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3B697A6">
      <w:pPr>
        <w:spacing w:line="15827" w:lineRule="exact"/>
      </w:pPr>
      <w:bookmarkStart w:id="2" w:name="_GoBack"/>
      <w:r>
        <w:rPr>
          <w:position w:val="-316"/>
        </w:rPr>
        <w:drawing>
          <wp:inline distT="0" distB="0" distL="0" distR="0">
            <wp:extent cx="7772400" cy="10050145"/>
            <wp:effectExtent l="0" t="0" r="0" b="8255"/>
            <wp:docPr id="2" name="IM 2" descr="C:/Users/pc/Desktop/187e76b4fe965990b9fb610ab5c4f23.jpg187e76b4fe965990b9fb610ab5c4f23"/>
            <wp:cNvGraphicFramePr/>
            <a:graphic xmlns:a="http://schemas.openxmlformats.org/drawingml/2006/main">
              <a:graphicData uri="http://schemas.openxmlformats.org/drawingml/2006/picture">
                <pic:pic xmlns:pic="http://schemas.openxmlformats.org/drawingml/2006/picture">
                  <pic:nvPicPr>
                    <pic:cNvPr id="2" name="IM 2" descr="C:/Users/pc/Desktop/187e76b4fe965990b9fb610ab5c4f23.jpg187e76b4fe965990b9fb610ab5c4f23"/>
                    <pic:cNvPicPr/>
                  </pic:nvPicPr>
                  <pic:blipFill>
                    <a:blip r:embed="rId8"/>
                    <a:srcRect t="1511" b="1511"/>
                    <a:stretch>
                      <a:fillRect/>
                    </a:stretch>
                  </pic:blipFill>
                  <pic:spPr>
                    <a:xfrm>
                      <a:off x="0" y="0"/>
                      <a:ext cx="7772400" cy="10050298"/>
                    </a:xfrm>
                    <a:prstGeom prst="rect">
                      <a:avLst/>
                    </a:prstGeom>
                  </pic:spPr>
                </pic:pic>
              </a:graphicData>
            </a:graphic>
          </wp:inline>
        </w:drawing>
      </w:r>
      <w:bookmarkEnd w:id="2"/>
    </w:p>
    <w:p w14:paraId="37D8CD77">
      <w:pPr>
        <w:spacing w:line="15827" w:lineRule="exact"/>
        <w:sectPr>
          <w:headerReference r:id="rId5" w:type="default"/>
          <w:footerReference r:id="rId6" w:type="default"/>
          <w:pgSz w:w="12240" w:h="15840"/>
          <w:pgMar w:top="1" w:right="0" w:bottom="1" w:left="0" w:header="0" w:footer="0" w:gutter="0"/>
          <w:cols w:space="720" w:num="1"/>
        </w:sectPr>
      </w:pPr>
    </w:p>
    <w:p w14:paraId="794E4D58">
      <w:pPr>
        <w:spacing w:line="258" w:lineRule="auto"/>
        <w:rPr>
          <w:rFonts w:ascii="Arial"/>
          <w:sz w:val="21"/>
        </w:rPr>
      </w:pPr>
    </w:p>
    <w:p w14:paraId="2DEB42AF">
      <w:pPr>
        <w:spacing w:line="258" w:lineRule="auto"/>
        <w:rPr>
          <w:rFonts w:ascii="Arial"/>
          <w:sz w:val="21"/>
        </w:rPr>
      </w:pPr>
    </w:p>
    <w:p w14:paraId="2E9431D7">
      <w:pPr>
        <w:spacing w:line="258" w:lineRule="auto"/>
        <w:rPr>
          <w:rFonts w:ascii="Arial"/>
          <w:sz w:val="21"/>
        </w:rPr>
      </w:pPr>
    </w:p>
    <w:p w14:paraId="5C2FD1B3">
      <w:pPr>
        <w:spacing w:line="259" w:lineRule="auto"/>
        <w:rPr>
          <w:rFonts w:ascii="Arial"/>
          <w:sz w:val="21"/>
        </w:rPr>
      </w:pPr>
    </w:p>
    <w:p w14:paraId="039332F5">
      <w:pPr>
        <w:spacing w:line="7275" w:lineRule="exact"/>
        <w:ind w:firstLine="2012"/>
      </w:pPr>
      <w:r>
        <w:rPr>
          <w:position w:val="-145"/>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2885055" cy="4619625"/>
                    </a:xfrm>
                    <a:prstGeom prst="rect">
                      <a:avLst/>
                    </a:prstGeom>
                  </pic:spPr>
                </pic:pic>
              </a:graphicData>
            </a:graphic>
          </wp:inline>
        </w:drawing>
      </w:r>
    </w:p>
    <w:p w14:paraId="1E758C65">
      <w:pPr>
        <w:spacing w:line="7275" w:lineRule="exact"/>
        <w:sectPr>
          <w:pgSz w:w="12240" w:h="15840"/>
          <w:pgMar w:top="400" w:right="1836" w:bottom="400" w:left="1836" w:header="0" w:footer="0" w:gutter="0"/>
          <w:cols w:space="720" w:num="1"/>
        </w:sectPr>
      </w:pPr>
    </w:p>
    <w:p w14:paraId="5EB871FD">
      <w:pPr>
        <w:rPr>
          <w:rFonts w:hint="eastAsia"/>
          <w:sz w:val="40"/>
          <w:szCs w:val="40"/>
        </w:rPr>
      </w:pPr>
      <w:r>
        <w:rPr>
          <w:rFonts w:hint="eastAsia"/>
          <w:sz w:val="40"/>
          <w:szCs w:val="40"/>
        </w:rPr>
        <w:t>说明：</w:t>
      </w:r>
    </w:p>
    <w:p w14:paraId="28C48926">
      <w:pPr>
        <w:rPr>
          <w:rFonts w:hint="eastAsia"/>
          <w:sz w:val="40"/>
          <w:szCs w:val="40"/>
        </w:rPr>
      </w:pPr>
    </w:p>
    <w:p w14:paraId="4E689FCD">
      <w:pPr>
        <w:rPr>
          <w:rFonts w:hint="eastAsia"/>
          <w:sz w:val="40"/>
          <w:szCs w:val="40"/>
        </w:rPr>
      </w:pPr>
      <w:r>
        <w:rPr>
          <w:rFonts w:hint="eastAsia"/>
          <w:sz w:val="40"/>
          <w:szCs w:val="40"/>
        </w:rPr>
        <w:t>1、以下文字使用人工智能（claude)翻译，请以原文为准。</w:t>
      </w:r>
    </w:p>
    <w:p w14:paraId="775F1968">
      <w:pPr>
        <w:rPr>
          <w:rFonts w:hint="eastAsia"/>
          <w:sz w:val="40"/>
          <w:szCs w:val="40"/>
        </w:rPr>
      </w:pPr>
    </w:p>
    <w:p w14:paraId="0E0C47F0">
      <w:pPr>
        <w:rPr>
          <w:rFonts w:hint="eastAsia"/>
          <w:sz w:val="40"/>
          <w:szCs w:val="40"/>
        </w:rPr>
      </w:pPr>
      <w:r>
        <w:rPr>
          <w:rFonts w:hint="eastAsia"/>
          <w:sz w:val="40"/>
          <w:szCs w:val="40"/>
        </w:rPr>
        <w:t>2、原文和翻译都可以免费使用，转发，传阅，复制，但不能商用，若商用，只能收回成本费。</w:t>
      </w:r>
    </w:p>
    <w:p w14:paraId="6776EAC3">
      <w:pPr>
        <w:rPr>
          <w:rFonts w:hint="eastAsia"/>
          <w:sz w:val="40"/>
          <w:szCs w:val="40"/>
        </w:rPr>
      </w:pPr>
    </w:p>
    <w:p w14:paraId="16C3225F">
      <w:pPr>
        <w:rPr>
          <w:rFonts w:hint="eastAsia"/>
          <w:sz w:val="40"/>
          <w:szCs w:val="40"/>
        </w:rPr>
      </w:pPr>
      <w:r>
        <w:rPr>
          <w:rFonts w:hint="eastAsia"/>
          <w:sz w:val="40"/>
          <w:szCs w:val="40"/>
        </w:rPr>
        <w:t>3、若有更好的翻译，请来信指正，一同分享清教徒书籍，谢谢。</w:t>
      </w:r>
    </w:p>
    <w:p w14:paraId="55F9E9E2">
      <w:pPr>
        <w:rPr>
          <w:rFonts w:hint="eastAsia"/>
          <w:sz w:val="40"/>
          <w:szCs w:val="40"/>
        </w:rPr>
      </w:pPr>
    </w:p>
    <w:p w14:paraId="16B56863">
      <w:pPr>
        <w:rPr>
          <w:sz w:val="40"/>
          <w:szCs w:val="40"/>
        </w:rPr>
      </w:pPr>
      <w:r>
        <w:rPr>
          <w:rFonts w:hint="eastAsia"/>
          <w:sz w:val="40"/>
          <w:szCs w:val="40"/>
        </w:rPr>
        <w:t>邮箱：xuanjiao</w:t>
      </w:r>
      <w:r>
        <w:rPr>
          <w:rFonts w:hint="eastAsia" w:eastAsia="宋体"/>
          <w:sz w:val="40"/>
          <w:szCs w:val="40"/>
          <w:lang w:val="en-US" w:eastAsia="zh-CN"/>
        </w:rPr>
        <w:t>789</w:t>
      </w:r>
      <w:r>
        <w:rPr>
          <w:rFonts w:hint="eastAsia"/>
          <w:sz w:val="40"/>
          <w:szCs w:val="40"/>
        </w:rPr>
        <w:t>@outlook.com</w:t>
      </w:r>
    </w:p>
    <w:p w14:paraId="65714C39">
      <w:pPr>
        <w:sectPr>
          <w:pgSz w:w="12240" w:h="15840"/>
          <w:pgMar w:top="1440" w:right="1440" w:bottom="1440" w:left="1440" w:header="720" w:footer="720" w:gutter="0"/>
          <w:cols w:space="720" w:num="1"/>
        </w:sectPr>
      </w:pPr>
    </w:p>
    <w:p w14:paraId="346D456D">
      <w:pPr>
        <w:spacing w:line="252" w:lineRule="auto"/>
        <w:rPr>
          <w:rFonts w:ascii="Arial"/>
          <w:sz w:val="21"/>
        </w:rPr>
      </w:pPr>
    </w:p>
    <w:p w14:paraId="187EECD0">
      <w:pPr>
        <w:spacing w:line="252" w:lineRule="auto"/>
        <w:jc w:val="center"/>
        <w:rPr>
          <w:rFonts w:hint="eastAsia" w:ascii="Arial"/>
          <w:sz w:val="40"/>
          <w:szCs w:val="40"/>
        </w:rPr>
      </w:pPr>
      <w:r>
        <w:rPr>
          <w:rFonts w:hint="eastAsia" w:ascii="Arial"/>
          <w:sz w:val="40"/>
          <w:szCs w:val="40"/>
        </w:rPr>
        <w:t>TRACTS AND TREATISES OF</w:t>
      </w:r>
    </w:p>
    <w:p w14:paraId="57025286">
      <w:pPr>
        <w:spacing w:line="252" w:lineRule="auto"/>
        <w:jc w:val="center"/>
        <w:rPr>
          <w:rFonts w:hint="eastAsia" w:ascii="Arial"/>
          <w:sz w:val="40"/>
          <w:szCs w:val="40"/>
        </w:rPr>
      </w:pPr>
    </w:p>
    <w:p w14:paraId="7C38B835">
      <w:pPr>
        <w:spacing w:line="252" w:lineRule="auto"/>
        <w:jc w:val="center"/>
        <w:rPr>
          <w:rFonts w:hint="eastAsia" w:ascii="Arial"/>
          <w:sz w:val="40"/>
          <w:szCs w:val="40"/>
        </w:rPr>
      </w:pPr>
      <w:r>
        <w:rPr>
          <w:rFonts w:hint="eastAsia" w:ascii="Arial"/>
          <w:sz w:val="40"/>
          <w:szCs w:val="40"/>
        </w:rPr>
        <w:t>约翰·威克里夫博士的册子与论述</w:t>
      </w:r>
    </w:p>
    <w:p w14:paraId="2090A043">
      <w:pPr>
        <w:spacing w:line="252" w:lineRule="auto"/>
        <w:jc w:val="center"/>
        <w:rPr>
          <w:rFonts w:hint="eastAsia" w:ascii="Arial"/>
          <w:sz w:val="40"/>
          <w:szCs w:val="40"/>
        </w:rPr>
      </w:pPr>
    </w:p>
    <w:p w14:paraId="549B8CA4">
      <w:pPr>
        <w:spacing w:line="252" w:lineRule="auto"/>
        <w:jc w:val="center"/>
        <w:rPr>
          <w:rFonts w:hint="eastAsia" w:ascii="Arial"/>
          <w:sz w:val="40"/>
          <w:szCs w:val="40"/>
        </w:rPr>
      </w:pPr>
      <w:r>
        <w:rPr>
          <w:rFonts w:hint="eastAsia" w:ascii="Arial"/>
          <w:sz w:val="40"/>
          <w:szCs w:val="40"/>
        </w:rPr>
        <w:t>JOHN DE WYCLIFFE, D.D.</w:t>
      </w:r>
    </w:p>
    <w:p w14:paraId="7012AEBD">
      <w:pPr>
        <w:spacing w:line="252" w:lineRule="auto"/>
        <w:jc w:val="center"/>
        <w:rPr>
          <w:rFonts w:hint="eastAsia" w:ascii="Arial"/>
          <w:sz w:val="40"/>
          <w:szCs w:val="40"/>
        </w:rPr>
      </w:pPr>
    </w:p>
    <w:p w14:paraId="20A67C90">
      <w:pPr>
        <w:spacing w:line="252" w:lineRule="auto"/>
        <w:jc w:val="center"/>
        <w:rPr>
          <w:rFonts w:hint="eastAsia" w:ascii="Arial"/>
          <w:sz w:val="40"/>
          <w:szCs w:val="40"/>
        </w:rPr>
      </w:pPr>
      <w:r>
        <w:rPr>
          <w:rFonts w:hint="eastAsia" w:ascii="Arial"/>
          <w:sz w:val="40"/>
          <w:szCs w:val="40"/>
        </w:rPr>
        <w:t>约翰·德·威克里夫神学博士</w:t>
      </w:r>
    </w:p>
    <w:p w14:paraId="620BEFD9">
      <w:pPr>
        <w:spacing w:line="252" w:lineRule="auto"/>
        <w:jc w:val="center"/>
        <w:rPr>
          <w:rFonts w:hint="eastAsia" w:ascii="Arial"/>
          <w:sz w:val="40"/>
          <w:szCs w:val="40"/>
        </w:rPr>
      </w:pPr>
    </w:p>
    <w:p w14:paraId="45B3BA62">
      <w:pPr>
        <w:spacing w:line="252" w:lineRule="auto"/>
        <w:rPr>
          <w:rFonts w:hint="eastAsia" w:ascii="Arial"/>
          <w:sz w:val="21"/>
        </w:rPr>
      </w:pPr>
      <w:r>
        <w:rPr>
          <w:rFonts w:hint="eastAsia" w:ascii="Arial"/>
          <w:sz w:val="21"/>
        </w:rPr>
        <w:t>(1324-1384) WITH</w:t>
      </w:r>
    </w:p>
    <w:p w14:paraId="3091F02B">
      <w:pPr>
        <w:spacing w:line="252" w:lineRule="auto"/>
        <w:rPr>
          <w:rFonts w:hint="eastAsia" w:ascii="Arial"/>
          <w:sz w:val="21"/>
        </w:rPr>
      </w:pPr>
    </w:p>
    <w:p w14:paraId="7776A47C">
      <w:pPr>
        <w:spacing w:line="252" w:lineRule="auto"/>
        <w:rPr>
          <w:rFonts w:hint="eastAsia" w:ascii="Arial"/>
          <w:sz w:val="21"/>
        </w:rPr>
      </w:pPr>
      <w:r>
        <w:rPr>
          <w:rFonts w:hint="eastAsia" w:ascii="Arial"/>
          <w:sz w:val="21"/>
        </w:rPr>
        <w:t>（1324-1384）附</w:t>
      </w:r>
    </w:p>
    <w:p w14:paraId="295942A4">
      <w:pPr>
        <w:spacing w:line="252" w:lineRule="auto"/>
        <w:rPr>
          <w:rFonts w:hint="eastAsia" w:ascii="Arial"/>
          <w:sz w:val="21"/>
        </w:rPr>
      </w:pPr>
    </w:p>
    <w:p w14:paraId="16BEA7FA">
      <w:pPr>
        <w:spacing w:line="252" w:lineRule="auto"/>
        <w:rPr>
          <w:rFonts w:hint="eastAsia" w:ascii="Arial"/>
          <w:sz w:val="21"/>
        </w:rPr>
      </w:pPr>
      <w:r>
        <w:rPr>
          <w:rFonts w:hint="eastAsia" w:ascii="Arial"/>
          <w:sz w:val="21"/>
        </w:rPr>
        <w:t>SELECTIONS AND TRANSLATIONS</w:t>
      </w:r>
    </w:p>
    <w:p w14:paraId="5C51C311">
      <w:pPr>
        <w:spacing w:line="252" w:lineRule="auto"/>
        <w:rPr>
          <w:rFonts w:hint="eastAsia" w:ascii="Arial"/>
          <w:sz w:val="21"/>
        </w:rPr>
      </w:pPr>
    </w:p>
    <w:p w14:paraId="12DC651A">
      <w:pPr>
        <w:spacing w:line="252" w:lineRule="auto"/>
        <w:rPr>
          <w:rFonts w:hint="eastAsia" w:ascii="Arial"/>
          <w:sz w:val="21"/>
        </w:rPr>
      </w:pPr>
      <w:r>
        <w:rPr>
          <w:rFonts w:hint="eastAsia" w:ascii="Arial"/>
          <w:sz w:val="21"/>
        </w:rPr>
        <w:t>选集与翻译</w:t>
      </w:r>
    </w:p>
    <w:p w14:paraId="5CF150A1">
      <w:pPr>
        <w:spacing w:line="252" w:lineRule="auto"/>
        <w:rPr>
          <w:rFonts w:hint="eastAsia" w:ascii="Arial"/>
          <w:sz w:val="21"/>
        </w:rPr>
      </w:pPr>
    </w:p>
    <w:p w14:paraId="21DC9115">
      <w:pPr>
        <w:spacing w:line="252" w:lineRule="auto"/>
        <w:rPr>
          <w:rFonts w:hint="eastAsia" w:ascii="Arial"/>
          <w:sz w:val="21"/>
        </w:rPr>
      </w:pPr>
      <w:r>
        <w:rPr>
          <w:rFonts w:hint="eastAsia" w:ascii="Arial"/>
          <w:sz w:val="21"/>
        </w:rPr>
        <w:t>FROM HIS MANUSCRIPTS, AND LATIN WORKS.</w:t>
      </w:r>
    </w:p>
    <w:p w14:paraId="6D265C4E">
      <w:pPr>
        <w:spacing w:line="252" w:lineRule="auto"/>
        <w:rPr>
          <w:rFonts w:hint="eastAsia" w:ascii="Arial"/>
          <w:sz w:val="21"/>
        </w:rPr>
      </w:pPr>
    </w:p>
    <w:p w14:paraId="65C80183">
      <w:pPr>
        <w:spacing w:line="252" w:lineRule="auto"/>
        <w:rPr>
          <w:rFonts w:hint="eastAsia" w:ascii="Arial"/>
          <w:sz w:val="21"/>
        </w:rPr>
      </w:pPr>
      <w:r>
        <w:rPr>
          <w:rFonts w:hint="eastAsia" w:ascii="Arial"/>
          <w:sz w:val="21"/>
        </w:rPr>
        <w:t>来自其手稿及拉丁文著作。</w:t>
      </w:r>
    </w:p>
    <w:p w14:paraId="6DFBA624">
      <w:pPr>
        <w:spacing w:line="252" w:lineRule="auto"/>
        <w:rPr>
          <w:rFonts w:hint="eastAsia" w:ascii="Arial"/>
          <w:sz w:val="21"/>
        </w:rPr>
      </w:pPr>
    </w:p>
    <w:p w14:paraId="48F13FBC">
      <w:pPr>
        <w:spacing w:line="252" w:lineRule="auto"/>
        <w:rPr>
          <w:rFonts w:hint="eastAsia" w:ascii="Arial"/>
          <w:sz w:val="21"/>
        </w:rPr>
      </w:pPr>
      <w:r>
        <w:rPr>
          <w:rFonts w:hint="eastAsia" w:ascii="Arial"/>
          <w:sz w:val="21"/>
        </w:rPr>
        <w:t>EDITED FOR</w:t>
      </w:r>
    </w:p>
    <w:p w14:paraId="22C9A465">
      <w:pPr>
        <w:spacing w:line="252" w:lineRule="auto"/>
        <w:rPr>
          <w:rFonts w:hint="eastAsia" w:ascii="Arial"/>
          <w:sz w:val="21"/>
        </w:rPr>
      </w:pPr>
    </w:p>
    <w:p w14:paraId="40AF043C">
      <w:pPr>
        <w:spacing w:line="252" w:lineRule="auto"/>
        <w:rPr>
          <w:rFonts w:hint="eastAsia" w:ascii="Arial"/>
          <w:sz w:val="21"/>
        </w:rPr>
      </w:pPr>
      <w:r>
        <w:rPr>
          <w:rFonts w:hint="eastAsia" w:ascii="Arial"/>
          <w:sz w:val="21"/>
        </w:rPr>
        <w:t>为威克里夫学会编辑</w:t>
      </w:r>
    </w:p>
    <w:p w14:paraId="53B47C56">
      <w:pPr>
        <w:spacing w:line="252" w:lineRule="auto"/>
        <w:rPr>
          <w:rFonts w:hint="eastAsia" w:ascii="Arial"/>
          <w:sz w:val="21"/>
        </w:rPr>
      </w:pPr>
    </w:p>
    <w:p w14:paraId="432A8C46">
      <w:pPr>
        <w:spacing w:line="252" w:lineRule="auto"/>
        <w:rPr>
          <w:rFonts w:hint="eastAsia" w:ascii="Arial"/>
          <w:sz w:val="21"/>
        </w:rPr>
      </w:pPr>
      <w:r>
        <w:rPr>
          <w:rFonts w:hint="eastAsia" w:ascii="Arial"/>
          <w:sz w:val="21"/>
        </w:rPr>
        <w:t>The Wycliffe Society.</w:t>
      </w:r>
    </w:p>
    <w:p w14:paraId="7C1A9D4C">
      <w:pPr>
        <w:spacing w:line="252" w:lineRule="auto"/>
        <w:rPr>
          <w:rFonts w:hint="eastAsia" w:ascii="Arial"/>
          <w:sz w:val="21"/>
        </w:rPr>
      </w:pPr>
    </w:p>
    <w:p w14:paraId="7E9C41F9">
      <w:pPr>
        <w:spacing w:line="252" w:lineRule="auto"/>
        <w:rPr>
          <w:rFonts w:hint="eastAsia" w:ascii="Arial"/>
          <w:sz w:val="21"/>
        </w:rPr>
      </w:pPr>
      <w:r>
        <w:rPr>
          <w:rFonts w:hint="eastAsia" w:ascii="Arial"/>
          <w:sz w:val="21"/>
        </w:rPr>
        <w:t>威克里夫学会。</w:t>
      </w:r>
    </w:p>
    <w:p w14:paraId="640990ED">
      <w:pPr>
        <w:spacing w:line="252" w:lineRule="auto"/>
        <w:rPr>
          <w:rFonts w:hint="eastAsia" w:ascii="Arial"/>
          <w:sz w:val="21"/>
        </w:rPr>
      </w:pPr>
    </w:p>
    <w:p w14:paraId="3874FF30">
      <w:pPr>
        <w:spacing w:line="252" w:lineRule="auto"/>
        <w:rPr>
          <w:rFonts w:hint="eastAsia" w:ascii="Arial"/>
          <w:sz w:val="21"/>
        </w:rPr>
      </w:pPr>
      <w:r>
        <w:rPr>
          <w:rFonts w:hint="eastAsia" w:ascii="Arial"/>
          <w:sz w:val="21"/>
        </w:rPr>
        <w:t>ESTABLISHED 1844.</w:t>
      </w:r>
    </w:p>
    <w:p w14:paraId="3D65142D">
      <w:pPr>
        <w:spacing w:line="252" w:lineRule="auto"/>
        <w:rPr>
          <w:rFonts w:hint="eastAsia" w:ascii="Arial"/>
          <w:sz w:val="21"/>
        </w:rPr>
      </w:pPr>
    </w:p>
    <w:p w14:paraId="1C14ED6B">
      <w:pPr>
        <w:spacing w:line="252" w:lineRule="auto"/>
        <w:rPr>
          <w:rFonts w:hint="eastAsia" w:ascii="Arial"/>
          <w:sz w:val="21"/>
        </w:rPr>
      </w:pPr>
      <w:r>
        <w:rPr>
          <w:rFonts w:hint="eastAsia" w:ascii="Arial"/>
          <w:sz w:val="21"/>
        </w:rPr>
        <w:t>成立于1844年。</w:t>
      </w:r>
    </w:p>
    <w:p w14:paraId="7ABB2537">
      <w:pPr>
        <w:spacing w:line="252" w:lineRule="auto"/>
        <w:rPr>
          <w:rFonts w:hint="eastAsia" w:ascii="Arial"/>
          <w:sz w:val="21"/>
        </w:rPr>
      </w:pPr>
    </w:p>
    <w:p w14:paraId="651FE85C">
      <w:pPr>
        <w:spacing w:line="252" w:lineRule="auto"/>
        <w:rPr>
          <w:rFonts w:hint="eastAsia" w:ascii="Arial"/>
          <w:sz w:val="21"/>
        </w:rPr>
      </w:pPr>
      <w:r>
        <w:rPr>
          <w:rFonts w:hint="eastAsia" w:ascii="Arial"/>
          <w:sz w:val="21"/>
        </w:rPr>
        <w:t>WITH AN INTRODUCTORY MEMOIR BY</w:t>
      </w:r>
    </w:p>
    <w:p w14:paraId="21A18138">
      <w:pPr>
        <w:spacing w:line="252" w:lineRule="auto"/>
        <w:rPr>
          <w:rFonts w:hint="eastAsia" w:ascii="Arial"/>
          <w:sz w:val="21"/>
        </w:rPr>
      </w:pPr>
    </w:p>
    <w:p w14:paraId="1EB2C0FC">
      <w:pPr>
        <w:spacing w:line="252" w:lineRule="auto"/>
        <w:rPr>
          <w:rFonts w:hint="eastAsia" w:ascii="Arial"/>
          <w:sz w:val="21"/>
        </w:rPr>
      </w:pPr>
      <w:r>
        <w:rPr>
          <w:rFonts w:hint="eastAsia" w:ascii="Arial"/>
          <w:sz w:val="21"/>
        </w:rPr>
        <w:t>附有罗伯特·沃恩博士牧师的引言回忆录</w:t>
      </w:r>
    </w:p>
    <w:p w14:paraId="0B9A66B8">
      <w:pPr>
        <w:spacing w:line="252" w:lineRule="auto"/>
        <w:rPr>
          <w:rFonts w:hint="eastAsia" w:ascii="Arial"/>
          <w:sz w:val="21"/>
        </w:rPr>
      </w:pPr>
    </w:p>
    <w:p w14:paraId="61D12ABA">
      <w:pPr>
        <w:spacing w:line="252" w:lineRule="auto"/>
        <w:rPr>
          <w:rFonts w:hint="eastAsia" w:ascii="Arial"/>
          <w:sz w:val="21"/>
        </w:rPr>
      </w:pPr>
      <w:r>
        <w:rPr>
          <w:rFonts w:hint="eastAsia" w:ascii="Arial"/>
          <w:sz w:val="21"/>
        </w:rPr>
        <w:t>THE REV. ROBERT VAUGHAN, D.D.</w:t>
      </w:r>
    </w:p>
    <w:p w14:paraId="4ABBE9AB">
      <w:pPr>
        <w:spacing w:line="252" w:lineRule="auto"/>
        <w:rPr>
          <w:rFonts w:hint="eastAsia" w:ascii="Arial"/>
          <w:sz w:val="21"/>
        </w:rPr>
      </w:pPr>
    </w:p>
    <w:p w14:paraId="48ED3935">
      <w:pPr>
        <w:spacing w:line="252" w:lineRule="auto"/>
        <w:rPr>
          <w:rFonts w:hint="eastAsia" w:ascii="Arial"/>
          <w:sz w:val="21"/>
        </w:rPr>
      </w:pPr>
      <w:r>
        <w:rPr>
          <w:rFonts w:hint="eastAsia" w:ascii="Arial"/>
          <w:sz w:val="21"/>
        </w:rPr>
        <w:t>罗伯特·沃恩博士牧师。</w:t>
      </w:r>
    </w:p>
    <w:p w14:paraId="5914E3C2">
      <w:pPr>
        <w:spacing w:line="252" w:lineRule="auto"/>
        <w:rPr>
          <w:rFonts w:hint="eastAsia" w:ascii="Arial"/>
          <w:sz w:val="21"/>
        </w:rPr>
      </w:pPr>
    </w:p>
    <w:p w14:paraId="48877D5A">
      <w:pPr>
        <w:spacing w:line="252" w:lineRule="auto"/>
        <w:rPr>
          <w:rFonts w:hint="eastAsia" w:ascii="Arial"/>
          <w:sz w:val="21"/>
        </w:rPr>
      </w:pPr>
      <w:r>
        <w:rPr>
          <w:rFonts w:hint="eastAsia" w:ascii="Arial"/>
          <w:sz w:val="21"/>
        </w:rPr>
        <w:t>PRESIDENT OF THE LANCASHIRE INDEPENDENT COLLEGE, MANCHESTER.</w:t>
      </w:r>
    </w:p>
    <w:p w14:paraId="5FCEEC6F">
      <w:pPr>
        <w:spacing w:line="252" w:lineRule="auto"/>
        <w:rPr>
          <w:rFonts w:hint="eastAsia" w:ascii="Arial"/>
          <w:sz w:val="21"/>
        </w:rPr>
      </w:pPr>
    </w:p>
    <w:p w14:paraId="059B2CD6">
      <w:pPr>
        <w:spacing w:line="252" w:lineRule="auto"/>
        <w:rPr>
          <w:rFonts w:hint="eastAsia" w:ascii="Arial"/>
          <w:sz w:val="21"/>
        </w:rPr>
      </w:pPr>
      <w:r>
        <w:rPr>
          <w:rFonts w:hint="eastAsia" w:ascii="Arial"/>
          <w:sz w:val="21"/>
        </w:rPr>
        <w:t>曼彻斯特兰开夏独立学院院长。</w:t>
      </w:r>
    </w:p>
    <w:p w14:paraId="15BE005F">
      <w:pPr>
        <w:spacing w:line="252" w:lineRule="auto"/>
        <w:rPr>
          <w:rFonts w:hint="eastAsia" w:ascii="Arial"/>
          <w:sz w:val="21"/>
        </w:rPr>
      </w:pPr>
    </w:p>
    <w:p w14:paraId="5179BC20">
      <w:pPr>
        <w:spacing w:line="252" w:lineRule="auto"/>
        <w:rPr>
          <w:rFonts w:hint="eastAsia" w:ascii="Arial"/>
          <w:sz w:val="21"/>
        </w:rPr>
      </w:pPr>
      <w:r>
        <w:rPr>
          <w:rFonts w:hint="eastAsia" w:ascii="Arial"/>
          <w:sz w:val="21"/>
        </w:rPr>
        <w:t>LONDON:</w:t>
      </w:r>
    </w:p>
    <w:p w14:paraId="0F7AA800">
      <w:pPr>
        <w:spacing w:line="252" w:lineRule="auto"/>
        <w:rPr>
          <w:rFonts w:hint="eastAsia" w:ascii="Arial"/>
          <w:sz w:val="21"/>
        </w:rPr>
      </w:pPr>
    </w:p>
    <w:p w14:paraId="17410601">
      <w:pPr>
        <w:spacing w:line="252" w:lineRule="auto"/>
        <w:rPr>
          <w:rFonts w:hint="eastAsia" w:ascii="Arial"/>
          <w:sz w:val="21"/>
        </w:rPr>
      </w:pPr>
      <w:r>
        <w:rPr>
          <w:rFonts w:hint="eastAsia" w:ascii="Arial"/>
          <w:sz w:val="21"/>
        </w:rPr>
        <w:t>伦敦：</w:t>
      </w:r>
    </w:p>
    <w:p w14:paraId="676C1074">
      <w:pPr>
        <w:spacing w:line="252" w:lineRule="auto"/>
        <w:rPr>
          <w:rFonts w:hint="eastAsia" w:ascii="Arial"/>
          <w:sz w:val="21"/>
        </w:rPr>
      </w:pPr>
    </w:p>
    <w:p w14:paraId="1F7D81BC">
      <w:pPr>
        <w:spacing w:line="252" w:lineRule="auto"/>
        <w:rPr>
          <w:rFonts w:hint="eastAsia" w:ascii="Arial"/>
          <w:sz w:val="21"/>
        </w:rPr>
      </w:pPr>
      <w:r>
        <w:rPr>
          <w:rFonts w:hint="eastAsia" w:ascii="Arial"/>
          <w:sz w:val="21"/>
        </w:rPr>
        <w:t>PRINTED FOR THE SOCIETY BY</w:t>
      </w:r>
    </w:p>
    <w:p w14:paraId="4464B6C5">
      <w:pPr>
        <w:spacing w:line="252" w:lineRule="auto"/>
        <w:rPr>
          <w:rFonts w:hint="eastAsia" w:ascii="Arial"/>
          <w:sz w:val="21"/>
        </w:rPr>
      </w:pPr>
    </w:p>
    <w:p w14:paraId="7A7C7070">
      <w:pPr>
        <w:spacing w:line="252" w:lineRule="auto"/>
        <w:rPr>
          <w:rFonts w:hint="eastAsia" w:ascii="Arial"/>
          <w:sz w:val="21"/>
        </w:rPr>
      </w:pPr>
      <w:r>
        <w:rPr>
          <w:rFonts w:hint="eastAsia" w:ascii="Arial"/>
          <w:sz w:val="21"/>
        </w:rPr>
        <w:t>由布莱克本与帕顿公司为学会印刷</w:t>
      </w:r>
    </w:p>
    <w:p w14:paraId="4ADCE408">
      <w:pPr>
        <w:spacing w:line="252" w:lineRule="auto"/>
        <w:rPr>
          <w:rFonts w:hint="eastAsia" w:ascii="Arial"/>
          <w:sz w:val="21"/>
        </w:rPr>
      </w:pPr>
    </w:p>
    <w:p w14:paraId="09081FA5">
      <w:pPr>
        <w:spacing w:line="252" w:lineRule="auto"/>
        <w:rPr>
          <w:rFonts w:hint="eastAsia" w:ascii="Arial"/>
          <w:sz w:val="21"/>
        </w:rPr>
      </w:pPr>
      <w:r>
        <w:rPr>
          <w:rFonts w:hint="eastAsia" w:ascii="Arial"/>
          <w:sz w:val="21"/>
        </w:rPr>
        <w:t>BLACKBURN AND PARDON, HATTON GARDEN.</w:t>
      </w:r>
    </w:p>
    <w:p w14:paraId="1058BFCA">
      <w:pPr>
        <w:spacing w:line="252" w:lineRule="auto"/>
        <w:rPr>
          <w:rFonts w:hint="eastAsia" w:ascii="Arial"/>
          <w:sz w:val="21"/>
        </w:rPr>
      </w:pPr>
    </w:p>
    <w:p w14:paraId="1E5B9DAE">
      <w:pPr>
        <w:spacing w:line="252" w:lineRule="auto"/>
        <w:rPr>
          <w:rFonts w:hint="eastAsia" w:ascii="Arial"/>
          <w:sz w:val="21"/>
        </w:rPr>
      </w:pPr>
      <w:r>
        <w:rPr>
          <w:rFonts w:hint="eastAsia" w:ascii="Arial"/>
          <w:sz w:val="21"/>
        </w:rPr>
        <w:t>哈顿花园，布莱克本与帕顿公司。</w:t>
      </w:r>
    </w:p>
    <w:p w14:paraId="3EA25628">
      <w:pPr>
        <w:spacing w:line="252" w:lineRule="auto"/>
        <w:rPr>
          <w:rFonts w:hint="eastAsia" w:ascii="Arial"/>
          <w:sz w:val="21"/>
        </w:rPr>
      </w:pPr>
    </w:p>
    <w:p w14:paraId="5C714EA0">
      <w:pPr>
        <w:spacing w:line="252" w:lineRule="auto"/>
        <w:rPr>
          <w:rFonts w:hint="eastAsia" w:ascii="Arial"/>
          <w:sz w:val="21"/>
        </w:rPr>
      </w:pPr>
      <w:r>
        <w:rPr>
          <w:rFonts w:hint="eastAsia" w:ascii="Arial"/>
          <w:sz w:val="21"/>
        </w:rPr>
        <w:t>1845</w:t>
      </w:r>
    </w:p>
    <w:p w14:paraId="31F12EB7">
      <w:pPr>
        <w:spacing w:line="252" w:lineRule="auto"/>
        <w:rPr>
          <w:rFonts w:hint="eastAsia" w:ascii="Arial"/>
          <w:sz w:val="21"/>
        </w:rPr>
      </w:pPr>
    </w:p>
    <w:p w14:paraId="4A3B81CD">
      <w:pPr>
        <w:spacing w:line="252" w:lineRule="auto"/>
        <w:rPr>
          <w:rFonts w:hint="eastAsia" w:ascii="Arial"/>
          <w:sz w:val="21"/>
        </w:rPr>
      </w:pPr>
      <w:r>
        <w:rPr>
          <w:rFonts w:hint="eastAsia" w:ascii="Arial"/>
          <w:sz w:val="21"/>
        </w:rPr>
        <w:t>1845年</w:t>
      </w:r>
    </w:p>
    <w:p w14:paraId="66D68EE5">
      <w:pPr>
        <w:spacing w:line="252" w:lineRule="auto"/>
        <w:rPr>
          <w:rFonts w:hint="eastAsia" w:ascii="Arial"/>
          <w:sz w:val="21"/>
        </w:rPr>
      </w:pPr>
    </w:p>
    <w:p w14:paraId="70C9FF75">
      <w:pPr>
        <w:spacing w:line="252" w:lineRule="auto"/>
        <w:rPr>
          <w:rFonts w:hint="eastAsia" w:ascii="Arial"/>
          <w:sz w:val="21"/>
        </w:rPr>
      </w:pPr>
      <w:r>
        <w:rPr>
          <w:rFonts w:hint="eastAsia" w:ascii="Arial"/>
          <w:sz w:val="21"/>
        </w:rPr>
        <w:t>Source: http://oll.libertyfund.org/?option=com_staticxt&amp;staticfile=show.php%3Ftitle=1838...hapter=104496&amp;layout=html&amp;Itemid=27</w:t>
      </w:r>
    </w:p>
    <w:p w14:paraId="6993E8B0">
      <w:pPr>
        <w:spacing w:line="252" w:lineRule="auto"/>
        <w:rPr>
          <w:rFonts w:hint="eastAsia" w:ascii="Arial"/>
          <w:sz w:val="21"/>
        </w:rPr>
      </w:pPr>
    </w:p>
    <w:p w14:paraId="5F4EE98A">
      <w:pPr>
        <w:spacing w:line="252" w:lineRule="auto"/>
        <w:rPr>
          <w:rFonts w:hint="eastAsia" w:ascii="Arial"/>
          <w:sz w:val="21"/>
        </w:rPr>
      </w:pPr>
      <w:r>
        <w:rPr>
          <w:rFonts w:hint="eastAsia" w:ascii="Arial"/>
          <w:sz w:val="21"/>
        </w:rPr>
        <w:t>来源：http://oll.libertyfund.org/?option=com_staticxt&amp;staticfile=show.php%3Ftitle=1838...hapter=104496&amp;layout=html&amp;Itemid=27</w:t>
      </w:r>
    </w:p>
    <w:p w14:paraId="4296E20A">
      <w:pPr>
        <w:spacing w:line="252" w:lineRule="auto"/>
        <w:rPr>
          <w:rFonts w:hint="eastAsia" w:ascii="Arial"/>
          <w:sz w:val="21"/>
        </w:rPr>
      </w:pPr>
    </w:p>
    <w:p w14:paraId="38C09192">
      <w:pPr>
        <w:spacing w:line="252" w:lineRule="auto"/>
        <w:rPr>
          <w:rFonts w:hint="eastAsia" w:ascii="Arial"/>
          <w:sz w:val="21"/>
        </w:rPr>
      </w:pPr>
      <w:r>
        <w:rPr>
          <w:rFonts w:hint="eastAsia" w:ascii="Arial"/>
          <w:sz w:val="21"/>
        </w:rPr>
        <w:t>Modernized,formatted, corrected, and annotated (in blue)</w:t>
      </w:r>
    </w:p>
    <w:p w14:paraId="03F7C2E5">
      <w:pPr>
        <w:spacing w:line="252" w:lineRule="auto"/>
        <w:rPr>
          <w:rFonts w:hint="eastAsia" w:ascii="Arial"/>
          <w:sz w:val="21"/>
        </w:rPr>
      </w:pPr>
    </w:p>
    <w:p w14:paraId="3C4E2F59">
      <w:pPr>
        <w:spacing w:line="252" w:lineRule="auto"/>
        <w:rPr>
          <w:rFonts w:hint="eastAsia" w:ascii="Arial"/>
          <w:sz w:val="21"/>
        </w:rPr>
      </w:pPr>
      <w:r>
        <w:rPr>
          <w:rFonts w:hint="eastAsia" w:ascii="Arial"/>
          <w:sz w:val="21"/>
        </w:rPr>
        <w:t>由威廉·H·格罗斯（William H. Gross）现代化、格式化、校对并注释（蓝色字体）</w:t>
      </w:r>
    </w:p>
    <w:p w14:paraId="1A5E873A">
      <w:pPr>
        <w:spacing w:line="252" w:lineRule="auto"/>
        <w:rPr>
          <w:rFonts w:hint="eastAsia" w:ascii="Arial"/>
          <w:sz w:val="21"/>
        </w:rPr>
      </w:pPr>
    </w:p>
    <w:p w14:paraId="1ACFCAB8">
      <w:pPr>
        <w:spacing w:line="252" w:lineRule="auto"/>
        <w:rPr>
          <w:rFonts w:hint="eastAsia" w:ascii="Arial"/>
          <w:sz w:val="21"/>
        </w:rPr>
      </w:pPr>
      <w:r>
        <w:rPr>
          <w:rFonts w:hint="eastAsia" w:ascii="Arial"/>
          <w:sz w:val="21"/>
        </w:rPr>
        <w:t>by William H. Gross www.onthewing.org © Sep 2008</w:t>
      </w:r>
    </w:p>
    <w:p w14:paraId="0523ACD3">
      <w:pPr>
        <w:spacing w:line="252" w:lineRule="auto"/>
        <w:rPr>
          <w:rFonts w:hint="eastAsia" w:ascii="Arial"/>
          <w:sz w:val="21"/>
        </w:rPr>
      </w:pPr>
    </w:p>
    <w:p w14:paraId="35820969">
      <w:pPr>
        <w:spacing w:line="252" w:lineRule="auto"/>
        <w:rPr>
          <w:rFonts w:hint="eastAsia" w:ascii="Arial"/>
          <w:sz w:val="21"/>
        </w:rPr>
      </w:pPr>
      <w:r>
        <w:rPr>
          <w:rFonts w:hint="eastAsia" w:ascii="Arial"/>
          <w:sz w:val="21"/>
        </w:rPr>
        <w:t>威廉·H·格罗斯 www.onthewing.org © 2008年9月</w:t>
      </w:r>
    </w:p>
    <w:p w14:paraId="7BA72D08">
      <w:pPr>
        <w:spacing w:line="252" w:lineRule="auto"/>
        <w:rPr>
          <w:rFonts w:hint="eastAsia" w:ascii="Arial"/>
          <w:sz w:val="21"/>
        </w:rPr>
      </w:pPr>
    </w:p>
    <w:p w14:paraId="3FDD11DA">
      <w:pPr>
        <w:spacing w:line="252" w:lineRule="auto"/>
        <w:rPr>
          <w:rFonts w:hint="eastAsia" w:ascii="Arial"/>
          <w:sz w:val="21"/>
        </w:rPr>
      </w:pPr>
      <w:r>
        <w:rPr>
          <w:rFonts w:hint="eastAsia" w:ascii="Arial"/>
          <w:sz w:val="21"/>
        </w:rPr>
        <w:t>NOTE: the name “Wycliffe” is variously spelled:</w:t>
      </w:r>
    </w:p>
    <w:p w14:paraId="310E396A">
      <w:pPr>
        <w:spacing w:line="252" w:lineRule="auto"/>
        <w:rPr>
          <w:rFonts w:hint="eastAsia" w:ascii="Arial"/>
          <w:sz w:val="21"/>
        </w:rPr>
      </w:pPr>
    </w:p>
    <w:p w14:paraId="2A14B697">
      <w:pPr>
        <w:spacing w:line="252" w:lineRule="auto"/>
        <w:rPr>
          <w:rFonts w:hint="eastAsia" w:ascii="Arial"/>
          <w:sz w:val="21"/>
        </w:rPr>
      </w:pPr>
      <w:r>
        <w:rPr>
          <w:rFonts w:hint="eastAsia" w:ascii="Arial"/>
          <w:sz w:val="21"/>
        </w:rPr>
        <w:t>注意：“威克里夫”的名字有多种拼写：</w:t>
      </w:r>
    </w:p>
    <w:p w14:paraId="50D60F16">
      <w:pPr>
        <w:spacing w:line="252" w:lineRule="auto"/>
        <w:rPr>
          <w:rFonts w:hint="eastAsia" w:ascii="Arial"/>
          <w:sz w:val="21"/>
        </w:rPr>
      </w:pPr>
    </w:p>
    <w:p w14:paraId="3CFA4A01">
      <w:pPr>
        <w:spacing w:line="252" w:lineRule="auto"/>
        <w:rPr>
          <w:rFonts w:hint="eastAsia" w:ascii="Arial"/>
          <w:sz w:val="21"/>
        </w:rPr>
      </w:pPr>
      <w:r>
        <w:rPr>
          <w:rFonts w:hint="eastAsia" w:ascii="Arial"/>
          <w:sz w:val="21"/>
        </w:rPr>
        <w:t>Wiclif, Wyclif, Wycliff, Wycliffe, and Wickliffe.</w:t>
      </w:r>
    </w:p>
    <w:p w14:paraId="7FA7CF34">
      <w:pPr>
        <w:spacing w:line="252" w:lineRule="auto"/>
        <w:rPr>
          <w:rFonts w:hint="eastAsia" w:ascii="Arial"/>
          <w:sz w:val="21"/>
        </w:rPr>
      </w:pPr>
    </w:p>
    <w:p w14:paraId="5A1185BB">
      <w:pPr>
        <w:spacing w:line="252" w:lineRule="auto"/>
        <w:rPr>
          <w:rFonts w:hint="eastAsia" w:ascii="Arial"/>
          <w:sz w:val="21"/>
        </w:rPr>
      </w:pPr>
      <w:r>
        <w:rPr>
          <w:rFonts w:hint="eastAsia" w:ascii="Arial"/>
          <w:sz w:val="21"/>
        </w:rPr>
        <w:t>Wiclif, Wyclif, Wycliff, Wycliffe, 以及 Wickliffe。</w:t>
      </w:r>
    </w:p>
    <w:p w14:paraId="6F74B42B">
      <w:pPr>
        <w:spacing w:line="252" w:lineRule="auto"/>
        <w:rPr>
          <w:rFonts w:hint="eastAsia" w:ascii="Arial"/>
          <w:sz w:val="21"/>
        </w:rPr>
      </w:pPr>
    </w:p>
    <w:p w14:paraId="1AA8C0A8">
      <w:pPr>
        <w:spacing w:line="252" w:lineRule="auto"/>
        <w:rPr>
          <w:rFonts w:hint="eastAsia" w:ascii="Arial"/>
          <w:sz w:val="21"/>
        </w:rPr>
      </w:pPr>
      <w:r>
        <w:rPr>
          <w:rFonts w:hint="eastAsia" w:ascii="Arial"/>
          <w:sz w:val="21"/>
        </w:rPr>
        <w:t>Scripture quotes in the notes are taken from the New King James Version, Thomas Nelson, Inc. – Publishers.</w:t>
      </w:r>
    </w:p>
    <w:p w14:paraId="3F561872">
      <w:pPr>
        <w:spacing w:line="252" w:lineRule="auto"/>
        <w:rPr>
          <w:rFonts w:hint="eastAsia" w:ascii="Arial"/>
          <w:sz w:val="21"/>
        </w:rPr>
      </w:pPr>
    </w:p>
    <w:p w14:paraId="3FB0341A">
      <w:pPr>
        <w:spacing w:line="252" w:lineRule="auto"/>
        <w:rPr>
          <w:rFonts w:hint="eastAsia" w:ascii="Arial"/>
          <w:sz w:val="21"/>
        </w:rPr>
      </w:pPr>
      <w:r>
        <w:rPr>
          <w:rFonts w:hint="eastAsia" w:ascii="Arial"/>
          <w:sz w:val="21"/>
        </w:rPr>
        <w:t>注释中的经文引自新钦定本（New King James Version），托马斯·纳尔逊公司出版社。</w:t>
      </w:r>
    </w:p>
    <w:p w14:paraId="0428214C">
      <w:pPr>
        <w:spacing w:line="252" w:lineRule="auto"/>
        <w:rPr>
          <w:rFonts w:hint="eastAsia" w:ascii="Arial"/>
          <w:sz w:val="21"/>
        </w:rPr>
      </w:pPr>
    </w:p>
    <w:p w14:paraId="776E5C34">
      <w:pPr>
        <w:spacing w:line="252" w:lineRule="auto"/>
        <w:rPr>
          <w:rFonts w:hint="eastAsia" w:ascii="Arial"/>
          <w:sz w:val="21"/>
        </w:rPr>
      </w:pPr>
      <w:r>
        <w:rPr>
          <w:rFonts w:hint="eastAsia" w:ascii="Arial"/>
          <w:sz w:val="21"/>
        </w:rPr>
        <w:t>Last updated: 11/21/2016</w:t>
      </w:r>
    </w:p>
    <w:p w14:paraId="7F761FC7">
      <w:pPr>
        <w:spacing w:line="252" w:lineRule="auto"/>
        <w:rPr>
          <w:rFonts w:hint="eastAsia" w:ascii="Arial"/>
          <w:sz w:val="21"/>
        </w:rPr>
      </w:pPr>
    </w:p>
    <w:p w14:paraId="63DFFB6D">
      <w:pPr>
        <w:spacing w:line="252" w:lineRule="auto"/>
        <w:rPr>
          <w:rFonts w:hint="eastAsia" w:ascii="Arial"/>
          <w:sz w:val="21"/>
        </w:rPr>
      </w:pPr>
      <w:r>
        <w:rPr>
          <w:rFonts w:hint="eastAsia" w:ascii="Arial"/>
          <w:sz w:val="21"/>
        </w:rPr>
        <w:t>最后更新：2016年11月21日</w:t>
      </w:r>
    </w:p>
    <w:p w14:paraId="5B97490F">
      <w:pPr>
        <w:spacing w:line="252" w:lineRule="auto"/>
        <w:rPr>
          <w:rFonts w:hint="eastAsia" w:ascii="Arial"/>
          <w:sz w:val="21"/>
        </w:rPr>
      </w:pPr>
    </w:p>
    <w:p w14:paraId="204FA34B">
      <w:pPr>
        <w:spacing w:line="252" w:lineRule="auto"/>
        <w:rPr>
          <w:rFonts w:hint="eastAsia" w:ascii="Arial"/>
          <w:sz w:val="21"/>
        </w:rPr>
      </w:pPr>
      <w:r>
        <w:rPr>
          <w:rFonts w:hint="eastAsia" w:ascii="Arial"/>
          <w:sz w:val="21"/>
        </w:rPr>
        <w:t>Modernization is based on Middle-English meanings, which was the vocabulary of Chaucer.</w:t>
      </w:r>
    </w:p>
    <w:p w14:paraId="7624EB57">
      <w:pPr>
        <w:spacing w:line="252" w:lineRule="auto"/>
        <w:rPr>
          <w:rFonts w:hint="eastAsia" w:ascii="Arial"/>
          <w:sz w:val="21"/>
        </w:rPr>
      </w:pPr>
    </w:p>
    <w:p w14:paraId="6FC200C3">
      <w:pPr>
        <w:spacing w:line="252" w:lineRule="auto"/>
        <w:rPr>
          <w:rFonts w:hint="eastAsia" w:ascii="Arial"/>
          <w:sz w:val="21"/>
        </w:rPr>
      </w:pPr>
      <w:r>
        <w:rPr>
          <w:rFonts w:hint="eastAsia" w:ascii="Arial"/>
          <w:sz w:val="21"/>
        </w:rPr>
        <w:t>现代化基于中古英语的含义，这是乔叟时代的词汇。</w:t>
      </w:r>
    </w:p>
    <w:p w14:paraId="7A367505">
      <w:pPr>
        <w:spacing w:line="252" w:lineRule="auto"/>
        <w:rPr>
          <w:rFonts w:hint="eastAsia" w:ascii="Arial"/>
          <w:sz w:val="21"/>
        </w:rPr>
      </w:pPr>
    </w:p>
    <w:p w14:paraId="26D24E37">
      <w:pPr>
        <w:spacing w:line="252" w:lineRule="auto"/>
        <w:rPr>
          <w:rFonts w:hint="eastAsia" w:ascii="Arial"/>
          <w:sz w:val="21"/>
        </w:rPr>
      </w:pPr>
      <w:r>
        <w:rPr>
          <w:rFonts w:hint="eastAsia" w:ascii="Arial"/>
          <w:sz w:val="21"/>
        </w:rPr>
        <w:t>Wycliffe’s translation of the Latin Vulgate is historically significant.</w:t>
      </w:r>
    </w:p>
    <w:p w14:paraId="0E168C1C">
      <w:pPr>
        <w:spacing w:line="252" w:lineRule="auto"/>
        <w:rPr>
          <w:rFonts w:hint="eastAsia" w:ascii="Arial"/>
          <w:sz w:val="21"/>
        </w:rPr>
      </w:pPr>
    </w:p>
    <w:p w14:paraId="640E9947">
      <w:pPr>
        <w:spacing w:line="252" w:lineRule="auto"/>
        <w:rPr>
          <w:rFonts w:hint="eastAsia" w:ascii="Arial"/>
          <w:sz w:val="21"/>
        </w:rPr>
      </w:pPr>
      <w:r>
        <w:rPr>
          <w:rFonts w:hint="eastAsia" w:ascii="Arial"/>
          <w:sz w:val="21"/>
        </w:rPr>
        <w:t>威克里夫对拉丁武加大译本的翻译具有历史意义。</w:t>
      </w:r>
    </w:p>
    <w:p w14:paraId="0F1BA243">
      <w:pPr>
        <w:spacing w:line="252" w:lineRule="auto"/>
        <w:rPr>
          <w:rFonts w:hint="eastAsia" w:ascii="Arial"/>
          <w:sz w:val="21"/>
        </w:rPr>
      </w:pPr>
    </w:p>
    <w:p w14:paraId="21156EF3">
      <w:pPr>
        <w:spacing w:line="252" w:lineRule="auto"/>
        <w:rPr>
          <w:rFonts w:hint="eastAsia" w:ascii="Arial"/>
          <w:sz w:val="21"/>
        </w:rPr>
      </w:pPr>
      <w:r>
        <w:rPr>
          <w:rFonts w:hint="eastAsia" w:ascii="Arial"/>
          <w:sz w:val="21"/>
        </w:rPr>
        <w:t>Therefore, although modernized in part, his wording has been retained as much as possible, rather than substituting a current version.</w:t>
      </w:r>
    </w:p>
    <w:p w14:paraId="3DF29E17">
      <w:pPr>
        <w:spacing w:line="252" w:lineRule="auto"/>
        <w:rPr>
          <w:rFonts w:hint="eastAsia" w:ascii="Arial"/>
          <w:sz w:val="21"/>
        </w:rPr>
      </w:pPr>
    </w:p>
    <w:p w14:paraId="217180E3">
      <w:pPr>
        <w:spacing w:line="252" w:lineRule="auto"/>
        <w:rPr>
          <w:rFonts w:hint="eastAsia" w:ascii="Arial"/>
          <w:sz w:val="21"/>
        </w:rPr>
      </w:pPr>
      <w:r>
        <w:rPr>
          <w:rFonts w:hint="eastAsia" w:ascii="Arial"/>
          <w:sz w:val="21"/>
        </w:rPr>
        <w:t>因此，尽管部分现代化，但尽可能保留了他的措辞，而不是替换成现代版本。</w:t>
      </w:r>
    </w:p>
    <w:p w14:paraId="61B3B88F">
      <w:pPr>
        <w:spacing w:line="252" w:lineRule="auto"/>
        <w:rPr>
          <w:rFonts w:hint="eastAsia" w:ascii="Arial"/>
          <w:sz w:val="21"/>
        </w:rPr>
      </w:pPr>
    </w:p>
    <w:p w14:paraId="388C3691">
      <w:pPr>
        <w:spacing w:line="252" w:lineRule="auto"/>
        <w:rPr>
          <w:rFonts w:hint="eastAsia" w:ascii="Arial"/>
          <w:sz w:val="21"/>
        </w:rPr>
      </w:pPr>
      <w:r>
        <w:rPr>
          <w:rFonts w:hint="eastAsia" w:ascii="Arial"/>
          <w:sz w:val="21"/>
        </w:rPr>
        <w:t>A biographical notice ofTyndale has this to say about Wycliffe’s previous translation (from the Parker Society’s Tyndale, Doctrinal Treatises, 1848):</w:t>
      </w:r>
    </w:p>
    <w:p w14:paraId="59DB0401">
      <w:pPr>
        <w:spacing w:line="252" w:lineRule="auto"/>
        <w:rPr>
          <w:rFonts w:hint="eastAsia" w:ascii="Arial"/>
          <w:sz w:val="21"/>
        </w:rPr>
      </w:pPr>
    </w:p>
    <w:p w14:paraId="71FCC9A0">
      <w:pPr>
        <w:spacing w:line="252" w:lineRule="auto"/>
        <w:rPr>
          <w:rFonts w:hint="eastAsia" w:ascii="Arial"/>
          <w:sz w:val="21"/>
        </w:rPr>
      </w:pPr>
      <w:r>
        <w:rPr>
          <w:rFonts w:hint="eastAsia" w:ascii="Arial"/>
          <w:sz w:val="21"/>
        </w:rPr>
        <w:t>廷代尔（Tyndale）的一份传记摘要这样评价威克里夫之前的翻译（引自帕克学会的《廷代尔教义论述》，1848年）：</w:t>
      </w:r>
    </w:p>
    <w:p w14:paraId="27C31243">
      <w:pPr>
        <w:spacing w:line="252" w:lineRule="auto"/>
        <w:rPr>
          <w:rFonts w:hint="eastAsia" w:ascii="Arial"/>
          <w:sz w:val="21"/>
        </w:rPr>
      </w:pPr>
    </w:p>
    <w:p w14:paraId="753FC428">
      <w:pPr>
        <w:spacing w:line="252" w:lineRule="auto"/>
        <w:rPr>
          <w:rFonts w:hint="eastAsia" w:ascii="Arial"/>
          <w:sz w:val="21"/>
        </w:rPr>
      </w:pPr>
      <w:r>
        <w:rPr>
          <w:rFonts w:hint="eastAsia" w:ascii="Arial"/>
          <w:sz w:val="21"/>
        </w:rPr>
        <w:t>“Wicliffe’s version also had this considerable defect, that whereas there was no one in Oxford in his days who knew anything of Greek, he could only translate from the Latin Vulgate; and consequently he had incorporated all of its erroneous renderings into his text.</w:t>
      </w:r>
    </w:p>
    <w:p w14:paraId="3BDE4B82">
      <w:pPr>
        <w:spacing w:line="252" w:lineRule="auto"/>
        <w:rPr>
          <w:rFonts w:hint="eastAsia" w:ascii="Arial"/>
          <w:sz w:val="21"/>
        </w:rPr>
      </w:pPr>
    </w:p>
    <w:p w14:paraId="7F8D5A95">
      <w:pPr>
        <w:spacing w:line="252" w:lineRule="auto"/>
        <w:rPr>
          <w:rFonts w:hint="eastAsia" w:ascii="Arial"/>
          <w:sz w:val="21"/>
        </w:rPr>
      </w:pPr>
      <w:r>
        <w:rPr>
          <w:rFonts w:hint="eastAsia" w:ascii="Arial"/>
          <w:sz w:val="21"/>
        </w:rPr>
        <w:t>“威克里夫的译本还有一个相当大的缺陷，即在他那个时代的牛津，没有人懂希腊语，他只能从拉丁武加大译本翻译；因此，他将该译本所有错误的翻译都纳入了他的文本中。</w:t>
      </w:r>
    </w:p>
    <w:p w14:paraId="7E281F38">
      <w:pPr>
        <w:spacing w:line="252" w:lineRule="auto"/>
        <w:rPr>
          <w:rFonts w:hint="eastAsia" w:ascii="Arial"/>
          <w:sz w:val="21"/>
        </w:rPr>
      </w:pPr>
    </w:p>
    <w:p w14:paraId="5F9FA1CE">
      <w:pPr>
        <w:spacing w:line="252" w:lineRule="auto"/>
        <w:rPr>
          <w:rFonts w:hint="eastAsia" w:ascii="Arial"/>
          <w:sz w:val="21"/>
        </w:rPr>
      </w:pPr>
      <w:r>
        <w:rPr>
          <w:rFonts w:hint="eastAsia" w:ascii="Arial"/>
          <w:sz w:val="21"/>
        </w:rPr>
        <w:t>But besides this, the unsettled state of language, in our illiterate nation, had already made Wicliffe’s English among the things which were passing away.</w:t>
      </w:r>
    </w:p>
    <w:p w14:paraId="1074875C">
      <w:pPr>
        <w:spacing w:line="252" w:lineRule="auto"/>
        <w:rPr>
          <w:rFonts w:hint="eastAsia" w:ascii="Arial"/>
          <w:sz w:val="21"/>
        </w:rPr>
      </w:pPr>
    </w:p>
    <w:p w14:paraId="56A084AA">
      <w:pPr>
        <w:spacing w:line="252" w:lineRule="auto"/>
        <w:rPr>
          <w:rFonts w:hint="eastAsia" w:ascii="Arial"/>
          <w:sz w:val="21"/>
        </w:rPr>
      </w:pPr>
      <w:r>
        <w:rPr>
          <w:rFonts w:hint="eastAsia" w:ascii="Arial"/>
          <w:sz w:val="21"/>
        </w:rPr>
        <w:t>但除此之外，在我们这个文盲充斥的国家，语言的不稳定状态已经使得威克里夫的英语成为正在消逝的事物之一。</w:t>
      </w:r>
    </w:p>
    <w:p w14:paraId="514BA9E4">
      <w:pPr>
        <w:spacing w:line="252" w:lineRule="auto"/>
        <w:rPr>
          <w:rFonts w:hint="eastAsia" w:ascii="Arial"/>
          <w:sz w:val="21"/>
        </w:rPr>
      </w:pPr>
    </w:p>
    <w:p w14:paraId="7FE91983">
      <w:pPr>
        <w:spacing w:line="252" w:lineRule="auto"/>
        <w:rPr>
          <w:rFonts w:hint="eastAsia" w:ascii="Arial"/>
          <w:sz w:val="21"/>
        </w:rPr>
      </w:pPr>
      <w:r>
        <w:rPr>
          <w:rFonts w:hint="eastAsia" w:ascii="Arial"/>
          <w:sz w:val="21"/>
        </w:rPr>
        <w:t>‘The ghiftis and the clepyng of God ben without forthynkyng,’ or ‘He made us saafbi waisshchyngofaghenbigetyng and aghennewing,’ (Wicliffe’s version ofRom. 11.29, and Tit. 3.5), would scarcely have been intelligible to Tyndale’s contemporaries, and would have sounded painfully uncouth to the next generation.”</w:t>
      </w:r>
    </w:p>
    <w:p w14:paraId="4DBC997C">
      <w:pPr>
        <w:spacing w:line="252" w:lineRule="auto"/>
        <w:rPr>
          <w:rFonts w:hint="eastAsia" w:ascii="Arial"/>
          <w:sz w:val="21"/>
        </w:rPr>
      </w:pPr>
    </w:p>
    <w:p w14:paraId="09071840">
      <w:pPr>
        <w:spacing w:line="252" w:lineRule="auto"/>
        <w:rPr>
          <w:rFonts w:hint="eastAsia" w:ascii="Arial"/>
          <w:sz w:val="21"/>
        </w:rPr>
      </w:pPr>
      <w:r>
        <w:rPr>
          <w:rFonts w:hint="eastAsia" w:ascii="Arial"/>
          <w:sz w:val="21"/>
        </w:rPr>
        <w:t>‘神的恩赐和选召是没有后悔的’（The ghiftis and the clepyng of God ben without forthynkyng）或‘祂便救了我们，并不是因我们自己所行的义，乃是照祂的怜悯，藉着重生的洗和圣灵的更新’（He made us saafbi waisshchyngofaghenbigetyng and aghennewing）（威克里夫翻译的罗马书11:29和提多书3:5），对于廷代尔同时代的人来说几乎难以理解，对下一代人来说听起来会极其粗俗难听。”</w:t>
      </w:r>
    </w:p>
    <w:p w14:paraId="0F0AA36E">
      <w:pPr>
        <w:spacing w:line="252" w:lineRule="auto"/>
        <w:rPr>
          <w:rFonts w:hint="eastAsia" w:ascii="Arial"/>
          <w:sz w:val="21"/>
        </w:rPr>
      </w:pPr>
    </w:p>
    <w:p w14:paraId="620B4408">
      <w:pPr>
        <w:spacing w:line="252" w:lineRule="auto"/>
        <w:rPr>
          <w:rFonts w:hint="eastAsia" w:ascii="Arial"/>
          <w:sz w:val="21"/>
        </w:rPr>
      </w:pPr>
      <w:r>
        <w:rPr>
          <w:rFonts w:hint="eastAsia" w:ascii="Arial"/>
          <w:sz w:val="21"/>
        </w:rPr>
        <w:t>In this modernized edition, [brackets] indicate additions to the text to aid understanding.</w:t>
      </w:r>
    </w:p>
    <w:p w14:paraId="1003E2E1">
      <w:pPr>
        <w:spacing w:line="252" w:lineRule="auto"/>
        <w:rPr>
          <w:rFonts w:hint="eastAsia" w:ascii="Arial"/>
          <w:sz w:val="21"/>
        </w:rPr>
      </w:pPr>
    </w:p>
    <w:p w14:paraId="4EC6E67E">
      <w:pPr>
        <w:spacing w:line="252" w:lineRule="auto"/>
        <w:rPr>
          <w:rFonts w:hint="eastAsia" w:ascii="Arial"/>
          <w:sz w:val="21"/>
        </w:rPr>
      </w:pPr>
      <w:r>
        <w:rPr>
          <w:rFonts w:hint="eastAsia" w:ascii="Arial"/>
          <w:sz w:val="21"/>
        </w:rPr>
        <w:t>在这个现代化版本中，[方括号]表示为帮助理解而添加到文本中的内容。</w:t>
      </w:r>
    </w:p>
    <w:p w14:paraId="2451F363">
      <w:pPr>
        <w:spacing w:line="252" w:lineRule="auto"/>
        <w:rPr>
          <w:rFonts w:hint="eastAsia" w:ascii="Arial"/>
          <w:sz w:val="21"/>
        </w:rPr>
      </w:pPr>
    </w:p>
    <w:p w14:paraId="5EF949F0">
      <w:pPr>
        <w:spacing w:line="252" w:lineRule="auto"/>
        <w:rPr>
          <w:rFonts w:hint="eastAsia" w:ascii="Arial"/>
          <w:sz w:val="21"/>
        </w:rPr>
      </w:pPr>
      <w:r>
        <w:rPr>
          <w:rFonts w:hint="eastAsia" w:ascii="Arial"/>
          <w:sz w:val="21"/>
        </w:rPr>
        <w:t>But in many places, sentence structure has been substantially altered to preserve the intended meaning; a “small fix” wasn’t possible.</w:t>
      </w:r>
    </w:p>
    <w:p w14:paraId="6FE22A66">
      <w:pPr>
        <w:spacing w:line="252" w:lineRule="auto"/>
        <w:rPr>
          <w:rFonts w:hint="eastAsia" w:ascii="Arial"/>
          <w:sz w:val="21"/>
        </w:rPr>
      </w:pPr>
    </w:p>
    <w:p w14:paraId="39BBE214">
      <w:pPr>
        <w:spacing w:line="252" w:lineRule="auto"/>
        <w:rPr>
          <w:rFonts w:hint="eastAsia" w:ascii="Arial"/>
          <w:sz w:val="21"/>
        </w:rPr>
      </w:pPr>
      <w:r>
        <w:rPr>
          <w:rFonts w:hint="eastAsia" w:ascii="Arial"/>
          <w:sz w:val="21"/>
        </w:rPr>
        <w:t>但在许多地方，为了保留原意，句子结构已被大幅改动；“小修小补”是行不通的。</w:t>
      </w:r>
    </w:p>
    <w:p w14:paraId="0873C1F8">
      <w:pPr>
        <w:spacing w:line="252" w:lineRule="auto"/>
        <w:rPr>
          <w:rFonts w:hint="eastAsia" w:ascii="Arial"/>
          <w:sz w:val="21"/>
        </w:rPr>
      </w:pPr>
    </w:p>
    <w:p w14:paraId="744326B1">
      <w:pPr>
        <w:spacing w:line="252" w:lineRule="auto"/>
        <w:rPr>
          <w:rFonts w:hint="eastAsia" w:ascii="Arial"/>
          <w:sz w:val="21"/>
        </w:rPr>
      </w:pPr>
      <w:r>
        <w:rPr>
          <w:rFonts w:hint="eastAsia" w:ascii="Arial"/>
          <w:sz w:val="21"/>
        </w:rPr>
        <w:t>In other places, the passive voice has been changed to active for clarity.</w:t>
      </w:r>
    </w:p>
    <w:p w14:paraId="1DFCEC79">
      <w:pPr>
        <w:spacing w:line="252" w:lineRule="auto"/>
        <w:rPr>
          <w:rFonts w:hint="eastAsia" w:ascii="Arial"/>
          <w:sz w:val="21"/>
        </w:rPr>
      </w:pPr>
    </w:p>
    <w:p w14:paraId="013FA0D8">
      <w:pPr>
        <w:spacing w:line="252" w:lineRule="auto"/>
        <w:rPr>
          <w:rFonts w:hint="eastAsia" w:ascii="Arial"/>
          <w:sz w:val="21"/>
        </w:rPr>
      </w:pPr>
      <w:r>
        <w:rPr>
          <w:rFonts w:hint="eastAsia" w:ascii="Arial"/>
          <w:sz w:val="21"/>
        </w:rPr>
        <w:t>在其他地方，为了清晰起见，被动语态已改为主动语态。</w:t>
      </w:r>
    </w:p>
    <w:p w14:paraId="4FD12B07">
      <w:pPr>
        <w:spacing w:line="252" w:lineRule="auto"/>
        <w:rPr>
          <w:rFonts w:hint="eastAsia" w:ascii="Arial"/>
          <w:sz w:val="21"/>
        </w:rPr>
      </w:pPr>
    </w:p>
    <w:p w14:paraId="5EB858A6">
      <w:pPr>
        <w:spacing w:line="252" w:lineRule="auto"/>
        <w:rPr>
          <w:rFonts w:hint="eastAsia" w:ascii="Arial"/>
          <w:sz w:val="21"/>
        </w:rPr>
      </w:pPr>
      <w:r>
        <w:rPr>
          <w:rFonts w:hint="eastAsia" w:ascii="Arial"/>
          <w:sz w:val="21"/>
        </w:rPr>
        <w:t>Original page numbers are retained for citation purposes.</w:t>
      </w:r>
    </w:p>
    <w:p w14:paraId="0D794497">
      <w:pPr>
        <w:spacing w:line="252" w:lineRule="auto"/>
        <w:rPr>
          <w:rFonts w:hint="eastAsia" w:ascii="Arial"/>
          <w:sz w:val="21"/>
        </w:rPr>
      </w:pPr>
    </w:p>
    <w:p w14:paraId="401A76DF">
      <w:pPr>
        <w:spacing w:line="252" w:lineRule="auto"/>
        <w:rPr>
          <w:rFonts w:hint="eastAsia" w:ascii="Arial"/>
          <w:sz w:val="21"/>
        </w:rPr>
      </w:pPr>
      <w:r>
        <w:rPr>
          <w:rFonts w:hint="eastAsia" w:ascii="Arial"/>
          <w:sz w:val="21"/>
        </w:rPr>
        <w:t>保留了原始页码以供引用。</w:t>
      </w:r>
    </w:p>
    <w:p w14:paraId="262DB3F6">
      <w:pPr>
        <w:spacing w:line="252" w:lineRule="auto"/>
        <w:rPr>
          <w:rFonts w:hint="eastAsia" w:ascii="Arial"/>
          <w:sz w:val="21"/>
        </w:rPr>
      </w:pPr>
    </w:p>
    <w:p w14:paraId="245FE0F2">
      <w:pPr>
        <w:spacing w:line="252" w:lineRule="auto"/>
        <w:rPr>
          <w:rFonts w:hint="eastAsia" w:ascii="Arial"/>
          <w:sz w:val="21"/>
        </w:rPr>
      </w:pPr>
      <w:r>
        <w:rPr>
          <w:rFonts w:hint="eastAsia" w:ascii="Arial"/>
          <w:sz w:val="21"/>
        </w:rPr>
        <w:t>Unreferenced pronouns and implied words are made explicit.</w:t>
      </w:r>
    </w:p>
    <w:p w14:paraId="4DCB773C">
      <w:pPr>
        <w:spacing w:line="252" w:lineRule="auto"/>
        <w:rPr>
          <w:rFonts w:hint="eastAsia" w:ascii="Arial"/>
          <w:sz w:val="21"/>
        </w:rPr>
      </w:pPr>
    </w:p>
    <w:p w14:paraId="3ED2A37A">
      <w:pPr>
        <w:spacing w:line="252" w:lineRule="auto"/>
        <w:rPr>
          <w:rFonts w:hint="eastAsia" w:ascii="Arial"/>
          <w:sz w:val="21"/>
        </w:rPr>
      </w:pPr>
      <w:r>
        <w:rPr>
          <w:rFonts w:hint="eastAsia" w:ascii="Arial"/>
          <w:sz w:val="21"/>
        </w:rPr>
        <w:t>未指明的代词和隐含词语已明确说明。</w:t>
      </w:r>
    </w:p>
    <w:p w14:paraId="00D5F458">
      <w:pPr>
        <w:spacing w:line="252" w:lineRule="auto"/>
        <w:rPr>
          <w:rFonts w:hint="eastAsia" w:ascii="Arial"/>
          <w:sz w:val="21"/>
        </w:rPr>
      </w:pPr>
    </w:p>
    <w:p w14:paraId="5E8448D3">
      <w:pPr>
        <w:spacing w:line="252" w:lineRule="auto"/>
        <w:rPr>
          <w:rFonts w:hint="eastAsia" w:ascii="Arial"/>
          <w:sz w:val="21"/>
        </w:rPr>
      </w:pPr>
      <w:r>
        <w:rPr>
          <w:rFonts w:hint="eastAsia" w:ascii="Arial"/>
          <w:sz w:val="21"/>
        </w:rPr>
        <w:t>Where God is referenced ambiguously, the pronouns are capitalized.</w:t>
      </w:r>
    </w:p>
    <w:p w14:paraId="07949903">
      <w:pPr>
        <w:spacing w:line="252" w:lineRule="auto"/>
        <w:rPr>
          <w:rFonts w:hint="eastAsia" w:ascii="Arial"/>
          <w:sz w:val="21"/>
        </w:rPr>
      </w:pPr>
    </w:p>
    <w:p w14:paraId="045DE8A2">
      <w:pPr>
        <w:spacing w:line="252" w:lineRule="auto"/>
        <w:rPr>
          <w:rFonts w:hint="eastAsia" w:ascii="Arial"/>
          <w:sz w:val="21"/>
        </w:rPr>
      </w:pPr>
      <w:r>
        <w:rPr>
          <w:rFonts w:hint="eastAsia" w:ascii="Arial"/>
          <w:sz w:val="21"/>
        </w:rPr>
        <w:t>在模糊地指代神的地方，代词已大写。</w:t>
      </w:r>
    </w:p>
    <w:p w14:paraId="5256724E">
      <w:pPr>
        <w:spacing w:line="252" w:lineRule="auto"/>
        <w:rPr>
          <w:rFonts w:hint="eastAsia" w:ascii="Arial"/>
          <w:sz w:val="21"/>
        </w:rPr>
      </w:pPr>
    </w:p>
    <w:p w14:paraId="48E9068F">
      <w:pPr>
        <w:spacing w:line="252" w:lineRule="auto"/>
        <w:rPr>
          <w:rFonts w:hint="eastAsia" w:ascii="Arial"/>
          <w:sz w:val="21"/>
        </w:rPr>
      </w:pPr>
      <w:r>
        <w:rPr>
          <w:rFonts w:hint="eastAsia" w:ascii="Arial"/>
          <w:sz w:val="21"/>
        </w:rPr>
        <w:t>Footnotes beginning “Originally,” provide Wycliffe’s wording; though some of his more interesting wording is retained in the text, and explained in the note.</w:t>
      </w:r>
    </w:p>
    <w:p w14:paraId="6CCE271B">
      <w:pPr>
        <w:spacing w:line="252" w:lineRule="auto"/>
        <w:rPr>
          <w:rFonts w:hint="eastAsia" w:ascii="Arial"/>
          <w:sz w:val="21"/>
        </w:rPr>
      </w:pPr>
    </w:p>
    <w:p w14:paraId="74FCB034">
      <w:pPr>
        <w:spacing w:line="252" w:lineRule="auto"/>
        <w:rPr>
          <w:rFonts w:hint="eastAsia" w:ascii="Arial"/>
          <w:sz w:val="21"/>
        </w:rPr>
      </w:pPr>
      <w:r>
        <w:rPr>
          <w:rFonts w:hint="eastAsia" w:ascii="Arial"/>
          <w:sz w:val="21"/>
        </w:rPr>
        <w:t>以“Originally,”（原文为）开头的脚注提供了威克里夫的措辞；尽管他一些更有趣的措辞保留在文本中，并在注释中加以解释。</w:t>
      </w:r>
    </w:p>
    <w:p w14:paraId="6E15D4D7">
      <w:pPr>
        <w:spacing w:line="252" w:lineRule="auto"/>
        <w:rPr>
          <w:rFonts w:hint="eastAsia" w:ascii="Arial"/>
          <w:sz w:val="21"/>
        </w:rPr>
      </w:pPr>
    </w:p>
    <w:p w14:paraId="48DFA358">
      <w:pPr>
        <w:spacing w:line="252" w:lineRule="auto"/>
        <w:rPr>
          <w:rFonts w:hint="eastAsia" w:ascii="Arial"/>
          <w:sz w:val="21"/>
        </w:rPr>
      </w:pPr>
      <w:r>
        <w:rPr>
          <w:rFonts w:hint="eastAsia" w:ascii="Arial"/>
          <w:sz w:val="21"/>
        </w:rPr>
        <w:t>Robert Vaughan’s footnotes defining obscure words have been brought into the text for easier reading.</w:t>
      </w:r>
    </w:p>
    <w:p w14:paraId="4DB2D4D5">
      <w:pPr>
        <w:spacing w:line="252" w:lineRule="auto"/>
        <w:rPr>
          <w:rFonts w:hint="eastAsia" w:ascii="Arial"/>
          <w:sz w:val="21"/>
        </w:rPr>
      </w:pPr>
    </w:p>
    <w:p w14:paraId="47DC6043">
      <w:pPr>
        <w:spacing w:line="252" w:lineRule="auto"/>
        <w:rPr>
          <w:rFonts w:hint="eastAsia" w:ascii="Arial"/>
          <w:sz w:val="21"/>
        </w:rPr>
      </w:pPr>
      <w:r>
        <w:rPr>
          <w:rFonts w:hint="eastAsia" w:ascii="Arial"/>
          <w:sz w:val="21"/>
        </w:rPr>
        <w:t>罗伯特·沃恩界定晦涩词语的脚注已被移入文本中，以便阅读。</w:t>
      </w:r>
    </w:p>
    <w:p w14:paraId="48606CB3">
      <w:pPr>
        <w:spacing w:line="252" w:lineRule="auto"/>
        <w:rPr>
          <w:rFonts w:hint="eastAsia" w:ascii="Arial"/>
          <w:sz w:val="21"/>
        </w:rPr>
      </w:pPr>
    </w:p>
    <w:p w14:paraId="38426B21">
      <w:pPr>
        <w:spacing w:line="252" w:lineRule="auto"/>
        <w:rPr>
          <w:rFonts w:hint="eastAsia" w:ascii="Arial"/>
          <w:sz w:val="21"/>
        </w:rPr>
      </w:pPr>
      <w:r>
        <w:rPr>
          <w:rFonts w:hint="eastAsia" w:ascii="Arial"/>
          <w:sz w:val="21"/>
        </w:rPr>
        <w:t>Other words that were understood in 1845, but less so today, or whose meaning has changed, have been modernized or annotated.</w:t>
      </w:r>
    </w:p>
    <w:p w14:paraId="155435D2">
      <w:pPr>
        <w:spacing w:line="252" w:lineRule="auto"/>
        <w:rPr>
          <w:rFonts w:hint="eastAsia" w:ascii="Arial"/>
          <w:sz w:val="21"/>
        </w:rPr>
      </w:pPr>
    </w:p>
    <w:p w14:paraId="1EF57667">
      <w:pPr>
        <w:spacing w:line="252" w:lineRule="auto"/>
        <w:rPr>
          <w:rFonts w:hint="eastAsia" w:ascii="Arial"/>
          <w:sz w:val="21"/>
        </w:rPr>
      </w:pPr>
      <w:r>
        <w:rPr>
          <w:rFonts w:hint="eastAsia" w:ascii="Arial"/>
          <w:sz w:val="21"/>
        </w:rPr>
        <w:t>其他在1845年可以理解，但如今不那么容易理解，或者含义已经改变的词语，已被现代化或注释。</w:t>
      </w:r>
    </w:p>
    <w:p w14:paraId="32F09321">
      <w:pPr>
        <w:spacing w:line="252" w:lineRule="auto"/>
        <w:rPr>
          <w:rFonts w:hint="eastAsia" w:ascii="Arial"/>
          <w:sz w:val="21"/>
        </w:rPr>
      </w:pPr>
    </w:p>
    <w:p w14:paraId="3448B941">
      <w:pPr>
        <w:spacing w:line="252" w:lineRule="auto"/>
        <w:rPr>
          <w:rFonts w:hint="eastAsia" w:ascii="Arial"/>
          <w:sz w:val="21"/>
        </w:rPr>
      </w:pPr>
      <w:r>
        <w:rPr>
          <w:rFonts w:hint="eastAsia" w:ascii="Arial"/>
          <w:sz w:val="21"/>
        </w:rPr>
        <w:t>Verse numbering hadn’t been established in Wycliffe’s lifetime.</w:t>
      </w:r>
    </w:p>
    <w:p w14:paraId="1B438B73">
      <w:pPr>
        <w:spacing w:line="252" w:lineRule="auto"/>
        <w:rPr>
          <w:rFonts w:hint="eastAsia" w:ascii="Arial"/>
          <w:sz w:val="21"/>
        </w:rPr>
      </w:pPr>
    </w:p>
    <w:p w14:paraId="75FB7704">
      <w:pPr>
        <w:spacing w:line="252" w:lineRule="auto"/>
        <w:rPr>
          <w:rFonts w:hint="eastAsia" w:ascii="Arial"/>
          <w:sz w:val="21"/>
        </w:rPr>
      </w:pPr>
      <w:r>
        <w:rPr>
          <w:rFonts w:hint="eastAsia" w:ascii="Arial"/>
          <w:sz w:val="21"/>
        </w:rPr>
        <w:t>在威克里夫的时代，经文章节编号尚未确立。</w:t>
      </w:r>
    </w:p>
    <w:p w14:paraId="2A193AE3">
      <w:pPr>
        <w:spacing w:line="252" w:lineRule="auto"/>
        <w:rPr>
          <w:rFonts w:hint="eastAsia" w:ascii="Arial"/>
          <w:sz w:val="21"/>
        </w:rPr>
      </w:pPr>
    </w:p>
    <w:p w14:paraId="794E735C">
      <w:pPr>
        <w:spacing w:line="252" w:lineRule="auto"/>
        <w:rPr>
          <w:rFonts w:hint="eastAsia" w:ascii="Arial"/>
          <w:sz w:val="21"/>
        </w:rPr>
      </w:pPr>
      <w:r>
        <w:rPr>
          <w:rFonts w:hint="eastAsia" w:ascii="Arial"/>
          <w:sz w:val="21"/>
        </w:rPr>
        <w:t>Therefore they have been added to the text where he used only chapter numbers.</w:t>
      </w:r>
    </w:p>
    <w:p w14:paraId="5D191F40">
      <w:pPr>
        <w:spacing w:line="252" w:lineRule="auto"/>
        <w:rPr>
          <w:rFonts w:hint="eastAsia" w:ascii="Arial"/>
          <w:sz w:val="21"/>
        </w:rPr>
      </w:pPr>
    </w:p>
    <w:p w14:paraId="69AB3A36">
      <w:pPr>
        <w:spacing w:line="252" w:lineRule="auto"/>
        <w:rPr>
          <w:rFonts w:hint="eastAsia" w:ascii="Arial"/>
          <w:sz w:val="21"/>
        </w:rPr>
      </w:pPr>
      <w:r>
        <w:rPr>
          <w:rFonts w:hint="eastAsia" w:ascii="Arial"/>
          <w:sz w:val="21"/>
        </w:rPr>
        <w:t>因此，在他只使用章节编号的地方，已将节号添加到文本中。</w:t>
      </w:r>
    </w:p>
    <w:p w14:paraId="1E9BB1EB">
      <w:pPr>
        <w:spacing w:line="252" w:lineRule="auto"/>
        <w:rPr>
          <w:rFonts w:hint="eastAsia" w:ascii="Arial"/>
          <w:sz w:val="21"/>
        </w:rPr>
      </w:pPr>
    </w:p>
    <w:p w14:paraId="137A1953">
      <w:pPr>
        <w:spacing w:line="252" w:lineRule="auto"/>
        <w:rPr>
          <w:rFonts w:hint="eastAsia" w:ascii="Arial"/>
          <w:sz w:val="21"/>
        </w:rPr>
      </w:pPr>
      <w:r>
        <w:rPr>
          <w:rFonts w:hint="eastAsia" w:ascii="Arial"/>
          <w:sz w:val="21"/>
        </w:rPr>
        <w:t>THE ORIGINAL EDITOR, Robert Vaughan (1795–1868), was an English Congregationalist minister, an academic, and a college head and writer.</w:t>
      </w:r>
    </w:p>
    <w:p w14:paraId="22313FD8">
      <w:pPr>
        <w:spacing w:line="252" w:lineRule="auto"/>
        <w:rPr>
          <w:rFonts w:hint="eastAsia" w:ascii="Arial"/>
          <w:sz w:val="21"/>
        </w:rPr>
      </w:pPr>
    </w:p>
    <w:p w14:paraId="799391CB">
      <w:pPr>
        <w:spacing w:line="252" w:lineRule="auto"/>
        <w:rPr>
          <w:rFonts w:hint="eastAsia" w:ascii="Arial"/>
          <w:sz w:val="21"/>
        </w:rPr>
      </w:pPr>
      <w:r>
        <w:rPr>
          <w:rFonts w:hint="eastAsia" w:ascii="Arial"/>
          <w:sz w:val="21"/>
        </w:rPr>
        <w:t>原编者罗伯特·沃恩（Robert Vaughan，1795–1868年）是一位英国公理会牧师、学者、学院院长和作家。</w:t>
      </w:r>
    </w:p>
    <w:p w14:paraId="07286C4C">
      <w:pPr>
        <w:spacing w:line="252" w:lineRule="auto"/>
        <w:rPr>
          <w:rFonts w:hint="eastAsia" w:ascii="Arial"/>
          <w:sz w:val="21"/>
        </w:rPr>
      </w:pPr>
    </w:p>
    <w:p w14:paraId="62EE09AF">
      <w:pPr>
        <w:spacing w:line="252" w:lineRule="auto"/>
        <w:rPr>
          <w:rFonts w:hint="eastAsia" w:ascii="Arial"/>
          <w:sz w:val="21"/>
        </w:rPr>
      </w:pPr>
      <w:r>
        <w:rPr>
          <w:rFonts w:hint="eastAsia" w:ascii="Arial"/>
          <w:sz w:val="21"/>
        </w:rPr>
        <w:t>He came from a Welsh background.</w:t>
      </w:r>
    </w:p>
    <w:p w14:paraId="07DB04DD">
      <w:pPr>
        <w:spacing w:line="252" w:lineRule="auto"/>
        <w:rPr>
          <w:rFonts w:hint="eastAsia" w:ascii="Arial"/>
          <w:sz w:val="21"/>
        </w:rPr>
      </w:pPr>
    </w:p>
    <w:p w14:paraId="624FEBD3">
      <w:pPr>
        <w:spacing w:line="252" w:lineRule="auto"/>
        <w:rPr>
          <w:rFonts w:hint="eastAsia" w:ascii="Arial"/>
          <w:sz w:val="21"/>
        </w:rPr>
      </w:pPr>
      <w:r>
        <w:rPr>
          <w:rFonts w:hint="eastAsia" w:ascii="Arial"/>
          <w:sz w:val="21"/>
        </w:rPr>
        <w:t>他有威尔士背景。</w:t>
      </w:r>
    </w:p>
    <w:p w14:paraId="651FB597">
      <w:pPr>
        <w:spacing w:line="252" w:lineRule="auto"/>
        <w:rPr>
          <w:rFonts w:hint="eastAsia" w:ascii="Arial"/>
          <w:sz w:val="21"/>
        </w:rPr>
      </w:pPr>
    </w:p>
    <w:p w14:paraId="73C0E306">
      <w:pPr>
        <w:spacing w:line="252" w:lineRule="auto"/>
        <w:rPr>
          <w:rFonts w:hint="eastAsia" w:ascii="Arial"/>
          <w:sz w:val="21"/>
        </w:rPr>
      </w:pPr>
      <w:r>
        <w:rPr>
          <w:rFonts w:hint="eastAsia" w:ascii="Arial"/>
          <w:sz w:val="21"/>
        </w:rPr>
        <w:t>He was Professor ofHistory in the London University, and then President of the Independent College, Manchester.</w:t>
      </w:r>
    </w:p>
    <w:p w14:paraId="6A2098E8">
      <w:pPr>
        <w:spacing w:line="252" w:lineRule="auto"/>
        <w:rPr>
          <w:rFonts w:hint="eastAsia" w:ascii="Arial"/>
          <w:sz w:val="21"/>
        </w:rPr>
      </w:pPr>
    </w:p>
    <w:p w14:paraId="55C849CE">
      <w:pPr>
        <w:spacing w:line="252" w:lineRule="auto"/>
        <w:rPr>
          <w:rFonts w:hint="eastAsia" w:ascii="Arial"/>
          <w:sz w:val="21"/>
        </w:rPr>
      </w:pPr>
      <w:r>
        <w:rPr>
          <w:rFonts w:hint="eastAsia" w:ascii="Arial"/>
          <w:sz w:val="21"/>
        </w:rPr>
        <w:t>他曾任伦敦大学历史学教授，后任曼彻斯特独立学院院长。</w:t>
      </w:r>
    </w:p>
    <w:p w14:paraId="523C6D07">
      <w:pPr>
        <w:spacing w:line="252" w:lineRule="auto"/>
        <w:rPr>
          <w:rFonts w:hint="eastAsia" w:ascii="Arial"/>
          <w:sz w:val="21"/>
        </w:rPr>
      </w:pPr>
    </w:p>
    <w:p w14:paraId="6182AB9A">
      <w:pPr>
        <w:spacing w:line="252" w:lineRule="auto"/>
        <w:rPr>
          <w:rFonts w:hint="eastAsia" w:ascii="Arial"/>
          <w:sz w:val="21"/>
        </w:rPr>
      </w:pPr>
      <w:r>
        <w:rPr>
          <w:rFonts w:hint="eastAsia" w:ascii="Arial"/>
          <w:sz w:val="21"/>
        </w:rPr>
        <w:t>He founded, and for a time edited, the British Quarterly.</w:t>
      </w:r>
    </w:p>
    <w:p w14:paraId="3E4924B4">
      <w:pPr>
        <w:spacing w:line="252" w:lineRule="auto"/>
        <w:rPr>
          <w:rFonts w:hint="eastAsia" w:ascii="Arial"/>
          <w:sz w:val="21"/>
        </w:rPr>
      </w:pPr>
    </w:p>
    <w:p w14:paraId="4E061824">
      <w:pPr>
        <w:spacing w:line="252" w:lineRule="auto"/>
        <w:rPr>
          <w:rFonts w:hint="eastAsia" w:ascii="Arial"/>
          <w:sz w:val="21"/>
        </w:rPr>
      </w:pPr>
      <w:r>
        <w:rPr>
          <w:rFonts w:hint="eastAsia" w:ascii="Arial"/>
          <w:sz w:val="21"/>
        </w:rPr>
        <w:t>他创办并一度编辑了《英国季刊》（British Quarterly）。</w:t>
      </w:r>
    </w:p>
    <w:p w14:paraId="08478878">
      <w:pPr>
        <w:spacing w:line="252" w:lineRule="auto"/>
        <w:rPr>
          <w:rFonts w:hint="eastAsia" w:ascii="Arial"/>
          <w:sz w:val="21"/>
        </w:rPr>
      </w:pPr>
    </w:p>
    <w:p w14:paraId="5100AE53">
      <w:pPr>
        <w:spacing w:line="252" w:lineRule="auto"/>
        <w:rPr>
          <w:rFonts w:hint="eastAsia" w:ascii="Arial"/>
          <w:sz w:val="21"/>
        </w:rPr>
      </w:pPr>
      <w:r>
        <w:rPr>
          <w:rFonts w:hint="eastAsia" w:ascii="Arial"/>
          <w:sz w:val="21"/>
        </w:rPr>
        <w:t>OF INTEREST: About 1227 A.D., the division of the Bible into chapters was developed by Stephen Langton, an Archbishop of Canterbury, The Wycliffe English Bible of 1382 was the first Bible to use this division.</w:t>
      </w:r>
    </w:p>
    <w:p w14:paraId="47CF46AE">
      <w:pPr>
        <w:spacing w:line="252" w:lineRule="auto"/>
        <w:rPr>
          <w:rFonts w:hint="eastAsia" w:ascii="Arial"/>
          <w:sz w:val="21"/>
        </w:rPr>
      </w:pPr>
    </w:p>
    <w:p w14:paraId="1052BEFF">
      <w:pPr>
        <w:spacing w:line="252" w:lineRule="auto"/>
        <w:rPr>
          <w:rFonts w:hint="eastAsia" w:ascii="Arial"/>
          <w:sz w:val="21"/>
        </w:rPr>
      </w:pPr>
      <w:r>
        <w:rPr>
          <w:rFonts w:hint="eastAsia" w:ascii="Arial"/>
          <w:sz w:val="21"/>
        </w:rPr>
        <w:t>趣闻：大约在公元1227年，将圣经分为章节的做法由坎特伯雷大主教斯蒂芬·兰顿（Stephen Langton）发展起来，1382年的威克里夫英文圣经是第一本使用这种分章方式的圣经。</w:t>
      </w:r>
    </w:p>
    <w:p w14:paraId="34E14F15">
      <w:pPr>
        <w:spacing w:line="252" w:lineRule="auto"/>
        <w:rPr>
          <w:rFonts w:hint="eastAsia" w:ascii="Arial"/>
          <w:sz w:val="21"/>
        </w:rPr>
      </w:pPr>
    </w:p>
    <w:p w14:paraId="729FE1CF">
      <w:pPr>
        <w:spacing w:line="252" w:lineRule="auto"/>
        <w:rPr>
          <w:rFonts w:hint="eastAsia" w:ascii="Arial"/>
          <w:sz w:val="21"/>
        </w:rPr>
      </w:pPr>
      <w:r>
        <w:rPr>
          <w:rFonts w:hint="eastAsia" w:ascii="Arial"/>
          <w:sz w:val="21"/>
        </w:rPr>
        <w:t>In 1448, the Old Testament was divided into verses by a Jewish rabbi named Nathan.</w:t>
      </w:r>
    </w:p>
    <w:p w14:paraId="417A9C01">
      <w:pPr>
        <w:spacing w:line="252" w:lineRule="auto"/>
        <w:rPr>
          <w:rFonts w:hint="eastAsia" w:ascii="Arial"/>
          <w:sz w:val="21"/>
        </w:rPr>
      </w:pPr>
    </w:p>
    <w:p w14:paraId="6F6FB35C">
      <w:pPr>
        <w:spacing w:line="252" w:lineRule="auto"/>
        <w:rPr>
          <w:rFonts w:hint="eastAsia" w:ascii="Arial"/>
          <w:sz w:val="21"/>
        </w:rPr>
      </w:pPr>
      <w:r>
        <w:rPr>
          <w:rFonts w:hint="eastAsia" w:ascii="Arial"/>
          <w:sz w:val="21"/>
        </w:rPr>
        <w:t>1448年，一位名叫拿单（Nathan）的犹太拉比将旧约分为节。</w:t>
      </w:r>
    </w:p>
    <w:p w14:paraId="0854E740">
      <w:pPr>
        <w:spacing w:line="252" w:lineRule="auto"/>
        <w:rPr>
          <w:rFonts w:hint="eastAsia" w:ascii="Arial"/>
          <w:sz w:val="21"/>
        </w:rPr>
      </w:pPr>
    </w:p>
    <w:p w14:paraId="7EEEDF23">
      <w:pPr>
        <w:spacing w:line="252" w:lineRule="auto"/>
        <w:rPr>
          <w:rFonts w:hint="eastAsia" w:ascii="Arial"/>
          <w:sz w:val="21"/>
        </w:rPr>
      </w:pPr>
      <w:r>
        <w:rPr>
          <w:rFonts w:hint="eastAsia" w:ascii="Arial"/>
          <w:sz w:val="21"/>
        </w:rPr>
        <w:t>In 1555, Robert Estienne (Robert Stephanus, or Stephens), a printer from Paris, was the first to divide the New Testament into numbered verses.</w:t>
      </w:r>
    </w:p>
    <w:p w14:paraId="403C6487">
      <w:pPr>
        <w:spacing w:line="252" w:lineRule="auto"/>
        <w:rPr>
          <w:rFonts w:hint="eastAsia" w:ascii="Arial"/>
          <w:sz w:val="21"/>
        </w:rPr>
      </w:pPr>
    </w:p>
    <w:p w14:paraId="5CF5D44C">
      <w:pPr>
        <w:spacing w:line="252" w:lineRule="auto"/>
        <w:rPr>
          <w:rFonts w:hint="eastAsia" w:ascii="Arial"/>
          <w:sz w:val="21"/>
        </w:rPr>
      </w:pPr>
      <w:r>
        <w:rPr>
          <w:rFonts w:hint="eastAsia" w:ascii="Arial"/>
          <w:sz w:val="21"/>
        </w:rPr>
        <w:t>1555年，来自巴黎的印刷商罗伯特·艾蒂安（Robert Estienne）（又名Robert Stephanus或Stephens）首次将新约分为带编号的节。</w:t>
      </w:r>
    </w:p>
    <w:p w14:paraId="2CA37396">
      <w:pPr>
        <w:spacing w:line="252" w:lineRule="auto"/>
        <w:rPr>
          <w:rFonts w:hint="eastAsia" w:ascii="Arial"/>
          <w:sz w:val="21"/>
        </w:rPr>
      </w:pPr>
    </w:p>
    <w:p w14:paraId="01B9A99B">
      <w:pPr>
        <w:spacing w:line="252" w:lineRule="auto"/>
        <w:rPr>
          <w:rFonts w:hint="eastAsia" w:ascii="Arial"/>
          <w:sz w:val="21"/>
        </w:rPr>
      </w:pPr>
      <w:r>
        <w:rPr>
          <w:rFonts w:hint="eastAsia" w:ascii="Arial"/>
          <w:sz w:val="21"/>
        </w:rPr>
        <w:t>He used Nathan's verse divisions for the Old Testament.</w:t>
      </w:r>
    </w:p>
    <w:p w14:paraId="0B8EADF6">
      <w:pPr>
        <w:spacing w:line="252" w:lineRule="auto"/>
        <w:rPr>
          <w:rFonts w:hint="eastAsia" w:ascii="Arial"/>
          <w:sz w:val="21"/>
        </w:rPr>
      </w:pPr>
    </w:p>
    <w:p w14:paraId="5A280FF2">
      <w:pPr>
        <w:spacing w:line="252" w:lineRule="auto"/>
        <w:rPr>
          <w:rFonts w:hint="eastAsia" w:ascii="Arial"/>
          <w:sz w:val="21"/>
        </w:rPr>
      </w:pPr>
      <w:r>
        <w:rPr>
          <w:rFonts w:hint="eastAsia" w:ascii="Arial"/>
          <w:sz w:val="21"/>
        </w:rPr>
        <w:t>他沿用了拿单对旧约的分节方式。</w:t>
      </w:r>
    </w:p>
    <w:p w14:paraId="09F7B242">
      <w:pPr>
        <w:spacing w:line="252" w:lineRule="auto"/>
        <w:rPr>
          <w:rFonts w:hint="eastAsia" w:ascii="Arial"/>
          <w:sz w:val="21"/>
        </w:rPr>
      </w:pPr>
    </w:p>
    <w:p w14:paraId="7EA6B394">
      <w:pPr>
        <w:spacing w:line="252" w:lineRule="auto"/>
        <w:rPr>
          <w:rFonts w:hint="eastAsia" w:ascii="Arial"/>
          <w:sz w:val="21"/>
        </w:rPr>
      </w:pPr>
      <w:r>
        <w:rPr>
          <w:rFonts w:hint="eastAsia" w:ascii="Arial"/>
          <w:sz w:val="21"/>
        </w:rPr>
        <w:t>Those chapter and verse divisions have been employed in nearly all Bible versions since.</w:t>
      </w:r>
    </w:p>
    <w:p w14:paraId="688013A4">
      <w:pPr>
        <w:spacing w:line="252" w:lineRule="auto"/>
        <w:rPr>
          <w:rFonts w:hint="eastAsia" w:ascii="Arial"/>
          <w:sz w:val="21"/>
        </w:rPr>
      </w:pPr>
    </w:p>
    <w:p w14:paraId="5F92B81D">
      <w:pPr>
        <w:spacing w:line="252" w:lineRule="auto"/>
        <w:rPr>
          <w:rFonts w:hint="eastAsia" w:ascii="Arial"/>
          <w:sz w:val="21"/>
        </w:rPr>
      </w:pPr>
      <w:r>
        <w:rPr>
          <w:rFonts w:hint="eastAsia" w:ascii="Arial"/>
          <w:sz w:val="21"/>
        </w:rPr>
        <w:t>此后几乎所有的圣经版本都采用了这些章和节的划分。</w:t>
      </w:r>
    </w:p>
    <w:p w14:paraId="51056EA9">
      <w:pPr>
        <w:spacing w:line="252" w:lineRule="auto"/>
        <w:rPr>
          <w:rFonts w:hint="eastAsia" w:ascii="Arial"/>
          <w:sz w:val="21"/>
        </w:rPr>
      </w:pPr>
    </w:p>
    <w:p w14:paraId="639D7D60">
      <w:pPr>
        <w:spacing w:line="252" w:lineRule="auto"/>
        <w:rPr>
          <w:rFonts w:hint="eastAsia" w:ascii="Arial"/>
          <w:sz w:val="21"/>
        </w:rPr>
      </w:pPr>
      <w:r>
        <w:rPr>
          <w:rFonts w:hint="eastAsia" w:ascii="Arial"/>
          <w:sz w:val="21"/>
        </w:rPr>
        <w:t>— William Gross</w:t>
      </w:r>
    </w:p>
    <w:p w14:paraId="7F6B6149">
      <w:pPr>
        <w:spacing w:line="252" w:lineRule="auto"/>
        <w:rPr>
          <w:rFonts w:hint="eastAsia" w:ascii="Arial"/>
          <w:sz w:val="21"/>
        </w:rPr>
      </w:pPr>
    </w:p>
    <w:p w14:paraId="4A109C7D">
      <w:pPr>
        <w:spacing w:line="252" w:lineRule="auto"/>
        <w:rPr>
          <w:rFonts w:hint="eastAsia" w:ascii="Arial"/>
          <w:sz w:val="21"/>
        </w:rPr>
      </w:pPr>
      <w:r>
        <w:rPr>
          <w:rFonts w:hint="eastAsia" w:ascii="Arial"/>
          <w:sz w:val="21"/>
        </w:rPr>
        <w:t>—— 威廉·格罗斯</w:t>
      </w:r>
    </w:p>
    <w:p w14:paraId="29E57C67">
      <w:pPr>
        <w:spacing w:line="252" w:lineRule="auto"/>
        <w:rPr>
          <w:rFonts w:hint="eastAsia" w:ascii="Arial"/>
          <w:sz w:val="21"/>
        </w:rPr>
      </w:pPr>
    </w:p>
    <w:p w14:paraId="2F84FAA4">
      <w:pPr>
        <w:spacing w:line="252" w:lineRule="auto"/>
        <w:rPr>
          <w:rFonts w:hint="eastAsia" w:ascii="Arial"/>
          <w:sz w:val="21"/>
        </w:rPr>
      </w:pPr>
      <w:r>
        <w:rPr>
          <w:rFonts w:hint="eastAsia" w:ascii="Arial"/>
          <w:sz w:val="21"/>
        </w:rPr>
        <w:t>CONTENTS</w:t>
      </w:r>
    </w:p>
    <w:p w14:paraId="1C307943">
      <w:pPr>
        <w:spacing w:line="252" w:lineRule="auto"/>
        <w:rPr>
          <w:rFonts w:hint="eastAsia" w:ascii="Arial"/>
          <w:sz w:val="21"/>
        </w:rPr>
      </w:pPr>
    </w:p>
    <w:p w14:paraId="6ECDD5F6">
      <w:pPr>
        <w:spacing w:line="252" w:lineRule="auto"/>
        <w:rPr>
          <w:rFonts w:hint="eastAsia" w:ascii="Arial"/>
          <w:sz w:val="21"/>
        </w:rPr>
      </w:pPr>
      <w:r>
        <w:rPr>
          <w:rFonts w:hint="eastAsia" w:ascii="Arial"/>
          <w:sz w:val="21"/>
        </w:rPr>
        <w:t>目录</w:t>
      </w:r>
    </w:p>
    <w:p w14:paraId="1229F2CD">
      <w:pPr>
        <w:spacing w:line="252" w:lineRule="auto"/>
        <w:rPr>
          <w:rFonts w:hint="eastAsia" w:ascii="Arial"/>
          <w:sz w:val="21"/>
        </w:rPr>
      </w:pPr>
    </w:p>
    <w:p w14:paraId="2CA37AE1">
      <w:pPr>
        <w:spacing w:line="252" w:lineRule="auto"/>
        <w:rPr>
          <w:rFonts w:hint="eastAsia" w:ascii="Arial"/>
          <w:sz w:val="21"/>
        </w:rPr>
      </w:pPr>
      <w:r>
        <w:rPr>
          <w:rFonts w:hint="eastAsia" w:ascii="Arial"/>
          <w:sz w:val="21"/>
        </w:rPr>
        <w:t>ADVERTISEMENT.</w:t>
      </w:r>
    </w:p>
    <w:p w14:paraId="3F41E30F">
      <w:pPr>
        <w:spacing w:line="252" w:lineRule="auto"/>
        <w:rPr>
          <w:rFonts w:hint="eastAsia" w:ascii="Arial"/>
          <w:sz w:val="21"/>
        </w:rPr>
      </w:pPr>
    </w:p>
    <w:p w14:paraId="7BA10F97">
      <w:pPr>
        <w:spacing w:line="252" w:lineRule="auto"/>
        <w:rPr>
          <w:rFonts w:hint="eastAsia" w:ascii="Arial"/>
          <w:sz w:val="21"/>
        </w:rPr>
      </w:pPr>
      <w:r>
        <w:rPr>
          <w:rFonts w:hint="eastAsia" w:ascii="Arial"/>
          <w:sz w:val="21"/>
        </w:rPr>
        <w:t>出版说明。</w:t>
      </w:r>
    </w:p>
    <w:p w14:paraId="6259183E">
      <w:pPr>
        <w:spacing w:line="252" w:lineRule="auto"/>
        <w:rPr>
          <w:rFonts w:hint="eastAsia" w:ascii="Arial"/>
          <w:sz w:val="21"/>
        </w:rPr>
      </w:pPr>
    </w:p>
    <w:p w14:paraId="4EDC1AD7">
      <w:pPr>
        <w:spacing w:line="252" w:lineRule="auto"/>
        <w:rPr>
          <w:rFonts w:hint="eastAsia" w:ascii="Arial"/>
          <w:sz w:val="21"/>
        </w:rPr>
      </w:pPr>
      <w:r>
        <w:rPr>
          <w:rFonts w:hint="eastAsia" w:ascii="Arial"/>
          <w:sz w:val="21"/>
        </w:rPr>
        <w:t>PART I. FACTS AND OBSERVATIONS CONCERNING THE LIFE OF WYCLIFFE.</w:t>
      </w:r>
    </w:p>
    <w:p w14:paraId="3D384DE5">
      <w:pPr>
        <w:spacing w:line="252" w:lineRule="auto"/>
        <w:rPr>
          <w:rFonts w:hint="eastAsia" w:ascii="Arial"/>
          <w:sz w:val="21"/>
        </w:rPr>
      </w:pPr>
    </w:p>
    <w:p w14:paraId="1904C7EE">
      <w:pPr>
        <w:spacing w:line="252" w:lineRule="auto"/>
        <w:rPr>
          <w:rFonts w:hint="eastAsia" w:ascii="Arial"/>
          <w:sz w:val="21"/>
        </w:rPr>
      </w:pPr>
      <w:r>
        <w:rPr>
          <w:rFonts w:hint="eastAsia" w:ascii="Arial"/>
          <w:sz w:val="21"/>
        </w:rPr>
        <w:t>第一部分 关于威克里夫生平的事实与观察。</w:t>
      </w:r>
    </w:p>
    <w:p w14:paraId="3D3F13C0">
      <w:pPr>
        <w:spacing w:line="252" w:lineRule="auto"/>
        <w:rPr>
          <w:rFonts w:hint="eastAsia" w:ascii="Arial"/>
          <w:sz w:val="21"/>
        </w:rPr>
      </w:pPr>
    </w:p>
    <w:p w14:paraId="190E0533">
      <w:pPr>
        <w:spacing w:line="252" w:lineRule="auto"/>
        <w:rPr>
          <w:rFonts w:hint="eastAsia" w:ascii="Arial"/>
          <w:sz w:val="21"/>
        </w:rPr>
      </w:pPr>
      <w:r>
        <w:rPr>
          <w:rFonts w:hint="eastAsia" w:ascii="Arial"/>
          <w:sz w:val="21"/>
        </w:rPr>
        <w:t>PART II. THE WRITINGS OF WYCLIFFE.</w:t>
      </w:r>
    </w:p>
    <w:p w14:paraId="40D9E701">
      <w:pPr>
        <w:spacing w:line="252" w:lineRule="auto"/>
        <w:rPr>
          <w:rFonts w:hint="eastAsia" w:ascii="Arial"/>
          <w:sz w:val="21"/>
        </w:rPr>
      </w:pPr>
    </w:p>
    <w:p w14:paraId="3CBBD587">
      <w:pPr>
        <w:spacing w:line="252" w:lineRule="auto"/>
        <w:rPr>
          <w:rFonts w:hint="eastAsia" w:ascii="Arial"/>
          <w:sz w:val="21"/>
        </w:rPr>
      </w:pPr>
      <w:r>
        <w:rPr>
          <w:rFonts w:hint="eastAsia" w:ascii="Arial"/>
          <w:sz w:val="21"/>
        </w:rPr>
        <w:t>第二部分 威克里夫的著作。</w:t>
      </w:r>
    </w:p>
    <w:p w14:paraId="52764727">
      <w:pPr>
        <w:spacing w:line="252" w:lineRule="auto"/>
        <w:rPr>
          <w:rFonts w:hint="eastAsia" w:ascii="Arial"/>
          <w:sz w:val="21"/>
        </w:rPr>
      </w:pPr>
    </w:p>
    <w:p w14:paraId="5B4D99B8">
      <w:pPr>
        <w:spacing w:line="252" w:lineRule="auto"/>
        <w:rPr>
          <w:rFonts w:hint="eastAsia" w:ascii="Arial"/>
          <w:sz w:val="21"/>
        </w:rPr>
      </w:pPr>
      <w:r>
        <w:rPr>
          <w:rFonts w:hint="eastAsia" w:ascii="Arial"/>
          <w:sz w:val="21"/>
        </w:rPr>
        <w:t>Book I. On the Writings of Wycliffe Still in Manuscript.</w:t>
      </w:r>
    </w:p>
    <w:p w14:paraId="0795DDB4">
      <w:pPr>
        <w:spacing w:line="252" w:lineRule="auto"/>
        <w:rPr>
          <w:rFonts w:hint="eastAsia" w:ascii="Arial"/>
          <w:sz w:val="21"/>
        </w:rPr>
      </w:pPr>
    </w:p>
    <w:p w14:paraId="2FBEF70A">
      <w:pPr>
        <w:spacing w:line="252" w:lineRule="auto"/>
        <w:rPr>
          <w:rFonts w:hint="eastAsia" w:ascii="Arial"/>
          <w:sz w:val="21"/>
        </w:rPr>
      </w:pPr>
      <w:r>
        <w:rPr>
          <w:rFonts w:hint="eastAsia" w:ascii="Arial"/>
          <w:sz w:val="21"/>
        </w:rPr>
        <w:t>卷一 关于仍为手稿的威克里夫著作。</w:t>
      </w:r>
    </w:p>
    <w:p w14:paraId="289D4941">
      <w:pPr>
        <w:spacing w:line="252" w:lineRule="auto"/>
        <w:rPr>
          <w:rFonts w:hint="eastAsia" w:ascii="Arial"/>
          <w:sz w:val="21"/>
        </w:rPr>
      </w:pPr>
    </w:p>
    <w:p w14:paraId="0B921291">
      <w:pPr>
        <w:spacing w:line="252" w:lineRule="auto"/>
        <w:rPr>
          <w:rFonts w:hint="eastAsia" w:ascii="Arial"/>
          <w:sz w:val="21"/>
        </w:rPr>
      </w:pPr>
      <w:r>
        <w:rPr>
          <w:rFonts w:hint="eastAsia" w:ascii="Arial"/>
          <w:sz w:val="21"/>
        </w:rPr>
        <w:t>Section I. On the Pieces Written in English</w:t>
      </w:r>
    </w:p>
    <w:p w14:paraId="678652FD">
      <w:pPr>
        <w:spacing w:line="252" w:lineRule="auto"/>
        <w:rPr>
          <w:rFonts w:hint="eastAsia" w:ascii="Arial"/>
          <w:sz w:val="21"/>
        </w:rPr>
      </w:pPr>
    </w:p>
    <w:p w14:paraId="78681A2E">
      <w:pPr>
        <w:spacing w:line="252" w:lineRule="auto"/>
        <w:rPr>
          <w:rFonts w:hint="eastAsia" w:ascii="Arial"/>
          <w:sz w:val="21"/>
        </w:rPr>
      </w:pPr>
      <w:r>
        <w:rPr>
          <w:rFonts w:hint="eastAsia" w:ascii="Arial"/>
          <w:sz w:val="21"/>
        </w:rPr>
        <w:t>第一节 关于用英文写成的作品</w:t>
      </w:r>
    </w:p>
    <w:p w14:paraId="10BBCB0B">
      <w:pPr>
        <w:spacing w:line="252" w:lineRule="auto"/>
        <w:rPr>
          <w:rFonts w:hint="eastAsia" w:ascii="Arial"/>
          <w:sz w:val="21"/>
        </w:rPr>
      </w:pPr>
    </w:p>
    <w:p w14:paraId="6F1C966A">
      <w:pPr>
        <w:spacing w:line="252" w:lineRule="auto"/>
        <w:rPr>
          <w:rFonts w:hint="eastAsia" w:ascii="Arial"/>
          <w:sz w:val="21"/>
        </w:rPr>
      </w:pPr>
      <w:r>
        <w:rPr>
          <w:rFonts w:hint="eastAsia" w:ascii="Arial"/>
          <w:sz w:val="21"/>
        </w:rPr>
        <w:t>Section II. On the Remaining Writings of Wycliffe Still In Manuscript, and Including Those Works Which Are Known Only By Their Titles.</w:t>
      </w:r>
    </w:p>
    <w:p w14:paraId="0AEBB8C6">
      <w:pPr>
        <w:spacing w:line="252" w:lineRule="auto"/>
        <w:rPr>
          <w:rFonts w:hint="eastAsia" w:ascii="Arial"/>
          <w:sz w:val="21"/>
        </w:rPr>
      </w:pPr>
    </w:p>
    <w:p w14:paraId="78266E28">
      <w:pPr>
        <w:spacing w:line="252" w:lineRule="auto"/>
        <w:rPr>
          <w:rFonts w:hint="eastAsia" w:ascii="Arial"/>
          <w:sz w:val="21"/>
        </w:rPr>
      </w:pPr>
      <w:r>
        <w:rPr>
          <w:rFonts w:hint="eastAsia" w:ascii="Arial"/>
          <w:sz w:val="21"/>
        </w:rPr>
        <w:t>第二节 关于仍为手稿的威克里夫其余著作，包括那些仅知其名的作品。</w:t>
      </w:r>
    </w:p>
    <w:p w14:paraId="4DBFF036">
      <w:pPr>
        <w:spacing w:line="252" w:lineRule="auto"/>
        <w:rPr>
          <w:rFonts w:hint="eastAsia" w:ascii="Arial"/>
          <w:sz w:val="21"/>
        </w:rPr>
      </w:pPr>
    </w:p>
    <w:p w14:paraId="53204A87">
      <w:pPr>
        <w:spacing w:line="252" w:lineRule="auto"/>
        <w:rPr>
          <w:rFonts w:hint="eastAsia" w:ascii="Arial"/>
          <w:sz w:val="21"/>
        </w:rPr>
      </w:pPr>
      <w:r>
        <w:rPr>
          <w:rFonts w:hint="eastAsia" w:ascii="Arial"/>
          <w:sz w:val="21"/>
        </w:rPr>
        <w:t>Book II. The Trialogus</w:t>
      </w:r>
    </w:p>
    <w:p w14:paraId="15022CE6">
      <w:pPr>
        <w:spacing w:line="252" w:lineRule="auto"/>
        <w:rPr>
          <w:rFonts w:hint="eastAsia" w:ascii="Arial"/>
          <w:sz w:val="21"/>
        </w:rPr>
      </w:pPr>
    </w:p>
    <w:p w14:paraId="3463FD10">
      <w:pPr>
        <w:spacing w:line="252" w:lineRule="auto"/>
        <w:rPr>
          <w:rFonts w:hint="eastAsia" w:ascii="Arial"/>
          <w:sz w:val="21"/>
        </w:rPr>
      </w:pPr>
      <w:r>
        <w:rPr>
          <w:rFonts w:hint="eastAsia" w:ascii="Arial"/>
          <w:sz w:val="21"/>
        </w:rPr>
        <w:t>卷二 三方对话录 (Trialogus)</w:t>
      </w:r>
    </w:p>
    <w:p w14:paraId="36C78CFA">
      <w:pPr>
        <w:spacing w:line="252" w:lineRule="auto"/>
        <w:rPr>
          <w:rFonts w:hint="eastAsia" w:ascii="Arial"/>
          <w:sz w:val="21"/>
        </w:rPr>
      </w:pPr>
    </w:p>
    <w:p w14:paraId="289AE88C">
      <w:pPr>
        <w:spacing w:line="252" w:lineRule="auto"/>
        <w:rPr>
          <w:rFonts w:hint="eastAsia" w:ascii="Arial"/>
          <w:sz w:val="21"/>
        </w:rPr>
      </w:pPr>
      <w:r>
        <w:rPr>
          <w:rFonts w:hint="eastAsia" w:ascii="Arial"/>
          <w:sz w:val="21"/>
        </w:rPr>
        <w:t>Section I. Being Some Account ofthe First, Second, and Third Books of the Trialogus.</w:t>
      </w:r>
    </w:p>
    <w:p w14:paraId="3B9597BC">
      <w:pPr>
        <w:spacing w:line="252" w:lineRule="auto"/>
        <w:rPr>
          <w:rFonts w:hint="eastAsia" w:ascii="Arial"/>
          <w:sz w:val="21"/>
        </w:rPr>
      </w:pPr>
    </w:p>
    <w:p w14:paraId="3BA65B60">
      <w:pPr>
        <w:spacing w:line="252" w:lineRule="auto"/>
        <w:rPr>
          <w:rFonts w:hint="eastAsia" w:ascii="Arial"/>
          <w:sz w:val="21"/>
        </w:rPr>
      </w:pPr>
      <w:r>
        <w:rPr>
          <w:rFonts w:hint="eastAsia" w:ascii="Arial"/>
          <w:sz w:val="21"/>
        </w:rPr>
        <w:t>第一节 《三方对话录》第一、二、三卷概述。</w:t>
      </w:r>
    </w:p>
    <w:p w14:paraId="7703867C">
      <w:pPr>
        <w:spacing w:line="252" w:lineRule="auto"/>
        <w:rPr>
          <w:rFonts w:hint="eastAsia" w:ascii="Arial"/>
          <w:sz w:val="21"/>
        </w:rPr>
      </w:pPr>
    </w:p>
    <w:p w14:paraId="2BD35B6C">
      <w:pPr>
        <w:spacing w:line="252" w:lineRule="auto"/>
        <w:rPr>
          <w:rFonts w:hint="eastAsia" w:ascii="Arial"/>
          <w:sz w:val="21"/>
        </w:rPr>
      </w:pPr>
      <w:r>
        <w:rPr>
          <w:rFonts w:hint="eastAsia" w:ascii="Arial"/>
          <w:sz w:val="21"/>
        </w:rPr>
        <w:t>Book I. The Being and Attributes of God</w:t>
      </w:r>
    </w:p>
    <w:p w14:paraId="7517EE7B">
      <w:pPr>
        <w:spacing w:line="252" w:lineRule="auto"/>
        <w:rPr>
          <w:rFonts w:hint="eastAsia" w:ascii="Arial"/>
          <w:sz w:val="21"/>
        </w:rPr>
      </w:pPr>
    </w:p>
    <w:p w14:paraId="4093CC69">
      <w:pPr>
        <w:spacing w:line="252" w:lineRule="auto"/>
        <w:rPr>
          <w:rFonts w:hint="eastAsia" w:ascii="Arial"/>
          <w:sz w:val="21"/>
        </w:rPr>
      </w:pPr>
      <w:r>
        <w:rPr>
          <w:rFonts w:hint="eastAsia" w:ascii="Arial"/>
          <w:sz w:val="21"/>
        </w:rPr>
        <w:t>卷一 神的存在与属性</w:t>
      </w:r>
    </w:p>
    <w:p w14:paraId="3077772B">
      <w:pPr>
        <w:spacing w:line="252" w:lineRule="auto"/>
        <w:rPr>
          <w:rFonts w:hint="eastAsia" w:ascii="Arial"/>
          <w:sz w:val="21"/>
        </w:rPr>
      </w:pPr>
    </w:p>
    <w:p w14:paraId="0ABF3DDF">
      <w:pPr>
        <w:spacing w:line="252" w:lineRule="auto"/>
        <w:rPr>
          <w:rFonts w:hint="eastAsia" w:ascii="Arial"/>
          <w:sz w:val="21"/>
        </w:rPr>
      </w:pPr>
      <w:r>
        <w:rPr>
          <w:rFonts w:hint="eastAsia" w:ascii="Arial"/>
          <w:sz w:val="21"/>
        </w:rPr>
        <w:t>Book II. The Works of God</w:t>
      </w:r>
    </w:p>
    <w:p w14:paraId="2C543E6F">
      <w:pPr>
        <w:spacing w:line="252" w:lineRule="auto"/>
        <w:rPr>
          <w:rFonts w:hint="eastAsia" w:ascii="Arial"/>
          <w:sz w:val="21"/>
        </w:rPr>
      </w:pPr>
    </w:p>
    <w:p w14:paraId="38AD7662">
      <w:pPr>
        <w:spacing w:line="252" w:lineRule="auto"/>
        <w:rPr>
          <w:rFonts w:hint="eastAsia" w:ascii="Arial"/>
          <w:sz w:val="21"/>
        </w:rPr>
      </w:pPr>
      <w:r>
        <w:rPr>
          <w:rFonts w:hint="eastAsia" w:ascii="Arial"/>
          <w:sz w:val="21"/>
        </w:rPr>
        <w:t>卷二 神的工作</w:t>
      </w:r>
    </w:p>
    <w:p w14:paraId="0F959A27">
      <w:pPr>
        <w:spacing w:line="252" w:lineRule="auto"/>
        <w:rPr>
          <w:rFonts w:hint="eastAsia" w:ascii="Arial"/>
          <w:sz w:val="21"/>
        </w:rPr>
      </w:pPr>
    </w:p>
    <w:p w14:paraId="71F09CBD">
      <w:pPr>
        <w:spacing w:line="252" w:lineRule="auto"/>
        <w:rPr>
          <w:rFonts w:hint="eastAsia" w:ascii="Arial"/>
          <w:sz w:val="21"/>
        </w:rPr>
      </w:pPr>
      <w:r>
        <w:rPr>
          <w:rFonts w:hint="eastAsia" w:ascii="Arial"/>
          <w:sz w:val="21"/>
        </w:rPr>
        <w:t>Book III. The Moral Virtues of God</w:t>
      </w:r>
    </w:p>
    <w:p w14:paraId="1F3070FB">
      <w:pPr>
        <w:spacing w:line="252" w:lineRule="auto"/>
        <w:rPr>
          <w:rFonts w:hint="eastAsia" w:ascii="Arial"/>
          <w:sz w:val="21"/>
        </w:rPr>
      </w:pPr>
    </w:p>
    <w:p w14:paraId="15E55D55">
      <w:pPr>
        <w:spacing w:line="252" w:lineRule="auto"/>
        <w:rPr>
          <w:rFonts w:hint="eastAsia" w:ascii="Arial"/>
          <w:sz w:val="21"/>
        </w:rPr>
      </w:pPr>
      <w:r>
        <w:rPr>
          <w:rFonts w:hint="eastAsia" w:ascii="Arial"/>
          <w:sz w:val="21"/>
        </w:rPr>
        <w:t>卷三 神的道德美德</w:t>
      </w:r>
    </w:p>
    <w:p w14:paraId="7E8C0144">
      <w:pPr>
        <w:spacing w:line="252" w:lineRule="auto"/>
        <w:rPr>
          <w:rFonts w:hint="eastAsia" w:ascii="Arial"/>
          <w:sz w:val="21"/>
        </w:rPr>
      </w:pPr>
    </w:p>
    <w:p w14:paraId="401AEB57">
      <w:pPr>
        <w:spacing w:line="252" w:lineRule="auto"/>
        <w:rPr>
          <w:rFonts w:hint="eastAsia" w:ascii="Arial"/>
          <w:sz w:val="21"/>
        </w:rPr>
      </w:pPr>
      <w:r>
        <w:rPr>
          <w:rFonts w:hint="eastAsia" w:ascii="Arial"/>
          <w:sz w:val="21"/>
        </w:rPr>
        <w:t>Section II. Chapters Translated From the Fourth Book ofthe Trialogus Relating to the Doctrine ofthe Sacraments, the Hierarchy, and the Religious Orders.</w:t>
      </w:r>
    </w:p>
    <w:p w14:paraId="05E27195">
      <w:pPr>
        <w:spacing w:line="252" w:lineRule="auto"/>
        <w:rPr>
          <w:rFonts w:hint="eastAsia" w:ascii="Arial"/>
          <w:sz w:val="21"/>
        </w:rPr>
      </w:pPr>
    </w:p>
    <w:p w14:paraId="035AEA79">
      <w:pPr>
        <w:spacing w:line="252" w:lineRule="auto"/>
        <w:rPr>
          <w:rFonts w:hint="eastAsia" w:ascii="Arial"/>
          <w:sz w:val="21"/>
        </w:rPr>
      </w:pPr>
      <w:r>
        <w:rPr>
          <w:rFonts w:hint="eastAsia" w:ascii="Arial"/>
          <w:sz w:val="21"/>
        </w:rPr>
        <w:t>第二节 从《三方对话录》第四卷翻译的章节，涉及圣礼、圣职等级制度和修会教义。</w:t>
      </w:r>
    </w:p>
    <w:p w14:paraId="0A2ACF15">
      <w:pPr>
        <w:spacing w:line="252" w:lineRule="auto"/>
        <w:rPr>
          <w:rFonts w:hint="eastAsia" w:ascii="Arial"/>
          <w:sz w:val="21"/>
        </w:rPr>
      </w:pPr>
    </w:p>
    <w:p w14:paraId="29924648">
      <w:pPr>
        <w:spacing w:line="252" w:lineRule="auto"/>
        <w:rPr>
          <w:rFonts w:hint="eastAsia" w:ascii="Arial"/>
          <w:sz w:val="21"/>
        </w:rPr>
      </w:pPr>
      <w:r>
        <w:rPr>
          <w:rFonts w:hint="eastAsia" w:ascii="Arial"/>
          <w:sz w:val="21"/>
        </w:rPr>
        <w:t>On the Eucharist.</w:t>
      </w:r>
    </w:p>
    <w:p w14:paraId="12B9DEC9">
      <w:pPr>
        <w:spacing w:line="252" w:lineRule="auto"/>
        <w:rPr>
          <w:rFonts w:hint="eastAsia" w:ascii="Arial"/>
          <w:sz w:val="21"/>
        </w:rPr>
      </w:pPr>
    </w:p>
    <w:p w14:paraId="49911064">
      <w:pPr>
        <w:spacing w:line="252" w:lineRule="auto"/>
        <w:rPr>
          <w:rFonts w:hint="eastAsia" w:ascii="Arial"/>
          <w:sz w:val="21"/>
        </w:rPr>
      </w:pPr>
      <w:r>
        <w:rPr>
          <w:rFonts w:hint="eastAsia" w:ascii="Arial"/>
          <w:sz w:val="21"/>
        </w:rPr>
        <w:t>论圣餐。</w:t>
      </w:r>
    </w:p>
    <w:p w14:paraId="6F0C41C8">
      <w:pPr>
        <w:spacing w:line="252" w:lineRule="auto"/>
        <w:rPr>
          <w:rFonts w:hint="eastAsia" w:ascii="Arial"/>
          <w:sz w:val="21"/>
        </w:rPr>
      </w:pPr>
    </w:p>
    <w:p w14:paraId="33A97277">
      <w:pPr>
        <w:spacing w:line="252" w:lineRule="auto"/>
        <w:rPr>
          <w:rFonts w:hint="eastAsia" w:ascii="Arial"/>
          <w:sz w:val="21"/>
        </w:rPr>
      </w:pPr>
      <w:r>
        <w:rPr>
          <w:rFonts w:hint="eastAsia" w:ascii="Arial"/>
          <w:sz w:val="21"/>
        </w:rPr>
        <w:t>What Is Denoted By the Pronoun “This” In the Words of Consecration.</w:t>
      </w:r>
    </w:p>
    <w:p w14:paraId="478D15DA">
      <w:pPr>
        <w:spacing w:line="252" w:lineRule="auto"/>
        <w:rPr>
          <w:rFonts w:hint="eastAsia" w:ascii="Arial"/>
          <w:sz w:val="21"/>
        </w:rPr>
      </w:pPr>
    </w:p>
    <w:p w14:paraId="69C934FC">
      <w:pPr>
        <w:spacing w:line="252" w:lineRule="auto"/>
        <w:rPr>
          <w:rFonts w:hint="eastAsia" w:ascii="Arial"/>
          <w:sz w:val="21"/>
        </w:rPr>
      </w:pPr>
      <w:r>
        <w:rPr>
          <w:rFonts w:hint="eastAsia" w:ascii="Arial"/>
          <w:sz w:val="21"/>
        </w:rPr>
        <w:t>祝圣词中代词“这”指代什么。</w:t>
      </w:r>
    </w:p>
    <w:p w14:paraId="7CABCBFC">
      <w:pPr>
        <w:spacing w:line="252" w:lineRule="auto"/>
        <w:rPr>
          <w:rFonts w:hint="eastAsia" w:ascii="Arial"/>
          <w:sz w:val="21"/>
        </w:rPr>
      </w:pPr>
    </w:p>
    <w:p w14:paraId="4EAC188B">
      <w:pPr>
        <w:spacing w:line="252" w:lineRule="auto"/>
        <w:rPr>
          <w:rFonts w:hint="eastAsia" w:ascii="Arial"/>
          <w:sz w:val="21"/>
        </w:rPr>
      </w:pPr>
      <w:r>
        <w:rPr>
          <w:rFonts w:hint="eastAsia" w:ascii="Arial"/>
          <w:sz w:val="21"/>
        </w:rPr>
        <w:t>Showing That the Bread Remains Bread After Consecration.</w:t>
      </w:r>
    </w:p>
    <w:p w14:paraId="391428AC">
      <w:pPr>
        <w:spacing w:line="252" w:lineRule="auto"/>
        <w:rPr>
          <w:rFonts w:hint="eastAsia" w:ascii="Arial"/>
          <w:sz w:val="21"/>
        </w:rPr>
      </w:pPr>
    </w:p>
    <w:p w14:paraId="4115E311">
      <w:pPr>
        <w:spacing w:line="252" w:lineRule="auto"/>
        <w:rPr>
          <w:rFonts w:hint="eastAsia" w:ascii="Arial"/>
          <w:sz w:val="21"/>
        </w:rPr>
      </w:pPr>
      <w:r>
        <w:rPr>
          <w:rFonts w:hint="eastAsia" w:ascii="Arial"/>
          <w:sz w:val="21"/>
        </w:rPr>
        <w:t>表明饼在祝圣后仍然是饼。</w:t>
      </w:r>
    </w:p>
    <w:p w14:paraId="4496DD24">
      <w:pPr>
        <w:spacing w:line="252" w:lineRule="auto"/>
        <w:rPr>
          <w:rFonts w:hint="eastAsia" w:ascii="Arial"/>
          <w:sz w:val="21"/>
        </w:rPr>
      </w:pPr>
    </w:p>
    <w:p w14:paraId="781992AE">
      <w:pPr>
        <w:spacing w:line="252" w:lineRule="auto"/>
        <w:rPr>
          <w:rFonts w:hint="eastAsia" w:ascii="Arial"/>
          <w:sz w:val="21"/>
        </w:rPr>
      </w:pPr>
      <w:r>
        <w:rPr>
          <w:rFonts w:hint="eastAsia" w:ascii="Arial"/>
          <w:sz w:val="21"/>
        </w:rPr>
        <w:t>The Preceding Statements Confirmed By Argument.</w:t>
      </w:r>
    </w:p>
    <w:p w14:paraId="17C26CDA">
      <w:pPr>
        <w:spacing w:line="252" w:lineRule="auto"/>
        <w:rPr>
          <w:rFonts w:hint="eastAsia" w:ascii="Arial"/>
          <w:sz w:val="21"/>
        </w:rPr>
      </w:pPr>
    </w:p>
    <w:p w14:paraId="20390AAC">
      <w:pPr>
        <w:spacing w:line="252" w:lineRule="auto"/>
        <w:rPr>
          <w:rFonts w:hint="eastAsia" w:ascii="Arial"/>
          <w:sz w:val="21"/>
        </w:rPr>
      </w:pPr>
      <w:r>
        <w:rPr>
          <w:rFonts w:hint="eastAsia" w:ascii="Arial"/>
          <w:sz w:val="21"/>
        </w:rPr>
        <w:t>前述陈述由论证确认。</w:t>
      </w:r>
    </w:p>
    <w:p w14:paraId="3B78D193">
      <w:pPr>
        <w:spacing w:line="252" w:lineRule="auto"/>
        <w:rPr>
          <w:rFonts w:hint="eastAsia" w:ascii="Arial"/>
          <w:sz w:val="21"/>
        </w:rPr>
      </w:pPr>
    </w:p>
    <w:p w14:paraId="21B4767F">
      <w:pPr>
        <w:spacing w:line="252" w:lineRule="auto"/>
        <w:rPr>
          <w:rFonts w:hint="eastAsia" w:ascii="Arial"/>
          <w:sz w:val="21"/>
        </w:rPr>
      </w:pPr>
      <w:r>
        <w:rPr>
          <w:rFonts w:hint="eastAsia" w:ascii="Arial"/>
          <w:sz w:val="21"/>
        </w:rPr>
        <w:t>How and from What Cause the Heresy Concerning the Sacrament of the Eucharist has Grown Up.</w:t>
      </w:r>
    </w:p>
    <w:p w14:paraId="1B7D8760">
      <w:pPr>
        <w:spacing w:line="252" w:lineRule="auto"/>
        <w:rPr>
          <w:rFonts w:hint="eastAsia" w:ascii="Arial"/>
          <w:sz w:val="21"/>
        </w:rPr>
      </w:pPr>
    </w:p>
    <w:p w14:paraId="32E98DD7">
      <w:pPr>
        <w:spacing w:line="252" w:lineRule="auto"/>
        <w:rPr>
          <w:rFonts w:hint="eastAsia" w:ascii="Arial"/>
          <w:sz w:val="21"/>
        </w:rPr>
      </w:pPr>
      <w:r>
        <w:rPr>
          <w:rFonts w:hint="eastAsia" w:ascii="Arial"/>
          <w:sz w:val="21"/>
        </w:rPr>
        <w:t>关于圣餐圣礼的异端是如何以及因何原因滋生的。</w:t>
      </w:r>
    </w:p>
    <w:p w14:paraId="4EE46624">
      <w:pPr>
        <w:spacing w:line="252" w:lineRule="auto"/>
        <w:rPr>
          <w:rFonts w:hint="eastAsia" w:ascii="Arial"/>
          <w:sz w:val="21"/>
        </w:rPr>
      </w:pPr>
    </w:p>
    <w:p w14:paraId="409543A1">
      <w:pPr>
        <w:spacing w:line="252" w:lineRule="auto"/>
        <w:rPr>
          <w:rFonts w:hint="eastAsia" w:ascii="Arial"/>
          <w:sz w:val="21"/>
        </w:rPr>
      </w:pPr>
      <w:r>
        <w:rPr>
          <w:rFonts w:hint="eastAsia" w:ascii="Arial"/>
          <w:sz w:val="21"/>
        </w:rPr>
        <w:t>In What Way the Bread is the Body of Our Lord, and Not the Identical Body Itself.</w:t>
      </w:r>
    </w:p>
    <w:p w14:paraId="42FAA069">
      <w:pPr>
        <w:spacing w:line="252" w:lineRule="auto"/>
        <w:rPr>
          <w:rFonts w:hint="eastAsia" w:ascii="Arial"/>
          <w:sz w:val="21"/>
        </w:rPr>
      </w:pPr>
    </w:p>
    <w:p w14:paraId="44B824C9">
      <w:pPr>
        <w:spacing w:line="252" w:lineRule="auto"/>
        <w:rPr>
          <w:rFonts w:hint="eastAsia" w:ascii="Arial"/>
          <w:sz w:val="21"/>
        </w:rPr>
      </w:pPr>
      <w:r>
        <w:rPr>
          <w:rFonts w:hint="eastAsia" w:ascii="Arial"/>
          <w:sz w:val="21"/>
        </w:rPr>
        <w:t>饼在何种意义上是我们主的身体，而非同一的身体本身。</w:t>
      </w:r>
    </w:p>
    <w:p w14:paraId="4D25EB2D">
      <w:pPr>
        <w:spacing w:line="252" w:lineRule="auto"/>
        <w:rPr>
          <w:rFonts w:hint="eastAsia" w:ascii="Arial"/>
          <w:sz w:val="21"/>
        </w:rPr>
      </w:pPr>
    </w:p>
    <w:p w14:paraId="458CBCA4">
      <w:pPr>
        <w:spacing w:line="252" w:lineRule="auto"/>
        <w:rPr>
          <w:rFonts w:hint="eastAsia" w:ascii="Arial"/>
          <w:sz w:val="21"/>
        </w:rPr>
      </w:pPr>
      <w:r>
        <w:rPr>
          <w:rFonts w:hint="eastAsia" w:ascii="Arial"/>
          <w:sz w:val="21"/>
        </w:rPr>
        <w:t>On the Identification of the Bread with the Body of Christ.</w:t>
      </w:r>
    </w:p>
    <w:p w14:paraId="3E2DCDFB">
      <w:pPr>
        <w:spacing w:line="252" w:lineRule="auto"/>
        <w:rPr>
          <w:rFonts w:hint="eastAsia" w:ascii="Arial"/>
          <w:sz w:val="21"/>
        </w:rPr>
      </w:pPr>
    </w:p>
    <w:p w14:paraId="4EFEEE3B">
      <w:pPr>
        <w:spacing w:line="252" w:lineRule="auto"/>
        <w:rPr>
          <w:rFonts w:hint="eastAsia" w:ascii="Arial"/>
          <w:sz w:val="21"/>
        </w:rPr>
      </w:pPr>
      <w:r>
        <w:rPr>
          <w:rFonts w:hint="eastAsia" w:ascii="Arial"/>
          <w:sz w:val="21"/>
        </w:rPr>
        <w:t>论饼与基督身体的认同。</w:t>
      </w:r>
    </w:p>
    <w:p w14:paraId="7CF5D62B">
      <w:pPr>
        <w:spacing w:line="252" w:lineRule="auto"/>
        <w:rPr>
          <w:rFonts w:hint="eastAsia" w:ascii="Arial"/>
          <w:sz w:val="21"/>
        </w:rPr>
      </w:pPr>
    </w:p>
    <w:p w14:paraId="171257B9">
      <w:pPr>
        <w:spacing w:line="252" w:lineRule="auto"/>
        <w:rPr>
          <w:rFonts w:hint="eastAsia" w:ascii="Arial"/>
          <w:sz w:val="21"/>
        </w:rPr>
      </w:pPr>
      <w:r>
        <w:rPr>
          <w:rFonts w:hint="eastAsia" w:ascii="Arial"/>
          <w:sz w:val="21"/>
        </w:rPr>
        <w:t>Showing That the Body of Christ Does Not Corrupt.</w:t>
      </w:r>
    </w:p>
    <w:p w14:paraId="477B0FB8">
      <w:pPr>
        <w:spacing w:line="252" w:lineRule="auto"/>
        <w:rPr>
          <w:rFonts w:hint="eastAsia" w:ascii="Arial"/>
          <w:sz w:val="21"/>
        </w:rPr>
      </w:pPr>
    </w:p>
    <w:p w14:paraId="540C1597">
      <w:pPr>
        <w:spacing w:line="252" w:lineRule="auto"/>
        <w:rPr>
          <w:rFonts w:hint="eastAsia" w:ascii="Arial"/>
          <w:sz w:val="21"/>
        </w:rPr>
      </w:pPr>
      <w:r>
        <w:rPr>
          <w:rFonts w:hint="eastAsia" w:ascii="Arial"/>
          <w:sz w:val="21"/>
        </w:rPr>
        <w:t>表明基督的身体不会朽坏。</w:t>
      </w:r>
    </w:p>
    <w:p w14:paraId="1F7B24BE">
      <w:pPr>
        <w:spacing w:line="252" w:lineRule="auto"/>
        <w:rPr>
          <w:rFonts w:hint="eastAsia" w:ascii="Arial"/>
          <w:sz w:val="21"/>
        </w:rPr>
      </w:pPr>
    </w:p>
    <w:p w14:paraId="429C4BA5">
      <w:pPr>
        <w:spacing w:line="252" w:lineRule="auto"/>
        <w:rPr>
          <w:rFonts w:hint="eastAsia" w:ascii="Arial"/>
          <w:sz w:val="21"/>
        </w:rPr>
      </w:pPr>
      <w:r>
        <w:rPr>
          <w:rFonts w:hint="eastAsia" w:ascii="Arial"/>
          <w:sz w:val="21"/>
        </w:rPr>
        <w:t>Whether Two Bodies May At Once Be in the Same Place.</w:t>
      </w:r>
    </w:p>
    <w:p w14:paraId="2592AE54">
      <w:pPr>
        <w:spacing w:line="252" w:lineRule="auto"/>
        <w:rPr>
          <w:rFonts w:hint="eastAsia" w:ascii="Arial"/>
          <w:sz w:val="21"/>
        </w:rPr>
      </w:pPr>
    </w:p>
    <w:p w14:paraId="6B3400AC">
      <w:pPr>
        <w:spacing w:line="252" w:lineRule="auto"/>
        <w:rPr>
          <w:rFonts w:hint="eastAsia" w:ascii="Arial"/>
          <w:sz w:val="21"/>
        </w:rPr>
      </w:pPr>
      <w:r>
        <w:rPr>
          <w:rFonts w:hint="eastAsia" w:ascii="Arial"/>
          <w:sz w:val="21"/>
        </w:rPr>
        <w:t>两个身体是否能同时处于同一地方。</w:t>
      </w:r>
    </w:p>
    <w:p w14:paraId="50D37519">
      <w:pPr>
        <w:spacing w:line="252" w:lineRule="auto"/>
        <w:rPr>
          <w:rFonts w:hint="eastAsia" w:ascii="Arial"/>
          <w:sz w:val="21"/>
        </w:rPr>
      </w:pPr>
    </w:p>
    <w:p w14:paraId="0816CD3E">
      <w:pPr>
        <w:spacing w:line="252" w:lineRule="auto"/>
        <w:rPr>
          <w:rFonts w:hint="eastAsia" w:ascii="Arial"/>
          <w:sz w:val="21"/>
        </w:rPr>
      </w:pPr>
      <w:r>
        <w:rPr>
          <w:rFonts w:hint="eastAsia" w:ascii="Arial"/>
          <w:sz w:val="21"/>
        </w:rPr>
        <w:t>On Baptism.</w:t>
      </w:r>
    </w:p>
    <w:p w14:paraId="0741E926">
      <w:pPr>
        <w:spacing w:line="252" w:lineRule="auto"/>
        <w:rPr>
          <w:rFonts w:hint="eastAsia" w:ascii="Arial"/>
          <w:sz w:val="21"/>
        </w:rPr>
      </w:pPr>
    </w:p>
    <w:p w14:paraId="49949CD0">
      <w:pPr>
        <w:spacing w:line="252" w:lineRule="auto"/>
        <w:rPr>
          <w:rFonts w:hint="eastAsia" w:ascii="Arial"/>
          <w:sz w:val="21"/>
        </w:rPr>
      </w:pPr>
      <w:r>
        <w:rPr>
          <w:rFonts w:hint="eastAsia" w:ascii="Arial"/>
          <w:sz w:val="21"/>
        </w:rPr>
        <w:t>论洗礼。</w:t>
      </w:r>
    </w:p>
    <w:p w14:paraId="3C272502">
      <w:pPr>
        <w:spacing w:line="252" w:lineRule="auto"/>
        <w:rPr>
          <w:rFonts w:hint="eastAsia" w:ascii="Arial"/>
          <w:sz w:val="21"/>
        </w:rPr>
      </w:pPr>
    </w:p>
    <w:p w14:paraId="7B37A0B0">
      <w:pPr>
        <w:spacing w:line="252" w:lineRule="auto"/>
        <w:rPr>
          <w:rFonts w:hint="eastAsia" w:ascii="Arial"/>
          <w:sz w:val="21"/>
        </w:rPr>
      </w:pPr>
      <w:r>
        <w:rPr>
          <w:rFonts w:hint="eastAsia" w:ascii="Arial"/>
          <w:sz w:val="21"/>
        </w:rPr>
        <w:t>On the Threefold Baptism.</w:t>
      </w:r>
    </w:p>
    <w:p w14:paraId="2ECDA4A9">
      <w:pPr>
        <w:spacing w:line="252" w:lineRule="auto"/>
        <w:rPr>
          <w:rFonts w:hint="eastAsia" w:ascii="Arial"/>
          <w:sz w:val="21"/>
        </w:rPr>
      </w:pPr>
    </w:p>
    <w:p w14:paraId="64CB4866">
      <w:pPr>
        <w:spacing w:line="252" w:lineRule="auto"/>
        <w:rPr>
          <w:rFonts w:hint="eastAsia" w:ascii="Arial"/>
          <w:sz w:val="21"/>
        </w:rPr>
      </w:pPr>
      <w:r>
        <w:rPr>
          <w:rFonts w:hint="eastAsia" w:ascii="Arial"/>
          <w:sz w:val="21"/>
        </w:rPr>
        <w:t>论三重洗礼。</w:t>
      </w:r>
    </w:p>
    <w:p w14:paraId="0B50813E">
      <w:pPr>
        <w:spacing w:line="252" w:lineRule="auto"/>
        <w:rPr>
          <w:rFonts w:hint="eastAsia" w:ascii="Arial"/>
          <w:sz w:val="21"/>
        </w:rPr>
      </w:pPr>
    </w:p>
    <w:p w14:paraId="198172A6">
      <w:pPr>
        <w:spacing w:line="252" w:lineRule="auto"/>
        <w:rPr>
          <w:rFonts w:hint="eastAsia" w:ascii="Arial"/>
          <w:sz w:val="21"/>
        </w:rPr>
      </w:pPr>
      <w:r>
        <w:rPr>
          <w:rFonts w:hint="eastAsia" w:ascii="Arial"/>
          <w:sz w:val="21"/>
        </w:rPr>
        <w:t>On Confirmation.</w:t>
      </w:r>
    </w:p>
    <w:p w14:paraId="4113F383">
      <w:pPr>
        <w:spacing w:line="252" w:lineRule="auto"/>
        <w:rPr>
          <w:rFonts w:hint="eastAsia" w:ascii="Arial"/>
          <w:sz w:val="21"/>
        </w:rPr>
      </w:pPr>
    </w:p>
    <w:p w14:paraId="5DE9421E">
      <w:pPr>
        <w:spacing w:line="252" w:lineRule="auto"/>
        <w:rPr>
          <w:rFonts w:hint="eastAsia" w:ascii="Arial"/>
          <w:sz w:val="21"/>
        </w:rPr>
      </w:pPr>
      <w:r>
        <w:rPr>
          <w:rFonts w:hint="eastAsia" w:ascii="Arial"/>
          <w:sz w:val="21"/>
        </w:rPr>
        <w:t>论坚振礼。</w:t>
      </w:r>
    </w:p>
    <w:p w14:paraId="2F895627">
      <w:pPr>
        <w:spacing w:line="252" w:lineRule="auto"/>
        <w:rPr>
          <w:rFonts w:hint="eastAsia" w:ascii="Arial"/>
          <w:sz w:val="21"/>
        </w:rPr>
      </w:pPr>
    </w:p>
    <w:p w14:paraId="457367E1">
      <w:pPr>
        <w:spacing w:line="252" w:lineRule="auto"/>
        <w:rPr>
          <w:rFonts w:hint="eastAsia" w:ascii="Arial"/>
          <w:sz w:val="21"/>
        </w:rPr>
      </w:pPr>
      <w:r>
        <w:rPr>
          <w:rFonts w:hint="eastAsia" w:ascii="Arial"/>
          <w:sz w:val="21"/>
        </w:rPr>
        <w:t>On the Sacrament of Orders.</w:t>
      </w:r>
    </w:p>
    <w:p w14:paraId="2887867A">
      <w:pPr>
        <w:spacing w:line="252" w:lineRule="auto"/>
        <w:rPr>
          <w:rFonts w:hint="eastAsia" w:ascii="Arial"/>
          <w:sz w:val="21"/>
        </w:rPr>
      </w:pPr>
    </w:p>
    <w:p w14:paraId="5B60E4BF">
      <w:pPr>
        <w:spacing w:line="252" w:lineRule="auto"/>
        <w:rPr>
          <w:rFonts w:hint="eastAsia" w:ascii="Arial"/>
          <w:sz w:val="21"/>
        </w:rPr>
      </w:pPr>
      <w:r>
        <w:rPr>
          <w:rFonts w:hint="eastAsia" w:ascii="Arial"/>
          <w:sz w:val="21"/>
        </w:rPr>
        <w:t>论圣秩圣事。</w:t>
      </w:r>
    </w:p>
    <w:p w14:paraId="222BAC37">
      <w:pPr>
        <w:spacing w:line="252" w:lineRule="auto"/>
        <w:rPr>
          <w:rFonts w:hint="eastAsia" w:ascii="Arial"/>
          <w:sz w:val="21"/>
        </w:rPr>
      </w:pPr>
    </w:p>
    <w:p w14:paraId="338A8F95">
      <w:pPr>
        <w:spacing w:line="252" w:lineRule="auto"/>
        <w:rPr>
          <w:rFonts w:hint="eastAsia" w:ascii="Arial"/>
          <w:sz w:val="21"/>
        </w:rPr>
      </w:pPr>
      <w:r>
        <w:rPr>
          <w:rFonts w:hint="eastAsia" w:ascii="Arial"/>
          <w:sz w:val="21"/>
        </w:rPr>
        <w:t>On the Avarice of the Clergy.</w:t>
      </w:r>
    </w:p>
    <w:p w14:paraId="242803E8">
      <w:pPr>
        <w:spacing w:line="252" w:lineRule="auto"/>
        <w:rPr>
          <w:rFonts w:hint="eastAsia" w:ascii="Arial"/>
          <w:sz w:val="21"/>
        </w:rPr>
      </w:pPr>
    </w:p>
    <w:p w14:paraId="0A8A5A99">
      <w:pPr>
        <w:spacing w:line="252" w:lineRule="auto"/>
        <w:rPr>
          <w:rFonts w:hint="eastAsia" w:ascii="Arial"/>
          <w:sz w:val="21"/>
        </w:rPr>
      </w:pPr>
      <w:r>
        <w:rPr>
          <w:rFonts w:hint="eastAsia" w:ascii="Arial"/>
          <w:sz w:val="21"/>
        </w:rPr>
        <w:t>论神职人员的贪婪。</w:t>
      </w:r>
    </w:p>
    <w:p w14:paraId="502E6C2D">
      <w:pPr>
        <w:spacing w:line="252" w:lineRule="auto"/>
        <w:rPr>
          <w:rFonts w:hint="eastAsia" w:ascii="Arial"/>
          <w:sz w:val="21"/>
        </w:rPr>
      </w:pPr>
    </w:p>
    <w:p w14:paraId="6B8423E4">
      <w:pPr>
        <w:spacing w:line="252" w:lineRule="auto"/>
        <w:rPr>
          <w:rFonts w:hint="eastAsia" w:ascii="Arial"/>
          <w:sz w:val="21"/>
        </w:rPr>
      </w:pPr>
      <w:r>
        <w:rPr>
          <w:rFonts w:hint="eastAsia" w:ascii="Arial"/>
          <w:sz w:val="21"/>
        </w:rPr>
        <w:t>On the Culpability of the Laity In Respect To Endowments.</w:t>
      </w:r>
    </w:p>
    <w:p w14:paraId="3A2D5709">
      <w:pPr>
        <w:spacing w:line="252" w:lineRule="auto"/>
        <w:rPr>
          <w:rFonts w:hint="eastAsia" w:ascii="Arial"/>
          <w:sz w:val="21"/>
        </w:rPr>
      </w:pPr>
    </w:p>
    <w:p w14:paraId="1B76C66E">
      <w:pPr>
        <w:spacing w:line="252" w:lineRule="auto"/>
        <w:rPr>
          <w:rFonts w:hint="eastAsia" w:ascii="Arial"/>
          <w:sz w:val="21"/>
        </w:rPr>
      </w:pPr>
      <w:r>
        <w:rPr>
          <w:rFonts w:hint="eastAsia" w:ascii="Arial"/>
          <w:sz w:val="21"/>
        </w:rPr>
        <w:t>论平信徒在捐赠方面的罪责。</w:t>
      </w:r>
    </w:p>
    <w:p w14:paraId="4CDA0F4D">
      <w:pPr>
        <w:spacing w:line="252" w:lineRule="auto"/>
        <w:rPr>
          <w:rFonts w:hint="eastAsia" w:ascii="Arial"/>
          <w:sz w:val="21"/>
        </w:rPr>
      </w:pPr>
    </w:p>
    <w:p w14:paraId="5786A85D">
      <w:pPr>
        <w:spacing w:line="252" w:lineRule="auto"/>
        <w:rPr>
          <w:rFonts w:hint="eastAsia" w:ascii="Arial"/>
          <w:sz w:val="21"/>
        </w:rPr>
      </w:pPr>
      <w:r>
        <w:rPr>
          <w:rFonts w:hint="eastAsia" w:ascii="Arial"/>
          <w:sz w:val="21"/>
        </w:rPr>
        <w:t>On Penance.</w:t>
      </w:r>
    </w:p>
    <w:p w14:paraId="29D00A19">
      <w:pPr>
        <w:spacing w:line="252" w:lineRule="auto"/>
        <w:rPr>
          <w:rFonts w:hint="eastAsia" w:ascii="Arial"/>
          <w:sz w:val="21"/>
        </w:rPr>
      </w:pPr>
    </w:p>
    <w:p w14:paraId="6A98917A">
      <w:pPr>
        <w:spacing w:line="252" w:lineRule="auto"/>
        <w:rPr>
          <w:rFonts w:hint="eastAsia" w:ascii="Arial"/>
          <w:sz w:val="21"/>
        </w:rPr>
      </w:pPr>
      <w:r>
        <w:rPr>
          <w:rFonts w:hint="eastAsia" w:ascii="Arial"/>
          <w:sz w:val="21"/>
        </w:rPr>
        <w:t>论悔罪。</w:t>
      </w:r>
    </w:p>
    <w:p w14:paraId="23A3EBAA">
      <w:pPr>
        <w:spacing w:line="252" w:lineRule="auto"/>
        <w:rPr>
          <w:rFonts w:hint="eastAsia" w:ascii="Arial"/>
          <w:sz w:val="21"/>
        </w:rPr>
      </w:pPr>
    </w:p>
    <w:p w14:paraId="5B818814">
      <w:pPr>
        <w:spacing w:line="252" w:lineRule="auto"/>
        <w:rPr>
          <w:rFonts w:hint="eastAsia" w:ascii="Arial"/>
          <w:sz w:val="21"/>
        </w:rPr>
      </w:pPr>
      <w:r>
        <w:rPr>
          <w:rFonts w:hint="eastAsia" w:ascii="Arial"/>
          <w:sz w:val="21"/>
        </w:rPr>
        <w:t>On the Signs of Contrition.</w:t>
      </w:r>
    </w:p>
    <w:p w14:paraId="536213F3">
      <w:pPr>
        <w:spacing w:line="252" w:lineRule="auto"/>
        <w:rPr>
          <w:rFonts w:hint="eastAsia" w:ascii="Arial"/>
          <w:sz w:val="21"/>
        </w:rPr>
      </w:pPr>
    </w:p>
    <w:p w14:paraId="3D023A2E">
      <w:pPr>
        <w:spacing w:line="252" w:lineRule="auto"/>
        <w:rPr>
          <w:rFonts w:hint="eastAsia" w:ascii="Arial"/>
          <w:sz w:val="21"/>
        </w:rPr>
      </w:pPr>
      <w:r>
        <w:rPr>
          <w:rFonts w:hint="eastAsia" w:ascii="Arial"/>
          <w:sz w:val="21"/>
        </w:rPr>
        <w:t>论痛悔的标记。</w:t>
      </w:r>
    </w:p>
    <w:p w14:paraId="4A1C6B16">
      <w:pPr>
        <w:spacing w:line="252" w:lineRule="auto"/>
        <w:rPr>
          <w:rFonts w:hint="eastAsia" w:ascii="Arial"/>
          <w:sz w:val="21"/>
        </w:rPr>
      </w:pPr>
    </w:p>
    <w:p w14:paraId="25861CA9">
      <w:pPr>
        <w:spacing w:line="252" w:lineRule="auto"/>
        <w:rPr>
          <w:rFonts w:hint="eastAsia" w:ascii="Arial"/>
          <w:sz w:val="21"/>
        </w:rPr>
      </w:pPr>
      <w:r>
        <w:rPr>
          <w:rFonts w:hint="eastAsia" w:ascii="Arial"/>
          <w:sz w:val="21"/>
        </w:rPr>
        <w:t>Of Extreme Unction.</w:t>
      </w:r>
    </w:p>
    <w:p w14:paraId="3D9E049C">
      <w:pPr>
        <w:spacing w:line="252" w:lineRule="auto"/>
        <w:rPr>
          <w:rFonts w:hint="eastAsia" w:ascii="Arial"/>
          <w:sz w:val="21"/>
        </w:rPr>
      </w:pPr>
    </w:p>
    <w:p w14:paraId="5F94C692">
      <w:pPr>
        <w:spacing w:line="252" w:lineRule="auto"/>
        <w:rPr>
          <w:rFonts w:hint="eastAsia" w:ascii="Arial"/>
          <w:sz w:val="21"/>
        </w:rPr>
      </w:pPr>
      <w:r>
        <w:rPr>
          <w:rFonts w:hint="eastAsia" w:ascii="Arial"/>
          <w:sz w:val="21"/>
        </w:rPr>
        <w:t>论临终傅油礼。</w:t>
      </w:r>
    </w:p>
    <w:p w14:paraId="05DCAD91">
      <w:pPr>
        <w:spacing w:line="252" w:lineRule="auto"/>
        <w:rPr>
          <w:rFonts w:hint="eastAsia" w:ascii="Arial"/>
          <w:sz w:val="21"/>
        </w:rPr>
      </w:pPr>
    </w:p>
    <w:p w14:paraId="46E554CC">
      <w:pPr>
        <w:spacing w:line="252" w:lineRule="auto"/>
        <w:rPr>
          <w:rFonts w:hint="eastAsia" w:ascii="Arial"/>
          <w:sz w:val="21"/>
        </w:rPr>
      </w:pPr>
      <w:r>
        <w:rPr>
          <w:rFonts w:hint="eastAsia" w:ascii="Arial"/>
          <w:sz w:val="21"/>
        </w:rPr>
        <w:t>Of the Various Kinds of Ministers.</w:t>
      </w:r>
    </w:p>
    <w:p w14:paraId="3DF9AC71">
      <w:pPr>
        <w:spacing w:line="252" w:lineRule="auto"/>
        <w:rPr>
          <w:rFonts w:hint="eastAsia" w:ascii="Arial"/>
          <w:sz w:val="21"/>
        </w:rPr>
      </w:pPr>
    </w:p>
    <w:p w14:paraId="5954B320">
      <w:pPr>
        <w:spacing w:line="252" w:lineRule="auto"/>
        <w:rPr>
          <w:rFonts w:hint="eastAsia" w:ascii="Arial"/>
          <w:sz w:val="21"/>
        </w:rPr>
      </w:pPr>
      <w:r>
        <w:rPr>
          <w:rFonts w:hint="eastAsia" w:ascii="Arial"/>
          <w:sz w:val="21"/>
        </w:rPr>
        <w:t>论各种不同的牧者。</w:t>
      </w:r>
    </w:p>
    <w:p w14:paraId="1E828F1B">
      <w:pPr>
        <w:spacing w:line="252" w:lineRule="auto"/>
        <w:rPr>
          <w:rFonts w:hint="eastAsia" w:ascii="Arial"/>
          <w:sz w:val="21"/>
        </w:rPr>
      </w:pPr>
    </w:p>
    <w:p w14:paraId="399B66B4">
      <w:pPr>
        <w:spacing w:line="252" w:lineRule="auto"/>
        <w:rPr>
          <w:rFonts w:hint="eastAsia" w:ascii="Arial"/>
          <w:sz w:val="21"/>
        </w:rPr>
      </w:pPr>
      <w:r>
        <w:rPr>
          <w:rFonts w:hint="eastAsia" w:ascii="Arial"/>
          <w:sz w:val="21"/>
        </w:rPr>
        <w:t>On the Begging Friars.</w:t>
      </w:r>
    </w:p>
    <w:p w14:paraId="0C1CBB65">
      <w:pPr>
        <w:spacing w:line="252" w:lineRule="auto"/>
        <w:rPr>
          <w:rFonts w:hint="eastAsia" w:ascii="Arial"/>
          <w:sz w:val="21"/>
        </w:rPr>
      </w:pPr>
    </w:p>
    <w:p w14:paraId="6ACD7A47">
      <w:pPr>
        <w:spacing w:line="252" w:lineRule="auto"/>
        <w:rPr>
          <w:rFonts w:hint="eastAsia" w:ascii="Arial"/>
          <w:sz w:val="21"/>
        </w:rPr>
      </w:pPr>
      <w:r>
        <w:rPr>
          <w:rFonts w:hint="eastAsia" w:ascii="Arial"/>
          <w:sz w:val="21"/>
        </w:rPr>
        <w:t>论托钵修士。</w:t>
      </w:r>
    </w:p>
    <w:p w14:paraId="05F04642">
      <w:pPr>
        <w:spacing w:line="252" w:lineRule="auto"/>
        <w:rPr>
          <w:rFonts w:hint="eastAsia" w:ascii="Arial"/>
          <w:sz w:val="21"/>
        </w:rPr>
      </w:pPr>
    </w:p>
    <w:p w14:paraId="49F7FD4D">
      <w:pPr>
        <w:spacing w:line="252" w:lineRule="auto"/>
        <w:rPr>
          <w:rFonts w:hint="eastAsia" w:ascii="Arial"/>
          <w:sz w:val="21"/>
        </w:rPr>
      </w:pPr>
      <w:r>
        <w:rPr>
          <w:rFonts w:hint="eastAsia" w:ascii="Arial"/>
          <w:sz w:val="21"/>
        </w:rPr>
        <w:t>Further Showing That the Mendicancy of the Friars Is Not Consistent with Scripture.</w:t>
      </w:r>
    </w:p>
    <w:p w14:paraId="29F37196">
      <w:pPr>
        <w:spacing w:line="252" w:lineRule="auto"/>
        <w:rPr>
          <w:rFonts w:hint="eastAsia" w:ascii="Arial"/>
          <w:sz w:val="21"/>
        </w:rPr>
      </w:pPr>
    </w:p>
    <w:p w14:paraId="34D6037C">
      <w:pPr>
        <w:spacing w:line="252" w:lineRule="auto"/>
        <w:rPr>
          <w:rFonts w:hint="eastAsia" w:ascii="Arial"/>
          <w:sz w:val="21"/>
        </w:rPr>
      </w:pPr>
      <w:r>
        <w:rPr>
          <w:rFonts w:hint="eastAsia" w:ascii="Arial"/>
          <w:sz w:val="21"/>
        </w:rPr>
        <w:t>进一步表明修士的托钵行为与圣经不符。</w:t>
      </w:r>
    </w:p>
    <w:p w14:paraId="5B04F3E7">
      <w:pPr>
        <w:spacing w:line="252" w:lineRule="auto"/>
        <w:rPr>
          <w:rFonts w:hint="eastAsia" w:ascii="Arial"/>
          <w:sz w:val="21"/>
        </w:rPr>
      </w:pPr>
    </w:p>
    <w:p w14:paraId="758E6A75">
      <w:pPr>
        <w:spacing w:line="252" w:lineRule="auto"/>
        <w:rPr>
          <w:rFonts w:hint="eastAsia" w:ascii="Arial"/>
          <w:sz w:val="21"/>
        </w:rPr>
      </w:pPr>
      <w:r>
        <w:rPr>
          <w:rFonts w:hint="eastAsia" w:ascii="Arial"/>
          <w:sz w:val="21"/>
        </w:rPr>
        <w:t>On the Letters of the Fraternities.</w:t>
      </w:r>
    </w:p>
    <w:p w14:paraId="7FBF92D5">
      <w:pPr>
        <w:spacing w:line="252" w:lineRule="auto"/>
        <w:rPr>
          <w:rFonts w:hint="eastAsia" w:ascii="Arial"/>
          <w:sz w:val="21"/>
        </w:rPr>
      </w:pPr>
    </w:p>
    <w:p w14:paraId="39567CC3">
      <w:pPr>
        <w:spacing w:line="252" w:lineRule="auto"/>
        <w:rPr>
          <w:rFonts w:hint="eastAsia" w:ascii="Arial"/>
          <w:sz w:val="21"/>
        </w:rPr>
      </w:pPr>
      <w:r>
        <w:rPr>
          <w:rFonts w:hint="eastAsia" w:ascii="Arial"/>
          <w:sz w:val="21"/>
        </w:rPr>
        <w:t>论兄弟会的信件。</w:t>
      </w:r>
    </w:p>
    <w:p w14:paraId="46E7ACA8">
      <w:pPr>
        <w:spacing w:line="252" w:lineRule="auto"/>
        <w:rPr>
          <w:rFonts w:hint="eastAsia" w:ascii="Arial"/>
          <w:sz w:val="21"/>
        </w:rPr>
      </w:pPr>
    </w:p>
    <w:p w14:paraId="646D5909">
      <w:pPr>
        <w:spacing w:line="252" w:lineRule="auto"/>
        <w:rPr>
          <w:rFonts w:hint="eastAsia" w:ascii="Arial"/>
          <w:sz w:val="21"/>
        </w:rPr>
      </w:pPr>
      <w:r>
        <w:rPr>
          <w:rFonts w:hint="eastAsia" w:ascii="Arial"/>
          <w:sz w:val="21"/>
        </w:rPr>
        <w:t>How the Friars Falsely Sell Their Prayers and Merits.</w:t>
      </w:r>
    </w:p>
    <w:p w14:paraId="3DF34618">
      <w:pPr>
        <w:spacing w:line="252" w:lineRule="auto"/>
        <w:rPr>
          <w:rFonts w:hint="eastAsia" w:ascii="Arial"/>
          <w:sz w:val="21"/>
        </w:rPr>
      </w:pPr>
    </w:p>
    <w:p w14:paraId="5C8304D7">
      <w:pPr>
        <w:spacing w:line="252" w:lineRule="auto"/>
        <w:rPr>
          <w:rFonts w:hint="eastAsia" w:ascii="Arial"/>
          <w:sz w:val="21"/>
        </w:rPr>
      </w:pPr>
      <w:r>
        <w:rPr>
          <w:rFonts w:hint="eastAsia" w:ascii="Arial"/>
          <w:sz w:val="21"/>
        </w:rPr>
        <w:t>修士如何虚假地出售他们的祈祷和功绩。</w:t>
      </w:r>
    </w:p>
    <w:p w14:paraId="00F3F6E8">
      <w:pPr>
        <w:spacing w:line="252" w:lineRule="auto"/>
        <w:rPr>
          <w:rFonts w:hint="eastAsia" w:ascii="Arial"/>
          <w:sz w:val="21"/>
        </w:rPr>
      </w:pPr>
    </w:p>
    <w:p w14:paraId="135055FE">
      <w:pPr>
        <w:spacing w:line="252" w:lineRule="auto"/>
        <w:rPr>
          <w:rFonts w:hint="eastAsia" w:ascii="Arial"/>
          <w:sz w:val="21"/>
        </w:rPr>
      </w:pPr>
      <w:r>
        <w:rPr>
          <w:rFonts w:hint="eastAsia" w:ascii="Arial"/>
          <w:sz w:val="21"/>
        </w:rPr>
        <w:t>On Indulgences.</w:t>
      </w:r>
    </w:p>
    <w:p w14:paraId="4EF0F119">
      <w:pPr>
        <w:spacing w:line="252" w:lineRule="auto"/>
        <w:rPr>
          <w:rFonts w:hint="eastAsia" w:ascii="Arial"/>
          <w:sz w:val="21"/>
        </w:rPr>
      </w:pPr>
    </w:p>
    <w:p w14:paraId="2D82FF15">
      <w:pPr>
        <w:spacing w:line="252" w:lineRule="auto"/>
        <w:rPr>
          <w:rFonts w:hint="eastAsia" w:ascii="Arial"/>
          <w:sz w:val="21"/>
        </w:rPr>
      </w:pPr>
      <w:r>
        <w:rPr>
          <w:rFonts w:hint="eastAsia" w:ascii="Arial"/>
          <w:sz w:val="21"/>
        </w:rPr>
        <w:t>论赎罪券。</w:t>
      </w:r>
    </w:p>
    <w:p w14:paraId="2DDBB220">
      <w:pPr>
        <w:spacing w:line="252" w:lineRule="auto"/>
        <w:rPr>
          <w:rFonts w:hint="eastAsia" w:ascii="Arial"/>
          <w:sz w:val="21"/>
        </w:rPr>
      </w:pPr>
    </w:p>
    <w:p w14:paraId="345F27D2">
      <w:pPr>
        <w:spacing w:line="252" w:lineRule="auto"/>
        <w:rPr>
          <w:rFonts w:hint="eastAsia" w:ascii="Arial"/>
          <w:sz w:val="21"/>
        </w:rPr>
      </w:pPr>
      <w:r>
        <w:rPr>
          <w:rFonts w:hint="eastAsia" w:ascii="Arial"/>
          <w:sz w:val="21"/>
        </w:rPr>
        <w:t>How the Orders of Friars Were Introduced.</w:t>
      </w:r>
    </w:p>
    <w:p w14:paraId="3D9E9FB1">
      <w:pPr>
        <w:spacing w:line="252" w:lineRule="auto"/>
        <w:rPr>
          <w:rFonts w:hint="eastAsia" w:ascii="Arial"/>
          <w:sz w:val="21"/>
        </w:rPr>
      </w:pPr>
    </w:p>
    <w:p w14:paraId="52ED35D9">
      <w:pPr>
        <w:spacing w:line="252" w:lineRule="auto"/>
        <w:rPr>
          <w:rFonts w:hint="eastAsia" w:ascii="Arial"/>
          <w:sz w:val="21"/>
        </w:rPr>
      </w:pPr>
      <w:r>
        <w:rPr>
          <w:rFonts w:hint="eastAsia" w:ascii="Arial"/>
          <w:sz w:val="21"/>
        </w:rPr>
        <w:t>修士修会是如何引入的。</w:t>
      </w:r>
    </w:p>
    <w:p w14:paraId="1E854AC4">
      <w:pPr>
        <w:spacing w:line="252" w:lineRule="auto"/>
        <w:rPr>
          <w:rFonts w:hint="eastAsia" w:ascii="Arial"/>
          <w:sz w:val="21"/>
        </w:rPr>
      </w:pPr>
    </w:p>
    <w:p w14:paraId="4AE2353E">
      <w:pPr>
        <w:spacing w:line="252" w:lineRule="auto"/>
        <w:rPr>
          <w:rFonts w:hint="eastAsia" w:ascii="Arial"/>
          <w:sz w:val="21"/>
        </w:rPr>
      </w:pPr>
      <w:r>
        <w:rPr>
          <w:rFonts w:hint="eastAsia" w:ascii="Arial"/>
          <w:sz w:val="21"/>
        </w:rPr>
        <w:t>In What Respect the Friars Are Contrary to Christ.</w:t>
      </w:r>
    </w:p>
    <w:p w14:paraId="56268F45">
      <w:pPr>
        <w:spacing w:line="252" w:lineRule="auto"/>
        <w:rPr>
          <w:rFonts w:hint="eastAsia" w:ascii="Arial"/>
          <w:sz w:val="21"/>
        </w:rPr>
      </w:pPr>
    </w:p>
    <w:p w14:paraId="5D53895C">
      <w:pPr>
        <w:spacing w:line="252" w:lineRule="auto"/>
        <w:rPr>
          <w:rFonts w:hint="eastAsia" w:ascii="Arial"/>
          <w:sz w:val="21"/>
        </w:rPr>
      </w:pPr>
      <w:r>
        <w:rPr>
          <w:rFonts w:hint="eastAsia" w:ascii="Arial"/>
          <w:sz w:val="21"/>
        </w:rPr>
        <w:t>修士在哪些方面与基督相悖。</w:t>
      </w:r>
    </w:p>
    <w:p w14:paraId="5A4191B3">
      <w:pPr>
        <w:spacing w:line="252" w:lineRule="auto"/>
        <w:rPr>
          <w:rFonts w:hint="eastAsia" w:ascii="Arial"/>
          <w:sz w:val="21"/>
        </w:rPr>
      </w:pPr>
    </w:p>
    <w:p w14:paraId="7C7E6D25">
      <w:pPr>
        <w:spacing w:line="252" w:lineRule="auto"/>
        <w:rPr>
          <w:rFonts w:hint="eastAsia" w:ascii="Arial"/>
          <w:sz w:val="21"/>
        </w:rPr>
      </w:pPr>
      <w:r>
        <w:rPr>
          <w:rFonts w:hint="eastAsia" w:ascii="Arial"/>
          <w:sz w:val="21"/>
        </w:rPr>
        <w:t>Of the Other Six Abuses of the Friars.</w:t>
      </w:r>
    </w:p>
    <w:p w14:paraId="7082C6F3">
      <w:pPr>
        <w:spacing w:line="252" w:lineRule="auto"/>
        <w:rPr>
          <w:rFonts w:hint="eastAsia" w:ascii="Arial"/>
          <w:sz w:val="21"/>
        </w:rPr>
      </w:pPr>
    </w:p>
    <w:p w14:paraId="5067C48E">
      <w:pPr>
        <w:spacing w:line="252" w:lineRule="auto"/>
        <w:rPr>
          <w:rFonts w:hint="eastAsia" w:ascii="Arial"/>
          <w:sz w:val="21"/>
        </w:rPr>
      </w:pPr>
      <w:r>
        <w:rPr>
          <w:rFonts w:hint="eastAsia" w:ascii="Arial"/>
          <w:sz w:val="21"/>
        </w:rPr>
        <w:t>论修士的其他六种弊端。</w:t>
      </w:r>
    </w:p>
    <w:p w14:paraId="591AD12B">
      <w:pPr>
        <w:spacing w:line="252" w:lineRule="auto"/>
        <w:rPr>
          <w:rFonts w:hint="eastAsia" w:ascii="Arial"/>
          <w:sz w:val="21"/>
        </w:rPr>
      </w:pPr>
    </w:p>
    <w:p w14:paraId="13F86A01">
      <w:pPr>
        <w:spacing w:line="252" w:lineRule="auto"/>
        <w:rPr>
          <w:rFonts w:hint="eastAsia" w:ascii="Arial"/>
          <w:sz w:val="21"/>
        </w:rPr>
      </w:pPr>
      <w:r>
        <w:rPr>
          <w:rFonts w:hint="eastAsia" w:ascii="Arial"/>
          <w:sz w:val="21"/>
        </w:rPr>
        <w:t>Showing How the Friars Seduce the Kingdoms They Inhabit.</w:t>
      </w:r>
    </w:p>
    <w:p w14:paraId="6DE8A47B">
      <w:pPr>
        <w:spacing w:line="252" w:lineRule="auto"/>
        <w:rPr>
          <w:rFonts w:hint="eastAsia" w:ascii="Arial"/>
          <w:sz w:val="21"/>
        </w:rPr>
      </w:pPr>
    </w:p>
    <w:p w14:paraId="04F204F1">
      <w:pPr>
        <w:spacing w:line="252" w:lineRule="auto"/>
        <w:rPr>
          <w:rFonts w:hint="eastAsia" w:ascii="Arial"/>
          <w:sz w:val="21"/>
        </w:rPr>
      </w:pPr>
      <w:r>
        <w:rPr>
          <w:rFonts w:hint="eastAsia" w:ascii="Arial"/>
          <w:sz w:val="21"/>
        </w:rPr>
        <w:t>表明修士如何诱惑他们所居住的王国。</w:t>
      </w:r>
    </w:p>
    <w:p w14:paraId="0025253D">
      <w:pPr>
        <w:spacing w:line="252" w:lineRule="auto"/>
        <w:rPr>
          <w:rFonts w:hint="eastAsia" w:ascii="Arial"/>
          <w:sz w:val="21"/>
        </w:rPr>
      </w:pPr>
    </w:p>
    <w:p w14:paraId="64AC9A54">
      <w:pPr>
        <w:spacing w:line="252" w:lineRule="auto"/>
        <w:rPr>
          <w:rFonts w:hint="eastAsia" w:ascii="Arial"/>
          <w:sz w:val="21"/>
        </w:rPr>
      </w:pPr>
      <w:r>
        <w:rPr>
          <w:rFonts w:hint="eastAsia" w:ascii="Arial"/>
          <w:sz w:val="21"/>
        </w:rPr>
        <w:t>Of the Fraud and Malice of the Friars</w:t>
      </w:r>
    </w:p>
    <w:p w14:paraId="52192025">
      <w:pPr>
        <w:spacing w:line="252" w:lineRule="auto"/>
        <w:rPr>
          <w:rFonts w:hint="eastAsia" w:ascii="Arial"/>
          <w:sz w:val="21"/>
        </w:rPr>
      </w:pPr>
    </w:p>
    <w:p w14:paraId="700517F8">
      <w:pPr>
        <w:spacing w:line="252" w:lineRule="auto"/>
        <w:rPr>
          <w:rFonts w:hint="eastAsia" w:ascii="Arial"/>
          <w:sz w:val="21"/>
        </w:rPr>
      </w:pPr>
      <w:r>
        <w:rPr>
          <w:rFonts w:hint="eastAsia" w:ascii="Arial"/>
          <w:sz w:val="21"/>
        </w:rPr>
        <w:t>论修士的欺诈与恶意。</w:t>
      </w:r>
    </w:p>
    <w:p w14:paraId="76C283CB">
      <w:pPr>
        <w:spacing w:line="252" w:lineRule="auto"/>
        <w:rPr>
          <w:rFonts w:hint="eastAsia" w:ascii="Arial"/>
          <w:sz w:val="21"/>
        </w:rPr>
      </w:pPr>
    </w:p>
    <w:p w14:paraId="1C86B089">
      <w:pPr>
        <w:spacing w:line="252" w:lineRule="auto"/>
        <w:rPr>
          <w:rFonts w:hint="eastAsia" w:ascii="Arial"/>
          <w:sz w:val="21"/>
        </w:rPr>
      </w:pPr>
      <w:r>
        <w:rPr>
          <w:rFonts w:hint="eastAsia" w:ascii="Arial"/>
          <w:sz w:val="21"/>
        </w:rPr>
        <w:t>Whether Temporal Lords May and Should Assist and Defend Their People Against the Friars.</w:t>
      </w:r>
    </w:p>
    <w:p w14:paraId="73149E1E">
      <w:pPr>
        <w:spacing w:line="252" w:lineRule="auto"/>
        <w:rPr>
          <w:rFonts w:hint="eastAsia" w:ascii="Arial"/>
          <w:sz w:val="21"/>
        </w:rPr>
      </w:pPr>
    </w:p>
    <w:p w14:paraId="5FF78778">
      <w:pPr>
        <w:spacing w:line="252" w:lineRule="auto"/>
        <w:rPr>
          <w:rFonts w:hint="eastAsia" w:ascii="Arial"/>
          <w:sz w:val="21"/>
        </w:rPr>
      </w:pPr>
      <w:r>
        <w:rPr>
          <w:rFonts w:hint="eastAsia" w:ascii="Arial"/>
          <w:sz w:val="21"/>
        </w:rPr>
        <w:t>世俗领主是否可以并且应当帮助和保护他们的人民免受修士的侵害。</w:t>
      </w:r>
    </w:p>
    <w:p w14:paraId="2E33C5EB">
      <w:pPr>
        <w:spacing w:line="252" w:lineRule="auto"/>
        <w:rPr>
          <w:rFonts w:hint="eastAsia" w:ascii="Arial"/>
          <w:sz w:val="21"/>
        </w:rPr>
      </w:pPr>
    </w:p>
    <w:p w14:paraId="22373D84">
      <w:pPr>
        <w:spacing w:line="252" w:lineRule="auto"/>
        <w:rPr>
          <w:rFonts w:hint="eastAsia" w:ascii="Arial"/>
          <w:sz w:val="21"/>
        </w:rPr>
      </w:pPr>
      <w:r>
        <w:rPr>
          <w:rFonts w:hint="eastAsia" w:ascii="Arial"/>
          <w:sz w:val="21"/>
        </w:rPr>
        <w:t>PART III. A TREATISE OF JOHN WYCLIFFE AGAINST THE ORDERS OF FRIARS.</w:t>
      </w:r>
    </w:p>
    <w:p w14:paraId="2A420C53">
      <w:pPr>
        <w:spacing w:line="252" w:lineRule="auto"/>
        <w:rPr>
          <w:rFonts w:hint="eastAsia" w:ascii="Arial"/>
          <w:sz w:val="21"/>
        </w:rPr>
      </w:pPr>
    </w:p>
    <w:p w14:paraId="70BFB5B7">
      <w:pPr>
        <w:spacing w:line="252" w:lineRule="auto"/>
        <w:rPr>
          <w:rFonts w:hint="eastAsia" w:ascii="Arial"/>
          <w:sz w:val="21"/>
        </w:rPr>
      </w:pPr>
      <w:r>
        <w:rPr>
          <w:rFonts w:hint="eastAsia" w:ascii="Arial"/>
          <w:sz w:val="21"/>
        </w:rPr>
        <w:t>第三部分 约翰·威克里夫反对修士修会的论述。</w:t>
      </w:r>
    </w:p>
    <w:p w14:paraId="18720713">
      <w:pPr>
        <w:spacing w:line="252" w:lineRule="auto"/>
        <w:rPr>
          <w:rFonts w:hint="eastAsia" w:ascii="Arial"/>
          <w:sz w:val="21"/>
        </w:rPr>
      </w:pPr>
    </w:p>
    <w:p w14:paraId="7AD072D3">
      <w:pPr>
        <w:spacing w:line="252" w:lineRule="auto"/>
        <w:rPr>
          <w:rFonts w:hint="eastAsia" w:ascii="Arial"/>
          <w:sz w:val="21"/>
        </w:rPr>
      </w:pPr>
      <w:r>
        <w:rPr>
          <w:rFonts w:hint="eastAsia" w:ascii="Arial"/>
          <w:sz w:val="21"/>
        </w:rPr>
        <w:t>Chapter 1. Friars’ Orders Are More Perfect Than Christ’s.</w:t>
      </w:r>
    </w:p>
    <w:p w14:paraId="34DA7C4F">
      <w:pPr>
        <w:spacing w:line="252" w:lineRule="auto"/>
        <w:rPr>
          <w:rFonts w:hint="eastAsia" w:ascii="Arial"/>
          <w:sz w:val="21"/>
        </w:rPr>
      </w:pPr>
    </w:p>
    <w:p w14:paraId="1E257A4A">
      <w:pPr>
        <w:spacing w:line="252" w:lineRule="auto"/>
        <w:rPr>
          <w:rFonts w:hint="eastAsia" w:ascii="Arial"/>
          <w:sz w:val="21"/>
        </w:rPr>
      </w:pPr>
      <w:r>
        <w:rPr>
          <w:rFonts w:hint="eastAsia" w:ascii="Arial"/>
          <w:sz w:val="21"/>
        </w:rPr>
        <w:t>第一章 修士修会比基督的更完美。</w:t>
      </w:r>
    </w:p>
    <w:p w14:paraId="10F5D57D">
      <w:pPr>
        <w:spacing w:line="252" w:lineRule="auto"/>
        <w:rPr>
          <w:rFonts w:hint="eastAsia" w:ascii="Arial"/>
          <w:sz w:val="21"/>
        </w:rPr>
      </w:pPr>
    </w:p>
    <w:p w14:paraId="7F1FFCDC">
      <w:pPr>
        <w:spacing w:line="252" w:lineRule="auto"/>
        <w:rPr>
          <w:rFonts w:hint="eastAsia" w:ascii="Arial"/>
          <w:sz w:val="21"/>
        </w:rPr>
      </w:pPr>
      <w:r>
        <w:rPr>
          <w:rFonts w:hint="eastAsia" w:ascii="Arial"/>
          <w:sz w:val="21"/>
        </w:rPr>
        <w:t>Chapter 2. Friars Hinder the Free Preaching of the Gospel.</w:t>
      </w:r>
    </w:p>
    <w:p w14:paraId="2EA7C6CB">
      <w:pPr>
        <w:spacing w:line="252" w:lineRule="auto"/>
        <w:rPr>
          <w:rFonts w:hint="eastAsia" w:ascii="Arial"/>
          <w:sz w:val="21"/>
        </w:rPr>
      </w:pPr>
    </w:p>
    <w:p w14:paraId="50125925">
      <w:pPr>
        <w:spacing w:line="252" w:lineRule="auto"/>
        <w:rPr>
          <w:rFonts w:hint="eastAsia" w:ascii="Arial"/>
          <w:sz w:val="21"/>
        </w:rPr>
      </w:pPr>
      <w:r>
        <w:rPr>
          <w:rFonts w:hint="eastAsia" w:ascii="Arial"/>
          <w:sz w:val="21"/>
        </w:rPr>
        <w:t>第二章 修士阻碍福音的自由传讲。</w:t>
      </w:r>
    </w:p>
    <w:p w14:paraId="219BF351">
      <w:pPr>
        <w:spacing w:line="252" w:lineRule="auto"/>
        <w:rPr>
          <w:rFonts w:hint="eastAsia" w:ascii="Arial"/>
          <w:sz w:val="21"/>
        </w:rPr>
      </w:pPr>
    </w:p>
    <w:p w14:paraId="3C068834">
      <w:pPr>
        <w:spacing w:line="252" w:lineRule="auto"/>
        <w:rPr>
          <w:rFonts w:hint="eastAsia" w:ascii="Arial"/>
          <w:sz w:val="21"/>
        </w:rPr>
      </w:pPr>
      <w:r>
        <w:rPr>
          <w:rFonts w:hint="eastAsia" w:ascii="Arial"/>
          <w:sz w:val="21"/>
        </w:rPr>
        <w:t>Chapter 3. A Man Once Professed to their Religion May Never Leave It.</w:t>
      </w:r>
    </w:p>
    <w:p w14:paraId="31925531">
      <w:pPr>
        <w:spacing w:line="252" w:lineRule="auto"/>
        <w:rPr>
          <w:rFonts w:hint="eastAsia" w:ascii="Arial"/>
          <w:sz w:val="21"/>
        </w:rPr>
      </w:pPr>
    </w:p>
    <w:p w14:paraId="5841EB97">
      <w:pPr>
        <w:spacing w:line="252" w:lineRule="auto"/>
        <w:rPr>
          <w:rFonts w:hint="eastAsia" w:ascii="Arial"/>
          <w:sz w:val="21"/>
        </w:rPr>
      </w:pPr>
      <w:r>
        <w:rPr>
          <w:rFonts w:hint="eastAsia" w:ascii="Arial"/>
          <w:sz w:val="21"/>
        </w:rPr>
        <w:t>第三章 一旦宣誓加入他们的宗教就永不能离开。</w:t>
      </w:r>
    </w:p>
    <w:p w14:paraId="25789E33">
      <w:pPr>
        <w:spacing w:line="252" w:lineRule="auto"/>
        <w:rPr>
          <w:rFonts w:hint="eastAsia" w:ascii="Arial"/>
          <w:sz w:val="21"/>
        </w:rPr>
      </w:pPr>
    </w:p>
    <w:p w14:paraId="081B53FD">
      <w:pPr>
        <w:spacing w:line="252" w:lineRule="auto"/>
        <w:rPr>
          <w:rFonts w:hint="eastAsia" w:ascii="Arial"/>
          <w:sz w:val="21"/>
        </w:rPr>
      </w:pPr>
      <w:r>
        <w:rPr>
          <w:rFonts w:hint="eastAsia" w:ascii="Arial"/>
          <w:sz w:val="21"/>
        </w:rPr>
        <w:t>Chapter 4. No Preaching Without License of their Sovereign, However Bad.</w:t>
      </w:r>
    </w:p>
    <w:p w14:paraId="12B76504">
      <w:pPr>
        <w:spacing w:line="252" w:lineRule="auto"/>
        <w:rPr>
          <w:rFonts w:hint="eastAsia" w:ascii="Arial"/>
          <w:sz w:val="21"/>
        </w:rPr>
      </w:pPr>
    </w:p>
    <w:p w14:paraId="0BA07BEA">
      <w:pPr>
        <w:spacing w:line="252" w:lineRule="auto"/>
        <w:rPr>
          <w:rFonts w:hint="eastAsia" w:ascii="Arial"/>
          <w:sz w:val="21"/>
        </w:rPr>
      </w:pPr>
      <w:r>
        <w:rPr>
          <w:rFonts w:hint="eastAsia" w:ascii="Arial"/>
          <w:sz w:val="21"/>
        </w:rPr>
        <w:t>第四章 没有他们君主的许可，无论其多么败坏，都不能讲道。</w:t>
      </w:r>
    </w:p>
    <w:p w14:paraId="6FB318DE">
      <w:pPr>
        <w:spacing w:line="252" w:lineRule="auto"/>
        <w:rPr>
          <w:rFonts w:hint="eastAsia" w:ascii="Arial"/>
          <w:sz w:val="21"/>
        </w:rPr>
      </w:pPr>
    </w:p>
    <w:p w14:paraId="302F6925">
      <w:pPr>
        <w:spacing w:line="252" w:lineRule="auto"/>
        <w:rPr>
          <w:rFonts w:hint="eastAsia" w:ascii="Arial"/>
          <w:sz w:val="21"/>
        </w:rPr>
      </w:pPr>
      <w:r>
        <w:rPr>
          <w:rFonts w:hint="eastAsia" w:ascii="Arial"/>
          <w:sz w:val="21"/>
        </w:rPr>
        <w:t>Chapter 5. The Lawfulness of Begging Maintained By Friars.</w:t>
      </w:r>
    </w:p>
    <w:p w14:paraId="6C436DF9">
      <w:pPr>
        <w:spacing w:line="252" w:lineRule="auto"/>
        <w:rPr>
          <w:rFonts w:hint="eastAsia" w:ascii="Arial"/>
          <w:sz w:val="21"/>
        </w:rPr>
      </w:pPr>
    </w:p>
    <w:p w14:paraId="091CDC99">
      <w:pPr>
        <w:spacing w:line="252" w:lineRule="auto"/>
        <w:rPr>
          <w:rFonts w:hint="eastAsia" w:ascii="Arial"/>
          <w:sz w:val="21"/>
        </w:rPr>
      </w:pPr>
      <w:r>
        <w:rPr>
          <w:rFonts w:hint="eastAsia" w:ascii="Arial"/>
          <w:sz w:val="21"/>
        </w:rPr>
        <w:t>第五章 修士维护乞讨的合法性。</w:t>
      </w:r>
    </w:p>
    <w:p w14:paraId="5ED44E93">
      <w:pPr>
        <w:spacing w:line="252" w:lineRule="auto"/>
        <w:rPr>
          <w:rFonts w:hint="eastAsia" w:ascii="Arial"/>
          <w:sz w:val="21"/>
        </w:rPr>
      </w:pPr>
    </w:p>
    <w:p w14:paraId="31ED98EA">
      <w:pPr>
        <w:spacing w:line="252" w:lineRule="auto"/>
        <w:rPr>
          <w:rFonts w:hint="eastAsia" w:ascii="Arial"/>
          <w:sz w:val="21"/>
        </w:rPr>
      </w:pPr>
      <w:r>
        <w:rPr>
          <w:rFonts w:hint="eastAsia" w:ascii="Arial"/>
          <w:sz w:val="21"/>
        </w:rPr>
        <w:t>Chapter 6. Friars Draw All Alms from Poor and Needy Men, to Maintain their Sinful and- Superfluous Order.</w:t>
      </w:r>
    </w:p>
    <w:p w14:paraId="67377EC1">
      <w:pPr>
        <w:spacing w:line="252" w:lineRule="auto"/>
        <w:rPr>
          <w:rFonts w:hint="eastAsia" w:ascii="Arial"/>
          <w:sz w:val="21"/>
        </w:rPr>
      </w:pPr>
    </w:p>
    <w:p w14:paraId="588FB078">
      <w:pPr>
        <w:spacing w:line="252" w:lineRule="auto"/>
        <w:rPr>
          <w:rFonts w:hint="eastAsia" w:ascii="Arial"/>
          <w:sz w:val="21"/>
        </w:rPr>
      </w:pPr>
      <w:r>
        <w:rPr>
          <w:rFonts w:hint="eastAsia" w:ascii="Arial"/>
          <w:sz w:val="21"/>
        </w:rPr>
        <w:t>第六章 修士从贫穷困苦的人那里榨取所有施舍，以维持他们罪恶且多余的修会。</w:t>
      </w:r>
    </w:p>
    <w:p w14:paraId="1004FDE4">
      <w:pPr>
        <w:spacing w:line="252" w:lineRule="auto"/>
        <w:rPr>
          <w:rFonts w:hint="eastAsia" w:ascii="Arial"/>
          <w:sz w:val="21"/>
        </w:rPr>
      </w:pPr>
    </w:p>
    <w:p w14:paraId="242CC7D7">
      <w:pPr>
        <w:spacing w:line="252" w:lineRule="auto"/>
        <w:rPr>
          <w:rFonts w:hint="eastAsia" w:ascii="Arial"/>
          <w:sz w:val="21"/>
        </w:rPr>
      </w:pPr>
      <w:r>
        <w:rPr>
          <w:rFonts w:hint="eastAsia" w:ascii="Arial"/>
          <w:sz w:val="21"/>
        </w:rPr>
        <w:t>Chapter 7. Traditions of Friars Preferred Before Christ’s Commandments.</w:t>
      </w:r>
    </w:p>
    <w:p w14:paraId="0112B8A5">
      <w:pPr>
        <w:spacing w:line="252" w:lineRule="auto"/>
        <w:rPr>
          <w:rFonts w:hint="eastAsia" w:ascii="Arial"/>
          <w:sz w:val="21"/>
        </w:rPr>
      </w:pPr>
    </w:p>
    <w:p w14:paraId="7C194DB3">
      <w:pPr>
        <w:spacing w:line="252" w:lineRule="auto"/>
        <w:rPr>
          <w:rFonts w:hint="eastAsia" w:ascii="Arial"/>
          <w:sz w:val="21"/>
        </w:rPr>
      </w:pPr>
      <w:r>
        <w:rPr>
          <w:rFonts w:hint="eastAsia" w:ascii="Arial"/>
          <w:sz w:val="21"/>
        </w:rPr>
        <w:t>第七章 修士的传统优先于基督的诫命。</w:t>
      </w:r>
    </w:p>
    <w:p w14:paraId="55A3C5BB">
      <w:pPr>
        <w:spacing w:line="252" w:lineRule="auto"/>
        <w:rPr>
          <w:rFonts w:hint="eastAsia" w:ascii="Arial"/>
          <w:sz w:val="21"/>
        </w:rPr>
      </w:pPr>
    </w:p>
    <w:p w14:paraId="77FE5526">
      <w:pPr>
        <w:spacing w:line="252" w:lineRule="auto"/>
        <w:rPr>
          <w:rFonts w:hint="eastAsia" w:ascii="Arial"/>
          <w:sz w:val="21"/>
        </w:rPr>
      </w:pPr>
      <w:r>
        <w:rPr>
          <w:rFonts w:hint="eastAsia" w:ascii="Arial"/>
          <w:sz w:val="21"/>
        </w:rPr>
        <w:t>Chapter 8. Friars are Great Hypocrites, As Poor As Christ In Show, As Sumptuous As Lords- and Prelates In Deed.</w:t>
      </w:r>
    </w:p>
    <w:p w14:paraId="59303266">
      <w:pPr>
        <w:spacing w:line="252" w:lineRule="auto"/>
        <w:rPr>
          <w:rFonts w:hint="eastAsia" w:ascii="Arial"/>
          <w:sz w:val="21"/>
        </w:rPr>
      </w:pPr>
    </w:p>
    <w:p w14:paraId="49C5F7B3">
      <w:pPr>
        <w:spacing w:line="252" w:lineRule="auto"/>
        <w:rPr>
          <w:rFonts w:hint="eastAsia" w:ascii="Arial"/>
          <w:sz w:val="21"/>
        </w:rPr>
      </w:pPr>
      <w:r>
        <w:rPr>
          <w:rFonts w:hint="eastAsia" w:ascii="Arial"/>
          <w:sz w:val="21"/>
        </w:rPr>
        <w:t>第八章 修士是伪君子，表面像基督一样贫穷，实际上像领主和高级教士一样奢华。</w:t>
      </w:r>
    </w:p>
    <w:p w14:paraId="77D218A6">
      <w:pPr>
        <w:spacing w:line="252" w:lineRule="auto"/>
        <w:rPr>
          <w:rFonts w:hint="eastAsia" w:ascii="Arial"/>
          <w:sz w:val="21"/>
        </w:rPr>
      </w:pPr>
    </w:p>
    <w:p w14:paraId="3C1BF884">
      <w:pPr>
        <w:spacing w:line="252" w:lineRule="auto"/>
        <w:rPr>
          <w:rFonts w:hint="eastAsia" w:ascii="Arial"/>
          <w:sz w:val="21"/>
        </w:rPr>
      </w:pPr>
      <w:r>
        <w:rPr>
          <w:rFonts w:hint="eastAsia" w:ascii="Arial"/>
          <w:sz w:val="21"/>
        </w:rPr>
        <w:t>Chapter 9. Their Stealing of Children and Enticing Them to Their Order.</w:t>
      </w:r>
    </w:p>
    <w:p w14:paraId="3086DA62">
      <w:pPr>
        <w:spacing w:line="252" w:lineRule="auto"/>
        <w:rPr>
          <w:rFonts w:hint="eastAsia" w:ascii="Arial"/>
          <w:sz w:val="21"/>
        </w:rPr>
      </w:pPr>
    </w:p>
    <w:p w14:paraId="18E862B8">
      <w:pPr>
        <w:spacing w:line="252" w:lineRule="auto"/>
        <w:rPr>
          <w:rFonts w:hint="eastAsia" w:ascii="Arial"/>
          <w:sz w:val="21"/>
        </w:rPr>
      </w:pPr>
      <w:r>
        <w:rPr>
          <w:rFonts w:hint="eastAsia" w:ascii="Arial"/>
          <w:sz w:val="21"/>
        </w:rPr>
        <w:t>第九章 他们偷盗孩童并诱使他们加入其修会。</w:t>
      </w:r>
    </w:p>
    <w:p w14:paraId="0033CC6B">
      <w:pPr>
        <w:spacing w:line="252" w:lineRule="auto"/>
        <w:rPr>
          <w:rFonts w:hint="eastAsia" w:ascii="Arial"/>
          <w:sz w:val="21"/>
        </w:rPr>
      </w:pPr>
    </w:p>
    <w:p w14:paraId="2771BB13">
      <w:pPr>
        <w:spacing w:line="252" w:lineRule="auto"/>
        <w:rPr>
          <w:rFonts w:hint="eastAsia" w:ascii="Arial"/>
          <w:sz w:val="21"/>
        </w:rPr>
      </w:pPr>
      <w:r>
        <w:rPr>
          <w:rFonts w:hint="eastAsia" w:ascii="Arial"/>
          <w:sz w:val="21"/>
        </w:rPr>
        <w:t>Chapter 10. Curates Defrauded of Their Duties by Means of Friars.</w:t>
      </w:r>
    </w:p>
    <w:p w14:paraId="4EE1CDEB">
      <w:pPr>
        <w:spacing w:line="252" w:lineRule="auto"/>
        <w:rPr>
          <w:rFonts w:hint="eastAsia" w:ascii="Arial"/>
          <w:sz w:val="21"/>
        </w:rPr>
      </w:pPr>
    </w:p>
    <w:p w14:paraId="7FF3C027">
      <w:pPr>
        <w:spacing w:line="252" w:lineRule="auto"/>
        <w:rPr>
          <w:rFonts w:hint="eastAsia" w:ascii="Arial"/>
          <w:sz w:val="21"/>
        </w:rPr>
      </w:pPr>
      <w:r>
        <w:rPr>
          <w:rFonts w:hint="eastAsia" w:ascii="Arial"/>
          <w:sz w:val="21"/>
        </w:rPr>
        <w:t>第十章 副牧师因修士而被剥夺其职责。</w:t>
      </w:r>
    </w:p>
    <w:p w14:paraId="72C61CC3">
      <w:pPr>
        <w:spacing w:line="252" w:lineRule="auto"/>
        <w:rPr>
          <w:rFonts w:hint="eastAsia" w:ascii="Arial"/>
          <w:sz w:val="21"/>
        </w:rPr>
      </w:pPr>
    </w:p>
    <w:p w14:paraId="03961558">
      <w:pPr>
        <w:spacing w:line="252" w:lineRule="auto"/>
        <w:rPr>
          <w:rFonts w:hint="eastAsia" w:ascii="Arial"/>
          <w:sz w:val="21"/>
        </w:rPr>
      </w:pPr>
      <w:r>
        <w:rPr>
          <w:rFonts w:hint="eastAsia" w:ascii="Arial"/>
          <w:sz w:val="21"/>
        </w:rPr>
        <w:t>Chapter 11. Friars Come Under the Name of Saints, and Forsake the Rule.</w:t>
      </w:r>
    </w:p>
    <w:p w14:paraId="0EDA869B">
      <w:pPr>
        <w:spacing w:line="252" w:lineRule="auto"/>
        <w:rPr>
          <w:rFonts w:hint="eastAsia" w:ascii="Arial"/>
          <w:sz w:val="21"/>
        </w:rPr>
      </w:pPr>
    </w:p>
    <w:p w14:paraId="3F66764B">
      <w:pPr>
        <w:spacing w:line="252" w:lineRule="auto"/>
        <w:rPr>
          <w:rFonts w:hint="eastAsia" w:ascii="Arial"/>
          <w:sz w:val="21"/>
        </w:rPr>
      </w:pPr>
      <w:r>
        <w:rPr>
          <w:rFonts w:hint="eastAsia" w:ascii="Arial"/>
          <w:sz w:val="21"/>
        </w:rPr>
        <w:t>第十一章 修士以圣徒之名而来，却背弃规则。</w:t>
      </w:r>
    </w:p>
    <w:p w14:paraId="212E333C">
      <w:pPr>
        <w:spacing w:line="252" w:lineRule="auto"/>
        <w:rPr>
          <w:rFonts w:hint="eastAsia" w:ascii="Arial"/>
          <w:sz w:val="21"/>
        </w:rPr>
      </w:pPr>
    </w:p>
    <w:p w14:paraId="6C4208E4">
      <w:pPr>
        <w:spacing w:line="252" w:lineRule="auto"/>
        <w:rPr>
          <w:rFonts w:hint="eastAsia" w:ascii="Arial"/>
          <w:sz w:val="21"/>
        </w:rPr>
      </w:pPr>
      <w:r>
        <w:rPr>
          <w:rFonts w:hint="eastAsia" w:ascii="Arial"/>
          <w:sz w:val="21"/>
        </w:rPr>
        <w:t>Chapter 12. Persecution of True Priests By False Friars.</w:t>
      </w:r>
    </w:p>
    <w:p w14:paraId="33E74A2E">
      <w:pPr>
        <w:spacing w:line="252" w:lineRule="auto"/>
        <w:rPr>
          <w:rFonts w:hint="eastAsia" w:ascii="Arial"/>
          <w:sz w:val="21"/>
        </w:rPr>
      </w:pPr>
    </w:p>
    <w:p w14:paraId="498362E5">
      <w:pPr>
        <w:spacing w:line="252" w:lineRule="auto"/>
        <w:rPr>
          <w:rFonts w:hint="eastAsia" w:ascii="Arial"/>
          <w:sz w:val="21"/>
        </w:rPr>
      </w:pPr>
      <w:r>
        <w:rPr>
          <w:rFonts w:hint="eastAsia" w:ascii="Arial"/>
          <w:sz w:val="21"/>
        </w:rPr>
        <w:t>第十二章 假修士迫害真祭司。</w:t>
      </w:r>
    </w:p>
    <w:p w14:paraId="2483C6C5">
      <w:pPr>
        <w:spacing w:line="252" w:lineRule="auto"/>
        <w:rPr>
          <w:rFonts w:hint="eastAsia" w:ascii="Arial"/>
          <w:sz w:val="21"/>
        </w:rPr>
      </w:pPr>
    </w:p>
    <w:p w14:paraId="168D29CD">
      <w:pPr>
        <w:spacing w:line="252" w:lineRule="auto"/>
        <w:rPr>
          <w:rFonts w:hint="eastAsia" w:ascii="Arial"/>
          <w:sz w:val="21"/>
        </w:rPr>
      </w:pPr>
      <w:r>
        <w:rPr>
          <w:rFonts w:hint="eastAsia" w:ascii="Arial"/>
          <w:sz w:val="21"/>
        </w:rPr>
        <w:t>Chapter 13. Capped Friars Served As Lords Or Kings At Table.</w:t>
      </w:r>
    </w:p>
    <w:p w14:paraId="7D7F3E68">
      <w:pPr>
        <w:spacing w:line="252" w:lineRule="auto"/>
        <w:rPr>
          <w:rFonts w:hint="eastAsia" w:ascii="Arial"/>
          <w:sz w:val="21"/>
        </w:rPr>
      </w:pPr>
    </w:p>
    <w:p w14:paraId="3DAA9F0F">
      <w:pPr>
        <w:spacing w:line="252" w:lineRule="auto"/>
        <w:rPr>
          <w:rFonts w:hint="eastAsia" w:ascii="Arial"/>
          <w:sz w:val="21"/>
        </w:rPr>
      </w:pPr>
      <w:r>
        <w:rPr>
          <w:rFonts w:hint="eastAsia" w:ascii="Arial"/>
          <w:sz w:val="21"/>
        </w:rPr>
        <w:t>第十三章 戴帽修士在餐桌上如同领主或国王般被伺候。</w:t>
      </w:r>
    </w:p>
    <w:p w14:paraId="70694F87">
      <w:pPr>
        <w:spacing w:line="252" w:lineRule="auto"/>
        <w:rPr>
          <w:rFonts w:hint="eastAsia" w:ascii="Arial"/>
          <w:sz w:val="21"/>
        </w:rPr>
      </w:pPr>
    </w:p>
    <w:p w14:paraId="079D833F">
      <w:pPr>
        <w:spacing w:line="252" w:lineRule="auto"/>
        <w:rPr>
          <w:rFonts w:hint="eastAsia" w:ascii="Arial"/>
          <w:sz w:val="21"/>
        </w:rPr>
      </w:pPr>
      <w:r>
        <w:rPr>
          <w:rFonts w:hint="eastAsia" w:ascii="Arial"/>
          <w:sz w:val="21"/>
        </w:rPr>
        <w:t>Chapter 14. Great Flatterers of the People, neither Reproving nor Removing Their Sins- From Among Them.</w:t>
      </w:r>
    </w:p>
    <w:p w14:paraId="32C346A1">
      <w:pPr>
        <w:spacing w:line="252" w:lineRule="auto"/>
        <w:rPr>
          <w:rFonts w:hint="eastAsia" w:ascii="Arial"/>
          <w:sz w:val="21"/>
        </w:rPr>
      </w:pPr>
    </w:p>
    <w:p w14:paraId="08D1DC6D">
      <w:pPr>
        <w:spacing w:line="252" w:lineRule="auto"/>
        <w:rPr>
          <w:rFonts w:hint="eastAsia" w:ascii="Arial"/>
          <w:sz w:val="21"/>
        </w:rPr>
      </w:pPr>
      <w:r>
        <w:rPr>
          <w:rFonts w:hint="eastAsia" w:ascii="Arial"/>
          <w:sz w:val="21"/>
        </w:rPr>
        <w:t>第十四章 大肆奉承民众，既不责备也不除去他们中间的罪。</w:t>
      </w:r>
    </w:p>
    <w:p w14:paraId="6C9F7E23">
      <w:pPr>
        <w:spacing w:line="252" w:lineRule="auto"/>
        <w:rPr>
          <w:rFonts w:hint="eastAsia" w:ascii="Arial"/>
          <w:sz w:val="21"/>
        </w:rPr>
      </w:pPr>
    </w:p>
    <w:p w14:paraId="1A663E15">
      <w:pPr>
        <w:spacing w:line="252" w:lineRule="auto"/>
        <w:rPr>
          <w:rFonts w:hint="eastAsia" w:ascii="Arial"/>
          <w:sz w:val="21"/>
        </w:rPr>
      </w:pPr>
      <w:r>
        <w:rPr>
          <w:rFonts w:hint="eastAsia" w:ascii="Arial"/>
          <w:sz w:val="21"/>
        </w:rPr>
        <w:t>Chapter 15. How Much and How Often They Deceive and Cheat the LayPeople by Their Letters of Fraternity.</w:t>
      </w:r>
    </w:p>
    <w:p w14:paraId="6D1866B8">
      <w:pPr>
        <w:spacing w:line="252" w:lineRule="auto"/>
        <w:rPr>
          <w:rFonts w:hint="eastAsia" w:ascii="Arial"/>
          <w:sz w:val="21"/>
        </w:rPr>
      </w:pPr>
    </w:p>
    <w:p w14:paraId="1FBB77B0">
      <w:pPr>
        <w:spacing w:line="252" w:lineRule="auto"/>
        <w:rPr>
          <w:rFonts w:hint="eastAsia" w:ascii="Arial"/>
          <w:sz w:val="21"/>
        </w:rPr>
      </w:pPr>
      <w:r>
        <w:rPr>
          <w:rFonts w:hint="eastAsia" w:ascii="Arial"/>
          <w:sz w:val="21"/>
        </w:rPr>
        <w:t>第十五章 他们如何通过兄弟会信件欺骗和诈骗平信徒，程度多深，次数多频繁。</w:t>
      </w:r>
    </w:p>
    <w:p w14:paraId="39AEFE54">
      <w:pPr>
        <w:spacing w:line="252" w:lineRule="auto"/>
        <w:rPr>
          <w:rFonts w:hint="eastAsia" w:ascii="Arial"/>
          <w:sz w:val="21"/>
        </w:rPr>
      </w:pPr>
    </w:p>
    <w:p w14:paraId="7A9554CF">
      <w:pPr>
        <w:spacing w:line="252" w:lineRule="auto"/>
        <w:rPr>
          <w:rFonts w:hint="eastAsia" w:ascii="Arial"/>
          <w:sz w:val="21"/>
        </w:rPr>
      </w:pPr>
      <w:r>
        <w:rPr>
          <w:rFonts w:hint="eastAsia" w:ascii="Arial"/>
          <w:sz w:val="21"/>
        </w:rPr>
        <w:t>Chapter 16. Friars Pervert the Right Faith of the Sacrament of the Altar, by Making It to be an Accident Without Subject.</w:t>
      </w:r>
    </w:p>
    <w:p w14:paraId="734DCAE8">
      <w:pPr>
        <w:spacing w:line="252" w:lineRule="auto"/>
        <w:rPr>
          <w:rFonts w:hint="eastAsia" w:ascii="Arial"/>
          <w:sz w:val="21"/>
        </w:rPr>
      </w:pPr>
    </w:p>
    <w:p w14:paraId="0F952CF9">
      <w:pPr>
        <w:spacing w:line="252" w:lineRule="auto"/>
        <w:rPr>
          <w:rFonts w:hint="eastAsia" w:ascii="Arial"/>
          <w:sz w:val="21"/>
        </w:rPr>
      </w:pPr>
      <w:r>
        <w:rPr>
          <w:rFonts w:hint="eastAsia" w:ascii="Arial"/>
          <w:sz w:val="21"/>
        </w:rPr>
        <w:t>第十六章 修士歪曲祭坛圣礼的正确信仰，使其成为无主体的偶性（accident without subject）。</w:t>
      </w:r>
    </w:p>
    <w:p w14:paraId="6ACF16B1">
      <w:pPr>
        <w:spacing w:line="252" w:lineRule="auto"/>
        <w:rPr>
          <w:rFonts w:hint="eastAsia" w:ascii="Arial"/>
          <w:sz w:val="21"/>
        </w:rPr>
      </w:pPr>
    </w:p>
    <w:p w14:paraId="5BD2E6D1">
      <w:pPr>
        <w:spacing w:line="252" w:lineRule="auto"/>
        <w:rPr>
          <w:rFonts w:hint="eastAsia" w:ascii="Arial"/>
          <w:sz w:val="21"/>
        </w:rPr>
      </w:pPr>
      <w:r>
        <w:rPr>
          <w:rFonts w:hint="eastAsia" w:ascii="Arial"/>
          <w:sz w:val="21"/>
        </w:rPr>
        <w:t>Chapter 17. Their Excess in Building of Great Churches and Costly Houses and Cloisters.</w:t>
      </w:r>
    </w:p>
    <w:p w14:paraId="23AAF651">
      <w:pPr>
        <w:spacing w:line="252" w:lineRule="auto"/>
        <w:rPr>
          <w:rFonts w:hint="eastAsia" w:ascii="Arial"/>
          <w:sz w:val="21"/>
        </w:rPr>
      </w:pPr>
    </w:p>
    <w:p w14:paraId="400969FD">
      <w:pPr>
        <w:spacing w:line="252" w:lineRule="auto"/>
        <w:rPr>
          <w:rFonts w:hint="eastAsia" w:ascii="Arial"/>
          <w:sz w:val="21"/>
        </w:rPr>
      </w:pPr>
      <w:r>
        <w:rPr>
          <w:rFonts w:hint="eastAsia" w:ascii="Arial"/>
          <w:sz w:val="21"/>
        </w:rPr>
        <w:t>第十七章 他们过度建造宏伟教堂、昂贵房屋和修道院。</w:t>
      </w:r>
    </w:p>
    <w:p w14:paraId="4804745B">
      <w:pPr>
        <w:spacing w:line="252" w:lineRule="auto"/>
        <w:rPr>
          <w:rFonts w:hint="eastAsia" w:ascii="Arial"/>
          <w:sz w:val="21"/>
        </w:rPr>
      </w:pPr>
    </w:p>
    <w:p w14:paraId="0C8A2828">
      <w:pPr>
        <w:spacing w:line="252" w:lineRule="auto"/>
        <w:rPr>
          <w:rFonts w:hint="eastAsia" w:ascii="Arial"/>
          <w:sz w:val="21"/>
        </w:rPr>
      </w:pPr>
      <w:r>
        <w:rPr>
          <w:rFonts w:hint="eastAsia" w:ascii="Arial"/>
          <w:sz w:val="21"/>
        </w:rPr>
        <w:t>Chapter 18. Friars Teaching the Vow of Obedience, Contrary to God’s Law.</w:t>
      </w:r>
    </w:p>
    <w:p w14:paraId="20326111">
      <w:pPr>
        <w:spacing w:line="252" w:lineRule="auto"/>
        <w:rPr>
          <w:rFonts w:hint="eastAsia" w:ascii="Arial"/>
          <w:sz w:val="21"/>
        </w:rPr>
      </w:pPr>
    </w:p>
    <w:p w14:paraId="5F16429A">
      <w:pPr>
        <w:spacing w:line="252" w:lineRule="auto"/>
        <w:rPr>
          <w:rFonts w:hint="eastAsia" w:ascii="Arial"/>
          <w:sz w:val="21"/>
        </w:rPr>
      </w:pPr>
      <w:r>
        <w:rPr>
          <w:rFonts w:hint="eastAsia" w:ascii="Arial"/>
          <w:sz w:val="21"/>
        </w:rPr>
        <w:t>第十八章 修士教导顺服的誓言，违背神的律法。</w:t>
      </w:r>
    </w:p>
    <w:p w14:paraId="62666B1E">
      <w:pPr>
        <w:spacing w:line="252" w:lineRule="auto"/>
        <w:rPr>
          <w:rFonts w:hint="eastAsia" w:ascii="Arial"/>
          <w:sz w:val="21"/>
        </w:rPr>
      </w:pPr>
    </w:p>
    <w:p w14:paraId="3BE8EBDE">
      <w:pPr>
        <w:spacing w:line="252" w:lineRule="auto"/>
        <w:rPr>
          <w:rFonts w:hint="eastAsia" w:ascii="Arial"/>
          <w:sz w:val="21"/>
        </w:rPr>
      </w:pPr>
      <w:r>
        <w:rPr>
          <w:rFonts w:hint="eastAsia" w:ascii="Arial"/>
          <w:sz w:val="21"/>
        </w:rPr>
        <w:t>Chapter 19. How They Forsake the Perfection of their Order for Worldly Respects.</w:t>
      </w:r>
    </w:p>
    <w:p w14:paraId="5A4BBBF1">
      <w:pPr>
        <w:spacing w:line="252" w:lineRule="auto"/>
        <w:rPr>
          <w:rFonts w:hint="eastAsia" w:ascii="Arial"/>
          <w:sz w:val="21"/>
        </w:rPr>
      </w:pPr>
    </w:p>
    <w:p w14:paraId="0D35467F">
      <w:pPr>
        <w:spacing w:line="252" w:lineRule="auto"/>
        <w:rPr>
          <w:rFonts w:hint="eastAsia" w:ascii="Arial"/>
          <w:sz w:val="21"/>
        </w:rPr>
      </w:pPr>
      <w:r>
        <w:rPr>
          <w:rFonts w:hint="eastAsia" w:ascii="Arial"/>
          <w:sz w:val="21"/>
        </w:rPr>
        <w:t>第十九章 他们如何为了世俗的考量而放弃其修会的完美性。</w:t>
      </w:r>
    </w:p>
    <w:p w14:paraId="30250042">
      <w:pPr>
        <w:spacing w:line="252" w:lineRule="auto"/>
        <w:rPr>
          <w:rFonts w:hint="eastAsia" w:ascii="Arial"/>
          <w:sz w:val="21"/>
        </w:rPr>
      </w:pPr>
    </w:p>
    <w:p w14:paraId="1099DF2D">
      <w:pPr>
        <w:spacing w:line="252" w:lineRule="auto"/>
        <w:rPr>
          <w:rFonts w:hint="eastAsia" w:ascii="Arial"/>
          <w:sz w:val="21"/>
        </w:rPr>
      </w:pPr>
      <w:r>
        <w:rPr>
          <w:rFonts w:hint="eastAsia" w:ascii="Arial"/>
          <w:sz w:val="21"/>
        </w:rPr>
        <w:t>Chapter 20. Their Rotten Habit is Esteemed above Christ’s Body.</w:t>
      </w:r>
    </w:p>
    <w:p w14:paraId="310D0B79">
      <w:pPr>
        <w:spacing w:line="252" w:lineRule="auto"/>
        <w:rPr>
          <w:rFonts w:hint="eastAsia" w:ascii="Arial"/>
          <w:sz w:val="21"/>
        </w:rPr>
      </w:pPr>
    </w:p>
    <w:p w14:paraId="077B6874">
      <w:pPr>
        <w:spacing w:line="252" w:lineRule="auto"/>
        <w:rPr>
          <w:rFonts w:hint="eastAsia" w:ascii="Arial"/>
          <w:sz w:val="21"/>
        </w:rPr>
      </w:pPr>
      <w:r>
        <w:rPr>
          <w:rFonts w:hint="eastAsia" w:ascii="Arial"/>
          <w:sz w:val="21"/>
        </w:rPr>
        <w:t>第二十章 他们腐朽的会衣被看得比基督的身体更尊贵。</w:t>
      </w:r>
    </w:p>
    <w:p w14:paraId="3161C46E">
      <w:pPr>
        <w:spacing w:line="252" w:lineRule="auto"/>
        <w:rPr>
          <w:rFonts w:hint="eastAsia" w:ascii="Arial"/>
          <w:sz w:val="21"/>
        </w:rPr>
      </w:pPr>
    </w:p>
    <w:p w14:paraId="7DBF525B">
      <w:pPr>
        <w:spacing w:line="252" w:lineRule="auto"/>
        <w:rPr>
          <w:rFonts w:hint="eastAsia" w:ascii="Arial"/>
          <w:sz w:val="21"/>
        </w:rPr>
      </w:pPr>
      <w:r>
        <w:rPr>
          <w:rFonts w:hint="eastAsia" w:ascii="Arial"/>
          <w:sz w:val="21"/>
        </w:rPr>
        <w:t>Chapter 21. Friars Beg Without Need, When The Poor Want, Without Remorse.</w:t>
      </w:r>
    </w:p>
    <w:p w14:paraId="70AD6093">
      <w:pPr>
        <w:spacing w:line="252" w:lineRule="auto"/>
        <w:rPr>
          <w:rFonts w:hint="eastAsia" w:ascii="Arial"/>
          <w:sz w:val="21"/>
        </w:rPr>
      </w:pPr>
    </w:p>
    <w:p w14:paraId="59107930">
      <w:pPr>
        <w:spacing w:line="252" w:lineRule="auto"/>
        <w:rPr>
          <w:rFonts w:hint="eastAsia" w:ascii="Arial"/>
          <w:sz w:val="21"/>
        </w:rPr>
      </w:pPr>
      <w:r>
        <w:rPr>
          <w:rFonts w:hint="eastAsia" w:ascii="Arial"/>
          <w:sz w:val="21"/>
        </w:rPr>
        <w:t>第二十一章 修士在无需之时乞讨，而穷人匮乏时却毫无怜悯。</w:t>
      </w:r>
    </w:p>
    <w:p w14:paraId="0312C70F">
      <w:pPr>
        <w:spacing w:line="252" w:lineRule="auto"/>
        <w:rPr>
          <w:rFonts w:hint="eastAsia" w:ascii="Arial"/>
          <w:sz w:val="21"/>
        </w:rPr>
      </w:pPr>
    </w:p>
    <w:p w14:paraId="0D599041">
      <w:pPr>
        <w:spacing w:line="252" w:lineRule="auto"/>
        <w:rPr>
          <w:rFonts w:hint="eastAsia" w:ascii="Arial"/>
          <w:sz w:val="21"/>
        </w:rPr>
      </w:pPr>
      <w:r>
        <w:rPr>
          <w:rFonts w:hint="eastAsia" w:ascii="Arial"/>
          <w:sz w:val="21"/>
        </w:rPr>
        <w:t>Chapter 22. Friars do not Reprove Their Brethren as the Gospel Wills, but as They Themselves Will.</w:t>
      </w:r>
    </w:p>
    <w:p w14:paraId="3FA1E478">
      <w:pPr>
        <w:spacing w:line="252" w:lineRule="auto"/>
        <w:rPr>
          <w:rFonts w:hint="eastAsia" w:ascii="Arial"/>
          <w:sz w:val="21"/>
        </w:rPr>
      </w:pPr>
    </w:p>
    <w:p w14:paraId="1D9C0AF4">
      <w:pPr>
        <w:spacing w:line="252" w:lineRule="auto"/>
        <w:rPr>
          <w:rFonts w:hint="eastAsia" w:ascii="Arial"/>
          <w:sz w:val="21"/>
        </w:rPr>
      </w:pPr>
      <w:r>
        <w:rPr>
          <w:rFonts w:hint="eastAsia" w:ascii="Arial"/>
          <w:sz w:val="21"/>
        </w:rPr>
        <w:t>第二十二章 修士不按福音的意愿责备他们的弟兄，而是按他们自己的意愿。</w:t>
      </w:r>
    </w:p>
    <w:p w14:paraId="15F421C6">
      <w:pPr>
        <w:spacing w:line="252" w:lineRule="auto"/>
        <w:rPr>
          <w:rFonts w:hint="eastAsia" w:ascii="Arial"/>
          <w:sz w:val="21"/>
        </w:rPr>
      </w:pPr>
    </w:p>
    <w:p w14:paraId="6720D202">
      <w:pPr>
        <w:spacing w:line="252" w:lineRule="auto"/>
        <w:rPr>
          <w:rFonts w:hint="eastAsia" w:ascii="Arial"/>
          <w:sz w:val="21"/>
        </w:rPr>
      </w:pPr>
      <w:r>
        <w:rPr>
          <w:rFonts w:hint="eastAsia" w:ascii="Arial"/>
          <w:sz w:val="21"/>
        </w:rPr>
        <w:t>Chapter 23. Friars Lawless,Begging the King and the Mighty Ones of the Land to Maintain- Their Sect, Begging Their Alms, and Beggaring the Whole Land.</w:t>
      </w:r>
    </w:p>
    <w:p w14:paraId="18E77EEB">
      <w:pPr>
        <w:spacing w:line="252" w:lineRule="auto"/>
        <w:rPr>
          <w:rFonts w:hint="eastAsia" w:ascii="Arial"/>
          <w:sz w:val="21"/>
        </w:rPr>
      </w:pPr>
    </w:p>
    <w:p w14:paraId="5FE14EA6">
      <w:pPr>
        <w:spacing w:line="252" w:lineRule="auto"/>
        <w:rPr>
          <w:rFonts w:hint="eastAsia" w:ascii="Arial"/>
          <w:sz w:val="21"/>
        </w:rPr>
      </w:pPr>
      <w:r>
        <w:rPr>
          <w:rFonts w:hint="eastAsia" w:ascii="Arial"/>
          <w:sz w:val="21"/>
        </w:rPr>
        <w:t>第二十三章 修士无法无天，乞求国王和地上的权贵维持他们的派别，乞求他们的施舍，使整个土地贫困。</w:t>
      </w:r>
    </w:p>
    <w:p w14:paraId="191A449F">
      <w:pPr>
        <w:spacing w:line="252" w:lineRule="auto"/>
        <w:rPr>
          <w:rFonts w:hint="eastAsia" w:ascii="Arial"/>
          <w:sz w:val="21"/>
        </w:rPr>
      </w:pPr>
    </w:p>
    <w:p w14:paraId="0DCA4EE5">
      <w:pPr>
        <w:spacing w:line="252" w:lineRule="auto"/>
        <w:rPr>
          <w:rFonts w:hint="eastAsia" w:ascii="Arial"/>
          <w:sz w:val="21"/>
        </w:rPr>
      </w:pPr>
      <w:r>
        <w:rPr>
          <w:rFonts w:hint="eastAsia" w:ascii="Arial"/>
          <w:sz w:val="21"/>
        </w:rPr>
        <w:t>Chapter 24. Friars are Not Peace-Makers, but are Themselves Quarrel-Makers and Strivers, who Stir Others up to Wars and Dissensions.</w:t>
      </w:r>
    </w:p>
    <w:p w14:paraId="62370269">
      <w:pPr>
        <w:spacing w:line="252" w:lineRule="auto"/>
        <w:rPr>
          <w:rFonts w:hint="eastAsia" w:ascii="Arial"/>
          <w:sz w:val="21"/>
        </w:rPr>
      </w:pPr>
    </w:p>
    <w:p w14:paraId="05E74363">
      <w:pPr>
        <w:spacing w:line="252" w:lineRule="auto"/>
        <w:rPr>
          <w:rFonts w:hint="eastAsia" w:ascii="Arial"/>
          <w:sz w:val="21"/>
        </w:rPr>
      </w:pPr>
      <w:r>
        <w:rPr>
          <w:rFonts w:hint="eastAsia" w:ascii="Arial"/>
          <w:sz w:val="21"/>
        </w:rPr>
        <w:t>第二十四章 修士不是和平缔造者，他们自己是争吵制造者和纷争者，煽动他人发动战争和纷争。</w:t>
      </w:r>
    </w:p>
    <w:p w14:paraId="2674A7D6">
      <w:pPr>
        <w:spacing w:line="252" w:lineRule="auto"/>
        <w:rPr>
          <w:rFonts w:hint="eastAsia" w:ascii="Arial"/>
          <w:sz w:val="21"/>
        </w:rPr>
      </w:pPr>
    </w:p>
    <w:p w14:paraId="5F144C29">
      <w:pPr>
        <w:spacing w:line="252" w:lineRule="auto"/>
        <w:rPr>
          <w:rFonts w:hint="eastAsia" w:ascii="Arial"/>
          <w:sz w:val="21"/>
        </w:rPr>
      </w:pPr>
      <w:r>
        <w:rPr>
          <w:rFonts w:hint="eastAsia" w:ascii="Arial"/>
          <w:sz w:val="21"/>
        </w:rPr>
        <w:t>Chapter 25. Judas’ Children Selling Christ, and All for Money.</w:t>
      </w:r>
    </w:p>
    <w:p w14:paraId="312C84A0">
      <w:pPr>
        <w:spacing w:line="252" w:lineRule="auto"/>
        <w:rPr>
          <w:rFonts w:hint="eastAsia" w:ascii="Arial"/>
          <w:sz w:val="21"/>
        </w:rPr>
      </w:pPr>
    </w:p>
    <w:p w14:paraId="49B7C439">
      <w:pPr>
        <w:spacing w:line="252" w:lineRule="auto"/>
        <w:rPr>
          <w:rFonts w:hint="eastAsia" w:ascii="Arial"/>
          <w:sz w:val="21"/>
        </w:rPr>
      </w:pPr>
      <w:r>
        <w:rPr>
          <w:rFonts w:hint="eastAsia" w:ascii="Arial"/>
          <w:sz w:val="21"/>
        </w:rPr>
        <w:t>第二十五章 犹大的子孙出卖基督，一切都为了钱。</w:t>
      </w:r>
    </w:p>
    <w:p w14:paraId="49420D2C">
      <w:pPr>
        <w:spacing w:line="252" w:lineRule="auto"/>
        <w:rPr>
          <w:rFonts w:hint="eastAsia" w:ascii="Arial"/>
          <w:sz w:val="21"/>
        </w:rPr>
      </w:pPr>
    </w:p>
    <w:p w14:paraId="0C6DF30B">
      <w:pPr>
        <w:spacing w:line="252" w:lineRule="auto"/>
        <w:rPr>
          <w:rFonts w:hint="eastAsia" w:ascii="Arial"/>
          <w:sz w:val="21"/>
        </w:rPr>
      </w:pPr>
      <w:r>
        <w:rPr>
          <w:rFonts w:hint="eastAsia" w:ascii="Arial"/>
          <w:sz w:val="21"/>
        </w:rPr>
        <w:t>Chapter 26. They Slander True Priests, and Flatter Wicked Men.</w:t>
      </w:r>
    </w:p>
    <w:p w14:paraId="407F3FE6">
      <w:pPr>
        <w:spacing w:line="252" w:lineRule="auto"/>
        <w:rPr>
          <w:rFonts w:hint="eastAsia" w:ascii="Arial"/>
          <w:sz w:val="21"/>
        </w:rPr>
      </w:pPr>
    </w:p>
    <w:p w14:paraId="6E0B373C">
      <w:pPr>
        <w:spacing w:line="252" w:lineRule="auto"/>
        <w:rPr>
          <w:rFonts w:hint="eastAsia" w:ascii="Arial"/>
          <w:sz w:val="21"/>
        </w:rPr>
      </w:pPr>
      <w:r>
        <w:rPr>
          <w:rFonts w:hint="eastAsia" w:ascii="Arial"/>
          <w:sz w:val="21"/>
        </w:rPr>
        <w:t>第二十六章 他们诽谤真祭司，奉承恶人。</w:t>
      </w:r>
    </w:p>
    <w:p w14:paraId="6D76C82E">
      <w:pPr>
        <w:spacing w:line="252" w:lineRule="auto"/>
        <w:rPr>
          <w:rFonts w:hint="eastAsia" w:ascii="Arial"/>
          <w:sz w:val="21"/>
        </w:rPr>
      </w:pPr>
    </w:p>
    <w:p w14:paraId="2368A73B">
      <w:pPr>
        <w:spacing w:line="252" w:lineRule="auto"/>
        <w:rPr>
          <w:rFonts w:hint="eastAsia" w:ascii="Arial"/>
          <w:sz w:val="21"/>
        </w:rPr>
      </w:pPr>
      <w:r>
        <w:rPr>
          <w:rFonts w:hint="eastAsia" w:ascii="Arial"/>
          <w:sz w:val="21"/>
        </w:rPr>
        <w:t>Chapter 27. Friars Most Impatient of All Men Living in Bearing Reproof.</w:t>
      </w:r>
    </w:p>
    <w:p w14:paraId="07A88C30">
      <w:pPr>
        <w:spacing w:line="252" w:lineRule="auto"/>
        <w:rPr>
          <w:rFonts w:hint="eastAsia" w:ascii="Arial"/>
          <w:sz w:val="21"/>
        </w:rPr>
      </w:pPr>
    </w:p>
    <w:p w14:paraId="5C8BECA9">
      <w:pPr>
        <w:spacing w:line="252" w:lineRule="auto"/>
        <w:rPr>
          <w:rFonts w:hint="eastAsia" w:ascii="Arial"/>
          <w:sz w:val="21"/>
        </w:rPr>
      </w:pPr>
      <w:r>
        <w:rPr>
          <w:rFonts w:hint="eastAsia" w:ascii="Arial"/>
          <w:sz w:val="21"/>
        </w:rPr>
        <w:t>第二十七章 修士是所有活着的人中最不能容忍责备的。</w:t>
      </w:r>
    </w:p>
    <w:p w14:paraId="747BB0AC">
      <w:pPr>
        <w:spacing w:line="252" w:lineRule="auto"/>
        <w:rPr>
          <w:rFonts w:hint="eastAsia" w:ascii="Arial"/>
          <w:sz w:val="21"/>
        </w:rPr>
      </w:pPr>
    </w:p>
    <w:p w14:paraId="6D76D0E7">
      <w:pPr>
        <w:spacing w:line="252" w:lineRule="auto"/>
        <w:rPr>
          <w:rFonts w:hint="eastAsia" w:ascii="Arial"/>
          <w:sz w:val="21"/>
        </w:rPr>
      </w:pPr>
      <w:r>
        <w:rPr>
          <w:rFonts w:hint="eastAsia" w:ascii="Arial"/>
          <w:sz w:val="21"/>
        </w:rPr>
        <w:t>Chapter 28. The Holy Scriptures are Accused by These Unholy Men, of Falsehood.</w:t>
      </w:r>
    </w:p>
    <w:p w14:paraId="023559DC">
      <w:pPr>
        <w:spacing w:line="252" w:lineRule="auto"/>
        <w:rPr>
          <w:rFonts w:hint="eastAsia" w:ascii="Arial"/>
          <w:sz w:val="21"/>
        </w:rPr>
      </w:pPr>
    </w:p>
    <w:p w14:paraId="2604EA3F">
      <w:pPr>
        <w:spacing w:line="252" w:lineRule="auto"/>
        <w:rPr>
          <w:rFonts w:hint="eastAsia" w:ascii="Arial"/>
          <w:sz w:val="21"/>
        </w:rPr>
      </w:pPr>
      <w:r>
        <w:rPr>
          <w:rFonts w:hint="eastAsia" w:ascii="Arial"/>
          <w:sz w:val="21"/>
        </w:rPr>
        <w:t>第二十八章 这些不圣洁的人指控圣经虚假。</w:t>
      </w:r>
    </w:p>
    <w:p w14:paraId="69C64A57">
      <w:pPr>
        <w:spacing w:line="252" w:lineRule="auto"/>
        <w:rPr>
          <w:rFonts w:hint="eastAsia" w:ascii="Arial"/>
          <w:sz w:val="21"/>
        </w:rPr>
      </w:pPr>
    </w:p>
    <w:p w14:paraId="45CF9C33">
      <w:pPr>
        <w:spacing w:line="252" w:lineRule="auto"/>
        <w:rPr>
          <w:rFonts w:hint="eastAsia" w:ascii="Arial"/>
          <w:sz w:val="21"/>
        </w:rPr>
      </w:pPr>
      <w:r>
        <w:rPr>
          <w:rFonts w:hint="eastAsia" w:ascii="Arial"/>
          <w:sz w:val="21"/>
        </w:rPr>
        <w:t>Chapter 29. How Strongly Wedded to Their Rotten Habit.</w:t>
      </w:r>
    </w:p>
    <w:p w14:paraId="1BCC5A06">
      <w:pPr>
        <w:spacing w:line="252" w:lineRule="auto"/>
        <w:rPr>
          <w:rFonts w:hint="eastAsia" w:ascii="Arial"/>
          <w:sz w:val="21"/>
        </w:rPr>
      </w:pPr>
    </w:p>
    <w:p w14:paraId="07FF60E5">
      <w:pPr>
        <w:spacing w:line="252" w:lineRule="auto"/>
        <w:rPr>
          <w:rFonts w:hint="eastAsia" w:ascii="Arial"/>
          <w:sz w:val="21"/>
        </w:rPr>
      </w:pPr>
      <w:r>
        <w:rPr>
          <w:rFonts w:hint="eastAsia" w:ascii="Arial"/>
          <w:sz w:val="21"/>
        </w:rPr>
        <w:t>第二十九章 他们如何顽固地依附于他们腐朽的会衣。</w:t>
      </w:r>
    </w:p>
    <w:p w14:paraId="520C8F1F">
      <w:pPr>
        <w:spacing w:line="252" w:lineRule="auto"/>
        <w:rPr>
          <w:rFonts w:hint="eastAsia" w:ascii="Arial"/>
          <w:sz w:val="21"/>
        </w:rPr>
      </w:pPr>
    </w:p>
    <w:p w14:paraId="28DED523">
      <w:pPr>
        <w:spacing w:line="252" w:lineRule="auto"/>
        <w:rPr>
          <w:rFonts w:hint="eastAsia" w:ascii="Arial"/>
          <w:sz w:val="21"/>
        </w:rPr>
      </w:pPr>
      <w:r>
        <w:rPr>
          <w:rFonts w:hint="eastAsia" w:ascii="Arial"/>
          <w:sz w:val="21"/>
        </w:rPr>
        <w:t>Chapter 30. The Pope’s Dispensation, or Commandment of the Superior, is More Regarded- Than Christ’s Commandment.</w:t>
      </w:r>
    </w:p>
    <w:p w14:paraId="15318B28">
      <w:pPr>
        <w:spacing w:line="252" w:lineRule="auto"/>
        <w:rPr>
          <w:rFonts w:hint="eastAsia" w:ascii="Arial"/>
          <w:sz w:val="21"/>
        </w:rPr>
      </w:pPr>
    </w:p>
    <w:p w14:paraId="33ADE728">
      <w:pPr>
        <w:spacing w:line="252" w:lineRule="auto"/>
        <w:rPr>
          <w:rFonts w:hint="eastAsia" w:ascii="Arial"/>
          <w:sz w:val="21"/>
        </w:rPr>
      </w:pPr>
      <w:r>
        <w:rPr>
          <w:rFonts w:hint="eastAsia" w:ascii="Arial"/>
          <w:sz w:val="21"/>
        </w:rPr>
        <w:t>第三十章 教皇的特许或上级的命令比基督的命令更受重视。</w:t>
      </w:r>
    </w:p>
    <w:p w14:paraId="61050138">
      <w:pPr>
        <w:spacing w:line="252" w:lineRule="auto"/>
        <w:rPr>
          <w:rFonts w:hint="eastAsia" w:ascii="Arial"/>
          <w:sz w:val="21"/>
        </w:rPr>
      </w:pPr>
    </w:p>
    <w:p w14:paraId="788DC3D5">
      <w:pPr>
        <w:spacing w:line="252" w:lineRule="auto"/>
        <w:rPr>
          <w:rFonts w:hint="eastAsia" w:ascii="Arial"/>
          <w:sz w:val="21"/>
        </w:rPr>
      </w:pPr>
      <w:r>
        <w:rPr>
          <w:rFonts w:hint="eastAsia" w:ascii="Arial"/>
          <w:sz w:val="21"/>
        </w:rPr>
        <w:t>Chapter 31. Their Usury, Simony, Covetousness, Extortion, Rapine, and Theft.</w:t>
      </w:r>
    </w:p>
    <w:p w14:paraId="07DDB966">
      <w:pPr>
        <w:spacing w:line="252" w:lineRule="auto"/>
        <w:rPr>
          <w:rFonts w:hint="eastAsia" w:ascii="Arial"/>
          <w:sz w:val="21"/>
        </w:rPr>
      </w:pPr>
    </w:p>
    <w:p w14:paraId="57F56B53">
      <w:pPr>
        <w:spacing w:line="252" w:lineRule="auto"/>
        <w:rPr>
          <w:rFonts w:hint="eastAsia" w:ascii="Arial"/>
          <w:sz w:val="21"/>
        </w:rPr>
      </w:pPr>
      <w:r>
        <w:rPr>
          <w:rFonts w:hint="eastAsia" w:ascii="Arial"/>
          <w:sz w:val="21"/>
        </w:rPr>
        <w:t>第三十一章 他们的高利贷、买卖圣职、贪婪、勒索、抢劫和偷窃。</w:t>
      </w:r>
    </w:p>
    <w:p w14:paraId="528AFA63">
      <w:pPr>
        <w:spacing w:line="252" w:lineRule="auto"/>
        <w:rPr>
          <w:rFonts w:hint="eastAsia" w:ascii="Arial"/>
          <w:sz w:val="21"/>
        </w:rPr>
      </w:pPr>
    </w:p>
    <w:p w14:paraId="4D717E6E">
      <w:pPr>
        <w:spacing w:line="252" w:lineRule="auto"/>
        <w:rPr>
          <w:rFonts w:hint="eastAsia" w:ascii="Arial"/>
          <w:sz w:val="21"/>
        </w:rPr>
      </w:pPr>
      <w:r>
        <w:rPr>
          <w:rFonts w:hint="eastAsia" w:ascii="Arial"/>
          <w:sz w:val="21"/>
        </w:rPr>
        <w:t>Chapter 32. Friars Cannot Endure to Hear of Christ’s Poverty Preached.</w:t>
      </w:r>
    </w:p>
    <w:p w14:paraId="4F67BA20">
      <w:pPr>
        <w:spacing w:line="252" w:lineRule="auto"/>
        <w:rPr>
          <w:rFonts w:hint="eastAsia" w:ascii="Arial"/>
          <w:sz w:val="21"/>
        </w:rPr>
      </w:pPr>
    </w:p>
    <w:p w14:paraId="319C46D9">
      <w:pPr>
        <w:spacing w:line="252" w:lineRule="auto"/>
        <w:rPr>
          <w:rFonts w:hint="eastAsia" w:ascii="Arial"/>
          <w:sz w:val="21"/>
        </w:rPr>
      </w:pPr>
      <w:r>
        <w:rPr>
          <w:rFonts w:hint="eastAsia" w:ascii="Arial"/>
          <w:sz w:val="21"/>
        </w:rPr>
        <w:t>第三十二章 修士无法忍受听到宣讲基督的贫穷。</w:t>
      </w:r>
    </w:p>
    <w:p w14:paraId="0917A45B">
      <w:pPr>
        <w:spacing w:line="252" w:lineRule="auto"/>
        <w:rPr>
          <w:rFonts w:hint="eastAsia" w:ascii="Arial"/>
          <w:sz w:val="21"/>
        </w:rPr>
      </w:pPr>
    </w:p>
    <w:p w14:paraId="3F58B1AE">
      <w:pPr>
        <w:spacing w:line="252" w:lineRule="auto"/>
        <w:rPr>
          <w:rFonts w:hint="eastAsia" w:ascii="Arial"/>
          <w:sz w:val="21"/>
        </w:rPr>
      </w:pPr>
      <w:r>
        <w:rPr>
          <w:rFonts w:hint="eastAsia" w:ascii="Arial"/>
          <w:sz w:val="21"/>
        </w:rPr>
        <w:t>Chapter 33. Friars like Thieves coming into the Church by the Window, Not by the Door.</w:t>
      </w:r>
    </w:p>
    <w:p w14:paraId="492483B7">
      <w:pPr>
        <w:spacing w:line="252" w:lineRule="auto"/>
        <w:rPr>
          <w:rFonts w:hint="eastAsia" w:ascii="Arial"/>
          <w:sz w:val="21"/>
        </w:rPr>
      </w:pPr>
    </w:p>
    <w:p w14:paraId="3DADEF96">
      <w:pPr>
        <w:spacing w:line="252" w:lineRule="auto"/>
        <w:rPr>
          <w:rFonts w:hint="eastAsia" w:ascii="Arial"/>
          <w:sz w:val="21"/>
        </w:rPr>
      </w:pPr>
      <w:r>
        <w:rPr>
          <w:rFonts w:hint="eastAsia" w:ascii="Arial"/>
          <w:sz w:val="21"/>
        </w:rPr>
        <w:t>第三十三章 修士像贼一样从窗户进入教会，而不是从门。</w:t>
      </w:r>
    </w:p>
    <w:p w14:paraId="556C4E43">
      <w:pPr>
        <w:spacing w:line="252" w:lineRule="auto"/>
        <w:rPr>
          <w:rFonts w:hint="eastAsia" w:ascii="Arial"/>
          <w:sz w:val="21"/>
        </w:rPr>
      </w:pPr>
    </w:p>
    <w:p w14:paraId="2A5A9CE3">
      <w:pPr>
        <w:spacing w:line="252" w:lineRule="auto"/>
        <w:rPr>
          <w:rFonts w:hint="eastAsia" w:ascii="Arial"/>
          <w:sz w:val="21"/>
        </w:rPr>
      </w:pPr>
      <w:r>
        <w:rPr>
          <w:rFonts w:hint="eastAsia" w:ascii="Arial"/>
          <w:sz w:val="21"/>
        </w:rPr>
        <w:t>Chapter 34. Bind Their Novices to Impossible Things.</w:t>
      </w:r>
    </w:p>
    <w:p w14:paraId="74AB1F50">
      <w:pPr>
        <w:spacing w:line="252" w:lineRule="auto"/>
        <w:rPr>
          <w:rFonts w:hint="eastAsia" w:ascii="Arial"/>
          <w:sz w:val="21"/>
        </w:rPr>
      </w:pPr>
    </w:p>
    <w:p w14:paraId="466D46D7">
      <w:pPr>
        <w:spacing w:line="252" w:lineRule="auto"/>
        <w:rPr>
          <w:rFonts w:hint="eastAsia" w:ascii="Arial"/>
          <w:sz w:val="21"/>
        </w:rPr>
      </w:pPr>
      <w:r>
        <w:rPr>
          <w:rFonts w:hint="eastAsia" w:ascii="Arial"/>
          <w:sz w:val="21"/>
        </w:rPr>
        <w:t>第三十四章 强迫他们的见习修士做不可能的事。</w:t>
      </w:r>
    </w:p>
    <w:p w14:paraId="70FD941D">
      <w:pPr>
        <w:spacing w:line="252" w:lineRule="auto"/>
        <w:rPr>
          <w:rFonts w:hint="eastAsia" w:ascii="Arial"/>
          <w:sz w:val="21"/>
        </w:rPr>
      </w:pPr>
    </w:p>
    <w:p w14:paraId="3C71CBFF">
      <w:pPr>
        <w:spacing w:line="252" w:lineRule="auto"/>
        <w:rPr>
          <w:rFonts w:hint="eastAsia" w:ascii="Arial"/>
          <w:sz w:val="21"/>
        </w:rPr>
      </w:pPr>
      <w:r>
        <w:rPr>
          <w:rFonts w:hint="eastAsia" w:ascii="Arial"/>
          <w:sz w:val="21"/>
        </w:rPr>
        <w:t>Chapter 35. The Necessity and Multitude of Their Vain and Changeable Ceremonies.</w:t>
      </w:r>
    </w:p>
    <w:p w14:paraId="78B84520">
      <w:pPr>
        <w:spacing w:line="252" w:lineRule="auto"/>
        <w:rPr>
          <w:rFonts w:hint="eastAsia" w:ascii="Arial"/>
          <w:sz w:val="21"/>
        </w:rPr>
      </w:pPr>
    </w:p>
    <w:p w14:paraId="5231DDFD">
      <w:pPr>
        <w:spacing w:line="252" w:lineRule="auto"/>
        <w:rPr>
          <w:rFonts w:hint="eastAsia" w:ascii="Arial"/>
          <w:sz w:val="21"/>
        </w:rPr>
      </w:pPr>
      <w:r>
        <w:rPr>
          <w:rFonts w:hint="eastAsia" w:ascii="Arial"/>
          <w:sz w:val="21"/>
        </w:rPr>
        <w:t>第三十五章 他们虚荣且多变的仪式的必要性和繁多。</w:t>
      </w:r>
    </w:p>
    <w:p w14:paraId="0E3A56E5">
      <w:pPr>
        <w:spacing w:line="252" w:lineRule="auto"/>
        <w:rPr>
          <w:rFonts w:hint="eastAsia" w:ascii="Arial"/>
          <w:sz w:val="21"/>
        </w:rPr>
      </w:pPr>
    </w:p>
    <w:p w14:paraId="636F734C">
      <w:pPr>
        <w:spacing w:line="252" w:lineRule="auto"/>
        <w:rPr>
          <w:rFonts w:hint="eastAsia" w:ascii="Arial"/>
          <w:sz w:val="21"/>
        </w:rPr>
      </w:pPr>
      <w:r>
        <w:rPr>
          <w:rFonts w:hint="eastAsia" w:ascii="Arial"/>
          <w:sz w:val="21"/>
        </w:rPr>
        <w:t>Chapter 36. Friars Return Evil for Good.</w:t>
      </w:r>
    </w:p>
    <w:p w14:paraId="7463095B">
      <w:pPr>
        <w:spacing w:line="252" w:lineRule="auto"/>
        <w:rPr>
          <w:rFonts w:hint="eastAsia" w:ascii="Arial"/>
          <w:sz w:val="21"/>
        </w:rPr>
      </w:pPr>
    </w:p>
    <w:p w14:paraId="6CB1BF6E">
      <w:pPr>
        <w:spacing w:line="252" w:lineRule="auto"/>
        <w:rPr>
          <w:rFonts w:hint="eastAsia" w:ascii="Arial"/>
          <w:sz w:val="21"/>
        </w:rPr>
      </w:pPr>
      <w:r>
        <w:rPr>
          <w:rFonts w:hint="eastAsia" w:ascii="Arial"/>
          <w:sz w:val="21"/>
        </w:rPr>
        <w:t>第三十六章 修士以恶报善。</w:t>
      </w:r>
    </w:p>
    <w:p w14:paraId="02196E50">
      <w:pPr>
        <w:spacing w:line="252" w:lineRule="auto"/>
        <w:rPr>
          <w:rFonts w:hint="eastAsia" w:ascii="Arial"/>
          <w:sz w:val="21"/>
        </w:rPr>
      </w:pPr>
    </w:p>
    <w:p w14:paraId="6FD58C9B">
      <w:pPr>
        <w:spacing w:line="252" w:lineRule="auto"/>
        <w:rPr>
          <w:rFonts w:hint="eastAsia" w:ascii="Arial"/>
          <w:sz w:val="21"/>
        </w:rPr>
      </w:pPr>
      <w:r>
        <w:rPr>
          <w:rFonts w:hint="eastAsia" w:ascii="Arial"/>
          <w:sz w:val="21"/>
        </w:rPr>
        <w:t>Chapter 37. Friars, Under the Habit of Holiness, Lead Men into Sin.</w:t>
      </w:r>
    </w:p>
    <w:p w14:paraId="2E80A286">
      <w:pPr>
        <w:spacing w:line="252" w:lineRule="auto"/>
        <w:rPr>
          <w:rFonts w:hint="eastAsia" w:ascii="Arial"/>
          <w:sz w:val="21"/>
        </w:rPr>
      </w:pPr>
    </w:p>
    <w:p w14:paraId="06F8FCB3">
      <w:pPr>
        <w:spacing w:line="252" w:lineRule="auto"/>
        <w:rPr>
          <w:rFonts w:hint="eastAsia" w:ascii="Arial"/>
          <w:sz w:val="21"/>
        </w:rPr>
      </w:pPr>
      <w:r>
        <w:rPr>
          <w:rFonts w:hint="eastAsia" w:ascii="Arial"/>
          <w:sz w:val="21"/>
        </w:rPr>
        <w:t>第三十七章 修士在圣洁的外衣下引人入罪。</w:t>
      </w:r>
    </w:p>
    <w:p w14:paraId="2D792DCC">
      <w:pPr>
        <w:spacing w:line="252" w:lineRule="auto"/>
        <w:rPr>
          <w:rFonts w:hint="eastAsia" w:ascii="Arial"/>
          <w:sz w:val="21"/>
        </w:rPr>
      </w:pPr>
    </w:p>
    <w:p w14:paraId="40FB2E0C">
      <w:pPr>
        <w:spacing w:line="252" w:lineRule="auto"/>
        <w:rPr>
          <w:rFonts w:hint="eastAsia" w:ascii="Arial"/>
          <w:sz w:val="21"/>
        </w:rPr>
      </w:pPr>
      <w:r>
        <w:rPr>
          <w:rFonts w:hint="eastAsia" w:ascii="Arial"/>
          <w:sz w:val="21"/>
        </w:rPr>
        <w:t>Chapter 38. They Persuade Men to Think More of their Anathemas, Than of God’s Curse.</w:t>
      </w:r>
    </w:p>
    <w:p w14:paraId="63CC27A9">
      <w:pPr>
        <w:spacing w:line="252" w:lineRule="auto"/>
        <w:rPr>
          <w:rFonts w:hint="eastAsia" w:ascii="Arial"/>
          <w:sz w:val="21"/>
        </w:rPr>
      </w:pPr>
    </w:p>
    <w:p w14:paraId="4985177C">
      <w:pPr>
        <w:spacing w:line="252" w:lineRule="auto"/>
        <w:rPr>
          <w:rFonts w:hint="eastAsia" w:ascii="Arial"/>
          <w:sz w:val="21"/>
        </w:rPr>
      </w:pPr>
      <w:r>
        <w:rPr>
          <w:rFonts w:hint="eastAsia" w:ascii="Arial"/>
          <w:sz w:val="21"/>
        </w:rPr>
        <w:t>第三十八章 他们劝说人们更看重他们的绝罚（Anathemas），而不是神的咒诅。</w:t>
      </w:r>
    </w:p>
    <w:p w14:paraId="22586E4B">
      <w:pPr>
        <w:spacing w:line="252" w:lineRule="auto"/>
        <w:rPr>
          <w:rFonts w:hint="eastAsia" w:ascii="Arial"/>
          <w:sz w:val="21"/>
        </w:rPr>
      </w:pPr>
    </w:p>
    <w:p w14:paraId="76C11AD4">
      <w:pPr>
        <w:spacing w:line="252" w:lineRule="auto"/>
        <w:rPr>
          <w:rFonts w:hint="eastAsia" w:ascii="Arial"/>
          <w:sz w:val="21"/>
        </w:rPr>
      </w:pPr>
      <w:r>
        <w:rPr>
          <w:rFonts w:hint="eastAsia" w:ascii="Arial"/>
          <w:sz w:val="21"/>
        </w:rPr>
        <w:t>Chapter 39. Friars’ Heresy in Affirming that the Wicked are Members of Christ’s Church.</w:t>
      </w:r>
    </w:p>
    <w:p w14:paraId="7F537493">
      <w:pPr>
        <w:spacing w:line="252" w:lineRule="auto"/>
        <w:rPr>
          <w:rFonts w:hint="eastAsia" w:ascii="Arial"/>
          <w:sz w:val="21"/>
        </w:rPr>
      </w:pPr>
    </w:p>
    <w:p w14:paraId="2E6B9153">
      <w:pPr>
        <w:spacing w:line="252" w:lineRule="auto"/>
        <w:rPr>
          <w:rFonts w:hint="eastAsia" w:ascii="Arial"/>
          <w:sz w:val="21"/>
        </w:rPr>
      </w:pPr>
      <w:r>
        <w:rPr>
          <w:rFonts w:hint="eastAsia" w:ascii="Arial"/>
          <w:sz w:val="21"/>
        </w:rPr>
        <w:t>第三十九章 修士的异端，肯定恶人是基督教会的成员。</w:t>
      </w:r>
    </w:p>
    <w:p w14:paraId="525910E4">
      <w:pPr>
        <w:spacing w:line="252" w:lineRule="auto"/>
        <w:rPr>
          <w:rFonts w:hint="eastAsia" w:ascii="Arial"/>
          <w:sz w:val="21"/>
        </w:rPr>
      </w:pPr>
    </w:p>
    <w:p w14:paraId="5017A24F">
      <w:pPr>
        <w:spacing w:line="252" w:lineRule="auto"/>
        <w:rPr>
          <w:rFonts w:hint="eastAsia" w:ascii="Arial"/>
          <w:sz w:val="21"/>
        </w:rPr>
      </w:pPr>
      <w:r>
        <w:rPr>
          <w:rFonts w:hint="eastAsia" w:ascii="Arial"/>
          <w:sz w:val="21"/>
        </w:rPr>
        <w:t>Chapter 40. Arrogating to Themselves Glory Due to Other Men, and Sometimes to God Himself.</w:t>
      </w:r>
    </w:p>
    <w:p w14:paraId="08BBD5A3">
      <w:pPr>
        <w:spacing w:line="252" w:lineRule="auto"/>
        <w:rPr>
          <w:rFonts w:hint="eastAsia" w:ascii="Arial"/>
          <w:sz w:val="21"/>
        </w:rPr>
      </w:pPr>
    </w:p>
    <w:p w14:paraId="05FED07C">
      <w:pPr>
        <w:spacing w:line="252" w:lineRule="auto"/>
        <w:rPr>
          <w:rFonts w:hint="eastAsia" w:ascii="Arial"/>
          <w:sz w:val="21"/>
        </w:rPr>
      </w:pPr>
      <w:r>
        <w:rPr>
          <w:rFonts w:hint="eastAsia" w:ascii="Arial"/>
          <w:sz w:val="21"/>
        </w:rPr>
        <w:t>第四十章 僭取归于他人、有时甚至归于神自己的荣耀。</w:t>
      </w:r>
    </w:p>
    <w:p w14:paraId="68A2FAFA">
      <w:pPr>
        <w:spacing w:line="252" w:lineRule="auto"/>
        <w:rPr>
          <w:rFonts w:hint="eastAsia" w:ascii="Arial"/>
          <w:sz w:val="21"/>
        </w:rPr>
      </w:pPr>
    </w:p>
    <w:p w14:paraId="5794069D">
      <w:pPr>
        <w:spacing w:line="252" w:lineRule="auto"/>
        <w:rPr>
          <w:rFonts w:hint="eastAsia" w:ascii="Arial"/>
          <w:sz w:val="21"/>
        </w:rPr>
      </w:pPr>
      <w:r>
        <w:rPr>
          <w:rFonts w:hint="eastAsia" w:ascii="Arial"/>
          <w:sz w:val="21"/>
        </w:rPr>
        <w:t>Chapter 41. Exalting Themselves Above Christ Himself.</w:t>
      </w:r>
    </w:p>
    <w:p w14:paraId="4A300F3C">
      <w:pPr>
        <w:spacing w:line="252" w:lineRule="auto"/>
        <w:rPr>
          <w:rFonts w:hint="eastAsia" w:ascii="Arial"/>
          <w:sz w:val="21"/>
        </w:rPr>
      </w:pPr>
    </w:p>
    <w:p w14:paraId="6C04B191">
      <w:pPr>
        <w:spacing w:line="252" w:lineRule="auto"/>
        <w:rPr>
          <w:rFonts w:hint="eastAsia" w:ascii="Arial"/>
          <w:sz w:val="21"/>
        </w:rPr>
      </w:pPr>
      <w:r>
        <w:rPr>
          <w:rFonts w:hint="eastAsia" w:ascii="Arial"/>
          <w:sz w:val="21"/>
        </w:rPr>
        <w:t>第四十一章 将自己高抬于基督之上。</w:t>
      </w:r>
    </w:p>
    <w:p w14:paraId="3907A902">
      <w:pPr>
        <w:spacing w:line="252" w:lineRule="auto"/>
        <w:rPr>
          <w:rFonts w:hint="eastAsia" w:ascii="Arial"/>
          <w:sz w:val="21"/>
        </w:rPr>
      </w:pPr>
    </w:p>
    <w:p w14:paraId="28C03A25">
      <w:pPr>
        <w:spacing w:line="252" w:lineRule="auto"/>
        <w:rPr>
          <w:rFonts w:hint="eastAsia" w:ascii="Arial"/>
          <w:sz w:val="21"/>
        </w:rPr>
      </w:pPr>
      <w:r>
        <w:rPr>
          <w:rFonts w:hint="eastAsia" w:ascii="Arial"/>
          <w:sz w:val="21"/>
        </w:rPr>
        <w:t>Chapter 42. Christ’s Rule is Not Sufficient Warrant For Them to be Ruled By.</w:t>
      </w:r>
    </w:p>
    <w:p w14:paraId="243D6DDD">
      <w:pPr>
        <w:spacing w:line="252" w:lineRule="auto"/>
        <w:rPr>
          <w:rFonts w:hint="eastAsia" w:ascii="Arial"/>
          <w:sz w:val="21"/>
        </w:rPr>
      </w:pPr>
    </w:p>
    <w:p w14:paraId="6917455D">
      <w:pPr>
        <w:spacing w:line="252" w:lineRule="auto"/>
        <w:rPr>
          <w:rFonts w:hint="eastAsia" w:ascii="Arial"/>
          <w:sz w:val="21"/>
        </w:rPr>
      </w:pPr>
      <w:r>
        <w:rPr>
          <w:rFonts w:hint="eastAsia" w:ascii="Arial"/>
          <w:sz w:val="21"/>
        </w:rPr>
        <w:t>第四十二章 基督的准则不足以作为他们受管辖的凭据。</w:t>
      </w:r>
    </w:p>
    <w:p w14:paraId="6D9CBBCD">
      <w:pPr>
        <w:spacing w:line="252" w:lineRule="auto"/>
        <w:rPr>
          <w:rFonts w:hint="eastAsia" w:ascii="Arial"/>
          <w:sz w:val="21"/>
        </w:rPr>
      </w:pPr>
    </w:p>
    <w:p w14:paraId="45D3F9F1">
      <w:pPr>
        <w:spacing w:line="252" w:lineRule="auto"/>
        <w:rPr>
          <w:rFonts w:hint="eastAsia" w:ascii="Arial"/>
          <w:sz w:val="21"/>
        </w:rPr>
      </w:pPr>
      <w:r>
        <w:rPr>
          <w:rFonts w:hint="eastAsia" w:ascii="Arial"/>
          <w:sz w:val="21"/>
        </w:rPr>
        <w:t>Chapter 43. Friars’ Policy in Binding Their Novices to Unknown Things.</w:t>
      </w:r>
    </w:p>
    <w:p w14:paraId="10B6A668">
      <w:pPr>
        <w:spacing w:line="252" w:lineRule="auto"/>
        <w:rPr>
          <w:rFonts w:hint="eastAsia" w:ascii="Arial"/>
          <w:sz w:val="21"/>
        </w:rPr>
      </w:pPr>
    </w:p>
    <w:p w14:paraId="612B9BD0">
      <w:pPr>
        <w:spacing w:line="252" w:lineRule="auto"/>
        <w:rPr>
          <w:rFonts w:hint="eastAsia" w:ascii="Arial"/>
          <w:sz w:val="21"/>
        </w:rPr>
      </w:pPr>
      <w:r>
        <w:rPr>
          <w:rFonts w:hint="eastAsia" w:ascii="Arial"/>
          <w:sz w:val="21"/>
        </w:rPr>
        <w:t>第四十三章 修士强迫见习修士承诺未知事物的策略。</w:t>
      </w:r>
    </w:p>
    <w:p w14:paraId="013BA7D5">
      <w:pPr>
        <w:spacing w:line="252" w:lineRule="auto"/>
        <w:rPr>
          <w:rFonts w:hint="eastAsia" w:ascii="Arial"/>
          <w:sz w:val="21"/>
        </w:rPr>
      </w:pPr>
    </w:p>
    <w:p w14:paraId="4E2121C1">
      <w:pPr>
        <w:spacing w:line="252" w:lineRule="auto"/>
        <w:rPr>
          <w:rFonts w:hint="eastAsia" w:ascii="Arial"/>
          <w:sz w:val="21"/>
        </w:rPr>
      </w:pPr>
      <w:r>
        <w:rPr>
          <w:rFonts w:hint="eastAsia" w:ascii="Arial"/>
          <w:sz w:val="21"/>
        </w:rPr>
        <w:t>Chapter 44. Misspenders of the Treasure of This Land.</w:t>
      </w:r>
    </w:p>
    <w:p w14:paraId="288D4E7C">
      <w:pPr>
        <w:spacing w:line="252" w:lineRule="auto"/>
        <w:rPr>
          <w:rFonts w:hint="eastAsia" w:ascii="Arial"/>
          <w:sz w:val="21"/>
        </w:rPr>
      </w:pPr>
    </w:p>
    <w:p w14:paraId="134DF639">
      <w:pPr>
        <w:spacing w:line="252" w:lineRule="auto"/>
        <w:rPr>
          <w:rFonts w:hint="eastAsia" w:ascii="Arial"/>
          <w:sz w:val="21"/>
        </w:rPr>
      </w:pPr>
      <w:r>
        <w:rPr>
          <w:rFonts w:hint="eastAsia" w:ascii="Arial"/>
          <w:sz w:val="21"/>
        </w:rPr>
        <w:t>第四十四章 这片土地财富的挥霍者。</w:t>
      </w:r>
    </w:p>
    <w:p w14:paraId="57ED485B">
      <w:pPr>
        <w:spacing w:line="252" w:lineRule="auto"/>
        <w:rPr>
          <w:rFonts w:hint="eastAsia" w:ascii="Arial"/>
          <w:sz w:val="21"/>
        </w:rPr>
      </w:pPr>
    </w:p>
    <w:p w14:paraId="58949F95">
      <w:pPr>
        <w:spacing w:line="252" w:lineRule="auto"/>
        <w:rPr>
          <w:rFonts w:hint="eastAsia" w:ascii="Arial"/>
          <w:sz w:val="21"/>
        </w:rPr>
      </w:pPr>
      <w:r>
        <w:rPr>
          <w:rFonts w:hint="eastAsia" w:ascii="Arial"/>
          <w:sz w:val="21"/>
        </w:rPr>
        <w:t>Chapter 45. Friars Holier Than Other Men.</w:t>
      </w:r>
    </w:p>
    <w:p w14:paraId="7F6CF0C1">
      <w:pPr>
        <w:spacing w:line="252" w:lineRule="auto"/>
        <w:rPr>
          <w:rFonts w:hint="eastAsia" w:ascii="Arial"/>
          <w:sz w:val="21"/>
        </w:rPr>
      </w:pPr>
    </w:p>
    <w:p w14:paraId="4F560AB0">
      <w:pPr>
        <w:spacing w:line="252" w:lineRule="auto"/>
        <w:rPr>
          <w:rFonts w:hint="eastAsia" w:ascii="Arial"/>
          <w:sz w:val="21"/>
        </w:rPr>
      </w:pPr>
      <w:r>
        <w:rPr>
          <w:rFonts w:hint="eastAsia" w:ascii="Arial"/>
          <w:sz w:val="21"/>
        </w:rPr>
        <w:t>第四十五章 修士比其他人更圣洁。</w:t>
      </w:r>
    </w:p>
    <w:p w14:paraId="3A5E9A9D">
      <w:pPr>
        <w:spacing w:line="252" w:lineRule="auto"/>
        <w:rPr>
          <w:rFonts w:hint="eastAsia" w:ascii="Arial"/>
          <w:sz w:val="21"/>
        </w:rPr>
      </w:pPr>
    </w:p>
    <w:p w14:paraId="47F1173D">
      <w:pPr>
        <w:spacing w:line="252" w:lineRule="auto"/>
        <w:rPr>
          <w:rFonts w:hint="eastAsia" w:ascii="Arial"/>
          <w:sz w:val="21"/>
        </w:rPr>
      </w:pPr>
      <w:r>
        <w:rPr>
          <w:rFonts w:hint="eastAsia" w:ascii="Arial"/>
          <w:sz w:val="21"/>
        </w:rPr>
        <w:t>Chapter 46. Friars Altogether Set Upon Covetousness.</w:t>
      </w:r>
    </w:p>
    <w:p w14:paraId="14FB171A">
      <w:pPr>
        <w:spacing w:line="252" w:lineRule="auto"/>
        <w:rPr>
          <w:rFonts w:hint="eastAsia" w:ascii="Arial"/>
          <w:sz w:val="21"/>
        </w:rPr>
      </w:pPr>
    </w:p>
    <w:p w14:paraId="68BAE987">
      <w:pPr>
        <w:spacing w:line="252" w:lineRule="auto"/>
        <w:rPr>
          <w:rFonts w:hint="eastAsia" w:ascii="Arial"/>
          <w:sz w:val="21"/>
        </w:rPr>
      </w:pPr>
      <w:r>
        <w:rPr>
          <w:rFonts w:hint="eastAsia" w:ascii="Arial"/>
          <w:sz w:val="21"/>
        </w:rPr>
        <w:t>第四十六章 修士完全沉溺于贪婪。</w:t>
      </w:r>
    </w:p>
    <w:p w14:paraId="22E7D632">
      <w:pPr>
        <w:spacing w:line="252" w:lineRule="auto"/>
        <w:rPr>
          <w:rFonts w:hint="eastAsia" w:ascii="Arial"/>
          <w:sz w:val="21"/>
        </w:rPr>
      </w:pPr>
    </w:p>
    <w:p w14:paraId="16307420">
      <w:pPr>
        <w:spacing w:line="252" w:lineRule="auto"/>
        <w:rPr>
          <w:rFonts w:hint="eastAsia" w:ascii="Arial"/>
          <w:sz w:val="21"/>
        </w:rPr>
      </w:pPr>
      <w:r>
        <w:rPr>
          <w:rFonts w:hint="eastAsia" w:ascii="Arial"/>
          <w:sz w:val="21"/>
        </w:rPr>
        <w:t>Chapter 47. Friars are Dead to the World, But Raised By Antichrist To Pride, Covetousness,- and Maintenance of Sin.</w:t>
      </w:r>
    </w:p>
    <w:p w14:paraId="265AC286">
      <w:pPr>
        <w:spacing w:line="252" w:lineRule="auto"/>
        <w:rPr>
          <w:rFonts w:hint="eastAsia" w:ascii="Arial"/>
          <w:sz w:val="21"/>
        </w:rPr>
      </w:pPr>
    </w:p>
    <w:p w14:paraId="6A36BF8E">
      <w:pPr>
        <w:spacing w:line="252" w:lineRule="auto"/>
        <w:rPr>
          <w:rFonts w:hint="eastAsia" w:ascii="Arial"/>
          <w:sz w:val="21"/>
        </w:rPr>
      </w:pPr>
      <w:r>
        <w:rPr>
          <w:rFonts w:hint="eastAsia" w:ascii="Arial"/>
          <w:sz w:val="21"/>
        </w:rPr>
        <w:t>第四十七章 修士对世界已死，但被敌基督复活以致骄傲、贪婪和维护罪恶。</w:t>
      </w:r>
    </w:p>
    <w:p w14:paraId="7F107BBA">
      <w:pPr>
        <w:spacing w:line="252" w:lineRule="auto"/>
        <w:rPr>
          <w:rFonts w:hint="eastAsia" w:ascii="Arial"/>
          <w:sz w:val="21"/>
        </w:rPr>
      </w:pPr>
    </w:p>
    <w:p w14:paraId="3EAB3D61">
      <w:pPr>
        <w:spacing w:line="252" w:lineRule="auto"/>
        <w:rPr>
          <w:rFonts w:hint="eastAsia" w:ascii="Arial"/>
          <w:sz w:val="21"/>
        </w:rPr>
      </w:pPr>
      <w:r>
        <w:rPr>
          <w:rFonts w:hint="eastAsia" w:ascii="Arial"/>
          <w:sz w:val="21"/>
        </w:rPr>
        <w:t>Chapter 48. Spiritual Impurity of Friars.</w:t>
      </w:r>
    </w:p>
    <w:p w14:paraId="2C7D18FE">
      <w:pPr>
        <w:spacing w:line="252" w:lineRule="auto"/>
        <w:rPr>
          <w:rFonts w:hint="eastAsia" w:ascii="Arial"/>
          <w:sz w:val="21"/>
        </w:rPr>
      </w:pPr>
    </w:p>
    <w:p w14:paraId="044A2C65">
      <w:pPr>
        <w:spacing w:line="252" w:lineRule="auto"/>
        <w:rPr>
          <w:rFonts w:hint="eastAsia" w:ascii="Arial"/>
          <w:sz w:val="21"/>
        </w:rPr>
      </w:pPr>
      <w:r>
        <w:rPr>
          <w:rFonts w:hint="eastAsia" w:ascii="Arial"/>
          <w:sz w:val="21"/>
        </w:rPr>
        <w:t>第四十八章 修士的属灵不洁。</w:t>
      </w:r>
    </w:p>
    <w:p w14:paraId="5AFF06E1">
      <w:pPr>
        <w:spacing w:line="252" w:lineRule="auto"/>
        <w:rPr>
          <w:rFonts w:hint="eastAsia" w:ascii="Arial"/>
          <w:sz w:val="21"/>
        </w:rPr>
      </w:pPr>
    </w:p>
    <w:p w14:paraId="5AB6C721">
      <w:pPr>
        <w:spacing w:line="252" w:lineRule="auto"/>
        <w:rPr>
          <w:rFonts w:hint="eastAsia" w:ascii="Arial"/>
          <w:sz w:val="21"/>
        </w:rPr>
      </w:pPr>
      <w:r>
        <w:rPr>
          <w:rFonts w:hint="eastAsia" w:ascii="Arial"/>
          <w:sz w:val="21"/>
        </w:rPr>
        <w:t>Chapter 49. Friars are Notable Factors for the Pope Herein In England.</w:t>
      </w:r>
    </w:p>
    <w:p w14:paraId="0C884991">
      <w:pPr>
        <w:spacing w:line="252" w:lineRule="auto"/>
        <w:rPr>
          <w:rFonts w:hint="eastAsia" w:ascii="Arial"/>
          <w:sz w:val="21"/>
        </w:rPr>
      </w:pPr>
    </w:p>
    <w:p w14:paraId="0E32342A">
      <w:pPr>
        <w:spacing w:line="252" w:lineRule="auto"/>
        <w:rPr>
          <w:rFonts w:hint="eastAsia" w:ascii="Arial"/>
          <w:sz w:val="21"/>
        </w:rPr>
      </w:pPr>
      <w:r>
        <w:rPr>
          <w:rFonts w:hint="eastAsia" w:ascii="Arial"/>
          <w:sz w:val="21"/>
        </w:rPr>
        <w:t>第四十九章 修士是教皇在英格兰的重要代理人。</w:t>
      </w:r>
    </w:p>
    <w:p w14:paraId="4F4C0D72">
      <w:pPr>
        <w:spacing w:line="252" w:lineRule="auto"/>
        <w:rPr>
          <w:rFonts w:hint="eastAsia" w:ascii="Arial"/>
          <w:sz w:val="21"/>
        </w:rPr>
      </w:pPr>
    </w:p>
    <w:p w14:paraId="56ED0E8E">
      <w:pPr>
        <w:spacing w:line="252" w:lineRule="auto"/>
        <w:rPr>
          <w:rFonts w:hint="eastAsia" w:ascii="Arial"/>
          <w:sz w:val="21"/>
        </w:rPr>
      </w:pPr>
      <w:r>
        <w:rPr>
          <w:rFonts w:hint="eastAsia" w:ascii="Arial"/>
          <w:sz w:val="21"/>
        </w:rPr>
        <w:t>Chapter 50. Friars are Most Perilous Enemies to Holy Church and to All Our Land.</w:t>
      </w:r>
    </w:p>
    <w:p w14:paraId="0FA943A6">
      <w:pPr>
        <w:spacing w:line="252" w:lineRule="auto"/>
        <w:rPr>
          <w:rFonts w:hint="eastAsia" w:ascii="Arial"/>
          <w:sz w:val="21"/>
        </w:rPr>
      </w:pPr>
    </w:p>
    <w:p w14:paraId="507B405D">
      <w:pPr>
        <w:spacing w:line="252" w:lineRule="auto"/>
        <w:rPr>
          <w:rFonts w:hint="eastAsia" w:ascii="Arial"/>
          <w:sz w:val="21"/>
        </w:rPr>
      </w:pPr>
      <w:r>
        <w:rPr>
          <w:rFonts w:hint="eastAsia" w:ascii="Arial"/>
          <w:sz w:val="21"/>
        </w:rPr>
        <w:t>第五十章 修士是圣教会和我们整个土地最危险的敌人。</w:t>
      </w:r>
    </w:p>
    <w:p w14:paraId="3715BEFC">
      <w:pPr>
        <w:spacing w:line="252" w:lineRule="auto"/>
        <w:rPr>
          <w:rFonts w:hint="eastAsia" w:ascii="Arial"/>
          <w:sz w:val="21"/>
        </w:rPr>
      </w:pPr>
    </w:p>
    <w:p w14:paraId="6EDD1E6F">
      <w:pPr>
        <w:spacing w:line="252" w:lineRule="auto"/>
        <w:rPr>
          <w:rFonts w:hint="eastAsia" w:ascii="Arial"/>
          <w:sz w:val="21"/>
        </w:rPr>
      </w:pPr>
      <w:r>
        <w:rPr>
          <w:rFonts w:hint="eastAsia" w:ascii="Arial"/>
          <w:sz w:val="21"/>
        </w:rPr>
        <w:t>A COMPLAINT OF JOHN WYCLIFFE, EXHIBITED TO THE KING AND PARLIAMENT.</w:t>
      </w:r>
    </w:p>
    <w:p w14:paraId="219CA4F0">
      <w:pPr>
        <w:spacing w:line="252" w:lineRule="auto"/>
        <w:rPr>
          <w:rFonts w:hint="eastAsia" w:ascii="Arial"/>
          <w:sz w:val="21"/>
        </w:rPr>
      </w:pPr>
    </w:p>
    <w:p w14:paraId="7C86BBF5">
      <w:pPr>
        <w:spacing w:line="252" w:lineRule="auto"/>
        <w:rPr>
          <w:rFonts w:hint="eastAsia" w:ascii="Arial"/>
          <w:sz w:val="21"/>
        </w:rPr>
      </w:pPr>
      <w:r>
        <w:rPr>
          <w:rFonts w:hint="eastAsia" w:ascii="Arial"/>
          <w:sz w:val="21"/>
        </w:rPr>
        <w:t>约翰·威克里夫向国王和议会呈递的申诉。</w:t>
      </w:r>
    </w:p>
    <w:p w14:paraId="35E4C6EC">
      <w:pPr>
        <w:spacing w:line="252" w:lineRule="auto"/>
        <w:rPr>
          <w:rFonts w:hint="eastAsia" w:ascii="Arial"/>
          <w:sz w:val="21"/>
        </w:rPr>
      </w:pPr>
    </w:p>
    <w:p w14:paraId="0F4CDC7C">
      <w:pPr>
        <w:spacing w:line="252" w:lineRule="auto"/>
        <w:rPr>
          <w:rFonts w:hint="eastAsia" w:ascii="Arial"/>
          <w:sz w:val="21"/>
        </w:rPr>
      </w:pPr>
      <w:r>
        <w:rPr>
          <w:rFonts w:hint="eastAsia" w:ascii="Arial"/>
          <w:sz w:val="21"/>
        </w:rPr>
        <w:t>The First Article.</w:t>
      </w:r>
    </w:p>
    <w:p w14:paraId="47C03F91">
      <w:pPr>
        <w:spacing w:line="252" w:lineRule="auto"/>
        <w:rPr>
          <w:rFonts w:hint="eastAsia" w:ascii="Arial"/>
          <w:sz w:val="21"/>
        </w:rPr>
      </w:pPr>
    </w:p>
    <w:p w14:paraId="6D4EE461">
      <w:pPr>
        <w:spacing w:line="252" w:lineRule="auto"/>
        <w:rPr>
          <w:rFonts w:hint="eastAsia" w:ascii="Arial"/>
          <w:sz w:val="21"/>
        </w:rPr>
      </w:pPr>
      <w:r>
        <w:rPr>
          <w:rFonts w:hint="eastAsia" w:ascii="Arial"/>
          <w:sz w:val="21"/>
        </w:rPr>
        <w:t>第一条。</w:t>
      </w:r>
    </w:p>
    <w:p w14:paraId="34622C3B">
      <w:pPr>
        <w:spacing w:line="252" w:lineRule="auto"/>
        <w:rPr>
          <w:rFonts w:hint="eastAsia" w:ascii="Arial"/>
          <w:sz w:val="21"/>
        </w:rPr>
      </w:pPr>
    </w:p>
    <w:p w14:paraId="3ABEDCE0">
      <w:pPr>
        <w:spacing w:line="252" w:lineRule="auto"/>
        <w:rPr>
          <w:rFonts w:hint="eastAsia" w:ascii="Arial"/>
          <w:sz w:val="21"/>
        </w:rPr>
      </w:pPr>
      <w:r>
        <w:rPr>
          <w:rFonts w:hint="eastAsia" w:ascii="Arial"/>
          <w:sz w:val="21"/>
        </w:rPr>
        <w:t>The Second Article.</w:t>
      </w:r>
    </w:p>
    <w:p w14:paraId="72C44834">
      <w:pPr>
        <w:spacing w:line="252" w:lineRule="auto"/>
        <w:rPr>
          <w:rFonts w:hint="eastAsia" w:ascii="Arial"/>
          <w:sz w:val="21"/>
        </w:rPr>
      </w:pPr>
    </w:p>
    <w:p w14:paraId="23758B35">
      <w:pPr>
        <w:spacing w:line="252" w:lineRule="auto"/>
        <w:rPr>
          <w:rFonts w:hint="eastAsia" w:ascii="Arial"/>
          <w:sz w:val="21"/>
        </w:rPr>
      </w:pPr>
      <w:r>
        <w:rPr>
          <w:rFonts w:hint="eastAsia" w:ascii="Arial"/>
          <w:sz w:val="21"/>
        </w:rPr>
        <w:t>第二条。</w:t>
      </w:r>
    </w:p>
    <w:p w14:paraId="58764770">
      <w:pPr>
        <w:spacing w:line="252" w:lineRule="auto"/>
        <w:rPr>
          <w:rFonts w:hint="eastAsia" w:ascii="Arial"/>
          <w:sz w:val="21"/>
        </w:rPr>
      </w:pPr>
    </w:p>
    <w:p w14:paraId="39E1CA8D">
      <w:pPr>
        <w:spacing w:line="252" w:lineRule="auto"/>
        <w:rPr>
          <w:rFonts w:hint="eastAsia" w:ascii="Arial"/>
          <w:sz w:val="21"/>
        </w:rPr>
      </w:pPr>
      <w:r>
        <w:rPr>
          <w:rFonts w:hint="eastAsia" w:ascii="Arial"/>
          <w:sz w:val="21"/>
        </w:rPr>
        <w:t>The Third Article.</w:t>
      </w:r>
    </w:p>
    <w:p w14:paraId="63F9F508">
      <w:pPr>
        <w:spacing w:line="252" w:lineRule="auto"/>
        <w:rPr>
          <w:rFonts w:hint="eastAsia" w:ascii="Arial"/>
          <w:sz w:val="21"/>
        </w:rPr>
      </w:pPr>
    </w:p>
    <w:p w14:paraId="61AE61D3">
      <w:pPr>
        <w:spacing w:line="252" w:lineRule="auto"/>
        <w:rPr>
          <w:rFonts w:hint="eastAsia" w:ascii="Arial"/>
          <w:sz w:val="21"/>
        </w:rPr>
      </w:pPr>
      <w:r>
        <w:rPr>
          <w:rFonts w:hint="eastAsia" w:ascii="Arial"/>
          <w:sz w:val="21"/>
        </w:rPr>
        <w:t>第三条。</w:t>
      </w:r>
    </w:p>
    <w:p w14:paraId="62691B92">
      <w:pPr>
        <w:spacing w:line="252" w:lineRule="auto"/>
        <w:rPr>
          <w:rFonts w:hint="eastAsia" w:ascii="Arial"/>
          <w:sz w:val="21"/>
        </w:rPr>
      </w:pPr>
    </w:p>
    <w:p w14:paraId="2B619C2E">
      <w:pPr>
        <w:spacing w:line="252" w:lineRule="auto"/>
        <w:rPr>
          <w:rFonts w:hint="eastAsia" w:ascii="Arial"/>
          <w:sz w:val="21"/>
        </w:rPr>
      </w:pPr>
      <w:r>
        <w:rPr>
          <w:rFonts w:hint="eastAsia" w:ascii="Arial"/>
          <w:sz w:val="21"/>
        </w:rPr>
        <w:t>The Fourth Article.</w:t>
      </w:r>
    </w:p>
    <w:p w14:paraId="22D6EDEA">
      <w:pPr>
        <w:spacing w:line="252" w:lineRule="auto"/>
        <w:rPr>
          <w:rFonts w:hint="eastAsia" w:ascii="Arial"/>
          <w:sz w:val="21"/>
        </w:rPr>
      </w:pPr>
    </w:p>
    <w:p w14:paraId="7981B395">
      <w:pPr>
        <w:spacing w:line="252" w:lineRule="auto"/>
        <w:rPr>
          <w:rFonts w:hint="eastAsia" w:ascii="Arial"/>
          <w:sz w:val="21"/>
        </w:rPr>
      </w:pPr>
      <w:r>
        <w:rPr>
          <w:rFonts w:hint="eastAsia" w:ascii="Arial"/>
          <w:sz w:val="21"/>
        </w:rPr>
        <w:t>第四条。</w:t>
      </w:r>
    </w:p>
    <w:p w14:paraId="0CDA7879">
      <w:pPr>
        <w:spacing w:line="252" w:lineRule="auto"/>
        <w:rPr>
          <w:rFonts w:hint="eastAsia" w:ascii="Arial"/>
          <w:sz w:val="21"/>
        </w:rPr>
      </w:pPr>
    </w:p>
    <w:p w14:paraId="6BBEF575">
      <w:pPr>
        <w:spacing w:line="252" w:lineRule="auto"/>
        <w:rPr>
          <w:rFonts w:hint="eastAsia" w:ascii="Arial"/>
          <w:sz w:val="21"/>
        </w:rPr>
      </w:pPr>
      <w:r>
        <w:rPr>
          <w:rFonts w:hint="eastAsia" w:ascii="Arial"/>
          <w:sz w:val="21"/>
        </w:rPr>
        <w:t>WYCKLIFFE ’S WYCKETT, WHICH HE MADE IN THE DAYS OF KING RICHARD II.</w:t>
      </w:r>
    </w:p>
    <w:p w14:paraId="38421323">
      <w:pPr>
        <w:spacing w:line="252" w:lineRule="auto"/>
        <w:rPr>
          <w:rFonts w:hint="eastAsia" w:ascii="Arial"/>
          <w:sz w:val="21"/>
        </w:rPr>
      </w:pPr>
    </w:p>
    <w:p w14:paraId="23A98AC9">
      <w:pPr>
        <w:spacing w:line="252" w:lineRule="auto"/>
        <w:rPr>
          <w:rFonts w:hint="eastAsia" w:ascii="Arial"/>
          <w:sz w:val="21"/>
        </w:rPr>
      </w:pPr>
      <w:r>
        <w:rPr>
          <w:rFonts w:hint="eastAsia" w:ascii="Arial"/>
          <w:sz w:val="21"/>
        </w:rPr>
        <w:t>威克里夫的小门（WYCKETT），作于理查二世国王时期。</w:t>
      </w:r>
    </w:p>
    <w:p w14:paraId="420FC639">
      <w:pPr>
        <w:spacing w:line="252" w:lineRule="auto"/>
        <w:rPr>
          <w:rFonts w:hint="eastAsia" w:ascii="Arial"/>
          <w:sz w:val="21"/>
        </w:rPr>
      </w:pPr>
    </w:p>
    <w:p w14:paraId="499E5DD8">
      <w:pPr>
        <w:spacing w:line="252" w:lineRule="auto"/>
        <w:rPr>
          <w:rFonts w:hint="eastAsia" w:ascii="Arial"/>
          <w:sz w:val="21"/>
        </w:rPr>
      </w:pPr>
      <w:r>
        <w:rPr>
          <w:rFonts w:hint="eastAsia" w:ascii="Arial"/>
          <w:sz w:val="21"/>
        </w:rPr>
        <w:t>WHY POOR PRIESTS HAVE NO BENEFICES.</w:t>
      </w:r>
    </w:p>
    <w:p w14:paraId="6574F287">
      <w:pPr>
        <w:spacing w:line="252" w:lineRule="auto"/>
        <w:rPr>
          <w:rFonts w:hint="eastAsia" w:ascii="Arial"/>
          <w:sz w:val="21"/>
        </w:rPr>
      </w:pPr>
    </w:p>
    <w:p w14:paraId="4E524A5C">
      <w:pPr>
        <w:spacing w:line="252" w:lineRule="auto"/>
        <w:rPr>
          <w:rFonts w:hint="eastAsia" w:ascii="Arial"/>
          <w:sz w:val="21"/>
        </w:rPr>
      </w:pPr>
      <w:r>
        <w:rPr>
          <w:rFonts w:hint="eastAsia" w:ascii="Arial"/>
          <w:sz w:val="21"/>
        </w:rPr>
        <w:t>为何贫穷的祭司没有教职俸禄（BENEFICES）。</w:t>
      </w:r>
    </w:p>
    <w:p w14:paraId="4EE03253">
      <w:pPr>
        <w:spacing w:line="252" w:lineRule="auto"/>
        <w:rPr>
          <w:rFonts w:hint="eastAsia" w:ascii="Arial"/>
          <w:sz w:val="21"/>
        </w:rPr>
      </w:pPr>
    </w:p>
    <w:p w14:paraId="1491E4A4">
      <w:pPr>
        <w:spacing w:line="252" w:lineRule="auto"/>
        <w:rPr>
          <w:rFonts w:hint="eastAsia" w:ascii="Arial"/>
          <w:sz w:val="21"/>
        </w:rPr>
      </w:pPr>
      <w:r>
        <w:rPr>
          <w:rFonts w:hint="eastAsia" w:ascii="Arial"/>
          <w:sz w:val="21"/>
        </w:rPr>
        <w:t>The First Chapter.</w:t>
      </w:r>
    </w:p>
    <w:p w14:paraId="64BF259F">
      <w:pPr>
        <w:spacing w:line="252" w:lineRule="auto"/>
        <w:rPr>
          <w:rFonts w:hint="eastAsia" w:ascii="Arial"/>
          <w:sz w:val="21"/>
        </w:rPr>
      </w:pPr>
    </w:p>
    <w:p w14:paraId="5D7DEA28">
      <w:pPr>
        <w:spacing w:line="252" w:lineRule="auto"/>
        <w:rPr>
          <w:rFonts w:hint="eastAsia" w:ascii="Arial"/>
          <w:sz w:val="21"/>
        </w:rPr>
      </w:pPr>
      <w:r>
        <w:rPr>
          <w:rFonts w:hint="eastAsia" w:ascii="Arial"/>
          <w:sz w:val="21"/>
        </w:rPr>
        <w:t>第一章。</w:t>
      </w:r>
    </w:p>
    <w:p w14:paraId="224C5501">
      <w:pPr>
        <w:spacing w:line="252" w:lineRule="auto"/>
        <w:rPr>
          <w:rFonts w:hint="eastAsia" w:ascii="Arial"/>
          <w:sz w:val="21"/>
        </w:rPr>
      </w:pPr>
    </w:p>
    <w:p w14:paraId="426D081F">
      <w:pPr>
        <w:spacing w:line="252" w:lineRule="auto"/>
        <w:rPr>
          <w:rFonts w:hint="eastAsia" w:ascii="Arial"/>
          <w:sz w:val="21"/>
        </w:rPr>
      </w:pPr>
      <w:r>
        <w:rPr>
          <w:rFonts w:hint="eastAsia" w:ascii="Arial"/>
          <w:sz w:val="21"/>
        </w:rPr>
        <w:t>The Second Chapter.</w:t>
      </w:r>
    </w:p>
    <w:p w14:paraId="704E30F3">
      <w:pPr>
        <w:spacing w:line="252" w:lineRule="auto"/>
        <w:rPr>
          <w:rFonts w:hint="eastAsia" w:ascii="Arial"/>
          <w:sz w:val="21"/>
        </w:rPr>
      </w:pPr>
    </w:p>
    <w:p w14:paraId="2C6F4FB8">
      <w:pPr>
        <w:spacing w:line="252" w:lineRule="auto"/>
        <w:rPr>
          <w:rFonts w:hint="eastAsia" w:ascii="Arial"/>
          <w:sz w:val="21"/>
        </w:rPr>
      </w:pPr>
      <w:r>
        <w:rPr>
          <w:rFonts w:hint="eastAsia" w:ascii="Arial"/>
          <w:sz w:val="21"/>
        </w:rPr>
        <w:t>第二章。</w:t>
      </w:r>
    </w:p>
    <w:p w14:paraId="4D2FE477">
      <w:pPr>
        <w:spacing w:line="252" w:lineRule="auto"/>
        <w:rPr>
          <w:rFonts w:hint="eastAsia" w:ascii="Arial"/>
          <w:sz w:val="21"/>
        </w:rPr>
      </w:pPr>
    </w:p>
    <w:p w14:paraId="57B0D5D3">
      <w:pPr>
        <w:spacing w:line="252" w:lineRule="auto"/>
        <w:rPr>
          <w:rFonts w:hint="eastAsia" w:ascii="Arial"/>
          <w:sz w:val="21"/>
        </w:rPr>
      </w:pPr>
      <w:r>
        <w:rPr>
          <w:rFonts w:hint="eastAsia" w:ascii="Arial"/>
          <w:sz w:val="21"/>
        </w:rPr>
        <w:t>The Third Chapter.</w:t>
      </w:r>
    </w:p>
    <w:p w14:paraId="29D67578">
      <w:pPr>
        <w:spacing w:line="252" w:lineRule="auto"/>
        <w:rPr>
          <w:rFonts w:hint="eastAsia" w:ascii="Arial"/>
          <w:sz w:val="21"/>
        </w:rPr>
      </w:pPr>
    </w:p>
    <w:p w14:paraId="07112E79">
      <w:pPr>
        <w:spacing w:line="252" w:lineRule="auto"/>
        <w:rPr>
          <w:rFonts w:hint="eastAsia" w:ascii="Arial"/>
          <w:sz w:val="21"/>
        </w:rPr>
      </w:pPr>
      <w:r>
        <w:rPr>
          <w:rFonts w:hint="eastAsia" w:ascii="Arial"/>
          <w:sz w:val="21"/>
        </w:rPr>
        <w:t>第三章。</w:t>
      </w:r>
    </w:p>
    <w:p w14:paraId="0820696C">
      <w:pPr>
        <w:spacing w:line="252" w:lineRule="auto"/>
        <w:rPr>
          <w:rFonts w:hint="eastAsia" w:ascii="Arial"/>
          <w:sz w:val="21"/>
        </w:rPr>
      </w:pPr>
    </w:p>
    <w:p w14:paraId="2864BEC6">
      <w:pPr>
        <w:spacing w:line="252" w:lineRule="auto"/>
        <w:rPr>
          <w:rFonts w:hint="eastAsia" w:ascii="Arial"/>
          <w:sz w:val="21"/>
        </w:rPr>
      </w:pPr>
      <w:r>
        <w:rPr>
          <w:rFonts w:hint="eastAsia" w:ascii="Arial"/>
          <w:sz w:val="21"/>
        </w:rPr>
        <w:t>ANSWER OF WYCLIFFE TO RICHARD THE SECOND, AS TOUCHING THE RIGHT AND TITLE OF THE KING AND THE POPE.</w:t>
      </w:r>
    </w:p>
    <w:p w14:paraId="0F7257AB">
      <w:pPr>
        <w:spacing w:line="252" w:lineRule="auto"/>
        <w:rPr>
          <w:rFonts w:hint="eastAsia" w:ascii="Arial"/>
          <w:sz w:val="21"/>
        </w:rPr>
      </w:pPr>
    </w:p>
    <w:p w14:paraId="10010151">
      <w:pPr>
        <w:spacing w:line="252" w:lineRule="auto"/>
        <w:rPr>
          <w:rFonts w:hint="eastAsia" w:ascii="Arial"/>
          <w:sz w:val="21"/>
        </w:rPr>
      </w:pPr>
      <w:r>
        <w:rPr>
          <w:rFonts w:hint="eastAsia" w:ascii="Arial"/>
          <w:sz w:val="21"/>
        </w:rPr>
        <w:t>威克里夫就国王和教皇的权利与名衔问题答复理查二世。</w:t>
      </w:r>
    </w:p>
    <w:p w14:paraId="5FD872B6">
      <w:pPr>
        <w:spacing w:line="252" w:lineRule="auto"/>
        <w:rPr>
          <w:rFonts w:hint="eastAsia" w:ascii="Arial"/>
          <w:sz w:val="21"/>
        </w:rPr>
      </w:pPr>
    </w:p>
    <w:p w14:paraId="0FDECA86">
      <w:pPr>
        <w:spacing w:line="252" w:lineRule="auto"/>
        <w:rPr>
          <w:rFonts w:hint="eastAsia" w:ascii="Arial"/>
          <w:sz w:val="21"/>
        </w:rPr>
      </w:pPr>
      <w:r>
        <w:rPr>
          <w:rFonts w:hint="eastAsia" w:ascii="Arial"/>
          <w:sz w:val="21"/>
        </w:rPr>
        <w:t>LETTER OF WYCLIFFE IN EXCUSE TO POPE URBAN VI.</w:t>
      </w:r>
    </w:p>
    <w:p w14:paraId="0292AD48">
      <w:pPr>
        <w:spacing w:line="252" w:lineRule="auto"/>
        <w:rPr>
          <w:rFonts w:hint="eastAsia" w:ascii="Arial"/>
          <w:sz w:val="21"/>
        </w:rPr>
      </w:pPr>
    </w:p>
    <w:p w14:paraId="09D71EA0">
      <w:pPr>
        <w:spacing w:line="252" w:lineRule="auto"/>
        <w:rPr>
          <w:rFonts w:hint="eastAsia" w:ascii="Arial"/>
          <w:sz w:val="21"/>
        </w:rPr>
      </w:pPr>
      <w:r>
        <w:rPr>
          <w:rFonts w:hint="eastAsia" w:ascii="Arial"/>
          <w:sz w:val="21"/>
        </w:rPr>
        <w:t>威克里夫致教皇乌尔班六世的辩解信。</w:t>
      </w:r>
    </w:p>
    <w:p w14:paraId="304EA699">
      <w:pPr>
        <w:spacing w:line="252" w:lineRule="auto"/>
        <w:rPr>
          <w:rFonts w:hint="eastAsia" w:ascii="Arial"/>
          <w:sz w:val="21"/>
        </w:rPr>
      </w:pPr>
    </w:p>
    <w:p w14:paraId="496055F4">
      <w:pPr>
        <w:spacing w:line="252" w:lineRule="auto"/>
        <w:rPr>
          <w:rFonts w:hint="eastAsia" w:ascii="Arial"/>
          <w:sz w:val="21"/>
        </w:rPr>
      </w:pPr>
      <w:r>
        <w:rPr>
          <w:rFonts w:hint="eastAsia" w:ascii="Arial"/>
          <w:sz w:val="21"/>
        </w:rPr>
        <w:t>CONFESSION OF WYCLIFFE CONCERNING THE EUCHARIST.</w:t>
      </w:r>
    </w:p>
    <w:p w14:paraId="0F2C6D9B">
      <w:pPr>
        <w:spacing w:line="252" w:lineRule="auto"/>
        <w:rPr>
          <w:rFonts w:hint="eastAsia" w:ascii="Arial"/>
          <w:sz w:val="21"/>
        </w:rPr>
      </w:pPr>
    </w:p>
    <w:p w14:paraId="2981FC65">
      <w:pPr>
        <w:spacing w:line="252" w:lineRule="auto"/>
        <w:rPr>
          <w:rFonts w:hint="eastAsia" w:ascii="Arial"/>
          <w:sz w:val="21"/>
        </w:rPr>
      </w:pPr>
      <w:r>
        <w:rPr>
          <w:rFonts w:hint="eastAsia" w:ascii="Arial"/>
          <w:sz w:val="21"/>
        </w:rPr>
        <w:t>威克里夫关于圣餐的信条。</w:t>
      </w:r>
    </w:p>
    <w:p w14:paraId="34874AE9">
      <w:pPr>
        <w:spacing w:line="252" w:lineRule="auto"/>
        <w:rPr>
          <w:rFonts w:hint="eastAsia" w:ascii="Arial"/>
          <w:sz w:val="21"/>
        </w:rPr>
      </w:pPr>
    </w:p>
    <w:p w14:paraId="0D565A01">
      <w:pPr>
        <w:spacing w:line="252" w:lineRule="auto"/>
        <w:rPr>
          <w:rFonts w:hint="eastAsia" w:ascii="Arial"/>
          <w:sz w:val="21"/>
        </w:rPr>
      </w:pPr>
      <w:r>
        <w:rPr>
          <w:rFonts w:hint="eastAsia" w:ascii="Arial"/>
          <w:sz w:val="21"/>
        </w:rPr>
        <w:t>CONFESSION ON THE EUCHARIST, Delivered to the Delegates at Oxford, in 1382.</w:t>
      </w:r>
    </w:p>
    <w:p w14:paraId="6A75AB21">
      <w:pPr>
        <w:spacing w:line="252" w:lineRule="auto"/>
        <w:rPr>
          <w:rFonts w:hint="eastAsia" w:ascii="Arial"/>
          <w:sz w:val="21"/>
        </w:rPr>
      </w:pPr>
    </w:p>
    <w:p w14:paraId="13A889BA">
      <w:pPr>
        <w:spacing w:line="252" w:lineRule="auto"/>
        <w:rPr>
          <w:rFonts w:hint="eastAsia" w:ascii="Arial"/>
          <w:sz w:val="21"/>
        </w:rPr>
      </w:pPr>
      <w:r>
        <w:rPr>
          <w:rFonts w:hint="eastAsia" w:ascii="Arial"/>
          <w:sz w:val="21"/>
        </w:rPr>
        <w:t>关于圣餐的信条，于1382年提交给牛津的代表们。</w:t>
      </w:r>
    </w:p>
    <w:p w14:paraId="5ECEA023">
      <w:pPr>
        <w:spacing w:line="252" w:lineRule="auto"/>
        <w:rPr>
          <w:rFonts w:hint="eastAsia" w:ascii="Arial"/>
          <w:sz w:val="21"/>
        </w:rPr>
      </w:pPr>
    </w:p>
    <w:p w14:paraId="49A62B23">
      <w:pPr>
        <w:spacing w:line="252" w:lineRule="auto"/>
        <w:rPr>
          <w:rFonts w:hint="eastAsia" w:ascii="Arial"/>
          <w:sz w:val="21"/>
        </w:rPr>
      </w:pPr>
      <w:r>
        <w:rPr>
          <w:rFonts w:hint="eastAsia" w:ascii="Arial"/>
          <w:sz w:val="21"/>
        </w:rPr>
        <w:t>INDEX TO THE WRITINGS OF WYCLIFFE.</w:t>
      </w:r>
    </w:p>
    <w:p w14:paraId="60B6E7C4">
      <w:pPr>
        <w:spacing w:line="252" w:lineRule="auto"/>
        <w:rPr>
          <w:rFonts w:hint="eastAsia" w:ascii="Arial"/>
          <w:sz w:val="21"/>
        </w:rPr>
      </w:pPr>
    </w:p>
    <w:p w14:paraId="653A525B">
      <w:pPr>
        <w:spacing w:line="252" w:lineRule="auto"/>
        <w:rPr>
          <w:rFonts w:hint="eastAsia" w:ascii="Arial"/>
          <w:sz w:val="21"/>
        </w:rPr>
      </w:pPr>
      <w:r>
        <w:rPr>
          <w:rFonts w:hint="eastAsia" w:ascii="Arial"/>
          <w:sz w:val="21"/>
        </w:rPr>
        <w:t>威克里夫著作索引。</w:t>
      </w:r>
    </w:p>
    <w:p w14:paraId="2F3B5E7C">
      <w:pPr>
        <w:spacing w:line="252" w:lineRule="auto"/>
        <w:rPr>
          <w:rFonts w:hint="eastAsia" w:ascii="Arial"/>
          <w:sz w:val="21"/>
        </w:rPr>
      </w:pPr>
    </w:p>
    <w:p w14:paraId="541A5911">
      <w:pPr>
        <w:spacing w:line="252" w:lineRule="auto"/>
        <w:rPr>
          <w:rFonts w:hint="eastAsia" w:ascii="Arial"/>
          <w:sz w:val="21"/>
        </w:rPr>
      </w:pPr>
      <w:r>
        <w:rPr>
          <w:rFonts w:hint="eastAsia" w:ascii="Arial"/>
          <w:sz w:val="21"/>
        </w:rPr>
        <w:t>INDEX TO THE LIFE OF WYCLIFFE.</w:t>
      </w:r>
    </w:p>
    <w:p w14:paraId="67BBF27E">
      <w:pPr>
        <w:spacing w:line="252" w:lineRule="auto"/>
        <w:rPr>
          <w:rFonts w:hint="eastAsia" w:ascii="Arial"/>
          <w:sz w:val="21"/>
        </w:rPr>
      </w:pPr>
    </w:p>
    <w:p w14:paraId="1CA40F6C">
      <w:pPr>
        <w:spacing w:line="252" w:lineRule="auto"/>
        <w:rPr>
          <w:rFonts w:hint="eastAsia" w:ascii="Arial"/>
          <w:sz w:val="21"/>
        </w:rPr>
      </w:pPr>
      <w:r>
        <w:rPr>
          <w:rFonts w:hint="eastAsia" w:ascii="Arial"/>
          <w:sz w:val="21"/>
        </w:rPr>
        <w:t>威克里夫生平索引。</w:t>
      </w:r>
    </w:p>
    <w:p w14:paraId="70B840B6">
      <w:pPr>
        <w:spacing w:line="252" w:lineRule="auto"/>
        <w:rPr>
          <w:rFonts w:hint="eastAsia" w:ascii="Arial"/>
          <w:sz w:val="21"/>
        </w:rPr>
      </w:pPr>
    </w:p>
    <w:p w14:paraId="456A2999">
      <w:pPr>
        <w:spacing w:line="252" w:lineRule="auto"/>
        <w:rPr>
          <w:rFonts w:hint="eastAsia" w:ascii="Arial"/>
          <w:sz w:val="21"/>
        </w:rPr>
      </w:pPr>
      <w:r>
        <w:rPr>
          <w:rFonts w:hint="eastAsia" w:ascii="Arial"/>
          <w:sz w:val="21"/>
        </w:rPr>
        <w:t>vii.</w:t>
      </w:r>
    </w:p>
    <w:p w14:paraId="33A11CCB">
      <w:pPr>
        <w:spacing w:line="252" w:lineRule="auto"/>
        <w:rPr>
          <w:rFonts w:hint="eastAsia" w:ascii="Arial"/>
          <w:sz w:val="21"/>
        </w:rPr>
      </w:pPr>
    </w:p>
    <w:p w14:paraId="23D35240">
      <w:pPr>
        <w:spacing w:line="252" w:lineRule="auto"/>
        <w:rPr>
          <w:rFonts w:hint="eastAsia" w:ascii="Arial"/>
          <w:sz w:val="21"/>
        </w:rPr>
      </w:pPr>
      <w:r>
        <w:rPr>
          <w:rFonts w:hint="eastAsia" w:ascii="Arial"/>
          <w:sz w:val="21"/>
        </w:rPr>
        <w:t>ADVERTISEMENT.</w:t>
      </w:r>
    </w:p>
    <w:p w14:paraId="7D6682F4">
      <w:pPr>
        <w:spacing w:line="252" w:lineRule="auto"/>
        <w:rPr>
          <w:rFonts w:hint="eastAsia" w:ascii="Arial"/>
          <w:sz w:val="21"/>
        </w:rPr>
      </w:pPr>
    </w:p>
    <w:p w14:paraId="510E38A3">
      <w:pPr>
        <w:spacing w:line="252" w:lineRule="auto"/>
        <w:rPr>
          <w:rFonts w:hint="eastAsia" w:ascii="Arial"/>
          <w:sz w:val="21"/>
        </w:rPr>
      </w:pPr>
      <w:r>
        <w:rPr>
          <w:rFonts w:hint="eastAsia" w:ascii="Arial"/>
          <w:sz w:val="21"/>
        </w:rPr>
        <w:t>出版说明。</w:t>
      </w:r>
    </w:p>
    <w:p w14:paraId="28859BF6">
      <w:pPr>
        <w:spacing w:line="252" w:lineRule="auto"/>
        <w:rPr>
          <w:rFonts w:hint="eastAsia" w:ascii="Arial"/>
          <w:sz w:val="21"/>
        </w:rPr>
      </w:pPr>
    </w:p>
    <w:p w14:paraId="4E15DB87">
      <w:pPr>
        <w:spacing w:line="252" w:lineRule="auto"/>
        <w:rPr>
          <w:rFonts w:hint="eastAsia" w:ascii="Arial"/>
          <w:sz w:val="21"/>
        </w:rPr>
      </w:pPr>
      <w:r>
        <w:rPr>
          <w:rFonts w:hint="eastAsia" w:ascii="Arial"/>
          <w:sz w:val="21"/>
        </w:rPr>
        <w:t>When it devolved on the Committee of the Wycliffe Society to decide on the subject of its first volume, they concluded that in effect that question was determined for them already by the illustrious name which the Society had adopted, and that they must commence the series with “The Tracts and Treatises of John de Wycliffe.”</w:t>
      </w:r>
    </w:p>
    <w:p w14:paraId="62F46C67">
      <w:pPr>
        <w:spacing w:line="252" w:lineRule="auto"/>
        <w:rPr>
          <w:rFonts w:hint="eastAsia" w:ascii="Arial"/>
          <w:sz w:val="21"/>
        </w:rPr>
      </w:pPr>
    </w:p>
    <w:p w14:paraId="79A3C18B">
      <w:pPr>
        <w:spacing w:line="252" w:lineRule="auto"/>
        <w:rPr>
          <w:rFonts w:hint="eastAsia" w:ascii="Arial"/>
          <w:sz w:val="21"/>
        </w:rPr>
      </w:pPr>
      <w:r>
        <w:rPr>
          <w:rFonts w:hint="eastAsia" w:ascii="Arial"/>
          <w:sz w:val="21"/>
        </w:rPr>
        <w:t>当威克里夫学会委员会需要决定其第一卷的主题时，他们得出结论，实际上这个问题已经由学会所采用的显赫名字决定了，他们必须以《约翰·德·威克里夫的册子与论述》作为系列的开端。</w:t>
      </w:r>
    </w:p>
    <w:p w14:paraId="0FD5E74B">
      <w:pPr>
        <w:spacing w:line="252" w:lineRule="auto"/>
        <w:rPr>
          <w:rFonts w:hint="eastAsia" w:ascii="Arial"/>
          <w:sz w:val="21"/>
        </w:rPr>
      </w:pPr>
    </w:p>
    <w:p w14:paraId="27C4DD34">
      <w:pPr>
        <w:spacing w:line="252" w:lineRule="auto"/>
        <w:rPr>
          <w:rFonts w:hint="eastAsia" w:ascii="Arial"/>
          <w:sz w:val="21"/>
        </w:rPr>
      </w:pPr>
      <w:r>
        <w:rPr>
          <w:rFonts w:hint="eastAsia" w:ascii="Arial"/>
          <w:sz w:val="21"/>
        </w:rPr>
        <w:t>They well knew that one of the corresponding members of the Society was, by his previous researches, more fully qualified to engage in the work of preparing such a volume, than probably any other writer in the kingdom.</w:t>
      </w:r>
    </w:p>
    <w:p w14:paraId="567295CF">
      <w:pPr>
        <w:spacing w:line="252" w:lineRule="auto"/>
        <w:rPr>
          <w:rFonts w:hint="eastAsia" w:ascii="Arial"/>
          <w:sz w:val="21"/>
        </w:rPr>
      </w:pPr>
    </w:p>
    <w:p w14:paraId="74F28471">
      <w:pPr>
        <w:spacing w:line="252" w:lineRule="auto"/>
        <w:rPr>
          <w:rFonts w:hint="eastAsia" w:ascii="Arial"/>
          <w:sz w:val="21"/>
        </w:rPr>
      </w:pPr>
      <w:r>
        <w:rPr>
          <w:rFonts w:hint="eastAsia" w:ascii="Arial"/>
          <w:sz w:val="21"/>
        </w:rPr>
        <w:t>他们深知，学会的一位通讯会员，凭借其先前的研究，比国内可能任何其他作家都更有资格承担准备这样一卷书的工作。</w:t>
      </w:r>
    </w:p>
    <w:p w14:paraId="45ACEFAC">
      <w:pPr>
        <w:spacing w:line="252" w:lineRule="auto"/>
        <w:rPr>
          <w:rFonts w:hint="eastAsia" w:ascii="Arial"/>
          <w:sz w:val="21"/>
        </w:rPr>
      </w:pPr>
    </w:p>
    <w:p w14:paraId="435DE5A7">
      <w:pPr>
        <w:spacing w:line="252" w:lineRule="auto"/>
        <w:rPr>
          <w:rFonts w:hint="eastAsia" w:ascii="Arial"/>
          <w:sz w:val="21"/>
        </w:rPr>
      </w:pPr>
      <w:r>
        <w:rPr>
          <w:rFonts w:hint="eastAsia" w:ascii="Arial"/>
          <w:sz w:val="21"/>
        </w:rPr>
        <w:t>The Committee accordingly requested the Rev. Robert Vaughan, D.D., to undertake the task, and the present volume is the result.</w:t>
      </w:r>
    </w:p>
    <w:p w14:paraId="54DD613A">
      <w:pPr>
        <w:spacing w:line="252" w:lineRule="auto"/>
        <w:rPr>
          <w:rFonts w:hint="eastAsia" w:ascii="Arial"/>
          <w:sz w:val="21"/>
        </w:rPr>
      </w:pPr>
    </w:p>
    <w:p w14:paraId="7FF15281">
      <w:pPr>
        <w:spacing w:line="252" w:lineRule="auto"/>
        <w:rPr>
          <w:rFonts w:hint="eastAsia" w:ascii="Arial"/>
          <w:sz w:val="21"/>
        </w:rPr>
      </w:pPr>
      <w:r>
        <w:rPr>
          <w:rFonts w:hint="eastAsia" w:ascii="Arial"/>
          <w:sz w:val="21"/>
        </w:rPr>
        <w:t>因此，委员会请求罗伯特·沃恩博士牧师承担这项任务，本书即是其成果。</w:t>
      </w:r>
    </w:p>
    <w:p w14:paraId="3DCDD65E">
      <w:pPr>
        <w:spacing w:line="252" w:lineRule="auto"/>
        <w:rPr>
          <w:rFonts w:hint="eastAsia" w:ascii="Arial"/>
          <w:sz w:val="21"/>
        </w:rPr>
      </w:pPr>
    </w:p>
    <w:p w14:paraId="5CF2DB04">
      <w:pPr>
        <w:spacing w:line="252" w:lineRule="auto"/>
        <w:rPr>
          <w:rFonts w:hint="eastAsia" w:ascii="Arial"/>
          <w:sz w:val="21"/>
        </w:rPr>
      </w:pPr>
      <w:r>
        <w:rPr>
          <w:rFonts w:hint="eastAsia" w:ascii="Arial"/>
          <w:sz w:val="21"/>
        </w:rPr>
        <w:t>Its contents are divided into three parts:</w:t>
      </w:r>
    </w:p>
    <w:p w14:paraId="1FF8CF93">
      <w:pPr>
        <w:spacing w:line="252" w:lineRule="auto"/>
        <w:rPr>
          <w:rFonts w:hint="eastAsia" w:ascii="Arial"/>
          <w:sz w:val="21"/>
        </w:rPr>
      </w:pPr>
    </w:p>
    <w:p w14:paraId="1AD1DF4F">
      <w:pPr>
        <w:spacing w:line="252" w:lineRule="auto"/>
        <w:rPr>
          <w:rFonts w:hint="eastAsia" w:ascii="Arial"/>
          <w:sz w:val="21"/>
        </w:rPr>
      </w:pPr>
      <w:r>
        <w:rPr>
          <w:rFonts w:hint="eastAsia" w:ascii="Arial"/>
          <w:sz w:val="21"/>
        </w:rPr>
        <w:t>其内容分为三个部分：</w:t>
      </w:r>
    </w:p>
    <w:p w14:paraId="6DC7F184">
      <w:pPr>
        <w:spacing w:line="252" w:lineRule="auto"/>
        <w:rPr>
          <w:rFonts w:hint="eastAsia" w:ascii="Arial"/>
          <w:sz w:val="21"/>
        </w:rPr>
      </w:pPr>
    </w:p>
    <w:p w14:paraId="3C30CF29">
      <w:pPr>
        <w:spacing w:line="252" w:lineRule="auto"/>
        <w:rPr>
          <w:rFonts w:hint="eastAsia" w:ascii="Arial"/>
          <w:sz w:val="21"/>
        </w:rPr>
      </w:pPr>
      <w:r>
        <w:rPr>
          <w:rFonts w:hint="eastAsia" w:ascii="Arial"/>
          <w:sz w:val="21"/>
        </w:rPr>
        <w:t>The first is biographical, containing facts and observations concerning the life ofWycliffe.</w:t>
      </w:r>
    </w:p>
    <w:p w14:paraId="0823D645">
      <w:pPr>
        <w:spacing w:line="252" w:lineRule="auto"/>
        <w:rPr>
          <w:rFonts w:hint="eastAsia" w:ascii="Arial"/>
          <w:sz w:val="21"/>
        </w:rPr>
      </w:pPr>
    </w:p>
    <w:p w14:paraId="73ACD01C">
      <w:pPr>
        <w:spacing w:line="252" w:lineRule="auto"/>
        <w:rPr>
          <w:rFonts w:hint="eastAsia" w:ascii="Arial"/>
          <w:sz w:val="21"/>
        </w:rPr>
      </w:pPr>
      <w:r>
        <w:rPr>
          <w:rFonts w:hint="eastAsia" w:ascii="Arial"/>
          <w:sz w:val="21"/>
        </w:rPr>
        <w:t>第一部分是传记性的，包含有关威克里夫生平的事实和观察。</w:t>
      </w:r>
    </w:p>
    <w:p w14:paraId="79A718E5">
      <w:pPr>
        <w:spacing w:line="252" w:lineRule="auto"/>
        <w:rPr>
          <w:rFonts w:hint="eastAsia" w:ascii="Arial"/>
          <w:sz w:val="21"/>
        </w:rPr>
      </w:pPr>
    </w:p>
    <w:p w14:paraId="5BCA5ABF">
      <w:pPr>
        <w:spacing w:line="252" w:lineRule="auto"/>
        <w:rPr>
          <w:rFonts w:hint="eastAsia" w:ascii="Arial"/>
          <w:sz w:val="21"/>
        </w:rPr>
      </w:pPr>
      <w:r>
        <w:rPr>
          <w:rFonts w:hint="eastAsia" w:ascii="Arial"/>
          <w:sz w:val="21"/>
        </w:rPr>
        <w:t>The second part is analytical, supplying a critical account of the writings ofWycliffe that are still in manuscript, with numerous extracts, and also a notice of the Trialogus, with a translation from the original Latin of the more important chapters of that treatise.</w:t>
      </w:r>
    </w:p>
    <w:p w14:paraId="7AB2F4C0">
      <w:pPr>
        <w:spacing w:line="252" w:lineRule="auto"/>
        <w:rPr>
          <w:rFonts w:hint="eastAsia" w:ascii="Arial"/>
          <w:sz w:val="21"/>
        </w:rPr>
      </w:pPr>
    </w:p>
    <w:p w14:paraId="22CF2D8A">
      <w:pPr>
        <w:spacing w:line="252" w:lineRule="auto"/>
        <w:rPr>
          <w:rFonts w:hint="eastAsia" w:ascii="Arial"/>
          <w:sz w:val="21"/>
        </w:rPr>
      </w:pPr>
      <w:r>
        <w:rPr>
          <w:rFonts w:hint="eastAsia" w:ascii="Arial"/>
          <w:sz w:val="21"/>
        </w:rPr>
        <w:t>第二部分是分析性的，提供了对威克里夫仍为手稿的著作的批判性说明，附有大量摘录，以及对《三方对话录》（Trialogus）的介绍，并从拉丁原文翻译了该论述中较重要的章节。</w:t>
      </w:r>
    </w:p>
    <w:p w14:paraId="66F4EF3D">
      <w:pPr>
        <w:spacing w:line="252" w:lineRule="auto"/>
        <w:rPr>
          <w:rFonts w:hint="eastAsia" w:ascii="Arial"/>
          <w:sz w:val="21"/>
        </w:rPr>
      </w:pPr>
    </w:p>
    <w:p w14:paraId="3E29D715">
      <w:pPr>
        <w:spacing w:line="252" w:lineRule="auto"/>
        <w:rPr>
          <w:rFonts w:hint="eastAsia" w:ascii="Arial"/>
          <w:sz w:val="21"/>
        </w:rPr>
      </w:pPr>
      <w:r>
        <w:rPr>
          <w:rFonts w:hint="eastAsia" w:ascii="Arial"/>
          <w:sz w:val="21"/>
        </w:rPr>
        <w:t>The third part may be called bibliothecal, as it contains those tractates of the Reformer which have been already printed at different periods, and in various forms.</w:t>
      </w:r>
    </w:p>
    <w:p w14:paraId="33119BE0">
      <w:pPr>
        <w:spacing w:line="252" w:lineRule="auto"/>
        <w:rPr>
          <w:rFonts w:hint="eastAsia" w:ascii="Arial"/>
          <w:sz w:val="21"/>
        </w:rPr>
      </w:pPr>
    </w:p>
    <w:p w14:paraId="0B889FDA">
      <w:pPr>
        <w:spacing w:line="252" w:lineRule="auto"/>
        <w:rPr>
          <w:rFonts w:hint="eastAsia" w:ascii="Arial"/>
          <w:sz w:val="21"/>
        </w:rPr>
      </w:pPr>
      <w:r>
        <w:rPr>
          <w:rFonts w:hint="eastAsia" w:ascii="Arial"/>
          <w:sz w:val="21"/>
        </w:rPr>
        <w:t>第三部分可称为文献性的（bibliothecal），因为它包含了这位改革家在不同时期以各种形式已经印刷的那些小册子（tractates）。</w:t>
      </w:r>
    </w:p>
    <w:p w14:paraId="7637501C">
      <w:pPr>
        <w:spacing w:line="252" w:lineRule="auto"/>
        <w:rPr>
          <w:rFonts w:hint="eastAsia" w:ascii="Arial"/>
          <w:sz w:val="21"/>
        </w:rPr>
      </w:pPr>
    </w:p>
    <w:p w14:paraId="5FB78DD8">
      <w:pPr>
        <w:spacing w:line="252" w:lineRule="auto"/>
        <w:rPr>
          <w:rFonts w:hint="eastAsia" w:ascii="Arial"/>
          <w:sz w:val="21"/>
        </w:rPr>
      </w:pPr>
      <w:r>
        <w:rPr>
          <w:rFonts w:hint="eastAsia" w:ascii="Arial"/>
          <w:sz w:val="21"/>
        </w:rPr>
        <w:t>viii.</w:t>
      </w:r>
    </w:p>
    <w:p w14:paraId="7005E22B">
      <w:pPr>
        <w:spacing w:line="252" w:lineRule="auto"/>
        <w:rPr>
          <w:rFonts w:hint="eastAsia" w:ascii="Arial"/>
          <w:sz w:val="21"/>
        </w:rPr>
      </w:pPr>
    </w:p>
    <w:p w14:paraId="41BFB5C0">
      <w:pPr>
        <w:spacing w:line="252" w:lineRule="auto"/>
        <w:rPr>
          <w:rFonts w:hint="eastAsia" w:ascii="Arial"/>
          <w:sz w:val="21"/>
        </w:rPr>
      </w:pPr>
      <w:r>
        <w:rPr>
          <w:rFonts w:hint="eastAsia" w:ascii="Arial"/>
          <w:sz w:val="21"/>
        </w:rPr>
        <w:t>The first part therefore includes all that is known concerning the personal history of the Reformer, the result of a most laborious, extensive, and repeated examination of the extant writings ofWycliffe, and of all other materials which could be made available for the purpose.</w:t>
      </w:r>
    </w:p>
    <w:p w14:paraId="1420B22E">
      <w:pPr>
        <w:spacing w:line="252" w:lineRule="auto"/>
        <w:rPr>
          <w:rFonts w:hint="eastAsia" w:ascii="Arial"/>
          <w:sz w:val="21"/>
        </w:rPr>
      </w:pPr>
    </w:p>
    <w:p w14:paraId="3CACADAA">
      <w:pPr>
        <w:spacing w:line="252" w:lineRule="auto"/>
        <w:rPr>
          <w:rFonts w:hint="eastAsia" w:ascii="Arial"/>
          <w:sz w:val="21"/>
        </w:rPr>
      </w:pPr>
      <w:r>
        <w:rPr>
          <w:rFonts w:hint="eastAsia" w:ascii="Arial"/>
          <w:sz w:val="21"/>
        </w:rPr>
        <w:t>因此，第一部分包含了所有已知的关于这位改革家个人历史的信息，这是对威克里夫现存著作以及所有其他可用资料进行极其辛劳、广泛和反复查验的结果。</w:t>
      </w:r>
    </w:p>
    <w:p w14:paraId="304B450E">
      <w:pPr>
        <w:spacing w:line="252" w:lineRule="auto"/>
        <w:rPr>
          <w:rFonts w:hint="eastAsia" w:ascii="Arial"/>
          <w:sz w:val="21"/>
        </w:rPr>
      </w:pPr>
    </w:p>
    <w:p w14:paraId="6DD0864F">
      <w:pPr>
        <w:spacing w:line="252" w:lineRule="auto"/>
        <w:rPr>
          <w:rFonts w:hint="eastAsia" w:ascii="Arial"/>
          <w:sz w:val="21"/>
        </w:rPr>
      </w:pPr>
      <w:r>
        <w:rPr>
          <w:rFonts w:hint="eastAsia" w:ascii="Arial"/>
          <w:sz w:val="21"/>
        </w:rPr>
        <w:t>Respecting the second part, Dr. Vaughan has thus written:</w:t>
      </w:r>
    </w:p>
    <w:p w14:paraId="02C5EC6C">
      <w:pPr>
        <w:spacing w:line="252" w:lineRule="auto"/>
        <w:rPr>
          <w:rFonts w:hint="eastAsia" w:ascii="Arial"/>
          <w:sz w:val="21"/>
        </w:rPr>
      </w:pPr>
    </w:p>
    <w:p w14:paraId="2CB325EA">
      <w:pPr>
        <w:spacing w:line="252" w:lineRule="auto"/>
        <w:rPr>
          <w:rFonts w:hint="eastAsia" w:ascii="Arial"/>
          <w:sz w:val="21"/>
        </w:rPr>
      </w:pPr>
      <w:r>
        <w:rPr>
          <w:rFonts w:hint="eastAsia" w:ascii="Arial"/>
          <w:sz w:val="21"/>
        </w:rPr>
        <w:t>关于第二部分，沃恩博士这样写道：</w:t>
      </w:r>
    </w:p>
    <w:p w14:paraId="5D4E81DD">
      <w:pPr>
        <w:spacing w:line="252" w:lineRule="auto"/>
        <w:rPr>
          <w:rFonts w:hint="eastAsia" w:ascii="Arial"/>
          <w:sz w:val="21"/>
        </w:rPr>
      </w:pPr>
    </w:p>
    <w:p w14:paraId="5115F2A5">
      <w:pPr>
        <w:spacing w:line="252" w:lineRule="auto"/>
        <w:rPr>
          <w:rFonts w:hint="eastAsia" w:ascii="Arial"/>
          <w:sz w:val="21"/>
        </w:rPr>
      </w:pPr>
      <w:r>
        <w:rPr>
          <w:rFonts w:hint="eastAsia" w:ascii="Arial"/>
          <w:sz w:val="21"/>
        </w:rPr>
        <w:t>“In the extracts presented in the first section of the first book, I have not retained every obsolete word, and in a few instances, an illegible or obscure sentence has been omitted; but those passages exhibit throughout, the substantial and idiomatic language of the Reformer, and cannot fail to make precisely that impression on the reader, which would be made by them if read from the original manuscript.</w:t>
      </w:r>
    </w:p>
    <w:p w14:paraId="7F0015EE">
      <w:pPr>
        <w:spacing w:line="252" w:lineRule="auto"/>
        <w:rPr>
          <w:rFonts w:hint="eastAsia" w:ascii="Arial"/>
          <w:sz w:val="21"/>
        </w:rPr>
      </w:pPr>
    </w:p>
    <w:p w14:paraId="2911DE39">
      <w:pPr>
        <w:spacing w:line="252" w:lineRule="auto"/>
        <w:rPr>
          <w:rFonts w:hint="eastAsia" w:ascii="Arial"/>
          <w:sz w:val="21"/>
        </w:rPr>
      </w:pPr>
      <w:r>
        <w:rPr>
          <w:rFonts w:hint="eastAsia" w:ascii="Arial"/>
          <w:sz w:val="21"/>
        </w:rPr>
        <w:t>“在第一卷第一部分呈现的摘录中，我没有保留每一个过时的词语，在少数情况下，省略了难以辨认或晦涩的句子；但这些段落整体上展示了这位改革家实质性和惯用的语言，必然会给读者留下与阅读原始手稿完全相同的印象。</w:t>
      </w:r>
    </w:p>
    <w:p w14:paraId="2CE54F9D">
      <w:pPr>
        <w:spacing w:line="252" w:lineRule="auto"/>
        <w:rPr>
          <w:rFonts w:hint="eastAsia" w:ascii="Arial"/>
          <w:sz w:val="21"/>
        </w:rPr>
      </w:pPr>
    </w:p>
    <w:p w14:paraId="75393A8C">
      <w:pPr>
        <w:spacing w:line="252" w:lineRule="auto"/>
        <w:rPr>
          <w:rFonts w:hint="eastAsia" w:ascii="Arial"/>
          <w:sz w:val="21"/>
        </w:rPr>
      </w:pPr>
      <w:r>
        <w:rPr>
          <w:rFonts w:hint="eastAsia" w:ascii="Arial"/>
          <w:sz w:val="21"/>
        </w:rPr>
        <w:t>It has not appeared to me necessary, or desirable, that I should affect greater accuracy in that portion of the work.</w:t>
      </w:r>
    </w:p>
    <w:p w14:paraId="51F33773">
      <w:pPr>
        <w:spacing w:line="252" w:lineRule="auto"/>
        <w:rPr>
          <w:rFonts w:hint="eastAsia" w:ascii="Arial"/>
          <w:sz w:val="21"/>
        </w:rPr>
      </w:pPr>
    </w:p>
    <w:p w14:paraId="3A9B5D09">
      <w:pPr>
        <w:spacing w:line="252" w:lineRule="auto"/>
        <w:rPr>
          <w:rFonts w:hint="eastAsia" w:ascii="Arial"/>
          <w:sz w:val="21"/>
        </w:rPr>
      </w:pPr>
      <w:r>
        <w:rPr>
          <w:rFonts w:hint="eastAsia" w:ascii="Arial"/>
          <w:sz w:val="21"/>
        </w:rPr>
        <w:t>在我看来，没有必要，也不可取，在作品的那一部分追求更高的准确性。</w:t>
      </w:r>
    </w:p>
    <w:p w14:paraId="7CB6BC25">
      <w:pPr>
        <w:spacing w:line="252" w:lineRule="auto"/>
        <w:rPr>
          <w:rFonts w:hint="eastAsia" w:ascii="Arial"/>
          <w:sz w:val="21"/>
        </w:rPr>
      </w:pPr>
    </w:p>
    <w:p w14:paraId="2B83A6F9">
      <w:pPr>
        <w:spacing w:line="252" w:lineRule="auto"/>
        <w:rPr>
          <w:rFonts w:hint="eastAsia" w:ascii="Arial"/>
          <w:sz w:val="21"/>
        </w:rPr>
      </w:pPr>
      <w:r>
        <w:rPr>
          <w:rFonts w:hint="eastAsia" w:ascii="Arial"/>
          <w:sz w:val="21"/>
        </w:rPr>
        <w:t>“The catalogue of the Reformer’s writings, in the next section, has been revised with much care, and will be found less imperfect than any one previously published.</w:t>
      </w:r>
    </w:p>
    <w:p w14:paraId="08F01BA1">
      <w:pPr>
        <w:spacing w:line="252" w:lineRule="auto"/>
        <w:rPr>
          <w:rFonts w:hint="eastAsia" w:ascii="Arial"/>
          <w:sz w:val="21"/>
        </w:rPr>
      </w:pPr>
    </w:p>
    <w:p w14:paraId="5910AB47">
      <w:pPr>
        <w:spacing w:line="252" w:lineRule="auto"/>
        <w:rPr>
          <w:rFonts w:hint="eastAsia" w:ascii="Arial"/>
          <w:sz w:val="21"/>
        </w:rPr>
      </w:pPr>
      <w:r>
        <w:rPr>
          <w:rFonts w:hint="eastAsia" w:ascii="Arial"/>
          <w:sz w:val="21"/>
        </w:rPr>
        <w:t>“下一节中改革家的著作目录，经过了非常仔细的修订，将会发现它比任何先前出版的目录都要完整一些。</w:t>
      </w:r>
    </w:p>
    <w:p w14:paraId="3FCAC966">
      <w:pPr>
        <w:spacing w:line="252" w:lineRule="auto"/>
        <w:rPr>
          <w:rFonts w:hint="eastAsia" w:ascii="Arial"/>
          <w:sz w:val="21"/>
        </w:rPr>
      </w:pPr>
    </w:p>
    <w:p w14:paraId="7CD99DD1">
      <w:pPr>
        <w:spacing w:line="252" w:lineRule="auto"/>
        <w:rPr>
          <w:rFonts w:hint="eastAsia" w:ascii="Arial"/>
          <w:sz w:val="21"/>
        </w:rPr>
      </w:pPr>
      <w:r>
        <w:rPr>
          <w:rFonts w:hint="eastAsia" w:ascii="Arial"/>
          <w:sz w:val="21"/>
        </w:rPr>
        <w:t>I speak of this catalogue as being only less imperfect than those which have preceded it, because no man acquainted with the subject can expect to see a perfect account of the writings of Wycliffe, distinguishing satisfactorily between the extant and the non-extant, and between the works certainly written by the Reformer, and those attributed to him on probable evidence only.</w:t>
      </w:r>
    </w:p>
    <w:p w14:paraId="5BF325AC">
      <w:pPr>
        <w:spacing w:line="252" w:lineRule="auto"/>
        <w:rPr>
          <w:rFonts w:hint="eastAsia" w:ascii="Arial"/>
          <w:sz w:val="21"/>
        </w:rPr>
      </w:pPr>
    </w:p>
    <w:p w14:paraId="6E7E1A0E">
      <w:pPr>
        <w:spacing w:line="252" w:lineRule="auto"/>
        <w:rPr>
          <w:rFonts w:hint="eastAsia" w:ascii="Arial"/>
          <w:sz w:val="21"/>
        </w:rPr>
      </w:pPr>
      <w:r>
        <w:rPr>
          <w:rFonts w:hint="eastAsia" w:ascii="Arial"/>
          <w:sz w:val="21"/>
        </w:rPr>
        <w:t>我说这个目录只是比之前的目录不那么不完善，是因为任何熟悉这个主题的人都不能期望看到一份完美的威克里夫著作清单，能够令人满意地区分现存与非现存的作品，以及确定由改革家所写和仅凭可能证据归于他的作品。</w:t>
      </w:r>
    </w:p>
    <w:p w14:paraId="40A4B168">
      <w:pPr>
        <w:spacing w:line="252" w:lineRule="auto"/>
        <w:rPr>
          <w:rFonts w:hint="eastAsia" w:ascii="Arial"/>
          <w:sz w:val="21"/>
        </w:rPr>
      </w:pPr>
    </w:p>
    <w:p w14:paraId="6794D34D">
      <w:pPr>
        <w:spacing w:line="252" w:lineRule="auto"/>
        <w:rPr>
          <w:rFonts w:hint="eastAsia" w:ascii="Arial"/>
          <w:sz w:val="21"/>
        </w:rPr>
      </w:pPr>
      <w:r>
        <w:rPr>
          <w:rFonts w:hint="eastAsia" w:ascii="Arial"/>
          <w:sz w:val="21"/>
        </w:rPr>
        <w:t>In this connection, the obscure and uncertain may be diminished,but can never be wholly removed.</w:t>
      </w:r>
    </w:p>
    <w:p w14:paraId="67826DD4">
      <w:pPr>
        <w:spacing w:line="252" w:lineRule="auto"/>
        <w:rPr>
          <w:rFonts w:hint="eastAsia" w:ascii="Arial"/>
          <w:sz w:val="21"/>
        </w:rPr>
      </w:pPr>
    </w:p>
    <w:p w14:paraId="4501616D">
      <w:pPr>
        <w:spacing w:line="252" w:lineRule="auto"/>
        <w:rPr>
          <w:rFonts w:hint="eastAsia" w:ascii="Arial"/>
          <w:sz w:val="21"/>
        </w:rPr>
      </w:pPr>
      <w:r>
        <w:rPr>
          <w:rFonts w:hint="eastAsia" w:ascii="Arial"/>
          <w:sz w:val="21"/>
        </w:rPr>
        <w:t>在这方面，模糊和不确定的部分可以减少，但永远无法完全消除。</w:t>
      </w:r>
    </w:p>
    <w:p w14:paraId="05747701">
      <w:pPr>
        <w:spacing w:line="252" w:lineRule="auto"/>
        <w:rPr>
          <w:rFonts w:hint="eastAsia" w:ascii="Arial"/>
          <w:sz w:val="21"/>
        </w:rPr>
      </w:pPr>
    </w:p>
    <w:p w14:paraId="6B763C09">
      <w:pPr>
        <w:spacing w:line="252" w:lineRule="auto"/>
        <w:rPr>
          <w:rFonts w:hint="eastAsia" w:ascii="Arial"/>
          <w:sz w:val="21"/>
        </w:rPr>
      </w:pPr>
      <w:r>
        <w:rPr>
          <w:rFonts w:hint="eastAsia" w:ascii="Arial"/>
          <w:sz w:val="21"/>
        </w:rPr>
        <w:t>In the hope of giving more completeness to this section, I have re-examined many of the Wycliffe manuscripts within the last year.</w:t>
      </w:r>
    </w:p>
    <w:p w14:paraId="4C297B4A">
      <w:pPr>
        <w:spacing w:line="252" w:lineRule="auto"/>
        <w:rPr>
          <w:rFonts w:hint="eastAsia" w:ascii="Arial"/>
          <w:sz w:val="21"/>
        </w:rPr>
      </w:pPr>
    </w:p>
    <w:p w14:paraId="51842C74">
      <w:pPr>
        <w:spacing w:line="252" w:lineRule="auto"/>
        <w:rPr>
          <w:rFonts w:hint="eastAsia" w:ascii="Arial"/>
          <w:sz w:val="21"/>
        </w:rPr>
      </w:pPr>
      <w:r>
        <w:rPr>
          <w:rFonts w:hint="eastAsia" w:ascii="Arial"/>
          <w:sz w:val="21"/>
        </w:rPr>
        <w:t>为了使这一部分更加完整，我在去年重新检查了许多威克里夫的手稿。</w:t>
      </w:r>
    </w:p>
    <w:p w14:paraId="4F651819">
      <w:pPr>
        <w:spacing w:line="252" w:lineRule="auto"/>
        <w:rPr>
          <w:rFonts w:hint="eastAsia" w:ascii="Arial"/>
          <w:sz w:val="21"/>
        </w:rPr>
      </w:pPr>
    </w:p>
    <w:p w14:paraId="42E2C583">
      <w:pPr>
        <w:spacing w:line="252" w:lineRule="auto"/>
        <w:rPr>
          <w:rFonts w:hint="eastAsia" w:ascii="Arial"/>
          <w:sz w:val="21"/>
        </w:rPr>
      </w:pPr>
      <w:r>
        <w:rPr>
          <w:rFonts w:hint="eastAsia" w:ascii="Arial"/>
          <w:sz w:val="21"/>
        </w:rPr>
        <w:t>ix.</w:t>
      </w:r>
    </w:p>
    <w:p w14:paraId="491106D3">
      <w:pPr>
        <w:spacing w:line="252" w:lineRule="auto"/>
        <w:rPr>
          <w:rFonts w:hint="eastAsia" w:ascii="Arial"/>
          <w:sz w:val="21"/>
        </w:rPr>
      </w:pPr>
    </w:p>
    <w:p w14:paraId="1936B474">
      <w:pPr>
        <w:spacing w:line="252" w:lineRule="auto"/>
        <w:rPr>
          <w:rFonts w:hint="eastAsia" w:ascii="Arial"/>
          <w:sz w:val="21"/>
        </w:rPr>
      </w:pPr>
      <w:r>
        <w:rPr>
          <w:rFonts w:hint="eastAsia" w:ascii="Arial"/>
          <w:sz w:val="21"/>
        </w:rPr>
        <w:t>“There are two editions of the Trialogus: one printed without the name of the place or of the printer, in 1525; the other printed at Frankfort, in 1753.</w:t>
      </w:r>
    </w:p>
    <w:p w14:paraId="48E1374D">
      <w:pPr>
        <w:spacing w:line="252" w:lineRule="auto"/>
        <w:rPr>
          <w:rFonts w:hint="eastAsia" w:ascii="Arial"/>
          <w:sz w:val="21"/>
        </w:rPr>
      </w:pPr>
    </w:p>
    <w:p w14:paraId="08CCF172">
      <w:pPr>
        <w:spacing w:line="252" w:lineRule="auto"/>
        <w:rPr>
          <w:rFonts w:hint="eastAsia" w:ascii="Arial"/>
          <w:sz w:val="21"/>
        </w:rPr>
      </w:pPr>
      <w:r>
        <w:rPr>
          <w:rFonts w:hint="eastAsia" w:ascii="Arial"/>
          <w:sz w:val="21"/>
        </w:rPr>
        <w:t>“《三方对话录》(Trialogus)有两个版本：一个于1525年印刷，没有地点或印刷商的名称；另一个于1753年在法兰克福印刷。</w:t>
      </w:r>
    </w:p>
    <w:p w14:paraId="186F84B1">
      <w:pPr>
        <w:spacing w:line="252" w:lineRule="auto"/>
        <w:rPr>
          <w:rFonts w:hint="eastAsia" w:ascii="Arial"/>
          <w:sz w:val="21"/>
        </w:rPr>
      </w:pPr>
    </w:p>
    <w:p w14:paraId="2C6F650C">
      <w:pPr>
        <w:spacing w:line="252" w:lineRule="auto"/>
        <w:rPr>
          <w:rFonts w:hint="eastAsia" w:ascii="Arial"/>
          <w:sz w:val="21"/>
        </w:rPr>
      </w:pPr>
      <w:r>
        <w:rPr>
          <w:rFonts w:hint="eastAsia" w:ascii="Arial"/>
          <w:sz w:val="21"/>
        </w:rPr>
        <w:t>The latter is a reprint from the former.</w:t>
      </w:r>
    </w:p>
    <w:p w14:paraId="738165F3">
      <w:pPr>
        <w:spacing w:line="252" w:lineRule="auto"/>
        <w:rPr>
          <w:rFonts w:hint="eastAsia" w:ascii="Arial"/>
          <w:sz w:val="21"/>
        </w:rPr>
      </w:pPr>
    </w:p>
    <w:p w14:paraId="1716B4D5">
      <w:pPr>
        <w:spacing w:line="252" w:lineRule="auto"/>
        <w:rPr>
          <w:rFonts w:hint="eastAsia" w:ascii="Arial"/>
          <w:sz w:val="21"/>
        </w:rPr>
      </w:pPr>
      <w:r>
        <w:rPr>
          <w:rFonts w:hint="eastAsia" w:ascii="Arial"/>
          <w:sz w:val="21"/>
        </w:rPr>
        <w:t>后者是前者的重印本。</w:t>
      </w:r>
    </w:p>
    <w:p w14:paraId="7D463850">
      <w:pPr>
        <w:spacing w:line="252" w:lineRule="auto"/>
        <w:rPr>
          <w:rFonts w:hint="eastAsia" w:ascii="Arial"/>
          <w:sz w:val="21"/>
        </w:rPr>
      </w:pPr>
    </w:p>
    <w:p w14:paraId="5180A11C">
      <w:pPr>
        <w:spacing w:line="252" w:lineRule="auto"/>
        <w:rPr>
          <w:rFonts w:hint="eastAsia" w:ascii="Arial"/>
          <w:sz w:val="21"/>
        </w:rPr>
      </w:pPr>
      <w:r>
        <w:rPr>
          <w:rFonts w:hint="eastAsia" w:ascii="Arial"/>
          <w:sz w:val="21"/>
        </w:rPr>
        <w:t>In both, the errors of punctuation and typography are frequent, and the man who attempts any extended translation of the contents of that work, will be the least disposed to pass a hasty censure on this portion of my labor.</w:t>
      </w:r>
    </w:p>
    <w:p w14:paraId="66B304E5">
      <w:pPr>
        <w:spacing w:line="252" w:lineRule="auto"/>
        <w:rPr>
          <w:rFonts w:hint="eastAsia" w:ascii="Arial"/>
          <w:sz w:val="21"/>
        </w:rPr>
      </w:pPr>
    </w:p>
    <w:p w14:paraId="7927D858">
      <w:pPr>
        <w:spacing w:line="252" w:lineRule="auto"/>
        <w:rPr>
          <w:rFonts w:hint="eastAsia" w:ascii="Arial"/>
          <w:sz w:val="21"/>
        </w:rPr>
      </w:pPr>
      <w:r>
        <w:rPr>
          <w:rFonts w:hint="eastAsia" w:ascii="Arial"/>
          <w:sz w:val="21"/>
        </w:rPr>
        <w:t>两者都存在频繁的标点和排版错误，任何尝试对该著作内容进行广泛翻译的人，都会最不愿意对我这部分的劳动草率批评。</w:t>
      </w:r>
    </w:p>
    <w:p w14:paraId="1CC23426">
      <w:pPr>
        <w:spacing w:line="252" w:lineRule="auto"/>
        <w:rPr>
          <w:rFonts w:hint="eastAsia" w:ascii="Arial"/>
          <w:sz w:val="21"/>
        </w:rPr>
      </w:pPr>
    </w:p>
    <w:p w14:paraId="0D84ADCE">
      <w:pPr>
        <w:spacing w:line="252" w:lineRule="auto"/>
        <w:rPr>
          <w:rFonts w:hint="eastAsia" w:ascii="Arial"/>
          <w:sz w:val="21"/>
        </w:rPr>
      </w:pPr>
      <w:r>
        <w:rPr>
          <w:rFonts w:hint="eastAsia" w:ascii="Arial"/>
          <w:sz w:val="21"/>
        </w:rPr>
        <w:t>That I have succeeded in giving the precise meaning of the author, in every instance, especially in the scholastic and metaphysical portions of his argument, is more than I dare promise myself; but I am satisfied that the reader may be confident in the general accuracy of the translation, and that, judging of the doctrine taught in the Trialogus, from the chapters given in the volume, he will be safe from all material error.</w:t>
      </w:r>
    </w:p>
    <w:p w14:paraId="155C5439">
      <w:pPr>
        <w:spacing w:line="252" w:lineRule="auto"/>
        <w:rPr>
          <w:rFonts w:hint="eastAsia" w:ascii="Arial"/>
          <w:sz w:val="21"/>
        </w:rPr>
      </w:pPr>
    </w:p>
    <w:p w14:paraId="24744EAB">
      <w:pPr>
        <w:spacing w:line="252" w:lineRule="auto"/>
        <w:rPr>
          <w:rFonts w:hint="eastAsia" w:ascii="Arial"/>
          <w:sz w:val="21"/>
        </w:rPr>
      </w:pPr>
      <w:r>
        <w:rPr>
          <w:rFonts w:hint="eastAsia" w:ascii="Arial"/>
          <w:sz w:val="21"/>
        </w:rPr>
        <w:t>我是否在每一个例子中，尤其是在他论证的经院哲学和形而上学部分，都成功地传达了作者的确切含义，这一点我不敢自我保证；但我确信读者可以对翻译的总体准确性有信心，并且，根据本书中给出的章节来判断《三方对话录》中所教导的教义，他将不会犯任何实质性的错误。</w:t>
      </w:r>
    </w:p>
    <w:p w14:paraId="62C9CB55">
      <w:pPr>
        <w:spacing w:line="252" w:lineRule="auto"/>
        <w:rPr>
          <w:rFonts w:hint="eastAsia" w:ascii="Arial"/>
          <w:sz w:val="21"/>
        </w:rPr>
      </w:pPr>
    </w:p>
    <w:p w14:paraId="6D0E009C">
      <w:pPr>
        <w:spacing w:line="252" w:lineRule="auto"/>
        <w:rPr>
          <w:rFonts w:hint="eastAsia" w:ascii="Arial"/>
          <w:sz w:val="21"/>
        </w:rPr>
      </w:pPr>
      <w:r>
        <w:rPr>
          <w:rFonts w:hint="eastAsia" w:ascii="Arial"/>
          <w:sz w:val="21"/>
        </w:rPr>
        <w:t>Some chapters and parts of chapters even in this fourth book have been omitted, but the translations are complete on the subjects to which they relate.”</w:t>
      </w:r>
    </w:p>
    <w:p w14:paraId="0C696F60">
      <w:pPr>
        <w:spacing w:line="252" w:lineRule="auto"/>
        <w:rPr>
          <w:rFonts w:hint="eastAsia" w:ascii="Arial"/>
          <w:sz w:val="21"/>
        </w:rPr>
      </w:pPr>
    </w:p>
    <w:p w14:paraId="46BB0F45">
      <w:pPr>
        <w:spacing w:line="252" w:lineRule="auto"/>
        <w:rPr>
          <w:rFonts w:hint="eastAsia" w:ascii="Arial"/>
          <w:sz w:val="21"/>
        </w:rPr>
      </w:pPr>
      <w:r>
        <w:rPr>
          <w:rFonts w:hint="eastAsia" w:ascii="Arial"/>
          <w:sz w:val="21"/>
        </w:rPr>
        <w:t>即使在这第四卷中，一些章节和章节的部分内容也被省略了，但关于它们所涉及主题的翻译是完整的。”</w:t>
      </w:r>
    </w:p>
    <w:p w14:paraId="167A9BE4">
      <w:pPr>
        <w:spacing w:line="252" w:lineRule="auto"/>
        <w:rPr>
          <w:rFonts w:hint="eastAsia" w:ascii="Arial"/>
          <w:sz w:val="21"/>
        </w:rPr>
      </w:pPr>
    </w:p>
    <w:p w14:paraId="65EE1A1F">
      <w:pPr>
        <w:spacing w:line="252" w:lineRule="auto"/>
        <w:rPr>
          <w:rFonts w:hint="eastAsia" w:ascii="Arial"/>
          <w:sz w:val="21"/>
        </w:rPr>
      </w:pPr>
      <w:r>
        <w:rPr>
          <w:rFonts w:hint="eastAsia" w:ascii="Arial"/>
          <w:sz w:val="21"/>
        </w:rPr>
        <w:t>In reference to the contents of the third part, it is only necessary to add that the treatise “Against the order of Begging Friars,” and the next, entitled “A Complaint to the King and Parliament,” were printed in Oxford in 1608, and edited by Dr. James, from which impression they are now reprinted.</w:t>
      </w:r>
    </w:p>
    <w:p w14:paraId="2D5045FD">
      <w:pPr>
        <w:spacing w:line="252" w:lineRule="auto"/>
        <w:rPr>
          <w:rFonts w:hint="eastAsia" w:ascii="Arial"/>
          <w:sz w:val="21"/>
        </w:rPr>
      </w:pPr>
    </w:p>
    <w:p w14:paraId="2FAB44D9">
      <w:pPr>
        <w:spacing w:line="252" w:lineRule="auto"/>
        <w:rPr>
          <w:rFonts w:hint="eastAsia" w:ascii="Arial"/>
          <w:sz w:val="21"/>
        </w:rPr>
      </w:pPr>
      <w:r>
        <w:rPr>
          <w:rFonts w:hint="eastAsia" w:ascii="Arial"/>
          <w:sz w:val="21"/>
        </w:rPr>
        <w:t>关于第三部分的内容，只需补充说明，《反对托钵修士会》（Against the order of Begging Friars）这篇论述，以及接下来的题为《向国王和议会申诉》（A Complaint to the King and Parliament）的文章，于1608年在牛津印刷，由詹姆斯博士（Dr. James）编辑，现从该版本重印。</w:t>
      </w:r>
    </w:p>
    <w:p w14:paraId="6E3E35BB">
      <w:pPr>
        <w:spacing w:line="252" w:lineRule="auto"/>
        <w:rPr>
          <w:rFonts w:hint="eastAsia" w:ascii="Arial"/>
          <w:sz w:val="21"/>
        </w:rPr>
      </w:pPr>
    </w:p>
    <w:p w14:paraId="1C8BD882">
      <w:pPr>
        <w:spacing w:line="252" w:lineRule="auto"/>
        <w:rPr>
          <w:rFonts w:hint="eastAsia" w:ascii="Arial"/>
          <w:sz w:val="21"/>
        </w:rPr>
      </w:pPr>
      <w:r>
        <w:rPr>
          <w:rFonts w:hint="eastAsia" w:ascii="Arial"/>
          <w:sz w:val="21"/>
        </w:rPr>
        <w:t>The piece entitled, “The Wyckett,” is printed from the Norembergh edition of 1545; and the tract, “Why Poor Priests have no Benefices,” and the other fragments, are transcribed from the first edition of Lewis’s Life of Wycliffe, and Fox’s Acts and Monuments.</w:t>
      </w:r>
    </w:p>
    <w:p w14:paraId="0F7BA945">
      <w:pPr>
        <w:spacing w:line="252" w:lineRule="auto"/>
        <w:rPr>
          <w:rFonts w:hint="eastAsia" w:ascii="Arial"/>
          <w:sz w:val="21"/>
        </w:rPr>
      </w:pPr>
    </w:p>
    <w:p w14:paraId="701869D8">
      <w:pPr>
        <w:spacing w:line="252" w:lineRule="auto"/>
        <w:rPr>
          <w:rFonts w:hint="eastAsia" w:ascii="Arial"/>
          <w:sz w:val="21"/>
        </w:rPr>
      </w:pPr>
      <w:r>
        <w:rPr>
          <w:rFonts w:hint="eastAsia" w:ascii="Arial"/>
          <w:sz w:val="21"/>
        </w:rPr>
        <w:t>题为《小门》（The Wyckett）的作品，是从1545年的纽伦堡（Norembergh）版本印刷的；而小册子《为何贫穷的祭司没有教职俸禄》（Why Poor Priests have no Benefices）以及其他片段，则转录自刘易斯（Lewis）的《威克里夫传》第一版和福克斯（Fox）的《殉道史》（Acts and Monuments）。</w:t>
      </w:r>
    </w:p>
    <w:p w14:paraId="24772372">
      <w:pPr>
        <w:spacing w:line="252" w:lineRule="auto"/>
        <w:rPr>
          <w:rFonts w:hint="eastAsia" w:ascii="Arial"/>
          <w:sz w:val="21"/>
        </w:rPr>
      </w:pPr>
    </w:p>
    <w:p w14:paraId="1664CA54">
      <w:pPr>
        <w:spacing w:line="252" w:lineRule="auto"/>
        <w:rPr>
          <w:rFonts w:hint="eastAsia" w:ascii="Arial"/>
          <w:sz w:val="21"/>
        </w:rPr>
      </w:pPr>
      <w:r>
        <w:rPr>
          <w:rFonts w:hint="eastAsia" w:ascii="Arial"/>
          <w:sz w:val="21"/>
        </w:rPr>
        <w:t>It may be expedient to state in conclusion, that while the present volume is, in its typographical and general character, a fair specimen of those that will succeed it, yet in a literary point of view, it must to a great extent be regarded as introductory and unique.</w:t>
      </w:r>
    </w:p>
    <w:p w14:paraId="4C138861">
      <w:pPr>
        <w:spacing w:line="252" w:lineRule="auto"/>
        <w:rPr>
          <w:rFonts w:hint="eastAsia" w:ascii="Arial"/>
          <w:sz w:val="21"/>
        </w:rPr>
      </w:pPr>
    </w:p>
    <w:p w14:paraId="6792792D">
      <w:pPr>
        <w:spacing w:line="252" w:lineRule="auto"/>
        <w:rPr>
          <w:rFonts w:hint="eastAsia" w:ascii="Arial"/>
          <w:sz w:val="21"/>
        </w:rPr>
      </w:pPr>
      <w:r>
        <w:rPr>
          <w:rFonts w:hint="eastAsia" w:ascii="Arial"/>
          <w:sz w:val="21"/>
        </w:rPr>
        <w:t>最后需要说明的是，虽然本书在排版和总体特征上是后续书籍的一个良好范例，但从文学角度看，它在很大程度上必须被视为引言性和独特的。</w:t>
      </w:r>
    </w:p>
    <w:p w14:paraId="536637E9">
      <w:pPr>
        <w:spacing w:line="252" w:lineRule="auto"/>
        <w:rPr>
          <w:rFonts w:hint="eastAsia" w:ascii="Arial"/>
          <w:sz w:val="21"/>
        </w:rPr>
      </w:pPr>
    </w:p>
    <w:p w14:paraId="715E23D4">
      <w:pPr>
        <w:spacing w:line="252" w:lineRule="auto"/>
        <w:rPr>
          <w:rFonts w:hint="eastAsia" w:ascii="Arial"/>
          <w:sz w:val="21"/>
        </w:rPr>
      </w:pPr>
      <w:r>
        <w:rPr>
          <w:rFonts w:hint="eastAsia" w:ascii="Arial"/>
          <w:sz w:val="21"/>
        </w:rPr>
        <w:t>x.</w:t>
      </w:r>
    </w:p>
    <w:p w14:paraId="6359D8EC">
      <w:pPr>
        <w:spacing w:line="252" w:lineRule="auto"/>
        <w:rPr>
          <w:rFonts w:hint="eastAsia" w:ascii="Arial"/>
          <w:sz w:val="21"/>
        </w:rPr>
      </w:pPr>
    </w:p>
    <w:p w14:paraId="00A35411">
      <w:pPr>
        <w:spacing w:line="252" w:lineRule="auto"/>
        <w:rPr>
          <w:rFonts w:hint="eastAsia" w:ascii="Arial"/>
          <w:sz w:val="21"/>
        </w:rPr>
      </w:pPr>
      <w:r>
        <w:rPr>
          <w:rFonts w:hint="eastAsia" w:ascii="Arial"/>
          <w:sz w:val="21"/>
        </w:rPr>
        <w:t>Nearly five centuries have passed away since Wycliffe flourished; and the spitefulness of rivals and the malignity ofpersecutors, the dim shadows of succeeding ages, the progress of the English language, and successive revolutions in the manners and maxims of society, have all combined to render the writings of the Reformer obscure, and to require the labors of an editor who would scrupulously examine and faithfully expound them.</w:t>
      </w:r>
    </w:p>
    <w:p w14:paraId="7BFC3B19">
      <w:pPr>
        <w:spacing w:line="252" w:lineRule="auto"/>
        <w:rPr>
          <w:rFonts w:hint="eastAsia" w:ascii="Arial"/>
          <w:sz w:val="21"/>
        </w:rPr>
      </w:pPr>
    </w:p>
    <w:p w14:paraId="3205B43B">
      <w:pPr>
        <w:spacing w:line="252" w:lineRule="auto"/>
        <w:rPr>
          <w:rFonts w:hint="eastAsia" w:ascii="Arial"/>
          <w:sz w:val="21"/>
        </w:rPr>
      </w:pPr>
      <w:r>
        <w:rPr>
          <w:rFonts w:hint="eastAsia" w:ascii="Arial"/>
          <w:sz w:val="21"/>
        </w:rPr>
        <w:t>自威克里夫活跃以来，将近五个世纪已经过去；竞争对手的恶意和迫害者的恶毒，后世模糊的阴影，英语语言的发展，以及社会风俗和准则的相继变革，所有这些因素结合起来，使得这位改革家的著作变得晦涩难懂，需要一位编辑进行细致的审查和忠实的阐释。</w:t>
      </w:r>
    </w:p>
    <w:p w14:paraId="20CDADC6">
      <w:pPr>
        <w:spacing w:line="252" w:lineRule="auto"/>
        <w:rPr>
          <w:rFonts w:hint="eastAsia" w:ascii="Arial"/>
          <w:sz w:val="21"/>
        </w:rPr>
      </w:pPr>
    </w:p>
    <w:p w14:paraId="07A00F95">
      <w:pPr>
        <w:spacing w:line="252" w:lineRule="auto"/>
        <w:rPr>
          <w:rFonts w:hint="eastAsia" w:ascii="Arial"/>
          <w:sz w:val="21"/>
        </w:rPr>
      </w:pPr>
      <w:r>
        <w:rPr>
          <w:rFonts w:hint="eastAsia" w:ascii="Arial"/>
          <w:sz w:val="21"/>
        </w:rPr>
        <w:t>In a succeeding volume, the reader will find, according to the original plan of the Wycliffe Society, more of the author, and less of the editor; but in the present, the prominence of the editor was unavoidable; and the reader will doubtless feel happy in the company of so competent and experienced a guide.</w:t>
      </w:r>
    </w:p>
    <w:p w14:paraId="4D470A74">
      <w:pPr>
        <w:spacing w:line="252" w:lineRule="auto"/>
        <w:rPr>
          <w:rFonts w:hint="eastAsia" w:ascii="Arial"/>
          <w:sz w:val="21"/>
        </w:rPr>
      </w:pPr>
    </w:p>
    <w:p w14:paraId="31823B80">
      <w:pPr>
        <w:spacing w:line="252" w:lineRule="auto"/>
        <w:rPr>
          <w:rFonts w:hint="eastAsia" w:ascii="Arial"/>
          <w:sz w:val="21"/>
        </w:rPr>
      </w:pPr>
      <w:r>
        <w:rPr>
          <w:rFonts w:hint="eastAsia" w:ascii="Arial"/>
          <w:sz w:val="21"/>
        </w:rPr>
        <w:t>在后续的一卷中，读者将会发现，根据威克里夫学会的最初计划，将更多地呈现作者的内容，减少编辑的部分；但在本卷中，编辑的突出地位是不可避免的；读者无疑会乐于有这样一位能干且经验丰富的向导陪伴。</w:t>
      </w:r>
    </w:p>
    <w:p w14:paraId="5D3E32EA">
      <w:pPr>
        <w:spacing w:line="252" w:lineRule="auto"/>
        <w:rPr>
          <w:rFonts w:hint="eastAsia" w:ascii="Arial"/>
          <w:sz w:val="21"/>
        </w:rPr>
      </w:pPr>
    </w:p>
    <w:p w14:paraId="2EAA1BF5">
      <w:pPr>
        <w:spacing w:line="252" w:lineRule="auto"/>
        <w:rPr>
          <w:rFonts w:hint="eastAsia" w:ascii="Arial"/>
          <w:sz w:val="21"/>
        </w:rPr>
      </w:pPr>
      <w:r>
        <w:rPr>
          <w:rFonts w:hint="eastAsia" w:ascii="Arial"/>
          <w:sz w:val="21"/>
        </w:rPr>
        <w:t>Robert Ashton. } Secretaries John Blackburn. }</w:t>
      </w:r>
    </w:p>
    <w:p w14:paraId="5CB6B2CF">
      <w:pPr>
        <w:spacing w:line="252" w:lineRule="auto"/>
        <w:rPr>
          <w:rFonts w:hint="eastAsia" w:ascii="Arial"/>
          <w:sz w:val="21"/>
        </w:rPr>
      </w:pPr>
    </w:p>
    <w:p w14:paraId="771CCF9F">
      <w:pPr>
        <w:spacing w:line="252" w:lineRule="auto"/>
        <w:rPr>
          <w:rFonts w:hint="eastAsia" w:ascii="Arial"/>
          <w:sz w:val="21"/>
        </w:rPr>
      </w:pPr>
      <w:r>
        <w:rPr>
          <w:rFonts w:hint="eastAsia" w:ascii="Arial"/>
          <w:sz w:val="21"/>
        </w:rPr>
        <w:t>罗伯特·阿什顿 } 秘书 约翰·布莱克本 }</w:t>
      </w:r>
    </w:p>
    <w:p w14:paraId="0FEFB073">
      <w:pPr>
        <w:spacing w:line="252" w:lineRule="auto"/>
        <w:rPr>
          <w:rFonts w:hint="eastAsia" w:ascii="Arial"/>
          <w:sz w:val="21"/>
        </w:rPr>
      </w:pPr>
    </w:p>
    <w:p w14:paraId="21AEE9A2">
      <w:pPr>
        <w:spacing w:line="252" w:lineRule="auto"/>
        <w:rPr>
          <w:rFonts w:hint="eastAsia" w:ascii="Arial"/>
          <w:sz w:val="21"/>
        </w:rPr>
      </w:pPr>
      <w:r>
        <w:rPr>
          <w:rFonts w:hint="eastAsia" w:ascii="Arial"/>
          <w:sz w:val="21"/>
        </w:rPr>
        <w:t>Congregational Library, London, February, 1845.</w:t>
      </w:r>
    </w:p>
    <w:p w14:paraId="325121F2">
      <w:pPr>
        <w:spacing w:line="252" w:lineRule="auto"/>
        <w:rPr>
          <w:rFonts w:hint="eastAsia" w:ascii="Arial"/>
          <w:sz w:val="21"/>
        </w:rPr>
      </w:pPr>
    </w:p>
    <w:p w14:paraId="55DDCABA">
      <w:pPr>
        <w:spacing w:line="252" w:lineRule="auto"/>
        <w:rPr>
          <w:rFonts w:hint="eastAsia" w:ascii="Arial"/>
          <w:sz w:val="21"/>
        </w:rPr>
      </w:pPr>
      <w:r>
        <w:rPr>
          <w:rFonts w:hint="eastAsia" w:ascii="Arial"/>
          <w:sz w:val="21"/>
        </w:rPr>
        <w:t>公理会图书馆，伦敦，1845年2月。</w:t>
      </w:r>
    </w:p>
    <w:p w14:paraId="270F9340">
      <w:pPr>
        <w:spacing w:line="252" w:lineRule="auto"/>
        <w:rPr>
          <w:rFonts w:hint="eastAsia" w:ascii="Arial"/>
          <w:sz w:val="21"/>
        </w:rPr>
      </w:pPr>
    </w:p>
    <w:p w14:paraId="5987A15C">
      <w:pPr>
        <w:spacing w:line="252" w:lineRule="auto"/>
        <w:rPr>
          <w:rFonts w:hint="eastAsia" w:ascii="Arial"/>
          <w:sz w:val="21"/>
        </w:rPr>
      </w:pPr>
      <w:r>
        <w:rPr>
          <w:rFonts w:hint="eastAsia" w:ascii="Arial"/>
          <w:sz w:val="21"/>
        </w:rPr>
        <w:t>PART I.</w:t>
      </w:r>
    </w:p>
    <w:p w14:paraId="1B1ABAC9">
      <w:pPr>
        <w:spacing w:line="252" w:lineRule="auto"/>
        <w:rPr>
          <w:rFonts w:hint="eastAsia" w:ascii="Arial"/>
          <w:sz w:val="21"/>
        </w:rPr>
      </w:pPr>
    </w:p>
    <w:p w14:paraId="296AD24D">
      <w:pPr>
        <w:spacing w:line="252" w:lineRule="auto"/>
        <w:rPr>
          <w:rFonts w:hint="eastAsia" w:ascii="Arial"/>
          <w:sz w:val="21"/>
        </w:rPr>
      </w:pPr>
      <w:r>
        <w:rPr>
          <w:rFonts w:hint="eastAsia" w:ascii="Arial"/>
          <w:sz w:val="21"/>
        </w:rPr>
        <w:t>第一部分。</w:t>
      </w:r>
    </w:p>
    <w:p w14:paraId="33A6F635">
      <w:pPr>
        <w:spacing w:line="252" w:lineRule="auto"/>
        <w:rPr>
          <w:rFonts w:hint="eastAsia" w:ascii="Arial"/>
          <w:sz w:val="21"/>
        </w:rPr>
      </w:pPr>
    </w:p>
    <w:p w14:paraId="4B456873">
      <w:pPr>
        <w:spacing w:line="252" w:lineRule="auto"/>
        <w:rPr>
          <w:rFonts w:hint="eastAsia" w:ascii="Arial"/>
          <w:sz w:val="21"/>
        </w:rPr>
      </w:pPr>
      <w:r>
        <w:rPr>
          <w:rFonts w:hint="eastAsia" w:ascii="Arial"/>
          <w:sz w:val="21"/>
        </w:rPr>
        <w:t>FACTS AND OBSERVATIONS CONCERNING</w:t>
      </w:r>
    </w:p>
    <w:p w14:paraId="55F071B9">
      <w:pPr>
        <w:spacing w:line="252" w:lineRule="auto"/>
        <w:rPr>
          <w:rFonts w:hint="eastAsia" w:ascii="Arial"/>
          <w:sz w:val="21"/>
        </w:rPr>
      </w:pPr>
    </w:p>
    <w:p w14:paraId="7F42A23D">
      <w:pPr>
        <w:spacing w:line="252" w:lineRule="auto"/>
        <w:rPr>
          <w:rFonts w:hint="eastAsia" w:ascii="Arial"/>
          <w:sz w:val="21"/>
        </w:rPr>
      </w:pPr>
      <w:r>
        <w:rPr>
          <w:rFonts w:hint="eastAsia" w:ascii="Arial"/>
          <w:sz w:val="21"/>
        </w:rPr>
        <w:t>关于威克里夫生平的</w:t>
      </w:r>
    </w:p>
    <w:p w14:paraId="26287499">
      <w:pPr>
        <w:spacing w:line="252" w:lineRule="auto"/>
        <w:rPr>
          <w:rFonts w:hint="eastAsia" w:ascii="Arial"/>
          <w:sz w:val="21"/>
        </w:rPr>
      </w:pPr>
    </w:p>
    <w:p w14:paraId="60444FD0">
      <w:pPr>
        <w:spacing w:line="252" w:lineRule="auto"/>
        <w:rPr>
          <w:rFonts w:hint="eastAsia" w:ascii="Arial"/>
          <w:sz w:val="21"/>
        </w:rPr>
      </w:pPr>
      <w:r>
        <w:rPr>
          <w:rFonts w:hint="eastAsia" w:ascii="Arial"/>
          <w:sz w:val="21"/>
        </w:rPr>
        <w:t>THE LIFE OF WYCLIFFE.</w:t>
      </w:r>
    </w:p>
    <w:p w14:paraId="735C0D92">
      <w:pPr>
        <w:spacing w:line="252" w:lineRule="auto"/>
        <w:rPr>
          <w:rFonts w:hint="eastAsia" w:ascii="Arial"/>
          <w:sz w:val="21"/>
        </w:rPr>
      </w:pPr>
    </w:p>
    <w:p w14:paraId="4D0F5F0A">
      <w:pPr>
        <w:spacing w:line="252" w:lineRule="auto"/>
        <w:rPr>
          <w:rFonts w:hint="eastAsia" w:ascii="Arial"/>
          <w:sz w:val="21"/>
        </w:rPr>
      </w:pPr>
      <w:r>
        <w:rPr>
          <w:rFonts w:hint="eastAsia" w:ascii="Arial"/>
          <w:sz w:val="21"/>
        </w:rPr>
        <w:t>事实与观察。</w:t>
      </w:r>
    </w:p>
    <w:p w14:paraId="12B47694">
      <w:pPr>
        <w:spacing w:line="252" w:lineRule="auto"/>
        <w:rPr>
          <w:rFonts w:hint="eastAsia" w:ascii="Arial"/>
          <w:sz w:val="21"/>
        </w:rPr>
      </w:pPr>
    </w:p>
    <w:p w14:paraId="41EC407B">
      <w:pPr>
        <w:spacing w:line="252" w:lineRule="auto"/>
        <w:rPr>
          <w:rFonts w:hint="eastAsia" w:ascii="Arial"/>
          <w:sz w:val="21"/>
        </w:rPr>
      </w:pPr>
      <w:r>
        <w:rPr>
          <w:rFonts w:hint="eastAsia" w:ascii="Arial"/>
          <w:sz w:val="21"/>
        </w:rPr>
        <w:t>The biographers ofWycliffe all mention the year 1324 as that of his birth.2</w:t>
      </w:r>
    </w:p>
    <w:p w14:paraId="340ED7D6">
      <w:pPr>
        <w:spacing w:line="252" w:lineRule="auto"/>
        <w:rPr>
          <w:rFonts w:hint="eastAsia" w:ascii="Arial"/>
          <w:sz w:val="21"/>
        </w:rPr>
      </w:pPr>
    </w:p>
    <w:p w14:paraId="2C583D32">
      <w:pPr>
        <w:spacing w:line="252" w:lineRule="auto"/>
        <w:rPr>
          <w:rFonts w:hint="eastAsia" w:ascii="Arial"/>
          <w:sz w:val="21"/>
        </w:rPr>
      </w:pPr>
      <w:r>
        <w:rPr>
          <w:rFonts w:hint="eastAsia" w:ascii="Arial"/>
          <w:sz w:val="21"/>
        </w:rPr>
        <w:t>威克里夫的传记作者都提到1324年是他的出生年份。2</w:t>
      </w:r>
    </w:p>
    <w:p w14:paraId="5DFDDDF9">
      <w:pPr>
        <w:spacing w:line="252" w:lineRule="auto"/>
        <w:rPr>
          <w:rFonts w:hint="eastAsia" w:ascii="Arial"/>
          <w:sz w:val="21"/>
        </w:rPr>
      </w:pPr>
    </w:p>
    <w:p w14:paraId="55B8FB48">
      <w:pPr>
        <w:spacing w:line="252" w:lineRule="auto"/>
        <w:rPr>
          <w:rFonts w:hint="eastAsia" w:ascii="Arial"/>
          <w:sz w:val="21"/>
        </w:rPr>
      </w:pPr>
      <w:r>
        <w:rPr>
          <w:rFonts w:hint="eastAsia" w:ascii="Arial"/>
          <w:sz w:val="21"/>
        </w:rPr>
        <w:t>The place of his nativity still bears his name — a village about six miles from the town ofRichmond in Yorkshire.</w:t>
      </w:r>
    </w:p>
    <w:p w14:paraId="302BC3F4">
      <w:pPr>
        <w:spacing w:line="252" w:lineRule="auto"/>
        <w:rPr>
          <w:rFonts w:hint="eastAsia" w:ascii="Arial"/>
          <w:sz w:val="21"/>
        </w:rPr>
      </w:pPr>
    </w:p>
    <w:p w14:paraId="2D1A8A0B">
      <w:pPr>
        <w:spacing w:line="252" w:lineRule="auto"/>
        <w:rPr>
          <w:rFonts w:hint="eastAsia" w:ascii="Arial"/>
          <w:sz w:val="21"/>
        </w:rPr>
      </w:pPr>
      <w:r>
        <w:rPr>
          <w:rFonts w:hint="eastAsia" w:ascii="Arial"/>
          <w:sz w:val="21"/>
        </w:rPr>
        <w:t>他的出生地至今仍以他的名字命名——约克郡里士满镇（Richmond）约六英里外的一个村庄。</w:t>
      </w:r>
    </w:p>
    <w:p w14:paraId="61D98954">
      <w:pPr>
        <w:spacing w:line="252" w:lineRule="auto"/>
        <w:rPr>
          <w:rFonts w:hint="eastAsia" w:ascii="Arial"/>
          <w:sz w:val="21"/>
        </w:rPr>
      </w:pPr>
    </w:p>
    <w:p w14:paraId="1B011771">
      <w:pPr>
        <w:spacing w:line="252" w:lineRule="auto"/>
        <w:rPr>
          <w:rFonts w:hint="eastAsia" w:ascii="Arial"/>
          <w:sz w:val="21"/>
        </w:rPr>
      </w:pPr>
      <w:r>
        <w:rPr>
          <w:rFonts w:hint="eastAsia" w:ascii="Arial"/>
          <w:sz w:val="21"/>
        </w:rPr>
        <w:t>The name ofWycliffe, like that of William ofWykeham, is evidently a local one, being written John of Wycliffe; and in England there is no locality bearing the name ofWycliffe beside the place above mentioned.</w:t>
      </w:r>
    </w:p>
    <w:p w14:paraId="5EE3A99B">
      <w:pPr>
        <w:spacing w:line="252" w:lineRule="auto"/>
        <w:rPr>
          <w:rFonts w:hint="eastAsia" w:ascii="Arial"/>
          <w:sz w:val="21"/>
        </w:rPr>
      </w:pPr>
    </w:p>
    <w:p w14:paraId="0900FC10">
      <w:pPr>
        <w:spacing w:line="252" w:lineRule="auto"/>
        <w:rPr>
          <w:rFonts w:hint="eastAsia" w:ascii="Arial"/>
          <w:sz w:val="21"/>
        </w:rPr>
      </w:pPr>
      <w:r>
        <w:rPr>
          <w:rFonts w:hint="eastAsia" w:ascii="Arial"/>
          <w:sz w:val="21"/>
        </w:rPr>
        <w:t>威克里夫（Wycliffe）的名字，就像威克姆的威廉（William of Wykeham）一样，显然是一个地名，写作约翰·德·威克里夫（John of Wycliffe）；在英格兰，除了上述地方外，没有其他地方以威克里夫命名。</w:t>
      </w:r>
    </w:p>
    <w:p w14:paraId="13312346">
      <w:pPr>
        <w:spacing w:line="252" w:lineRule="auto"/>
        <w:rPr>
          <w:rFonts w:hint="eastAsia" w:ascii="Arial"/>
          <w:sz w:val="21"/>
        </w:rPr>
      </w:pPr>
    </w:p>
    <w:p w14:paraId="653DF19C">
      <w:pPr>
        <w:spacing w:line="252" w:lineRule="auto"/>
        <w:rPr>
          <w:rFonts w:hint="eastAsia" w:ascii="Arial"/>
          <w:sz w:val="21"/>
        </w:rPr>
      </w:pPr>
      <w:r>
        <w:rPr>
          <w:rFonts w:hint="eastAsia" w:ascii="Arial"/>
          <w:sz w:val="21"/>
        </w:rPr>
        <w:t>From the time of the Norman Conquest,3 the parish ofWycliffe had been the residence of a family bearing that name, who were lords of the manor ofWycliffe, and patrons of its rectory.</w:t>
      </w:r>
    </w:p>
    <w:p w14:paraId="3BE6C4F6">
      <w:pPr>
        <w:spacing w:line="252" w:lineRule="auto"/>
        <w:rPr>
          <w:rFonts w:hint="eastAsia" w:ascii="Arial"/>
          <w:sz w:val="21"/>
        </w:rPr>
      </w:pPr>
    </w:p>
    <w:p w14:paraId="0FFFD030">
      <w:pPr>
        <w:spacing w:line="252" w:lineRule="auto"/>
        <w:rPr>
          <w:rFonts w:hint="eastAsia" w:ascii="Arial"/>
          <w:sz w:val="21"/>
        </w:rPr>
      </w:pPr>
      <w:r>
        <w:rPr>
          <w:rFonts w:hint="eastAsia" w:ascii="Arial"/>
          <w:sz w:val="21"/>
        </w:rPr>
        <w:t>自从诺曼征服3以来，威克里夫教区一直是一个同名家族的居住地，他们是威克里夫庄园的领主，也是其教区长职位的资助人。</w:t>
      </w:r>
    </w:p>
    <w:p w14:paraId="5337AE15">
      <w:pPr>
        <w:spacing w:line="252" w:lineRule="auto"/>
        <w:rPr>
          <w:rFonts w:hint="eastAsia" w:ascii="Arial"/>
          <w:sz w:val="21"/>
        </w:rPr>
      </w:pPr>
    </w:p>
    <w:p w14:paraId="33FED47F">
      <w:pPr>
        <w:spacing w:line="252" w:lineRule="auto"/>
        <w:rPr>
          <w:rFonts w:hint="eastAsia" w:ascii="Arial"/>
          <w:sz w:val="21"/>
        </w:rPr>
      </w:pPr>
      <w:r>
        <w:rPr>
          <w:rFonts w:hint="eastAsia" w:ascii="Arial"/>
          <w:sz w:val="21"/>
        </w:rPr>
        <w:t>During the lifetime of our Reformer 4 there were two rectors of the parish who bore this name: Robert Wycliffe, presented to the living by Catherine, widow of Roger Wycliffe; and William Wycliffe, presented by John de Wycliffe.</w:t>
      </w:r>
    </w:p>
    <w:p w14:paraId="4CDA03A7">
      <w:pPr>
        <w:spacing w:line="252" w:lineRule="auto"/>
        <w:rPr>
          <w:rFonts w:hint="eastAsia" w:ascii="Arial"/>
          <w:sz w:val="21"/>
        </w:rPr>
      </w:pPr>
    </w:p>
    <w:p w14:paraId="13B89B5A">
      <w:pPr>
        <w:spacing w:line="252" w:lineRule="auto"/>
        <w:rPr>
          <w:rFonts w:hint="eastAsia" w:ascii="Arial"/>
          <w:sz w:val="21"/>
        </w:rPr>
      </w:pPr>
      <w:r>
        <w:rPr>
          <w:rFonts w:hint="eastAsia" w:ascii="Arial"/>
          <w:sz w:val="21"/>
        </w:rPr>
        <w:t>在我们这位改革家4的一生中，该教区有两位教区长也叫这个名字：罗伯特·威克里夫（Robert Wycliffe），由罗杰·威克里夫（Roger Wycliffe）的遗孀凯瑟琳（Catherine）推荐担任此职；以及威廉·威克里夫（William Wycliffe），由约翰·德·威克里夫推荐。</w:t>
      </w:r>
    </w:p>
    <w:p w14:paraId="38029561">
      <w:pPr>
        <w:spacing w:line="252" w:lineRule="auto"/>
        <w:rPr>
          <w:rFonts w:hint="eastAsia" w:ascii="Arial"/>
          <w:sz w:val="21"/>
        </w:rPr>
      </w:pPr>
    </w:p>
    <w:p w14:paraId="1DB05ECA">
      <w:pPr>
        <w:spacing w:line="252" w:lineRule="auto"/>
        <w:rPr>
          <w:rFonts w:hint="eastAsia" w:ascii="Arial"/>
          <w:sz w:val="21"/>
        </w:rPr>
      </w:pPr>
      <w:r>
        <w:rPr>
          <w:rFonts w:hint="eastAsia" w:ascii="Arial"/>
          <w:sz w:val="21"/>
        </w:rPr>
        <w:t>In 1606 the possessor of this ancient property lost his only son, and by the marriage of his daughter, his patrimony passed to a family of another name.5</w:t>
      </w:r>
    </w:p>
    <w:p w14:paraId="1548AAD5">
      <w:pPr>
        <w:spacing w:line="252" w:lineRule="auto"/>
        <w:rPr>
          <w:rFonts w:hint="eastAsia" w:ascii="Arial"/>
          <w:sz w:val="21"/>
        </w:rPr>
      </w:pPr>
    </w:p>
    <w:p w14:paraId="2FE243A4">
      <w:pPr>
        <w:spacing w:line="252" w:lineRule="auto"/>
        <w:rPr>
          <w:rFonts w:hint="eastAsia" w:ascii="Arial"/>
          <w:sz w:val="21"/>
        </w:rPr>
      </w:pPr>
      <w:r>
        <w:rPr>
          <w:rFonts w:hint="eastAsia" w:ascii="Arial"/>
          <w:sz w:val="21"/>
        </w:rPr>
        <w:t>1606年，这处古老财产的所有者失去了他唯一的儿子，由于女儿的婚姻，他的祖产传给了另一个姓氏的家族。5</w:t>
      </w:r>
    </w:p>
    <w:p w14:paraId="4FE4BE92">
      <w:pPr>
        <w:spacing w:line="252" w:lineRule="auto"/>
        <w:rPr>
          <w:rFonts w:hint="eastAsia" w:ascii="Arial"/>
          <w:sz w:val="21"/>
        </w:rPr>
      </w:pPr>
    </w:p>
    <w:p w14:paraId="343766B9">
      <w:pPr>
        <w:spacing w:line="252" w:lineRule="auto"/>
        <w:rPr>
          <w:rFonts w:hint="eastAsia" w:ascii="Arial"/>
          <w:sz w:val="21"/>
        </w:rPr>
      </w:pPr>
      <w:r>
        <w:rPr>
          <w:rFonts w:hint="eastAsia" w:ascii="Arial"/>
          <w:sz w:val="21"/>
        </w:rPr>
        <w:t>ii. FACTS AND OBSERVATIONS</w:t>
      </w:r>
    </w:p>
    <w:p w14:paraId="5047201C">
      <w:pPr>
        <w:spacing w:line="252" w:lineRule="auto"/>
        <w:rPr>
          <w:rFonts w:hint="eastAsia" w:ascii="Arial"/>
          <w:sz w:val="21"/>
        </w:rPr>
      </w:pPr>
    </w:p>
    <w:p w14:paraId="42817CCE">
      <w:pPr>
        <w:spacing w:line="252" w:lineRule="auto"/>
        <w:rPr>
          <w:rFonts w:hint="eastAsia" w:ascii="Arial"/>
          <w:sz w:val="21"/>
        </w:rPr>
      </w:pPr>
      <w:r>
        <w:rPr>
          <w:rFonts w:hint="eastAsia" w:ascii="Arial"/>
          <w:sz w:val="21"/>
        </w:rPr>
        <w:t>ii. 事实与观察</w:t>
      </w:r>
    </w:p>
    <w:p w14:paraId="41989D35">
      <w:pPr>
        <w:spacing w:line="252" w:lineRule="auto"/>
        <w:rPr>
          <w:rFonts w:hint="eastAsia" w:ascii="Arial"/>
          <w:sz w:val="21"/>
        </w:rPr>
      </w:pPr>
    </w:p>
    <w:p w14:paraId="1792C237">
      <w:pPr>
        <w:spacing w:line="252" w:lineRule="auto"/>
        <w:rPr>
          <w:rFonts w:hint="eastAsia" w:ascii="Arial"/>
          <w:sz w:val="21"/>
        </w:rPr>
      </w:pPr>
      <w:r>
        <w:rPr>
          <w:rFonts w:hint="eastAsia" w:ascii="Arial"/>
          <w:sz w:val="21"/>
        </w:rPr>
        <w:t>Dr. Zouch, rector ofWycliffe in the last century, in the inscription attached to the portrait ofWycliffe by Sir Antonio More, now an heirloom to the holders of that living,6 speaks of the Reformer without hesitancy — as “a native of this parish.”</w:t>
      </w:r>
    </w:p>
    <w:p w14:paraId="059B15AD">
      <w:pPr>
        <w:spacing w:line="252" w:lineRule="auto"/>
        <w:rPr>
          <w:rFonts w:hint="eastAsia" w:ascii="Arial"/>
          <w:sz w:val="21"/>
        </w:rPr>
      </w:pPr>
    </w:p>
    <w:p w14:paraId="1C527ED1">
      <w:pPr>
        <w:spacing w:line="252" w:lineRule="auto"/>
        <w:rPr>
          <w:rFonts w:hint="eastAsia" w:ascii="Arial"/>
          <w:sz w:val="21"/>
        </w:rPr>
      </w:pPr>
      <w:r>
        <w:rPr>
          <w:rFonts w:hint="eastAsia" w:ascii="Arial"/>
          <w:sz w:val="21"/>
        </w:rPr>
        <w:t>佐奇博士（Dr. Zouch），上世纪威克里夫的教区长，在安东尼奥·莫尔爵士（Sir Antonio More）所绘威克里夫肖像（现为该教区职位持有者的传家宝）6所附的铭文中，毫不犹豫地称这位改革家为“本教区本地人”。</w:t>
      </w:r>
    </w:p>
    <w:p w14:paraId="725305BB">
      <w:pPr>
        <w:spacing w:line="252" w:lineRule="auto"/>
        <w:rPr>
          <w:rFonts w:hint="eastAsia" w:ascii="Arial"/>
          <w:sz w:val="21"/>
        </w:rPr>
      </w:pPr>
    </w:p>
    <w:p w14:paraId="41A85B29">
      <w:pPr>
        <w:spacing w:line="252" w:lineRule="auto"/>
        <w:rPr>
          <w:rFonts w:hint="eastAsia" w:ascii="Arial"/>
          <w:sz w:val="21"/>
        </w:rPr>
      </w:pPr>
      <w:r>
        <w:rPr>
          <w:rFonts w:hint="eastAsia" w:ascii="Arial"/>
          <w:sz w:val="21"/>
        </w:rPr>
        <w:t>Birkbeck, a clergyman who officiated in an adjoining parish during the reign of Charles I, speaks no less decidedly on this point in a work entitled the “Protestant Evidence.” 7</w:t>
      </w:r>
    </w:p>
    <w:p w14:paraId="00613FB6">
      <w:pPr>
        <w:spacing w:line="252" w:lineRule="auto"/>
        <w:rPr>
          <w:rFonts w:hint="eastAsia" w:ascii="Arial"/>
          <w:sz w:val="21"/>
        </w:rPr>
      </w:pPr>
    </w:p>
    <w:p w14:paraId="6EF31440">
      <w:pPr>
        <w:spacing w:line="252" w:lineRule="auto"/>
        <w:rPr>
          <w:rFonts w:hint="eastAsia" w:ascii="Arial"/>
          <w:sz w:val="21"/>
        </w:rPr>
      </w:pPr>
      <w:r>
        <w:rPr>
          <w:rFonts w:hint="eastAsia" w:ascii="Arial"/>
          <w:sz w:val="21"/>
        </w:rPr>
        <w:t>伯克贝克（Birkbeck），一位在查理一世统治期间在邻近教区任职的神职人员，在他题为《新教证据》（Protestant Evidence）7的著作中，对此观点也同样明确地表述。</w:t>
      </w:r>
    </w:p>
    <w:p w14:paraId="610AE0BD">
      <w:pPr>
        <w:spacing w:line="252" w:lineRule="auto"/>
        <w:rPr>
          <w:rFonts w:hint="eastAsia" w:ascii="Arial"/>
          <w:sz w:val="21"/>
        </w:rPr>
      </w:pPr>
    </w:p>
    <w:p w14:paraId="55D52A74">
      <w:pPr>
        <w:spacing w:line="252" w:lineRule="auto"/>
        <w:rPr>
          <w:rFonts w:hint="eastAsia" w:ascii="Arial"/>
          <w:sz w:val="21"/>
        </w:rPr>
      </w:pPr>
      <w:r>
        <w:rPr>
          <w:rFonts w:hint="eastAsia" w:ascii="Arial"/>
          <w:sz w:val="21"/>
        </w:rPr>
        <w:t>But our best authority is that of Leland, who wrote his “Collectanea” about a hundred and fifty years after the decease ofWycliffe; and mentioning the parish ofWycliffe, he describes it as the place where “Wycliffe the heretic was born.”</w:t>
      </w:r>
    </w:p>
    <w:p w14:paraId="728C4FEA">
      <w:pPr>
        <w:spacing w:line="252" w:lineRule="auto"/>
        <w:rPr>
          <w:rFonts w:hint="eastAsia" w:ascii="Arial"/>
          <w:sz w:val="21"/>
        </w:rPr>
      </w:pPr>
    </w:p>
    <w:p w14:paraId="3BE02915">
      <w:pPr>
        <w:spacing w:line="252" w:lineRule="auto"/>
        <w:rPr>
          <w:rFonts w:hint="eastAsia" w:ascii="Arial"/>
          <w:sz w:val="21"/>
        </w:rPr>
      </w:pPr>
      <w:r>
        <w:rPr>
          <w:rFonts w:hint="eastAsia" w:ascii="Arial"/>
          <w:sz w:val="21"/>
        </w:rPr>
        <w:t>但我们最好的权威是利兰（Leland），他在威克里夫去世约一百五十年后撰写了他的《文集》（Collectanea）；在提到威克里夫教区时，他将其描述为“异端威克里夫出生的地方”。</w:t>
      </w:r>
    </w:p>
    <w:p w14:paraId="0C5B7996">
      <w:pPr>
        <w:spacing w:line="252" w:lineRule="auto"/>
        <w:rPr>
          <w:rFonts w:hint="eastAsia" w:ascii="Arial"/>
          <w:sz w:val="21"/>
        </w:rPr>
      </w:pPr>
    </w:p>
    <w:p w14:paraId="257BCBA5">
      <w:pPr>
        <w:spacing w:line="252" w:lineRule="auto"/>
        <w:rPr>
          <w:rFonts w:hint="eastAsia" w:ascii="Arial"/>
          <w:sz w:val="21"/>
        </w:rPr>
      </w:pPr>
      <w:r>
        <w:rPr>
          <w:rFonts w:hint="eastAsia" w:ascii="Arial"/>
          <w:sz w:val="21"/>
        </w:rPr>
        <w:t>It is true that Leland himself has elsewhere given a somewhat different account.</w:t>
      </w:r>
    </w:p>
    <w:p w14:paraId="3344F356">
      <w:pPr>
        <w:spacing w:line="252" w:lineRule="auto"/>
        <w:rPr>
          <w:rFonts w:hint="eastAsia" w:ascii="Arial"/>
          <w:sz w:val="21"/>
        </w:rPr>
      </w:pPr>
    </w:p>
    <w:p w14:paraId="56CD0B43">
      <w:pPr>
        <w:spacing w:line="252" w:lineRule="auto"/>
        <w:rPr>
          <w:rFonts w:hint="eastAsia" w:ascii="Arial"/>
          <w:sz w:val="21"/>
        </w:rPr>
      </w:pPr>
      <w:r>
        <w:rPr>
          <w:rFonts w:hint="eastAsia" w:ascii="Arial"/>
          <w:sz w:val="21"/>
        </w:rPr>
        <w:t>诚然，利兰本人在别处给出了一个略有不同的说法。</w:t>
      </w:r>
    </w:p>
    <w:p w14:paraId="048E4E88">
      <w:pPr>
        <w:spacing w:line="252" w:lineRule="auto"/>
        <w:rPr>
          <w:rFonts w:hint="eastAsia" w:ascii="Arial"/>
          <w:sz w:val="21"/>
        </w:rPr>
      </w:pPr>
    </w:p>
    <w:p w14:paraId="07268646">
      <w:pPr>
        <w:spacing w:line="252" w:lineRule="auto"/>
        <w:rPr>
          <w:rFonts w:hint="eastAsia" w:ascii="Arial"/>
          <w:sz w:val="21"/>
        </w:rPr>
      </w:pPr>
      <w:r>
        <w:rPr>
          <w:rFonts w:hint="eastAsia" w:ascii="Arial"/>
          <w:sz w:val="21"/>
        </w:rPr>
        <w:t>In his “Itinerary,” he makes mention of Spresswell, “a poor village, a good mile from Richmond,” as the place where the Reformer was born.8</w:t>
      </w:r>
    </w:p>
    <w:p w14:paraId="66A95B5E">
      <w:pPr>
        <w:spacing w:line="252" w:lineRule="auto"/>
        <w:rPr>
          <w:rFonts w:hint="eastAsia" w:ascii="Arial"/>
          <w:sz w:val="21"/>
        </w:rPr>
      </w:pPr>
    </w:p>
    <w:p w14:paraId="052DFB8F">
      <w:pPr>
        <w:spacing w:line="252" w:lineRule="auto"/>
        <w:rPr>
          <w:rFonts w:hint="eastAsia" w:ascii="Arial"/>
          <w:sz w:val="21"/>
        </w:rPr>
      </w:pPr>
      <w:r>
        <w:rPr>
          <w:rFonts w:hint="eastAsia" w:ascii="Arial"/>
          <w:sz w:val="21"/>
        </w:rPr>
        <w:t>在他的《行程录》（Itinerary）中，他提到了斯普雷斯韦尔（Spresswell），“一个离里士满一英里远的可怜村庄”，作为改革家的出生地。8</w:t>
      </w:r>
    </w:p>
    <w:p w14:paraId="0B4620A1">
      <w:pPr>
        <w:spacing w:line="252" w:lineRule="auto"/>
        <w:rPr>
          <w:rFonts w:hint="eastAsia" w:ascii="Arial"/>
          <w:sz w:val="21"/>
        </w:rPr>
      </w:pPr>
    </w:p>
    <w:p w14:paraId="3104DEC0">
      <w:pPr>
        <w:spacing w:line="252" w:lineRule="auto"/>
        <w:rPr>
          <w:rFonts w:hint="eastAsia" w:ascii="Arial"/>
          <w:sz w:val="21"/>
        </w:rPr>
      </w:pPr>
      <w:r>
        <w:rPr>
          <w:rFonts w:hint="eastAsia" w:ascii="Arial"/>
          <w:sz w:val="21"/>
        </w:rPr>
        <w:t>But no trace of such a name can be found anywhere in the neighborhood of Richmond.</w:t>
      </w:r>
    </w:p>
    <w:p w14:paraId="262F858E">
      <w:pPr>
        <w:spacing w:line="252" w:lineRule="auto"/>
        <w:rPr>
          <w:rFonts w:hint="eastAsia" w:ascii="Arial"/>
          <w:sz w:val="21"/>
        </w:rPr>
      </w:pPr>
    </w:p>
    <w:p w14:paraId="4B6FE912">
      <w:pPr>
        <w:spacing w:line="252" w:lineRule="auto"/>
        <w:rPr>
          <w:rFonts w:hint="eastAsia" w:ascii="Arial"/>
          <w:sz w:val="21"/>
        </w:rPr>
      </w:pPr>
      <w:r>
        <w:rPr>
          <w:rFonts w:hint="eastAsia" w:ascii="Arial"/>
          <w:sz w:val="21"/>
        </w:rPr>
        <w:t>但在里士满附近的任何地方都找不到这个名字的踪迹。</w:t>
      </w:r>
    </w:p>
    <w:p w14:paraId="470A3647">
      <w:pPr>
        <w:spacing w:line="252" w:lineRule="auto"/>
        <w:rPr>
          <w:rFonts w:hint="eastAsia" w:ascii="Arial"/>
          <w:sz w:val="21"/>
        </w:rPr>
      </w:pPr>
    </w:p>
    <w:p w14:paraId="17DDD78C">
      <w:pPr>
        <w:spacing w:line="252" w:lineRule="auto"/>
        <w:rPr>
          <w:rFonts w:hint="eastAsia" w:ascii="Arial"/>
          <w:sz w:val="21"/>
        </w:rPr>
      </w:pPr>
      <w:r>
        <w:rPr>
          <w:rFonts w:hint="eastAsia" w:ascii="Arial"/>
          <w:sz w:val="21"/>
        </w:rPr>
        <w:t>Leland travelled for much of his information; but it is manifest from his errors in respect to Richmondshire, that he could not have visited that county more than very partially.</w:t>
      </w:r>
    </w:p>
    <w:p w14:paraId="2D70DDC3">
      <w:pPr>
        <w:spacing w:line="252" w:lineRule="auto"/>
        <w:rPr>
          <w:rFonts w:hint="eastAsia" w:ascii="Arial"/>
          <w:sz w:val="21"/>
        </w:rPr>
      </w:pPr>
    </w:p>
    <w:p w14:paraId="2ED60EA0">
      <w:pPr>
        <w:spacing w:line="252" w:lineRule="auto"/>
        <w:rPr>
          <w:rFonts w:hint="eastAsia" w:ascii="Arial"/>
          <w:sz w:val="21"/>
        </w:rPr>
      </w:pPr>
      <w:r>
        <w:rPr>
          <w:rFonts w:hint="eastAsia" w:ascii="Arial"/>
          <w:sz w:val="21"/>
        </w:rPr>
        <w:t>利兰为获取大部分信息而旅行；但从他在里士满郡（Richmondshire）方面的错误来看，很明显他对该郡的访问非常有限。</w:t>
      </w:r>
    </w:p>
    <w:p w14:paraId="3358C5E0">
      <w:pPr>
        <w:spacing w:line="252" w:lineRule="auto"/>
        <w:rPr>
          <w:rFonts w:hint="eastAsia" w:ascii="Arial"/>
          <w:sz w:val="21"/>
        </w:rPr>
      </w:pPr>
    </w:p>
    <w:p w14:paraId="18249CBB">
      <w:pPr>
        <w:spacing w:line="252" w:lineRule="auto"/>
        <w:rPr>
          <w:rFonts w:hint="eastAsia" w:ascii="Arial"/>
          <w:sz w:val="21"/>
        </w:rPr>
      </w:pPr>
      <w:r>
        <w:rPr>
          <w:rFonts w:hint="eastAsia" w:ascii="Arial"/>
          <w:sz w:val="21"/>
        </w:rPr>
        <w:t>Indeed, an author who could describe the rise of the Tees 9 as being in a meadow near Caldwell, at least fifty miles from its real source, must be supposed liable to mistake on a point of this nature.</w:t>
      </w:r>
    </w:p>
    <w:p w14:paraId="33C671E7">
      <w:pPr>
        <w:spacing w:line="252" w:lineRule="auto"/>
        <w:rPr>
          <w:rFonts w:hint="eastAsia" w:ascii="Arial"/>
          <w:sz w:val="21"/>
        </w:rPr>
      </w:pPr>
    </w:p>
    <w:p w14:paraId="47D252D6">
      <w:pPr>
        <w:spacing w:line="252" w:lineRule="auto"/>
        <w:rPr>
          <w:rFonts w:hint="eastAsia" w:ascii="Arial"/>
          <w:sz w:val="21"/>
        </w:rPr>
      </w:pPr>
      <w:r>
        <w:rPr>
          <w:rFonts w:hint="eastAsia" w:ascii="Arial"/>
          <w:sz w:val="21"/>
        </w:rPr>
        <w:t>的确，一个能够将蒂斯河（Tees）9的发源地描述为在考德威尔（Caldwell）附近的一片草地，距离其真正源头至少五十英里远的作者，必定被认为在这种性质的问题上容易出错。</w:t>
      </w:r>
    </w:p>
    <w:p w14:paraId="66B4708A">
      <w:pPr>
        <w:spacing w:line="252" w:lineRule="auto"/>
        <w:rPr>
          <w:rFonts w:hint="eastAsia" w:ascii="Arial"/>
          <w:sz w:val="21"/>
        </w:rPr>
      </w:pPr>
    </w:p>
    <w:p w14:paraId="54597B9C">
      <w:pPr>
        <w:spacing w:line="252" w:lineRule="auto"/>
        <w:rPr>
          <w:rFonts w:hint="eastAsia" w:ascii="Arial"/>
          <w:sz w:val="21"/>
        </w:rPr>
      </w:pPr>
      <w:r>
        <w:rPr>
          <w:rFonts w:hint="eastAsia" w:ascii="Arial"/>
          <w:sz w:val="21"/>
        </w:rPr>
        <w:t>Spresswell may have been the name of the family mansion of the Wycliffes, or of some property belonging to them in the neighborhood; but we are more disposed to trust in the account given by Leland in his “Collectanea,” than in that found in the “Itinerary,” and to connect the birth ofWycliffe with the spot which was certainly the home of his family, and from which, beyond all reasonable doubt, he derived his name.10</w:t>
      </w:r>
    </w:p>
    <w:p w14:paraId="2DA9A401">
      <w:pPr>
        <w:spacing w:line="252" w:lineRule="auto"/>
        <w:rPr>
          <w:rFonts w:hint="eastAsia" w:ascii="Arial"/>
          <w:sz w:val="21"/>
        </w:rPr>
      </w:pPr>
    </w:p>
    <w:p w14:paraId="59741D57">
      <w:pPr>
        <w:spacing w:line="252" w:lineRule="auto"/>
        <w:rPr>
          <w:rFonts w:hint="eastAsia" w:ascii="Arial"/>
          <w:sz w:val="21"/>
        </w:rPr>
      </w:pPr>
      <w:r>
        <w:rPr>
          <w:rFonts w:hint="eastAsia" w:ascii="Arial"/>
          <w:sz w:val="21"/>
        </w:rPr>
        <w:t>斯普雷斯韦尔（Spresswell）可能是威克里夫家族宅邸的名称，或者是他们附近某些财产的名称；但我们更倾向于相信利兰在其《文集》（Collectanea）中给出的说法，而不是《行程录》（Itinerary）中的说法，并将威克里夫的出生地与那个确定是他家族家园、并且毫无合理疑问地他由此得名的地点联系起来。10</w:t>
      </w:r>
    </w:p>
    <w:p w14:paraId="3A53B231">
      <w:pPr>
        <w:spacing w:line="252" w:lineRule="auto"/>
        <w:rPr>
          <w:rFonts w:hint="eastAsia" w:ascii="Arial"/>
          <w:sz w:val="21"/>
        </w:rPr>
      </w:pPr>
    </w:p>
    <w:p w14:paraId="6A8CB1D8">
      <w:pPr>
        <w:spacing w:line="252" w:lineRule="auto"/>
        <w:rPr>
          <w:rFonts w:hint="eastAsia" w:ascii="Arial"/>
          <w:sz w:val="21"/>
        </w:rPr>
      </w:pPr>
      <w:r>
        <w:rPr>
          <w:rFonts w:hint="eastAsia" w:ascii="Arial"/>
          <w:sz w:val="21"/>
        </w:rPr>
        <w:t>It must be admitted that the name of the Reformer does not occur in the existing records of the Wycliffe family.</w:t>
      </w:r>
    </w:p>
    <w:p w14:paraId="69DA8A7C">
      <w:pPr>
        <w:spacing w:line="252" w:lineRule="auto"/>
        <w:rPr>
          <w:rFonts w:hint="eastAsia" w:ascii="Arial"/>
          <w:sz w:val="21"/>
        </w:rPr>
      </w:pPr>
    </w:p>
    <w:p w14:paraId="6D14AECC">
      <w:pPr>
        <w:spacing w:line="252" w:lineRule="auto"/>
        <w:rPr>
          <w:rFonts w:hint="eastAsia" w:ascii="Arial"/>
          <w:sz w:val="21"/>
        </w:rPr>
      </w:pPr>
      <w:r>
        <w:rPr>
          <w:rFonts w:hint="eastAsia" w:ascii="Arial"/>
          <w:sz w:val="21"/>
        </w:rPr>
        <w:t>必须承认，这位改革家的名字并未出现在威克里夫家族现存的记录中。</w:t>
      </w:r>
    </w:p>
    <w:p w14:paraId="363EAF55">
      <w:pPr>
        <w:spacing w:line="252" w:lineRule="auto"/>
        <w:rPr>
          <w:rFonts w:hint="eastAsia" w:ascii="Arial"/>
          <w:sz w:val="21"/>
        </w:rPr>
      </w:pPr>
    </w:p>
    <w:p w14:paraId="445A84D2">
      <w:pPr>
        <w:spacing w:line="252" w:lineRule="auto"/>
        <w:rPr>
          <w:rFonts w:hint="eastAsia" w:ascii="Arial"/>
          <w:sz w:val="21"/>
        </w:rPr>
      </w:pPr>
      <w:r>
        <w:rPr>
          <w:rFonts w:hint="eastAsia" w:ascii="Arial"/>
          <w:sz w:val="21"/>
        </w:rPr>
        <w:t>But this omission will not occasion surprise, when it is known that all the members of that family continued their adherence to the existing religious system, and that, according to the notions and feelings of the Middle Age, the man who made himself so conspicuous as the opponent of that system, would be regarded, in the language of the Reformer himself applied to such cases, as “slandering all his noble kindred, who were ever held true men and worshipful.” 11</w:t>
      </w:r>
    </w:p>
    <w:p w14:paraId="5B511692">
      <w:pPr>
        <w:spacing w:line="252" w:lineRule="auto"/>
        <w:rPr>
          <w:rFonts w:hint="eastAsia" w:ascii="Arial"/>
          <w:sz w:val="21"/>
        </w:rPr>
      </w:pPr>
    </w:p>
    <w:p w14:paraId="480D4ECB">
      <w:pPr>
        <w:spacing w:line="252" w:lineRule="auto"/>
        <w:rPr>
          <w:rFonts w:hint="eastAsia" w:ascii="Arial"/>
          <w:sz w:val="21"/>
        </w:rPr>
      </w:pPr>
      <w:r>
        <w:rPr>
          <w:rFonts w:hint="eastAsia" w:ascii="Arial"/>
          <w:sz w:val="21"/>
        </w:rPr>
        <w:t>但这种遗漏并不会令人惊讶，因为众所周知，该家族的所有成员都继续信奉当时存在的宗教体系，并且根据中世纪的观念和情感，那个如此引人注目地反对该体系的人，用改革家自己适用于此类情况的话来说，会被视为“诽谤了他所有高贵的亲属，他们一直被认为是真诚且值得尊敬的人。”11</w:t>
      </w:r>
    </w:p>
    <w:p w14:paraId="28F9D3E7">
      <w:pPr>
        <w:spacing w:line="252" w:lineRule="auto"/>
        <w:rPr>
          <w:rFonts w:hint="eastAsia" w:ascii="Arial"/>
          <w:sz w:val="21"/>
        </w:rPr>
      </w:pPr>
    </w:p>
    <w:p w14:paraId="7C78B326">
      <w:pPr>
        <w:spacing w:line="252" w:lineRule="auto"/>
        <w:rPr>
          <w:rFonts w:hint="eastAsia" w:ascii="Arial"/>
          <w:sz w:val="21"/>
        </w:rPr>
      </w:pPr>
      <w:r>
        <w:rPr>
          <w:rFonts w:hint="eastAsia" w:ascii="Arial"/>
          <w:sz w:val="21"/>
        </w:rPr>
        <w:t>CONCERNING THE LIFE OF WYCLIFFE. iii</w:t>
      </w:r>
    </w:p>
    <w:p w14:paraId="715A63A4">
      <w:pPr>
        <w:spacing w:line="252" w:lineRule="auto"/>
        <w:rPr>
          <w:rFonts w:hint="eastAsia" w:ascii="Arial"/>
          <w:sz w:val="21"/>
        </w:rPr>
      </w:pPr>
    </w:p>
    <w:p w14:paraId="460CD30F">
      <w:pPr>
        <w:spacing w:line="252" w:lineRule="auto"/>
        <w:rPr>
          <w:rFonts w:hint="eastAsia" w:ascii="Arial"/>
          <w:sz w:val="21"/>
        </w:rPr>
      </w:pPr>
      <w:r>
        <w:rPr>
          <w:rFonts w:hint="eastAsia" w:ascii="Arial"/>
          <w:sz w:val="21"/>
        </w:rPr>
        <w:t>关于威克里夫的生平。 iii</w:t>
      </w:r>
    </w:p>
    <w:p w14:paraId="5D9BFD10">
      <w:pPr>
        <w:spacing w:line="252" w:lineRule="auto"/>
        <w:rPr>
          <w:rFonts w:hint="eastAsia" w:ascii="Arial"/>
          <w:sz w:val="21"/>
        </w:rPr>
      </w:pPr>
    </w:p>
    <w:p w14:paraId="184FC05C">
      <w:pPr>
        <w:spacing w:line="252" w:lineRule="auto"/>
        <w:rPr>
          <w:rFonts w:hint="eastAsia" w:ascii="Arial"/>
          <w:sz w:val="21"/>
        </w:rPr>
      </w:pPr>
      <w:r>
        <w:rPr>
          <w:rFonts w:hint="eastAsia" w:ascii="Arial"/>
          <w:sz w:val="21"/>
        </w:rPr>
        <w:t>It will appear more probable that the Reformer spoke thus, from remembrances connected with his own history, if we bear in mind, that no examination of his writings has served to bring to light anything concerning his intercourse with his kindred.</w:t>
      </w:r>
    </w:p>
    <w:p w14:paraId="2620D902">
      <w:pPr>
        <w:spacing w:line="252" w:lineRule="auto"/>
        <w:rPr>
          <w:rFonts w:hint="eastAsia" w:ascii="Arial"/>
          <w:sz w:val="21"/>
        </w:rPr>
      </w:pPr>
    </w:p>
    <w:p w14:paraId="075B8E79">
      <w:pPr>
        <w:spacing w:line="252" w:lineRule="auto"/>
        <w:rPr>
          <w:rFonts w:hint="eastAsia" w:ascii="Arial"/>
          <w:sz w:val="21"/>
        </w:rPr>
      </w:pPr>
      <w:r>
        <w:rPr>
          <w:rFonts w:hint="eastAsia" w:ascii="Arial"/>
          <w:sz w:val="21"/>
        </w:rPr>
        <w:t>如果我们记住，对他著作的任何检查都没有揭示任何关于他与亲属交往的信息，那么改革家这样说是基于与他自己历史相关的记忆就显得更可信了。</w:t>
      </w:r>
    </w:p>
    <w:p w14:paraId="1944E7E2">
      <w:pPr>
        <w:spacing w:line="252" w:lineRule="auto"/>
        <w:rPr>
          <w:rFonts w:hint="eastAsia" w:ascii="Arial"/>
          <w:sz w:val="21"/>
        </w:rPr>
      </w:pPr>
    </w:p>
    <w:p w14:paraId="5D674A96">
      <w:pPr>
        <w:spacing w:line="252" w:lineRule="auto"/>
        <w:rPr>
          <w:rFonts w:hint="eastAsia" w:ascii="Arial"/>
          <w:sz w:val="21"/>
        </w:rPr>
      </w:pPr>
      <w:r>
        <w:rPr>
          <w:rFonts w:hint="eastAsia" w:ascii="Arial"/>
          <w:sz w:val="21"/>
        </w:rPr>
        <w:t>What Leland has said concerning Spresswell, accordingly, is not of sufficient weight to be allowed to disturb the uniform testimony both of tradition, and of the most trustworthy authorities on this subject.</w:t>
      </w:r>
    </w:p>
    <w:p w14:paraId="60B2D3BB">
      <w:pPr>
        <w:spacing w:line="252" w:lineRule="auto"/>
        <w:rPr>
          <w:rFonts w:hint="eastAsia" w:ascii="Arial"/>
          <w:sz w:val="21"/>
        </w:rPr>
      </w:pPr>
    </w:p>
    <w:p w14:paraId="293CA3EB">
      <w:pPr>
        <w:spacing w:line="252" w:lineRule="auto"/>
        <w:rPr>
          <w:rFonts w:hint="eastAsia" w:ascii="Arial"/>
          <w:sz w:val="21"/>
        </w:rPr>
      </w:pPr>
      <w:r>
        <w:rPr>
          <w:rFonts w:hint="eastAsia" w:ascii="Arial"/>
          <w:sz w:val="21"/>
        </w:rPr>
        <w:t>因此，利兰关于斯普雷斯韦尔（Spresswell）的说法，分量不足以动摇关于此事的传统和最可靠权威的一致证词。</w:t>
      </w:r>
    </w:p>
    <w:p w14:paraId="0E598846">
      <w:pPr>
        <w:spacing w:line="252" w:lineRule="auto"/>
        <w:rPr>
          <w:rFonts w:hint="eastAsia" w:ascii="Arial"/>
          <w:sz w:val="21"/>
        </w:rPr>
      </w:pPr>
    </w:p>
    <w:p w14:paraId="5A9DD027">
      <w:pPr>
        <w:spacing w:line="252" w:lineRule="auto"/>
        <w:rPr>
          <w:rFonts w:hint="eastAsia" w:ascii="Arial"/>
          <w:sz w:val="21"/>
        </w:rPr>
      </w:pPr>
      <w:r>
        <w:rPr>
          <w:rFonts w:hint="eastAsia" w:ascii="Arial"/>
          <w:sz w:val="21"/>
        </w:rPr>
        <w:t>Concerning the early years ofWycliffe, we do not possess a vestige of information.</w:t>
      </w:r>
    </w:p>
    <w:p w14:paraId="0F2C7FF5">
      <w:pPr>
        <w:spacing w:line="252" w:lineRule="auto"/>
        <w:rPr>
          <w:rFonts w:hint="eastAsia" w:ascii="Arial"/>
          <w:sz w:val="21"/>
        </w:rPr>
      </w:pPr>
    </w:p>
    <w:p w14:paraId="4B9B6AF8">
      <w:pPr>
        <w:spacing w:line="252" w:lineRule="auto"/>
        <w:rPr>
          <w:rFonts w:hint="eastAsia" w:ascii="Arial"/>
          <w:sz w:val="21"/>
        </w:rPr>
      </w:pPr>
      <w:r>
        <w:rPr>
          <w:rFonts w:hint="eastAsia" w:ascii="Arial"/>
          <w:sz w:val="21"/>
        </w:rPr>
        <w:t>关于威克里夫的早年，我们没有任何信息痕迹。</w:t>
      </w:r>
    </w:p>
    <w:p w14:paraId="4D473A57">
      <w:pPr>
        <w:spacing w:line="252" w:lineRule="auto"/>
        <w:rPr>
          <w:rFonts w:hint="eastAsia" w:ascii="Arial"/>
          <w:sz w:val="21"/>
        </w:rPr>
      </w:pPr>
    </w:p>
    <w:p w14:paraId="307B61AC">
      <w:pPr>
        <w:spacing w:line="252" w:lineRule="auto"/>
        <w:rPr>
          <w:rFonts w:hint="eastAsia" w:ascii="Arial"/>
          <w:sz w:val="21"/>
        </w:rPr>
      </w:pPr>
      <w:r>
        <w:rPr>
          <w:rFonts w:hint="eastAsia" w:ascii="Arial"/>
          <w:sz w:val="21"/>
        </w:rPr>
        <w:t>At the age of sixteen, we find him entered as a commoner in Queen’s College, Oxford.</w:t>
      </w:r>
    </w:p>
    <w:p w14:paraId="6FA5105B">
      <w:pPr>
        <w:spacing w:line="252" w:lineRule="auto"/>
        <w:rPr>
          <w:rFonts w:hint="eastAsia" w:ascii="Arial"/>
          <w:sz w:val="21"/>
        </w:rPr>
      </w:pPr>
    </w:p>
    <w:p w14:paraId="31150C9C">
      <w:pPr>
        <w:spacing w:line="252" w:lineRule="auto"/>
        <w:rPr>
          <w:rFonts w:hint="eastAsia" w:ascii="Arial"/>
          <w:sz w:val="21"/>
        </w:rPr>
      </w:pPr>
      <w:r>
        <w:rPr>
          <w:rFonts w:hint="eastAsia" w:ascii="Arial"/>
          <w:sz w:val="21"/>
        </w:rPr>
        <w:t>十六岁时，我们发现他作为自费生（commoner）进入了牛津大学王后学院（Queen’s College）。</w:t>
      </w:r>
    </w:p>
    <w:p w14:paraId="475FBBC2">
      <w:pPr>
        <w:spacing w:line="252" w:lineRule="auto"/>
        <w:rPr>
          <w:rFonts w:hint="eastAsia" w:ascii="Arial"/>
          <w:sz w:val="21"/>
        </w:rPr>
      </w:pPr>
    </w:p>
    <w:p w14:paraId="08306F27">
      <w:pPr>
        <w:spacing w:line="252" w:lineRule="auto"/>
        <w:rPr>
          <w:rFonts w:hint="eastAsia" w:ascii="Arial"/>
          <w:sz w:val="21"/>
        </w:rPr>
      </w:pPr>
      <w:r>
        <w:rPr>
          <w:rFonts w:hint="eastAsia" w:ascii="Arial"/>
          <w:sz w:val="21"/>
        </w:rPr>
        <w:t>This was in 1340, the year in which that college was founded.</w:t>
      </w:r>
    </w:p>
    <w:p w14:paraId="7105B362">
      <w:pPr>
        <w:spacing w:line="252" w:lineRule="auto"/>
        <w:rPr>
          <w:rFonts w:hint="eastAsia" w:ascii="Arial"/>
          <w:sz w:val="21"/>
        </w:rPr>
      </w:pPr>
    </w:p>
    <w:p w14:paraId="4396B09B">
      <w:pPr>
        <w:spacing w:line="252" w:lineRule="auto"/>
        <w:rPr>
          <w:rFonts w:hint="eastAsia" w:ascii="Arial"/>
          <w:sz w:val="21"/>
        </w:rPr>
      </w:pPr>
      <w:r>
        <w:rPr>
          <w:rFonts w:hint="eastAsia" w:ascii="Arial"/>
          <w:sz w:val="21"/>
        </w:rPr>
        <w:t>那是在1340年，该学院成立的那一年。</w:t>
      </w:r>
    </w:p>
    <w:p w14:paraId="48623DE1">
      <w:pPr>
        <w:spacing w:line="252" w:lineRule="auto"/>
        <w:rPr>
          <w:rFonts w:hint="eastAsia" w:ascii="Arial"/>
          <w:sz w:val="21"/>
        </w:rPr>
      </w:pPr>
    </w:p>
    <w:p w14:paraId="47828442">
      <w:pPr>
        <w:spacing w:line="252" w:lineRule="auto"/>
        <w:rPr>
          <w:rFonts w:hint="eastAsia" w:ascii="Arial"/>
          <w:sz w:val="21"/>
        </w:rPr>
      </w:pPr>
      <w:r>
        <w:rPr>
          <w:rFonts w:hint="eastAsia" w:ascii="Arial"/>
          <w:sz w:val="21"/>
        </w:rPr>
        <w:t>Queen’s College owed its origin in part to the munificence of Philippa, the queen of Edward III, but still more to the praiseworthy zeal of Sir John Eglesfield, her chaplain.</w:t>
      </w:r>
    </w:p>
    <w:p w14:paraId="2A71B7EF">
      <w:pPr>
        <w:spacing w:line="252" w:lineRule="auto"/>
        <w:rPr>
          <w:rFonts w:hint="eastAsia" w:ascii="Arial"/>
          <w:sz w:val="21"/>
        </w:rPr>
      </w:pPr>
    </w:p>
    <w:p w14:paraId="5C6A444E">
      <w:pPr>
        <w:spacing w:line="252" w:lineRule="auto"/>
        <w:rPr>
          <w:rFonts w:hint="eastAsia" w:ascii="Arial"/>
          <w:sz w:val="21"/>
        </w:rPr>
      </w:pPr>
      <w:r>
        <w:rPr>
          <w:rFonts w:hint="eastAsia" w:ascii="Arial"/>
          <w:sz w:val="21"/>
        </w:rPr>
        <w:t>王后学院的建立部分归功于爱德华三世的王后菲利帕（Philippa）的慷慨，但更多地归功于她值得称赞的热忱的牧师约翰·埃格斯菲尔德爵士（Sir John Eglesfield）。</w:t>
      </w:r>
    </w:p>
    <w:p w14:paraId="6B9109B5">
      <w:pPr>
        <w:spacing w:line="252" w:lineRule="auto"/>
        <w:rPr>
          <w:rFonts w:hint="eastAsia" w:ascii="Arial"/>
          <w:sz w:val="21"/>
        </w:rPr>
      </w:pPr>
    </w:p>
    <w:p w14:paraId="15B8173C">
      <w:pPr>
        <w:spacing w:line="252" w:lineRule="auto"/>
        <w:rPr>
          <w:rFonts w:hint="eastAsia" w:ascii="Arial"/>
          <w:sz w:val="21"/>
        </w:rPr>
      </w:pPr>
      <w:r>
        <w:rPr>
          <w:rFonts w:hint="eastAsia" w:ascii="Arial"/>
          <w:sz w:val="21"/>
        </w:rPr>
        <w:t>Eglesfield was a native of Cumberland, and the new college was designed chiefly for the benefit of students from the northern counties; a fact which may account for its being chosen in favor of a youth from the borders ofWestmoreland and Durham.</w:t>
      </w:r>
    </w:p>
    <w:p w14:paraId="68EF8F8C">
      <w:pPr>
        <w:spacing w:line="252" w:lineRule="auto"/>
        <w:rPr>
          <w:rFonts w:hint="eastAsia" w:ascii="Arial"/>
          <w:sz w:val="21"/>
        </w:rPr>
      </w:pPr>
    </w:p>
    <w:p w14:paraId="319231A0">
      <w:pPr>
        <w:spacing w:line="252" w:lineRule="auto"/>
        <w:rPr>
          <w:rFonts w:hint="eastAsia" w:ascii="Arial"/>
          <w:sz w:val="21"/>
        </w:rPr>
      </w:pPr>
      <w:r>
        <w:rPr>
          <w:rFonts w:hint="eastAsia" w:ascii="Arial"/>
          <w:sz w:val="21"/>
        </w:rPr>
        <w:t>埃格斯菲尔德是坎伯兰郡（Cumberland）人，新学院主要为来自北部各郡的学生设立；这一事实可以解释为何一位来自威斯特摩兰郡（Westmoreland）和达勒姆郡（Durham）边界的年轻人会选择它。</w:t>
      </w:r>
    </w:p>
    <w:p w14:paraId="6222D8D7">
      <w:pPr>
        <w:spacing w:line="252" w:lineRule="auto"/>
        <w:rPr>
          <w:rFonts w:hint="eastAsia" w:ascii="Arial"/>
          <w:sz w:val="21"/>
        </w:rPr>
      </w:pPr>
    </w:p>
    <w:p w14:paraId="242841F1">
      <w:pPr>
        <w:spacing w:line="252" w:lineRule="auto"/>
        <w:rPr>
          <w:rFonts w:hint="eastAsia" w:ascii="Arial"/>
          <w:sz w:val="21"/>
        </w:rPr>
      </w:pPr>
      <w:r>
        <w:rPr>
          <w:rFonts w:hint="eastAsia" w:ascii="Arial"/>
          <w:sz w:val="21"/>
        </w:rPr>
        <w:t>In the age ofWycliffe, the means of education were extended far beyond the precincts of the cathedral or the monastery.</w:t>
      </w:r>
    </w:p>
    <w:p w14:paraId="2479C81F">
      <w:pPr>
        <w:spacing w:line="252" w:lineRule="auto"/>
        <w:rPr>
          <w:rFonts w:hint="eastAsia" w:ascii="Arial"/>
          <w:sz w:val="21"/>
        </w:rPr>
      </w:pPr>
    </w:p>
    <w:p w14:paraId="7B2C5DEC">
      <w:pPr>
        <w:spacing w:line="252" w:lineRule="auto"/>
        <w:rPr>
          <w:rFonts w:hint="eastAsia" w:ascii="Arial"/>
          <w:sz w:val="21"/>
        </w:rPr>
      </w:pPr>
      <w:r>
        <w:rPr>
          <w:rFonts w:hint="eastAsia" w:ascii="Arial"/>
          <w:sz w:val="21"/>
        </w:rPr>
        <w:t>在威克里夫时代，教育资源已远超大教堂或修道院的范围。</w:t>
      </w:r>
    </w:p>
    <w:p w14:paraId="5D2C1E93">
      <w:pPr>
        <w:spacing w:line="252" w:lineRule="auto"/>
        <w:rPr>
          <w:rFonts w:hint="eastAsia" w:ascii="Arial"/>
          <w:sz w:val="21"/>
        </w:rPr>
      </w:pPr>
    </w:p>
    <w:p w14:paraId="1BA2C511">
      <w:pPr>
        <w:spacing w:line="252" w:lineRule="auto"/>
        <w:rPr>
          <w:rFonts w:hint="eastAsia" w:ascii="Arial"/>
          <w:sz w:val="21"/>
        </w:rPr>
      </w:pPr>
      <w:r>
        <w:rPr>
          <w:rFonts w:hint="eastAsia" w:ascii="Arial"/>
          <w:sz w:val="21"/>
        </w:rPr>
        <w:t>Not only in the larger cities, but in every borough or castle, schools are said to have been established.</w:t>
      </w:r>
    </w:p>
    <w:p w14:paraId="6D0FA74E">
      <w:pPr>
        <w:spacing w:line="252" w:lineRule="auto"/>
        <w:rPr>
          <w:rFonts w:hint="eastAsia" w:ascii="Arial"/>
          <w:sz w:val="21"/>
        </w:rPr>
      </w:pPr>
    </w:p>
    <w:p w14:paraId="399490DF">
      <w:pPr>
        <w:spacing w:line="252" w:lineRule="auto"/>
        <w:rPr>
          <w:rFonts w:hint="eastAsia" w:ascii="Arial"/>
          <w:sz w:val="21"/>
        </w:rPr>
      </w:pPr>
      <w:r>
        <w:rPr>
          <w:rFonts w:hint="eastAsia" w:ascii="Arial"/>
          <w:sz w:val="21"/>
        </w:rPr>
        <w:t>据说不仅在大城市，而且在每个市镇（borough）或城堡都设立了学校。</w:t>
      </w:r>
    </w:p>
    <w:p w14:paraId="35BDBBA9">
      <w:pPr>
        <w:spacing w:line="252" w:lineRule="auto"/>
        <w:rPr>
          <w:rFonts w:hint="eastAsia" w:ascii="Arial"/>
          <w:sz w:val="21"/>
        </w:rPr>
      </w:pPr>
    </w:p>
    <w:p w14:paraId="1985A7FC">
      <w:pPr>
        <w:spacing w:line="252" w:lineRule="auto"/>
        <w:rPr>
          <w:rFonts w:hint="eastAsia" w:ascii="Arial"/>
          <w:sz w:val="21"/>
        </w:rPr>
      </w:pPr>
      <w:r>
        <w:rPr>
          <w:rFonts w:hint="eastAsia" w:ascii="Arial"/>
          <w:sz w:val="21"/>
        </w:rPr>
        <w:t>Besides a school in the Abbey of St. Albans, in which every branch of knowledge then cultivated was taught, there was one in the same town under Mathew, a physician, and Garinus, his kinsman.</w:t>
      </w:r>
    </w:p>
    <w:p w14:paraId="5427EFB0">
      <w:pPr>
        <w:spacing w:line="252" w:lineRule="auto"/>
        <w:rPr>
          <w:rFonts w:hint="eastAsia" w:ascii="Arial"/>
          <w:sz w:val="21"/>
        </w:rPr>
      </w:pPr>
    </w:p>
    <w:p w14:paraId="605F5B9D">
      <w:pPr>
        <w:spacing w:line="252" w:lineRule="auto"/>
        <w:rPr>
          <w:rFonts w:hint="eastAsia" w:ascii="Arial"/>
          <w:sz w:val="21"/>
        </w:rPr>
      </w:pPr>
      <w:r>
        <w:rPr>
          <w:rFonts w:hint="eastAsia" w:ascii="Arial"/>
          <w:sz w:val="21"/>
        </w:rPr>
        <w:t>除了圣奥尔本斯修道院（Abbey of St. Albans）的一所学校教授当时所有知识分支外，同一城镇还有一所由医生马修（Mathew）和他的亲戚加里纳斯（Garinus）开办的学校。</w:t>
      </w:r>
    </w:p>
    <w:p w14:paraId="43DDB232">
      <w:pPr>
        <w:spacing w:line="252" w:lineRule="auto"/>
        <w:rPr>
          <w:rFonts w:hint="eastAsia" w:ascii="Arial"/>
          <w:sz w:val="21"/>
        </w:rPr>
      </w:pPr>
    </w:p>
    <w:p w14:paraId="42E93137">
      <w:pPr>
        <w:spacing w:line="252" w:lineRule="auto"/>
        <w:rPr>
          <w:rFonts w:hint="eastAsia" w:ascii="Arial"/>
          <w:sz w:val="21"/>
        </w:rPr>
      </w:pPr>
      <w:r>
        <w:rPr>
          <w:rFonts w:hint="eastAsia" w:ascii="Arial"/>
          <w:sz w:val="21"/>
        </w:rPr>
        <w:t>Garinus was much celebrated for his knowledge of the canon and civil law; and the praise bestowed by Matthew Paris on this school, implies that there were many such in the kingdom.</w:t>
      </w:r>
    </w:p>
    <w:p w14:paraId="0A26A797">
      <w:pPr>
        <w:spacing w:line="252" w:lineRule="auto"/>
        <w:rPr>
          <w:rFonts w:hint="eastAsia" w:ascii="Arial"/>
          <w:sz w:val="21"/>
        </w:rPr>
      </w:pPr>
    </w:p>
    <w:p w14:paraId="0C658F9F">
      <w:pPr>
        <w:spacing w:line="252" w:lineRule="auto"/>
        <w:rPr>
          <w:rFonts w:hint="eastAsia" w:ascii="Arial"/>
          <w:sz w:val="21"/>
        </w:rPr>
      </w:pPr>
      <w:r>
        <w:rPr>
          <w:rFonts w:hint="eastAsia" w:ascii="Arial"/>
          <w:sz w:val="21"/>
        </w:rPr>
        <w:t>加里纳斯因其教会法和民法的知识而闻名；马修·帕里斯（Matthew Paris）对这所学校的赞扬暗示了王国中存在许多此类学校。</w:t>
      </w:r>
    </w:p>
    <w:p w14:paraId="65B102B7">
      <w:pPr>
        <w:spacing w:line="252" w:lineRule="auto"/>
        <w:rPr>
          <w:rFonts w:hint="eastAsia" w:ascii="Arial"/>
          <w:sz w:val="21"/>
        </w:rPr>
      </w:pPr>
    </w:p>
    <w:p w14:paraId="0AD5B357">
      <w:pPr>
        <w:spacing w:line="252" w:lineRule="auto"/>
        <w:rPr>
          <w:rFonts w:hint="eastAsia" w:ascii="Arial"/>
          <w:sz w:val="21"/>
        </w:rPr>
      </w:pPr>
      <w:r>
        <w:rPr>
          <w:rFonts w:hint="eastAsia" w:ascii="Arial"/>
          <w:sz w:val="21"/>
        </w:rPr>
        <w:t>Not less than five hundred religious houses had made their appearance in England during the interval from the Conquest to the reign of John;12 and schools were generally annexed to those houses.</w:t>
      </w:r>
    </w:p>
    <w:p w14:paraId="411222C3">
      <w:pPr>
        <w:spacing w:line="252" w:lineRule="auto"/>
        <w:rPr>
          <w:rFonts w:hint="eastAsia" w:ascii="Arial"/>
          <w:sz w:val="21"/>
        </w:rPr>
      </w:pPr>
    </w:p>
    <w:p w14:paraId="5AA02887">
      <w:pPr>
        <w:spacing w:line="252" w:lineRule="auto"/>
        <w:rPr>
          <w:rFonts w:hint="eastAsia" w:ascii="Arial"/>
          <w:sz w:val="21"/>
        </w:rPr>
      </w:pPr>
      <w:r>
        <w:rPr>
          <w:rFonts w:hint="eastAsia" w:ascii="Arial"/>
          <w:sz w:val="21"/>
        </w:rPr>
        <w:t>从征服时期到约翰王统治期间，英格兰至少出现了五百座修道院；12 学校通常附属于这些修道院。</w:t>
      </w:r>
    </w:p>
    <w:p w14:paraId="6CB8781A">
      <w:pPr>
        <w:spacing w:line="252" w:lineRule="auto"/>
        <w:rPr>
          <w:rFonts w:hint="eastAsia" w:ascii="Arial"/>
          <w:sz w:val="21"/>
        </w:rPr>
      </w:pPr>
    </w:p>
    <w:p w14:paraId="6A3B10D7">
      <w:pPr>
        <w:spacing w:line="252" w:lineRule="auto"/>
        <w:rPr>
          <w:rFonts w:hint="eastAsia" w:ascii="Arial"/>
          <w:sz w:val="21"/>
        </w:rPr>
      </w:pPr>
      <w:r>
        <w:rPr>
          <w:rFonts w:hint="eastAsia" w:ascii="Arial"/>
          <w:sz w:val="21"/>
        </w:rPr>
        <w:t>It is certain, also, that so early as the year 1138, the instituting of schools in a manner distinct from the monastic establishments, had extended itself in some cases from towns even to villages.</w:t>
      </w:r>
    </w:p>
    <w:p w14:paraId="1EB695FA">
      <w:pPr>
        <w:spacing w:line="252" w:lineRule="auto"/>
        <w:rPr>
          <w:rFonts w:hint="eastAsia" w:ascii="Arial"/>
          <w:sz w:val="21"/>
        </w:rPr>
      </w:pPr>
    </w:p>
    <w:p w14:paraId="01B4E703">
      <w:pPr>
        <w:spacing w:line="252" w:lineRule="auto"/>
        <w:rPr>
          <w:rFonts w:hint="eastAsia" w:ascii="Arial"/>
          <w:sz w:val="21"/>
        </w:rPr>
      </w:pPr>
      <w:r>
        <w:rPr>
          <w:rFonts w:hint="eastAsia" w:ascii="Arial"/>
          <w:sz w:val="21"/>
        </w:rPr>
        <w:t>同样可以肯定的是，早在1138年，以独立于修道院机构的方式设立学校的做法，在某些情况下已从城镇扩展到乡村。</w:t>
      </w:r>
    </w:p>
    <w:p w14:paraId="36D2EB7E">
      <w:pPr>
        <w:spacing w:line="252" w:lineRule="auto"/>
        <w:rPr>
          <w:rFonts w:hint="eastAsia" w:ascii="Arial"/>
          <w:sz w:val="21"/>
        </w:rPr>
      </w:pPr>
    </w:p>
    <w:p w14:paraId="6969240A">
      <w:pPr>
        <w:spacing w:line="252" w:lineRule="auto"/>
        <w:rPr>
          <w:rFonts w:hint="eastAsia" w:ascii="Arial"/>
          <w:sz w:val="21"/>
        </w:rPr>
      </w:pPr>
      <w:r>
        <w:rPr>
          <w:rFonts w:hint="eastAsia" w:ascii="Arial"/>
          <w:sz w:val="21"/>
        </w:rPr>
        <w:t>No person, however, could act in the capacity of schoolmaster until licensed by a clergyman; and the clergy, whether from jealousy or avarice, were often so exorbitant in their demands on such occasions, as at length to provoke the intervention of authority.</w:t>
      </w:r>
    </w:p>
    <w:p w14:paraId="72D444E0">
      <w:pPr>
        <w:spacing w:line="252" w:lineRule="auto"/>
        <w:rPr>
          <w:rFonts w:hint="eastAsia" w:ascii="Arial"/>
          <w:sz w:val="21"/>
        </w:rPr>
      </w:pPr>
    </w:p>
    <w:p w14:paraId="0E0613BF">
      <w:pPr>
        <w:spacing w:line="252" w:lineRule="auto"/>
        <w:rPr>
          <w:rFonts w:hint="eastAsia" w:ascii="Arial"/>
          <w:sz w:val="21"/>
        </w:rPr>
      </w:pPr>
      <w:r>
        <w:rPr>
          <w:rFonts w:hint="eastAsia" w:ascii="Arial"/>
          <w:sz w:val="21"/>
        </w:rPr>
        <w:t>然而，没有神职人员的许可，任何人都不能担任教师；而神职人员，无论是出于嫉妒还是贪婪，在这种场合常常索取过高，最终激起了当局的干预。</w:t>
      </w:r>
    </w:p>
    <w:p w14:paraId="7605452A">
      <w:pPr>
        <w:spacing w:line="252" w:lineRule="auto"/>
        <w:rPr>
          <w:rFonts w:hint="eastAsia" w:ascii="Arial"/>
          <w:sz w:val="21"/>
        </w:rPr>
      </w:pPr>
    </w:p>
    <w:p w14:paraId="5761AEFD">
      <w:pPr>
        <w:spacing w:line="252" w:lineRule="auto"/>
        <w:rPr>
          <w:rFonts w:hint="eastAsia" w:ascii="Arial"/>
          <w:sz w:val="21"/>
        </w:rPr>
      </w:pPr>
      <w:r>
        <w:rPr>
          <w:rFonts w:hint="eastAsia" w:ascii="Arial"/>
          <w:sz w:val="21"/>
        </w:rPr>
        <w:t>iv. FACTS AND OBSERVATIONS</w:t>
      </w:r>
    </w:p>
    <w:p w14:paraId="1D7F32ED">
      <w:pPr>
        <w:spacing w:line="252" w:lineRule="auto"/>
        <w:rPr>
          <w:rFonts w:hint="eastAsia" w:ascii="Arial"/>
          <w:sz w:val="21"/>
        </w:rPr>
      </w:pPr>
    </w:p>
    <w:p w14:paraId="439A54BA">
      <w:pPr>
        <w:spacing w:line="252" w:lineRule="auto"/>
        <w:rPr>
          <w:rFonts w:hint="eastAsia" w:ascii="Arial"/>
          <w:sz w:val="21"/>
        </w:rPr>
      </w:pPr>
      <w:r>
        <w:rPr>
          <w:rFonts w:hint="eastAsia" w:ascii="Arial"/>
          <w:sz w:val="21"/>
        </w:rPr>
        <w:t>iv. 事实与观察</w:t>
      </w:r>
    </w:p>
    <w:p w14:paraId="6600CF65">
      <w:pPr>
        <w:spacing w:line="252" w:lineRule="auto"/>
        <w:rPr>
          <w:rFonts w:hint="eastAsia" w:ascii="Arial"/>
          <w:sz w:val="21"/>
        </w:rPr>
      </w:pPr>
    </w:p>
    <w:p w14:paraId="05A09528">
      <w:pPr>
        <w:spacing w:line="252" w:lineRule="auto"/>
        <w:rPr>
          <w:rFonts w:hint="eastAsia" w:ascii="Arial"/>
          <w:sz w:val="21"/>
        </w:rPr>
      </w:pPr>
      <w:r>
        <w:rPr>
          <w:rFonts w:hint="eastAsia" w:ascii="Arial"/>
          <w:sz w:val="21"/>
        </w:rPr>
        <w:t>In a general council held in the Lateran church at Rome in 1179, and in another convened at Paris in 1212, all exactions for licenses to teach as schoolmasters were forbidden.</w:t>
      </w:r>
    </w:p>
    <w:p w14:paraId="5D12AA91">
      <w:pPr>
        <w:spacing w:line="252" w:lineRule="auto"/>
        <w:rPr>
          <w:rFonts w:hint="eastAsia" w:ascii="Arial"/>
          <w:sz w:val="21"/>
        </w:rPr>
      </w:pPr>
    </w:p>
    <w:p w14:paraId="489EED1A">
      <w:pPr>
        <w:spacing w:line="252" w:lineRule="auto"/>
        <w:rPr>
          <w:rFonts w:hint="eastAsia" w:ascii="Arial"/>
          <w:sz w:val="21"/>
        </w:rPr>
      </w:pPr>
      <w:r>
        <w:rPr>
          <w:rFonts w:hint="eastAsia" w:ascii="Arial"/>
          <w:sz w:val="21"/>
        </w:rPr>
        <w:t>在1179年于罗马拉特兰教堂（Lateran church）举行的大公会议，以及1212年在巴黎召开的另一次会议上，所有索取教师执照费用的行为都被禁止了。</w:t>
      </w:r>
    </w:p>
    <w:p w14:paraId="548FE10B">
      <w:pPr>
        <w:spacing w:line="252" w:lineRule="auto"/>
        <w:rPr>
          <w:rFonts w:hint="eastAsia" w:ascii="Arial"/>
          <w:sz w:val="21"/>
        </w:rPr>
      </w:pPr>
    </w:p>
    <w:p w14:paraId="3D8EB815">
      <w:pPr>
        <w:spacing w:line="252" w:lineRule="auto"/>
        <w:rPr>
          <w:rFonts w:hint="eastAsia" w:ascii="Arial"/>
          <w:sz w:val="21"/>
        </w:rPr>
      </w:pPr>
      <w:r>
        <w:rPr>
          <w:rFonts w:hint="eastAsia" w:ascii="Arial"/>
          <w:sz w:val="21"/>
        </w:rPr>
        <w:t>Even the studies at Oxford and Cambridge in those times were, for the most part, of an elementary kind, and the pupils were children.</w:t>
      </w:r>
    </w:p>
    <w:p w14:paraId="4F9E0C5E">
      <w:pPr>
        <w:spacing w:line="252" w:lineRule="auto"/>
        <w:rPr>
          <w:rFonts w:hint="eastAsia" w:ascii="Arial"/>
          <w:sz w:val="21"/>
        </w:rPr>
      </w:pPr>
    </w:p>
    <w:p w14:paraId="3253A62C">
      <w:pPr>
        <w:spacing w:line="252" w:lineRule="auto"/>
        <w:rPr>
          <w:rFonts w:hint="eastAsia" w:ascii="Arial"/>
          <w:sz w:val="21"/>
        </w:rPr>
      </w:pPr>
      <w:r>
        <w:rPr>
          <w:rFonts w:hint="eastAsia" w:ascii="Arial"/>
          <w:sz w:val="21"/>
        </w:rPr>
        <w:t>即使在那个时代的牛津和剑桥，学习也大多是基础性的，学生都是儿童。</w:t>
      </w:r>
    </w:p>
    <w:p w14:paraId="3CE46620">
      <w:pPr>
        <w:spacing w:line="252" w:lineRule="auto"/>
        <w:rPr>
          <w:rFonts w:hint="eastAsia" w:ascii="Arial"/>
          <w:sz w:val="21"/>
        </w:rPr>
      </w:pPr>
    </w:p>
    <w:p w14:paraId="330E61B8">
      <w:pPr>
        <w:spacing w:line="252" w:lineRule="auto"/>
        <w:rPr>
          <w:rFonts w:hint="eastAsia" w:ascii="Arial"/>
          <w:sz w:val="21"/>
        </w:rPr>
      </w:pPr>
      <w:r>
        <w:rPr>
          <w:rFonts w:hint="eastAsia" w:ascii="Arial"/>
          <w:sz w:val="21"/>
        </w:rPr>
        <w:t>Such scholars were received into the schools which Wood describes as the “Nurseries of Grammarians,” until they became capable of ascending to “higher arts.”</w:t>
      </w:r>
    </w:p>
    <w:p w14:paraId="13FD6E41">
      <w:pPr>
        <w:spacing w:line="252" w:lineRule="auto"/>
        <w:rPr>
          <w:rFonts w:hint="eastAsia" w:ascii="Arial"/>
          <w:sz w:val="21"/>
        </w:rPr>
      </w:pPr>
    </w:p>
    <w:p w14:paraId="3176C983">
      <w:pPr>
        <w:spacing w:line="252" w:lineRule="auto"/>
        <w:rPr>
          <w:rFonts w:hint="eastAsia" w:ascii="Arial"/>
          <w:sz w:val="21"/>
        </w:rPr>
      </w:pPr>
      <w:r>
        <w:rPr>
          <w:rFonts w:hint="eastAsia" w:ascii="Arial"/>
          <w:sz w:val="21"/>
        </w:rPr>
        <w:t>这些学生被伍德（Wood）描述为“语法学家的苗圃”（Nurseries of Grammarians）的学校接收，直到他们有能力进阶到“更高深的技艺”。</w:t>
      </w:r>
    </w:p>
    <w:p w14:paraId="2A3B4A71">
      <w:pPr>
        <w:spacing w:line="252" w:lineRule="auto"/>
        <w:rPr>
          <w:rFonts w:hint="eastAsia" w:ascii="Arial"/>
          <w:sz w:val="21"/>
        </w:rPr>
      </w:pPr>
    </w:p>
    <w:p w14:paraId="5E12A45C">
      <w:pPr>
        <w:spacing w:line="252" w:lineRule="auto"/>
        <w:rPr>
          <w:rFonts w:hint="eastAsia" w:ascii="Arial"/>
          <w:sz w:val="21"/>
        </w:rPr>
      </w:pPr>
      <w:r>
        <w:rPr>
          <w:rFonts w:hint="eastAsia" w:ascii="Arial"/>
          <w:sz w:val="21"/>
        </w:rPr>
        <w:t>Children, however, would not often be sent from distant parts of the kingdom to the universities, merely for the sake of such elementary acquisitions as might be made with greater facility and equal effect nearer home.</w:t>
      </w:r>
    </w:p>
    <w:p w14:paraId="1F4F46D7">
      <w:pPr>
        <w:spacing w:line="252" w:lineRule="auto"/>
        <w:rPr>
          <w:rFonts w:hint="eastAsia" w:ascii="Arial"/>
          <w:sz w:val="21"/>
        </w:rPr>
      </w:pPr>
    </w:p>
    <w:p w14:paraId="3A47D371">
      <w:pPr>
        <w:spacing w:line="252" w:lineRule="auto"/>
        <w:rPr>
          <w:rFonts w:hint="eastAsia" w:ascii="Arial"/>
          <w:sz w:val="21"/>
        </w:rPr>
      </w:pPr>
      <w:r>
        <w:rPr>
          <w:rFonts w:hint="eastAsia" w:ascii="Arial"/>
          <w:sz w:val="21"/>
        </w:rPr>
        <w:t>然而，孩子们通常不会仅仅为了获得那些在家附近可以更方便、效果同样好的基础知识而被送到遥远的大学。</w:t>
      </w:r>
    </w:p>
    <w:p w14:paraId="7D2859ED">
      <w:pPr>
        <w:spacing w:line="252" w:lineRule="auto"/>
        <w:rPr>
          <w:rFonts w:hint="eastAsia" w:ascii="Arial"/>
          <w:sz w:val="21"/>
        </w:rPr>
      </w:pPr>
    </w:p>
    <w:p w14:paraId="19F24069">
      <w:pPr>
        <w:spacing w:line="252" w:lineRule="auto"/>
        <w:rPr>
          <w:rFonts w:hint="eastAsia" w:ascii="Arial"/>
          <w:sz w:val="21"/>
        </w:rPr>
      </w:pPr>
      <w:r>
        <w:rPr>
          <w:rFonts w:hint="eastAsia" w:ascii="Arial"/>
          <w:sz w:val="21"/>
        </w:rPr>
        <w:t>In the northern counties especially, the necessity for so doing was precluded.</w:t>
      </w:r>
    </w:p>
    <w:p w14:paraId="6DA0BD4A">
      <w:pPr>
        <w:spacing w:line="252" w:lineRule="auto"/>
        <w:rPr>
          <w:rFonts w:hint="eastAsia" w:ascii="Arial"/>
          <w:sz w:val="21"/>
        </w:rPr>
      </w:pPr>
    </w:p>
    <w:p w14:paraId="77ECFAB8">
      <w:pPr>
        <w:spacing w:line="252" w:lineRule="auto"/>
        <w:rPr>
          <w:rFonts w:hint="eastAsia" w:ascii="Arial"/>
          <w:sz w:val="21"/>
        </w:rPr>
      </w:pPr>
      <w:r>
        <w:rPr>
          <w:rFonts w:hint="eastAsia" w:ascii="Arial"/>
          <w:sz w:val="21"/>
        </w:rPr>
        <w:t>尤其在北部各郡，这样做的必要性被排除了。</w:t>
      </w:r>
    </w:p>
    <w:p w14:paraId="20D71437">
      <w:pPr>
        <w:spacing w:line="252" w:lineRule="auto"/>
        <w:rPr>
          <w:rFonts w:hint="eastAsia" w:ascii="Arial"/>
          <w:sz w:val="21"/>
        </w:rPr>
      </w:pPr>
    </w:p>
    <w:p w14:paraId="49C706DE">
      <w:pPr>
        <w:spacing w:line="252" w:lineRule="auto"/>
        <w:rPr>
          <w:rFonts w:hint="eastAsia" w:ascii="Arial"/>
          <w:sz w:val="21"/>
        </w:rPr>
      </w:pPr>
      <w:r>
        <w:rPr>
          <w:rFonts w:hint="eastAsia" w:ascii="Arial"/>
          <w:sz w:val="21"/>
        </w:rPr>
        <w:t>Edward I speaks of an establishment as existing in one of the border districts in his time, where two hundred young clerks 13 were receiving education.</w:t>
      </w:r>
    </w:p>
    <w:p w14:paraId="3903EA8B">
      <w:pPr>
        <w:spacing w:line="252" w:lineRule="auto"/>
        <w:rPr>
          <w:rFonts w:hint="eastAsia" w:ascii="Arial"/>
          <w:sz w:val="21"/>
        </w:rPr>
      </w:pPr>
    </w:p>
    <w:p w14:paraId="5516D710">
      <w:pPr>
        <w:spacing w:line="252" w:lineRule="auto"/>
        <w:rPr>
          <w:rFonts w:hint="eastAsia" w:ascii="Arial"/>
          <w:sz w:val="21"/>
        </w:rPr>
      </w:pPr>
      <w:r>
        <w:rPr>
          <w:rFonts w:hint="eastAsia" w:ascii="Arial"/>
          <w:sz w:val="21"/>
        </w:rPr>
        <w:t>爱德华一世提到在他那个时代，边境地区存在一个机构，那里有两百名年轻的教士13正在接受教育。</w:t>
      </w:r>
    </w:p>
    <w:p w14:paraId="0E3D372F">
      <w:pPr>
        <w:spacing w:line="252" w:lineRule="auto"/>
        <w:rPr>
          <w:rFonts w:hint="eastAsia" w:ascii="Arial"/>
          <w:sz w:val="21"/>
        </w:rPr>
      </w:pPr>
    </w:p>
    <w:p w14:paraId="038859A7">
      <w:pPr>
        <w:spacing w:line="252" w:lineRule="auto"/>
        <w:rPr>
          <w:rFonts w:hint="eastAsia" w:ascii="Arial"/>
          <w:sz w:val="21"/>
        </w:rPr>
      </w:pPr>
      <w:r>
        <w:rPr>
          <w:rFonts w:hint="eastAsia" w:ascii="Arial"/>
          <w:sz w:val="21"/>
        </w:rPr>
        <w:t>In some such establishment, the northern students generally made such progress as qualified them when they came to the universities to enter upon those higher studies which were peculiar to those celebrated seats of learning.</w:t>
      </w:r>
    </w:p>
    <w:p w14:paraId="65A9C141">
      <w:pPr>
        <w:spacing w:line="252" w:lineRule="auto"/>
        <w:rPr>
          <w:rFonts w:hint="eastAsia" w:ascii="Arial"/>
          <w:sz w:val="21"/>
        </w:rPr>
      </w:pPr>
    </w:p>
    <w:p w14:paraId="2091CC9A">
      <w:pPr>
        <w:spacing w:line="252" w:lineRule="auto"/>
        <w:rPr>
          <w:rFonts w:hint="eastAsia" w:ascii="Arial"/>
          <w:sz w:val="21"/>
        </w:rPr>
      </w:pPr>
      <w:r>
        <w:rPr>
          <w:rFonts w:hint="eastAsia" w:ascii="Arial"/>
          <w:sz w:val="21"/>
        </w:rPr>
        <w:t>在某些这样的机构中，北方的学生通常取得足够的进步，使他们在进入大学时有资格开始那些著名学府特有的更高深的研究。</w:t>
      </w:r>
    </w:p>
    <w:p w14:paraId="6E4D00D2">
      <w:pPr>
        <w:spacing w:line="252" w:lineRule="auto"/>
        <w:rPr>
          <w:rFonts w:hint="eastAsia" w:ascii="Arial"/>
          <w:sz w:val="21"/>
        </w:rPr>
      </w:pPr>
    </w:p>
    <w:p w14:paraId="5412AB6F">
      <w:pPr>
        <w:spacing w:line="252" w:lineRule="auto"/>
        <w:rPr>
          <w:rFonts w:hint="eastAsia" w:ascii="Arial"/>
          <w:sz w:val="21"/>
        </w:rPr>
      </w:pPr>
      <w:r>
        <w:rPr>
          <w:rFonts w:hint="eastAsia" w:ascii="Arial"/>
          <w:sz w:val="21"/>
        </w:rPr>
        <w:t>In the provincial schools, the Latin language was sedulously taught, as being in those times the only key of knowledge.</w:t>
      </w:r>
    </w:p>
    <w:p w14:paraId="0375EB9C">
      <w:pPr>
        <w:spacing w:line="252" w:lineRule="auto"/>
        <w:rPr>
          <w:rFonts w:hint="eastAsia" w:ascii="Arial"/>
          <w:sz w:val="21"/>
        </w:rPr>
      </w:pPr>
    </w:p>
    <w:p w14:paraId="7E5FECAD">
      <w:pPr>
        <w:spacing w:line="252" w:lineRule="auto"/>
        <w:rPr>
          <w:rFonts w:hint="eastAsia" w:ascii="Arial"/>
          <w:sz w:val="21"/>
        </w:rPr>
      </w:pPr>
      <w:r>
        <w:rPr>
          <w:rFonts w:hint="eastAsia" w:ascii="Arial"/>
          <w:sz w:val="21"/>
        </w:rPr>
        <w:t>在地方学校里，拉丁语被勤奋地教授，因为在那个时代它是知识的唯一钥匙。</w:t>
      </w:r>
    </w:p>
    <w:p w14:paraId="291147E4">
      <w:pPr>
        <w:spacing w:line="252" w:lineRule="auto"/>
        <w:rPr>
          <w:rFonts w:hint="eastAsia" w:ascii="Arial"/>
          <w:sz w:val="21"/>
        </w:rPr>
      </w:pPr>
    </w:p>
    <w:p w14:paraId="73D62A76">
      <w:pPr>
        <w:spacing w:line="252" w:lineRule="auto"/>
        <w:rPr>
          <w:rFonts w:hint="eastAsia" w:ascii="Arial"/>
          <w:sz w:val="21"/>
        </w:rPr>
      </w:pPr>
      <w:r>
        <w:rPr>
          <w:rFonts w:hint="eastAsia" w:ascii="Arial"/>
          <w:sz w:val="21"/>
        </w:rPr>
        <w:t>When thus far instructed, the pupil passed to the study of certain approved works on grammar, rhetoric, and logic; and obtained some knowledge of arithmetic, geometry, astronomy, and music.</w:t>
      </w:r>
    </w:p>
    <w:p w14:paraId="395F2D60">
      <w:pPr>
        <w:spacing w:line="252" w:lineRule="auto"/>
        <w:rPr>
          <w:rFonts w:hint="eastAsia" w:ascii="Arial"/>
          <w:sz w:val="21"/>
        </w:rPr>
      </w:pPr>
    </w:p>
    <w:p w14:paraId="6813FB37">
      <w:pPr>
        <w:spacing w:line="252" w:lineRule="auto"/>
        <w:rPr>
          <w:rFonts w:hint="eastAsia" w:ascii="Arial"/>
          <w:sz w:val="21"/>
        </w:rPr>
      </w:pPr>
      <w:r>
        <w:rPr>
          <w:rFonts w:hint="eastAsia" w:ascii="Arial"/>
          <w:sz w:val="21"/>
        </w:rPr>
        <w:t>学到这个程度后，学生会转而学习某些认可的语法、修辞和逻辑著作；并获得一些算术、几何、天文学和音乐的知识。</w:t>
      </w:r>
    </w:p>
    <w:p w14:paraId="438D6439">
      <w:pPr>
        <w:spacing w:line="252" w:lineRule="auto"/>
        <w:rPr>
          <w:rFonts w:hint="eastAsia" w:ascii="Arial"/>
          <w:sz w:val="21"/>
        </w:rPr>
      </w:pPr>
    </w:p>
    <w:p w14:paraId="1BF9E5FB">
      <w:pPr>
        <w:spacing w:line="252" w:lineRule="auto"/>
        <w:rPr>
          <w:rFonts w:hint="eastAsia" w:ascii="Arial"/>
          <w:sz w:val="21"/>
        </w:rPr>
      </w:pPr>
      <w:r>
        <w:rPr>
          <w:rFonts w:hint="eastAsia" w:ascii="Arial"/>
          <w:sz w:val="21"/>
        </w:rPr>
        <w:t>These sciences, which, it will be observed, are seven in number, were supposed to be so explained as to present within their mystic circle whatever was deemed important, or even possible to be known.</w:t>
      </w:r>
    </w:p>
    <w:p w14:paraId="55B9B7CC">
      <w:pPr>
        <w:spacing w:line="252" w:lineRule="auto"/>
        <w:rPr>
          <w:rFonts w:hint="eastAsia" w:ascii="Arial"/>
          <w:sz w:val="21"/>
        </w:rPr>
      </w:pPr>
    </w:p>
    <w:p w14:paraId="6A159C75">
      <w:pPr>
        <w:spacing w:line="252" w:lineRule="auto"/>
        <w:rPr>
          <w:rFonts w:hint="eastAsia" w:ascii="Arial"/>
          <w:sz w:val="21"/>
        </w:rPr>
      </w:pPr>
      <w:r>
        <w:rPr>
          <w:rFonts w:hint="eastAsia" w:ascii="Arial"/>
          <w:sz w:val="21"/>
        </w:rPr>
        <w:t>这些科学，可以注意到共有七门，被认为经过解释后，在其神秘的圈子内呈现了所有被认为重要，甚至可能被知晓的事物。</w:t>
      </w:r>
    </w:p>
    <w:p w14:paraId="55412AEC">
      <w:pPr>
        <w:spacing w:line="252" w:lineRule="auto"/>
        <w:rPr>
          <w:rFonts w:hint="eastAsia" w:ascii="Arial"/>
          <w:sz w:val="21"/>
        </w:rPr>
      </w:pPr>
    </w:p>
    <w:p w14:paraId="7F13F82D">
      <w:pPr>
        <w:spacing w:line="252" w:lineRule="auto"/>
        <w:rPr>
          <w:rFonts w:hint="eastAsia" w:ascii="Arial"/>
          <w:sz w:val="21"/>
        </w:rPr>
      </w:pPr>
      <w:r>
        <w:rPr>
          <w:rFonts w:hint="eastAsia" w:ascii="Arial"/>
          <w:sz w:val="21"/>
        </w:rPr>
        <w:t>But it is not probable that the preliminary studies of the “young clerks” in such seminaries often embraced much beyond the study of grammar, their progress in the higher arts being reserved to the course awaiting them at the university.14</w:t>
      </w:r>
    </w:p>
    <w:p w14:paraId="2A4A49F8">
      <w:pPr>
        <w:spacing w:line="252" w:lineRule="auto"/>
        <w:rPr>
          <w:rFonts w:hint="eastAsia" w:ascii="Arial"/>
          <w:sz w:val="21"/>
        </w:rPr>
      </w:pPr>
    </w:p>
    <w:p w14:paraId="1687BF41">
      <w:pPr>
        <w:spacing w:line="252" w:lineRule="auto"/>
        <w:rPr>
          <w:rFonts w:hint="eastAsia" w:ascii="Arial"/>
          <w:sz w:val="21"/>
        </w:rPr>
      </w:pPr>
      <w:r>
        <w:rPr>
          <w:rFonts w:hint="eastAsia" w:ascii="Arial"/>
          <w:sz w:val="21"/>
        </w:rPr>
        <w:t>但很可能，“年轻教士”在这类神学院的预备学习通常不会超出语法学习太多，他们在更高深技艺方面的进步则留待大学的课程。14</w:t>
      </w:r>
    </w:p>
    <w:p w14:paraId="56E15A78">
      <w:pPr>
        <w:spacing w:line="252" w:lineRule="auto"/>
        <w:rPr>
          <w:rFonts w:hint="eastAsia" w:ascii="Arial"/>
          <w:sz w:val="21"/>
        </w:rPr>
      </w:pPr>
    </w:p>
    <w:p w14:paraId="211FF7B5">
      <w:pPr>
        <w:spacing w:line="252" w:lineRule="auto"/>
        <w:rPr>
          <w:rFonts w:hint="eastAsia" w:ascii="Arial"/>
          <w:sz w:val="21"/>
        </w:rPr>
      </w:pPr>
      <w:r>
        <w:rPr>
          <w:rFonts w:hint="eastAsia" w:ascii="Arial"/>
          <w:sz w:val="21"/>
        </w:rPr>
        <w:t>CONCERNING THE LIFE OF WYCLIFFE. v</w:t>
      </w:r>
    </w:p>
    <w:p w14:paraId="40609367">
      <w:pPr>
        <w:spacing w:line="252" w:lineRule="auto"/>
        <w:rPr>
          <w:rFonts w:hint="eastAsia" w:ascii="Arial"/>
          <w:sz w:val="21"/>
        </w:rPr>
      </w:pPr>
    </w:p>
    <w:p w14:paraId="2697DCB7">
      <w:pPr>
        <w:spacing w:line="252" w:lineRule="auto"/>
        <w:rPr>
          <w:rFonts w:hint="eastAsia" w:ascii="Arial"/>
          <w:sz w:val="21"/>
        </w:rPr>
      </w:pPr>
      <w:r>
        <w:rPr>
          <w:rFonts w:hint="eastAsia" w:ascii="Arial"/>
          <w:sz w:val="21"/>
        </w:rPr>
        <w:t>关于威克里夫的生平。 v</w:t>
      </w:r>
    </w:p>
    <w:p w14:paraId="61AE21AD">
      <w:pPr>
        <w:spacing w:line="252" w:lineRule="auto"/>
        <w:rPr>
          <w:rFonts w:hint="eastAsia" w:ascii="Arial"/>
          <w:sz w:val="21"/>
        </w:rPr>
      </w:pPr>
    </w:p>
    <w:p w14:paraId="30E9266E">
      <w:pPr>
        <w:spacing w:line="252" w:lineRule="auto"/>
        <w:rPr>
          <w:rFonts w:hint="eastAsia" w:ascii="Arial"/>
          <w:sz w:val="21"/>
        </w:rPr>
      </w:pPr>
      <w:r>
        <w:rPr>
          <w:rFonts w:hint="eastAsia" w:ascii="Arial"/>
          <w:sz w:val="21"/>
        </w:rPr>
        <w:t>These facts may suggest to our imagination the manner in which Wycliffe had been occupied up to the time of his becoming a commoner in Oxford.</w:t>
      </w:r>
    </w:p>
    <w:p w14:paraId="0F9024C0">
      <w:pPr>
        <w:spacing w:line="252" w:lineRule="auto"/>
        <w:rPr>
          <w:rFonts w:hint="eastAsia" w:ascii="Arial"/>
          <w:sz w:val="21"/>
        </w:rPr>
      </w:pPr>
    </w:p>
    <w:p w14:paraId="5C45AB78">
      <w:pPr>
        <w:spacing w:line="252" w:lineRule="auto"/>
        <w:rPr>
          <w:rFonts w:hint="eastAsia" w:ascii="Arial"/>
          <w:sz w:val="21"/>
        </w:rPr>
      </w:pPr>
      <w:r>
        <w:rPr>
          <w:rFonts w:hint="eastAsia" w:ascii="Arial"/>
          <w:sz w:val="21"/>
        </w:rPr>
        <w:t>这些事实或许能让我们想象威克里夫在成为牛津自费生之前是如何度过时光的。</w:t>
      </w:r>
    </w:p>
    <w:p w14:paraId="203AEB5B">
      <w:pPr>
        <w:spacing w:line="252" w:lineRule="auto"/>
        <w:rPr>
          <w:rFonts w:hint="eastAsia" w:ascii="Arial"/>
          <w:sz w:val="21"/>
        </w:rPr>
      </w:pPr>
    </w:p>
    <w:p w14:paraId="1F2911BA">
      <w:pPr>
        <w:spacing w:line="252" w:lineRule="auto"/>
        <w:rPr>
          <w:rFonts w:hint="eastAsia" w:ascii="Arial"/>
          <w:sz w:val="21"/>
        </w:rPr>
      </w:pPr>
      <w:r>
        <w:rPr>
          <w:rFonts w:hint="eastAsia" w:ascii="Arial"/>
          <w:sz w:val="21"/>
        </w:rPr>
        <w:t>But the connection ofWycliffe with Queen’s College was not of long continuance.</w:t>
      </w:r>
    </w:p>
    <w:p w14:paraId="74400701">
      <w:pPr>
        <w:spacing w:line="252" w:lineRule="auto"/>
        <w:rPr>
          <w:rFonts w:hint="eastAsia" w:ascii="Arial"/>
          <w:sz w:val="21"/>
        </w:rPr>
      </w:pPr>
    </w:p>
    <w:p w14:paraId="7A0E479D">
      <w:pPr>
        <w:spacing w:line="252" w:lineRule="auto"/>
        <w:rPr>
          <w:rFonts w:hint="eastAsia" w:ascii="Arial"/>
          <w:sz w:val="21"/>
        </w:rPr>
      </w:pPr>
      <w:r>
        <w:rPr>
          <w:rFonts w:hint="eastAsia" w:ascii="Arial"/>
          <w:sz w:val="21"/>
        </w:rPr>
        <w:t>但威克里夫与王后学院的联系并未持续很久。</w:t>
      </w:r>
    </w:p>
    <w:p w14:paraId="2052E3ED">
      <w:pPr>
        <w:spacing w:line="252" w:lineRule="auto"/>
        <w:rPr>
          <w:rFonts w:hint="eastAsia" w:ascii="Arial"/>
          <w:sz w:val="21"/>
        </w:rPr>
      </w:pPr>
    </w:p>
    <w:p w14:paraId="73748A13">
      <w:pPr>
        <w:spacing w:line="252" w:lineRule="auto"/>
        <w:rPr>
          <w:rFonts w:hint="eastAsia" w:ascii="Arial"/>
          <w:sz w:val="21"/>
        </w:rPr>
      </w:pPr>
      <w:r>
        <w:rPr>
          <w:rFonts w:hint="eastAsia" w:ascii="Arial"/>
          <w:sz w:val="21"/>
        </w:rPr>
        <w:t>Merton, to which he shortly afterwards removed, was a foundation of great celebrity.</w:t>
      </w:r>
    </w:p>
    <w:p w14:paraId="21B285BF">
      <w:pPr>
        <w:spacing w:line="252" w:lineRule="auto"/>
        <w:rPr>
          <w:rFonts w:hint="eastAsia" w:ascii="Arial"/>
          <w:sz w:val="21"/>
        </w:rPr>
      </w:pPr>
    </w:p>
    <w:p w14:paraId="3E026575">
      <w:pPr>
        <w:spacing w:line="252" w:lineRule="auto"/>
        <w:rPr>
          <w:rFonts w:hint="eastAsia" w:ascii="Arial"/>
          <w:sz w:val="21"/>
        </w:rPr>
      </w:pPr>
      <w:r>
        <w:rPr>
          <w:rFonts w:hint="eastAsia" w:ascii="Arial"/>
          <w:sz w:val="21"/>
        </w:rPr>
        <w:t>他不久后转到的默顿学院（Merton）是一个声名卓著的机构。</w:t>
      </w:r>
    </w:p>
    <w:p w14:paraId="548D7127">
      <w:pPr>
        <w:spacing w:line="252" w:lineRule="auto"/>
        <w:rPr>
          <w:rFonts w:hint="eastAsia" w:ascii="Arial"/>
          <w:sz w:val="21"/>
        </w:rPr>
      </w:pPr>
    </w:p>
    <w:p w14:paraId="020EE5C6">
      <w:pPr>
        <w:spacing w:line="252" w:lineRule="auto"/>
        <w:rPr>
          <w:rFonts w:hint="eastAsia" w:ascii="Arial"/>
          <w:sz w:val="21"/>
        </w:rPr>
      </w:pPr>
      <w:r>
        <w:rPr>
          <w:rFonts w:hint="eastAsia" w:ascii="Arial"/>
          <w:sz w:val="21"/>
        </w:rPr>
        <w:t>It could boast of some of the most scientific scholars of the age; it had supplied the English church with three primates;15 its divinity chair had been recently filled by the celebrated Bradwardine; and within its walls, the great schoolmen Ockham and Duns Scotus had put forth those powers, the fame of which filled all Christendom, and was supposed to be immortal.</w:t>
      </w:r>
    </w:p>
    <w:p w14:paraId="70D1A10A">
      <w:pPr>
        <w:spacing w:line="252" w:lineRule="auto"/>
        <w:rPr>
          <w:rFonts w:hint="eastAsia" w:ascii="Arial"/>
          <w:sz w:val="21"/>
        </w:rPr>
      </w:pPr>
    </w:p>
    <w:p w14:paraId="2C6F4FDE">
      <w:pPr>
        <w:spacing w:line="252" w:lineRule="auto"/>
        <w:rPr>
          <w:rFonts w:hint="eastAsia" w:ascii="Arial"/>
          <w:sz w:val="21"/>
        </w:rPr>
      </w:pPr>
      <w:r>
        <w:rPr>
          <w:rFonts w:hint="eastAsia" w:ascii="Arial"/>
          <w:sz w:val="21"/>
        </w:rPr>
        <w:t>它拥有当时一些最具科学头脑的学者；它为英国教会输送了三位首席主教；15 其神学教席最近由著名的布拉德瓦丁（Bradwardine）担任；在其围墙内，伟大的经院学者奥卡姆（Ockham）和邓斯·司各脱（Duns Scotus）展现了他们的才华，其声名传遍整个基督教世界，并被认为是永恒的。</w:t>
      </w:r>
    </w:p>
    <w:p w14:paraId="2E41EECB">
      <w:pPr>
        <w:spacing w:line="252" w:lineRule="auto"/>
        <w:rPr>
          <w:rFonts w:hint="eastAsia" w:ascii="Arial"/>
          <w:sz w:val="21"/>
        </w:rPr>
      </w:pPr>
    </w:p>
    <w:p w14:paraId="7549E163">
      <w:pPr>
        <w:spacing w:line="252" w:lineRule="auto"/>
        <w:rPr>
          <w:rFonts w:hint="eastAsia" w:ascii="Arial"/>
          <w:sz w:val="21"/>
        </w:rPr>
      </w:pPr>
      <w:r>
        <w:rPr>
          <w:rFonts w:hint="eastAsia" w:ascii="Arial"/>
          <w:sz w:val="21"/>
        </w:rPr>
        <w:t>So great was the capacity of Scotus that, according to his eulogists, if the genius ofAristotle had been unknown, here was a disciple who could have supplied his place.</w:t>
      </w:r>
    </w:p>
    <w:p w14:paraId="38013936">
      <w:pPr>
        <w:spacing w:line="252" w:lineRule="auto"/>
        <w:rPr>
          <w:rFonts w:hint="eastAsia" w:ascii="Arial"/>
          <w:sz w:val="21"/>
        </w:rPr>
      </w:pPr>
    </w:p>
    <w:p w14:paraId="6322D9A7">
      <w:pPr>
        <w:spacing w:line="252" w:lineRule="auto"/>
        <w:rPr>
          <w:rFonts w:hint="eastAsia" w:ascii="Arial"/>
          <w:sz w:val="21"/>
        </w:rPr>
      </w:pPr>
      <w:r>
        <w:rPr>
          <w:rFonts w:hint="eastAsia" w:ascii="Arial"/>
          <w:sz w:val="21"/>
        </w:rPr>
        <w:t>司各脱的能力如此之大，以至于据他的颂扬者说，如果亚里士多德的天才不为人知，这里就有一位可以取而代之的门徒。</w:t>
      </w:r>
    </w:p>
    <w:p w14:paraId="50A525D2">
      <w:pPr>
        <w:spacing w:line="252" w:lineRule="auto"/>
        <w:rPr>
          <w:rFonts w:hint="eastAsia" w:ascii="Arial"/>
          <w:sz w:val="21"/>
        </w:rPr>
      </w:pPr>
    </w:p>
    <w:p w14:paraId="0B26C118">
      <w:pPr>
        <w:spacing w:line="252" w:lineRule="auto"/>
        <w:rPr>
          <w:rFonts w:hint="eastAsia" w:ascii="Arial"/>
          <w:sz w:val="21"/>
        </w:rPr>
      </w:pPr>
      <w:r>
        <w:rPr>
          <w:rFonts w:hint="eastAsia" w:ascii="Arial"/>
          <w:sz w:val="21"/>
        </w:rPr>
        <w:t>His arrival at truth was rather with the readiness and certainty of tuition, than by the slow and doubtful processes common to ordinary minds.</w:t>
      </w:r>
    </w:p>
    <w:p w14:paraId="1F391C9A">
      <w:pPr>
        <w:spacing w:line="252" w:lineRule="auto"/>
        <w:rPr>
          <w:rFonts w:hint="eastAsia" w:ascii="Arial"/>
          <w:sz w:val="21"/>
        </w:rPr>
      </w:pPr>
    </w:p>
    <w:p w14:paraId="5FD5E3FD">
      <w:pPr>
        <w:spacing w:line="252" w:lineRule="auto"/>
        <w:rPr>
          <w:rFonts w:hint="eastAsia" w:ascii="Arial"/>
          <w:sz w:val="21"/>
        </w:rPr>
      </w:pPr>
      <w:r>
        <w:rPr>
          <w:rFonts w:hint="eastAsia" w:ascii="Arial"/>
          <w:sz w:val="21"/>
        </w:rPr>
        <w:t>他达到真理的方式更像是凭借教导的敏捷和确定性，而不是普通人常见的缓慢而可疑的过程。</w:t>
      </w:r>
    </w:p>
    <w:p w14:paraId="349B29D9">
      <w:pPr>
        <w:spacing w:line="252" w:lineRule="auto"/>
        <w:rPr>
          <w:rFonts w:hint="eastAsia" w:ascii="Arial"/>
          <w:sz w:val="21"/>
        </w:rPr>
      </w:pPr>
    </w:p>
    <w:p w14:paraId="1454DC04">
      <w:pPr>
        <w:spacing w:line="252" w:lineRule="auto"/>
        <w:rPr>
          <w:rFonts w:hint="eastAsia" w:ascii="Arial"/>
          <w:sz w:val="21"/>
        </w:rPr>
      </w:pPr>
      <w:r>
        <w:rPr>
          <w:rFonts w:hint="eastAsia" w:ascii="Arial"/>
          <w:sz w:val="21"/>
        </w:rPr>
        <w:t>The Divine attributes he could describe as one descending immediately from the presence ofDeity, and the nature of angels as though it were his own.</w:t>
      </w:r>
    </w:p>
    <w:p w14:paraId="57172F3F">
      <w:pPr>
        <w:spacing w:line="252" w:lineRule="auto"/>
        <w:rPr>
          <w:rFonts w:hint="eastAsia" w:ascii="Arial"/>
          <w:sz w:val="21"/>
        </w:rPr>
      </w:pPr>
    </w:p>
    <w:p w14:paraId="2EF22C83">
      <w:pPr>
        <w:spacing w:line="252" w:lineRule="auto"/>
        <w:rPr>
          <w:rFonts w:hint="eastAsia" w:ascii="Arial"/>
          <w:sz w:val="21"/>
        </w:rPr>
      </w:pPr>
      <w:r>
        <w:rPr>
          <w:rFonts w:hint="eastAsia" w:ascii="Arial"/>
          <w:sz w:val="21"/>
        </w:rPr>
        <w:t>他能像刚从神面前下来的人一样描述神的属性，像描述自己的本性一样描述天使的本性。</w:t>
      </w:r>
    </w:p>
    <w:p w14:paraId="6450789E">
      <w:pPr>
        <w:spacing w:line="252" w:lineRule="auto"/>
        <w:rPr>
          <w:rFonts w:hint="eastAsia" w:ascii="Arial"/>
          <w:sz w:val="21"/>
        </w:rPr>
      </w:pPr>
    </w:p>
    <w:p w14:paraId="61AD6810">
      <w:pPr>
        <w:spacing w:line="252" w:lineRule="auto"/>
        <w:rPr>
          <w:rFonts w:hint="eastAsia" w:ascii="Arial"/>
          <w:sz w:val="21"/>
        </w:rPr>
      </w:pPr>
      <w:r>
        <w:rPr>
          <w:rFonts w:hint="eastAsia" w:ascii="Arial"/>
          <w:sz w:val="21"/>
        </w:rPr>
        <w:t>The mysteries of Providence, he could explain as if apprised of all its secrecies; and the felicities of heaven he could set forth as if they had become the element of his own being.</w:t>
      </w:r>
    </w:p>
    <w:p w14:paraId="2C2FCDA1">
      <w:pPr>
        <w:spacing w:line="252" w:lineRule="auto"/>
        <w:rPr>
          <w:rFonts w:hint="eastAsia" w:ascii="Arial"/>
          <w:sz w:val="21"/>
        </w:rPr>
      </w:pPr>
    </w:p>
    <w:p w14:paraId="6A70678D">
      <w:pPr>
        <w:spacing w:line="252" w:lineRule="auto"/>
        <w:rPr>
          <w:rFonts w:hint="eastAsia" w:ascii="Arial"/>
          <w:sz w:val="21"/>
        </w:rPr>
      </w:pPr>
      <w:r>
        <w:rPr>
          <w:rFonts w:hint="eastAsia" w:ascii="Arial"/>
          <w:sz w:val="21"/>
        </w:rPr>
        <w:t>他能解释护理的奥秘，仿佛知晓其所有秘密；他能阐述天堂的福乐，仿佛它们已成为他自身存在的要素。</w:t>
      </w:r>
    </w:p>
    <w:p w14:paraId="7E576161">
      <w:pPr>
        <w:spacing w:line="252" w:lineRule="auto"/>
        <w:rPr>
          <w:rFonts w:hint="eastAsia" w:ascii="Arial"/>
          <w:sz w:val="21"/>
        </w:rPr>
      </w:pPr>
    </w:p>
    <w:p w14:paraId="17F79ACB">
      <w:pPr>
        <w:spacing w:line="252" w:lineRule="auto"/>
        <w:rPr>
          <w:rFonts w:hint="eastAsia" w:ascii="Arial"/>
          <w:sz w:val="21"/>
        </w:rPr>
      </w:pPr>
      <w:r>
        <w:rPr>
          <w:rFonts w:hint="eastAsia" w:ascii="Arial"/>
          <w:sz w:val="21"/>
        </w:rPr>
        <w:t>How natural that such a man should be described as the immortal Scotus, and the most powerful and ingenious of the sons of men!</w:t>
      </w:r>
    </w:p>
    <w:p w14:paraId="067B0C08">
      <w:pPr>
        <w:spacing w:line="252" w:lineRule="auto"/>
        <w:rPr>
          <w:rFonts w:hint="eastAsia" w:ascii="Arial"/>
          <w:sz w:val="21"/>
        </w:rPr>
      </w:pPr>
    </w:p>
    <w:p w14:paraId="05D75F73">
      <w:pPr>
        <w:spacing w:line="252" w:lineRule="auto"/>
        <w:rPr>
          <w:rFonts w:hint="eastAsia" w:ascii="Arial"/>
          <w:sz w:val="21"/>
        </w:rPr>
      </w:pPr>
      <w:r>
        <w:rPr>
          <w:rFonts w:hint="eastAsia" w:ascii="Arial"/>
          <w:sz w:val="21"/>
        </w:rPr>
        <w:t>这样一个人被描述为不朽的司各脱（immortal Scotus），以及人类中最强大、最聪明的儿子，是多么自然啊！</w:t>
      </w:r>
    </w:p>
    <w:p w14:paraId="2ECC8321">
      <w:pPr>
        <w:spacing w:line="252" w:lineRule="auto"/>
        <w:rPr>
          <w:rFonts w:hint="eastAsia" w:ascii="Arial"/>
          <w:sz w:val="21"/>
        </w:rPr>
      </w:pPr>
    </w:p>
    <w:p w14:paraId="76D1F73C">
      <w:pPr>
        <w:spacing w:line="252" w:lineRule="auto"/>
        <w:rPr>
          <w:rFonts w:hint="eastAsia" w:ascii="Arial"/>
          <w:sz w:val="21"/>
        </w:rPr>
      </w:pPr>
      <w:r>
        <w:rPr>
          <w:rFonts w:hint="eastAsia" w:ascii="Arial"/>
          <w:sz w:val="21"/>
        </w:rPr>
        <w:t>But his contemporary Ockham lived to better purpose.</w:t>
      </w:r>
    </w:p>
    <w:p w14:paraId="1B82741C">
      <w:pPr>
        <w:spacing w:line="252" w:lineRule="auto"/>
        <w:rPr>
          <w:rFonts w:hint="eastAsia" w:ascii="Arial"/>
          <w:sz w:val="21"/>
        </w:rPr>
      </w:pPr>
    </w:p>
    <w:p w14:paraId="12003A64">
      <w:pPr>
        <w:spacing w:line="252" w:lineRule="auto"/>
        <w:rPr>
          <w:rFonts w:hint="eastAsia" w:ascii="Arial"/>
          <w:sz w:val="21"/>
        </w:rPr>
      </w:pPr>
      <w:r>
        <w:rPr>
          <w:rFonts w:hint="eastAsia" w:ascii="Arial"/>
          <w:sz w:val="21"/>
        </w:rPr>
        <w:t>但他的同代人奥卡姆（Ockham）活得更有意义。</w:t>
      </w:r>
    </w:p>
    <w:p w14:paraId="01E48E1C">
      <w:pPr>
        <w:spacing w:line="252" w:lineRule="auto"/>
        <w:rPr>
          <w:rFonts w:hint="eastAsia" w:ascii="Arial"/>
          <w:sz w:val="21"/>
        </w:rPr>
      </w:pPr>
    </w:p>
    <w:p w14:paraId="43A867AC">
      <w:pPr>
        <w:spacing w:line="252" w:lineRule="auto"/>
        <w:rPr>
          <w:rFonts w:hint="eastAsia" w:ascii="Arial"/>
          <w:sz w:val="21"/>
        </w:rPr>
      </w:pPr>
      <w:r>
        <w:rPr>
          <w:rFonts w:hint="eastAsia" w:ascii="Arial"/>
          <w:sz w:val="21"/>
        </w:rPr>
        <w:t>He presumed to question the infallibility of Pope John XXII.16</w:t>
      </w:r>
    </w:p>
    <w:p w14:paraId="7ED936D5">
      <w:pPr>
        <w:spacing w:line="252" w:lineRule="auto"/>
        <w:rPr>
          <w:rFonts w:hint="eastAsia" w:ascii="Arial"/>
          <w:sz w:val="21"/>
        </w:rPr>
      </w:pPr>
    </w:p>
    <w:p w14:paraId="692C41EA">
      <w:pPr>
        <w:spacing w:line="252" w:lineRule="auto"/>
        <w:rPr>
          <w:rFonts w:hint="eastAsia" w:ascii="Arial"/>
          <w:sz w:val="21"/>
        </w:rPr>
      </w:pPr>
      <w:r>
        <w:rPr>
          <w:rFonts w:hint="eastAsia" w:ascii="Arial"/>
          <w:sz w:val="21"/>
        </w:rPr>
        <w:t>他竟敢质疑教皇约翰二十二世（Pope John XXII）16的无误性。</w:t>
      </w:r>
    </w:p>
    <w:p w14:paraId="44066CA4">
      <w:pPr>
        <w:spacing w:line="252" w:lineRule="auto"/>
        <w:rPr>
          <w:rFonts w:hint="eastAsia" w:ascii="Arial"/>
          <w:sz w:val="21"/>
        </w:rPr>
      </w:pPr>
    </w:p>
    <w:p w14:paraId="70AAA241">
      <w:pPr>
        <w:spacing w:line="252" w:lineRule="auto"/>
        <w:rPr>
          <w:rFonts w:hint="eastAsia" w:ascii="Arial"/>
          <w:sz w:val="21"/>
        </w:rPr>
      </w:pPr>
      <w:r>
        <w:rPr>
          <w:rFonts w:hint="eastAsia" w:ascii="Arial"/>
          <w:sz w:val="21"/>
        </w:rPr>
        <w:t>As a punishment of his temerity, he was compelled to seek the protection of Louis of Bavaria, emperor of Germany; and his publications in defence of the civil power as opposed to the undue pretensions of the ecclesiastical, if not friendly to his repose, contributed largely to his fame.</w:t>
      </w:r>
    </w:p>
    <w:p w14:paraId="3AE80920">
      <w:pPr>
        <w:spacing w:line="252" w:lineRule="auto"/>
        <w:rPr>
          <w:rFonts w:hint="eastAsia" w:ascii="Arial"/>
          <w:sz w:val="21"/>
        </w:rPr>
      </w:pPr>
    </w:p>
    <w:p w14:paraId="32CB44F1">
      <w:pPr>
        <w:spacing w:line="252" w:lineRule="auto"/>
        <w:rPr>
          <w:rFonts w:hint="eastAsia" w:ascii="Arial"/>
          <w:sz w:val="21"/>
        </w:rPr>
      </w:pPr>
      <w:r>
        <w:rPr>
          <w:rFonts w:hint="eastAsia" w:ascii="Arial"/>
          <w:sz w:val="21"/>
        </w:rPr>
        <w:t>作为对他鲁莽行为的惩罚，他被迫寻求巴伐利亚的路易（Louis of Bavaria），德国皇帝的保护；他为捍卫世俗权力以反对教会不当要求而发表的著作，即使不利于他的安宁，也极大地促进了他的声誉。</w:t>
      </w:r>
    </w:p>
    <w:p w14:paraId="7EBAD3E1">
      <w:pPr>
        <w:spacing w:line="252" w:lineRule="auto"/>
        <w:rPr>
          <w:rFonts w:hint="eastAsia" w:ascii="Arial"/>
          <w:sz w:val="21"/>
        </w:rPr>
      </w:pPr>
    </w:p>
    <w:p w14:paraId="2C121F09">
      <w:pPr>
        <w:spacing w:line="252" w:lineRule="auto"/>
        <w:rPr>
          <w:rFonts w:hint="eastAsia" w:ascii="Arial"/>
          <w:sz w:val="21"/>
        </w:rPr>
      </w:pPr>
      <w:r>
        <w:rPr>
          <w:rFonts w:hint="eastAsia" w:ascii="Arial"/>
          <w:sz w:val="21"/>
        </w:rPr>
        <w:t>One of his compositions is praised by Selden, as the “very best performance published concerning the limits of the spiritual and temporal powers.” 17</w:t>
      </w:r>
    </w:p>
    <w:p w14:paraId="53B801BF">
      <w:pPr>
        <w:spacing w:line="252" w:lineRule="auto"/>
        <w:rPr>
          <w:rFonts w:hint="eastAsia" w:ascii="Arial"/>
          <w:sz w:val="21"/>
        </w:rPr>
      </w:pPr>
    </w:p>
    <w:p w14:paraId="5849A691">
      <w:pPr>
        <w:spacing w:line="252" w:lineRule="auto"/>
        <w:rPr>
          <w:rFonts w:hint="eastAsia" w:ascii="Arial"/>
          <w:sz w:val="21"/>
        </w:rPr>
      </w:pPr>
      <w:r>
        <w:rPr>
          <w:rFonts w:hint="eastAsia" w:ascii="Arial"/>
          <w:sz w:val="21"/>
        </w:rPr>
        <w:t>他的一部作品被塞尔登（Selden）赞誉为“关于属灵和世俗权力界限的最佳出版物”。17</w:t>
      </w:r>
    </w:p>
    <w:p w14:paraId="477CACB0">
      <w:pPr>
        <w:spacing w:line="252" w:lineRule="auto"/>
        <w:rPr>
          <w:rFonts w:hint="eastAsia" w:ascii="Arial"/>
          <w:sz w:val="21"/>
        </w:rPr>
      </w:pPr>
    </w:p>
    <w:p w14:paraId="70B306BC">
      <w:pPr>
        <w:spacing w:line="252" w:lineRule="auto"/>
        <w:rPr>
          <w:rFonts w:hint="eastAsia" w:ascii="Arial"/>
          <w:sz w:val="21"/>
        </w:rPr>
      </w:pPr>
      <w:r>
        <w:rPr>
          <w:rFonts w:hint="eastAsia" w:ascii="Arial"/>
          <w:sz w:val="21"/>
        </w:rPr>
        <w:t>Wycliffe appears to have felt the influence of the associations into which he thus passed, and to have given himself to the study of the scholastic philosophy with great ardor.</w:t>
      </w:r>
    </w:p>
    <w:p w14:paraId="63BA5956">
      <w:pPr>
        <w:spacing w:line="252" w:lineRule="auto"/>
        <w:rPr>
          <w:rFonts w:hint="eastAsia" w:ascii="Arial"/>
          <w:sz w:val="21"/>
        </w:rPr>
      </w:pPr>
    </w:p>
    <w:p w14:paraId="2371F006">
      <w:pPr>
        <w:spacing w:line="252" w:lineRule="auto"/>
        <w:rPr>
          <w:rFonts w:hint="eastAsia" w:ascii="Arial"/>
          <w:sz w:val="21"/>
        </w:rPr>
      </w:pPr>
      <w:r>
        <w:rPr>
          <w:rFonts w:hint="eastAsia" w:ascii="Arial"/>
          <w:sz w:val="21"/>
        </w:rPr>
        <w:t>威克里夫似乎感受到了他所进入的这些联系的影响，并以极大的热情投入到经院哲学的研究中。</w:t>
      </w:r>
    </w:p>
    <w:p w14:paraId="0D2FC2D8">
      <w:pPr>
        <w:spacing w:line="252" w:lineRule="auto"/>
        <w:rPr>
          <w:rFonts w:hint="eastAsia" w:ascii="Arial"/>
          <w:sz w:val="21"/>
        </w:rPr>
      </w:pPr>
    </w:p>
    <w:p w14:paraId="67EE85C0">
      <w:pPr>
        <w:spacing w:line="252" w:lineRule="auto"/>
        <w:rPr>
          <w:rFonts w:hint="eastAsia" w:ascii="Arial"/>
          <w:sz w:val="21"/>
        </w:rPr>
      </w:pPr>
      <w:r>
        <w:rPr>
          <w:rFonts w:hint="eastAsia" w:ascii="Arial"/>
          <w:sz w:val="21"/>
        </w:rPr>
        <w:t>Aristotle, according to that system, was the only safe guide to the meaning of St. Paul.</w:t>
      </w:r>
    </w:p>
    <w:p w14:paraId="555375E1">
      <w:pPr>
        <w:spacing w:line="252" w:lineRule="auto"/>
        <w:rPr>
          <w:rFonts w:hint="eastAsia" w:ascii="Arial"/>
          <w:sz w:val="21"/>
        </w:rPr>
      </w:pPr>
    </w:p>
    <w:p w14:paraId="05B62BD9">
      <w:pPr>
        <w:spacing w:line="252" w:lineRule="auto"/>
        <w:rPr>
          <w:rFonts w:hint="eastAsia" w:ascii="Arial"/>
          <w:sz w:val="21"/>
        </w:rPr>
      </w:pPr>
      <w:r>
        <w:rPr>
          <w:rFonts w:hint="eastAsia" w:ascii="Arial"/>
          <w:sz w:val="21"/>
        </w:rPr>
        <w:t>根据那个体系，亚里士多德是理解圣保罗含义的唯一安全向导。</w:t>
      </w:r>
    </w:p>
    <w:p w14:paraId="5BED2CB7">
      <w:pPr>
        <w:spacing w:line="252" w:lineRule="auto"/>
        <w:rPr>
          <w:rFonts w:hint="eastAsia" w:ascii="Arial"/>
          <w:sz w:val="21"/>
        </w:rPr>
      </w:pPr>
    </w:p>
    <w:p w14:paraId="5DEA70B2">
      <w:pPr>
        <w:spacing w:line="252" w:lineRule="auto"/>
        <w:rPr>
          <w:rFonts w:hint="eastAsia" w:ascii="Arial"/>
          <w:sz w:val="21"/>
        </w:rPr>
      </w:pPr>
      <w:r>
        <w:rPr>
          <w:rFonts w:hint="eastAsia" w:ascii="Arial"/>
          <w:sz w:val="21"/>
        </w:rPr>
        <w:t>vi. FACTS AND OBSERVATIONS</w:t>
      </w:r>
    </w:p>
    <w:p w14:paraId="354AE18F">
      <w:pPr>
        <w:spacing w:line="252" w:lineRule="auto"/>
        <w:rPr>
          <w:rFonts w:hint="eastAsia" w:ascii="Arial"/>
          <w:sz w:val="21"/>
        </w:rPr>
      </w:pPr>
    </w:p>
    <w:p w14:paraId="18DFCAF5">
      <w:pPr>
        <w:spacing w:line="252" w:lineRule="auto"/>
        <w:rPr>
          <w:rFonts w:hint="eastAsia" w:ascii="Arial"/>
          <w:sz w:val="21"/>
        </w:rPr>
      </w:pPr>
      <w:r>
        <w:rPr>
          <w:rFonts w:hint="eastAsia" w:ascii="Arial"/>
          <w:sz w:val="21"/>
        </w:rPr>
        <w:t>vi. 事实与观察</w:t>
      </w:r>
    </w:p>
    <w:p w14:paraId="4FA8E66F">
      <w:pPr>
        <w:spacing w:line="252" w:lineRule="auto"/>
        <w:rPr>
          <w:rFonts w:hint="eastAsia" w:ascii="Arial"/>
          <w:sz w:val="21"/>
        </w:rPr>
      </w:pPr>
    </w:p>
    <w:p w14:paraId="790F8F7A">
      <w:pPr>
        <w:spacing w:line="252" w:lineRule="auto"/>
        <w:rPr>
          <w:rFonts w:hint="eastAsia" w:ascii="Arial"/>
          <w:sz w:val="21"/>
        </w:rPr>
      </w:pPr>
      <w:r>
        <w:rPr>
          <w:rFonts w:hint="eastAsia" w:ascii="Arial"/>
          <w:sz w:val="21"/>
        </w:rPr>
        <w:t>Aided by the logic and metaphysics of that great master, there was nothing, either known or supposed to have being, which his disciples did not affect to describe and analyze.</w:t>
      </w:r>
    </w:p>
    <w:p w14:paraId="2B9CF430">
      <w:pPr>
        <w:spacing w:line="252" w:lineRule="auto"/>
        <w:rPr>
          <w:rFonts w:hint="eastAsia" w:ascii="Arial"/>
          <w:sz w:val="21"/>
        </w:rPr>
      </w:pPr>
    </w:p>
    <w:p w14:paraId="57A22D7C">
      <w:pPr>
        <w:spacing w:line="252" w:lineRule="auto"/>
        <w:rPr>
          <w:rFonts w:hint="eastAsia" w:ascii="Arial"/>
          <w:sz w:val="21"/>
        </w:rPr>
      </w:pPr>
      <w:r>
        <w:rPr>
          <w:rFonts w:hint="eastAsia" w:ascii="Arial"/>
          <w:sz w:val="21"/>
        </w:rPr>
        <w:t>借助于那位大师的逻辑学和形而上学，无论是已知的还是假定存在的事物，没有什么是他的门徒不试图描述和分析的。</w:t>
      </w:r>
    </w:p>
    <w:p w14:paraId="087F357D">
      <w:pPr>
        <w:spacing w:line="252" w:lineRule="auto"/>
        <w:rPr>
          <w:rFonts w:hint="eastAsia" w:ascii="Arial"/>
          <w:sz w:val="21"/>
        </w:rPr>
      </w:pPr>
    </w:p>
    <w:p w14:paraId="76893F8E">
      <w:pPr>
        <w:spacing w:line="252" w:lineRule="auto"/>
        <w:rPr>
          <w:rFonts w:hint="eastAsia" w:ascii="Arial"/>
          <w:sz w:val="21"/>
        </w:rPr>
      </w:pPr>
      <w:r>
        <w:rPr>
          <w:rFonts w:hint="eastAsia" w:ascii="Arial"/>
          <w:sz w:val="21"/>
        </w:rPr>
        <w:t>In attempting to establish any truth, it was common to state and refute the forms of error opposed to it; and debates conducted after the manner of a most technical and abstruse logic, became to the inmates of colleges much the same thing which the tournament had long been to knights, nobles, and princes.</w:t>
      </w:r>
    </w:p>
    <w:p w14:paraId="0551DF7A">
      <w:pPr>
        <w:spacing w:line="252" w:lineRule="auto"/>
        <w:rPr>
          <w:rFonts w:hint="eastAsia" w:ascii="Arial"/>
          <w:sz w:val="21"/>
        </w:rPr>
      </w:pPr>
    </w:p>
    <w:p w14:paraId="14BCF9AA">
      <w:pPr>
        <w:spacing w:line="252" w:lineRule="auto"/>
        <w:rPr>
          <w:rFonts w:hint="eastAsia" w:ascii="Arial"/>
          <w:sz w:val="21"/>
        </w:rPr>
      </w:pPr>
      <w:r>
        <w:rPr>
          <w:rFonts w:hint="eastAsia" w:ascii="Arial"/>
          <w:sz w:val="21"/>
        </w:rPr>
        <w:t>在试图确立任何真理时，通常会陈述并驳斥与之对立的错误形式；以一种极其技术化和深奥逻辑方式进行的辩论，对于学院的居住者来说，变得与骑士、贵族和王子的比武大赛（tournament）非常相似。</w:t>
      </w:r>
    </w:p>
    <w:p w14:paraId="29276726">
      <w:pPr>
        <w:spacing w:line="252" w:lineRule="auto"/>
        <w:rPr>
          <w:rFonts w:hint="eastAsia" w:ascii="Arial"/>
          <w:sz w:val="21"/>
        </w:rPr>
      </w:pPr>
    </w:p>
    <w:p w14:paraId="1BC14C21">
      <w:pPr>
        <w:spacing w:line="252" w:lineRule="auto"/>
        <w:rPr>
          <w:rFonts w:hint="eastAsia" w:ascii="Arial"/>
          <w:sz w:val="21"/>
        </w:rPr>
      </w:pPr>
      <w:r>
        <w:rPr>
          <w:rFonts w:hint="eastAsia" w:ascii="Arial"/>
          <w:sz w:val="21"/>
        </w:rPr>
        <w:t>In subsequent portions of this volume, the reader will find sufficient illustration of the nature of this science, and of the skill with which the Reformer could avail himself of its weapons.</w:t>
      </w:r>
    </w:p>
    <w:p w14:paraId="3A4C5441">
      <w:pPr>
        <w:spacing w:line="252" w:lineRule="auto"/>
        <w:rPr>
          <w:rFonts w:hint="eastAsia" w:ascii="Arial"/>
          <w:sz w:val="21"/>
        </w:rPr>
      </w:pPr>
    </w:p>
    <w:p w14:paraId="0557C6E9">
      <w:pPr>
        <w:spacing w:line="252" w:lineRule="auto"/>
        <w:rPr>
          <w:rFonts w:hint="eastAsia" w:ascii="Arial"/>
          <w:sz w:val="21"/>
        </w:rPr>
      </w:pPr>
      <w:r>
        <w:rPr>
          <w:rFonts w:hint="eastAsia" w:ascii="Arial"/>
          <w:sz w:val="21"/>
        </w:rPr>
        <w:t>在本书后续部分，读者将找到足够关于这门科学性质的例证，以及这位改革家运用其武器的技巧。</w:t>
      </w:r>
    </w:p>
    <w:p w14:paraId="676279DF">
      <w:pPr>
        <w:spacing w:line="252" w:lineRule="auto"/>
        <w:rPr>
          <w:rFonts w:hint="eastAsia" w:ascii="Arial"/>
          <w:sz w:val="21"/>
        </w:rPr>
      </w:pPr>
    </w:p>
    <w:p w14:paraId="05AF5F46">
      <w:pPr>
        <w:spacing w:line="252" w:lineRule="auto"/>
        <w:rPr>
          <w:rFonts w:hint="eastAsia" w:ascii="Arial"/>
          <w:sz w:val="21"/>
        </w:rPr>
      </w:pPr>
      <w:r>
        <w:rPr>
          <w:rFonts w:hint="eastAsia" w:ascii="Arial"/>
          <w:sz w:val="21"/>
        </w:rPr>
        <w:t>To his skill in the scholastic philosophy, Wycliffe has the reputation of having added a diligent study of the civil and canon law.</w:t>
      </w:r>
    </w:p>
    <w:p w14:paraId="61C4E8B4">
      <w:pPr>
        <w:spacing w:line="252" w:lineRule="auto"/>
        <w:rPr>
          <w:rFonts w:hint="eastAsia" w:ascii="Arial"/>
          <w:sz w:val="21"/>
        </w:rPr>
      </w:pPr>
    </w:p>
    <w:p w14:paraId="4F810F13">
      <w:pPr>
        <w:spacing w:line="252" w:lineRule="auto"/>
        <w:rPr>
          <w:rFonts w:hint="eastAsia" w:ascii="Arial"/>
          <w:sz w:val="21"/>
        </w:rPr>
      </w:pPr>
      <w:r>
        <w:rPr>
          <w:rFonts w:hint="eastAsia" w:ascii="Arial"/>
          <w:sz w:val="21"/>
        </w:rPr>
        <w:t>除了在经院哲学方面的技巧，威克里夫还以勤奋研究民法和教会法而闻名。</w:t>
      </w:r>
    </w:p>
    <w:p w14:paraId="308F65A8">
      <w:pPr>
        <w:spacing w:line="252" w:lineRule="auto"/>
        <w:rPr>
          <w:rFonts w:hint="eastAsia" w:ascii="Arial"/>
          <w:sz w:val="21"/>
        </w:rPr>
      </w:pPr>
    </w:p>
    <w:p w14:paraId="0D38D0DA">
      <w:pPr>
        <w:spacing w:line="252" w:lineRule="auto"/>
        <w:rPr>
          <w:rFonts w:hint="eastAsia" w:ascii="Arial"/>
          <w:sz w:val="21"/>
        </w:rPr>
      </w:pPr>
      <w:r>
        <w:rPr>
          <w:rFonts w:hint="eastAsia" w:ascii="Arial"/>
          <w:sz w:val="21"/>
        </w:rPr>
        <w:t>The civil law was a system of jurisprudence which had descended from the times of the Roman Empire, and in part even from the times of the republic.</w:t>
      </w:r>
    </w:p>
    <w:p w14:paraId="63E7EFE7">
      <w:pPr>
        <w:spacing w:line="252" w:lineRule="auto"/>
        <w:rPr>
          <w:rFonts w:hint="eastAsia" w:ascii="Arial"/>
          <w:sz w:val="21"/>
        </w:rPr>
      </w:pPr>
    </w:p>
    <w:p w14:paraId="69DCE514">
      <w:pPr>
        <w:spacing w:line="252" w:lineRule="auto"/>
        <w:rPr>
          <w:rFonts w:hint="eastAsia" w:ascii="Arial"/>
          <w:sz w:val="21"/>
        </w:rPr>
      </w:pPr>
      <w:r>
        <w:rPr>
          <w:rFonts w:hint="eastAsia" w:ascii="Arial"/>
          <w:sz w:val="21"/>
        </w:rPr>
        <w:t>民法是一个源自罗马帝国时代，部分甚至源自共和国时代的法学体系。</w:t>
      </w:r>
    </w:p>
    <w:p w14:paraId="39DE97C3">
      <w:pPr>
        <w:spacing w:line="252" w:lineRule="auto"/>
        <w:rPr>
          <w:rFonts w:hint="eastAsia" w:ascii="Arial"/>
          <w:sz w:val="21"/>
        </w:rPr>
      </w:pPr>
    </w:p>
    <w:p w14:paraId="4330F86F">
      <w:pPr>
        <w:spacing w:line="252" w:lineRule="auto"/>
        <w:rPr>
          <w:rFonts w:hint="eastAsia" w:ascii="Arial"/>
          <w:sz w:val="21"/>
        </w:rPr>
      </w:pPr>
      <w:r>
        <w:rPr>
          <w:rFonts w:hint="eastAsia" w:ascii="Arial"/>
          <w:sz w:val="21"/>
        </w:rPr>
        <w:t>It was adopted in various degrees by the nations of feudal Europe; but as it had been molded for the most part by men who acted in obedience to the will of a military despotism.</w:t>
      </w:r>
    </w:p>
    <w:p w14:paraId="3F23134D">
      <w:pPr>
        <w:spacing w:line="252" w:lineRule="auto"/>
        <w:rPr>
          <w:rFonts w:hint="eastAsia" w:ascii="Arial"/>
          <w:sz w:val="21"/>
        </w:rPr>
      </w:pPr>
    </w:p>
    <w:p w14:paraId="130A2B2C">
      <w:pPr>
        <w:spacing w:line="252" w:lineRule="auto"/>
        <w:rPr>
          <w:rFonts w:hint="eastAsia" w:ascii="Arial"/>
          <w:sz w:val="21"/>
        </w:rPr>
      </w:pPr>
      <w:r>
        <w:rPr>
          <w:rFonts w:hint="eastAsia" w:ascii="Arial"/>
          <w:sz w:val="21"/>
        </w:rPr>
        <w:t>它在不同程度上被封建欧洲各国采用；但由于它大部分是由服从军事专制意志的人塑造的。</w:t>
      </w:r>
    </w:p>
    <w:p w14:paraId="7892DD81">
      <w:pPr>
        <w:spacing w:line="252" w:lineRule="auto"/>
        <w:rPr>
          <w:rFonts w:hint="eastAsia" w:ascii="Arial"/>
          <w:sz w:val="21"/>
        </w:rPr>
      </w:pPr>
    </w:p>
    <w:p w14:paraId="5A1C873F">
      <w:pPr>
        <w:spacing w:line="252" w:lineRule="auto"/>
        <w:rPr>
          <w:rFonts w:hint="eastAsia" w:ascii="Arial"/>
          <w:sz w:val="21"/>
        </w:rPr>
      </w:pPr>
      <w:r>
        <w:rPr>
          <w:rFonts w:hint="eastAsia" w:ascii="Arial"/>
          <w:sz w:val="21"/>
        </w:rPr>
        <w:t>However wise it may have been in some of its provisions, as relating to questions between man and man, it was in every way unfavorable to liberty as between sovereign and subject.</w:t>
      </w:r>
    </w:p>
    <w:p w14:paraId="3B19A8A1">
      <w:pPr>
        <w:spacing w:line="252" w:lineRule="auto"/>
        <w:rPr>
          <w:rFonts w:hint="eastAsia" w:ascii="Arial"/>
          <w:sz w:val="21"/>
        </w:rPr>
      </w:pPr>
    </w:p>
    <w:p w14:paraId="1219DD99">
      <w:pPr>
        <w:spacing w:line="252" w:lineRule="auto"/>
        <w:rPr>
          <w:rFonts w:hint="eastAsia" w:ascii="Arial"/>
          <w:sz w:val="21"/>
        </w:rPr>
      </w:pPr>
      <w:r>
        <w:rPr>
          <w:rFonts w:hint="eastAsia" w:ascii="Arial"/>
          <w:sz w:val="21"/>
        </w:rPr>
        <w:t>无论它在某些规定上，关于人与人之间的问题方面可能多么明智，但在君主与臣民之间的自由方面，它在各方面都是不利的。</w:t>
      </w:r>
    </w:p>
    <w:p w14:paraId="606B41D1">
      <w:pPr>
        <w:spacing w:line="252" w:lineRule="auto"/>
        <w:rPr>
          <w:rFonts w:hint="eastAsia" w:ascii="Arial"/>
          <w:sz w:val="21"/>
        </w:rPr>
      </w:pPr>
    </w:p>
    <w:p w14:paraId="159BB526">
      <w:pPr>
        <w:spacing w:line="252" w:lineRule="auto"/>
        <w:rPr>
          <w:rFonts w:hint="eastAsia" w:ascii="Arial"/>
          <w:sz w:val="21"/>
        </w:rPr>
      </w:pPr>
      <w:r>
        <w:rPr>
          <w:rFonts w:hint="eastAsia" w:ascii="Arial"/>
          <w:sz w:val="21"/>
        </w:rPr>
        <w:t>The canon law consisted of the decrees of councils and ofpopes, and constituted an authority which not only took under its jurisdiction everything properly ecclesiastical, but often infringed upon the province of the civil power.</w:t>
      </w:r>
    </w:p>
    <w:p w14:paraId="5E3ED706">
      <w:pPr>
        <w:spacing w:line="252" w:lineRule="auto"/>
        <w:rPr>
          <w:rFonts w:hint="eastAsia" w:ascii="Arial"/>
          <w:sz w:val="21"/>
        </w:rPr>
      </w:pPr>
    </w:p>
    <w:p w14:paraId="297EB922">
      <w:pPr>
        <w:spacing w:line="252" w:lineRule="auto"/>
        <w:rPr>
          <w:rFonts w:hint="eastAsia" w:ascii="Arial"/>
          <w:sz w:val="21"/>
        </w:rPr>
      </w:pPr>
      <w:r>
        <w:rPr>
          <w:rFonts w:hint="eastAsia" w:ascii="Arial"/>
          <w:sz w:val="21"/>
        </w:rPr>
        <w:t>教会法由大公会议和教皇的谕旨组成，构成了一种权威，不仅管辖所有严格意义上的教会事务，而且常常侵犯世俗权力的范围。</w:t>
      </w:r>
    </w:p>
    <w:p w14:paraId="30E4DD5D">
      <w:pPr>
        <w:spacing w:line="252" w:lineRule="auto"/>
        <w:rPr>
          <w:rFonts w:hint="eastAsia" w:ascii="Arial"/>
          <w:sz w:val="21"/>
        </w:rPr>
      </w:pPr>
    </w:p>
    <w:p w14:paraId="640DB9D6">
      <w:pPr>
        <w:spacing w:line="252" w:lineRule="auto"/>
        <w:rPr>
          <w:rFonts w:hint="eastAsia" w:ascii="Arial"/>
          <w:sz w:val="21"/>
        </w:rPr>
      </w:pPr>
      <w:r>
        <w:rPr>
          <w:rFonts w:hint="eastAsia" w:ascii="Arial"/>
          <w:sz w:val="21"/>
        </w:rPr>
        <w:t>Hence a spirit of rivalry arose between the courts ofprinces, and the courts of bishops; between the authority of councils, and the authority of parliaments; and between the supremacy claimed by princes in regard to ecclesiastical matters within their own dominions, and the pretensions of the pontiffs, as extending to the control of all such matters, in all the nations of Christendom.</w:t>
      </w:r>
    </w:p>
    <w:p w14:paraId="602E7A24">
      <w:pPr>
        <w:spacing w:line="252" w:lineRule="auto"/>
        <w:rPr>
          <w:rFonts w:hint="eastAsia" w:ascii="Arial"/>
          <w:sz w:val="21"/>
        </w:rPr>
      </w:pPr>
    </w:p>
    <w:p w14:paraId="5965C763">
      <w:pPr>
        <w:spacing w:line="252" w:lineRule="auto"/>
        <w:rPr>
          <w:rFonts w:hint="eastAsia" w:ascii="Arial"/>
          <w:sz w:val="21"/>
        </w:rPr>
      </w:pPr>
      <w:r>
        <w:rPr>
          <w:rFonts w:hint="eastAsia" w:ascii="Arial"/>
          <w:sz w:val="21"/>
        </w:rPr>
        <w:t>因此，君主法庭与主教法庭之间，大公会议权威与议会权威之间，以及君主在其领土内就教会事务主张的至高无上权与教皇声称控制基督教世界所有国家此类事务的野心之间，产生了竞争精神。</w:t>
      </w:r>
    </w:p>
    <w:p w14:paraId="01167E46">
      <w:pPr>
        <w:spacing w:line="252" w:lineRule="auto"/>
        <w:rPr>
          <w:rFonts w:hint="eastAsia" w:ascii="Arial"/>
          <w:sz w:val="21"/>
        </w:rPr>
      </w:pPr>
    </w:p>
    <w:p w14:paraId="33CDBD89">
      <w:pPr>
        <w:spacing w:line="252" w:lineRule="auto"/>
        <w:rPr>
          <w:rFonts w:hint="eastAsia" w:ascii="Arial"/>
          <w:sz w:val="21"/>
        </w:rPr>
      </w:pPr>
      <w:r>
        <w:rPr>
          <w:rFonts w:hint="eastAsia" w:ascii="Arial"/>
          <w:sz w:val="21"/>
        </w:rPr>
        <w:t>Thus it came to be a proverb, that no man could be a good canonist, without being a good civilian — the limits of the canon and the civil law being in many things so difficult to determine, that no one could hope to be expert in the defence of either, without possessing an intimate knowledge of both.</w:t>
      </w:r>
    </w:p>
    <w:p w14:paraId="1CD68F96">
      <w:pPr>
        <w:spacing w:line="252" w:lineRule="auto"/>
        <w:rPr>
          <w:rFonts w:hint="eastAsia" w:ascii="Arial"/>
          <w:sz w:val="21"/>
        </w:rPr>
      </w:pPr>
    </w:p>
    <w:p w14:paraId="6917F3FF">
      <w:pPr>
        <w:spacing w:line="252" w:lineRule="auto"/>
        <w:rPr>
          <w:rFonts w:hint="eastAsia" w:ascii="Arial"/>
          <w:sz w:val="21"/>
        </w:rPr>
      </w:pPr>
      <w:r>
        <w:rPr>
          <w:rFonts w:hint="eastAsia" w:ascii="Arial"/>
          <w:sz w:val="21"/>
        </w:rPr>
        <w:t>因此有句谚语说，不懂民法就成不了好的教会法学家——教会法和民法的界限在许多事情上如此难以确定，以至于没有人能在不精通两者的情况下，有希望熟练地捍卫其中任何一个。</w:t>
      </w:r>
    </w:p>
    <w:p w14:paraId="2AD9F18B">
      <w:pPr>
        <w:spacing w:line="252" w:lineRule="auto"/>
        <w:rPr>
          <w:rFonts w:hint="eastAsia" w:ascii="Arial"/>
          <w:sz w:val="21"/>
        </w:rPr>
      </w:pPr>
    </w:p>
    <w:p w14:paraId="307660C5">
      <w:pPr>
        <w:spacing w:line="252" w:lineRule="auto"/>
        <w:rPr>
          <w:rFonts w:hint="eastAsia" w:ascii="Arial"/>
          <w:sz w:val="21"/>
        </w:rPr>
      </w:pPr>
      <w:r>
        <w:rPr>
          <w:rFonts w:hint="eastAsia" w:ascii="Arial"/>
          <w:sz w:val="21"/>
        </w:rPr>
        <w:t>But the causes which proved unfavorable to the dominion of the old Roman law, were highly favorable to the growing power of the church; and the sort of empire which the court ofRome labored to introduce by means of its canons, may be said to have come very much into the place of the old empire of the Cæsars.</w:t>
      </w:r>
    </w:p>
    <w:p w14:paraId="3AA84DDC">
      <w:pPr>
        <w:spacing w:line="252" w:lineRule="auto"/>
        <w:rPr>
          <w:rFonts w:hint="eastAsia" w:ascii="Arial"/>
          <w:sz w:val="21"/>
        </w:rPr>
      </w:pPr>
    </w:p>
    <w:p w14:paraId="5C8AFAE1">
      <w:pPr>
        <w:spacing w:line="252" w:lineRule="auto"/>
        <w:rPr>
          <w:rFonts w:hint="eastAsia" w:ascii="Arial"/>
          <w:sz w:val="21"/>
        </w:rPr>
      </w:pPr>
      <w:r>
        <w:rPr>
          <w:rFonts w:hint="eastAsia" w:ascii="Arial"/>
          <w:sz w:val="21"/>
        </w:rPr>
        <w:t>但那些不利于古罗马法统治的原因，却极有利于教会权力的增长；罗马教廷试图通过其教规引入的那种帝国，可以说在很大程度上取代了古凯撒帝国的地位。</w:t>
      </w:r>
    </w:p>
    <w:p w14:paraId="2D2FC538">
      <w:pPr>
        <w:spacing w:line="252" w:lineRule="auto"/>
        <w:rPr>
          <w:rFonts w:hint="eastAsia" w:ascii="Arial"/>
          <w:sz w:val="21"/>
        </w:rPr>
      </w:pPr>
    </w:p>
    <w:p w14:paraId="6A20EE56">
      <w:pPr>
        <w:spacing w:line="252" w:lineRule="auto"/>
        <w:rPr>
          <w:rFonts w:hint="eastAsia" w:ascii="Arial"/>
          <w:sz w:val="21"/>
        </w:rPr>
      </w:pPr>
      <w:r>
        <w:rPr>
          <w:rFonts w:hint="eastAsia" w:ascii="Arial"/>
          <w:sz w:val="21"/>
        </w:rPr>
        <w:t>CONCERNING THE LIFE OF WYCLIFFE. vii</w:t>
      </w:r>
    </w:p>
    <w:p w14:paraId="72A08E01">
      <w:pPr>
        <w:spacing w:line="252" w:lineRule="auto"/>
        <w:rPr>
          <w:rFonts w:hint="eastAsia" w:ascii="Arial"/>
          <w:sz w:val="21"/>
        </w:rPr>
      </w:pPr>
    </w:p>
    <w:p w14:paraId="5EB05BBA">
      <w:pPr>
        <w:spacing w:line="252" w:lineRule="auto"/>
        <w:rPr>
          <w:rFonts w:hint="eastAsia" w:ascii="Arial"/>
          <w:sz w:val="21"/>
        </w:rPr>
      </w:pPr>
      <w:r>
        <w:rPr>
          <w:rFonts w:hint="eastAsia" w:ascii="Arial"/>
          <w:sz w:val="21"/>
        </w:rPr>
        <w:t>关于威克里夫的生平。 vii</w:t>
      </w:r>
    </w:p>
    <w:p w14:paraId="041C5C35">
      <w:pPr>
        <w:spacing w:line="252" w:lineRule="auto"/>
        <w:rPr>
          <w:rFonts w:hint="eastAsia" w:ascii="Arial"/>
          <w:sz w:val="21"/>
        </w:rPr>
      </w:pPr>
    </w:p>
    <w:p w14:paraId="2FBF7525">
      <w:pPr>
        <w:spacing w:line="252" w:lineRule="auto"/>
        <w:rPr>
          <w:rFonts w:hint="eastAsia" w:ascii="Arial"/>
          <w:sz w:val="21"/>
        </w:rPr>
      </w:pPr>
      <w:r>
        <w:rPr>
          <w:rFonts w:hint="eastAsia" w:ascii="Arial"/>
          <w:sz w:val="21"/>
        </w:rPr>
        <w:t>In most of the nations of Europe, however, there were many laws and usages of Gothic or feudal origin, which were much too free or national in their character to accord readily with either of the systems referred to.</w:t>
      </w:r>
    </w:p>
    <w:p w14:paraId="3858B127">
      <w:pPr>
        <w:spacing w:line="252" w:lineRule="auto"/>
        <w:rPr>
          <w:rFonts w:hint="eastAsia" w:ascii="Arial"/>
          <w:sz w:val="21"/>
        </w:rPr>
      </w:pPr>
    </w:p>
    <w:p w14:paraId="7B9F292B">
      <w:pPr>
        <w:spacing w:line="252" w:lineRule="auto"/>
        <w:rPr>
          <w:rFonts w:hint="eastAsia" w:ascii="Arial"/>
          <w:sz w:val="21"/>
        </w:rPr>
      </w:pPr>
      <w:r>
        <w:rPr>
          <w:rFonts w:hint="eastAsia" w:ascii="Arial"/>
          <w:sz w:val="21"/>
        </w:rPr>
        <w:t>然而，在欧洲大多数国家，存在许多源自哥特或封建时期的法律和习俗，它们的性质过于自由或民族化，难以轻易与上述任一体系协调一致。</w:t>
      </w:r>
    </w:p>
    <w:p w14:paraId="21145995">
      <w:pPr>
        <w:spacing w:line="252" w:lineRule="auto"/>
        <w:rPr>
          <w:rFonts w:hint="eastAsia" w:ascii="Arial"/>
          <w:sz w:val="21"/>
        </w:rPr>
      </w:pPr>
    </w:p>
    <w:p w14:paraId="062F0163">
      <w:pPr>
        <w:spacing w:line="252" w:lineRule="auto"/>
        <w:rPr>
          <w:rFonts w:hint="eastAsia" w:ascii="Arial"/>
          <w:sz w:val="21"/>
        </w:rPr>
      </w:pPr>
      <w:r>
        <w:rPr>
          <w:rFonts w:hint="eastAsia" w:ascii="Arial"/>
          <w:sz w:val="21"/>
        </w:rPr>
        <w:t>This was eminently the case in England; and the writings ofWycliffe afford abundant evidence of the attention which he had bestowed on all these subjects.</w:t>
      </w:r>
    </w:p>
    <w:p w14:paraId="3B9BB738">
      <w:pPr>
        <w:spacing w:line="252" w:lineRule="auto"/>
        <w:rPr>
          <w:rFonts w:hint="eastAsia" w:ascii="Arial"/>
          <w:sz w:val="21"/>
        </w:rPr>
      </w:pPr>
    </w:p>
    <w:p w14:paraId="23084FD9">
      <w:pPr>
        <w:spacing w:line="252" w:lineRule="auto"/>
        <w:rPr>
          <w:rFonts w:hint="eastAsia" w:ascii="Arial"/>
          <w:sz w:val="21"/>
        </w:rPr>
      </w:pPr>
      <w:r>
        <w:rPr>
          <w:rFonts w:hint="eastAsia" w:ascii="Arial"/>
          <w:sz w:val="21"/>
        </w:rPr>
        <w:t>这在英格兰尤为突出；威克里夫的著作提供了充分证据，表明他对所有这些主题都给予了关注。</w:t>
      </w:r>
    </w:p>
    <w:p w14:paraId="1BC87EA0">
      <w:pPr>
        <w:spacing w:line="252" w:lineRule="auto"/>
        <w:rPr>
          <w:rFonts w:hint="eastAsia" w:ascii="Arial"/>
          <w:sz w:val="21"/>
        </w:rPr>
      </w:pPr>
    </w:p>
    <w:p w14:paraId="30237DA8">
      <w:pPr>
        <w:spacing w:line="252" w:lineRule="auto"/>
        <w:rPr>
          <w:rFonts w:hint="eastAsia" w:ascii="Arial"/>
          <w:sz w:val="21"/>
        </w:rPr>
      </w:pPr>
      <w:r>
        <w:rPr>
          <w:rFonts w:hint="eastAsia" w:ascii="Arial"/>
          <w:sz w:val="21"/>
        </w:rPr>
        <w:t>He clung with much tenacity to the authority of the civil power as his own just means of defence against the intolerance of churchmen; and often appealed to the laws of the land as a sufficient warrant, especially when sustained by Holy Scripture, for opposing all foreign usurpation within the realm of England, whether civil or ecclesiastical.</w:t>
      </w:r>
    </w:p>
    <w:p w14:paraId="309F1879">
      <w:pPr>
        <w:spacing w:line="252" w:lineRule="auto"/>
        <w:rPr>
          <w:rFonts w:hint="eastAsia" w:ascii="Arial"/>
          <w:sz w:val="21"/>
        </w:rPr>
      </w:pPr>
    </w:p>
    <w:p w14:paraId="451EAA14">
      <w:pPr>
        <w:spacing w:line="252" w:lineRule="auto"/>
        <w:rPr>
          <w:rFonts w:hint="eastAsia" w:ascii="Arial"/>
          <w:sz w:val="21"/>
        </w:rPr>
      </w:pPr>
      <w:r>
        <w:rPr>
          <w:rFonts w:hint="eastAsia" w:ascii="Arial"/>
          <w:sz w:val="21"/>
        </w:rPr>
        <w:t>他非常顽强地坚持世俗权力的权威，作为自己抵御教士不宽容的正当手段；并经常援引国家法律作为充分依据，尤其是在圣经支持下，反对英格兰王国内一切外国的篡权行为，无论是世俗的还是教会的。</w:t>
      </w:r>
    </w:p>
    <w:p w14:paraId="387660A2">
      <w:pPr>
        <w:spacing w:line="252" w:lineRule="auto"/>
        <w:rPr>
          <w:rFonts w:hint="eastAsia" w:ascii="Arial"/>
          <w:sz w:val="21"/>
        </w:rPr>
      </w:pPr>
    </w:p>
    <w:p w14:paraId="0ECE4229">
      <w:pPr>
        <w:spacing w:line="252" w:lineRule="auto"/>
        <w:rPr>
          <w:rFonts w:hint="eastAsia" w:ascii="Arial"/>
          <w:sz w:val="21"/>
        </w:rPr>
      </w:pPr>
      <w:r>
        <w:rPr>
          <w:rFonts w:hint="eastAsia" w:ascii="Arial"/>
          <w:sz w:val="21"/>
        </w:rPr>
        <w:t>We do not know to what extent Wycliffe may have applied himself to mathematical studies, but his acquaintance with natural philosophy generally, as taught in those times, was considerable.</w:t>
      </w:r>
    </w:p>
    <w:p w14:paraId="44642DD9">
      <w:pPr>
        <w:spacing w:line="252" w:lineRule="auto"/>
        <w:rPr>
          <w:rFonts w:hint="eastAsia" w:ascii="Arial"/>
          <w:sz w:val="21"/>
        </w:rPr>
      </w:pPr>
    </w:p>
    <w:p w14:paraId="6E06A2B4">
      <w:pPr>
        <w:spacing w:line="252" w:lineRule="auto"/>
        <w:rPr>
          <w:rFonts w:hint="eastAsia" w:ascii="Arial"/>
          <w:sz w:val="21"/>
        </w:rPr>
      </w:pPr>
      <w:r>
        <w:rPr>
          <w:rFonts w:hint="eastAsia" w:ascii="Arial"/>
          <w:sz w:val="21"/>
        </w:rPr>
        <w:t>我们不知道威克里夫在多大程度上致力于数学研究，但他对当时教授的普遍自然哲学的了解是相当可观的。</w:t>
      </w:r>
    </w:p>
    <w:p w14:paraId="5CD5B785">
      <w:pPr>
        <w:spacing w:line="252" w:lineRule="auto"/>
        <w:rPr>
          <w:rFonts w:hint="eastAsia" w:ascii="Arial"/>
          <w:sz w:val="21"/>
        </w:rPr>
      </w:pPr>
    </w:p>
    <w:p w14:paraId="11F8B6EF">
      <w:pPr>
        <w:spacing w:line="252" w:lineRule="auto"/>
        <w:rPr>
          <w:rFonts w:hint="eastAsia" w:ascii="Arial"/>
          <w:sz w:val="21"/>
        </w:rPr>
      </w:pPr>
      <w:r>
        <w:rPr>
          <w:rFonts w:hint="eastAsia" w:ascii="Arial"/>
          <w:sz w:val="21"/>
        </w:rPr>
        <w:t>His great distinction, however, among the distinguished men of his day, consisted in his manner of inculcating religious truth on the sole authority of Scripture, and in the strict exercise of the right ofprivate judgment,18 long before those terms had become as a watchword among us.</w:t>
      </w:r>
    </w:p>
    <w:p w14:paraId="1C728003">
      <w:pPr>
        <w:spacing w:line="252" w:lineRule="auto"/>
        <w:rPr>
          <w:rFonts w:hint="eastAsia" w:ascii="Arial"/>
          <w:sz w:val="21"/>
        </w:rPr>
      </w:pPr>
    </w:p>
    <w:p w14:paraId="7A41EDC2">
      <w:pPr>
        <w:spacing w:line="252" w:lineRule="auto"/>
        <w:rPr>
          <w:rFonts w:hint="eastAsia" w:ascii="Arial"/>
          <w:sz w:val="21"/>
        </w:rPr>
      </w:pPr>
      <w:r>
        <w:rPr>
          <w:rFonts w:hint="eastAsia" w:ascii="Arial"/>
          <w:sz w:val="21"/>
        </w:rPr>
        <w:t>然而，他在他那个时代杰出人物中的伟大之处在于，他仅凭圣经权威灌输宗教真理的方式，以及严格行使个人判断权（right of private judgment）18，远在这些术语成为我们中间的口号之前。</w:t>
      </w:r>
    </w:p>
    <w:p w14:paraId="1A4FD363">
      <w:pPr>
        <w:spacing w:line="252" w:lineRule="auto"/>
        <w:rPr>
          <w:rFonts w:hint="eastAsia" w:ascii="Arial"/>
          <w:sz w:val="21"/>
        </w:rPr>
      </w:pPr>
    </w:p>
    <w:p w14:paraId="08EF7E72">
      <w:pPr>
        <w:spacing w:line="252" w:lineRule="auto"/>
        <w:rPr>
          <w:rFonts w:hint="eastAsia" w:ascii="Arial"/>
          <w:sz w:val="21"/>
        </w:rPr>
      </w:pPr>
      <w:r>
        <w:rPr>
          <w:rFonts w:hint="eastAsia" w:ascii="Arial"/>
          <w:sz w:val="21"/>
        </w:rPr>
        <w:t>It was this peculiarity which secured him the honorable appellation of the “Gospel Doctor.” 19</w:t>
      </w:r>
    </w:p>
    <w:p w14:paraId="4A0E3F41">
      <w:pPr>
        <w:spacing w:line="252" w:lineRule="auto"/>
        <w:rPr>
          <w:rFonts w:hint="eastAsia" w:ascii="Arial"/>
          <w:sz w:val="21"/>
        </w:rPr>
      </w:pPr>
    </w:p>
    <w:p w14:paraId="0A6225A0">
      <w:pPr>
        <w:spacing w:line="252" w:lineRule="auto"/>
        <w:rPr>
          <w:rFonts w:hint="eastAsia" w:ascii="Arial"/>
          <w:sz w:val="21"/>
        </w:rPr>
      </w:pPr>
      <w:r>
        <w:rPr>
          <w:rFonts w:hint="eastAsia" w:ascii="Arial"/>
          <w:sz w:val="21"/>
        </w:rPr>
        <w:t>正是这一特质为他赢得了“福音博士”（Gospel Doctor）19的尊称。</w:t>
      </w:r>
    </w:p>
    <w:p w14:paraId="5EDAC6EB">
      <w:pPr>
        <w:spacing w:line="252" w:lineRule="auto"/>
        <w:rPr>
          <w:rFonts w:hint="eastAsia" w:ascii="Arial"/>
          <w:sz w:val="21"/>
        </w:rPr>
      </w:pPr>
    </w:p>
    <w:p w14:paraId="2AF5B64B">
      <w:pPr>
        <w:spacing w:line="252" w:lineRule="auto"/>
        <w:rPr>
          <w:rFonts w:hint="eastAsia" w:ascii="Arial"/>
          <w:sz w:val="21"/>
        </w:rPr>
      </w:pPr>
      <w:r>
        <w:rPr>
          <w:rFonts w:hint="eastAsia" w:ascii="Arial"/>
          <w:sz w:val="21"/>
        </w:rPr>
        <w:t>It is not without considerable effort of imagination, that we can at all realize the test which must have been applied in those times, to the courage of a man resolved on pursuing such a course.</w:t>
      </w:r>
    </w:p>
    <w:p w14:paraId="64961F93">
      <w:pPr>
        <w:spacing w:line="252" w:lineRule="auto"/>
        <w:rPr>
          <w:rFonts w:hint="eastAsia" w:ascii="Arial"/>
          <w:sz w:val="21"/>
        </w:rPr>
      </w:pPr>
    </w:p>
    <w:p w14:paraId="24B1DD6A">
      <w:pPr>
        <w:spacing w:line="252" w:lineRule="auto"/>
        <w:rPr>
          <w:rFonts w:hint="eastAsia" w:ascii="Arial"/>
          <w:sz w:val="21"/>
        </w:rPr>
      </w:pPr>
      <w:r>
        <w:rPr>
          <w:rFonts w:hint="eastAsia" w:ascii="Arial"/>
          <w:sz w:val="21"/>
        </w:rPr>
        <w:t>若非相当努力地想象，我们根本无法体会那个时代对一个决心走这条路的人的勇气所施加的考验。</w:t>
      </w:r>
    </w:p>
    <w:p w14:paraId="1054EF52">
      <w:pPr>
        <w:spacing w:line="252" w:lineRule="auto"/>
        <w:rPr>
          <w:rFonts w:hint="eastAsia" w:ascii="Arial"/>
          <w:sz w:val="21"/>
        </w:rPr>
      </w:pPr>
    </w:p>
    <w:p w14:paraId="2FA44824">
      <w:pPr>
        <w:spacing w:line="252" w:lineRule="auto"/>
        <w:rPr>
          <w:rFonts w:hint="eastAsia" w:ascii="Arial"/>
          <w:sz w:val="21"/>
        </w:rPr>
      </w:pPr>
      <w:r>
        <w:rPr>
          <w:rFonts w:hint="eastAsia" w:ascii="Arial"/>
          <w:sz w:val="21"/>
        </w:rPr>
        <w:t>Mosheim, in his History ofthe Thirteenth Century, remarks,</w:t>
      </w:r>
    </w:p>
    <w:p w14:paraId="60CC4A4B">
      <w:pPr>
        <w:spacing w:line="252" w:lineRule="auto"/>
        <w:rPr>
          <w:rFonts w:hint="eastAsia" w:ascii="Arial"/>
          <w:sz w:val="21"/>
        </w:rPr>
      </w:pPr>
    </w:p>
    <w:p w14:paraId="5CD5C5B4">
      <w:pPr>
        <w:spacing w:line="252" w:lineRule="auto"/>
        <w:rPr>
          <w:rFonts w:hint="eastAsia" w:ascii="Arial"/>
          <w:sz w:val="21"/>
        </w:rPr>
      </w:pPr>
      <w:r>
        <w:rPr>
          <w:rFonts w:hint="eastAsia" w:ascii="Arial"/>
          <w:sz w:val="21"/>
        </w:rPr>
        <w:t>莫斯海姆（Mosheim）在其《十三世纪史》中评论道：</w:t>
      </w:r>
    </w:p>
    <w:p w14:paraId="541ABE3D">
      <w:pPr>
        <w:spacing w:line="252" w:lineRule="auto"/>
        <w:rPr>
          <w:rFonts w:hint="eastAsia" w:ascii="Arial"/>
          <w:sz w:val="21"/>
        </w:rPr>
      </w:pPr>
    </w:p>
    <w:p w14:paraId="23620DB6">
      <w:pPr>
        <w:spacing w:line="252" w:lineRule="auto"/>
        <w:rPr>
          <w:rFonts w:hint="eastAsia" w:ascii="Arial"/>
          <w:sz w:val="21"/>
        </w:rPr>
      </w:pPr>
      <w:r>
        <w:rPr>
          <w:rFonts w:hint="eastAsia" w:ascii="Arial"/>
          <w:sz w:val="21"/>
        </w:rPr>
        <w:t>“The method of investigating the nature of Divine truth by reason and philosophy prevailed so universally, and was followed with such ardor, that the number of those who, in conformity with the example of the ancient doctors, drew their systems of theology from the Holy Scriptures and the writings of the fathers, and who acquired on that account the name of Biblicists, diminished from day to day.</w:t>
      </w:r>
    </w:p>
    <w:p w14:paraId="39826B23">
      <w:pPr>
        <w:spacing w:line="252" w:lineRule="auto"/>
        <w:rPr>
          <w:rFonts w:hint="eastAsia" w:ascii="Arial"/>
          <w:sz w:val="21"/>
        </w:rPr>
      </w:pPr>
    </w:p>
    <w:p w14:paraId="32CCC006">
      <w:pPr>
        <w:spacing w:line="252" w:lineRule="auto"/>
        <w:rPr>
          <w:rFonts w:hint="eastAsia" w:ascii="Arial"/>
          <w:sz w:val="21"/>
        </w:rPr>
      </w:pPr>
      <w:r>
        <w:rPr>
          <w:rFonts w:hint="eastAsia" w:ascii="Arial"/>
          <w:sz w:val="21"/>
        </w:rPr>
        <w:t>“通过理性和哲学探究神圣真理本质的方法如此普遍盛行，并被如此热忱地追随，以至于那些效仿古代教父榜样，从圣经和教父著作中汲取神学体系，并因此获得‘圣经学者’（Biblicists）称号的人数日渐减少。</w:t>
      </w:r>
    </w:p>
    <w:p w14:paraId="6276B331">
      <w:pPr>
        <w:spacing w:line="252" w:lineRule="auto"/>
        <w:rPr>
          <w:rFonts w:hint="eastAsia" w:ascii="Arial"/>
          <w:sz w:val="21"/>
        </w:rPr>
      </w:pPr>
    </w:p>
    <w:p w14:paraId="68BF0ACF">
      <w:pPr>
        <w:spacing w:line="252" w:lineRule="auto"/>
        <w:rPr>
          <w:rFonts w:hint="eastAsia" w:ascii="Arial"/>
          <w:sz w:val="21"/>
        </w:rPr>
      </w:pPr>
      <w:r>
        <w:rPr>
          <w:rFonts w:hint="eastAsia" w:ascii="Arial"/>
          <w:sz w:val="21"/>
        </w:rPr>
        <w:t>viii. FACTS AND OBSERVATIONS</w:t>
      </w:r>
    </w:p>
    <w:p w14:paraId="0F3FBFC5">
      <w:pPr>
        <w:spacing w:line="252" w:lineRule="auto"/>
        <w:rPr>
          <w:rFonts w:hint="eastAsia" w:ascii="Arial"/>
          <w:sz w:val="21"/>
        </w:rPr>
      </w:pPr>
    </w:p>
    <w:p w14:paraId="496AA257">
      <w:pPr>
        <w:spacing w:line="252" w:lineRule="auto"/>
        <w:rPr>
          <w:rFonts w:hint="eastAsia" w:ascii="Arial"/>
          <w:sz w:val="21"/>
        </w:rPr>
      </w:pPr>
      <w:r>
        <w:rPr>
          <w:rFonts w:hint="eastAsia" w:ascii="Arial"/>
          <w:sz w:val="21"/>
        </w:rPr>
        <w:t>viii. 事实与观察</w:t>
      </w:r>
    </w:p>
    <w:p w14:paraId="76050D9C">
      <w:pPr>
        <w:spacing w:line="252" w:lineRule="auto"/>
        <w:rPr>
          <w:rFonts w:hint="eastAsia" w:ascii="Arial"/>
          <w:sz w:val="21"/>
        </w:rPr>
      </w:pPr>
    </w:p>
    <w:p w14:paraId="3A078558">
      <w:pPr>
        <w:spacing w:line="252" w:lineRule="auto"/>
        <w:rPr>
          <w:rFonts w:hint="eastAsia" w:ascii="Arial"/>
          <w:sz w:val="21"/>
        </w:rPr>
      </w:pPr>
      <w:r>
        <w:rPr>
          <w:rFonts w:hint="eastAsia" w:ascii="Arial"/>
          <w:sz w:val="21"/>
        </w:rPr>
        <w:t>It is true, indeed, that several persons of eminent piety, and even some of the Roman pontiffs, exhorted the scholastic divines with great seriousness and passion (and more especially those of the university of Paris) to change their method of teaching theology; and laying aside their philosophical abstraction and subtlety, to deduce the sublime science of salvation from the Holy Scriptures, with that purity and simplicity with which it was delivered there by the inspired writers.</w:t>
      </w:r>
    </w:p>
    <w:p w14:paraId="6CB41808">
      <w:pPr>
        <w:spacing w:line="252" w:lineRule="auto"/>
        <w:rPr>
          <w:rFonts w:hint="eastAsia" w:ascii="Arial"/>
          <w:sz w:val="21"/>
        </w:rPr>
      </w:pPr>
    </w:p>
    <w:p w14:paraId="3225444C">
      <w:pPr>
        <w:spacing w:line="252" w:lineRule="auto"/>
        <w:rPr>
          <w:rFonts w:hint="eastAsia" w:ascii="Arial"/>
          <w:sz w:val="21"/>
        </w:rPr>
      </w:pPr>
      <w:r>
        <w:rPr>
          <w:rFonts w:hint="eastAsia" w:ascii="Arial"/>
          <w:sz w:val="21"/>
        </w:rPr>
        <w:t>诚然，一些虔诚卓著的人士，甚至一些罗马教皇，都曾非常严肃和热情地劝告经院神学家（尤其是巴黎大学的神学家）改变他们教授神学的方法；放下他们的哲学抽象和诡辩，以受感作者在圣经中所传达的那种纯洁和简朴，从圣经中推导出崇高的救赎科学。</w:t>
      </w:r>
    </w:p>
    <w:p w14:paraId="2146F067">
      <w:pPr>
        <w:spacing w:line="252" w:lineRule="auto"/>
        <w:rPr>
          <w:rFonts w:hint="eastAsia" w:ascii="Arial"/>
          <w:sz w:val="21"/>
        </w:rPr>
      </w:pPr>
    </w:p>
    <w:p w14:paraId="48907ACE">
      <w:pPr>
        <w:spacing w:line="252" w:lineRule="auto"/>
        <w:rPr>
          <w:rFonts w:hint="eastAsia" w:ascii="Arial"/>
          <w:sz w:val="21"/>
        </w:rPr>
      </w:pPr>
      <w:r>
        <w:rPr>
          <w:rFonts w:hint="eastAsia" w:ascii="Arial"/>
          <w:sz w:val="21"/>
        </w:rPr>
        <w:t>But these admonitions and exhortations were without effect.</w:t>
      </w:r>
    </w:p>
    <w:p w14:paraId="0F46B506">
      <w:pPr>
        <w:spacing w:line="252" w:lineRule="auto"/>
        <w:rPr>
          <w:rFonts w:hint="eastAsia" w:ascii="Arial"/>
          <w:sz w:val="21"/>
        </w:rPr>
      </w:pPr>
    </w:p>
    <w:p w14:paraId="42C9FB88">
      <w:pPr>
        <w:spacing w:line="252" w:lineRule="auto"/>
        <w:rPr>
          <w:rFonts w:hint="eastAsia" w:ascii="Arial"/>
          <w:sz w:val="21"/>
        </w:rPr>
      </w:pPr>
      <w:r>
        <w:rPr>
          <w:rFonts w:hint="eastAsia" w:ascii="Arial"/>
          <w:sz w:val="21"/>
        </w:rPr>
        <w:t>但这些告诫和劝勉都毫无效果。</w:t>
      </w:r>
    </w:p>
    <w:p w14:paraId="717582F6">
      <w:pPr>
        <w:spacing w:line="252" w:lineRule="auto"/>
        <w:rPr>
          <w:rFonts w:hint="eastAsia" w:ascii="Arial"/>
          <w:sz w:val="21"/>
        </w:rPr>
      </w:pPr>
    </w:p>
    <w:p w14:paraId="2B7E5B00">
      <w:pPr>
        <w:spacing w:line="252" w:lineRule="auto"/>
        <w:rPr>
          <w:rFonts w:hint="eastAsia" w:ascii="Arial"/>
          <w:sz w:val="21"/>
        </w:rPr>
      </w:pPr>
      <w:r>
        <w:rPr>
          <w:rFonts w:hint="eastAsia" w:ascii="Arial"/>
          <w:sz w:val="21"/>
        </w:rPr>
        <w:t>The evil had become too inveterate to allow for a remedy, and the passion for logic and metaphysics had grown so universal and so violent, that neither remonstrances nor arguments could check its presumption or allay its ardor.”</w:t>
      </w:r>
    </w:p>
    <w:p w14:paraId="2F25B163">
      <w:pPr>
        <w:spacing w:line="252" w:lineRule="auto"/>
        <w:rPr>
          <w:rFonts w:hint="eastAsia" w:ascii="Arial"/>
          <w:sz w:val="21"/>
        </w:rPr>
      </w:pPr>
    </w:p>
    <w:p w14:paraId="702C1E11">
      <w:pPr>
        <w:spacing w:line="252" w:lineRule="auto"/>
        <w:rPr>
          <w:rFonts w:hint="eastAsia" w:ascii="Arial"/>
          <w:sz w:val="21"/>
        </w:rPr>
      </w:pPr>
      <w:r>
        <w:rPr>
          <w:rFonts w:hint="eastAsia" w:ascii="Arial"/>
          <w:sz w:val="21"/>
        </w:rPr>
        <w:t>弊病已经根深蒂固，无法补救，对逻辑学和形而上学的热情变得如此普遍和猛烈，以至于无论是抗议还是论证都无法抑制其傲慢或平息其热情。”</w:t>
      </w:r>
    </w:p>
    <w:p w14:paraId="2AEA70E6">
      <w:pPr>
        <w:spacing w:line="252" w:lineRule="auto"/>
        <w:rPr>
          <w:rFonts w:hint="eastAsia" w:ascii="Arial"/>
          <w:sz w:val="21"/>
        </w:rPr>
      </w:pPr>
    </w:p>
    <w:p w14:paraId="31269B6C">
      <w:pPr>
        <w:spacing w:line="252" w:lineRule="auto"/>
        <w:rPr>
          <w:rFonts w:hint="eastAsia" w:ascii="Arial"/>
          <w:sz w:val="21"/>
        </w:rPr>
      </w:pPr>
      <w:r>
        <w:rPr>
          <w:rFonts w:hint="eastAsia" w:ascii="Arial"/>
          <w:sz w:val="21"/>
        </w:rPr>
        <w:t>To this course of things, however, Wycliffe had courage enough to oppose himself, and deduced his system of theology from the Holy Scriptures, in a manner which evinced as little dependence on the “writings of the Fathers,” as on the “logic and metaphysics of the schools.”</w:t>
      </w:r>
    </w:p>
    <w:p w14:paraId="3E7390C4">
      <w:pPr>
        <w:spacing w:line="252" w:lineRule="auto"/>
        <w:rPr>
          <w:rFonts w:hint="eastAsia" w:ascii="Arial"/>
          <w:sz w:val="21"/>
        </w:rPr>
      </w:pPr>
    </w:p>
    <w:p w14:paraId="516B53E4">
      <w:pPr>
        <w:spacing w:line="252" w:lineRule="auto"/>
        <w:rPr>
          <w:rFonts w:hint="eastAsia" w:ascii="Arial"/>
          <w:sz w:val="21"/>
        </w:rPr>
      </w:pPr>
      <w:r>
        <w:rPr>
          <w:rFonts w:hint="eastAsia" w:ascii="Arial"/>
          <w:sz w:val="21"/>
        </w:rPr>
        <w:t>然而，威克里夫有足够的勇气反对这种潮流，他以一种既不依赖“教父著作”，也不依赖“经院逻辑和形而上学”的方式，从圣经中推导出他的神学体系。</w:t>
      </w:r>
    </w:p>
    <w:p w14:paraId="33DAF1B3">
      <w:pPr>
        <w:spacing w:line="252" w:lineRule="auto"/>
        <w:rPr>
          <w:rFonts w:hint="eastAsia" w:ascii="Arial"/>
          <w:sz w:val="21"/>
        </w:rPr>
      </w:pPr>
    </w:p>
    <w:p w14:paraId="15BF2D32">
      <w:pPr>
        <w:spacing w:line="252" w:lineRule="auto"/>
        <w:rPr>
          <w:rFonts w:hint="eastAsia" w:ascii="Arial"/>
          <w:sz w:val="21"/>
        </w:rPr>
      </w:pPr>
      <w:r>
        <w:rPr>
          <w:rFonts w:hint="eastAsia" w:ascii="Arial"/>
          <w:sz w:val="21"/>
        </w:rPr>
        <w:t>In the year 1345, a pestilence, the most destructive in the annals of the world, if we may credit contemporary writers, appeared in Tartary.</w:t>
      </w:r>
    </w:p>
    <w:p w14:paraId="5CC1AD46">
      <w:pPr>
        <w:spacing w:line="252" w:lineRule="auto"/>
        <w:rPr>
          <w:rFonts w:hint="eastAsia" w:ascii="Arial"/>
          <w:sz w:val="21"/>
        </w:rPr>
      </w:pPr>
    </w:p>
    <w:p w14:paraId="071F4827">
      <w:pPr>
        <w:spacing w:line="252" w:lineRule="auto"/>
        <w:rPr>
          <w:rFonts w:hint="eastAsia" w:ascii="Arial"/>
          <w:sz w:val="21"/>
        </w:rPr>
      </w:pPr>
      <w:r>
        <w:rPr>
          <w:rFonts w:hint="eastAsia" w:ascii="Arial"/>
          <w:sz w:val="21"/>
        </w:rPr>
        <w:t>1345年，一场瘟疫，如果我们可以相信同时代作者的记载，是世界历史上最具毁灭性的瘟疫，出现在鞑靼（Tartary）。</w:t>
      </w:r>
    </w:p>
    <w:p w14:paraId="1DF3FC1F">
      <w:pPr>
        <w:spacing w:line="252" w:lineRule="auto"/>
        <w:rPr>
          <w:rFonts w:hint="eastAsia" w:ascii="Arial"/>
          <w:sz w:val="21"/>
        </w:rPr>
      </w:pPr>
    </w:p>
    <w:p w14:paraId="7588C3D2">
      <w:pPr>
        <w:spacing w:line="252" w:lineRule="auto"/>
        <w:rPr>
          <w:rFonts w:hint="eastAsia" w:ascii="Arial"/>
          <w:sz w:val="21"/>
        </w:rPr>
      </w:pPr>
      <w:r>
        <w:rPr>
          <w:rFonts w:hint="eastAsia" w:ascii="Arial"/>
          <w:sz w:val="21"/>
        </w:rPr>
        <w:t>Having ravaged various kingdoms ofAsia, and spread itself over a great part of Lower Egypt, it passed to the islands of Greece, and making its way along every shore of the Mediterranean, fell with special violence upon the states of Italy.</w:t>
      </w:r>
    </w:p>
    <w:p w14:paraId="0896EDD4">
      <w:pPr>
        <w:spacing w:line="252" w:lineRule="auto"/>
        <w:rPr>
          <w:rFonts w:hint="eastAsia" w:ascii="Arial"/>
          <w:sz w:val="21"/>
        </w:rPr>
      </w:pPr>
    </w:p>
    <w:p w14:paraId="57B86237">
      <w:pPr>
        <w:spacing w:line="252" w:lineRule="auto"/>
        <w:rPr>
          <w:rFonts w:hint="eastAsia" w:ascii="Arial"/>
          <w:sz w:val="21"/>
        </w:rPr>
      </w:pPr>
      <w:r>
        <w:rPr>
          <w:rFonts w:hint="eastAsia" w:ascii="Arial"/>
          <w:sz w:val="21"/>
        </w:rPr>
        <w:t>在蹂躏了亚洲各个王国，并蔓延到下埃及（Lower Egypt）大部分地区之后，它传到了希腊诸岛，并沿着地中海的每一处海岸传播，对意大利各邦造成了特别猛烈的打击。</w:t>
      </w:r>
    </w:p>
    <w:p w14:paraId="5134F18C">
      <w:pPr>
        <w:spacing w:line="252" w:lineRule="auto"/>
        <w:rPr>
          <w:rFonts w:hint="eastAsia" w:ascii="Arial"/>
          <w:sz w:val="21"/>
        </w:rPr>
      </w:pPr>
    </w:p>
    <w:p w14:paraId="7A1228D5">
      <w:pPr>
        <w:spacing w:line="252" w:lineRule="auto"/>
        <w:rPr>
          <w:rFonts w:hint="eastAsia" w:ascii="Arial"/>
          <w:sz w:val="21"/>
        </w:rPr>
      </w:pPr>
      <w:r>
        <w:rPr>
          <w:rFonts w:hint="eastAsia" w:ascii="Arial"/>
          <w:sz w:val="21"/>
        </w:rPr>
        <w:t>Even the Alps proved not to be a sufficient barrier against its inroads.</w:t>
      </w:r>
    </w:p>
    <w:p w14:paraId="68D833AE">
      <w:pPr>
        <w:spacing w:line="252" w:lineRule="auto"/>
        <w:rPr>
          <w:rFonts w:hint="eastAsia" w:ascii="Arial"/>
          <w:sz w:val="21"/>
        </w:rPr>
      </w:pPr>
    </w:p>
    <w:p w14:paraId="570363DC">
      <w:pPr>
        <w:spacing w:line="252" w:lineRule="auto"/>
        <w:rPr>
          <w:rFonts w:hint="eastAsia" w:ascii="Arial"/>
          <w:sz w:val="21"/>
        </w:rPr>
      </w:pPr>
      <w:r>
        <w:rPr>
          <w:rFonts w:hint="eastAsia" w:ascii="Arial"/>
          <w:sz w:val="21"/>
        </w:rPr>
        <w:t>即使是阿尔卑斯山脉也不足以阻挡它的入侵。</w:t>
      </w:r>
    </w:p>
    <w:p w14:paraId="5B51938F">
      <w:pPr>
        <w:spacing w:line="252" w:lineRule="auto"/>
        <w:rPr>
          <w:rFonts w:hint="eastAsia" w:ascii="Arial"/>
          <w:sz w:val="21"/>
        </w:rPr>
      </w:pPr>
    </w:p>
    <w:p w14:paraId="551AC3F3">
      <w:pPr>
        <w:spacing w:line="252" w:lineRule="auto"/>
        <w:rPr>
          <w:rFonts w:hint="eastAsia" w:ascii="Arial"/>
          <w:sz w:val="21"/>
        </w:rPr>
      </w:pPr>
      <w:r>
        <w:rPr>
          <w:rFonts w:hint="eastAsia" w:ascii="Arial"/>
          <w:sz w:val="21"/>
        </w:rPr>
        <w:t>It was felt in the most obscure recesses, and by every European nation.</w:t>
      </w:r>
    </w:p>
    <w:p w14:paraId="37FE5E31">
      <w:pPr>
        <w:spacing w:line="252" w:lineRule="auto"/>
        <w:rPr>
          <w:rFonts w:hint="eastAsia" w:ascii="Arial"/>
          <w:sz w:val="21"/>
        </w:rPr>
      </w:pPr>
    </w:p>
    <w:p w14:paraId="5B2269CE">
      <w:pPr>
        <w:spacing w:line="252" w:lineRule="auto"/>
        <w:rPr>
          <w:rFonts w:hint="eastAsia" w:ascii="Arial"/>
          <w:sz w:val="21"/>
        </w:rPr>
      </w:pPr>
      <w:r>
        <w:rPr>
          <w:rFonts w:hint="eastAsia" w:ascii="Arial"/>
          <w:sz w:val="21"/>
        </w:rPr>
        <w:t>在最偏僻的角落，以及每个欧洲国家都能感受到它。</w:t>
      </w:r>
    </w:p>
    <w:p w14:paraId="287CBC49">
      <w:pPr>
        <w:spacing w:line="252" w:lineRule="auto"/>
        <w:rPr>
          <w:rFonts w:hint="eastAsia" w:ascii="Arial"/>
          <w:sz w:val="21"/>
        </w:rPr>
      </w:pPr>
    </w:p>
    <w:p w14:paraId="77E81EBA">
      <w:pPr>
        <w:spacing w:line="252" w:lineRule="auto"/>
        <w:rPr>
          <w:rFonts w:hint="eastAsia" w:ascii="Arial"/>
          <w:sz w:val="21"/>
        </w:rPr>
      </w:pPr>
      <w:r>
        <w:rPr>
          <w:rFonts w:hint="eastAsia" w:ascii="Arial"/>
          <w:sz w:val="21"/>
        </w:rPr>
        <w:t>Two years had been occupied in its desolating progress, when, as the historians of the time relate, the continent of Europe was shaken from its centre to its borders by a succession of earthquakes.</w:t>
      </w:r>
    </w:p>
    <w:p w14:paraId="16B517EA">
      <w:pPr>
        <w:spacing w:line="252" w:lineRule="auto"/>
        <w:rPr>
          <w:rFonts w:hint="eastAsia" w:ascii="Arial"/>
          <w:sz w:val="21"/>
        </w:rPr>
      </w:pPr>
    </w:p>
    <w:p w14:paraId="5B6EFCF1">
      <w:pPr>
        <w:spacing w:line="252" w:lineRule="auto"/>
        <w:rPr>
          <w:rFonts w:hint="eastAsia" w:ascii="Arial"/>
          <w:sz w:val="21"/>
        </w:rPr>
      </w:pPr>
      <w:r>
        <w:rPr>
          <w:rFonts w:hint="eastAsia" w:ascii="Arial"/>
          <w:sz w:val="21"/>
        </w:rPr>
        <w:t>在它毁灭性的蔓延过程中已经过去了两年，那时，正如当时的史学家记载，欧洲大陆从中心到边界都因一系列地震而震动。</w:t>
      </w:r>
    </w:p>
    <w:p w14:paraId="687C273A">
      <w:pPr>
        <w:spacing w:line="252" w:lineRule="auto"/>
        <w:rPr>
          <w:rFonts w:hint="eastAsia" w:ascii="Arial"/>
          <w:sz w:val="21"/>
        </w:rPr>
      </w:pPr>
    </w:p>
    <w:p w14:paraId="13E2A3B1">
      <w:pPr>
        <w:spacing w:line="252" w:lineRule="auto"/>
        <w:rPr>
          <w:rFonts w:hint="eastAsia" w:ascii="Arial"/>
          <w:sz w:val="21"/>
        </w:rPr>
      </w:pPr>
      <w:r>
        <w:rPr>
          <w:rFonts w:hint="eastAsia" w:ascii="Arial"/>
          <w:sz w:val="21"/>
        </w:rPr>
        <w:t>From June to December in the same year, England was visited with incessant rains.</w:t>
      </w:r>
    </w:p>
    <w:p w14:paraId="2BE74007">
      <w:pPr>
        <w:spacing w:line="252" w:lineRule="auto"/>
        <w:rPr>
          <w:rFonts w:hint="eastAsia" w:ascii="Arial"/>
          <w:sz w:val="21"/>
        </w:rPr>
      </w:pPr>
    </w:p>
    <w:p w14:paraId="41A887DC">
      <w:pPr>
        <w:spacing w:line="252" w:lineRule="auto"/>
        <w:rPr>
          <w:rFonts w:hint="eastAsia" w:ascii="Arial"/>
          <w:sz w:val="21"/>
        </w:rPr>
      </w:pPr>
      <w:r>
        <w:rPr>
          <w:rFonts w:hint="eastAsia" w:ascii="Arial"/>
          <w:sz w:val="21"/>
        </w:rPr>
        <w:t>同年六月至十二月，英格兰遭遇了持续不断的降雨。</w:t>
      </w:r>
    </w:p>
    <w:p w14:paraId="266FA154">
      <w:pPr>
        <w:spacing w:line="252" w:lineRule="auto"/>
        <w:rPr>
          <w:rFonts w:hint="eastAsia" w:ascii="Arial"/>
          <w:sz w:val="21"/>
        </w:rPr>
      </w:pPr>
    </w:p>
    <w:p w14:paraId="1741769C">
      <w:pPr>
        <w:spacing w:line="252" w:lineRule="auto"/>
        <w:rPr>
          <w:rFonts w:hint="eastAsia" w:ascii="Arial"/>
          <w:sz w:val="21"/>
        </w:rPr>
      </w:pPr>
      <w:r>
        <w:rPr>
          <w:rFonts w:hint="eastAsia" w:ascii="Arial"/>
          <w:sz w:val="21"/>
        </w:rPr>
        <w:t>In the following August, the plague appeared at Dorchester; it soon reached the metropolis, and there, in the space of a few months, added many thousands to its victims.</w:t>
      </w:r>
    </w:p>
    <w:p w14:paraId="7C0E0BDE">
      <w:pPr>
        <w:spacing w:line="252" w:lineRule="auto"/>
        <w:rPr>
          <w:rFonts w:hint="eastAsia" w:ascii="Arial"/>
          <w:sz w:val="21"/>
        </w:rPr>
      </w:pPr>
    </w:p>
    <w:p w14:paraId="56CBF689">
      <w:pPr>
        <w:spacing w:line="252" w:lineRule="auto"/>
        <w:rPr>
          <w:rFonts w:hint="eastAsia" w:ascii="Arial"/>
          <w:sz w:val="21"/>
        </w:rPr>
      </w:pPr>
      <w:r>
        <w:rPr>
          <w:rFonts w:hint="eastAsia" w:ascii="Arial"/>
          <w:sz w:val="21"/>
        </w:rPr>
        <w:t>次年八月，瘟疫出现在多切斯特（Dorchester）；它很快到达了首都，并在那里，几个月内，增加了数千名受害者。</w:t>
      </w:r>
    </w:p>
    <w:p w14:paraId="61E0A0B8">
      <w:pPr>
        <w:spacing w:line="252" w:lineRule="auto"/>
        <w:rPr>
          <w:rFonts w:hint="eastAsia" w:ascii="Arial"/>
          <w:sz w:val="21"/>
        </w:rPr>
      </w:pPr>
    </w:p>
    <w:p w14:paraId="520C22F9">
      <w:pPr>
        <w:spacing w:line="252" w:lineRule="auto"/>
        <w:rPr>
          <w:rFonts w:hint="eastAsia" w:ascii="Arial"/>
          <w:sz w:val="21"/>
        </w:rPr>
      </w:pPr>
      <w:r>
        <w:rPr>
          <w:rFonts w:hint="eastAsia" w:ascii="Arial"/>
          <w:sz w:val="21"/>
        </w:rPr>
        <w:t>The infected perished, for the most part, in a few hours; the strongest failed after the second or third day.</w:t>
      </w:r>
    </w:p>
    <w:p w14:paraId="4B47A0DE">
      <w:pPr>
        <w:spacing w:line="252" w:lineRule="auto"/>
        <w:rPr>
          <w:rFonts w:hint="eastAsia" w:ascii="Arial"/>
          <w:sz w:val="21"/>
        </w:rPr>
      </w:pPr>
    </w:p>
    <w:p w14:paraId="159FEC98">
      <w:pPr>
        <w:spacing w:line="252" w:lineRule="auto"/>
        <w:rPr>
          <w:rFonts w:hint="eastAsia" w:ascii="Arial"/>
          <w:sz w:val="21"/>
        </w:rPr>
      </w:pPr>
      <w:r>
        <w:rPr>
          <w:rFonts w:hint="eastAsia" w:ascii="Arial"/>
          <w:sz w:val="21"/>
        </w:rPr>
        <w:t>感染者大多在几小时内死亡；最强壮的人也在第二天或第三天后倒下。</w:t>
      </w:r>
    </w:p>
    <w:p w14:paraId="291D374B">
      <w:pPr>
        <w:spacing w:line="252" w:lineRule="auto"/>
        <w:rPr>
          <w:rFonts w:hint="eastAsia" w:ascii="Arial"/>
          <w:sz w:val="21"/>
        </w:rPr>
      </w:pPr>
    </w:p>
    <w:p w14:paraId="143A246E">
      <w:pPr>
        <w:spacing w:line="252" w:lineRule="auto"/>
        <w:rPr>
          <w:rFonts w:hint="eastAsia" w:ascii="Arial"/>
          <w:sz w:val="21"/>
        </w:rPr>
      </w:pPr>
      <w:r>
        <w:rPr>
          <w:rFonts w:hint="eastAsia" w:ascii="Arial"/>
          <w:sz w:val="21"/>
        </w:rPr>
        <w:t>Wycliffe was now in the twenty-third year of his age.</w:t>
      </w:r>
    </w:p>
    <w:p w14:paraId="12A6F36E">
      <w:pPr>
        <w:spacing w:line="252" w:lineRule="auto"/>
        <w:rPr>
          <w:rFonts w:hint="eastAsia" w:ascii="Arial"/>
          <w:sz w:val="21"/>
        </w:rPr>
      </w:pPr>
    </w:p>
    <w:p w14:paraId="67E956B8">
      <w:pPr>
        <w:spacing w:line="252" w:lineRule="auto"/>
        <w:rPr>
          <w:rFonts w:hint="eastAsia" w:ascii="Arial"/>
          <w:sz w:val="21"/>
        </w:rPr>
      </w:pPr>
      <w:r>
        <w:rPr>
          <w:rFonts w:hint="eastAsia" w:ascii="Arial"/>
          <w:sz w:val="21"/>
        </w:rPr>
        <w:t>威克里夫此时二十三岁。</w:t>
      </w:r>
    </w:p>
    <w:p w14:paraId="0AEF8E7A">
      <w:pPr>
        <w:spacing w:line="252" w:lineRule="auto"/>
        <w:rPr>
          <w:rFonts w:hint="eastAsia" w:ascii="Arial"/>
          <w:sz w:val="21"/>
        </w:rPr>
      </w:pPr>
    </w:p>
    <w:p w14:paraId="3C463779">
      <w:pPr>
        <w:spacing w:line="252" w:lineRule="auto"/>
        <w:rPr>
          <w:rFonts w:hint="eastAsia" w:ascii="Arial"/>
          <w:sz w:val="21"/>
        </w:rPr>
      </w:pPr>
      <w:r>
        <w:rPr>
          <w:rFonts w:hint="eastAsia" w:ascii="Arial"/>
          <w:sz w:val="21"/>
        </w:rPr>
        <w:t>He saw the distemper passing from men to the brute creation, covering the land with putrid flesh; the labors of husbandry suspended; the courts of justice closed; the timid resorted to every device of superstition for security, and yet they perished around him, sometimes buoyant with delusion, and sometimes frenzied by despair.</w:t>
      </w:r>
    </w:p>
    <w:p w14:paraId="75AEC0CA">
      <w:pPr>
        <w:spacing w:line="252" w:lineRule="auto"/>
        <w:rPr>
          <w:rFonts w:hint="eastAsia" w:ascii="Arial"/>
          <w:sz w:val="21"/>
        </w:rPr>
      </w:pPr>
    </w:p>
    <w:p w14:paraId="7FE6D1A1">
      <w:pPr>
        <w:spacing w:line="252" w:lineRule="auto"/>
        <w:rPr>
          <w:rFonts w:hint="eastAsia" w:ascii="Arial"/>
          <w:sz w:val="21"/>
        </w:rPr>
      </w:pPr>
      <w:r>
        <w:rPr>
          <w:rFonts w:hint="eastAsia" w:ascii="Arial"/>
          <w:sz w:val="21"/>
        </w:rPr>
        <w:t>他看到疾病从人传到牲畜，使土地布满腐肉；农耕停止；法庭关闭；胆小的人 resorting to 各种迷信手段以求安全，但他们仍然在他周围死去，有时因错觉而振奋，有时因绝望而疯狂。</w:t>
      </w:r>
    </w:p>
    <w:p w14:paraId="7F8E9503">
      <w:pPr>
        <w:spacing w:line="252" w:lineRule="auto"/>
        <w:rPr>
          <w:rFonts w:hint="eastAsia" w:ascii="Arial"/>
          <w:sz w:val="21"/>
        </w:rPr>
      </w:pPr>
    </w:p>
    <w:p w14:paraId="3A93CEEC">
      <w:pPr>
        <w:spacing w:line="252" w:lineRule="auto"/>
        <w:rPr>
          <w:rFonts w:hint="eastAsia" w:ascii="Arial"/>
          <w:sz w:val="21"/>
        </w:rPr>
      </w:pPr>
      <w:r>
        <w:rPr>
          <w:rFonts w:hint="eastAsia" w:ascii="Arial"/>
          <w:sz w:val="21"/>
        </w:rPr>
        <w:t>CONCERNING THE LIFE OF WYCLIFFE. ix</w:t>
      </w:r>
    </w:p>
    <w:p w14:paraId="6036C7C8">
      <w:pPr>
        <w:spacing w:line="252" w:lineRule="auto"/>
        <w:rPr>
          <w:rFonts w:hint="eastAsia" w:ascii="Arial"/>
          <w:sz w:val="21"/>
        </w:rPr>
      </w:pPr>
    </w:p>
    <w:p w14:paraId="0B69B360">
      <w:pPr>
        <w:spacing w:line="252" w:lineRule="auto"/>
        <w:rPr>
          <w:rFonts w:hint="eastAsia" w:ascii="Arial"/>
          <w:sz w:val="21"/>
        </w:rPr>
      </w:pPr>
      <w:r>
        <w:rPr>
          <w:rFonts w:hint="eastAsia" w:ascii="Arial"/>
          <w:sz w:val="21"/>
        </w:rPr>
        <w:t>关于威克里夫的生平。 ix</w:t>
      </w:r>
    </w:p>
    <w:p w14:paraId="264CCF21">
      <w:pPr>
        <w:spacing w:line="252" w:lineRule="auto"/>
        <w:rPr>
          <w:rFonts w:hint="eastAsia" w:ascii="Arial"/>
          <w:sz w:val="21"/>
        </w:rPr>
      </w:pPr>
    </w:p>
    <w:p w14:paraId="7A8AFB52">
      <w:pPr>
        <w:spacing w:line="252" w:lineRule="auto"/>
        <w:rPr>
          <w:rFonts w:hint="eastAsia" w:ascii="Arial"/>
          <w:sz w:val="21"/>
        </w:rPr>
      </w:pPr>
      <w:r>
        <w:rPr>
          <w:rFonts w:hint="eastAsia" w:ascii="Arial"/>
          <w:sz w:val="21"/>
        </w:rPr>
        <w:t>It was said that only a tenth of the human family had been spared.</w:t>
      </w:r>
    </w:p>
    <w:p w14:paraId="2F157C07">
      <w:pPr>
        <w:spacing w:line="252" w:lineRule="auto"/>
        <w:rPr>
          <w:rFonts w:hint="eastAsia" w:ascii="Arial"/>
          <w:sz w:val="21"/>
        </w:rPr>
      </w:pPr>
    </w:p>
    <w:p w14:paraId="71D438E4">
      <w:pPr>
        <w:spacing w:line="252" w:lineRule="auto"/>
        <w:rPr>
          <w:rFonts w:hint="eastAsia" w:ascii="Arial"/>
          <w:sz w:val="21"/>
        </w:rPr>
      </w:pPr>
      <w:r>
        <w:rPr>
          <w:rFonts w:hint="eastAsia" w:ascii="Arial"/>
          <w:sz w:val="21"/>
        </w:rPr>
        <w:t>据说只有十分之一的人类幸存下来。</w:t>
      </w:r>
    </w:p>
    <w:p w14:paraId="17D83A10">
      <w:pPr>
        <w:spacing w:line="252" w:lineRule="auto"/>
        <w:rPr>
          <w:rFonts w:hint="eastAsia" w:ascii="Arial"/>
          <w:sz w:val="21"/>
        </w:rPr>
      </w:pPr>
    </w:p>
    <w:p w14:paraId="77520EC3">
      <w:pPr>
        <w:spacing w:line="252" w:lineRule="auto"/>
        <w:rPr>
          <w:rFonts w:hint="eastAsia" w:ascii="Arial"/>
          <w:sz w:val="21"/>
        </w:rPr>
      </w:pPr>
      <w:r>
        <w:rPr>
          <w:rFonts w:hint="eastAsia" w:ascii="Arial"/>
          <w:sz w:val="21"/>
        </w:rPr>
        <w:t>Even grave men supposed that the earth had lost full half its population.</w:t>
      </w:r>
    </w:p>
    <w:p w14:paraId="4D5B8FDF">
      <w:pPr>
        <w:spacing w:line="252" w:lineRule="auto"/>
        <w:rPr>
          <w:rFonts w:hint="eastAsia" w:ascii="Arial"/>
          <w:sz w:val="21"/>
        </w:rPr>
      </w:pPr>
    </w:p>
    <w:p w14:paraId="642FEAF5">
      <w:pPr>
        <w:spacing w:line="252" w:lineRule="auto"/>
        <w:rPr>
          <w:rFonts w:hint="eastAsia" w:ascii="Arial"/>
          <w:sz w:val="21"/>
        </w:rPr>
      </w:pPr>
      <w:r>
        <w:rPr>
          <w:rFonts w:hint="eastAsia" w:ascii="Arial"/>
          <w:sz w:val="21"/>
        </w:rPr>
        <w:t>甚至严肃的人也认为地球失去了整整一半的人口。</w:t>
      </w:r>
    </w:p>
    <w:p w14:paraId="71820FA3">
      <w:pPr>
        <w:spacing w:line="252" w:lineRule="auto"/>
        <w:rPr>
          <w:rFonts w:hint="eastAsia" w:ascii="Arial"/>
          <w:sz w:val="21"/>
        </w:rPr>
      </w:pPr>
    </w:p>
    <w:p w14:paraId="7FA4AC47">
      <w:pPr>
        <w:spacing w:line="252" w:lineRule="auto"/>
        <w:rPr>
          <w:rFonts w:hint="eastAsia" w:ascii="Arial"/>
          <w:sz w:val="21"/>
        </w:rPr>
      </w:pPr>
      <w:r>
        <w:rPr>
          <w:rFonts w:hint="eastAsia" w:ascii="Arial"/>
          <w:sz w:val="21"/>
        </w:rPr>
        <w:t>Whether the man of twenty three, who was before long to become distinguished as a Reformer of religion, believed in one of these rumors or the other, we may be assured that enough became known to him, on the ground of unquestionable evidence, to place the calamity before him in deeply affecting aspects.</w:t>
      </w:r>
    </w:p>
    <w:p w14:paraId="0289B235">
      <w:pPr>
        <w:spacing w:line="252" w:lineRule="auto"/>
        <w:rPr>
          <w:rFonts w:hint="eastAsia" w:ascii="Arial"/>
          <w:sz w:val="21"/>
        </w:rPr>
      </w:pPr>
    </w:p>
    <w:p w14:paraId="63385898">
      <w:pPr>
        <w:spacing w:line="252" w:lineRule="auto"/>
        <w:rPr>
          <w:rFonts w:hint="eastAsia" w:ascii="Arial"/>
          <w:sz w:val="21"/>
        </w:rPr>
      </w:pPr>
      <w:r>
        <w:rPr>
          <w:rFonts w:hint="eastAsia" w:ascii="Arial"/>
          <w:sz w:val="21"/>
        </w:rPr>
        <w:t>这位二十三岁的年轻人，不久后将成为著名的宗教改革家，无论他相信这些谣言中的哪一个，我们可以确信，基于无可置疑的证据，他所了解到的足以使这场灾难以极其感人的面貌呈现在他面前。</w:t>
      </w:r>
    </w:p>
    <w:p w14:paraId="7A0BD4F5">
      <w:pPr>
        <w:spacing w:line="252" w:lineRule="auto"/>
        <w:rPr>
          <w:rFonts w:hint="eastAsia" w:ascii="Arial"/>
          <w:sz w:val="21"/>
        </w:rPr>
      </w:pPr>
    </w:p>
    <w:p w14:paraId="67EE1388">
      <w:pPr>
        <w:spacing w:line="252" w:lineRule="auto"/>
        <w:rPr>
          <w:rFonts w:hint="eastAsia" w:ascii="Arial"/>
          <w:sz w:val="21"/>
        </w:rPr>
      </w:pPr>
      <w:r>
        <w:rPr>
          <w:rFonts w:hint="eastAsia" w:ascii="Arial"/>
          <w:sz w:val="21"/>
        </w:rPr>
        <w:t>From his frequent references to it later in life, we learn that the impression it made on his humane and devout mind, was deep and abiding.21</w:t>
      </w:r>
    </w:p>
    <w:p w14:paraId="13CD96EB">
      <w:pPr>
        <w:spacing w:line="252" w:lineRule="auto"/>
        <w:rPr>
          <w:rFonts w:hint="eastAsia" w:ascii="Arial"/>
          <w:sz w:val="21"/>
        </w:rPr>
      </w:pPr>
    </w:p>
    <w:p w14:paraId="7A45AB5B">
      <w:pPr>
        <w:spacing w:line="252" w:lineRule="auto"/>
        <w:rPr>
          <w:rFonts w:hint="eastAsia" w:ascii="Arial"/>
          <w:sz w:val="21"/>
        </w:rPr>
      </w:pPr>
      <w:r>
        <w:rPr>
          <w:rFonts w:hint="eastAsia" w:ascii="Arial"/>
          <w:sz w:val="21"/>
        </w:rPr>
        <w:t>从他晚年频繁提及此事，我们得知它在他仁慈而虔诚的心灵上留下了深刻而持久的印象。21</w:t>
      </w:r>
    </w:p>
    <w:p w14:paraId="5A9069C9">
      <w:pPr>
        <w:spacing w:line="252" w:lineRule="auto"/>
        <w:rPr>
          <w:rFonts w:hint="eastAsia" w:ascii="Arial"/>
          <w:sz w:val="21"/>
        </w:rPr>
      </w:pPr>
    </w:p>
    <w:p w14:paraId="715AA765">
      <w:pPr>
        <w:spacing w:line="252" w:lineRule="auto"/>
        <w:rPr>
          <w:rFonts w:hint="eastAsia" w:ascii="Arial"/>
          <w:sz w:val="21"/>
        </w:rPr>
      </w:pPr>
      <w:r>
        <w:rPr>
          <w:rFonts w:hint="eastAsia" w:ascii="Arial"/>
          <w:sz w:val="21"/>
        </w:rPr>
        <w:t>The moral effect of this event was hardly less lamentable than the physical.</w:t>
      </w:r>
    </w:p>
    <w:p w14:paraId="6B629F41">
      <w:pPr>
        <w:spacing w:line="252" w:lineRule="auto"/>
        <w:rPr>
          <w:rFonts w:hint="eastAsia" w:ascii="Arial"/>
          <w:sz w:val="21"/>
        </w:rPr>
      </w:pPr>
    </w:p>
    <w:p w14:paraId="53651D4F">
      <w:pPr>
        <w:spacing w:line="252" w:lineRule="auto"/>
        <w:rPr>
          <w:rFonts w:hint="eastAsia" w:ascii="Arial"/>
          <w:sz w:val="21"/>
        </w:rPr>
      </w:pPr>
      <w:r>
        <w:rPr>
          <w:rFonts w:hint="eastAsia" w:ascii="Arial"/>
          <w:sz w:val="21"/>
        </w:rPr>
        <w:t>这一事件的道德影响几乎与物质影响同样可悲。</w:t>
      </w:r>
    </w:p>
    <w:p w14:paraId="561EE044">
      <w:pPr>
        <w:spacing w:line="252" w:lineRule="auto"/>
        <w:rPr>
          <w:rFonts w:hint="eastAsia" w:ascii="Arial"/>
          <w:sz w:val="21"/>
        </w:rPr>
      </w:pPr>
    </w:p>
    <w:p w14:paraId="7B91DBA5">
      <w:pPr>
        <w:spacing w:line="252" w:lineRule="auto"/>
        <w:rPr>
          <w:rFonts w:hint="eastAsia" w:ascii="Arial"/>
          <w:sz w:val="21"/>
        </w:rPr>
      </w:pPr>
      <w:r>
        <w:rPr>
          <w:rFonts w:hint="eastAsia" w:ascii="Arial"/>
          <w:sz w:val="21"/>
        </w:rPr>
        <w:t>The depravity of the people seemed to be maddened rather than subdued by their sufferings.</w:t>
      </w:r>
    </w:p>
    <w:p w14:paraId="0F7458D2">
      <w:pPr>
        <w:spacing w:line="252" w:lineRule="auto"/>
        <w:rPr>
          <w:rFonts w:hint="eastAsia" w:ascii="Arial"/>
          <w:sz w:val="21"/>
        </w:rPr>
      </w:pPr>
    </w:p>
    <w:p w14:paraId="7AC6A21B">
      <w:pPr>
        <w:spacing w:line="252" w:lineRule="auto"/>
        <w:rPr>
          <w:rFonts w:hint="eastAsia" w:ascii="Arial"/>
          <w:sz w:val="21"/>
        </w:rPr>
      </w:pPr>
      <w:r>
        <w:rPr>
          <w:rFonts w:hint="eastAsia" w:ascii="Arial"/>
          <w:sz w:val="21"/>
        </w:rPr>
        <w:t>人们的堕落似乎因苦难而加剧，而非被抑制。</w:t>
      </w:r>
    </w:p>
    <w:p w14:paraId="158F7DC4">
      <w:pPr>
        <w:spacing w:line="252" w:lineRule="auto"/>
        <w:rPr>
          <w:rFonts w:hint="eastAsia" w:ascii="Arial"/>
          <w:sz w:val="21"/>
        </w:rPr>
      </w:pPr>
    </w:p>
    <w:p w14:paraId="086564B0">
      <w:pPr>
        <w:spacing w:line="252" w:lineRule="auto"/>
        <w:rPr>
          <w:rFonts w:hint="eastAsia" w:ascii="Arial"/>
          <w:sz w:val="21"/>
        </w:rPr>
      </w:pPr>
      <w:r>
        <w:rPr>
          <w:rFonts w:hint="eastAsia" w:ascii="Arial"/>
          <w:sz w:val="21"/>
        </w:rPr>
        <w:t>The physician and the priest were often found alike, negligent of their duties.</w:t>
      </w:r>
    </w:p>
    <w:p w14:paraId="7A77D76E">
      <w:pPr>
        <w:spacing w:line="252" w:lineRule="auto"/>
        <w:rPr>
          <w:rFonts w:hint="eastAsia" w:ascii="Arial"/>
          <w:sz w:val="21"/>
        </w:rPr>
      </w:pPr>
    </w:p>
    <w:p w14:paraId="17EF2026">
      <w:pPr>
        <w:spacing w:line="252" w:lineRule="auto"/>
        <w:rPr>
          <w:rFonts w:hint="eastAsia" w:ascii="Arial"/>
          <w:sz w:val="21"/>
        </w:rPr>
      </w:pPr>
      <w:r>
        <w:rPr>
          <w:rFonts w:hint="eastAsia" w:ascii="Arial"/>
          <w:sz w:val="21"/>
        </w:rPr>
        <w:t>医生和祭司常常同样玩忽职守。</w:t>
      </w:r>
    </w:p>
    <w:p w14:paraId="57351E18">
      <w:pPr>
        <w:spacing w:line="252" w:lineRule="auto"/>
        <w:rPr>
          <w:rFonts w:hint="eastAsia" w:ascii="Arial"/>
          <w:sz w:val="21"/>
        </w:rPr>
      </w:pPr>
    </w:p>
    <w:p w14:paraId="63296006">
      <w:pPr>
        <w:spacing w:line="252" w:lineRule="auto"/>
        <w:rPr>
          <w:rFonts w:hint="eastAsia" w:ascii="Arial"/>
          <w:sz w:val="21"/>
        </w:rPr>
      </w:pPr>
      <w:r>
        <w:rPr>
          <w:rFonts w:hint="eastAsia" w:ascii="Arial"/>
          <w:sz w:val="21"/>
        </w:rPr>
        <w:t>The husband was deserted by the wife, and even children by their parents; and plunderers employed themselves in rifling the dwellings which the malady had depopulated.</w:t>
      </w:r>
    </w:p>
    <w:p w14:paraId="6B806188">
      <w:pPr>
        <w:spacing w:line="252" w:lineRule="auto"/>
        <w:rPr>
          <w:rFonts w:hint="eastAsia" w:ascii="Arial"/>
          <w:sz w:val="21"/>
        </w:rPr>
      </w:pPr>
    </w:p>
    <w:p w14:paraId="138FE01D">
      <w:pPr>
        <w:spacing w:line="252" w:lineRule="auto"/>
        <w:rPr>
          <w:rFonts w:hint="eastAsia" w:ascii="Arial"/>
          <w:sz w:val="21"/>
        </w:rPr>
      </w:pPr>
      <w:r>
        <w:rPr>
          <w:rFonts w:hint="eastAsia" w:ascii="Arial"/>
          <w:sz w:val="21"/>
        </w:rPr>
        <w:t>丈夫被妻子抛弃，甚至孩子被父母抛弃；掠夺者则忙于洗劫那些因疾病而人去楼空的住所。</w:t>
      </w:r>
    </w:p>
    <w:p w14:paraId="13AEA7EB">
      <w:pPr>
        <w:spacing w:line="252" w:lineRule="auto"/>
        <w:rPr>
          <w:rFonts w:hint="eastAsia" w:ascii="Arial"/>
          <w:sz w:val="21"/>
        </w:rPr>
      </w:pPr>
    </w:p>
    <w:p w14:paraId="1C8F31B0">
      <w:pPr>
        <w:spacing w:line="252" w:lineRule="auto"/>
        <w:rPr>
          <w:rFonts w:hint="eastAsia" w:ascii="Arial"/>
          <w:sz w:val="21"/>
        </w:rPr>
      </w:pPr>
      <w:r>
        <w:rPr>
          <w:rFonts w:hint="eastAsia" w:ascii="Arial"/>
          <w:sz w:val="21"/>
        </w:rPr>
        <w:t>It has ever been thus with humanity, in the same circumstances.</w:t>
      </w:r>
    </w:p>
    <w:p w14:paraId="639D7FE6">
      <w:pPr>
        <w:spacing w:line="252" w:lineRule="auto"/>
        <w:rPr>
          <w:rFonts w:hint="eastAsia" w:ascii="Arial"/>
          <w:sz w:val="21"/>
        </w:rPr>
      </w:pPr>
    </w:p>
    <w:p w14:paraId="601A5DB1">
      <w:pPr>
        <w:spacing w:line="252" w:lineRule="auto"/>
        <w:rPr>
          <w:rFonts w:hint="eastAsia" w:ascii="Arial"/>
          <w:sz w:val="21"/>
        </w:rPr>
      </w:pPr>
      <w:r>
        <w:rPr>
          <w:rFonts w:hint="eastAsia" w:ascii="Arial"/>
          <w:sz w:val="21"/>
        </w:rPr>
        <w:t>人类在相同情况下向来如此。</w:t>
      </w:r>
    </w:p>
    <w:p w14:paraId="03F0B882">
      <w:pPr>
        <w:spacing w:line="252" w:lineRule="auto"/>
        <w:rPr>
          <w:rFonts w:hint="eastAsia" w:ascii="Arial"/>
          <w:sz w:val="21"/>
        </w:rPr>
      </w:pPr>
    </w:p>
    <w:p w14:paraId="294456E6">
      <w:pPr>
        <w:spacing w:line="252" w:lineRule="auto"/>
        <w:rPr>
          <w:rFonts w:hint="eastAsia" w:ascii="Arial"/>
          <w:sz w:val="21"/>
        </w:rPr>
      </w:pPr>
      <w:r>
        <w:rPr>
          <w:rFonts w:hint="eastAsia" w:ascii="Arial"/>
          <w:sz w:val="21"/>
        </w:rPr>
        <w:t>In some instances, such visitations have been found to soften the heart, and to produce penitence; but in a greater number, their effect has been to give a greater force and desperateness to the selfish passions.</w:t>
      </w:r>
    </w:p>
    <w:p w14:paraId="20B05F75">
      <w:pPr>
        <w:spacing w:line="252" w:lineRule="auto"/>
        <w:rPr>
          <w:rFonts w:hint="eastAsia" w:ascii="Arial"/>
          <w:sz w:val="21"/>
        </w:rPr>
      </w:pPr>
    </w:p>
    <w:p w14:paraId="73687D0F">
      <w:pPr>
        <w:spacing w:line="252" w:lineRule="auto"/>
        <w:rPr>
          <w:rFonts w:hint="eastAsia" w:ascii="Arial"/>
          <w:sz w:val="21"/>
        </w:rPr>
      </w:pPr>
      <w:r>
        <w:rPr>
          <w:rFonts w:hint="eastAsia" w:ascii="Arial"/>
          <w:sz w:val="21"/>
        </w:rPr>
        <w:t>在某些情况下，发现此类灾难能软化人心，产生悔改；但在更多情况下，其效果是使自私的激情更具力量和绝望性。</w:t>
      </w:r>
    </w:p>
    <w:p w14:paraId="5B078DFC">
      <w:pPr>
        <w:spacing w:line="252" w:lineRule="auto"/>
        <w:rPr>
          <w:rFonts w:hint="eastAsia" w:ascii="Arial"/>
          <w:sz w:val="21"/>
        </w:rPr>
      </w:pPr>
    </w:p>
    <w:p w14:paraId="352C8811">
      <w:pPr>
        <w:spacing w:line="252" w:lineRule="auto"/>
        <w:rPr>
          <w:rFonts w:hint="eastAsia" w:ascii="Arial"/>
          <w:sz w:val="21"/>
        </w:rPr>
      </w:pPr>
      <w:r>
        <w:rPr>
          <w:rFonts w:hint="eastAsia" w:ascii="Arial"/>
          <w:sz w:val="21"/>
        </w:rPr>
        <w:t>When the pestilence passed away, the clergy who survived were unequal to the duties required from their order, and the same want was felt in every department of agriculture and handicraft.</w:t>
      </w:r>
    </w:p>
    <w:p w14:paraId="388A1CE4">
      <w:pPr>
        <w:spacing w:line="252" w:lineRule="auto"/>
        <w:rPr>
          <w:rFonts w:hint="eastAsia" w:ascii="Arial"/>
          <w:sz w:val="21"/>
        </w:rPr>
      </w:pPr>
    </w:p>
    <w:p w14:paraId="5E30D2A3">
      <w:pPr>
        <w:spacing w:line="252" w:lineRule="auto"/>
        <w:rPr>
          <w:rFonts w:hint="eastAsia" w:ascii="Arial"/>
          <w:sz w:val="21"/>
        </w:rPr>
      </w:pPr>
      <w:r>
        <w:rPr>
          <w:rFonts w:hint="eastAsia" w:ascii="Arial"/>
          <w:sz w:val="21"/>
        </w:rPr>
        <w:t>瘟疫过后，幸存的神职人员无法胜任其职阶所要求的职责，在农业和手工业的每个部门都感到了同样的匮乏。</w:t>
      </w:r>
    </w:p>
    <w:p w14:paraId="4D6263CE">
      <w:pPr>
        <w:spacing w:line="252" w:lineRule="auto"/>
        <w:rPr>
          <w:rFonts w:hint="eastAsia" w:ascii="Arial"/>
          <w:sz w:val="21"/>
        </w:rPr>
      </w:pPr>
    </w:p>
    <w:p w14:paraId="08443468">
      <w:pPr>
        <w:spacing w:line="252" w:lineRule="auto"/>
        <w:rPr>
          <w:rFonts w:hint="eastAsia" w:ascii="Arial"/>
          <w:sz w:val="21"/>
        </w:rPr>
      </w:pPr>
      <w:r>
        <w:rPr>
          <w:rFonts w:hint="eastAsia" w:ascii="Arial"/>
          <w:sz w:val="21"/>
        </w:rPr>
        <w:t>But the great lesson which the living appeared to have derived from what had befallen the dead, was the wisdom of exacting the highest possible remuneration for such services, sometimes at the rate of a tenfold increase.</w:t>
      </w:r>
    </w:p>
    <w:p w14:paraId="4F573C73">
      <w:pPr>
        <w:spacing w:line="252" w:lineRule="auto"/>
        <w:rPr>
          <w:rFonts w:hint="eastAsia" w:ascii="Arial"/>
          <w:sz w:val="21"/>
        </w:rPr>
      </w:pPr>
    </w:p>
    <w:p w14:paraId="562662FA">
      <w:pPr>
        <w:spacing w:line="252" w:lineRule="auto"/>
        <w:rPr>
          <w:rFonts w:hint="eastAsia" w:ascii="Arial"/>
          <w:sz w:val="21"/>
        </w:rPr>
      </w:pPr>
      <w:r>
        <w:rPr>
          <w:rFonts w:hint="eastAsia" w:ascii="Arial"/>
          <w:sz w:val="21"/>
        </w:rPr>
        <w:t>但生者似乎从死者遭遇中学到的最大教训是，为此类服务索取尽可能高的报酬是明智的，有时甚至高达十倍增长。</w:t>
      </w:r>
    </w:p>
    <w:p w14:paraId="506EF3CB">
      <w:pPr>
        <w:spacing w:line="252" w:lineRule="auto"/>
        <w:rPr>
          <w:rFonts w:hint="eastAsia" w:ascii="Arial"/>
          <w:sz w:val="21"/>
        </w:rPr>
      </w:pPr>
    </w:p>
    <w:p w14:paraId="3EF73D37">
      <w:pPr>
        <w:spacing w:line="252" w:lineRule="auto"/>
        <w:rPr>
          <w:rFonts w:hint="eastAsia" w:ascii="Arial"/>
          <w:sz w:val="21"/>
        </w:rPr>
      </w:pPr>
      <w:r>
        <w:rPr>
          <w:rFonts w:hint="eastAsia" w:ascii="Arial"/>
          <w:sz w:val="21"/>
        </w:rPr>
        <w:t>Laws, accordingly, were issued to repress this rapacity, both among priests and people.22</w:t>
      </w:r>
    </w:p>
    <w:p w14:paraId="4F941CC1">
      <w:pPr>
        <w:spacing w:line="252" w:lineRule="auto"/>
        <w:rPr>
          <w:rFonts w:hint="eastAsia" w:ascii="Arial"/>
          <w:sz w:val="21"/>
        </w:rPr>
      </w:pPr>
    </w:p>
    <w:p w14:paraId="3A4DA572">
      <w:pPr>
        <w:spacing w:line="252" w:lineRule="auto"/>
        <w:rPr>
          <w:rFonts w:hint="eastAsia" w:ascii="Arial"/>
          <w:sz w:val="21"/>
        </w:rPr>
      </w:pPr>
      <w:r>
        <w:rPr>
          <w:rFonts w:hint="eastAsia" w:ascii="Arial"/>
          <w:sz w:val="21"/>
        </w:rPr>
        <w:t>因此，颁布了法律来抑制这种贪婪，无论是在祭司还是在民众中。22</w:t>
      </w:r>
    </w:p>
    <w:p w14:paraId="7595E6C3">
      <w:pPr>
        <w:spacing w:line="252" w:lineRule="auto"/>
        <w:rPr>
          <w:rFonts w:hint="eastAsia" w:ascii="Arial"/>
          <w:sz w:val="21"/>
        </w:rPr>
      </w:pPr>
    </w:p>
    <w:p w14:paraId="7D5E690D">
      <w:pPr>
        <w:spacing w:line="252" w:lineRule="auto"/>
        <w:rPr>
          <w:rFonts w:hint="eastAsia" w:ascii="Arial"/>
          <w:sz w:val="21"/>
        </w:rPr>
      </w:pPr>
      <w:r>
        <w:rPr>
          <w:rFonts w:hint="eastAsia" w:ascii="Arial"/>
          <w:sz w:val="21"/>
        </w:rPr>
        <w:t>x. FACTS AND OBSERVATIONS</w:t>
      </w:r>
    </w:p>
    <w:p w14:paraId="77D98047">
      <w:pPr>
        <w:spacing w:line="252" w:lineRule="auto"/>
        <w:rPr>
          <w:rFonts w:hint="eastAsia" w:ascii="Arial"/>
          <w:sz w:val="21"/>
        </w:rPr>
      </w:pPr>
    </w:p>
    <w:p w14:paraId="47BE0D83">
      <w:pPr>
        <w:spacing w:line="252" w:lineRule="auto"/>
        <w:rPr>
          <w:rFonts w:hint="eastAsia" w:ascii="Arial"/>
          <w:sz w:val="21"/>
        </w:rPr>
      </w:pPr>
      <w:r>
        <w:rPr>
          <w:rFonts w:hint="eastAsia" w:ascii="Arial"/>
          <w:sz w:val="21"/>
        </w:rPr>
        <w:t>x. 事实与观察</w:t>
      </w:r>
    </w:p>
    <w:p w14:paraId="7184EBD2">
      <w:pPr>
        <w:spacing w:line="252" w:lineRule="auto"/>
        <w:rPr>
          <w:rFonts w:hint="eastAsia" w:ascii="Arial"/>
          <w:sz w:val="21"/>
        </w:rPr>
      </w:pPr>
    </w:p>
    <w:p w14:paraId="69AE2A05">
      <w:pPr>
        <w:spacing w:line="252" w:lineRule="auto"/>
        <w:rPr>
          <w:rFonts w:hint="eastAsia" w:ascii="Arial"/>
          <w:sz w:val="21"/>
        </w:rPr>
      </w:pPr>
      <w:r>
        <w:rPr>
          <w:rFonts w:hint="eastAsia" w:ascii="Arial"/>
          <w:sz w:val="21"/>
        </w:rPr>
        <w:t>In reading of the lives of distinguished men, two departments of inquiry naturally engage our attention; the one relating to the degree in which such men have been influenced by their times — and the other, to the degree in which they have given the impress of their own genius and labor to their age.</w:t>
      </w:r>
    </w:p>
    <w:p w14:paraId="08A63720">
      <w:pPr>
        <w:spacing w:line="252" w:lineRule="auto"/>
        <w:rPr>
          <w:rFonts w:hint="eastAsia" w:ascii="Arial"/>
          <w:sz w:val="21"/>
        </w:rPr>
      </w:pPr>
    </w:p>
    <w:p w14:paraId="151FBCF1">
      <w:pPr>
        <w:spacing w:line="252" w:lineRule="auto"/>
        <w:rPr>
          <w:rFonts w:hint="eastAsia" w:ascii="Arial"/>
          <w:sz w:val="21"/>
        </w:rPr>
      </w:pPr>
      <w:r>
        <w:rPr>
          <w:rFonts w:hint="eastAsia" w:ascii="Arial"/>
          <w:sz w:val="21"/>
        </w:rPr>
        <w:t>在阅读杰出人物的生平时，两个探究领域自然引起我们的注意；一个涉及这些人受其时代影响的程度——另一个涉及他们以自己的天才和劳动给他们的时代留下印记的程度。</w:t>
      </w:r>
    </w:p>
    <w:p w14:paraId="0B42F37F">
      <w:pPr>
        <w:spacing w:line="252" w:lineRule="auto"/>
        <w:rPr>
          <w:rFonts w:hint="eastAsia" w:ascii="Arial"/>
          <w:sz w:val="21"/>
        </w:rPr>
      </w:pPr>
    </w:p>
    <w:p w14:paraId="27C8890F">
      <w:pPr>
        <w:spacing w:line="252" w:lineRule="auto"/>
        <w:rPr>
          <w:rFonts w:hint="eastAsia" w:ascii="Arial"/>
          <w:sz w:val="21"/>
        </w:rPr>
      </w:pPr>
      <w:r>
        <w:rPr>
          <w:rFonts w:hint="eastAsia" w:ascii="Arial"/>
          <w:sz w:val="21"/>
        </w:rPr>
        <w:t>The effect on the mind ofWycliffe of the direful scourge referred to, appears to have been to possess him with very gloomy views in regard to the condition and prospects of the human race.</w:t>
      </w:r>
    </w:p>
    <w:p w14:paraId="49C7E6BF">
      <w:pPr>
        <w:spacing w:line="252" w:lineRule="auto"/>
        <w:rPr>
          <w:rFonts w:hint="eastAsia" w:ascii="Arial"/>
          <w:sz w:val="21"/>
        </w:rPr>
      </w:pPr>
    </w:p>
    <w:p w14:paraId="6E7CBCF8">
      <w:pPr>
        <w:spacing w:line="252" w:lineRule="auto"/>
        <w:rPr>
          <w:rFonts w:hint="eastAsia" w:ascii="Arial"/>
          <w:sz w:val="21"/>
        </w:rPr>
      </w:pPr>
      <w:r>
        <w:rPr>
          <w:rFonts w:hint="eastAsia" w:ascii="Arial"/>
          <w:sz w:val="21"/>
        </w:rPr>
        <w:t>所提及的可怕灾难对威克里夫思想的影响，似乎使他对人类的状况和前景抱有非常悲观的看法。</w:t>
      </w:r>
    </w:p>
    <w:p w14:paraId="48B4661E">
      <w:pPr>
        <w:spacing w:line="252" w:lineRule="auto"/>
        <w:rPr>
          <w:rFonts w:hint="eastAsia" w:ascii="Arial"/>
          <w:sz w:val="21"/>
        </w:rPr>
      </w:pPr>
    </w:p>
    <w:p w14:paraId="171E40AD">
      <w:pPr>
        <w:spacing w:line="252" w:lineRule="auto"/>
        <w:rPr>
          <w:rFonts w:hint="eastAsia" w:ascii="Arial"/>
          <w:sz w:val="21"/>
        </w:rPr>
      </w:pPr>
      <w:r>
        <w:rPr>
          <w:rFonts w:hint="eastAsia" w:ascii="Arial"/>
          <w:sz w:val="21"/>
        </w:rPr>
        <w:t>At little more than the age of thirty, he seems to have looked on the state of society generally with painful foreboding, being equally affected by its manifest depravity, by its present sufferings, and by the prospect of the further retribution regarded as assuredly awaiting it.</w:t>
      </w:r>
    </w:p>
    <w:p w14:paraId="67508EBE">
      <w:pPr>
        <w:spacing w:line="252" w:lineRule="auto"/>
        <w:rPr>
          <w:rFonts w:hint="eastAsia" w:ascii="Arial"/>
          <w:sz w:val="21"/>
        </w:rPr>
      </w:pPr>
    </w:p>
    <w:p w14:paraId="427ECA2F">
      <w:pPr>
        <w:spacing w:line="252" w:lineRule="auto"/>
        <w:rPr>
          <w:rFonts w:hint="eastAsia" w:ascii="Arial"/>
          <w:sz w:val="21"/>
        </w:rPr>
      </w:pPr>
      <w:r>
        <w:rPr>
          <w:rFonts w:hint="eastAsia" w:ascii="Arial"/>
          <w:sz w:val="21"/>
        </w:rPr>
        <w:t>三十岁刚出头时，他似乎普遍以痛苦的预感看待社会状况，同样受到其明显堕落、当前苦难以及被认为必定等待着它的进一步报应前景的影响。</w:t>
      </w:r>
    </w:p>
    <w:p w14:paraId="42AB9F4A">
      <w:pPr>
        <w:spacing w:line="252" w:lineRule="auto"/>
        <w:rPr>
          <w:rFonts w:hint="eastAsia" w:ascii="Arial"/>
          <w:sz w:val="21"/>
        </w:rPr>
      </w:pPr>
    </w:p>
    <w:p w14:paraId="5E58C7DD">
      <w:pPr>
        <w:spacing w:line="252" w:lineRule="auto"/>
        <w:rPr>
          <w:rFonts w:hint="eastAsia" w:ascii="Arial"/>
          <w:sz w:val="21"/>
        </w:rPr>
      </w:pPr>
      <w:r>
        <w:rPr>
          <w:rFonts w:hint="eastAsia" w:ascii="Arial"/>
          <w:sz w:val="21"/>
        </w:rPr>
        <w:t>The pestilence subsided in England in 1348.</w:t>
      </w:r>
    </w:p>
    <w:p w14:paraId="022D1ABB">
      <w:pPr>
        <w:spacing w:line="252" w:lineRule="auto"/>
        <w:rPr>
          <w:rFonts w:hint="eastAsia" w:ascii="Arial"/>
          <w:sz w:val="21"/>
        </w:rPr>
      </w:pPr>
    </w:p>
    <w:p w14:paraId="0BFB254F">
      <w:pPr>
        <w:spacing w:line="252" w:lineRule="auto"/>
        <w:rPr>
          <w:rFonts w:hint="eastAsia" w:ascii="Arial"/>
          <w:sz w:val="21"/>
        </w:rPr>
      </w:pPr>
      <w:r>
        <w:rPr>
          <w:rFonts w:hint="eastAsia" w:ascii="Arial"/>
          <w:sz w:val="21"/>
        </w:rPr>
        <w:t>瘟疫于1348年在英格兰平息。</w:t>
      </w:r>
    </w:p>
    <w:p w14:paraId="0487D9F9">
      <w:pPr>
        <w:spacing w:line="252" w:lineRule="auto"/>
        <w:rPr>
          <w:rFonts w:hint="eastAsia" w:ascii="Arial"/>
          <w:sz w:val="21"/>
        </w:rPr>
      </w:pPr>
    </w:p>
    <w:p w14:paraId="684314F7">
      <w:pPr>
        <w:spacing w:line="252" w:lineRule="auto"/>
        <w:rPr>
          <w:rFonts w:hint="eastAsia" w:ascii="Arial"/>
          <w:sz w:val="21"/>
        </w:rPr>
      </w:pPr>
      <w:r>
        <w:rPr>
          <w:rFonts w:hint="eastAsia" w:ascii="Arial"/>
          <w:sz w:val="21"/>
        </w:rPr>
        <w:t>The earliest of the works attributed to Wycliffe bears the date 1356, eight years later.</w:t>
      </w:r>
    </w:p>
    <w:p w14:paraId="33DAB32B">
      <w:pPr>
        <w:spacing w:line="252" w:lineRule="auto"/>
        <w:rPr>
          <w:rFonts w:hint="eastAsia" w:ascii="Arial"/>
          <w:sz w:val="21"/>
        </w:rPr>
      </w:pPr>
    </w:p>
    <w:p w14:paraId="3108FB31">
      <w:pPr>
        <w:spacing w:line="252" w:lineRule="auto"/>
        <w:rPr>
          <w:rFonts w:hint="eastAsia" w:ascii="Arial"/>
          <w:sz w:val="21"/>
        </w:rPr>
      </w:pPr>
      <w:r>
        <w:rPr>
          <w:rFonts w:hint="eastAsia" w:ascii="Arial"/>
          <w:sz w:val="21"/>
        </w:rPr>
        <w:t>归于威克里夫的最早著作带有1356年的日期，即八年后。</w:t>
      </w:r>
    </w:p>
    <w:p w14:paraId="51CE7579">
      <w:pPr>
        <w:spacing w:line="252" w:lineRule="auto"/>
        <w:rPr>
          <w:rFonts w:hint="eastAsia" w:ascii="Arial"/>
          <w:sz w:val="21"/>
        </w:rPr>
      </w:pPr>
    </w:p>
    <w:p w14:paraId="7A95379E">
      <w:pPr>
        <w:spacing w:line="252" w:lineRule="auto"/>
        <w:rPr>
          <w:rFonts w:hint="eastAsia" w:ascii="Arial"/>
          <w:sz w:val="21"/>
        </w:rPr>
      </w:pPr>
      <w:r>
        <w:rPr>
          <w:rFonts w:hint="eastAsia" w:ascii="Arial"/>
          <w:sz w:val="21"/>
        </w:rPr>
        <w:t>This piece is entitled the “Last Age of the Church.”</w:t>
      </w:r>
    </w:p>
    <w:p w14:paraId="0D2EBAEF">
      <w:pPr>
        <w:spacing w:line="252" w:lineRule="auto"/>
        <w:rPr>
          <w:rFonts w:hint="eastAsia" w:ascii="Arial"/>
          <w:sz w:val="21"/>
        </w:rPr>
      </w:pPr>
    </w:p>
    <w:p w14:paraId="1B7F1723">
      <w:pPr>
        <w:spacing w:line="252" w:lineRule="auto"/>
        <w:rPr>
          <w:rFonts w:hint="eastAsia" w:ascii="Arial"/>
          <w:sz w:val="21"/>
        </w:rPr>
      </w:pPr>
      <w:r>
        <w:rPr>
          <w:rFonts w:hint="eastAsia" w:ascii="Arial"/>
          <w:sz w:val="21"/>
        </w:rPr>
        <w:t>这篇作品题为《教会的末世》（Last Age of the Church）。</w:t>
      </w:r>
    </w:p>
    <w:p w14:paraId="27CC866D">
      <w:pPr>
        <w:spacing w:line="252" w:lineRule="auto"/>
        <w:rPr>
          <w:rFonts w:hint="eastAsia" w:ascii="Arial"/>
          <w:sz w:val="21"/>
        </w:rPr>
      </w:pPr>
    </w:p>
    <w:p w14:paraId="764480F9">
      <w:pPr>
        <w:spacing w:line="252" w:lineRule="auto"/>
        <w:rPr>
          <w:rFonts w:hint="eastAsia" w:ascii="Arial"/>
          <w:sz w:val="21"/>
        </w:rPr>
      </w:pPr>
      <w:r>
        <w:rPr>
          <w:rFonts w:hint="eastAsia" w:ascii="Arial"/>
          <w:sz w:val="21"/>
        </w:rPr>
        <w:t>We find in it a weakness of judgment, and the traces of an ill-regulated fancy, that our general idea in regard to the character ofWycliffe would not have taught us to expect.</w:t>
      </w:r>
    </w:p>
    <w:p w14:paraId="3B64DB4B">
      <w:pPr>
        <w:spacing w:line="252" w:lineRule="auto"/>
        <w:rPr>
          <w:rFonts w:hint="eastAsia" w:ascii="Arial"/>
          <w:sz w:val="21"/>
        </w:rPr>
      </w:pPr>
    </w:p>
    <w:p w14:paraId="612CB630">
      <w:pPr>
        <w:spacing w:line="252" w:lineRule="auto"/>
        <w:rPr>
          <w:rFonts w:hint="eastAsia" w:ascii="Arial"/>
          <w:sz w:val="21"/>
        </w:rPr>
      </w:pPr>
      <w:r>
        <w:rPr>
          <w:rFonts w:hint="eastAsia" w:ascii="Arial"/>
          <w:sz w:val="21"/>
        </w:rPr>
        <w:t>我们在其中发现了一种判断力的薄弱，以及一种不规整想象力的痕迹，这是我们关于威克里夫性格的普遍观念未曾预料到的。</w:t>
      </w:r>
    </w:p>
    <w:p w14:paraId="062BC497">
      <w:pPr>
        <w:spacing w:line="252" w:lineRule="auto"/>
        <w:rPr>
          <w:rFonts w:hint="eastAsia" w:ascii="Arial"/>
          <w:sz w:val="21"/>
        </w:rPr>
      </w:pPr>
    </w:p>
    <w:p w14:paraId="77F39F1B">
      <w:pPr>
        <w:spacing w:line="252" w:lineRule="auto"/>
        <w:rPr>
          <w:rFonts w:hint="eastAsia" w:ascii="Arial"/>
          <w:sz w:val="21"/>
        </w:rPr>
      </w:pPr>
      <w:r>
        <w:rPr>
          <w:rFonts w:hint="eastAsia" w:ascii="Arial"/>
          <w:sz w:val="21"/>
        </w:rPr>
        <w:t>Thus the passage in the ninety-first Psalm, which speaks of “the terror by night” — of the “arrow that flies by day” — of the “pestilence that walks in darkness,” and of “the destruction that wastes at noon-day,” is described as setting forth successive stages in the history of the church.</w:t>
      </w:r>
    </w:p>
    <w:p w14:paraId="787706DD">
      <w:pPr>
        <w:spacing w:line="252" w:lineRule="auto"/>
        <w:rPr>
          <w:rFonts w:hint="eastAsia" w:ascii="Arial"/>
          <w:sz w:val="21"/>
        </w:rPr>
      </w:pPr>
    </w:p>
    <w:p w14:paraId="38BC9BD3">
      <w:pPr>
        <w:spacing w:line="252" w:lineRule="auto"/>
        <w:rPr>
          <w:rFonts w:hint="eastAsia" w:ascii="Arial"/>
          <w:sz w:val="21"/>
        </w:rPr>
      </w:pPr>
      <w:r>
        <w:rPr>
          <w:rFonts w:hint="eastAsia" w:ascii="Arial"/>
          <w:sz w:val="21"/>
        </w:rPr>
        <w:t>因此，诗篇第九十一篇中提到“夜间的惊骇”——“白日飞的箭”——“黑暗中行的瘟疫”，以及“午间灭人的毒病”的段落，被描述为阐述了教会历史的连续阶段。</w:t>
      </w:r>
    </w:p>
    <w:p w14:paraId="65EB4DAE">
      <w:pPr>
        <w:spacing w:line="252" w:lineRule="auto"/>
        <w:rPr>
          <w:rFonts w:hint="eastAsia" w:ascii="Arial"/>
          <w:sz w:val="21"/>
        </w:rPr>
      </w:pPr>
    </w:p>
    <w:p w14:paraId="028F556A">
      <w:pPr>
        <w:spacing w:line="252" w:lineRule="auto"/>
        <w:rPr>
          <w:rFonts w:hint="eastAsia" w:ascii="Arial"/>
          <w:sz w:val="21"/>
        </w:rPr>
      </w:pPr>
      <w:r>
        <w:rPr>
          <w:rFonts w:hint="eastAsia" w:ascii="Arial"/>
          <w:sz w:val="21"/>
        </w:rPr>
        <w:t>The “nightly dread” or the terror by night, denoted the time when those who slew the saints judged that they did God a service.</w:t>
      </w:r>
    </w:p>
    <w:p w14:paraId="07B6A483">
      <w:pPr>
        <w:spacing w:line="252" w:lineRule="auto"/>
        <w:rPr>
          <w:rFonts w:hint="eastAsia" w:ascii="Arial"/>
          <w:sz w:val="21"/>
        </w:rPr>
      </w:pPr>
    </w:p>
    <w:p w14:paraId="045C2716">
      <w:pPr>
        <w:spacing w:line="252" w:lineRule="auto"/>
        <w:rPr>
          <w:rFonts w:hint="eastAsia" w:ascii="Arial"/>
          <w:sz w:val="21"/>
        </w:rPr>
      </w:pPr>
      <w:r>
        <w:rPr>
          <w:rFonts w:hint="eastAsia" w:ascii="Arial"/>
          <w:sz w:val="21"/>
        </w:rPr>
        <w:t>“夜间的恐惧”或夜间的惊骇，指的是那些杀害圣徒的人自以为是事奉神的时代。</w:t>
      </w:r>
    </w:p>
    <w:p w14:paraId="43748190">
      <w:pPr>
        <w:spacing w:line="252" w:lineRule="auto"/>
        <w:rPr>
          <w:rFonts w:hint="eastAsia" w:ascii="Arial"/>
          <w:sz w:val="21"/>
        </w:rPr>
      </w:pPr>
    </w:p>
    <w:p w14:paraId="1BFA6E48">
      <w:pPr>
        <w:spacing w:line="252" w:lineRule="auto"/>
        <w:rPr>
          <w:rFonts w:hint="eastAsia" w:ascii="Arial"/>
          <w:sz w:val="21"/>
        </w:rPr>
      </w:pPr>
      <w:r>
        <w:rPr>
          <w:rFonts w:hint="eastAsia" w:ascii="Arial"/>
          <w:sz w:val="21"/>
        </w:rPr>
        <w:t>The arrow flying by day was significant of the deceit of heretics.</w:t>
      </w:r>
    </w:p>
    <w:p w14:paraId="77D0FFED">
      <w:pPr>
        <w:spacing w:line="252" w:lineRule="auto"/>
        <w:rPr>
          <w:rFonts w:hint="eastAsia" w:ascii="Arial"/>
          <w:sz w:val="21"/>
        </w:rPr>
      </w:pPr>
    </w:p>
    <w:p w14:paraId="70AAF503">
      <w:pPr>
        <w:spacing w:line="252" w:lineRule="auto"/>
        <w:rPr>
          <w:rFonts w:hint="eastAsia" w:ascii="Arial"/>
          <w:sz w:val="21"/>
        </w:rPr>
      </w:pPr>
      <w:r>
        <w:rPr>
          <w:rFonts w:hint="eastAsia" w:ascii="Arial"/>
          <w:sz w:val="21"/>
        </w:rPr>
        <w:t>白日飞的箭象征着异端的欺骗。</w:t>
      </w:r>
    </w:p>
    <w:p w14:paraId="33F42786">
      <w:pPr>
        <w:spacing w:line="252" w:lineRule="auto"/>
        <w:rPr>
          <w:rFonts w:hint="eastAsia" w:ascii="Arial"/>
          <w:sz w:val="21"/>
        </w:rPr>
      </w:pPr>
    </w:p>
    <w:p w14:paraId="06A0767B">
      <w:pPr>
        <w:spacing w:line="252" w:lineRule="auto"/>
        <w:rPr>
          <w:rFonts w:hint="eastAsia" w:ascii="Arial"/>
          <w:sz w:val="21"/>
        </w:rPr>
      </w:pPr>
      <w:r>
        <w:rPr>
          <w:rFonts w:hint="eastAsia" w:ascii="Arial"/>
          <w:sz w:val="21"/>
        </w:rPr>
        <w:t>The latter of these tribulations was “put off by the wisdom of saints,” as the former was “cast out by the steadfastness of martyrs.”</w:t>
      </w:r>
    </w:p>
    <w:p w14:paraId="2D220161">
      <w:pPr>
        <w:spacing w:line="252" w:lineRule="auto"/>
        <w:rPr>
          <w:rFonts w:hint="eastAsia" w:ascii="Arial"/>
          <w:sz w:val="21"/>
        </w:rPr>
      </w:pPr>
    </w:p>
    <w:p w14:paraId="3E304ED3">
      <w:pPr>
        <w:spacing w:line="252" w:lineRule="auto"/>
        <w:rPr>
          <w:rFonts w:hint="eastAsia" w:ascii="Arial"/>
          <w:sz w:val="21"/>
        </w:rPr>
      </w:pPr>
      <w:r>
        <w:rPr>
          <w:rFonts w:hint="eastAsia" w:ascii="Arial"/>
          <w:sz w:val="21"/>
        </w:rPr>
        <w:t>后一种苦难被“圣徒的智慧推迟”，正如前一种被“殉道者的坚定赶出”。</w:t>
      </w:r>
    </w:p>
    <w:p w14:paraId="2E13E30C">
      <w:pPr>
        <w:spacing w:line="252" w:lineRule="auto"/>
        <w:rPr>
          <w:rFonts w:hint="eastAsia" w:ascii="Arial"/>
          <w:sz w:val="21"/>
        </w:rPr>
      </w:pPr>
    </w:p>
    <w:p w14:paraId="2AFF096C">
      <w:pPr>
        <w:spacing w:line="252" w:lineRule="auto"/>
        <w:rPr>
          <w:rFonts w:hint="eastAsia" w:ascii="Arial"/>
          <w:sz w:val="21"/>
        </w:rPr>
      </w:pPr>
      <w:r>
        <w:rPr>
          <w:rFonts w:hint="eastAsia" w:ascii="Arial"/>
          <w:sz w:val="21"/>
        </w:rPr>
        <w:t>The pestilence walking in darkness points to “the secret heresies of Simonists;” and the mischiefs of this third tribulation will be so heavy, that “well shall it be to that man of holy church, that then shall not be alive.”</w:t>
      </w:r>
    </w:p>
    <w:p w14:paraId="1F6CE98E">
      <w:pPr>
        <w:spacing w:line="252" w:lineRule="auto"/>
        <w:rPr>
          <w:rFonts w:hint="eastAsia" w:ascii="Arial"/>
          <w:sz w:val="21"/>
        </w:rPr>
      </w:pPr>
    </w:p>
    <w:p w14:paraId="5C58C542">
      <w:pPr>
        <w:spacing w:line="252" w:lineRule="auto"/>
        <w:rPr>
          <w:rFonts w:hint="eastAsia" w:ascii="Arial"/>
          <w:sz w:val="21"/>
        </w:rPr>
      </w:pPr>
      <w:r>
        <w:rPr>
          <w:rFonts w:hint="eastAsia" w:ascii="Arial"/>
          <w:sz w:val="21"/>
        </w:rPr>
        <w:t>黑暗中行的瘟疫指向“西门主义者（Simonists）的秘密异端”；这第三种苦难的祸害将如此沉重，以至于“那时不在人世的圣教会之人将是有福的”。</w:t>
      </w:r>
    </w:p>
    <w:p w14:paraId="291AA0E1">
      <w:pPr>
        <w:spacing w:line="252" w:lineRule="auto"/>
        <w:rPr>
          <w:rFonts w:hint="eastAsia" w:ascii="Arial"/>
          <w:sz w:val="21"/>
        </w:rPr>
      </w:pPr>
    </w:p>
    <w:p w14:paraId="4666CEC9">
      <w:pPr>
        <w:spacing w:line="252" w:lineRule="auto"/>
        <w:rPr>
          <w:rFonts w:hint="eastAsia" w:ascii="Arial"/>
          <w:sz w:val="21"/>
        </w:rPr>
      </w:pPr>
      <w:r>
        <w:rPr>
          <w:rFonts w:hint="eastAsia" w:ascii="Arial"/>
          <w:sz w:val="21"/>
        </w:rPr>
        <w:t>The fourth tribulation, denoted by the evil which comes at midday, is the coming of antichrist.</w:t>
      </w:r>
    </w:p>
    <w:p w14:paraId="54D71590">
      <w:pPr>
        <w:spacing w:line="252" w:lineRule="auto"/>
        <w:rPr>
          <w:rFonts w:hint="eastAsia" w:ascii="Arial"/>
          <w:sz w:val="21"/>
        </w:rPr>
      </w:pPr>
    </w:p>
    <w:p w14:paraId="77884305">
      <w:pPr>
        <w:spacing w:line="252" w:lineRule="auto"/>
        <w:rPr>
          <w:rFonts w:hint="eastAsia" w:ascii="Arial"/>
          <w:sz w:val="21"/>
        </w:rPr>
      </w:pPr>
      <w:r>
        <w:rPr>
          <w:rFonts w:hint="eastAsia" w:ascii="Arial"/>
          <w:sz w:val="21"/>
        </w:rPr>
        <w:t>第四种苦难，由午间来临的邪恶所表示，是敌基督的降临。</w:t>
      </w:r>
    </w:p>
    <w:p w14:paraId="4D93EAB3">
      <w:pPr>
        <w:spacing w:line="252" w:lineRule="auto"/>
        <w:rPr>
          <w:rFonts w:hint="eastAsia" w:ascii="Arial"/>
          <w:sz w:val="21"/>
        </w:rPr>
      </w:pPr>
    </w:p>
    <w:p w14:paraId="3634B55D">
      <w:pPr>
        <w:spacing w:line="252" w:lineRule="auto"/>
        <w:rPr>
          <w:rFonts w:hint="eastAsia" w:ascii="Arial"/>
          <w:sz w:val="21"/>
        </w:rPr>
      </w:pPr>
      <w:r>
        <w:rPr>
          <w:rFonts w:hint="eastAsia" w:ascii="Arial"/>
          <w:sz w:val="21"/>
        </w:rPr>
        <w:t>The authorities cited in favor of this view, beside the historian Eusebius, the venerable Bede, and St. Bernard,23 are the abbot Joachim,24 and the prophet Merlin.</w:t>
      </w:r>
    </w:p>
    <w:p w14:paraId="60E1E975">
      <w:pPr>
        <w:spacing w:line="252" w:lineRule="auto"/>
        <w:rPr>
          <w:rFonts w:hint="eastAsia" w:ascii="Arial"/>
          <w:sz w:val="21"/>
        </w:rPr>
      </w:pPr>
    </w:p>
    <w:p w14:paraId="36F9DE8D">
      <w:pPr>
        <w:spacing w:line="252" w:lineRule="auto"/>
        <w:rPr>
          <w:rFonts w:hint="eastAsia" w:ascii="Arial"/>
          <w:sz w:val="21"/>
        </w:rPr>
      </w:pPr>
      <w:r>
        <w:rPr>
          <w:rFonts w:hint="eastAsia" w:ascii="Arial"/>
          <w:sz w:val="21"/>
        </w:rPr>
        <w:t>支持此观点引用的权威，除了历史学家优西比乌（Eusebius）、可敬的比德（Bede）和圣伯尔纳（St. Bernard）23外，还有约阿希姆院长（abbot Joachim）24和先知梅林（Merlin）。</w:t>
      </w:r>
    </w:p>
    <w:p w14:paraId="7F9F64EB">
      <w:pPr>
        <w:spacing w:line="252" w:lineRule="auto"/>
        <w:rPr>
          <w:rFonts w:hint="eastAsia" w:ascii="Arial"/>
          <w:sz w:val="21"/>
        </w:rPr>
      </w:pPr>
    </w:p>
    <w:p w14:paraId="3E7A4934">
      <w:pPr>
        <w:spacing w:line="252" w:lineRule="auto"/>
        <w:rPr>
          <w:rFonts w:hint="eastAsia" w:ascii="Arial"/>
          <w:sz w:val="21"/>
        </w:rPr>
      </w:pPr>
      <w:r>
        <w:rPr>
          <w:rFonts w:hint="eastAsia" w:ascii="Arial"/>
          <w:sz w:val="21"/>
        </w:rPr>
        <w:t>In the same manner, the twenty-two letters of the Hebrew alphabet are allegorized, as the figure of twenty-two hundred years, and as having contained a prophetic meaning.</w:t>
      </w:r>
    </w:p>
    <w:p w14:paraId="76A67766">
      <w:pPr>
        <w:spacing w:line="252" w:lineRule="auto"/>
        <w:rPr>
          <w:rFonts w:hint="eastAsia" w:ascii="Arial"/>
          <w:sz w:val="21"/>
        </w:rPr>
      </w:pPr>
    </w:p>
    <w:p w14:paraId="402113A4">
      <w:pPr>
        <w:spacing w:line="252" w:lineRule="auto"/>
        <w:rPr>
          <w:rFonts w:hint="eastAsia" w:ascii="Arial"/>
          <w:sz w:val="21"/>
        </w:rPr>
      </w:pPr>
      <w:r>
        <w:rPr>
          <w:rFonts w:hint="eastAsia" w:ascii="Arial"/>
          <w:sz w:val="21"/>
        </w:rPr>
        <w:t>同样地，希伯来字母表的二十二个字母被寓言化，作为两千二百年的象征，并被认为含有预言意义。</w:t>
      </w:r>
    </w:p>
    <w:p w14:paraId="6684C81F">
      <w:pPr>
        <w:spacing w:line="252" w:lineRule="auto"/>
        <w:rPr>
          <w:rFonts w:hint="eastAsia" w:ascii="Arial"/>
          <w:sz w:val="21"/>
        </w:rPr>
      </w:pPr>
    </w:p>
    <w:p w14:paraId="43FAF8EC">
      <w:pPr>
        <w:spacing w:line="252" w:lineRule="auto"/>
        <w:rPr>
          <w:rFonts w:hint="eastAsia" w:ascii="Arial"/>
          <w:sz w:val="21"/>
        </w:rPr>
      </w:pPr>
      <w:r>
        <w:rPr>
          <w:rFonts w:hint="eastAsia" w:ascii="Arial"/>
          <w:sz w:val="21"/>
        </w:rPr>
        <w:t>A similar interpretation is given to the Latin alphabet, as relating to the times of the New Testament; and the conclusions deduced from those sources are said to be as certain “as that in the beginning God made heaven and earth.”</w:t>
      </w:r>
    </w:p>
    <w:p w14:paraId="5FBA8652">
      <w:pPr>
        <w:spacing w:line="252" w:lineRule="auto"/>
        <w:rPr>
          <w:rFonts w:hint="eastAsia" w:ascii="Arial"/>
          <w:sz w:val="21"/>
        </w:rPr>
      </w:pPr>
    </w:p>
    <w:p w14:paraId="2AB56785">
      <w:pPr>
        <w:spacing w:line="252" w:lineRule="auto"/>
        <w:rPr>
          <w:rFonts w:hint="eastAsia" w:ascii="Arial"/>
          <w:sz w:val="21"/>
        </w:rPr>
      </w:pPr>
      <w:r>
        <w:rPr>
          <w:rFonts w:hint="eastAsia" w:ascii="Arial"/>
          <w:sz w:val="21"/>
        </w:rPr>
        <w:t>对拉丁字母表也作了类似的解释，认为其与新约时代有关；据说从这些来源推导出的结论与“起初神创造天地”一样确定。</w:t>
      </w:r>
    </w:p>
    <w:p w14:paraId="09FBABFD">
      <w:pPr>
        <w:spacing w:line="252" w:lineRule="auto"/>
        <w:rPr>
          <w:rFonts w:hint="eastAsia" w:ascii="Arial"/>
          <w:sz w:val="21"/>
        </w:rPr>
      </w:pPr>
    </w:p>
    <w:p w14:paraId="1108F9AE">
      <w:pPr>
        <w:spacing w:line="252" w:lineRule="auto"/>
        <w:rPr>
          <w:rFonts w:hint="eastAsia" w:ascii="Arial"/>
          <w:sz w:val="21"/>
        </w:rPr>
      </w:pPr>
      <w:r>
        <w:rPr>
          <w:rFonts w:hint="eastAsia" w:ascii="Arial"/>
          <w:sz w:val="21"/>
        </w:rPr>
        <w:t>CONCERNING THE LIFE OF WYCLIFFE. xi</w:t>
      </w:r>
    </w:p>
    <w:p w14:paraId="307649ED">
      <w:pPr>
        <w:spacing w:line="252" w:lineRule="auto"/>
        <w:rPr>
          <w:rFonts w:hint="eastAsia" w:ascii="Arial"/>
          <w:sz w:val="21"/>
        </w:rPr>
      </w:pPr>
    </w:p>
    <w:p w14:paraId="7E76D7EB">
      <w:pPr>
        <w:spacing w:line="252" w:lineRule="auto"/>
        <w:rPr>
          <w:rFonts w:hint="eastAsia" w:ascii="Arial"/>
          <w:sz w:val="21"/>
        </w:rPr>
      </w:pPr>
      <w:r>
        <w:rPr>
          <w:rFonts w:hint="eastAsia" w:ascii="Arial"/>
          <w:sz w:val="21"/>
        </w:rPr>
        <w:t>关于威克里夫的生平。 xi</w:t>
      </w:r>
    </w:p>
    <w:p w14:paraId="557521CF">
      <w:pPr>
        <w:spacing w:line="252" w:lineRule="auto"/>
        <w:rPr>
          <w:rFonts w:hint="eastAsia" w:ascii="Arial"/>
          <w:sz w:val="21"/>
        </w:rPr>
      </w:pPr>
    </w:p>
    <w:p w14:paraId="39BA59D1">
      <w:pPr>
        <w:spacing w:line="252" w:lineRule="auto"/>
        <w:rPr>
          <w:rFonts w:hint="eastAsia" w:ascii="Arial"/>
          <w:sz w:val="21"/>
        </w:rPr>
      </w:pPr>
      <w:r>
        <w:rPr>
          <w:rFonts w:hint="eastAsia" w:ascii="Arial"/>
          <w:sz w:val="21"/>
        </w:rPr>
        <w:t>But amidst dreams of this nature, we find indications of thought and feeling in regard to the state of society, the existing religious system, and the doctrines of theology, in harmony with those which occur in the undoubted writings ofWycliffe at a later period.</w:t>
      </w:r>
    </w:p>
    <w:p w14:paraId="07CCEBD6">
      <w:pPr>
        <w:spacing w:line="252" w:lineRule="auto"/>
        <w:rPr>
          <w:rFonts w:hint="eastAsia" w:ascii="Arial"/>
          <w:sz w:val="21"/>
        </w:rPr>
      </w:pPr>
    </w:p>
    <w:p w14:paraId="26018762">
      <w:pPr>
        <w:spacing w:line="252" w:lineRule="auto"/>
        <w:rPr>
          <w:rFonts w:hint="eastAsia" w:ascii="Arial"/>
          <w:sz w:val="21"/>
        </w:rPr>
      </w:pPr>
      <w:r>
        <w:rPr>
          <w:rFonts w:hint="eastAsia" w:ascii="Arial"/>
          <w:sz w:val="21"/>
        </w:rPr>
        <w:t>但在这种性质的幻想中，我们发现了关于社会状况、现存宗教体系以及神学教义的思想和情感的迹象，这与后来威克里夫无可置疑的著作中出现的相一致。</w:t>
      </w:r>
    </w:p>
    <w:p w14:paraId="405277A3">
      <w:pPr>
        <w:spacing w:line="252" w:lineRule="auto"/>
        <w:rPr>
          <w:rFonts w:hint="eastAsia" w:ascii="Arial"/>
          <w:sz w:val="21"/>
        </w:rPr>
      </w:pPr>
    </w:p>
    <w:p w14:paraId="180B2401">
      <w:pPr>
        <w:spacing w:line="252" w:lineRule="auto"/>
        <w:rPr>
          <w:rFonts w:hint="eastAsia" w:ascii="Arial"/>
          <w:sz w:val="21"/>
        </w:rPr>
      </w:pPr>
      <w:r>
        <w:rPr>
          <w:rFonts w:hint="eastAsia" w:ascii="Arial"/>
          <w:sz w:val="21"/>
        </w:rPr>
        <w:t>In this curious production, the many evils existing, and the greater evils expected, are traced mainly to the character and conduct of a vicious priesthood.</w:t>
      </w:r>
    </w:p>
    <w:p w14:paraId="7E6F2B4A">
      <w:pPr>
        <w:spacing w:line="252" w:lineRule="auto"/>
        <w:rPr>
          <w:rFonts w:hint="eastAsia" w:ascii="Arial"/>
          <w:sz w:val="21"/>
        </w:rPr>
      </w:pPr>
    </w:p>
    <w:p w14:paraId="7488C43B">
      <w:pPr>
        <w:spacing w:line="252" w:lineRule="auto"/>
        <w:rPr>
          <w:rFonts w:hint="eastAsia" w:ascii="Arial"/>
          <w:sz w:val="21"/>
        </w:rPr>
      </w:pPr>
      <w:r>
        <w:rPr>
          <w:rFonts w:hint="eastAsia" w:ascii="Arial"/>
          <w:sz w:val="21"/>
        </w:rPr>
        <w:t>在这部奇特的作品中，存在的许多邪恶以及预期的更大邪恶，主要归咎于邪恶祭司阶层的品格和行为。</w:t>
      </w:r>
    </w:p>
    <w:p w14:paraId="0C896B2A">
      <w:pPr>
        <w:spacing w:line="252" w:lineRule="auto"/>
        <w:rPr>
          <w:rFonts w:hint="eastAsia" w:ascii="Arial"/>
          <w:sz w:val="21"/>
        </w:rPr>
      </w:pPr>
    </w:p>
    <w:p w14:paraId="33121A91">
      <w:pPr>
        <w:spacing w:line="252" w:lineRule="auto"/>
        <w:rPr>
          <w:rFonts w:hint="eastAsia" w:ascii="Arial"/>
          <w:sz w:val="21"/>
        </w:rPr>
      </w:pPr>
      <w:r>
        <w:rPr>
          <w:rFonts w:hint="eastAsia" w:ascii="Arial"/>
          <w:sz w:val="21"/>
        </w:rPr>
        <w:t>Upon that class of men especially, the judgments predicted are about to descend, and the only refuge for the sincere believer, is in turning from dependence on the offices of men, and in looking with humility and devotion to the compassion and grace of their Redeemer.</w:t>
      </w:r>
    </w:p>
    <w:p w14:paraId="6AC4F851">
      <w:pPr>
        <w:spacing w:line="252" w:lineRule="auto"/>
        <w:rPr>
          <w:rFonts w:hint="eastAsia" w:ascii="Arial"/>
          <w:sz w:val="21"/>
        </w:rPr>
      </w:pPr>
    </w:p>
    <w:p w14:paraId="25A9FEE2">
      <w:pPr>
        <w:spacing w:line="252" w:lineRule="auto"/>
        <w:rPr>
          <w:rFonts w:hint="eastAsia" w:ascii="Arial"/>
          <w:sz w:val="21"/>
        </w:rPr>
      </w:pPr>
      <w:r>
        <w:rPr>
          <w:rFonts w:hint="eastAsia" w:ascii="Arial"/>
          <w:sz w:val="21"/>
        </w:rPr>
        <w:t>特别是在那一类人身上，预言的审判即将降临，对于真诚的信徒来说，唯一的避难所是转离对人职分的依赖，并以谦卑和虔诚仰望他们救赎主的怜悯和恩典。</w:t>
      </w:r>
    </w:p>
    <w:p w14:paraId="09E4738C">
      <w:pPr>
        <w:spacing w:line="252" w:lineRule="auto"/>
        <w:rPr>
          <w:rFonts w:hint="eastAsia" w:ascii="Arial"/>
          <w:sz w:val="21"/>
        </w:rPr>
      </w:pPr>
    </w:p>
    <w:p w14:paraId="5CCD14EE">
      <w:pPr>
        <w:spacing w:line="252" w:lineRule="auto"/>
        <w:rPr>
          <w:rFonts w:hint="eastAsia" w:ascii="Arial"/>
          <w:sz w:val="21"/>
        </w:rPr>
      </w:pPr>
      <w:r>
        <w:rPr>
          <w:rFonts w:hint="eastAsia" w:ascii="Arial"/>
          <w:sz w:val="21"/>
        </w:rPr>
        <w:t>“The vengeance of the sword,” he writes, “and mischiefs unknown before, by which men in those days shall be punished, shall fall for the sin ofpriests.</w:t>
      </w:r>
    </w:p>
    <w:p w14:paraId="3CF4208A">
      <w:pPr>
        <w:spacing w:line="252" w:lineRule="auto"/>
        <w:rPr>
          <w:rFonts w:hint="eastAsia" w:ascii="Arial"/>
          <w:sz w:val="21"/>
        </w:rPr>
      </w:pPr>
    </w:p>
    <w:p w14:paraId="751020F8">
      <w:pPr>
        <w:spacing w:line="252" w:lineRule="auto"/>
        <w:rPr>
          <w:rFonts w:hint="eastAsia" w:ascii="Arial"/>
          <w:sz w:val="21"/>
        </w:rPr>
      </w:pPr>
      <w:r>
        <w:rPr>
          <w:rFonts w:hint="eastAsia" w:ascii="Arial"/>
          <w:sz w:val="21"/>
        </w:rPr>
        <w:t>他写道：“刀剑的报复，以及前所未有的灾祸，那些日子里人将因此受罚，都将因祭司的罪而降临。</w:t>
      </w:r>
    </w:p>
    <w:p w14:paraId="2F994B2F">
      <w:pPr>
        <w:spacing w:line="252" w:lineRule="auto"/>
        <w:rPr>
          <w:rFonts w:hint="eastAsia" w:ascii="Arial"/>
          <w:sz w:val="21"/>
        </w:rPr>
      </w:pPr>
    </w:p>
    <w:p w14:paraId="68314341">
      <w:pPr>
        <w:spacing w:line="252" w:lineRule="auto"/>
        <w:rPr>
          <w:rFonts w:hint="eastAsia" w:ascii="Arial"/>
          <w:sz w:val="21"/>
        </w:rPr>
      </w:pPr>
      <w:r>
        <w:rPr>
          <w:rFonts w:hint="eastAsia" w:ascii="Arial"/>
          <w:sz w:val="21"/>
        </w:rPr>
        <w:t>Men shall fall on them, and cast them out of their fat benefices, and they shall say, ‘He came into his benefice by his kindred, this by covenant made before, he for his service, and this for money came into God’s church.</w:t>
      </w:r>
    </w:p>
    <w:p w14:paraId="0D4FAA88">
      <w:pPr>
        <w:spacing w:line="252" w:lineRule="auto"/>
        <w:rPr>
          <w:rFonts w:hint="eastAsia" w:ascii="Arial"/>
          <w:sz w:val="21"/>
        </w:rPr>
      </w:pPr>
    </w:p>
    <w:p w14:paraId="66256237">
      <w:pPr>
        <w:spacing w:line="252" w:lineRule="auto"/>
        <w:rPr>
          <w:rFonts w:hint="eastAsia" w:ascii="Arial"/>
          <w:sz w:val="21"/>
        </w:rPr>
      </w:pPr>
      <w:r>
        <w:rPr>
          <w:rFonts w:hint="eastAsia" w:ascii="Arial"/>
          <w:sz w:val="21"/>
        </w:rPr>
        <w:t>人们将攻击他们，将他们从肥沃的教职俸禄（benefices）中赶出去，他们会说：‘他凭亲属关系得到他的教职俸禄，这个是凭事先订立的契约，他凭他的服务，而这个是凭金钱进入神的教会。’</w:t>
      </w:r>
    </w:p>
    <w:p w14:paraId="5D9BF90B">
      <w:pPr>
        <w:spacing w:line="252" w:lineRule="auto"/>
        <w:rPr>
          <w:rFonts w:hint="eastAsia" w:ascii="Arial"/>
          <w:sz w:val="21"/>
        </w:rPr>
      </w:pPr>
    </w:p>
    <w:p w14:paraId="5A93D51F">
      <w:pPr>
        <w:spacing w:line="252" w:lineRule="auto"/>
        <w:rPr>
          <w:rFonts w:hint="eastAsia" w:ascii="Arial"/>
          <w:sz w:val="21"/>
        </w:rPr>
      </w:pPr>
      <w:r>
        <w:rPr>
          <w:rFonts w:hint="eastAsia" w:ascii="Arial"/>
          <w:sz w:val="21"/>
        </w:rPr>
        <w:t>’ Then each such priest shall cry, ‘Alas! alas! that no good spirit dwelt with me at my coming into God’s church!’”</w:t>
      </w:r>
    </w:p>
    <w:p w14:paraId="7AA9C3AC">
      <w:pPr>
        <w:spacing w:line="252" w:lineRule="auto"/>
        <w:rPr>
          <w:rFonts w:hint="eastAsia" w:ascii="Arial"/>
          <w:sz w:val="21"/>
        </w:rPr>
      </w:pPr>
    </w:p>
    <w:p w14:paraId="7A5D8818">
      <w:pPr>
        <w:spacing w:line="252" w:lineRule="auto"/>
        <w:rPr>
          <w:rFonts w:hint="eastAsia" w:ascii="Arial"/>
          <w:sz w:val="21"/>
        </w:rPr>
      </w:pPr>
      <w:r>
        <w:rPr>
          <w:rFonts w:hint="eastAsia" w:ascii="Arial"/>
          <w:sz w:val="21"/>
        </w:rPr>
        <w:t>那时，每个这样的祭司都会哭喊：‘唉！唉！我进入神的教会时，竟没有良善的灵与我同在！’”</w:t>
      </w:r>
    </w:p>
    <w:p w14:paraId="00D11018">
      <w:pPr>
        <w:spacing w:line="252" w:lineRule="auto"/>
        <w:rPr>
          <w:rFonts w:hint="eastAsia" w:ascii="Arial"/>
          <w:sz w:val="21"/>
        </w:rPr>
      </w:pPr>
    </w:p>
    <w:p w14:paraId="0CA4C3FA">
      <w:pPr>
        <w:spacing w:line="252" w:lineRule="auto"/>
        <w:rPr>
          <w:rFonts w:hint="eastAsia" w:ascii="Arial"/>
          <w:sz w:val="21"/>
        </w:rPr>
      </w:pPr>
      <w:r>
        <w:rPr>
          <w:rFonts w:hint="eastAsia" w:ascii="Arial"/>
          <w:sz w:val="21"/>
        </w:rPr>
        <w:t>In a preceding passage he predicts, on the authority of John of Salisbury and St. Gregory, that “The pestilent striking together ofpeople, and hurling together of realms, and other harms, shall come to the earth, because the honors of holy church are given to unworthy men.”</w:t>
      </w:r>
    </w:p>
    <w:p w14:paraId="4557EA2B">
      <w:pPr>
        <w:spacing w:line="252" w:lineRule="auto"/>
        <w:rPr>
          <w:rFonts w:hint="eastAsia" w:ascii="Arial"/>
          <w:sz w:val="21"/>
        </w:rPr>
      </w:pPr>
    </w:p>
    <w:p w14:paraId="6CFBBADA">
      <w:pPr>
        <w:spacing w:line="252" w:lineRule="auto"/>
        <w:rPr>
          <w:rFonts w:hint="eastAsia" w:ascii="Arial"/>
          <w:sz w:val="21"/>
        </w:rPr>
      </w:pPr>
      <w:r>
        <w:rPr>
          <w:rFonts w:hint="eastAsia" w:ascii="Arial"/>
          <w:sz w:val="21"/>
        </w:rPr>
        <w:t>在前面的一段话中，他根据索尔兹伯里的约翰（John of Salisbury）和圣格列高利（St. Gregory）的权威预言：“人民的瘟疫性冲突，国度的猛烈碰撞，以及其他灾害，将临到地上，因为圣教会的尊荣被授予了不配的人。”</w:t>
      </w:r>
    </w:p>
    <w:p w14:paraId="6E204D1F">
      <w:pPr>
        <w:spacing w:line="252" w:lineRule="auto"/>
        <w:rPr>
          <w:rFonts w:hint="eastAsia" w:ascii="Arial"/>
          <w:sz w:val="21"/>
        </w:rPr>
      </w:pPr>
    </w:p>
    <w:p w14:paraId="3464C46E">
      <w:pPr>
        <w:spacing w:line="252" w:lineRule="auto"/>
        <w:rPr>
          <w:rFonts w:hint="eastAsia" w:ascii="Arial"/>
          <w:sz w:val="21"/>
        </w:rPr>
      </w:pPr>
      <w:r>
        <w:rPr>
          <w:rFonts w:hint="eastAsia" w:ascii="Arial"/>
          <w:sz w:val="21"/>
        </w:rPr>
        <w:t>The tract concludes with the following illustration of a Hebrew tale.</w:t>
      </w:r>
    </w:p>
    <w:p w14:paraId="5969877E">
      <w:pPr>
        <w:spacing w:line="252" w:lineRule="auto"/>
        <w:rPr>
          <w:rFonts w:hint="eastAsia" w:ascii="Arial"/>
          <w:sz w:val="21"/>
        </w:rPr>
      </w:pPr>
    </w:p>
    <w:p w14:paraId="6FD1B135">
      <w:pPr>
        <w:spacing w:line="252" w:lineRule="auto"/>
        <w:rPr>
          <w:rFonts w:hint="eastAsia" w:ascii="Arial"/>
          <w:sz w:val="21"/>
        </w:rPr>
      </w:pPr>
      <w:r>
        <w:rPr>
          <w:rFonts w:hint="eastAsia" w:ascii="Arial"/>
          <w:sz w:val="21"/>
        </w:rPr>
        <w:t>这本小册子以以下一个希伯来故事的例证结束。</w:t>
      </w:r>
    </w:p>
    <w:p w14:paraId="1C38AD9A">
      <w:pPr>
        <w:spacing w:line="252" w:lineRule="auto"/>
        <w:rPr>
          <w:rFonts w:hint="eastAsia" w:ascii="Arial"/>
          <w:sz w:val="21"/>
        </w:rPr>
      </w:pPr>
    </w:p>
    <w:p w14:paraId="2B97CF14">
      <w:pPr>
        <w:spacing w:line="252" w:lineRule="auto"/>
        <w:rPr>
          <w:rFonts w:hint="eastAsia" w:ascii="Arial"/>
          <w:sz w:val="21"/>
        </w:rPr>
      </w:pPr>
      <w:r>
        <w:rPr>
          <w:rFonts w:hint="eastAsia" w:ascii="Arial"/>
          <w:sz w:val="21"/>
        </w:rPr>
        <w:t>“There was a stork that had a bird, and his bird was shut in under a vessel of glass; and when the stork saw his bird, and that he might not come to him, he brought a little red worm out of the wilderness, and with his blood he anointed the glass.</w:t>
      </w:r>
    </w:p>
    <w:p w14:paraId="7414AFD2">
      <w:pPr>
        <w:spacing w:line="252" w:lineRule="auto"/>
        <w:rPr>
          <w:rFonts w:hint="eastAsia" w:ascii="Arial"/>
          <w:sz w:val="21"/>
        </w:rPr>
      </w:pPr>
    </w:p>
    <w:p w14:paraId="1D9B8532">
      <w:pPr>
        <w:spacing w:line="252" w:lineRule="auto"/>
        <w:rPr>
          <w:rFonts w:hint="eastAsia" w:ascii="Arial"/>
          <w:sz w:val="21"/>
        </w:rPr>
      </w:pPr>
      <w:r>
        <w:rPr>
          <w:rFonts w:hint="eastAsia" w:ascii="Arial"/>
          <w:sz w:val="21"/>
        </w:rPr>
        <w:t>“有一只鹳鸟，它有一只小鸟，小鸟被关在一个玻璃容器里；当鹳鸟看到它的孩子，却无法靠近时，它从旷野带来一条小红虫，用它的血涂抹玻璃。</w:t>
      </w:r>
    </w:p>
    <w:p w14:paraId="7AF0062A">
      <w:pPr>
        <w:spacing w:line="252" w:lineRule="auto"/>
        <w:rPr>
          <w:rFonts w:hint="eastAsia" w:ascii="Arial"/>
          <w:sz w:val="21"/>
        </w:rPr>
      </w:pPr>
    </w:p>
    <w:p w14:paraId="0A381578">
      <w:pPr>
        <w:spacing w:line="252" w:lineRule="auto"/>
        <w:rPr>
          <w:rFonts w:hint="eastAsia" w:ascii="Arial"/>
          <w:sz w:val="21"/>
        </w:rPr>
      </w:pPr>
      <w:r>
        <w:rPr>
          <w:rFonts w:hint="eastAsia" w:ascii="Arial"/>
          <w:sz w:val="21"/>
        </w:rPr>
        <w:t>Then the glass burst, and the bird flew his way.</w:t>
      </w:r>
    </w:p>
    <w:p w14:paraId="33C8859A">
      <w:pPr>
        <w:spacing w:line="252" w:lineRule="auto"/>
        <w:rPr>
          <w:rFonts w:hint="eastAsia" w:ascii="Arial"/>
          <w:sz w:val="21"/>
        </w:rPr>
      </w:pPr>
    </w:p>
    <w:p w14:paraId="18B73F8A">
      <w:pPr>
        <w:spacing w:line="252" w:lineRule="auto"/>
        <w:rPr>
          <w:rFonts w:hint="eastAsia" w:ascii="Arial"/>
          <w:sz w:val="21"/>
        </w:rPr>
      </w:pPr>
      <w:r>
        <w:rPr>
          <w:rFonts w:hint="eastAsia" w:ascii="Arial"/>
          <w:sz w:val="21"/>
        </w:rPr>
        <w:t>然后玻璃破裂，小鸟飞走了。</w:t>
      </w:r>
    </w:p>
    <w:p w14:paraId="5E03E7DE">
      <w:pPr>
        <w:spacing w:line="252" w:lineRule="auto"/>
        <w:rPr>
          <w:rFonts w:hint="eastAsia" w:ascii="Arial"/>
          <w:sz w:val="21"/>
        </w:rPr>
      </w:pPr>
    </w:p>
    <w:p w14:paraId="07DE2286">
      <w:pPr>
        <w:spacing w:line="252" w:lineRule="auto"/>
        <w:rPr>
          <w:rFonts w:hint="eastAsia" w:ascii="Arial"/>
          <w:sz w:val="21"/>
        </w:rPr>
      </w:pPr>
      <w:r>
        <w:rPr>
          <w:rFonts w:hint="eastAsia" w:ascii="Arial"/>
          <w:sz w:val="21"/>
        </w:rPr>
        <w:t>So our Lord, the Father of heaven, had mankind in hell, which was glazed, that is to say, it was as brittle as glass.</w:t>
      </w:r>
    </w:p>
    <w:p w14:paraId="393FFC5E">
      <w:pPr>
        <w:spacing w:line="252" w:lineRule="auto"/>
        <w:rPr>
          <w:rFonts w:hint="eastAsia" w:ascii="Arial"/>
          <w:sz w:val="21"/>
        </w:rPr>
      </w:pPr>
    </w:p>
    <w:p w14:paraId="5BEAF0B8">
      <w:pPr>
        <w:spacing w:line="252" w:lineRule="auto"/>
        <w:rPr>
          <w:rFonts w:hint="eastAsia" w:ascii="Arial"/>
          <w:sz w:val="21"/>
        </w:rPr>
      </w:pPr>
      <w:r>
        <w:rPr>
          <w:rFonts w:hint="eastAsia" w:ascii="Arial"/>
          <w:sz w:val="21"/>
        </w:rPr>
        <w:t>所以我们的主，天上的父，曾将人类置于地狱中，那地狱是上釉的（glazed），也就是说，它像玻璃一样易碎。</w:t>
      </w:r>
    </w:p>
    <w:p w14:paraId="6A8532BA">
      <w:pPr>
        <w:spacing w:line="252" w:lineRule="auto"/>
        <w:rPr>
          <w:rFonts w:hint="eastAsia" w:ascii="Arial"/>
          <w:sz w:val="21"/>
        </w:rPr>
      </w:pPr>
    </w:p>
    <w:p w14:paraId="7206C33B">
      <w:pPr>
        <w:spacing w:line="252" w:lineRule="auto"/>
        <w:rPr>
          <w:rFonts w:hint="eastAsia" w:ascii="Arial"/>
          <w:sz w:val="21"/>
        </w:rPr>
      </w:pPr>
      <w:r>
        <w:rPr>
          <w:rFonts w:hint="eastAsia" w:ascii="Arial"/>
          <w:sz w:val="21"/>
        </w:rPr>
        <w:t>To break it, he brought such a little red worm, which was our Lord Jesus Christ, as David says in the 21st Psalm, ‘I am a worm and no man,’ and with his blood he delivered man’s nature.</w:t>
      </w:r>
    </w:p>
    <w:p w14:paraId="11C76C4A">
      <w:pPr>
        <w:spacing w:line="252" w:lineRule="auto"/>
        <w:rPr>
          <w:rFonts w:hint="eastAsia" w:ascii="Arial"/>
          <w:sz w:val="21"/>
        </w:rPr>
      </w:pPr>
    </w:p>
    <w:p w14:paraId="78FCC927">
      <w:pPr>
        <w:spacing w:line="252" w:lineRule="auto"/>
        <w:rPr>
          <w:rFonts w:hint="eastAsia" w:ascii="Arial"/>
          <w:sz w:val="21"/>
        </w:rPr>
      </w:pPr>
      <w:r>
        <w:rPr>
          <w:rFonts w:hint="eastAsia" w:ascii="Arial"/>
          <w:sz w:val="21"/>
        </w:rPr>
        <w:t>为了打破它，祂带来了一条这样的小红虫，那就是我们的主耶稣基督，正如大卫在诗篇第22篇（原文误作21篇）中所说：‘我是虫，不是人’，并用祂的血拯救了人的本性。</w:t>
      </w:r>
    </w:p>
    <w:p w14:paraId="457EEAF4">
      <w:pPr>
        <w:spacing w:line="252" w:lineRule="auto"/>
        <w:rPr>
          <w:rFonts w:hint="eastAsia" w:ascii="Arial"/>
          <w:sz w:val="21"/>
        </w:rPr>
      </w:pPr>
    </w:p>
    <w:p w14:paraId="04C315AC">
      <w:pPr>
        <w:spacing w:line="252" w:lineRule="auto"/>
        <w:rPr>
          <w:rFonts w:hint="eastAsia" w:ascii="Arial"/>
          <w:sz w:val="21"/>
        </w:rPr>
      </w:pPr>
      <w:r>
        <w:rPr>
          <w:rFonts w:hint="eastAsia" w:ascii="Arial"/>
          <w:sz w:val="21"/>
        </w:rPr>
        <w:t>Zachariah writes in the ninth chapter, ‘You truly with the blood of witness, or the testament, have led them out that were bound in the pit.</w:t>
      </w:r>
    </w:p>
    <w:p w14:paraId="7AFB91A4">
      <w:pPr>
        <w:spacing w:line="252" w:lineRule="auto"/>
        <w:rPr>
          <w:rFonts w:hint="eastAsia" w:ascii="Arial"/>
          <w:sz w:val="21"/>
        </w:rPr>
      </w:pPr>
    </w:p>
    <w:p w14:paraId="441E0C08">
      <w:pPr>
        <w:spacing w:line="252" w:lineRule="auto"/>
        <w:rPr>
          <w:rFonts w:hint="eastAsia" w:ascii="Arial"/>
          <w:sz w:val="21"/>
        </w:rPr>
      </w:pPr>
      <w:r>
        <w:rPr>
          <w:rFonts w:hint="eastAsia" w:ascii="Arial"/>
          <w:sz w:val="21"/>
        </w:rPr>
        <w:t>撒迦利亚在第九章写道：‘你实在用立约（witness, or the testament）的血，将你中间被掳而囚的人，从无水的坑中释放出来。’</w:t>
      </w:r>
    </w:p>
    <w:p w14:paraId="17C75A54">
      <w:pPr>
        <w:spacing w:line="252" w:lineRule="auto"/>
        <w:rPr>
          <w:rFonts w:hint="eastAsia" w:ascii="Arial"/>
          <w:sz w:val="21"/>
        </w:rPr>
      </w:pPr>
    </w:p>
    <w:p w14:paraId="0CF4FD84">
      <w:pPr>
        <w:spacing w:line="252" w:lineRule="auto"/>
        <w:rPr>
          <w:rFonts w:hint="eastAsia" w:ascii="Arial"/>
          <w:sz w:val="21"/>
        </w:rPr>
      </w:pPr>
      <w:r>
        <w:rPr>
          <w:rFonts w:hint="eastAsia" w:ascii="Arial"/>
          <w:sz w:val="21"/>
        </w:rPr>
        <w:t>’</w:t>
      </w:r>
    </w:p>
    <w:p w14:paraId="5F04D1D2">
      <w:pPr>
        <w:spacing w:line="252" w:lineRule="auto"/>
        <w:rPr>
          <w:rFonts w:hint="eastAsia" w:ascii="Arial"/>
          <w:sz w:val="21"/>
        </w:rPr>
      </w:pPr>
    </w:p>
    <w:p w14:paraId="1F2F5FEA">
      <w:pPr>
        <w:spacing w:line="252" w:lineRule="auto"/>
        <w:rPr>
          <w:rFonts w:hint="eastAsia" w:ascii="Arial"/>
          <w:sz w:val="21"/>
        </w:rPr>
      </w:pPr>
      <w:r>
        <w:rPr>
          <w:rFonts w:hint="eastAsia" w:ascii="Arial"/>
          <w:sz w:val="21"/>
        </w:rPr>
        <w:t>”</w:t>
      </w:r>
    </w:p>
    <w:p w14:paraId="6E89BE47">
      <w:pPr>
        <w:spacing w:line="252" w:lineRule="auto"/>
        <w:rPr>
          <w:rFonts w:hint="eastAsia" w:ascii="Arial"/>
          <w:sz w:val="21"/>
        </w:rPr>
      </w:pPr>
    </w:p>
    <w:p w14:paraId="12689EE4">
      <w:pPr>
        <w:spacing w:line="252" w:lineRule="auto"/>
        <w:rPr>
          <w:rFonts w:hint="eastAsia" w:ascii="Arial"/>
          <w:sz w:val="21"/>
        </w:rPr>
      </w:pPr>
      <w:r>
        <w:rPr>
          <w:rFonts w:hint="eastAsia" w:ascii="Arial"/>
          <w:sz w:val="21"/>
        </w:rPr>
        <w:t>xii. FACTS AND OBSERVATIONS</w:t>
      </w:r>
    </w:p>
    <w:p w14:paraId="6EC42480">
      <w:pPr>
        <w:spacing w:line="252" w:lineRule="auto"/>
        <w:rPr>
          <w:rFonts w:hint="eastAsia" w:ascii="Arial"/>
          <w:sz w:val="21"/>
        </w:rPr>
      </w:pPr>
    </w:p>
    <w:p w14:paraId="2DB5E16E">
      <w:pPr>
        <w:spacing w:line="252" w:lineRule="auto"/>
        <w:rPr>
          <w:rFonts w:hint="eastAsia" w:ascii="Arial"/>
          <w:sz w:val="21"/>
        </w:rPr>
      </w:pPr>
      <w:r>
        <w:rPr>
          <w:rFonts w:hint="eastAsia" w:ascii="Arial"/>
          <w:sz w:val="21"/>
        </w:rPr>
        <w:t>xii. 事实与观察</w:t>
      </w:r>
    </w:p>
    <w:p w14:paraId="2B06B1D0">
      <w:pPr>
        <w:spacing w:line="252" w:lineRule="auto"/>
        <w:rPr>
          <w:rFonts w:hint="eastAsia" w:ascii="Arial"/>
          <w:sz w:val="21"/>
        </w:rPr>
      </w:pPr>
    </w:p>
    <w:p w14:paraId="3E841690">
      <w:pPr>
        <w:spacing w:line="252" w:lineRule="auto"/>
        <w:rPr>
          <w:rFonts w:hint="eastAsia" w:ascii="Arial"/>
          <w:sz w:val="21"/>
        </w:rPr>
      </w:pPr>
      <w:r>
        <w:rPr>
          <w:rFonts w:hint="eastAsia" w:ascii="Arial"/>
          <w:sz w:val="21"/>
        </w:rPr>
        <w:t>So when we were sinful and children of wrath, God’s Son came out of heaven, and praying his Father for his enemies, he died for us then; much rather now, that we are made righteous by his blood, shall we be saved.</w:t>
      </w:r>
    </w:p>
    <w:p w14:paraId="56B37853">
      <w:pPr>
        <w:spacing w:line="252" w:lineRule="auto"/>
        <w:rPr>
          <w:rFonts w:hint="eastAsia" w:ascii="Arial"/>
          <w:sz w:val="21"/>
        </w:rPr>
      </w:pPr>
    </w:p>
    <w:p w14:paraId="10017B7F">
      <w:pPr>
        <w:spacing w:line="252" w:lineRule="auto"/>
        <w:rPr>
          <w:rFonts w:hint="eastAsia" w:ascii="Arial"/>
          <w:sz w:val="21"/>
        </w:rPr>
      </w:pPr>
      <w:r>
        <w:rPr>
          <w:rFonts w:hint="eastAsia" w:ascii="Arial"/>
          <w:sz w:val="21"/>
        </w:rPr>
        <w:t>所以当我们还是罪人，是可怒之子的时候，神的儿子从天降下，为祂的仇敌向祂的父祈祷，那时祂为我们死了；现在我们既因祂的血称义，岂不更要得救吗？</w:t>
      </w:r>
    </w:p>
    <w:p w14:paraId="22CD476E">
      <w:pPr>
        <w:spacing w:line="252" w:lineRule="auto"/>
        <w:rPr>
          <w:rFonts w:hint="eastAsia" w:ascii="Arial"/>
          <w:sz w:val="21"/>
        </w:rPr>
      </w:pPr>
    </w:p>
    <w:p w14:paraId="54DF427D">
      <w:pPr>
        <w:spacing w:line="252" w:lineRule="auto"/>
        <w:rPr>
          <w:rFonts w:hint="eastAsia" w:ascii="Arial"/>
          <w:sz w:val="21"/>
        </w:rPr>
      </w:pPr>
      <w:r>
        <w:rPr>
          <w:rFonts w:hint="eastAsia" w:ascii="Arial"/>
          <w:sz w:val="21"/>
        </w:rPr>
        <w:t>Paul so writes to the Romans: He shall pray for us.</w:t>
      </w:r>
    </w:p>
    <w:p w14:paraId="790E7137">
      <w:pPr>
        <w:spacing w:line="252" w:lineRule="auto"/>
        <w:rPr>
          <w:rFonts w:hint="eastAsia" w:ascii="Arial"/>
          <w:sz w:val="21"/>
        </w:rPr>
      </w:pPr>
    </w:p>
    <w:p w14:paraId="523B8011">
      <w:pPr>
        <w:spacing w:line="252" w:lineRule="auto"/>
        <w:rPr>
          <w:rFonts w:hint="eastAsia" w:ascii="Arial"/>
          <w:sz w:val="21"/>
        </w:rPr>
      </w:pPr>
      <w:r>
        <w:rPr>
          <w:rFonts w:hint="eastAsia" w:ascii="Arial"/>
          <w:sz w:val="21"/>
        </w:rPr>
        <w:t>保罗这样写信给罗马人：祂必为我们祈求。</w:t>
      </w:r>
    </w:p>
    <w:p w14:paraId="30D4C6EB">
      <w:pPr>
        <w:spacing w:line="252" w:lineRule="auto"/>
        <w:rPr>
          <w:rFonts w:hint="eastAsia" w:ascii="Arial"/>
          <w:sz w:val="21"/>
        </w:rPr>
      </w:pPr>
    </w:p>
    <w:p w14:paraId="59EEF6FA">
      <w:pPr>
        <w:spacing w:line="252" w:lineRule="auto"/>
        <w:rPr>
          <w:rFonts w:hint="eastAsia" w:ascii="Arial"/>
          <w:sz w:val="21"/>
        </w:rPr>
      </w:pPr>
      <w:r>
        <w:rPr>
          <w:rFonts w:hint="eastAsia" w:ascii="Arial"/>
          <w:sz w:val="21"/>
        </w:rPr>
        <w:t>Jesus went into heaven to appear in the presence of God for us.</w:t>
      </w:r>
    </w:p>
    <w:p w14:paraId="31255118">
      <w:pPr>
        <w:spacing w:line="252" w:lineRule="auto"/>
        <w:rPr>
          <w:rFonts w:hint="eastAsia" w:ascii="Arial"/>
          <w:sz w:val="21"/>
        </w:rPr>
      </w:pPr>
    </w:p>
    <w:p w14:paraId="1033124A">
      <w:pPr>
        <w:spacing w:line="252" w:lineRule="auto"/>
        <w:rPr>
          <w:rFonts w:hint="eastAsia" w:ascii="Arial"/>
          <w:sz w:val="21"/>
        </w:rPr>
      </w:pPr>
      <w:r>
        <w:rPr>
          <w:rFonts w:hint="eastAsia" w:ascii="Arial"/>
          <w:sz w:val="21"/>
        </w:rPr>
        <w:t>耶稣升入天堂，为我们显在神面前。</w:t>
      </w:r>
    </w:p>
    <w:p w14:paraId="3CA8B158">
      <w:pPr>
        <w:spacing w:line="252" w:lineRule="auto"/>
        <w:rPr>
          <w:rFonts w:hint="eastAsia" w:ascii="Arial"/>
          <w:sz w:val="21"/>
        </w:rPr>
      </w:pPr>
    </w:p>
    <w:p w14:paraId="681F962C">
      <w:pPr>
        <w:spacing w:line="252" w:lineRule="auto"/>
        <w:rPr>
          <w:rFonts w:hint="eastAsia" w:ascii="Arial"/>
          <w:sz w:val="21"/>
        </w:rPr>
      </w:pPr>
      <w:r>
        <w:rPr>
          <w:rFonts w:hint="eastAsia" w:ascii="Arial"/>
          <w:sz w:val="21"/>
        </w:rPr>
        <w:t>Paul went to the Hebrews.</w:t>
      </w:r>
    </w:p>
    <w:p w14:paraId="52766C54">
      <w:pPr>
        <w:spacing w:line="252" w:lineRule="auto"/>
        <w:rPr>
          <w:rFonts w:hint="eastAsia" w:ascii="Arial"/>
          <w:sz w:val="21"/>
        </w:rPr>
      </w:pPr>
    </w:p>
    <w:p w14:paraId="77C61D2C">
      <w:pPr>
        <w:spacing w:line="252" w:lineRule="auto"/>
        <w:rPr>
          <w:rFonts w:hint="eastAsia" w:ascii="Arial"/>
          <w:sz w:val="21"/>
        </w:rPr>
      </w:pPr>
      <w:r>
        <w:rPr>
          <w:rFonts w:hint="eastAsia" w:ascii="Arial"/>
          <w:sz w:val="21"/>
        </w:rPr>
        <w:t>保罗去了希伯来人那里。（指希伯来书）</w:t>
      </w:r>
    </w:p>
    <w:p w14:paraId="48F98EED">
      <w:pPr>
        <w:spacing w:line="252" w:lineRule="auto"/>
        <w:rPr>
          <w:rFonts w:hint="eastAsia" w:ascii="Arial"/>
          <w:sz w:val="21"/>
        </w:rPr>
      </w:pPr>
    </w:p>
    <w:p w14:paraId="43837754">
      <w:pPr>
        <w:spacing w:line="252" w:lineRule="auto"/>
        <w:rPr>
          <w:rFonts w:hint="eastAsia" w:ascii="Arial"/>
          <w:sz w:val="21"/>
        </w:rPr>
      </w:pPr>
      <w:r>
        <w:rPr>
          <w:rFonts w:hint="eastAsia" w:ascii="Arial"/>
          <w:sz w:val="21"/>
        </w:rPr>
        <w:t>Which presence may he grant us to see, that lives and reigns without end,Amen.”</w:t>
      </w:r>
    </w:p>
    <w:p w14:paraId="623A9C5F">
      <w:pPr>
        <w:spacing w:line="252" w:lineRule="auto"/>
        <w:rPr>
          <w:rFonts w:hint="eastAsia" w:ascii="Arial"/>
          <w:sz w:val="21"/>
        </w:rPr>
      </w:pPr>
    </w:p>
    <w:p w14:paraId="2594D165">
      <w:pPr>
        <w:spacing w:line="252" w:lineRule="auto"/>
        <w:rPr>
          <w:rFonts w:hint="eastAsia" w:ascii="Arial"/>
          <w:sz w:val="21"/>
        </w:rPr>
      </w:pPr>
      <w:r>
        <w:rPr>
          <w:rFonts w:hint="eastAsia" w:ascii="Arial"/>
          <w:sz w:val="21"/>
        </w:rPr>
        <w:t>愿那位永生永王、无始无终者，恩准我们得见祂的同在，阿们。”</w:t>
      </w:r>
    </w:p>
    <w:p w14:paraId="057958F4">
      <w:pPr>
        <w:spacing w:line="252" w:lineRule="auto"/>
        <w:rPr>
          <w:rFonts w:hint="eastAsia" w:ascii="Arial"/>
          <w:sz w:val="21"/>
        </w:rPr>
      </w:pPr>
    </w:p>
    <w:p w14:paraId="09E2FDA0">
      <w:pPr>
        <w:spacing w:line="252" w:lineRule="auto"/>
        <w:rPr>
          <w:rFonts w:hint="eastAsia" w:ascii="Arial"/>
          <w:sz w:val="21"/>
        </w:rPr>
      </w:pPr>
      <w:r>
        <w:rPr>
          <w:rFonts w:hint="eastAsia" w:ascii="Arial"/>
          <w:sz w:val="21"/>
        </w:rPr>
        <w:t>We may not feel at liberty to applaud the judgment of the author in the selection of his allegory in this case, but the devout perception and feeling of the above passage is not uninstructive.</w:t>
      </w:r>
    </w:p>
    <w:p w14:paraId="4FE5ED27">
      <w:pPr>
        <w:spacing w:line="252" w:lineRule="auto"/>
        <w:rPr>
          <w:rFonts w:hint="eastAsia" w:ascii="Arial"/>
          <w:sz w:val="21"/>
        </w:rPr>
      </w:pPr>
    </w:p>
    <w:p w14:paraId="46AC7EA3">
      <w:pPr>
        <w:spacing w:line="252" w:lineRule="auto"/>
        <w:rPr>
          <w:rFonts w:hint="eastAsia" w:ascii="Arial"/>
          <w:sz w:val="21"/>
        </w:rPr>
      </w:pPr>
      <w:r>
        <w:rPr>
          <w:rFonts w:hint="eastAsia" w:ascii="Arial"/>
          <w:sz w:val="21"/>
        </w:rPr>
        <w:t>我们或许不便赞扬作者在此选择寓言的判断力，但上述段落虔诚的洞察和情感并非没有启发性。</w:t>
      </w:r>
    </w:p>
    <w:p w14:paraId="5EDB0660">
      <w:pPr>
        <w:spacing w:line="252" w:lineRule="auto"/>
        <w:rPr>
          <w:rFonts w:hint="eastAsia" w:ascii="Arial"/>
          <w:sz w:val="21"/>
        </w:rPr>
      </w:pPr>
    </w:p>
    <w:p w14:paraId="066FE5C7">
      <w:pPr>
        <w:spacing w:line="252" w:lineRule="auto"/>
        <w:rPr>
          <w:rFonts w:hint="eastAsia" w:ascii="Arial"/>
          <w:sz w:val="21"/>
        </w:rPr>
      </w:pPr>
      <w:r>
        <w:rPr>
          <w:rFonts w:hint="eastAsia" w:ascii="Arial"/>
          <w:sz w:val="21"/>
        </w:rPr>
        <w:t>In attributing this piece to Wycliffe, his biographers have been guided partly by its internal evidence, but still more by the fact that it happens to be bound up in a volume containing other pieces which are unquestionably from his pen.</w:t>
      </w:r>
    </w:p>
    <w:p w14:paraId="1D1FE5DE">
      <w:pPr>
        <w:spacing w:line="252" w:lineRule="auto"/>
        <w:rPr>
          <w:rFonts w:hint="eastAsia" w:ascii="Arial"/>
          <w:sz w:val="21"/>
        </w:rPr>
      </w:pPr>
    </w:p>
    <w:p w14:paraId="60F10812">
      <w:pPr>
        <w:spacing w:line="252" w:lineRule="auto"/>
        <w:rPr>
          <w:rFonts w:hint="eastAsia" w:ascii="Arial"/>
          <w:sz w:val="21"/>
        </w:rPr>
      </w:pPr>
      <w:r>
        <w:rPr>
          <w:rFonts w:hint="eastAsia" w:ascii="Arial"/>
          <w:sz w:val="21"/>
        </w:rPr>
        <w:t>将这篇作品归于威克里夫，他的传记作者部分是根据其内部证据，但更多是基于它恰好与一个包含其他无可置疑出自他笔下的作品集装订在一起的事实。</w:t>
      </w:r>
    </w:p>
    <w:p w14:paraId="04C141A7">
      <w:pPr>
        <w:spacing w:line="252" w:lineRule="auto"/>
        <w:rPr>
          <w:rFonts w:hint="eastAsia" w:ascii="Arial"/>
          <w:sz w:val="21"/>
        </w:rPr>
      </w:pPr>
    </w:p>
    <w:p w14:paraId="2B475560">
      <w:pPr>
        <w:spacing w:line="252" w:lineRule="auto"/>
        <w:rPr>
          <w:rFonts w:hint="eastAsia" w:ascii="Arial"/>
          <w:sz w:val="21"/>
        </w:rPr>
      </w:pPr>
      <w:r>
        <w:rPr>
          <w:rFonts w:hint="eastAsia" w:ascii="Arial"/>
          <w:sz w:val="21"/>
        </w:rPr>
        <w:t>The evidence in regard to its authenticity, however, from both these sources is not such as to preclude all ground for suspicion on that point.</w:t>
      </w:r>
    </w:p>
    <w:p w14:paraId="30BCD3E8">
      <w:pPr>
        <w:spacing w:line="252" w:lineRule="auto"/>
        <w:rPr>
          <w:rFonts w:hint="eastAsia" w:ascii="Arial"/>
          <w:sz w:val="21"/>
        </w:rPr>
      </w:pPr>
    </w:p>
    <w:p w14:paraId="156B1915">
      <w:pPr>
        <w:spacing w:line="252" w:lineRule="auto"/>
        <w:rPr>
          <w:rFonts w:hint="eastAsia" w:ascii="Arial"/>
          <w:sz w:val="21"/>
        </w:rPr>
      </w:pPr>
      <w:r>
        <w:rPr>
          <w:rFonts w:hint="eastAsia" w:ascii="Arial"/>
          <w:sz w:val="21"/>
        </w:rPr>
        <w:t>然而，来自这两个来源的关于其真实性的证据，并不足以排除对此的所有怀疑理由。</w:t>
      </w:r>
    </w:p>
    <w:p w14:paraId="50F97904">
      <w:pPr>
        <w:spacing w:line="252" w:lineRule="auto"/>
        <w:rPr>
          <w:rFonts w:hint="eastAsia" w:ascii="Arial"/>
          <w:sz w:val="21"/>
        </w:rPr>
      </w:pPr>
    </w:p>
    <w:p w14:paraId="41A0AD36">
      <w:pPr>
        <w:spacing w:line="252" w:lineRule="auto"/>
        <w:rPr>
          <w:rFonts w:hint="eastAsia" w:ascii="Arial"/>
          <w:sz w:val="21"/>
        </w:rPr>
      </w:pPr>
      <w:r>
        <w:rPr>
          <w:rFonts w:hint="eastAsia" w:ascii="Arial"/>
          <w:sz w:val="21"/>
        </w:rPr>
        <w:t>Though from the contents of the document, as well as from the connection in which we find it, the evidence appears to me to turn strongly in favor of its having been written by Wycliffe.</w:t>
      </w:r>
    </w:p>
    <w:p w14:paraId="3DCDCBE1">
      <w:pPr>
        <w:spacing w:line="252" w:lineRule="auto"/>
        <w:rPr>
          <w:rFonts w:hint="eastAsia" w:ascii="Arial"/>
          <w:sz w:val="21"/>
        </w:rPr>
      </w:pPr>
    </w:p>
    <w:p w14:paraId="5C70594C">
      <w:pPr>
        <w:spacing w:line="252" w:lineRule="auto"/>
        <w:rPr>
          <w:rFonts w:hint="eastAsia" w:ascii="Arial"/>
          <w:sz w:val="21"/>
        </w:rPr>
      </w:pPr>
      <w:r>
        <w:rPr>
          <w:rFonts w:hint="eastAsia" w:ascii="Arial"/>
          <w:sz w:val="21"/>
        </w:rPr>
        <w:t>尽管从文件的内容以及我们发现它的背景来看，证据在我看来强烈支持它是由威克里夫所写。</w:t>
      </w:r>
    </w:p>
    <w:p w14:paraId="316CB388">
      <w:pPr>
        <w:spacing w:line="252" w:lineRule="auto"/>
        <w:rPr>
          <w:rFonts w:hint="eastAsia" w:ascii="Arial"/>
          <w:sz w:val="21"/>
        </w:rPr>
      </w:pPr>
    </w:p>
    <w:p w14:paraId="49F7E3D5">
      <w:pPr>
        <w:spacing w:line="252" w:lineRule="auto"/>
        <w:rPr>
          <w:rFonts w:hint="eastAsia" w:ascii="Arial"/>
          <w:sz w:val="21"/>
        </w:rPr>
      </w:pPr>
      <w:r>
        <w:rPr>
          <w:rFonts w:hint="eastAsia" w:ascii="Arial"/>
          <w:sz w:val="21"/>
        </w:rPr>
        <w:t>Bale has given it a place in his catalogue of the writings of our Reformer; and from his description of it, there is reason to think that more than one copy of this work was in existence in the time of that author.25</w:t>
      </w:r>
    </w:p>
    <w:p w14:paraId="00F4F157">
      <w:pPr>
        <w:spacing w:line="252" w:lineRule="auto"/>
        <w:rPr>
          <w:rFonts w:hint="eastAsia" w:ascii="Arial"/>
          <w:sz w:val="21"/>
        </w:rPr>
      </w:pPr>
    </w:p>
    <w:p w14:paraId="4027835D">
      <w:pPr>
        <w:spacing w:line="252" w:lineRule="auto"/>
        <w:rPr>
          <w:rFonts w:hint="eastAsia" w:ascii="Arial"/>
          <w:sz w:val="21"/>
        </w:rPr>
      </w:pPr>
      <w:r>
        <w:rPr>
          <w:rFonts w:hint="eastAsia" w:ascii="Arial"/>
          <w:sz w:val="21"/>
        </w:rPr>
        <w:t>贝尔（Bale）已将其列入我们这位改革家著作的目录中；从他的描述来看，有理由认为在那位作者的时代，这部作品存在不止一个副本。25</w:t>
      </w:r>
    </w:p>
    <w:p w14:paraId="3DE1EC5C">
      <w:pPr>
        <w:spacing w:line="252" w:lineRule="auto"/>
        <w:rPr>
          <w:rFonts w:hint="eastAsia" w:ascii="Arial"/>
          <w:sz w:val="21"/>
        </w:rPr>
      </w:pPr>
    </w:p>
    <w:p w14:paraId="2AA3EF3C">
      <w:pPr>
        <w:spacing w:line="252" w:lineRule="auto"/>
        <w:rPr>
          <w:rFonts w:hint="eastAsia" w:ascii="Arial"/>
          <w:sz w:val="21"/>
        </w:rPr>
      </w:pPr>
      <w:r>
        <w:rPr>
          <w:rFonts w:hint="eastAsia" w:ascii="Arial"/>
          <w:sz w:val="21"/>
        </w:rPr>
        <w:t>In the year 1360, Wycliffe began his disputes with the Mendicants.26</w:t>
      </w:r>
    </w:p>
    <w:p w14:paraId="4E326E3B">
      <w:pPr>
        <w:spacing w:line="252" w:lineRule="auto"/>
        <w:rPr>
          <w:rFonts w:hint="eastAsia" w:ascii="Arial"/>
          <w:sz w:val="21"/>
        </w:rPr>
      </w:pPr>
    </w:p>
    <w:p w14:paraId="5DCC01C7">
      <w:pPr>
        <w:spacing w:line="252" w:lineRule="auto"/>
        <w:rPr>
          <w:rFonts w:hint="eastAsia" w:ascii="Arial"/>
          <w:sz w:val="21"/>
        </w:rPr>
      </w:pPr>
      <w:r>
        <w:rPr>
          <w:rFonts w:hint="eastAsia" w:ascii="Arial"/>
          <w:sz w:val="21"/>
        </w:rPr>
        <w:t>1360年，威克里夫开始了他与托钵修士（Mendicants）26的争论。</w:t>
      </w:r>
    </w:p>
    <w:p w14:paraId="147E8773">
      <w:pPr>
        <w:spacing w:line="252" w:lineRule="auto"/>
        <w:rPr>
          <w:rFonts w:hint="eastAsia" w:ascii="Arial"/>
          <w:sz w:val="21"/>
        </w:rPr>
      </w:pPr>
    </w:p>
    <w:p w14:paraId="03BB0E0A">
      <w:pPr>
        <w:spacing w:line="252" w:lineRule="auto"/>
        <w:rPr>
          <w:rFonts w:hint="eastAsia" w:ascii="Arial"/>
          <w:sz w:val="21"/>
        </w:rPr>
      </w:pPr>
      <w:r>
        <w:rPr>
          <w:rFonts w:hint="eastAsia" w:ascii="Arial"/>
          <w:sz w:val="21"/>
        </w:rPr>
        <w:t>In Oxford, where this controversy originated, these new orders were possessed of great power, and numbered among them many of the most able men of the times.</w:t>
      </w:r>
    </w:p>
    <w:p w14:paraId="7EDBE44C">
      <w:pPr>
        <w:spacing w:line="252" w:lineRule="auto"/>
        <w:rPr>
          <w:rFonts w:hint="eastAsia" w:ascii="Arial"/>
          <w:sz w:val="21"/>
        </w:rPr>
      </w:pPr>
    </w:p>
    <w:p w14:paraId="00D84097">
      <w:pPr>
        <w:spacing w:line="252" w:lineRule="auto"/>
        <w:rPr>
          <w:rFonts w:hint="eastAsia" w:ascii="Arial"/>
          <w:sz w:val="21"/>
        </w:rPr>
      </w:pPr>
      <w:r>
        <w:rPr>
          <w:rFonts w:hint="eastAsia" w:ascii="Arial"/>
          <w:sz w:val="21"/>
        </w:rPr>
        <w:t>这场争论起源于牛津，在那里，这些新修会拥有巨大的权力，并且其中包含了许多当时最有能力的人。</w:t>
      </w:r>
    </w:p>
    <w:p w14:paraId="06469D26">
      <w:pPr>
        <w:spacing w:line="252" w:lineRule="auto"/>
        <w:rPr>
          <w:rFonts w:hint="eastAsia" w:ascii="Arial"/>
          <w:sz w:val="21"/>
        </w:rPr>
      </w:pPr>
    </w:p>
    <w:p w14:paraId="7587CF5D">
      <w:pPr>
        <w:spacing w:line="252" w:lineRule="auto"/>
        <w:rPr>
          <w:rFonts w:hint="eastAsia" w:ascii="Arial"/>
          <w:sz w:val="21"/>
        </w:rPr>
      </w:pPr>
      <w:r>
        <w:rPr>
          <w:rFonts w:hint="eastAsia" w:ascii="Arial"/>
          <w:sz w:val="21"/>
        </w:rPr>
        <w:t>The indolence and worldliness of the regular clergy, by scandalising the more severe or consistent professors of the Gospel, had been the main causes of the rapid diffusion of the monastic institute some centuries earlier — a fault in one extreme, disposing many to error in an opposite direction.</w:t>
      </w:r>
    </w:p>
    <w:p w14:paraId="4277BFF0">
      <w:pPr>
        <w:spacing w:line="252" w:lineRule="auto"/>
        <w:rPr>
          <w:rFonts w:hint="eastAsia" w:ascii="Arial"/>
          <w:sz w:val="21"/>
        </w:rPr>
      </w:pPr>
    </w:p>
    <w:p w14:paraId="6004EFD8">
      <w:pPr>
        <w:spacing w:line="252" w:lineRule="auto"/>
        <w:rPr>
          <w:rFonts w:hint="eastAsia" w:ascii="Arial"/>
          <w:sz w:val="21"/>
        </w:rPr>
      </w:pPr>
      <w:r>
        <w:rPr>
          <w:rFonts w:hint="eastAsia" w:ascii="Arial"/>
          <w:sz w:val="21"/>
        </w:rPr>
        <w:t>正规神职人员的懒惰和世俗化，因冒犯了福音更严格或更一贯的信奉者，是几个世纪前修道制度迅速传播的主要原因——一个极端的错误，使许多人倾向于相反方向的错误。</w:t>
      </w:r>
    </w:p>
    <w:p w14:paraId="5C1532E5">
      <w:pPr>
        <w:spacing w:line="252" w:lineRule="auto"/>
        <w:rPr>
          <w:rFonts w:hint="eastAsia" w:ascii="Arial"/>
          <w:sz w:val="21"/>
        </w:rPr>
      </w:pPr>
    </w:p>
    <w:p w14:paraId="21472621">
      <w:pPr>
        <w:spacing w:line="252" w:lineRule="auto"/>
        <w:rPr>
          <w:rFonts w:hint="eastAsia" w:ascii="Arial"/>
          <w:sz w:val="21"/>
        </w:rPr>
      </w:pPr>
      <w:r>
        <w:rPr>
          <w:rFonts w:hint="eastAsia" w:ascii="Arial"/>
          <w:sz w:val="21"/>
        </w:rPr>
        <w:t>In the same manner, the great abuse of wealth on the part of the endowed priesthood, taught the Mendicants to throw themselves on a kind of voluntary system; while the general neglect ofpreaching in the case of the parochial clergy, was the reason assigned by the Mendicants for giving themselves almost wholly to that office as preaching friars.</w:t>
      </w:r>
    </w:p>
    <w:p w14:paraId="5459AE3C">
      <w:pPr>
        <w:spacing w:line="252" w:lineRule="auto"/>
        <w:rPr>
          <w:rFonts w:hint="eastAsia" w:ascii="Arial"/>
          <w:sz w:val="21"/>
        </w:rPr>
      </w:pPr>
    </w:p>
    <w:p w14:paraId="15B6915A">
      <w:pPr>
        <w:spacing w:line="252" w:lineRule="auto"/>
        <w:rPr>
          <w:rFonts w:hint="eastAsia" w:ascii="Arial"/>
          <w:sz w:val="21"/>
        </w:rPr>
      </w:pPr>
      <w:r>
        <w:rPr>
          <w:rFonts w:hint="eastAsia" w:ascii="Arial"/>
          <w:sz w:val="21"/>
        </w:rPr>
        <w:t>同样地，受俸圣职人员对财富的巨大滥用，教导托钵修士投身于一种自愿体系；而教区神职人员普遍忽略讲道，则是托钵修士将自己几乎完全投入讲道修士（preaching friars）这一职分所给出的理由。</w:t>
      </w:r>
    </w:p>
    <w:p w14:paraId="37E7780C">
      <w:pPr>
        <w:spacing w:line="252" w:lineRule="auto"/>
        <w:rPr>
          <w:rFonts w:hint="eastAsia" w:ascii="Arial"/>
          <w:sz w:val="21"/>
        </w:rPr>
      </w:pPr>
    </w:p>
    <w:p w14:paraId="4DDE9010">
      <w:pPr>
        <w:spacing w:line="252" w:lineRule="auto"/>
        <w:rPr>
          <w:rFonts w:hint="eastAsia" w:ascii="Arial"/>
          <w:sz w:val="21"/>
        </w:rPr>
      </w:pPr>
      <w:r>
        <w:rPr>
          <w:rFonts w:hint="eastAsia" w:ascii="Arial"/>
          <w:sz w:val="21"/>
        </w:rPr>
        <w:t>CONCERNING THE LIFE OF WYCLIFFE. xiii</w:t>
      </w:r>
    </w:p>
    <w:p w14:paraId="17D54882">
      <w:pPr>
        <w:spacing w:line="252" w:lineRule="auto"/>
        <w:rPr>
          <w:rFonts w:hint="eastAsia" w:ascii="Arial"/>
          <w:sz w:val="21"/>
        </w:rPr>
      </w:pPr>
    </w:p>
    <w:p w14:paraId="70BE87DD">
      <w:pPr>
        <w:spacing w:line="252" w:lineRule="auto"/>
        <w:rPr>
          <w:rFonts w:hint="eastAsia" w:ascii="Arial"/>
          <w:sz w:val="21"/>
        </w:rPr>
      </w:pPr>
      <w:r>
        <w:rPr>
          <w:rFonts w:hint="eastAsia" w:ascii="Arial"/>
          <w:sz w:val="21"/>
        </w:rPr>
        <w:t>关于威克里夫的生平。 xiii</w:t>
      </w:r>
    </w:p>
    <w:p w14:paraId="6B749D78">
      <w:pPr>
        <w:spacing w:line="252" w:lineRule="auto"/>
        <w:rPr>
          <w:rFonts w:hint="eastAsia" w:ascii="Arial"/>
          <w:sz w:val="21"/>
        </w:rPr>
      </w:pPr>
    </w:p>
    <w:p w14:paraId="271B4394">
      <w:pPr>
        <w:spacing w:line="252" w:lineRule="auto"/>
        <w:rPr>
          <w:rFonts w:hint="eastAsia" w:ascii="Arial"/>
          <w:sz w:val="21"/>
        </w:rPr>
      </w:pPr>
      <w:r>
        <w:rPr>
          <w:rFonts w:hint="eastAsia" w:ascii="Arial"/>
          <w:sz w:val="21"/>
        </w:rPr>
        <w:t>The Mendicant friars associated a claim to the most important functions of the clergy, with stricter vows ofpoverty than had been adopted by the monastic orders; and thus they aimed to unite in themselves much of the reputation and power belonging to both those classes.</w:t>
      </w:r>
    </w:p>
    <w:p w14:paraId="2AAEC689">
      <w:pPr>
        <w:spacing w:line="252" w:lineRule="auto"/>
        <w:rPr>
          <w:rFonts w:hint="eastAsia" w:ascii="Arial"/>
          <w:sz w:val="21"/>
        </w:rPr>
      </w:pPr>
    </w:p>
    <w:p w14:paraId="760FFB2B">
      <w:pPr>
        <w:spacing w:line="252" w:lineRule="auto"/>
        <w:rPr>
          <w:rFonts w:hint="eastAsia" w:ascii="Arial"/>
          <w:sz w:val="21"/>
        </w:rPr>
      </w:pPr>
      <w:r>
        <w:rPr>
          <w:rFonts w:hint="eastAsia" w:ascii="Arial"/>
          <w:sz w:val="21"/>
        </w:rPr>
        <w:t>托钵修士将对神职人员最重要职能的主张，与比修道会（monastic orders）所采用的更严格的贫穷誓言联系起来；因此他们旨在将属于这两个阶层的许多声誉和权力集于一身。</w:t>
      </w:r>
    </w:p>
    <w:p w14:paraId="132EF518">
      <w:pPr>
        <w:spacing w:line="252" w:lineRule="auto"/>
        <w:rPr>
          <w:rFonts w:hint="eastAsia" w:ascii="Arial"/>
          <w:sz w:val="21"/>
        </w:rPr>
      </w:pPr>
    </w:p>
    <w:p w14:paraId="1C2578E9">
      <w:pPr>
        <w:spacing w:line="252" w:lineRule="auto"/>
        <w:rPr>
          <w:rFonts w:hint="eastAsia" w:ascii="Arial"/>
          <w:sz w:val="21"/>
        </w:rPr>
      </w:pPr>
      <w:r>
        <w:rPr>
          <w:rFonts w:hint="eastAsia" w:ascii="Arial"/>
          <w:sz w:val="21"/>
        </w:rPr>
        <w:t>They made their appearance in Oxford in 1221.</w:t>
      </w:r>
    </w:p>
    <w:p w14:paraId="63D72C5E">
      <w:pPr>
        <w:spacing w:line="252" w:lineRule="auto"/>
        <w:rPr>
          <w:rFonts w:hint="eastAsia" w:ascii="Arial"/>
          <w:sz w:val="21"/>
        </w:rPr>
      </w:pPr>
    </w:p>
    <w:p w14:paraId="13714E46">
      <w:pPr>
        <w:spacing w:line="252" w:lineRule="auto"/>
        <w:rPr>
          <w:rFonts w:hint="eastAsia" w:ascii="Arial"/>
          <w:sz w:val="21"/>
        </w:rPr>
      </w:pPr>
      <w:r>
        <w:rPr>
          <w:rFonts w:hint="eastAsia" w:ascii="Arial"/>
          <w:sz w:val="21"/>
        </w:rPr>
        <w:t>他们于1221年在牛津出现。</w:t>
      </w:r>
    </w:p>
    <w:p w14:paraId="5660E590">
      <w:pPr>
        <w:spacing w:line="252" w:lineRule="auto"/>
        <w:rPr>
          <w:rFonts w:hint="eastAsia" w:ascii="Arial"/>
          <w:sz w:val="21"/>
        </w:rPr>
      </w:pPr>
    </w:p>
    <w:p w14:paraId="43141F51">
      <w:pPr>
        <w:spacing w:line="252" w:lineRule="auto"/>
        <w:rPr>
          <w:rFonts w:hint="eastAsia" w:ascii="Arial"/>
          <w:sz w:val="21"/>
        </w:rPr>
      </w:pPr>
      <w:r>
        <w:rPr>
          <w:rFonts w:hint="eastAsia" w:ascii="Arial"/>
          <w:sz w:val="21"/>
        </w:rPr>
        <w:t>The causes which had given them such speedy popularity on the continent were no less powerful in this country.</w:t>
      </w:r>
    </w:p>
    <w:p w14:paraId="4CD63C4B">
      <w:pPr>
        <w:spacing w:line="252" w:lineRule="auto"/>
        <w:rPr>
          <w:rFonts w:hint="eastAsia" w:ascii="Arial"/>
          <w:sz w:val="21"/>
        </w:rPr>
      </w:pPr>
    </w:p>
    <w:p w14:paraId="2FD80DC0">
      <w:pPr>
        <w:spacing w:line="252" w:lineRule="auto"/>
        <w:rPr>
          <w:rFonts w:hint="eastAsia" w:ascii="Arial"/>
          <w:sz w:val="21"/>
        </w:rPr>
      </w:pPr>
      <w:r>
        <w:rPr>
          <w:rFonts w:hint="eastAsia" w:ascii="Arial"/>
          <w:sz w:val="21"/>
        </w:rPr>
        <w:t>使他们在欧洲大陆如此迅速流行的原因，在这个国家同样强大。</w:t>
      </w:r>
    </w:p>
    <w:p w14:paraId="6B0B65EE">
      <w:pPr>
        <w:spacing w:line="252" w:lineRule="auto"/>
        <w:rPr>
          <w:rFonts w:hint="eastAsia" w:ascii="Arial"/>
          <w:sz w:val="21"/>
        </w:rPr>
      </w:pPr>
    </w:p>
    <w:p w14:paraId="56E08B9A">
      <w:pPr>
        <w:spacing w:line="252" w:lineRule="auto"/>
        <w:rPr>
          <w:rFonts w:hint="eastAsia" w:ascii="Arial"/>
          <w:sz w:val="21"/>
        </w:rPr>
      </w:pPr>
      <w:r>
        <w:rPr>
          <w:rFonts w:hint="eastAsia" w:ascii="Arial"/>
          <w:sz w:val="21"/>
        </w:rPr>
        <w:t>Some wise men, dissatisfied with the conduct of the older clergy, became the zealous patrons of these new fraternities.</w:t>
      </w:r>
    </w:p>
    <w:p w14:paraId="3100643D">
      <w:pPr>
        <w:spacing w:line="252" w:lineRule="auto"/>
        <w:rPr>
          <w:rFonts w:hint="eastAsia" w:ascii="Arial"/>
          <w:sz w:val="21"/>
        </w:rPr>
      </w:pPr>
    </w:p>
    <w:p w14:paraId="00D9AB66">
      <w:pPr>
        <w:spacing w:line="252" w:lineRule="auto"/>
        <w:rPr>
          <w:rFonts w:hint="eastAsia" w:ascii="Arial"/>
          <w:sz w:val="21"/>
        </w:rPr>
      </w:pPr>
      <w:r>
        <w:rPr>
          <w:rFonts w:hint="eastAsia" w:ascii="Arial"/>
          <w:sz w:val="21"/>
        </w:rPr>
        <w:t>一些对老派神职人员行为不满的智者，成为了这些新兄弟会（fraternities）的热心资助人。</w:t>
      </w:r>
    </w:p>
    <w:p w14:paraId="14158141">
      <w:pPr>
        <w:spacing w:line="252" w:lineRule="auto"/>
        <w:rPr>
          <w:rFonts w:hint="eastAsia" w:ascii="Arial"/>
          <w:sz w:val="21"/>
        </w:rPr>
      </w:pPr>
    </w:p>
    <w:p w14:paraId="55FF1D4E">
      <w:pPr>
        <w:spacing w:line="252" w:lineRule="auto"/>
        <w:rPr>
          <w:rFonts w:hint="eastAsia" w:ascii="Arial"/>
          <w:sz w:val="21"/>
        </w:rPr>
      </w:pPr>
      <w:r>
        <w:rPr>
          <w:rFonts w:hint="eastAsia" w:ascii="Arial"/>
          <w:sz w:val="21"/>
        </w:rPr>
        <w:t>Their supposed separation from the corrupting influence of wealth, and their assiduity and ability as preachers, appeared to point them out as the sort of men especially demanded by the times.</w:t>
      </w:r>
    </w:p>
    <w:p w14:paraId="713B2E58">
      <w:pPr>
        <w:spacing w:line="252" w:lineRule="auto"/>
        <w:rPr>
          <w:rFonts w:hint="eastAsia" w:ascii="Arial"/>
          <w:sz w:val="21"/>
        </w:rPr>
      </w:pPr>
    </w:p>
    <w:p w14:paraId="4005DCCE">
      <w:pPr>
        <w:spacing w:line="252" w:lineRule="auto"/>
        <w:rPr>
          <w:rFonts w:hint="eastAsia" w:ascii="Arial"/>
          <w:sz w:val="21"/>
        </w:rPr>
      </w:pPr>
      <w:r>
        <w:rPr>
          <w:rFonts w:hint="eastAsia" w:ascii="Arial"/>
          <w:sz w:val="21"/>
        </w:rPr>
        <w:t>他们假定的与财富腐化影响的分离，以及他们作为讲道者的勤奋和能力，似乎表明他们正是时代特别需要的那种人。</w:t>
      </w:r>
    </w:p>
    <w:p w14:paraId="1BBD2C38">
      <w:pPr>
        <w:spacing w:line="252" w:lineRule="auto"/>
        <w:rPr>
          <w:rFonts w:hint="eastAsia" w:ascii="Arial"/>
          <w:sz w:val="21"/>
        </w:rPr>
      </w:pPr>
    </w:p>
    <w:p w14:paraId="337F38B9">
      <w:pPr>
        <w:spacing w:line="252" w:lineRule="auto"/>
        <w:rPr>
          <w:rFonts w:hint="eastAsia" w:ascii="Arial"/>
          <w:sz w:val="21"/>
        </w:rPr>
      </w:pPr>
      <w:r>
        <w:rPr>
          <w:rFonts w:hint="eastAsia" w:ascii="Arial"/>
          <w:sz w:val="21"/>
        </w:rPr>
        <w:t>Among the persons by whom they were thus regarded, was the celebrated Grossteste, Bishop of Lincoln; but the men who were favorites for a while of that prelate,27 became the objects of his bitterest censure before his decease.</w:t>
      </w:r>
    </w:p>
    <w:p w14:paraId="013B26D7">
      <w:pPr>
        <w:spacing w:line="252" w:lineRule="auto"/>
        <w:rPr>
          <w:rFonts w:hint="eastAsia" w:ascii="Arial"/>
          <w:sz w:val="21"/>
        </w:rPr>
      </w:pPr>
    </w:p>
    <w:p w14:paraId="5AFB38F4">
      <w:pPr>
        <w:spacing w:line="252" w:lineRule="auto"/>
        <w:rPr>
          <w:rFonts w:hint="eastAsia" w:ascii="Arial"/>
          <w:sz w:val="21"/>
        </w:rPr>
      </w:pPr>
      <w:r>
        <w:rPr>
          <w:rFonts w:hint="eastAsia" w:ascii="Arial"/>
          <w:sz w:val="21"/>
        </w:rPr>
        <w:t>在如此看待他们的人中，有利明顿主教（Bishop of Lincoln）、著名的格罗斯泰斯特（Grossteste）；但那些曾一度受那位主教27青睐的人，在他去世前成了他最严厉谴责的对象。</w:t>
      </w:r>
    </w:p>
    <w:p w14:paraId="607E0E5C">
      <w:pPr>
        <w:spacing w:line="252" w:lineRule="auto"/>
        <w:rPr>
          <w:rFonts w:hint="eastAsia" w:ascii="Arial"/>
          <w:sz w:val="21"/>
        </w:rPr>
      </w:pPr>
    </w:p>
    <w:p w14:paraId="561E405C">
      <w:pPr>
        <w:spacing w:line="252" w:lineRule="auto"/>
        <w:rPr>
          <w:rFonts w:hint="eastAsia" w:ascii="Arial"/>
          <w:sz w:val="21"/>
        </w:rPr>
      </w:pPr>
      <w:r>
        <w:rPr>
          <w:rFonts w:hint="eastAsia" w:ascii="Arial"/>
          <w:sz w:val="21"/>
        </w:rPr>
        <w:t>At a later period, their zeal to proselytize the young in the universities, exposed them to much suspicion and disaffection.</w:t>
      </w:r>
    </w:p>
    <w:p w14:paraId="42B64BF8">
      <w:pPr>
        <w:spacing w:line="252" w:lineRule="auto"/>
        <w:rPr>
          <w:rFonts w:hint="eastAsia" w:ascii="Arial"/>
          <w:sz w:val="21"/>
        </w:rPr>
      </w:pPr>
    </w:p>
    <w:p w14:paraId="6ECB36F6">
      <w:pPr>
        <w:spacing w:line="252" w:lineRule="auto"/>
        <w:rPr>
          <w:rFonts w:hint="eastAsia" w:ascii="Arial"/>
          <w:sz w:val="21"/>
        </w:rPr>
      </w:pPr>
      <w:r>
        <w:rPr>
          <w:rFonts w:hint="eastAsia" w:ascii="Arial"/>
          <w:sz w:val="21"/>
        </w:rPr>
        <w:t>后来，他们在大学里向年轻人传教的热忱，使他们遭受了许多怀疑和不满。</w:t>
      </w:r>
    </w:p>
    <w:p w14:paraId="5CA68C8C">
      <w:pPr>
        <w:spacing w:line="252" w:lineRule="auto"/>
        <w:rPr>
          <w:rFonts w:hint="eastAsia" w:ascii="Arial"/>
          <w:sz w:val="21"/>
        </w:rPr>
      </w:pPr>
    </w:p>
    <w:p w14:paraId="00A28CA6">
      <w:pPr>
        <w:spacing w:line="252" w:lineRule="auto"/>
        <w:rPr>
          <w:rFonts w:hint="eastAsia" w:ascii="Arial"/>
          <w:sz w:val="21"/>
        </w:rPr>
      </w:pPr>
      <w:r>
        <w:rPr>
          <w:rFonts w:hint="eastAsia" w:ascii="Arial"/>
          <w:sz w:val="21"/>
        </w:rPr>
        <w:t>Loud complaints had been urged against them in Paris, before Fitz-Ralph, who was chancellor of Oxford in 1333 and became archbishop ofArmagh in 1347.</w:t>
      </w:r>
    </w:p>
    <w:p w14:paraId="41643F7C">
      <w:pPr>
        <w:spacing w:line="252" w:lineRule="auto"/>
        <w:rPr>
          <w:rFonts w:hint="eastAsia" w:ascii="Arial"/>
          <w:sz w:val="21"/>
        </w:rPr>
      </w:pPr>
    </w:p>
    <w:p w14:paraId="3F30215C">
      <w:pPr>
        <w:spacing w:line="252" w:lineRule="auto"/>
        <w:rPr>
          <w:rFonts w:hint="eastAsia" w:ascii="Arial"/>
          <w:sz w:val="21"/>
        </w:rPr>
      </w:pPr>
      <w:r>
        <w:rPr>
          <w:rFonts w:hint="eastAsia" w:ascii="Arial"/>
          <w:sz w:val="21"/>
        </w:rPr>
        <w:t>在菲茨-拉尔夫（Fitz-Ralph）（他于1333年任牛津大学校长，1347年成为阿尔马大主教（archbishop of Armagh））之前，巴黎就已有人大声控诉他们。</w:t>
      </w:r>
    </w:p>
    <w:p w14:paraId="37636304">
      <w:pPr>
        <w:spacing w:line="252" w:lineRule="auto"/>
        <w:rPr>
          <w:rFonts w:hint="eastAsia" w:ascii="Arial"/>
          <w:sz w:val="21"/>
        </w:rPr>
      </w:pPr>
    </w:p>
    <w:p w14:paraId="346B3630">
      <w:pPr>
        <w:spacing w:line="252" w:lineRule="auto"/>
        <w:rPr>
          <w:rFonts w:hint="eastAsia" w:ascii="Arial"/>
          <w:sz w:val="21"/>
        </w:rPr>
      </w:pPr>
      <w:r>
        <w:rPr>
          <w:rFonts w:hint="eastAsia" w:ascii="Arial"/>
          <w:sz w:val="21"/>
        </w:rPr>
        <w:t>He distinguished himself as an opponent of their opinions and encroachments.</w:t>
      </w:r>
    </w:p>
    <w:p w14:paraId="5483BF29">
      <w:pPr>
        <w:spacing w:line="252" w:lineRule="auto"/>
        <w:rPr>
          <w:rFonts w:hint="eastAsia" w:ascii="Arial"/>
          <w:sz w:val="21"/>
        </w:rPr>
      </w:pPr>
    </w:p>
    <w:p w14:paraId="4FC4154A">
      <w:pPr>
        <w:spacing w:line="252" w:lineRule="auto"/>
        <w:rPr>
          <w:rFonts w:hint="eastAsia" w:ascii="Arial"/>
          <w:sz w:val="21"/>
        </w:rPr>
      </w:pPr>
      <w:r>
        <w:rPr>
          <w:rFonts w:hint="eastAsia" w:ascii="Arial"/>
          <w:sz w:val="21"/>
        </w:rPr>
        <w:t>他以反对他们的观点和侵占行为而闻名。</w:t>
      </w:r>
    </w:p>
    <w:p w14:paraId="4C25AAAE">
      <w:pPr>
        <w:spacing w:line="252" w:lineRule="auto"/>
        <w:rPr>
          <w:rFonts w:hint="eastAsia" w:ascii="Arial"/>
          <w:sz w:val="21"/>
        </w:rPr>
      </w:pPr>
    </w:p>
    <w:p w14:paraId="7E178C87">
      <w:pPr>
        <w:spacing w:line="252" w:lineRule="auto"/>
        <w:rPr>
          <w:rFonts w:hint="eastAsia" w:ascii="Arial"/>
          <w:sz w:val="21"/>
        </w:rPr>
      </w:pPr>
      <w:r>
        <w:rPr>
          <w:rFonts w:hint="eastAsia" w:ascii="Arial"/>
          <w:sz w:val="21"/>
        </w:rPr>
        <w:t>He denied the virtue of their voluntary poverty, censured their inroads on the province of the parochial clergy, and declared that, by their influence, the students of Oxford had been reduced, within his memory, from thirty thousand to not more than a fifth of that number.</w:t>
      </w:r>
    </w:p>
    <w:p w14:paraId="6FE39DD1">
      <w:pPr>
        <w:spacing w:line="252" w:lineRule="auto"/>
        <w:rPr>
          <w:rFonts w:hint="eastAsia" w:ascii="Arial"/>
          <w:sz w:val="21"/>
        </w:rPr>
      </w:pPr>
    </w:p>
    <w:p w14:paraId="7912AA01">
      <w:pPr>
        <w:spacing w:line="252" w:lineRule="auto"/>
        <w:rPr>
          <w:rFonts w:hint="eastAsia" w:ascii="Arial"/>
          <w:sz w:val="21"/>
        </w:rPr>
      </w:pPr>
      <w:r>
        <w:rPr>
          <w:rFonts w:hint="eastAsia" w:ascii="Arial"/>
          <w:sz w:val="21"/>
        </w:rPr>
        <w:t>他否认他们自愿贫穷的美德，谴责他们侵入教区神职人员的领域，并宣称，由于他们的影响，在他记忆中，牛津的学生已从三万人减少到不足五分之一。</w:t>
      </w:r>
    </w:p>
    <w:p w14:paraId="36759C68">
      <w:pPr>
        <w:spacing w:line="252" w:lineRule="auto"/>
        <w:rPr>
          <w:rFonts w:hint="eastAsia" w:ascii="Arial"/>
          <w:sz w:val="21"/>
        </w:rPr>
      </w:pPr>
    </w:p>
    <w:p w14:paraId="38CA0A69">
      <w:pPr>
        <w:spacing w:line="252" w:lineRule="auto"/>
        <w:rPr>
          <w:rFonts w:hint="eastAsia" w:ascii="Arial"/>
          <w:sz w:val="21"/>
        </w:rPr>
      </w:pPr>
      <w:r>
        <w:rPr>
          <w:rFonts w:hint="eastAsia" w:ascii="Arial"/>
          <w:sz w:val="21"/>
        </w:rPr>
        <w:t>In 1357, Fitz-Ralph, better known by the name ofArmachanus, submitted his complaints on this subject to the pope at Avignon.</w:t>
      </w:r>
    </w:p>
    <w:p w14:paraId="592CEC5C">
      <w:pPr>
        <w:spacing w:line="252" w:lineRule="auto"/>
        <w:rPr>
          <w:rFonts w:hint="eastAsia" w:ascii="Arial"/>
          <w:sz w:val="21"/>
        </w:rPr>
      </w:pPr>
    </w:p>
    <w:p w14:paraId="508ABC59">
      <w:pPr>
        <w:spacing w:line="252" w:lineRule="auto"/>
        <w:rPr>
          <w:rFonts w:hint="eastAsia" w:ascii="Arial"/>
          <w:sz w:val="21"/>
        </w:rPr>
      </w:pPr>
      <w:r>
        <w:rPr>
          <w:rFonts w:hint="eastAsia" w:ascii="Arial"/>
          <w:sz w:val="21"/>
        </w:rPr>
        <w:t>1357年，以阿马卡努斯（Armachanus）之名更为人知的菲茨-拉尔夫，就此事向阿维尼翁（Avignon）的教皇提交了他的申诉。</w:t>
      </w:r>
    </w:p>
    <w:p w14:paraId="418A8D9E">
      <w:pPr>
        <w:spacing w:line="252" w:lineRule="auto"/>
        <w:rPr>
          <w:rFonts w:hint="eastAsia" w:ascii="Arial"/>
          <w:sz w:val="21"/>
        </w:rPr>
      </w:pPr>
    </w:p>
    <w:p w14:paraId="6E48B9D1">
      <w:pPr>
        <w:spacing w:line="252" w:lineRule="auto"/>
        <w:rPr>
          <w:rFonts w:hint="eastAsia" w:ascii="Arial"/>
          <w:sz w:val="21"/>
        </w:rPr>
      </w:pPr>
      <w:r>
        <w:rPr>
          <w:rFonts w:hint="eastAsia" w:ascii="Arial"/>
          <w:sz w:val="21"/>
        </w:rPr>
        <w:t>But the decease of this zealous prelate three years later, left his purposes unaccomplished; the event was hailed by the Mendicants as a triumph to their cause.</w:t>
      </w:r>
    </w:p>
    <w:p w14:paraId="440814F9">
      <w:pPr>
        <w:spacing w:line="252" w:lineRule="auto"/>
        <w:rPr>
          <w:rFonts w:hint="eastAsia" w:ascii="Arial"/>
          <w:sz w:val="21"/>
        </w:rPr>
      </w:pPr>
    </w:p>
    <w:p w14:paraId="17A96E15">
      <w:pPr>
        <w:spacing w:line="252" w:lineRule="auto"/>
        <w:rPr>
          <w:rFonts w:hint="eastAsia" w:ascii="Arial"/>
          <w:sz w:val="21"/>
        </w:rPr>
      </w:pPr>
      <w:r>
        <w:rPr>
          <w:rFonts w:hint="eastAsia" w:ascii="Arial"/>
          <w:sz w:val="21"/>
        </w:rPr>
        <w:t>但这位热心的主教三年后去世，使他的目标未能实现；这一事件被托钵修士视为他们事业的胜利而欢呼。</w:t>
      </w:r>
    </w:p>
    <w:p w14:paraId="3FFD9F5E">
      <w:pPr>
        <w:spacing w:line="252" w:lineRule="auto"/>
        <w:rPr>
          <w:rFonts w:hint="eastAsia" w:ascii="Arial"/>
          <w:sz w:val="21"/>
        </w:rPr>
      </w:pPr>
    </w:p>
    <w:p w14:paraId="4FD54CB1">
      <w:pPr>
        <w:spacing w:line="252" w:lineRule="auto"/>
        <w:rPr>
          <w:rFonts w:hint="eastAsia" w:ascii="Arial"/>
          <w:sz w:val="21"/>
        </w:rPr>
      </w:pPr>
      <w:r>
        <w:rPr>
          <w:rFonts w:hint="eastAsia" w:ascii="Arial"/>
          <w:sz w:val="21"/>
        </w:rPr>
        <w:t>Wycliffe entered into the labors ofArmachanus, and prosecuted the same object with even greater earnestness.</w:t>
      </w:r>
    </w:p>
    <w:p w14:paraId="66466E22">
      <w:pPr>
        <w:spacing w:line="252" w:lineRule="auto"/>
        <w:rPr>
          <w:rFonts w:hint="eastAsia" w:ascii="Arial"/>
          <w:sz w:val="21"/>
        </w:rPr>
      </w:pPr>
    </w:p>
    <w:p w14:paraId="6EA86B22">
      <w:pPr>
        <w:spacing w:line="252" w:lineRule="auto"/>
        <w:rPr>
          <w:rFonts w:hint="eastAsia" w:ascii="Arial"/>
          <w:sz w:val="21"/>
        </w:rPr>
      </w:pPr>
      <w:r>
        <w:rPr>
          <w:rFonts w:hint="eastAsia" w:ascii="Arial"/>
          <w:sz w:val="21"/>
        </w:rPr>
        <w:t>威克里夫继承了阿马卡努斯（Armachanus）的工作，并以更大的热忱追求同一目标。</w:t>
      </w:r>
    </w:p>
    <w:p w14:paraId="27B06FC4">
      <w:pPr>
        <w:spacing w:line="252" w:lineRule="auto"/>
        <w:rPr>
          <w:rFonts w:hint="eastAsia" w:ascii="Arial"/>
          <w:sz w:val="21"/>
        </w:rPr>
      </w:pPr>
    </w:p>
    <w:p w14:paraId="0F2737EF">
      <w:pPr>
        <w:spacing w:line="252" w:lineRule="auto"/>
        <w:rPr>
          <w:rFonts w:hint="eastAsia" w:ascii="Arial"/>
          <w:sz w:val="21"/>
        </w:rPr>
      </w:pPr>
      <w:r>
        <w:rPr>
          <w:rFonts w:hint="eastAsia" w:ascii="Arial"/>
          <w:sz w:val="21"/>
        </w:rPr>
        <w:t>None of the extant writings of Wycliffe against the friars can be attributed to so early a period as the year 1360.</w:t>
      </w:r>
    </w:p>
    <w:p w14:paraId="3DE6842A">
      <w:pPr>
        <w:spacing w:line="252" w:lineRule="auto"/>
        <w:rPr>
          <w:rFonts w:hint="eastAsia" w:ascii="Arial"/>
          <w:sz w:val="21"/>
        </w:rPr>
      </w:pPr>
    </w:p>
    <w:p w14:paraId="11B0ADC8">
      <w:pPr>
        <w:spacing w:line="252" w:lineRule="auto"/>
        <w:rPr>
          <w:rFonts w:hint="eastAsia" w:ascii="Arial"/>
          <w:sz w:val="21"/>
        </w:rPr>
      </w:pPr>
      <w:r>
        <w:rPr>
          <w:rFonts w:hint="eastAsia" w:ascii="Arial"/>
          <w:sz w:val="21"/>
        </w:rPr>
        <w:t>现存的威克里夫反对修士的著作中，没有一篇可以归于像1360年这样早的时期。</w:t>
      </w:r>
    </w:p>
    <w:p w14:paraId="650A7695">
      <w:pPr>
        <w:spacing w:line="252" w:lineRule="auto"/>
        <w:rPr>
          <w:rFonts w:hint="eastAsia" w:ascii="Arial"/>
          <w:sz w:val="21"/>
        </w:rPr>
      </w:pPr>
    </w:p>
    <w:p w14:paraId="2D8611E4">
      <w:pPr>
        <w:spacing w:line="252" w:lineRule="auto"/>
        <w:rPr>
          <w:rFonts w:hint="eastAsia" w:ascii="Arial"/>
          <w:sz w:val="21"/>
        </w:rPr>
      </w:pPr>
      <w:r>
        <w:rPr>
          <w:rFonts w:hint="eastAsia" w:ascii="Arial"/>
          <w:sz w:val="21"/>
        </w:rPr>
        <w:t>But his arguments against that class of men are of such constant occurrence in his later works, and are everywhere so much to the same effect, as to leave little room to doubt that the matter of the treatise published in this volume, under the title of “Objections to Friars,” presents the substance of the reasoning employed by him on this subject from the commencement of the controversy relating to it.</w:t>
      </w:r>
    </w:p>
    <w:p w14:paraId="5E148631">
      <w:pPr>
        <w:spacing w:line="252" w:lineRule="auto"/>
        <w:rPr>
          <w:rFonts w:hint="eastAsia" w:ascii="Arial"/>
          <w:sz w:val="21"/>
        </w:rPr>
      </w:pPr>
    </w:p>
    <w:p w14:paraId="21167546">
      <w:pPr>
        <w:spacing w:line="252" w:lineRule="auto"/>
        <w:rPr>
          <w:rFonts w:hint="eastAsia" w:ascii="Arial"/>
          <w:sz w:val="21"/>
        </w:rPr>
      </w:pPr>
      <w:r>
        <w:rPr>
          <w:rFonts w:hint="eastAsia" w:ascii="Arial"/>
          <w:sz w:val="21"/>
        </w:rPr>
        <w:t>但他反对那类人的论点在他后来的著作中如此频繁出现，并且处处都表达着大致相同的效果，以至于几乎没有理由怀疑本书中以《反对修士的异议》（Objections to Friars）为题出版的论述内容，呈现了他自相关争议开始以来就此事所使用的推理实质。</w:t>
      </w:r>
    </w:p>
    <w:p w14:paraId="35B5B957">
      <w:pPr>
        <w:spacing w:line="252" w:lineRule="auto"/>
        <w:rPr>
          <w:rFonts w:hint="eastAsia" w:ascii="Arial"/>
          <w:sz w:val="21"/>
        </w:rPr>
      </w:pPr>
    </w:p>
    <w:p w14:paraId="557F452D">
      <w:pPr>
        <w:spacing w:line="252" w:lineRule="auto"/>
        <w:rPr>
          <w:rFonts w:hint="eastAsia" w:ascii="Arial"/>
          <w:sz w:val="21"/>
        </w:rPr>
      </w:pPr>
      <w:r>
        <w:rPr>
          <w:rFonts w:hint="eastAsia" w:ascii="Arial"/>
          <w:sz w:val="21"/>
        </w:rPr>
        <w:t>xiv. FACTS AND OBSERVATIONS</w:t>
      </w:r>
    </w:p>
    <w:p w14:paraId="32EB815C">
      <w:pPr>
        <w:spacing w:line="252" w:lineRule="auto"/>
        <w:rPr>
          <w:rFonts w:hint="eastAsia" w:ascii="Arial"/>
          <w:sz w:val="21"/>
        </w:rPr>
      </w:pPr>
    </w:p>
    <w:p w14:paraId="46D2CB16">
      <w:pPr>
        <w:spacing w:line="252" w:lineRule="auto"/>
        <w:rPr>
          <w:rFonts w:hint="eastAsia" w:ascii="Arial"/>
          <w:sz w:val="21"/>
        </w:rPr>
      </w:pPr>
      <w:r>
        <w:rPr>
          <w:rFonts w:hint="eastAsia" w:ascii="Arial"/>
          <w:sz w:val="21"/>
        </w:rPr>
        <w:t>xiv. 事实与观察</w:t>
      </w:r>
    </w:p>
    <w:p w14:paraId="3ECBA89F">
      <w:pPr>
        <w:spacing w:line="252" w:lineRule="auto"/>
        <w:rPr>
          <w:rFonts w:hint="eastAsia" w:ascii="Arial"/>
          <w:sz w:val="21"/>
        </w:rPr>
      </w:pPr>
    </w:p>
    <w:p w14:paraId="3C0495A9">
      <w:pPr>
        <w:spacing w:line="252" w:lineRule="auto"/>
        <w:rPr>
          <w:rFonts w:hint="eastAsia" w:ascii="Arial"/>
          <w:sz w:val="21"/>
        </w:rPr>
      </w:pPr>
      <w:r>
        <w:rPr>
          <w:rFonts w:hint="eastAsia" w:ascii="Arial"/>
          <w:sz w:val="21"/>
        </w:rPr>
        <w:t>His language uniformly was that, if God might be said to have given the friars to the church, it was as he had given a king to Israel — as a punishment, and not as a boon.</w:t>
      </w:r>
    </w:p>
    <w:p w14:paraId="62915C9E">
      <w:pPr>
        <w:spacing w:line="252" w:lineRule="auto"/>
        <w:rPr>
          <w:rFonts w:hint="eastAsia" w:ascii="Arial"/>
          <w:sz w:val="21"/>
        </w:rPr>
      </w:pPr>
    </w:p>
    <w:p w14:paraId="4BDFCC61">
      <w:pPr>
        <w:spacing w:line="252" w:lineRule="auto"/>
        <w:rPr>
          <w:rFonts w:hint="eastAsia" w:ascii="Arial"/>
          <w:sz w:val="21"/>
        </w:rPr>
      </w:pPr>
      <w:r>
        <w:rPr>
          <w:rFonts w:hint="eastAsia" w:ascii="Arial"/>
          <w:sz w:val="21"/>
        </w:rPr>
        <w:t>他一贯的说法是，如果可以说神将修士赐给教会，那就像祂将一位国王赐给以色列一样——是作为惩罚，而不是恩惠。</w:t>
      </w:r>
    </w:p>
    <w:p w14:paraId="187115B9">
      <w:pPr>
        <w:spacing w:line="252" w:lineRule="auto"/>
        <w:rPr>
          <w:rFonts w:hint="eastAsia" w:ascii="Arial"/>
          <w:sz w:val="21"/>
        </w:rPr>
      </w:pPr>
    </w:p>
    <w:p w14:paraId="060211FE">
      <w:pPr>
        <w:spacing w:line="252" w:lineRule="auto"/>
        <w:rPr>
          <w:rFonts w:hint="eastAsia" w:ascii="Arial"/>
          <w:sz w:val="21"/>
        </w:rPr>
      </w:pPr>
      <w:r>
        <w:rPr>
          <w:rFonts w:hint="eastAsia" w:ascii="Arial"/>
          <w:sz w:val="21"/>
        </w:rPr>
        <w:t>“But a sanction was supposed to be imparted to the practices of the Mendicants by the poverty of Christ and of his apostles; and this circumstance had imperceptibly induced a habit of appeal to the sacred Scriptures, as to a decisive authority.</w:t>
      </w:r>
    </w:p>
    <w:p w14:paraId="3C9D71F9">
      <w:pPr>
        <w:spacing w:line="252" w:lineRule="auto"/>
        <w:rPr>
          <w:rFonts w:hint="eastAsia" w:ascii="Arial"/>
          <w:sz w:val="21"/>
        </w:rPr>
      </w:pPr>
    </w:p>
    <w:p w14:paraId="05AF31E7">
      <w:pPr>
        <w:spacing w:line="252" w:lineRule="auto"/>
        <w:rPr>
          <w:rFonts w:hint="eastAsia" w:ascii="Arial"/>
          <w:sz w:val="21"/>
        </w:rPr>
      </w:pPr>
      <w:r>
        <w:rPr>
          <w:rFonts w:hint="eastAsia" w:ascii="Arial"/>
          <w:sz w:val="21"/>
        </w:rPr>
        <w:t>“但人们认为，基督及其使徒的贫穷赋予了托钵修士的行为一种认可；这种情况不知不觉地形成了一种诉诸圣经作为决定性权威的习惯。</w:t>
      </w:r>
    </w:p>
    <w:p w14:paraId="436FAB40">
      <w:pPr>
        <w:spacing w:line="252" w:lineRule="auto"/>
        <w:rPr>
          <w:rFonts w:hint="eastAsia" w:ascii="Arial"/>
          <w:sz w:val="21"/>
        </w:rPr>
      </w:pPr>
    </w:p>
    <w:p w14:paraId="191394B7">
      <w:pPr>
        <w:spacing w:line="252" w:lineRule="auto"/>
        <w:rPr>
          <w:rFonts w:hint="eastAsia" w:ascii="Arial"/>
          <w:sz w:val="21"/>
        </w:rPr>
      </w:pPr>
      <w:r>
        <w:rPr>
          <w:rFonts w:hint="eastAsia" w:ascii="Arial"/>
          <w:sz w:val="21"/>
        </w:rPr>
        <w:t>The volume of inspired truth was thus brought from its obscurity, and was vested, though for mistaken purposes, with something of the homage due to it as the only competent arbiter of religious opinion.</w:t>
      </w:r>
    </w:p>
    <w:p w14:paraId="3CEFC4D9">
      <w:pPr>
        <w:spacing w:line="252" w:lineRule="auto"/>
        <w:rPr>
          <w:rFonts w:hint="eastAsia" w:ascii="Arial"/>
          <w:sz w:val="21"/>
        </w:rPr>
      </w:pPr>
    </w:p>
    <w:p w14:paraId="5BD949AA">
      <w:pPr>
        <w:spacing w:line="252" w:lineRule="auto"/>
        <w:rPr>
          <w:rFonts w:hint="eastAsia" w:ascii="Arial"/>
          <w:sz w:val="21"/>
        </w:rPr>
      </w:pPr>
      <w:r>
        <w:rPr>
          <w:rFonts w:hint="eastAsia" w:ascii="Arial"/>
          <w:sz w:val="21"/>
        </w:rPr>
        <w:t>因此，受感真理的经卷从其默默无闻中被带出来，并被赋予了，尽管是出于错误的目的，某种作为宗教观点唯一合格仲裁者应得的敬意。</w:t>
      </w:r>
    </w:p>
    <w:p w14:paraId="0DA0A895">
      <w:pPr>
        <w:spacing w:line="252" w:lineRule="auto"/>
        <w:rPr>
          <w:rFonts w:hint="eastAsia" w:ascii="Arial"/>
          <w:sz w:val="21"/>
        </w:rPr>
      </w:pPr>
    </w:p>
    <w:p w14:paraId="5C4E069B">
      <w:pPr>
        <w:spacing w:line="252" w:lineRule="auto"/>
        <w:rPr>
          <w:rFonts w:hint="eastAsia" w:ascii="Arial"/>
          <w:sz w:val="21"/>
        </w:rPr>
      </w:pPr>
      <w:r>
        <w:rPr>
          <w:rFonts w:hint="eastAsia" w:ascii="Arial"/>
          <w:sz w:val="21"/>
        </w:rPr>
        <w:t>Those who were displeased by the obtrusive services of the friars, were thus naturally directed to the records of the Gospel, that the justice of these novel pretensions might thus be ascertained 28 or confuted; and the arguments opposed with most success to the peculiarities of these innovators, were derived from the source to which they had themselves been the first to appeal.</w:t>
      </w:r>
    </w:p>
    <w:p w14:paraId="41B4D5EA">
      <w:pPr>
        <w:spacing w:line="252" w:lineRule="auto"/>
        <w:rPr>
          <w:rFonts w:hint="eastAsia" w:ascii="Arial"/>
          <w:sz w:val="21"/>
        </w:rPr>
      </w:pPr>
    </w:p>
    <w:p w14:paraId="42AC969B">
      <w:pPr>
        <w:spacing w:line="252" w:lineRule="auto"/>
        <w:rPr>
          <w:rFonts w:hint="eastAsia" w:ascii="Arial"/>
          <w:sz w:val="21"/>
        </w:rPr>
      </w:pPr>
      <w:r>
        <w:rPr>
          <w:rFonts w:hint="eastAsia" w:ascii="Arial"/>
          <w:sz w:val="21"/>
        </w:rPr>
        <w:t>那些对修士强加的服务感到不满的人，因此自然而然地被引导去查阅福音书的记载，以便可以确定28或驳斥这些新奇主张的正当性；而最成功地反对这些革新者特殊性的论点，正是来源于他们自己首先诉诸的源头。</w:t>
      </w:r>
    </w:p>
    <w:p w14:paraId="14A8CBD3">
      <w:pPr>
        <w:spacing w:line="252" w:lineRule="auto"/>
        <w:rPr>
          <w:rFonts w:hint="eastAsia" w:ascii="Arial"/>
          <w:sz w:val="21"/>
        </w:rPr>
      </w:pPr>
    </w:p>
    <w:p w14:paraId="705A8D0F">
      <w:pPr>
        <w:spacing w:line="252" w:lineRule="auto"/>
        <w:rPr>
          <w:rFonts w:hint="eastAsia" w:ascii="Arial"/>
          <w:sz w:val="21"/>
        </w:rPr>
      </w:pPr>
      <w:r>
        <w:rPr>
          <w:rFonts w:hint="eastAsia" w:ascii="Arial"/>
          <w:sz w:val="21"/>
        </w:rPr>
        <w:t>It is scarcely to be questioned that we are considerably indebted to these facts for Wycliffe’s early attachment to the doctrine which affirms the sufficiency of the Scriptures with regard to all the purposes of faith and duty — a doctrine in which the right of private judgment was obviously implied; and it will hereafter appear that no modern theologian has been more aware of the importance of these maxims than Wycliffe, or more successful in defending them.</w:t>
      </w:r>
    </w:p>
    <w:p w14:paraId="0E1841C6">
      <w:pPr>
        <w:spacing w:line="252" w:lineRule="auto"/>
        <w:rPr>
          <w:rFonts w:hint="eastAsia" w:ascii="Arial"/>
          <w:sz w:val="21"/>
        </w:rPr>
      </w:pPr>
    </w:p>
    <w:p w14:paraId="573B3458">
      <w:pPr>
        <w:spacing w:line="252" w:lineRule="auto"/>
        <w:rPr>
          <w:rFonts w:hint="eastAsia" w:ascii="Arial"/>
          <w:sz w:val="21"/>
        </w:rPr>
      </w:pPr>
      <w:r>
        <w:rPr>
          <w:rFonts w:hint="eastAsia" w:ascii="Arial"/>
          <w:sz w:val="21"/>
        </w:rPr>
        <w:t>几乎无可置疑的是，我们相当程度上要归功于这些事实，使得威克里夫早期就依附于那个肯定圣经对于信仰和责任所有目的都具有充分性的教义——这个教义明显蕴含了个人判断权；并且后面将会看到，没有哪位现代神学家比威克里夫更清楚这些准则的重要性，或者在捍卫它们方面更成功。</w:t>
      </w:r>
    </w:p>
    <w:p w14:paraId="4CEBA933">
      <w:pPr>
        <w:spacing w:line="252" w:lineRule="auto"/>
        <w:rPr>
          <w:rFonts w:hint="eastAsia" w:ascii="Arial"/>
          <w:sz w:val="21"/>
        </w:rPr>
      </w:pPr>
    </w:p>
    <w:p w14:paraId="4016DE9B">
      <w:pPr>
        <w:spacing w:line="252" w:lineRule="auto"/>
        <w:rPr>
          <w:rFonts w:hint="eastAsia" w:ascii="Arial"/>
          <w:sz w:val="21"/>
        </w:rPr>
      </w:pPr>
      <w:r>
        <w:rPr>
          <w:rFonts w:hint="eastAsia" w:ascii="Arial"/>
          <w:sz w:val="21"/>
        </w:rPr>
        <w:t>It is probable, indeed, that he was very far from discerning the ultimate result of his inquiries, when he first became known as the opponent of the new orders.</w:t>
      </w:r>
    </w:p>
    <w:p w14:paraId="2BDA9D0A">
      <w:pPr>
        <w:spacing w:line="252" w:lineRule="auto"/>
        <w:rPr>
          <w:rFonts w:hint="eastAsia" w:ascii="Arial"/>
          <w:sz w:val="21"/>
        </w:rPr>
      </w:pPr>
    </w:p>
    <w:p w14:paraId="6EEDCF39">
      <w:pPr>
        <w:spacing w:line="252" w:lineRule="auto"/>
        <w:rPr>
          <w:rFonts w:hint="eastAsia" w:ascii="Arial"/>
          <w:sz w:val="21"/>
        </w:rPr>
      </w:pPr>
      <w:r>
        <w:rPr>
          <w:rFonts w:hint="eastAsia" w:ascii="Arial"/>
          <w:sz w:val="21"/>
        </w:rPr>
        <w:t>事实上，很可能当他最初作为新修会的反对者而闻名时，他远未预见到他探究的最终结果。</w:t>
      </w:r>
    </w:p>
    <w:p w14:paraId="5ADA7464">
      <w:pPr>
        <w:spacing w:line="252" w:lineRule="auto"/>
        <w:rPr>
          <w:rFonts w:hint="eastAsia" w:ascii="Arial"/>
          <w:sz w:val="21"/>
        </w:rPr>
      </w:pPr>
    </w:p>
    <w:p w14:paraId="5BA6DDB9">
      <w:pPr>
        <w:spacing w:line="252" w:lineRule="auto"/>
        <w:rPr>
          <w:rFonts w:hint="eastAsia" w:ascii="Arial"/>
          <w:sz w:val="21"/>
        </w:rPr>
      </w:pPr>
      <w:r>
        <w:rPr>
          <w:rFonts w:hint="eastAsia" w:ascii="Arial"/>
          <w:sz w:val="21"/>
        </w:rPr>
        <w:t>But we have sufficient evidence to justify the conclusion that even then, these momentous sentiments had become familiar to his mind in a hopeful degree.</w:t>
      </w:r>
    </w:p>
    <w:p w14:paraId="423765DB">
      <w:pPr>
        <w:spacing w:line="252" w:lineRule="auto"/>
        <w:rPr>
          <w:rFonts w:hint="eastAsia" w:ascii="Arial"/>
          <w:sz w:val="21"/>
        </w:rPr>
      </w:pPr>
    </w:p>
    <w:p w14:paraId="5D12CD52">
      <w:pPr>
        <w:spacing w:line="252" w:lineRule="auto"/>
        <w:rPr>
          <w:rFonts w:hint="eastAsia" w:ascii="Arial"/>
          <w:sz w:val="21"/>
        </w:rPr>
      </w:pPr>
      <w:r>
        <w:rPr>
          <w:rFonts w:hint="eastAsia" w:ascii="Arial"/>
          <w:sz w:val="21"/>
        </w:rPr>
        <w:t>但我们有足够的证据来证明这个结论，即便是那时，这些重大的观点已经在他心中达到了一个充满希望的熟悉程度。</w:t>
      </w:r>
    </w:p>
    <w:p w14:paraId="6BE1B7B7">
      <w:pPr>
        <w:spacing w:line="252" w:lineRule="auto"/>
        <w:rPr>
          <w:rFonts w:hint="eastAsia" w:ascii="Arial"/>
          <w:sz w:val="21"/>
        </w:rPr>
      </w:pPr>
    </w:p>
    <w:p w14:paraId="473D0197">
      <w:pPr>
        <w:spacing w:line="252" w:lineRule="auto"/>
        <w:rPr>
          <w:rFonts w:hint="eastAsia" w:ascii="Arial"/>
          <w:sz w:val="21"/>
        </w:rPr>
      </w:pPr>
      <w:r>
        <w:rPr>
          <w:rFonts w:hint="eastAsia" w:ascii="Arial"/>
          <w:sz w:val="21"/>
        </w:rPr>
        <w:t>The failure of Fitz-Ralph in his more limited project of reform, had left no room to hope for improvement, as to originate with the papacy, or as to be sanctioned from that quarter.</w:t>
      </w:r>
    </w:p>
    <w:p w14:paraId="3F7DEEEA">
      <w:pPr>
        <w:spacing w:line="252" w:lineRule="auto"/>
        <w:rPr>
          <w:rFonts w:hint="eastAsia" w:ascii="Arial"/>
          <w:sz w:val="21"/>
        </w:rPr>
      </w:pPr>
    </w:p>
    <w:p w14:paraId="75BBA093">
      <w:pPr>
        <w:spacing w:line="252" w:lineRule="auto"/>
        <w:rPr>
          <w:rFonts w:hint="eastAsia" w:ascii="Arial"/>
          <w:sz w:val="21"/>
        </w:rPr>
      </w:pPr>
      <w:r>
        <w:rPr>
          <w:rFonts w:hint="eastAsia" w:ascii="Arial"/>
          <w:sz w:val="21"/>
        </w:rPr>
        <w:t>菲茨-拉尔夫（Fitz-Ralph）在他更有限的改革计划上的失败，使得人们不再寄望于改革源自教皇，或得到教廷的认可。</w:t>
      </w:r>
    </w:p>
    <w:p w14:paraId="23AAE076">
      <w:pPr>
        <w:spacing w:line="252" w:lineRule="auto"/>
        <w:rPr>
          <w:rFonts w:hint="eastAsia" w:ascii="Arial"/>
          <w:sz w:val="21"/>
        </w:rPr>
      </w:pPr>
    </w:p>
    <w:p w14:paraId="10119163">
      <w:pPr>
        <w:spacing w:line="252" w:lineRule="auto"/>
        <w:rPr>
          <w:rFonts w:hint="eastAsia" w:ascii="Arial"/>
          <w:sz w:val="21"/>
        </w:rPr>
      </w:pPr>
      <w:r>
        <w:rPr>
          <w:rFonts w:hint="eastAsia" w:ascii="Arial"/>
          <w:sz w:val="21"/>
        </w:rPr>
        <w:t>And this state of things appears to have suggested to his successor in the contest, the necessity of a less sparing exposure of existing abuses in the church, and of a more vigorous appeal to the common sense of every class among the people.” 29</w:t>
      </w:r>
    </w:p>
    <w:p w14:paraId="1BD5BDB2">
      <w:pPr>
        <w:spacing w:line="252" w:lineRule="auto"/>
        <w:rPr>
          <w:rFonts w:hint="eastAsia" w:ascii="Arial"/>
          <w:sz w:val="21"/>
        </w:rPr>
      </w:pPr>
    </w:p>
    <w:p w14:paraId="670A9758">
      <w:pPr>
        <w:spacing w:line="252" w:lineRule="auto"/>
        <w:rPr>
          <w:rFonts w:hint="eastAsia" w:ascii="Arial"/>
          <w:sz w:val="21"/>
        </w:rPr>
      </w:pPr>
      <w:r>
        <w:rPr>
          <w:rFonts w:hint="eastAsia" w:ascii="Arial"/>
          <w:sz w:val="21"/>
        </w:rPr>
        <w:t>这种情况似乎向他在斗争中的继任者暗示了，有必要更不留情地揭露教会中存在的弊端，并更有力地诉诸各阶层民众的常识。”29</w:t>
      </w:r>
    </w:p>
    <w:p w14:paraId="52A809F0">
      <w:pPr>
        <w:spacing w:line="252" w:lineRule="auto"/>
        <w:rPr>
          <w:rFonts w:hint="eastAsia" w:ascii="Arial"/>
          <w:sz w:val="21"/>
        </w:rPr>
      </w:pPr>
    </w:p>
    <w:p w14:paraId="54E80923">
      <w:pPr>
        <w:spacing w:line="252" w:lineRule="auto"/>
        <w:rPr>
          <w:rFonts w:hint="eastAsia" w:ascii="Arial"/>
          <w:sz w:val="21"/>
        </w:rPr>
      </w:pPr>
      <w:r>
        <w:rPr>
          <w:rFonts w:hint="eastAsia" w:ascii="Arial"/>
          <w:sz w:val="21"/>
        </w:rPr>
        <w:t>CONCERNING THE LIFE OF WYCLIFFE. Xv</w:t>
      </w:r>
    </w:p>
    <w:p w14:paraId="4CBBAD8E">
      <w:pPr>
        <w:spacing w:line="252" w:lineRule="auto"/>
        <w:rPr>
          <w:rFonts w:hint="eastAsia" w:ascii="Arial"/>
          <w:sz w:val="21"/>
        </w:rPr>
      </w:pPr>
    </w:p>
    <w:p w14:paraId="75BDB6C5">
      <w:pPr>
        <w:spacing w:line="252" w:lineRule="auto"/>
        <w:rPr>
          <w:rFonts w:hint="eastAsia" w:ascii="Arial"/>
          <w:sz w:val="21"/>
        </w:rPr>
      </w:pPr>
      <w:r>
        <w:rPr>
          <w:rFonts w:hint="eastAsia" w:ascii="Arial"/>
          <w:sz w:val="21"/>
        </w:rPr>
        <w:t>关于威克里夫的生平。 Xv</w:t>
      </w:r>
    </w:p>
    <w:p w14:paraId="6AFEF925">
      <w:pPr>
        <w:spacing w:line="252" w:lineRule="auto"/>
        <w:rPr>
          <w:rFonts w:hint="eastAsia" w:ascii="Arial"/>
          <w:sz w:val="21"/>
        </w:rPr>
      </w:pPr>
    </w:p>
    <w:p w14:paraId="47011B9D">
      <w:pPr>
        <w:spacing w:line="252" w:lineRule="auto"/>
        <w:rPr>
          <w:rFonts w:hint="eastAsia" w:ascii="Arial"/>
          <w:sz w:val="21"/>
        </w:rPr>
      </w:pPr>
      <w:r>
        <w:rPr>
          <w:rFonts w:hint="eastAsia" w:ascii="Arial"/>
          <w:sz w:val="21"/>
        </w:rPr>
        <w:t>What distinguished the efforts ofWycliffe in this connection from those of Armachanus and others, was his setting forth the evils which he describes, as being the natural and necessary consequence of the rules which the friars had pledged themselves to observe.</w:t>
      </w:r>
    </w:p>
    <w:p w14:paraId="161C1E78">
      <w:pPr>
        <w:spacing w:line="252" w:lineRule="auto"/>
        <w:rPr>
          <w:rFonts w:hint="eastAsia" w:ascii="Arial"/>
          <w:sz w:val="21"/>
        </w:rPr>
      </w:pPr>
    </w:p>
    <w:p w14:paraId="528F3487">
      <w:pPr>
        <w:spacing w:line="252" w:lineRule="auto"/>
        <w:rPr>
          <w:rFonts w:hint="eastAsia" w:ascii="Arial"/>
          <w:sz w:val="21"/>
        </w:rPr>
      </w:pPr>
      <w:r>
        <w:rPr>
          <w:rFonts w:hint="eastAsia" w:ascii="Arial"/>
          <w:sz w:val="21"/>
        </w:rPr>
        <w:t>威克里夫在这方面的努力与阿马卡努斯（Armachanus）等人不同之处在于，他指出他所描述的邪恶是修士们誓言遵守的规则的自然且必然的结果。</w:t>
      </w:r>
    </w:p>
    <w:p w14:paraId="212AC930">
      <w:pPr>
        <w:spacing w:line="252" w:lineRule="auto"/>
        <w:rPr>
          <w:rFonts w:hint="eastAsia" w:ascii="Arial"/>
          <w:sz w:val="21"/>
        </w:rPr>
      </w:pPr>
    </w:p>
    <w:p w14:paraId="2925E9FD">
      <w:pPr>
        <w:spacing w:line="252" w:lineRule="auto"/>
        <w:rPr>
          <w:rFonts w:hint="eastAsia" w:ascii="Arial"/>
          <w:sz w:val="21"/>
        </w:rPr>
      </w:pPr>
      <w:r>
        <w:rPr>
          <w:rFonts w:hint="eastAsia" w:ascii="Arial"/>
          <w:sz w:val="21"/>
        </w:rPr>
        <w:t>While other disputants were content to seek a reform ofparticular errors and abuses, Wycliffe sought nothing less than an extinction of the institute itself, as being repugnant to Scripture, and inconsistent with the order and prosperity of the church.</w:t>
      </w:r>
    </w:p>
    <w:p w14:paraId="0E01AF47">
      <w:pPr>
        <w:spacing w:line="252" w:lineRule="auto"/>
        <w:rPr>
          <w:rFonts w:hint="eastAsia" w:ascii="Arial"/>
          <w:sz w:val="21"/>
        </w:rPr>
      </w:pPr>
    </w:p>
    <w:p w14:paraId="238736EC">
      <w:pPr>
        <w:spacing w:line="252" w:lineRule="auto"/>
        <w:rPr>
          <w:rFonts w:hint="eastAsia" w:ascii="Arial"/>
          <w:sz w:val="21"/>
        </w:rPr>
      </w:pPr>
      <w:r>
        <w:rPr>
          <w:rFonts w:hint="eastAsia" w:ascii="Arial"/>
          <w:sz w:val="21"/>
        </w:rPr>
        <w:t>当其他争论者满足于寻求改革特定的错误和弊端时，威克里夫寻求的无非是彻底废除这个制度本身，因为它与圣经相悖，并且与教会的秩序和繁荣不符。</w:t>
      </w:r>
    </w:p>
    <w:p w14:paraId="574E15B5">
      <w:pPr>
        <w:spacing w:line="252" w:lineRule="auto"/>
        <w:rPr>
          <w:rFonts w:hint="eastAsia" w:ascii="Arial"/>
          <w:sz w:val="21"/>
        </w:rPr>
      </w:pPr>
    </w:p>
    <w:p w14:paraId="1B191F03">
      <w:pPr>
        <w:spacing w:line="252" w:lineRule="auto"/>
        <w:rPr>
          <w:rFonts w:hint="eastAsia" w:ascii="Arial"/>
          <w:sz w:val="21"/>
        </w:rPr>
      </w:pPr>
      <w:r>
        <w:rPr>
          <w:rFonts w:hint="eastAsia" w:ascii="Arial"/>
          <w:sz w:val="21"/>
        </w:rPr>
        <w:t>Instead of supposing, as some good men had done — that the introduction of such agents would tend better than any other means that might be employed for that purpose, to stimulate and improve the character of the parochial priesthood — he insisted strongly that the removal of these intruders was absolutely necessary if harmony and vigor were to be restored to the ecclesiastical system.</w:t>
      </w:r>
    </w:p>
    <w:p w14:paraId="095DEA33">
      <w:pPr>
        <w:spacing w:line="252" w:lineRule="auto"/>
        <w:rPr>
          <w:rFonts w:hint="eastAsia" w:ascii="Arial"/>
          <w:sz w:val="21"/>
        </w:rPr>
      </w:pPr>
    </w:p>
    <w:p w14:paraId="0A7CFD20">
      <w:pPr>
        <w:spacing w:line="252" w:lineRule="auto"/>
        <w:rPr>
          <w:rFonts w:hint="eastAsia" w:ascii="Arial"/>
          <w:sz w:val="21"/>
        </w:rPr>
      </w:pPr>
      <w:r>
        <w:rPr>
          <w:rFonts w:hint="eastAsia" w:ascii="Arial"/>
          <w:sz w:val="21"/>
        </w:rPr>
        <w:t>他没有像一些好人那样假设——引入这样的代理人比任何其他可能为此目的而采用的手段更能刺激和改善教区神职人员的品格——而是强烈坚持，如果要恢复教会体系的和谐与活力，绝对有必要移除这些入侵者。</w:t>
      </w:r>
    </w:p>
    <w:p w14:paraId="785ECD77">
      <w:pPr>
        <w:spacing w:line="252" w:lineRule="auto"/>
        <w:rPr>
          <w:rFonts w:hint="eastAsia" w:ascii="Arial"/>
          <w:sz w:val="21"/>
        </w:rPr>
      </w:pPr>
    </w:p>
    <w:p w14:paraId="3B42B6C0">
      <w:pPr>
        <w:spacing w:line="252" w:lineRule="auto"/>
        <w:rPr>
          <w:rFonts w:hint="eastAsia" w:ascii="Arial"/>
          <w:sz w:val="21"/>
        </w:rPr>
      </w:pPr>
      <w:r>
        <w:rPr>
          <w:rFonts w:hint="eastAsia" w:ascii="Arial"/>
          <w:sz w:val="21"/>
        </w:rPr>
        <w:t>At the same time, he was careful to distinguish between the institute and the men, being equally concerned to “destroy their errors,” and to “save their persons.”</w:t>
      </w:r>
    </w:p>
    <w:p w14:paraId="3964057D">
      <w:pPr>
        <w:spacing w:line="252" w:lineRule="auto"/>
        <w:rPr>
          <w:rFonts w:hint="eastAsia" w:ascii="Arial"/>
          <w:sz w:val="21"/>
        </w:rPr>
      </w:pPr>
    </w:p>
    <w:p w14:paraId="261C0B6D">
      <w:pPr>
        <w:spacing w:line="252" w:lineRule="auto"/>
        <w:rPr>
          <w:rFonts w:hint="eastAsia" w:ascii="Arial"/>
          <w:sz w:val="21"/>
        </w:rPr>
      </w:pPr>
      <w:r>
        <w:rPr>
          <w:rFonts w:hint="eastAsia" w:ascii="Arial"/>
          <w:sz w:val="21"/>
        </w:rPr>
        <w:t>同时，他小心地区分制度和人，同样关心“摧毁他们的错误”和“拯救他们的人”。</w:t>
      </w:r>
    </w:p>
    <w:p w14:paraId="4FE0BAD9">
      <w:pPr>
        <w:spacing w:line="252" w:lineRule="auto"/>
        <w:rPr>
          <w:rFonts w:hint="eastAsia" w:ascii="Arial"/>
          <w:sz w:val="21"/>
        </w:rPr>
      </w:pPr>
    </w:p>
    <w:p w14:paraId="14E9AAAC">
      <w:pPr>
        <w:spacing w:line="252" w:lineRule="auto"/>
        <w:rPr>
          <w:rFonts w:hint="eastAsia" w:ascii="Arial"/>
          <w:sz w:val="21"/>
        </w:rPr>
      </w:pPr>
      <w:r>
        <w:rPr>
          <w:rFonts w:hint="eastAsia" w:ascii="Arial"/>
          <w:sz w:val="21"/>
        </w:rPr>
        <w:t>The men against whom the Reformer committed himself to this extent, were possessed of great power, and were so little accustomed to hear reproof with meekness, that in the language of their antagonist, “a lord would more patiently submit to a severe censuring of his least offence, than friars would hear the soft and mild reproving of their greatest sins.”</w:t>
      </w:r>
    </w:p>
    <w:p w14:paraId="3C79BDAD">
      <w:pPr>
        <w:spacing w:line="252" w:lineRule="auto"/>
        <w:rPr>
          <w:rFonts w:hint="eastAsia" w:ascii="Arial"/>
          <w:sz w:val="21"/>
        </w:rPr>
      </w:pPr>
    </w:p>
    <w:p w14:paraId="653E25B9">
      <w:pPr>
        <w:spacing w:line="252" w:lineRule="auto"/>
        <w:rPr>
          <w:rFonts w:hint="eastAsia" w:ascii="Arial"/>
          <w:sz w:val="21"/>
        </w:rPr>
      </w:pPr>
      <w:r>
        <w:rPr>
          <w:rFonts w:hint="eastAsia" w:ascii="Arial"/>
          <w:sz w:val="21"/>
        </w:rPr>
        <w:t>这位改革家如此程度地反对的那些人，拥有巨大的权力，并且极不习惯温顺地听取责备，以至于用他们对手的话说，“一位领主会比修士更耐心地忍受对其最小过错的严厉指责，修士却听不进对其最大罪过的温和责备。”</w:t>
      </w:r>
    </w:p>
    <w:p w14:paraId="54E4BC61">
      <w:pPr>
        <w:spacing w:line="252" w:lineRule="auto"/>
        <w:rPr>
          <w:rFonts w:hint="eastAsia" w:ascii="Arial"/>
          <w:sz w:val="21"/>
        </w:rPr>
      </w:pPr>
    </w:p>
    <w:p w14:paraId="617C63B0">
      <w:pPr>
        <w:spacing w:line="252" w:lineRule="auto"/>
        <w:rPr>
          <w:rFonts w:hint="eastAsia" w:ascii="Arial"/>
          <w:sz w:val="21"/>
        </w:rPr>
      </w:pPr>
      <w:r>
        <w:rPr>
          <w:rFonts w:hint="eastAsia" w:ascii="Arial"/>
          <w:sz w:val="21"/>
        </w:rPr>
        <w:t>Wycliffe, of course, had to lay his account with the utmost mischief that might proceed from the passions of such opponents.</w:t>
      </w:r>
    </w:p>
    <w:p w14:paraId="27D39534">
      <w:pPr>
        <w:spacing w:line="252" w:lineRule="auto"/>
        <w:rPr>
          <w:rFonts w:hint="eastAsia" w:ascii="Arial"/>
          <w:sz w:val="21"/>
        </w:rPr>
      </w:pPr>
    </w:p>
    <w:p w14:paraId="2F0767E5">
      <w:pPr>
        <w:spacing w:line="252" w:lineRule="auto"/>
        <w:rPr>
          <w:rFonts w:hint="eastAsia" w:ascii="Arial"/>
          <w:sz w:val="21"/>
        </w:rPr>
      </w:pPr>
      <w:r>
        <w:rPr>
          <w:rFonts w:hint="eastAsia" w:ascii="Arial"/>
          <w:sz w:val="21"/>
        </w:rPr>
        <w:t>威克里夫当然必须考虑到这些对手的激情可能带来的最大祸害。</w:t>
      </w:r>
    </w:p>
    <w:p w14:paraId="444517A8">
      <w:pPr>
        <w:spacing w:line="252" w:lineRule="auto"/>
        <w:rPr>
          <w:rFonts w:hint="eastAsia" w:ascii="Arial"/>
          <w:sz w:val="21"/>
        </w:rPr>
      </w:pPr>
    </w:p>
    <w:p w14:paraId="770248A5">
      <w:pPr>
        <w:spacing w:line="252" w:lineRule="auto"/>
        <w:rPr>
          <w:rFonts w:hint="eastAsia" w:ascii="Arial"/>
          <w:sz w:val="21"/>
        </w:rPr>
      </w:pPr>
      <w:r>
        <w:rPr>
          <w:rFonts w:hint="eastAsia" w:ascii="Arial"/>
          <w:sz w:val="21"/>
        </w:rPr>
        <w:t>During nearly two centuries, the Inquisition had been pursuing its course of torture and destruction on the continent.</w:t>
      </w:r>
    </w:p>
    <w:p w14:paraId="66B2FBD2">
      <w:pPr>
        <w:spacing w:line="252" w:lineRule="auto"/>
        <w:rPr>
          <w:rFonts w:hint="eastAsia" w:ascii="Arial"/>
          <w:sz w:val="21"/>
        </w:rPr>
      </w:pPr>
    </w:p>
    <w:p w14:paraId="7B3E25E6">
      <w:pPr>
        <w:spacing w:line="252" w:lineRule="auto"/>
        <w:rPr>
          <w:rFonts w:hint="eastAsia" w:ascii="Arial"/>
          <w:sz w:val="21"/>
        </w:rPr>
      </w:pPr>
      <w:r>
        <w:rPr>
          <w:rFonts w:hint="eastAsia" w:ascii="Arial"/>
          <w:sz w:val="21"/>
        </w:rPr>
        <w:t>将近两个世纪以来，宗教裁判所（Inquisition）在欧洲大陆一直进行着酷刑和毁灭。</w:t>
      </w:r>
    </w:p>
    <w:p w14:paraId="4CDBF3F0">
      <w:pPr>
        <w:spacing w:line="252" w:lineRule="auto"/>
        <w:rPr>
          <w:rFonts w:hint="eastAsia" w:ascii="Arial"/>
          <w:sz w:val="21"/>
        </w:rPr>
      </w:pPr>
    </w:p>
    <w:p w14:paraId="01EB6AC5">
      <w:pPr>
        <w:spacing w:line="252" w:lineRule="auto"/>
        <w:rPr>
          <w:rFonts w:hint="eastAsia" w:ascii="Arial"/>
          <w:sz w:val="21"/>
        </w:rPr>
      </w:pPr>
      <w:r>
        <w:rPr>
          <w:rFonts w:hint="eastAsia" w:ascii="Arial"/>
          <w:sz w:val="21"/>
        </w:rPr>
        <w:t>And through the whole of that period, its odious business had devolved chiefly on the orders of St. Dominick and St. Francis.</w:t>
      </w:r>
    </w:p>
    <w:p w14:paraId="5AB0AE4A">
      <w:pPr>
        <w:spacing w:line="252" w:lineRule="auto"/>
        <w:rPr>
          <w:rFonts w:hint="eastAsia" w:ascii="Arial"/>
          <w:sz w:val="21"/>
        </w:rPr>
      </w:pPr>
    </w:p>
    <w:p w14:paraId="1218716A">
      <w:pPr>
        <w:spacing w:line="252" w:lineRule="auto"/>
        <w:rPr>
          <w:rFonts w:hint="eastAsia" w:ascii="Arial"/>
          <w:sz w:val="21"/>
        </w:rPr>
      </w:pPr>
      <w:r>
        <w:rPr>
          <w:rFonts w:hint="eastAsia" w:ascii="Arial"/>
          <w:sz w:val="21"/>
        </w:rPr>
        <w:t>在整个那段时期，其可憎的事务主要由圣道明会（St. Dominick）和圣方济各会（St. Francis）负责。</w:t>
      </w:r>
    </w:p>
    <w:p w14:paraId="319A5027">
      <w:pPr>
        <w:spacing w:line="252" w:lineRule="auto"/>
        <w:rPr>
          <w:rFonts w:hint="eastAsia" w:ascii="Arial"/>
          <w:sz w:val="21"/>
        </w:rPr>
      </w:pPr>
    </w:p>
    <w:p w14:paraId="4D3D0E05">
      <w:pPr>
        <w:spacing w:line="252" w:lineRule="auto"/>
        <w:rPr>
          <w:rFonts w:hint="eastAsia" w:ascii="Arial"/>
          <w:sz w:val="21"/>
        </w:rPr>
      </w:pPr>
      <w:r>
        <w:rPr>
          <w:rFonts w:hint="eastAsia" w:ascii="Arial"/>
          <w:sz w:val="21"/>
        </w:rPr>
        <w:t>In addition to their power in this form, they were, in the language ofWycliffe, “the confessors, the preachers, and the rulers commonly of all men.” 30</w:t>
      </w:r>
    </w:p>
    <w:p w14:paraId="6BCCEE8D">
      <w:pPr>
        <w:spacing w:line="252" w:lineRule="auto"/>
        <w:rPr>
          <w:rFonts w:hint="eastAsia" w:ascii="Arial"/>
          <w:sz w:val="21"/>
        </w:rPr>
      </w:pPr>
    </w:p>
    <w:p w14:paraId="03344167">
      <w:pPr>
        <w:spacing w:line="252" w:lineRule="auto"/>
        <w:rPr>
          <w:rFonts w:hint="eastAsia" w:ascii="Arial"/>
          <w:sz w:val="21"/>
        </w:rPr>
      </w:pPr>
      <w:r>
        <w:rPr>
          <w:rFonts w:hint="eastAsia" w:ascii="Arial"/>
          <w:sz w:val="21"/>
        </w:rPr>
        <w:t>除了以这种形式拥有的权力之外，用威克里夫的话说，他们是“所有人的忏悔神父、讲道者和通常的统治者”。30</w:t>
      </w:r>
    </w:p>
    <w:p w14:paraId="2F3206E4">
      <w:pPr>
        <w:spacing w:line="252" w:lineRule="auto"/>
        <w:rPr>
          <w:rFonts w:hint="eastAsia" w:ascii="Arial"/>
          <w:sz w:val="21"/>
        </w:rPr>
      </w:pPr>
    </w:p>
    <w:p w14:paraId="5A587F28">
      <w:pPr>
        <w:spacing w:line="252" w:lineRule="auto"/>
        <w:rPr>
          <w:rFonts w:hint="eastAsia" w:ascii="Arial"/>
          <w:sz w:val="21"/>
        </w:rPr>
      </w:pPr>
      <w:r>
        <w:rPr>
          <w:rFonts w:hint="eastAsia" w:ascii="Arial"/>
          <w:sz w:val="21"/>
        </w:rPr>
        <w:t>xvi. FACTS AND OBSERVATIONS</w:t>
      </w:r>
    </w:p>
    <w:p w14:paraId="0D4B0D98">
      <w:pPr>
        <w:spacing w:line="252" w:lineRule="auto"/>
        <w:rPr>
          <w:rFonts w:hint="eastAsia" w:ascii="Arial"/>
          <w:sz w:val="21"/>
        </w:rPr>
      </w:pPr>
    </w:p>
    <w:p w14:paraId="28E45997">
      <w:pPr>
        <w:spacing w:line="252" w:lineRule="auto"/>
        <w:rPr>
          <w:rFonts w:hint="eastAsia" w:ascii="Arial"/>
          <w:sz w:val="21"/>
        </w:rPr>
      </w:pPr>
      <w:r>
        <w:rPr>
          <w:rFonts w:hint="eastAsia" w:ascii="Arial"/>
          <w:sz w:val="21"/>
        </w:rPr>
        <w:t>xvi. 事实与观察</w:t>
      </w:r>
    </w:p>
    <w:p w14:paraId="52A09143">
      <w:pPr>
        <w:spacing w:line="252" w:lineRule="auto"/>
        <w:rPr>
          <w:rFonts w:hint="eastAsia" w:ascii="Arial"/>
          <w:sz w:val="21"/>
        </w:rPr>
      </w:pPr>
    </w:p>
    <w:p w14:paraId="29EF36AE">
      <w:pPr>
        <w:spacing w:line="252" w:lineRule="auto"/>
        <w:rPr>
          <w:rFonts w:hint="eastAsia" w:ascii="Arial"/>
          <w:sz w:val="21"/>
        </w:rPr>
      </w:pPr>
      <w:r>
        <w:rPr>
          <w:rFonts w:hint="eastAsia" w:ascii="Arial"/>
          <w:sz w:val="21"/>
        </w:rPr>
        <w:t>The year 1360 has been mentioned as that in which Wycliffe became distinguished by the part which he took in this controversy.</w:t>
      </w:r>
    </w:p>
    <w:p w14:paraId="44073615">
      <w:pPr>
        <w:spacing w:line="252" w:lineRule="auto"/>
        <w:rPr>
          <w:rFonts w:hint="eastAsia" w:ascii="Arial"/>
          <w:sz w:val="21"/>
        </w:rPr>
      </w:pPr>
    </w:p>
    <w:p w14:paraId="12848C5C">
      <w:pPr>
        <w:spacing w:line="252" w:lineRule="auto"/>
        <w:rPr>
          <w:rFonts w:hint="eastAsia" w:ascii="Arial"/>
          <w:sz w:val="21"/>
        </w:rPr>
      </w:pPr>
      <w:r>
        <w:rPr>
          <w:rFonts w:hint="eastAsia" w:ascii="Arial"/>
          <w:sz w:val="21"/>
        </w:rPr>
        <w:t>1360年被提及为威克里夫因参与这场争议而闻名的年份。</w:t>
      </w:r>
    </w:p>
    <w:p w14:paraId="1C40DDA6">
      <w:pPr>
        <w:spacing w:line="252" w:lineRule="auto"/>
        <w:rPr>
          <w:rFonts w:hint="eastAsia" w:ascii="Arial"/>
          <w:sz w:val="21"/>
        </w:rPr>
      </w:pPr>
    </w:p>
    <w:p w14:paraId="0F245EDC">
      <w:pPr>
        <w:spacing w:line="252" w:lineRule="auto"/>
        <w:rPr>
          <w:rFonts w:hint="eastAsia" w:ascii="Arial"/>
          <w:sz w:val="21"/>
        </w:rPr>
      </w:pPr>
      <w:r>
        <w:rPr>
          <w:rFonts w:hint="eastAsia" w:ascii="Arial"/>
          <w:sz w:val="21"/>
        </w:rPr>
        <w:t>In the following year, the master and scholars of Baliol College presented him to the living ofFylingham, a benefice of considerable value in the diocese of Lincoln.</w:t>
      </w:r>
    </w:p>
    <w:p w14:paraId="7CDD0FF6">
      <w:pPr>
        <w:spacing w:line="252" w:lineRule="auto"/>
        <w:rPr>
          <w:rFonts w:hint="eastAsia" w:ascii="Arial"/>
          <w:sz w:val="21"/>
        </w:rPr>
      </w:pPr>
    </w:p>
    <w:p w14:paraId="06F7C85D">
      <w:pPr>
        <w:spacing w:line="252" w:lineRule="auto"/>
        <w:rPr>
          <w:rFonts w:hint="eastAsia" w:ascii="Arial"/>
          <w:sz w:val="21"/>
        </w:rPr>
      </w:pPr>
      <w:r>
        <w:rPr>
          <w:rFonts w:hint="eastAsia" w:ascii="Arial"/>
          <w:sz w:val="21"/>
        </w:rPr>
        <w:t>次年，巴利奥尔学院（Baliol College）的院长和学者们推荐他担任林肯教区（diocese of Lincoln）菲林厄姆（Fylingham）的教职，这是一个价值可观的教职俸禄（benefice）。</w:t>
      </w:r>
    </w:p>
    <w:p w14:paraId="1BA2DAEC">
      <w:pPr>
        <w:spacing w:line="252" w:lineRule="auto"/>
        <w:rPr>
          <w:rFonts w:hint="eastAsia" w:ascii="Arial"/>
          <w:sz w:val="21"/>
        </w:rPr>
      </w:pPr>
    </w:p>
    <w:p w14:paraId="4E675DFE">
      <w:pPr>
        <w:spacing w:line="252" w:lineRule="auto"/>
        <w:rPr>
          <w:rFonts w:hint="eastAsia" w:ascii="Arial"/>
          <w:sz w:val="21"/>
        </w:rPr>
      </w:pPr>
      <w:r>
        <w:rPr>
          <w:rFonts w:hint="eastAsia" w:ascii="Arial"/>
          <w:sz w:val="21"/>
        </w:rPr>
        <w:t>In the same year we find the name ofJohn de Wycliffe entered as that of the newly-elected warden of Baliol.31</w:t>
      </w:r>
    </w:p>
    <w:p w14:paraId="4330BCD3">
      <w:pPr>
        <w:spacing w:line="252" w:lineRule="auto"/>
        <w:rPr>
          <w:rFonts w:hint="eastAsia" w:ascii="Arial"/>
          <w:sz w:val="21"/>
        </w:rPr>
      </w:pPr>
    </w:p>
    <w:p w14:paraId="25CDF5BF">
      <w:pPr>
        <w:spacing w:line="252" w:lineRule="auto"/>
        <w:rPr>
          <w:rFonts w:hint="eastAsia" w:ascii="Arial"/>
          <w:sz w:val="21"/>
        </w:rPr>
      </w:pPr>
      <w:r>
        <w:rPr>
          <w:rFonts w:hint="eastAsia" w:ascii="Arial"/>
          <w:sz w:val="21"/>
        </w:rPr>
        <w:t>同年，我们发现约翰·德·威克里夫的名字被记为巴利奥尔学院新当选的院长（warden）。31</w:t>
      </w:r>
    </w:p>
    <w:p w14:paraId="6D88D47A">
      <w:pPr>
        <w:spacing w:line="252" w:lineRule="auto"/>
        <w:rPr>
          <w:rFonts w:hint="eastAsia" w:ascii="Arial"/>
          <w:sz w:val="21"/>
        </w:rPr>
      </w:pPr>
    </w:p>
    <w:p w14:paraId="47E767B1">
      <w:pPr>
        <w:spacing w:line="252" w:lineRule="auto"/>
        <w:rPr>
          <w:rFonts w:hint="eastAsia" w:ascii="Arial"/>
          <w:sz w:val="21"/>
        </w:rPr>
      </w:pPr>
      <w:r>
        <w:rPr>
          <w:rFonts w:hint="eastAsia" w:ascii="Arial"/>
          <w:sz w:val="21"/>
        </w:rPr>
        <w:t>These facts seem to warrant the conclusion that his attempts to defend the regular clergy and the university, against the obtrusive zeal of the Mendicants, were highly estimated, at least by the parties most interested in his efforts.</w:t>
      </w:r>
    </w:p>
    <w:p w14:paraId="1B5C0CA9">
      <w:pPr>
        <w:spacing w:line="252" w:lineRule="auto"/>
        <w:rPr>
          <w:rFonts w:hint="eastAsia" w:ascii="Arial"/>
          <w:sz w:val="21"/>
        </w:rPr>
      </w:pPr>
    </w:p>
    <w:p w14:paraId="5C7FAFE2">
      <w:pPr>
        <w:spacing w:line="252" w:lineRule="auto"/>
        <w:rPr>
          <w:rFonts w:hint="eastAsia" w:ascii="Arial"/>
          <w:sz w:val="21"/>
        </w:rPr>
      </w:pPr>
      <w:r>
        <w:rPr>
          <w:rFonts w:hint="eastAsia" w:ascii="Arial"/>
          <w:sz w:val="21"/>
        </w:rPr>
        <w:t>这些事实似乎证明了这样一个结论：他为捍卫正规神职人员和大学，反对托钵修士强加的热忱所作的努力，至少受到了对其努力最感兴趣各方的高度评价。</w:t>
      </w:r>
    </w:p>
    <w:p w14:paraId="420869DC">
      <w:pPr>
        <w:spacing w:line="252" w:lineRule="auto"/>
        <w:rPr>
          <w:rFonts w:hint="eastAsia" w:ascii="Arial"/>
          <w:sz w:val="21"/>
        </w:rPr>
      </w:pPr>
    </w:p>
    <w:p w14:paraId="296F7245">
      <w:pPr>
        <w:spacing w:line="252" w:lineRule="auto"/>
        <w:rPr>
          <w:rFonts w:hint="eastAsia" w:ascii="Arial"/>
          <w:sz w:val="21"/>
        </w:rPr>
      </w:pPr>
      <w:r>
        <w:rPr>
          <w:rFonts w:hint="eastAsia" w:ascii="Arial"/>
          <w:sz w:val="21"/>
        </w:rPr>
        <w:t>But four years later we find the name of John de Wycliffe as that of the person filling the office of warden in Canterbury Hall in the same university.</w:t>
      </w:r>
    </w:p>
    <w:p w14:paraId="04D1C7B8">
      <w:pPr>
        <w:spacing w:line="252" w:lineRule="auto"/>
        <w:rPr>
          <w:rFonts w:hint="eastAsia" w:ascii="Arial"/>
          <w:sz w:val="21"/>
        </w:rPr>
      </w:pPr>
    </w:p>
    <w:p w14:paraId="4D576AA4">
      <w:pPr>
        <w:spacing w:line="252" w:lineRule="auto"/>
        <w:rPr>
          <w:rFonts w:hint="eastAsia" w:ascii="Arial"/>
          <w:sz w:val="21"/>
        </w:rPr>
      </w:pPr>
      <w:r>
        <w:rPr>
          <w:rFonts w:hint="eastAsia" w:ascii="Arial"/>
          <w:sz w:val="21"/>
        </w:rPr>
        <w:t>但四年后，我们发现约翰·德·威克里夫的名字是同一所大学坎特伯雷学堂（Canterbury Hall）院长职位上的人。</w:t>
      </w:r>
    </w:p>
    <w:p w14:paraId="117A9F8F">
      <w:pPr>
        <w:spacing w:line="252" w:lineRule="auto"/>
        <w:rPr>
          <w:rFonts w:hint="eastAsia" w:ascii="Arial"/>
          <w:sz w:val="21"/>
        </w:rPr>
      </w:pPr>
    </w:p>
    <w:p w14:paraId="62B1DDEA">
      <w:pPr>
        <w:spacing w:line="252" w:lineRule="auto"/>
        <w:rPr>
          <w:rFonts w:hint="eastAsia" w:ascii="Arial"/>
          <w:sz w:val="21"/>
        </w:rPr>
      </w:pPr>
      <w:r>
        <w:rPr>
          <w:rFonts w:hint="eastAsia" w:ascii="Arial"/>
          <w:sz w:val="21"/>
        </w:rPr>
        <w:t>Canterbury Hall was founded by Simon de Islep, Archbishop of Canterbury, a prelate who appears to have acquitted himself with much credit in some of the most important offices in the church and the government.</w:t>
      </w:r>
    </w:p>
    <w:p w14:paraId="1D5A39B0">
      <w:pPr>
        <w:spacing w:line="252" w:lineRule="auto"/>
        <w:rPr>
          <w:rFonts w:hint="eastAsia" w:ascii="Arial"/>
          <w:sz w:val="21"/>
        </w:rPr>
      </w:pPr>
    </w:p>
    <w:p w14:paraId="181555E7">
      <w:pPr>
        <w:spacing w:line="252" w:lineRule="auto"/>
        <w:rPr>
          <w:rFonts w:hint="eastAsia" w:ascii="Arial"/>
          <w:sz w:val="21"/>
        </w:rPr>
      </w:pPr>
      <w:r>
        <w:rPr>
          <w:rFonts w:hint="eastAsia" w:ascii="Arial"/>
          <w:sz w:val="21"/>
        </w:rPr>
        <w:t>坎特伯雷学堂由坎特伯雷大主教（Archbishop of Canterbury）西蒙·德·伊斯利普（Simon de Islep）建立，这位主教似乎在教会和政府一些最重要的职位上表现得非常出色。</w:t>
      </w:r>
    </w:p>
    <w:p w14:paraId="6F65B1F9">
      <w:pPr>
        <w:spacing w:line="252" w:lineRule="auto"/>
        <w:rPr>
          <w:rFonts w:hint="eastAsia" w:ascii="Arial"/>
          <w:sz w:val="21"/>
        </w:rPr>
      </w:pPr>
    </w:p>
    <w:p w14:paraId="4E6DE149">
      <w:pPr>
        <w:spacing w:line="252" w:lineRule="auto"/>
        <w:rPr>
          <w:rFonts w:hint="eastAsia" w:ascii="Arial"/>
          <w:sz w:val="21"/>
        </w:rPr>
      </w:pPr>
      <w:r>
        <w:rPr>
          <w:rFonts w:hint="eastAsia" w:ascii="Arial"/>
          <w:sz w:val="21"/>
        </w:rPr>
        <w:t>The new hall was designed for the benefit of eleven scholars, eight of whom were to be secular clergymen; the remaining three, and the warden, were to be chosen from the monks of Christ Church, Canterbury.</w:t>
      </w:r>
    </w:p>
    <w:p w14:paraId="5130FE5A">
      <w:pPr>
        <w:spacing w:line="252" w:lineRule="auto"/>
        <w:rPr>
          <w:rFonts w:hint="eastAsia" w:ascii="Arial"/>
          <w:sz w:val="21"/>
        </w:rPr>
      </w:pPr>
    </w:p>
    <w:p w14:paraId="730E57E9">
      <w:pPr>
        <w:spacing w:line="252" w:lineRule="auto"/>
        <w:rPr>
          <w:rFonts w:hint="eastAsia" w:ascii="Arial"/>
          <w:sz w:val="21"/>
        </w:rPr>
      </w:pPr>
      <w:r>
        <w:rPr>
          <w:rFonts w:hint="eastAsia" w:ascii="Arial"/>
          <w:sz w:val="21"/>
        </w:rPr>
        <w:t>新学堂旨在惠及十一位学者，其中八位是世俗神职人员；其余三位和院长则从坎特伯雷基督教堂（Christ Church, Canterbury）的修士中选出。</w:t>
      </w:r>
    </w:p>
    <w:p w14:paraId="7FDEFE60">
      <w:pPr>
        <w:spacing w:line="252" w:lineRule="auto"/>
        <w:rPr>
          <w:rFonts w:hint="eastAsia" w:ascii="Arial"/>
          <w:sz w:val="21"/>
        </w:rPr>
      </w:pPr>
    </w:p>
    <w:p w14:paraId="61B0DA0F">
      <w:pPr>
        <w:spacing w:line="252" w:lineRule="auto"/>
        <w:rPr>
          <w:rFonts w:hint="eastAsia" w:ascii="Arial"/>
          <w:sz w:val="21"/>
        </w:rPr>
      </w:pPr>
      <w:r>
        <w:rPr>
          <w:rFonts w:hint="eastAsia" w:ascii="Arial"/>
          <w:sz w:val="21"/>
        </w:rPr>
        <w:t>But discord soon arose between the two classes of scholars; and Woodhall, the warden, sided with the monks.</w:t>
      </w:r>
    </w:p>
    <w:p w14:paraId="1D61DEF1">
      <w:pPr>
        <w:spacing w:line="252" w:lineRule="auto"/>
        <w:rPr>
          <w:rFonts w:hint="eastAsia" w:ascii="Arial"/>
          <w:sz w:val="21"/>
        </w:rPr>
      </w:pPr>
    </w:p>
    <w:p w14:paraId="7B9812B9">
      <w:pPr>
        <w:spacing w:line="252" w:lineRule="auto"/>
        <w:rPr>
          <w:rFonts w:hint="eastAsia" w:ascii="Arial"/>
          <w:sz w:val="21"/>
        </w:rPr>
      </w:pPr>
      <w:r>
        <w:rPr>
          <w:rFonts w:hint="eastAsia" w:ascii="Arial"/>
          <w:sz w:val="21"/>
        </w:rPr>
        <w:t>但很快两类学者之间就产生了不和；院长伍德霍尔（Woodhall）站在了修士一边。</w:t>
      </w:r>
    </w:p>
    <w:p w14:paraId="7A3560EE">
      <w:pPr>
        <w:spacing w:line="252" w:lineRule="auto"/>
        <w:rPr>
          <w:rFonts w:hint="eastAsia" w:ascii="Arial"/>
          <w:sz w:val="21"/>
        </w:rPr>
      </w:pPr>
    </w:p>
    <w:p w14:paraId="657029F8">
      <w:pPr>
        <w:spacing w:line="252" w:lineRule="auto"/>
        <w:rPr>
          <w:rFonts w:hint="eastAsia" w:ascii="Arial"/>
          <w:sz w:val="21"/>
        </w:rPr>
      </w:pPr>
      <w:r>
        <w:rPr>
          <w:rFonts w:hint="eastAsia" w:ascii="Arial"/>
          <w:sz w:val="21"/>
        </w:rPr>
        <w:t>Islep saw the community on which he had lavished his patronage and his substance, being conspicuous for dissension rather than improvement.</w:t>
      </w:r>
    </w:p>
    <w:p w14:paraId="3FC8132B">
      <w:pPr>
        <w:spacing w:line="252" w:lineRule="auto"/>
        <w:rPr>
          <w:rFonts w:hint="eastAsia" w:ascii="Arial"/>
          <w:sz w:val="21"/>
        </w:rPr>
      </w:pPr>
    </w:p>
    <w:p w14:paraId="634CFDDC">
      <w:pPr>
        <w:spacing w:line="252" w:lineRule="auto"/>
        <w:rPr>
          <w:rFonts w:hint="eastAsia" w:ascii="Arial"/>
          <w:sz w:val="21"/>
        </w:rPr>
      </w:pPr>
      <w:r>
        <w:rPr>
          <w:rFonts w:hint="eastAsia" w:ascii="Arial"/>
          <w:sz w:val="21"/>
        </w:rPr>
        <w:t>伊斯利普（Islep）看到他倾注了资助和财物的社群，以纷争而非进步而著称。</w:t>
      </w:r>
    </w:p>
    <w:p w14:paraId="2622B626">
      <w:pPr>
        <w:spacing w:line="252" w:lineRule="auto"/>
        <w:rPr>
          <w:rFonts w:hint="eastAsia" w:ascii="Arial"/>
          <w:sz w:val="21"/>
        </w:rPr>
      </w:pPr>
    </w:p>
    <w:p w14:paraId="49FDB74F">
      <w:pPr>
        <w:spacing w:line="252" w:lineRule="auto"/>
        <w:rPr>
          <w:rFonts w:hint="eastAsia" w:ascii="Arial"/>
          <w:sz w:val="21"/>
        </w:rPr>
      </w:pPr>
      <w:r>
        <w:rPr>
          <w:rFonts w:hint="eastAsia" w:ascii="Arial"/>
          <w:sz w:val="21"/>
        </w:rPr>
        <w:t>And so, availing himself of a provision in the founding of the institution, he removed the three monks and the warden, and supplying the place of the former by the same number of clerical scholars, he invited John de Wycliffe to the vacant office of warden.</w:t>
      </w:r>
    </w:p>
    <w:p w14:paraId="68A118E4">
      <w:pPr>
        <w:spacing w:line="252" w:lineRule="auto"/>
        <w:rPr>
          <w:rFonts w:hint="eastAsia" w:ascii="Arial"/>
          <w:sz w:val="21"/>
        </w:rPr>
      </w:pPr>
    </w:p>
    <w:p w14:paraId="2575D82F">
      <w:pPr>
        <w:spacing w:line="252" w:lineRule="auto"/>
        <w:rPr>
          <w:rFonts w:hint="eastAsia" w:ascii="Arial"/>
          <w:sz w:val="21"/>
        </w:rPr>
      </w:pPr>
      <w:r>
        <w:rPr>
          <w:rFonts w:hint="eastAsia" w:ascii="Arial"/>
          <w:sz w:val="21"/>
        </w:rPr>
        <w:t>因此，他利用机构创建时的一项规定，移除了三位修士和院长，并用同等数量的神职学者填补了前者的位置，他邀请约翰·德·威克里夫担任空缺的院长职位。</w:t>
      </w:r>
    </w:p>
    <w:p w14:paraId="2E0930A9">
      <w:pPr>
        <w:spacing w:line="252" w:lineRule="auto"/>
        <w:rPr>
          <w:rFonts w:hint="eastAsia" w:ascii="Arial"/>
          <w:sz w:val="21"/>
        </w:rPr>
      </w:pPr>
    </w:p>
    <w:p w14:paraId="3717864E">
      <w:pPr>
        <w:spacing w:line="252" w:lineRule="auto"/>
        <w:rPr>
          <w:rFonts w:hint="eastAsia" w:ascii="Arial"/>
          <w:sz w:val="21"/>
        </w:rPr>
      </w:pPr>
      <w:r>
        <w:rPr>
          <w:rFonts w:hint="eastAsia" w:ascii="Arial"/>
          <w:sz w:val="21"/>
        </w:rPr>
        <w:t>Islep died soon afterwards; and Peter Langham, the Bishop of Ely, who previously had been abbot ofWestminster, and a private monk, was raised to the primacy.</w:t>
      </w:r>
    </w:p>
    <w:p w14:paraId="7B0D14D3">
      <w:pPr>
        <w:spacing w:line="252" w:lineRule="auto"/>
        <w:rPr>
          <w:rFonts w:hint="eastAsia" w:ascii="Arial"/>
          <w:sz w:val="21"/>
        </w:rPr>
      </w:pPr>
    </w:p>
    <w:p w14:paraId="4EDA1EA8">
      <w:pPr>
        <w:spacing w:line="252" w:lineRule="auto"/>
        <w:rPr>
          <w:rFonts w:hint="eastAsia" w:ascii="Arial"/>
          <w:sz w:val="21"/>
        </w:rPr>
      </w:pPr>
      <w:r>
        <w:rPr>
          <w:rFonts w:hint="eastAsia" w:ascii="Arial"/>
          <w:sz w:val="21"/>
        </w:rPr>
        <w:t>伊斯利普不久后去世；伊利主教（Bishop of Ely）彼得·兰厄姆（Peter Langham），此前曾是威斯敏斯特修道院（Westminster）的院长和一名普通修士，被提升为首席主教（primacy）。</w:t>
      </w:r>
    </w:p>
    <w:p w14:paraId="0E05B521">
      <w:pPr>
        <w:spacing w:line="252" w:lineRule="auto"/>
        <w:rPr>
          <w:rFonts w:hint="eastAsia" w:ascii="Arial"/>
          <w:sz w:val="21"/>
        </w:rPr>
      </w:pPr>
    </w:p>
    <w:p w14:paraId="7C58121E">
      <w:pPr>
        <w:spacing w:line="252" w:lineRule="auto"/>
        <w:rPr>
          <w:rFonts w:hint="eastAsia" w:ascii="Arial"/>
          <w:sz w:val="21"/>
        </w:rPr>
      </w:pPr>
      <w:r>
        <w:rPr>
          <w:rFonts w:hint="eastAsia" w:ascii="Arial"/>
          <w:sz w:val="21"/>
        </w:rPr>
        <w:t>Woodhall and his expelled associates made their appeal to the new primate, alleging that the late changes in Canterbury Hall had been brought about by illegal and dishonest means.</w:t>
      </w:r>
    </w:p>
    <w:p w14:paraId="05340280">
      <w:pPr>
        <w:spacing w:line="252" w:lineRule="auto"/>
        <w:rPr>
          <w:rFonts w:hint="eastAsia" w:ascii="Arial"/>
          <w:sz w:val="21"/>
        </w:rPr>
      </w:pPr>
    </w:p>
    <w:p w14:paraId="3829B1BA">
      <w:pPr>
        <w:spacing w:line="252" w:lineRule="auto"/>
        <w:rPr>
          <w:rFonts w:hint="eastAsia" w:ascii="Arial"/>
          <w:sz w:val="21"/>
        </w:rPr>
      </w:pPr>
      <w:r>
        <w:rPr>
          <w:rFonts w:hint="eastAsia" w:ascii="Arial"/>
          <w:sz w:val="21"/>
        </w:rPr>
        <w:t>伍德霍尔和他被驱逐的同伴向新任首席主教提出上诉，声称坎特伯雷学堂近期的变动是通过非法和不诚实的手段造成的。</w:t>
      </w:r>
    </w:p>
    <w:p w14:paraId="555B2245">
      <w:pPr>
        <w:spacing w:line="252" w:lineRule="auto"/>
        <w:rPr>
          <w:rFonts w:hint="eastAsia" w:ascii="Arial"/>
          <w:sz w:val="21"/>
        </w:rPr>
      </w:pPr>
    </w:p>
    <w:p w14:paraId="2A462DEB">
      <w:pPr>
        <w:spacing w:line="252" w:lineRule="auto"/>
        <w:rPr>
          <w:rFonts w:hint="eastAsia" w:ascii="Arial"/>
          <w:sz w:val="21"/>
        </w:rPr>
      </w:pPr>
      <w:r>
        <w:rPr>
          <w:rFonts w:hint="eastAsia" w:ascii="Arial"/>
          <w:sz w:val="21"/>
        </w:rPr>
        <w:t>After the interval of a few weeks, the three monks were restored, and Woodhall was reinstated as warden.</w:t>
      </w:r>
    </w:p>
    <w:p w14:paraId="76103530">
      <w:pPr>
        <w:spacing w:line="252" w:lineRule="auto"/>
        <w:rPr>
          <w:rFonts w:hint="eastAsia" w:ascii="Arial"/>
          <w:sz w:val="21"/>
        </w:rPr>
      </w:pPr>
    </w:p>
    <w:p w14:paraId="739017EA">
      <w:pPr>
        <w:spacing w:line="252" w:lineRule="auto"/>
        <w:rPr>
          <w:rFonts w:hint="eastAsia" w:ascii="Arial"/>
          <w:sz w:val="21"/>
        </w:rPr>
      </w:pPr>
      <w:r>
        <w:rPr>
          <w:rFonts w:hint="eastAsia" w:ascii="Arial"/>
          <w:sz w:val="21"/>
        </w:rPr>
        <w:t>几周后，三位修士复职，伍德霍尔也恢复了院长职位。</w:t>
      </w:r>
    </w:p>
    <w:p w14:paraId="6E892600">
      <w:pPr>
        <w:spacing w:line="252" w:lineRule="auto"/>
        <w:rPr>
          <w:rFonts w:hint="eastAsia" w:ascii="Arial"/>
          <w:sz w:val="21"/>
        </w:rPr>
      </w:pPr>
    </w:p>
    <w:p w14:paraId="7769BA62">
      <w:pPr>
        <w:spacing w:line="252" w:lineRule="auto"/>
        <w:rPr>
          <w:rFonts w:hint="eastAsia" w:ascii="Arial"/>
          <w:sz w:val="21"/>
        </w:rPr>
      </w:pPr>
      <w:r>
        <w:rPr>
          <w:rFonts w:hint="eastAsia" w:ascii="Arial"/>
          <w:sz w:val="21"/>
        </w:rPr>
        <w:t>It was pretended that what had been done, had been done without the sanction of the founder, or that if such sanction had been given, it was in his last sickness, when he had ceased to be competent for such an office.</w:t>
      </w:r>
    </w:p>
    <w:p w14:paraId="1CF195DF">
      <w:pPr>
        <w:spacing w:line="252" w:lineRule="auto"/>
        <w:rPr>
          <w:rFonts w:hint="eastAsia" w:ascii="Arial"/>
          <w:sz w:val="21"/>
        </w:rPr>
      </w:pPr>
    </w:p>
    <w:p w14:paraId="7205BFEB">
      <w:pPr>
        <w:spacing w:line="252" w:lineRule="auto"/>
        <w:rPr>
          <w:rFonts w:hint="eastAsia" w:ascii="Arial"/>
          <w:sz w:val="21"/>
        </w:rPr>
      </w:pPr>
      <w:r>
        <w:rPr>
          <w:rFonts w:hint="eastAsia" w:ascii="Arial"/>
          <w:sz w:val="21"/>
        </w:rPr>
        <w:t>据称所做的一切未经创始人批准，或者即使给予了批准，也是在他最后一次生病时，那时他已不再胜任此职。</w:t>
      </w:r>
    </w:p>
    <w:p w14:paraId="4A5A49B3">
      <w:pPr>
        <w:spacing w:line="252" w:lineRule="auto"/>
        <w:rPr>
          <w:rFonts w:hint="eastAsia" w:ascii="Arial"/>
          <w:sz w:val="21"/>
        </w:rPr>
      </w:pPr>
    </w:p>
    <w:p w14:paraId="7220DA11">
      <w:pPr>
        <w:spacing w:line="252" w:lineRule="auto"/>
        <w:rPr>
          <w:rFonts w:hint="eastAsia" w:ascii="Arial"/>
          <w:sz w:val="21"/>
        </w:rPr>
      </w:pPr>
      <w:r>
        <w:rPr>
          <w:rFonts w:hint="eastAsia" w:ascii="Arial"/>
          <w:sz w:val="21"/>
        </w:rPr>
        <w:t>CONCERNING THE LIFE OF WYCLIFFE. xvii</w:t>
      </w:r>
    </w:p>
    <w:p w14:paraId="7C08A641">
      <w:pPr>
        <w:spacing w:line="252" w:lineRule="auto"/>
        <w:rPr>
          <w:rFonts w:hint="eastAsia" w:ascii="Arial"/>
          <w:sz w:val="21"/>
        </w:rPr>
      </w:pPr>
    </w:p>
    <w:p w14:paraId="1C617F78">
      <w:pPr>
        <w:spacing w:line="252" w:lineRule="auto"/>
        <w:rPr>
          <w:rFonts w:hint="eastAsia" w:ascii="Arial"/>
          <w:sz w:val="21"/>
        </w:rPr>
      </w:pPr>
      <w:r>
        <w:rPr>
          <w:rFonts w:hint="eastAsia" w:ascii="Arial"/>
          <w:sz w:val="21"/>
        </w:rPr>
        <w:t>关于威克里夫的生平。 xvii</w:t>
      </w:r>
    </w:p>
    <w:p w14:paraId="6FFD86F7">
      <w:pPr>
        <w:spacing w:line="252" w:lineRule="auto"/>
        <w:rPr>
          <w:rFonts w:hint="eastAsia" w:ascii="Arial"/>
          <w:sz w:val="21"/>
        </w:rPr>
      </w:pPr>
    </w:p>
    <w:p w14:paraId="59D958EE">
      <w:pPr>
        <w:spacing w:line="252" w:lineRule="auto"/>
        <w:rPr>
          <w:rFonts w:hint="eastAsia" w:ascii="Arial"/>
          <w:sz w:val="21"/>
        </w:rPr>
      </w:pPr>
      <w:r>
        <w:rPr>
          <w:rFonts w:hint="eastAsia" w:ascii="Arial"/>
          <w:sz w:val="21"/>
        </w:rPr>
        <w:t>The only appeal from the judgment of a metropolitan, in such a case, was to that of the sovereign pontiff; and appeal was made to him.32</w:t>
      </w:r>
    </w:p>
    <w:p w14:paraId="2274C2BE">
      <w:pPr>
        <w:spacing w:line="252" w:lineRule="auto"/>
        <w:rPr>
          <w:rFonts w:hint="eastAsia" w:ascii="Arial"/>
          <w:sz w:val="21"/>
        </w:rPr>
      </w:pPr>
    </w:p>
    <w:p w14:paraId="5A3C7F01">
      <w:pPr>
        <w:spacing w:line="252" w:lineRule="auto"/>
        <w:rPr>
          <w:rFonts w:hint="eastAsia" w:ascii="Arial"/>
          <w:sz w:val="21"/>
        </w:rPr>
      </w:pPr>
      <w:r>
        <w:rPr>
          <w:rFonts w:hint="eastAsia" w:ascii="Arial"/>
          <w:sz w:val="21"/>
        </w:rPr>
        <w:t>在这种情况下，对总主教（metropolitan）判决的唯一上诉途径是向最高教皇（sovereign pontiff）上诉；于是向他提出了上诉。32</w:t>
      </w:r>
    </w:p>
    <w:p w14:paraId="0DBD90BD">
      <w:pPr>
        <w:spacing w:line="252" w:lineRule="auto"/>
        <w:rPr>
          <w:rFonts w:hint="eastAsia" w:ascii="Arial"/>
          <w:sz w:val="21"/>
        </w:rPr>
      </w:pPr>
    </w:p>
    <w:p w14:paraId="08462B18">
      <w:pPr>
        <w:spacing w:line="252" w:lineRule="auto"/>
        <w:rPr>
          <w:rFonts w:hint="eastAsia" w:ascii="Arial"/>
          <w:sz w:val="21"/>
        </w:rPr>
      </w:pPr>
      <w:r>
        <w:rPr>
          <w:rFonts w:hint="eastAsia" w:ascii="Arial"/>
          <w:sz w:val="21"/>
        </w:rPr>
        <w:t>But some doubt has been raised as to whether the John de Wycliffe of Canterbury Hall, was the same person who had been previously master of Baliol, and who is known to us as the Reformer.</w:t>
      </w:r>
    </w:p>
    <w:p w14:paraId="1F39F837">
      <w:pPr>
        <w:spacing w:line="252" w:lineRule="auto"/>
        <w:rPr>
          <w:rFonts w:hint="eastAsia" w:ascii="Arial"/>
          <w:sz w:val="21"/>
        </w:rPr>
      </w:pPr>
    </w:p>
    <w:p w14:paraId="627B5021">
      <w:pPr>
        <w:spacing w:line="252" w:lineRule="auto"/>
        <w:rPr>
          <w:rFonts w:hint="eastAsia" w:ascii="Arial"/>
          <w:sz w:val="21"/>
        </w:rPr>
      </w:pPr>
      <w:r>
        <w:rPr>
          <w:rFonts w:hint="eastAsia" w:ascii="Arial"/>
          <w:sz w:val="21"/>
        </w:rPr>
        <w:t>但对于坎特伯雷学堂的约翰·德·威克里夫是否就是之前巴利奥尔学院的院长，也就是我们所知的改革家，有人提出了疑问。</w:t>
      </w:r>
    </w:p>
    <w:p w14:paraId="72D9EB35">
      <w:pPr>
        <w:spacing w:line="252" w:lineRule="auto"/>
        <w:rPr>
          <w:rFonts w:hint="eastAsia" w:ascii="Arial"/>
          <w:sz w:val="21"/>
        </w:rPr>
      </w:pPr>
    </w:p>
    <w:p w14:paraId="59B5E0CD">
      <w:pPr>
        <w:spacing w:line="252" w:lineRule="auto"/>
        <w:rPr>
          <w:rFonts w:hint="eastAsia" w:ascii="Arial"/>
          <w:sz w:val="21"/>
        </w:rPr>
      </w:pPr>
      <w:r>
        <w:rPr>
          <w:rFonts w:hint="eastAsia" w:ascii="Arial"/>
          <w:sz w:val="21"/>
        </w:rPr>
        <w:t>The decision of the pontiff, in the case submitted to him from Canterbury Hall, was unfavorable to the appellants.</w:t>
      </w:r>
    </w:p>
    <w:p w14:paraId="1284FB4D">
      <w:pPr>
        <w:spacing w:line="252" w:lineRule="auto"/>
        <w:rPr>
          <w:rFonts w:hint="eastAsia" w:ascii="Arial"/>
          <w:sz w:val="21"/>
        </w:rPr>
      </w:pPr>
    </w:p>
    <w:p w14:paraId="595D3776">
      <w:pPr>
        <w:spacing w:line="252" w:lineRule="auto"/>
        <w:rPr>
          <w:rFonts w:hint="eastAsia" w:ascii="Arial"/>
          <w:sz w:val="21"/>
        </w:rPr>
      </w:pPr>
      <w:r>
        <w:rPr>
          <w:rFonts w:hint="eastAsia" w:ascii="Arial"/>
          <w:sz w:val="21"/>
        </w:rPr>
        <w:t>教皇对坎特伯雷学堂提交案件的裁决，不利于上诉人。</w:t>
      </w:r>
    </w:p>
    <w:p w14:paraId="299D67E1">
      <w:pPr>
        <w:spacing w:line="252" w:lineRule="auto"/>
        <w:rPr>
          <w:rFonts w:hint="eastAsia" w:ascii="Arial"/>
          <w:sz w:val="21"/>
        </w:rPr>
      </w:pPr>
    </w:p>
    <w:p w14:paraId="5B95DAA0">
      <w:pPr>
        <w:spacing w:line="252" w:lineRule="auto"/>
        <w:rPr>
          <w:rFonts w:hint="eastAsia" w:ascii="Arial"/>
          <w:sz w:val="21"/>
        </w:rPr>
      </w:pPr>
      <w:r>
        <w:rPr>
          <w:rFonts w:hint="eastAsia" w:ascii="Arial"/>
          <w:sz w:val="21"/>
        </w:rPr>
        <w:t>And as the enemies ofWycliffe have been forward to ascribe his zeal as a reformer to this loss of his wardenship, it appears to have been supposed, that service would be done to the reputation ofWycliffe, by throwing some doubt over the point of his ever having been in possession of the said wardenship.</w:t>
      </w:r>
    </w:p>
    <w:p w14:paraId="1D4B8FB9">
      <w:pPr>
        <w:spacing w:line="252" w:lineRule="auto"/>
        <w:rPr>
          <w:rFonts w:hint="eastAsia" w:ascii="Arial"/>
          <w:sz w:val="21"/>
        </w:rPr>
      </w:pPr>
    </w:p>
    <w:p w14:paraId="19B0B289">
      <w:pPr>
        <w:spacing w:line="252" w:lineRule="auto"/>
        <w:rPr>
          <w:rFonts w:hint="eastAsia" w:ascii="Arial"/>
          <w:sz w:val="21"/>
        </w:rPr>
      </w:pPr>
      <w:r>
        <w:rPr>
          <w:rFonts w:hint="eastAsia" w:ascii="Arial"/>
          <w:sz w:val="21"/>
        </w:rPr>
        <w:t>由于威克里夫的敌人急于将他作为改革家的热忱归咎于这次院长职位的丧失，似乎有人认为，通过对威克里夫是否曾拥有该院长职位这一点提出一些疑问，将有益于他的声誉。</w:t>
      </w:r>
    </w:p>
    <w:p w14:paraId="34595A0C">
      <w:pPr>
        <w:spacing w:line="252" w:lineRule="auto"/>
        <w:rPr>
          <w:rFonts w:hint="eastAsia" w:ascii="Arial"/>
          <w:sz w:val="21"/>
        </w:rPr>
      </w:pPr>
    </w:p>
    <w:p w14:paraId="33CB6784">
      <w:pPr>
        <w:spacing w:line="252" w:lineRule="auto"/>
        <w:rPr>
          <w:rFonts w:hint="eastAsia" w:ascii="Arial"/>
          <w:sz w:val="21"/>
        </w:rPr>
      </w:pPr>
      <w:r>
        <w:rPr>
          <w:rFonts w:hint="eastAsia" w:ascii="Arial"/>
          <w:sz w:val="21"/>
        </w:rPr>
        <w:t>But slight incidents do not thus affect the course of great men.</w:t>
      </w:r>
    </w:p>
    <w:p w14:paraId="4FDE21F1">
      <w:pPr>
        <w:spacing w:line="252" w:lineRule="auto"/>
        <w:rPr>
          <w:rFonts w:hint="eastAsia" w:ascii="Arial"/>
          <w:sz w:val="21"/>
        </w:rPr>
      </w:pPr>
    </w:p>
    <w:p w14:paraId="0A14DE6F">
      <w:pPr>
        <w:spacing w:line="252" w:lineRule="auto"/>
        <w:rPr>
          <w:rFonts w:hint="eastAsia" w:ascii="Arial"/>
          <w:sz w:val="21"/>
        </w:rPr>
      </w:pPr>
      <w:r>
        <w:rPr>
          <w:rFonts w:hint="eastAsia" w:ascii="Arial"/>
          <w:sz w:val="21"/>
        </w:rPr>
        <w:t>但微小的事件并不会如此影响伟人的历程。</w:t>
      </w:r>
    </w:p>
    <w:p w14:paraId="32E44C59">
      <w:pPr>
        <w:spacing w:line="252" w:lineRule="auto"/>
        <w:rPr>
          <w:rFonts w:hint="eastAsia" w:ascii="Arial"/>
          <w:sz w:val="21"/>
        </w:rPr>
      </w:pPr>
    </w:p>
    <w:p w14:paraId="1148203D">
      <w:pPr>
        <w:spacing w:line="252" w:lineRule="auto"/>
        <w:rPr>
          <w:rFonts w:hint="eastAsia" w:ascii="Arial"/>
          <w:sz w:val="21"/>
        </w:rPr>
      </w:pPr>
      <w:r>
        <w:rPr>
          <w:rFonts w:hint="eastAsia" w:ascii="Arial"/>
          <w:sz w:val="21"/>
        </w:rPr>
        <w:t>Minds liable to be thus influenced today, will be no less open to opposite impressions from opposite influences tomorrow, and will never evince steadiness in anything.</w:t>
      </w:r>
    </w:p>
    <w:p w14:paraId="0682F196">
      <w:pPr>
        <w:spacing w:line="252" w:lineRule="auto"/>
        <w:rPr>
          <w:rFonts w:hint="eastAsia" w:ascii="Arial"/>
          <w:sz w:val="21"/>
        </w:rPr>
      </w:pPr>
    </w:p>
    <w:p w14:paraId="5DF36296">
      <w:pPr>
        <w:spacing w:line="252" w:lineRule="auto"/>
        <w:rPr>
          <w:rFonts w:hint="eastAsia" w:ascii="Arial"/>
          <w:sz w:val="21"/>
        </w:rPr>
      </w:pPr>
      <w:r>
        <w:rPr>
          <w:rFonts w:hint="eastAsia" w:ascii="Arial"/>
          <w:sz w:val="21"/>
        </w:rPr>
        <w:t>容易受此影响的心灵，明天同样会对来自相反影响的相反印象敞开，并且永远不会在任何事情上表现出坚定。</w:t>
      </w:r>
    </w:p>
    <w:p w14:paraId="69556DC0">
      <w:pPr>
        <w:spacing w:line="252" w:lineRule="auto"/>
        <w:rPr>
          <w:rFonts w:hint="eastAsia" w:ascii="Arial"/>
          <w:sz w:val="21"/>
        </w:rPr>
      </w:pPr>
    </w:p>
    <w:p w14:paraId="4A39A4CD">
      <w:pPr>
        <w:spacing w:line="252" w:lineRule="auto"/>
        <w:rPr>
          <w:rFonts w:hint="eastAsia" w:ascii="Arial"/>
          <w:sz w:val="21"/>
        </w:rPr>
      </w:pPr>
      <w:r>
        <w:rPr>
          <w:rFonts w:hint="eastAsia" w:ascii="Arial"/>
          <w:sz w:val="21"/>
        </w:rPr>
        <w:t>Some difficulty indeed arises in accounting for the removal of a man from the office of warden in connection with the older and larger foundation of Baliol, to so small and recent an establishment as that of Canterbury Hall.</w:t>
      </w:r>
    </w:p>
    <w:p w14:paraId="60073E10">
      <w:pPr>
        <w:spacing w:line="252" w:lineRule="auto"/>
        <w:rPr>
          <w:rFonts w:hint="eastAsia" w:ascii="Arial"/>
          <w:sz w:val="21"/>
        </w:rPr>
      </w:pPr>
    </w:p>
    <w:p w14:paraId="52DB65C5">
      <w:pPr>
        <w:spacing w:line="252" w:lineRule="auto"/>
        <w:rPr>
          <w:rFonts w:hint="eastAsia" w:ascii="Arial"/>
          <w:sz w:val="21"/>
        </w:rPr>
      </w:pPr>
      <w:r>
        <w:rPr>
          <w:rFonts w:hint="eastAsia" w:ascii="Arial"/>
          <w:sz w:val="21"/>
        </w:rPr>
        <w:t>确实，解释一个人从与历史更悠久、规模更大的巴利奥尔学院相关的院长职位，调到像坎特伯雷学堂这样小而新的机构，存在一些困难。</w:t>
      </w:r>
    </w:p>
    <w:p w14:paraId="5FD47AF1">
      <w:pPr>
        <w:spacing w:line="252" w:lineRule="auto"/>
        <w:rPr>
          <w:rFonts w:hint="eastAsia" w:ascii="Arial"/>
          <w:sz w:val="21"/>
        </w:rPr>
      </w:pPr>
    </w:p>
    <w:p w14:paraId="35E7EF4E">
      <w:pPr>
        <w:spacing w:line="252" w:lineRule="auto"/>
        <w:rPr>
          <w:rFonts w:hint="eastAsia" w:ascii="Arial"/>
          <w:sz w:val="21"/>
        </w:rPr>
      </w:pPr>
      <w:r>
        <w:rPr>
          <w:rFonts w:hint="eastAsia" w:ascii="Arial"/>
          <w:sz w:val="21"/>
        </w:rPr>
        <w:t>But we do not know what may have happened at Baliol during the four years which intervened between the two appointments.</w:t>
      </w:r>
    </w:p>
    <w:p w14:paraId="158CA30C">
      <w:pPr>
        <w:spacing w:line="252" w:lineRule="auto"/>
        <w:rPr>
          <w:rFonts w:hint="eastAsia" w:ascii="Arial"/>
          <w:sz w:val="21"/>
        </w:rPr>
      </w:pPr>
    </w:p>
    <w:p w14:paraId="11B5627F">
      <w:pPr>
        <w:spacing w:line="252" w:lineRule="auto"/>
        <w:rPr>
          <w:rFonts w:hint="eastAsia" w:ascii="Arial"/>
          <w:sz w:val="21"/>
        </w:rPr>
      </w:pPr>
      <w:r>
        <w:rPr>
          <w:rFonts w:hint="eastAsia" w:ascii="Arial"/>
          <w:sz w:val="21"/>
        </w:rPr>
        <w:t>但我们不知道在两次任命之间的四年里，巴利奥尔学院可能发生了什么。</w:t>
      </w:r>
    </w:p>
    <w:p w14:paraId="44576FF8">
      <w:pPr>
        <w:spacing w:line="252" w:lineRule="auto"/>
        <w:rPr>
          <w:rFonts w:hint="eastAsia" w:ascii="Arial"/>
          <w:sz w:val="21"/>
        </w:rPr>
      </w:pPr>
    </w:p>
    <w:p w14:paraId="3239993B">
      <w:pPr>
        <w:spacing w:line="252" w:lineRule="auto"/>
        <w:rPr>
          <w:rFonts w:hint="eastAsia" w:ascii="Arial"/>
          <w:sz w:val="21"/>
        </w:rPr>
      </w:pPr>
      <w:r>
        <w:rPr>
          <w:rFonts w:hint="eastAsia" w:ascii="Arial"/>
          <w:sz w:val="21"/>
        </w:rPr>
        <w:t>And the fact that the founding of Canterbury Hall was a favorite project with the man who was “Primate of all England,” may go far to explain a circumstance which would otherwise seem improbable.</w:t>
      </w:r>
    </w:p>
    <w:p w14:paraId="6285DAF9">
      <w:pPr>
        <w:spacing w:line="252" w:lineRule="auto"/>
        <w:rPr>
          <w:rFonts w:hint="eastAsia" w:ascii="Arial"/>
          <w:sz w:val="21"/>
        </w:rPr>
      </w:pPr>
    </w:p>
    <w:p w14:paraId="74290593">
      <w:pPr>
        <w:spacing w:line="252" w:lineRule="auto"/>
        <w:rPr>
          <w:rFonts w:hint="eastAsia" w:ascii="Arial"/>
          <w:sz w:val="21"/>
        </w:rPr>
      </w:pPr>
      <w:r>
        <w:rPr>
          <w:rFonts w:hint="eastAsia" w:ascii="Arial"/>
          <w:sz w:val="21"/>
        </w:rPr>
        <w:t>而且，坎特伯雷学堂的建立是那位“全英格兰首席主教”钟爱的项目这一事实，可能在很大程度上解释了一个否则看似不可能的情况。</w:t>
      </w:r>
    </w:p>
    <w:p w14:paraId="764CB07F">
      <w:pPr>
        <w:spacing w:line="252" w:lineRule="auto"/>
        <w:rPr>
          <w:rFonts w:hint="eastAsia" w:ascii="Arial"/>
          <w:sz w:val="21"/>
        </w:rPr>
      </w:pPr>
    </w:p>
    <w:p w14:paraId="1D4413C6">
      <w:pPr>
        <w:spacing w:line="252" w:lineRule="auto"/>
        <w:rPr>
          <w:rFonts w:hint="eastAsia" w:ascii="Arial"/>
          <w:sz w:val="21"/>
        </w:rPr>
      </w:pPr>
      <w:r>
        <w:rPr>
          <w:rFonts w:hint="eastAsia" w:ascii="Arial"/>
          <w:sz w:val="21"/>
        </w:rPr>
        <w:t>It should be remembered, also, that the appeal in the matter of his wardenship was made in the spring of 1367, and that the decision of the pontiff was not given till the year 1370.</w:t>
      </w:r>
    </w:p>
    <w:p w14:paraId="2B7CAB08">
      <w:pPr>
        <w:spacing w:line="252" w:lineRule="auto"/>
        <w:rPr>
          <w:rFonts w:hint="eastAsia" w:ascii="Arial"/>
          <w:sz w:val="21"/>
        </w:rPr>
      </w:pPr>
    </w:p>
    <w:p w14:paraId="535752F1">
      <w:pPr>
        <w:spacing w:line="252" w:lineRule="auto"/>
        <w:rPr>
          <w:rFonts w:hint="eastAsia" w:ascii="Arial"/>
          <w:sz w:val="21"/>
        </w:rPr>
      </w:pPr>
      <w:r>
        <w:rPr>
          <w:rFonts w:hint="eastAsia" w:ascii="Arial"/>
          <w:sz w:val="21"/>
        </w:rPr>
        <w:t>还应记住的是，关于他院长职位的上诉是在1367年春天提出的，而教皇的裁决直到1370年才作出。</w:t>
      </w:r>
    </w:p>
    <w:p w14:paraId="40B1BF74">
      <w:pPr>
        <w:spacing w:line="252" w:lineRule="auto"/>
        <w:rPr>
          <w:rFonts w:hint="eastAsia" w:ascii="Arial"/>
          <w:sz w:val="21"/>
        </w:rPr>
      </w:pPr>
    </w:p>
    <w:p w14:paraId="56FA3F1F">
      <w:pPr>
        <w:spacing w:line="252" w:lineRule="auto"/>
        <w:rPr>
          <w:rFonts w:hint="eastAsia" w:ascii="Arial"/>
          <w:sz w:val="21"/>
        </w:rPr>
      </w:pPr>
      <w:r>
        <w:rPr>
          <w:rFonts w:hint="eastAsia" w:ascii="Arial"/>
          <w:sz w:val="21"/>
        </w:rPr>
        <w:t>Anthony Wood, Fox the martyrologist, and others, agree in ascribing Wycliffe’s loss of his wardenship to the zeal which he had manifested on the side of ecclesiastical innovation, before the judgment of the court ofRome on that subject had been pronounced.</w:t>
      </w:r>
    </w:p>
    <w:p w14:paraId="5CD229BF">
      <w:pPr>
        <w:spacing w:line="252" w:lineRule="auto"/>
        <w:rPr>
          <w:rFonts w:hint="eastAsia" w:ascii="Arial"/>
          <w:sz w:val="21"/>
        </w:rPr>
      </w:pPr>
    </w:p>
    <w:p w14:paraId="7D0A5160">
      <w:pPr>
        <w:spacing w:line="252" w:lineRule="auto"/>
        <w:rPr>
          <w:rFonts w:hint="eastAsia" w:ascii="Arial"/>
          <w:sz w:val="21"/>
        </w:rPr>
      </w:pPr>
      <w:r>
        <w:rPr>
          <w:rFonts w:hint="eastAsia" w:ascii="Arial"/>
          <w:sz w:val="21"/>
        </w:rPr>
        <w:t>安东尼·伍德（Anthony Wood）、殉道史作者福克斯（Fox）以及其他人，都一致将威克里夫失去院长职位归因于他在罗马教廷就该主题作出判决之前，在教会革新方面所表现出的热忱。</w:t>
      </w:r>
    </w:p>
    <w:p w14:paraId="61F18382">
      <w:pPr>
        <w:spacing w:line="252" w:lineRule="auto"/>
        <w:rPr>
          <w:rFonts w:hint="eastAsia" w:ascii="Arial"/>
          <w:sz w:val="21"/>
        </w:rPr>
      </w:pPr>
    </w:p>
    <w:p w14:paraId="00B4353D">
      <w:pPr>
        <w:spacing w:line="252" w:lineRule="auto"/>
        <w:rPr>
          <w:rFonts w:hint="eastAsia" w:ascii="Arial"/>
          <w:sz w:val="21"/>
        </w:rPr>
      </w:pPr>
      <w:r>
        <w:rPr>
          <w:rFonts w:hint="eastAsia" w:ascii="Arial"/>
          <w:sz w:val="21"/>
        </w:rPr>
        <w:t>The name of Wycliffe, as we have seen, is of local origin.</w:t>
      </w:r>
    </w:p>
    <w:p w14:paraId="3BAECD02">
      <w:pPr>
        <w:spacing w:line="252" w:lineRule="auto"/>
        <w:rPr>
          <w:rFonts w:hint="eastAsia" w:ascii="Arial"/>
          <w:sz w:val="21"/>
        </w:rPr>
      </w:pPr>
    </w:p>
    <w:p w14:paraId="3435B5CA">
      <w:pPr>
        <w:spacing w:line="252" w:lineRule="auto"/>
        <w:rPr>
          <w:rFonts w:hint="eastAsia" w:ascii="Arial"/>
          <w:sz w:val="21"/>
        </w:rPr>
      </w:pPr>
      <w:r>
        <w:rPr>
          <w:rFonts w:hint="eastAsia" w:ascii="Arial"/>
          <w:sz w:val="21"/>
        </w:rPr>
        <w:t>威克里夫的名字，正如我们所见，源于地名。</w:t>
      </w:r>
    </w:p>
    <w:p w14:paraId="3006DB22">
      <w:pPr>
        <w:spacing w:line="252" w:lineRule="auto"/>
        <w:rPr>
          <w:rFonts w:hint="eastAsia" w:ascii="Arial"/>
          <w:sz w:val="21"/>
        </w:rPr>
      </w:pPr>
    </w:p>
    <w:p w14:paraId="3CF6A736">
      <w:pPr>
        <w:spacing w:line="252" w:lineRule="auto"/>
        <w:rPr>
          <w:rFonts w:hint="eastAsia" w:ascii="Arial"/>
          <w:sz w:val="21"/>
        </w:rPr>
      </w:pPr>
      <w:r>
        <w:rPr>
          <w:rFonts w:hint="eastAsia" w:ascii="Arial"/>
          <w:sz w:val="21"/>
        </w:rPr>
        <w:t>That there should have been two distinguished men in Oxford, bearing the name ofJohn de Wycliffe, is most improbable.</w:t>
      </w:r>
    </w:p>
    <w:p w14:paraId="23A82B61">
      <w:pPr>
        <w:spacing w:line="252" w:lineRule="auto"/>
        <w:rPr>
          <w:rFonts w:hint="eastAsia" w:ascii="Arial"/>
          <w:sz w:val="21"/>
        </w:rPr>
      </w:pPr>
    </w:p>
    <w:p w14:paraId="0CE73D7C">
      <w:pPr>
        <w:spacing w:line="252" w:lineRule="auto"/>
        <w:rPr>
          <w:rFonts w:hint="eastAsia" w:ascii="Arial"/>
          <w:sz w:val="21"/>
        </w:rPr>
      </w:pPr>
      <w:r>
        <w:rPr>
          <w:rFonts w:hint="eastAsia" w:ascii="Arial"/>
          <w:sz w:val="21"/>
        </w:rPr>
        <w:t>牛津同时存在两位名叫约翰·德·威克里夫的杰出人物，这是极不可能的。</w:t>
      </w:r>
    </w:p>
    <w:p w14:paraId="2F49762B">
      <w:pPr>
        <w:spacing w:line="252" w:lineRule="auto"/>
        <w:rPr>
          <w:rFonts w:hint="eastAsia" w:ascii="Arial"/>
          <w:sz w:val="21"/>
        </w:rPr>
      </w:pPr>
    </w:p>
    <w:p w14:paraId="5A9A4D6A">
      <w:pPr>
        <w:spacing w:line="252" w:lineRule="auto"/>
        <w:rPr>
          <w:rFonts w:hint="eastAsia" w:ascii="Arial"/>
          <w:sz w:val="21"/>
        </w:rPr>
      </w:pPr>
      <w:r>
        <w:rPr>
          <w:rFonts w:hint="eastAsia" w:ascii="Arial"/>
          <w:sz w:val="21"/>
        </w:rPr>
        <w:t>xviii. FACTS AND OBSERVATIONS</w:t>
      </w:r>
    </w:p>
    <w:p w14:paraId="7D4BBB14">
      <w:pPr>
        <w:spacing w:line="252" w:lineRule="auto"/>
        <w:rPr>
          <w:rFonts w:hint="eastAsia" w:ascii="Arial"/>
          <w:sz w:val="21"/>
        </w:rPr>
      </w:pPr>
    </w:p>
    <w:p w14:paraId="4798D891">
      <w:pPr>
        <w:spacing w:line="252" w:lineRule="auto"/>
        <w:rPr>
          <w:rFonts w:hint="eastAsia" w:ascii="Arial"/>
          <w:sz w:val="21"/>
        </w:rPr>
      </w:pPr>
      <w:r>
        <w:rPr>
          <w:rFonts w:hint="eastAsia" w:ascii="Arial"/>
          <w:sz w:val="21"/>
        </w:rPr>
        <w:t>xviii. 事实与观察</w:t>
      </w:r>
    </w:p>
    <w:p w14:paraId="6A72971E">
      <w:pPr>
        <w:spacing w:line="252" w:lineRule="auto"/>
        <w:rPr>
          <w:rFonts w:hint="eastAsia" w:ascii="Arial"/>
          <w:sz w:val="21"/>
        </w:rPr>
      </w:pPr>
    </w:p>
    <w:p w14:paraId="3D0DABBB">
      <w:pPr>
        <w:spacing w:line="252" w:lineRule="auto"/>
        <w:rPr>
          <w:rFonts w:hint="eastAsia" w:ascii="Arial"/>
          <w:sz w:val="21"/>
        </w:rPr>
      </w:pPr>
      <w:r>
        <w:rPr>
          <w:rFonts w:hint="eastAsia" w:ascii="Arial"/>
          <w:sz w:val="21"/>
        </w:rPr>
        <w:t>The confounding of the one person with the other would have been so natural, that in many instances care would have been taken to distinguish between them; and some traces of that distinction would have reached us.</w:t>
      </w:r>
    </w:p>
    <w:p w14:paraId="5FB05FD6">
      <w:pPr>
        <w:spacing w:line="252" w:lineRule="auto"/>
        <w:rPr>
          <w:rFonts w:hint="eastAsia" w:ascii="Arial"/>
          <w:sz w:val="21"/>
        </w:rPr>
      </w:pPr>
    </w:p>
    <w:p w14:paraId="7E296C55">
      <w:pPr>
        <w:spacing w:line="252" w:lineRule="auto"/>
        <w:rPr>
          <w:rFonts w:hint="eastAsia" w:ascii="Arial"/>
          <w:sz w:val="21"/>
        </w:rPr>
      </w:pPr>
      <w:r>
        <w:rPr>
          <w:rFonts w:hint="eastAsia" w:ascii="Arial"/>
          <w:sz w:val="21"/>
        </w:rPr>
        <w:t>将一个人与另一个人混淆是如此自然，以至于在许多情况下会注意区分他们；并且这种区分的一些痕迹会流传到我们这里。</w:t>
      </w:r>
    </w:p>
    <w:p w14:paraId="002817E5">
      <w:pPr>
        <w:spacing w:line="252" w:lineRule="auto"/>
        <w:rPr>
          <w:rFonts w:hint="eastAsia" w:ascii="Arial"/>
          <w:sz w:val="21"/>
        </w:rPr>
      </w:pPr>
    </w:p>
    <w:p w14:paraId="118D60EB">
      <w:pPr>
        <w:spacing w:line="252" w:lineRule="auto"/>
        <w:rPr>
          <w:rFonts w:hint="eastAsia" w:ascii="Arial"/>
          <w:sz w:val="21"/>
        </w:rPr>
      </w:pPr>
      <w:r>
        <w:rPr>
          <w:rFonts w:hint="eastAsia" w:ascii="Arial"/>
          <w:sz w:val="21"/>
        </w:rPr>
        <w:t>If a second John de Wycliffe flourished at the same time in Oxford, we seem shut up to the conclusion, that he must have been of the same family as the Reformer — a conclusion which it seems hardly possible to admit.33</w:t>
      </w:r>
    </w:p>
    <w:p w14:paraId="4A58207D">
      <w:pPr>
        <w:spacing w:line="252" w:lineRule="auto"/>
        <w:rPr>
          <w:rFonts w:hint="eastAsia" w:ascii="Arial"/>
          <w:sz w:val="21"/>
        </w:rPr>
      </w:pPr>
    </w:p>
    <w:p w14:paraId="60B90696">
      <w:pPr>
        <w:spacing w:line="252" w:lineRule="auto"/>
        <w:rPr>
          <w:rFonts w:hint="eastAsia" w:ascii="Arial"/>
          <w:sz w:val="21"/>
        </w:rPr>
      </w:pPr>
      <w:r>
        <w:rPr>
          <w:rFonts w:hint="eastAsia" w:ascii="Arial"/>
          <w:sz w:val="21"/>
        </w:rPr>
        <w:t>如果第二个约翰·德·威克里夫同时在牛津活跃，我们似乎只能得出结论，他必定与改革家同属一个家族——这个结论似乎难以接受。33</w:t>
      </w:r>
    </w:p>
    <w:p w14:paraId="17BBB376">
      <w:pPr>
        <w:spacing w:line="252" w:lineRule="auto"/>
        <w:rPr>
          <w:rFonts w:hint="eastAsia" w:ascii="Arial"/>
          <w:sz w:val="21"/>
        </w:rPr>
      </w:pPr>
    </w:p>
    <w:p w14:paraId="10FE6395">
      <w:pPr>
        <w:spacing w:line="252" w:lineRule="auto"/>
        <w:rPr>
          <w:rFonts w:hint="eastAsia" w:ascii="Arial"/>
          <w:sz w:val="21"/>
        </w:rPr>
      </w:pPr>
      <w:r>
        <w:rPr>
          <w:rFonts w:hint="eastAsia" w:ascii="Arial"/>
          <w:sz w:val="21"/>
        </w:rPr>
        <w:t>While the suit relating to Canterbury Hall was pending, a somewhat violent dispute arose between the crown of England and the court ofRome, concerning the tribute-money which King John had stipulated to be paid by himself and his successors to the treasury of the pontiffs.</w:t>
      </w:r>
    </w:p>
    <w:p w14:paraId="7B24989E">
      <w:pPr>
        <w:spacing w:line="252" w:lineRule="auto"/>
        <w:rPr>
          <w:rFonts w:hint="eastAsia" w:ascii="Arial"/>
          <w:sz w:val="21"/>
        </w:rPr>
      </w:pPr>
    </w:p>
    <w:p w14:paraId="735F4E5E">
      <w:pPr>
        <w:spacing w:line="252" w:lineRule="auto"/>
        <w:rPr>
          <w:rFonts w:hint="eastAsia" w:ascii="Arial"/>
          <w:sz w:val="21"/>
        </w:rPr>
      </w:pPr>
      <w:r>
        <w:rPr>
          <w:rFonts w:hint="eastAsia" w:ascii="Arial"/>
          <w:sz w:val="21"/>
        </w:rPr>
        <w:t>在坎特伯雷学堂的诉讼悬而未决期间，英格兰王室与罗马教廷之间就约翰国王（King John）规定由他本人及其继承人向教皇金库缴纳的贡金（tribute-money）问题爆发了一场相当激烈的争端。</w:t>
      </w:r>
    </w:p>
    <w:p w14:paraId="48100720">
      <w:pPr>
        <w:spacing w:line="252" w:lineRule="auto"/>
        <w:rPr>
          <w:rFonts w:hint="eastAsia" w:ascii="Arial"/>
          <w:sz w:val="21"/>
        </w:rPr>
      </w:pPr>
    </w:p>
    <w:p w14:paraId="1D1F6AA8">
      <w:pPr>
        <w:spacing w:line="252" w:lineRule="auto"/>
        <w:rPr>
          <w:rFonts w:hint="eastAsia" w:ascii="Arial"/>
          <w:sz w:val="21"/>
        </w:rPr>
      </w:pPr>
      <w:r>
        <w:rPr>
          <w:rFonts w:hint="eastAsia" w:ascii="Arial"/>
          <w:sz w:val="21"/>
        </w:rPr>
        <w:t>Urban demanded of the English monarch the annual payment of a thousand marks, as a feudal acknowledgment for the sovereignty of England and Ireland — those kingdoms being held in fee, it was said, of the successors of St. Peter.</w:t>
      </w:r>
    </w:p>
    <w:p w14:paraId="0DE260DD">
      <w:pPr>
        <w:spacing w:line="252" w:lineRule="auto"/>
        <w:rPr>
          <w:rFonts w:hint="eastAsia" w:ascii="Arial"/>
          <w:sz w:val="21"/>
        </w:rPr>
      </w:pPr>
    </w:p>
    <w:p w14:paraId="6673B838">
      <w:pPr>
        <w:spacing w:line="252" w:lineRule="auto"/>
        <w:rPr>
          <w:rFonts w:hint="eastAsia" w:ascii="Arial"/>
          <w:sz w:val="21"/>
        </w:rPr>
      </w:pPr>
      <w:r>
        <w:rPr>
          <w:rFonts w:hint="eastAsia" w:ascii="Arial"/>
          <w:sz w:val="21"/>
        </w:rPr>
        <w:t>乌尔班（Urban）要求英国君主每年支付一千马克，作为对英格兰和爱尔兰主权的封建承认——据说这些王国是作为圣彼得继承人的采邑（fee）而持有的。</w:t>
      </w:r>
    </w:p>
    <w:p w14:paraId="53C5B555">
      <w:pPr>
        <w:spacing w:line="252" w:lineRule="auto"/>
        <w:rPr>
          <w:rFonts w:hint="eastAsia" w:ascii="Arial"/>
          <w:sz w:val="21"/>
        </w:rPr>
      </w:pPr>
    </w:p>
    <w:p w14:paraId="64B6F58F">
      <w:pPr>
        <w:spacing w:line="252" w:lineRule="auto"/>
        <w:rPr>
          <w:rFonts w:hint="eastAsia" w:ascii="Arial"/>
          <w:sz w:val="21"/>
        </w:rPr>
      </w:pPr>
      <w:r>
        <w:rPr>
          <w:rFonts w:hint="eastAsia" w:ascii="Arial"/>
          <w:sz w:val="21"/>
        </w:rPr>
        <w:t>Since the decease of King John, this claim had been honored or neglected, as the favor of the pontiff was felt to be important or otherwise.</w:t>
      </w:r>
    </w:p>
    <w:p w14:paraId="1340137D">
      <w:pPr>
        <w:spacing w:line="252" w:lineRule="auto"/>
        <w:rPr>
          <w:rFonts w:hint="eastAsia" w:ascii="Arial"/>
          <w:sz w:val="21"/>
        </w:rPr>
      </w:pPr>
    </w:p>
    <w:p w14:paraId="7F1B5BB4">
      <w:pPr>
        <w:spacing w:line="252" w:lineRule="auto"/>
        <w:rPr>
          <w:rFonts w:hint="eastAsia" w:ascii="Arial"/>
          <w:sz w:val="21"/>
        </w:rPr>
      </w:pPr>
      <w:r>
        <w:rPr>
          <w:rFonts w:hint="eastAsia" w:ascii="Arial"/>
          <w:sz w:val="21"/>
        </w:rPr>
        <w:t>自约翰国王去世以来，这项要求是否得到履行或被忽略，取决于教皇的恩惠被认为是重要还是不重要。</w:t>
      </w:r>
    </w:p>
    <w:p w14:paraId="34AD3304">
      <w:pPr>
        <w:spacing w:line="252" w:lineRule="auto"/>
        <w:rPr>
          <w:rFonts w:hint="eastAsia" w:ascii="Arial"/>
          <w:sz w:val="21"/>
        </w:rPr>
      </w:pPr>
    </w:p>
    <w:p w14:paraId="6AB16042">
      <w:pPr>
        <w:spacing w:line="252" w:lineRule="auto"/>
        <w:rPr>
          <w:rFonts w:hint="eastAsia" w:ascii="Arial"/>
          <w:sz w:val="21"/>
        </w:rPr>
      </w:pPr>
      <w:r>
        <w:rPr>
          <w:rFonts w:hint="eastAsia" w:ascii="Arial"/>
          <w:sz w:val="21"/>
        </w:rPr>
        <w:t>Thirty-three years had passed since the last annual payment of this nature was made.</w:t>
      </w:r>
    </w:p>
    <w:p w14:paraId="16AC5479">
      <w:pPr>
        <w:spacing w:line="252" w:lineRule="auto"/>
        <w:rPr>
          <w:rFonts w:hint="eastAsia" w:ascii="Arial"/>
          <w:sz w:val="21"/>
        </w:rPr>
      </w:pPr>
    </w:p>
    <w:p w14:paraId="2C0D9969">
      <w:pPr>
        <w:spacing w:line="252" w:lineRule="auto"/>
        <w:rPr>
          <w:rFonts w:hint="eastAsia" w:ascii="Arial"/>
          <w:sz w:val="21"/>
        </w:rPr>
      </w:pPr>
      <w:r>
        <w:rPr>
          <w:rFonts w:hint="eastAsia" w:ascii="Arial"/>
          <w:sz w:val="21"/>
        </w:rPr>
        <w:t>自上次进行这种性质的年度付款以来，已经过去了三十三年。</w:t>
      </w:r>
    </w:p>
    <w:p w14:paraId="107ECA0E">
      <w:pPr>
        <w:spacing w:line="252" w:lineRule="auto"/>
        <w:rPr>
          <w:rFonts w:hint="eastAsia" w:ascii="Arial"/>
          <w:sz w:val="21"/>
        </w:rPr>
      </w:pPr>
    </w:p>
    <w:p w14:paraId="04B2BC0E">
      <w:pPr>
        <w:spacing w:line="252" w:lineRule="auto"/>
        <w:rPr>
          <w:rFonts w:hint="eastAsia" w:ascii="Arial"/>
          <w:sz w:val="21"/>
        </w:rPr>
      </w:pPr>
      <w:r>
        <w:rPr>
          <w:rFonts w:hint="eastAsia" w:ascii="Arial"/>
          <w:sz w:val="21"/>
        </w:rPr>
        <w:t>And the demand ofUrban now was that the arrears for that interval should be sent to him, and that the annual sum should be regularly transmitted to him in the future.</w:t>
      </w:r>
    </w:p>
    <w:p w14:paraId="294AD74F">
      <w:pPr>
        <w:spacing w:line="252" w:lineRule="auto"/>
        <w:rPr>
          <w:rFonts w:hint="eastAsia" w:ascii="Arial"/>
          <w:sz w:val="21"/>
        </w:rPr>
      </w:pPr>
    </w:p>
    <w:p w14:paraId="5AB6A000">
      <w:pPr>
        <w:spacing w:line="252" w:lineRule="auto"/>
        <w:rPr>
          <w:rFonts w:hint="eastAsia" w:ascii="Arial"/>
          <w:sz w:val="21"/>
        </w:rPr>
      </w:pPr>
      <w:r>
        <w:rPr>
          <w:rFonts w:hint="eastAsia" w:ascii="Arial"/>
          <w:sz w:val="21"/>
        </w:rPr>
        <w:t>而乌尔班现在的要求是，将那段期间的欠款送给他，并且未来的年金应定期转交给他。</w:t>
      </w:r>
    </w:p>
    <w:p w14:paraId="07E7F743">
      <w:pPr>
        <w:spacing w:line="252" w:lineRule="auto"/>
        <w:rPr>
          <w:rFonts w:hint="eastAsia" w:ascii="Arial"/>
          <w:sz w:val="21"/>
        </w:rPr>
      </w:pPr>
    </w:p>
    <w:p w14:paraId="22615679">
      <w:pPr>
        <w:spacing w:line="252" w:lineRule="auto"/>
        <w:rPr>
          <w:rFonts w:hint="eastAsia" w:ascii="Arial"/>
          <w:sz w:val="21"/>
        </w:rPr>
      </w:pPr>
      <w:r>
        <w:rPr>
          <w:rFonts w:hint="eastAsia" w:ascii="Arial"/>
          <w:sz w:val="21"/>
        </w:rPr>
        <w:t>In default of such payment, the king was further admonished that he would be cited duly to appear and answer for such neglect in the court of the sovereign pontiff, who had become his civil no less than his religious superior.</w:t>
      </w:r>
    </w:p>
    <w:p w14:paraId="5A123A1E">
      <w:pPr>
        <w:spacing w:line="252" w:lineRule="auto"/>
        <w:rPr>
          <w:rFonts w:hint="eastAsia" w:ascii="Arial"/>
          <w:sz w:val="21"/>
        </w:rPr>
      </w:pPr>
    </w:p>
    <w:p w14:paraId="2D0405DE">
      <w:pPr>
        <w:spacing w:line="252" w:lineRule="auto"/>
        <w:rPr>
          <w:rFonts w:hint="eastAsia" w:ascii="Arial"/>
          <w:sz w:val="21"/>
        </w:rPr>
      </w:pPr>
      <w:r>
        <w:rPr>
          <w:rFonts w:hint="eastAsia" w:ascii="Arial"/>
          <w:sz w:val="21"/>
        </w:rPr>
        <w:t>如果未能支付，国王还被进一步警告，他将被正式传唤到最高教皇（sovereign pontiff）的法庭出庭，为这种疏忽负责，教皇已成为他的民事和宗教上级。</w:t>
      </w:r>
    </w:p>
    <w:p w14:paraId="121EEE96">
      <w:pPr>
        <w:spacing w:line="252" w:lineRule="auto"/>
        <w:rPr>
          <w:rFonts w:hint="eastAsia" w:ascii="Arial"/>
          <w:sz w:val="21"/>
        </w:rPr>
      </w:pPr>
    </w:p>
    <w:p w14:paraId="43CF7D03">
      <w:pPr>
        <w:spacing w:line="252" w:lineRule="auto"/>
        <w:rPr>
          <w:rFonts w:hint="eastAsia" w:ascii="Arial"/>
          <w:sz w:val="21"/>
        </w:rPr>
      </w:pPr>
      <w:r>
        <w:rPr>
          <w:rFonts w:hint="eastAsia" w:ascii="Arial"/>
          <w:sz w:val="21"/>
        </w:rPr>
        <w:t>Edward received this communication in 1365.</w:t>
      </w:r>
    </w:p>
    <w:p w14:paraId="2AC94D95">
      <w:pPr>
        <w:spacing w:line="252" w:lineRule="auto"/>
        <w:rPr>
          <w:rFonts w:hint="eastAsia" w:ascii="Arial"/>
          <w:sz w:val="21"/>
        </w:rPr>
      </w:pPr>
    </w:p>
    <w:p w14:paraId="6915289B">
      <w:pPr>
        <w:spacing w:line="252" w:lineRule="auto"/>
        <w:rPr>
          <w:rFonts w:hint="eastAsia" w:ascii="Arial"/>
          <w:sz w:val="21"/>
        </w:rPr>
      </w:pPr>
      <w:r>
        <w:rPr>
          <w:rFonts w:hint="eastAsia" w:ascii="Arial"/>
          <w:sz w:val="21"/>
        </w:rPr>
        <w:t>爱德华于1365年收到了这份通告。</w:t>
      </w:r>
    </w:p>
    <w:p w14:paraId="1E90338C">
      <w:pPr>
        <w:spacing w:line="252" w:lineRule="auto"/>
        <w:rPr>
          <w:rFonts w:hint="eastAsia" w:ascii="Arial"/>
          <w:sz w:val="21"/>
        </w:rPr>
      </w:pPr>
    </w:p>
    <w:p w14:paraId="2EB158BA">
      <w:pPr>
        <w:spacing w:line="252" w:lineRule="auto"/>
        <w:rPr>
          <w:rFonts w:hint="eastAsia" w:ascii="Arial"/>
          <w:sz w:val="21"/>
        </w:rPr>
      </w:pPr>
      <w:r>
        <w:rPr>
          <w:rFonts w:hint="eastAsia" w:ascii="Arial"/>
          <w:sz w:val="21"/>
        </w:rPr>
        <w:t>The following year, he submitted the question to the decision ofparliament.</w:t>
      </w:r>
    </w:p>
    <w:p w14:paraId="27A48B10">
      <w:pPr>
        <w:spacing w:line="252" w:lineRule="auto"/>
        <w:rPr>
          <w:rFonts w:hint="eastAsia" w:ascii="Arial"/>
          <w:sz w:val="21"/>
        </w:rPr>
      </w:pPr>
    </w:p>
    <w:p w14:paraId="6C7D0675">
      <w:pPr>
        <w:spacing w:line="252" w:lineRule="auto"/>
        <w:rPr>
          <w:rFonts w:hint="eastAsia" w:ascii="Arial"/>
          <w:sz w:val="21"/>
        </w:rPr>
      </w:pPr>
      <w:r>
        <w:rPr>
          <w:rFonts w:hint="eastAsia" w:ascii="Arial"/>
          <w:sz w:val="21"/>
        </w:rPr>
        <w:t>次年，他将这个问题提交议会决定。</w:t>
      </w:r>
    </w:p>
    <w:p w14:paraId="38FE49F6">
      <w:pPr>
        <w:spacing w:line="252" w:lineRule="auto"/>
        <w:rPr>
          <w:rFonts w:hint="eastAsia" w:ascii="Arial"/>
          <w:sz w:val="21"/>
        </w:rPr>
      </w:pPr>
    </w:p>
    <w:p w14:paraId="4CA3E617">
      <w:pPr>
        <w:spacing w:line="252" w:lineRule="auto"/>
        <w:rPr>
          <w:rFonts w:hint="eastAsia" w:ascii="Arial"/>
          <w:sz w:val="21"/>
        </w:rPr>
      </w:pPr>
      <w:r>
        <w:rPr>
          <w:rFonts w:hint="eastAsia" w:ascii="Arial"/>
          <w:sz w:val="21"/>
        </w:rPr>
        <w:t>Since the reign of John, the powers of the English parliament, and especially of the House of Commons, had become such that all the greater and more distinctive principles of our constitution 34 may be said to have been called into vigorous exercise.</w:t>
      </w:r>
    </w:p>
    <w:p w14:paraId="1D906470">
      <w:pPr>
        <w:spacing w:line="252" w:lineRule="auto"/>
        <w:rPr>
          <w:rFonts w:hint="eastAsia" w:ascii="Arial"/>
          <w:sz w:val="21"/>
        </w:rPr>
      </w:pPr>
    </w:p>
    <w:p w14:paraId="21D978AF">
      <w:pPr>
        <w:spacing w:line="252" w:lineRule="auto"/>
        <w:rPr>
          <w:rFonts w:hint="eastAsia" w:ascii="Arial"/>
          <w:sz w:val="21"/>
        </w:rPr>
      </w:pPr>
      <w:r>
        <w:rPr>
          <w:rFonts w:hint="eastAsia" w:ascii="Arial"/>
          <w:sz w:val="21"/>
        </w:rPr>
        <w:t>自约翰统治以来，英国议会的权力，特别是下议院的权力，已经变得如此强大，以至于我们宪法34所有更重大、更独特的原则可以说都得到了有力的运用。</w:t>
      </w:r>
    </w:p>
    <w:p w14:paraId="28CD0B34">
      <w:pPr>
        <w:spacing w:line="252" w:lineRule="auto"/>
        <w:rPr>
          <w:rFonts w:hint="eastAsia" w:ascii="Arial"/>
          <w:sz w:val="21"/>
        </w:rPr>
      </w:pPr>
    </w:p>
    <w:p w14:paraId="6D5EDC22">
      <w:pPr>
        <w:spacing w:line="252" w:lineRule="auto"/>
        <w:rPr>
          <w:rFonts w:hint="eastAsia" w:ascii="Arial"/>
          <w:sz w:val="21"/>
        </w:rPr>
      </w:pPr>
      <w:r>
        <w:rPr>
          <w:rFonts w:hint="eastAsia" w:ascii="Arial"/>
          <w:sz w:val="21"/>
        </w:rPr>
        <w:t>The reign of Edward extended to fifty years,35 during which period more than seventy parliaments were convened.36</w:t>
      </w:r>
    </w:p>
    <w:p w14:paraId="34D7D8E6">
      <w:pPr>
        <w:spacing w:line="252" w:lineRule="auto"/>
        <w:rPr>
          <w:rFonts w:hint="eastAsia" w:ascii="Arial"/>
          <w:sz w:val="21"/>
        </w:rPr>
      </w:pPr>
    </w:p>
    <w:p w14:paraId="74F2EF9F">
      <w:pPr>
        <w:spacing w:line="252" w:lineRule="auto"/>
        <w:rPr>
          <w:rFonts w:hint="eastAsia" w:ascii="Arial"/>
          <w:sz w:val="21"/>
        </w:rPr>
      </w:pPr>
      <w:r>
        <w:rPr>
          <w:rFonts w:hint="eastAsia" w:ascii="Arial"/>
          <w:sz w:val="21"/>
        </w:rPr>
        <w:t>爱德华的统治长达五十年，35 在此期间召开了七十多次议会。36</w:t>
      </w:r>
    </w:p>
    <w:p w14:paraId="6B638FF1">
      <w:pPr>
        <w:spacing w:line="252" w:lineRule="auto"/>
        <w:rPr>
          <w:rFonts w:hint="eastAsia" w:ascii="Arial"/>
          <w:sz w:val="21"/>
        </w:rPr>
      </w:pPr>
    </w:p>
    <w:p w14:paraId="7765BA00">
      <w:pPr>
        <w:spacing w:line="252" w:lineRule="auto"/>
        <w:rPr>
          <w:rFonts w:hint="eastAsia" w:ascii="Arial"/>
          <w:sz w:val="21"/>
        </w:rPr>
      </w:pPr>
      <w:r>
        <w:rPr>
          <w:rFonts w:hint="eastAsia" w:ascii="Arial"/>
          <w:sz w:val="21"/>
        </w:rPr>
        <w:t>CONCERNING THE LIFE OF WYCLIFFE. xix</w:t>
      </w:r>
    </w:p>
    <w:p w14:paraId="3BC5013D">
      <w:pPr>
        <w:spacing w:line="252" w:lineRule="auto"/>
        <w:rPr>
          <w:rFonts w:hint="eastAsia" w:ascii="Arial"/>
          <w:sz w:val="21"/>
        </w:rPr>
      </w:pPr>
    </w:p>
    <w:p w14:paraId="32BA1C2E">
      <w:pPr>
        <w:spacing w:line="252" w:lineRule="auto"/>
        <w:rPr>
          <w:rFonts w:hint="eastAsia" w:ascii="Arial"/>
          <w:sz w:val="21"/>
        </w:rPr>
      </w:pPr>
      <w:r>
        <w:rPr>
          <w:rFonts w:hint="eastAsia" w:ascii="Arial"/>
          <w:sz w:val="21"/>
        </w:rPr>
        <w:t>关于威克里夫的生平。 xix</w:t>
      </w:r>
    </w:p>
    <w:p w14:paraId="6B91C717">
      <w:pPr>
        <w:spacing w:line="252" w:lineRule="auto"/>
        <w:rPr>
          <w:rFonts w:hint="eastAsia" w:ascii="Arial"/>
          <w:sz w:val="21"/>
        </w:rPr>
      </w:pPr>
    </w:p>
    <w:p w14:paraId="2DEA685B">
      <w:pPr>
        <w:spacing w:line="252" w:lineRule="auto"/>
        <w:rPr>
          <w:rFonts w:hint="eastAsia" w:ascii="Arial"/>
          <w:sz w:val="21"/>
        </w:rPr>
      </w:pPr>
      <w:r>
        <w:rPr>
          <w:rFonts w:hint="eastAsia" w:ascii="Arial"/>
          <w:sz w:val="21"/>
        </w:rPr>
        <w:t>More than once it was solemnly enacted that one such assembly at least should be annually summoned.</w:t>
      </w:r>
    </w:p>
    <w:p w14:paraId="20BA7BBA">
      <w:pPr>
        <w:spacing w:line="252" w:lineRule="auto"/>
        <w:rPr>
          <w:rFonts w:hint="eastAsia" w:ascii="Arial"/>
          <w:sz w:val="21"/>
        </w:rPr>
      </w:pPr>
    </w:p>
    <w:p w14:paraId="0D9D249F">
      <w:pPr>
        <w:spacing w:line="252" w:lineRule="auto"/>
        <w:rPr>
          <w:rFonts w:hint="eastAsia" w:ascii="Arial"/>
          <w:sz w:val="21"/>
        </w:rPr>
      </w:pPr>
      <w:r>
        <w:rPr>
          <w:rFonts w:hint="eastAsia" w:ascii="Arial"/>
          <w:sz w:val="21"/>
        </w:rPr>
        <w:t>不止一次庄严地规定，每年至少应召开一次这样的议会。</w:t>
      </w:r>
    </w:p>
    <w:p w14:paraId="4006BC26">
      <w:pPr>
        <w:spacing w:line="252" w:lineRule="auto"/>
        <w:rPr>
          <w:rFonts w:hint="eastAsia" w:ascii="Arial"/>
          <w:sz w:val="21"/>
        </w:rPr>
      </w:pPr>
    </w:p>
    <w:p w14:paraId="58C225AF">
      <w:pPr>
        <w:spacing w:line="252" w:lineRule="auto"/>
        <w:rPr>
          <w:rFonts w:hint="eastAsia" w:ascii="Arial"/>
          <w:sz w:val="21"/>
        </w:rPr>
      </w:pPr>
      <w:r>
        <w:rPr>
          <w:rFonts w:hint="eastAsia" w:ascii="Arial"/>
          <w:sz w:val="21"/>
        </w:rPr>
        <w:t>Edward, in the person of his chancellor, requested the advice ofparliament with regard to the answer which should be returned to the claim made upon him and upon the nation by the pope.</w:t>
      </w:r>
    </w:p>
    <w:p w14:paraId="03D09BB4">
      <w:pPr>
        <w:spacing w:line="252" w:lineRule="auto"/>
        <w:rPr>
          <w:rFonts w:hint="eastAsia" w:ascii="Arial"/>
          <w:sz w:val="21"/>
        </w:rPr>
      </w:pPr>
    </w:p>
    <w:p w14:paraId="08E79CE7">
      <w:pPr>
        <w:spacing w:line="252" w:lineRule="auto"/>
        <w:rPr>
          <w:rFonts w:hint="eastAsia" w:ascii="Arial"/>
          <w:sz w:val="21"/>
        </w:rPr>
      </w:pPr>
      <w:r>
        <w:rPr>
          <w:rFonts w:hint="eastAsia" w:ascii="Arial"/>
          <w:sz w:val="21"/>
        </w:rPr>
        <w:t>爱德华以其大法官（chancellor）的名义，请求议会就应如何回应教皇对他和国家提出的要求提供建议。</w:t>
      </w:r>
    </w:p>
    <w:p w14:paraId="10279190">
      <w:pPr>
        <w:spacing w:line="252" w:lineRule="auto"/>
        <w:rPr>
          <w:rFonts w:hint="eastAsia" w:ascii="Arial"/>
          <w:sz w:val="21"/>
        </w:rPr>
      </w:pPr>
    </w:p>
    <w:p w14:paraId="1D7ADC3F">
      <w:pPr>
        <w:spacing w:line="252" w:lineRule="auto"/>
        <w:rPr>
          <w:rFonts w:hint="eastAsia" w:ascii="Arial"/>
          <w:sz w:val="21"/>
        </w:rPr>
      </w:pPr>
      <w:r>
        <w:rPr>
          <w:rFonts w:hint="eastAsia" w:ascii="Arial"/>
          <w:sz w:val="21"/>
        </w:rPr>
        <w:t>The prelates solicited a day for private deliberation.</w:t>
      </w:r>
    </w:p>
    <w:p w14:paraId="4B77CFDB">
      <w:pPr>
        <w:spacing w:line="252" w:lineRule="auto"/>
        <w:rPr>
          <w:rFonts w:hint="eastAsia" w:ascii="Arial"/>
          <w:sz w:val="21"/>
        </w:rPr>
      </w:pPr>
    </w:p>
    <w:p w14:paraId="248D3B1C">
      <w:pPr>
        <w:spacing w:line="252" w:lineRule="auto"/>
        <w:rPr>
          <w:rFonts w:hint="eastAsia" w:ascii="Arial"/>
          <w:sz w:val="21"/>
        </w:rPr>
      </w:pPr>
      <w:r>
        <w:rPr>
          <w:rFonts w:hint="eastAsia" w:ascii="Arial"/>
          <w:sz w:val="21"/>
        </w:rPr>
        <w:t>主教们请求一天时间进行私下审议。</w:t>
      </w:r>
    </w:p>
    <w:p w14:paraId="261CE05D">
      <w:pPr>
        <w:spacing w:line="252" w:lineRule="auto"/>
        <w:rPr>
          <w:rFonts w:hint="eastAsia" w:ascii="Arial"/>
          <w:sz w:val="21"/>
        </w:rPr>
      </w:pPr>
    </w:p>
    <w:p w14:paraId="02B605E9">
      <w:pPr>
        <w:spacing w:line="252" w:lineRule="auto"/>
        <w:rPr>
          <w:rFonts w:hint="eastAsia" w:ascii="Arial"/>
          <w:sz w:val="21"/>
        </w:rPr>
      </w:pPr>
      <w:r>
        <w:rPr>
          <w:rFonts w:hint="eastAsia" w:ascii="Arial"/>
          <w:sz w:val="21"/>
        </w:rPr>
        <w:t>On the morrow, the lords spiritual and temporal, and the members of the Commons, declared unanimously, ( 1) that neither King John, nor any other sovereign, had power to thus subject the realm of England, without consent ofparliament; (2) that such consent had not been obtained; and that, (3) passing over other difficulties, the whole transaction on the part of the king was in violation of the oath which he had taken on receiving his crown.</w:t>
      </w:r>
    </w:p>
    <w:p w14:paraId="6CF70EEF">
      <w:pPr>
        <w:spacing w:line="252" w:lineRule="auto"/>
        <w:rPr>
          <w:rFonts w:hint="eastAsia" w:ascii="Arial"/>
          <w:sz w:val="21"/>
        </w:rPr>
      </w:pPr>
    </w:p>
    <w:p w14:paraId="12A06A67">
      <w:pPr>
        <w:spacing w:line="252" w:lineRule="auto"/>
        <w:rPr>
          <w:rFonts w:hint="eastAsia" w:ascii="Arial"/>
          <w:sz w:val="21"/>
        </w:rPr>
      </w:pPr>
      <w:r>
        <w:rPr>
          <w:rFonts w:hint="eastAsia" w:ascii="Arial"/>
          <w:sz w:val="21"/>
        </w:rPr>
        <w:t>次日，上议院的灵职和俗职贵族以及下议院的成员一致宣布：（1）无论是约翰国王还是任何其他君主，都无权在未经议会同意的情况下如此使英格兰王国臣服；（2）这种同意并未获得；并且，（3）撇开其他困难不谈，国王的整个交易违反了他在接受王冠时所立的誓言。</w:t>
      </w:r>
    </w:p>
    <w:p w14:paraId="53B55994">
      <w:pPr>
        <w:spacing w:line="252" w:lineRule="auto"/>
        <w:rPr>
          <w:rFonts w:hint="eastAsia" w:ascii="Arial"/>
          <w:sz w:val="21"/>
        </w:rPr>
      </w:pPr>
    </w:p>
    <w:p w14:paraId="222210F3">
      <w:pPr>
        <w:spacing w:line="252" w:lineRule="auto"/>
        <w:rPr>
          <w:rFonts w:hint="eastAsia" w:ascii="Arial"/>
          <w:sz w:val="21"/>
        </w:rPr>
      </w:pPr>
      <w:r>
        <w:rPr>
          <w:rFonts w:hint="eastAsia" w:ascii="Arial"/>
          <w:sz w:val="21"/>
        </w:rPr>
        <w:t>By the temporal nobility and commoners, it was further resolved that, should the pope commence his threatened process against the king of England, as his vassal, all possible aid should be rendered, that such usurpation might be effectually resisted.37</w:t>
      </w:r>
    </w:p>
    <w:p w14:paraId="5941442E">
      <w:pPr>
        <w:spacing w:line="252" w:lineRule="auto"/>
        <w:rPr>
          <w:rFonts w:hint="eastAsia" w:ascii="Arial"/>
          <w:sz w:val="21"/>
        </w:rPr>
      </w:pPr>
    </w:p>
    <w:p w14:paraId="2D42906E">
      <w:pPr>
        <w:spacing w:line="252" w:lineRule="auto"/>
        <w:rPr>
          <w:rFonts w:hint="eastAsia" w:ascii="Arial"/>
          <w:sz w:val="21"/>
        </w:rPr>
      </w:pPr>
      <w:r>
        <w:rPr>
          <w:rFonts w:hint="eastAsia" w:ascii="Arial"/>
          <w:sz w:val="21"/>
        </w:rPr>
        <w:t>世俗贵族和平民进一步决定，如果教皇开始他威胁要对英格兰国王（作为其封臣）进行的诉讼程序，应提供一切可能的援助，以便有效抵制这种篡权行为。37</w:t>
      </w:r>
    </w:p>
    <w:p w14:paraId="0B3F29FC">
      <w:pPr>
        <w:spacing w:line="252" w:lineRule="auto"/>
        <w:rPr>
          <w:rFonts w:hint="eastAsia" w:ascii="Arial"/>
          <w:sz w:val="21"/>
        </w:rPr>
      </w:pPr>
    </w:p>
    <w:p w14:paraId="6DE66C61">
      <w:pPr>
        <w:spacing w:line="252" w:lineRule="auto"/>
        <w:rPr>
          <w:rFonts w:hint="eastAsia" w:ascii="Arial"/>
          <w:sz w:val="21"/>
        </w:rPr>
      </w:pPr>
      <w:r>
        <w:rPr>
          <w:rFonts w:hint="eastAsia" w:ascii="Arial"/>
          <w:sz w:val="21"/>
        </w:rPr>
        <w:t>According to the ecclesiastical theory of the Middle Age, the church is the parent of the state, bishops are as fathers to princes, and the authority of all sovereigns must be subordinate to that of the successors of St. Peter.</w:t>
      </w:r>
    </w:p>
    <w:p w14:paraId="62F292DC">
      <w:pPr>
        <w:spacing w:line="252" w:lineRule="auto"/>
        <w:rPr>
          <w:rFonts w:hint="eastAsia" w:ascii="Arial"/>
          <w:sz w:val="21"/>
        </w:rPr>
      </w:pPr>
    </w:p>
    <w:p w14:paraId="291CE2FA">
      <w:pPr>
        <w:spacing w:line="252" w:lineRule="auto"/>
        <w:rPr>
          <w:rFonts w:hint="eastAsia" w:ascii="Arial"/>
          <w:sz w:val="21"/>
        </w:rPr>
      </w:pPr>
      <w:r>
        <w:rPr>
          <w:rFonts w:hint="eastAsia" w:ascii="Arial"/>
          <w:sz w:val="21"/>
        </w:rPr>
        <w:t>根据中世纪的教会理论，教会是国家的父母，主教如同君主的父亲，所有君主的权威必须服从于圣彼得继承人的权威。</w:t>
      </w:r>
    </w:p>
    <w:p w14:paraId="01593135">
      <w:pPr>
        <w:spacing w:line="252" w:lineRule="auto"/>
        <w:rPr>
          <w:rFonts w:hint="eastAsia" w:ascii="Arial"/>
          <w:sz w:val="21"/>
        </w:rPr>
      </w:pPr>
    </w:p>
    <w:p w14:paraId="39F3F3C9">
      <w:pPr>
        <w:spacing w:line="252" w:lineRule="auto"/>
        <w:rPr>
          <w:rFonts w:hint="eastAsia" w:ascii="Arial"/>
          <w:sz w:val="21"/>
        </w:rPr>
      </w:pPr>
      <w:r>
        <w:rPr>
          <w:rFonts w:hint="eastAsia" w:ascii="Arial"/>
          <w:sz w:val="21"/>
        </w:rPr>
        <w:t>On the present occasion, men were not lacking to take this high ground in defence of this papal claim.</w:t>
      </w:r>
    </w:p>
    <w:p w14:paraId="2D4997C5">
      <w:pPr>
        <w:spacing w:line="252" w:lineRule="auto"/>
        <w:rPr>
          <w:rFonts w:hint="eastAsia" w:ascii="Arial"/>
          <w:sz w:val="21"/>
        </w:rPr>
      </w:pPr>
    </w:p>
    <w:p w14:paraId="1CB3B821">
      <w:pPr>
        <w:spacing w:line="252" w:lineRule="auto"/>
        <w:rPr>
          <w:rFonts w:hint="eastAsia" w:ascii="Arial"/>
          <w:sz w:val="21"/>
        </w:rPr>
      </w:pPr>
      <w:r>
        <w:rPr>
          <w:rFonts w:hint="eastAsia" w:ascii="Arial"/>
          <w:sz w:val="21"/>
        </w:rPr>
        <w:t>在当前场合，不乏有人采取这种高姿态来捍卫教皇的这一要求。</w:t>
      </w:r>
    </w:p>
    <w:p w14:paraId="59EEE404">
      <w:pPr>
        <w:spacing w:line="252" w:lineRule="auto"/>
        <w:rPr>
          <w:rFonts w:hint="eastAsia" w:ascii="Arial"/>
          <w:sz w:val="21"/>
        </w:rPr>
      </w:pPr>
    </w:p>
    <w:p w14:paraId="78EC37A9">
      <w:pPr>
        <w:spacing w:line="252" w:lineRule="auto"/>
        <w:rPr>
          <w:rFonts w:hint="eastAsia" w:ascii="Arial"/>
          <w:sz w:val="21"/>
        </w:rPr>
      </w:pPr>
      <w:r>
        <w:rPr>
          <w:rFonts w:hint="eastAsia" w:ascii="Arial"/>
          <w:sz w:val="21"/>
        </w:rPr>
        <w:t>In a treatise published by an anonymous monk, it was maintained that the sovereignty of England had been legally forfeited to the pope by the failure of the annual tribute; and that the clergy were exempt in person and property from all subjection to the authority of the magistrate.</w:t>
      </w:r>
    </w:p>
    <w:p w14:paraId="463B60AE">
      <w:pPr>
        <w:spacing w:line="252" w:lineRule="auto"/>
        <w:rPr>
          <w:rFonts w:hint="eastAsia" w:ascii="Arial"/>
          <w:sz w:val="21"/>
        </w:rPr>
      </w:pPr>
    </w:p>
    <w:p w14:paraId="40B415E6">
      <w:pPr>
        <w:spacing w:line="252" w:lineRule="auto"/>
        <w:rPr>
          <w:rFonts w:hint="eastAsia" w:ascii="Arial"/>
          <w:sz w:val="21"/>
        </w:rPr>
      </w:pPr>
      <w:r>
        <w:rPr>
          <w:rFonts w:hint="eastAsia" w:ascii="Arial"/>
          <w:sz w:val="21"/>
        </w:rPr>
        <w:t>一位匿名修士发表的一篇论文认为，英格兰的主权因未能缴纳年贡而合法地丧失给了教皇；并且神职人员的人身和财产免于服从地方长官（magistrate）的权威。</w:t>
      </w:r>
    </w:p>
    <w:p w14:paraId="04A4F08D">
      <w:pPr>
        <w:spacing w:line="252" w:lineRule="auto"/>
        <w:rPr>
          <w:rFonts w:hint="eastAsia" w:ascii="Arial"/>
          <w:sz w:val="21"/>
        </w:rPr>
      </w:pPr>
    </w:p>
    <w:p w14:paraId="58A57753">
      <w:pPr>
        <w:spacing w:line="252" w:lineRule="auto"/>
        <w:rPr>
          <w:rFonts w:hint="eastAsia" w:ascii="Arial"/>
          <w:sz w:val="21"/>
        </w:rPr>
      </w:pPr>
      <w:r>
        <w:rPr>
          <w:rFonts w:hint="eastAsia" w:ascii="Arial"/>
          <w:sz w:val="21"/>
        </w:rPr>
        <w:t>We may judge the celebrity ofWycliffe, at this time, from the fact that he is called upon by name to show the fallacy of these opinions.38</w:t>
      </w:r>
    </w:p>
    <w:p w14:paraId="1E9A3146">
      <w:pPr>
        <w:spacing w:line="252" w:lineRule="auto"/>
        <w:rPr>
          <w:rFonts w:hint="eastAsia" w:ascii="Arial"/>
          <w:sz w:val="21"/>
        </w:rPr>
      </w:pPr>
    </w:p>
    <w:p w14:paraId="3C45C52C">
      <w:pPr>
        <w:spacing w:line="252" w:lineRule="auto"/>
        <w:rPr>
          <w:rFonts w:hint="eastAsia" w:ascii="Arial"/>
          <w:sz w:val="21"/>
        </w:rPr>
      </w:pPr>
      <w:r>
        <w:rPr>
          <w:rFonts w:hint="eastAsia" w:ascii="Arial"/>
          <w:sz w:val="21"/>
        </w:rPr>
        <w:t>我们可以从威克里夫此时被点名要求揭示这些观点的谬误这一事实，来判断他的声望。38</w:t>
      </w:r>
    </w:p>
    <w:p w14:paraId="0BF2559B">
      <w:pPr>
        <w:spacing w:line="252" w:lineRule="auto"/>
        <w:rPr>
          <w:rFonts w:hint="eastAsia" w:ascii="Arial"/>
          <w:sz w:val="21"/>
        </w:rPr>
      </w:pPr>
    </w:p>
    <w:p w14:paraId="136493F0">
      <w:pPr>
        <w:spacing w:line="252" w:lineRule="auto"/>
        <w:rPr>
          <w:rFonts w:hint="eastAsia" w:ascii="Arial"/>
          <w:sz w:val="21"/>
        </w:rPr>
      </w:pPr>
      <w:r>
        <w:rPr>
          <w:rFonts w:hint="eastAsia" w:ascii="Arial"/>
          <w:sz w:val="21"/>
        </w:rPr>
        <w:t>The Reformer was not ignorant concerning the motives of his anonymous antagonist in assailing him with this challenge.</w:t>
      </w:r>
    </w:p>
    <w:p w14:paraId="52012538">
      <w:pPr>
        <w:spacing w:line="252" w:lineRule="auto"/>
        <w:rPr>
          <w:rFonts w:hint="eastAsia" w:ascii="Arial"/>
          <w:sz w:val="21"/>
        </w:rPr>
      </w:pPr>
    </w:p>
    <w:p w14:paraId="2B83F9DB">
      <w:pPr>
        <w:spacing w:line="252" w:lineRule="auto"/>
        <w:rPr>
          <w:rFonts w:hint="eastAsia" w:ascii="Arial"/>
          <w:sz w:val="21"/>
        </w:rPr>
      </w:pPr>
      <w:r>
        <w:rPr>
          <w:rFonts w:hint="eastAsia" w:ascii="Arial"/>
          <w:sz w:val="21"/>
        </w:rPr>
        <w:t>这位改革家并非不了解他匿名对手向他发出这一挑战的动机。</w:t>
      </w:r>
    </w:p>
    <w:p w14:paraId="5EE2BF1B">
      <w:pPr>
        <w:spacing w:line="252" w:lineRule="auto"/>
        <w:rPr>
          <w:rFonts w:hint="eastAsia" w:ascii="Arial"/>
          <w:sz w:val="21"/>
        </w:rPr>
      </w:pPr>
    </w:p>
    <w:p w14:paraId="0585E49B">
      <w:pPr>
        <w:spacing w:line="252" w:lineRule="auto"/>
        <w:rPr>
          <w:rFonts w:hint="eastAsia" w:ascii="Arial"/>
          <w:sz w:val="21"/>
        </w:rPr>
      </w:pPr>
      <w:r>
        <w:rPr>
          <w:rFonts w:hint="eastAsia" w:ascii="Arial"/>
          <w:sz w:val="21"/>
        </w:rPr>
        <w:t>He assures us that he had reason to know that the hope of his opponent was to expose him to the resentment of the pontiff; and that, laden with ecclesiastical censures, he might be deprived of his preferments; and also to commend himself and his own order to the favor of the Roman court; and to augment the possessions of the religious orders generally, by placing the kingdom in greater subjection to the power of the popes.</w:t>
      </w:r>
    </w:p>
    <w:p w14:paraId="0225D47B">
      <w:pPr>
        <w:spacing w:line="252" w:lineRule="auto"/>
        <w:rPr>
          <w:rFonts w:hint="eastAsia" w:ascii="Arial"/>
          <w:sz w:val="21"/>
        </w:rPr>
      </w:pPr>
    </w:p>
    <w:p w14:paraId="7BE1FDC8">
      <w:pPr>
        <w:spacing w:line="252" w:lineRule="auto"/>
        <w:rPr>
          <w:rFonts w:hint="eastAsia" w:ascii="Arial"/>
          <w:sz w:val="21"/>
        </w:rPr>
      </w:pPr>
      <w:r>
        <w:rPr>
          <w:rFonts w:hint="eastAsia" w:ascii="Arial"/>
          <w:sz w:val="21"/>
        </w:rPr>
        <w:t>他向我们保证，他有理由知道他对手的希望是让他遭受教皇的怨恨；并且，背负着教会的谴责，他可能会被剥夺他的教职（preferments）；同时也是为了向罗马教廷推荐他自己和他所属的修会；并通过使王国更加屈从于教皇的权力来增加各修会的财产。</w:t>
      </w:r>
    </w:p>
    <w:p w14:paraId="3FDB5434">
      <w:pPr>
        <w:spacing w:line="252" w:lineRule="auto"/>
        <w:rPr>
          <w:rFonts w:hint="eastAsia" w:ascii="Arial"/>
          <w:sz w:val="21"/>
        </w:rPr>
      </w:pPr>
    </w:p>
    <w:p w14:paraId="191157A0">
      <w:pPr>
        <w:spacing w:line="252" w:lineRule="auto"/>
        <w:rPr>
          <w:rFonts w:hint="eastAsia" w:ascii="Arial"/>
          <w:sz w:val="21"/>
        </w:rPr>
      </w:pPr>
      <w:r>
        <w:rPr>
          <w:rFonts w:hint="eastAsia" w:ascii="Arial"/>
          <w:sz w:val="21"/>
        </w:rPr>
        <w:t>xx. FACTS AND OBSERVATIONS</w:t>
      </w:r>
    </w:p>
    <w:p w14:paraId="4559EDE6">
      <w:pPr>
        <w:spacing w:line="252" w:lineRule="auto"/>
        <w:rPr>
          <w:rFonts w:hint="eastAsia" w:ascii="Arial"/>
          <w:sz w:val="21"/>
        </w:rPr>
      </w:pPr>
    </w:p>
    <w:p w14:paraId="237869ED">
      <w:pPr>
        <w:spacing w:line="252" w:lineRule="auto"/>
        <w:rPr>
          <w:rFonts w:hint="eastAsia" w:ascii="Arial"/>
          <w:sz w:val="21"/>
        </w:rPr>
      </w:pPr>
      <w:r>
        <w:rPr>
          <w:rFonts w:hint="eastAsia" w:ascii="Arial"/>
          <w:sz w:val="21"/>
        </w:rPr>
        <w:t>xx. 事实与观察</w:t>
      </w:r>
    </w:p>
    <w:p w14:paraId="2F47F60C">
      <w:pPr>
        <w:spacing w:line="252" w:lineRule="auto"/>
        <w:rPr>
          <w:rFonts w:hint="eastAsia" w:ascii="Arial"/>
          <w:sz w:val="21"/>
        </w:rPr>
      </w:pPr>
    </w:p>
    <w:p w14:paraId="048B2F77">
      <w:pPr>
        <w:spacing w:line="252" w:lineRule="auto"/>
        <w:rPr>
          <w:rFonts w:hint="eastAsia" w:ascii="Arial"/>
          <w:sz w:val="21"/>
        </w:rPr>
      </w:pPr>
      <w:r>
        <w:rPr>
          <w:rFonts w:hint="eastAsia" w:ascii="Arial"/>
          <w:sz w:val="21"/>
        </w:rPr>
        <w:t>That he might guard himself so far as possible against the sinister purposes of his opponent, Wycliffe commences by describing himself as a humble and obedient son of the church, and as meaning to affirm nothing that may be reported to her injury, or that may reasonably offend the ears of the devout.</w:t>
      </w:r>
    </w:p>
    <w:p w14:paraId="6F8A0A30">
      <w:pPr>
        <w:spacing w:line="252" w:lineRule="auto"/>
        <w:rPr>
          <w:rFonts w:hint="eastAsia" w:ascii="Arial"/>
          <w:sz w:val="21"/>
        </w:rPr>
      </w:pPr>
    </w:p>
    <w:p w14:paraId="28E63F4E">
      <w:pPr>
        <w:spacing w:line="252" w:lineRule="auto"/>
        <w:rPr>
          <w:rFonts w:hint="eastAsia" w:ascii="Arial"/>
          <w:sz w:val="21"/>
        </w:rPr>
      </w:pPr>
      <w:r>
        <w:rPr>
          <w:rFonts w:hint="eastAsia" w:ascii="Arial"/>
          <w:sz w:val="21"/>
        </w:rPr>
        <w:t>为了尽可能地保护自己免受对手险恶用心的侵害，威克里夫首先将自己描述为教会谦卑顺服的儿子，并表示无意断言任何可能损害教会声誉或可能合理地冒犯虔诚者耳朵的事情。</w:t>
      </w:r>
    </w:p>
    <w:p w14:paraId="5D20D5D8">
      <w:pPr>
        <w:spacing w:line="252" w:lineRule="auto"/>
        <w:rPr>
          <w:rFonts w:hint="eastAsia" w:ascii="Arial"/>
          <w:sz w:val="21"/>
        </w:rPr>
      </w:pPr>
    </w:p>
    <w:p w14:paraId="2A8BA993">
      <w:pPr>
        <w:spacing w:line="252" w:lineRule="auto"/>
        <w:rPr>
          <w:rFonts w:hint="eastAsia" w:ascii="Arial"/>
          <w:sz w:val="21"/>
        </w:rPr>
      </w:pPr>
      <w:r>
        <w:rPr>
          <w:rFonts w:hint="eastAsia" w:ascii="Arial"/>
          <w:sz w:val="21"/>
        </w:rPr>
        <w:t>The Reformer further describes himself as the king’s particular cleric, from which it appears that he had received the honorary distinction of royal chaplain.</w:t>
      </w:r>
    </w:p>
    <w:p w14:paraId="354E9D83">
      <w:pPr>
        <w:spacing w:line="252" w:lineRule="auto"/>
        <w:rPr>
          <w:rFonts w:hint="eastAsia" w:ascii="Arial"/>
          <w:sz w:val="21"/>
        </w:rPr>
      </w:pPr>
    </w:p>
    <w:p w14:paraId="63D9BD31">
      <w:pPr>
        <w:spacing w:line="252" w:lineRule="auto"/>
        <w:rPr>
          <w:rFonts w:hint="eastAsia" w:ascii="Arial"/>
          <w:sz w:val="21"/>
        </w:rPr>
      </w:pPr>
      <w:r>
        <w:rPr>
          <w:rFonts w:hint="eastAsia" w:ascii="Arial"/>
          <w:sz w:val="21"/>
        </w:rPr>
        <w:t>这位改革家进一步将自己描述为国王的特别教士（king’s particular cleric），由此可见他已获得皇家牧师（royal chaplain）的荣誉称号。</w:t>
      </w:r>
    </w:p>
    <w:p w14:paraId="7A49E35D">
      <w:pPr>
        <w:spacing w:line="252" w:lineRule="auto"/>
        <w:rPr>
          <w:rFonts w:hint="eastAsia" w:ascii="Arial"/>
          <w:sz w:val="21"/>
        </w:rPr>
      </w:pPr>
    </w:p>
    <w:p w14:paraId="19CB3834">
      <w:pPr>
        <w:spacing w:line="252" w:lineRule="auto"/>
        <w:rPr>
          <w:rFonts w:hint="eastAsia" w:ascii="Arial"/>
          <w:sz w:val="21"/>
        </w:rPr>
      </w:pPr>
      <w:r>
        <w:rPr>
          <w:rFonts w:hint="eastAsia" w:ascii="Arial"/>
          <w:sz w:val="21"/>
        </w:rPr>
        <w:t>The right of the king in connection with parliament not only to deny the tribute claimed by the pope, but to subject all clergymen to the jurisdiction of the magistrate in all civil matters, and in certain cases even to alienate the goods of the church, are all affirmed as doctrines shown to be just — both by the written law, and by the ancient practice of the realm.</w:t>
      </w:r>
    </w:p>
    <w:p w14:paraId="4C269A0A">
      <w:pPr>
        <w:spacing w:line="252" w:lineRule="auto"/>
        <w:rPr>
          <w:rFonts w:hint="eastAsia" w:ascii="Arial"/>
          <w:sz w:val="21"/>
        </w:rPr>
      </w:pPr>
    </w:p>
    <w:p w14:paraId="2A8266AD">
      <w:pPr>
        <w:spacing w:line="252" w:lineRule="auto"/>
        <w:rPr>
          <w:rFonts w:hint="eastAsia" w:ascii="Arial"/>
          <w:sz w:val="21"/>
        </w:rPr>
      </w:pPr>
      <w:r>
        <w:rPr>
          <w:rFonts w:hint="eastAsia" w:ascii="Arial"/>
          <w:sz w:val="21"/>
        </w:rPr>
        <w:t>国王与议会联合的权利——不仅有权拒绝教皇索要的贡金，而且有权在所有民事事务中将所有神职人员置于地方长官的管辖之下，在某些情况下甚至有权剥夺教会财产——都被确认为正当的教义，这既由成文法，也由王国古老的实践所证明。</w:t>
      </w:r>
    </w:p>
    <w:p w14:paraId="7AE948B3">
      <w:pPr>
        <w:spacing w:line="252" w:lineRule="auto"/>
        <w:rPr>
          <w:rFonts w:hint="eastAsia" w:ascii="Arial"/>
          <w:sz w:val="21"/>
        </w:rPr>
      </w:pPr>
    </w:p>
    <w:p w14:paraId="3778734B">
      <w:pPr>
        <w:spacing w:line="252" w:lineRule="auto"/>
        <w:rPr>
          <w:rFonts w:hint="eastAsia" w:ascii="Arial"/>
          <w:sz w:val="21"/>
        </w:rPr>
      </w:pPr>
      <w:r>
        <w:rPr>
          <w:rFonts w:hint="eastAsia" w:ascii="Arial"/>
          <w:sz w:val="21"/>
        </w:rPr>
        <w:t>He does not deny that there may be much in the canons of the church opposed to such doctrines; but he insists that if truly examined, these maxims will be found to be in strict accordance with the claims of natural right, with the maxims of civil law, and with the precepts of Holy Scripture.</w:t>
      </w:r>
    </w:p>
    <w:p w14:paraId="24F7E289">
      <w:pPr>
        <w:spacing w:line="252" w:lineRule="auto"/>
        <w:rPr>
          <w:rFonts w:hint="eastAsia" w:ascii="Arial"/>
          <w:sz w:val="21"/>
        </w:rPr>
      </w:pPr>
    </w:p>
    <w:p w14:paraId="2738A37F">
      <w:pPr>
        <w:spacing w:line="252" w:lineRule="auto"/>
        <w:rPr>
          <w:rFonts w:hint="eastAsia" w:ascii="Arial"/>
          <w:sz w:val="21"/>
        </w:rPr>
      </w:pPr>
      <w:r>
        <w:rPr>
          <w:rFonts w:hint="eastAsia" w:ascii="Arial"/>
          <w:sz w:val="21"/>
        </w:rPr>
        <w:t>他不否认教会法典中可能有很多反对这些教义的内容；但他坚持认为，如果认真审视，这些准则将被发现与自然权利的主张、民法的准则以及圣经的训诫严格一致。</w:t>
      </w:r>
    </w:p>
    <w:p w14:paraId="5E0EEBB2">
      <w:pPr>
        <w:spacing w:line="252" w:lineRule="auto"/>
        <w:rPr>
          <w:rFonts w:hint="eastAsia" w:ascii="Arial"/>
          <w:sz w:val="21"/>
        </w:rPr>
      </w:pPr>
    </w:p>
    <w:p w14:paraId="2421EEF0">
      <w:pPr>
        <w:spacing w:line="252" w:lineRule="auto"/>
        <w:rPr>
          <w:rFonts w:hint="eastAsia" w:ascii="Arial"/>
          <w:sz w:val="21"/>
        </w:rPr>
      </w:pPr>
      <w:r>
        <w:rPr>
          <w:rFonts w:hint="eastAsia" w:ascii="Arial"/>
          <w:sz w:val="21"/>
        </w:rPr>
        <w:t>Having thus stated the grounds on which it would be practicable to work out a full vindication of the above doctrines, he abstains from pursuing that course.</w:t>
      </w:r>
    </w:p>
    <w:p w14:paraId="5AEC73C7">
      <w:pPr>
        <w:spacing w:line="252" w:lineRule="auto"/>
        <w:rPr>
          <w:rFonts w:hint="eastAsia" w:ascii="Arial"/>
          <w:sz w:val="21"/>
        </w:rPr>
      </w:pPr>
    </w:p>
    <w:p w14:paraId="7A60DE55">
      <w:pPr>
        <w:spacing w:line="252" w:lineRule="auto"/>
        <w:rPr>
          <w:rFonts w:hint="eastAsia" w:ascii="Arial"/>
          <w:sz w:val="21"/>
        </w:rPr>
      </w:pPr>
      <w:r>
        <w:rPr>
          <w:rFonts w:hint="eastAsia" w:ascii="Arial"/>
          <w:sz w:val="21"/>
        </w:rPr>
        <w:t>在陈述了可以据此对上述教义进行充分辩护的基础之后，他没有继续走这条路。</w:t>
      </w:r>
    </w:p>
    <w:p w14:paraId="18B304AC">
      <w:pPr>
        <w:spacing w:line="252" w:lineRule="auto"/>
        <w:rPr>
          <w:rFonts w:hint="eastAsia" w:ascii="Arial"/>
          <w:sz w:val="21"/>
        </w:rPr>
      </w:pPr>
    </w:p>
    <w:p w14:paraId="5313F686">
      <w:pPr>
        <w:spacing w:line="252" w:lineRule="auto"/>
        <w:rPr>
          <w:rFonts w:hint="eastAsia" w:ascii="Arial"/>
          <w:sz w:val="21"/>
        </w:rPr>
      </w:pPr>
      <w:r>
        <w:rPr>
          <w:rFonts w:hint="eastAsia" w:ascii="Arial"/>
          <w:sz w:val="21"/>
        </w:rPr>
        <w:t>He chooses rather to set forth his views, as contained in the substance of a series of speeches, said to have been delivered by certain secular lords in reference to the demand lately made on the treasury of the king of England by the pope.</w:t>
      </w:r>
    </w:p>
    <w:p w14:paraId="32276D5F">
      <w:pPr>
        <w:spacing w:line="252" w:lineRule="auto"/>
        <w:rPr>
          <w:rFonts w:hint="eastAsia" w:ascii="Arial"/>
          <w:sz w:val="21"/>
        </w:rPr>
      </w:pPr>
    </w:p>
    <w:p w14:paraId="3E1E9E83">
      <w:pPr>
        <w:spacing w:line="252" w:lineRule="auto"/>
        <w:rPr>
          <w:rFonts w:hint="eastAsia" w:ascii="Arial"/>
          <w:sz w:val="21"/>
        </w:rPr>
      </w:pPr>
      <w:r>
        <w:rPr>
          <w:rFonts w:hint="eastAsia" w:ascii="Arial"/>
          <w:sz w:val="21"/>
        </w:rPr>
        <w:t>他宁愿选择阐述他的观点，如同包含在一系列据称由某些世俗领主就教皇最近向英格兰国王国库提出的要求所发表的演讲实质内容中。</w:t>
      </w:r>
    </w:p>
    <w:p w14:paraId="7536EDDE">
      <w:pPr>
        <w:spacing w:line="252" w:lineRule="auto"/>
        <w:rPr>
          <w:rFonts w:hint="eastAsia" w:ascii="Arial"/>
          <w:sz w:val="21"/>
        </w:rPr>
      </w:pPr>
    </w:p>
    <w:p w14:paraId="5B5E2A68">
      <w:pPr>
        <w:spacing w:line="252" w:lineRule="auto"/>
        <w:rPr>
          <w:rFonts w:hint="eastAsia" w:ascii="Arial"/>
          <w:sz w:val="21"/>
        </w:rPr>
      </w:pPr>
      <w:r>
        <w:rPr>
          <w:rFonts w:hint="eastAsia" w:ascii="Arial"/>
          <w:sz w:val="21"/>
        </w:rPr>
        <w:t>By this method of reply, the humble Reformer may have hoped to shield himself under the authority of the said lords, against the resentment to which his opinions might otherwise expose him.</w:t>
      </w:r>
    </w:p>
    <w:p w14:paraId="7622267A">
      <w:pPr>
        <w:spacing w:line="252" w:lineRule="auto"/>
        <w:rPr>
          <w:rFonts w:hint="eastAsia" w:ascii="Arial"/>
          <w:sz w:val="21"/>
        </w:rPr>
      </w:pPr>
    </w:p>
    <w:p w14:paraId="025A5B69">
      <w:pPr>
        <w:spacing w:line="252" w:lineRule="auto"/>
        <w:rPr>
          <w:rFonts w:hint="eastAsia" w:ascii="Arial"/>
          <w:sz w:val="21"/>
        </w:rPr>
      </w:pPr>
      <w:r>
        <w:rPr>
          <w:rFonts w:hint="eastAsia" w:ascii="Arial"/>
          <w:sz w:val="21"/>
        </w:rPr>
        <w:t>通过这种回应方式，这位谦卑的改革家或许希望借助上述领主的权威来保护自己，免受其观点可能招致的怨恨。</w:t>
      </w:r>
    </w:p>
    <w:p w14:paraId="6E1FD030">
      <w:pPr>
        <w:spacing w:line="252" w:lineRule="auto"/>
        <w:rPr>
          <w:rFonts w:hint="eastAsia" w:ascii="Arial"/>
          <w:sz w:val="21"/>
        </w:rPr>
      </w:pPr>
    </w:p>
    <w:p w14:paraId="0AD8421C">
      <w:pPr>
        <w:spacing w:line="252" w:lineRule="auto"/>
        <w:rPr>
          <w:rFonts w:hint="eastAsia" w:ascii="Arial"/>
          <w:sz w:val="21"/>
        </w:rPr>
      </w:pPr>
      <w:r>
        <w:rPr>
          <w:rFonts w:hint="eastAsia" w:ascii="Arial"/>
          <w:sz w:val="21"/>
        </w:rPr>
        <w:t>The speeches which have been thus preserved may interest the curious reader as presenting a specimen of the manner in which our senators of the fourteenth century were deemed capable of treating questions demanding a good degree of information and discernment.</w:t>
      </w:r>
    </w:p>
    <w:p w14:paraId="516D3D69">
      <w:pPr>
        <w:spacing w:line="252" w:lineRule="auto"/>
        <w:rPr>
          <w:rFonts w:hint="eastAsia" w:ascii="Arial"/>
          <w:sz w:val="21"/>
        </w:rPr>
      </w:pPr>
    </w:p>
    <w:p w14:paraId="08E444C0">
      <w:pPr>
        <w:spacing w:line="252" w:lineRule="auto"/>
        <w:rPr>
          <w:rFonts w:hint="eastAsia" w:ascii="Arial"/>
          <w:sz w:val="21"/>
        </w:rPr>
      </w:pPr>
      <w:r>
        <w:rPr>
          <w:rFonts w:hint="eastAsia" w:ascii="Arial"/>
          <w:sz w:val="21"/>
        </w:rPr>
        <w:t>如此保存下来的这些演讲可能会引起好奇读者的兴趣，因为它们展示了我们十四世纪的议员们被认为能够处理需要相当程度信息和洞察力的问题的方式范例。</w:t>
      </w:r>
    </w:p>
    <w:p w14:paraId="34B9ABB1">
      <w:pPr>
        <w:spacing w:line="252" w:lineRule="auto"/>
        <w:rPr>
          <w:rFonts w:hint="eastAsia" w:ascii="Arial"/>
          <w:sz w:val="21"/>
        </w:rPr>
      </w:pPr>
    </w:p>
    <w:p w14:paraId="54412821">
      <w:pPr>
        <w:spacing w:line="252" w:lineRule="auto"/>
        <w:rPr>
          <w:rFonts w:hint="eastAsia" w:ascii="Arial"/>
          <w:sz w:val="21"/>
        </w:rPr>
      </w:pPr>
      <w:r>
        <w:rPr>
          <w:rFonts w:hint="eastAsia" w:ascii="Arial"/>
          <w:sz w:val="21"/>
        </w:rPr>
        <w:t>What is reported from them in this document is not of course a complete account of the debate referred to, but a selection ofpassages designed to place the series of difficulties inseparable from the claim of the pope in the most lucid form, and in the smallest compass.</w:t>
      </w:r>
    </w:p>
    <w:p w14:paraId="05A2096F">
      <w:pPr>
        <w:spacing w:line="252" w:lineRule="auto"/>
        <w:rPr>
          <w:rFonts w:hint="eastAsia" w:ascii="Arial"/>
          <w:sz w:val="21"/>
        </w:rPr>
      </w:pPr>
    </w:p>
    <w:p w14:paraId="3F038C37">
      <w:pPr>
        <w:spacing w:line="252" w:lineRule="auto"/>
        <w:rPr>
          <w:rFonts w:hint="eastAsia" w:ascii="Arial"/>
          <w:sz w:val="21"/>
        </w:rPr>
      </w:pPr>
      <w:r>
        <w:rPr>
          <w:rFonts w:hint="eastAsia" w:ascii="Arial"/>
          <w:sz w:val="21"/>
        </w:rPr>
        <w:t>这份文件中所报告的内容当然不是所提及辩论的完整记录，而是一系列段落的选集，旨在以最清晰的形式和最小的篇幅，呈现与教皇要求密不可分的一系列困难。</w:t>
      </w:r>
    </w:p>
    <w:p w14:paraId="1CD60808">
      <w:pPr>
        <w:spacing w:line="252" w:lineRule="auto"/>
        <w:rPr>
          <w:rFonts w:hint="eastAsia" w:ascii="Arial"/>
          <w:sz w:val="21"/>
        </w:rPr>
      </w:pPr>
    </w:p>
    <w:p w14:paraId="2127EFBE">
      <w:pPr>
        <w:spacing w:line="252" w:lineRule="auto"/>
        <w:rPr>
          <w:rFonts w:hint="eastAsia" w:ascii="Arial"/>
          <w:sz w:val="21"/>
        </w:rPr>
      </w:pPr>
      <w:r>
        <w:rPr>
          <w:rFonts w:hint="eastAsia" w:ascii="Arial"/>
          <w:sz w:val="21"/>
        </w:rPr>
        <w:t>CONCERNING THE LIFE OF WYCLIFFE. xxi</w:t>
      </w:r>
    </w:p>
    <w:p w14:paraId="01544C87">
      <w:pPr>
        <w:spacing w:line="252" w:lineRule="auto"/>
        <w:rPr>
          <w:rFonts w:hint="eastAsia" w:ascii="Arial"/>
          <w:sz w:val="21"/>
        </w:rPr>
      </w:pPr>
    </w:p>
    <w:p w14:paraId="32A741D0">
      <w:pPr>
        <w:spacing w:line="252" w:lineRule="auto"/>
        <w:rPr>
          <w:rFonts w:hint="eastAsia" w:ascii="Arial"/>
          <w:sz w:val="21"/>
        </w:rPr>
      </w:pPr>
      <w:r>
        <w:rPr>
          <w:rFonts w:hint="eastAsia" w:ascii="Arial"/>
          <w:sz w:val="21"/>
        </w:rPr>
        <w:t>关于威克里夫的生平。 xxi</w:t>
      </w:r>
    </w:p>
    <w:p w14:paraId="26F16323">
      <w:pPr>
        <w:spacing w:line="252" w:lineRule="auto"/>
        <w:rPr>
          <w:rFonts w:hint="eastAsia" w:ascii="Arial"/>
          <w:sz w:val="21"/>
        </w:rPr>
      </w:pPr>
    </w:p>
    <w:p w14:paraId="6EA7B33D">
      <w:pPr>
        <w:spacing w:line="252" w:lineRule="auto"/>
        <w:rPr>
          <w:rFonts w:hint="eastAsia" w:ascii="Arial"/>
          <w:sz w:val="21"/>
        </w:rPr>
      </w:pPr>
      <w:r>
        <w:rPr>
          <w:rFonts w:hint="eastAsia" w:ascii="Arial"/>
          <w:sz w:val="21"/>
        </w:rPr>
        <w:t>To us, the paper is chiefly valuable as containing opinions which, by adoption at least, are those ofWycliffe himself, and which in the report made of them have lost nothing of their force —probably from coming into contact with the vigor and intrepidity of his own genius.</w:t>
      </w:r>
    </w:p>
    <w:p w14:paraId="52B85924">
      <w:pPr>
        <w:spacing w:line="252" w:lineRule="auto"/>
        <w:rPr>
          <w:rFonts w:hint="eastAsia" w:ascii="Arial"/>
          <w:sz w:val="21"/>
        </w:rPr>
      </w:pPr>
    </w:p>
    <w:p w14:paraId="1EF2C5BB">
      <w:pPr>
        <w:spacing w:line="252" w:lineRule="auto"/>
        <w:rPr>
          <w:rFonts w:hint="eastAsia" w:ascii="Arial"/>
          <w:sz w:val="21"/>
        </w:rPr>
      </w:pPr>
      <w:r>
        <w:rPr>
          <w:rFonts w:hint="eastAsia" w:ascii="Arial"/>
          <w:sz w:val="21"/>
        </w:rPr>
        <w:t>对我们来说，这份文件主要有价值在于它包含了至少通过采纳而成为威克里夫本人观点的意见，并且在对其进行的报告中，这些观点丝毫没有失去其力量——很可能是因为接触到了他自身天才的活力和无畏。</w:t>
      </w:r>
    </w:p>
    <w:p w14:paraId="61906028">
      <w:pPr>
        <w:spacing w:line="252" w:lineRule="auto"/>
        <w:rPr>
          <w:rFonts w:hint="eastAsia" w:ascii="Arial"/>
          <w:sz w:val="21"/>
        </w:rPr>
      </w:pPr>
    </w:p>
    <w:p w14:paraId="733CCD6E">
      <w:pPr>
        <w:spacing w:line="252" w:lineRule="auto"/>
        <w:rPr>
          <w:rFonts w:hint="eastAsia" w:ascii="Arial"/>
          <w:sz w:val="21"/>
        </w:rPr>
      </w:pPr>
      <w:r>
        <w:rPr>
          <w:rFonts w:hint="eastAsia" w:ascii="Arial"/>
          <w:sz w:val="21"/>
        </w:rPr>
        <w:t>The first lord declared all feudal subjection to be founded in the necessary subordinations ofpolitical power.</w:t>
      </w:r>
    </w:p>
    <w:p w14:paraId="7AEE227A">
      <w:pPr>
        <w:spacing w:line="252" w:lineRule="auto"/>
        <w:rPr>
          <w:rFonts w:hint="eastAsia" w:ascii="Arial"/>
          <w:sz w:val="21"/>
        </w:rPr>
      </w:pPr>
    </w:p>
    <w:p w14:paraId="29553194">
      <w:pPr>
        <w:spacing w:line="252" w:lineRule="auto"/>
        <w:rPr>
          <w:rFonts w:hint="eastAsia" w:ascii="Arial"/>
          <w:sz w:val="21"/>
        </w:rPr>
      </w:pPr>
      <w:r>
        <w:rPr>
          <w:rFonts w:hint="eastAsia" w:ascii="Arial"/>
          <w:sz w:val="21"/>
        </w:rPr>
        <w:t>第一位领主宣称，所有封建臣服都建立在政治权力必要的从属关系之上。</w:t>
      </w:r>
    </w:p>
    <w:p w14:paraId="388407AC">
      <w:pPr>
        <w:spacing w:line="252" w:lineRule="auto"/>
        <w:rPr>
          <w:rFonts w:hint="eastAsia" w:ascii="Arial"/>
          <w:sz w:val="21"/>
        </w:rPr>
      </w:pPr>
    </w:p>
    <w:p w14:paraId="53226276">
      <w:pPr>
        <w:spacing w:line="252" w:lineRule="auto"/>
        <w:rPr>
          <w:rFonts w:hint="eastAsia" w:ascii="Arial"/>
          <w:sz w:val="21"/>
        </w:rPr>
      </w:pPr>
      <w:r>
        <w:rPr>
          <w:rFonts w:hint="eastAsia" w:ascii="Arial"/>
          <w:sz w:val="21"/>
        </w:rPr>
        <w:t>But no subordination of this nature, he maintained, could have been the origin of the alleged subjection of England to the papacy.</w:t>
      </w:r>
    </w:p>
    <w:p w14:paraId="6A91D66C">
      <w:pPr>
        <w:spacing w:line="252" w:lineRule="auto"/>
        <w:rPr>
          <w:rFonts w:hint="eastAsia" w:ascii="Arial"/>
          <w:sz w:val="21"/>
        </w:rPr>
      </w:pPr>
    </w:p>
    <w:p w14:paraId="72A08C99">
      <w:pPr>
        <w:spacing w:line="252" w:lineRule="auto"/>
        <w:rPr>
          <w:rFonts w:hint="eastAsia" w:ascii="Arial"/>
          <w:sz w:val="21"/>
        </w:rPr>
      </w:pPr>
      <w:r>
        <w:rPr>
          <w:rFonts w:hint="eastAsia" w:ascii="Arial"/>
          <w:sz w:val="21"/>
        </w:rPr>
        <w:t>但他坚称，这种性质的从属关系不可能是所谓的英格兰臣服于教皇的起源。</w:t>
      </w:r>
    </w:p>
    <w:p w14:paraId="062C95E1">
      <w:pPr>
        <w:spacing w:line="252" w:lineRule="auto"/>
        <w:rPr>
          <w:rFonts w:hint="eastAsia" w:ascii="Arial"/>
          <w:sz w:val="21"/>
        </w:rPr>
      </w:pPr>
    </w:p>
    <w:p w14:paraId="6E50D7E5">
      <w:pPr>
        <w:spacing w:line="252" w:lineRule="auto"/>
        <w:rPr>
          <w:rFonts w:hint="eastAsia" w:ascii="Arial"/>
          <w:sz w:val="21"/>
        </w:rPr>
      </w:pPr>
      <w:r>
        <w:rPr>
          <w:rFonts w:hint="eastAsia" w:ascii="Arial"/>
          <w:sz w:val="21"/>
        </w:rPr>
        <w:t>And the pretension of the pope accordingly being without any foundation of feudal justice, the dependence introduced by King John should not be regarded as a compact that was at all proper to be continued.</w:t>
      </w:r>
    </w:p>
    <w:p w14:paraId="7671609D">
      <w:pPr>
        <w:spacing w:line="252" w:lineRule="auto"/>
        <w:rPr>
          <w:rFonts w:hint="eastAsia" w:ascii="Arial"/>
          <w:sz w:val="21"/>
        </w:rPr>
      </w:pPr>
    </w:p>
    <w:p w14:paraId="7CDDC91C">
      <w:pPr>
        <w:spacing w:line="252" w:lineRule="auto"/>
        <w:rPr>
          <w:rFonts w:hint="eastAsia" w:ascii="Arial"/>
          <w:sz w:val="21"/>
        </w:rPr>
      </w:pPr>
      <w:r>
        <w:rPr>
          <w:rFonts w:hint="eastAsia" w:ascii="Arial"/>
          <w:sz w:val="21"/>
        </w:rPr>
        <w:t>因此，教皇的主张没有任何封建正义的基础，约翰国王引入的这种依赖关系不应被视为一个适合继续的契约。</w:t>
      </w:r>
    </w:p>
    <w:p w14:paraId="578C278D">
      <w:pPr>
        <w:spacing w:line="252" w:lineRule="auto"/>
        <w:rPr>
          <w:rFonts w:hint="eastAsia" w:ascii="Arial"/>
          <w:sz w:val="21"/>
        </w:rPr>
      </w:pPr>
    </w:p>
    <w:p w14:paraId="36B1F3FB">
      <w:pPr>
        <w:spacing w:line="252" w:lineRule="auto"/>
        <w:rPr>
          <w:rFonts w:hint="eastAsia" w:ascii="Arial"/>
          <w:sz w:val="21"/>
        </w:rPr>
      </w:pPr>
      <w:r>
        <w:rPr>
          <w:rFonts w:hint="eastAsia" w:ascii="Arial"/>
          <w:sz w:val="21"/>
        </w:rPr>
        <w:t>If the pontiff attempted to replace the lack of feudal law, in support of this feudal pretension, by resorting to force, the speaker expressed his readiness to place the question at issue, to trial by weapons.</w:t>
      </w:r>
    </w:p>
    <w:p w14:paraId="089D3EB2">
      <w:pPr>
        <w:spacing w:line="252" w:lineRule="auto"/>
        <w:rPr>
          <w:rFonts w:hint="eastAsia" w:ascii="Arial"/>
          <w:sz w:val="21"/>
        </w:rPr>
      </w:pPr>
    </w:p>
    <w:p w14:paraId="23A90753">
      <w:pPr>
        <w:spacing w:line="252" w:lineRule="auto"/>
        <w:rPr>
          <w:rFonts w:hint="eastAsia" w:ascii="Arial"/>
          <w:sz w:val="21"/>
        </w:rPr>
      </w:pPr>
      <w:r>
        <w:rPr>
          <w:rFonts w:hint="eastAsia" w:ascii="Arial"/>
          <w:sz w:val="21"/>
        </w:rPr>
        <w:t>如果教皇试图通过诉诸武力来弥补封建法律的缺失，以支持这种封建主张，这位发言者表示他准备将争议问题付诸武器审判。</w:t>
      </w:r>
    </w:p>
    <w:p w14:paraId="0E44F220">
      <w:pPr>
        <w:spacing w:line="252" w:lineRule="auto"/>
        <w:rPr>
          <w:rFonts w:hint="eastAsia" w:ascii="Arial"/>
          <w:sz w:val="21"/>
        </w:rPr>
      </w:pPr>
    </w:p>
    <w:p w14:paraId="5A2197E3">
      <w:pPr>
        <w:spacing w:line="252" w:lineRule="auto"/>
        <w:rPr>
          <w:rFonts w:hint="eastAsia" w:ascii="Arial"/>
          <w:sz w:val="21"/>
        </w:rPr>
      </w:pPr>
      <w:r>
        <w:rPr>
          <w:rFonts w:hint="eastAsia" w:ascii="Arial"/>
          <w:sz w:val="21"/>
        </w:rPr>
        <w:t>The next speaker extended this line of argument.</w:t>
      </w:r>
    </w:p>
    <w:p w14:paraId="6F25B6A4">
      <w:pPr>
        <w:spacing w:line="252" w:lineRule="auto"/>
        <w:rPr>
          <w:rFonts w:hint="eastAsia" w:ascii="Arial"/>
          <w:sz w:val="21"/>
        </w:rPr>
      </w:pPr>
    </w:p>
    <w:p w14:paraId="6D1E1F93">
      <w:pPr>
        <w:spacing w:line="252" w:lineRule="auto"/>
        <w:rPr>
          <w:rFonts w:hint="eastAsia" w:ascii="Arial"/>
          <w:sz w:val="21"/>
        </w:rPr>
      </w:pPr>
      <w:r>
        <w:rPr>
          <w:rFonts w:hint="eastAsia" w:ascii="Arial"/>
          <w:sz w:val="21"/>
        </w:rPr>
        <w:t>下一位发言者扩展了这一论证思路。</w:t>
      </w:r>
    </w:p>
    <w:p w14:paraId="3E8C731C">
      <w:pPr>
        <w:spacing w:line="252" w:lineRule="auto"/>
        <w:rPr>
          <w:rFonts w:hint="eastAsia" w:ascii="Arial"/>
          <w:sz w:val="21"/>
        </w:rPr>
      </w:pPr>
    </w:p>
    <w:p w14:paraId="204D2628">
      <w:pPr>
        <w:spacing w:line="252" w:lineRule="auto"/>
        <w:rPr>
          <w:rFonts w:hint="eastAsia" w:ascii="Arial"/>
          <w:sz w:val="21"/>
        </w:rPr>
      </w:pPr>
      <w:r>
        <w:rPr>
          <w:rFonts w:hint="eastAsia" w:ascii="Arial"/>
          <w:sz w:val="21"/>
        </w:rPr>
        <w:t>Feudal tribute, he observed, could not be justly demanded except by a superior, capable of affording feudal protection.</w:t>
      </w:r>
    </w:p>
    <w:p w14:paraId="52843AF8">
      <w:pPr>
        <w:spacing w:line="252" w:lineRule="auto"/>
        <w:rPr>
          <w:rFonts w:hint="eastAsia" w:ascii="Arial"/>
          <w:sz w:val="21"/>
        </w:rPr>
      </w:pPr>
    </w:p>
    <w:p w14:paraId="62BDDE39">
      <w:pPr>
        <w:spacing w:line="252" w:lineRule="auto"/>
        <w:rPr>
          <w:rFonts w:hint="eastAsia" w:ascii="Arial"/>
          <w:sz w:val="21"/>
        </w:rPr>
      </w:pPr>
      <w:r>
        <w:rPr>
          <w:rFonts w:hint="eastAsia" w:ascii="Arial"/>
          <w:sz w:val="21"/>
        </w:rPr>
        <w:t>他评论道，封建贡金（Feudal tribute）只有能够提供封建保护的上级才能正当地要求。</w:t>
      </w:r>
    </w:p>
    <w:p w14:paraId="005123E4">
      <w:pPr>
        <w:spacing w:line="252" w:lineRule="auto"/>
        <w:rPr>
          <w:rFonts w:hint="eastAsia" w:ascii="Arial"/>
          <w:sz w:val="21"/>
        </w:rPr>
      </w:pPr>
    </w:p>
    <w:p w14:paraId="2429045F">
      <w:pPr>
        <w:spacing w:line="252" w:lineRule="auto"/>
        <w:rPr>
          <w:rFonts w:hint="eastAsia" w:ascii="Arial"/>
          <w:sz w:val="21"/>
        </w:rPr>
      </w:pPr>
      <w:r>
        <w:rPr>
          <w:rFonts w:hint="eastAsia" w:ascii="Arial"/>
          <w:sz w:val="21"/>
        </w:rPr>
        <w:t>The pope could not bestow such protection on those from whom he now demanded tribute and homage.</w:t>
      </w:r>
    </w:p>
    <w:p w14:paraId="54FC7630">
      <w:pPr>
        <w:spacing w:line="252" w:lineRule="auto"/>
        <w:rPr>
          <w:rFonts w:hint="eastAsia" w:ascii="Arial"/>
          <w:sz w:val="21"/>
        </w:rPr>
      </w:pPr>
    </w:p>
    <w:p w14:paraId="431C2E1F">
      <w:pPr>
        <w:spacing w:line="252" w:lineRule="auto"/>
        <w:rPr>
          <w:rFonts w:hint="eastAsia" w:ascii="Arial"/>
          <w:sz w:val="21"/>
        </w:rPr>
      </w:pPr>
      <w:r>
        <w:rPr>
          <w:rFonts w:hint="eastAsia" w:ascii="Arial"/>
          <w:sz w:val="21"/>
        </w:rPr>
        <w:t>教皇无法向他现在要求贡金和效忠的人提供这种保护。</w:t>
      </w:r>
    </w:p>
    <w:p w14:paraId="3F792FDE">
      <w:pPr>
        <w:spacing w:line="252" w:lineRule="auto"/>
        <w:rPr>
          <w:rFonts w:hint="eastAsia" w:ascii="Arial"/>
          <w:sz w:val="21"/>
        </w:rPr>
      </w:pPr>
    </w:p>
    <w:p w14:paraId="11F0B04E">
      <w:pPr>
        <w:spacing w:line="252" w:lineRule="auto"/>
        <w:rPr>
          <w:rFonts w:hint="eastAsia" w:ascii="Arial"/>
          <w:sz w:val="21"/>
        </w:rPr>
      </w:pPr>
      <w:r>
        <w:rPr>
          <w:rFonts w:hint="eastAsia" w:ascii="Arial"/>
          <w:sz w:val="21"/>
        </w:rPr>
        <w:t>Nor would it become him to employ himself in such matters, whatever might be his power in relation to them, seeing that the character which distinguishes his holiness should be that of chief in following Christ — the Savior of the world having been without a place to lay his head, and having taught his ministers in this manner by example — the superiority of which they should evince to all the interests of secular possession and authority.</w:t>
      </w:r>
    </w:p>
    <w:p w14:paraId="385D7AB2">
      <w:pPr>
        <w:spacing w:line="252" w:lineRule="auto"/>
        <w:rPr>
          <w:rFonts w:hint="eastAsia" w:ascii="Arial"/>
          <w:sz w:val="21"/>
        </w:rPr>
      </w:pPr>
    </w:p>
    <w:p w14:paraId="21DC184D">
      <w:pPr>
        <w:spacing w:line="252" w:lineRule="auto"/>
        <w:rPr>
          <w:rFonts w:hint="eastAsia" w:ascii="Arial"/>
          <w:sz w:val="21"/>
        </w:rPr>
      </w:pPr>
      <w:r>
        <w:rPr>
          <w:rFonts w:hint="eastAsia" w:ascii="Arial"/>
          <w:sz w:val="21"/>
        </w:rPr>
        <w:t>无论他在这些事务上拥有何种权力，他也不应投身其中，因为区分他圣洁性的特征应当是跟随基督的元首——世界的救主连枕头的地方都没有，并以此方式通过榜样教导祂的牧者——他们应当向所有世俗财产和权威的利益显明这种优越性。</w:t>
      </w:r>
    </w:p>
    <w:p w14:paraId="182233AE">
      <w:pPr>
        <w:spacing w:line="252" w:lineRule="auto"/>
        <w:rPr>
          <w:rFonts w:hint="eastAsia" w:ascii="Arial"/>
          <w:sz w:val="21"/>
        </w:rPr>
      </w:pPr>
    </w:p>
    <w:p w14:paraId="1E8858D8">
      <w:pPr>
        <w:spacing w:line="252" w:lineRule="auto"/>
        <w:rPr>
          <w:rFonts w:hint="eastAsia" w:ascii="Arial"/>
          <w:sz w:val="21"/>
        </w:rPr>
      </w:pPr>
      <w:r>
        <w:rPr>
          <w:rFonts w:hint="eastAsia" w:ascii="Arial"/>
          <w:sz w:val="21"/>
        </w:rPr>
        <w:t>The great duty in this case is therefore said to be not only to resist this pretension to civil dominion on the part of the pontiff, but to insist that the cares of his holiness be restricted to the spiritual things that are proper to his office.</w:t>
      </w:r>
    </w:p>
    <w:p w14:paraId="5B238265">
      <w:pPr>
        <w:spacing w:line="252" w:lineRule="auto"/>
        <w:rPr>
          <w:rFonts w:hint="eastAsia" w:ascii="Arial"/>
          <w:sz w:val="21"/>
        </w:rPr>
      </w:pPr>
    </w:p>
    <w:p w14:paraId="6BD87B54">
      <w:pPr>
        <w:spacing w:line="252" w:lineRule="auto"/>
        <w:rPr>
          <w:rFonts w:hint="eastAsia" w:ascii="Arial"/>
          <w:sz w:val="21"/>
        </w:rPr>
      </w:pPr>
      <w:r>
        <w:rPr>
          <w:rFonts w:hint="eastAsia" w:ascii="Arial"/>
          <w:sz w:val="21"/>
        </w:rPr>
        <w:t>因此，据说在这种情况下，伟大的职责不仅在于抵制教皇对民事统治的这种主张，而且在于坚持他圣洁的关怀应限于其职位固有的属灵事务。</w:t>
      </w:r>
    </w:p>
    <w:p w14:paraId="3E6CAF8B">
      <w:pPr>
        <w:spacing w:line="252" w:lineRule="auto"/>
        <w:rPr>
          <w:rFonts w:hint="eastAsia" w:ascii="Arial"/>
          <w:sz w:val="21"/>
        </w:rPr>
      </w:pPr>
    </w:p>
    <w:p w14:paraId="54564114">
      <w:pPr>
        <w:spacing w:line="252" w:lineRule="auto"/>
        <w:rPr>
          <w:rFonts w:hint="eastAsia" w:ascii="Arial"/>
          <w:sz w:val="21"/>
        </w:rPr>
      </w:pPr>
      <w:r>
        <w:rPr>
          <w:rFonts w:hint="eastAsia" w:ascii="Arial"/>
          <w:sz w:val="21"/>
        </w:rPr>
        <w:t>While it was shown in this manner, that the feudal tribute demanded could not be exacted on the ground of any feudal benefit supposed to be conferred, the third speaker declared that it could not be claimed with greater justice upon any religious ground, inasmuch as the influence of the pope and his cardinals was scarcely felt in England, otherwise than in conveying large portions of its treasure into the hands of its enemies.</w:t>
      </w:r>
    </w:p>
    <w:p w14:paraId="05676ECB">
      <w:pPr>
        <w:spacing w:line="252" w:lineRule="auto"/>
        <w:rPr>
          <w:rFonts w:hint="eastAsia" w:ascii="Arial"/>
          <w:sz w:val="21"/>
        </w:rPr>
      </w:pPr>
    </w:p>
    <w:p w14:paraId="5EEC1749">
      <w:pPr>
        <w:spacing w:line="252" w:lineRule="auto"/>
        <w:rPr>
          <w:rFonts w:hint="eastAsia" w:ascii="Arial"/>
          <w:sz w:val="21"/>
        </w:rPr>
      </w:pPr>
      <w:r>
        <w:rPr>
          <w:rFonts w:hint="eastAsia" w:ascii="Arial"/>
          <w:sz w:val="21"/>
        </w:rPr>
        <w:t>当以这种方式表明所要求的封建贡金不能以任何假定授予的封建利益为由强制征收时，第三位发言者宣称，也不能以任何宗教理由更公正地要求它，因为教皇及其枢机主教在英格兰的影响几乎感觉不到，除非是将大量财富转移到其敌人手中。</w:t>
      </w:r>
    </w:p>
    <w:p w14:paraId="63FF1FF6">
      <w:pPr>
        <w:spacing w:line="252" w:lineRule="auto"/>
        <w:rPr>
          <w:rFonts w:hint="eastAsia" w:ascii="Arial"/>
          <w:sz w:val="21"/>
        </w:rPr>
      </w:pPr>
    </w:p>
    <w:p w14:paraId="4AF1D1F7">
      <w:pPr>
        <w:spacing w:line="252" w:lineRule="auto"/>
        <w:rPr>
          <w:rFonts w:hint="eastAsia" w:ascii="Arial"/>
          <w:sz w:val="21"/>
        </w:rPr>
      </w:pPr>
      <w:r>
        <w:rPr>
          <w:rFonts w:hint="eastAsia" w:ascii="Arial"/>
          <w:sz w:val="21"/>
        </w:rPr>
        <w:t>xxii. FACTS AND OBSERVATIONS</w:t>
      </w:r>
    </w:p>
    <w:p w14:paraId="3F4AD17B">
      <w:pPr>
        <w:spacing w:line="252" w:lineRule="auto"/>
        <w:rPr>
          <w:rFonts w:hint="eastAsia" w:ascii="Arial"/>
          <w:sz w:val="21"/>
        </w:rPr>
      </w:pPr>
    </w:p>
    <w:p w14:paraId="0D671505">
      <w:pPr>
        <w:spacing w:line="252" w:lineRule="auto"/>
        <w:rPr>
          <w:rFonts w:hint="eastAsia" w:ascii="Arial"/>
          <w:sz w:val="21"/>
        </w:rPr>
      </w:pPr>
      <w:r>
        <w:rPr>
          <w:rFonts w:hint="eastAsia" w:ascii="Arial"/>
          <w:sz w:val="21"/>
        </w:rPr>
        <w:t>xxii. 事实与观察</w:t>
      </w:r>
    </w:p>
    <w:p w14:paraId="103DEA66">
      <w:pPr>
        <w:spacing w:line="252" w:lineRule="auto"/>
        <w:rPr>
          <w:rFonts w:hint="eastAsia" w:ascii="Arial"/>
          <w:sz w:val="21"/>
        </w:rPr>
      </w:pPr>
    </w:p>
    <w:p w14:paraId="1EB30243">
      <w:pPr>
        <w:spacing w:line="252" w:lineRule="auto"/>
        <w:rPr>
          <w:rFonts w:hint="eastAsia" w:ascii="Arial"/>
          <w:sz w:val="21"/>
        </w:rPr>
      </w:pPr>
      <w:r>
        <w:rPr>
          <w:rFonts w:hint="eastAsia" w:ascii="Arial"/>
          <w:sz w:val="21"/>
        </w:rPr>
        <w:t>This nobleman was succeeded by a fourth, who stated that one-third of the property of the kingdom had become that of the church, and that the pope had long claimed dominion over all such property, and that by virtue of such a claim, the court of Rome exacted the first-fruits from every vacant benefice in England.</w:t>
      </w:r>
    </w:p>
    <w:p w14:paraId="18543DB4">
      <w:pPr>
        <w:spacing w:line="252" w:lineRule="auto"/>
        <w:rPr>
          <w:rFonts w:hint="eastAsia" w:ascii="Arial"/>
          <w:sz w:val="21"/>
        </w:rPr>
      </w:pPr>
    </w:p>
    <w:p w14:paraId="4F8F0977">
      <w:pPr>
        <w:spacing w:line="252" w:lineRule="auto"/>
        <w:rPr>
          <w:rFonts w:hint="eastAsia" w:ascii="Arial"/>
          <w:sz w:val="21"/>
        </w:rPr>
      </w:pPr>
      <w:r>
        <w:rPr>
          <w:rFonts w:hint="eastAsia" w:ascii="Arial"/>
          <w:sz w:val="21"/>
        </w:rPr>
        <w:t>这位贵族之后是第四位发言者，他指出王国三分之一的财产已归教会所有，教皇长期以来一直声称对所有此类财产拥有统治权，并且凭借这种主张，罗马教廷向英格兰每一个空缺的教职俸禄（benefice）征收初熟果实（first-fruits）。</w:t>
      </w:r>
    </w:p>
    <w:p w14:paraId="0C325C13">
      <w:pPr>
        <w:spacing w:line="252" w:lineRule="auto"/>
        <w:rPr>
          <w:rFonts w:hint="eastAsia" w:ascii="Arial"/>
          <w:sz w:val="21"/>
        </w:rPr>
      </w:pPr>
    </w:p>
    <w:p w14:paraId="655C3537">
      <w:pPr>
        <w:spacing w:line="252" w:lineRule="auto"/>
        <w:rPr>
          <w:rFonts w:hint="eastAsia" w:ascii="Arial"/>
          <w:sz w:val="21"/>
        </w:rPr>
      </w:pPr>
      <w:r>
        <w:rPr>
          <w:rFonts w:hint="eastAsia" w:ascii="Arial"/>
          <w:sz w:val="21"/>
        </w:rPr>
        <w:t>It was observed that this interference of the pope in regard to temporal things, must be either as vassal to the king, or as his superior.</w:t>
      </w:r>
    </w:p>
    <w:p w14:paraId="526A9D4C">
      <w:pPr>
        <w:spacing w:line="252" w:lineRule="auto"/>
        <w:rPr>
          <w:rFonts w:hint="eastAsia" w:ascii="Arial"/>
          <w:sz w:val="21"/>
        </w:rPr>
      </w:pPr>
    </w:p>
    <w:p w14:paraId="3EEB9F99">
      <w:pPr>
        <w:spacing w:line="252" w:lineRule="auto"/>
        <w:rPr>
          <w:rFonts w:hint="eastAsia" w:ascii="Arial"/>
          <w:sz w:val="21"/>
        </w:rPr>
      </w:pPr>
      <w:r>
        <w:rPr>
          <w:rFonts w:hint="eastAsia" w:ascii="Arial"/>
          <w:sz w:val="21"/>
        </w:rPr>
        <w:t>据观察，教皇对世俗事务的这种干预，要么是作为国王的封臣（vassal），要么是作为他的上级。</w:t>
      </w:r>
    </w:p>
    <w:p w14:paraId="4DC8919A">
      <w:pPr>
        <w:spacing w:line="252" w:lineRule="auto"/>
        <w:rPr>
          <w:rFonts w:hint="eastAsia" w:ascii="Arial"/>
          <w:sz w:val="21"/>
        </w:rPr>
      </w:pPr>
    </w:p>
    <w:p w14:paraId="7D6F680F">
      <w:pPr>
        <w:spacing w:line="252" w:lineRule="auto"/>
        <w:rPr>
          <w:rFonts w:hint="eastAsia" w:ascii="Arial"/>
          <w:sz w:val="21"/>
        </w:rPr>
      </w:pPr>
      <w:r>
        <w:rPr>
          <w:rFonts w:hint="eastAsia" w:ascii="Arial"/>
          <w:sz w:val="21"/>
        </w:rPr>
        <w:t>If the former doctrine would be rejected by the court ofRome, then the latter should be no less spurned by the people of England.</w:t>
      </w:r>
    </w:p>
    <w:p w14:paraId="03560FEF">
      <w:pPr>
        <w:spacing w:line="252" w:lineRule="auto"/>
        <w:rPr>
          <w:rFonts w:hint="eastAsia" w:ascii="Arial"/>
          <w:sz w:val="21"/>
        </w:rPr>
      </w:pPr>
    </w:p>
    <w:p w14:paraId="464BF55F">
      <w:pPr>
        <w:spacing w:line="252" w:lineRule="auto"/>
        <w:rPr>
          <w:rFonts w:hint="eastAsia" w:ascii="Arial"/>
          <w:sz w:val="21"/>
        </w:rPr>
      </w:pPr>
      <w:r>
        <w:rPr>
          <w:rFonts w:hint="eastAsia" w:ascii="Arial"/>
          <w:sz w:val="21"/>
        </w:rPr>
        <w:t>如果前者会被罗马教廷拒绝，那么后者也应同样被英格兰人民唾弃。</w:t>
      </w:r>
    </w:p>
    <w:p w14:paraId="4FE6AA5D">
      <w:pPr>
        <w:spacing w:line="252" w:lineRule="auto"/>
        <w:rPr>
          <w:rFonts w:hint="eastAsia" w:ascii="Arial"/>
          <w:sz w:val="21"/>
        </w:rPr>
      </w:pPr>
    </w:p>
    <w:p w14:paraId="1B371BEB">
      <w:pPr>
        <w:spacing w:line="252" w:lineRule="auto"/>
        <w:rPr>
          <w:rFonts w:hint="eastAsia" w:ascii="Arial"/>
          <w:sz w:val="21"/>
        </w:rPr>
      </w:pPr>
      <w:r>
        <w:rPr>
          <w:rFonts w:hint="eastAsia" w:ascii="Arial"/>
          <w:sz w:val="21"/>
        </w:rPr>
        <w:t>And it is accordingly recommended that a forcible check should be given to this spirit of usurpation, which may otherwise be found powerful enough, in some interval of disorder, to extend the despotism already imposed on the church, in a measure equal to the state.</w:t>
      </w:r>
    </w:p>
    <w:p w14:paraId="6A9C4054">
      <w:pPr>
        <w:spacing w:line="252" w:lineRule="auto"/>
        <w:rPr>
          <w:rFonts w:hint="eastAsia" w:ascii="Arial"/>
          <w:sz w:val="21"/>
        </w:rPr>
      </w:pPr>
    </w:p>
    <w:p w14:paraId="56E9F0A2">
      <w:pPr>
        <w:spacing w:line="252" w:lineRule="auto"/>
        <w:rPr>
          <w:rFonts w:hint="eastAsia" w:ascii="Arial"/>
          <w:sz w:val="21"/>
        </w:rPr>
      </w:pPr>
      <w:r>
        <w:rPr>
          <w:rFonts w:hint="eastAsia" w:ascii="Arial"/>
          <w:sz w:val="21"/>
        </w:rPr>
        <w:t>因此建议，应对这种篡权的 espírito 施加强力制约，否则在某些混乱时期，它可能会强大到足以将已经强加于教会的专制主义，扩展到与国家同等的程度。</w:t>
      </w:r>
    </w:p>
    <w:p w14:paraId="224F95B7">
      <w:pPr>
        <w:spacing w:line="252" w:lineRule="auto"/>
        <w:rPr>
          <w:rFonts w:hint="eastAsia" w:ascii="Arial"/>
          <w:sz w:val="21"/>
        </w:rPr>
      </w:pPr>
    </w:p>
    <w:p w14:paraId="4FEB9300">
      <w:pPr>
        <w:spacing w:line="252" w:lineRule="auto"/>
        <w:rPr>
          <w:rFonts w:hint="eastAsia" w:ascii="Arial"/>
          <w:sz w:val="21"/>
        </w:rPr>
      </w:pPr>
      <w:r>
        <w:rPr>
          <w:rFonts w:hint="eastAsia" w:ascii="Arial"/>
          <w:sz w:val="21"/>
        </w:rPr>
        <w:t>The remarks of the next speaker were no less pertinent.</w:t>
      </w:r>
    </w:p>
    <w:p w14:paraId="53C9E2E7">
      <w:pPr>
        <w:spacing w:line="252" w:lineRule="auto"/>
        <w:rPr>
          <w:rFonts w:hint="eastAsia" w:ascii="Arial"/>
          <w:sz w:val="21"/>
        </w:rPr>
      </w:pPr>
    </w:p>
    <w:p w14:paraId="191A4782">
      <w:pPr>
        <w:spacing w:line="252" w:lineRule="auto"/>
        <w:rPr>
          <w:rFonts w:hint="eastAsia" w:ascii="Arial"/>
          <w:sz w:val="21"/>
        </w:rPr>
      </w:pPr>
      <w:r>
        <w:rPr>
          <w:rFonts w:hint="eastAsia" w:ascii="Arial"/>
          <w:sz w:val="21"/>
        </w:rPr>
        <w:t>下一位发言者的评论同样切题。</w:t>
      </w:r>
    </w:p>
    <w:p w14:paraId="1FC3C908">
      <w:pPr>
        <w:spacing w:line="252" w:lineRule="auto"/>
        <w:rPr>
          <w:rFonts w:hint="eastAsia" w:ascii="Arial"/>
          <w:sz w:val="21"/>
        </w:rPr>
      </w:pPr>
    </w:p>
    <w:p w14:paraId="1C8C72BF">
      <w:pPr>
        <w:spacing w:line="252" w:lineRule="auto"/>
        <w:rPr>
          <w:rFonts w:hint="eastAsia" w:ascii="Arial"/>
          <w:sz w:val="21"/>
        </w:rPr>
      </w:pPr>
      <w:r>
        <w:rPr>
          <w:rFonts w:hint="eastAsia" w:ascii="Arial"/>
          <w:sz w:val="21"/>
        </w:rPr>
        <w:t>He professed himself curious to know the expressed condition on which this disputed tribute had first been granted.</w:t>
      </w:r>
    </w:p>
    <w:p w14:paraId="5849A5B1">
      <w:pPr>
        <w:spacing w:line="252" w:lineRule="auto"/>
        <w:rPr>
          <w:rFonts w:hint="eastAsia" w:ascii="Arial"/>
          <w:sz w:val="21"/>
        </w:rPr>
      </w:pPr>
    </w:p>
    <w:p w14:paraId="69255248">
      <w:pPr>
        <w:spacing w:line="252" w:lineRule="auto"/>
        <w:rPr>
          <w:rFonts w:hint="eastAsia" w:ascii="Arial"/>
          <w:sz w:val="21"/>
        </w:rPr>
      </w:pPr>
      <w:r>
        <w:rPr>
          <w:rFonts w:hint="eastAsia" w:ascii="Arial"/>
          <w:sz w:val="21"/>
        </w:rPr>
        <w:t>他表示自己很想知道这项有争议的贡金最初是基于什么明确条件授予的。</w:t>
      </w:r>
    </w:p>
    <w:p w14:paraId="0178247A">
      <w:pPr>
        <w:spacing w:line="252" w:lineRule="auto"/>
        <w:rPr>
          <w:rFonts w:hint="eastAsia" w:ascii="Arial"/>
          <w:sz w:val="21"/>
        </w:rPr>
      </w:pPr>
    </w:p>
    <w:p w14:paraId="75D94A84">
      <w:pPr>
        <w:spacing w:line="252" w:lineRule="auto"/>
        <w:rPr>
          <w:rFonts w:hint="eastAsia" w:ascii="Arial"/>
          <w:sz w:val="21"/>
        </w:rPr>
      </w:pPr>
      <w:r>
        <w:rPr>
          <w:rFonts w:hint="eastAsia" w:ascii="Arial"/>
          <w:sz w:val="21"/>
        </w:rPr>
        <w:t>If it was granted that absolution might be conferred on the king, or that the papal interdict 39 might be removed from the kingdom, then the whole transaction was a piece of simoniacal dishonesty, proper to be denounced by lords and churchmen.</w:t>
      </w:r>
    </w:p>
    <w:p w14:paraId="3308AE8D">
      <w:pPr>
        <w:spacing w:line="252" w:lineRule="auto"/>
        <w:rPr>
          <w:rFonts w:hint="eastAsia" w:ascii="Arial"/>
          <w:sz w:val="21"/>
        </w:rPr>
      </w:pPr>
    </w:p>
    <w:p w14:paraId="2647933A">
      <w:pPr>
        <w:spacing w:line="252" w:lineRule="auto"/>
        <w:rPr>
          <w:rFonts w:hint="eastAsia" w:ascii="Arial"/>
          <w:sz w:val="21"/>
        </w:rPr>
      </w:pPr>
      <w:r>
        <w:rPr>
          <w:rFonts w:hint="eastAsia" w:ascii="Arial"/>
          <w:sz w:val="21"/>
        </w:rPr>
        <w:t>如果是为了国王可以获得赦免（absolution），或者教皇的禁令（interdict）39可以从王国解除而授予的，那么整个交易就是一件西门主义（simoniacal）的不诚实行为，理应受到领主和教士的谴责。</w:t>
      </w:r>
    </w:p>
    <w:p w14:paraId="084D1DF4">
      <w:pPr>
        <w:spacing w:line="252" w:lineRule="auto"/>
        <w:rPr>
          <w:rFonts w:hint="eastAsia" w:ascii="Arial"/>
          <w:sz w:val="21"/>
        </w:rPr>
      </w:pPr>
    </w:p>
    <w:p w14:paraId="7C6D8A5D">
      <w:pPr>
        <w:spacing w:line="252" w:lineRule="auto"/>
        <w:rPr>
          <w:rFonts w:hint="eastAsia" w:ascii="Arial"/>
          <w:sz w:val="21"/>
        </w:rPr>
      </w:pPr>
      <w:r>
        <w:rPr>
          <w:rFonts w:hint="eastAsia" w:ascii="Arial"/>
          <w:sz w:val="21"/>
        </w:rPr>
        <w:t>The gifts of the Christian priesthood had been freely bestowed that they might be as freely dispensed.</w:t>
      </w:r>
    </w:p>
    <w:p w14:paraId="1D308ED4">
      <w:pPr>
        <w:spacing w:line="252" w:lineRule="auto"/>
        <w:rPr>
          <w:rFonts w:hint="eastAsia" w:ascii="Arial"/>
          <w:sz w:val="21"/>
        </w:rPr>
      </w:pPr>
    </w:p>
    <w:p w14:paraId="1E80BE71">
      <w:pPr>
        <w:spacing w:line="252" w:lineRule="auto"/>
        <w:rPr>
          <w:rFonts w:hint="eastAsia" w:ascii="Arial"/>
          <w:sz w:val="21"/>
        </w:rPr>
      </w:pPr>
      <w:r>
        <w:rPr>
          <w:rFonts w:hint="eastAsia" w:ascii="Arial"/>
          <w:sz w:val="21"/>
        </w:rPr>
        <w:t>基督教祭司的恩赐是白白赐予的，以便它们可以同样白白地分发出去。</w:t>
      </w:r>
    </w:p>
    <w:p w14:paraId="55152B13">
      <w:pPr>
        <w:spacing w:line="252" w:lineRule="auto"/>
        <w:rPr>
          <w:rFonts w:hint="eastAsia" w:ascii="Arial"/>
          <w:sz w:val="21"/>
        </w:rPr>
      </w:pPr>
    </w:p>
    <w:p w14:paraId="2FD82E03">
      <w:pPr>
        <w:spacing w:line="252" w:lineRule="auto"/>
        <w:rPr>
          <w:rFonts w:hint="eastAsia" w:ascii="Arial"/>
          <w:sz w:val="21"/>
        </w:rPr>
      </w:pPr>
      <w:r>
        <w:rPr>
          <w:rFonts w:hint="eastAsia" w:ascii="Arial"/>
          <w:sz w:val="21"/>
        </w:rPr>
        <w:t>But the pope, according to this view of his conduct, is heard to say, “I will absolve you only on condition that I receive so much money annually and forever!”</w:t>
      </w:r>
    </w:p>
    <w:p w14:paraId="33B83911">
      <w:pPr>
        <w:spacing w:line="252" w:lineRule="auto"/>
        <w:rPr>
          <w:rFonts w:hint="eastAsia" w:ascii="Arial"/>
          <w:sz w:val="21"/>
        </w:rPr>
      </w:pPr>
    </w:p>
    <w:p w14:paraId="1205B676">
      <w:pPr>
        <w:spacing w:line="252" w:lineRule="auto"/>
        <w:rPr>
          <w:rFonts w:hint="eastAsia" w:ascii="Arial"/>
          <w:sz w:val="21"/>
        </w:rPr>
      </w:pPr>
      <w:r>
        <w:rPr>
          <w:rFonts w:hint="eastAsia" w:ascii="Arial"/>
          <w:sz w:val="21"/>
        </w:rPr>
        <w:t>但根据这种对其行为的看法，教皇仿佛在说：“我赦免你的唯一条件是，我每年并且永远收到这么多钱！”</w:t>
      </w:r>
    </w:p>
    <w:p w14:paraId="61923156">
      <w:pPr>
        <w:spacing w:line="252" w:lineRule="auto"/>
        <w:rPr>
          <w:rFonts w:hint="eastAsia" w:ascii="Arial"/>
          <w:sz w:val="21"/>
        </w:rPr>
      </w:pPr>
    </w:p>
    <w:p w14:paraId="1436BF88">
      <w:pPr>
        <w:spacing w:line="252" w:lineRule="auto"/>
        <w:rPr>
          <w:rFonts w:hint="eastAsia" w:ascii="Arial"/>
          <w:sz w:val="21"/>
        </w:rPr>
      </w:pPr>
      <w:r>
        <w:rPr>
          <w:rFonts w:hint="eastAsia" w:ascii="Arial"/>
          <w:sz w:val="21"/>
        </w:rPr>
        <w:t>If it should be said that the claim preferred had not been made on the ground of any spiritual benefit bestowed, but on the principle of a strict feudal subjection, then it is argued that a plea to dispose of the crown itself might some day be urged with as much appearance of justice.</w:t>
      </w:r>
    </w:p>
    <w:p w14:paraId="4BEE9247">
      <w:pPr>
        <w:spacing w:line="252" w:lineRule="auto"/>
        <w:rPr>
          <w:rFonts w:hint="eastAsia" w:ascii="Arial"/>
          <w:sz w:val="21"/>
        </w:rPr>
      </w:pPr>
    </w:p>
    <w:p w14:paraId="38CF286C">
      <w:pPr>
        <w:spacing w:line="252" w:lineRule="auto"/>
        <w:rPr>
          <w:rFonts w:hint="eastAsia" w:ascii="Arial"/>
          <w:sz w:val="21"/>
        </w:rPr>
      </w:pPr>
      <w:r>
        <w:rPr>
          <w:rFonts w:hint="eastAsia" w:ascii="Arial"/>
          <w:sz w:val="21"/>
        </w:rPr>
        <w:t>如果说所提出的要求并非基于任何授予的属灵利益，而是基于严格的封建臣服原则，那么有人争辩说，有朝一日处置王冠本身的请求也可能以同样的正义表象被提出。</w:t>
      </w:r>
    </w:p>
    <w:p w14:paraId="7AAC9D87">
      <w:pPr>
        <w:spacing w:line="252" w:lineRule="auto"/>
        <w:rPr>
          <w:rFonts w:hint="eastAsia" w:ascii="Arial"/>
          <w:sz w:val="21"/>
        </w:rPr>
      </w:pPr>
    </w:p>
    <w:p w14:paraId="3A3EE1D6">
      <w:pPr>
        <w:spacing w:line="252" w:lineRule="auto"/>
        <w:rPr>
          <w:rFonts w:hint="eastAsia" w:ascii="Arial"/>
          <w:sz w:val="21"/>
        </w:rPr>
      </w:pPr>
      <w:r>
        <w:rPr>
          <w:rFonts w:hint="eastAsia" w:ascii="Arial"/>
          <w:sz w:val="21"/>
        </w:rPr>
        <w:t>By another lord it was observed that, supposing the land had ever been the just possession of the pope, his right to so dispose of the goods of the church as to barter an opulent kingdom for the trivial acknowledgment of seven hundred marks a year, was hardly consistent with an honest stewardship.</w:t>
      </w:r>
    </w:p>
    <w:p w14:paraId="1A65F88A">
      <w:pPr>
        <w:spacing w:line="252" w:lineRule="auto"/>
        <w:rPr>
          <w:rFonts w:hint="eastAsia" w:ascii="Arial"/>
          <w:sz w:val="21"/>
        </w:rPr>
      </w:pPr>
    </w:p>
    <w:p w14:paraId="51BE3DE4">
      <w:pPr>
        <w:spacing w:line="252" w:lineRule="auto"/>
        <w:rPr>
          <w:rFonts w:hint="eastAsia" w:ascii="Arial"/>
          <w:sz w:val="21"/>
        </w:rPr>
      </w:pPr>
      <w:r>
        <w:rPr>
          <w:rFonts w:hint="eastAsia" w:ascii="Arial"/>
          <w:sz w:val="21"/>
        </w:rPr>
        <w:t>另一位领主评论说，假设这片土地曾经是教皇的正当财产，他有权如此处置教会的财物，以每年七百马克的微不足道的承认来换取一个富裕的王国，这与诚实的管家职分（stewardship）几乎不符。</w:t>
      </w:r>
    </w:p>
    <w:p w14:paraId="24EDE295">
      <w:pPr>
        <w:spacing w:line="252" w:lineRule="auto"/>
        <w:rPr>
          <w:rFonts w:hint="eastAsia" w:ascii="Arial"/>
          <w:sz w:val="21"/>
        </w:rPr>
      </w:pPr>
    </w:p>
    <w:p w14:paraId="43F9E63C">
      <w:pPr>
        <w:spacing w:line="252" w:lineRule="auto"/>
        <w:rPr>
          <w:rFonts w:hint="eastAsia" w:ascii="Arial"/>
          <w:sz w:val="21"/>
        </w:rPr>
      </w:pPr>
      <w:r>
        <w:rPr>
          <w:rFonts w:hint="eastAsia" w:ascii="Arial"/>
          <w:sz w:val="21"/>
        </w:rPr>
        <w:t>Certainly, the functionary who could depreciate ecclesiastical property in this manner, might alienate it entirely; and so he must be an authority that is not to be greatly coveted in the relation of a feudal superior.</w:t>
      </w:r>
    </w:p>
    <w:p w14:paraId="75A1D200">
      <w:pPr>
        <w:spacing w:line="252" w:lineRule="auto"/>
        <w:rPr>
          <w:rFonts w:hint="eastAsia" w:ascii="Arial"/>
          <w:sz w:val="21"/>
        </w:rPr>
      </w:pPr>
    </w:p>
    <w:p w14:paraId="53C9A7DE">
      <w:pPr>
        <w:spacing w:line="252" w:lineRule="auto"/>
        <w:rPr>
          <w:rFonts w:hint="eastAsia" w:ascii="Arial"/>
          <w:sz w:val="21"/>
        </w:rPr>
      </w:pPr>
      <w:r>
        <w:rPr>
          <w:rFonts w:hint="eastAsia" w:ascii="Arial"/>
          <w:sz w:val="21"/>
        </w:rPr>
        <w:t>当然，能够以这种方式贬低教会财产的官员，也可能将其完全转让；因此，作为封建上级，他必定不是一个值得非常渴望的权威。</w:t>
      </w:r>
    </w:p>
    <w:p w14:paraId="1862FA34">
      <w:pPr>
        <w:spacing w:line="252" w:lineRule="auto"/>
        <w:rPr>
          <w:rFonts w:hint="eastAsia" w:ascii="Arial"/>
          <w:sz w:val="21"/>
        </w:rPr>
      </w:pPr>
    </w:p>
    <w:p w14:paraId="062B7767">
      <w:pPr>
        <w:spacing w:line="252" w:lineRule="auto"/>
        <w:rPr>
          <w:rFonts w:hint="eastAsia" w:ascii="Arial"/>
          <w:sz w:val="21"/>
        </w:rPr>
      </w:pPr>
      <w:r>
        <w:rPr>
          <w:rFonts w:hint="eastAsia" w:ascii="Arial"/>
          <w:sz w:val="21"/>
        </w:rPr>
        <w:t>The same speaker proceeds to state that “Christ is the supreme Lord, while the pope is a man liable to sin; and if he is in mortal sin, according to divines, he is unfitted for dominion.”</w:t>
      </w:r>
    </w:p>
    <w:p w14:paraId="724E949B">
      <w:pPr>
        <w:spacing w:line="252" w:lineRule="auto"/>
        <w:rPr>
          <w:rFonts w:hint="eastAsia" w:ascii="Arial"/>
          <w:sz w:val="21"/>
        </w:rPr>
      </w:pPr>
    </w:p>
    <w:p w14:paraId="2E3CF01F">
      <w:pPr>
        <w:spacing w:line="252" w:lineRule="auto"/>
        <w:rPr>
          <w:rFonts w:hint="eastAsia" w:ascii="Arial"/>
          <w:sz w:val="21"/>
        </w:rPr>
      </w:pPr>
      <w:r>
        <w:rPr>
          <w:rFonts w:hint="eastAsia" w:ascii="Arial"/>
          <w:sz w:val="21"/>
        </w:rPr>
        <w:t>同一位发言者接着陈述道：“基督是至高的主，而教皇是一个可能犯罪的人；根据神学家的说法，如果他犯了死罪（mortal sin），他就不适合统治。”</w:t>
      </w:r>
    </w:p>
    <w:p w14:paraId="64AEF3E9">
      <w:pPr>
        <w:spacing w:line="252" w:lineRule="auto"/>
        <w:rPr>
          <w:rFonts w:hint="eastAsia" w:ascii="Arial"/>
          <w:sz w:val="21"/>
        </w:rPr>
      </w:pPr>
    </w:p>
    <w:p w14:paraId="7CB30A77">
      <w:pPr>
        <w:spacing w:line="252" w:lineRule="auto"/>
        <w:rPr>
          <w:rFonts w:hint="eastAsia" w:ascii="Arial"/>
          <w:sz w:val="21"/>
        </w:rPr>
      </w:pPr>
      <w:r>
        <w:rPr>
          <w:rFonts w:hint="eastAsia" w:ascii="Arial"/>
          <w:sz w:val="21"/>
        </w:rPr>
        <w:t>CONCERNING THE LIFE OF WYCLIFFE. xxiii</w:t>
      </w:r>
    </w:p>
    <w:p w14:paraId="06308F63">
      <w:pPr>
        <w:spacing w:line="252" w:lineRule="auto"/>
        <w:rPr>
          <w:rFonts w:hint="eastAsia" w:ascii="Arial"/>
          <w:sz w:val="21"/>
        </w:rPr>
      </w:pPr>
    </w:p>
    <w:p w14:paraId="243DDE89">
      <w:pPr>
        <w:spacing w:line="252" w:lineRule="auto"/>
        <w:rPr>
          <w:rFonts w:hint="eastAsia" w:ascii="Arial"/>
          <w:sz w:val="21"/>
        </w:rPr>
      </w:pPr>
      <w:r>
        <w:rPr>
          <w:rFonts w:hint="eastAsia" w:ascii="Arial"/>
          <w:sz w:val="21"/>
        </w:rPr>
        <w:t>关于威克里夫的生平。 xxiii</w:t>
      </w:r>
    </w:p>
    <w:p w14:paraId="0AFC7B74">
      <w:pPr>
        <w:spacing w:line="252" w:lineRule="auto"/>
        <w:rPr>
          <w:rFonts w:hint="eastAsia" w:ascii="Arial"/>
          <w:sz w:val="21"/>
        </w:rPr>
      </w:pPr>
    </w:p>
    <w:p w14:paraId="5BE9B5CD">
      <w:pPr>
        <w:spacing w:line="252" w:lineRule="auto"/>
        <w:rPr>
          <w:rFonts w:hint="eastAsia" w:ascii="Arial"/>
          <w:sz w:val="21"/>
        </w:rPr>
      </w:pPr>
      <w:r>
        <w:rPr>
          <w:rFonts w:hint="eastAsia" w:ascii="Arial"/>
          <w:sz w:val="21"/>
        </w:rPr>
        <w:t>And he concludes by observing, “manifestly, therefore, it is enough for us to keep ourselves from mortal sin to the service of one lord of the kingdom, to communicate our goods virtuously to the poor, and as in former time, to hold our kingdom immediately from Christ, who as chiefLord, teaches whatever is most lawful and perfect with regard to man’s authority.”</w:t>
      </w:r>
    </w:p>
    <w:p w14:paraId="18DA2E37">
      <w:pPr>
        <w:spacing w:line="252" w:lineRule="auto"/>
        <w:rPr>
          <w:rFonts w:hint="eastAsia" w:ascii="Arial"/>
          <w:sz w:val="21"/>
        </w:rPr>
      </w:pPr>
    </w:p>
    <w:p w14:paraId="1474C7FD">
      <w:pPr>
        <w:spacing w:line="252" w:lineRule="auto"/>
        <w:rPr>
          <w:rFonts w:hint="eastAsia" w:ascii="Arial"/>
          <w:sz w:val="21"/>
        </w:rPr>
      </w:pPr>
      <w:r>
        <w:rPr>
          <w:rFonts w:hint="eastAsia" w:ascii="Arial"/>
          <w:sz w:val="21"/>
        </w:rPr>
        <w:t>他总结道：“因此，显而易见，对我们来说，只要保守自己不犯死罪，服事王国的一位主，将我们的财物凭美德分给穷人，并且像从前一样，直接从基督那里持有我们的王国就足够了，基督作为至高的主，教导关于人的权威的一切最合法和最完美的事。”</w:t>
      </w:r>
    </w:p>
    <w:p w14:paraId="4587F0BB">
      <w:pPr>
        <w:spacing w:line="252" w:lineRule="auto"/>
        <w:rPr>
          <w:rFonts w:hint="eastAsia" w:ascii="Arial"/>
          <w:sz w:val="21"/>
        </w:rPr>
      </w:pPr>
    </w:p>
    <w:p w14:paraId="3026D436">
      <w:pPr>
        <w:spacing w:line="252" w:lineRule="auto"/>
        <w:rPr>
          <w:rFonts w:hint="eastAsia" w:ascii="Arial"/>
          <w:sz w:val="21"/>
        </w:rPr>
      </w:pPr>
      <w:r>
        <w:rPr>
          <w:rFonts w:hint="eastAsia" w:ascii="Arial"/>
          <w:sz w:val="21"/>
        </w:rPr>
        <w:t>The last speaker exposed the injustice of the papal demand still more forcibly, as an attempt to visit the sins of the monarch on the freedom and property of the subject, even to remote generations.</w:t>
      </w:r>
    </w:p>
    <w:p w14:paraId="4EE7A7BB">
      <w:pPr>
        <w:spacing w:line="252" w:lineRule="auto"/>
        <w:rPr>
          <w:rFonts w:hint="eastAsia" w:ascii="Arial"/>
          <w:sz w:val="21"/>
        </w:rPr>
      </w:pPr>
    </w:p>
    <w:p w14:paraId="49C971BB">
      <w:pPr>
        <w:spacing w:line="252" w:lineRule="auto"/>
        <w:rPr>
          <w:rFonts w:hint="eastAsia" w:ascii="Arial"/>
          <w:sz w:val="21"/>
        </w:rPr>
      </w:pPr>
      <w:r>
        <w:rPr>
          <w:rFonts w:hint="eastAsia" w:ascii="Arial"/>
          <w:sz w:val="21"/>
        </w:rPr>
        <w:t>最后一位发言者更 forceful 地揭露了教皇要求的不公正，认为这是试图将君主的罪过转嫁给臣民的自由和财产，甚至影响到遥远的后代。</w:t>
      </w:r>
    </w:p>
    <w:p w14:paraId="3629718A">
      <w:pPr>
        <w:spacing w:line="252" w:lineRule="auto"/>
        <w:rPr>
          <w:rFonts w:hint="eastAsia" w:ascii="Arial"/>
          <w:sz w:val="21"/>
        </w:rPr>
      </w:pPr>
    </w:p>
    <w:p w14:paraId="4A729532">
      <w:pPr>
        <w:spacing w:line="252" w:lineRule="auto"/>
        <w:rPr>
          <w:rFonts w:hint="eastAsia" w:ascii="Arial"/>
          <w:sz w:val="21"/>
        </w:rPr>
      </w:pPr>
      <w:r>
        <w:rPr>
          <w:rFonts w:hint="eastAsia" w:ascii="Arial"/>
          <w:sz w:val="21"/>
        </w:rPr>
        <w:t>In the supposed compact, it is argued, the people were all certainly interested; and according to the good usage of the realm, the assent of all should have been obtained, in place of which, the seal of the king and of a few apostate lords had been deemed sufficient to bring thraldom 40 upon a whole nation.</w:t>
      </w:r>
    </w:p>
    <w:p w14:paraId="78E94F98">
      <w:pPr>
        <w:spacing w:line="252" w:lineRule="auto"/>
        <w:rPr>
          <w:rFonts w:hint="eastAsia" w:ascii="Arial"/>
          <w:sz w:val="21"/>
        </w:rPr>
      </w:pPr>
    </w:p>
    <w:p w14:paraId="0FC46A6B">
      <w:pPr>
        <w:spacing w:line="252" w:lineRule="auto"/>
        <w:rPr>
          <w:rFonts w:hint="eastAsia" w:ascii="Arial"/>
          <w:sz w:val="21"/>
        </w:rPr>
      </w:pPr>
      <w:r>
        <w:rPr>
          <w:rFonts w:hint="eastAsia" w:ascii="Arial"/>
          <w:sz w:val="21"/>
        </w:rPr>
        <w:t>有人争辩说，在那个假定的契约中，人民无疑都牵涉其中；根据王国良好的惯例，本应获得所有人的同意，然而却以国王和少数叛教领主的印章就被认为足以给整个国家带来奴役（thraldom）40。</w:t>
      </w:r>
    </w:p>
    <w:p w14:paraId="6B439D07">
      <w:pPr>
        <w:spacing w:line="252" w:lineRule="auto"/>
        <w:rPr>
          <w:rFonts w:hint="eastAsia" w:ascii="Arial"/>
          <w:sz w:val="21"/>
        </w:rPr>
      </w:pPr>
    </w:p>
    <w:p w14:paraId="5B2D3E1D">
      <w:pPr>
        <w:spacing w:line="252" w:lineRule="auto"/>
        <w:rPr>
          <w:rFonts w:hint="eastAsia" w:ascii="Arial"/>
          <w:sz w:val="21"/>
        </w:rPr>
      </w:pPr>
      <w:r>
        <w:rPr>
          <w:rFonts w:hint="eastAsia" w:ascii="Arial"/>
          <w:sz w:val="21"/>
        </w:rPr>
        <w:t>The grant being one to which the kingdom had never been a party, is accordingly treated as a matter which it should never descend to recognise.41</w:t>
      </w:r>
    </w:p>
    <w:p w14:paraId="10B24824">
      <w:pPr>
        <w:spacing w:line="252" w:lineRule="auto"/>
        <w:rPr>
          <w:rFonts w:hint="eastAsia" w:ascii="Arial"/>
          <w:sz w:val="21"/>
        </w:rPr>
      </w:pPr>
    </w:p>
    <w:p w14:paraId="071CE5D8">
      <w:pPr>
        <w:spacing w:line="252" w:lineRule="auto"/>
        <w:rPr>
          <w:rFonts w:hint="eastAsia" w:ascii="Arial"/>
          <w:sz w:val="21"/>
        </w:rPr>
      </w:pPr>
      <w:r>
        <w:rPr>
          <w:rFonts w:hint="eastAsia" w:ascii="Arial"/>
          <w:sz w:val="21"/>
        </w:rPr>
        <w:t>这项王国从未参与的授予，因此被视为一件王国永远不应屈尊承认的事情。41</w:t>
      </w:r>
    </w:p>
    <w:p w14:paraId="4D009C56">
      <w:pPr>
        <w:spacing w:line="252" w:lineRule="auto"/>
        <w:rPr>
          <w:rFonts w:hint="eastAsia" w:ascii="Arial"/>
          <w:sz w:val="21"/>
        </w:rPr>
      </w:pPr>
    </w:p>
    <w:p w14:paraId="1D0CC970">
      <w:pPr>
        <w:spacing w:line="252" w:lineRule="auto"/>
        <w:rPr>
          <w:rFonts w:hint="eastAsia" w:ascii="Arial"/>
          <w:sz w:val="21"/>
        </w:rPr>
      </w:pPr>
      <w:r>
        <w:rPr>
          <w:rFonts w:hint="eastAsia" w:ascii="Arial"/>
          <w:sz w:val="21"/>
        </w:rPr>
        <w:t>Wycliffe speaks of having heard these speeches, of which he makes this report.42</w:t>
      </w:r>
    </w:p>
    <w:p w14:paraId="6917859E">
      <w:pPr>
        <w:spacing w:line="252" w:lineRule="auto"/>
        <w:rPr>
          <w:rFonts w:hint="eastAsia" w:ascii="Arial"/>
          <w:sz w:val="21"/>
        </w:rPr>
      </w:pPr>
    </w:p>
    <w:p w14:paraId="6A34EB41">
      <w:pPr>
        <w:spacing w:line="252" w:lineRule="auto"/>
        <w:rPr>
          <w:rFonts w:hint="eastAsia" w:ascii="Arial"/>
          <w:sz w:val="21"/>
        </w:rPr>
      </w:pPr>
      <w:r>
        <w:rPr>
          <w:rFonts w:hint="eastAsia" w:ascii="Arial"/>
          <w:sz w:val="21"/>
        </w:rPr>
        <w:t>威克里夫提到他听过这些演讲，并作了这份报告。42</w:t>
      </w:r>
    </w:p>
    <w:p w14:paraId="3C963F46">
      <w:pPr>
        <w:spacing w:line="252" w:lineRule="auto"/>
        <w:rPr>
          <w:rFonts w:hint="eastAsia" w:ascii="Arial"/>
          <w:sz w:val="21"/>
        </w:rPr>
      </w:pPr>
    </w:p>
    <w:p w14:paraId="7CCACC3F">
      <w:pPr>
        <w:spacing w:line="252" w:lineRule="auto"/>
        <w:rPr>
          <w:rFonts w:hint="eastAsia" w:ascii="Arial"/>
          <w:sz w:val="21"/>
        </w:rPr>
      </w:pPr>
      <w:r>
        <w:rPr>
          <w:rFonts w:hint="eastAsia" w:ascii="Arial"/>
          <w:sz w:val="21"/>
        </w:rPr>
        <w:t>But the reasonings of these secular lords are so pertinent, and for the most part so identical with opinions subsequently published and reiterated in almost every shape in the writings of the Reformer, that it is difficult to avoid the conclusion either that the supposed debate is altogether a fiction, or at least that Wycliffe has given to the utterances of the speakers a strong colouring from his own views and impressions.43</w:t>
      </w:r>
    </w:p>
    <w:p w14:paraId="1BAFBF80">
      <w:pPr>
        <w:spacing w:line="252" w:lineRule="auto"/>
        <w:rPr>
          <w:rFonts w:hint="eastAsia" w:ascii="Arial"/>
          <w:sz w:val="21"/>
        </w:rPr>
      </w:pPr>
    </w:p>
    <w:p w14:paraId="746EC4FE">
      <w:pPr>
        <w:spacing w:line="252" w:lineRule="auto"/>
        <w:rPr>
          <w:rFonts w:hint="eastAsia" w:ascii="Arial"/>
          <w:sz w:val="21"/>
        </w:rPr>
      </w:pPr>
      <w:r>
        <w:rPr>
          <w:rFonts w:hint="eastAsia" w:ascii="Arial"/>
          <w:sz w:val="21"/>
        </w:rPr>
        <w:t>但这些世俗领主的推理如此切题，并且大部分与改革家后来以几乎各种形式在其著作中发表和重申的观点如此一致，以至于很难避免得出这样的结论：要么这场假定的辩论完全是虚构的，要么至少威克里夫根据自己的观点和印象给发言者的言论增添了强烈的色彩。43</w:t>
      </w:r>
    </w:p>
    <w:p w14:paraId="0D0AC10D">
      <w:pPr>
        <w:spacing w:line="252" w:lineRule="auto"/>
        <w:rPr>
          <w:rFonts w:hint="eastAsia" w:ascii="Arial"/>
          <w:sz w:val="21"/>
        </w:rPr>
      </w:pPr>
    </w:p>
    <w:p w14:paraId="7C8B4152">
      <w:pPr>
        <w:spacing w:line="252" w:lineRule="auto"/>
        <w:rPr>
          <w:rFonts w:hint="eastAsia" w:ascii="Arial"/>
          <w:sz w:val="21"/>
        </w:rPr>
      </w:pPr>
      <w:r>
        <w:rPr>
          <w:rFonts w:hint="eastAsia" w:ascii="Arial"/>
          <w:sz w:val="21"/>
        </w:rPr>
        <w:t>xxiv. FACTS AND OBSERVATIONS</w:t>
      </w:r>
    </w:p>
    <w:p w14:paraId="479A0CBE">
      <w:pPr>
        <w:spacing w:line="252" w:lineRule="auto"/>
        <w:rPr>
          <w:rFonts w:hint="eastAsia" w:ascii="Arial"/>
          <w:sz w:val="21"/>
        </w:rPr>
      </w:pPr>
    </w:p>
    <w:p w14:paraId="1ECA210E">
      <w:pPr>
        <w:spacing w:line="252" w:lineRule="auto"/>
        <w:rPr>
          <w:rFonts w:hint="eastAsia" w:ascii="Arial"/>
          <w:sz w:val="21"/>
        </w:rPr>
      </w:pPr>
      <w:r>
        <w:rPr>
          <w:rFonts w:hint="eastAsia" w:ascii="Arial"/>
          <w:sz w:val="21"/>
        </w:rPr>
        <w:t>xxiv. 事实与观察</w:t>
      </w:r>
    </w:p>
    <w:p w14:paraId="1EE3FA3B">
      <w:pPr>
        <w:spacing w:line="252" w:lineRule="auto"/>
        <w:rPr>
          <w:rFonts w:hint="eastAsia" w:ascii="Arial"/>
          <w:sz w:val="21"/>
        </w:rPr>
      </w:pPr>
    </w:p>
    <w:p w14:paraId="51C4D515">
      <w:pPr>
        <w:spacing w:line="252" w:lineRule="auto"/>
        <w:rPr>
          <w:rFonts w:hint="eastAsia" w:ascii="Arial"/>
          <w:sz w:val="21"/>
        </w:rPr>
      </w:pPr>
      <w:r>
        <w:rPr>
          <w:rFonts w:hint="eastAsia" w:ascii="Arial"/>
          <w:sz w:val="21"/>
        </w:rPr>
        <w:t>His opponent had stated the claim ofUrban in a form of logic from which the escape of an adversary was supposed to be impossible.</w:t>
      </w:r>
    </w:p>
    <w:p w14:paraId="2D49785C">
      <w:pPr>
        <w:spacing w:line="252" w:lineRule="auto"/>
        <w:rPr>
          <w:rFonts w:hint="eastAsia" w:ascii="Arial"/>
          <w:sz w:val="21"/>
        </w:rPr>
      </w:pPr>
    </w:p>
    <w:p w14:paraId="39BC4281">
      <w:pPr>
        <w:spacing w:line="252" w:lineRule="auto"/>
        <w:rPr>
          <w:rFonts w:hint="eastAsia" w:ascii="Arial"/>
          <w:sz w:val="21"/>
        </w:rPr>
      </w:pPr>
      <w:r>
        <w:rPr>
          <w:rFonts w:hint="eastAsia" w:ascii="Arial"/>
          <w:sz w:val="21"/>
        </w:rPr>
        <w:t>他的对手以一种逻辑形式陈述了乌尔班（Urban）的要求，据认为对手无法从中逃脱。</w:t>
      </w:r>
    </w:p>
    <w:p w14:paraId="471BB83A">
      <w:pPr>
        <w:spacing w:line="252" w:lineRule="auto"/>
        <w:rPr>
          <w:rFonts w:hint="eastAsia" w:ascii="Arial"/>
          <w:sz w:val="21"/>
        </w:rPr>
      </w:pPr>
    </w:p>
    <w:p w14:paraId="2CB5023B">
      <w:pPr>
        <w:spacing w:line="252" w:lineRule="auto"/>
        <w:rPr>
          <w:rFonts w:hint="eastAsia" w:ascii="Arial"/>
          <w:sz w:val="21"/>
        </w:rPr>
      </w:pPr>
      <w:r>
        <w:rPr>
          <w:rFonts w:hint="eastAsia" w:ascii="Arial"/>
          <w:sz w:val="21"/>
        </w:rPr>
        <w:t>He laid down as an axiom, that every dominion is granted on condition, and it is dissolved on a failure of that condition.</w:t>
      </w:r>
    </w:p>
    <w:p w14:paraId="70695FFA">
      <w:pPr>
        <w:spacing w:line="252" w:lineRule="auto"/>
        <w:rPr>
          <w:rFonts w:hint="eastAsia" w:ascii="Arial"/>
          <w:sz w:val="21"/>
        </w:rPr>
      </w:pPr>
    </w:p>
    <w:p w14:paraId="06DF0AEF">
      <w:pPr>
        <w:spacing w:line="252" w:lineRule="auto"/>
        <w:rPr>
          <w:rFonts w:hint="eastAsia" w:ascii="Arial"/>
          <w:sz w:val="21"/>
        </w:rPr>
      </w:pPr>
      <w:r>
        <w:rPr>
          <w:rFonts w:hint="eastAsia" w:ascii="Arial"/>
          <w:sz w:val="21"/>
        </w:rPr>
        <w:t>他设定了一个公理，即每一个统治权（dominion）都是有条件授予的，当条件未满足时即告解除。</w:t>
      </w:r>
    </w:p>
    <w:p w14:paraId="333DB63A">
      <w:pPr>
        <w:spacing w:line="252" w:lineRule="auto"/>
        <w:rPr>
          <w:rFonts w:hint="eastAsia" w:ascii="Arial"/>
          <w:sz w:val="21"/>
        </w:rPr>
      </w:pPr>
    </w:p>
    <w:p w14:paraId="30EF9D22">
      <w:pPr>
        <w:spacing w:line="252" w:lineRule="auto"/>
        <w:rPr>
          <w:rFonts w:hint="eastAsia" w:ascii="Arial"/>
          <w:sz w:val="21"/>
        </w:rPr>
      </w:pPr>
      <w:r>
        <w:rPr>
          <w:rFonts w:hint="eastAsia" w:ascii="Arial"/>
          <w:sz w:val="21"/>
        </w:rPr>
        <w:t>He then proceeds to say that the pope, as supreme lord, presented the realm of England to King John, after it had been surrendered into the pope’s hands, on condition that England should pay annually seven hundred marks to the Roman court.</w:t>
      </w:r>
    </w:p>
    <w:p w14:paraId="54DC262A">
      <w:pPr>
        <w:spacing w:line="252" w:lineRule="auto"/>
        <w:rPr>
          <w:rFonts w:hint="eastAsia" w:ascii="Arial"/>
          <w:sz w:val="21"/>
        </w:rPr>
      </w:pPr>
    </w:p>
    <w:p w14:paraId="29993E9B">
      <w:pPr>
        <w:spacing w:line="252" w:lineRule="auto"/>
        <w:rPr>
          <w:rFonts w:hint="eastAsia" w:ascii="Arial"/>
          <w:sz w:val="21"/>
        </w:rPr>
      </w:pPr>
      <w:r>
        <w:rPr>
          <w:rFonts w:hint="eastAsia" w:ascii="Arial"/>
          <w:sz w:val="21"/>
        </w:rPr>
        <w:t>然后他接着说，教皇作为至高领主，在英格兰王国被交到教皇手中后，将其赐予约翰国王，条件是英格兰每年应向罗马教廷支付七百马克。</w:t>
      </w:r>
    </w:p>
    <w:p w14:paraId="5C134FFF">
      <w:pPr>
        <w:spacing w:line="252" w:lineRule="auto"/>
        <w:rPr>
          <w:rFonts w:hint="eastAsia" w:ascii="Arial"/>
          <w:sz w:val="21"/>
        </w:rPr>
      </w:pPr>
    </w:p>
    <w:p w14:paraId="7FD51726">
      <w:pPr>
        <w:spacing w:line="252" w:lineRule="auto"/>
        <w:rPr>
          <w:rFonts w:hint="eastAsia" w:ascii="Arial"/>
          <w:sz w:val="21"/>
        </w:rPr>
      </w:pPr>
      <w:r>
        <w:rPr>
          <w:rFonts w:hint="eastAsia" w:ascii="Arial"/>
          <w:sz w:val="21"/>
        </w:rPr>
        <w:t>But this condition, he adds, has not been observed, and the king has thereby fallen from the true dominion of England.</w:t>
      </w:r>
    </w:p>
    <w:p w14:paraId="4934202A">
      <w:pPr>
        <w:spacing w:line="252" w:lineRule="auto"/>
        <w:rPr>
          <w:rFonts w:hint="eastAsia" w:ascii="Arial"/>
          <w:sz w:val="21"/>
        </w:rPr>
      </w:pPr>
    </w:p>
    <w:p w14:paraId="2B13878A">
      <w:pPr>
        <w:spacing w:line="252" w:lineRule="auto"/>
        <w:rPr>
          <w:rFonts w:hint="eastAsia" w:ascii="Arial"/>
          <w:sz w:val="21"/>
        </w:rPr>
      </w:pPr>
      <w:r>
        <w:rPr>
          <w:rFonts w:hint="eastAsia" w:ascii="Arial"/>
          <w:sz w:val="21"/>
        </w:rPr>
        <w:t>但他补充说，这个条件没有被遵守，国王因此失去了对英格兰的真正统治权。</w:t>
      </w:r>
    </w:p>
    <w:p w14:paraId="70E40909">
      <w:pPr>
        <w:spacing w:line="252" w:lineRule="auto"/>
        <w:rPr>
          <w:rFonts w:hint="eastAsia" w:ascii="Arial"/>
          <w:sz w:val="21"/>
        </w:rPr>
      </w:pPr>
    </w:p>
    <w:p w14:paraId="3EE91574">
      <w:pPr>
        <w:spacing w:line="252" w:lineRule="auto"/>
        <w:rPr>
          <w:rFonts w:hint="eastAsia" w:ascii="Arial"/>
          <w:sz w:val="21"/>
        </w:rPr>
      </w:pPr>
      <w:r>
        <w:rPr>
          <w:rFonts w:hint="eastAsia" w:ascii="Arial"/>
          <w:sz w:val="21"/>
        </w:rPr>
        <w:t>Wycliffe replied that the condition assumed in this agreement had been assumed falsely: for neither the king, nor those who acted with him, were competent to transfer the realm and the people of England to the pope in this manner.</w:t>
      </w:r>
    </w:p>
    <w:p w14:paraId="77351FBF">
      <w:pPr>
        <w:spacing w:line="252" w:lineRule="auto"/>
        <w:rPr>
          <w:rFonts w:hint="eastAsia" w:ascii="Arial"/>
          <w:sz w:val="21"/>
        </w:rPr>
      </w:pPr>
    </w:p>
    <w:p w14:paraId="54049FF9">
      <w:pPr>
        <w:spacing w:line="252" w:lineRule="auto"/>
        <w:rPr>
          <w:rFonts w:hint="eastAsia" w:ascii="Arial"/>
          <w:sz w:val="21"/>
        </w:rPr>
      </w:pPr>
      <w:r>
        <w:rPr>
          <w:rFonts w:hint="eastAsia" w:ascii="Arial"/>
          <w:sz w:val="21"/>
        </w:rPr>
        <w:t>威克里夫回答说，这个协议中假定的条件是错误假定的：因为无论是国王，还是与他一同行动的人，都无权以这种方式将英格兰王国和人民转让给教皇。</w:t>
      </w:r>
    </w:p>
    <w:p w14:paraId="36AFA6F6">
      <w:pPr>
        <w:spacing w:line="252" w:lineRule="auto"/>
        <w:rPr>
          <w:rFonts w:hint="eastAsia" w:ascii="Arial"/>
          <w:sz w:val="21"/>
        </w:rPr>
      </w:pPr>
    </w:p>
    <w:p w14:paraId="73F89B3B">
      <w:pPr>
        <w:spacing w:line="252" w:lineRule="auto"/>
        <w:rPr>
          <w:rFonts w:hint="eastAsia" w:ascii="Arial"/>
          <w:sz w:val="21"/>
        </w:rPr>
      </w:pPr>
      <w:r>
        <w:rPr>
          <w:rFonts w:hint="eastAsia" w:ascii="Arial"/>
          <w:sz w:val="21"/>
        </w:rPr>
        <w:t>Having challenged the monk to show the contrary of this opinion, Wycliffe concluded by observing, “If I do not mistake, the day will come in which all exactions shall cease before such a condition will be proved to be either honest or reasonable.”</w:t>
      </w:r>
    </w:p>
    <w:p w14:paraId="6DD8232E">
      <w:pPr>
        <w:spacing w:line="252" w:lineRule="auto"/>
        <w:rPr>
          <w:rFonts w:hint="eastAsia" w:ascii="Arial"/>
          <w:sz w:val="21"/>
        </w:rPr>
      </w:pPr>
    </w:p>
    <w:p w14:paraId="2FD911F5">
      <w:pPr>
        <w:spacing w:line="252" w:lineRule="auto"/>
        <w:rPr>
          <w:rFonts w:hint="eastAsia" w:ascii="Arial"/>
          <w:sz w:val="21"/>
        </w:rPr>
      </w:pPr>
      <w:r>
        <w:rPr>
          <w:rFonts w:hint="eastAsia" w:ascii="Arial"/>
          <w:sz w:val="21"/>
        </w:rPr>
        <w:t>在挑战这位修士证明此观点的反面之后，威克里夫总结道：“如果我没有弄错，总有一天，在证明这样的条件既不诚实也不合理之前，所有的勒索（exactions）都将停止。”</w:t>
      </w:r>
    </w:p>
    <w:p w14:paraId="498D0CD6">
      <w:pPr>
        <w:spacing w:line="252" w:lineRule="auto"/>
        <w:rPr>
          <w:rFonts w:hint="eastAsia" w:ascii="Arial"/>
          <w:sz w:val="21"/>
        </w:rPr>
      </w:pPr>
    </w:p>
    <w:p w14:paraId="2E9A969E">
      <w:pPr>
        <w:spacing w:line="252" w:lineRule="auto"/>
        <w:rPr>
          <w:rFonts w:hint="eastAsia" w:ascii="Arial"/>
          <w:sz w:val="21"/>
        </w:rPr>
      </w:pPr>
      <w:r>
        <w:rPr>
          <w:rFonts w:hint="eastAsia" w:ascii="Arial"/>
          <w:sz w:val="21"/>
        </w:rPr>
        <w:t>In this manner, the parliament disposed of the arrogant claim of the pope to be regarded as the feudal sovereign of England.</w:t>
      </w:r>
    </w:p>
    <w:p w14:paraId="53253D91">
      <w:pPr>
        <w:spacing w:line="252" w:lineRule="auto"/>
        <w:rPr>
          <w:rFonts w:hint="eastAsia" w:ascii="Arial"/>
          <w:sz w:val="21"/>
        </w:rPr>
      </w:pPr>
    </w:p>
    <w:p w14:paraId="6D3DAF77">
      <w:pPr>
        <w:spacing w:line="252" w:lineRule="auto"/>
        <w:rPr>
          <w:rFonts w:hint="eastAsia" w:ascii="Arial"/>
          <w:sz w:val="21"/>
        </w:rPr>
      </w:pPr>
      <w:r>
        <w:rPr>
          <w:rFonts w:hint="eastAsia" w:ascii="Arial"/>
          <w:sz w:val="21"/>
        </w:rPr>
        <w:t>议会以这种方式处理了教皇被视为英格兰封建君主的傲慢要求。</w:t>
      </w:r>
    </w:p>
    <w:p w14:paraId="71D4F540">
      <w:pPr>
        <w:spacing w:line="252" w:lineRule="auto"/>
        <w:rPr>
          <w:rFonts w:hint="eastAsia" w:ascii="Arial"/>
          <w:sz w:val="21"/>
        </w:rPr>
      </w:pPr>
    </w:p>
    <w:p w14:paraId="70D9B09A">
      <w:pPr>
        <w:spacing w:line="252" w:lineRule="auto"/>
        <w:rPr>
          <w:rFonts w:hint="eastAsia" w:ascii="Arial"/>
          <w:sz w:val="21"/>
        </w:rPr>
      </w:pPr>
      <w:r>
        <w:rPr>
          <w:rFonts w:hint="eastAsia" w:ascii="Arial"/>
          <w:sz w:val="21"/>
        </w:rPr>
        <w:t>Some wholesome regulations were then made by the parliament with a view to protect the universities against certain mischiefs which had resulted from the conduct of the friars.</w:t>
      </w:r>
    </w:p>
    <w:p w14:paraId="1671701D">
      <w:pPr>
        <w:spacing w:line="252" w:lineRule="auto"/>
        <w:rPr>
          <w:rFonts w:hint="eastAsia" w:ascii="Arial"/>
          <w:sz w:val="21"/>
        </w:rPr>
      </w:pPr>
    </w:p>
    <w:p w14:paraId="4B4DA1A7">
      <w:pPr>
        <w:spacing w:line="252" w:lineRule="auto"/>
        <w:rPr>
          <w:rFonts w:hint="eastAsia" w:ascii="Arial"/>
          <w:sz w:val="21"/>
        </w:rPr>
      </w:pPr>
      <w:r>
        <w:rPr>
          <w:rFonts w:hint="eastAsia" w:ascii="Arial"/>
          <w:sz w:val="21"/>
        </w:rPr>
        <w:t>然后议会制定了一些有益的规定，旨在保护大学免受因修士行为而产生的某些弊害。</w:t>
      </w:r>
    </w:p>
    <w:p w14:paraId="5572617E">
      <w:pPr>
        <w:spacing w:line="252" w:lineRule="auto"/>
        <w:rPr>
          <w:rFonts w:hint="eastAsia" w:ascii="Arial"/>
          <w:sz w:val="21"/>
        </w:rPr>
      </w:pPr>
    </w:p>
    <w:p w14:paraId="070F6526">
      <w:pPr>
        <w:spacing w:line="252" w:lineRule="auto"/>
        <w:rPr>
          <w:rFonts w:hint="eastAsia" w:ascii="Arial"/>
          <w:sz w:val="21"/>
        </w:rPr>
      </w:pPr>
      <w:r>
        <w:rPr>
          <w:rFonts w:hint="eastAsia" w:ascii="Arial"/>
          <w:sz w:val="21"/>
        </w:rPr>
        <w:t>It was determined that no scholar under the age of eighteen should be admitted into any mendicant order, that no document tending in any manner to the injury of the universities should hereafter be received from the pope, and that all differences between the mendicants and the older authorities in those seminaries should be decided in the future, in the court of the king, and without further appeal.44</w:t>
      </w:r>
    </w:p>
    <w:p w14:paraId="54EF021B">
      <w:pPr>
        <w:spacing w:line="252" w:lineRule="auto"/>
        <w:rPr>
          <w:rFonts w:hint="eastAsia" w:ascii="Arial"/>
          <w:sz w:val="21"/>
        </w:rPr>
      </w:pPr>
    </w:p>
    <w:p w14:paraId="7F1CE57B">
      <w:pPr>
        <w:spacing w:line="252" w:lineRule="auto"/>
        <w:rPr>
          <w:rFonts w:hint="eastAsia" w:ascii="Arial"/>
          <w:sz w:val="21"/>
        </w:rPr>
      </w:pPr>
      <w:r>
        <w:rPr>
          <w:rFonts w:hint="eastAsia" w:ascii="Arial"/>
          <w:sz w:val="21"/>
        </w:rPr>
        <w:t>决定了十八岁以下的学者不得加入任何托钵修会（mendicant order），今后不得从教皇那里接收任何以任何方式损害大学利益的文件，并且托钵修士与那些神学院（seminaries）较老权威之间的所有分歧，未来应在国王法庭裁决，不得再上诉。44</w:t>
      </w:r>
    </w:p>
    <w:p w14:paraId="79918A67">
      <w:pPr>
        <w:spacing w:line="252" w:lineRule="auto"/>
        <w:rPr>
          <w:rFonts w:hint="eastAsia" w:ascii="Arial"/>
          <w:sz w:val="21"/>
        </w:rPr>
      </w:pPr>
    </w:p>
    <w:p w14:paraId="49BB60CF">
      <w:pPr>
        <w:spacing w:line="252" w:lineRule="auto"/>
        <w:rPr>
          <w:rFonts w:hint="eastAsia" w:ascii="Arial"/>
          <w:sz w:val="21"/>
        </w:rPr>
      </w:pPr>
      <w:r>
        <w:rPr>
          <w:rFonts w:hint="eastAsia" w:ascii="Arial"/>
          <w:sz w:val="21"/>
        </w:rPr>
        <w:t>We have no direct evidence on the subject, but it is highly probable from the part which Wycliffe had taken in this controversy, that the suit of the universities against the friars was not conducted without his assistance.</w:t>
      </w:r>
    </w:p>
    <w:p w14:paraId="2FE8E976">
      <w:pPr>
        <w:spacing w:line="252" w:lineRule="auto"/>
        <w:rPr>
          <w:rFonts w:hint="eastAsia" w:ascii="Arial"/>
          <w:sz w:val="21"/>
        </w:rPr>
      </w:pPr>
    </w:p>
    <w:p w14:paraId="21A54EDB">
      <w:pPr>
        <w:spacing w:line="252" w:lineRule="auto"/>
        <w:rPr>
          <w:rFonts w:hint="eastAsia" w:ascii="Arial"/>
          <w:sz w:val="21"/>
        </w:rPr>
      </w:pPr>
      <w:r>
        <w:rPr>
          <w:rFonts w:hint="eastAsia" w:ascii="Arial"/>
          <w:sz w:val="21"/>
        </w:rPr>
        <w:t>我们对此没有直接证据，但从威克里夫在这场争议中所扮演的角色来看，极有可能大学对修士的诉讼并非没有他的协助。</w:t>
      </w:r>
    </w:p>
    <w:p w14:paraId="0EFF91C6">
      <w:pPr>
        <w:spacing w:line="252" w:lineRule="auto"/>
        <w:rPr>
          <w:rFonts w:hint="eastAsia" w:ascii="Arial"/>
          <w:sz w:val="21"/>
        </w:rPr>
      </w:pPr>
    </w:p>
    <w:p w14:paraId="450C1B96">
      <w:pPr>
        <w:spacing w:line="252" w:lineRule="auto"/>
        <w:rPr>
          <w:rFonts w:hint="eastAsia" w:ascii="Arial"/>
          <w:sz w:val="21"/>
        </w:rPr>
      </w:pPr>
      <w:r>
        <w:rPr>
          <w:rFonts w:hint="eastAsia" w:ascii="Arial"/>
          <w:sz w:val="21"/>
        </w:rPr>
        <w:t>And this becomes more probable if we suppose he was present, as he states, when the parliament discussed the question of the tribute claimed by the pope in the manner described.</w:t>
      </w:r>
    </w:p>
    <w:p w14:paraId="50D84105">
      <w:pPr>
        <w:spacing w:line="252" w:lineRule="auto"/>
        <w:rPr>
          <w:rFonts w:hint="eastAsia" w:ascii="Arial"/>
          <w:sz w:val="21"/>
        </w:rPr>
      </w:pPr>
    </w:p>
    <w:p w14:paraId="3895B82E">
      <w:pPr>
        <w:spacing w:line="252" w:lineRule="auto"/>
        <w:rPr>
          <w:rFonts w:hint="eastAsia" w:ascii="Arial"/>
          <w:sz w:val="21"/>
        </w:rPr>
      </w:pPr>
      <w:r>
        <w:rPr>
          <w:rFonts w:hint="eastAsia" w:ascii="Arial"/>
          <w:sz w:val="21"/>
        </w:rPr>
        <w:t>如果我们假设他如他所说，在议会按所述方式讨论教皇要求的贡金问题时在场，这就变得更可能了。</w:t>
      </w:r>
    </w:p>
    <w:p w14:paraId="3F2FFC32">
      <w:pPr>
        <w:spacing w:line="252" w:lineRule="auto"/>
        <w:rPr>
          <w:rFonts w:hint="eastAsia" w:ascii="Arial"/>
          <w:sz w:val="21"/>
        </w:rPr>
      </w:pPr>
    </w:p>
    <w:p w14:paraId="34951DF4">
      <w:pPr>
        <w:spacing w:line="252" w:lineRule="auto"/>
        <w:rPr>
          <w:rFonts w:hint="eastAsia" w:ascii="Arial"/>
          <w:sz w:val="21"/>
        </w:rPr>
      </w:pPr>
      <w:r>
        <w:rPr>
          <w:rFonts w:hint="eastAsia" w:ascii="Arial"/>
          <w:sz w:val="21"/>
        </w:rPr>
        <w:t>CONCERNING THE LIFE OF WYCLIFFE. xxv</w:t>
      </w:r>
    </w:p>
    <w:p w14:paraId="7ECE0F99">
      <w:pPr>
        <w:spacing w:line="252" w:lineRule="auto"/>
        <w:rPr>
          <w:rFonts w:hint="eastAsia" w:ascii="Arial"/>
          <w:sz w:val="21"/>
        </w:rPr>
      </w:pPr>
    </w:p>
    <w:p w14:paraId="73A95D97">
      <w:pPr>
        <w:spacing w:line="252" w:lineRule="auto"/>
        <w:rPr>
          <w:rFonts w:hint="eastAsia" w:ascii="Arial"/>
          <w:sz w:val="21"/>
        </w:rPr>
      </w:pPr>
      <w:r>
        <w:rPr>
          <w:rFonts w:hint="eastAsia" w:ascii="Arial"/>
          <w:sz w:val="21"/>
        </w:rPr>
        <w:t>关于威克里夫的生平。 xxv</w:t>
      </w:r>
    </w:p>
    <w:p w14:paraId="3D323CBB">
      <w:pPr>
        <w:spacing w:line="252" w:lineRule="auto"/>
        <w:rPr>
          <w:rFonts w:hint="eastAsia" w:ascii="Arial"/>
          <w:sz w:val="21"/>
        </w:rPr>
      </w:pPr>
    </w:p>
    <w:p w14:paraId="69232E3E">
      <w:pPr>
        <w:spacing w:line="252" w:lineRule="auto"/>
        <w:rPr>
          <w:rFonts w:hint="eastAsia" w:ascii="Arial"/>
          <w:sz w:val="21"/>
        </w:rPr>
      </w:pPr>
      <w:r>
        <w:rPr>
          <w:rFonts w:hint="eastAsia" w:ascii="Arial"/>
          <w:sz w:val="21"/>
        </w:rPr>
        <w:t>The parliament referred to, it will be remembered, was the assembly convened in 1366.</w:t>
      </w:r>
    </w:p>
    <w:p w14:paraId="4FF54808">
      <w:pPr>
        <w:spacing w:line="252" w:lineRule="auto"/>
        <w:rPr>
          <w:rFonts w:hint="eastAsia" w:ascii="Arial"/>
          <w:sz w:val="21"/>
        </w:rPr>
      </w:pPr>
    </w:p>
    <w:p w14:paraId="224C56CF">
      <w:pPr>
        <w:spacing w:line="252" w:lineRule="auto"/>
        <w:rPr>
          <w:rFonts w:hint="eastAsia" w:ascii="Arial"/>
          <w:sz w:val="21"/>
        </w:rPr>
      </w:pPr>
      <w:r>
        <w:rPr>
          <w:rFonts w:hint="eastAsia" w:ascii="Arial"/>
          <w:sz w:val="21"/>
        </w:rPr>
        <w:t>需要记住的是，所提及的议会是1366年召开的集会。</w:t>
      </w:r>
    </w:p>
    <w:p w14:paraId="1EFD977F">
      <w:pPr>
        <w:spacing w:line="252" w:lineRule="auto"/>
        <w:rPr>
          <w:rFonts w:hint="eastAsia" w:ascii="Arial"/>
          <w:sz w:val="21"/>
        </w:rPr>
      </w:pPr>
    </w:p>
    <w:p w14:paraId="5B1236D2">
      <w:pPr>
        <w:spacing w:line="252" w:lineRule="auto"/>
        <w:rPr>
          <w:rFonts w:hint="eastAsia" w:ascii="Arial"/>
          <w:sz w:val="21"/>
        </w:rPr>
      </w:pPr>
      <w:r>
        <w:rPr>
          <w:rFonts w:hint="eastAsia" w:ascii="Arial"/>
          <w:sz w:val="21"/>
        </w:rPr>
        <w:t>And Wycliffe, who was then warden of Canterbury Hall, was soon afterwards numbered, as we have seen, among the royal chaplains.</w:t>
      </w:r>
    </w:p>
    <w:p w14:paraId="6189E095">
      <w:pPr>
        <w:spacing w:line="252" w:lineRule="auto"/>
        <w:rPr>
          <w:rFonts w:hint="eastAsia" w:ascii="Arial"/>
          <w:sz w:val="21"/>
        </w:rPr>
      </w:pPr>
    </w:p>
    <w:p w14:paraId="092ECCBE">
      <w:pPr>
        <w:spacing w:line="252" w:lineRule="auto"/>
        <w:rPr>
          <w:rFonts w:hint="eastAsia" w:ascii="Arial"/>
          <w:sz w:val="21"/>
        </w:rPr>
      </w:pPr>
      <w:r>
        <w:rPr>
          <w:rFonts w:hint="eastAsia" w:ascii="Arial"/>
          <w:sz w:val="21"/>
        </w:rPr>
        <w:t>而威克里夫，当时是坎特伯雷学堂的院长，不久之后，正如我们所见，被列为皇家牧师之一。</w:t>
      </w:r>
    </w:p>
    <w:p w14:paraId="2DE93454">
      <w:pPr>
        <w:spacing w:line="252" w:lineRule="auto"/>
        <w:rPr>
          <w:rFonts w:hint="eastAsia" w:ascii="Arial"/>
          <w:sz w:val="21"/>
        </w:rPr>
      </w:pPr>
    </w:p>
    <w:p w14:paraId="7FEAA6CD">
      <w:pPr>
        <w:spacing w:line="252" w:lineRule="auto"/>
        <w:rPr>
          <w:rFonts w:hint="eastAsia" w:ascii="Arial"/>
          <w:sz w:val="21"/>
        </w:rPr>
      </w:pPr>
      <w:r>
        <w:rPr>
          <w:rFonts w:hint="eastAsia" w:ascii="Arial"/>
          <w:sz w:val="21"/>
        </w:rPr>
        <w:t>The reign of Edward the Third, who had now reached the fiftieth year of his age, is one of the most remarkable in English history.</w:t>
      </w:r>
    </w:p>
    <w:p w14:paraId="36EB23AE">
      <w:pPr>
        <w:spacing w:line="252" w:lineRule="auto"/>
        <w:rPr>
          <w:rFonts w:hint="eastAsia" w:ascii="Arial"/>
          <w:sz w:val="21"/>
        </w:rPr>
      </w:pPr>
    </w:p>
    <w:p w14:paraId="2431282F">
      <w:pPr>
        <w:spacing w:line="252" w:lineRule="auto"/>
        <w:rPr>
          <w:rFonts w:hint="eastAsia" w:ascii="Arial"/>
          <w:sz w:val="21"/>
        </w:rPr>
      </w:pPr>
      <w:r>
        <w:rPr>
          <w:rFonts w:hint="eastAsia" w:ascii="Arial"/>
          <w:sz w:val="21"/>
        </w:rPr>
        <w:t>爱德华三世的统治，他此时已年届五十，是英国历史上最引人注目的时期之一。</w:t>
      </w:r>
    </w:p>
    <w:p w14:paraId="637AC82D">
      <w:pPr>
        <w:spacing w:line="252" w:lineRule="auto"/>
        <w:rPr>
          <w:rFonts w:hint="eastAsia" w:ascii="Arial"/>
          <w:sz w:val="21"/>
        </w:rPr>
      </w:pPr>
    </w:p>
    <w:p w14:paraId="256E7782">
      <w:pPr>
        <w:spacing w:line="252" w:lineRule="auto"/>
        <w:rPr>
          <w:rFonts w:hint="eastAsia" w:ascii="Arial"/>
          <w:sz w:val="21"/>
        </w:rPr>
      </w:pPr>
      <w:r>
        <w:rPr>
          <w:rFonts w:hint="eastAsia" w:ascii="Arial"/>
          <w:sz w:val="21"/>
        </w:rPr>
        <w:t>It was distinguished by military enterprise, but hardly less by general social advancement.</w:t>
      </w:r>
    </w:p>
    <w:p w14:paraId="64F3A511">
      <w:pPr>
        <w:spacing w:line="252" w:lineRule="auto"/>
        <w:rPr>
          <w:rFonts w:hint="eastAsia" w:ascii="Arial"/>
          <w:sz w:val="21"/>
        </w:rPr>
      </w:pPr>
    </w:p>
    <w:p w14:paraId="233328F7">
      <w:pPr>
        <w:spacing w:line="252" w:lineRule="auto"/>
        <w:rPr>
          <w:rFonts w:hint="eastAsia" w:ascii="Arial"/>
          <w:sz w:val="21"/>
        </w:rPr>
      </w:pPr>
      <w:r>
        <w:rPr>
          <w:rFonts w:hint="eastAsia" w:ascii="Arial"/>
          <w:sz w:val="21"/>
        </w:rPr>
        <w:t>它以军事冒险著称，但同样以普遍的社会进步而闻名。</w:t>
      </w:r>
    </w:p>
    <w:p w14:paraId="5E7D9601">
      <w:pPr>
        <w:spacing w:line="252" w:lineRule="auto"/>
        <w:rPr>
          <w:rFonts w:hint="eastAsia" w:ascii="Arial"/>
          <w:sz w:val="21"/>
        </w:rPr>
      </w:pPr>
    </w:p>
    <w:p w14:paraId="7E4000DF">
      <w:pPr>
        <w:spacing w:line="252" w:lineRule="auto"/>
        <w:rPr>
          <w:rFonts w:hint="eastAsia" w:ascii="Arial"/>
          <w:sz w:val="21"/>
        </w:rPr>
      </w:pPr>
      <w:r>
        <w:rPr>
          <w:rFonts w:hint="eastAsia" w:ascii="Arial"/>
          <w:sz w:val="21"/>
        </w:rPr>
        <w:t>The battle of Cressy belongs to the year 1346.</w:t>
      </w:r>
    </w:p>
    <w:p w14:paraId="416A29CB">
      <w:pPr>
        <w:spacing w:line="252" w:lineRule="auto"/>
        <w:rPr>
          <w:rFonts w:hint="eastAsia" w:ascii="Arial"/>
          <w:sz w:val="21"/>
        </w:rPr>
      </w:pPr>
    </w:p>
    <w:p w14:paraId="6AF846F0">
      <w:pPr>
        <w:spacing w:line="252" w:lineRule="auto"/>
        <w:rPr>
          <w:rFonts w:hint="eastAsia" w:ascii="Arial"/>
          <w:sz w:val="21"/>
        </w:rPr>
      </w:pPr>
      <w:r>
        <w:rPr>
          <w:rFonts w:hint="eastAsia" w:ascii="Arial"/>
          <w:sz w:val="21"/>
        </w:rPr>
        <w:t>克雷西战役（battle of Cressy）发生在1346年。</w:t>
      </w:r>
    </w:p>
    <w:p w14:paraId="2FAE8313">
      <w:pPr>
        <w:spacing w:line="252" w:lineRule="auto"/>
        <w:rPr>
          <w:rFonts w:hint="eastAsia" w:ascii="Arial"/>
          <w:sz w:val="21"/>
        </w:rPr>
      </w:pPr>
    </w:p>
    <w:p w14:paraId="17AEF813">
      <w:pPr>
        <w:spacing w:line="252" w:lineRule="auto"/>
        <w:rPr>
          <w:rFonts w:hint="eastAsia" w:ascii="Arial"/>
          <w:sz w:val="21"/>
        </w:rPr>
      </w:pPr>
      <w:r>
        <w:rPr>
          <w:rFonts w:hint="eastAsia" w:ascii="Arial"/>
          <w:sz w:val="21"/>
        </w:rPr>
        <w:t>The victory of Poictiers belongs to 1356.</w:t>
      </w:r>
    </w:p>
    <w:p w14:paraId="7C0C88C4">
      <w:pPr>
        <w:spacing w:line="252" w:lineRule="auto"/>
        <w:rPr>
          <w:rFonts w:hint="eastAsia" w:ascii="Arial"/>
          <w:sz w:val="21"/>
        </w:rPr>
      </w:pPr>
    </w:p>
    <w:p w14:paraId="14ACAA76">
      <w:pPr>
        <w:spacing w:line="252" w:lineRule="auto"/>
        <w:rPr>
          <w:rFonts w:hint="eastAsia" w:ascii="Arial"/>
          <w:sz w:val="21"/>
        </w:rPr>
      </w:pPr>
      <w:r>
        <w:rPr>
          <w:rFonts w:hint="eastAsia" w:ascii="Arial"/>
          <w:sz w:val="21"/>
        </w:rPr>
        <w:t>普瓦捷战役（victory of Poictiers）发生在1356年。</w:t>
      </w:r>
    </w:p>
    <w:p w14:paraId="714B43EB">
      <w:pPr>
        <w:spacing w:line="252" w:lineRule="auto"/>
        <w:rPr>
          <w:rFonts w:hint="eastAsia" w:ascii="Arial"/>
          <w:sz w:val="21"/>
        </w:rPr>
      </w:pPr>
    </w:p>
    <w:p w14:paraId="676D91C4">
      <w:pPr>
        <w:spacing w:line="252" w:lineRule="auto"/>
        <w:rPr>
          <w:rFonts w:hint="eastAsia" w:ascii="Arial"/>
          <w:sz w:val="21"/>
        </w:rPr>
      </w:pPr>
      <w:r>
        <w:rPr>
          <w:rFonts w:hint="eastAsia" w:ascii="Arial"/>
          <w:sz w:val="21"/>
        </w:rPr>
        <w:t>In the latter year, the king of Scotland was a prisoner in the Tower ofLondon, and the king ofFrance was placed at the head of the many illustrious captives in the hands of Edward the Third.</w:t>
      </w:r>
    </w:p>
    <w:p w14:paraId="2694626A">
      <w:pPr>
        <w:spacing w:line="252" w:lineRule="auto"/>
        <w:rPr>
          <w:rFonts w:hint="eastAsia" w:ascii="Arial"/>
          <w:sz w:val="21"/>
        </w:rPr>
      </w:pPr>
    </w:p>
    <w:p w14:paraId="3B6E9643">
      <w:pPr>
        <w:spacing w:line="252" w:lineRule="auto"/>
        <w:rPr>
          <w:rFonts w:hint="eastAsia" w:ascii="Arial"/>
          <w:sz w:val="21"/>
        </w:rPr>
      </w:pPr>
      <w:r>
        <w:rPr>
          <w:rFonts w:hint="eastAsia" w:ascii="Arial"/>
          <w:sz w:val="21"/>
        </w:rPr>
        <w:t>在后一年，苏格兰国王是伦敦塔（Tower of London）的囚犯，法国国王则位列爱德华三世手中众多显赫俘虏之首。</w:t>
      </w:r>
    </w:p>
    <w:p w14:paraId="7EF477CF">
      <w:pPr>
        <w:spacing w:line="252" w:lineRule="auto"/>
        <w:rPr>
          <w:rFonts w:hint="eastAsia" w:ascii="Arial"/>
          <w:sz w:val="21"/>
        </w:rPr>
      </w:pPr>
    </w:p>
    <w:p w14:paraId="2D5A1ADC">
      <w:pPr>
        <w:spacing w:line="252" w:lineRule="auto"/>
        <w:rPr>
          <w:rFonts w:hint="eastAsia" w:ascii="Arial"/>
          <w:sz w:val="21"/>
        </w:rPr>
      </w:pPr>
      <w:r>
        <w:rPr>
          <w:rFonts w:hint="eastAsia" w:ascii="Arial"/>
          <w:sz w:val="21"/>
        </w:rPr>
        <w:t>It was natural that such successes should diffuse and strengthen the war passion among the people of England in those times.</w:t>
      </w:r>
    </w:p>
    <w:p w14:paraId="071575D8">
      <w:pPr>
        <w:spacing w:line="252" w:lineRule="auto"/>
        <w:rPr>
          <w:rFonts w:hint="eastAsia" w:ascii="Arial"/>
          <w:sz w:val="21"/>
        </w:rPr>
      </w:pPr>
    </w:p>
    <w:p w14:paraId="236E6CBF">
      <w:pPr>
        <w:spacing w:line="252" w:lineRule="auto"/>
        <w:rPr>
          <w:rFonts w:hint="eastAsia" w:ascii="Arial"/>
          <w:sz w:val="21"/>
        </w:rPr>
      </w:pPr>
      <w:r>
        <w:rPr>
          <w:rFonts w:hint="eastAsia" w:ascii="Arial"/>
          <w:sz w:val="21"/>
        </w:rPr>
        <w:t>这种成功自然会在那个时代的英格兰人民中传播并加强战争热情。</w:t>
      </w:r>
    </w:p>
    <w:p w14:paraId="759C8255">
      <w:pPr>
        <w:spacing w:line="252" w:lineRule="auto"/>
        <w:rPr>
          <w:rFonts w:hint="eastAsia" w:ascii="Arial"/>
          <w:sz w:val="21"/>
        </w:rPr>
      </w:pPr>
    </w:p>
    <w:p w14:paraId="50AA81C9">
      <w:pPr>
        <w:spacing w:line="252" w:lineRule="auto"/>
        <w:rPr>
          <w:rFonts w:hint="eastAsia" w:ascii="Arial"/>
          <w:sz w:val="21"/>
        </w:rPr>
      </w:pPr>
      <w:r>
        <w:rPr>
          <w:rFonts w:hint="eastAsia" w:ascii="Arial"/>
          <w:sz w:val="21"/>
        </w:rPr>
        <w:t>But much collateral benefit resulted from this course of affairs.</w:t>
      </w:r>
    </w:p>
    <w:p w14:paraId="753F6DF4">
      <w:pPr>
        <w:spacing w:line="252" w:lineRule="auto"/>
        <w:rPr>
          <w:rFonts w:hint="eastAsia" w:ascii="Arial"/>
          <w:sz w:val="21"/>
        </w:rPr>
      </w:pPr>
    </w:p>
    <w:p w14:paraId="577EAD15">
      <w:pPr>
        <w:spacing w:line="252" w:lineRule="auto"/>
        <w:rPr>
          <w:rFonts w:hint="eastAsia" w:ascii="Arial"/>
          <w:sz w:val="21"/>
        </w:rPr>
      </w:pPr>
      <w:r>
        <w:rPr>
          <w:rFonts w:hint="eastAsia" w:ascii="Arial"/>
          <w:sz w:val="21"/>
        </w:rPr>
        <w:t>但这一事态发展也带来了许多附带的好处。</w:t>
      </w:r>
    </w:p>
    <w:p w14:paraId="21C178BA">
      <w:pPr>
        <w:spacing w:line="252" w:lineRule="auto"/>
        <w:rPr>
          <w:rFonts w:hint="eastAsia" w:ascii="Arial"/>
          <w:sz w:val="21"/>
        </w:rPr>
      </w:pPr>
    </w:p>
    <w:p w14:paraId="5A2DB067">
      <w:pPr>
        <w:spacing w:line="252" w:lineRule="auto"/>
        <w:rPr>
          <w:rFonts w:hint="eastAsia" w:ascii="Arial"/>
          <w:sz w:val="21"/>
        </w:rPr>
      </w:pPr>
      <w:r>
        <w:rPr>
          <w:rFonts w:hint="eastAsia" w:ascii="Arial"/>
          <w:sz w:val="21"/>
        </w:rPr>
        <w:t>During the reign of Edward, the pontiffs resided at Avignon,45 and commonly being Frenchmen, together with their cardinals, the animosity against France disposed the people of England to regard the policy of the papal court as that of a power naturally allied to France, and to look at all its proceedings with a suspicion and disaffection which might not otherwise have been felt.46</w:t>
      </w:r>
    </w:p>
    <w:p w14:paraId="3C158BE4">
      <w:pPr>
        <w:spacing w:line="252" w:lineRule="auto"/>
        <w:rPr>
          <w:rFonts w:hint="eastAsia" w:ascii="Arial"/>
          <w:sz w:val="21"/>
        </w:rPr>
      </w:pPr>
    </w:p>
    <w:p w14:paraId="5BCEA9E7">
      <w:pPr>
        <w:spacing w:line="252" w:lineRule="auto"/>
        <w:rPr>
          <w:rFonts w:hint="eastAsia" w:ascii="Arial"/>
          <w:sz w:val="21"/>
        </w:rPr>
      </w:pPr>
      <w:r>
        <w:rPr>
          <w:rFonts w:hint="eastAsia" w:ascii="Arial"/>
          <w:sz w:val="21"/>
        </w:rPr>
        <w:t>在爱德华统治期间，教皇居住在阿维尼翁（Avignon）45，通常是法国人，连同他们的枢机主教，对法国的敌意使得英格兰人民倾向于将教皇法院的政策视为与法国天然结盟的权力政策，并以一种否则可能不会感到的怀疑和不满来看待其所有行为。46</w:t>
      </w:r>
    </w:p>
    <w:p w14:paraId="775396E7">
      <w:pPr>
        <w:spacing w:line="252" w:lineRule="auto"/>
        <w:rPr>
          <w:rFonts w:hint="eastAsia" w:ascii="Arial"/>
          <w:sz w:val="21"/>
        </w:rPr>
      </w:pPr>
    </w:p>
    <w:p w14:paraId="2B56217B">
      <w:pPr>
        <w:spacing w:line="252" w:lineRule="auto"/>
        <w:rPr>
          <w:rFonts w:hint="eastAsia" w:ascii="Arial"/>
          <w:sz w:val="21"/>
        </w:rPr>
      </w:pPr>
      <w:r>
        <w:rPr>
          <w:rFonts w:hint="eastAsia" w:ascii="Arial"/>
          <w:sz w:val="21"/>
        </w:rPr>
        <w:t>Moreover, the great expense that is inseparable from a protracted war, both in Scotland and throughout the provinces of France, the king was obliged to assemble his parliament every year.</w:t>
      </w:r>
    </w:p>
    <w:p w14:paraId="6B4073B1">
      <w:pPr>
        <w:spacing w:line="252" w:lineRule="auto"/>
        <w:rPr>
          <w:rFonts w:hint="eastAsia" w:ascii="Arial"/>
          <w:sz w:val="21"/>
        </w:rPr>
      </w:pPr>
    </w:p>
    <w:p w14:paraId="7559C043">
      <w:pPr>
        <w:spacing w:line="252" w:lineRule="auto"/>
        <w:rPr>
          <w:rFonts w:hint="eastAsia" w:ascii="Arial"/>
          <w:sz w:val="21"/>
        </w:rPr>
      </w:pPr>
      <w:r>
        <w:rPr>
          <w:rFonts w:hint="eastAsia" w:ascii="Arial"/>
          <w:sz w:val="21"/>
        </w:rPr>
        <w:t>此外，由于在苏格兰和法国各省进行持久战争所带来的巨大开支是不可避免的，国王不得不每年召集议会。</w:t>
      </w:r>
    </w:p>
    <w:p w14:paraId="08E43114">
      <w:pPr>
        <w:spacing w:line="252" w:lineRule="auto"/>
        <w:rPr>
          <w:rFonts w:hint="eastAsia" w:ascii="Arial"/>
          <w:sz w:val="21"/>
        </w:rPr>
      </w:pPr>
    </w:p>
    <w:p w14:paraId="2D19AFD4">
      <w:pPr>
        <w:spacing w:line="252" w:lineRule="auto"/>
        <w:rPr>
          <w:rFonts w:hint="eastAsia" w:ascii="Arial"/>
          <w:sz w:val="21"/>
        </w:rPr>
      </w:pPr>
      <w:r>
        <w:rPr>
          <w:rFonts w:hint="eastAsia" w:ascii="Arial"/>
          <w:sz w:val="21"/>
        </w:rPr>
        <w:t>The effect of this was to greatly strengthen the power of such assemblies, to define parliamentary usage, and to familiarise the mind of the people to such a mode of government; while the redress of grievances almost always preceded new grants of money.</w:t>
      </w:r>
    </w:p>
    <w:p w14:paraId="3A5BF7EA">
      <w:pPr>
        <w:spacing w:line="252" w:lineRule="auto"/>
        <w:rPr>
          <w:rFonts w:hint="eastAsia" w:ascii="Arial"/>
          <w:sz w:val="21"/>
        </w:rPr>
      </w:pPr>
    </w:p>
    <w:p w14:paraId="506C0737">
      <w:pPr>
        <w:spacing w:line="252" w:lineRule="auto"/>
        <w:rPr>
          <w:rFonts w:hint="eastAsia" w:ascii="Arial"/>
          <w:sz w:val="21"/>
        </w:rPr>
      </w:pPr>
      <w:r>
        <w:rPr>
          <w:rFonts w:hint="eastAsia" w:ascii="Arial"/>
          <w:sz w:val="21"/>
        </w:rPr>
        <w:t>其结果是极大地加强了此类议会的权力，界定了议会惯例，并使人民的思想熟悉这种治理模式；同时，纠正冤情（redress of grievances）几乎总是在新的拨款之前进行。</w:t>
      </w:r>
    </w:p>
    <w:p w14:paraId="3917FFED">
      <w:pPr>
        <w:spacing w:line="252" w:lineRule="auto"/>
        <w:rPr>
          <w:rFonts w:hint="eastAsia" w:ascii="Arial"/>
          <w:sz w:val="21"/>
        </w:rPr>
      </w:pPr>
    </w:p>
    <w:p w14:paraId="30E33240">
      <w:pPr>
        <w:spacing w:line="252" w:lineRule="auto"/>
        <w:rPr>
          <w:rFonts w:hint="eastAsia" w:ascii="Arial"/>
          <w:sz w:val="21"/>
        </w:rPr>
      </w:pPr>
      <w:r>
        <w:rPr>
          <w:rFonts w:hint="eastAsia" w:ascii="Arial"/>
          <w:sz w:val="21"/>
        </w:rPr>
        <w:t>Commerce also made great progress during this period, and in its train came a marked revival of taste, literature, and general intelligence.</w:t>
      </w:r>
    </w:p>
    <w:p w14:paraId="617CBCB7">
      <w:pPr>
        <w:spacing w:line="252" w:lineRule="auto"/>
        <w:rPr>
          <w:rFonts w:hint="eastAsia" w:ascii="Arial"/>
          <w:sz w:val="21"/>
        </w:rPr>
      </w:pPr>
    </w:p>
    <w:p w14:paraId="346BF740">
      <w:pPr>
        <w:spacing w:line="252" w:lineRule="auto"/>
        <w:rPr>
          <w:rFonts w:hint="eastAsia" w:ascii="Arial"/>
          <w:sz w:val="21"/>
        </w:rPr>
      </w:pPr>
      <w:r>
        <w:rPr>
          <w:rFonts w:hint="eastAsia" w:ascii="Arial"/>
          <w:sz w:val="21"/>
        </w:rPr>
        <w:t>在此期间，商业也取得了巨大进步，随之而来的是品味、文学和普遍智力的显著复兴。</w:t>
      </w:r>
    </w:p>
    <w:p w14:paraId="1D7D97AF">
      <w:pPr>
        <w:spacing w:line="252" w:lineRule="auto"/>
        <w:rPr>
          <w:rFonts w:hint="eastAsia" w:ascii="Arial"/>
          <w:sz w:val="21"/>
        </w:rPr>
      </w:pPr>
    </w:p>
    <w:p w14:paraId="053C7D24">
      <w:pPr>
        <w:spacing w:line="252" w:lineRule="auto"/>
        <w:rPr>
          <w:rFonts w:hint="eastAsia" w:ascii="Arial"/>
          <w:sz w:val="21"/>
        </w:rPr>
      </w:pPr>
      <w:r>
        <w:rPr>
          <w:rFonts w:hint="eastAsia" w:ascii="Arial"/>
          <w:sz w:val="21"/>
        </w:rPr>
        <w:t>xxvi. FACTS AND OBSERVATIONS</w:t>
      </w:r>
    </w:p>
    <w:p w14:paraId="75653F90">
      <w:pPr>
        <w:spacing w:line="252" w:lineRule="auto"/>
        <w:rPr>
          <w:rFonts w:hint="eastAsia" w:ascii="Arial"/>
          <w:sz w:val="21"/>
        </w:rPr>
      </w:pPr>
    </w:p>
    <w:p w14:paraId="6CDBAF19">
      <w:pPr>
        <w:spacing w:line="252" w:lineRule="auto"/>
        <w:rPr>
          <w:rFonts w:hint="eastAsia" w:ascii="Arial"/>
          <w:sz w:val="21"/>
        </w:rPr>
      </w:pPr>
      <w:r>
        <w:rPr>
          <w:rFonts w:hint="eastAsia" w:ascii="Arial"/>
          <w:sz w:val="21"/>
        </w:rPr>
        <w:t>xxvi. 事实与观察</w:t>
      </w:r>
    </w:p>
    <w:p w14:paraId="333FCB64">
      <w:pPr>
        <w:spacing w:line="252" w:lineRule="auto"/>
        <w:rPr>
          <w:rFonts w:hint="eastAsia" w:ascii="Arial"/>
          <w:sz w:val="21"/>
        </w:rPr>
      </w:pPr>
    </w:p>
    <w:p w14:paraId="59345EA8">
      <w:pPr>
        <w:spacing w:line="252" w:lineRule="auto"/>
        <w:rPr>
          <w:rFonts w:hint="eastAsia" w:ascii="Arial"/>
          <w:sz w:val="21"/>
        </w:rPr>
      </w:pPr>
      <w:r>
        <w:rPr>
          <w:rFonts w:hint="eastAsia" w:ascii="Arial"/>
          <w:sz w:val="21"/>
        </w:rPr>
        <w:t>John of Gaunt,47 Duke ofLancaster, was the patron of Chaucer and of Wycliffe.</w:t>
      </w:r>
    </w:p>
    <w:p w14:paraId="09E999FD">
      <w:pPr>
        <w:spacing w:line="252" w:lineRule="auto"/>
        <w:rPr>
          <w:rFonts w:hint="eastAsia" w:ascii="Arial"/>
          <w:sz w:val="21"/>
        </w:rPr>
      </w:pPr>
    </w:p>
    <w:p w14:paraId="63F8F998">
      <w:pPr>
        <w:spacing w:line="252" w:lineRule="auto"/>
        <w:rPr>
          <w:rFonts w:hint="eastAsia" w:ascii="Arial"/>
          <w:sz w:val="21"/>
        </w:rPr>
      </w:pPr>
      <w:r>
        <w:rPr>
          <w:rFonts w:hint="eastAsia" w:ascii="Arial"/>
          <w:sz w:val="21"/>
        </w:rPr>
        <w:t>兰开斯特公爵（Duke of Lancaster）冈特的约翰（John of Gaunt）47是乔叟（Chaucer）和威克里夫的赞助人。</w:t>
      </w:r>
    </w:p>
    <w:p w14:paraId="02D90750">
      <w:pPr>
        <w:spacing w:line="252" w:lineRule="auto"/>
        <w:rPr>
          <w:rFonts w:hint="eastAsia" w:ascii="Arial"/>
          <w:sz w:val="21"/>
        </w:rPr>
      </w:pPr>
    </w:p>
    <w:p w14:paraId="1F3090F7">
      <w:pPr>
        <w:spacing w:line="252" w:lineRule="auto"/>
        <w:rPr>
          <w:rFonts w:hint="eastAsia" w:ascii="Arial"/>
          <w:sz w:val="21"/>
        </w:rPr>
      </w:pPr>
      <w:r>
        <w:rPr>
          <w:rFonts w:hint="eastAsia" w:ascii="Arial"/>
          <w:sz w:val="21"/>
        </w:rPr>
        <w:t>He is the only male member of the royal family whose name is conspicuously associated with the religion of those times.</w:t>
      </w:r>
    </w:p>
    <w:p w14:paraId="594F3740">
      <w:pPr>
        <w:spacing w:line="252" w:lineRule="auto"/>
        <w:rPr>
          <w:rFonts w:hint="eastAsia" w:ascii="Arial"/>
          <w:sz w:val="21"/>
        </w:rPr>
      </w:pPr>
    </w:p>
    <w:p w14:paraId="61F685AA">
      <w:pPr>
        <w:spacing w:line="252" w:lineRule="auto"/>
        <w:rPr>
          <w:rFonts w:hint="eastAsia" w:ascii="Arial"/>
          <w:sz w:val="21"/>
        </w:rPr>
      </w:pPr>
      <w:r>
        <w:rPr>
          <w:rFonts w:hint="eastAsia" w:ascii="Arial"/>
          <w:sz w:val="21"/>
        </w:rPr>
        <w:t>他是王室中唯一一位名字与那个时代的宗教显著关联的男性成员。</w:t>
      </w:r>
    </w:p>
    <w:p w14:paraId="6CA74D7A">
      <w:pPr>
        <w:spacing w:line="252" w:lineRule="auto"/>
        <w:rPr>
          <w:rFonts w:hint="eastAsia" w:ascii="Arial"/>
          <w:sz w:val="21"/>
        </w:rPr>
      </w:pPr>
    </w:p>
    <w:p w14:paraId="2B11DED1">
      <w:pPr>
        <w:spacing w:line="252" w:lineRule="auto"/>
        <w:rPr>
          <w:rFonts w:hint="eastAsia" w:ascii="Arial"/>
          <w:sz w:val="21"/>
        </w:rPr>
      </w:pPr>
      <w:r>
        <w:rPr>
          <w:rFonts w:hint="eastAsia" w:ascii="Arial"/>
          <w:sz w:val="21"/>
        </w:rPr>
        <w:t>This prince was born at Ghent in the year 1340, sixteen years subsequent to the birth of our Reformer.</w:t>
      </w:r>
    </w:p>
    <w:p w14:paraId="79A94521">
      <w:pPr>
        <w:spacing w:line="252" w:lineRule="auto"/>
        <w:rPr>
          <w:rFonts w:hint="eastAsia" w:ascii="Arial"/>
          <w:sz w:val="21"/>
        </w:rPr>
      </w:pPr>
    </w:p>
    <w:p w14:paraId="43148C75">
      <w:pPr>
        <w:spacing w:line="252" w:lineRule="auto"/>
        <w:rPr>
          <w:rFonts w:hint="eastAsia" w:ascii="Arial"/>
          <w:sz w:val="21"/>
        </w:rPr>
      </w:pPr>
      <w:r>
        <w:rPr>
          <w:rFonts w:hint="eastAsia" w:ascii="Arial"/>
          <w:sz w:val="21"/>
        </w:rPr>
        <w:t>这位王子于1340年出生在根特（Ghent），比我们的改革家晚出生十六年。</w:t>
      </w:r>
    </w:p>
    <w:p w14:paraId="5AB4EEA8">
      <w:pPr>
        <w:spacing w:line="252" w:lineRule="auto"/>
        <w:rPr>
          <w:rFonts w:hint="eastAsia" w:ascii="Arial"/>
          <w:sz w:val="21"/>
        </w:rPr>
      </w:pPr>
    </w:p>
    <w:p w14:paraId="2CD8AE52">
      <w:pPr>
        <w:spacing w:line="252" w:lineRule="auto"/>
        <w:rPr>
          <w:rFonts w:hint="eastAsia" w:ascii="Arial"/>
          <w:sz w:val="21"/>
        </w:rPr>
      </w:pPr>
      <w:r>
        <w:rPr>
          <w:rFonts w:hint="eastAsia" w:ascii="Arial"/>
          <w:sz w:val="21"/>
        </w:rPr>
        <w:t>At the age of twenty-two, as Earl ofRichmond, he succeeded to the title of his deceased father-in-law, Henry, Duke of Lancaster, and to the estates which rendered him the most opulent subject of the realm.</w:t>
      </w:r>
    </w:p>
    <w:p w14:paraId="71C9AEBB">
      <w:pPr>
        <w:spacing w:line="252" w:lineRule="auto"/>
        <w:rPr>
          <w:rFonts w:hint="eastAsia" w:ascii="Arial"/>
          <w:sz w:val="21"/>
        </w:rPr>
      </w:pPr>
    </w:p>
    <w:p w14:paraId="41158865">
      <w:pPr>
        <w:spacing w:line="252" w:lineRule="auto"/>
        <w:rPr>
          <w:rFonts w:hint="eastAsia" w:ascii="Arial"/>
          <w:sz w:val="21"/>
        </w:rPr>
      </w:pPr>
      <w:r>
        <w:rPr>
          <w:rFonts w:hint="eastAsia" w:ascii="Arial"/>
          <w:sz w:val="21"/>
        </w:rPr>
        <w:t>二十二岁时，作为里士满伯爵（Earl of Richmond），他继承了他已故岳父兰开斯特公爵亨利（Henry, Duke of Lancaster）的头衔，以及使他成为王国最富有臣民的地产。</w:t>
      </w:r>
    </w:p>
    <w:p w14:paraId="685EBCC0">
      <w:pPr>
        <w:spacing w:line="252" w:lineRule="auto"/>
        <w:rPr>
          <w:rFonts w:hint="eastAsia" w:ascii="Arial"/>
          <w:sz w:val="21"/>
        </w:rPr>
      </w:pPr>
    </w:p>
    <w:p w14:paraId="0E4B6BC1">
      <w:pPr>
        <w:spacing w:line="252" w:lineRule="auto"/>
        <w:rPr>
          <w:rFonts w:hint="eastAsia" w:ascii="Arial"/>
          <w:sz w:val="21"/>
        </w:rPr>
      </w:pPr>
      <w:r>
        <w:rPr>
          <w:rFonts w:hint="eastAsia" w:ascii="Arial"/>
          <w:sz w:val="21"/>
        </w:rPr>
        <w:t>He unsheathed his sword in Scotland, France, and Spain, but is less known from his military exploits, than as possessing some taste for literature, and as having evinced a strong sympathy (up to a certain point) with the reforms contemplated by Wycliffe.</w:t>
      </w:r>
    </w:p>
    <w:p w14:paraId="7D1F505D">
      <w:pPr>
        <w:spacing w:line="252" w:lineRule="auto"/>
        <w:rPr>
          <w:rFonts w:hint="eastAsia" w:ascii="Arial"/>
          <w:sz w:val="21"/>
        </w:rPr>
      </w:pPr>
    </w:p>
    <w:p w14:paraId="71DE90F8">
      <w:pPr>
        <w:spacing w:line="252" w:lineRule="auto"/>
        <w:rPr>
          <w:rFonts w:hint="eastAsia" w:ascii="Arial"/>
          <w:sz w:val="21"/>
        </w:rPr>
      </w:pPr>
      <w:r>
        <w:rPr>
          <w:rFonts w:hint="eastAsia" w:ascii="Arial"/>
          <w:sz w:val="21"/>
        </w:rPr>
        <w:t>他在苏格兰、法国和西班牙拔剑出鞘，但与其说他因军事功绩而闻名，不如说他拥有一定的文学品味，并（在一定程度上）对威克里夫所设想的改革表现出强烈的同情。</w:t>
      </w:r>
    </w:p>
    <w:p w14:paraId="1D0ADB6D">
      <w:pPr>
        <w:spacing w:line="252" w:lineRule="auto"/>
        <w:rPr>
          <w:rFonts w:hint="eastAsia" w:ascii="Arial"/>
          <w:sz w:val="21"/>
        </w:rPr>
      </w:pPr>
    </w:p>
    <w:p w14:paraId="151431F3">
      <w:pPr>
        <w:spacing w:line="252" w:lineRule="auto"/>
        <w:rPr>
          <w:rFonts w:hint="eastAsia" w:ascii="Arial"/>
          <w:sz w:val="21"/>
        </w:rPr>
      </w:pPr>
      <w:r>
        <w:rPr>
          <w:rFonts w:hint="eastAsia" w:ascii="Arial"/>
          <w:sz w:val="21"/>
        </w:rPr>
        <w:t>It has been stated that Wycliffe dedicated a collection of his works to the Duke of Lancaster so early as the year 1368.</w:t>
      </w:r>
    </w:p>
    <w:p w14:paraId="645247C3">
      <w:pPr>
        <w:spacing w:line="252" w:lineRule="auto"/>
        <w:rPr>
          <w:rFonts w:hint="eastAsia" w:ascii="Arial"/>
          <w:sz w:val="21"/>
        </w:rPr>
      </w:pPr>
    </w:p>
    <w:p w14:paraId="511E878E">
      <w:pPr>
        <w:spacing w:line="252" w:lineRule="auto"/>
        <w:rPr>
          <w:rFonts w:hint="eastAsia" w:ascii="Arial"/>
          <w:sz w:val="21"/>
        </w:rPr>
      </w:pPr>
      <w:r>
        <w:rPr>
          <w:rFonts w:hint="eastAsia" w:ascii="Arial"/>
          <w:sz w:val="21"/>
        </w:rPr>
        <w:t>据说威克里夫早在1368年就将他的一部作品集献给了兰开斯特公爵。</w:t>
      </w:r>
    </w:p>
    <w:p w14:paraId="3CD16A0D">
      <w:pPr>
        <w:spacing w:line="252" w:lineRule="auto"/>
        <w:rPr>
          <w:rFonts w:hint="eastAsia" w:ascii="Arial"/>
          <w:sz w:val="21"/>
        </w:rPr>
      </w:pPr>
    </w:p>
    <w:p w14:paraId="3DA744DB">
      <w:pPr>
        <w:spacing w:line="252" w:lineRule="auto"/>
        <w:rPr>
          <w:rFonts w:hint="eastAsia" w:ascii="Arial"/>
          <w:sz w:val="21"/>
        </w:rPr>
      </w:pPr>
      <w:r>
        <w:rPr>
          <w:rFonts w:hint="eastAsia" w:ascii="Arial"/>
          <w:sz w:val="21"/>
        </w:rPr>
        <w:t>But this is an error.</w:t>
      </w:r>
    </w:p>
    <w:p w14:paraId="39A83FA1">
      <w:pPr>
        <w:spacing w:line="252" w:lineRule="auto"/>
        <w:rPr>
          <w:rFonts w:hint="eastAsia" w:ascii="Arial"/>
          <w:sz w:val="21"/>
        </w:rPr>
      </w:pPr>
    </w:p>
    <w:p w14:paraId="25DA828E">
      <w:pPr>
        <w:spacing w:line="252" w:lineRule="auto"/>
        <w:rPr>
          <w:rFonts w:hint="eastAsia" w:ascii="Arial"/>
          <w:sz w:val="21"/>
        </w:rPr>
      </w:pPr>
      <w:r>
        <w:rPr>
          <w:rFonts w:hint="eastAsia" w:ascii="Arial"/>
          <w:sz w:val="21"/>
        </w:rPr>
        <w:t>但这是一个错误。</w:t>
      </w:r>
    </w:p>
    <w:p w14:paraId="753C46EC">
      <w:pPr>
        <w:spacing w:line="252" w:lineRule="auto"/>
        <w:rPr>
          <w:rFonts w:hint="eastAsia" w:ascii="Arial"/>
          <w:sz w:val="21"/>
        </w:rPr>
      </w:pPr>
    </w:p>
    <w:p w14:paraId="7D772F63">
      <w:pPr>
        <w:spacing w:line="252" w:lineRule="auto"/>
        <w:rPr>
          <w:rFonts w:hint="eastAsia" w:ascii="Arial"/>
          <w:sz w:val="21"/>
        </w:rPr>
      </w:pPr>
      <w:r>
        <w:rPr>
          <w:rFonts w:hint="eastAsia" w:ascii="Arial"/>
          <w:sz w:val="21"/>
        </w:rPr>
        <w:t>There is a manuscript volume in the library of Trinity College, Dublin, containing several pieces from the pen ofWycliffe, and along the upper line of the first treatise in that collection, is an insertion describing the volume as consisting of the works ofWycliffe which were so dedicated.</w:t>
      </w:r>
    </w:p>
    <w:p w14:paraId="54E417DF">
      <w:pPr>
        <w:spacing w:line="252" w:lineRule="auto"/>
        <w:rPr>
          <w:rFonts w:hint="eastAsia" w:ascii="Arial"/>
          <w:sz w:val="21"/>
        </w:rPr>
      </w:pPr>
    </w:p>
    <w:p w14:paraId="7A22EB46">
      <w:pPr>
        <w:spacing w:line="252" w:lineRule="auto"/>
        <w:rPr>
          <w:rFonts w:hint="eastAsia" w:ascii="Arial"/>
          <w:sz w:val="21"/>
        </w:rPr>
      </w:pPr>
      <w:r>
        <w:rPr>
          <w:rFonts w:hint="eastAsia" w:ascii="Arial"/>
          <w:sz w:val="21"/>
        </w:rPr>
        <w:t>都柏林三一学院（Trinity College, Dublin）图书馆有一卷手稿，其中包含威克里夫的几篇作品，在该卷第一篇论文的上沿，有一条插入语，描述该卷包含威克里夫如此献上的著作。</w:t>
      </w:r>
    </w:p>
    <w:p w14:paraId="49B68DBA">
      <w:pPr>
        <w:spacing w:line="252" w:lineRule="auto"/>
        <w:rPr>
          <w:rFonts w:hint="eastAsia" w:ascii="Arial"/>
          <w:sz w:val="21"/>
        </w:rPr>
      </w:pPr>
    </w:p>
    <w:p w14:paraId="658605BF">
      <w:pPr>
        <w:spacing w:line="252" w:lineRule="auto"/>
        <w:rPr>
          <w:rFonts w:hint="eastAsia" w:ascii="Arial"/>
          <w:sz w:val="21"/>
        </w:rPr>
      </w:pPr>
      <w:r>
        <w:rPr>
          <w:rFonts w:hint="eastAsia" w:ascii="Arial"/>
          <w:sz w:val="21"/>
        </w:rPr>
        <w:t>But this entry is made by a modern hand; and it is certain that the piece on which it was written was not composed earlier than 1380 — that is, subsequent to the papal schism.48</w:t>
      </w:r>
    </w:p>
    <w:p w14:paraId="671DCF01">
      <w:pPr>
        <w:spacing w:line="252" w:lineRule="auto"/>
        <w:rPr>
          <w:rFonts w:hint="eastAsia" w:ascii="Arial"/>
          <w:sz w:val="21"/>
        </w:rPr>
      </w:pPr>
    </w:p>
    <w:p w14:paraId="619713C6">
      <w:pPr>
        <w:spacing w:line="252" w:lineRule="auto"/>
        <w:rPr>
          <w:rFonts w:hint="eastAsia" w:ascii="Arial"/>
          <w:sz w:val="21"/>
        </w:rPr>
      </w:pPr>
      <w:r>
        <w:rPr>
          <w:rFonts w:hint="eastAsia" w:ascii="Arial"/>
          <w:sz w:val="21"/>
        </w:rPr>
        <w:t>但这个条目是现代人手写的；并且可以肯定的是，写有该条目的那篇作品不早于1380年创作——即在教皇分裂（papal schism）之后。48</w:t>
      </w:r>
    </w:p>
    <w:p w14:paraId="5491B688">
      <w:pPr>
        <w:spacing w:line="252" w:lineRule="auto"/>
        <w:rPr>
          <w:rFonts w:hint="eastAsia" w:ascii="Arial"/>
          <w:sz w:val="21"/>
        </w:rPr>
      </w:pPr>
    </w:p>
    <w:p w14:paraId="32BEF226">
      <w:pPr>
        <w:spacing w:line="252" w:lineRule="auto"/>
        <w:rPr>
          <w:rFonts w:hint="eastAsia" w:ascii="Arial"/>
          <w:sz w:val="21"/>
        </w:rPr>
      </w:pPr>
      <w:r>
        <w:rPr>
          <w:rFonts w:hint="eastAsia" w:ascii="Arial"/>
          <w:sz w:val="21"/>
        </w:rPr>
        <w:t>This description, however, has been copied in a well-known printed catalogue of existing manuscripts, and has been widely adopted from that source.49</w:t>
      </w:r>
    </w:p>
    <w:p w14:paraId="797DC765">
      <w:pPr>
        <w:spacing w:line="252" w:lineRule="auto"/>
        <w:rPr>
          <w:rFonts w:hint="eastAsia" w:ascii="Arial"/>
          <w:sz w:val="21"/>
        </w:rPr>
      </w:pPr>
    </w:p>
    <w:p w14:paraId="0FD92244">
      <w:pPr>
        <w:spacing w:line="252" w:lineRule="auto"/>
        <w:rPr>
          <w:rFonts w:hint="eastAsia" w:ascii="Arial"/>
          <w:sz w:val="21"/>
        </w:rPr>
      </w:pPr>
      <w:r>
        <w:rPr>
          <w:rFonts w:hint="eastAsia" w:ascii="Arial"/>
          <w:sz w:val="21"/>
        </w:rPr>
        <w:t>然而，这个描述被复制到一个著名的现存手稿印刷目录中，并被广泛地从该来源采纳。49</w:t>
      </w:r>
    </w:p>
    <w:p w14:paraId="1806D4B4">
      <w:pPr>
        <w:spacing w:line="252" w:lineRule="auto"/>
        <w:rPr>
          <w:rFonts w:hint="eastAsia" w:ascii="Arial"/>
          <w:sz w:val="21"/>
        </w:rPr>
      </w:pPr>
    </w:p>
    <w:p w14:paraId="1D5E509A">
      <w:pPr>
        <w:spacing w:line="252" w:lineRule="auto"/>
        <w:rPr>
          <w:rFonts w:hint="eastAsia" w:ascii="Arial"/>
          <w:sz w:val="21"/>
        </w:rPr>
      </w:pPr>
      <w:r>
        <w:rPr>
          <w:rFonts w:hint="eastAsia" w:ascii="Arial"/>
          <w:sz w:val="21"/>
        </w:rPr>
        <w:t>In 1371 an attempt was made by the English parliament to exclude churchmen from those high offices of state which up till then had been almost invariably sustained by them.</w:t>
      </w:r>
    </w:p>
    <w:p w14:paraId="4BD286DC">
      <w:pPr>
        <w:spacing w:line="252" w:lineRule="auto"/>
        <w:rPr>
          <w:rFonts w:hint="eastAsia" w:ascii="Arial"/>
          <w:sz w:val="21"/>
        </w:rPr>
      </w:pPr>
    </w:p>
    <w:p w14:paraId="291ACAF0">
      <w:pPr>
        <w:spacing w:line="252" w:lineRule="auto"/>
        <w:rPr>
          <w:rFonts w:hint="eastAsia" w:ascii="Arial"/>
          <w:sz w:val="21"/>
        </w:rPr>
      </w:pPr>
      <w:r>
        <w:rPr>
          <w:rFonts w:hint="eastAsia" w:ascii="Arial"/>
          <w:sz w:val="21"/>
        </w:rPr>
        <w:t>1371年，英国议会试图将教士（churchmen）排除在那些直到那时几乎一直由他们担任的高级国家职位之外。</w:t>
      </w:r>
    </w:p>
    <w:p w14:paraId="34E79D08">
      <w:pPr>
        <w:spacing w:line="252" w:lineRule="auto"/>
        <w:rPr>
          <w:rFonts w:hint="eastAsia" w:ascii="Arial"/>
          <w:sz w:val="21"/>
        </w:rPr>
      </w:pPr>
    </w:p>
    <w:p w14:paraId="380E7648">
      <w:pPr>
        <w:spacing w:line="252" w:lineRule="auto"/>
        <w:rPr>
          <w:rFonts w:hint="eastAsia" w:ascii="Arial"/>
          <w:sz w:val="21"/>
        </w:rPr>
      </w:pPr>
      <w:r>
        <w:rPr>
          <w:rFonts w:hint="eastAsia" w:ascii="Arial"/>
          <w:sz w:val="21"/>
        </w:rPr>
        <w:t>At that time, the offices of Lord Chancellor, and Lord Treasurer, and those ofKeeper and Clerk of the Privy Seal, were filled by clergymen.</w:t>
      </w:r>
    </w:p>
    <w:p w14:paraId="015F89A8">
      <w:pPr>
        <w:spacing w:line="252" w:lineRule="auto"/>
        <w:rPr>
          <w:rFonts w:hint="eastAsia" w:ascii="Arial"/>
          <w:sz w:val="21"/>
        </w:rPr>
      </w:pPr>
    </w:p>
    <w:p w14:paraId="2204BFC0">
      <w:pPr>
        <w:spacing w:line="252" w:lineRule="auto"/>
        <w:rPr>
          <w:rFonts w:hint="eastAsia" w:ascii="Arial"/>
          <w:sz w:val="21"/>
        </w:rPr>
      </w:pPr>
      <w:r>
        <w:rPr>
          <w:rFonts w:hint="eastAsia" w:ascii="Arial"/>
          <w:sz w:val="21"/>
        </w:rPr>
        <w:t>那时，大法官（Lord Chancellor）和财政大臣（Lord Treasurer）的职位，以及掌玺大臣（Keeper of the Privy Seal）和枢密院书记官（Clerk of the Privy Seal）的职位，都由神职人员担任。</w:t>
      </w:r>
    </w:p>
    <w:p w14:paraId="62E13437">
      <w:pPr>
        <w:spacing w:line="252" w:lineRule="auto"/>
        <w:rPr>
          <w:rFonts w:hint="eastAsia" w:ascii="Arial"/>
          <w:sz w:val="21"/>
        </w:rPr>
      </w:pPr>
    </w:p>
    <w:p w14:paraId="4C0239BA">
      <w:pPr>
        <w:spacing w:line="252" w:lineRule="auto"/>
        <w:rPr>
          <w:rFonts w:hint="eastAsia" w:ascii="Arial"/>
          <w:sz w:val="21"/>
        </w:rPr>
      </w:pPr>
      <w:r>
        <w:rPr>
          <w:rFonts w:hint="eastAsia" w:ascii="Arial"/>
          <w:sz w:val="21"/>
        </w:rPr>
        <w:t>The Master of the Rolls, the Masters in Chancery, and Chancellor and Chamberlain of the Exchequer, were also dignitaries, or beneficed persons of the same order.</w:t>
      </w:r>
    </w:p>
    <w:p w14:paraId="46C21340">
      <w:pPr>
        <w:spacing w:line="252" w:lineRule="auto"/>
        <w:rPr>
          <w:rFonts w:hint="eastAsia" w:ascii="Arial"/>
          <w:sz w:val="21"/>
        </w:rPr>
      </w:pPr>
    </w:p>
    <w:p w14:paraId="25C2E11F">
      <w:pPr>
        <w:spacing w:line="252" w:lineRule="auto"/>
        <w:rPr>
          <w:rFonts w:hint="eastAsia" w:ascii="Arial"/>
          <w:sz w:val="21"/>
        </w:rPr>
      </w:pPr>
      <w:r>
        <w:rPr>
          <w:rFonts w:hint="eastAsia" w:ascii="Arial"/>
          <w:sz w:val="21"/>
        </w:rPr>
        <w:t>司法常务官（Master of the Rolls）、衡平法院法官（Masters in Chancery）以及财政大臣（Chancellor of the Exchequer）和财政大臣侍从官（Chamberlain of the Exchequer），也都是同一阶层的显要人物或受俸者。</w:t>
      </w:r>
    </w:p>
    <w:p w14:paraId="0DD15D8A">
      <w:pPr>
        <w:spacing w:line="252" w:lineRule="auto"/>
        <w:rPr>
          <w:rFonts w:hint="eastAsia" w:ascii="Arial"/>
          <w:sz w:val="21"/>
        </w:rPr>
      </w:pPr>
    </w:p>
    <w:p w14:paraId="072045F7">
      <w:pPr>
        <w:spacing w:line="252" w:lineRule="auto"/>
        <w:rPr>
          <w:rFonts w:hint="eastAsia" w:ascii="Arial"/>
          <w:sz w:val="21"/>
        </w:rPr>
      </w:pPr>
      <w:r>
        <w:rPr>
          <w:rFonts w:hint="eastAsia" w:ascii="Arial"/>
          <w:sz w:val="21"/>
        </w:rPr>
        <w:t>One priest was Treasurer for Ireland, and another for the Marshes of Calais.</w:t>
      </w:r>
    </w:p>
    <w:p w14:paraId="29C901C4">
      <w:pPr>
        <w:spacing w:line="252" w:lineRule="auto"/>
        <w:rPr>
          <w:rFonts w:hint="eastAsia" w:ascii="Arial"/>
          <w:sz w:val="21"/>
        </w:rPr>
      </w:pPr>
    </w:p>
    <w:p w14:paraId="6CEDD466">
      <w:pPr>
        <w:spacing w:line="252" w:lineRule="auto"/>
        <w:rPr>
          <w:rFonts w:hint="eastAsia" w:ascii="Arial"/>
          <w:sz w:val="21"/>
        </w:rPr>
      </w:pPr>
      <w:r>
        <w:rPr>
          <w:rFonts w:hint="eastAsia" w:ascii="Arial"/>
          <w:sz w:val="21"/>
        </w:rPr>
        <w:t>一位祭司担任爱尔兰的财政官（Treasurer），另一位担任加莱边境（Marshes of Calais）的财政官。</w:t>
      </w:r>
    </w:p>
    <w:p w14:paraId="016C708D">
      <w:pPr>
        <w:spacing w:line="252" w:lineRule="auto"/>
        <w:rPr>
          <w:rFonts w:hint="eastAsia" w:ascii="Arial"/>
          <w:sz w:val="21"/>
        </w:rPr>
      </w:pPr>
    </w:p>
    <w:p w14:paraId="4D4CF106">
      <w:pPr>
        <w:spacing w:line="252" w:lineRule="auto"/>
        <w:rPr>
          <w:rFonts w:hint="eastAsia" w:ascii="Arial"/>
          <w:sz w:val="21"/>
        </w:rPr>
      </w:pPr>
      <w:r>
        <w:rPr>
          <w:rFonts w:hint="eastAsia" w:ascii="Arial"/>
          <w:sz w:val="21"/>
        </w:rPr>
        <w:t>And while the parson of Oundle is employed as surveyor of the king’s buildings, the parson of Harwick is called to the superintendence of the royal wardrobe.50</w:t>
      </w:r>
    </w:p>
    <w:p w14:paraId="51A6DBEE">
      <w:pPr>
        <w:spacing w:line="252" w:lineRule="auto"/>
        <w:rPr>
          <w:rFonts w:hint="eastAsia" w:ascii="Arial"/>
          <w:sz w:val="21"/>
        </w:rPr>
      </w:pPr>
    </w:p>
    <w:p w14:paraId="5A1E8693">
      <w:pPr>
        <w:spacing w:line="252" w:lineRule="auto"/>
        <w:rPr>
          <w:rFonts w:ascii="Arial"/>
          <w:sz w:val="21"/>
        </w:rPr>
      </w:pPr>
      <w:r>
        <w:rPr>
          <w:rFonts w:hint="eastAsia" w:ascii="Arial"/>
          <w:sz w:val="21"/>
        </w:rPr>
        <w:t>而当昂德尔（Oundle）的教区牧师（parson）被雇为国王建筑的测量员时，哈威克（Harwick）的教区牧师则被召来监管皇家衣橱（royal wardrobe）。50</w:t>
      </w:r>
    </w:p>
    <w:p w14:paraId="12560E5B">
      <w:pPr>
        <w:spacing w:line="253" w:lineRule="auto"/>
        <w:rPr>
          <w:rFonts w:ascii="Arial"/>
          <w:sz w:val="21"/>
        </w:rPr>
      </w:pPr>
    </w:p>
    <w:p w14:paraId="7D055442">
      <w:pPr>
        <w:pStyle w:val="2"/>
        <w:spacing w:before="14" w:line="308" w:lineRule="auto"/>
        <w:ind w:left="11" w:right="167" w:hanging="11"/>
        <w:rPr>
          <w:spacing w:val="5"/>
          <w:sz w:val="29"/>
          <w:szCs w:val="29"/>
        </w:rPr>
      </w:pPr>
    </w:p>
    <w:p w14:paraId="5EA1E077">
      <w:pPr>
        <w:pStyle w:val="2"/>
        <w:spacing w:before="14" w:line="308" w:lineRule="auto"/>
        <w:ind w:left="11" w:right="167" w:hanging="11"/>
        <w:rPr>
          <w:rFonts w:hint="eastAsia"/>
          <w:spacing w:val="5"/>
          <w:sz w:val="29"/>
          <w:szCs w:val="29"/>
        </w:rPr>
      </w:pPr>
      <w:r>
        <w:rPr>
          <w:rFonts w:hint="eastAsia"/>
          <w:spacing w:val="5"/>
          <w:sz w:val="29"/>
          <w:szCs w:val="29"/>
        </w:rPr>
        <w:t>CONCERNING THE LIFE OF WYCLIFFE. xxvii</w:t>
      </w:r>
    </w:p>
    <w:p w14:paraId="72CB5337">
      <w:pPr>
        <w:pStyle w:val="2"/>
        <w:spacing w:before="14" w:line="308" w:lineRule="auto"/>
        <w:ind w:left="11" w:right="167" w:hanging="11"/>
        <w:rPr>
          <w:rFonts w:hint="eastAsia"/>
          <w:spacing w:val="5"/>
          <w:sz w:val="29"/>
          <w:szCs w:val="29"/>
        </w:rPr>
      </w:pPr>
    </w:p>
    <w:p w14:paraId="3CF12EE9">
      <w:pPr>
        <w:pStyle w:val="2"/>
        <w:spacing w:before="14" w:line="308" w:lineRule="auto"/>
        <w:ind w:left="11" w:right="167" w:hanging="11"/>
        <w:rPr>
          <w:rFonts w:hint="eastAsia"/>
          <w:spacing w:val="5"/>
          <w:sz w:val="29"/>
          <w:szCs w:val="29"/>
        </w:rPr>
      </w:pPr>
      <w:r>
        <w:rPr>
          <w:rFonts w:hint="eastAsia"/>
          <w:spacing w:val="5"/>
          <w:sz w:val="29"/>
          <w:szCs w:val="29"/>
        </w:rPr>
        <w:t>关于威克里夫的生平。 xxvii</w:t>
      </w:r>
    </w:p>
    <w:p w14:paraId="5C496ECD">
      <w:pPr>
        <w:pStyle w:val="2"/>
        <w:spacing w:before="14" w:line="308" w:lineRule="auto"/>
        <w:ind w:left="11" w:right="167" w:hanging="11"/>
        <w:rPr>
          <w:rFonts w:hint="eastAsia"/>
          <w:spacing w:val="5"/>
          <w:sz w:val="29"/>
          <w:szCs w:val="29"/>
        </w:rPr>
      </w:pPr>
    </w:p>
    <w:p w14:paraId="42EEBB5B">
      <w:pPr>
        <w:pStyle w:val="2"/>
        <w:spacing w:before="14" w:line="308" w:lineRule="auto"/>
        <w:ind w:left="11" w:right="167" w:hanging="11"/>
        <w:rPr>
          <w:rFonts w:hint="eastAsia"/>
          <w:spacing w:val="5"/>
          <w:sz w:val="29"/>
          <w:szCs w:val="29"/>
        </w:rPr>
      </w:pPr>
      <w:r>
        <w:rPr>
          <w:rFonts w:hint="eastAsia"/>
          <w:spacing w:val="5"/>
          <w:sz w:val="29"/>
          <w:szCs w:val="29"/>
        </w:rPr>
        <w:t>It is known, also, that the clergy often descended to much lower occupations, and gave themselves to such employments in a manner most inconsistent with the proper duties of their office.</w:t>
      </w:r>
    </w:p>
    <w:p w14:paraId="23D273CF">
      <w:pPr>
        <w:pStyle w:val="2"/>
        <w:spacing w:before="14" w:line="308" w:lineRule="auto"/>
        <w:ind w:left="11" w:right="167" w:hanging="11"/>
        <w:rPr>
          <w:rFonts w:hint="eastAsia"/>
          <w:spacing w:val="5"/>
          <w:sz w:val="29"/>
          <w:szCs w:val="29"/>
        </w:rPr>
      </w:pPr>
    </w:p>
    <w:p w14:paraId="3F5A01A3">
      <w:pPr>
        <w:pStyle w:val="2"/>
        <w:spacing w:before="14" w:line="308" w:lineRule="auto"/>
        <w:ind w:left="11" w:right="167" w:hanging="11"/>
        <w:rPr>
          <w:rFonts w:hint="eastAsia"/>
          <w:spacing w:val="5"/>
          <w:sz w:val="29"/>
          <w:szCs w:val="29"/>
        </w:rPr>
      </w:pPr>
      <w:r>
        <w:rPr>
          <w:rFonts w:hint="eastAsia"/>
          <w:spacing w:val="5"/>
          <w:sz w:val="29"/>
          <w:szCs w:val="29"/>
        </w:rPr>
        <w:t>同样众所周知的是，神职人员常常屈就于低级职业，并以一种与其职分应尽职责极其不符的方式投身于此类工作。</w:t>
      </w:r>
    </w:p>
    <w:p w14:paraId="1070AA12">
      <w:pPr>
        <w:pStyle w:val="2"/>
        <w:spacing w:before="14" w:line="308" w:lineRule="auto"/>
        <w:ind w:left="11" w:right="167" w:hanging="11"/>
        <w:rPr>
          <w:rFonts w:hint="eastAsia"/>
          <w:spacing w:val="5"/>
          <w:sz w:val="29"/>
          <w:szCs w:val="29"/>
        </w:rPr>
      </w:pPr>
    </w:p>
    <w:p w14:paraId="747BBEF8">
      <w:pPr>
        <w:pStyle w:val="2"/>
        <w:spacing w:before="14" w:line="308" w:lineRule="auto"/>
        <w:ind w:left="11" w:right="167" w:hanging="11"/>
        <w:rPr>
          <w:rFonts w:hint="eastAsia"/>
          <w:spacing w:val="5"/>
          <w:sz w:val="29"/>
          <w:szCs w:val="29"/>
        </w:rPr>
      </w:pPr>
      <w:r>
        <w:rPr>
          <w:rFonts w:hint="eastAsia"/>
          <w:spacing w:val="5"/>
          <w:sz w:val="29"/>
          <w:szCs w:val="29"/>
        </w:rPr>
        <w:t>The attempt to put an end to this usage by authority ofparliament, is attributed by historians to the secret influence ofJohn of Gaunt.</w:t>
      </w:r>
    </w:p>
    <w:p w14:paraId="34AEC7E7">
      <w:pPr>
        <w:pStyle w:val="2"/>
        <w:spacing w:before="14" w:line="308" w:lineRule="auto"/>
        <w:ind w:left="11" w:right="167" w:hanging="11"/>
        <w:rPr>
          <w:rFonts w:hint="eastAsia"/>
          <w:spacing w:val="5"/>
          <w:sz w:val="29"/>
          <w:szCs w:val="29"/>
        </w:rPr>
      </w:pPr>
    </w:p>
    <w:p w14:paraId="6E8B5862">
      <w:pPr>
        <w:pStyle w:val="2"/>
        <w:spacing w:before="14" w:line="308" w:lineRule="auto"/>
        <w:ind w:left="11" w:right="167" w:hanging="11"/>
        <w:rPr>
          <w:rFonts w:hint="eastAsia"/>
          <w:spacing w:val="5"/>
          <w:sz w:val="29"/>
          <w:szCs w:val="29"/>
        </w:rPr>
      </w:pPr>
      <w:r>
        <w:rPr>
          <w:rFonts w:hint="eastAsia"/>
          <w:spacing w:val="5"/>
          <w:sz w:val="29"/>
          <w:szCs w:val="29"/>
        </w:rPr>
        <w:t>历史学家将议会试图通过权威终止这种做法归因于冈特的约翰（John of Gaunt）的秘密影响。</w:t>
      </w:r>
    </w:p>
    <w:p w14:paraId="332C11B6">
      <w:pPr>
        <w:pStyle w:val="2"/>
        <w:spacing w:before="14" w:line="308" w:lineRule="auto"/>
        <w:ind w:left="11" w:right="167" w:hanging="11"/>
        <w:rPr>
          <w:rFonts w:hint="eastAsia"/>
          <w:spacing w:val="5"/>
          <w:sz w:val="29"/>
          <w:szCs w:val="29"/>
        </w:rPr>
      </w:pPr>
    </w:p>
    <w:p w14:paraId="259EB211">
      <w:pPr>
        <w:pStyle w:val="2"/>
        <w:spacing w:before="14" w:line="308" w:lineRule="auto"/>
        <w:ind w:left="11" w:right="167" w:hanging="11"/>
        <w:rPr>
          <w:rFonts w:hint="eastAsia"/>
          <w:spacing w:val="5"/>
          <w:sz w:val="29"/>
          <w:szCs w:val="29"/>
        </w:rPr>
      </w:pPr>
      <w:r>
        <w:rPr>
          <w:rFonts w:hint="eastAsia"/>
          <w:spacing w:val="5"/>
          <w:sz w:val="29"/>
          <w:szCs w:val="29"/>
        </w:rPr>
        <w:t>And concerning the judgment ofWycliffe as strongly opposed to it, the reader will find abundant evidence in the present volume.</w:t>
      </w:r>
    </w:p>
    <w:p w14:paraId="649DD46B">
      <w:pPr>
        <w:pStyle w:val="2"/>
        <w:spacing w:before="14" w:line="308" w:lineRule="auto"/>
        <w:ind w:left="11" w:right="167" w:hanging="11"/>
        <w:rPr>
          <w:rFonts w:hint="eastAsia"/>
          <w:spacing w:val="5"/>
          <w:sz w:val="29"/>
          <w:szCs w:val="29"/>
        </w:rPr>
      </w:pPr>
    </w:p>
    <w:p w14:paraId="09241202">
      <w:pPr>
        <w:pStyle w:val="2"/>
        <w:spacing w:before="14" w:line="308" w:lineRule="auto"/>
        <w:ind w:left="11" w:right="167" w:hanging="11"/>
        <w:rPr>
          <w:rFonts w:hint="eastAsia"/>
          <w:spacing w:val="5"/>
          <w:sz w:val="29"/>
          <w:szCs w:val="29"/>
        </w:rPr>
      </w:pPr>
      <w:r>
        <w:rPr>
          <w:rFonts w:hint="eastAsia"/>
          <w:spacing w:val="5"/>
          <w:sz w:val="29"/>
          <w:szCs w:val="29"/>
        </w:rPr>
        <w:t>至于威克里夫对此强烈反对的判断，读者将在本书中找到充分的证据。</w:t>
      </w:r>
    </w:p>
    <w:p w14:paraId="59904070">
      <w:pPr>
        <w:pStyle w:val="2"/>
        <w:spacing w:before="14" w:line="308" w:lineRule="auto"/>
        <w:ind w:left="11" w:right="167" w:hanging="11"/>
        <w:rPr>
          <w:rFonts w:hint="eastAsia"/>
          <w:spacing w:val="5"/>
          <w:sz w:val="29"/>
          <w:szCs w:val="29"/>
        </w:rPr>
      </w:pPr>
    </w:p>
    <w:p w14:paraId="7283405D">
      <w:pPr>
        <w:pStyle w:val="2"/>
        <w:spacing w:before="14" w:line="308" w:lineRule="auto"/>
        <w:ind w:left="11" w:right="167" w:hanging="11"/>
        <w:rPr>
          <w:rFonts w:hint="eastAsia"/>
          <w:spacing w:val="5"/>
          <w:sz w:val="29"/>
          <w:szCs w:val="29"/>
        </w:rPr>
      </w:pPr>
      <w:r>
        <w:rPr>
          <w:rFonts w:hint="eastAsia"/>
          <w:spacing w:val="5"/>
          <w:sz w:val="29"/>
          <w:szCs w:val="29"/>
        </w:rPr>
        <w:t>“Neither prelates,” he writes, “nor doctors, priests nor deacons, should hold secular offices — that is, those of Chancery, Treasury, Privy Seal, and other such secular offices in the Exchequer.</w:t>
      </w:r>
    </w:p>
    <w:p w14:paraId="1E1D8EA7">
      <w:pPr>
        <w:pStyle w:val="2"/>
        <w:spacing w:before="14" w:line="308" w:lineRule="auto"/>
        <w:ind w:left="11" w:right="167" w:hanging="11"/>
        <w:rPr>
          <w:rFonts w:hint="eastAsia"/>
          <w:spacing w:val="5"/>
          <w:sz w:val="29"/>
          <w:szCs w:val="29"/>
        </w:rPr>
      </w:pPr>
    </w:p>
    <w:p w14:paraId="6B24008E">
      <w:pPr>
        <w:pStyle w:val="2"/>
        <w:spacing w:before="14" w:line="308" w:lineRule="auto"/>
        <w:ind w:left="11" w:right="167" w:hanging="11"/>
        <w:rPr>
          <w:rFonts w:hint="eastAsia"/>
          <w:spacing w:val="5"/>
          <w:sz w:val="29"/>
          <w:szCs w:val="29"/>
        </w:rPr>
      </w:pPr>
      <w:r>
        <w:rPr>
          <w:rFonts w:hint="eastAsia"/>
          <w:spacing w:val="5"/>
          <w:sz w:val="29"/>
          <w:szCs w:val="29"/>
        </w:rPr>
        <w:t>他写道：“无论是主教（prelates），还是博士、祭司或执事，都不应担任世俗官职——即大法官法庭（Chancery）、财政部（Treasury）、掌玺大臣（Privy Seal）以及财政署（Exchequer）中其他此类世俗官职。</w:t>
      </w:r>
    </w:p>
    <w:p w14:paraId="2B5FE235">
      <w:pPr>
        <w:pStyle w:val="2"/>
        <w:spacing w:before="14" w:line="308" w:lineRule="auto"/>
        <w:ind w:left="11" w:right="167" w:hanging="11"/>
        <w:rPr>
          <w:rFonts w:hint="eastAsia"/>
          <w:spacing w:val="5"/>
          <w:sz w:val="29"/>
          <w:szCs w:val="29"/>
        </w:rPr>
      </w:pPr>
    </w:p>
    <w:p w14:paraId="66FF9076">
      <w:pPr>
        <w:pStyle w:val="2"/>
        <w:spacing w:before="14" w:line="308" w:lineRule="auto"/>
        <w:ind w:left="11" w:right="167" w:hanging="11"/>
        <w:rPr>
          <w:rFonts w:hint="eastAsia"/>
          <w:spacing w:val="5"/>
          <w:sz w:val="29"/>
          <w:szCs w:val="29"/>
        </w:rPr>
      </w:pPr>
      <w:r>
        <w:rPr>
          <w:rFonts w:hint="eastAsia"/>
          <w:spacing w:val="5"/>
          <w:sz w:val="29"/>
          <w:szCs w:val="29"/>
        </w:rPr>
        <w:t>Neither should they be stewards of lands,51 nor stewards of the hall, nor clerks of the kitchen, nor clerks of accounts; neither should they be occupied in any secular office in lords’ courts, more especially while secular men are sufficient to do such offices.” 52</w:t>
      </w:r>
    </w:p>
    <w:p w14:paraId="242DA97C">
      <w:pPr>
        <w:pStyle w:val="2"/>
        <w:spacing w:before="14" w:line="308" w:lineRule="auto"/>
        <w:ind w:left="11" w:right="167" w:hanging="11"/>
        <w:rPr>
          <w:rFonts w:hint="eastAsia"/>
          <w:spacing w:val="5"/>
          <w:sz w:val="29"/>
          <w:szCs w:val="29"/>
        </w:rPr>
      </w:pPr>
    </w:p>
    <w:p w14:paraId="10B1BCAF">
      <w:pPr>
        <w:pStyle w:val="2"/>
        <w:spacing w:before="14" w:line="308" w:lineRule="auto"/>
        <w:ind w:left="11" w:right="167" w:hanging="11"/>
        <w:rPr>
          <w:rFonts w:hint="eastAsia"/>
          <w:spacing w:val="5"/>
          <w:sz w:val="29"/>
          <w:szCs w:val="29"/>
        </w:rPr>
      </w:pPr>
      <w:r>
        <w:rPr>
          <w:rFonts w:hint="eastAsia"/>
          <w:spacing w:val="5"/>
          <w:sz w:val="29"/>
          <w:szCs w:val="29"/>
        </w:rPr>
        <w:t>他们也不应担任土地管家（stewards of lands）51、大厅管家（stewards of the hall）、厨房书记官（clerks of the kitchen）或账目书记官（clerks of accounts）；他们也不应在领主法庭担任任何世俗官职，尤其是当世俗人士足以胜任此类官职时。”52</w:t>
      </w:r>
    </w:p>
    <w:p w14:paraId="5B7A0859">
      <w:pPr>
        <w:pStyle w:val="2"/>
        <w:spacing w:before="14" w:line="308" w:lineRule="auto"/>
        <w:ind w:left="11" w:right="167" w:hanging="11"/>
        <w:rPr>
          <w:rFonts w:hint="eastAsia"/>
          <w:spacing w:val="5"/>
          <w:sz w:val="29"/>
          <w:szCs w:val="29"/>
        </w:rPr>
      </w:pPr>
    </w:p>
    <w:p w14:paraId="1AB3CEB8">
      <w:pPr>
        <w:pStyle w:val="2"/>
        <w:spacing w:before="14" w:line="308" w:lineRule="auto"/>
        <w:ind w:left="11" w:right="167" w:hanging="11"/>
        <w:rPr>
          <w:rFonts w:hint="eastAsia"/>
          <w:spacing w:val="5"/>
          <w:sz w:val="29"/>
          <w:szCs w:val="29"/>
        </w:rPr>
      </w:pPr>
      <w:r>
        <w:rPr>
          <w:rFonts w:hint="eastAsia"/>
          <w:spacing w:val="5"/>
          <w:sz w:val="29"/>
          <w:szCs w:val="29"/>
        </w:rPr>
        <w:t>The prayer of the parliament, and a prayer in which its members appear to have been unanimous, was fully to the effect of the above language.</w:t>
      </w:r>
    </w:p>
    <w:p w14:paraId="39C00A00">
      <w:pPr>
        <w:pStyle w:val="2"/>
        <w:spacing w:before="14" w:line="308" w:lineRule="auto"/>
        <w:ind w:left="11" w:right="167" w:hanging="11"/>
        <w:rPr>
          <w:rFonts w:hint="eastAsia"/>
          <w:spacing w:val="5"/>
          <w:sz w:val="29"/>
          <w:szCs w:val="29"/>
        </w:rPr>
      </w:pPr>
    </w:p>
    <w:p w14:paraId="373EE8CE">
      <w:pPr>
        <w:pStyle w:val="2"/>
        <w:spacing w:before="14" w:line="308" w:lineRule="auto"/>
        <w:ind w:left="11" w:right="167" w:hanging="11"/>
        <w:rPr>
          <w:rFonts w:hint="eastAsia"/>
          <w:spacing w:val="5"/>
          <w:sz w:val="29"/>
          <w:szCs w:val="29"/>
        </w:rPr>
      </w:pPr>
      <w:r>
        <w:rPr>
          <w:rFonts w:hint="eastAsia"/>
          <w:spacing w:val="5"/>
          <w:sz w:val="29"/>
          <w:szCs w:val="29"/>
        </w:rPr>
        <w:t>议会的祈求，以及其成员似乎一致同意的一项祈求，完全符合上述语言的效力。</w:t>
      </w:r>
    </w:p>
    <w:p w14:paraId="632A6DDB">
      <w:pPr>
        <w:pStyle w:val="2"/>
        <w:spacing w:before="14" w:line="308" w:lineRule="auto"/>
        <w:ind w:left="11" w:right="167" w:hanging="11"/>
        <w:rPr>
          <w:rFonts w:hint="eastAsia"/>
          <w:spacing w:val="5"/>
          <w:sz w:val="29"/>
          <w:szCs w:val="29"/>
        </w:rPr>
      </w:pPr>
    </w:p>
    <w:p w14:paraId="7D36230E">
      <w:pPr>
        <w:pStyle w:val="2"/>
        <w:spacing w:before="14" w:line="308" w:lineRule="auto"/>
        <w:ind w:left="11" w:right="167" w:hanging="11"/>
        <w:rPr>
          <w:rFonts w:hint="eastAsia"/>
          <w:spacing w:val="5"/>
          <w:sz w:val="29"/>
          <w:szCs w:val="29"/>
        </w:rPr>
      </w:pPr>
      <w:r>
        <w:rPr>
          <w:rFonts w:hint="eastAsia"/>
          <w:spacing w:val="5"/>
          <w:sz w:val="29"/>
          <w:szCs w:val="29"/>
        </w:rPr>
        <w:t>Edward, on receiving it, replied that he would act in the matter with the advice of his council.</w:t>
      </w:r>
    </w:p>
    <w:p w14:paraId="4296CE59">
      <w:pPr>
        <w:pStyle w:val="2"/>
        <w:spacing w:before="14" w:line="308" w:lineRule="auto"/>
        <w:ind w:left="11" w:right="167" w:hanging="11"/>
        <w:rPr>
          <w:rFonts w:hint="eastAsia"/>
          <w:spacing w:val="5"/>
          <w:sz w:val="29"/>
          <w:szCs w:val="29"/>
        </w:rPr>
      </w:pPr>
    </w:p>
    <w:p w14:paraId="2A0046FB">
      <w:pPr>
        <w:pStyle w:val="2"/>
        <w:spacing w:before="14" w:line="308" w:lineRule="auto"/>
        <w:ind w:left="11" w:right="167" w:hanging="11"/>
        <w:rPr>
          <w:rFonts w:hint="eastAsia"/>
          <w:spacing w:val="5"/>
          <w:sz w:val="29"/>
          <w:szCs w:val="29"/>
        </w:rPr>
      </w:pPr>
      <w:r>
        <w:rPr>
          <w:rFonts w:hint="eastAsia"/>
          <w:spacing w:val="5"/>
          <w:sz w:val="29"/>
          <w:szCs w:val="29"/>
        </w:rPr>
        <w:t>爱德华收到后，答复说他将根据其议会的建议处理此事。</w:t>
      </w:r>
    </w:p>
    <w:p w14:paraId="5D40D767">
      <w:pPr>
        <w:pStyle w:val="2"/>
        <w:spacing w:before="14" w:line="308" w:lineRule="auto"/>
        <w:ind w:left="11" w:right="167" w:hanging="11"/>
        <w:rPr>
          <w:rFonts w:hint="eastAsia"/>
          <w:spacing w:val="5"/>
          <w:sz w:val="29"/>
          <w:szCs w:val="29"/>
        </w:rPr>
      </w:pPr>
    </w:p>
    <w:p w14:paraId="67864176">
      <w:pPr>
        <w:pStyle w:val="2"/>
        <w:spacing w:before="14" w:line="308" w:lineRule="auto"/>
        <w:ind w:left="11" w:right="167" w:hanging="11"/>
        <w:rPr>
          <w:rFonts w:hint="eastAsia"/>
          <w:spacing w:val="5"/>
          <w:sz w:val="29"/>
          <w:szCs w:val="29"/>
        </w:rPr>
      </w:pPr>
      <w:r>
        <w:rPr>
          <w:rFonts w:hint="eastAsia"/>
          <w:spacing w:val="5"/>
          <w:sz w:val="29"/>
          <w:szCs w:val="29"/>
        </w:rPr>
        <w:t>But in the following month, William ofWykeham, the celebrated Bishop ofWinchester, resigned his office of Chancellor, and the Bishop of Exeter ceased to be Lord Treasurer.</w:t>
      </w:r>
    </w:p>
    <w:p w14:paraId="59A667E0">
      <w:pPr>
        <w:pStyle w:val="2"/>
        <w:spacing w:before="14" w:line="308" w:lineRule="auto"/>
        <w:ind w:left="11" w:right="167" w:hanging="11"/>
        <w:rPr>
          <w:rFonts w:hint="eastAsia"/>
          <w:spacing w:val="5"/>
          <w:sz w:val="29"/>
          <w:szCs w:val="29"/>
        </w:rPr>
      </w:pPr>
    </w:p>
    <w:p w14:paraId="4F34B4B0">
      <w:pPr>
        <w:pStyle w:val="2"/>
        <w:spacing w:before="14" w:line="308" w:lineRule="auto"/>
        <w:ind w:left="11" w:right="167" w:hanging="11"/>
        <w:rPr>
          <w:rFonts w:hint="eastAsia"/>
          <w:spacing w:val="5"/>
          <w:sz w:val="29"/>
          <w:szCs w:val="29"/>
        </w:rPr>
      </w:pPr>
      <w:r>
        <w:rPr>
          <w:rFonts w:hint="eastAsia"/>
          <w:spacing w:val="5"/>
          <w:sz w:val="29"/>
          <w:szCs w:val="29"/>
        </w:rPr>
        <w:t>但在次月，著名的温切斯特主教（Bishop of Winchester）威廉·威克姆（William of Wykeham）辞去了大法官（Chancellor）职位，埃克塞特主教（Bishop of Exeter）也不再担任财政大臣（Lord Treasurer）。</w:t>
      </w:r>
    </w:p>
    <w:p w14:paraId="72F9F288">
      <w:pPr>
        <w:pStyle w:val="2"/>
        <w:spacing w:before="14" w:line="308" w:lineRule="auto"/>
        <w:ind w:left="11" w:right="167" w:hanging="11"/>
        <w:rPr>
          <w:rFonts w:hint="eastAsia"/>
          <w:spacing w:val="5"/>
          <w:sz w:val="29"/>
          <w:szCs w:val="29"/>
        </w:rPr>
      </w:pPr>
    </w:p>
    <w:p w14:paraId="2FB7FD1C">
      <w:pPr>
        <w:pStyle w:val="2"/>
        <w:spacing w:before="14" w:line="308" w:lineRule="auto"/>
        <w:ind w:left="11" w:right="167" w:hanging="11"/>
        <w:rPr>
          <w:rFonts w:hint="eastAsia"/>
          <w:spacing w:val="5"/>
          <w:sz w:val="29"/>
          <w:szCs w:val="29"/>
        </w:rPr>
      </w:pPr>
      <w:r>
        <w:rPr>
          <w:rFonts w:hint="eastAsia"/>
          <w:spacing w:val="5"/>
          <w:sz w:val="29"/>
          <w:szCs w:val="29"/>
        </w:rPr>
        <w:t>It is hardly probable that the originators of this movement would have regarded their first effort as likely to be attended by a greater measure of success.</w:t>
      </w:r>
    </w:p>
    <w:p w14:paraId="63092637">
      <w:pPr>
        <w:pStyle w:val="2"/>
        <w:spacing w:before="14" w:line="308" w:lineRule="auto"/>
        <w:ind w:left="11" w:right="167" w:hanging="11"/>
        <w:rPr>
          <w:rFonts w:hint="eastAsia"/>
          <w:spacing w:val="5"/>
          <w:sz w:val="29"/>
          <w:szCs w:val="29"/>
        </w:rPr>
      </w:pPr>
    </w:p>
    <w:p w14:paraId="63EA983D">
      <w:pPr>
        <w:pStyle w:val="2"/>
        <w:spacing w:before="14" w:line="308" w:lineRule="auto"/>
        <w:ind w:left="11" w:right="167" w:hanging="11"/>
        <w:rPr>
          <w:rFonts w:hint="eastAsia"/>
          <w:spacing w:val="5"/>
          <w:sz w:val="29"/>
          <w:szCs w:val="29"/>
        </w:rPr>
      </w:pPr>
      <w:r>
        <w:rPr>
          <w:rFonts w:hint="eastAsia"/>
          <w:spacing w:val="5"/>
          <w:sz w:val="29"/>
          <w:szCs w:val="29"/>
        </w:rPr>
        <w:t>这项运动的发起者几乎不可能认为他们的首次努力会取得更大程度的成功。</w:t>
      </w:r>
    </w:p>
    <w:p w14:paraId="7C6DAE8B">
      <w:pPr>
        <w:pStyle w:val="2"/>
        <w:spacing w:before="14" w:line="308" w:lineRule="auto"/>
        <w:ind w:left="11" w:right="167" w:hanging="11"/>
        <w:rPr>
          <w:rFonts w:hint="eastAsia"/>
          <w:spacing w:val="5"/>
          <w:sz w:val="29"/>
          <w:szCs w:val="29"/>
        </w:rPr>
      </w:pPr>
    </w:p>
    <w:p w14:paraId="555DA3E4">
      <w:pPr>
        <w:pStyle w:val="2"/>
        <w:spacing w:before="14" w:line="308" w:lineRule="auto"/>
        <w:ind w:left="11" w:right="167" w:hanging="11"/>
        <w:rPr>
          <w:rFonts w:hint="eastAsia"/>
          <w:spacing w:val="5"/>
          <w:sz w:val="29"/>
          <w:szCs w:val="29"/>
        </w:rPr>
      </w:pPr>
      <w:r>
        <w:rPr>
          <w:rFonts w:hint="eastAsia"/>
          <w:spacing w:val="5"/>
          <w:sz w:val="29"/>
          <w:szCs w:val="29"/>
        </w:rPr>
        <w:t>This proceeding belongs to the year 1371.</w:t>
      </w:r>
    </w:p>
    <w:p w14:paraId="07FBDF0E">
      <w:pPr>
        <w:pStyle w:val="2"/>
        <w:spacing w:before="14" w:line="308" w:lineRule="auto"/>
        <w:ind w:left="11" w:right="167" w:hanging="11"/>
        <w:rPr>
          <w:rFonts w:hint="eastAsia"/>
          <w:spacing w:val="5"/>
          <w:sz w:val="29"/>
          <w:szCs w:val="29"/>
        </w:rPr>
      </w:pPr>
    </w:p>
    <w:p w14:paraId="7D93EC34">
      <w:pPr>
        <w:pStyle w:val="2"/>
        <w:spacing w:before="14" w:line="308" w:lineRule="auto"/>
        <w:ind w:left="11" w:right="167" w:hanging="11"/>
        <w:rPr>
          <w:rFonts w:hint="eastAsia"/>
          <w:spacing w:val="5"/>
          <w:sz w:val="29"/>
          <w:szCs w:val="29"/>
        </w:rPr>
      </w:pPr>
      <w:r>
        <w:rPr>
          <w:rFonts w:hint="eastAsia"/>
          <w:spacing w:val="5"/>
          <w:sz w:val="29"/>
          <w:szCs w:val="29"/>
        </w:rPr>
        <w:t>这一进程属于1371年。</w:t>
      </w:r>
    </w:p>
    <w:p w14:paraId="2CB49DB2">
      <w:pPr>
        <w:pStyle w:val="2"/>
        <w:spacing w:before="14" w:line="308" w:lineRule="auto"/>
        <w:ind w:left="11" w:right="167" w:hanging="11"/>
        <w:rPr>
          <w:rFonts w:hint="eastAsia"/>
          <w:spacing w:val="5"/>
          <w:sz w:val="29"/>
          <w:szCs w:val="29"/>
        </w:rPr>
      </w:pPr>
    </w:p>
    <w:p w14:paraId="7500A3D0">
      <w:pPr>
        <w:pStyle w:val="2"/>
        <w:spacing w:before="14" w:line="308" w:lineRule="auto"/>
        <w:ind w:left="11" w:right="167" w:hanging="11"/>
        <w:rPr>
          <w:rFonts w:hint="eastAsia"/>
          <w:spacing w:val="5"/>
          <w:sz w:val="29"/>
          <w:szCs w:val="29"/>
        </w:rPr>
      </w:pPr>
      <w:r>
        <w:rPr>
          <w:rFonts w:hint="eastAsia"/>
          <w:spacing w:val="5"/>
          <w:sz w:val="29"/>
          <w:szCs w:val="29"/>
        </w:rPr>
        <w:t>It was in the year preceding, that the papal court gave its judgment against the claim ofWycliffe with regard to the wardenship of Canterbury Hall.</w:t>
      </w:r>
    </w:p>
    <w:p w14:paraId="77DF2C7A">
      <w:pPr>
        <w:pStyle w:val="2"/>
        <w:spacing w:before="14" w:line="308" w:lineRule="auto"/>
        <w:ind w:left="11" w:right="167" w:hanging="11"/>
        <w:rPr>
          <w:rFonts w:hint="eastAsia"/>
          <w:spacing w:val="5"/>
          <w:sz w:val="29"/>
          <w:szCs w:val="29"/>
        </w:rPr>
      </w:pPr>
    </w:p>
    <w:p w14:paraId="70A98E75">
      <w:pPr>
        <w:pStyle w:val="2"/>
        <w:spacing w:before="14" w:line="308" w:lineRule="auto"/>
        <w:ind w:left="11" w:right="167" w:hanging="11"/>
        <w:rPr>
          <w:rFonts w:hint="eastAsia"/>
          <w:spacing w:val="5"/>
          <w:sz w:val="29"/>
          <w:szCs w:val="29"/>
        </w:rPr>
      </w:pPr>
      <w:r>
        <w:rPr>
          <w:rFonts w:hint="eastAsia"/>
          <w:spacing w:val="5"/>
          <w:sz w:val="29"/>
          <w:szCs w:val="29"/>
        </w:rPr>
        <w:t>正是在前一年，教皇法院就威克里夫对坎特伯雷学堂（Canterbury Hall）院长职位的要求作出了不利于他的判决。</w:t>
      </w:r>
    </w:p>
    <w:p w14:paraId="6D577DCB">
      <w:pPr>
        <w:pStyle w:val="2"/>
        <w:spacing w:before="14" w:line="308" w:lineRule="auto"/>
        <w:ind w:left="11" w:right="167" w:hanging="11"/>
        <w:rPr>
          <w:rFonts w:hint="eastAsia"/>
          <w:spacing w:val="5"/>
          <w:sz w:val="29"/>
          <w:szCs w:val="29"/>
        </w:rPr>
      </w:pPr>
    </w:p>
    <w:p w14:paraId="0AC08EE3">
      <w:pPr>
        <w:pStyle w:val="2"/>
        <w:spacing w:before="14" w:line="308" w:lineRule="auto"/>
        <w:ind w:left="11" w:right="167" w:hanging="11"/>
        <w:rPr>
          <w:rFonts w:hint="eastAsia"/>
          <w:spacing w:val="5"/>
          <w:sz w:val="29"/>
          <w:szCs w:val="29"/>
        </w:rPr>
      </w:pPr>
      <w:r>
        <w:rPr>
          <w:rFonts w:hint="eastAsia"/>
          <w:spacing w:val="5"/>
          <w:sz w:val="29"/>
          <w:szCs w:val="29"/>
        </w:rPr>
        <w:t>Against the last will of the founder, Woodhall and the three monks were restored, and two years later they rendered their illegal triumph secure by paying the sum of two hundred marks, as the price of obtaining a confirmation of the decision of the pope from the crown.53</w:t>
      </w:r>
    </w:p>
    <w:p w14:paraId="54DD6572">
      <w:pPr>
        <w:pStyle w:val="2"/>
        <w:spacing w:before="14" w:line="308" w:lineRule="auto"/>
        <w:ind w:left="11" w:right="167" w:hanging="11"/>
        <w:rPr>
          <w:rFonts w:hint="eastAsia"/>
          <w:spacing w:val="5"/>
          <w:sz w:val="29"/>
          <w:szCs w:val="29"/>
        </w:rPr>
      </w:pPr>
    </w:p>
    <w:p w14:paraId="1A43CD79">
      <w:pPr>
        <w:pStyle w:val="2"/>
        <w:spacing w:before="14" w:line="308" w:lineRule="auto"/>
        <w:ind w:left="11" w:right="167" w:hanging="11"/>
        <w:rPr>
          <w:rFonts w:hint="eastAsia"/>
          <w:spacing w:val="5"/>
          <w:sz w:val="29"/>
          <w:szCs w:val="29"/>
        </w:rPr>
      </w:pPr>
      <w:r>
        <w:rPr>
          <w:rFonts w:hint="eastAsia"/>
          <w:spacing w:val="5"/>
          <w:sz w:val="29"/>
          <w:szCs w:val="29"/>
        </w:rPr>
        <w:t>违背创始人的遗嘱，伍德霍尔（Woodhall）和三位修士复职，两年后，他们支付了二百马克作为代价，从王室获得了对教皇裁决的确认，从而巩固了他们非法的胜利。53</w:t>
      </w:r>
    </w:p>
    <w:p w14:paraId="30A19F44">
      <w:pPr>
        <w:pStyle w:val="2"/>
        <w:spacing w:before="14" w:line="308" w:lineRule="auto"/>
        <w:ind w:left="11" w:right="167" w:hanging="11"/>
        <w:rPr>
          <w:rFonts w:hint="eastAsia"/>
          <w:spacing w:val="5"/>
          <w:sz w:val="29"/>
          <w:szCs w:val="29"/>
        </w:rPr>
      </w:pPr>
    </w:p>
    <w:p w14:paraId="2E91FD12">
      <w:pPr>
        <w:pStyle w:val="2"/>
        <w:spacing w:before="14" w:line="308" w:lineRule="auto"/>
        <w:ind w:left="11" w:right="167" w:hanging="11"/>
        <w:rPr>
          <w:rFonts w:hint="eastAsia"/>
          <w:spacing w:val="5"/>
          <w:sz w:val="29"/>
          <w:szCs w:val="29"/>
        </w:rPr>
      </w:pPr>
      <w:r>
        <w:rPr>
          <w:rFonts w:hint="eastAsia"/>
          <w:spacing w:val="5"/>
          <w:sz w:val="29"/>
          <w:szCs w:val="29"/>
        </w:rPr>
        <w:t>xxviii. FACTS AND OBSERVATIONS</w:t>
      </w:r>
    </w:p>
    <w:p w14:paraId="516F53D4">
      <w:pPr>
        <w:pStyle w:val="2"/>
        <w:spacing w:before="14" w:line="308" w:lineRule="auto"/>
        <w:ind w:left="11" w:right="167" w:hanging="11"/>
        <w:rPr>
          <w:rFonts w:hint="eastAsia"/>
          <w:spacing w:val="5"/>
          <w:sz w:val="29"/>
          <w:szCs w:val="29"/>
        </w:rPr>
      </w:pPr>
    </w:p>
    <w:p w14:paraId="4413B28F">
      <w:pPr>
        <w:pStyle w:val="2"/>
        <w:spacing w:before="14" w:line="308" w:lineRule="auto"/>
        <w:ind w:left="11" w:right="167" w:hanging="11"/>
        <w:rPr>
          <w:rFonts w:hint="eastAsia"/>
          <w:spacing w:val="5"/>
          <w:sz w:val="29"/>
          <w:szCs w:val="29"/>
        </w:rPr>
      </w:pPr>
      <w:r>
        <w:rPr>
          <w:rFonts w:hint="eastAsia"/>
          <w:spacing w:val="5"/>
          <w:sz w:val="29"/>
          <w:szCs w:val="29"/>
        </w:rPr>
        <w:t>xxviii. 事实与观察</w:t>
      </w:r>
    </w:p>
    <w:p w14:paraId="6FBDE905">
      <w:pPr>
        <w:pStyle w:val="2"/>
        <w:spacing w:before="14" w:line="308" w:lineRule="auto"/>
        <w:ind w:left="11" w:right="167" w:hanging="11"/>
        <w:rPr>
          <w:rFonts w:hint="eastAsia"/>
          <w:spacing w:val="5"/>
          <w:sz w:val="29"/>
          <w:szCs w:val="29"/>
        </w:rPr>
      </w:pPr>
    </w:p>
    <w:p w14:paraId="3E7671F9">
      <w:pPr>
        <w:pStyle w:val="2"/>
        <w:spacing w:before="14" w:line="308" w:lineRule="auto"/>
        <w:ind w:left="11" w:right="167" w:hanging="11"/>
        <w:rPr>
          <w:rFonts w:hint="eastAsia"/>
          <w:spacing w:val="5"/>
          <w:sz w:val="29"/>
          <w:szCs w:val="29"/>
        </w:rPr>
      </w:pPr>
      <w:r>
        <w:rPr>
          <w:rFonts w:hint="eastAsia"/>
          <w:spacing w:val="5"/>
          <w:sz w:val="29"/>
          <w:szCs w:val="29"/>
        </w:rPr>
        <w:t>We have no reason to suppose that Wycliffe was greatly disappointed by what had happened in this respect.</w:t>
      </w:r>
    </w:p>
    <w:p w14:paraId="7885F54A">
      <w:pPr>
        <w:pStyle w:val="2"/>
        <w:spacing w:before="14" w:line="308" w:lineRule="auto"/>
        <w:ind w:left="11" w:right="167" w:hanging="11"/>
        <w:rPr>
          <w:rFonts w:hint="eastAsia"/>
          <w:spacing w:val="5"/>
          <w:sz w:val="29"/>
          <w:szCs w:val="29"/>
        </w:rPr>
      </w:pPr>
    </w:p>
    <w:p w14:paraId="0BF81729">
      <w:pPr>
        <w:pStyle w:val="2"/>
        <w:spacing w:before="14" w:line="308" w:lineRule="auto"/>
        <w:ind w:left="11" w:right="167" w:hanging="11"/>
        <w:rPr>
          <w:rFonts w:hint="eastAsia"/>
          <w:spacing w:val="5"/>
          <w:sz w:val="29"/>
          <w:szCs w:val="29"/>
        </w:rPr>
      </w:pPr>
      <w:r>
        <w:rPr>
          <w:rFonts w:hint="eastAsia"/>
          <w:spacing w:val="5"/>
          <w:sz w:val="29"/>
          <w:szCs w:val="29"/>
        </w:rPr>
        <w:t>我们没有理由认为威克里夫对此事感到非常失望。</w:t>
      </w:r>
    </w:p>
    <w:p w14:paraId="35944EE3">
      <w:pPr>
        <w:pStyle w:val="2"/>
        <w:spacing w:before="14" w:line="308" w:lineRule="auto"/>
        <w:ind w:left="11" w:right="167" w:hanging="11"/>
        <w:rPr>
          <w:rFonts w:hint="eastAsia"/>
          <w:spacing w:val="5"/>
          <w:sz w:val="29"/>
          <w:szCs w:val="29"/>
        </w:rPr>
      </w:pPr>
    </w:p>
    <w:p w14:paraId="1722F0CC">
      <w:pPr>
        <w:pStyle w:val="2"/>
        <w:spacing w:before="14" w:line="308" w:lineRule="auto"/>
        <w:ind w:left="11" w:right="167" w:hanging="11"/>
        <w:rPr>
          <w:rFonts w:hint="eastAsia"/>
          <w:spacing w:val="5"/>
          <w:sz w:val="29"/>
          <w:szCs w:val="29"/>
        </w:rPr>
      </w:pPr>
      <w:r>
        <w:rPr>
          <w:rFonts w:hint="eastAsia"/>
          <w:spacing w:val="5"/>
          <w:sz w:val="29"/>
          <w:szCs w:val="29"/>
        </w:rPr>
        <w:t>We are not aware of a single reference to it in any of his subsequent writings.</w:t>
      </w:r>
    </w:p>
    <w:p w14:paraId="592029CA">
      <w:pPr>
        <w:pStyle w:val="2"/>
        <w:spacing w:before="14" w:line="308" w:lineRule="auto"/>
        <w:ind w:left="11" w:right="167" w:hanging="11"/>
        <w:rPr>
          <w:rFonts w:hint="eastAsia"/>
          <w:spacing w:val="5"/>
          <w:sz w:val="29"/>
          <w:szCs w:val="29"/>
        </w:rPr>
      </w:pPr>
    </w:p>
    <w:p w14:paraId="220B74F2">
      <w:pPr>
        <w:pStyle w:val="2"/>
        <w:spacing w:before="14" w:line="308" w:lineRule="auto"/>
        <w:ind w:left="11" w:right="167" w:hanging="11"/>
        <w:rPr>
          <w:rFonts w:hint="eastAsia"/>
          <w:spacing w:val="5"/>
          <w:sz w:val="29"/>
          <w:szCs w:val="29"/>
        </w:rPr>
      </w:pPr>
      <w:r>
        <w:rPr>
          <w:rFonts w:hint="eastAsia"/>
          <w:spacing w:val="5"/>
          <w:sz w:val="29"/>
          <w:szCs w:val="29"/>
        </w:rPr>
        <w:t>在他后来的任何著作中，我们都不知道有任何一次提及此事。</w:t>
      </w:r>
    </w:p>
    <w:p w14:paraId="1E179602">
      <w:pPr>
        <w:pStyle w:val="2"/>
        <w:spacing w:before="14" w:line="308" w:lineRule="auto"/>
        <w:ind w:left="11" w:right="167" w:hanging="11"/>
        <w:rPr>
          <w:rFonts w:hint="eastAsia"/>
          <w:spacing w:val="5"/>
          <w:sz w:val="29"/>
          <w:szCs w:val="29"/>
        </w:rPr>
      </w:pPr>
    </w:p>
    <w:p w14:paraId="2981B4E8">
      <w:pPr>
        <w:pStyle w:val="2"/>
        <w:spacing w:before="14" w:line="308" w:lineRule="auto"/>
        <w:ind w:left="11" w:right="167" w:hanging="11"/>
        <w:rPr>
          <w:rFonts w:hint="eastAsia"/>
          <w:spacing w:val="5"/>
          <w:sz w:val="29"/>
          <w:szCs w:val="29"/>
        </w:rPr>
      </w:pPr>
      <w:r>
        <w:rPr>
          <w:rFonts w:hint="eastAsia"/>
          <w:spacing w:val="5"/>
          <w:sz w:val="29"/>
          <w:szCs w:val="29"/>
        </w:rPr>
        <w:t>In the year 1372, he performed his novitiate for the degree of doctor of divinity; that degree authorised him to open his own school, as a public teacher of theology in the university.</w:t>
      </w:r>
    </w:p>
    <w:p w14:paraId="67226081">
      <w:pPr>
        <w:pStyle w:val="2"/>
        <w:spacing w:before="14" w:line="308" w:lineRule="auto"/>
        <w:ind w:left="11" w:right="167" w:hanging="11"/>
        <w:rPr>
          <w:rFonts w:hint="eastAsia"/>
          <w:spacing w:val="5"/>
          <w:sz w:val="29"/>
          <w:szCs w:val="29"/>
        </w:rPr>
      </w:pPr>
    </w:p>
    <w:p w14:paraId="2E114506">
      <w:pPr>
        <w:pStyle w:val="2"/>
        <w:spacing w:before="14" w:line="308" w:lineRule="auto"/>
        <w:ind w:left="11" w:right="167" w:hanging="11"/>
        <w:rPr>
          <w:rFonts w:hint="eastAsia"/>
          <w:spacing w:val="5"/>
          <w:sz w:val="29"/>
          <w:szCs w:val="29"/>
        </w:rPr>
      </w:pPr>
      <w:r>
        <w:rPr>
          <w:rFonts w:hint="eastAsia"/>
          <w:spacing w:val="5"/>
          <w:sz w:val="29"/>
          <w:szCs w:val="29"/>
        </w:rPr>
        <w:t>1372年，他完成了神学博士学位的见习期（novitiate）；该学位授权他在大学开设自己的学校，担任神学公共教师。</w:t>
      </w:r>
    </w:p>
    <w:p w14:paraId="06AB8BD1">
      <w:pPr>
        <w:pStyle w:val="2"/>
        <w:spacing w:before="14" w:line="308" w:lineRule="auto"/>
        <w:ind w:left="11" w:right="167" w:hanging="11"/>
        <w:rPr>
          <w:rFonts w:hint="eastAsia"/>
          <w:spacing w:val="5"/>
          <w:sz w:val="29"/>
          <w:szCs w:val="29"/>
        </w:rPr>
      </w:pPr>
    </w:p>
    <w:p w14:paraId="369E837A">
      <w:pPr>
        <w:pStyle w:val="2"/>
        <w:spacing w:before="14" w:line="308" w:lineRule="auto"/>
        <w:ind w:left="11" w:right="167" w:hanging="11"/>
        <w:rPr>
          <w:rFonts w:hint="eastAsia"/>
          <w:spacing w:val="5"/>
          <w:sz w:val="29"/>
          <w:szCs w:val="29"/>
        </w:rPr>
      </w:pPr>
      <w:r>
        <w:rPr>
          <w:rFonts w:hint="eastAsia"/>
          <w:spacing w:val="5"/>
          <w:sz w:val="29"/>
          <w:szCs w:val="29"/>
        </w:rPr>
        <w:t>In this capacity, he no doubt read many of those scholastic pieces still extant among his works; and from this time, the influence of his opinions began to be more sensibly felt in the university.</w:t>
      </w:r>
    </w:p>
    <w:p w14:paraId="3DB818DB">
      <w:pPr>
        <w:pStyle w:val="2"/>
        <w:spacing w:before="14" w:line="308" w:lineRule="auto"/>
        <w:ind w:left="11" w:right="167" w:hanging="11"/>
        <w:rPr>
          <w:rFonts w:hint="eastAsia"/>
          <w:spacing w:val="5"/>
          <w:sz w:val="29"/>
          <w:szCs w:val="29"/>
        </w:rPr>
      </w:pPr>
    </w:p>
    <w:p w14:paraId="55034D6F">
      <w:pPr>
        <w:pStyle w:val="2"/>
        <w:spacing w:before="14" w:line="308" w:lineRule="auto"/>
        <w:ind w:left="11" w:right="167" w:hanging="11"/>
        <w:rPr>
          <w:rFonts w:hint="eastAsia"/>
          <w:spacing w:val="5"/>
          <w:sz w:val="29"/>
          <w:szCs w:val="29"/>
        </w:rPr>
      </w:pPr>
      <w:r>
        <w:rPr>
          <w:rFonts w:hint="eastAsia"/>
          <w:spacing w:val="5"/>
          <w:sz w:val="29"/>
          <w:szCs w:val="29"/>
        </w:rPr>
        <w:t>以这个身份，他无疑宣读了许多仍存于其著作中的经院哲学作品；从此，他的观点的影响开始在大学中更明显地被感受到。</w:t>
      </w:r>
    </w:p>
    <w:p w14:paraId="54954100">
      <w:pPr>
        <w:pStyle w:val="2"/>
        <w:spacing w:before="14" w:line="308" w:lineRule="auto"/>
        <w:ind w:left="11" w:right="167" w:hanging="11"/>
        <w:rPr>
          <w:rFonts w:hint="eastAsia"/>
          <w:spacing w:val="5"/>
          <w:sz w:val="29"/>
          <w:szCs w:val="29"/>
        </w:rPr>
      </w:pPr>
    </w:p>
    <w:p w14:paraId="28C15AAE">
      <w:pPr>
        <w:pStyle w:val="2"/>
        <w:spacing w:before="14" w:line="308" w:lineRule="auto"/>
        <w:ind w:left="11" w:right="167" w:hanging="11"/>
        <w:rPr>
          <w:rFonts w:hint="eastAsia"/>
          <w:spacing w:val="5"/>
          <w:sz w:val="29"/>
          <w:szCs w:val="29"/>
        </w:rPr>
      </w:pPr>
      <w:r>
        <w:rPr>
          <w:rFonts w:hint="eastAsia"/>
          <w:spacing w:val="5"/>
          <w:sz w:val="29"/>
          <w:szCs w:val="29"/>
        </w:rPr>
        <w:t>The next point with which the name ofWycliffe is connected in our history, relates to the abuses of the papacy in the matter of “provisors.”</w:t>
      </w:r>
    </w:p>
    <w:p w14:paraId="33BE766D">
      <w:pPr>
        <w:pStyle w:val="2"/>
        <w:spacing w:before="14" w:line="308" w:lineRule="auto"/>
        <w:ind w:left="11" w:right="167" w:hanging="11"/>
        <w:rPr>
          <w:rFonts w:hint="eastAsia"/>
          <w:spacing w:val="5"/>
          <w:sz w:val="29"/>
          <w:szCs w:val="29"/>
        </w:rPr>
      </w:pPr>
    </w:p>
    <w:p w14:paraId="0299FD83">
      <w:pPr>
        <w:pStyle w:val="2"/>
        <w:spacing w:before="14" w:line="308" w:lineRule="auto"/>
        <w:ind w:left="11" w:right="167" w:hanging="11"/>
        <w:rPr>
          <w:rFonts w:hint="eastAsia"/>
          <w:spacing w:val="5"/>
          <w:sz w:val="29"/>
          <w:szCs w:val="29"/>
        </w:rPr>
      </w:pPr>
      <w:r>
        <w:rPr>
          <w:rFonts w:hint="eastAsia"/>
          <w:spacing w:val="5"/>
          <w:sz w:val="29"/>
          <w:szCs w:val="29"/>
        </w:rPr>
        <w:t>我们历史上与威克里夫名字相关的下一个要点，涉及教皇在“预授圣职者”（provisors）问题上的滥权。</w:t>
      </w:r>
    </w:p>
    <w:p w14:paraId="2E7D1C53">
      <w:pPr>
        <w:pStyle w:val="2"/>
        <w:spacing w:before="14" w:line="308" w:lineRule="auto"/>
        <w:ind w:left="11" w:right="167" w:hanging="11"/>
        <w:rPr>
          <w:rFonts w:hint="eastAsia"/>
          <w:spacing w:val="5"/>
          <w:sz w:val="29"/>
          <w:szCs w:val="29"/>
        </w:rPr>
      </w:pPr>
    </w:p>
    <w:p w14:paraId="4CF7F421">
      <w:pPr>
        <w:pStyle w:val="2"/>
        <w:spacing w:before="14" w:line="308" w:lineRule="auto"/>
        <w:ind w:left="11" w:right="167" w:hanging="11"/>
        <w:rPr>
          <w:rFonts w:hint="eastAsia"/>
          <w:spacing w:val="5"/>
          <w:sz w:val="29"/>
          <w:szCs w:val="29"/>
        </w:rPr>
      </w:pPr>
      <w:r>
        <w:rPr>
          <w:rFonts w:hint="eastAsia"/>
          <w:spacing w:val="5"/>
          <w:sz w:val="29"/>
          <w:szCs w:val="29"/>
        </w:rPr>
        <w:t>In the sixteenth year of Edward III, the recently-elected pontiff, Clement the Fourth, declared the two next vacancies in the Anglican church, which would amount to the annual value of two thousand marks.</w:t>
      </w:r>
    </w:p>
    <w:p w14:paraId="2D33F45C">
      <w:pPr>
        <w:pStyle w:val="2"/>
        <w:spacing w:before="14" w:line="308" w:lineRule="auto"/>
        <w:ind w:left="11" w:right="167" w:hanging="11"/>
        <w:rPr>
          <w:rFonts w:hint="eastAsia"/>
          <w:spacing w:val="5"/>
          <w:sz w:val="29"/>
          <w:szCs w:val="29"/>
        </w:rPr>
      </w:pPr>
    </w:p>
    <w:p w14:paraId="0B00C0CA">
      <w:pPr>
        <w:pStyle w:val="2"/>
        <w:spacing w:before="14" w:line="308" w:lineRule="auto"/>
        <w:ind w:left="11" w:right="167" w:hanging="11"/>
        <w:rPr>
          <w:rFonts w:hint="eastAsia"/>
          <w:spacing w:val="5"/>
          <w:sz w:val="29"/>
          <w:szCs w:val="29"/>
        </w:rPr>
      </w:pPr>
      <w:r>
        <w:rPr>
          <w:rFonts w:hint="eastAsia"/>
          <w:spacing w:val="5"/>
          <w:sz w:val="29"/>
          <w:szCs w:val="29"/>
        </w:rPr>
        <w:t>在爱德华三世统治的第十六年，新当选的教皇克莱门四世（Clement the Fourth）宣布，英国国教会（Anglican church）接下来的两个空缺职位，其年价值将达到两千马克。</w:t>
      </w:r>
    </w:p>
    <w:p w14:paraId="354534BD">
      <w:pPr>
        <w:pStyle w:val="2"/>
        <w:spacing w:before="14" w:line="308" w:lineRule="auto"/>
        <w:ind w:left="11" w:right="167" w:hanging="11"/>
        <w:rPr>
          <w:rFonts w:hint="eastAsia"/>
          <w:spacing w:val="5"/>
          <w:sz w:val="29"/>
          <w:szCs w:val="29"/>
        </w:rPr>
      </w:pPr>
    </w:p>
    <w:p w14:paraId="44900465">
      <w:pPr>
        <w:pStyle w:val="2"/>
        <w:spacing w:before="14" w:line="308" w:lineRule="auto"/>
        <w:ind w:left="11" w:right="167" w:hanging="11"/>
        <w:rPr>
          <w:rFonts w:hint="eastAsia"/>
          <w:spacing w:val="5"/>
          <w:sz w:val="29"/>
          <w:szCs w:val="29"/>
        </w:rPr>
      </w:pPr>
      <w:r>
        <w:rPr>
          <w:rFonts w:hint="eastAsia"/>
          <w:spacing w:val="5"/>
          <w:sz w:val="29"/>
          <w:szCs w:val="29"/>
        </w:rPr>
        <w:t>By provision, these would be the property of two among his cardinals.</w:t>
      </w:r>
    </w:p>
    <w:p w14:paraId="2168AA35">
      <w:pPr>
        <w:pStyle w:val="2"/>
        <w:spacing w:before="14" w:line="308" w:lineRule="auto"/>
        <w:ind w:left="11" w:right="167" w:hanging="11"/>
        <w:rPr>
          <w:rFonts w:hint="eastAsia"/>
          <w:spacing w:val="5"/>
          <w:sz w:val="29"/>
          <w:szCs w:val="29"/>
        </w:rPr>
      </w:pPr>
    </w:p>
    <w:p w14:paraId="3BB90C5F">
      <w:pPr>
        <w:pStyle w:val="2"/>
        <w:spacing w:before="14" w:line="308" w:lineRule="auto"/>
        <w:ind w:left="11" w:right="167" w:hanging="11"/>
        <w:rPr>
          <w:rFonts w:hint="eastAsia"/>
          <w:spacing w:val="5"/>
          <w:sz w:val="29"/>
          <w:szCs w:val="29"/>
        </w:rPr>
      </w:pPr>
      <w:r>
        <w:rPr>
          <w:rFonts w:hint="eastAsia"/>
          <w:spacing w:val="5"/>
          <w:sz w:val="29"/>
          <w:szCs w:val="29"/>
        </w:rPr>
        <w:t>根据预授（provision），这些将成为他两位枢机主教的财产。</w:t>
      </w:r>
    </w:p>
    <w:p w14:paraId="7ED2B465">
      <w:pPr>
        <w:pStyle w:val="2"/>
        <w:spacing w:before="14" w:line="308" w:lineRule="auto"/>
        <w:ind w:left="11" w:right="167" w:hanging="11"/>
        <w:rPr>
          <w:rFonts w:hint="eastAsia"/>
          <w:spacing w:val="5"/>
          <w:sz w:val="29"/>
          <w:szCs w:val="29"/>
        </w:rPr>
      </w:pPr>
    </w:p>
    <w:p w14:paraId="4E4D7D12">
      <w:pPr>
        <w:pStyle w:val="2"/>
        <w:spacing w:before="14" w:line="308" w:lineRule="auto"/>
        <w:ind w:left="11" w:right="167" w:hanging="11"/>
        <w:rPr>
          <w:rFonts w:hint="eastAsia"/>
          <w:spacing w:val="5"/>
          <w:sz w:val="29"/>
          <w:szCs w:val="29"/>
        </w:rPr>
      </w:pPr>
      <w:r>
        <w:rPr>
          <w:rFonts w:hint="eastAsia"/>
          <w:spacing w:val="5"/>
          <w:sz w:val="29"/>
          <w:szCs w:val="29"/>
        </w:rPr>
        <w:t>The moment was not favorable to such a proceeding.</w:t>
      </w:r>
    </w:p>
    <w:p w14:paraId="13444FC2">
      <w:pPr>
        <w:pStyle w:val="2"/>
        <w:spacing w:before="14" w:line="308" w:lineRule="auto"/>
        <w:ind w:left="11" w:right="167" w:hanging="11"/>
        <w:rPr>
          <w:rFonts w:hint="eastAsia"/>
          <w:spacing w:val="5"/>
          <w:sz w:val="29"/>
          <w:szCs w:val="29"/>
        </w:rPr>
      </w:pPr>
    </w:p>
    <w:p w14:paraId="45781A24">
      <w:pPr>
        <w:pStyle w:val="2"/>
        <w:spacing w:before="14" w:line="308" w:lineRule="auto"/>
        <w:ind w:left="11" w:right="167" w:hanging="11"/>
        <w:rPr>
          <w:rFonts w:hint="eastAsia"/>
          <w:spacing w:val="5"/>
          <w:sz w:val="29"/>
          <w:szCs w:val="29"/>
        </w:rPr>
      </w:pPr>
      <w:r>
        <w:rPr>
          <w:rFonts w:hint="eastAsia"/>
          <w:spacing w:val="5"/>
          <w:sz w:val="29"/>
          <w:szCs w:val="29"/>
        </w:rPr>
        <w:t>时机对这种做法不利。</w:t>
      </w:r>
    </w:p>
    <w:p w14:paraId="2B16E911">
      <w:pPr>
        <w:pStyle w:val="2"/>
        <w:spacing w:before="14" w:line="308" w:lineRule="auto"/>
        <w:ind w:left="11" w:right="167" w:hanging="11"/>
        <w:rPr>
          <w:rFonts w:hint="eastAsia"/>
          <w:spacing w:val="5"/>
          <w:sz w:val="29"/>
          <w:szCs w:val="29"/>
        </w:rPr>
      </w:pPr>
    </w:p>
    <w:p w14:paraId="6A4F7656">
      <w:pPr>
        <w:pStyle w:val="2"/>
        <w:spacing w:before="14" w:line="308" w:lineRule="auto"/>
        <w:ind w:left="11" w:right="167" w:hanging="11"/>
        <w:rPr>
          <w:rFonts w:hint="eastAsia"/>
          <w:spacing w:val="5"/>
          <w:sz w:val="29"/>
          <w:szCs w:val="29"/>
        </w:rPr>
      </w:pPr>
      <w:r>
        <w:rPr>
          <w:rFonts w:hint="eastAsia"/>
          <w:spacing w:val="5"/>
          <w:sz w:val="29"/>
          <w:szCs w:val="29"/>
        </w:rPr>
        <w:t>Complaints which had been often uttered on this subject, both by nobles and commoners, were now loudly repeated.</w:t>
      </w:r>
    </w:p>
    <w:p w14:paraId="57121A4B">
      <w:pPr>
        <w:pStyle w:val="2"/>
        <w:spacing w:before="14" w:line="308" w:lineRule="auto"/>
        <w:ind w:left="11" w:right="167" w:hanging="11"/>
        <w:rPr>
          <w:rFonts w:hint="eastAsia"/>
          <w:spacing w:val="5"/>
          <w:sz w:val="29"/>
          <w:szCs w:val="29"/>
        </w:rPr>
      </w:pPr>
    </w:p>
    <w:p w14:paraId="49B77231">
      <w:pPr>
        <w:pStyle w:val="2"/>
        <w:spacing w:before="14" w:line="308" w:lineRule="auto"/>
        <w:ind w:left="11" w:right="167" w:hanging="11"/>
        <w:rPr>
          <w:rFonts w:hint="eastAsia"/>
          <w:spacing w:val="5"/>
          <w:sz w:val="29"/>
          <w:szCs w:val="29"/>
        </w:rPr>
      </w:pPr>
      <w:r>
        <w:rPr>
          <w:rFonts w:hint="eastAsia"/>
          <w:spacing w:val="5"/>
          <w:sz w:val="29"/>
          <w:szCs w:val="29"/>
        </w:rPr>
        <w:t>贵族和平民就此事经常发出的抱怨，现在被大声重复。</w:t>
      </w:r>
    </w:p>
    <w:p w14:paraId="06E1060D">
      <w:pPr>
        <w:pStyle w:val="2"/>
        <w:spacing w:before="14" w:line="308" w:lineRule="auto"/>
        <w:ind w:left="11" w:right="167" w:hanging="11"/>
        <w:rPr>
          <w:rFonts w:hint="eastAsia"/>
          <w:spacing w:val="5"/>
          <w:sz w:val="29"/>
          <w:szCs w:val="29"/>
        </w:rPr>
      </w:pPr>
    </w:p>
    <w:p w14:paraId="5AF4A1DE">
      <w:pPr>
        <w:pStyle w:val="2"/>
        <w:spacing w:before="14" w:line="308" w:lineRule="auto"/>
        <w:ind w:left="11" w:right="167" w:hanging="11"/>
        <w:rPr>
          <w:rFonts w:hint="eastAsia"/>
          <w:spacing w:val="5"/>
          <w:sz w:val="29"/>
          <w:szCs w:val="29"/>
        </w:rPr>
      </w:pPr>
      <w:r>
        <w:rPr>
          <w:rFonts w:hint="eastAsia"/>
          <w:spacing w:val="5"/>
          <w:sz w:val="29"/>
          <w:szCs w:val="29"/>
        </w:rPr>
        <w:t>Edward, in his letter to the pope, declared that the effect of this custom ofprovisors had been to transfer the property designed for the support of religion, to the hands of men who neither dwelt in the country nor understood its language, and who (while seizing on the emoluments of office) were alike unable and unwilling to discharge its duties.</w:t>
      </w:r>
    </w:p>
    <w:p w14:paraId="61348A47">
      <w:pPr>
        <w:pStyle w:val="2"/>
        <w:spacing w:before="14" w:line="308" w:lineRule="auto"/>
        <w:ind w:left="11" w:right="167" w:hanging="11"/>
        <w:rPr>
          <w:rFonts w:hint="eastAsia"/>
          <w:spacing w:val="5"/>
          <w:sz w:val="29"/>
          <w:szCs w:val="29"/>
        </w:rPr>
      </w:pPr>
    </w:p>
    <w:p w14:paraId="5AA8BC03">
      <w:pPr>
        <w:pStyle w:val="2"/>
        <w:spacing w:before="14" w:line="308" w:lineRule="auto"/>
        <w:ind w:left="11" w:right="167" w:hanging="11"/>
        <w:rPr>
          <w:rFonts w:hint="eastAsia"/>
          <w:spacing w:val="5"/>
          <w:sz w:val="29"/>
          <w:szCs w:val="29"/>
        </w:rPr>
      </w:pPr>
      <w:r>
        <w:rPr>
          <w:rFonts w:hint="eastAsia"/>
          <w:spacing w:val="5"/>
          <w:sz w:val="29"/>
          <w:szCs w:val="29"/>
        </w:rPr>
        <w:t>爱德华在致教皇的信中宣称，这种预授圣职者（provisors）习俗的效果是将旨在支持宗教的财产转移到那些既不住在国内也不懂其语言的人手中，这些人（在攫取职位俸禄的同时）既无能力也不愿履行其职责。</w:t>
      </w:r>
    </w:p>
    <w:p w14:paraId="6EC0012C">
      <w:pPr>
        <w:pStyle w:val="2"/>
        <w:spacing w:before="14" w:line="308" w:lineRule="auto"/>
        <w:ind w:left="11" w:right="167" w:hanging="11"/>
        <w:rPr>
          <w:rFonts w:hint="eastAsia"/>
          <w:spacing w:val="5"/>
          <w:sz w:val="29"/>
          <w:szCs w:val="29"/>
        </w:rPr>
      </w:pPr>
    </w:p>
    <w:p w14:paraId="746BCB58">
      <w:pPr>
        <w:pStyle w:val="2"/>
        <w:spacing w:before="14" w:line="308" w:lineRule="auto"/>
        <w:ind w:left="11" w:right="167" w:hanging="11"/>
        <w:rPr>
          <w:rFonts w:hint="eastAsia"/>
          <w:spacing w:val="5"/>
          <w:sz w:val="29"/>
          <w:szCs w:val="29"/>
        </w:rPr>
      </w:pPr>
      <w:r>
        <w:rPr>
          <w:rFonts w:hint="eastAsia"/>
          <w:spacing w:val="5"/>
          <w:sz w:val="29"/>
          <w:szCs w:val="29"/>
        </w:rPr>
        <w:t>He declares this custom is alike atvariance with his own prerogative, with the authority of the chapters, and with that ofpatrons in general.</w:t>
      </w:r>
    </w:p>
    <w:p w14:paraId="1FADF980">
      <w:pPr>
        <w:pStyle w:val="2"/>
        <w:spacing w:before="14" w:line="308" w:lineRule="auto"/>
        <w:ind w:left="11" w:right="167" w:hanging="11"/>
        <w:rPr>
          <w:rFonts w:hint="eastAsia"/>
          <w:spacing w:val="5"/>
          <w:sz w:val="29"/>
          <w:szCs w:val="29"/>
        </w:rPr>
      </w:pPr>
    </w:p>
    <w:p w14:paraId="5E63BE0D">
      <w:pPr>
        <w:pStyle w:val="2"/>
        <w:spacing w:before="14" w:line="308" w:lineRule="auto"/>
        <w:ind w:left="11" w:right="167" w:hanging="11"/>
        <w:rPr>
          <w:rFonts w:hint="eastAsia"/>
          <w:spacing w:val="5"/>
          <w:sz w:val="29"/>
          <w:szCs w:val="29"/>
        </w:rPr>
      </w:pPr>
      <w:r>
        <w:rPr>
          <w:rFonts w:hint="eastAsia"/>
          <w:spacing w:val="5"/>
          <w:sz w:val="29"/>
          <w:szCs w:val="29"/>
        </w:rPr>
        <w:t>他宣称这种习俗既与他自己的特权（prerogative）相悖，也与教务议会（chapters）的权威以及一般资助人（patrons）的权威相悖。</w:t>
      </w:r>
    </w:p>
    <w:p w14:paraId="1AB5E213">
      <w:pPr>
        <w:pStyle w:val="2"/>
        <w:spacing w:before="14" w:line="308" w:lineRule="auto"/>
        <w:ind w:left="11" w:right="167" w:hanging="11"/>
        <w:rPr>
          <w:rFonts w:hint="eastAsia"/>
          <w:spacing w:val="5"/>
          <w:sz w:val="29"/>
          <w:szCs w:val="29"/>
        </w:rPr>
      </w:pPr>
    </w:p>
    <w:p w14:paraId="5A6E1968">
      <w:pPr>
        <w:pStyle w:val="2"/>
        <w:spacing w:before="14" w:line="308" w:lineRule="auto"/>
        <w:ind w:left="11" w:right="167" w:hanging="11"/>
        <w:rPr>
          <w:rFonts w:hint="eastAsia"/>
          <w:spacing w:val="5"/>
          <w:sz w:val="29"/>
          <w:szCs w:val="29"/>
        </w:rPr>
      </w:pPr>
      <w:r>
        <w:rPr>
          <w:rFonts w:hint="eastAsia"/>
          <w:spacing w:val="5"/>
          <w:sz w:val="29"/>
          <w:szCs w:val="29"/>
        </w:rPr>
        <w:t>Accordingly, his claim is that this usage in respect to livings may be forthwith abolished.54</w:t>
      </w:r>
    </w:p>
    <w:p w14:paraId="659ACE0A">
      <w:pPr>
        <w:pStyle w:val="2"/>
        <w:spacing w:before="14" w:line="308" w:lineRule="auto"/>
        <w:ind w:left="11" w:right="167" w:hanging="11"/>
        <w:rPr>
          <w:rFonts w:hint="eastAsia"/>
          <w:spacing w:val="5"/>
          <w:sz w:val="29"/>
          <w:szCs w:val="29"/>
        </w:rPr>
      </w:pPr>
    </w:p>
    <w:p w14:paraId="7501C475">
      <w:pPr>
        <w:pStyle w:val="2"/>
        <w:spacing w:before="14" w:line="308" w:lineRule="auto"/>
        <w:ind w:left="11" w:right="167" w:hanging="11"/>
        <w:rPr>
          <w:rFonts w:hint="eastAsia"/>
          <w:spacing w:val="5"/>
          <w:sz w:val="29"/>
          <w:szCs w:val="29"/>
        </w:rPr>
      </w:pPr>
      <w:r>
        <w:rPr>
          <w:rFonts w:hint="eastAsia"/>
          <w:spacing w:val="5"/>
          <w:sz w:val="29"/>
          <w:szCs w:val="29"/>
        </w:rPr>
        <w:t>因此，他的要求是立即废除这种关于教职俸禄（livings）的惯例。54</w:t>
      </w:r>
    </w:p>
    <w:p w14:paraId="73F30CEE">
      <w:pPr>
        <w:pStyle w:val="2"/>
        <w:spacing w:before="14" w:line="308" w:lineRule="auto"/>
        <w:ind w:left="11" w:right="167" w:hanging="11"/>
        <w:rPr>
          <w:rFonts w:hint="eastAsia"/>
          <w:spacing w:val="5"/>
          <w:sz w:val="29"/>
          <w:szCs w:val="29"/>
        </w:rPr>
      </w:pPr>
    </w:p>
    <w:p w14:paraId="7A1DC80C">
      <w:pPr>
        <w:pStyle w:val="2"/>
        <w:spacing w:before="14" w:line="308" w:lineRule="auto"/>
        <w:ind w:left="11" w:right="167" w:hanging="11"/>
        <w:rPr>
          <w:rFonts w:hint="eastAsia"/>
          <w:spacing w:val="5"/>
          <w:sz w:val="29"/>
          <w:szCs w:val="29"/>
        </w:rPr>
      </w:pPr>
      <w:r>
        <w:rPr>
          <w:rFonts w:hint="eastAsia"/>
          <w:spacing w:val="5"/>
          <w:sz w:val="29"/>
          <w:szCs w:val="29"/>
        </w:rPr>
        <w:t>But the redress of these grievances was difficult to obtain.</w:t>
      </w:r>
    </w:p>
    <w:p w14:paraId="4CB9D113">
      <w:pPr>
        <w:pStyle w:val="2"/>
        <w:spacing w:before="14" w:line="308" w:lineRule="auto"/>
        <w:ind w:left="11" w:right="167" w:hanging="11"/>
        <w:rPr>
          <w:rFonts w:hint="eastAsia"/>
          <w:spacing w:val="5"/>
          <w:sz w:val="29"/>
          <w:szCs w:val="29"/>
        </w:rPr>
      </w:pPr>
    </w:p>
    <w:p w14:paraId="0C3D8F5C">
      <w:pPr>
        <w:pStyle w:val="2"/>
        <w:spacing w:before="14" w:line="308" w:lineRule="auto"/>
        <w:ind w:left="11" w:right="167" w:hanging="11"/>
        <w:rPr>
          <w:rFonts w:hint="eastAsia"/>
          <w:spacing w:val="5"/>
          <w:sz w:val="29"/>
          <w:szCs w:val="29"/>
        </w:rPr>
      </w:pPr>
      <w:r>
        <w:rPr>
          <w:rFonts w:hint="eastAsia"/>
          <w:spacing w:val="5"/>
          <w:sz w:val="29"/>
          <w:szCs w:val="29"/>
        </w:rPr>
        <w:t>但要纠正这些冤情（grievances）很困难。</w:t>
      </w:r>
    </w:p>
    <w:p w14:paraId="66BD3DAF">
      <w:pPr>
        <w:pStyle w:val="2"/>
        <w:spacing w:before="14" w:line="308" w:lineRule="auto"/>
        <w:ind w:left="11" w:right="167" w:hanging="11"/>
        <w:rPr>
          <w:rFonts w:hint="eastAsia"/>
          <w:spacing w:val="5"/>
          <w:sz w:val="29"/>
          <w:szCs w:val="29"/>
        </w:rPr>
      </w:pPr>
    </w:p>
    <w:p w14:paraId="5509B706">
      <w:pPr>
        <w:pStyle w:val="2"/>
        <w:spacing w:before="14" w:line="308" w:lineRule="auto"/>
        <w:ind w:left="11" w:right="167" w:hanging="11"/>
        <w:rPr>
          <w:rFonts w:hint="eastAsia"/>
          <w:spacing w:val="5"/>
          <w:sz w:val="29"/>
          <w:szCs w:val="29"/>
        </w:rPr>
      </w:pPr>
      <w:r>
        <w:rPr>
          <w:rFonts w:hint="eastAsia"/>
          <w:spacing w:val="5"/>
          <w:sz w:val="29"/>
          <w:szCs w:val="29"/>
        </w:rPr>
        <w:t>In 1350 it was found necessary to pass the celebrated statute against “provisors,” and then in 1353 to provide a further enactment, well-known since that time by the wordpremunire.</w:t>
      </w:r>
    </w:p>
    <w:p w14:paraId="6B445771">
      <w:pPr>
        <w:pStyle w:val="2"/>
        <w:spacing w:before="14" w:line="308" w:lineRule="auto"/>
        <w:ind w:left="11" w:right="167" w:hanging="11"/>
        <w:rPr>
          <w:rFonts w:hint="eastAsia"/>
          <w:spacing w:val="5"/>
          <w:sz w:val="29"/>
          <w:szCs w:val="29"/>
        </w:rPr>
      </w:pPr>
    </w:p>
    <w:p w14:paraId="0608E945">
      <w:pPr>
        <w:pStyle w:val="2"/>
        <w:spacing w:before="14" w:line="308" w:lineRule="auto"/>
        <w:ind w:left="11" w:right="167" w:hanging="11"/>
        <w:rPr>
          <w:rFonts w:hint="eastAsia"/>
          <w:spacing w:val="5"/>
          <w:sz w:val="29"/>
          <w:szCs w:val="29"/>
        </w:rPr>
      </w:pPr>
      <w:r>
        <w:rPr>
          <w:rFonts w:hint="eastAsia"/>
          <w:spacing w:val="5"/>
          <w:sz w:val="29"/>
          <w:szCs w:val="29"/>
        </w:rPr>
        <w:t>1350年，发现有必要通过著名的反对“预授圣职者”（provisors）的法令，然后在1353年又制定了一项进一步的法规，此后以“王权侵害罪”（premunire）一词而闻名。</w:t>
      </w:r>
    </w:p>
    <w:p w14:paraId="4F86DA9D">
      <w:pPr>
        <w:pStyle w:val="2"/>
        <w:spacing w:before="14" w:line="308" w:lineRule="auto"/>
        <w:ind w:left="11" w:right="167" w:hanging="11"/>
        <w:rPr>
          <w:rFonts w:hint="eastAsia"/>
          <w:spacing w:val="5"/>
          <w:sz w:val="29"/>
          <w:szCs w:val="29"/>
        </w:rPr>
      </w:pPr>
    </w:p>
    <w:p w14:paraId="6C08E0D9">
      <w:pPr>
        <w:pStyle w:val="2"/>
        <w:spacing w:before="14" w:line="308" w:lineRule="auto"/>
        <w:ind w:left="11" w:right="167" w:hanging="11"/>
        <w:rPr>
          <w:rFonts w:hint="eastAsia"/>
          <w:spacing w:val="5"/>
          <w:sz w:val="29"/>
          <w:szCs w:val="29"/>
        </w:rPr>
      </w:pPr>
      <w:r>
        <w:rPr>
          <w:rFonts w:hint="eastAsia"/>
          <w:spacing w:val="5"/>
          <w:sz w:val="29"/>
          <w:szCs w:val="29"/>
        </w:rPr>
        <w:t>The first declared that the collation 55 to any dignitary or benefice in a manner opposed to the rights of the king, the chapters, or the patron, was void; the second was directed against the custom of appealing on questions ofproperty, from the decision of the English courts, to the court of the pontiffs.</w:t>
      </w:r>
    </w:p>
    <w:p w14:paraId="5DF9AAA3">
      <w:pPr>
        <w:pStyle w:val="2"/>
        <w:spacing w:before="14" w:line="308" w:lineRule="auto"/>
        <w:ind w:left="11" w:right="167" w:hanging="11"/>
        <w:rPr>
          <w:rFonts w:hint="eastAsia"/>
          <w:spacing w:val="5"/>
          <w:sz w:val="29"/>
          <w:szCs w:val="29"/>
        </w:rPr>
      </w:pPr>
    </w:p>
    <w:p w14:paraId="33DD7977">
      <w:pPr>
        <w:pStyle w:val="2"/>
        <w:spacing w:before="14" w:line="308" w:lineRule="auto"/>
        <w:ind w:left="11" w:right="167" w:hanging="11"/>
        <w:rPr>
          <w:rFonts w:hint="eastAsia"/>
          <w:spacing w:val="5"/>
          <w:sz w:val="29"/>
          <w:szCs w:val="29"/>
        </w:rPr>
      </w:pPr>
      <w:r>
        <w:rPr>
          <w:rFonts w:hint="eastAsia"/>
          <w:spacing w:val="5"/>
          <w:sz w:val="29"/>
          <w:szCs w:val="29"/>
        </w:rPr>
        <w:t>前者宣布，以违背国王、教务议会（chapters）或资助人（patron）权利的方式授予（collation）55任何显要职位或教职俸禄（benefice）是无效的；后者旨在反对就财产问题，将英国法院的判决上诉至教皇法院的习俗。</w:t>
      </w:r>
    </w:p>
    <w:p w14:paraId="3280E333">
      <w:pPr>
        <w:pStyle w:val="2"/>
        <w:spacing w:before="14" w:line="308" w:lineRule="auto"/>
        <w:ind w:left="11" w:right="167" w:hanging="11"/>
        <w:rPr>
          <w:rFonts w:hint="eastAsia"/>
          <w:spacing w:val="5"/>
          <w:sz w:val="29"/>
          <w:szCs w:val="29"/>
        </w:rPr>
      </w:pPr>
    </w:p>
    <w:p w14:paraId="5834112C">
      <w:pPr>
        <w:pStyle w:val="2"/>
        <w:spacing w:before="14" w:line="308" w:lineRule="auto"/>
        <w:ind w:left="11" w:right="167" w:hanging="11"/>
        <w:rPr>
          <w:rFonts w:hint="eastAsia"/>
          <w:spacing w:val="5"/>
          <w:sz w:val="29"/>
          <w:szCs w:val="29"/>
        </w:rPr>
      </w:pPr>
      <w:r>
        <w:rPr>
          <w:rFonts w:hint="eastAsia"/>
          <w:spacing w:val="5"/>
          <w:sz w:val="29"/>
          <w:szCs w:val="29"/>
        </w:rPr>
        <w:t>CONCERNING THE LIFE OF WYCLIFFE. xxix</w:t>
      </w:r>
    </w:p>
    <w:p w14:paraId="4A5FF483">
      <w:pPr>
        <w:pStyle w:val="2"/>
        <w:spacing w:before="14" w:line="308" w:lineRule="auto"/>
        <w:ind w:left="11" w:right="167" w:hanging="11"/>
        <w:rPr>
          <w:rFonts w:hint="eastAsia"/>
          <w:spacing w:val="5"/>
          <w:sz w:val="29"/>
          <w:szCs w:val="29"/>
        </w:rPr>
      </w:pPr>
    </w:p>
    <w:p w14:paraId="65B77FBD">
      <w:pPr>
        <w:pStyle w:val="2"/>
        <w:spacing w:before="14" w:line="308" w:lineRule="auto"/>
        <w:ind w:left="11" w:right="167" w:hanging="11"/>
        <w:rPr>
          <w:rFonts w:hint="eastAsia"/>
          <w:spacing w:val="5"/>
          <w:sz w:val="29"/>
          <w:szCs w:val="29"/>
        </w:rPr>
      </w:pPr>
      <w:r>
        <w:rPr>
          <w:rFonts w:hint="eastAsia"/>
          <w:spacing w:val="5"/>
          <w:sz w:val="29"/>
          <w:szCs w:val="29"/>
        </w:rPr>
        <w:t>关于威克里夫的生平。 xxix</w:t>
      </w:r>
    </w:p>
    <w:p w14:paraId="4C37F181">
      <w:pPr>
        <w:pStyle w:val="2"/>
        <w:spacing w:before="14" w:line="308" w:lineRule="auto"/>
        <w:ind w:left="11" w:right="167" w:hanging="11"/>
        <w:rPr>
          <w:rFonts w:hint="eastAsia"/>
          <w:spacing w:val="5"/>
          <w:sz w:val="29"/>
          <w:szCs w:val="29"/>
        </w:rPr>
      </w:pPr>
    </w:p>
    <w:p w14:paraId="6BF6807D">
      <w:pPr>
        <w:pStyle w:val="2"/>
        <w:spacing w:before="14" w:line="308" w:lineRule="auto"/>
        <w:ind w:left="11" w:right="167" w:hanging="11"/>
        <w:rPr>
          <w:rFonts w:hint="eastAsia"/>
          <w:spacing w:val="5"/>
          <w:sz w:val="29"/>
          <w:szCs w:val="29"/>
        </w:rPr>
      </w:pPr>
      <w:r>
        <w:rPr>
          <w:rFonts w:hint="eastAsia"/>
          <w:spacing w:val="5"/>
          <w:sz w:val="29"/>
          <w:szCs w:val="29"/>
        </w:rPr>
        <w:t>But in 1373 a complaint was still made against the evils resulting from these practices.</w:t>
      </w:r>
    </w:p>
    <w:p w14:paraId="05FA99CB">
      <w:pPr>
        <w:pStyle w:val="2"/>
        <w:spacing w:before="14" w:line="308" w:lineRule="auto"/>
        <w:ind w:left="11" w:right="167" w:hanging="11"/>
        <w:rPr>
          <w:rFonts w:hint="eastAsia"/>
          <w:spacing w:val="5"/>
          <w:sz w:val="29"/>
          <w:szCs w:val="29"/>
        </w:rPr>
      </w:pPr>
    </w:p>
    <w:p w14:paraId="244BEA1D">
      <w:pPr>
        <w:pStyle w:val="2"/>
        <w:spacing w:before="14" w:line="308" w:lineRule="auto"/>
        <w:ind w:left="11" w:right="167" w:hanging="11"/>
        <w:rPr>
          <w:rFonts w:hint="eastAsia"/>
          <w:spacing w:val="5"/>
          <w:sz w:val="29"/>
          <w:szCs w:val="29"/>
        </w:rPr>
      </w:pPr>
      <w:r>
        <w:rPr>
          <w:rFonts w:hint="eastAsia"/>
          <w:spacing w:val="5"/>
          <w:sz w:val="29"/>
          <w:szCs w:val="29"/>
        </w:rPr>
        <w:t>但在1373年，仍然有人抱怨这些做法带来的弊端。</w:t>
      </w:r>
    </w:p>
    <w:p w14:paraId="10797E7B">
      <w:pPr>
        <w:pStyle w:val="2"/>
        <w:spacing w:before="14" w:line="308" w:lineRule="auto"/>
        <w:ind w:left="11" w:right="167" w:hanging="11"/>
        <w:rPr>
          <w:rFonts w:hint="eastAsia"/>
          <w:spacing w:val="5"/>
          <w:sz w:val="29"/>
          <w:szCs w:val="29"/>
        </w:rPr>
      </w:pPr>
    </w:p>
    <w:p w14:paraId="5F624DF8">
      <w:pPr>
        <w:pStyle w:val="2"/>
        <w:spacing w:before="14" w:line="308" w:lineRule="auto"/>
        <w:ind w:left="11" w:right="167" w:hanging="11"/>
        <w:rPr>
          <w:rFonts w:hint="eastAsia"/>
          <w:spacing w:val="5"/>
          <w:sz w:val="29"/>
          <w:szCs w:val="29"/>
        </w:rPr>
      </w:pPr>
      <w:r>
        <w:rPr>
          <w:rFonts w:hint="eastAsia"/>
          <w:spacing w:val="5"/>
          <w:sz w:val="29"/>
          <w:szCs w:val="29"/>
        </w:rPr>
        <w:t>The spoliation 56 carried on under such pretexts, is said to be even greater than at any former period.</w:t>
      </w:r>
    </w:p>
    <w:p w14:paraId="090475C1">
      <w:pPr>
        <w:pStyle w:val="2"/>
        <w:spacing w:before="14" w:line="308" w:lineRule="auto"/>
        <w:ind w:left="11" w:right="167" w:hanging="11"/>
        <w:rPr>
          <w:rFonts w:hint="eastAsia"/>
          <w:spacing w:val="5"/>
          <w:sz w:val="29"/>
          <w:szCs w:val="29"/>
        </w:rPr>
      </w:pPr>
    </w:p>
    <w:p w14:paraId="5A00F244">
      <w:pPr>
        <w:pStyle w:val="2"/>
        <w:spacing w:before="14" w:line="308" w:lineRule="auto"/>
        <w:ind w:left="11" w:right="167" w:hanging="11"/>
        <w:rPr>
          <w:rFonts w:hint="eastAsia"/>
          <w:spacing w:val="5"/>
          <w:sz w:val="29"/>
          <w:szCs w:val="29"/>
        </w:rPr>
      </w:pPr>
      <w:r>
        <w:rPr>
          <w:rFonts w:hint="eastAsia"/>
          <w:spacing w:val="5"/>
          <w:sz w:val="29"/>
          <w:szCs w:val="29"/>
        </w:rPr>
        <w:t>据说在这种借口下进行的掠夺（spoliation）56甚至比以往任何时期都更严重。</w:t>
      </w:r>
    </w:p>
    <w:p w14:paraId="07A0148D">
      <w:pPr>
        <w:pStyle w:val="2"/>
        <w:spacing w:before="14" w:line="308" w:lineRule="auto"/>
        <w:ind w:left="11" w:right="167" w:hanging="11"/>
        <w:rPr>
          <w:rFonts w:hint="eastAsia"/>
          <w:spacing w:val="5"/>
          <w:sz w:val="29"/>
          <w:szCs w:val="29"/>
        </w:rPr>
      </w:pPr>
    </w:p>
    <w:p w14:paraId="34ACE646">
      <w:pPr>
        <w:pStyle w:val="2"/>
        <w:spacing w:before="14" w:line="308" w:lineRule="auto"/>
        <w:ind w:left="11" w:right="167" w:hanging="11"/>
        <w:rPr>
          <w:rFonts w:hint="eastAsia"/>
          <w:spacing w:val="5"/>
          <w:sz w:val="29"/>
          <w:szCs w:val="29"/>
        </w:rPr>
      </w:pPr>
      <w:r>
        <w:rPr>
          <w:rFonts w:hint="eastAsia"/>
          <w:spacing w:val="5"/>
          <w:sz w:val="29"/>
          <w:szCs w:val="29"/>
        </w:rPr>
        <w:t>Hence, to save the property of the realm, and to silence the murmurs of his subjects, Edward commissioned Gilbert, bishop ofBangor, Bolton, a monk ofDunholm, and William de Burton and John de Shepey, to lay his own complaint and that of his parliament, before the papal court.</w:t>
      </w:r>
    </w:p>
    <w:p w14:paraId="1F4B8170">
      <w:pPr>
        <w:pStyle w:val="2"/>
        <w:spacing w:before="14" w:line="308" w:lineRule="auto"/>
        <w:ind w:left="11" w:right="167" w:hanging="11"/>
        <w:rPr>
          <w:rFonts w:hint="eastAsia"/>
          <w:spacing w:val="5"/>
          <w:sz w:val="29"/>
          <w:szCs w:val="29"/>
        </w:rPr>
      </w:pPr>
    </w:p>
    <w:p w14:paraId="3DE8D862">
      <w:pPr>
        <w:pStyle w:val="2"/>
        <w:spacing w:before="14" w:line="308" w:lineRule="auto"/>
        <w:ind w:left="11" w:right="167" w:hanging="11"/>
        <w:rPr>
          <w:rFonts w:hint="eastAsia"/>
          <w:spacing w:val="5"/>
          <w:sz w:val="29"/>
          <w:szCs w:val="29"/>
        </w:rPr>
      </w:pPr>
      <w:r>
        <w:rPr>
          <w:rFonts w:hint="eastAsia"/>
          <w:spacing w:val="5"/>
          <w:sz w:val="29"/>
          <w:szCs w:val="29"/>
        </w:rPr>
        <w:t>因此，为了保护王国财产，平息臣民的怨言，爱德华委托班戈主教（bishop of Bangor）吉尔伯特（Gilbert）、邓霍姆（Dunholm）的修士博尔顿（Bolton），以及威廉·德·伯顿（William de Burton）和约翰·德·谢佩（John de Shepey），将他自己和议会的申诉提交给教皇法院。</w:t>
      </w:r>
    </w:p>
    <w:p w14:paraId="3FBEF74C">
      <w:pPr>
        <w:pStyle w:val="2"/>
        <w:spacing w:before="14" w:line="308" w:lineRule="auto"/>
        <w:ind w:left="11" w:right="167" w:hanging="11"/>
        <w:rPr>
          <w:rFonts w:hint="eastAsia"/>
          <w:spacing w:val="5"/>
          <w:sz w:val="29"/>
          <w:szCs w:val="29"/>
        </w:rPr>
      </w:pPr>
    </w:p>
    <w:p w14:paraId="28DFFF0B">
      <w:pPr>
        <w:pStyle w:val="2"/>
        <w:spacing w:before="14" w:line="308" w:lineRule="auto"/>
        <w:ind w:left="11" w:right="167" w:hanging="11"/>
        <w:rPr>
          <w:rFonts w:hint="eastAsia"/>
          <w:spacing w:val="5"/>
          <w:sz w:val="29"/>
          <w:szCs w:val="29"/>
        </w:rPr>
      </w:pPr>
      <w:r>
        <w:rPr>
          <w:rFonts w:hint="eastAsia"/>
          <w:spacing w:val="5"/>
          <w:sz w:val="29"/>
          <w:szCs w:val="29"/>
        </w:rPr>
        <w:t>Gregory the Eleventh then filled the papal chair, and resided at Avignon.</w:t>
      </w:r>
    </w:p>
    <w:p w14:paraId="7AF12D94">
      <w:pPr>
        <w:pStyle w:val="2"/>
        <w:spacing w:before="14" w:line="308" w:lineRule="auto"/>
        <w:ind w:left="11" w:right="167" w:hanging="11"/>
        <w:rPr>
          <w:rFonts w:hint="eastAsia"/>
          <w:spacing w:val="5"/>
          <w:sz w:val="29"/>
          <w:szCs w:val="29"/>
        </w:rPr>
      </w:pPr>
    </w:p>
    <w:p w14:paraId="0F5970AE">
      <w:pPr>
        <w:pStyle w:val="2"/>
        <w:spacing w:before="14" w:line="308" w:lineRule="auto"/>
        <w:ind w:left="11" w:right="167" w:hanging="11"/>
        <w:rPr>
          <w:rFonts w:hint="eastAsia"/>
          <w:spacing w:val="5"/>
          <w:sz w:val="29"/>
          <w:szCs w:val="29"/>
        </w:rPr>
      </w:pPr>
      <w:r>
        <w:rPr>
          <w:rFonts w:hint="eastAsia"/>
          <w:spacing w:val="5"/>
          <w:sz w:val="29"/>
          <w:szCs w:val="29"/>
        </w:rPr>
        <w:t>当时格列高利十一世（Gregory the Eleventh）担任教皇，居住在阿维尼翁（Avignon）。</w:t>
      </w:r>
    </w:p>
    <w:p w14:paraId="0C09D184">
      <w:pPr>
        <w:pStyle w:val="2"/>
        <w:spacing w:before="14" w:line="308" w:lineRule="auto"/>
        <w:ind w:left="11" w:right="167" w:hanging="11"/>
        <w:rPr>
          <w:rFonts w:hint="eastAsia"/>
          <w:spacing w:val="5"/>
          <w:sz w:val="29"/>
          <w:szCs w:val="29"/>
        </w:rPr>
      </w:pPr>
    </w:p>
    <w:p w14:paraId="4499BCF3">
      <w:pPr>
        <w:pStyle w:val="2"/>
        <w:spacing w:before="14" w:line="308" w:lineRule="auto"/>
        <w:ind w:left="11" w:right="167" w:hanging="11"/>
        <w:rPr>
          <w:rFonts w:hint="eastAsia"/>
          <w:spacing w:val="5"/>
          <w:sz w:val="29"/>
          <w:szCs w:val="29"/>
        </w:rPr>
      </w:pPr>
      <w:r>
        <w:rPr>
          <w:rFonts w:hint="eastAsia"/>
          <w:spacing w:val="5"/>
          <w:sz w:val="29"/>
          <w:szCs w:val="29"/>
        </w:rPr>
        <w:t>The change demanded was that, “the pontiff should desist in future from the reservation of benefices in the Anglican church; that the clergy should henceforth freely enjoy their election to episcopal dignities; and that in the case of electing a bishop, it should be enough that his appointment be confirmed by his metropolitan,57 as was the ancient custom.” 58</w:t>
      </w:r>
    </w:p>
    <w:p w14:paraId="029B488B">
      <w:pPr>
        <w:pStyle w:val="2"/>
        <w:spacing w:before="14" w:line="308" w:lineRule="auto"/>
        <w:ind w:left="11" w:right="167" w:hanging="11"/>
        <w:rPr>
          <w:rFonts w:hint="eastAsia"/>
          <w:spacing w:val="5"/>
          <w:sz w:val="29"/>
          <w:szCs w:val="29"/>
        </w:rPr>
      </w:pPr>
    </w:p>
    <w:p w14:paraId="0211348D">
      <w:pPr>
        <w:pStyle w:val="2"/>
        <w:spacing w:before="14" w:line="308" w:lineRule="auto"/>
        <w:ind w:left="11" w:right="167" w:hanging="11"/>
        <w:rPr>
          <w:rFonts w:hint="eastAsia"/>
          <w:spacing w:val="5"/>
          <w:sz w:val="29"/>
          <w:szCs w:val="29"/>
        </w:rPr>
      </w:pPr>
      <w:r>
        <w:rPr>
          <w:rFonts w:hint="eastAsia"/>
          <w:spacing w:val="5"/>
          <w:sz w:val="29"/>
          <w:szCs w:val="29"/>
        </w:rPr>
        <w:t>所要求的改变是，“教皇将来应停止保留（reservation）英国国教会（Anglican church）的教职俸禄（benefices）；神职人员此后应自由享有其选举主教职位的权利；并且在选举主教的情况下，其任命仅需由其总主教（metropolitan）57确认即可，正如古老的习俗。”58</w:t>
      </w:r>
    </w:p>
    <w:p w14:paraId="335CFFE9">
      <w:pPr>
        <w:pStyle w:val="2"/>
        <w:spacing w:before="14" w:line="308" w:lineRule="auto"/>
        <w:ind w:left="11" w:right="167" w:hanging="11"/>
        <w:rPr>
          <w:rFonts w:hint="eastAsia"/>
          <w:spacing w:val="5"/>
          <w:sz w:val="29"/>
          <w:szCs w:val="29"/>
        </w:rPr>
      </w:pPr>
    </w:p>
    <w:p w14:paraId="2074AEBB">
      <w:pPr>
        <w:pStyle w:val="2"/>
        <w:spacing w:before="14" w:line="308" w:lineRule="auto"/>
        <w:ind w:left="11" w:right="167" w:hanging="11"/>
        <w:rPr>
          <w:rFonts w:hint="eastAsia"/>
          <w:spacing w:val="5"/>
          <w:sz w:val="29"/>
          <w:szCs w:val="29"/>
        </w:rPr>
      </w:pPr>
      <w:r>
        <w:rPr>
          <w:rFonts w:hint="eastAsia"/>
          <w:spacing w:val="5"/>
          <w:sz w:val="29"/>
          <w:szCs w:val="29"/>
        </w:rPr>
        <w:t>In answer to this complaint, some fair promises were made.</w:t>
      </w:r>
    </w:p>
    <w:p w14:paraId="1763398B">
      <w:pPr>
        <w:pStyle w:val="2"/>
        <w:spacing w:before="14" w:line="308" w:lineRule="auto"/>
        <w:ind w:left="11" w:right="167" w:hanging="11"/>
        <w:rPr>
          <w:rFonts w:hint="eastAsia"/>
          <w:spacing w:val="5"/>
          <w:sz w:val="29"/>
          <w:szCs w:val="29"/>
        </w:rPr>
      </w:pPr>
    </w:p>
    <w:p w14:paraId="3D55FBE7">
      <w:pPr>
        <w:pStyle w:val="2"/>
        <w:spacing w:before="14" w:line="308" w:lineRule="auto"/>
        <w:ind w:left="11" w:right="167" w:hanging="11"/>
        <w:rPr>
          <w:rFonts w:hint="eastAsia"/>
          <w:spacing w:val="5"/>
          <w:sz w:val="29"/>
          <w:szCs w:val="29"/>
        </w:rPr>
      </w:pPr>
      <w:r>
        <w:rPr>
          <w:rFonts w:hint="eastAsia"/>
          <w:spacing w:val="5"/>
          <w:sz w:val="29"/>
          <w:szCs w:val="29"/>
        </w:rPr>
        <w:t>作为对这一申诉的回应，作出了一些美好的承诺。</w:t>
      </w:r>
    </w:p>
    <w:p w14:paraId="23289CDA">
      <w:pPr>
        <w:pStyle w:val="2"/>
        <w:spacing w:before="14" w:line="308" w:lineRule="auto"/>
        <w:ind w:left="11" w:right="167" w:hanging="11"/>
        <w:rPr>
          <w:rFonts w:hint="eastAsia"/>
          <w:spacing w:val="5"/>
          <w:sz w:val="29"/>
          <w:szCs w:val="29"/>
        </w:rPr>
      </w:pPr>
    </w:p>
    <w:p w14:paraId="1C15C6B4">
      <w:pPr>
        <w:pStyle w:val="2"/>
        <w:spacing w:before="14" w:line="308" w:lineRule="auto"/>
        <w:ind w:left="11" w:right="167" w:hanging="11"/>
        <w:rPr>
          <w:rFonts w:hint="eastAsia"/>
          <w:spacing w:val="5"/>
          <w:sz w:val="29"/>
          <w:szCs w:val="29"/>
        </w:rPr>
      </w:pPr>
      <w:r>
        <w:rPr>
          <w:rFonts w:hint="eastAsia"/>
          <w:spacing w:val="5"/>
          <w:sz w:val="29"/>
          <w:szCs w:val="29"/>
        </w:rPr>
        <w:t>But from the spirit in which the English parliament returned to the subject in the same year, it is plain that the promise of amendment was regarded either as too restricted, or as not trustworthy.</w:t>
      </w:r>
    </w:p>
    <w:p w14:paraId="1455538B">
      <w:pPr>
        <w:pStyle w:val="2"/>
        <w:spacing w:before="14" w:line="308" w:lineRule="auto"/>
        <w:ind w:left="11" w:right="167" w:hanging="11"/>
        <w:rPr>
          <w:rFonts w:hint="eastAsia"/>
          <w:spacing w:val="5"/>
          <w:sz w:val="29"/>
          <w:szCs w:val="29"/>
        </w:rPr>
      </w:pPr>
    </w:p>
    <w:p w14:paraId="270BF42A">
      <w:pPr>
        <w:pStyle w:val="2"/>
        <w:spacing w:before="14" w:line="308" w:lineRule="auto"/>
        <w:ind w:left="11" w:right="167" w:hanging="11"/>
        <w:rPr>
          <w:rFonts w:hint="eastAsia"/>
          <w:spacing w:val="5"/>
          <w:sz w:val="29"/>
          <w:szCs w:val="29"/>
        </w:rPr>
      </w:pPr>
      <w:r>
        <w:rPr>
          <w:rFonts w:hint="eastAsia"/>
          <w:spacing w:val="5"/>
          <w:sz w:val="29"/>
          <w:szCs w:val="29"/>
        </w:rPr>
        <w:t>但从同年英国议会重提此事的精神来看，很明显，修改的承诺被认为要么过于局限，要么不可信赖。</w:t>
      </w:r>
    </w:p>
    <w:p w14:paraId="785B6F01">
      <w:pPr>
        <w:pStyle w:val="2"/>
        <w:spacing w:before="14" w:line="308" w:lineRule="auto"/>
        <w:ind w:left="11" w:right="167" w:hanging="11"/>
        <w:rPr>
          <w:rFonts w:hint="eastAsia"/>
          <w:spacing w:val="5"/>
          <w:sz w:val="29"/>
          <w:szCs w:val="29"/>
        </w:rPr>
      </w:pPr>
    </w:p>
    <w:p w14:paraId="720B7630">
      <w:pPr>
        <w:pStyle w:val="2"/>
        <w:spacing w:before="14" w:line="308" w:lineRule="auto"/>
        <w:ind w:left="11" w:right="167" w:hanging="11"/>
        <w:rPr>
          <w:rFonts w:hint="eastAsia"/>
          <w:spacing w:val="5"/>
          <w:sz w:val="29"/>
          <w:szCs w:val="29"/>
        </w:rPr>
      </w:pPr>
      <w:r>
        <w:rPr>
          <w:rFonts w:hint="eastAsia"/>
          <w:spacing w:val="5"/>
          <w:sz w:val="29"/>
          <w:szCs w:val="29"/>
        </w:rPr>
        <w:t>In the following year — the year 1374 — an inquiry was instituted as to the exact number of benefices in England which, by means of this custom ofprovisors, had passed into the hands of foreigners.59</w:t>
      </w:r>
    </w:p>
    <w:p w14:paraId="0C810C6D">
      <w:pPr>
        <w:pStyle w:val="2"/>
        <w:spacing w:before="14" w:line="308" w:lineRule="auto"/>
        <w:ind w:left="11" w:right="167" w:hanging="11"/>
        <w:rPr>
          <w:rFonts w:hint="eastAsia"/>
          <w:spacing w:val="5"/>
          <w:sz w:val="29"/>
          <w:szCs w:val="29"/>
        </w:rPr>
      </w:pPr>
    </w:p>
    <w:p w14:paraId="74C3B7A7">
      <w:pPr>
        <w:pStyle w:val="2"/>
        <w:spacing w:before="14" w:line="308" w:lineRule="auto"/>
        <w:ind w:left="11" w:right="167" w:hanging="11"/>
        <w:rPr>
          <w:rFonts w:hint="eastAsia"/>
          <w:spacing w:val="5"/>
          <w:sz w:val="29"/>
          <w:szCs w:val="29"/>
        </w:rPr>
      </w:pPr>
      <w:r>
        <w:rPr>
          <w:rFonts w:hint="eastAsia"/>
          <w:spacing w:val="5"/>
          <w:sz w:val="29"/>
          <w:szCs w:val="29"/>
        </w:rPr>
        <w:t>次年——即1374年——进行了一项调查，以确定英格兰究竟有多少教职俸禄（benefices）通过这种预授圣职者（provisors）的习俗落入了外国人手中。59</w:t>
      </w:r>
    </w:p>
    <w:p w14:paraId="468DE617">
      <w:pPr>
        <w:pStyle w:val="2"/>
        <w:spacing w:before="14" w:line="308" w:lineRule="auto"/>
        <w:ind w:left="11" w:right="167" w:hanging="11"/>
        <w:rPr>
          <w:rFonts w:hint="eastAsia"/>
          <w:spacing w:val="5"/>
          <w:sz w:val="29"/>
          <w:szCs w:val="29"/>
        </w:rPr>
      </w:pPr>
    </w:p>
    <w:p w14:paraId="793A22B0">
      <w:pPr>
        <w:pStyle w:val="2"/>
        <w:spacing w:before="14" w:line="308" w:lineRule="auto"/>
        <w:ind w:left="11" w:right="167" w:hanging="11"/>
        <w:rPr>
          <w:rFonts w:hint="eastAsia"/>
          <w:spacing w:val="5"/>
          <w:sz w:val="29"/>
          <w:szCs w:val="29"/>
        </w:rPr>
      </w:pPr>
      <w:r>
        <w:rPr>
          <w:rFonts w:hint="eastAsia"/>
          <w:spacing w:val="5"/>
          <w:sz w:val="29"/>
          <w:szCs w:val="29"/>
        </w:rPr>
        <w:t>As the result of this inquiry, a second embassy was appointed, to present a further and stronger remonstrance against these encroachments.</w:t>
      </w:r>
    </w:p>
    <w:p w14:paraId="40494E05">
      <w:pPr>
        <w:pStyle w:val="2"/>
        <w:spacing w:before="14" w:line="308" w:lineRule="auto"/>
        <w:ind w:left="11" w:right="167" w:hanging="11"/>
        <w:rPr>
          <w:rFonts w:hint="eastAsia"/>
          <w:spacing w:val="5"/>
          <w:sz w:val="29"/>
          <w:szCs w:val="29"/>
        </w:rPr>
      </w:pPr>
    </w:p>
    <w:p w14:paraId="42B99285">
      <w:pPr>
        <w:pStyle w:val="2"/>
        <w:spacing w:before="14" w:line="308" w:lineRule="auto"/>
        <w:ind w:left="11" w:right="167" w:hanging="11"/>
        <w:rPr>
          <w:rFonts w:hint="eastAsia"/>
          <w:spacing w:val="5"/>
          <w:sz w:val="29"/>
          <w:szCs w:val="29"/>
        </w:rPr>
      </w:pPr>
      <w:r>
        <w:rPr>
          <w:rFonts w:hint="eastAsia"/>
          <w:spacing w:val="5"/>
          <w:sz w:val="29"/>
          <w:szCs w:val="29"/>
        </w:rPr>
        <w:t>作为这项调查的结果，任命了第二个使团，就这些侵占行为提出进一步且更强烈的抗议（remonstrance）。</w:t>
      </w:r>
    </w:p>
    <w:p w14:paraId="117F3F77">
      <w:pPr>
        <w:pStyle w:val="2"/>
        <w:spacing w:before="14" w:line="308" w:lineRule="auto"/>
        <w:ind w:left="11" w:right="167" w:hanging="11"/>
        <w:rPr>
          <w:rFonts w:hint="eastAsia"/>
          <w:spacing w:val="5"/>
          <w:sz w:val="29"/>
          <w:szCs w:val="29"/>
        </w:rPr>
      </w:pPr>
    </w:p>
    <w:p w14:paraId="787CA806">
      <w:pPr>
        <w:pStyle w:val="2"/>
        <w:spacing w:before="14" w:line="308" w:lineRule="auto"/>
        <w:ind w:left="11" w:right="167" w:hanging="11"/>
        <w:rPr>
          <w:rFonts w:hint="eastAsia"/>
          <w:spacing w:val="5"/>
          <w:sz w:val="29"/>
          <w:szCs w:val="29"/>
        </w:rPr>
      </w:pPr>
      <w:r>
        <w:rPr>
          <w:rFonts w:hint="eastAsia"/>
          <w:spacing w:val="5"/>
          <w:sz w:val="29"/>
          <w:szCs w:val="29"/>
        </w:rPr>
        <w:t>The first name in the list of the persons now appointed, is that of the prelate who had been included in the previous commission, and the second is that of John de Wycliffe.60</w:t>
      </w:r>
    </w:p>
    <w:p w14:paraId="3372B12F">
      <w:pPr>
        <w:pStyle w:val="2"/>
        <w:spacing w:before="14" w:line="308" w:lineRule="auto"/>
        <w:ind w:left="11" w:right="167" w:hanging="11"/>
        <w:rPr>
          <w:rFonts w:hint="eastAsia"/>
          <w:spacing w:val="5"/>
          <w:sz w:val="29"/>
          <w:szCs w:val="29"/>
        </w:rPr>
      </w:pPr>
    </w:p>
    <w:p w14:paraId="6A186956">
      <w:pPr>
        <w:pStyle w:val="2"/>
        <w:spacing w:before="14" w:line="308" w:lineRule="auto"/>
        <w:ind w:left="11" w:right="167" w:hanging="11"/>
        <w:rPr>
          <w:rFonts w:hint="eastAsia"/>
          <w:spacing w:val="5"/>
          <w:sz w:val="29"/>
          <w:szCs w:val="29"/>
        </w:rPr>
      </w:pPr>
      <w:r>
        <w:rPr>
          <w:rFonts w:hint="eastAsia"/>
          <w:spacing w:val="5"/>
          <w:sz w:val="29"/>
          <w:szCs w:val="29"/>
        </w:rPr>
        <w:t>现在任命人员名单上的第一个名字是先前委员会中包含的那位主教，第二个是约翰·德·威克里夫（John de Wycliffe）。60</w:t>
      </w:r>
    </w:p>
    <w:p w14:paraId="17D40994">
      <w:pPr>
        <w:pStyle w:val="2"/>
        <w:spacing w:before="14" w:line="308" w:lineRule="auto"/>
        <w:ind w:left="11" w:right="167" w:hanging="11"/>
        <w:rPr>
          <w:rFonts w:hint="eastAsia"/>
          <w:spacing w:val="5"/>
          <w:sz w:val="29"/>
          <w:szCs w:val="29"/>
        </w:rPr>
      </w:pPr>
    </w:p>
    <w:p w14:paraId="1FF9348B">
      <w:pPr>
        <w:pStyle w:val="2"/>
        <w:spacing w:before="14" w:line="308" w:lineRule="auto"/>
        <w:ind w:left="11" w:right="167" w:hanging="11"/>
        <w:rPr>
          <w:rFonts w:hint="eastAsia"/>
          <w:spacing w:val="5"/>
          <w:sz w:val="29"/>
          <w:szCs w:val="29"/>
        </w:rPr>
      </w:pPr>
      <w:r>
        <w:rPr>
          <w:rFonts w:hint="eastAsia"/>
          <w:spacing w:val="5"/>
          <w:sz w:val="29"/>
          <w:szCs w:val="29"/>
        </w:rPr>
        <w:t>Had the seat of the negotiation which followed been at Rome, or even at Avignon, it is probable that such nearer observation of the temper and policy of the papal court, would have given to the mind of the Reformer a strong impulse in the direction toward which it now tended.</w:t>
      </w:r>
    </w:p>
    <w:p w14:paraId="6C043EF8">
      <w:pPr>
        <w:pStyle w:val="2"/>
        <w:spacing w:before="14" w:line="308" w:lineRule="auto"/>
        <w:ind w:left="11" w:right="167" w:hanging="11"/>
        <w:rPr>
          <w:rFonts w:hint="eastAsia"/>
          <w:spacing w:val="5"/>
          <w:sz w:val="29"/>
          <w:szCs w:val="29"/>
        </w:rPr>
      </w:pPr>
    </w:p>
    <w:p w14:paraId="0A30A853">
      <w:pPr>
        <w:pStyle w:val="2"/>
        <w:spacing w:before="14" w:line="308" w:lineRule="auto"/>
        <w:ind w:left="11" w:right="167" w:hanging="11"/>
        <w:rPr>
          <w:rFonts w:hint="eastAsia"/>
          <w:spacing w:val="5"/>
          <w:sz w:val="29"/>
          <w:szCs w:val="29"/>
        </w:rPr>
      </w:pPr>
      <w:r>
        <w:rPr>
          <w:rFonts w:hint="eastAsia"/>
          <w:spacing w:val="5"/>
          <w:sz w:val="29"/>
          <w:szCs w:val="29"/>
        </w:rPr>
        <w:t>如果随后的谈判地点在罗马，甚至在阿维尼翁（Avignon），那么对教皇法院性情和政策的如此近距离观察，很可能会给这位改革家的思想一个强大的推动力，使其朝着它现在倾向的方向发展。</w:t>
      </w:r>
    </w:p>
    <w:p w14:paraId="3034BD8A">
      <w:pPr>
        <w:pStyle w:val="2"/>
        <w:spacing w:before="14" w:line="308" w:lineRule="auto"/>
        <w:ind w:left="11" w:right="167" w:hanging="11"/>
        <w:rPr>
          <w:rFonts w:hint="eastAsia"/>
          <w:spacing w:val="5"/>
          <w:sz w:val="29"/>
          <w:szCs w:val="29"/>
        </w:rPr>
      </w:pPr>
    </w:p>
    <w:p w14:paraId="77FAEEC2">
      <w:pPr>
        <w:pStyle w:val="2"/>
        <w:spacing w:before="14" w:line="308" w:lineRule="auto"/>
        <w:ind w:left="11" w:right="167" w:hanging="11"/>
        <w:rPr>
          <w:rFonts w:hint="eastAsia"/>
          <w:spacing w:val="5"/>
          <w:sz w:val="29"/>
          <w:szCs w:val="29"/>
        </w:rPr>
      </w:pPr>
      <w:r>
        <w:rPr>
          <w:rFonts w:hint="eastAsia"/>
          <w:spacing w:val="5"/>
          <w:sz w:val="29"/>
          <w:szCs w:val="29"/>
        </w:rPr>
        <w:t>But the diplomatists met at Bruges.</w:t>
      </w:r>
    </w:p>
    <w:p w14:paraId="00B080BA">
      <w:pPr>
        <w:pStyle w:val="2"/>
        <w:spacing w:before="14" w:line="308" w:lineRule="auto"/>
        <w:ind w:left="11" w:right="167" w:hanging="11"/>
        <w:rPr>
          <w:rFonts w:hint="eastAsia"/>
          <w:spacing w:val="5"/>
          <w:sz w:val="29"/>
          <w:szCs w:val="29"/>
        </w:rPr>
      </w:pPr>
    </w:p>
    <w:p w14:paraId="47CEF586">
      <w:pPr>
        <w:pStyle w:val="2"/>
        <w:spacing w:before="14" w:line="308" w:lineRule="auto"/>
        <w:ind w:left="11" w:right="167" w:hanging="11"/>
        <w:rPr>
          <w:rFonts w:hint="eastAsia"/>
          <w:spacing w:val="5"/>
          <w:sz w:val="29"/>
          <w:szCs w:val="29"/>
        </w:rPr>
      </w:pPr>
      <w:r>
        <w:rPr>
          <w:rFonts w:hint="eastAsia"/>
          <w:spacing w:val="5"/>
          <w:sz w:val="29"/>
          <w:szCs w:val="29"/>
        </w:rPr>
        <w:t>但外交官们在布鲁日（Bruges）会面。</w:t>
      </w:r>
    </w:p>
    <w:p w14:paraId="34AB2158">
      <w:pPr>
        <w:pStyle w:val="2"/>
        <w:spacing w:before="14" w:line="308" w:lineRule="auto"/>
        <w:ind w:left="11" w:right="167" w:hanging="11"/>
        <w:rPr>
          <w:rFonts w:hint="eastAsia"/>
          <w:spacing w:val="5"/>
          <w:sz w:val="29"/>
          <w:szCs w:val="29"/>
        </w:rPr>
      </w:pPr>
    </w:p>
    <w:p w14:paraId="6F7393D0">
      <w:pPr>
        <w:pStyle w:val="2"/>
        <w:spacing w:before="14" w:line="308" w:lineRule="auto"/>
        <w:ind w:left="11" w:right="167" w:hanging="11"/>
        <w:rPr>
          <w:rFonts w:hint="eastAsia"/>
          <w:spacing w:val="5"/>
          <w:sz w:val="29"/>
          <w:szCs w:val="29"/>
        </w:rPr>
      </w:pPr>
      <w:r>
        <w:rPr>
          <w:rFonts w:hint="eastAsia"/>
          <w:spacing w:val="5"/>
          <w:sz w:val="29"/>
          <w:szCs w:val="29"/>
        </w:rPr>
        <w:t>Wycliffe reached that city in August 1374; and in September of the following year, the result of the commission appeared in the shape of six bulls, addressed by the pope to the king of England, treating the questions then at issue between the nation and the papacy.</w:t>
      </w:r>
    </w:p>
    <w:p w14:paraId="6863CB6D">
      <w:pPr>
        <w:pStyle w:val="2"/>
        <w:spacing w:before="14" w:line="308" w:lineRule="auto"/>
        <w:ind w:left="11" w:right="167" w:hanging="11"/>
        <w:rPr>
          <w:rFonts w:hint="eastAsia"/>
          <w:spacing w:val="5"/>
          <w:sz w:val="29"/>
          <w:szCs w:val="29"/>
        </w:rPr>
      </w:pPr>
    </w:p>
    <w:p w14:paraId="4EA589B9">
      <w:pPr>
        <w:pStyle w:val="2"/>
        <w:spacing w:before="14" w:line="308" w:lineRule="auto"/>
        <w:ind w:left="11" w:right="167" w:hanging="11"/>
        <w:rPr>
          <w:rFonts w:hint="eastAsia"/>
          <w:spacing w:val="5"/>
          <w:sz w:val="29"/>
          <w:szCs w:val="29"/>
        </w:rPr>
      </w:pPr>
      <w:r>
        <w:rPr>
          <w:rFonts w:hint="eastAsia"/>
          <w:spacing w:val="5"/>
          <w:sz w:val="29"/>
          <w:szCs w:val="29"/>
        </w:rPr>
        <w:t>威克里夫于1374年8月抵达该城；次年9月，委员会的结果以六份教皇谕令（bulls）的形式出现，由教皇致函英格兰国王，处理当时国家与教皇之间的争议问题。</w:t>
      </w:r>
    </w:p>
    <w:p w14:paraId="1A619D50">
      <w:pPr>
        <w:pStyle w:val="2"/>
        <w:spacing w:before="14" w:line="308" w:lineRule="auto"/>
        <w:ind w:left="11" w:right="167" w:hanging="11"/>
        <w:rPr>
          <w:rFonts w:hint="eastAsia"/>
          <w:spacing w:val="5"/>
          <w:sz w:val="29"/>
          <w:szCs w:val="29"/>
        </w:rPr>
      </w:pPr>
    </w:p>
    <w:p w14:paraId="4082496A">
      <w:pPr>
        <w:pStyle w:val="2"/>
        <w:spacing w:before="14" w:line="308" w:lineRule="auto"/>
        <w:ind w:left="11" w:right="167" w:hanging="11"/>
        <w:rPr>
          <w:rFonts w:hint="eastAsia"/>
          <w:spacing w:val="5"/>
          <w:sz w:val="29"/>
          <w:szCs w:val="29"/>
        </w:rPr>
      </w:pPr>
      <w:r>
        <w:rPr>
          <w:rFonts w:hint="eastAsia"/>
          <w:spacing w:val="5"/>
          <w:sz w:val="29"/>
          <w:szCs w:val="29"/>
        </w:rPr>
        <w:t>xxx. FACTS AND OBSERVATIONS</w:t>
      </w:r>
    </w:p>
    <w:p w14:paraId="73C13BD5">
      <w:pPr>
        <w:pStyle w:val="2"/>
        <w:spacing w:before="14" w:line="308" w:lineRule="auto"/>
        <w:ind w:left="11" w:right="167" w:hanging="11"/>
        <w:rPr>
          <w:rFonts w:hint="eastAsia"/>
          <w:spacing w:val="5"/>
          <w:sz w:val="29"/>
          <w:szCs w:val="29"/>
        </w:rPr>
      </w:pPr>
    </w:p>
    <w:p w14:paraId="17A7AA4C">
      <w:pPr>
        <w:pStyle w:val="2"/>
        <w:spacing w:before="14" w:line="308" w:lineRule="auto"/>
        <w:ind w:left="11" w:right="167" w:hanging="11"/>
        <w:rPr>
          <w:rFonts w:hint="eastAsia"/>
          <w:spacing w:val="5"/>
          <w:sz w:val="29"/>
          <w:szCs w:val="29"/>
        </w:rPr>
      </w:pPr>
      <w:r>
        <w:rPr>
          <w:rFonts w:hint="eastAsia"/>
          <w:spacing w:val="5"/>
          <w:sz w:val="29"/>
          <w:szCs w:val="29"/>
        </w:rPr>
        <w:t>xxx. 事实与观察</w:t>
      </w:r>
    </w:p>
    <w:p w14:paraId="3FF6C1F0">
      <w:pPr>
        <w:pStyle w:val="2"/>
        <w:spacing w:before="14" w:line="308" w:lineRule="auto"/>
        <w:ind w:left="11" w:right="167" w:hanging="11"/>
        <w:rPr>
          <w:rFonts w:hint="eastAsia"/>
          <w:spacing w:val="5"/>
          <w:sz w:val="29"/>
          <w:szCs w:val="29"/>
        </w:rPr>
      </w:pPr>
    </w:p>
    <w:p w14:paraId="7AA43C8F">
      <w:pPr>
        <w:pStyle w:val="2"/>
        <w:spacing w:before="14" w:line="308" w:lineRule="auto"/>
        <w:ind w:left="11" w:right="167" w:hanging="11"/>
        <w:rPr>
          <w:rFonts w:hint="eastAsia"/>
          <w:spacing w:val="5"/>
          <w:sz w:val="29"/>
          <w:szCs w:val="29"/>
        </w:rPr>
      </w:pPr>
      <w:r>
        <w:rPr>
          <w:rFonts w:hint="eastAsia"/>
          <w:spacing w:val="5"/>
          <w:sz w:val="29"/>
          <w:szCs w:val="29"/>
        </w:rPr>
        <w:t>In these documents it was provided that no person presently in possession of a benefice in England should be disturbed in such possession by any intervention of authority from the pope; that those benefices which had been disposed of by Urban the Fifth in anticipation of their vacancy, but which had not yet become vacant, should be left to be filled according to the pleasure of their patrons; that the titles of certain clergymen which had been questioned by the late pope, should be confirmed; and that all demand on the first-fruits of the livings to which those clergymen had been appointed, should be remitted; and also that an assessment should be made of the revenues derived by certain cardinals from livings in England, to effect the repair of the churches and other ecclesiastical buildings held by them, and which had been allowed to fall into decay — the extent of such assessment was to be determined by the verdict of a jury convened from the neighborhood.61</w:t>
      </w:r>
    </w:p>
    <w:p w14:paraId="47FFA99D">
      <w:pPr>
        <w:pStyle w:val="2"/>
        <w:spacing w:before="14" w:line="308" w:lineRule="auto"/>
        <w:ind w:left="11" w:right="167" w:hanging="11"/>
        <w:rPr>
          <w:rFonts w:hint="eastAsia"/>
          <w:spacing w:val="5"/>
          <w:sz w:val="29"/>
          <w:szCs w:val="29"/>
        </w:rPr>
      </w:pPr>
    </w:p>
    <w:p w14:paraId="0D83E528">
      <w:pPr>
        <w:pStyle w:val="2"/>
        <w:spacing w:before="14" w:line="308" w:lineRule="auto"/>
        <w:ind w:left="11" w:right="167" w:hanging="11"/>
        <w:rPr>
          <w:rFonts w:hint="eastAsia"/>
          <w:spacing w:val="5"/>
          <w:sz w:val="29"/>
          <w:szCs w:val="29"/>
        </w:rPr>
      </w:pPr>
      <w:r>
        <w:rPr>
          <w:rFonts w:hint="eastAsia"/>
          <w:spacing w:val="5"/>
          <w:sz w:val="29"/>
          <w:szCs w:val="29"/>
        </w:rPr>
        <w:t>这些文件规定，目前在英格兰拥有教职俸禄（benefice）的任何人，不应因教皇权威的任何干预而受到干扰；那些已被乌尔班五世（Urban the Fifth）预先处置其空缺，但尚未空缺的教职俸禄，应留待其资助人（patrons）随意填补；某些神职人员的头衔曾受到前任教皇质疑，应予以确认；并且应免除对那些神职人员已被任命的教职俸禄（livings）的初熟果实（first-fruits）的所有要求；此外，应对某些枢机主教从英格兰教职俸禄获得的收入进行评估（assessment），以修复他们持有且已任其衰败的教堂和其他教会建筑——此类评估的范围将由从邻近地区召集的陪审团（jury）的裁决确定。61</w:t>
      </w:r>
    </w:p>
    <w:p w14:paraId="66723143">
      <w:pPr>
        <w:pStyle w:val="2"/>
        <w:spacing w:before="14" w:line="308" w:lineRule="auto"/>
        <w:ind w:left="11" w:right="167" w:hanging="11"/>
        <w:rPr>
          <w:rFonts w:hint="eastAsia"/>
          <w:spacing w:val="5"/>
          <w:sz w:val="29"/>
          <w:szCs w:val="29"/>
        </w:rPr>
      </w:pPr>
    </w:p>
    <w:p w14:paraId="29DFFF9A">
      <w:pPr>
        <w:pStyle w:val="2"/>
        <w:spacing w:before="14" w:line="308" w:lineRule="auto"/>
        <w:ind w:left="11" w:right="167" w:hanging="11"/>
        <w:rPr>
          <w:rFonts w:hint="eastAsia"/>
          <w:spacing w:val="5"/>
          <w:sz w:val="29"/>
          <w:szCs w:val="29"/>
        </w:rPr>
      </w:pPr>
      <w:r>
        <w:rPr>
          <w:rFonts w:hint="eastAsia"/>
          <w:spacing w:val="5"/>
          <w:sz w:val="29"/>
          <w:szCs w:val="29"/>
        </w:rPr>
        <w:t>These provisions point with sufficient clearness to one class of abuses then prevalent in the English church, consequent on its relation to the papacy.</w:t>
      </w:r>
    </w:p>
    <w:p w14:paraId="37C80297">
      <w:pPr>
        <w:pStyle w:val="2"/>
        <w:spacing w:before="14" w:line="308" w:lineRule="auto"/>
        <w:ind w:left="11" w:right="167" w:hanging="11"/>
        <w:rPr>
          <w:rFonts w:hint="eastAsia"/>
          <w:spacing w:val="5"/>
          <w:sz w:val="29"/>
          <w:szCs w:val="29"/>
        </w:rPr>
      </w:pPr>
    </w:p>
    <w:p w14:paraId="76C74BC8">
      <w:pPr>
        <w:pStyle w:val="2"/>
        <w:spacing w:before="14" w:line="308" w:lineRule="auto"/>
        <w:ind w:left="11" w:right="167" w:hanging="11"/>
        <w:rPr>
          <w:rFonts w:hint="eastAsia"/>
          <w:spacing w:val="5"/>
          <w:sz w:val="29"/>
          <w:szCs w:val="29"/>
        </w:rPr>
      </w:pPr>
      <w:r>
        <w:rPr>
          <w:rFonts w:hint="eastAsia"/>
          <w:spacing w:val="5"/>
          <w:sz w:val="29"/>
          <w:szCs w:val="29"/>
        </w:rPr>
        <w:t>这些规定足够清晰地指出了当时英国教会因其与教皇的关系而普遍存在的一类弊端。</w:t>
      </w:r>
    </w:p>
    <w:p w14:paraId="5AE73423">
      <w:pPr>
        <w:pStyle w:val="2"/>
        <w:spacing w:before="14" w:line="308" w:lineRule="auto"/>
        <w:ind w:left="11" w:right="167" w:hanging="11"/>
        <w:rPr>
          <w:rFonts w:hint="eastAsia"/>
          <w:spacing w:val="5"/>
          <w:sz w:val="29"/>
          <w:szCs w:val="29"/>
        </w:rPr>
      </w:pPr>
    </w:p>
    <w:p w14:paraId="39F60531">
      <w:pPr>
        <w:pStyle w:val="2"/>
        <w:spacing w:before="14" w:line="308" w:lineRule="auto"/>
        <w:ind w:left="11" w:right="167" w:hanging="11"/>
        <w:rPr>
          <w:rFonts w:hint="eastAsia"/>
          <w:spacing w:val="5"/>
          <w:sz w:val="29"/>
          <w:szCs w:val="29"/>
        </w:rPr>
      </w:pPr>
      <w:r>
        <w:rPr>
          <w:rFonts w:hint="eastAsia"/>
          <w:spacing w:val="5"/>
          <w:sz w:val="29"/>
          <w:szCs w:val="29"/>
        </w:rPr>
        <w:t>It is plain that it was scarcely within the power of the king, or of the parliament, or of both conjointly, to protect the ecclesiastical revenues of the kingdom against the rapacity of the popes and their dependents.</w:t>
      </w:r>
    </w:p>
    <w:p w14:paraId="225E7F22">
      <w:pPr>
        <w:pStyle w:val="2"/>
        <w:spacing w:before="14" w:line="308" w:lineRule="auto"/>
        <w:ind w:left="11" w:right="167" w:hanging="11"/>
        <w:rPr>
          <w:rFonts w:hint="eastAsia"/>
          <w:spacing w:val="5"/>
          <w:sz w:val="29"/>
          <w:szCs w:val="29"/>
        </w:rPr>
      </w:pPr>
    </w:p>
    <w:p w14:paraId="15323EFD">
      <w:pPr>
        <w:pStyle w:val="2"/>
        <w:spacing w:before="14" w:line="308" w:lineRule="auto"/>
        <w:ind w:left="11" w:right="167" w:hanging="11"/>
        <w:rPr>
          <w:rFonts w:hint="eastAsia"/>
          <w:spacing w:val="5"/>
          <w:sz w:val="29"/>
          <w:szCs w:val="29"/>
        </w:rPr>
      </w:pPr>
      <w:r>
        <w:rPr>
          <w:rFonts w:hint="eastAsia"/>
          <w:spacing w:val="5"/>
          <w:sz w:val="29"/>
          <w:szCs w:val="29"/>
        </w:rPr>
        <w:t>很明显，无论是国王、议会，还是两者联合，几乎都无力保护王国的教会收入免受教皇及其依附者的贪婪侵害。</w:t>
      </w:r>
    </w:p>
    <w:p w14:paraId="72258A85">
      <w:pPr>
        <w:pStyle w:val="2"/>
        <w:spacing w:before="14" w:line="308" w:lineRule="auto"/>
        <w:ind w:left="11" w:right="167" w:hanging="11"/>
        <w:rPr>
          <w:rFonts w:hint="eastAsia"/>
          <w:spacing w:val="5"/>
          <w:sz w:val="29"/>
          <w:szCs w:val="29"/>
        </w:rPr>
      </w:pPr>
    </w:p>
    <w:p w14:paraId="5D27C1D3">
      <w:pPr>
        <w:pStyle w:val="2"/>
        <w:spacing w:before="14" w:line="308" w:lineRule="auto"/>
        <w:ind w:left="11" w:right="167" w:hanging="11"/>
        <w:rPr>
          <w:rFonts w:hint="eastAsia"/>
          <w:spacing w:val="5"/>
          <w:sz w:val="29"/>
          <w:szCs w:val="29"/>
        </w:rPr>
      </w:pPr>
      <w:r>
        <w:rPr>
          <w:rFonts w:hint="eastAsia"/>
          <w:spacing w:val="5"/>
          <w:sz w:val="29"/>
          <w:szCs w:val="29"/>
        </w:rPr>
        <w:t>In the documents referred to, it will be marked that the only admission of error had respect to certain things done by the preceding pontiff — and not to any error in principle as regarded the practice of usurping the place of the crown, the chapters, and the patrons of livings, and alienating their legal property from them and from the nation, in favor of aliens and enemies.</w:t>
      </w:r>
    </w:p>
    <w:p w14:paraId="0D0C0FC5">
      <w:pPr>
        <w:pStyle w:val="2"/>
        <w:spacing w:before="14" w:line="308" w:lineRule="auto"/>
        <w:ind w:left="11" w:right="167" w:hanging="11"/>
        <w:rPr>
          <w:rFonts w:hint="eastAsia"/>
          <w:spacing w:val="5"/>
          <w:sz w:val="29"/>
          <w:szCs w:val="29"/>
        </w:rPr>
      </w:pPr>
    </w:p>
    <w:p w14:paraId="3821C6F8">
      <w:pPr>
        <w:pStyle w:val="2"/>
        <w:spacing w:before="14" w:line="308" w:lineRule="auto"/>
        <w:ind w:left="11" w:right="167" w:hanging="11"/>
        <w:rPr>
          <w:rFonts w:hint="eastAsia"/>
          <w:spacing w:val="5"/>
          <w:sz w:val="29"/>
          <w:szCs w:val="29"/>
        </w:rPr>
      </w:pPr>
      <w:r>
        <w:rPr>
          <w:rFonts w:hint="eastAsia"/>
          <w:spacing w:val="5"/>
          <w:sz w:val="29"/>
          <w:szCs w:val="29"/>
        </w:rPr>
        <w:t>在所提及的文件中，将会注意到，唯一承认的错误是关于前任教皇所做的某些事情——而不是关于篡夺王室、教务议会（chapters）和教职俸禄资助人（patrons of livings）地位，并将他们的合法财产从他们和国家那里转让给外邦人和敌人的做法原则上的任何错误。</w:t>
      </w:r>
    </w:p>
    <w:p w14:paraId="69AB717C">
      <w:pPr>
        <w:pStyle w:val="2"/>
        <w:spacing w:before="14" w:line="308" w:lineRule="auto"/>
        <w:ind w:left="11" w:right="167" w:hanging="11"/>
        <w:rPr>
          <w:rFonts w:hint="eastAsia"/>
          <w:spacing w:val="5"/>
          <w:sz w:val="29"/>
          <w:szCs w:val="29"/>
        </w:rPr>
      </w:pPr>
    </w:p>
    <w:p w14:paraId="275E8EFD">
      <w:pPr>
        <w:pStyle w:val="2"/>
        <w:spacing w:before="14" w:line="308" w:lineRule="auto"/>
        <w:ind w:left="11" w:right="167" w:hanging="11"/>
        <w:rPr>
          <w:rFonts w:hint="eastAsia"/>
          <w:spacing w:val="5"/>
          <w:sz w:val="29"/>
          <w:szCs w:val="29"/>
        </w:rPr>
      </w:pPr>
      <w:r>
        <w:rPr>
          <w:rFonts w:hint="eastAsia"/>
          <w:spacing w:val="5"/>
          <w:sz w:val="29"/>
          <w:szCs w:val="29"/>
        </w:rPr>
        <w:t>It is admitted that in certain cases the last pope had not exercised this sort of power wisely; but the only solace to the impoverished nation is that, in future, these schemes of spoliation are to be conducted with more precaution and sagacity.</w:t>
      </w:r>
    </w:p>
    <w:p w14:paraId="38DD28A5">
      <w:pPr>
        <w:pStyle w:val="2"/>
        <w:spacing w:before="14" w:line="308" w:lineRule="auto"/>
        <w:ind w:left="11" w:right="167" w:hanging="11"/>
        <w:rPr>
          <w:rFonts w:hint="eastAsia"/>
          <w:spacing w:val="5"/>
          <w:sz w:val="29"/>
          <w:szCs w:val="29"/>
        </w:rPr>
      </w:pPr>
    </w:p>
    <w:p w14:paraId="535D1641">
      <w:pPr>
        <w:pStyle w:val="2"/>
        <w:spacing w:before="14" w:line="308" w:lineRule="auto"/>
        <w:ind w:left="11" w:right="167" w:hanging="11"/>
        <w:rPr>
          <w:rFonts w:hint="eastAsia"/>
          <w:spacing w:val="5"/>
          <w:sz w:val="29"/>
          <w:szCs w:val="29"/>
        </w:rPr>
      </w:pPr>
      <w:r>
        <w:rPr>
          <w:rFonts w:hint="eastAsia"/>
          <w:spacing w:val="5"/>
          <w:sz w:val="29"/>
          <w:szCs w:val="29"/>
        </w:rPr>
        <w:t>承认在某些情况下，上一任教皇没有明智地行使这种权力；但对贫困国家的唯一慰藉是，未来这些掠夺（spoliation）计划将以更谨慎和精明的方式进行。</w:t>
      </w:r>
    </w:p>
    <w:p w14:paraId="6282FE81">
      <w:pPr>
        <w:pStyle w:val="2"/>
        <w:spacing w:before="14" w:line="308" w:lineRule="auto"/>
        <w:ind w:left="11" w:right="167" w:hanging="11"/>
        <w:rPr>
          <w:rFonts w:hint="eastAsia"/>
          <w:spacing w:val="5"/>
          <w:sz w:val="29"/>
          <w:szCs w:val="29"/>
        </w:rPr>
      </w:pPr>
    </w:p>
    <w:p w14:paraId="0E03E9CD">
      <w:pPr>
        <w:pStyle w:val="2"/>
        <w:spacing w:before="14" w:line="308" w:lineRule="auto"/>
        <w:ind w:left="11" w:right="167" w:hanging="11"/>
        <w:rPr>
          <w:rFonts w:hint="eastAsia"/>
          <w:spacing w:val="5"/>
          <w:sz w:val="29"/>
          <w:szCs w:val="29"/>
        </w:rPr>
      </w:pPr>
      <w:r>
        <w:rPr>
          <w:rFonts w:hint="eastAsia"/>
          <w:spacing w:val="5"/>
          <w:sz w:val="29"/>
          <w:szCs w:val="29"/>
        </w:rPr>
        <w:t>CONCERNING THE LIFE OF WYCLIFFE. xxxi</w:t>
      </w:r>
    </w:p>
    <w:p w14:paraId="4A4D5913">
      <w:pPr>
        <w:pStyle w:val="2"/>
        <w:spacing w:before="14" w:line="308" w:lineRule="auto"/>
        <w:ind w:left="11" w:right="167" w:hanging="11"/>
        <w:rPr>
          <w:rFonts w:hint="eastAsia"/>
          <w:spacing w:val="5"/>
          <w:sz w:val="29"/>
          <w:szCs w:val="29"/>
        </w:rPr>
      </w:pPr>
    </w:p>
    <w:p w14:paraId="5E1428C7">
      <w:pPr>
        <w:pStyle w:val="2"/>
        <w:spacing w:before="14" w:line="308" w:lineRule="auto"/>
        <w:ind w:left="11" w:right="167" w:hanging="11"/>
        <w:rPr>
          <w:rFonts w:hint="eastAsia"/>
          <w:spacing w:val="5"/>
          <w:sz w:val="29"/>
          <w:szCs w:val="29"/>
        </w:rPr>
      </w:pPr>
      <w:r>
        <w:rPr>
          <w:rFonts w:hint="eastAsia"/>
          <w:spacing w:val="5"/>
          <w:sz w:val="29"/>
          <w:szCs w:val="29"/>
        </w:rPr>
        <w:t>关于威克里夫的生平。 xxxi</w:t>
      </w:r>
    </w:p>
    <w:p w14:paraId="5F9D6414">
      <w:pPr>
        <w:pStyle w:val="2"/>
        <w:spacing w:before="14" w:line="308" w:lineRule="auto"/>
        <w:ind w:left="11" w:right="167" w:hanging="11"/>
        <w:rPr>
          <w:rFonts w:hint="eastAsia"/>
          <w:spacing w:val="5"/>
          <w:sz w:val="29"/>
          <w:szCs w:val="29"/>
        </w:rPr>
      </w:pPr>
    </w:p>
    <w:p w14:paraId="25020C3A">
      <w:pPr>
        <w:pStyle w:val="2"/>
        <w:spacing w:before="14" w:line="308" w:lineRule="auto"/>
        <w:ind w:left="11" w:right="167" w:hanging="11"/>
        <w:rPr>
          <w:rFonts w:hint="eastAsia"/>
          <w:spacing w:val="5"/>
          <w:sz w:val="29"/>
          <w:szCs w:val="29"/>
        </w:rPr>
      </w:pPr>
      <w:r>
        <w:rPr>
          <w:rFonts w:hint="eastAsia"/>
          <w:spacing w:val="5"/>
          <w:sz w:val="29"/>
          <w:szCs w:val="29"/>
        </w:rPr>
        <w:t>It may be inferred from the continuance of the embassy which produced them, that these were the views entertained in England with regard to the papal letters.</w:t>
      </w:r>
    </w:p>
    <w:p w14:paraId="656BB7F3">
      <w:pPr>
        <w:pStyle w:val="2"/>
        <w:spacing w:before="14" w:line="308" w:lineRule="auto"/>
        <w:ind w:left="11" w:right="167" w:hanging="11"/>
        <w:rPr>
          <w:rFonts w:hint="eastAsia"/>
          <w:spacing w:val="5"/>
          <w:sz w:val="29"/>
          <w:szCs w:val="29"/>
        </w:rPr>
      </w:pPr>
    </w:p>
    <w:p w14:paraId="50B59C25">
      <w:pPr>
        <w:pStyle w:val="2"/>
        <w:spacing w:before="14" w:line="308" w:lineRule="auto"/>
        <w:ind w:left="11" w:right="167" w:hanging="11"/>
        <w:rPr>
          <w:rFonts w:hint="eastAsia"/>
          <w:spacing w:val="5"/>
          <w:sz w:val="29"/>
          <w:szCs w:val="29"/>
        </w:rPr>
      </w:pPr>
      <w:r>
        <w:rPr>
          <w:rFonts w:hint="eastAsia"/>
          <w:spacing w:val="5"/>
          <w:sz w:val="29"/>
          <w:szCs w:val="29"/>
        </w:rPr>
        <w:t>从产生这些教皇信件的使团的持续存在可以推断，这些是英格兰对教皇信件所持的看法。</w:t>
      </w:r>
    </w:p>
    <w:p w14:paraId="51B50CD7">
      <w:pPr>
        <w:pStyle w:val="2"/>
        <w:spacing w:before="14" w:line="308" w:lineRule="auto"/>
        <w:ind w:left="11" w:right="167" w:hanging="11"/>
        <w:rPr>
          <w:rFonts w:hint="eastAsia"/>
          <w:spacing w:val="5"/>
          <w:sz w:val="29"/>
          <w:szCs w:val="29"/>
        </w:rPr>
      </w:pPr>
    </w:p>
    <w:p w14:paraId="6C9AEA2D">
      <w:pPr>
        <w:pStyle w:val="2"/>
        <w:spacing w:before="14" w:line="308" w:lineRule="auto"/>
        <w:ind w:left="11" w:right="167" w:hanging="11"/>
        <w:rPr>
          <w:rFonts w:hint="eastAsia"/>
          <w:spacing w:val="5"/>
          <w:sz w:val="29"/>
          <w:szCs w:val="29"/>
        </w:rPr>
      </w:pPr>
      <w:r>
        <w:rPr>
          <w:rFonts w:hint="eastAsia"/>
          <w:spacing w:val="5"/>
          <w:sz w:val="29"/>
          <w:szCs w:val="29"/>
        </w:rPr>
        <w:t>In April of the following year, the parliament again petitioned the king on this subject, and Edward replied that the matters in dispute were still in the hands of his commissioners at Bruges.</w:t>
      </w:r>
    </w:p>
    <w:p w14:paraId="1C258FDF">
      <w:pPr>
        <w:pStyle w:val="2"/>
        <w:spacing w:before="14" w:line="308" w:lineRule="auto"/>
        <w:ind w:left="11" w:right="167" w:hanging="11"/>
        <w:rPr>
          <w:rFonts w:hint="eastAsia"/>
          <w:spacing w:val="5"/>
          <w:sz w:val="29"/>
          <w:szCs w:val="29"/>
        </w:rPr>
      </w:pPr>
    </w:p>
    <w:p w14:paraId="105E7EC8">
      <w:pPr>
        <w:pStyle w:val="2"/>
        <w:spacing w:before="14" w:line="308" w:lineRule="auto"/>
        <w:ind w:left="11" w:right="167" w:hanging="11"/>
        <w:rPr>
          <w:rFonts w:hint="eastAsia"/>
          <w:spacing w:val="5"/>
          <w:sz w:val="29"/>
          <w:szCs w:val="29"/>
        </w:rPr>
      </w:pPr>
      <w:r>
        <w:rPr>
          <w:rFonts w:hint="eastAsia"/>
          <w:spacing w:val="5"/>
          <w:sz w:val="29"/>
          <w:szCs w:val="29"/>
        </w:rPr>
        <w:t>次年四月，议会再次就此事向国王请愿，爱德华答复说，争议事项仍在他驻布鲁日（Bruges）的专员手中。</w:t>
      </w:r>
    </w:p>
    <w:p w14:paraId="5C3F6069">
      <w:pPr>
        <w:pStyle w:val="2"/>
        <w:spacing w:before="14" w:line="308" w:lineRule="auto"/>
        <w:ind w:left="11" w:right="167" w:hanging="11"/>
        <w:rPr>
          <w:rFonts w:hint="eastAsia"/>
          <w:spacing w:val="5"/>
          <w:sz w:val="29"/>
          <w:szCs w:val="29"/>
        </w:rPr>
      </w:pPr>
    </w:p>
    <w:p w14:paraId="2590D9C9">
      <w:pPr>
        <w:pStyle w:val="2"/>
        <w:spacing w:before="14" w:line="308" w:lineRule="auto"/>
        <w:ind w:left="11" w:right="167" w:hanging="11"/>
        <w:rPr>
          <w:rFonts w:hint="eastAsia"/>
          <w:spacing w:val="5"/>
          <w:sz w:val="29"/>
          <w:szCs w:val="29"/>
        </w:rPr>
      </w:pPr>
      <w:r>
        <w:rPr>
          <w:rFonts w:hint="eastAsia"/>
          <w:spacing w:val="5"/>
          <w:sz w:val="29"/>
          <w:szCs w:val="29"/>
        </w:rPr>
        <w:t>But the health of the aged king was declining rapidly, and his power had waned in a degree not less observable.</w:t>
      </w:r>
    </w:p>
    <w:p w14:paraId="39B208B2">
      <w:pPr>
        <w:pStyle w:val="2"/>
        <w:spacing w:before="14" w:line="308" w:lineRule="auto"/>
        <w:ind w:left="11" w:right="167" w:hanging="11"/>
        <w:rPr>
          <w:rFonts w:hint="eastAsia"/>
          <w:spacing w:val="5"/>
          <w:sz w:val="29"/>
          <w:szCs w:val="29"/>
        </w:rPr>
      </w:pPr>
    </w:p>
    <w:p w14:paraId="09416E3D">
      <w:pPr>
        <w:pStyle w:val="2"/>
        <w:spacing w:before="14" w:line="308" w:lineRule="auto"/>
        <w:ind w:left="11" w:right="167" w:hanging="11"/>
        <w:rPr>
          <w:rFonts w:hint="eastAsia"/>
          <w:spacing w:val="5"/>
          <w:sz w:val="29"/>
          <w:szCs w:val="29"/>
        </w:rPr>
      </w:pPr>
      <w:r>
        <w:rPr>
          <w:rFonts w:hint="eastAsia"/>
          <w:spacing w:val="5"/>
          <w:sz w:val="29"/>
          <w:szCs w:val="29"/>
        </w:rPr>
        <w:t>但年迈国王的健康状况迅速恶化，他的权力也同样明显地衰落了。</w:t>
      </w:r>
    </w:p>
    <w:p w14:paraId="4FA66BCB">
      <w:pPr>
        <w:pStyle w:val="2"/>
        <w:spacing w:before="14" w:line="308" w:lineRule="auto"/>
        <w:ind w:left="11" w:right="167" w:hanging="11"/>
        <w:rPr>
          <w:rFonts w:hint="eastAsia"/>
          <w:spacing w:val="5"/>
          <w:sz w:val="29"/>
          <w:szCs w:val="29"/>
        </w:rPr>
      </w:pPr>
    </w:p>
    <w:p w14:paraId="1CDD8758">
      <w:pPr>
        <w:pStyle w:val="2"/>
        <w:spacing w:before="14" w:line="308" w:lineRule="auto"/>
        <w:ind w:left="11" w:right="167" w:hanging="11"/>
        <w:rPr>
          <w:rFonts w:hint="eastAsia"/>
          <w:spacing w:val="5"/>
          <w:sz w:val="29"/>
          <w:szCs w:val="29"/>
        </w:rPr>
      </w:pPr>
      <w:r>
        <w:rPr>
          <w:rFonts w:hint="eastAsia"/>
          <w:spacing w:val="5"/>
          <w:sz w:val="29"/>
          <w:szCs w:val="29"/>
        </w:rPr>
        <w:t>On the continent his authority and influence were almost annihilated.</w:t>
      </w:r>
    </w:p>
    <w:p w14:paraId="6E8C58C8">
      <w:pPr>
        <w:pStyle w:val="2"/>
        <w:spacing w:before="14" w:line="308" w:lineRule="auto"/>
        <w:ind w:left="11" w:right="167" w:hanging="11"/>
        <w:rPr>
          <w:rFonts w:hint="eastAsia"/>
          <w:spacing w:val="5"/>
          <w:sz w:val="29"/>
          <w:szCs w:val="29"/>
        </w:rPr>
      </w:pPr>
    </w:p>
    <w:p w14:paraId="0DEA606C">
      <w:pPr>
        <w:pStyle w:val="2"/>
        <w:spacing w:before="14" w:line="308" w:lineRule="auto"/>
        <w:ind w:left="11" w:right="167" w:hanging="11"/>
        <w:rPr>
          <w:rFonts w:hint="eastAsia"/>
          <w:spacing w:val="5"/>
          <w:sz w:val="29"/>
          <w:szCs w:val="29"/>
        </w:rPr>
      </w:pPr>
      <w:r>
        <w:rPr>
          <w:rFonts w:hint="eastAsia"/>
          <w:spacing w:val="5"/>
          <w:sz w:val="29"/>
          <w:szCs w:val="29"/>
        </w:rPr>
        <w:t>在欧洲大陆，他的权威和影响力几乎荡然无存。</w:t>
      </w:r>
    </w:p>
    <w:p w14:paraId="41440DC8">
      <w:pPr>
        <w:pStyle w:val="2"/>
        <w:spacing w:before="14" w:line="308" w:lineRule="auto"/>
        <w:ind w:left="11" w:right="167" w:hanging="11"/>
        <w:rPr>
          <w:rFonts w:hint="eastAsia"/>
          <w:spacing w:val="5"/>
          <w:sz w:val="29"/>
          <w:szCs w:val="29"/>
        </w:rPr>
      </w:pPr>
    </w:p>
    <w:p w14:paraId="73BB3092">
      <w:pPr>
        <w:pStyle w:val="2"/>
        <w:spacing w:before="14" w:line="308" w:lineRule="auto"/>
        <w:ind w:left="11" w:right="167" w:hanging="11"/>
        <w:rPr>
          <w:rFonts w:hint="eastAsia"/>
          <w:spacing w:val="5"/>
          <w:sz w:val="29"/>
          <w:szCs w:val="29"/>
        </w:rPr>
      </w:pPr>
      <w:r>
        <w:rPr>
          <w:rFonts w:hint="eastAsia"/>
          <w:spacing w:val="5"/>
          <w:sz w:val="29"/>
          <w:szCs w:val="29"/>
        </w:rPr>
        <w:t>At home, faction brought its weakness and perplexities.</w:t>
      </w:r>
    </w:p>
    <w:p w14:paraId="1C2147CC">
      <w:pPr>
        <w:pStyle w:val="2"/>
        <w:spacing w:before="14" w:line="308" w:lineRule="auto"/>
        <w:ind w:left="11" w:right="167" w:hanging="11"/>
        <w:rPr>
          <w:rFonts w:hint="eastAsia"/>
          <w:spacing w:val="5"/>
          <w:sz w:val="29"/>
          <w:szCs w:val="29"/>
        </w:rPr>
      </w:pPr>
    </w:p>
    <w:p w14:paraId="28F60668">
      <w:pPr>
        <w:pStyle w:val="2"/>
        <w:spacing w:before="14" w:line="308" w:lineRule="auto"/>
        <w:ind w:left="11" w:right="167" w:hanging="11"/>
        <w:rPr>
          <w:rFonts w:hint="eastAsia"/>
          <w:spacing w:val="5"/>
          <w:sz w:val="29"/>
          <w:szCs w:val="29"/>
        </w:rPr>
      </w:pPr>
      <w:r>
        <w:rPr>
          <w:rFonts w:hint="eastAsia"/>
          <w:spacing w:val="5"/>
          <w:sz w:val="29"/>
          <w:szCs w:val="29"/>
        </w:rPr>
        <w:t>在国内，派系纷争带来了软弱和困惑。</w:t>
      </w:r>
    </w:p>
    <w:p w14:paraId="156D1FC8">
      <w:pPr>
        <w:pStyle w:val="2"/>
        <w:spacing w:before="14" w:line="308" w:lineRule="auto"/>
        <w:ind w:left="11" w:right="167" w:hanging="11"/>
        <w:rPr>
          <w:rFonts w:hint="eastAsia"/>
          <w:spacing w:val="5"/>
          <w:sz w:val="29"/>
          <w:szCs w:val="29"/>
        </w:rPr>
      </w:pPr>
    </w:p>
    <w:p w14:paraId="678D2C95">
      <w:pPr>
        <w:pStyle w:val="2"/>
        <w:spacing w:before="14" w:line="308" w:lineRule="auto"/>
        <w:ind w:left="11" w:right="167" w:hanging="11"/>
        <w:rPr>
          <w:rFonts w:hint="eastAsia"/>
          <w:spacing w:val="5"/>
          <w:sz w:val="29"/>
          <w:szCs w:val="29"/>
        </w:rPr>
      </w:pPr>
      <w:r>
        <w:rPr>
          <w:rFonts w:hint="eastAsia"/>
          <w:spacing w:val="5"/>
          <w:sz w:val="29"/>
          <w:szCs w:val="29"/>
        </w:rPr>
        <w:t>The court ofRome, which never failed to perceive the advantage to be derived from delay, or the policy of seizing on some interval of weakness to embrace or extend its power, could not be brought to more than vague and partial reformation, always connecting such conditions with the points which it appeared to concede, that might furnish before long, a sufficient pretext for resuming whatever may seem to have been abandoned.</w:t>
      </w:r>
    </w:p>
    <w:p w14:paraId="2B7C9931">
      <w:pPr>
        <w:pStyle w:val="2"/>
        <w:spacing w:before="14" w:line="308" w:lineRule="auto"/>
        <w:ind w:left="11" w:right="167" w:hanging="11"/>
        <w:rPr>
          <w:rFonts w:hint="eastAsia"/>
          <w:spacing w:val="5"/>
          <w:sz w:val="29"/>
          <w:szCs w:val="29"/>
        </w:rPr>
      </w:pPr>
    </w:p>
    <w:p w14:paraId="58CD5071">
      <w:pPr>
        <w:pStyle w:val="2"/>
        <w:spacing w:before="14" w:line="308" w:lineRule="auto"/>
        <w:ind w:left="11" w:right="167" w:hanging="11"/>
        <w:rPr>
          <w:rFonts w:hint="eastAsia"/>
          <w:spacing w:val="5"/>
          <w:sz w:val="29"/>
          <w:szCs w:val="29"/>
        </w:rPr>
      </w:pPr>
      <w:r>
        <w:rPr>
          <w:rFonts w:hint="eastAsia"/>
          <w:spacing w:val="5"/>
          <w:sz w:val="29"/>
          <w:szCs w:val="29"/>
        </w:rPr>
        <w:t>罗马教廷从未失察拖延的好处，或利用某些软弱时期来拥抱或扩展其权力的策略，无法被引导进行超出模糊和局部改革的范围，总是将此类条件与其看似让步的要点联系起来，以便不久后可以提供足够的借口来恢复任何看似已被放弃的东西。</w:t>
      </w:r>
    </w:p>
    <w:p w14:paraId="5F35A9EB">
      <w:pPr>
        <w:pStyle w:val="2"/>
        <w:spacing w:before="14" w:line="308" w:lineRule="auto"/>
        <w:ind w:left="11" w:right="167" w:hanging="11"/>
        <w:rPr>
          <w:rFonts w:hint="eastAsia"/>
          <w:spacing w:val="5"/>
          <w:sz w:val="29"/>
          <w:szCs w:val="29"/>
        </w:rPr>
      </w:pPr>
    </w:p>
    <w:p w14:paraId="5B755095">
      <w:pPr>
        <w:pStyle w:val="2"/>
        <w:spacing w:before="14" w:line="308" w:lineRule="auto"/>
        <w:ind w:left="11" w:right="167" w:hanging="11"/>
        <w:rPr>
          <w:rFonts w:hint="eastAsia"/>
          <w:spacing w:val="5"/>
          <w:sz w:val="29"/>
          <w:szCs w:val="29"/>
        </w:rPr>
      </w:pPr>
      <w:r>
        <w:rPr>
          <w:rFonts w:hint="eastAsia"/>
          <w:spacing w:val="5"/>
          <w:sz w:val="29"/>
          <w:szCs w:val="29"/>
        </w:rPr>
        <w:t>The pope promised not to dispose of English benefices in the way of reservation, on condition that the crown would be found to abstain from all similar liberties with ecclesiastical property; and this was all the fruit of a negotiation of two years ’ continuance.</w:t>
      </w:r>
    </w:p>
    <w:p w14:paraId="006B3CC2">
      <w:pPr>
        <w:pStyle w:val="2"/>
        <w:spacing w:before="14" w:line="308" w:lineRule="auto"/>
        <w:ind w:left="11" w:right="167" w:hanging="11"/>
        <w:rPr>
          <w:rFonts w:hint="eastAsia"/>
          <w:spacing w:val="5"/>
          <w:sz w:val="29"/>
          <w:szCs w:val="29"/>
        </w:rPr>
      </w:pPr>
    </w:p>
    <w:p w14:paraId="574D0D3D">
      <w:pPr>
        <w:pStyle w:val="2"/>
        <w:spacing w:before="14" w:line="308" w:lineRule="auto"/>
        <w:ind w:left="11" w:right="167" w:hanging="11"/>
        <w:rPr>
          <w:rFonts w:hint="eastAsia"/>
          <w:spacing w:val="5"/>
          <w:sz w:val="29"/>
          <w:szCs w:val="29"/>
        </w:rPr>
      </w:pPr>
      <w:r>
        <w:rPr>
          <w:rFonts w:hint="eastAsia"/>
          <w:spacing w:val="5"/>
          <w:sz w:val="29"/>
          <w:szCs w:val="29"/>
        </w:rPr>
        <w:t>教皇承诺不再以保留（reservation）的方式处置英国的教职俸禄（benefices），条件是王室将被发现避免对教会财产采取任何类似的自由处置；这就是持续两年谈判的全部成果。</w:t>
      </w:r>
    </w:p>
    <w:p w14:paraId="731C7713">
      <w:pPr>
        <w:pStyle w:val="2"/>
        <w:spacing w:before="14" w:line="308" w:lineRule="auto"/>
        <w:ind w:left="11" w:right="167" w:hanging="11"/>
        <w:rPr>
          <w:rFonts w:hint="eastAsia"/>
          <w:spacing w:val="5"/>
          <w:sz w:val="29"/>
          <w:szCs w:val="29"/>
        </w:rPr>
      </w:pPr>
    </w:p>
    <w:p w14:paraId="3615F42F">
      <w:pPr>
        <w:pStyle w:val="2"/>
        <w:spacing w:before="14" w:line="308" w:lineRule="auto"/>
        <w:ind w:left="11" w:right="167" w:hanging="11"/>
        <w:rPr>
          <w:rFonts w:hint="eastAsia"/>
          <w:spacing w:val="5"/>
          <w:sz w:val="29"/>
          <w:szCs w:val="29"/>
        </w:rPr>
      </w:pPr>
      <w:r>
        <w:rPr>
          <w:rFonts w:hint="eastAsia"/>
          <w:spacing w:val="5"/>
          <w:sz w:val="29"/>
          <w:szCs w:val="29"/>
        </w:rPr>
        <w:t>It is probable that we are to ascribe the severity which subsequently marks the strictures ofWycliffe concerning the higher clergy generally (especially concerning the popes and their immediate coadjutors), to this insight into the spirit and policy of the papal court thus obtained.</w:t>
      </w:r>
    </w:p>
    <w:p w14:paraId="64E30459">
      <w:pPr>
        <w:pStyle w:val="2"/>
        <w:spacing w:before="14" w:line="308" w:lineRule="auto"/>
        <w:ind w:left="11" w:right="167" w:hanging="11"/>
        <w:rPr>
          <w:rFonts w:hint="eastAsia"/>
          <w:spacing w:val="5"/>
          <w:sz w:val="29"/>
          <w:szCs w:val="29"/>
        </w:rPr>
      </w:pPr>
    </w:p>
    <w:p w14:paraId="3BD6A37B">
      <w:pPr>
        <w:pStyle w:val="2"/>
        <w:spacing w:before="14" w:line="308" w:lineRule="auto"/>
        <w:ind w:left="11" w:right="167" w:hanging="11"/>
        <w:rPr>
          <w:rFonts w:hint="eastAsia"/>
          <w:spacing w:val="5"/>
          <w:sz w:val="29"/>
          <w:szCs w:val="29"/>
        </w:rPr>
      </w:pPr>
      <w:r>
        <w:rPr>
          <w:rFonts w:hint="eastAsia"/>
          <w:spacing w:val="5"/>
          <w:sz w:val="29"/>
          <w:szCs w:val="29"/>
        </w:rPr>
        <w:t>很可能，我们应当将威克里夫后来对普遍高级神职人员（尤其是对教皇及其直接助手）评论的严厉性，归因于由此获得的对教皇法院精神和政策的这种洞察力。</w:t>
      </w:r>
    </w:p>
    <w:p w14:paraId="55D33321">
      <w:pPr>
        <w:pStyle w:val="2"/>
        <w:spacing w:before="14" w:line="308" w:lineRule="auto"/>
        <w:ind w:left="11" w:right="167" w:hanging="11"/>
        <w:rPr>
          <w:rFonts w:hint="eastAsia"/>
          <w:spacing w:val="5"/>
          <w:sz w:val="29"/>
          <w:szCs w:val="29"/>
        </w:rPr>
      </w:pPr>
    </w:p>
    <w:p w14:paraId="051B7FDD">
      <w:pPr>
        <w:pStyle w:val="2"/>
        <w:spacing w:before="14" w:line="308" w:lineRule="auto"/>
        <w:ind w:left="11" w:right="167" w:hanging="11"/>
        <w:rPr>
          <w:rFonts w:hint="eastAsia"/>
          <w:spacing w:val="5"/>
          <w:sz w:val="29"/>
          <w:szCs w:val="29"/>
        </w:rPr>
      </w:pPr>
      <w:r>
        <w:rPr>
          <w:rFonts w:hint="eastAsia"/>
          <w:spacing w:val="5"/>
          <w:sz w:val="29"/>
          <w:szCs w:val="29"/>
        </w:rPr>
        <w:t>Two years ofprecious time expended to so little purpose, must have been anything but soothing in its influence on a man of such a temperament.</w:t>
      </w:r>
    </w:p>
    <w:p w14:paraId="2E82B447">
      <w:pPr>
        <w:pStyle w:val="2"/>
        <w:spacing w:before="14" w:line="308" w:lineRule="auto"/>
        <w:ind w:left="11" w:right="167" w:hanging="11"/>
        <w:rPr>
          <w:rFonts w:hint="eastAsia"/>
          <w:spacing w:val="5"/>
          <w:sz w:val="29"/>
          <w:szCs w:val="29"/>
        </w:rPr>
      </w:pPr>
    </w:p>
    <w:p w14:paraId="69EFD26C">
      <w:pPr>
        <w:pStyle w:val="2"/>
        <w:spacing w:before="14" w:line="308" w:lineRule="auto"/>
        <w:ind w:left="11" w:right="167" w:hanging="11"/>
        <w:rPr>
          <w:rFonts w:hint="eastAsia"/>
          <w:spacing w:val="5"/>
          <w:sz w:val="29"/>
          <w:szCs w:val="29"/>
        </w:rPr>
      </w:pPr>
      <w:r>
        <w:rPr>
          <w:rFonts w:hint="eastAsia"/>
          <w:spacing w:val="5"/>
          <w:sz w:val="29"/>
          <w:szCs w:val="29"/>
        </w:rPr>
        <w:t>两年宝贵的时间如此徒劳地耗费，对一个如此性情的人来说，其影响绝非安抚性的。</w:t>
      </w:r>
    </w:p>
    <w:p w14:paraId="39CB4DC0">
      <w:pPr>
        <w:pStyle w:val="2"/>
        <w:spacing w:before="14" w:line="308" w:lineRule="auto"/>
        <w:ind w:left="11" w:right="167" w:hanging="11"/>
        <w:rPr>
          <w:rFonts w:hint="eastAsia"/>
          <w:spacing w:val="5"/>
          <w:sz w:val="29"/>
          <w:szCs w:val="29"/>
        </w:rPr>
      </w:pPr>
    </w:p>
    <w:p w14:paraId="05235C04">
      <w:pPr>
        <w:pStyle w:val="2"/>
        <w:spacing w:before="14" w:line="308" w:lineRule="auto"/>
        <w:ind w:left="11" w:right="167" w:hanging="11"/>
        <w:rPr>
          <w:rFonts w:hint="eastAsia"/>
          <w:spacing w:val="5"/>
          <w:sz w:val="29"/>
          <w:szCs w:val="29"/>
        </w:rPr>
      </w:pPr>
      <w:r>
        <w:rPr>
          <w:rFonts w:hint="eastAsia"/>
          <w:spacing w:val="5"/>
          <w:sz w:val="29"/>
          <w:szCs w:val="29"/>
        </w:rPr>
        <w:t>During his absence, however, the Reformer was not forgotten by his sovereign.</w:t>
      </w:r>
    </w:p>
    <w:p w14:paraId="26C3E8E7">
      <w:pPr>
        <w:pStyle w:val="2"/>
        <w:spacing w:before="14" w:line="308" w:lineRule="auto"/>
        <w:ind w:left="11" w:right="167" w:hanging="11"/>
        <w:rPr>
          <w:rFonts w:hint="eastAsia"/>
          <w:spacing w:val="5"/>
          <w:sz w:val="29"/>
          <w:szCs w:val="29"/>
        </w:rPr>
      </w:pPr>
    </w:p>
    <w:p w14:paraId="4D55AA86">
      <w:pPr>
        <w:pStyle w:val="2"/>
        <w:spacing w:before="14" w:line="308" w:lineRule="auto"/>
        <w:ind w:left="11" w:right="167" w:hanging="11"/>
        <w:rPr>
          <w:rFonts w:hint="eastAsia"/>
          <w:spacing w:val="5"/>
          <w:sz w:val="29"/>
          <w:szCs w:val="29"/>
        </w:rPr>
      </w:pPr>
      <w:r>
        <w:rPr>
          <w:rFonts w:hint="eastAsia"/>
          <w:spacing w:val="5"/>
          <w:sz w:val="29"/>
          <w:szCs w:val="29"/>
        </w:rPr>
        <w:t>然而，在他缺席期间，这位改革家并未被他的君主遗忘。</w:t>
      </w:r>
    </w:p>
    <w:p w14:paraId="5E539E07">
      <w:pPr>
        <w:pStyle w:val="2"/>
        <w:spacing w:before="14" w:line="308" w:lineRule="auto"/>
        <w:ind w:left="11" w:right="167" w:hanging="11"/>
        <w:rPr>
          <w:rFonts w:hint="eastAsia"/>
          <w:spacing w:val="5"/>
          <w:sz w:val="29"/>
          <w:szCs w:val="29"/>
        </w:rPr>
      </w:pPr>
    </w:p>
    <w:p w14:paraId="316DABCC">
      <w:pPr>
        <w:pStyle w:val="2"/>
        <w:spacing w:before="14" w:line="308" w:lineRule="auto"/>
        <w:ind w:left="11" w:right="167" w:hanging="11"/>
        <w:rPr>
          <w:rFonts w:hint="eastAsia"/>
          <w:spacing w:val="5"/>
          <w:sz w:val="29"/>
          <w:szCs w:val="29"/>
        </w:rPr>
      </w:pPr>
      <w:r>
        <w:rPr>
          <w:rFonts w:hint="eastAsia"/>
          <w:spacing w:val="5"/>
          <w:sz w:val="29"/>
          <w:szCs w:val="29"/>
        </w:rPr>
        <w:t>In November 1375, he was presented by the king to the prebend ofAust, in the collegiate church ofWestbury, in the diocese ofWorcester.</w:t>
      </w:r>
    </w:p>
    <w:p w14:paraId="571A4B81">
      <w:pPr>
        <w:pStyle w:val="2"/>
        <w:spacing w:before="14" w:line="308" w:lineRule="auto"/>
        <w:ind w:left="11" w:right="167" w:hanging="11"/>
        <w:rPr>
          <w:rFonts w:hint="eastAsia"/>
          <w:spacing w:val="5"/>
          <w:sz w:val="29"/>
          <w:szCs w:val="29"/>
        </w:rPr>
      </w:pPr>
    </w:p>
    <w:p w14:paraId="039D9F35">
      <w:pPr>
        <w:pStyle w:val="2"/>
        <w:spacing w:before="14" w:line="308" w:lineRule="auto"/>
        <w:ind w:left="11" w:right="167" w:hanging="11"/>
        <w:rPr>
          <w:rFonts w:hint="eastAsia"/>
          <w:spacing w:val="5"/>
          <w:sz w:val="29"/>
          <w:szCs w:val="29"/>
        </w:rPr>
      </w:pPr>
      <w:r>
        <w:rPr>
          <w:rFonts w:hint="eastAsia"/>
          <w:spacing w:val="5"/>
          <w:sz w:val="29"/>
          <w:szCs w:val="29"/>
        </w:rPr>
        <w:t>1375年11月，国王授予他伍斯特教区（diocese of Worcester）韦斯特伯里（Westbury）协同教堂（collegiate church）的奥斯特（Aust）教士俸禄（prebend）。</w:t>
      </w:r>
    </w:p>
    <w:p w14:paraId="0C8190B5">
      <w:pPr>
        <w:pStyle w:val="2"/>
        <w:spacing w:before="14" w:line="308" w:lineRule="auto"/>
        <w:ind w:left="11" w:right="167" w:hanging="11"/>
        <w:rPr>
          <w:rFonts w:hint="eastAsia"/>
          <w:spacing w:val="5"/>
          <w:sz w:val="29"/>
          <w:szCs w:val="29"/>
        </w:rPr>
      </w:pPr>
    </w:p>
    <w:p w14:paraId="272FCD62">
      <w:pPr>
        <w:pStyle w:val="2"/>
        <w:spacing w:before="14" w:line="308" w:lineRule="auto"/>
        <w:ind w:left="11" w:right="167" w:hanging="11"/>
        <w:rPr>
          <w:rFonts w:hint="eastAsia"/>
          <w:spacing w:val="5"/>
          <w:sz w:val="29"/>
          <w:szCs w:val="29"/>
        </w:rPr>
      </w:pPr>
      <w:r>
        <w:rPr>
          <w:rFonts w:hint="eastAsia"/>
          <w:spacing w:val="5"/>
          <w:sz w:val="29"/>
          <w:szCs w:val="29"/>
        </w:rPr>
        <w:t>About the same time the rectory of Lutterworth, in Leicestershire, became vacant.</w:t>
      </w:r>
    </w:p>
    <w:p w14:paraId="39B0B7CD">
      <w:pPr>
        <w:pStyle w:val="2"/>
        <w:spacing w:before="14" w:line="308" w:lineRule="auto"/>
        <w:ind w:left="11" w:right="167" w:hanging="11"/>
        <w:rPr>
          <w:rFonts w:hint="eastAsia"/>
          <w:spacing w:val="5"/>
          <w:sz w:val="29"/>
          <w:szCs w:val="29"/>
        </w:rPr>
      </w:pPr>
    </w:p>
    <w:p w14:paraId="6BA9A769">
      <w:pPr>
        <w:pStyle w:val="2"/>
        <w:spacing w:before="14" w:line="308" w:lineRule="auto"/>
        <w:ind w:left="11" w:right="167" w:hanging="11"/>
        <w:rPr>
          <w:rFonts w:hint="eastAsia"/>
          <w:spacing w:val="5"/>
          <w:sz w:val="29"/>
          <w:szCs w:val="29"/>
        </w:rPr>
      </w:pPr>
      <w:r>
        <w:rPr>
          <w:rFonts w:hint="eastAsia"/>
          <w:spacing w:val="5"/>
          <w:sz w:val="29"/>
          <w:szCs w:val="29"/>
        </w:rPr>
        <w:t>大约在同一时间，莱斯特郡（Leicestershire）的拉特沃思（Lutterworth）教区长职位（rectory）空缺了。</w:t>
      </w:r>
    </w:p>
    <w:p w14:paraId="0DA58B45">
      <w:pPr>
        <w:pStyle w:val="2"/>
        <w:spacing w:before="14" w:line="308" w:lineRule="auto"/>
        <w:ind w:left="11" w:right="167" w:hanging="11"/>
        <w:rPr>
          <w:rFonts w:hint="eastAsia"/>
          <w:spacing w:val="5"/>
          <w:sz w:val="29"/>
          <w:szCs w:val="29"/>
        </w:rPr>
      </w:pPr>
    </w:p>
    <w:p w14:paraId="55879498">
      <w:pPr>
        <w:pStyle w:val="2"/>
        <w:spacing w:before="14" w:line="308" w:lineRule="auto"/>
        <w:ind w:left="11" w:right="167" w:hanging="11"/>
        <w:rPr>
          <w:rFonts w:hint="eastAsia"/>
          <w:spacing w:val="5"/>
          <w:sz w:val="29"/>
          <w:szCs w:val="29"/>
        </w:rPr>
      </w:pPr>
      <w:r>
        <w:rPr>
          <w:rFonts w:hint="eastAsia"/>
          <w:spacing w:val="5"/>
          <w:sz w:val="29"/>
          <w:szCs w:val="29"/>
        </w:rPr>
        <w:t>Lord Henry de Ferars, the patron, was then a minor; consequently, it devolved upon the crown to appoint the next incumbent, and the royal patronage was again exercised in favor ofWycliffe.62</w:t>
      </w:r>
    </w:p>
    <w:p w14:paraId="2B6A1BFC">
      <w:pPr>
        <w:pStyle w:val="2"/>
        <w:spacing w:before="14" w:line="308" w:lineRule="auto"/>
        <w:ind w:left="11" w:right="167" w:hanging="11"/>
        <w:rPr>
          <w:rFonts w:hint="eastAsia"/>
          <w:spacing w:val="5"/>
          <w:sz w:val="29"/>
          <w:szCs w:val="29"/>
        </w:rPr>
      </w:pPr>
    </w:p>
    <w:p w14:paraId="35357FF7">
      <w:pPr>
        <w:pStyle w:val="2"/>
        <w:spacing w:before="14" w:line="308" w:lineRule="auto"/>
        <w:ind w:left="11" w:right="167" w:hanging="11"/>
        <w:rPr>
          <w:rFonts w:hint="eastAsia"/>
          <w:spacing w:val="5"/>
          <w:sz w:val="29"/>
          <w:szCs w:val="29"/>
        </w:rPr>
      </w:pPr>
      <w:r>
        <w:rPr>
          <w:rFonts w:hint="eastAsia"/>
          <w:spacing w:val="5"/>
          <w:sz w:val="29"/>
          <w:szCs w:val="29"/>
        </w:rPr>
        <w:t>资助人（patron）亨利·德·费拉尔斯勋爵（Lord Henry de Ferars）当时未成年；因此，任命下一任任职者的责任落到了王室身上，王室的资助（royal patronage）再次施予了威克里夫。62</w:t>
      </w:r>
    </w:p>
    <w:p w14:paraId="59E81D66">
      <w:pPr>
        <w:pStyle w:val="2"/>
        <w:spacing w:before="14" w:line="308" w:lineRule="auto"/>
        <w:ind w:left="11" w:right="167" w:hanging="11"/>
        <w:rPr>
          <w:rFonts w:hint="eastAsia"/>
          <w:spacing w:val="5"/>
          <w:sz w:val="29"/>
          <w:szCs w:val="29"/>
        </w:rPr>
      </w:pPr>
    </w:p>
    <w:p w14:paraId="7F69D62A">
      <w:pPr>
        <w:pStyle w:val="2"/>
        <w:spacing w:before="14" w:line="308" w:lineRule="auto"/>
        <w:ind w:left="11" w:right="167" w:hanging="11"/>
        <w:rPr>
          <w:rFonts w:hint="eastAsia"/>
          <w:spacing w:val="5"/>
          <w:sz w:val="29"/>
          <w:szCs w:val="29"/>
        </w:rPr>
      </w:pPr>
      <w:r>
        <w:rPr>
          <w:rFonts w:hint="eastAsia"/>
          <w:spacing w:val="5"/>
          <w:sz w:val="29"/>
          <w:szCs w:val="29"/>
        </w:rPr>
        <w:t>xxxii. FACTS AND OBSERVATIONS</w:t>
      </w:r>
    </w:p>
    <w:p w14:paraId="277E306A">
      <w:pPr>
        <w:pStyle w:val="2"/>
        <w:spacing w:before="14" w:line="308" w:lineRule="auto"/>
        <w:ind w:left="11" w:right="167" w:hanging="11"/>
        <w:rPr>
          <w:rFonts w:hint="eastAsia"/>
          <w:spacing w:val="5"/>
          <w:sz w:val="29"/>
          <w:szCs w:val="29"/>
        </w:rPr>
      </w:pPr>
    </w:p>
    <w:p w14:paraId="22CD6655">
      <w:pPr>
        <w:pStyle w:val="2"/>
        <w:spacing w:before="14" w:line="308" w:lineRule="auto"/>
        <w:ind w:left="11" w:right="167" w:hanging="11"/>
        <w:rPr>
          <w:rFonts w:hint="eastAsia"/>
          <w:spacing w:val="5"/>
          <w:sz w:val="29"/>
          <w:szCs w:val="29"/>
        </w:rPr>
      </w:pPr>
      <w:r>
        <w:rPr>
          <w:rFonts w:hint="eastAsia"/>
          <w:spacing w:val="5"/>
          <w:sz w:val="29"/>
          <w:szCs w:val="29"/>
        </w:rPr>
        <w:t>xxxii. 事实与观察</w:t>
      </w:r>
    </w:p>
    <w:p w14:paraId="33A44E49">
      <w:pPr>
        <w:pStyle w:val="2"/>
        <w:spacing w:before="14" w:line="308" w:lineRule="auto"/>
        <w:ind w:left="11" w:right="167" w:hanging="11"/>
        <w:rPr>
          <w:rFonts w:hint="eastAsia"/>
          <w:spacing w:val="5"/>
          <w:sz w:val="29"/>
          <w:szCs w:val="29"/>
        </w:rPr>
      </w:pPr>
    </w:p>
    <w:p w14:paraId="7D28F712">
      <w:pPr>
        <w:pStyle w:val="2"/>
        <w:spacing w:before="14" w:line="308" w:lineRule="auto"/>
        <w:ind w:left="11" w:right="167" w:hanging="11"/>
        <w:rPr>
          <w:rFonts w:hint="eastAsia"/>
          <w:spacing w:val="5"/>
          <w:sz w:val="29"/>
          <w:szCs w:val="29"/>
        </w:rPr>
      </w:pPr>
      <w:r>
        <w:rPr>
          <w:rFonts w:hint="eastAsia"/>
          <w:spacing w:val="5"/>
          <w:sz w:val="29"/>
          <w:szCs w:val="29"/>
        </w:rPr>
        <w:t>In the meantime, the disposition of the Commons, and (we have reason to suppose) of the people at large, to indulge in loud complaint against the court ofRome, rather strengthened than diminished.</w:t>
      </w:r>
    </w:p>
    <w:p w14:paraId="5790B7D5">
      <w:pPr>
        <w:pStyle w:val="2"/>
        <w:spacing w:before="14" w:line="308" w:lineRule="auto"/>
        <w:ind w:left="11" w:right="167" w:hanging="11"/>
        <w:rPr>
          <w:rFonts w:hint="eastAsia"/>
          <w:spacing w:val="5"/>
          <w:sz w:val="29"/>
          <w:szCs w:val="29"/>
        </w:rPr>
      </w:pPr>
    </w:p>
    <w:p w14:paraId="6737479A">
      <w:pPr>
        <w:pStyle w:val="2"/>
        <w:spacing w:before="14" w:line="308" w:lineRule="auto"/>
        <w:ind w:left="11" w:right="167" w:hanging="11"/>
        <w:rPr>
          <w:rFonts w:hint="eastAsia"/>
          <w:spacing w:val="5"/>
          <w:sz w:val="29"/>
          <w:szCs w:val="29"/>
        </w:rPr>
      </w:pPr>
      <w:r>
        <w:rPr>
          <w:rFonts w:hint="eastAsia"/>
          <w:spacing w:val="5"/>
          <w:sz w:val="29"/>
          <w:szCs w:val="29"/>
        </w:rPr>
        <w:t>与此同时，下议院（Commons）以及（我们有理由认为）广大民众对罗马教廷大声抱怨的倾向，非但没有减弱，反而加强了。</w:t>
      </w:r>
    </w:p>
    <w:p w14:paraId="15BFEA02">
      <w:pPr>
        <w:pStyle w:val="2"/>
        <w:spacing w:before="14" w:line="308" w:lineRule="auto"/>
        <w:ind w:left="11" w:right="167" w:hanging="11"/>
        <w:rPr>
          <w:rFonts w:hint="eastAsia"/>
          <w:spacing w:val="5"/>
          <w:sz w:val="29"/>
          <w:szCs w:val="29"/>
        </w:rPr>
      </w:pPr>
    </w:p>
    <w:p w14:paraId="256C3614">
      <w:pPr>
        <w:pStyle w:val="2"/>
        <w:spacing w:before="14" w:line="308" w:lineRule="auto"/>
        <w:ind w:left="11" w:right="167" w:hanging="11"/>
        <w:rPr>
          <w:rFonts w:hint="eastAsia"/>
          <w:spacing w:val="5"/>
          <w:sz w:val="29"/>
          <w:szCs w:val="29"/>
        </w:rPr>
      </w:pPr>
      <w:r>
        <w:rPr>
          <w:rFonts w:hint="eastAsia"/>
          <w:spacing w:val="5"/>
          <w:sz w:val="29"/>
          <w:szCs w:val="29"/>
        </w:rPr>
        <w:t>We can suppose the statistics of the Commons in 1376 to have been somewhat inaccurate when they state that the kingdom, within the memory of the present generation, had lost not less than two-thirds of its wealth and population.</w:t>
      </w:r>
    </w:p>
    <w:p w14:paraId="165B1E0A">
      <w:pPr>
        <w:pStyle w:val="2"/>
        <w:spacing w:before="14" w:line="308" w:lineRule="auto"/>
        <w:ind w:left="11" w:right="167" w:hanging="11"/>
        <w:rPr>
          <w:rFonts w:hint="eastAsia"/>
          <w:spacing w:val="5"/>
          <w:sz w:val="29"/>
          <w:szCs w:val="29"/>
        </w:rPr>
      </w:pPr>
    </w:p>
    <w:p w14:paraId="3379883B">
      <w:pPr>
        <w:pStyle w:val="2"/>
        <w:spacing w:before="14" w:line="308" w:lineRule="auto"/>
        <w:ind w:left="11" w:right="167" w:hanging="11"/>
        <w:rPr>
          <w:rFonts w:hint="eastAsia"/>
          <w:spacing w:val="5"/>
          <w:sz w:val="29"/>
          <w:szCs w:val="29"/>
        </w:rPr>
      </w:pPr>
      <w:r>
        <w:rPr>
          <w:rFonts w:hint="eastAsia"/>
          <w:spacing w:val="5"/>
          <w:sz w:val="29"/>
          <w:szCs w:val="29"/>
        </w:rPr>
        <w:t>我们可以假设1376年下议院的统计数据有些不准确，当他们声称在本代人的记忆中，王国损失了不少于三分之二的财富和人口时。</w:t>
      </w:r>
    </w:p>
    <w:p w14:paraId="023D56A0">
      <w:pPr>
        <w:pStyle w:val="2"/>
        <w:spacing w:before="14" w:line="308" w:lineRule="auto"/>
        <w:ind w:left="11" w:right="167" w:hanging="11"/>
        <w:rPr>
          <w:rFonts w:hint="eastAsia"/>
          <w:spacing w:val="5"/>
          <w:sz w:val="29"/>
          <w:szCs w:val="29"/>
        </w:rPr>
      </w:pPr>
    </w:p>
    <w:p w14:paraId="62189DBD">
      <w:pPr>
        <w:pStyle w:val="2"/>
        <w:spacing w:before="14" w:line="308" w:lineRule="auto"/>
        <w:ind w:left="11" w:right="167" w:hanging="11"/>
        <w:rPr>
          <w:rFonts w:hint="eastAsia"/>
          <w:spacing w:val="5"/>
          <w:sz w:val="29"/>
          <w:szCs w:val="29"/>
        </w:rPr>
      </w:pPr>
      <w:r>
        <w:rPr>
          <w:rFonts w:hint="eastAsia"/>
          <w:spacing w:val="5"/>
          <w:sz w:val="29"/>
          <w:szCs w:val="29"/>
        </w:rPr>
        <w:t>But it is instructive to observe that the disasters, whether of war abroad or of disease and poverty at home — which were regarded as having changed the condition of the kingdom to such an alarming extent — are imputed mainly to the malpractices ofpopes and cardinals.</w:t>
      </w:r>
    </w:p>
    <w:p w14:paraId="558981C5">
      <w:pPr>
        <w:pStyle w:val="2"/>
        <w:spacing w:before="14" w:line="308" w:lineRule="auto"/>
        <w:ind w:left="11" w:right="167" w:hanging="11"/>
        <w:rPr>
          <w:rFonts w:hint="eastAsia"/>
          <w:spacing w:val="5"/>
          <w:sz w:val="29"/>
          <w:szCs w:val="29"/>
        </w:rPr>
      </w:pPr>
    </w:p>
    <w:p w14:paraId="1D16B30C">
      <w:pPr>
        <w:pStyle w:val="2"/>
        <w:spacing w:before="14" w:line="308" w:lineRule="auto"/>
        <w:ind w:left="11" w:right="167" w:hanging="11"/>
        <w:rPr>
          <w:rFonts w:hint="eastAsia"/>
          <w:spacing w:val="5"/>
          <w:sz w:val="29"/>
          <w:szCs w:val="29"/>
        </w:rPr>
      </w:pPr>
      <w:r>
        <w:rPr>
          <w:rFonts w:hint="eastAsia"/>
          <w:spacing w:val="5"/>
          <w:sz w:val="29"/>
          <w:szCs w:val="29"/>
        </w:rPr>
        <w:t>但值得注意的是，那些被认为使王国状况发生如此惊人变化的灾难——无论是国外的战争还是国内的疾病和贫困——主要归咎于教皇和枢机主教的不当行为（malpractices）。</w:t>
      </w:r>
    </w:p>
    <w:p w14:paraId="3239017E">
      <w:pPr>
        <w:pStyle w:val="2"/>
        <w:spacing w:before="14" w:line="308" w:lineRule="auto"/>
        <w:ind w:left="11" w:right="167" w:hanging="11"/>
        <w:rPr>
          <w:rFonts w:hint="eastAsia"/>
          <w:spacing w:val="5"/>
          <w:sz w:val="29"/>
          <w:szCs w:val="29"/>
        </w:rPr>
      </w:pPr>
    </w:p>
    <w:p w14:paraId="4307F460">
      <w:pPr>
        <w:pStyle w:val="2"/>
        <w:spacing w:before="14" w:line="308" w:lineRule="auto"/>
        <w:ind w:left="11" w:right="167" w:hanging="11"/>
        <w:rPr>
          <w:rFonts w:hint="eastAsia"/>
          <w:spacing w:val="5"/>
          <w:sz w:val="29"/>
          <w:szCs w:val="29"/>
        </w:rPr>
      </w:pPr>
      <w:r>
        <w:rPr>
          <w:rFonts w:hint="eastAsia"/>
          <w:spacing w:val="5"/>
          <w:sz w:val="29"/>
          <w:szCs w:val="29"/>
        </w:rPr>
        <w:t>In the preamble to their petition, they state that the taxes paid to the court of Rome for ecclesiastical dignities amounted to five times more than those obtained by the king from the whole produce of the realm.</w:t>
      </w:r>
    </w:p>
    <w:p w14:paraId="7DAA5C90">
      <w:pPr>
        <w:pStyle w:val="2"/>
        <w:spacing w:before="14" w:line="308" w:lineRule="auto"/>
        <w:ind w:left="11" w:right="167" w:hanging="11"/>
        <w:rPr>
          <w:rFonts w:hint="eastAsia"/>
          <w:spacing w:val="5"/>
          <w:sz w:val="29"/>
          <w:szCs w:val="29"/>
        </w:rPr>
      </w:pPr>
    </w:p>
    <w:p w14:paraId="70FDF24A">
      <w:pPr>
        <w:pStyle w:val="2"/>
        <w:spacing w:before="14" w:line="308" w:lineRule="auto"/>
        <w:ind w:left="11" w:right="167" w:hanging="11"/>
        <w:rPr>
          <w:rFonts w:hint="eastAsia"/>
          <w:spacing w:val="5"/>
          <w:sz w:val="29"/>
          <w:szCs w:val="29"/>
        </w:rPr>
      </w:pPr>
      <w:r>
        <w:rPr>
          <w:rFonts w:hint="eastAsia"/>
          <w:spacing w:val="5"/>
          <w:sz w:val="29"/>
          <w:szCs w:val="29"/>
        </w:rPr>
        <w:t>在他们请愿书的序言中，他们声称向罗马教廷支付的教会显要职位（ecclesiastical dignities）税款，比国王从整个王国总产出中获得的税款多五倍。</w:t>
      </w:r>
    </w:p>
    <w:p w14:paraId="5F18B9D6">
      <w:pPr>
        <w:pStyle w:val="2"/>
        <w:spacing w:before="14" w:line="308" w:lineRule="auto"/>
        <w:ind w:left="11" w:right="167" w:hanging="11"/>
        <w:rPr>
          <w:rFonts w:hint="eastAsia"/>
          <w:spacing w:val="5"/>
          <w:sz w:val="29"/>
          <w:szCs w:val="29"/>
        </w:rPr>
      </w:pPr>
    </w:p>
    <w:p w14:paraId="3C76F11C">
      <w:pPr>
        <w:pStyle w:val="2"/>
        <w:spacing w:before="14" w:line="308" w:lineRule="auto"/>
        <w:ind w:left="11" w:right="167" w:hanging="11"/>
        <w:rPr>
          <w:rFonts w:hint="eastAsia"/>
          <w:spacing w:val="5"/>
          <w:sz w:val="29"/>
          <w:szCs w:val="29"/>
        </w:rPr>
      </w:pPr>
      <w:r>
        <w:rPr>
          <w:rFonts w:hint="eastAsia"/>
          <w:spacing w:val="5"/>
          <w:sz w:val="29"/>
          <w:szCs w:val="29"/>
        </w:rPr>
        <w:t>“For some on bishopric or other dignity,” they say the pope reserves, “by way of translation and death, three, four, or five times over.</w:t>
      </w:r>
    </w:p>
    <w:p w14:paraId="1E0473DC">
      <w:pPr>
        <w:pStyle w:val="2"/>
        <w:spacing w:before="14" w:line="308" w:lineRule="auto"/>
        <w:ind w:left="11" w:right="167" w:hanging="11"/>
        <w:rPr>
          <w:rFonts w:hint="eastAsia"/>
          <w:spacing w:val="5"/>
          <w:sz w:val="29"/>
          <w:szCs w:val="29"/>
        </w:rPr>
      </w:pPr>
    </w:p>
    <w:p w14:paraId="39EB3D32">
      <w:pPr>
        <w:pStyle w:val="2"/>
        <w:spacing w:before="14" w:line="308" w:lineRule="auto"/>
        <w:ind w:left="11" w:right="167" w:hanging="11"/>
        <w:rPr>
          <w:rFonts w:hint="eastAsia"/>
          <w:spacing w:val="5"/>
          <w:sz w:val="29"/>
          <w:szCs w:val="29"/>
        </w:rPr>
      </w:pPr>
      <w:r>
        <w:rPr>
          <w:rFonts w:hint="eastAsia"/>
          <w:spacing w:val="5"/>
          <w:sz w:val="29"/>
          <w:szCs w:val="29"/>
        </w:rPr>
        <w:t>他们说，“对于某些主教职位（bishopric）或其他显要职位，”教皇通过调任（translation）和死亡的方式，“保留三、四或五次之多。</w:t>
      </w:r>
    </w:p>
    <w:p w14:paraId="2B682119">
      <w:pPr>
        <w:pStyle w:val="2"/>
        <w:spacing w:before="14" w:line="308" w:lineRule="auto"/>
        <w:ind w:left="11" w:right="167" w:hanging="11"/>
        <w:rPr>
          <w:rFonts w:hint="eastAsia"/>
          <w:spacing w:val="5"/>
          <w:sz w:val="29"/>
          <w:szCs w:val="29"/>
        </w:rPr>
      </w:pPr>
    </w:p>
    <w:p w14:paraId="07A67826">
      <w:pPr>
        <w:pStyle w:val="2"/>
        <w:spacing w:before="14" w:line="308" w:lineRule="auto"/>
        <w:ind w:left="11" w:right="167" w:hanging="11"/>
        <w:rPr>
          <w:rFonts w:hint="eastAsia"/>
          <w:spacing w:val="5"/>
          <w:sz w:val="29"/>
          <w:szCs w:val="29"/>
        </w:rPr>
      </w:pPr>
      <w:r>
        <w:rPr>
          <w:rFonts w:hint="eastAsia"/>
          <w:spacing w:val="5"/>
          <w:sz w:val="29"/>
          <w:szCs w:val="29"/>
        </w:rPr>
        <w:t>For money, the brokers of that sinful city — Rome — promote many caitiffs, who are altogether unlearned and unworthy, to a thousand marks living yearly.</w:t>
      </w:r>
    </w:p>
    <w:p w14:paraId="18B47391">
      <w:pPr>
        <w:pStyle w:val="2"/>
        <w:spacing w:before="14" w:line="308" w:lineRule="auto"/>
        <w:ind w:left="11" w:right="167" w:hanging="11"/>
        <w:rPr>
          <w:rFonts w:hint="eastAsia"/>
          <w:spacing w:val="5"/>
          <w:sz w:val="29"/>
          <w:szCs w:val="29"/>
        </w:rPr>
      </w:pPr>
    </w:p>
    <w:p w14:paraId="3B81A1EF">
      <w:pPr>
        <w:pStyle w:val="2"/>
        <w:spacing w:before="14" w:line="308" w:lineRule="auto"/>
        <w:ind w:left="11" w:right="167" w:hanging="11"/>
        <w:rPr>
          <w:rFonts w:hint="eastAsia"/>
          <w:spacing w:val="5"/>
          <w:sz w:val="29"/>
          <w:szCs w:val="29"/>
        </w:rPr>
      </w:pPr>
      <w:r>
        <w:rPr>
          <w:rFonts w:hint="eastAsia"/>
          <w:spacing w:val="5"/>
          <w:sz w:val="29"/>
          <w:szCs w:val="29"/>
        </w:rPr>
        <w:t>为了金钱，那个罪恶之城——罗马——的掮客（brokers）提拔了许多完全无学识且不配的恶棍（caitiffs），让他们每年获得一千马克的俸禄（living）。</w:t>
      </w:r>
    </w:p>
    <w:p w14:paraId="0A4244CD">
      <w:pPr>
        <w:pStyle w:val="2"/>
        <w:spacing w:before="14" w:line="308" w:lineRule="auto"/>
        <w:ind w:left="11" w:right="167" w:hanging="11"/>
        <w:rPr>
          <w:rFonts w:hint="eastAsia"/>
          <w:spacing w:val="5"/>
          <w:sz w:val="29"/>
          <w:szCs w:val="29"/>
        </w:rPr>
      </w:pPr>
    </w:p>
    <w:p w14:paraId="07677C50">
      <w:pPr>
        <w:pStyle w:val="2"/>
        <w:spacing w:before="14" w:line="308" w:lineRule="auto"/>
        <w:ind w:left="11" w:right="167" w:hanging="11"/>
        <w:rPr>
          <w:rFonts w:hint="eastAsia"/>
          <w:spacing w:val="5"/>
          <w:sz w:val="29"/>
          <w:szCs w:val="29"/>
        </w:rPr>
      </w:pPr>
      <w:r>
        <w:rPr>
          <w:rFonts w:hint="eastAsia"/>
          <w:spacing w:val="5"/>
          <w:sz w:val="29"/>
          <w:szCs w:val="29"/>
        </w:rPr>
        <w:t>Meanwhile, the learned and worthy can hardly obtain twenty marks: whereby learning decays, for aliens and enemies to their land, who never saw nor care to see their parishioners, have those livings; whereby they despise God’s service, and convey away the treasure of the realm, and are worse than Jews or Saracens.”</w:t>
      </w:r>
    </w:p>
    <w:p w14:paraId="5C21B12B">
      <w:pPr>
        <w:pStyle w:val="2"/>
        <w:spacing w:before="14" w:line="308" w:lineRule="auto"/>
        <w:ind w:left="11" w:right="167" w:hanging="11"/>
        <w:rPr>
          <w:rFonts w:hint="eastAsia"/>
          <w:spacing w:val="5"/>
          <w:sz w:val="29"/>
          <w:szCs w:val="29"/>
        </w:rPr>
      </w:pPr>
    </w:p>
    <w:p w14:paraId="53DC1C24">
      <w:pPr>
        <w:pStyle w:val="2"/>
        <w:spacing w:before="14" w:line="308" w:lineRule="auto"/>
        <w:ind w:left="11" w:right="167" w:hanging="11"/>
        <w:rPr>
          <w:rFonts w:hint="eastAsia"/>
          <w:spacing w:val="5"/>
          <w:sz w:val="29"/>
          <w:szCs w:val="29"/>
        </w:rPr>
      </w:pPr>
      <w:r>
        <w:rPr>
          <w:rFonts w:hint="eastAsia"/>
          <w:spacing w:val="5"/>
          <w:sz w:val="29"/>
          <w:szCs w:val="29"/>
        </w:rPr>
        <w:t>与此同时，有学识且有价值的人却几乎得不到二十马克：因此学问衰落，因为外邦人和他们土地的敌人，他们从未见过也不关心见到他们的教区居民（parishioners），却拥有那些俸禄（livings）；因此他们藐视神的侍奉，将王国的财富运走，比犹太人或撒拉逊人（Saracens）更坏。”</w:t>
      </w:r>
    </w:p>
    <w:p w14:paraId="1C4E95F0">
      <w:pPr>
        <w:pStyle w:val="2"/>
        <w:spacing w:before="14" w:line="308" w:lineRule="auto"/>
        <w:ind w:left="11" w:right="167" w:hanging="11"/>
        <w:rPr>
          <w:rFonts w:hint="eastAsia"/>
          <w:spacing w:val="5"/>
          <w:sz w:val="29"/>
          <w:szCs w:val="29"/>
        </w:rPr>
      </w:pPr>
    </w:p>
    <w:p w14:paraId="4C770C5D">
      <w:pPr>
        <w:pStyle w:val="2"/>
        <w:spacing w:before="14" w:line="308" w:lineRule="auto"/>
        <w:ind w:left="11" w:right="167" w:hanging="11"/>
        <w:rPr>
          <w:rFonts w:hint="eastAsia"/>
          <w:spacing w:val="5"/>
          <w:sz w:val="29"/>
          <w:szCs w:val="29"/>
        </w:rPr>
      </w:pPr>
      <w:r>
        <w:rPr>
          <w:rFonts w:hint="eastAsia"/>
          <w:spacing w:val="5"/>
          <w:sz w:val="29"/>
          <w:szCs w:val="29"/>
        </w:rPr>
        <w:t>Against these customs they plead “the law of the church,” which requires that all such preferments should be disposed of in charity, “without praying or paying.”</w:t>
      </w:r>
    </w:p>
    <w:p w14:paraId="60B20B34">
      <w:pPr>
        <w:pStyle w:val="2"/>
        <w:spacing w:before="14" w:line="308" w:lineRule="auto"/>
        <w:ind w:left="11" w:right="167" w:hanging="11"/>
        <w:rPr>
          <w:rFonts w:hint="eastAsia"/>
          <w:spacing w:val="5"/>
          <w:sz w:val="29"/>
          <w:szCs w:val="29"/>
        </w:rPr>
      </w:pPr>
    </w:p>
    <w:p w14:paraId="5CC11CE0">
      <w:pPr>
        <w:pStyle w:val="2"/>
        <w:spacing w:before="14" w:line="308" w:lineRule="auto"/>
        <w:ind w:left="11" w:right="167" w:hanging="11"/>
        <w:rPr>
          <w:rFonts w:hint="eastAsia"/>
          <w:spacing w:val="5"/>
          <w:sz w:val="29"/>
          <w:szCs w:val="29"/>
        </w:rPr>
      </w:pPr>
      <w:r>
        <w:rPr>
          <w:rFonts w:hint="eastAsia"/>
          <w:spacing w:val="5"/>
          <w:sz w:val="29"/>
          <w:szCs w:val="29"/>
        </w:rPr>
        <w:t>针对这些习俗，他们援引“教会法”，该法要求所有此类教职任命（preferments）都应出于慈善（charity）而处置，“无需祈求或支付”。</w:t>
      </w:r>
    </w:p>
    <w:p w14:paraId="7DC8BDB5">
      <w:pPr>
        <w:pStyle w:val="2"/>
        <w:spacing w:before="14" w:line="308" w:lineRule="auto"/>
        <w:ind w:left="11" w:right="167" w:hanging="11"/>
        <w:rPr>
          <w:rFonts w:hint="eastAsia"/>
          <w:spacing w:val="5"/>
          <w:sz w:val="29"/>
          <w:szCs w:val="29"/>
        </w:rPr>
      </w:pPr>
    </w:p>
    <w:p w14:paraId="35FA6A09">
      <w:pPr>
        <w:pStyle w:val="2"/>
        <w:spacing w:before="14" w:line="308" w:lineRule="auto"/>
        <w:ind w:left="11" w:right="167" w:hanging="11"/>
        <w:rPr>
          <w:rFonts w:hint="eastAsia"/>
          <w:spacing w:val="5"/>
          <w:sz w:val="29"/>
          <w:szCs w:val="29"/>
        </w:rPr>
      </w:pPr>
      <w:r>
        <w:rPr>
          <w:rFonts w:hint="eastAsia"/>
          <w:spacing w:val="5"/>
          <w:sz w:val="29"/>
          <w:szCs w:val="29"/>
        </w:rPr>
        <w:t>They further insist that it is the demand of reason, that establishments which owe their origin to devout and humane feeling, should continue to be subservient to religion and hospitality.</w:t>
      </w:r>
    </w:p>
    <w:p w14:paraId="1AF971B7">
      <w:pPr>
        <w:pStyle w:val="2"/>
        <w:spacing w:before="14" w:line="308" w:lineRule="auto"/>
        <w:ind w:left="11" w:right="167" w:hanging="11"/>
        <w:rPr>
          <w:rFonts w:hint="eastAsia"/>
          <w:spacing w:val="5"/>
          <w:sz w:val="29"/>
          <w:szCs w:val="29"/>
        </w:rPr>
      </w:pPr>
    </w:p>
    <w:p w14:paraId="3BA3AE6E">
      <w:pPr>
        <w:pStyle w:val="2"/>
        <w:spacing w:before="14" w:line="308" w:lineRule="auto"/>
        <w:ind w:left="11" w:right="167" w:hanging="11"/>
        <w:rPr>
          <w:rFonts w:hint="eastAsia"/>
          <w:spacing w:val="5"/>
          <w:sz w:val="29"/>
          <w:szCs w:val="29"/>
        </w:rPr>
      </w:pPr>
      <w:r>
        <w:rPr>
          <w:rFonts w:hint="eastAsia"/>
          <w:spacing w:val="5"/>
          <w:sz w:val="29"/>
          <w:szCs w:val="29"/>
        </w:rPr>
        <w:t>他们进一步坚持，理性要求那些源于虔诚和人道情感的机构应继续服务于宗教和好客（hospitality）。</w:t>
      </w:r>
    </w:p>
    <w:p w14:paraId="6CAD2A11">
      <w:pPr>
        <w:pStyle w:val="2"/>
        <w:spacing w:before="14" w:line="308" w:lineRule="auto"/>
        <w:ind w:left="11" w:right="167" w:hanging="11"/>
        <w:rPr>
          <w:rFonts w:hint="eastAsia"/>
          <w:spacing w:val="5"/>
          <w:sz w:val="29"/>
          <w:szCs w:val="29"/>
        </w:rPr>
      </w:pPr>
    </w:p>
    <w:p w14:paraId="4A1346CD">
      <w:pPr>
        <w:pStyle w:val="2"/>
        <w:spacing w:before="14" w:line="308" w:lineRule="auto"/>
        <w:ind w:left="11" w:right="167" w:hanging="11"/>
        <w:rPr>
          <w:rFonts w:hint="eastAsia"/>
          <w:spacing w:val="5"/>
          <w:sz w:val="29"/>
          <w:szCs w:val="29"/>
        </w:rPr>
      </w:pPr>
      <w:r>
        <w:rPr>
          <w:rFonts w:hint="eastAsia"/>
          <w:spacing w:val="5"/>
          <w:sz w:val="29"/>
          <w:szCs w:val="29"/>
        </w:rPr>
        <w:t>And they are not afraid to add that, “God has given his sheep to the pope to be pastured, and not to be shorn or shaven; and that lay patrons, perceiving the simony 64 and covetousness of the pope, thereby learn to sell their benefices to mere brutes, no differently than Christ was sold to the Jews.”</w:t>
      </w:r>
    </w:p>
    <w:p w14:paraId="700866DC">
      <w:pPr>
        <w:pStyle w:val="2"/>
        <w:spacing w:before="14" w:line="308" w:lineRule="auto"/>
        <w:ind w:left="11" w:right="167" w:hanging="11"/>
        <w:rPr>
          <w:rFonts w:hint="eastAsia"/>
          <w:spacing w:val="5"/>
          <w:sz w:val="29"/>
          <w:szCs w:val="29"/>
        </w:rPr>
      </w:pPr>
    </w:p>
    <w:p w14:paraId="06DDDF1C">
      <w:pPr>
        <w:pStyle w:val="2"/>
        <w:spacing w:before="14" w:line="308" w:lineRule="auto"/>
        <w:ind w:left="11" w:right="167" w:hanging="11"/>
        <w:rPr>
          <w:rFonts w:hint="eastAsia"/>
          <w:spacing w:val="5"/>
          <w:sz w:val="29"/>
          <w:szCs w:val="29"/>
        </w:rPr>
      </w:pPr>
      <w:r>
        <w:rPr>
          <w:rFonts w:hint="eastAsia"/>
          <w:spacing w:val="5"/>
          <w:sz w:val="29"/>
          <w:szCs w:val="29"/>
        </w:rPr>
        <w:t>他们甚至不害怕补充说，“神将祂的羊交给教皇牧养，而不是被剪毛或剃毛；并且世俗资助人（lay patrons），察觉到教皇的西门主义（simony）64和贪婪，因此学会将他们的教职俸禄（benefices）卖给纯粹的畜生，与基督被卖给犹太人无异。”</w:t>
      </w:r>
    </w:p>
    <w:p w14:paraId="5C98413E">
      <w:pPr>
        <w:pStyle w:val="2"/>
        <w:spacing w:before="14" w:line="308" w:lineRule="auto"/>
        <w:ind w:left="11" w:right="167" w:hanging="11"/>
        <w:rPr>
          <w:rFonts w:hint="eastAsia"/>
          <w:spacing w:val="5"/>
          <w:sz w:val="29"/>
          <w:szCs w:val="29"/>
        </w:rPr>
      </w:pPr>
    </w:p>
    <w:p w14:paraId="6D847872">
      <w:pPr>
        <w:pStyle w:val="2"/>
        <w:spacing w:before="14" w:line="308" w:lineRule="auto"/>
        <w:ind w:left="11" w:right="167" w:hanging="11"/>
        <w:rPr>
          <w:rFonts w:hint="eastAsia"/>
          <w:spacing w:val="5"/>
          <w:sz w:val="29"/>
          <w:szCs w:val="29"/>
        </w:rPr>
      </w:pPr>
      <w:r>
        <w:rPr>
          <w:rFonts w:hint="eastAsia"/>
          <w:spacing w:val="5"/>
          <w:sz w:val="29"/>
          <w:szCs w:val="29"/>
        </w:rPr>
        <w:t>By such means, the pope is said to derive a revenue from England alone, exceeding that of any prince in Christendom.</w:t>
      </w:r>
    </w:p>
    <w:p w14:paraId="46313059">
      <w:pPr>
        <w:pStyle w:val="2"/>
        <w:spacing w:before="14" w:line="308" w:lineRule="auto"/>
        <w:ind w:left="11" w:right="167" w:hanging="11"/>
        <w:rPr>
          <w:rFonts w:hint="eastAsia"/>
          <w:spacing w:val="5"/>
          <w:sz w:val="29"/>
          <w:szCs w:val="29"/>
        </w:rPr>
      </w:pPr>
    </w:p>
    <w:p w14:paraId="6C80098B">
      <w:pPr>
        <w:pStyle w:val="2"/>
        <w:spacing w:before="14" w:line="308" w:lineRule="auto"/>
        <w:ind w:left="11" w:right="167" w:hanging="11"/>
        <w:rPr>
          <w:rFonts w:hint="eastAsia"/>
          <w:spacing w:val="5"/>
          <w:sz w:val="29"/>
          <w:szCs w:val="29"/>
        </w:rPr>
      </w:pPr>
      <w:r>
        <w:rPr>
          <w:rFonts w:hint="eastAsia"/>
          <w:spacing w:val="5"/>
          <w:sz w:val="29"/>
          <w:szCs w:val="29"/>
        </w:rPr>
        <w:t>据说通过这种方式，教皇仅从英格兰获得的收入就超过了基督教世界任何一位君主的收入。</w:t>
      </w:r>
    </w:p>
    <w:p w14:paraId="339A47D7">
      <w:pPr>
        <w:pStyle w:val="2"/>
        <w:spacing w:before="14" w:line="308" w:lineRule="auto"/>
        <w:ind w:left="11" w:right="167" w:hanging="11"/>
        <w:rPr>
          <w:rFonts w:hint="eastAsia"/>
          <w:spacing w:val="5"/>
          <w:sz w:val="29"/>
          <w:szCs w:val="29"/>
        </w:rPr>
      </w:pPr>
    </w:p>
    <w:p w14:paraId="0626F358">
      <w:pPr>
        <w:pStyle w:val="2"/>
        <w:spacing w:before="14" w:line="308" w:lineRule="auto"/>
        <w:ind w:left="11" w:right="167" w:hanging="11"/>
        <w:rPr>
          <w:rFonts w:hint="eastAsia"/>
          <w:spacing w:val="5"/>
          <w:sz w:val="29"/>
          <w:szCs w:val="29"/>
        </w:rPr>
      </w:pPr>
      <w:r>
        <w:rPr>
          <w:rFonts w:hint="eastAsia"/>
          <w:spacing w:val="5"/>
          <w:sz w:val="29"/>
          <w:szCs w:val="29"/>
        </w:rPr>
        <w:t>CONCERNING THE LIFE OF WYCLIFFE. xxxiii</w:t>
      </w:r>
    </w:p>
    <w:p w14:paraId="7AF09760">
      <w:pPr>
        <w:pStyle w:val="2"/>
        <w:spacing w:before="14" w:line="308" w:lineRule="auto"/>
        <w:ind w:left="11" w:right="167" w:hanging="11"/>
        <w:rPr>
          <w:rFonts w:hint="eastAsia"/>
          <w:spacing w:val="5"/>
          <w:sz w:val="29"/>
          <w:szCs w:val="29"/>
        </w:rPr>
      </w:pPr>
    </w:p>
    <w:p w14:paraId="7A694BD3">
      <w:pPr>
        <w:pStyle w:val="2"/>
        <w:spacing w:before="14" w:line="308" w:lineRule="auto"/>
        <w:ind w:left="11" w:right="167" w:hanging="11"/>
        <w:rPr>
          <w:rFonts w:hint="eastAsia"/>
          <w:spacing w:val="5"/>
          <w:sz w:val="29"/>
          <w:szCs w:val="29"/>
        </w:rPr>
      </w:pPr>
      <w:r>
        <w:rPr>
          <w:rFonts w:hint="eastAsia"/>
          <w:spacing w:val="5"/>
          <w:sz w:val="29"/>
          <w:szCs w:val="29"/>
        </w:rPr>
        <w:t>关于威克里夫的生平。 xxxiii</w:t>
      </w:r>
    </w:p>
    <w:p w14:paraId="055DBA80">
      <w:pPr>
        <w:pStyle w:val="2"/>
        <w:spacing w:before="14" w:line="308" w:lineRule="auto"/>
        <w:ind w:left="11" w:right="167" w:hanging="11"/>
        <w:rPr>
          <w:rFonts w:hint="eastAsia"/>
          <w:spacing w:val="5"/>
          <w:sz w:val="29"/>
          <w:szCs w:val="29"/>
        </w:rPr>
      </w:pPr>
    </w:p>
    <w:p w14:paraId="08BBFE94">
      <w:pPr>
        <w:pStyle w:val="2"/>
        <w:spacing w:before="14" w:line="308" w:lineRule="auto"/>
        <w:ind w:left="11" w:right="167" w:hanging="11"/>
        <w:rPr>
          <w:rFonts w:hint="eastAsia"/>
          <w:spacing w:val="5"/>
          <w:sz w:val="29"/>
          <w:szCs w:val="29"/>
        </w:rPr>
      </w:pPr>
      <w:r>
        <w:rPr>
          <w:rFonts w:hint="eastAsia"/>
          <w:spacing w:val="5"/>
          <w:sz w:val="29"/>
          <w:szCs w:val="29"/>
        </w:rPr>
        <w:t>It is stated, accordingly, that “the pope’s collector, and other strangers, the king’s enemies, who are only lieger 65 spies for English dignities, disclosing the secrets of the realm, ought to be discharged.”</w:t>
      </w:r>
    </w:p>
    <w:p w14:paraId="598C612B">
      <w:pPr>
        <w:pStyle w:val="2"/>
        <w:spacing w:before="14" w:line="308" w:lineRule="auto"/>
        <w:ind w:left="11" w:right="167" w:hanging="11"/>
        <w:rPr>
          <w:rFonts w:hint="eastAsia"/>
          <w:spacing w:val="5"/>
          <w:sz w:val="29"/>
          <w:szCs w:val="29"/>
        </w:rPr>
      </w:pPr>
    </w:p>
    <w:p w14:paraId="7A702778">
      <w:pPr>
        <w:pStyle w:val="2"/>
        <w:spacing w:before="14" w:line="308" w:lineRule="auto"/>
        <w:ind w:left="11" w:right="167" w:hanging="11"/>
        <w:rPr>
          <w:rFonts w:hint="eastAsia"/>
          <w:spacing w:val="5"/>
          <w:sz w:val="29"/>
          <w:szCs w:val="29"/>
        </w:rPr>
      </w:pPr>
      <w:r>
        <w:rPr>
          <w:rFonts w:hint="eastAsia"/>
          <w:spacing w:val="5"/>
          <w:sz w:val="29"/>
          <w:szCs w:val="29"/>
        </w:rPr>
        <w:t>因此有人指出，“教皇的收税官（collector），以及其他外国人，国王的敌人，他们不过是为英国显要职位（English dignities）而设的常驻（lieger）65间谍，泄露王国秘密，应当被解职。”</w:t>
      </w:r>
    </w:p>
    <w:p w14:paraId="68ACE724">
      <w:pPr>
        <w:pStyle w:val="2"/>
        <w:spacing w:before="14" w:line="308" w:lineRule="auto"/>
        <w:ind w:left="11" w:right="167" w:hanging="11"/>
        <w:rPr>
          <w:rFonts w:hint="eastAsia"/>
          <w:spacing w:val="5"/>
          <w:sz w:val="29"/>
          <w:szCs w:val="29"/>
        </w:rPr>
      </w:pPr>
    </w:p>
    <w:p w14:paraId="36726149">
      <w:pPr>
        <w:pStyle w:val="2"/>
        <w:spacing w:before="14" w:line="308" w:lineRule="auto"/>
        <w:ind w:left="11" w:right="167" w:hanging="11"/>
        <w:rPr>
          <w:rFonts w:hint="eastAsia"/>
          <w:spacing w:val="5"/>
          <w:sz w:val="29"/>
          <w:szCs w:val="29"/>
        </w:rPr>
      </w:pPr>
      <w:r>
        <w:rPr>
          <w:rFonts w:hint="eastAsia"/>
          <w:spacing w:val="5"/>
          <w:sz w:val="29"/>
          <w:szCs w:val="29"/>
        </w:rPr>
        <w:t>It is added, that the said collector, “also being receiver of the pope’s pence, keeps a house in London, with clerics and officers belonging to it, as if it were one of the king’s solemn courts, transporting yearly to the pope twenty thousand marks, and most commonly more: that cardinals and other aliens, remaining at the court of Rome — of which one cardinal is a dean of York, another of Salisbury, another of Lincoln, another archdeacon of Canterbury, another archdeacon of Durham, another archdeacon of Suffolk, and another archdeacon of York, another prebendary of Thane and Nassingdon, another prebendary of York, in the diocese of York — all these, and diverse others, have the best dignities in England, and have sent over to them yearly, twenty thousand marks, over and above that which English brokers lying here have; that the pope, to ransom Frenchmen, the king’s enemies, who defend Lombardy for him, always, at his pleasure, levies a subsidy of the whole clergy of England; that the pope, for more gain, makes various translations of all bishoprics and other dignities within the realm; and that the pope’s collector has this year taken for his use the first fruit of all benefices; that it would be good, therefore, to renew all the statutes against provisors from Rome, since the pope reserves all the benefices of the world for his own proper gift, and has, within this year, created twelve new cardinals — so that now there are thirty, whereas there were customarily to be but twelve in all; and all the said thirty cardinals, except two or three, are the king’s enemies.”</w:t>
      </w:r>
    </w:p>
    <w:p w14:paraId="34E6A91B">
      <w:pPr>
        <w:pStyle w:val="2"/>
        <w:spacing w:before="14" w:line="308" w:lineRule="auto"/>
        <w:ind w:left="11" w:right="167" w:hanging="11"/>
        <w:rPr>
          <w:rFonts w:hint="eastAsia"/>
          <w:spacing w:val="5"/>
          <w:sz w:val="29"/>
          <w:szCs w:val="29"/>
        </w:rPr>
      </w:pPr>
    </w:p>
    <w:p w14:paraId="302CE60F">
      <w:pPr>
        <w:pStyle w:val="2"/>
        <w:spacing w:before="14" w:line="308" w:lineRule="auto"/>
        <w:ind w:left="11" w:right="167" w:hanging="11"/>
        <w:rPr>
          <w:rFonts w:hint="eastAsia"/>
          <w:spacing w:val="5"/>
          <w:sz w:val="29"/>
          <w:szCs w:val="29"/>
        </w:rPr>
      </w:pPr>
      <w:r>
        <w:rPr>
          <w:rFonts w:hint="eastAsia"/>
          <w:spacing w:val="5"/>
          <w:sz w:val="29"/>
          <w:szCs w:val="29"/>
        </w:rPr>
        <w:t>还补充说，上述收税官，“同时也是教皇便士（pope's pence）的接收者，在伦敦拥有一所房子，配有神职人员（clerics）和官员，仿佛是国王的一个庄严法庭，每年向教皇运送两万马克，通常更多：枢机主教和其他外国人，留在罗马教廷——其中一位枢机主教是约克（York）的主教长（dean），另一位是索尔兹伯里（Salisbury）的主教长，另一位是林肯（Lincoln）的主教长，另一位是坎特伯雷（Canterbury）的副主教（archdeacon），另一位是达勒姆（Durham）的副主教，另一位是萨福克（Suffolk）的副主教，另一位是约克（York）的副主教，另一位是塞恩和纳辛顿（Thane and Nassingdon）的教士俸禄持有者（prebendary），另一位是约克教区（diocese of York）约克（York）的教士俸禄持有者——所有这些人，以及其他各种人，都拥有英格兰最好的显要职位（dignities），每年向他们运送两万马克，这还不包括在此地的英国掮客（English brokers）所拥有的；教皇为了赎回法国人，国王的敌人，他们为他保卫伦巴第（Lombardy），总是随心所欲地向英格兰全体神职人员征收补助金（subsidy）；教皇为了更多利益，对王国内所有主教职位（bishoprics）和其他显要职位进行各种调任（translations）；教皇的收税官今年已将所有教职俸禄（benefices）的初熟果实（first fruit）据为己用；因此，最好更新所有反对罗马预授圣职者（provisors）的法令，因为教皇保留了世界上所有教职俸禄作为他自己的专属恩赐，并且在今年内，创造了十二位新枢机主教——因此现在有三十位，而通常总共只有十二位；并且上述三十位枢机主教中，除了两三位外，都是国王的敌人。”</w:t>
      </w:r>
    </w:p>
    <w:p w14:paraId="5144278A">
      <w:pPr>
        <w:pStyle w:val="2"/>
        <w:spacing w:before="14" w:line="308" w:lineRule="auto"/>
        <w:ind w:left="11" w:right="167" w:hanging="11"/>
        <w:rPr>
          <w:rFonts w:hint="eastAsia"/>
          <w:spacing w:val="5"/>
          <w:sz w:val="29"/>
          <w:szCs w:val="29"/>
        </w:rPr>
      </w:pPr>
    </w:p>
    <w:p w14:paraId="0C49D645">
      <w:pPr>
        <w:pStyle w:val="2"/>
        <w:spacing w:before="14" w:line="308" w:lineRule="auto"/>
        <w:ind w:left="11" w:right="167" w:hanging="11"/>
        <w:rPr>
          <w:rFonts w:hint="eastAsia"/>
          <w:spacing w:val="5"/>
          <w:sz w:val="29"/>
          <w:szCs w:val="29"/>
        </w:rPr>
      </w:pPr>
      <w:r>
        <w:rPr>
          <w:rFonts w:hint="eastAsia"/>
          <w:spacing w:val="5"/>
          <w:sz w:val="29"/>
          <w:szCs w:val="29"/>
        </w:rPr>
        <w:t>It is further argued from these facts, that the popes, if left without check, may before long proceed to confer the civil offices and the states of the realm upon their creatures, in the manner in which they had “accroached” to themselves the appointment of heads to “all houses and corporations of religion.”</w:t>
      </w:r>
    </w:p>
    <w:p w14:paraId="3A539FCE">
      <w:pPr>
        <w:pStyle w:val="2"/>
        <w:spacing w:before="14" w:line="308" w:lineRule="auto"/>
        <w:ind w:left="11" w:right="167" w:hanging="11"/>
        <w:rPr>
          <w:rFonts w:hint="eastAsia"/>
          <w:spacing w:val="5"/>
          <w:sz w:val="29"/>
          <w:szCs w:val="29"/>
        </w:rPr>
      </w:pPr>
    </w:p>
    <w:p w14:paraId="39A3B3BA">
      <w:pPr>
        <w:pStyle w:val="2"/>
        <w:spacing w:before="14" w:line="308" w:lineRule="auto"/>
        <w:ind w:left="11" w:right="167" w:hanging="11"/>
        <w:rPr>
          <w:rFonts w:hint="eastAsia"/>
          <w:spacing w:val="5"/>
          <w:sz w:val="29"/>
          <w:szCs w:val="29"/>
        </w:rPr>
      </w:pPr>
      <w:r>
        <w:rPr>
          <w:rFonts w:hint="eastAsia"/>
          <w:spacing w:val="5"/>
          <w:sz w:val="29"/>
          <w:szCs w:val="29"/>
        </w:rPr>
        <w:t>根据这些事实进一步论证，如果教皇不受制约，不久之后可能会像他们已经“侵占”（accroached）了任命“所有宗教团体和法人组织（houses and corporations of religion）”首领的权力那样，将王国的民事官职和地产（states of the realm）授予他们的爪牙（creatures）。</w:t>
      </w:r>
    </w:p>
    <w:p w14:paraId="464E8451">
      <w:pPr>
        <w:pStyle w:val="2"/>
        <w:spacing w:before="14" w:line="308" w:lineRule="auto"/>
        <w:ind w:left="11" w:right="167" w:hanging="11"/>
        <w:rPr>
          <w:rFonts w:hint="eastAsia"/>
          <w:spacing w:val="5"/>
          <w:sz w:val="29"/>
          <w:szCs w:val="29"/>
        </w:rPr>
      </w:pPr>
    </w:p>
    <w:p w14:paraId="5F65CDE8">
      <w:pPr>
        <w:pStyle w:val="2"/>
        <w:spacing w:before="14" w:line="308" w:lineRule="auto"/>
        <w:ind w:left="11" w:right="167" w:hanging="11"/>
        <w:rPr>
          <w:rFonts w:hint="eastAsia"/>
          <w:spacing w:val="5"/>
          <w:sz w:val="29"/>
          <w:szCs w:val="29"/>
        </w:rPr>
      </w:pPr>
      <w:r>
        <w:rPr>
          <w:rFonts w:hint="eastAsia"/>
          <w:spacing w:val="5"/>
          <w:sz w:val="29"/>
          <w:szCs w:val="29"/>
        </w:rPr>
        <w:t>As the only adequate means ofprotecting the country against a system of spoliation which doomed it to perpetual poverty, and which drained from it the emolument that should be as a bounty to its learning and intelligence, it is urged not only that the provisors of the popes should be sternly resisted in all cases, but that “no papal collector or proctor should remain in England, on pain of life and limb; and that no Englishman, on like pain, should become such a collector or proctor, or remain at the court of Rome.” 67</w:t>
      </w:r>
    </w:p>
    <w:p w14:paraId="0F71DB63">
      <w:pPr>
        <w:pStyle w:val="2"/>
        <w:spacing w:before="14" w:line="308" w:lineRule="auto"/>
        <w:ind w:left="11" w:right="167" w:hanging="11"/>
        <w:rPr>
          <w:rFonts w:hint="eastAsia"/>
          <w:spacing w:val="5"/>
          <w:sz w:val="29"/>
          <w:szCs w:val="29"/>
        </w:rPr>
      </w:pPr>
    </w:p>
    <w:p w14:paraId="40305F2A">
      <w:pPr>
        <w:pStyle w:val="2"/>
        <w:spacing w:before="14" w:line="308" w:lineRule="auto"/>
        <w:ind w:left="11" w:right="167" w:hanging="11"/>
        <w:rPr>
          <w:rFonts w:hint="eastAsia"/>
          <w:spacing w:val="5"/>
          <w:sz w:val="29"/>
          <w:szCs w:val="29"/>
        </w:rPr>
      </w:pPr>
      <w:r>
        <w:rPr>
          <w:rFonts w:hint="eastAsia"/>
          <w:spacing w:val="5"/>
          <w:sz w:val="29"/>
          <w:szCs w:val="29"/>
        </w:rPr>
        <w:t>作为保护国家免受一种注定使其永远贫困、并榨干其本应作为对其学识和智慧奖励的俸禄（emolument）的掠夺（spoliation）体系的唯一充分手段，不仅敦促在所有情况下都应严厉抵制教皇的预授圣职者（provisors），而且“任何教皇收税官（collector）或代理人（proctor）都不应留在英格兰，否则处以生命和肢体刑罚；任何英国人，同样处以此刑罚，都不应成为此类收税官或代理人，或留在罗马教廷。”67</w:t>
      </w:r>
    </w:p>
    <w:p w14:paraId="30C252D8">
      <w:pPr>
        <w:pStyle w:val="2"/>
        <w:spacing w:before="14" w:line="308" w:lineRule="auto"/>
        <w:ind w:left="11" w:right="167" w:hanging="11"/>
        <w:rPr>
          <w:rFonts w:hint="eastAsia"/>
          <w:spacing w:val="5"/>
          <w:sz w:val="29"/>
          <w:szCs w:val="29"/>
        </w:rPr>
      </w:pPr>
    </w:p>
    <w:p w14:paraId="34A5B634">
      <w:pPr>
        <w:pStyle w:val="2"/>
        <w:spacing w:before="14" w:line="308" w:lineRule="auto"/>
        <w:ind w:left="11" w:right="167" w:hanging="11"/>
        <w:rPr>
          <w:rFonts w:hint="eastAsia"/>
          <w:spacing w:val="5"/>
          <w:sz w:val="29"/>
          <w:szCs w:val="29"/>
        </w:rPr>
      </w:pPr>
      <w:r>
        <w:rPr>
          <w:rFonts w:hint="eastAsia"/>
          <w:spacing w:val="5"/>
          <w:sz w:val="29"/>
          <w:szCs w:val="29"/>
        </w:rPr>
        <w:t>xxxiv. FACTS AND OBSERVATIONS</w:t>
      </w:r>
    </w:p>
    <w:p w14:paraId="1F47E853">
      <w:pPr>
        <w:pStyle w:val="2"/>
        <w:spacing w:before="14" w:line="308" w:lineRule="auto"/>
        <w:ind w:left="11" w:right="167" w:hanging="11"/>
        <w:rPr>
          <w:rFonts w:hint="eastAsia"/>
          <w:spacing w:val="5"/>
          <w:sz w:val="29"/>
          <w:szCs w:val="29"/>
        </w:rPr>
      </w:pPr>
    </w:p>
    <w:p w14:paraId="719890DF">
      <w:pPr>
        <w:pStyle w:val="2"/>
        <w:spacing w:before="14" w:line="308" w:lineRule="auto"/>
        <w:ind w:left="11" w:right="167" w:hanging="11"/>
        <w:rPr>
          <w:rFonts w:hint="eastAsia"/>
          <w:spacing w:val="5"/>
          <w:sz w:val="29"/>
          <w:szCs w:val="29"/>
        </w:rPr>
      </w:pPr>
      <w:r>
        <w:rPr>
          <w:rFonts w:hint="eastAsia"/>
          <w:spacing w:val="5"/>
          <w:sz w:val="29"/>
          <w:szCs w:val="29"/>
        </w:rPr>
        <w:t>xxxiv. 事实与观察</w:t>
      </w:r>
    </w:p>
    <w:p w14:paraId="4BB978EE">
      <w:pPr>
        <w:pStyle w:val="2"/>
        <w:spacing w:before="14" w:line="308" w:lineRule="auto"/>
        <w:ind w:left="11" w:right="167" w:hanging="11"/>
        <w:rPr>
          <w:rFonts w:hint="eastAsia"/>
          <w:spacing w:val="5"/>
          <w:sz w:val="29"/>
          <w:szCs w:val="29"/>
        </w:rPr>
      </w:pPr>
    </w:p>
    <w:p w14:paraId="536DB2A2">
      <w:pPr>
        <w:pStyle w:val="2"/>
        <w:spacing w:before="14" w:line="308" w:lineRule="auto"/>
        <w:ind w:left="11" w:right="167" w:hanging="11"/>
        <w:rPr>
          <w:rFonts w:hint="eastAsia"/>
          <w:spacing w:val="5"/>
          <w:sz w:val="29"/>
          <w:szCs w:val="29"/>
        </w:rPr>
      </w:pPr>
      <w:r>
        <w:rPr>
          <w:rFonts w:hint="eastAsia"/>
          <w:spacing w:val="5"/>
          <w:sz w:val="29"/>
          <w:szCs w:val="29"/>
        </w:rPr>
        <w:t>Such were the proceedings of an assembly which, from its enlightened public spirit, in regard to secular as well as to religious questions, obtained the honorable appellation of the “good parliament.” 68</w:t>
      </w:r>
    </w:p>
    <w:p w14:paraId="6A4E2D4C">
      <w:pPr>
        <w:pStyle w:val="2"/>
        <w:spacing w:before="14" w:line="308" w:lineRule="auto"/>
        <w:ind w:left="11" w:right="167" w:hanging="11"/>
        <w:rPr>
          <w:rFonts w:hint="eastAsia"/>
          <w:spacing w:val="5"/>
          <w:sz w:val="29"/>
          <w:szCs w:val="29"/>
        </w:rPr>
      </w:pPr>
    </w:p>
    <w:p w14:paraId="420142AB">
      <w:pPr>
        <w:pStyle w:val="2"/>
        <w:spacing w:before="14" w:line="308" w:lineRule="auto"/>
        <w:ind w:left="11" w:right="167" w:hanging="11"/>
        <w:rPr>
          <w:rFonts w:hint="eastAsia"/>
          <w:spacing w:val="5"/>
          <w:sz w:val="29"/>
          <w:szCs w:val="29"/>
        </w:rPr>
      </w:pPr>
      <w:r>
        <w:rPr>
          <w:rFonts w:hint="eastAsia"/>
          <w:spacing w:val="5"/>
          <w:sz w:val="29"/>
          <w:szCs w:val="29"/>
        </w:rPr>
        <w:t>这就是一个因其在世俗和宗教问题上开明的公共精神而获得“好议会”（good parliament）68 尊称的议会的议事程序。</w:t>
      </w:r>
    </w:p>
    <w:p w14:paraId="7B5B4F92">
      <w:pPr>
        <w:pStyle w:val="2"/>
        <w:spacing w:before="14" w:line="308" w:lineRule="auto"/>
        <w:ind w:left="11" w:right="167" w:hanging="11"/>
        <w:rPr>
          <w:rFonts w:hint="eastAsia"/>
          <w:spacing w:val="5"/>
          <w:sz w:val="29"/>
          <w:szCs w:val="29"/>
        </w:rPr>
      </w:pPr>
    </w:p>
    <w:p w14:paraId="3BE69CC5">
      <w:pPr>
        <w:pStyle w:val="2"/>
        <w:spacing w:before="14" w:line="308" w:lineRule="auto"/>
        <w:ind w:left="11" w:right="167" w:hanging="11"/>
        <w:rPr>
          <w:rFonts w:hint="eastAsia"/>
          <w:spacing w:val="5"/>
          <w:sz w:val="29"/>
          <w:szCs w:val="29"/>
        </w:rPr>
      </w:pPr>
      <w:r>
        <w:rPr>
          <w:rFonts w:hint="eastAsia"/>
          <w:spacing w:val="5"/>
          <w:sz w:val="29"/>
          <w:szCs w:val="29"/>
        </w:rPr>
        <w:t>About six months intervened between the dissolution of that parliament and the meeting of another; and the opening of the next parliament is connected with a remarkable event in the life ofWycliffe.</w:t>
      </w:r>
    </w:p>
    <w:p w14:paraId="59B1B25B">
      <w:pPr>
        <w:pStyle w:val="2"/>
        <w:spacing w:before="14" w:line="308" w:lineRule="auto"/>
        <w:ind w:left="11" w:right="167" w:hanging="11"/>
        <w:rPr>
          <w:rFonts w:hint="eastAsia"/>
          <w:spacing w:val="5"/>
          <w:sz w:val="29"/>
          <w:szCs w:val="29"/>
        </w:rPr>
      </w:pPr>
    </w:p>
    <w:p w14:paraId="4AB7C5A1">
      <w:pPr>
        <w:pStyle w:val="2"/>
        <w:spacing w:before="14" w:line="308" w:lineRule="auto"/>
        <w:ind w:left="11" w:right="167" w:hanging="11"/>
        <w:rPr>
          <w:rFonts w:hint="eastAsia"/>
          <w:spacing w:val="5"/>
          <w:sz w:val="29"/>
          <w:szCs w:val="29"/>
        </w:rPr>
      </w:pPr>
      <w:r>
        <w:rPr>
          <w:rFonts w:hint="eastAsia"/>
          <w:spacing w:val="5"/>
          <w:sz w:val="29"/>
          <w:szCs w:val="29"/>
        </w:rPr>
        <w:t>那届议会解散与下一届议会召开之间大约相隔六个月；下一届议会的召开与威克里夫一生中的一件显著事件有关。</w:t>
      </w:r>
    </w:p>
    <w:p w14:paraId="7501D9C5">
      <w:pPr>
        <w:pStyle w:val="2"/>
        <w:spacing w:before="14" w:line="308" w:lineRule="auto"/>
        <w:ind w:left="11" w:right="167" w:hanging="11"/>
        <w:rPr>
          <w:rFonts w:hint="eastAsia"/>
          <w:spacing w:val="5"/>
          <w:sz w:val="29"/>
          <w:szCs w:val="29"/>
        </w:rPr>
      </w:pPr>
    </w:p>
    <w:p w14:paraId="3B39827B">
      <w:pPr>
        <w:pStyle w:val="2"/>
        <w:spacing w:before="14" w:line="308" w:lineRule="auto"/>
        <w:ind w:left="11" w:right="167" w:hanging="11"/>
        <w:rPr>
          <w:rFonts w:hint="eastAsia"/>
          <w:spacing w:val="5"/>
          <w:sz w:val="29"/>
          <w:szCs w:val="29"/>
        </w:rPr>
      </w:pPr>
      <w:r>
        <w:rPr>
          <w:rFonts w:hint="eastAsia"/>
          <w:spacing w:val="5"/>
          <w:sz w:val="29"/>
          <w:szCs w:val="29"/>
        </w:rPr>
        <w:t>It is manifest that the doctrines of the Reformer were now widely diffused, both among the people, and among that class ofpersons from whom the representatives of the people in parliament were chosen.</w:t>
      </w:r>
    </w:p>
    <w:p w14:paraId="3289C619">
      <w:pPr>
        <w:pStyle w:val="2"/>
        <w:spacing w:before="14" w:line="308" w:lineRule="auto"/>
        <w:ind w:left="11" w:right="167" w:hanging="11"/>
        <w:rPr>
          <w:rFonts w:hint="eastAsia"/>
          <w:spacing w:val="5"/>
          <w:sz w:val="29"/>
          <w:szCs w:val="29"/>
        </w:rPr>
      </w:pPr>
    </w:p>
    <w:p w14:paraId="5F4CCC68">
      <w:pPr>
        <w:pStyle w:val="2"/>
        <w:spacing w:before="14" w:line="308" w:lineRule="auto"/>
        <w:ind w:left="11" w:right="167" w:hanging="11"/>
        <w:rPr>
          <w:rFonts w:hint="eastAsia"/>
          <w:spacing w:val="5"/>
          <w:sz w:val="29"/>
          <w:szCs w:val="29"/>
        </w:rPr>
      </w:pPr>
      <w:r>
        <w:rPr>
          <w:rFonts w:hint="eastAsia"/>
          <w:spacing w:val="5"/>
          <w:sz w:val="29"/>
          <w:szCs w:val="29"/>
        </w:rPr>
        <w:t>很明显，这位改革家的教义现在已广泛传播，无论是在民众中，还是在议会中代表人民的那类人中。</w:t>
      </w:r>
    </w:p>
    <w:p w14:paraId="53B50FFC">
      <w:pPr>
        <w:pStyle w:val="2"/>
        <w:spacing w:before="14" w:line="308" w:lineRule="auto"/>
        <w:ind w:left="11" w:right="167" w:hanging="11"/>
        <w:rPr>
          <w:rFonts w:hint="eastAsia"/>
          <w:spacing w:val="5"/>
          <w:sz w:val="29"/>
          <w:szCs w:val="29"/>
        </w:rPr>
      </w:pPr>
    </w:p>
    <w:p w14:paraId="0E1503F5">
      <w:pPr>
        <w:pStyle w:val="2"/>
        <w:spacing w:before="14" w:line="308" w:lineRule="auto"/>
        <w:ind w:left="11" w:right="167" w:hanging="11"/>
        <w:rPr>
          <w:rFonts w:hint="eastAsia"/>
          <w:spacing w:val="5"/>
          <w:sz w:val="29"/>
          <w:szCs w:val="29"/>
        </w:rPr>
      </w:pPr>
      <w:r>
        <w:rPr>
          <w:rFonts w:hint="eastAsia"/>
          <w:spacing w:val="5"/>
          <w:sz w:val="29"/>
          <w:szCs w:val="29"/>
        </w:rPr>
        <w:t>The clergy began to be alarmed.</w:t>
      </w:r>
    </w:p>
    <w:p w14:paraId="2834FCF2">
      <w:pPr>
        <w:pStyle w:val="2"/>
        <w:spacing w:before="14" w:line="308" w:lineRule="auto"/>
        <w:ind w:left="11" w:right="167" w:hanging="11"/>
        <w:rPr>
          <w:rFonts w:hint="eastAsia"/>
          <w:spacing w:val="5"/>
          <w:sz w:val="29"/>
          <w:szCs w:val="29"/>
        </w:rPr>
      </w:pPr>
    </w:p>
    <w:p w14:paraId="02FEA2AB">
      <w:pPr>
        <w:pStyle w:val="2"/>
        <w:spacing w:before="14" w:line="308" w:lineRule="auto"/>
        <w:ind w:left="11" w:right="167" w:hanging="11"/>
        <w:rPr>
          <w:rFonts w:hint="eastAsia"/>
          <w:spacing w:val="5"/>
          <w:sz w:val="29"/>
          <w:szCs w:val="29"/>
        </w:rPr>
      </w:pPr>
      <w:r>
        <w:rPr>
          <w:rFonts w:hint="eastAsia"/>
          <w:spacing w:val="5"/>
          <w:sz w:val="29"/>
          <w:szCs w:val="29"/>
        </w:rPr>
        <w:t>神职人员开始感到惊慌。</w:t>
      </w:r>
    </w:p>
    <w:p w14:paraId="2A481B06">
      <w:pPr>
        <w:pStyle w:val="2"/>
        <w:spacing w:before="14" w:line="308" w:lineRule="auto"/>
        <w:ind w:left="11" w:right="167" w:hanging="11"/>
        <w:rPr>
          <w:rFonts w:hint="eastAsia"/>
          <w:spacing w:val="5"/>
          <w:sz w:val="29"/>
          <w:szCs w:val="29"/>
        </w:rPr>
      </w:pPr>
    </w:p>
    <w:p w14:paraId="13B8C173">
      <w:pPr>
        <w:pStyle w:val="2"/>
        <w:spacing w:before="14" w:line="308" w:lineRule="auto"/>
        <w:ind w:left="11" w:right="167" w:hanging="11"/>
        <w:rPr>
          <w:rFonts w:hint="eastAsia"/>
          <w:spacing w:val="5"/>
          <w:sz w:val="29"/>
          <w:szCs w:val="29"/>
        </w:rPr>
      </w:pPr>
      <w:r>
        <w:rPr>
          <w:rFonts w:hint="eastAsia"/>
          <w:spacing w:val="5"/>
          <w:sz w:val="29"/>
          <w:szCs w:val="29"/>
        </w:rPr>
        <w:t>It was deemed expedient that something vigorous should be done to prevent the scattering of these seeds of religious change through the land.</w:t>
      </w:r>
    </w:p>
    <w:p w14:paraId="5975FD6E">
      <w:pPr>
        <w:pStyle w:val="2"/>
        <w:spacing w:before="14" w:line="308" w:lineRule="auto"/>
        <w:ind w:left="11" w:right="167" w:hanging="11"/>
        <w:rPr>
          <w:rFonts w:hint="eastAsia"/>
          <w:spacing w:val="5"/>
          <w:sz w:val="29"/>
          <w:szCs w:val="29"/>
        </w:rPr>
      </w:pPr>
    </w:p>
    <w:p w14:paraId="1A410DB3">
      <w:pPr>
        <w:pStyle w:val="2"/>
        <w:spacing w:before="14" w:line="308" w:lineRule="auto"/>
        <w:ind w:left="11" w:right="167" w:hanging="11"/>
        <w:rPr>
          <w:rFonts w:hint="eastAsia"/>
          <w:spacing w:val="5"/>
          <w:sz w:val="29"/>
          <w:szCs w:val="29"/>
        </w:rPr>
      </w:pPr>
      <w:r>
        <w:rPr>
          <w:rFonts w:hint="eastAsia"/>
          <w:spacing w:val="5"/>
          <w:sz w:val="29"/>
          <w:szCs w:val="29"/>
        </w:rPr>
        <w:t>认为有必要采取一些有力的措施来阻止这些宗教变革的种子在土地上传播。</w:t>
      </w:r>
    </w:p>
    <w:p w14:paraId="29901F9B">
      <w:pPr>
        <w:pStyle w:val="2"/>
        <w:spacing w:before="14" w:line="308" w:lineRule="auto"/>
        <w:ind w:left="11" w:right="167" w:hanging="11"/>
        <w:rPr>
          <w:rFonts w:hint="eastAsia"/>
          <w:spacing w:val="5"/>
          <w:sz w:val="29"/>
          <w:szCs w:val="29"/>
        </w:rPr>
      </w:pPr>
    </w:p>
    <w:p w14:paraId="2390FB9A">
      <w:pPr>
        <w:pStyle w:val="2"/>
        <w:spacing w:before="14" w:line="308" w:lineRule="auto"/>
        <w:ind w:left="11" w:right="167" w:hanging="11"/>
        <w:rPr>
          <w:rFonts w:hint="eastAsia"/>
          <w:spacing w:val="5"/>
          <w:sz w:val="29"/>
          <w:szCs w:val="29"/>
        </w:rPr>
      </w:pPr>
      <w:r>
        <w:rPr>
          <w:rFonts w:hint="eastAsia"/>
          <w:spacing w:val="5"/>
          <w:sz w:val="29"/>
          <w:szCs w:val="29"/>
        </w:rPr>
        <w:t>Courtney, one of the most imperious churchmen of the age, had been recently elevated to the see 69 of London.</w:t>
      </w:r>
    </w:p>
    <w:p w14:paraId="287296BF">
      <w:pPr>
        <w:pStyle w:val="2"/>
        <w:spacing w:before="14" w:line="308" w:lineRule="auto"/>
        <w:ind w:left="11" w:right="167" w:hanging="11"/>
        <w:rPr>
          <w:rFonts w:hint="eastAsia"/>
          <w:spacing w:val="5"/>
          <w:sz w:val="29"/>
          <w:szCs w:val="29"/>
        </w:rPr>
      </w:pPr>
    </w:p>
    <w:p w14:paraId="7EC2584F">
      <w:pPr>
        <w:pStyle w:val="2"/>
        <w:spacing w:before="14" w:line="308" w:lineRule="auto"/>
        <w:ind w:left="11" w:right="167" w:hanging="11"/>
        <w:rPr>
          <w:rFonts w:hint="eastAsia"/>
          <w:spacing w:val="5"/>
          <w:sz w:val="29"/>
          <w:szCs w:val="29"/>
        </w:rPr>
      </w:pPr>
      <w:r>
        <w:rPr>
          <w:rFonts w:hint="eastAsia"/>
          <w:spacing w:val="5"/>
          <w:sz w:val="29"/>
          <w:szCs w:val="29"/>
        </w:rPr>
        <w:t>考特尼（Courtney），那个时代最专横的教士之一，最近被提升到伦敦主教区（see）69。</w:t>
      </w:r>
    </w:p>
    <w:p w14:paraId="43859861">
      <w:pPr>
        <w:pStyle w:val="2"/>
        <w:spacing w:before="14" w:line="308" w:lineRule="auto"/>
        <w:ind w:left="11" w:right="167" w:hanging="11"/>
        <w:rPr>
          <w:rFonts w:hint="eastAsia"/>
          <w:spacing w:val="5"/>
          <w:sz w:val="29"/>
          <w:szCs w:val="29"/>
        </w:rPr>
      </w:pPr>
    </w:p>
    <w:p w14:paraId="306A406F">
      <w:pPr>
        <w:pStyle w:val="2"/>
        <w:spacing w:before="14" w:line="308" w:lineRule="auto"/>
        <w:ind w:left="11" w:right="167" w:hanging="11"/>
        <w:rPr>
          <w:rFonts w:hint="eastAsia"/>
          <w:spacing w:val="5"/>
          <w:sz w:val="29"/>
          <w:szCs w:val="29"/>
        </w:rPr>
      </w:pPr>
      <w:r>
        <w:rPr>
          <w:rFonts w:hint="eastAsia"/>
          <w:spacing w:val="5"/>
          <w:sz w:val="29"/>
          <w:szCs w:val="29"/>
        </w:rPr>
        <w:t>In the last parliament, this prelate had committed himself in a marked degree against the Duke ofLancaster, the known patron of Wycliffe.</w:t>
      </w:r>
    </w:p>
    <w:p w14:paraId="6898A417">
      <w:pPr>
        <w:pStyle w:val="2"/>
        <w:spacing w:before="14" w:line="308" w:lineRule="auto"/>
        <w:ind w:left="11" w:right="167" w:hanging="11"/>
        <w:rPr>
          <w:rFonts w:hint="eastAsia"/>
          <w:spacing w:val="5"/>
          <w:sz w:val="29"/>
          <w:szCs w:val="29"/>
        </w:rPr>
      </w:pPr>
    </w:p>
    <w:p w14:paraId="4AEC2CFD">
      <w:pPr>
        <w:pStyle w:val="2"/>
        <w:spacing w:before="14" w:line="308" w:lineRule="auto"/>
        <w:ind w:left="11" w:right="167" w:hanging="11"/>
        <w:rPr>
          <w:rFonts w:hint="eastAsia"/>
          <w:spacing w:val="5"/>
          <w:sz w:val="29"/>
          <w:szCs w:val="29"/>
        </w:rPr>
      </w:pPr>
      <w:r>
        <w:rPr>
          <w:rFonts w:hint="eastAsia"/>
          <w:spacing w:val="5"/>
          <w:sz w:val="29"/>
          <w:szCs w:val="29"/>
        </w:rPr>
        <w:t>在上届议会中，这位主教明显地反对兰开斯特公爵（Duke of Lancaster），威克里夫众所周知的资助人。</w:t>
      </w:r>
    </w:p>
    <w:p w14:paraId="6B3987F1">
      <w:pPr>
        <w:pStyle w:val="2"/>
        <w:spacing w:before="14" w:line="308" w:lineRule="auto"/>
        <w:ind w:left="11" w:right="167" w:hanging="11"/>
        <w:rPr>
          <w:rFonts w:hint="eastAsia"/>
          <w:spacing w:val="5"/>
          <w:sz w:val="29"/>
          <w:szCs w:val="29"/>
        </w:rPr>
      </w:pPr>
    </w:p>
    <w:p w14:paraId="2DB44DB9">
      <w:pPr>
        <w:pStyle w:val="2"/>
        <w:spacing w:before="14" w:line="308" w:lineRule="auto"/>
        <w:ind w:left="11" w:right="167" w:hanging="11"/>
        <w:rPr>
          <w:rFonts w:hint="eastAsia"/>
          <w:spacing w:val="5"/>
          <w:sz w:val="29"/>
          <w:szCs w:val="29"/>
        </w:rPr>
      </w:pPr>
      <w:r>
        <w:rPr>
          <w:rFonts w:hint="eastAsia"/>
          <w:spacing w:val="5"/>
          <w:sz w:val="29"/>
          <w:szCs w:val="29"/>
        </w:rPr>
        <w:t>And the bishop now employed himself to rouse and concentrate the indignation of his order against the opinions and conduct of the Reformer.</w:t>
      </w:r>
    </w:p>
    <w:p w14:paraId="79222D2C">
      <w:pPr>
        <w:pStyle w:val="2"/>
        <w:spacing w:before="14" w:line="308" w:lineRule="auto"/>
        <w:ind w:left="11" w:right="167" w:hanging="11"/>
        <w:rPr>
          <w:rFonts w:hint="eastAsia"/>
          <w:spacing w:val="5"/>
          <w:sz w:val="29"/>
          <w:szCs w:val="29"/>
        </w:rPr>
      </w:pPr>
    </w:p>
    <w:p w14:paraId="2D614A3D">
      <w:pPr>
        <w:pStyle w:val="2"/>
        <w:spacing w:before="14" w:line="308" w:lineRule="auto"/>
        <w:ind w:left="11" w:right="167" w:hanging="11"/>
        <w:rPr>
          <w:rFonts w:hint="eastAsia"/>
          <w:spacing w:val="5"/>
          <w:sz w:val="29"/>
          <w:szCs w:val="29"/>
        </w:rPr>
      </w:pPr>
      <w:r>
        <w:rPr>
          <w:rFonts w:hint="eastAsia"/>
          <w:spacing w:val="5"/>
          <w:sz w:val="29"/>
          <w:szCs w:val="29"/>
        </w:rPr>
        <w:t>现在这位主教致力于激起并集中他所属阶层对改革家观点和行为的愤怒。</w:t>
      </w:r>
    </w:p>
    <w:p w14:paraId="5CEABD78">
      <w:pPr>
        <w:pStyle w:val="2"/>
        <w:spacing w:before="14" w:line="308" w:lineRule="auto"/>
        <w:ind w:left="11" w:right="167" w:hanging="11"/>
        <w:rPr>
          <w:rFonts w:hint="eastAsia"/>
          <w:spacing w:val="5"/>
          <w:sz w:val="29"/>
          <w:szCs w:val="29"/>
        </w:rPr>
      </w:pPr>
    </w:p>
    <w:p w14:paraId="58F456A1">
      <w:pPr>
        <w:pStyle w:val="2"/>
        <w:spacing w:before="14" w:line="308" w:lineRule="auto"/>
        <w:ind w:left="11" w:right="167" w:hanging="11"/>
        <w:rPr>
          <w:rFonts w:hint="eastAsia"/>
          <w:spacing w:val="5"/>
          <w:sz w:val="29"/>
          <w:szCs w:val="29"/>
        </w:rPr>
      </w:pPr>
      <w:r>
        <w:rPr>
          <w:rFonts w:hint="eastAsia"/>
          <w:spacing w:val="5"/>
          <w:sz w:val="29"/>
          <w:szCs w:val="29"/>
        </w:rPr>
        <w:t>The houses of convocation met on third ofFebruary in 1377, a week after the opening of the new parliament.</w:t>
      </w:r>
    </w:p>
    <w:p w14:paraId="4BEA8DE0">
      <w:pPr>
        <w:pStyle w:val="2"/>
        <w:spacing w:before="14" w:line="308" w:lineRule="auto"/>
        <w:ind w:left="11" w:right="167" w:hanging="11"/>
        <w:rPr>
          <w:rFonts w:hint="eastAsia"/>
          <w:spacing w:val="5"/>
          <w:sz w:val="29"/>
          <w:szCs w:val="29"/>
        </w:rPr>
      </w:pPr>
    </w:p>
    <w:p w14:paraId="68F6D640">
      <w:pPr>
        <w:pStyle w:val="2"/>
        <w:spacing w:before="14" w:line="308" w:lineRule="auto"/>
        <w:ind w:left="11" w:right="167" w:hanging="11"/>
        <w:rPr>
          <w:rFonts w:hint="eastAsia"/>
          <w:spacing w:val="5"/>
          <w:sz w:val="29"/>
          <w:szCs w:val="29"/>
        </w:rPr>
      </w:pPr>
      <w:r>
        <w:rPr>
          <w:rFonts w:hint="eastAsia"/>
          <w:spacing w:val="5"/>
          <w:sz w:val="29"/>
          <w:szCs w:val="29"/>
        </w:rPr>
        <w:t>教务会议（houses of convocation）于1377年2月3日召开，即新议会开幕一周后。</w:t>
      </w:r>
    </w:p>
    <w:p w14:paraId="4F75E6E7">
      <w:pPr>
        <w:pStyle w:val="2"/>
        <w:spacing w:before="14" w:line="308" w:lineRule="auto"/>
        <w:ind w:left="11" w:right="167" w:hanging="11"/>
        <w:rPr>
          <w:rFonts w:hint="eastAsia"/>
          <w:spacing w:val="5"/>
          <w:sz w:val="29"/>
          <w:szCs w:val="29"/>
        </w:rPr>
      </w:pPr>
    </w:p>
    <w:p w14:paraId="29D2454D">
      <w:pPr>
        <w:pStyle w:val="2"/>
        <w:spacing w:before="14" w:line="308" w:lineRule="auto"/>
        <w:ind w:left="11" w:right="167" w:hanging="11"/>
        <w:rPr>
          <w:rFonts w:hint="eastAsia"/>
          <w:spacing w:val="5"/>
          <w:sz w:val="29"/>
          <w:szCs w:val="29"/>
        </w:rPr>
      </w:pPr>
      <w:r>
        <w:rPr>
          <w:rFonts w:hint="eastAsia"/>
          <w:spacing w:val="5"/>
          <w:sz w:val="29"/>
          <w:szCs w:val="29"/>
        </w:rPr>
        <w:t>And one of its earliest proceedings was to issue a summons requiring Wycliffe to appear before it, and to answer to the charge of holding and publishing certain erroneous and heretical opinions.</w:t>
      </w:r>
    </w:p>
    <w:p w14:paraId="7E8CB328">
      <w:pPr>
        <w:pStyle w:val="2"/>
        <w:spacing w:before="14" w:line="308" w:lineRule="auto"/>
        <w:ind w:left="11" w:right="167" w:hanging="11"/>
        <w:rPr>
          <w:rFonts w:hint="eastAsia"/>
          <w:spacing w:val="5"/>
          <w:sz w:val="29"/>
          <w:szCs w:val="29"/>
        </w:rPr>
      </w:pPr>
    </w:p>
    <w:p w14:paraId="0C830883">
      <w:pPr>
        <w:pStyle w:val="2"/>
        <w:spacing w:before="14" w:line="308" w:lineRule="auto"/>
        <w:ind w:left="11" w:right="167" w:hanging="11"/>
        <w:rPr>
          <w:rFonts w:hint="eastAsia"/>
          <w:spacing w:val="5"/>
          <w:sz w:val="29"/>
          <w:szCs w:val="29"/>
        </w:rPr>
      </w:pPr>
      <w:r>
        <w:rPr>
          <w:rFonts w:hint="eastAsia"/>
          <w:spacing w:val="5"/>
          <w:sz w:val="29"/>
          <w:szCs w:val="29"/>
        </w:rPr>
        <w:t>其最早的议程之一是发出传票，要求威克里夫到庭，并就持有和散布某些错误和异端观点的指控作出答辩。</w:t>
      </w:r>
    </w:p>
    <w:p w14:paraId="2918A7A9">
      <w:pPr>
        <w:pStyle w:val="2"/>
        <w:spacing w:before="14" w:line="308" w:lineRule="auto"/>
        <w:ind w:left="11" w:right="167" w:hanging="11"/>
        <w:rPr>
          <w:rFonts w:hint="eastAsia"/>
          <w:spacing w:val="5"/>
          <w:sz w:val="29"/>
          <w:szCs w:val="29"/>
        </w:rPr>
      </w:pPr>
    </w:p>
    <w:p w14:paraId="36486543">
      <w:pPr>
        <w:pStyle w:val="2"/>
        <w:spacing w:before="14" w:line="308" w:lineRule="auto"/>
        <w:ind w:left="11" w:right="167" w:hanging="11"/>
        <w:rPr>
          <w:rFonts w:hint="eastAsia"/>
          <w:spacing w:val="5"/>
          <w:sz w:val="29"/>
          <w:szCs w:val="29"/>
        </w:rPr>
      </w:pPr>
      <w:r>
        <w:rPr>
          <w:rFonts w:hint="eastAsia"/>
          <w:spacing w:val="5"/>
          <w:sz w:val="29"/>
          <w:szCs w:val="29"/>
        </w:rPr>
        <w:t>The nineteenth day of the same month was fixed for the hearing of his defence; and in expectation of his appearance, the place of assembling, which was the cathedral of St. Paul’s, was crowded with the populace.</w:t>
      </w:r>
    </w:p>
    <w:p w14:paraId="5E2E554B">
      <w:pPr>
        <w:pStyle w:val="2"/>
        <w:spacing w:before="14" w:line="308" w:lineRule="auto"/>
        <w:ind w:left="11" w:right="167" w:hanging="11"/>
        <w:rPr>
          <w:rFonts w:hint="eastAsia"/>
          <w:spacing w:val="5"/>
          <w:sz w:val="29"/>
          <w:szCs w:val="29"/>
        </w:rPr>
      </w:pPr>
    </w:p>
    <w:p w14:paraId="26098211">
      <w:pPr>
        <w:pStyle w:val="2"/>
        <w:spacing w:before="14" w:line="308" w:lineRule="auto"/>
        <w:ind w:left="11" w:right="167" w:hanging="11"/>
        <w:rPr>
          <w:rFonts w:hint="eastAsia"/>
          <w:spacing w:val="5"/>
          <w:sz w:val="29"/>
          <w:szCs w:val="29"/>
        </w:rPr>
      </w:pPr>
      <w:r>
        <w:rPr>
          <w:rFonts w:hint="eastAsia"/>
          <w:spacing w:val="5"/>
          <w:sz w:val="29"/>
          <w:szCs w:val="29"/>
        </w:rPr>
        <w:t>同月十九日被定为听取他辩护的日子；预计他会到场，集会地点圣保罗大教堂（cathedral of St. Paul’s）挤满了民众。</w:t>
      </w:r>
    </w:p>
    <w:p w14:paraId="68CC5CC9">
      <w:pPr>
        <w:pStyle w:val="2"/>
        <w:spacing w:before="14" w:line="308" w:lineRule="auto"/>
        <w:ind w:left="11" w:right="167" w:hanging="11"/>
        <w:rPr>
          <w:rFonts w:hint="eastAsia"/>
          <w:spacing w:val="5"/>
          <w:sz w:val="29"/>
          <w:szCs w:val="29"/>
        </w:rPr>
      </w:pPr>
    </w:p>
    <w:p w14:paraId="32C24CAB">
      <w:pPr>
        <w:pStyle w:val="2"/>
        <w:spacing w:before="14" w:line="308" w:lineRule="auto"/>
        <w:ind w:left="11" w:right="167" w:hanging="11"/>
        <w:rPr>
          <w:rFonts w:hint="eastAsia"/>
          <w:spacing w:val="5"/>
          <w:sz w:val="29"/>
          <w:szCs w:val="29"/>
        </w:rPr>
      </w:pPr>
      <w:r>
        <w:rPr>
          <w:rFonts w:hint="eastAsia"/>
          <w:spacing w:val="5"/>
          <w:sz w:val="29"/>
          <w:szCs w:val="29"/>
        </w:rPr>
        <w:t>Wycliffe and the Duke ofLancaster had met recently at Bruges.</w:t>
      </w:r>
    </w:p>
    <w:p w14:paraId="0ABE3AE7">
      <w:pPr>
        <w:pStyle w:val="2"/>
        <w:spacing w:before="14" w:line="308" w:lineRule="auto"/>
        <w:ind w:left="11" w:right="167" w:hanging="11"/>
        <w:rPr>
          <w:rFonts w:hint="eastAsia"/>
          <w:spacing w:val="5"/>
          <w:sz w:val="29"/>
          <w:szCs w:val="29"/>
        </w:rPr>
      </w:pPr>
    </w:p>
    <w:p w14:paraId="6DFA63FB">
      <w:pPr>
        <w:pStyle w:val="2"/>
        <w:spacing w:before="14" w:line="308" w:lineRule="auto"/>
        <w:ind w:left="11" w:right="167" w:hanging="11"/>
        <w:rPr>
          <w:rFonts w:hint="eastAsia"/>
          <w:spacing w:val="5"/>
          <w:sz w:val="29"/>
          <w:szCs w:val="29"/>
        </w:rPr>
      </w:pPr>
      <w:r>
        <w:rPr>
          <w:rFonts w:hint="eastAsia"/>
          <w:spacing w:val="5"/>
          <w:sz w:val="29"/>
          <w:szCs w:val="29"/>
        </w:rPr>
        <w:t>威克里夫和兰开斯特公爵最近曾在布鲁日（Bruges）会面。</w:t>
      </w:r>
    </w:p>
    <w:p w14:paraId="22BBA54D">
      <w:pPr>
        <w:pStyle w:val="2"/>
        <w:spacing w:before="14" w:line="308" w:lineRule="auto"/>
        <w:ind w:left="11" w:right="167" w:hanging="11"/>
        <w:rPr>
          <w:rFonts w:hint="eastAsia"/>
          <w:spacing w:val="5"/>
          <w:sz w:val="29"/>
          <w:szCs w:val="29"/>
        </w:rPr>
      </w:pPr>
    </w:p>
    <w:p w14:paraId="39A3162D">
      <w:pPr>
        <w:pStyle w:val="2"/>
        <w:spacing w:before="14" w:line="308" w:lineRule="auto"/>
        <w:ind w:left="11" w:right="167" w:hanging="11"/>
        <w:rPr>
          <w:rFonts w:hint="eastAsia"/>
          <w:spacing w:val="5"/>
          <w:sz w:val="29"/>
          <w:szCs w:val="29"/>
        </w:rPr>
      </w:pPr>
      <w:r>
        <w:rPr>
          <w:rFonts w:hint="eastAsia"/>
          <w:spacing w:val="5"/>
          <w:sz w:val="29"/>
          <w:szCs w:val="29"/>
        </w:rPr>
        <w:t>The Duke was there to negotiate a peace with France, while the Reformer was employed in the matter of his treaty with the delegates of the papacy.</w:t>
      </w:r>
    </w:p>
    <w:p w14:paraId="04601565">
      <w:pPr>
        <w:pStyle w:val="2"/>
        <w:spacing w:before="14" w:line="308" w:lineRule="auto"/>
        <w:ind w:left="11" w:right="167" w:hanging="11"/>
        <w:rPr>
          <w:rFonts w:hint="eastAsia"/>
          <w:spacing w:val="5"/>
          <w:sz w:val="29"/>
          <w:szCs w:val="29"/>
        </w:rPr>
      </w:pPr>
    </w:p>
    <w:p w14:paraId="12B585D0">
      <w:pPr>
        <w:pStyle w:val="2"/>
        <w:spacing w:before="14" w:line="308" w:lineRule="auto"/>
        <w:ind w:left="11" w:right="167" w:hanging="11"/>
        <w:rPr>
          <w:rFonts w:hint="eastAsia"/>
          <w:spacing w:val="5"/>
          <w:sz w:val="29"/>
          <w:szCs w:val="29"/>
        </w:rPr>
      </w:pPr>
      <w:r>
        <w:rPr>
          <w:rFonts w:hint="eastAsia"/>
          <w:spacing w:val="5"/>
          <w:sz w:val="29"/>
          <w:szCs w:val="29"/>
        </w:rPr>
        <w:t>公爵在那里与法国谈判和平，而改革家则忙于与教皇代表团的条约事宜。</w:t>
      </w:r>
    </w:p>
    <w:p w14:paraId="7726E1DF">
      <w:pPr>
        <w:pStyle w:val="2"/>
        <w:spacing w:before="14" w:line="308" w:lineRule="auto"/>
        <w:ind w:left="11" w:right="167" w:hanging="11"/>
        <w:rPr>
          <w:rFonts w:hint="eastAsia"/>
          <w:spacing w:val="5"/>
          <w:sz w:val="29"/>
          <w:szCs w:val="29"/>
        </w:rPr>
      </w:pPr>
    </w:p>
    <w:p w14:paraId="0A87398A">
      <w:pPr>
        <w:pStyle w:val="2"/>
        <w:spacing w:before="14" w:line="308" w:lineRule="auto"/>
        <w:ind w:left="11" w:right="167" w:hanging="11"/>
        <w:rPr>
          <w:rFonts w:hint="eastAsia"/>
          <w:spacing w:val="5"/>
          <w:sz w:val="29"/>
          <w:szCs w:val="29"/>
        </w:rPr>
      </w:pPr>
      <w:r>
        <w:rPr>
          <w:rFonts w:hint="eastAsia"/>
          <w:spacing w:val="5"/>
          <w:sz w:val="29"/>
          <w:szCs w:val="29"/>
        </w:rPr>
        <w:t>When Wycliffe presented himself to the convocation in St. Paul’s, it was in company with John of Gaunt, and Lord Percy who then filled the office of Earl Marshal.70</w:t>
      </w:r>
    </w:p>
    <w:p w14:paraId="0D12370D">
      <w:pPr>
        <w:pStyle w:val="2"/>
        <w:spacing w:before="14" w:line="308" w:lineRule="auto"/>
        <w:ind w:left="11" w:right="167" w:hanging="11"/>
        <w:rPr>
          <w:rFonts w:hint="eastAsia"/>
          <w:spacing w:val="5"/>
          <w:sz w:val="29"/>
          <w:szCs w:val="29"/>
        </w:rPr>
      </w:pPr>
    </w:p>
    <w:p w14:paraId="76803987">
      <w:pPr>
        <w:pStyle w:val="2"/>
        <w:spacing w:before="14" w:line="308" w:lineRule="auto"/>
        <w:ind w:left="11" w:right="167" w:hanging="11"/>
        <w:rPr>
          <w:rFonts w:hint="eastAsia"/>
          <w:spacing w:val="5"/>
          <w:sz w:val="29"/>
          <w:szCs w:val="29"/>
        </w:rPr>
      </w:pPr>
      <w:r>
        <w:rPr>
          <w:rFonts w:hint="eastAsia"/>
          <w:spacing w:val="5"/>
          <w:sz w:val="29"/>
          <w:szCs w:val="29"/>
        </w:rPr>
        <w:t>当威克里夫在圣保罗大教堂向教务会议（convocation）报到时，陪同他的是冈特的约翰（John of Gaunt）和当时担任司礼大臣（Earl Marshal）70的珀西勋爵（Lord Percy）。</w:t>
      </w:r>
    </w:p>
    <w:p w14:paraId="780190F5">
      <w:pPr>
        <w:pStyle w:val="2"/>
        <w:spacing w:before="14" w:line="308" w:lineRule="auto"/>
        <w:ind w:left="11" w:right="167" w:hanging="11"/>
        <w:rPr>
          <w:rFonts w:hint="eastAsia"/>
          <w:spacing w:val="5"/>
          <w:sz w:val="29"/>
          <w:szCs w:val="29"/>
        </w:rPr>
      </w:pPr>
    </w:p>
    <w:p w14:paraId="39ADB69C">
      <w:pPr>
        <w:pStyle w:val="2"/>
        <w:spacing w:before="14" w:line="308" w:lineRule="auto"/>
        <w:ind w:left="11" w:right="167" w:hanging="11"/>
        <w:rPr>
          <w:rFonts w:hint="eastAsia"/>
          <w:spacing w:val="5"/>
          <w:sz w:val="29"/>
          <w:szCs w:val="29"/>
        </w:rPr>
      </w:pPr>
      <w:r>
        <w:rPr>
          <w:rFonts w:hint="eastAsia"/>
          <w:spacing w:val="5"/>
          <w:sz w:val="29"/>
          <w:szCs w:val="29"/>
        </w:rPr>
        <w:t>CONCERNING THE LIFE OF WYCLIFFE. xxxv</w:t>
      </w:r>
    </w:p>
    <w:p w14:paraId="582AE3D5">
      <w:pPr>
        <w:pStyle w:val="2"/>
        <w:spacing w:before="14" w:line="308" w:lineRule="auto"/>
        <w:ind w:left="11" w:right="167" w:hanging="11"/>
        <w:rPr>
          <w:rFonts w:hint="eastAsia"/>
          <w:spacing w:val="5"/>
          <w:sz w:val="29"/>
          <w:szCs w:val="29"/>
        </w:rPr>
      </w:pPr>
    </w:p>
    <w:p w14:paraId="520F19D3">
      <w:pPr>
        <w:pStyle w:val="2"/>
        <w:spacing w:before="14" w:line="308" w:lineRule="auto"/>
        <w:ind w:left="11" w:right="167" w:hanging="11"/>
        <w:rPr>
          <w:rFonts w:hint="eastAsia"/>
          <w:spacing w:val="5"/>
          <w:sz w:val="29"/>
          <w:szCs w:val="29"/>
        </w:rPr>
      </w:pPr>
      <w:r>
        <w:rPr>
          <w:rFonts w:hint="eastAsia"/>
          <w:spacing w:val="5"/>
          <w:sz w:val="29"/>
          <w:szCs w:val="29"/>
        </w:rPr>
        <w:t>关于威克里夫的生平。 xxxv</w:t>
      </w:r>
    </w:p>
    <w:p w14:paraId="1901686A">
      <w:pPr>
        <w:pStyle w:val="2"/>
        <w:spacing w:before="14" w:line="308" w:lineRule="auto"/>
        <w:ind w:left="11" w:right="167" w:hanging="11"/>
        <w:rPr>
          <w:rFonts w:hint="eastAsia"/>
          <w:spacing w:val="5"/>
          <w:sz w:val="29"/>
          <w:szCs w:val="29"/>
        </w:rPr>
      </w:pPr>
    </w:p>
    <w:p w14:paraId="1EEA9E5B">
      <w:pPr>
        <w:pStyle w:val="2"/>
        <w:spacing w:before="14" w:line="308" w:lineRule="auto"/>
        <w:ind w:left="11" w:right="167" w:hanging="11"/>
        <w:rPr>
          <w:rFonts w:hint="eastAsia"/>
          <w:spacing w:val="5"/>
          <w:sz w:val="29"/>
          <w:szCs w:val="29"/>
        </w:rPr>
      </w:pPr>
      <w:r>
        <w:rPr>
          <w:rFonts w:hint="eastAsia"/>
          <w:spacing w:val="5"/>
          <w:sz w:val="29"/>
          <w:szCs w:val="29"/>
        </w:rPr>
        <w:t>It was with difficulty that the authority, even of such persons, secured an avenue through the crowd for the approach of the Reformer to the presence of his judges.</w:t>
      </w:r>
    </w:p>
    <w:p w14:paraId="1D7F2587">
      <w:pPr>
        <w:pStyle w:val="2"/>
        <w:spacing w:before="14" w:line="308" w:lineRule="auto"/>
        <w:ind w:left="11" w:right="167" w:hanging="11"/>
        <w:rPr>
          <w:rFonts w:hint="eastAsia"/>
          <w:spacing w:val="5"/>
          <w:sz w:val="29"/>
          <w:szCs w:val="29"/>
        </w:rPr>
      </w:pPr>
    </w:p>
    <w:p w14:paraId="2D75AC97">
      <w:pPr>
        <w:pStyle w:val="2"/>
        <w:spacing w:before="14" w:line="308" w:lineRule="auto"/>
        <w:ind w:left="11" w:right="167" w:hanging="11"/>
        <w:rPr>
          <w:rFonts w:hint="eastAsia"/>
          <w:spacing w:val="5"/>
          <w:sz w:val="29"/>
          <w:szCs w:val="29"/>
        </w:rPr>
      </w:pPr>
      <w:r>
        <w:rPr>
          <w:rFonts w:hint="eastAsia"/>
          <w:spacing w:val="5"/>
          <w:sz w:val="29"/>
          <w:szCs w:val="29"/>
        </w:rPr>
        <w:t>即使是这样有权势的人物，也很难在人群中为改革家开辟一条通往其审判者面前的通道。</w:t>
      </w:r>
    </w:p>
    <w:p w14:paraId="44197DE0">
      <w:pPr>
        <w:pStyle w:val="2"/>
        <w:spacing w:before="14" w:line="308" w:lineRule="auto"/>
        <w:ind w:left="11" w:right="167" w:hanging="11"/>
        <w:rPr>
          <w:rFonts w:hint="eastAsia"/>
          <w:spacing w:val="5"/>
          <w:sz w:val="29"/>
          <w:szCs w:val="29"/>
        </w:rPr>
      </w:pPr>
    </w:p>
    <w:p w14:paraId="29F574D6">
      <w:pPr>
        <w:pStyle w:val="2"/>
        <w:spacing w:before="14" w:line="308" w:lineRule="auto"/>
        <w:ind w:left="11" w:right="167" w:hanging="11"/>
        <w:rPr>
          <w:rFonts w:hint="eastAsia"/>
          <w:spacing w:val="5"/>
          <w:sz w:val="29"/>
          <w:szCs w:val="29"/>
        </w:rPr>
      </w:pPr>
      <w:r>
        <w:rPr>
          <w:rFonts w:hint="eastAsia"/>
          <w:spacing w:val="5"/>
          <w:sz w:val="29"/>
          <w:szCs w:val="29"/>
        </w:rPr>
        <w:t>The disturbance thus occasioned, attracted the attention of Courtney; and the sight ofWycliffe, as sustained by the presence of two such powerful personages, was manifestly as unwelcome as it was unexpected.</w:t>
      </w:r>
    </w:p>
    <w:p w14:paraId="16E9A6D4">
      <w:pPr>
        <w:pStyle w:val="2"/>
        <w:spacing w:before="14" w:line="308" w:lineRule="auto"/>
        <w:ind w:left="11" w:right="167" w:hanging="11"/>
        <w:rPr>
          <w:rFonts w:hint="eastAsia"/>
          <w:spacing w:val="5"/>
          <w:sz w:val="29"/>
          <w:szCs w:val="29"/>
        </w:rPr>
      </w:pPr>
    </w:p>
    <w:p w14:paraId="6AAC245A">
      <w:pPr>
        <w:pStyle w:val="2"/>
        <w:spacing w:before="14" w:line="308" w:lineRule="auto"/>
        <w:ind w:left="11" w:right="167" w:hanging="11"/>
        <w:rPr>
          <w:rFonts w:hint="eastAsia"/>
          <w:spacing w:val="5"/>
          <w:sz w:val="29"/>
          <w:szCs w:val="29"/>
        </w:rPr>
      </w:pPr>
      <w:r>
        <w:rPr>
          <w:rFonts w:hint="eastAsia"/>
          <w:spacing w:val="5"/>
          <w:sz w:val="29"/>
          <w:szCs w:val="29"/>
        </w:rPr>
        <w:t>由此引起的骚动引起了考特尼（Courtney）的注意；看到威克里夫有两位如此有权势的人物支持，显然既不受欢迎也出乎意料。</w:t>
      </w:r>
    </w:p>
    <w:p w14:paraId="2CA1B261">
      <w:pPr>
        <w:pStyle w:val="2"/>
        <w:spacing w:before="14" w:line="308" w:lineRule="auto"/>
        <w:ind w:left="11" w:right="167" w:hanging="11"/>
        <w:rPr>
          <w:rFonts w:hint="eastAsia"/>
          <w:spacing w:val="5"/>
          <w:sz w:val="29"/>
          <w:szCs w:val="29"/>
        </w:rPr>
      </w:pPr>
    </w:p>
    <w:p w14:paraId="12DA5086">
      <w:pPr>
        <w:pStyle w:val="2"/>
        <w:spacing w:before="14" w:line="308" w:lineRule="auto"/>
        <w:ind w:left="11" w:right="167" w:hanging="11"/>
        <w:rPr>
          <w:rFonts w:hint="eastAsia"/>
          <w:spacing w:val="5"/>
          <w:sz w:val="29"/>
          <w:szCs w:val="29"/>
        </w:rPr>
      </w:pPr>
      <w:r>
        <w:rPr>
          <w:rFonts w:hint="eastAsia"/>
          <w:spacing w:val="5"/>
          <w:sz w:val="29"/>
          <w:szCs w:val="29"/>
        </w:rPr>
        <w:t>The following dialogue is given by Fuller, as having passed on the occasion:</w:t>
      </w:r>
    </w:p>
    <w:p w14:paraId="41063ABB">
      <w:pPr>
        <w:pStyle w:val="2"/>
        <w:spacing w:before="14" w:line="308" w:lineRule="auto"/>
        <w:ind w:left="11" w:right="167" w:hanging="11"/>
        <w:rPr>
          <w:rFonts w:hint="eastAsia"/>
          <w:spacing w:val="5"/>
          <w:sz w:val="29"/>
          <w:szCs w:val="29"/>
        </w:rPr>
      </w:pPr>
    </w:p>
    <w:p w14:paraId="7D1E8FBF">
      <w:pPr>
        <w:pStyle w:val="2"/>
        <w:spacing w:before="14" w:line="308" w:lineRule="auto"/>
        <w:ind w:left="11" w:right="167" w:hanging="11"/>
        <w:rPr>
          <w:rFonts w:hint="eastAsia"/>
          <w:spacing w:val="5"/>
          <w:sz w:val="29"/>
          <w:szCs w:val="29"/>
        </w:rPr>
      </w:pPr>
      <w:r>
        <w:rPr>
          <w:rFonts w:hint="eastAsia"/>
          <w:spacing w:val="5"/>
          <w:sz w:val="29"/>
          <w:szCs w:val="29"/>
        </w:rPr>
        <w:t>以下对话由富勒（Fuller）提供，据称是在该场合发生的：</w:t>
      </w:r>
    </w:p>
    <w:p w14:paraId="04982324">
      <w:pPr>
        <w:pStyle w:val="2"/>
        <w:spacing w:before="14" w:line="308" w:lineRule="auto"/>
        <w:ind w:left="11" w:right="167" w:hanging="11"/>
        <w:rPr>
          <w:rFonts w:hint="eastAsia"/>
          <w:spacing w:val="5"/>
          <w:sz w:val="29"/>
          <w:szCs w:val="29"/>
        </w:rPr>
      </w:pPr>
    </w:p>
    <w:p w14:paraId="79A546C5">
      <w:pPr>
        <w:pStyle w:val="2"/>
        <w:spacing w:before="14" w:line="308" w:lineRule="auto"/>
        <w:ind w:left="11" w:right="167" w:hanging="11"/>
        <w:rPr>
          <w:rFonts w:hint="eastAsia"/>
          <w:spacing w:val="5"/>
          <w:sz w:val="29"/>
          <w:szCs w:val="29"/>
        </w:rPr>
      </w:pPr>
      <w:r>
        <w:rPr>
          <w:rFonts w:hint="eastAsia"/>
          <w:spacing w:val="5"/>
          <w:sz w:val="29"/>
          <w:szCs w:val="29"/>
        </w:rPr>
        <w:t>Bishop Courtney. Lord Percy, if I had known what maisteries 71 you would have kept in the church, I would have stopped you out from coming here.</w:t>
      </w:r>
    </w:p>
    <w:p w14:paraId="17365E0C">
      <w:pPr>
        <w:pStyle w:val="2"/>
        <w:spacing w:before="14" w:line="308" w:lineRule="auto"/>
        <w:ind w:left="11" w:right="167" w:hanging="11"/>
        <w:rPr>
          <w:rFonts w:hint="eastAsia"/>
          <w:spacing w:val="5"/>
          <w:sz w:val="29"/>
          <w:szCs w:val="29"/>
        </w:rPr>
      </w:pPr>
    </w:p>
    <w:p w14:paraId="7FC645D6">
      <w:pPr>
        <w:pStyle w:val="2"/>
        <w:spacing w:before="14" w:line="308" w:lineRule="auto"/>
        <w:ind w:left="11" w:right="167" w:hanging="11"/>
        <w:rPr>
          <w:rFonts w:hint="eastAsia"/>
          <w:spacing w:val="5"/>
          <w:sz w:val="29"/>
          <w:szCs w:val="29"/>
        </w:rPr>
      </w:pPr>
      <w:r>
        <w:rPr>
          <w:rFonts w:hint="eastAsia"/>
          <w:spacing w:val="5"/>
          <w:sz w:val="29"/>
          <w:szCs w:val="29"/>
        </w:rPr>
        <w:t>考特尼主教：珀西勋爵，如果我知道你们会在教堂里耍什么花招（maisteries）71，我就会阻止你们来这里。</w:t>
      </w:r>
    </w:p>
    <w:p w14:paraId="072BF2CB">
      <w:pPr>
        <w:pStyle w:val="2"/>
        <w:spacing w:before="14" w:line="308" w:lineRule="auto"/>
        <w:ind w:left="11" w:right="167" w:hanging="11"/>
        <w:rPr>
          <w:rFonts w:hint="eastAsia"/>
          <w:spacing w:val="5"/>
          <w:sz w:val="29"/>
          <w:szCs w:val="29"/>
        </w:rPr>
      </w:pPr>
    </w:p>
    <w:p w14:paraId="771DA43E">
      <w:pPr>
        <w:pStyle w:val="2"/>
        <w:spacing w:before="14" w:line="308" w:lineRule="auto"/>
        <w:ind w:left="11" w:right="167" w:hanging="11"/>
        <w:rPr>
          <w:rFonts w:hint="eastAsia"/>
          <w:spacing w:val="5"/>
          <w:sz w:val="29"/>
          <w:szCs w:val="29"/>
        </w:rPr>
      </w:pPr>
      <w:r>
        <w:rPr>
          <w:rFonts w:hint="eastAsia"/>
          <w:spacing w:val="5"/>
          <w:sz w:val="29"/>
          <w:szCs w:val="29"/>
        </w:rPr>
        <w:t>Duke of Lancaster. He shall keep such maisteries here, though you say no.</w:t>
      </w:r>
    </w:p>
    <w:p w14:paraId="52F13468">
      <w:pPr>
        <w:pStyle w:val="2"/>
        <w:spacing w:before="14" w:line="308" w:lineRule="auto"/>
        <w:ind w:left="11" w:right="167" w:hanging="11"/>
        <w:rPr>
          <w:rFonts w:hint="eastAsia"/>
          <w:spacing w:val="5"/>
          <w:sz w:val="29"/>
          <w:szCs w:val="29"/>
        </w:rPr>
      </w:pPr>
    </w:p>
    <w:p w14:paraId="5F857FDD">
      <w:pPr>
        <w:pStyle w:val="2"/>
        <w:spacing w:before="14" w:line="308" w:lineRule="auto"/>
        <w:ind w:left="11" w:right="167" w:hanging="11"/>
        <w:rPr>
          <w:rFonts w:hint="eastAsia"/>
          <w:spacing w:val="5"/>
          <w:sz w:val="29"/>
          <w:szCs w:val="29"/>
        </w:rPr>
      </w:pPr>
      <w:r>
        <w:rPr>
          <w:rFonts w:hint="eastAsia"/>
          <w:spacing w:val="5"/>
          <w:sz w:val="29"/>
          <w:szCs w:val="29"/>
        </w:rPr>
        <w:t>兰开斯特公爵：即使你反对，他也会在这里耍这样的花招。</w:t>
      </w:r>
    </w:p>
    <w:p w14:paraId="2E208996">
      <w:pPr>
        <w:pStyle w:val="2"/>
        <w:spacing w:before="14" w:line="308" w:lineRule="auto"/>
        <w:ind w:left="11" w:right="167" w:hanging="11"/>
        <w:rPr>
          <w:rFonts w:hint="eastAsia"/>
          <w:spacing w:val="5"/>
          <w:sz w:val="29"/>
          <w:szCs w:val="29"/>
        </w:rPr>
      </w:pPr>
    </w:p>
    <w:p w14:paraId="2D34CF90">
      <w:pPr>
        <w:pStyle w:val="2"/>
        <w:spacing w:before="14" w:line="308" w:lineRule="auto"/>
        <w:ind w:left="11" w:right="167" w:hanging="11"/>
        <w:rPr>
          <w:rFonts w:hint="eastAsia"/>
          <w:spacing w:val="5"/>
          <w:sz w:val="29"/>
          <w:szCs w:val="29"/>
        </w:rPr>
      </w:pPr>
      <w:r>
        <w:rPr>
          <w:rFonts w:hint="eastAsia"/>
          <w:spacing w:val="5"/>
          <w:sz w:val="29"/>
          <w:szCs w:val="29"/>
        </w:rPr>
        <w:t>Lord Percy. Wiclif, sit down, for you have many things to answer to, and you need to repose yourself on a soft seat.</w:t>
      </w:r>
    </w:p>
    <w:p w14:paraId="531B8492">
      <w:pPr>
        <w:pStyle w:val="2"/>
        <w:spacing w:before="14" w:line="308" w:lineRule="auto"/>
        <w:ind w:left="11" w:right="167" w:hanging="11"/>
        <w:rPr>
          <w:rFonts w:hint="eastAsia"/>
          <w:spacing w:val="5"/>
          <w:sz w:val="29"/>
          <w:szCs w:val="29"/>
        </w:rPr>
      </w:pPr>
    </w:p>
    <w:p w14:paraId="313EE5BD">
      <w:pPr>
        <w:pStyle w:val="2"/>
        <w:spacing w:before="14" w:line="308" w:lineRule="auto"/>
        <w:ind w:left="11" w:right="167" w:hanging="11"/>
        <w:rPr>
          <w:rFonts w:hint="eastAsia"/>
          <w:spacing w:val="5"/>
          <w:sz w:val="29"/>
          <w:szCs w:val="29"/>
        </w:rPr>
      </w:pPr>
      <w:r>
        <w:rPr>
          <w:rFonts w:hint="eastAsia"/>
          <w:spacing w:val="5"/>
          <w:sz w:val="29"/>
          <w:szCs w:val="29"/>
        </w:rPr>
        <w:t>珀西勋爵：威克里夫，坐下吧，你有很多事情要回答，你需要在一个软座上休息一下。</w:t>
      </w:r>
    </w:p>
    <w:p w14:paraId="64FB3474">
      <w:pPr>
        <w:pStyle w:val="2"/>
        <w:spacing w:before="14" w:line="308" w:lineRule="auto"/>
        <w:ind w:left="11" w:right="167" w:hanging="11"/>
        <w:rPr>
          <w:rFonts w:hint="eastAsia"/>
          <w:spacing w:val="5"/>
          <w:sz w:val="29"/>
          <w:szCs w:val="29"/>
        </w:rPr>
      </w:pPr>
    </w:p>
    <w:p w14:paraId="50A40AAA">
      <w:pPr>
        <w:pStyle w:val="2"/>
        <w:spacing w:before="14" w:line="308" w:lineRule="auto"/>
        <w:ind w:left="11" w:right="167" w:hanging="11"/>
        <w:rPr>
          <w:rFonts w:hint="eastAsia"/>
          <w:spacing w:val="5"/>
          <w:sz w:val="29"/>
          <w:szCs w:val="29"/>
        </w:rPr>
      </w:pPr>
      <w:r>
        <w:rPr>
          <w:rFonts w:hint="eastAsia"/>
          <w:spacing w:val="5"/>
          <w:sz w:val="29"/>
          <w:szCs w:val="29"/>
        </w:rPr>
        <w:t>Bishop Courtney. It is unreasonable that one cited before his ordinary, should sit down during his answer.</w:t>
      </w:r>
    </w:p>
    <w:p w14:paraId="76C03FC0">
      <w:pPr>
        <w:pStyle w:val="2"/>
        <w:spacing w:before="14" w:line="308" w:lineRule="auto"/>
        <w:ind w:left="11" w:right="167" w:hanging="11"/>
        <w:rPr>
          <w:rFonts w:hint="eastAsia"/>
          <w:spacing w:val="5"/>
          <w:sz w:val="29"/>
          <w:szCs w:val="29"/>
        </w:rPr>
      </w:pPr>
    </w:p>
    <w:p w14:paraId="6F3A2D3F">
      <w:pPr>
        <w:pStyle w:val="2"/>
        <w:spacing w:before="14" w:line="308" w:lineRule="auto"/>
        <w:ind w:left="11" w:right="167" w:hanging="11"/>
        <w:rPr>
          <w:rFonts w:hint="eastAsia"/>
          <w:spacing w:val="5"/>
          <w:sz w:val="29"/>
          <w:szCs w:val="29"/>
        </w:rPr>
      </w:pPr>
      <w:r>
        <w:rPr>
          <w:rFonts w:hint="eastAsia"/>
          <w:spacing w:val="5"/>
          <w:sz w:val="29"/>
          <w:szCs w:val="29"/>
        </w:rPr>
        <w:t>考特尼主教：一个被传唤到其主教（ordinary）面前的人，在回答期间坐下是不合理的。</w:t>
      </w:r>
    </w:p>
    <w:p w14:paraId="5ED02B36">
      <w:pPr>
        <w:pStyle w:val="2"/>
        <w:spacing w:before="14" w:line="308" w:lineRule="auto"/>
        <w:ind w:left="11" w:right="167" w:hanging="11"/>
        <w:rPr>
          <w:rFonts w:hint="eastAsia"/>
          <w:spacing w:val="5"/>
          <w:sz w:val="29"/>
          <w:szCs w:val="29"/>
        </w:rPr>
      </w:pPr>
    </w:p>
    <w:p w14:paraId="76374F7E">
      <w:pPr>
        <w:pStyle w:val="2"/>
        <w:spacing w:before="14" w:line="308" w:lineRule="auto"/>
        <w:ind w:left="11" w:right="167" w:hanging="11"/>
        <w:rPr>
          <w:rFonts w:hint="eastAsia"/>
          <w:spacing w:val="5"/>
          <w:sz w:val="29"/>
          <w:szCs w:val="29"/>
        </w:rPr>
      </w:pPr>
      <w:r>
        <w:rPr>
          <w:rFonts w:hint="eastAsia"/>
          <w:spacing w:val="5"/>
          <w:sz w:val="29"/>
          <w:szCs w:val="29"/>
        </w:rPr>
        <w:t>He must, and shall stand.</w:t>
      </w:r>
    </w:p>
    <w:p w14:paraId="173E3B4F">
      <w:pPr>
        <w:pStyle w:val="2"/>
        <w:spacing w:before="14" w:line="308" w:lineRule="auto"/>
        <w:ind w:left="11" w:right="167" w:hanging="11"/>
        <w:rPr>
          <w:rFonts w:hint="eastAsia"/>
          <w:spacing w:val="5"/>
          <w:sz w:val="29"/>
          <w:szCs w:val="29"/>
        </w:rPr>
      </w:pPr>
    </w:p>
    <w:p w14:paraId="12EF3B38">
      <w:pPr>
        <w:pStyle w:val="2"/>
        <w:spacing w:before="14" w:line="308" w:lineRule="auto"/>
        <w:ind w:left="11" w:right="167" w:hanging="11"/>
        <w:rPr>
          <w:rFonts w:hint="eastAsia"/>
          <w:spacing w:val="5"/>
          <w:sz w:val="29"/>
          <w:szCs w:val="29"/>
        </w:rPr>
      </w:pPr>
      <w:r>
        <w:rPr>
          <w:rFonts w:hint="eastAsia"/>
          <w:spacing w:val="5"/>
          <w:sz w:val="29"/>
          <w:szCs w:val="29"/>
        </w:rPr>
        <w:t>他必须，并且应当站着。</w:t>
      </w:r>
    </w:p>
    <w:p w14:paraId="382F15F5">
      <w:pPr>
        <w:pStyle w:val="2"/>
        <w:spacing w:before="14" w:line="308" w:lineRule="auto"/>
        <w:ind w:left="11" w:right="167" w:hanging="11"/>
        <w:rPr>
          <w:rFonts w:hint="eastAsia"/>
          <w:spacing w:val="5"/>
          <w:sz w:val="29"/>
          <w:szCs w:val="29"/>
        </w:rPr>
      </w:pPr>
    </w:p>
    <w:p w14:paraId="2279C908">
      <w:pPr>
        <w:pStyle w:val="2"/>
        <w:spacing w:before="14" w:line="308" w:lineRule="auto"/>
        <w:ind w:left="11" w:right="167" w:hanging="11"/>
        <w:rPr>
          <w:rFonts w:hint="eastAsia"/>
          <w:spacing w:val="5"/>
          <w:sz w:val="29"/>
          <w:szCs w:val="29"/>
        </w:rPr>
      </w:pPr>
      <w:r>
        <w:rPr>
          <w:rFonts w:hint="eastAsia"/>
          <w:spacing w:val="5"/>
          <w:sz w:val="29"/>
          <w:szCs w:val="29"/>
        </w:rPr>
        <w:t>Duke of Lancaster. The Lord Percy’s motion for Wiclif, is but reasonable.</w:t>
      </w:r>
    </w:p>
    <w:p w14:paraId="6F1A5351">
      <w:pPr>
        <w:pStyle w:val="2"/>
        <w:spacing w:before="14" w:line="308" w:lineRule="auto"/>
        <w:ind w:left="11" w:right="167" w:hanging="11"/>
        <w:rPr>
          <w:rFonts w:hint="eastAsia"/>
          <w:spacing w:val="5"/>
          <w:sz w:val="29"/>
          <w:szCs w:val="29"/>
        </w:rPr>
      </w:pPr>
    </w:p>
    <w:p w14:paraId="53F15395">
      <w:pPr>
        <w:pStyle w:val="2"/>
        <w:spacing w:before="14" w:line="308" w:lineRule="auto"/>
        <w:ind w:left="11" w:right="167" w:hanging="11"/>
        <w:rPr>
          <w:rFonts w:hint="eastAsia"/>
          <w:spacing w:val="5"/>
          <w:sz w:val="29"/>
          <w:szCs w:val="29"/>
        </w:rPr>
      </w:pPr>
      <w:r>
        <w:rPr>
          <w:rFonts w:hint="eastAsia"/>
          <w:spacing w:val="5"/>
          <w:sz w:val="29"/>
          <w:szCs w:val="29"/>
        </w:rPr>
        <w:t>兰开斯特公爵：珀西勋爵为威克里夫提出的动议是合理的。</w:t>
      </w:r>
    </w:p>
    <w:p w14:paraId="2829B68B">
      <w:pPr>
        <w:pStyle w:val="2"/>
        <w:spacing w:before="14" w:line="308" w:lineRule="auto"/>
        <w:ind w:left="11" w:right="167" w:hanging="11"/>
        <w:rPr>
          <w:rFonts w:hint="eastAsia"/>
          <w:spacing w:val="5"/>
          <w:sz w:val="29"/>
          <w:szCs w:val="29"/>
        </w:rPr>
      </w:pPr>
    </w:p>
    <w:p w14:paraId="752F089D">
      <w:pPr>
        <w:pStyle w:val="2"/>
        <w:spacing w:before="14" w:line="308" w:lineRule="auto"/>
        <w:ind w:left="11" w:right="167" w:hanging="11"/>
        <w:rPr>
          <w:rFonts w:hint="eastAsia"/>
          <w:spacing w:val="5"/>
          <w:sz w:val="29"/>
          <w:szCs w:val="29"/>
        </w:rPr>
      </w:pPr>
      <w:r>
        <w:rPr>
          <w:rFonts w:hint="eastAsia"/>
          <w:spacing w:val="5"/>
          <w:sz w:val="29"/>
          <w:szCs w:val="29"/>
        </w:rPr>
        <w:t>And as for you, my lord bishop, who have grown so proud and arrogant, I will bring down the pride, not ofyou alone, but of all the prelacy in England.</w:t>
      </w:r>
    </w:p>
    <w:p w14:paraId="7667BB46">
      <w:pPr>
        <w:pStyle w:val="2"/>
        <w:spacing w:before="14" w:line="308" w:lineRule="auto"/>
        <w:ind w:left="11" w:right="167" w:hanging="11"/>
        <w:rPr>
          <w:rFonts w:hint="eastAsia"/>
          <w:spacing w:val="5"/>
          <w:sz w:val="29"/>
          <w:szCs w:val="29"/>
        </w:rPr>
      </w:pPr>
    </w:p>
    <w:p w14:paraId="3092ADD6">
      <w:pPr>
        <w:pStyle w:val="2"/>
        <w:spacing w:before="14" w:line="308" w:lineRule="auto"/>
        <w:ind w:left="11" w:right="167" w:hanging="11"/>
        <w:rPr>
          <w:rFonts w:hint="eastAsia"/>
          <w:spacing w:val="5"/>
          <w:sz w:val="29"/>
          <w:szCs w:val="29"/>
        </w:rPr>
      </w:pPr>
      <w:r>
        <w:rPr>
          <w:rFonts w:hint="eastAsia"/>
          <w:spacing w:val="5"/>
          <w:sz w:val="29"/>
          <w:szCs w:val="29"/>
        </w:rPr>
        <w:t>至于你，我的主教大人，你变得如此骄傲和傲慢，我将打压你的骄傲，不仅是你一个人的，而是整个英格兰主教团（prelacy）的。</w:t>
      </w:r>
    </w:p>
    <w:p w14:paraId="422451B5">
      <w:pPr>
        <w:pStyle w:val="2"/>
        <w:spacing w:before="14" w:line="308" w:lineRule="auto"/>
        <w:ind w:left="11" w:right="167" w:hanging="11"/>
        <w:rPr>
          <w:rFonts w:hint="eastAsia"/>
          <w:spacing w:val="5"/>
          <w:sz w:val="29"/>
          <w:szCs w:val="29"/>
        </w:rPr>
      </w:pPr>
    </w:p>
    <w:p w14:paraId="036B5186">
      <w:pPr>
        <w:pStyle w:val="2"/>
        <w:spacing w:before="14" w:line="308" w:lineRule="auto"/>
        <w:ind w:left="11" w:right="167" w:hanging="11"/>
        <w:rPr>
          <w:rFonts w:hint="eastAsia"/>
          <w:spacing w:val="5"/>
          <w:sz w:val="29"/>
          <w:szCs w:val="29"/>
        </w:rPr>
      </w:pPr>
      <w:r>
        <w:rPr>
          <w:rFonts w:hint="eastAsia"/>
          <w:spacing w:val="5"/>
          <w:sz w:val="29"/>
          <w:szCs w:val="29"/>
        </w:rPr>
        <w:t>Bishop Courtney. Do your worst, sir.</w:t>
      </w:r>
    </w:p>
    <w:p w14:paraId="01B8135F">
      <w:pPr>
        <w:pStyle w:val="2"/>
        <w:spacing w:before="14" w:line="308" w:lineRule="auto"/>
        <w:ind w:left="11" w:right="167" w:hanging="11"/>
        <w:rPr>
          <w:rFonts w:hint="eastAsia"/>
          <w:spacing w:val="5"/>
          <w:sz w:val="29"/>
          <w:szCs w:val="29"/>
        </w:rPr>
      </w:pPr>
    </w:p>
    <w:p w14:paraId="6726989E">
      <w:pPr>
        <w:pStyle w:val="2"/>
        <w:spacing w:before="14" w:line="308" w:lineRule="auto"/>
        <w:ind w:left="11" w:right="167" w:hanging="11"/>
        <w:rPr>
          <w:rFonts w:hint="eastAsia"/>
          <w:spacing w:val="5"/>
          <w:sz w:val="29"/>
          <w:szCs w:val="29"/>
        </w:rPr>
      </w:pPr>
      <w:r>
        <w:rPr>
          <w:rFonts w:hint="eastAsia"/>
          <w:spacing w:val="5"/>
          <w:sz w:val="29"/>
          <w:szCs w:val="29"/>
        </w:rPr>
        <w:t>考特尼主教：先生，尽管放马过来吧。</w:t>
      </w:r>
    </w:p>
    <w:p w14:paraId="4A1872A9">
      <w:pPr>
        <w:pStyle w:val="2"/>
        <w:spacing w:before="14" w:line="308" w:lineRule="auto"/>
        <w:ind w:left="11" w:right="167" w:hanging="11"/>
        <w:rPr>
          <w:rFonts w:hint="eastAsia"/>
          <w:spacing w:val="5"/>
          <w:sz w:val="29"/>
          <w:szCs w:val="29"/>
        </w:rPr>
      </w:pPr>
    </w:p>
    <w:p w14:paraId="0DDE548E">
      <w:pPr>
        <w:pStyle w:val="2"/>
        <w:spacing w:before="14" w:line="308" w:lineRule="auto"/>
        <w:ind w:left="11" w:right="167" w:hanging="11"/>
        <w:rPr>
          <w:rFonts w:hint="eastAsia"/>
          <w:spacing w:val="5"/>
          <w:sz w:val="29"/>
          <w:szCs w:val="29"/>
        </w:rPr>
      </w:pPr>
      <w:r>
        <w:rPr>
          <w:rFonts w:hint="eastAsia"/>
          <w:spacing w:val="5"/>
          <w:sz w:val="29"/>
          <w:szCs w:val="29"/>
        </w:rPr>
        <w:t>Duke of Lancaster. You bear yourself so brag 72 upon your parents,73 which shall not be able to help you; they shall have enough to do to help themselves.</w:t>
      </w:r>
    </w:p>
    <w:p w14:paraId="020F82CA">
      <w:pPr>
        <w:pStyle w:val="2"/>
        <w:spacing w:before="14" w:line="308" w:lineRule="auto"/>
        <w:ind w:left="11" w:right="167" w:hanging="11"/>
        <w:rPr>
          <w:rFonts w:hint="eastAsia"/>
          <w:spacing w:val="5"/>
          <w:sz w:val="29"/>
          <w:szCs w:val="29"/>
        </w:rPr>
      </w:pPr>
    </w:p>
    <w:p w14:paraId="064D6990">
      <w:pPr>
        <w:pStyle w:val="2"/>
        <w:spacing w:before="14" w:line="308" w:lineRule="auto"/>
        <w:ind w:left="11" w:right="167" w:hanging="11"/>
        <w:rPr>
          <w:rFonts w:hint="eastAsia"/>
          <w:spacing w:val="5"/>
          <w:sz w:val="29"/>
          <w:szCs w:val="29"/>
        </w:rPr>
      </w:pPr>
      <w:r>
        <w:rPr>
          <w:rFonts w:hint="eastAsia"/>
          <w:spacing w:val="5"/>
          <w:sz w:val="29"/>
          <w:szCs w:val="29"/>
        </w:rPr>
        <w:t>兰开斯特公爵：你如此仗恃（brag）72你的父母，73他们帮不了你；他们自顾不暇。</w:t>
      </w:r>
    </w:p>
    <w:p w14:paraId="61390E2C">
      <w:pPr>
        <w:pStyle w:val="2"/>
        <w:spacing w:before="14" w:line="308" w:lineRule="auto"/>
        <w:ind w:left="11" w:right="167" w:hanging="11"/>
        <w:rPr>
          <w:rFonts w:hint="eastAsia"/>
          <w:spacing w:val="5"/>
          <w:sz w:val="29"/>
          <w:szCs w:val="29"/>
        </w:rPr>
      </w:pPr>
    </w:p>
    <w:p w14:paraId="09CD882F">
      <w:pPr>
        <w:pStyle w:val="2"/>
        <w:spacing w:before="14" w:line="308" w:lineRule="auto"/>
        <w:ind w:left="11" w:right="167" w:hanging="11"/>
        <w:rPr>
          <w:rFonts w:hint="eastAsia"/>
          <w:spacing w:val="5"/>
          <w:sz w:val="29"/>
          <w:szCs w:val="29"/>
        </w:rPr>
      </w:pPr>
      <w:r>
        <w:rPr>
          <w:rFonts w:hint="eastAsia"/>
          <w:spacing w:val="5"/>
          <w:sz w:val="29"/>
          <w:szCs w:val="29"/>
        </w:rPr>
        <w:t>Bishop Courtney. My confidence is not in my parents, nor in any other man, but only in God, in whom I trust, and by whose assistance I will be bold to speak the truth.</w:t>
      </w:r>
    </w:p>
    <w:p w14:paraId="1BA14D28">
      <w:pPr>
        <w:pStyle w:val="2"/>
        <w:spacing w:before="14" w:line="308" w:lineRule="auto"/>
        <w:ind w:left="11" w:right="167" w:hanging="11"/>
        <w:rPr>
          <w:rFonts w:hint="eastAsia"/>
          <w:spacing w:val="5"/>
          <w:sz w:val="29"/>
          <w:szCs w:val="29"/>
        </w:rPr>
      </w:pPr>
    </w:p>
    <w:p w14:paraId="014D0AEE">
      <w:pPr>
        <w:pStyle w:val="2"/>
        <w:spacing w:before="14" w:line="308" w:lineRule="auto"/>
        <w:ind w:left="11" w:right="167" w:hanging="11"/>
        <w:rPr>
          <w:rFonts w:hint="eastAsia"/>
          <w:spacing w:val="5"/>
          <w:sz w:val="29"/>
          <w:szCs w:val="29"/>
        </w:rPr>
      </w:pPr>
      <w:r>
        <w:rPr>
          <w:rFonts w:hint="eastAsia"/>
          <w:spacing w:val="5"/>
          <w:sz w:val="29"/>
          <w:szCs w:val="29"/>
        </w:rPr>
        <w:t>考特尼主教：我的信心不在我的父母，也不在任何其他人，只在神，我信靠祂，靠祂的帮助我将勇敢地说出真理。</w:t>
      </w:r>
    </w:p>
    <w:p w14:paraId="4C5E1253">
      <w:pPr>
        <w:pStyle w:val="2"/>
        <w:spacing w:before="14" w:line="308" w:lineRule="auto"/>
        <w:ind w:left="11" w:right="167" w:hanging="11"/>
        <w:rPr>
          <w:rFonts w:hint="eastAsia"/>
          <w:spacing w:val="5"/>
          <w:sz w:val="29"/>
          <w:szCs w:val="29"/>
        </w:rPr>
      </w:pPr>
    </w:p>
    <w:p w14:paraId="14429263">
      <w:pPr>
        <w:pStyle w:val="2"/>
        <w:spacing w:before="14" w:line="308" w:lineRule="auto"/>
        <w:ind w:left="11" w:right="167" w:hanging="11"/>
        <w:rPr>
          <w:rFonts w:hint="eastAsia"/>
          <w:spacing w:val="5"/>
          <w:sz w:val="29"/>
          <w:szCs w:val="29"/>
        </w:rPr>
      </w:pPr>
      <w:r>
        <w:rPr>
          <w:rFonts w:hint="eastAsia"/>
          <w:spacing w:val="5"/>
          <w:sz w:val="29"/>
          <w:szCs w:val="29"/>
        </w:rPr>
        <w:t>Duke of Lancaster. Rather than take these words from him, I would pluck the bishop by the hair out of the church.74</w:t>
      </w:r>
    </w:p>
    <w:p w14:paraId="785AA04C">
      <w:pPr>
        <w:pStyle w:val="2"/>
        <w:spacing w:before="14" w:line="308" w:lineRule="auto"/>
        <w:ind w:left="11" w:right="167" w:hanging="11"/>
        <w:rPr>
          <w:rFonts w:hint="eastAsia"/>
          <w:spacing w:val="5"/>
          <w:sz w:val="29"/>
          <w:szCs w:val="29"/>
        </w:rPr>
      </w:pPr>
    </w:p>
    <w:p w14:paraId="1DA3E749">
      <w:pPr>
        <w:pStyle w:val="2"/>
        <w:spacing w:before="14" w:line="308" w:lineRule="auto"/>
        <w:ind w:left="11" w:right="167" w:hanging="11"/>
        <w:rPr>
          <w:rFonts w:hint="eastAsia"/>
          <w:spacing w:val="5"/>
          <w:sz w:val="29"/>
          <w:szCs w:val="29"/>
        </w:rPr>
      </w:pPr>
      <w:r>
        <w:rPr>
          <w:rFonts w:hint="eastAsia"/>
          <w:spacing w:val="5"/>
          <w:sz w:val="29"/>
          <w:szCs w:val="29"/>
        </w:rPr>
        <w:t>兰开斯特公爵：与其听他这些话，我宁愿揪着主教的头发把他拖出教堂。74</w:t>
      </w:r>
    </w:p>
    <w:p w14:paraId="1C828099">
      <w:pPr>
        <w:pStyle w:val="2"/>
        <w:spacing w:before="14" w:line="308" w:lineRule="auto"/>
        <w:ind w:left="11" w:right="167" w:hanging="11"/>
        <w:rPr>
          <w:rFonts w:hint="eastAsia"/>
          <w:spacing w:val="5"/>
          <w:sz w:val="29"/>
          <w:szCs w:val="29"/>
        </w:rPr>
      </w:pPr>
    </w:p>
    <w:p w14:paraId="21A500FD">
      <w:pPr>
        <w:pStyle w:val="2"/>
        <w:spacing w:before="14" w:line="308" w:lineRule="auto"/>
        <w:ind w:left="11" w:right="167" w:hanging="11"/>
        <w:rPr>
          <w:rFonts w:hint="eastAsia"/>
          <w:spacing w:val="5"/>
          <w:sz w:val="29"/>
          <w:szCs w:val="29"/>
        </w:rPr>
      </w:pPr>
      <w:r>
        <w:rPr>
          <w:rFonts w:hint="eastAsia"/>
          <w:spacing w:val="5"/>
          <w:sz w:val="29"/>
          <w:szCs w:val="29"/>
        </w:rPr>
        <w:t>These last words were uttered in an undertone, but sufficiently loud to be heard by some of the bystanders.</w:t>
      </w:r>
    </w:p>
    <w:p w14:paraId="61FA722D">
      <w:pPr>
        <w:pStyle w:val="2"/>
        <w:spacing w:before="14" w:line="308" w:lineRule="auto"/>
        <w:ind w:left="11" w:right="167" w:hanging="11"/>
        <w:rPr>
          <w:rFonts w:hint="eastAsia"/>
          <w:spacing w:val="5"/>
          <w:sz w:val="29"/>
          <w:szCs w:val="29"/>
        </w:rPr>
      </w:pPr>
    </w:p>
    <w:p w14:paraId="07943CB3">
      <w:pPr>
        <w:pStyle w:val="2"/>
        <w:spacing w:before="14" w:line="308" w:lineRule="auto"/>
        <w:ind w:left="11" w:right="167" w:hanging="11"/>
        <w:rPr>
          <w:rFonts w:hint="eastAsia"/>
          <w:spacing w:val="5"/>
          <w:sz w:val="29"/>
          <w:szCs w:val="29"/>
        </w:rPr>
      </w:pPr>
      <w:r>
        <w:rPr>
          <w:rFonts w:hint="eastAsia"/>
          <w:spacing w:val="5"/>
          <w:sz w:val="29"/>
          <w:szCs w:val="29"/>
        </w:rPr>
        <w:t>最后这几句话是低声说的，但声音足够大，足以被一些旁观者听到。</w:t>
      </w:r>
    </w:p>
    <w:p w14:paraId="4261827F">
      <w:pPr>
        <w:pStyle w:val="2"/>
        <w:spacing w:before="14" w:line="308" w:lineRule="auto"/>
        <w:ind w:left="11" w:right="167" w:hanging="11"/>
        <w:rPr>
          <w:rFonts w:hint="eastAsia"/>
          <w:spacing w:val="5"/>
          <w:sz w:val="29"/>
          <w:szCs w:val="29"/>
        </w:rPr>
      </w:pPr>
    </w:p>
    <w:p w14:paraId="5B470ED2">
      <w:pPr>
        <w:pStyle w:val="2"/>
        <w:spacing w:before="14" w:line="308" w:lineRule="auto"/>
        <w:ind w:left="11" w:right="167" w:hanging="11"/>
        <w:rPr>
          <w:rFonts w:hint="eastAsia"/>
          <w:spacing w:val="5"/>
          <w:sz w:val="29"/>
          <w:szCs w:val="29"/>
        </w:rPr>
      </w:pPr>
      <w:r>
        <w:rPr>
          <w:rFonts w:hint="eastAsia"/>
          <w:spacing w:val="5"/>
          <w:sz w:val="29"/>
          <w:szCs w:val="29"/>
        </w:rPr>
        <w:t>Great pains had been taken by the clergy during the sitting of the last parliament, to conciliate the popular feeling, and to direct it against the duke — contemplating a suppression of the mayoralty of London,75 and other grave inroads upon the liberties of the citizens.</w:t>
      </w:r>
    </w:p>
    <w:p w14:paraId="538A8454">
      <w:pPr>
        <w:pStyle w:val="2"/>
        <w:spacing w:before="14" w:line="308" w:lineRule="auto"/>
        <w:ind w:left="11" w:right="167" w:hanging="11"/>
        <w:rPr>
          <w:rFonts w:hint="eastAsia"/>
          <w:spacing w:val="5"/>
          <w:sz w:val="29"/>
          <w:szCs w:val="29"/>
        </w:rPr>
      </w:pPr>
    </w:p>
    <w:p w14:paraId="060634EE">
      <w:pPr>
        <w:pStyle w:val="2"/>
        <w:spacing w:before="14" w:line="308" w:lineRule="auto"/>
        <w:ind w:left="11" w:right="167" w:hanging="11"/>
        <w:rPr>
          <w:rFonts w:hint="eastAsia"/>
          <w:spacing w:val="5"/>
          <w:sz w:val="29"/>
          <w:szCs w:val="29"/>
        </w:rPr>
      </w:pPr>
      <w:r>
        <w:rPr>
          <w:rFonts w:hint="eastAsia"/>
          <w:spacing w:val="5"/>
          <w:sz w:val="29"/>
          <w:szCs w:val="29"/>
        </w:rPr>
        <w:t>在上届议会开会期间，神职人员费了很大力气来安抚民意，并将其引向反对公爵——考虑废除伦敦市长职位（mayoralty of London）75以及对公民自由的其他严重侵犯。</w:t>
      </w:r>
    </w:p>
    <w:p w14:paraId="361C1B19">
      <w:pPr>
        <w:pStyle w:val="2"/>
        <w:spacing w:before="14" w:line="308" w:lineRule="auto"/>
        <w:ind w:left="11" w:right="167" w:hanging="11"/>
        <w:rPr>
          <w:rFonts w:hint="eastAsia"/>
          <w:spacing w:val="5"/>
          <w:sz w:val="29"/>
          <w:szCs w:val="29"/>
        </w:rPr>
      </w:pPr>
    </w:p>
    <w:p w14:paraId="09496612">
      <w:pPr>
        <w:pStyle w:val="2"/>
        <w:spacing w:before="14" w:line="308" w:lineRule="auto"/>
        <w:ind w:left="11" w:right="167" w:hanging="11"/>
        <w:rPr>
          <w:rFonts w:hint="eastAsia"/>
          <w:spacing w:val="5"/>
          <w:sz w:val="29"/>
          <w:szCs w:val="29"/>
        </w:rPr>
      </w:pPr>
      <w:r>
        <w:rPr>
          <w:rFonts w:hint="eastAsia"/>
          <w:spacing w:val="5"/>
          <w:sz w:val="29"/>
          <w:szCs w:val="29"/>
        </w:rPr>
        <w:t>xxxvi. FACTS AND OBSERVATIONS</w:t>
      </w:r>
    </w:p>
    <w:p w14:paraId="06C192B8">
      <w:pPr>
        <w:pStyle w:val="2"/>
        <w:spacing w:before="14" w:line="308" w:lineRule="auto"/>
        <w:ind w:left="11" w:right="167" w:hanging="11"/>
        <w:rPr>
          <w:rFonts w:hint="eastAsia"/>
          <w:spacing w:val="5"/>
          <w:sz w:val="29"/>
          <w:szCs w:val="29"/>
        </w:rPr>
      </w:pPr>
    </w:p>
    <w:p w14:paraId="1E89EE77">
      <w:pPr>
        <w:pStyle w:val="2"/>
        <w:spacing w:before="14" w:line="308" w:lineRule="auto"/>
        <w:ind w:left="11" w:right="167" w:hanging="11"/>
        <w:rPr>
          <w:rFonts w:hint="eastAsia"/>
          <w:spacing w:val="5"/>
          <w:sz w:val="29"/>
          <w:szCs w:val="29"/>
        </w:rPr>
      </w:pPr>
      <w:r>
        <w:rPr>
          <w:rFonts w:hint="eastAsia"/>
          <w:spacing w:val="5"/>
          <w:sz w:val="29"/>
          <w:szCs w:val="29"/>
        </w:rPr>
        <w:t>xxxvi. 事实与观察</w:t>
      </w:r>
    </w:p>
    <w:p w14:paraId="1D54B937">
      <w:pPr>
        <w:pStyle w:val="2"/>
        <w:spacing w:before="14" w:line="308" w:lineRule="auto"/>
        <w:ind w:left="11" w:right="167" w:hanging="11"/>
        <w:rPr>
          <w:rFonts w:hint="eastAsia"/>
          <w:spacing w:val="5"/>
          <w:sz w:val="29"/>
          <w:szCs w:val="29"/>
        </w:rPr>
      </w:pPr>
    </w:p>
    <w:p w14:paraId="6066F55C">
      <w:pPr>
        <w:pStyle w:val="2"/>
        <w:spacing w:before="14" w:line="308" w:lineRule="auto"/>
        <w:ind w:left="11" w:right="167" w:hanging="11"/>
        <w:rPr>
          <w:rFonts w:hint="eastAsia"/>
          <w:spacing w:val="5"/>
          <w:sz w:val="29"/>
          <w:szCs w:val="29"/>
        </w:rPr>
      </w:pPr>
      <w:r>
        <w:rPr>
          <w:rFonts w:hint="eastAsia"/>
          <w:spacing w:val="5"/>
          <w:sz w:val="29"/>
          <w:szCs w:val="29"/>
        </w:rPr>
        <w:t>The crowd nearest the place of this dispute, probably in great part consisting of the dependents of the clergy as well as persons who had been filled with suspicion and disaffection by the above means, raised their voices against the duke.</w:t>
      </w:r>
    </w:p>
    <w:p w14:paraId="71A2E37D">
      <w:pPr>
        <w:pStyle w:val="2"/>
        <w:spacing w:before="14" w:line="308" w:lineRule="auto"/>
        <w:ind w:left="11" w:right="167" w:hanging="11"/>
        <w:rPr>
          <w:rFonts w:hint="eastAsia"/>
          <w:spacing w:val="5"/>
          <w:sz w:val="29"/>
          <w:szCs w:val="29"/>
        </w:rPr>
      </w:pPr>
    </w:p>
    <w:p w14:paraId="50DC4DC5">
      <w:pPr>
        <w:pStyle w:val="2"/>
        <w:spacing w:before="14" w:line="308" w:lineRule="auto"/>
        <w:ind w:left="11" w:right="167" w:hanging="11"/>
        <w:rPr>
          <w:rFonts w:hint="eastAsia"/>
          <w:spacing w:val="5"/>
          <w:sz w:val="29"/>
          <w:szCs w:val="29"/>
        </w:rPr>
      </w:pPr>
      <w:r>
        <w:rPr>
          <w:rFonts w:hint="eastAsia"/>
          <w:spacing w:val="5"/>
          <w:sz w:val="29"/>
          <w:szCs w:val="29"/>
        </w:rPr>
        <w:t>离这场争执地点最近的人群，可能大部分由神职人员的依附者以及因上述手段而充满怀疑和不满的人组成，他们高声反对公爵。</w:t>
      </w:r>
    </w:p>
    <w:p w14:paraId="3A1DB5E1">
      <w:pPr>
        <w:pStyle w:val="2"/>
        <w:spacing w:before="14" w:line="308" w:lineRule="auto"/>
        <w:ind w:left="11" w:right="167" w:hanging="11"/>
        <w:rPr>
          <w:rFonts w:hint="eastAsia"/>
          <w:spacing w:val="5"/>
          <w:sz w:val="29"/>
          <w:szCs w:val="29"/>
        </w:rPr>
      </w:pPr>
    </w:p>
    <w:p w14:paraId="516149A8">
      <w:pPr>
        <w:pStyle w:val="2"/>
        <w:spacing w:before="14" w:line="308" w:lineRule="auto"/>
        <w:ind w:left="11" w:right="167" w:hanging="11"/>
        <w:rPr>
          <w:rFonts w:hint="eastAsia"/>
          <w:spacing w:val="5"/>
          <w:sz w:val="29"/>
          <w:szCs w:val="29"/>
        </w:rPr>
      </w:pPr>
      <w:r>
        <w:rPr>
          <w:rFonts w:hint="eastAsia"/>
          <w:spacing w:val="5"/>
          <w:sz w:val="29"/>
          <w:szCs w:val="29"/>
        </w:rPr>
        <w:t>The disturbance altogether became such that the meeting separated without anything being said by Wycliffe, or any of its proper business being entered upon.76</w:t>
      </w:r>
    </w:p>
    <w:p w14:paraId="365979F8">
      <w:pPr>
        <w:pStyle w:val="2"/>
        <w:spacing w:before="14" w:line="308" w:lineRule="auto"/>
        <w:ind w:left="11" w:right="167" w:hanging="11"/>
        <w:rPr>
          <w:rFonts w:hint="eastAsia"/>
          <w:spacing w:val="5"/>
          <w:sz w:val="29"/>
          <w:szCs w:val="29"/>
        </w:rPr>
      </w:pPr>
    </w:p>
    <w:p w14:paraId="5761132C">
      <w:pPr>
        <w:pStyle w:val="2"/>
        <w:spacing w:before="14" w:line="308" w:lineRule="auto"/>
        <w:ind w:left="11" w:right="167" w:hanging="11"/>
        <w:rPr>
          <w:rFonts w:hint="eastAsia"/>
          <w:spacing w:val="5"/>
          <w:sz w:val="29"/>
          <w:szCs w:val="29"/>
        </w:rPr>
      </w:pPr>
      <w:r>
        <w:rPr>
          <w:rFonts w:hint="eastAsia"/>
          <w:spacing w:val="5"/>
          <w:sz w:val="29"/>
          <w:szCs w:val="29"/>
        </w:rPr>
        <w:t>整个骚乱变得如此严重，以至于会议在威克里夫未发一言、也未进入任何正式议程的情况下就散会了。76</w:t>
      </w:r>
    </w:p>
    <w:p w14:paraId="7978364C">
      <w:pPr>
        <w:pStyle w:val="2"/>
        <w:spacing w:before="14" w:line="308" w:lineRule="auto"/>
        <w:ind w:left="11" w:right="167" w:hanging="11"/>
        <w:rPr>
          <w:rFonts w:hint="eastAsia"/>
          <w:spacing w:val="5"/>
          <w:sz w:val="29"/>
          <w:szCs w:val="29"/>
        </w:rPr>
      </w:pPr>
    </w:p>
    <w:p w14:paraId="6BE73427">
      <w:pPr>
        <w:pStyle w:val="2"/>
        <w:spacing w:before="14" w:line="308" w:lineRule="auto"/>
        <w:ind w:left="11" w:right="167" w:hanging="11"/>
        <w:rPr>
          <w:rFonts w:hint="eastAsia"/>
          <w:spacing w:val="5"/>
          <w:sz w:val="29"/>
          <w:szCs w:val="29"/>
        </w:rPr>
      </w:pPr>
      <w:r>
        <w:rPr>
          <w:rFonts w:hint="eastAsia"/>
          <w:spacing w:val="5"/>
          <w:sz w:val="29"/>
          <w:szCs w:val="29"/>
        </w:rPr>
        <w:t>This meeting, it will be remembered, took place in February 1377.</w:t>
      </w:r>
    </w:p>
    <w:p w14:paraId="35C308DC">
      <w:pPr>
        <w:pStyle w:val="2"/>
        <w:spacing w:before="14" w:line="308" w:lineRule="auto"/>
        <w:ind w:left="11" w:right="167" w:hanging="11"/>
        <w:rPr>
          <w:rFonts w:hint="eastAsia"/>
          <w:spacing w:val="5"/>
          <w:sz w:val="29"/>
          <w:szCs w:val="29"/>
        </w:rPr>
      </w:pPr>
    </w:p>
    <w:p w14:paraId="494DC166">
      <w:pPr>
        <w:pStyle w:val="2"/>
        <w:spacing w:before="14" w:line="308" w:lineRule="auto"/>
        <w:ind w:left="11" w:right="167" w:hanging="11"/>
        <w:rPr>
          <w:rFonts w:hint="eastAsia"/>
          <w:spacing w:val="5"/>
          <w:sz w:val="29"/>
          <w:szCs w:val="29"/>
        </w:rPr>
      </w:pPr>
      <w:r>
        <w:rPr>
          <w:rFonts w:hint="eastAsia"/>
          <w:spacing w:val="5"/>
          <w:sz w:val="29"/>
          <w:szCs w:val="29"/>
        </w:rPr>
        <w:t>需要记住的是，这次会议发生在1377年2月。</w:t>
      </w:r>
    </w:p>
    <w:p w14:paraId="5B0F8E59">
      <w:pPr>
        <w:pStyle w:val="2"/>
        <w:spacing w:before="14" w:line="308" w:lineRule="auto"/>
        <w:ind w:left="11" w:right="167" w:hanging="11"/>
        <w:rPr>
          <w:rFonts w:hint="eastAsia"/>
          <w:spacing w:val="5"/>
          <w:sz w:val="29"/>
          <w:szCs w:val="29"/>
        </w:rPr>
      </w:pPr>
    </w:p>
    <w:p w14:paraId="597D2260">
      <w:pPr>
        <w:pStyle w:val="2"/>
        <w:spacing w:before="14" w:line="308" w:lineRule="auto"/>
        <w:ind w:left="11" w:right="167" w:hanging="11"/>
        <w:rPr>
          <w:rFonts w:hint="eastAsia"/>
          <w:spacing w:val="5"/>
          <w:sz w:val="29"/>
          <w:szCs w:val="29"/>
        </w:rPr>
      </w:pPr>
      <w:r>
        <w:rPr>
          <w:rFonts w:hint="eastAsia"/>
          <w:spacing w:val="5"/>
          <w:sz w:val="29"/>
          <w:szCs w:val="29"/>
        </w:rPr>
        <w:t>In the following June, Edward the Third expired; and in October of the same year, Richard the Second 77 assembled his first parliament.</w:t>
      </w:r>
    </w:p>
    <w:p w14:paraId="1B72E6BB">
      <w:pPr>
        <w:pStyle w:val="2"/>
        <w:spacing w:before="14" w:line="308" w:lineRule="auto"/>
        <w:ind w:left="11" w:right="167" w:hanging="11"/>
        <w:rPr>
          <w:rFonts w:hint="eastAsia"/>
          <w:spacing w:val="5"/>
          <w:sz w:val="29"/>
          <w:szCs w:val="29"/>
        </w:rPr>
      </w:pPr>
    </w:p>
    <w:p w14:paraId="6211D1E1">
      <w:pPr>
        <w:pStyle w:val="2"/>
        <w:spacing w:before="14" w:line="308" w:lineRule="auto"/>
        <w:ind w:left="11" w:right="167" w:hanging="11"/>
        <w:rPr>
          <w:rFonts w:hint="eastAsia"/>
          <w:spacing w:val="5"/>
          <w:sz w:val="29"/>
          <w:szCs w:val="29"/>
        </w:rPr>
      </w:pPr>
      <w:r>
        <w:rPr>
          <w:rFonts w:hint="eastAsia"/>
          <w:spacing w:val="5"/>
          <w:sz w:val="29"/>
          <w:szCs w:val="29"/>
        </w:rPr>
        <w:t>次年六月，爱德华三世去世；同年十月，理查二世77召集了他的第一届议会。</w:t>
      </w:r>
    </w:p>
    <w:p w14:paraId="3A25AF44">
      <w:pPr>
        <w:pStyle w:val="2"/>
        <w:spacing w:before="14" w:line="308" w:lineRule="auto"/>
        <w:ind w:left="11" w:right="167" w:hanging="11"/>
        <w:rPr>
          <w:rFonts w:hint="eastAsia"/>
          <w:spacing w:val="5"/>
          <w:sz w:val="29"/>
          <w:szCs w:val="29"/>
        </w:rPr>
      </w:pPr>
    </w:p>
    <w:p w14:paraId="6CB40B01">
      <w:pPr>
        <w:pStyle w:val="2"/>
        <w:spacing w:before="14" w:line="308" w:lineRule="auto"/>
        <w:ind w:left="11" w:right="167" w:hanging="11"/>
        <w:rPr>
          <w:rFonts w:hint="eastAsia"/>
          <w:spacing w:val="5"/>
          <w:sz w:val="29"/>
          <w:szCs w:val="29"/>
        </w:rPr>
      </w:pPr>
      <w:r>
        <w:rPr>
          <w:rFonts w:hint="eastAsia"/>
          <w:spacing w:val="5"/>
          <w:sz w:val="29"/>
          <w:szCs w:val="29"/>
        </w:rPr>
        <w:t>This parliament included nearly all the members who had constituted the “good parliament,” and they returned with more determination than ever to their former labor — the labor of concerting measures to prevent the court ofRome from draining the land of its treasure.</w:t>
      </w:r>
    </w:p>
    <w:p w14:paraId="06D48B00">
      <w:pPr>
        <w:pStyle w:val="2"/>
        <w:spacing w:before="14" w:line="308" w:lineRule="auto"/>
        <w:ind w:left="11" w:right="167" w:hanging="11"/>
        <w:rPr>
          <w:rFonts w:hint="eastAsia"/>
          <w:spacing w:val="5"/>
          <w:sz w:val="29"/>
          <w:szCs w:val="29"/>
        </w:rPr>
      </w:pPr>
    </w:p>
    <w:p w14:paraId="426BAE9F">
      <w:pPr>
        <w:pStyle w:val="2"/>
        <w:spacing w:before="14" w:line="308" w:lineRule="auto"/>
        <w:ind w:left="11" w:right="167" w:hanging="11"/>
        <w:rPr>
          <w:rFonts w:hint="eastAsia"/>
          <w:spacing w:val="5"/>
          <w:sz w:val="29"/>
          <w:szCs w:val="29"/>
        </w:rPr>
      </w:pPr>
      <w:r>
        <w:rPr>
          <w:rFonts w:hint="eastAsia"/>
          <w:spacing w:val="5"/>
          <w:sz w:val="29"/>
          <w:szCs w:val="29"/>
        </w:rPr>
        <w:t>这届议会几乎包括了所有组成“好议会”（good parliament）的成员，他们比以往任何时候都更坚定地回到他们先前的工作——即制定措施阻止罗马教廷榨干这片土地的财富。</w:t>
      </w:r>
    </w:p>
    <w:p w14:paraId="39F6CD17">
      <w:pPr>
        <w:pStyle w:val="2"/>
        <w:spacing w:before="14" w:line="308" w:lineRule="auto"/>
        <w:ind w:left="11" w:right="167" w:hanging="11"/>
        <w:rPr>
          <w:rFonts w:hint="eastAsia"/>
          <w:spacing w:val="5"/>
          <w:sz w:val="29"/>
          <w:szCs w:val="29"/>
        </w:rPr>
      </w:pPr>
    </w:p>
    <w:p w14:paraId="741C3ED8">
      <w:pPr>
        <w:pStyle w:val="2"/>
        <w:spacing w:before="14" w:line="308" w:lineRule="auto"/>
        <w:ind w:left="11" w:right="167" w:hanging="11"/>
        <w:rPr>
          <w:rFonts w:hint="eastAsia"/>
          <w:spacing w:val="5"/>
          <w:sz w:val="29"/>
          <w:szCs w:val="29"/>
        </w:rPr>
      </w:pPr>
      <w:r>
        <w:rPr>
          <w:rFonts w:hint="eastAsia"/>
          <w:spacing w:val="5"/>
          <w:sz w:val="29"/>
          <w:szCs w:val="29"/>
        </w:rPr>
        <w:t>As a remedy against evils which had up till then resisted every influence opposed to them, it was urged that procuring a benefice by papal provision, should be outlawed; and that the same penalty should be incurred by the man who farms any living in the English church, held by a foreigner.</w:t>
      </w:r>
    </w:p>
    <w:p w14:paraId="0B7B9C50">
      <w:pPr>
        <w:pStyle w:val="2"/>
        <w:spacing w:before="14" w:line="308" w:lineRule="auto"/>
        <w:ind w:left="11" w:right="167" w:hanging="11"/>
        <w:rPr>
          <w:rFonts w:hint="eastAsia"/>
          <w:spacing w:val="5"/>
          <w:sz w:val="29"/>
          <w:szCs w:val="29"/>
        </w:rPr>
      </w:pPr>
    </w:p>
    <w:p w14:paraId="29030630">
      <w:pPr>
        <w:pStyle w:val="2"/>
        <w:spacing w:before="14" w:line="308" w:lineRule="auto"/>
        <w:ind w:left="11" w:right="167" w:hanging="11"/>
        <w:rPr>
          <w:rFonts w:hint="eastAsia"/>
          <w:spacing w:val="5"/>
          <w:sz w:val="29"/>
          <w:szCs w:val="29"/>
        </w:rPr>
      </w:pPr>
      <w:r>
        <w:rPr>
          <w:rFonts w:hint="eastAsia"/>
          <w:spacing w:val="5"/>
          <w:sz w:val="29"/>
          <w:szCs w:val="29"/>
        </w:rPr>
        <w:t>作为对付那些直到那时一直抵制所有反对影响的弊病的补救措施，有人敦促应将通过教皇预授（papal provision）获得教职俸禄（benefice）定为非法；并且，承包（farms）任何由外国人持有的英国教会俸禄（living）的人，也应受到同样的惩罚。</w:t>
      </w:r>
    </w:p>
    <w:p w14:paraId="625B294D">
      <w:pPr>
        <w:pStyle w:val="2"/>
        <w:spacing w:before="14" w:line="308" w:lineRule="auto"/>
        <w:ind w:left="11" w:right="167" w:hanging="11"/>
        <w:rPr>
          <w:rFonts w:hint="eastAsia"/>
          <w:spacing w:val="5"/>
          <w:sz w:val="29"/>
          <w:szCs w:val="29"/>
        </w:rPr>
      </w:pPr>
    </w:p>
    <w:p w14:paraId="0AC0307A">
      <w:pPr>
        <w:pStyle w:val="2"/>
        <w:spacing w:before="14" w:line="308" w:lineRule="auto"/>
        <w:ind w:left="11" w:right="167" w:hanging="11"/>
        <w:rPr>
          <w:rFonts w:hint="eastAsia"/>
          <w:spacing w:val="5"/>
          <w:sz w:val="29"/>
          <w:szCs w:val="29"/>
        </w:rPr>
      </w:pPr>
      <w:r>
        <w:rPr>
          <w:rFonts w:hint="eastAsia"/>
          <w:spacing w:val="5"/>
          <w:sz w:val="29"/>
          <w:szCs w:val="29"/>
        </w:rPr>
        <w:t>It was also urged that a proclamation should be issued requiring “that all aliens, religious as well as others, evacuate the realm by next Candlemas;78 and that during the war, all their lands and goods should be applied to it.” 79</w:t>
      </w:r>
    </w:p>
    <w:p w14:paraId="409142A6">
      <w:pPr>
        <w:pStyle w:val="2"/>
        <w:spacing w:before="14" w:line="308" w:lineRule="auto"/>
        <w:ind w:left="11" w:right="167" w:hanging="11"/>
        <w:rPr>
          <w:rFonts w:hint="eastAsia"/>
          <w:spacing w:val="5"/>
          <w:sz w:val="29"/>
          <w:szCs w:val="29"/>
        </w:rPr>
      </w:pPr>
    </w:p>
    <w:p w14:paraId="09E3D625">
      <w:pPr>
        <w:pStyle w:val="2"/>
        <w:spacing w:before="14" w:line="308" w:lineRule="auto"/>
        <w:ind w:left="11" w:right="167" w:hanging="11"/>
        <w:rPr>
          <w:rFonts w:hint="eastAsia"/>
          <w:spacing w:val="5"/>
          <w:sz w:val="29"/>
          <w:szCs w:val="29"/>
        </w:rPr>
      </w:pPr>
      <w:r>
        <w:rPr>
          <w:rFonts w:hint="eastAsia"/>
          <w:spacing w:val="5"/>
          <w:sz w:val="29"/>
          <w:szCs w:val="29"/>
        </w:rPr>
        <w:t>还敦促应发布公告，要求“所有外国人，无论是宗教人士还是其他人士，必须在下一个圣烛节（Candlemas）78之前撤离王国；并且在战争期间，他们所有的土地和财物都应用于战争。”79</w:t>
      </w:r>
    </w:p>
    <w:p w14:paraId="19D6ABDA">
      <w:pPr>
        <w:pStyle w:val="2"/>
        <w:spacing w:before="14" w:line="308" w:lineRule="auto"/>
        <w:ind w:left="11" w:right="167" w:hanging="11"/>
        <w:rPr>
          <w:rFonts w:hint="eastAsia"/>
          <w:spacing w:val="5"/>
          <w:sz w:val="29"/>
          <w:szCs w:val="29"/>
        </w:rPr>
      </w:pPr>
    </w:p>
    <w:p w14:paraId="172A8FE5">
      <w:pPr>
        <w:pStyle w:val="2"/>
        <w:spacing w:before="14" w:line="308" w:lineRule="auto"/>
        <w:ind w:left="11" w:right="167" w:hanging="11"/>
        <w:rPr>
          <w:rFonts w:hint="eastAsia"/>
          <w:spacing w:val="5"/>
          <w:sz w:val="29"/>
          <w:szCs w:val="29"/>
        </w:rPr>
      </w:pPr>
      <w:r>
        <w:rPr>
          <w:rFonts w:hint="eastAsia"/>
          <w:spacing w:val="5"/>
          <w:sz w:val="29"/>
          <w:szCs w:val="29"/>
        </w:rPr>
        <w:t>The war with France80 had for some time taken a disastrous course.</w:t>
      </w:r>
    </w:p>
    <w:p w14:paraId="715463F6">
      <w:pPr>
        <w:pStyle w:val="2"/>
        <w:spacing w:before="14" w:line="308" w:lineRule="auto"/>
        <w:ind w:left="11" w:right="167" w:hanging="11"/>
        <w:rPr>
          <w:rFonts w:hint="eastAsia"/>
          <w:spacing w:val="5"/>
          <w:sz w:val="29"/>
          <w:szCs w:val="29"/>
        </w:rPr>
      </w:pPr>
    </w:p>
    <w:p w14:paraId="263548DB">
      <w:pPr>
        <w:pStyle w:val="2"/>
        <w:spacing w:before="14" w:line="308" w:lineRule="auto"/>
        <w:ind w:left="11" w:right="167" w:hanging="11"/>
        <w:rPr>
          <w:rFonts w:hint="eastAsia"/>
          <w:spacing w:val="5"/>
          <w:sz w:val="29"/>
          <w:szCs w:val="29"/>
        </w:rPr>
      </w:pPr>
      <w:r>
        <w:rPr>
          <w:rFonts w:hint="eastAsia"/>
          <w:spacing w:val="5"/>
          <w:sz w:val="29"/>
          <w:szCs w:val="29"/>
        </w:rPr>
        <w:t>与法国的战争80一段时间以来一直处于灾难性的进程中。</w:t>
      </w:r>
    </w:p>
    <w:p w14:paraId="387FFB72">
      <w:pPr>
        <w:pStyle w:val="2"/>
        <w:spacing w:before="14" w:line="308" w:lineRule="auto"/>
        <w:ind w:left="11" w:right="167" w:hanging="11"/>
        <w:rPr>
          <w:rFonts w:hint="eastAsia"/>
          <w:spacing w:val="5"/>
          <w:sz w:val="29"/>
          <w:szCs w:val="29"/>
        </w:rPr>
      </w:pPr>
    </w:p>
    <w:p w14:paraId="116851DB">
      <w:pPr>
        <w:pStyle w:val="2"/>
        <w:spacing w:before="14" w:line="308" w:lineRule="auto"/>
        <w:ind w:left="11" w:right="167" w:hanging="11"/>
        <w:rPr>
          <w:rFonts w:hint="eastAsia"/>
          <w:spacing w:val="5"/>
          <w:sz w:val="29"/>
          <w:szCs w:val="29"/>
        </w:rPr>
      </w:pPr>
      <w:r>
        <w:rPr>
          <w:rFonts w:hint="eastAsia"/>
          <w:spacing w:val="5"/>
          <w:sz w:val="29"/>
          <w:szCs w:val="29"/>
        </w:rPr>
        <w:t>The people had been heavily burdened to sustain it; and the victories which distinguished it, brilliant as they were, yielded no substantial fruit.</w:t>
      </w:r>
    </w:p>
    <w:p w14:paraId="54B003E7">
      <w:pPr>
        <w:pStyle w:val="2"/>
        <w:spacing w:before="14" w:line="308" w:lineRule="auto"/>
        <w:ind w:left="11" w:right="167" w:hanging="11"/>
        <w:rPr>
          <w:rFonts w:hint="eastAsia"/>
          <w:spacing w:val="5"/>
          <w:sz w:val="29"/>
          <w:szCs w:val="29"/>
        </w:rPr>
      </w:pPr>
    </w:p>
    <w:p w14:paraId="10EAB8AD">
      <w:pPr>
        <w:pStyle w:val="2"/>
        <w:spacing w:before="14" w:line="308" w:lineRule="auto"/>
        <w:ind w:left="11" w:right="167" w:hanging="11"/>
        <w:rPr>
          <w:rFonts w:hint="eastAsia"/>
          <w:spacing w:val="5"/>
          <w:sz w:val="29"/>
          <w:szCs w:val="29"/>
        </w:rPr>
      </w:pPr>
      <w:r>
        <w:rPr>
          <w:rFonts w:hint="eastAsia"/>
          <w:spacing w:val="5"/>
          <w:sz w:val="29"/>
          <w:szCs w:val="29"/>
        </w:rPr>
        <w:t>人民为了维持战争而背负沉重负担；而那些标志着战争的胜利，尽管辉煌，却未带来任何实质性的成果。</w:t>
      </w:r>
    </w:p>
    <w:p w14:paraId="152817B2">
      <w:pPr>
        <w:pStyle w:val="2"/>
        <w:spacing w:before="14" w:line="308" w:lineRule="auto"/>
        <w:ind w:left="11" w:right="167" w:hanging="11"/>
        <w:rPr>
          <w:rFonts w:hint="eastAsia"/>
          <w:spacing w:val="5"/>
          <w:sz w:val="29"/>
          <w:szCs w:val="29"/>
        </w:rPr>
      </w:pPr>
    </w:p>
    <w:p w14:paraId="603A69DD">
      <w:pPr>
        <w:pStyle w:val="2"/>
        <w:spacing w:before="14" w:line="308" w:lineRule="auto"/>
        <w:ind w:left="11" w:right="167" w:hanging="11"/>
        <w:rPr>
          <w:rFonts w:hint="eastAsia"/>
          <w:spacing w:val="5"/>
          <w:sz w:val="29"/>
          <w:szCs w:val="29"/>
        </w:rPr>
      </w:pPr>
      <w:r>
        <w:rPr>
          <w:rFonts w:hint="eastAsia"/>
          <w:spacing w:val="5"/>
          <w:sz w:val="29"/>
          <w:szCs w:val="29"/>
        </w:rPr>
        <w:t>The temper of the nation, accordingly, was that of irritation and bitter disappointment; and no power felt the effect of this popular disaffection more immediately or strongly than the court ofRome.</w:t>
      </w:r>
    </w:p>
    <w:p w14:paraId="507A83F1">
      <w:pPr>
        <w:pStyle w:val="2"/>
        <w:spacing w:before="14" w:line="308" w:lineRule="auto"/>
        <w:ind w:left="11" w:right="167" w:hanging="11"/>
        <w:rPr>
          <w:rFonts w:hint="eastAsia"/>
          <w:spacing w:val="5"/>
          <w:sz w:val="29"/>
          <w:szCs w:val="29"/>
        </w:rPr>
      </w:pPr>
    </w:p>
    <w:p w14:paraId="0C341B19">
      <w:pPr>
        <w:pStyle w:val="2"/>
        <w:spacing w:before="14" w:line="308" w:lineRule="auto"/>
        <w:ind w:left="11" w:right="167" w:hanging="11"/>
        <w:rPr>
          <w:rFonts w:hint="eastAsia"/>
          <w:spacing w:val="5"/>
          <w:sz w:val="29"/>
          <w:szCs w:val="29"/>
        </w:rPr>
      </w:pPr>
      <w:r>
        <w:rPr>
          <w:rFonts w:hint="eastAsia"/>
          <w:spacing w:val="5"/>
          <w:sz w:val="29"/>
          <w:szCs w:val="29"/>
        </w:rPr>
        <w:t>因此，国家的性情是恼怒和极度失望；没有任何权力比罗马教廷更直接或更强烈地感受到这种民众不满的影响。</w:t>
      </w:r>
    </w:p>
    <w:p w14:paraId="22860FB2">
      <w:pPr>
        <w:pStyle w:val="2"/>
        <w:spacing w:before="14" w:line="308" w:lineRule="auto"/>
        <w:ind w:left="11" w:right="167" w:hanging="11"/>
        <w:rPr>
          <w:rFonts w:hint="eastAsia"/>
          <w:spacing w:val="5"/>
          <w:sz w:val="29"/>
          <w:szCs w:val="29"/>
        </w:rPr>
      </w:pPr>
    </w:p>
    <w:p w14:paraId="673600FE">
      <w:pPr>
        <w:pStyle w:val="2"/>
        <w:spacing w:before="14" w:line="308" w:lineRule="auto"/>
        <w:ind w:left="11" w:right="167" w:hanging="11"/>
        <w:rPr>
          <w:rFonts w:hint="eastAsia"/>
          <w:spacing w:val="5"/>
          <w:sz w:val="29"/>
          <w:szCs w:val="29"/>
        </w:rPr>
      </w:pPr>
      <w:r>
        <w:rPr>
          <w:rFonts w:hint="eastAsia"/>
          <w:spacing w:val="5"/>
          <w:sz w:val="29"/>
          <w:szCs w:val="29"/>
        </w:rPr>
        <w:t>The above language, set forth as the grave resolution ofparliament, seems to indicate an almost desperateness of feeling on the subject ofpapal encroachment.</w:t>
      </w:r>
    </w:p>
    <w:p w14:paraId="455D0D41">
      <w:pPr>
        <w:pStyle w:val="2"/>
        <w:spacing w:before="14" w:line="308" w:lineRule="auto"/>
        <w:ind w:left="11" w:right="167" w:hanging="11"/>
        <w:rPr>
          <w:rFonts w:hint="eastAsia"/>
          <w:spacing w:val="5"/>
          <w:sz w:val="29"/>
          <w:szCs w:val="29"/>
        </w:rPr>
      </w:pPr>
    </w:p>
    <w:p w14:paraId="398568AD">
      <w:pPr>
        <w:pStyle w:val="2"/>
        <w:spacing w:before="14" w:line="308" w:lineRule="auto"/>
        <w:ind w:left="11" w:right="167" w:hanging="11"/>
        <w:rPr>
          <w:rFonts w:hint="eastAsia"/>
          <w:spacing w:val="5"/>
          <w:sz w:val="29"/>
          <w:szCs w:val="29"/>
        </w:rPr>
      </w:pPr>
      <w:r>
        <w:rPr>
          <w:rFonts w:hint="eastAsia"/>
          <w:spacing w:val="5"/>
          <w:sz w:val="29"/>
          <w:szCs w:val="29"/>
        </w:rPr>
        <w:t>上述作为议会庄严决议提出的语言，似乎表明了在教皇侵占（papal encroachment）问题上近乎绝望的情绪。</w:t>
      </w:r>
    </w:p>
    <w:p w14:paraId="502E856A">
      <w:pPr>
        <w:pStyle w:val="2"/>
        <w:spacing w:before="14" w:line="308" w:lineRule="auto"/>
        <w:ind w:left="11" w:right="167" w:hanging="11"/>
        <w:rPr>
          <w:rFonts w:hint="eastAsia"/>
          <w:spacing w:val="5"/>
          <w:sz w:val="29"/>
          <w:szCs w:val="29"/>
        </w:rPr>
      </w:pPr>
    </w:p>
    <w:p w14:paraId="3103BC09">
      <w:pPr>
        <w:pStyle w:val="2"/>
        <w:spacing w:before="14" w:line="308" w:lineRule="auto"/>
        <w:ind w:left="11" w:right="167" w:hanging="11"/>
        <w:rPr>
          <w:rFonts w:hint="eastAsia"/>
          <w:spacing w:val="5"/>
          <w:sz w:val="29"/>
          <w:szCs w:val="29"/>
        </w:rPr>
      </w:pPr>
      <w:r>
        <w:rPr>
          <w:rFonts w:hint="eastAsia"/>
          <w:spacing w:val="5"/>
          <w:sz w:val="29"/>
          <w:szCs w:val="29"/>
        </w:rPr>
        <w:t>And it was by this parliament that a question is said to have been submitted to the judgment ofWycliffe, to the following purport: —</w:t>
      </w:r>
    </w:p>
    <w:p w14:paraId="3A29EBEF">
      <w:pPr>
        <w:pStyle w:val="2"/>
        <w:spacing w:before="14" w:line="308" w:lineRule="auto"/>
        <w:ind w:left="11" w:right="167" w:hanging="11"/>
        <w:rPr>
          <w:rFonts w:hint="eastAsia"/>
          <w:spacing w:val="5"/>
          <w:sz w:val="29"/>
          <w:szCs w:val="29"/>
        </w:rPr>
      </w:pPr>
    </w:p>
    <w:p w14:paraId="7C0BFF13">
      <w:pPr>
        <w:pStyle w:val="2"/>
        <w:spacing w:before="14" w:line="308" w:lineRule="auto"/>
        <w:ind w:left="11" w:right="167" w:hanging="11"/>
        <w:rPr>
          <w:rFonts w:hint="eastAsia"/>
          <w:spacing w:val="5"/>
          <w:sz w:val="29"/>
          <w:szCs w:val="29"/>
        </w:rPr>
      </w:pPr>
      <w:r>
        <w:rPr>
          <w:rFonts w:hint="eastAsia"/>
          <w:spacing w:val="5"/>
          <w:sz w:val="29"/>
          <w:szCs w:val="29"/>
        </w:rPr>
        <w:t>据说正是由这届议会向威克里夫提交了一个问题进行判断，其主旨如下：——</w:t>
      </w:r>
    </w:p>
    <w:p w14:paraId="09A2EBF8">
      <w:pPr>
        <w:pStyle w:val="2"/>
        <w:spacing w:before="14" w:line="308" w:lineRule="auto"/>
        <w:ind w:left="11" w:right="167" w:hanging="11"/>
        <w:rPr>
          <w:rFonts w:hint="eastAsia"/>
          <w:spacing w:val="5"/>
          <w:sz w:val="29"/>
          <w:szCs w:val="29"/>
        </w:rPr>
      </w:pPr>
    </w:p>
    <w:p w14:paraId="719DF94D">
      <w:pPr>
        <w:pStyle w:val="2"/>
        <w:spacing w:before="14" w:line="308" w:lineRule="auto"/>
        <w:ind w:left="11" w:right="167" w:hanging="11"/>
        <w:rPr>
          <w:rFonts w:hint="eastAsia"/>
          <w:spacing w:val="5"/>
          <w:sz w:val="29"/>
          <w:szCs w:val="29"/>
        </w:rPr>
      </w:pPr>
      <w:r>
        <w:rPr>
          <w:rFonts w:hint="eastAsia"/>
          <w:spacing w:val="5"/>
          <w:sz w:val="29"/>
          <w:szCs w:val="29"/>
        </w:rPr>
        <w:t>CONCERNING THE LIFE OF WYCLIFFE. xxxvii</w:t>
      </w:r>
    </w:p>
    <w:p w14:paraId="58FF0A32">
      <w:pPr>
        <w:pStyle w:val="2"/>
        <w:spacing w:before="14" w:line="308" w:lineRule="auto"/>
        <w:ind w:left="11" w:right="167" w:hanging="11"/>
        <w:rPr>
          <w:rFonts w:hint="eastAsia"/>
          <w:spacing w:val="5"/>
          <w:sz w:val="29"/>
          <w:szCs w:val="29"/>
        </w:rPr>
      </w:pPr>
    </w:p>
    <w:p w14:paraId="0E7EFD90">
      <w:pPr>
        <w:pStyle w:val="2"/>
        <w:spacing w:before="14" w:line="308" w:lineRule="auto"/>
        <w:ind w:left="11" w:right="167" w:hanging="11"/>
        <w:rPr>
          <w:rFonts w:hint="eastAsia"/>
          <w:spacing w:val="5"/>
          <w:sz w:val="29"/>
          <w:szCs w:val="29"/>
        </w:rPr>
      </w:pPr>
      <w:r>
        <w:rPr>
          <w:rFonts w:hint="eastAsia"/>
          <w:spacing w:val="5"/>
          <w:sz w:val="29"/>
          <w:szCs w:val="29"/>
        </w:rPr>
        <w:t>关于威克里夫的生平。 xxxvii</w:t>
      </w:r>
    </w:p>
    <w:p w14:paraId="312D3637">
      <w:pPr>
        <w:pStyle w:val="2"/>
        <w:spacing w:before="14" w:line="308" w:lineRule="auto"/>
        <w:ind w:left="11" w:right="167" w:hanging="11"/>
        <w:rPr>
          <w:rFonts w:hint="eastAsia"/>
          <w:spacing w:val="5"/>
          <w:sz w:val="29"/>
          <w:szCs w:val="29"/>
        </w:rPr>
      </w:pPr>
    </w:p>
    <w:p w14:paraId="7F224EAA">
      <w:pPr>
        <w:pStyle w:val="2"/>
        <w:spacing w:before="14" w:line="308" w:lineRule="auto"/>
        <w:ind w:left="11" w:right="167" w:hanging="11"/>
        <w:rPr>
          <w:rFonts w:hint="eastAsia"/>
          <w:spacing w:val="5"/>
          <w:sz w:val="29"/>
          <w:szCs w:val="29"/>
        </w:rPr>
      </w:pPr>
      <w:r>
        <w:rPr>
          <w:rFonts w:hint="eastAsia"/>
          <w:spacing w:val="5"/>
          <w:sz w:val="29"/>
          <w:szCs w:val="29"/>
        </w:rPr>
        <w:t>“Whether it would not be lawful in a kingdom, in case of necessity, and as the means of defending itself, to detain its treasure, so that it might not be conveyed to foreign nations, even though the pope himself were to demand the same, under pain of his censures, and by virtue of the obedience said to be due him?”</w:t>
      </w:r>
    </w:p>
    <w:p w14:paraId="3C60BB37">
      <w:pPr>
        <w:pStyle w:val="2"/>
        <w:spacing w:before="14" w:line="308" w:lineRule="auto"/>
        <w:ind w:left="11" w:right="167" w:hanging="11"/>
        <w:rPr>
          <w:rFonts w:hint="eastAsia"/>
          <w:spacing w:val="5"/>
          <w:sz w:val="29"/>
          <w:szCs w:val="29"/>
        </w:rPr>
      </w:pPr>
    </w:p>
    <w:p w14:paraId="73D6FD26">
      <w:pPr>
        <w:pStyle w:val="2"/>
        <w:spacing w:before="14" w:line="308" w:lineRule="auto"/>
        <w:ind w:left="11" w:right="167" w:hanging="11"/>
        <w:rPr>
          <w:rFonts w:hint="eastAsia"/>
          <w:spacing w:val="5"/>
          <w:sz w:val="29"/>
          <w:szCs w:val="29"/>
        </w:rPr>
      </w:pPr>
      <w:r>
        <w:rPr>
          <w:rFonts w:hint="eastAsia"/>
          <w:spacing w:val="5"/>
          <w:sz w:val="29"/>
          <w:szCs w:val="29"/>
        </w:rPr>
        <w:t>“一个王国，在必要时，并作为自卫手段，扣留其财富，使其不致被运往外国，是否合法，即使教皇本人以其谴责（censures）相威胁，并凭借据说应归于他的顺服（obedience）来要求？”</w:t>
      </w:r>
    </w:p>
    <w:p w14:paraId="324F0C43">
      <w:pPr>
        <w:pStyle w:val="2"/>
        <w:spacing w:before="14" w:line="308" w:lineRule="auto"/>
        <w:ind w:left="11" w:right="167" w:hanging="11"/>
        <w:rPr>
          <w:rFonts w:hint="eastAsia"/>
          <w:spacing w:val="5"/>
          <w:sz w:val="29"/>
          <w:szCs w:val="29"/>
        </w:rPr>
      </w:pPr>
    </w:p>
    <w:p w14:paraId="22EAE047">
      <w:pPr>
        <w:pStyle w:val="2"/>
        <w:spacing w:before="14" w:line="308" w:lineRule="auto"/>
        <w:ind w:left="11" w:right="167" w:hanging="11"/>
        <w:rPr>
          <w:rFonts w:hint="eastAsia"/>
          <w:spacing w:val="5"/>
          <w:sz w:val="29"/>
          <w:szCs w:val="29"/>
        </w:rPr>
      </w:pPr>
      <w:r>
        <w:rPr>
          <w:rFonts w:hint="eastAsia"/>
          <w:spacing w:val="5"/>
          <w:sz w:val="29"/>
          <w:szCs w:val="29"/>
        </w:rPr>
        <w:t>Wycliffe, as it may be supposed, answers this question in the affirmative.</w:t>
      </w:r>
    </w:p>
    <w:p w14:paraId="1ECBE285">
      <w:pPr>
        <w:pStyle w:val="2"/>
        <w:spacing w:before="14" w:line="308" w:lineRule="auto"/>
        <w:ind w:left="11" w:right="167" w:hanging="11"/>
        <w:rPr>
          <w:rFonts w:hint="eastAsia"/>
          <w:spacing w:val="5"/>
          <w:sz w:val="29"/>
          <w:szCs w:val="29"/>
        </w:rPr>
      </w:pPr>
    </w:p>
    <w:p w14:paraId="233B0C98">
      <w:pPr>
        <w:pStyle w:val="2"/>
        <w:spacing w:before="14" w:line="308" w:lineRule="auto"/>
        <w:ind w:left="11" w:right="167" w:hanging="11"/>
        <w:rPr>
          <w:rFonts w:hint="eastAsia"/>
          <w:spacing w:val="5"/>
          <w:sz w:val="29"/>
          <w:szCs w:val="29"/>
        </w:rPr>
      </w:pPr>
      <w:r>
        <w:rPr>
          <w:rFonts w:hint="eastAsia"/>
          <w:spacing w:val="5"/>
          <w:sz w:val="29"/>
          <w:szCs w:val="29"/>
        </w:rPr>
        <w:t>威克里夫，可以想见，对这个问题作了肯定的回答。</w:t>
      </w:r>
    </w:p>
    <w:p w14:paraId="4875862E">
      <w:pPr>
        <w:pStyle w:val="2"/>
        <w:spacing w:before="14" w:line="308" w:lineRule="auto"/>
        <w:ind w:left="11" w:right="167" w:hanging="11"/>
        <w:rPr>
          <w:rFonts w:hint="eastAsia"/>
          <w:spacing w:val="5"/>
          <w:sz w:val="29"/>
          <w:szCs w:val="29"/>
        </w:rPr>
      </w:pPr>
    </w:p>
    <w:p w14:paraId="31B557BD">
      <w:pPr>
        <w:pStyle w:val="2"/>
        <w:spacing w:before="14" w:line="308" w:lineRule="auto"/>
        <w:ind w:left="11" w:right="167" w:hanging="11"/>
        <w:rPr>
          <w:rFonts w:hint="eastAsia"/>
          <w:spacing w:val="5"/>
          <w:sz w:val="29"/>
          <w:szCs w:val="29"/>
        </w:rPr>
      </w:pPr>
      <w:r>
        <w:rPr>
          <w:rFonts w:hint="eastAsia"/>
          <w:spacing w:val="5"/>
          <w:sz w:val="29"/>
          <w:szCs w:val="29"/>
        </w:rPr>
        <w:t>The paper setting forth the reasons of this decision, will be found among his works printed in this volume.81</w:t>
      </w:r>
    </w:p>
    <w:p w14:paraId="43CF6DD7">
      <w:pPr>
        <w:pStyle w:val="2"/>
        <w:spacing w:before="14" w:line="308" w:lineRule="auto"/>
        <w:ind w:left="11" w:right="167" w:hanging="11"/>
        <w:rPr>
          <w:rFonts w:hint="eastAsia"/>
          <w:spacing w:val="5"/>
          <w:sz w:val="29"/>
          <w:szCs w:val="29"/>
        </w:rPr>
      </w:pPr>
    </w:p>
    <w:p w14:paraId="018198C0">
      <w:pPr>
        <w:pStyle w:val="2"/>
        <w:spacing w:before="14" w:line="308" w:lineRule="auto"/>
        <w:ind w:left="11" w:right="167" w:hanging="11"/>
        <w:rPr>
          <w:rFonts w:hint="eastAsia"/>
          <w:spacing w:val="5"/>
          <w:sz w:val="29"/>
          <w:szCs w:val="29"/>
        </w:rPr>
      </w:pPr>
      <w:r>
        <w:rPr>
          <w:rFonts w:hint="eastAsia"/>
          <w:spacing w:val="5"/>
          <w:sz w:val="29"/>
          <w:szCs w:val="29"/>
        </w:rPr>
        <w:t>阐述这一决定理由的文件，可在本书印刷的他著作中找到。81</w:t>
      </w:r>
    </w:p>
    <w:p w14:paraId="68D86884">
      <w:pPr>
        <w:pStyle w:val="2"/>
        <w:spacing w:before="14" w:line="308" w:lineRule="auto"/>
        <w:ind w:left="11" w:right="167" w:hanging="11"/>
        <w:rPr>
          <w:rFonts w:hint="eastAsia"/>
          <w:spacing w:val="5"/>
          <w:sz w:val="29"/>
          <w:szCs w:val="29"/>
        </w:rPr>
      </w:pPr>
    </w:p>
    <w:p w14:paraId="2E108B67">
      <w:pPr>
        <w:pStyle w:val="2"/>
        <w:spacing w:before="14" w:line="308" w:lineRule="auto"/>
        <w:ind w:left="11" w:right="167" w:hanging="11"/>
        <w:rPr>
          <w:rFonts w:hint="eastAsia"/>
          <w:spacing w:val="5"/>
          <w:sz w:val="29"/>
          <w:szCs w:val="29"/>
        </w:rPr>
      </w:pPr>
      <w:r>
        <w:rPr>
          <w:rFonts w:hint="eastAsia"/>
          <w:spacing w:val="5"/>
          <w:sz w:val="29"/>
          <w:szCs w:val="29"/>
        </w:rPr>
        <w:t>In the month of June 1377, several letters were sent to England by the pontiff, concerning certain false and dangerous opinions said to be held and promulgated by John de Wycliffe, rector of Lutterworth, and professor of theology in the University of Oxford.</w:t>
      </w:r>
    </w:p>
    <w:p w14:paraId="76D8D0F6">
      <w:pPr>
        <w:pStyle w:val="2"/>
        <w:spacing w:before="14" w:line="308" w:lineRule="auto"/>
        <w:ind w:left="11" w:right="167" w:hanging="11"/>
        <w:rPr>
          <w:rFonts w:hint="eastAsia"/>
          <w:spacing w:val="5"/>
          <w:sz w:val="29"/>
          <w:szCs w:val="29"/>
        </w:rPr>
      </w:pPr>
    </w:p>
    <w:p w14:paraId="1FA9A2E7">
      <w:pPr>
        <w:pStyle w:val="2"/>
        <w:spacing w:before="14" w:line="308" w:lineRule="auto"/>
        <w:ind w:left="11" w:right="167" w:hanging="11"/>
        <w:rPr>
          <w:rFonts w:hint="eastAsia"/>
          <w:spacing w:val="5"/>
          <w:sz w:val="29"/>
          <w:szCs w:val="29"/>
        </w:rPr>
      </w:pPr>
      <w:r>
        <w:rPr>
          <w:rFonts w:hint="eastAsia"/>
          <w:spacing w:val="5"/>
          <w:sz w:val="29"/>
          <w:szCs w:val="29"/>
        </w:rPr>
        <w:t>1377年6月，教皇向英格兰发出了几封信，涉及据称由拉特沃思（Lutterworth）教区长、牛津大学神学教授约翰·德·威克里夫持有并散布的某些错误和危险观点。</w:t>
      </w:r>
    </w:p>
    <w:p w14:paraId="30080F97">
      <w:pPr>
        <w:pStyle w:val="2"/>
        <w:spacing w:before="14" w:line="308" w:lineRule="auto"/>
        <w:ind w:left="11" w:right="167" w:hanging="11"/>
        <w:rPr>
          <w:rFonts w:hint="eastAsia"/>
          <w:spacing w:val="5"/>
          <w:sz w:val="29"/>
          <w:szCs w:val="29"/>
        </w:rPr>
      </w:pPr>
    </w:p>
    <w:p w14:paraId="10C34ECB">
      <w:pPr>
        <w:pStyle w:val="2"/>
        <w:spacing w:before="14" w:line="308" w:lineRule="auto"/>
        <w:ind w:left="11" w:right="167" w:hanging="11"/>
        <w:rPr>
          <w:rFonts w:hint="eastAsia"/>
          <w:spacing w:val="5"/>
          <w:sz w:val="29"/>
          <w:szCs w:val="29"/>
        </w:rPr>
      </w:pPr>
      <w:r>
        <w:rPr>
          <w:rFonts w:hint="eastAsia"/>
          <w:spacing w:val="5"/>
          <w:sz w:val="29"/>
          <w:szCs w:val="29"/>
        </w:rPr>
        <w:t>One of these letters was addressed to the king, another to the Archbishop of Canterbury, and a third to the university.82</w:t>
      </w:r>
    </w:p>
    <w:p w14:paraId="58351F18">
      <w:pPr>
        <w:pStyle w:val="2"/>
        <w:spacing w:before="14" w:line="308" w:lineRule="auto"/>
        <w:ind w:left="11" w:right="167" w:hanging="11"/>
        <w:rPr>
          <w:rFonts w:hint="eastAsia"/>
          <w:spacing w:val="5"/>
          <w:sz w:val="29"/>
          <w:szCs w:val="29"/>
        </w:rPr>
      </w:pPr>
    </w:p>
    <w:p w14:paraId="151CA7E5">
      <w:pPr>
        <w:pStyle w:val="2"/>
        <w:spacing w:before="14" w:line="308" w:lineRule="auto"/>
        <w:ind w:left="11" w:right="167" w:hanging="11"/>
        <w:rPr>
          <w:rFonts w:hint="eastAsia"/>
          <w:spacing w:val="5"/>
          <w:sz w:val="29"/>
          <w:szCs w:val="29"/>
        </w:rPr>
      </w:pPr>
      <w:r>
        <w:rPr>
          <w:rFonts w:hint="eastAsia"/>
          <w:spacing w:val="5"/>
          <w:sz w:val="29"/>
          <w:szCs w:val="29"/>
        </w:rPr>
        <w:t>其中一封信致国王，另一封致坎特伯雷大主教（Archbishop of Canterbury），第三封致大学。82</w:t>
      </w:r>
    </w:p>
    <w:p w14:paraId="5E7EB336">
      <w:pPr>
        <w:pStyle w:val="2"/>
        <w:spacing w:before="14" w:line="308" w:lineRule="auto"/>
        <w:ind w:left="11" w:right="167" w:hanging="11"/>
        <w:rPr>
          <w:rFonts w:hint="eastAsia"/>
          <w:spacing w:val="5"/>
          <w:sz w:val="29"/>
          <w:szCs w:val="29"/>
        </w:rPr>
      </w:pPr>
    </w:p>
    <w:p w14:paraId="1499BE36">
      <w:pPr>
        <w:pStyle w:val="2"/>
        <w:spacing w:before="14" w:line="308" w:lineRule="auto"/>
        <w:ind w:left="11" w:right="167" w:hanging="11"/>
        <w:rPr>
          <w:rFonts w:hint="eastAsia"/>
          <w:spacing w:val="5"/>
          <w:sz w:val="29"/>
          <w:szCs w:val="29"/>
        </w:rPr>
      </w:pPr>
      <w:r>
        <w:rPr>
          <w:rFonts w:hint="eastAsia"/>
          <w:spacing w:val="5"/>
          <w:sz w:val="29"/>
          <w:szCs w:val="29"/>
        </w:rPr>
        <w:t>The purport of these letters was to require that measures be immediately taken to ascertain the opinions of the party accused; to condemn those that are found erroneous or heretical; and to prevent the diffusion of such doctrines by every means adapted to that end.</w:t>
      </w:r>
    </w:p>
    <w:p w14:paraId="597FFE8B">
      <w:pPr>
        <w:pStyle w:val="2"/>
        <w:spacing w:before="14" w:line="308" w:lineRule="auto"/>
        <w:ind w:left="11" w:right="167" w:hanging="11"/>
        <w:rPr>
          <w:rFonts w:hint="eastAsia"/>
          <w:spacing w:val="5"/>
          <w:sz w:val="29"/>
          <w:szCs w:val="29"/>
        </w:rPr>
      </w:pPr>
    </w:p>
    <w:p w14:paraId="673EC5D5">
      <w:pPr>
        <w:pStyle w:val="2"/>
        <w:spacing w:before="14" w:line="308" w:lineRule="auto"/>
        <w:ind w:left="11" w:right="167" w:hanging="11"/>
        <w:rPr>
          <w:rFonts w:hint="eastAsia"/>
          <w:spacing w:val="5"/>
          <w:sz w:val="29"/>
          <w:szCs w:val="29"/>
        </w:rPr>
      </w:pPr>
      <w:r>
        <w:rPr>
          <w:rFonts w:hint="eastAsia"/>
          <w:spacing w:val="5"/>
          <w:sz w:val="29"/>
          <w:szCs w:val="29"/>
        </w:rPr>
        <w:t>这些信的主旨是要求立即采取措施查明被控方的观点；谴责那些被发现错误或异端的观点；并以一切适宜的手段阻止此类教义的传播。</w:t>
      </w:r>
    </w:p>
    <w:p w14:paraId="4A28FCA7">
      <w:pPr>
        <w:pStyle w:val="2"/>
        <w:spacing w:before="14" w:line="308" w:lineRule="auto"/>
        <w:ind w:left="11" w:right="167" w:hanging="11"/>
        <w:rPr>
          <w:rFonts w:hint="eastAsia"/>
          <w:spacing w:val="5"/>
          <w:sz w:val="29"/>
          <w:szCs w:val="29"/>
        </w:rPr>
      </w:pPr>
    </w:p>
    <w:p w14:paraId="14E58A69">
      <w:pPr>
        <w:pStyle w:val="2"/>
        <w:spacing w:before="14" w:line="308" w:lineRule="auto"/>
        <w:ind w:left="11" w:right="167" w:hanging="11"/>
        <w:rPr>
          <w:rFonts w:hint="eastAsia"/>
          <w:spacing w:val="5"/>
          <w:sz w:val="29"/>
          <w:szCs w:val="29"/>
        </w:rPr>
      </w:pPr>
      <w:r>
        <w:rPr>
          <w:rFonts w:hint="eastAsia"/>
          <w:spacing w:val="5"/>
          <w:sz w:val="29"/>
          <w:szCs w:val="29"/>
        </w:rPr>
        <w:t>When the heads of the university were apprised that such a communication had been sent to them, the propriety of allowing it to be read, or of declining to receive it, became a matter of serious discussion.</w:t>
      </w:r>
    </w:p>
    <w:p w14:paraId="591D09C4">
      <w:pPr>
        <w:pStyle w:val="2"/>
        <w:spacing w:before="14" w:line="308" w:lineRule="auto"/>
        <w:ind w:left="11" w:right="167" w:hanging="11"/>
        <w:rPr>
          <w:rFonts w:hint="eastAsia"/>
          <w:spacing w:val="5"/>
          <w:sz w:val="29"/>
          <w:szCs w:val="29"/>
        </w:rPr>
      </w:pPr>
    </w:p>
    <w:p w14:paraId="76446A42">
      <w:pPr>
        <w:pStyle w:val="2"/>
        <w:spacing w:before="14" w:line="308" w:lineRule="auto"/>
        <w:ind w:left="11" w:right="167" w:hanging="11"/>
        <w:rPr>
          <w:rFonts w:hint="eastAsia"/>
          <w:spacing w:val="5"/>
          <w:sz w:val="29"/>
          <w:szCs w:val="29"/>
        </w:rPr>
      </w:pPr>
      <w:r>
        <w:rPr>
          <w:rFonts w:hint="eastAsia"/>
          <w:spacing w:val="5"/>
          <w:sz w:val="29"/>
          <w:szCs w:val="29"/>
        </w:rPr>
        <w:t>当大学领导得知已向他们发送了这样一份通告时，是否允许宣读，或拒绝接收，成了一个严肃讨论的问题。</w:t>
      </w:r>
    </w:p>
    <w:p w14:paraId="7477E415">
      <w:pPr>
        <w:pStyle w:val="2"/>
        <w:spacing w:before="14" w:line="308" w:lineRule="auto"/>
        <w:ind w:left="11" w:right="167" w:hanging="11"/>
        <w:rPr>
          <w:rFonts w:hint="eastAsia"/>
          <w:spacing w:val="5"/>
          <w:sz w:val="29"/>
          <w:szCs w:val="29"/>
        </w:rPr>
      </w:pPr>
    </w:p>
    <w:p w14:paraId="448132BE">
      <w:pPr>
        <w:pStyle w:val="2"/>
        <w:spacing w:before="14" w:line="308" w:lineRule="auto"/>
        <w:ind w:left="11" w:right="167" w:hanging="11"/>
        <w:rPr>
          <w:rFonts w:hint="eastAsia"/>
          <w:spacing w:val="5"/>
          <w:sz w:val="29"/>
          <w:szCs w:val="29"/>
        </w:rPr>
      </w:pPr>
      <w:r>
        <w:rPr>
          <w:rFonts w:hint="eastAsia"/>
          <w:spacing w:val="5"/>
          <w:sz w:val="29"/>
          <w:szCs w:val="29"/>
        </w:rPr>
        <w:t>This hesitation may be attributed in part to the sympathy of many with the opinions of the Reformer, but still more probably to that feeling of jealousy in respect to all papal interference, which was so often manifested by the universities of the Middle Age.</w:t>
      </w:r>
    </w:p>
    <w:p w14:paraId="4649C5F5">
      <w:pPr>
        <w:pStyle w:val="2"/>
        <w:spacing w:before="14" w:line="308" w:lineRule="auto"/>
        <w:ind w:left="11" w:right="167" w:hanging="11"/>
        <w:rPr>
          <w:rFonts w:hint="eastAsia"/>
          <w:spacing w:val="5"/>
          <w:sz w:val="29"/>
          <w:szCs w:val="29"/>
        </w:rPr>
      </w:pPr>
    </w:p>
    <w:p w14:paraId="59C7C7A4">
      <w:pPr>
        <w:pStyle w:val="2"/>
        <w:spacing w:before="14" w:line="308" w:lineRule="auto"/>
        <w:ind w:left="11" w:right="167" w:hanging="11"/>
        <w:rPr>
          <w:rFonts w:hint="eastAsia"/>
          <w:spacing w:val="5"/>
          <w:sz w:val="29"/>
          <w:szCs w:val="29"/>
        </w:rPr>
      </w:pPr>
      <w:r>
        <w:rPr>
          <w:rFonts w:hint="eastAsia"/>
          <w:spacing w:val="5"/>
          <w:sz w:val="29"/>
          <w:szCs w:val="29"/>
        </w:rPr>
        <w:t>这种犹豫部分可归因于许多人同情改革家的观点，但更可能归因于对所有教皇干预的嫉妒感，这种感觉在中世纪的大学中经常显现。</w:t>
      </w:r>
    </w:p>
    <w:p w14:paraId="071D93F5">
      <w:pPr>
        <w:pStyle w:val="2"/>
        <w:spacing w:before="14" w:line="308" w:lineRule="auto"/>
        <w:ind w:left="11" w:right="167" w:hanging="11"/>
        <w:rPr>
          <w:rFonts w:hint="eastAsia"/>
          <w:spacing w:val="5"/>
          <w:sz w:val="29"/>
          <w:szCs w:val="29"/>
        </w:rPr>
      </w:pPr>
    </w:p>
    <w:p w14:paraId="6BD23E50">
      <w:pPr>
        <w:pStyle w:val="2"/>
        <w:spacing w:before="14" w:line="308" w:lineRule="auto"/>
        <w:ind w:left="11" w:right="167" w:hanging="11"/>
        <w:rPr>
          <w:rFonts w:hint="eastAsia"/>
          <w:spacing w:val="5"/>
          <w:sz w:val="29"/>
          <w:szCs w:val="29"/>
        </w:rPr>
      </w:pPr>
      <w:r>
        <w:rPr>
          <w:rFonts w:hint="eastAsia"/>
          <w:spacing w:val="5"/>
          <w:sz w:val="29"/>
          <w:szCs w:val="29"/>
        </w:rPr>
        <w:t>Walsingham, the monastic historian of the time,83 expresses his astonishment that any such hesitancy should have been shown.</w:t>
      </w:r>
    </w:p>
    <w:p w14:paraId="25399A62">
      <w:pPr>
        <w:pStyle w:val="2"/>
        <w:spacing w:before="14" w:line="308" w:lineRule="auto"/>
        <w:ind w:left="11" w:right="167" w:hanging="11"/>
        <w:rPr>
          <w:rFonts w:hint="eastAsia"/>
          <w:spacing w:val="5"/>
          <w:sz w:val="29"/>
          <w:szCs w:val="29"/>
        </w:rPr>
      </w:pPr>
    </w:p>
    <w:p w14:paraId="2D034F59">
      <w:pPr>
        <w:pStyle w:val="2"/>
        <w:spacing w:before="14" w:line="308" w:lineRule="auto"/>
        <w:ind w:left="11" w:right="167" w:hanging="11"/>
        <w:rPr>
          <w:rFonts w:hint="eastAsia"/>
          <w:spacing w:val="5"/>
          <w:sz w:val="29"/>
          <w:szCs w:val="29"/>
        </w:rPr>
      </w:pPr>
      <w:r>
        <w:rPr>
          <w:rFonts w:hint="eastAsia"/>
          <w:spacing w:val="5"/>
          <w:sz w:val="29"/>
          <w:szCs w:val="29"/>
        </w:rPr>
        <w:t>当时的修道院历史学家沃尔辛厄姆（Walsingham）83对表现出任何此类犹豫表示惊讶。</w:t>
      </w:r>
    </w:p>
    <w:p w14:paraId="1B37C7F2">
      <w:pPr>
        <w:pStyle w:val="2"/>
        <w:spacing w:before="14" w:line="308" w:lineRule="auto"/>
        <w:ind w:left="11" w:right="167" w:hanging="11"/>
        <w:rPr>
          <w:rFonts w:hint="eastAsia"/>
          <w:spacing w:val="5"/>
          <w:sz w:val="29"/>
          <w:szCs w:val="29"/>
        </w:rPr>
      </w:pPr>
    </w:p>
    <w:p w14:paraId="7BFB379C">
      <w:pPr>
        <w:pStyle w:val="2"/>
        <w:spacing w:before="14" w:line="308" w:lineRule="auto"/>
        <w:ind w:left="11" w:right="167" w:hanging="11"/>
        <w:rPr>
          <w:rFonts w:hint="eastAsia"/>
          <w:spacing w:val="5"/>
          <w:sz w:val="29"/>
          <w:szCs w:val="29"/>
        </w:rPr>
      </w:pPr>
      <w:r>
        <w:rPr>
          <w:rFonts w:hint="eastAsia"/>
          <w:spacing w:val="5"/>
          <w:sz w:val="29"/>
          <w:szCs w:val="29"/>
        </w:rPr>
        <w:t>But it is evident from the letters of the pope, that the persons holding the opinions of the Reformer in a greater or lesser degree, were known to be numerous and powerful, and that the execution of the papal mandates was expected to be attended with difficulty.</w:t>
      </w:r>
    </w:p>
    <w:p w14:paraId="2CEE275C">
      <w:pPr>
        <w:pStyle w:val="2"/>
        <w:spacing w:before="14" w:line="308" w:lineRule="auto"/>
        <w:ind w:left="11" w:right="167" w:hanging="11"/>
        <w:rPr>
          <w:rFonts w:hint="eastAsia"/>
          <w:spacing w:val="5"/>
          <w:sz w:val="29"/>
          <w:szCs w:val="29"/>
        </w:rPr>
      </w:pPr>
    </w:p>
    <w:p w14:paraId="2FE9F09B">
      <w:pPr>
        <w:pStyle w:val="2"/>
        <w:spacing w:before="14" w:line="308" w:lineRule="auto"/>
        <w:ind w:left="11" w:right="167" w:hanging="11"/>
        <w:rPr>
          <w:rFonts w:hint="eastAsia"/>
          <w:spacing w:val="5"/>
          <w:sz w:val="29"/>
          <w:szCs w:val="29"/>
        </w:rPr>
      </w:pPr>
      <w:r>
        <w:rPr>
          <w:rFonts w:hint="eastAsia"/>
          <w:spacing w:val="5"/>
          <w:sz w:val="29"/>
          <w:szCs w:val="29"/>
        </w:rPr>
        <w:t>但从教皇的信件中可以明显看出，或多或少持有改革家观点的人被认为是众多且强大的，并且预计执行教皇的命令会遇到困难。</w:t>
      </w:r>
    </w:p>
    <w:p w14:paraId="0FFDFFAE">
      <w:pPr>
        <w:pStyle w:val="2"/>
        <w:spacing w:before="14" w:line="308" w:lineRule="auto"/>
        <w:ind w:left="11" w:right="167" w:hanging="11"/>
        <w:rPr>
          <w:rFonts w:hint="eastAsia"/>
          <w:spacing w:val="5"/>
          <w:sz w:val="29"/>
          <w:szCs w:val="29"/>
        </w:rPr>
      </w:pPr>
    </w:p>
    <w:p w14:paraId="55ADB709">
      <w:pPr>
        <w:pStyle w:val="2"/>
        <w:spacing w:before="14" w:line="308" w:lineRule="auto"/>
        <w:ind w:left="11" w:right="167" w:hanging="11"/>
        <w:rPr>
          <w:rFonts w:hint="eastAsia"/>
          <w:spacing w:val="5"/>
          <w:sz w:val="29"/>
          <w:szCs w:val="29"/>
        </w:rPr>
      </w:pPr>
      <w:r>
        <w:rPr>
          <w:rFonts w:hint="eastAsia"/>
          <w:spacing w:val="5"/>
          <w:sz w:val="29"/>
          <w:szCs w:val="29"/>
        </w:rPr>
        <w:t>xxxviii. FACTS AND OBSERVATIONS</w:t>
      </w:r>
    </w:p>
    <w:p w14:paraId="72D92E04">
      <w:pPr>
        <w:pStyle w:val="2"/>
        <w:spacing w:before="14" w:line="308" w:lineRule="auto"/>
        <w:ind w:left="11" w:right="167" w:hanging="11"/>
        <w:rPr>
          <w:rFonts w:hint="eastAsia"/>
          <w:spacing w:val="5"/>
          <w:sz w:val="29"/>
          <w:szCs w:val="29"/>
        </w:rPr>
      </w:pPr>
    </w:p>
    <w:p w14:paraId="5E598CD8">
      <w:pPr>
        <w:pStyle w:val="2"/>
        <w:spacing w:before="14" w:line="308" w:lineRule="auto"/>
        <w:ind w:left="11" w:right="167" w:hanging="11"/>
        <w:rPr>
          <w:rFonts w:hint="eastAsia"/>
          <w:spacing w:val="5"/>
          <w:sz w:val="29"/>
          <w:szCs w:val="29"/>
        </w:rPr>
      </w:pPr>
      <w:r>
        <w:rPr>
          <w:rFonts w:hint="eastAsia"/>
          <w:spacing w:val="5"/>
          <w:sz w:val="29"/>
          <w:szCs w:val="29"/>
        </w:rPr>
        <w:t>xxxviii. 事实与观察</w:t>
      </w:r>
    </w:p>
    <w:p w14:paraId="1CD93D02">
      <w:pPr>
        <w:pStyle w:val="2"/>
        <w:spacing w:before="14" w:line="308" w:lineRule="auto"/>
        <w:ind w:left="11" w:right="167" w:hanging="11"/>
        <w:rPr>
          <w:rFonts w:hint="eastAsia"/>
          <w:spacing w:val="5"/>
          <w:sz w:val="29"/>
          <w:szCs w:val="29"/>
        </w:rPr>
      </w:pPr>
    </w:p>
    <w:p w14:paraId="033068A4">
      <w:pPr>
        <w:pStyle w:val="2"/>
        <w:spacing w:before="14" w:line="308" w:lineRule="auto"/>
        <w:ind w:left="11" w:right="167" w:hanging="11"/>
        <w:rPr>
          <w:rFonts w:hint="eastAsia"/>
          <w:spacing w:val="5"/>
          <w:sz w:val="29"/>
          <w:szCs w:val="29"/>
        </w:rPr>
      </w:pPr>
      <w:r>
        <w:rPr>
          <w:rFonts w:hint="eastAsia"/>
          <w:spacing w:val="5"/>
          <w:sz w:val="29"/>
          <w:szCs w:val="29"/>
        </w:rPr>
        <w:t>The call made upon the hierarchy to be vigilant and resolute in this affair, was met by a more prompt and cordial response.</w:t>
      </w:r>
    </w:p>
    <w:p w14:paraId="47665B4D">
      <w:pPr>
        <w:pStyle w:val="2"/>
        <w:spacing w:before="14" w:line="308" w:lineRule="auto"/>
        <w:ind w:left="11" w:right="167" w:hanging="11"/>
        <w:rPr>
          <w:rFonts w:hint="eastAsia"/>
          <w:spacing w:val="5"/>
          <w:sz w:val="29"/>
          <w:szCs w:val="29"/>
        </w:rPr>
      </w:pPr>
    </w:p>
    <w:p w14:paraId="75576BEC">
      <w:pPr>
        <w:pStyle w:val="2"/>
        <w:spacing w:before="14" w:line="308" w:lineRule="auto"/>
        <w:ind w:left="11" w:right="167" w:hanging="11"/>
        <w:rPr>
          <w:rFonts w:hint="eastAsia"/>
          <w:spacing w:val="5"/>
          <w:sz w:val="29"/>
          <w:szCs w:val="29"/>
        </w:rPr>
      </w:pPr>
      <w:r>
        <w:rPr>
          <w:rFonts w:hint="eastAsia"/>
          <w:spacing w:val="5"/>
          <w:sz w:val="29"/>
          <w:szCs w:val="29"/>
        </w:rPr>
        <w:t>对圣职等级制度（hierarchy）发出的要求在此事上保持警惕和坚决的呼吁，得到了更迅速和热烈的响应。</w:t>
      </w:r>
    </w:p>
    <w:p w14:paraId="4CFA4393">
      <w:pPr>
        <w:pStyle w:val="2"/>
        <w:spacing w:before="14" w:line="308" w:lineRule="auto"/>
        <w:ind w:left="11" w:right="167" w:hanging="11"/>
        <w:rPr>
          <w:rFonts w:hint="eastAsia"/>
          <w:spacing w:val="5"/>
          <w:sz w:val="29"/>
          <w:szCs w:val="29"/>
        </w:rPr>
      </w:pPr>
    </w:p>
    <w:p w14:paraId="5242D3F0">
      <w:pPr>
        <w:pStyle w:val="2"/>
        <w:spacing w:before="14" w:line="308" w:lineRule="auto"/>
        <w:ind w:left="11" w:right="167" w:hanging="11"/>
        <w:rPr>
          <w:rFonts w:hint="eastAsia"/>
          <w:spacing w:val="5"/>
          <w:sz w:val="29"/>
          <w:szCs w:val="29"/>
        </w:rPr>
      </w:pPr>
      <w:r>
        <w:rPr>
          <w:rFonts w:hint="eastAsia"/>
          <w:spacing w:val="5"/>
          <w:sz w:val="29"/>
          <w:szCs w:val="29"/>
        </w:rPr>
        <w:t>Sudbury, now Archbishop of Canterbury, wrote to the Chancellor of Oxford, reminding him of the commands received from the pope, and requiring the execution of them with all diligence and faithfulness.</w:t>
      </w:r>
    </w:p>
    <w:p w14:paraId="4AE33A1C">
      <w:pPr>
        <w:pStyle w:val="2"/>
        <w:spacing w:before="14" w:line="308" w:lineRule="auto"/>
        <w:ind w:left="11" w:right="167" w:hanging="11"/>
        <w:rPr>
          <w:rFonts w:hint="eastAsia"/>
          <w:spacing w:val="5"/>
          <w:sz w:val="29"/>
          <w:szCs w:val="29"/>
        </w:rPr>
      </w:pPr>
    </w:p>
    <w:p w14:paraId="2BF1AE2C">
      <w:pPr>
        <w:pStyle w:val="2"/>
        <w:spacing w:before="14" w:line="308" w:lineRule="auto"/>
        <w:ind w:left="11" w:right="167" w:hanging="11"/>
        <w:rPr>
          <w:rFonts w:hint="eastAsia"/>
          <w:spacing w:val="5"/>
          <w:sz w:val="29"/>
          <w:szCs w:val="29"/>
        </w:rPr>
      </w:pPr>
      <w:r>
        <w:rPr>
          <w:rFonts w:hint="eastAsia"/>
          <w:spacing w:val="5"/>
          <w:sz w:val="29"/>
          <w:szCs w:val="29"/>
        </w:rPr>
        <w:t>现任坎特伯雷大主教（Archbishop of Canterbury）萨德伯里（Sudbury）写信给牛津大学校长（Chancellor of Oxford），提醒他收到了教皇的命令，并要求他以一切勤勉和忠实来执行这些命令。</w:t>
      </w:r>
    </w:p>
    <w:p w14:paraId="0EF66319">
      <w:pPr>
        <w:pStyle w:val="2"/>
        <w:spacing w:before="14" w:line="308" w:lineRule="auto"/>
        <w:ind w:left="11" w:right="167" w:hanging="11"/>
        <w:rPr>
          <w:rFonts w:hint="eastAsia"/>
          <w:spacing w:val="5"/>
          <w:sz w:val="29"/>
          <w:szCs w:val="29"/>
        </w:rPr>
      </w:pPr>
    </w:p>
    <w:p w14:paraId="5B24C8A4">
      <w:pPr>
        <w:pStyle w:val="2"/>
        <w:spacing w:before="14" w:line="308" w:lineRule="auto"/>
        <w:ind w:left="11" w:right="167" w:hanging="11"/>
        <w:rPr>
          <w:rFonts w:hint="eastAsia"/>
          <w:spacing w:val="5"/>
          <w:sz w:val="29"/>
          <w:szCs w:val="29"/>
        </w:rPr>
      </w:pPr>
      <w:r>
        <w:rPr>
          <w:rFonts w:hint="eastAsia"/>
          <w:spacing w:val="5"/>
          <w:sz w:val="29"/>
          <w:szCs w:val="29"/>
        </w:rPr>
        <w:t>The chancellor is especially required to obtain, by the assistance of the most orthodox and skilful divines, correct information in regard to the alleged heresies and errors, and to send along with his statement of the doctrines certainly propagated by Wycliffe, his own judgment respecting them, delivered under the university seal.</w:t>
      </w:r>
    </w:p>
    <w:p w14:paraId="28F2B687">
      <w:pPr>
        <w:pStyle w:val="2"/>
        <w:spacing w:before="14" w:line="308" w:lineRule="auto"/>
        <w:ind w:left="11" w:right="167" w:hanging="11"/>
        <w:rPr>
          <w:rFonts w:hint="eastAsia"/>
          <w:spacing w:val="5"/>
          <w:sz w:val="29"/>
          <w:szCs w:val="29"/>
        </w:rPr>
      </w:pPr>
    </w:p>
    <w:p w14:paraId="270527C2">
      <w:pPr>
        <w:pStyle w:val="2"/>
        <w:spacing w:before="14" w:line="308" w:lineRule="auto"/>
        <w:ind w:left="11" w:right="167" w:hanging="11"/>
        <w:rPr>
          <w:rFonts w:hint="eastAsia"/>
          <w:spacing w:val="5"/>
          <w:sz w:val="29"/>
          <w:szCs w:val="29"/>
        </w:rPr>
      </w:pPr>
      <w:r>
        <w:rPr>
          <w:rFonts w:hint="eastAsia"/>
          <w:spacing w:val="5"/>
          <w:sz w:val="29"/>
          <w:szCs w:val="29"/>
        </w:rPr>
        <w:t>特别要求校长，在最正统和技艺精湛的神学家协助下，获取关于所指控的异端和错误的准确信息，并在发送他关于威克里夫确定传播的教义的陈述时，附上他自己对这些教义的判断，并盖上大学印章。</w:t>
      </w:r>
    </w:p>
    <w:p w14:paraId="2266D594">
      <w:pPr>
        <w:pStyle w:val="2"/>
        <w:spacing w:before="14" w:line="308" w:lineRule="auto"/>
        <w:ind w:left="11" w:right="167" w:hanging="11"/>
        <w:rPr>
          <w:rFonts w:hint="eastAsia"/>
          <w:spacing w:val="5"/>
          <w:sz w:val="29"/>
          <w:szCs w:val="29"/>
        </w:rPr>
      </w:pPr>
    </w:p>
    <w:p w14:paraId="26625E37">
      <w:pPr>
        <w:pStyle w:val="2"/>
        <w:spacing w:before="14" w:line="308" w:lineRule="auto"/>
        <w:ind w:left="11" w:right="167" w:hanging="11"/>
        <w:rPr>
          <w:rFonts w:hint="eastAsia"/>
          <w:spacing w:val="5"/>
          <w:sz w:val="29"/>
          <w:szCs w:val="29"/>
        </w:rPr>
      </w:pPr>
      <w:r>
        <w:rPr>
          <w:rFonts w:hint="eastAsia"/>
          <w:spacing w:val="5"/>
          <w:sz w:val="29"/>
          <w:szCs w:val="29"/>
        </w:rPr>
        <w:t>Moreover, it was enjoined upon him that, as chancellor, he should cite the erroneous teacher, or cause him to be cited, to personally appear before his ecclesiastical superiors, in the church of St. Paul’s, London, on the thirtieth day from the date of the citation.</w:t>
      </w:r>
    </w:p>
    <w:p w14:paraId="797E52B8">
      <w:pPr>
        <w:pStyle w:val="2"/>
        <w:spacing w:before="14" w:line="308" w:lineRule="auto"/>
        <w:ind w:left="11" w:right="167" w:hanging="11"/>
        <w:rPr>
          <w:rFonts w:hint="eastAsia"/>
          <w:spacing w:val="5"/>
          <w:sz w:val="29"/>
          <w:szCs w:val="29"/>
        </w:rPr>
      </w:pPr>
    </w:p>
    <w:p w14:paraId="66AD6CF4">
      <w:pPr>
        <w:pStyle w:val="2"/>
        <w:spacing w:before="14" w:line="308" w:lineRule="auto"/>
        <w:ind w:left="11" w:right="167" w:hanging="11"/>
        <w:rPr>
          <w:rFonts w:hint="eastAsia"/>
          <w:spacing w:val="5"/>
          <w:sz w:val="29"/>
          <w:szCs w:val="29"/>
        </w:rPr>
      </w:pPr>
      <w:r>
        <w:rPr>
          <w:rFonts w:hint="eastAsia"/>
          <w:spacing w:val="5"/>
          <w:sz w:val="29"/>
          <w:szCs w:val="29"/>
        </w:rPr>
        <w:t>此外，还责令他，作为校长，应传唤这位错误的教师，或使他被传唤，在传票日期后的第三十天，亲自到伦敦圣保罗教堂（church of St. Paul’s）其教会长上（ecclesiastical superiors）面前出庭。</w:t>
      </w:r>
    </w:p>
    <w:p w14:paraId="3CBB86C4">
      <w:pPr>
        <w:pStyle w:val="2"/>
        <w:spacing w:before="14" w:line="308" w:lineRule="auto"/>
        <w:ind w:left="11" w:right="167" w:hanging="11"/>
        <w:rPr>
          <w:rFonts w:hint="eastAsia"/>
          <w:spacing w:val="5"/>
          <w:sz w:val="29"/>
          <w:szCs w:val="29"/>
        </w:rPr>
      </w:pPr>
    </w:p>
    <w:p w14:paraId="4F944B35">
      <w:pPr>
        <w:pStyle w:val="2"/>
        <w:spacing w:before="14" w:line="308" w:lineRule="auto"/>
        <w:ind w:left="11" w:right="167" w:hanging="11"/>
        <w:rPr>
          <w:rFonts w:hint="eastAsia"/>
          <w:spacing w:val="5"/>
          <w:sz w:val="29"/>
          <w:szCs w:val="29"/>
        </w:rPr>
      </w:pPr>
      <w:r>
        <w:rPr>
          <w:rFonts w:hint="eastAsia"/>
          <w:spacing w:val="5"/>
          <w:sz w:val="29"/>
          <w:szCs w:val="29"/>
        </w:rPr>
        <w:t>This letter was written on the eighteenth of December, and early in the following year, 1378, Wycliffe appeared before a synod convened at Lambeth.</w:t>
      </w:r>
    </w:p>
    <w:p w14:paraId="4B7A3491">
      <w:pPr>
        <w:pStyle w:val="2"/>
        <w:spacing w:before="14" w:line="308" w:lineRule="auto"/>
        <w:ind w:left="11" w:right="167" w:hanging="11"/>
        <w:rPr>
          <w:rFonts w:hint="eastAsia"/>
          <w:spacing w:val="5"/>
          <w:sz w:val="29"/>
          <w:szCs w:val="29"/>
        </w:rPr>
      </w:pPr>
    </w:p>
    <w:p w14:paraId="5E968A31">
      <w:pPr>
        <w:pStyle w:val="2"/>
        <w:spacing w:before="14" w:line="308" w:lineRule="auto"/>
        <w:ind w:left="11" w:right="167" w:hanging="11"/>
        <w:rPr>
          <w:rFonts w:hint="eastAsia"/>
          <w:spacing w:val="5"/>
          <w:sz w:val="29"/>
          <w:szCs w:val="29"/>
        </w:rPr>
      </w:pPr>
      <w:r>
        <w:rPr>
          <w:rFonts w:hint="eastAsia"/>
          <w:spacing w:val="5"/>
          <w:sz w:val="29"/>
          <w:szCs w:val="29"/>
        </w:rPr>
        <w:t>这封信写于十二月十八日，次年初，即1378年，威克里夫出席了在兰贝斯（Lambeth）召开的主教会议（synod）。</w:t>
      </w:r>
    </w:p>
    <w:p w14:paraId="4C3271B0">
      <w:pPr>
        <w:pStyle w:val="2"/>
        <w:spacing w:before="14" w:line="308" w:lineRule="auto"/>
        <w:ind w:left="11" w:right="167" w:hanging="11"/>
        <w:rPr>
          <w:rFonts w:hint="eastAsia"/>
          <w:spacing w:val="5"/>
          <w:sz w:val="29"/>
          <w:szCs w:val="29"/>
        </w:rPr>
      </w:pPr>
    </w:p>
    <w:p w14:paraId="55B87FDA">
      <w:pPr>
        <w:pStyle w:val="2"/>
        <w:spacing w:before="14" w:line="308" w:lineRule="auto"/>
        <w:ind w:left="11" w:right="167" w:hanging="11"/>
        <w:rPr>
          <w:rFonts w:hint="eastAsia"/>
          <w:spacing w:val="5"/>
          <w:sz w:val="29"/>
          <w:szCs w:val="29"/>
        </w:rPr>
      </w:pPr>
      <w:r>
        <w:rPr>
          <w:rFonts w:hint="eastAsia"/>
          <w:spacing w:val="5"/>
          <w:sz w:val="29"/>
          <w:szCs w:val="29"/>
        </w:rPr>
        <w:t>On this occasion, the Reformer appeared alone.</w:t>
      </w:r>
    </w:p>
    <w:p w14:paraId="1A90609C">
      <w:pPr>
        <w:pStyle w:val="2"/>
        <w:spacing w:before="14" w:line="308" w:lineRule="auto"/>
        <w:ind w:left="11" w:right="167" w:hanging="11"/>
        <w:rPr>
          <w:rFonts w:hint="eastAsia"/>
          <w:spacing w:val="5"/>
          <w:sz w:val="29"/>
          <w:szCs w:val="29"/>
        </w:rPr>
      </w:pPr>
    </w:p>
    <w:p w14:paraId="1E283544">
      <w:pPr>
        <w:pStyle w:val="2"/>
        <w:spacing w:before="14" w:line="308" w:lineRule="auto"/>
        <w:ind w:left="11" w:right="167" w:hanging="11"/>
        <w:rPr>
          <w:rFonts w:hint="eastAsia"/>
          <w:spacing w:val="5"/>
          <w:sz w:val="29"/>
          <w:szCs w:val="29"/>
        </w:rPr>
      </w:pPr>
      <w:r>
        <w:rPr>
          <w:rFonts w:hint="eastAsia"/>
          <w:spacing w:val="5"/>
          <w:sz w:val="29"/>
          <w:szCs w:val="29"/>
        </w:rPr>
        <w:t>这一次，改革家独自一人出现。</w:t>
      </w:r>
    </w:p>
    <w:p w14:paraId="3992A9E8">
      <w:pPr>
        <w:pStyle w:val="2"/>
        <w:spacing w:before="14" w:line="308" w:lineRule="auto"/>
        <w:ind w:left="11" w:right="167" w:hanging="11"/>
        <w:rPr>
          <w:rFonts w:hint="eastAsia"/>
          <w:spacing w:val="5"/>
          <w:sz w:val="29"/>
          <w:szCs w:val="29"/>
        </w:rPr>
      </w:pPr>
    </w:p>
    <w:p w14:paraId="5B3BFE17">
      <w:pPr>
        <w:pStyle w:val="2"/>
        <w:spacing w:before="14" w:line="308" w:lineRule="auto"/>
        <w:ind w:left="11" w:right="167" w:hanging="11"/>
        <w:rPr>
          <w:rFonts w:hint="eastAsia"/>
          <w:spacing w:val="5"/>
          <w:sz w:val="29"/>
          <w:szCs w:val="29"/>
        </w:rPr>
      </w:pPr>
      <w:r>
        <w:rPr>
          <w:rFonts w:hint="eastAsia"/>
          <w:spacing w:val="5"/>
          <w:sz w:val="29"/>
          <w:szCs w:val="29"/>
        </w:rPr>
        <w:t>But though the distinguished men who accompanied him when he last fronted his enemies, were absent, the favor of the powerful, as well as of the people, was still with him.</w:t>
      </w:r>
    </w:p>
    <w:p w14:paraId="3813AA0B">
      <w:pPr>
        <w:pStyle w:val="2"/>
        <w:spacing w:before="14" w:line="308" w:lineRule="auto"/>
        <w:ind w:left="11" w:right="167" w:hanging="11"/>
        <w:rPr>
          <w:rFonts w:hint="eastAsia"/>
          <w:spacing w:val="5"/>
          <w:sz w:val="29"/>
          <w:szCs w:val="29"/>
        </w:rPr>
      </w:pPr>
    </w:p>
    <w:p w14:paraId="3EEBE384">
      <w:pPr>
        <w:pStyle w:val="2"/>
        <w:spacing w:before="14" w:line="308" w:lineRule="auto"/>
        <w:ind w:left="11" w:right="167" w:hanging="11"/>
        <w:rPr>
          <w:rFonts w:hint="eastAsia"/>
          <w:spacing w:val="5"/>
          <w:sz w:val="29"/>
          <w:szCs w:val="29"/>
        </w:rPr>
      </w:pPr>
      <w:r>
        <w:rPr>
          <w:rFonts w:hint="eastAsia"/>
          <w:spacing w:val="5"/>
          <w:sz w:val="29"/>
          <w:szCs w:val="29"/>
        </w:rPr>
        <w:t>但尽管上次他面对敌人时陪伴他的杰出人物缺席了，权势人物以及人民的宠爱仍然与他同在。</w:t>
      </w:r>
    </w:p>
    <w:p w14:paraId="003F596C">
      <w:pPr>
        <w:pStyle w:val="2"/>
        <w:spacing w:before="14" w:line="308" w:lineRule="auto"/>
        <w:ind w:left="11" w:right="167" w:hanging="11"/>
        <w:rPr>
          <w:rFonts w:hint="eastAsia"/>
          <w:spacing w:val="5"/>
          <w:sz w:val="29"/>
          <w:szCs w:val="29"/>
        </w:rPr>
      </w:pPr>
    </w:p>
    <w:p w14:paraId="194E9828">
      <w:pPr>
        <w:pStyle w:val="2"/>
        <w:spacing w:before="14" w:line="308" w:lineRule="auto"/>
        <w:ind w:left="11" w:right="167" w:hanging="11"/>
        <w:rPr>
          <w:rFonts w:hint="eastAsia"/>
          <w:spacing w:val="5"/>
          <w:sz w:val="29"/>
          <w:szCs w:val="29"/>
        </w:rPr>
      </w:pPr>
      <w:r>
        <w:rPr>
          <w:rFonts w:hint="eastAsia"/>
          <w:spacing w:val="5"/>
          <w:sz w:val="29"/>
          <w:szCs w:val="29"/>
        </w:rPr>
        <w:t>The citizens ofLondon surrounded the place of meeting: numbers forced their way into the chapel where the synod was assembled, proclaiming their attachment to the person and doctrine ofWycliffe.</w:t>
      </w:r>
    </w:p>
    <w:p w14:paraId="5DD0EDB0">
      <w:pPr>
        <w:pStyle w:val="2"/>
        <w:spacing w:before="14" w:line="308" w:lineRule="auto"/>
        <w:ind w:left="11" w:right="167" w:hanging="11"/>
        <w:rPr>
          <w:rFonts w:hint="eastAsia"/>
          <w:spacing w:val="5"/>
          <w:sz w:val="29"/>
          <w:szCs w:val="29"/>
        </w:rPr>
      </w:pPr>
    </w:p>
    <w:p w14:paraId="6E59E1C7">
      <w:pPr>
        <w:pStyle w:val="2"/>
        <w:spacing w:before="14" w:line="308" w:lineRule="auto"/>
        <w:ind w:left="11" w:right="167" w:hanging="11"/>
        <w:rPr>
          <w:rFonts w:hint="eastAsia"/>
          <w:spacing w:val="5"/>
          <w:sz w:val="29"/>
          <w:szCs w:val="29"/>
        </w:rPr>
      </w:pPr>
      <w:r>
        <w:rPr>
          <w:rFonts w:hint="eastAsia"/>
          <w:spacing w:val="5"/>
          <w:sz w:val="29"/>
          <w:szCs w:val="29"/>
        </w:rPr>
        <w:t>伦敦市民包围了会场：许多人强行进入主教会议（synod）召开的小教堂，宣称他们拥护威克里夫的个人和教义。</w:t>
      </w:r>
    </w:p>
    <w:p w14:paraId="4DE83AD4">
      <w:pPr>
        <w:pStyle w:val="2"/>
        <w:spacing w:before="14" w:line="308" w:lineRule="auto"/>
        <w:ind w:left="11" w:right="167" w:hanging="11"/>
        <w:rPr>
          <w:rFonts w:hint="eastAsia"/>
          <w:spacing w:val="5"/>
          <w:sz w:val="29"/>
          <w:szCs w:val="29"/>
        </w:rPr>
      </w:pPr>
    </w:p>
    <w:p w14:paraId="1286F63C">
      <w:pPr>
        <w:pStyle w:val="2"/>
        <w:spacing w:before="14" w:line="308" w:lineRule="auto"/>
        <w:ind w:left="11" w:right="167" w:hanging="11"/>
        <w:rPr>
          <w:rFonts w:hint="eastAsia"/>
          <w:spacing w:val="5"/>
          <w:sz w:val="29"/>
          <w:szCs w:val="29"/>
        </w:rPr>
      </w:pPr>
      <w:r>
        <w:rPr>
          <w:rFonts w:hint="eastAsia"/>
          <w:spacing w:val="5"/>
          <w:sz w:val="29"/>
          <w:szCs w:val="29"/>
        </w:rPr>
        <w:t>The dismay produced by this tumult was augmented when Sir Lewis Clifford entered the chapel, and in the name of the queen-mother,84 forbade the bishops proceeding to any definite sentence concerning the conduct or opinions of the Reformer.</w:t>
      </w:r>
    </w:p>
    <w:p w14:paraId="27EEE7FA">
      <w:pPr>
        <w:pStyle w:val="2"/>
        <w:spacing w:before="14" w:line="308" w:lineRule="auto"/>
        <w:ind w:left="11" w:right="167" w:hanging="11"/>
        <w:rPr>
          <w:rFonts w:hint="eastAsia"/>
          <w:spacing w:val="5"/>
          <w:sz w:val="29"/>
          <w:szCs w:val="29"/>
        </w:rPr>
      </w:pPr>
    </w:p>
    <w:p w14:paraId="02134967">
      <w:pPr>
        <w:pStyle w:val="2"/>
        <w:spacing w:before="14" w:line="308" w:lineRule="auto"/>
        <w:ind w:left="11" w:right="167" w:hanging="11"/>
        <w:rPr>
          <w:rFonts w:hint="eastAsia"/>
          <w:spacing w:val="5"/>
          <w:sz w:val="29"/>
          <w:szCs w:val="29"/>
        </w:rPr>
      </w:pPr>
      <w:r>
        <w:rPr>
          <w:rFonts w:hint="eastAsia"/>
          <w:spacing w:val="5"/>
          <w:sz w:val="29"/>
          <w:szCs w:val="29"/>
        </w:rPr>
        <w:t>当刘易斯·克利福德爵士（Sir Lewis Clifford）进入小教堂，并以王太后（queen-mother）84的名义，禁止主教们就改革家的行为或观点作出任何明确判决时，这场骚乱产生的惊恐加剧了。</w:t>
      </w:r>
    </w:p>
    <w:p w14:paraId="4EC00799">
      <w:pPr>
        <w:pStyle w:val="2"/>
        <w:spacing w:before="14" w:line="308" w:lineRule="auto"/>
        <w:ind w:left="11" w:right="167" w:hanging="11"/>
        <w:rPr>
          <w:rFonts w:hint="eastAsia"/>
          <w:spacing w:val="5"/>
          <w:sz w:val="29"/>
          <w:szCs w:val="29"/>
        </w:rPr>
      </w:pPr>
    </w:p>
    <w:p w14:paraId="6A5E21D0">
      <w:pPr>
        <w:pStyle w:val="2"/>
        <w:spacing w:before="14" w:line="308" w:lineRule="auto"/>
        <w:ind w:left="11" w:right="167" w:hanging="11"/>
        <w:rPr>
          <w:rFonts w:hint="eastAsia"/>
          <w:spacing w:val="5"/>
          <w:sz w:val="29"/>
          <w:szCs w:val="29"/>
        </w:rPr>
      </w:pPr>
      <w:r>
        <w:rPr>
          <w:rFonts w:hint="eastAsia"/>
          <w:spacing w:val="5"/>
          <w:sz w:val="29"/>
          <w:szCs w:val="29"/>
        </w:rPr>
        <w:t>Walsingham, in relating this disastrous course of things, censures the pusillanimity 85 of the synod in the strongest terms.</w:t>
      </w:r>
    </w:p>
    <w:p w14:paraId="6F287F25">
      <w:pPr>
        <w:pStyle w:val="2"/>
        <w:spacing w:before="14" w:line="308" w:lineRule="auto"/>
        <w:ind w:left="11" w:right="167" w:hanging="11"/>
        <w:rPr>
          <w:rFonts w:hint="eastAsia"/>
          <w:spacing w:val="5"/>
          <w:sz w:val="29"/>
          <w:szCs w:val="29"/>
        </w:rPr>
      </w:pPr>
    </w:p>
    <w:p w14:paraId="12CE14C8">
      <w:pPr>
        <w:pStyle w:val="2"/>
        <w:spacing w:before="14" w:line="308" w:lineRule="auto"/>
        <w:ind w:left="11" w:right="167" w:hanging="11"/>
        <w:rPr>
          <w:rFonts w:hint="eastAsia"/>
          <w:spacing w:val="5"/>
          <w:sz w:val="29"/>
          <w:szCs w:val="29"/>
        </w:rPr>
      </w:pPr>
      <w:r>
        <w:rPr>
          <w:rFonts w:hint="eastAsia"/>
          <w:spacing w:val="5"/>
          <w:sz w:val="29"/>
          <w:szCs w:val="29"/>
        </w:rPr>
        <w:t>沃尔辛厄姆（Walsingham）在叙述这一灾难性事态发展时，以最强烈的措辞谴责了主教会议（synod）的怯懦（pusillanimity）85。</w:t>
      </w:r>
    </w:p>
    <w:p w14:paraId="560B112D">
      <w:pPr>
        <w:pStyle w:val="2"/>
        <w:spacing w:before="14" w:line="308" w:lineRule="auto"/>
        <w:ind w:left="11" w:right="167" w:hanging="11"/>
        <w:rPr>
          <w:rFonts w:hint="eastAsia"/>
          <w:spacing w:val="5"/>
          <w:sz w:val="29"/>
          <w:szCs w:val="29"/>
        </w:rPr>
      </w:pPr>
    </w:p>
    <w:p w14:paraId="1CF7B7A9">
      <w:pPr>
        <w:pStyle w:val="2"/>
        <w:spacing w:before="14" w:line="308" w:lineRule="auto"/>
        <w:ind w:left="11" w:right="167" w:hanging="11"/>
        <w:rPr>
          <w:rFonts w:hint="eastAsia"/>
          <w:spacing w:val="5"/>
          <w:sz w:val="29"/>
          <w:szCs w:val="29"/>
        </w:rPr>
      </w:pPr>
      <w:r>
        <w:rPr>
          <w:rFonts w:hint="eastAsia"/>
          <w:spacing w:val="5"/>
          <w:sz w:val="29"/>
          <w:szCs w:val="29"/>
        </w:rPr>
        <w:t>“The delegates,” he remarks, “shaken as a reed with the wind, became soft as oil in their speech, to the open forfeiture of their own dignity, and the injury of the whole church.</w:t>
      </w:r>
    </w:p>
    <w:p w14:paraId="236565F0">
      <w:pPr>
        <w:pStyle w:val="2"/>
        <w:spacing w:before="14" w:line="308" w:lineRule="auto"/>
        <w:ind w:left="11" w:right="167" w:hanging="11"/>
        <w:rPr>
          <w:rFonts w:hint="eastAsia"/>
          <w:spacing w:val="5"/>
          <w:sz w:val="29"/>
          <w:szCs w:val="29"/>
        </w:rPr>
      </w:pPr>
    </w:p>
    <w:p w14:paraId="7C4C1672">
      <w:pPr>
        <w:pStyle w:val="2"/>
        <w:spacing w:before="14" w:line="308" w:lineRule="auto"/>
        <w:ind w:left="11" w:right="167" w:hanging="11"/>
        <w:rPr>
          <w:rFonts w:hint="eastAsia"/>
          <w:spacing w:val="5"/>
          <w:sz w:val="29"/>
          <w:szCs w:val="29"/>
        </w:rPr>
      </w:pPr>
      <w:r>
        <w:rPr>
          <w:rFonts w:hint="eastAsia"/>
          <w:spacing w:val="5"/>
          <w:sz w:val="29"/>
          <w:szCs w:val="29"/>
        </w:rPr>
        <w:t>他评论道：“代表们，” “像风中的芦苇一样摇摆不定，言语变得像油一样软弱，公然丧失了自己的尊严，损害了整个教会。</w:t>
      </w:r>
    </w:p>
    <w:p w14:paraId="1078BAE5">
      <w:pPr>
        <w:pStyle w:val="2"/>
        <w:spacing w:before="14" w:line="308" w:lineRule="auto"/>
        <w:ind w:left="11" w:right="167" w:hanging="11"/>
        <w:rPr>
          <w:rFonts w:hint="eastAsia"/>
          <w:spacing w:val="5"/>
          <w:sz w:val="29"/>
          <w:szCs w:val="29"/>
        </w:rPr>
      </w:pPr>
    </w:p>
    <w:p w14:paraId="77B159F8">
      <w:pPr>
        <w:pStyle w:val="2"/>
        <w:spacing w:before="14" w:line="308" w:lineRule="auto"/>
        <w:ind w:left="11" w:right="167" w:hanging="11"/>
        <w:rPr>
          <w:rFonts w:hint="eastAsia"/>
          <w:spacing w:val="5"/>
          <w:sz w:val="29"/>
          <w:szCs w:val="29"/>
        </w:rPr>
      </w:pPr>
      <w:r>
        <w:rPr>
          <w:rFonts w:hint="eastAsia"/>
          <w:spacing w:val="5"/>
          <w:sz w:val="29"/>
          <w:szCs w:val="29"/>
        </w:rPr>
        <w:t>With such fear were they struck, that you would think them a man who does not hear, or one in whose mouth are no reproofs.” 86</w:t>
      </w:r>
    </w:p>
    <w:p w14:paraId="241E0ACC">
      <w:pPr>
        <w:pStyle w:val="2"/>
        <w:spacing w:before="14" w:line="308" w:lineRule="auto"/>
        <w:ind w:left="11" w:right="167" w:hanging="11"/>
        <w:rPr>
          <w:rFonts w:hint="eastAsia"/>
          <w:spacing w:val="5"/>
          <w:sz w:val="29"/>
          <w:szCs w:val="29"/>
        </w:rPr>
      </w:pPr>
    </w:p>
    <w:p w14:paraId="2FB86A05">
      <w:pPr>
        <w:pStyle w:val="2"/>
        <w:spacing w:before="14" w:line="308" w:lineRule="auto"/>
        <w:ind w:left="11" w:right="167" w:hanging="11"/>
        <w:rPr>
          <w:rFonts w:hint="eastAsia"/>
          <w:spacing w:val="5"/>
          <w:sz w:val="29"/>
          <w:szCs w:val="29"/>
        </w:rPr>
      </w:pPr>
      <w:r>
        <w:rPr>
          <w:rFonts w:hint="eastAsia"/>
          <w:spacing w:val="5"/>
          <w:sz w:val="29"/>
          <w:szCs w:val="29"/>
        </w:rPr>
        <w:t>他们被如此的恐惧所击打，以至于你会认为他们是一个听不见的人，或者一个口中没有责备的人。”86</w:t>
      </w:r>
    </w:p>
    <w:p w14:paraId="69CB1783">
      <w:pPr>
        <w:pStyle w:val="2"/>
        <w:spacing w:before="14" w:line="308" w:lineRule="auto"/>
        <w:ind w:left="11" w:right="167" w:hanging="11"/>
        <w:rPr>
          <w:rFonts w:hint="eastAsia"/>
          <w:spacing w:val="5"/>
          <w:sz w:val="29"/>
          <w:szCs w:val="29"/>
        </w:rPr>
      </w:pPr>
    </w:p>
    <w:p w14:paraId="506BBE30">
      <w:pPr>
        <w:pStyle w:val="2"/>
        <w:spacing w:before="14" w:line="308" w:lineRule="auto"/>
        <w:ind w:left="11" w:right="167" w:hanging="11"/>
        <w:rPr>
          <w:rFonts w:hint="eastAsia"/>
          <w:spacing w:val="5"/>
          <w:sz w:val="29"/>
          <w:szCs w:val="29"/>
        </w:rPr>
      </w:pPr>
      <w:r>
        <w:rPr>
          <w:rFonts w:hint="eastAsia"/>
          <w:spacing w:val="5"/>
          <w:sz w:val="29"/>
          <w:szCs w:val="29"/>
        </w:rPr>
        <w:t>Such interferences with regard to matters ofpublic interest, were not unusual in those times.</w:t>
      </w:r>
    </w:p>
    <w:p w14:paraId="7F97FB12">
      <w:pPr>
        <w:pStyle w:val="2"/>
        <w:spacing w:before="14" w:line="308" w:lineRule="auto"/>
        <w:ind w:left="11" w:right="167" w:hanging="11"/>
        <w:rPr>
          <w:rFonts w:hint="eastAsia"/>
          <w:spacing w:val="5"/>
          <w:sz w:val="29"/>
          <w:szCs w:val="29"/>
        </w:rPr>
      </w:pPr>
    </w:p>
    <w:p w14:paraId="1A9B9BB2">
      <w:pPr>
        <w:pStyle w:val="2"/>
        <w:spacing w:before="14" w:line="308" w:lineRule="auto"/>
        <w:ind w:left="11" w:right="167" w:hanging="11"/>
        <w:rPr>
          <w:rFonts w:hint="eastAsia"/>
          <w:spacing w:val="5"/>
          <w:sz w:val="29"/>
          <w:szCs w:val="29"/>
        </w:rPr>
      </w:pPr>
      <w:r>
        <w:rPr>
          <w:rFonts w:hint="eastAsia"/>
          <w:spacing w:val="5"/>
          <w:sz w:val="29"/>
          <w:szCs w:val="29"/>
        </w:rPr>
        <w:t>在那个时代，对公共利益事务的此类干预并不少见。</w:t>
      </w:r>
    </w:p>
    <w:p w14:paraId="37745B54">
      <w:pPr>
        <w:pStyle w:val="2"/>
        <w:spacing w:before="14" w:line="308" w:lineRule="auto"/>
        <w:ind w:left="11" w:right="167" w:hanging="11"/>
        <w:rPr>
          <w:rFonts w:hint="eastAsia"/>
          <w:spacing w:val="5"/>
          <w:sz w:val="29"/>
          <w:szCs w:val="29"/>
        </w:rPr>
      </w:pPr>
    </w:p>
    <w:p w14:paraId="4C37A66D">
      <w:pPr>
        <w:pStyle w:val="2"/>
        <w:spacing w:before="14" w:line="308" w:lineRule="auto"/>
        <w:ind w:left="11" w:right="167" w:hanging="11"/>
        <w:rPr>
          <w:rFonts w:hint="eastAsia"/>
          <w:spacing w:val="5"/>
          <w:sz w:val="29"/>
          <w:szCs w:val="29"/>
        </w:rPr>
      </w:pPr>
      <w:r>
        <w:rPr>
          <w:rFonts w:hint="eastAsia"/>
          <w:spacing w:val="5"/>
          <w:sz w:val="29"/>
          <w:szCs w:val="29"/>
        </w:rPr>
        <w:t>A little previously, the queen-mother had interposed in the matter of the dispute between the Londoners and the Duke of Lancaster.</w:t>
      </w:r>
    </w:p>
    <w:p w14:paraId="2944172C">
      <w:pPr>
        <w:pStyle w:val="2"/>
        <w:spacing w:before="14" w:line="308" w:lineRule="auto"/>
        <w:ind w:left="11" w:right="167" w:hanging="11"/>
        <w:rPr>
          <w:rFonts w:hint="eastAsia"/>
          <w:spacing w:val="5"/>
          <w:sz w:val="29"/>
          <w:szCs w:val="29"/>
        </w:rPr>
      </w:pPr>
    </w:p>
    <w:p w14:paraId="0AC36797">
      <w:pPr>
        <w:pStyle w:val="2"/>
        <w:spacing w:before="14" w:line="308" w:lineRule="auto"/>
        <w:ind w:left="11" w:right="167" w:hanging="11"/>
        <w:rPr>
          <w:rFonts w:hint="eastAsia"/>
          <w:spacing w:val="5"/>
          <w:sz w:val="29"/>
          <w:szCs w:val="29"/>
        </w:rPr>
      </w:pPr>
      <w:r>
        <w:rPr>
          <w:rFonts w:hint="eastAsia"/>
          <w:spacing w:val="5"/>
          <w:sz w:val="29"/>
          <w:szCs w:val="29"/>
        </w:rPr>
        <w:t>稍早之前，王太后（queen-mother）曾介入伦敦市民与兰开斯特公爵（Duke of Lancaster）之间的争端。</w:t>
      </w:r>
    </w:p>
    <w:p w14:paraId="6027FF22">
      <w:pPr>
        <w:pStyle w:val="2"/>
        <w:spacing w:before="14" w:line="308" w:lineRule="auto"/>
        <w:ind w:left="11" w:right="167" w:hanging="11"/>
        <w:rPr>
          <w:rFonts w:hint="eastAsia"/>
          <w:spacing w:val="5"/>
          <w:sz w:val="29"/>
          <w:szCs w:val="29"/>
        </w:rPr>
      </w:pPr>
    </w:p>
    <w:p w14:paraId="380BB8EA">
      <w:pPr>
        <w:pStyle w:val="2"/>
        <w:spacing w:before="14" w:line="308" w:lineRule="auto"/>
        <w:ind w:left="11" w:right="167" w:hanging="11"/>
        <w:rPr>
          <w:rFonts w:hint="eastAsia"/>
          <w:spacing w:val="5"/>
          <w:sz w:val="29"/>
          <w:szCs w:val="29"/>
        </w:rPr>
      </w:pPr>
      <w:r>
        <w:rPr>
          <w:rFonts w:hint="eastAsia"/>
          <w:spacing w:val="5"/>
          <w:sz w:val="29"/>
          <w:szCs w:val="29"/>
        </w:rPr>
        <w:t>CONCERNING THE LIFE OF WYCLIFFE. xxxix</w:t>
      </w:r>
    </w:p>
    <w:p w14:paraId="6989141C">
      <w:pPr>
        <w:pStyle w:val="2"/>
        <w:spacing w:before="14" w:line="308" w:lineRule="auto"/>
        <w:ind w:left="11" w:right="167" w:hanging="11"/>
        <w:rPr>
          <w:rFonts w:hint="eastAsia"/>
          <w:spacing w:val="5"/>
          <w:sz w:val="29"/>
          <w:szCs w:val="29"/>
        </w:rPr>
      </w:pPr>
    </w:p>
    <w:p w14:paraId="5673EB8F">
      <w:pPr>
        <w:pStyle w:val="2"/>
        <w:spacing w:before="14" w:line="308" w:lineRule="auto"/>
        <w:ind w:left="11" w:right="167" w:hanging="11"/>
        <w:rPr>
          <w:rFonts w:hint="eastAsia"/>
          <w:spacing w:val="5"/>
          <w:sz w:val="29"/>
          <w:szCs w:val="29"/>
        </w:rPr>
      </w:pPr>
      <w:r>
        <w:rPr>
          <w:rFonts w:hint="eastAsia"/>
          <w:spacing w:val="5"/>
          <w:sz w:val="29"/>
          <w:szCs w:val="29"/>
        </w:rPr>
        <w:t>关于威克里夫的生平。 xxxix</w:t>
      </w:r>
    </w:p>
    <w:p w14:paraId="7146DDA0">
      <w:pPr>
        <w:pStyle w:val="2"/>
        <w:spacing w:before="14" w:line="308" w:lineRule="auto"/>
        <w:ind w:left="11" w:right="167" w:hanging="11"/>
        <w:rPr>
          <w:rFonts w:hint="eastAsia"/>
          <w:spacing w:val="5"/>
          <w:sz w:val="29"/>
          <w:szCs w:val="29"/>
        </w:rPr>
      </w:pPr>
    </w:p>
    <w:p w14:paraId="775B55E6">
      <w:pPr>
        <w:pStyle w:val="2"/>
        <w:spacing w:before="14" w:line="308" w:lineRule="auto"/>
        <w:ind w:left="11" w:right="167" w:hanging="11"/>
        <w:rPr>
          <w:rFonts w:hint="eastAsia"/>
          <w:spacing w:val="5"/>
          <w:sz w:val="29"/>
          <w:szCs w:val="29"/>
        </w:rPr>
      </w:pPr>
      <w:r>
        <w:rPr>
          <w:rFonts w:hint="eastAsia"/>
          <w:spacing w:val="5"/>
          <w:sz w:val="29"/>
          <w:szCs w:val="29"/>
        </w:rPr>
        <w:t>The persons delegated “to entreat the citizens to be reconciled with the duke,” were Sir Alfred Lewer, Sir Simon Burley, and this same Sir Lewis Clifford: and “the Londoners answered, that they, for the honor of the princess, would obey, and do with all reverence what she would require.” 87</w:t>
      </w:r>
    </w:p>
    <w:p w14:paraId="73C17C8A">
      <w:pPr>
        <w:pStyle w:val="2"/>
        <w:spacing w:before="14" w:line="308" w:lineRule="auto"/>
        <w:ind w:left="11" w:right="167" w:hanging="11"/>
        <w:rPr>
          <w:rFonts w:hint="eastAsia"/>
          <w:spacing w:val="5"/>
          <w:sz w:val="29"/>
          <w:szCs w:val="29"/>
        </w:rPr>
      </w:pPr>
    </w:p>
    <w:p w14:paraId="2A9FEE30">
      <w:pPr>
        <w:pStyle w:val="2"/>
        <w:spacing w:before="14" w:line="308" w:lineRule="auto"/>
        <w:ind w:left="11" w:right="167" w:hanging="11"/>
        <w:rPr>
          <w:rFonts w:hint="eastAsia"/>
          <w:spacing w:val="5"/>
          <w:sz w:val="29"/>
          <w:szCs w:val="29"/>
        </w:rPr>
      </w:pPr>
      <w:r>
        <w:rPr>
          <w:rFonts w:hint="eastAsia"/>
          <w:spacing w:val="5"/>
          <w:sz w:val="29"/>
          <w:szCs w:val="29"/>
        </w:rPr>
        <w:t>被委派“恳求市民与公爵和解”的人是阿尔弗雷德·勒韦尔爵士（Sir Alfred Lewer）、西蒙·伯利爵士（Sir Simon Burley）以及这位刘易斯·克利福德爵士（Sir Lewis Clifford）：而“伦敦市民回答说，他们为了公主的荣誉，愿意服从，并以一切敬意遵行她的要求。”87</w:t>
      </w:r>
    </w:p>
    <w:p w14:paraId="148EF7EC">
      <w:pPr>
        <w:pStyle w:val="2"/>
        <w:spacing w:before="14" w:line="308" w:lineRule="auto"/>
        <w:ind w:left="11" w:right="167" w:hanging="11"/>
        <w:rPr>
          <w:rFonts w:hint="eastAsia"/>
          <w:spacing w:val="5"/>
          <w:sz w:val="29"/>
          <w:szCs w:val="29"/>
        </w:rPr>
      </w:pPr>
    </w:p>
    <w:p w14:paraId="4BE4DC15">
      <w:pPr>
        <w:pStyle w:val="2"/>
        <w:spacing w:before="14" w:line="308" w:lineRule="auto"/>
        <w:ind w:left="11" w:right="167" w:hanging="11"/>
        <w:rPr>
          <w:rFonts w:hint="eastAsia"/>
          <w:spacing w:val="5"/>
          <w:sz w:val="29"/>
          <w:szCs w:val="29"/>
        </w:rPr>
      </w:pPr>
      <w:r>
        <w:rPr>
          <w:rFonts w:hint="eastAsia"/>
          <w:spacing w:val="5"/>
          <w:sz w:val="29"/>
          <w:szCs w:val="29"/>
        </w:rPr>
        <w:t>Walsingham also relates that a similar tumult arose some four years later, during the trial ofAshton the Lollard.</w:t>
      </w:r>
    </w:p>
    <w:p w14:paraId="3BC94EDC">
      <w:pPr>
        <w:pStyle w:val="2"/>
        <w:spacing w:before="14" w:line="308" w:lineRule="auto"/>
        <w:ind w:left="11" w:right="167" w:hanging="11"/>
        <w:rPr>
          <w:rFonts w:hint="eastAsia"/>
          <w:spacing w:val="5"/>
          <w:sz w:val="29"/>
          <w:szCs w:val="29"/>
        </w:rPr>
      </w:pPr>
    </w:p>
    <w:p w14:paraId="2D7C9E8F">
      <w:pPr>
        <w:pStyle w:val="2"/>
        <w:spacing w:before="14" w:line="308" w:lineRule="auto"/>
        <w:ind w:left="11" w:right="167" w:hanging="11"/>
        <w:rPr>
          <w:rFonts w:hint="eastAsia"/>
          <w:spacing w:val="5"/>
          <w:sz w:val="29"/>
          <w:szCs w:val="29"/>
        </w:rPr>
      </w:pPr>
      <w:r>
        <w:rPr>
          <w:rFonts w:hint="eastAsia"/>
          <w:spacing w:val="5"/>
          <w:sz w:val="29"/>
          <w:szCs w:val="29"/>
        </w:rPr>
        <w:t>沃尔辛厄姆（Walsingham）还叙述说，大约四年后，在审判罗拉德派（Lollard）的阿什顿（Ashton）期间，也发生了类似的骚乱。</w:t>
      </w:r>
    </w:p>
    <w:p w14:paraId="7C6C72D6">
      <w:pPr>
        <w:pStyle w:val="2"/>
        <w:spacing w:before="14" w:line="308" w:lineRule="auto"/>
        <w:ind w:left="11" w:right="167" w:hanging="11"/>
        <w:rPr>
          <w:rFonts w:hint="eastAsia"/>
          <w:spacing w:val="5"/>
          <w:sz w:val="29"/>
          <w:szCs w:val="29"/>
        </w:rPr>
      </w:pPr>
    </w:p>
    <w:p w14:paraId="55DD5A0B">
      <w:pPr>
        <w:pStyle w:val="2"/>
        <w:spacing w:before="14" w:line="308" w:lineRule="auto"/>
        <w:ind w:left="11" w:right="167" w:hanging="11"/>
        <w:rPr>
          <w:rFonts w:hint="eastAsia"/>
          <w:spacing w:val="5"/>
          <w:sz w:val="29"/>
          <w:szCs w:val="29"/>
        </w:rPr>
      </w:pPr>
      <w:r>
        <w:rPr>
          <w:rFonts w:hint="eastAsia"/>
          <w:spacing w:val="5"/>
          <w:sz w:val="29"/>
          <w:szCs w:val="29"/>
        </w:rPr>
        <w:t>But the historian who complains in such terms of the conduct of the synod, informs us that before its members separated, Wycliffe delivered to them a paper containing a statement of the opinions imputed to him, with explanations annexed.</w:t>
      </w:r>
    </w:p>
    <w:p w14:paraId="4A13F8B0">
      <w:pPr>
        <w:pStyle w:val="2"/>
        <w:spacing w:before="14" w:line="308" w:lineRule="auto"/>
        <w:ind w:left="11" w:right="167" w:hanging="11"/>
        <w:rPr>
          <w:rFonts w:hint="eastAsia"/>
          <w:spacing w:val="5"/>
          <w:sz w:val="29"/>
          <w:szCs w:val="29"/>
        </w:rPr>
      </w:pPr>
    </w:p>
    <w:p w14:paraId="01E98C58">
      <w:pPr>
        <w:pStyle w:val="2"/>
        <w:spacing w:before="14" w:line="308" w:lineRule="auto"/>
        <w:ind w:left="11" w:right="167" w:hanging="11"/>
        <w:rPr>
          <w:rFonts w:hint="eastAsia"/>
          <w:spacing w:val="5"/>
          <w:sz w:val="29"/>
          <w:szCs w:val="29"/>
        </w:rPr>
      </w:pPr>
      <w:r>
        <w:rPr>
          <w:rFonts w:hint="eastAsia"/>
          <w:spacing w:val="5"/>
          <w:sz w:val="29"/>
          <w:szCs w:val="29"/>
        </w:rPr>
        <w:t>但那位以如此措辞抱怨主教会议（synod）行为的历史学家告诉我们，在其成员散会之前，威克里夫向他们递交了一份文件，其中包含对他所归咎观点的陈述，并附有解释。</w:t>
      </w:r>
    </w:p>
    <w:p w14:paraId="58E60147">
      <w:pPr>
        <w:pStyle w:val="2"/>
        <w:spacing w:before="14" w:line="308" w:lineRule="auto"/>
        <w:ind w:left="11" w:right="167" w:hanging="11"/>
        <w:rPr>
          <w:rFonts w:hint="eastAsia"/>
          <w:spacing w:val="5"/>
          <w:sz w:val="29"/>
          <w:szCs w:val="29"/>
        </w:rPr>
      </w:pPr>
    </w:p>
    <w:p w14:paraId="63A04CE8">
      <w:pPr>
        <w:pStyle w:val="2"/>
        <w:spacing w:before="14" w:line="308" w:lineRule="auto"/>
        <w:ind w:left="11" w:right="167" w:hanging="11"/>
        <w:rPr>
          <w:rFonts w:hint="eastAsia"/>
          <w:spacing w:val="5"/>
          <w:sz w:val="29"/>
          <w:szCs w:val="29"/>
        </w:rPr>
      </w:pPr>
      <w:r>
        <w:rPr>
          <w:rFonts w:hint="eastAsia"/>
          <w:spacing w:val="5"/>
          <w:sz w:val="29"/>
          <w:szCs w:val="29"/>
        </w:rPr>
        <w:t>These explanations were not deemed satisfactory.</w:t>
      </w:r>
    </w:p>
    <w:p w14:paraId="404CB28A">
      <w:pPr>
        <w:pStyle w:val="2"/>
        <w:spacing w:before="14" w:line="308" w:lineRule="auto"/>
        <w:ind w:left="11" w:right="167" w:hanging="11"/>
        <w:rPr>
          <w:rFonts w:hint="eastAsia"/>
          <w:spacing w:val="5"/>
          <w:sz w:val="29"/>
          <w:szCs w:val="29"/>
        </w:rPr>
      </w:pPr>
    </w:p>
    <w:p w14:paraId="2A5EB889">
      <w:pPr>
        <w:pStyle w:val="2"/>
        <w:spacing w:before="14" w:line="308" w:lineRule="auto"/>
        <w:ind w:left="11" w:right="167" w:hanging="11"/>
        <w:rPr>
          <w:rFonts w:hint="eastAsia"/>
          <w:spacing w:val="5"/>
          <w:sz w:val="29"/>
          <w:szCs w:val="29"/>
        </w:rPr>
      </w:pPr>
      <w:r>
        <w:rPr>
          <w:rFonts w:hint="eastAsia"/>
          <w:spacing w:val="5"/>
          <w:sz w:val="29"/>
          <w:szCs w:val="29"/>
        </w:rPr>
        <w:t>这些解释未被认为令人满意。</w:t>
      </w:r>
    </w:p>
    <w:p w14:paraId="6C4C7758">
      <w:pPr>
        <w:pStyle w:val="2"/>
        <w:spacing w:before="14" w:line="308" w:lineRule="auto"/>
        <w:ind w:left="11" w:right="167" w:hanging="11"/>
        <w:rPr>
          <w:rFonts w:hint="eastAsia"/>
          <w:spacing w:val="5"/>
          <w:sz w:val="29"/>
          <w:szCs w:val="29"/>
        </w:rPr>
      </w:pPr>
    </w:p>
    <w:p w14:paraId="4401A15E">
      <w:pPr>
        <w:pStyle w:val="2"/>
        <w:spacing w:before="14" w:line="308" w:lineRule="auto"/>
        <w:ind w:left="11" w:right="167" w:hanging="11"/>
        <w:rPr>
          <w:rFonts w:hint="eastAsia"/>
          <w:spacing w:val="5"/>
          <w:sz w:val="29"/>
          <w:szCs w:val="29"/>
        </w:rPr>
      </w:pPr>
      <w:r>
        <w:rPr>
          <w:rFonts w:hint="eastAsia"/>
          <w:spacing w:val="5"/>
          <w:sz w:val="29"/>
          <w:szCs w:val="29"/>
        </w:rPr>
        <w:t>And though no further proceedings were instituted against him at present, he was commanded to abstain from teaching such doctrines, either in the schools or in his sermons.88</w:t>
      </w:r>
    </w:p>
    <w:p w14:paraId="0557A25C">
      <w:pPr>
        <w:pStyle w:val="2"/>
        <w:spacing w:before="14" w:line="308" w:lineRule="auto"/>
        <w:ind w:left="11" w:right="167" w:hanging="11"/>
        <w:rPr>
          <w:rFonts w:hint="eastAsia"/>
          <w:spacing w:val="5"/>
          <w:sz w:val="29"/>
          <w:szCs w:val="29"/>
        </w:rPr>
      </w:pPr>
    </w:p>
    <w:p w14:paraId="69D345AB">
      <w:pPr>
        <w:pStyle w:val="2"/>
        <w:spacing w:before="14" w:line="308" w:lineRule="auto"/>
        <w:ind w:left="11" w:right="167" w:hanging="11"/>
        <w:rPr>
          <w:rFonts w:hint="eastAsia"/>
          <w:spacing w:val="5"/>
          <w:sz w:val="29"/>
          <w:szCs w:val="29"/>
        </w:rPr>
      </w:pPr>
      <w:r>
        <w:rPr>
          <w:rFonts w:hint="eastAsia"/>
          <w:spacing w:val="5"/>
          <w:sz w:val="29"/>
          <w:szCs w:val="29"/>
        </w:rPr>
        <w:t>尽管目前没有对他采取进一步的诉讼程序，但他被命令停止在学校或讲道中教授此类教义。88</w:t>
      </w:r>
    </w:p>
    <w:p w14:paraId="6745914B">
      <w:pPr>
        <w:pStyle w:val="2"/>
        <w:spacing w:before="14" w:line="308" w:lineRule="auto"/>
        <w:ind w:left="11" w:right="167" w:hanging="11"/>
        <w:rPr>
          <w:rFonts w:hint="eastAsia"/>
          <w:spacing w:val="5"/>
          <w:sz w:val="29"/>
          <w:szCs w:val="29"/>
        </w:rPr>
      </w:pPr>
    </w:p>
    <w:p w14:paraId="32EF6F4F">
      <w:pPr>
        <w:pStyle w:val="2"/>
        <w:spacing w:before="14" w:line="308" w:lineRule="auto"/>
        <w:ind w:left="11" w:right="167" w:hanging="11"/>
        <w:rPr>
          <w:rFonts w:hint="eastAsia"/>
          <w:spacing w:val="5"/>
          <w:sz w:val="29"/>
          <w:szCs w:val="29"/>
        </w:rPr>
      </w:pPr>
      <w:r>
        <w:rPr>
          <w:rFonts w:hint="eastAsia"/>
          <w:spacing w:val="5"/>
          <w:sz w:val="29"/>
          <w:szCs w:val="29"/>
        </w:rPr>
        <w:t>This paper has been much misrepresented by the enemies ofWycliffe, and much misunderstood by his friends.</w:t>
      </w:r>
    </w:p>
    <w:p w14:paraId="5AABA0FE">
      <w:pPr>
        <w:pStyle w:val="2"/>
        <w:spacing w:before="14" w:line="308" w:lineRule="auto"/>
        <w:ind w:left="11" w:right="167" w:hanging="11"/>
        <w:rPr>
          <w:rFonts w:hint="eastAsia"/>
          <w:spacing w:val="5"/>
          <w:sz w:val="29"/>
          <w:szCs w:val="29"/>
        </w:rPr>
      </w:pPr>
    </w:p>
    <w:p w14:paraId="234EF0D1">
      <w:pPr>
        <w:pStyle w:val="2"/>
        <w:spacing w:before="14" w:line="308" w:lineRule="auto"/>
        <w:ind w:left="11" w:right="167" w:hanging="11"/>
        <w:rPr>
          <w:rFonts w:hint="eastAsia"/>
          <w:spacing w:val="5"/>
          <w:sz w:val="29"/>
          <w:szCs w:val="29"/>
        </w:rPr>
      </w:pPr>
      <w:r>
        <w:rPr>
          <w:rFonts w:hint="eastAsia"/>
          <w:spacing w:val="5"/>
          <w:sz w:val="29"/>
          <w:szCs w:val="29"/>
        </w:rPr>
        <w:t>这份文件被威克里夫的敌人严重歪曲，也被他的朋友严重误解。</w:t>
      </w:r>
    </w:p>
    <w:p w14:paraId="65ACDBFD">
      <w:pPr>
        <w:pStyle w:val="2"/>
        <w:spacing w:before="14" w:line="308" w:lineRule="auto"/>
        <w:ind w:left="11" w:right="167" w:hanging="11"/>
        <w:rPr>
          <w:rFonts w:hint="eastAsia"/>
          <w:spacing w:val="5"/>
          <w:sz w:val="29"/>
          <w:szCs w:val="29"/>
        </w:rPr>
      </w:pPr>
    </w:p>
    <w:p w14:paraId="3A27E210">
      <w:pPr>
        <w:pStyle w:val="2"/>
        <w:spacing w:before="14" w:line="308" w:lineRule="auto"/>
        <w:ind w:left="11" w:right="167" w:hanging="11"/>
        <w:rPr>
          <w:rFonts w:hint="eastAsia"/>
          <w:spacing w:val="5"/>
          <w:sz w:val="29"/>
          <w:szCs w:val="29"/>
        </w:rPr>
      </w:pPr>
      <w:r>
        <w:rPr>
          <w:rFonts w:hint="eastAsia"/>
          <w:spacing w:val="5"/>
          <w:sz w:val="29"/>
          <w:szCs w:val="29"/>
        </w:rPr>
        <w:t>The former have described his explanations as characterised by subtlety, timidity, and evasion; and the latter, by judging the several articles separately instead of regarding the document as a whole, have sometimes contributed to strengthening the prejudice thus created, rather than removing it.</w:t>
      </w:r>
    </w:p>
    <w:p w14:paraId="0207819E">
      <w:pPr>
        <w:pStyle w:val="2"/>
        <w:spacing w:before="14" w:line="308" w:lineRule="auto"/>
        <w:ind w:left="11" w:right="167" w:hanging="11"/>
        <w:rPr>
          <w:rFonts w:hint="eastAsia"/>
          <w:spacing w:val="5"/>
          <w:sz w:val="29"/>
          <w:szCs w:val="29"/>
        </w:rPr>
      </w:pPr>
    </w:p>
    <w:p w14:paraId="72D77F1F">
      <w:pPr>
        <w:pStyle w:val="2"/>
        <w:spacing w:before="14" w:line="308" w:lineRule="auto"/>
        <w:ind w:left="11" w:right="167" w:hanging="11"/>
        <w:rPr>
          <w:rFonts w:hint="eastAsia"/>
          <w:spacing w:val="5"/>
          <w:sz w:val="29"/>
          <w:szCs w:val="29"/>
        </w:rPr>
      </w:pPr>
      <w:r>
        <w:rPr>
          <w:rFonts w:hint="eastAsia"/>
          <w:spacing w:val="5"/>
          <w:sz w:val="29"/>
          <w:szCs w:val="29"/>
        </w:rPr>
        <w:t>前者将其解释描述为具有诡辩（subtlety）、胆怯（timidity）和规避（evasion）的特点；后者则通过单独判断各个条款而非将文件视为一个整体，有时反而加剧了由此产生的偏见，而不是消除它。</w:t>
      </w:r>
    </w:p>
    <w:p w14:paraId="76D93A01">
      <w:pPr>
        <w:pStyle w:val="2"/>
        <w:spacing w:before="14" w:line="308" w:lineRule="auto"/>
        <w:ind w:left="11" w:right="167" w:hanging="11"/>
        <w:rPr>
          <w:rFonts w:hint="eastAsia"/>
          <w:spacing w:val="5"/>
          <w:sz w:val="29"/>
          <w:szCs w:val="29"/>
        </w:rPr>
      </w:pPr>
    </w:p>
    <w:p w14:paraId="074027D0">
      <w:pPr>
        <w:pStyle w:val="2"/>
        <w:spacing w:before="14" w:line="308" w:lineRule="auto"/>
        <w:ind w:left="11" w:right="167" w:hanging="11"/>
        <w:rPr>
          <w:rFonts w:hint="eastAsia"/>
          <w:spacing w:val="5"/>
          <w:sz w:val="29"/>
          <w:szCs w:val="29"/>
        </w:rPr>
      </w:pPr>
      <w:r>
        <w:rPr>
          <w:rFonts w:hint="eastAsia"/>
          <w:spacing w:val="5"/>
          <w:sz w:val="29"/>
          <w:szCs w:val="29"/>
        </w:rPr>
        <w:t>As the contents of this paper have been regarded as presenting the most vulnerable point in the history of the Reformer, we shall print it without abridgment, and shall add to it those observations which may serve to give a fair exhibition of its general and real meaning.</w:t>
      </w:r>
    </w:p>
    <w:p w14:paraId="68295D6B">
      <w:pPr>
        <w:pStyle w:val="2"/>
        <w:spacing w:before="14" w:line="308" w:lineRule="auto"/>
        <w:ind w:left="11" w:right="167" w:hanging="11"/>
        <w:rPr>
          <w:rFonts w:hint="eastAsia"/>
          <w:spacing w:val="5"/>
          <w:sz w:val="29"/>
          <w:szCs w:val="29"/>
        </w:rPr>
      </w:pPr>
    </w:p>
    <w:p w14:paraId="0542E730">
      <w:pPr>
        <w:pStyle w:val="2"/>
        <w:spacing w:before="14" w:line="308" w:lineRule="auto"/>
        <w:ind w:left="11" w:right="167" w:hanging="11"/>
        <w:rPr>
          <w:rFonts w:hint="eastAsia"/>
          <w:spacing w:val="5"/>
          <w:sz w:val="29"/>
          <w:szCs w:val="29"/>
        </w:rPr>
      </w:pPr>
      <w:r>
        <w:rPr>
          <w:rFonts w:hint="eastAsia"/>
          <w:spacing w:val="5"/>
          <w:sz w:val="29"/>
          <w:szCs w:val="29"/>
        </w:rPr>
        <w:t>由于这份文件的内容被视为改革家历史上最易受攻击的一点，我们将不加删节地印刷它，并附上那些有助于公正展示其总体和真实含义的评论。</w:t>
      </w:r>
    </w:p>
    <w:p w14:paraId="2E8B097E">
      <w:pPr>
        <w:pStyle w:val="2"/>
        <w:spacing w:before="14" w:line="308" w:lineRule="auto"/>
        <w:ind w:left="11" w:right="167" w:hanging="11"/>
        <w:rPr>
          <w:rFonts w:hint="eastAsia"/>
          <w:spacing w:val="5"/>
          <w:sz w:val="29"/>
          <w:szCs w:val="29"/>
        </w:rPr>
      </w:pPr>
    </w:p>
    <w:p w14:paraId="1561AAEC">
      <w:pPr>
        <w:pStyle w:val="2"/>
        <w:spacing w:before="14" w:line="308" w:lineRule="auto"/>
        <w:ind w:left="11" w:right="167" w:hanging="11"/>
        <w:rPr>
          <w:rFonts w:hint="eastAsia"/>
          <w:spacing w:val="5"/>
          <w:sz w:val="29"/>
          <w:szCs w:val="29"/>
        </w:rPr>
      </w:pPr>
      <w:r>
        <w:rPr>
          <w:rFonts w:hint="eastAsia"/>
          <w:spacing w:val="5"/>
          <w:sz w:val="29"/>
          <w:szCs w:val="29"/>
        </w:rPr>
        <w:t>It commences thus: —</w:t>
      </w:r>
    </w:p>
    <w:p w14:paraId="4153B674">
      <w:pPr>
        <w:pStyle w:val="2"/>
        <w:spacing w:before="14" w:line="308" w:lineRule="auto"/>
        <w:ind w:left="11" w:right="167" w:hanging="11"/>
        <w:rPr>
          <w:rFonts w:hint="eastAsia"/>
          <w:spacing w:val="5"/>
          <w:sz w:val="29"/>
          <w:szCs w:val="29"/>
        </w:rPr>
      </w:pPr>
    </w:p>
    <w:p w14:paraId="2F7888D3">
      <w:pPr>
        <w:pStyle w:val="2"/>
        <w:spacing w:before="14" w:line="308" w:lineRule="auto"/>
        <w:ind w:left="11" w:right="167" w:hanging="11"/>
        <w:rPr>
          <w:rFonts w:hint="eastAsia"/>
          <w:spacing w:val="5"/>
          <w:sz w:val="29"/>
          <w:szCs w:val="29"/>
        </w:rPr>
      </w:pPr>
      <w:r>
        <w:rPr>
          <w:rFonts w:hint="eastAsia"/>
          <w:spacing w:val="5"/>
          <w:sz w:val="29"/>
          <w:szCs w:val="29"/>
        </w:rPr>
        <w:t>它开始如下：——</w:t>
      </w:r>
    </w:p>
    <w:p w14:paraId="3C6DBB3E">
      <w:pPr>
        <w:pStyle w:val="2"/>
        <w:spacing w:before="14" w:line="308" w:lineRule="auto"/>
        <w:ind w:left="11" w:right="167" w:hanging="11"/>
        <w:rPr>
          <w:rFonts w:hint="eastAsia"/>
          <w:spacing w:val="5"/>
          <w:sz w:val="29"/>
          <w:szCs w:val="29"/>
        </w:rPr>
      </w:pPr>
    </w:p>
    <w:p w14:paraId="5C54CCBD">
      <w:pPr>
        <w:pStyle w:val="2"/>
        <w:spacing w:before="14" w:line="308" w:lineRule="auto"/>
        <w:ind w:left="11" w:right="167" w:hanging="11"/>
        <w:rPr>
          <w:rFonts w:hint="eastAsia"/>
          <w:spacing w:val="5"/>
          <w:sz w:val="29"/>
          <w:szCs w:val="29"/>
        </w:rPr>
      </w:pPr>
      <w:r>
        <w:rPr>
          <w:rFonts w:hint="eastAsia"/>
          <w:spacing w:val="5"/>
          <w:sz w:val="29"/>
          <w:szCs w:val="29"/>
        </w:rPr>
        <w:t>First of all, I publicly protest, as I have often done at other times, that I will and purpose from the bottom of my heart, by the grace of God, to be a sincere Christian; and as long as I have breath, to profess and defend the law of Christ so far as I am able.</w:t>
      </w:r>
    </w:p>
    <w:p w14:paraId="1B943D19">
      <w:pPr>
        <w:pStyle w:val="2"/>
        <w:spacing w:before="14" w:line="308" w:lineRule="auto"/>
        <w:ind w:left="11" w:right="167" w:hanging="11"/>
        <w:rPr>
          <w:rFonts w:hint="eastAsia"/>
          <w:spacing w:val="5"/>
          <w:sz w:val="29"/>
          <w:szCs w:val="29"/>
        </w:rPr>
      </w:pPr>
    </w:p>
    <w:p w14:paraId="47E03CDB">
      <w:pPr>
        <w:pStyle w:val="2"/>
        <w:spacing w:before="14" w:line="308" w:lineRule="auto"/>
        <w:ind w:left="11" w:right="167" w:hanging="11"/>
        <w:rPr>
          <w:rFonts w:hint="eastAsia"/>
          <w:spacing w:val="5"/>
          <w:sz w:val="29"/>
          <w:szCs w:val="29"/>
        </w:rPr>
      </w:pPr>
      <w:r>
        <w:rPr>
          <w:rFonts w:hint="eastAsia"/>
          <w:spacing w:val="5"/>
          <w:sz w:val="29"/>
          <w:szCs w:val="29"/>
        </w:rPr>
        <w:t>首先，我公开声明，正如我过去常常做的那样，我凭着神的恩典，从心底愿意并立志成为一个真诚的基督徒；只要我一息尚存，我将尽我所能宣认并捍卫基督的律法。</w:t>
      </w:r>
    </w:p>
    <w:p w14:paraId="299C5613">
      <w:pPr>
        <w:pStyle w:val="2"/>
        <w:spacing w:before="14" w:line="308" w:lineRule="auto"/>
        <w:ind w:left="11" w:right="167" w:hanging="11"/>
        <w:rPr>
          <w:rFonts w:hint="eastAsia"/>
          <w:spacing w:val="5"/>
          <w:sz w:val="29"/>
          <w:szCs w:val="29"/>
        </w:rPr>
      </w:pPr>
    </w:p>
    <w:p w14:paraId="7B7581E1">
      <w:pPr>
        <w:pStyle w:val="2"/>
        <w:spacing w:before="14" w:line="308" w:lineRule="auto"/>
        <w:ind w:left="11" w:right="167" w:hanging="11"/>
        <w:rPr>
          <w:rFonts w:hint="eastAsia"/>
          <w:spacing w:val="5"/>
          <w:sz w:val="29"/>
          <w:szCs w:val="29"/>
        </w:rPr>
      </w:pPr>
      <w:r>
        <w:rPr>
          <w:rFonts w:hint="eastAsia"/>
          <w:spacing w:val="5"/>
          <w:sz w:val="29"/>
          <w:szCs w:val="29"/>
        </w:rPr>
        <w:t>And if, through ignorance or any other cause, I fail in this, I ask pardon of God, and from henceforth I now revoke and retract it, humbly submitting myself to the correction of Holy Mother Church.</w:t>
      </w:r>
    </w:p>
    <w:p w14:paraId="4B652454">
      <w:pPr>
        <w:pStyle w:val="2"/>
        <w:spacing w:before="14" w:line="308" w:lineRule="auto"/>
        <w:ind w:left="11" w:right="167" w:hanging="11"/>
        <w:rPr>
          <w:rFonts w:hint="eastAsia"/>
          <w:spacing w:val="5"/>
          <w:sz w:val="29"/>
          <w:szCs w:val="29"/>
        </w:rPr>
      </w:pPr>
    </w:p>
    <w:p w14:paraId="23C0C383">
      <w:pPr>
        <w:pStyle w:val="2"/>
        <w:spacing w:before="14" w:line="308" w:lineRule="auto"/>
        <w:ind w:left="11" w:right="167" w:hanging="11"/>
        <w:rPr>
          <w:rFonts w:hint="eastAsia"/>
          <w:spacing w:val="5"/>
          <w:sz w:val="29"/>
          <w:szCs w:val="29"/>
        </w:rPr>
      </w:pPr>
      <w:r>
        <w:rPr>
          <w:rFonts w:hint="eastAsia"/>
          <w:spacing w:val="5"/>
          <w:sz w:val="29"/>
          <w:szCs w:val="29"/>
        </w:rPr>
        <w:t>并且，如果因无知或其他任何原因，我未能做到这一点，我祈求神的赦免，从今以后我现在撤销并收回它，谦卑地顺服于圣母教会（Holy Mother Church）的纠正。</w:t>
      </w:r>
    </w:p>
    <w:p w14:paraId="1B696987">
      <w:pPr>
        <w:pStyle w:val="2"/>
        <w:spacing w:before="14" w:line="308" w:lineRule="auto"/>
        <w:ind w:left="11" w:right="167" w:hanging="11"/>
        <w:rPr>
          <w:rFonts w:hint="eastAsia"/>
          <w:spacing w:val="5"/>
          <w:sz w:val="29"/>
          <w:szCs w:val="29"/>
        </w:rPr>
      </w:pPr>
    </w:p>
    <w:p w14:paraId="2695EC4D">
      <w:pPr>
        <w:pStyle w:val="2"/>
        <w:spacing w:before="14" w:line="308" w:lineRule="auto"/>
        <w:ind w:left="11" w:right="167" w:hanging="11"/>
        <w:rPr>
          <w:rFonts w:hint="eastAsia"/>
          <w:spacing w:val="5"/>
          <w:sz w:val="29"/>
          <w:szCs w:val="29"/>
        </w:rPr>
      </w:pPr>
      <w:r>
        <w:rPr>
          <w:rFonts w:hint="eastAsia"/>
          <w:spacing w:val="5"/>
          <w:sz w:val="29"/>
          <w:szCs w:val="29"/>
        </w:rPr>
        <w:t>xl. FACTS AND OBSERVATIONS</w:t>
      </w:r>
    </w:p>
    <w:p w14:paraId="40938789">
      <w:pPr>
        <w:pStyle w:val="2"/>
        <w:spacing w:before="14" w:line="308" w:lineRule="auto"/>
        <w:ind w:left="11" w:right="167" w:hanging="11"/>
        <w:rPr>
          <w:rFonts w:hint="eastAsia"/>
          <w:spacing w:val="5"/>
          <w:sz w:val="29"/>
          <w:szCs w:val="29"/>
        </w:rPr>
      </w:pPr>
    </w:p>
    <w:p w14:paraId="64EAB8A3">
      <w:pPr>
        <w:pStyle w:val="2"/>
        <w:spacing w:before="14" w:line="308" w:lineRule="auto"/>
        <w:ind w:left="11" w:right="167" w:hanging="11"/>
        <w:rPr>
          <w:rFonts w:hint="eastAsia"/>
          <w:spacing w:val="5"/>
          <w:sz w:val="29"/>
          <w:szCs w:val="29"/>
        </w:rPr>
      </w:pPr>
      <w:r>
        <w:rPr>
          <w:rFonts w:hint="eastAsia"/>
          <w:spacing w:val="5"/>
          <w:sz w:val="29"/>
          <w:szCs w:val="29"/>
        </w:rPr>
        <w:t>xl. 事实与观察</w:t>
      </w:r>
    </w:p>
    <w:p w14:paraId="34F05FE5">
      <w:pPr>
        <w:pStyle w:val="2"/>
        <w:spacing w:before="14" w:line="308" w:lineRule="auto"/>
        <w:ind w:left="11" w:right="167" w:hanging="11"/>
        <w:rPr>
          <w:rFonts w:hint="eastAsia"/>
          <w:spacing w:val="5"/>
          <w:sz w:val="29"/>
          <w:szCs w:val="29"/>
        </w:rPr>
      </w:pPr>
    </w:p>
    <w:p w14:paraId="154870D3">
      <w:pPr>
        <w:pStyle w:val="2"/>
        <w:spacing w:before="14" w:line="308" w:lineRule="auto"/>
        <w:ind w:left="11" w:right="167" w:hanging="11"/>
        <w:rPr>
          <w:rFonts w:hint="eastAsia"/>
          <w:spacing w:val="5"/>
          <w:sz w:val="29"/>
          <w:szCs w:val="29"/>
        </w:rPr>
      </w:pPr>
      <w:r>
        <w:rPr>
          <w:rFonts w:hint="eastAsia"/>
          <w:spacing w:val="5"/>
          <w:sz w:val="29"/>
          <w:szCs w:val="29"/>
        </w:rPr>
        <w:t>And as for the opinion of children and weak people concerning the faith which I have taught in the schools and elsewhere, and which has been conveyed beyond the sea, by those who are more than children, even to the court of Rome — so that Christians may not be scandalised on my account — I am willing to set down my understanding in writing, since I am prosecuted for it.</w:t>
      </w:r>
    </w:p>
    <w:p w14:paraId="30DADA8A">
      <w:pPr>
        <w:pStyle w:val="2"/>
        <w:spacing w:before="14" w:line="308" w:lineRule="auto"/>
        <w:ind w:left="11" w:right="167" w:hanging="11"/>
        <w:rPr>
          <w:rFonts w:hint="eastAsia"/>
          <w:spacing w:val="5"/>
          <w:sz w:val="29"/>
          <w:szCs w:val="29"/>
        </w:rPr>
      </w:pPr>
    </w:p>
    <w:p w14:paraId="057FD5CF">
      <w:pPr>
        <w:pStyle w:val="2"/>
        <w:spacing w:before="14" w:line="308" w:lineRule="auto"/>
        <w:ind w:left="11" w:right="167" w:hanging="11"/>
        <w:rPr>
          <w:rFonts w:hint="eastAsia"/>
          <w:spacing w:val="5"/>
          <w:sz w:val="29"/>
          <w:szCs w:val="29"/>
        </w:rPr>
      </w:pPr>
      <w:r>
        <w:rPr>
          <w:rFonts w:hint="eastAsia"/>
          <w:spacing w:val="5"/>
          <w:sz w:val="29"/>
          <w:szCs w:val="29"/>
        </w:rPr>
        <w:t>至于孩童和软弱之人对我曾在学校和其他地方教导、并已被非孩童之人传到海外、甚至传到罗马教廷的信仰所持的意见——为了基督徒不因我而受绊跌（scandalised）——我愿意将我的理解写下来，因为我正因此受到追诉。</w:t>
      </w:r>
    </w:p>
    <w:p w14:paraId="66AB33DB">
      <w:pPr>
        <w:pStyle w:val="2"/>
        <w:spacing w:before="14" w:line="308" w:lineRule="auto"/>
        <w:ind w:left="11" w:right="167" w:hanging="11"/>
        <w:rPr>
          <w:rFonts w:hint="eastAsia"/>
          <w:spacing w:val="5"/>
          <w:sz w:val="29"/>
          <w:szCs w:val="29"/>
        </w:rPr>
      </w:pPr>
    </w:p>
    <w:p w14:paraId="5C85034D">
      <w:pPr>
        <w:pStyle w:val="2"/>
        <w:spacing w:before="14" w:line="308" w:lineRule="auto"/>
        <w:ind w:left="11" w:right="167" w:hanging="11"/>
        <w:rPr>
          <w:rFonts w:hint="eastAsia"/>
          <w:spacing w:val="5"/>
          <w:sz w:val="29"/>
          <w:szCs w:val="29"/>
        </w:rPr>
      </w:pPr>
      <w:r>
        <w:rPr>
          <w:rFonts w:hint="eastAsia"/>
          <w:spacing w:val="5"/>
          <w:sz w:val="29"/>
          <w:szCs w:val="29"/>
        </w:rPr>
        <w:t>These opinions I am willing to defend even unto death, as I believe all Christians ought to do, and especially the pope of Rome and the rest of the priests of the church.</w:t>
      </w:r>
    </w:p>
    <w:p w14:paraId="6DB9031D">
      <w:pPr>
        <w:pStyle w:val="2"/>
        <w:spacing w:before="14" w:line="308" w:lineRule="auto"/>
        <w:ind w:left="11" w:right="167" w:hanging="11"/>
        <w:rPr>
          <w:rFonts w:hint="eastAsia"/>
          <w:spacing w:val="5"/>
          <w:sz w:val="29"/>
          <w:szCs w:val="29"/>
        </w:rPr>
      </w:pPr>
    </w:p>
    <w:p w14:paraId="3DD79676">
      <w:pPr>
        <w:pStyle w:val="2"/>
        <w:spacing w:before="14" w:line="308" w:lineRule="auto"/>
        <w:ind w:left="11" w:right="167" w:hanging="11"/>
        <w:rPr>
          <w:rFonts w:hint="eastAsia"/>
          <w:spacing w:val="5"/>
          <w:sz w:val="29"/>
          <w:szCs w:val="29"/>
        </w:rPr>
      </w:pPr>
      <w:r>
        <w:rPr>
          <w:rFonts w:hint="eastAsia"/>
          <w:spacing w:val="5"/>
          <w:sz w:val="29"/>
          <w:szCs w:val="29"/>
        </w:rPr>
        <w:t>这些观点我愿意捍卫至死，正如我相信所有基督徒都应当做的，尤其是罗马教皇和教会其余的祭司。</w:t>
      </w:r>
    </w:p>
    <w:p w14:paraId="593D62C1">
      <w:pPr>
        <w:pStyle w:val="2"/>
        <w:spacing w:before="14" w:line="308" w:lineRule="auto"/>
        <w:ind w:left="11" w:right="167" w:hanging="11"/>
        <w:rPr>
          <w:rFonts w:hint="eastAsia"/>
          <w:spacing w:val="5"/>
          <w:sz w:val="29"/>
          <w:szCs w:val="29"/>
        </w:rPr>
      </w:pPr>
    </w:p>
    <w:p w14:paraId="48A31B66">
      <w:pPr>
        <w:pStyle w:val="2"/>
        <w:spacing w:before="14" w:line="308" w:lineRule="auto"/>
        <w:ind w:left="11" w:right="167" w:hanging="11"/>
        <w:rPr>
          <w:rFonts w:hint="eastAsia"/>
          <w:spacing w:val="5"/>
          <w:sz w:val="29"/>
          <w:szCs w:val="29"/>
        </w:rPr>
      </w:pPr>
      <w:r>
        <w:rPr>
          <w:rFonts w:hint="eastAsia"/>
          <w:spacing w:val="5"/>
          <w:sz w:val="29"/>
          <w:szCs w:val="29"/>
        </w:rPr>
        <w:t>I understand the conclusions, according to the sense of Scripture and of the holy doctors, and the manner of speaking used by them; this sense I am ready to explain.</w:t>
      </w:r>
    </w:p>
    <w:p w14:paraId="3D7B2D21">
      <w:pPr>
        <w:pStyle w:val="2"/>
        <w:spacing w:before="14" w:line="308" w:lineRule="auto"/>
        <w:ind w:left="11" w:right="167" w:hanging="11"/>
        <w:rPr>
          <w:rFonts w:hint="eastAsia"/>
          <w:spacing w:val="5"/>
          <w:sz w:val="29"/>
          <w:szCs w:val="29"/>
        </w:rPr>
      </w:pPr>
    </w:p>
    <w:p w14:paraId="3B15DE1B">
      <w:pPr>
        <w:pStyle w:val="2"/>
        <w:spacing w:before="14" w:line="308" w:lineRule="auto"/>
        <w:ind w:left="11" w:right="167" w:hanging="11"/>
        <w:rPr>
          <w:rFonts w:hint="eastAsia"/>
          <w:spacing w:val="5"/>
          <w:sz w:val="29"/>
          <w:szCs w:val="29"/>
        </w:rPr>
      </w:pPr>
      <w:r>
        <w:rPr>
          <w:rFonts w:hint="eastAsia"/>
          <w:spacing w:val="5"/>
          <w:sz w:val="29"/>
          <w:szCs w:val="29"/>
        </w:rPr>
        <w:t>我根据圣经和圣师（holy doctors）的意义，以及他们使用的说话方式来理解这些结论；这个意义我准备解释。</w:t>
      </w:r>
    </w:p>
    <w:p w14:paraId="57427A11">
      <w:pPr>
        <w:pStyle w:val="2"/>
        <w:spacing w:before="14" w:line="308" w:lineRule="auto"/>
        <w:ind w:left="11" w:right="167" w:hanging="11"/>
        <w:rPr>
          <w:rFonts w:hint="eastAsia"/>
          <w:spacing w:val="5"/>
          <w:sz w:val="29"/>
          <w:szCs w:val="29"/>
        </w:rPr>
      </w:pPr>
    </w:p>
    <w:p w14:paraId="73C3197C">
      <w:pPr>
        <w:pStyle w:val="2"/>
        <w:spacing w:before="14" w:line="308" w:lineRule="auto"/>
        <w:ind w:left="11" w:right="167" w:hanging="11"/>
        <w:rPr>
          <w:rFonts w:hint="eastAsia"/>
          <w:spacing w:val="5"/>
          <w:sz w:val="29"/>
          <w:szCs w:val="29"/>
        </w:rPr>
      </w:pPr>
      <w:r>
        <w:rPr>
          <w:rFonts w:hint="eastAsia"/>
          <w:spacing w:val="5"/>
          <w:sz w:val="29"/>
          <w:szCs w:val="29"/>
        </w:rPr>
        <w:t>And if it is proved that the conclusions are contrary to the faith, then I am willing very readily to retract them.</w:t>
      </w:r>
    </w:p>
    <w:p w14:paraId="5AD822F6">
      <w:pPr>
        <w:pStyle w:val="2"/>
        <w:spacing w:before="14" w:line="308" w:lineRule="auto"/>
        <w:ind w:left="11" w:right="167" w:hanging="11"/>
        <w:rPr>
          <w:rFonts w:hint="eastAsia"/>
          <w:spacing w:val="5"/>
          <w:sz w:val="29"/>
          <w:szCs w:val="29"/>
        </w:rPr>
      </w:pPr>
    </w:p>
    <w:p w14:paraId="333271F0">
      <w:pPr>
        <w:pStyle w:val="2"/>
        <w:spacing w:before="14" w:line="308" w:lineRule="auto"/>
        <w:ind w:left="11" w:right="167" w:hanging="11"/>
        <w:rPr>
          <w:rFonts w:hint="eastAsia"/>
          <w:spacing w:val="5"/>
          <w:sz w:val="29"/>
          <w:szCs w:val="29"/>
        </w:rPr>
      </w:pPr>
      <w:r>
        <w:rPr>
          <w:rFonts w:hint="eastAsia"/>
          <w:spacing w:val="5"/>
          <w:sz w:val="29"/>
          <w:szCs w:val="29"/>
        </w:rPr>
        <w:t>如果证明这些结论与信仰相悖，那么我非常愿意收回它们。</w:t>
      </w:r>
    </w:p>
    <w:p w14:paraId="643B4A29">
      <w:pPr>
        <w:pStyle w:val="2"/>
        <w:spacing w:before="14" w:line="308" w:lineRule="auto"/>
        <w:ind w:left="11" w:right="167" w:hanging="11"/>
        <w:rPr>
          <w:rFonts w:hint="eastAsia"/>
          <w:spacing w:val="5"/>
          <w:sz w:val="29"/>
          <w:szCs w:val="29"/>
        </w:rPr>
      </w:pPr>
    </w:p>
    <w:p w14:paraId="2B11AC69">
      <w:pPr>
        <w:pStyle w:val="2"/>
        <w:spacing w:before="14" w:line="308" w:lineRule="auto"/>
        <w:ind w:left="11" w:right="167" w:hanging="11"/>
        <w:rPr>
          <w:rFonts w:hint="eastAsia"/>
          <w:spacing w:val="5"/>
          <w:sz w:val="29"/>
          <w:szCs w:val="29"/>
        </w:rPr>
      </w:pPr>
      <w:r>
        <w:rPr>
          <w:rFonts w:hint="eastAsia"/>
          <w:spacing w:val="5"/>
          <w:sz w:val="29"/>
          <w:szCs w:val="29"/>
        </w:rPr>
        <w:t>I. The first conclusion is, that all mankind, since Christ coming,does not have power, simply or absolutely, to ordain that Peter and all his successors should rule over the world politically forever.</w:t>
      </w:r>
    </w:p>
    <w:p w14:paraId="3DAB9CAF">
      <w:pPr>
        <w:pStyle w:val="2"/>
        <w:spacing w:before="14" w:line="308" w:lineRule="auto"/>
        <w:ind w:left="11" w:right="167" w:hanging="11"/>
        <w:rPr>
          <w:rFonts w:hint="eastAsia"/>
          <w:spacing w:val="5"/>
          <w:sz w:val="29"/>
          <w:szCs w:val="29"/>
        </w:rPr>
      </w:pPr>
    </w:p>
    <w:p w14:paraId="55C40DB5">
      <w:pPr>
        <w:pStyle w:val="2"/>
        <w:spacing w:before="14" w:line="308" w:lineRule="auto"/>
        <w:ind w:left="11" w:right="167" w:hanging="11"/>
        <w:rPr>
          <w:rFonts w:hint="eastAsia"/>
          <w:spacing w:val="5"/>
          <w:sz w:val="29"/>
          <w:szCs w:val="29"/>
        </w:rPr>
      </w:pPr>
      <w:r>
        <w:rPr>
          <w:rFonts w:hint="eastAsia"/>
          <w:spacing w:val="5"/>
          <w:sz w:val="29"/>
          <w:szCs w:val="29"/>
        </w:rPr>
        <w:t>一、第一个结论是，自基督降临以来，全人类没有权力，简单地或绝对地，规定彼得及其所有继承人应永远在政治上统治世界。</w:t>
      </w:r>
    </w:p>
    <w:p w14:paraId="4DF59F57">
      <w:pPr>
        <w:pStyle w:val="2"/>
        <w:spacing w:before="14" w:line="308" w:lineRule="auto"/>
        <w:ind w:left="11" w:right="167" w:hanging="11"/>
        <w:rPr>
          <w:rFonts w:hint="eastAsia"/>
          <w:spacing w:val="5"/>
          <w:sz w:val="29"/>
          <w:szCs w:val="29"/>
        </w:rPr>
      </w:pPr>
    </w:p>
    <w:p w14:paraId="05606AF7">
      <w:pPr>
        <w:pStyle w:val="2"/>
        <w:spacing w:before="14" w:line="308" w:lineRule="auto"/>
        <w:ind w:left="11" w:right="167" w:hanging="11"/>
        <w:rPr>
          <w:rFonts w:hint="eastAsia"/>
          <w:spacing w:val="5"/>
          <w:sz w:val="29"/>
          <w:szCs w:val="29"/>
        </w:rPr>
      </w:pPr>
      <w:r>
        <w:rPr>
          <w:rFonts w:hint="eastAsia"/>
          <w:spacing w:val="5"/>
          <w:sz w:val="29"/>
          <w:szCs w:val="29"/>
        </w:rPr>
        <w:t>And this is plain, as it is not in the power of man to hinder the coming of Christ to the last judgment, which we are bound to believe according to that article of the creed, from thence he shall come to judge the living and the dead.</w:t>
      </w:r>
    </w:p>
    <w:p w14:paraId="57D5E665">
      <w:pPr>
        <w:pStyle w:val="2"/>
        <w:spacing w:before="14" w:line="308" w:lineRule="auto"/>
        <w:ind w:left="11" w:right="167" w:hanging="11"/>
        <w:rPr>
          <w:rFonts w:hint="eastAsia"/>
          <w:spacing w:val="5"/>
          <w:sz w:val="29"/>
          <w:szCs w:val="29"/>
        </w:rPr>
      </w:pPr>
    </w:p>
    <w:p w14:paraId="39D2BFA6">
      <w:pPr>
        <w:pStyle w:val="2"/>
        <w:spacing w:before="14" w:line="308" w:lineRule="auto"/>
        <w:ind w:left="11" w:right="167" w:hanging="11"/>
        <w:rPr>
          <w:rFonts w:hint="eastAsia"/>
          <w:spacing w:val="5"/>
          <w:sz w:val="29"/>
          <w:szCs w:val="29"/>
        </w:rPr>
      </w:pPr>
      <w:r>
        <w:rPr>
          <w:rFonts w:hint="eastAsia"/>
          <w:spacing w:val="5"/>
          <w:sz w:val="29"/>
          <w:szCs w:val="29"/>
        </w:rPr>
        <w:t>这一点很清楚，因为人没有能力阻止基督降临进行末日审判，根据信经（creed）的那一条，我们必须相信，祂将从那里降临审判活人死人。</w:t>
      </w:r>
    </w:p>
    <w:p w14:paraId="4993C986">
      <w:pPr>
        <w:pStyle w:val="2"/>
        <w:spacing w:before="14" w:line="308" w:lineRule="auto"/>
        <w:ind w:left="11" w:right="167" w:hanging="11"/>
        <w:rPr>
          <w:rFonts w:hint="eastAsia"/>
          <w:spacing w:val="5"/>
          <w:sz w:val="29"/>
          <w:szCs w:val="29"/>
        </w:rPr>
      </w:pPr>
    </w:p>
    <w:p w14:paraId="68112D49">
      <w:pPr>
        <w:pStyle w:val="2"/>
        <w:spacing w:before="14" w:line="308" w:lineRule="auto"/>
        <w:ind w:left="11" w:right="167" w:hanging="11"/>
        <w:rPr>
          <w:rFonts w:hint="eastAsia"/>
          <w:spacing w:val="5"/>
          <w:sz w:val="29"/>
          <w:szCs w:val="29"/>
        </w:rPr>
      </w:pPr>
      <w:r>
        <w:rPr>
          <w:rFonts w:hint="eastAsia"/>
          <w:spacing w:val="5"/>
          <w:sz w:val="29"/>
          <w:szCs w:val="29"/>
        </w:rPr>
        <w:t>For after that, according to the faith delivered in Scripture, all human polity will be at an end.</w:t>
      </w:r>
    </w:p>
    <w:p w14:paraId="1EAA5771">
      <w:pPr>
        <w:pStyle w:val="2"/>
        <w:spacing w:before="14" w:line="308" w:lineRule="auto"/>
        <w:ind w:left="11" w:right="167" w:hanging="11"/>
        <w:rPr>
          <w:rFonts w:hint="eastAsia"/>
          <w:spacing w:val="5"/>
          <w:sz w:val="29"/>
          <w:szCs w:val="29"/>
        </w:rPr>
      </w:pPr>
    </w:p>
    <w:p w14:paraId="4C4E47C8">
      <w:pPr>
        <w:pStyle w:val="2"/>
        <w:spacing w:before="14" w:line="308" w:lineRule="auto"/>
        <w:ind w:left="11" w:right="167" w:hanging="11"/>
        <w:rPr>
          <w:rFonts w:hint="eastAsia"/>
          <w:spacing w:val="5"/>
          <w:sz w:val="29"/>
          <w:szCs w:val="29"/>
        </w:rPr>
      </w:pPr>
      <w:r>
        <w:rPr>
          <w:rFonts w:hint="eastAsia"/>
          <w:spacing w:val="5"/>
          <w:sz w:val="29"/>
          <w:szCs w:val="29"/>
        </w:rPr>
        <w:t>因为在那之后，根据圣经所传达的信仰，所有人类政体（polity）都将终结。</w:t>
      </w:r>
    </w:p>
    <w:p w14:paraId="0C035C17">
      <w:pPr>
        <w:pStyle w:val="2"/>
        <w:spacing w:before="14" w:line="308" w:lineRule="auto"/>
        <w:ind w:left="11" w:right="167" w:hanging="11"/>
        <w:rPr>
          <w:rFonts w:hint="eastAsia"/>
          <w:spacing w:val="5"/>
          <w:sz w:val="29"/>
          <w:szCs w:val="29"/>
        </w:rPr>
      </w:pPr>
    </w:p>
    <w:p w14:paraId="1FBE5AB8">
      <w:pPr>
        <w:pStyle w:val="2"/>
        <w:spacing w:before="14" w:line="308" w:lineRule="auto"/>
        <w:ind w:left="11" w:right="167" w:hanging="11"/>
        <w:rPr>
          <w:rFonts w:hint="eastAsia"/>
          <w:spacing w:val="5"/>
          <w:sz w:val="29"/>
          <w:szCs w:val="29"/>
        </w:rPr>
      </w:pPr>
      <w:r>
        <w:rPr>
          <w:rFonts w:hint="eastAsia"/>
          <w:spacing w:val="5"/>
          <w:sz w:val="29"/>
          <w:szCs w:val="29"/>
        </w:rPr>
        <w:t>But I understand that political dominion, or civil secular government, pertains to the laity who are actually living, while they are absent from the Lord.</w:t>
      </w:r>
    </w:p>
    <w:p w14:paraId="7D0FCF4E">
      <w:pPr>
        <w:pStyle w:val="2"/>
        <w:spacing w:before="14" w:line="308" w:lineRule="auto"/>
        <w:ind w:left="11" w:right="167" w:hanging="11"/>
        <w:rPr>
          <w:rFonts w:hint="eastAsia"/>
          <w:spacing w:val="5"/>
          <w:sz w:val="29"/>
          <w:szCs w:val="29"/>
        </w:rPr>
      </w:pPr>
    </w:p>
    <w:p w14:paraId="6BD3BEF3">
      <w:pPr>
        <w:pStyle w:val="2"/>
        <w:spacing w:before="14" w:line="308" w:lineRule="auto"/>
        <w:ind w:left="11" w:right="167" w:hanging="11"/>
        <w:rPr>
          <w:rFonts w:hint="eastAsia"/>
          <w:spacing w:val="5"/>
          <w:sz w:val="29"/>
          <w:szCs w:val="29"/>
        </w:rPr>
      </w:pPr>
      <w:r>
        <w:rPr>
          <w:rFonts w:hint="eastAsia"/>
          <w:spacing w:val="5"/>
          <w:sz w:val="29"/>
          <w:szCs w:val="29"/>
        </w:rPr>
        <w:t>但我理解政治统治（political dominion），或民事世俗政府（civil secular government），属于实际活着的平信徒（laity），当他们远离主的时候。</w:t>
      </w:r>
    </w:p>
    <w:p w14:paraId="68C61C4F">
      <w:pPr>
        <w:pStyle w:val="2"/>
        <w:spacing w:before="14" w:line="308" w:lineRule="auto"/>
        <w:ind w:left="11" w:right="167" w:hanging="11"/>
        <w:rPr>
          <w:rFonts w:hint="eastAsia"/>
          <w:spacing w:val="5"/>
          <w:sz w:val="29"/>
          <w:szCs w:val="29"/>
        </w:rPr>
      </w:pPr>
    </w:p>
    <w:p w14:paraId="2F227511">
      <w:pPr>
        <w:pStyle w:val="2"/>
        <w:spacing w:before="14" w:line="308" w:lineRule="auto"/>
        <w:ind w:left="11" w:right="167" w:hanging="11"/>
        <w:rPr>
          <w:rFonts w:hint="eastAsia"/>
          <w:spacing w:val="5"/>
          <w:sz w:val="29"/>
          <w:szCs w:val="29"/>
        </w:rPr>
      </w:pPr>
      <w:r>
        <w:rPr>
          <w:rFonts w:hint="eastAsia"/>
          <w:spacing w:val="5"/>
          <w:sz w:val="29"/>
          <w:szCs w:val="29"/>
        </w:rPr>
        <w:t>For the philosophers speak of such a political dominion.</w:t>
      </w:r>
    </w:p>
    <w:p w14:paraId="4BCA8523">
      <w:pPr>
        <w:pStyle w:val="2"/>
        <w:spacing w:before="14" w:line="308" w:lineRule="auto"/>
        <w:ind w:left="11" w:right="167" w:hanging="11"/>
        <w:rPr>
          <w:rFonts w:hint="eastAsia"/>
          <w:spacing w:val="5"/>
          <w:sz w:val="29"/>
          <w:szCs w:val="29"/>
        </w:rPr>
      </w:pPr>
    </w:p>
    <w:p w14:paraId="1BDA991D">
      <w:pPr>
        <w:pStyle w:val="2"/>
        <w:spacing w:before="14" w:line="308" w:lineRule="auto"/>
        <w:ind w:left="11" w:right="167" w:hanging="11"/>
        <w:rPr>
          <w:rFonts w:hint="eastAsia"/>
          <w:spacing w:val="5"/>
          <w:sz w:val="29"/>
          <w:szCs w:val="29"/>
        </w:rPr>
      </w:pPr>
      <w:r>
        <w:rPr>
          <w:rFonts w:hint="eastAsia"/>
          <w:spacing w:val="5"/>
          <w:sz w:val="29"/>
          <w:szCs w:val="29"/>
        </w:rPr>
        <w:t>因为哲学家们谈论这样的政治统治。</w:t>
      </w:r>
    </w:p>
    <w:p w14:paraId="5A6C464A">
      <w:pPr>
        <w:pStyle w:val="2"/>
        <w:spacing w:before="14" w:line="308" w:lineRule="auto"/>
        <w:ind w:left="11" w:right="167" w:hanging="11"/>
        <w:rPr>
          <w:rFonts w:hint="eastAsia"/>
          <w:spacing w:val="5"/>
          <w:sz w:val="29"/>
          <w:szCs w:val="29"/>
        </w:rPr>
      </w:pPr>
    </w:p>
    <w:p w14:paraId="661A03C5">
      <w:pPr>
        <w:pStyle w:val="2"/>
        <w:spacing w:before="14" w:line="308" w:lineRule="auto"/>
        <w:ind w:left="11" w:right="167" w:hanging="11"/>
        <w:rPr>
          <w:rFonts w:hint="eastAsia"/>
          <w:spacing w:val="5"/>
          <w:sz w:val="29"/>
          <w:szCs w:val="29"/>
        </w:rPr>
      </w:pPr>
      <w:r>
        <w:rPr>
          <w:rFonts w:hint="eastAsia"/>
          <w:spacing w:val="5"/>
          <w:sz w:val="29"/>
          <w:szCs w:val="29"/>
        </w:rPr>
        <w:t>And even though it is styled as periodical, and sometimes perpetual (or forever), yet in the Holy Scripture, in the use of the church, and in the writings of the philosophers, the word perpetuum is commonly and plainly used in the same sense as eternal.</w:t>
      </w:r>
    </w:p>
    <w:p w14:paraId="3017DAEE">
      <w:pPr>
        <w:pStyle w:val="2"/>
        <w:spacing w:before="14" w:line="308" w:lineRule="auto"/>
        <w:ind w:left="11" w:right="167" w:hanging="11"/>
        <w:rPr>
          <w:rFonts w:hint="eastAsia"/>
          <w:spacing w:val="5"/>
          <w:sz w:val="29"/>
          <w:szCs w:val="29"/>
        </w:rPr>
      </w:pPr>
    </w:p>
    <w:p w14:paraId="385DA4D2">
      <w:pPr>
        <w:pStyle w:val="2"/>
        <w:spacing w:before="14" w:line="308" w:lineRule="auto"/>
        <w:ind w:left="11" w:right="167" w:hanging="11"/>
        <w:rPr>
          <w:rFonts w:hint="eastAsia"/>
          <w:spacing w:val="5"/>
          <w:sz w:val="29"/>
          <w:szCs w:val="29"/>
        </w:rPr>
      </w:pPr>
      <w:r>
        <w:rPr>
          <w:rFonts w:hint="eastAsia"/>
          <w:spacing w:val="5"/>
          <w:sz w:val="29"/>
          <w:szCs w:val="29"/>
        </w:rPr>
        <w:t>即使它被称为是定期的（periodical），有时是永久的（perpetual）（或永远的），然而在圣经中，在教会的使用中，以及在哲学家的著作中，perpetuum（永久的）这个词通常且明确地被用作与永恒（eternal）相同的意义。</w:t>
      </w:r>
    </w:p>
    <w:p w14:paraId="17B3E652">
      <w:pPr>
        <w:pStyle w:val="2"/>
        <w:spacing w:before="14" w:line="308" w:lineRule="auto"/>
        <w:ind w:left="11" w:right="167" w:hanging="11"/>
        <w:rPr>
          <w:rFonts w:hint="eastAsia"/>
          <w:spacing w:val="5"/>
          <w:sz w:val="29"/>
          <w:szCs w:val="29"/>
        </w:rPr>
      </w:pPr>
    </w:p>
    <w:p w14:paraId="45413D23">
      <w:pPr>
        <w:pStyle w:val="2"/>
        <w:spacing w:before="14" w:line="308" w:lineRule="auto"/>
        <w:ind w:left="11" w:right="167" w:hanging="11"/>
        <w:rPr>
          <w:rFonts w:hint="eastAsia"/>
          <w:spacing w:val="5"/>
          <w:sz w:val="29"/>
          <w:szCs w:val="29"/>
        </w:rPr>
      </w:pPr>
      <w:r>
        <w:rPr>
          <w:rFonts w:hint="eastAsia"/>
          <w:spacing w:val="5"/>
          <w:sz w:val="29"/>
          <w:szCs w:val="29"/>
        </w:rPr>
        <w:t>And therefore I will afterwards suppose that term is used or taken in that more famous signification.</w:t>
      </w:r>
    </w:p>
    <w:p w14:paraId="55B0893D">
      <w:pPr>
        <w:pStyle w:val="2"/>
        <w:spacing w:before="14" w:line="308" w:lineRule="auto"/>
        <w:ind w:left="11" w:right="167" w:hanging="11"/>
        <w:rPr>
          <w:rFonts w:hint="eastAsia"/>
          <w:spacing w:val="5"/>
          <w:sz w:val="29"/>
          <w:szCs w:val="29"/>
        </w:rPr>
      </w:pPr>
    </w:p>
    <w:p w14:paraId="7471EB11">
      <w:pPr>
        <w:pStyle w:val="2"/>
        <w:spacing w:before="14" w:line="308" w:lineRule="auto"/>
        <w:ind w:left="11" w:right="167" w:hanging="11"/>
        <w:rPr>
          <w:rFonts w:hint="eastAsia"/>
          <w:spacing w:val="5"/>
          <w:sz w:val="29"/>
          <w:szCs w:val="29"/>
        </w:rPr>
      </w:pPr>
      <w:r>
        <w:rPr>
          <w:rFonts w:hint="eastAsia"/>
          <w:spacing w:val="5"/>
          <w:sz w:val="29"/>
          <w:szCs w:val="29"/>
        </w:rPr>
        <w:t>因此我后面将假设该术语是以那个更著名的含义使用或理解的。</w:t>
      </w:r>
    </w:p>
    <w:p w14:paraId="4D36CD7E">
      <w:pPr>
        <w:pStyle w:val="2"/>
        <w:spacing w:before="14" w:line="308" w:lineRule="auto"/>
        <w:ind w:left="11" w:right="167" w:hanging="11"/>
        <w:rPr>
          <w:rFonts w:hint="eastAsia"/>
          <w:spacing w:val="5"/>
          <w:sz w:val="29"/>
          <w:szCs w:val="29"/>
        </w:rPr>
      </w:pPr>
    </w:p>
    <w:p w14:paraId="64B6EC5D">
      <w:pPr>
        <w:pStyle w:val="2"/>
        <w:spacing w:before="14" w:line="308" w:lineRule="auto"/>
        <w:ind w:left="11" w:right="167" w:hanging="11"/>
        <w:rPr>
          <w:rFonts w:hint="eastAsia"/>
          <w:spacing w:val="5"/>
          <w:sz w:val="29"/>
          <w:szCs w:val="29"/>
        </w:rPr>
      </w:pPr>
      <w:r>
        <w:rPr>
          <w:rFonts w:hint="eastAsia"/>
          <w:spacing w:val="5"/>
          <w:sz w:val="29"/>
          <w:szCs w:val="29"/>
        </w:rPr>
        <w:t>For thus the church sings, Glory be to God the Father, and to his only Son, with the Holy Spirit the Comforter, both now and forever [in perpetuum].</w:t>
      </w:r>
    </w:p>
    <w:p w14:paraId="5FF1B23D">
      <w:pPr>
        <w:pStyle w:val="2"/>
        <w:spacing w:before="14" w:line="308" w:lineRule="auto"/>
        <w:ind w:left="11" w:right="167" w:hanging="11"/>
        <w:rPr>
          <w:rFonts w:hint="eastAsia"/>
          <w:spacing w:val="5"/>
          <w:sz w:val="29"/>
          <w:szCs w:val="29"/>
        </w:rPr>
      </w:pPr>
    </w:p>
    <w:p w14:paraId="39F64EE5">
      <w:pPr>
        <w:pStyle w:val="2"/>
        <w:spacing w:before="14" w:line="308" w:lineRule="auto"/>
        <w:ind w:left="11" w:right="167" w:hanging="11"/>
        <w:rPr>
          <w:rFonts w:hint="eastAsia"/>
          <w:spacing w:val="5"/>
          <w:sz w:val="29"/>
          <w:szCs w:val="29"/>
        </w:rPr>
      </w:pPr>
      <w:r>
        <w:rPr>
          <w:rFonts w:hint="eastAsia"/>
          <w:spacing w:val="5"/>
          <w:sz w:val="29"/>
          <w:szCs w:val="29"/>
        </w:rPr>
        <w:t>因为教会如此歌唱：荣耀归于父神，归于祂的独生子，与圣灵保惠师同在，从今时直到永远 [in perpetuum]。</w:t>
      </w:r>
    </w:p>
    <w:p w14:paraId="5FB19E8E">
      <w:pPr>
        <w:pStyle w:val="2"/>
        <w:spacing w:before="14" w:line="308" w:lineRule="auto"/>
        <w:ind w:left="11" w:right="167" w:hanging="11"/>
        <w:rPr>
          <w:rFonts w:hint="eastAsia"/>
          <w:spacing w:val="5"/>
          <w:sz w:val="29"/>
          <w:szCs w:val="29"/>
        </w:rPr>
      </w:pPr>
    </w:p>
    <w:p w14:paraId="02A91B2F">
      <w:pPr>
        <w:pStyle w:val="2"/>
        <w:spacing w:before="14" w:line="308" w:lineRule="auto"/>
        <w:ind w:left="11" w:right="167" w:hanging="11"/>
        <w:rPr>
          <w:rFonts w:hint="eastAsia"/>
          <w:spacing w:val="5"/>
          <w:sz w:val="29"/>
          <w:szCs w:val="29"/>
        </w:rPr>
      </w:pPr>
      <w:r>
        <w:rPr>
          <w:rFonts w:hint="eastAsia"/>
          <w:spacing w:val="5"/>
          <w:sz w:val="29"/>
          <w:szCs w:val="29"/>
        </w:rPr>
        <w:t>And then the conclusion immediately follows on the principles of faith, since it is not in the power of men to appoint the pilgrimage of the church to be without end.</w:t>
      </w:r>
    </w:p>
    <w:p w14:paraId="208BFF81">
      <w:pPr>
        <w:pStyle w:val="2"/>
        <w:spacing w:before="14" w:line="308" w:lineRule="auto"/>
        <w:ind w:left="11" w:right="167" w:hanging="11"/>
        <w:rPr>
          <w:rFonts w:hint="eastAsia"/>
          <w:spacing w:val="5"/>
          <w:sz w:val="29"/>
          <w:szCs w:val="29"/>
        </w:rPr>
      </w:pPr>
    </w:p>
    <w:p w14:paraId="673EE306">
      <w:pPr>
        <w:pStyle w:val="2"/>
        <w:spacing w:before="14" w:line="308" w:lineRule="auto"/>
        <w:ind w:left="11" w:right="167" w:hanging="11"/>
        <w:rPr>
          <w:rFonts w:hint="eastAsia"/>
          <w:spacing w:val="5"/>
          <w:sz w:val="29"/>
          <w:szCs w:val="29"/>
        </w:rPr>
      </w:pPr>
      <w:r>
        <w:rPr>
          <w:rFonts w:hint="eastAsia"/>
          <w:spacing w:val="5"/>
          <w:sz w:val="29"/>
          <w:szCs w:val="29"/>
        </w:rPr>
        <w:t>然后结论立即基于信仰的原则得出，因为人没有能力规定教会的朝圣之旅（pilgrimage）永无止境。</w:t>
      </w:r>
    </w:p>
    <w:p w14:paraId="0E7C24BD">
      <w:pPr>
        <w:pStyle w:val="2"/>
        <w:spacing w:before="14" w:line="308" w:lineRule="auto"/>
        <w:ind w:left="11" w:right="167" w:hanging="11"/>
        <w:rPr>
          <w:rFonts w:hint="eastAsia"/>
          <w:spacing w:val="5"/>
          <w:sz w:val="29"/>
          <w:szCs w:val="29"/>
        </w:rPr>
      </w:pPr>
    </w:p>
    <w:p w14:paraId="246B6D22">
      <w:pPr>
        <w:pStyle w:val="2"/>
        <w:spacing w:before="14" w:line="308" w:lineRule="auto"/>
        <w:ind w:left="11" w:right="167" w:hanging="11"/>
        <w:rPr>
          <w:rFonts w:hint="eastAsia"/>
          <w:spacing w:val="5"/>
          <w:sz w:val="29"/>
          <w:szCs w:val="29"/>
        </w:rPr>
      </w:pPr>
      <w:r>
        <w:rPr>
          <w:rFonts w:hint="eastAsia"/>
          <w:spacing w:val="5"/>
          <w:sz w:val="29"/>
          <w:szCs w:val="29"/>
        </w:rPr>
        <w:t>Wycliffe here contents himself with explaining the phrase “forever” scholastically, in its literal and most extended sense, and in that sense as being opposed to the known pleasure of God in respect to the duration of all earthly powers and relationships.</w:t>
      </w:r>
    </w:p>
    <w:p w14:paraId="3081CA18">
      <w:pPr>
        <w:pStyle w:val="2"/>
        <w:spacing w:before="14" w:line="308" w:lineRule="auto"/>
        <w:ind w:left="11" w:right="167" w:hanging="11"/>
        <w:rPr>
          <w:rFonts w:hint="eastAsia"/>
          <w:spacing w:val="5"/>
          <w:sz w:val="29"/>
          <w:szCs w:val="29"/>
        </w:rPr>
      </w:pPr>
    </w:p>
    <w:p w14:paraId="3C949959">
      <w:pPr>
        <w:pStyle w:val="2"/>
        <w:spacing w:before="14" w:line="308" w:lineRule="auto"/>
        <w:ind w:left="11" w:right="167" w:hanging="11"/>
        <w:rPr>
          <w:rFonts w:hint="eastAsia"/>
          <w:spacing w:val="5"/>
          <w:sz w:val="29"/>
          <w:szCs w:val="29"/>
        </w:rPr>
      </w:pPr>
      <w:r>
        <w:rPr>
          <w:rFonts w:hint="eastAsia"/>
          <w:spacing w:val="5"/>
          <w:sz w:val="29"/>
          <w:szCs w:val="29"/>
        </w:rPr>
        <w:t>威克里夫在此满足于经院式地解释“永远”这个短语，在其字面和最广泛的意义上，并且在这个意义上，它与神就所有地上权力和关系持续时间的已知旨意相悖。</w:t>
      </w:r>
    </w:p>
    <w:p w14:paraId="6279D4D8">
      <w:pPr>
        <w:pStyle w:val="2"/>
        <w:spacing w:before="14" w:line="308" w:lineRule="auto"/>
        <w:ind w:left="11" w:right="167" w:hanging="11"/>
        <w:rPr>
          <w:rFonts w:hint="eastAsia"/>
          <w:spacing w:val="5"/>
          <w:sz w:val="29"/>
          <w:szCs w:val="29"/>
        </w:rPr>
      </w:pPr>
    </w:p>
    <w:p w14:paraId="66B337D2">
      <w:pPr>
        <w:pStyle w:val="2"/>
        <w:spacing w:before="14" w:line="308" w:lineRule="auto"/>
        <w:ind w:left="11" w:right="167" w:hanging="11"/>
        <w:rPr>
          <w:rFonts w:hint="eastAsia"/>
          <w:spacing w:val="5"/>
          <w:sz w:val="29"/>
          <w:szCs w:val="29"/>
        </w:rPr>
      </w:pPr>
      <w:r>
        <w:rPr>
          <w:rFonts w:hint="eastAsia"/>
          <w:spacing w:val="5"/>
          <w:sz w:val="29"/>
          <w:szCs w:val="29"/>
        </w:rPr>
        <w:t>But the reader will find, as he proceeds, that if the Reformer has deemed it sufficient under this article, to speak merely to the point of the perpetuity claimed for the papal supremacy, it was not because he had no other doctrine which he might honestly avow on that subject.</w:t>
      </w:r>
    </w:p>
    <w:p w14:paraId="13D0617B">
      <w:pPr>
        <w:pStyle w:val="2"/>
        <w:spacing w:before="14" w:line="308" w:lineRule="auto"/>
        <w:ind w:left="11" w:right="167" w:hanging="11"/>
        <w:rPr>
          <w:rFonts w:hint="eastAsia"/>
          <w:spacing w:val="5"/>
          <w:sz w:val="29"/>
          <w:szCs w:val="29"/>
        </w:rPr>
      </w:pPr>
    </w:p>
    <w:p w14:paraId="05FBBCDF">
      <w:pPr>
        <w:pStyle w:val="2"/>
        <w:spacing w:before="14" w:line="308" w:lineRule="auto"/>
        <w:ind w:left="11" w:right="167" w:hanging="11"/>
        <w:rPr>
          <w:rFonts w:hint="eastAsia"/>
          <w:spacing w:val="5"/>
          <w:sz w:val="29"/>
          <w:szCs w:val="29"/>
        </w:rPr>
      </w:pPr>
      <w:r>
        <w:rPr>
          <w:rFonts w:hint="eastAsia"/>
          <w:spacing w:val="5"/>
          <w:sz w:val="29"/>
          <w:szCs w:val="29"/>
        </w:rPr>
        <w:t>但读者随着阅读会发现，如果改革家认为在本条下仅仅谈论教皇至高无上权（papal supremacy）所声称的永久性就足够了，那并非因为他没有其他可以就该主题诚实承认的教义。</w:t>
      </w:r>
    </w:p>
    <w:p w14:paraId="0F4EC163">
      <w:pPr>
        <w:pStyle w:val="2"/>
        <w:spacing w:before="14" w:line="308" w:lineRule="auto"/>
        <w:ind w:left="11" w:right="167" w:hanging="11"/>
        <w:rPr>
          <w:rFonts w:hint="eastAsia"/>
          <w:spacing w:val="5"/>
          <w:sz w:val="29"/>
          <w:szCs w:val="29"/>
        </w:rPr>
      </w:pPr>
    </w:p>
    <w:p w14:paraId="0B34C34A">
      <w:pPr>
        <w:pStyle w:val="2"/>
        <w:spacing w:before="14" w:line="308" w:lineRule="auto"/>
        <w:ind w:left="11" w:right="167" w:hanging="11"/>
        <w:rPr>
          <w:rFonts w:hint="eastAsia"/>
          <w:spacing w:val="5"/>
          <w:sz w:val="29"/>
          <w:szCs w:val="29"/>
        </w:rPr>
      </w:pPr>
      <w:r>
        <w:rPr>
          <w:rFonts w:hint="eastAsia"/>
          <w:spacing w:val="5"/>
          <w:sz w:val="29"/>
          <w:szCs w:val="29"/>
        </w:rPr>
        <w:t>But it was because other articles were to follow with which, in his view, it would be preferable to connect his more particular opinions relative to the nature of that power.</w:t>
      </w:r>
    </w:p>
    <w:p w14:paraId="099FA6CF">
      <w:pPr>
        <w:pStyle w:val="2"/>
        <w:spacing w:before="14" w:line="308" w:lineRule="auto"/>
        <w:ind w:left="11" w:right="167" w:hanging="11"/>
        <w:rPr>
          <w:rFonts w:hint="eastAsia"/>
          <w:spacing w:val="5"/>
          <w:sz w:val="29"/>
          <w:szCs w:val="29"/>
        </w:rPr>
      </w:pPr>
    </w:p>
    <w:p w14:paraId="5F3A7D71">
      <w:pPr>
        <w:pStyle w:val="2"/>
        <w:spacing w:before="14" w:line="308" w:lineRule="auto"/>
        <w:ind w:left="11" w:right="167" w:hanging="11"/>
        <w:rPr>
          <w:rFonts w:hint="eastAsia"/>
          <w:spacing w:val="5"/>
          <w:sz w:val="29"/>
          <w:szCs w:val="29"/>
        </w:rPr>
      </w:pPr>
      <w:r>
        <w:rPr>
          <w:rFonts w:hint="eastAsia"/>
          <w:spacing w:val="5"/>
          <w:sz w:val="29"/>
          <w:szCs w:val="29"/>
        </w:rPr>
        <w:t>而是因为后面还有其他条款，在他看来，将他关于那种权力性质的更具体观点与这些条款联系起来会更可取。</w:t>
      </w:r>
    </w:p>
    <w:p w14:paraId="2F5E97F2">
      <w:pPr>
        <w:pStyle w:val="2"/>
        <w:spacing w:before="14" w:line="308" w:lineRule="auto"/>
        <w:ind w:left="11" w:right="167" w:hanging="11"/>
        <w:rPr>
          <w:rFonts w:hint="eastAsia"/>
          <w:spacing w:val="5"/>
          <w:sz w:val="29"/>
          <w:szCs w:val="29"/>
        </w:rPr>
      </w:pPr>
    </w:p>
    <w:p w14:paraId="32FEE65B">
      <w:pPr>
        <w:pStyle w:val="2"/>
        <w:spacing w:before="14" w:line="308" w:lineRule="auto"/>
        <w:ind w:left="11" w:right="167" w:hanging="11"/>
        <w:rPr>
          <w:rFonts w:hint="eastAsia"/>
          <w:spacing w:val="5"/>
          <w:sz w:val="29"/>
          <w:szCs w:val="29"/>
        </w:rPr>
      </w:pPr>
      <w:r>
        <w:rPr>
          <w:rFonts w:hint="eastAsia"/>
          <w:spacing w:val="5"/>
          <w:sz w:val="29"/>
          <w:szCs w:val="29"/>
        </w:rPr>
        <w:t>CONCERNING THE LIFE OF WYCLIFFE. xli</w:t>
      </w:r>
    </w:p>
    <w:p w14:paraId="46D5BAE3">
      <w:pPr>
        <w:pStyle w:val="2"/>
        <w:spacing w:before="14" w:line="308" w:lineRule="auto"/>
        <w:ind w:left="11" w:right="167" w:hanging="11"/>
        <w:rPr>
          <w:rFonts w:hint="eastAsia"/>
          <w:spacing w:val="5"/>
          <w:sz w:val="29"/>
          <w:szCs w:val="29"/>
        </w:rPr>
      </w:pPr>
    </w:p>
    <w:p w14:paraId="091A0885">
      <w:pPr>
        <w:pStyle w:val="2"/>
        <w:spacing w:before="14" w:line="308" w:lineRule="auto"/>
        <w:ind w:left="11" w:right="167" w:hanging="11"/>
        <w:rPr>
          <w:rFonts w:hint="eastAsia"/>
          <w:spacing w:val="5"/>
          <w:sz w:val="29"/>
          <w:szCs w:val="29"/>
        </w:rPr>
      </w:pPr>
      <w:r>
        <w:rPr>
          <w:rFonts w:hint="eastAsia"/>
          <w:spacing w:val="5"/>
          <w:sz w:val="29"/>
          <w:szCs w:val="29"/>
        </w:rPr>
        <w:t>关于威克里夫的生平。 xli</w:t>
      </w:r>
    </w:p>
    <w:p w14:paraId="395DD298">
      <w:pPr>
        <w:pStyle w:val="2"/>
        <w:spacing w:before="14" w:line="308" w:lineRule="auto"/>
        <w:ind w:left="11" w:right="167" w:hanging="11"/>
        <w:rPr>
          <w:rFonts w:hint="eastAsia"/>
          <w:spacing w:val="5"/>
          <w:sz w:val="29"/>
          <w:szCs w:val="29"/>
        </w:rPr>
      </w:pPr>
    </w:p>
    <w:p w14:paraId="1A10D94C">
      <w:pPr>
        <w:pStyle w:val="2"/>
        <w:spacing w:before="14" w:line="308" w:lineRule="auto"/>
        <w:ind w:left="11" w:right="167" w:hanging="11"/>
        <w:rPr>
          <w:rFonts w:hint="eastAsia"/>
          <w:spacing w:val="5"/>
          <w:sz w:val="29"/>
          <w:szCs w:val="29"/>
        </w:rPr>
      </w:pPr>
      <w:r>
        <w:rPr>
          <w:rFonts w:hint="eastAsia"/>
          <w:spacing w:val="5"/>
          <w:sz w:val="29"/>
          <w:szCs w:val="29"/>
        </w:rPr>
        <w:t>II. God cannot give civil dominion to any man for himself and his heirs forever — in perpetuum.</w:t>
      </w:r>
    </w:p>
    <w:p w14:paraId="3C842075">
      <w:pPr>
        <w:pStyle w:val="2"/>
        <w:spacing w:before="14" w:line="308" w:lineRule="auto"/>
        <w:ind w:left="11" w:right="167" w:hanging="11"/>
        <w:rPr>
          <w:rFonts w:hint="eastAsia"/>
          <w:spacing w:val="5"/>
          <w:sz w:val="29"/>
          <w:szCs w:val="29"/>
        </w:rPr>
      </w:pPr>
    </w:p>
    <w:p w14:paraId="35986AF4">
      <w:pPr>
        <w:pStyle w:val="2"/>
        <w:spacing w:before="14" w:line="308" w:lineRule="auto"/>
        <w:ind w:left="11" w:right="167" w:hanging="11"/>
        <w:rPr>
          <w:rFonts w:hint="eastAsia"/>
          <w:spacing w:val="5"/>
          <w:sz w:val="29"/>
          <w:szCs w:val="29"/>
        </w:rPr>
      </w:pPr>
      <w:r>
        <w:rPr>
          <w:rFonts w:hint="eastAsia"/>
          <w:spacing w:val="5"/>
          <w:sz w:val="29"/>
          <w:szCs w:val="29"/>
        </w:rPr>
        <w:t>二、神不能将民事统治权（civil dominion）永远——in perpetuum（永远地）——赐给任何人及其继承人。</w:t>
      </w:r>
    </w:p>
    <w:p w14:paraId="4855D562">
      <w:pPr>
        <w:pStyle w:val="2"/>
        <w:spacing w:before="14" w:line="308" w:lineRule="auto"/>
        <w:ind w:left="11" w:right="167" w:hanging="11"/>
        <w:rPr>
          <w:rFonts w:hint="eastAsia"/>
          <w:spacing w:val="5"/>
          <w:sz w:val="29"/>
          <w:szCs w:val="29"/>
        </w:rPr>
      </w:pPr>
    </w:p>
    <w:p w14:paraId="742F99D2">
      <w:pPr>
        <w:pStyle w:val="2"/>
        <w:spacing w:before="14" w:line="308" w:lineRule="auto"/>
        <w:ind w:left="11" w:right="167" w:hanging="11"/>
        <w:rPr>
          <w:rFonts w:hint="eastAsia"/>
          <w:spacing w:val="5"/>
          <w:sz w:val="29"/>
          <w:szCs w:val="29"/>
        </w:rPr>
      </w:pPr>
      <w:r>
        <w:rPr>
          <w:rFonts w:hint="eastAsia"/>
          <w:spacing w:val="5"/>
          <w:sz w:val="29"/>
          <w:szCs w:val="29"/>
        </w:rPr>
        <w:t>By civil dominion, I mean the same that I meant above by political dominion, and by perpetual, or forever, the same as I did before, as the Scripture understands the perpetual or everlasting habitations in the state of blessedness.</w:t>
      </w:r>
    </w:p>
    <w:p w14:paraId="5985C0A5">
      <w:pPr>
        <w:pStyle w:val="2"/>
        <w:spacing w:before="14" w:line="308" w:lineRule="auto"/>
        <w:ind w:left="11" w:right="167" w:hanging="11"/>
        <w:rPr>
          <w:rFonts w:hint="eastAsia"/>
          <w:spacing w:val="5"/>
          <w:sz w:val="29"/>
          <w:szCs w:val="29"/>
        </w:rPr>
      </w:pPr>
    </w:p>
    <w:p w14:paraId="383DD167">
      <w:pPr>
        <w:pStyle w:val="2"/>
        <w:spacing w:before="14" w:line="308" w:lineRule="auto"/>
        <w:ind w:left="11" w:right="167" w:hanging="11"/>
        <w:rPr>
          <w:rFonts w:hint="eastAsia"/>
          <w:spacing w:val="5"/>
          <w:sz w:val="29"/>
          <w:szCs w:val="29"/>
        </w:rPr>
      </w:pPr>
      <w:r>
        <w:rPr>
          <w:rFonts w:hint="eastAsia"/>
          <w:spacing w:val="5"/>
          <w:sz w:val="29"/>
          <w:szCs w:val="29"/>
        </w:rPr>
        <w:t>我所说的民事统治权，与我上面所说的政治统治权意思相同，而永久的（perpetual），或永远的（forever），与我之前所说的意思相同，正如圣经理解在蒙福状态（state of blessedness）中永久或永恒的居所（everlasting habitations）。</w:t>
      </w:r>
    </w:p>
    <w:p w14:paraId="15995A9E">
      <w:pPr>
        <w:pStyle w:val="2"/>
        <w:spacing w:before="14" w:line="308" w:lineRule="auto"/>
        <w:ind w:left="11" w:right="167" w:hanging="11"/>
        <w:rPr>
          <w:rFonts w:hint="eastAsia"/>
          <w:spacing w:val="5"/>
          <w:sz w:val="29"/>
          <w:szCs w:val="29"/>
        </w:rPr>
      </w:pPr>
    </w:p>
    <w:p w14:paraId="1FE5E47D">
      <w:pPr>
        <w:pStyle w:val="2"/>
        <w:spacing w:before="14" w:line="308" w:lineRule="auto"/>
        <w:ind w:left="11" w:right="167" w:hanging="11"/>
        <w:rPr>
          <w:rFonts w:hint="eastAsia"/>
          <w:spacing w:val="5"/>
          <w:sz w:val="29"/>
          <w:szCs w:val="29"/>
        </w:rPr>
      </w:pPr>
      <w:r>
        <w:rPr>
          <w:rFonts w:hint="eastAsia"/>
          <w:spacing w:val="5"/>
          <w:sz w:val="29"/>
          <w:szCs w:val="29"/>
        </w:rPr>
        <w:t>I said, therefore, that God, of his ordinary power, cannot give man civil dominion forever.</w:t>
      </w:r>
    </w:p>
    <w:p w14:paraId="4808610B">
      <w:pPr>
        <w:pStyle w:val="2"/>
        <w:spacing w:before="14" w:line="308" w:lineRule="auto"/>
        <w:ind w:left="11" w:right="167" w:hanging="11"/>
        <w:rPr>
          <w:rFonts w:hint="eastAsia"/>
          <w:spacing w:val="5"/>
          <w:sz w:val="29"/>
          <w:szCs w:val="29"/>
        </w:rPr>
      </w:pPr>
    </w:p>
    <w:p w14:paraId="2F521293">
      <w:pPr>
        <w:pStyle w:val="2"/>
        <w:spacing w:before="14" w:line="308" w:lineRule="auto"/>
        <w:ind w:left="11" w:right="167" w:hanging="11"/>
        <w:rPr>
          <w:rFonts w:hint="eastAsia"/>
          <w:spacing w:val="5"/>
          <w:sz w:val="29"/>
          <w:szCs w:val="29"/>
        </w:rPr>
      </w:pPr>
      <w:r>
        <w:rPr>
          <w:rFonts w:hint="eastAsia"/>
          <w:spacing w:val="5"/>
          <w:sz w:val="29"/>
          <w:szCs w:val="29"/>
        </w:rPr>
        <w:t>因此我说，神凭祂通常的能力（ordinary power），不能将民事统治权永远赐予人。</w:t>
      </w:r>
    </w:p>
    <w:p w14:paraId="6766D2E8">
      <w:pPr>
        <w:pStyle w:val="2"/>
        <w:spacing w:before="14" w:line="308" w:lineRule="auto"/>
        <w:ind w:left="11" w:right="167" w:hanging="11"/>
        <w:rPr>
          <w:rFonts w:hint="eastAsia"/>
          <w:spacing w:val="5"/>
          <w:sz w:val="29"/>
          <w:szCs w:val="29"/>
        </w:rPr>
      </w:pPr>
    </w:p>
    <w:p w14:paraId="7220B571">
      <w:pPr>
        <w:pStyle w:val="2"/>
        <w:spacing w:before="14" w:line="308" w:lineRule="auto"/>
        <w:ind w:left="11" w:right="167" w:hanging="11"/>
        <w:rPr>
          <w:rFonts w:hint="eastAsia"/>
          <w:spacing w:val="5"/>
          <w:sz w:val="29"/>
          <w:szCs w:val="29"/>
        </w:rPr>
      </w:pPr>
      <w:r>
        <w:rPr>
          <w:rFonts w:hint="eastAsia"/>
          <w:spacing w:val="5"/>
          <w:sz w:val="29"/>
          <w:szCs w:val="29"/>
        </w:rPr>
        <w:t>I said, secondly, that it seems probable that God, of his absolute power, cannot give man such a dominion, in perpetuum, forever, because he cannot, as it seems, always imprison his spouse on the way, nor always defer the ultimate completion of her happiness.</w:t>
      </w:r>
    </w:p>
    <w:p w14:paraId="47BD3602">
      <w:pPr>
        <w:pStyle w:val="2"/>
        <w:spacing w:before="14" w:line="308" w:lineRule="auto"/>
        <w:ind w:left="11" w:right="167" w:hanging="11"/>
        <w:rPr>
          <w:rFonts w:hint="eastAsia"/>
          <w:spacing w:val="5"/>
          <w:sz w:val="29"/>
          <w:szCs w:val="29"/>
        </w:rPr>
      </w:pPr>
    </w:p>
    <w:p w14:paraId="003322DE">
      <w:pPr>
        <w:pStyle w:val="2"/>
        <w:spacing w:before="14" w:line="308" w:lineRule="auto"/>
        <w:ind w:left="11" w:right="167" w:hanging="11"/>
        <w:rPr>
          <w:rFonts w:hint="eastAsia"/>
          <w:spacing w:val="5"/>
          <w:sz w:val="29"/>
          <w:szCs w:val="29"/>
        </w:rPr>
      </w:pPr>
      <w:r>
        <w:rPr>
          <w:rFonts w:hint="eastAsia"/>
          <w:spacing w:val="5"/>
          <w:sz w:val="29"/>
          <w:szCs w:val="29"/>
        </w:rPr>
        <w:t>我其次说，似乎很可能，神凭祂绝对的能力（absolute power），不能将这样的统治权永远——in perpetuum（永远地）——赐予人，因为祂似乎不能永远将祂的新妇（spouse）囚禁在路上，也不能永远推迟她幸福的最终完成。</w:t>
      </w:r>
    </w:p>
    <w:p w14:paraId="5D5A0B1B">
      <w:pPr>
        <w:pStyle w:val="2"/>
        <w:spacing w:before="14" w:line="308" w:lineRule="auto"/>
        <w:ind w:left="11" w:right="167" w:hanging="11"/>
        <w:rPr>
          <w:rFonts w:hint="eastAsia"/>
          <w:spacing w:val="5"/>
          <w:sz w:val="29"/>
          <w:szCs w:val="29"/>
        </w:rPr>
      </w:pPr>
    </w:p>
    <w:p w14:paraId="4CCD8ADF">
      <w:pPr>
        <w:pStyle w:val="2"/>
        <w:spacing w:before="14" w:line="308" w:lineRule="auto"/>
        <w:ind w:left="11" w:right="167" w:hanging="11"/>
        <w:rPr>
          <w:rFonts w:hint="eastAsia"/>
          <w:spacing w:val="5"/>
          <w:sz w:val="29"/>
          <w:szCs w:val="29"/>
        </w:rPr>
      </w:pPr>
      <w:r>
        <w:rPr>
          <w:rFonts w:hint="eastAsia"/>
          <w:spacing w:val="5"/>
          <w:sz w:val="29"/>
          <w:szCs w:val="29"/>
        </w:rPr>
        <w:t>Here the same kind of argument occurs.</w:t>
      </w:r>
    </w:p>
    <w:p w14:paraId="44638C7D">
      <w:pPr>
        <w:pStyle w:val="2"/>
        <w:spacing w:before="14" w:line="308" w:lineRule="auto"/>
        <w:ind w:left="11" w:right="167" w:hanging="11"/>
        <w:rPr>
          <w:rFonts w:hint="eastAsia"/>
          <w:spacing w:val="5"/>
          <w:sz w:val="29"/>
          <w:szCs w:val="29"/>
        </w:rPr>
      </w:pPr>
    </w:p>
    <w:p w14:paraId="329EEF67">
      <w:pPr>
        <w:pStyle w:val="2"/>
        <w:spacing w:before="14" w:line="308" w:lineRule="auto"/>
        <w:ind w:left="11" w:right="167" w:hanging="11"/>
        <w:rPr>
          <w:rFonts w:hint="eastAsia"/>
          <w:spacing w:val="5"/>
          <w:sz w:val="29"/>
          <w:szCs w:val="29"/>
        </w:rPr>
      </w:pPr>
      <w:r>
        <w:rPr>
          <w:rFonts w:hint="eastAsia"/>
          <w:spacing w:val="5"/>
          <w:sz w:val="29"/>
          <w:szCs w:val="29"/>
        </w:rPr>
        <w:t>这里出现了同一种论证。</w:t>
      </w:r>
    </w:p>
    <w:p w14:paraId="1AD46C48">
      <w:pPr>
        <w:pStyle w:val="2"/>
        <w:spacing w:before="14" w:line="308" w:lineRule="auto"/>
        <w:ind w:left="11" w:right="167" w:hanging="11"/>
        <w:rPr>
          <w:rFonts w:hint="eastAsia"/>
          <w:spacing w:val="5"/>
          <w:sz w:val="29"/>
          <w:szCs w:val="29"/>
        </w:rPr>
      </w:pPr>
    </w:p>
    <w:p w14:paraId="6412D2DB">
      <w:pPr>
        <w:pStyle w:val="2"/>
        <w:spacing w:before="14" w:line="308" w:lineRule="auto"/>
        <w:ind w:left="11" w:right="167" w:hanging="11"/>
        <w:rPr>
          <w:rFonts w:hint="eastAsia"/>
          <w:spacing w:val="5"/>
          <w:sz w:val="29"/>
          <w:szCs w:val="29"/>
        </w:rPr>
      </w:pPr>
      <w:r>
        <w:rPr>
          <w:rFonts w:hint="eastAsia"/>
          <w:spacing w:val="5"/>
          <w:sz w:val="29"/>
          <w:szCs w:val="29"/>
        </w:rPr>
        <w:t>It is merely saying that the natural power of God has been restricted to a given course by his moral purposes.</w:t>
      </w:r>
    </w:p>
    <w:p w14:paraId="3F87978B">
      <w:pPr>
        <w:pStyle w:val="2"/>
        <w:spacing w:before="14" w:line="308" w:lineRule="auto"/>
        <w:ind w:left="11" w:right="167" w:hanging="11"/>
        <w:rPr>
          <w:rFonts w:hint="eastAsia"/>
          <w:spacing w:val="5"/>
          <w:sz w:val="29"/>
          <w:szCs w:val="29"/>
        </w:rPr>
      </w:pPr>
    </w:p>
    <w:p w14:paraId="6BCE8E9F">
      <w:pPr>
        <w:pStyle w:val="2"/>
        <w:spacing w:before="14" w:line="308" w:lineRule="auto"/>
        <w:ind w:left="11" w:right="167" w:hanging="11"/>
        <w:rPr>
          <w:rFonts w:hint="eastAsia"/>
          <w:spacing w:val="5"/>
          <w:sz w:val="29"/>
          <w:szCs w:val="29"/>
        </w:rPr>
      </w:pPr>
      <w:r>
        <w:rPr>
          <w:rFonts w:hint="eastAsia"/>
          <w:spacing w:val="5"/>
          <w:sz w:val="29"/>
          <w:szCs w:val="29"/>
        </w:rPr>
        <w:t>这仅仅是说神的自然能力已被祂的道德目的限制在既定的进程中。</w:t>
      </w:r>
    </w:p>
    <w:p w14:paraId="762B26C3">
      <w:pPr>
        <w:pStyle w:val="2"/>
        <w:spacing w:before="14" w:line="308" w:lineRule="auto"/>
        <w:ind w:left="11" w:right="167" w:hanging="11"/>
        <w:rPr>
          <w:rFonts w:hint="eastAsia"/>
          <w:spacing w:val="5"/>
          <w:sz w:val="29"/>
          <w:szCs w:val="29"/>
        </w:rPr>
      </w:pPr>
    </w:p>
    <w:p w14:paraId="00E98B4A">
      <w:pPr>
        <w:pStyle w:val="2"/>
        <w:spacing w:before="14" w:line="308" w:lineRule="auto"/>
        <w:ind w:left="11" w:right="167" w:hanging="11"/>
        <w:rPr>
          <w:rFonts w:hint="eastAsia"/>
          <w:spacing w:val="5"/>
          <w:sz w:val="29"/>
          <w:szCs w:val="29"/>
        </w:rPr>
      </w:pPr>
      <w:r>
        <w:rPr>
          <w:rFonts w:hint="eastAsia"/>
          <w:spacing w:val="5"/>
          <w:sz w:val="29"/>
          <w:szCs w:val="29"/>
        </w:rPr>
        <w:t>III. Charters of human invention concerning civil inheritance forever, are impossible.</w:t>
      </w:r>
    </w:p>
    <w:p w14:paraId="10188B03">
      <w:pPr>
        <w:pStyle w:val="2"/>
        <w:spacing w:before="14" w:line="308" w:lineRule="auto"/>
        <w:ind w:left="11" w:right="167" w:hanging="11"/>
        <w:rPr>
          <w:rFonts w:hint="eastAsia"/>
          <w:spacing w:val="5"/>
          <w:sz w:val="29"/>
          <w:szCs w:val="29"/>
        </w:rPr>
      </w:pPr>
    </w:p>
    <w:p w14:paraId="47EAF930">
      <w:pPr>
        <w:pStyle w:val="2"/>
        <w:spacing w:before="14" w:line="308" w:lineRule="auto"/>
        <w:ind w:left="11" w:right="167" w:hanging="11"/>
        <w:rPr>
          <w:rFonts w:hint="eastAsia"/>
          <w:spacing w:val="5"/>
          <w:sz w:val="29"/>
          <w:szCs w:val="29"/>
        </w:rPr>
      </w:pPr>
      <w:r>
        <w:rPr>
          <w:rFonts w:hint="eastAsia"/>
          <w:spacing w:val="5"/>
          <w:sz w:val="29"/>
          <w:szCs w:val="29"/>
        </w:rPr>
        <w:t>三、关于永远民事继承（civil inheritance）的人为契约（Charters）是不可能的。</w:t>
      </w:r>
    </w:p>
    <w:p w14:paraId="64B2C4E5">
      <w:pPr>
        <w:pStyle w:val="2"/>
        <w:spacing w:before="14" w:line="308" w:lineRule="auto"/>
        <w:ind w:left="11" w:right="167" w:hanging="11"/>
        <w:rPr>
          <w:rFonts w:hint="eastAsia"/>
          <w:spacing w:val="5"/>
          <w:sz w:val="29"/>
          <w:szCs w:val="29"/>
        </w:rPr>
      </w:pPr>
    </w:p>
    <w:p w14:paraId="15351B6D">
      <w:pPr>
        <w:pStyle w:val="2"/>
        <w:spacing w:before="14" w:line="308" w:lineRule="auto"/>
        <w:ind w:left="11" w:right="167" w:hanging="11"/>
        <w:rPr>
          <w:rFonts w:hint="eastAsia"/>
          <w:spacing w:val="5"/>
          <w:sz w:val="29"/>
          <w:szCs w:val="29"/>
        </w:rPr>
      </w:pPr>
      <w:r>
        <w:rPr>
          <w:rFonts w:hint="eastAsia"/>
          <w:spacing w:val="5"/>
          <w:sz w:val="29"/>
          <w:szCs w:val="29"/>
        </w:rPr>
        <w:t>This is an incident truth.</w:t>
      </w:r>
    </w:p>
    <w:p w14:paraId="614634BD">
      <w:pPr>
        <w:pStyle w:val="2"/>
        <w:spacing w:before="14" w:line="308" w:lineRule="auto"/>
        <w:ind w:left="11" w:right="167" w:hanging="11"/>
        <w:rPr>
          <w:rFonts w:hint="eastAsia"/>
          <w:spacing w:val="5"/>
          <w:sz w:val="29"/>
          <w:szCs w:val="29"/>
        </w:rPr>
      </w:pPr>
    </w:p>
    <w:p w14:paraId="43A4624F">
      <w:pPr>
        <w:pStyle w:val="2"/>
        <w:spacing w:before="14" w:line="308" w:lineRule="auto"/>
        <w:ind w:left="11" w:right="167" w:hanging="11"/>
        <w:rPr>
          <w:rFonts w:hint="eastAsia"/>
          <w:spacing w:val="5"/>
          <w:sz w:val="29"/>
          <w:szCs w:val="29"/>
        </w:rPr>
      </w:pPr>
      <w:r>
        <w:rPr>
          <w:rFonts w:hint="eastAsia"/>
          <w:spacing w:val="5"/>
          <w:sz w:val="29"/>
          <w:szCs w:val="29"/>
        </w:rPr>
        <w:t>这是一个附带的真理（incident truth）。</w:t>
      </w:r>
    </w:p>
    <w:p w14:paraId="2E1ADB01">
      <w:pPr>
        <w:pStyle w:val="2"/>
        <w:spacing w:before="14" w:line="308" w:lineRule="auto"/>
        <w:ind w:left="11" w:right="167" w:hanging="11"/>
        <w:rPr>
          <w:rFonts w:hint="eastAsia"/>
          <w:spacing w:val="5"/>
          <w:sz w:val="29"/>
          <w:szCs w:val="29"/>
        </w:rPr>
      </w:pPr>
    </w:p>
    <w:p w14:paraId="1A489D12">
      <w:pPr>
        <w:pStyle w:val="2"/>
        <w:spacing w:before="14" w:line="308" w:lineRule="auto"/>
        <w:ind w:left="11" w:right="167" w:hanging="11"/>
        <w:rPr>
          <w:rFonts w:hint="eastAsia"/>
          <w:spacing w:val="5"/>
          <w:sz w:val="29"/>
          <w:szCs w:val="29"/>
        </w:rPr>
      </w:pPr>
      <w:r>
        <w:rPr>
          <w:rFonts w:hint="eastAsia"/>
          <w:spacing w:val="5"/>
          <w:sz w:val="29"/>
          <w:szCs w:val="29"/>
        </w:rPr>
        <w:t>For we should not reckon as catholic all the charters that are held by an unjust occupier.</w:t>
      </w:r>
    </w:p>
    <w:p w14:paraId="082E8E66">
      <w:pPr>
        <w:pStyle w:val="2"/>
        <w:spacing w:before="14" w:line="308" w:lineRule="auto"/>
        <w:ind w:left="11" w:right="167" w:hanging="11"/>
        <w:rPr>
          <w:rFonts w:hint="eastAsia"/>
          <w:spacing w:val="5"/>
          <w:sz w:val="29"/>
          <w:szCs w:val="29"/>
        </w:rPr>
      </w:pPr>
    </w:p>
    <w:p w14:paraId="693065DC">
      <w:pPr>
        <w:pStyle w:val="2"/>
        <w:spacing w:before="14" w:line="308" w:lineRule="auto"/>
        <w:ind w:left="11" w:right="167" w:hanging="11"/>
        <w:rPr>
          <w:rFonts w:hint="eastAsia"/>
          <w:spacing w:val="5"/>
          <w:sz w:val="29"/>
          <w:szCs w:val="29"/>
        </w:rPr>
      </w:pPr>
      <w:r>
        <w:rPr>
          <w:rFonts w:hint="eastAsia"/>
          <w:spacing w:val="5"/>
          <w:sz w:val="29"/>
          <w:szCs w:val="29"/>
        </w:rPr>
        <w:t>因为我们不应将所有由不公正占有者（unjust occupier）持有的契约都视为普遍接受的（catholic）。</w:t>
      </w:r>
    </w:p>
    <w:p w14:paraId="5FE42521">
      <w:pPr>
        <w:pStyle w:val="2"/>
        <w:spacing w:before="14" w:line="308" w:lineRule="auto"/>
        <w:ind w:left="11" w:right="167" w:hanging="11"/>
        <w:rPr>
          <w:rFonts w:hint="eastAsia"/>
          <w:spacing w:val="5"/>
          <w:sz w:val="29"/>
          <w:szCs w:val="29"/>
        </w:rPr>
      </w:pPr>
    </w:p>
    <w:p w14:paraId="1B5264D9">
      <w:pPr>
        <w:pStyle w:val="2"/>
        <w:spacing w:before="14" w:line="308" w:lineRule="auto"/>
        <w:ind w:left="11" w:right="167" w:hanging="11"/>
        <w:rPr>
          <w:rFonts w:hint="eastAsia"/>
          <w:spacing w:val="5"/>
          <w:sz w:val="29"/>
          <w:szCs w:val="29"/>
        </w:rPr>
      </w:pPr>
      <w:r>
        <w:rPr>
          <w:rFonts w:hint="eastAsia"/>
          <w:spacing w:val="5"/>
          <w:sz w:val="29"/>
          <w:szCs w:val="29"/>
        </w:rPr>
        <w:t>But if this is confirmed by the faith of the church, there would be an opportunity given for charity, and a liberty to trust in temporalities, and to petition for them.</w:t>
      </w:r>
    </w:p>
    <w:p w14:paraId="4F20DD7A">
      <w:pPr>
        <w:pStyle w:val="2"/>
        <w:spacing w:before="14" w:line="308" w:lineRule="auto"/>
        <w:ind w:left="11" w:right="167" w:hanging="11"/>
        <w:rPr>
          <w:rFonts w:hint="eastAsia"/>
          <w:spacing w:val="5"/>
          <w:sz w:val="29"/>
          <w:szCs w:val="29"/>
        </w:rPr>
      </w:pPr>
    </w:p>
    <w:p w14:paraId="063CF32D">
      <w:pPr>
        <w:pStyle w:val="2"/>
        <w:spacing w:before="14" w:line="308" w:lineRule="auto"/>
        <w:ind w:left="11" w:right="167" w:hanging="11"/>
        <w:rPr>
          <w:rFonts w:hint="eastAsia"/>
          <w:spacing w:val="5"/>
          <w:sz w:val="29"/>
          <w:szCs w:val="29"/>
        </w:rPr>
      </w:pPr>
      <w:r>
        <w:rPr>
          <w:rFonts w:hint="eastAsia"/>
          <w:spacing w:val="5"/>
          <w:sz w:val="29"/>
          <w:szCs w:val="29"/>
        </w:rPr>
        <w:t>但如果这被教会的信仰所确认，那么就会有机会施与慈善（charity），并有自由信靠世俗财产（temporalities）并为之祈求。</w:t>
      </w:r>
    </w:p>
    <w:p w14:paraId="321604AC">
      <w:pPr>
        <w:pStyle w:val="2"/>
        <w:spacing w:before="14" w:line="308" w:lineRule="auto"/>
        <w:ind w:left="11" w:right="167" w:hanging="11"/>
        <w:rPr>
          <w:rFonts w:hint="eastAsia"/>
          <w:spacing w:val="5"/>
          <w:sz w:val="29"/>
          <w:szCs w:val="29"/>
        </w:rPr>
      </w:pPr>
    </w:p>
    <w:p w14:paraId="5DD26BBE">
      <w:pPr>
        <w:pStyle w:val="2"/>
        <w:spacing w:before="14" w:line="308" w:lineRule="auto"/>
        <w:ind w:left="11" w:right="167" w:hanging="11"/>
        <w:rPr>
          <w:rFonts w:hint="eastAsia"/>
          <w:spacing w:val="5"/>
          <w:sz w:val="29"/>
          <w:szCs w:val="29"/>
        </w:rPr>
      </w:pPr>
      <w:r>
        <w:rPr>
          <w:rFonts w:hint="eastAsia"/>
          <w:spacing w:val="5"/>
          <w:sz w:val="29"/>
          <w:szCs w:val="29"/>
        </w:rPr>
        <w:t>For just as every truth is necessary, so every falsehood is possible on supposition, as it is made plain by the testimony of Scripture and of the holy doctors, who speak of the necessity of future things.</w:t>
      </w:r>
    </w:p>
    <w:p w14:paraId="658EC400">
      <w:pPr>
        <w:pStyle w:val="2"/>
        <w:spacing w:before="14" w:line="308" w:lineRule="auto"/>
        <w:ind w:left="11" w:right="167" w:hanging="11"/>
        <w:rPr>
          <w:rFonts w:hint="eastAsia"/>
          <w:spacing w:val="5"/>
          <w:sz w:val="29"/>
          <w:szCs w:val="29"/>
        </w:rPr>
      </w:pPr>
    </w:p>
    <w:p w14:paraId="1B595345">
      <w:pPr>
        <w:pStyle w:val="2"/>
        <w:spacing w:before="14" w:line="308" w:lineRule="auto"/>
        <w:ind w:left="11" w:right="167" w:hanging="11"/>
        <w:rPr>
          <w:rFonts w:hint="eastAsia"/>
          <w:spacing w:val="5"/>
          <w:sz w:val="29"/>
          <w:szCs w:val="29"/>
        </w:rPr>
      </w:pPr>
      <w:r>
        <w:rPr>
          <w:rFonts w:hint="eastAsia"/>
          <w:spacing w:val="5"/>
          <w:sz w:val="29"/>
          <w:szCs w:val="29"/>
        </w:rPr>
        <w:t>因为正如每一个真理都是必然的，所以每一个虚假在假设下都是可能的，正如圣经和圣师（holy doctors）的见证所表明的那样，他们谈论未来事物的必然性。</w:t>
      </w:r>
    </w:p>
    <w:p w14:paraId="4D424CAD">
      <w:pPr>
        <w:pStyle w:val="2"/>
        <w:spacing w:before="14" w:line="308" w:lineRule="auto"/>
        <w:ind w:left="11" w:right="167" w:hanging="11"/>
        <w:rPr>
          <w:rFonts w:hint="eastAsia"/>
          <w:spacing w:val="5"/>
          <w:sz w:val="29"/>
          <w:szCs w:val="29"/>
        </w:rPr>
      </w:pPr>
    </w:p>
    <w:p w14:paraId="05F434F9">
      <w:pPr>
        <w:pStyle w:val="2"/>
        <w:spacing w:before="14" w:line="308" w:lineRule="auto"/>
        <w:ind w:left="11" w:right="167" w:hanging="11"/>
        <w:rPr>
          <w:rFonts w:hint="eastAsia"/>
          <w:spacing w:val="5"/>
          <w:sz w:val="29"/>
          <w:szCs w:val="29"/>
        </w:rPr>
      </w:pPr>
      <w:r>
        <w:rPr>
          <w:rFonts w:hint="eastAsia"/>
          <w:spacing w:val="5"/>
          <w:sz w:val="29"/>
          <w:szCs w:val="29"/>
        </w:rPr>
        <w:t>Under this article we have the same method of reasoning.</w:t>
      </w:r>
    </w:p>
    <w:p w14:paraId="4069172A">
      <w:pPr>
        <w:pStyle w:val="2"/>
        <w:spacing w:before="14" w:line="308" w:lineRule="auto"/>
        <w:ind w:left="11" w:right="167" w:hanging="11"/>
        <w:rPr>
          <w:rFonts w:hint="eastAsia"/>
          <w:spacing w:val="5"/>
          <w:sz w:val="29"/>
          <w:szCs w:val="29"/>
        </w:rPr>
      </w:pPr>
    </w:p>
    <w:p w14:paraId="7DEAFE3A">
      <w:pPr>
        <w:pStyle w:val="2"/>
        <w:spacing w:before="14" w:line="308" w:lineRule="auto"/>
        <w:ind w:left="11" w:right="167" w:hanging="11"/>
        <w:rPr>
          <w:rFonts w:hint="eastAsia"/>
          <w:spacing w:val="5"/>
          <w:sz w:val="29"/>
          <w:szCs w:val="29"/>
        </w:rPr>
      </w:pPr>
      <w:r>
        <w:rPr>
          <w:rFonts w:hint="eastAsia"/>
          <w:spacing w:val="5"/>
          <w:sz w:val="29"/>
          <w:szCs w:val="29"/>
        </w:rPr>
        <w:t>在本条下，我们采用了同样的推理方法。</w:t>
      </w:r>
    </w:p>
    <w:p w14:paraId="513ECEA6">
      <w:pPr>
        <w:pStyle w:val="2"/>
        <w:spacing w:before="14" w:line="308" w:lineRule="auto"/>
        <w:ind w:left="11" w:right="167" w:hanging="11"/>
        <w:rPr>
          <w:rFonts w:hint="eastAsia"/>
          <w:spacing w:val="5"/>
          <w:sz w:val="29"/>
          <w:szCs w:val="29"/>
        </w:rPr>
      </w:pPr>
    </w:p>
    <w:p w14:paraId="336FA69A">
      <w:pPr>
        <w:pStyle w:val="2"/>
        <w:spacing w:before="14" w:line="308" w:lineRule="auto"/>
        <w:ind w:left="11" w:right="167" w:hanging="11"/>
        <w:rPr>
          <w:rFonts w:hint="eastAsia"/>
          <w:spacing w:val="5"/>
          <w:sz w:val="29"/>
          <w:szCs w:val="29"/>
        </w:rPr>
      </w:pPr>
      <w:r>
        <w:rPr>
          <w:rFonts w:hint="eastAsia"/>
          <w:spacing w:val="5"/>
          <w:sz w:val="29"/>
          <w:szCs w:val="29"/>
        </w:rPr>
        <w:t>But in a second paper, containing answers and explanations concerning these alleged errors and heresies, and made public by Wycliffe a short time after the meeting at Lambeth, the Reformer states, in regard to this conclusion, that it was a passing remark which arose in conversation with a certain divine who magnified such charters so far as to prefer their authority to that of the Scriptures.</w:t>
      </w:r>
    </w:p>
    <w:p w14:paraId="17178BDC">
      <w:pPr>
        <w:pStyle w:val="2"/>
        <w:spacing w:before="14" w:line="308" w:lineRule="auto"/>
        <w:ind w:left="11" w:right="167" w:hanging="11"/>
        <w:rPr>
          <w:rFonts w:hint="eastAsia"/>
          <w:spacing w:val="5"/>
          <w:sz w:val="29"/>
          <w:szCs w:val="29"/>
        </w:rPr>
      </w:pPr>
    </w:p>
    <w:p w14:paraId="0657803D">
      <w:pPr>
        <w:pStyle w:val="2"/>
        <w:spacing w:before="14" w:line="308" w:lineRule="auto"/>
        <w:ind w:left="11" w:right="167" w:hanging="11"/>
        <w:rPr>
          <w:rFonts w:hint="eastAsia"/>
          <w:spacing w:val="5"/>
          <w:sz w:val="29"/>
          <w:szCs w:val="29"/>
        </w:rPr>
      </w:pPr>
      <w:r>
        <w:rPr>
          <w:rFonts w:hint="eastAsia"/>
          <w:spacing w:val="5"/>
          <w:sz w:val="29"/>
          <w:szCs w:val="29"/>
        </w:rPr>
        <w:t>但在兰贝斯（Lambeth）会议后不久威克里夫公开的第二份文件中，包含了对这些所谓错误和异端的回答和解释，改革家就这一结论陈述说，这是在与某位神学家交谈中偶然提到的一句话，那位神学家将此类契约（charters）抬高到如此程度，以至于将其权威置于圣经之上。</w:t>
      </w:r>
    </w:p>
    <w:p w14:paraId="20ED23E0">
      <w:pPr>
        <w:pStyle w:val="2"/>
        <w:spacing w:before="14" w:line="308" w:lineRule="auto"/>
        <w:ind w:left="11" w:right="167" w:hanging="11"/>
        <w:rPr>
          <w:rFonts w:hint="eastAsia"/>
          <w:spacing w:val="5"/>
          <w:sz w:val="29"/>
          <w:szCs w:val="29"/>
        </w:rPr>
      </w:pPr>
    </w:p>
    <w:p w14:paraId="077BBA5B">
      <w:pPr>
        <w:pStyle w:val="2"/>
        <w:spacing w:before="14" w:line="308" w:lineRule="auto"/>
        <w:ind w:left="11" w:right="167" w:hanging="11"/>
        <w:rPr>
          <w:rFonts w:hint="eastAsia"/>
          <w:spacing w:val="5"/>
          <w:sz w:val="29"/>
          <w:szCs w:val="29"/>
        </w:rPr>
      </w:pPr>
      <w:r>
        <w:rPr>
          <w:rFonts w:hint="eastAsia"/>
          <w:spacing w:val="5"/>
          <w:sz w:val="29"/>
          <w:szCs w:val="29"/>
        </w:rPr>
        <w:t>“To which,” he states, “I replied, it would be much better to attend to the defence and exposition of the Scriptures, since many such charters were necessarily the kind that could not be executed.”</w:t>
      </w:r>
    </w:p>
    <w:p w14:paraId="776FD77A">
      <w:pPr>
        <w:pStyle w:val="2"/>
        <w:spacing w:before="14" w:line="308" w:lineRule="auto"/>
        <w:ind w:left="11" w:right="167" w:hanging="11"/>
        <w:rPr>
          <w:rFonts w:hint="eastAsia"/>
          <w:spacing w:val="5"/>
          <w:sz w:val="29"/>
          <w:szCs w:val="29"/>
        </w:rPr>
      </w:pPr>
    </w:p>
    <w:p w14:paraId="6FA5FF9C">
      <w:pPr>
        <w:pStyle w:val="2"/>
        <w:spacing w:before="14" w:line="308" w:lineRule="auto"/>
        <w:ind w:left="11" w:right="167" w:hanging="11"/>
        <w:rPr>
          <w:rFonts w:hint="eastAsia"/>
          <w:spacing w:val="5"/>
          <w:sz w:val="29"/>
          <w:szCs w:val="29"/>
        </w:rPr>
      </w:pPr>
      <w:r>
        <w:rPr>
          <w:rFonts w:hint="eastAsia"/>
          <w:spacing w:val="5"/>
          <w:sz w:val="29"/>
          <w:szCs w:val="29"/>
        </w:rPr>
        <w:t>他陈述道：“对此，我回答说，最好是专注于圣经的辩护和阐释，因为许多此类契约必然是无法执行的那种。”</w:t>
      </w:r>
    </w:p>
    <w:p w14:paraId="507A0EE2">
      <w:pPr>
        <w:pStyle w:val="2"/>
        <w:spacing w:before="14" w:line="308" w:lineRule="auto"/>
        <w:ind w:left="11" w:right="167" w:hanging="11"/>
        <w:rPr>
          <w:rFonts w:hint="eastAsia"/>
          <w:spacing w:val="5"/>
          <w:sz w:val="29"/>
          <w:szCs w:val="29"/>
        </w:rPr>
      </w:pPr>
    </w:p>
    <w:p w14:paraId="734C8D9C">
      <w:pPr>
        <w:pStyle w:val="2"/>
        <w:spacing w:before="14" w:line="308" w:lineRule="auto"/>
        <w:ind w:left="11" w:right="167" w:hanging="11"/>
        <w:rPr>
          <w:rFonts w:hint="eastAsia"/>
          <w:spacing w:val="5"/>
          <w:sz w:val="29"/>
          <w:szCs w:val="29"/>
        </w:rPr>
      </w:pPr>
      <w:r>
        <w:rPr>
          <w:rFonts w:hint="eastAsia"/>
          <w:spacing w:val="5"/>
          <w:sz w:val="29"/>
          <w:szCs w:val="29"/>
        </w:rPr>
        <w:t>He complains accordingly that opinions were imputed to him from hearsay, or as reported by “children and weak persons.”</w:t>
      </w:r>
    </w:p>
    <w:p w14:paraId="0E4371FC">
      <w:pPr>
        <w:pStyle w:val="2"/>
        <w:spacing w:before="14" w:line="308" w:lineRule="auto"/>
        <w:ind w:left="11" w:right="167" w:hanging="11"/>
        <w:rPr>
          <w:rFonts w:hint="eastAsia"/>
          <w:spacing w:val="5"/>
          <w:sz w:val="29"/>
          <w:szCs w:val="29"/>
        </w:rPr>
      </w:pPr>
    </w:p>
    <w:p w14:paraId="2A3914C0">
      <w:pPr>
        <w:pStyle w:val="2"/>
        <w:spacing w:before="14" w:line="308" w:lineRule="auto"/>
        <w:ind w:left="11" w:right="167" w:hanging="11"/>
        <w:rPr>
          <w:rFonts w:hint="eastAsia"/>
          <w:spacing w:val="5"/>
          <w:sz w:val="29"/>
          <w:szCs w:val="29"/>
        </w:rPr>
      </w:pPr>
      <w:r>
        <w:rPr>
          <w:rFonts w:hint="eastAsia"/>
          <w:spacing w:val="5"/>
          <w:sz w:val="29"/>
          <w:szCs w:val="29"/>
        </w:rPr>
        <w:t>因此他抱怨说，归咎于他的观点是道听途说，或者是“孩童和软弱之人”所报告的。</w:t>
      </w:r>
    </w:p>
    <w:p w14:paraId="7B163CA6">
      <w:pPr>
        <w:pStyle w:val="2"/>
        <w:spacing w:before="14" w:line="308" w:lineRule="auto"/>
        <w:ind w:left="11" w:right="167" w:hanging="11"/>
        <w:rPr>
          <w:rFonts w:hint="eastAsia"/>
          <w:spacing w:val="5"/>
          <w:sz w:val="29"/>
          <w:szCs w:val="29"/>
        </w:rPr>
      </w:pPr>
    </w:p>
    <w:p w14:paraId="488F45FD">
      <w:pPr>
        <w:pStyle w:val="2"/>
        <w:spacing w:before="14" w:line="308" w:lineRule="auto"/>
        <w:ind w:left="11" w:right="167" w:hanging="11"/>
        <w:rPr>
          <w:rFonts w:hint="eastAsia"/>
          <w:spacing w:val="5"/>
          <w:sz w:val="29"/>
          <w:szCs w:val="29"/>
        </w:rPr>
      </w:pPr>
      <w:r>
        <w:rPr>
          <w:rFonts w:hint="eastAsia"/>
          <w:spacing w:val="5"/>
          <w:sz w:val="29"/>
          <w:szCs w:val="29"/>
        </w:rPr>
        <w:t>xlii. FACTS AND OBSERVATIONS</w:t>
      </w:r>
    </w:p>
    <w:p w14:paraId="2E1F1897">
      <w:pPr>
        <w:pStyle w:val="2"/>
        <w:spacing w:before="14" w:line="308" w:lineRule="auto"/>
        <w:ind w:left="11" w:right="167" w:hanging="11"/>
        <w:rPr>
          <w:rFonts w:hint="eastAsia"/>
          <w:spacing w:val="5"/>
          <w:sz w:val="29"/>
          <w:szCs w:val="29"/>
        </w:rPr>
      </w:pPr>
    </w:p>
    <w:p w14:paraId="023BABA6">
      <w:pPr>
        <w:pStyle w:val="2"/>
        <w:spacing w:before="14" w:line="308" w:lineRule="auto"/>
        <w:ind w:left="11" w:right="167" w:hanging="11"/>
        <w:rPr>
          <w:rFonts w:hint="eastAsia"/>
          <w:spacing w:val="5"/>
          <w:sz w:val="29"/>
          <w:szCs w:val="29"/>
        </w:rPr>
      </w:pPr>
      <w:r>
        <w:rPr>
          <w:rFonts w:hint="eastAsia"/>
          <w:spacing w:val="5"/>
          <w:sz w:val="29"/>
          <w:szCs w:val="29"/>
        </w:rPr>
        <w:t>xlii. 事实与观察</w:t>
      </w:r>
    </w:p>
    <w:p w14:paraId="210B22DC">
      <w:pPr>
        <w:pStyle w:val="2"/>
        <w:spacing w:before="14" w:line="308" w:lineRule="auto"/>
        <w:ind w:left="11" w:right="167" w:hanging="11"/>
        <w:rPr>
          <w:rFonts w:hint="eastAsia"/>
          <w:spacing w:val="5"/>
          <w:sz w:val="29"/>
          <w:szCs w:val="29"/>
        </w:rPr>
      </w:pPr>
    </w:p>
    <w:p w14:paraId="39DD36F6">
      <w:pPr>
        <w:pStyle w:val="2"/>
        <w:spacing w:before="14" w:line="308" w:lineRule="auto"/>
        <w:ind w:left="11" w:right="167" w:hanging="11"/>
        <w:rPr>
          <w:rFonts w:hint="eastAsia"/>
          <w:spacing w:val="5"/>
          <w:sz w:val="29"/>
          <w:szCs w:val="29"/>
        </w:rPr>
      </w:pPr>
      <w:r>
        <w:rPr>
          <w:rFonts w:hint="eastAsia"/>
          <w:spacing w:val="5"/>
          <w:sz w:val="29"/>
          <w:szCs w:val="29"/>
        </w:rPr>
        <w:t>But if the reader will pass on from the first three articles in this series, to the last, he will perceive that the Reformer had simply reserved his obnoxious 89 doctrine on this subject, that it might be set forth more fully at the right point, and that he is chargeable simply with scholasticism, and not a timid concealment.</w:t>
      </w:r>
    </w:p>
    <w:p w14:paraId="2765806C">
      <w:pPr>
        <w:pStyle w:val="2"/>
        <w:spacing w:before="14" w:line="308" w:lineRule="auto"/>
        <w:ind w:left="11" w:right="167" w:hanging="11"/>
        <w:rPr>
          <w:rFonts w:hint="eastAsia"/>
          <w:spacing w:val="5"/>
          <w:sz w:val="29"/>
          <w:szCs w:val="29"/>
        </w:rPr>
      </w:pPr>
    </w:p>
    <w:p w14:paraId="48E1E3F4">
      <w:pPr>
        <w:pStyle w:val="2"/>
        <w:spacing w:before="14" w:line="308" w:lineRule="auto"/>
        <w:ind w:left="11" w:right="167" w:hanging="11"/>
        <w:rPr>
          <w:rFonts w:hint="eastAsia"/>
          <w:spacing w:val="5"/>
          <w:sz w:val="29"/>
          <w:szCs w:val="29"/>
        </w:rPr>
      </w:pPr>
      <w:r>
        <w:rPr>
          <w:rFonts w:hint="eastAsia"/>
          <w:spacing w:val="5"/>
          <w:sz w:val="29"/>
          <w:szCs w:val="29"/>
        </w:rPr>
        <w:t>但是，如果读者从本系列的前三条跳到最后一条，他会发现改革家只是保留了他关于这个主题令人反感的89教义，以便在适当的时候更充分地阐述，并且他应受的指责仅仅是经院主义（scholasticism），而不是胆怯的隐瞒。</w:t>
      </w:r>
    </w:p>
    <w:p w14:paraId="5DC0C0D7">
      <w:pPr>
        <w:pStyle w:val="2"/>
        <w:spacing w:before="14" w:line="308" w:lineRule="auto"/>
        <w:ind w:left="11" w:right="167" w:hanging="11"/>
        <w:rPr>
          <w:rFonts w:hint="eastAsia"/>
          <w:spacing w:val="5"/>
          <w:sz w:val="29"/>
          <w:szCs w:val="29"/>
        </w:rPr>
      </w:pPr>
    </w:p>
    <w:p w14:paraId="207A06DC">
      <w:pPr>
        <w:pStyle w:val="2"/>
        <w:spacing w:before="14" w:line="308" w:lineRule="auto"/>
        <w:ind w:left="11" w:right="167" w:hanging="11"/>
        <w:rPr>
          <w:rFonts w:hint="eastAsia"/>
          <w:spacing w:val="5"/>
          <w:sz w:val="29"/>
          <w:szCs w:val="29"/>
        </w:rPr>
      </w:pPr>
      <w:r>
        <w:rPr>
          <w:rFonts w:hint="eastAsia"/>
          <w:spacing w:val="5"/>
          <w:sz w:val="29"/>
          <w:szCs w:val="29"/>
        </w:rPr>
        <w:t>In that article, he is described as saying that in certain cases an ecclesiastic, and even a bishop ofRome, may be corrected by his inferiors — and not merely by his inferiors among the clergy, but by the laity as well.</w:t>
      </w:r>
    </w:p>
    <w:p w14:paraId="58A150C6">
      <w:pPr>
        <w:pStyle w:val="2"/>
        <w:spacing w:before="14" w:line="308" w:lineRule="auto"/>
        <w:ind w:left="11" w:right="167" w:hanging="11"/>
        <w:rPr>
          <w:rFonts w:hint="eastAsia"/>
          <w:spacing w:val="5"/>
          <w:sz w:val="29"/>
          <w:szCs w:val="29"/>
        </w:rPr>
      </w:pPr>
    </w:p>
    <w:p w14:paraId="3FC1312E">
      <w:pPr>
        <w:pStyle w:val="2"/>
        <w:spacing w:before="14" w:line="308" w:lineRule="auto"/>
        <w:ind w:left="11" w:right="167" w:hanging="11"/>
        <w:rPr>
          <w:rFonts w:hint="eastAsia"/>
          <w:spacing w:val="5"/>
          <w:sz w:val="29"/>
          <w:szCs w:val="29"/>
        </w:rPr>
      </w:pPr>
      <w:r>
        <w:rPr>
          <w:rFonts w:hint="eastAsia"/>
          <w:spacing w:val="5"/>
          <w:sz w:val="29"/>
          <w:szCs w:val="29"/>
        </w:rPr>
        <w:t>在那一条中，他被描述为说，在某些情况下，一位教士，甚至罗马主教（bishop of Rome），都可能受到其下属的纠正——不仅是神职人员中的下属，也包括平信徒（laity）。</w:t>
      </w:r>
    </w:p>
    <w:p w14:paraId="45AB14AC">
      <w:pPr>
        <w:pStyle w:val="2"/>
        <w:spacing w:before="14" w:line="308" w:lineRule="auto"/>
        <w:ind w:left="11" w:right="167" w:hanging="11"/>
        <w:rPr>
          <w:rFonts w:hint="eastAsia"/>
          <w:spacing w:val="5"/>
          <w:sz w:val="29"/>
          <w:szCs w:val="29"/>
        </w:rPr>
      </w:pPr>
    </w:p>
    <w:p w14:paraId="6AE3AFE6">
      <w:pPr>
        <w:pStyle w:val="2"/>
        <w:spacing w:before="14" w:line="308" w:lineRule="auto"/>
        <w:ind w:left="11" w:right="167" w:hanging="11"/>
        <w:rPr>
          <w:rFonts w:hint="eastAsia"/>
          <w:spacing w:val="5"/>
          <w:sz w:val="29"/>
          <w:szCs w:val="29"/>
        </w:rPr>
      </w:pPr>
      <w:r>
        <w:rPr>
          <w:rFonts w:hint="eastAsia"/>
          <w:spacing w:val="5"/>
          <w:sz w:val="29"/>
          <w:szCs w:val="29"/>
        </w:rPr>
        <w:t>He is described also as teaching that this may be done whenever the good of the church is thought to require it.</w:t>
      </w:r>
    </w:p>
    <w:p w14:paraId="560F897D">
      <w:pPr>
        <w:pStyle w:val="2"/>
        <w:spacing w:before="14" w:line="308" w:lineRule="auto"/>
        <w:ind w:left="11" w:right="167" w:hanging="11"/>
        <w:rPr>
          <w:rFonts w:hint="eastAsia"/>
          <w:spacing w:val="5"/>
          <w:sz w:val="29"/>
          <w:szCs w:val="29"/>
        </w:rPr>
      </w:pPr>
    </w:p>
    <w:p w14:paraId="467A1440">
      <w:pPr>
        <w:pStyle w:val="2"/>
        <w:spacing w:before="14" w:line="308" w:lineRule="auto"/>
        <w:ind w:left="11" w:right="167" w:hanging="11"/>
        <w:rPr>
          <w:rFonts w:hint="eastAsia"/>
          <w:spacing w:val="5"/>
          <w:sz w:val="29"/>
          <w:szCs w:val="29"/>
        </w:rPr>
      </w:pPr>
      <w:r>
        <w:rPr>
          <w:rFonts w:hint="eastAsia"/>
          <w:spacing w:val="5"/>
          <w:sz w:val="29"/>
          <w:szCs w:val="29"/>
        </w:rPr>
        <w:t>他还被描述为教导说，只要认为教会的益处需要，就可以这样做。</w:t>
      </w:r>
    </w:p>
    <w:p w14:paraId="3EA4C127">
      <w:pPr>
        <w:pStyle w:val="2"/>
        <w:spacing w:before="14" w:line="308" w:lineRule="auto"/>
        <w:ind w:left="11" w:right="167" w:hanging="11"/>
        <w:rPr>
          <w:rFonts w:hint="eastAsia"/>
          <w:spacing w:val="5"/>
          <w:sz w:val="29"/>
          <w:szCs w:val="29"/>
        </w:rPr>
      </w:pPr>
    </w:p>
    <w:p w14:paraId="134F07D3">
      <w:pPr>
        <w:pStyle w:val="2"/>
        <w:spacing w:before="14" w:line="308" w:lineRule="auto"/>
        <w:ind w:left="11" w:right="167" w:hanging="11"/>
        <w:rPr>
          <w:rFonts w:hint="eastAsia"/>
          <w:spacing w:val="5"/>
          <w:sz w:val="29"/>
          <w:szCs w:val="29"/>
        </w:rPr>
      </w:pPr>
      <w:r>
        <w:rPr>
          <w:rFonts w:hint="eastAsia"/>
          <w:spacing w:val="5"/>
          <w:sz w:val="29"/>
          <w:szCs w:val="29"/>
        </w:rPr>
        <w:t>Wycliffe does not disown this doctrine, offensive and alarming as he knew it to be.</w:t>
      </w:r>
    </w:p>
    <w:p w14:paraId="08907991">
      <w:pPr>
        <w:pStyle w:val="2"/>
        <w:spacing w:before="14" w:line="308" w:lineRule="auto"/>
        <w:ind w:left="11" w:right="167" w:hanging="11"/>
        <w:rPr>
          <w:rFonts w:hint="eastAsia"/>
          <w:spacing w:val="5"/>
          <w:sz w:val="29"/>
          <w:szCs w:val="29"/>
        </w:rPr>
      </w:pPr>
    </w:p>
    <w:p w14:paraId="656631CC">
      <w:pPr>
        <w:pStyle w:val="2"/>
        <w:spacing w:before="14" w:line="308" w:lineRule="auto"/>
        <w:ind w:left="11" w:right="167" w:hanging="11"/>
        <w:rPr>
          <w:rFonts w:hint="eastAsia"/>
          <w:spacing w:val="5"/>
          <w:sz w:val="29"/>
          <w:szCs w:val="29"/>
        </w:rPr>
      </w:pPr>
      <w:r>
        <w:rPr>
          <w:rFonts w:hint="eastAsia"/>
          <w:spacing w:val="5"/>
          <w:sz w:val="29"/>
          <w:szCs w:val="29"/>
        </w:rPr>
        <w:t>威克里夫并不否认这个教义，尽管他知道它是冒犯性和令人警惕的。</w:t>
      </w:r>
    </w:p>
    <w:p w14:paraId="7137D977">
      <w:pPr>
        <w:pStyle w:val="2"/>
        <w:spacing w:before="14" w:line="308" w:lineRule="auto"/>
        <w:ind w:left="11" w:right="167" w:hanging="11"/>
        <w:rPr>
          <w:rFonts w:hint="eastAsia"/>
          <w:spacing w:val="5"/>
          <w:sz w:val="29"/>
          <w:szCs w:val="29"/>
        </w:rPr>
      </w:pPr>
    </w:p>
    <w:p w14:paraId="2FE2C949">
      <w:pPr>
        <w:pStyle w:val="2"/>
        <w:spacing w:before="14" w:line="308" w:lineRule="auto"/>
        <w:ind w:left="11" w:right="167" w:hanging="11"/>
        <w:rPr>
          <w:rFonts w:hint="eastAsia"/>
          <w:spacing w:val="5"/>
          <w:sz w:val="29"/>
          <w:szCs w:val="29"/>
        </w:rPr>
      </w:pPr>
      <w:r>
        <w:rPr>
          <w:rFonts w:hint="eastAsia"/>
          <w:spacing w:val="5"/>
          <w:sz w:val="29"/>
          <w:szCs w:val="29"/>
        </w:rPr>
        <w:t>In support of this opinion, he assumes the pontiff to be a peccable brother,90 sharing in common with other men, a tendency to what is sinful.</w:t>
      </w:r>
    </w:p>
    <w:p w14:paraId="2026B773">
      <w:pPr>
        <w:pStyle w:val="2"/>
        <w:spacing w:before="14" w:line="308" w:lineRule="auto"/>
        <w:ind w:left="11" w:right="167" w:hanging="11"/>
        <w:rPr>
          <w:rFonts w:hint="eastAsia"/>
          <w:spacing w:val="5"/>
          <w:sz w:val="29"/>
          <w:szCs w:val="29"/>
        </w:rPr>
      </w:pPr>
    </w:p>
    <w:p w14:paraId="57252C04">
      <w:pPr>
        <w:pStyle w:val="2"/>
        <w:spacing w:before="14" w:line="308" w:lineRule="auto"/>
        <w:ind w:left="11" w:right="167" w:hanging="11"/>
        <w:rPr>
          <w:rFonts w:hint="eastAsia"/>
          <w:spacing w:val="5"/>
          <w:sz w:val="29"/>
          <w:szCs w:val="29"/>
        </w:rPr>
      </w:pPr>
      <w:r>
        <w:rPr>
          <w:rFonts w:hint="eastAsia"/>
          <w:spacing w:val="5"/>
          <w:sz w:val="29"/>
          <w:szCs w:val="29"/>
        </w:rPr>
        <w:t>为了支持这个观点，他假定教皇是一个可能犯罪的弟兄（peccable brother）90，与其他人类一样，有犯罪的倾向。</w:t>
      </w:r>
    </w:p>
    <w:p w14:paraId="5876F850">
      <w:pPr>
        <w:pStyle w:val="2"/>
        <w:spacing w:before="14" w:line="308" w:lineRule="auto"/>
        <w:ind w:left="11" w:right="167" w:hanging="11"/>
        <w:rPr>
          <w:rFonts w:hint="eastAsia"/>
          <w:spacing w:val="5"/>
          <w:sz w:val="29"/>
          <w:szCs w:val="29"/>
        </w:rPr>
      </w:pPr>
    </w:p>
    <w:p w14:paraId="0B63B49C">
      <w:pPr>
        <w:pStyle w:val="2"/>
        <w:spacing w:before="14" w:line="308" w:lineRule="auto"/>
        <w:ind w:left="11" w:right="167" w:hanging="11"/>
        <w:rPr>
          <w:rFonts w:hint="eastAsia"/>
          <w:spacing w:val="5"/>
          <w:sz w:val="29"/>
          <w:szCs w:val="29"/>
        </w:rPr>
      </w:pPr>
      <w:r>
        <w:rPr>
          <w:rFonts w:hint="eastAsia"/>
          <w:spacing w:val="5"/>
          <w:sz w:val="29"/>
          <w:szCs w:val="29"/>
        </w:rPr>
        <w:t>And from this he infers that popes, in common with other men, are subject to the laws of brotherly reproof and correction.</w:t>
      </w:r>
    </w:p>
    <w:p w14:paraId="452DF879">
      <w:pPr>
        <w:pStyle w:val="2"/>
        <w:spacing w:before="14" w:line="308" w:lineRule="auto"/>
        <w:ind w:left="11" w:right="167" w:hanging="11"/>
        <w:rPr>
          <w:rFonts w:hint="eastAsia"/>
          <w:spacing w:val="5"/>
          <w:sz w:val="29"/>
          <w:szCs w:val="29"/>
        </w:rPr>
      </w:pPr>
    </w:p>
    <w:p w14:paraId="32B7A4A3">
      <w:pPr>
        <w:pStyle w:val="2"/>
        <w:spacing w:before="14" w:line="308" w:lineRule="auto"/>
        <w:ind w:left="11" w:right="167" w:hanging="11"/>
        <w:rPr>
          <w:rFonts w:hint="eastAsia"/>
          <w:spacing w:val="5"/>
          <w:sz w:val="29"/>
          <w:szCs w:val="29"/>
        </w:rPr>
      </w:pPr>
      <w:r>
        <w:rPr>
          <w:rFonts w:hint="eastAsia"/>
          <w:spacing w:val="5"/>
          <w:sz w:val="29"/>
          <w:szCs w:val="29"/>
        </w:rPr>
        <w:t>由此他推断，教皇，与其他人类一样，受弟兄间责备（brotherly reproof）和纠正（correction）的律法约束。</w:t>
      </w:r>
    </w:p>
    <w:p w14:paraId="217C28D6">
      <w:pPr>
        <w:pStyle w:val="2"/>
        <w:spacing w:before="14" w:line="308" w:lineRule="auto"/>
        <w:ind w:left="11" w:right="167" w:hanging="11"/>
        <w:rPr>
          <w:rFonts w:hint="eastAsia"/>
          <w:spacing w:val="5"/>
          <w:sz w:val="29"/>
          <w:szCs w:val="29"/>
        </w:rPr>
      </w:pPr>
    </w:p>
    <w:p w14:paraId="71EB0E69">
      <w:pPr>
        <w:pStyle w:val="2"/>
        <w:spacing w:before="14" w:line="308" w:lineRule="auto"/>
        <w:ind w:left="11" w:right="167" w:hanging="11"/>
        <w:rPr>
          <w:rFonts w:hint="eastAsia"/>
          <w:spacing w:val="5"/>
          <w:sz w:val="29"/>
          <w:szCs w:val="29"/>
        </w:rPr>
      </w:pPr>
      <w:r>
        <w:rPr>
          <w:rFonts w:hint="eastAsia"/>
          <w:spacing w:val="5"/>
          <w:sz w:val="29"/>
          <w:szCs w:val="29"/>
        </w:rPr>
        <w:t>He accordingly writes, “If it is evident, therefore, that the college of cardinals are remiss in performing their service for the necessary welfare of the church, it is manifest that others, and perhaps principally the laity, may reprove and implead him, and bring him to a better life.”</w:t>
      </w:r>
    </w:p>
    <w:p w14:paraId="015A639E">
      <w:pPr>
        <w:pStyle w:val="2"/>
        <w:spacing w:before="14" w:line="308" w:lineRule="auto"/>
        <w:ind w:left="11" w:right="167" w:hanging="11"/>
        <w:rPr>
          <w:rFonts w:hint="eastAsia"/>
          <w:spacing w:val="5"/>
          <w:sz w:val="29"/>
          <w:szCs w:val="29"/>
        </w:rPr>
      </w:pPr>
    </w:p>
    <w:p w14:paraId="3F76B23B">
      <w:pPr>
        <w:pStyle w:val="2"/>
        <w:spacing w:before="14" w:line="308" w:lineRule="auto"/>
        <w:ind w:left="11" w:right="167" w:hanging="11"/>
        <w:rPr>
          <w:rFonts w:hint="eastAsia"/>
          <w:spacing w:val="5"/>
          <w:sz w:val="29"/>
          <w:szCs w:val="29"/>
        </w:rPr>
      </w:pPr>
      <w:r>
        <w:rPr>
          <w:rFonts w:hint="eastAsia"/>
          <w:spacing w:val="5"/>
          <w:sz w:val="29"/>
          <w:szCs w:val="29"/>
        </w:rPr>
        <w:t>因此他写道：“因此，如果很明显，枢机主教团（college of cardinals）在为教会必要的福祉服务方面有所懈怠，那么很明显，其他人，或许主要是平信徒（laity），可以责备（reprove）并控告（implead）他，使他过上更好的生活。”</w:t>
      </w:r>
    </w:p>
    <w:p w14:paraId="5FF7256D">
      <w:pPr>
        <w:pStyle w:val="2"/>
        <w:spacing w:before="14" w:line="308" w:lineRule="auto"/>
        <w:ind w:left="11" w:right="167" w:hanging="11"/>
        <w:rPr>
          <w:rFonts w:hint="eastAsia"/>
          <w:spacing w:val="5"/>
          <w:sz w:val="29"/>
          <w:szCs w:val="29"/>
        </w:rPr>
      </w:pPr>
    </w:p>
    <w:p w14:paraId="48D6E428">
      <w:pPr>
        <w:pStyle w:val="2"/>
        <w:spacing w:before="14" w:line="308" w:lineRule="auto"/>
        <w:ind w:left="11" w:right="167" w:hanging="11"/>
        <w:rPr>
          <w:rFonts w:hint="eastAsia"/>
          <w:spacing w:val="5"/>
          <w:sz w:val="29"/>
          <w:szCs w:val="29"/>
        </w:rPr>
      </w:pPr>
      <w:r>
        <w:rPr>
          <w:rFonts w:hint="eastAsia"/>
          <w:spacing w:val="5"/>
          <w:sz w:val="29"/>
          <w:szCs w:val="29"/>
        </w:rPr>
        <w:t>It is admitted that the impeachment of a pontiff is a grave business, not to be rashly entered upon.</w:t>
      </w:r>
    </w:p>
    <w:p w14:paraId="1912C1D3">
      <w:pPr>
        <w:pStyle w:val="2"/>
        <w:spacing w:before="14" w:line="308" w:lineRule="auto"/>
        <w:ind w:left="11" w:right="167" w:hanging="11"/>
        <w:rPr>
          <w:rFonts w:hint="eastAsia"/>
          <w:spacing w:val="5"/>
          <w:sz w:val="29"/>
          <w:szCs w:val="29"/>
        </w:rPr>
      </w:pPr>
    </w:p>
    <w:p w14:paraId="2BFFAE15">
      <w:pPr>
        <w:pStyle w:val="2"/>
        <w:spacing w:before="14" w:line="308" w:lineRule="auto"/>
        <w:ind w:left="11" w:right="167" w:hanging="11"/>
        <w:rPr>
          <w:rFonts w:hint="eastAsia"/>
          <w:spacing w:val="5"/>
          <w:sz w:val="29"/>
          <w:szCs w:val="29"/>
        </w:rPr>
      </w:pPr>
      <w:r>
        <w:rPr>
          <w:rFonts w:hint="eastAsia"/>
          <w:spacing w:val="5"/>
          <w:sz w:val="29"/>
          <w:szCs w:val="29"/>
        </w:rPr>
        <w:t>承认弹劾一位教皇是一件严肃的事情，不可轻率行事。</w:t>
      </w:r>
    </w:p>
    <w:p w14:paraId="4A3DBE1D">
      <w:pPr>
        <w:pStyle w:val="2"/>
        <w:spacing w:before="14" w:line="308" w:lineRule="auto"/>
        <w:ind w:left="11" w:right="167" w:hanging="11"/>
        <w:rPr>
          <w:rFonts w:hint="eastAsia"/>
          <w:spacing w:val="5"/>
          <w:sz w:val="29"/>
          <w:szCs w:val="29"/>
        </w:rPr>
      </w:pPr>
    </w:p>
    <w:p w14:paraId="25C7783B">
      <w:pPr>
        <w:pStyle w:val="2"/>
        <w:spacing w:before="14" w:line="308" w:lineRule="auto"/>
        <w:ind w:left="11" w:right="167" w:hanging="11"/>
        <w:rPr>
          <w:rFonts w:hint="eastAsia"/>
          <w:spacing w:val="5"/>
          <w:sz w:val="29"/>
          <w:szCs w:val="29"/>
        </w:rPr>
      </w:pPr>
      <w:r>
        <w:rPr>
          <w:rFonts w:hint="eastAsia"/>
          <w:spacing w:val="5"/>
          <w:sz w:val="29"/>
          <w:szCs w:val="29"/>
        </w:rPr>
        <w:t>But it is added that, where ground for such a proceeding really exists, to shrink from the duty is not only to know that the pope is an offender, but to conclude that he is an offender beyond hope of recovery.</w:t>
      </w:r>
    </w:p>
    <w:p w14:paraId="7374E147">
      <w:pPr>
        <w:pStyle w:val="2"/>
        <w:spacing w:before="14" w:line="308" w:lineRule="auto"/>
        <w:ind w:left="11" w:right="167" w:hanging="11"/>
        <w:rPr>
          <w:rFonts w:hint="eastAsia"/>
          <w:spacing w:val="5"/>
          <w:sz w:val="29"/>
          <w:szCs w:val="29"/>
        </w:rPr>
      </w:pPr>
    </w:p>
    <w:p w14:paraId="0E5E3CB9">
      <w:pPr>
        <w:pStyle w:val="2"/>
        <w:spacing w:before="14" w:line="308" w:lineRule="auto"/>
        <w:ind w:left="11" w:right="167" w:hanging="11"/>
        <w:rPr>
          <w:rFonts w:hint="eastAsia"/>
          <w:spacing w:val="5"/>
          <w:sz w:val="29"/>
          <w:szCs w:val="29"/>
        </w:rPr>
      </w:pPr>
      <w:r>
        <w:rPr>
          <w:rFonts w:hint="eastAsia"/>
          <w:spacing w:val="5"/>
          <w:sz w:val="29"/>
          <w:szCs w:val="29"/>
        </w:rPr>
        <w:t>但补充说，如果确实存在进行此类程序的理由，逃避责任不仅意味着知道教皇是罪犯，而且意味着断定他是无可救药的罪犯。</w:t>
      </w:r>
    </w:p>
    <w:p w14:paraId="4D0D0ED7">
      <w:pPr>
        <w:pStyle w:val="2"/>
        <w:spacing w:before="14" w:line="308" w:lineRule="auto"/>
        <w:ind w:left="11" w:right="167" w:hanging="11"/>
        <w:rPr>
          <w:rFonts w:hint="eastAsia"/>
          <w:spacing w:val="5"/>
          <w:sz w:val="29"/>
          <w:szCs w:val="29"/>
        </w:rPr>
      </w:pPr>
    </w:p>
    <w:p w14:paraId="0C5F3F51">
      <w:pPr>
        <w:pStyle w:val="2"/>
        <w:spacing w:before="14" w:line="308" w:lineRule="auto"/>
        <w:ind w:left="11" w:right="167" w:hanging="11"/>
        <w:rPr>
          <w:rFonts w:hint="eastAsia"/>
          <w:spacing w:val="5"/>
          <w:sz w:val="29"/>
          <w:szCs w:val="29"/>
        </w:rPr>
      </w:pPr>
      <w:r>
        <w:rPr>
          <w:rFonts w:hint="eastAsia"/>
          <w:spacing w:val="5"/>
          <w:sz w:val="29"/>
          <w:szCs w:val="29"/>
        </w:rPr>
        <w:t>In conclusion, he exclaims, “God forbid that truth should be condemned by the church of Christ, because it sounds unpleasantly in the ear of the guilty or of the ignorant — for then the entire faith of the Scriptures will be exposed to condemnation!”</w:t>
      </w:r>
    </w:p>
    <w:p w14:paraId="0E85DC36">
      <w:pPr>
        <w:pStyle w:val="2"/>
        <w:spacing w:before="14" w:line="308" w:lineRule="auto"/>
        <w:ind w:left="11" w:right="167" w:hanging="11"/>
        <w:rPr>
          <w:rFonts w:hint="eastAsia"/>
          <w:spacing w:val="5"/>
          <w:sz w:val="29"/>
          <w:szCs w:val="29"/>
        </w:rPr>
      </w:pPr>
    </w:p>
    <w:p w14:paraId="34B27FA1">
      <w:pPr>
        <w:pStyle w:val="2"/>
        <w:spacing w:before="14" w:line="308" w:lineRule="auto"/>
        <w:ind w:left="11" w:right="167" w:hanging="11"/>
        <w:rPr>
          <w:rFonts w:hint="eastAsia"/>
          <w:spacing w:val="5"/>
          <w:sz w:val="29"/>
          <w:szCs w:val="29"/>
        </w:rPr>
      </w:pPr>
      <w:r>
        <w:rPr>
          <w:rFonts w:hint="eastAsia"/>
          <w:spacing w:val="5"/>
          <w:sz w:val="29"/>
          <w:szCs w:val="29"/>
        </w:rPr>
        <w:t>最后，他惊呼：“神禁止真理因在罪人或无知者耳中听起来不悦而被基督的教会定罪——因为那样的话，整个圣经的信仰都将面临定罪！”</w:t>
      </w:r>
    </w:p>
    <w:p w14:paraId="7BBFF3D3">
      <w:pPr>
        <w:pStyle w:val="2"/>
        <w:spacing w:before="14" w:line="308" w:lineRule="auto"/>
        <w:ind w:left="11" w:right="167" w:hanging="11"/>
        <w:rPr>
          <w:rFonts w:hint="eastAsia"/>
          <w:spacing w:val="5"/>
          <w:sz w:val="29"/>
          <w:szCs w:val="29"/>
        </w:rPr>
      </w:pPr>
    </w:p>
    <w:p w14:paraId="69918473">
      <w:pPr>
        <w:pStyle w:val="2"/>
        <w:spacing w:before="14" w:line="308" w:lineRule="auto"/>
        <w:ind w:left="11" w:right="167" w:hanging="11"/>
        <w:rPr>
          <w:rFonts w:hint="eastAsia"/>
          <w:spacing w:val="5"/>
          <w:sz w:val="29"/>
          <w:szCs w:val="29"/>
        </w:rPr>
      </w:pPr>
      <w:r>
        <w:rPr>
          <w:rFonts w:hint="eastAsia"/>
          <w:spacing w:val="5"/>
          <w:sz w:val="29"/>
          <w:szCs w:val="29"/>
        </w:rPr>
        <w:t>If the laity might be justly employed in impeaching a pontiff, and in bringing even the successors of St. Peter to a better life, of course the subordinate members of the hierarchy must be regarded as subject to the same kind of discipline.</w:t>
      </w:r>
    </w:p>
    <w:p w14:paraId="04890250">
      <w:pPr>
        <w:pStyle w:val="2"/>
        <w:spacing w:before="14" w:line="308" w:lineRule="auto"/>
        <w:ind w:left="11" w:right="167" w:hanging="11"/>
        <w:rPr>
          <w:rFonts w:hint="eastAsia"/>
          <w:spacing w:val="5"/>
          <w:sz w:val="29"/>
          <w:szCs w:val="29"/>
        </w:rPr>
      </w:pPr>
    </w:p>
    <w:p w14:paraId="4AA68A75">
      <w:pPr>
        <w:pStyle w:val="2"/>
        <w:spacing w:before="14" w:line="308" w:lineRule="auto"/>
        <w:ind w:left="11" w:right="167" w:hanging="11"/>
        <w:rPr>
          <w:rFonts w:hint="eastAsia"/>
          <w:spacing w:val="5"/>
          <w:sz w:val="29"/>
          <w:szCs w:val="29"/>
        </w:rPr>
      </w:pPr>
      <w:r>
        <w:rPr>
          <w:rFonts w:hint="eastAsia"/>
          <w:spacing w:val="5"/>
          <w:sz w:val="29"/>
          <w:szCs w:val="29"/>
        </w:rPr>
        <w:t>如果平信徒可以被正当地用来弹劾一位教皇，甚至使圣彼得的继承人过上更好的生活，那么当然，圣职等级制度（hierarchy）的下级成员也必须被视为受同类纪律约束。</w:t>
      </w:r>
    </w:p>
    <w:p w14:paraId="0D747E86">
      <w:pPr>
        <w:pStyle w:val="2"/>
        <w:spacing w:before="14" w:line="308" w:lineRule="auto"/>
        <w:ind w:left="11" w:right="167" w:hanging="11"/>
        <w:rPr>
          <w:rFonts w:hint="eastAsia"/>
          <w:spacing w:val="5"/>
          <w:sz w:val="29"/>
          <w:szCs w:val="29"/>
        </w:rPr>
      </w:pPr>
    </w:p>
    <w:p w14:paraId="28B8EB4B">
      <w:pPr>
        <w:pStyle w:val="2"/>
        <w:spacing w:before="14" w:line="308" w:lineRule="auto"/>
        <w:ind w:left="11" w:right="167" w:hanging="11"/>
        <w:rPr>
          <w:rFonts w:hint="eastAsia"/>
          <w:spacing w:val="5"/>
          <w:sz w:val="29"/>
          <w:szCs w:val="29"/>
        </w:rPr>
      </w:pPr>
      <w:r>
        <w:rPr>
          <w:rFonts w:hint="eastAsia"/>
          <w:spacing w:val="5"/>
          <w:sz w:val="29"/>
          <w:szCs w:val="29"/>
        </w:rPr>
        <w:t>The right of the people also to judge in such a case as to what is or is not for the good of the church, is clearly assumed as the foundation of this doctrine.</w:t>
      </w:r>
    </w:p>
    <w:p w14:paraId="49D937DF">
      <w:pPr>
        <w:pStyle w:val="2"/>
        <w:spacing w:before="14" w:line="308" w:lineRule="auto"/>
        <w:ind w:left="11" w:right="167" w:hanging="11"/>
        <w:rPr>
          <w:rFonts w:hint="eastAsia"/>
          <w:spacing w:val="5"/>
          <w:sz w:val="29"/>
          <w:szCs w:val="29"/>
        </w:rPr>
      </w:pPr>
    </w:p>
    <w:p w14:paraId="28A20CCC">
      <w:pPr>
        <w:pStyle w:val="2"/>
        <w:spacing w:before="14" w:line="308" w:lineRule="auto"/>
        <w:ind w:left="11" w:right="167" w:hanging="11"/>
        <w:rPr>
          <w:rFonts w:hint="eastAsia"/>
          <w:spacing w:val="5"/>
          <w:sz w:val="29"/>
          <w:szCs w:val="29"/>
        </w:rPr>
      </w:pPr>
      <w:r>
        <w:rPr>
          <w:rFonts w:hint="eastAsia"/>
          <w:spacing w:val="5"/>
          <w:sz w:val="29"/>
          <w:szCs w:val="29"/>
        </w:rPr>
        <w:t>人民在这种情况下判断什么对教会有益、什么无益的权利，也被明确地假定为这一教义的基础。</w:t>
      </w:r>
    </w:p>
    <w:p w14:paraId="78B4C94A">
      <w:pPr>
        <w:pStyle w:val="2"/>
        <w:spacing w:before="14" w:line="308" w:lineRule="auto"/>
        <w:ind w:left="11" w:right="167" w:hanging="11"/>
        <w:rPr>
          <w:rFonts w:hint="eastAsia"/>
          <w:spacing w:val="5"/>
          <w:sz w:val="29"/>
          <w:szCs w:val="29"/>
        </w:rPr>
      </w:pPr>
    </w:p>
    <w:p w14:paraId="6E12CB3B">
      <w:pPr>
        <w:pStyle w:val="2"/>
        <w:spacing w:before="14" w:line="308" w:lineRule="auto"/>
        <w:ind w:left="11" w:right="167" w:hanging="11"/>
        <w:rPr>
          <w:rFonts w:hint="eastAsia"/>
          <w:spacing w:val="5"/>
          <w:sz w:val="29"/>
          <w:szCs w:val="29"/>
        </w:rPr>
      </w:pPr>
      <w:r>
        <w:rPr>
          <w:rFonts w:hint="eastAsia"/>
          <w:spacing w:val="5"/>
          <w:sz w:val="29"/>
          <w:szCs w:val="29"/>
        </w:rPr>
        <w:t>Yet the doctrine being avowed, committed to writing, and delivered into the hands of the papal delegates, we do not wonder that their counsel was that such opinions should “not be published in schools or pulpits.”</w:t>
      </w:r>
    </w:p>
    <w:p w14:paraId="3E08D04F">
      <w:pPr>
        <w:pStyle w:val="2"/>
        <w:spacing w:before="14" w:line="308" w:lineRule="auto"/>
        <w:ind w:left="11" w:right="167" w:hanging="11"/>
        <w:rPr>
          <w:rFonts w:hint="eastAsia"/>
          <w:spacing w:val="5"/>
          <w:sz w:val="29"/>
          <w:szCs w:val="29"/>
        </w:rPr>
      </w:pPr>
    </w:p>
    <w:p w14:paraId="228E6D7C">
      <w:pPr>
        <w:pStyle w:val="2"/>
        <w:spacing w:before="14" w:line="308" w:lineRule="auto"/>
        <w:ind w:left="11" w:right="167" w:hanging="11"/>
        <w:rPr>
          <w:rFonts w:hint="eastAsia"/>
          <w:spacing w:val="5"/>
          <w:sz w:val="29"/>
          <w:szCs w:val="29"/>
        </w:rPr>
      </w:pPr>
      <w:r>
        <w:rPr>
          <w:rFonts w:hint="eastAsia"/>
          <w:spacing w:val="5"/>
          <w:sz w:val="29"/>
          <w:szCs w:val="29"/>
        </w:rPr>
        <w:t>然而，既然该教义已被公开承认、写成文字并交到教皇代表手中，我们就不奇怪他们的建议是此类观点“不应在学校或讲坛上公布”。</w:t>
      </w:r>
    </w:p>
    <w:p w14:paraId="400CD2C1">
      <w:pPr>
        <w:pStyle w:val="2"/>
        <w:spacing w:before="14" w:line="308" w:lineRule="auto"/>
        <w:ind w:left="11" w:right="167" w:hanging="11"/>
        <w:rPr>
          <w:rFonts w:hint="eastAsia"/>
          <w:spacing w:val="5"/>
          <w:sz w:val="29"/>
          <w:szCs w:val="29"/>
        </w:rPr>
      </w:pPr>
    </w:p>
    <w:p w14:paraId="678424F7">
      <w:pPr>
        <w:pStyle w:val="2"/>
        <w:spacing w:before="14" w:line="308" w:lineRule="auto"/>
        <w:ind w:left="11" w:right="167" w:hanging="11"/>
        <w:rPr>
          <w:rFonts w:hint="eastAsia"/>
          <w:spacing w:val="5"/>
          <w:sz w:val="29"/>
          <w:szCs w:val="29"/>
        </w:rPr>
      </w:pPr>
      <w:r>
        <w:rPr>
          <w:rFonts w:hint="eastAsia"/>
          <w:spacing w:val="5"/>
          <w:sz w:val="29"/>
          <w:szCs w:val="29"/>
        </w:rPr>
        <w:t>CONCERNING THE LIFE OF WYCLIFFE. xliii</w:t>
      </w:r>
    </w:p>
    <w:p w14:paraId="719AA880">
      <w:pPr>
        <w:pStyle w:val="2"/>
        <w:spacing w:before="14" w:line="308" w:lineRule="auto"/>
        <w:ind w:left="11" w:right="167" w:hanging="11"/>
        <w:rPr>
          <w:rFonts w:hint="eastAsia"/>
          <w:spacing w:val="5"/>
          <w:sz w:val="29"/>
          <w:szCs w:val="29"/>
        </w:rPr>
      </w:pPr>
    </w:p>
    <w:p w14:paraId="4BC06E83">
      <w:pPr>
        <w:pStyle w:val="2"/>
        <w:spacing w:before="14" w:line="308" w:lineRule="auto"/>
        <w:ind w:left="11" w:right="167" w:hanging="11"/>
        <w:rPr>
          <w:rFonts w:hint="eastAsia"/>
          <w:spacing w:val="5"/>
          <w:sz w:val="29"/>
          <w:szCs w:val="29"/>
        </w:rPr>
      </w:pPr>
      <w:r>
        <w:rPr>
          <w:rFonts w:hint="eastAsia"/>
          <w:spacing w:val="5"/>
          <w:sz w:val="29"/>
          <w:szCs w:val="29"/>
        </w:rPr>
        <w:t>关于威克里夫的生平。 xliii</w:t>
      </w:r>
    </w:p>
    <w:p w14:paraId="60B1FC78">
      <w:pPr>
        <w:pStyle w:val="2"/>
        <w:spacing w:before="14" w:line="308" w:lineRule="auto"/>
        <w:ind w:left="11" w:right="167" w:hanging="11"/>
        <w:rPr>
          <w:rFonts w:hint="eastAsia"/>
          <w:spacing w:val="5"/>
          <w:sz w:val="29"/>
          <w:szCs w:val="29"/>
        </w:rPr>
      </w:pPr>
    </w:p>
    <w:p w14:paraId="06E7C8F8">
      <w:pPr>
        <w:pStyle w:val="2"/>
        <w:spacing w:before="14" w:line="308" w:lineRule="auto"/>
        <w:ind w:left="11" w:right="167" w:hanging="11"/>
        <w:rPr>
          <w:rFonts w:hint="eastAsia"/>
          <w:spacing w:val="5"/>
          <w:sz w:val="29"/>
          <w:szCs w:val="29"/>
        </w:rPr>
      </w:pPr>
      <w:r>
        <w:rPr>
          <w:rFonts w:hint="eastAsia"/>
          <w:spacing w:val="5"/>
          <w:sz w:val="29"/>
          <w:szCs w:val="29"/>
        </w:rPr>
        <w:t>It is also important to observe that it does not appear from any source, that Wycliffe had committed himself against the papacy previously to this time, in any stronger form than in the matter of the article referred to.</w:t>
      </w:r>
    </w:p>
    <w:p w14:paraId="0D24C086">
      <w:pPr>
        <w:pStyle w:val="2"/>
        <w:spacing w:before="14" w:line="308" w:lineRule="auto"/>
        <w:ind w:left="11" w:right="167" w:hanging="11"/>
        <w:rPr>
          <w:rFonts w:hint="eastAsia"/>
          <w:spacing w:val="5"/>
          <w:sz w:val="29"/>
          <w:szCs w:val="29"/>
        </w:rPr>
      </w:pPr>
    </w:p>
    <w:p w14:paraId="03859BC0">
      <w:pPr>
        <w:pStyle w:val="2"/>
        <w:spacing w:before="14" w:line="308" w:lineRule="auto"/>
        <w:ind w:left="11" w:right="167" w:hanging="11"/>
        <w:rPr>
          <w:rFonts w:hint="eastAsia"/>
          <w:spacing w:val="5"/>
          <w:sz w:val="29"/>
          <w:szCs w:val="29"/>
        </w:rPr>
      </w:pPr>
      <w:r>
        <w:rPr>
          <w:rFonts w:hint="eastAsia"/>
          <w:spacing w:val="5"/>
          <w:sz w:val="29"/>
          <w:szCs w:val="29"/>
        </w:rPr>
        <w:t>同样重要的是要注意到，没有任何来源表明，威克里夫在此之前曾以比所提及条款事项更强烈的形式反对教皇。</w:t>
      </w:r>
    </w:p>
    <w:p w14:paraId="513492A7">
      <w:pPr>
        <w:pStyle w:val="2"/>
        <w:spacing w:before="14" w:line="308" w:lineRule="auto"/>
        <w:ind w:left="11" w:right="167" w:hanging="11"/>
        <w:rPr>
          <w:rFonts w:hint="eastAsia"/>
          <w:spacing w:val="5"/>
          <w:sz w:val="29"/>
          <w:szCs w:val="29"/>
        </w:rPr>
      </w:pPr>
    </w:p>
    <w:p w14:paraId="43AE69FE">
      <w:pPr>
        <w:pStyle w:val="2"/>
        <w:spacing w:before="14" w:line="308" w:lineRule="auto"/>
        <w:ind w:left="11" w:right="167" w:hanging="11"/>
        <w:rPr>
          <w:rFonts w:hint="eastAsia"/>
          <w:spacing w:val="5"/>
          <w:sz w:val="29"/>
          <w:szCs w:val="29"/>
        </w:rPr>
      </w:pPr>
      <w:r>
        <w:rPr>
          <w:rFonts w:hint="eastAsia"/>
          <w:spacing w:val="5"/>
          <w:sz w:val="29"/>
          <w:szCs w:val="29"/>
        </w:rPr>
        <w:t>Those of his writings that contain stronger expressions on that subject, I have shown elsewhere to be the productions of a later period.91</w:t>
      </w:r>
    </w:p>
    <w:p w14:paraId="6DE65131">
      <w:pPr>
        <w:pStyle w:val="2"/>
        <w:spacing w:before="14" w:line="308" w:lineRule="auto"/>
        <w:ind w:left="11" w:right="167" w:hanging="11"/>
        <w:rPr>
          <w:rFonts w:hint="eastAsia"/>
          <w:spacing w:val="5"/>
          <w:sz w:val="29"/>
          <w:szCs w:val="29"/>
        </w:rPr>
      </w:pPr>
    </w:p>
    <w:p w14:paraId="1C9DFEC4">
      <w:pPr>
        <w:pStyle w:val="2"/>
        <w:spacing w:before="14" w:line="308" w:lineRule="auto"/>
        <w:ind w:left="11" w:right="167" w:hanging="11"/>
        <w:rPr>
          <w:rFonts w:hint="eastAsia"/>
          <w:spacing w:val="5"/>
          <w:sz w:val="29"/>
          <w:szCs w:val="29"/>
        </w:rPr>
      </w:pPr>
      <w:r>
        <w:rPr>
          <w:rFonts w:hint="eastAsia"/>
          <w:spacing w:val="5"/>
          <w:sz w:val="29"/>
          <w:szCs w:val="29"/>
        </w:rPr>
        <w:t>那些包含对此主题更强烈表达的他著作，我已在别处证明是后期作品。91</w:t>
      </w:r>
    </w:p>
    <w:p w14:paraId="2B08D732">
      <w:pPr>
        <w:pStyle w:val="2"/>
        <w:spacing w:before="14" w:line="308" w:lineRule="auto"/>
        <w:ind w:left="11" w:right="167" w:hanging="11"/>
        <w:rPr>
          <w:rFonts w:hint="eastAsia"/>
          <w:spacing w:val="5"/>
          <w:sz w:val="29"/>
          <w:szCs w:val="29"/>
        </w:rPr>
      </w:pPr>
    </w:p>
    <w:p w14:paraId="35EDC7ED">
      <w:pPr>
        <w:pStyle w:val="2"/>
        <w:spacing w:before="14" w:line="308" w:lineRule="auto"/>
        <w:ind w:left="11" w:right="167" w:hanging="11"/>
        <w:rPr>
          <w:rFonts w:hint="eastAsia"/>
          <w:spacing w:val="5"/>
          <w:sz w:val="29"/>
          <w:szCs w:val="29"/>
        </w:rPr>
      </w:pPr>
      <w:r>
        <w:rPr>
          <w:rFonts w:hint="eastAsia"/>
          <w:spacing w:val="5"/>
          <w:sz w:val="29"/>
          <w:szCs w:val="29"/>
        </w:rPr>
        <w:t>IV. Everyone being or existing in grace,justifying finally, not only has a right to, but in fact has all the things of God; or, he not only has a right to the thing, but for his time, he has by right a power over all the good things of God.</w:t>
      </w:r>
    </w:p>
    <w:p w14:paraId="2D03CE26">
      <w:pPr>
        <w:pStyle w:val="2"/>
        <w:spacing w:before="14" w:line="308" w:lineRule="auto"/>
        <w:ind w:left="11" w:right="167" w:hanging="11"/>
        <w:rPr>
          <w:rFonts w:hint="eastAsia"/>
          <w:spacing w:val="5"/>
          <w:sz w:val="29"/>
          <w:szCs w:val="29"/>
        </w:rPr>
      </w:pPr>
    </w:p>
    <w:p w14:paraId="70ABFAB5">
      <w:pPr>
        <w:pStyle w:val="2"/>
        <w:spacing w:before="14" w:line="308" w:lineRule="auto"/>
        <w:ind w:left="11" w:right="167" w:hanging="11"/>
        <w:rPr>
          <w:rFonts w:hint="eastAsia"/>
          <w:spacing w:val="5"/>
          <w:sz w:val="29"/>
          <w:szCs w:val="29"/>
        </w:rPr>
      </w:pPr>
      <w:r>
        <w:rPr>
          <w:rFonts w:hint="eastAsia"/>
          <w:spacing w:val="5"/>
          <w:sz w:val="29"/>
          <w:szCs w:val="29"/>
        </w:rPr>
        <w:t>四、凡处于恩典中、最终称义（justifying finally）的每个人，不仅有权，而且实际上拥有神的一切事物；或者说，他不仅对事物有权利，而且在他有生之年，他凭权利拥有对神所有美善事物的权柄。</w:t>
      </w:r>
    </w:p>
    <w:p w14:paraId="6BB0A6AC">
      <w:pPr>
        <w:pStyle w:val="2"/>
        <w:spacing w:before="14" w:line="308" w:lineRule="auto"/>
        <w:ind w:left="11" w:right="167" w:hanging="11"/>
        <w:rPr>
          <w:rFonts w:hint="eastAsia"/>
          <w:spacing w:val="5"/>
          <w:sz w:val="29"/>
          <w:szCs w:val="29"/>
        </w:rPr>
      </w:pPr>
    </w:p>
    <w:p w14:paraId="3FB6E549">
      <w:pPr>
        <w:pStyle w:val="2"/>
        <w:spacing w:before="14" w:line="308" w:lineRule="auto"/>
        <w:ind w:left="11" w:right="167" w:hanging="11"/>
        <w:rPr>
          <w:rFonts w:hint="eastAsia"/>
          <w:spacing w:val="5"/>
          <w:sz w:val="29"/>
          <w:szCs w:val="29"/>
        </w:rPr>
      </w:pPr>
      <w:r>
        <w:rPr>
          <w:rFonts w:hint="eastAsia"/>
          <w:spacing w:val="5"/>
          <w:sz w:val="29"/>
          <w:szCs w:val="29"/>
        </w:rPr>
        <w:t>This is plain from Scripture, Mat 24,92 because the Truth promises this to those citizens who enter into his joy: Truly Isay to you, that he shall make him ruler over all his goods.93</w:t>
      </w:r>
    </w:p>
    <w:p w14:paraId="41221A04">
      <w:pPr>
        <w:pStyle w:val="2"/>
        <w:spacing w:before="14" w:line="308" w:lineRule="auto"/>
        <w:ind w:left="11" w:right="167" w:hanging="11"/>
        <w:rPr>
          <w:rFonts w:hint="eastAsia"/>
          <w:spacing w:val="5"/>
          <w:sz w:val="29"/>
          <w:szCs w:val="29"/>
        </w:rPr>
      </w:pPr>
    </w:p>
    <w:p w14:paraId="1445CB2F">
      <w:pPr>
        <w:pStyle w:val="2"/>
        <w:spacing w:before="14" w:line="308" w:lineRule="auto"/>
        <w:ind w:left="11" w:right="167" w:hanging="11"/>
        <w:rPr>
          <w:rFonts w:hint="eastAsia"/>
          <w:spacing w:val="5"/>
          <w:sz w:val="29"/>
          <w:szCs w:val="29"/>
        </w:rPr>
      </w:pPr>
      <w:r>
        <w:rPr>
          <w:rFonts w:hint="eastAsia"/>
          <w:spacing w:val="5"/>
          <w:sz w:val="29"/>
          <w:szCs w:val="29"/>
        </w:rPr>
        <w:t>这从圣经马太福音24章92可以清楚看出，因为真理（Truth）向那些进入祂喜乐的公民应许这一点：我实在告诉你们，主人要派他管理一切所有的。93</w:t>
      </w:r>
    </w:p>
    <w:p w14:paraId="15334E73">
      <w:pPr>
        <w:pStyle w:val="2"/>
        <w:spacing w:before="14" w:line="308" w:lineRule="auto"/>
        <w:ind w:left="11" w:right="167" w:hanging="11"/>
        <w:rPr>
          <w:rFonts w:hint="eastAsia"/>
          <w:spacing w:val="5"/>
          <w:sz w:val="29"/>
          <w:szCs w:val="29"/>
        </w:rPr>
      </w:pPr>
    </w:p>
    <w:p w14:paraId="204E53D8">
      <w:pPr>
        <w:pStyle w:val="2"/>
        <w:spacing w:before="14" w:line="308" w:lineRule="auto"/>
        <w:ind w:left="11" w:right="167" w:hanging="11"/>
        <w:rPr>
          <w:rFonts w:hint="eastAsia"/>
          <w:spacing w:val="5"/>
          <w:sz w:val="29"/>
          <w:szCs w:val="29"/>
        </w:rPr>
      </w:pPr>
      <w:r>
        <w:rPr>
          <w:rFonts w:hint="eastAsia"/>
          <w:spacing w:val="5"/>
          <w:sz w:val="29"/>
          <w:szCs w:val="29"/>
        </w:rPr>
        <w:t>For the right of the communion of saints in their own country is founded objectively on the universality of the good things of God.</w:t>
      </w:r>
    </w:p>
    <w:p w14:paraId="29F92BA4">
      <w:pPr>
        <w:pStyle w:val="2"/>
        <w:spacing w:before="14" w:line="308" w:lineRule="auto"/>
        <w:ind w:left="11" w:right="167" w:hanging="11"/>
        <w:rPr>
          <w:rFonts w:hint="eastAsia"/>
          <w:spacing w:val="5"/>
          <w:sz w:val="29"/>
          <w:szCs w:val="29"/>
        </w:rPr>
      </w:pPr>
    </w:p>
    <w:p w14:paraId="503153D6">
      <w:pPr>
        <w:pStyle w:val="2"/>
        <w:spacing w:before="14" w:line="308" w:lineRule="auto"/>
        <w:ind w:left="11" w:right="167" w:hanging="11"/>
        <w:rPr>
          <w:rFonts w:hint="eastAsia"/>
          <w:spacing w:val="5"/>
          <w:sz w:val="29"/>
          <w:szCs w:val="29"/>
        </w:rPr>
      </w:pPr>
      <w:r>
        <w:rPr>
          <w:rFonts w:hint="eastAsia"/>
          <w:spacing w:val="5"/>
          <w:sz w:val="29"/>
          <w:szCs w:val="29"/>
        </w:rPr>
        <w:t>因为圣徒相通（communion of saints）在他们自己国度（own country，指天国）的权利，客观上建立在神美善事物的普遍性（universality）之上。</w:t>
      </w:r>
    </w:p>
    <w:p w14:paraId="63775574">
      <w:pPr>
        <w:pStyle w:val="2"/>
        <w:spacing w:before="14" w:line="308" w:lineRule="auto"/>
        <w:ind w:left="11" w:right="167" w:hanging="11"/>
        <w:rPr>
          <w:rFonts w:hint="eastAsia"/>
          <w:spacing w:val="5"/>
          <w:sz w:val="29"/>
          <w:szCs w:val="29"/>
        </w:rPr>
      </w:pPr>
    </w:p>
    <w:p w14:paraId="62175EA2">
      <w:pPr>
        <w:pStyle w:val="2"/>
        <w:spacing w:before="14" w:line="308" w:lineRule="auto"/>
        <w:ind w:left="11" w:right="167" w:hanging="11"/>
        <w:rPr>
          <w:rFonts w:hint="eastAsia"/>
          <w:spacing w:val="5"/>
          <w:sz w:val="29"/>
          <w:szCs w:val="29"/>
        </w:rPr>
      </w:pPr>
      <w:r>
        <w:rPr>
          <w:rFonts w:hint="eastAsia"/>
          <w:spacing w:val="5"/>
          <w:sz w:val="29"/>
          <w:szCs w:val="29"/>
        </w:rPr>
        <w:t>V. A man can give dominion to his natural or adopted son ministerially only, whether that dominion is temporal or eternal.</w:t>
      </w:r>
    </w:p>
    <w:p w14:paraId="6326BC99">
      <w:pPr>
        <w:pStyle w:val="2"/>
        <w:spacing w:before="14" w:line="308" w:lineRule="auto"/>
        <w:ind w:left="11" w:right="167" w:hanging="11"/>
        <w:rPr>
          <w:rFonts w:hint="eastAsia"/>
          <w:spacing w:val="5"/>
          <w:sz w:val="29"/>
          <w:szCs w:val="29"/>
        </w:rPr>
      </w:pPr>
    </w:p>
    <w:p w14:paraId="60FFE2EE">
      <w:pPr>
        <w:pStyle w:val="2"/>
        <w:spacing w:before="14" w:line="308" w:lineRule="auto"/>
        <w:ind w:left="11" w:right="167" w:hanging="11"/>
        <w:rPr>
          <w:rFonts w:hint="eastAsia"/>
          <w:spacing w:val="5"/>
          <w:sz w:val="29"/>
          <w:szCs w:val="29"/>
        </w:rPr>
      </w:pPr>
      <w:r>
        <w:rPr>
          <w:rFonts w:hint="eastAsia"/>
          <w:spacing w:val="5"/>
          <w:sz w:val="29"/>
          <w:szCs w:val="29"/>
        </w:rPr>
        <w:t>五、一个人只能以服事的方式（ministerially）将统治权（dominion）给予他的亲生或收养的儿子，无论该统治权是属世的（temporal）还是永恒的（eternal）。</w:t>
      </w:r>
    </w:p>
    <w:p w14:paraId="300F4C51">
      <w:pPr>
        <w:pStyle w:val="2"/>
        <w:spacing w:before="14" w:line="308" w:lineRule="auto"/>
        <w:ind w:left="11" w:right="167" w:hanging="11"/>
        <w:rPr>
          <w:rFonts w:hint="eastAsia"/>
          <w:spacing w:val="5"/>
          <w:sz w:val="29"/>
          <w:szCs w:val="29"/>
        </w:rPr>
      </w:pPr>
    </w:p>
    <w:p w14:paraId="0AEB574E">
      <w:pPr>
        <w:pStyle w:val="2"/>
        <w:spacing w:before="14" w:line="308" w:lineRule="auto"/>
        <w:ind w:left="11" w:right="167" w:hanging="11"/>
        <w:rPr>
          <w:rFonts w:hint="eastAsia"/>
          <w:spacing w:val="5"/>
          <w:sz w:val="29"/>
          <w:szCs w:val="29"/>
        </w:rPr>
      </w:pPr>
      <w:r>
        <w:rPr>
          <w:rFonts w:hint="eastAsia"/>
          <w:spacing w:val="5"/>
          <w:sz w:val="29"/>
          <w:szCs w:val="29"/>
        </w:rPr>
        <w:t>It is plain from this, that every man ought to acknowledge himself in all his works to be a humble minister of God, as evident from Scripture: Let a man so account us as the ministers of Christ. 1Cor 4.1</w:t>
      </w:r>
    </w:p>
    <w:p w14:paraId="5C82E0BD">
      <w:pPr>
        <w:pStyle w:val="2"/>
        <w:spacing w:before="14" w:line="308" w:lineRule="auto"/>
        <w:ind w:left="11" w:right="167" w:hanging="11"/>
        <w:rPr>
          <w:rFonts w:hint="eastAsia"/>
          <w:spacing w:val="5"/>
          <w:sz w:val="29"/>
          <w:szCs w:val="29"/>
        </w:rPr>
      </w:pPr>
    </w:p>
    <w:p w14:paraId="08E55923">
      <w:pPr>
        <w:pStyle w:val="2"/>
        <w:spacing w:before="14" w:line="308" w:lineRule="auto"/>
        <w:ind w:left="11" w:right="167" w:hanging="11"/>
        <w:rPr>
          <w:rFonts w:hint="eastAsia"/>
          <w:spacing w:val="5"/>
          <w:sz w:val="29"/>
          <w:szCs w:val="29"/>
        </w:rPr>
      </w:pPr>
      <w:r>
        <w:rPr>
          <w:rFonts w:hint="eastAsia"/>
          <w:spacing w:val="5"/>
          <w:sz w:val="29"/>
          <w:szCs w:val="29"/>
        </w:rPr>
        <w:t>由此可见，每个人都应在其所有工作中承认自己是神谦卑的仆人（minister），正如圣经所显明的：人应当以我们为基督的执事（ministers）。哥林多前书4:1。</w:t>
      </w:r>
    </w:p>
    <w:p w14:paraId="38D03E94">
      <w:pPr>
        <w:pStyle w:val="2"/>
        <w:spacing w:before="14" w:line="308" w:lineRule="auto"/>
        <w:ind w:left="11" w:right="167" w:hanging="11"/>
        <w:rPr>
          <w:rFonts w:hint="eastAsia"/>
          <w:spacing w:val="5"/>
          <w:sz w:val="29"/>
          <w:szCs w:val="29"/>
        </w:rPr>
      </w:pPr>
    </w:p>
    <w:p w14:paraId="642E3139">
      <w:pPr>
        <w:pStyle w:val="2"/>
        <w:spacing w:before="14" w:line="308" w:lineRule="auto"/>
        <w:ind w:left="11" w:right="167" w:hanging="11"/>
        <w:rPr>
          <w:rFonts w:hint="eastAsia"/>
          <w:spacing w:val="5"/>
          <w:sz w:val="29"/>
          <w:szCs w:val="29"/>
        </w:rPr>
      </w:pPr>
      <w:r>
        <w:rPr>
          <w:rFonts w:hint="eastAsia"/>
          <w:spacing w:val="5"/>
          <w:sz w:val="29"/>
          <w:szCs w:val="29"/>
        </w:rPr>
        <w:t>Indeed, Christ himself so ministered, and taught his principal apostles to so minister.</w:t>
      </w:r>
    </w:p>
    <w:p w14:paraId="5B738BFE">
      <w:pPr>
        <w:pStyle w:val="2"/>
        <w:spacing w:before="14" w:line="308" w:lineRule="auto"/>
        <w:ind w:left="11" w:right="167" w:hanging="11"/>
        <w:rPr>
          <w:rFonts w:hint="eastAsia"/>
          <w:spacing w:val="5"/>
          <w:sz w:val="29"/>
          <w:szCs w:val="29"/>
        </w:rPr>
      </w:pPr>
    </w:p>
    <w:p w14:paraId="0C1CCB25">
      <w:pPr>
        <w:pStyle w:val="2"/>
        <w:spacing w:before="14" w:line="308" w:lineRule="auto"/>
        <w:ind w:left="11" w:right="167" w:hanging="11"/>
        <w:rPr>
          <w:rFonts w:hint="eastAsia"/>
          <w:spacing w:val="5"/>
          <w:sz w:val="29"/>
          <w:szCs w:val="29"/>
        </w:rPr>
      </w:pPr>
      <w:r>
        <w:rPr>
          <w:rFonts w:hint="eastAsia"/>
          <w:spacing w:val="5"/>
          <w:sz w:val="29"/>
          <w:szCs w:val="29"/>
        </w:rPr>
        <w:t>事实上，基督自己就是这样服事，并教导祂主要的使徒们这样服事。</w:t>
      </w:r>
    </w:p>
    <w:p w14:paraId="194F3E77">
      <w:pPr>
        <w:pStyle w:val="2"/>
        <w:spacing w:before="14" w:line="308" w:lineRule="auto"/>
        <w:ind w:left="11" w:right="167" w:hanging="11"/>
        <w:rPr>
          <w:rFonts w:hint="eastAsia"/>
          <w:spacing w:val="5"/>
          <w:sz w:val="29"/>
          <w:szCs w:val="29"/>
        </w:rPr>
      </w:pPr>
    </w:p>
    <w:p w14:paraId="59C5936E">
      <w:pPr>
        <w:pStyle w:val="2"/>
        <w:spacing w:before="14" w:line="308" w:lineRule="auto"/>
        <w:ind w:left="11" w:right="167" w:hanging="11"/>
        <w:rPr>
          <w:rFonts w:hint="eastAsia"/>
          <w:spacing w:val="5"/>
          <w:sz w:val="29"/>
          <w:szCs w:val="29"/>
        </w:rPr>
      </w:pPr>
      <w:r>
        <w:rPr>
          <w:rFonts w:hint="eastAsia"/>
          <w:spacing w:val="5"/>
          <w:sz w:val="29"/>
          <w:szCs w:val="29"/>
        </w:rPr>
        <w:t>But in their own country, the saints will give their brethren the dominion of goods, as is plain from their acting in the body, or their disposal of inferior good things by nature, according to Luke 6.38: Good measure,pressed down and shaken together, and running over, shall men give into your bosom.</w:t>
      </w:r>
    </w:p>
    <w:p w14:paraId="3389CFCD">
      <w:pPr>
        <w:pStyle w:val="2"/>
        <w:spacing w:before="14" w:line="308" w:lineRule="auto"/>
        <w:ind w:left="11" w:right="167" w:hanging="11"/>
        <w:rPr>
          <w:rFonts w:hint="eastAsia"/>
          <w:spacing w:val="5"/>
          <w:sz w:val="29"/>
          <w:szCs w:val="29"/>
        </w:rPr>
      </w:pPr>
    </w:p>
    <w:p w14:paraId="59D943D1">
      <w:pPr>
        <w:pStyle w:val="2"/>
        <w:spacing w:before="14" w:line="308" w:lineRule="auto"/>
        <w:ind w:left="11" w:right="167" w:hanging="11"/>
        <w:rPr>
          <w:rFonts w:hint="eastAsia"/>
          <w:spacing w:val="5"/>
          <w:sz w:val="29"/>
          <w:szCs w:val="29"/>
        </w:rPr>
      </w:pPr>
      <w:r>
        <w:rPr>
          <w:rFonts w:hint="eastAsia"/>
          <w:spacing w:val="5"/>
          <w:sz w:val="29"/>
          <w:szCs w:val="29"/>
        </w:rPr>
        <w:t>但在他们自己的国度（own country），圣徒们将把财物的统治权（dominion of goods）交给他们的弟兄，这从他们在身体中的行动，或他们按本性处置次等美物（inferior good things）可以清楚看出，正如路加福音6:38所说：人用什么量器量给人，也必用什么量器量给你们，并且要多给你们，连摇带按，上尖下流地倒在你们怀里。</w:t>
      </w:r>
    </w:p>
    <w:p w14:paraId="5E1EAA63">
      <w:pPr>
        <w:pStyle w:val="2"/>
        <w:spacing w:before="14" w:line="308" w:lineRule="auto"/>
        <w:ind w:left="11" w:right="167" w:hanging="11"/>
        <w:rPr>
          <w:rFonts w:hint="eastAsia"/>
          <w:spacing w:val="5"/>
          <w:sz w:val="29"/>
          <w:szCs w:val="29"/>
        </w:rPr>
      </w:pPr>
    </w:p>
    <w:p w14:paraId="00B74539">
      <w:pPr>
        <w:pStyle w:val="2"/>
        <w:spacing w:before="14" w:line="308" w:lineRule="auto"/>
        <w:ind w:left="11" w:right="167" w:hanging="11"/>
        <w:rPr>
          <w:rFonts w:hint="eastAsia"/>
          <w:spacing w:val="5"/>
          <w:sz w:val="29"/>
          <w:szCs w:val="29"/>
        </w:rPr>
      </w:pPr>
      <w:r>
        <w:rPr>
          <w:rFonts w:hint="eastAsia"/>
          <w:spacing w:val="5"/>
          <w:sz w:val="29"/>
          <w:szCs w:val="29"/>
        </w:rPr>
        <w:t>This article, and the preceding one, relate to an obscure topic, and they are not elucidated much by the sort of explanation attached to them.</w:t>
      </w:r>
    </w:p>
    <w:p w14:paraId="52B6D3AA">
      <w:pPr>
        <w:pStyle w:val="2"/>
        <w:spacing w:before="14" w:line="308" w:lineRule="auto"/>
        <w:ind w:left="11" w:right="167" w:hanging="11"/>
        <w:rPr>
          <w:rFonts w:hint="eastAsia"/>
          <w:spacing w:val="5"/>
          <w:sz w:val="29"/>
          <w:szCs w:val="29"/>
        </w:rPr>
      </w:pPr>
    </w:p>
    <w:p w14:paraId="0745C874">
      <w:pPr>
        <w:pStyle w:val="2"/>
        <w:spacing w:before="14" w:line="308" w:lineRule="auto"/>
        <w:ind w:left="11" w:right="167" w:hanging="11"/>
        <w:rPr>
          <w:rFonts w:hint="eastAsia"/>
          <w:spacing w:val="5"/>
          <w:sz w:val="29"/>
          <w:szCs w:val="29"/>
        </w:rPr>
      </w:pPr>
      <w:r>
        <w:rPr>
          <w:rFonts w:hint="eastAsia"/>
          <w:spacing w:val="5"/>
          <w:sz w:val="29"/>
          <w:szCs w:val="29"/>
        </w:rPr>
        <w:t>这一条和前一条涉及一个晦涩的主题，附于其上的那种解释并未对其多加阐明。</w:t>
      </w:r>
    </w:p>
    <w:p w14:paraId="08A359B0">
      <w:pPr>
        <w:pStyle w:val="2"/>
        <w:spacing w:before="14" w:line="308" w:lineRule="auto"/>
        <w:ind w:left="11" w:right="167" w:hanging="11"/>
        <w:rPr>
          <w:rFonts w:hint="eastAsia"/>
          <w:spacing w:val="5"/>
          <w:sz w:val="29"/>
          <w:szCs w:val="29"/>
        </w:rPr>
      </w:pPr>
    </w:p>
    <w:p w14:paraId="05B034D1">
      <w:pPr>
        <w:pStyle w:val="2"/>
        <w:spacing w:before="14" w:line="308" w:lineRule="auto"/>
        <w:ind w:left="11" w:right="167" w:hanging="11"/>
        <w:rPr>
          <w:rFonts w:hint="eastAsia"/>
          <w:spacing w:val="5"/>
          <w:sz w:val="29"/>
          <w:szCs w:val="29"/>
        </w:rPr>
      </w:pPr>
      <w:r>
        <w:rPr>
          <w:rFonts w:hint="eastAsia"/>
          <w:spacing w:val="5"/>
          <w:sz w:val="29"/>
          <w:szCs w:val="29"/>
        </w:rPr>
        <w:t>The doctrine to which they refer is that of “dominion founded in grace,” of which mention is made in a preceding portion of this work.</w:t>
      </w:r>
    </w:p>
    <w:p w14:paraId="2341BDDE">
      <w:pPr>
        <w:pStyle w:val="2"/>
        <w:spacing w:before="14" w:line="308" w:lineRule="auto"/>
        <w:ind w:left="11" w:right="167" w:hanging="11"/>
        <w:rPr>
          <w:rFonts w:hint="eastAsia"/>
          <w:spacing w:val="5"/>
          <w:sz w:val="29"/>
          <w:szCs w:val="29"/>
        </w:rPr>
      </w:pPr>
    </w:p>
    <w:p w14:paraId="727F7AA8">
      <w:pPr>
        <w:pStyle w:val="2"/>
        <w:spacing w:before="14" w:line="308" w:lineRule="auto"/>
        <w:ind w:left="11" w:right="167" w:hanging="11"/>
        <w:rPr>
          <w:rFonts w:hint="eastAsia"/>
          <w:spacing w:val="5"/>
          <w:sz w:val="29"/>
          <w:szCs w:val="29"/>
        </w:rPr>
      </w:pPr>
      <w:r>
        <w:rPr>
          <w:rFonts w:hint="eastAsia"/>
          <w:spacing w:val="5"/>
          <w:sz w:val="29"/>
          <w:szCs w:val="29"/>
        </w:rPr>
        <w:t>它们所指的教义是“建立在恩典上的统治权”（dominion founded in grace），本书前面部分已提及。</w:t>
      </w:r>
    </w:p>
    <w:p w14:paraId="65AD117E">
      <w:pPr>
        <w:pStyle w:val="2"/>
        <w:spacing w:before="14" w:line="308" w:lineRule="auto"/>
        <w:ind w:left="11" w:right="167" w:hanging="11"/>
        <w:rPr>
          <w:rFonts w:hint="eastAsia"/>
          <w:spacing w:val="5"/>
          <w:sz w:val="29"/>
          <w:szCs w:val="29"/>
        </w:rPr>
      </w:pPr>
    </w:p>
    <w:p w14:paraId="3D82BBD1">
      <w:pPr>
        <w:pStyle w:val="2"/>
        <w:spacing w:before="14" w:line="308" w:lineRule="auto"/>
        <w:ind w:left="11" w:right="167" w:hanging="11"/>
        <w:rPr>
          <w:rFonts w:hint="eastAsia"/>
          <w:spacing w:val="5"/>
          <w:sz w:val="29"/>
          <w:szCs w:val="29"/>
        </w:rPr>
      </w:pPr>
      <w:r>
        <w:rPr>
          <w:rFonts w:hint="eastAsia"/>
          <w:spacing w:val="5"/>
          <w:sz w:val="29"/>
          <w:szCs w:val="29"/>
        </w:rPr>
        <w:t>VI. If God exists, temporal lords may lawfully and meritoriously take away the goods offortune from a delinquent church.</w:t>
      </w:r>
    </w:p>
    <w:p w14:paraId="6BBE9BFA">
      <w:pPr>
        <w:pStyle w:val="2"/>
        <w:spacing w:before="14" w:line="308" w:lineRule="auto"/>
        <w:ind w:left="11" w:right="167" w:hanging="11"/>
        <w:rPr>
          <w:rFonts w:hint="eastAsia"/>
          <w:spacing w:val="5"/>
          <w:sz w:val="29"/>
          <w:szCs w:val="29"/>
        </w:rPr>
      </w:pPr>
    </w:p>
    <w:p w14:paraId="38CAE1BD">
      <w:pPr>
        <w:pStyle w:val="2"/>
        <w:spacing w:before="14" w:line="308" w:lineRule="auto"/>
        <w:ind w:left="11" w:right="167" w:hanging="11"/>
        <w:rPr>
          <w:rFonts w:hint="eastAsia"/>
          <w:spacing w:val="5"/>
          <w:sz w:val="29"/>
          <w:szCs w:val="29"/>
        </w:rPr>
      </w:pPr>
      <w:r>
        <w:rPr>
          <w:rFonts w:hint="eastAsia"/>
          <w:spacing w:val="5"/>
          <w:sz w:val="29"/>
          <w:szCs w:val="29"/>
        </w:rPr>
        <w:t>六、如果神存在，世俗领主（temporal lords）可以合法且有功绩地（meritoriously）从有过失的（delinquent）教会夺走财富（goods of fortune）。</w:t>
      </w:r>
    </w:p>
    <w:p w14:paraId="3879B227">
      <w:pPr>
        <w:pStyle w:val="2"/>
        <w:spacing w:before="14" w:line="308" w:lineRule="auto"/>
        <w:ind w:left="11" w:right="167" w:hanging="11"/>
        <w:rPr>
          <w:rFonts w:hint="eastAsia"/>
          <w:spacing w:val="5"/>
          <w:sz w:val="29"/>
          <w:szCs w:val="29"/>
        </w:rPr>
      </w:pPr>
    </w:p>
    <w:p w14:paraId="3A9E72CF">
      <w:pPr>
        <w:pStyle w:val="2"/>
        <w:spacing w:before="14" w:line="308" w:lineRule="auto"/>
        <w:ind w:left="11" w:right="167" w:hanging="11"/>
        <w:rPr>
          <w:rFonts w:hint="eastAsia"/>
          <w:spacing w:val="5"/>
          <w:sz w:val="29"/>
          <w:szCs w:val="29"/>
        </w:rPr>
      </w:pPr>
      <w:r>
        <w:rPr>
          <w:rFonts w:hint="eastAsia"/>
          <w:spacing w:val="5"/>
          <w:sz w:val="29"/>
          <w:szCs w:val="29"/>
        </w:rPr>
        <w:t>That conclusion is correlative with the first article of the Creed, I believe in God, the Father Almighty.</w:t>
      </w:r>
    </w:p>
    <w:p w14:paraId="6E03672F">
      <w:pPr>
        <w:pStyle w:val="2"/>
        <w:spacing w:before="14" w:line="308" w:lineRule="auto"/>
        <w:ind w:left="11" w:right="167" w:hanging="11"/>
        <w:rPr>
          <w:rFonts w:hint="eastAsia"/>
          <w:spacing w:val="5"/>
          <w:sz w:val="29"/>
          <w:szCs w:val="29"/>
        </w:rPr>
      </w:pPr>
    </w:p>
    <w:p w14:paraId="0E9FBCB9">
      <w:pPr>
        <w:pStyle w:val="2"/>
        <w:spacing w:before="14" w:line="308" w:lineRule="auto"/>
        <w:ind w:left="11" w:right="167" w:hanging="11"/>
        <w:rPr>
          <w:rFonts w:hint="eastAsia"/>
          <w:spacing w:val="5"/>
          <w:sz w:val="29"/>
          <w:szCs w:val="29"/>
        </w:rPr>
      </w:pPr>
      <w:r>
        <w:rPr>
          <w:rFonts w:hint="eastAsia"/>
          <w:spacing w:val="5"/>
          <w:sz w:val="29"/>
          <w:szCs w:val="29"/>
        </w:rPr>
        <w:t>那个结论与信经（Creed）的第一条“我信神，全能的父”相关联（correlative）。</w:t>
      </w:r>
    </w:p>
    <w:p w14:paraId="796523EE">
      <w:pPr>
        <w:pStyle w:val="2"/>
        <w:spacing w:before="14" w:line="308" w:lineRule="auto"/>
        <w:ind w:left="11" w:right="167" w:hanging="11"/>
        <w:rPr>
          <w:rFonts w:hint="eastAsia"/>
          <w:spacing w:val="5"/>
          <w:sz w:val="29"/>
          <w:szCs w:val="29"/>
        </w:rPr>
      </w:pPr>
    </w:p>
    <w:p w14:paraId="06EBAB36">
      <w:pPr>
        <w:pStyle w:val="2"/>
        <w:spacing w:before="14" w:line="308" w:lineRule="auto"/>
        <w:ind w:left="11" w:right="167" w:hanging="11"/>
        <w:rPr>
          <w:rFonts w:hint="eastAsia"/>
          <w:spacing w:val="5"/>
          <w:sz w:val="29"/>
          <w:szCs w:val="29"/>
        </w:rPr>
      </w:pPr>
      <w:r>
        <w:rPr>
          <w:rFonts w:hint="eastAsia"/>
          <w:spacing w:val="5"/>
          <w:sz w:val="29"/>
          <w:szCs w:val="29"/>
        </w:rPr>
        <w:t>I understand the word may as the Scriptures do, which grant that God may raise up children unto Abraham out of stones;Mat 3.9 for otherwise all Christian princes would be heretics.</w:t>
      </w:r>
    </w:p>
    <w:p w14:paraId="4C76F4F0">
      <w:pPr>
        <w:pStyle w:val="2"/>
        <w:spacing w:before="14" w:line="308" w:lineRule="auto"/>
        <w:ind w:left="11" w:right="167" w:hanging="11"/>
        <w:rPr>
          <w:rFonts w:hint="eastAsia"/>
          <w:spacing w:val="5"/>
          <w:sz w:val="29"/>
          <w:szCs w:val="29"/>
        </w:rPr>
      </w:pPr>
    </w:p>
    <w:p w14:paraId="6B962FA7">
      <w:pPr>
        <w:pStyle w:val="2"/>
        <w:spacing w:before="14" w:line="308" w:lineRule="auto"/>
        <w:ind w:left="11" w:right="167" w:hanging="11"/>
        <w:rPr>
          <w:rFonts w:hint="eastAsia"/>
          <w:spacing w:val="5"/>
          <w:sz w:val="29"/>
          <w:szCs w:val="29"/>
        </w:rPr>
      </w:pPr>
      <w:r>
        <w:rPr>
          <w:rFonts w:hint="eastAsia"/>
          <w:spacing w:val="5"/>
          <w:sz w:val="29"/>
          <w:szCs w:val="29"/>
        </w:rPr>
        <w:t>我理解“可以”（may）这个词如同圣经的用法，圣经承认神能从石头中给亚伯拉罕兴起子孙来；马太福音3:9；否则所有基督教君主都将是异端。</w:t>
      </w:r>
    </w:p>
    <w:p w14:paraId="128C2AA1">
      <w:pPr>
        <w:pStyle w:val="2"/>
        <w:spacing w:before="14" w:line="308" w:lineRule="auto"/>
        <w:ind w:left="11" w:right="167" w:hanging="11"/>
        <w:rPr>
          <w:rFonts w:hint="eastAsia"/>
          <w:spacing w:val="5"/>
          <w:sz w:val="29"/>
          <w:szCs w:val="29"/>
        </w:rPr>
      </w:pPr>
    </w:p>
    <w:p w14:paraId="1508495F">
      <w:pPr>
        <w:pStyle w:val="2"/>
        <w:spacing w:before="14" w:line="308" w:lineRule="auto"/>
        <w:ind w:left="11" w:right="167" w:hanging="11"/>
        <w:rPr>
          <w:rFonts w:hint="eastAsia"/>
          <w:spacing w:val="5"/>
          <w:sz w:val="29"/>
          <w:szCs w:val="29"/>
        </w:rPr>
      </w:pPr>
      <w:r>
        <w:rPr>
          <w:rFonts w:hint="eastAsia"/>
          <w:spacing w:val="5"/>
          <w:sz w:val="29"/>
          <w:szCs w:val="29"/>
        </w:rPr>
        <w:t>For the first conclusion, the argument is thus formed: If God exists, he is Almighty; and if so, he may prescribe that temporal lords take away the goods of fortune from a delinquent church; and if he does thus prescribe to them, then they may lawfully so take them away.</w:t>
      </w:r>
    </w:p>
    <w:p w14:paraId="189CB663">
      <w:pPr>
        <w:pStyle w:val="2"/>
        <w:spacing w:before="14" w:line="308" w:lineRule="auto"/>
        <w:ind w:left="11" w:right="167" w:hanging="11"/>
        <w:rPr>
          <w:rFonts w:hint="eastAsia"/>
          <w:spacing w:val="5"/>
          <w:sz w:val="29"/>
          <w:szCs w:val="29"/>
        </w:rPr>
      </w:pPr>
    </w:p>
    <w:p w14:paraId="7351E1B9">
      <w:pPr>
        <w:pStyle w:val="2"/>
        <w:spacing w:before="14" w:line="308" w:lineRule="auto"/>
        <w:ind w:left="11" w:right="167" w:hanging="11"/>
        <w:rPr>
          <w:rFonts w:hint="eastAsia"/>
          <w:spacing w:val="5"/>
          <w:sz w:val="29"/>
          <w:szCs w:val="29"/>
        </w:rPr>
      </w:pPr>
      <w:r>
        <w:rPr>
          <w:rFonts w:hint="eastAsia"/>
          <w:spacing w:val="5"/>
          <w:sz w:val="29"/>
          <w:szCs w:val="29"/>
        </w:rPr>
        <w:t>对于第一个结论，论证是这样形成的：如果神存在，祂就是全能的；如果是这样，祂可以规定世俗领主从有过失的教会夺走财富；如果祂如此规定他们，那么他们就可以合法地这样做。</w:t>
      </w:r>
    </w:p>
    <w:p w14:paraId="1A87A2AE">
      <w:pPr>
        <w:pStyle w:val="2"/>
        <w:spacing w:before="14" w:line="308" w:lineRule="auto"/>
        <w:ind w:left="11" w:right="167" w:hanging="11"/>
        <w:rPr>
          <w:rFonts w:hint="eastAsia"/>
          <w:spacing w:val="5"/>
          <w:sz w:val="29"/>
          <w:szCs w:val="29"/>
        </w:rPr>
      </w:pPr>
    </w:p>
    <w:p w14:paraId="0A869F70">
      <w:pPr>
        <w:pStyle w:val="2"/>
        <w:spacing w:before="14" w:line="308" w:lineRule="auto"/>
        <w:ind w:left="11" w:right="167" w:hanging="11"/>
        <w:rPr>
          <w:rFonts w:hint="eastAsia"/>
          <w:spacing w:val="5"/>
          <w:sz w:val="29"/>
          <w:szCs w:val="29"/>
        </w:rPr>
      </w:pPr>
      <w:r>
        <w:rPr>
          <w:rFonts w:hint="eastAsia"/>
          <w:spacing w:val="5"/>
          <w:sz w:val="29"/>
          <w:szCs w:val="29"/>
        </w:rPr>
        <w:t>Ergo, from this — by virtue of that principle — Christian princes have put that opinion into practice.</w:t>
      </w:r>
    </w:p>
    <w:p w14:paraId="1FDAB2C2">
      <w:pPr>
        <w:pStyle w:val="2"/>
        <w:spacing w:before="14" w:line="308" w:lineRule="auto"/>
        <w:ind w:left="11" w:right="167" w:hanging="11"/>
        <w:rPr>
          <w:rFonts w:hint="eastAsia"/>
          <w:spacing w:val="5"/>
          <w:sz w:val="29"/>
          <w:szCs w:val="29"/>
        </w:rPr>
      </w:pPr>
    </w:p>
    <w:p w14:paraId="61EA9A5E">
      <w:pPr>
        <w:pStyle w:val="2"/>
        <w:spacing w:before="14" w:line="308" w:lineRule="auto"/>
        <w:ind w:left="11" w:right="167" w:hanging="11"/>
        <w:rPr>
          <w:rFonts w:hint="eastAsia"/>
          <w:spacing w:val="5"/>
          <w:sz w:val="29"/>
          <w:szCs w:val="29"/>
        </w:rPr>
      </w:pPr>
      <w:r>
        <w:rPr>
          <w:rFonts w:hint="eastAsia"/>
          <w:spacing w:val="5"/>
          <w:sz w:val="29"/>
          <w:szCs w:val="29"/>
        </w:rPr>
        <w:t>因此（Ergo），由此——凭借那个原则——基督教君主已将该观点付诸实践。</w:t>
      </w:r>
    </w:p>
    <w:p w14:paraId="6BB07B96">
      <w:pPr>
        <w:pStyle w:val="2"/>
        <w:spacing w:before="14" w:line="308" w:lineRule="auto"/>
        <w:ind w:left="11" w:right="167" w:hanging="11"/>
        <w:rPr>
          <w:rFonts w:hint="eastAsia"/>
          <w:spacing w:val="5"/>
          <w:sz w:val="29"/>
          <w:szCs w:val="29"/>
        </w:rPr>
      </w:pPr>
    </w:p>
    <w:p w14:paraId="6170868E">
      <w:pPr>
        <w:pStyle w:val="2"/>
        <w:spacing w:before="14" w:line="308" w:lineRule="auto"/>
        <w:ind w:left="11" w:right="167" w:hanging="11"/>
        <w:rPr>
          <w:rFonts w:hint="eastAsia"/>
          <w:spacing w:val="5"/>
          <w:sz w:val="29"/>
          <w:szCs w:val="29"/>
        </w:rPr>
      </w:pPr>
      <w:r>
        <w:rPr>
          <w:rFonts w:hint="eastAsia"/>
          <w:spacing w:val="5"/>
          <w:sz w:val="29"/>
          <w:szCs w:val="29"/>
        </w:rPr>
        <w:t>xliv. FACTS AND OBSERVATIONS</w:t>
      </w:r>
    </w:p>
    <w:p w14:paraId="391C55E1">
      <w:pPr>
        <w:pStyle w:val="2"/>
        <w:spacing w:before="14" w:line="308" w:lineRule="auto"/>
        <w:ind w:left="11" w:right="167" w:hanging="11"/>
        <w:rPr>
          <w:rFonts w:hint="eastAsia"/>
          <w:spacing w:val="5"/>
          <w:sz w:val="29"/>
          <w:szCs w:val="29"/>
        </w:rPr>
      </w:pPr>
    </w:p>
    <w:p w14:paraId="5450C284">
      <w:pPr>
        <w:pStyle w:val="2"/>
        <w:spacing w:before="14" w:line="308" w:lineRule="auto"/>
        <w:ind w:left="11" w:right="167" w:hanging="11"/>
        <w:rPr>
          <w:rFonts w:hint="eastAsia"/>
          <w:spacing w:val="5"/>
          <w:sz w:val="29"/>
          <w:szCs w:val="29"/>
        </w:rPr>
      </w:pPr>
      <w:r>
        <w:rPr>
          <w:rFonts w:hint="eastAsia"/>
          <w:spacing w:val="5"/>
          <w:sz w:val="29"/>
          <w:szCs w:val="29"/>
        </w:rPr>
        <w:t>xliv. 事实与观察</w:t>
      </w:r>
    </w:p>
    <w:p w14:paraId="1124B73C">
      <w:pPr>
        <w:pStyle w:val="2"/>
        <w:spacing w:before="14" w:line="308" w:lineRule="auto"/>
        <w:ind w:left="11" w:right="167" w:hanging="11"/>
        <w:rPr>
          <w:rFonts w:hint="eastAsia"/>
          <w:spacing w:val="5"/>
          <w:sz w:val="29"/>
          <w:szCs w:val="29"/>
        </w:rPr>
      </w:pPr>
    </w:p>
    <w:p w14:paraId="78C67862">
      <w:pPr>
        <w:pStyle w:val="2"/>
        <w:spacing w:before="14" w:line="308" w:lineRule="auto"/>
        <w:ind w:left="11" w:right="167" w:hanging="11"/>
        <w:rPr>
          <w:rFonts w:hint="eastAsia"/>
          <w:spacing w:val="5"/>
          <w:sz w:val="29"/>
          <w:szCs w:val="29"/>
        </w:rPr>
      </w:pPr>
      <w:r>
        <w:rPr>
          <w:rFonts w:hint="eastAsia"/>
          <w:spacing w:val="5"/>
          <w:sz w:val="29"/>
          <w:szCs w:val="29"/>
        </w:rPr>
        <w:t>But God forbid that from this it should be believed that it was my meaning that secular lords may lawfully take them away when and however they please, or by their bare authority; but that they may do it only by the authority of the church, in those cases and form limited by law.</w:t>
      </w:r>
    </w:p>
    <w:p w14:paraId="31E4CB9C">
      <w:pPr>
        <w:pStyle w:val="2"/>
        <w:spacing w:before="14" w:line="308" w:lineRule="auto"/>
        <w:ind w:left="11" w:right="167" w:hanging="11"/>
        <w:rPr>
          <w:rFonts w:hint="eastAsia"/>
          <w:spacing w:val="5"/>
          <w:sz w:val="29"/>
          <w:szCs w:val="29"/>
        </w:rPr>
      </w:pPr>
    </w:p>
    <w:p w14:paraId="3414FD70">
      <w:pPr>
        <w:pStyle w:val="2"/>
        <w:spacing w:before="14" w:line="308" w:lineRule="auto"/>
        <w:ind w:left="11" w:right="167" w:hanging="11"/>
        <w:rPr>
          <w:rFonts w:hint="eastAsia"/>
          <w:spacing w:val="5"/>
          <w:sz w:val="29"/>
          <w:szCs w:val="29"/>
        </w:rPr>
      </w:pPr>
      <w:r>
        <w:rPr>
          <w:rFonts w:hint="eastAsia"/>
          <w:spacing w:val="5"/>
          <w:sz w:val="29"/>
          <w:szCs w:val="29"/>
        </w:rPr>
        <w:t>但神禁止由此相信我的意思是世俗领主可以随心所欲地、或仅凭他们自己的权威合法地夺走它们；而是他们只能在法律限定的情况下和形式下，凭教会的权威这样做。</w:t>
      </w:r>
    </w:p>
    <w:p w14:paraId="53AEB027">
      <w:pPr>
        <w:pStyle w:val="2"/>
        <w:spacing w:before="14" w:line="308" w:lineRule="auto"/>
        <w:ind w:left="11" w:right="167" w:hanging="11"/>
        <w:rPr>
          <w:rFonts w:hint="eastAsia"/>
          <w:spacing w:val="5"/>
          <w:sz w:val="29"/>
          <w:szCs w:val="29"/>
        </w:rPr>
      </w:pPr>
    </w:p>
    <w:p w14:paraId="7314319C">
      <w:pPr>
        <w:pStyle w:val="2"/>
        <w:spacing w:before="14" w:line="308" w:lineRule="auto"/>
        <w:ind w:left="11" w:right="167" w:hanging="11"/>
        <w:rPr>
          <w:rFonts w:hint="eastAsia"/>
          <w:spacing w:val="5"/>
          <w:sz w:val="29"/>
          <w:szCs w:val="29"/>
        </w:rPr>
      </w:pPr>
      <w:r>
        <w:rPr>
          <w:rFonts w:hint="eastAsia"/>
          <w:spacing w:val="5"/>
          <w:sz w:val="29"/>
          <w:szCs w:val="29"/>
        </w:rPr>
        <w:t>Concerning the doctrine ofWycliffe on the subject to which this article refers, it is necessary to look to the sixth, the sixteenth, and the seventeenth articles together.</w:t>
      </w:r>
    </w:p>
    <w:p w14:paraId="14AB763A">
      <w:pPr>
        <w:pStyle w:val="2"/>
        <w:spacing w:before="14" w:line="308" w:lineRule="auto"/>
        <w:ind w:left="11" w:right="167" w:hanging="11"/>
        <w:rPr>
          <w:rFonts w:hint="eastAsia"/>
          <w:spacing w:val="5"/>
          <w:sz w:val="29"/>
          <w:szCs w:val="29"/>
        </w:rPr>
      </w:pPr>
    </w:p>
    <w:p w14:paraId="6D9976ED">
      <w:pPr>
        <w:pStyle w:val="2"/>
        <w:spacing w:before="14" w:line="308" w:lineRule="auto"/>
        <w:ind w:left="11" w:right="167" w:hanging="11"/>
        <w:rPr>
          <w:rFonts w:hint="eastAsia"/>
          <w:spacing w:val="5"/>
          <w:sz w:val="29"/>
          <w:szCs w:val="29"/>
        </w:rPr>
      </w:pPr>
      <w:r>
        <w:rPr>
          <w:rFonts w:hint="eastAsia"/>
          <w:spacing w:val="5"/>
          <w:sz w:val="29"/>
          <w:szCs w:val="29"/>
        </w:rPr>
        <w:t>关于威克里夫就本条所指主题的教义，有必要同时参考第六、第十六和第十七条。</w:t>
      </w:r>
    </w:p>
    <w:p w14:paraId="706D1417">
      <w:pPr>
        <w:pStyle w:val="2"/>
        <w:spacing w:before="14" w:line="308" w:lineRule="auto"/>
        <w:ind w:left="11" w:right="167" w:hanging="11"/>
        <w:rPr>
          <w:rFonts w:hint="eastAsia"/>
          <w:spacing w:val="5"/>
          <w:sz w:val="29"/>
          <w:szCs w:val="29"/>
        </w:rPr>
      </w:pPr>
    </w:p>
    <w:p w14:paraId="611DCFE8">
      <w:pPr>
        <w:pStyle w:val="2"/>
        <w:spacing w:before="14" w:line="308" w:lineRule="auto"/>
        <w:ind w:left="11" w:right="167" w:hanging="11"/>
        <w:rPr>
          <w:rFonts w:hint="eastAsia"/>
          <w:spacing w:val="5"/>
          <w:sz w:val="29"/>
          <w:szCs w:val="29"/>
        </w:rPr>
      </w:pPr>
      <w:r>
        <w:rPr>
          <w:rFonts w:hint="eastAsia"/>
          <w:spacing w:val="5"/>
          <w:sz w:val="29"/>
          <w:szCs w:val="29"/>
        </w:rPr>
        <w:t>In these articles, taken collectively, he is accused of teaching that all church endowments are left conditionally — that if the clergy fail to apply their wealth to the end which it was designed to promote, it must devolve on the magistrate to enforce such an application of it; and that in every such case, the civil power is not only authorised to do so, but if necessary to the reformation of the order, to deprive churchmen of their possessions entirely, and this is notwithstanding any censures from the church which might be fulminated against them.</w:t>
      </w:r>
    </w:p>
    <w:p w14:paraId="739D4BA0">
      <w:pPr>
        <w:pStyle w:val="2"/>
        <w:spacing w:before="14" w:line="308" w:lineRule="auto"/>
        <w:ind w:left="11" w:right="167" w:hanging="11"/>
        <w:rPr>
          <w:rFonts w:hint="eastAsia"/>
          <w:spacing w:val="5"/>
          <w:sz w:val="29"/>
          <w:szCs w:val="29"/>
        </w:rPr>
      </w:pPr>
    </w:p>
    <w:p w14:paraId="12BD847E">
      <w:pPr>
        <w:pStyle w:val="2"/>
        <w:spacing w:before="14" w:line="308" w:lineRule="auto"/>
        <w:ind w:left="11" w:right="167" w:hanging="11"/>
        <w:rPr>
          <w:rFonts w:hint="eastAsia"/>
          <w:spacing w:val="5"/>
          <w:sz w:val="29"/>
          <w:szCs w:val="29"/>
        </w:rPr>
      </w:pPr>
      <w:r>
        <w:rPr>
          <w:rFonts w:hint="eastAsia"/>
          <w:spacing w:val="5"/>
          <w:sz w:val="29"/>
          <w:szCs w:val="29"/>
        </w:rPr>
        <w:t>在这些条款中，综合来看，他被指控教导说所有教会捐赠（endowments）都是有条件留下的——如果神职人员未能将其财富用于其旨在促进的目的，则必须由地方长官（magistrate）强制执行这种应用；并且在每一种此类情况下，民事权力（civil power）不仅被授权这样做，而且如果为了改革该阶层（order）有必要，甚至可以完全剥夺教士（churchmen）的财产，即使教会可能对他们发出任何谴责（censures）。</w:t>
      </w:r>
    </w:p>
    <w:p w14:paraId="6D3CFC42">
      <w:pPr>
        <w:pStyle w:val="2"/>
        <w:spacing w:before="14" w:line="308" w:lineRule="auto"/>
        <w:ind w:left="11" w:right="167" w:hanging="11"/>
        <w:rPr>
          <w:rFonts w:hint="eastAsia"/>
          <w:spacing w:val="5"/>
          <w:sz w:val="29"/>
          <w:szCs w:val="29"/>
        </w:rPr>
      </w:pPr>
    </w:p>
    <w:p w14:paraId="034C2578">
      <w:pPr>
        <w:pStyle w:val="2"/>
        <w:spacing w:before="14" w:line="308" w:lineRule="auto"/>
        <w:ind w:left="11" w:right="167" w:hanging="11"/>
        <w:rPr>
          <w:rFonts w:hint="eastAsia"/>
          <w:spacing w:val="5"/>
          <w:sz w:val="29"/>
          <w:szCs w:val="29"/>
        </w:rPr>
      </w:pPr>
      <w:r>
        <w:rPr>
          <w:rFonts w:hint="eastAsia"/>
          <w:spacing w:val="5"/>
          <w:sz w:val="29"/>
          <w:szCs w:val="29"/>
        </w:rPr>
        <w:t>Such is the doctrine which Wycliffe is described as holding with regard to the enormous wealth of the clergy and of the religious orders.</w:t>
      </w:r>
    </w:p>
    <w:p w14:paraId="7CC3CFDA">
      <w:pPr>
        <w:pStyle w:val="2"/>
        <w:spacing w:before="14" w:line="308" w:lineRule="auto"/>
        <w:ind w:left="11" w:right="167" w:hanging="11"/>
        <w:rPr>
          <w:rFonts w:hint="eastAsia"/>
          <w:spacing w:val="5"/>
          <w:sz w:val="29"/>
          <w:szCs w:val="29"/>
        </w:rPr>
      </w:pPr>
    </w:p>
    <w:p w14:paraId="330F67FF">
      <w:pPr>
        <w:pStyle w:val="2"/>
        <w:spacing w:before="14" w:line="308" w:lineRule="auto"/>
        <w:ind w:left="11" w:right="167" w:hanging="11"/>
        <w:rPr>
          <w:rFonts w:hint="eastAsia"/>
          <w:spacing w:val="5"/>
          <w:sz w:val="29"/>
          <w:szCs w:val="29"/>
        </w:rPr>
      </w:pPr>
      <w:r>
        <w:rPr>
          <w:rFonts w:hint="eastAsia"/>
          <w:spacing w:val="5"/>
          <w:sz w:val="29"/>
          <w:szCs w:val="29"/>
        </w:rPr>
        <w:t>这就是威克里夫被描述为持有的关于神职人员和修会（religious orders）巨额财富的教义。</w:t>
      </w:r>
    </w:p>
    <w:p w14:paraId="647083D8">
      <w:pPr>
        <w:pStyle w:val="2"/>
        <w:spacing w:before="14" w:line="308" w:lineRule="auto"/>
        <w:ind w:left="11" w:right="167" w:hanging="11"/>
        <w:rPr>
          <w:rFonts w:hint="eastAsia"/>
          <w:spacing w:val="5"/>
          <w:sz w:val="29"/>
          <w:szCs w:val="29"/>
        </w:rPr>
      </w:pPr>
    </w:p>
    <w:p w14:paraId="4090B7A5">
      <w:pPr>
        <w:pStyle w:val="2"/>
        <w:spacing w:before="14" w:line="308" w:lineRule="auto"/>
        <w:ind w:left="11" w:right="167" w:hanging="11"/>
        <w:rPr>
          <w:rFonts w:hint="eastAsia"/>
          <w:spacing w:val="5"/>
          <w:sz w:val="29"/>
          <w:szCs w:val="29"/>
        </w:rPr>
      </w:pPr>
      <w:r>
        <w:rPr>
          <w:rFonts w:hint="eastAsia"/>
          <w:spacing w:val="5"/>
          <w:sz w:val="29"/>
          <w:szCs w:val="29"/>
        </w:rPr>
        <w:t>And in his paper given to the papal delegates, this doctrine — instead of being denied, evaded, or softened down — is fully avowed as a part of his creed.</w:t>
      </w:r>
    </w:p>
    <w:p w14:paraId="7065AF64">
      <w:pPr>
        <w:pStyle w:val="2"/>
        <w:spacing w:before="14" w:line="308" w:lineRule="auto"/>
        <w:ind w:left="11" w:right="167" w:hanging="11"/>
        <w:rPr>
          <w:rFonts w:hint="eastAsia"/>
          <w:spacing w:val="5"/>
          <w:sz w:val="29"/>
          <w:szCs w:val="29"/>
        </w:rPr>
      </w:pPr>
    </w:p>
    <w:p w14:paraId="7FE180EB">
      <w:pPr>
        <w:pStyle w:val="2"/>
        <w:spacing w:before="14" w:line="308" w:lineRule="auto"/>
        <w:ind w:left="11" w:right="167" w:hanging="11"/>
        <w:rPr>
          <w:rFonts w:hint="eastAsia"/>
          <w:spacing w:val="5"/>
          <w:sz w:val="29"/>
          <w:szCs w:val="29"/>
        </w:rPr>
      </w:pPr>
      <w:r>
        <w:rPr>
          <w:rFonts w:hint="eastAsia"/>
          <w:spacing w:val="5"/>
          <w:sz w:val="29"/>
          <w:szCs w:val="29"/>
        </w:rPr>
        <w:t>在他交给教皇代表的文件中，这个教义——非但没有被否认、规避或缓和——反而被完全承认是他信条的一部分。</w:t>
      </w:r>
    </w:p>
    <w:p w14:paraId="46E3027E">
      <w:pPr>
        <w:pStyle w:val="2"/>
        <w:spacing w:before="14" w:line="308" w:lineRule="auto"/>
        <w:ind w:left="11" w:right="167" w:hanging="11"/>
        <w:rPr>
          <w:rFonts w:hint="eastAsia"/>
          <w:spacing w:val="5"/>
          <w:sz w:val="29"/>
          <w:szCs w:val="29"/>
        </w:rPr>
      </w:pPr>
    </w:p>
    <w:p w14:paraId="555483D9">
      <w:pPr>
        <w:pStyle w:val="2"/>
        <w:spacing w:before="14" w:line="308" w:lineRule="auto"/>
        <w:ind w:left="11" w:right="167" w:hanging="11"/>
        <w:rPr>
          <w:rFonts w:hint="eastAsia"/>
          <w:spacing w:val="5"/>
          <w:sz w:val="29"/>
          <w:szCs w:val="29"/>
        </w:rPr>
      </w:pPr>
      <w:r>
        <w:rPr>
          <w:rFonts w:hint="eastAsia"/>
          <w:spacing w:val="5"/>
          <w:sz w:val="29"/>
          <w:szCs w:val="29"/>
        </w:rPr>
        <w:t>With the prelacy of England as his judges, and the papal power as their ally, he does not fear to add that if there is any difference between the obligations of the magistrate to secure the just application of civil or ecclesiastical endowments, his duty to that end in the latter case, is even more binding than in the former — inasmuch as the mischiefs consequent on any mal-administration in the matter of ecclesiastical endowments are more momentous.</w:t>
      </w:r>
    </w:p>
    <w:p w14:paraId="1DE73F2E">
      <w:pPr>
        <w:pStyle w:val="2"/>
        <w:spacing w:before="14" w:line="308" w:lineRule="auto"/>
        <w:ind w:left="11" w:right="167" w:hanging="11"/>
        <w:rPr>
          <w:rFonts w:hint="eastAsia"/>
          <w:spacing w:val="5"/>
          <w:sz w:val="29"/>
          <w:szCs w:val="29"/>
        </w:rPr>
      </w:pPr>
    </w:p>
    <w:p w14:paraId="0F2F6D75">
      <w:pPr>
        <w:pStyle w:val="2"/>
        <w:spacing w:before="14" w:line="308" w:lineRule="auto"/>
        <w:ind w:left="11" w:right="167" w:hanging="11"/>
        <w:rPr>
          <w:rFonts w:hint="eastAsia"/>
          <w:spacing w:val="5"/>
          <w:sz w:val="29"/>
          <w:szCs w:val="29"/>
        </w:rPr>
      </w:pPr>
      <w:r>
        <w:rPr>
          <w:rFonts w:hint="eastAsia"/>
          <w:spacing w:val="5"/>
          <w:sz w:val="29"/>
          <w:szCs w:val="29"/>
        </w:rPr>
        <w:t>以英格兰的主教团（prelacy）作为他的审判者，以教皇权力作为他们的盟友，他毫不畏惧地补充说，如果在地方长官确保民事或教会捐赠公正应用的义务之间存在任何差异，那么他在后一种情况下的职责甚至比前一种更具约束力——因为教会捐赠事务中任何管理不善（mal-administration）所带来的祸害更为重大。</w:t>
      </w:r>
    </w:p>
    <w:p w14:paraId="74ED0311">
      <w:pPr>
        <w:pStyle w:val="2"/>
        <w:spacing w:before="14" w:line="308" w:lineRule="auto"/>
        <w:ind w:left="11" w:right="167" w:hanging="11"/>
        <w:rPr>
          <w:rFonts w:hint="eastAsia"/>
          <w:spacing w:val="5"/>
          <w:sz w:val="29"/>
          <w:szCs w:val="29"/>
        </w:rPr>
      </w:pPr>
    </w:p>
    <w:p w14:paraId="130DD29B">
      <w:pPr>
        <w:pStyle w:val="2"/>
        <w:spacing w:before="14" w:line="308" w:lineRule="auto"/>
        <w:ind w:left="11" w:right="167" w:hanging="11"/>
        <w:rPr>
          <w:rFonts w:hint="eastAsia"/>
          <w:spacing w:val="5"/>
          <w:sz w:val="29"/>
          <w:szCs w:val="29"/>
        </w:rPr>
      </w:pPr>
      <w:r>
        <w:rPr>
          <w:rFonts w:hint="eastAsia"/>
          <w:spacing w:val="5"/>
          <w:sz w:val="29"/>
          <w:szCs w:val="29"/>
        </w:rPr>
        <w:t>In the theory ofWycliffe, the last appeal in respect to all such questions was to the crown, and not to the mitre.94</w:t>
      </w:r>
    </w:p>
    <w:p w14:paraId="3C8CAD43">
      <w:pPr>
        <w:pStyle w:val="2"/>
        <w:spacing w:before="14" w:line="308" w:lineRule="auto"/>
        <w:ind w:left="11" w:right="167" w:hanging="11"/>
        <w:rPr>
          <w:rFonts w:hint="eastAsia"/>
          <w:spacing w:val="5"/>
          <w:sz w:val="29"/>
          <w:szCs w:val="29"/>
        </w:rPr>
      </w:pPr>
    </w:p>
    <w:p w14:paraId="36F77CAD">
      <w:pPr>
        <w:pStyle w:val="2"/>
        <w:spacing w:before="14" w:line="308" w:lineRule="auto"/>
        <w:ind w:left="11" w:right="167" w:hanging="11"/>
        <w:rPr>
          <w:rFonts w:hint="eastAsia"/>
          <w:spacing w:val="5"/>
          <w:sz w:val="29"/>
          <w:szCs w:val="29"/>
        </w:rPr>
      </w:pPr>
      <w:r>
        <w:rPr>
          <w:rFonts w:hint="eastAsia"/>
          <w:spacing w:val="5"/>
          <w:sz w:val="29"/>
          <w:szCs w:val="29"/>
        </w:rPr>
        <w:t>在威克里夫的理论中，关于所有此类问题的最终上诉是向王权（crown），而不是向主教冠（mitre）。94</w:t>
      </w:r>
    </w:p>
    <w:p w14:paraId="58C735BA">
      <w:pPr>
        <w:pStyle w:val="2"/>
        <w:spacing w:before="14" w:line="308" w:lineRule="auto"/>
        <w:ind w:left="11" w:right="167" w:hanging="11"/>
        <w:rPr>
          <w:rFonts w:hint="eastAsia"/>
          <w:spacing w:val="5"/>
          <w:sz w:val="29"/>
          <w:szCs w:val="29"/>
        </w:rPr>
      </w:pPr>
    </w:p>
    <w:p w14:paraId="0B53CF3C">
      <w:pPr>
        <w:pStyle w:val="2"/>
        <w:spacing w:before="14" w:line="308" w:lineRule="auto"/>
        <w:ind w:left="11" w:right="167" w:hanging="11"/>
        <w:rPr>
          <w:rFonts w:hint="eastAsia"/>
          <w:spacing w:val="5"/>
          <w:sz w:val="29"/>
          <w:szCs w:val="29"/>
        </w:rPr>
      </w:pPr>
      <w:r>
        <w:rPr>
          <w:rFonts w:hint="eastAsia"/>
          <w:spacing w:val="5"/>
          <w:sz w:val="29"/>
          <w:szCs w:val="29"/>
        </w:rPr>
        <w:t>The temporal power of the pope was denied, not merely in respect to the property of the state, but in respect to the property of the church.</w:t>
      </w:r>
    </w:p>
    <w:p w14:paraId="14090D6B">
      <w:pPr>
        <w:pStyle w:val="2"/>
        <w:spacing w:before="14" w:line="308" w:lineRule="auto"/>
        <w:ind w:left="11" w:right="167" w:hanging="11"/>
        <w:rPr>
          <w:rFonts w:hint="eastAsia"/>
          <w:spacing w:val="5"/>
          <w:sz w:val="29"/>
          <w:szCs w:val="29"/>
        </w:rPr>
      </w:pPr>
    </w:p>
    <w:p w14:paraId="1E6521A7">
      <w:pPr>
        <w:pStyle w:val="2"/>
        <w:spacing w:before="14" w:line="308" w:lineRule="auto"/>
        <w:ind w:left="11" w:right="167" w:hanging="11"/>
        <w:rPr>
          <w:rFonts w:hint="eastAsia"/>
          <w:spacing w:val="5"/>
          <w:sz w:val="29"/>
          <w:szCs w:val="29"/>
        </w:rPr>
      </w:pPr>
      <w:r>
        <w:rPr>
          <w:rFonts w:hint="eastAsia"/>
          <w:spacing w:val="5"/>
          <w:sz w:val="29"/>
          <w:szCs w:val="29"/>
        </w:rPr>
        <w:t>教皇的世俗权力（temporal power）被否定，不仅是关于国家财产，也关于教会财产。</w:t>
      </w:r>
    </w:p>
    <w:p w14:paraId="2B8FC2B6">
      <w:pPr>
        <w:pStyle w:val="2"/>
        <w:spacing w:before="14" w:line="308" w:lineRule="auto"/>
        <w:ind w:left="11" w:right="167" w:hanging="11"/>
        <w:rPr>
          <w:rFonts w:hint="eastAsia"/>
          <w:spacing w:val="5"/>
          <w:sz w:val="29"/>
          <w:szCs w:val="29"/>
        </w:rPr>
      </w:pPr>
    </w:p>
    <w:p w14:paraId="63778188">
      <w:pPr>
        <w:pStyle w:val="2"/>
        <w:spacing w:before="14" w:line="308" w:lineRule="auto"/>
        <w:ind w:left="11" w:right="167" w:hanging="11"/>
        <w:rPr>
          <w:rFonts w:hint="eastAsia"/>
          <w:spacing w:val="5"/>
          <w:sz w:val="29"/>
          <w:szCs w:val="29"/>
        </w:rPr>
      </w:pPr>
      <w:r>
        <w:rPr>
          <w:rFonts w:hint="eastAsia"/>
          <w:spacing w:val="5"/>
          <w:sz w:val="29"/>
          <w:szCs w:val="29"/>
        </w:rPr>
        <w:t>In his view, the pontiff who claimed such powers aimed at usurpation.</w:t>
      </w:r>
    </w:p>
    <w:p w14:paraId="1E1A3202">
      <w:pPr>
        <w:pStyle w:val="2"/>
        <w:spacing w:before="14" w:line="308" w:lineRule="auto"/>
        <w:ind w:left="11" w:right="167" w:hanging="11"/>
        <w:rPr>
          <w:rFonts w:hint="eastAsia"/>
          <w:spacing w:val="5"/>
          <w:sz w:val="29"/>
          <w:szCs w:val="29"/>
        </w:rPr>
      </w:pPr>
    </w:p>
    <w:p w14:paraId="4EB747A8">
      <w:pPr>
        <w:pStyle w:val="2"/>
        <w:spacing w:before="14" w:line="308" w:lineRule="auto"/>
        <w:ind w:left="11" w:right="167" w:hanging="11"/>
        <w:rPr>
          <w:rFonts w:hint="eastAsia"/>
          <w:spacing w:val="5"/>
          <w:sz w:val="29"/>
          <w:szCs w:val="29"/>
        </w:rPr>
      </w:pPr>
      <w:r>
        <w:rPr>
          <w:rFonts w:hint="eastAsia"/>
          <w:spacing w:val="5"/>
          <w:sz w:val="29"/>
          <w:szCs w:val="29"/>
        </w:rPr>
        <w:t>在他看来，声称拥有此类权力的教皇旨在篡权（usurpation）。</w:t>
      </w:r>
    </w:p>
    <w:p w14:paraId="3C45CA65">
      <w:pPr>
        <w:pStyle w:val="2"/>
        <w:spacing w:before="14" w:line="308" w:lineRule="auto"/>
        <w:ind w:left="11" w:right="167" w:hanging="11"/>
        <w:rPr>
          <w:rFonts w:hint="eastAsia"/>
          <w:spacing w:val="5"/>
          <w:sz w:val="29"/>
          <w:szCs w:val="29"/>
        </w:rPr>
      </w:pPr>
    </w:p>
    <w:p w14:paraId="46134758">
      <w:pPr>
        <w:pStyle w:val="2"/>
        <w:spacing w:before="14" w:line="308" w:lineRule="auto"/>
        <w:ind w:left="11" w:right="167" w:hanging="11"/>
        <w:rPr>
          <w:rFonts w:hint="eastAsia"/>
          <w:spacing w:val="5"/>
          <w:sz w:val="29"/>
          <w:szCs w:val="29"/>
        </w:rPr>
      </w:pPr>
      <w:r>
        <w:rPr>
          <w:rFonts w:hint="eastAsia"/>
          <w:spacing w:val="5"/>
          <w:sz w:val="29"/>
          <w:szCs w:val="29"/>
        </w:rPr>
        <w:t>And the clergy who in any way ceded such power to the papacy, did so at the risk of a just allegiance to their sovereign and their country.</w:t>
      </w:r>
    </w:p>
    <w:p w14:paraId="5D35E19F">
      <w:pPr>
        <w:pStyle w:val="2"/>
        <w:spacing w:before="14" w:line="308" w:lineRule="auto"/>
        <w:ind w:left="11" w:right="167" w:hanging="11"/>
        <w:rPr>
          <w:rFonts w:hint="eastAsia"/>
          <w:spacing w:val="5"/>
          <w:sz w:val="29"/>
          <w:szCs w:val="29"/>
        </w:rPr>
      </w:pPr>
    </w:p>
    <w:p w14:paraId="7A2F5023">
      <w:pPr>
        <w:pStyle w:val="2"/>
        <w:spacing w:before="14" w:line="308" w:lineRule="auto"/>
        <w:ind w:left="11" w:right="167" w:hanging="11"/>
        <w:rPr>
          <w:rFonts w:hint="eastAsia"/>
          <w:spacing w:val="5"/>
          <w:sz w:val="29"/>
          <w:szCs w:val="29"/>
        </w:rPr>
      </w:pPr>
      <w:r>
        <w:rPr>
          <w:rFonts w:hint="eastAsia"/>
          <w:spacing w:val="5"/>
          <w:sz w:val="29"/>
          <w:szCs w:val="29"/>
        </w:rPr>
        <w:t>而以任何方式将此类权力让与教皇的神职人员，这样做是冒着对其君主和国家正当效忠（allegiance）的风险。</w:t>
      </w:r>
    </w:p>
    <w:p w14:paraId="24CA2D19">
      <w:pPr>
        <w:pStyle w:val="2"/>
        <w:spacing w:before="14" w:line="308" w:lineRule="auto"/>
        <w:ind w:left="11" w:right="167" w:hanging="11"/>
        <w:rPr>
          <w:rFonts w:hint="eastAsia"/>
          <w:spacing w:val="5"/>
          <w:sz w:val="29"/>
          <w:szCs w:val="29"/>
        </w:rPr>
      </w:pPr>
    </w:p>
    <w:p w14:paraId="48F6E1C4">
      <w:pPr>
        <w:pStyle w:val="2"/>
        <w:spacing w:before="14" w:line="308" w:lineRule="auto"/>
        <w:ind w:left="11" w:right="167" w:hanging="11"/>
        <w:rPr>
          <w:rFonts w:hint="eastAsia"/>
          <w:spacing w:val="5"/>
          <w:sz w:val="29"/>
          <w:szCs w:val="29"/>
        </w:rPr>
      </w:pPr>
      <w:r>
        <w:rPr>
          <w:rFonts w:hint="eastAsia"/>
          <w:spacing w:val="5"/>
          <w:sz w:val="29"/>
          <w:szCs w:val="29"/>
        </w:rPr>
        <w:t>It was natural, we repeat, that an injunction would have been given against the publication of such doctrines “in schools or pulpits.”</w:t>
      </w:r>
    </w:p>
    <w:p w14:paraId="432ABB5F">
      <w:pPr>
        <w:pStyle w:val="2"/>
        <w:spacing w:before="14" w:line="308" w:lineRule="auto"/>
        <w:ind w:left="11" w:right="167" w:hanging="11"/>
        <w:rPr>
          <w:rFonts w:hint="eastAsia"/>
          <w:spacing w:val="5"/>
          <w:sz w:val="29"/>
          <w:szCs w:val="29"/>
        </w:rPr>
      </w:pPr>
    </w:p>
    <w:p w14:paraId="145913B7">
      <w:pPr>
        <w:pStyle w:val="2"/>
        <w:spacing w:before="14" w:line="308" w:lineRule="auto"/>
        <w:ind w:left="11" w:right="167" w:hanging="11"/>
        <w:rPr>
          <w:rFonts w:hint="eastAsia"/>
          <w:spacing w:val="5"/>
          <w:sz w:val="29"/>
          <w:szCs w:val="29"/>
        </w:rPr>
      </w:pPr>
      <w:r>
        <w:rPr>
          <w:rFonts w:hint="eastAsia"/>
          <w:spacing w:val="5"/>
          <w:sz w:val="29"/>
          <w:szCs w:val="29"/>
        </w:rPr>
        <w:t>我们重申，禁止在“学校或讲坛上”公布此类教义的禁令（injunction）是自然的。</w:t>
      </w:r>
    </w:p>
    <w:p w14:paraId="3F0C11BF">
      <w:pPr>
        <w:pStyle w:val="2"/>
        <w:spacing w:before="14" w:line="308" w:lineRule="auto"/>
        <w:ind w:left="11" w:right="167" w:hanging="11"/>
        <w:rPr>
          <w:rFonts w:hint="eastAsia"/>
          <w:spacing w:val="5"/>
          <w:sz w:val="29"/>
          <w:szCs w:val="29"/>
        </w:rPr>
      </w:pPr>
    </w:p>
    <w:p w14:paraId="339FAEA5">
      <w:pPr>
        <w:pStyle w:val="2"/>
        <w:spacing w:before="14" w:line="308" w:lineRule="auto"/>
        <w:ind w:left="11" w:right="167" w:hanging="11"/>
        <w:rPr>
          <w:rFonts w:hint="eastAsia"/>
          <w:spacing w:val="5"/>
          <w:sz w:val="29"/>
          <w:szCs w:val="29"/>
        </w:rPr>
      </w:pPr>
      <w:r>
        <w:rPr>
          <w:rFonts w:hint="eastAsia"/>
          <w:spacing w:val="5"/>
          <w:sz w:val="29"/>
          <w:szCs w:val="29"/>
        </w:rPr>
        <w:t>CONCERNING THE LIFE OF WYCLIFFE. xlv</w:t>
      </w:r>
    </w:p>
    <w:p w14:paraId="3C2A426F">
      <w:pPr>
        <w:pStyle w:val="2"/>
        <w:spacing w:before="14" w:line="308" w:lineRule="auto"/>
        <w:ind w:left="11" w:right="167" w:hanging="11"/>
        <w:rPr>
          <w:rFonts w:hint="eastAsia"/>
          <w:spacing w:val="5"/>
          <w:sz w:val="29"/>
          <w:szCs w:val="29"/>
        </w:rPr>
      </w:pPr>
    </w:p>
    <w:p w14:paraId="37E1BBE6">
      <w:pPr>
        <w:pStyle w:val="2"/>
        <w:spacing w:before="14" w:line="308" w:lineRule="auto"/>
        <w:ind w:left="11" w:right="167" w:hanging="11"/>
        <w:rPr>
          <w:rFonts w:hint="eastAsia"/>
          <w:spacing w:val="5"/>
          <w:sz w:val="29"/>
          <w:szCs w:val="29"/>
        </w:rPr>
      </w:pPr>
      <w:r>
        <w:rPr>
          <w:rFonts w:hint="eastAsia"/>
          <w:spacing w:val="5"/>
          <w:sz w:val="29"/>
          <w:szCs w:val="29"/>
        </w:rPr>
        <w:t>关于威克里夫的生平。 xlv</w:t>
      </w:r>
    </w:p>
    <w:p w14:paraId="22851313">
      <w:pPr>
        <w:pStyle w:val="2"/>
        <w:spacing w:before="14" w:line="308" w:lineRule="auto"/>
        <w:ind w:left="11" w:right="167" w:hanging="11"/>
        <w:rPr>
          <w:rFonts w:hint="eastAsia"/>
          <w:spacing w:val="5"/>
          <w:sz w:val="29"/>
          <w:szCs w:val="29"/>
        </w:rPr>
      </w:pPr>
    </w:p>
    <w:p w14:paraId="7209F0E3">
      <w:pPr>
        <w:pStyle w:val="2"/>
        <w:spacing w:before="14" w:line="308" w:lineRule="auto"/>
        <w:ind w:left="11" w:right="167" w:hanging="11"/>
        <w:rPr>
          <w:rFonts w:hint="eastAsia"/>
          <w:spacing w:val="5"/>
          <w:sz w:val="29"/>
          <w:szCs w:val="29"/>
        </w:rPr>
      </w:pPr>
      <w:r>
        <w:rPr>
          <w:rFonts w:hint="eastAsia"/>
          <w:spacing w:val="5"/>
          <w:sz w:val="29"/>
          <w:szCs w:val="29"/>
        </w:rPr>
        <w:t>The next article in the pope’s schedule is omitted here, and No. VIII follows, which is here numbered the Seventh.</w:t>
      </w:r>
    </w:p>
    <w:p w14:paraId="4ABBC119">
      <w:pPr>
        <w:pStyle w:val="2"/>
        <w:spacing w:before="14" w:line="308" w:lineRule="auto"/>
        <w:ind w:left="11" w:right="167" w:hanging="11"/>
        <w:rPr>
          <w:rFonts w:hint="eastAsia"/>
          <w:spacing w:val="5"/>
          <w:sz w:val="29"/>
          <w:szCs w:val="29"/>
        </w:rPr>
      </w:pPr>
    </w:p>
    <w:p w14:paraId="40EF9D3B">
      <w:pPr>
        <w:pStyle w:val="2"/>
        <w:spacing w:before="14" w:line="308" w:lineRule="auto"/>
        <w:ind w:left="11" w:right="167" w:hanging="11"/>
        <w:rPr>
          <w:rFonts w:hint="eastAsia"/>
          <w:spacing w:val="5"/>
          <w:sz w:val="29"/>
          <w:szCs w:val="29"/>
        </w:rPr>
      </w:pPr>
      <w:r>
        <w:rPr>
          <w:rFonts w:hint="eastAsia"/>
          <w:spacing w:val="5"/>
          <w:sz w:val="29"/>
          <w:szCs w:val="29"/>
        </w:rPr>
        <w:t>教皇日程中的下一条在此省略，接着是第八条，此处编号为第七条。</w:t>
      </w:r>
    </w:p>
    <w:p w14:paraId="6552EEE3">
      <w:pPr>
        <w:pStyle w:val="2"/>
        <w:spacing w:before="14" w:line="308" w:lineRule="auto"/>
        <w:ind w:left="11" w:right="167" w:hanging="11"/>
        <w:rPr>
          <w:rFonts w:hint="eastAsia"/>
          <w:spacing w:val="5"/>
          <w:sz w:val="29"/>
          <w:szCs w:val="29"/>
        </w:rPr>
      </w:pPr>
    </w:p>
    <w:p w14:paraId="33F51558">
      <w:pPr>
        <w:pStyle w:val="2"/>
        <w:spacing w:before="14" w:line="308" w:lineRule="auto"/>
        <w:ind w:left="11" w:right="167" w:hanging="11"/>
        <w:rPr>
          <w:rFonts w:hint="eastAsia"/>
          <w:spacing w:val="5"/>
          <w:sz w:val="29"/>
          <w:szCs w:val="29"/>
        </w:rPr>
      </w:pPr>
      <w:r>
        <w:rPr>
          <w:rFonts w:hint="eastAsia"/>
          <w:spacing w:val="5"/>
          <w:sz w:val="29"/>
          <w:szCs w:val="29"/>
        </w:rPr>
        <w:t>VII. We know that it is not possible that the vicar ofChrist, merely by his bulls, or by them together with his own will and consent, and that of his college of cardinals, can qualify or disable any man.</w:t>
      </w:r>
    </w:p>
    <w:p w14:paraId="058E27F7">
      <w:pPr>
        <w:pStyle w:val="2"/>
        <w:spacing w:before="14" w:line="308" w:lineRule="auto"/>
        <w:ind w:left="11" w:right="167" w:hanging="11"/>
        <w:rPr>
          <w:rFonts w:hint="eastAsia"/>
          <w:spacing w:val="5"/>
          <w:sz w:val="29"/>
          <w:szCs w:val="29"/>
        </w:rPr>
      </w:pPr>
    </w:p>
    <w:p w14:paraId="177702EC">
      <w:pPr>
        <w:pStyle w:val="2"/>
        <w:spacing w:before="14" w:line="308" w:lineRule="auto"/>
        <w:ind w:left="11" w:right="167" w:hanging="11"/>
        <w:rPr>
          <w:rFonts w:hint="eastAsia"/>
          <w:spacing w:val="5"/>
          <w:sz w:val="29"/>
          <w:szCs w:val="29"/>
        </w:rPr>
      </w:pPr>
      <w:r>
        <w:rPr>
          <w:rFonts w:hint="eastAsia"/>
          <w:spacing w:val="5"/>
          <w:sz w:val="29"/>
          <w:szCs w:val="29"/>
        </w:rPr>
        <w:t>七、我们知道基督的代理人（vicar of Christ），仅仅凭他的教皇谕令（bulls），或者凭谕令加上他自己的意愿和同意，以及他枢机主教团（college of cardinals）的意愿和同意，不可能使任何人合格（qualify）或不合格（disable）。</w:t>
      </w:r>
    </w:p>
    <w:p w14:paraId="4F4D32B3">
      <w:pPr>
        <w:pStyle w:val="2"/>
        <w:spacing w:before="14" w:line="308" w:lineRule="auto"/>
        <w:ind w:left="11" w:right="167" w:hanging="11"/>
        <w:rPr>
          <w:rFonts w:hint="eastAsia"/>
          <w:spacing w:val="5"/>
          <w:sz w:val="29"/>
          <w:szCs w:val="29"/>
        </w:rPr>
      </w:pPr>
    </w:p>
    <w:p w14:paraId="7554B309">
      <w:pPr>
        <w:pStyle w:val="2"/>
        <w:spacing w:before="14" w:line="308" w:lineRule="auto"/>
        <w:ind w:left="11" w:right="167" w:hanging="11"/>
        <w:rPr>
          <w:rFonts w:hint="eastAsia"/>
          <w:spacing w:val="5"/>
          <w:sz w:val="29"/>
          <w:szCs w:val="29"/>
        </w:rPr>
      </w:pPr>
      <w:r>
        <w:rPr>
          <w:rFonts w:hint="eastAsia"/>
          <w:spacing w:val="5"/>
          <w:sz w:val="29"/>
          <w:szCs w:val="29"/>
        </w:rPr>
        <w:t>This is plain from the Catholic faith, since it behooves our Lord in every vicarious operation, to maintain the primacy.</w:t>
      </w:r>
    </w:p>
    <w:p w14:paraId="543CFCFF">
      <w:pPr>
        <w:pStyle w:val="2"/>
        <w:spacing w:before="14" w:line="308" w:lineRule="auto"/>
        <w:ind w:left="11" w:right="167" w:hanging="11"/>
        <w:rPr>
          <w:rFonts w:hint="eastAsia"/>
          <w:spacing w:val="5"/>
          <w:sz w:val="29"/>
          <w:szCs w:val="29"/>
        </w:rPr>
      </w:pPr>
    </w:p>
    <w:p w14:paraId="709FE8D7">
      <w:pPr>
        <w:pStyle w:val="2"/>
        <w:spacing w:before="14" w:line="308" w:lineRule="auto"/>
        <w:ind w:left="11" w:right="167" w:hanging="11"/>
        <w:rPr>
          <w:rFonts w:hint="eastAsia"/>
          <w:spacing w:val="5"/>
          <w:sz w:val="29"/>
          <w:szCs w:val="29"/>
        </w:rPr>
      </w:pPr>
      <w:r>
        <w:rPr>
          <w:rFonts w:hint="eastAsia"/>
          <w:spacing w:val="5"/>
          <w:sz w:val="29"/>
          <w:szCs w:val="29"/>
        </w:rPr>
        <w:t>这从大公信仰（Catholic faith）可以清楚看出，因为在每一次替代性运作（vicarious operation）中，我们的主都应保持首位（primacy）。</w:t>
      </w:r>
    </w:p>
    <w:p w14:paraId="48605E4F">
      <w:pPr>
        <w:pStyle w:val="2"/>
        <w:spacing w:before="14" w:line="308" w:lineRule="auto"/>
        <w:ind w:left="11" w:right="167" w:hanging="11"/>
        <w:rPr>
          <w:rFonts w:hint="eastAsia"/>
          <w:spacing w:val="5"/>
          <w:sz w:val="29"/>
          <w:szCs w:val="29"/>
        </w:rPr>
      </w:pPr>
    </w:p>
    <w:p w14:paraId="325AC0D7">
      <w:pPr>
        <w:pStyle w:val="2"/>
        <w:spacing w:before="14" w:line="308" w:lineRule="auto"/>
        <w:ind w:left="11" w:right="167" w:hanging="11"/>
        <w:rPr>
          <w:rFonts w:hint="eastAsia"/>
          <w:spacing w:val="5"/>
          <w:sz w:val="29"/>
          <w:szCs w:val="29"/>
        </w:rPr>
      </w:pPr>
      <w:r>
        <w:rPr>
          <w:rFonts w:hint="eastAsia"/>
          <w:spacing w:val="5"/>
          <w:sz w:val="29"/>
          <w:szCs w:val="29"/>
        </w:rPr>
        <w:t>Therefore, as in every qualifying of a subject, it is first required that the subject who is to be qualified, is fit and worthy; so in every disqualification there is first required a deserving from some demerit of the person thus disqualified.</w:t>
      </w:r>
    </w:p>
    <w:p w14:paraId="1DFF2F5B">
      <w:pPr>
        <w:pStyle w:val="2"/>
        <w:spacing w:before="14" w:line="308" w:lineRule="auto"/>
        <w:ind w:left="11" w:right="167" w:hanging="11"/>
        <w:rPr>
          <w:rFonts w:hint="eastAsia"/>
          <w:spacing w:val="5"/>
          <w:sz w:val="29"/>
          <w:szCs w:val="29"/>
        </w:rPr>
      </w:pPr>
    </w:p>
    <w:p w14:paraId="0240B5AC">
      <w:pPr>
        <w:pStyle w:val="2"/>
        <w:spacing w:before="14" w:line="308" w:lineRule="auto"/>
        <w:ind w:left="11" w:right="167" w:hanging="11"/>
        <w:rPr>
          <w:rFonts w:hint="eastAsia"/>
          <w:spacing w:val="5"/>
          <w:sz w:val="29"/>
          <w:szCs w:val="29"/>
        </w:rPr>
      </w:pPr>
      <w:r>
        <w:rPr>
          <w:rFonts w:hint="eastAsia"/>
          <w:spacing w:val="5"/>
          <w:sz w:val="29"/>
          <w:szCs w:val="29"/>
        </w:rPr>
        <w:t>因此，正如在每一个使主体合格（qualifying）的过程中，首先要求将要合格的主体是适合且配得的；所以在每一个使人不合格（disqualification）的过程中，首先要求被如此取消资格之人因某些过失（demerit）而应受此报。</w:t>
      </w:r>
    </w:p>
    <w:p w14:paraId="1F0B2E95">
      <w:pPr>
        <w:pStyle w:val="2"/>
        <w:spacing w:before="14" w:line="308" w:lineRule="auto"/>
        <w:ind w:left="11" w:right="167" w:hanging="11"/>
        <w:rPr>
          <w:rFonts w:hint="eastAsia"/>
          <w:spacing w:val="5"/>
          <w:sz w:val="29"/>
          <w:szCs w:val="29"/>
        </w:rPr>
      </w:pPr>
    </w:p>
    <w:p w14:paraId="42A926BD">
      <w:pPr>
        <w:pStyle w:val="2"/>
        <w:spacing w:before="14" w:line="308" w:lineRule="auto"/>
        <w:ind w:left="11" w:right="167" w:hanging="11"/>
        <w:rPr>
          <w:rFonts w:hint="eastAsia"/>
          <w:spacing w:val="5"/>
          <w:sz w:val="29"/>
          <w:szCs w:val="29"/>
        </w:rPr>
      </w:pPr>
      <w:r>
        <w:rPr>
          <w:rFonts w:hint="eastAsia"/>
          <w:spacing w:val="5"/>
          <w:sz w:val="29"/>
          <w:szCs w:val="29"/>
        </w:rPr>
        <w:t>And by consequence, such qualifying or disqualifying is not made purely by the ministry of the vicar of Christ, but from above, from elsewhere, or from some other.</w:t>
      </w:r>
    </w:p>
    <w:p w14:paraId="6A076C97">
      <w:pPr>
        <w:pStyle w:val="2"/>
        <w:spacing w:before="14" w:line="308" w:lineRule="auto"/>
        <w:ind w:left="11" w:right="167" w:hanging="11"/>
        <w:rPr>
          <w:rFonts w:hint="eastAsia"/>
          <w:spacing w:val="5"/>
          <w:sz w:val="29"/>
          <w:szCs w:val="29"/>
        </w:rPr>
      </w:pPr>
    </w:p>
    <w:p w14:paraId="3466F81C">
      <w:pPr>
        <w:pStyle w:val="2"/>
        <w:spacing w:before="14" w:line="308" w:lineRule="auto"/>
        <w:ind w:left="11" w:right="167" w:hanging="11"/>
        <w:rPr>
          <w:rFonts w:hint="eastAsia"/>
          <w:spacing w:val="5"/>
          <w:sz w:val="29"/>
          <w:szCs w:val="29"/>
        </w:rPr>
      </w:pPr>
      <w:r>
        <w:rPr>
          <w:rFonts w:hint="eastAsia"/>
          <w:spacing w:val="5"/>
          <w:sz w:val="29"/>
          <w:szCs w:val="29"/>
        </w:rPr>
        <w:t>因此，这种合格或不合格并非纯粹由基督代理人的职事（ministry）造成，而是来自上方、别处或其他来源。</w:t>
      </w:r>
    </w:p>
    <w:p w14:paraId="4B243A86">
      <w:pPr>
        <w:pStyle w:val="2"/>
        <w:spacing w:before="14" w:line="308" w:lineRule="auto"/>
        <w:ind w:left="11" w:right="167" w:hanging="11"/>
        <w:rPr>
          <w:rFonts w:hint="eastAsia"/>
          <w:spacing w:val="5"/>
          <w:sz w:val="29"/>
          <w:szCs w:val="29"/>
        </w:rPr>
      </w:pPr>
    </w:p>
    <w:p w14:paraId="2C8DF566">
      <w:pPr>
        <w:pStyle w:val="2"/>
        <w:spacing w:before="14" w:line="308" w:lineRule="auto"/>
        <w:ind w:left="11" w:right="167" w:hanging="11"/>
        <w:rPr>
          <w:rFonts w:hint="eastAsia"/>
          <w:spacing w:val="5"/>
          <w:sz w:val="29"/>
          <w:szCs w:val="29"/>
        </w:rPr>
      </w:pPr>
      <w:r>
        <w:rPr>
          <w:rFonts w:hint="eastAsia"/>
          <w:spacing w:val="5"/>
          <w:sz w:val="29"/>
          <w:szCs w:val="29"/>
        </w:rPr>
        <w:t>This article, and the seven articles following, relate to one subject — the spiritual power of the clergy.</w:t>
      </w:r>
    </w:p>
    <w:p w14:paraId="761B30D2">
      <w:pPr>
        <w:pStyle w:val="2"/>
        <w:spacing w:before="14" w:line="308" w:lineRule="auto"/>
        <w:ind w:left="11" w:right="167" w:hanging="11"/>
        <w:rPr>
          <w:rFonts w:hint="eastAsia"/>
          <w:spacing w:val="5"/>
          <w:sz w:val="29"/>
          <w:szCs w:val="29"/>
        </w:rPr>
      </w:pPr>
    </w:p>
    <w:p w14:paraId="2CABD692">
      <w:pPr>
        <w:pStyle w:val="2"/>
        <w:spacing w:before="14" w:line="308" w:lineRule="auto"/>
        <w:ind w:left="11" w:right="167" w:hanging="11"/>
        <w:rPr>
          <w:rFonts w:hint="eastAsia"/>
          <w:spacing w:val="5"/>
          <w:sz w:val="29"/>
          <w:szCs w:val="29"/>
        </w:rPr>
      </w:pPr>
      <w:r>
        <w:rPr>
          <w:rFonts w:hint="eastAsia"/>
          <w:spacing w:val="5"/>
          <w:sz w:val="29"/>
          <w:szCs w:val="29"/>
        </w:rPr>
        <w:t>本条以及接下来的七条都涉及一个主题——神职人员的属灵权力。</w:t>
      </w:r>
    </w:p>
    <w:p w14:paraId="2C4C5731">
      <w:pPr>
        <w:pStyle w:val="2"/>
        <w:spacing w:before="14" w:line="308" w:lineRule="auto"/>
        <w:ind w:left="11" w:right="167" w:hanging="11"/>
        <w:rPr>
          <w:rFonts w:hint="eastAsia"/>
          <w:spacing w:val="5"/>
          <w:sz w:val="29"/>
          <w:szCs w:val="29"/>
        </w:rPr>
      </w:pPr>
    </w:p>
    <w:p w14:paraId="6CD75285">
      <w:pPr>
        <w:pStyle w:val="2"/>
        <w:spacing w:before="14" w:line="308" w:lineRule="auto"/>
        <w:ind w:left="11" w:right="167" w:hanging="11"/>
        <w:rPr>
          <w:rFonts w:hint="eastAsia"/>
          <w:spacing w:val="5"/>
          <w:sz w:val="29"/>
          <w:szCs w:val="29"/>
        </w:rPr>
      </w:pPr>
      <w:r>
        <w:rPr>
          <w:rFonts w:hint="eastAsia"/>
          <w:spacing w:val="5"/>
          <w:sz w:val="29"/>
          <w:szCs w:val="29"/>
        </w:rPr>
        <w:t>VIII. It is not possible that a man be excommunicated to his damage, unless he is excommunicated first and principally by himself.</w:t>
      </w:r>
    </w:p>
    <w:p w14:paraId="473944CF">
      <w:pPr>
        <w:pStyle w:val="2"/>
        <w:spacing w:before="14" w:line="308" w:lineRule="auto"/>
        <w:ind w:left="11" w:right="167" w:hanging="11"/>
        <w:rPr>
          <w:rFonts w:hint="eastAsia"/>
          <w:spacing w:val="5"/>
          <w:sz w:val="29"/>
          <w:szCs w:val="29"/>
        </w:rPr>
      </w:pPr>
    </w:p>
    <w:p w14:paraId="762007FE">
      <w:pPr>
        <w:pStyle w:val="2"/>
        <w:spacing w:before="14" w:line="308" w:lineRule="auto"/>
        <w:ind w:left="11" w:right="167" w:hanging="11"/>
        <w:rPr>
          <w:rFonts w:hint="eastAsia"/>
          <w:spacing w:val="5"/>
          <w:sz w:val="29"/>
          <w:szCs w:val="29"/>
        </w:rPr>
      </w:pPr>
      <w:r>
        <w:rPr>
          <w:rFonts w:hint="eastAsia"/>
          <w:spacing w:val="5"/>
          <w:sz w:val="29"/>
          <w:szCs w:val="29"/>
        </w:rPr>
        <w:t>八、一个人不可能被开除教籍（excommunicated）而受损害，除非他首先且主要地被自己开除。</w:t>
      </w:r>
    </w:p>
    <w:p w14:paraId="41A20D89">
      <w:pPr>
        <w:pStyle w:val="2"/>
        <w:spacing w:before="14" w:line="308" w:lineRule="auto"/>
        <w:ind w:left="11" w:right="167" w:hanging="11"/>
        <w:rPr>
          <w:rFonts w:hint="eastAsia"/>
          <w:spacing w:val="5"/>
          <w:sz w:val="29"/>
          <w:szCs w:val="29"/>
        </w:rPr>
      </w:pPr>
    </w:p>
    <w:p w14:paraId="1E1DEEAA">
      <w:pPr>
        <w:pStyle w:val="2"/>
        <w:spacing w:before="14" w:line="308" w:lineRule="auto"/>
        <w:ind w:left="11" w:right="167" w:hanging="11"/>
        <w:rPr>
          <w:rFonts w:hint="eastAsia"/>
          <w:spacing w:val="5"/>
          <w:sz w:val="29"/>
          <w:szCs w:val="29"/>
        </w:rPr>
      </w:pPr>
      <w:r>
        <w:rPr>
          <w:rFonts w:hint="eastAsia"/>
          <w:spacing w:val="5"/>
          <w:sz w:val="29"/>
          <w:szCs w:val="29"/>
        </w:rPr>
        <w:t>This is plain, since such an excommunication must be originally founded on the sin of the party damaged.</w:t>
      </w:r>
    </w:p>
    <w:p w14:paraId="00BBA50B">
      <w:pPr>
        <w:pStyle w:val="2"/>
        <w:spacing w:before="14" w:line="308" w:lineRule="auto"/>
        <w:ind w:left="11" w:right="167" w:hanging="11"/>
        <w:rPr>
          <w:rFonts w:hint="eastAsia"/>
          <w:spacing w:val="5"/>
          <w:sz w:val="29"/>
          <w:szCs w:val="29"/>
        </w:rPr>
      </w:pPr>
    </w:p>
    <w:p w14:paraId="7C931C80">
      <w:pPr>
        <w:pStyle w:val="2"/>
        <w:spacing w:before="14" w:line="308" w:lineRule="auto"/>
        <w:ind w:left="11" w:right="167" w:hanging="11"/>
        <w:rPr>
          <w:rFonts w:hint="eastAsia"/>
          <w:spacing w:val="5"/>
          <w:sz w:val="29"/>
          <w:szCs w:val="29"/>
        </w:rPr>
      </w:pPr>
      <w:r>
        <w:rPr>
          <w:rFonts w:hint="eastAsia"/>
          <w:spacing w:val="5"/>
          <w:sz w:val="29"/>
          <w:szCs w:val="29"/>
        </w:rPr>
        <w:t>这很清楚，因为这样的开除教籍必须最初建立在受损害一方的罪之上。</w:t>
      </w:r>
    </w:p>
    <w:p w14:paraId="372B010C">
      <w:pPr>
        <w:pStyle w:val="2"/>
        <w:spacing w:before="14" w:line="308" w:lineRule="auto"/>
        <w:ind w:left="11" w:right="167" w:hanging="11"/>
        <w:rPr>
          <w:rFonts w:hint="eastAsia"/>
          <w:spacing w:val="5"/>
          <w:sz w:val="29"/>
          <w:szCs w:val="29"/>
        </w:rPr>
      </w:pPr>
    </w:p>
    <w:p w14:paraId="3D9A88E7">
      <w:pPr>
        <w:pStyle w:val="2"/>
        <w:spacing w:before="14" w:line="308" w:lineRule="auto"/>
        <w:ind w:left="11" w:right="167" w:hanging="11"/>
        <w:rPr>
          <w:rFonts w:hint="eastAsia"/>
          <w:spacing w:val="5"/>
          <w:sz w:val="29"/>
          <w:szCs w:val="29"/>
        </w:rPr>
      </w:pPr>
      <w:r>
        <w:rPr>
          <w:rFonts w:hint="eastAsia"/>
          <w:spacing w:val="5"/>
          <w:sz w:val="29"/>
          <w:szCs w:val="29"/>
        </w:rPr>
        <w:t>From which Augustine, in his twenty-first sermon on the words of the Lord, says: Do not misuse yourself, and man shall not get the better ofyou.</w:t>
      </w:r>
    </w:p>
    <w:p w14:paraId="531E2731">
      <w:pPr>
        <w:pStyle w:val="2"/>
        <w:spacing w:before="14" w:line="308" w:lineRule="auto"/>
        <w:ind w:left="11" w:right="167" w:hanging="11"/>
        <w:rPr>
          <w:rFonts w:hint="eastAsia"/>
          <w:spacing w:val="5"/>
          <w:sz w:val="29"/>
          <w:szCs w:val="29"/>
        </w:rPr>
      </w:pPr>
    </w:p>
    <w:p w14:paraId="7972CE16">
      <w:pPr>
        <w:pStyle w:val="2"/>
        <w:spacing w:before="14" w:line="308" w:lineRule="auto"/>
        <w:ind w:left="11" w:right="167" w:hanging="11"/>
        <w:rPr>
          <w:rFonts w:hint="eastAsia"/>
          <w:spacing w:val="5"/>
          <w:sz w:val="29"/>
          <w:szCs w:val="29"/>
        </w:rPr>
      </w:pPr>
      <w:r>
        <w:rPr>
          <w:rFonts w:hint="eastAsia"/>
          <w:spacing w:val="5"/>
          <w:sz w:val="29"/>
          <w:szCs w:val="29"/>
        </w:rPr>
        <w:t>由此奥古斯丁（Augustine）在他关于主话语的第二十一篇讲道中说：不要滥用你自己，人就不能胜过你。</w:t>
      </w:r>
    </w:p>
    <w:p w14:paraId="3D57E1FC">
      <w:pPr>
        <w:pStyle w:val="2"/>
        <w:spacing w:before="14" w:line="308" w:lineRule="auto"/>
        <w:ind w:left="11" w:right="167" w:hanging="11"/>
        <w:rPr>
          <w:rFonts w:hint="eastAsia"/>
          <w:spacing w:val="5"/>
          <w:sz w:val="29"/>
          <w:szCs w:val="29"/>
        </w:rPr>
      </w:pPr>
    </w:p>
    <w:p w14:paraId="301C0612">
      <w:pPr>
        <w:pStyle w:val="2"/>
        <w:spacing w:before="14" w:line="308" w:lineRule="auto"/>
        <w:ind w:left="11" w:right="167" w:hanging="11"/>
        <w:rPr>
          <w:rFonts w:hint="eastAsia"/>
          <w:spacing w:val="5"/>
          <w:sz w:val="29"/>
          <w:szCs w:val="29"/>
        </w:rPr>
      </w:pPr>
      <w:r>
        <w:rPr>
          <w:rFonts w:hint="eastAsia"/>
          <w:spacing w:val="5"/>
          <w:sz w:val="29"/>
          <w:szCs w:val="29"/>
        </w:rPr>
        <w:t>And to this day, the faith of the church sings, No adversity shall do us any hurt, if iniquity does not prevail.</w:t>
      </w:r>
    </w:p>
    <w:p w14:paraId="795DF6F7">
      <w:pPr>
        <w:pStyle w:val="2"/>
        <w:spacing w:before="14" w:line="308" w:lineRule="auto"/>
        <w:ind w:left="11" w:right="167" w:hanging="11"/>
        <w:rPr>
          <w:rFonts w:hint="eastAsia"/>
          <w:spacing w:val="5"/>
          <w:sz w:val="29"/>
          <w:szCs w:val="29"/>
        </w:rPr>
      </w:pPr>
    </w:p>
    <w:p w14:paraId="72EE847C">
      <w:pPr>
        <w:pStyle w:val="2"/>
        <w:spacing w:before="14" w:line="308" w:lineRule="auto"/>
        <w:ind w:left="11" w:right="167" w:hanging="11"/>
        <w:rPr>
          <w:rFonts w:hint="eastAsia"/>
          <w:spacing w:val="5"/>
          <w:sz w:val="29"/>
          <w:szCs w:val="29"/>
        </w:rPr>
      </w:pPr>
      <w:r>
        <w:rPr>
          <w:rFonts w:hint="eastAsia"/>
          <w:spacing w:val="5"/>
          <w:sz w:val="29"/>
          <w:szCs w:val="29"/>
        </w:rPr>
        <w:t>直到今日，教会的信仰歌唱道：若非罪孽（iniquity）得胜，没有逆境（adversity）能伤害我们。</w:t>
      </w:r>
    </w:p>
    <w:p w14:paraId="667CB610">
      <w:pPr>
        <w:pStyle w:val="2"/>
        <w:spacing w:before="14" w:line="308" w:lineRule="auto"/>
        <w:ind w:left="11" w:right="167" w:hanging="11"/>
        <w:rPr>
          <w:rFonts w:hint="eastAsia"/>
          <w:spacing w:val="5"/>
          <w:sz w:val="29"/>
          <w:szCs w:val="29"/>
        </w:rPr>
      </w:pPr>
    </w:p>
    <w:p w14:paraId="58431DD0">
      <w:pPr>
        <w:pStyle w:val="2"/>
        <w:spacing w:before="14" w:line="308" w:lineRule="auto"/>
        <w:ind w:left="11" w:right="167" w:hanging="11"/>
        <w:rPr>
          <w:rFonts w:hint="eastAsia"/>
          <w:spacing w:val="5"/>
          <w:sz w:val="29"/>
          <w:szCs w:val="29"/>
        </w:rPr>
      </w:pPr>
      <w:r>
        <w:rPr>
          <w:rFonts w:hint="eastAsia"/>
          <w:spacing w:val="5"/>
          <w:sz w:val="29"/>
          <w:szCs w:val="29"/>
        </w:rPr>
        <w:t>Notwithstanding, all excommunication is to be dreaded on many accounts, even though excommunication by the church is, to the humble excommunicate, not damnable but wholesome.</w:t>
      </w:r>
    </w:p>
    <w:p w14:paraId="59808520">
      <w:pPr>
        <w:pStyle w:val="2"/>
        <w:spacing w:before="14" w:line="308" w:lineRule="auto"/>
        <w:ind w:left="11" w:right="167" w:hanging="11"/>
        <w:rPr>
          <w:rFonts w:hint="eastAsia"/>
          <w:spacing w:val="5"/>
          <w:sz w:val="29"/>
          <w:szCs w:val="29"/>
        </w:rPr>
      </w:pPr>
    </w:p>
    <w:p w14:paraId="12B5F3DA">
      <w:pPr>
        <w:pStyle w:val="2"/>
        <w:spacing w:before="14" w:line="308" w:lineRule="auto"/>
        <w:ind w:left="11" w:right="167" w:hanging="11"/>
        <w:rPr>
          <w:rFonts w:hint="eastAsia"/>
          <w:spacing w:val="5"/>
          <w:sz w:val="29"/>
          <w:szCs w:val="29"/>
        </w:rPr>
      </w:pPr>
      <w:r>
        <w:rPr>
          <w:rFonts w:hint="eastAsia"/>
          <w:spacing w:val="5"/>
          <w:sz w:val="29"/>
          <w:szCs w:val="29"/>
        </w:rPr>
        <w:t>尽管如此，所有的开除教籍都因许多原因而令人畏惧，即使教会的开除教籍，对于谦卑的被开除者（excommunicate）来说，不是可咒诅的（damnable）而是有益的（wholesome）。</w:t>
      </w:r>
    </w:p>
    <w:p w14:paraId="3A9D983A">
      <w:pPr>
        <w:pStyle w:val="2"/>
        <w:spacing w:before="14" w:line="308" w:lineRule="auto"/>
        <w:ind w:left="11" w:right="167" w:hanging="11"/>
        <w:rPr>
          <w:rFonts w:hint="eastAsia"/>
          <w:spacing w:val="5"/>
          <w:sz w:val="29"/>
          <w:szCs w:val="29"/>
        </w:rPr>
      </w:pPr>
    </w:p>
    <w:p w14:paraId="1BA951BB">
      <w:pPr>
        <w:pStyle w:val="2"/>
        <w:spacing w:before="14" w:line="308" w:lineRule="auto"/>
        <w:ind w:left="11" w:right="167" w:hanging="11"/>
        <w:rPr>
          <w:rFonts w:hint="eastAsia"/>
          <w:spacing w:val="5"/>
          <w:sz w:val="29"/>
          <w:szCs w:val="29"/>
        </w:rPr>
      </w:pPr>
      <w:r>
        <w:rPr>
          <w:rFonts w:hint="eastAsia"/>
          <w:spacing w:val="5"/>
          <w:sz w:val="29"/>
          <w:szCs w:val="29"/>
        </w:rPr>
        <w:t>IX. Except in the cause of God, nobody should excommunicate, suspend, or interdict anyone, nor proceed according to any ecclesiastical censure by way ofrevenge.</w:t>
      </w:r>
    </w:p>
    <w:p w14:paraId="154D70F2">
      <w:pPr>
        <w:pStyle w:val="2"/>
        <w:spacing w:before="14" w:line="308" w:lineRule="auto"/>
        <w:ind w:left="11" w:right="167" w:hanging="11"/>
        <w:rPr>
          <w:rFonts w:hint="eastAsia"/>
          <w:spacing w:val="5"/>
          <w:sz w:val="29"/>
          <w:szCs w:val="29"/>
        </w:rPr>
      </w:pPr>
    </w:p>
    <w:p w14:paraId="65BA875C">
      <w:pPr>
        <w:pStyle w:val="2"/>
        <w:spacing w:before="14" w:line="308" w:lineRule="auto"/>
        <w:ind w:left="11" w:right="167" w:hanging="11"/>
        <w:rPr>
          <w:rFonts w:hint="eastAsia"/>
          <w:spacing w:val="5"/>
          <w:sz w:val="29"/>
          <w:szCs w:val="29"/>
        </w:rPr>
      </w:pPr>
      <w:r>
        <w:rPr>
          <w:rFonts w:hint="eastAsia"/>
          <w:spacing w:val="5"/>
          <w:sz w:val="29"/>
          <w:szCs w:val="29"/>
        </w:rPr>
        <w:t>九、除非为了神的缘故（cause of God），任何人都不能开除教籍（excommunicate）、暂停圣职（suspend）或禁止（interdict）任何人，也不能以报复（revenge）的方式根据任何教会谴责（ecclesiastical censure）行事。</w:t>
      </w:r>
    </w:p>
    <w:p w14:paraId="0B866EB3">
      <w:pPr>
        <w:pStyle w:val="2"/>
        <w:spacing w:before="14" w:line="308" w:lineRule="auto"/>
        <w:ind w:left="11" w:right="167" w:hanging="11"/>
        <w:rPr>
          <w:rFonts w:hint="eastAsia"/>
          <w:spacing w:val="5"/>
          <w:sz w:val="29"/>
          <w:szCs w:val="29"/>
        </w:rPr>
      </w:pPr>
    </w:p>
    <w:p w14:paraId="29983653">
      <w:pPr>
        <w:pStyle w:val="2"/>
        <w:spacing w:before="14" w:line="308" w:lineRule="auto"/>
        <w:ind w:left="11" w:right="167" w:hanging="11"/>
        <w:rPr>
          <w:rFonts w:hint="eastAsia"/>
          <w:spacing w:val="5"/>
          <w:sz w:val="29"/>
          <w:szCs w:val="29"/>
        </w:rPr>
      </w:pPr>
      <w:r>
        <w:rPr>
          <w:rFonts w:hint="eastAsia"/>
          <w:spacing w:val="5"/>
          <w:sz w:val="29"/>
          <w:szCs w:val="29"/>
        </w:rPr>
        <w:t>This appears from this: that every just cause is the cause of God, to which respect should chiefly be had.</w:t>
      </w:r>
    </w:p>
    <w:p w14:paraId="5E46EDE6">
      <w:pPr>
        <w:pStyle w:val="2"/>
        <w:spacing w:before="14" w:line="308" w:lineRule="auto"/>
        <w:ind w:left="11" w:right="167" w:hanging="11"/>
        <w:rPr>
          <w:rFonts w:hint="eastAsia"/>
          <w:spacing w:val="5"/>
          <w:sz w:val="29"/>
          <w:szCs w:val="29"/>
        </w:rPr>
      </w:pPr>
    </w:p>
    <w:p w14:paraId="29A59BD4">
      <w:pPr>
        <w:pStyle w:val="2"/>
        <w:spacing w:before="14" w:line="308" w:lineRule="auto"/>
        <w:ind w:left="11" w:right="167" w:hanging="11"/>
        <w:rPr>
          <w:rFonts w:hint="eastAsia"/>
          <w:spacing w:val="5"/>
          <w:sz w:val="29"/>
          <w:szCs w:val="29"/>
        </w:rPr>
      </w:pPr>
      <w:r>
        <w:rPr>
          <w:rFonts w:hint="eastAsia"/>
          <w:spacing w:val="5"/>
          <w:sz w:val="29"/>
          <w:szCs w:val="29"/>
        </w:rPr>
        <w:t>这从以下事实显而易见：每一个正义的事业都是神的事业，应主要予以尊重。</w:t>
      </w:r>
    </w:p>
    <w:p w14:paraId="6ADB3D73">
      <w:pPr>
        <w:pStyle w:val="2"/>
        <w:spacing w:before="14" w:line="308" w:lineRule="auto"/>
        <w:ind w:left="11" w:right="167" w:hanging="11"/>
        <w:rPr>
          <w:rFonts w:hint="eastAsia"/>
          <w:spacing w:val="5"/>
          <w:sz w:val="29"/>
          <w:szCs w:val="29"/>
        </w:rPr>
      </w:pPr>
    </w:p>
    <w:p w14:paraId="10EB10A8">
      <w:pPr>
        <w:pStyle w:val="2"/>
        <w:spacing w:before="14" w:line="308" w:lineRule="auto"/>
        <w:ind w:left="11" w:right="167" w:hanging="11"/>
        <w:rPr>
          <w:rFonts w:hint="eastAsia"/>
          <w:spacing w:val="5"/>
          <w:sz w:val="29"/>
          <w:szCs w:val="29"/>
        </w:rPr>
      </w:pPr>
      <w:r>
        <w:rPr>
          <w:rFonts w:hint="eastAsia"/>
          <w:spacing w:val="5"/>
          <w:sz w:val="29"/>
          <w:szCs w:val="29"/>
        </w:rPr>
        <w:t>Indeed, a love for the excommunicate ought to exceed a zeal or desire for revenge, and an affection for any temporal things; since otherwise, even he that excommunicates, injures himself.</w:t>
      </w:r>
    </w:p>
    <w:p w14:paraId="43BE6416">
      <w:pPr>
        <w:pStyle w:val="2"/>
        <w:spacing w:before="14" w:line="308" w:lineRule="auto"/>
        <w:ind w:left="11" w:right="167" w:hanging="11"/>
        <w:rPr>
          <w:rFonts w:hint="eastAsia"/>
          <w:spacing w:val="5"/>
          <w:sz w:val="29"/>
          <w:szCs w:val="29"/>
        </w:rPr>
      </w:pPr>
    </w:p>
    <w:p w14:paraId="57EE1445">
      <w:pPr>
        <w:pStyle w:val="2"/>
        <w:spacing w:before="14" w:line="308" w:lineRule="auto"/>
        <w:ind w:left="11" w:right="167" w:hanging="11"/>
        <w:rPr>
          <w:rFonts w:hint="eastAsia"/>
          <w:spacing w:val="5"/>
          <w:sz w:val="29"/>
          <w:szCs w:val="29"/>
        </w:rPr>
      </w:pPr>
      <w:r>
        <w:rPr>
          <w:rFonts w:hint="eastAsia"/>
          <w:spacing w:val="5"/>
          <w:sz w:val="29"/>
          <w:szCs w:val="29"/>
        </w:rPr>
        <w:t>事实上，对被开除教籍者的爱应超过报复的热忱或欲望，以及对任何世俗事物的喜爱；因为否则，即使是开除教籍者自己也会受伤。</w:t>
      </w:r>
    </w:p>
    <w:p w14:paraId="421FBDE4">
      <w:pPr>
        <w:pStyle w:val="2"/>
        <w:spacing w:before="14" w:line="308" w:lineRule="auto"/>
        <w:ind w:left="11" w:right="167" w:hanging="11"/>
        <w:rPr>
          <w:rFonts w:hint="eastAsia"/>
          <w:spacing w:val="5"/>
          <w:sz w:val="29"/>
          <w:szCs w:val="29"/>
        </w:rPr>
      </w:pPr>
    </w:p>
    <w:p w14:paraId="5721EA68">
      <w:pPr>
        <w:pStyle w:val="2"/>
        <w:spacing w:before="14" w:line="308" w:lineRule="auto"/>
        <w:ind w:left="11" w:right="167" w:hanging="11"/>
        <w:rPr>
          <w:rFonts w:hint="eastAsia"/>
          <w:spacing w:val="5"/>
          <w:sz w:val="29"/>
          <w:szCs w:val="29"/>
        </w:rPr>
      </w:pPr>
      <w:r>
        <w:rPr>
          <w:rFonts w:hint="eastAsia"/>
          <w:spacing w:val="5"/>
          <w:sz w:val="29"/>
          <w:szCs w:val="29"/>
        </w:rPr>
        <w:t>To this ninth conclusion we add that it is agreeable to it, that a prelate should excommunicate in human causes, but principally on this account: because an injury is done to his God. 13.9.c. inter querelas.95</w:t>
      </w:r>
    </w:p>
    <w:p w14:paraId="2FF6BA5E">
      <w:pPr>
        <w:pStyle w:val="2"/>
        <w:spacing w:before="14" w:line="308" w:lineRule="auto"/>
        <w:ind w:left="11" w:right="167" w:hanging="11"/>
        <w:rPr>
          <w:rFonts w:hint="eastAsia"/>
          <w:spacing w:val="5"/>
          <w:sz w:val="29"/>
          <w:szCs w:val="29"/>
        </w:rPr>
      </w:pPr>
    </w:p>
    <w:p w14:paraId="68B706AB">
      <w:pPr>
        <w:pStyle w:val="2"/>
        <w:spacing w:before="14" w:line="308" w:lineRule="auto"/>
        <w:ind w:left="11" w:right="167" w:hanging="11"/>
        <w:rPr>
          <w:rFonts w:hint="eastAsia"/>
          <w:spacing w:val="5"/>
          <w:sz w:val="29"/>
          <w:szCs w:val="29"/>
        </w:rPr>
      </w:pPr>
      <w:r>
        <w:rPr>
          <w:rFonts w:hint="eastAsia"/>
          <w:spacing w:val="5"/>
          <w:sz w:val="29"/>
          <w:szCs w:val="29"/>
        </w:rPr>
        <w:t>对于这第九个结论，我们补充说，与之相符的是，主教（prelate）可以在人的事务中开除教籍，但主要是基于这个原因：因为对他的神造成了伤害。13.9.c. inter querelas.95</w:t>
      </w:r>
    </w:p>
    <w:p w14:paraId="6E4BB6C9">
      <w:pPr>
        <w:pStyle w:val="2"/>
        <w:spacing w:before="14" w:line="308" w:lineRule="auto"/>
        <w:ind w:left="11" w:right="167" w:hanging="11"/>
        <w:rPr>
          <w:rFonts w:hint="eastAsia"/>
          <w:spacing w:val="5"/>
          <w:sz w:val="29"/>
          <w:szCs w:val="29"/>
        </w:rPr>
      </w:pPr>
    </w:p>
    <w:p w14:paraId="6E61F3B6">
      <w:pPr>
        <w:pStyle w:val="2"/>
        <w:spacing w:before="14" w:line="308" w:lineRule="auto"/>
        <w:ind w:left="11" w:right="167" w:hanging="11"/>
        <w:rPr>
          <w:rFonts w:hint="eastAsia"/>
          <w:spacing w:val="5"/>
          <w:sz w:val="29"/>
          <w:szCs w:val="29"/>
        </w:rPr>
      </w:pPr>
      <w:r>
        <w:rPr>
          <w:rFonts w:hint="eastAsia"/>
          <w:spacing w:val="5"/>
          <w:sz w:val="29"/>
          <w:szCs w:val="29"/>
        </w:rPr>
        <w:t>X. Cursing or excommunication does not bind, finally, except sofar as it is used against an adversary of the law of Christ.</w:t>
      </w:r>
    </w:p>
    <w:p w14:paraId="1727967E">
      <w:pPr>
        <w:pStyle w:val="2"/>
        <w:spacing w:before="14" w:line="308" w:lineRule="auto"/>
        <w:ind w:left="11" w:right="167" w:hanging="11"/>
        <w:rPr>
          <w:rFonts w:hint="eastAsia"/>
          <w:spacing w:val="5"/>
          <w:sz w:val="29"/>
          <w:szCs w:val="29"/>
        </w:rPr>
      </w:pPr>
    </w:p>
    <w:p w14:paraId="68646A9D">
      <w:pPr>
        <w:pStyle w:val="2"/>
        <w:spacing w:before="14" w:line="308" w:lineRule="auto"/>
        <w:ind w:left="11" w:right="167" w:hanging="11"/>
        <w:rPr>
          <w:rFonts w:hint="eastAsia"/>
          <w:spacing w:val="5"/>
          <w:sz w:val="29"/>
          <w:szCs w:val="29"/>
        </w:rPr>
      </w:pPr>
      <w:r>
        <w:rPr>
          <w:rFonts w:hint="eastAsia"/>
          <w:spacing w:val="5"/>
          <w:sz w:val="29"/>
          <w:szCs w:val="29"/>
        </w:rPr>
        <w:t>十、咒诅（Cursing）或开除教籍（excommunication）最终不具约束力，除非它是用来对付基督律法的敌人（adversary）。</w:t>
      </w:r>
    </w:p>
    <w:p w14:paraId="0D146CCE">
      <w:pPr>
        <w:pStyle w:val="2"/>
        <w:spacing w:before="14" w:line="308" w:lineRule="auto"/>
        <w:ind w:left="11" w:right="167" w:hanging="11"/>
        <w:rPr>
          <w:rFonts w:hint="eastAsia"/>
          <w:spacing w:val="5"/>
          <w:sz w:val="29"/>
          <w:szCs w:val="29"/>
        </w:rPr>
      </w:pPr>
    </w:p>
    <w:p w14:paraId="53CAE2CB">
      <w:pPr>
        <w:pStyle w:val="2"/>
        <w:spacing w:before="14" w:line="308" w:lineRule="auto"/>
        <w:ind w:left="11" w:right="167" w:hanging="11"/>
        <w:rPr>
          <w:rFonts w:hint="eastAsia"/>
          <w:spacing w:val="5"/>
          <w:sz w:val="29"/>
          <w:szCs w:val="29"/>
        </w:rPr>
      </w:pPr>
      <w:r>
        <w:rPr>
          <w:rFonts w:hint="eastAsia"/>
          <w:spacing w:val="5"/>
          <w:sz w:val="29"/>
          <w:szCs w:val="29"/>
        </w:rPr>
        <w:t>This is plain, since it is God who binds absolutely everyone who is bound, who cannot excommunicate unless it is for a transgression of, or prevaricating with, His own law.</w:t>
      </w:r>
    </w:p>
    <w:p w14:paraId="1522A2A8">
      <w:pPr>
        <w:pStyle w:val="2"/>
        <w:spacing w:before="14" w:line="308" w:lineRule="auto"/>
        <w:ind w:left="11" w:right="167" w:hanging="11"/>
        <w:rPr>
          <w:rFonts w:hint="eastAsia"/>
          <w:spacing w:val="5"/>
          <w:sz w:val="29"/>
          <w:szCs w:val="29"/>
        </w:rPr>
      </w:pPr>
    </w:p>
    <w:p w14:paraId="4831B5DB">
      <w:pPr>
        <w:pStyle w:val="2"/>
        <w:spacing w:before="14" w:line="308" w:lineRule="auto"/>
        <w:ind w:left="11" w:right="167" w:hanging="11"/>
        <w:rPr>
          <w:rFonts w:hint="eastAsia"/>
          <w:spacing w:val="5"/>
          <w:sz w:val="29"/>
          <w:szCs w:val="29"/>
        </w:rPr>
      </w:pPr>
      <w:r>
        <w:rPr>
          <w:rFonts w:hint="eastAsia"/>
          <w:spacing w:val="5"/>
          <w:sz w:val="29"/>
          <w:szCs w:val="29"/>
        </w:rPr>
        <w:t>这很清楚，因为是神绝对地捆绑每一个被捆绑的人，祂不能开除教籍，除非是为了违背（transgression）或歪曲（prevaricating with）祂自己的律法。</w:t>
      </w:r>
    </w:p>
    <w:p w14:paraId="6A57D821">
      <w:pPr>
        <w:pStyle w:val="2"/>
        <w:spacing w:before="14" w:line="308" w:lineRule="auto"/>
        <w:ind w:left="11" w:right="167" w:hanging="11"/>
        <w:rPr>
          <w:rFonts w:hint="eastAsia"/>
          <w:spacing w:val="5"/>
          <w:sz w:val="29"/>
          <w:szCs w:val="29"/>
        </w:rPr>
      </w:pPr>
    </w:p>
    <w:p w14:paraId="3AB857F1">
      <w:pPr>
        <w:pStyle w:val="2"/>
        <w:spacing w:before="14" w:line="308" w:lineRule="auto"/>
        <w:ind w:left="11" w:right="167" w:hanging="11"/>
        <w:rPr>
          <w:rFonts w:hint="eastAsia"/>
          <w:spacing w:val="5"/>
          <w:sz w:val="29"/>
          <w:szCs w:val="29"/>
        </w:rPr>
      </w:pPr>
      <w:r>
        <w:rPr>
          <w:rFonts w:hint="eastAsia"/>
          <w:spacing w:val="5"/>
          <w:sz w:val="29"/>
          <w:szCs w:val="29"/>
        </w:rPr>
        <w:t>xlvi. FACTS AND OBSERVATIONS</w:t>
      </w:r>
    </w:p>
    <w:p w14:paraId="620D06F0">
      <w:pPr>
        <w:pStyle w:val="2"/>
        <w:spacing w:before="14" w:line="308" w:lineRule="auto"/>
        <w:ind w:left="11" w:right="167" w:hanging="11"/>
        <w:rPr>
          <w:rFonts w:hint="eastAsia"/>
          <w:spacing w:val="5"/>
          <w:sz w:val="29"/>
          <w:szCs w:val="29"/>
        </w:rPr>
      </w:pPr>
    </w:p>
    <w:p w14:paraId="437E6E8C">
      <w:pPr>
        <w:pStyle w:val="2"/>
        <w:spacing w:before="14" w:line="308" w:lineRule="auto"/>
        <w:ind w:left="11" w:right="167" w:hanging="11"/>
        <w:rPr>
          <w:rFonts w:hint="eastAsia"/>
          <w:spacing w:val="5"/>
          <w:sz w:val="29"/>
          <w:szCs w:val="29"/>
        </w:rPr>
      </w:pPr>
      <w:r>
        <w:rPr>
          <w:rFonts w:hint="eastAsia"/>
          <w:spacing w:val="5"/>
          <w:sz w:val="29"/>
          <w:szCs w:val="29"/>
        </w:rPr>
        <w:t>xlvi. 事实与观察</w:t>
      </w:r>
    </w:p>
    <w:p w14:paraId="1BBDC8FB">
      <w:pPr>
        <w:pStyle w:val="2"/>
        <w:spacing w:before="14" w:line="308" w:lineRule="auto"/>
        <w:ind w:left="11" w:right="167" w:hanging="11"/>
        <w:rPr>
          <w:rFonts w:hint="eastAsia"/>
          <w:spacing w:val="5"/>
          <w:sz w:val="29"/>
          <w:szCs w:val="29"/>
        </w:rPr>
      </w:pPr>
    </w:p>
    <w:p w14:paraId="4F41ED72">
      <w:pPr>
        <w:pStyle w:val="2"/>
        <w:spacing w:before="14" w:line="308" w:lineRule="auto"/>
        <w:ind w:left="11" w:right="167" w:hanging="11"/>
        <w:rPr>
          <w:rFonts w:hint="eastAsia"/>
          <w:spacing w:val="5"/>
          <w:sz w:val="29"/>
          <w:szCs w:val="29"/>
        </w:rPr>
      </w:pPr>
      <w:r>
        <w:rPr>
          <w:rFonts w:hint="eastAsia"/>
          <w:spacing w:val="5"/>
          <w:sz w:val="29"/>
          <w:szCs w:val="29"/>
        </w:rPr>
        <w:t>To this tenth conclusion we add that it is consonant with it, that the ecclesiastical censure be used against an adversary of a member of the church, notwithstanding that it does not bind absolutely but secondarily.</w:t>
      </w:r>
    </w:p>
    <w:p w14:paraId="4D38A645">
      <w:pPr>
        <w:pStyle w:val="2"/>
        <w:spacing w:before="14" w:line="308" w:lineRule="auto"/>
        <w:ind w:left="11" w:right="167" w:hanging="11"/>
        <w:rPr>
          <w:rFonts w:hint="eastAsia"/>
          <w:spacing w:val="5"/>
          <w:sz w:val="29"/>
          <w:szCs w:val="29"/>
        </w:rPr>
      </w:pPr>
    </w:p>
    <w:p w14:paraId="0C56124C">
      <w:pPr>
        <w:pStyle w:val="2"/>
        <w:spacing w:before="14" w:line="308" w:lineRule="auto"/>
        <w:ind w:left="11" w:right="167" w:hanging="11"/>
        <w:rPr>
          <w:rFonts w:hint="eastAsia"/>
          <w:spacing w:val="5"/>
          <w:sz w:val="29"/>
          <w:szCs w:val="29"/>
        </w:rPr>
      </w:pPr>
      <w:r>
        <w:rPr>
          <w:rFonts w:hint="eastAsia"/>
          <w:spacing w:val="5"/>
          <w:sz w:val="29"/>
          <w:szCs w:val="29"/>
        </w:rPr>
        <w:t>对于这第十个结论，我们补充说，与之相符的是，教会谴责（ecclesiastical censure）可以用来对付教会成员的敌人，尽管它并非绝对地捆绑，而是次要地（secondarily）捆绑。</w:t>
      </w:r>
    </w:p>
    <w:p w14:paraId="1ECA8A3C">
      <w:pPr>
        <w:pStyle w:val="2"/>
        <w:spacing w:before="14" w:line="308" w:lineRule="auto"/>
        <w:ind w:left="11" w:right="167" w:hanging="11"/>
        <w:rPr>
          <w:rFonts w:hint="eastAsia"/>
          <w:spacing w:val="5"/>
          <w:sz w:val="29"/>
          <w:szCs w:val="29"/>
        </w:rPr>
      </w:pPr>
    </w:p>
    <w:p w14:paraId="6F175219">
      <w:pPr>
        <w:pStyle w:val="2"/>
        <w:spacing w:before="14" w:line="308" w:lineRule="auto"/>
        <w:ind w:left="11" w:right="167" w:hanging="11"/>
        <w:rPr>
          <w:rFonts w:hint="eastAsia"/>
          <w:spacing w:val="5"/>
          <w:sz w:val="29"/>
          <w:szCs w:val="29"/>
        </w:rPr>
      </w:pPr>
      <w:r>
        <w:rPr>
          <w:rFonts w:hint="eastAsia"/>
          <w:spacing w:val="5"/>
          <w:sz w:val="29"/>
          <w:szCs w:val="29"/>
        </w:rPr>
        <w:t>XI. There is no power granted or exemplified by Christ to his disciples, to excommunicate a subject (chiefly)for denying any temporalities, but for the contrary.</w:t>
      </w:r>
    </w:p>
    <w:p w14:paraId="3C7F68AD">
      <w:pPr>
        <w:pStyle w:val="2"/>
        <w:spacing w:before="14" w:line="308" w:lineRule="auto"/>
        <w:ind w:left="11" w:right="167" w:hanging="11"/>
        <w:rPr>
          <w:rFonts w:hint="eastAsia"/>
          <w:spacing w:val="5"/>
          <w:sz w:val="29"/>
          <w:szCs w:val="29"/>
        </w:rPr>
      </w:pPr>
    </w:p>
    <w:p w14:paraId="52AB16AA">
      <w:pPr>
        <w:pStyle w:val="2"/>
        <w:spacing w:before="14" w:line="308" w:lineRule="auto"/>
        <w:ind w:left="11" w:right="167" w:hanging="11"/>
        <w:rPr>
          <w:rFonts w:hint="eastAsia"/>
          <w:spacing w:val="5"/>
          <w:sz w:val="29"/>
          <w:szCs w:val="29"/>
        </w:rPr>
      </w:pPr>
      <w:r>
        <w:rPr>
          <w:rFonts w:hint="eastAsia"/>
          <w:spacing w:val="5"/>
          <w:sz w:val="29"/>
          <w:szCs w:val="29"/>
        </w:rPr>
        <w:t>十一、基督没有授予或示范给祂门徒权力，（主要地）因否认任何世俗财产（temporalities）而开除教籍（excommunicate）一个臣民（subject），而是恰恰相反。</w:t>
      </w:r>
    </w:p>
    <w:p w14:paraId="1FA00695">
      <w:pPr>
        <w:pStyle w:val="2"/>
        <w:spacing w:before="14" w:line="308" w:lineRule="auto"/>
        <w:ind w:left="11" w:right="167" w:hanging="11"/>
        <w:rPr>
          <w:rFonts w:hint="eastAsia"/>
          <w:spacing w:val="5"/>
          <w:sz w:val="29"/>
          <w:szCs w:val="29"/>
        </w:rPr>
      </w:pPr>
    </w:p>
    <w:p w14:paraId="619ACD3E">
      <w:pPr>
        <w:pStyle w:val="2"/>
        <w:spacing w:before="14" w:line="308" w:lineRule="auto"/>
        <w:ind w:left="11" w:right="167" w:hanging="11"/>
        <w:rPr>
          <w:rFonts w:hint="eastAsia"/>
          <w:spacing w:val="5"/>
          <w:sz w:val="29"/>
          <w:szCs w:val="29"/>
        </w:rPr>
      </w:pPr>
      <w:r>
        <w:rPr>
          <w:rFonts w:hint="eastAsia"/>
          <w:spacing w:val="5"/>
          <w:sz w:val="29"/>
          <w:szCs w:val="29"/>
        </w:rPr>
        <w:t>This is plain from the faith taught in Scripture, according to which we believe that God is to beloved above all things, and our neighbor and enemy more than all our temporalities of this world, necessarily and because the law of God is not contradictory to itself.</w:t>
      </w:r>
    </w:p>
    <w:p w14:paraId="53FCB431">
      <w:pPr>
        <w:pStyle w:val="2"/>
        <w:spacing w:before="14" w:line="308" w:lineRule="auto"/>
        <w:ind w:left="11" w:right="167" w:hanging="11"/>
        <w:rPr>
          <w:rFonts w:hint="eastAsia"/>
          <w:spacing w:val="5"/>
          <w:sz w:val="29"/>
          <w:szCs w:val="29"/>
        </w:rPr>
      </w:pPr>
    </w:p>
    <w:p w14:paraId="5C8C68E6">
      <w:pPr>
        <w:pStyle w:val="2"/>
        <w:spacing w:before="14" w:line="308" w:lineRule="auto"/>
        <w:ind w:left="11" w:right="167" w:hanging="11"/>
        <w:rPr>
          <w:rFonts w:hint="eastAsia"/>
          <w:spacing w:val="5"/>
          <w:sz w:val="29"/>
          <w:szCs w:val="29"/>
        </w:rPr>
      </w:pPr>
      <w:r>
        <w:rPr>
          <w:rFonts w:hint="eastAsia"/>
          <w:spacing w:val="5"/>
          <w:sz w:val="29"/>
          <w:szCs w:val="29"/>
        </w:rPr>
        <w:t>这从圣经所教导的信仰可以清楚看出，根据该信仰，我们相信神应被爱超越万有，我们的邻舍和仇敌应被爱超越我们这世界所有的世俗财产，这是必然的，因为神的律法不自相矛盾。</w:t>
      </w:r>
    </w:p>
    <w:p w14:paraId="356A06FF">
      <w:pPr>
        <w:pStyle w:val="2"/>
        <w:spacing w:before="14" w:line="308" w:lineRule="auto"/>
        <w:ind w:left="11" w:right="167" w:hanging="11"/>
        <w:rPr>
          <w:rFonts w:hint="eastAsia"/>
          <w:spacing w:val="5"/>
          <w:sz w:val="29"/>
          <w:szCs w:val="29"/>
        </w:rPr>
      </w:pPr>
    </w:p>
    <w:p w14:paraId="451438C2">
      <w:pPr>
        <w:pStyle w:val="2"/>
        <w:spacing w:before="14" w:line="308" w:lineRule="auto"/>
        <w:ind w:left="11" w:right="167" w:hanging="11"/>
        <w:rPr>
          <w:rFonts w:hint="eastAsia"/>
          <w:spacing w:val="5"/>
          <w:sz w:val="29"/>
          <w:szCs w:val="29"/>
        </w:rPr>
      </w:pPr>
      <w:r>
        <w:rPr>
          <w:rFonts w:hint="eastAsia"/>
          <w:spacing w:val="5"/>
          <w:sz w:val="29"/>
          <w:szCs w:val="29"/>
        </w:rPr>
        <w:t>XII. The disciples of Christ have no power to exact by civil compulsion, temporalities by censures; as is plain from Scripture, Luke 22.25-26, where Christ forbid his apostles to reign civilly, or to exercise any temporal dominion.</w:t>
      </w:r>
    </w:p>
    <w:p w14:paraId="55D44C4C">
      <w:pPr>
        <w:pStyle w:val="2"/>
        <w:spacing w:before="14" w:line="308" w:lineRule="auto"/>
        <w:ind w:left="11" w:right="167" w:hanging="11"/>
        <w:rPr>
          <w:rFonts w:hint="eastAsia"/>
          <w:spacing w:val="5"/>
          <w:sz w:val="29"/>
          <w:szCs w:val="29"/>
        </w:rPr>
      </w:pPr>
    </w:p>
    <w:p w14:paraId="70A9C43F">
      <w:pPr>
        <w:pStyle w:val="2"/>
        <w:spacing w:before="14" w:line="308" w:lineRule="auto"/>
        <w:ind w:left="11" w:right="167" w:hanging="11"/>
        <w:rPr>
          <w:rFonts w:hint="eastAsia"/>
          <w:spacing w:val="5"/>
          <w:sz w:val="29"/>
          <w:szCs w:val="29"/>
        </w:rPr>
      </w:pPr>
      <w:r>
        <w:rPr>
          <w:rFonts w:hint="eastAsia"/>
          <w:spacing w:val="5"/>
          <w:sz w:val="29"/>
          <w:szCs w:val="29"/>
        </w:rPr>
        <w:t>十二、基督的门徒没有权力通过民事强制（civil compulsion）、凭谴责（censures）来勒索（exact）世俗财产（temporalities）；正如圣经路加福音22:25-26所显明的，基督禁止祂的使徒们进行民事统治（reign civilly），或行使任何世俗统治权（temporal dominion）。</w:t>
      </w:r>
    </w:p>
    <w:p w14:paraId="6D3BABEF">
      <w:pPr>
        <w:pStyle w:val="2"/>
        <w:spacing w:before="14" w:line="308" w:lineRule="auto"/>
        <w:ind w:left="11" w:right="167" w:hanging="11"/>
        <w:rPr>
          <w:rFonts w:hint="eastAsia"/>
          <w:spacing w:val="5"/>
          <w:sz w:val="29"/>
          <w:szCs w:val="29"/>
        </w:rPr>
      </w:pPr>
    </w:p>
    <w:p w14:paraId="3B403DF8">
      <w:pPr>
        <w:pStyle w:val="2"/>
        <w:spacing w:before="14" w:line="308" w:lineRule="auto"/>
        <w:ind w:left="11" w:right="167" w:hanging="11"/>
        <w:rPr>
          <w:rFonts w:hint="eastAsia"/>
          <w:spacing w:val="5"/>
          <w:sz w:val="29"/>
          <w:szCs w:val="29"/>
        </w:rPr>
      </w:pPr>
      <w:r>
        <w:rPr>
          <w:rFonts w:hint="eastAsia"/>
          <w:spacing w:val="5"/>
          <w:sz w:val="29"/>
          <w:szCs w:val="29"/>
        </w:rPr>
        <w:t>The kings of the Gentiles, he says, exercise lordship over them, but you shall not be so.</w:t>
      </w:r>
    </w:p>
    <w:p w14:paraId="2BA3F3C4">
      <w:pPr>
        <w:pStyle w:val="2"/>
        <w:spacing w:before="14" w:line="308" w:lineRule="auto"/>
        <w:ind w:left="11" w:right="167" w:hanging="11"/>
        <w:rPr>
          <w:rFonts w:hint="eastAsia"/>
          <w:spacing w:val="5"/>
          <w:sz w:val="29"/>
          <w:szCs w:val="29"/>
        </w:rPr>
      </w:pPr>
    </w:p>
    <w:p w14:paraId="37F250C7">
      <w:pPr>
        <w:pStyle w:val="2"/>
        <w:spacing w:before="14" w:line="308" w:lineRule="auto"/>
        <w:ind w:left="11" w:right="167" w:hanging="11"/>
        <w:rPr>
          <w:rFonts w:hint="eastAsia"/>
          <w:spacing w:val="5"/>
          <w:sz w:val="29"/>
          <w:szCs w:val="29"/>
        </w:rPr>
      </w:pPr>
      <w:r>
        <w:rPr>
          <w:rFonts w:hint="eastAsia"/>
          <w:spacing w:val="5"/>
          <w:sz w:val="29"/>
          <w:szCs w:val="29"/>
        </w:rPr>
        <w:t>祂说，外邦人的君王为主治理他们，但你们不可这样。</w:t>
      </w:r>
    </w:p>
    <w:p w14:paraId="668D9D7B">
      <w:pPr>
        <w:pStyle w:val="2"/>
        <w:spacing w:before="14" w:line="308" w:lineRule="auto"/>
        <w:ind w:left="11" w:right="167" w:hanging="11"/>
        <w:rPr>
          <w:rFonts w:hint="eastAsia"/>
          <w:spacing w:val="5"/>
          <w:sz w:val="29"/>
          <w:szCs w:val="29"/>
        </w:rPr>
      </w:pPr>
    </w:p>
    <w:p w14:paraId="3C11CA68">
      <w:pPr>
        <w:pStyle w:val="2"/>
        <w:spacing w:before="14" w:line="308" w:lineRule="auto"/>
        <w:ind w:left="11" w:right="167" w:hanging="11"/>
        <w:rPr>
          <w:rFonts w:hint="eastAsia"/>
          <w:spacing w:val="5"/>
          <w:sz w:val="29"/>
          <w:szCs w:val="29"/>
        </w:rPr>
      </w:pPr>
      <w:r>
        <w:rPr>
          <w:rFonts w:hint="eastAsia"/>
          <w:spacing w:val="5"/>
          <w:sz w:val="29"/>
          <w:szCs w:val="29"/>
        </w:rPr>
        <w:t>And it is expounded in that sense by St. Bernard, St. Chrysostom, and other saints.</w:t>
      </w:r>
    </w:p>
    <w:p w14:paraId="11316618">
      <w:pPr>
        <w:pStyle w:val="2"/>
        <w:spacing w:before="14" w:line="308" w:lineRule="auto"/>
        <w:ind w:left="11" w:right="167" w:hanging="11"/>
        <w:rPr>
          <w:rFonts w:hint="eastAsia"/>
          <w:spacing w:val="5"/>
          <w:sz w:val="29"/>
          <w:szCs w:val="29"/>
        </w:rPr>
      </w:pPr>
    </w:p>
    <w:p w14:paraId="6AAE4AA0">
      <w:pPr>
        <w:pStyle w:val="2"/>
        <w:spacing w:before="14" w:line="308" w:lineRule="auto"/>
        <w:ind w:left="11" w:right="167" w:hanging="11"/>
        <w:rPr>
          <w:rFonts w:hint="eastAsia"/>
          <w:spacing w:val="5"/>
          <w:sz w:val="29"/>
          <w:szCs w:val="29"/>
        </w:rPr>
      </w:pPr>
      <w:r>
        <w:rPr>
          <w:rFonts w:hint="eastAsia"/>
          <w:spacing w:val="5"/>
          <w:sz w:val="29"/>
          <w:szCs w:val="29"/>
        </w:rPr>
        <w:t>圣伯尔纳（St. Bernard）、圣屈梭多模（St. Chrysostom）和其他圣徒都以这个意义来解释它。</w:t>
      </w:r>
    </w:p>
    <w:p w14:paraId="1A8C218B">
      <w:pPr>
        <w:pStyle w:val="2"/>
        <w:spacing w:before="14" w:line="308" w:lineRule="auto"/>
        <w:ind w:left="11" w:right="167" w:hanging="11"/>
        <w:rPr>
          <w:rFonts w:hint="eastAsia"/>
          <w:spacing w:val="5"/>
          <w:sz w:val="29"/>
          <w:szCs w:val="29"/>
        </w:rPr>
      </w:pPr>
    </w:p>
    <w:p w14:paraId="76C51155">
      <w:pPr>
        <w:pStyle w:val="2"/>
        <w:spacing w:before="14" w:line="308" w:lineRule="auto"/>
        <w:ind w:left="11" w:right="167" w:hanging="11"/>
        <w:rPr>
          <w:rFonts w:hint="eastAsia"/>
          <w:spacing w:val="5"/>
          <w:sz w:val="29"/>
          <w:szCs w:val="29"/>
        </w:rPr>
      </w:pPr>
      <w:r>
        <w:rPr>
          <w:rFonts w:hint="eastAsia"/>
          <w:spacing w:val="5"/>
          <w:sz w:val="29"/>
          <w:szCs w:val="29"/>
        </w:rPr>
        <w:t>We add to this twelfth conclusion that, notwithstanding, temporalities may be exacted by ecclesiastical censures accessorie in vindication of his God.</w:t>
      </w:r>
    </w:p>
    <w:p w14:paraId="23132E01">
      <w:pPr>
        <w:pStyle w:val="2"/>
        <w:spacing w:before="14" w:line="308" w:lineRule="auto"/>
        <w:ind w:left="11" w:right="167" w:hanging="11"/>
        <w:rPr>
          <w:rFonts w:hint="eastAsia"/>
          <w:spacing w:val="5"/>
          <w:sz w:val="29"/>
          <w:szCs w:val="29"/>
        </w:rPr>
      </w:pPr>
    </w:p>
    <w:p w14:paraId="455C6EC3">
      <w:pPr>
        <w:pStyle w:val="2"/>
        <w:spacing w:before="14" w:line="308" w:lineRule="auto"/>
        <w:ind w:left="11" w:right="167" w:hanging="11"/>
        <w:rPr>
          <w:rFonts w:hint="eastAsia"/>
          <w:spacing w:val="5"/>
          <w:sz w:val="29"/>
          <w:szCs w:val="29"/>
        </w:rPr>
      </w:pPr>
      <w:r>
        <w:rPr>
          <w:rFonts w:hint="eastAsia"/>
          <w:spacing w:val="5"/>
          <w:sz w:val="29"/>
          <w:szCs w:val="29"/>
        </w:rPr>
        <w:t>我们对这第十二个结论补充说，尽管如此，世俗财产（temporalities）可以通过教会谴责（ecclesiastical censures）作为附属手段（accessorie）来勒索（exacted），以维护他的神。</w:t>
      </w:r>
    </w:p>
    <w:p w14:paraId="42AB403F">
      <w:pPr>
        <w:pStyle w:val="2"/>
        <w:spacing w:before="14" w:line="308" w:lineRule="auto"/>
        <w:ind w:left="11" w:right="167" w:hanging="11"/>
        <w:rPr>
          <w:rFonts w:hint="eastAsia"/>
          <w:spacing w:val="5"/>
          <w:sz w:val="29"/>
          <w:szCs w:val="29"/>
        </w:rPr>
      </w:pPr>
    </w:p>
    <w:p w14:paraId="10557563">
      <w:pPr>
        <w:pStyle w:val="2"/>
        <w:spacing w:before="14" w:line="308" w:lineRule="auto"/>
        <w:ind w:left="11" w:right="167" w:hanging="11"/>
        <w:rPr>
          <w:rFonts w:hint="eastAsia"/>
          <w:spacing w:val="5"/>
          <w:sz w:val="29"/>
          <w:szCs w:val="29"/>
        </w:rPr>
      </w:pPr>
      <w:r>
        <w:rPr>
          <w:rFonts w:hint="eastAsia"/>
          <w:spacing w:val="5"/>
          <w:sz w:val="29"/>
          <w:szCs w:val="29"/>
        </w:rPr>
        <w:t>XIII. It is not possible by the absolute power of God, that if the pope or any other Christian pretends that he binds or looses at any rate, he therefore actually binds or looses.</w:t>
      </w:r>
    </w:p>
    <w:p w14:paraId="63955C18">
      <w:pPr>
        <w:pStyle w:val="2"/>
        <w:spacing w:before="14" w:line="308" w:lineRule="auto"/>
        <w:ind w:left="11" w:right="167" w:hanging="11"/>
        <w:rPr>
          <w:rFonts w:hint="eastAsia"/>
          <w:spacing w:val="5"/>
          <w:sz w:val="29"/>
          <w:szCs w:val="29"/>
        </w:rPr>
      </w:pPr>
    </w:p>
    <w:p w14:paraId="67508E71">
      <w:pPr>
        <w:pStyle w:val="2"/>
        <w:spacing w:before="14" w:line="308" w:lineRule="auto"/>
        <w:ind w:left="11" w:right="167" w:hanging="11"/>
        <w:rPr>
          <w:rFonts w:hint="eastAsia"/>
          <w:spacing w:val="5"/>
          <w:sz w:val="29"/>
          <w:szCs w:val="29"/>
        </w:rPr>
      </w:pPr>
      <w:r>
        <w:rPr>
          <w:rFonts w:hint="eastAsia"/>
          <w:spacing w:val="5"/>
          <w:sz w:val="29"/>
          <w:szCs w:val="29"/>
        </w:rPr>
        <w:t>十三、凭神绝对的能力（absolute power），如果教皇或任何其他基督徒声称他无论如何都能捆绑（binds）或释放（looses），他因此就实际捆绑或释放，这是不可能的。</w:t>
      </w:r>
    </w:p>
    <w:p w14:paraId="7B8DAAF8">
      <w:pPr>
        <w:pStyle w:val="2"/>
        <w:spacing w:before="14" w:line="308" w:lineRule="auto"/>
        <w:ind w:left="11" w:right="167" w:hanging="11"/>
        <w:rPr>
          <w:rFonts w:hint="eastAsia"/>
          <w:spacing w:val="5"/>
          <w:sz w:val="29"/>
          <w:szCs w:val="29"/>
        </w:rPr>
      </w:pPr>
    </w:p>
    <w:p w14:paraId="30D3FAC9">
      <w:pPr>
        <w:pStyle w:val="2"/>
        <w:spacing w:before="14" w:line="308" w:lineRule="auto"/>
        <w:ind w:left="11" w:right="167" w:hanging="11"/>
        <w:rPr>
          <w:rFonts w:hint="eastAsia"/>
          <w:spacing w:val="5"/>
          <w:sz w:val="29"/>
          <w:szCs w:val="29"/>
        </w:rPr>
      </w:pPr>
      <w:r>
        <w:rPr>
          <w:rFonts w:hint="eastAsia"/>
          <w:spacing w:val="5"/>
          <w:sz w:val="29"/>
          <w:szCs w:val="29"/>
        </w:rPr>
        <w:t>Mat 16.19 The opposite of this would destroy the whole catholic faith, since it imports no less than blasphemy to suppose that anyone can usurp such an absolute power of the Lord’s.</w:t>
      </w:r>
    </w:p>
    <w:p w14:paraId="068EFB41">
      <w:pPr>
        <w:pStyle w:val="2"/>
        <w:spacing w:before="14" w:line="308" w:lineRule="auto"/>
        <w:ind w:left="11" w:right="167" w:hanging="11"/>
        <w:rPr>
          <w:rFonts w:hint="eastAsia"/>
          <w:spacing w:val="5"/>
          <w:sz w:val="29"/>
          <w:szCs w:val="29"/>
        </w:rPr>
      </w:pPr>
    </w:p>
    <w:p w14:paraId="2176B8A5">
      <w:pPr>
        <w:pStyle w:val="2"/>
        <w:spacing w:before="14" w:line="308" w:lineRule="auto"/>
        <w:ind w:left="11" w:right="167" w:hanging="11"/>
        <w:rPr>
          <w:rFonts w:hint="eastAsia"/>
          <w:spacing w:val="5"/>
          <w:sz w:val="29"/>
          <w:szCs w:val="29"/>
        </w:rPr>
      </w:pPr>
      <w:r>
        <w:rPr>
          <w:rFonts w:hint="eastAsia"/>
          <w:spacing w:val="5"/>
          <w:sz w:val="29"/>
          <w:szCs w:val="29"/>
        </w:rPr>
        <w:t>马太福音16:19 与此相反的观点将摧毁整个大公信仰（catholic faith），因为假设任何人能篡夺主如此绝对的权力，这无异于亵渎（blasphemy）。</w:t>
      </w:r>
    </w:p>
    <w:p w14:paraId="3DD491CC">
      <w:pPr>
        <w:pStyle w:val="2"/>
        <w:spacing w:before="14" w:line="308" w:lineRule="auto"/>
        <w:ind w:left="11" w:right="167" w:hanging="11"/>
        <w:rPr>
          <w:rFonts w:hint="eastAsia"/>
          <w:spacing w:val="5"/>
          <w:sz w:val="29"/>
          <w:szCs w:val="29"/>
        </w:rPr>
      </w:pPr>
    </w:p>
    <w:p w14:paraId="53DA8D01">
      <w:pPr>
        <w:pStyle w:val="2"/>
        <w:spacing w:before="14" w:line="308" w:lineRule="auto"/>
        <w:ind w:left="11" w:right="167" w:hanging="11"/>
        <w:rPr>
          <w:rFonts w:hint="eastAsia"/>
          <w:spacing w:val="5"/>
          <w:sz w:val="29"/>
          <w:szCs w:val="29"/>
        </w:rPr>
      </w:pPr>
      <w:r>
        <w:rPr>
          <w:rFonts w:hint="eastAsia"/>
          <w:spacing w:val="5"/>
          <w:sz w:val="29"/>
          <w:szCs w:val="29"/>
        </w:rPr>
        <w:t>I add to this thirteenth conclusion, that I do not intend by that conclusion to derogate from the power of the pope, or of any other prelate of the church; but I allow that they may bind and loose, by virtue of the Head.</w:t>
      </w:r>
    </w:p>
    <w:p w14:paraId="6B7E1750">
      <w:pPr>
        <w:pStyle w:val="2"/>
        <w:spacing w:before="14" w:line="308" w:lineRule="auto"/>
        <w:ind w:left="11" w:right="167" w:hanging="11"/>
        <w:rPr>
          <w:rFonts w:hint="eastAsia"/>
          <w:spacing w:val="5"/>
          <w:sz w:val="29"/>
          <w:szCs w:val="29"/>
        </w:rPr>
      </w:pPr>
    </w:p>
    <w:p w14:paraId="15C5F5B9">
      <w:pPr>
        <w:pStyle w:val="2"/>
        <w:spacing w:before="14" w:line="308" w:lineRule="auto"/>
        <w:ind w:left="11" w:right="167" w:hanging="11"/>
        <w:rPr>
          <w:rFonts w:hint="eastAsia"/>
          <w:spacing w:val="5"/>
          <w:sz w:val="29"/>
          <w:szCs w:val="29"/>
        </w:rPr>
      </w:pPr>
      <w:r>
        <w:rPr>
          <w:rFonts w:hint="eastAsia"/>
          <w:spacing w:val="5"/>
          <w:sz w:val="29"/>
          <w:szCs w:val="29"/>
        </w:rPr>
        <w:t>我对此第十三个结论补充说，我并非意图通过该结论减损教皇或教会任何其他主教（prelate）的权力；但我承认他们可以凭元首（Head）的权柄捆绑和释放。</w:t>
      </w:r>
    </w:p>
    <w:p w14:paraId="7FAD677C">
      <w:pPr>
        <w:pStyle w:val="2"/>
        <w:spacing w:before="14" w:line="308" w:lineRule="auto"/>
        <w:ind w:left="11" w:right="167" w:hanging="11"/>
        <w:rPr>
          <w:rFonts w:hint="eastAsia"/>
          <w:spacing w:val="5"/>
          <w:sz w:val="29"/>
          <w:szCs w:val="29"/>
        </w:rPr>
      </w:pPr>
    </w:p>
    <w:p w14:paraId="1D8E6C1C">
      <w:pPr>
        <w:pStyle w:val="2"/>
        <w:spacing w:before="14" w:line="308" w:lineRule="auto"/>
        <w:ind w:left="11" w:right="167" w:hanging="11"/>
        <w:rPr>
          <w:rFonts w:hint="eastAsia"/>
          <w:spacing w:val="5"/>
          <w:sz w:val="29"/>
          <w:szCs w:val="29"/>
        </w:rPr>
      </w:pPr>
      <w:r>
        <w:rPr>
          <w:rFonts w:hint="eastAsia"/>
          <w:spacing w:val="5"/>
          <w:sz w:val="29"/>
          <w:szCs w:val="29"/>
        </w:rPr>
        <w:t>But I understand the denied conditional to be impossible in this sense: that it cannot be that the pope or any other prelate, pretends that he binds or looses at any rate [or as he wishes],unless in fact he does bind and loose [by virtue of the Head]; and then he cannot be peccable or guilty of any fault.</w:t>
      </w:r>
    </w:p>
    <w:p w14:paraId="50B10F17">
      <w:pPr>
        <w:pStyle w:val="2"/>
        <w:spacing w:before="14" w:line="308" w:lineRule="auto"/>
        <w:ind w:left="11" w:right="167" w:hanging="11"/>
        <w:rPr>
          <w:rFonts w:hint="eastAsia"/>
          <w:spacing w:val="5"/>
          <w:sz w:val="29"/>
          <w:szCs w:val="29"/>
        </w:rPr>
      </w:pPr>
    </w:p>
    <w:p w14:paraId="1011EADA">
      <w:pPr>
        <w:pStyle w:val="2"/>
        <w:spacing w:before="14" w:line="308" w:lineRule="auto"/>
        <w:ind w:left="11" w:right="167" w:hanging="11"/>
        <w:rPr>
          <w:rFonts w:hint="eastAsia"/>
          <w:spacing w:val="5"/>
          <w:sz w:val="29"/>
          <w:szCs w:val="29"/>
        </w:rPr>
      </w:pPr>
      <w:r>
        <w:rPr>
          <w:rFonts w:hint="eastAsia"/>
          <w:spacing w:val="5"/>
          <w:sz w:val="29"/>
          <w:szCs w:val="29"/>
        </w:rPr>
        <w:t>但我理解被否定的条件句（conditional）在这种意义上是不可能的：教皇或任何其他主教，声称他无论如何（或随心所欲地）捆绑或释放，除非他实际上（凭元首的权柄）确实捆绑和释放；那时他就不可能是可犯罪的（peccable）或有任何过错。</w:t>
      </w:r>
    </w:p>
    <w:p w14:paraId="7ABF992F">
      <w:pPr>
        <w:pStyle w:val="2"/>
        <w:spacing w:before="14" w:line="308" w:lineRule="auto"/>
        <w:ind w:left="11" w:right="167" w:hanging="11"/>
        <w:rPr>
          <w:rFonts w:hint="eastAsia"/>
          <w:spacing w:val="5"/>
          <w:sz w:val="29"/>
          <w:szCs w:val="29"/>
        </w:rPr>
      </w:pPr>
    </w:p>
    <w:p w14:paraId="1590E397">
      <w:pPr>
        <w:pStyle w:val="2"/>
        <w:spacing w:before="14" w:line="308" w:lineRule="auto"/>
        <w:ind w:left="11" w:right="167" w:hanging="11"/>
        <w:rPr>
          <w:rFonts w:hint="eastAsia"/>
          <w:spacing w:val="5"/>
          <w:sz w:val="29"/>
          <w:szCs w:val="29"/>
        </w:rPr>
      </w:pPr>
      <w:r>
        <w:rPr>
          <w:rFonts w:hint="eastAsia"/>
          <w:spacing w:val="5"/>
          <w:sz w:val="29"/>
          <w:szCs w:val="29"/>
        </w:rPr>
        <w:t>XIV. We ought to believe that a Christian priest only binds or looses when he simply obeys the law of Christ: because it is not lawful for him to bind and loose except by virtue of that law; and by consequence, not unless it is in conformity to it.</w:t>
      </w:r>
    </w:p>
    <w:p w14:paraId="713B0D45">
      <w:pPr>
        <w:pStyle w:val="2"/>
        <w:spacing w:before="14" w:line="308" w:lineRule="auto"/>
        <w:ind w:left="11" w:right="167" w:hanging="11"/>
        <w:rPr>
          <w:rFonts w:hint="eastAsia"/>
          <w:spacing w:val="5"/>
          <w:sz w:val="29"/>
          <w:szCs w:val="29"/>
        </w:rPr>
      </w:pPr>
    </w:p>
    <w:p w14:paraId="71BC12E4">
      <w:pPr>
        <w:pStyle w:val="2"/>
        <w:spacing w:before="14" w:line="308" w:lineRule="auto"/>
        <w:ind w:left="11" w:right="167" w:hanging="11"/>
        <w:rPr>
          <w:rFonts w:hint="eastAsia"/>
          <w:spacing w:val="5"/>
          <w:sz w:val="29"/>
          <w:szCs w:val="29"/>
        </w:rPr>
      </w:pPr>
      <w:r>
        <w:rPr>
          <w:rFonts w:hint="eastAsia"/>
          <w:spacing w:val="5"/>
          <w:sz w:val="29"/>
          <w:szCs w:val="29"/>
        </w:rPr>
        <w:t>十四、我们应当相信，一位基督徒祭司只有在他单纯地顺服基督律法时才捆绑或释放：因为他除了凭那律法的权柄外，捆绑和释放是不合法的；因此，除非与那律法相符，否则不行。</w:t>
      </w:r>
    </w:p>
    <w:p w14:paraId="481B5E14">
      <w:pPr>
        <w:pStyle w:val="2"/>
        <w:spacing w:before="14" w:line="308" w:lineRule="auto"/>
        <w:ind w:left="11" w:right="167" w:hanging="11"/>
        <w:rPr>
          <w:rFonts w:hint="eastAsia"/>
          <w:spacing w:val="5"/>
          <w:sz w:val="29"/>
          <w:szCs w:val="29"/>
        </w:rPr>
      </w:pPr>
    </w:p>
    <w:p w14:paraId="2557DCF1">
      <w:pPr>
        <w:pStyle w:val="2"/>
        <w:spacing w:before="14" w:line="308" w:lineRule="auto"/>
        <w:ind w:left="11" w:right="167" w:hanging="11"/>
        <w:rPr>
          <w:rFonts w:hint="eastAsia"/>
          <w:spacing w:val="5"/>
          <w:sz w:val="29"/>
          <w:szCs w:val="29"/>
        </w:rPr>
      </w:pPr>
      <w:r>
        <w:rPr>
          <w:rFonts w:hint="eastAsia"/>
          <w:spacing w:val="5"/>
          <w:sz w:val="29"/>
          <w:szCs w:val="29"/>
        </w:rPr>
        <w:t>In the preceding articles, the doctrine ofWycliffe in regard to spiritual censures, is said to be that they should never be employed as an instrument of revenge, and that they should never be used as means of extorting temporal contributions from the laity.</w:t>
      </w:r>
    </w:p>
    <w:p w14:paraId="3DCB2503">
      <w:pPr>
        <w:pStyle w:val="2"/>
        <w:spacing w:before="14" w:line="308" w:lineRule="auto"/>
        <w:ind w:left="11" w:right="167" w:hanging="11"/>
        <w:rPr>
          <w:rFonts w:hint="eastAsia"/>
          <w:spacing w:val="5"/>
          <w:sz w:val="29"/>
          <w:szCs w:val="29"/>
        </w:rPr>
      </w:pPr>
    </w:p>
    <w:p w14:paraId="3E814E75">
      <w:pPr>
        <w:pStyle w:val="2"/>
        <w:spacing w:before="14" w:line="308" w:lineRule="auto"/>
        <w:ind w:left="11" w:right="167" w:hanging="11"/>
        <w:rPr>
          <w:rFonts w:hint="eastAsia"/>
          <w:spacing w:val="5"/>
          <w:sz w:val="29"/>
          <w:szCs w:val="29"/>
        </w:rPr>
      </w:pPr>
      <w:r>
        <w:rPr>
          <w:rFonts w:hint="eastAsia"/>
          <w:spacing w:val="5"/>
          <w:sz w:val="29"/>
          <w:szCs w:val="29"/>
        </w:rPr>
        <w:t>在前面的条款中，据说威克里夫关于属灵谴责（spiritual censures）的教义是，它们绝不应被用作报复的工具，也绝不应用作向平信徒勒索世俗奉献（temporal contributions）的手段。</w:t>
      </w:r>
    </w:p>
    <w:p w14:paraId="7C6A2572">
      <w:pPr>
        <w:pStyle w:val="2"/>
        <w:spacing w:before="14" w:line="308" w:lineRule="auto"/>
        <w:ind w:left="11" w:right="167" w:hanging="11"/>
        <w:rPr>
          <w:rFonts w:hint="eastAsia"/>
          <w:spacing w:val="5"/>
          <w:sz w:val="29"/>
          <w:szCs w:val="29"/>
        </w:rPr>
      </w:pPr>
    </w:p>
    <w:p w14:paraId="7DE5C271">
      <w:pPr>
        <w:pStyle w:val="2"/>
        <w:spacing w:before="14" w:line="308" w:lineRule="auto"/>
        <w:ind w:left="11" w:right="167" w:hanging="11"/>
        <w:rPr>
          <w:rFonts w:hint="eastAsia"/>
          <w:spacing w:val="5"/>
          <w:sz w:val="29"/>
          <w:szCs w:val="29"/>
        </w:rPr>
      </w:pPr>
      <w:r>
        <w:rPr>
          <w:rFonts w:hint="eastAsia"/>
          <w:spacing w:val="5"/>
          <w:sz w:val="29"/>
          <w:szCs w:val="29"/>
        </w:rPr>
        <w:t>And as they should not be employed alone for that purpose, so neither should they be used to that end conjointly with the authority of the magistrate.</w:t>
      </w:r>
    </w:p>
    <w:p w14:paraId="7AF17276">
      <w:pPr>
        <w:pStyle w:val="2"/>
        <w:spacing w:before="14" w:line="308" w:lineRule="auto"/>
        <w:ind w:left="11" w:right="167" w:hanging="11"/>
        <w:rPr>
          <w:rFonts w:hint="eastAsia"/>
          <w:spacing w:val="5"/>
          <w:sz w:val="29"/>
          <w:szCs w:val="29"/>
        </w:rPr>
      </w:pPr>
    </w:p>
    <w:p w14:paraId="7E535A8F">
      <w:pPr>
        <w:pStyle w:val="2"/>
        <w:spacing w:before="14" w:line="308" w:lineRule="auto"/>
        <w:ind w:left="11" w:right="167" w:hanging="11"/>
        <w:rPr>
          <w:rFonts w:hint="eastAsia"/>
          <w:spacing w:val="5"/>
          <w:sz w:val="29"/>
          <w:szCs w:val="29"/>
        </w:rPr>
      </w:pPr>
      <w:r>
        <w:rPr>
          <w:rFonts w:hint="eastAsia"/>
          <w:spacing w:val="5"/>
          <w:sz w:val="29"/>
          <w:szCs w:val="29"/>
        </w:rPr>
        <w:t>正如它们不应单独为此目的而被使用，它们也不应与地方长官（magistrate）的权威联合起来用于此目的。</w:t>
      </w:r>
    </w:p>
    <w:p w14:paraId="554202C0">
      <w:pPr>
        <w:pStyle w:val="2"/>
        <w:spacing w:before="14" w:line="308" w:lineRule="auto"/>
        <w:ind w:left="11" w:right="167" w:hanging="11"/>
        <w:rPr>
          <w:rFonts w:hint="eastAsia"/>
          <w:spacing w:val="5"/>
          <w:sz w:val="29"/>
          <w:szCs w:val="29"/>
        </w:rPr>
      </w:pPr>
    </w:p>
    <w:p w14:paraId="445ABFF9">
      <w:pPr>
        <w:pStyle w:val="2"/>
        <w:spacing w:before="14" w:line="308" w:lineRule="auto"/>
        <w:ind w:left="11" w:right="167" w:hanging="11"/>
        <w:rPr>
          <w:rFonts w:hint="eastAsia"/>
          <w:spacing w:val="5"/>
          <w:sz w:val="29"/>
          <w:szCs w:val="29"/>
        </w:rPr>
      </w:pPr>
      <w:r>
        <w:rPr>
          <w:rFonts w:hint="eastAsia"/>
          <w:spacing w:val="5"/>
          <w:sz w:val="29"/>
          <w:szCs w:val="29"/>
        </w:rPr>
        <w:t>CONCERNING THE LIFE OF WYCLIFFE. xlvii</w:t>
      </w:r>
    </w:p>
    <w:p w14:paraId="1CB23D50">
      <w:pPr>
        <w:pStyle w:val="2"/>
        <w:spacing w:before="14" w:line="308" w:lineRule="auto"/>
        <w:ind w:left="11" w:right="167" w:hanging="11"/>
        <w:rPr>
          <w:rFonts w:hint="eastAsia"/>
          <w:spacing w:val="5"/>
          <w:sz w:val="29"/>
          <w:szCs w:val="29"/>
        </w:rPr>
      </w:pPr>
    </w:p>
    <w:p w14:paraId="3C0F7204">
      <w:pPr>
        <w:pStyle w:val="2"/>
        <w:spacing w:before="14" w:line="308" w:lineRule="auto"/>
        <w:ind w:left="11" w:right="167" w:hanging="11"/>
        <w:rPr>
          <w:rFonts w:hint="eastAsia"/>
          <w:spacing w:val="5"/>
          <w:sz w:val="29"/>
          <w:szCs w:val="29"/>
        </w:rPr>
      </w:pPr>
      <w:r>
        <w:rPr>
          <w:rFonts w:hint="eastAsia"/>
          <w:spacing w:val="5"/>
          <w:sz w:val="29"/>
          <w:szCs w:val="29"/>
        </w:rPr>
        <w:t>关于威克里夫的生平。 xlvii</w:t>
      </w:r>
    </w:p>
    <w:p w14:paraId="440AB0BE">
      <w:pPr>
        <w:pStyle w:val="2"/>
        <w:spacing w:before="14" w:line="308" w:lineRule="auto"/>
        <w:ind w:left="11" w:right="167" w:hanging="11"/>
        <w:rPr>
          <w:rFonts w:hint="eastAsia"/>
          <w:spacing w:val="5"/>
          <w:sz w:val="29"/>
          <w:szCs w:val="29"/>
        </w:rPr>
      </w:pPr>
    </w:p>
    <w:p w14:paraId="4509B983">
      <w:pPr>
        <w:pStyle w:val="2"/>
        <w:spacing w:before="14" w:line="308" w:lineRule="auto"/>
        <w:ind w:left="11" w:right="167" w:hanging="11"/>
        <w:rPr>
          <w:rFonts w:hint="eastAsia"/>
          <w:spacing w:val="5"/>
          <w:sz w:val="29"/>
          <w:szCs w:val="29"/>
        </w:rPr>
      </w:pPr>
      <w:r>
        <w:rPr>
          <w:rFonts w:hint="eastAsia"/>
          <w:spacing w:val="5"/>
          <w:sz w:val="29"/>
          <w:szCs w:val="29"/>
        </w:rPr>
        <w:t>The Reformer admits this as his doctrine.</w:t>
      </w:r>
    </w:p>
    <w:p w14:paraId="175806C8">
      <w:pPr>
        <w:pStyle w:val="2"/>
        <w:spacing w:before="14" w:line="308" w:lineRule="auto"/>
        <w:ind w:left="11" w:right="167" w:hanging="11"/>
        <w:rPr>
          <w:rFonts w:hint="eastAsia"/>
          <w:spacing w:val="5"/>
          <w:sz w:val="29"/>
          <w:szCs w:val="29"/>
        </w:rPr>
      </w:pPr>
    </w:p>
    <w:p w14:paraId="144FF6D3">
      <w:pPr>
        <w:pStyle w:val="2"/>
        <w:spacing w:before="14" w:line="308" w:lineRule="auto"/>
        <w:ind w:left="11" w:right="167" w:hanging="11"/>
        <w:rPr>
          <w:rFonts w:hint="eastAsia"/>
          <w:spacing w:val="5"/>
          <w:sz w:val="29"/>
          <w:szCs w:val="29"/>
        </w:rPr>
      </w:pPr>
      <w:r>
        <w:rPr>
          <w:rFonts w:hint="eastAsia"/>
          <w:spacing w:val="5"/>
          <w:sz w:val="29"/>
          <w:szCs w:val="29"/>
        </w:rPr>
        <w:t>改革家承认这是他的教义。</w:t>
      </w:r>
    </w:p>
    <w:p w14:paraId="597649C7">
      <w:pPr>
        <w:pStyle w:val="2"/>
        <w:spacing w:before="14" w:line="308" w:lineRule="auto"/>
        <w:ind w:left="11" w:right="167" w:hanging="11"/>
        <w:rPr>
          <w:rFonts w:hint="eastAsia"/>
          <w:spacing w:val="5"/>
          <w:sz w:val="29"/>
          <w:szCs w:val="29"/>
        </w:rPr>
      </w:pPr>
    </w:p>
    <w:p w14:paraId="00330DC4">
      <w:pPr>
        <w:pStyle w:val="2"/>
        <w:spacing w:before="14" w:line="308" w:lineRule="auto"/>
        <w:ind w:left="11" w:right="167" w:hanging="11"/>
        <w:rPr>
          <w:rFonts w:hint="eastAsia"/>
          <w:spacing w:val="5"/>
          <w:sz w:val="29"/>
          <w:szCs w:val="29"/>
        </w:rPr>
      </w:pPr>
      <w:r>
        <w:rPr>
          <w:rFonts w:hint="eastAsia"/>
          <w:spacing w:val="5"/>
          <w:sz w:val="29"/>
          <w:szCs w:val="29"/>
        </w:rPr>
        <w:t>And in the paper subsequently published, he repeats that the use of church censures, and of the authority of the magistrate to extort from the people a revenue for the priesthood, are customs unknown to the better ages of the church.</w:t>
      </w:r>
    </w:p>
    <w:p w14:paraId="2425FDE7">
      <w:pPr>
        <w:pStyle w:val="2"/>
        <w:spacing w:before="14" w:line="308" w:lineRule="auto"/>
        <w:ind w:left="11" w:right="167" w:hanging="11"/>
        <w:rPr>
          <w:rFonts w:hint="eastAsia"/>
          <w:spacing w:val="5"/>
          <w:sz w:val="29"/>
          <w:szCs w:val="29"/>
        </w:rPr>
      </w:pPr>
    </w:p>
    <w:p w14:paraId="21EB4079">
      <w:pPr>
        <w:pStyle w:val="2"/>
        <w:spacing w:before="14" w:line="308" w:lineRule="auto"/>
        <w:ind w:left="11" w:right="167" w:hanging="11"/>
        <w:rPr>
          <w:rFonts w:hint="eastAsia"/>
          <w:spacing w:val="5"/>
          <w:sz w:val="29"/>
          <w:szCs w:val="29"/>
        </w:rPr>
      </w:pPr>
      <w:r>
        <w:rPr>
          <w:rFonts w:hint="eastAsia"/>
          <w:spacing w:val="5"/>
          <w:sz w:val="29"/>
          <w:szCs w:val="29"/>
        </w:rPr>
        <w:t>在随后发表的文件中，他重申，使用教会谴责（church censures）和地方长官（magistrate）的权威向人民勒索祭司收入（revenue for the priesthood），是教会较好时代所未知的习俗。</w:t>
      </w:r>
    </w:p>
    <w:p w14:paraId="5B70667C">
      <w:pPr>
        <w:pStyle w:val="2"/>
        <w:spacing w:before="14" w:line="308" w:lineRule="auto"/>
        <w:ind w:left="11" w:right="167" w:hanging="11"/>
        <w:rPr>
          <w:rFonts w:hint="eastAsia"/>
          <w:spacing w:val="5"/>
          <w:sz w:val="29"/>
          <w:szCs w:val="29"/>
        </w:rPr>
      </w:pPr>
    </w:p>
    <w:p w14:paraId="016A0DA2">
      <w:pPr>
        <w:pStyle w:val="2"/>
        <w:spacing w:before="14" w:line="308" w:lineRule="auto"/>
        <w:ind w:left="11" w:right="167" w:hanging="11"/>
        <w:rPr>
          <w:rFonts w:hint="eastAsia"/>
          <w:spacing w:val="5"/>
          <w:sz w:val="29"/>
          <w:szCs w:val="29"/>
        </w:rPr>
      </w:pPr>
      <w:r>
        <w:rPr>
          <w:rFonts w:hint="eastAsia"/>
          <w:spacing w:val="5"/>
          <w:sz w:val="29"/>
          <w:szCs w:val="29"/>
        </w:rPr>
        <w:t>They are to be numbered among the corruptions consequent to “her endowment under Constantine.” 99</w:t>
      </w:r>
    </w:p>
    <w:p w14:paraId="27105D8E">
      <w:pPr>
        <w:pStyle w:val="2"/>
        <w:spacing w:before="14" w:line="308" w:lineRule="auto"/>
        <w:ind w:left="11" w:right="167" w:hanging="11"/>
        <w:rPr>
          <w:rFonts w:hint="eastAsia"/>
          <w:spacing w:val="5"/>
          <w:sz w:val="29"/>
          <w:szCs w:val="29"/>
        </w:rPr>
      </w:pPr>
    </w:p>
    <w:p w14:paraId="5C82886C">
      <w:pPr>
        <w:pStyle w:val="2"/>
        <w:spacing w:before="14" w:line="308" w:lineRule="auto"/>
        <w:ind w:left="11" w:right="167" w:hanging="11"/>
        <w:rPr>
          <w:rFonts w:hint="eastAsia"/>
          <w:spacing w:val="5"/>
          <w:sz w:val="29"/>
          <w:szCs w:val="29"/>
        </w:rPr>
      </w:pPr>
      <w:r>
        <w:rPr>
          <w:rFonts w:hint="eastAsia"/>
          <w:spacing w:val="5"/>
          <w:sz w:val="29"/>
          <w:szCs w:val="29"/>
        </w:rPr>
        <w:t>它们应被列为“她在君士坦丁（Constantine）统治下获得捐赠（endowment）”99之后产生的腐败之一。</w:t>
      </w:r>
    </w:p>
    <w:p w14:paraId="61563B9B">
      <w:pPr>
        <w:pStyle w:val="2"/>
        <w:spacing w:before="14" w:line="308" w:lineRule="auto"/>
        <w:ind w:left="11" w:right="167" w:hanging="11"/>
        <w:rPr>
          <w:rFonts w:hint="eastAsia"/>
          <w:spacing w:val="5"/>
          <w:sz w:val="29"/>
          <w:szCs w:val="29"/>
        </w:rPr>
      </w:pPr>
    </w:p>
    <w:p w14:paraId="5F6E4026">
      <w:pPr>
        <w:pStyle w:val="2"/>
        <w:spacing w:before="14" w:line="308" w:lineRule="auto"/>
        <w:ind w:left="11" w:right="167" w:hanging="11"/>
        <w:rPr>
          <w:rFonts w:hint="eastAsia"/>
          <w:spacing w:val="5"/>
          <w:sz w:val="29"/>
          <w:szCs w:val="29"/>
        </w:rPr>
      </w:pPr>
      <w:r>
        <w:rPr>
          <w:rFonts w:hint="eastAsia"/>
          <w:spacing w:val="5"/>
          <w:sz w:val="29"/>
          <w:szCs w:val="29"/>
        </w:rPr>
        <w:t>He even proceeds as far as to say that a state of things might arise in which depriving the church of her wealth would be a much more Christian act than to have it bestowed upon her.</w:t>
      </w:r>
    </w:p>
    <w:p w14:paraId="2E994AD0">
      <w:pPr>
        <w:pStyle w:val="2"/>
        <w:spacing w:before="14" w:line="308" w:lineRule="auto"/>
        <w:ind w:left="11" w:right="167" w:hanging="11"/>
        <w:rPr>
          <w:rFonts w:hint="eastAsia"/>
          <w:spacing w:val="5"/>
          <w:sz w:val="29"/>
          <w:szCs w:val="29"/>
        </w:rPr>
      </w:pPr>
    </w:p>
    <w:p w14:paraId="31C6C6A2">
      <w:pPr>
        <w:pStyle w:val="2"/>
        <w:spacing w:before="14" w:line="308" w:lineRule="auto"/>
        <w:ind w:left="11" w:right="167" w:hanging="11"/>
        <w:rPr>
          <w:rFonts w:hint="eastAsia"/>
          <w:spacing w:val="5"/>
          <w:sz w:val="29"/>
          <w:szCs w:val="29"/>
        </w:rPr>
      </w:pPr>
      <w:r>
        <w:rPr>
          <w:rFonts w:hint="eastAsia"/>
          <w:spacing w:val="5"/>
          <w:sz w:val="29"/>
          <w:szCs w:val="29"/>
        </w:rPr>
        <w:t>他甚至进一步说，可能会出现一种情况，即剥夺教会财富比将其 bestow 给她更符合基督教精神。</w:t>
      </w:r>
    </w:p>
    <w:p w14:paraId="68AE9905">
      <w:pPr>
        <w:pStyle w:val="2"/>
        <w:spacing w:before="14" w:line="308" w:lineRule="auto"/>
        <w:ind w:left="11" w:right="167" w:hanging="11"/>
        <w:rPr>
          <w:rFonts w:hint="eastAsia"/>
          <w:spacing w:val="5"/>
          <w:sz w:val="29"/>
          <w:szCs w:val="29"/>
        </w:rPr>
      </w:pPr>
    </w:p>
    <w:p w14:paraId="65C066DE">
      <w:pPr>
        <w:pStyle w:val="2"/>
        <w:spacing w:before="14" w:line="308" w:lineRule="auto"/>
        <w:ind w:left="11" w:right="167" w:hanging="11"/>
        <w:rPr>
          <w:rFonts w:hint="eastAsia"/>
          <w:spacing w:val="5"/>
          <w:sz w:val="29"/>
          <w:szCs w:val="29"/>
        </w:rPr>
      </w:pPr>
      <w:r>
        <w:rPr>
          <w:rFonts w:hint="eastAsia"/>
          <w:spacing w:val="5"/>
          <w:sz w:val="29"/>
          <w:szCs w:val="29"/>
        </w:rPr>
        <w:t>But Wycliffe did not restrict his complaints to the bad use which was frequently made of this sort ofpower; he questioned the validity of the power itself.</w:t>
      </w:r>
    </w:p>
    <w:p w14:paraId="46BE1C41">
      <w:pPr>
        <w:pStyle w:val="2"/>
        <w:spacing w:before="14" w:line="308" w:lineRule="auto"/>
        <w:ind w:left="11" w:right="167" w:hanging="11"/>
        <w:rPr>
          <w:rFonts w:hint="eastAsia"/>
          <w:spacing w:val="5"/>
          <w:sz w:val="29"/>
          <w:szCs w:val="29"/>
        </w:rPr>
      </w:pPr>
    </w:p>
    <w:p w14:paraId="6BB2B949">
      <w:pPr>
        <w:pStyle w:val="2"/>
        <w:spacing w:before="14" w:line="308" w:lineRule="auto"/>
        <w:ind w:left="11" w:right="167" w:hanging="11"/>
        <w:rPr>
          <w:rFonts w:hint="eastAsia"/>
          <w:spacing w:val="5"/>
          <w:sz w:val="29"/>
          <w:szCs w:val="29"/>
        </w:rPr>
      </w:pPr>
      <w:r>
        <w:rPr>
          <w:rFonts w:hint="eastAsia"/>
          <w:spacing w:val="5"/>
          <w:sz w:val="29"/>
          <w:szCs w:val="29"/>
        </w:rPr>
        <w:t>但威克里夫的抱怨并不仅限于对这种权力频繁的不当使用；他质疑权力本身的有效性（validity）。</w:t>
      </w:r>
    </w:p>
    <w:p w14:paraId="5C19EDFB">
      <w:pPr>
        <w:pStyle w:val="2"/>
        <w:spacing w:before="14" w:line="308" w:lineRule="auto"/>
        <w:ind w:left="11" w:right="167" w:hanging="11"/>
        <w:rPr>
          <w:rFonts w:hint="eastAsia"/>
          <w:spacing w:val="5"/>
          <w:sz w:val="29"/>
          <w:szCs w:val="29"/>
        </w:rPr>
      </w:pPr>
    </w:p>
    <w:p w14:paraId="5596AB53">
      <w:pPr>
        <w:pStyle w:val="2"/>
        <w:spacing w:before="14" w:line="308" w:lineRule="auto"/>
        <w:ind w:left="11" w:right="167" w:hanging="11"/>
        <w:rPr>
          <w:rFonts w:hint="eastAsia"/>
          <w:spacing w:val="5"/>
          <w:sz w:val="29"/>
          <w:szCs w:val="29"/>
        </w:rPr>
      </w:pPr>
      <w:r>
        <w:rPr>
          <w:rFonts w:hint="eastAsia"/>
          <w:spacing w:val="5"/>
          <w:sz w:val="29"/>
          <w:szCs w:val="29"/>
        </w:rPr>
        <w:t>He insisted that, in reality, no man is any the better for the benediction of a priest, or any the worse for the anathema of a priest.</w:t>
      </w:r>
    </w:p>
    <w:p w14:paraId="10F43888">
      <w:pPr>
        <w:pStyle w:val="2"/>
        <w:spacing w:before="14" w:line="308" w:lineRule="auto"/>
        <w:ind w:left="11" w:right="167" w:hanging="11"/>
        <w:rPr>
          <w:rFonts w:hint="eastAsia"/>
          <w:spacing w:val="5"/>
          <w:sz w:val="29"/>
          <w:szCs w:val="29"/>
        </w:rPr>
      </w:pPr>
    </w:p>
    <w:p w14:paraId="6A668E86">
      <w:pPr>
        <w:pStyle w:val="2"/>
        <w:spacing w:before="14" w:line="308" w:lineRule="auto"/>
        <w:ind w:left="11" w:right="167" w:hanging="11"/>
        <w:rPr>
          <w:rFonts w:hint="eastAsia"/>
          <w:spacing w:val="5"/>
          <w:sz w:val="29"/>
          <w:szCs w:val="29"/>
        </w:rPr>
      </w:pPr>
      <w:r>
        <w:rPr>
          <w:rFonts w:hint="eastAsia"/>
          <w:spacing w:val="5"/>
          <w:sz w:val="29"/>
          <w:szCs w:val="29"/>
        </w:rPr>
        <w:t>他坚持认为，实际上，没有人因祭司的祝福（benediction）而变得更好，也没有人因祭司的绝罚（anathema）而变得更糟。</w:t>
      </w:r>
    </w:p>
    <w:p w14:paraId="56982419">
      <w:pPr>
        <w:pStyle w:val="2"/>
        <w:spacing w:before="14" w:line="308" w:lineRule="auto"/>
        <w:ind w:left="11" w:right="167" w:hanging="11"/>
        <w:rPr>
          <w:rFonts w:hint="eastAsia"/>
          <w:spacing w:val="5"/>
          <w:sz w:val="29"/>
          <w:szCs w:val="29"/>
        </w:rPr>
      </w:pPr>
    </w:p>
    <w:p w14:paraId="3CAD81E8">
      <w:pPr>
        <w:pStyle w:val="2"/>
        <w:spacing w:before="14" w:line="308" w:lineRule="auto"/>
        <w:ind w:left="11" w:right="167" w:hanging="11"/>
        <w:rPr>
          <w:rFonts w:hint="eastAsia"/>
          <w:spacing w:val="5"/>
          <w:sz w:val="29"/>
          <w:szCs w:val="29"/>
        </w:rPr>
      </w:pPr>
      <w:r>
        <w:rPr>
          <w:rFonts w:hint="eastAsia"/>
          <w:spacing w:val="5"/>
          <w:sz w:val="29"/>
          <w:szCs w:val="29"/>
        </w:rPr>
        <w:t>The judgment of man, in such a case, he accounts as nothing, except as it is in accordance with a previous judgment of God.</w:t>
      </w:r>
    </w:p>
    <w:p w14:paraId="49EE6ACD">
      <w:pPr>
        <w:pStyle w:val="2"/>
        <w:spacing w:before="14" w:line="308" w:lineRule="auto"/>
        <w:ind w:left="11" w:right="167" w:hanging="11"/>
        <w:rPr>
          <w:rFonts w:hint="eastAsia"/>
          <w:spacing w:val="5"/>
          <w:sz w:val="29"/>
          <w:szCs w:val="29"/>
        </w:rPr>
      </w:pPr>
    </w:p>
    <w:p w14:paraId="48980BE4">
      <w:pPr>
        <w:pStyle w:val="2"/>
        <w:spacing w:before="14" w:line="308" w:lineRule="auto"/>
        <w:ind w:left="11" w:right="167" w:hanging="11"/>
        <w:rPr>
          <w:rFonts w:hint="eastAsia"/>
          <w:spacing w:val="5"/>
          <w:sz w:val="29"/>
          <w:szCs w:val="29"/>
        </w:rPr>
      </w:pPr>
      <w:r>
        <w:rPr>
          <w:rFonts w:hint="eastAsia"/>
          <w:spacing w:val="5"/>
          <w:sz w:val="29"/>
          <w:szCs w:val="29"/>
        </w:rPr>
        <w:t>在这种情况下，他认为人的判断毫无价值，除非它与神先前的判断一致。</w:t>
      </w:r>
    </w:p>
    <w:p w14:paraId="34C7B827">
      <w:pPr>
        <w:pStyle w:val="2"/>
        <w:spacing w:before="14" w:line="308" w:lineRule="auto"/>
        <w:ind w:left="11" w:right="167" w:hanging="11"/>
        <w:rPr>
          <w:rFonts w:hint="eastAsia"/>
          <w:spacing w:val="5"/>
          <w:sz w:val="29"/>
          <w:szCs w:val="29"/>
        </w:rPr>
      </w:pPr>
    </w:p>
    <w:p w14:paraId="08F2DD48">
      <w:pPr>
        <w:pStyle w:val="2"/>
        <w:spacing w:before="14" w:line="308" w:lineRule="auto"/>
        <w:ind w:left="11" w:right="167" w:hanging="11"/>
        <w:rPr>
          <w:rFonts w:hint="eastAsia"/>
          <w:spacing w:val="5"/>
          <w:sz w:val="29"/>
          <w:szCs w:val="29"/>
        </w:rPr>
      </w:pPr>
      <w:r>
        <w:rPr>
          <w:rFonts w:hint="eastAsia"/>
          <w:spacing w:val="5"/>
          <w:sz w:val="29"/>
          <w:szCs w:val="29"/>
        </w:rPr>
        <w:t>In the thirteenth proposition, the assumption of an unconditional authority in the forms of binding and loosing — so that whatever is bound or loosed by a priest on earth, must be supposed to be bound or loosed in heaven — he has condemned as a tenet that is destructive of the whole catholic faith, as a usurpation of authority proper only to God, and as nothing less than blasphemy, inasmuch as God himself never bestows pardon unconditionally in this way.</w:t>
      </w:r>
    </w:p>
    <w:p w14:paraId="086840D8">
      <w:pPr>
        <w:pStyle w:val="2"/>
        <w:spacing w:before="14" w:line="308" w:lineRule="auto"/>
        <w:ind w:left="11" w:right="167" w:hanging="11"/>
        <w:rPr>
          <w:rFonts w:hint="eastAsia"/>
          <w:spacing w:val="5"/>
          <w:sz w:val="29"/>
          <w:szCs w:val="29"/>
        </w:rPr>
      </w:pPr>
    </w:p>
    <w:p w14:paraId="303A368A">
      <w:pPr>
        <w:pStyle w:val="2"/>
        <w:spacing w:before="14" w:line="308" w:lineRule="auto"/>
        <w:ind w:left="11" w:right="167" w:hanging="11"/>
        <w:rPr>
          <w:rFonts w:hint="eastAsia"/>
          <w:spacing w:val="5"/>
          <w:sz w:val="29"/>
          <w:szCs w:val="29"/>
        </w:rPr>
      </w:pPr>
      <w:r>
        <w:rPr>
          <w:rFonts w:hint="eastAsia"/>
          <w:spacing w:val="5"/>
          <w:sz w:val="29"/>
          <w:szCs w:val="29"/>
        </w:rPr>
        <w:t>在第十三个命题中，他谴责了在捆绑和释放形式中假定无条件权威的说法——即祭司在地上捆绑或释放的任何事物，都必须被认为在天上也被捆绑或释放——认为这是一个摧毁整个大公信仰（catholic faith）的信条（tenet），是对唯独属于神之权威的篡夺（usurpation），并且无异于亵渎（blasphemy），因为神自己从未以这种方式无条件地赐予赦免。</w:t>
      </w:r>
    </w:p>
    <w:p w14:paraId="7ACF2E6A">
      <w:pPr>
        <w:pStyle w:val="2"/>
        <w:spacing w:before="14" w:line="308" w:lineRule="auto"/>
        <w:ind w:left="11" w:right="167" w:hanging="11"/>
        <w:rPr>
          <w:rFonts w:hint="eastAsia"/>
          <w:spacing w:val="5"/>
          <w:sz w:val="29"/>
          <w:szCs w:val="29"/>
        </w:rPr>
      </w:pPr>
    </w:p>
    <w:p w14:paraId="11C39E44">
      <w:pPr>
        <w:pStyle w:val="2"/>
        <w:spacing w:before="14" w:line="308" w:lineRule="auto"/>
        <w:ind w:left="11" w:right="167" w:hanging="11"/>
        <w:rPr>
          <w:rFonts w:hint="eastAsia"/>
          <w:spacing w:val="5"/>
          <w:sz w:val="29"/>
          <w:szCs w:val="29"/>
        </w:rPr>
      </w:pPr>
      <w:r>
        <w:rPr>
          <w:rFonts w:hint="eastAsia"/>
          <w:spacing w:val="5"/>
          <w:sz w:val="29"/>
          <w:szCs w:val="29"/>
        </w:rPr>
        <w:t>So the Reformer completely took man out of the hands of man in the concerns of religion; and thus he sapped the entire foundation of the received ecclesiastical system.</w:t>
      </w:r>
    </w:p>
    <w:p w14:paraId="79D0FEB5">
      <w:pPr>
        <w:pStyle w:val="2"/>
        <w:spacing w:before="14" w:line="308" w:lineRule="auto"/>
        <w:ind w:left="11" w:right="167" w:hanging="11"/>
        <w:rPr>
          <w:rFonts w:hint="eastAsia"/>
          <w:spacing w:val="5"/>
          <w:sz w:val="29"/>
          <w:szCs w:val="29"/>
        </w:rPr>
      </w:pPr>
    </w:p>
    <w:p w14:paraId="0B0585FC">
      <w:pPr>
        <w:pStyle w:val="2"/>
        <w:spacing w:before="14" w:line="308" w:lineRule="auto"/>
        <w:ind w:left="11" w:right="167" w:hanging="11"/>
        <w:rPr>
          <w:rFonts w:hint="eastAsia"/>
          <w:spacing w:val="5"/>
          <w:sz w:val="29"/>
          <w:szCs w:val="29"/>
        </w:rPr>
      </w:pPr>
      <w:r>
        <w:rPr>
          <w:rFonts w:hint="eastAsia"/>
          <w:spacing w:val="5"/>
          <w:sz w:val="29"/>
          <w:szCs w:val="29"/>
        </w:rPr>
        <w:t>因此，这位改革家在宗教事务中彻底将人从人的手中解放出来；从而他动摇了公认教会体系（ecclesiastical system）的整个基础。</w:t>
      </w:r>
    </w:p>
    <w:p w14:paraId="45D3C5C6">
      <w:pPr>
        <w:pStyle w:val="2"/>
        <w:spacing w:before="14" w:line="308" w:lineRule="auto"/>
        <w:ind w:left="11" w:right="167" w:hanging="11"/>
        <w:rPr>
          <w:rFonts w:hint="eastAsia"/>
          <w:spacing w:val="5"/>
          <w:sz w:val="29"/>
          <w:szCs w:val="29"/>
        </w:rPr>
      </w:pPr>
    </w:p>
    <w:p w14:paraId="31EE805F">
      <w:pPr>
        <w:pStyle w:val="2"/>
        <w:spacing w:before="14" w:line="308" w:lineRule="auto"/>
        <w:ind w:left="11" w:right="167" w:hanging="11"/>
        <w:rPr>
          <w:rFonts w:hint="eastAsia"/>
          <w:spacing w:val="5"/>
          <w:sz w:val="29"/>
          <w:szCs w:val="29"/>
        </w:rPr>
      </w:pPr>
      <w:r>
        <w:rPr>
          <w:rFonts w:hint="eastAsia"/>
          <w:spacing w:val="5"/>
          <w:sz w:val="29"/>
          <w:szCs w:val="29"/>
        </w:rPr>
        <w:t>XV. This ought to be believed as catholic, that every priest rightly ordained (according to the law of grace) has a power according to which he may minister all the sacraments secundum speciem;100 and by consequence, he may absolve from any sin the one who has confessed to him, and is contrite,.</w:t>
      </w:r>
    </w:p>
    <w:p w14:paraId="52D43C69">
      <w:pPr>
        <w:pStyle w:val="2"/>
        <w:spacing w:before="14" w:line="308" w:lineRule="auto"/>
        <w:ind w:left="11" w:right="167" w:hanging="11"/>
        <w:rPr>
          <w:rFonts w:hint="eastAsia"/>
          <w:spacing w:val="5"/>
          <w:sz w:val="29"/>
          <w:szCs w:val="29"/>
        </w:rPr>
      </w:pPr>
    </w:p>
    <w:p w14:paraId="304A8A49">
      <w:pPr>
        <w:pStyle w:val="2"/>
        <w:spacing w:before="14" w:line="308" w:lineRule="auto"/>
        <w:ind w:left="11" w:right="167" w:hanging="11"/>
        <w:rPr>
          <w:rFonts w:hint="eastAsia"/>
          <w:spacing w:val="5"/>
          <w:sz w:val="29"/>
          <w:szCs w:val="29"/>
        </w:rPr>
      </w:pPr>
      <w:r>
        <w:rPr>
          <w:rFonts w:hint="eastAsia"/>
          <w:spacing w:val="5"/>
          <w:sz w:val="29"/>
          <w:szCs w:val="29"/>
        </w:rPr>
        <w:t>十五、这应当作为大公信仰（catholic）被相信，即每一位被正确按立（rightly ordained）（根据恩典律法）的祭司都拥有一种权力，据此他可以施行（minister）所有圣礼（sacraments）secundum speciem（根据其种类）100；因此，他可以赦免（absolve）向他认罪（confessed）并痛悔（contrite）之人的任何罪。</w:t>
      </w:r>
    </w:p>
    <w:p w14:paraId="2F84CF4D">
      <w:pPr>
        <w:pStyle w:val="2"/>
        <w:spacing w:before="14" w:line="308" w:lineRule="auto"/>
        <w:ind w:left="11" w:right="167" w:hanging="11"/>
        <w:rPr>
          <w:rFonts w:hint="eastAsia"/>
          <w:spacing w:val="5"/>
          <w:sz w:val="29"/>
          <w:szCs w:val="29"/>
        </w:rPr>
      </w:pPr>
    </w:p>
    <w:p w14:paraId="3832C699">
      <w:pPr>
        <w:pStyle w:val="2"/>
        <w:spacing w:before="14" w:line="308" w:lineRule="auto"/>
        <w:ind w:left="11" w:right="167" w:hanging="11"/>
        <w:rPr>
          <w:rFonts w:hint="eastAsia"/>
          <w:spacing w:val="5"/>
          <w:sz w:val="29"/>
          <w:szCs w:val="29"/>
        </w:rPr>
      </w:pPr>
      <w:r>
        <w:rPr>
          <w:rFonts w:hint="eastAsia"/>
          <w:spacing w:val="5"/>
          <w:sz w:val="29"/>
          <w:szCs w:val="29"/>
        </w:rPr>
        <w:t>This is plain from this: that the essence of priestly power does not vary in its sufficiency — notwithstanding the fact that the powers of inferior priests are now reasonably restrained, and at other times (as in the last article) they are of necessity relaxed.</w:t>
      </w:r>
    </w:p>
    <w:p w14:paraId="07364A22">
      <w:pPr>
        <w:pStyle w:val="2"/>
        <w:spacing w:before="14" w:line="308" w:lineRule="auto"/>
        <w:ind w:left="11" w:right="167" w:hanging="11"/>
        <w:rPr>
          <w:rFonts w:hint="eastAsia"/>
          <w:spacing w:val="5"/>
          <w:sz w:val="29"/>
          <w:szCs w:val="29"/>
        </w:rPr>
      </w:pPr>
    </w:p>
    <w:p w14:paraId="254851F0">
      <w:pPr>
        <w:pStyle w:val="2"/>
        <w:spacing w:before="14" w:line="308" w:lineRule="auto"/>
        <w:ind w:left="11" w:right="167" w:hanging="11"/>
        <w:rPr>
          <w:rFonts w:hint="eastAsia"/>
          <w:spacing w:val="5"/>
          <w:sz w:val="29"/>
          <w:szCs w:val="29"/>
        </w:rPr>
      </w:pPr>
      <w:r>
        <w:rPr>
          <w:rFonts w:hint="eastAsia"/>
          <w:spacing w:val="5"/>
          <w:sz w:val="29"/>
          <w:szCs w:val="29"/>
        </w:rPr>
        <w:t>这从以下事实可以清楚看出：祭司权力的本质（essence）在其充分性（sufficiency）上并无变化——尽管下级祭司的权力现在被合理地限制（restrained），而在其他时候（如在上一条中）则必然被放宽（relaxed）。</w:t>
      </w:r>
    </w:p>
    <w:p w14:paraId="23AE4253">
      <w:pPr>
        <w:pStyle w:val="2"/>
        <w:spacing w:before="14" w:line="308" w:lineRule="auto"/>
        <w:ind w:left="11" w:right="167" w:hanging="11"/>
        <w:rPr>
          <w:rFonts w:hint="eastAsia"/>
          <w:spacing w:val="5"/>
          <w:sz w:val="29"/>
          <w:szCs w:val="29"/>
        </w:rPr>
      </w:pPr>
    </w:p>
    <w:p w14:paraId="7FFD6507">
      <w:pPr>
        <w:pStyle w:val="2"/>
        <w:spacing w:before="14" w:line="308" w:lineRule="auto"/>
        <w:ind w:left="11" w:right="167" w:hanging="11"/>
        <w:rPr>
          <w:rFonts w:hint="eastAsia"/>
          <w:spacing w:val="5"/>
          <w:sz w:val="29"/>
          <w:szCs w:val="29"/>
        </w:rPr>
      </w:pPr>
      <w:r>
        <w:rPr>
          <w:rFonts w:hint="eastAsia"/>
          <w:spacing w:val="5"/>
          <w:sz w:val="29"/>
          <w:szCs w:val="29"/>
        </w:rPr>
        <w:t>I add to this fifteenth conclusion, that according to the doctors, every prelate has a twofold power, viz. — a power of order, and a power of jurisdiction and government; and, they are prelates as to this last, being of a superior majesty and government.</w:t>
      </w:r>
    </w:p>
    <w:p w14:paraId="74FA4DB9">
      <w:pPr>
        <w:pStyle w:val="2"/>
        <w:spacing w:before="14" w:line="308" w:lineRule="auto"/>
        <w:ind w:left="11" w:right="167" w:hanging="11"/>
        <w:rPr>
          <w:rFonts w:hint="eastAsia"/>
          <w:spacing w:val="5"/>
          <w:sz w:val="29"/>
          <w:szCs w:val="29"/>
        </w:rPr>
      </w:pPr>
    </w:p>
    <w:p w14:paraId="75B86184">
      <w:pPr>
        <w:pStyle w:val="2"/>
        <w:spacing w:before="14" w:line="308" w:lineRule="auto"/>
        <w:ind w:left="11" w:right="167" w:hanging="11"/>
        <w:rPr>
          <w:rFonts w:hint="eastAsia"/>
          <w:spacing w:val="5"/>
          <w:sz w:val="29"/>
          <w:szCs w:val="29"/>
        </w:rPr>
      </w:pPr>
      <w:r>
        <w:rPr>
          <w:rFonts w:hint="eastAsia"/>
          <w:spacing w:val="5"/>
          <w:sz w:val="29"/>
          <w:szCs w:val="29"/>
        </w:rPr>
        <w:t>我对此第十五个结论补充说，根据博士（doctors）的说法，每一位主教（prelate）都拥有双重权力，即——圣秩权力（power of order），以及管辖和治理权力（power of jurisdiction and government）；并且，就后者而言，他们是主教，拥有更高的威严（majesty）和治理权。</w:t>
      </w:r>
    </w:p>
    <w:p w14:paraId="795F9954">
      <w:pPr>
        <w:pStyle w:val="2"/>
        <w:spacing w:before="14" w:line="308" w:lineRule="auto"/>
        <w:ind w:left="11" w:right="167" w:hanging="11"/>
        <w:rPr>
          <w:rFonts w:hint="eastAsia"/>
          <w:spacing w:val="5"/>
          <w:sz w:val="29"/>
          <w:szCs w:val="29"/>
        </w:rPr>
      </w:pPr>
    </w:p>
    <w:p w14:paraId="7A48289A">
      <w:pPr>
        <w:pStyle w:val="2"/>
        <w:spacing w:before="14" w:line="308" w:lineRule="auto"/>
        <w:ind w:left="11" w:right="167" w:hanging="11"/>
        <w:rPr>
          <w:rFonts w:hint="eastAsia"/>
          <w:spacing w:val="5"/>
          <w:sz w:val="29"/>
          <w:szCs w:val="29"/>
        </w:rPr>
      </w:pPr>
      <w:r>
        <w:rPr>
          <w:rFonts w:hint="eastAsia"/>
          <w:spacing w:val="5"/>
          <w:sz w:val="29"/>
          <w:szCs w:val="29"/>
        </w:rPr>
        <w:t>xlviii. FACTS AND OBSERVATIONS</w:t>
      </w:r>
    </w:p>
    <w:p w14:paraId="19F4B63A">
      <w:pPr>
        <w:pStyle w:val="2"/>
        <w:spacing w:before="14" w:line="308" w:lineRule="auto"/>
        <w:ind w:left="11" w:right="167" w:hanging="11"/>
        <w:rPr>
          <w:rFonts w:hint="eastAsia"/>
          <w:spacing w:val="5"/>
          <w:sz w:val="29"/>
          <w:szCs w:val="29"/>
        </w:rPr>
      </w:pPr>
    </w:p>
    <w:p w14:paraId="7882E78D">
      <w:pPr>
        <w:pStyle w:val="2"/>
        <w:spacing w:before="14" w:line="308" w:lineRule="auto"/>
        <w:ind w:left="11" w:right="167" w:hanging="11"/>
        <w:rPr>
          <w:rFonts w:hint="eastAsia"/>
          <w:spacing w:val="5"/>
          <w:sz w:val="29"/>
          <w:szCs w:val="29"/>
        </w:rPr>
      </w:pPr>
      <w:r>
        <w:rPr>
          <w:rFonts w:hint="eastAsia"/>
          <w:spacing w:val="5"/>
          <w:sz w:val="29"/>
          <w:szCs w:val="29"/>
        </w:rPr>
        <w:t>xlviii. 事实与观察</w:t>
      </w:r>
    </w:p>
    <w:p w14:paraId="4A331BC1">
      <w:pPr>
        <w:pStyle w:val="2"/>
        <w:spacing w:before="14" w:line="308" w:lineRule="auto"/>
        <w:ind w:left="11" w:right="167" w:hanging="11"/>
        <w:rPr>
          <w:rFonts w:hint="eastAsia"/>
          <w:spacing w:val="5"/>
          <w:sz w:val="29"/>
          <w:szCs w:val="29"/>
        </w:rPr>
      </w:pPr>
    </w:p>
    <w:p w14:paraId="43F6197F">
      <w:pPr>
        <w:pStyle w:val="2"/>
        <w:spacing w:before="14" w:line="308" w:lineRule="auto"/>
        <w:ind w:left="11" w:right="167" w:hanging="11"/>
        <w:rPr>
          <w:rFonts w:hint="eastAsia"/>
          <w:spacing w:val="5"/>
          <w:sz w:val="29"/>
          <w:szCs w:val="29"/>
        </w:rPr>
      </w:pPr>
      <w:r>
        <w:rPr>
          <w:rFonts w:hint="eastAsia"/>
          <w:spacing w:val="5"/>
          <w:sz w:val="29"/>
          <w:szCs w:val="29"/>
        </w:rPr>
        <w:t>The Reformer always maintained this oneness ofpriesthood in the church, and the consequent right of the humblest priest to be occupied in the discharge of every priestly function.</w:t>
      </w:r>
    </w:p>
    <w:p w14:paraId="4CCD143A">
      <w:pPr>
        <w:pStyle w:val="2"/>
        <w:spacing w:before="14" w:line="308" w:lineRule="auto"/>
        <w:ind w:left="11" w:right="167" w:hanging="11"/>
        <w:rPr>
          <w:rFonts w:hint="eastAsia"/>
          <w:spacing w:val="5"/>
          <w:sz w:val="29"/>
          <w:szCs w:val="29"/>
        </w:rPr>
      </w:pPr>
    </w:p>
    <w:p w14:paraId="0EA3D0C4">
      <w:pPr>
        <w:pStyle w:val="2"/>
        <w:spacing w:before="14" w:line="308" w:lineRule="auto"/>
        <w:ind w:left="11" w:right="167" w:hanging="11"/>
        <w:rPr>
          <w:rFonts w:hint="eastAsia"/>
          <w:spacing w:val="5"/>
          <w:sz w:val="29"/>
          <w:szCs w:val="29"/>
        </w:rPr>
      </w:pPr>
      <w:r>
        <w:rPr>
          <w:rFonts w:hint="eastAsia"/>
          <w:spacing w:val="5"/>
          <w:sz w:val="29"/>
          <w:szCs w:val="29"/>
        </w:rPr>
        <w:t>这位改革家始终坚持教会中祭司职分（priesthood）的合一性，以及由此产生的最卑微祭司参与履行每一项祭司职能（priestly function）的权利。</w:t>
      </w:r>
    </w:p>
    <w:p w14:paraId="31011EBB">
      <w:pPr>
        <w:pStyle w:val="2"/>
        <w:spacing w:before="14" w:line="308" w:lineRule="auto"/>
        <w:ind w:left="11" w:right="167" w:hanging="11"/>
        <w:rPr>
          <w:rFonts w:hint="eastAsia"/>
          <w:spacing w:val="5"/>
          <w:sz w:val="29"/>
          <w:szCs w:val="29"/>
        </w:rPr>
      </w:pPr>
    </w:p>
    <w:p w14:paraId="1E8493CC">
      <w:pPr>
        <w:pStyle w:val="2"/>
        <w:spacing w:before="14" w:line="308" w:lineRule="auto"/>
        <w:ind w:left="11" w:right="167" w:hanging="11"/>
        <w:rPr>
          <w:rFonts w:hint="eastAsia"/>
          <w:spacing w:val="5"/>
          <w:sz w:val="29"/>
          <w:szCs w:val="29"/>
        </w:rPr>
      </w:pPr>
      <w:r>
        <w:rPr>
          <w:rFonts w:hint="eastAsia"/>
          <w:spacing w:val="5"/>
          <w:sz w:val="29"/>
          <w:szCs w:val="29"/>
        </w:rPr>
        <w:t>Hence he censured the practice of restricting confirmation to the office of the bishop.</w:t>
      </w:r>
    </w:p>
    <w:p w14:paraId="35BBFE55">
      <w:pPr>
        <w:pStyle w:val="2"/>
        <w:spacing w:before="14" w:line="308" w:lineRule="auto"/>
        <w:ind w:left="11" w:right="167" w:hanging="11"/>
        <w:rPr>
          <w:rFonts w:hint="eastAsia"/>
          <w:spacing w:val="5"/>
          <w:sz w:val="29"/>
          <w:szCs w:val="29"/>
        </w:rPr>
      </w:pPr>
    </w:p>
    <w:p w14:paraId="0F3B6DED">
      <w:pPr>
        <w:pStyle w:val="2"/>
        <w:spacing w:before="14" w:line="308" w:lineRule="auto"/>
        <w:ind w:left="11" w:right="167" w:hanging="11"/>
        <w:rPr>
          <w:rFonts w:hint="eastAsia"/>
          <w:spacing w:val="5"/>
          <w:sz w:val="29"/>
          <w:szCs w:val="29"/>
        </w:rPr>
      </w:pPr>
      <w:r>
        <w:rPr>
          <w:rFonts w:hint="eastAsia"/>
          <w:spacing w:val="5"/>
          <w:sz w:val="29"/>
          <w:szCs w:val="29"/>
        </w:rPr>
        <w:t>因此，他谴责了将坚振礼（confirmation）限制在主教（bishop）职权范围内的做法。</w:t>
      </w:r>
    </w:p>
    <w:p w14:paraId="2F570402">
      <w:pPr>
        <w:pStyle w:val="2"/>
        <w:spacing w:before="14" w:line="308" w:lineRule="auto"/>
        <w:ind w:left="11" w:right="167" w:hanging="11"/>
        <w:rPr>
          <w:rFonts w:hint="eastAsia"/>
          <w:spacing w:val="5"/>
          <w:sz w:val="29"/>
          <w:szCs w:val="29"/>
        </w:rPr>
      </w:pPr>
    </w:p>
    <w:p w14:paraId="2D3DB068">
      <w:pPr>
        <w:pStyle w:val="2"/>
        <w:spacing w:before="14" w:line="308" w:lineRule="auto"/>
        <w:ind w:left="11" w:right="167" w:hanging="11"/>
        <w:rPr>
          <w:rFonts w:hint="eastAsia"/>
          <w:spacing w:val="5"/>
          <w:sz w:val="29"/>
          <w:szCs w:val="29"/>
        </w:rPr>
      </w:pPr>
      <w:r>
        <w:rPr>
          <w:rFonts w:hint="eastAsia"/>
          <w:spacing w:val="5"/>
          <w:sz w:val="29"/>
          <w:szCs w:val="29"/>
        </w:rPr>
        <w:t>(See chapter 12 on Confirmation, from the Trialogus.)</w:t>
      </w:r>
    </w:p>
    <w:p w14:paraId="769E7B8B">
      <w:pPr>
        <w:pStyle w:val="2"/>
        <w:spacing w:before="14" w:line="308" w:lineRule="auto"/>
        <w:ind w:left="11" w:right="167" w:hanging="11"/>
        <w:rPr>
          <w:rFonts w:hint="eastAsia"/>
          <w:spacing w:val="5"/>
          <w:sz w:val="29"/>
          <w:szCs w:val="29"/>
        </w:rPr>
      </w:pPr>
    </w:p>
    <w:p w14:paraId="6C2F8DB1">
      <w:pPr>
        <w:pStyle w:val="2"/>
        <w:spacing w:before="14" w:line="308" w:lineRule="auto"/>
        <w:ind w:left="11" w:right="167" w:hanging="11"/>
        <w:rPr>
          <w:rFonts w:hint="eastAsia"/>
          <w:spacing w:val="5"/>
          <w:sz w:val="29"/>
          <w:szCs w:val="29"/>
        </w:rPr>
      </w:pPr>
      <w:r>
        <w:rPr>
          <w:rFonts w:hint="eastAsia"/>
          <w:spacing w:val="5"/>
          <w:sz w:val="29"/>
          <w:szCs w:val="29"/>
        </w:rPr>
        <w:t>（参见《三方对话录》（Trialogus）中关于坚振礼的第12章。）</w:t>
      </w:r>
    </w:p>
    <w:p w14:paraId="0494053D">
      <w:pPr>
        <w:pStyle w:val="2"/>
        <w:spacing w:before="14" w:line="308" w:lineRule="auto"/>
        <w:ind w:left="11" w:right="167" w:hanging="11"/>
        <w:rPr>
          <w:rFonts w:hint="eastAsia"/>
          <w:spacing w:val="5"/>
          <w:sz w:val="29"/>
          <w:szCs w:val="29"/>
        </w:rPr>
      </w:pPr>
    </w:p>
    <w:p w14:paraId="6F2616A0">
      <w:pPr>
        <w:pStyle w:val="2"/>
        <w:spacing w:before="14" w:line="308" w:lineRule="auto"/>
        <w:ind w:left="11" w:right="167" w:hanging="11"/>
        <w:rPr>
          <w:rFonts w:hint="eastAsia"/>
          <w:spacing w:val="5"/>
          <w:sz w:val="29"/>
          <w:szCs w:val="29"/>
        </w:rPr>
      </w:pPr>
      <w:r>
        <w:rPr>
          <w:rFonts w:hint="eastAsia"/>
          <w:spacing w:val="5"/>
          <w:sz w:val="29"/>
          <w:szCs w:val="29"/>
        </w:rPr>
        <w:t>XVI. It is lawful for kings, in cases limited by law, to take away the temporalities from churchmen who habitually abuse them.</w:t>
      </w:r>
    </w:p>
    <w:p w14:paraId="56D0B3DC">
      <w:pPr>
        <w:pStyle w:val="2"/>
        <w:spacing w:before="14" w:line="308" w:lineRule="auto"/>
        <w:ind w:left="11" w:right="167" w:hanging="11"/>
        <w:rPr>
          <w:rFonts w:hint="eastAsia"/>
          <w:spacing w:val="5"/>
          <w:sz w:val="29"/>
          <w:szCs w:val="29"/>
        </w:rPr>
      </w:pPr>
    </w:p>
    <w:p w14:paraId="53899C36">
      <w:pPr>
        <w:pStyle w:val="2"/>
        <w:spacing w:before="14" w:line="308" w:lineRule="auto"/>
        <w:ind w:left="11" w:right="167" w:hanging="11"/>
        <w:rPr>
          <w:rFonts w:hint="eastAsia"/>
          <w:spacing w:val="5"/>
          <w:sz w:val="29"/>
          <w:szCs w:val="29"/>
        </w:rPr>
      </w:pPr>
      <w:r>
        <w:rPr>
          <w:rFonts w:hint="eastAsia"/>
          <w:spacing w:val="5"/>
          <w:sz w:val="29"/>
          <w:szCs w:val="29"/>
        </w:rPr>
        <w:t>十六、国王在法律限定的情况下，从惯常滥用世俗财产（temporalities）的教士（churchmen）手中夺走这些财产是合法的。</w:t>
      </w:r>
    </w:p>
    <w:p w14:paraId="38FB41BC">
      <w:pPr>
        <w:pStyle w:val="2"/>
        <w:spacing w:before="14" w:line="308" w:lineRule="auto"/>
        <w:ind w:left="11" w:right="167" w:hanging="11"/>
        <w:rPr>
          <w:rFonts w:hint="eastAsia"/>
          <w:spacing w:val="5"/>
          <w:sz w:val="29"/>
          <w:szCs w:val="29"/>
        </w:rPr>
      </w:pPr>
    </w:p>
    <w:p w14:paraId="38FC1158">
      <w:pPr>
        <w:pStyle w:val="2"/>
        <w:spacing w:before="14" w:line="308" w:lineRule="auto"/>
        <w:ind w:left="11" w:right="167" w:hanging="11"/>
        <w:rPr>
          <w:rFonts w:hint="eastAsia"/>
          <w:spacing w:val="5"/>
          <w:sz w:val="29"/>
          <w:szCs w:val="29"/>
        </w:rPr>
      </w:pPr>
      <w:r>
        <w:rPr>
          <w:rFonts w:hint="eastAsia"/>
          <w:spacing w:val="5"/>
          <w:sz w:val="29"/>
          <w:szCs w:val="29"/>
        </w:rPr>
        <w:t>This is plain from this: that temporal lordsought to depend more on spiritual alms, which bring forth greater plenty of fruit, than on alms for the necessities of the body.</w:t>
      </w:r>
    </w:p>
    <w:p w14:paraId="12205EB3">
      <w:pPr>
        <w:pStyle w:val="2"/>
        <w:spacing w:before="14" w:line="308" w:lineRule="auto"/>
        <w:ind w:left="11" w:right="167" w:hanging="11"/>
        <w:rPr>
          <w:rFonts w:hint="eastAsia"/>
          <w:spacing w:val="5"/>
          <w:sz w:val="29"/>
          <w:szCs w:val="29"/>
        </w:rPr>
      </w:pPr>
    </w:p>
    <w:p w14:paraId="3BE2F8A2">
      <w:pPr>
        <w:pStyle w:val="2"/>
        <w:spacing w:before="14" w:line="308" w:lineRule="auto"/>
        <w:ind w:left="11" w:right="167" w:hanging="11"/>
        <w:rPr>
          <w:rFonts w:hint="eastAsia"/>
          <w:spacing w:val="5"/>
          <w:sz w:val="29"/>
          <w:szCs w:val="29"/>
        </w:rPr>
      </w:pPr>
      <w:r>
        <w:rPr>
          <w:rFonts w:hint="eastAsia"/>
          <w:spacing w:val="5"/>
          <w:sz w:val="29"/>
          <w:szCs w:val="29"/>
        </w:rPr>
        <w:t>这从以下事实可以清楚看出：世俗领主（temporal lords）应更多地依赖属灵的施舍（spiritual alms），它们能结出更丰盛的果实，而不是依赖满足身体必需的施舍。</w:t>
      </w:r>
    </w:p>
    <w:p w14:paraId="673189EB">
      <w:pPr>
        <w:pStyle w:val="2"/>
        <w:spacing w:before="14" w:line="308" w:lineRule="auto"/>
        <w:ind w:left="11" w:right="167" w:hanging="11"/>
        <w:rPr>
          <w:rFonts w:hint="eastAsia"/>
          <w:spacing w:val="5"/>
          <w:sz w:val="29"/>
          <w:szCs w:val="29"/>
        </w:rPr>
      </w:pPr>
    </w:p>
    <w:p w14:paraId="7A6AB3F7">
      <w:pPr>
        <w:pStyle w:val="2"/>
        <w:spacing w:before="14" w:line="308" w:lineRule="auto"/>
        <w:ind w:left="11" w:right="167" w:hanging="11"/>
        <w:rPr>
          <w:rFonts w:hint="eastAsia"/>
          <w:spacing w:val="5"/>
          <w:sz w:val="29"/>
          <w:szCs w:val="29"/>
        </w:rPr>
      </w:pPr>
      <w:r>
        <w:rPr>
          <w:rFonts w:hint="eastAsia"/>
          <w:spacing w:val="5"/>
          <w:sz w:val="29"/>
          <w:szCs w:val="29"/>
        </w:rPr>
        <w:t>It may happen to be a work of spiritual alms to correct those clergymen who damage themselves, soul and body, by withholding the temporalities from them.</w:t>
      </w:r>
    </w:p>
    <w:p w14:paraId="37364D9D">
      <w:pPr>
        <w:pStyle w:val="2"/>
        <w:spacing w:before="14" w:line="308" w:lineRule="auto"/>
        <w:ind w:left="11" w:right="167" w:hanging="11"/>
        <w:rPr>
          <w:rFonts w:hint="eastAsia"/>
          <w:spacing w:val="5"/>
          <w:sz w:val="29"/>
          <w:szCs w:val="29"/>
        </w:rPr>
      </w:pPr>
    </w:p>
    <w:p w14:paraId="0AD992D8">
      <w:pPr>
        <w:pStyle w:val="2"/>
        <w:spacing w:before="14" w:line="308" w:lineRule="auto"/>
        <w:ind w:left="11" w:right="167" w:hanging="11"/>
        <w:rPr>
          <w:rFonts w:hint="eastAsia"/>
          <w:spacing w:val="5"/>
          <w:sz w:val="29"/>
          <w:szCs w:val="29"/>
        </w:rPr>
      </w:pPr>
      <w:r>
        <w:rPr>
          <w:rFonts w:hint="eastAsia"/>
          <w:spacing w:val="5"/>
          <w:sz w:val="29"/>
          <w:szCs w:val="29"/>
        </w:rPr>
        <w:t>纠正那些因被扣留世俗财产而损害自己灵魂和身体的神职人员，可能恰好是一项属灵施舍的工作。</w:t>
      </w:r>
    </w:p>
    <w:p w14:paraId="7E505EC3">
      <w:pPr>
        <w:pStyle w:val="2"/>
        <w:spacing w:before="14" w:line="308" w:lineRule="auto"/>
        <w:ind w:left="11" w:right="167" w:hanging="11"/>
        <w:rPr>
          <w:rFonts w:hint="eastAsia"/>
          <w:spacing w:val="5"/>
          <w:sz w:val="29"/>
          <w:szCs w:val="29"/>
        </w:rPr>
      </w:pPr>
    </w:p>
    <w:p w14:paraId="385F8F8E">
      <w:pPr>
        <w:pStyle w:val="2"/>
        <w:spacing w:before="14" w:line="308" w:lineRule="auto"/>
        <w:ind w:left="11" w:right="167" w:hanging="11"/>
        <w:rPr>
          <w:rFonts w:hint="eastAsia"/>
          <w:spacing w:val="5"/>
          <w:sz w:val="29"/>
          <w:szCs w:val="29"/>
        </w:rPr>
      </w:pPr>
      <w:r>
        <w:rPr>
          <w:rFonts w:hint="eastAsia"/>
          <w:spacing w:val="5"/>
          <w:sz w:val="29"/>
          <w:szCs w:val="29"/>
        </w:rPr>
        <w:t>The case which the law puts is this: when the spiritual head or president fails in punishing them, or the faith of the cleric is to be corrected, as it appears in xvi. p. 7, Filiis, 40 di.</w:t>
      </w:r>
    </w:p>
    <w:p w14:paraId="12B46D28">
      <w:pPr>
        <w:pStyle w:val="2"/>
        <w:spacing w:before="14" w:line="308" w:lineRule="auto"/>
        <w:ind w:left="11" w:right="167" w:hanging="11"/>
        <w:rPr>
          <w:rFonts w:hint="eastAsia"/>
          <w:spacing w:val="5"/>
          <w:sz w:val="29"/>
          <w:szCs w:val="29"/>
        </w:rPr>
      </w:pPr>
    </w:p>
    <w:p w14:paraId="5A8EC875">
      <w:pPr>
        <w:pStyle w:val="2"/>
        <w:spacing w:before="14" w:line="308" w:lineRule="auto"/>
        <w:ind w:left="11" w:right="167" w:hanging="11"/>
        <w:rPr>
          <w:rFonts w:hint="eastAsia"/>
          <w:spacing w:val="5"/>
          <w:sz w:val="29"/>
          <w:szCs w:val="29"/>
        </w:rPr>
      </w:pPr>
      <w:r>
        <w:rPr>
          <w:rFonts w:hint="eastAsia"/>
          <w:spacing w:val="5"/>
          <w:sz w:val="29"/>
          <w:szCs w:val="29"/>
        </w:rPr>
        <w:t>法律提出的情况是这样的：当属灵领袖或主席未能惩罚他们时，或者教士（cleric）的信仰需要被纠正时，正如在xvi. p. 7, Filiis, 40 di.中出现的那样。</w:t>
      </w:r>
    </w:p>
    <w:p w14:paraId="42C0812E">
      <w:pPr>
        <w:pStyle w:val="2"/>
        <w:spacing w:before="14" w:line="308" w:lineRule="auto"/>
        <w:ind w:left="11" w:right="167" w:hanging="11"/>
        <w:rPr>
          <w:rFonts w:hint="eastAsia"/>
          <w:spacing w:val="5"/>
          <w:sz w:val="29"/>
          <w:szCs w:val="29"/>
        </w:rPr>
      </w:pPr>
    </w:p>
    <w:p w14:paraId="43B8D849">
      <w:pPr>
        <w:pStyle w:val="2"/>
        <w:spacing w:before="14" w:line="308" w:lineRule="auto"/>
        <w:ind w:left="11" w:right="167" w:hanging="11"/>
        <w:rPr>
          <w:rFonts w:hint="eastAsia"/>
          <w:spacing w:val="5"/>
          <w:sz w:val="29"/>
          <w:szCs w:val="29"/>
        </w:rPr>
      </w:pPr>
      <w:r>
        <w:rPr>
          <w:rFonts w:hint="eastAsia"/>
          <w:spacing w:val="5"/>
          <w:sz w:val="29"/>
          <w:szCs w:val="29"/>
        </w:rPr>
        <w:t>XVII. If the pope, or temporal lords, or any others, have endowed the church with temporalities, it is lawful for them to take them away in certain cases, viz. when doing so is by way of medicine to cure or prevent sins; and that is notwithstanding excommunication or any other church censure, since these donations were not given except with an implied condition.</w:t>
      </w:r>
    </w:p>
    <w:p w14:paraId="03C267DF">
      <w:pPr>
        <w:pStyle w:val="2"/>
        <w:spacing w:before="14" w:line="308" w:lineRule="auto"/>
        <w:ind w:left="11" w:right="167" w:hanging="11"/>
        <w:rPr>
          <w:rFonts w:hint="eastAsia"/>
          <w:spacing w:val="5"/>
          <w:sz w:val="29"/>
          <w:szCs w:val="29"/>
        </w:rPr>
      </w:pPr>
    </w:p>
    <w:p w14:paraId="324859AF">
      <w:pPr>
        <w:pStyle w:val="2"/>
        <w:spacing w:before="14" w:line="308" w:lineRule="auto"/>
        <w:ind w:left="11" w:right="167" w:hanging="11"/>
        <w:rPr>
          <w:rFonts w:hint="eastAsia"/>
          <w:spacing w:val="5"/>
          <w:sz w:val="29"/>
          <w:szCs w:val="29"/>
        </w:rPr>
      </w:pPr>
      <w:r>
        <w:rPr>
          <w:rFonts w:hint="eastAsia"/>
          <w:spacing w:val="5"/>
          <w:sz w:val="29"/>
          <w:szCs w:val="29"/>
        </w:rPr>
        <w:t>十七、如果教皇、世俗领主（temporal lords）或任何其他人曾向教会捐赠（endowed）世俗财产（temporalities），他们在某些情况下夺走这些财产是合法的，即，当这样做是为了医治（cure）或预防（prevent）罪恶而采取的药物（medicine）手段时；即使有开除教籍（excommunication）或任何其他教会谴责（church censure），这也是合法的，因为这些捐赠（donations）并非无条件给予，而是带有隐含条件。</w:t>
      </w:r>
    </w:p>
    <w:p w14:paraId="07F284BD">
      <w:pPr>
        <w:pStyle w:val="2"/>
        <w:spacing w:before="14" w:line="308" w:lineRule="auto"/>
        <w:ind w:left="11" w:right="167" w:hanging="11"/>
        <w:rPr>
          <w:rFonts w:hint="eastAsia"/>
          <w:spacing w:val="5"/>
          <w:sz w:val="29"/>
          <w:szCs w:val="29"/>
        </w:rPr>
      </w:pPr>
    </w:p>
    <w:p w14:paraId="431F69DC">
      <w:pPr>
        <w:pStyle w:val="2"/>
        <w:spacing w:before="14" w:line="308" w:lineRule="auto"/>
        <w:ind w:left="11" w:right="167" w:hanging="11"/>
        <w:rPr>
          <w:rFonts w:hint="eastAsia"/>
          <w:spacing w:val="5"/>
          <w:sz w:val="29"/>
          <w:szCs w:val="29"/>
        </w:rPr>
      </w:pPr>
      <w:r>
        <w:rPr>
          <w:rFonts w:hint="eastAsia"/>
          <w:spacing w:val="5"/>
          <w:sz w:val="29"/>
          <w:szCs w:val="29"/>
        </w:rPr>
        <w:t>This is plain from this: that nothing ought to hinder a man from doing the principal works of charity necessarily, and in every human action, the condition of the divine good pleasure is necessarily as it is in the civil law.</w:t>
      </w:r>
    </w:p>
    <w:p w14:paraId="3932F6B8">
      <w:pPr>
        <w:pStyle w:val="2"/>
        <w:spacing w:before="14" w:line="308" w:lineRule="auto"/>
        <w:ind w:left="11" w:right="167" w:hanging="11"/>
        <w:rPr>
          <w:rFonts w:hint="eastAsia"/>
          <w:spacing w:val="5"/>
          <w:sz w:val="29"/>
          <w:szCs w:val="29"/>
        </w:rPr>
      </w:pPr>
    </w:p>
    <w:p w14:paraId="3AFDBF0E">
      <w:pPr>
        <w:pStyle w:val="2"/>
        <w:spacing w:before="14" w:line="308" w:lineRule="auto"/>
        <w:ind w:left="11" w:right="167" w:hanging="11"/>
        <w:rPr>
          <w:rFonts w:hint="eastAsia"/>
          <w:spacing w:val="5"/>
          <w:sz w:val="29"/>
          <w:szCs w:val="29"/>
        </w:rPr>
      </w:pPr>
      <w:r>
        <w:rPr>
          <w:rFonts w:hint="eastAsia"/>
          <w:spacing w:val="5"/>
          <w:sz w:val="29"/>
          <w:szCs w:val="29"/>
        </w:rPr>
        <w:t>这从以下事实可以清楚看出：任何事物都不应阻止一个人必然地去行主要的慈善工作（principal works of charity），并且在每一个人类行为中，神圣美意（divine good pleasure）的条件必然如同在民法（civil law）中一样。</w:t>
      </w:r>
    </w:p>
    <w:p w14:paraId="07468516">
      <w:pPr>
        <w:pStyle w:val="2"/>
        <w:spacing w:before="14" w:line="308" w:lineRule="auto"/>
        <w:ind w:left="11" w:right="167" w:hanging="11"/>
        <w:rPr>
          <w:rFonts w:hint="eastAsia"/>
          <w:spacing w:val="5"/>
          <w:sz w:val="29"/>
          <w:szCs w:val="29"/>
        </w:rPr>
      </w:pPr>
    </w:p>
    <w:p w14:paraId="2EA34A05">
      <w:pPr>
        <w:pStyle w:val="2"/>
        <w:spacing w:before="14" w:line="308" w:lineRule="auto"/>
        <w:ind w:left="11" w:right="167" w:hanging="11"/>
        <w:rPr>
          <w:rFonts w:hint="eastAsia"/>
          <w:spacing w:val="5"/>
          <w:sz w:val="29"/>
          <w:szCs w:val="29"/>
        </w:rPr>
      </w:pPr>
      <w:r>
        <w:rPr>
          <w:rFonts w:hint="eastAsia"/>
          <w:spacing w:val="5"/>
          <w:sz w:val="29"/>
          <w:szCs w:val="29"/>
        </w:rPr>
        <w:t>Collationis Decorandi, c. 5, in fine Collationis 10. We added to this seventeenth article, God forbid that by these words,occasion should be given to the temporal lords to take away the goods of fortune to the detriment of the church.</w:t>
      </w:r>
    </w:p>
    <w:p w14:paraId="19B28B4D">
      <w:pPr>
        <w:pStyle w:val="2"/>
        <w:spacing w:before="14" w:line="308" w:lineRule="auto"/>
        <w:ind w:left="11" w:right="167" w:hanging="11"/>
        <w:rPr>
          <w:rFonts w:hint="eastAsia"/>
          <w:spacing w:val="5"/>
          <w:sz w:val="29"/>
          <w:szCs w:val="29"/>
        </w:rPr>
      </w:pPr>
    </w:p>
    <w:p w14:paraId="5D85915C">
      <w:pPr>
        <w:pStyle w:val="2"/>
        <w:spacing w:before="14" w:line="308" w:lineRule="auto"/>
        <w:ind w:left="11" w:right="167" w:hanging="11"/>
        <w:rPr>
          <w:rFonts w:hint="eastAsia"/>
          <w:spacing w:val="5"/>
          <w:sz w:val="29"/>
          <w:szCs w:val="29"/>
        </w:rPr>
      </w:pPr>
      <w:r>
        <w:rPr>
          <w:rFonts w:hint="eastAsia"/>
          <w:spacing w:val="5"/>
          <w:sz w:val="29"/>
          <w:szCs w:val="29"/>
        </w:rPr>
        <w:t>《授予装饰》（Collationis Decorandi），第5章，在第10次授予（Collationis）末尾。我们对这第十七条补充说，神禁止借这些话给世俗领主提供借口，夺走财富（goods of fortune）损害教会。</w:t>
      </w:r>
    </w:p>
    <w:p w14:paraId="27403C0F">
      <w:pPr>
        <w:pStyle w:val="2"/>
        <w:spacing w:before="14" w:line="308" w:lineRule="auto"/>
        <w:ind w:left="11" w:right="167" w:hanging="11"/>
        <w:rPr>
          <w:rFonts w:hint="eastAsia"/>
          <w:spacing w:val="5"/>
          <w:sz w:val="29"/>
          <w:szCs w:val="29"/>
        </w:rPr>
      </w:pPr>
    </w:p>
    <w:p w14:paraId="035CA682">
      <w:pPr>
        <w:pStyle w:val="2"/>
        <w:spacing w:before="14" w:line="308" w:lineRule="auto"/>
        <w:ind w:left="11" w:right="167" w:hanging="11"/>
        <w:rPr>
          <w:rFonts w:hint="eastAsia"/>
          <w:spacing w:val="5"/>
          <w:sz w:val="29"/>
          <w:szCs w:val="29"/>
        </w:rPr>
      </w:pPr>
      <w:r>
        <w:rPr>
          <w:rFonts w:hint="eastAsia"/>
          <w:spacing w:val="5"/>
          <w:sz w:val="29"/>
          <w:szCs w:val="29"/>
        </w:rPr>
        <w:t>XVIII. An ecclesiastic, even the pope of Rome himself, may be corrected by their subjects, on some accounts; and for the benefit of the church, he may beimpleaded 101 by both clergy and laity.</w:t>
      </w:r>
    </w:p>
    <w:p w14:paraId="228A3F4C">
      <w:pPr>
        <w:pStyle w:val="2"/>
        <w:spacing w:before="14" w:line="308" w:lineRule="auto"/>
        <w:ind w:left="11" w:right="167" w:hanging="11"/>
        <w:rPr>
          <w:rFonts w:hint="eastAsia"/>
          <w:spacing w:val="5"/>
          <w:sz w:val="29"/>
          <w:szCs w:val="29"/>
        </w:rPr>
      </w:pPr>
    </w:p>
    <w:p w14:paraId="31F6D378">
      <w:pPr>
        <w:pStyle w:val="2"/>
        <w:spacing w:before="14" w:line="308" w:lineRule="auto"/>
        <w:ind w:left="11" w:right="167" w:hanging="11"/>
        <w:rPr>
          <w:rFonts w:hint="eastAsia"/>
          <w:spacing w:val="5"/>
          <w:sz w:val="29"/>
          <w:szCs w:val="29"/>
        </w:rPr>
      </w:pPr>
      <w:r>
        <w:rPr>
          <w:rFonts w:hint="eastAsia"/>
          <w:spacing w:val="5"/>
          <w:sz w:val="29"/>
          <w:szCs w:val="29"/>
        </w:rPr>
        <w:t>十八、一位教士（ecclesiastic），甚至罗马教皇本人，可能因某些原因被其臣民（subjects）纠正；为了教会的利益，他可能被神职人员（clergy）和平信徒（laity）双方控告（impleaded）101。</w:t>
      </w:r>
    </w:p>
    <w:p w14:paraId="65417D47">
      <w:pPr>
        <w:pStyle w:val="2"/>
        <w:spacing w:before="14" w:line="308" w:lineRule="auto"/>
        <w:ind w:left="11" w:right="167" w:hanging="11"/>
        <w:rPr>
          <w:rFonts w:hint="eastAsia"/>
          <w:spacing w:val="5"/>
          <w:sz w:val="29"/>
          <w:szCs w:val="29"/>
        </w:rPr>
      </w:pPr>
    </w:p>
    <w:p w14:paraId="2DE40776">
      <w:pPr>
        <w:pStyle w:val="2"/>
        <w:spacing w:before="14" w:line="308" w:lineRule="auto"/>
        <w:ind w:left="11" w:right="167" w:hanging="11"/>
        <w:rPr>
          <w:rFonts w:hint="eastAsia"/>
          <w:spacing w:val="5"/>
          <w:sz w:val="29"/>
          <w:szCs w:val="29"/>
        </w:rPr>
      </w:pPr>
      <w:r>
        <w:rPr>
          <w:rFonts w:hint="eastAsia"/>
          <w:spacing w:val="5"/>
          <w:sz w:val="29"/>
          <w:szCs w:val="29"/>
        </w:rPr>
        <w:t>This is plain from this: that the pope himself is capable of sinning, except the sin against the Holy Ghost (as it is supposed), thus saving the sanctity, humility, and reverence due to so worthy a father.</w:t>
      </w:r>
    </w:p>
    <w:p w14:paraId="0BC42F2C">
      <w:pPr>
        <w:pStyle w:val="2"/>
        <w:spacing w:before="14" w:line="308" w:lineRule="auto"/>
        <w:ind w:left="11" w:right="167" w:hanging="11"/>
        <w:rPr>
          <w:rFonts w:hint="eastAsia"/>
          <w:spacing w:val="5"/>
          <w:sz w:val="29"/>
          <w:szCs w:val="29"/>
        </w:rPr>
      </w:pPr>
    </w:p>
    <w:p w14:paraId="2D084EFE">
      <w:pPr>
        <w:pStyle w:val="2"/>
        <w:spacing w:before="14" w:line="308" w:lineRule="auto"/>
        <w:ind w:left="11" w:right="167" w:hanging="11"/>
        <w:rPr>
          <w:rFonts w:hint="eastAsia"/>
          <w:spacing w:val="5"/>
          <w:sz w:val="29"/>
          <w:szCs w:val="29"/>
        </w:rPr>
      </w:pPr>
      <w:r>
        <w:rPr>
          <w:rFonts w:hint="eastAsia"/>
          <w:spacing w:val="5"/>
          <w:sz w:val="29"/>
          <w:szCs w:val="29"/>
        </w:rPr>
        <w:t>这从以下事实可以清楚看出：教皇本人能够犯罪，除了亵渎圣灵的罪（sin against the Holy Ghost）（据推测），从而保全了对如此尊贵之父应有的圣洁（sanctity）、谦卑（humility）和敬畏（reverence）。</w:t>
      </w:r>
    </w:p>
    <w:p w14:paraId="048F5E2F">
      <w:pPr>
        <w:pStyle w:val="2"/>
        <w:spacing w:before="14" w:line="308" w:lineRule="auto"/>
        <w:ind w:left="11" w:right="167" w:hanging="11"/>
        <w:rPr>
          <w:rFonts w:hint="eastAsia"/>
          <w:spacing w:val="5"/>
          <w:sz w:val="29"/>
          <w:szCs w:val="29"/>
        </w:rPr>
      </w:pPr>
    </w:p>
    <w:p w14:paraId="2CAD1818">
      <w:pPr>
        <w:pStyle w:val="2"/>
        <w:spacing w:before="14" w:line="308" w:lineRule="auto"/>
        <w:ind w:left="11" w:right="167" w:hanging="11"/>
        <w:rPr>
          <w:rFonts w:hint="eastAsia"/>
          <w:spacing w:val="5"/>
          <w:sz w:val="29"/>
          <w:szCs w:val="29"/>
        </w:rPr>
      </w:pPr>
      <w:r>
        <w:rPr>
          <w:rFonts w:hint="eastAsia"/>
          <w:spacing w:val="5"/>
          <w:sz w:val="29"/>
          <w:szCs w:val="29"/>
        </w:rPr>
        <w:t>And since he is our peccable brother, or as liable to sin as we are, he is subject to the law of brotherly reproof.</w:t>
      </w:r>
    </w:p>
    <w:p w14:paraId="7BC4269B">
      <w:pPr>
        <w:pStyle w:val="2"/>
        <w:spacing w:before="14" w:line="308" w:lineRule="auto"/>
        <w:ind w:left="11" w:right="167" w:hanging="11"/>
        <w:rPr>
          <w:rFonts w:hint="eastAsia"/>
          <w:spacing w:val="5"/>
          <w:sz w:val="29"/>
          <w:szCs w:val="29"/>
        </w:rPr>
      </w:pPr>
    </w:p>
    <w:p w14:paraId="51F5E33A">
      <w:pPr>
        <w:pStyle w:val="2"/>
        <w:spacing w:before="14" w:line="308" w:lineRule="auto"/>
        <w:ind w:left="11" w:right="167" w:hanging="11"/>
        <w:rPr>
          <w:rFonts w:hint="eastAsia"/>
          <w:spacing w:val="5"/>
          <w:sz w:val="29"/>
          <w:szCs w:val="29"/>
        </w:rPr>
      </w:pPr>
      <w:r>
        <w:rPr>
          <w:rFonts w:hint="eastAsia"/>
          <w:spacing w:val="5"/>
          <w:sz w:val="29"/>
          <w:szCs w:val="29"/>
        </w:rPr>
        <w:t>既然他是我们可能犯罪的弟兄（peccable brother），或者像我们一样容易犯罪，他就受弟兄间责备（brotherly reproof）律法的约束。</w:t>
      </w:r>
    </w:p>
    <w:p w14:paraId="2BD98AFD">
      <w:pPr>
        <w:pStyle w:val="2"/>
        <w:spacing w:before="14" w:line="308" w:lineRule="auto"/>
        <w:ind w:left="11" w:right="167" w:hanging="11"/>
        <w:rPr>
          <w:rFonts w:hint="eastAsia"/>
          <w:spacing w:val="5"/>
          <w:sz w:val="29"/>
          <w:szCs w:val="29"/>
        </w:rPr>
      </w:pPr>
    </w:p>
    <w:p w14:paraId="7F23EF8D">
      <w:pPr>
        <w:pStyle w:val="2"/>
        <w:spacing w:before="14" w:line="308" w:lineRule="auto"/>
        <w:ind w:left="11" w:right="167" w:hanging="11"/>
        <w:rPr>
          <w:rFonts w:hint="eastAsia"/>
          <w:spacing w:val="5"/>
          <w:sz w:val="29"/>
          <w:szCs w:val="29"/>
        </w:rPr>
      </w:pPr>
      <w:r>
        <w:rPr>
          <w:rFonts w:hint="eastAsia"/>
          <w:spacing w:val="5"/>
          <w:sz w:val="29"/>
          <w:szCs w:val="29"/>
        </w:rPr>
        <w:t>And therefore, when it is plain that the whole college of cardinals is remiss in correcting him for the necessary welfare of the church, it is evident that the rest of the body which, as it may happen, may chiefly be made up of the laity, may medicinally reprove him, and implead him, and reduce him, to live a better life.</w:t>
      </w:r>
    </w:p>
    <w:p w14:paraId="1E5F6A0E">
      <w:pPr>
        <w:pStyle w:val="2"/>
        <w:spacing w:before="14" w:line="308" w:lineRule="auto"/>
        <w:ind w:left="11" w:right="167" w:hanging="11"/>
        <w:rPr>
          <w:rFonts w:hint="eastAsia"/>
          <w:spacing w:val="5"/>
          <w:sz w:val="29"/>
          <w:szCs w:val="29"/>
        </w:rPr>
      </w:pPr>
    </w:p>
    <w:p w14:paraId="352335E4">
      <w:pPr>
        <w:pStyle w:val="2"/>
        <w:spacing w:before="14" w:line="308" w:lineRule="auto"/>
        <w:ind w:left="11" w:right="167" w:hanging="11"/>
        <w:rPr>
          <w:rFonts w:hint="eastAsia"/>
          <w:spacing w:val="5"/>
          <w:sz w:val="29"/>
          <w:szCs w:val="29"/>
        </w:rPr>
      </w:pPr>
      <w:r>
        <w:rPr>
          <w:rFonts w:hint="eastAsia"/>
          <w:spacing w:val="5"/>
          <w:sz w:val="29"/>
          <w:szCs w:val="29"/>
        </w:rPr>
        <w:t>因此，当很明显整个枢机主教团（college of cardinals）在为教会必要的福祉而纠正他方面有所懈怠时，很明显，其余的肢体，碰巧可能主要由平信徒组成，可以药物性地（medicinally）责备（reprove）他，控告（implead）他，并使他（reduce him）过上更好的生活。</w:t>
      </w:r>
    </w:p>
    <w:p w14:paraId="5752C863">
      <w:pPr>
        <w:pStyle w:val="2"/>
        <w:spacing w:before="14" w:line="308" w:lineRule="auto"/>
        <w:ind w:left="11" w:right="167" w:hanging="11"/>
        <w:rPr>
          <w:rFonts w:hint="eastAsia"/>
          <w:spacing w:val="5"/>
          <w:sz w:val="29"/>
          <w:szCs w:val="29"/>
        </w:rPr>
      </w:pPr>
    </w:p>
    <w:p w14:paraId="78E68C8C">
      <w:pPr>
        <w:pStyle w:val="2"/>
        <w:spacing w:before="14" w:line="308" w:lineRule="auto"/>
        <w:ind w:left="11" w:right="167" w:hanging="11"/>
        <w:rPr>
          <w:rFonts w:hint="eastAsia"/>
          <w:spacing w:val="5"/>
          <w:sz w:val="29"/>
          <w:szCs w:val="29"/>
        </w:rPr>
      </w:pPr>
      <w:r>
        <w:rPr>
          <w:rFonts w:hint="eastAsia"/>
          <w:spacing w:val="5"/>
          <w:sz w:val="29"/>
          <w:szCs w:val="29"/>
        </w:rPr>
        <w:t>This possible case is handled in Diss. 40, si papa fuerit a fide devius.</w:t>
      </w:r>
    </w:p>
    <w:p w14:paraId="7B61BBFA">
      <w:pPr>
        <w:pStyle w:val="2"/>
        <w:spacing w:before="14" w:line="308" w:lineRule="auto"/>
        <w:ind w:left="11" w:right="167" w:hanging="11"/>
        <w:rPr>
          <w:rFonts w:hint="eastAsia"/>
          <w:spacing w:val="5"/>
          <w:sz w:val="29"/>
          <w:szCs w:val="29"/>
        </w:rPr>
      </w:pPr>
    </w:p>
    <w:p w14:paraId="1AD7F0D3">
      <w:pPr>
        <w:pStyle w:val="2"/>
        <w:spacing w:before="14" w:line="308" w:lineRule="auto"/>
        <w:ind w:left="11" w:right="167" w:hanging="11"/>
        <w:rPr>
          <w:rFonts w:hint="eastAsia"/>
          <w:spacing w:val="5"/>
          <w:sz w:val="29"/>
          <w:szCs w:val="29"/>
        </w:rPr>
      </w:pPr>
      <w:r>
        <w:rPr>
          <w:rFonts w:hint="eastAsia"/>
          <w:spacing w:val="5"/>
          <w:sz w:val="29"/>
          <w:szCs w:val="29"/>
        </w:rPr>
        <w:t>这种情况在《论集》（Diss.）40，si papa fuerit a fide devius（如果教皇偏离信仰）中有所处理。</w:t>
      </w:r>
    </w:p>
    <w:p w14:paraId="5B67F340">
      <w:pPr>
        <w:pStyle w:val="2"/>
        <w:spacing w:before="14" w:line="308" w:lineRule="auto"/>
        <w:ind w:left="11" w:right="167" w:hanging="11"/>
        <w:rPr>
          <w:rFonts w:hint="eastAsia"/>
          <w:spacing w:val="5"/>
          <w:sz w:val="29"/>
          <w:szCs w:val="29"/>
        </w:rPr>
      </w:pPr>
    </w:p>
    <w:p w14:paraId="219BBD0A">
      <w:pPr>
        <w:pStyle w:val="2"/>
        <w:spacing w:before="14" w:line="308" w:lineRule="auto"/>
        <w:ind w:left="11" w:right="167" w:hanging="11"/>
        <w:rPr>
          <w:rFonts w:hint="eastAsia"/>
          <w:spacing w:val="5"/>
          <w:sz w:val="29"/>
          <w:szCs w:val="29"/>
        </w:rPr>
      </w:pPr>
      <w:r>
        <w:rPr>
          <w:rFonts w:hint="eastAsia"/>
          <w:spacing w:val="5"/>
          <w:sz w:val="29"/>
          <w:szCs w:val="29"/>
        </w:rPr>
        <w:t>CONCERNING THE LIFE OF WYCLIFFE. xlix</w:t>
      </w:r>
    </w:p>
    <w:p w14:paraId="609C0A91">
      <w:pPr>
        <w:pStyle w:val="2"/>
        <w:spacing w:before="14" w:line="308" w:lineRule="auto"/>
        <w:ind w:left="11" w:right="167" w:hanging="11"/>
        <w:rPr>
          <w:rFonts w:hint="eastAsia"/>
          <w:spacing w:val="5"/>
          <w:sz w:val="29"/>
          <w:szCs w:val="29"/>
        </w:rPr>
      </w:pPr>
    </w:p>
    <w:p w14:paraId="4B38B010">
      <w:pPr>
        <w:pStyle w:val="2"/>
        <w:spacing w:before="14" w:line="308" w:lineRule="auto"/>
        <w:ind w:left="11" w:right="167" w:hanging="11"/>
        <w:rPr>
          <w:rFonts w:hint="eastAsia"/>
          <w:spacing w:val="5"/>
          <w:sz w:val="29"/>
          <w:szCs w:val="29"/>
        </w:rPr>
      </w:pPr>
      <w:r>
        <w:rPr>
          <w:rFonts w:hint="eastAsia"/>
          <w:spacing w:val="5"/>
          <w:sz w:val="29"/>
          <w:szCs w:val="29"/>
        </w:rPr>
        <w:t>关于威克里夫的生平。 xlix</w:t>
      </w:r>
    </w:p>
    <w:p w14:paraId="7D88D22E">
      <w:pPr>
        <w:pStyle w:val="2"/>
        <w:spacing w:before="14" w:line="308" w:lineRule="auto"/>
        <w:ind w:left="11" w:right="167" w:hanging="11"/>
        <w:rPr>
          <w:rFonts w:hint="eastAsia"/>
          <w:spacing w:val="5"/>
          <w:sz w:val="29"/>
          <w:szCs w:val="29"/>
        </w:rPr>
      </w:pPr>
    </w:p>
    <w:p w14:paraId="682874A7">
      <w:pPr>
        <w:pStyle w:val="2"/>
        <w:spacing w:before="14" w:line="308" w:lineRule="auto"/>
        <w:ind w:left="11" w:right="167" w:hanging="11"/>
        <w:rPr>
          <w:rFonts w:hint="eastAsia"/>
          <w:spacing w:val="5"/>
          <w:sz w:val="29"/>
          <w:szCs w:val="29"/>
        </w:rPr>
      </w:pPr>
      <w:r>
        <w:rPr>
          <w:rFonts w:hint="eastAsia"/>
          <w:spacing w:val="5"/>
          <w:sz w:val="29"/>
          <w:szCs w:val="29"/>
        </w:rPr>
        <w:t>Just as so great a lapse should not be supposed in the lord pope without manifest evidence, so it should not be presumed possible that when he does so fall, that he should be guilty of so great an obstinacy as not to humbly accept a cure from his superior with respect to God.</w:t>
      </w:r>
    </w:p>
    <w:p w14:paraId="28AED6A5">
      <w:pPr>
        <w:pStyle w:val="2"/>
        <w:spacing w:before="14" w:line="308" w:lineRule="auto"/>
        <w:ind w:left="11" w:right="167" w:hanging="11"/>
        <w:rPr>
          <w:rFonts w:hint="eastAsia"/>
          <w:spacing w:val="5"/>
          <w:sz w:val="29"/>
          <w:szCs w:val="29"/>
        </w:rPr>
      </w:pPr>
    </w:p>
    <w:p w14:paraId="3833E88B">
      <w:pPr>
        <w:pStyle w:val="2"/>
        <w:spacing w:before="14" w:line="308" w:lineRule="auto"/>
        <w:ind w:left="11" w:right="167" w:hanging="11"/>
        <w:rPr>
          <w:rFonts w:hint="eastAsia"/>
          <w:spacing w:val="5"/>
          <w:sz w:val="29"/>
          <w:szCs w:val="29"/>
        </w:rPr>
      </w:pPr>
      <w:r>
        <w:rPr>
          <w:rFonts w:hint="eastAsia"/>
          <w:spacing w:val="5"/>
          <w:sz w:val="29"/>
          <w:szCs w:val="29"/>
        </w:rPr>
        <w:t>正如在没有明显证据的情况下不应假设教皇大人会犯如此大的过失一样，也不应假设当他确实如此堕落时，他会犯下如此大的固执（obstinacy），以至于不谦卑地接受来自他在神面前上级（superior）的医治（cure）。</w:t>
      </w:r>
    </w:p>
    <w:p w14:paraId="76F2C2DD">
      <w:pPr>
        <w:pStyle w:val="2"/>
        <w:spacing w:before="14" w:line="308" w:lineRule="auto"/>
        <w:ind w:left="11" w:right="167" w:hanging="11"/>
        <w:rPr>
          <w:rFonts w:hint="eastAsia"/>
          <w:spacing w:val="5"/>
          <w:sz w:val="29"/>
          <w:szCs w:val="29"/>
        </w:rPr>
      </w:pPr>
    </w:p>
    <w:p w14:paraId="7C599FCB">
      <w:pPr>
        <w:pStyle w:val="2"/>
        <w:spacing w:before="14" w:line="308" w:lineRule="auto"/>
        <w:ind w:left="11" w:right="167" w:hanging="11"/>
        <w:rPr>
          <w:rFonts w:hint="eastAsia"/>
          <w:spacing w:val="5"/>
          <w:sz w:val="29"/>
          <w:szCs w:val="29"/>
        </w:rPr>
      </w:pPr>
      <w:r>
        <w:rPr>
          <w:rFonts w:hint="eastAsia"/>
          <w:spacing w:val="5"/>
          <w:sz w:val="29"/>
          <w:szCs w:val="29"/>
        </w:rPr>
        <w:t>This is the reason why many chronicles attest to the facts of that conclusion.</w:t>
      </w:r>
    </w:p>
    <w:p w14:paraId="186F06E3">
      <w:pPr>
        <w:pStyle w:val="2"/>
        <w:spacing w:before="14" w:line="308" w:lineRule="auto"/>
        <w:ind w:left="11" w:right="167" w:hanging="11"/>
        <w:rPr>
          <w:rFonts w:hint="eastAsia"/>
          <w:spacing w:val="5"/>
          <w:sz w:val="29"/>
          <w:szCs w:val="29"/>
        </w:rPr>
      </w:pPr>
    </w:p>
    <w:p w14:paraId="35E26E7D">
      <w:pPr>
        <w:pStyle w:val="2"/>
        <w:spacing w:before="14" w:line="308" w:lineRule="auto"/>
        <w:ind w:left="11" w:right="167" w:hanging="11"/>
        <w:rPr>
          <w:rFonts w:hint="eastAsia"/>
          <w:spacing w:val="5"/>
          <w:sz w:val="29"/>
          <w:szCs w:val="29"/>
        </w:rPr>
      </w:pPr>
      <w:r>
        <w:rPr>
          <w:rFonts w:hint="eastAsia"/>
          <w:spacing w:val="5"/>
          <w:sz w:val="29"/>
          <w:szCs w:val="29"/>
        </w:rPr>
        <w:t>这就是为什么许多编年史（chronicles）证明了那个结论的事实。</w:t>
      </w:r>
    </w:p>
    <w:p w14:paraId="6CDFCD1B">
      <w:pPr>
        <w:pStyle w:val="2"/>
        <w:spacing w:before="14" w:line="308" w:lineRule="auto"/>
        <w:ind w:left="11" w:right="167" w:hanging="11"/>
        <w:rPr>
          <w:rFonts w:hint="eastAsia"/>
          <w:spacing w:val="5"/>
          <w:sz w:val="29"/>
          <w:szCs w:val="29"/>
        </w:rPr>
      </w:pPr>
    </w:p>
    <w:p w14:paraId="6E2C81BF">
      <w:pPr>
        <w:pStyle w:val="2"/>
        <w:spacing w:before="14" w:line="308" w:lineRule="auto"/>
        <w:ind w:left="11" w:right="167" w:hanging="11"/>
        <w:rPr>
          <w:rFonts w:hint="eastAsia"/>
          <w:spacing w:val="5"/>
          <w:sz w:val="29"/>
          <w:szCs w:val="29"/>
        </w:rPr>
      </w:pPr>
      <w:r>
        <w:rPr>
          <w:rFonts w:hint="eastAsia"/>
          <w:spacing w:val="5"/>
          <w:sz w:val="29"/>
          <w:szCs w:val="29"/>
        </w:rPr>
        <w:t>God forbid that truth should be condemned by the church of Christ, because it sounds ill in the ears of sinners and ignorant persons; for then the whole faith of the Scripture would be liable to be condemned.</w:t>
      </w:r>
    </w:p>
    <w:p w14:paraId="1D9DC382">
      <w:pPr>
        <w:pStyle w:val="2"/>
        <w:spacing w:before="14" w:line="308" w:lineRule="auto"/>
        <w:ind w:left="11" w:right="167" w:hanging="11"/>
        <w:rPr>
          <w:rFonts w:hint="eastAsia"/>
          <w:spacing w:val="5"/>
          <w:sz w:val="29"/>
          <w:szCs w:val="29"/>
        </w:rPr>
      </w:pPr>
    </w:p>
    <w:p w14:paraId="4FD41558">
      <w:pPr>
        <w:pStyle w:val="2"/>
        <w:spacing w:before="14" w:line="308" w:lineRule="auto"/>
        <w:ind w:left="11" w:right="167" w:hanging="11"/>
        <w:rPr>
          <w:rFonts w:hint="eastAsia"/>
          <w:spacing w:val="5"/>
          <w:sz w:val="29"/>
          <w:szCs w:val="29"/>
        </w:rPr>
      </w:pPr>
      <w:r>
        <w:rPr>
          <w:rFonts w:hint="eastAsia"/>
          <w:spacing w:val="5"/>
          <w:sz w:val="29"/>
          <w:szCs w:val="29"/>
        </w:rPr>
        <w:t>神禁止真理因在罪人和无知者耳中听起来刺耳而被基督的教会定罪；因为那样的话，整个圣经的信仰都将面临被定罪的危险。</w:t>
      </w:r>
    </w:p>
    <w:p w14:paraId="03900C9E">
      <w:pPr>
        <w:pStyle w:val="2"/>
        <w:spacing w:before="14" w:line="308" w:lineRule="auto"/>
        <w:ind w:left="11" w:right="167" w:hanging="11"/>
        <w:rPr>
          <w:rFonts w:hint="eastAsia"/>
          <w:spacing w:val="5"/>
          <w:sz w:val="29"/>
          <w:szCs w:val="29"/>
        </w:rPr>
      </w:pPr>
    </w:p>
    <w:p w14:paraId="61B719E5">
      <w:pPr>
        <w:pStyle w:val="2"/>
        <w:spacing w:before="14" w:line="308" w:lineRule="auto"/>
        <w:ind w:left="11" w:right="167" w:hanging="11"/>
        <w:rPr>
          <w:rFonts w:hint="eastAsia"/>
          <w:spacing w:val="5"/>
          <w:sz w:val="29"/>
          <w:szCs w:val="29"/>
        </w:rPr>
      </w:pPr>
      <w:r>
        <w:rPr>
          <w:rFonts w:hint="eastAsia"/>
          <w:spacing w:val="5"/>
          <w:sz w:val="29"/>
          <w:szCs w:val="29"/>
        </w:rPr>
        <w:t>It will be seen that in this document there is little referring to what may, with strict propriety, be described as theological opinion.</w:t>
      </w:r>
    </w:p>
    <w:p w14:paraId="658E03AB">
      <w:pPr>
        <w:pStyle w:val="2"/>
        <w:spacing w:before="14" w:line="308" w:lineRule="auto"/>
        <w:ind w:left="11" w:right="167" w:hanging="11"/>
        <w:rPr>
          <w:rFonts w:hint="eastAsia"/>
          <w:spacing w:val="5"/>
          <w:sz w:val="29"/>
          <w:szCs w:val="29"/>
        </w:rPr>
      </w:pPr>
    </w:p>
    <w:p w14:paraId="3A48B01F">
      <w:pPr>
        <w:pStyle w:val="2"/>
        <w:spacing w:before="14" w:line="308" w:lineRule="auto"/>
        <w:ind w:left="11" w:right="167" w:hanging="11"/>
        <w:rPr>
          <w:rFonts w:hint="eastAsia"/>
          <w:spacing w:val="5"/>
          <w:sz w:val="29"/>
          <w:szCs w:val="29"/>
        </w:rPr>
      </w:pPr>
      <w:r>
        <w:rPr>
          <w:rFonts w:hint="eastAsia"/>
          <w:spacing w:val="5"/>
          <w:sz w:val="29"/>
          <w:szCs w:val="29"/>
        </w:rPr>
        <w:t>将会看到，这份文件中很少提及可以严格地描述为神学观点（theological opinion）的内容。</w:t>
      </w:r>
    </w:p>
    <w:p w14:paraId="3DDA7B1F">
      <w:pPr>
        <w:pStyle w:val="2"/>
        <w:spacing w:before="14" w:line="308" w:lineRule="auto"/>
        <w:ind w:left="11" w:right="167" w:hanging="11"/>
        <w:rPr>
          <w:rFonts w:hint="eastAsia"/>
          <w:spacing w:val="5"/>
          <w:sz w:val="29"/>
          <w:szCs w:val="29"/>
        </w:rPr>
      </w:pPr>
    </w:p>
    <w:p w14:paraId="48EEF0C8">
      <w:pPr>
        <w:pStyle w:val="2"/>
        <w:spacing w:before="14" w:line="308" w:lineRule="auto"/>
        <w:ind w:left="11" w:right="167" w:hanging="11"/>
        <w:rPr>
          <w:rFonts w:hint="eastAsia"/>
          <w:spacing w:val="5"/>
          <w:sz w:val="29"/>
          <w:szCs w:val="29"/>
        </w:rPr>
      </w:pPr>
      <w:r>
        <w:rPr>
          <w:rFonts w:hint="eastAsia"/>
          <w:spacing w:val="5"/>
          <w:sz w:val="29"/>
          <w:szCs w:val="29"/>
        </w:rPr>
        <w:t>But even in relation to such opinion, there is much implied, and implied with all the certainty of a direct statement, though little is expressed.</w:t>
      </w:r>
    </w:p>
    <w:p w14:paraId="56CAB516">
      <w:pPr>
        <w:pStyle w:val="2"/>
        <w:spacing w:before="14" w:line="308" w:lineRule="auto"/>
        <w:ind w:left="11" w:right="167" w:hanging="11"/>
        <w:rPr>
          <w:rFonts w:hint="eastAsia"/>
          <w:spacing w:val="5"/>
          <w:sz w:val="29"/>
          <w:szCs w:val="29"/>
        </w:rPr>
      </w:pPr>
    </w:p>
    <w:p w14:paraId="4E78A1A0">
      <w:pPr>
        <w:pStyle w:val="2"/>
        <w:spacing w:before="14" w:line="308" w:lineRule="auto"/>
        <w:ind w:left="11" w:right="167" w:hanging="11"/>
        <w:rPr>
          <w:rFonts w:hint="eastAsia"/>
          <w:spacing w:val="5"/>
          <w:sz w:val="29"/>
          <w:szCs w:val="29"/>
        </w:rPr>
      </w:pPr>
      <w:r>
        <w:rPr>
          <w:rFonts w:hint="eastAsia"/>
          <w:spacing w:val="5"/>
          <w:sz w:val="29"/>
          <w:szCs w:val="29"/>
        </w:rPr>
        <w:t>但即使涉及到此类观点，其中也蕴含了许多内容，并且是以直接陈述的所有确定性蕴含的，尽管表达出来的很少。</w:t>
      </w:r>
    </w:p>
    <w:p w14:paraId="6405F780">
      <w:pPr>
        <w:pStyle w:val="2"/>
        <w:spacing w:before="14" w:line="308" w:lineRule="auto"/>
        <w:ind w:left="11" w:right="167" w:hanging="11"/>
        <w:rPr>
          <w:rFonts w:hint="eastAsia"/>
          <w:spacing w:val="5"/>
          <w:sz w:val="29"/>
          <w:szCs w:val="29"/>
        </w:rPr>
      </w:pPr>
    </w:p>
    <w:p w14:paraId="35E712CD">
      <w:pPr>
        <w:pStyle w:val="2"/>
        <w:spacing w:before="14" w:line="308" w:lineRule="auto"/>
        <w:ind w:left="11" w:right="167" w:hanging="11"/>
        <w:rPr>
          <w:rFonts w:hint="eastAsia"/>
          <w:spacing w:val="5"/>
          <w:sz w:val="29"/>
          <w:szCs w:val="29"/>
        </w:rPr>
      </w:pPr>
      <w:r>
        <w:rPr>
          <w:rFonts w:hint="eastAsia"/>
          <w:spacing w:val="5"/>
          <w:sz w:val="29"/>
          <w:szCs w:val="29"/>
        </w:rPr>
        <w:t>Its chief value, however, consists in its presenting a clear and authentic record concerning the doctrine ofWycliffe at this period:</w:t>
      </w:r>
    </w:p>
    <w:p w14:paraId="4EB90698">
      <w:pPr>
        <w:pStyle w:val="2"/>
        <w:spacing w:before="14" w:line="308" w:lineRule="auto"/>
        <w:ind w:left="11" w:right="167" w:hanging="11"/>
        <w:rPr>
          <w:rFonts w:hint="eastAsia"/>
          <w:spacing w:val="5"/>
          <w:sz w:val="29"/>
          <w:szCs w:val="29"/>
        </w:rPr>
      </w:pPr>
    </w:p>
    <w:p w14:paraId="1D4D2F4B">
      <w:pPr>
        <w:pStyle w:val="2"/>
        <w:spacing w:before="14" w:line="308" w:lineRule="auto"/>
        <w:ind w:left="11" w:right="167" w:hanging="11"/>
        <w:rPr>
          <w:rFonts w:hint="eastAsia"/>
          <w:spacing w:val="5"/>
          <w:sz w:val="29"/>
          <w:szCs w:val="29"/>
        </w:rPr>
      </w:pPr>
      <w:r>
        <w:rPr>
          <w:rFonts w:hint="eastAsia"/>
          <w:spacing w:val="5"/>
          <w:sz w:val="29"/>
          <w:szCs w:val="29"/>
        </w:rPr>
        <w:t>然而，其主要价值在于它呈现了这一时期威克里夫教义的清晰而真实的记录：</w:t>
      </w:r>
    </w:p>
    <w:p w14:paraId="03210C73">
      <w:pPr>
        <w:pStyle w:val="2"/>
        <w:spacing w:before="14" w:line="308" w:lineRule="auto"/>
        <w:ind w:left="11" w:right="167" w:hanging="11"/>
        <w:rPr>
          <w:rFonts w:hint="eastAsia"/>
          <w:spacing w:val="5"/>
          <w:sz w:val="29"/>
          <w:szCs w:val="29"/>
        </w:rPr>
      </w:pPr>
    </w:p>
    <w:p w14:paraId="3166DEE6">
      <w:pPr>
        <w:pStyle w:val="2"/>
        <w:spacing w:before="14" w:line="308" w:lineRule="auto"/>
        <w:ind w:left="11" w:right="167" w:hanging="11"/>
        <w:rPr>
          <w:rFonts w:hint="eastAsia"/>
          <w:spacing w:val="5"/>
          <w:sz w:val="29"/>
          <w:szCs w:val="29"/>
        </w:rPr>
      </w:pPr>
      <w:r>
        <w:rPr>
          <w:rFonts w:hint="eastAsia"/>
          <w:spacing w:val="5"/>
          <w:sz w:val="29"/>
          <w:szCs w:val="29"/>
        </w:rPr>
        <w:t>· in respect to the limits which should be imposed on the pretensions of the papacy;</w:t>
      </w:r>
    </w:p>
    <w:p w14:paraId="36DE15F8">
      <w:pPr>
        <w:pStyle w:val="2"/>
        <w:spacing w:before="14" w:line="308" w:lineRule="auto"/>
        <w:ind w:left="11" w:right="167" w:hanging="11"/>
        <w:rPr>
          <w:rFonts w:hint="eastAsia"/>
          <w:spacing w:val="5"/>
          <w:sz w:val="29"/>
          <w:szCs w:val="29"/>
        </w:rPr>
      </w:pPr>
    </w:p>
    <w:p w14:paraId="2E6D6280">
      <w:pPr>
        <w:pStyle w:val="2"/>
        <w:spacing w:before="14" w:line="308" w:lineRule="auto"/>
        <w:ind w:left="11" w:right="167" w:hanging="11"/>
        <w:rPr>
          <w:rFonts w:hint="eastAsia"/>
          <w:spacing w:val="5"/>
          <w:sz w:val="29"/>
          <w:szCs w:val="29"/>
        </w:rPr>
      </w:pPr>
      <w:r>
        <w:rPr>
          <w:rFonts w:hint="eastAsia"/>
          <w:spacing w:val="5"/>
          <w:sz w:val="29"/>
          <w:szCs w:val="29"/>
        </w:rPr>
        <w:t>· 关于应对教皇权力主张施加的限制；</w:t>
      </w:r>
    </w:p>
    <w:p w14:paraId="4D2A0813">
      <w:pPr>
        <w:pStyle w:val="2"/>
        <w:spacing w:before="14" w:line="308" w:lineRule="auto"/>
        <w:ind w:left="11" w:right="167" w:hanging="11"/>
        <w:rPr>
          <w:rFonts w:hint="eastAsia"/>
          <w:spacing w:val="5"/>
          <w:sz w:val="29"/>
          <w:szCs w:val="29"/>
        </w:rPr>
      </w:pPr>
    </w:p>
    <w:p w14:paraId="6A8580B3">
      <w:pPr>
        <w:pStyle w:val="2"/>
        <w:spacing w:before="14" w:line="308" w:lineRule="auto"/>
        <w:ind w:left="11" w:right="167" w:hanging="11"/>
        <w:rPr>
          <w:rFonts w:hint="eastAsia"/>
          <w:spacing w:val="5"/>
          <w:sz w:val="29"/>
          <w:szCs w:val="29"/>
        </w:rPr>
      </w:pPr>
      <w:r>
        <w:rPr>
          <w:rFonts w:hint="eastAsia"/>
          <w:spacing w:val="5"/>
          <w:sz w:val="29"/>
          <w:szCs w:val="29"/>
        </w:rPr>
        <w:t>· on the scarcely less extravagant claims of the clergy generally;</w:t>
      </w:r>
    </w:p>
    <w:p w14:paraId="32A9FEA0">
      <w:pPr>
        <w:pStyle w:val="2"/>
        <w:spacing w:before="14" w:line="308" w:lineRule="auto"/>
        <w:ind w:left="11" w:right="167" w:hanging="11"/>
        <w:rPr>
          <w:rFonts w:hint="eastAsia"/>
          <w:spacing w:val="5"/>
          <w:sz w:val="29"/>
          <w:szCs w:val="29"/>
        </w:rPr>
      </w:pPr>
    </w:p>
    <w:p w14:paraId="2ABD46C9">
      <w:pPr>
        <w:pStyle w:val="2"/>
        <w:spacing w:before="14" w:line="308" w:lineRule="auto"/>
        <w:ind w:left="11" w:right="167" w:hanging="11"/>
        <w:rPr>
          <w:rFonts w:hint="eastAsia"/>
          <w:spacing w:val="5"/>
          <w:sz w:val="29"/>
          <w:szCs w:val="29"/>
        </w:rPr>
      </w:pPr>
      <w:r>
        <w:rPr>
          <w:rFonts w:hint="eastAsia"/>
          <w:spacing w:val="5"/>
          <w:sz w:val="29"/>
          <w:szCs w:val="29"/>
        </w:rPr>
        <w:t>· 关于普遍神职人员同样不那么过分的要求；</w:t>
      </w:r>
    </w:p>
    <w:p w14:paraId="254CE899">
      <w:pPr>
        <w:pStyle w:val="2"/>
        <w:spacing w:before="14" w:line="308" w:lineRule="auto"/>
        <w:ind w:left="11" w:right="167" w:hanging="11"/>
        <w:rPr>
          <w:rFonts w:hint="eastAsia"/>
          <w:spacing w:val="5"/>
          <w:sz w:val="29"/>
          <w:szCs w:val="29"/>
        </w:rPr>
      </w:pPr>
    </w:p>
    <w:p w14:paraId="5C233376">
      <w:pPr>
        <w:pStyle w:val="2"/>
        <w:spacing w:before="14" w:line="308" w:lineRule="auto"/>
        <w:ind w:left="11" w:right="167" w:hanging="11"/>
        <w:rPr>
          <w:rFonts w:hint="eastAsia"/>
          <w:spacing w:val="5"/>
          <w:sz w:val="29"/>
          <w:szCs w:val="29"/>
        </w:rPr>
      </w:pPr>
      <w:r>
        <w:rPr>
          <w:rFonts w:hint="eastAsia"/>
          <w:spacing w:val="5"/>
          <w:sz w:val="29"/>
          <w:szCs w:val="29"/>
        </w:rPr>
        <w:t>· on the authority of the magistrate in relation to the wealth of the church, and the persons of churchmen;</w:t>
      </w:r>
    </w:p>
    <w:p w14:paraId="3927B773">
      <w:pPr>
        <w:pStyle w:val="2"/>
        <w:spacing w:before="14" w:line="308" w:lineRule="auto"/>
        <w:ind w:left="11" w:right="167" w:hanging="11"/>
        <w:rPr>
          <w:rFonts w:hint="eastAsia"/>
          <w:spacing w:val="5"/>
          <w:sz w:val="29"/>
          <w:szCs w:val="29"/>
        </w:rPr>
      </w:pPr>
    </w:p>
    <w:p w14:paraId="422E99AC">
      <w:pPr>
        <w:pStyle w:val="2"/>
        <w:spacing w:before="14" w:line="308" w:lineRule="auto"/>
        <w:ind w:left="11" w:right="167" w:hanging="11"/>
        <w:rPr>
          <w:rFonts w:hint="eastAsia"/>
          <w:spacing w:val="5"/>
          <w:sz w:val="29"/>
          <w:szCs w:val="29"/>
        </w:rPr>
      </w:pPr>
      <w:r>
        <w:rPr>
          <w:rFonts w:hint="eastAsia"/>
          <w:spacing w:val="5"/>
          <w:sz w:val="29"/>
          <w:szCs w:val="29"/>
        </w:rPr>
        <w:t>· 关于地方长官（magistrate）相对于教会财富和教士（churchmen）人身的权威；</w:t>
      </w:r>
    </w:p>
    <w:p w14:paraId="3FF68E2F">
      <w:pPr>
        <w:pStyle w:val="2"/>
        <w:spacing w:before="14" w:line="308" w:lineRule="auto"/>
        <w:ind w:left="11" w:right="167" w:hanging="11"/>
        <w:rPr>
          <w:rFonts w:hint="eastAsia"/>
          <w:spacing w:val="5"/>
          <w:sz w:val="29"/>
          <w:szCs w:val="29"/>
        </w:rPr>
      </w:pPr>
    </w:p>
    <w:p w14:paraId="5ED282E4">
      <w:pPr>
        <w:pStyle w:val="2"/>
        <w:spacing w:before="14" w:line="308" w:lineRule="auto"/>
        <w:ind w:left="11" w:right="167" w:hanging="11"/>
        <w:rPr>
          <w:rFonts w:hint="eastAsia"/>
          <w:spacing w:val="5"/>
          <w:sz w:val="29"/>
          <w:szCs w:val="29"/>
        </w:rPr>
      </w:pPr>
      <w:r>
        <w:rPr>
          <w:rFonts w:hint="eastAsia"/>
          <w:spacing w:val="5"/>
          <w:sz w:val="29"/>
          <w:szCs w:val="29"/>
        </w:rPr>
        <w:t>· on the legitimate means of securing for the clergy an appropriate revenue; and</w:t>
      </w:r>
    </w:p>
    <w:p w14:paraId="41F81CFB">
      <w:pPr>
        <w:pStyle w:val="2"/>
        <w:spacing w:before="14" w:line="308" w:lineRule="auto"/>
        <w:ind w:left="11" w:right="167" w:hanging="11"/>
        <w:rPr>
          <w:rFonts w:hint="eastAsia"/>
          <w:spacing w:val="5"/>
          <w:sz w:val="29"/>
          <w:szCs w:val="29"/>
        </w:rPr>
      </w:pPr>
    </w:p>
    <w:p w14:paraId="70BD41D4">
      <w:pPr>
        <w:pStyle w:val="2"/>
        <w:spacing w:before="14" w:line="308" w:lineRule="auto"/>
        <w:ind w:left="11" w:right="167" w:hanging="11"/>
        <w:rPr>
          <w:rFonts w:hint="eastAsia"/>
          <w:spacing w:val="5"/>
          <w:sz w:val="29"/>
          <w:szCs w:val="29"/>
        </w:rPr>
      </w:pPr>
      <w:r>
        <w:rPr>
          <w:rFonts w:hint="eastAsia"/>
          <w:spacing w:val="5"/>
          <w:sz w:val="29"/>
          <w:szCs w:val="29"/>
        </w:rPr>
        <w:t>· 关于为神职人员确保适当收入（revenue）的合法手段；以及</w:t>
      </w:r>
    </w:p>
    <w:p w14:paraId="1F07F577">
      <w:pPr>
        <w:pStyle w:val="2"/>
        <w:spacing w:before="14" w:line="308" w:lineRule="auto"/>
        <w:ind w:left="11" w:right="167" w:hanging="11"/>
        <w:rPr>
          <w:rFonts w:hint="eastAsia"/>
          <w:spacing w:val="5"/>
          <w:sz w:val="29"/>
          <w:szCs w:val="29"/>
        </w:rPr>
      </w:pPr>
    </w:p>
    <w:p w14:paraId="36DDCA09">
      <w:pPr>
        <w:pStyle w:val="2"/>
        <w:spacing w:before="14" w:line="308" w:lineRule="auto"/>
        <w:ind w:left="11" w:right="167" w:hanging="11"/>
        <w:rPr>
          <w:rFonts w:hint="eastAsia"/>
          <w:spacing w:val="5"/>
          <w:sz w:val="29"/>
          <w:szCs w:val="29"/>
        </w:rPr>
      </w:pPr>
      <w:r>
        <w:rPr>
          <w:rFonts w:hint="eastAsia"/>
          <w:spacing w:val="5"/>
          <w:sz w:val="29"/>
          <w:szCs w:val="29"/>
        </w:rPr>
        <w:t>· on the power supposed to belong to the priest with regard to the present character and future allotment of the worshipper.</w:t>
      </w:r>
    </w:p>
    <w:p w14:paraId="377B7FCD">
      <w:pPr>
        <w:pStyle w:val="2"/>
        <w:spacing w:before="14" w:line="308" w:lineRule="auto"/>
        <w:ind w:left="11" w:right="167" w:hanging="11"/>
        <w:rPr>
          <w:rFonts w:hint="eastAsia"/>
          <w:spacing w:val="5"/>
          <w:sz w:val="29"/>
          <w:szCs w:val="29"/>
        </w:rPr>
      </w:pPr>
    </w:p>
    <w:p w14:paraId="4A11C3FF">
      <w:pPr>
        <w:pStyle w:val="2"/>
        <w:spacing w:before="14" w:line="308" w:lineRule="auto"/>
        <w:ind w:left="11" w:right="167" w:hanging="11"/>
        <w:rPr>
          <w:rFonts w:hint="eastAsia"/>
          <w:spacing w:val="5"/>
          <w:sz w:val="29"/>
          <w:szCs w:val="29"/>
        </w:rPr>
      </w:pPr>
      <w:r>
        <w:rPr>
          <w:rFonts w:hint="eastAsia"/>
          <w:spacing w:val="5"/>
          <w:sz w:val="29"/>
          <w:szCs w:val="29"/>
        </w:rPr>
        <w:t>· 关于据信属于祭司的、关乎敬拜者当前品格和未来命运（allotment）的权力。</w:t>
      </w:r>
    </w:p>
    <w:p w14:paraId="58F67FD1">
      <w:pPr>
        <w:pStyle w:val="2"/>
        <w:spacing w:before="14" w:line="308" w:lineRule="auto"/>
        <w:ind w:left="11" w:right="167" w:hanging="11"/>
        <w:rPr>
          <w:rFonts w:hint="eastAsia"/>
          <w:spacing w:val="5"/>
          <w:sz w:val="29"/>
          <w:szCs w:val="29"/>
        </w:rPr>
      </w:pPr>
    </w:p>
    <w:p w14:paraId="608ABFEC">
      <w:pPr>
        <w:pStyle w:val="2"/>
        <w:spacing w:before="14" w:line="308" w:lineRule="auto"/>
        <w:ind w:left="11" w:right="167" w:hanging="11"/>
        <w:rPr>
          <w:rFonts w:hint="eastAsia"/>
          <w:spacing w:val="5"/>
          <w:sz w:val="29"/>
          <w:szCs w:val="29"/>
        </w:rPr>
      </w:pPr>
      <w:r>
        <w:rPr>
          <w:rFonts w:hint="eastAsia"/>
          <w:spacing w:val="5"/>
          <w:sz w:val="29"/>
          <w:szCs w:val="29"/>
        </w:rPr>
        <w:t>From the inconsiderate and imperfect notices of this paper by most writers, we are left to suppose that its explanations were such as to furnish nothing which could awaken the fears or the displeasure of the contemporary clergy.</w:t>
      </w:r>
    </w:p>
    <w:p w14:paraId="16C4B1A3">
      <w:pPr>
        <w:pStyle w:val="2"/>
        <w:spacing w:before="14" w:line="308" w:lineRule="auto"/>
        <w:ind w:left="11" w:right="167" w:hanging="11"/>
        <w:rPr>
          <w:rFonts w:hint="eastAsia"/>
          <w:spacing w:val="5"/>
          <w:sz w:val="29"/>
          <w:szCs w:val="29"/>
        </w:rPr>
      </w:pPr>
    </w:p>
    <w:p w14:paraId="4AD304AA">
      <w:pPr>
        <w:pStyle w:val="2"/>
        <w:spacing w:before="14" w:line="308" w:lineRule="auto"/>
        <w:ind w:left="11" w:right="167" w:hanging="11"/>
        <w:rPr>
          <w:rFonts w:hint="eastAsia"/>
          <w:spacing w:val="5"/>
          <w:sz w:val="29"/>
          <w:szCs w:val="29"/>
        </w:rPr>
      </w:pPr>
      <w:r>
        <w:rPr>
          <w:rFonts w:hint="eastAsia"/>
          <w:spacing w:val="5"/>
          <w:sz w:val="29"/>
          <w:szCs w:val="29"/>
        </w:rPr>
        <w:t>由于大多数作者对这份文件的草率和不完善的注意，我们不得不推测其解释未能提供任何可能引起同时代神职人员恐惧或不满的内容。</w:t>
      </w:r>
    </w:p>
    <w:p w14:paraId="3F2AC26A">
      <w:pPr>
        <w:pStyle w:val="2"/>
        <w:spacing w:before="14" w:line="308" w:lineRule="auto"/>
        <w:ind w:left="11" w:right="167" w:hanging="11"/>
        <w:rPr>
          <w:rFonts w:hint="eastAsia"/>
          <w:spacing w:val="5"/>
          <w:sz w:val="29"/>
          <w:szCs w:val="29"/>
        </w:rPr>
      </w:pPr>
    </w:p>
    <w:p w14:paraId="3E27191E">
      <w:pPr>
        <w:pStyle w:val="2"/>
        <w:spacing w:before="14" w:line="308" w:lineRule="auto"/>
        <w:ind w:left="11" w:right="167" w:hanging="11"/>
        <w:rPr>
          <w:rFonts w:hint="eastAsia"/>
          <w:spacing w:val="5"/>
          <w:sz w:val="29"/>
          <w:szCs w:val="29"/>
        </w:rPr>
      </w:pPr>
      <w:r>
        <w:rPr>
          <w:rFonts w:hint="eastAsia"/>
          <w:spacing w:val="5"/>
          <w:sz w:val="29"/>
          <w:szCs w:val="29"/>
        </w:rPr>
        <w:t>But the silence imposed on Wycliffe by the synod to which the document was submitted, is evidence to the contrary.</w:t>
      </w:r>
    </w:p>
    <w:p w14:paraId="0C956976">
      <w:pPr>
        <w:pStyle w:val="2"/>
        <w:spacing w:before="14" w:line="308" w:lineRule="auto"/>
        <w:ind w:left="11" w:right="167" w:hanging="11"/>
        <w:rPr>
          <w:rFonts w:hint="eastAsia"/>
          <w:spacing w:val="5"/>
          <w:sz w:val="29"/>
          <w:szCs w:val="29"/>
        </w:rPr>
      </w:pPr>
    </w:p>
    <w:p w14:paraId="3649AE5D">
      <w:pPr>
        <w:pStyle w:val="2"/>
        <w:spacing w:before="14" w:line="308" w:lineRule="auto"/>
        <w:ind w:left="11" w:right="167" w:hanging="11"/>
        <w:rPr>
          <w:rFonts w:hint="eastAsia"/>
          <w:spacing w:val="5"/>
          <w:sz w:val="29"/>
          <w:szCs w:val="29"/>
        </w:rPr>
      </w:pPr>
      <w:r>
        <w:rPr>
          <w:rFonts w:hint="eastAsia"/>
          <w:spacing w:val="5"/>
          <w:sz w:val="29"/>
          <w:szCs w:val="29"/>
        </w:rPr>
        <w:t>但提交该文件的主教会议（synod）强加给威克里夫的沉默，证明了相反的情况。</w:t>
      </w:r>
    </w:p>
    <w:p w14:paraId="174D1EE1">
      <w:pPr>
        <w:pStyle w:val="2"/>
        <w:spacing w:before="14" w:line="308" w:lineRule="auto"/>
        <w:ind w:left="11" w:right="167" w:hanging="11"/>
        <w:rPr>
          <w:rFonts w:hint="eastAsia"/>
          <w:spacing w:val="5"/>
          <w:sz w:val="29"/>
          <w:szCs w:val="29"/>
        </w:rPr>
      </w:pPr>
    </w:p>
    <w:p w14:paraId="0E0BFB5F">
      <w:pPr>
        <w:pStyle w:val="2"/>
        <w:spacing w:before="14" w:line="308" w:lineRule="auto"/>
        <w:ind w:left="11" w:right="167" w:hanging="11"/>
        <w:rPr>
          <w:rFonts w:hint="eastAsia"/>
          <w:spacing w:val="5"/>
          <w:sz w:val="29"/>
          <w:szCs w:val="29"/>
        </w:rPr>
      </w:pPr>
      <w:r>
        <w:rPr>
          <w:rFonts w:hint="eastAsia"/>
          <w:spacing w:val="5"/>
          <w:sz w:val="29"/>
          <w:szCs w:val="29"/>
        </w:rPr>
        <w:t>It was a professor of divinity whose zeal was thus employed to familiarise the mind of the nation with a doctrine which vested the laity with the right to judge, and even to correct, their spiritual instructors — extending this principle of reformation to the pontiff himself, as circumstances might demand.</w:t>
      </w:r>
    </w:p>
    <w:p w14:paraId="0058DFC2">
      <w:pPr>
        <w:pStyle w:val="2"/>
        <w:spacing w:before="14" w:line="308" w:lineRule="auto"/>
        <w:ind w:left="11" w:right="167" w:hanging="11"/>
        <w:rPr>
          <w:rFonts w:hint="eastAsia"/>
          <w:spacing w:val="5"/>
          <w:sz w:val="29"/>
          <w:szCs w:val="29"/>
        </w:rPr>
      </w:pPr>
    </w:p>
    <w:p w14:paraId="5A10F94E">
      <w:pPr>
        <w:pStyle w:val="2"/>
        <w:spacing w:before="14" w:line="308" w:lineRule="auto"/>
        <w:ind w:left="11" w:right="167" w:hanging="11"/>
        <w:rPr>
          <w:rFonts w:hint="eastAsia"/>
          <w:spacing w:val="5"/>
          <w:sz w:val="29"/>
          <w:szCs w:val="29"/>
        </w:rPr>
      </w:pPr>
      <w:r>
        <w:rPr>
          <w:rFonts w:hint="eastAsia"/>
          <w:spacing w:val="5"/>
          <w:sz w:val="29"/>
          <w:szCs w:val="29"/>
        </w:rPr>
        <w:t>正是一位神学教授的热忱如此被用来使国家思想熟悉一种教义，该教义赋予平信徒（laity）判断甚至纠正其属灵导师（spiritual instructors）的权利——并将这一改革原则扩展到教皇本人，视情况需要而定。</w:t>
      </w:r>
    </w:p>
    <w:p w14:paraId="311B13E4">
      <w:pPr>
        <w:pStyle w:val="2"/>
        <w:spacing w:before="14" w:line="308" w:lineRule="auto"/>
        <w:ind w:left="11" w:right="167" w:hanging="11"/>
        <w:rPr>
          <w:rFonts w:hint="eastAsia"/>
          <w:spacing w:val="5"/>
          <w:sz w:val="29"/>
          <w:szCs w:val="29"/>
        </w:rPr>
      </w:pPr>
    </w:p>
    <w:p w14:paraId="56291BF7">
      <w:pPr>
        <w:pStyle w:val="2"/>
        <w:spacing w:before="14" w:line="308" w:lineRule="auto"/>
        <w:ind w:left="11" w:right="167" w:hanging="11"/>
        <w:rPr>
          <w:rFonts w:hint="eastAsia"/>
          <w:spacing w:val="5"/>
          <w:sz w:val="29"/>
          <w:szCs w:val="29"/>
        </w:rPr>
      </w:pPr>
      <w:r>
        <w:rPr>
          <w:rFonts w:hint="eastAsia"/>
          <w:spacing w:val="5"/>
          <w:sz w:val="29"/>
          <w:szCs w:val="29"/>
        </w:rPr>
        <w:t>And could such a man be regarded by the ecclesiastics of the fourteenth century as a safe preceptor 102 for youth?</w:t>
      </w:r>
    </w:p>
    <w:p w14:paraId="48E5DD3E">
      <w:pPr>
        <w:pStyle w:val="2"/>
        <w:spacing w:before="14" w:line="308" w:lineRule="auto"/>
        <w:ind w:left="11" w:right="167" w:hanging="11"/>
        <w:rPr>
          <w:rFonts w:hint="eastAsia"/>
          <w:spacing w:val="5"/>
          <w:sz w:val="29"/>
          <w:szCs w:val="29"/>
        </w:rPr>
      </w:pPr>
    </w:p>
    <w:p w14:paraId="25E94A76">
      <w:pPr>
        <w:pStyle w:val="2"/>
        <w:spacing w:before="14" w:line="308" w:lineRule="auto"/>
        <w:ind w:left="11" w:right="167" w:hanging="11"/>
        <w:rPr>
          <w:rFonts w:hint="eastAsia"/>
          <w:spacing w:val="5"/>
          <w:sz w:val="29"/>
          <w:szCs w:val="29"/>
        </w:rPr>
      </w:pPr>
      <w:r>
        <w:rPr>
          <w:rFonts w:hint="eastAsia"/>
          <w:spacing w:val="5"/>
          <w:sz w:val="29"/>
          <w:szCs w:val="29"/>
        </w:rPr>
        <w:t>十四世纪的教士（ecclesiastics）能将这样一个人视为青年的安全导师（preceptor）102吗？</w:t>
      </w:r>
    </w:p>
    <w:p w14:paraId="046AD96F">
      <w:pPr>
        <w:pStyle w:val="2"/>
        <w:spacing w:before="14" w:line="308" w:lineRule="auto"/>
        <w:ind w:left="11" w:right="167" w:hanging="11"/>
        <w:rPr>
          <w:rFonts w:hint="eastAsia"/>
          <w:spacing w:val="5"/>
          <w:sz w:val="29"/>
          <w:szCs w:val="29"/>
        </w:rPr>
      </w:pPr>
    </w:p>
    <w:p w14:paraId="671BBACC">
      <w:pPr>
        <w:pStyle w:val="2"/>
        <w:spacing w:before="14" w:line="308" w:lineRule="auto"/>
        <w:ind w:left="11" w:right="167" w:hanging="11"/>
        <w:rPr>
          <w:rFonts w:hint="eastAsia"/>
          <w:spacing w:val="5"/>
          <w:sz w:val="29"/>
          <w:szCs w:val="29"/>
        </w:rPr>
      </w:pPr>
      <w:r>
        <w:rPr>
          <w:rFonts w:hint="eastAsia"/>
          <w:spacing w:val="5"/>
          <w:sz w:val="29"/>
          <w:szCs w:val="29"/>
        </w:rPr>
        <w:t>In setting forth the authority of the crown as that which should be final in determining the applications of ecclesiastical property, the Reformer became a teacher of doctrines against which synods, and councils, and the papal court, had directed their most powerful engines of destruction.</w:t>
      </w:r>
    </w:p>
    <w:p w14:paraId="7CFFDA47">
      <w:pPr>
        <w:pStyle w:val="2"/>
        <w:spacing w:before="14" w:line="308" w:lineRule="auto"/>
        <w:ind w:left="11" w:right="167" w:hanging="11"/>
        <w:rPr>
          <w:rFonts w:hint="eastAsia"/>
          <w:spacing w:val="5"/>
          <w:sz w:val="29"/>
          <w:szCs w:val="29"/>
        </w:rPr>
      </w:pPr>
    </w:p>
    <w:p w14:paraId="730353CF">
      <w:pPr>
        <w:pStyle w:val="2"/>
        <w:spacing w:before="14" w:line="308" w:lineRule="auto"/>
        <w:ind w:left="11" w:right="167" w:hanging="11"/>
        <w:rPr>
          <w:rFonts w:hint="eastAsia"/>
          <w:spacing w:val="5"/>
          <w:sz w:val="29"/>
          <w:szCs w:val="29"/>
        </w:rPr>
      </w:pPr>
      <w:r>
        <w:rPr>
          <w:rFonts w:hint="eastAsia"/>
          <w:spacing w:val="5"/>
          <w:sz w:val="29"/>
          <w:szCs w:val="29"/>
        </w:rPr>
        <w:t>在阐述王权（crown）权威应作为决定教会财产（ecclesiastical property）应用的最终权威时，改革家成为了一种教义的教师，反对这种教义的主教会议（synods）、大公会议（councils）和教皇法院都曾动用其最强大的毁灭工具。</w:t>
      </w:r>
    </w:p>
    <w:p w14:paraId="3EB542BC">
      <w:pPr>
        <w:pStyle w:val="2"/>
        <w:spacing w:before="14" w:line="308" w:lineRule="auto"/>
        <w:ind w:left="11" w:right="167" w:hanging="11"/>
        <w:rPr>
          <w:rFonts w:hint="eastAsia"/>
          <w:spacing w:val="5"/>
          <w:sz w:val="29"/>
          <w:szCs w:val="29"/>
        </w:rPr>
      </w:pPr>
    </w:p>
    <w:p w14:paraId="641A1F06">
      <w:pPr>
        <w:pStyle w:val="2"/>
        <w:spacing w:before="14" w:line="308" w:lineRule="auto"/>
        <w:ind w:left="11" w:right="167" w:hanging="11"/>
        <w:rPr>
          <w:rFonts w:hint="eastAsia"/>
          <w:spacing w:val="5"/>
          <w:sz w:val="29"/>
          <w:szCs w:val="29"/>
        </w:rPr>
      </w:pPr>
      <w:r>
        <w:rPr>
          <w:rFonts w:hint="eastAsia"/>
          <w:spacing w:val="5"/>
          <w:sz w:val="29"/>
          <w:szCs w:val="29"/>
        </w:rPr>
        <w:t>l. FACTS AND OBSERVATIONS</w:t>
      </w:r>
    </w:p>
    <w:p w14:paraId="4881F150">
      <w:pPr>
        <w:pStyle w:val="2"/>
        <w:spacing w:before="14" w:line="308" w:lineRule="auto"/>
        <w:ind w:left="11" w:right="167" w:hanging="11"/>
        <w:rPr>
          <w:rFonts w:hint="eastAsia"/>
          <w:spacing w:val="5"/>
          <w:sz w:val="29"/>
          <w:szCs w:val="29"/>
        </w:rPr>
      </w:pPr>
    </w:p>
    <w:p w14:paraId="51826D13">
      <w:pPr>
        <w:pStyle w:val="2"/>
        <w:spacing w:before="14" w:line="308" w:lineRule="auto"/>
        <w:ind w:left="11" w:right="167" w:hanging="11"/>
        <w:rPr>
          <w:rFonts w:hint="eastAsia"/>
          <w:spacing w:val="5"/>
          <w:sz w:val="29"/>
          <w:szCs w:val="29"/>
        </w:rPr>
      </w:pPr>
      <w:r>
        <w:rPr>
          <w:rFonts w:hint="eastAsia"/>
          <w:spacing w:val="5"/>
          <w:sz w:val="29"/>
          <w:szCs w:val="29"/>
        </w:rPr>
        <w:t>l. 事实与观察</w:t>
      </w:r>
    </w:p>
    <w:p w14:paraId="2A1EAC2C">
      <w:pPr>
        <w:pStyle w:val="2"/>
        <w:spacing w:before="14" w:line="308" w:lineRule="auto"/>
        <w:ind w:left="11" w:right="167" w:hanging="11"/>
        <w:rPr>
          <w:rFonts w:hint="eastAsia"/>
          <w:spacing w:val="5"/>
          <w:sz w:val="29"/>
          <w:szCs w:val="29"/>
        </w:rPr>
      </w:pPr>
    </w:p>
    <w:p w14:paraId="5964E119">
      <w:pPr>
        <w:pStyle w:val="2"/>
        <w:spacing w:before="14" w:line="308" w:lineRule="auto"/>
        <w:ind w:left="11" w:right="167" w:hanging="11"/>
        <w:rPr>
          <w:rFonts w:hint="eastAsia"/>
          <w:spacing w:val="5"/>
          <w:sz w:val="29"/>
          <w:szCs w:val="29"/>
        </w:rPr>
      </w:pPr>
      <w:r>
        <w:rPr>
          <w:rFonts w:hint="eastAsia"/>
          <w:spacing w:val="5"/>
          <w:sz w:val="29"/>
          <w:szCs w:val="29"/>
        </w:rPr>
        <w:t>But so deeply laid was the fabric of the reigning superstition, that every attack of this nature on its mere outworks, must have rebounded on the head of the assailant, so long as its theory of spiritual power was allowed to remain unquestioned.</w:t>
      </w:r>
    </w:p>
    <w:p w14:paraId="127A7EAF">
      <w:pPr>
        <w:pStyle w:val="2"/>
        <w:spacing w:before="14" w:line="308" w:lineRule="auto"/>
        <w:ind w:left="11" w:right="167" w:hanging="11"/>
        <w:rPr>
          <w:rFonts w:hint="eastAsia"/>
          <w:spacing w:val="5"/>
          <w:sz w:val="29"/>
          <w:szCs w:val="29"/>
        </w:rPr>
      </w:pPr>
    </w:p>
    <w:p w14:paraId="5D13B7C4">
      <w:pPr>
        <w:pStyle w:val="2"/>
        <w:spacing w:before="14" w:line="308" w:lineRule="auto"/>
        <w:ind w:left="11" w:right="167" w:hanging="11"/>
        <w:rPr>
          <w:rFonts w:hint="eastAsia"/>
          <w:spacing w:val="5"/>
          <w:sz w:val="29"/>
          <w:szCs w:val="29"/>
        </w:rPr>
      </w:pPr>
      <w:r>
        <w:rPr>
          <w:rFonts w:hint="eastAsia"/>
          <w:spacing w:val="5"/>
          <w:sz w:val="29"/>
          <w:szCs w:val="29"/>
        </w:rPr>
        <w:t>但当时盛行的迷信（superstition）结构根深蒂固，只要其属灵权力（spiritual power）理论被允许不受质疑，每一次对此类仅仅外围工事的攻击，都必定反弹到攻击者的头上。</w:t>
      </w:r>
    </w:p>
    <w:p w14:paraId="2C1A9E22">
      <w:pPr>
        <w:pStyle w:val="2"/>
        <w:spacing w:before="14" w:line="308" w:lineRule="auto"/>
        <w:ind w:left="11" w:right="167" w:hanging="11"/>
        <w:rPr>
          <w:rFonts w:hint="eastAsia"/>
          <w:spacing w:val="5"/>
          <w:sz w:val="29"/>
          <w:szCs w:val="29"/>
        </w:rPr>
      </w:pPr>
    </w:p>
    <w:p w14:paraId="797A7448">
      <w:pPr>
        <w:pStyle w:val="2"/>
        <w:spacing w:before="14" w:line="308" w:lineRule="auto"/>
        <w:ind w:left="11" w:right="167" w:hanging="11"/>
        <w:rPr>
          <w:rFonts w:hint="eastAsia"/>
          <w:spacing w:val="5"/>
          <w:sz w:val="29"/>
          <w:szCs w:val="29"/>
        </w:rPr>
      </w:pPr>
      <w:r>
        <w:rPr>
          <w:rFonts w:hint="eastAsia"/>
          <w:spacing w:val="5"/>
          <w:sz w:val="29"/>
          <w:szCs w:val="29"/>
        </w:rPr>
        <w:t>This successful fiction — by placing the rewards and punishments of a future state at the disposal of the priesthood — served as a basement to the whole superstructure.</w:t>
      </w:r>
    </w:p>
    <w:p w14:paraId="706804D6">
      <w:pPr>
        <w:pStyle w:val="2"/>
        <w:spacing w:before="14" w:line="308" w:lineRule="auto"/>
        <w:ind w:left="11" w:right="167" w:hanging="11"/>
        <w:rPr>
          <w:rFonts w:hint="eastAsia"/>
          <w:spacing w:val="5"/>
          <w:sz w:val="29"/>
          <w:szCs w:val="29"/>
        </w:rPr>
      </w:pPr>
    </w:p>
    <w:p w14:paraId="682916FD">
      <w:pPr>
        <w:pStyle w:val="2"/>
        <w:spacing w:before="14" w:line="308" w:lineRule="auto"/>
        <w:ind w:left="11" w:right="167" w:hanging="11"/>
        <w:rPr>
          <w:rFonts w:hint="eastAsia"/>
          <w:spacing w:val="5"/>
          <w:sz w:val="29"/>
          <w:szCs w:val="29"/>
        </w:rPr>
      </w:pPr>
      <w:r>
        <w:rPr>
          <w:rFonts w:hint="eastAsia"/>
          <w:spacing w:val="5"/>
          <w:sz w:val="29"/>
          <w:szCs w:val="29"/>
        </w:rPr>
        <w:t>这个成功的虚构（fiction）——通过将未来状态（future state）的奖赏和惩罚置于祭司阶层（priesthood）的处置之下——充当了整个上层建筑（superstructure）的基础（basement）。</w:t>
      </w:r>
    </w:p>
    <w:p w14:paraId="663DAF9D">
      <w:pPr>
        <w:pStyle w:val="2"/>
        <w:spacing w:before="14" w:line="308" w:lineRule="auto"/>
        <w:ind w:left="11" w:right="167" w:hanging="11"/>
        <w:rPr>
          <w:rFonts w:hint="eastAsia"/>
          <w:spacing w:val="5"/>
          <w:sz w:val="29"/>
          <w:szCs w:val="29"/>
        </w:rPr>
      </w:pPr>
    </w:p>
    <w:p w14:paraId="10F82863">
      <w:pPr>
        <w:pStyle w:val="2"/>
        <w:spacing w:before="14" w:line="308" w:lineRule="auto"/>
        <w:ind w:left="11" w:right="167" w:hanging="11"/>
        <w:rPr>
          <w:rFonts w:hint="eastAsia"/>
          <w:spacing w:val="5"/>
          <w:sz w:val="29"/>
          <w:szCs w:val="29"/>
        </w:rPr>
      </w:pPr>
      <w:r>
        <w:rPr>
          <w:rFonts w:hint="eastAsia"/>
          <w:spacing w:val="5"/>
          <w:sz w:val="29"/>
          <w:szCs w:val="29"/>
        </w:rPr>
        <w:t>And it should be distinctly remembered that it is against this doctrine, that the greater number of the conclusions which Wycliffe is accused of holding, are plainly directed.</w:t>
      </w:r>
    </w:p>
    <w:p w14:paraId="65852384">
      <w:pPr>
        <w:pStyle w:val="2"/>
        <w:spacing w:before="14" w:line="308" w:lineRule="auto"/>
        <w:ind w:left="11" w:right="167" w:hanging="11"/>
        <w:rPr>
          <w:rFonts w:hint="eastAsia"/>
          <w:spacing w:val="5"/>
          <w:sz w:val="29"/>
          <w:szCs w:val="29"/>
        </w:rPr>
      </w:pPr>
    </w:p>
    <w:p w14:paraId="62B9E0FC">
      <w:pPr>
        <w:pStyle w:val="2"/>
        <w:spacing w:before="14" w:line="308" w:lineRule="auto"/>
        <w:ind w:left="11" w:right="167" w:hanging="11"/>
        <w:rPr>
          <w:rFonts w:hint="eastAsia"/>
          <w:spacing w:val="5"/>
          <w:sz w:val="29"/>
          <w:szCs w:val="29"/>
        </w:rPr>
      </w:pPr>
      <w:r>
        <w:rPr>
          <w:rFonts w:hint="eastAsia"/>
          <w:spacing w:val="5"/>
          <w:sz w:val="29"/>
          <w:szCs w:val="29"/>
        </w:rPr>
        <w:t>应当明确记住的是，威克里夫被指控持有的大多数结论，显然是针对这个教义的。</w:t>
      </w:r>
    </w:p>
    <w:p w14:paraId="5A3779DC">
      <w:pPr>
        <w:pStyle w:val="2"/>
        <w:spacing w:before="14" w:line="308" w:lineRule="auto"/>
        <w:ind w:left="11" w:right="167" w:hanging="11"/>
        <w:rPr>
          <w:rFonts w:hint="eastAsia"/>
          <w:spacing w:val="5"/>
          <w:sz w:val="29"/>
          <w:szCs w:val="29"/>
        </w:rPr>
      </w:pPr>
    </w:p>
    <w:p w14:paraId="75A7C653">
      <w:pPr>
        <w:pStyle w:val="2"/>
        <w:spacing w:before="14" w:line="308" w:lineRule="auto"/>
        <w:ind w:left="11" w:right="167" w:hanging="11"/>
        <w:rPr>
          <w:rFonts w:hint="eastAsia"/>
          <w:spacing w:val="5"/>
          <w:sz w:val="29"/>
          <w:szCs w:val="29"/>
        </w:rPr>
      </w:pPr>
      <w:r>
        <w:rPr>
          <w:rFonts w:hint="eastAsia"/>
          <w:spacing w:val="5"/>
          <w:sz w:val="29"/>
          <w:szCs w:val="29"/>
        </w:rPr>
        <w:t>And in his explanations at Lambeth, even according to the showing of his enemies, not one of the propositions relating to that system ofpriestly fraud was for a moment denied, or in the slightest degree modified.</w:t>
      </w:r>
    </w:p>
    <w:p w14:paraId="40573C6B">
      <w:pPr>
        <w:pStyle w:val="2"/>
        <w:spacing w:before="14" w:line="308" w:lineRule="auto"/>
        <w:ind w:left="11" w:right="167" w:hanging="11"/>
        <w:rPr>
          <w:rFonts w:hint="eastAsia"/>
          <w:spacing w:val="5"/>
          <w:sz w:val="29"/>
          <w:szCs w:val="29"/>
        </w:rPr>
      </w:pPr>
    </w:p>
    <w:p w14:paraId="3A5946D6">
      <w:pPr>
        <w:pStyle w:val="2"/>
        <w:spacing w:before="14" w:line="308" w:lineRule="auto"/>
        <w:ind w:left="11" w:right="167" w:hanging="11"/>
        <w:rPr>
          <w:rFonts w:hint="eastAsia"/>
          <w:spacing w:val="5"/>
          <w:sz w:val="29"/>
          <w:szCs w:val="29"/>
        </w:rPr>
      </w:pPr>
      <w:r>
        <w:rPr>
          <w:rFonts w:hint="eastAsia"/>
          <w:spacing w:val="5"/>
          <w:sz w:val="29"/>
          <w:szCs w:val="29"/>
        </w:rPr>
        <w:t>在他兰贝斯（Lambeth）的解释中，即使根据他敌人的说法，与那个祭司欺诈（priestly fraud）体系相关的命题（propositions）没有一个被瞬间否认，或受到丝毫修改。</w:t>
      </w:r>
    </w:p>
    <w:p w14:paraId="1B796174">
      <w:pPr>
        <w:pStyle w:val="2"/>
        <w:spacing w:before="14" w:line="308" w:lineRule="auto"/>
        <w:ind w:left="11" w:right="167" w:hanging="11"/>
        <w:rPr>
          <w:rFonts w:hint="eastAsia"/>
          <w:spacing w:val="5"/>
          <w:sz w:val="29"/>
          <w:szCs w:val="29"/>
        </w:rPr>
      </w:pPr>
    </w:p>
    <w:p w14:paraId="38E31244">
      <w:pPr>
        <w:pStyle w:val="2"/>
        <w:spacing w:before="14" w:line="308" w:lineRule="auto"/>
        <w:ind w:left="11" w:right="167" w:hanging="11"/>
        <w:rPr>
          <w:rFonts w:hint="eastAsia"/>
          <w:spacing w:val="5"/>
          <w:sz w:val="29"/>
          <w:szCs w:val="29"/>
        </w:rPr>
      </w:pPr>
      <w:r>
        <w:rPr>
          <w:rFonts w:hint="eastAsia"/>
          <w:spacing w:val="5"/>
          <w:sz w:val="29"/>
          <w:szCs w:val="29"/>
        </w:rPr>
        <w:t>The clergy of the Middle Age are described as believing that the sentence of excommunication exposed the parties excommunicated to the fires of purgatory, and often to eternal torments.</w:t>
      </w:r>
    </w:p>
    <w:p w14:paraId="4A91A564">
      <w:pPr>
        <w:pStyle w:val="2"/>
        <w:spacing w:before="14" w:line="308" w:lineRule="auto"/>
        <w:ind w:left="11" w:right="167" w:hanging="11"/>
        <w:rPr>
          <w:rFonts w:hint="eastAsia"/>
          <w:spacing w:val="5"/>
          <w:sz w:val="29"/>
          <w:szCs w:val="29"/>
        </w:rPr>
      </w:pPr>
    </w:p>
    <w:p w14:paraId="65A7398E">
      <w:pPr>
        <w:pStyle w:val="2"/>
        <w:spacing w:before="14" w:line="308" w:lineRule="auto"/>
        <w:ind w:left="11" w:right="167" w:hanging="11"/>
        <w:rPr>
          <w:rFonts w:hint="eastAsia"/>
          <w:spacing w:val="5"/>
          <w:sz w:val="29"/>
          <w:szCs w:val="29"/>
        </w:rPr>
      </w:pPr>
      <w:r>
        <w:rPr>
          <w:rFonts w:hint="eastAsia"/>
          <w:spacing w:val="5"/>
          <w:sz w:val="29"/>
          <w:szCs w:val="29"/>
        </w:rPr>
        <w:t>中世纪的神职人员被描述为相信开除教籍（excommunication）的判决使被开除者面临炼狱（purgatory）之火，常常是永恒的折磨（eternal torments）。</w:t>
      </w:r>
    </w:p>
    <w:p w14:paraId="06E9F2B6">
      <w:pPr>
        <w:pStyle w:val="2"/>
        <w:spacing w:before="14" w:line="308" w:lineRule="auto"/>
        <w:ind w:left="11" w:right="167" w:hanging="11"/>
        <w:rPr>
          <w:rFonts w:hint="eastAsia"/>
          <w:spacing w:val="5"/>
          <w:sz w:val="29"/>
          <w:szCs w:val="29"/>
        </w:rPr>
      </w:pPr>
    </w:p>
    <w:p w14:paraId="26EA59AD">
      <w:pPr>
        <w:pStyle w:val="2"/>
        <w:spacing w:before="14" w:line="308" w:lineRule="auto"/>
        <w:ind w:left="11" w:right="167" w:hanging="11"/>
        <w:rPr>
          <w:rFonts w:hint="eastAsia"/>
          <w:spacing w:val="5"/>
          <w:sz w:val="29"/>
          <w:szCs w:val="29"/>
        </w:rPr>
      </w:pPr>
      <w:r>
        <w:rPr>
          <w:rFonts w:hint="eastAsia"/>
          <w:spacing w:val="5"/>
          <w:sz w:val="29"/>
          <w:szCs w:val="29"/>
        </w:rPr>
        <w:t>But if such was their faith, their frequent employment of that sentence to avenge some trivial offence, or to extort some paltry contribution, must be regarded as imparting a most odious aspect to their general character.</w:t>
      </w:r>
    </w:p>
    <w:p w14:paraId="568CBBD4">
      <w:pPr>
        <w:pStyle w:val="2"/>
        <w:spacing w:before="14" w:line="308" w:lineRule="auto"/>
        <w:ind w:left="11" w:right="167" w:hanging="11"/>
        <w:rPr>
          <w:rFonts w:hint="eastAsia"/>
          <w:spacing w:val="5"/>
          <w:sz w:val="29"/>
          <w:szCs w:val="29"/>
        </w:rPr>
      </w:pPr>
    </w:p>
    <w:p w14:paraId="6A04280B">
      <w:pPr>
        <w:pStyle w:val="2"/>
        <w:spacing w:before="14" w:line="308" w:lineRule="auto"/>
        <w:ind w:left="11" w:right="167" w:hanging="11"/>
        <w:rPr>
          <w:rFonts w:hint="eastAsia"/>
          <w:spacing w:val="5"/>
          <w:sz w:val="29"/>
          <w:szCs w:val="29"/>
        </w:rPr>
      </w:pPr>
      <w:r>
        <w:rPr>
          <w:rFonts w:hint="eastAsia"/>
          <w:spacing w:val="5"/>
          <w:sz w:val="29"/>
          <w:szCs w:val="29"/>
        </w:rPr>
        <w:t>但如果这就是他们的信仰，那么他们频繁使用该判决来报复一些微不足道的冒犯，或勒索一些微不足道的奉献，必定被视为给他们的总体品格蒙上了一层极其可憎的面貌。</w:t>
      </w:r>
    </w:p>
    <w:p w14:paraId="1291492D">
      <w:pPr>
        <w:pStyle w:val="2"/>
        <w:spacing w:before="14" w:line="308" w:lineRule="auto"/>
        <w:ind w:left="11" w:right="167" w:hanging="11"/>
        <w:rPr>
          <w:rFonts w:hint="eastAsia"/>
          <w:spacing w:val="5"/>
          <w:sz w:val="29"/>
          <w:szCs w:val="29"/>
        </w:rPr>
      </w:pPr>
    </w:p>
    <w:p w14:paraId="4BC719B7">
      <w:pPr>
        <w:pStyle w:val="2"/>
        <w:spacing w:before="14" w:line="308" w:lineRule="auto"/>
        <w:ind w:left="11" w:right="167" w:hanging="11"/>
        <w:rPr>
          <w:rFonts w:hint="eastAsia"/>
          <w:spacing w:val="5"/>
          <w:sz w:val="29"/>
          <w:szCs w:val="29"/>
        </w:rPr>
      </w:pPr>
      <w:r>
        <w:rPr>
          <w:rFonts w:hint="eastAsia"/>
          <w:spacing w:val="5"/>
          <w:sz w:val="29"/>
          <w:szCs w:val="29"/>
        </w:rPr>
        <w:t>The readiness, indeed, with which such censures were resorted to in those times, obliges us to suppose that the confidence of churchmen in the truth of this scheme was more apparent than real.</w:t>
      </w:r>
    </w:p>
    <w:p w14:paraId="066FCA7D">
      <w:pPr>
        <w:pStyle w:val="2"/>
        <w:spacing w:before="14" w:line="308" w:lineRule="auto"/>
        <w:ind w:left="11" w:right="167" w:hanging="11"/>
        <w:rPr>
          <w:rFonts w:hint="eastAsia"/>
          <w:spacing w:val="5"/>
          <w:sz w:val="29"/>
          <w:szCs w:val="29"/>
        </w:rPr>
      </w:pPr>
    </w:p>
    <w:p w14:paraId="02986A0E">
      <w:pPr>
        <w:pStyle w:val="2"/>
        <w:spacing w:before="14" w:line="308" w:lineRule="auto"/>
        <w:ind w:left="11" w:right="167" w:hanging="11"/>
        <w:rPr>
          <w:rFonts w:hint="eastAsia"/>
          <w:spacing w:val="5"/>
          <w:sz w:val="29"/>
          <w:szCs w:val="29"/>
        </w:rPr>
      </w:pPr>
      <w:r>
        <w:rPr>
          <w:rFonts w:hint="eastAsia"/>
          <w:spacing w:val="5"/>
          <w:sz w:val="29"/>
          <w:szCs w:val="29"/>
        </w:rPr>
        <w:t>事实上，在那个时代如此轻易地诉诸此类谴责（censures），迫使我们推测教士（churchmen）对这一方案（scheme）真实性的信心更多是表面的而非真实的。</w:t>
      </w:r>
    </w:p>
    <w:p w14:paraId="7824B017">
      <w:pPr>
        <w:pStyle w:val="2"/>
        <w:spacing w:before="14" w:line="308" w:lineRule="auto"/>
        <w:ind w:left="11" w:right="167" w:hanging="11"/>
        <w:rPr>
          <w:rFonts w:hint="eastAsia"/>
          <w:spacing w:val="5"/>
          <w:sz w:val="29"/>
          <w:szCs w:val="29"/>
        </w:rPr>
      </w:pPr>
    </w:p>
    <w:p w14:paraId="6EB91EA6">
      <w:pPr>
        <w:pStyle w:val="2"/>
        <w:spacing w:before="14" w:line="308" w:lineRule="auto"/>
        <w:ind w:left="11" w:right="167" w:hanging="11"/>
        <w:rPr>
          <w:rFonts w:hint="eastAsia"/>
          <w:spacing w:val="5"/>
          <w:sz w:val="29"/>
          <w:szCs w:val="29"/>
        </w:rPr>
      </w:pPr>
      <w:r>
        <w:rPr>
          <w:rFonts w:hint="eastAsia"/>
          <w:spacing w:val="5"/>
          <w:sz w:val="29"/>
          <w:szCs w:val="29"/>
        </w:rPr>
        <w:t>To doubt this, must be to view them as sharing less in the nature of men, than in that of demons.</w:t>
      </w:r>
    </w:p>
    <w:p w14:paraId="4DF33B13">
      <w:pPr>
        <w:pStyle w:val="2"/>
        <w:spacing w:before="14" w:line="308" w:lineRule="auto"/>
        <w:ind w:left="11" w:right="167" w:hanging="11"/>
        <w:rPr>
          <w:rFonts w:hint="eastAsia"/>
          <w:spacing w:val="5"/>
          <w:sz w:val="29"/>
          <w:szCs w:val="29"/>
        </w:rPr>
      </w:pPr>
    </w:p>
    <w:p w14:paraId="775C8DDF">
      <w:pPr>
        <w:pStyle w:val="2"/>
        <w:spacing w:before="14" w:line="308" w:lineRule="auto"/>
        <w:ind w:left="11" w:right="167" w:hanging="11"/>
        <w:rPr>
          <w:rFonts w:hint="eastAsia"/>
          <w:spacing w:val="5"/>
          <w:sz w:val="29"/>
          <w:szCs w:val="29"/>
        </w:rPr>
      </w:pPr>
      <w:r>
        <w:rPr>
          <w:rFonts w:hint="eastAsia"/>
          <w:spacing w:val="5"/>
          <w:sz w:val="29"/>
          <w:szCs w:val="29"/>
        </w:rPr>
        <w:t>怀疑这一点，就必须视他们为更少具有人性，而更多具有魔鬼（demons）的本性。</w:t>
      </w:r>
    </w:p>
    <w:p w14:paraId="4F3A71A7">
      <w:pPr>
        <w:pStyle w:val="2"/>
        <w:spacing w:before="14" w:line="308" w:lineRule="auto"/>
        <w:ind w:left="11" w:right="167" w:hanging="11"/>
        <w:rPr>
          <w:rFonts w:hint="eastAsia"/>
          <w:spacing w:val="5"/>
          <w:sz w:val="29"/>
          <w:szCs w:val="29"/>
        </w:rPr>
      </w:pPr>
    </w:p>
    <w:p w14:paraId="0C513DA0">
      <w:pPr>
        <w:pStyle w:val="2"/>
        <w:spacing w:before="14" w:line="308" w:lineRule="auto"/>
        <w:ind w:left="11" w:right="167" w:hanging="11"/>
        <w:rPr>
          <w:rFonts w:hint="eastAsia"/>
          <w:spacing w:val="5"/>
          <w:sz w:val="29"/>
          <w:szCs w:val="29"/>
        </w:rPr>
      </w:pPr>
      <w:r>
        <w:rPr>
          <w:rFonts w:hint="eastAsia"/>
          <w:spacing w:val="5"/>
          <w:sz w:val="29"/>
          <w:szCs w:val="29"/>
        </w:rPr>
        <w:t>On this subject, the religion and the humanity ofWycliffe spoke out too loudly to be misunderstood.</w:t>
      </w:r>
    </w:p>
    <w:p w14:paraId="63B3222D">
      <w:pPr>
        <w:pStyle w:val="2"/>
        <w:spacing w:before="14" w:line="308" w:lineRule="auto"/>
        <w:ind w:left="11" w:right="167" w:hanging="11"/>
        <w:rPr>
          <w:rFonts w:hint="eastAsia"/>
          <w:spacing w:val="5"/>
          <w:sz w:val="29"/>
          <w:szCs w:val="29"/>
        </w:rPr>
      </w:pPr>
    </w:p>
    <w:p w14:paraId="23F5E7F6">
      <w:pPr>
        <w:pStyle w:val="2"/>
        <w:spacing w:before="14" w:line="308" w:lineRule="auto"/>
        <w:ind w:left="11" w:right="167" w:hanging="11"/>
        <w:rPr>
          <w:rFonts w:hint="eastAsia"/>
          <w:spacing w:val="5"/>
          <w:sz w:val="29"/>
          <w:szCs w:val="29"/>
        </w:rPr>
      </w:pPr>
      <w:r>
        <w:rPr>
          <w:rFonts w:hint="eastAsia"/>
          <w:spacing w:val="5"/>
          <w:sz w:val="29"/>
          <w:szCs w:val="29"/>
        </w:rPr>
        <w:t>在这个主题上，威克里夫的宗教和人性（humanity）发声太大声以至于不会被误解。</w:t>
      </w:r>
    </w:p>
    <w:p w14:paraId="17EB1FB0">
      <w:pPr>
        <w:pStyle w:val="2"/>
        <w:spacing w:before="14" w:line="308" w:lineRule="auto"/>
        <w:ind w:left="11" w:right="167" w:hanging="11"/>
        <w:rPr>
          <w:rFonts w:hint="eastAsia"/>
          <w:spacing w:val="5"/>
          <w:sz w:val="29"/>
          <w:szCs w:val="29"/>
        </w:rPr>
      </w:pPr>
    </w:p>
    <w:p w14:paraId="37262E2A">
      <w:pPr>
        <w:pStyle w:val="2"/>
        <w:spacing w:before="14" w:line="308" w:lineRule="auto"/>
        <w:ind w:left="11" w:right="167" w:hanging="11"/>
        <w:rPr>
          <w:rFonts w:hint="eastAsia"/>
          <w:spacing w:val="5"/>
          <w:sz w:val="29"/>
          <w:szCs w:val="29"/>
        </w:rPr>
      </w:pPr>
      <w:r>
        <w:rPr>
          <w:rFonts w:hint="eastAsia"/>
          <w:spacing w:val="5"/>
          <w:sz w:val="29"/>
          <w:szCs w:val="29"/>
        </w:rPr>
        <w:t>He saw in the Romish polity and doctrine, a machinery artfully devised to raise ecclesiastics into the place of the Almighty, so as to connect the doom of impiety with everything which men should do contrary to their pleasure.</w:t>
      </w:r>
    </w:p>
    <w:p w14:paraId="7F458B9B">
      <w:pPr>
        <w:pStyle w:val="2"/>
        <w:spacing w:before="14" w:line="308" w:lineRule="auto"/>
        <w:ind w:left="11" w:right="167" w:hanging="11"/>
        <w:rPr>
          <w:rFonts w:hint="eastAsia"/>
          <w:spacing w:val="5"/>
          <w:sz w:val="29"/>
          <w:szCs w:val="29"/>
        </w:rPr>
      </w:pPr>
    </w:p>
    <w:p w14:paraId="7A8B70CA">
      <w:pPr>
        <w:pStyle w:val="2"/>
        <w:spacing w:before="14" w:line="308" w:lineRule="auto"/>
        <w:ind w:left="11" w:right="167" w:hanging="11"/>
        <w:rPr>
          <w:rFonts w:hint="eastAsia"/>
          <w:spacing w:val="5"/>
          <w:sz w:val="29"/>
          <w:szCs w:val="29"/>
        </w:rPr>
      </w:pPr>
      <w:r>
        <w:rPr>
          <w:rFonts w:hint="eastAsia"/>
          <w:spacing w:val="5"/>
          <w:sz w:val="29"/>
          <w:szCs w:val="29"/>
        </w:rPr>
        <w:t>他在罗马政体（Romish polity）和教义中看到一个巧妙设计的机器，旨在将教士（ecclesiastics）提升到全能者的位置，从而将不虔诚（impiety）的厄运（doom）与人类应该做的、违背他们意愿的一切事物联系起来。</w:t>
      </w:r>
    </w:p>
    <w:p w14:paraId="1CCC1A95">
      <w:pPr>
        <w:pStyle w:val="2"/>
        <w:spacing w:before="14" w:line="308" w:lineRule="auto"/>
        <w:ind w:left="11" w:right="167" w:hanging="11"/>
        <w:rPr>
          <w:rFonts w:hint="eastAsia"/>
          <w:spacing w:val="5"/>
          <w:sz w:val="29"/>
          <w:szCs w:val="29"/>
        </w:rPr>
      </w:pPr>
    </w:p>
    <w:p w14:paraId="02DA4BA7">
      <w:pPr>
        <w:pStyle w:val="2"/>
        <w:spacing w:before="14" w:line="308" w:lineRule="auto"/>
        <w:ind w:left="11" w:right="167" w:hanging="11"/>
        <w:rPr>
          <w:rFonts w:hint="eastAsia"/>
          <w:spacing w:val="5"/>
          <w:sz w:val="29"/>
          <w:szCs w:val="29"/>
        </w:rPr>
      </w:pPr>
      <w:r>
        <w:rPr>
          <w:rFonts w:hint="eastAsia"/>
          <w:spacing w:val="5"/>
          <w:sz w:val="29"/>
          <w:szCs w:val="29"/>
        </w:rPr>
        <w:t>In his noble effort to deliver the souls of men from this snare, Wycliffe exposes the inconsistencies, the worldliness, and the cruelty so manifest in the ordinary exercise of that spiritual authority which the clergy had thus assumed.</w:t>
      </w:r>
    </w:p>
    <w:p w14:paraId="717CACEE">
      <w:pPr>
        <w:pStyle w:val="2"/>
        <w:spacing w:before="14" w:line="308" w:lineRule="auto"/>
        <w:ind w:left="11" w:right="167" w:hanging="11"/>
        <w:rPr>
          <w:rFonts w:hint="eastAsia"/>
          <w:spacing w:val="5"/>
          <w:sz w:val="29"/>
          <w:szCs w:val="29"/>
        </w:rPr>
      </w:pPr>
    </w:p>
    <w:p w14:paraId="54F0E501">
      <w:pPr>
        <w:pStyle w:val="2"/>
        <w:spacing w:before="14" w:line="308" w:lineRule="auto"/>
        <w:ind w:left="11" w:right="167" w:hanging="11"/>
        <w:rPr>
          <w:rFonts w:hint="eastAsia"/>
          <w:spacing w:val="5"/>
          <w:sz w:val="29"/>
          <w:szCs w:val="29"/>
        </w:rPr>
      </w:pPr>
      <w:r>
        <w:rPr>
          <w:rFonts w:hint="eastAsia"/>
          <w:spacing w:val="5"/>
          <w:sz w:val="29"/>
          <w:szCs w:val="29"/>
        </w:rPr>
        <w:t>在他将人类灵魂从这个陷阱中解救出来的崇高努力中，威克里夫揭露了神职人员如此承担的属灵权威（spiritual authority）在日常行使中显而易见的不一致、世俗化（worldliness）和残酷。</w:t>
      </w:r>
    </w:p>
    <w:p w14:paraId="5B8BAB65">
      <w:pPr>
        <w:pStyle w:val="2"/>
        <w:spacing w:before="14" w:line="308" w:lineRule="auto"/>
        <w:ind w:left="11" w:right="167" w:hanging="11"/>
        <w:rPr>
          <w:rFonts w:hint="eastAsia"/>
          <w:spacing w:val="5"/>
          <w:sz w:val="29"/>
          <w:szCs w:val="29"/>
        </w:rPr>
      </w:pPr>
    </w:p>
    <w:p w14:paraId="51275B7C">
      <w:pPr>
        <w:pStyle w:val="2"/>
        <w:spacing w:before="14" w:line="308" w:lineRule="auto"/>
        <w:ind w:left="11" w:right="167" w:hanging="11"/>
        <w:rPr>
          <w:rFonts w:hint="eastAsia"/>
          <w:spacing w:val="5"/>
          <w:sz w:val="29"/>
          <w:szCs w:val="29"/>
        </w:rPr>
      </w:pPr>
      <w:r>
        <w:rPr>
          <w:rFonts w:hint="eastAsia"/>
          <w:spacing w:val="5"/>
          <w:sz w:val="29"/>
          <w:szCs w:val="29"/>
        </w:rPr>
        <w:t>The maxim — “By their fruits you shall know them,” was applied to churchmen no less freely than to the laity; and to rescue the popular mind from its subjection to this spiritual thraldom, men were urged to study the principles of their faith as set forth in Holy Scripture, and to judge for themselves with regard to the pretensions of all persons claiming to be honored as spiritual guides.</w:t>
      </w:r>
    </w:p>
    <w:p w14:paraId="71169F28">
      <w:pPr>
        <w:pStyle w:val="2"/>
        <w:spacing w:before="14" w:line="308" w:lineRule="auto"/>
        <w:ind w:left="11" w:right="167" w:hanging="11"/>
        <w:rPr>
          <w:rFonts w:hint="eastAsia"/>
          <w:spacing w:val="5"/>
          <w:sz w:val="29"/>
          <w:szCs w:val="29"/>
        </w:rPr>
      </w:pPr>
    </w:p>
    <w:p w14:paraId="58D4F84C">
      <w:pPr>
        <w:pStyle w:val="2"/>
        <w:spacing w:before="14" w:line="308" w:lineRule="auto"/>
        <w:ind w:left="11" w:right="167" w:hanging="11"/>
        <w:rPr>
          <w:rFonts w:hint="eastAsia"/>
          <w:spacing w:val="5"/>
          <w:sz w:val="29"/>
          <w:szCs w:val="29"/>
        </w:rPr>
      </w:pPr>
      <w:r>
        <w:rPr>
          <w:rFonts w:hint="eastAsia"/>
          <w:spacing w:val="5"/>
          <w:sz w:val="29"/>
          <w:szCs w:val="29"/>
        </w:rPr>
        <w:t>“凭着他们的果子，就可以认出他们来”这句格言（maxim），同样自由地应用于教士（churchmen）和平信徒（laity）；为了将大众思想从这种属灵奴役（spiritual thraldom）中解救出来，人们被敦促学习圣经中所阐述的他们信仰的原则，并自行判断所有声称应被尊为属灵导师（spiritual guides）之人的主张。</w:t>
      </w:r>
    </w:p>
    <w:p w14:paraId="7A6BB80D">
      <w:pPr>
        <w:pStyle w:val="2"/>
        <w:spacing w:before="14" w:line="308" w:lineRule="auto"/>
        <w:ind w:left="11" w:right="167" w:hanging="11"/>
        <w:rPr>
          <w:rFonts w:hint="eastAsia"/>
          <w:spacing w:val="5"/>
          <w:sz w:val="29"/>
          <w:szCs w:val="29"/>
        </w:rPr>
      </w:pPr>
    </w:p>
    <w:p w14:paraId="2420BD4D">
      <w:pPr>
        <w:pStyle w:val="2"/>
        <w:spacing w:before="14" w:line="308" w:lineRule="auto"/>
        <w:ind w:left="11" w:right="167" w:hanging="11"/>
        <w:rPr>
          <w:rFonts w:hint="eastAsia"/>
          <w:spacing w:val="5"/>
          <w:sz w:val="29"/>
          <w:szCs w:val="29"/>
        </w:rPr>
      </w:pPr>
      <w:r>
        <w:rPr>
          <w:rFonts w:hint="eastAsia"/>
          <w:spacing w:val="5"/>
          <w:sz w:val="29"/>
          <w:szCs w:val="29"/>
        </w:rPr>
        <w:t>CONCERNING THE LIFE OF WYCLIFFE. li</w:t>
      </w:r>
    </w:p>
    <w:p w14:paraId="760760FD">
      <w:pPr>
        <w:pStyle w:val="2"/>
        <w:spacing w:before="14" w:line="308" w:lineRule="auto"/>
        <w:ind w:left="11" w:right="167" w:hanging="11"/>
        <w:rPr>
          <w:rFonts w:hint="eastAsia"/>
          <w:spacing w:val="5"/>
          <w:sz w:val="29"/>
          <w:szCs w:val="29"/>
        </w:rPr>
      </w:pPr>
    </w:p>
    <w:p w14:paraId="5D66627F">
      <w:pPr>
        <w:pStyle w:val="2"/>
        <w:spacing w:before="14" w:line="308" w:lineRule="auto"/>
        <w:ind w:left="11" w:right="167" w:hanging="11"/>
        <w:rPr>
          <w:rFonts w:hint="eastAsia"/>
          <w:spacing w:val="5"/>
          <w:sz w:val="29"/>
          <w:szCs w:val="29"/>
        </w:rPr>
      </w:pPr>
      <w:r>
        <w:rPr>
          <w:rFonts w:hint="eastAsia"/>
          <w:spacing w:val="5"/>
          <w:sz w:val="29"/>
          <w:szCs w:val="29"/>
        </w:rPr>
        <w:t>关于威克里夫的生平。 li</w:t>
      </w:r>
    </w:p>
    <w:p w14:paraId="35A28FD3">
      <w:pPr>
        <w:pStyle w:val="2"/>
        <w:spacing w:before="14" w:line="308" w:lineRule="auto"/>
        <w:ind w:left="11" w:right="167" w:hanging="11"/>
        <w:rPr>
          <w:rFonts w:hint="eastAsia"/>
          <w:spacing w:val="5"/>
          <w:sz w:val="29"/>
          <w:szCs w:val="29"/>
        </w:rPr>
      </w:pPr>
    </w:p>
    <w:p w14:paraId="2197C1E3">
      <w:pPr>
        <w:pStyle w:val="2"/>
        <w:spacing w:before="14" w:line="308" w:lineRule="auto"/>
        <w:ind w:left="11" w:right="167" w:hanging="11"/>
        <w:rPr>
          <w:rFonts w:hint="eastAsia"/>
          <w:spacing w:val="5"/>
          <w:sz w:val="29"/>
          <w:szCs w:val="29"/>
        </w:rPr>
      </w:pPr>
      <w:r>
        <w:rPr>
          <w:rFonts w:hint="eastAsia"/>
          <w:spacing w:val="5"/>
          <w:sz w:val="29"/>
          <w:szCs w:val="29"/>
        </w:rPr>
        <w:t>In his comment on the articles contained in the preceding paper, which the Reformer published immediately after his appearance at Lambeth, he refers to the pontiff in the following terms:</w:t>
      </w:r>
    </w:p>
    <w:p w14:paraId="4BCEC091">
      <w:pPr>
        <w:pStyle w:val="2"/>
        <w:spacing w:before="14" w:line="308" w:lineRule="auto"/>
        <w:ind w:left="11" w:right="167" w:hanging="11"/>
        <w:rPr>
          <w:rFonts w:hint="eastAsia"/>
          <w:spacing w:val="5"/>
          <w:sz w:val="29"/>
          <w:szCs w:val="29"/>
        </w:rPr>
      </w:pPr>
    </w:p>
    <w:p w14:paraId="1DF7FD9D">
      <w:pPr>
        <w:pStyle w:val="2"/>
        <w:spacing w:before="14" w:line="308" w:lineRule="auto"/>
        <w:ind w:left="11" w:right="167" w:hanging="11"/>
        <w:rPr>
          <w:rFonts w:hint="eastAsia"/>
          <w:spacing w:val="5"/>
          <w:sz w:val="29"/>
          <w:szCs w:val="29"/>
        </w:rPr>
      </w:pPr>
      <w:r>
        <w:rPr>
          <w:rFonts w:hint="eastAsia"/>
          <w:spacing w:val="5"/>
          <w:sz w:val="29"/>
          <w:szCs w:val="29"/>
        </w:rPr>
        <w:t>在他兰贝斯（Lambeth）露面后立即发表的、评论前述文件中所含条款的著作中，改革家以以下措辞提及教皇：</w:t>
      </w:r>
    </w:p>
    <w:p w14:paraId="0E682EA6">
      <w:pPr>
        <w:pStyle w:val="2"/>
        <w:spacing w:before="14" w:line="308" w:lineRule="auto"/>
        <w:ind w:left="11" w:right="167" w:hanging="11"/>
        <w:rPr>
          <w:rFonts w:hint="eastAsia"/>
          <w:spacing w:val="5"/>
          <w:sz w:val="29"/>
          <w:szCs w:val="29"/>
        </w:rPr>
      </w:pPr>
    </w:p>
    <w:p w14:paraId="235555CB">
      <w:pPr>
        <w:pStyle w:val="2"/>
        <w:spacing w:before="14" w:line="308" w:lineRule="auto"/>
        <w:ind w:left="11" w:right="167" w:hanging="11"/>
        <w:rPr>
          <w:rFonts w:hint="eastAsia"/>
          <w:spacing w:val="5"/>
          <w:sz w:val="29"/>
          <w:szCs w:val="29"/>
        </w:rPr>
      </w:pPr>
      <w:r>
        <w:rPr>
          <w:rFonts w:hint="eastAsia"/>
          <w:spacing w:val="5"/>
          <w:sz w:val="29"/>
          <w:szCs w:val="29"/>
        </w:rPr>
        <w:t>“Let him not be ashamed to perform the ministry of the church, since he is, or at least ought to be, the servant of the servants of God.</w:t>
      </w:r>
    </w:p>
    <w:p w14:paraId="0F7B036D">
      <w:pPr>
        <w:pStyle w:val="2"/>
        <w:spacing w:before="14" w:line="308" w:lineRule="auto"/>
        <w:ind w:left="11" w:right="167" w:hanging="11"/>
        <w:rPr>
          <w:rFonts w:hint="eastAsia"/>
          <w:spacing w:val="5"/>
          <w:sz w:val="29"/>
          <w:szCs w:val="29"/>
        </w:rPr>
      </w:pPr>
    </w:p>
    <w:p w14:paraId="3715C43B">
      <w:pPr>
        <w:pStyle w:val="2"/>
        <w:spacing w:before="14" w:line="308" w:lineRule="auto"/>
        <w:ind w:left="11" w:right="167" w:hanging="11"/>
        <w:rPr>
          <w:rFonts w:hint="eastAsia"/>
          <w:spacing w:val="5"/>
          <w:sz w:val="29"/>
          <w:szCs w:val="29"/>
        </w:rPr>
      </w:pPr>
      <w:r>
        <w:rPr>
          <w:rFonts w:hint="eastAsia"/>
          <w:spacing w:val="5"/>
          <w:sz w:val="29"/>
          <w:szCs w:val="29"/>
        </w:rPr>
        <w:t>“让他不要羞于履行教会的职事（ministry），因为他是，或者至少应该是，神仆人的仆人。</w:t>
      </w:r>
    </w:p>
    <w:p w14:paraId="4A46137F">
      <w:pPr>
        <w:pStyle w:val="2"/>
        <w:spacing w:before="14" w:line="308" w:lineRule="auto"/>
        <w:ind w:left="11" w:right="167" w:hanging="11"/>
        <w:rPr>
          <w:rFonts w:hint="eastAsia"/>
          <w:spacing w:val="5"/>
          <w:sz w:val="29"/>
          <w:szCs w:val="29"/>
        </w:rPr>
      </w:pPr>
    </w:p>
    <w:p w14:paraId="3539EF73">
      <w:pPr>
        <w:pStyle w:val="2"/>
        <w:spacing w:before="14" w:line="308" w:lineRule="auto"/>
        <w:ind w:left="11" w:right="167" w:hanging="11"/>
        <w:rPr>
          <w:rFonts w:hint="eastAsia"/>
          <w:spacing w:val="5"/>
          <w:sz w:val="29"/>
          <w:szCs w:val="29"/>
        </w:rPr>
      </w:pPr>
      <w:r>
        <w:rPr>
          <w:rFonts w:hint="eastAsia"/>
          <w:spacing w:val="5"/>
          <w:sz w:val="29"/>
          <w:szCs w:val="29"/>
        </w:rPr>
        <w:t>But a prohibition of reading the Holy Scriptures, and the vanity of secular dominion, and a lusting after worldly appearances, would seem to partake too much of a disposition towards the blasphemous advancement of Antichrist, especially while the truths of a scriptural faith are reputed to be tares, and said to be opposed to Christian truth by certain leaders who arrogate that we must abide by their decision respecting every article of faith — notwithstanding that they themselves are plainly ignorant of the faith of the Scriptures.</w:t>
      </w:r>
    </w:p>
    <w:p w14:paraId="08EBDF17">
      <w:pPr>
        <w:pStyle w:val="2"/>
        <w:spacing w:before="14" w:line="308" w:lineRule="auto"/>
        <w:ind w:left="11" w:right="167" w:hanging="11"/>
        <w:rPr>
          <w:rFonts w:hint="eastAsia"/>
          <w:spacing w:val="5"/>
          <w:sz w:val="29"/>
          <w:szCs w:val="29"/>
        </w:rPr>
      </w:pPr>
    </w:p>
    <w:p w14:paraId="33C2064B">
      <w:pPr>
        <w:pStyle w:val="2"/>
        <w:spacing w:before="14" w:line="308" w:lineRule="auto"/>
        <w:ind w:left="11" w:right="167" w:hanging="11"/>
        <w:rPr>
          <w:rFonts w:hint="eastAsia"/>
          <w:spacing w:val="5"/>
          <w:sz w:val="29"/>
          <w:szCs w:val="29"/>
        </w:rPr>
      </w:pPr>
      <w:r>
        <w:rPr>
          <w:rFonts w:hint="eastAsia"/>
          <w:spacing w:val="5"/>
          <w:sz w:val="29"/>
          <w:szCs w:val="29"/>
        </w:rPr>
        <w:t>但是，禁止阅读圣经，世俗统治（secular dominion）的虚荣（vanity），以及对世俗表象（worldly appearances）的贪恋（lusting），似乎过多地带有倾向于亵渎神明地推进敌基督（Antichrist）的性情，尤其是在圣经信仰（scriptural faith）的真理被某些领袖（leaders）视为稗子（tares），并被说成与基督教真理相悖的时候，这些领袖僭取（arrogate）权力，认为我们必须就每一个信仰条款（article of faith）都遵守他们的决定——尽管他们自己显然对圣经的信仰一无所知。</w:t>
      </w:r>
    </w:p>
    <w:p w14:paraId="4A30AC32">
      <w:pPr>
        <w:pStyle w:val="2"/>
        <w:spacing w:before="14" w:line="308" w:lineRule="auto"/>
        <w:ind w:left="11" w:right="167" w:hanging="11"/>
        <w:rPr>
          <w:rFonts w:hint="eastAsia"/>
          <w:spacing w:val="5"/>
          <w:sz w:val="29"/>
          <w:szCs w:val="29"/>
        </w:rPr>
      </w:pPr>
    </w:p>
    <w:p w14:paraId="55205B31">
      <w:pPr>
        <w:pStyle w:val="2"/>
        <w:spacing w:before="14" w:line="308" w:lineRule="auto"/>
        <w:ind w:left="11" w:right="167" w:hanging="11"/>
        <w:rPr>
          <w:rFonts w:hint="eastAsia"/>
          <w:spacing w:val="5"/>
          <w:sz w:val="29"/>
          <w:szCs w:val="29"/>
        </w:rPr>
      </w:pPr>
      <w:r>
        <w:rPr>
          <w:rFonts w:hint="eastAsia"/>
          <w:spacing w:val="5"/>
          <w:sz w:val="29"/>
          <w:szCs w:val="29"/>
        </w:rPr>
        <w:t>But by such means, there follows a crowding to the court of Rome to purchase a condemnation of the sacred Scriptures as heretical; and from this come dispensations that are contrary to the articles of the Christian faith.”</w:t>
      </w:r>
    </w:p>
    <w:p w14:paraId="3E92BFC3">
      <w:pPr>
        <w:pStyle w:val="2"/>
        <w:spacing w:before="14" w:line="308" w:lineRule="auto"/>
        <w:ind w:left="11" w:right="167" w:hanging="11"/>
        <w:rPr>
          <w:rFonts w:hint="eastAsia"/>
          <w:spacing w:val="5"/>
          <w:sz w:val="29"/>
          <w:szCs w:val="29"/>
        </w:rPr>
      </w:pPr>
    </w:p>
    <w:p w14:paraId="529C0B04">
      <w:pPr>
        <w:pStyle w:val="2"/>
        <w:spacing w:before="14" w:line="308" w:lineRule="auto"/>
        <w:ind w:left="11" w:right="167" w:hanging="11"/>
        <w:rPr>
          <w:rFonts w:hint="eastAsia"/>
          <w:spacing w:val="5"/>
          <w:sz w:val="29"/>
          <w:szCs w:val="29"/>
        </w:rPr>
      </w:pPr>
      <w:r>
        <w:rPr>
          <w:rFonts w:hint="eastAsia"/>
          <w:spacing w:val="5"/>
          <w:sz w:val="29"/>
          <w:szCs w:val="29"/>
        </w:rPr>
        <w:t>但通过这种手段，随之而来的是蜂拥至罗马教廷，购买将圣经定为异端的判决；由此产生了与基督教信仰条款相悖的特许（dispensations）。”</w:t>
      </w:r>
    </w:p>
    <w:p w14:paraId="2260D047">
      <w:pPr>
        <w:pStyle w:val="2"/>
        <w:spacing w:before="14" w:line="308" w:lineRule="auto"/>
        <w:ind w:left="11" w:right="167" w:hanging="11"/>
        <w:rPr>
          <w:rFonts w:hint="eastAsia"/>
          <w:spacing w:val="5"/>
          <w:sz w:val="29"/>
          <w:szCs w:val="29"/>
        </w:rPr>
      </w:pPr>
    </w:p>
    <w:p w14:paraId="0829A0B8">
      <w:pPr>
        <w:pStyle w:val="2"/>
        <w:spacing w:before="14" w:line="308" w:lineRule="auto"/>
        <w:ind w:left="11" w:right="167" w:hanging="11"/>
        <w:rPr>
          <w:rFonts w:hint="eastAsia"/>
          <w:spacing w:val="5"/>
          <w:sz w:val="29"/>
          <w:szCs w:val="29"/>
        </w:rPr>
      </w:pPr>
      <w:r>
        <w:rPr>
          <w:rFonts w:hint="eastAsia"/>
          <w:spacing w:val="5"/>
          <w:sz w:val="29"/>
          <w:szCs w:val="29"/>
        </w:rPr>
        <w:t>The work in which the Reformer speaks this way, he described as “A sort of Answer of the Bull,” evidently meaning the letter addressed by Gregory to the university.</w:t>
      </w:r>
    </w:p>
    <w:p w14:paraId="4152AFE0">
      <w:pPr>
        <w:pStyle w:val="2"/>
        <w:spacing w:before="14" w:line="308" w:lineRule="auto"/>
        <w:ind w:left="11" w:right="167" w:hanging="11"/>
        <w:rPr>
          <w:rFonts w:hint="eastAsia"/>
          <w:spacing w:val="5"/>
          <w:sz w:val="29"/>
          <w:szCs w:val="29"/>
        </w:rPr>
      </w:pPr>
    </w:p>
    <w:p w14:paraId="3B7B3F11">
      <w:pPr>
        <w:pStyle w:val="2"/>
        <w:spacing w:before="14" w:line="308" w:lineRule="auto"/>
        <w:ind w:left="11" w:right="167" w:hanging="11"/>
        <w:rPr>
          <w:rFonts w:hint="eastAsia"/>
          <w:spacing w:val="5"/>
          <w:sz w:val="29"/>
          <w:szCs w:val="29"/>
        </w:rPr>
      </w:pPr>
      <w:r>
        <w:rPr>
          <w:rFonts w:hint="eastAsia"/>
          <w:spacing w:val="5"/>
          <w:sz w:val="29"/>
          <w:szCs w:val="29"/>
        </w:rPr>
        <w:t>改革家以这种方式说话的作品，他将其描述为“对谕令的一种回应”（A sort of Answer of the Bull），显然指的是格列高利（Gregory）致大学的信。</w:t>
      </w:r>
    </w:p>
    <w:p w14:paraId="664AD154">
      <w:pPr>
        <w:pStyle w:val="2"/>
        <w:spacing w:before="14" w:line="308" w:lineRule="auto"/>
        <w:ind w:left="11" w:right="167" w:hanging="11"/>
        <w:rPr>
          <w:rFonts w:hint="eastAsia"/>
          <w:spacing w:val="5"/>
          <w:sz w:val="29"/>
          <w:szCs w:val="29"/>
        </w:rPr>
      </w:pPr>
    </w:p>
    <w:p w14:paraId="366AEB80">
      <w:pPr>
        <w:pStyle w:val="2"/>
        <w:spacing w:before="14" w:line="308" w:lineRule="auto"/>
        <w:ind w:left="11" w:right="167" w:hanging="11"/>
        <w:rPr>
          <w:rFonts w:hint="eastAsia"/>
          <w:spacing w:val="5"/>
          <w:sz w:val="29"/>
          <w:szCs w:val="29"/>
        </w:rPr>
      </w:pPr>
      <w:r>
        <w:rPr>
          <w:rFonts w:hint="eastAsia"/>
          <w:spacing w:val="5"/>
          <w:sz w:val="29"/>
          <w:szCs w:val="29"/>
        </w:rPr>
        <w:t>In his closing paragraph he observes,</w:t>
      </w:r>
    </w:p>
    <w:p w14:paraId="148F619A">
      <w:pPr>
        <w:pStyle w:val="2"/>
        <w:spacing w:before="14" w:line="308" w:lineRule="auto"/>
        <w:ind w:left="11" w:right="167" w:hanging="11"/>
        <w:rPr>
          <w:rFonts w:hint="eastAsia"/>
          <w:spacing w:val="5"/>
          <w:sz w:val="29"/>
          <w:szCs w:val="29"/>
        </w:rPr>
      </w:pPr>
    </w:p>
    <w:p w14:paraId="151D2321">
      <w:pPr>
        <w:pStyle w:val="2"/>
        <w:spacing w:before="14" w:line="308" w:lineRule="auto"/>
        <w:ind w:left="11" w:right="167" w:hanging="11"/>
        <w:rPr>
          <w:rFonts w:hint="eastAsia"/>
          <w:spacing w:val="5"/>
          <w:sz w:val="29"/>
          <w:szCs w:val="29"/>
        </w:rPr>
      </w:pPr>
      <w:r>
        <w:rPr>
          <w:rFonts w:hint="eastAsia"/>
          <w:spacing w:val="5"/>
          <w:sz w:val="29"/>
          <w:szCs w:val="29"/>
        </w:rPr>
        <w:t>在他结束段落中，他评论道：</w:t>
      </w:r>
    </w:p>
    <w:p w14:paraId="39733D0E">
      <w:pPr>
        <w:pStyle w:val="2"/>
        <w:spacing w:before="14" w:line="308" w:lineRule="auto"/>
        <w:ind w:left="11" w:right="167" w:hanging="11"/>
        <w:rPr>
          <w:rFonts w:hint="eastAsia"/>
          <w:spacing w:val="5"/>
          <w:sz w:val="29"/>
          <w:szCs w:val="29"/>
        </w:rPr>
      </w:pPr>
    </w:p>
    <w:p w14:paraId="440ADF72">
      <w:pPr>
        <w:pStyle w:val="2"/>
        <w:spacing w:before="14" w:line="308" w:lineRule="auto"/>
        <w:ind w:left="11" w:right="167" w:hanging="11"/>
        <w:rPr>
          <w:rFonts w:hint="eastAsia"/>
          <w:spacing w:val="5"/>
          <w:sz w:val="29"/>
          <w:szCs w:val="29"/>
        </w:rPr>
      </w:pPr>
      <w:r>
        <w:rPr>
          <w:rFonts w:hint="eastAsia"/>
          <w:spacing w:val="5"/>
          <w:sz w:val="29"/>
          <w:szCs w:val="29"/>
        </w:rPr>
        <w:t>“I delivered these conclusions like a grain of faith separated from the chaff by which the ungrateful tares are set on fire.</w:t>
      </w:r>
    </w:p>
    <w:p w14:paraId="3DAF4C96">
      <w:pPr>
        <w:pStyle w:val="2"/>
        <w:spacing w:before="14" w:line="308" w:lineRule="auto"/>
        <w:ind w:left="11" w:right="167" w:hanging="11"/>
        <w:rPr>
          <w:rFonts w:hint="eastAsia"/>
          <w:spacing w:val="5"/>
          <w:sz w:val="29"/>
          <w:szCs w:val="29"/>
        </w:rPr>
      </w:pPr>
    </w:p>
    <w:p w14:paraId="5C5839FB">
      <w:pPr>
        <w:pStyle w:val="2"/>
        <w:spacing w:before="14" w:line="308" w:lineRule="auto"/>
        <w:ind w:left="11" w:right="167" w:hanging="11"/>
        <w:rPr>
          <w:rFonts w:hint="eastAsia"/>
          <w:spacing w:val="5"/>
          <w:sz w:val="29"/>
          <w:szCs w:val="29"/>
        </w:rPr>
      </w:pPr>
      <w:r>
        <w:rPr>
          <w:rFonts w:hint="eastAsia"/>
          <w:spacing w:val="5"/>
          <w:sz w:val="29"/>
          <w:szCs w:val="29"/>
        </w:rPr>
        <w:t>“我像一粒从糠秕（chaff）中分离出来的信德（faith）之粮一样传递了这些结论，忘恩负义的稗子（tares）正是被这糠秕点燃。</w:t>
      </w:r>
    </w:p>
    <w:p w14:paraId="60848268">
      <w:pPr>
        <w:pStyle w:val="2"/>
        <w:spacing w:before="14" w:line="308" w:lineRule="auto"/>
        <w:ind w:left="11" w:right="167" w:hanging="11"/>
        <w:rPr>
          <w:rFonts w:hint="eastAsia"/>
          <w:spacing w:val="5"/>
          <w:sz w:val="29"/>
          <w:szCs w:val="29"/>
        </w:rPr>
      </w:pPr>
    </w:p>
    <w:p w14:paraId="4196805A">
      <w:pPr>
        <w:pStyle w:val="2"/>
        <w:spacing w:before="14" w:line="308" w:lineRule="auto"/>
        <w:ind w:left="11" w:right="167" w:hanging="11"/>
        <w:rPr>
          <w:rFonts w:hint="eastAsia"/>
          <w:spacing w:val="5"/>
          <w:sz w:val="29"/>
          <w:szCs w:val="29"/>
        </w:rPr>
      </w:pPr>
      <w:r>
        <w:rPr>
          <w:rFonts w:hint="eastAsia"/>
          <w:spacing w:val="5"/>
          <w:sz w:val="29"/>
          <w:szCs w:val="29"/>
        </w:rPr>
        <w:t>These, opposed to the Scriptures of truth, like the crimson blossom of a foul revenge, provide sustenance for Antichrist.</w:t>
      </w:r>
    </w:p>
    <w:p w14:paraId="70962BCA">
      <w:pPr>
        <w:pStyle w:val="2"/>
        <w:spacing w:before="14" w:line="308" w:lineRule="auto"/>
        <w:ind w:left="11" w:right="167" w:hanging="11"/>
        <w:rPr>
          <w:rFonts w:hint="eastAsia"/>
          <w:spacing w:val="5"/>
          <w:sz w:val="29"/>
          <w:szCs w:val="29"/>
        </w:rPr>
      </w:pPr>
    </w:p>
    <w:p w14:paraId="45C396E5">
      <w:pPr>
        <w:pStyle w:val="2"/>
        <w:spacing w:before="14" w:line="308" w:lineRule="auto"/>
        <w:ind w:left="11" w:right="167" w:hanging="11"/>
        <w:rPr>
          <w:rFonts w:hint="eastAsia"/>
          <w:spacing w:val="5"/>
          <w:sz w:val="29"/>
          <w:szCs w:val="29"/>
        </w:rPr>
      </w:pPr>
      <w:r>
        <w:rPr>
          <w:rFonts w:hint="eastAsia"/>
          <w:spacing w:val="5"/>
          <w:sz w:val="29"/>
          <w:szCs w:val="29"/>
        </w:rPr>
        <w:t>这些，与真理的圣经相悖，如同污秽复仇（foul revenge）的深红花朵，为敌基督（Antichrist）提供 sustenance。</w:t>
      </w:r>
    </w:p>
    <w:p w14:paraId="50667308">
      <w:pPr>
        <w:pStyle w:val="2"/>
        <w:spacing w:before="14" w:line="308" w:lineRule="auto"/>
        <w:ind w:left="11" w:right="167" w:hanging="11"/>
        <w:rPr>
          <w:rFonts w:hint="eastAsia"/>
          <w:spacing w:val="5"/>
          <w:sz w:val="29"/>
          <w:szCs w:val="29"/>
        </w:rPr>
      </w:pPr>
    </w:p>
    <w:p w14:paraId="06F5571B">
      <w:pPr>
        <w:pStyle w:val="2"/>
        <w:spacing w:before="14" w:line="308" w:lineRule="auto"/>
        <w:ind w:left="11" w:right="167" w:hanging="11"/>
        <w:rPr>
          <w:rFonts w:hint="eastAsia"/>
          <w:spacing w:val="5"/>
          <w:sz w:val="29"/>
          <w:szCs w:val="29"/>
        </w:rPr>
      </w:pPr>
      <w:r>
        <w:rPr>
          <w:rFonts w:hint="eastAsia"/>
          <w:spacing w:val="5"/>
          <w:sz w:val="29"/>
          <w:szCs w:val="29"/>
        </w:rPr>
        <w:t>The infallible sign of this is that there reigns in the clergy a Luciferian enmity and pride, consisting in the lust of domination, the wife of which is covetousness of earthly things.</w:t>
      </w:r>
    </w:p>
    <w:p w14:paraId="5CDEDD03">
      <w:pPr>
        <w:pStyle w:val="2"/>
        <w:spacing w:before="14" w:line="308" w:lineRule="auto"/>
        <w:ind w:left="11" w:right="167" w:hanging="11"/>
        <w:rPr>
          <w:rFonts w:hint="eastAsia"/>
          <w:spacing w:val="5"/>
          <w:sz w:val="29"/>
          <w:szCs w:val="29"/>
        </w:rPr>
      </w:pPr>
    </w:p>
    <w:p w14:paraId="511B2DCA">
      <w:pPr>
        <w:pStyle w:val="2"/>
        <w:spacing w:before="14" w:line="308" w:lineRule="auto"/>
        <w:ind w:left="11" w:right="167" w:hanging="11"/>
        <w:rPr>
          <w:rFonts w:hint="eastAsia"/>
          <w:spacing w:val="5"/>
          <w:sz w:val="29"/>
          <w:szCs w:val="29"/>
        </w:rPr>
      </w:pPr>
      <w:r>
        <w:rPr>
          <w:rFonts w:hint="eastAsia"/>
          <w:spacing w:val="5"/>
          <w:sz w:val="29"/>
          <w:szCs w:val="29"/>
        </w:rPr>
        <w:t>bunun yanılmaz işareti, din adamları arasında hakim olan, hakimiyet arzusundan oluşan, karısı dünyevi şeylerin açgözlülüğü olan Luciferian düşmanlığı ve gururudur. (This sentence appears to be Turkish in the original source provided for the translation, likely an OCR error or insertion in that source. Translating the likely intended English meaning based on context:) The infallible sign of this is that there reigns in the clergy a Luciferian enmity and pride, consisting in the lust of domination, the wife of which is covetousness of earthly things.</w:t>
      </w:r>
    </w:p>
    <w:p w14:paraId="39959727">
      <w:pPr>
        <w:pStyle w:val="2"/>
        <w:spacing w:before="14" w:line="308" w:lineRule="auto"/>
        <w:ind w:left="11" w:right="167" w:hanging="11"/>
        <w:rPr>
          <w:rFonts w:hint="eastAsia"/>
          <w:spacing w:val="5"/>
          <w:sz w:val="29"/>
          <w:szCs w:val="29"/>
        </w:rPr>
      </w:pPr>
    </w:p>
    <w:p w14:paraId="285671A3">
      <w:pPr>
        <w:pStyle w:val="2"/>
        <w:spacing w:before="14" w:line="308" w:lineRule="auto"/>
        <w:ind w:left="11" w:right="167" w:hanging="11"/>
        <w:rPr>
          <w:rFonts w:hint="eastAsia"/>
          <w:spacing w:val="5"/>
          <w:sz w:val="29"/>
          <w:szCs w:val="29"/>
        </w:rPr>
      </w:pPr>
      <w:r>
        <w:rPr>
          <w:rFonts w:hint="eastAsia"/>
          <w:spacing w:val="5"/>
          <w:sz w:val="29"/>
          <w:szCs w:val="29"/>
        </w:rPr>
        <w:t>此事的无误标记（infallible sign）是，在神职人员中盛行着路西弗式（Luciferian）的敌意和骄傲，其构成是统治的欲望（lust of domination），其妻子（wife）是对地上事物的贪婪（covetousness）。</w:t>
      </w:r>
    </w:p>
    <w:p w14:paraId="291EDF3C">
      <w:pPr>
        <w:pStyle w:val="2"/>
        <w:spacing w:before="14" w:line="308" w:lineRule="auto"/>
        <w:ind w:left="11" w:right="167" w:hanging="11"/>
        <w:rPr>
          <w:rFonts w:hint="eastAsia"/>
          <w:spacing w:val="5"/>
          <w:sz w:val="29"/>
          <w:szCs w:val="29"/>
        </w:rPr>
      </w:pPr>
    </w:p>
    <w:p w14:paraId="3042CC19">
      <w:pPr>
        <w:pStyle w:val="2"/>
        <w:spacing w:before="14" w:line="308" w:lineRule="auto"/>
        <w:ind w:left="11" w:right="167" w:hanging="11"/>
        <w:rPr>
          <w:rFonts w:hint="eastAsia"/>
          <w:spacing w:val="5"/>
          <w:sz w:val="29"/>
          <w:szCs w:val="29"/>
        </w:rPr>
      </w:pPr>
      <w:r>
        <w:rPr>
          <w:rFonts w:hint="eastAsia"/>
          <w:spacing w:val="5"/>
          <w:sz w:val="29"/>
          <w:szCs w:val="29"/>
        </w:rPr>
        <w:t>Together they breed the children of the fiend, for the children of evangelical poverty are no more.”</w:t>
      </w:r>
    </w:p>
    <w:p w14:paraId="14D0D723">
      <w:pPr>
        <w:pStyle w:val="2"/>
        <w:spacing w:before="14" w:line="308" w:lineRule="auto"/>
        <w:ind w:left="11" w:right="167" w:hanging="11"/>
        <w:rPr>
          <w:rFonts w:hint="eastAsia"/>
          <w:spacing w:val="5"/>
          <w:sz w:val="29"/>
          <w:szCs w:val="29"/>
        </w:rPr>
      </w:pPr>
    </w:p>
    <w:p w14:paraId="03593E69">
      <w:pPr>
        <w:pStyle w:val="2"/>
        <w:spacing w:before="14" w:line="308" w:lineRule="auto"/>
        <w:ind w:left="11" w:right="167" w:hanging="11"/>
        <w:rPr>
          <w:rFonts w:hint="eastAsia"/>
          <w:spacing w:val="5"/>
          <w:sz w:val="29"/>
          <w:szCs w:val="29"/>
        </w:rPr>
      </w:pPr>
      <w:r>
        <w:rPr>
          <w:rFonts w:hint="eastAsia"/>
          <w:spacing w:val="5"/>
          <w:sz w:val="29"/>
          <w:szCs w:val="29"/>
        </w:rPr>
        <w:t>它们一起孕育魔鬼（fiend）的儿女，因为福音式贫穷（evangelical poverty）的儿女已不复存在。”</w:t>
      </w:r>
    </w:p>
    <w:p w14:paraId="07504AF4">
      <w:pPr>
        <w:pStyle w:val="2"/>
        <w:spacing w:before="14" w:line="308" w:lineRule="auto"/>
        <w:ind w:left="11" w:right="167" w:hanging="11"/>
        <w:rPr>
          <w:rFonts w:hint="eastAsia"/>
          <w:spacing w:val="5"/>
          <w:sz w:val="29"/>
          <w:szCs w:val="29"/>
        </w:rPr>
      </w:pPr>
    </w:p>
    <w:p w14:paraId="093593DF">
      <w:pPr>
        <w:pStyle w:val="2"/>
        <w:spacing w:before="14" w:line="308" w:lineRule="auto"/>
        <w:ind w:left="11" w:right="167" w:hanging="11"/>
        <w:rPr>
          <w:rFonts w:hint="eastAsia"/>
          <w:spacing w:val="5"/>
          <w:sz w:val="29"/>
          <w:szCs w:val="29"/>
        </w:rPr>
      </w:pPr>
      <w:r>
        <w:rPr>
          <w:rFonts w:hint="eastAsia"/>
          <w:spacing w:val="5"/>
          <w:sz w:val="29"/>
          <w:szCs w:val="29"/>
        </w:rPr>
        <w:t>A judgment about the fruit thus produced may also be formed from the fact that many, even of the children ofpoverty, are so degenerate that either by what they say, or by what they do not say, they take part with Lucifer — not being able to stand forth in the cause of evangelical poverty, or not daring to do so, in consequence of the seed of the “man of sin” 103 sown in their hearts, or from a base fear of forfeiting their temporalities.</w:t>
      </w:r>
    </w:p>
    <w:p w14:paraId="1A25B94D">
      <w:pPr>
        <w:pStyle w:val="2"/>
        <w:spacing w:before="14" w:line="308" w:lineRule="auto"/>
        <w:ind w:left="11" w:right="167" w:hanging="11"/>
        <w:rPr>
          <w:rFonts w:hint="eastAsia"/>
          <w:spacing w:val="5"/>
          <w:sz w:val="29"/>
          <w:szCs w:val="29"/>
        </w:rPr>
      </w:pPr>
    </w:p>
    <w:p w14:paraId="0EFF2C41">
      <w:pPr>
        <w:pStyle w:val="2"/>
        <w:spacing w:before="14" w:line="308" w:lineRule="auto"/>
        <w:ind w:left="11" w:right="167" w:hanging="11"/>
        <w:rPr>
          <w:rFonts w:hint="eastAsia"/>
          <w:spacing w:val="5"/>
          <w:sz w:val="29"/>
          <w:szCs w:val="29"/>
        </w:rPr>
      </w:pPr>
      <w:r>
        <w:rPr>
          <w:rFonts w:hint="eastAsia"/>
          <w:spacing w:val="5"/>
          <w:sz w:val="29"/>
          <w:szCs w:val="29"/>
        </w:rPr>
        <w:t>关于如此产生的果子，也可以从以下事实形成判断：许多人，甚至是贫穷之子，也变得如此堕落（degenerate），以至于他们要么通过所说的话，要么通过未说的话，与路西弗（Lucifer）同流合污——要么无法为福音式贫穷的事业挺身而出，要么不敢这样做，这是因为“大罪人”（man of sin）103的种子撒在他们心里，或者出于害怕失去世俗财产（temporalities）的卑鄙恐惧。</w:t>
      </w:r>
    </w:p>
    <w:p w14:paraId="0657DE86">
      <w:pPr>
        <w:pStyle w:val="2"/>
        <w:spacing w:before="14" w:line="308" w:lineRule="auto"/>
        <w:ind w:left="11" w:right="167" w:hanging="11"/>
        <w:rPr>
          <w:rFonts w:hint="eastAsia"/>
          <w:spacing w:val="5"/>
          <w:sz w:val="29"/>
          <w:szCs w:val="29"/>
        </w:rPr>
      </w:pPr>
    </w:p>
    <w:p w14:paraId="13668BD5">
      <w:pPr>
        <w:pStyle w:val="2"/>
        <w:spacing w:before="14" w:line="308" w:lineRule="auto"/>
        <w:ind w:left="11" w:right="167" w:hanging="11"/>
        <w:rPr>
          <w:rFonts w:hint="eastAsia"/>
          <w:spacing w:val="5"/>
          <w:sz w:val="29"/>
          <w:szCs w:val="29"/>
        </w:rPr>
      </w:pPr>
      <w:r>
        <w:rPr>
          <w:rFonts w:hint="eastAsia"/>
          <w:spacing w:val="5"/>
          <w:sz w:val="29"/>
          <w:szCs w:val="29"/>
        </w:rPr>
        <w:t>But the statements which he had now published, he avows he is prepared to defend even “to death, if by such means he might reform the manners of the church.”</w:t>
      </w:r>
    </w:p>
    <w:p w14:paraId="0347E64A">
      <w:pPr>
        <w:pStyle w:val="2"/>
        <w:spacing w:before="14" w:line="308" w:lineRule="auto"/>
        <w:ind w:left="11" w:right="167" w:hanging="11"/>
        <w:rPr>
          <w:rFonts w:hint="eastAsia"/>
          <w:spacing w:val="5"/>
          <w:sz w:val="29"/>
          <w:szCs w:val="29"/>
        </w:rPr>
      </w:pPr>
    </w:p>
    <w:p w14:paraId="74DACE76">
      <w:pPr>
        <w:pStyle w:val="2"/>
        <w:spacing w:before="14" w:line="308" w:lineRule="auto"/>
        <w:ind w:left="11" w:right="167" w:hanging="11"/>
        <w:rPr>
          <w:rFonts w:hint="eastAsia"/>
          <w:spacing w:val="5"/>
          <w:sz w:val="29"/>
          <w:szCs w:val="29"/>
        </w:rPr>
      </w:pPr>
      <w:r>
        <w:rPr>
          <w:rFonts w:hint="eastAsia"/>
          <w:spacing w:val="5"/>
          <w:sz w:val="29"/>
          <w:szCs w:val="29"/>
        </w:rPr>
        <w:t>但他公开声明，他准备捍卫他现在发表的陈述，甚至“至死不渝，如果通过这种方式他可以改革教会的习俗（manners）。”</w:t>
      </w:r>
    </w:p>
    <w:p w14:paraId="2AD0EE9A">
      <w:pPr>
        <w:pStyle w:val="2"/>
        <w:spacing w:before="14" w:line="308" w:lineRule="auto"/>
        <w:ind w:left="11" w:right="167" w:hanging="11"/>
        <w:rPr>
          <w:rFonts w:hint="eastAsia"/>
          <w:spacing w:val="5"/>
          <w:sz w:val="29"/>
          <w:szCs w:val="29"/>
        </w:rPr>
      </w:pPr>
    </w:p>
    <w:p w14:paraId="1E6A6824">
      <w:pPr>
        <w:pStyle w:val="2"/>
        <w:spacing w:before="14" w:line="308" w:lineRule="auto"/>
        <w:ind w:left="11" w:right="167" w:hanging="11"/>
        <w:rPr>
          <w:rFonts w:hint="eastAsia"/>
          <w:spacing w:val="5"/>
          <w:sz w:val="29"/>
          <w:szCs w:val="29"/>
        </w:rPr>
      </w:pPr>
      <w:r>
        <w:rPr>
          <w:rFonts w:hint="eastAsia"/>
          <w:spacing w:val="5"/>
          <w:sz w:val="29"/>
          <w:szCs w:val="29"/>
        </w:rPr>
        <w:t>lii. FACTS AND OBSERVATIONS</w:t>
      </w:r>
    </w:p>
    <w:p w14:paraId="175688E9">
      <w:pPr>
        <w:pStyle w:val="2"/>
        <w:spacing w:before="14" w:line="308" w:lineRule="auto"/>
        <w:ind w:left="11" w:right="167" w:hanging="11"/>
        <w:rPr>
          <w:rFonts w:hint="eastAsia"/>
          <w:spacing w:val="5"/>
          <w:sz w:val="29"/>
          <w:szCs w:val="29"/>
        </w:rPr>
      </w:pPr>
    </w:p>
    <w:p w14:paraId="3A665ECE">
      <w:pPr>
        <w:pStyle w:val="2"/>
        <w:spacing w:before="14" w:line="308" w:lineRule="auto"/>
        <w:ind w:left="11" w:right="167" w:hanging="11"/>
        <w:rPr>
          <w:rFonts w:hint="eastAsia"/>
          <w:spacing w:val="5"/>
          <w:sz w:val="29"/>
          <w:szCs w:val="29"/>
        </w:rPr>
      </w:pPr>
      <w:r>
        <w:rPr>
          <w:rFonts w:hint="eastAsia"/>
          <w:spacing w:val="5"/>
          <w:sz w:val="29"/>
          <w:szCs w:val="29"/>
        </w:rPr>
        <w:t>lii. 事实与观察</w:t>
      </w:r>
    </w:p>
    <w:p w14:paraId="1429A153">
      <w:pPr>
        <w:pStyle w:val="2"/>
        <w:spacing w:before="14" w:line="308" w:lineRule="auto"/>
        <w:ind w:left="11" w:right="167" w:hanging="11"/>
        <w:rPr>
          <w:rFonts w:hint="eastAsia"/>
          <w:spacing w:val="5"/>
          <w:sz w:val="29"/>
          <w:szCs w:val="29"/>
        </w:rPr>
      </w:pPr>
    </w:p>
    <w:p w14:paraId="51FC30C1">
      <w:pPr>
        <w:pStyle w:val="2"/>
        <w:spacing w:before="14" w:line="308" w:lineRule="auto"/>
        <w:ind w:left="11" w:right="167" w:hanging="11"/>
        <w:rPr>
          <w:rFonts w:hint="eastAsia"/>
          <w:spacing w:val="5"/>
          <w:sz w:val="29"/>
          <w:szCs w:val="29"/>
        </w:rPr>
      </w:pPr>
      <w:r>
        <w:rPr>
          <w:rFonts w:hint="eastAsia"/>
          <w:spacing w:val="5"/>
          <w:sz w:val="29"/>
          <w:szCs w:val="29"/>
        </w:rPr>
        <w:t>This escape ofWycliffe from the power of his enemies, and his reiteration of his most obnoxious opinions in still stronger terms, called forth an attack from an anonymous divine described by the Reformer as a “motley theologian:” — the purport of the whole piece appears to have been to vindicate the infallibility of the pontiff.104</w:t>
      </w:r>
    </w:p>
    <w:p w14:paraId="097C83B6">
      <w:pPr>
        <w:pStyle w:val="2"/>
        <w:spacing w:before="14" w:line="308" w:lineRule="auto"/>
        <w:ind w:left="11" w:right="167" w:hanging="11"/>
        <w:rPr>
          <w:rFonts w:hint="eastAsia"/>
          <w:spacing w:val="5"/>
          <w:sz w:val="29"/>
          <w:szCs w:val="29"/>
        </w:rPr>
      </w:pPr>
    </w:p>
    <w:p w14:paraId="2B1E22D0">
      <w:pPr>
        <w:pStyle w:val="2"/>
        <w:spacing w:before="14" w:line="308" w:lineRule="auto"/>
        <w:ind w:left="11" w:right="167" w:hanging="11"/>
        <w:rPr>
          <w:rFonts w:hint="eastAsia"/>
          <w:spacing w:val="5"/>
          <w:sz w:val="29"/>
          <w:szCs w:val="29"/>
        </w:rPr>
      </w:pPr>
      <w:r>
        <w:rPr>
          <w:rFonts w:hint="eastAsia"/>
          <w:spacing w:val="5"/>
          <w:sz w:val="29"/>
          <w:szCs w:val="29"/>
        </w:rPr>
        <w:t>威克里夫从敌人手中逃脱，以及他以更强烈的措辞重申其最令人反感的观点，引发了一位匿名神学家的攻击，改革家称其为“杂色神学家”（motley theologian）：——整篇文章的主旨似乎是为了维护教皇的无误性（infallibility）。104</w:t>
      </w:r>
    </w:p>
    <w:p w14:paraId="4C68A6B0">
      <w:pPr>
        <w:pStyle w:val="2"/>
        <w:spacing w:before="14" w:line="308" w:lineRule="auto"/>
        <w:ind w:left="11" w:right="167" w:hanging="11"/>
        <w:rPr>
          <w:rFonts w:hint="eastAsia"/>
          <w:spacing w:val="5"/>
          <w:sz w:val="29"/>
          <w:szCs w:val="29"/>
        </w:rPr>
      </w:pPr>
    </w:p>
    <w:p w14:paraId="6DBA0529">
      <w:pPr>
        <w:pStyle w:val="2"/>
        <w:spacing w:before="14" w:line="308" w:lineRule="auto"/>
        <w:ind w:left="11" w:right="167" w:hanging="11"/>
        <w:rPr>
          <w:rFonts w:hint="eastAsia"/>
          <w:spacing w:val="5"/>
          <w:sz w:val="29"/>
          <w:szCs w:val="29"/>
        </w:rPr>
      </w:pPr>
      <w:r>
        <w:rPr>
          <w:rFonts w:hint="eastAsia"/>
          <w:spacing w:val="5"/>
          <w:sz w:val="29"/>
          <w:szCs w:val="29"/>
        </w:rPr>
        <w:t>It seems this writer affirmed that the pope was incapable of mortal sin; and whatever his holiness ordains, was to be accounted true and just.</w:t>
      </w:r>
    </w:p>
    <w:p w14:paraId="773429F5">
      <w:pPr>
        <w:pStyle w:val="2"/>
        <w:spacing w:before="14" w:line="308" w:lineRule="auto"/>
        <w:ind w:left="11" w:right="167" w:hanging="11"/>
        <w:rPr>
          <w:rFonts w:hint="eastAsia"/>
          <w:spacing w:val="5"/>
          <w:sz w:val="29"/>
          <w:szCs w:val="29"/>
        </w:rPr>
      </w:pPr>
    </w:p>
    <w:p w14:paraId="772C898E">
      <w:pPr>
        <w:pStyle w:val="2"/>
        <w:spacing w:before="14" w:line="308" w:lineRule="auto"/>
        <w:ind w:left="11" w:right="167" w:hanging="11"/>
        <w:rPr>
          <w:rFonts w:hint="eastAsia"/>
          <w:spacing w:val="5"/>
          <w:sz w:val="29"/>
          <w:szCs w:val="29"/>
        </w:rPr>
      </w:pPr>
      <w:r>
        <w:rPr>
          <w:rFonts w:hint="eastAsia"/>
          <w:spacing w:val="5"/>
          <w:sz w:val="29"/>
          <w:szCs w:val="29"/>
        </w:rPr>
        <w:t>看来这位作者断言教皇不可能犯死罪（mortal sin）；并且无论他圣座（his holiness）规定什么，都应被视为真实和公正的。</w:t>
      </w:r>
    </w:p>
    <w:p w14:paraId="41D80174">
      <w:pPr>
        <w:pStyle w:val="2"/>
        <w:spacing w:before="14" w:line="308" w:lineRule="auto"/>
        <w:ind w:left="11" w:right="167" w:hanging="11"/>
        <w:rPr>
          <w:rFonts w:hint="eastAsia"/>
          <w:spacing w:val="5"/>
          <w:sz w:val="29"/>
          <w:szCs w:val="29"/>
        </w:rPr>
      </w:pPr>
    </w:p>
    <w:p w14:paraId="75165F9D">
      <w:pPr>
        <w:pStyle w:val="2"/>
        <w:spacing w:before="14" w:line="308" w:lineRule="auto"/>
        <w:ind w:left="11" w:right="167" w:hanging="11"/>
        <w:rPr>
          <w:rFonts w:hint="eastAsia"/>
          <w:spacing w:val="5"/>
          <w:sz w:val="29"/>
          <w:szCs w:val="29"/>
        </w:rPr>
      </w:pPr>
      <w:r>
        <w:rPr>
          <w:rFonts w:hint="eastAsia"/>
          <w:spacing w:val="5"/>
          <w:sz w:val="29"/>
          <w:szCs w:val="29"/>
        </w:rPr>
        <w:t>In reply, Wycliffe observes that if this doctrine were admitted, the pope might exclude any book from the canon of Holy Writ; he might introduce any novelty into its place; he might alter the whole Bible; and make the very Scripture heresy, establishing as catholic what is opposed to the truth.</w:t>
      </w:r>
    </w:p>
    <w:p w14:paraId="67110FFA">
      <w:pPr>
        <w:pStyle w:val="2"/>
        <w:spacing w:before="14" w:line="308" w:lineRule="auto"/>
        <w:ind w:left="11" w:right="167" w:hanging="11"/>
        <w:rPr>
          <w:rFonts w:hint="eastAsia"/>
          <w:spacing w:val="5"/>
          <w:sz w:val="29"/>
          <w:szCs w:val="29"/>
        </w:rPr>
      </w:pPr>
    </w:p>
    <w:p w14:paraId="075C6307">
      <w:pPr>
        <w:pStyle w:val="2"/>
        <w:spacing w:before="14" w:line="308" w:lineRule="auto"/>
        <w:ind w:left="11" w:right="167" w:hanging="11"/>
        <w:rPr>
          <w:rFonts w:hint="eastAsia"/>
          <w:spacing w:val="5"/>
          <w:sz w:val="29"/>
          <w:szCs w:val="29"/>
        </w:rPr>
      </w:pPr>
      <w:r>
        <w:rPr>
          <w:rFonts w:hint="eastAsia"/>
          <w:spacing w:val="5"/>
          <w:sz w:val="29"/>
          <w:szCs w:val="29"/>
        </w:rPr>
        <w:t>作为回应，威克里夫评论说，如果承认这个教义，教皇就可以将任何书籍排除在圣经正典（canon of Holy Writ）之外；他可以在其位置引入任何新奇事物；他可以改变整本圣经；并使圣经本身成为异端，将与真理相悖的东西确立为大公的（catholic）。</w:t>
      </w:r>
    </w:p>
    <w:p w14:paraId="45276AFC">
      <w:pPr>
        <w:pStyle w:val="2"/>
        <w:spacing w:before="14" w:line="308" w:lineRule="auto"/>
        <w:ind w:left="11" w:right="167" w:hanging="11"/>
        <w:rPr>
          <w:rFonts w:hint="eastAsia"/>
          <w:spacing w:val="5"/>
          <w:sz w:val="29"/>
          <w:szCs w:val="29"/>
        </w:rPr>
      </w:pPr>
    </w:p>
    <w:p w14:paraId="305882BD">
      <w:pPr>
        <w:pStyle w:val="2"/>
        <w:spacing w:before="14" w:line="308" w:lineRule="auto"/>
        <w:ind w:left="11" w:right="167" w:hanging="11"/>
        <w:rPr>
          <w:rFonts w:hint="eastAsia"/>
          <w:spacing w:val="5"/>
          <w:sz w:val="29"/>
          <w:szCs w:val="29"/>
        </w:rPr>
      </w:pPr>
      <w:r>
        <w:rPr>
          <w:rFonts w:hint="eastAsia"/>
          <w:spacing w:val="5"/>
          <w:sz w:val="29"/>
          <w:szCs w:val="29"/>
        </w:rPr>
        <w:t>The Reformer then refers to the efforts the pontiff had made to arm the authority of the prelates, the court, and the university against Wycliffe, because he ventured to question this assumption, and some other assumptions that were no less impious.</w:t>
      </w:r>
    </w:p>
    <w:p w14:paraId="285C6951">
      <w:pPr>
        <w:pStyle w:val="2"/>
        <w:spacing w:before="14" w:line="308" w:lineRule="auto"/>
        <w:ind w:left="11" w:right="167" w:hanging="11"/>
        <w:rPr>
          <w:rFonts w:hint="eastAsia"/>
          <w:spacing w:val="5"/>
          <w:sz w:val="29"/>
          <w:szCs w:val="29"/>
        </w:rPr>
      </w:pPr>
    </w:p>
    <w:p w14:paraId="13880D8A">
      <w:pPr>
        <w:pStyle w:val="2"/>
        <w:spacing w:before="14" w:line="308" w:lineRule="auto"/>
        <w:ind w:left="11" w:right="167" w:hanging="11"/>
        <w:rPr>
          <w:rFonts w:hint="eastAsia"/>
          <w:spacing w:val="5"/>
          <w:sz w:val="29"/>
          <w:szCs w:val="29"/>
        </w:rPr>
      </w:pPr>
      <w:r>
        <w:rPr>
          <w:rFonts w:hint="eastAsia"/>
          <w:spacing w:val="5"/>
          <w:sz w:val="29"/>
          <w:szCs w:val="29"/>
        </w:rPr>
        <w:t>然后，改革家提到了教皇为动员主教（prelates）、宫廷（court）和大学的权威来反对威克里夫所作的努力，因为他胆敢质疑这个假设，以及其他一些同样不虔诚（impious）的假设。</w:t>
      </w:r>
    </w:p>
    <w:p w14:paraId="37463F3F">
      <w:pPr>
        <w:pStyle w:val="2"/>
        <w:spacing w:before="14" w:line="308" w:lineRule="auto"/>
        <w:ind w:left="11" w:right="167" w:hanging="11"/>
        <w:rPr>
          <w:rFonts w:hint="eastAsia"/>
          <w:spacing w:val="5"/>
          <w:sz w:val="29"/>
          <w:szCs w:val="29"/>
        </w:rPr>
      </w:pPr>
    </w:p>
    <w:p w14:paraId="31A64A60">
      <w:pPr>
        <w:pStyle w:val="2"/>
        <w:spacing w:before="14" w:line="308" w:lineRule="auto"/>
        <w:ind w:left="11" w:right="167" w:hanging="11"/>
        <w:rPr>
          <w:rFonts w:hint="eastAsia"/>
          <w:spacing w:val="5"/>
          <w:sz w:val="29"/>
          <w:szCs w:val="29"/>
        </w:rPr>
      </w:pPr>
      <w:r>
        <w:rPr>
          <w:rFonts w:hint="eastAsia"/>
          <w:spacing w:val="5"/>
          <w:sz w:val="29"/>
          <w:szCs w:val="29"/>
        </w:rPr>
        <w:t>The remaining portion of this piece consists of two parts — the first containing a further explanation of certain articles in the series already objected to him, and to which his answers had been given; the second, consisting in a spirited exhortation addressed to his readers, to cast off the yoke, both secular and spiritual, which a foreign power had so long imposed on them.</w:t>
      </w:r>
    </w:p>
    <w:p w14:paraId="472173AA">
      <w:pPr>
        <w:pStyle w:val="2"/>
        <w:spacing w:before="14" w:line="308" w:lineRule="auto"/>
        <w:ind w:left="11" w:right="167" w:hanging="11"/>
        <w:rPr>
          <w:rFonts w:hint="eastAsia"/>
          <w:spacing w:val="5"/>
          <w:sz w:val="29"/>
          <w:szCs w:val="29"/>
        </w:rPr>
      </w:pPr>
    </w:p>
    <w:p w14:paraId="21DF02CF">
      <w:pPr>
        <w:pStyle w:val="2"/>
        <w:spacing w:before="14" w:line="308" w:lineRule="auto"/>
        <w:ind w:left="11" w:right="167" w:hanging="11"/>
        <w:rPr>
          <w:rFonts w:hint="eastAsia"/>
          <w:spacing w:val="5"/>
          <w:sz w:val="29"/>
          <w:szCs w:val="29"/>
        </w:rPr>
      </w:pPr>
      <w:r>
        <w:rPr>
          <w:rFonts w:hint="eastAsia"/>
          <w:spacing w:val="5"/>
          <w:sz w:val="29"/>
          <w:szCs w:val="29"/>
        </w:rPr>
        <w:t>这篇作品的剩余部分包含两部分——第一部分包含对已向他提出异议、并且他已给出回答的系列中某些条款的进一步解释；第二部分包含一篇慷慨激昂的劝勉，面向他的读者，敦促他们摆脱外国势力长期以来强加于他们的世俗和属灵的双重枷锁（yoke）。</w:t>
      </w:r>
    </w:p>
    <w:p w14:paraId="5C1CE6F3">
      <w:pPr>
        <w:pStyle w:val="2"/>
        <w:spacing w:before="14" w:line="308" w:lineRule="auto"/>
        <w:ind w:left="11" w:right="167" w:hanging="11"/>
        <w:rPr>
          <w:rFonts w:hint="eastAsia"/>
          <w:spacing w:val="5"/>
          <w:sz w:val="29"/>
          <w:szCs w:val="29"/>
        </w:rPr>
      </w:pPr>
    </w:p>
    <w:p w14:paraId="3991CD17">
      <w:pPr>
        <w:pStyle w:val="2"/>
        <w:spacing w:before="14" w:line="308" w:lineRule="auto"/>
        <w:ind w:left="11" w:right="167" w:hanging="11"/>
        <w:rPr>
          <w:rFonts w:hint="eastAsia"/>
          <w:spacing w:val="5"/>
          <w:sz w:val="29"/>
          <w:szCs w:val="29"/>
        </w:rPr>
      </w:pPr>
      <w:r>
        <w:rPr>
          <w:rFonts w:hint="eastAsia"/>
          <w:spacing w:val="5"/>
          <w:sz w:val="29"/>
          <w:szCs w:val="29"/>
        </w:rPr>
        <w:t>The articles cited are the seventh, tenth, and thirteenth; and also the sixteenth and eighteenth.</w:t>
      </w:r>
    </w:p>
    <w:p w14:paraId="72221C1C">
      <w:pPr>
        <w:pStyle w:val="2"/>
        <w:spacing w:before="14" w:line="308" w:lineRule="auto"/>
        <w:ind w:left="11" w:right="167" w:hanging="11"/>
        <w:rPr>
          <w:rFonts w:hint="eastAsia"/>
          <w:spacing w:val="5"/>
          <w:sz w:val="29"/>
          <w:szCs w:val="29"/>
        </w:rPr>
      </w:pPr>
    </w:p>
    <w:p w14:paraId="4AB85B7C">
      <w:pPr>
        <w:pStyle w:val="2"/>
        <w:spacing w:before="14" w:line="308" w:lineRule="auto"/>
        <w:ind w:left="11" w:right="167" w:hanging="11"/>
        <w:rPr>
          <w:rFonts w:hint="eastAsia"/>
          <w:spacing w:val="5"/>
          <w:sz w:val="29"/>
          <w:szCs w:val="29"/>
        </w:rPr>
      </w:pPr>
      <w:r>
        <w:rPr>
          <w:rFonts w:hint="eastAsia"/>
          <w:spacing w:val="5"/>
          <w:sz w:val="29"/>
          <w:szCs w:val="29"/>
        </w:rPr>
        <w:t>引用的条款是第七、第十和第十三条；以及第十六和第十八条。</w:t>
      </w:r>
    </w:p>
    <w:p w14:paraId="19F4C739">
      <w:pPr>
        <w:pStyle w:val="2"/>
        <w:spacing w:before="14" w:line="308" w:lineRule="auto"/>
        <w:ind w:left="11" w:right="167" w:hanging="11"/>
        <w:rPr>
          <w:rFonts w:hint="eastAsia"/>
          <w:spacing w:val="5"/>
          <w:sz w:val="29"/>
          <w:szCs w:val="29"/>
        </w:rPr>
      </w:pPr>
    </w:p>
    <w:p w14:paraId="2894B160">
      <w:pPr>
        <w:pStyle w:val="2"/>
        <w:spacing w:before="14" w:line="308" w:lineRule="auto"/>
        <w:ind w:left="11" w:right="167" w:hanging="11"/>
        <w:rPr>
          <w:rFonts w:hint="eastAsia"/>
          <w:spacing w:val="5"/>
          <w:sz w:val="29"/>
          <w:szCs w:val="29"/>
        </w:rPr>
      </w:pPr>
      <w:r>
        <w:rPr>
          <w:rFonts w:hint="eastAsia"/>
          <w:spacing w:val="5"/>
          <w:sz w:val="29"/>
          <w:szCs w:val="29"/>
        </w:rPr>
        <w:t>The sixteenth relates to the office of the magistrate with regard to the goods of the church.</w:t>
      </w:r>
    </w:p>
    <w:p w14:paraId="42518A5B">
      <w:pPr>
        <w:pStyle w:val="2"/>
        <w:spacing w:before="14" w:line="308" w:lineRule="auto"/>
        <w:ind w:left="11" w:right="167" w:hanging="11"/>
        <w:rPr>
          <w:rFonts w:hint="eastAsia"/>
          <w:spacing w:val="5"/>
          <w:sz w:val="29"/>
          <w:szCs w:val="29"/>
        </w:rPr>
      </w:pPr>
    </w:p>
    <w:p w14:paraId="38EA64BC">
      <w:pPr>
        <w:pStyle w:val="2"/>
        <w:spacing w:before="14" w:line="308" w:lineRule="auto"/>
        <w:ind w:left="11" w:right="167" w:hanging="11"/>
        <w:rPr>
          <w:rFonts w:hint="eastAsia"/>
          <w:spacing w:val="5"/>
          <w:sz w:val="29"/>
          <w:szCs w:val="29"/>
        </w:rPr>
      </w:pPr>
      <w:r>
        <w:rPr>
          <w:rFonts w:hint="eastAsia"/>
          <w:spacing w:val="5"/>
          <w:sz w:val="29"/>
          <w:szCs w:val="29"/>
        </w:rPr>
        <w:t>第十六条涉及地方长官（magistrate）相对于教会财物的职权。</w:t>
      </w:r>
    </w:p>
    <w:p w14:paraId="775CB13B">
      <w:pPr>
        <w:pStyle w:val="2"/>
        <w:spacing w:before="14" w:line="308" w:lineRule="auto"/>
        <w:ind w:left="11" w:right="167" w:hanging="11"/>
        <w:rPr>
          <w:rFonts w:hint="eastAsia"/>
          <w:spacing w:val="5"/>
          <w:sz w:val="29"/>
          <w:szCs w:val="29"/>
        </w:rPr>
      </w:pPr>
    </w:p>
    <w:p w14:paraId="58ED5C7D">
      <w:pPr>
        <w:pStyle w:val="2"/>
        <w:spacing w:before="14" w:line="308" w:lineRule="auto"/>
        <w:ind w:left="11" w:right="167" w:hanging="11"/>
        <w:rPr>
          <w:rFonts w:hint="eastAsia"/>
          <w:spacing w:val="5"/>
          <w:sz w:val="29"/>
          <w:szCs w:val="29"/>
        </w:rPr>
      </w:pPr>
      <w:r>
        <w:rPr>
          <w:rFonts w:hint="eastAsia"/>
          <w:spacing w:val="5"/>
          <w:sz w:val="29"/>
          <w:szCs w:val="29"/>
        </w:rPr>
        <w:t>The eighteenth, to the correction of an offending pontiff, in extreme cases, by the authority of the inferior clergy, and even by that of the laity.</w:t>
      </w:r>
    </w:p>
    <w:p w14:paraId="2BE83B74">
      <w:pPr>
        <w:pStyle w:val="2"/>
        <w:spacing w:before="14" w:line="308" w:lineRule="auto"/>
        <w:ind w:left="11" w:right="167" w:hanging="11"/>
        <w:rPr>
          <w:rFonts w:hint="eastAsia"/>
          <w:spacing w:val="5"/>
          <w:sz w:val="29"/>
          <w:szCs w:val="29"/>
        </w:rPr>
      </w:pPr>
    </w:p>
    <w:p w14:paraId="6B9068E7">
      <w:pPr>
        <w:pStyle w:val="2"/>
        <w:spacing w:before="14" w:line="308" w:lineRule="auto"/>
        <w:ind w:left="11" w:right="167" w:hanging="11"/>
        <w:rPr>
          <w:rFonts w:hint="eastAsia"/>
          <w:spacing w:val="5"/>
          <w:sz w:val="29"/>
          <w:szCs w:val="29"/>
        </w:rPr>
      </w:pPr>
      <w:r>
        <w:rPr>
          <w:rFonts w:hint="eastAsia"/>
          <w:spacing w:val="5"/>
          <w:sz w:val="29"/>
          <w:szCs w:val="29"/>
        </w:rPr>
        <w:t>第十八条涉及在极端情况下，由下级神职人员（inferior clergy）甚至平信徒（laity）的权威来纠正有过犯的教皇。</w:t>
      </w:r>
    </w:p>
    <w:p w14:paraId="530B57D5">
      <w:pPr>
        <w:pStyle w:val="2"/>
        <w:spacing w:before="14" w:line="308" w:lineRule="auto"/>
        <w:ind w:left="11" w:right="167" w:hanging="11"/>
        <w:rPr>
          <w:rFonts w:hint="eastAsia"/>
          <w:spacing w:val="5"/>
          <w:sz w:val="29"/>
          <w:szCs w:val="29"/>
        </w:rPr>
      </w:pPr>
    </w:p>
    <w:p w14:paraId="664B9B92">
      <w:pPr>
        <w:pStyle w:val="2"/>
        <w:spacing w:before="14" w:line="308" w:lineRule="auto"/>
        <w:ind w:left="11" w:right="167" w:hanging="11"/>
        <w:rPr>
          <w:rFonts w:hint="eastAsia"/>
          <w:spacing w:val="5"/>
          <w:sz w:val="29"/>
          <w:szCs w:val="29"/>
        </w:rPr>
      </w:pPr>
      <w:r>
        <w:rPr>
          <w:rFonts w:hint="eastAsia"/>
          <w:spacing w:val="5"/>
          <w:sz w:val="29"/>
          <w:szCs w:val="29"/>
        </w:rPr>
        <w:t>In the instructions of the pope to the Archbishop of Canterbury, the primate is required to ascertain the real opinions ofWycliffe, but he is not to pronounce any definite sentence concerning them until the judgment of the papal court is known.</w:t>
      </w:r>
    </w:p>
    <w:p w14:paraId="5FBF76C9">
      <w:pPr>
        <w:pStyle w:val="2"/>
        <w:spacing w:before="14" w:line="308" w:lineRule="auto"/>
        <w:ind w:left="11" w:right="167" w:hanging="11"/>
        <w:rPr>
          <w:rFonts w:hint="eastAsia"/>
          <w:spacing w:val="5"/>
          <w:sz w:val="29"/>
          <w:szCs w:val="29"/>
        </w:rPr>
      </w:pPr>
    </w:p>
    <w:p w14:paraId="13938575">
      <w:pPr>
        <w:pStyle w:val="2"/>
        <w:spacing w:before="14" w:line="308" w:lineRule="auto"/>
        <w:ind w:left="11" w:right="167" w:hanging="11"/>
        <w:rPr>
          <w:rFonts w:hint="eastAsia"/>
          <w:spacing w:val="5"/>
          <w:sz w:val="29"/>
          <w:szCs w:val="29"/>
        </w:rPr>
      </w:pPr>
      <w:r>
        <w:rPr>
          <w:rFonts w:hint="eastAsia"/>
          <w:spacing w:val="5"/>
          <w:sz w:val="29"/>
          <w:szCs w:val="29"/>
        </w:rPr>
        <w:t>在教皇给坎特伯雷大主教（Archbishop of Canterbury）的指示中，要求首席主教（primate）查明威克里夫的真实观点，但在教皇法院的判决出来之前，不得就这些观点作出任何明确的判决。</w:t>
      </w:r>
    </w:p>
    <w:p w14:paraId="6FEF5841">
      <w:pPr>
        <w:pStyle w:val="2"/>
        <w:spacing w:before="14" w:line="308" w:lineRule="auto"/>
        <w:ind w:left="11" w:right="167" w:hanging="11"/>
        <w:rPr>
          <w:rFonts w:hint="eastAsia"/>
          <w:spacing w:val="5"/>
          <w:sz w:val="29"/>
          <w:szCs w:val="29"/>
        </w:rPr>
      </w:pPr>
    </w:p>
    <w:p w14:paraId="243631D8">
      <w:pPr>
        <w:pStyle w:val="2"/>
        <w:spacing w:before="14" w:line="308" w:lineRule="auto"/>
        <w:ind w:left="11" w:right="167" w:hanging="11"/>
        <w:rPr>
          <w:rFonts w:hint="eastAsia"/>
          <w:spacing w:val="5"/>
          <w:sz w:val="29"/>
          <w:szCs w:val="29"/>
        </w:rPr>
      </w:pPr>
      <w:r>
        <w:rPr>
          <w:rFonts w:hint="eastAsia"/>
          <w:spacing w:val="5"/>
          <w:sz w:val="29"/>
          <w:szCs w:val="29"/>
        </w:rPr>
        <w:t>In the course of this tract, the Reformer speaks of the delegates as waiting to receive this decision before proceeding to announce the fate of his conclusions.</w:t>
      </w:r>
    </w:p>
    <w:p w14:paraId="412860FC">
      <w:pPr>
        <w:pStyle w:val="2"/>
        <w:spacing w:before="14" w:line="308" w:lineRule="auto"/>
        <w:ind w:left="11" w:right="167" w:hanging="11"/>
        <w:rPr>
          <w:rFonts w:hint="eastAsia"/>
          <w:spacing w:val="5"/>
          <w:sz w:val="29"/>
          <w:szCs w:val="29"/>
        </w:rPr>
      </w:pPr>
    </w:p>
    <w:p w14:paraId="1CAD56AE">
      <w:pPr>
        <w:pStyle w:val="2"/>
        <w:spacing w:before="14" w:line="308" w:lineRule="auto"/>
        <w:ind w:left="11" w:right="167" w:hanging="11"/>
        <w:rPr>
          <w:rFonts w:hint="eastAsia"/>
          <w:spacing w:val="5"/>
          <w:sz w:val="29"/>
          <w:szCs w:val="29"/>
        </w:rPr>
      </w:pPr>
      <w:r>
        <w:rPr>
          <w:rFonts w:hint="eastAsia"/>
          <w:spacing w:val="5"/>
          <w:sz w:val="29"/>
          <w:szCs w:val="29"/>
        </w:rPr>
        <w:t>在这本小册子（tract）的过程中，改革家谈到代表们（delegates）在宣布他结论的命运之前，等待接收这个决定。</w:t>
      </w:r>
    </w:p>
    <w:p w14:paraId="58529D5C">
      <w:pPr>
        <w:pStyle w:val="2"/>
        <w:spacing w:before="14" w:line="308" w:lineRule="auto"/>
        <w:ind w:left="11" w:right="167" w:hanging="11"/>
        <w:rPr>
          <w:rFonts w:hint="eastAsia"/>
          <w:spacing w:val="5"/>
          <w:sz w:val="29"/>
          <w:szCs w:val="29"/>
        </w:rPr>
      </w:pPr>
    </w:p>
    <w:p w14:paraId="2A8F40FD">
      <w:pPr>
        <w:pStyle w:val="2"/>
        <w:spacing w:before="14" w:line="308" w:lineRule="auto"/>
        <w:ind w:left="11" w:right="167" w:hanging="11"/>
        <w:rPr>
          <w:rFonts w:hint="eastAsia"/>
          <w:spacing w:val="5"/>
          <w:sz w:val="29"/>
          <w:szCs w:val="29"/>
        </w:rPr>
      </w:pPr>
      <w:r>
        <w:rPr>
          <w:rFonts w:hint="eastAsia"/>
          <w:spacing w:val="5"/>
          <w:sz w:val="29"/>
          <w:szCs w:val="29"/>
        </w:rPr>
        <w:t>And he states for their information, that according to the report which had reached him, the doctrine which he had confessed in regard to the goods of the church, and the peccability of the pope, had been condemned as being heretical in a special degree.</w:t>
      </w:r>
    </w:p>
    <w:p w14:paraId="554313BF">
      <w:pPr>
        <w:pStyle w:val="2"/>
        <w:spacing w:before="14" w:line="308" w:lineRule="auto"/>
        <w:ind w:left="11" w:right="167" w:hanging="11"/>
        <w:rPr>
          <w:rFonts w:hint="eastAsia"/>
          <w:spacing w:val="5"/>
          <w:sz w:val="29"/>
          <w:szCs w:val="29"/>
        </w:rPr>
      </w:pPr>
    </w:p>
    <w:p w14:paraId="58F4CBD6">
      <w:pPr>
        <w:pStyle w:val="2"/>
        <w:spacing w:before="14" w:line="308" w:lineRule="auto"/>
        <w:ind w:left="11" w:right="167" w:hanging="11"/>
        <w:rPr>
          <w:rFonts w:hint="eastAsia"/>
          <w:spacing w:val="5"/>
          <w:sz w:val="29"/>
          <w:szCs w:val="29"/>
        </w:rPr>
      </w:pPr>
      <w:r>
        <w:rPr>
          <w:rFonts w:hint="eastAsia"/>
          <w:spacing w:val="5"/>
          <w:sz w:val="29"/>
          <w:szCs w:val="29"/>
        </w:rPr>
        <w:t>他为了告知他们而陈述说，根据他收到的报告，他所承认的关于教会财物和教皇可罪性（peccability）的教义，已被谴责为具有特殊程度的异端性。</w:t>
      </w:r>
    </w:p>
    <w:p w14:paraId="21896EE4">
      <w:pPr>
        <w:pStyle w:val="2"/>
        <w:spacing w:before="14" w:line="308" w:lineRule="auto"/>
        <w:ind w:left="11" w:right="167" w:hanging="11"/>
        <w:rPr>
          <w:rFonts w:hint="eastAsia"/>
          <w:spacing w:val="5"/>
          <w:sz w:val="29"/>
          <w:szCs w:val="29"/>
        </w:rPr>
      </w:pPr>
    </w:p>
    <w:p w14:paraId="44CD7292">
      <w:pPr>
        <w:pStyle w:val="2"/>
        <w:spacing w:before="14" w:line="308" w:lineRule="auto"/>
        <w:ind w:left="11" w:right="167" w:hanging="11"/>
        <w:rPr>
          <w:rFonts w:hint="eastAsia"/>
          <w:spacing w:val="5"/>
          <w:sz w:val="29"/>
          <w:szCs w:val="29"/>
        </w:rPr>
      </w:pPr>
      <w:r>
        <w:rPr>
          <w:rFonts w:hint="eastAsia"/>
          <w:spacing w:val="5"/>
          <w:sz w:val="29"/>
          <w:szCs w:val="29"/>
        </w:rPr>
        <w:t>CONCERNING THE LIFE OF WYCLIFFE. liii</w:t>
      </w:r>
    </w:p>
    <w:p w14:paraId="2851D89F">
      <w:pPr>
        <w:pStyle w:val="2"/>
        <w:spacing w:before="14" w:line="308" w:lineRule="auto"/>
        <w:ind w:left="11" w:right="167" w:hanging="11"/>
        <w:rPr>
          <w:rFonts w:hint="eastAsia"/>
          <w:spacing w:val="5"/>
          <w:sz w:val="29"/>
          <w:szCs w:val="29"/>
        </w:rPr>
      </w:pPr>
    </w:p>
    <w:p w14:paraId="341953BF">
      <w:pPr>
        <w:pStyle w:val="2"/>
        <w:spacing w:before="14" w:line="308" w:lineRule="auto"/>
        <w:ind w:left="11" w:right="167" w:hanging="11"/>
        <w:rPr>
          <w:rFonts w:hint="eastAsia"/>
          <w:spacing w:val="5"/>
          <w:sz w:val="29"/>
          <w:szCs w:val="29"/>
        </w:rPr>
      </w:pPr>
      <w:r>
        <w:rPr>
          <w:rFonts w:hint="eastAsia"/>
          <w:spacing w:val="5"/>
          <w:sz w:val="29"/>
          <w:szCs w:val="29"/>
        </w:rPr>
        <w:t>关于威克里夫的生平。 liii</w:t>
      </w:r>
    </w:p>
    <w:p w14:paraId="144175E1">
      <w:pPr>
        <w:pStyle w:val="2"/>
        <w:spacing w:before="14" w:line="308" w:lineRule="auto"/>
        <w:ind w:left="11" w:right="167" w:hanging="11"/>
        <w:rPr>
          <w:rFonts w:hint="eastAsia"/>
          <w:spacing w:val="5"/>
          <w:sz w:val="29"/>
          <w:szCs w:val="29"/>
        </w:rPr>
      </w:pPr>
    </w:p>
    <w:p w14:paraId="42DDF2A7">
      <w:pPr>
        <w:pStyle w:val="2"/>
        <w:spacing w:before="14" w:line="308" w:lineRule="auto"/>
        <w:ind w:left="11" w:right="167" w:hanging="11"/>
        <w:rPr>
          <w:rFonts w:hint="eastAsia"/>
          <w:spacing w:val="5"/>
          <w:sz w:val="29"/>
          <w:szCs w:val="29"/>
        </w:rPr>
      </w:pPr>
      <w:r>
        <w:rPr>
          <w:rFonts w:hint="eastAsia"/>
          <w:spacing w:val="5"/>
          <w:sz w:val="29"/>
          <w:szCs w:val="29"/>
        </w:rPr>
        <w:t>From these articles, he proceeds to those which treat the power of ABSOLUTION.</w:t>
      </w:r>
    </w:p>
    <w:p w14:paraId="24540CD6">
      <w:pPr>
        <w:pStyle w:val="2"/>
        <w:spacing w:before="14" w:line="308" w:lineRule="auto"/>
        <w:ind w:left="11" w:right="167" w:hanging="11"/>
        <w:rPr>
          <w:rFonts w:hint="eastAsia"/>
          <w:spacing w:val="5"/>
          <w:sz w:val="29"/>
          <w:szCs w:val="29"/>
        </w:rPr>
      </w:pPr>
    </w:p>
    <w:p w14:paraId="2831095A">
      <w:pPr>
        <w:pStyle w:val="2"/>
        <w:spacing w:before="14" w:line="308" w:lineRule="auto"/>
        <w:ind w:left="11" w:right="167" w:hanging="11"/>
        <w:rPr>
          <w:rFonts w:hint="eastAsia"/>
          <w:spacing w:val="5"/>
          <w:sz w:val="29"/>
          <w:szCs w:val="29"/>
        </w:rPr>
      </w:pPr>
      <w:r>
        <w:rPr>
          <w:rFonts w:hint="eastAsia"/>
          <w:spacing w:val="5"/>
          <w:sz w:val="29"/>
          <w:szCs w:val="29"/>
        </w:rPr>
        <w:t>从这些条款出发，他接着讨论那些处理赦罪（ABSOLUTION）权力的条款。</w:t>
      </w:r>
    </w:p>
    <w:p w14:paraId="5D6CAF01">
      <w:pPr>
        <w:pStyle w:val="2"/>
        <w:spacing w:before="14" w:line="308" w:lineRule="auto"/>
        <w:ind w:left="11" w:right="167" w:hanging="11"/>
        <w:rPr>
          <w:rFonts w:hint="eastAsia"/>
          <w:spacing w:val="5"/>
          <w:sz w:val="29"/>
          <w:szCs w:val="29"/>
        </w:rPr>
      </w:pPr>
    </w:p>
    <w:p w14:paraId="14DC8BA1">
      <w:pPr>
        <w:pStyle w:val="2"/>
        <w:spacing w:before="14" w:line="308" w:lineRule="auto"/>
        <w:ind w:left="11" w:right="167" w:hanging="11"/>
        <w:rPr>
          <w:rFonts w:hint="eastAsia"/>
          <w:spacing w:val="5"/>
          <w:sz w:val="29"/>
          <w:szCs w:val="29"/>
        </w:rPr>
      </w:pPr>
      <w:r>
        <w:rPr>
          <w:rFonts w:hint="eastAsia"/>
          <w:spacing w:val="5"/>
          <w:sz w:val="29"/>
          <w:szCs w:val="29"/>
        </w:rPr>
        <w:t>And presuming that the delusion respecting them would be that the pope and the clergy, in every case, generally bind or loose when they affect 105 to do so, his indignation becomes impetuous.</w:t>
      </w:r>
    </w:p>
    <w:p w14:paraId="64612CEC">
      <w:pPr>
        <w:pStyle w:val="2"/>
        <w:spacing w:before="14" w:line="308" w:lineRule="auto"/>
        <w:ind w:left="11" w:right="167" w:hanging="11"/>
        <w:rPr>
          <w:rFonts w:hint="eastAsia"/>
          <w:spacing w:val="5"/>
          <w:sz w:val="29"/>
          <w:szCs w:val="29"/>
        </w:rPr>
      </w:pPr>
    </w:p>
    <w:p w14:paraId="515B3A0E">
      <w:pPr>
        <w:pStyle w:val="2"/>
        <w:spacing w:before="14" w:line="308" w:lineRule="auto"/>
        <w:ind w:left="11" w:right="167" w:hanging="11"/>
        <w:rPr>
          <w:rFonts w:hint="eastAsia"/>
          <w:spacing w:val="5"/>
          <w:sz w:val="29"/>
          <w:szCs w:val="29"/>
        </w:rPr>
      </w:pPr>
      <w:r>
        <w:rPr>
          <w:rFonts w:hint="eastAsia"/>
          <w:spacing w:val="5"/>
          <w:sz w:val="29"/>
          <w:szCs w:val="29"/>
        </w:rPr>
        <w:t>并且推测关于它们的错觉（delusion）将是教皇和神职人员在每种情况下，当他们假装105这样做时通常就捆绑或释放，他的愤怒变得猛烈（impetuous）。</w:t>
      </w:r>
    </w:p>
    <w:p w14:paraId="24EAF8C2">
      <w:pPr>
        <w:pStyle w:val="2"/>
        <w:spacing w:before="14" w:line="308" w:lineRule="auto"/>
        <w:ind w:left="11" w:right="167" w:hanging="11"/>
        <w:rPr>
          <w:rFonts w:hint="eastAsia"/>
          <w:spacing w:val="5"/>
          <w:sz w:val="29"/>
          <w:szCs w:val="29"/>
        </w:rPr>
      </w:pPr>
    </w:p>
    <w:p w14:paraId="2119D3E3">
      <w:pPr>
        <w:pStyle w:val="2"/>
        <w:spacing w:before="14" w:line="308" w:lineRule="auto"/>
        <w:ind w:left="11" w:right="167" w:hanging="11"/>
        <w:rPr>
          <w:rFonts w:hint="eastAsia"/>
          <w:spacing w:val="5"/>
          <w:sz w:val="29"/>
          <w:szCs w:val="29"/>
        </w:rPr>
      </w:pPr>
      <w:r>
        <w:rPr>
          <w:rFonts w:hint="eastAsia"/>
          <w:spacing w:val="5"/>
          <w:sz w:val="29"/>
          <w:szCs w:val="29"/>
        </w:rPr>
        <w:t>The man who would thus make himself equal with God is described as a blasphemer and a heretic, as a delinquent whom Christians should in no way tolerate — certainly not as their leader, since his guidance can only serve to conduct men blindfolded to destruction.</w:t>
      </w:r>
    </w:p>
    <w:p w14:paraId="404E331F">
      <w:pPr>
        <w:pStyle w:val="2"/>
        <w:spacing w:before="14" w:line="308" w:lineRule="auto"/>
        <w:ind w:left="11" w:right="167" w:hanging="11"/>
        <w:rPr>
          <w:rFonts w:hint="eastAsia"/>
          <w:spacing w:val="5"/>
          <w:sz w:val="29"/>
          <w:szCs w:val="29"/>
        </w:rPr>
      </w:pPr>
    </w:p>
    <w:p w14:paraId="2DF10777">
      <w:pPr>
        <w:pStyle w:val="2"/>
        <w:spacing w:before="14" w:line="308" w:lineRule="auto"/>
        <w:ind w:left="11" w:right="167" w:hanging="11"/>
        <w:rPr>
          <w:rFonts w:hint="eastAsia"/>
          <w:spacing w:val="5"/>
          <w:sz w:val="29"/>
          <w:szCs w:val="29"/>
        </w:rPr>
      </w:pPr>
      <w:r>
        <w:rPr>
          <w:rFonts w:hint="eastAsia"/>
          <w:spacing w:val="5"/>
          <w:sz w:val="29"/>
          <w:szCs w:val="29"/>
        </w:rPr>
        <w:t>那个如此使自己与神平等的人被描述为亵渎者（blasphemer）和异端（heretic），是一个基督徒绝不应容忍的罪犯（delinquent）——当然不能作为他们的领袖，因为他的引导只会将人蒙着眼睛引向毁灭。</w:t>
      </w:r>
    </w:p>
    <w:p w14:paraId="480EF71D">
      <w:pPr>
        <w:pStyle w:val="2"/>
        <w:spacing w:before="14" w:line="308" w:lineRule="auto"/>
        <w:ind w:left="11" w:right="167" w:hanging="11"/>
        <w:rPr>
          <w:rFonts w:hint="eastAsia"/>
          <w:spacing w:val="5"/>
          <w:sz w:val="29"/>
          <w:szCs w:val="29"/>
        </w:rPr>
      </w:pPr>
    </w:p>
    <w:p w14:paraId="2E65C1DE">
      <w:pPr>
        <w:pStyle w:val="2"/>
        <w:spacing w:before="14" w:line="308" w:lineRule="auto"/>
        <w:ind w:left="11" w:right="167" w:hanging="11"/>
        <w:rPr>
          <w:rFonts w:hint="eastAsia"/>
          <w:spacing w:val="5"/>
          <w:sz w:val="29"/>
          <w:szCs w:val="29"/>
        </w:rPr>
      </w:pPr>
      <w:r>
        <w:rPr>
          <w:rFonts w:hint="eastAsia"/>
          <w:spacing w:val="5"/>
          <w:sz w:val="29"/>
          <w:szCs w:val="29"/>
        </w:rPr>
        <w:t>Secular lords are therefore called upon to resist the arrogant claims of the pope.</w:t>
      </w:r>
    </w:p>
    <w:p w14:paraId="25FBF836">
      <w:pPr>
        <w:pStyle w:val="2"/>
        <w:spacing w:before="14" w:line="308" w:lineRule="auto"/>
        <w:ind w:left="11" w:right="167" w:hanging="11"/>
        <w:rPr>
          <w:rFonts w:hint="eastAsia"/>
          <w:spacing w:val="5"/>
          <w:sz w:val="29"/>
          <w:szCs w:val="29"/>
        </w:rPr>
      </w:pPr>
    </w:p>
    <w:p w14:paraId="6904ED8D">
      <w:pPr>
        <w:pStyle w:val="2"/>
        <w:spacing w:before="14" w:line="308" w:lineRule="auto"/>
        <w:ind w:left="11" w:right="167" w:hanging="11"/>
        <w:rPr>
          <w:rFonts w:hint="eastAsia"/>
          <w:spacing w:val="5"/>
          <w:sz w:val="29"/>
          <w:szCs w:val="29"/>
        </w:rPr>
      </w:pPr>
      <w:r>
        <w:rPr>
          <w:rFonts w:hint="eastAsia"/>
          <w:spacing w:val="5"/>
          <w:sz w:val="29"/>
          <w:szCs w:val="29"/>
        </w:rPr>
        <w:t>因此号召世俗领主（Secular lords）抵制教皇的傲慢要求。</w:t>
      </w:r>
    </w:p>
    <w:p w14:paraId="76596C35">
      <w:pPr>
        <w:pStyle w:val="2"/>
        <w:spacing w:before="14" w:line="308" w:lineRule="auto"/>
        <w:ind w:left="11" w:right="167" w:hanging="11"/>
        <w:rPr>
          <w:rFonts w:hint="eastAsia"/>
          <w:spacing w:val="5"/>
          <w:sz w:val="29"/>
          <w:szCs w:val="29"/>
        </w:rPr>
      </w:pPr>
    </w:p>
    <w:p w14:paraId="14293504">
      <w:pPr>
        <w:pStyle w:val="2"/>
        <w:spacing w:before="14" w:line="308" w:lineRule="auto"/>
        <w:ind w:left="11" w:right="167" w:hanging="11"/>
        <w:rPr>
          <w:rFonts w:hint="eastAsia"/>
          <w:spacing w:val="5"/>
          <w:sz w:val="29"/>
          <w:szCs w:val="29"/>
        </w:rPr>
      </w:pPr>
      <w:r>
        <w:rPr>
          <w:rFonts w:hint="eastAsia"/>
          <w:spacing w:val="5"/>
          <w:sz w:val="29"/>
          <w:szCs w:val="29"/>
        </w:rPr>
        <w:t>And they are to do so, not merely with respect to the heresy which the pontiff had imposed on them in declaring them incompetent to withdraw their alms from a delinquent church; nor merely because the same authority had declared it to be heretical to affirm that any distribution of the goods of the church by the court of Rome can be only ministerial or subordinate; but because that power had taken from them the liberty of the law of Christ, and brought in an Egyptian bondage instead.</w:t>
      </w:r>
    </w:p>
    <w:p w14:paraId="6DE8226A">
      <w:pPr>
        <w:pStyle w:val="2"/>
        <w:spacing w:before="14" w:line="308" w:lineRule="auto"/>
        <w:ind w:left="11" w:right="167" w:hanging="11"/>
        <w:rPr>
          <w:rFonts w:hint="eastAsia"/>
          <w:spacing w:val="5"/>
          <w:sz w:val="29"/>
          <w:szCs w:val="29"/>
        </w:rPr>
      </w:pPr>
    </w:p>
    <w:p w14:paraId="1D53EBD2">
      <w:pPr>
        <w:pStyle w:val="2"/>
        <w:spacing w:before="14" w:line="308" w:lineRule="auto"/>
        <w:ind w:left="11" w:right="167" w:hanging="11"/>
        <w:rPr>
          <w:rFonts w:hint="eastAsia"/>
          <w:spacing w:val="5"/>
          <w:sz w:val="29"/>
          <w:szCs w:val="29"/>
        </w:rPr>
      </w:pPr>
      <w:r>
        <w:rPr>
          <w:rFonts w:hint="eastAsia"/>
          <w:spacing w:val="5"/>
          <w:sz w:val="29"/>
          <w:szCs w:val="29"/>
        </w:rPr>
        <w:t>他们这样做，不仅是针对教皇强加给他们的异端邪说，即宣称他们无权从有过失的（delinquent）教会撤回他们的施舍（alms）；也不仅是因为同一权威已宣称，肯定罗马教廷对教会财物的任何分配只能是服事性的（ministerial）或从属的（subordinate）是异端；而是因为那个权力剥夺了他们基督律法的自由，反而带来了埃及式的奴役（Egyptian bondage）。</w:t>
      </w:r>
    </w:p>
    <w:p w14:paraId="193F9CB7">
      <w:pPr>
        <w:pStyle w:val="2"/>
        <w:spacing w:before="14" w:line="308" w:lineRule="auto"/>
        <w:ind w:left="11" w:right="167" w:hanging="11"/>
        <w:rPr>
          <w:rFonts w:hint="eastAsia"/>
          <w:spacing w:val="5"/>
          <w:sz w:val="29"/>
          <w:szCs w:val="29"/>
        </w:rPr>
      </w:pPr>
    </w:p>
    <w:p w14:paraId="2A6CB296">
      <w:pPr>
        <w:pStyle w:val="2"/>
        <w:spacing w:before="14" w:line="308" w:lineRule="auto"/>
        <w:ind w:left="11" w:right="167" w:hanging="11"/>
        <w:rPr>
          <w:rFonts w:hint="eastAsia"/>
          <w:spacing w:val="5"/>
          <w:sz w:val="29"/>
          <w:szCs w:val="29"/>
        </w:rPr>
      </w:pPr>
      <w:r>
        <w:rPr>
          <w:rFonts w:hint="eastAsia"/>
          <w:spacing w:val="5"/>
          <w:sz w:val="29"/>
          <w:szCs w:val="29"/>
        </w:rPr>
        <w:t>It is urged, therefore, that no fear of suffering, no thirst for gain, no love of distinction should prevent the soldiers of Christ, seculars as well as clergy, from appearing in defence of the law of God, even unto blood!</w:t>
      </w:r>
    </w:p>
    <w:p w14:paraId="2278D9A6">
      <w:pPr>
        <w:pStyle w:val="2"/>
        <w:spacing w:before="14" w:line="308" w:lineRule="auto"/>
        <w:ind w:left="11" w:right="167" w:hanging="11"/>
        <w:rPr>
          <w:rFonts w:hint="eastAsia"/>
          <w:spacing w:val="5"/>
          <w:sz w:val="29"/>
          <w:szCs w:val="29"/>
        </w:rPr>
      </w:pPr>
    </w:p>
    <w:p w14:paraId="7CAE22DA">
      <w:pPr>
        <w:pStyle w:val="2"/>
        <w:spacing w:before="14" w:line="308" w:lineRule="auto"/>
        <w:ind w:left="11" w:right="167" w:hanging="11"/>
        <w:rPr>
          <w:rFonts w:hint="eastAsia"/>
          <w:spacing w:val="5"/>
          <w:sz w:val="29"/>
          <w:szCs w:val="29"/>
        </w:rPr>
      </w:pPr>
      <w:r>
        <w:rPr>
          <w:rFonts w:hint="eastAsia"/>
          <w:spacing w:val="5"/>
          <w:sz w:val="29"/>
          <w:szCs w:val="29"/>
        </w:rPr>
        <w:t>因此，敦促道，无论是世俗人士（seculars）还是神职人员，任何对苦难的恐惧、对利益的渴望、对名誉的热爱都不应阻止基督的士兵挺身而出捍卫神的律法，甚至流血牺牲！</w:t>
      </w:r>
    </w:p>
    <w:p w14:paraId="51184475">
      <w:pPr>
        <w:pStyle w:val="2"/>
        <w:spacing w:before="14" w:line="308" w:lineRule="auto"/>
        <w:ind w:left="11" w:right="167" w:hanging="11"/>
        <w:rPr>
          <w:rFonts w:hint="eastAsia"/>
          <w:spacing w:val="5"/>
          <w:sz w:val="29"/>
          <w:szCs w:val="29"/>
        </w:rPr>
      </w:pPr>
    </w:p>
    <w:p w14:paraId="7A0DC87E">
      <w:pPr>
        <w:pStyle w:val="2"/>
        <w:spacing w:before="14" w:line="308" w:lineRule="auto"/>
        <w:ind w:left="11" w:right="167" w:hanging="11"/>
        <w:rPr>
          <w:rFonts w:hint="eastAsia"/>
          <w:spacing w:val="5"/>
          <w:sz w:val="29"/>
          <w:szCs w:val="29"/>
        </w:rPr>
      </w:pPr>
      <w:r>
        <w:rPr>
          <w:rFonts w:hint="eastAsia"/>
          <w:spacing w:val="5"/>
          <w:sz w:val="29"/>
          <w:szCs w:val="29"/>
        </w:rPr>
        <w:t>Should the lord pope himself, or even an angel from heaven, promulgate doctrines conferring upon a creature a power of absolving that is unique to the Deity, it is asserted that every member of the Christian commonwealth should feel bound in such a case to exert himself to the utmost for “saving the faith.”</w:t>
      </w:r>
    </w:p>
    <w:p w14:paraId="66D41AD2">
      <w:pPr>
        <w:pStyle w:val="2"/>
        <w:spacing w:before="14" w:line="308" w:lineRule="auto"/>
        <w:ind w:left="11" w:right="167" w:hanging="11"/>
        <w:rPr>
          <w:rFonts w:hint="eastAsia"/>
          <w:spacing w:val="5"/>
          <w:sz w:val="29"/>
          <w:szCs w:val="29"/>
        </w:rPr>
      </w:pPr>
    </w:p>
    <w:p w14:paraId="628D6101">
      <w:pPr>
        <w:pStyle w:val="2"/>
        <w:spacing w:before="14" w:line="308" w:lineRule="auto"/>
        <w:ind w:left="11" w:right="167" w:hanging="11"/>
        <w:rPr>
          <w:rFonts w:hint="eastAsia"/>
          <w:spacing w:val="5"/>
          <w:sz w:val="29"/>
          <w:szCs w:val="29"/>
        </w:rPr>
      </w:pPr>
      <w:r>
        <w:rPr>
          <w:rFonts w:hint="eastAsia"/>
          <w:spacing w:val="5"/>
          <w:sz w:val="29"/>
          <w:szCs w:val="29"/>
        </w:rPr>
        <w:t>如果教皇大人本人，甚至一位来自天堂的天使，颁布了将唯独属于神的赦罪（absolving）权力授予受造物的教义，那么断言道，在这种情况下，基督教共同体（Christian commonwealth）的每一位成员都应感到有责任尽最大努力来“拯救信仰”。</w:t>
      </w:r>
    </w:p>
    <w:p w14:paraId="71F7DEA4">
      <w:pPr>
        <w:pStyle w:val="2"/>
        <w:spacing w:before="14" w:line="308" w:lineRule="auto"/>
        <w:ind w:left="11" w:right="167" w:hanging="11"/>
        <w:rPr>
          <w:rFonts w:hint="eastAsia"/>
          <w:spacing w:val="5"/>
          <w:sz w:val="29"/>
          <w:szCs w:val="29"/>
        </w:rPr>
      </w:pPr>
    </w:p>
    <w:p w14:paraId="71B6C6EC">
      <w:pPr>
        <w:pStyle w:val="2"/>
        <w:spacing w:before="14" w:line="308" w:lineRule="auto"/>
        <w:ind w:left="11" w:right="167" w:hanging="11"/>
        <w:rPr>
          <w:rFonts w:hint="eastAsia"/>
          <w:spacing w:val="5"/>
          <w:sz w:val="29"/>
          <w:szCs w:val="29"/>
        </w:rPr>
      </w:pPr>
      <w:r>
        <w:rPr>
          <w:rFonts w:hint="eastAsia"/>
          <w:spacing w:val="5"/>
          <w:sz w:val="29"/>
          <w:szCs w:val="29"/>
        </w:rPr>
        <w:t>In the following manner, the Reformer reasons on the bearings of that spiritual authority which the churchmen of the day were so zealous to maintain.</w:t>
      </w:r>
    </w:p>
    <w:p w14:paraId="00D2F2E6">
      <w:pPr>
        <w:pStyle w:val="2"/>
        <w:spacing w:before="14" w:line="308" w:lineRule="auto"/>
        <w:ind w:left="11" w:right="167" w:hanging="11"/>
        <w:rPr>
          <w:rFonts w:hint="eastAsia"/>
          <w:spacing w:val="5"/>
          <w:sz w:val="29"/>
          <w:szCs w:val="29"/>
        </w:rPr>
      </w:pPr>
    </w:p>
    <w:p w14:paraId="52FDC53C">
      <w:pPr>
        <w:pStyle w:val="2"/>
        <w:spacing w:before="14" w:line="308" w:lineRule="auto"/>
        <w:ind w:left="11" w:right="167" w:hanging="11"/>
        <w:rPr>
          <w:rFonts w:hint="eastAsia"/>
          <w:spacing w:val="5"/>
          <w:sz w:val="29"/>
          <w:szCs w:val="29"/>
        </w:rPr>
      </w:pPr>
      <w:r>
        <w:rPr>
          <w:rFonts w:hint="eastAsia"/>
          <w:spacing w:val="5"/>
          <w:sz w:val="29"/>
          <w:szCs w:val="29"/>
        </w:rPr>
        <w:t>改革家以如下方式论证了当时教士们如此热衷维护的那种属灵权威的影响。</w:t>
      </w:r>
    </w:p>
    <w:p w14:paraId="3E3AD9C3">
      <w:pPr>
        <w:pStyle w:val="2"/>
        <w:spacing w:before="14" w:line="308" w:lineRule="auto"/>
        <w:ind w:left="11" w:right="167" w:hanging="11"/>
        <w:rPr>
          <w:rFonts w:hint="eastAsia"/>
          <w:spacing w:val="5"/>
          <w:sz w:val="29"/>
          <w:szCs w:val="29"/>
        </w:rPr>
      </w:pPr>
    </w:p>
    <w:p w14:paraId="01C0197E">
      <w:pPr>
        <w:pStyle w:val="2"/>
        <w:spacing w:before="14" w:line="308" w:lineRule="auto"/>
        <w:ind w:left="11" w:right="167" w:hanging="11"/>
        <w:rPr>
          <w:rFonts w:hint="eastAsia"/>
          <w:spacing w:val="5"/>
          <w:sz w:val="29"/>
          <w:szCs w:val="29"/>
        </w:rPr>
      </w:pPr>
      <w:r>
        <w:rPr>
          <w:rFonts w:hint="eastAsia"/>
          <w:spacing w:val="5"/>
          <w:sz w:val="29"/>
          <w:szCs w:val="29"/>
        </w:rPr>
        <w:t>“Let it once be admitted that the pope, or one representing him, does indeed bind or loose whenever he affects to do so, and how will the world stand?</w:t>
      </w:r>
    </w:p>
    <w:p w14:paraId="2F0D2ED9">
      <w:pPr>
        <w:pStyle w:val="2"/>
        <w:spacing w:before="14" w:line="308" w:lineRule="auto"/>
        <w:ind w:left="11" w:right="167" w:hanging="11"/>
        <w:rPr>
          <w:rFonts w:hint="eastAsia"/>
          <w:spacing w:val="5"/>
          <w:sz w:val="29"/>
          <w:szCs w:val="29"/>
        </w:rPr>
      </w:pPr>
    </w:p>
    <w:p w14:paraId="57F1CD32">
      <w:pPr>
        <w:pStyle w:val="2"/>
        <w:spacing w:before="14" w:line="308" w:lineRule="auto"/>
        <w:ind w:left="11" w:right="167" w:hanging="11"/>
        <w:rPr>
          <w:rFonts w:hint="eastAsia"/>
          <w:spacing w:val="5"/>
          <w:sz w:val="29"/>
          <w:szCs w:val="29"/>
        </w:rPr>
      </w:pPr>
      <w:r>
        <w:rPr>
          <w:rFonts w:hint="eastAsia"/>
          <w:spacing w:val="5"/>
          <w:sz w:val="29"/>
          <w:szCs w:val="29"/>
        </w:rPr>
        <w:t>“一旦承认教皇，或代表他的人，确实在他假装捆绑或释放时就真的捆绑或释放，世界将如何立足？</w:t>
      </w:r>
    </w:p>
    <w:p w14:paraId="6FE0983A">
      <w:pPr>
        <w:pStyle w:val="2"/>
        <w:spacing w:before="14" w:line="308" w:lineRule="auto"/>
        <w:ind w:left="11" w:right="167" w:hanging="11"/>
        <w:rPr>
          <w:rFonts w:hint="eastAsia"/>
          <w:spacing w:val="5"/>
          <w:sz w:val="29"/>
          <w:szCs w:val="29"/>
        </w:rPr>
      </w:pPr>
    </w:p>
    <w:p w14:paraId="6F2A8291">
      <w:pPr>
        <w:pStyle w:val="2"/>
        <w:spacing w:before="14" w:line="308" w:lineRule="auto"/>
        <w:ind w:left="11" w:right="167" w:hanging="11"/>
        <w:rPr>
          <w:rFonts w:hint="eastAsia"/>
          <w:spacing w:val="5"/>
          <w:sz w:val="29"/>
          <w:szCs w:val="29"/>
        </w:rPr>
      </w:pPr>
      <w:r>
        <w:rPr>
          <w:rFonts w:hint="eastAsia"/>
          <w:spacing w:val="5"/>
          <w:sz w:val="29"/>
          <w:szCs w:val="29"/>
        </w:rPr>
        <w:t>For when the pontiff pretends to bind all who oppose him in his acquisition of temporal things (either moveable or immoveable) with the pains of eternal damnation, if such persons assuredly are so bound, then it must follow as the easiest of things, for the pope to subvert or to destroy every ordinance of Christ, and to wrest for himself all the kingdoms of the world.</w:t>
      </w:r>
    </w:p>
    <w:p w14:paraId="62F725B4">
      <w:pPr>
        <w:pStyle w:val="2"/>
        <w:spacing w:before="14" w:line="308" w:lineRule="auto"/>
        <w:ind w:left="11" w:right="167" w:hanging="11"/>
        <w:rPr>
          <w:rFonts w:hint="eastAsia"/>
          <w:spacing w:val="5"/>
          <w:sz w:val="29"/>
          <w:szCs w:val="29"/>
        </w:rPr>
      </w:pPr>
    </w:p>
    <w:p w14:paraId="171F1541">
      <w:pPr>
        <w:pStyle w:val="2"/>
        <w:spacing w:before="14" w:line="308" w:lineRule="auto"/>
        <w:ind w:left="11" w:right="167" w:hanging="11"/>
        <w:rPr>
          <w:rFonts w:hint="eastAsia"/>
          <w:spacing w:val="5"/>
          <w:sz w:val="29"/>
          <w:szCs w:val="29"/>
        </w:rPr>
      </w:pPr>
      <w:r>
        <w:rPr>
          <w:rFonts w:hint="eastAsia"/>
          <w:spacing w:val="5"/>
          <w:sz w:val="29"/>
          <w:szCs w:val="29"/>
        </w:rPr>
        <w:t>因为当教皇假装用永恒诅咒（eternal damnation）的痛苦来捆绑所有反对他获取世俗财物（无论是动产还是不动产）的人时，如果这些人确实如此被捆绑，那么对教皇来说，颠覆或摧毁基督的每一条律例（ordinance），并为自己夺取世界上所有的王国，就必定是最容易不过的事情了。</w:t>
      </w:r>
    </w:p>
    <w:p w14:paraId="3E20D2EB">
      <w:pPr>
        <w:pStyle w:val="2"/>
        <w:spacing w:before="14" w:line="308" w:lineRule="auto"/>
        <w:ind w:left="11" w:right="167" w:hanging="11"/>
        <w:rPr>
          <w:rFonts w:hint="eastAsia"/>
          <w:spacing w:val="5"/>
          <w:sz w:val="29"/>
          <w:szCs w:val="29"/>
        </w:rPr>
      </w:pPr>
    </w:p>
    <w:p w14:paraId="0167F1DE">
      <w:pPr>
        <w:pStyle w:val="2"/>
        <w:spacing w:before="14" w:line="308" w:lineRule="auto"/>
        <w:ind w:left="11" w:right="167" w:hanging="11"/>
        <w:rPr>
          <w:rFonts w:hint="eastAsia"/>
          <w:spacing w:val="5"/>
          <w:sz w:val="29"/>
          <w:szCs w:val="29"/>
        </w:rPr>
      </w:pPr>
      <w:r>
        <w:rPr>
          <w:rFonts w:hint="eastAsia"/>
          <w:spacing w:val="5"/>
          <w:sz w:val="29"/>
          <w:szCs w:val="29"/>
        </w:rPr>
        <w:t>106</w:t>
      </w:r>
    </w:p>
    <w:p w14:paraId="66AD58C7">
      <w:pPr>
        <w:pStyle w:val="2"/>
        <w:spacing w:before="14" w:line="308" w:lineRule="auto"/>
        <w:ind w:left="11" w:right="167" w:hanging="11"/>
        <w:rPr>
          <w:rFonts w:hint="eastAsia"/>
          <w:spacing w:val="5"/>
          <w:sz w:val="29"/>
          <w:szCs w:val="29"/>
        </w:rPr>
      </w:pPr>
    </w:p>
    <w:p w14:paraId="382E3B7D">
      <w:pPr>
        <w:pStyle w:val="2"/>
        <w:spacing w:before="14" w:line="308" w:lineRule="auto"/>
        <w:ind w:left="11" w:right="167" w:hanging="11"/>
        <w:rPr>
          <w:rFonts w:hint="eastAsia"/>
          <w:spacing w:val="5"/>
          <w:sz w:val="29"/>
          <w:szCs w:val="29"/>
        </w:rPr>
      </w:pPr>
      <w:r>
        <w:rPr>
          <w:rFonts w:hint="eastAsia"/>
          <w:spacing w:val="5"/>
          <w:sz w:val="29"/>
          <w:szCs w:val="29"/>
        </w:rPr>
        <w:t>106</w:t>
      </w:r>
    </w:p>
    <w:p w14:paraId="5FFCCBB7">
      <w:pPr>
        <w:pStyle w:val="2"/>
        <w:spacing w:before="14" w:line="308" w:lineRule="auto"/>
        <w:ind w:left="11" w:right="167" w:hanging="11"/>
        <w:rPr>
          <w:rFonts w:hint="eastAsia"/>
          <w:spacing w:val="5"/>
          <w:sz w:val="29"/>
          <w:szCs w:val="29"/>
        </w:rPr>
      </w:pPr>
    </w:p>
    <w:p w14:paraId="1036322B">
      <w:pPr>
        <w:pStyle w:val="2"/>
        <w:spacing w:before="14" w:line="308" w:lineRule="auto"/>
        <w:ind w:left="11" w:right="167" w:hanging="11"/>
        <w:rPr>
          <w:rFonts w:hint="eastAsia"/>
          <w:spacing w:val="5"/>
          <w:sz w:val="29"/>
          <w:szCs w:val="29"/>
        </w:rPr>
      </w:pPr>
      <w:r>
        <w:rPr>
          <w:rFonts w:hint="eastAsia"/>
          <w:spacing w:val="5"/>
          <w:sz w:val="29"/>
          <w:szCs w:val="29"/>
        </w:rPr>
        <w:t>liv. FACTS AND OBSERVATIONS</w:t>
      </w:r>
    </w:p>
    <w:p w14:paraId="78B1823A">
      <w:pPr>
        <w:pStyle w:val="2"/>
        <w:spacing w:before="14" w:line="308" w:lineRule="auto"/>
        <w:ind w:left="11" w:right="167" w:hanging="11"/>
        <w:rPr>
          <w:rFonts w:hint="eastAsia"/>
          <w:spacing w:val="5"/>
          <w:sz w:val="29"/>
          <w:szCs w:val="29"/>
        </w:rPr>
      </w:pPr>
    </w:p>
    <w:p w14:paraId="180A250E">
      <w:pPr>
        <w:pStyle w:val="2"/>
        <w:spacing w:before="14" w:line="308" w:lineRule="auto"/>
        <w:ind w:left="11" w:right="167" w:hanging="11"/>
        <w:rPr>
          <w:rFonts w:hint="eastAsia"/>
          <w:spacing w:val="5"/>
          <w:sz w:val="29"/>
          <w:szCs w:val="29"/>
        </w:rPr>
      </w:pPr>
      <w:r>
        <w:rPr>
          <w:rFonts w:hint="eastAsia"/>
          <w:spacing w:val="5"/>
          <w:sz w:val="29"/>
          <w:szCs w:val="29"/>
        </w:rPr>
        <w:t>liv. 事实与观察</w:t>
      </w:r>
    </w:p>
    <w:p w14:paraId="5919D28F">
      <w:pPr>
        <w:pStyle w:val="2"/>
        <w:spacing w:before="14" w:line="308" w:lineRule="auto"/>
        <w:ind w:left="11" w:right="167" w:hanging="11"/>
        <w:rPr>
          <w:rFonts w:hint="eastAsia"/>
          <w:spacing w:val="5"/>
          <w:sz w:val="29"/>
          <w:szCs w:val="29"/>
        </w:rPr>
      </w:pPr>
    </w:p>
    <w:p w14:paraId="4AC3FFC4">
      <w:pPr>
        <w:pStyle w:val="2"/>
        <w:spacing w:before="14" w:line="308" w:lineRule="auto"/>
        <w:ind w:left="11" w:right="167" w:hanging="11"/>
        <w:rPr>
          <w:rFonts w:hint="eastAsia"/>
          <w:spacing w:val="5"/>
          <w:sz w:val="29"/>
          <w:szCs w:val="29"/>
        </w:rPr>
      </w:pPr>
      <w:r>
        <w:rPr>
          <w:rFonts w:hint="eastAsia"/>
          <w:spacing w:val="5"/>
          <w:sz w:val="29"/>
          <w:szCs w:val="29"/>
        </w:rPr>
        <w:t>And since Abiathar was deposed by Solomon for a lesser fault than this usurpation of a Divine power, Peter was reproved to his face by Paul, and indeed, many popes have been deposed by emperors and kings — what should be allowed to prevent the faithful from uttering their complaints against this greater injury done to their God?</w:t>
      </w:r>
    </w:p>
    <w:p w14:paraId="44B84F06">
      <w:pPr>
        <w:pStyle w:val="2"/>
        <w:spacing w:before="14" w:line="308" w:lineRule="auto"/>
        <w:ind w:left="11" w:right="167" w:hanging="11"/>
        <w:rPr>
          <w:rFonts w:hint="eastAsia"/>
          <w:spacing w:val="5"/>
          <w:sz w:val="29"/>
          <w:szCs w:val="29"/>
        </w:rPr>
      </w:pPr>
    </w:p>
    <w:p w14:paraId="1D99DCDB">
      <w:pPr>
        <w:pStyle w:val="2"/>
        <w:spacing w:before="14" w:line="308" w:lineRule="auto"/>
        <w:ind w:left="11" w:right="167" w:hanging="11"/>
        <w:rPr>
          <w:rFonts w:hint="eastAsia"/>
          <w:spacing w:val="5"/>
          <w:sz w:val="29"/>
          <w:szCs w:val="29"/>
        </w:rPr>
      </w:pPr>
      <w:r>
        <w:rPr>
          <w:rFonts w:hint="eastAsia"/>
          <w:spacing w:val="5"/>
          <w:sz w:val="29"/>
          <w:szCs w:val="29"/>
        </w:rPr>
        <w:t>既然亚比亚他（Abiathar）因比篡夺神圣权力更小的过错而被所罗门废黜，彼得被保罗当面责备，并且事实上，许多教皇已被皇帝和国王废黜——那么什么应该被允许来阻止信徒们就对其神所造成的这种更大伤害发出他们的申诉呢？</w:t>
      </w:r>
    </w:p>
    <w:p w14:paraId="649A0B0B">
      <w:pPr>
        <w:pStyle w:val="2"/>
        <w:spacing w:before="14" w:line="308" w:lineRule="auto"/>
        <w:ind w:left="11" w:right="167" w:hanging="11"/>
        <w:rPr>
          <w:rFonts w:hint="eastAsia"/>
          <w:spacing w:val="5"/>
          <w:sz w:val="29"/>
          <w:szCs w:val="29"/>
        </w:rPr>
      </w:pPr>
    </w:p>
    <w:p w14:paraId="60A0E090">
      <w:pPr>
        <w:pStyle w:val="2"/>
        <w:spacing w:before="14" w:line="308" w:lineRule="auto"/>
        <w:ind w:left="11" w:right="167" w:hanging="11"/>
        <w:rPr>
          <w:rFonts w:hint="eastAsia"/>
          <w:spacing w:val="5"/>
          <w:sz w:val="29"/>
          <w:szCs w:val="29"/>
        </w:rPr>
      </w:pPr>
      <w:r>
        <w:rPr>
          <w:rFonts w:hint="eastAsia"/>
          <w:spacing w:val="5"/>
          <w:sz w:val="29"/>
          <w:szCs w:val="29"/>
        </w:rPr>
        <w:t>For on the ground of this impious doctrine, it would be easy for the pope to invert the entire order of the world — seizing, in connection with his clergy, on the wives, the daughters, and all the possessions of the laity without opposition.</w:t>
      </w:r>
    </w:p>
    <w:p w14:paraId="605278B8">
      <w:pPr>
        <w:pStyle w:val="2"/>
        <w:spacing w:before="14" w:line="308" w:lineRule="auto"/>
        <w:ind w:left="11" w:right="167" w:hanging="11"/>
        <w:rPr>
          <w:rFonts w:hint="eastAsia"/>
          <w:spacing w:val="5"/>
          <w:sz w:val="29"/>
          <w:szCs w:val="29"/>
        </w:rPr>
      </w:pPr>
    </w:p>
    <w:p w14:paraId="4C0FA59B">
      <w:pPr>
        <w:pStyle w:val="2"/>
        <w:spacing w:before="14" w:line="308" w:lineRule="auto"/>
        <w:ind w:left="11" w:right="167" w:hanging="11"/>
        <w:rPr>
          <w:rFonts w:hint="eastAsia"/>
          <w:spacing w:val="5"/>
          <w:sz w:val="29"/>
          <w:szCs w:val="29"/>
        </w:rPr>
      </w:pPr>
      <w:r>
        <w:rPr>
          <w:rFonts w:hint="eastAsia"/>
          <w:spacing w:val="5"/>
          <w:sz w:val="29"/>
          <w:szCs w:val="29"/>
        </w:rPr>
        <w:t>因为基于这种不虔诚的教义，教皇很容易颠倒整个世界秩序——与他的神职人员一起，毫无阻碍地攫取平信徒的妻子、女儿和所有财产。</w:t>
      </w:r>
    </w:p>
    <w:p w14:paraId="2A4E5333">
      <w:pPr>
        <w:pStyle w:val="2"/>
        <w:spacing w:before="14" w:line="308" w:lineRule="auto"/>
        <w:ind w:left="11" w:right="167" w:hanging="11"/>
        <w:rPr>
          <w:rFonts w:hint="eastAsia"/>
          <w:spacing w:val="5"/>
          <w:sz w:val="29"/>
          <w:szCs w:val="29"/>
        </w:rPr>
      </w:pPr>
    </w:p>
    <w:p w14:paraId="6E1214CC">
      <w:pPr>
        <w:pStyle w:val="2"/>
        <w:spacing w:before="14" w:line="308" w:lineRule="auto"/>
        <w:ind w:left="11" w:right="167" w:hanging="11"/>
        <w:rPr>
          <w:rFonts w:hint="eastAsia"/>
          <w:spacing w:val="5"/>
          <w:sz w:val="29"/>
          <w:szCs w:val="29"/>
        </w:rPr>
      </w:pPr>
      <w:r>
        <w:rPr>
          <w:rFonts w:hint="eastAsia"/>
          <w:spacing w:val="5"/>
          <w:sz w:val="29"/>
          <w:szCs w:val="29"/>
        </w:rPr>
        <w:t>For it is their saying, that even kings may not deprive a churchman of anything, nor complain of his conduct whatever he may do; while obedience must be instantly rendered to whatever the pope may decree.” 107</w:t>
      </w:r>
    </w:p>
    <w:p w14:paraId="4802FFD6">
      <w:pPr>
        <w:pStyle w:val="2"/>
        <w:spacing w:before="14" w:line="308" w:lineRule="auto"/>
        <w:ind w:left="11" w:right="167" w:hanging="11"/>
        <w:rPr>
          <w:rFonts w:hint="eastAsia"/>
          <w:spacing w:val="5"/>
          <w:sz w:val="29"/>
          <w:szCs w:val="29"/>
        </w:rPr>
      </w:pPr>
    </w:p>
    <w:p w14:paraId="690A9146">
      <w:pPr>
        <w:pStyle w:val="2"/>
        <w:spacing w:before="14" w:line="308" w:lineRule="auto"/>
        <w:ind w:left="11" w:right="167" w:hanging="11"/>
        <w:rPr>
          <w:rFonts w:hint="eastAsia"/>
          <w:spacing w:val="5"/>
          <w:sz w:val="29"/>
          <w:szCs w:val="29"/>
        </w:rPr>
      </w:pPr>
      <w:r>
        <w:rPr>
          <w:rFonts w:hint="eastAsia"/>
          <w:spacing w:val="5"/>
          <w:sz w:val="29"/>
          <w:szCs w:val="29"/>
        </w:rPr>
        <w:t>因为他们说，即使国王也不能剥夺教士（churchman）的任何东西，也不能抱怨他的行为，无论他做什么；而对教皇可能颁布的任何谕旨（decree）都必须立即服从。”107</w:t>
      </w:r>
    </w:p>
    <w:p w14:paraId="67E98B83">
      <w:pPr>
        <w:pStyle w:val="2"/>
        <w:spacing w:before="14" w:line="308" w:lineRule="auto"/>
        <w:ind w:left="11" w:right="167" w:hanging="11"/>
        <w:rPr>
          <w:rFonts w:hint="eastAsia"/>
          <w:spacing w:val="5"/>
          <w:sz w:val="29"/>
          <w:szCs w:val="29"/>
        </w:rPr>
      </w:pPr>
    </w:p>
    <w:p w14:paraId="2E3F59FC">
      <w:pPr>
        <w:pStyle w:val="2"/>
        <w:spacing w:before="14" w:line="308" w:lineRule="auto"/>
        <w:ind w:left="11" w:right="167" w:hanging="11"/>
        <w:rPr>
          <w:rFonts w:hint="eastAsia"/>
          <w:spacing w:val="5"/>
          <w:sz w:val="29"/>
          <w:szCs w:val="29"/>
        </w:rPr>
      </w:pPr>
      <w:r>
        <w:rPr>
          <w:rFonts w:hint="eastAsia"/>
          <w:spacing w:val="5"/>
          <w:sz w:val="29"/>
          <w:szCs w:val="29"/>
        </w:rPr>
        <w:t>The views ofWycliffe were thus clear and comprehensive in respect to the sources of false power in the church, and so he steadily and firmly directed the axe toward the root of that evil.</w:t>
      </w:r>
    </w:p>
    <w:p w14:paraId="13975ED3">
      <w:pPr>
        <w:pStyle w:val="2"/>
        <w:spacing w:before="14" w:line="308" w:lineRule="auto"/>
        <w:ind w:left="11" w:right="167" w:hanging="11"/>
        <w:rPr>
          <w:rFonts w:hint="eastAsia"/>
          <w:spacing w:val="5"/>
          <w:sz w:val="29"/>
          <w:szCs w:val="29"/>
        </w:rPr>
      </w:pPr>
    </w:p>
    <w:p w14:paraId="2C19D50B">
      <w:pPr>
        <w:pStyle w:val="2"/>
        <w:spacing w:before="14" w:line="308" w:lineRule="auto"/>
        <w:ind w:left="11" w:right="167" w:hanging="11"/>
        <w:rPr>
          <w:rFonts w:hint="eastAsia"/>
          <w:spacing w:val="5"/>
          <w:sz w:val="29"/>
          <w:szCs w:val="29"/>
        </w:rPr>
      </w:pPr>
      <w:r>
        <w:rPr>
          <w:rFonts w:hint="eastAsia"/>
          <w:spacing w:val="5"/>
          <w:sz w:val="29"/>
          <w:szCs w:val="29"/>
        </w:rPr>
        <w:t>因此，威克里夫在关于教会虚假权力来源方面的观点清晰而全面，所以他稳步而坚定地将斧头指向那邪恶的根源。</w:t>
      </w:r>
    </w:p>
    <w:p w14:paraId="08F1C13F">
      <w:pPr>
        <w:pStyle w:val="2"/>
        <w:spacing w:before="14" w:line="308" w:lineRule="auto"/>
        <w:ind w:left="11" w:right="167" w:hanging="11"/>
        <w:rPr>
          <w:rFonts w:hint="eastAsia"/>
          <w:spacing w:val="5"/>
          <w:sz w:val="29"/>
          <w:szCs w:val="29"/>
        </w:rPr>
      </w:pPr>
    </w:p>
    <w:p w14:paraId="7BAAD13F">
      <w:pPr>
        <w:pStyle w:val="2"/>
        <w:spacing w:before="14" w:line="308" w:lineRule="auto"/>
        <w:ind w:left="11" w:right="167" w:hanging="11"/>
        <w:rPr>
          <w:rFonts w:hint="eastAsia"/>
          <w:spacing w:val="5"/>
          <w:sz w:val="29"/>
          <w:szCs w:val="29"/>
        </w:rPr>
      </w:pPr>
      <w:r>
        <w:rPr>
          <w:rFonts w:hint="eastAsia"/>
          <w:spacing w:val="5"/>
          <w:sz w:val="29"/>
          <w:szCs w:val="29"/>
        </w:rPr>
        <w:t>But men who live in the midst of such excitements, need a much greater measure ofphysical power than commonly falls to the lot of humanity.</w:t>
      </w:r>
    </w:p>
    <w:p w14:paraId="73A211DA">
      <w:pPr>
        <w:pStyle w:val="2"/>
        <w:spacing w:before="14" w:line="308" w:lineRule="auto"/>
        <w:ind w:left="11" w:right="167" w:hanging="11"/>
        <w:rPr>
          <w:rFonts w:hint="eastAsia"/>
          <w:spacing w:val="5"/>
          <w:sz w:val="29"/>
          <w:szCs w:val="29"/>
        </w:rPr>
      </w:pPr>
    </w:p>
    <w:p w14:paraId="678FFC53">
      <w:pPr>
        <w:pStyle w:val="2"/>
        <w:spacing w:before="14" w:line="308" w:lineRule="auto"/>
        <w:ind w:left="11" w:right="167" w:hanging="11"/>
        <w:rPr>
          <w:rFonts w:hint="eastAsia"/>
          <w:spacing w:val="5"/>
          <w:sz w:val="29"/>
          <w:szCs w:val="29"/>
        </w:rPr>
      </w:pPr>
      <w:r>
        <w:rPr>
          <w:rFonts w:hint="eastAsia"/>
          <w:spacing w:val="5"/>
          <w:sz w:val="29"/>
          <w:szCs w:val="29"/>
        </w:rPr>
        <w:t>但生活在这种激动环境中的人，需要比通常人类所拥有的更大程度的体力。</w:t>
      </w:r>
    </w:p>
    <w:p w14:paraId="28373C23">
      <w:pPr>
        <w:pStyle w:val="2"/>
        <w:spacing w:before="14" w:line="308" w:lineRule="auto"/>
        <w:ind w:left="11" w:right="167" w:hanging="11"/>
        <w:rPr>
          <w:rFonts w:hint="eastAsia"/>
          <w:spacing w:val="5"/>
          <w:sz w:val="29"/>
          <w:szCs w:val="29"/>
        </w:rPr>
      </w:pPr>
    </w:p>
    <w:p w14:paraId="51AA5FF3">
      <w:pPr>
        <w:pStyle w:val="2"/>
        <w:spacing w:before="14" w:line="308" w:lineRule="auto"/>
        <w:ind w:left="11" w:right="167" w:hanging="11"/>
        <w:rPr>
          <w:rFonts w:hint="eastAsia"/>
          <w:spacing w:val="5"/>
          <w:sz w:val="29"/>
          <w:szCs w:val="29"/>
        </w:rPr>
      </w:pPr>
      <w:r>
        <w:rPr>
          <w:rFonts w:hint="eastAsia"/>
          <w:spacing w:val="5"/>
          <w:sz w:val="29"/>
          <w:szCs w:val="29"/>
        </w:rPr>
        <w:t>Judging from his portraits, we must regard Wycliffe, in this respect, as placed at great disadvantage if compared with Luther.</w:t>
      </w:r>
    </w:p>
    <w:p w14:paraId="6F335DF2">
      <w:pPr>
        <w:pStyle w:val="2"/>
        <w:spacing w:before="14" w:line="308" w:lineRule="auto"/>
        <w:ind w:left="11" w:right="167" w:hanging="11"/>
        <w:rPr>
          <w:rFonts w:hint="eastAsia"/>
          <w:spacing w:val="5"/>
          <w:sz w:val="29"/>
          <w:szCs w:val="29"/>
        </w:rPr>
      </w:pPr>
    </w:p>
    <w:p w14:paraId="2B3614E3">
      <w:pPr>
        <w:pStyle w:val="2"/>
        <w:spacing w:before="14" w:line="308" w:lineRule="auto"/>
        <w:ind w:left="11" w:right="167" w:hanging="11"/>
        <w:rPr>
          <w:rFonts w:hint="eastAsia"/>
          <w:spacing w:val="5"/>
          <w:sz w:val="29"/>
          <w:szCs w:val="29"/>
        </w:rPr>
      </w:pPr>
      <w:r>
        <w:rPr>
          <w:rFonts w:hint="eastAsia"/>
          <w:spacing w:val="5"/>
          <w:sz w:val="29"/>
          <w:szCs w:val="29"/>
        </w:rPr>
        <w:t>从他的肖像来看，我们必须认为威克里夫在这方面，如果与路德（Luther）相比，处于极大的劣势。</w:t>
      </w:r>
    </w:p>
    <w:p w14:paraId="6F081D68">
      <w:pPr>
        <w:pStyle w:val="2"/>
        <w:spacing w:before="14" w:line="308" w:lineRule="auto"/>
        <w:ind w:left="11" w:right="167" w:hanging="11"/>
        <w:rPr>
          <w:rFonts w:hint="eastAsia"/>
          <w:spacing w:val="5"/>
          <w:sz w:val="29"/>
          <w:szCs w:val="29"/>
        </w:rPr>
      </w:pPr>
    </w:p>
    <w:p w14:paraId="4EEB197A">
      <w:pPr>
        <w:pStyle w:val="2"/>
        <w:spacing w:before="14" w:line="308" w:lineRule="auto"/>
        <w:ind w:left="11" w:right="167" w:hanging="11"/>
        <w:rPr>
          <w:rFonts w:hint="eastAsia"/>
          <w:spacing w:val="5"/>
          <w:sz w:val="29"/>
          <w:szCs w:val="29"/>
        </w:rPr>
      </w:pPr>
      <w:r>
        <w:rPr>
          <w:rFonts w:hint="eastAsia"/>
          <w:spacing w:val="5"/>
          <w:sz w:val="29"/>
          <w:szCs w:val="29"/>
        </w:rPr>
        <w:t>The last eight or ten years in the life of our Reformer, must have been years of extraordinary labor.</w:t>
      </w:r>
    </w:p>
    <w:p w14:paraId="0F23D8FB">
      <w:pPr>
        <w:pStyle w:val="2"/>
        <w:spacing w:before="14" w:line="308" w:lineRule="auto"/>
        <w:ind w:left="11" w:right="167" w:hanging="11"/>
        <w:rPr>
          <w:rFonts w:hint="eastAsia"/>
          <w:spacing w:val="5"/>
          <w:sz w:val="29"/>
          <w:szCs w:val="29"/>
        </w:rPr>
      </w:pPr>
    </w:p>
    <w:p w14:paraId="522DB7BB">
      <w:pPr>
        <w:pStyle w:val="2"/>
        <w:spacing w:before="14" w:line="308" w:lineRule="auto"/>
        <w:ind w:left="11" w:right="167" w:hanging="11"/>
        <w:rPr>
          <w:rFonts w:hint="eastAsia"/>
          <w:spacing w:val="5"/>
          <w:sz w:val="29"/>
          <w:szCs w:val="29"/>
        </w:rPr>
      </w:pPr>
      <w:r>
        <w:rPr>
          <w:rFonts w:hint="eastAsia"/>
          <w:spacing w:val="5"/>
          <w:sz w:val="29"/>
          <w:szCs w:val="29"/>
        </w:rPr>
        <w:t>我们这位改革家生命中的最后八到十年，必定是非凡劳动的岁月。</w:t>
      </w:r>
    </w:p>
    <w:p w14:paraId="053B56ED">
      <w:pPr>
        <w:pStyle w:val="2"/>
        <w:spacing w:before="14" w:line="308" w:lineRule="auto"/>
        <w:ind w:left="11" w:right="167" w:hanging="11"/>
        <w:rPr>
          <w:rFonts w:hint="eastAsia"/>
          <w:spacing w:val="5"/>
          <w:sz w:val="29"/>
          <w:szCs w:val="29"/>
        </w:rPr>
      </w:pPr>
    </w:p>
    <w:p w14:paraId="0D8C1FC2">
      <w:pPr>
        <w:pStyle w:val="2"/>
        <w:spacing w:before="14" w:line="308" w:lineRule="auto"/>
        <w:ind w:left="11" w:right="167" w:hanging="11"/>
        <w:rPr>
          <w:rFonts w:hint="eastAsia"/>
          <w:spacing w:val="5"/>
          <w:sz w:val="29"/>
          <w:szCs w:val="29"/>
        </w:rPr>
      </w:pPr>
      <w:r>
        <w:rPr>
          <w:rFonts w:hint="eastAsia"/>
          <w:spacing w:val="5"/>
          <w:sz w:val="29"/>
          <w:szCs w:val="29"/>
        </w:rPr>
        <w:t>The far greater portion of his works known to us were manifestly written during that interval; while the almost ceaseless harassing to which he was exposed from the prosecutions instituted against him, must have made a still further, and perhaps a still greater, demand on his strength of body as well as on the resources of his mind.</w:t>
      </w:r>
    </w:p>
    <w:p w14:paraId="570F29E3">
      <w:pPr>
        <w:pStyle w:val="2"/>
        <w:spacing w:before="14" w:line="308" w:lineRule="auto"/>
        <w:ind w:left="11" w:right="167" w:hanging="11"/>
        <w:rPr>
          <w:rFonts w:hint="eastAsia"/>
          <w:spacing w:val="5"/>
          <w:sz w:val="29"/>
          <w:szCs w:val="29"/>
        </w:rPr>
      </w:pPr>
    </w:p>
    <w:p w14:paraId="7000BDCD">
      <w:pPr>
        <w:pStyle w:val="2"/>
        <w:spacing w:before="14" w:line="308" w:lineRule="auto"/>
        <w:ind w:left="11" w:right="167" w:hanging="11"/>
        <w:rPr>
          <w:rFonts w:hint="eastAsia"/>
          <w:spacing w:val="5"/>
          <w:sz w:val="29"/>
          <w:szCs w:val="29"/>
        </w:rPr>
      </w:pPr>
      <w:r>
        <w:rPr>
          <w:rFonts w:hint="eastAsia"/>
          <w:spacing w:val="5"/>
          <w:sz w:val="29"/>
          <w:szCs w:val="29"/>
        </w:rPr>
        <w:t>我们所知的他著作中绝大部分显然是在那段期间写成的；而他因针对他提起的诉讼而遭受的几乎不间断的骚扰，必定对他的体力以及他的心智资源提出了进一步的，或许是更大的要求。</w:t>
      </w:r>
    </w:p>
    <w:p w14:paraId="2B62A567">
      <w:pPr>
        <w:pStyle w:val="2"/>
        <w:spacing w:before="14" w:line="308" w:lineRule="auto"/>
        <w:ind w:left="11" w:right="167" w:hanging="11"/>
        <w:rPr>
          <w:rFonts w:hint="eastAsia"/>
          <w:spacing w:val="5"/>
          <w:sz w:val="29"/>
          <w:szCs w:val="29"/>
        </w:rPr>
      </w:pPr>
    </w:p>
    <w:p w14:paraId="5B52AD29">
      <w:pPr>
        <w:pStyle w:val="2"/>
        <w:spacing w:before="14" w:line="308" w:lineRule="auto"/>
        <w:ind w:left="11" w:right="167" w:hanging="11"/>
        <w:rPr>
          <w:rFonts w:hint="eastAsia"/>
          <w:spacing w:val="5"/>
          <w:sz w:val="29"/>
          <w:szCs w:val="29"/>
        </w:rPr>
      </w:pPr>
      <w:r>
        <w:rPr>
          <w:rFonts w:hint="eastAsia"/>
          <w:spacing w:val="5"/>
          <w:sz w:val="29"/>
          <w:szCs w:val="29"/>
        </w:rPr>
        <w:t>We have reason to think that the events of 1377 and 1378, together with the excessive labor to which he applied himself immediately subsequent to that period, laid the foundation of the malady which proved fatal some years later.</w:t>
      </w:r>
    </w:p>
    <w:p w14:paraId="35CBE84E">
      <w:pPr>
        <w:pStyle w:val="2"/>
        <w:spacing w:before="14" w:line="308" w:lineRule="auto"/>
        <w:ind w:left="11" w:right="167" w:hanging="11"/>
        <w:rPr>
          <w:rFonts w:hint="eastAsia"/>
          <w:spacing w:val="5"/>
          <w:sz w:val="29"/>
          <w:szCs w:val="29"/>
        </w:rPr>
      </w:pPr>
    </w:p>
    <w:p w14:paraId="0D84BCD1">
      <w:pPr>
        <w:pStyle w:val="2"/>
        <w:spacing w:before="14" w:line="308" w:lineRule="auto"/>
        <w:ind w:left="11" w:right="167" w:hanging="11"/>
        <w:rPr>
          <w:rFonts w:hint="eastAsia"/>
          <w:spacing w:val="5"/>
          <w:sz w:val="29"/>
          <w:szCs w:val="29"/>
        </w:rPr>
      </w:pPr>
      <w:r>
        <w:rPr>
          <w:rFonts w:hint="eastAsia"/>
          <w:spacing w:val="5"/>
          <w:sz w:val="29"/>
          <w:szCs w:val="29"/>
        </w:rPr>
        <w:t>我们有理由认为，1377年和1378年的事件，连同他在那段时期之后立即投入的过度劳动，为几年后致命的疾病奠定了基础。</w:t>
      </w:r>
    </w:p>
    <w:p w14:paraId="6C46A48F">
      <w:pPr>
        <w:pStyle w:val="2"/>
        <w:spacing w:before="14" w:line="308" w:lineRule="auto"/>
        <w:ind w:left="11" w:right="167" w:hanging="11"/>
        <w:rPr>
          <w:rFonts w:hint="eastAsia"/>
          <w:spacing w:val="5"/>
          <w:sz w:val="29"/>
          <w:szCs w:val="29"/>
        </w:rPr>
      </w:pPr>
    </w:p>
    <w:p w14:paraId="7399F080">
      <w:pPr>
        <w:pStyle w:val="2"/>
        <w:spacing w:before="14" w:line="308" w:lineRule="auto"/>
        <w:ind w:left="11" w:right="167" w:hanging="11"/>
        <w:rPr>
          <w:rFonts w:hint="eastAsia"/>
          <w:spacing w:val="5"/>
          <w:sz w:val="29"/>
          <w:szCs w:val="29"/>
        </w:rPr>
      </w:pPr>
      <w:r>
        <w:rPr>
          <w:rFonts w:hint="eastAsia"/>
          <w:spacing w:val="5"/>
          <w:sz w:val="29"/>
          <w:szCs w:val="29"/>
        </w:rPr>
        <w:t>The sickness which befell the Reformer at this juncture, was such as to leave little prospect of his recovery.</w:t>
      </w:r>
    </w:p>
    <w:p w14:paraId="71CA7AE9">
      <w:pPr>
        <w:pStyle w:val="2"/>
        <w:spacing w:before="14" w:line="308" w:lineRule="auto"/>
        <w:ind w:left="11" w:right="167" w:hanging="11"/>
        <w:rPr>
          <w:rFonts w:hint="eastAsia"/>
          <w:spacing w:val="5"/>
          <w:sz w:val="29"/>
          <w:szCs w:val="29"/>
        </w:rPr>
      </w:pPr>
    </w:p>
    <w:p w14:paraId="65451009">
      <w:pPr>
        <w:pStyle w:val="2"/>
        <w:spacing w:before="14" w:line="308" w:lineRule="auto"/>
        <w:ind w:left="11" w:right="167" w:hanging="11"/>
        <w:rPr>
          <w:rFonts w:hint="eastAsia"/>
          <w:spacing w:val="5"/>
          <w:sz w:val="29"/>
          <w:szCs w:val="29"/>
        </w:rPr>
      </w:pPr>
      <w:r>
        <w:rPr>
          <w:rFonts w:hint="eastAsia"/>
          <w:spacing w:val="5"/>
          <w:sz w:val="29"/>
          <w:szCs w:val="29"/>
        </w:rPr>
        <w:t>此时降临在改革家身上的疾病，使得他康复的希望渺茫。</w:t>
      </w:r>
    </w:p>
    <w:p w14:paraId="69C538E3">
      <w:pPr>
        <w:pStyle w:val="2"/>
        <w:spacing w:before="14" w:line="308" w:lineRule="auto"/>
        <w:ind w:left="11" w:right="167" w:hanging="11"/>
        <w:rPr>
          <w:rFonts w:hint="eastAsia"/>
          <w:spacing w:val="5"/>
          <w:sz w:val="29"/>
          <w:szCs w:val="29"/>
        </w:rPr>
      </w:pPr>
    </w:p>
    <w:p w14:paraId="1C04E52A">
      <w:pPr>
        <w:pStyle w:val="2"/>
        <w:spacing w:before="14" w:line="308" w:lineRule="auto"/>
        <w:ind w:left="11" w:right="167" w:hanging="11"/>
        <w:rPr>
          <w:rFonts w:hint="eastAsia"/>
          <w:spacing w:val="5"/>
          <w:sz w:val="29"/>
          <w:szCs w:val="29"/>
        </w:rPr>
      </w:pPr>
      <w:r>
        <w:rPr>
          <w:rFonts w:hint="eastAsia"/>
          <w:spacing w:val="5"/>
          <w:sz w:val="29"/>
          <w:szCs w:val="29"/>
        </w:rPr>
        <w:t>Such also was the force of religious prejudice in the fourteenth century, that his old antagonists, the Mendicants, could not regard it as possible that a heretic so notorious as he, should suppose himself to be on the confines of a world to come, without the most terrible apprehensions in regard to the vengeance awaiting him there.</w:t>
      </w:r>
    </w:p>
    <w:p w14:paraId="10FF495E">
      <w:pPr>
        <w:pStyle w:val="2"/>
        <w:spacing w:before="14" w:line="308" w:lineRule="auto"/>
        <w:ind w:left="11" w:right="167" w:hanging="11"/>
        <w:rPr>
          <w:rFonts w:hint="eastAsia"/>
          <w:spacing w:val="5"/>
          <w:sz w:val="29"/>
          <w:szCs w:val="29"/>
        </w:rPr>
      </w:pPr>
    </w:p>
    <w:p w14:paraId="3B014D2D">
      <w:pPr>
        <w:pStyle w:val="2"/>
        <w:spacing w:before="14" w:line="308" w:lineRule="auto"/>
        <w:ind w:left="11" w:right="167" w:hanging="11"/>
        <w:rPr>
          <w:rFonts w:hint="eastAsia"/>
          <w:spacing w:val="5"/>
          <w:sz w:val="29"/>
          <w:szCs w:val="29"/>
        </w:rPr>
      </w:pPr>
      <w:r>
        <w:rPr>
          <w:rFonts w:hint="eastAsia"/>
          <w:spacing w:val="5"/>
          <w:sz w:val="29"/>
          <w:szCs w:val="29"/>
        </w:rPr>
        <w:t>十四世纪宗教偏见的力量也是如此，以至于他的老对手托钵修士（Mendicants）无法认为像他这样臭名昭著的异端（heretic），在认为自己处于来世边缘时，会不对等待着他的报复（vengeance）怀有最可怕的忧惧（apprehensions）。</w:t>
      </w:r>
    </w:p>
    <w:p w14:paraId="446AC38C">
      <w:pPr>
        <w:pStyle w:val="2"/>
        <w:spacing w:before="14" w:line="308" w:lineRule="auto"/>
        <w:ind w:left="11" w:right="167" w:hanging="11"/>
        <w:rPr>
          <w:rFonts w:hint="eastAsia"/>
          <w:spacing w:val="5"/>
          <w:sz w:val="29"/>
          <w:szCs w:val="29"/>
        </w:rPr>
      </w:pPr>
    </w:p>
    <w:p w14:paraId="305B829C">
      <w:pPr>
        <w:pStyle w:val="2"/>
        <w:spacing w:before="14" w:line="308" w:lineRule="auto"/>
        <w:ind w:left="11" w:right="167" w:hanging="11"/>
        <w:rPr>
          <w:rFonts w:hint="eastAsia"/>
          <w:spacing w:val="5"/>
          <w:sz w:val="29"/>
          <w:szCs w:val="29"/>
        </w:rPr>
      </w:pPr>
      <w:r>
        <w:rPr>
          <w:rFonts w:hint="eastAsia"/>
          <w:spacing w:val="5"/>
          <w:sz w:val="29"/>
          <w:szCs w:val="29"/>
        </w:rPr>
        <w:t>CONCERNING THE LIFE OF WYCLIFFE. lv</w:t>
      </w:r>
    </w:p>
    <w:p w14:paraId="2534B7B7">
      <w:pPr>
        <w:pStyle w:val="2"/>
        <w:spacing w:before="14" w:line="308" w:lineRule="auto"/>
        <w:ind w:left="11" w:right="167" w:hanging="11"/>
        <w:rPr>
          <w:rFonts w:hint="eastAsia"/>
          <w:spacing w:val="5"/>
          <w:sz w:val="29"/>
          <w:szCs w:val="29"/>
        </w:rPr>
      </w:pPr>
    </w:p>
    <w:p w14:paraId="7400FAB3">
      <w:pPr>
        <w:pStyle w:val="2"/>
        <w:spacing w:before="14" w:line="308" w:lineRule="auto"/>
        <w:ind w:left="11" w:right="167" w:hanging="11"/>
        <w:rPr>
          <w:rFonts w:hint="eastAsia"/>
          <w:spacing w:val="5"/>
          <w:sz w:val="29"/>
          <w:szCs w:val="29"/>
        </w:rPr>
      </w:pPr>
      <w:r>
        <w:rPr>
          <w:rFonts w:hint="eastAsia"/>
          <w:spacing w:val="5"/>
          <w:sz w:val="29"/>
          <w:szCs w:val="29"/>
        </w:rPr>
        <w:t>关于威克里夫的生平。 lv</w:t>
      </w:r>
    </w:p>
    <w:p w14:paraId="20FF5A7E">
      <w:pPr>
        <w:pStyle w:val="2"/>
        <w:spacing w:before="14" w:line="308" w:lineRule="auto"/>
        <w:ind w:left="11" w:right="167" w:hanging="11"/>
        <w:rPr>
          <w:rFonts w:hint="eastAsia"/>
          <w:spacing w:val="5"/>
          <w:sz w:val="29"/>
          <w:szCs w:val="29"/>
        </w:rPr>
      </w:pPr>
    </w:p>
    <w:p w14:paraId="2507E622">
      <w:pPr>
        <w:pStyle w:val="2"/>
        <w:spacing w:before="14" w:line="308" w:lineRule="auto"/>
        <w:ind w:left="11" w:right="167" w:hanging="11"/>
        <w:rPr>
          <w:rFonts w:hint="eastAsia"/>
          <w:spacing w:val="5"/>
          <w:sz w:val="29"/>
          <w:szCs w:val="29"/>
        </w:rPr>
      </w:pPr>
      <w:r>
        <w:rPr>
          <w:rFonts w:hint="eastAsia"/>
          <w:spacing w:val="5"/>
          <w:sz w:val="29"/>
          <w:szCs w:val="29"/>
        </w:rPr>
        <w:t>But while thus persuaded of their own rectitude, and certain that the doctrines taught by the Reformer could not be other than so many suggestions of the great enemy, it was thought that some advantage might be obtained if this dying member of the evil one could be brought to utter some sort of recantation.</w:t>
      </w:r>
    </w:p>
    <w:p w14:paraId="14032F38">
      <w:pPr>
        <w:pStyle w:val="2"/>
        <w:spacing w:before="14" w:line="308" w:lineRule="auto"/>
        <w:ind w:left="11" w:right="167" w:hanging="11"/>
        <w:rPr>
          <w:rFonts w:hint="eastAsia"/>
          <w:spacing w:val="5"/>
          <w:sz w:val="29"/>
          <w:szCs w:val="29"/>
        </w:rPr>
      </w:pPr>
    </w:p>
    <w:p w14:paraId="5DF0831D">
      <w:pPr>
        <w:pStyle w:val="2"/>
        <w:spacing w:before="14" w:line="308" w:lineRule="auto"/>
        <w:ind w:left="11" w:right="167" w:hanging="11"/>
        <w:rPr>
          <w:rFonts w:hint="eastAsia"/>
          <w:spacing w:val="5"/>
          <w:sz w:val="29"/>
          <w:szCs w:val="29"/>
        </w:rPr>
      </w:pPr>
      <w:r>
        <w:rPr>
          <w:rFonts w:hint="eastAsia"/>
          <w:spacing w:val="5"/>
          <w:sz w:val="29"/>
          <w:szCs w:val="29"/>
        </w:rPr>
        <w:t>但当他们如此确信自己的正直（rectitude），并肯定改革家所教导的教义不可能是别的，只能是那大敌（great enemy）的许多暗示时，他们认为如果能让这个邪恶者的垂死成员发出某种形式的撤销（recantation），或许能获得一些好处。</w:t>
      </w:r>
    </w:p>
    <w:p w14:paraId="7F61DCF3">
      <w:pPr>
        <w:pStyle w:val="2"/>
        <w:spacing w:before="14" w:line="308" w:lineRule="auto"/>
        <w:ind w:left="11" w:right="167" w:hanging="11"/>
        <w:rPr>
          <w:rFonts w:hint="eastAsia"/>
          <w:spacing w:val="5"/>
          <w:sz w:val="29"/>
          <w:szCs w:val="29"/>
        </w:rPr>
      </w:pPr>
    </w:p>
    <w:p w14:paraId="44DA6FF7">
      <w:pPr>
        <w:pStyle w:val="2"/>
        <w:spacing w:before="14" w:line="308" w:lineRule="auto"/>
        <w:ind w:left="11" w:right="167" w:hanging="11"/>
        <w:rPr>
          <w:rFonts w:hint="eastAsia"/>
          <w:spacing w:val="5"/>
          <w:sz w:val="29"/>
          <w:szCs w:val="29"/>
        </w:rPr>
      </w:pPr>
      <w:r>
        <w:rPr>
          <w:rFonts w:hint="eastAsia"/>
          <w:spacing w:val="5"/>
          <w:sz w:val="29"/>
          <w:szCs w:val="29"/>
        </w:rPr>
        <w:t>Wycliffe was in Oxford when this sickness arrested his activity, and confined him to his chamber.</w:t>
      </w:r>
    </w:p>
    <w:p w14:paraId="762972A2">
      <w:pPr>
        <w:pStyle w:val="2"/>
        <w:spacing w:before="14" w:line="308" w:lineRule="auto"/>
        <w:ind w:left="11" w:right="167" w:hanging="11"/>
        <w:rPr>
          <w:rFonts w:hint="eastAsia"/>
          <w:spacing w:val="5"/>
          <w:sz w:val="29"/>
          <w:szCs w:val="29"/>
        </w:rPr>
      </w:pPr>
    </w:p>
    <w:p w14:paraId="035B6ED1">
      <w:pPr>
        <w:pStyle w:val="2"/>
        <w:spacing w:before="14" w:line="308" w:lineRule="auto"/>
        <w:ind w:left="11" w:right="167" w:hanging="11"/>
        <w:rPr>
          <w:rFonts w:hint="eastAsia"/>
          <w:spacing w:val="5"/>
          <w:sz w:val="29"/>
          <w:szCs w:val="29"/>
        </w:rPr>
      </w:pPr>
      <w:r>
        <w:rPr>
          <w:rFonts w:hint="eastAsia"/>
          <w:spacing w:val="5"/>
          <w:sz w:val="29"/>
          <w:szCs w:val="29"/>
        </w:rPr>
        <w:t>当这场疾病阻止了他的活动并将他限制在他的房间时，威克里夫正在牛津。</w:t>
      </w:r>
    </w:p>
    <w:p w14:paraId="4E44914C">
      <w:pPr>
        <w:pStyle w:val="2"/>
        <w:spacing w:before="14" w:line="308" w:lineRule="auto"/>
        <w:ind w:left="11" w:right="167" w:hanging="11"/>
        <w:rPr>
          <w:rFonts w:hint="eastAsia"/>
          <w:spacing w:val="5"/>
          <w:sz w:val="29"/>
          <w:szCs w:val="29"/>
        </w:rPr>
      </w:pPr>
    </w:p>
    <w:p w14:paraId="47C04F5B">
      <w:pPr>
        <w:pStyle w:val="2"/>
        <w:spacing w:before="14" w:line="308" w:lineRule="auto"/>
        <w:ind w:left="11" w:right="167" w:hanging="11"/>
        <w:rPr>
          <w:rFonts w:hint="eastAsia"/>
          <w:spacing w:val="5"/>
          <w:sz w:val="29"/>
          <w:szCs w:val="29"/>
        </w:rPr>
      </w:pPr>
      <w:r>
        <w:rPr>
          <w:rFonts w:hint="eastAsia"/>
          <w:spacing w:val="5"/>
          <w:sz w:val="29"/>
          <w:szCs w:val="29"/>
        </w:rPr>
        <w:t>From the four orders of friars, four doctors (who were also called regents) were formally deputed to present themselves to their expiring enemy; and to these were added the same number of civil officers, called senators ofthe city and aldermen of the wards.</w:t>
      </w:r>
    </w:p>
    <w:p w14:paraId="6D61568A">
      <w:pPr>
        <w:pStyle w:val="2"/>
        <w:spacing w:before="14" w:line="308" w:lineRule="auto"/>
        <w:ind w:left="11" w:right="167" w:hanging="11"/>
        <w:rPr>
          <w:rFonts w:hint="eastAsia"/>
          <w:spacing w:val="5"/>
          <w:sz w:val="29"/>
          <w:szCs w:val="29"/>
        </w:rPr>
      </w:pPr>
    </w:p>
    <w:p w14:paraId="605DFD00">
      <w:pPr>
        <w:pStyle w:val="2"/>
        <w:spacing w:before="14" w:line="308" w:lineRule="auto"/>
        <w:ind w:left="11" w:right="167" w:hanging="11"/>
        <w:rPr>
          <w:rFonts w:hint="eastAsia"/>
          <w:spacing w:val="5"/>
          <w:sz w:val="29"/>
          <w:szCs w:val="29"/>
        </w:rPr>
      </w:pPr>
      <w:r>
        <w:rPr>
          <w:rFonts w:hint="eastAsia"/>
          <w:spacing w:val="5"/>
          <w:sz w:val="29"/>
          <w:szCs w:val="29"/>
        </w:rPr>
        <w:t>从四个修士修会（orders of friars）中，正式委派了四位博士（doctors）（他们也被称为监督（regents））去见他们垂死的敌人；此外还增加了同等数量的市政官员（civil officers），称为城市参议员（senators of the city）和区参事（aldermen of the wards）。</w:t>
      </w:r>
    </w:p>
    <w:p w14:paraId="2D01F329">
      <w:pPr>
        <w:pStyle w:val="2"/>
        <w:spacing w:before="14" w:line="308" w:lineRule="auto"/>
        <w:ind w:left="11" w:right="167" w:hanging="11"/>
        <w:rPr>
          <w:rFonts w:hint="eastAsia"/>
          <w:spacing w:val="5"/>
          <w:sz w:val="29"/>
          <w:szCs w:val="29"/>
        </w:rPr>
      </w:pPr>
    </w:p>
    <w:p w14:paraId="16D3DBB1">
      <w:pPr>
        <w:pStyle w:val="2"/>
        <w:spacing w:before="14" w:line="308" w:lineRule="auto"/>
        <w:ind w:left="11" w:right="167" w:hanging="11"/>
        <w:rPr>
          <w:rFonts w:hint="eastAsia"/>
          <w:spacing w:val="5"/>
          <w:sz w:val="29"/>
          <w:szCs w:val="29"/>
        </w:rPr>
      </w:pPr>
      <w:r>
        <w:rPr>
          <w:rFonts w:hint="eastAsia"/>
          <w:spacing w:val="5"/>
          <w:sz w:val="29"/>
          <w:szCs w:val="29"/>
        </w:rPr>
        <w:t>When these persons entered the apartment of the sick man, he was seen stretched on his bed.</w:t>
      </w:r>
    </w:p>
    <w:p w14:paraId="362CC2AD">
      <w:pPr>
        <w:pStyle w:val="2"/>
        <w:spacing w:before="14" w:line="308" w:lineRule="auto"/>
        <w:ind w:left="11" w:right="167" w:hanging="11"/>
        <w:rPr>
          <w:rFonts w:hint="eastAsia"/>
          <w:spacing w:val="5"/>
          <w:sz w:val="29"/>
          <w:szCs w:val="29"/>
        </w:rPr>
      </w:pPr>
    </w:p>
    <w:p w14:paraId="7147D4C8">
      <w:pPr>
        <w:pStyle w:val="2"/>
        <w:spacing w:before="14" w:line="308" w:lineRule="auto"/>
        <w:ind w:left="11" w:right="167" w:hanging="11"/>
        <w:rPr>
          <w:rFonts w:hint="eastAsia"/>
          <w:spacing w:val="5"/>
          <w:sz w:val="29"/>
          <w:szCs w:val="29"/>
        </w:rPr>
      </w:pPr>
      <w:r>
        <w:rPr>
          <w:rFonts w:hint="eastAsia"/>
          <w:spacing w:val="5"/>
          <w:sz w:val="29"/>
          <w:szCs w:val="29"/>
        </w:rPr>
        <w:t>当这些人进入病人的房间时，看见他躺在床上。</w:t>
      </w:r>
    </w:p>
    <w:p w14:paraId="3CA16E5C">
      <w:pPr>
        <w:pStyle w:val="2"/>
        <w:spacing w:before="14" w:line="308" w:lineRule="auto"/>
        <w:ind w:left="11" w:right="167" w:hanging="11"/>
        <w:rPr>
          <w:rFonts w:hint="eastAsia"/>
          <w:spacing w:val="5"/>
          <w:sz w:val="29"/>
          <w:szCs w:val="29"/>
        </w:rPr>
      </w:pPr>
    </w:p>
    <w:p w14:paraId="2D364702">
      <w:pPr>
        <w:pStyle w:val="2"/>
        <w:spacing w:before="14" w:line="308" w:lineRule="auto"/>
        <w:ind w:left="11" w:right="167" w:hanging="11"/>
        <w:rPr>
          <w:rFonts w:hint="eastAsia"/>
          <w:spacing w:val="5"/>
          <w:sz w:val="29"/>
          <w:szCs w:val="29"/>
        </w:rPr>
      </w:pPr>
      <w:r>
        <w:rPr>
          <w:rFonts w:hint="eastAsia"/>
          <w:spacing w:val="5"/>
          <w:sz w:val="29"/>
          <w:szCs w:val="29"/>
        </w:rPr>
        <w:t>Some expressions of sympathy were dropped, and some of hope concerning his better health.</w:t>
      </w:r>
    </w:p>
    <w:p w14:paraId="3BCCF3FD">
      <w:pPr>
        <w:pStyle w:val="2"/>
        <w:spacing w:before="14" w:line="308" w:lineRule="auto"/>
        <w:ind w:left="11" w:right="167" w:hanging="11"/>
        <w:rPr>
          <w:rFonts w:hint="eastAsia"/>
          <w:spacing w:val="5"/>
          <w:sz w:val="29"/>
          <w:szCs w:val="29"/>
        </w:rPr>
      </w:pPr>
    </w:p>
    <w:p w14:paraId="18C6364E">
      <w:pPr>
        <w:pStyle w:val="2"/>
        <w:spacing w:before="14" w:line="308" w:lineRule="auto"/>
        <w:ind w:left="11" w:right="167" w:hanging="11"/>
        <w:rPr>
          <w:rFonts w:hint="eastAsia"/>
          <w:spacing w:val="5"/>
          <w:sz w:val="29"/>
          <w:szCs w:val="29"/>
        </w:rPr>
      </w:pPr>
      <w:r>
        <w:rPr>
          <w:rFonts w:hint="eastAsia"/>
          <w:spacing w:val="5"/>
          <w:sz w:val="29"/>
          <w:szCs w:val="29"/>
        </w:rPr>
        <w:t>他们说了些同情的话，也表达了些希望他健康好转的话。</w:t>
      </w:r>
    </w:p>
    <w:p w14:paraId="3B213B02">
      <w:pPr>
        <w:pStyle w:val="2"/>
        <w:spacing w:before="14" w:line="308" w:lineRule="auto"/>
        <w:ind w:left="11" w:right="167" w:hanging="11"/>
        <w:rPr>
          <w:rFonts w:hint="eastAsia"/>
          <w:spacing w:val="5"/>
          <w:sz w:val="29"/>
          <w:szCs w:val="29"/>
        </w:rPr>
      </w:pPr>
    </w:p>
    <w:p w14:paraId="765F482D">
      <w:pPr>
        <w:pStyle w:val="2"/>
        <w:spacing w:before="14" w:line="308" w:lineRule="auto"/>
        <w:ind w:left="11" w:right="167" w:hanging="11"/>
        <w:rPr>
          <w:rFonts w:hint="eastAsia"/>
          <w:spacing w:val="5"/>
          <w:sz w:val="29"/>
          <w:szCs w:val="29"/>
        </w:rPr>
      </w:pPr>
      <w:r>
        <w:rPr>
          <w:rFonts w:hint="eastAsia"/>
          <w:spacing w:val="5"/>
          <w:sz w:val="29"/>
          <w:szCs w:val="29"/>
        </w:rPr>
        <w:t>But it was presently intimated that he must be aware of the many injuries which the whole Mendicant brotherhood had sustained from his hands, having been the special object of attack in many of his sermons and writings.</w:t>
      </w:r>
    </w:p>
    <w:p w14:paraId="0767EE2B">
      <w:pPr>
        <w:pStyle w:val="2"/>
        <w:spacing w:before="14" w:line="308" w:lineRule="auto"/>
        <w:ind w:left="11" w:right="167" w:hanging="11"/>
        <w:rPr>
          <w:rFonts w:hint="eastAsia"/>
          <w:spacing w:val="5"/>
          <w:sz w:val="29"/>
          <w:szCs w:val="29"/>
        </w:rPr>
      </w:pPr>
    </w:p>
    <w:p w14:paraId="2ECDE5E8">
      <w:pPr>
        <w:pStyle w:val="2"/>
        <w:spacing w:before="14" w:line="308" w:lineRule="auto"/>
        <w:ind w:left="11" w:right="167" w:hanging="11"/>
        <w:rPr>
          <w:rFonts w:hint="eastAsia"/>
          <w:spacing w:val="5"/>
          <w:sz w:val="29"/>
          <w:szCs w:val="29"/>
        </w:rPr>
      </w:pPr>
      <w:r>
        <w:rPr>
          <w:rFonts w:hint="eastAsia"/>
          <w:spacing w:val="5"/>
          <w:sz w:val="29"/>
          <w:szCs w:val="29"/>
        </w:rPr>
        <w:t>但很快就暗示说，他必定意识到整个托钵修士兄弟会（Mendicant brotherhood）从他手中遭受的许多伤害，他曾在许多讲道和著作中特别攻击他们。</w:t>
      </w:r>
    </w:p>
    <w:p w14:paraId="2D021006">
      <w:pPr>
        <w:pStyle w:val="2"/>
        <w:spacing w:before="14" w:line="308" w:lineRule="auto"/>
        <w:ind w:left="11" w:right="167" w:hanging="11"/>
        <w:rPr>
          <w:rFonts w:hint="eastAsia"/>
          <w:spacing w:val="5"/>
          <w:sz w:val="29"/>
          <w:szCs w:val="29"/>
        </w:rPr>
      </w:pPr>
    </w:p>
    <w:p w14:paraId="546B6D86">
      <w:pPr>
        <w:pStyle w:val="2"/>
        <w:spacing w:before="14" w:line="308" w:lineRule="auto"/>
        <w:ind w:left="11" w:right="167" w:hanging="11"/>
        <w:rPr>
          <w:rFonts w:hint="eastAsia"/>
          <w:spacing w:val="5"/>
          <w:sz w:val="29"/>
          <w:szCs w:val="29"/>
        </w:rPr>
      </w:pPr>
      <w:r>
        <w:rPr>
          <w:rFonts w:hint="eastAsia"/>
          <w:spacing w:val="5"/>
          <w:sz w:val="29"/>
          <w:szCs w:val="29"/>
        </w:rPr>
        <w:t>And as it was now manifest that death was about to bring his course to its conclusion, it was only charitable to hope that he would not conceal his penitence, but that, with due Christian humility, he would revoke whatever he had said tending to the disreputation of fraternities so eminent in learning, sanctity, and usefulness.</w:t>
      </w:r>
    </w:p>
    <w:p w14:paraId="266B8AC2">
      <w:pPr>
        <w:pStyle w:val="2"/>
        <w:spacing w:before="14" w:line="308" w:lineRule="auto"/>
        <w:ind w:left="11" w:right="167" w:hanging="11"/>
        <w:rPr>
          <w:rFonts w:hint="eastAsia"/>
          <w:spacing w:val="5"/>
          <w:sz w:val="29"/>
          <w:szCs w:val="29"/>
        </w:rPr>
      </w:pPr>
    </w:p>
    <w:p w14:paraId="3DF7DD5B">
      <w:pPr>
        <w:pStyle w:val="2"/>
        <w:spacing w:before="14" w:line="308" w:lineRule="auto"/>
        <w:ind w:left="11" w:right="167" w:hanging="11"/>
        <w:rPr>
          <w:rFonts w:hint="eastAsia"/>
          <w:spacing w:val="5"/>
          <w:sz w:val="29"/>
          <w:szCs w:val="29"/>
        </w:rPr>
      </w:pPr>
      <w:r>
        <w:rPr>
          <w:rFonts w:hint="eastAsia"/>
          <w:spacing w:val="5"/>
          <w:sz w:val="29"/>
          <w:szCs w:val="29"/>
        </w:rPr>
        <w:t>既然现在很明显死亡即将结束他的历程，那么希望他不要隐瞒他的悔改（penitence），而是以应有的基督徒谦卑（Christian humility），撤销（revoke）他所说的一切有损于如此在学识、圣洁（sanctity）和用处（usefulness）方面卓著的兄弟会（fraternities）声誉的话，这只是出于仁慈（charitable）。</w:t>
      </w:r>
    </w:p>
    <w:p w14:paraId="0FBEE832">
      <w:pPr>
        <w:pStyle w:val="2"/>
        <w:spacing w:before="14" w:line="308" w:lineRule="auto"/>
        <w:ind w:left="11" w:right="167" w:hanging="11"/>
        <w:rPr>
          <w:rFonts w:hint="eastAsia"/>
          <w:spacing w:val="5"/>
          <w:sz w:val="29"/>
          <w:szCs w:val="29"/>
        </w:rPr>
      </w:pPr>
    </w:p>
    <w:p w14:paraId="57B146FF">
      <w:pPr>
        <w:pStyle w:val="2"/>
        <w:spacing w:before="14" w:line="308" w:lineRule="auto"/>
        <w:ind w:left="11" w:right="167" w:hanging="11"/>
        <w:rPr>
          <w:rFonts w:hint="eastAsia"/>
          <w:spacing w:val="5"/>
          <w:sz w:val="29"/>
          <w:szCs w:val="29"/>
        </w:rPr>
      </w:pPr>
      <w:r>
        <w:rPr>
          <w:rFonts w:hint="eastAsia"/>
          <w:spacing w:val="5"/>
          <w:sz w:val="29"/>
          <w:szCs w:val="29"/>
        </w:rPr>
        <w:t>Wycliffe continued silent and motionless until this address was concluded.</w:t>
      </w:r>
    </w:p>
    <w:p w14:paraId="412EFE85">
      <w:pPr>
        <w:pStyle w:val="2"/>
        <w:spacing w:before="14" w:line="308" w:lineRule="auto"/>
        <w:ind w:left="11" w:right="167" w:hanging="11"/>
        <w:rPr>
          <w:rFonts w:hint="eastAsia"/>
          <w:spacing w:val="5"/>
          <w:sz w:val="29"/>
          <w:szCs w:val="29"/>
        </w:rPr>
      </w:pPr>
    </w:p>
    <w:p w14:paraId="28B4C985">
      <w:pPr>
        <w:pStyle w:val="2"/>
        <w:spacing w:before="14" w:line="308" w:lineRule="auto"/>
        <w:ind w:left="11" w:right="167" w:hanging="11"/>
        <w:rPr>
          <w:rFonts w:hint="eastAsia"/>
          <w:spacing w:val="5"/>
          <w:sz w:val="29"/>
          <w:szCs w:val="29"/>
        </w:rPr>
      </w:pPr>
      <w:r>
        <w:rPr>
          <w:rFonts w:hint="eastAsia"/>
          <w:spacing w:val="5"/>
          <w:sz w:val="29"/>
          <w:szCs w:val="29"/>
        </w:rPr>
        <w:t>威克里夫一直保持沉默和一动不动，直到这番话结束。</w:t>
      </w:r>
    </w:p>
    <w:p w14:paraId="07F2E50B">
      <w:pPr>
        <w:pStyle w:val="2"/>
        <w:spacing w:before="14" w:line="308" w:lineRule="auto"/>
        <w:ind w:left="11" w:right="167" w:hanging="11"/>
        <w:rPr>
          <w:rFonts w:hint="eastAsia"/>
          <w:spacing w:val="5"/>
          <w:sz w:val="29"/>
          <w:szCs w:val="29"/>
        </w:rPr>
      </w:pPr>
    </w:p>
    <w:p w14:paraId="5CADC6A7">
      <w:pPr>
        <w:pStyle w:val="2"/>
        <w:spacing w:before="14" w:line="308" w:lineRule="auto"/>
        <w:ind w:left="11" w:right="167" w:hanging="11"/>
        <w:rPr>
          <w:rFonts w:hint="eastAsia"/>
          <w:spacing w:val="5"/>
          <w:sz w:val="29"/>
          <w:szCs w:val="29"/>
        </w:rPr>
      </w:pPr>
      <w:r>
        <w:rPr>
          <w:rFonts w:hint="eastAsia"/>
          <w:spacing w:val="5"/>
          <w:sz w:val="29"/>
          <w:szCs w:val="29"/>
        </w:rPr>
        <w:t>He then beckoned his servants to raise him in his bed; and this done, he fixed his eyes on the persons assembled, and summoning all his remaining strength, exclaimed, “I shall not die, but live; and shall again declare the evil deeds of the friars!”</w:t>
      </w:r>
    </w:p>
    <w:p w14:paraId="56CB4486">
      <w:pPr>
        <w:pStyle w:val="2"/>
        <w:spacing w:before="14" w:line="308" w:lineRule="auto"/>
        <w:ind w:left="11" w:right="167" w:hanging="11"/>
        <w:rPr>
          <w:rFonts w:hint="eastAsia"/>
          <w:spacing w:val="5"/>
          <w:sz w:val="29"/>
          <w:szCs w:val="29"/>
        </w:rPr>
      </w:pPr>
    </w:p>
    <w:p w14:paraId="7447B8BF">
      <w:pPr>
        <w:pStyle w:val="2"/>
        <w:spacing w:before="14" w:line="308" w:lineRule="auto"/>
        <w:ind w:left="11" w:right="167" w:hanging="11"/>
        <w:rPr>
          <w:rFonts w:hint="eastAsia"/>
          <w:spacing w:val="5"/>
          <w:sz w:val="29"/>
          <w:szCs w:val="29"/>
        </w:rPr>
      </w:pPr>
      <w:r>
        <w:rPr>
          <w:rFonts w:hint="eastAsia"/>
          <w:spacing w:val="5"/>
          <w:sz w:val="29"/>
          <w:szCs w:val="29"/>
        </w:rPr>
        <w:t>然后他示意他的仆人把他扶起来坐在床上；做完之后，他注视着聚集的人们，鼓起所有剩余的力量，喊道：“我不会死，而是要活；并且要再次宣告修士们的恶行！”</w:t>
      </w:r>
    </w:p>
    <w:p w14:paraId="47EB9DE0">
      <w:pPr>
        <w:pStyle w:val="2"/>
        <w:spacing w:before="14" w:line="308" w:lineRule="auto"/>
        <w:ind w:left="11" w:right="167" w:hanging="11"/>
        <w:rPr>
          <w:rFonts w:hint="eastAsia"/>
          <w:spacing w:val="5"/>
          <w:sz w:val="29"/>
          <w:szCs w:val="29"/>
        </w:rPr>
      </w:pPr>
    </w:p>
    <w:p w14:paraId="7339DBF0">
      <w:pPr>
        <w:pStyle w:val="2"/>
        <w:spacing w:before="14" w:line="308" w:lineRule="auto"/>
        <w:ind w:left="11" w:right="167" w:hanging="11"/>
        <w:rPr>
          <w:rFonts w:hint="eastAsia"/>
          <w:spacing w:val="5"/>
          <w:sz w:val="29"/>
          <w:szCs w:val="29"/>
        </w:rPr>
      </w:pPr>
      <w:r>
        <w:rPr>
          <w:rFonts w:hint="eastAsia"/>
          <w:spacing w:val="5"/>
          <w:sz w:val="29"/>
          <w:szCs w:val="29"/>
        </w:rPr>
        <w:t>The doctors and their attendants looked confusedly at each other, and retreated in disappointment and dismay.</w:t>
      </w:r>
    </w:p>
    <w:p w14:paraId="3C832CC6">
      <w:pPr>
        <w:pStyle w:val="2"/>
        <w:spacing w:before="14" w:line="308" w:lineRule="auto"/>
        <w:ind w:left="11" w:right="167" w:hanging="11"/>
        <w:rPr>
          <w:rFonts w:hint="eastAsia"/>
          <w:spacing w:val="5"/>
          <w:sz w:val="29"/>
          <w:szCs w:val="29"/>
        </w:rPr>
      </w:pPr>
    </w:p>
    <w:p w14:paraId="45CE2F6D">
      <w:pPr>
        <w:pStyle w:val="2"/>
        <w:spacing w:before="14" w:line="308" w:lineRule="auto"/>
        <w:ind w:left="11" w:right="167" w:hanging="11"/>
        <w:rPr>
          <w:rFonts w:hint="eastAsia"/>
          <w:spacing w:val="5"/>
          <w:sz w:val="29"/>
          <w:szCs w:val="29"/>
        </w:rPr>
      </w:pPr>
      <w:r>
        <w:rPr>
          <w:rFonts w:hint="eastAsia"/>
          <w:spacing w:val="5"/>
          <w:sz w:val="29"/>
          <w:szCs w:val="29"/>
        </w:rPr>
        <w:t>博士们和他们的随从困惑地互相看着，失望和惊恐地撤退了。</w:t>
      </w:r>
    </w:p>
    <w:p w14:paraId="194C83BA">
      <w:pPr>
        <w:pStyle w:val="2"/>
        <w:spacing w:before="14" w:line="308" w:lineRule="auto"/>
        <w:ind w:left="11" w:right="167" w:hanging="11"/>
        <w:rPr>
          <w:rFonts w:hint="eastAsia"/>
          <w:spacing w:val="5"/>
          <w:sz w:val="29"/>
          <w:szCs w:val="29"/>
        </w:rPr>
      </w:pPr>
    </w:p>
    <w:p w14:paraId="4EA1E37B">
      <w:pPr>
        <w:pStyle w:val="2"/>
        <w:spacing w:before="14" w:line="308" w:lineRule="auto"/>
        <w:ind w:left="11" w:right="167" w:hanging="11"/>
        <w:rPr>
          <w:rFonts w:hint="eastAsia"/>
          <w:spacing w:val="5"/>
          <w:sz w:val="29"/>
          <w:szCs w:val="29"/>
        </w:rPr>
      </w:pPr>
      <w:r>
        <w:rPr>
          <w:rFonts w:hint="eastAsia"/>
          <w:spacing w:val="5"/>
          <w:sz w:val="29"/>
          <w:szCs w:val="29"/>
        </w:rPr>
        <w:t>They also lived to feel the truth of the prediction which had thus been sounded in their ears; nor will it be easy to imagine another scene more characteristic of the parties composing it, or of the times with which it is connected.108</w:t>
      </w:r>
    </w:p>
    <w:p w14:paraId="5CF34F53">
      <w:pPr>
        <w:pStyle w:val="2"/>
        <w:spacing w:before="14" w:line="308" w:lineRule="auto"/>
        <w:ind w:left="11" w:right="167" w:hanging="11"/>
        <w:rPr>
          <w:rFonts w:hint="eastAsia"/>
          <w:spacing w:val="5"/>
          <w:sz w:val="29"/>
          <w:szCs w:val="29"/>
        </w:rPr>
      </w:pPr>
    </w:p>
    <w:p w14:paraId="462BCD5C">
      <w:pPr>
        <w:pStyle w:val="2"/>
        <w:spacing w:before="14" w:line="308" w:lineRule="auto"/>
        <w:ind w:left="11" w:right="167" w:hanging="11"/>
        <w:rPr>
          <w:rFonts w:hint="eastAsia"/>
          <w:spacing w:val="5"/>
          <w:sz w:val="29"/>
          <w:szCs w:val="29"/>
        </w:rPr>
      </w:pPr>
      <w:r>
        <w:rPr>
          <w:rFonts w:hint="eastAsia"/>
          <w:spacing w:val="5"/>
          <w:sz w:val="29"/>
          <w:szCs w:val="29"/>
        </w:rPr>
        <w:t>他们也活到感受到了这句在他们耳边响起的预言的真实性；也不容易想象出另一个场景比这更能体现组成它的各方，或与之相连的时代特征。108</w:t>
      </w:r>
    </w:p>
    <w:p w14:paraId="28252870">
      <w:pPr>
        <w:pStyle w:val="2"/>
        <w:spacing w:before="14" w:line="308" w:lineRule="auto"/>
        <w:ind w:left="11" w:right="167" w:hanging="11"/>
        <w:rPr>
          <w:rFonts w:hint="eastAsia"/>
          <w:spacing w:val="5"/>
          <w:sz w:val="29"/>
          <w:szCs w:val="29"/>
        </w:rPr>
      </w:pPr>
    </w:p>
    <w:p w14:paraId="6E518CF5">
      <w:pPr>
        <w:pStyle w:val="2"/>
        <w:spacing w:before="14" w:line="308" w:lineRule="auto"/>
        <w:ind w:left="11" w:right="167" w:hanging="11"/>
        <w:rPr>
          <w:rFonts w:hint="eastAsia"/>
          <w:spacing w:val="5"/>
          <w:sz w:val="29"/>
          <w:szCs w:val="29"/>
        </w:rPr>
      </w:pPr>
      <w:r>
        <w:rPr>
          <w:rFonts w:hint="eastAsia"/>
          <w:spacing w:val="5"/>
          <w:sz w:val="29"/>
          <w:szCs w:val="29"/>
        </w:rPr>
        <w:t>lvi. FACTS AND OBSERVATIONS</w:t>
      </w:r>
    </w:p>
    <w:p w14:paraId="59379242">
      <w:pPr>
        <w:pStyle w:val="2"/>
        <w:spacing w:before="14" w:line="308" w:lineRule="auto"/>
        <w:ind w:left="11" w:right="167" w:hanging="11"/>
        <w:rPr>
          <w:rFonts w:hint="eastAsia"/>
          <w:spacing w:val="5"/>
          <w:sz w:val="29"/>
          <w:szCs w:val="29"/>
        </w:rPr>
      </w:pPr>
    </w:p>
    <w:p w14:paraId="2F8CA85E">
      <w:pPr>
        <w:pStyle w:val="2"/>
        <w:spacing w:before="14" w:line="308" w:lineRule="auto"/>
        <w:ind w:left="11" w:right="167" w:hanging="11"/>
        <w:rPr>
          <w:rFonts w:hint="eastAsia"/>
          <w:spacing w:val="5"/>
          <w:sz w:val="29"/>
          <w:szCs w:val="29"/>
        </w:rPr>
      </w:pPr>
      <w:r>
        <w:rPr>
          <w:rFonts w:hint="eastAsia"/>
          <w:spacing w:val="5"/>
          <w:sz w:val="29"/>
          <w:szCs w:val="29"/>
        </w:rPr>
        <w:t>lvi. 事实与观察</w:t>
      </w:r>
    </w:p>
    <w:p w14:paraId="51CD1654">
      <w:pPr>
        <w:pStyle w:val="2"/>
        <w:spacing w:before="14" w:line="308" w:lineRule="auto"/>
        <w:ind w:left="11" w:right="167" w:hanging="11"/>
        <w:rPr>
          <w:rFonts w:hint="eastAsia"/>
          <w:spacing w:val="5"/>
          <w:sz w:val="29"/>
          <w:szCs w:val="29"/>
        </w:rPr>
      </w:pPr>
    </w:p>
    <w:p w14:paraId="5640EA30">
      <w:pPr>
        <w:pStyle w:val="2"/>
        <w:spacing w:before="14" w:line="308" w:lineRule="auto"/>
        <w:ind w:left="11" w:right="167" w:hanging="11"/>
        <w:rPr>
          <w:rFonts w:hint="eastAsia"/>
          <w:spacing w:val="5"/>
          <w:sz w:val="29"/>
          <w:szCs w:val="29"/>
        </w:rPr>
      </w:pPr>
      <w:r>
        <w:rPr>
          <w:rFonts w:hint="eastAsia"/>
          <w:spacing w:val="5"/>
          <w:sz w:val="29"/>
          <w:szCs w:val="29"/>
        </w:rPr>
        <w:t>One of the labors on which Wycliffe was intent at this time, was a TRANSLATION of all the books of the Old and New Testament, from Latin into English.</w:t>
      </w:r>
    </w:p>
    <w:p w14:paraId="7BB7CCD5">
      <w:pPr>
        <w:pStyle w:val="2"/>
        <w:spacing w:before="14" w:line="308" w:lineRule="auto"/>
        <w:ind w:left="11" w:right="167" w:hanging="11"/>
        <w:rPr>
          <w:rFonts w:hint="eastAsia"/>
          <w:spacing w:val="5"/>
          <w:sz w:val="29"/>
          <w:szCs w:val="29"/>
        </w:rPr>
      </w:pPr>
    </w:p>
    <w:p w14:paraId="482DB3E5">
      <w:pPr>
        <w:pStyle w:val="2"/>
        <w:spacing w:before="14" w:line="308" w:lineRule="auto"/>
        <w:ind w:left="11" w:right="167" w:hanging="11"/>
        <w:rPr>
          <w:rFonts w:hint="eastAsia"/>
          <w:spacing w:val="5"/>
          <w:sz w:val="29"/>
          <w:szCs w:val="29"/>
        </w:rPr>
      </w:pPr>
      <w:r>
        <w:rPr>
          <w:rFonts w:hint="eastAsia"/>
          <w:spacing w:val="5"/>
          <w:sz w:val="29"/>
          <w:szCs w:val="29"/>
        </w:rPr>
        <w:t>威克里夫此时致力的一项工作是，将旧约和新约所有书卷从拉丁文翻译（TRANSLATION）成英文。</w:t>
      </w:r>
    </w:p>
    <w:p w14:paraId="29FCBFFC">
      <w:pPr>
        <w:pStyle w:val="2"/>
        <w:spacing w:before="14" w:line="308" w:lineRule="auto"/>
        <w:ind w:left="11" w:right="167" w:hanging="11"/>
        <w:rPr>
          <w:rFonts w:hint="eastAsia"/>
          <w:spacing w:val="5"/>
          <w:sz w:val="29"/>
          <w:szCs w:val="29"/>
        </w:rPr>
      </w:pPr>
    </w:p>
    <w:p w14:paraId="4006BF2E">
      <w:pPr>
        <w:pStyle w:val="2"/>
        <w:spacing w:before="14" w:line="308" w:lineRule="auto"/>
        <w:ind w:left="11" w:right="167" w:hanging="11"/>
        <w:rPr>
          <w:rFonts w:hint="eastAsia"/>
          <w:spacing w:val="5"/>
          <w:sz w:val="29"/>
          <w:szCs w:val="29"/>
        </w:rPr>
      </w:pPr>
      <w:r>
        <w:rPr>
          <w:rFonts w:hint="eastAsia"/>
          <w:spacing w:val="5"/>
          <w:sz w:val="29"/>
          <w:szCs w:val="29"/>
        </w:rPr>
        <w:t>This work he undertook, so that his countrymen, of every class, having the Scriptures thus made accessible to them in their own tongue, might be armed in the most effectual manner against the errors and superstitions of the times.</w:t>
      </w:r>
    </w:p>
    <w:p w14:paraId="496E536C">
      <w:pPr>
        <w:pStyle w:val="2"/>
        <w:spacing w:before="14" w:line="308" w:lineRule="auto"/>
        <w:ind w:left="11" w:right="167" w:hanging="11"/>
        <w:rPr>
          <w:rFonts w:hint="eastAsia"/>
          <w:spacing w:val="5"/>
          <w:sz w:val="29"/>
          <w:szCs w:val="29"/>
        </w:rPr>
      </w:pPr>
    </w:p>
    <w:p w14:paraId="556E99F1">
      <w:pPr>
        <w:pStyle w:val="2"/>
        <w:spacing w:before="14" w:line="308" w:lineRule="auto"/>
        <w:ind w:left="11" w:right="167" w:hanging="11"/>
        <w:rPr>
          <w:rFonts w:hint="eastAsia"/>
          <w:spacing w:val="5"/>
          <w:sz w:val="29"/>
          <w:szCs w:val="29"/>
        </w:rPr>
      </w:pPr>
      <w:r>
        <w:rPr>
          <w:rFonts w:hint="eastAsia"/>
          <w:spacing w:val="5"/>
          <w:sz w:val="29"/>
          <w:szCs w:val="29"/>
        </w:rPr>
        <w:t>他承担这项工作，是为了让他的同胞，无论哪个阶层，都能以自己的语言接触到圣经，从而能够以最有效的方式武装起来，对抗那个时代的错误和迷信（superstitions）。</w:t>
      </w:r>
    </w:p>
    <w:p w14:paraId="521EABE3">
      <w:pPr>
        <w:pStyle w:val="2"/>
        <w:spacing w:before="14" w:line="308" w:lineRule="auto"/>
        <w:ind w:left="11" w:right="167" w:hanging="11"/>
        <w:rPr>
          <w:rFonts w:hint="eastAsia"/>
          <w:spacing w:val="5"/>
          <w:sz w:val="29"/>
          <w:szCs w:val="29"/>
        </w:rPr>
      </w:pPr>
    </w:p>
    <w:p w14:paraId="152EA8B1">
      <w:pPr>
        <w:pStyle w:val="2"/>
        <w:spacing w:before="14" w:line="308" w:lineRule="auto"/>
        <w:ind w:left="11" w:right="167" w:hanging="11"/>
        <w:rPr>
          <w:rFonts w:hint="eastAsia"/>
          <w:spacing w:val="5"/>
          <w:sz w:val="29"/>
          <w:szCs w:val="29"/>
        </w:rPr>
      </w:pPr>
      <w:r>
        <w:rPr>
          <w:rFonts w:hint="eastAsia"/>
          <w:spacing w:val="5"/>
          <w:sz w:val="29"/>
          <w:szCs w:val="29"/>
        </w:rPr>
        <w:t>It was a noble thought, and Wycliffe was the first Englishman who gave it lodgment.</w:t>
      </w:r>
    </w:p>
    <w:p w14:paraId="55D28906">
      <w:pPr>
        <w:pStyle w:val="2"/>
        <w:spacing w:before="14" w:line="308" w:lineRule="auto"/>
        <w:ind w:left="11" w:right="167" w:hanging="11"/>
        <w:rPr>
          <w:rFonts w:hint="eastAsia"/>
          <w:spacing w:val="5"/>
          <w:sz w:val="29"/>
          <w:szCs w:val="29"/>
        </w:rPr>
      </w:pPr>
    </w:p>
    <w:p w14:paraId="1E157D81">
      <w:pPr>
        <w:pStyle w:val="2"/>
        <w:spacing w:before="14" w:line="308" w:lineRule="auto"/>
        <w:ind w:left="11" w:right="167" w:hanging="11"/>
        <w:rPr>
          <w:rFonts w:hint="eastAsia"/>
          <w:spacing w:val="5"/>
          <w:sz w:val="29"/>
          <w:szCs w:val="29"/>
        </w:rPr>
      </w:pPr>
      <w:r>
        <w:rPr>
          <w:rFonts w:hint="eastAsia"/>
          <w:spacing w:val="5"/>
          <w:sz w:val="29"/>
          <w:szCs w:val="29"/>
        </w:rPr>
        <w:t>这是一个崇高的想法，威克里夫是第一个容纳它的英国人。</w:t>
      </w:r>
    </w:p>
    <w:p w14:paraId="2A237D7D">
      <w:pPr>
        <w:pStyle w:val="2"/>
        <w:spacing w:before="14" w:line="308" w:lineRule="auto"/>
        <w:ind w:left="11" w:right="167" w:hanging="11"/>
        <w:rPr>
          <w:rFonts w:hint="eastAsia"/>
          <w:spacing w:val="5"/>
          <w:sz w:val="29"/>
          <w:szCs w:val="29"/>
        </w:rPr>
      </w:pPr>
    </w:p>
    <w:p w14:paraId="2A2E2B67">
      <w:pPr>
        <w:pStyle w:val="2"/>
        <w:spacing w:before="14" w:line="308" w:lineRule="auto"/>
        <w:ind w:left="11" w:right="167" w:hanging="11"/>
        <w:rPr>
          <w:rFonts w:hint="eastAsia"/>
          <w:spacing w:val="5"/>
          <w:sz w:val="29"/>
          <w:szCs w:val="29"/>
        </w:rPr>
      </w:pPr>
      <w:r>
        <w:rPr>
          <w:rFonts w:hint="eastAsia"/>
          <w:spacing w:val="5"/>
          <w:sz w:val="29"/>
          <w:szCs w:val="29"/>
        </w:rPr>
        <w:t>Before his time, portions of the Sacred Scriptures had been translated into English, and probably passed, in some instances, into the hands of wealthy and distinguished persons among the laity.</w:t>
      </w:r>
    </w:p>
    <w:p w14:paraId="495088F2">
      <w:pPr>
        <w:pStyle w:val="2"/>
        <w:spacing w:before="14" w:line="308" w:lineRule="auto"/>
        <w:ind w:left="11" w:right="167" w:hanging="11"/>
        <w:rPr>
          <w:rFonts w:hint="eastAsia"/>
          <w:spacing w:val="5"/>
          <w:sz w:val="29"/>
          <w:szCs w:val="29"/>
        </w:rPr>
      </w:pPr>
    </w:p>
    <w:p w14:paraId="64C28D58">
      <w:pPr>
        <w:pStyle w:val="2"/>
        <w:spacing w:before="14" w:line="308" w:lineRule="auto"/>
        <w:ind w:left="11" w:right="167" w:hanging="11"/>
        <w:rPr>
          <w:rFonts w:hint="eastAsia"/>
          <w:spacing w:val="5"/>
          <w:sz w:val="29"/>
          <w:szCs w:val="29"/>
        </w:rPr>
      </w:pPr>
      <w:r>
        <w:rPr>
          <w:rFonts w:hint="eastAsia"/>
          <w:spacing w:val="5"/>
          <w:sz w:val="29"/>
          <w:szCs w:val="29"/>
        </w:rPr>
        <w:t>在他之前，圣经（Sacred Scriptures）的部分内容已被翻译成英文，并且在某些情况下可能流传到富裕和显赫的平信徒（laity）手中。</w:t>
      </w:r>
    </w:p>
    <w:p w14:paraId="34AD317F">
      <w:pPr>
        <w:pStyle w:val="2"/>
        <w:spacing w:before="14" w:line="308" w:lineRule="auto"/>
        <w:ind w:left="11" w:right="167" w:hanging="11"/>
        <w:rPr>
          <w:rFonts w:hint="eastAsia"/>
          <w:spacing w:val="5"/>
          <w:sz w:val="29"/>
          <w:szCs w:val="29"/>
        </w:rPr>
      </w:pPr>
    </w:p>
    <w:p w14:paraId="599EDDCB">
      <w:pPr>
        <w:pStyle w:val="2"/>
        <w:spacing w:before="14" w:line="308" w:lineRule="auto"/>
        <w:ind w:left="11" w:right="167" w:hanging="11"/>
        <w:rPr>
          <w:rFonts w:hint="eastAsia"/>
          <w:spacing w:val="5"/>
          <w:sz w:val="29"/>
          <w:szCs w:val="29"/>
        </w:rPr>
      </w:pPr>
      <w:r>
        <w:rPr>
          <w:rFonts w:hint="eastAsia"/>
          <w:spacing w:val="5"/>
          <w:sz w:val="29"/>
          <w:szCs w:val="29"/>
        </w:rPr>
        <w:t>But a translation of the whole volume into the language spoken by the people, that the highest and the lowest might alike be readers of the Bible in their own tongue, and that men might everywhere appeal to it as their ultimate authority in respect to all questions of truth and duty — that truly Protestant purpose — owes its origin in our ecclesiastical history, to the intelligence, the piety, and the intrepidity 109 ofWycliffe.</w:t>
      </w:r>
    </w:p>
    <w:p w14:paraId="15C54F69">
      <w:pPr>
        <w:pStyle w:val="2"/>
        <w:spacing w:before="14" w:line="308" w:lineRule="auto"/>
        <w:ind w:left="11" w:right="167" w:hanging="11"/>
        <w:rPr>
          <w:rFonts w:hint="eastAsia"/>
          <w:spacing w:val="5"/>
          <w:sz w:val="29"/>
          <w:szCs w:val="29"/>
        </w:rPr>
      </w:pPr>
    </w:p>
    <w:p w14:paraId="0061476E">
      <w:pPr>
        <w:pStyle w:val="2"/>
        <w:spacing w:before="14" w:line="308" w:lineRule="auto"/>
        <w:ind w:left="11" w:right="167" w:hanging="11"/>
        <w:rPr>
          <w:rFonts w:hint="eastAsia"/>
          <w:spacing w:val="5"/>
          <w:sz w:val="29"/>
          <w:szCs w:val="29"/>
        </w:rPr>
      </w:pPr>
      <w:r>
        <w:rPr>
          <w:rFonts w:hint="eastAsia"/>
          <w:spacing w:val="5"/>
          <w:sz w:val="29"/>
          <w:szCs w:val="29"/>
        </w:rPr>
        <w:t>但是，将整卷书翻译成人民所说的语言，使最高层和最低层的人都能同样用自己的语言阅读圣经，并且人们可以在任何地方就所有真理和责任问题将其作为最终权威来诉诸——那个真正的新教（Protestant）目的——在我们的教会历史上，其起源归功于威克里夫的智慧、虔诚和无畏（intrepidity）109。</w:t>
      </w:r>
    </w:p>
    <w:p w14:paraId="1A735A2E">
      <w:pPr>
        <w:pStyle w:val="2"/>
        <w:spacing w:before="14" w:line="308" w:lineRule="auto"/>
        <w:ind w:left="11" w:right="167" w:hanging="11"/>
        <w:rPr>
          <w:rFonts w:hint="eastAsia"/>
          <w:spacing w:val="5"/>
          <w:sz w:val="29"/>
          <w:szCs w:val="29"/>
        </w:rPr>
      </w:pPr>
    </w:p>
    <w:p w14:paraId="047859D2">
      <w:pPr>
        <w:pStyle w:val="2"/>
        <w:spacing w:before="14" w:line="308" w:lineRule="auto"/>
        <w:ind w:left="11" w:right="167" w:hanging="11"/>
        <w:rPr>
          <w:rFonts w:hint="eastAsia"/>
          <w:spacing w:val="5"/>
          <w:sz w:val="29"/>
          <w:szCs w:val="29"/>
        </w:rPr>
      </w:pPr>
      <w:r>
        <w:rPr>
          <w:rFonts w:hint="eastAsia"/>
          <w:spacing w:val="5"/>
          <w:sz w:val="29"/>
          <w:szCs w:val="29"/>
        </w:rPr>
        <w:t>CONCERNING THE LIFE OF WYCLIFFE. lvii</w:t>
      </w:r>
    </w:p>
    <w:p w14:paraId="1054A1B2">
      <w:pPr>
        <w:pStyle w:val="2"/>
        <w:spacing w:before="14" w:line="308" w:lineRule="auto"/>
        <w:ind w:left="11" w:right="167" w:hanging="11"/>
        <w:rPr>
          <w:rFonts w:hint="eastAsia"/>
          <w:spacing w:val="5"/>
          <w:sz w:val="29"/>
          <w:szCs w:val="29"/>
        </w:rPr>
      </w:pPr>
    </w:p>
    <w:p w14:paraId="056B9E79">
      <w:pPr>
        <w:pStyle w:val="2"/>
        <w:spacing w:before="14" w:line="308" w:lineRule="auto"/>
        <w:ind w:left="11" w:right="167" w:hanging="11"/>
        <w:rPr>
          <w:rFonts w:hint="eastAsia"/>
          <w:spacing w:val="5"/>
          <w:sz w:val="29"/>
          <w:szCs w:val="29"/>
        </w:rPr>
      </w:pPr>
      <w:r>
        <w:rPr>
          <w:rFonts w:hint="eastAsia"/>
          <w:spacing w:val="5"/>
          <w:sz w:val="29"/>
          <w:szCs w:val="29"/>
        </w:rPr>
        <w:t>关于威克里夫的生平。 lvii</w:t>
      </w:r>
    </w:p>
    <w:p w14:paraId="154B7E41">
      <w:pPr>
        <w:pStyle w:val="2"/>
        <w:spacing w:before="14" w:line="308" w:lineRule="auto"/>
        <w:ind w:left="11" w:right="167" w:hanging="11"/>
        <w:rPr>
          <w:rFonts w:hint="eastAsia"/>
          <w:spacing w:val="5"/>
          <w:sz w:val="29"/>
          <w:szCs w:val="29"/>
        </w:rPr>
      </w:pPr>
    </w:p>
    <w:p w14:paraId="547E59FF">
      <w:pPr>
        <w:pStyle w:val="2"/>
        <w:spacing w:before="14" w:line="308" w:lineRule="auto"/>
        <w:ind w:left="11" w:right="167" w:hanging="11"/>
        <w:rPr>
          <w:rFonts w:hint="eastAsia"/>
          <w:spacing w:val="5"/>
          <w:sz w:val="29"/>
          <w:szCs w:val="29"/>
        </w:rPr>
      </w:pPr>
      <w:r>
        <w:rPr>
          <w:rFonts w:hint="eastAsia"/>
          <w:spacing w:val="5"/>
          <w:sz w:val="29"/>
          <w:szCs w:val="29"/>
        </w:rPr>
        <w:t>In the seventh century, Cedman,110 an Anglo-Saxon monk, produced a composition which claimed the attention of his countrymen, as exhibiting the first application of their language to Christian poetry, and as the first attempt to set forth any part of the Sacred Scriptures in the speech of our forefathers.111</w:t>
      </w:r>
    </w:p>
    <w:p w14:paraId="7AD3B67B">
      <w:pPr>
        <w:pStyle w:val="2"/>
        <w:spacing w:before="14" w:line="308" w:lineRule="auto"/>
        <w:ind w:left="11" w:right="167" w:hanging="11"/>
        <w:rPr>
          <w:rFonts w:hint="eastAsia"/>
          <w:spacing w:val="5"/>
          <w:sz w:val="29"/>
          <w:szCs w:val="29"/>
        </w:rPr>
      </w:pPr>
    </w:p>
    <w:p w14:paraId="5416C3E2">
      <w:pPr>
        <w:pStyle w:val="2"/>
        <w:spacing w:before="14" w:line="308" w:lineRule="auto"/>
        <w:ind w:left="11" w:right="167" w:hanging="11"/>
        <w:rPr>
          <w:rFonts w:hint="eastAsia"/>
          <w:spacing w:val="5"/>
          <w:sz w:val="29"/>
          <w:szCs w:val="29"/>
        </w:rPr>
      </w:pPr>
      <w:r>
        <w:rPr>
          <w:rFonts w:hint="eastAsia"/>
          <w:spacing w:val="5"/>
          <w:sz w:val="29"/>
          <w:szCs w:val="29"/>
        </w:rPr>
        <w:t>在七世纪，盎格鲁-撒克逊（Anglo-Saxon）修士凯德蒙（Cedman）110创作了一部作品，引起了他同胞的注意，因为它展示了他们的语言首次应用于基督教诗歌，也是首次尝试用我们祖先的语言阐述圣经（Sacred Scriptures）的任何部分。111</w:t>
      </w:r>
    </w:p>
    <w:p w14:paraId="36FE6EFA">
      <w:pPr>
        <w:pStyle w:val="2"/>
        <w:spacing w:before="14" w:line="308" w:lineRule="auto"/>
        <w:ind w:left="11" w:right="167" w:hanging="11"/>
        <w:rPr>
          <w:rFonts w:hint="eastAsia"/>
          <w:spacing w:val="5"/>
          <w:sz w:val="29"/>
          <w:szCs w:val="29"/>
        </w:rPr>
      </w:pPr>
    </w:p>
    <w:p w14:paraId="7541804A">
      <w:pPr>
        <w:pStyle w:val="2"/>
        <w:spacing w:before="14" w:line="308" w:lineRule="auto"/>
        <w:ind w:left="11" w:right="167" w:hanging="11"/>
        <w:rPr>
          <w:rFonts w:hint="eastAsia"/>
          <w:spacing w:val="5"/>
          <w:sz w:val="29"/>
          <w:szCs w:val="29"/>
        </w:rPr>
      </w:pPr>
      <w:r>
        <w:rPr>
          <w:rFonts w:hint="eastAsia"/>
          <w:spacing w:val="5"/>
          <w:sz w:val="29"/>
          <w:szCs w:val="29"/>
        </w:rPr>
        <w:t>The poem, attributed to Cedman, bears all the marks of the antiquity assigned to it.</w:t>
      </w:r>
    </w:p>
    <w:p w14:paraId="3A2FA6A1">
      <w:pPr>
        <w:pStyle w:val="2"/>
        <w:spacing w:before="14" w:line="308" w:lineRule="auto"/>
        <w:ind w:left="11" w:right="167" w:hanging="11"/>
        <w:rPr>
          <w:rFonts w:hint="eastAsia"/>
          <w:spacing w:val="5"/>
          <w:sz w:val="29"/>
          <w:szCs w:val="29"/>
        </w:rPr>
      </w:pPr>
    </w:p>
    <w:p w14:paraId="784C76DD">
      <w:pPr>
        <w:pStyle w:val="2"/>
        <w:spacing w:before="14" w:line="308" w:lineRule="auto"/>
        <w:ind w:left="11" w:right="167" w:hanging="11"/>
        <w:rPr>
          <w:rFonts w:hint="eastAsia"/>
          <w:spacing w:val="5"/>
          <w:sz w:val="29"/>
          <w:szCs w:val="29"/>
        </w:rPr>
      </w:pPr>
      <w:r>
        <w:rPr>
          <w:rFonts w:hint="eastAsia"/>
          <w:spacing w:val="5"/>
          <w:sz w:val="29"/>
          <w:szCs w:val="29"/>
        </w:rPr>
        <w:t>归于凯德蒙的这首诗，带有所有赋予它的古老年代的标记。</w:t>
      </w:r>
    </w:p>
    <w:p w14:paraId="6A972053">
      <w:pPr>
        <w:pStyle w:val="2"/>
        <w:spacing w:before="14" w:line="308" w:lineRule="auto"/>
        <w:ind w:left="11" w:right="167" w:hanging="11"/>
        <w:rPr>
          <w:rFonts w:hint="eastAsia"/>
          <w:spacing w:val="5"/>
          <w:sz w:val="29"/>
          <w:szCs w:val="29"/>
        </w:rPr>
      </w:pPr>
    </w:p>
    <w:p w14:paraId="3AE7392B">
      <w:pPr>
        <w:pStyle w:val="2"/>
        <w:spacing w:before="14" w:line="308" w:lineRule="auto"/>
        <w:ind w:left="11" w:right="167" w:hanging="11"/>
        <w:rPr>
          <w:rFonts w:hint="eastAsia"/>
          <w:spacing w:val="5"/>
          <w:sz w:val="29"/>
          <w:szCs w:val="29"/>
        </w:rPr>
      </w:pPr>
      <w:r>
        <w:rPr>
          <w:rFonts w:hint="eastAsia"/>
          <w:spacing w:val="5"/>
          <w:sz w:val="29"/>
          <w:szCs w:val="29"/>
        </w:rPr>
        <w:t>It touches on the leading events of Old Testament history — such as the creation of the world; the fall of angels and of man; the deluge; the departure from Egypt; the entrance to Canaan — and some subsequent events.</w:t>
      </w:r>
    </w:p>
    <w:p w14:paraId="0B053240">
      <w:pPr>
        <w:pStyle w:val="2"/>
        <w:spacing w:before="14" w:line="308" w:lineRule="auto"/>
        <w:ind w:left="11" w:right="167" w:hanging="11"/>
        <w:rPr>
          <w:rFonts w:hint="eastAsia"/>
          <w:spacing w:val="5"/>
          <w:sz w:val="29"/>
          <w:szCs w:val="29"/>
        </w:rPr>
      </w:pPr>
    </w:p>
    <w:p w14:paraId="34A3F63E">
      <w:pPr>
        <w:pStyle w:val="2"/>
        <w:spacing w:before="14" w:line="308" w:lineRule="auto"/>
        <w:ind w:left="11" w:right="167" w:hanging="11"/>
        <w:rPr>
          <w:rFonts w:hint="eastAsia"/>
          <w:spacing w:val="5"/>
          <w:sz w:val="29"/>
          <w:szCs w:val="29"/>
        </w:rPr>
      </w:pPr>
      <w:r>
        <w:rPr>
          <w:rFonts w:hint="eastAsia"/>
          <w:spacing w:val="5"/>
          <w:sz w:val="29"/>
          <w:szCs w:val="29"/>
        </w:rPr>
        <w:t>它涉及旧约历史的主要事件——例如世界的创造；天使和人的堕落；洪水（deluge）；出埃及（departure from Egypt）；进入迦南（entrance to Canaan）——以及一些后续事件。</w:t>
      </w:r>
    </w:p>
    <w:p w14:paraId="66BF7693">
      <w:pPr>
        <w:pStyle w:val="2"/>
        <w:spacing w:before="14" w:line="308" w:lineRule="auto"/>
        <w:ind w:left="11" w:right="167" w:hanging="11"/>
        <w:rPr>
          <w:rFonts w:hint="eastAsia"/>
          <w:spacing w:val="5"/>
          <w:sz w:val="29"/>
          <w:szCs w:val="29"/>
        </w:rPr>
      </w:pPr>
    </w:p>
    <w:p w14:paraId="6B6B09C4">
      <w:pPr>
        <w:pStyle w:val="2"/>
        <w:spacing w:before="14" w:line="308" w:lineRule="auto"/>
        <w:ind w:left="11" w:right="167" w:hanging="11"/>
        <w:rPr>
          <w:rFonts w:hint="eastAsia"/>
          <w:spacing w:val="5"/>
          <w:sz w:val="29"/>
          <w:szCs w:val="29"/>
        </w:rPr>
      </w:pPr>
      <w:r>
        <w:rPr>
          <w:rFonts w:hint="eastAsia"/>
          <w:spacing w:val="5"/>
          <w:sz w:val="29"/>
          <w:szCs w:val="29"/>
        </w:rPr>
        <w:t>In the following century, Aldhelm,112 Bishop of Sherborne and Guthlae, the celebrated anchorite,113 produced Anglo-Saxon versions of the Psalter.</w:t>
      </w:r>
    </w:p>
    <w:p w14:paraId="3B6465B1">
      <w:pPr>
        <w:pStyle w:val="2"/>
        <w:spacing w:before="14" w:line="308" w:lineRule="auto"/>
        <w:ind w:left="11" w:right="167" w:hanging="11"/>
        <w:rPr>
          <w:rFonts w:hint="eastAsia"/>
          <w:spacing w:val="5"/>
          <w:sz w:val="29"/>
          <w:szCs w:val="29"/>
        </w:rPr>
      </w:pPr>
    </w:p>
    <w:p w14:paraId="274FC160">
      <w:pPr>
        <w:pStyle w:val="2"/>
        <w:spacing w:before="14" w:line="308" w:lineRule="auto"/>
        <w:ind w:left="11" w:right="167" w:hanging="11"/>
        <w:rPr>
          <w:rFonts w:hint="eastAsia"/>
          <w:spacing w:val="5"/>
          <w:sz w:val="29"/>
          <w:szCs w:val="29"/>
        </w:rPr>
      </w:pPr>
      <w:r>
        <w:rPr>
          <w:rFonts w:hint="eastAsia"/>
          <w:spacing w:val="5"/>
          <w:sz w:val="29"/>
          <w:szCs w:val="29"/>
        </w:rPr>
        <w:t>在接下来的世纪里，舍伯恩主教（Bishop of Sherborne）奥尔德赫尔姆（Aldhelm）112和著名的隐士（anchorite）113古斯拉（Guthlae）创作了盎格鲁-撒克逊（Anglo-Saxon）版本的《诗篇》（Psalter）。</w:t>
      </w:r>
    </w:p>
    <w:p w14:paraId="70452BB1">
      <w:pPr>
        <w:pStyle w:val="2"/>
        <w:spacing w:before="14" w:line="308" w:lineRule="auto"/>
        <w:ind w:left="11" w:right="167" w:hanging="11"/>
        <w:rPr>
          <w:rFonts w:hint="eastAsia"/>
          <w:spacing w:val="5"/>
          <w:sz w:val="29"/>
          <w:szCs w:val="29"/>
        </w:rPr>
      </w:pPr>
    </w:p>
    <w:p w14:paraId="163D5DD2">
      <w:pPr>
        <w:pStyle w:val="2"/>
        <w:spacing w:before="14" w:line="308" w:lineRule="auto"/>
        <w:ind w:left="11" w:right="167" w:hanging="11"/>
        <w:rPr>
          <w:rFonts w:hint="eastAsia"/>
          <w:spacing w:val="5"/>
          <w:sz w:val="29"/>
          <w:szCs w:val="29"/>
        </w:rPr>
      </w:pPr>
      <w:r>
        <w:rPr>
          <w:rFonts w:hint="eastAsia"/>
          <w:spacing w:val="5"/>
          <w:sz w:val="29"/>
          <w:szCs w:val="29"/>
        </w:rPr>
        <w:t>In the same age, the venerable Bede 114 prefers his claim to the honor of a literal translation of St. John’s Gospel.115</w:t>
      </w:r>
    </w:p>
    <w:p w14:paraId="538D5858">
      <w:pPr>
        <w:pStyle w:val="2"/>
        <w:spacing w:before="14" w:line="308" w:lineRule="auto"/>
        <w:ind w:left="11" w:right="167" w:hanging="11"/>
        <w:rPr>
          <w:rFonts w:hint="eastAsia"/>
          <w:spacing w:val="5"/>
          <w:sz w:val="29"/>
          <w:szCs w:val="29"/>
        </w:rPr>
      </w:pPr>
    </w:p>
    <w:p w14:paraId="3893D613">
      <w:pPr>
        <w:pStyle w:val="2"/>
        <w:spacing w:before="14" w:line="308" w:lineRule="auto"/>
        <w:ind w:left="11" w:right="167" w:hanging="11"/>
        <w:rPr>
          <w:spacing w:val="5"/>
          <w:sz w:val="29"/>
          <w:szCs w:val="29"/>
        </w:rPr>
      </w:pPr>
      <w:r>
        <w:rPr>
          <w:rFonts w:hint="eastAsia"/>
          <w:spacing w:val="5"/>
          <w:sz w:val="29"/>
          <w:szCs w:val="29"/>
        </w:rPr>
        <w:t>在同一时代，可敬的比德（venerable Bede）114主张他拥有直译（literal translation）圣约翰福音（St. John’s Gospel）的荣誉。115</w:t>
      </w:r>
    </w:p>
    <w:p w14:paraId="1C4492D5">
      <w:pPr>
        <w:pStyle w:val="2"/>
        <w:spacing w:before="61" w:line="394" w:lineRule="exact"/>
        <w:ind w:left="9"/>
        <w:rPr>
          <w:position w:val="2"/>
          <w:sz w:val="29"/>
          <w:szCs w:val="29"/>
        </w:rPr>
      </w:pPr>
    </w:p>
    <w:p w14:paraId="22D67FF5">
      <w:pPr>
        <w:pStyle w:val="2"/>
        <w:spacing w:before="61" w:line="394" w:lineRule="exact"/>
        <w:ind w:left="9"/>
        <w:rPr>
          <w:rFonts w:hint="eastAsia"/>
          <w:position w:val="2"/>
          <w:sz w:val="29"/>
          <w:szCs w:val="29"/>
        </w:rPr>
      </w:pPr>
      <w:r>
        <w:rPr>
          <w:rFonts w:hint="eastAsia"/>
          <w:position w:val="2"/>
          <w:sz w:val="29"/>
          <w:szCs w:val="29"/>
        </w:rPr>
        <w:t>lviii. FACTS AND OBSERVATIONS</w:t>
      </w:r>
    </w:p>
    <w:p w14:paraId="1639C01E">
      <w:pPr>
        <w:pStyle w:val="2"/>
        <w:spacing w:before="61" w:line="394" w:lineRule="exact"/>
        <w:ind w:left="9"/>
        <w:rPr>
          <w:rFonts w:hint="eastAsia"/>
          <w:position w:val="2"/>
          <w:sz w:val="29"/>
          <w:szCs w:val="29"/>
        </w:rPr>
      </w:pPr>
    </w:p>
    <w:p w14:paraId="58E8D565">
      <w:pPr>
        <w:pStyle w:val="2"/>
        <w:spacing w:before="61" w:line="394" w:lineRule="exact"/>
        <w:ind w:left="9"/>
        <w:rPr>
          <w:rFonts w:hint="eastAsia"/>
          <w:position w:val="2"/>
          <w:sz w:val="29"/>
          <w:szCs w:val="29"/>
        </w:rPr>
      </w:pPr>
      <w:r>
        <w:rPr>
          <w:rFonts w:hint="eastAsia"/>
          <w:position w:val="2"/>
          <w:sz w:val="29"/>
          <w:szCs w:val="29"/>
        </w:rPr>
        <w:t>lviii. 事实与观察</w:t>
      </w:r>
    </w:p>
    <w:p w14:paraId="120ACF71">
      <w:pPr>
        <w:pStyle w:val="2"/>
        <w:spacing w:before="61" w:line="394" w:lineRule="exact"/>
        <w:ind w:left="9"/>
        <w:rPr>
          <w:rFonts w:hint="eastAsia"/>
          <w:position w:val="2"/>
          <w:sz w:val="29"/>
          <w:szCs w:val="29"/>
        </w:rPr>
      </w:pPr>
    </w:p>
    <w:p w14:paraId="5C72F08F">
      <w:pPr>
        <w:pStyle w:val="2"/>
        <w:spacing w:before="61" w:line="394" w:lineRule="exact"/>
        <w:ind w:left="9"/>
        <w:rPr>
          <w:rFonts w:hint="eastAsia"/>
          <w:position w:val="2"/>
          <w:sz w:val="29"/>
          <w:szCs w:val="29"/>
        </w:rPr>
      </w:pPr>
      <w:r>
        <w:rPr>
          <w:rFonts w:hint="eastAsia"/>
          <w:position w:val="2"/>
          <w:sz w:val="29"/>
          <w:szCs w:val="29"/>
        </w:rPr>
        <w:t>A manuscript copy of the Latin Gospels, a Saxon version, interlined, known by the name of the Durham Book, is attributed on probable evidence to about the time ofAlfred.</w:t>
      </w:r>
    </w:p>
    <w:p w14:paraId="6843F1D6">
      <w:pPr>
        <w:pStyle w:val="2"/>
        <w:spacing w:before="61" w:line="394" w:lineRule="exact"/>
        <w:ind w:left="9"/>
        <w:rPr>
          <w:rFonts w:hint="eastAsia"/>
          <w:position w:val="2"/>
          <w:sz w:val="29"/>
          <w:szCs w:val="29"/>
        </w:rPr>
      </w:pPr>
    </w:p>
    <w:p w14:paraId="6959F06E">
      <w:pPr>
        <w:pStyle w:val="2"/>
        <w:spacing w:before="61" w:line="394" w:lineRule="exact"/>
        <w:ind w:left="9"/>
        <w:rPr>
          <w:rFonts w:hint="eastAsia"/>
          <w:position w:val="2"/>
          <w:sz w:val="29"/>
          <w:szCs w:val="29"/>
        </w:rPr>
      </w:pPr>
      <w:r>
        <w:rPr>
          <w:rFonts w:hint="eastAsia"/>
          <w:position w:val="2"/>
          <w:sz w:val="29"/>
          <w:szCs w:val="29"/>
        </w:rPr>
        <w:t>一份拉丁福音书的手稿，夹有撒克逊语（Saxon）版本，被称为《达勒姆书》（Durham Book），根据可能的证据，被归于大约阿尔弗雷德（Alfred）时代。</w:t>
      </w:r>
    </w:p>
    <w:p w14:paraId="4E2CF3F7">
      <w:pPr>
        <w:pStyle w:val="2"/>
        <w:spacing w:before="61" w:line="394" w:lineRule="exact"/>
        <w:ind w:left="9"/>
        <w:rPr>
          <w:rFonts w:hint="eastAsia"/>
          <w:position w:val="2"/>
          <w:sz w:val="29"/>
          <w:szCs w:val="29"/>
        </w:rPr>
      </w:pPr>
    </w:p>
    <w:p w14:paraId="17D97133">
      <w:pPr>
        <w:pStyle w:val="2"/>
        <w:spacing w:before="61" w:line="394" w:lineRule="exact"/>
        <w:ind w:left="9"/>
        <w:rPr>
          <w:rFonts w:hint="eastAsia"/>
          <w:position w:val="2"/>
          <w:sz w:val="29"/>
          <w:szCs w:val="29"/>
        </w:rPr>
      </w:pPr>
      <w:r>
        <w:rPr>
          <w:rFonts w:hint="eastAsia"/>
          <w:position w:val="2"/>
          <w:sz w:val="29"/>
          <w:szCs w:val="29"/>
        </w:rPr>
        <w:t>We possess another Latin transcript of the Gospels, with a Saxon translation, introduced in the same manner, known by the name of the Rushworth Gloss.</w:t>
      </w:r>
    </w:p>
    <w:p w14:paraId="33870AC2">
      <w:pPr>
        <w:pStyle w:val="2"/>
        <w:spacing w:before="61" w:line="394" w:lineRule="exact"/>
        <w:ind w:left="9"/>
        <w:rPr>
          <w:rFonts w:hint="eastAsia"/>
          <w:position w:val="2"/>
          <w:sz w:val="29"/>
          <w:szCs w:val="29"/>
        </w:rPr>
      </w:pPr>
    </w:p>
    <w:p w14:paraId="271CA6FB">
      <w:pPr>
        <w:pStyle w:val="2"/>
        <w:spacing w:before="61" w:line="394" w:lineRule="exact"/>
        <w:ind w:left="9"/>
        <w:rPr>
          <w:rFonts w:hint="eastAsia"/>
          <w:position w:val="2"/>
          <w:sz w:val="29"/>
          <w:szCs w:val="29"/>
        </w:rPr>
      </w:pPr>
      <w:r>
        <w:rPr>
          <w:rFonts w:hint="eastAsia"/>
          <w:position w:val="2"/>
          <w:sz w:val="29"/>
          <w:szCs w:val="29"/>
        </w:rPr>
        <w:t>我们拥有另一份拉丁福音书抄本，同样方式引入了撒克逊语翻译，被称为《拉什沃思注释》（Rushworth Gloss）。</w:t>
      </w:r>
    </w:p>
    <w:p w14:paraId="721CC410">
      <w:pPr>
        <w:pStyle w:val="2"/>
        <w:spacing w:before="61" w:line="394" w:lineRule="exact"/>
        <w:ind w:left="9"/>
        <w:rPr>
          <w:rFonts w:hint="eastAsia"/>
          <w:position w:val="2"/>
          <w:sz w:val="29"/>
          <w:szCs w:val="29"/>
        </w:rPr>
      </w:pPr>
    </w:p>
    <w:p w14:paraId="798E9A65">
      <w:pPr>
        <w:pStyle w:val="2"/>
        <w:spacing w:before="61" w:line="394" w:lineRule="exact"/>
        <w:ind w:left="9"/>
        <w:rPr>
          <w:rFonts w:hint="eastAsia"/>
          <w:position w:val="2"/>
          <w:sz w:val="29"/>
          <w:szCs w:val="29"/>
        </w:rPr>
      </w:pPr>
      <w:r>
        <w:rPr>
          <w:rFonts w:hint="eastAsia"/>
          <w:position w:val="2"/>
          <w:sz w:val="29"/>
          <w:szCs w:val="29"/>
        </w:rPr>
        <w:t>This manuscript appears to be a production of the tenth century.116</w:t>
      </w:r>
    </w:p>
    <w:p w14:paraId="7C8E29BC">
      <w:pPr>
        <w:pStyle w:val="2"/>
        <w:spacing w:before="61" w:line="394" w:lineRule="exact"/>
        <w:ind w:left="9"/>
        <w:rPr>
          <w:rFonts w:hint="eastAsia"/>
          <w:position w:val="2"/>
          <w:sz w:val="29"/>
          <w:szCs w:val="29"/>
        </w:rPr>
      </w:pPr>
    </w:p>
    <w:p w14:paraId="336CE21F">
      <w:pPr>
        <w:pStyle w:val="2"/>
        <w:spacing w:before="61" w:line="394" w:lineRule="exact"/>
        <w:ind w:left="9"/>
        <w:rPr>
          <w:rFonts w:hint="eastAsia"/>
          <w:position w:val="2"/>
          <w:sz w:val="29"/>
          <w:szCs w:val="29"/>
        </w:rPr>
      </w:pPr>
      <w:r>
        <w:rPr>
          <w:rFonts w:hint="eastAsia"/>
          <w:position w:val="2"/>
          <w:sz w:val="29"/>
          <w:szCs w:val="29"/>
        </w:rPr>
        <w:t>这份手稿似乎是十世纪的产物。116</w:t>
      </w:r>
    </w:p>
    <w:p w14:paraId="5BCAEBAB">
      <w:pPr>
        <w:pStyle w:val="2"/>
        <w:spacing w:before="61" w:line="394" w:lineRule="exact"/>
        <w:ind w:left="9"/>
        <w:rPr>
          <w:rFonts w:hint="eastAsia"/>
          <w:position w:val="2"/>
          <w:sz w:val="29"/>
          <w:szCs w:val="29"/>
        </w:rPr>
      </w:pPr>
    </w:p>
    <w:p w14:paraId="35D341B5">
      <w:pPr>
        <w:pStyle w:val="2"/>
        <w:spacing w:before="61" w:line="394" w:lineRule="exact"/>
        <w:ind w:left="9"/>
        <w:rPr>
          <w:rFonts w:hint="eastAsia"/>
          <w:position w:val="2"/>
          <w:sz w:val="29"/>
          <w:szCs w:val="29"/>
        </w:rPr>
      </w:pPr>
      <w:r>
        <w:rPr>
          <w:rFonts w:hint="eastAsia"/>
          <w:position w:val="2"/>
          <w:sz w:val="29"/>
          <w:szCs w:val="29"/>
        </w:rPr>
        <w:t>Among the valuable manuscripts ofBenet College, Cambridge, is a third copy of the Gospels in the Saxon tongue, written a little before the Conquest.117</w:t>
      </w:r>
    </w:p>
    <w:p w14:paraId="0A11E23C">
      <w:pPr>
        <w:pStyle w:val="2"/>
        <w:spacing w:before="61" w:line="394" w:lineRule="exact"/>
        <w:ind w:left="9"/>
        <w:rPr>
          <w:rFonts w:hint="eastAsia"/>
          <w:position w:val="2"/>
          <w:sz w:val="29"/>
          <w:szCs w:val="29"/>
        </w:rPr>
      </w:pPr>
    </w:p>
    <w:p w14:paraId="6E6EC67D">
      <w:pPr>
        <w:pStyle w:val="2"/>
        <w:spacing w:before="61" w:line="394" w:lineRule="exact"/>
        <w:ind w:left="9"/>
        <w:rPr>
          <w:rFonts w:hint="eastAsia"/>
          <w:position w:val="2"/>
          <w:sz w:val="29"/>
          <w:szCs w:val="29"/>
        </w:rPr>
      </w:pPr>
      <w:r>
        <w:rPr>
          <w:rFonts w:hint="eastAsia"/>
          <w:position w:val="2"/>
          <w:sz w:val="29"/>
          <w:szCs w:val="29"/>
        </w:rPr>
        <w:t>在剑桥贝内特学院（Benet College, Cambridge）珍贵的手稿中，有第三份撒克逊语福音书副本，写于征服（Conquest）前不久。117</w:t>
      </w:r>
    </w:p>
    <w:p w14:paraId="2A1FE6E8">
      <w:pPr>
        <w:pStyle w:val="2"/>
        <w:spacing w:before="61" w:line="394" w:lineRule="exact"/>
        <w:ind w:left="9"/>
        <w:rPr>
          <w:rFonts w:hint="eastAsia"/>
          <w:position w:val="2"/>
          <w:sz w:val="29"/>
          <w:szCs w:val="29"/>
        </w:rPr>
      </w:pPr>
    </w:p>
    <w:p w14:paraId="6085947D">
      <w:pPr>
        <w:pStyle w:val="2"/>
        <w:spacing w:before="61" w:line="394" w:lineRule="exact"/>
        <w:ind w:left="9"/>
        <w:rPr>
          <w:rFonts w:hint="eastAsia"/>
          <w:position w:val="2"/>
          <w:sz w:val="29"/>
          <w:szCs w:val="29"/>
        </w:rPr>
      </w:pPr>
      <w:r>
        <w:rPr>
          <w:rFonts w:hint="eastAsia"/>
          <w:position w:val="2"/>
          <w:sz w:val="29"/>
          <w:szCs w:val="29"/>
        </w:rPr>
        <w:t>And a fourth belonging to the same period, which appears to have been copied from the former, may be seen in the Bodleian Library.118</w:t>
      </w:r>
    </w:p>
    <w:p w14:paraId="46C704F6">
      <w:pPr>
        <w:pStyle w:val="2"/>
        <w:spacing w:before="61" w:line="394" w:lineRule="exact"/>
        <w:ind w:left="9"/>
        <w:rPr>
          <w:rFonts w:hint="eastAsia"/>
          <w:position w:val="2"/>
          <w:sz w:val="29"/>
          <w:szCs w:val="29"/>
        </w:rPr>
      </w:pPr>
    </w:p>
    <w:p w14:paraId="49B3EAE5">
      <w:pPr>
        <w:pStyle w:val="2"/>
        <w:spacing w:before="61" w:line="394" w:lineRule="exact"/>
        <w:ind w:left="9"/>
        <w:rPr>
          <w:rFonts w:hint="eastAsia"/>
          <w:position w:val="2"/>
          <w:sz w:val="29"/>
          <w:szCs w:val="29"/>
        </w:rPr>
      </w:pPr>
      <w:r>
        <w:rPr>
          <w:rFonts w:hint="eastAsia"/>
          <w:position w:val="2"/>
          <w:sz w:val="29"/>
          <w:szCs w:val="29"/>
        </w:rPr>
        <w:t>还有一份属于同一时期、似乎是从前者抄录而来的第四份副本，可在博德利图书馆（Bodleian Library）看到。118</w:t>
      </w:r>
    </w:p>
    <w:p w14:paraId="5CE84800">
      <w:pPr>
        <w:pStyle w:val="2"/>
        <w:spacing w:before="61" w:line="394" w:lineRule="exact"/>
        <w:ind w:left="9"/>
        <w:rPr>
          <w:rFonts w:hint="eastAsia"/>
          <w:position w:val="2"/>
          <w:sz w:val="29"/>
          <w:szCs w:val="29"/>
        </w:rPr>
      </w:pPr>
    </w:p>
    <w:p w14:paraId="1E3D8C2E">
      <w:pPr>
        <w:pStyle w:val="2"/>
        <w:spacing w:before="61" w:line="394" w:lineRule="exact"/>
        <w:ind w:left="9"/>
        <w:rPr>
          <w:rFonts w:hint="eastAsia"/>
          <w:position w:val="2"/>
          <w:sz w:val="29"/>
          <w:szCs w:val="29"/>
        </w:rPr>
      </w:pPr>
      <w:r>
        <w:rPr>
          <w:rFonts w:hint="eastAsia"/>
          <w:position w:val="2"/>
          <w:sz w:val="29"/>
          <w:szCs w:val="29"/>
        </w:rPr>
        <w:t>But an ecclesiastic, who did more than all his brethren towards supplying his countrymen with instruction from the Scriptures in their own language, was Elfric.119</w:t>
      </w:r>
    </w:p>
    <w:p w14:paraId="3A80F6FE">
      <w:pPr>
        <w:pStyle w:val="2"/>
        <w:spacing w:before="61" w:line="394" w:lineRule="exact"/>
        <w:ind w:left="9"/>
        <w:rPr>
          <w:rFonts w:hint="eastAsia"/>
          <w:position w:val="2"/>
          <w:sz w:val="29"/>
          <w:szCs w:val="29"/>
        </w:rPr>
      </w:pPr>
    </w:p>
    <w:p w14:paraId="2145531D">
      <w:pPr>
        <w:pStyle w:val="2"/>
        <w:spacing w:before="61" w:line="394" w:lineRule="exact"/>
        <w:ind w:left="9"/>
        <w:rPr>
          <w:rFonts w:hint="eastAsia"/>
          <w:position w:val="2"/>
          <w:sz w:val="29"/>
          <w:szCs w:val="29"/>
        </w:rPr>
      </w:pPr>
      <w:r>
        <w:rPr>
          <w:rFonts w:hint="eastAsia"/>
          <w:position w:val="2"/>
          <w:sz w:val="29"/>
          <w:szCs w:val="29"/>
        </w:rPr>
        <w:t>但有一位教士（ecclesiastic），在用他们自己的语言向同胞提供圣经教导方面，比他所有的弟兄做得更多，他就是埃尔弗里克（Elfric）。119</w:t>
      </w:r>
    </w:p>
    <w:p w14:paraId="379DA5BB">
      <w:pPr>
        <w:pStyle w:val="2"/>
        <w:spacing w:before="61" w:line="394" w:lineRule="exact"/>
        <w:ind w:left="9"/>
        <w:rPr>
          <w:rFonts w:hint="eastAsia"/>
          <w:position w:val="2"/>
          <w:sz w:val="29"/>
          <w:szCs w:val="29"/>
        </w:rPr>
      </w:pPr>
    </w:p>
    <w:p w14:paraId="274F9534">
      <w:pPr>
        <w:pStyle w:val="2"/>
        <w:spacing w:before="61" w:line="394" w:lineRule="exact"/>
        <w:ind w:left="9"/>
        <w:rPr>
          <w:rFonts w:hint="eastAsia"/>
          <w:position w:val="2"/>
          <w:sz w:val="29"/>
          <w:szCs w:val="29"/>
        </w:rPr>
      </w:pPr>
      <w:r>
        <w:rPr>
          <w:rFonts w:hint="eastAsia"/>
          <w:position w:val="2"/>
          <w:sz w:val="29"/>
          <w:szCs w:val="29"/>
        </w:rPr>
        <w:t>This laborious scholar lived during the reign of Ethelred, and subscribes himself at different periods as monk, mass-priest, and abbot.</w:t>
      </w:r>
    </w:p>
    <w:p w14:paraId="3EEC6C6A">
      <w:pPr>
        <w:pStyle w:val="2"/>
        <w:spacing w:before="61" w:line="394" w:lineRule="exact"/>
        <w:ind w:left="9"/>
        <w:rPr>
          <w:rFonts w:hint="eastAsia"/>
          <w:position w:val="2"/>
          <w:sz w:val="29"/>
          <w:szCs w:val="29"/>
        </w:rPr>
      </w:pPr>
    </w:p>
    <w:p w14:paraId="0A0BDB3A">
      <w:pPr>
        <w:pStyle w:val="2"/>
        <w:spacing w:before="61" w:line="394" w:lineRule="exact"/>
        <w:ind w:left="9"/>
        <w:rPr>
          <w:rFonts w:hint="eastAsia"/>
          <w:position w:val="2"/>
          <w:sz w:val="29"/>
          <w:szCs w:val="29"/>
        </w:rPr>
      </w:pPr>
      <w:r>
        <w:rPr>
          <w:rFonts w:hint="eastAsia"/>
          <w:position w:val="2"/>
          <w:sz w:val="29"/>
          <w:szCs w:val="29"/>
        </w:rPr>
        <w:t>这位勤奋的学者生活在埃塞尔雷德（Ethelred）统治时期，并在不同时期署名为修士（monk）、弥撒祭司（mass-priest）和修道院长（abbot）。</w:t>
      </w:r>
    </w:p>
    <w:p w14:paraId="5C72F1FE">
      <w:pPr>
        <w:pStyle w:val="2"/>
        <w:spacing w:before="61" w:line="394" w:lineRule="exact"/>
        <w:ind w:left="9"/>
        <w:rPr>
          <w:rFonts w:hint="eastAsia"/>
          <w:position w:val="2"/>
          <w:sz w:val="29"/>
          <w:szCs w:val="29"/>
        </w:rPr>
      </w:pPr>
    </w:p>
    <w:p w14:paraId="283E8F8B">
      <w:pPr>
        <w:pStyle w:val="2"/>
        <w:spacing w:before="61" w:line="394" w:lineRule="exact"/>
        <w:ind w:left="9"/>
        <w:rPr>
          <w:rFonts w:hint="eastAsia"/>
          <w:position w:val="2"/>
          <w:sz w:val="29"/>
          <w:szCs w:val="29"/>
        </w:rPr>
      </w:pPr>
      <w:r>
        <w:rPr>
          <w:rFonts w:hint="eastAsia"/>
          <w:position w:val="2"/>
          <w:sz w:val="29"/>
          <w:szCs w:val="29"/>
        </w:rPr>
        <w:t>In his epitome 120 of the Old and New Testaments, composed for Sigwerd, a nobleman, we are informed that at the request of various persons, he had translated the Pentateuch, the books of Joshua and Judges, those of Esther, Job, and Judith, also the two books of Maccabeus, and part of the first and second books ofKings.</w:t>
      </w:r>
    </w:p>
    <w:p w14:paraId="78BCBCED">
      <w:pPr>
        <w:pStyle w:val="2"/>
        <w:spacing w:before="61" w:line="394" w:lineRule="exact"/>
        <w:ind w:left="9"/>
        <w:rPr>
          <w:rFonts w:hint="eastAsia"/>
          <w:position w:val="2"/>
          <w:sz w:val="29"/>
          <w:szCs w:val="29"/>
        </w:rPr>
      </w:pPr>
    </w:p>
    <w:p w14:paraId="09F4B558">
      <w:pPr>
        <w:pStyle w:val="2"/>
        <w:spacing w:before="61" w:line="394" w:lineRule="exact"/>
        <w:ind w:left="9"/>
        <w:rPr>
          <w:rFonts w:hint="eastAsia"/>
          <w:position w:val="2"/>
          <w:sz w:val="29"/>
          <w:szCs w:val="29"/>
        </w:rPr>
      </w:pPr>
      <w:r>
        <w:rPr>
          <w:rFonts w:hint="eastAsia"/>
          <w:position w:val="2"/>
          <w:sz w:val="29"/>
          <w:szCs w:val="29"/>
        </w:rPr>
        <w:t>在他为贵族西格沃德（Sigwerd）撰写的旧约和新约概要（epitome）120中，我们得知应多人请求，他翻译了摩西五经（Pentateuch）、约书亚记和士师记、以斯帖记、约伯记和犹滴传（Judith），还有两卷马加比书（Maccabeus），以及列王纪上、下的部分内容。</w:t>
      </w:r>
    </w:p>
    <w:p w14:paraId="432F25DF">
      <w:pPr>
        <w:pStyle w:val="2"/>
        <w:spacing w:before="61" w:line="394" w:lineRule="exact"/>
        <w:ind w:left="9"/>
        <w:rPr>
          <w:rFonts w:hint="eastAsia"/>
          <w:position w:val="2"/>
          <w:sz w:val="29"/>
          <w:szCs w:val="29"/>
        </w:rPr>
      </w:pPr>
    </w:p>
    <w:p w14:paraId="51BFD6C8">
      <w:pPr>
        <w:pStyle w:val="2"/>
        <w:spacing w:before="61" w:line="394" w:lineRule="exact"/>
        <w:ind w:left="9"/>
        <w:rPr>
          <w:rFonts w:hint="eastAsia"/>
          <w:position w:val="2"/>
          <w:sz w:val="29"/>
          <w:szCs w:val="29"/>
        </w:rPr>
      </w:pPr>
      <w:r>
        <w:rPr>
          <w:rFonts w:hint="eastAsia"/>
          <w:position w:val="2"/>
          <w:sz w:val="29"/>
          <w:szCs w:val="29"/>
        </w:rPr>
        <w:t>In his own epitome of the Old and New Testaments, Cedman has not only made his selections from the Scriptures, but frequently added things to the sacred story from other writings.121</w:t>
      </w:r>
    </w:p>
    <w:p w14:paraId="0DC25A6F">
      <w:pPr>
        <w:pStyle w:val="2"/>
        <w:spacing w:before="61" w:line="394" w:lineRule="exact"/>
        <w:ind w:left="9"/>
        <w:rPr>
          <w:rFonts w:hint="eastAsia"/>
          <w:position w:val="2"/>
          <w:sz w:val="29"/>
          <w:szCs w:val="29"/>
        </w:rPr>
      </w:pPr>
    </w:p>
    <w:p w14:paraId="55E4C3D8">
      <w:pPr>
        <w:pStyle w:val="2"/>
        <w:spacing w:before="61" w:line="394" w:lineRule="exact"/>
        <w:ind w:left="9"/>
        <w:rPr>
          <w:rFonts w:hint="eastAsia"/>
          <w:position w:val="2"/>
          <w:sz w:val="29"/>
          <w:szCs w:val="29"/>
        </w:rPr>
      </w:pPr>
      <w:r>
        <w:rPr>
          <w:rFonts w:hint="eastAsia"/>
          <w:position w:val="2"/>
          <w:sz w:val="29"/>
          <w:szCs w:val="29"/>
        </w:rPr>
        <w:t>凯德蒙（Cedman）在他自己的旧约和新约概要中，不仅从圣经中作了选择，而且常常从其他著作中向神圣故事（sacred story）添加内容。121</w:t>
      </w:r>
    </w:p>
    <w:p w14:paraId="4580BBEF">
      <w:pPr>
        <w:pStyle w:val="2"/>
        <w:spacing w:before="61" w:line="394" w:lineRule="exact"/>
        <w:ind w:left="9"/>
        <w:rPr>
          <w:rFonts w:hint="eastAsia"/>
          <w:position w:val="2"/>
          <w:sz w:val="29"/>
          <w:szCs w:val="29"/>
        </w:rPr>
      </w:pPr>
    </w:p>
    <w:p w14:paraId="0D8E0670">
      <w:pPr>
        <w:pStyle w:val="2"/>
        <w:spacing w:before="61" w:line="394" w:lineRule="exact"/>
        <w:ind w:left="9"/>
        <w:rPr>
          <w:rFonts w:hint="eastAsia"/>
          <w:position w:val="2"/>
          <w:sz w:val="29"/>
          <w:szCs w:val="29"/>
        </w:rPr>
      </w:pPr>
      <w:r>
        <w:rPr>
          <w:rFonts w:hint="eastAsia"/>
          <w:position w:val="2"/>
          <w:sz w:val="29"/>
          <w:szCs w:val="29"/>
        </w:rPr>
        <w:t>A copy of this work, printed with an English translation, by William l’Isle, in 1623, is in the Bodleian, and another has for some time been in my possession.</w:t>
      </w:r>
    </w:p>
    <w:p w14:paraId="01800C0C">
      <w:pPr>
        <w:pStyle w:val="2"/>
        <w:spacing w:before="61" w:line="394" w:lineRule="exact"/>
        <w:ind w:left="9"/>
        <w:rPr>
          <w:rFonts w:hint="eastAsia"/>
          <w:position w:val="2"/>
          <w:sz w:val="29"/>
          <w:szCs w:val="29"/>
        </w:rPr>
      </w:pPr>
    </w:p>
    <w:p w14:paraId="6934B1D0">
      <w:pPr>
        <w:pStyle w:val="2"/>
        <w:spacing w:before="61" w:line="394" w:lineRule="exact"/>
        <w:ind w:left="9"/>
        <w:rPr>
          <w:rFonts w:hint="eastAsia"/>
          <w:position w:val="2"/>
          <w:sz w:val="29"/>
          <w:szCs w:val="29"/>
        </w:rPr>
      </w:pPr>
      <w:r>
        <w:rPr>
          <w:rFonts w:hint="eastAsia"/>
          <w:position w:val="2"/>
          <w:sz w:val="29"/>
          <w:szCs w:val="29"/>
        </w:rPr>
        <w:t>这部作品的一个副本，由威廉·利斯尔（William l’Isle）于1623年印刷并附有英文翻译，现存于博德利图书馆（Bodleian），另一个副本我已拥有 مدتی است。</w:t>
      </w:r>
    </w:p>
    <w:p w14:paraId="45AA1EC2">
      <w:pPr>
        <w:pStyle w:val="2"/>
        <w:spacing w:before="61" w:line="394" w:lineRule="exact"/>
        <w:ind w:left="9"/>
        <w:rPr>
          <w:rFonts w:hint="eastAsia"/>
          <w:position w:val="2"/>
          <w:sz w:val="29"/>
          <w:szCs w:val="29"/>
        </w:rPr>
      </w:pPr>
    </w:p>
    <w:p w14:paraId="650F2BC1">
      <w:pPr>
        <w:pStyle w:val="2"/>
        <w:spacing w:before="61" w:line="394" w:lineRule="exact"/>
        <w:ind w:left="9"/>
        <w:rPr>
          <w:rFonts w:hint="eastAsia"/>
          <w:position w:val="2"/>
          <w:sz w:val="29"/>
          <w:szCs w:val="29"/>
        </w:rPr>
      </w:pPr>
      <w:r>
        <w:rPr>
          <w:rFonts w:hint="eastAsia"/>
          <w:position w:val="2"/>
          <w:sz w:val="29"/>
          <w:szCs w:val="29"/>
        </w:rPr>
        <w:t>It begins thus:</w:t>
      </w:r>
    </w:p>
    <w:p w14:paraId="4C45A312">
      <w:pPr>
        <w:pStyle w:val="2"/>
        <w:spacing w:before="61" w:line="394" w:lineRule="exact"/>
        <w:ind w:left="9"/>
        <w:rPr>
          <w:rFonts w:hint="eastAsia"/>
          <w:position w:val="2"/>
          <w:sz w:val="29"/>
          <w:szCs w:val="29"/>
        </w:rPr>
      </w:pPr>
    </w:p>
    <w:p w14:paraId="5C7B590B">
      <w:pPr>
        <w:pStyle w:val="2"/>
        <w:spacing w:before="61" w:line="394" w:lineRule="exact"/>
        <w:ind w:left="9"/>
        <w:rPr>
          <w:rFonts w:hint="eastAsia"/>
          <w:position w:val="2"/>
          <w:sz w:val="29"/>
          <w:szCs w:val="29"/>
        </w:rPr>
      </w:pPr>
      <w:r>
        <w:rPr>
          <w:rFonts w:hint="eastAsia"/>
          <w:position w:val="2"/>
          <w:sz w:val="29"/>
          <w:szCs w:val="29"/>
        </w:rPr>
        <w:t>它开始如下：</w:t>
      </w:r>
    </w:p>
    <w:p w14:paraId="3DE2AA2B">
      <w:pPr>
        <w:pStyle w:val="2"/>
        <w:spacing w:before="61" w:line="394" w:lineRule="exact"/>
        <w:ind w:left="9"/>
        <w:rPr>
          <w:rFonts w:hint="eastAsia"/>
          <w:position w:val="2"/>
          <w:sz w:val="29"/>
          <w:szCs w:val="29"/>
        </w:rPr>
      </w:pPr>
    </w:p>
    <w:p w14:paraId="6A5659C9">
      <w:pPr>
        <w:pStyle w:val="2"/>
        <w:spacing w:before="61" w:line="394" w:lineRule="exact"/>
        <w:ind w:left="9"/>
        <w:rPr>
          <w:rFonts w:hint="eastAsia"/>
          <w:position w:val="2"/>
          <w:sz w:val="29"/>
          <w:szCs w:val="29"/>
        </w:rPr>
      </w:pPr>
      <w:r>
        <w:rPr>
          <w:rFonts w:hint="eastAsia"/>
          <w:position w:val="2"/>
          <w:sz w:val="29"/>
          <w:szCs w:val="29"/>
        </w:rPr>
        <w:t>“Abbot Elfricke greets friendly Sigwerd.</w:t>
      </w:r>
    </w:p>
    <w:p w14:paraId="6FF21FC3">
      <w:pPr>
        <w:pStyle w:val="2"/>
        <w:spacing w:before="61" w:line="394" w:lineRule="exact"/>
        <w:ind w:left="9"/>
        <w:rPr>
          <w:rFonts w:hint="eastAsia"/>
          <w:position w:val="2"/>
          <w:sz w:val="29"/>
          <w:szCs w:val="29"/>
        </w:rPr>
      </w:pPr>
    </w:p>
    <w:p w14:paraId="22728F98">
      <w:pPr>
        <w:pStyle w:val="2"/>
        <w:spacing w:before="61" w:line="394" w:lineRule="exact"/>
        <w:ind w:left="9"/>
        <w:rPr>
          <w:rFonts w:hint="eastAsia"/>
          <w:position w:val="2"/>
          <w:sz w:val="29"/>
          <w:szCs w:val="29"/>
        </w:rPr>
      </w:pPr>
      <w:r>
        <w:rPr>
          <w:rFonts w:hint="eastAsia"/>
          <w:position w:val="2"/>
          <w:sz w:val="29"/>
          <w:szCs w:val="29"/>
        </w:rPr>
        <w:t>“修道院长埃尔弗里克（Abbot Elfricke）友好地问候西格沃德（Sigwerd）。</w:t>
      </w:r>
    </w:p>
    <w:p w14:paraId="58386E7C">
      <w:pPr>
        <w:pStyle w:val="2"/>
        <w:spacing w:before="61" w:line="394" w:lineRule="exact"/>
        <w:ind w:left="9"/>
        <w:rPr>
          <w:rFonts w:hint="eastAsia"/>
          <w:position w:val="2"/>
          <w:sz w:val="29"/>
          <w:szCs w:val="29"/>
        </w:rPr>
      </w:pPr>
    </w:p>
    <w:p w14:paraId="6A45BC19">
      <w:pPr>
        <w:pStyle w:val="2"/>
        <w:spacing w:before="61" w:line="394" w:lineRule="exact"/>
        <w:ind w:left="9"/>
        <w:rPr>
          <w:rFonts w:hint="eastAsia"/>
          <w:position w:val="2"/>
          <w:sz w:val="29"/>
          <w:szCs w:val="29"/>
        </w:rPr>
      </w:pPr>
      <w:r>
        <w:rPr>
          <w:rFonts w:hint="eastAsia"/>
          <w:position w:val="2"/>
          <w:sz w:val="29"/>
          <w:szCs w:val="29"/>
        </w:rPr>
        <w:t>It is true, I tell you, that he who speaks by his doings is very wise; and the one who furnishes himself with good works proceeds well, both with God and with the world.</w:t>
      </w:r>
    </w:p>
    <w:p w14:paraId="7BE9C36C">
      <w:pPr>
        <w:pStyle w:val="2"/>
        <w:spacing w:before="61" w:line="394" w:lineRule="exact"/>
        <w:ind w:left="9"/>
        <w:rPr>
          <w:rFonts w:hint="eastAsia"/>
          <w:position w:val="2"/>
          <w:sz w:val="29"/>
          <w:szCs w:val="29"/>
        </w:rPr>
      </w:pPr>
    </w:p>
    <w:p w14:paraId="6D9C043B">
      <w:pPr>
        <w:pStyle w:val="2"/>
        <w:spacing w:before="61" w:line="394" w:lineRule="exact"/>
        <w:ind w:left="9"/>
        <w:rPr>
          <w:rFonts w:hint="eastAsia"/>
          <w:position w:val="2"/>
          <w:sz w:val="29"/>
          <w:szCs w:val="29"/>
        </w:rPr>
      </w:pPr>
      <w:r>
        <w:rPr>
          <w:rFonts w:hint="eastAsia"/>
          <w:position w:val="2"/>
          <w:sz w:val="29"/>
          <w:szCs w:val="29"/>
        </w:rPr>
        <w:t>我告诉你，这是真的，那凭行为说话的人非常智慧；那以善行装备自己的人，无论在神面前还是在世人面前，都行得好。</w:t>
      </w:r>
    </w:p>
    <w:p w14:paraId="43CBB5E1">
      <w:pPr>
        <w:pStyle w:val="2"/>
        <w:spacing w:before="61" w:line="394" w:lineRule="exact"/>
        <w:ind w:left="9"/>
        <w:rPr>
          <w:rFonts w:hint="eastAsia"/>
          <w:position w:val="2"/>
          <w:sz w:val="29"/>
          <w:szCs w:val="29"/>
        </w:rPr>
      </w:pPr>
    </w:p>
    <w:p w14:paraId="666EE220">
      <w:pPr>
        <w:pStyle w:val="2"/>
        <w:spacing w:before="61" w:line="394" w:lineRule="exact"/>
        <w:ind w:left="9"/>
        <w:rPr>
          <w:rFonts w:hint="eastAsia"/>
          <w:position w:val="2"/>
          <w:sz w:val="29"/>
          <w:szCs w:val="29"/>
        </w:rPr>
      </w:pPr>
      <w:r>
        <w:rPr>
          <w:rFonts w:hint="eastAsia"/>
          <w:position w:val="2"/>
          <w:sz w:val="29"/>
          <w:szCs w:val="29"/>
        </w:rPr>
        <w:t>And it is very plain in Holy Scripture that holy men employed in well-doing were held in good reputation in this world.”</w:t>
      </w:r>
    </w:p>
    <w:p w14:paraId="2E320A2B">
      <w:pPr>
        <w:pStyle w:val="2"/>
        <w:spacing w:before="61" w:line="394" w:lineRule="exact"/>
        <w:ind w:left="9"/>
        <w:rPr>
          <w:rFonts w:hint="eastAsia"/>
          <w:position w:val="2"/>
          <w:sz w:val="29"/>
          <w:szCs w:val="29"/>
        </w:rPr>
      </w:pPr>
    </w:p>
    <w:p w14:paraId="17CD6045">
      <w:pPr>
        <w:pStyle w:val="2"/>
        <w:spacing w:before="61" w:line="394" w:lineRule="exact"/>
        <w:ind w:left="9"/>
        <w:rPr>
          <w:rFonts w:hint="eastAsia"/>
          <w:position w:val="2"/>
          <w:sz w:val="29"/>
          <w:szCs w:val="29"/>
        </w:rPr>
      </w:pPr>
      <w:r>
        <w:rPr>
          <w:rFonts w:hint="eastAsia"/>
          <w:position w:val="2"/>
          <w:sz w:val="29"/>
          <w:szCs w:val="29"/>
        </w:rPr>
        <w:t>在圣经中非常清楚，行善的圣人在这个世界上享有良好的声誉。”</w:t>
      </w:r>
    </w:p>
    <w:p w14:paraId="09257429">
      <w:pPr>
        <w:pStyle w:val="2"/>
        <w:spacing w:before="61" w:line="394" w:lineRule="exact"/>
        <w:ind w:left="9"/>
        <w:rPr>
          <w:rFonts w:hint="eastAsia"/>
          <w:position w:val="2"/>
          <w:sz w:val="29"/>
          <w:szCs w:val="29"/>
        </w:rPr>
      </w:pPr>
    </w:p>
    <w:p w14:paraId="0E3DF25E">
      <w:pPr>
        <w:pStyle w:val="2"/>
        <w:spacing w:before="61" w:line="394" w:lineRule="exact"/>
        <w:ind w:left="9"/>
        <w:rPr>
          <w:rFonts w:hint="eastAsia"/>
          <w:position w:val="2"/>
          <w:sz w:val="29"/>
          <w:szCs w:val="29"/>
        </w:rPr>
      </w:pPr>
      <w:r>
        <w:rPr>
          <w:rFonts w:hint="eastAsia"/>
          <w:position w:val="2"/>
          <w:sz w:val="29"/>
          <w:szCs w:val="29"/>
        </w:rPr>
        <w:t>CONCERNING THE LIFE OF WYCLIFFE. lix</w:t>
      </w:r>
    </w:p>
    <w:p w14:paraId="418AAD62">
      <w:pPr>
        <w:pStyle w:val="2"/>
        <w:spacing w:before="61" w:line="394" w:lineRule="exact"/>
        <w:ind w:left="9"/>
        <w:rPr>
          <w:rFonts w:hint="eastAsia"/>
          <w:position w:val="2"/>
          <w:sz w:val="29"/>
          <w:szCs w:val="29"/>
        </w:rPr>
      </w:pPr>
    </w:p>
    <w:p w14:paraId="58AED903">
      <w:pPr>
        <w:pStyle w:val="2"/>
        <w:spacing w:before="61" w:line="394" w:lineRule="exact"/>
        <w:ind w:left="9"/>
        <w:rPr>
          <w:rFonts w:hint="eastAsia"/>
          <w:position w:val="2"/>
          <w:sz w:val="29"/>
          <w:szCs w:val="29"/>
        </w:rPr>
      </w:pPr>
      <w:r>
        <w:rPr>
          <w:rFonts w:hint="eastAsia"/>
          <w:position w:val="2"/>
          <w:sz w:val="29"/>
          <w:szCs w:val="29"/>
        </w:rPr>
        <w:t>关于威克里夫的生平。 lix</w:t>
      </w:r>
    </w:p>
    <w:p w14:paraId="45371037">
      <w:pPr>
        <w:pStyle w:val="2"/>
        <w:spacing w:before="61" w:line="394" w:lineRule="exact"/>
        <w:ind w:left="9"/>
        <w:rPr>
          <w:rFonts w:hint="eastAsia"/>
          <w:position w:val="2"/>
          <w:sz w:val="29"/>
          <w:szCs w:val="29"/>
        </w:rPr>
      </w:pPr>
    </w:p>
    <w:p w14:paraId="65E06F8F">
      <w:pPr>
        <w:pStyle w:val="2"/>
        <w:spacing w:before="61" w:line="394" w:lineRule="exact"/>
        <w:ind w:left="9"/>
        <w:rPr>
          <w:rFonts w:hint="eastAsia"/>
          <w:position w:val="2"/>
          <w:sz w:val="29"/>
          <w:szCs w:val="29"/>
        </w:rPr>
      </w:pPr>
      <w:r>
        <w:rPr>
          <w:rFonts w:hint="eastAsia"/>
          <w:position w:val="2"/>
          <w:sz w:val="29"/>
          <w:szCs w:val="29"/>
        </w:rPr>
        <w:t>Alfred is mentioned as having prefixed a translation of several passages from the Mosaic writings to his code of laws, and is said to have made considerable progress in a Saxon version of the Psalms a little before his death.</w:t>
      </w:r>
    </w:p>
    <w:p w14:paraId="7A06994E">
      <w:pPr>
        <w:pStyle w:val="2"/>
        <w:spacing w:before="61" w:line="394" w:lineRule="exact"/>
        <w:ind w:left="9"/>
        <w:rPr>
          <w:rFonts w:hint="eastAsia"/>
          <w:position w:val="2"/>
          <w:sz w:val="29"/>
          <w:szCs w:val="29"/>
        </w:rPr>
      </w:pPr>
    </w:p>
    <w:p w14:paraId="38F04604">
      <w:pPr>
        <w:pStyle w:val="2"/>
        <w:spacing w:before="61" w:line="394" w:lineRule="exact"/>
        <w:ind w:left="9"/>
        <w:rPr>
          <w:rFonts w:hint="eastAsia"/>
          <w:position w:val="2"/>
          <w:sz w:val="29"/>
          <w:szCs w:val="29"/>
        </w:rPr>
      </w:pPr>
      <w:r>
        <w:rPr>
          <w:rFonts w:hint="eastAsia"/>
          <w:position w:val="2"/>
          <w:sz w:val="29"/>
          <w:szCs w:val="29"/>
        </w:rPr>
        <w:t>据提及，阿尔弗雷德（Alfred）曾将摩西著作（Mosaic writings）中几段的翻译置于其法典（code of laws）之前，据说在他去世前不久，在撒克逊语（Saxon）版本的《诗篇》（Psalms）翻译方面取得了相当大的进展。</w:t>
      </w:r>
    </w:p>
    <w:p w14:paraId="0ACD76DC">
      <w:pPr>
        <w:pStyle w:val="2"/>
        <w:spacing w:before="61" w:line="394" w:lineRule="exact"/>
        <w:ind w:left="9"/>
        <w:rPr>
          <w:rFonts w:hint="eastAsia"/>
          <w:position w:val="2"/>
          <w:sz w:val="29"/>
          <w:szCs w:val="29"/>
        </w:rPr>
      </w:pPr>
    </w:p>
    <w:p w14:paraId="4EBDD2A2">
      <w:pPr>
        <w:pStyle w:val="2"/>
        <w:spacing w:before="61" w:line="394" w:lineRule="exact"/>
        <w:ind w:left="9"/>
        <w:rPr>
          <w:rFonts w:hint="eastAsia"/>
          <w:position w:val="2"/>
          <w:sz w:val="29"/>
          <w:szCs w:val="29"/>
        </w:rPr>
      </w:pPr>
      <w:r>
        <w:rPr>
          <w:rFonts w:hint="eastAsia"/>
          <w:position w:val="2"/>
          <w:sz w:val="29"/>
          <w:szCs w:val="29"/>
        </w:rPr>
        <w:t>This, however, is the extent of our information on this interesting question, as connected with the Anglo-Saxon period of our history.</w:t>
      </w:r>
    </w:p>
    <w:p w14:paraId="4ADB09A2">
      <w:pPr>
        <w:pStyle w:val="2"/>
        <w:spacing w:before="61" w:line="394" w:lineRule="exact"/>
        <w:ind w:left="9"/>
        <w:rPr>
          <w:rFonts w:hint="eastAsia"/>
          <w:position w:val="2"/>
          <w:sz w:val="29"/>
          <w:szCs w:val="29"/>
        </w:rPr>
      </w:pPr>
    </w:p>
    <w:p w14:paraId="77DF7CF3">
      <w:pPr>
        <w:pStyle w:val="2"/>
        <w:spacing w:before="61" w:line="394" w:lineRule="exact"/>
        <w:ind w:left="9"/>
        <w:rPr>
          <w:rFonts w:hint="eastAsia"/>
          <w:position w:val="2"/>
          <w:sz w:val="29"/>
          <w:szCs w:val="29"/>
        </w:rPr>
      </w:pPr>
      <w:r>
        <w:rPr>
          <w:rFonts w:hint="eastAsia"/>
          <w:position w:val="2"/>
          <w:sz w:val="29"/>
          <w:szCs w:val="29"/>
        </w:rPr>
        <w:t>然而，这就是我们关于这个有趣问题的、与我们历史盎格鲁-撒克逊（Anglo-Saxon）时期相关的信息范围。</w:t>
      </w:r>
    </w:p>
    <w:p w14:paraId="08DE4010">
      <w:pPr>
        <w:pStyle w:val="2"/>
        <w:spacing w:before="61" w:line="394" w:lineRule="exact"/>
        <w:ind w:left="9"/>
        <w:rPr>
          <w:rFonts w:hint="eastAsia"/>
          <w:position w:val="2"/>
          <w:sz w:val="29"/>
          <w:szCs w:val="29"/>
        </w:rPr>
      </w:pPr>
    </w:p>
    <w:p w14:paraId="6532080A">
      <w:pPr>
        <w:pStyle w:val="2"/>
        <w:spacing w:before="61" w:line="394" w:lineRule="exact"/>
        <w:ind w:left="9"/>
        <w:rPr>
          <w:rFonts w:hint="eastAsia"/>
          <w:position w:val="2"/>
          <w:sz w:val="29"/>
          <w:szCs w:val="29"/>
        </w:rPr>
      </w:pPr>
      <w:r>
        <w:rPr>
          <w:rFonts w:hint="eastAsia"/>
          <w:position w:val="2"/>
          <w:sz w:val="29"/>
          <w:szCs w:val="29"/>
        </w:rPr>
        <w:t>The Anglo-Norman clergy were much more competent to have supplied the people with religious instruction in this form; but the example of their predecessors in this respect was slighted, or rather disapproved.</w:t>
      </w:r>
    </w:p>
    <w:p w14:paraId="3F6BD22C">
      <w:pPr>
        <w:pStyle w:val="2"/>
        <w:spacing w:before="61" w:line="394" w:lineRule="exact"/>
        <w:ind w:left="9"/>
        <w:rPr>
          <w:rFonts w:hint="eastAsia"/>
          <w:position w:val="2"/>
          <w:sz w:val="29"/>
          <w:szCs w:val="29"/>
        </w:rPr>
      </w:pPr>
    </w:p>
    <w:p w14:paraId="1ABF81EC">
      <w:pPr>
        <w:pStyle w:val="2"/>
        <w:spacing w:before="61" w:line="394" w:lineRule="exact"/>
        <w:ind w:left="9"/>
        <w:rPr>
          <w:rFonts w:hint="eastAsia"/>
          <w:position w:val="2"/>
          <w:sz w:val="29"/>
          <w:szCs w:val="29"/>
        </w:rPr>
      </w:pPr>
      <w:r>
        <w:rPr>
          <w:rFonts w:hint="eastAsia"/>
          <w:position w:val="2"/>
          <w:sz w:val="29"/>
          <w:szCs w:val="29"/>
        </w:rPr>
        <w:t>盎格鲁-诺曼（Anglo-Norman）神职人员更有能力以这种形式向人民提供宗教教导；但他们前辈在这方面的榜样被轻视，或者更确切地说，是不被赞同的。</w:t>
      </w:r>
    </w:p>
    <w:p w14:paraId="6C38C3A3">
      <w:pPr>
        <w:pStyle w:val="2"/>
        <w:spacing w:before="61" w:line="394" w:lineRule="exact"/>
        <w:ind w:left="9"/>
        <w:rPr>
          <w:rFonts w:hint="eastAsia"/>
          <w:position w:val="2"/>
          <w:sz w:val="29"/>
          <w:szCs w:val="29"/>
        </w:rPr>
      </w:pPr>
    </w:p>
    <w:p w14:paraId="1ED628FE">
      <w:pPr>
        <w:pStyle w:val="2"/>
        <w:spacing w:before="61" w:line="394" w:lineRule="exact"/>
        <w:ind w:left="9"/>
        <w:rPr>
          <w:rFonts w:hint="eastAsia"/>
          <w:position w:val="2"/>
          <w:sz w:val="29"/>
          <w:szCs w:val="29"/>
        </w:rPr>
      </w:pPr>
      <w:r>
        <w:rPr>
          <w:rFonts w:hint="eastAsia"/>
          <w:position w:val="2"/>
          <w:sz w:val="29"/>
          <w:szCs w:val="29"/>
        </w:rPr>
        <w:t>Subsequent to the Conquest, the first attempt to translate any complete portion of the Scriptures into English, appears to have been made by the author of a rhyming paraphrase on the Gospels and the Acts of the Apostles, entitled “Ormulum.”</w:t>
      </w:r>
    </w:p>
    <w:p w14:paraId="07D67C2B">
      <w:pPr>
        <w:pStyle w:val="2"/>
        <w:spacing w:before="61" w:line="394" w:lineRule="exact"/>
        <w:ind w:left="9"/>
        <w:rPr>
          <w:rFonts w:hint="eastAsia"/>
          <w:position w:val="2"/>
          <w:sz w:val="29"/>
          <w:szCs w:val="29"/>
        </w:rPr>
      </w:pPr>
    </w:p>
    <w:p w14:paraId="76A89636">
      <w:pPr>
        <w:pStyle w:val="2"/>
        <w:spacing w:before="61" w:line="394" w:lineRule="exact"/>
        <w:ind w:left="9"/>
        <w:rPr>
          <w:rFonts w:hint="eastAsia"/>
          <w:position w:val="2"/>
          <w:sz w:val="29"/>
          <w:szCs w:val="29"/>
        </w:rPr>
      </w:pPr>
      <w:r>
        <w:rPr>
          <w:rFonts w:hint="eastAsia"/>
          <w:position w:val="2"/>
          <w:sz w:val="29"/>
          <w:szCs w:val="29"/>
        </w:rPr>
        <w:t>征服（Conquest）之后，首次尝试将圣经（Scriptures）任何完整部分翻译成英文，似乎是由一部题为《奥尔姆鲁姆》（Ormulum）的福音书和使徒行传韵文释义（rhyming paraphrase）的作者完成的。</w:t>
      </w:r>
    </w:p>
    <w:p w14:paraId="26B756AC">
      <w:pPr>
        <w:pStyle w:val="2"/>
        <w:spacing w:before="61" w:line="394" w:lineRule="exact"/>
        <w:ind w:left="9"/>
        <w:rPr>
          <w:rFonts w:hint="eastAsia"/>
          <w:position w:val="2"/>
          <w:sz w:val="29"/>
          <w:szCs w:val="29"/>
        </w:rPr>
      </w:pPr>
    </w:p>
    <w:p w14:paraId="0B546119">
      <w:pPr>
        <w:pStyle w:val="2"/>
        <w:spacing w:before="61" w:line="394" w:lineRule="exact"/>
        <w:ind w:left="9"/>
        <w:rPr>
          <w:rFonts w:hint="eastAsia"/>
          <w:position w:val="2"/>
          <w:sz w:val="29"/>
          <w:szCs w:val="29"/>
        </w:rPr>
      </w:pPr>
      <w:r>
        <w:rPr>
          <w:rFonts w:hint="eastAsia"/>
          <w:position w:val="2"/>
          <w:sz w:val="29"/>
          <w:szCs w:val="29"/>
        </w:rPr>
        <w:t>Of nearly the same date, is a huge volume bearing the name of Salus Animæ, or, in English, “ Sowle Hele,” in which the object of the compiler or transcriber seems to have been to furnish a volume of legendary and scriptural history in verse.</w:t>
      </w:r>
    </w:p>
    <w:p w14:paraId="44EB981F">
      <w:pPr>
        <w:pStyle w:val="2"/>
        <w:spacing w:before="61" w:line="394" w:lineRule="exact"/>
        <w:ind w:left="9"/>
        <w:rPr>
          <w:rFonts w:hint="eastAsia"/>
          <w:position w:val="2"/>
          <w:sz w:val="29"/>
          <w:szCs w:val="29"/>
        </w:rPr>
      </w:pPr>
    </w:p>
    <w:p w14:paraId="6776A16B">
      <w:pPr>
        <w:pStyle w:val="2"/>
        <w:spacing w:before="61" w:line="394" w:lineRule="exact"/>
        <w:ind w:left="9"/>
        <w:rPr>
          <w:rFonts w:hint="eastAsia"/>
          <w:position w:val="2"/>
          <w:sz w:val="29"/>
          <w:szCs w:val="29"/>
        </w:rPr>
      </w:pPr>
      <w:r>
        <w:rPr>
          <w:rFonts w:hint="eastAsia"/>
          <w:position w:val="2"/>
          <w:sz w:val="29"/>
          <w:szCs w:val="29"/>
        </w:rPr>
        <w:t>大约在同一时期，还有一部名为《灵魂救赎》（Salus Animæ），或英文《灵魂健康》（Sowle Hele）的巨著，其中编纂者（compiler）或抄写者（transcriber）的目的似乎是提供一卷韵文形式的传说和圣经历史。</w:t>
      </w:r>
    </w:p>
    <w:p w14:paraId="31D54005">
      <w:pPr>
        <w:pStyle w:val="2"/>
        <w:spacing w:before="61" w:line="394" w:lineRule="exact"/>
        <w:ind w:left="9"/>
        <w:rPr>
          <w:rFonts w:hint="eastAsia"/>
          <w:position w:val="2"/>
          <w:sz w:val="29"/>
          <w:szCs w:val="29"/>
        </w:rPr>
      </w:pPr>
    </w:p>
    <w:p w14:paraId="77D1373E">
      <w:pPr>
        <w:pStyle w:val="2"/>
        <w:spacing w:before="61" w:line="394" w:lineRule="exact"/>
        <w:ind w:left="9"/>
        <w:rPr>
          <w:rFonts w:hint="eastAsia"/>
          <w:position w:val="2"/>
          <w:sz w:val="29"/>
          <w:szCs w:val="29"/>
        </w:rPr>
      </w:pPr>
      <w:r>
        <w:rPr>
          <w:rFonts w:hint="eastAsia"/>
          <w:position w:val="2"/>
          <w:sz w:val="29"/>
          <w:szCs w:val="29"/>
        </w:rPr>
        <w:t>He professes to set forth an outline of the historical portions both of the Old and New Testaments, but has introduced fragments of religious history with little regard to any principle of selection.</w:t>
      </w:r>
    </w:p>
    <w:p w14:paraId="524611C8">
      <w:pPr>
        <w:pStyle w:val="2"/>
        <w:spacing w:before="61" w:line="394" w:lineRule="exact"/>
        <w:ind w:left="9"/>
        <w:rPr>
          <w:rFonts w:hint="eastAsia"/>
          <w:position w:val="2"/>
          <w:sz w:val="29"/>
          <w:szCs w:val="29"/>
        </w:rPr>
      </w:pPr>
    </w:p>
    <w:p w14:paraId="10CB591C">
      <w:pPr>
        <w:pStyle w:val="2"/>
        <w:spacing w:before="61" w:line="394" w:lineRule="exact"/>
        <w:ind w:left="9"/>
        <w:rPr>
          <w:rFonts w:hint="eastAsia"/>
          <w:position w:val="2"/>
          <w:sz w:val="29"/>
          <w:szCs w:val="29"/>
        </w:rPr>
      </w:pPr>
      <w:r>
        <w:rPr>
          <w:rFonts w:hint="eastAsia"/>
          <w:position w:val="2"/>
          <w:sz w:val="29"/>
          <w:szCs w:val="29"/>
        </w:rPr>
        <w:t>他声称阐述了旧约和新约历史部分的概要，但引入宗教历史片段时几乎不考虑任何选择原则。</w:t>
      </w:r>
    </w:p>
    <w:p w14:paraId="40B2821A">
      <w:pPr>
        <w:pStyle w:val="2"/>
        <w:spacing w:before="61" w:line="394" w:lineRule="exact"/>
        <w:ind w:left="9"/>
        <w:rPr>
          <w:rFonts w:hint="eastAsia"/>
          <w:position w:val="2"/>
          <w:sz w:val="29"/>
          <w:szCs w:val="29"/>
        </w:rPr>
      </w:pPr>
    </w:p>
    <w:p w14:paraId="68106C5D">
      <w:pPr>
        <w:pStyle w:val="2"/>
        <w:spacing w:before="61" w:line="394" w:lineRule="exact"/>
        <w:ind w:left="9"/>
        <w:rPr>
          <w:rFonts w:hint="eastAsia"/>
          <w:position w:val="2"/>
          <w:sz w:val="29"/>
          <w:szCs w:val="29"/>
        </w:rPr>
      </w:pPr>
      <w:r>
        <w:rPr>
          <w:rFonts w:hint="eastAsia"/>
          <w:position w:val="2"/>
          <w:sz w:val="29"/>
          <w:szCs w:val="29"/>
        </w:rPr>
        <w:t>The composition of this work is supposed to have preceded the opening of the fourteenth century.</w:t>
      </w:r>
    </w:p>
    <w:p w14:paraId="44E95623">
      <w:pPr>
        <w:pStyle w:val="2"/>
        <w:spacing w:before="61" w:line="394" w:lineRule="exact"/>
        <w:ind w:left="9"/>
        <w:rPr>
          <w:rFonts w:hint="eastAsia"/>
          <w:position w:val="2"/>
          <w:sz w:val="29"/>
          <w:szCs w:val="29"/>
        </w:rPr>
      </w:pPr>
    </w:p>
    <w:p w14:paraId="69557798">
      <w:pPr>
        <w:pStyle w:val="2"/>
        <w:spacing w:before="61" w:line="394" w:lineRule="exact"/>
        <w:ind w:left="9"/>
        <w:rPr>
          <w:rFonts w:hint="eastAsia"/>
          <w:position w:val="2"/>
          <w:sz w:val="29"/>
          <w:szCs w:val="29"/>
        </w:rPr>
      </w:pPr>
      <w:r>
        <w:rPr>
          <w:rFonts w:hint="eastAsia"/>
          <w:position w:val="2"/>
          <w:sz w:val="29"/>
          <w:szCs w:val="29"/>
        </w:rPr>
        <w:t>这部作品的创作被认为早于十四世纪初。</w:t>
      </w:r>
    </w:p>
    <w:p w14:paraId="1B4A05E8">
      <w:pPr>
        <w:pStyle w:val="2"/>
        <w:spacing w:before="61" w:line="394" w:lineRule="exact"/>
        <w:ind w:left="9"/>
        <w:rPr>
          <w:rFonts w:hint="eastAsia"/>
          <w:position w:val="2"/>
          <w:sz w:val="29"/>
          <w:szCs w:val="29"/>
        </w:rPr>
      </w:pPr>
    </w:p>
    <w:p w14:paraId="728D4CEF">
      <w:pPr>
        <w:pStyle w:val="2"/>
        <w:spacing w:before="61" w:line="394" w:lineRule="exact"/>
        <w:ind w:left="9"/>
        <w:rPr>
          <w:rFonts w:hint="eastAsia"/>
          <w:position w:val="2"/>
          <w:sz w:val="29"/>
          <w:szCs w:val="29"/>
        </w:rPr>
      </w:pPr>
      <w:r>
        <w:rPr>
          <w:rFonts w:hint="eastAsia"/>
          <w:position w:val="2"/>
          <w:sz w:val="29"/>
          <w:szCs w:val="29"/>
        </w:rPr>
        <w:t>In Benet College, Cambridge, there is another work of the same description belonging to the same period, and containing accounts of the principal events recorded in the books of Genesis and Exodus.</w:t>
      </w:r>
    </w:p>
    <w:p w14:paraId="2EC51616">
      <w:pPr>
        <w:pStyle w:val="2"/>
        <w:spacing w:before="61" w:line="394" w:lineRule="exact"/>
        <w:ind w:left="9"/>
        <w:rPr>
          <w:rFonts w:hint="eastAsia"/>
          <w:position w:val="2"/>
          <w:sz w:val="29"/>
          <w:szCs w:val="29"/>
        </w:rPr>
      </w:pPr>
    </w:p>
    <w:p w14:paraId="48D823FB">
      <w:pPr>
        <w:pStyle w:val="2"/>
        <w:spacing w:before="61" w:line="394" w:lineRule="exact"/>
        <w:ind w:left="9"/>
        <w:rPr>
          <w:rFonts w:hint="eastAsia"/>
          <w:position w:val="2"/>
          <w:sz w:val="29"/>
          <w:szCs w:val="29"/>
        </w:rPr>
      </w:pPr>
      <w:r>
        <w:rPr>
          <w:rFonts w:hint="eastAsia"/>
          <w:position w:val="2"/>
          <w:sz w:val="29"/>
          <w:szCs w:val="29"/>
        </w:rPr>
        <w:t>在剑桥贝内特学院（Benet College, Cambridge），还有另一部属于同一时期、同类性质的作品，其中包含创世纪和出埃及记所记载主要事件的记述。</w:t>
      </w:r>
    </w:p>
    <w:p w14:paraId="5A972CA2">
      <w:pPr>
        <w:pStyle w:val="2"/>
        <w:spacing w:before="61" w:line="394" w:lineRule="exact"/>
        <w:ind w:left="9"/>
        <w:rPr>
          <w:rFonts w:hint="eastAsia"/>
          <w:position w:val="2"/>
          <w:sz w:val="29"/>
          <w:szCs w:val="29"/>
        </w:rPr>
      </w:pPr>
    </w:p>
    <w:p w14:paraId="5FE9C79F">
      <w:pPr>
        <w:pStyle w:val="2"/>
        <w:spacing w:before="61" w:line="394" w:lineRule="exact"/>
        <w:ind w:left="9"/>
        <w:rPr>
          <w:rFonts w:hint="eastAsia"/>
          <w:position w:val="2"/>
          <w:sz w:val="29"/>
          <w:szCs w:val="29"/>
        </w:rPr>
      </w:pPr>
      <w:r>
        <w:rPr>
          <w:rFonts w:hint="eastAsia"/>
          <w:position w:val="2"/>
          <w:sz w:val="29"/>
          <w:szCs w:val="29"/>
        </w:rPr>
        <w:t>In the same collection, there is also a copy of the Psalms in English metre, which is attributed to about the year 1300; and two similar works, of nearly the same antiquity, have been preserved — one in the Bodleian Library, the other in that of Sir Robert Cotton.122</w:t>
      </w:r>
    </w:p>
    <w:p w14:paraId="3FE8461B">
      <w:pPr>
        <w:pStyle w:val="2"/>
        <w:spacing w:before="61" w:line="394" w:lineRule="exact"/>
        <w:ind w:left="9"/>
        <w:rPr>
          <w:rFonts w:hint="eastAsia"/>
          <w:position w:val="2"/>
          <w:sz w:val="29"/>
          <w:szCs w:val="29"/>
        </w:rPr>
      </w:pPr>
    </w:p>
    <w:p w14:paraId="076B9DC2">
      <w:pPr>
        <w:pStyle w:val="2"/>
        <w:spacing w:before="61" w:line="394" w:lineRule="exact"/>
        <w:ind w:left="9"/>
        <w:rPr>
          <w:rFonts w:hint="eastAsia"/>
          <w:position w:val="2"/>
          <w:sz w:val="29"/>
          <w:szCs w:val="29"/>
        </w:rPr>
      </w:pPr>
      <w:r>
        <w:rPr>
          <w:rFonts w:hint="eastAsia"/>
          <w:position w:val="2"/>
          <w:sz w:val="29"/>
          <w:szCs w:val="29"/>
        </w:rPr>
        <w:t>在同一收藏中，还有一份约归于1300年的英文韵律《诗篇》（Psalms）副本；另有两部年代相近的类似作品得以保存——一份在博德利图书馆（Bodleian Library），另一份在罗伯特·科顿爵士（Sir Robert Cotton）的图书馆。122</w:t>
      </w:r>
    </w:p>
    <w:p w14:paraId="5B086976">
      <w:pPr>
        <w:pStyle w:val="2"/>
        <w:spacing w:before="61" w:line="394" w:lineRule="exact"/>
        <w:ind w:left="9"/>
        <w:rPr>
          <w:rFonts w:hint="eastAsia"/>
          <w:position w:val="2"/>
          <w:sz w:val="29"/>
          <w:szCs w:val="29"/>
        </w:rPr>
      </w:pPr>
    </w:p>
    <w:p w14:paraId="5DAFF7E1">
      <w:pPr>
        <w:pStyle w:val="2"/>
        <w:spacing w:before="61" w:line="394" w:lineRule="exact"/>
        <w:ind w:left="9"/>
        <w:rPr>
          <w:rFonts w:hint="eastAsia"/>
          <w:position w:val="2"/>
          <w:sz w:val="29"/>
          <w:szCs w:val="29"/>
        </w:rPr>
      </w:pPr>
      <w:r>
        <w:rPr>
          <w:rFonts w:hint="eastAsia"/>
          <w:position w:val="2"/>
          <w:sz w:val="29"/>
          <w:szCs w:val="29"/>
        </w:rPr>
        <w:t>But it is not until the middle of the following century that we trace any attempt to produce a literal translation even of detached portions of the Scriptures.</w:t>
      </w:r>
    </w:p>
    <w:p w14:paraId="084A578F">
      <w:pPr>
        <w:pStyle w:val="2"/>
        <w:spacing w:before="61" w:line="394" w:lineRule="exact"/>
        <w:ind w:left="9"/>
        <w:rPr>
          <w:rFonts w:hint="eastAsia"/>
          <w:position w:val="2"/>
          <w:sz w:val="29"/>
          <w:szCs w:val="29"/>
        </w:rPr>
      </w:pPr>
    </w:p>
    <w:p w14:paraId="17DC29FE">
      <w:pPr>
        <w:pStyle w:val="2"/>
        <w:spacing w:before="61" w:line="394" w:lineRule="exact"/>
        <w:ind w:left="9"/>
        <w:rPr>
          <w:rFonts w:hint="eastAsia"/>
          <w:position w:val="2"/>
          <w:sz w:val="29"/>
          <w:szCs w:val="29"/>
        </w:rPr>
      </w:pPr>
      <w:r>
        <w:rPr>
          <w:rFonts w:hint="eastAsia"/>
          <w:position w:val="2"/>
          <w:sz w:val="29"/>
          <w:szCs w:val="29"/>
        </w:rPr>
        <w:t>但直到下个世纪中叶，我们才追溯到任何尝试产生即使是圣经（Scriptures）零散部分直译（literal translation）的努力。</w:t>
      </w:r>
    </w:p>
    <w:p w14:paraId="1ABB287B">
      <w:pPr>
        <w:pStyle w:val="2"/>
        <w:spacing w:before="61" w:line="394" w:lineRule="exact"/>
        <w:ind w:left="9"/>
        <w:rPr>
          <w:rFonts w:hint="eastAsia"/>
          <w:position w:val="2"/>
          <w:sz w:val="29"/>
          <w:szCs w:val="29"/>
        </w:rPr>
      </w:pPr>
    </w:p>
    <w:p w14:paraId="78BAE3BA">
      <w:pPr>
        <w:pStyle w:val="2"/>
        <w:spacing w:before="61" w:line="394" w:lineRule="exact"/>
        <w:ind w:left="9"/>
        <w:rPr>
          <w:rFonts w:hint="eastAsia"/>
          <w:position w:val="2"/>
          <w:sz w:val="29"/>
          <w:szCs w:val="29"/>
        </w:rPr>
      </w:pPr>
      <w:r>
        <w:rPr>
          <w:rFonts w:hint="eastAsia"/>
          <w:position w:val="2"/>
          <w:sz w:val="29"/>
          <w:szCs w:val="29"/>
        </w:rPr>
        <w:t>It was about the year 1350 that Richard Roll, better known to ecclesiastical antiquaries as the hermit ofHampole, engaged in a work of this nature.</w:t>
      </w:r>
    </w:p>
    <w:p w14:paraId="3841228B">
      <w:pPr>
        <w:pStyle w:val="2"/>
        <w:spacing w:before="61" w:line="394" w:lineRule="exact"/>
        <w:ind w:left="9"/>
        <w:rPr>
          <w:rFonts w:hint="eastAsia"/>
          <w:position w:val="2"/>
          <w:sz w:val="29"/>
          <w:szCs w:val="29"/>
        </w:rPr>
      </w:pPr>
    </w:p>
    <w:p w14:paraId="324D7342">
      <w:pPr>
        <w:pStyle w:val="2"/>
        <w:spacing w:before="61" w:line="394" w:lineRule="exact"/>
        <w:ind w:left="9"/>
        <w:rPr>
          <w:rFonts w:hint="eastAsia"/>
          <w:position w:val="2"/>
          <w:sz w:val="29"/>
          <w:szCs w:val="29"/>
        </w:rPr>
      </w:pPr>
      <w:r>
        <w:rPr>
          <w:rFonts w:hint="eastAsia"/>
          <w:position w:val="2"/>
          <w:sz w:val="29"/>
          <w:szCs w:val="29"/>
        </w:rPr>
        <w:t>大约在1350年，理查德·罗尔（Richard Roll），在教会古文物研究者（ecclesiastical antiquaries）中更以汉波尔隐士（hermit of Hampole）之名著称，从事了此类性质的工作。</w:t>
      </w:r>
    </w:p>
    <w:p w14:paraId="6FA19AE0">
      <w:pPr>
        <w:pStyle w:val="2"/>
        <w:spacing w:before="61" w:line="394" w:lineRule="exact"/>
        <w:ind w:left="9"/>
        <w:rPr>
          <w:rFonts w:hint="eastAsia"/>
          <w:position w:val="2"/>
          <w:sz w:val="29"/>
          <w:szCs w:val="29"/>
        </w:rPr>
      </w:pPr>
    </w:p>
    <w:p w14:paraId="669B462A">
      <w:pPr>
        <w:pStyle w:val="2"/>
        <w:spacing w:before="61" w:line="394" w:lineRule="exact"/>
        <w:ind w:left="9"/>
        <w:rPr>
          <w:rFonts w:hint="eastAsia"/>
          <w:position w:val="2"/>
          <w:sz w:val="29"/>
          <w:szCs w:val="29"/>
        </w:rPr>
      </w:pPr>
      <w:r>
        <w:rPr>
          <w:rFonts w:hint="eastAsia"/>
          <w:position w:val="2"/>
          <w:sz w:val="29"/>
          <w:szCs w:val="29"/>
        </w:rPr>
        <w:t>His labors, however, were restricted to a little more than half the book ofPsalms; and a devotional commentary was annexed to the Psalms which he translated.</w:t>
      </w:r>
    </w:p>
    <w:p w14:paraId="75D83CE7">
      <w:pPr>
        <w:pStyle w:val="2"/>
        <w:spacing w:before="61" w:line="394" w:lineRule="exact"/>
        <w:ind w:left="9"/>
        <w:rPr>
          <w:rFonts w:hint="eastAsia"/>
          <w:position w:val="2"/>
          <w:sz w:val="29"/>
          <w:szCs w:val="29"/>
        </w:rPr>
      </w:pPr>
    </w:p>
    <w:p w14:paraId="649044E7">
      <w:pPr>
        <w:pStyle w:val="2"/>
        <w:spacing w:before="61" w:line="394" w:lineRule="exact"/>
        <w:ind w:left="9"/>
        <w:rPr>
          <w:rFonts w:hint="eastAsia"/>
          <w:position w:val="2"/>
          <w:sz w:val="29"/>
          <w:szCs w:val="29"/>
        </w:rPr>
      </w:pPr>
      <w:r>
        <w:rPr>
          <w:rFonts w:hint="eastAsia"/>
          <w:position w:val="2"/>
          <w:sz w:val="29"/>
          <w:szCs w:val="29"/>
        </w:rPr>
        <w:t>然而，他的工作仅限于《诗篇》（Psalms）一半多一点的内容；并且在他翻译的诗篇旁附有灵修注释（devotional commentary）。</w:t>
      </w:r>
    </w:p>
    <w:p w14:paraId="6FDD3D51">
      <w:pPr>
        <w:pStyle w:val="2"/>
        <w:spacing w:before="61" w:line="394" w:lineRule="exact"/>
        <w:ind w:left="9"/>
        <w:rPr>
          <w:rFonts w:hint="eastAsia"/>
          <w:position w:val="2"/>
          <w:sz w:val="29"/>
          <w:szCs w:val="29"/>
        </w:rPr>
      </w:pPr>
    </w:p>
    <w:p w14:paraId="6676A2A9">
      <w:pPr>
        <w:pStyle w:val="2"/>
        <w:spacing w:before="61" w:line="394" w:lineRule="exact"/>
        <w:ind w:left="9"/>
        <w:rPr>
          <w:rFonts w:hint="eastAsia"/>
          <w:position w:val="2"/>
          <w:sz w:val="29"/>
          <w:szCs w:val="29"/>
        </w:rPr>
      </w:pPr>
      <w:r>
        <w:rPr>
          <w:rFonts w:hint="eastAsia"/>
          <w:position w:val="2"/>
          <w:sz w:val="29"/>
          <w:szCs w:val="29"/>
        </w:rPr>
        <w:t>lx. FACTS AND OBSERVATIONS</w:t>
      </w:r>
    </w:p>
    <w:p w14:paraId="289317AA">
      <w:pPr>
        <w:pStyle w:val="2"/>
        <w:spacing w:before="61" w:line="394" w:lineRule="exact"/>
        <w:ind w:left="9"/>
        <w:rPr>
          <w:rFonts w:hint="eastAsia"/>
          <w:position w:val="2"/>
          <w:sz w:val="29"/>
          <w:szCs w:val="29"/>
        </w:rPr>
      </w:pPr>
    </w:p>
    <w:p w14:paraId="0EAC1EB2">
      <w:pPr>
        <w:pStyle w:val="2"/>
        <w:spacing w:before="61" w:line="394" w:lineRule="exact"/>
        <w:ind w:left="9"/>
        <w:rPr>
          <w:rFonts w:hint="eastAsia"/>
          <w:position w:val="2"/>
          <w:sz w:val="29"/>
          <w:szCs w:val="29"/>
        </w:rPr>
      </w:pPr>
      <w:r>
        <w:rPr>
          <w:rFonts w:hint="eastAsia"/>
          <w:position w:val="2"/>
          <w:sz w:val="29"/>
          <w:szCs w:val="29"/>
        </w:rPr>
        <w:t>lx. 事实与观察</w:t>
      </w:r>
    </w:p>
    <w:p w14:paraId="402C262E">
      <w:pPr>
        <w:pStyle w:val="2"/>
        <w:spacing w:before="61" w:line="394" w:lineRule="exact"/>
        <w:ind w:left="9"/>
        <w:rPr>
          <w:rFonts w:hint="eastAsia"/>
          <w:position w:val="2"/>
          <w:sz w:val="29"/>
          <w:szCs w:val="29"/>
        </w:rPr>
      </w:pPr>
    </w:p>
    <w:p w14:paraId="00C4FB84">
      <w:pPr>
        <w:pStyle w:val="2"/>
        <w:spacing w:before="61" w:line="394" w:lineRule="exact"/>
        <w:ind w:left="9"/>
        <w:rPr>
          <w:rFonts w:hint="eastAsia"/>
          <w:position w:val="2"/>
          <w:sz w:val="29"/>
          <w:szCs w:val="29"/>
        </w:rPr>
      </w:pPr>
      <w:r>
        <w:rPr>
          <w:rFonts w:hint="eastAsia"/>
          <w:position w:val="2"/>
          <w:sz w:val="29"/>
          <w:szCs w:val="29"/>
        </w:rPr>
        <w:t>Contemporary with this recluse, were some devout men among the clergy, who produced translations of such passages from the Scriptures as were prominent in the offices of the church; while others ventured to complete separate versions of the Gospels or Epistles.</w:t>
      </w:r>
    </w:p>
    <w:p w14:paraId="35C14EF1">
      <w:pPr>
        <w:pStyle w:val="2"/>
        <w:spacing w:before="61" w:line="394" w:lineRule="exact"/>
        <w:ind w:left="9"/>
        <w:rPr>
          <w:rFonts w:hint="eastAsia"/>
          <w:position w:val="2"/>
          <w:sz w:val="29"/>
          <w:szCs w:val="29"/>
        </w:rPr>
      </w:pPr>
    </w:p>
    <w:p w14:paraId="1733178A">
      <w:pPr>
        <w:pStyle w:val="2"/>
        <w:spacing w:before="61" w:line="394" w:lineRule="exact"/>
        <w:ind w:left="9"/>
        <w:rPr>
          <w:rFonts w:hint="eastAsia"/>
          <w:position w:val="2"/>
          <w:sz w:val="29"/>
          <w:szCs w:val="29"/>
        </w:rPr>
      </w:pPr>
      <w:r>
        <w:rPr>
          <w:rFonts w:hint="eastAsia"/>
          <w:position w:val="2"/>
          <w:sz w:val="29"/>
          <w:szCs w:val="29"/>
        </w:rPr>
        <w:t>与这位隐士（recluse）同时代的，有一些虔诚的神职人员，他们翻译了圣经（Scriptures）中在教会礼仪（offices of the church）中突出的段落；而另一些人则冒险完成了福音书或书信的单独版本。</w:t>
      </w:r>
    </w:p>
    <w:p w14:paraId="1BCBF62D">
      <w:pPr>
        <w:pStyle w:val="2"/>
        <w:spacing w:before="61" w:line="394" w:lineRule="exact"/>
        <w:ind w:left="9"/>
        <w:rPr>
          <w:rFonts w:hint="eastAsia"/>
          <w:position w:val="2"/>
          <w:sz w:val="29"/>
          <w:szCs w:val="29"/>
        </w:rPr>
      </w:pPr>
    </w:p>
    <w:p w14:paraId="46343366">
      <w:pPr>
        <w:pStyle w:val="2"/>
        <w:spacing w:before="61" w:line="394" w:lineRule="exact"/>
        <w:ind w:left="9"/>
        <w:rPr>
          <w:rFonts w:hint="eastAsia"/>
          <w:position w:val="2"/>
          <w:sz w:val="29"/>
          <w:szCs w:val="29"/>
        </w:rPr>
      </w:pPr>
      <w:r>
        <w:rPr>
          <w:rFonts w:hint="eastAsia"/>
          <w:position w:val="2"/>
          <w:sz w:val="29"/>
          <w:szCs w:val="29"/>
        </w:rPr>
        <w:t>The persons thus laudably employed were certainly few in number; but parts of St. Mark and of St. Luke, and several of the Epistles, have descended to us thus rendered.</w:t>
      </w:r>
    </w:p>
    <w:p w14:paraId="487E8B45">
      <w:pPr>
        <w:pStyle w:val="2"/>
        <w:spacing w:before="61" w:line="394" w:lineRule="exact"/>
        <w:ind w:left="9"/>
        <w:rPr>
          <w:rFonts w:hint="eastAsia"/>
          <w:position w:val="2"/>
          <w:sz w:val="29"/>
          <w:szCs w:val="29"/>
        </w:rPr>
      </w:pPr>
    </w:p>
    <w:p w14:paraId="065A30E6">
      <w:pPr>
        <w:pStyle w:val="2"/>
        <w:spacing w:before="61" w:line="394" w:lineRule="exact"/>
        <w:ind w:left="9"/>
        <w:rPr>
          <w:rFonts w:hint="eastAsia"/>
          <w:position w:val="2"/>
          <w:sz w:val="29"/>
          <w:szCs w:val="29"/>
        </w:rPr>
      </w:pPr>
      <w:r>
        <w:rPr>
          <w:rFonts w:hint="eastAsia"/>
          <w:position w:val="2"/>
          <w:sz w:val="29"/>
          <w:szCs w:val="29"/>
        </w:rPr>
        <w:t>如此值得称赞地从事这项工作的人数肯定很少；但圣马可福音和圣路加福音的部分内容，以及几封书信，以这种方式翻译流传至今。</w:t>
      </w:r>
    </w:p>
    <w:p w14:paraId="13804186">
      <w:pPr>
        <w:pStyle w:val="2"/>
        <w:spacing w:before="61" w:line="394" w:lineRule="exact"/>
        <w:ind w:left="9"/>
        <w:rPr>
          <w:rFonts w:hint="eastAsia"/>
          <w:position w:val="2"/>
          <w:sz w:val="29"/>
          <w:szCs w:val="29"/>
        </w:rPr>
      </w:pPr>
    </w:p>
    <w:p w14:paraId="31EC9472">
      <w:pPr>
        <w:pStyle w:val="2"/>
        <w:spacing w:before="61" w:line="394" w:lineRule="exact"/>
        <w:ind w:left="9"/>
        <w:rPr>
          <w:rFonts w:hint="eastAsia"/>
          <w:position w:val="2"/>
          <w:sz w:val="29"/>
          <w:szCs w:val="29"/>
        </w:rPr>
      </w:pPr>
      <w:r>
        <w:rPr>
          <w:rFonts w:hint="eastAsia"/>
          <w:position w:val="2"/>
          <w:sz w:val="29"/>
          <w:szCs w:val="29"/>
        </w:rPr>
        <w:t>It should be added that these versions, which are of various merit, are generally guarded by a comment.</w:t>
      </w:r>
    </w:p>
    <w:p w14:paraId="47756B27">
      <w:pPr>
        <w:pStyle w:val="2"/>
        <w:spacing w:before="61" w:line="394" w:lineRule="exact"/>
        <w:ind w:left="9"/>
        <w:rPr>
          <w:rFonts w:hint="eastAsia"/>
          <w:position w:val="2"/>
          <w:sz w:val="29"/>
          <w:szCs w:val="29"/>
        </w:rPr>
      </w:pPr>
    </w:p>
    <w:p w14:paraId="259207BB">
      <w:pPr>
        <w:pStyle w:val="2"/>
        <w:spacing w:before="61" w:line="394" w:lineRule="exact"/>
        <w:ind w:left="9"/>
        <w:rPr>
          <w:rFonts w:hint="eastAsia"/>
          <w:position w:val="2"/>
          <w:sz w:val="29"/>
          <w:szCs w:val="29"/>
        </w:rPr>
      </w:pPr>
      <w:r>
        <w:rPr>
          <w:rFonts w:hint="eastAsia"/>
          <w:position w:val="2"/>
          <w:sz w:val="29"/>
          <w:szCs w:val="29"/>
        </w:rPr>
        <w:t>应当补充的是，这些价值各异的版本通常都附有注释（comment）。</w:t>
      </w:r>
    </w:p>
    <w:p w14:paraId="1434BB3B">
      <w:pPr>
        <w:pStyle w:val="2"/>
        <w:spacing w:before="61" w:line="394" w:lineRule="exact"/>
        <w:ind w:left="9"/>
        <w:rPr>
          <w:rFonts w:hint="eastAsia"/>
          <w:position w:val="2"/>
          <w:sz w:val="29"/>
          <w:szCs w:val="29"/>
        </w:rPr>
      </w:pPr>
    </w:p>
    <w:p w14:paraId="145895FA">
      <w:pPr>
        <w:pStyle w:val="2"/>
        <w:spacing w:before="61" w:line="394" w:lineRule="exact"/>
        <w:ind w:left="9"/>
        <w:rPr>
          <w:rFonts w:hint="eastAsia"/>
          <w:position w:val="2"/>
          <w:sz w:val="29"/>
          <w:szCs w:val="29"/>
        </w:rPr>
      </w:pPr>
      <w:r>
        <w:rPr>
          <w:rFonts w:hint="eastAsia"/>
          <w:position w:val="2"/>
          <w:sz w:val="29"/>
          <w:szCs w:val="29"/>
        </w:rPr>
        <w:t>Some Catholic writers have been disposed to deny that there was anything original in the conception ofWycliffe with regard to the translation of the Scriptures into the vernacular language.123</w:t>
      </w:r>
    </w:p>
    <w:p w14:paraId="0C6C4592">
      <w:pPr>
        <w:pStyle w:val="2"/>
        <w:spacing w:before="61" w:line="394" w:lineRule="exact"/>
        <w:ind w:left="9"/>
        <w:rPr>
          <w:rFonts w:hint="eastAsia"/>
          <w:position w:val="2"/>
          <w:sz w:val="29"/>
          <w:szCs w:val="29"/>
        </w:rPr>
      </w:pPr>
    </w:p>
    <w:p w14:paraId="5C195DBF">
      <w:pPr>
        <w:pStyle w:val="2"/>
        <w:spacing w:before="61" w:line="394" w:lineRule="exact"/>
        <w:ind w:left="9"/>
        <w:rPr>
          <w:rFonts w:hint="eastAsia"/>
          <w:position w:val="2"/>
          <w:sz w:val="29"/>
          <w:szCs w:val="29"/>
        </w:rPr>
      </w:pPr>
      <w:r>
        <w:rPr>
          <w:rFonts w:hint="eastAsia"/>
          <w:position w:val="2"/>
          <w:sz w:val="29"/>
          <w:szCs w:val="29"/>
        </w:rPr>
        <w:t>一些天主教（Catholic）作家倾向于否认威克里夫关于将圣经（Scriptures）翻译成本地语言（vernacular language）123的想法有任何原创性。</w:t>
      </w:r>
    </w:p>
    <w:p w14:paraId="7408C64E">
      <w:pPr>
        <w:pStyle w:val="2"/>
        <w:spacing w:before="61" w:line="394" w:lineRule="exact"/>
        <w:ind w:left="9"/>
        <w:rPr>
          <w:rFonts w:hint="eastAsia"/>
          <w:position w:val="2"/>
          <w:sz w:val="29"/>
          <w:szCs w:val="29"/>
        </w:rPr>
      </w:pPr>
    </w:p>
    <w:p w14:paraId="2BD9937F">
      <w:pPr>
        <w:pStyle w:val="2"/>
        <w:spacing w:before="61" w:line="394" w:lineRule="exact"/>
        <w:ind w:left="9"/>
        <w:rPr>
          <w:rFonts w:hint="eastAsia"/>
          <w:position w:val="2"/>
          <w:sz w:val="29"/>
          <w:szCs w:val="29"/>
        </w:rPr>
      </w:pPr>
      <w:r>
        <w:rPr>
          <w:rFonts w:hint="eastAsia"/>
          <w:position w:val="2"/>
          <w:sz w:val="29"/>
          <w:szCs w:val="29"/>
        </w:rPr>
        <w:t>But the preceding statements will suffice to show in what form, and to what extent, that claim may be urged in favor of our Reformer.</w:t>
      </w:r>
    </w:p>
    <w:p w14:paraId="13CE47A4">
      <w:pPr>
        <w:pStyle w:val="2"/>
        <w:spacing w:before="61" w:line="394" w:lineRule="exact"/>
        <w:ind w:left="9"/>
        <w:rPr>
          <w:rFonts w:hint="eastAsia"/>
          <w:position w:val="2"/>
          <w:sz w:val="29"/>
          <w:szCs w:val="29"/>
        </w:rPr>
      </w:pPr>
    </w:p>
    <w:p w14:paraId="3FFC466A">
      <w:pPr>
        <w:pStyle w:val="2"/>
        <w:spacing w:before="61" w:line="394" w:lineRule="exact"/>
        <w:ind w:left="9"/>
        <w:rPr>
          <w:rFonts w:hint="eastAsia"/>
          <w:position w:val="2"/>
          <w:sz w:val="29"/>
          <w:szCs w:val="29"/>
        </w:rPr>
      </w:pPr>
      <w:r>
        <w:rPr>
          <w:rFonts w:hint="eastAsia"/>
          <w:position w:val="2"/>
          <w:sz w:val="29"/>
          <w:szCs w:val="29"/>
        </w:rPr>
        <w:t>但前面的陈述足以表明，可以以何种形式以及在何种程度上为我们的改革家主张这一权利。</w:t>
      </w:r>
    </w:p>
    <w:p w14:paraId="6B3F973D">
      <w:pPr>
        <w:pStyle w:val="2"/>
        <w:spacing w:before="61" w:line="394" w:lineRule="exact"/>
        <w:ind w:left="9"/>
        <w:rPr>
          <w:rFonts w:hint="eastAsia"/>
          <w:position w:val="2"/>
          <w:sz w:val="29"/>
          <w:szCs w:val="29"/>
        </w:rPr>
      </w:pPr>
    </w:p>
    <w:p w14:paraId="00C6B28D">
      <w:pPr>
        <w:pStyle w:val="2"/>
        <w:spacing w:before="61" w:line="394" w:lineRule="exact"/>
        <w:ind w:left="9"/>
        <w:rPr>
          <w:rFonts w:hint="eastAsia"/>
          <w:position w:val="2"/>
          <w:sz w:val="29"/>
          <w:szCs w:val="29"/>
        </w:rPr>
      </w:pPr>
      <w:r>
        <w:rPr>
          <w:rFonts w:hint="eastAsia"/>
          <w:position w:val="2"/>
          <w:sz w:val="29"/>
          <w:szCs w:val="29"/>
        </w:rPr>
        <w:t>Knighton, a contemporary ofWycliffe, gives full expression to the different opinions which obtained in his own time on this subject.</w:t>
      </w:r>
    </w:p>
    <w:p w14:paraId="695D3DCE">
      <w:pPr>
        <w:pStyle w:val="2"/>
        <w:spacing w:before="61" w:line="394" w:lineRule="exact"/>
        <w:ind w:left="9"/>
        <w:rPr>
          <w:rFonts w:hint="eastAsia"/>
          <w:position w:val="2"/>
          <w:sz w:val="29"/>
          <w:szCs w:val="29"/>
        </w:rPr>
      </w:pPr>
    </w:p>
    <w:p w14:paraId="65076724">
      <w:pPr>
        <w:pStyle w:val="2"/>
        <w:spacing w:before="61" w:line="394" w:lineRule="exact"/>
        <w:ind w:left="9"/>
        <w:rPr>
          <w:rFonts w:hint="eastAsia"/>
          <w:position w:val="2"/>
          <w:sz w:val="29"/>
          <w:szCs w:val="29"/>
        </w:rPr>
      </w:pPr>
      <w:r>
        <w:rPr>
          <w:rFonts w:hint="eastAsia"/>
          <w:position w:val="2"/>
          <w:sz w:val="29"/>
          <w:szCs w:val="29"/>
        </w:rPr>
        <w:t>奈顿（Knighton），威克里夫的同时代人，充分表达了他那个时代就此主题存在的不同观点。</w:t>
      </w:r>
    </w:p>
    <w:p w14:paraId="03B858C6">
      <w:pPr>
        <w:pStyle w:val="2"/>
        <w:spacing w:before="61" w:line="394" w:lineRule="exact"/>
        <w:ind w:left="9"/>
        <w:rPr>
          <w:rFonts w:hint="eastAsia"/>
          <w:position w:val="2"/>
          <w:sz w:val="29"/>
          <w:szCs w:val="29"/>
        </w:rPr>
      </w:pPr>
    </w:p>
    <w:p w14:paraId="6D845856">
      <w:pPr>
        <w:pStyle w:val="2"/>
        <w:spacing w:before="61" w:line="394" w:lineRule="exact"/>
        <w:ind w:left="9"/>
        <w:rPr>
          <w:rFonts w:hint="eastAsia"/>
          <w:position w:val="2"/>
          <w:sz w:val="29"/>
          <w:szCs w:val="29"/>
        </w:rPr>
      </w:pPr>
      <w:r>
        <w:rPr>
          <w:rFonts w:hint="eastAsia"/>
          <w:position w:val="2"/>
          <w:sz w:val="29"/>
          <w:szCs w:val="29"/>
        </w:rPr>
        <w:t>“Christ,” says that historian, “delivered his doctrine to the doctors of the church, that they might administer to the laity and weaker persons according to the state of the times, and the wants of men.</w:t>
      </w:r>
    </w:p>
    <w:p w14:paraId="29B0BB6C">
      <w:pPr>
        <w:pStyle w:val="2"/>
        <w:spacing w:before="61" w:line="394" w:lineRule="exact"/>
        <w:ind w:left="9"/>
        <w:rPr>
          <w:rFonts w:hint="eastAsia"/>
          <w:position w:val="2"/>
          <w:sz w:val="29"/>
          <w:szCs w:val="29"/>
        </w:rPr>
      </w:pPr>
    </w:p>
    <w:p w14:paraId="7AEE9D44">
      <w:pPr>
        <w:pStyle w:val="2"/>
        <w:spacing w:before="61" w:line="394" w:lineRule="exact"/>
        <w:ind w:left="9"/>
        <w:rPr>
          <w:rFonts w:hint="eastAsia"/>
          <w:position w:val="2"/>
          <w:sz w:val="29"/>
          <w:szCs w:val="29"/>
        </w:rPr>
      </w:pPr>
      <w:r>
        <w:rPr>
          <w:rFonts w:hint="eastAsia"/>
          <w:position w:val="2"/>
          <w:sz w:val="29"/>
          <w:szCs w:val="29"/>
        </w:rPr>
        <w:t>那位历史学家说：“基督将祂的教义传给了教会的博士（doctors），以便他们可以根据时代的状况和人们的需要，施与（administer）平信徒（laity）和软弱的人。</w:t>
      </w:r>
    </w:p>
    <w:p w14:paraId="50DF4132">
      <w:pPr>
        <w:pStyle w:val="2"/>
        <w:spacing w:before="61" w:line="394" w:lineRule="exact"/>
        <w:ind w:left="9"/>
        <w:rPr>
          <w:rFonts w:hint="eastAsia"/>
          <w:position w:val="2"/>
          <w:sz w:val="29"/>
          <w:szCs w:val="29"/>
        </w:rPr>
      </w:pPr>
    </w:p>
    <w:p w14:paraId="16417433">
      <w:pPr>
        <w:pStyle w:val="2"/>
        <w:spacing w:before="61" w:line="394" w:lineRule="exact"/>
        <w:ind w:left="9"/>
        <w:rPr>
          <w:rFonts w:hint="eastAsia"/>
          <w:position w:val="2"/>
          <w:sz w:val="29"/>
          <w:szCs w:val="29"/>
        </w:rPr>
      </w:pPr>
      <w:r>
        <w:rPr>
          <w:rFonts w:hint="eastAsia"/>
          <w:position w:val="2"/>
          <w:sz w:val="29"/>
          <w:szCs w:val="29"/>
        </w:rPr>
        <w:t>But this Master John Wycliffe translated it out of Latin into English, and thus laid it more open to the laity, and to women who could read, than it had formerly been opened to the most learned of the clergy, even to those of them who had the best understanding.</w:t>
      </w:r>
    </w:p>
    <w:p w14:paraId="0933B6E4">
      <w:pPr>
        <w:pStyle w:val="2"/>
        <w:spacing w:before="61" w:line="394" w:lineRule="exact"/>
        <w:ind w:left="9"/>
        <w:rPr>
          <w:rFonts w:hint="eastAsia"/>
          <w:position w:val="2"/>
          <w:sz w:val="29"/>
          <w:szCs w:val="29"/>
        </w:rPr>
      </w:pPr>
    </w:p>
    <w:p w14:paraId="7715A02A">
      <w:pPr>
        <w:pStyle w:val="2"/>
        <w:spacing w:before="61" w:line="394" w:lineRule="exact"/>
        <w:ind w:left="9"/>
        <w:rPr>
          <w:rFonts w:hint="eastAsia"/>
          <w:position w:val="2"/>
          <w:sz w:val="29"/>
          <w:szCs w:val="29"/>
        </w:rPr>
      </w:pPr>
      <w:r>
        <w:rPr>
          <w:rFonts w:hint="eastAsia"/>
          <w:position w:val="2"/>
          <w:sz w:val="29"/>
          <w:szCs w:val="29"/>
        </w:rPr>
        <w:t>但这位约翰·威克里夫大师（Master John Wycliffe）将其从拉丁文翻译成英文，从而比以前向最有学问的神职人员，甚至那些理解力最好的神职人员开放得更广泛地向平信徒和能阅读的妇女开放。</w:t>
      </w:r>
    </w:p>
    <w:p w14:paraId="20B2EDD3">
      <w:pPr>
        <w:pStyle w:val="2"/>
        <w:spacing w:before="61" w:line="394" w:lineRule="exact"/>
        <w:ind w:left="9"/>
        <w:rPr>
          <w:rFonts w:hint="eastAsia"/>
          <w:position w:val="2"/>
          <w:sz w:val="29"/>
          <w:szCs w:val="29"/>
        </w:rPr>
      </w:pPr>
    </w:p>
    <w:p w14:paraId="75795824">
      <w:pPr>
        <w:pStyle w:val="2"/>
        <w:spacing w:before="61" w:line="394" w:lineRule="exact"/>
        <w:ind w:left="9"/>
        <w:rPr>
          <w:rFonts w:hint="eastAsia"/>
          <w:position w:val="2"/>
          <w:sz w:val="29"/>
          <w:szCs w:val="29"/>
        </w:rPr>
      </w:pPr>
      <w:r>
        <w:rPr>
          <w:rFonts w:hint="eastAsia"/>
          <w:position w:val="2"/>
          <w:sz w:val="29"/>
          <w:szCs w:val="29"/>
        </w:rPr>
        <w:t>And in this way the Gospel pearl is cast abroad, and trodden underfoot of swine; and that which before was precious to both clergy and laity, is rendered, as it were, the common jest of both.</w:t>
      </w:r>
    </w:p>
    <w:p w14:paraId="6B14891F">
      <w:pPr>
        <w:pStyle w:val="2"/>
        <w:spacing w:before="61" w:line="394" w:lineRule="exact"/>
        <w:ind w:left="9"/>
        <w:rPr>
          <w:rFonts w:hint="eastAsia"/>
          <w:position w:val="2"/>
          <w:sz w:val="29"/>
          <w:szCs w:val="29"/>
        </w:rPr>
      </w:pPr>
    </w:p>
    <w:p w14:paraId="0F0D7606">
      <w:pPr>
        <w:pStyle w:val="2"/>
        <w:spacing w:before="61" w:line="394" w:lineRule="exact"/>
        <w:ind w:left="9"/>
        <w:rPr>
          <w:rFonts w:hint="eastAsia"/>
          <w:position w:val="2"/>
          <w:sz w:val="29"/>
          <w:szCs w:val="29"/>
        </w:rPr>
      </w:pPr>
      <w:r>
        <w:rPr>
          <w:rFonts w:hint="eastAsia"/>
          <w:position w:val="2"/>
          <w:sz w:val="29"/>
          <w:szCs w:val="29"/>
        </w:rPr>
        <w:t>这样一来，福音的珍珠（Gospel pearl）就被抛撒在外，被猪践踏；先前对神职人员和平信徒都珍贵的东西，仿佛成了两者的共同笑柄。</w:t>
      </w:r>
    </w:p>
    <w:p w14:paraId="45DC2758">
      <w:pPr>
        <w:pStyle w:val="2"/>
        <w:spacing w:before="61" w:line="394" w:lineRule="exact"/>
        <w:ind w:left="9"/>
        <w:rPr>
          <w:rFonts w:hint="eastAsia"/>
          <w:position w:val="2"/>
          <w:sz w:val="29"/>
          <w:szCs w:val="29"/>
        </w:rPr>
      </w:pPr>
    </w:p>
    <w:p w14:paraId="63F5FF80">
      <w:pPr>
        <w:pStyle w:val="2"/>
        <w:spacing w:before="61" w:line="394" w:lineRule="exact"/>
        <w:ind w:left="9"/>
        <w:rPr>
          <w:rFonts w:hint="eastAsia"/>
          <w:position w:val="2"/>
          <w:sz w:val="29"/>
          <w:szCs w:val="29"/>
        </w:rPr>
      </w:pPr>
      <w:r>
        <w:rPr>
          <w:rFonts w:hint="eastAsia"/>
          <w:position w:val="2"/>
          <w:sz w:val="29"/>
          <w:szCs w:val="29"/>
        </w:rPr>
        <w:t>The jewel of the church is turned into the sport of the people; and what was previously the principal gift of the clergy and divines,is made forever common to the laity.” 124</w:t>
      </w:r>
    </w:p>
    <w:p w14:paraId="0387E5E5">
      <w:pPr>
        <w:pStyle w:val="2"/>
        <w:spacing w:before="61" w:line="394" w:lineRule="exact"/>
        <w:ind w:left="9"/>
        <w:rPr>
          <w:rFonts w:hint="eastAsia"/>
          <w:position w:val="2"/>
          <w:sz w:val="29"/>
          <w:szCs w:val="29"/>
        </w:rPr>
      </w:pPr>
    </w:p>
    <w:p w14:paraId="38546A08">
      <w:pPr>
        <w:pStyle w:val="2"/>
        <w:spacing w:before="61" w:line="394" w:lineRule="exact"/>
        <w:ind w:left="9"/>
        <w:rPr>
          <w:rFonts w:hint="eastAsia"/>
          <w:position w:val="2"/>
          <w:sz w:val="29"/>
          <w:szCs w:val="29"/>
        </w:rPr>
      </w:pPr>
      <w:r>
        <w:rPr>
          <w:rFonts w:hint="eastAsia"/>
          <w:position w:val="2"/>
          <w:sz w:val="29"/>
          <w:szCs w:val="29"/>
        </w:rPr>
        <w:t>教会的珍宝（jewel）变成了人民的玩物（sport）；先前是神职人员和神学家（divines）主要恩赐的东西，永远成了平信徒的共同财产。”124</w:t>
      </w:r>
    </w:p>
    <w:p w14:paraId="4EB66D08">
      <w:pPr>
        <w:pStyle w:val="2"/>
        <w:spacing w:before="61" w:line="394" w:lineRule="exact"/>
        <w:ind w:left="9"/>
        <w:rPr>
          <w:rFonts w:hint="eastAsia"/>
          <w:position w:val="2"/>
          <w:sz w:val="29"/>
          <w:szCs w:val="29"/>
        </w:rPr>
      </w:pPr>
    </w:p>
    <w:p w14:paraId="75DDE3FF">
      <w:pPr>
        <w:pStyle w:val="2"/>
        <w:spacing w:before="61" w:line="394" w:lineRule="exact"/>
        <w:ind w:left="9"/>
        <w:rPr>
          <w:rFonts w:hint="eastAsia"/>
          <w:position w:val="2"/>
          <w:sz w:val="29"/>
          <w:szCs w:val="29"/>
        </w:rPr>
      </w:pPr>
      <w:r>
        <w:rPr>
          <w:rFonts w:hint="eastAsia"/>
          <w:position w:val="2"/>
          <w:sz w:val="29"/>
          <w:szCs w:val="29"/>
        </w:rPr>
        <w:t>So spoke the canon of Leicester on this matter.</w:t>
      </w:r>
    </w:p>
    <w:p w14:paraId="783F7760">
      <w:pPr>
        <w:pStyle w:val="2"/>
        <w:spacing w:before="61" w:line="394" w:lineRule="exact"/>
        <w:ind w:left="9"/>
        <w:rPr>
          <w:rFonts w:hint="eastAsia"/>
          <w:position w:val="2"/>
          <w:sz w:val="29"/>
          <w:szCs w:val="29"/>
        </w:rPr>
      </w:pPr>
    </w:p>
    <w:p w14:paraId="381186B1">
      <w:pPr>
        <w:pStyle w:val="2"/>
        <w:spacing w:before="61" w:line="394" w:lineRule="exact"/>
        <w:ind w:left="9"/>
        <w:rPr>
          <w:rFonts w:hint="eastAsia"/>
          <w:position w:val="2"/>
          <w:sz w:val="29"/>
          <w:szCs w:val="29"/>
        </w:rPr>
      </w:pPr>
      <w:r>
        <w:rPr>
          <w:rFonts w:hint="eastAsia"/>
          <w:position w:val="2"/>
          <w:sz w:val="29"/>
          <w:szCs w:val="29"/>
        </w:rPr>
        <w:t>莱斯特（Leicester）的教士（canon）就此事如此说道。</w:t>
      </w:r>
    </w:p>
    <w:p w14:paraId="1F65A842">
      <w:pPr>
        <w:pStyle w:val="2"/>
        <w:spacing w:before="61" w:line="394" w:lineRule="exact"/>
        <w:ind w:left="9"/>
        <w:rPr>
          <w:rFonts w:hint="eastAsia"/>
          <w:position w:val="2"/>
          <w:sz w:val="29"/>
          <w:szCs w:val="29"/>
        </w:rPr>
      </w:pPr>
    </w:p>
    <w:p w14:paraId="44AFDF85">
      <w:pPr>
        <w:pStyle w:val="2"/>
        <w:spacing w:before="61" w:line="394" w:lineRule="exact"/>
        <w:ind w:left="9"/>
        <w:rPr>
          <w:rFonts w:hint="eastAsia"/>
          <w:position w:val="2"/>
          <w:sz w:val="29"/>
          <w:szCs w:val="29"/>
        </w:rPr>
      </w:pPr>
      <w:r>
        <w:rPr>
          <w:rFonts w:hint="eastAsia"/>
          <w:position w:val="2"/>
          <w:sz w:val="29"/>
          <w:szCs w:val="29"/>
        </w:rPr>
        <w:t>Nevertheless, if we may credit some modern Catholics, there was nothing new — nothing inconsistent with sound Catholic usage — in what Wycliffe had done in this respect!</w:t>
      </w:r>
    </w:p>
    <w:p w14:paraId="3FC03D13">
      <w:pPr>
        <w:pStyle w:val="2"/>
        <w:spacing w:before="61" w:line="394" w:lineRule="exact"/>
        <w:ind w:left="9"/>
        <w:rPr>
          <w:rFonts w:hint="eastAsia"/>
          <w:position w:val="2"/>
          <w:sz w:val="29"/>
          <w:szCs w:val="29"/>
        </w:rPr>
      </w:pPr>
    </w:p>
    <w:p w14:paraId="6C46B97A">
      <w:pPr>
        <w:pStyle w:val="2"/>
        <w:spacing w:before="61" w:line="394" w:lineRule="exact"/>
        <w:ind w:left="9"/>
        <w:rPr>
          <w:rFonts w:hint="eastAsia"/>
          <w:position w:val="2"/>
          <w:sz w:val="29"/>
          <w:szCs w:val="29"/>
        </w:rPr>
      </w:pPr>
      <w:r>
        <w:rPr>
          <w:rFonts w:hint="eastAsia"/>
          <w:position w:val="2"/>
          <w:sz w:val="29"/>
          <w:szCs w:val="29"/>
        </w:rPr>
        <w:t>然而，如果我们相信一些现代天主教徒（Catholics）的说法，威克里夫在这方面所做的，并无新意——也并未与健全的天主教（Catholic）惯例相悖！</w:t>
      </w:r>
    </w:p>
    <w:p w14:paraId="7572CAC4">
      <w:pPr>
        <w:pStyle w:val="2"/>
        <w:spacing w:before="61" w:line="394" w:lineRule="exact"/>
        <w:ind w:left="9"/>
        <w:rPr>
          <w:rFonts w:hint="eastAsia"/>
          <w:position w:val="2"/>
          <w:sz w:val="29"/>
          <w:szCs w:val="29"/>
        </w:rPr>
      </w:pPr>
    </w:p>
    <w:p w14:paraId="5A0DAD96">
      <w:pPr>
        <w:pStyle w:val="2"/>
        <w:spacing w:before="61" w:line="394" w:lineRule="exact"/>
        <w:ind w:left="9"/>
        <w:rPr>
          <w:rFonts w:hint="eastAsia"/>
          <w:position w:val="2"/>
          <w:sz w:val="29"/>
          <w:szCs w:val="29"/>
        </w:rPr>
      </w:pPr>
      <w:r>
        <w:rPr>
          <w:rFonts w:hint="eastAsia"/>
          <w:position w:val="2"/>
          <w:sz w:val="29"/>
          <w:szCs w:val="29"/>
        </w:rPr>
        <w:t>CONCERNING THE LIFE OF WYCLIFFE. lxi</w:t>
      </w:r>
    </w:p>
    <w:p w14:paraId="009BA9EE">
      <w:pPr>
        <w:pStyle w:val="2"/>
        <w:spacing w:before="61" w:line="394" w:lineRule="exact"/>
        <w:ind w:left="9"/>
        <w:rPr>
          <w:rFonts w:hint="eastAsia"/>
          <w:position w:val="2"/>
          <w:sz w:val="29"/>
          <w:szCs w:val="29"/>
        </w:rPr>
      </w:pPr>
    </w:p>
    <w:p w14:paraId="77D20424">
      <w:pPr>
        <w:pStyle w:val="2"/>
        <w:spacing w:before="61" w:line="394" w:lineRule="exact"/>
        <w:ind w:left="9"/>
        <w:rPr>
          <w:rFonts w:hint="eastAsia"/>
          <w:position w:val="2"/>
          <w:sz w:val="29"/>
          <w:szCs w:val="29"/>
        </w:rPr>
      </w:pPr>
      <w:r>
        <w:rPr>
          <w:rFonts w:hint="eastAsia"/>
          <w:position w:val="2"/>
          <w:sz w:val="29"/>
          <w:szCs w:val="29"/>
        </w:rPr>
        <w:t>关于威克里夫的生平。 lxi</w:t>
      </w:r>
    </w:p>
    <w:p w14:paraId="0650929A">
      <w:pPr>
        <w:pStyle w:val="2"/>
        <w:spacing w:before="61" w:line="394" w:lineRule="exact"/>
        <w:ind w:left="9"/>
        <w:rPr>
          <w:rFonts w:hint="eastAsia"/>
          <w:position w:val="2"/>
          <w:sz w:val="29"/>
          <w:szCs w:val="29"/>
        </w:rPr>
      </w:pPr>
    </w:p>
    <w:p w14:paraId="3D89B537">
      <w:pPr>
        <w:pStyle w:val="2"/>
        <w:spacing w:before="61" w:line="394" w:lineRule="exact"/>
        <w:ind w:left="9"/>
        <w:rPr>
          <w:rFonts w:hint="eastAsia"/>
          <w:position w:val="2"/>
          <w:sz w:val="29"/>
          <w:szCs w:val="29"/>
        </w:rPr>
      </w:pPr>
      <w:r>
        <w:rPr>
          <w:rFonts w:hint="eastAsia"/>
          <w:position w:val="2"/>
          <w:sz w:val="29"/>
          <w:szCs w:val="29"/>
        </w:rPr>
        <w:t>Not so, thought the English clergy, when assembled in council in 1408 with Archbishop Arundel at their head.</w:t>
      </w:r>
    </w:p>
    <w:p w14:paraId="35BAF15B">
      <w:pPr>
        <w:pStyle w:val="2"/>
        <w:spacing w:before="61" w:line="394" w:lineRule="exact"/>
        <w:ind w:left="9"/>
        <w:rPr>
          <w:rFonts w:hint="eastAsia"/>
          <w:position w:val="2"/>
          <w:sz w:val="29"/>
          <w:szCs w:val="29"/>
        </w:rPr>
      </w:pPr>
    </w:p>
    <w:p w14:paraId="3B0EE738">
      <w:pPr>
        <w:pStyle w:val="2"/>
        <w:spacing w:before="61" w:line="394" w:lineRule="exact"/>
        <w:ind w:left="9"/>
        <w:rPr>
          <w:rFonts w:hint="eastAsia"/>
          <w:position w:val="2"/>
          <w:sz w:val="29"/>
          <w:szCs w:val="29"/>
        </w:rPr>
      </w:pPr>
      <w:r>
        <w:rPr>
          <w:rFonts w:hint="eastAsia"/>
          <w:position w:val="2"/>
          <w:sz w:val="29"/>
          <w:szCs w:val="29"/>
        </w:rPr>
        <w:t>并非如此，英国神职人员在1408年由阿伦德尔大主教（Archbishop Arundel）领导召开会议时如此认为。</w:t>
      </w:r>
    </w:p>
    <w:p w14:paraId="5E39CFC6">
      <w:pPr>
        <w:pStyle w:val="2"/>
        <w:spacing w:before="61" w:line="394" w:lineRule="exact"/>
        <w:ind w:left="9"/>
        <w:rPr>
          <w:rFonts w:hint="eastAsia"/>
          <w:position w:val="2"/>
          <w:sz w:val="29"/>
          <w:szCs w:val="29"/>
        </w:rPr>
      </w:pPr>
    </w:p>
    <w:p w14:paraId="1D0ECC05">
      <w:pPr>
        <w:pStyle w:val="2"/>
        <w:spacing w:before="61" w:line="394" w:lineRule="exact"/>
        <w:ind w:left="9"/>
        <w:rPr>
          <w:rFonts w:hint="eastAsia"/>
          <w:position w:val="2"/>
          <w:sz w:val="29"/>
          <w:szCs w:val="29"/>
        </w:rPr>
      </w:pPr>
      <w:r>
        <w:rPr>
          <w:rFonts w:hint="eastAsia"/>
          <w:position w:val="2"/>
          <w:sz w:val="29"/>
          <w:szCs w:val="29"/>
        </w:rPr>
        <w:t>Their enactment on this subject reads as follows: —</w:t>
      </w:r>
    </w:p>
    <w:p w14:paraId="3695A679">
      <w:pPr>
        <w:pStyle w:val="2"/>
        <w:spacing w:before="61" w:line="394" w:lineRule="exact"/>
        <w:ind w:left="9"/>
        <w:rPr>
          <w:rFonts w:hint="eastAsia"/>
          <w:position w:val="2"/>
          <w:sz w:val="29"/>
          <w:szCs w:val="29"/>
        </w:rPr>
      </w:pPr>
    </w:p>
    <w:p w14:paraId="3B16BB63">
      <w:pPr>
        <w:pStyle w:val="2"/>
        <w:spacing w:before="61" w:line="394" w:lineRule="exact"/>
        <w:ind w:left="9"/>
        <w:rPr>
          <w:rFonts w:hint="eastAsia"/>
          <w:position w:val="2"/>
          <w:sz w:val="29"/>
          <w:szCs w:val="29"/>
        </w:rPr>
      </w:pPr>
      <w:r>
        <w:rPr>
          <w:rFonts w:hint="eastAsia"/>
          <w:position w:val="2"/>
          <w:sz w:val="29"/>
          <w:szCs w:val="29"/>
        </w:rPr>
        <w:t>他们就此主题制定的法规如下：——</w:t>
      </w:r>
    </w:p>
    <w:p w14:paraId="05300A18">
      <w:pPr>
        <w:pStyle w:val="2"/>
        <w:spacing w:before="61" w:line="394" w:lineRule="exact"/>
        <w:ind w:left="9"/>
        <w:rPr>
          <w:rFonts w:hint="eastAsia"/>
          <w:position w:val="2"/>
          <w:sz w:val="29"/>
          <w:szCs w:val="29"/>
        </w:rPr>
      </w:pPr>
    </w:p>
    <w:p w14:paraId="742C55BF">
      <w:pPr>
        <w:pStyle w:val="2"/>
        <w:spacing w:before="61" w:line="394" w:lineRule="exact"/>
        <w:ind w:left="9"/>
        <w:rPr>
          <w:rFonts w:hint="eastAsia"/>
          <w:position w:val="2"/>
          <w:sz w:val="29"/>
          <w:szCs w:val="29"/>
        </w:rPr>
      </w:pPr>
      <w:r>
        <w:rPr>
          <w:rFonts w:hint="eastAsia"/>
          <w:position w:val="2"/>
          <w:sz w:val="29"/>
          <w:szCs w:val="29"/>
        </w:rPr>
        <w:t>“The translation of the text of Holy Scriptures out of one tongue into another is a dangerous thing, as St. Jerome testifies, because it is not easy to make the verse in all respects the same.</w:t>
      </w:r>
    </w:p>
    <w:p w14:paraId="4316E846">
      <w:pPr>
        <w:pStyle w:val="2"/>
        <w:spacing w:before="61" w:line="394" w:lineRule="exact"/>
        <w:ind w:left="9"/>
        <w:rPr>
          <w:rFonts w:hint="eastAsia"/>
          <w:position w:val="2"/>
          <w:sz w:val="29"/>
          <w:szCs w:val="29"/>
        </w:rPr>
      </w:pPr>
    </w:p>
    <w:p w14:paraId="0FAF51DB">
      <w:pPr>
        <w:pStyle w:val="2"/>
        <w:spacing w:before="61" w:line="394" w:lineRule="exact"/>
        <w:ind w:left="9"/>
        <w:rPr>
          <w:rFonts w:hint="eastAsia"/>
          <w:position w:val="2"/>
          <w:sz w:val="29"/>
          <w:szCs w:val="29"/>
        </w:rPr>
      </w:pPr>
      <w:r>
        <w:rPr>
          <w:rFonts w:hint="eastAsia"/>
          <w:position w:val="2"/>
          <w:sz w:val="29"/>
          <w:szCs w:val="29"/>
        </w:rPr>
        <w:t>“将圣经（Holy Scriptures）文本从一种语言翻译成另一种语言是一件危险的事情，正如圣耶柔米（St. Jerome）所证明的，因为很难使经文在所有方面都保持一致。</w:t>
      </w:r>
    </w:p>
    <w:p w14:paraId="602AC217">
      <w:pPr>
        <w:pStyle w:val="2"/>
        <w:spacing w:before="61" w:line="394" w:lineRule="exact"/>
        <w:ind w:left="9"/>
        <w:rPr>
          <w:rFonts w:hint="eastAsia"/>
          <w:position w:val="2"/>
          <w:sz w:val="29"/>
          <w:szCs w:val="29"/>
        </w:rPr>
      </w:pPr>
    </w:p>
    <w:p w14:paraId="704B865F">
      <w:pPr>
        <w:pStyle w:val="2"/>
        <w:spacing w:before="61" w:line="394" w:lineRule="exact"/>
        <w:ind w:left="9"/>
        <w:rPr>
          <w:rFonts w:hint="eastAsia"/>
          <w:position w:val="2"/>
          <w:sz w:val="29"/>
          <w:szCs w:val="29"/>
        </w:rPr>
      </w:pPr>
      <w:r>
        <w:rPr>
          <w:rFonts w:hint="eastAsia"/>
          <w:position w:val="2"/>
          <w:sz w:val="29"/>
          <w:szCs w:val="29"/>
        </w:rPr>
        <w:t>Therefore we enact and ordain that no one hereafter, by his own authority, translate any text of the Holy Scriptures into the English tongue, or any other, by way of book or treatise; nor let any such book or treatise now lately composed in the time of John Wycliffe aforesaid, or since, or hereafter to be composed, be read in whole or in part, in public or in private, under the pain of the greater excommunication.”</w:t>
      </w:r>
    </w:p>
    <w:p w14:paraId="71C7AFE5">
      <w:pPr>
        <w:pStyle w:val="2"/>
        <w:spacing w:before="61" w:line="394" w:lineRule="exact"/>
        <w:ind w:left="9"/>
        <w:rPr>
          <w:rFonts w:hint="eastAsia"/>
          <w:position w:val="2"/>
          <w:sz w:val="29"/>
          <w:szCs w:val="29"/>
        </w:rPr>
      </w:pPr>
    </w:p>
    <w:p w14:paraId="1064F634">
      <w:pPr>
        <w:pStyle w:val="2"/>
        <w:spacing w:before="61" w:line="394" w:lineRule="exact"/>
        <w:ind w:left="9"/>
        <w:rPr>
          <w:rFonts w:hint="eastAsia"/>
          <w:position w:val="2"/>
          <w:sz w:val="29"/>
          <w:szCs w:val="29"/>
        </w:rPr>
      </w:pPr>
      <w:r>
        <w:rPr>
          <w:rFonts w:hint="eastAsia"/>
          <w:position w:val="2"/>
          <w:sz w:val="29"/>
          <w:szCs w:val="29"/>
        </w:rPr>
        <w:t>因此，我们制定并规定，此后任何人不得凭其自身权威，将圣经任何文本以书籍或论述的方式翻译成英文或任何其他语言；也不得让任何此类在上述约翰·威克里夫时代、或此后、或将来撰写的书籍或论述，在公开或私下场合被全部或部分阅读，违者处以大绝罚（greater excommunication）之刑罚。”</w:t>
      </w:r>
    </w:p>
    <w:p w14:paraId="1745380C">
      <w:pPr>
        <w:pStyle w:val="2"/>
        <w:spacing w:before="61" w:line="394" w:lineRule="exact"/>
        <w:ind w:left="9"/>
        <w:rPr>
          <w:rFonts w:hint="eastAsia"/>
          <w:position w:val="2"/>
          <w:sz w:val="29"/>
          <w:szCs w:val="29"/>
        </w:rPr>
      </w:pPr>
    </w:p>
    <w:p w14:paraId="67DB78D0">
      <w:pPr>
        <w:pStyle w:val="2"/>
        <w:spacing w:before="61" w:line="394" w:lineRule="exact"/>
        <w:ind w:left="9"/>
        <w:rPr>
          <w:rFonts w:hint="eastAsia"/>
          <w:position w:val="2"/>
          <w:sz w:val="29"/>
          <w:szCs w:val="29"/>
        </w:rPr>
      </w:pPr>
      <w:r>
        <w:rPr>
          <w:rFonts w:hint="eastAsia"/>
          <w:position w:val="2"/>
          <w:sz w:val="29"/>
          <w:szCs w:val="29"/>
        </w:rPr>
        <w:t>Before the Conquest, and during a considerable space afterwards, there was little evil to be apprehended from any attempt to translate the Scriptures into the spoken language of the country.</w:t>
      </w:r>
    </w:p>
    <w:p w14:paraId="1DC5DD5D">
      <w:pPr>
        <w:pStyle w:val="2"/>
        <w:spacing w:before="61" w:line="394" w:lineRule="exact"/>
        <w:ind w:left="9"/>
        <w:rPr>
          <w:rFonts w:hint="eastAsia"/>
          <w:position w:val="2"/>
          <w:sz w:val="29"/>
          <w:szCs w:val="29"/>
        </w:rPr>
      </w:pPr>
    </w:p>
    <w:p w14:paraId="06F2FC03">
      <w:pPr>
        <w:pStyle w:val="2"/>
        <w:spacing w:before="61" w:line="394" w:lineRule="exact"/>
        <w:ind w:left="9"/>
        <w:rPr>
          <w:rFonts w:hint="eastAsia"/>
          <w:position w:val="2"/>
          <w:sz w:val="29"/>
          <w:szCs w:val="29"/>
        </w:rPr>
      </w:pPr>
      <w:r>
        <w:rPr>
          <w:rFonts w:hint="eastAsia"/>
          <w:position w:val="2"/>
          <w:sz w:val="29"/>
          <w:szCs w:val="29"/>
        </w:rPr>
        <w:t>征服（Conquest）之前，以及之后相当长一段时间内，对于任何试图将圣经（Scriptures）翻译成本国口语的尝试，几乎没有什么邪恶可担忧。</w:t>
      </w:r>
    </w:p>
    <w:p w14:paraId="0EF068D6">
      <w:pPr>
        <w:pStyle w:val="2"/>
        <w:spacing w:before="61" w:line="394" w:lineRule="exact"/>
        <w:ind w:left="9"/>
        <w:rPr>
          <w:rFonts w:hint="eastAsia"/>
          <w:position w:val="2"/>
          <w:sz w:val="29"/>
          <w:szCs w:val="29"/>
        </w:rPr>
      </w:pPr>
    </w:p>
    <w:p w14:paraId="0E537A07">
      <w:pPr>
        <w:pStyle w:val="2"/>
        <w:spacing w:before="61" w:line="394" w:lineRule="exact"/>
        <w:ind w:left="9"/>
        <w:rPr>
          <w:rFonts w:hint="eastAsia"/>
          <w:position w:val="2"/>
          <w:sz w:val="29"/>
          <w:szCs w:val="29"/>
        </w:rPr>
      </w:pPr>
      <w:r>
        <w:rPr>
          <w:rFonts w:hint="eastAsia"/>
          <w:position w:val="2"/>
          <w:sz w:val="29"/>
          <w:szCs w:val="29"/>
        </w:rPr>
        <w:t>The repose of ignorance was too profound to be readily broken, and the vassalage 126 both of the body and of the mind had been continued too long to allow being speedily disturbed.</w:t>
      </w:r>
    </w:p>
    <w:p w14:paraId="517809AE">
      <w:pPr>
        <w:pStyle w:val="2"/>
        <w:spacing w:before="61" w:line="394" w:lineRule="exact"/>
        <w:ind w:left="9"/>
        <w:rPr>
          <w:rFonts w:hint="eastAsia"/>
          <w:position w:val="2"/>
          <w:sz w:val="29"/>
          <w:szCs w:val="29"/>
        </w:rPr>
      </w:pPr>
    </w:p>
    <w:p w14:paraId="47D95BA5">
      <w:pPr>
        <w:pStyle w:val="2"/>
        <w:spacing w:before="61" w:line="394" w:lineRule="exact"/>
        <w:ind w:left="9"/>
        <w:rPr>
          <w:rFonts w:hint="eastAsia"/>
          <w:position w:val="2"/>
          <w:sz w:val="29"/>
          <w:szCs w:val="29"/>
        </w:rPr>
      </w:pPr>
      <w:r>
        <w:rPr>
          <w:rFonts w:hint="eastAsia"/>
          <w:position w:val="2"/>
          <w:sz w:val="29"/>
          <w:szCs w:val="29"/>
        </w:rPr>
        <w:t>无知的沉睡（repose of ignorance）过于深沉，不易被打破，身体和心灵的奴役（vassalage）126持续太久，不允许被迅速搅扰。</w:t>
      </w:r>
    </w:p>
    <w:p w14:paraId="3EF38FF7">
      <w:pPr>
        <w:pStyle w:val="2"/>
        <w:spacing w:before="61" w:line="394" w:lineRule="exact"/>
        <w:ind w:left="9"/>
        <w:rPr>
          <w:rFonts w:hint="eastAsia"/>
          <w:position w:val="2"/>
          <w:sz w:val="29"/>
          <w:szCs w:val="29"/>
        </w:rPr>
      </w:pPr>
    </w:p>
    <w:p w14:paraId="5B7A7F1B">
      <w:pPr>
        <w:pStyle w:val="2"/>
        <w:spacing w:before="61" w:line="394" w:lineRule="exact"/>
        <w:ind w:left="9"/>
        <w:rPr>
          <w:rFonts w:hint="eastAsia"/>
          <w:position w:val="2"/>
          <w:sz w:val="29"/>
          <w:szCs w:val="29"/>
        </w:rPr>
      </w:pPr>
      <w:r>
        <w:rPr>
          <w:rFonts w:hint="eastAsia"/>
          <w:position w:val="2"/>
          <w:sz w:val="29"/>
          <w:szCs w:val="29"/>
        </w:rPr>
        <w:t>But in the age ofWycliffe, the augmented population of the country, the progress of commerce and of a representative government, and the partial revival of learning, had all contributed to improvement.</w:t>
      </w:r>
    </w:p>
    <w:p w14:paraId="1F59F630">
      <w:pPr>
        <w:pStyle w:val="2"/>
        <w:spacing w:before="61" w:line="394" w:lineRule="exact"/>
        <w:ind w:left="9"/>
        <w:rPr>
          <w:rFonts w:hint="eastAsia"/>
          <w:position w:val="2"/>
          <w:sz w:val="29"/>
          <w:szCs w:val="29"/>
        </w:rPr>
      </w:pPr>
    </w:p>
    <w:p w14:paraId="7CC75304">
      <w:pPr>
        <w:pStyle w:val="2"/>
        <w:spacing w:before="61" w:line="394" w:lineRule="exact"/>
        <w:ind w:left="9"/>
        <w:rPr>
          <w:rFonts w:hint="eastAsia"/>
          <w:position w:val="2"/>
          <w:sz w:val="29"/>
          <w:szCs w:val="29"/>
        </w:rPr>
      </w:pPr>
      <w:r>
        <w:rPr>
          <w:rFonts w:hint="eastAsia"/>
          <w:position w:val="2"/>
          <w:sz w:val="29"/>
          <w:szCs w:val="29"/>
        </w:rPr>
        <w:t>但在威克里夫时代，国家人口的增加、商业和代议制政府（representative government）的进步，以及学问的部分复兴，都促进了改善。</w:t>
      </w:r>
    </w:p>
    <w:p w14:paraId="3151F6DB">
      <w:pPr>
        <w:pStyle w:val="2"/>
        <w:spacing w:before="61" w:line="394" w:lineRule="exact"/>
        <w:ind w:left="9"/>
        <w:rPr>
          <w:rFonts w:hint="eastAsia"/>
          <w:position w:val="2"/>
          <w:sz w:val="29"/>
          <w:szCs w:val="29"/>
        </w:rPr>
      </w:pPr>
    </w:p>
    <w:p w14:paraId="2B2859EC">
      <w:pPr>
        <w:pStyle w:val="2"/>
        <w:spacing w:before="61" w:line="394" w:lineRule="exact"/>
        <w:ind w:left="9"/>
        <w:rPr>
          <w:rFonts w:hint="eastAsia"/>
          <w:position w:val="2"/>
          <w:sz w:val="29"/>
          <w:szCs w:val="29"/>
        </w:rPr>
      </w:pPr>
      <w:r>
        <w:rPr>
          <w:rFonts w:hint="eastAsia"/>
          <w:position w:val="2"/>
          <w:sz w:val="29"/>
          <w:szCs w:val="29"/>
        </w:rPr>
        <w:t>And together with the bolder encroachments of the papacy, and the spirit of complaint and resistance which those encroachments had produced, proved eminently favorable to the zeal of our Reformer, as employed in applying the popular language to the pure records of the Gospel.</w:t>
      </w:r>
    </w:p>
    <w:p w14:paraId="521C8F93">
      <w:pPr>
        <w:pStyle w:val="2"/>
        <w:spacing w:before="61" w:line="394" w:lineRule="exact"/>
        <w:ind w:left="9"/>
        <w:rPr>
          <w:rFonts w:hint="eastAsia"/>
          <w:position w:val="2"/>
          <w:sz w:val="29"/>
          <w:szCs w:val="29"/>
        </w:rPr>
      </w:pPr>
    </w:p>
    <w:p w14:paraId="35FB97B6">
      <w:pPr>
        <w:pStyle w:val="2"/>
        <w:spacing w:before="61" w:line="394" w:lineRule="exact"/>
        <w:ind w:left="9"/>
        <w:rPr>
          <w:rFonts w:hint="eastAsia"/>
          <w:position w:val="2"/>
          <w:sz w:val="29"/>
          <w:szCs w:val="29"/>
        </w:rPr>
      </w:pPr>
      <w:r>
        <w:rPr>
          <w:rFonts w:hint="eastAsia"/>
          <w:position w:val="2"/>
          <w:sz w:val="29"/>
          <w:szCs w:val="29"/>
        </w:rPr>
        <w:t>再加上教皇更大胆的侵占（encroachments），以及这些侵占所产生的抱怨和抵抗精神，证明极其有利于我们这位改革家的热忱，他致力于将通俗语言应用于纯正的福音记载。</w:t>
      </w:r>
    </w:p>
    <w:p w14:paraId="2F2EA4AC">
      <w:pPr>
        <w:pStyle w:val="2"/>
        <w:spacing w:before="61" w:line="394" w:lineRule="exact"/>
        <w:ind w:left="9"/>
        <w:rPr>
          <w:rFonts w:hint="eastAsia"/>
          <w:position w:val="2"/>
          <w:sz w:val="29"/>
          <w:szCs w:val="29"/>
        </w:rPr>
      </w:pPr>
    </w:p>
    <w:p w14:paraId="65ADD930">
      <w:pPr>
        <w:pStyle w:val="2"/>
        <w:spacing w:before="61" w:line="394" w:lineRule="exact"/>
        <w:ind w:left="9"/>
        <w:rPr>
          <w:rFonts w:hint="eastAsia"/>
          <w:position w:val="2"/>
          <w:sz w:val="29"/>
          <w:szCs w:val="29"/>
        </w:rPr>
      </w:pPr>
      <w:r>
        <w:rPr>
          <w:rFonts w:hint="eastAsia"/>
          <w:position w:val="2"/>
          <w:sz w:val="29"/>
          <w:szCs w:val="29"/>
        </w:rPr>
        <w:t>His opponents, we have seen, were by no means insensible to the probable result of his efforts in this respect; and to his own discernment, that result was obvious in a much greater degree.</w:t>
      </w:r>
    </w:p>
    <w:p w14:paraId="007142E1">
      <w:pPr>
        <w:pStyle w:val="2"/>
        <w:spacing w:before="61" w:line="394" w:lineRule="exact"/>
        <w:ind w:left="9"/>
        <w:rPr>
          <w:rFonts w:hint="eastAsia"/>
          <w:position w:val="2"/>
          <w:sz w:val="29"/>
          <w:szCs w:val="29"/>
        </w:rPr>
      </w:pPr>
    </w:p>
    <w:p w14:paraId="6435A233">
      <w:pPr>
        <w:pStyle w:val="2"/>
        <w:spacing w:before="61" w:line="394" w:lineRule="exact"/>
        <w:ind w:left="9"/>
        <w:rPr>
          <w:rFonts w:hint="eastAsia"/>
          <w:position w:val="2"/>
          <w:sz w:val="29"/>
          <w:szCs w:val="29"/>
        </w:rPr>
      </w:pPr>
      <w:r>
        <w:rPr>
          <w:rFonts w:hint="eastAsia"/>
          <w:position w:val="2"/>
          <w:sz w:val="29"/>
          <w:szCs w:val="29"/>
        </w:rPr>
        <w:t>我们已经看到，他的对手绝非对他在这一方面努力的可能结果无动于衷；而对他自己的洞察力（discernment）来说，那个结果在更大程度上是显而易见的。</w:t>
      </w:r>
    </w:p>
    <w:p w14:paraId="38767BD9">
      <w:pPr>
        <w:pStyle w:val="2"/>
        <w:spacing w:before="61" w:line="394" w:lineRule="exact"/>
        <w:ind w:left="9"/>
        <w:rPr>
          <w:rFonts w:hint="eastAsia"/>
          <w:position w:val="2"/>
          <w:sz w:val="29"/>
          <w:szCs w:val="29"/>
        </w:rPr>
      </w:pPr>
    </w:p>
    <w:p w14:paraId="6DA0FAC6">
      <w:pPr>
        <w:pStyle w:val="2"/>
        <w:spacing w:before="61" w:line="394" w:lineRule="exact"/>
        <w:ind w:left="9"/>
        <w:rPr>
          <w:rFonts w:hint="eastAsia"/>
          <w:position w:val="2"/>
          <w:sz w:val="29"/>
          <w:szCs w:val="29"/>
        </w:rPr>
      </w:pPr>
      <w:r>
        <w:rPr>
          <w:rFonts w:hint="eastAsia"/>
          <w:position w:val="2"/>
          <w:sz w:val="29"/>
          <w:szCs w:val="29"/>
        </w:rPr>
        <w:t>Nearly twenty years had now passed since his first dispute with the Mendicants; and during that period, his writings disclose a growing conviction with regard to the sufficiency of the Scriptures, and with regard to the truth of the doctrine which we designate by the term — the right of private judgment.</w:t>
      </w:r>
    </w:p>
    <w:p w14:paraId="3E8BA13C">
      <w:pPr>
        <w:pStyle w:val="2"/>
        <w:spacing w:before="61" w:line="394" w:lineRule="exact"/>
        <w:ind w:left="9"/>
        <w:rPr>
          <w:rFonts w:hint="eastAsia"/>
          <w:position w:val="2"/>
          <w:sz w:val="29"/>
          <w:szCs w:val="29"/>
        </w:rPr>
      </w:pPr>
    </w:p>
    <w:p w14:paraId="55219810">
      <w:pPr>
        <w:pStyle w:val="2"/>
        <w:spacing w:before="61" w:line="394" w:lineRule="exact"/>
        <w:ind w:left="9"/>
        <w:rPr>
          <w:rFonts w:hint="eastAsia"/>
          <w:position w:val="2"/>
          <w:sz w:val="29"/>
          <w:szCs w:val="29"/>
        </w:rPr>
      </w:pPr>
      <w:r>
        <w:rPr>
          <w:rFonts w:hint="eastAsia"/>
          <w:position w:val="2"/>
          <w:sz w:val="29"/>
          <w:szCs w:val="29"/>
        </w:rPr>
        <w:t>自他首次与托钵修士（Mendicants）争论以来，将近二十年已经过去；在那段时期，他的著作揭示了对圣经（Scriptures）充分性（sufficiency）以及我们称之为“个人判断权”（right of private judgment）的教义真理日益增长的信念。</w:t>
      </w:r>
    </w:p>
    <w:p w14:paraId="6299CEFE">
      <w:pPr>
        <w:pStyle w:val="2"/>
        <w:spacing w:before="61" w:line="394" w:lineRule="exact"/>
        <w:ind w:left="9"/>
        <w:rPr>
          <w:rFonts w:hint="eastAsia"/>
          <w:position w:val="2"/>
          <w:sz w:val="29"/>
          <w:szCs w:val="29"/>
        </w:rPr>
      </w:pPr>
    </w:p>
    <w:p w14:paraId="275B9118">
      <w:pPr>
        <w:pStyle w:val="2"/>
        <w:spacing w:before="61" w:line="394" w:lineRule="exact"/>
        <w:ind w:left="9"/>
        <w:rPr>
          <w:rFonts w:hint="eastAsia"/>
          <w:position w:val="2"/>
          <w:sz w:val="29"/>
          <w:szCs w:val="29"/>
        </w:rPr>
      </w:pPr>
      <w:r>
        <w:rPr>
          <w:rFonts w:hint="eastAsia"/>
          <w:position w:val="2"/>
          <w:sz w:val="29"/>
          <w:szCs w:val="29"/>
        </w:rPr>
        <w:t>lxii. FACTS AND OBSERVATIONS</w:t>
      </w:r>
    </w:p>
    <w:p w14:paraId="5D69C9A2">
      <w:pPr>
        <w:pStyle w:val="2"/>
        <w:spacing w:before="61" w:line="394" w:lineRule="exact"/>
        <w:ind w:left="9"/>
        <w:rPr>
          <w:rFonts w:hint="eastAsia"/>
          <w:position w:val="2"/>
          <w:sz w:val="29"/>
          <w:szCs w:val="29"/>
        </w:rPr>
      </w:pPr>
    </w:p>
    <w:p w14:paraId="719E8C74">
      <w:pPr>
        <w:pStyle w:val="2"/>
        <w:spacing w:before="61" w:line="394" w:lineRule="exact"/>
        <w:ind w:left="9"/>
        <w:rPr>
          <w:rFonts w:hint="eastAsia"/>
          <w:position w:val="2"/>
          <w:sz w:val="29"/>
          <w:szCs w:val="29"/>
        </w:rPr>
      </w:pPr>
      <w:r>
        <w:rPr>
          <w:rFonts w:hint="eastAsia"/>
          <w:position w:val="2"/>
          <w:sz w:val="29"/>
          <w:szCs w:val="29"/>
        </w:rPr>
        <w:t>lxii. 事实与观察</w:t>
      </w:r>
    </w:p>
    <w:p w14:paraId="0D8CBB60">
      <w:pPr>
        <w:pStyle w:val="2"/>
        <w:spacing w:before="61" w:line="394" w:lineRule="exact"/>
        <w:ind w:left="9"/>
        <w:rPr>
          <w:rFonts w:hint="eastAsia"/>
          <w:position w:val="2"/>
          <w:sz w:val="29"/>
          <w:szCs w:val="29"/>
        </w:rPr>
      </w:pPr>
    </w:p>
    <w:p w14:paraId="7A538B63">
      <w:pPr>
        <w:pStyle w:val="2"/>
        <w:spacing w:before="61" w:line="394" w:lineRule="exact"/>
        <w:ind w:left="9"/>
        <w:rPr>
          <w:rFonts w:hint="eastAsia"/>
          <w:position w:val="2"/>
          <w:sz w:val="29"/>
          <w:szCs w:val="29"/>
        </w:rPr>
      </w:pPr>
      <w:r>
        <w:rPr>
          <w:rFonts w:hint="eastAsia"/>
          <w:position w:val="2"/>
          <w:sz w:val="29"/>
          <w:szCs w:val="29"/>
        </w:rPr>
        <w:t>The success, also, which attended his controversy with the friars, manifestly prepared him for his present enterprise.</w:t>
      </w:r>
    </w:p>
    <w:p w14:paraId="24140078">
      <w:pPr>
        <w:pStyle w:val="2"/>
        <w:spacing w:before="61" w:line="394" w:lineRule="exact"/>
        <w:ind w:left="9"/>
        <w:rPr>
          <w:rFonts w:hint="eastAsia"/>
          <w:position w:val="2"/>
          <w:sz w:val="29"/>
          <w:szCs w:val="29"/>
        </w:rPr>
      </w:pPr>
    </w:p>
    <w:p w14:paraId="4F51B06B">
      <w:pPr>
        <w:pStyle w:val="2"/>
        <w:spacing w:before="61" w:line="394" w:lineRule="exact"/>
        <w:ind w:left="9"/>
        <w:rPr>
          <w:rFonts w:hint="eastAsia"/>
          <w:position w:val="2"/>
          <w:sz w:val="29"/>
          <w:szCs w:val="29"/>
        </w:rPr>
      </w:pPr>
      <w:r>
        <w:rPr>
          <w:rFonts w:hint="eastAsia"/>
          <w:position w:val="2"/>
          <w:sz w:val="29"/>
          <w:szCs w:val="29"/>
        </w:rPr>
        <w:t>同样，他与修士（friars）争论所取得的成功，显然为他目前的壮举做好了准备。</w:t>
      </w:r>
    </w:p>
    <w:p w14:paraId="5F0CB584">
      <w:pPr>
        <w:pStyle w:val="2"/>
        <w:spacing w:before="61" w:line="394" w:lineRule="exact"/>
        <w:ind w:left="9"/>
        <w:rPr>
          <w:rFonts w:hint="eastAsia"/>
          <w:position w:val="2"/>
          <w:sz w:val="29"/>
          <w:szCs w:val="29"/>
        </w:rPr>
      </w:pPr>
    </w:p>
    <w:p w14:paraId="76D593FE">
      <w:pPr>
        <w:pStyle w:val="2"/>
        <w:spacing w:before="61" w:line="394" w:lineRule="exact"/>
        <w:ind w:left="9"/>
        <w:rPr>
          <w:rFonts w:hint="eastAsia"/>
          <w:position w:val="2"/>
          <w:sz w:val="29"/>
          <w:szCs w:val="29"/>
        </w:rPr>
      </w:pPr>
      <w:r>
        <w:rPr>
          <w:rFonts w:hint="eastAsia"/>
          <w:position w:val="2"/>
          <w:sz w:val="29"/>
          <w:szCs w:val="29"/>
        </w:rPr>
        <w:t>The effect of this, according to his enemies, was to make the truths of the Gospel better known to the laity, and even to females, than they had previously been known to the most distinguished among the clergy.127</w:t>
      </w:r>
    </w:p>
    <w:p w14:paraId="150C6C1A">
      <w:pPr>
        <w:pStyle w:val="2"/>
        <w:spacing w:before="61" w:line="394" w:lineRule="exact"/>
        <w:ind w:left="9"/>
        <w:rPr>
          <w:rFonts w:hint="eastAsia"/>
          <w:position w:val="2"/>
          <w:sz w:val="29"/>
          <w:szCs w:val="29"/>
        </w:rPr>
      </w:pPr>
    </w:p>
    <w:p w14:paraId="26C0B123">
      <w:pPr>
        <w:pStyle w:val="2"/>
        <w:spacing w:before="61" w:line="394" w:lineRule="exact"/>
        <w:ind w:left="9"/>
        <w:rPr>
          <w:rFonts w:hint="eastAsia"/>
          <w:position w:val="2"/>
          <w:sz w:val="29"/>
          <w:szCs w:val="29"/>
        </w:rPr>
      </w:pPr>
      <w:r>
        <w:rPr>
          <w:rFonts w:hint="eastAsia"/>
          <w:position w:val="2"/>
          <w:sz w:val="29"/>
          <w:szCs w:val="29"/>
        </w:rPr>
        <w:t>据他的敌人说，其效果是使福音的真理比以前为最有名的神职人员所知晓的程度更广为人知于平信徒（laity），甚至妇女。127</w:t>
      </w:r>
    </w:p>
    <w:p w14:paraId="0EC6CDFE">
      <w:pPr>
        <w:pStyle w:val="2"/>
        <w:spacing w:before="61" w:line="394" w:lineRule="exact"/>
        <w:ind w:left="9"/>
        <w:rPr>
          <w:rFonts w:hint="eastAsia"/>
          <w:position w:val="2"/>
          <w:sz w:val="29"/>
          <w:szCs w:val="29"/>
        </w:rPr>
      </w:pPr>
    </w:p>
    <w:p w14:paraId="55EC7B55">
      <w:pPr>
        <w:pStyle w:val="2"/>
        <w:spacing w:before="61" w:line="394" w:lineRule="exact"/>
        <w:ind w:left="9"/>
        <w:rPr>
          <w:rFonts w:hint="eastAsia"/>
          <w:position w:val="2"/>
          <w:sz w:val="29"/>
          <w:szCs w:val="29"/>
        </w:rPr>
      </w:pPr>
      <w:r>
        <w:rPr>
          <w:rFonts w:hint="eastAsia"/>
          <w:position w:val="2"/>
          <w:sz w:val="29"/>
          <w:szCs w:val="29"/>
        </w:rPr>
        <w:t>Many passages illustrative of the arguments with which the Reformer opposed the clamours of his adversaries on this question, will be found in the ensuing pages.</w:t>
      </w:r>
    </w:p>
    <w:p w14:paraId="108F2CF8">
      <w:pPr>
        <w:pStyle w:val="2"/>
        <w:spacing w:before="61" w:line="394" w:lineRule="exact"/>
        <w:ind w:left="9"/>
        <w:rPr>
          <w:rFonts w:hint="eastAsia"/>
          <w:position w:val="2"/>
          <w:sz w:val="29"/>
          <w:szCs w:val="29"/>
        </w:rPr>
      </w:pPr>
    </w:p>
    <w:p w14:paraId="3ECAE9E3">
      <w:pPr>
        <w:pStyle w:val="2"/>
        <w:spacing w:before="61" w:line="394" w:lineRule="exact"/>
        <w:ind w:left="9"/>
        <w:rPr>
          <w:rFonts w:hint="eastAsia"/>
          <w:position w:val="2"/>
          <w:sz w:val="29"/>
          <w:szCs w:val="29"/>
        </w:rPr>
      </w:pPr>
      <w:r>
        <w:rPr>
          <w:rFonts w:hint="eastAsia"/>
          <w:position w:val="2"/>
          <w:sz w:val="29"/>
          <w:szCs w:val="29"/>
        </w:rPr>
        <w:t>在接下来的篇幅中，将会找到许多例证性的段落，说明改革家用来反对其对手就此问题喧嚣（clamours）的论点。</w:t>
      </w:r>
    </w:p>
    <w:p w14:paraId="53DFCE14">
      <w:pPr>
        <w:pStyle w:val="2"/>
        <w:spacing w:before="61" w:line="394" w:lineRule="exact"/>
        <w:ind w:left="9"/>
        <w:rPr>
          <w:rFonts w:hint="eastAsia"/>
          <w:position w:val="2"/>
          <w:sz w:val="29"/>
          <w:szCs w:val="29"/>
        </w:rPr>
      </w:pPr>
    </w:p>
    <w:p w14:paraId="3570E499">
      <w:pPr>
        <w:pStyle w:val="2"/>
        <w:spacing w:before="61" w:line="394" w:lineRule="exact"/>
        <w:ind w:left="9"/>
        <w:rPr>
          <w:rFonts w:hint="eastAsia"/>
          <w:position w:val="2"/>
          <w:sz w:val="29"/>
          <w:szCs w:val="29"/>
        </w:rPr>
      </w:pPr>
      <w:r>
        <w:rPr>
          <w:rFonts w:hint="eastAsia"/>
          <w:position w:val="2"/>
          <w:sz w:val="29"/>
          <w:szCs w:val="29"/>
        </w:rPr>
        <w:t>In one of his earliest vindications he writes thus: —</w:t>
      </w:r>
    </w:p>
    <w:p w14:paraId="14BDA53D">
      <w:pPr>
        <w:pStyle w:val="2"/>
        <w:spacing w:before="61" w:line="394" w:lineRule="exact"/>
        <w:ind w:left="9"/>
        <w:rPr>
          <w:rFonts w:hint="eastAsia"/>
          <w:position w:val="2"/>
          <w:sz w:val="29"/>
          <w:szCs w:val="29"/>
        </w:rPr>
      </w:pPr>
    </w:p>
    <w:p w14:paraId="753A118D">
      <w:pPr>
        <w:pStyle w:val="2"/>
        <w:spacing w:before="61" w:line="394" w:lineRule="exact"/>
        <w:ind w:left="9"/>
        <w:rPr>
          <w:rFonts w:hint="eastAsia"/>
          <w:position w:val="2"/>
          <w:sz w:val="29"/>
          <w:szCs w:val="29"/>
        </w:rPr>
      </w:pPr>
      <w:r>
        <w:rPr>
          <w:rFonts w:hint="eastAsia"/>
          <w:position w:val="2"/>
          <w:sz w:val="29"/>
          <w:szCs w:val="29"/>
        </w:rPr>
        <w:t>在他最早的一篇辩护词（vindications）中，他这样写道：——</w:t>
      </w:r>
    </w:p>
    <w:p w14:paraId="59E102BD">
      <w:pPr>
        <w:pStyle w:val="2"/>
        <w:spacing w:before="61" w:line="394" w:lineRule="exact"/>
        <w:ind w:left="9"/>
        <w:rPr>
          <w:rFonts w:hint="eastAsia"/>
          <w:position w:val="2"/>
          <w:sz w:val="29"/>
          <w:szCs w:val="29"/>
        </w:rPr>
      </w:pPr>
    </w:p>
    <w:p w14:paraId="15DD0564">
      <w:pPr>
        <w:pStyle w:val="2"/>
        <w:spacing w:before="61" w:line="394" w:lineRule="exact"/>
        <w:ind w:left="9"/>
        <w:rPr>
          <w:rFonts w:hint="eastAsia"/>
          <w:position w:val="2"/>
          <w:sz w:val="29"/>
          <w:szCs w:val="29"/>
        </w:rPr>
      </w:pPr>
      <w:r>
        <w:rPr>
          <w:rFonts w:hint="eastAsia"/>
          <w:position w:val="2"/>
          <w:sz w:val="29"/>
          <w:szCs w:val="29"/>
        </w:rPr>
        <w:t>“Seeing that the truth of the faith shines more by how much more it is known; and that lords bishops condemn the faithful or true opinion in the ears of secular lords out of hatred of the person who maintains it; and that the truth may be known more plainly and diffusively — true men are under a necessity to declare the opinionwhich they hold, not only in Latin but in the vulgar tongue.</w:t>
      </w:r>
    </w:p>
    <w:p w14:paraId="44E8C894">
      <w:pPr>
        <w:pStyle w:val="2"/>
        <w:spacing w:before="61" w:line="394" w:lineRule="exact"/>
        <w:ind w:left="9"/>
        <w:rPr>
          <w:rFonts w:hint="eastAsia"/>
          <w:position w:val="2"/>
          <w:sz w:val="29"/>
          <w:szCs w:val="29"/>
        </w:rPr>
      </w:pPr>
    </w:p>
    <w:p w14:paraId="1617ABF4">
      <w:pPr>
        <w:pStyle w:val="2"/>
        <w:spacing w:before="61" w:line="394" w:lineRule="exact"/>
        <w:ind w:left="9"/>
        <w:rPr>
          <w:rFonts w:hint="eastAsia"/>
          <w:position w:val="2"/>
          <w:sz w:val="29"/>
          <w:szCs w:val="29"/>
        </w:rPr>
      </w:pPr>
      <w:r>
        <w:rPr>
          <w:rFonts w:hint="eastAsia"/>
          <w:position w:val="2"/>
          <w:sz w:val="29"/>
          <w:szCs w:val="29"/>
        </w:rPr>
        <w:t>“鉴于信仰的真理越被知晓就越发光芒；鉴于主教大人（lords bishops）出于对维护者本人的憎恨，在世俗领主（secular lords）面前谴责忠信或真实的观点；鉴于真理可以更清晰、更广泛地被知晓——真诚的人有必要不仅用拉丁语，而且用通俗语言（vulgar tongue）来宣告他们所持守的观点。</w:t>
      </w:r>
    </w:p>
    <w:p w14:paraId="704A4C54">
      <w:pPr>
        <w:pStyle w:val="2"/>
        <w:spacing w:before="61" w:line="394" w:lineRule="exact"/>
        <w:ind w:left="9"/>
        <w:rPr>
          <w:rFonts w:hint="eastAsia"/>
          <w:position w:val="2"/>
          <w:sz w:val="29"/>
          <w:szCs w:val="29"/>
        </w:rPr>
      </w:pPr>
    </w:p>
    <w:p w14:paraId="25E89E44">
      <w:pPr>
        <w:pStyle w:val="2"/>
        <w:spacing w:before="61" w:line="394" w:lineRule="exact"/>
        <w:ind w:left="9"/>
        <w:rPr>
          <w:rFonts w:hint="eastAsia"/>
          <w:position w:val="2"/>
          <w:sz w:val="29"/>
          <w:szCs w:val="29"/>
        </w:rPr>
      </w:pPr>
      <w:r>
        <w:rPr>
          <w:rFonts w:hint="eastAsia"/>
          <w:position w:val="2"/>
          <w:sz w:val="29"/>
          <w:szCs w:val="29"/>
        </w:rPr>
        <w:t>It has been said, in a former Looking-glass for Secular Lords, written in the vulgar tongue, that they should wholly regulate themselves conformably to the law of Christ.</w:t>
      </w:r>
    </w:p>
    <w:p w14:paraId="1C8E3FA5">
      <w:pPr>
        <w:pStyle w:val="2"/>
        <w:spacing w:before="61" w:line="394" w:lineRule="exact"/>
        <w:ind w:left="9"/>
        <w:rPr>
          <w:rFonts w:hint="eastAsia"/>
          <w:position w:val="2"/>
          <w:sz w:val="29"/>
          <w:szCs w:val="29"/>
        </w:rPr>
      </w:pPr>
    </w:p>
    <w:p w14:paraId="2E5EC262">
      <w:pPr>
        <w:pStyle w:val="2"/>
        <w:spacing w:before="61" w:line="394" w:lineRule="exact"/>
        <w:ind w:left="9"/>
        <w:rPr>
          <w:rFonts w:hint="eastAsia"/>
          <w:position w:val="2"/>
          <w:sz w:val="29"/>
          <w:szCs w:val="29"/>
        </w:rPr>
      </w:pPr>
      <w:r>
        <w:rPr>
          <w:rFonts w:hint="eastAsia"/>
          <w:position w:val="2"/>
          <w:sz w:val="29"/>
          <w:szCs w:val="29"/>
        </w:rPr>
        <w:t>在先前一部用通俗语言写成的《世俗领主明镜》（Looking-glass for Secular Lords）中曾说过，他们应完全按照基督的律法来规范自己。</w:t>
      </w:r>
    </w:p>
    <w:p w14:paraId="5DBB54BD">
      <w:pPr>
        <w:pStyle w:val="2"/>
        <w:spacing w:before="61" w:line="394" w:lineRule="exact"/>
        <w:ind w:left="9"/>
        <w:rPr>
          <w:rFonts w:hint="eastAsia"/>
          <w:position w:val="2"/>
          <w:sz w:val="29"/>
          <w:szCs w:val="29"/>
        </w:rPr>
      </w:pPr>
    </w:p>
    <w:p w14:paraId="395E062F">
      <w:pPr>
        <w:pStyle w:val="2"/>
        <w:spacing w:before="61" w:line="394" w:lineRule="exact"/>
        <w:ind w:left="9"/>
        <w:rPr>
          <w:rFonts w:hint="eastAsia"/>
          <w:position w:val="2"/>
          <w:sz w:val="29"/>
          <w:szCs w:val="29"/>
        </w:rPr>
      </w:pPr>
      <w:r>
        <w:rPr>
          <w:rFonts w:hint="eastAsia"/>
          <w:position w:val="2"/>
          <w:sz w:val="29"/>
          <w:szCs w:val="29"/>
        </w:rPr>
        <w:t>Nor are those heretics to be heard who fancy that seculars should not know the law of God, but that it is sufficient for them to know what the priests and prelates tell them by word of mouth — for the Scripture is the faith of the church, and the more it is known in an orthodox sense, the better.</w:t>
      </w:r>
    </w:p>
    <w:p w14:paraId="575F0FBA">
      <w:pPr>
        <w:pStyle w:val="2"/>
        <w:spacing w:before="61" w:line="394" w:lineRule="exact"/>
        <w:ind w:left="9"/>
        <w:rPr>
          <w:rFonts w:hint="eastAsia"/>
          <w:position w:val="2"/>
          <w:sz w:val="29"/>
          <w:szCs w:val="29"/>
        </w:rPr>
      </w:pPr>
    </w:p>
    <w:p w14:paraId="2CABDC73">
      <w:pPr>
        <w:pStyle w:val="2"/>
        <w:spacing w:before="61" w:line="394" w:lineRule="exact"/>
        <w:ind w:left="9"/>
        <w:rPr>
          <w:rFonts w:hint="eastAsia"/>
          <w:position w:val="2"/>
          <w:sz w:val="29"/>
          <w:szCs w:val="29"/>
        </w:rPr>
      </w:pPr>
      <w:r>
        <w:rPr>
          <w:rFonts w:hint="eastAsia"/>
          <w:position w:val="2"/>
          <w:sz w:val="29"/>
          <w:szCs w:val="29"/>
        </w:rPr>
        <w:t>也不应听从那些幻想世俗人士（seculars）不应知道神律法、只要知道祭司和主教（prelates）口头告诉他们的就足够了的异端（heretics）——因为圣经（Scripture）是教会的信仰，在正统（orthodox）意义上越被知晓越好。</w:t>
      </w:r>
    </w:p>
    <w:p w14:paraId="25029950">
      <w:pPr>
        <w:pStyle w:val="2"/>
        <w:spacing w:before="61" w:line="394" w:lineRule="exact"/>
        <w:ind w:left="9"/>
        <w:rPr>
          <w:rFonts w:hint="eastAsia"/>
          <w:position w:val="2"/>
          <w:sz w:val="29"/>
          <w:szCs w:val="29"/>
        </w:rPr>
      </w:pPr>
    </w:p>
    <w:p w14:paraId="6ABF0D68">
      <w:pPr>
        <w:pStyle w:val="2"/>
        <w:spacing w:before="61" w:line="394" w:lineRule="exact"/>
        <w:ind w:left="9"/>
        <w:rPr>
          <w:rFonts w:hint="eastAsia"/>
          <w:position w:val="2"/>
          <w:sz w:val="29"/>
          <w:szCs w:val="29"/>
        </w:rPr>
      </w:pPr>
      <w:r>
        <w:rPr>
          <w:rFonts w:hint="eastAsia"/>
          <w:position w:val="2"/>
          <w:sz w:val="29"/>
          <w:szCs w:val="29"/>
        </w:rPr>
        <w:t>Therefore, as secular men ought to know the faith, so it is to be taught them in whatever language is best known to them.</w:t>
      </w:r>
    </w:p>
    <w:p w14:paraId="7034108C">
      <w:pPr>
        <w:pStyle w:val="2"/>
        <w:spacing w:before="61" w:line="394" w:lineRule="exact"/>
        <w:ind w:left="9"/>
        <w:rPr>
          <w:rFonts w:hint="eastAsia"/>
          <w:position w:val="2"/>
          <w:sz w:val="29"/>
          <w:szCs w:val="29"/>
        </w:rPr>
      </w:pPr>
    </w:p>
    <w:p w14:paraId="08C859A7">
      <w:pPr>
        <w:pStyle w:val="2"/>
        <w:spacing w:before="61" w:line="394" w:lineRule="exact"/>
        <w:ind w:left="9"/>
        <w:rPr>
          <w:rFonts w:hint="eastAsia"/>
          <w:position w:val="2"/>
          <w:sz w:val="29"/>
          <w:szCs w:val="29"/>
        </w:rPr>
      </w:pPr>
      <w:r>
        <w:rPr>
          <w:rFonts w:hint="eastAsia"/>
          <w:position w:val="2"/>
          <w:sz w:val="29"/>
          <w:szCs w:val="29"/>
        </w:rPr>
        <w:t>因此，正如世俗人士应当知道信仰，就应当用他们最熟悉的任何语言来教导他们。</w:t>
      </w:r>
    </w:p>
    <w:p w14:paraId="6B201A88">
      <w:pPr>
        <w:pStyle w:val="2"/>
        <w:spacing w:before="61" w:line="394" w:lineRule="exact"/>
        <w:ind w:left="9"/>
        <w:rPr>
          <w:rFonts w:hint="eastAsia"/>
          <w:position w:val="2"/>
          <w:sz w:val="29"/>
          <w:szCs w:val="29"/>
        </w:rPr>
      </w:pPr>
    </w:p>
    <w:p w14:paraId="03841535">
      <w:pPr>
        <w:pStyle w:val="2"/>
        <w:spacing w:before="61" w:line="394" w:lineRule="exact"/>
        <w:ind w:left="9"/>
        <w:rPr>
          <w:rFonts w:hint="eastAsia"/>
          <w:position w:val="2"/>
          <w:sz w:val="29"/>
          <w:szCs w:val="29"/>
        </w:rPr>
      </w:pPr>
      <w:r>
        <w:rPr>
          <w:rFonts w:hint="eastAsia"/>
          <w:position w:val="2"/>
          <w:sz w:val="29"/>
          <w:szCs w:val="29"/>
        </w:rPr>
        <w:t>Besides, since the truth of the faith is clearer and more exact in the Scripture than the priests know how to express it; and seeing (if one may say so) that there are many prelates who are too ignorant of the Scripture, and others conceal points of Scripture, such as those which declare the poverty and humility of the clergy; and seeing that there are many such defects in the verbal instructions of priests — it seems useful that the faithful should themselves search out or discover the sense of the faith, by having the Scriptures in a language which they know and understand.</w:t>
      </w:r>
    </w:p>
    <w:p w14:paraId="4637C250">
      <w:pPr>
        <w:pStyle w:val="2"/>
        <w:spacing w:before="61" w:line="394" w:lineRule="exact"/>
        <w:ind w:left="9"/>
        <w:rPr>
          <w:rFonts w:hint="eastAsia"/>
          <w:position w:val="2"/>
          <w:sz w:val="29"/>
          <w:szCs w:val="29"/>
        </w:rPr>
      </w:pPr>
    </w:p>
    <w:p w14:paraId="6CD2B054">
      <w:pPr>
        <w:pStyle w:val="2"/>
        <w:spacing w:before="61" w:line="394" w:lineRule="exact"/>
        <w:ind w:left="9"/>
        <w:rPr>
          <w:rFonts w:hint="eastAsia"/>
          <w:position w:val="2"/>
          <w:sz w:val="29"/>
          <w:szCs w:val="29"/>
        </w:rPr>
      </w:pPr>
      <w:r>
        <w:rPr>
          <w:rFonts w:hint="eastAsia"/>
          <w:position w:val="2"/>
          <w:sz w:val="29"/>
          <w:szCs w:val="29"/>
        </w:rPr>
        <w:t>此外，既然信仰的真理在圣经中比祭司所能表达的更清晰、更准确；并且看到（如果可以这样说的话）有许多主教对圣经过于无知，而另一些人则隐藏圣经的要点，例如那些宣告神职人员贫穷和谦卑的要点；并且看到祭司口头教导中存在许多此类缺陷——那么，让信徒（faithful）自己通过拥有他们认识和理解语言的圣经来探寻或发现信仰的意义，似乎是有益的。</w:t>
      </w:r>
    </w:p>
    <w:p w14:paraId="3D6A2809">
      <w:pPr>
        <w:pStyle w:val="2"/>
        <w:spacing w:before="61" w:line="394" w:lineRule="exact"/>
        <w:ind w:left="9"/>
        <w:rPr>
          <w:rFonts w:hint="eastAsia"/>
          <w:position w:val="2"/>
          <w:sz w:val="29"/>
          <w:szCs w:val="29"/>
        </w:rPr>
      </w:pPr>
    </w:p>
    <w:p w14:paraId="6721A345">
      <w:pPr>
        <w:pStyle w:val="2"/>
        <w:spacing w:before="61" w:line="394" w:lineRule="exact"/>
        <w:ind w:left="9"/>
        <w:rPr>
          <w:rFonts w:hint="eastAsia"/>
          <w:position w:val="2"/>
          <w:sz w:val="29"/>
          <w:szCs w:val="29"/>
        </w:rPr>
      </w:pPr>
      <w:r>
        <w:rPr>
          <w:rFonts w:hint="eastAsia"/>
          <w:position w:val="2"/>
          <w:sz w:val="29"/>
          <w:szCs w:val="29"/>
        </w:rPr>
        <w:t>Besides, according to the faith taught by the apostle in Hebrews 11, the saints by faith overcame kingdoms, and by the motive of faith chiefly hastened to their own country.</w:t>
      </w:r>
    </w:p>
    <w:p w14:paraId="21439838">
      <w:pPr>
        <w:pStyle w:val="2"/>
        <w:spacing w:before="61" w:line="394" w:lineRule="exact"/>
        <w:ind w:left="9"/>
        <w:rPr>
          <w:rFonts w:hint="eastAsia"/>
          <w:position w:val="2"/>
          <w:sz w:val="29"/>
          <w:szCs w:val="29"/>
        </w:rPr>
      </w:pPr>
    </w:p>
    <w:p w14:paraId="137912EF">
      <w:pPr>
        <w:pStyle w:val="2"/>
        <w:spacing w:before="61" w:line="394" w:lineRule="exact"/>
        <w:ind w:left="9"/>
        <w:rPr>
          <w:rFonts w:hint="eastAsia"/>
          <w:position w:val="2"/>
          <w:sz w:val="29"/>
          <w:szCs w:val="29"/>
        </w:rPr>
      </w:pPr>
      <w:r>
        <w:rPr>
          <w:rFonts w:hint="eastAsia"/>
          <w:position w:val="2"/>
          <w:sz w:val="29"/>
          <w:szCs w:val="29"/>
        </w:rPr>
        <w:t>此外，根据使徒在希伯来书11章所教导的信仰，圣徒凭着信（faith）胜了国度，并且主要凭着信的动机（motive）奔向他们自己的家乡（own country）。</w:t>
      </w:r>
    </w:p>
    <w:p w14:paraId="625FDB21">
      <w:pPr>
        <w:pStyle w:val="2"/>
        <w:spacing w:before="61" w:line="394" w:lineRule="exact"/>
        <w:ind w:left="9"/>
        <w:rPr>
          <w:rFonts w:hint="eastAsia"/>
          <w:position w:val="2"/>
          <w:sz w:val="29"/>
          <w:szCs w:val="29"/>
        </w:rPr>
      </w:pPr>
    </w:p>
    <w:p w14:paraId="5CCE63C4">
      <w:pPr>
        <w:pStyle w:val="2"/>
        <w:spacing w:before="61" w:line="394" w:lineRule="exact"/>
        <w:ind w:left="9"/>
        <w:rPr>
          <w:rFonts w:hint="eastAsia"/>
          <w:position w:val="2"/>
          <w:sz w:val="29"/>
          <w:szCs w:val="29"/>
        </w:rPr>
      </w:pPr>
      <w:r>
        <w:rPr>
          <w:rFonts w:hint="eastAsia"/>
          <w:position w:val="2"/>
          <w:sz w:val="29"/>
          <w:szCs w:val="29"/>
        </w:rPr>
        <w:t>Therefore, why should the fountain of faith not be made known to the people, using those means by which a man may know it most clearly?</w:t>
      </w:r>
    </w:p>
    <w:p w14:paraId="2E19176C">
      <w:pPr>
        <w:pStyle w:val="2"/>
        <w:spacing w:before="61" w:line="394" w:lineRule="exact"/>
        <w:ind w:left="9"/>
        <w:rPr>
          <w:rFonts w:hint="eastAsia"/>
          <w:position w:val="2"/>
          <w:sz w:val="29"/>
          <w:szCs w:val="29"/>
        </w:rPr>
      </w:pPr>
    </w:p>
    <w:p w14:paraId="297A9F5D">
      <w:pPr>
        <w:pStyle w:val="2"/>
        <w:spacing w:before="61" w:line="394" w:lineRule="exact"/>
        <w:ind w:left="9"/>
        <w:rPr>
          <w:rFonts w:hint="eastAsia"/>
          <w:position w:val="2"/>
          <w:sz w:val="29"/>
          <w:szCs w:val="29"/>
        </w:rPr>
      </w:pPr>
      <w:r>
        <w:rPr>
          <w:rFonts w:hint="eastAsia"/>
          <w:position w:val="2"/>
          <w:sz w:val="29"/>
          <w:szCs w:val="29"/>
        </w:rPr>
        <w:t>因此，为何不使用那些能使人最清晰地认识信仰源泉（fountain of faith）的手段，让人民知道它呢？</w:t>
      </w:r>
    </w:p>
    <w:p w14:paraId="4F8B6D86">
      <w:pPr>
        <w:pStyle w:val="2"/>
        <w:spacing w:before="61" w:line="394" w:lineRule="exact"/>
        <w:ind w:left="9"/>
        <w:rPr>
          <w:rFonts w:hint="eastAsia"/>
          <w:position w:val="2"/>
          <w:sz w:val="29"/>
          <w:szCs w:val="29"/>
        </w:rPr>
      </w:pPr>
    </w:p>
    <w:p w14:paraId="5527E0A7">
      <w:pPr>
        <w:pStyle w:val="2"/>
        <w:spacing w:before="61" w:line="394" w:lineRule="exact"/>
        <w:ind w:left="9"/>
        <w:rPr>
          <w:rFonts w:hint="eastAsia"/>
          <w:position w:val="2"/>
          <w:sz w:val="29"/>
          <w:szCs w:val="29"/>
        </w:rPr>
      </w:pPr>
      <w:r>
        <w:rPr>
          <w:rFonts w:hint="eastAsia"/>
          <w:position w:val="2"/>
          <w:sz w:val="29"/>
          <w:szCs w:val="29"/>
        </w:rPr>
        <w:t>Therefore, the one who hinders this, endeavors that the people should continue in a damnable and unbelieving state.</w:t>
      </w:r>
    </w:p>
    <w:p w14:paraId="46CB0A9C">
      <w:pPr>
        <w:pStyle w:val="2"/>
        <w:spacing w:before="61" w:line="394" w:lineRule="exact"/>
        <w:ind w:left="9"/>
        <w:rPr>
          <w:rFonts w:hint="eastAsia"/>
          <w:position w:val="2"/>
          <w:sz w:val="29"/>
          <w:szCs w:val="29"/>
        </w:rPr>
      </w:pPr>
    </w:p>
    <w:p w14:paraId="15C79AEB">
      <w:pPr>
        <w:pStyle w:val="2"/>
        <w:spacing w:before="61" w:line="394" w:lineRule="exact"/>
        <w:ind w:left="9"/>
        <w:rPr>
          <w:rFonts w:hint="eastAsia"/>
          <w:position w:val="2"/>
          <w:sz w:val="29"/>
          <w:szCs w:val="29"/>
        </w:rPr>
      </w:pPr>
      <w:r>
        <w:rPr>
          <w:rFonts w:hint="eastAsia"/>
          <w:position w:val="2"/>
          <w:sz w:val="29"/>
          <w:szCs w:val="29"/>
        </w:rPr>
        <w:t>因此，阻碍此事的人，是试图让人民继续处于可咒诅（damnable）和不信（unbelieving）的状态。</w:t>
      </w:r>
    </w:p>
    <w:p w14:paraId="6C8E1351">
      <w:pPr>
        <w:pStyle w:val="2"/>
        <w:spacing w:before="61" w:line="394" w:lineRule="exact"/>
        <w:ind w:left="9"/>
        <w:rPr>
          <w:rFonts w:hint="eastAsia"/>
          <w:position w:val="2"/>
          <w:sz w:val="29"/>
          <w:szCs w:val="29"/>
        </w:rPr>
      </w:pPr>
    </w:p>
    <w:p w14:paraId="734ADCC7">
      <w:pPr>
        <w:pStyle w:val="2"/>
        <w:spacing w:before="61" w:line="394" w:lineRule="exact"/>
        <w:ind w:left="9"/>
        <w:rPr>
          <w:rFonts w:hint="eastAsia"/>
          <w:position w:val="2"/>
          <w:sz w:val="29"/>
          <w:szCs w:val="29"/>
        </w:rPr>
      </w:pPr>
      <w:r>
        <w:rPr>
          <w:rFonts w:hint="eastAsia"/>
          <w:position w:val="2"/>
          <w:sz w:val="29"/>
          <w:szCs w:val="29"/>
        </w:rPr>
        <w:t>CONCERNING THE LIFE OF WYCLIFFE. lxiii</w:t>
      </w:r>
    </w:p>
    <w:p w14:paraId="259FAD8A">
      <w:pPr>
        <w:pStyle w:val="2"/>
        <w:spacing w:before="61" w:line="394" w:lineRule="exact"/>
        <w:ind w:left="9"/>
        <w:rPr>
          <w:rFonts w:hint="eastAsia"/>
          <w:position w:val="2"/>
          <w:sz w:val="29"/>
          <w:szCs w:val="29"/>
        </w:rPr>
      </w:pPr>
    </w:p>
    <w:p w14:paraId="479BBEAB">
      <w:pPr>
        <w:pStyle w:val="2"/>
        <w:spacing w:before="61" w:line="394" w:lineRule="exact"/>
        <w:ind w:left="9"/>
        <w:rPr>
          <w:rFonts w:hint="eastAsia"/>
          <w:position w:val="2"/>
          <w:sz w:val="29"/>
          <w:szCs w:val="29"/>
        </w:rPr>
      </w:pPr>
      <w:r>
        <w:rPr>
          <w:rFonts w:hint="eastAsia"/>
          <w:position w:val="2"/>
          <w:sz w:val="29"/>
          <w:szCs w:val="29"/>
        </w:rPr>
        <w:t>关于威克里夫的生平。 lxiii</w:t>
      </w:r>
    </w:p>
    <w:p w14:paraId="54A29340">
      <w:pPr>
        <w:pStyle w:val="2"/>
        <w:spacing w:before="61" w:line="394" w:lineRule="exact"/>
        <w:ind w:left="9"/>
        <w:rPr>
          <w:rFonts w:hint="eastAsia"/>
          <w:position w:val="2"/>
          <w:sz w:val="29"/>
          <w:szCs w:val="29"/>
        </w:rPr>
      </w:pPr>
    </w:p>
    <w:p w14:paraId="1C03B730">
      <w:pPr>
        <w:pStyle w:val="2"/>
        <w:spacing w:before="61" w:line="394" w:lineRule="exact"/>
        <w:ind w:left="9"/>
        <w:rPr>
          <w:rFonts w:hint="eastAsia"/>
          <w:position w:val="2"/>
          <w:sz w:val="29"/>
          <w:szCs w:val="29"/>
        </w:rPr>
      </w:pPr>
      <w:r>
        <w:rPr>
          <w:rFonts w:hint="eastAsia"/>
          <w:position w:val="2"/>
          <w:sz w:val="29"/>
          <w:szCs w:val="29"/>
        </w:rPr>
        <w:t>“The laws, therefore, which the prelates make, are not to be received as matters of faith; nor are we to believe their words or discourses any further or otherwise than as they are founded in the Scripture — since, according to the constant doctrine of Augustine, the Scripture is all the truth.</w:t>
      </w:r>
    </w:p>
    <w:p w14:paraId="7ACB814B">
      <w:pPr>
        <w:pStyle w:val="2"/>
        <w:spacing w:before="61" w:line="394" w:lineRule="exact"/>
        <w:ind w:left="9"/>
        <w:rPr>
          <w:rFonts w:hint="eastAsia"/>
          <w:position w:val="2"/>
          <w:sz w:val="29"/>
          <w:szCs w:val="29"/>
        </w:rPr>
      </w:pPr>
    </w:p>
    <w:p w14:paraId="061DE268">
      <w:pPr>
        <w:pStyle w:val="2"/>
        <w:spacing w:before="61" w:line="394" w:lineRule="exact"/>
        <w:ind w:left="9"/>
        <w:rPr>
          <w:rFonts w:hint="eastAsia"/>
          <w:position w:val="2"/>
          <w:sz w:val="29"/>
          <w:szCs w:val="29"/>
        </w:rPr>
      </w:pPr>
      <w:r>
        <w:rPr>
          <w:rFonts w:hint="eastAsia"/>
          <w:position w:val="2"/>
          <w:sz w:val="29"/>
          <w:szCs w:val="29"/>
        </w:rPr>
        <w:t>“因此，主教（prelates）制定的法律，不应被接受为信仰之事；我们也不应相信他们的话语或论述，除非它们建立在圣经（Scripture）基础上——因为，根据奥古斯丁（Augustine）一贯的教义，圣经就是全部的真理。</w:t>
      </w:r>
    </w:p>
    <w:p w14:paraId="7E6D948E">
      <w:pPr>
        <w:pStyle w:val="2"/>
        <w:spacing w:before="61" w:line="394" w:lineRule="exact"/>
        <w:ind w:left="9"/>
        <w:rPr>
          <w:rFonts w:hint="eastAsia"/>
          <w:position w:val="2"/>
          <w:sz w:val="29"/>
          <w:szCs w:val="29"/>
        </w:rPr>
      </w:pPr>
    </w:p>
    <w:p w14:paraId="7A6A98D4">
      <w:pPr>
        <w:pStyle w:val="2"/>
        <w:spacing w:before="61" w:line="394" w:lineRule="exact"/>
        <w:ind w:left="9"/>
        <w:rPr>
          <w:rFonts w:hint="eastAsia"/>
          <w:position w:val="2"/>
          <w:sz w:val="29"/>
          <w:szCs w:val="29"/>
        </w:rPr>
      </w:pPr>
      <w:r>
        <w:rPr>
          <w:rFonts w:hint="eastAsia"/>
          <w:position w:val="2"/>
          <w:sz w:val="29"/>
          <w:szCs w:val="29"/>
        </w:rPr>
        <w:t>Therefore, this translation of the Scripture would do at least this good: it would render priests and prelates unsuspected in regard to its words, which they profess to explain.</w:t>
      </w:r>
    </w:p>
    <w:p w14:paraId="0665FDB5">
      <w:pPr>
        <w:pStyle w:val="2"/>
        <w:spacing w:before="61" w:line="394" w:lineRule="exact"/>
        <w:ind w:left="9"/>
        <w:rPr>
          <w:rFonts w:hint="eastAsia"/>
          <w:position w:val="2"/>
          <w:sz w:val="29"/>
          <w:szCs w:val="29"/>
        </w:rPr>
      </w:pPr>
    </w:p>
    <w:p w14:paraId="5AFC7259">
      <w:pPr>
        <w:pStyle w:val="2"/>
        <w:spacing w:before="61" w:line="394" w:lineRule="exact"/>
        <w:ind w:left="9"/>
        <w:rPr>
          <w:rFonts w:hint="eastAsia"/>
          <w:position w:val="2"/>
          <w:sz w:val="29"/>
          <w:szCs w:val="29"/>
        </w:rPr>
      </w:pPr>
      <w:r>
        <w:rPr>
          <w:rFonts w:hint="eastAsia"/>
          <w:position w:val="2"/>
          <w:sz w:val="29"/>
          <w:szCs w:val="29"/>
        </w:rPr>
        <w:t>因此，圣经的这种翻译至少会带来这个好处：它将使祭司和主教在关于他们声称解释的圣经话语方面不被怀疑。</w:t>
      </w:r>
    </w:p>
    <w:p w14:paraId="7E31F1C3">
      <w:pPr>
        <w:pStyle w:val="2"/>
        <w:spacing w:before="61" w:line="394" w:lineRule="exact"/>
        <w:ind w:left="9"/>
        <w:rPr>
          <w:rFonts w:hint="eastAsia"/>
          <w:position w:val="2"/>
          <w:sz w:val="29"/>
          <w:szCs w:val="29"/>
        </w:rPr>
      </w:pPr>
    </w:p>
    <w:p w14:paraId="67AB74E9">
      <w:pPr>
        <w:pStyle w:val="2"/>
        <w:spacing w:before="61" w:line="394" w:lineRule="exact"/>
        <w:ind w:left="9"/>
        <w:rPr>
          <w:rFonts w:hint="eastAsia"/>
          <w:position w:val="2"/>
          <w:sz w:val="29"/>
          <w:szCs w:val="29"/>
        </w:rPr>
      </w:pPr>
      <w:r>
        <w:rPr>
          <w:rFonts w:hint="eastAsia"/>
          <w:position w:val="2"/>
          <w:sz w:val="29"/>
          <w:szCs w:val="29"/>
        </w:rPr>
        <w:t>Further, prelates, such as the pope, or friars, and other means, may prove defective.</w:t>
      </w:r>
    </w:p>
    <w:p w14:paraId="235728A8">
      <w:pPr>
        <w:pStyle w:val="2"/>
        <w:spacing w:before="61" w:line="394" w:lineRule="exact"/>
        <w:ind w:left="9"/>
        <w:rPr>
          <w:rFonts w:hint="eastAsia"/>
          <w:position w:val="2"/>
          <w:sz w:val="29"/>
          <w:szCs w:val="29"/>
        </w:rPr>
      </w:pPr>
    </w:p>
    <w:p w14:paraId="1D29EFCC">
      <w:pPr>
        <w:pStyle w:val="2"/>
        <w:spacing w:before="61" w:line="394" w:lineRule="exact"/>
        <w:ind w:left="9"/>
        <w:rPr>
          <w:rFonts w:hint="eastAsia"/>
          <w:position w:val="2"/>
          <w:sz w:val="29"/>
          <w:szCs w:val="29"/>
        </w:rPr>
      </w:pPr>
      <w:r>
        <w:rPr>
          <w:rFonts w:hint="eastAsia"/>
          <w:position w:val="2"/>
          <w:sz w:val="29"/>
          <w:szCs w:val="29"/>
        </w:rPr>
        <w:t>此外，主教，例如教皇，或修士（friars），以及其他途径，都可能证明是有缺陷的（defective）。</w:t>
      </w:r>
    </w:p>
    <w:p w14:paraId="3A2186B4">
      <w:pPr>
        <w:pStyle w:val="2"/>
        <w:spacing w:before="61" w:line="394" w:lineRule="exact"/>
        <w:ind w:left="9"/>
        <w:rPr>
          <w:rFonts w:hint="eastAsia"/>
          <w:position w:val="2"/>
          <w:sz w:val="29"/>
          <w:szCs w:val="29"/>
        </w:rPr>
      </w:pPr>
    </w:p>
    <w:p w14:paraId="21348704">
      <w:pPr>
        <w:pStyle w:val="2"/>
        <w:spacing w:before="61" w:line="394" w:lineRule="exact"/>
        <w:ind w:left="9"/>
        <w:rPr>
          <w:rFonts w:hint="eastAsia"/>
          <w:position w:val="2"/>
          <w:sz w:val="29"/>
          <w:szCs w:val="29"/>
        </w:rPr>
      </w:pPr>
      <w:r>
        <w:rPr>
          <w:rFonts w:hint="eastAsia"/>
          <w:position w:val="2"/>
          <w:sz w:val="29"/>
          <w:szCs w:val="29"/>
        </w:rPr>
        <w:t>And accordingly, Christ and his apostles converted most of the world by making known the Scripture in a language which was most familiar to the people.</w:t>
      </w:r>
    </w:p>
    <w:p w14:paraId="06DE12BC">
      <w:pPr>
        <w:pStyle w:val="2"/>
        <w:spacing w:before="61" w:line="394" w:lineRule="exact"/>
        <w:ind w:left="9"/>
        <w:rPr>
          <w:rFonts w:hint="eastAsia"/>
          <w:position w:val="2"/>
          <w:sz w:val="29"/>
          <w:szCs w:val="29"/>
        </w:rPr>
      </w:pPr>
    </w:p>
    <w:p w14:paraId="3A991848">
      <w:pPr>
        <w:pStyle w:val="2"/>
        <w:spacing w:before="61" w:line="394" w:lineRule="exact"/>
        <w:ind w:left="9"/>
        <w:rPr>
          <w:rFonts w:hint="eastAsia"/>
          <w:position w:val="2"/>
          <w:sz w:val="29"/>
          <w:szCs w:val="29"/>
        </w:rPr>
      </w:pPr>
      <w:r>
        <w:rPr>
          <w:rFonts w:hint="eastAsia"/>
          <w:position w:val="2"/>
          <w:sz w:val="29"/>
          <w:szCs w:val="29"/>
        </w:rPr>
        <w:t>因此，基督和祂的使徒们通过用人民最熟悉的语言使圣经为人所知，从而使世界上大部分人归信（converted）。</w:t>
      </w:r>
    </w:p>
    <w:p w14:paraId="589CACC0">
      <w:pPr>
        <w:pStyle w:val="2"/>
        <w:spacing w:before="61" w:line="394" w:lineRule="exact"/>
        <w:ind w:left="9"/>
        <w:rPr>
          <w:rFonts w:hint="eastAsia"/>
          <w:position w:val="2"/>
          <w:sz w:val="29"/>
          <w:szCs w:val="29"/>
        </w:rPr>
      </w:pPr>
    </w:p>
    <w:p w14:paraId="06E00809">
      <w:pPr>
        <w:pStyle w:val="2"/>
        <w:spacing w:before="61" w:line="394" w:lineRule="exact"/>
        <w:ind w:left="9"/>
        <w:rPr>
          <w:rFonts w:hint="eastAsia"/>
          <w:position w:val="2"/>
          <w:sz w:val="29"/>
          <w:szCs w:val="29"/>
        </w:rPr>
      </w:pPr>
      <w:r>
        <w:rPr>
          <w:rFonts w:hint="eastAsia"/>
          <w:position w:val="2"/>
          <w:sz w:val="29"/>
          <w:szCs w:val="29"/>
        </w:rPr>
        <w:t>For to this purpose, the Holy Spirit give them the knowledge of all tongues.</w:t>
      </w:r>
    </w:p>
    <w:p w14:paraId="6D5153C1">
      <w:pPr>
        <w:pStyle w:val="2"/>
        <w:spacing w:before="61" w:line="394" w:lineRule="exact"/>
        <w:ind w:left="9"/>
        <w:rPr>
          <w:rFonts w:hint="eastAsia"/>
          <w:position w:val="2"/>
          <w:sz w:val="29"/>
          <w:szCs w:val="29"/>
        </w:rPr>
      </w:pPr>
    </w:p>
    <w:p w14:paraId="36259073">
      <w:pPr>
        <w:pStyle w:val="2"/>
        <w:spacing w:before="61" w:line="394" w:lineRule="exact"/>
        <w:ind w:left="9"/>
        <w:rPr>
          <w:rFonts w:hint="eastAsia"/>
          <w:position w:val="2"/>
          <w:sz w:val="29"/>
          <w:szCs w:val="29"/>
        </w:rPr>
      </w:pPr>
      <w:r>
        <w:rPr>
          <w:rFonts w:hint="eastAsia"/>
          <w:position w:val="2"/>
          <w:sz w:val="29"/>
          <w:szCs w:val="29"/>
        </w:rPr>
        <w:t>为此目的，圣灵赐予他们万国语言（tongues）的知识。</w:t>
      </w:r>
    </w:p>
    <w:p w14:paraId="7B361701">
      <w:pPr>
        <w:pStyle w:val="2"/>
        <w:spacing w:before="61" w:line="394" w:lineRule="exact"/>
        <w:ind w:left="9"/>
        <w:rPr>
          <w:rFonts w:hint="eastAsia"/>
          <w:position w:val="2"/>
          <w:sz w:val="29"/>
          <w:szCs w:val="29"/>
        </w:rPr>
      </w:pPr>
    </w:p>
    <w:p w14:paraId="0DAECCA3">
      <w:pPr>
        <w:pStyle w:val="2"/>
        <w:spacing w:before="61" w:line="394" w:lineRule="exact"/>
        <w:ind w:left="9"/>
        <w:rPr>
          <w:rFonts w:hint="eastAsia"/>
          <w:position w:val="2"/>
          <w:sz w:val="29"/>
          <w:szCs w:val="29"/>
        </w:rPr>
      </w:pPr>
      <w:r>
        <w:rPr>
          <w:rFonts w:hint="eastAsia"/>
          <w:position w:val="2"/>
          <w:sz w:val="29"/>
          <w:szCs w:val="29"/>
        </w:rPr>
        <w:t>Why, therefore, should the modern disciples of Christ not collect fragments from the same loaf, and following that example, open the Scriptures clearly and plainly to the people, that they may know them?</w:t>
      </w:r>
    </w:p>
    <w:p w14:paraId="5488389B">
      <w:pPr>
        <w:pStyle w:val="2"/>
        <w:spacing w:before="61" w:line="394" w:lineRule="exact"/>
        <w:ind w:left="9"/>
        <w:rPr>
          <w:rFonts w:hint="eastAsia"/>
          <w:position w:val="2"/>
          <w:sz w:val="29"/>
          <w:szCs w:val="29"/>
        </w:rPr>
      </w:pPr>
    </w:p>
    <w:p w14:paraId="02EBE6E9">
      <w:pPr>
        <w:pStyle w:val="2"/>
        <w:spacing w:before="61" w:line="394" w:lineRule="exact"/>
        <w:ind w:left="9"/>
        <w:rPr>
          <w:rFonts w:hint="eastAsia"/>
          <w:position w:val="2"/>
          <w:sz w:val="29"/>
          <w:szCs w:val="29"/>
        </w:rPr>
      </w:pPr>
      <w:r>
        <w:rPr>
          <w:rFonts w:hint="eastAsia"/>
          <w:position w:val="2"/>
          <w:sz w:val="29"/>
          <w:szCs w:val="29"/>
        </w:rPr>
        <w:t>那么，为何基督的现代门徒不应收集同一块饼的碎渣（fragments），并效法那个榜样，清晰而简明地向人民敞开圣经，使他们可以认识它们呢？</w:t>
      </w:r>
    </w:p>
    <w:p w14:paraId="3DDD14D6">
      <w:pPr>
        <w:pStyle w:val="2"/>
        <w:spacing w:before="61" w:line="394" w:lineRule="exact"/>
        <w:ind w:left="9"/>
        <w:rPr>
          <w:rFonts w:hint="eastAsia"/>
          <w:position w:val="2"/>
          <w:sz w:val="29"/>
          <w:szCs w:val="29"/>
        </w:rPr>
      </w:pPr>
    </w:p>
    <w:p w14:paraId="23DA1B6E">
      <w:pPr>
        <w:pStyle w:val="2"/>
        <w:spacing w:before="61" w:line="394" w:lineRule="exact"/>
        <w:ind w:left="9"/>
        <w:rPr>
          <w:rFonts w:hint="eastAsia"/>
          <w:position w:val="2"/>
          <w:sz w:val="29"/>
          <w:szCs w:val="29"/>
        </w:rPr>
      </w:pPr>
      <w:r>
        <w:rPr>
          <w:rFonts w:hint="eastAsia"/>
          <w:position w:val="2"/>
          <w:sz w:val="29"/>
          <w:szCs w:val="29"/>
        </w:rPr>
        <w:t>For this is no fiction, unless it is to one who is an unbeliever, and desirous of resisting the Holy Spirit.</w:t>
      </w:r>
    </w:p>
    <w:p w14:paraId="2D2A2ECA">
      <w:pPr>
        <w:pStyle w:val="2"/>
        <w:spacing w:before="61" w:line="394" w:lineRule="exact"/>
        <w:ind w:left="9"/>
        <w:rPr>
          <w:rFonts w:hint="eastAsia"/>
          <w:position w:val="2"/>
          <w:sz w:val="29"/>
          <w:szCs w:val="29"/>
        </w:rPr>
      </w:pPr>
    </w:p>
    <w:p w14:paraId="62831969">
      <w:pPr>
        <w:pStyle w:val="2"/>
        <w:spacing w:before="61" w:line="394" w:lineRule="exact"/>
        <w:ind w:left="9"/>
        <w:rPr>
          <w:rFonts w:hint="eastAsia"/>
          <w:position w:val="2"/>
          <w:sz w:val="29"/>
          <w:szCs w:val="29"/>
        </w:rPr>
      </w:pPr>
      <w:r>
        <w:rPr>
          <w:rFonts w:hint="eastAsia"/>
          <w:position w:val="2"/>
          <w:sz w:val="29"/>
          <w:szCs w:val="29"/>
        </w:rPr>
        <w:t>因为这不是虚构（fiction），除非对一个不信者（unbeliever）、并渴望抵挡圣灵的人来说是。</w:t>
      </w:r>
    </w:p>
    <w:p w14:paraId="5A411936">
      <w:pPr>
        <w:pStyle w:val="2"/>
        <w:spacing w:before="61" w:line="394" w:lineRule="exact"/>
        <w:ind w:left="9"/>
        <w:rPr>
          <w:rFonts w:hint="eastAsia"/>
          <w:position w:val="2"/>
          <w:sz w:val="29"/>
          <w:szCs w:val="29"/>
        </w:rPr>
      </w:pPr>
    </w:p>
    <w:p w14:paraId="510062D9">
      <w:pPr>
        <w:pStyle w:val="2"/>
        <w:spacing w:before="61" w:line="394" w:lineRule="exact"/>
        <w:ind w:left="9"/>
        <w:rPr>
          <w:rFonts w:hint="eastAsia"/>
          <w:position w:val="2"/>
          <w:sz w:val="29"/>
          <w:szCs w:val="29"/>
        </w:rPr>
      </w:pPr>
      <w:r>
        <w:rPr>
          <w:rFonts w:hint="eastAsia"/>
          <w:position w:val="2"/>
          <w:sz w:val="29"/>
          <w:szCs w:val="29"/>
        </w:rPr>
        <w:t>“The faith of Christ is therefore to be explained to the people in a twofold language, the knowledge of which is given by the Holy Spirit.</w:t>
      </w:r>
    </w:p>
    <w:p w14:paraId="089675BF">
      <w:pPr>
        <w:pStyle w:val="2"/>
        <w:spacing w:before="61" w:line="394" w:lineRule="exact"/>
        <w:ind w:left="9"/>
        <w:rPr>
          <w:rFonts w:hint="eastAsia"/>
          <w:position w:val="2"/>
          <w:sz w:val="29"/>
          <w:szCs w:val="29"/>
        </w:rPr>
      </w:pPr>
    </w:p>
    <w:p w14:paraId="250C5050">
      <w:pPr>
        <w:pStyle w:val="2"/>
        <w:spacing w:before="61" w:line="394" w:lineRule="exact"/>
        <w:ind w:left="9"/>
        <w:rPr>
          <w:rFonts w:hint="eastAsia"/>
          <w:position w:val="2"/>
          <w:sz w:val="29"/>
          <w:szCs w:val="29"/>
        </w:rPr>
      </w:pPr>
      <w:r>
        <w:rPr>
          <w:rFonts w:hint="eastAsia"/>
          <w:position w:val="2"/>
          <w:sz w:val="29"/>
          <w:szCs w:val="29"/>
        </w:rPr>
        <w:t>“因此，基督的信仰应用圣灵所赐予知识的双重语言向人民解释。</w:t>
      </w:r>
    </w:p>
    <w:p w14:paraId="7F2039DF">
      <w:pPr>
        <w:pStyle w:val="2"/>
        <w:spacing w:before="61" w:line="394" w:lineRule="exact"/>
        <w:ind w:left="9"/>
        <w:rPr>
          <w:rFonts w:hint="eastAsia"/>
          <w:position w:val="2"/>
          <w:sz w:val="29"/>
          <w:szCs w:val="29"/>
        </w:rPr>
      </w:pPr>
    </w:p>
    <w:p w14:paraId="7DEB87A1">
      <w:pPr>
        <w:pStyle w:val="2"/>
        <w:spacing w:before="61" w:line="394" w:lineRule="exact"/>
        <w:ind w:left="9"/>
        <w:rPr>
          <w:rFonts w:hint="eastAsia"/>
          <w:position w:val="2"/>
          <w:sz w:val="29"/>
          <w:szCs w:val="29"/>
        </w:rPr>
      </w:pPr>
      <w:r>
        <w:rPr>
          <w:rFonts w:hint="eastAsia"/>
          <w:position w:val="2"/>
          <w:sz w:val="29"/>
          <w:szCs w:val="29"/>
        </w:rPr>
        <w:t>Besides, since according to the faith which the apostle teaches, all Christians must stand before the judgment-seat of Christ, and be answerable to him for all the goods with which he has entrusted them, it is necessary that the faithful should know what these goods are, and their uses.</w:t>
      </w:r>
    </w:p>
    <w:p w14:paraId="3BC2BF9C">
      <w:pPr>
        <w:pStyle w:val="2"/>
        <w:spacing w:before="61" w:line="394" w:lineRule="exact"/>
        <w:ind w:left="9"/>
        <w:rPr>
          <w:rFonts w:hint="eastAsia"/>
          <w:position w:val="2"/>
          <w:sz w:val="29"/>
          <w:szCs w:val="29"/>
        </w:rPr>
      </w:pPr>
    </w:p>
    <w:p w14:paraId="35890038">
      <w:pPr>
        <w:pStyle w:val="2"/>
        <w:spacing w:before="61" w:line="394" w:lineRule="exact"/>
        <w:ind w:left="9"/>
        <w:rPr>
          <w:rFonts w:hint="eastAsia"/>
          <w:position w:val="2"/>
          <w:sz w:val="29"/>
          <w:szCs w:val="29"/>
        </w:rPr>
      </w:pPr>
      <w:r>
        <w:rPr>
          <w:rFonts w:hint="eastAsia"/>
          <w:position w:val="2"/>
          <w:sz w:val="29"/>
          <w:szCs w:val="29"/>
        </w:rPr>
        <w:t>此外，既然根据使徒所教导的信仰，所有基督徒都必须站在基督的审判台（judgment-seat）前，并为祂所托付他们的一切财物（goods）向祂负责，那么信徒（faithful）有必要知道这些财物是什么，以及它们的用途。</w:t>
      </w:r>
    </w:p>
    <w:p w14:paraId="0015A5F5">
      <w:pPr>
        <w:pStyle w:val="2"/>
        <w:spacing w:before="61" w:line="394" w:lineRule="exact"/>
        <w:ind w:left="9"/>
        <w:rPr>
          <w:rFonts w:hint="eastAsia"/>
          <w:position w:val="2"/>
          <w:sz w:val="29"/>
          <w:szCs w:val="29"/>
        </w:rPr>
      </w:pPr>
    </w:p>
    <w:p w14:paraId="6D204038">
      <w:pPr>
        <w:pStyle w:val="2"/>
        <w:spacing w:before="61" w:line="394" w:lineRule="exact"/>
        <w:ind w:left="9"/>
        <w:rPr>
          <w:rFonts w:hint="eastAsia"/>
          <w:position w:val="2"/>
          <w:sz w:val="29"/>
          <w:szCs w:val="29"/>
        </w:rPr>
      </w:pPr>
      <w:r>
        <w:rPr>
          <w:rFonts w:hint="eastAsia"/>
          <w:position w:val="2"/>
          <w:sz w:val="29"/>
          <w:szCs w:val="29"/>
        </w:rPr>
        <w:t>For an answer by a prelate or an attorney will not then avail them, but everyone must then answer in his own person.</w:t>
      </w:r>
    </w:p>
    <w:p w14:paraId="13DAC3A5">
      <w:pPr>
        <w:pStyle w:val="2"/>
        <w:spacing w:before="61" w:line="394" w:lineRule="exact"/>
        <w:ind w:left="9"/>
        <w:rPr>
          <w:rFonts w:hint="eastAsia"/>
          <w:position w:val="2"/>
          <w:sz w:val="29"/>
          <w:szCs w:val="29"/>
        </w:rPr>
      </w:pPr>
    </w:p>
    <w:p w14:paraId="3F58C5E4">
      <w:pPr>
        <w:pStyle w:val="2"/>
        <w:spacing w:before="61" w:line="394" w:lineRule="exact"/>
        <w:ind w:left="9"/>
        <w:rPr>
          <w:rFonts w:hint="eastAsia"/>
          <w:position w:val="2"/>
          <w:sz w:val="29"/>
          <w:szCs w:val="29"/>
        </w:rPr>
      </w:pPr>
      <w:r>
        <w:rPr>
          <w:rFonts w:hint="eastAsia"/>
          <w:position w:val="2"/>
          <w:sz w:val="29"/>
          <w:szCs w:val="29"/>
        </w:rPr>
        <w:t>因为那时主教（prelate）或代理人（attorney）的回答对他们将毫无用处，每个人都必须亲自回答。</w:t>
      </w:r>
    </w:p>
    <w:p w14:paraId="64E7CA56">
      <w:pPr>
        <w:pStyle w:val="2"/>
        <w:spacing w:before="61" w:line="394" w:lineRule="exact"/>
        <w:ind w:left="9"/>
        <w:rPr>
          <w:rFonts w:hint="eastAsia"/>
          <w:position w:val="2"/>
          <w:sz w:val="29"/>
          <w:szCs w:val="29"/>
        </w:rPr>
      </w:pPr>
    </w:p>
    <w:p w14:paraId="384A22F9">
      <w:pPr>
        <w:pStyle w:val="2"/>
        <w:spacing w:before="61" w:line="394" w:lineRule="exact"/>
        <w:ind w:left="9"/>
        <w:rPr>
          <w:rFonts w:hint="eastAsia"/>
          <w:position w:val="2"/>
          <w:sz w:val="29"/>
          <w:szCs w:val="29"/>
        </w:rPr>
      </w:pPr>
      <w:r>
        <w:rPr>
          <w:rFonts w:hint="eastAsia"/>
          <w:position w:val="2"/>
          <w:sz w:val="29"/>
          <w:szCs w:val="29"/>
        </w:rPr>
        <w:t>Since, therefore, God has given to both clergy and laity the knowledge of the faith to this end — that they may teach it more plainly, and work in faithfulness according to it — it is clear that God, in the day of judgment, will require a true account of the uses to which these goods have been applied.” 128</w:t>
      </w:r>
    </w:p>
    <w:p w14:paraId="78D9A3EE">
      <w:pPr>
        <w:pStyle w:val="2"/>
        <w:spacing w:before="61" w:line="394" w:lineRule="exact"/>
        <w:ind w:left="9"/>
        <w:rPr>
          <w:rFonts w:hint="eastAsia"/>
          <w:position w:val="2"/>
          <w:sz w:val="29"/>
          <w:szCs w:val="29"/>
        </w:rPr>
      </w:pPr>
    </w:p>
    <w:p w14:paraId="2C3CF5A8">
      <w:pPr>
        <w:pStyle w:val="2"/>
        <w:spacing w:before="61" w:line="394" w:lineRule="exact"/>
        <w:ind w:left="9"/>
        <w:rPr>
          <w:rFonts w:hint="eastAsia"/>
          <w:position w:val="2"/>
          <w:sz w:val="29"/>
          <w:szCs w:val="29"/>
        </w:rPr>
      </w:pPr>
      <w:r>
        <w:rPr>
          <w:rFonts w:hint="eastAsia"/>
          <w:position w:val="2"/>
          <w:sz w:val="29"/>
          <w:szCs w:val="29"/>
        </w:rPr>
        <w:t>因此，既然神已将信仰的知识赐予神职人员（clergy）和平信徒（laity），目的是——使他们可以更清晰地教导它，并凭信心（faithfulness）照着它行事——那么很明显，神在审判日（day of judgment）将要求对这些财物被使用的用途作出真实的交代。”128</w:t>
      </w:r>
    </w:p>
    <w:p w14:paraId="0225415A">
      <w:pPr>
        <w:pStyle w:val="2"/>
        <w:spacing w:before="61" w:line="394" w:lineRule="exact"/>
        <w:ind w:left="9"/>
        <w:rPr>
          <w:rFonts w:hint="eastAsia"/>
          <w:position w:val="2"/>
          <w:sz w:val="29"/>
          <w:szCs w:val="29"/>
        </w:rPr>
      </w:pPr>
    </w:p>
    <w:p w14:paraId="4FEF9139">
      <w:pPr>
        <w:pStyle w:val="2"/>
        <w:spacing w:before="61" w:line="394" w:lineRule="exact"/>
        <w:ind w:left="9"/>
        <w:rPr>
          <w:rFonts w:hint="eastAsia"/>
          <w:position w:val="2"/>
          <w:sz w:val="29"/>
          <w:szCs w:val="29"/>
        </w:rPr>
      </w:pPr>
      <w:r>
        <w:rPr>
          <w:rFonts w:hint="eastAsia"/>
          <w:position w:val="2"/>
          <w:sz w:val="29"/>
          <w:szCs w:val="29"/>
        </w:rPr>
        <w:t>Such were the motives of the Reformer in translating the Bible into English; and the achievement is one which, of itself, can never cease to associate a special honor with the name ofWycliffe.</w:t>
      </w:r>
    </w:p>
    <w:p w14:paraId="71FDCD4C">
      <w:pPr>
        <w:pStyle w:val="2"/>
        <w:spacing w:before="61" w:line="394" w:lineRule="exact"/>
        <w:ind w:left="9"/>
        <w:rPr>
          <w:rFonts w:hint="eastAsia"/>
          <w:position w:val="2"/>
          <w:sz w:val="29"/>
          <w:szCs w:val="29"/>
        </w:rPr>
      </w:pPr>
    </w:p>
    <w:p w14:paraId="2C425535">
      <w:pPr>
        <w:pStyle w:val="2"/>
        <w:spacing w:before="61" w:line="394" w:lineRule="exact"/>
        <w:ind w:left="9"/>
        <w:rPr>
          <w:rFonts w:hint="eastAsia"/>
          <w:position w:val="2"/>
          <w:sz w:val="29"/>
          <w:szCs w:val="29"/>
        </w:rPr>
      </w:pPr>
      <w:r>
        <w:rPr>
          <w:rFonts w:hint="eastAsia"/>
          <w:position w:val="2"/>
          <w:sz w:val="29"/>
          <w:szCs w:val="29"/>
        </w:rPr>
        <w:t>这就是改革家将圣经翻译成英文的动机；这项成就本身就永远不会停止将特殊的荣誉与威克里夫的名字联系在一起。</w:t>
      </w:r>
    </w:p>
    <w:p w14:paraId="2D5FF9FA">
      <w:pPr>
        <w:pStyle w:val="2"/>
        <w:spacing w:before="61" w:line="394" w:lineRule="exact"/>
        <w:ind w:left="9"/>
        <w:rPr>
          <w:rFonts w:hint="eastAsia"/>
          <w:position w:val="2"/>
          <w:sz w:val="29"/>
          <w:szCs w:val="29"/>
        </w:rPr>
      </w:pPr>
    </w:p>
    <w:p w14:paraId="3166DACD">
      <w:pPr>
        <w:pStyle w:val="2"/>
        <w:spacing w:before="61" w:line="394" w:lineRule="exact"/>
        <w:ind w:left="9"/>
        <w:rPr>
          <w:rFonts w:hint="eastAsia"/>
          <w:position w:val="2"/>
          <w:sz w:val="29"/>
          <w:szCs w:val="29"/>
        </w:rPr>
      </w:pPr>
      <w:r>
        <w:rPr>
          <w:rFonts w:hint="eastAsia"/>
          <w:position w:val="2"/>
          <w:sz w:val="29"/>
          <w:szCs w:val="29"/>
        </w:rPr>
        <w:t>lxiv. FACTS AND OBSERVATIONS</w:t>
      </w:r>
    </w:p>
    <w:p w14:paraId="7C9E99C4">
      <w:pPr>
        <w:pStyle w:val="2"/>
        <w:spacing w:before="61" w:line="394" w:lineRule="exact"/>
        <w:ind w:left="9"/>
        <w:rPr>
          <w:rFonts w:hint="eastAsia"/>
          <w:position w:val="2"/>
          <w:sz w:val="29"/>
          <w:szCs w:val="29"/>
        </w:rPr>
      </w:pPr>
    </w:p>
    <w:p w14:paraId="7573E0B5">
      <w:pPr>
        <w:pStyle w:val="2"/>
        <w:spacing w:before="61" w:line="394" w:lineRule="exact"/>
        <w:ind w:left="9"/>
        <w:rPr>
          <w:rFonts w:hint="eastAsia"/>
          <w:position w:val="2"/>
          <w:sz w:val="29"/>
          <w:szCs w:val="29"/>
        </w:rPr>
      </w:pPr>
      <w:r>
        <w:rPr>
          <w:rFonts w:hint="eastAsia"/>
          <w:position w:val="2"/>
          <w:sz w:val="29"/>
          <w:szCs w:val="29"/>
        </w:rPr>
        <w:t>lxiv. 事实与观察</w:t>
      </w:r>
    </w:p>
    <w:p w14:paraId="7FCC7F4D">
      <w:pPr>
        <w:pStyle w:val="2"/>
        <w:spacing w:before="61" w:line="394" w:lineRule="exact"/>
        <w:ind w:left="9"/>
        <w:rPr>
          <w:rFonts w:hint="eastAsia"/>
          <w:position w:val="2"/>
          <w:sz w:val="29"/>
          <w:szCs w:val="29"/>
        </w:rPr>
      </w:pPr>
    </w:p>
    <w:p w14:paraId="52173265">
      <w:pPr>
        <w:pStyle w:val="2"/>
        <w:spacing w:before="61" w:line="394" w:lineRule="exact"/>
        <w:ind w:left="9"/>
        <w:rPr>
          <w:rFonts w:hint="eastAsia"/>
          <w:position w:val="2"/>
          <w:sz w:val="29"/>
          <w:szCs w:val="29"/>
        </w:rPr>
      </w:pPr>
      <w:r>
        <w:rPr>
          <w:rFonts w:hint="eastAsia"/>
          <w:position w:val="2"/>
          <w:sz w:val="29"/>
          <w:szCs w:val="29"/>
        </w:rPr>
        <w:t>In the life ofWycliffe, the controversy relating to the translation of the Scriptures was soon followed by that relating to the EUCHARIST.</w:t>
      </w:r>
    </w:p>
    <w:p w14:paraId="52BBC97E">
      <w:pPr>
        <w:pStyle w:val="2"/>
        <w:spacing w:before="61" w:line="394" w:lineRule="exact"/>
        <w:ind w:left="9"/>
        <w:rPr>
          <w:rFonts w:hint="eastAsia"/>
          <w:position w:val="2"/>
          <w:sz w:val="29"/>
          <w:szCs w:val="29"/>
        </w:rPr>
      </w:pPr>
    </w:p>
    <w:p w14:paraId="50E67906">
      <w:pPr>
        <w:pStyle w:val="2"/>
        <w:spacing w:before="61" w:line="394" w:lineRule="exact"/>
        <w:ind w:left="9"/>
        <w:rPr>
          <w:rFonts w:hint="eastAsia"/>
          <w:position w:val="2"/>
          <w:sz w:val="29"/>
          <w:szCs w:val="29"/>
        </w:rPr>
      </w:pPr>
      <w:r>
        <w:rPr>
          <w:rFonts w:hint="eastAsia"/>
          <w:position w:val="2"/>
          <w:sz w:val="29"/>
          <w:szCs w:val="29"/>
        </w:rPr>
        <w:t>在威克里夫的一生中，关于圣经翻译的争议之后不久就爆发了关于圣餐（EUCHARIST）的争议。</w:t>
      </w:r>
    </w:p>
    <w:p w14:paraId="40E26DD2">
      <w:pPr>
        <w:pStyle w:val="2"/>
        <w:spacing w:before="61" w:line="394" w:lineRule="exact"/>
        <w:ind w:left="9"/>
        <w:rPr>
          <w:rFonts w:hint="eastAsia"/>
          <w:position w:val="2"/>
          <w:sz w:val="29"/>
          <w:szCs w:val="29"/>
        </w:rPr>
      </w:pPr>
    </w:p>
    <w:p w14:paraId="10AC8DF9">
      <w:pPr>
        <w:pStyle w:val="2"/>
        <w:spacing w:before="61" w:line="394" w:lineRule="exact"/>
        <w:ind w:left="9"/>
        <w:rPr>
          <w:rFonts w:hint="eastAsia"/>
          <w:position w:val="2"/>
          <w:sz w:val="29"/>
          <w:szCs w:val="29"/>
        </w:rPr>
      </w:pPr>
      <w:r>
        <w:rPr>
          <w:rFonts w:hint="eastAsia"/>
          <w:position w:val="2"/>
          <w:sz w:val="29"/>
          <w:szCs w:val="29"/>
        </w:rPr>
        <w:t>Until about the middle of the ninth century, the manner in which the body and the blood of Christ are present in that sacrament was the subject of debate, or rather of a peaceful difference of opinion, among persons holding the highest offices in the church.</w:t>
      </w:r>
    </w:p>
    <w:p w14:paraId="0BB6A1C7">
      <w:pPr>
        <w:pStyle w:val="2"/>
        <w:spacing w:before="61" w:line="394" w:lineRule="exact"/>
        <w:ind w:left="9"/>
        <w:rPr>
          <w:rFonts w:hint="eastAsia"/>
          <w:position w:val="2"/>
          <w:sz w:val="29"/>
          <w:szCs w:val="29"/>
        </w:rPr>
      </w:pPr>
    </w:p>
    <w:p w14:paraId="749EC1DB">
      <w:pPr>
        <w:pStyle w:val="2"/>
        <w:spacing w:before="61" w:line="394" w:lineRule="exact"/>
        <w:ind w:left="9"/>
        <w:rPr>
          <w:rFonts w:hint="eastAsia"/>
          <w:position w:val="2"/>
          <w:sz w:val="29"/>
          <w:szCs w:val="29"/>
        </w:rPr>
      </w:pPr>
      <w:r>
        <w:rPr>
          <w:rFonts w:hint="eastAsia"/>
          <w:position w:val="2"/>
          <w:sz w:val="29"/>
          <w:szCs w:val="29"/>
        </w:rPr>
        <w:t>直到大约九世纪中叶，基督身体和血在那个圣礼（sacrament）中以何种方式临在，一直是教会最高职位人员之间争论的主题，或者更确切地说，是和平意见分歧的主题。</w:t>
      </w:r>
    </w:p>
    <w:p w14:paraId="2C96D303">
      <w:pPr>
        <w:pStyle w:val="2"/>
        <w:spacing w:before="61" w:line="394" w:lineRule="exact"/>
        <w:ind w:left="9"/>
        <w:rPr>
          <w:rFonts w:hint="eastAsia"/>
          <w:position w:val="2"/>
          <w:sz w:val="29"/>
          <w:szCs w:val="29"/>
        </w:rPr>
      </w:pPr>
    </w:p>
    <w:p w14:paraId="41911467">
      <w:pPr>
        <w:pStyle w:val="2"/>
        <w:spacing w:before="61" w:line="394" w:lineRule="exact"/>
        <w:ind w:left="9"/>
        <w:rPr>
          <w:rFonts w:hint="eastAsia"/>
          <w:position w:val="2"/>
          <w:sz w:val="29"/>
          <w:szCs w:val="29"/>
        </w:rPr>
      </w:pPr>
      <w:r>
        <w:rPr>
          <w:rFonts w:hint="eastAsia"/>
          <w:position w:val="2"/>
          <w:sz w:val="29"/>
          <w:szCs w:val="29"/>
        </w:rPr>
        <w:t>But in the twelfth century, the advocates of the mysterious dogma, which then began to be known by the name of transubstantiation,129 became numerous and powerful.</w:t>
      </w:r>
    </w:p>
    <w:p w14:paraId="45095B34">
      <w:pPr>
        <w:pStyle w:val="2"/>
        <w:spacing w:before="61" w:line="394" w:lineRule="exact"/>
        <w:ind w:left="9"/>
        <w:rPr>
          <w:rFonts w:hint="eastAsia"/>
          <w:position w:val="2"/>
          <w:sz w:val="29"/>
          <w:szCs w:val="29"/>
        </w:rPr>
      </w:pPr>
    </w:p>
    <w:p w14:paraId="1F4B1E9D">
      <w:pPr>
        <w:pStyle w:val="2"/>
        <w:spacing w:before="61" w:line="394" w:lineRule="exact"/>
        <w:ind w:left="9"/>
        <w:rPr>
          <w:rFonts w:hint="eastAsia"/>
          <w:position w:val="2"/>
          <w:sz w:val="29"/>
          <w:szCs w:val="29"/>
        </w:rPr>
      </w:pPr>
      <w:r>
        <w:rPr>
          <w:rFonts w:hint="eastAsia"/>
          <w:position w:val="2"/>
          <w:sz w:val="29"/>
          <w:szCs w:val="29"/>
        </w:rPr>
        <w:t>但在十二世纪，那个开始以变体论（transubstantiation）129之名著称的神秘教条（dogma）的倡导者变得众多且强大。</w:t>
      </w:r>
    </w:p>
    <w:p w14:paraId="6FD8C1F0">
      <w:pPr>
        <w:pStyle w:val="2"/>
        <w:spacing w:before="61" w:line="394" w:lineRule="exact"/>
        <w:ind w:left="9"/>
        <w:rPr>
          <w:rFonts w:hint="eastAsia"/>
          <w:position w:val="2"/>
          <w:sz w:val="29"/>
          <w:szCs w:val="29"/>
        </w:rPr>
      </w:pPr>
    </w:p>
    <w:p w14:paraId="2F355987">
      <w:pPr>
        <w:pStyle w:val="2"/>
        <w:spacing w:before="61" w:line="394" w:lineRule="exact"/>
        <w:ind w:left="9"/>
        <w:rPr>
          <w:rFonts w:hint="eastAsia"/>
          <w:position w:val="2"/>
          <w:sz w:val="29"/>
          <w:szCs w:val="29"/>
        </w:rPr>
      </w:pPr>
      <w:r>
        <w:rPr>
          <w:rFonts w:hint="eastAsia"/>
          <w:position w:val="2"/>
          <w:sz w:val="29"/>
          <w:szCs w:val="29"/>
        </w:rPr>
        <w:t>The progress of this doctrine, however, was far from being uninterrupted.</w:t>
      </w:r>
    </w:p>
    <w:p w14:paraId="4CD0B697">
      <w:pPr>
        <w:pStyle w:val="2"/>
        <w:spacing w:before="61" w:line="394" w:lineRule="exact"/>
        <w:ind w:left="9"/>
        <w:rPr>
          <w:rFonts w:hint="eastAsia"/>
          <w:position w:val="2"/>
          <w:sz w:val="29"/>
          <w:szCs w:val="29"/>
        </w:rPr>
      </w:pPr>
    </w:p>
    <w:p w14:paraId="61B78FC9">
      <w:pPr>
        <w:pStyle w:val="2"/>
        <w:spacing w:before="61" w:line="394" w:lineRule="exact"/>
        <w:ind w:left="9"/>
        <w:rPr>
          <w:rFonts w:hint="eastAsia"/>
          <w:position w:val="2"/>
          <w:sz w:val="29"/>
          <w:szCs w:val="29"/>
        </w:rPr>
      </w:pPr>
      <w:r>
        <w:rPr>
          <w:rFonts w:hint="eastAsia"/>
          <w:position w:val="2"/>
          <w:sz w:val="29"/>
          <w:szCs w:val="29"/>
        </w:rPr>
        <w:t>然而，这个教义的进展远非一帆风顺。</w:t>
      </w:r>
    </w:p>
    <w:p w14:paraId="0F7DA853">
      <w:pPr>
        <w:pStyle w:val="2"/>
        <w:spacing w:before="61" w:line="394" w:lineRule="exact"/>
        <w:ind w:left="9"/>
        <w:rPr>
          <w:rFonts w:hint="eastAsia"/>
          <w:position w:val="2"/>
          <w:sz w:val="29"/>
          <w:szCs w:val="29"/>
        </w:rPr>
      </w:pPr>
    </w:p>
    <w:p w14:paraId="322F7C12">
      <w:pPr>
        <w:pStyle w:val="2"/>
        <w:spacing w:before="61" w:line="394" w:lineRule="exact"/>
        <w:ind w:left="9"/>
        <w:rPr>
          <w:rFonts w:hint="eastAsia"/>
          <w:position w:val="2"/>
          <w:sz w:val="29"/>
          <w:szCs w:val="29"/>
        </w:rPr>
      </w:pPr>
      <w:r>
        <w:rPr>
          <w:rFonts w:hint="eastAsia"/>
          <w:position w:val="2"/>
          <w:sz w:val="29"/>
          <w:szCs w:val="29"/>
        </w:rPr>
        <w:t>Among its opponents in those times, the most distinguished place must be allotted to Berengarius, 130 a Gallic prelate, whose learning and genius were greatly above the character of the age.</w:t>
      </w:r>
    </w:p>
    <w:p w14:paraId="4BBB1C16">
      <w:pPr>
        <w:pStyle w:val="2"/>
        <w:spacing w:before="61" w:line="394" w:lineRule="exact"/>
        <w:ind w:left="9"/>
        <w:rPr>
          <w:rFonts w:hint="eastAsia"/>
          <w:position w:val="2"/>
          <w:sz w:val="29"/>
          <w:szCs w:val="29"/>
        </w:rPr>
      </w:pPr>
    </w:p>
    <w:p w14:paraId="15AD0FC9">
      <w:pPr>
        <w:pStyle w:val="2"/>
        <w:spacing w:before="61" w:line="394" w:lineRule="exact"/>
        <w:ind w:left="9"/>
        <w:rPr>
          <w:rFonts w:hint="eastAsia"/>
          <w:position w:val="2"/>
          <w:sz w:val="29"/>
          <w:szCs w:val="29"/>
        </w:rPr>
      </w:pPr>
      <w:r>
        <w:rPr>
          <w:rFonts w:hint="eastAsia"/>
          <w:position w:val="2"/>
          <w:sz w:val="29"/>
          <w:szCs w:val="29"/>
        </w:rPr>
        <w:t>在那个时代的反对者中，最杰出的地位必须授予贝伦加留斯（Berengarius）130，一位高卢（Gallic）主教，他的学识和天才远超那个时代的特征。</w:t>
      </w:r>
    </w:p>
    <w:p w14:paraId="3D1EED12">
      <w:pPr>
        <w:pStyle w:val="2"/>
        <w:spacing w:before="61" w:line="394" w:lineRule="exact"/>
        <w:ind w:left="9"/>
        <w:rPr>
          <w:rFonts w:hint="eastAsia"/>
          <w:position w:val="2"/>
          <w:sz w:val="29"/>
          <w:szCs w:val="29"/>
        </w:rPr>
      </w:pPr>
    </w:p>
    <w:p w14:paraId="738CC03D">
      <w:pPr>
        <w:pStyle w:val="2"/>
        <w:spacing w:before="61" w:line="394" w:lineRule="exact"/>
        <w:ind w:left="9"/>
        <w:rPr>
          <w:rFonts w:hint="eastAsia"/>
          <w:position w:val="2"/>
          <w:sz w:val="29"/>
          <w:szCs w:val="29"/>
        </w:rPr>
      </w:pPr>
      <w:r>
        <w:rPr>
          <w:rFonts w:hint="eastAsia"/>
          <w:position w:val="2"/>
          <w:sz w:val="29"/>
          <w:szCs w:val="29"/>
        </w:rPr>
        <w:t>His doctrine was strictly that of the primitive church and of the existing Protestant communities.</w:t>
      </w:r>
    </w:p>
    <w:p w14:paraId="40E8ABB3">
      <w:pPr>
        <w:pStyle w:val="2"/>
        <w:spacing w:before="61" w:line="394" w:lineRule="exact"/>
        <w:ind w:left="9"/>
        <w:rPr>
          <w:rFonts w:hint="eastAsia"/>
          <w:position w:val="2"/>
          <w:sz w:val="29"/>
          <w:szCs w:val="29"/>
        </w:rPr>
      </w:pPr>
    </w:p>
    <w:p w14:paraId="14238A02">
      <w:pPr>
        <w:pStyle w:val="2"/>
        <w:spacing w:before="61" w:line="394" w:lineRule="exact"/>
        <w:ind w:left="9"/>
        <w:rPr>
          <w:rFonts w:hint="eastAsia"/>
          <w:position w:val="2"/>
          <w:sz w:val="29"/>
          <w:szCs w:val="29"/>
        </w:rPr>
      </w:pPr>
      <w:r>
        <w:rPr>
          <w:rFonts w:hint="eastAsia"/>
          <w:position w:val="2"/>
          <w:sz w:val="29"/>
          <w:szCs w:val="29"/>
        </w:rPr>
        <w:t>他的教义严格地是早期教会（primitive church）和现存新教（Protestant）社群的教义。</w:t>
      </w:r>
    </w:p>
    <w:p w14:paraId="00AB443B">
      <w:pPr>
        <w:pStyle w:val="2"/>
        <w:spacing w:before="61" w:line="394" w:lineRule="exact"/>
        <w:ind w:left="9"/>
        <w:rPr>
          <w:rFonts w:hint="eastAsia"/>
          <w:position w:val="2"/>
          <w:sz w:val="29"/>
          <w:szCs w:val="29"/>
        </w:rPr>
      </w:pPr>
    </w:p>
    <w:p w14:paraId="21CC5EAE">
      <w:pPr>
        <w:pStyle w:val="2"/>
        <w:spacing w:before="61" w:line="394" w:lineRule="exact"/>
        <w:ind w:left="9"/>
        <w:rPr>
          <w:rFonts w:hint="eastAsia"/>
          <w:position w:val="2"/>
          <w:sz w:val="29"/>
          <w:szCs w:val="29"/>
        </w:rPr>
      </w:pPr>
      <w:r>
        <w:rPr>
          <w:rFonts w:hint="eastAsia"/>
          <w:position w:val="2"/>
          <w:sz w:val="29"/>
          <w:szCs w:val="29"/>
        </w:rPr>
        <w:t>The zeal and ability with which he maintained it, called forth either the enmity, or the admiration, of the clergy through all the churches of the west.</w:t>
      </w:r>
    </w:p>
    <w:p w14:paraId="653C91D7">
      <w:pPr>
        <w:pStyle w:val="2"/>
        <w:spacing w:before="61" w:line="394" w:lineRule="exact"/>
        <w:ind w:left="9"/>
        <w:rPr>
          <w:rFonts w:hint="eastAsia"/>
          <w:position w:val="2"/>
          <w:sz w:val="29"/>
          <w:szCs w:val="29"/>
        </w:rPr>
      </w:pPr>
    </w:p>
    <w:p w14:paraId="1AA1D5E5">
      <w:pPr>
        <w:pStyle w:val="2"/>
        <w:spacing w:before="61" w:line="394" w:lineRule="exact"/>
        <w:ind w:left="9"/>
        <w:rPr>
          <w:rFonts w:hint="eastAsia"/>
          <w:position w:val="2"/>
          <w:sz w:val="29"/>
          <w:szCs w:val="29"/>
        </w:rPr>
      </w:pPr>
      <w:r>
        <w:rPr>
          <w:rFonts w:hint="eastAsia"/>
          <w:position w:val="2"/>
          <w:sz w:val="29"/>
          <w:szCs w:val="29"/>
        </w:rPr>
        <w:t>他维护该教义的热忱和能力，激起了整个西方教会神职人员的敌意或钦佩。</w:t>
      </w:r>
    </w:p>
    <w:p w14:paraId="6A6D15CE">
      <w:pPr>
        <w:pStyle w:val="2"/>
        <w:spacing w:before="61" w:line="394" w:lineRule="exact"/>
        <w:ind w:left="9"/>
        <w:rPr>
          <w:rFonts w:hint="eastAsia"/>
          <w:position w:val="2"/>
          <w:sz w:val="29"/>
          <w:szCs w:val="29"/>
        </w:rPr>
      </w:pPr>
    </w:p>
    <w:p w14:paraId="4411C1BB">
      <w:pPr>
        <w:pStyle w:val="2"/>
        <w:spacing w:before="61" w:line="394" w:lineRule="exact"/>
        <w:ind w:left="9"/>
        <w:rPr>
          <w:rFonts w:hint="eastAsia"/>
          <w:position w:val="2"/>
          <w:sz w:val="29"/>
          <w:szCs w:val="29"/>
        </w:rPr>
      </w:pPr>
      <w:r>
        <w:rPr>
          <w:rFonts w:hint="eastAsia"/>
          <w:position w:val="2"/>
          <w:sz w:val="29"/>
          <w:szCs w:val="29"/>
        </w:rPr>
        <w:t>In the cause of his opinions, the disputant submitted to spiritual censure from the pontiff, and from a council assembled at Paris.</w:t>
      </w:r>
    </w:p>
    <w:p w14:paraId="2527999F">
      <w:pPr>
        <w:pStyle w:val="2"/>
        <w:spacing w:before="61" w:line="394" w:lineRule="exact"/>
        <w:ind w:left="9"/>
        <w:rPr>
          <w:rFonts w:hint="eastAsia"/>
          <w:position w:val="2"/>
          <w:sz w:val="29"/>
          <w:szCs w:val="29"/>
        </w:rPr>
      </w:pPr>
    </w:p>
    <w:p w14:paraId="5BF89AE1">
      <w:pPr>
        <w:pStyle w:val="2"/>
        <w:spacing w:before="61" w:line="394" w:lineRule="exact"/>
        <w:ind w:left="9"/>
        <w:rPr>
          <w:rFonts w:hint="eastAsia"/>
          <w:position w:val="2"/>
          <w:sz w:val="29"/>
          <w:szCs w:val="29"/>
        </w:rPr>
      </w:pPr>
      <w:r>
        <w:rPr>
          <w:rFonts w:hint="eastAsia"/>
          <w:position w:val="2"/>
          <w:sz w:val="29"/>
          <w:szCs w:val="29"/>
        </w:rPr>
        <w:t>为了他的观点，这位争论者接受了来自教皇和巴黎召开的大公会议（council）的属灵谴责（spiritual censure）。</w:t>
      </w:r>
    </w:p>
    <w:p w14:paraId="4BDE4D84">
      <w:pPr>
        <w:pStyle w:val="2"/>
        <w:spacing w:before="61" w:line="394" w:lineRule="exact"/>
        <w:ind w:left="9"/>
        <w:rPr>
          <w:rFonts w:hint="eastAsia"/>
          <w:position w:val="2"/>
          <w:sz w:val="29"/>
          <w:szCs w:val="29"/>
        </w:rPr>
      </w:pPr>
    </w:p>
    <w:p w14:paraId="351E13E2">
      <w:pPr>
        <w:pStyle w:val="2"/>
        <w:spacing w:before="61" w:line="394" w:lineRule="exact"/>
        <w:ind w:left="9"/>
        <w:rPr>
          <w:rFonts w:hint="eastAsia"/>
          <w:position w:val="2"/>
          <w:sz w:val="29"/>
          <w:szCs w:val="29"/>
        </w:rPr>
      </w:pPr>
      <w:r>
        <w:rPr>
          <w:rFonts w:hint="eastAsia"/>
          <w:position w:val="2"/>
          <w:sz w:val="29"/>
          <w:szCs w:val="29"/>
        </w:rPr>
        <w:t>And from the displeasure of the French king, which his zeal had provoked, followed the forfeiture of his episcopal revenues.</w:t>
      </w:r>
    </w:p>
    <w:p w14:paraId="2E3BE7EB">
      <w:pPr>
        <w:pStyle w:val="2"/>
        <w:spacing w:before="61" w:line="394" w:lineRule="exact"/>
        <w:ind w:left="9"/>
        <w:rPr>
          <w:rFonts w:hint="eastAsia"/>
          <w:position w:val="2"/>
          <w:sz w:val="29"/>
          <w:szCs w:val="29"/>
        </w:rPr>
      </w:pPr>
    </w:p>
    <w:p w14:paraId="1593C352">
      <w:pPr>
        <w:pStyle w:val="2"/>
        <w:spacing w:before="61" w:line="394" w:lineRule="exact"/>
        <w:ind w:left="9"/>
        <w:rPr>
          <w:rFonts w:hint="eastAsia"/>
          <w:position w:val="2"/>
          <w:sz w:val="29"/>
          <w:szCs w:val="29"/>
        </w:rPr>
      </w:pPr>
      <w:r>
        <w:rPr>
          <w:rFonts w:hint="eastAsia"/>
          <w:position w:val="2"/>
          <w:sz w:val="29"/>
          <w:szCs w:val="29"/>
        </w:rPr>
        <w:t>由于他的热忱激怒了法国国王，随之而来的是他主教收入（episcopal revenues）的没收（forfeiture）。</w:t>
      </w:r>
    </w:p>
    <w:p w14:paraId="68F8F8A9">
      <w:pPr>
        <w:pStyle w:val="2"/>
        <w:spacing w:before="61" w:line="394" w:lineRule="exact"/>
        <w:ind w:left="9"/>
        <w:rPr>
          <w:rFonts w:hint="eastAsia"/>
          <w:position w:val="2"/>
          <w:sz w:val="29"/>
          <w:szCs w:val="29"/>
        </w:rPr>
      </w:pPr>
    </w:p>
    <w:p w14:paraId="2ACA111D">
      <w:pPr>
        <w:pStyle w:val="2"/>
        <w:spacing w:before="61" w:line="394" w:lineRule="exact"/>
        <w:ind w:left="9"/>
        <w:rPr>
          <w:rFonts w:hint="eastAsia"/>
          <w:position w:val="2"/>
          <w:sz w:val="29"/>
          <w:szCs w:val="29"/>
        </w:rPr>
      </w:pPr>
      <w:r>
        <w:rPr>
          <w:rFonts w:hint="eastAsia"/>
          <w:position w:val="2"/>
          <w:sz w:val="29"/>
          <w:szCs w:val="29"/>
        </w:rPr>
        <w:t>The burden of such wrongs was probably lightened by remembering that his disciples in France, Italy, England, and especially in the German States, were many and increasing.</w:t>
      </w:r>
    </w:p>
    <w:p w14:paraId="66B0A22D">
      <w:pPr>
        <w:pStyle w:val="2"/>
        <w:spacing w:before="61" w:line="394" w:lineRule="exact"/>
        <w:ind w:left="9"/>
        <w:rPr>
          <w:rFonts w:hint="eastAsia"/>
          <w:position w:val="2"/>
          <w:sz w:val="29"/>
          <w:szCs w:val="29"/>
        </w:rPr>
      </w:pPr>
    </w:p>
    <w:p w14:paraId="394A535A">
      <w:pPr>
        <w:pStyle w:val="2"/>
        <w:spacing w:before="61" w:line="394" w:lineRule="exact"/>
        <w:ind w:left="9"/>
        <w:rPr>
          <w:rFonts w:hint="eastAsia"/>
          <w:position w:val="2"/>
          <w:sz w:val="29"/>
          <w:szCs w:val="29"/>
        </w:rPr>
      </w:pPr>
      <w:r>
        <w:rPr>
          <w:rFonts w:hint="eastAsia"/>
          <w:position w:val="2"/>
          <w:sz w:val="29"/>
          <w:szCs w:val="29"/>
        </w:rPr>
        <w:t>记住他在法国、意大利、英格兰，尤其是在德意志各邦（German States）的门徒众多且不断增加，可能减轻了这些冤屈的负担。</w:t>
      </w:r>
    </w:p>
    <w:p w14:paraId="0FA643B9">
      <w:pPr>
        <w:pStyle w:val="2"/>
        <w:spacing w:before="61" w:line="394" w:lineRule="exact"/>
        <w:ind w:left="9"/>
        <w:rPr>
          <w:rFonts w:hint="eastAsia"/>
          <w:position w:val="2"/>
          <w:sz w:val="29"/>
          <w:szCs w:val="29"/>
        </w:rPr>
      </w:pPr>
    </w:p>
    <w:p w14:paraId="176852B0">
      <w:pPr>
        <w:pStyle w:val="2"/>
        <w:spacing w:before="61" w:line="394" w:lineRule="exact"/>
        <w:ind w:left="9"/>
        <w:rPr>
          <w:rFonts w:hint="eastAsia"/>
          <w:position w:val="2"/>
          <w:sz w:val="29"/>
          <w:szCs w:val="29"/>
        </w:rPr>
      </w:pPr>
      <w:r>
        <w:rPr>
          <w:rFonts w:hint="eastAsia"/>
          <w:position w:val="2"/>
          <w:sz w:val="29"/>
          <w:szCs w:val="29"/>
        </w:rPr>
        <w:t>But such, it appears, was the extent of the suffering which this advocate of truth and reason was prepared to endure in defence of his tenets.</w:t>
      </w:r>
    </w:p>
    <w:p w14:paraId="34C9FBEA">
      <w:pPr>
        <w:pStyle w:val="2"/>
        <w:spacing w:before="61" w:line="394" w:lineRule="exact"/>
        <w:ind w:left="9"/>
        <w:rPr>
          <w:rFonts w:hint="eastAsia"/>
          <w:position w:val="2"/>
          <w:sz w:val="29"/>
          <w:szCs w:val="29"/>
        </w:rPr>
      </w:pPr>
    </w:p>
    <w:p w14:paraId="7B82AC5E">
      <w:pPr>
        <w:pStyle w:val="2"/>
        <w:spacing w:before="61" w:line="394" w:lineRule="exact"/>
        <w:ind w:left="9"/>
        <w:rPr>
          <w:rFonts w:hint="eastAsia"/>
          <w:position w:val="2"/>
          <w:sz w:val="29"/>
          <w:szCs w:val="29"/>
        </w:rPr>
      </w:pPr>
      <w:r>
        <w:rPr>
          <w:rFonts w:hint="eastAsia"/>
          <w:position w:val="2"/>
          <w:sz w:val="29"/>
          <w:szCs w:val="29"/>
        </w:rPr>
        <w:t>但看来，这位真理和理性的倡导者为捍卫他的信条（tenets）而准备承受的苦难程度就是如此。</w:t>
      </w:r>
    </w:p>
    <w:p w14:paraId="2C545D75">
      <w:pPr>
        <w:pStyle w:val="2"/>
        <w:spacing w:before="61" w:line="394" w:lineRule="exact"/>
        <w:ind w:left="9"/>
        <w:rPr>
          <w:rFonts w:hint="eastAsia"/>
          <w:position w:val="2"/>
          <w:sz w:val="29"/>
          <w:szCs w:val="29"/>
        </w:rPr>
      </w:pPr>
    </w:p>
    <w:p w14:paraId="1206FE7A">
      <w:pPr>
        <w:pStyle w:val="2"/>
        <w:spacing w:before="61" w:line="394" w:lineRule="exact"/>
        <w:ind w:left="9"/>
        <w:rPr>
          <w:rFonts w:hint="eastAsia"/>
          <w:position w:val="2"/>
          <w:sz w:val="29"/>
          <w:szCs w:val="29"/>
        </w:rPr>
      </w:pPr>
      <w:r>
        <w:rPr>
          <w:rFonts w:hint="eastAsia"/>
          <w:position w:val="2"/>
          <w:sz w:val="29"/>
          <w:szCs w:val="29"/>
        </w:rPr>
        <w:t>Thrice he was compelled to appear at Rome; and as often his doctrine was formally renounced, only to be avowed again as the prospect of impunity 131 returned.</w:t>
      </w:r>
    </w:p>
    <w:p w14:paraId="3813B7B9">
      <w:pPr>
        <w:pStyle w:val="2"/>
        <w:spacing w:before="61" w:line="394" w:lineRule="exact"/>
        <w:ind w:left="9"/>
        <w:rPr>
          <w:rFonts w:hint="eastAsia"/>
          <w:position w:val="2"/>
          <w:sz w:val="29"/>
          <w:szCs w:val="29"/>
        </w:rPr>
      </w:pPr>
    </w:p>
    <w:p w14:paraId="77E48A50">
      <w:pPr>
        <w:pStyle w:val="2"/>
        <w:spacing w:before="61" w:line="394" w:lineRule="exact"/>
        <w:ind w:left="9"/>
        <w:rPr>
          <w:rFonts w:hint="eastAsia"/>
          <w:position w:val="2"/>
          <w:sz w:val="29"/>
          <w:szCs w:val="29"/>
        </w:rPr>
      </w:pPr>
      <w:r>
        <w:rPr>
          <w:rFonts w:hint="eastAsia"/>
          <w:position w:val="2"/>
          <w:sz w:val="29"/>
          <w:szCs w:val="29"/>
        </w:rPr>
        <w:t>他三次被迫在罗马出庭；他的教义也同样次数地被正式放弃（renounced），但只要有不受惩罚（impunity）131的前景出现，就又会再次公开承认（avowed）。</w:t>
      </w:r>
    </w:p>
    <w:p w14:paraId="25865230">
      <w:pPr>
        <w:pStyle w:val="2"/>
        <w:spacing w:before="61" w:line="394" w:lineRule="exact"/>
        <w:ind w:left="9"/>
        <w:rPr>
          <w:rFonts w:hint="eastAsia"/>
          <w:position w:val="2"/>
          <w:sz w:val="29"/>
          <w:szCs w:val="29"/>
        </w:rPr>
      </w:pPr>
    </w:p>
    <w:p w14:paraId="3741A371">
      <w:pPr>
        <w:pStyle w:val="2"/>
        <w:spacing w:before="61" w:line="394" w:lineRule="exact"/>
        <w:ind w:left="9"/>
        <w:rPr>
          <w:rFonts w:hint="eastAsia"/>
          <w:position w:val="2"/>
          <w:sz w:val="29"/>
          <w:szCs w:val="29"/>
        </w:rPr>
      </w:pPr>
      <w:r>
        <w:rPr>
          <w:rFonts w:hint="eastAsia"/>
          <w:position w:val="2"/>
          <w:sz w:val="29"/>
          <w:szCs w:val="29"/>
        </w:rPr>
        <w:t>Towards the close of life, he retired from the agitated scenes which, for more than thirty years, had been familiar to him.</w:t>
      </w:r>
    </w:p>
    <w:p w14:paraId="141E92D6">
      <w:pPr>
        <w:pStyle w:val="2"/>
        <w:spacing w:before="61" w:line="394" w:lineRule="exact"/>
        <w:ind w:left="9"/>
        <w:rPr>
          <w:rFonts w:hint="eastAsia"/>
          <w:position w:val="2"/>
          <w:sz w:val="29"/>
          <w:szCs w:val="29"/>
        </w:rPr>
      </w:pPr>
    </w:p>
    <w:p w14:paraId="7F07A6D6">
      <w:pPr>
        <w:pStyle w:val="2"/>
        <w:spacing w:before="61" w:line="394" w:lineRule="exact"/>
        <w:ind w:left="9"/>
        <w:rPr>
          <w:rFonts w:hint="eastAsia"/>
          <w:position w:val="2"/>
          <w:sz w:val="29"/>
          <w:szCs w:val="29"/>
        </w:rPr>
      </w:pPr>
      <w:r>
        <w:rPr>
          <w:rFonts w:hint="eastAsia"/>
          <w:position w:val="2"/>
          <w:sz w:val="29"/>
          <w:szCs w:val="29"/>
        </w:rPr>
        <w:t>临近生命终点时，他从那些他已熟悉三十多年的动荡场景中退隐。</w:t>
      </w:r>
    </w:p>
    <w:p w14:paraId="054C78CD">
      <w:pPr>
        <w:pStyle w:val="2"/>
        <w:spacing w:before="61" w:line="394" w:lineRule="exact"/>
        <w:ind w:left="9"/>
        <w:rPr>
          <w:rFonts w:hint="eastAsia"/>
          <w:position w:val="2"/>
          <w:sz w:val="29"/>
          <w:szCs w:val="29"/>
        </w:rPr>
      </w:pPr>
    </w:p>
    <w:p w14:paraId="5178E720">
      <w:pPr>
        <w:pStyle w:val="2"/>
        <w:spacing w:before="61" w:line="394" w:lineRule="exact"/>
        <w:ind w:left="9"/>
        <w:rPr>
          <w:rFonts w:hint="eastAsia"/>
          <w:position w:val="2"/>
          <w:sz w:val="29"/>
          <w:szCs w:val="29"/>
        </w:rPr>
      </w:pPr>
      <w:r>
        <w:rPr>
          <w:rFonts w:hint="eastAsia"/>
          <w:position w:val="2"/>
          <w:sz w:val="29"/>
          <w:szCs w:val="29"/>
        </w:rPr>
        <w:t>And the remembrance of the indecision which had been allowed to sully his character, is said to have embittered his seclusion.</w:t>
      </w:r>
    </w:p>
    <w:p w14:paraId="183F8E1C">
      <w:pPr>
        <w:pStyle w:val="2"/>
        <w:spacing w:before="61" w:line="394" w:lineRule="exact"/>
        <w:ind w:left="9"/>
        <w:rPr>
          <w:rFonts w:hint="eastAsia"/>
          <w:position w:val="2"/>
          <w:sz w:val="29"/>
          <w:szCs w:val="29"/>
        </w:rPr>
      </w:pPr>
    </w:p>
    <w:p w14:paraId="4A9DC054">
      <w:pPr>
        <w:pStyle w:val="2"/>
        <w:spacing w:before="61" w:line="394" w:lineRule="exact"/>
        <w:ind w:left="9"/>
        <w:rPr>
          <w:rFonts w:hint="eastAsia"/>
          <w:position w:val="2"/>
          <w:sz w:val="29"/>
          <w:szCs w:val="29"/>
        </w:rPr>
      </w:pPr>
      <w:r>
        <w:rPr>
          <w:rFonts w:hint="eastAsia"/>
          <w:position w:val="2"/>
          <w:sz w:val="29"/>
          <w:szCs w:val="29"/>
        </w:rPr>
        <w:t>据说，那曾玷污（sully）他品格的犹豫不决（indecision）的记忆，使他的隐居（seclusion）生活变得痛苦。</w:t>
      </w:r>
    </w:p>
    <w:p w14:paraId="56EB3361">
      <w:pPr>
        <w:pStyle w:val="2"/>
        <w:spacing w:before="61" w:line="394" w:lineRule="exact"/>
        <w:ind w:left="9"/>
        <w:rPr>
          <w:rFonts w:hint="eastAsia"/>
          <w:position w:val="2"/>
          <w:sz w:val="29"/>
          <w:szCs w:val="29"/>
        </w:rPr>
      </w:pPr>
    </w:p>
    <w:p w14:paraId="498316A3">
      <w:pPr>
        <w:pStyle w:val="2"/>
        <w:spacing w:before="61" w:line="394" w:lineRule="exact"/>
        <w:ind w:left="9"/>
        <w:rPr>
          <w:rFonts w:hint="eastAsia"/>
          <w:position w:val="2"/>
          <w:sz w:val="29"/>
          <w:szCs w:val="29"/>
        </w:rPr>
      </w:pPr>
      <w:r>
        <w:rPr>
          <w:rFonts w:hint="eastAsia"/>
          <w:position w:val="2"/>
          <w:sz w:val="29"/>
          <w:szCs w:val="29"/>
        </w:rPr>
        <w:t>But he died with a reputation of sanctity, and his doctrine never ceased to find disciples.132</w:t>
      </w:r>
    </w:p>
    <w:p w14:paraId="762AB2DC">
      <w:pPr>
        <w:pStyle w:val="2"/>
        <w:spacing w:before="61" w:line="394" w:lineRule="exact"/>
        <w:ind w:left="9"/>
        <w:rPr>
          <w:rFonts w:hint="eastAsia"/>
          <w:position w:val="2"/>
          <w:sz w:val="29"/>
          <w:szCs w:val="29"/>
        </w:rPr>
      </w:pPr>
    </w:p>
    <w:p w14:paraId="1AE02711">
      <w:pPr>
        <w:pStyle w:val="2"/>
        <w:spacing w:before="61" w:line="394" w:lineRule="exact"/>
        <w:ind w:left="9"/>
        <w:rPr>
          <w:rFonts w:hint="eastAsia"/>
          <w:position w:val="2"/>
          <w:sz w:val="29"/>
          <w:szCs w:val="29"/>
        </w:rPr>
      </w:pPr>
      <w:r>
        <w:rPr>
          <w:rFonts w:hint="eastAsia"/>
          <w:position w:val="2"/>
          <w:sz w:val="29"/>
          <w:szCs w:val="29"/>
        </w:rPr>
        <w:t>但他以圣洁（sanctity）的声誉去世，他的教义从未停止寻找门徒。132</w:t>
      </w:r>
    </w:p>
    <w:p w14:paraId="035AD47D">
      <w:pPr>
        <w:pStyle w:val="2"/>
        <w:spacing w:before="61" w:line="394" w:lineRule="exact"/>
        <w:ind w:left="9"/>
        <w:rPr>
          <w:rFonts w:hint="eastAsia"/>
          <w:position w:val="2"/>
          <w:sz w:val="29"/>
          <w:szCs w:val="29"/>
        </w:rPr>
      </w:pPr>
    </w:p>
    <w:p w14:paraId="50744D48">
      <w:pPr>
        <w:pStyle w:val="2"/>
        <w:spacing w:before="61" w:line="394" w:lineRule="exact"/>
        <w:ind w:left="9"/>
        <w:rPr>
          <w:rFonts w:hint="eastAsia"/>
          <w:position w:val="2"/>
          <w:sz w:val="29"/>
          <w:szCs w:val="29"/>
        </w:rPr>
      </w:pPr>
      <w:r>
        <w:rPr>
          <w:rFonts w:hint="eastAsia"/>
          <w:position w:val="2"/>
          <w:sz w:val="29"/>
          <w:szCs w:val="29"/>
        </w:rPr>
        <w:t>CONCERNING THE LIFE OF WYCLIFFE. lxv</w:t>
      </w:r>
    </w:p>
    <w:p w14:paraId="41924E52">
      <w:pPr>
        <w:pStyle w:val="2"/>
        <w:spacing w:before="61" w:line="394" w:lineRule="exact"/>
        <w:ind w:left="9"/>
        <w:rPr>
          <w:rFonts w:hint="eastAsia"/>
          <w:position w:val="2"/>
          <w:sz w:val="29"/>
          <w:szCs w:val="29"/>
        </w:rPr>
      </w:pPr>
    </w:p>
    <w:p w14:paraId="17E5E03E">
      <w:pPr>
        <w:pStyle w:val="2"/>
        <w:spacing w:before="61" w:line="394" w:lineRule="exact"/>
        <w:ind w:left="9"/>
        <w:rPr>
          <w:rFonts w:hint="eastAsia"/>
          <w:position w:val="2"/>
          <w:sz w:val="29"/>
          <w:szCs w:val="29"/>
        </w:rPr>
      </w:pPr>
      <w:r>
        <w:rPr>
          <w:rFonts w:hint="eastAsia"/>
          <w:position w:val="2"/>
          <w:sz w:val="29"/>
          <w:szCs w:val="29"/>
        </w:rPr>
        <w:t>关于威克里夫的生平。 lxv</w:t>
      </w:r>
    </w:p>
    <w:p w14:paraId="22E112CD">
      <w:pPr>
        <w:pStyle w:val="2"/>
        <w:spacing w:before="61" w:line="394" w:lineRule="exact"/>
        <w:ind w:left="9"/>
        <w:rPr>
          <w:rFonts w:hint="eastAsia"/>
          <w:position w:val="2"/>
          <w:sz w:val="29"/>
          <w:szCs w:val="29"/>
        </w:rPr>
      </w:pPr>
    </w:p>
    <w:p w14:paraId="5CE94089">
      <w:pPr>
        <w:pStyle w:val="2"/>
        <w:spacing w:before="61" w:line="394" w:lineRule="exact"/>
        <w:ind w:left="9"/>
        <w:rPr>
          <w:rFonts w:hint="eastAsia"/>
          <w:position w:val="2"/>
          <w:sz w:val="29"/>
          <w:szCs w:val="29"/>
        </w:rPr>
      </w:pPr>
      <w:r>
        <w:rPr>
          <w:rFonts w:hint="eastAsia"/>
          <w:position w:val="2"/>
          <w:sz w:val="29"/>
          <w:szCs w:val="29"/>
        </w:rPr>
        <w:t>The Vaudois 133 and the Albigenses 134 never relinquished this doctrine, and were animated in their opposition to the doctrine of transubstantiation by the labors of Berengarius and his partisans.</w:t>
      </w:r>
    </w:p>
    <w:p w14:paraId="2726CDE8">
      <w:pPr>
        <w:pStyle w:val="2"/>
        <w:spacing w:before="61" w:line="394" w:lineRule="exact"/>
        <w:ind w:left="9"/>
        <w:rPr>
          <w:rFonts w:hint="eastAsia"/>
          <w:position w:val="2"/>
          <w:sz w:val="29"/>
          <w:szCs w:val="29"/>
        </w:rPr>
      </w:pPr>
    </w:p>
    <w:p w14:paraId="693BFF98">
      <w:pPr>
        <w:pStyle w:val="2"/>
        <w:spacing w:before="61" w:line="394" w:lineRule="exact"/>
        <w:ind w:left="9"/>
        <w:rPr>
          <w:rFonts w:hint="eastAsia"/>
          <w:position w:val="2"/>
          <w:sz w:val="29"/>
          <w:szCs w:val="29"/>
        </w:rPr>
      </w:pPr>
      <w:r>
        <w:rPr>
          <w:rFonts w:hint="eastAsia"/>
          <w:position w:val="2"/>
          <w:sz w:val="29"/>
          <w:szCs w:val="29"/>
        </w:rPr>
        <w:t>瓦勒度派（Vaudois）133和阿尔比派（Albigenses）134从未放弃这个教义，并且因贝伦加留斯（Berengarius）及其支持者（partisans）的努力而在反对变体论（transubstantiation）教义的斗争中受到鼓舞。</w:t>
      </w:r>
    </w:p>
    <w:p w14:paraId="15D126DF">
      <w:pPr>
        <w:pStyle w:val="2"/>
        <w:spacing w:before="61" w:line="394" w:lineRule="exact"/>
        <w:ind w:left="9"/>
        <w:rPr>
          <w:rFonts w:hint="eastAsia"/>
          <w:position w:val="2"/>
          <w:sz w:val="29"/>
          <w:szCs w:val="29"/>
        </w:rPr>
      </w:pPr>
    </w:p>
    <w:p w14:paraId="11060CD7">
      <w:pPr>
        <w:pStyle w:val="2"/>
        <w:spacing w:before="61" w:line="394" w:lineRule="exact"/>
        <w:ind w:left="9"/>
        <w:rPr>
          <w:rFonts w:hint="eastAsia"/>
          <w:position w:val="2"/>
          <w:sz w:val="29"/>
          <w:szCs w:val="29"/>
        </w:rPr>
      </w:pPr>
      <w:r>
        <w:rPr>
          <w:rFonts w:hint="eastAsia"/>
          <w:position w:val="2"/>
          <w:sz w:val="29"/>
          <w:szCs w:val="29"/>
        </w:rPr>
        <w:t>That the sectaries had adopted the heresy of that prelate,135 was often urged against them by their persecutors.</w:t>
      </w:r>
    </w:p>
    <w:p w14:paraId="368EEC9F">
      <w:pPr>
        <w:pStyle w:val="2"/>
        <w:spacing w:before="61" w:line="394" w:lineRule="exact"/>
        <w:ind w:left="9"/>
        <w:rPr>
          <w:rFonts w:hint="eastAsia"/>
          <w:position w:val="2"/>
          <w:sz w:val="29"/>
          <w:szCs w:val="29"/>
        </w:rPr>
      </w:pPr>
    </w:p>
    <w:p w14:paraId="4615C4B5">
      <w:pPr>
        <w:pStyle w:val="2"/>
        <w:spacing w:before="61" w:line="394" w:lineRule="exact"/>
        <w:ind w:left="9"/>
        <w:rPr>
          <w:rFonts w:hint="eastAsia"/>
          <w:position w:val="2"/>
          <w:sz w:val="29"/>
          <w:szCs w:val="29"/>
        </w:rPr>
      </w:pPr>
      <w:r>
        <w:rPr>
          <w:rFonts w:hint="eastAsia"/>
          <w:position w:val="2"/>
          <w:sz w:val="29"/>
          <w:szCs w:val="29"/>
        </w:rPr>
        <w:t>他们的迫害者常常指控他们说，这些宗派分子（sectaries）采纳了那位主教（prelate）135的异端（heresy）。</w:t>
      </w:r>
    </w:p>
    <w:p w14:paraId="5228D5A0">
      <w:pPr>
        <w:pStyle w:val="2"/>
        <w:spacing w:before="61" w:line="394" w:lineRule="exact"/>
        <w:ind w:left="9"/>
        <w:rPr>
          <w:rFonts w:hint="eastAsia"/>
          <w:position w:val="2"/>
          <w:sz w:val="29"/>
          <w:szCs w:val="29"/>
        </w:rPr>
      </w:pPr>
    </w:p>
    <w:p w14:paraId="0362F5D1">
      <w:pPr>
        <w:pStyle w:val="2"/>
        <w:spacing w:before="61" w:line="394" w:lineRule="exact"/>
        <w:ind w:left="9"/>
        <w:rPr>
          <w:rFonts w:hint="eastAsia"/>
          <w:position w:val="2"/>
          <w:sz w:val="29"/>
          <w:szCs w:val="29"/>
        </w:rPr>
      </w:pPr>
      <w:r>
        <w:rPr>
          <w:rFonts w:hint="eastAsia"/>
          <w:position w:val="2"/>
          <w:sz w:val="29"/>
          <w:szCs w:val="29"/>
        </w:rPr>
        <w:t>And it is manifest, from certain fragments of their reasoning on this subject which their enemies have preserved, that supposing the assertion were correct, the disciples must be acknowledged as by no means unworthy of their master.</w:t>
      </w:r>
    </w:p>
    <w:p w14:paraId="4118C373">
      <w:pPr>
        <w:pStyle w:val="2"/>
        <w:spacing w:before="61" w:line="394" w:lineRule="exact"/>
        <w:ind w:left="9"/>
        <w:rPr>
          <w:rFonts w:hint="eastAsia"/>
          <w:position w:val="2"/>
          <w:sz w:val="29"/>
          <w:szCs w:val="29"/>
        </w:rPr>
      </w:pPr>
    </w:p>
    <w:p w14:paraId="3F2DDF87">
      <w:pPr>
        <w:pStyle w:val="2"/>
        <w:spacing w:before="61" w:line="394" w:lineRule="exact"/>
        <w:ind w:left="9"/>
        <w:rPr>
          <w:rFonts w:hint="eastAsia"/>
          <w:position w:val="2"/>
          <w:sz w:val="29"/>
          <w:szCs w:val="29"/>
        </w:rPr>
      </w:pPr>
      <w:r>
        <w:rPr>
          <w:rFonts w:hint="eastAsia"/>
          <w:position w:val="2"/>
          <w:sz w:val="29"/>
          <w:szCs w:val="29"/>
        </w:rPr>
        <w:t>从他们的敌人保存下来的关于他们就此主题推理的某些片段可以明显看出，假设这个断言是正确的，那么这些门徒必须被承认绝非不配他们的师傅。</w:t>
      </w:r>
    </w:p>
    <w:p w14:paraId="511CA77A">
      <w:pPr>
        <w:pStyle w:val="2"/>
        <w:spacing w:before="61" w:line="394" w:lineRule="exact"/>
        <w:ind w:left="9"/>
        <w:rPr>
          <w:rFonts w:hint="eastAsia"/>
          <w:position w:val="2"/>
          <w:sz w:val="29"/>
          <w:szCs w:val="29"/>
        </w:rPr>
      </w:pPr>
    </w:p>
    <w:p w14:paraId="4ADAF70E">
      <w:pPr>
        <w:pStyle w:val="2"/>
        <w:spacing w:before="61" w:line="394" w:lineRule="exact"/>
        <w:ind w:left="9"/>
        <w:rPr>
          <w:rFonts w:hint="eastAsia"/>
          <w:position w:val="2"/>
          <w:sz w:val="29"/>
          <w:szCs w:val="29"/>
        </w:rPr>
      </w:pPr>
      <w:r>
        <w:rPr>
          <w:rFonts w:hint="eastAsia"/>
          <w:position w:val="2"/>
          <w:sz w:val="29"/>
          <w:szCs w:val="29"/>
        </w:rPr>
        <w:t>From one of their adversaries, we learn that they were accustomed to appeal to the Apostles ’ creed, and to the Nicene and Athanasian creeds, as containing every essential article of Christian doctrine — expressing their surprise that in those summaries of religious truth, no reference was made to the matter of transubstantiation.</w:t>
      </w:r>
    </w:p>
    <w:p w14:paraId="0D4C731F">
      <w:pPr>
        <w:pStyle w:val="2"/>
        <w:spacing w:before="61" w:line="394" w:lineRule="exact"/>
        <w:ind w:left="9"/>
        <w:rPr>
          <w:rFonts w:hint="eastAsia"/>
          <w:position w:val="2"/>
          <w:sz w:val="29"/>
          <w:szCs w:val="29"/>
        </w:rPr>
      </w:pPr>
    </w:p>
    <w:p w14:paraId="29F643DA">
      <w:pPr>
        <w:pStyle w:val="2"/>
        <w:spacing w:before="61" w:line="394" w:lineRule="exact"/>
        <w:ind w:left="9"/>
        <w:rPr>
          <w:rFonts w:hint="eastAsia"/>
          <w:position w:val="2"/>
          <w:sz w:val="29"/>
          <w:szCs w:val="29"/>
        </w:rPr>
      </w:pPr>
      <w:r>
        <w:rPr>
          <w:rFonts w:hint="eastAsia"/>
          <w:position w:val="2"/>
          <w:sz w:val="29"/>
          <w:szCs w:val="29"/>
        </w:rPr>
        <w:t>从他们的一个对手那里，我们得知他们习惯于援引使徒信经（Apostles’ creed）、尼西亚信经（Nicene creed）和亚他那修信经（Athanasian creed），认为它们包含了基督教教义的每一个基本条款——并对那些宗教真理概要（summaries of religious truth）中未提及变体论（transubstantiation）之事表示惊讶。</w:t>
      </w:r>
    </w:p>
    <w:p w14:paraId="1D3CE749">
      <w:pPr>
        <w:pStyle w:val="2"/>
        <w:spacing w:before="61" w:line="394" w:lineRule="exact"/>
        <w:ind w:left="9"/>
        <w:rPr>
          <w:rFonts w:hint="eastAsia"/>
          <w:position w:val="2"/>
          <w:sz w:val="29"/>
          <w:szCs w:val="29"/>
        </w:rPr>
      </w:pPr>
    </w:p>
    <w:p w14:paraId="6B40B6AA">
      <w:pPr>
        <w:pStyle w:val="2"/>
        <w:spacing w:before="61" w:line="394" w:lineRule="exact"/>
        <w:ind w:left="9"/>
        <w:rPr>
          <w:rFonts w:hint="eastAsia"/>
          <w:position w:val="2"/>
          <w:sz w:val="29"/>
          <w:szCs w:val="29"/>
        </w:rPr>
      </w:pPr>
      <w:r>
        <w:rPr>
          <w:rFonts w:hint="eastAsia"/>
          <w:position w:val="2"/>
          <w:sz w:val="29"/>
          <w:szCs w:val="29"/>
        </w:rPr>
        <w:t>They are also described as exposing the intrinsic and surpassing difficulties of that doctrine with a severity of criticism which must greatly have bewildered their antagonists, — urging with fluency, almost every question tending to involve the subject in contradiction and absurdity.136</w:t>
      </w:r>
    </w:p>
    <w:p w14:paraId="6D99A339">
      <w:pPr>
        <w:pStyle w:val="2"/>
        <w:spacing w:before="61" w:line="394" w:lineRule="exact"/>
        <w:ind w:left="9"/>
        <w:rPr>
          <w:rFonts w:hint="eastAsia"/>
          <w:position w:val="2"/>
          <w:sz w:val="29"/>
          <w:szCs w:val="29"/>
        </w:rPr>
      </w:pPr>
    </w:p>
    <w:p w14:paraId="16F6924E">
      <w:pPr>
        <w:pStyle w:val="2"/>
        <w:spacing w:before="61" w:line="394" w:lineRule="exact"/>
        <w:ind w:left="9"/>
        <w:rPr>
          <w:rFonts w:hint="eastAsia"/>
          <w:position w:val="2"/>
          <w:sz w:val="29"/>
          <w:szCs w:val="29"/>
        </w:rPr>
      </w:pPr>
      <w:r>
        <w:rPr>
          <w:rFonts w:hint="eastAsia"/>
          <w:position w:val="2"/>
          <w:sz w:val="29"/>
          <w:szCs w:val="29"/>
        </w:rPr>
        <w:t>他们还被描述为以严厉的批判揭露了那个教义内在且超越性的困难，这种批判必定极大地迷惑了他们的对手——他们流畅地提出几乎每一个倾向于使该主题陷入矛盾和荒谬的问题。136</w:t>
      </w:r>
    </w:p>
    <w:p w14:paraId="12664EDB">
      <w:pPr>
        <w:pStyle w:val="2"/>
        <w:spacing w:before="61" w:line="394" w:lineRule="exact"/>
        <w:ind w:left="9"/>
        <w:rPr>
          <w:rFonts w:hint="eastAsia"/>
          <w:position w:val="2"/>
          <w:sz w:val="29"/>
          <w:szCs w:val="29"/>
        </w:rPr>
      </w:pPr>
    </w:p>
    <w:p w14:paraId="2573B5A3">
      <w:pPr>
        <w:pStyle w:val="2"/>
        <w:spacing w:before="61" w:line="394" w:lineRule="exact"/>
        <w:ind w:left="9"/>
        <w:rPr>
          <w:rFonts w:hint="eastAsia"/>
          <w:position w:val="2"/>
          <w:sz w:val="29"/>
          <w:szCs w:val="29"/>
        </w:rPr>
      </w:pPr>
      <w:r>
        <w:rPr>
          <w:rFonts w:hint="eastAsia"/>
          <w:position w:val="2"/>
          <w:sz w:val="29"/>
          <w:szCs w:val="29"/>
        </w:rPr>
        <w:t>But we are principally concerned to know the fate of this doctrine in England.</w:t>
      </w:r>
    </w:p>
    <w:p w14:paraId="5922BBDA">
      <w:pPr>
        <w:pStyle w:val="2"/>
        <w:spacing w:before="61" w:line="394" w:lineRule="exact"/>
        <w:ind w:left="9"/>
        <w:rPr>
          <w:rFonts w:hint="eastAsia"/>
          <w:position w:val="2"/>
          <w:sz w:val="29"/>
          <w:szCs w:val="29"/>
        </w:rPr>
      </w:pPr>
    </w:p>
    <w:p w14:paraId="59B9E063">
      <w:pPr>
        <w:pStyle w:val="2"/>
        <w:spacing w:before="61" w:line="394" w:lineRule="exact"/>
        <w:ind w:left="9"/>
        <w:rPr>
          <w:rFonts w:hint="eastAsia"/>
          <w:position w:val="2"/>
          <w:sz w:val="29"/>
          <w:szCs w:val="29"/>
        </w:rPr>
      </w:pPr>
      <w:r>
        <w:rPr>
          <w:rFonts w:hint="eastAsia"/>
          <w:position w:val="2"/>
          <w:sz w:val="29"/>
          <w:szCs w:val="29"/>
        </w:rPr>
        <w:t>但我们主要关心的是这个教义在英格兰的命运。</w:t>
      </w:r>
    </w:p>
    <w:p w14:paraId="731709D4">
      <w:pPr>
        <w:pStyle w:val="2"/>
        <w:spacing w:before="61" w:line="394" w:lineRule="exact"/>
        <w:ind w:left="9"/>
        <w:rPr>
          <w:rFonts w:hint="eastAsia"/>
          <w:position w:val="2"/>
          <w:sz w:val="29"/>
          <w:szCs w:val="29"/>
        </w:rPr>
      </w:pPr>
    </w:p>
    <w:p w14:paraId="6FEC0274">
      <w:pPr>
        <w:pStyle w:val="2"/>
        <w:spacing w:before="61" w:line="394" w:lineRule="exact"/>
        <w:ind w:left="9"/>
        <w:rPr>
          <w:rFonts w:hint="eastAsia"/>
          <w:position w:val="2"/>
          <w:sz w:val="29"/>
          <w:szCs w:val="29"/>
        </w:rPr>
      </w:pPr>
      <w:r>
        <w:rPr>
          <w:rFonts w:hint="eastAsia"/>
          <w:position w:val="2"/>
          <w:sz w:val="29"/>
          <w:szCs w:val="29"/>
        </w:rPr>
        <w:t>Our Saxon ancestors were in general sufficiently obedient to the opinions and customs of the papacy; and we may believe that the doctrine of transubstantiation was not unknown, nor wholly unapproved, by their spiritual guides.</w:t>
      </w:r>
    </w:p>
    <w:p w14:paraId="4006DB0D">
      <w:pPr>
        <w:pStyle w:val="2"/>
        <w:spacing w:before="61" w:line="394" w:lineRule="exact"/>
        <w:ind w:left="9"/>
        <w:rPr>
          <w:rFonts w:hint="eastAsia"/>
          <w:position w:val="2"/>
          <w:sz w:val="29"/>
          <w:szCs w:val="29"/>
        </w:rPr>
      </w:pPr>
    </w:p>
    <w:p w14:paraId="79AAC435">
      <w:pPr>
        <w:pStyle w:val="2"/>
        <w:spacing w:before="61" w:line="394" w:lineRule="exact"/>
        <w:ind w:left="9"/>
        <w:rPr>
          <w:rFonts w:hint="eastAsia"/>
          <w:position w:val="2"/>
          <w:sz w:val="29"/>
          <w:szCs w:val="29"/>
        </w:rPr>
      </w:pPr>
      <w:r>
        <w:rPr>
          <w:rFonts w:hint="eastAsia"/>
          <w:position w:val="2"/>
          <w:sz w:val="29"/>
          <w:szCs w:val="29"/>
        </w:rPr>
        <w:t>我们的撒克逊（Saxon）祖先总体上足够顺服教皇的观点和习俗；我们可以相信变体论（transubstantiation）的教义并非不为他们的属灵导师（spiritual guides）所知，也并非完全不被赞同。</w:t>
      </w:r>
    </w:p>
    <w:p w14:paraId="7ED0E274">
      <w:pPr>
        <w:pStyle w:val="2"/>
        <w:spacing w:before="61" w:line="394" w:lineRule="exact"/>
        <w:ind w:left="9"/>
        <w:rPr>
          <w:rFonts w:hint="eastAsia"/>
          <w:position w:val="2"/>
          <w:sz w:val="29"/>
          <w:szCs w:val="29"/>
        </w:rPr>
      </w:pPr>
    </w:p>
    <w:p w14:paraId="343E3257">
      <w:pPr>
        <w:pStyle w:val="2"/>
        <w:spacing w:before="61" w:line="394" w:lineRule="exact"/>
        <w:ind w:left="9"/>
        <w:rPr>
          <w:rFonts w:hint="eastAsia"/>
          <w:position w:val="2"/>
          <w:sz w:val="29"/>
          <w:szCs w:val="29"/>
        </w:rPr>
      </w:pPr>
      <w:r>
        <w:rPr>
          <w:rFonts w:hint="eastAsia"/>
          <w:position w:val="2"/>
          <w:sz w:val="29"/>
          <w:szCs w:val="29"/>
        </w:rPr>
        <w:t>We have, however, the most decisive proof that the dogma so named, was not a part of the national creed in the tenth century.</w:t>
      </w:r>
    </w:p>
    <w:p w14:paraId="5E29ABB2">
      <w:pPr>
        <w:pStyle w:val="2"/>
        <w:spacing w:before="61" w:line="394" w:lineRule="exact"/>
        <w:ind w:left="9"/>
        <w:rPr>
          <w:rFonts w:hint="eastAsia"/>
          <w:position w:val="2"/>
          <w:sz w:val="29"/>
          <w:szCs w:val="29"/>
        </w:rPr>
      </w:pPr>
    </w:p>
    <w:p w14:paraId="5836AA86">
      <w:pPr>
        <w:pStyle w:val="2"/>
        <w:spacing w:before="61" w:line="394" w:lineRule="exact"/>
        <w:ind w:left="9"/>
        <w:rPr>
          <w:rFonts w:hint="eastAsia"/>
          <w:position w:val="2"/>
          <w:sz w:val="29"/>
          <w:szCs w:val="29"/>
        </w:rPr>
      </w:pPr>
      <w:r>
        <w:rPr>
          <w:rFonts w:hint="eastAsia"/>
          <w:position w:val="2"/>
          <w:sz w:val="29"/>
          <w:szCs w:val="29"/>
        </w:rPr>
        <w:t>然而，我们有最确凿的证据表明，这个如此命名的教条（dogma）并非十世纪国家信条（national creed）的一部分。</w:t>
      </w:r>
    </w:p>
    <w:p w14:paraId="4D12C275">
      <w:pPr>
        <w:pStyle w:val="2"/>
        <w:spacing w:before="61" w:line="394" w:lineRule="exact"/>
        <w:ind w:left="9"/>
        <w:rPr>
          <w:rFonts w:hint="eastAsia"/>
          <w:position w:val="2"/>
          <w:sz w:val="29"/>
          <w:szCs w:val="29"/>
        </w:rPr>
      </w:pPr>
    </w:p>
    <w:p w14:paraId="3C912AC3">
      <w:pPr>
        <w:pStyle w:val="2"/>
        <w:spacing w:before="61" w:line="394" w:lineRule="exact"/>
        <w:ind w:left="9"/>
        <w:rPr>
          <w:rFonts w:hint="eastAsia"/>
          <w:position w:val="2"/>
          <w:sz w:val="29"/>
          <w:szCs w:val="29"/>
        </w:rPr>
      </w:pPr>
      <w:r>
        <w:rPr>
          <w:rFonts w:hint="eastAsia"/>
          <w:position w:val="2"/>
          <w:sz w:val="29"/>
          <w:szCs w:val="29"/>
        </w:rPr>
        <w:t>lxvi. FACTS AND OBSERVATIONS</w:t>
      </w:r>
    </w:p>
    <w:p w14:paraId="799F1ED2">
      <w:pPr>
        <w:pStyle w:val="2"/>
        <w:spacing w:before="61" w:line="394" w:lineRule="exact"/>
        <w:ind w:left="9"/>
        <w:rPr>
          <w:rFonts w:hint="eastAsia"/>
          <w:position w:val="2"/>
          <w:sz w:val="29"/>
          <w:szCs w:val="29"/>
        </w:rPr>
      </w:pPr>
    </w:p>
    <w:p w14:paraId="563CDD8C">
      <w:pPr>
        <w:pStyle w:val="2"/>
        <w:spacing w:before="61" w:line="394" w:lineRule="exact"/>
        <w:ind w:left="9"/>
        <w:rPr>
          <w:rFonts w:hint="eastAsia"/>
          <w:position w:val="2"/>
          <w:sz w:val="29"/>
          <w:szCs w:val="29"/>
        </w:rPr>
      </w:pPr>
      <w:r>
        <w:rPr>
          <w:rFonts w:hint="eastAsia"/>
          <w:position w:val="2"/>
          <w:sz w:val="29"/>
          <w:szCs w:val="29"/>
        </w:rPr>
        <w:t>lxvi. 事实与观察</w:t>
      </w:r>
    </w:p>
    <w:p w14:paraId="78F4FD7D">
      <w:pPr>
        <w:pStyle w:val="2"/>
        <w:spacing w:before="61" w:line="394" w:lineRule="exact"/>
        <w:ind w:left="9"/>
        <w:rPr>
          <w:rFonts w:hint="eastAsia"/>
          <w:position w:val="2"/>
          <w:sz w:val="29"/>
          <w:szCs w:val="29"/>
        </w:rPr>
      </w:pPr>
    </w:p>
    <w:p w14:paraId="4E03F3A9">
      <w:pPr>
        <w:pStyle w:val="2"/>
        <w:spacing w:before="61" w:line="394" w:lineRule="exact"/>
        <w:ind w:left="9"/>
        <w:rPr>
          <w:rFonts w:hint="eastAsia"/>
          <w:position w:val="2"/>
          <w:sz w:val="29"/>
          <w:szCs w:val="29"/>
        </w:rPr>
      </w:pPr>
      <w:r>
        <w:rPr>
          <w:rFonts w:hint="eastAsia"/>
          <w:position w:val="2"/>
          <w:sz w:val="29"/>
          <w:szCs w:val="29"/>
        </w:rPr>
        <w:t>Elfric, a contemporary of St. Dunstan,137 and an ecclesiastic of much celebrity in his time, referred to the elements of the eucharist in one of his epistles, in a manner which incidentally but most distinctly repudiates the Catholic doctrine.</w:t>
      </w:r>
    </w:p>
    <w:p w14:paraId="0F41B917">
      <w:pPr>
        <w:pStyle w:val="2"/>
        <w:spacing w:before="61" w:line="394" w:lineRule="exact"/>
        <w:ind w:left="9"/>
        <w:rPr>
          <w:rFonts w:hint="eastAsia"/>
          <w:position w:val="2"/>
          <w:sz w:val="29"/>
          <w:szCs w:val="29"/>
        </w:rPr>
      </w:pPr>
    </w:p>
    <w:p w14:paraId="4364B700">
      <w:pPr>
        <w:pStyle w:val="2"/>
        <w:spacing w:before="61" w:line="394" w:lineRule="exact"/>
        <w:ind w:left="9"/>
        <w:rPr>
          <w:rFonts w:hint="eastAsia"/>
          <w:position w:val="2"/>
          <w:sz w:val="29"/>
          <w:szCs w:val="29"/>
        </w:rPr>
      </w:pPr>
      <w:r>
        <w:rPr>
          <w:rFonts w:hint="eastAsia"/>
          <w:position w:val="2"/>
          <w:sz w:val="29"/>
          <w:szCs w:val="29"/>
        </w:rPr>
        <w:t>埃尔弗里克（Elfric），圣邓斯坦（St. Dunstan）137的同时代人，他那个时代极富盛名的教士（ecclesiastic），在他的一封书信（epistles）中提及圣餐（eucharist）的元素，其方式虽然是偶然的，但却极其明确地驳斥了天主教（Catholic）教义。</w:t>
      </w:r>
    </w:p>
    <w:p w14:paraId="72AC990B">
      <w:pPr>
        <w:pStyle w:val="2"/>
        <w:spacing w:before="61" w:line="394" w:lineRule="exact"/>
        <w:ind w:left="9"/>
        <w:rPr>
          <w:rFonts w:hint="eastAsia"/>
          <w:position w:val="2"/>
          <w:sz w:val="29"/>
          <w:szCs w:val="29"/>
        </w:rPr>
      </w:pPr>
    </w:p>
    <w:p w14:paraId="0E190D29">
      <w:pPr>
        <w:pStyle w:val="2"/>
        <w:spacing w:before="61" w:line="394" w:lineRule="exact"/>
        <w:ind w:left="9"/>
        <w:rPr>
          <w:rFonts w:hint="eastAsia"/>
          <w:position w:val="2"/>
          <w:sz w:val="29"/>
          <w:szCs w:val="29"/>
        </w:rPr>
      </w:pPr>
      <w:r>
        <w:rPr>
          <w:rFonts w:hint="eastAsia"/>
          <w:position w:val="2"/>
          <w:sz w:val="29"/>
          <w:szCs w:val="29"/>
        </w:rPr>
        <w:t>This letter was addressed to Wulfstan, archbishop of York; and as its translation into the vernacular language was in compliance with the request of that prelate, it must be admitted as a document of no mean authority.</w:t>
      </w:r>
    </w:p>
    <w:p w14:paraId="4DE31E7F">
      <w:pPr>
        <w:pStyle w:val="2"/>
        <w:spacing w:before="61" w:line="394" w:lineRule="exact"/>
        <w:ind w:left="9"/>
        <w:rPr>
          <w:rFonts w:hint="eastAsia"/>
          <w:position w:val="2"/>
          <w:sz w:val="29"/>
          <w:szCs w:val="29"/>
        </w:rPr>
      </w:pPr>
    </w:p>
    <w:p w14:paraId="50A7827B">
      <w:pPr>
        <w:pStyle w:val="2"/>
        <w:spacing w:before="61" w:line="394" w:lineRule="exact"/>
        <w:ind w:left="9"/>
        <w:rPr>
          <w:rFonts w:hint="eastAsia"/>
          <w:position w:val="2"/>
          <w:sz w:val="29"/>
          <w:szCs w:val="29"/>
        </w:rPr>
      </w:pPr>
      <w:r>
        <w:rPr>
          <w:rFonts w:hint="eastAsia"/>
          <w:position w:val="2"/>
          <w:sz w:val="29"/>
          <w:szCs w:val="29"/>
        </w:rPr>
        <w:t>这封信是写给约克大主教（archbishop of York）沃尔夫斯坦（Wulfstan）的；由于其翻译成本地语言（vernacular language）是应那位主教（prelate）的要求，它必须被承认是一份具有相当权威的文件。</w:t>
      </w:r>
    </w:p>
    <w:p w14:paraId="2F5E8B87">
      <w:pPr>
        <w:pStyle w:val="2"/>
        <w:spacing w:before="61" w:line="394" w:lineRule="exact"/>
        <w:ind w:left="9"/>
        <w:rPr>
          <w:rFonts w:hint="eastAsia"/>
          <w:position w:val="2"/>
          <w:sz w:val="29"/>
          <w:szCs w:val="29"/>
        </w:rPr>
      </w:pPr>
    </w:p>
    <w:p w14:paraId="01CF41A6">
      <w:pPr>
        <w:pStyle w:val="2"/>
        <w:spacing w:before="61" w:line="394" w:lineRule="exact"/>
        <w:ind w:left="9"/>
        <w:rPr>
          <w:rFonts w:hint="eastAsia"/>
          <w:position w:val="2"/>
          <w:sz w:val="29"/>
          <w:szCs w:val="29"/>
        </w:rPr>
      </w:pPr>
      <w:r>
        <w:rPr>
          <w:rFonts w:hint="eastAsia"/>
          <w:position w:val="2"/>
          <w:sz w:val="29"/>
          <w:szCs w:val="29"/>
        </w:rPr>
        <w:t>According to this writer, “The housel (host) 138 is Christ’s body, not bodily, but spiritually.</w:t>
      </w:r>
    </w:p>
    <w:p w14:paraId="1EDE6636">
      <w:pPr>
        <w:pStyle w:val="2"/>
        <w:spacing w:before="61" w:line="394" w:lineRule="exact"/>
        <w:ind w:left="9"/>
        <w:rPr>
          <w:rFonts w:hint="eastAsia"/>
          <w:position w:val="2"/>
          <w:sz w:val="29"/>
          <w:szCs w:val="29"/>
        </w:rPr>
      </w:pPr>
    </w:p>
    <w:p w14:paraId="7B2BA1FE">
      <w:pPr>
        <w:pStyle w:val="2"/>
        <w:spacing w:before="61" w:line="394" w:lineRule="exact"/>
        <w:ind w:left="9"/>
        <w:rPr>
          <w:rFonts w:hint="eastAsia"/>
          <w:position w:val="2"/>
          <w:sz w:val="29"/>
          <w:szCs w:val="29"/>
        </w:rPr>
      </w:pPr>
      <w:r>
        <w:rPr>
          <w:rFonts w:hint="eastAsia"/>
          <w:position w:val="2"/>
          <w:sz w:val="29"/>
          <w:szCs w:val="29"/>
        </w:rPr>
        <w:t>根据这位作者的说法，“圣餐饼（housel (host)）138是基督的身体，不是身体上的（bodily），而是属灵上的（spiritually）。</w:t>
      </w:r>
    </w:p>
    <w:p w14:paraId="4B67A624">
      <w:pPr>
        <w:pStyle w:val="2"/>
        <w:spacing w:before="61" w:line="394" w:lineRule="exact"/>
        <w:ind w:left="9"/>
        <w:rPr>
          <w:rFonts w:hint="eastAsia"/>
          <w:position w:val="2"/>
          <w:sz w:val="29"/>
          <w:szCs w:val="29"/>
        </w:rPr>
      </w:pPr>
    </w:p>
    <w:p w14:paraId="2897D3FA">
      <w:pPr>
        <w:pStyle w:val="2"/>
        <w:spacing w:before="61" w:line="394" w:lineRule="exact"/>
        <w:ind w:left="9"/>
        <w:rPr>
          <w:rFonts w:hint="eastAsia"/>
          <w:position w:val="2"/>
          <w:sz w:val="29"/>
          <w:szCs w:val="29"/>
        </w:rPr>
      </w:pPr>
      <w:r>
        <w:rPr>
          <w:rFonts w:hint="eastAsia"/>
          <w:position w:val="2"/>
          <w:sz w:val="29"/>
          <w:szCs w:val="29"/>
        </w:rPr>
        <w:t>Not the body which he suffered in, but the body of which he spoke when he blessed the bread and wine, a night before his sufferings.”</w:t>
      </w:r>
    </w:p>
    <w:p w14:paraId="1E4550D0">
      <w:pPr>
        <w:pStyle w:val="2"/>
        <w:spacing w:before="61" w:line="394" w:lineRule="exact"/>
        <w:ind w:left="9"/>
        <w:rPr>
          <w:rFonts w:hint="eastAsia"/>
          <w:position w:val="2"/>
          <w:sz w:val="29"/>
          <w:szCs w:val="29"/>
        </w:rPr>
      </w:pPr>
    </w:p>
    <w:p w14:paraId="703592A0">
      <w:pPr>
        <w:pStyle w:val="2"/>
        <w:spacing w:before="61" w:line="394" w:lineRule="exact"/>
        <w:ind w:left="9"/>
        <w:rPr>
          <w:rFonts w:hint="eastAsia"/>
          <w:position w:val="2"/>
          <w:sz w:val="29"/>
          <w:szCs w:val="29"/>
        </w:rPr>
      </w:pPr>
      <w:r>
        <w:rPr>
          <w:rFonts w:hint="eastAsia"/>
          <w:position w:val="2"/>
          <w:sz w:val="29"/>
          <w:szCs w:val="29"/>
        </w:rPr>
        <w:t>不是祂受苦时所穿的身体，而是祂在受苦前一夜祝福饼和酒时所说的身体。”</w:t>
      </w:r>
    </w:p>
    <w:p w14:paraId="7F03188F">
      <w:pPr>
        <w:pStyle w:val="2"/>
        <w:spacing w:before="61" w:line="394" w:lineRule="exact"/>
        <w:ind w:left="9"/>
        <w:rPr>
          <w:rFonts w:hint="eastAsia"/>
          <w:position w:val="2"/>
          <w:sz w:val="29"/>
          <w:szCs w:val="29"/>
        </w:rPr>
      </w:pPr>
    </w:p>
    <w:p w14:paraId="40442122">
      <w:pPr>
        <w:pStyle w:val="2"/>
        <w:spacing w:before="61" w:line="394" w:lineRule="exact"/>
        <w:ind w:left="9"/>
        <w:rPr>
          <w:rFonts w:hint="eastAsia"/>
          <w:position w:val="2"/>
          <w:sz w:val="29"/>
          <w:szCs w:val="29"/>
        </w:rPr>
      </w:pPr>
      <w:r>
        <w:rPr>
          <w:rFonts w:hint="eastAsia"/>
          <w:position w:val="2"/>
          <w:sz w:val="29"/>
          <w:szCs w:val="29"/>
        </w:rPr>
        <w:t>The apostle, he observes, “has said of the Hebrews, that they all ate of the same spiritual food, and they all drank of the same spiritual drink.139</w:t>
      </w:r>
    </w:p>
    <w:p w14:paraId="630D6638">
      <w:pPr>
        <w:pStyle w:val="2"/>
        <w:spacing w:before="61" w:line="394" w:lineRule="exact"/>
        <w:ind w:left="9"/>
        <w:rPr>
          <w:rFonts w:hint="eastAsia"/>
          <w:position w:val="2"/>
          <w:sz w:val="29"/>
          <w:szCs w:val="29"/>
        </w:rPr>
      </w:pPr>
    </w:p>
    <w:p w14:paraId="061C5CD3">
      <w:pPr>
        <w:pStyle w:val="2"/>
        <w:spacing w:before="61" w:line="394" w:lineRule="exact"/>
        <w:ind w:left="9"/>
        <w:rPr>
          <w:rFonts w:hint="eastAsia"/>
          <w:position w:val="2"/>
          <w:sz w:val="29"/>
          <w:szCs w:val="29"/>
        </w:rPr>
      </w:pPr>
      <w:r>
        <w:rPr>
          <w:rFonts w:hint="eastAsia"/>
          <w:position w:val="2"/>
          <w:sz w:val="29"/>
          <w:szCs w:val="29"/>
        </w:rPr>
        <w:t>他评论道，使徒“论到希伯来人说，他们都吃了一样的灵食（spiritual food），也都喝了一样的灵水（spiritual drink）。139</w:t>
      </w:r>
    </w:p>
    <w:p w14:paraId="1E1876BF">
      <w:pPr>
        <w:pStyle w:val="2"/>
        <w:spacing w:before="61" w:line="394" w:lineRule="exact"/>
        <w:ind w:left="9"/>
        <w:rPr>
          <w:rFonts w:hint="eastAsia"/>
          <w:position w:val="2"/>
          <w:sz w:val="29"/>
          <w:szCs w:val="29"/>
        </w:rPr>
      </w:pPr>
    </w:p>
    <w:p w14:paraId="6E7E54EA">
      <w:pPr>
        <w:pStyle w:val="2"/>
        <w:spacing w:before="61" w:line="394" w:lineRule="exact"/>
        <w:ind w:left="9"/>
        <w:rPr>
          <w:rFonts w:hint="eastAsia"/>
          <w:position w:val="2"/>
          <w:sz w:val="29"/>
          <w:szCs w:val="29"/>
        </w:rPr>
      </w:pPr>
      <w:r>
        <w:rPr>
          <w:rFonts w:hint="eastAsia"/>
          <w:position w:val="2"/>
          <w:sz w:val="29"/>
          <w:szCs w:val="29"/>
        </w:rPr>
        <w:t>And this was not bodily, he said, but spiritually — Christ not yet being born nor his blood shed, when the people of Israel ate that food and drank from that stone.</w:t>
      </w:r>
    </w:p>
    <w:p w14:paraId="2C3A1AFE">
      <w:pPr>
        <w:pStyle w:val="2"/>
        <w:spacing w:before="61" w:line="394" w:lineRule="exact"/>
        <w:ind w:left="9"/>
        <w:rPr>
          <w:rFonts w:hint="eastAsia"/>
          <w:position w:val="2"/>
          <w:sz w:val="29"/>
          <w:szCs w:val="29"/>
        </w:rPr>
      </w:pPr>
    </w:p>
    <w:p w14:paraId="18EA9231">
      <w:pPr>
        <w:pStyle w:val="2"/>
        <w:spacing w:before="61" w:line="394" w:lineRule="exact"/>
        <w:ind w:left="9"/>
        <w:rPr>
          <w:rFonts w:hint="eastAsia"/>
          <w:position w:val="2"/>
          <w:sz w:val="29"/>
          <w:szCs w:val="29"/>
        </w:rPr>
      </w:pPr>
      <w:r>
        <w:rPr>
          <w:rFonts w:hint="eastAsia"/>
          <w:position w:val="2"/>
          <w:sz w:val="29"/>
          <w:szCs w:val="29"/>
        </w:rPr>
        <w:t>他说，这并非身体上的，而是属灵上的——当以色列民吃那食物、喝那磐石流出的水时，基督尚未出生，祂的血也未流出。</w:t>
      </w:r>
    </w:p>
    <w:p w14:paraId="7F75DB88">
      <w:pPr>
        <w:pStyle w:val="2"/>
        <w:spacing w:before="61" w:line="394" w:lineRule="exact"/>
        <w:ind w:left="9"/>
        <w:rPr>
          <w:rFonts w:hint="eastAsia"/>
          <w:position w:val="2"/>
          <w:sz w:val="29"/>
          <w:szCs w:val="29"/>
        </w:rPr>
      </w:pPr>
    </w:p>
    <w:p w14:paraId="6741C112">
      <w:pPr>
        <w:pStyle w:val="2"/>
        <w:spacing w:before="61" w:line="394" w:lineRule="exact"/>
        <w:ind w:left="9"/>
        <w:rPr>
          <w:rFonts w:hint="eastAsia"/>
          <w:position w:val="2"/>
          <w:sz w:val="29"/>
          <w:szCs w:val="29"/>
        </w:rPr>
      </w:pPr>
      <w:r>
        <w:rPr>
          <w:rFonts w:hint="eastAsia"/>
          <w:position w:val="2"/>
          <w:sz w:val="29"/>
          <w:szCs w:val="29"/>
        </w:rPr>
        <w:t>And the stone was not bodily, though he said so.</w:t>
      </w:r>
    </w:p>
    <w:p w14:paraId="489EF48B">
      <w:pPr>
        <w:pStyle w:val="2"/>
        <w:spacing w:before="61" w:line="394" w:lineRule="exact"/>
        <w:ind w:left="9"/>
        <w:rPr>
          <w:rFonts w:hint="eastAsia"/>
          <w:position w:val="2"/>
          <w:sz w:val="29"/>
          <w:szCs w:val="29"/>
        </w:rPr>
      </w:pPr>
    </w:p>
    <w:p w14:paraId="1F01C625">
      <w:pPr>
        <w:pStyle w:val="2"/>
        <w:spacing w:before="61" w:line="394" w:lineRule="exact"/>
        <w:ind w:left="9"/>
        <w:rPr>
          <w:rFonts w:hint="eastAsia"/>
          <w:position w:val="2"/>
          <w:sz w:val="29"/>
          <w:szCs w:val="29"/>
        </w:rPr>
      </w:pPr>
      <w:r>
        <w:rPr>
          <w:rFonts w:hint="eastAsia"/>
          <w:position w:val="2"/>
          <w:sz w:val="29"/>
          <w:szCs w:val="29"/>
        </w:rPr>
        <w:t>那磐石并非身体上的，尽管祂这样说。</w:t>
      </w:r>
    </w:p>
    <w:p w14:paraId="3E7612AE">
      <w:pPr>
        <w:pStyle w:val="2"/>
        <w:spacing w:before="61" w:line="394" w:lineRule="exact"/>
        <w:ind w:left="9"/>
        <w:rPr>
          <w:rFonts w:hint="eastAsia"/>
          <w:position w:val="2"/>
          <w:sz w:val="29"/>
          <w:szCs w:val="29"/>
        </w:rPr>
      </w:pPr>
    </w:p>
    <w:p w14:paraId="2D23F084">
      <w:pPr>
        <w:pStyle w:val="2"/>
        <w:spacing w:before="61" w:line="394" w:lineRule="exact"/>
        <w:ind w:left="9"/>
        <w:rPr>
          <w:rFonts w:hint="eastAsia"/>
          <w:position w:val="2"/>
          <w:sz w:val="29"/>
          <w:szCs w:val="29"/>
        </w:rPr>
      </w:pPr>
      <w:r>
        <w:rPr>
          <w:rFonts w:hint="eastAsia"/>
          <w:position w:val="2"/>
          <w:sz w:val="29"/>
          <w:szCs w:val="29"/>
        </w:rPr>
        <w:t>It was the same mystery in the old law, and they spiritually signified that spiritual housel of our Savior’s body which we consecrate now.”</w:t>
      </w:r>
    </w:p>
    <w:p w14:paraId="73F7EC93">
      <w:pPr>
        <w:pStyle w:val="2"/>
        <w:spacing w:before="61" w:line="394" w:lineRule="exact"/>
        <w:ind w:left="9"/>
        <w:rPr>
          <w:rFonts w:hint="eastAsia"/>
          <w:position w:val="2"/>
          <w:sz w:val="29"/>
          <w:szCs w:val="29"/>
        </w:rPr>
      </w:pPr>
    </w:p>
    <w:p w14:paraId="10D5D1C6">
      <w:pPr>
        <w:pStyle w:val="2"/>
        <w:spacing w:before="61" w:line="394" w:lineRule="exact"/>
        <w:ind w:left="9"/>
        <w:rPr>
          <w:rFonts w:hint="eastAsia"/>
          <w:position w:val="2"/>
          <w:sz w:val="29"/>
          <w:szCs w:val="29"/>
        </w:rPr>
      </w:pPr>
      <w:r>
        <w:rPr>
          <w:rFonts w:hint="eastAsia"/>
          <w:position w:val="2"/>
          <w:sz w:val="29"/>
          <w:szCs w:val="29"/>
        </w:rPr>
        <w:t>在旧约（old law）中是同样的奥秘（mystery），他们属灵地象征了我们救主身体的那个属灵圣餐饼（spiritual housel），就是我们现在祝圣（consecrate）的。”</w:t>
      </w:r>
    </w:p>
    <w:p w14:paraId="0AC64B42">
      <w:pPr>
        <w:pStyle w:val="2"/>
        <w:spacing w:before="61" w:line="394" w:lineRule="exact"/>
        <w:ind w:left="9"/>
        <w:rPr>
          <w:rFonts w:hint="eastAsia"/>
          <w:position w:val="2"/>
          <w:sz w:val="29"/>
          <w:szCs w:val="29"/>
        </w:rPr>
      </w:pPr>
    </w:p>
    <w:p w14:paraId="6935BA45">
      <w:pPr>
        <w:pStyle w:val="2"/>
        <w:spacing w:before="61" w:line="394" w:lineRule="exact"/>
        <w:ind w:left="9"/>
        <w:rPr>
          <w:rFonts w:hint="eastAsia"/>
          <w:position w:val="2"/>
          <w:sz w:val="29"/>
          <w:szCs w:val="29"/>
        </w:rPr>
      </w:pPr>
      <w:r>
        <w:rPr>
          <w:rFonts w:hint="eastAsia"/>
          <w:position w:val="2"/>
          <w:sz w:val="29"/>
          <w:szCs w:val="29"/>
        </w:rPr>
        <w:t>In his homily, “appointed in the reign of the Saxons to be spoken to the people at Easter,” the doctrine of Elfric on this subject, and of the Anglo-Saxon clergy generally, is still more explicitly presented.</w:t>
      </w:r>
    </w:p>
    <w:p w14:paraId="28AF24E0">
      <w:pPr>
        <w:pStyle w:val="2"/>
        <w:spacing w:before="61" w:line="394" w:lineRule="exact"/>
        <w:ind w:left="9"/>
        <w:rPr>
          <w:rFonts w:hint="eastAsia"/>
          <w:position w:val="2"/>
          <w:sz w:val="29"/>
          <w:szCs w:val="29"/>
        </w:rPr>
      </w:pPr>
    </w:p>
    <w:p w14:paraId="17AA534A">
      <w:pPr>
        <w:pStyle w:val="2"/>
        <w:spacing w:before="61" w:line="394" w:lineRule="exact"/>
        <w:ind w:left="9"/>
        <w:rPr>
          <w:rFonts w:hint="eastAsia"/>
          <w:position w:val="2"/>
          <w:sz w:val="29"/>
          <w:szCs w:val="29"/>
        </w:rPr>
      </w:pPr>
      <w:r>
        <w:rPr>
          <w:rFonts w:hint="eastAsia"/>
          <w:position w:val="2"/>
          <w:sz w:val="29"/>
          <w:szCs w:val="29"/>
        </w:rPr>
        <w:t>在他的讲道（homily）中，“指定在撒克逊人（Saxons）统治时期复活节（Easter）向人民宣讲”，埃尔弗里克（Elfric）以及普遍盎格鲁-撒克逊（Anglo-Saxon）神职人员关于此主题的教义被更明确地呈现出来。</w:t>
      </w:r>
    </w:p>
    <w:p w14:paraId="60F9176B">
      <w:pPr>
        <w:pStyle w:val="2"/>
        <w:spacing w:before="61" w:line="394" w:lineRule="exact"/>
        <w:ind w:left="9"/>
        <w:rPr>
          <w:rFonts w:hint="eastAsia"/>
          <w:position w:val="2"/>
          <w:sz w:val="29"/>
          <w:szCs w:val="29"/>
        </w:rPr>
      </w:pPr>
    </w:p>
    <w:p w14:paraId="61DDECCF">
      <w:pPr>
        <w:pStyle w:val="2"/>
        <w:spacing w:before="61" w:line="394" w:lineRule="exact"/>
        <w:ind w:left="9"/>
        <w:rPr>
          <w:rFonts w:hint="eastAsia"/>
          <w:position w:val="2"/>
          <w:sz w:val="29"/>
          <w:szCs w:val="29"/>
        </w:rPr>
      </w:pPr>
      <w:r>
        <w:rPr>
          <w:rFonts w:hint="eastAsia"/>
          <w:position w:val="2"/>
          <w:sz w:val="29"/>
          <w:szCs w:val="29"/>
        </w:rPr>
        <w:t>The good abbot there repeats his allusion to the manna, and to the rock of the wilderness; and he speaks of the bread in the Christian sacrament as being no more the body of Christ, than the waters of baptism may be said to be the Holy Spirit.</w:t>
      </w:r>
    </w:p>
    <w:p w14:paraId="2FD186DD">
      <w:pPr>
        <w:pStyle w:val="2"/>
        <w:spacing w:before="61" w:line="394" w:lineRule="exact"/>
        <w:ind w:left="9"/>
        <w:rPr>
          <w:rFonts w:hint="eastAsia"/>
          <w:position w:val="2"/>
          <w:sz w:val="29"/>
          <w:szCs w:val="29"/>
        </w:rPr>
      </w:pPr>
    </w:p>
    <w:p w14:paraId="353C0289">
      <w:pPr>
        <w:pStyle w:val="2"/>
        <w:spacing w:before="61" w:line="394" w:lineRule="exact"/>
        <w:ind w:left="9"/>
        <w:rPr>
          <w:rFonts w:hint="eastAsia"/>
          <w:position w:val="2"/>
          <w:sz w:val="29"/>
          <w:szCs w:val="29"/>
        </w:rPr>
      </w:pPr>
      <w:r>
        <w:rPr>
          <w:rFonts w:hint="eastAsia"/>
          <w:position w:val="2"/>
          <w:sz w:val="29"/>
          <w:szCs w:val="29"/>
        </w:rPr>
        <w:t>那位好修道院长（abbot）在那里重复了他对吗哪（manna）和旷野磐石（rock of the wilderness）的暗指；他谈到基督教圣礼（Christian sacrament）中的饼并不比洗礼（baptism）的水可以说是圣灵（Holy Spirit）更真是基督的身体。</w:t>
      </w:r>
    </w:p>
    <w:p w14:paraId="396C27B3">
      <w:pPr>
        <w:pStyle w:val="2"/>
        <w:spacing w:before="61" w:line="394" w:lineRule="exact"/>
        <w:ind w:left="9"/>
        <w:rPr>
          <w:rFonts w:hint="eastAsia"/>
          <w:position w:val="2"/>
          <w:sz w:val="29"/>
          <w:szCs w:val="29"/>
        </w:rPr>
      </w:pPr>
    </w:p>
    <w:p w14:paraId="4F21715C">
      <w:pPr>
        <w:pStyle w:val="2"/>
        <w:spacing w:before="61" w:line="394" w:lineRule="exact"/>
        <w:ind w:left="9"/>
        <w:rPr>
          <w:rFonts w:hint="eastAsia"/>
          <w:position w:val="2"/>
          <w:sz w:val="29"/>
          <w:szCs w:val="29"/>
        </w:rPr>
      </w:pPr>
      <w:r>
        <w:rPr>
          <w:rFonts w:hint="eastAsia"/>
          <w:position w:val="2"/>
          <w:sz w:val="29"/>
          <w:szCs w:val="29"/>
        </w:rPr>
        <w:t>CONCERNING THE LIFE OF WYCLIFFE. lxvii</w:t>
      </w:r>
    </w:p>
    <w:p w14:paraId="2EBDC3C6">
      <w:pPr>
        <w:pStyle w:val="2"/>
        <w:spacing w:before="61" w:line="394" w:lineRule="exact"/>
        <w:ind w:left="9"/>
        <w:rPr>
          <w:rFonts w:hint="eastAsia"/>
          <w:position w:val="2"/>
          <w:sz w:val="29"/>
          <w:szCs w:val="29"/>
        </w:rPr>
      </w:pPr>
    </w:p>
    <w:p w14:paraId="693010E0">
      <w:pPr>
        <w:pStyle w:val="2"/>
        <w:spacing w:before="61" w:line="394" w:lineRule="exact"/>
        <w:ind w:left="9"/>
        <w:rPr>
          <w:rFonts w:hint="eastAsia"/>
          <w:position w:val="2"/>
          <w:sz w:val="29"/>
          <w:szCs w:val="29"/>
        </w:rPr>
      </w:pPr>
      <w:r>
        <w:rPr>
          <w:rFonts w:hint="eastAsia"/>
          <w:position w:val="2"/>
          <w:sz w:val="29"/>
          <w:szCs w:val="29"/>
        </w:rPr>
        <w:t>关于威克里夫的生平。 lxvii</w:t>
      </w:r>
    </w:p>
    <w:p w14:paraId="12D7E0FB">
      <w:pPr>
        <w:pStyle w:val="2"/>
        <w:spacing w:before="61" w:line="394" w:lineRule="exact"/>
        <w:ind w:left="9"/>
        <w:rPr>
          <w:rFonts w:hint="eastAsia"/>
          <w:position w:val="2"/>
          <w:sz w:val="29"/>
          <w:szCs w:val="29"/>
        </w:rPr>
      </w:pPr>
    </w:p>
    <w:p w14:paraId="76D71330">
      <w:pPr>
        <w:pStyle w:val="2"/>
        <w:spacing w:before="61" w:line="394" w:lineRule="exact"/>
        <w:ind w:left="9"/>
        <w:rPr>
          <w:rFonts w:hint="eastAsia"/>
          <w:position w:val="2"/>
          <w:sz w:val="29"/>
          <w:szCs w:val="29"/>
        </w:rPr>
      </w:pPr>
      <w:r>
        <w:rPr>
          <w:rFonts w:hint="eastAsia"/>
          <w:position w:val="2"/>
          <w:sz w:val="29"/>
          <w:szCs w:val="29"/>
        </w:rPr>
        <w:t>In describing the difference between the body in which Christ suffered, and the body which is hallowed in the bread, he states that the one was born of Mary, and the other is formed from a gathering together of many corns; and “therefore, nothing is to be understood in it bodily, but all is to be understood spiritually.”</w:t>
      </w:r>
    </w:p>
    <w:p w14:paraId="456B58CD">
      <w:pPr>
        <w:pStyle w:val="2"/>
        <w:spacing w:before="61" w:line="394" w:lineRule="exact"/>
        <w:ind w:left="9"/>
        <w:rPr>
          <w:rFonts w:hint="eastAsia"/>
          <w:position w:val="2"/>
          <w:sz w:val="29"/>
          <w:szCs w:val="29"/>
        </w:rPr>
      </w:pPr>
    </w:p>
    <w:p w14:paraId="14CC7E4E">
      <w:pPr>
        <w:pStyle w:val="2"/>
        <w:spacing w:before="61" w:line="394" w:lineRule="exact"/>
        <w:ind w:left="9"/>
        <w:rPr>
          <w:rFonts w:hint="eastAsia"/>
          <w:position w:val="2"/>
          <w:sz w:val="29"/>
          <w:szCs w:val="29"/>
        </w:rPr>
      </w:pPr>
      <w:r>
        <w:rPr>
          <w:rFonts w:hint="eastAsia"/>
          <w:position w:val="2"/>
          <w:sz w:val="29"/>
          <w:szCs w:val="29"/>
        </w:rPr>
        <w:t>在描述基督受苦时所穿的身体与饼中所分别为圣（hallowed）的身体之间的区别时，他陈述说前者是由马利亚（Mary）所生，后者是由许多谷粒（corns）聚集而成；并且“因此，其中没有任何事物应被身体上理解，而一切都应被属灵上理解。”</w:t>
      </w:r>
    </w:p>
    <w:p w14:paraId="3FD7FFB2">
      <w:pPr>
        <w:pStyle w:val="2"/>
        <w:spacing w:before="61" w:line="394" w:lineRule="exact"/>
        <w:ind w:left="9"/>
        <w:rPr>
          <w:rFonts w:hint="eastAsia"/>
          <w:position w:val="2"/>
          <w:sz w:val="29"/>
          <w:szCs w:val="29"/>
        </w:rPr>
      </w:pPr>
    </w:p>
    <w:p w14:paraId="38C6571A">
      <w:pPr>
        <w:pStyle w:val="2"/>
        <w:spacing w:before="61" w:line="394" w:lineRule="exact"/>
        <w:ind w:left="9"/>
        <w:rPr>
          <w:rFonts w:hint="eastAsia"/>
          <w:position w:val="2"/>
          <w:sz w:val="29"/>
          <w:szCs w:val="29"/>
        </w:rPr>
      </w:pPr>
      <w:r>
        <w:rPr>
          <w:rFonts w:hint="eastAsia"/>
          <w:position w:val="2"/>
          <w:sz w:val="29"/>
          <w:szCs w:val="29"/>
        </w:rPr>
        <w:t>The bread, which is further described as having a bodily shape, is again contrasted with the body of Christ, which is said to be present only in the sense of a “spiritual might.”</w:t>
      </w:r>
    </w:p>
    <w:p w14:paraId="5DD7B2F7">
      <w:pPr>
        <w:pStyle w:val="2"/>
        <w:spacing w:before="61" w:line="394" w:lineRule="exact"/>
        <w:ind w:left="9"/>
        <w:rPr>
          <w:rFonts w:hint="eastAsia"/>
          <w:position w:val="2"/>
          <w:sz w:val="29"/>
          <w:szCs w:val="29"/>
        </w:rPr>
      </w:pPr>
    </w:p>
    <w:p w14:paraId="6446BD01">
      <w:pPr>
        <w:pStyle w:val="2"/>
        <w:spacing w:before="61" w:line="394" w:lineRule="exact"/>
        <w:ind w:left="9"/>
        <w:rPr>
          <w:rFonts w:hint="eastAsia"/>
          <w:position w:val="2"/>
          <w:sz w:val="29"/>
          <w:szCs w:val="29"/>
        </w:rPr>
      </w:pPr>
      <w:r>
        <w:rPr>
          <w:rFonts w:hint="eastAsia"/>
          <w:position w:val="2"/>
          <w:sz w:val="29"/>
          <w:szCs w:val="29"/>
        </w:rPr>
        <w:t>饼，被进一步描述为具有身体形状（bodily shape），再次与基督的身体形成对比，后者据说仅在“属灵能力”（spiritual might）的意义上临在。</w:t>
      </w:r>
    </w:p>
    <w:p w14:paraId="05093E76">
      <w:pPr>
        <w:pStyle w:val="2"/>
        <w:spacing w:before="61" w:line="394" w:lineRule="exact"/>
        <w:ind w:left="9"/>
        <w:rPr>
          <w:rFonts w:hint="eastAsia"/>
          <w:position w:val="2"/>
          <w:sz w:val="29"/>
          <w:szCs w:val="29"/>
        </w:rPr>
      </w:pPr>
    </w:p>
    <w:p w14:paraId="7C0A706A">
      <w:pPr>
        <w:pStyle w:val="2"/>
        <w:spacing w:before="61" w:line="394" w:lineRule="exact"/>
        <w:ind w:left="9"/>
        <w:rPr>
          <w:rFonts w:hint="eastAsia"/>
          <w:position w:val="2"/>
          <w:sz w:val="29"/>
          <w:szCs w:val="29"/>
        </w:rPr>
      </w:pPr>
      <w:r>
        <w:rPr>
          <w:rFonts w:hint="eastAsia"/>
          <w:position w:val="2"/>
          <w:sz w:val="29"/>
          <w:szCs w:val="29"/>
        </w:rPr>
        <w:t>The body, moreover, in which Christ rose from the dead never dies, but the consecrated bread is temporal, not eternal.</w:t>
      </w:r>
    </w:p>
    <w:p w14:paraId="4F713A90">
      <w:pPr>
        <w:pStyle w:val="2"/>
        <w:spacing w:before="61" w:line="394" w:lineRule="exact"/>
        <w:ind w:left="9"/>
        <w:rPr>
          <w:rFonts w:hint="eastAsia"/>
          <w:position w:val="2"/>
          <w:sz w:val="29"/>
          <w:szCs w:val="29"/>
        </w:rPr>
      </w:pPr>
    </w:p>
    <w:p w14:paraId="23529138">
      <w:pPr>
        <w:pStyle w:val="2"/>
        <w:spacing w:before="61" w:line="394" w:lineRule="exact"/>
        <w:ind w:left="9"/>
        <w:rPr>
          <w:rFonts w:hint="eastAsia"/>
          <w:position w:val="2"/>
          <w:sz w:val="29"/>
          <w:szCs w:val="29"/>
        </w:rPr>
      </w:pPr>
      <w:r>
        <w:rPr>
          <w:rFonts w:hint="eastAsia"/>
          <w:position w:val="2"/>
          <w:sz w:val="29"/>
          <w:szCs w:val="29"/>
        </w:rPr>
        <w:t>此外，基督从中复活的身体永不死亡，但祝圣（consecrated）的饼是属世的（temporal），不是永恒的（eternal）。</w:t>
      </w:r>
    </w:p>
    <w:p w14:paraId="417DE863">
      <w:pPr>
        <w:pStyle w:val="2"/>
        <w:spacing w:before="61" w:line="394" w:lineRule="exact"/>
        <w:ind w:left="9"/>
        <w:rPr>
          <w:rFonts w:hint="eastAsia"/>
          <w:position w:val="2"/>
          <w:sz w:val="29"/>
          <w:szCs w:val="29"/>
        </w:rPr>
      </w:pPr>
    </w:p>
    <w:p w14:paraId="1CDF42C9">
      <w:pPr>
        <w:pStyle w:val="2"/>
        <w:spacing w:before="61" w:line="394" w:lineRule="exact"/>
        <w:ind w:left="9"/>
        <w:rPr>
          <w:rFonts w:hint="eastAsia"/>
          <w:position w:val="2"/>
          <w:sz w:val="29"/>
          <w:szCs w:val="29"/>
        </w:rPr>
      </w:pPr>
      <w:r>
        <w:rPr>
          <w:rFonts w:hint="eastAsia"/>
          <w:position w:val="2"/>
          <w:sz w:val="29"/>
          <w:szCs w:val="29"/>
        </w:rPr>
        <w:t>The bread is divided into parts, and some receive a larger portion and some a lesser; but the body of Christ, “in a spiritual mystery,” is undivided, and equally in all.</w:t>
      </w:r>
    </w:p>
    <w:p w14:paraId="33CBDE8E">
      <w:pPr>
        <w:pStyle w:val="2"/>
        <w:spacing w:before="61" w:line="394" w:lineRule="exact"/>
        <w:ind w:left="9"/>
        <w:rPr>
          <w:rFonts w:hint="eastAsia"/>
          <w:position w:val="2"/>
          <w:sz w:val="29"/>
          <w:szCs w:val="29"/>
        </w:rPr>
      </w:pPr>
    </w:p>
    <w:p w14:paraId="2EB1C3AF">
      <w:pPr>
        <w:pStyle w:val="2"/>
        <w:spacing w:before="61" w:line="394" w:lineRule="exact"/>
        <w:ind w:left="9"/>
        <w:rPr>
          <w:rFonts w:hint="eastAsia"/>
          <w:position w:val="2"/>
          <w:sz w:val="29"/>
          <w:szCs w:val="29"/>
        </w:rPr>
      </w:pPr>
      <w:r>
        <w:rPr>
          <w:rFonts w:hint="eastAsia"/>
          <w:position w:val="2"/>
          <w:sz w:val="29"/>
          <w:szCs w:val="29"/>
        </w:rPr>
        <w:t>饼被分成几部分，有些人领受较大的份，有些人领受较小的份；但基督的身体，“在一个属灵奥秘（spiritual mystery）中”，是不可分割的，并且平等地在所有人里面。</w:t>
      </w:r>
    </w:p>
    <w:p w14:paraId="7DADEAC2">
      <w:pPr>
        <w:pStyle w:val="2"/>
        <w:spacing w:before="61" w:line="394" w:lineRule="exact"/>
        <w:ind w:left="9"/>
        <w:rPr>
          <w:rFonts w:hint="eastAsia"/>
          <w:position w:val="2"/>
          <w:sz w:val="29"/>
          <w:szCs w:val="29"/>
        </w:rPr>
      </w:pPr>
    </w:p>
    <w:p w14:paraId="320356D3">
      <w:pPr>
        <w:pStyle w:val="2"/>
        <w:spacing w:before="61" w:line="394" w:lineRule="exact"/>
        <w:ind w:left="9"/>
        <w:rPr>
          <w:rFonts w:hint="eastAsia"/>
          <w:position w:val="2"/>
          <w:sz w:val="29"/>
          <w:szCs w:val="29"/>
        </w:rPr>
      </w:pPr>
      <w:r>
        <w:rPr>
          <w:rFonts w:hint="eastAsia"/>
          <w:position w:val="2"/>
          <w:sz w:val="29"/>
          <w:szCs w:val="29"/>
        </w:rPr>
        <w:t>The writer concludes this series of distinctions by observing that the signs appealing to the senses in the eucharist, are a pledge and figure of truth; while the body of Christ is truth itself.</w:t>
      </w:r>
    </w:p>
    <w:p w14:paraId="6BEF1ED1">
      <w:pPr>
        <w:pStyle w:val="2"/>
        <w:spacing w:before="61" w:line="394" w:lineRule="exact"/>
        <w:ind w:left="9"/>
        <w:rPr>
          <w:rFonts w:hint="eastAsia"/>
          <w:position w:val="2"/>
          <w:sz w:val="29"/>
          <w:szCs w:val="29"/>
        </w:rPr>
      </w:pPr>
    </w:p>
    <w:p w14:paraId="44F1708B">
      <w:pPr>
        <w:pStyle w:val="2"/>
        <w:spacing w:before="61" w:line="394" w:lineRule="exact"/>
        <w:ind w:left="9"/>
        <w:rPr>
          <w:rFonts w:hint="eastAsia"/>
          <w:position w:val="2"/>
          <w:sz w:val="29"/>
          <w:szCs w:val="29"/>
        </w:rPr>
      </w:pPr>
      <w:r>
        <w:rPr>
          <w:rFonts w:hint="eastAsia"/>
          <w:position w:val="2"/>
          <w:sz w:val="29"/>
          <w:szCs w:val="29"/>
        </w:rPr>
        <w:t>作者通过评论圣餐（eucharist）中诉诸感官的标记（signs）是真理的凭据（pledge）和象征（figure）来结束这一系列区分；而基督的身体是真理本身。</w:t>
      </w:r>
    </w:p>
    <w:p w14:paraId="24C56BA0">
      <w:pPr>
        <w:pStyle w:val="2"/>
        <w:spacing w:before="61" w:line="394" w:lineRule="exact"/>
        <w:ind w:left="9"/>
        <w:rPr>
          <w:rFonts w:hint="eastAsia"/>
          <w:position w:val="2"/>
          <w:sz w:val="29"/>
          <w:szCs w:val="29"/>
        </w:rPr>
      </w:pPr>
    </w:p>
    <w:p w14:paraId="68A3DA4E">
      <w:pPr>
        <w:pStyle w:val="2"/>
        <w:spacing w:before="61" w:line="394" w:lineRule="exact"/>
        <w:ind w:left="9"/>
        <w:rPr>
          <w:rFonts w:hint="eastAsia"/>
          <w:position w:val="2"/>
          <w:sz w:val="29"/>
          <w:szCs w:val="29"/>
        </w:rPr>
      </w:pPr>
      <w:r>
        <w:rPr>
          <w:rFonts w:hint="eastAsia"/>
          <w:position w:val="2"/>
          <w:sz w:val="29"/>
          <w:szCs w:val="29"/>
        </w:rPr>
        <w:t>The authenticity of the document which speaks thus, is attested by the signatures of the Archbishops of Canterbury and York, and by those of the prelates suffragan 140 to them.141</w:t>
      </w:r>
    </w:p>
    <w:p w14:paraId="2E2E8E30">
      <w:pPr>
        <w:pStyle w:val="2"/>
        <w:spacing w:before="61" w:line="394" w:lineRule="exact"/>
        <w:ind w:left="9"/>
        <w:rPr>
          <w:rFonts w:hint="eastAsia"/>
          <w:position w:val="2"/>
          <w:sz w:val="29"/>
          <w:szCs w:val="29"/>
        </w:rPr>
      </w:pPr>
    </w:p>
    <w:p w14:paraId="4A8B85A0">
      <w:pPr>
        <w:pStyle w:val="2"/>
        <w:spacing w:before="61" w:line="394" w:lineRule="exact"/>
        <w:ind w:left="9"/>
        <w:rPr>
          <w:rFonts w:hint="eastAsia"/>
          <w:position w:val="2"/>
          <w:sz w:val="29"/>
          <w:szCs w:val="29"/>
        </w:rPr>
      </w:pPr>
      <w:r>
        <w:rPr>
          <w:rFonts w:hint="eastAsia"/>
          <w:position w:val="2"/>
          <w:sz w:val="29"/>
          <w:szCs w:val="29"/>
        </w:rPr>
        <w:t>如此说话的文件的真实性（authenticity）由坎特伯雷（Canterbury）和约克（York）大主教（Archbishops）以及他们的副主教（prelates suffragan）140的签名所证实。141</w:t>
      </w:r>
    </w:p>
    <w:p w14:paraId="5C3DE274">
      <w:pPr>
        <w:pStyle w:val="2"/>
        <w:spacing w:before="61" w:line="394" w:lineRule="exact"/>
        <w:ind w:left="9"/>
        <w:rPr>
          <w:rFonts w:hint="eastAsia"/>
          <w:position w:val="2"/>
          <w:sz w:val="29"/>
          <w:szCs w:val="29"/>
        </w:rPr>
      </w:pPr>
    </w:p>
    <w:p w14:paraId="19E93618">
      <w:pPr>
        <w:pStyle w:val="2"/>
        <w:spacing w:before="61" w:line="394" w:lineRule="exact"/>
        <w:ind w:left="9"/>
        <w:rPr>
          <w:rFonts w:hint="eastAsia"/>
          <w:position w:val="2"/>
          <w:sz w:val="29"/>
          <w:szCs w:val="29"/>
        </w:rPr>
      </w:pPr>
      <w:r>
        <w:rPr>
          <w:rFonts w:hint="eastAsia"/>
          <w:position w:val="2"/>
          <w:sz w:val="29"/>
          <w:szCs w:val="29"/>
        </w:rPr>
        <w:t>But though it is thus plain that the doctrine of transubstantiation was not a recognised dogma of the Anglo-Saxon church, it is not to be doubted that there was much in the ignorance and superstitions of those times that was favorable to that general admission of this tenet which followed immediately after the Conquest.</w:t>
      </w:r>
    </w:p>
    <w:p w14:paraId="331F7063">
      <w:pPr>
        <w:pStyle w:val="2"/>
        <w:spacing w:before="61" w:line="394" w:lineRule="exact"/>
        <w:ind w:left="9"/>
        <w:rPr>
          <w:rFonts w:hint="eastAsia"/>
          <w:position w:val="2"/>
          <w:sz w:val="29"/>
          <w:szCs w:val="29"/>
        </w:rPr>
      </w:pPr>
    </w:p>
    <w:p w14:paraId="203E98AF">
      <w:pPr>
        <w:pStyle w:val="2"/>
        <w:spacing w:before="61" w:line="394" w:lineRule="exact"/>
        <w:ind w:left="9"/>
        <w:rPr>
          <w:rFonts w:hint="eastAsia"/>
          <w:position w:val="2"/>
          <w:sz w:val="29"/>
          <w:szCs w:val="29"/>
        </w:rPr>
      </w:pPr>
      <w:r>
        <w:rPr>
          <w:rFonts w:hint="eastAsia"/>
          <w:position w:val="2"/>
          <w:sz w:val="29"/>
          <w:szCs w:val="29"/>
        </w:rPr>
        <w:t>但尽管如此清楚地表明变体论（transubstantiation）的教义并非盎格鲁-撒克逊（Anglo-Saxon）教会公认的教条（dogma），但毋庸置疑的是，那个时代的无知和迷信（superstitions）中有许多因素有利于在征服（Conquest）之后立即普遍接纳这一信条（tenet）。</w:t>
      </w:r>
    </w:p>
    <w:p w14:paraId="0146FE8F">
      <w:pPr>
        <w:pStyle w:val="2"/>
        <w:spacing w:before="61" w:line="394" w:lineRule="exact"/>
        <w:ind w:left="9"/>
        <w:rPr>
          <w:rFonts w:hint="eastAsia"/>
          <w:position w:val="2"/>
          <w:sz w:val="29"/>
          <w:szCs w:val="29"/>
        </w:rPr>
      </w:pPr>
    </w:p>
    <w:p w14:paraId="3B5F7F1E">
      <w:pPr>
        <w:pStyle w:val="2"/>
        <w:spacing w:before="61" w:line="394" w:lineRule="exact"/>
        <w:ind w:left="9"/>
        <w:rPr>
          <w:rFonts w:hint="eastAsia"/>
          <w:position w:val="2"/>
          <w:sz w:val="29"/>
          <w:szCs w:val="29"/>
        </w:rPr>
      </w:pPr>
      <w:r>
        <w:rPr>
          <w:rFonts w:hint="eastAsia"/>
          <w:position w:val="2"/>
          <w:sz w:val="29"/>
          <w:szCs w:val="29"/>
        </w:rPr>
        <w:t>The political influence of the pontiffs in this island was for a while materially impeded by that event.</w:t>
      </w:r>
    </w:p>
    <w:p w14:paraId="2286D60B">
      <w:pPr>
        <w:pStyle w:val="2"/>
        <w:spacing w:before="61" w:line="394" w:lineRule="exact"/>
        <w:ind w:left="9"/>
        <w:rPr>
          <w:rFonts w:hint="eastAsia"/>
          <w:position w:val="2"/>
          <w:sz w:val="29"/>
          <w:szCs w:val="29"/>
        </w:rPr>
      </w:pPr>
    </w:p>
    <w:p w14:paraId="39792F7E">
      <w:pPr>
        <w:pStyle w:val="2"/>
        <w:spacing w:before="61" w:line="394" w:lineRule="exact"/>
        <w:ind w:left="9"/>
        <w:rPr>
          <w:rFonts w:hint="eastAsia"/>
          <w:position w:val="2"/>
          <w:sz w:val="29"/>
          <w:szCs w:val="29"/>
        </w:rPr>
      </w:pPr>
      <w:r>
        <w:rPr>
          <w:rFonts w:hint="eastAsia"/>
          <w:position w:val="2"/>
          <w:sz w:val="29"/>
          <w:szCs w:val="29"/>
        </w:rPr>
        <w:t>教皇们（pontiffs）在这个岛上的政治影响力曾一度因那事件而受到实质性阻碍。</w:t>
      </w:r>
    </w:p>
    <w:p w14:paraId="15169FCD">
      <w:pPr>
        <w:pStyle w:val="2"/>
        <w:spacing w:before="61" w:line="394" w:lineRule="exact"/>
        <w:ind w:left="9"/>
        <w:rPr>
          <w:rFonts w:hint="eastAsia"/>
          <w:position w:val="2"/>
          <w:sz w:val="29"/>
          <w:szCs w:val="29"/>
        </w:rPr>
      </w:pPr>
    </w:p>
    <w:p w14:paraId="60010E71">
      <w:pPr>
        <w:pStyle w:val="2"/>
        <w:spacing w:before="61" w:line="394" w:lineRule="exact"/>
        <w:ind w:left="9"/>
        <w:rPr>
          <w:rFonts w:hint="eastAsia"/>
          <w:position w:val="2"/>
          <w:sz w:val="29"/>
          <w:szCs w:val="29"/>
        </w:rPr>
      </w:pPr>
      <w:r>
        <w:rPr>
          <w:rFonts w:hint="eastAsia"/>
          <w:position w:val="2"/>
          <w:sz w:val="29"/>
          <w:szCs w:val="29"/>
        </w:rPr>
        <w:t>But Lanfranc, who filled the see 142 of Canterbury under the Conqueror, was the most distinguished opponent ofBerengarius.</w:t>
      </w:r>
    </w:p>
    <w:p w14:paraId="30C71ECB">
      <w:pPr>
        <w:pStyle w:val="2"/>
        <w:spacing w:before="61" w:line="394" w:lineRule="exact"/>
        <w:ind w:left="9"/>
        <w:rPr>
          <w:rFonts w:hint="eastAsia"/>
          <w:position w:val="2"/>
          <w:sz w:val="29"/>
          <w:szCs w:val="29"/>
        </w:rPr>
      </w:pPr>
    </w:p>
    <w:p w14:paraId="3E6F7BD7">
      <w:pPr>
        <w:pStyle w:val="2"/>
        <w:spacing w:before="61" w:line="394" w:lineRule="exact"/>
        <w:ind w:left="9"/>
        <w:rPr>
          <w:rFonts w:hint="eastAsia"/>
          <w:position w:val="2"/>
          <w:sz w:val="29"/>
          <w:szCs w:val="29"/>
        </w:rPr>
      </w:pPr>
      <w:r>
        <w:rPr>
          <w:rFonts w:hint="eastAsia"/>
          <w:position w:val="2"/>
          <w:sz w:val="29"/>
          <w:szCs w:val="29"/>
        </w:rPr>
        <w:t>但兰弗朗克（Lanfranc），在征服者（Conqueror）统治下担任坎特伯雷（Canterbury）主教区（see）142职位的人，是贝伦加留斯（Berengarius）最杰出的反对者。</w:t>
      </w:r>
    </w:p>
    <w:p w14:paraId="2E8F1FE2">
      <w:pPr>
        <w:pStyle w:val="2"/>
        <w:spacing w:before="61" w:line="394" w:lineRule="exact"/>
        <w:ind w:left="9"/>
        <w:rPr>
          <w:rFonts w:hint="eastAsia"/>
          <w:position w:val="2"/>
          <w:sz w:val="29"/>
          <w:szCs w:val="29"/>
        </w:rPr>
      </w:pPr>
    </w:p>
    <w:p w14:paraId="40259B72">
      <w:pPr>
        <w:pStyle w:val="2"/>
        <w:spacing w:before="61" w:line="394" w:lineRule="exact"/>
        <w:ind w:left="9"/>
        <w:rPr>
          <w:rFonts w:hint="eastAsia"/>
          <w:position w:val="2"/>
          <w:sz w:val="29"/>
          <w:szCs w:val="29"/>
        </w:rPr>
      </w:pPr>
      <w:r>
        <w:rPr>
          <w:rFonts w:hint="eastAsia"/>
          <w:position w:val="2"/>
          <w:sz w:val="29"/>
          <w:szCs w:val="29"/>
        </w:rPr>
        <w:t>And from that time to the age of Wycliffe, the doctrine of the eucharist, as expounded by Lanfranc, became that of the Anglican church.</w:t>
      </w:r>
    </w:p>
    <w:p w14:paraId="2E92AC00">
      <w:pPr>
        <w:pStyle w:val="2"/>
        <w:spacing w:before="61" w:line="394" w:lineRule="exact"/>
        <w:ind w:left="9"/>
        <w:rPr>
          <w:rFonts w:hint="eastAsia"/>
          <w:position w:val="2"/>
          <w:sz w:val="29"/>
          <w:szCs w:val="29"/>
        </w:rPr>
      </w:pPr>
    </w:p>
    <w:p w14:paraId="17AE2B49">
      <w:pPr>
        <w:pStyle w:val="2"/>
        <w:spacing w:before="61" w:line="394" w:lineRule="exact"/>
        <w:ind w:left="9"/>
        <w:rPr>
          <w:rFonts w:hint="eastAsia"/>
          <w:position w:val="2"/>
          <w:sz w:val="29"/>
          <w:szCs w:val="29"/>
        </w:rPr>
      </w:pPr>
      <w:r>
        <w:rPr>
          <w:rFonts w:hint="eastAsia"/>
          <w:position w:val="2"/>
          <w:sz w:val="29"/>
          <w:szCs w:val="29"/>
        </w:rPr>
        <w:t>从那时到威克里夫时代，由兰弗朗克阐释的圣餐（eucharist）教义，成为了英国国教会（Anglican church）的教义。</w:t>
      </w:r>
    </w:p>
    <w:p w14:paraId="2EE37DCA">
      <w:pPr>
        <w:pStyle w:val="2"/>
        <w:spacing w:before="61" w:line="394" w:lineRule="exact"/>
        <w:ind w:left="9"/>
        <w:rPr>
          <w:rFonts w:hint="eastAsia"/>
          <w:position w:val="2"/>
          <w:sz w:val="29"/>
          <w:szCs w:val="29"/>
        </w:rPr>
      </w:pPr>
    </w:p>
    <w:p w14:paraId="2AED809A">
      <w:pPr>
        <w:pStyle w:val="2"/>
        <w:spacing w:before="61" w:line="394" w:lineRule="exact"/>
        <w:ind w:left="9"/>
        <w:rPr>
          <w:rFonts w:hint="eastAsia"/>
          <w:position w:val="2"/>
          <w:sz w:val="29"/>
          <w:szCs w:val="29"/>
        </w:rPr>
      </w:pPr>
      <w:r>
        <w:rPr>
          <w:rFonts w:hint="eastAsia"/>
          <w:position w:val="2"/>
          <w:sz w:val="29"/>
          <w:szCs w:val="29"/>
        </w:rPr>
        <w:t>It is by no means surprising that a study of the sacred Scriptures, conducted through so long an interval and so devoutly, and which had led to the abandonment of so many received opinions, should have prepared the mind of the Reformer to question, and ultimately to reject, this most unreasonable tenet.</w:t>
      </w:r>
    </w:p>
    <w:p w14:paraId="79B1FA38">
      <w:pPr>
        <w:pStyle w:val="2"/>
        <w:spacing w:before="61" w:line="394" w:lineRule="exact"/>
        <w:ind w:left="9"/>
        <w:rPr>
          <w:rFonts w:hint="eastAsia"/>
          <w:position w:val="2"/>
          <w:sz w:val="29"/>
          <w:szCs w:val="29"/>
        </w:rPr>
      </w:pPr>
    </w:p>
    <w:p w14:paraId="6F7A9AF4">
      <w:pPr>
        <w:pStyle w:val="2"/>
        <w:spacing w:before="61" w:line="394" w:lineRule="exact"/>
        <w:ind w:left="9"/>
        <w:rPr>
          <w:rFonts w:hint="eastAsia"/>
          <w:position w:val="2"/>
          <w:sz w:val="29"/>
          <w:szCs w:val="29"/>
        </w:rPr>
      </w:pPr>
      <w:r>
        <w:rPr>
          <w:rFonts w:hint="eastAsia"/>
          <w:position w:val="2"/>
          <w:sz w:val="29"/>
          <w:szCs w:val="29"/>
        </w:rPr>
        <w:t>毫不奇怪，经过如此长时间、如此虔诚地研究圣经（sacred Scriptures），并且已导致放弃如此多公认观点，这应当已预备了改革家的思想去质疑，并最终拒绝，这个最不合理的信条（tenet）。</w:t>
      </w:r>
    </w:p>
    <w:p w14:paraId="0E2534D8">
      <w:pPr>
        <w:pStyle w:val="2"/>
        <w:spacing w:before="61" w:line="394" w:lineRule="exact"/>
        <w:ind w:left="9"/>
        <w:rPr>
          <w:rFonts w:hint="eastAsia"/>
          <w:position w:val="2"/>
          <w:sz w:val="29"/>
          <w:szCs w:val="29"/>
        </w:rPr>
      </w:pPr>
    </w:p>
    <w:p w14:paraId="7899BA88">
      <w:pPr>
        <w:pStyle w:val="2"/>
        <w:spacing w:before="61" w:line="394" w:lineRule="exact"/>
        <w:ind w:left="9"/>
        <w:rPr>
          <w:rFonts w:hint="eastAsia"/>
          <w:position w:val="2"/>
          <w:sz w:val="29"/>
          <w:szCs w:val="29"/>
        </w:rPr>
      </w:pPr>
      <w:r>
        <w:rPr>
          <w:rFonts w:hint="eastAsia"/>
          <w:position w:val="2"/>
          <w:sz w:val="29"/>
          <w:szCs w:val="29"/>
        </w:rPr>
        <w:t>lxviii. FACTS AND OBSERVATIONS</w:t>
      </w:r>
    </w:p>
    <w:p w14:paraId="09D169AE">
      <w:pPr>
        <w:pStyle w:val="2"/>
        <w:spacing w:before="61" w:line="394" w:lineRule="exact"/>
        <w:ind w:left="9"/>
        <w:rPr>
          <w:rFonts w:hint="eastAsia"/>
          <w:position w:val="2"/>
          <w:sz w:val="29"/>
          <w:szCs w:val="29"/>
        </w:rPr>
      </w:pPr>
    </w:p>
    <w:p w14:paraId="36FAFCEC">
      <w:pPr>
        <w:pStyle w:val="2"/>
        <w:spacing w:before="61" w:line="394" w:lineRule="exact"/>
        <w:ind w:left="9"/>
        <w:rPr>
          <w:rFonts w:hint="eastAsia"/>
          <w:position w:val="2"/>
          <w:sz w:val="29"/>
          <w:szCs w:val="29"/>
        </w:rPr>
      </w:pPr>
      <w:r>
        <w:rPr>
          <w:rFonts w:hint="eastAsia"/>
          <w:position w:val="2"/>
          <w:sz w:val="29"/>
          <w:szCs w:val="29"/>
        </w:rPr>
        <w:t>lxviii. 事实与观察</w:t>
      </w:r>
    </w:p>
    <w:p w14:paraId="2FAFC2D2">
      <w:pPr>
        <w:pStyle w:val="2"/>
        <w:spacing w:before="61" w:line="394" w:lineRule="exact"/>
        <w:ind w:left="9"/>
        <w:rPr>
          <w:rFonts w:hint="eastAsia"/>
          <w:position w:val="2"/>
          <w:sz w:val="29"/>
          <w:szCs w:val="29"/>
        </w:rPr>
      </w:pPr>
    </w:p>
    <w:p w14:paraId="5FDDC463">
      <w:pPr>
        <w:pStyle w:val="2"/>
        <w:spacing w:before="61" w:line="394" w:lineRule="exact"/>
        <w:ind w:left="9"/>
        <w:rPr>
          <w:rFonts w:hint="eastAsia"/>
          <w:position w:val="2"/>
          <w:sz w:val="29"/>
          <w:szCs w:val="29"/>
        </w:rPr>
      </w:pPr>
      <w:r>
        <w:rPr>
          <w:rFonts w:hint="eastAsia"/>
          <w:position w:val="2"/>
          <w:sz w:val="29"/>
          <w:szCs w:val="29"/>
        </w:rPr>
        <w:t>From the frequent mention of his doctrine on this subject in his sermons, it is probable that it had often been broached from the pulpit before attention was called to it in his lectures at Oxford.</w:t>
      </w:r>
    </w:p>
    <w:p w14:paraId="3B25F6C0">
      <w:pPr>
        <w:pStyle w:val="2"/>
        <w:spacing w:before="61" w:line="394" w:lineRule="exact"/>
        <w:ind w:left="9"/>
        <w:rPr>
          <w:rFonts w:hint="eastAsia"/>
          <w:position w:val="2"/>
          <w:sz w:val="29"/>
          <w:szCs w:val="29"/>
        </w:rPr>
      </w:pPr>
    </w:p>
    <w:p w14:paraId="7FA0B12D">
      <w:pPr>
        <w:pStyle w:val="2"/>
        <w:spacing w:before="61" w:line="394" w:lineRule="exact"/>
        <w:ind w:left="9"/>
        <w:rPr>
          <w:rFonts w:hint="eastAsia"/>
          <w:position w:val="2"/>
          <w:sz w:val="29"/>
          <w:szCs w:val="29"/>
        </w:rPr>
      </w:pPr>
      <w:r>
        <w:rPr>
          <w:rFonts w:hint="eastAsia"/>
          <w:position w:val="2"/>
          <w:sz w:val="29"/>
          <w:szCs w:val="29"/>
        </w:rPr>
        <w:t>从他在讲道（sermons）中频繁提及他关于此主题的教义来看，很可能在他牛津的讲座（lectures）引起对此的注意之前，它已常常从讲坛（pulpit）上提出。</w:t>
      </w:r>
    </w:p>
    <w:p w14:paraId="0FEED9E4">
      <w:pPr>
        <w:pStyle w:val="2"/>
        <w:spacing w:before="61" w:line="394" w:lineRule="exact"/>
        <w:ind w:left="9"/>
        <w:rPr>
          <w:rFonts w:hint="eastAsia"/>
          <w:position w:val="2"/>
          <w:sz w:val="29"/>
          <w:szCs w:val="29"/>
        </w:rPr>
      </w:pPr>
    </w:p>
    <w:p w14:paraId="726D24A5">
      <w:pPr>
        <w:pStyle w:val="2"/>
        <w:spacing w:before="61" w:line="394" w:lineRule="exact"/>
        <w:ind w:left="9"/>
        <w:rPr>
          <w:rFonts w:hint="eastAsia"/>
          <w:position w:val="2"/>
          <w:sz w:val="29"/>
          <w:szCs w:val="29"/>
        </w:rPr>
      </w:pPr>
      <w:r>
        <w:rPr>
          <w:rFonts w:hint="eastAsia"/>
          <w:position w:val="2"/>
          <w:sz w:val="29"/>
          <w:szCs w:val="29"/>
        </w:rPr>
        <w:t>But in the spring of 1381 this new heresy was promulgated in the university.143</w:t>
      </w:r>
    </w:p>
    <w:p w14:paraId="0DF6AB92">
      <w:pPr>
        <w:pStyle w:val="2"/>
        <w:spacing w:before="61" w:line="394" w:lineRule="exact"/>
        <w:ind w:left="9"/>
        <w:rPr>
          <w:rFonts w:hint="eastAsia"/>
          <w:position w:val="2"/>
          <w:sz w:val="29"/>
          <w:szCs w:val="29"/>
        </w:rPr>
      </w:pPr>
    </w:p>
    <w:p w14:paraId="67B35FDC">
      <w:pPr>
        <w:pStyle w:val="2"/>
        <w:spacing w:before="61" w:line="394" w:lineRule="exact"/>
        <w:ind w:left="9"/>
        <w:rPr>
          <w:rFonts w:hint="eastAsia"/>
          <w:position w:val="2"/>
          <w:sz w:val="29"/>
          <w:szCs w:val="29"/>
        </w:rPr>
      </w:pPr>
      <w:r>
        <w:rPr>
          <w:rFonts w:hint="eastAsia"/>
          <w:position w:val="2"/>
          <w:sz w:val="29"/>
          <w:szCs w:val="29"/>
        </w:rPr>
        <w:t>但在1381年春天，这个新的异端（heresy）在大学里被公布（promulgated）。143</w:t>
      </w:r>
    </w:p>
    <w:p w14:paraId="08B60133">
      <w:pPr>
        <w:pStyle w:val="2"/>
        <w:spacing w:before="61" w:line="394" w:lineRule="exact"/>
        <w:ind w:left="9"/>
        <w:rPr>
          <w:rFonts w:hint="eastAsia"/>
          <w:position w:val="2"/>
          <w:sz w:val="29"/>
          <w:szCs w:val="29"/>
        </w:rPr>
      </w:pPr>
    </w:p>
    <w:p w14:paraId="78839FB7">
      <w:pPr>
        <w:pStyle w:val="2"/>
        <w:spacing w:before="61" w:line="394" w:lineRule="exact"/>
        <w:ind w:left="9"/>
        <w:rPr>
          <w:rFonts w:hint="eastAsia"/>
          <w:position w:val="2"/>
          <w:sz w:val="29"/>
          <w:szCs w:val="29"/>
        </w:rPr>
      </w:pPr>
      <w:r>
        <w:rPr>
          <w:rFonts w:hint="eastAsia"/>
          <w:position w:val="2"/>
          <w:sz w:val="29"/>
          <w:szCs w:val="29"/>
        </w:rPr>
        <w:t>Twelve conclusions were then published, in which the Reformer challenged the attention of the great men in that ancient seat of learning to his exposition of this sacrament.</w:t>
      </w:r>
    </w:p>
    <w:p w14:paraId="312331EF">
      <w:pPr>
        <w:pStyle w:val="2"/>
        <w:spacing w:before="61" w:line="394" w:lineRule="exact"/>
        <w:ind w:left="9"/>
        <w:rPr>
          <w:rFonts w:hint="eastAsia"/>
          <w:position w:val="2"/>
          <w:sz w:val="29"/>
          <w:szCs w:val="29"/>
        </w:rPr>
      </w:pPr>
    </w:p>
    <w:p w14:paraId="7EF41059">
      <w:pPr>
        <w:pStyle w:val="2"/>
        <w:spacing w:before="61" w:line="394" w:lineRule="exact"/>
        <w:ind w:left="9"/>
        <w:rPr>
          <w:rFonts w:hint="eastAsia"/>
          <w:position w:val="2"/>
          <w:sz w:val="29"/>
          <w:szCs w:val="29"/>
        </w:rPr>
      </w:pPr>
      <w:r>
        <w:rPr>
          <w:rFonts w:hint="eastAsia"/>
          <w:position w:val="2"/>
          <w:sz w:val="29"/>
          <w:szCs w:val="29"/>
        </w:rPr>
        <w:t>当时发表了十二条结论，其中改革家挑战了那座古老学府（ancient seat of learning）的伟人们注意他对此圣礼（sacrament）的阐释（exposition）。</w:t>
      </w:r>
    </w:p>
    <w:p w14:paraId="1ADC3C56">
      <w:pPr>
        <w:pStyle w:val="2"/>
        <w:spacing w:before="61" w:line="394" w:lineRule="exact"/>
        <w:ind w:left="9"/>
        <w:rPr>
          <w:rFonts w:hint="eastAsia"/>
          <w:position w:val="2"/>
          <w:sz w:val="29"/>
          <w:szCs w:val="29"/>
        </w:rPr>
      </w:pPr>
    </w:p>
    <w:p w14:paraId="4851629B">
      <w:pPr>
        <w:pStyle w:val="2"/>
        <w:spacing w:before="61" w:line="394" w:lineRule="exact"/>
        <w:ind w:left="9"/>
        <w:rPr>
          <w:rFonts w:hint="eastAsia"/>
          <w:position w:val="2"/>
          <w:sz w:val="29"/>
          <w:szCs w:val="29"/>
        </w:rPr>
      </w:pPr>
      <w:r>
        <w:rPr>
          <w:rFonts w:hint="eastAsia"/>
          <w:position w:val="2"/>
          <w:sz w:val="29"/>
          <w:szCs w:val="29"/>
        </w:rPr>
        <w:t>In these conclusions, while admitting that the words of consecration conferred a peculiar, and even a mysterious dignity, on the bread and wine, Wycliffe declares that those elements are not to be considered “as Christ, or as any part of him,” but simply “as an effectual sign of him.”</w:t>
      </w:r>
    </w:p>
    <w:p w14:paraId="77E07798">
      <w:pPr>
        <w:pStyle w:val="2"/>
        <w:spacing w:before="61" w:line="394" w:lineRule="exact"/>
        <w:ind w:left="9"/>
        <w:rPr>
          <w:rFonts w:hint="eastAsia"/>
          <w:position w:val="2"/>
          <w:sz w:val="29"/>
          <w:szCs w:val="29"/>
        </w:rPr>
      </w:pPr>
    </w:p>
    <w:p w14:paraId="7E9A74A8">
      <w:pPr>
        <w:pStyle w:val="2"/>
        <w:spacing w:before="61" w:line="394" w:lineRule="exact"/>
        <w:ind w:left="9"/>
        <w:rPr>
          <w:rFonts w:hint="eastAsia"/>
          <w:position w:val="2"/>
          <w:sz w:val="29"/>
          <w:szCs w:val="29"/>
        </w:rPr>
      </w:pPr>
      <w:r>
        <w:rPr>
          <w:rFonts w:hint="eastAsia"/>
          <w:position w:val="2"/>
          <w:sz w:val="29"/>
          <w:szCs w:val="29"/>
        </w:rPr>
        <w:t>在这些结论中，威克里夫虽然承认祝圣（consecration）的话语赋予了饼和酒一种特殊的，甚至是神秘的尊严（dignity），但他宣称那些元素（elements）不应被视为“基督，或祂的任何部分”，而仅仅是“祂的一个有效标记（effectual sign）”。</w:t>
      </w:r>
    </w:p>
    <w:p w14:paraId="185047C5">
      <w:pPr>
        <w:pStyle w:val="2"/>
        <w:spacing w:before="61" w:line="394" w:lineRule="exact"/>
        <w:ind w:left="9"/>
        <w:rPr>
          <w:rFonts w:hint="eastAsia"/>
          <w:position w:val="2"/>
          <w:sz w:val="29"/>
          <w:szCs w:val="29"/>
        </w:rPr>
      </w:pPr>
    </w:p>
    <w:p w14:paraId="5B052AE9">
      <w:pPr>
        <w:pStyle w:val="2"/>
        <w:spacing w:before="61" w:line="394" w:lineRule="exact"/>
        <w:ind w:left="9"/>
        <w:rPr>
          <w:rFonts w:hint="eastAsia"/>
          <w:position w:val="2"/>
          <w:sz w:val="29"/>
          <w:szCs w:val="29"/>
        </w:rPr>
      </w:pPr>
      <w:r>
        <w:rPr>
          <w:rFonts w:hint="eastAsia"/>
          <w:position w:val="2"/>
          <w:sz w:val="29"/>
          <w:szCs w:val="29"/>
        </w:rPr>
        <w:t>To the easy faith of the people in those times, and even of the learned, scarcely anything in religion was difficult of credence, once it had been sanctioned by the church.</w:t>
      </w:r>
    </w:p>
    <w:p w14:paraId="6AA2B284">
      <w:pPr>
        <w:pStyle w:val="2"/>
        <w:spacing w:before="61" w:line="394" w:lineRule="exact"/>
        <w:ind w:left="9"/>
        <w:rPr>
          <w:rFonts w:hint="eastAsia"/>
          <w:position w:val="2"/>
          <w:sz w:val="29"/>
          <w:szCs w:val="29"/>
        </w:rPr>
      </w:pPr>
    </w:p>
    <w:p w14:paraId="2F837B92">
      <w:pPr>
        <w:pStyle w:val="2"/>
        <w:spacing w:before="61" w:line="394" w:lineRule="exact"/>
        <w:ind w:left="9"/>
        <w:rPr>
          <w:rFonts w:hint="eastAsia"/>
          <w:position w:val="2"/>
          <w:sz w:val="29"/>
          <w:szCs w:val="29"/>
        </w:rPr>
      </w:pPr>
      <w:r>
        <w:rPr>
          <w:rFonts w:hint="eastAsia"/>
          <w:position w:val="2"/>
          <w:sz w:val="29"/>
          <w:szCs w:val="29"/>
        </w:rPr>
        <w:t>对于那个时代人民，甚至是有学问之人的轻信（easy faith）来说，宗教中几乎没有任何事情一旦得到教会认可（sanctioned）就难以置信（credence）。</w:t>
      </w:r>
    </w:p>
    <w:p w14:paraId="25939545">
      <w:pPr>
        <w:pStyle w:val="2"/>
        <w:spacing w:before="61" w:line="394" w:lineRule="exact"/>
        <w:ind w:left="9"/>
        <w:rPr>
          <w:rFonts w:hint="eastAsia"/>
          <w:position w:val="2"/>
          <w:sz w:val="29"/>
          <w:szCs w:val="29"/>
        </w:rPr>
      </w:pPr>
    </w:p>
    <w:p w14:paraId="055C7F9E">
      <w:pPr>
        <w:pStyle w:val="2"/>
        <w:spacing w:before="61" w:line="394" w:lineRule="exact"/>
        <w:ind w:left="9"/>
        <w:rPr>
          <w:rFonts w:hint="eastAsia"/>
          <w:position w:val="2"/>
          <w:sz w:val="29"/>
          <w:szCs w:val="29"/>
        </w:rPr>
      </w:pPr>
      <w:r>
        <w:rPr>
          <w:rFonts w:hint="eastAsia"/>
          <w:position w:val="2"/>
          <w:sz w:val="29"/>
          <w:szCs w:val="29"/>
        </w:rPr>
        <w:t>But to some minds, it was a matter of strange perplexity that the palpable qualities which had distinguished the bread and wine of the eucharist before consecration, should continue (to all human perception) precisely unaltered after that ceremony had been performed.</w:t>
      </w:r>
    </w:p>
    <w:p w14:paraId="3B028ED9">
      <w:pPr>
        <w:pStyle w:val="2"/>
        <w:spacing w:before="61" w:line="394" w:lineRule="exact"/>
        <w:ind w:left="9"/>
        <w:rPr>
          <w:rFonts w:hint="eastAsia"/>
          <w:position w:val="2"/>
          <w:sz w:val="29"/>
          <w:szCs w:val="29"/>
        </w:rPr>
      </w:pPr>
    </w:p>
    <w:p w14:paraId="76A6623A">
      <w:pPr>
        <w:pStyle w:val="2"/>
        <w:spacing w:before="61" w:line="394" w:lineRule="exact"/>
        <w:ind w:left="9"/>
        <w:rPr>
          <w:rFonts w:hint="eastAsia"/>
          <w:position w:val="2"/>
          <w:sz w:val="29"/>
          <w:szCs w:val="29"/>
        </w:rPr>
      </w:pPr>
      <w:r>
        <w:rPr>
          <w:rFonts w:hint="eastAsia"/>
          <w:position w:val="2"/>
          <w:sz w:val="29"/>
          <w:szCs w:val="29"/>
        </w:rPr>
        <w:t>但对某些思想来说，圣餐（eucharist）的饼和酒在祝圣（consecration）前所具有的可感知的（palpable）品质（qualities），在那个仪式（ceremony）举行后（对所有人类感知而言）竟精确地保持不变，这是一个令人奇怪困惑（perplexity）的问题。</w:t>
      </w:r>
    </w:p>
    <w:p w14:paraId="161F515C">
      <w:pPr>
        <w:pStyle w:val="2"/>
        <w:spacing w:before="61" w:line="394" w:lineRule="exact"/>
        <w:ind w:left="9"/>
        <w:rPr>
          <w:rFonts w:hint="eastAsia"/>
          <w:position w:val="2"/>
          <w:sz w:val="29"/>
          <w:szCs w:val="29"/>
        </w:rPr>
      </w:pPr>
    </w:p>
    <w:p w14:paraId="7F3BB84A">
      <w:pPr>
        <w:pStyle w:val="2"/>
        <w:spacing w:before="61" w:line="394" w:lineRule="exact"/>
        <w:ind w:left="9"/>
        <w:rPr>
          <w:rFonts w:hint="eastAsia"/>
          <w:position w:val="2"/>
          <w:sz w:val="29"/>
          <w:szCs w:val="29"/>
        </w:rPr>
      </w:pPr>
      <w:r>
        <w:rPr>
          <w:rFonts w:hint="eastAsia"/>
          <w:position w:val="2"/>
          <w:sz w:val="29"/>
          <w:szCs w:val="29"/>
        </w:rPr>
        <w:t>To counteract this inconvenient verdict of the senses, the genius of the Mendicants struck out a new path in logical science.</w:t>
      </w:r>
    </w:p>
    <w:p w14:paraId="654E141B">
      <w:pPr>
        <w:pStyle w:val="2"/>
        <w:spacing w:before="61" w:line="394" w:lineRule="exact"/>
        <w:ind w:left="9"/>
        <w:rPr>
          <w:rFonts w:hint="eastAsia"/>
          <w:position w:val="2"/>
          <w:sz w:val="29"/>
          <w:szCs w:val="29"/>
        </w:rPr>
      </w:pPr>
    </w:p>
    <w:p w14:paraId="2E2BFAB3">
      <w:pPr>
        <w:pStyle w:val="2"/>
        <w:spacing w:before="61" w:line="394" w:lineRule="exact"/>
        <w:ind w:left="9"/>
        <w:rPr>
          <w:rFonts w:hint="eastAsia"/>
          <w:position w:val="2"/>
          <w:sz w:val="29"/>
          <w:szCs w:val="29"/>
        </w:rPr>
      </w:pPr>
      <w:r>
        <w:rPr>
          <w:rFonts w:hint="eastAsia"/>
          <w:position w:val="2"/>
          <w:sz w:val="29"/>
          <w:szCs w:val="29"/>
        </w:rPr>
        <w:t>为了对抗这种感官（senses）不便的判决（verdict），托钵修士（Mendicants）的天才在逻辑科学（logical science）中开辟了一条新路。</w:t>
      </w:r>
    </w:p>
    <w:p w14:paraId="128BC056">
      <w:pPr>
        <w:pStyle w:val="2"/>
        <w:spacing w:before="61" w:line="394" w:lineRule="exact"/>
        <w:ind w:left="9"/>
        <w:rPr>
          <w:rFonts w:hint="eastAsia"/>
          <w:position w:val="2"/>
          <w:sz w:val="29"/>
          <w:szCs w:val="29"/>
        </w:rPr>
      </w:pPr>
    </w:p>
    <w:p w14:paraId="08F93BF6">
      <w:pPr>
        <w:pStyle w:val="2"/>
        <w:spacing w:before="61" w:line="394" w:lineRule="exact"/>
        <w:ind w:left="9"/>
        <w:rPr>
          <w:rFonts w:hint="eastAsia"/>
          <w:position w:val="2"/>
          <w:sz w:val="29"/>
          <w:szCs w:val="29"/>
        </w:rPr>
      </w:pPr>
      <w:r>
        <w:rPr>
          <w:rFonts w:hint="eastAsia"/>
          <w:position w:val="2"/>
          <w:sz w:val="29"/>
          <w:szCs w:val="29"/>
        </w:rPr>
        <w:t>They affirmed that an accident,144 or the property of an object, such as the whiteness or roundness in the sacramental bread, may be supposed to remain after the bread itself had ceased to exist.</w:t>
      </w:r>
    </w:p>
    <w:p w14:paraId="52E0BEF3">
      <w:pPr>
        <w:pStyle w:val="2"/>
        <w:spacing w:before="61" w:line="394" w:lineRule="exact"/>
        <w:ind w:left="9"/>
        <w:rPr>
          <w:rFonts w:hint="eastAsia"/>
          <w:position w:val="2"/>
          <w:sz w:val="29"/>
          <w:szCs w:val="29"/>
        </w:rPr>
      </w:pPr>
    </w:p>
    <w:p w14:paraId="6B56E012">
      <w:pPr>
        <w:pStyle w:val="2"/>
        <w:spacing w:before="61" w:line="394" w:lineRule="exact"/>
        <w:ind w:left="9"/>
        <w:rPr>
          <w:rFonts w:hint="eastAsia"/>
          <w:position w:val="2"/>
          <w:sz w:val="29"/>
          <w:szCs w:val="29"/>
        </w:rPr>
      </w:pPr>
      <w:r>
        <w:rPr>
          <w:rFonts w:hint="eastAsia"/>
          <w:position w:val="2"/>
          <w:sz w:val="29"/>
          <w:szCs w:val="29"/>
        </w:rPr>
        <w:t>他们断言，一个偶性（accident）144，或一个物体的属性（property），例如圣餐饼（sacramental bread）的白色或圆形，可以被假设在饼本身已不复存在后仍然存在。</w:t>
      </w:r>
    </w:p>
    <w:p w14:paraId="5EEE6210">
      <w:pPr>
        <w:pStyle w:val="2"/>
        <w:spacing w:before="61" w:line="394" w:lineRule="exact"/>
        <w:ind w:left="9"/>
        <w:rPr>
          <w:rFonts w:hint="eastAsia"/>
          <w:position w:val="2"/>
          <w:sz w:val="29"/>
          <w:szCs w:val="29"/>
        </w:rPr>
      </w:pPr>
    </w:p>
    <w:p w14:paraId="75E7B9FA">
      <w:pPr>
        <w:pStyle w:val="2"/>
        <w:spacing w:before="61" w:line="394" w:lineRule="exact"/>
        <w:ind w:left="9"/>
        <w:rPr>
          <w:rFonts w:hint="eastAsia"/>
          <w:position w:val="2"/>
          <w:sz w:val="29"/>
          <w:szCs w:val="29"/>
        </w:rPr>
      </w:pPr>
      <w:r>
        <w:rPr>
          <w:rFonts w:hint="eastAsia"/>
          <w:position w:val="2"/>
          <w:sz w:val="29"/>
          <w:szCs w:val="29"/>
        </w:rPr>
        <w:t>This hardy subterfuge was deeply offensive to the discernment ofWycliffe.</w:t>
      </w:r>
    </w:p>
    <w:p w14:paraId="5044F3BF">
      <w:pPr>
        <w:pStyle w:val="2"/>
        <w:spacing w:before="61" w:line="394" w:lineRule="exact"/>
        <w:ind w:left="9"/>
        <w:rPr>
          <w:rFonts w:hint="eastAsia"/>
          <w:position w:val="2"/>
          <w:sz w:val="29"/>
          <w:szCs w:val="29"/>
        </w:rPr>
      </w:pPr>
    </w:p>
    <w:p w14:paraId="607391ED">
      <w:pPr>
        <w:pStyle w:val="2"/>
        <w:spacing w:before="61" w:line="394" w:lineRule="exact"/>
        <w:ind w:left="9"/>
        <w:rPr>
          <w:rFonts w:hint="eastAsia"/>
          <w:position w:val="2"/>
          <w:sz w:val="29"/>
          <w:szCs w:val="29"/>
        </w:rPr>
      </w:pPr>
      <w:r>
        <w:rPr>
          <w:rFonts w:hint="eastAsia"/>
          <w:position w:val="2"/>
          <w:sz w:val="29"/>
          <w:szCs w:val="29"/>
        </w:rPr>
        <w:t>这个大胆的托辞（subterfuge）深深冒犯了威克里夫的洞察力（discernment）。</w:t>
      </w:r>
    </w:p>
    <w:p w14:paraId="218A4960">
      <w:pPr>
        <w:pStyle w:val="2"/>
        <w:spacing w:before="61" w:line="394" w:lineRule="exact"/>
        <w:ind w:left="9"/>
        <w:rPr>
          <w:rFonts w:hint="eastAsia"/>
          <w:position w:val="2"/>
          <w:sz w:val="29"/>
          <w:szCs w:val="29"/>
        </w:rPr>
      </w:pPr>
    </w:p>
    <w:p w14:paraId="2F6BBBB2">
      <w:pPr>
        <w:pStyle w:val="2"/>
        <w:spacing w:before="61" w:line="394" w:lineRule="exact"/>
        <w:ind w:left="9"/>
        <w:rPr>
          <w:rFonts w:hint="eastAsia"/>
          <w:position w:val="2"/>
          <w:sz w:val="29"/>
          <w:szCs w:val="29"/>
        </w:rPr>
      </w:pPr>
      <w:r>
        <w:rPr>
          <w:rFonts w:hint="eastAsia"/>
          <w:position w:val="2"/>
          <w:sz w:val="29"/>
          <w:szCs w:val="29"/>
        </w:rPr>
        <w:t>From the time when he began to examine this subject with his characteristic independence of thought, his writings abound with allusions to it, and with special denunciations against the fraudulent temper betrayed in the above method of defending it.</w:t>
      </w:r>
    </w:p>
    <w:p w14:paraId="11A91EEE">
      <w:pPr>
        <w:pStyle w:val="2"/>
        <w:spacing w:before="61" w:line="394" w:lineRule="exact"/>
        <w:ind w:left="9"/>
        <w:rPr>
          <w:rFonts w:hint="eastAsia"/>
          <w:position w:val="2"/>
          <w:sz w:val="29"/>
          <w:szCs w:val="29"/>
        </w:rPr>
      </w:pPr>
    </w:p>
    <w:p w14:paraId="25117694">
      <w:pPr>
        <w:pStyle w:val="2"/>
        <w:spacing w:before="61" w:line="394" w:lineRule="exact"/>
        <w:ind w:left="9"/>
        <w:rPr>
          <w:rFonts w:hint="eastAsia"/>
          <w:position w:val="2"/>
          <w:sz w:val="29"/>
          <w:szCs w:val="29"/>
        </w:rPr>
      </w:pPr>
      <w:r>
        <w:rPr>
          <w:rFonts w:hint="eastAsia"/>
          <w:position w:val="2"/>
          <w:sz w:val="29"/>
          <w:szCs w:val="29"/>
        </w:rPr>
        <w:t>从他开始以他特有的思想独立性审视这个主题时起，他的著作就充满了对此的暗指（allusions），以及对上述辩护方法所暴露出的欺诈性（fraudulent）性情的特别谴责（denunciations）。</w:t>
      </w:r>
    </w:p>
    <w:p w14:paraId="59DB53DD">
      <w:pPr>
        <w:pStyle w:val="2"/>
        <w:spacing w:before="61" w:line="394" w:lineRule="exact"/>
        <w:ind w:left="9"/>
        <w:rPr>
          <w:rFonts w:hint="eastAsia"/>
          <w:position w:val="2"/>
          <w:sz w:val="29"/>
          <w:szCs w:val="29"/>
        </w:rPr>
      </w:pPr>
    </w:p>
    <w:p w14:paraId="2285E435">
      <w:pPr>
        <w:pStyle w:val="2"/>
        <w:spacing w:before="61" w:line="394" w:lineRule="exact"/>
        <w:ind w:left="9"/>
        <w:rPr>
          <w:rFonts w:hint="eastAsia"/>
          <w:position w:val="2"/>
          <w:sz w:val="29"/>
          <w:szCs w:val="29"/>
        </w:rPr>
      </w:pPr>
      <w:r>
        <w:rPr>
          <w:rFonts w:hint="eastAsia"/>
          <w:position w:val="2"/>
          <w:sz w:val="29"/>
          <w:szCs w:val="29"/>
        </w:rPr>
        <w:t>In the conclusions published at Oxford, the Reformer declares that the bread and wine remain in the sacrament after the consecration, and describes the above argument in favor of transubstantiation as heretical.</w:t>
      </w:r>
    </w:p>
    <w:p w14:paraId="273E3B64">
      <w:pPr>
        <w:pStyle w:val="2"/>
        <w:spacing w:before="61" w:line="394" w:lineRule="exact"/>
        <w:ind w:left="9"/>
        <w:rPr>
          <w:rFonts w:hint="eastAsia"/>
          <w:position w:val="2"/>
          <w:sz w:val="29"/>
          <w:szCs w:val="29"/>
        </w:rPr>
      </w:pPr>
    </w:p>
    <w:p w14:paraId="2295629D">
      <w:pPr>
        <w:pStyle w:val="2"/>
        <w:spacing w:before="61" w:line="394" w:lineRule="exact"/>
        <w:ind w:left="9"/>
        <w:rPr>
          <w:rFonts w:hint="eastAsia"/>
          <w:position w:val="2"/>
          <w:sz w:val="29"/>
          <w:szCs w:val="29"/>
        </w:rPr>
      </w:pPr>
      <w:r>
        <w:rPr>
          <w:rFonts w:hint="eastAsia"/>
          <w:position w:val="2"/>
          <w:sz w:val="29"/>
          <w:szCs w:val="29"/>
        </w:rPr>
        <w:t>在牛津发表的结论中，改革家宣称饼和酒在祝圣（consecration）后仍然留在圣礼（sacrament）中，并将上述支持变体论（transubstantiation）的论点描述为异端（heretical）。</w:t>
      </w:r>
    </w:p>
    <w:p w14:paraId="5BFB4906">
      <w:pPr>
        <w:pStyle w:val="2"/>
        <w:spacing w:before="61" w:line="394" w:lineRule="exact"/>
        <w:ind w:left="9"/>
        <w:rPr>
          <w:rFonts w:hint="eastAsia"/>
          <w:position w:val="2"/>
          <w:sz w:val="29"/>
          <w:szCs w:val="29"/>
        </w:rPr>
      </w:pPr>
    </w:p>
    <w:p w14:paraId="517A495C">
      <w:pPr>
        <w:pStyle w:val="2"/>
        <w:spacing w:before="61" w:line="394" w:lineRule="exact"/>
        <w:ind w:left="9"/>
        <w:rPr>
          <w:rFonts w:hint="eastAsia"/>
          <w:position w:val="2"/>
          <w:sz w:val="29"/>
          <w:szCs w:val="29"/>
        </w:rPr>
      </w:pPr>
      <w:r>
        <w:rPr>
          <w:rFonts w:hint="eastAsia"/>
          <w:position w:val="2"/>
          <w:sz w:val="29"/>
          <w:szCs w:val="29"/>
        </w:rPr>
        <w:t>It was in the nature of this doctrine that it should tend greatly to exalt the notions of the laity concerning the power of the priesthood.</w:t>
      </w:r>
    </w:p>
    <w:p w14:paraId="462797DA">
      <w:pPr>
        <w:pStyle w:val="2"/>
        <w:spacing w:before="61" w:line="394" w:lineRule="exact"/>
        <w:ind w:left="9"/>
        <w:rPr>
          <w:rFonts w:hint="eastAsia"/>
          <w:position w:val="2"/>
          <w:sz w:val="29"/>
          <w:szCs w:val="29"/>
        </w:rPr>
      </w:pPr>
    </w:p>
    <w:p w14:paraId="10DB1D8A">
      <w:pPr>
        <w:pStyle w:val="2"/>
        <w:spacing w:before="61" w:line="394" w:lineRule="exact"/>
        <w:ind w:left="9"/>
        <w:rPr>
          <w:rFonts w:hint="eastAsia"/>
          <w:position w:val="2"/>
          <w:sz w:val="29"/>
          <w:szCs w:val="29"/>
        </w:rPr>
      </w:pPr>
      <w:r>
        <w:rPr>
          <w:rFonts w:hint="eastAsia"/>
          <w:position w:val="2"/>
          <w:sz w:val="29"/>
          <w:szCs w:val="29"/>
        </w:rPr>
        <w:t>这个教义的本质在于，它会极大地提升平信徒（laity）关于祭司阶层（priesthood）权力的观念。</w:t>
      </w:r>
    </w:p>
    <w:p w14:paraId="32376111">
      <w:pPr>
        <w:pStyle w:val="2"/>
        <w:spacing w:before="61" w:line="394" w:lineRule="exact"/>
        <w:ind w:left="9"/>
        <w:rPr>
          <w:rFonts w:hint="eastAsia"/>
          <w:position w:val="2"/>
          <w:sz w:val="29"/>
          <w:szCs w:val="29"/>
        </w:rPr>
      </w:pPr>
    </w:p>
    <w:p w14:paraId="0B6ADB3E">
      <w:pPr>
        <w:pStyle w:val="2"/>
        <w:spacing w:before="61" w:line="394" w:lineRule="exact"/>
        <w:ind w:left="9"/>
        <w:rPr>
          <w:rFonts w:hint="eastAsia"/>
          <w:position w:val="2"/>
          <w:sz w:val="29"/>
          <w:szCs w:val="29"/>
        </w:rPr>
      </w:pPr>
      <w:r>
        <w:rPr>
          <w:rFonts w:hint="eastAsia"/>
          <w:position w:val="2"/>
          <w:sz w:val="29"/>
          <w:szCs w:val="29"/>
        </w:rPr>
        <w:t>Men who could do such wonders as the priest was supposed to perform when he pronounced the words of consecration — to what else might they not aspire?</w:t>
      </w:r>
    </w:p>
    <w:p w14:paraId="312CAA47">
      <w:pPr>
        <w:pStyle w:val="2"/>
        <w:spacing w:before="61" w:line="394" w:lineRule="exact"/>
        <w:ind w:left="9"/>
        <w:rPr>
          <w:rFonts w:hint="eastAsia"/>
          <w:position w:val="2"/>
          <w:sz w:val="29"/>
          <w:szCs w:val="29"/>
        </w:rPr>
      </w:pPr>
    </w:p>
    <w:p w14:paraId="377FA76C">
      <w:pPr>
        <w:pStyle w:val="2"/>
        <w:spacing w:before="61" w:line="394" w:lineRule="exact"/>
        <w:ind w:left="9"/>
        <w:rPr>
          <w:rFonts w:hint="eastAsia"/>
          <w:position w:val="2"/>
          <w:sz w:val="29"/>
          <w:szCs w:val="29"/>
        </w:rPr>
      </w:pPr>
      <w:r>
        <w:rPr>
          <w:rFonts w:hint="eastAsia"/>
          <w:position w:val="2"/>
          <w:sz w:val="29"/>
          <w:szCs w:val="29"/>
        </w:rPr>
        <w:t>那些能行如此奇事，像祭司（priest）在宣读祝圣（consecration）词时被认为能行的——他们还能渴望什么别的呢？</w:t>
      </w:r>
    </w:p>
    <w:p w14:paraId="0E671A45">
      <w:pPr>
        <w:pStyle w:val="2"/>
        <w:spacing w:before="61" w:line="394" w:lineRule="exact"/>
        <w:ind w:left="9"/>
        <w:rPr>
          <w:rFonts w:hint="eastAsia"/>
          <w:position w:val="2"/>
          <w:sz w:val="29"/>
          <w:szCs w:val="29"/>
        </w:rPr>
      </w:pPr>
    </w:p>
    <w:p w14:paraId="2B99AAD3">
      <w:pPr>
        <w:pStyle w:val="2"/>
        <w:spacing w:before="61" w:line="394" w:lineRule="exact"/>
        <w:ind w:left="9"/>
        <w:rPr>
          <w:rFonts w:hint="eastAsia"/>
          <w:position w:val="2"/>
          <w:sz w:val="29"/>
          <w:szCs w:val="29"/>
        </w:rPr>
      </w:pPr>
      <w:r>
        <w:rPr>
          <w:rFonts w:hint="eastAsia"/>
          <w:position w:val="2"/>
          <w:sz w:val="29"/>
          <w:szCs w:val="29"/>
        </w:rPr>
        <w:t>CONCERNING THE LIFE OF WYCLIFFE. lxix</w:t>
      </w:r>
    </w:p>
    <w:p w14:paraId="16648826">
      <w:pPr>
        <w:pStyle w:val="2"/>
        <w:spacing w:before="61" w:line="394" w:lineRule="exact"/>
        <w:ind w:left="9"/>
        <w:rPr>
          <w:rFonts w:hint="eastAsia"/>
          <w:position w:val="2"/>
          <w:sz w:val="29"/>
          <w:szCs w:val="29"/>
        </w:rPr>
      </w:pPr>
    </w:p>
    <w:p w14:paraId="0095AEE8">
      <w:pPr>
        <w:pStyle w:val="2"/>
        <w:spacing w:before="61" w:line="394" w:lineRule="exact"/>
        <w:ind w:left="9"/>
        <w:rPr>
          <w:rFonts w:hint="eastAsia"/>
          <w:position w:val="2"/>
          <w:sz w:val="29"/>
          <w:szCs w:val="29"/>
        </w:rPr>
      </w:pPr>
      <w:r>
        <w:rPr>
          <w:rFonts w:hint="eastAsia"/>
          <w:position w:val="2"/>
          <w:sz w:val="29"/>
          <w:szCs w:val="29"/>
        </w:rPr>
        <w:t>关于威克里夫的生平。 lxix</w:t>
      </w:r>
    </w:p>
    <w:p w14:paraId="0AF5F08D">
      <w:pPr>
        <w:pStyle w:val="2"/>
        <w:spacing w:before="61" w:line="394" w:lineRule="exact"/>
        <w:ind w:left="9"/>
        <w:rPr>
          <w:rFonts w:hint="eastAsia"/>
          <w:position w:val="2"/>
          <w:sz w:val="29"/>
          <w:szCs w:val="29"/>
        </w:rPr>
      </w:pPr>
    </w:p>
    <w:p w14:paraId="1780754A">
      <w:pPr>
        <w:pStyle w:val="2"/>
        <w:spacing w:before="61" w:line="394" w:lineRule="exact"/>
        <w:ind w:left="9"/>
        <w:rPr>
          <w:rFonts w:hint="eastAsia"/>
          <w:position w:val="2"/>
          <w:sz w:val="29"/>
          <w:szCs w:val="29"/>
        </w:rPr>
      </w:pPr>
      <w:r>
        <w:rPr>
          <w:rFonts w:hint="eastAsia"/>
          <w:position w:val="2"/>
          <w:sz w:val="29"/>
          <w:szCs w:val="29"/>
        </w:rPr>
        <w:t>It was a speculative notion which could not exist alone.</w:t>
      </w:r>
    </w:p>
    <w:p w14:paraId="1E3F4E7B">
      <w:pPr>
        <w:pStyle w:val="2"/>
        <w:spacing w:before="61" w:line="394" w:lineRule="exact"/>
        <w:ind w:left="9"/>
        <w:rPr>
          <w:rFonts w:hint="eastAsia"/>
          <w:position w:val="2"/>
          <w:sz w:val="29"/>
          <w:szCs w:val="29"/>
        </w:rPr>
      </w:pPr>
    </w:p>
    <w:p w14:paraId="4EB07AB5">
      <w:pPr>
        <w:pStyle w:val="2"/>
        <w:spacing w:before="61" w:line="394" w:lineRule="exact"/>
        <w:ind w:left="9"/>
        <w:rPr>
          <w:rFonts w:hint="eastAsia"/>
          <w:position w:val="2"/>
          <w:sz w:val="29"/>
          <w:szCs w:val="29"/>
        </w:rPr>
      </w:pPr>
      <w:r>
        <w:rPr>
          <w:rFonts w:hint="eastAsia"/>
          <w:position w:val="2"/>
          <w:sz w:val="29"/>
          <w:szCs w:val="29"/>
        </w:rPr>
        <w:t>这是一个不能单独存在的思辨（speculative）观念。</w:t>
      </w:r>
    </w:p>
    <w:p w14:paraId="452EA48B">
      <w:pPr>
        <w:pStyle w:val="2"/>
        <w:spacing w:before="61" w:line="394" w:lineRule="exact"/>
        <w:ind w:left="9"/>
        <w:rPr>
          <w:rFonts w:hint="eastAsia"/>
          <w:position w:val="2"/>
          <w:sz w:val="29"/>
          <w:szCs w:val="29"/>
        </w:rPr>
      </w:pPr>
    </w:p>
    <w:p w14:paraId="4E97C0A6">
      <w:pPr>
        <w:pStyle w:val="2"/>
        <w:spacing w:before="61" w:line="394" w:lineRule="exact"/>
        <w:ind w:left="9"/>
        <w:rPr>
          <w:rFonts w:hint="eastAsia"/>
          <w:position w:val="2"/>
          <w:sz w:val="29"/>
          <w:szCs w:val="29"/>
        </w:rPr>
      </w:pPr>
      <w:r>
        <w:rPr>
          <w:rFonts w:hint="eastAsia"/>
          <w:position w:val="2"/>
          <w:sz w:val="29"/>
          <w:szCs w:val="29"/>
        </w:rPr>
        <w:t>It carried a mighty influence along with it.</w:t>
      </w:r>
    </w:p>
    <w:p w14:paraId="6377DCD0">
      <w:pPr>
        <w:pStyle w:val="2"/>
        <w:spacing w:before="61" w:line="394" w:lineRule="exact"/>
        <w:ind w:left="9"/>
        <w:rPr>
          <w:rFonts w:hint="eastAsia"/>
          <w:position w:val="2"/>
          <w:sz w:val="29"/>
          <w:szCs w:val="29"/>
        </w:rPr>
      </w:pPr>
    </w:p>
    <w:p w14:paraId="7FB01C5E">
      <w:pPr>
        <w:pStyle w:val="2"/>
        <w:spacing w:before="61" w:line="394" w:lineRule="exact"/>
        <w:ind w:left="9"/>
        <w:rPr>
          <w:rFonts w:hint="eastAsia"/>
          <w:position w:val="2"/>
          <w:sz w:val="29"/>
          <w:szCs w:val="29"/>
        </w:rPr>
      </w:pPr>
      <w:r>
        <w:rPr>
          <w:rFonts w:hint="eastAsia"/>
          <w:position w:val="2"/>
          <w:sz w:val="29"/>
          <w:szCs w:val="29"/>
        </w:rPr>
        <w:t>它随身携带了强大的影响力。</w:t>
      </w:r>
    </w:p>
    <w:p w14:paraId="0D95EB68">
      <w:pPr>
        <w:pStyle w:val="2"/>
        <w:spacing w:before="61" w:line="394" w:lineRule="exact"/>
        <w:ind w:left="9"/>
        <w:rPr>
          <w:rFonts w:hint="eastAsia"/>
          <w:position w:val="2"/>
          <w:sz w:val="29"/>
          <w:szCs w:val="29"/>
        </w:rPr>
      </w:pPr>
    </w:p>
    <w:p w14:paraId="480D7ECF">
      <w:pPr>
        <w:pStyle w:val="2"/>
        <w:spacing w:before="61" w:line="394" w:lineRule="exact"/>
        <w:ind w:left="9"/>
        <w:rPr>
          <w:rFonts w:hint="eastAsia"/>
          <w:position w:val="2"/>
          <w:sz w:val="29"/>
          <w:szCs w:val="29"/>
        </w:rPr>
      </w:pPr>
      <w:r>
        <w:rPr>
          <w:rFonts w:hint="eastAsia"/>
          <w:position w:val="2"/>
          <w:sz w:val="29"/>
          <w:szCs w:val="29"/>
        </w:rPr>
        <w:t>On this new ground the Reformer had to lay his account with new and most determined hostility.</w:t>
      </w:r>
    </w:p>
    <w:p w14:paraId="435EC911">
      <w:pPr>
        <w:pStyle w:val="2"/>
        <w:spacing w:before="61" w:line="394" w:lineRule="exact"/>
        <w:ind w:left="9"/>
        <w:rPr>
          <w:rFonts w:hint="eastAsia"/>
          <w:position w:val="2"/>
          <w:sz w:val="29"/>
          <w:szCs w:val="29"/>
        </w:rPr>
      </w:pPr>
    </w:p>
    <w:p w14:paraId="179D5F97">
      <w:pPr>
        <w:pStyle w:val="2"/>
        <w:spacing w:before="61" w:line="394" w:lineRule="exact"/>
        <w:ind w:left="9"/>
        <w:rPr>
          <w:rFonts w:hint="eastAsia"/>
          <w:position w:val="2"/>
          <w:sz w:val="29"/>
          <w:szCs w:val="29"/>
        </w:rPr>
      </w:pPr>
      <w:r>
        <w:rPr>
          <w:rFonts w:hint="eastAsia"/>
          <w:position w:val="2"/>
          <w:sz w:val="29"/>
          <w:szCs w:val="29"/>
        </w:rPr>
        <w:t>在这个新的基础上，改革家必须考虑到新的、最坚决的敌意。</w:t>
      </w:r>
    </w:p>
    <w:p w14:paraId="0CA2D889">
      <w:pPr>
        <w:pStyle w:val="2"/>
        <w:spacing w:before="61" w:line="394" w:lineRule="exact"/>
        <w:ind w:left="9"/>
        <w:rPr>
          <w:rFonts w:hint="eastAsia"/>
          <w:position w:val="2"/>
          <w:sz w:val="29"/>
          <w:szCs w:val="29"/>
        </w:rPr>
      </w:pPr>
    </w:p>
    <w:p w14:paraId="12B4B3AF">
      <w:pPr>
        <w:pStyle w:val="2"/>
        <w:spacing w:before="61" w:line="394" w:lineRule="exact"/>
        <w:ind w:left="9"/>
        <w:rPr>
          <w:rFonts w:hint="eastAsia"/>
          <w:position w:val="2"/>
          <w:sz w:val="29"/>
          <w:szCs w:val="29"/>
        </w:rPr>
      </w:pPr>
      <w:r>
        <w:rPr>
          <w:rFonts w:hint="eastAsia"/>
          <w:position w:val="2"/>
          <w:sz w:val="29"/>
          <w:szCs w:val="29"/>
        </w:rPr>
        <w:t>It also appears that at this time the religious orders possessed the much greater portion of the honors of the university, notwithstanding the attempts which had been made to reduce their influence.</w:t>
      </w:r>
    </w:p>
    <w:p w14:paraId="7A926CAF">
      <w:pPr>
        <w:pStyle w:val="2"/>
        <w:spacing w:before="61" w:line="394" w:lineRule="exact"/>
        <w:ind w:left="9"/>
        <w:rPr>
          <w:rFonts w:hint="eastAsia"/>
          <w:position w:val="2"/>
          <w:sz w:val="29"/>
          <w:szCs w:val="29"/>
        </w:rPr>
      </w:pPr>
    </w:p>
    <w:p w14:paraId="50EEF723">
      <w:pPr>
        <w:pStyle w:val="2"/>
        <w:spacing w:before="61" w:line="394" w:lineRule="exact"/>
        <w:ind w:left="9"/>
        <w:rPr>
          <w:rFonts w:hint="eastAsia"/>
          <w:position w:val="2"/>
          <w:sz w:val="29"/>
          <w:szCs w:val="29"/>
        </w:rPr>
      </w:pPr>
      <w:r>
        <w:rPr>
          <w:rFonts w:hint="eastAsia"/>
          <w:position w:val="2"/>
          <w:sz w:val="29"/>
          <w:szCs w:val="29"/>
        </w:rPr>
        <w:t>同样看来，此时尽管曾试图削弱其影响，宗教修会（religious orders）仍拥有大学荣誉（honors）的绝大部分。</w:t>
      </w:r>
    </w:p>
    <w:p w14:paraId="49E45320">
      <w:pPr>
        <w:pStyle w:val="2"/>
        <w:spacing w:before="61" w:line="394" w:lineRule="exact"/>
        <w:ind w:left="9"/>
        <w:rPr>
          <w:rFonts w:hint="eastAsia"/>
          <w:position w:val="2"/>
          <w:sz w:val="29"/>
          <w:szCs w:val="29"/>
        </w:rPr>
      </w:pPr>
    </w:p>
    <w:p w14:paraId="13858909">
      <w:pPr>
        <w:pStyle w:val="2"/>
        <w:spacing w:before="61" w:line="394" w:lineRule="exact"/>
        <w:ind w:left="9"/>
        <w:rPr>
          <w:rFonts w:hint="eastAsia"/>
          <w:position w:val="2"/>
          <w:sz w:val="29"/>
          <w:szCs w:val="29"/>
        </w:rPr>
      </w:pPr>
      <w:r>
        <w:rPr>
          <w:rFonts w:hint="eastAsia"/>
          <w:position w:val="2"/>
          <w:sz w:val="29"/>
          <w:szCs w:val="29"/>
        </w:rPr>
        <w:t>The chancellor, William de Berton, awed by the power of the enemies ofWycliffe (or being opposed to his boldness of opinion) became a party to the measures which were speedily adopted with a view to prevent the diffusion of the new doctrine.</w:t>
      </w:r>
    </w:p>
    <w:p w14:paraId="57144F7A">
      <w:pPr>
        <w:pStyle w:val="2"/>
        <w:spacing w:before="61" w:line="394" w:lineRule="exact"/>
        <w:ind w:left="9"/>
        <w:rPr>
          <w:rFonts w:hint="eastAsia"/>
          <w:position w:val="2"/>
          <w:sz w:val="29"/>
          <w:szCs w:val="29"/>
        </w:rPr>
      </w:pPr>
    </w:p>
    <w:p w14:paraId="4AF74CC3">
      <w:pPr>
        <w:pStyle w:val="2"/>
        <w:spacing w:before="61" w:line="394" w:lineRule="exact"/>
        <w:ind w:left="9"/>
        <w:rPr>
          <w:rFonts w:hint="eastAsia"/>
          <w:position w:val="2"/>
          <w:sz w:val="29"/>
          <w:szCs w:val="29"/>
        </w:rPr>
      </w:pPr>
      <w:r>
        <w:rPr>
          <w:rFonts w:hint="eastAsia"/>
          <w:position w:val="2"/>
          <w:sz w:val="29"/>
          <w:szCs w:val="29"/>
        </w:rPr>
        <w:t>校长（chancellor）威廉·德·伯顿（William de Berton），慑于威克里夫敌人的势力（或反对他观点的胆识），参与了迅速采取的旨在阻止新教义传播的措施。</w:t>
      </w:r>
    </w:p>
    <w:p w14:paraId="0C72DE1B">
      <w:pPr>
        <w:pStyle w:val="2"/>
        <w:spacing w:before="61" w:line="394" w:lineRule="exact"/>
        <w:ind w:left="9"/>
        <w:rPr>
          <w:rFonts w:hint="eastAsia"/>
          <w:position w:val="2"/>
          <w:sz w:val="29"/>
          <w:szCs w:val="29"/>
        </w:rPr>
      </w:pPr>
    </w:p>
    <w:p w14:paraId="5C7CBF51">
      <w:pPr>
        <w:pStyle w:val="2"/>
        <w:spacing w:before="61" w:line="394" w:lineRule="exact"/>
        <w:ind w:left="9"/>
        <w:rPr>
          <w:rFonts w:hint="eastAsia"/>
          <w:position w:val="2"/>
          <w:sz w:val="29"/>
          <w:szCs w:val="29"/>
        </w:rPr>
      </w:pPr>
      <w:r>
        <w:rPr>
          <w:rFonts w:hint="eastAsia"/>
          <w:position w:val="2"/>
          <w:sz w:val="29"/>
          <w:szCs w:val="29"/>
        </w:rPr>
        <w:t>In a convention of twelve doctors, eight of whom were either monks or Mendicants, the Reformer was represented as teaching that in the sacrament of the altar, the substance of material bread and wine remains without change after the words of consecration; and that in the same venerable sacrament, the body and blood of Christ is not there essentially or substantially, nor even bodily, but figuratively or tropically — so that Christ is not there truly, or truly in his own bodily presence.</w:t>
      </w:r>
    </w:p>
    <w:p w14:paraId="620A4472">
      <w:pPr>
        <w:pStyle w:val="2"/>
        <w:spacing w:before="61" w:line="394" w:lineRule="exact"/>
        <w:ind w:left="9"/>
        <w:rPr>
          <w:rFonts w:hint="eastAsia"/>
          <w:position w:val="2"/>
          <w:sz w:val="29"/>
          <w:szCs w:val="29"/>
        </w:rPr>
      </w:pPr>
    </w:p>
    <w:p w14:paraId="12313364">
      <w:pPr>
        <w:pStyle w:val="2"/>
        <w:spacing w:before="61" w:line="394" w:lineRule="exact"/>
        <w:ind w:left="9"/>
        <w:rPr>
          <w:rFonts w:hint="eastAsia"/>
          <w:position w:val="2"/>
          <w:sz w:val="29"/>
          <w:szCs w:val="29"/>
        </w:rPr>
      </w:pPr>
      <w:r>
        <w:rPr>
          <w:rFonts w:hint="eastAsia"/>
          <w:position w:val="2"/>
          <w:sz w:val="29"/>
          <w:szCs w:val="29"/>
        </w:rPr>
        <w:t>在一个由十二位博士组成的会议（convention）中，其中八位是修士（monks）或托钵修士（Mendicants），改革家被描述为教导说，在祭坛圣礼（sacrament of the altar）中，物质饼和酒的实体（substance）在祝圣（consecration）词之后保持不变；并且在同一可敬的圣礼中，基督的身体和血并非本质上（essentially）或实体上（substantially）在那里，甚至不是身体上（bodily）在那里，而是比喻性地（figuratively）或转义地（tropically）在那里——因此基督并非真实地在那里，或并非真实地以祂自己的身体临在（bodily presence）。</w:t>
      </w:r>
    </w:p>
    <w:p w14:paraId="2BC6859E">
      <w:pPr>
        <w:pStyle w:val="2"/>
        <w:spacing w:before="61" w:line="394" w:lineRule="exact"/>
        <w:ind w:left="9"/>
        <w:rPr>
          <w:rFonts w:hint="eastAsia"/>
          <w:position w:val="2"/>
          <w:sz w:val="29"/>
          <w:szCs w:val="29"/>
        </w:rPr>
      </w:pPr>
    </w:p>
    <w:p w14:paraId="45E0D3FD">
      <w:pPr>
        <w:pStyle w:val="2"/>
        <w:spacing w:before="61" w:line="394" w:lineRule="exact"/>
        <w:ind w:left="9"/>
        <w:rPr>
          <w:rFonts w:hint="eastAsia"/>
          <w:position w:val="2"/>
          <w:sz w:val="29"/>
          <w:szCs w:val="29"/>
        </w:rPr>
      </w:pPr>
      <w:r>
        <w:rPr>
          <w:rFonts w:hint="eastAsia"/>
          <w:position w:val="2"/>
          <w:sz w:val="29"/>
          <w:szCs w:val="29"/>
        </w:rPr>
        <w:t>It will be seen that the doctrine of the Reformer, as expounded by his judges, stood directly opposed to transubstantiation.</w:t>
      </w:r>
    </w:p>
    <w:p w14:paraId="38945879">
      <w:pPr>
        <w:pStyle w:val="2"/>
        <w:spacing w:before="61" w:line="394" w:lineRule="exact"/>
        <w:ind w:left="9"/>
        <w:rPr>
          <w:rFonts w:hint="eastAsia"/>
          <w:position w:val="2"/>
          <w:sz w:val="29"/>
          <w:szCs w:val="29"/>
        </w:rPr>
      </w:pPr>
    </w:p>
    <w:p w14:paraId="25C388D8">
      <w:pPr>
        <w:pStyle w:val="2"/>
        <w:spacing w:before="61" w:line="394" w:lineRule="exact"/>
        <w:ind w:left="9"/>
        <w:rPr>
          <w:rFonts w:hint="eastAsia"/>
          <w:position w:val="2"/>
          <w:sz w:val="29"/>
          <w:szCs w:val="29"/>
        </w:rPr>
      </w:pPr>
      <w:r>
        <w:rPr>
          <w:rFonts w:hint="eastAsia"/>
          <w:position w:val="2"/>
          <w:sz w:val="29"/>
          <w:szCs w:val="29"/>
        </w:rPr>
        <w:t>将会看到，改革家的教义，正如其审判者所阐释的，直接与变体论（transubstantiation）相对立。</w:t>
      </w:r>
    </w:p>
    <w:p w14:paraId="5CF9F174">
      <w:pPr>
        <w:pStyle w:val="2"/>
        <w:spacing w:before="61" w:line="394" w:lineRule="exact"/>
        <w:ind w:left="9"/>
        <w:rPr>
          <w:rFonts w:hint="eastAsia"/>
          <w:position w:val="2"/>
          <w:sz w:val="29"/>
          <w:szCs w:val="29"/>
        </w:rPr>
      </w:pPr>
    </w:p>
    <w:p w14:paraId="0C06448C">
      <w:pPr>
        <w:pStyle w:val="2"/>
        <w:spacing w:before="61" w:line="394" w:lineRule="exact"/>
        <w:ind w:left="9"/>
        <w:rPr>
          <w:rFonts w:hint="eastAsia"/>
          <w:position w:val="2"/>
          <w:sz w:val="29"/>
          <w:szCs w:val="29"/>
        </w:rPr>
      </w:pPr>
      <w:r>
        <w:rPr>
          <w:rFonts w:hint="eastAsia"/>
          <w:position w:val="2"/>
          <w:sz w:val="29"/>
          <w:szCs w:val="29"/>
        </w:rPr>
        <w:t>Accordingly, it was agreed to describe these opinions as erroneous, and as opposed to the decisions of the church; and at the same time, to set forth what should be regarded as the true doctrine of the eucharist, which is said to be this:</w:t>
      </w:r>
    </w:p>
    <w:p w14:paraId="4205ECD2">
      <w:pPr>
        <w:pStyle w:val="2"/>
        <w:spacing w:before="61" w:line="394" w:lineRule="exact"/>
        <w:ind w:left="9"/>
        <w:rPr>
          <w:rFonts w:hint="eastAsia"/>
          <w:position w:val="2"/>
          <w:sz w:val="29"/>
          <w:szCs w:val="29"/>
        </w:rPr>
      </w:pPr>
    </w:p>
    <w:p w14:paraId="052DC844">
      <w:pPr>
        <w:pStyle w:val="2"/>
        <w:spacing w:before="61" w:line="394" w:lineRule="exact"/>
        <w:ind w:left="9"/>
        <w:rPr>
          <w:rFonts w:hint="eastAsia"/>
          <w:position w:val="2"/>
          <w:sz w:val="29"/>
          <w:szCs w:val="29"/>
        </w:rPr>
      </w:pPr>
      <w:r>
        <w:rPr>
          <w:rFonts w:hint="eastAsia"/>
          <w:position w:val="2"/>
          <w:sz w:val="29"/>
          <w:szCs w:val="29"/>
        </w:rPr>
        <w:t>因此，一致同意将这些观点描述为错误的，并且与教会的决定相悖；同时，阐述应被视为圣餐（eucharist）真正教义的内容，据说如下：</w:t>
      </w:r>
    </w:p>
    <w:p w14:paraId="4E430F38">
      <w:pPr>
        <w:pStyle w:val="2"/>
        <w:spacing w:before="61" w:line="394" w:lineRule="exact"/>
        <w:ind w:left="9"/>
        <w:rPr>
          <w:rFonts w:hint="eastAsia"/>
          <w:position w:val="2"/>
          <w:sz w:val="29"/>
          <w:szCs w:val="29"/>
        </w:rPr>
      </w:pPr>
    </w:p>
    <w:p w14:paraId="15F2A411">
      <w:pPr>
        <w:pStyle w:val="2"/>
        <w:spacing w:before="61" w:line="394" w:lineRule="exact"/>
        <w:ind w:left="9"/>
        <w:rPr>
          <w:rFonts w:hint="eastAsia"/>
          <w:position w:val="2"/>
          <w:sz w:val="29"/>
          <w:szCs w:val="29"/>
        </w:rPr>
      </w:pPr>
      <w:r>
        <w:rPr>
          <w:rFonts w:hint="eastAsia"/>
          <w:position w:val="2"/>
          <w:sz w:val="29"/>
          <w:szCs w:val="29"/>
        </w:rPr>
        <w:t>“That by the sacramental words duly pronounced by the priest, the bread and wine on the altar are transubstantiated, or substantially converted into the true body and blood of Christ; so that after consecration, there is not in that venerable sacrament the material bread and wine which existed before, considered in their own substances and natures, but only the species of the same, under which are contained the true body of Christ and his blood, not figuratively or tropically, but essentially, substantially, and corporally — so that Christ is truly there in his own proper and bodily presence.” 145</w:t>
      </w:r>
    </w:p>
    <w:p w14:paraId="772CC1E5">
      <w:pPr>
        <w:pStyle w:val="2"/>
        <w:spacing w:before="61" w:line="394" w:lineRule="exact"/>
        <w:ind w:left="9"/>
        <w:rPr>
          <w:rFonts w:hint="eastAsia"/>
          <w:position w:val="2"/>
          <w:sz w:val="29"/>
          <w:szCs w:val="29"/>
        </w:rPr>
      </w:pPr>
    </w:p>
    <w:p w14:paraId="6515220F">
      <w:pPr>
        <w:pStyle w:val="2"/>
        <w:spacing w:before="61" w:line="394" w:lineRule="exact"/>
        <w:ind w:left="9"/>
        <w:rPr>
          <w:rFonts w:hint="eastAsia"/>
          <w:position w:val="2"/>
          <w:sz w:val="29"/>
          <w:szCs w:val="29"/>
        </w:rPr>
      </w:pPr>
      <w:r>
        <w:rPr>
          <w:rFonts w:hint="eastAsia"/>
          <w:position w:val="2"/>
          <w:sz w:val="29"/>
          <w:szCs w:val="29"/>
        </w:rPr>
        <w:t>“藉着祭司（priest）恰当宣读的圣礼（sacramental）话语，祭坛（altar）上的饼和酒被变体（transubstantiated），或实体上（substantially）转化为基督真实的身体和血；因此在祝圣（consecration）之后，在那可敬的圣礼中，不存在先前存在的物质饼和酒，就其自身实体（substances）和本性（natures）而言，而只存在其外形（species），在其下包含着基督真实的身体和祂的血，并非比喻性地（figuratively）或转义地（tropically），而是本质上（essentially）、实体上（substantially）和身体上（corporally）——因此基督真实地在那里，以祂自己特有的身体临在（bodily presence）。”145</w:t>
      </w:r>
    </w:p>
    <w:p w14:paraId="66C29787">
      <w:pPr>
        <w:pStyle w:val="2"/>
        <w:spacing w:before="61" w:line="394" w:lineRule="exact"/>
        <w:ind w:left="9"/>
        <w:rPr>
          <w:rFonts w:hint="eastAsia"/>
          <w:position w:val="2"/>
          <w:sz w:val="29"/>
          <w:szCs w:val="29"/>
        </w:rPr>
      </w:pPr>
    </w:p>
    <w:p w14:paraId="4ABE0BCB">
      <w:pPr>
        <w:pStyle w:val="2"/>
        <w:spacing w:before="61" w:line="394" w:lineRule="exact"/>
        <w:ind w:left="9"/>
        <w:rPr>
          <w:rFonts w:hint="eastAsia"/>
          <w:position w:val="2"/>
          <w:sz w:val="29"/>
          <w:szCs w:val="29"/>
        </w:rPr>
      </w:pPr>
      <w:r>
        <w:rPr>
          <w:rFonts w:hint="eastAsia"/>
          <w:position w:val="2"/>
          <w:sz w:val="29"/>
          <w:szCs w:val="29"/>
        </w:rPr>
        <w:t>lxx. FACTS AND OBSERVATIONS</w:t>
      </w:r>
    </w:p>
    <w:p w14:paraId="61361F1F">
      <w:pPr>
        <w:pStyle w:val="2"/>
        <w:spacing w:before="61" w:line="394" w:lineRule="exact"/>
        <w:ind w:left="9"/>
        <w:rPr>
          <w:rFonts w:hint="eastAsia"/>
          <w:position w:val="2"/>
          <w:sz w:val="29"/>
          <w:szCs w:val="29"/>
        </w:rPr>
      </w:pPr>
    </w:p>
    <w:p w14:paraId="764D8DD6">
      <w:pPr>
        <w:pStyle w:val="2"/>
        <w:spacing w:before="61" w:line="394" w:lineRule="exact"/>
        <w:ind w:left="9"/>
        <w:rPr>
          <w:rFonts w:hint="eastAsia"/>
          <w:position w:val="2"/>
          <w:sz w:val="29"/>
          <w:szCs w:val="29"/>
        </w:rPr>
      </w:pPr>
      <w:r>
        <w:rPr>
          <w:rFonts w:hint="eastAsia"/>
          <w:position w:val="2"/>
          <w:sz w:val="29"/>
          <w:szCs w:val="29"/>
        </w:rPr>
        <w:t>lxx. 事实与观察</w:t>
      </w:r>
    </w:p>
    <w:p w14:paraId="45A3C7C9">
      <w:pPr>
        <w:pStyle w:val="2"/>
        <w:spacing w:before="61" w:line="394" w:lineRule="exact"/>
        <w:ind w:left="9"/>
        <w:rPr>
          <w:rFonts w:hint="eastAsia"/>
          <w:position w:val="2"/>
          <w:sz w:val="29"/>
          <w:szCs w:val="29"/>
        </w:rPr>
      </w:pPr>
    </w:p>
    <w:p w14:paraId="2B81F42D">
      <w:pPr>
        <w:pStyle w:val="2"/>
        <w:spacing w:before="61" w:line="394" w:lineRule="exact"/>
        <w:ind w:left="9"/>
        <w:rPr>
          <w:rFonts w:hint="eastAsia"/>
          <w:position w:val="2"/>
          <w:sz w:val="29"/>
          <w:szCs w:val="29"/>
        </w:rPr>
      </w:pPr>
      <w:r>
        <w:rPr>
          <w:rFonts w:hint="eastAsia"/>
          <w:position w:val="2"/>
          <w:sz w:val="29"/>
          <w:szCs w:val="29"/>
        </w:rPr>
        <w:t>Wycliffe had challenged with discussion; he was met by the intervention of authority.</w:t>
      </w:r>
    </w:p>
    <w:p w14:paraId="0B439527">
      <w:pPr>
        <w:pStyle w:val="2"/>
        <w:spacing w:before="61" w:line="394" w:lineRule="exact"/>
        <w:ind w:left="9"/>
        <w:rPr>
          <w:rFonts w:hint="eastAsia"/>
          <w:position w:val="2"/>
          <w:sz w:val="29"/>
          <w:szCs w:val="29"/>
        </w:rPr>
      </w:pPr>
    </w:p>
    <w:p w14:paraId="2100DF24">
      <w:pPr>
        <w:pStyle w:val="2"/>
        <w:spacing w:before="61" w:line="394" w:lineRule="exact"/>
        <w:ind w:left="9"/>
        <w:rPr>
          <w:rFonts w:hint="eastAsia"/>
          <w:position w:val="2"/>
          <w:sz w:val="29"/>
          <w:szCs w:val="29"/>
        </w:rPr>
      </w:pPr>
      <w:r>
        <w:rPr>
          <w:rFonts w:hint="eastAsia"/>
          <w:position w:val="2"/>
          <w:sz w:val="29"/>
          <w:szCs w:val="29"/>
        </w:rPr>
        <w:t>威克里夫以讨论提出挑战；他遭遇了权威的干预。</w:t>
      </w:r>
    </w:p>
    <w:p w14:paraId="24613E5E">
      <w:pPr>
        <w:pStyle w:val="2"/>
        <w:spacing w:before="61" w:line="394" w:lineRule="exact"/>
        <w:ind w:left="9"/>
        <w:rPr>
          <w:rFonts w:hint="eastAsia"/>
          <w:position w:val="2"/>
          <w:sz w:val="29"/>
          <w:szCs w:val="29"/>
        </w:rPr>
      </w:pPr>
    </w:p>
    <w:p w14:paraId="222600D2">
      <w:pPr>
        <w:pStyle w:val="2"/>
        <w:spacing w:before="61" w:line="394" w:lineRule="exact"/>
        <w:ind w:left="9"/>
        <w:rPr>
          <w:rFonts w:hint="eastAsia"/>
          <w:position w:val="2"/>
          <w:sz w:val="29"/>
          <w:szCs w:val="29"/>
        </w:rPr>
      </w:pPr>
      <w:r>
        <w:rPr>
          <w:rFonts w:hint="eastAsia"/>
          <w:position w:val="2"/>
          <w:sz w:val="29"/>
          <w:szCs w:val="29"/>
        </w:rPr>
        <w:t>It was resolved by this assembly of doctors, that the sentence of the greater excommunication, suspension from all scholastic exercises, and imprisonment, should be the penalty incurred by any member of the university who would inculcate, either in the schools or elsewhere, the opinions now published by Wycliffe.</w:t>
      </w:r>
    </w:p>
    <w:p w14:paraId="4AF3B675">
      <w:pPr>
        <w:pStyle w:val="2"/>
        <w:spacing w:before="61" w:line="394" w:lineRule="exact"/>
        <w:ind w:left="9"/>
        <w:rPr>
          <w:rFonts w:hint="eastAsia"/>
          <w:position w:val="2"/>
          <w:sz w:val="29"/>
          <w:szCs w:val="29"/>
        </w:rPr>
      </w:pPr>
    </w:p>
    <w:p w14:paraId="2A40F255">
      <w:pPr>
        <w:pStyle w:val="2"/>
        <w:spacing w:before="61" w:line="394" w:lineRule="exact"/>
        <w:ind w:left="9"/>
        <w:rPr>
          <w:rFonts w:hint="eastAsia"/>
          <w:position w:val="2"/>
          <w:sz w:val="29"/>
          <w:szCs w:val="29"/>
        </w:rPr>
      </w:pPr>
      <w:r>
        <w:rPr>
          <w:rFonts w:hint="eastAsia"/>
          <w:position w:val="2"/>
          <w:sz w:val="29"/>
          <w:szCs w:val="29"/>
        </w:rPr>
        <w:t>这个博士集会决定，大学任何成员若在学校或其他地方灌输（inculcate）威克里夫现在发表的观点，将招致大绝罚（greater excommunication）、暂停所有经院练习（scholastic exercises）和监禁的刑罚。</w:t>
      </w:r>
    </w:p>
    <w:p w14:paraId="269ED5C6">
      <w:pPr>
        <w:pStyle w:val="2"/>
        <w:spacing w:before="61" w:line="394" w:lineRule="exact"/>
        <w:ind w:left="9"/>
        <w:rPr>
          <w:rFonts w:hint="eastAsia"/>
          <w:position w:val="2"/>
          <w:sz w:val="29"/>
          <w:szCs w:val="29"/>
        </w:rPr>
      </w:pPr>
    </w:p>
    <w:p w14:paraId="3B12E631">
      <w:pPr>
        <w:pStyle w:val="2"/>
        <w:spacing w:before="61" w:line="394" w:lineRule="exact"/>
        <w:ind w:left="9"/>
        <w:rPr>
          <w:rFonts w:hint="eastAsia"/>
          <w:position w:val="2"/>
          <w:sz w:val="29"/>
          <w:szCs w:val="29"/>
        </w:rPr>
      </w:pPr>
      <w:r>
        <w:rPr>
          <w:rFonts w:hint="eastAsia"/>
          <w:position w:val="2"/>
          <w:sz w:val="29"/>
          <w:szCs w:val="29"/>
        </w:rPr>
        <w:t>Even to listen to such opinions, was to become liable to this punishment.</w:t>
      </w:r>
    </w:p>
    <w:p w14:paraId="5065A1B0">
      <w:pPr>
        <w:pStyle w:val="2"/>
        <w:spacing w:before="61" w:line="394" w:lineRule="exact"/>
        <w:ind w:left="9"/>
        <w:rPr>
          <w:rFonts w:hint="eastAsia"/>
          <w:position w:val="2"/>
          <w:sz w:val="29"/>
          <w:szCs w:val="29"/>
        </w:rPr>
      </w:pPr>
    </w:p>
    <w:p w14:paraId="3940F2FF">
      <w:pPr>
        <w:pStyle w:val="2"/>
        <w:spacing w:before="61" w:line="394" w:lineRule="exact"/>
        <w:ind w:left="9"/>
        <w:rPr>
          <w:rFonts w:hint="eastAsia"/>
          <w:position w:val="2"/>
          <w:sz w:val="29"/>
          <w:szCs w:val="29"/>
        </w:rPr>
      </w:pPr>
      <w:r>
        <w:rPr>
          <w:rFonts w:hint="eastAsia"/>
          <w:position w:val="2"/>
          <w:sz w:val="29"/>
          <w:szCs w:val="29"/>
        </w:rPr>
        <w:t>即使听取此类观点，也可能受到这种惩罚。</w:t>
      </w:r>
    </w:p>
    <w:p w14:paraId="05A77DFE">
      <w:pPr>
        <w:pStyle w:val="2"/>
        <w:spacing w:before="61" w:line="394" w:lineRule="exact"/>
        <w:ind w:left="9"/>
        <w:rPr>
          <w:rFonts w:hint="eastAsia"/>
          <w:position w:val="2"/>
          <w:sz w:val="29"/>
          <w:szCs w:val="29"/>
        </w:rPr>
      </w:pPr>
    </w:p>
    <w:p w14:paraId="5DE77F17">
      <w:pPr>
        <w:pStyle w:val="2"/>
        <w:spacing w:before="61" w:line="394" w:lineRule="exact"/>
        <w:ind w:left="9"/>
        <w:rPr>
          <w:rFonts w:hint="eastAsia"/>
          <w:position w:val="2"/>
          <w:sz w:val="29"/>
          <w:szCs w:val="29"/>
        </w:rPr>
      </w:pPr>
      <w:r>
        <w:rPr>
          <w:rFonts w:hint="eastAsia"/>
          <w:position w:val="2"/>
          <w:sz w:val="29"/>
          <w:szCs w:val="29"/>
        </w:rPr>
        <w:t>The meeting which adopted these resolutions appears to have been privately convened.</w:t>
      </w:r>
    </w:p>
    <w:p w14:paraId="3A8EBD9F">
      <w:pPr>
        <w:pStyle w:val="2"/>
        <w:spacing w:before="61" w:line="394" w:lineRule="exact"/>
        <w:ind w:left="9"/>
        <w:rPr>
          <w:rFonts w:hint="eastAsia"/>
          <w:position w:val="2"/>
          <w:sz w:val="29"/>
          <w:szCs w:val="29"/>
        </w:rPr>
      </w:pPr>
    </w:p>
    <w:p w14:paraId="2285A29F">
      <w:pPr>
        <w:pStyle w:val="2"/>
        <w:spacing w:before="61" w:line="394" w:lineRule="exact"/>
        <w:ind w:left="9"/>
        <w:rPr>
          <w:rFonts w:hint="eastAsia"/>
          <w:position w:val="2"/>
          <w:sz w:val="29"/>
          <w:szCs w:val="29"/>
        </w:rPr>
      </w:pPr>
      <w:r>
        <w:rPr>
          <w:rFonts w:hint="eastAsia"/>
          <w:position w:val="2"/>
          <w:sz w:val="29"/>
          <w:szCs w:val="29"/>
        </w:rPr>
        <w:t>采纳这些决议的会议似乎是私下召集的。</w:t>
      </w:r>
    </w:p>
    <w:p w14:paraId="203D0272">
      <w:pPr>
        <w:pStyle w:val="2"/>
        <w:spacing w:before="61" w:line="394" w:lineRule="exact"/>
        <w:ind w:left="9"/>
        <w:rPr>
          <w:rFonts w:hint="eastAsia"/>
          <w:position w:val="2"/>
          <w:sz w:val="29"/>
          <w:szCs w:val="29"/>
        </w:rPr>
      </w:pPr>
    </w:p>
    <w:p w14:paraId="01D5FCB2">
      <w:pPr>
        <w:pStyle w:val="2"/>
        <w:spacing w:before="61" w:line="394" w:lineRule="exact"/>
        <w:ind w:left="9"/>
        <w:rPr>
          <w:rFonts w:hint="eastAsia"/>
          <w:position w:val="2"/>
          <w:sz w:val="29"/>
          <w:szCs w:val="29"/>
        </w:rPr>
      </w:pPr>
      <w:r>
        <w:rPr>
          <w:rFonts w:hint="eastAsia"/>
          <w:position w:val="2"/>
          <w:sz w:val="29"/>
          <w:szCs w:val="29"/>
        </w:rPr>
        <w:t>And we are told that the Reformer was in the room of the Augustinians, lecturing among his pupils on this very doctrine, when a messenger entered the apartment, who in the name of the chancellor and of the divines, his coadjutors, read the above sentence concerning the sacrament of the altar, and all persons who should favor the erroneous opinions recently made public on that subject.</w:t>
      </w:r>
    </w:p>
    <w:p w14:paraId="7790811A">
      <w:pPr>
        <w:pStyle w:val="2"/>
        <w:spacing w:before="61" w:line="394" w:lineRule="exact"/>
        <w:ind w:left="9"/>
        <w:rPr>
          <w:rFonts w:hint="eastAsia"/>
          <w:position w:val="2"/>
          <w:sz w:val="29"/>
          <w:szCs w:val="29"/>
        </w:rPr>
      </w:pPr>
    </w:p>
    <w:p w14:paraId="3F602828">
      <w:pPr>
        <w:pStyle w:val="2"/>
        <w:spacing w:before="61" w:line="394" w:lineRule="exact"/>
        <w:ind w:left="9"/>
        <w:rPr>
          <w:rFonts w:hint="eastAsia"/>
          <w:position w:val="2"/>
          <w:sz w:val="29"/>
          <w:szCs w:val="29"/>
        </w:rPr>
      </w:pPr>
      <w:r>
        <w:rPr>
          <w:rFonts w:hint="eastAsia"/>
          <w:position w:val="2"/>
          <w:sz w:val="29"/>
          <w:szCs w:val="29"/>
        </w:rPr>
        <w:t>我们被告知，改革家当时正在奥古斯丁派（Augustinians）的房间里，向他的学生讲授这个教义，这时一位信使进入房间，以校长（chancellor）和他的助手（coadjutors）神学家（divines）的名义，宣读了上述关于祭坛圣礼（sacrament of the altar）以及所有赞同最近就该主题公开的错误观点之人的判决。</w:t>
      </w:r>
    </w:p>
    <w:p w14:paraId="64C35BE1">
      <w:pPr>
        <w:pStyle w:val="2"/>
        <w:spacing w:before="61" w:line="394" w:lineRule="exact"/>
        <w:ind w:left="9"/>
        <w:rPr>
          <w:rFonts w:hint="eastAsia"/>
          <w:position w:val="2"/>
          <w:sz w:val="29"/>
          <w:szCs w:val="29"/>
        </w:rPr>
      </w:pPr>
    </w:p>
    <w:p w14:paraId="1E5A47DB">
      <w:pPr>
        <w:pStyle w:val="2"/>
        <w:spacing w:before="61" w:line="394" w:lineRule="exact"/>
        <w:ind w:left="9"/>
        <w:rPr>
          <w:rFonts w:hint="eastAsia"/>
          <w:position w:val="2"/>
          <w:sz w:val="29"/>
          <w:szCs w:val="29"/>
        </w:rPr>
      </w:pPr>
      <w:r>
        <w:rPr>
          <w:rFonts w:hint="eastAsia"/>
          <w:position w:val="2"/>
          <w:sz w:val="29"/>
          <w:szCs w:val="29"/>
        </w:rPr>
        <w:t>Wycliffe paused, as if taken by surprise, and in hesitancy with regard to the best method of meeting the hostility which had so suddenly assumed this formidable shape.</w:t>
      </w:r>
    </w:p>
    <w:p w14:paraId="675823CA">
      <w:pPr>
        <w:pStyle w:val="2"/>
        <w:spacing w:before="61" w:line="394" w:lineRule="exact"/>
        <w:ind w:left="9"/>
        <w:rPr>
          <w:rFonts w:hint="eastAsia"/>
          <w:position w:val="2"/>
          <w:sz w:val="29"/>
          <w:szCs w:val="29"/>
        </w:rPr>
      </w:pPr>
    </w:p>
    <w:p w14:paraId="65E216C4">
      <w:pPr>
        <w:pStyle w:val="2"/>
        <w:spacing w:before="61" w:line="394" w:lineRule="exact"/>
        <w:ind w:left="9"/>
        <w:rPr>
          <w:rFonts w:hint="eastAsia"/>
          <w:position w:val="2"/>
          <w:sz w:val="29"/>
          <w:szCs w:val="29"/>
        </w:rPr>
      </w:pPr>
      <w:r>
        <w:rPr>
          <w:rFonts w:hint="eastAsia"/>
          <w:position w:val="2"/>
          <w:sz w:val="29"/>
          <w:szCs w:val="29"/>
        </w:rPr>
        <w:t>威克里夫停顿了一下，仿佛吃了一惊，对于如何应对这突如其来呈现出可怕形态的敌意，显得犹豫不决。</w:t>
      </w:r>
    </w:p>
    <w:p w14:paraId="7D99B276">
      <w:pPr>
        <w:pStyle w:val="2"/>
        <w:spacing w:before="61" w:line="394" w:lineRule="exact"/>
        <w:ind w:left="9"/>
        <w:rPr>
          <w:rFonts w:hint="eastAsia"/>
          <w:position w:val="2"/>
          <w:sz w:val="29"/>
          <w:szCs w:val="29"/>
        </w:rPr>
      </w:pPr>
    </w:p>
    <w:p w14:paraId="4B955C02">
      <w:pPr>
        <w:pStyle w:val="2"/>
        <w:spacing w:before="61" w:line="394" w:lineRule="exact"/>
        <w:ind w:left="9"/>
        <w:rPr>
          <w:rFonts w:hint="eastAsia"/>
          <w:position w:val="2"/>
          <w:sz w:val="29"/>
          <w:szCs w:val="29"/>
        </w:rPr>
      </w:pPr>
      <w:r>
        <w:rPr>
          <w:rFonts w:hint="eastAsia"/>
          <w:position w:val="2"/>
          <w:sz w:val="29"/>
          <w:szCs w:val="29"/>
        </w:rPr>
        <w:t>But a moment was sufficient to recover his self-possession.</w:t>
      </w:r>
    </w:p>
    <w:p w14:paraId="1121AA82">
      <w:pPr>
        <w:pStyle w:val="2"/>
        <w:spacing w:before="61" w:line="394" w:lineRule="exact"/>
        <w:ind w:left="9"/>
        <w:rPr>
          <w:rFonts w:hint="eastAsia"/>
          <w:position w:val="2"/>
          <w:sz w:val="29"/>
          <w:szCs w:val="29"/>
        </w:rPr>
      </w:pPr>
    </w:p>
    <w:p w14:paraId="53AD199A">
      <w:pPr>
        <w:pStyle w:val="2"/>
        <w:spacing w:before="61" w:line="394" w:lineRule="exact"/>
        <w:ind w:left="9"/>
        <w:rPr>
          <w:rFonts w:hint="eastAsia"/>
          <w:position w:val="2"/>
          <w:sz w:val="29"/>
          <w:szCs w:val="29"/>
        </w:rPr>
      </w:pPr>
      <w:r>
        <w:rPr>
          <w:rFonts w:hint="eastAsia"/>
          <w:position w:val="2"/>
          <w:sz w:val="29"/>
          <w:szCs w:val="29"/>
        </w:rPr>
        <w:t>但片刻就足以恢复他的镇定（self-possession）。</w:t>
      </w:r>
    </w:p>
    <w:p w14:paraId="103024CA">
      <w:pPr>
        <w:pStyle w:val="2"/>
        <w:spacing w:before="61" w:line="394" w:lineRule="exact"/>
        <w:ind w:left="9"/>
        <w:rPr>
          <w:rFonts w:hint="eastAsia"/>
          <w:position w:val="2"/>
          <w:sz w:val="29"/>
          <w:szCs w:val="29"/>
        </w:rPr>
      </w:pPr>
    </w:p>
    <w:p w14:paraId="420DB8DA">
      <w:pPr>
        <w:pStyle w:val="2"/>
        <w:spacing w:before="61" w:line="394" w:lineRule="exact"/>
        <w:ind w:left="9"/>
        <w:rPr>
          <w:rFonts w:hint="eastAsia"/>
          <w:position w:val="2"/>
          <w:sz w:val="29"/>
          <w:szCs w:val="29"/>
        </w:rPr>
      </w:pPr>
      <w:r>
        <w:rPr>
          <w:rFonts w:hint="eastAsia"/>
          <w:position w:val="2"/>
          <w:sz w:val="29"/>
          <w:szCs w:val="29"/>
        </w:rPr>
        <w:t>He then rose, and complaining that authority and coercion should have thus been substituted in place of reason, he challenged any number of his opponents to furnish a fair refutation of the opinions which they had thus condemned.</w:t>
      </w:r>
    </w:p>
    <w:p w14:paraId="3DDEC011">
      <w:pPr>
        <w:pStyle w:val="2"/>
        <w:spacing w:before="61" w:line="394" w:lineRule="exact"/>
        <w:ind w:left="9"/>
        <w:rPr>
          <w:rFonts w:hint="eastAsia"/>
          <w:position w:val="2"/>
          <w:sz w:val="29"/>
          <w:szCs w:val="29"/>
        </w:rPr>
      </w:pPr>
    </w:p>
    <w:p w14:paraId="6E8FFA89">
      <w:pPr>
        <w:pStyle w:val="2"/>
        <w:spacing w:before="61" w:line="394" w:lineRule="exact"/>
        <w:ind w:left="9"/>
        <w:rPr>
          <w:rFonts w:hint="eastAsia"/>
          <w:position w:val="2"/>
          <w:sz w:val="29"/>
          <w:szCs w:val="29"/>
        </w:rPr>
      </w:pPr>
      <w:r>
        <w:rPr>
          <w:rFonts w:hint="eastAsia"/>
          <w:position w:val="2"/>
          <w:sz w:val="29"/>
          <w:szCs w:val="29"/>
        </w:rPr>
        <w:t>然后他站起来，抱怨说权威和强制（coercion）竟如此取代了理性，他挑战任意数量的对手，要求他们对他们如此谴责的观点提出公正的反驳（refutation）。</w:t>
      </w:r>
    </w:p>
    <w:p w14:paraId="3AF399FB">
      <w:pPr>
        <w:pStyle w:val="2"/>
        <w:spacing w:before="61" w:line="394" w:lineRule="exact"/>
        <w:ind w:left="9"/>
        <w:rPr>
          <w:rFonts w:hint="eastAsia"/>
          <w:position w:val="2"/>
          <w:sz w:val="29"/>
          <w:szCs w:val="29"/>
        </w:rPr>
      </w:pPr>
    </w:p>
    <w:p w14:paraId="0944F9D2">
      <w:pPr>
        <w:pStyle w:val="2"/>
        <w:spacing w:before="61" w:line="394" w:lineRule="exact"/>
        <w:ind w:left="9"/>
        <w:rPr>
          <w:rFonts w:hint="eastAsia"/>
          <w:position w:val="2"/>
          <w:sz w:val="29"/>
          <w:szCs w:val="29"/>
        </w:rPr>
      </w:pPr>
      <w:r>
        <w:rPr>
          <w:rFonts w:hint="eastAsia"/>
          <w:position w:val="2"/>
          <w:sz w:val="29"/>
          <w:szCs w:val="29"/>
        </w:rPr>
        <w:t>Wycliffe had often declared it to be the duty of the magistrate to protect the life, the property, and in all such cases as the present, the personal freedom of the subject.</w:t>
      </w:r>
    </w:p>
    <w:p w14:paraId="1766A8CF">
      <w:pPr>
        <w:pStyle w:val="2"/>
        <w:spacing w:before="61" w:line="394" w:lineRule="exact"/>
        <w:ind w:left="9"/>
        <w:rPr>
          <w:rFonts w:hint="eastAsia"/>
          <w:position w:val="2"/>
          <w:sz w:val="29"/>
          <w:szCs w:val="29"/>
        </w:rPr>
      </w:pPr>
    </w:p>
    <w:p w14:paraId="677DD9AA">
      <w:pPr>
        <w:pStyle w:val="2"/>
        <w:spacing w:before="61" w:line="394" w:lineRule="exact"/>
        <w:ind w:left="9"/>
        <w:rPr>
          <w:rFonts w:hint="eastAsia"/>
          <w:position w:val="2"/>
          <w:sz w:val="29"/>
          <w:szCs w:val="29"/>
        </w:rPr>
      </w:pPr>
      <w:r>
        <w:rPr>
          <w:rFonts w:hint="eastAsia"/>
          <w:position w:val="2"/>
          <w:sz w:val="29"/>
          <w:szCs w:val="29"/>
        </w:rPr>
        <w:t>威克里夫曾多次宣称，保护臣民（subject）的生命、财产，以及在所有诸如此类的情况下保护其人身自由，是地方长官（magistrate）的职责。</w:t>
      </w:r>
    </w:p>
    <w:p w14:paraId="3963AE05">
      <w:pPr>
        <w:pStyle w:val="2"/>
        <w:spacing w:before="61" w:line="394" w:lineRule="exact"/>
        <w:ind w:left="9"/>
        <w:rPr>
          <w:rFonts w:hint="eastAsia"/>
          <w:position w:val="2"/>
          <w:sz w:val="29"/>
          <w:szCs w:val="29"/>
        </w:rPr>
      </w:pPr>
    </w:p>
    <w:p w14:paraId="74A7CEFA">
      <w:pPr>
        <w:pStyle w:val="2"/>
        <w:spacing w:before="61" w:line="394" w:lineRule="exact"/>
        <w:ind w:left="9"/>
        <w:rPr>
          <w:rFonts w:hint="eastAsia"/>
          <w:position w:val="2"/>
          <w:sz w:val="29"/>
          <w:szCs w:val="29"/>
        </w:rPr>
      </w:pPr>
      <w:r>
        <w:rPr>
          <w:rFonts w:hint="eastAsia"/>
          <w:position w:val="2"/>
          <w:sz w:val="29"/>
          <w:szCs w:val="29"/>
        </w:rPr>
        <w:t>He now resolved to act on this maxim.</w:t>
      </w:r>
    </w:p>
    <w:p w14:paraId="14C1F8BD">
      <w:pPr>
        <w:pStyle w:val="2"/>
        <w:spacing w:before="61" w:line="394" w:lineRule="exact"/>
        <w:ind w:left="9"/>
        <w:rPr>
          <w:rFonts w:hint="eastAsia"/>
          <w:position w:val="2"/>
          <w:sz w:val="29"/>
          <w:szCs w:val="29"/>
        </w:rPr>
      </w:pPr>
    </w:p>
    <w:p w14:paraId="04A9E751">
      <w:pPr>
        <w:pStyle w:val="2"/>
        <w:spacing w:before="61" w:line="394" w:lineRule="exact"/>
        <w:ind w:left="9"/>
        <w:rPr>
          <w:rFonts w:hint="eastAsia"/>
          <w:position w:val="2"/>
          <w:sz w:val="29"/>
          <w:szCs w:val="29"/>
        </w:rPr>
      </w:pPr>
      <w:r>
        <w:rPr>
          <w:rFonts w:hint="eastAsia"/>
          <w:position w:val="2"/>
          <w:sz w:val="29"/>
          <w:szCs w:val="29"/>
        </w:rPr>
        <w:t>他现在决心按照这个格言（maxim）行事。</w:t>
      </w:r>
    </w:p>
    <w:p w14:paraId="747D6453">
      <w:pPr>
        <w:pStyle w:val="2"/>
        <w:spacing w:before="61" w:line="394" w:lineRule="exact"/>
        <w:ind w:left="9"/>
        <w:rPr>
          <w:rFonts w:hint="eastAsia"/>
          <w:position w:val="2"/>
          <w:sz w:val="29"/>
          <w:szCs w:val="29"/>
        </w:rPr>
      </w:pPr>
    </w:p>
    <w:p w14:paraId="5915E4DF">
      <w:pPr>
        <w:pStyle w:val="2"/>
        <w:spacing w:before="61" w:line="394" w:lineRule="exact"/>
        <w:ind w:left="9"/>
        <w:rPr>
          <w:rFonts w:hint="eastAsia"/>
          <w:position w:val="2"/>
          <w:sz w:val="29"/>
          <w:szCs w:val="29"/>
        </w:rPr>
      </w:pPr>
      <w:r>
        <w:rPr>
          <w:rFonts w:hint="eastAsia"/>
          <w:position w:val="2"/>
          <w:sz w:val="29"/>
          <w:szCs w:val="29"/>
        </w:rPr>
        <w:t>The alternative placed before him was silence or imprisonment.</w:t>
      </w:r>
    </w:p>
    <w:p w14:paraId="2CEB8B8D">
      <w:pPr>
        <w:pStyle w:val="2"/>
        <w:spacing w:before="61" w:line="394" w:lineRule="exact"/>
        <w:ind w:left="9"/>
        <w:rPr>
          <w:rFonts w:hint="eastAsia"/>
          <w:position w:val="2"/>
          <w:sz w:val="29"/>
          <w:szCs w:val="29"/>
        </w:rPr>
      </w:pPr>
    </w:p>
    <w:p w14:paraId="2D59252B">
      <w:pPr>
        <w:pStyle w:val="2"/>
        <w:spacing w:before="61" w:line="394" w:lineRule="exact"/>
        <w:ind w:left="9"/>
        <w:rPr>
          <w:rFonts w:hint="eastAsia"/>
          <w:position w:val="2"/>
          <w:sz w:val="29"/>
          <w:szCs w:val="29"/>
        </w:rPr>
      </w:pPr>
      <w:r>
        <w:rPr>
          <w:rFonts w:hint="eastAsia"/>
          <w:position w:val="2"/>
          <w:sz w:val="29"/>
          <w:szCs w:val="29"/>
        </w:rPr>
        <w:t>摆在他面前的选择是沉默或监禁。</w:t>
      </w:r>
    </w:p>
    <w:p w14:paraId="6957F7FD">
      <w:pPr>
        <w:pStyle w:val="2"/>
        <w:spacing w:before="61" w:line="394" w:lineRule="exact"/>
        <w:ind w:left="9"/>
        <w:rPr>
          <w:rFonts w:hint="eastAsia"/>
          <w:position w:val="2"/>
          <w:sz w:val="29"/>
          <w:szCs w:val="29"/>
        </w:rPr>
      </w:pPr>
    </w:p>
    <w:p w14:paraId="6149C8E1">
      <w:pPr>
        <w:pStyle w:val="2"/>
        <w:spacing w:before="61" w:line="394" w:lineRule="exact"/>
        <w:ind w:left="9"/>
        <w:rPr>
          <w:rFonts w:hint="eastAsia"/>
          <w:position w:val="2"/>
          <w:sz w:val="29"/>
          <w:szCs w:val="29"/>
        </w:rPr>
      </w:pPr>
      <w:r>
        <w:rPr>
          <w:rFonts w:hint="eastAsia"/>
          <w:position w:val="2"/>
          <w:sz w:val="29"/>
          <w:szCs w:val="29"/>
        </w:rPr>
        <w:t>And the chancellor was therefore informed that, since it had been determined to punish the persons who would avow the condemned opinions with civil penalties, it was his own determination to appeal from the decision of his present judges, to the protection of the civil power.</w:t>
      </w:r>
    </w:p>
    <w:p w14:paraId="613B58E5">
      <w:pPr>
        <w:pStyle w:val="2"/>
        <w:spacing w:before="61" w:line="394" w:lineRule="exact"/>
        <w:ind w:left="9"/>
        <w:rPr>
          <w:rFonts w:hint="eastAsia"/>
          <w:position w:val="2"/>
          <w:sz w:val="29"/>
          <w:szCs w:val="29"/>
        </w:rPr>
      </w:pPr>
    </w:p>
    <w:p w14:paraId="05646569">
      <w:pPr>
        <w:pStyle w:val="2"/>
        <w:spacing w:before="61" w:line="394" w:lineRule="exact"/>
        <w:ind w:left="9"/>
        <w:rPr>
          <w:rFonts w:hint="eastAsia"/>
          <w:position w:val="2"/>
          <w:sz w:val="29"/>
          <w:szCs w:val="29"/>
        </w:rPr>
      </w:pPr>
      <w:r>
        <w:rPr>
          <w:rFonts w:hint="eastAsia"/>
          <w:position w:val="2"/>
          <w:sz w:val="29"/>
          <w:szCs w:val="29"/>
        </w:rPr>
        <w:t>因此通知了校长（chancellor），既然已决定用民事刑罚（civil penalties）惩罚那些公开承认被谴责观点的人，他自己的决定是就他当前审判者的判决，向上诉至民事权力（civil power）寻求保护。</w:t>
      </w:r>
    </w:p>
    <w:p w14:paraId="2DAD795F">
      <w:pPr>
        <w:pStyle w:val="2"/>
        <w:spacing w:before="61" w:line="394" w:lineRule="exact"/>
        <w:ind w:left="9"/>
        <w:rPr>
          <w:rFonts w:hint="eastAsia"/>
          <w:position w:val="2"/>
          <w:sz w:val="29"/>
          <w:szCs w:val="29"/>
        </w:rPr>
      </w:pPr>
    </w:p>
    <w:p w14:paraId="423F9696">
      <w:pPr>
        <w:pStyle w:val="2"/>
        <w:spacing w:before="61" w:line="394" w:lineRule="exact"/>
        <w:ind w:left="9"/>
        <w:rPr>
          <w:rFonts w:hint="eastAsia"/>
          <w:position w:val="2"/>
          <w:sz w:val="29"/>
          <w:szCs w:val="29"/>
        </w:rPr>
      </w:pPr>
      <w:r>
        <w:rPr>
          <w:rFonts w:hint="eastAsia"/>
          <w:position w:val="2"/>
          <w:sz w:val="29"/>
          <w:szCs w:val="29"/>
        </w:rPr>
        <w:t>They were looking to that power to suppress freedom of thought — he would look to it in support of such freedom.146</w:t>
      </w:r>
    </w:p>
    <w:p w14:paraId="2AA515C5">
      <w:pPr>
        <w:pStyle w:val="2"/>
        <w:spacing w:before="61" w:line="394" w:lineRule="exact"/>
        <w:ind w:left="9"/>
        <w:rPr>
          <w:rFonts w:hint="eastAsia"/>
          <w:position w:val="2"/>
          <w:sz w:val="29"/>
          <w:szCs w:val="29"/>
        </w:rPr>
      </w:pPr>
    </w:p>
    <w:p w14:paraId="44333F1B">
      <w:pPr>
        <w:pStyle w:val="2"/>
        <w:spacing w:before="61" w:line="394" w:lineRule="exact"/>
        <w:ind w:left="9"/>
        <w:rPr>
          <w:rFonts w:hint="eastAsia"/>
          <w:position w:val="2"/>
          <w:sz w:val="29"/>
          <w:szCs w:val="29"/>
        </w:rPr>
      </w:pPr>
      <w:r>
        <w:rPr>
          <w:rFonts w:hint="eastAsia"/>
          <w:position w:val="2"/>
          <w:sz w:val="29"/>
          <w:szCs w:val="29"/>
        </w:rPr>
        <w:t>他们指望那个权力来压制思想自由——他则指望它来支持这种自由。146</w:t>
      </w:r>
    </w:p>
    <w:p w14:paraId="0BAE81C1">
      <w:pPr>
        <w:pStyle w:val="2"/>
        <w:spacing w:before="61" w:line="394" w:lineRule="exact"/>
        <w:ind w:left="9"/>
        <w:rPr>
          <w:rFonts w:hint="eastAsia"/>
          <w:position w:val="2"/>
          <w:sz w:val="29"/>
          <w:szCs w:val="29"/>
        </w:rPr>
      </w:pPr>
    </w:p>
    <w:p w14:paraId="09985AEA">
      <w:pPr>
        <w:pStyle w:val="2"/>
        <w:spacing w:before="61" w:line="394" w:lineRule="exact"/>
        <w:ind w:left="9"/>
        <w:rPr>
          <w:rFonts w:hint="eastAsia"/>
          <w:position w:val="2"/>
          <w:sz w:val="29"/>
          <w:szCs w:val="29"/>
        </w:rPr>
      </w:pPr>
      <w:r>
        <w:rPr>
          <w:rFonts w:hint="eastAsia"/>
          <w:position w:val="2"/>
          <w:sz w:val="29"/>
          <w:szCs w:val="29"/>
        </w:rPr>
        <w:t>CONCERNING THE LIFE OF WYCLIFFE. lxxi</w:t>
      </w:r>
    </w:p>
    <w:p w14:paraId="7D967194">
      <w:pPr>
        <w:pStyle w:val="2"/>
        <w:spacing w:before="61" w:line="394" w:lineRule="exact"/>
        <w:ind w:left="9"/>
        <w:rPr>
          <w:rFonts w:hint="eastAsia"/>
          <w:position w:val="2"/>
          <w:sz w:val="29"/>
          <w:szCs w:val="29"/>
        </w:rPr>
      </w:pPr>
    </w:p>
    <w:p w14:paraId="1BE84F63">
      <w:pPr>
        <w:pStyle w:val="2"/>
        <w:spacing w:before="61" w:line="394" w:lineRule="exact"/>
        <w:ind w:left="9"/>
        <w:rPr>
          <w:rFonts w:hint="eastAsia"/>
          <w:position w:val="2"/>
          <w:sz w:val="29"/>
          <w:szCs w:val="29"/>
        </w:rPr>
      </w:pPr>
      <w:r>
        <w:rPr>
          <w:rFonts w:hint="eastAsia"/>
          <w:position w:val="2"/>
          <w:sz w:val="29"/>
          <w:szCs w:val="29"/>
        </w:rPr>
        <w:t>关于威克里夫的生平。 lxxi</w:t>
      </w:r>
    </w:p>
    <w:p w14:paraId="635ADB71">
      <w:pPr>
        <w:pStyle w:val="2"/>
        <w:spacing w:before="61" w:line="394" w:lineRule="exact"/>
        <w:ind w:left="9"/>
        <w:rPr>
          <w:rFonts w:hint="eastAsia"/>
          <w:position w:val="2"/>
          <w:sz w:val="29"/>
          <w:szCs w:val="29"/>
        </w:rPr>
      </w:pPr>
    </w:p>
    <w:p w14:paraId="0BD639EF">
      <w:pPr>
        <w:pStyle w:val="2"/>
        <w:spacing w:before="61" w:line="394" w:lineRule="exact"/>
        <w:ind w:left="9"/>
        <w:rPr>
          <w:rFonts w:hint="eastAsia"/>
          <w:position w:val="2"/>
          <w:sz w:val="29"/>
          <w:szCs w:val="29"/>
        </w:rPr>
      </w:pPr>
      <w:r>
        <w:rPr>
          <w:rFonts w:hint="eastAsia"/>
          <w:position w:val="2"/>
          <w:sz w:val="29"/>
          <w:szCs w:val="29"/>
        </w:rPr>
        <w:t>Some time, however, was to elapse before the meeting of the next parliament; and we may suppose that during that interval, the lectures of the Reformer were occupied with topics less dangerous to his personal freedom.</w:t>
      </w:r>
    </w:p>
    <w:p w14:paraId="1E77F135">
      <w:pPr>
        <w:pStyle w:val="2"/>
        <w:spacing w:before="61" w:line="394" w:lineRule="exact"/>
        <w:ind w:left="9"/>
        <w:rPr>
          <w:rFonts w:hint="eastAsia"/>
          <w:position w:val="2"/>
          <w:sz w:val="29"/>
          <w:szCs w:val="29"/>
        </w:rPr>
      </w:pPr>
    </w:p>
    <w:p w14:paraId="022D0462">
      <w:pPr>
        <w:pStyle w:val="2"/>
        <w:spacing w:before="61" w:line="394" w:lineRule="exact"/>
        <w:ind w:left="9"/>
        <w:rPr>
          <w:rFonts w:hint="eastAsia"/>
          <w:position w:val="2"/>
          <w:sz w:val="29"/>
          <w:szCs w:val="29"/>
        </w:rPr>
      </w:pPr>
      <w:r>
        <w:rPr>
          <w:rFonts w:hint="eastAsia"/>
          <w:position w:val="2"/>
          <w:sz w:val="29"/>
          <w:szCs w:val="29"/>
        </w:rPr>
        <w:t>然而，距离下届议会召开还有一段时间；我们可以推测在那段期间，改革家的讲座（lectures）涉及对其人身自由危险性较小的主题。</w:t>
      </w:r>
    </w:p>
    <w:p w14:paraId="15FBAAA8">
      <w:pPr>
        <w:pStyle w:val="2"/>
        <w:spacing w:before="61" w:line="394" w:lineRule="exact"/>
        <w:ind w:left="9"/>
        <w:rPr>
          <w:rFonts w:hint="eastAsia"/>
          <w:position w:val="2"/>
          <w:sz w:val="29"/>
          <w:szCs w:val="29"/>
        </w:rPr>
      </w:pPr>
    </w:p>
    <w:p w14:paraId="4E6E78E7">
      <w:pPr>
        <w:pStyle w:val="2"/>
        <w:spacing w:before="61" w:line="394" w:lineRule="exact"/>
        <w:ind w:left="9"/>
        <w:rPr>
          <w:rFonts w:hint="eastAsia"/>
          <w:position w:val="2"/>
          <w:sz w:val="29"/>
          <w:szCs w:val="29"/>
        </w:rPr>
      </w:pPr>
      <w:r>
        <w:rPr>
          <w:rFonts w:hint="eastAsia"/>
          <w:position w:val="2"/>
          <w:sz w:val="29"/>
          <w:szCs w:val="29"/>
        </w:rPr>
        <w:t>The jurisdiction of the chancellor, moreover, was restricted to the university.</w:t>
      </w:r>
    </w:p>
    <w:p w14:paraId="4C01FD5D">
      <w:pPr>
        <w:pStyle w:val="2"/>
        <w:spacing w:before="61" w:line="394" w:lineRule="exact"/>
        <w:ind w:left="9"/>
        <w:rPr>
          <w:rFonts w:hint="eastAsia"/>
          <w:position w:val="2"/>
          <w:sz w:val="29"/>
          <w:szCs w:val="29"/>
        </w:rPr>
      </w:pPr>
    </w:p>
    <w:p w14:paraId="0BC56357">
      <w:pPr>
        <w:pStyle w:val="2"/>
        <w:spacing w:before="61" w:line="394" w:lineRule="exact"/>
        <w:ind w:left="9"/>
        <w:rPr>
          <w:rFonts w:hint="eastAsia"/>
          <w:position w:val="2"/>
          <w:sz w:val="29"/>
          <w:szCs w:val="29"/>
        </w:rPr>
      </w:pPr>
      <w:r>
        <w:rPr>
          <w:rFonts w:hint="eastAsia"/>
          <w:position w:val="2"/>
          <w:sz w:val="29"/>
          <w:szCs w:val="29"/>
        </w:rPr>
        <w:t>此外，校长（chancellor）的管辖权（jurisdiction）仅限于大学。</w:t>
      </w:r>
    </w:p>
    <w:p w14:paraId="372D2870">
      <w:pPr>
        <w:pStyle w:val="2"/>
        <w:spacing w:before="61" w:line="394" w:lineRule="exact"/>
        <w:ind w:left="9"/>
        <w:rPr>
          <w:rFonts w:hint="eastAsia"/>
          <w:position w:val="2"/>
          <w:sz w:val="29"/>
          <w:szCs w:val="29"/>
        </w:rPr>
      </w:pPr>
    </w:p>
    <w:p w14:paraId="07F02847">
      <w:pPr>
        <w:pStyle w:val="2"/>
        <w:spacing w:before="61" w:line="394" w:lineRule="exact"/>
        <w:ind w:left="9"/>
        <w:rPr>
          <w:rFonts w:hint="eastAsia"/>
          <w:position w:val="2"/>
          <w:sz w:val="29"/>
          <w:szCs w:val="29"/>
        </w:rPr>
      </w:pPr>
      <w:r>
        <w:rPr>
          <w:rFonts w:hint="eastAsia"/>
          <w:position w:val="2"/>
          <w:sz w:val="29"/>
          <w:szCs w:val="29"/>
        </w:rPr>
        <w:t>It did not affect Wycliffe as rector of Lutterworth.</w:t>
      </w:r>
    </w:p>
    <w:p w14:paraId="087F3613">
      <w:pPr>
        <w:pStyle w:val="2"/>
        <w:spacing w:before="61" w:line="394" w:lineRule="exact"/>
        <w:ind w:left="9"/>
        <w:rPr>
          <w:rFonts w:hint="eastAsia"/>
          <w:position w:val="2"/>
          <w:sz w:val="29"/>
          <w:szCs w:val="29"/>
        </w:rPr>
      </w:pPr>
    </w:p>
    <w:p w14:paraId="0AF606A3">
      <w:pPr>
        <w:pStyle w:val="2"/>
        <w:spacing w:before="61" w:line="394" w:lineRule="exact"/>
        <w:ind w:left="9"/>
        <w:rPr>
          <w:rFonts w:hint="eastAsia"/>
          <w:position w:val="2"/>
          <w:sz w:val="29"/>
          <w:szCs w:val="29"/>
        </w:rPr>
      </w:pPr>
      <w:r>
        <w:rPr>
          <w:rFonts w:hint="eastAsia"/>
          <w:position w:val="2"/>
          <w:sz w:val="29"/>
          <w:szCs w:val="29"/>
        </w:rPr>
        <w:t>它并未影响作为拉特沃思（Lutterworth）教区长（rector）的威克里夫。</w:t>
      </w:r>
    </w:p>
    <w:p w14:paraId="6512970B">
      <w:pPr>
        <w:pStyle w:val="2"/>
        <w:spacing w:before="61" w:line="394" w:lineRule="exact"/>
        <w:ind w:left="9"/>
        <w:rPr>
          <w:rFonts w:hint="eastAsia"/>
          <w:position w:val="2"/>
          <w:sz w:val="29"/>
          <w:szCs w:val="29"/>
        </w:rPr>
      </w:pPr>
    </w:p>
    <w:p w14:paraId="43A55066">
      <w:pPr>
        <w:pStyle w:val="2"/>
        <w:spacing w:before="61" w:line="394" w:lineRule="exact"/>
        <w:ind w:left="9"/>
        <w:rPr>
          <w:rFonts w:hint="eastAsia"/>
          <w:position w:val="2"/>
          <w:sz w:val="29"/>
          <w:szCs w:val="29"/>
        </w:rPr>
      </w:pPr>
      <w:r>
        <w:rPr>
          <w:rFonts w:hint="eastAsia"/>
          <w:position w:val="2"/>
          <w:sz w:val="29"/>
          <w:szCs w:val="29"/>
        </w:rPr>
        <w:t>And to the silence thus imposed on him at Oxford, we should probably attribute his great labors as an author, so observable during the subsequent period of his history.147</w:t>
      </w:r>
    </w:p>
    <w:p w14:paraId="3F229D34">
      <w:pPr>
        <w:pStyle w:val="2"/>
        <w:spacing w:before="61" w:line="394" w:lineRule="exact"/>
        <w:ind w:left="9"/>
        <w:rPr>
          <w:rFonts w:hint="eastAsia"/>
          <w:position w:val="2"/>
          <w:sz w:val="29"/>
          <w:szCs w:val="29"/>
        </w:rPr>
      </w:pPr>
    </w:p>
    <w:p w14:paraId="1228AF10">
      <w:pPr>
        <w:pStyle w:val="2"/>
        <w:spacing w:before="61" w:line="394" w:lineRule="exact"/>
        <w:ind w:left="9"/>
        <w:rPr>
          <w:rFonts w:hint="eastAsia"/>
          <w:position w:val="2"/>
          <w:sz w:val="29"/>
          <w:szCs w:val="29"/>
        </w:rPr>
      </w:pPr>
      <w:r>
        <w:rPr>
          <w:rFonts w:hint="eastAsia"/>
          <w:position w:val="2"/>
          <w:sz w:val="29"/>
          <w:szCs w:val="29"/>
        </w:rPr>
        <w:t>对于牛津如此强加给他的沉默，我们或许应将其归因于他作为作家（author）的巨大劳动，这在他历史的后续时期如此显著。147</w:t>
      </w:r>
    </w:p>
    <w:p w14:paraId="47E7788D">
      <w:pPr>
        <w:pStyle w:val="2"/>
        <w:spacing w:before="61" w:line="394" w:lineRule="exact"/>
        <w:ind w:left="9"/>
        <w:rPr>
          <w:rFonts w:hint="eastAsia"/>
          <w:position w:val="2"/>
          <w:sz w:val="29"/>
          <w:szCs w:val="29"/>
        </w:rPr>
      </w:pPr>
    </w:p>
    <w:p w14:paraId="28D52E9F">
      <w:pPr>
        <w:pStyle w:val="2"/>
        <w:spacing w:before="61" w:line="394" w:lineRule="exact"/>
        <w:ind w:left="9"/>
        <w:rPr>
          <w:rFonts w:hint="eastAsia"/>
          <w:position w:val="2"/>
          <w:sz w:val="29"/>
          <w:szCs w:val="29"/>
        </w:rPr>
      </w:pPr>
      <w:r>
        <w:rPr>
          <w:rFonts w:hint="eastAsia"/>
          <w:position w:val="2"/>
          <w:sz w:val="29"/>
          <w:szCs w:val="29"/>
        </w:rPr>
        <w:t>The summer of this year is memorable for the insurrection of the commoners under Wat Tyler.148</w:t>
      </w:r>
    </w:p>
    <w:p w14:paraId="509EAF1A">
      <w:pPr>
        <w:pStyle w:val="2"/>
        <w:spacing w:before="61" w:line="394" w:lineRule="exact"/>
        <w:ind w:left="9"/>
        <w:rPr>
          <w:rFonts w:hint="eastAsia"/>
          <w:position w:val="2"/>
          <w:sz w:val="29"/>
          <w:szCs w:val="29"/>
        </w:rPr>
      </w:pPr>
    </w:p>
    <w:p w14:paraId="2A203F74">
      <w:pPr>
        <w:pStyle w:val="2"/>
        <w:spacing w:before="61" w:line="394" w:lineRule="exact"/>
        <w:ind w:left="9"/>
        <w:rPr>
          <w:rFonts w:hint="eastAsia"/>
          <w:position w:val="2"/>
          <w:sz w:val="29"/>
          <w:szCs w:val="29"/>
        </w:rPr>
      </w:pPr>
      <w:r>
        <w:rPr>
          <w:rFonts w:hint="eastAsia"/>
          <w:position w:val="2"/>
          <w:sz w:val="29"/>
          <w:szCs w:val="29"/>
        </w:rPr>
        <w:t>这一年的夏天因瓦特·泰勒（Wat Tyler）148领导的平民（commoners）起义（insurrection）而令人难忘。</w:t>
      </w:r>
    </w:p>
    <w:p w14:paraId="70269B02">
      <w:pPr>
        <w:pStyle w:val="2"/>
        <w:spacing w:before="61" w:line="394" w:lineRule="exact"/>
        <w:ind w:left="9"/>
        <w:rPr>
          <w:rFonts w:hint="eastAsia"/>
          <w:position w:val="2"/>
          <w:sz w:val="29"/>
          <w:szCs w:val="29"/>
        </w:rPr>
      </w:pPr>
    </w:p>
    <w:p w14:paraId="2B231B58">
      <w:pPr>
        <w:pStyle w:val="2"/>
        <w:spacing w:before="61" w:line="394" w:lineRule="exact"/>
        <w:ind w:left="9"/>
        <w:rPr>
          <w:rFonts w:hint="eastAsia"/>
          <w:position w:val="2"/>
          <w:sz w:val="29"/>
          <w:szCs w:val="29"/>
        </w:rPr>
      </w:pPr>
      <w:r>
        <w:rPr>
          <w:rFonts w:hint="eastAsia"/>
          <w:position w:val="2"/>
          <w:sz w:val="29"/>
          <w:szCs w:val="29"/>
        </w:rPr>
        <w:t>Sudbery, archbishop of Canterbury, was murdered by the insurgents, and in the following October, Courtney, bishop of London, was raised to the primacy.</w:t>
      </w:r>
    </w:p>
    <w:p w14:paraId="28E7DB75">
      <w:pPr>
        <w:pStyle w:val="2"/>
        <w:spacing w:before="61" w:line="394" w:lineRule="exact"/>
        <w:ind w:left="9"/>
        <w:rPr>
          <w:rFonts w:hint="eastAsia"/>
          <w:position w:val="2"/>
          <w:sz w:val="29"/>
          <w:szCs w:val="29"/>
        </w:rPr>
      </w:pPr>
    </w:p>
    <w:p w14:paraId="1178CFDC">
      <w:pPr>
        <w:pStyle w:val="2"/>
        <w:spacing w:before="61" w:line="394" w:lineRule="exact"/>
        <w:ind w:left="9"/>
        <w:rPr>
          <w:rFonts w:hint="eastAsia"/>
          <w:position w:val="2"/>
          <w:sz w:val="29"/>
          <w:szCs w:val="29"/>
        </w:rPr>
      </w:pPr>
      <w:r>
        <w:rPr>
          <w:rFonts w:hint="eastAsia"/>
          <w:position w:val="2"/>
          <w:sz w:val="29"/>
          <w:szCs w:val="29"/>
        </w:rPr>
        <w:t>坎特伯雷大主教（archbishop of Canterbury）萨德伯里（Sudbery）被起义者（insurgents）谋杀，次年十月，伦敦主教（bishop of London）考特尼（Courtney）被提升为首席主教（primacy）。</w:t>
      </w:r>
    </w:p>
    <w:p w14:paraId="2A58C44A">
      <w:pPr>
        <w:pStyle w:val="2"/>
        <w:spacing w:before="61" w:line="394" w:lineRule="exact"/>
        <w:ind w:left="9"/>
        <w:rPr>
          <w:rFonts w:hint="eastAsia"/>
          <w:position w:val="2"/>
          <w:sz w:val="29"/>
          <w:szCs w:val="29"/>
        </w:rPr>
      </w:pPr>
    </w:p>
    <w:p w14:paraId="22B91795">
      <w:pPr>
        <w:pStyle w:val="2"/>
        <w:spacing w:before="61" w:line="394" w:lineRule="exact"/>
        <w:ind w:left="9"/>
        <w:rPr>
          <w:rFonts w:hint="eastAsia"/>
          <w:position w:val="2"/>
          <w:sz w:val="29"/>
          <w:szCs w:val="29"/>
        </w:rPr>
      </w:pPr>
      <w:r>
        <w:rPr>
          <w:rFonts w:hint="eastAsia"/>
          <w:position w:val="2"/>
          <w:sz w:val="29"/>
          <w:szCs w:val="29"/>
        </w:rPr>
        <w:t>It will be remembered that this prelate had already distinguished himself as a haughty opponent of the doctrines ofWycliffe.</w:t>
      </w:r>
    </w:p>
    <w:p w14:paraId="4734BD13">
      <w:pPr>
        <w:pStyle w:val="2"/>
        <w:spacing w:before="61" w:line="394" w:lineRule="exact"/>
        <w:ind w:left="9"/>
        <w:rPr>
          <w:rFonts w:hint="eastAsia"/>
          <w:position w:val="2"/>
          <w:sz w:val="29"/>
          <w:szCs w:val="29"/>
        </w:rPr>
      </w:pPr>
    </w:p>
    <w:p w14:paraId="6945F84A">
      <w:pPr>
        <w:pStyle w:val="2"/>
        <w:spacing w:before="61" w:line="394" w:lineRule="exact"/>
        <w:ind w:left="9"/>
        <w:rPr>
          <w:rFonts w:hint="eastAsia"/>
          <w:position w:val="2"/>
          <w:sz w:val="29"/>
          <w:szCs w:val="29"/>
        </w:rPr>
      </w:pPr>
      <w:r>
        <w:rPr>
          <w:rFonts w:hint="eastAsia"/>
          <w:position w:val="2"/>
          <w:sz w:val="29"/>
          <w:szCs w:val="29"/>
        </w:rPr>
        <w:t>需要记住的是，这位主教（prelate）早已因傲慢地反对威克里夫的教义而闻名。</w:t>
      </w:r>
    </w:p>
    <w:p w14:paraId="51B49D8C">
      <w:pPr>
        <w:pStyle w:val="2"/>
        <w:spacing w:before="61" w:line="394" w:lineRule="exact"/>
        <w:ind w:left="9"/>
        <w:rPr>
          <w:rFonts w:hint="eastAsia"/>
          <w:position w:val="2"/>
          <w:sz w:val="29"/>
          <w:szCs w:val="29"/>
        </w:rPr>
      </w:pPr>
    </w:p>
    <w:p w14:paraId="786E8B7D">
      <w:pPr>
        <w:pStyle w:val="2"/>
        <w:spacing w:before="61" w:line="394" w:lineRule="exact"/>
        <w:ind w:left="9"/>
        <w:rPr>
          <w:rFonts w:hint="eastAsia"/>
          <w:position w:val="2"/>
          <w:sz w:val="29"/>
          <w:szCs w:val="29"/>
        </w:rPr>
      </w:pPr>
      <w:r>
        <w:rPr>
          <w:rFonts w:hint="eastAsia"/>
          <w:position w:val="2"/>
          <w:sz w:val="29"/>
          <w:szCs w:val="29"/>
        </w:rPr>
        <w:t>Early in May in the following year, a new parliament was convened at Westminster.</w:t>
      </w:r>
    </w:p>
    <w:p w14:paraId="3B24DEB9">
      <w:pPr>
        <w:pStyle w:val="2"/>
        <w:spacing w:before="61" w:line="394" w:lineRule="exact"/>
        <w:ind w:left="9"/>
        <w:rPr>
          <w:rFonts w:hint="eastAsia"/>
          <w:position w:val="2"/>
          <w:sz w:val="29"/>
          <w:szCs w:val="29"/>
        </w:rPr>
      </w:pPr>
    </w:p>
    <w:p w14:paraId="7BA2BED6">
      <w:pPr>
        <w:pStyle w:val="2"/>
        <w:spacing w:before="61" w:line="394" w:lineRule="exact"/>
        <w:ind w:left="9"/>
        <w:rPr>
          <w:rFonts w:hint="eastAsia"/>
          <w:position w:val="2"/>
          <w:sz w:val="29"/>
          <w:szCs w:val="29"/>
        </w:rPr>
      </w:pPr>
      <w:r>
        <w:rPr>
          <w:rFonts w:hint="eastAsia"/>
          <w:position w:val="2"/>
          <w:sz w:val="29"/>
          <w:szCs w:val="29"/>
        </w:rPr>
        <w:t>次年五月初，新一届议会在威斯敏斯特（Westminster）召开。</w:t>
      </w:r>
    </w:p>
    <w:p w14:paraId="75CD7E2D">
      <w:pPr>
        <w:pStyle w:val="2"/>
        <w:spacing w:before="61" w:line="394" w:lineRule="exact"/>
        <w:ind w:left="9"/>
        <w:rPr>
          <w:rFonts w:hint="eastAsia"/>
          <w:position w:val="2"/>
          <w:sz w:val="29"/>
          <w:szCs w:val="29"/>
        </w:rPr>
      </w:pPr>
    </w:p>
    <w:p w14:paraId="46A4939E">
      <w:pPr>
        <w:pStyle w:val="2"/>
        <w:spacing w:before="61" w:line="394" w:lineRule="exact"/>
        <w:ind w:left="9"/>
        <w:rPr>
          <w:rFonts w:hint="eastAsia"/>
          <w:position w:val="2"/>
          <w:sz w:val="29"/>
          <w:szCs w:val="29"/>
        </w:rPr>
      </w:pPr>
      <w:r>
        <w:rPr>
          <w:rFonts w:hint="eastAsia"/>
          <w:position w:val="2"/>
          <w:sz w:val="29"/>
          <w:szCs w:val="29"/>
        </w:rPr>
        <w:t>At the same time, Courtney adopted measures to convene a synod for the purpose of deliberating with regard to the course which should be taken in respect to certain strange and dangerous opinions said to be widely diffused, “among the nobility as well as among the commoners of this realm of England.”</w:t>
      </w:r>
    </w:p>
    <w:p w14:paraId="4ECE92EB">
      <w:pPr>
        <w:pStyle w:val="2"/>
        <w:spacing w:before="61" w:line="394" w:lineRule="exact"/>
        <w:ind w:left="9"/>
        <w:rPr>
          <w:rFonts w:hint="eastAsia"/>
          <w:position w:val="2"/>
          <w:sz w:val="29"/>
          <w:szCs w:val="29"/>
        </w:rPr>
      </w:pPr>
    </w:p>
    <w:p w14:paraId="3F8D24A1">
      <w:pPr>
        <w:pStyle w:val="2"/>
        <w:spacing w:before="61" w:line="394" w:lineRule="exact"/>
        <w:ind w:left="9"/>
        <w:rPr>
          <w:rFonts w:hint="eastAsia"/>
          <w:position w:val="2"/>
          <w:sz w:val="29"/>
          <w:szCs w:val="29"/>
        </w:rPr>
      </w:pPr>
      <w:r>
        <w:rPr>
          <w:rFonts w:hint="eastAsia"/>
          <w:position w:val="2"/>
          <w:sz w:val="29"/>
          <w:szCs w:val="29"/>
        </w:rPr>
        <w:t>与此同时，考特尼采取措施召集主教会议（synod），目的是商议应如何处理据称在“英格兰王国贵族（nobility）和平民（commoners）中”广泛传播的某些奇怪和危险的观点。</w:t>
      </w:r>
    </w:p>
    <w:p w14:paraId="354F1B84">
      <w:pPr>
        <w:pStyle w:val="2"/>
        <w:spacing w:before="61" w:line="394" w:lineRule="exact"/>
        <w:ind w:left="9"/>
        <w:rPr>
          <w:rFonts w:hint="eastAsia"/>
          <w:position w:val="2"/>
          <w:sz w:val="29"/>
          <w:szCs w:val="29"/>
        </w:rPr>
      </w:pPr>
    </w:p>
    <w:p w14:paraId="6CB41CF3">
      <w:pPr>
        <w:pStyle w:val="2"/>
        <w:spacing w:before="61" w:line="394" w:lineRule="exact"/>
        <w:ind w:left="9"/>
        <w:rPr>
          <w:rFonts w:hint="eastAsia"/>
          <w:position w:val="2"/>
          <w:sz w:val="29"/>
          <w:szCs w:val="29"/>
        </w:rPr>
      </w:pPr>
      <w:r>
        <w:rPr>
          <w:rFonts w:hint="eastAsia"/>
          <w:position w:val="2"/>
          <w:sz w:val="29"/>
          <w:szCs w:val="29"/>
        </w:rPr>
        <w:t>Accordingly, on the seventeenth of May a meeting was convened, consisting of eight prelates, fourteen doctors of civil and canon law, six bachelors of divinity, fifteen Mendicants, and four monks.</w:t>
      </w:r>
    </w:p>
    <w:p w14:paraId="0EE7CFE1">
      <w:pPr>
        <w:pStyle w:val="2"/>
        <w:spacing w:before="61" w:line="394" w:lineRule="exact"/>
        <w:ind w:left="9"/>
        <w:rPr>
          <w:rFonts w:hint="eastAsia"/>
          <w:position w:val="2"/>
          <w:sz w:val="29"/>
          <w:szCs w:val="29"/>
        </w:rPr>
      </w:pPr>
    </w:p>
    <w:p w14:paraId="3D2B427E">
      <w:pPr>
        <w:pStyle w:val="2"/>
        <w:spacing w:before="61" w:line="394" w:lineRule="exact"/>
        <w:ind w:left="9"/>
        <w:rPr>
          <w:rFonts w:hint="eastAsia"/>
          <w:position w:val="2"/>
          <w:sz w:val="29"/>
          <w:szCs w:val="29"/>
        </w:rPr>
      </w:pPr>
      <w:r>
        <w:rPr>
          <w:rFonts w:hint="eastAsia"/>
          <w:position w:val="2"/>
          <w:sz w:val="29"/>
          <w:szCs w:val="29"/>
        </w:rPr>
        <w:t>因此，五月十七日召集了一次会议，由八位主教（prelates）、十四位民法和教会法博士、六位神学学士（bachelors of divinity）、十五位托钵修士（Mendicants）和四位修士（monks）组成。</w:t>
      </w:r>
    </w:p>
    <w:p w14:paraId="5044A975">
      <w:pPr>
        <w:pStyle w:val="2"/>
        <w:spacing w:before="61" w:line="394" w:lineRule="exact"/>
        <w:ind w:left="9"/>
        <w:rPr>
          <w:rFonts w:hint="eastAsia"/>
          <w:position w:val="2"/>
          <w:sz w:val="29"/>
          <w:szCs w:val="29"/>
        </w:rPr>
      </w:pPr>
    </w:p>
    <w:p w14:paraId="6E4FBAD9">
      <w:pPr>
        <w:pStyle w:val="2"/>
        <w:spacing w:before="61" w:line="394" w:lineRule="exact"/>
        <w:ind w:left="9"/>
        <w:rPr>
          <w:rFonts w:hint="eastAsia"/>
          <w:position w:val="2"/>
          <w:sz w:val="29"/>
          <w:szCs w:val="29"/>
        </w:rPr>
      </w:pPr>
      <w:r>
        <w:rPr>
          <w:rFonts w:hint="eastAsia"/>
          <w:position w:val="2"/>
          <w:sz w:val="29"/>
          <w:szCs w:val="29"/>
        </w:rPr>
        <w:t>The place of meeting was the residence of the Black Friars, in the metropolis.149</w:t>
      </w:r>
    </w:p>
    <w:p w14:paraId="52C22132">
      <w:pPr>
        <w:pStyle w:val="2"/>
        <w:spacing w:before="61" w:line="394" w:lineRule="exact"/>
        <w:ind w:left="9"/>
        <w:rPr>
          <w:rFonts w:hint="eastAsia"/>
          <w:position w:val="2"/>
          <w:sz w:val="29"/>
          <w:szCs w:val="29"/>
        </w:rPr>
      </w:pPr>
    </w:p>
    <w:p w14:paraId="23BC0DCE">
      <w:pPr>
        <w:pStyle w:val="2"/>
        <w:spacing w:before="61" w:line="394" w:lineRule="exact"/>
        <w:ind w:left="9"/>
        <w:rPr>
          <w:rFonts w:hint="eastAsia"/>
          <w:position w:val="2"/>
          <w:sz w:val="29"/>
          <w:szCs w:val="29"/>
        </w:rPr>
      </w:pPr>
      <w:r>
        <w:rPr>
          <w:rFonts w:hint="eastAsia"/>
          <w:position w:val="2"/>
          <w:sz w:val="29"/>
          <w:szCs w:val="29"/>
        </w:rPr>
        <w:t>会场是首都黑衣修士（Black Friars）的住所。149</w:t>
      </w:r>
    </w:p>
    <w:p w14:paraId="0AFF23FD">
      <w:pPr>
        <w:pStyle w:val="2"/>
        <w:spacing w:before="61" w:line="394" w:lineRule="exact"/>
        <w:ind w:left="9"/>
        <w:rPr>
          <w:rFonts w:hint="eastAsia"/>
          <w:position w:val="2"/>
          <w:sz w:val="29"/>
          <w:szCs w:val="29"/>
        </w:rPr>
      </w:pPr>
    </w:p>
    <w:p w14:paraId="739B1381">
      <w:pPr>
        <w:pStyle w:val="2"/>
        <w:spacing w:before="61" w:line="394" w:lineRule="exact"/>
        <w:ind w:left="9"/>
        <w:rPr>
          <w:rFonts w:hint="eastAsia"/>
          <w:position w:val="2"/>
          <w:sz w:val="29"/>
          <w:szCs w:val="29"/>
        </w:rPr>
      </w:pPr>
      <w:r>
        <w:rPr>
          <w:rFonts w:hint="eastAsia"/>
          <w:position w:val="2"/>
          <w:sz w:val="29"/>
          <w:szCs w:val="29"/>
        </w:rPr>
        <w:t>And the course contemplated by the archbishop appears to have been, in the first place, to obtain a formal condemnation of the obnoxious opinions, and then to commence a zealous prosecution of all persons who, being suspected of such opinions, would hesitate to renounce them.</w:t>
      </w:r>
    </w:p>
    <w:p w14:paraId="58139C8C">
      <w:pPr>
        <w:pStyle w:val="2"/>
        <w:spacing w:before="61" w:line="394" w:lineRule="exact"/>
        <w:ind w:left="9"/>
        <w:rPr>
          <w:rFonts w:hint="eastAsia"/>
          <w:position w:val="2"/>
          <w:sz w:val="29"/>
          <w:szCs w:val="29"/>
        </w:rPr>
      </w:pPr>
    </w:p>
    <w:p w14:paraId="48CD6DA6">
      <w:pPr>
        <w:pStyle w:val="2"/>
        <w:spacing w:before="61" w:line="394" w:lineRule="exact"/>
        <w:ind w:left="9"/>
        <w:rPr>
          <w:rFonts w:hint="eastAsia"/>
          <w:position w:val="2"/>
          <w:sz w:val="29"/>
          <w:szCs w:val="29"/>
        </w:rPr>
      </w:pPr>
      <w:r>
        <w:rPr>
          <w:rFonts w:hint="eastAsia"/>
          <w:position w:val="2"/>
          <w:sz w:val="29"/>
          <w:szCs w:val="29"/>
        </w:rPr>
        <w:t>大主教（archbishop）所设想的步骤似乎是，首先，获得对令人反感（obnoxious）观点的正式谴责（condemnation），然后，开始热忱地起诉（prosecution）所有被怀疑持有此类观点、却犹豫不决放弃（renounce）它们的人。</w:t>
      </w:r>
    </w:p>
    <w:p w14:paraId="73984DB2">
      <w:pPr>
        <w:pStyle w:val="2"/>
        <w:spacing w:before="61" w:line="394" w:lineRule="exact"/>
        <w:ind w:left="9"/>
        <w:rPr>
          <w:rFonts w:hint="eastAsia"/>
          <w:position w:val="2"/>
          <w:sz w:val="29"/>
          <w:szCs w:val="29"/>
        </w:rPr>
      </w:pPr>
    </w:p>
    <w:p w14:paraId="6FBA4856">
      <w:pPr>
        <w:pStyle w:val="2"/>
        <w:spacing w:before="61" w:line="394" w:lineRule="exact"/>
        <w:ind w:left="9"/>
        <w:rPr>
          <w:rFonts w:hint="eastAsia"/>
          <w:position w:val="2"/>
          <w:sz w:val="29"/>
          <w:szCs w:val="29"/>
        </w:rPr>
      </w:pPr>
      <w:r>
        <w:rPr>
          <w:rFonts w:hint="eastAsia"/>
          <w:position w:val="2"/>
          <w:sz w:val="29"/>
          <w:szCs w:val="29"/>
        </w:rPr>
        <w:t>It happened, however, that the synod had scarcely approached the matters to be adjusted by its wisdom, when the city was shaken with an earthquake.</w:t>
      </w:r>
    </w:p>
    <w:p w14:paraId="6DD6BADF">
      <w:pPr>
        <w:pStyle w:val="2"/>
        <w:spacing w:before="61" w:line="394" w:lineRule="exact"/>
        <w:ind w:left="9"/>
        <w:rPr>
          <w:rFonts w:hint="eastAsia"/>
          <w:position w:val="2"/>
          <w:sz w:val="29"/>
          <w:szCs w:val="29"/>
        </w:rPr>
      </w:pPr>
    </w:p>
    <w:p w14:paraId="1C0BB082">
      <w:pPr>
        <w:pStyle w:val="2"/>
        <w:spacing w:before="61" w:line="394" w:lineRule="exact"/>
        <w:ind w:left="9"/>
        <w:rPr>
          <w:rFonts w:hint="eastAsia"/>
          <w:position w:val="2"/>
          <w:sz w:val="29"/>
          <w:szCs w:val="29"/>
        </w:rPr>
      </w:pPr>
      <w:r>
        <w:rPr>
          <w:rFonts w:hint="eastAsia"/>
          <w:position w:val="2"/>
          <w:sz w:val="29"/>
          <w:szCs w:val="29"/>
        </w:rPr>
        <w:t>然而，碰巧的是，主教会议（synod）几乎刚开始处理需要其智慧来调整的事项时，城市就发生了地震。</w:t>
      </w:r>
    </w:p>
    <w:p w14:paraId="7A4E7624">
      <w:pPr>
        <w:pStyle w:val="2"/>
        <w:spacing w:before="61" w:line="394" w:lineRule="exact"/>
        <w:ind w:left="9"/>
        <w:rPr>
          <w:rFonts w:hint="eastAsia"/>
          <w:position w:val="2"/>
          <w:sz w:val="29"/>
          <w:szCs w:val="29"/>
        </w:rPr>
      </w:pPr>
    </w:p>
    <w:p w14:paraId="1FE868AA">
      <w:pPr>
        <w:pStyle w:val="2"/>
        <w:spacing w:before="61" w:line="394" w:lineRule="exact"/>
        <w:ind w:left="9"/>
        <w:rPr>
          <w:rFonts w:hint="eastAsia"/>
          <w:position w:val="2"/>
          <w:sz w:val="29"/>
          <w:szCs w:val="29"/>
        </w:rPr>
      </w:pPr>
      <w:r>
        <w:rPr>
          <w:rFonts w:hint="eastAsia"/>
          <w:position w:val="2"/>
          <w:sz w:val="29"/>
          <w:szCs w:val="29"/>
        </w:rPr>
        <w:t>The courage of some of the parties assembled was so much affected by that event, that they ventured to express their doubts whether the object before them might not be displeasing to Heaven.</w:t>
      </w:r>
    </w:p>
    <w:p w14:paraId="34B5B987">
      <w:pPr>
        <w:pStyle w:val="2"/>
        <w:spacing w:before="61" w:line="394" w:lineRule="exact"/>
        <w:ind w:left="9"/>
        <w:rPr>
          <w:rFonts w:hint="eastAsia"/>
          <w:position w:val="2"/>
          <w:sz w:val="29"/>
          <w:szCs w:val="29"/>
        </w:rPr>
      </w:pPr>
    </w:p>
    <w:p w14:paraId="76C34C88">
      <w:pPr>
        <w:pStyle w:val="2"/>
        <w:spacing w:before="61" w:line="394" w:lineRule="exact"/>
        <w:ind w:left="9"/>
        <w:rPr>
          <w:rFonts w:hint="eastAsia"/>
          <w:position w:val="2"/>
          <w:sz w:val="29"/>
          <w:szCs w:val="29"/>
        </w:rPr>
      </w:pPr>
      <w:r>
        <w:rPr>
          <w:rFonts w:hint="eastAsia"/>
          <w:position w:val="2"/>
          <w:sz w:val="29"/>
          <w:szCs w:val="29"/>
        </w:rPr>
        <w:t>聚集的一些人的勇气深受那事件的影响，以至于他们冒险表达了他们的疑虑，认为眼前的目标可能不讨上天（Heaven）喜悦。</w:t>
      </w:r>
    </w:p>
    <w:p w14:paraId="1AEEC264">
      <w:pPr>
        <w:pStyle w:val="2"/>
        <w:spacing w:before="61" w:line="394" w:lineRule="exact"/>
        <w:ind w:left="9"/>
        <w:rPr>
          <w:rFonts w:hint="eastAsia"/>
          <w:position w:val="2"/>
          <w:sz w:val="29"/>
          <w:szCs w:val="29"/>
        </w:rPr>
      </w:pPr>
    </w:p>
    <w:p w14:paraId="5C23E078">
      <w:pPr>
        <w:pStyle w:val="2"/>
        <w:spacing w:before="61" w:line="394" w:lineRule="exact"/>
        <w:ind w:left="9"/>
        <w:rPr>
          <w:rFonts w:hint="eastAsia"/>
          <w:position w:val="2"/>
          <w:sz w:val="29"/>
          <w:szCs w:val="29"/>
        </w:rPr>
      </w:pPr>
      <w:r>
        <w:rPr>
          <w:rFonts w:hint="eastAsia"/>
          <w:position w:val="2"/>
          <w:sz w:val="29"/>
          <w:szCs w:val="29"/>
        </w:rPr>
        <w:t>It began to be probable that the meeting would dissolve without coming to any decision.</w:t>
      </w:r>
    </w:p>
    <w:p w14:paraId="366E3124">
      <w:pPr>
        <w:pStyle w:val="2"/>
        <w:spacing w:before="61" w:line="394" w:lineRule="exact"/>
        <w:ind w:left="9"/>
        <w:rPr>
          <w:rFonts w:hint="eastAsia"/>
          <w:position w:val="2"/>
          <w:sz w:val="29"/>
          <w:szCs w:val="29"/>
        </w:rPr>
      </w:pPr>
    </w:p>
    <w:p w14:paraId="3D814FE7">
      <w:pPr>
        <w:pStyle w:val="2"/>
        <w:spacing w:before="61" w:line="394" w:lineRule="exact"/>
        <w:ind w:left="9"/>
        <w:rPr>
          <w:rFonts w:hint="eastAsia"/>
          <w:position w:val="2"/>
          <w:sz w:val="29"/>
          <w:szCs w:val="29"/>
        </w:rPr>
      </w:pPr>
      <w:r>
        <w:rPr>
          <w:rFonts w:hint="eastAsia"/>
          <w:position w:val="2"/>
          <w:sz w:val="29"/>
          <w:szCs w:val="29"/>
        </w:rPr>
        <w:t>会议很可能在未作出任何决定前就解散了。</w:t>
      </w:r>
    </w:p>
    <w:p w14:paraId="7CABAE73">
      <w:pPr>
        <w:pStyle w:val="2"/>
        <w:spacing w:before="61" w:line="394" w:lineRule="exact"/>
        <w:ind w:left="9"/>
        <w:rPr>
          <w:rFonts w:hint="eastAsia"/>
          <w:position w:val="2"/>
          <w:sz w:val="29"/>
          <w:szCs w:val="29"/>
        </w:rPr>
      </w:pPr>
    </w:p>
    <w:p w14:paraId="39CA9297">
      <w:pPr>
        <w:pStyle w:val="2"/>
        <w:spacing w:before="61" w:line="394" w:lineRule="exact"/>
        <w:ind w:left="9"/>
        <w:rPr>
          <w:rFonts w:hint="eastAsia"/>
          <w:position w:val="2"/>
          <w:sz w:val="29"/>
          <w:szCs w:val="29"/>
        </w:rPr>
      </w:pPr>
      <w:r>
        <w:rPr>
          <w:rFonts w:hint="eastAsia"/>
          <w:position w:val="2"/>
          <w:sz w:val="29"/>
          <w:szCs w:val="29"/>
        </w:rPr>
        <w:t>But the ready genius of Courtney gave a different meaning to the incident, comparing the dispersion of noxious vapours produced by such convulsions, to the purity which would be secured for the church as the result of the present struggle to remove the pestilent from her communion.</w:t>
      </w:r>
    </w:p>
    <w:p w14:paraId="118BE128">
      <w:pPr>
        <w:pStyle w:val="2"/>
        <w:spacing w:before="61" w:line="394" w:lineRule="exact"/>
        <w:ind w:left="9"/>
        <w:rPr>
          <w:rFonts w:hint="eastAsia"/>
          <w:position w:val="2"/>
          <w:sz w:val="29"/>
          <w:szCs w:val="29"/>
        </w:rPr>
      </w:pPr>
    </w:p>
    <w:p w14:paraId="30DEBF1B">
      <w:pPr>
        <w:pStyle w:val="2"/>
        <w:spacing w:before="61" w:line="394" w:lineRule="exact"/>
        <w:ind w:left="9"/>
        <w:rPr>
          <w:rFonts w:hint="eastAsia"/>
          <w:position w:val="2"/>
          <w:sz w:val="29"/>
          <w:szCs w:val="29"/>
        </w:rPr>
      </w:pPr>
      <w:r>
        <w:rPr>
          <w:rFonts w:hint="eastAsia"/>
          <w:position w:val="2"/>
          <w:sz w:val="29"/>
          <w:szCs w:val="29"/>
        </w:rPr>
        <w:t>但考特尼（Courtney）敏捷的天才赋予了这一事件不同的含义，将此类震动（convulsions）产生的有害蒸汽（noxious vapours）的消散，比作教会通过当前努力清除其团契（communion）中有害（pestilent）之物而将获得的纯洁（purity）。</w:t>
      </w:r>
    </w:p>
    <w:p w14:paraId="41E867AD">
      <w:pPr>
        <w:pStyle w:val="2"/>
        <w:spacing w:before="61" w:line="394" w:lineRule="exact"/>
        <w:ind w:left="9"/>
        <w:rPr>
          <w:rFonts w:hint="eastAsia"/>
          <w:position w:val="2"/>
          <w:sz w:val="29"/>
          <w:szCs w:val="29"/>
        </w:rPr>
      </w:pPr>
    </w:p>
    <w:p w14:paraId="0BB9C5D4">
      <w:pPr>
        <w:pStyle w:val="2"/>
        <w:spacing w:before="61" w:line="394" w:lineRule="exact"/>
        <w:ind w:left="9"/>
        <w:rPr>
          <w:rFonts w:hint="eastAsia"/>
          <w:position w:val="2"/>
          <w:sz w:val="29"/>
          <w:szCs w:val="29"/>
        </w:rPr>
      </w:pPr>
      <w:r>
        <w:rPr>
          <w:rFonts w:hint="eastAsia"/>
          <w:position w:val="2"/>
          <w:sz w:val="29"/>
          <w:szCs w:val="29"/>
        </w:rPr>
        <w:t>lxxii. FACTS AND OBSERVATIONS</w:t>
      </w:r>
    </w:p>
    <w:p w14:paraId="149DF828">
      <w:pPr>
        <w:pStyle w:val="2"/>
        <w:spacing w:before="61" w:line="394" w:lineRule="exact"/>
        <w:ind w:left="9"/>
        <w:rPr>
          <w:rFonts w:hint="eastAsia"/>
          <w:position w:val="2"/>
          <w:sz w:val="29"/>
          <w:szCs w:val="29"/>
        </w:rPr>
      </w:pPr>
    </w:p>
    <w:p w14:paraId="6E42169D">
      <w:pPr>
        <w:pStyle w:val="2"/>
        <w:spacing w:before="61" w:line="394" w:lineRule="exact"/>
        <w:ind w:left="9"/>
        <w:rPr>
          <w:rFonts w:hint="eastAsia"/>
          <w:position w:val="2"/>
          <w:sz w:val="29"/>
          <w:szCs w:val="29"/>
        </w:rPr>
      </w:pPr>
      <w:r>
        <w:rPr>
          <w:rFonts w:hint="eastAsia"/>
          <w:position w:val="2"/>
          <w:sz w:val="29"/>
          <w:szCs w:val="29"/>
        </w:rPr>
        <w:t>lxxii. 事实与观察</w:t>
      </w:r>
    </w:p>
    <w:p w14:paraId="4C7048A5">
      <w:pPr>
        <w:pStyle w:val="2"/>
        <w:spacing w:before="61" w:line="394" w:lineRule="exact"/>
        <w:ind w:left="9"/>
        <w:rPr>
          <w:rFonts w:hint="eastAsia"/>
          <w:position w:val="2"/>
          <w:sz w:val="29"/>
          <w:szCs w:val="29"/>
        </w:rPr>
      </w:pPr>
    </w:p>
    <w:p w14:paraId="10634CB5">
      <w:pPr>
        <w:pStyle w:val="2"/>
        <w:spacing w:before="61" w:line="394" w:lineRule="exact"/>
        <w:ind w:left="9"/>
        <w:rPr>
          <w:rFonts w:hint="eastAsia"/>
          <w:position w:val="2"/>
          <w:sz w:val="29"/>
          <w:szCs w:val="29"/>
        </w:rPr>
      </w:pPr>
      <w:r>
        <w:rPr>
          <w:rFonts w:hint="eastAsia"/>
          <w:position w:val="2"/>
          <w:sz w:val="29"/>
          <w:szCs w:val="29"/>
        </w:rPr>
        <w:t>The courage of the wavering being thus restored, twenty-four conclusions were read, as those which had been preached “generally, commonly, and publicly, throughout the province of Canterbury and the realm of England.”</w:t>
      </w:r>
    </w:p>
    <w:p w14:paraId="17FDE80E">
      <w:pPr>
        <w:pStyle w:val="2"/>
        <w:spacing w:before="61" w:line="394" w:lineRule="exact"/>
        <w:ind w:left="9"/>
        <w:rPr>
          <w:rFonts w:hint="eastAsia"/>
          <w:position w:val="2"/>
          <w:sz w:val="29"/>
          <w:szCs w:val="29"/>
        </w:rPr>
      </w:pPr>
    </w:p>
    <w:p w14:paraId="01E9F75D">
      <w:pPr>
        <w:pStyle w:val="2"/>
        <w:spacing w:before="61" w:line="394" w:lineRule="exact"/>
        <w:ind w:left="9"/>
        <w:rPr>
          <w:rFonts w:hint="eastAsia"/>
          <w:position w:val="2"/>
          <w:sz w:val="29"/>
          <w:szCs w:val="29"/>
        </w:rPr>
      </w:pPr>
      <w:r>
        <w:rPr>
          <w:rFonts w:hint="eastAsia"/>
          <w:position w:val="2"/>
          <w:sz w:val="29"/>
          <w:szCs w:val="29"/>
        </w:rPr>
        <w:t>摇摆不定者的勇气因此得以恢复，宣读了二十四条结论，据称这些结论已在“坎特伯雷（Canterbury）省和英格兰王国各地普遍、共同且公开地”宣讲过。</w:t>
      </w:r>
    </w:p>
    <w:p w14:paraId="5687F9B7">
      <w:pPr>
        <w:pStyle w:val="2"/>
        <w:spacing w:before="61" w:line="394" w:lineRule="exact"/>
        <w:ind w:left="9"/>
        <w:rPr>
          <w:rFonts w:hint="eastAsia"/>
          <w:position w:val="2"/>
          <w:sz w:val="29"/>
          <w:szCs w:val="29"/>
        </w:rPr>
      </w:pPr>
    </w:p>
    <w:p w14:paraId="4FD46E3B">
      <w:pPr>
        <w:pStyle w:val="2"/>
        <w:spacing w:before="61" w:line="394" w:lineRule="exact"/>
        <w:ind w:left="9"/>
        <w:rPr>
          <w:rFonts w:hint="eastAsia"/>
          <w:position w:val="2"/>
          <w:sz w:val="29"/>
          <w:szCs w:val="29"/>
        </w:rPr>
      </w:pPr>
      <w:r>
        <w:rPr>
          <w:rFonts w:hint="eastAsia"/>
          <w:position w:val="2"/>
          <w:sz w:val="29"/>
          <w:szCs w:val="29"/>
        </w:rPr>
        <w:t>After the “good deliberation” of three days, it was agreed that ten of these conclusions were heretical, and the remaining were declared to be erroneous.</w:t>
      </w:r>
    </w:p>
    <w:p w14:paraId="4F7BBC63">
      <w:pPr>
        <w:pStyle w:val="2"/>
        <w:spacing w:before="61" w:line="394" w:lineRule="exact"/>
        <w:ind w:left="9"/>
        <w:rPr>
          <w:rFonts w:hint="eastAsia"/>
          <w:position w:val="2"/>
          <w:sz w:val="29"/>
          <w:szCs w:val="29"/>
        </w:rPr>
      </w:pPr>
    </w:p>
    <w:p w14:paraId="055E1A6B">
      <w:pPr>
        <w:pStyle w:val="2"/>
        <w:spacing w:before="61" w:line="394" w:lineRule="exact"/>
        <w:ind w:left="9"/>
        <w:rPr>
          <w:rFonts w:hint="eastAsia"/>
          <w:position w:val="2"/>
          <w:sz w:val="29"/>
          <w:szCs w:val="29"/>
        </w:rPr>
      </w:pPr>
      <w:r>
        <w:rPr>
          <w:rFonts w:hint="eastAsia"/>
          <w:position w:val="2"/>
          <w:sz w:val="29"/>
          <w:szCs w:val="29"/>
        </w:rPr>
        <w:t>经过三天的“良好审议”（good deliberation），一致认为其中十条结论是异端（heretical），其余的被宣布为错误的（erroneous）。</w:t>
      </w:r>
    </w:p>
    <w:p w14:paraId="129D4640">
      <w:pPr>
        <w:pStyle w:val="2"/>
        <w:spacing w:before="61" w:line="394" w:lineRule="exact"/>
        <w:ind w:left="9"/>
        <w:rPr>
          <w:rFonts w:hint="eastAsia"/>
          <w:position w:val="2"/>
          <w:sz w:val="29"/>
          <w:szCs w:val="29"/>
        </w:rPr>
      </w:pPr>
    </w:p>
    <w:p w14:paraId="38F8875C">
      <w:pPr>
        <w:pStyle w:val="2"/>
        <w:spacing w:before="61" w:line="394" w:lineRule="exact"/>
        <w:ind w:left="9"/>
        <w:rPr>
          <w:rFonts w:hint="eastAsia"/>
          <w:position w:val="2"/>
          <w:sz w:val="29"/>
          <w:szCs w:val="29"/>
        </w:rPr>
      </w:pPr>
      <w:r>
        <w:rPr>
          <w:rFonts w:hint="eastAsia"/>
          <w:position w:val="2"/>
          <w:sz w:val="29"/>
          <w:szCs w:val="29"/>
        </w:rPr>
        <w:t>The doctrines described as heretical related,</w:t>
      </w:r>
    </w:p>
    <w:p w14:paraId="21A9FAF4">
      <w:pPr>
        <w:pStyle w:val="2"/>
        <w:spacing w:before="61" w:line="394" w:lineRule="exact"/>
        <w:ind w:left="9"/>
        <w:rPr>
          <w:rFonts w:hint="eastAsia"/>
          <w:position w:val="2"/>
          <w:sz w:val="29"/>
          <w:szCs w:val="29"/>
        </w:rPr>
      </w:pPr>
    </w:p>
    <w:p w14:paraId="362705FE">
      <w:pPr>
        <w:pStyle w:val="2"/>
        <w:spacing w:before="61" w:line="394" w:lineRule="exact"/>
        <w:ind w:left="9"/>
        <w:rPr>
          <w:rFonts w:hint="eastAsia"/>
          <w:position w:val="2"/>
          <w:sz w:val="29"/>
          <w:szCs w:val="29"/>
        </w:rPr>
      </w:pPr>
      <w:r>
        <w:rPr>
          <w:rFonts w:hint="eastAsia"/>
          <w:position w:val="2"/>
          <w:sz w:val="29"/>
          <w:szCs w:val="29"/>
        </w:rPr>
        <w:t>被描述为异端的教义涉及：</w:t>
      </w:r>
    </w:p>
    <w:p w14:paraId="6078DDBD">
      <w:pPr>
        <w:pStyle w:val="2"/>
        <w:spacing w:before="61" w:line="394" w:lineRule="exact"/>
        <w:ind w:left="9"/>
        <w:rPr>
          <w:rFonts w:hint="eastAsia"/>
          <w:position w:val="2"/>
          <w:sz w:val="29"/>
          <w:szCs w:val="29"/>
        </w:rPr>
      </w:pPr>
    </w:p>
    <w:p w14:paraId="3EDACECE">
      <w:pPr>
        <w:pStyle w:val="2"/>
        <w:spacing w:before="61" w:line="394" w:lineRule="exact"/>
        <w:ind w:left="9"/>
        <w:rPr>
          <w:rFonts w:hint="eastAsia"/>
          <w:position w:val="2"/>
          <w:sz w:val="29"/>
          <w:szCs w:val="29"/>
        </w:rPr>
      </w:pPr>
      <w:r>
        <w:rPr>
          <w:rFonts w:hint="eastAsia"/>
          <w:position w:val="2"/>
          <w:sz w:val="29"/>
          <w:szCs w:val="29"/>
        </w:rPr>
        <w:t>· to the sacrament of the altar, as being perfected without any change in the substance of the bread and wine;</w:t>
      </w:r>
    </w:p>
    <w:p w14:paraId="6A88A62B">
      <w:pPr>
        <w:pStyle w:val="2"/>
        <w:spacing w:before="61" w:line="394" w:lineRule="exact"/>
        <w:ind w:left="9"/>
        <w:rPr>
          <w:rFonts w:hint="eastAsia"/>
          <w:position w:val="2"/>
          <w:sz w:val="29"/>
          <w:szCs w:val="29"/>
        </w:rPr>
      </w:pPr>
    </w:p>
    <w:p w14:paraId="123CC162">
      <w:pPr>
        <w:pStyle w:val="2"/>
        <w:spacing w:before="61" w:line="394" w:lineRule="exact"/>
        <w:ind w:left="9"/>
        <w:rPr>
          <w:rFonts w:hint="eastAsia"/>
          <w:position w:val="2"/>
          <w:sz w:val="29"/>
          <w:szCs w:val="29"/>
        </w:rPr>
      </w:pPr>
      <w:r>
        <w:rPr>
          <w:rFonts w:hint="eastAsia"/>
          <w:position w:val="2"/>
          <w:sz w:val="29"/>
          <w:szCs w:val="29"/>
        </w:rPr>
        <w:t>· 关于祭坛圣礼（sacrament of the altar），认为其在饼和酒实体（substance）没有任何改变的情况下得以完善；</w:t>
      </w:r>
    </w:p>
    <w:p w14:paraId="51B9AF73">
      <w:pPr>
        <w:pStyle w:val="2"/>
        <w:spacing w:before="61" w:line="394" w:lineRule="exact"/>
        <w:ind w:left="9"/>
        <w:rPr>
          <w:rFonts w:hint="eastAsia"/>
          <w:position w:val="2"/>
          <w:sz w:val="29"/>
          <w:szCs w:val="29"/>
        </w:rPr>
      </w:pPr>
    </w:p>
    <w:p w14:paraId="6EF42A4F">
      <w:pPr>
        <w:pStyle w:val="2"/>
        <w:spacing w:before="61" w:line="394" w:lineRule="exact"/>
        <w:ind w:left="9"/>
        <w:rPr>
          <w:rFonts w:hint="eastAsia"/>
          <w:position w:val="2"/>
          <w:sz w:val="29"/>
          <w:szCs w:val="29"/>
        </w:rPr>
      </w:pPr>
      <w:r>
        <w:rPr>
          <w:rFonts w:hint="eastAsia"/>
          <w:position w:val="2"/>
          <w:sz w:val="29"/>
          <w:szCs w:val="29"/>
        </w:rPr>
        <w:t>· to priests and bishops as ceasing to be such upon falling into deadly sin;</w:t>
      </w:r>
    </w:p>
    <w:p w14:paraId="19553C04">
      <w:pPr>
        <w:pStyle w:val="2"/>
        <w:spacing w:before="61" w:line="394" w:lineRule="exact"/>
        <w:ind w:left="9"/>
        <w:rPr>
          <w:rFonts w:hint="eastAsia"/>
          <w:position w:val="2"/>
          <w:sz w:val="29"/>
          <w:szCs w:val="29"/>
        </w:rPr>
      </w:pPr>
    </w:p>
    <w:p w14:paraId="3C10603A">
      <w:pPr>
        <w:pStyle w:val="2"/>
        <w:spacing w:before="61" w:line="394" w:lineRule="exact"/>
        <w:ind w:left="9"/>
        <w:rPr>
          <w:rFonts w:hint="eastAsia"/>
          <w:position w:val="2"/>
          <w:sz w:val="29"/>
          <w:szCs w:val="29"/>
        </w:rPr>
      </w:pPr>
      <w:r>
        <w:rPr>
          <w:rFonts w:hint="eastAsia"/>
          <w:position w:val="2"/>
          <w:sz w:val="29"/>
          <w:szCs w:val="29"/>
        </w:rPr>
        <w:t>· 关于祭司和主教在犯下死罪（deadly sin）后不再是祭司和主教；</w:t>
      </w:r>
    </w:p>
    <w:p w14:paraId="79DEC6BD">
      <w:pPr>
        <w:pStyle w:val="2"/>
        <w:spacing w:before="61" w:line="394" w:lineRule="exact"/>
        <w:ind w:left="9"/>
        <w:rPr>
          <w:rFonts w:hint="eastAsia"/>
          <w:position w:val="2"/>
          <w:sz w:val="29"/>
          <w:szCs w:val="29"/>
        </w:rPr>
      </w:pPr>
    </w:p>
    <w:p w14:paraId="133F165B">
      <w:pPr>
        <w:pStyle w:val="2"/>
        <w:spacing w:before="61" w:line="394" w:lineRule="exact"/>
        <w:ind w:left="9"/>
        <w:rPr>
          <w:rFonts w:hint="eastAsia"/>
          <w:position w:val="2"/>
          <w:sz w:val="29"/>
          <w:szCs w:val="29"/>
        </w:rPr>
      </w:pPr>
      <w:r>
        <w:rPr>
          <w:rFonts w:hint="eastAsia"/>
          <w:position w:val="2"/>
          <w:sz w:val="29"/>
          <w:szCs w:val="29"/>
        </w:rPr>
        <w:t>· to auricular confession as unnecessary;</w:t>
      </w:r>
    </w:p>
    <w:p w14:paraId="751422A6">
      <w:pPr>
        <w:pStyle w:val="2"/>
        <w:spacing w:before="61" w:line="394" w:lineRule="exact"/>
        <w:ind w:left="9"/>
        <w:rPr>
          <w:rFonts w:hint="eastAsia"/>
          <w:position w:val="2"/>
          <w:sz w:val="29"/>
          <w:szCs w:val="29"/>
        </w:rPr>
      </w:pPr>
    </w:p>
    <w:p w14:paraId="3A439FB0">
      <w:pPr>
        <w:pStyle w:val="2"/>
        <w:spacing w:before="61" w:line="394" w:lineRule="exact"/>
        <w:ind w:left="9"/>
        <w:rPr>
          <w:rFonts w:hint="eastAsia"/>
          <w:position w:val="2"/>
          <w:sz w:val="29"/>
          <w:szCs w:val="29"/>
        </w:rPr>
      </w:pPr>
      <w:r>
        <w:rPr>
          <w:rFonts w:hint="eastAsia"/>
          <w:position w:val="2"/>
          <w:sz w:val="29"/>
          <w:szCs w:val="29"/>
        </w:rPr>
        <w:t>· 关于耳语忏悔（auricular confession）是不必要的；</w:t>
      </w:r>
    </w:p>
    <w:p w14:paraId="1F4F1319">
      <w:pPr>
        <w:pStyle w:val="2"/>
        <w:spacing w:before="61" w:line="394" w:lineRule="exact"/>
        <w:ind w:left="9"/>
        <w:rPr>
          <w:rFonts w:hint="eastAsia"/>
          <w:position w:val="2"/>
          <w:sz w:val="29"/>
          <w:szCs w:val="29"/>
        </w:rPr>
      </w:pPr>
    </w:p>
    <w:p w14:paraId="3E69C15E">
      <w:pPr>
        <w:pStyle w:val="2"/>
        <w:spacing w:before="61" w:line="394" w:lineRule="exact"/>
        <w:ind w:left="9"/>
        <w:rPr>
          <w:rFonts w:hint="eastAsia"/>
          <w:position w:val="2"/>
          <w:sz w:val="29"/>
          <w:szCs w:val="29"/>
        </w:rPr>
      </w:pPr>
      <w:r>
        <w:rPr>
          <w:rFonts w:hint="eastAsia"/>
          <w:position w:val="2"/>
          <w:sz w:val="29"/>
          <w:szCs w:val="29"/>
        </w:rPr>
        <w:t>· to ecclesiastical endowments as unlawful, and;</w:t>
      </w:r>
    </w:p>
    <w:p w14:paraId="6FE50550">
      <w:pPr>
        <w:pStyle w:val="2"/>
        <w:spacing w:before="61" w:line="394" w:lineRule="exact"/>
        <w:ind w:left="9"/>
        <w:rPr>
          <w:rFonts w:hint="eastAsia"/>
          <w:position w:val="2"/>
          <w:sz w:val="29"/>
          <w:szCs w:val="29"/>
        </w:rPr>
      </w:pPr>
    </w:p>
    <w:p w14:paraId="014B857F">
      <w:pPr>
        <w:pStyle w:val="2"/>
        <w:spacing w:before="61" w:line="394" w:lineRule="exact"/>
        <w:ind w:left="9"/>
        <w:rPr>
          <w:rFonts w:hint="eastAsia"/>
          <w:position w:val="2"/>
          <w:sz w:val="29"/>
          <w:szCs w:val="29"/>
        </w:rPr>
      </w:pPr>
      <w:r>
        <w:rPr>
          <w:rFonts w:hint="eastAsia"/>
          <w:position w:val="2"/>
          <w:sz w:val="29"/>
          <w:szCs w:val="29"/>
        </w:rPr>
        <w:t>· 关于教会捐赠（ecclesiastical endowments）是非法的，以及；</w:t>
      </w:r>
    </w:p>
    <w:p w14:paraId="3FE9D470">
      <w:pPr>
        <w:pStyle w:val="2"/>
        <w:spacing w:before="61" w:line="394" w:lineRule="exact"/>
        <w:ind w:left="9"/>
        <w:rPr>
          <w:rFonts w:hint="eastAsia"/>
          <w:position w:val="2"/>
          <w:sz w:val="29"/>
          <w:szCs w:val="29"/>
        </w:rPr>
      </w:pPr>
    </w:p>
    <w:p w14:paraId="5461DBE5">
      <w:pPr>
        <w:pStyle w:val="2"/>
        <w:spacing w:before="61" w:line="394" w:lineRule="exact"/>
        <w:ind w:left="9"/>
        <w:rPr>
          <w:rFonts w:hint="eastAsia"/>
          <w:position w:val="2"/>
          <w:sz w:val="29"/>
          <w:szCs w:val="29"/>
        </w:rPr>
      </w:pPr>
      <w:r>
        <w:rPr>
          <w:rFonts w:hint="eastAsia"/>
          <w:position w:val="2"/>
          <w:sz w:val="29"/>
          <w:szCs w:val="29"/>
        </w:rPr>
        <w:t>· to the claims of the pope, when he happens to be a depraved man, as being derived solely from the edict of Cæsar, and not at all from the authority of the Gospel.;</w:t>
      </w:r>
    </w:p>
    <w:p w14:paraId="263A2953">
      <w:pPr>
        <w:pStyle w:val="2"/>
        <w:spacing w:before="61" w:line="394" w:lineRule="exact"/>
        <w:ind w:left="9"/>
        <w:rPr>
          <w:rFonts w:hint="eastAsia"/>
          <w:position w:val="2"/>
          <w:sz w:val="29"/>
          <w:szCs w:val="29"/>
        </w:rPr>
      </w:pPr>
    </w:p>
    <w:p w14:paraId="3B8C07B1">
      <w:pPr>
        <w:pStyle w:val="2"/>
        <w:spacing w:before="61" w:line="394" w:lineRule="exact"/>
        <w:ind w:left="9"/>
        <w:rPr>
          <w:rFonts w:hint="eastAsia"/>
          <w:position w:val="2"/>
          <w:sz w:val="29"/>
          <w:szCs w:val="29"/>
        </w:rPr>
      </w:pPr>
      <w:r>
        <w:rPr>
          <w:rFonts w:hint="eastAsia"/>
          <w:position w:val="2"/>
          <w:sz w:val="29"/>
          <w:szCs w:val="29"/>
        </w:rPr>
        <w:t>· 关于教皇（当他碰巧是个败坏的人时）的主张，认为其仅源于凯撒（Cæsar）的谕旨（edict），而根本不源于福音的权威。</w:t>
      </w:r>
    </w:p>
    <w:p w14:paraId="067E461B">
      <w:pPr>
        <w:pStyle w:val="2"/>
        <w:spacing w:before="61" w:line="394" w:lineRule="exact"/>
        <w:ind w:left="9"/>
        <w:rPr>
          <w:rFonts w:hint="eastAsia"/>
          <w:position w:val="2"/>
          <w:sz w:val="29"/>
          <w:szCs w:val="29"/>
        </w:rPr>
      </w:pPr>
    </w:p>
    <w:p w14:paraId="5B3773A5">
      <w:pPr>
        <w:pStyle w:val="2"/>
        <w:spacing w:before="61" w:line="394" w:lineRule="exact"/>
        <w:ind w:left="9"/>
        <w:rPr>
          <w:rFonts w:hint="eastAsia"/>
          <w:position w:val="2"/>
          <w:sz w:val="29"/>
          <w:szCs w:val="29"/>
        </w:rPr>
      </w:pPr>
      <w:r>
        <w:rPr>
          <w:rFonts w:hint="eastAsia"/>
          <w:position w:val="2"/>
          <w:sz w:val="29"/>
          <w:szCs w:val="29"/>
        </w:rPr>
        <w:t>The propositions described as erroneous are those which declare,</w:t>
      </w:r>
    </w:p>
    <w:p w14:paraId="614D49AF">
      <w:pPr>
        <w:pStyle w:val="2"/>
        <w:spacing w:before="61" w:line="394" w:lineRule="exact"/>
        <w:ind w:left="9"/>
        <w:rPr>
          <w:rFonts w:hint="eastAsia"/>
          <w:position w:val="2"/>
          <w:sz w:val="29"/>
          <w:szCs w:val="29"/>
        </w:rPr>
      </w:pPr>
    </w:p>
    <w:p w14:paraId="23897F25">
      <w:pPr>
        <w:pStyle w:val="2"/>
        <w:spacing w:before="61" w:line="394" w:lineRule="exact"/>
        <w:ind w:left="9"/>
        <w:rPr>
          <w:rFonts w:hint="eastAsia"/>
          <w:position w:val="2"/>
          <w:sz w:val="29"/>
          <w:szCs w:val="29"/>
        </w:rPr>
      </w:pPr>
      <w:r>
        <w:rPr>
          <w:rFonts w:hint="eastAsia"/>
          <w:position w:val="2"/>
          <w:sz w:val="29"/>
          <w:szCs w:val="29"/>
        </w:rPr>
        <w:t>被描述为错误的命题（propositions）是那些宣称：</w:t>
      </w:r>
    </w:p>
    <w:p w14:paraId="5BD97012">
      <w:pPr>
        <w:pStyle w:val="2"/>
        <w:spacing w:before="61" w:line="394" w:lineRule="exact"/>
        <w:ind w:left="9"/>
        <w:rPr>
          <w:rFonts w:hint="eastAsia"/>
          <w:position w:val="2"/>
          <w:sz w:val="29"/>
          <w:szCs w:val="29"/>
        </w:rPr>
      </w:pPr>
    </w:p>
    <w:p w14:paraId="5216600B">
      <w:pPr>
        <w:pStyle w:val="2"/>
        <w:spacing w:before="61" w:line="394" w:lineRule="exact"/>
        <w:ind w:left="9"/>
        <w:rPr>
          <w:rFonts w:hint="eastAsia"/>
          <w:position w:val="2"/>
          <w:sz w:val="29"/>
          <w:szCs w:val="29"/>
        </w:rPr>
      </w:pPr>
      <w:r>
        <w:rPr>
          <w:rFonts w:hint="eastAsia"/>
          <w:position w:val="2"/>
          <w:sz w:val="29"/>
          <w:szCs w:val="29"/>
        </w:rPr>
        <w:t>· that a prelate excommunicating any man without knowing him to be condemned by God, is himself a heretic, and excommunicated;</w:t>
      </w:r>
    </w:p>
    <w:p w14:paraId="6CBC4B23">
      <w:pPr>
        <w:pStyle w:val="2"/>
        <w:spacing w:before="61" w:line="394" w:lineRule="exact"/>
        <w:ind w:left="9"/>
        <w:rPr>
          <w:rFonts w:hint="eastAsia"/>
          <w:position w:val="2"/>
          <w:sz w:val="29"/>
          <w:szCs w:val="29"/>
        </w:rPr>
      </w:pPr>
    </w:p>
    <w:p w14:paraId="45F2C237">
      <w:pPr>
        <w:pStyle w:val="2"/>
        <w:spacing w:before="61" w:line="394" w:lineRule="exact"/>
        <w:ind w:left="9"/>
        <w:rPr>
          <w:rFonts w:hint="eastAsia"/>
          <w:position w:val="2"/>
          <w:sz w:val="29"/>
          <w:szCs w:val="29"/>
        </w:rPr>
      </w:pPr>
      <w:r>
        <w:rPr>
          <w:rFonts w:hint="eastAsia"/>
          <w:position w:val="2"/>
          <w:sz w:val="29"/>
          <w:szCs w:val="29"/>
        </w:rPr>
        <w:t>· 主教（prelate）在不知道某人已被神定罪的情况下开除其教籍（excommunicating），其本人就是异端（heretic），并已被开除教籍；</w:t>
      </w:r>
    </w:p>
    <w:p w14:paraId="3DD36078">
      <w:pPr>
        <w:pStyle w:val="2"/>
        <w:spacing w:before="61" w:line="394" w:lineRule="exact"/>
        <w:ind w:left="9"/>
        <w:rPr>
          <w:rFonts w:hint="eastAsia"/>
          <w:position w:val="2"/>
          <w:sz w:val="29"/>
          <w:szCs w:val="29"/>
        </w:rPr>
      </w:pPr>
    </w:p>
    <w:p w14:paraId="4129F14F">
      <w:pPr>
        <w:pStyle w:val="2"/>
        <w:spacing w:before="61" w:line="394" w:lineRule="exact"/>
        <w:ind w:left="9"/>
        <w:rPr>
          <w:rFonts w:hint="eastAsia"/>
          <w:position w:val="2"/>
          <w:sz w:val="29"/>
          <w:szCs w:val="29"/>
        </w:rPr>
      </w:pPr>
      <w:r>
        <w:rPr>
          <w:rFonts w:hint="eastAsia"/>
          <w:position w:val="2"/>
          <w:sz w:val="29"/>
          <w:szCs w:val="29"/>
        </w:rPr>
        <w:t>· that to prohibit appeals from the tribunal of the clergy, to the tribunal of the king, is to withhold from the sovereign the allegiance due to him;</w:t>
      </w:r>
    </w:p>
    <w:p w14:paraId="7E974EA9">
      <w:pPr>
        <w:pStyle w:val="2"/>
        <w:spacing w:before="61" w:line="394" w:lineRule="exact"/>
        <w:ind w:left="9"/>
        <w:rPr>
          <w:rFonts w:hint="eastAsia"/>
          <w:position w:val="2"/>
          <w:sz w:val="29"/>
          <w:szCs w:val="29"/>
        </w:rPr>
      </w:pPr>
    </w:p>
    <w:p w14:paraId="10261F9C">
      <w:pPr>
        <w:pStyle w:val="2"/>
        <w:spacing w:before="61" w:line="394" w:lineRule="exact"/>
        <w:ind w:left="9"/>
        <w:rPr>
          <w:rFonts w:hint="eastAsia"/>
          <w:position w:val="2"/>
          <w:sz w:val="29"/>
          <w:szCs w:val="29"/>
        </w:rPr>
      </w:pPr>
      <w:r>
        <w:rPr>
          <w:rFonts w:hint="eastAsia"/>
          <w:position w:val="2"/>
          <w:sz w:val="29"/>
          <w:szCs w:val="29"/>
        </w:rPr>
        <w:t>· 禁止从神职人员法庭（tribunal of the clergy）上诉至国王法庭（tribunal of the king），就是扣留了对君主（sovereign）应有的效忠（allegiance）；</w:t>
      </w:r>
    </w:p>
    <w:p w14:paraId="60B67F1F">
      <w:pPr>
        <w:pStyle w:val="2"/>
        <w:spacing w:before="61" w:line="394" w:lineRule="exact"/>
        <w:ind w:left="9"/>
        <w:rPr>
          <w:rFonts w:hint="eastAsia"/>
          <w:position w:val="2"/>
          <w:sz w:val="29"/>
          <w:szCs w:val="29"/>
        </w:rPr>
      </w:pPr>
    </w:p>
    <w:p w14:paraId="777D7496">
      <w:pPr>
        <w:pStyle w:val="2"/>
        <w:spacing w:before="61" w:line="394" w:lineRule="exact"/>
        <w:ind w:left="9"/>
        <w:rPr>
          <w:rFonts w:hint="eastAsia"/>
          <w:position w:val="2"/>
          <w:sz w:val="29"/>
          <w:szCs w:val="29"/>
        </w:rPr>
      </w:pPr>
      <w:r>
        <w:rPr>
          <w:rFonts w:hint="eastAsia"/>
          <w:position w:val="2"/>
          <w:sz w:val="29"/>
          <w:szCs w:val="29"/>
        </w:rPr>
        <w:t>· that priests and deacons all possess authority to preach the Gospel, without waiting for the license ofpopes or prelates;</w:t>
      </w:r>
    </w:p>
    <w:p w14:paraId="4C8BF300">
      <w:pPr>
        <w:pStyle w:val="2"/>
        <w:spacing w:before="61" w:line="394" w:lineRule="exact"/>
        <w:ind w:left="9"/>
        <w:rPr>
          <w:rFonts w:hint="eastAsia"/>
          <w:position w:val="2"/>
          <w:sz w:val="29"/>
          <w:szCs w:val="29"/>
        </w:rPr>
      </w:pPr>
    </w:p>
    <w:p w14:paraId="5B2CA7B0">
      <w:pPr>
        <w:pStyle w:val="2"/>
        <w:spacing w:before="61" w:line="394" w:lineRule="exact"/>
        <w:ind w:left="9"/>
        <w:rPr>
          <w:rFonts w:hint="eastAsia"/>
          <w:position w:val="2"/>
          <w:sz w:val="29"/>
          <w:szCs w:val="29"/>
        </w:rPr>
      </w:pPr>
      <w:r>
        <w:rPr>
          <w:rFonts w:hint="eastAsia"/>
          <w:position w:val="2"/>
          <w:sz w:val="29"/>
          <w:szCs w:val="29"/>
        </w:rPr>
        <w:t>· 祭司（priests）和执事（deacons）都拥有传讲福音的权威，无需等待教皇或主教（prelates）的许可（license）；</w:t>
      </w:r>
    </w:p>
    <w:p w14:paraId="2AA5F36A">
      <w:pPr>
        <w:pStyle w:val="2"/>
        <w:spacing w:before="61" w:line="394" w:lineRule="exact"/>
        <w:ind w:left="9"/>
        <w:rPr>
          <w:rFonts w:hint="eastAsia"/>
          <w:position w:val="2"/>
          <w:sz w:val="29"/>
          <w:szCs w:val="29"/>
        </w:rPr>
      </w:pPr>
    </w:p>
    <w:p w14:paraId="46541FA0">
      <w:pPr>
        <w:pStyle w:val="2"/>
        <w:spacing w:before="61" w:line="394" w:lineRule="exact"/>
        <w:ind w:left="9"/>
        <w:rPr>
          <w:rFonts w:hint="eastAsia"/>
          <w:position w:val="2"/>
          <w:sz w:val="29"/>
          <w:szCs w:val="29"/>
        </w:rPr>
      </w:pPr>
      <w:r>
        <w:rPr>
          <w:rFonts w:hint="eastAsia"/>
          <w:position w:val="2"/>
          <w:sz w:val="29"/>
          <w:szCs w:val="29"/>
        </w:rPr>
        <w:t>· that to abstain from preaching the Gospel for fear of clerical censures, must appear, in the day of doom,150 as being under the guilt of treason against Christ;</w:t>
      </w:r>
    </w:p>
    <w:p w14:paraId="64B37AB3">
      <w:pPr>
        <w:pStyle w:val="2"/>
        <w:spacing w:before="61" w:line="394" w:lineRule="exact"/>
        <w:ind w:left="9"/>
        <w:rPr>
          <w:rFonts w:hint="eastAsia"/>
          <w:position w:val="2"/>
          <w:sz w:val="29"/>
          <w:szCs w:val="29"/>
        </w:rPr>
      </w:pPr>
    </w:p>
    <w:p w14:paraId="10801EDF">
      <w:pPr>
        <w:pStyle w:val="2"/>
        <w:spacing w:before="61" w:line="394" w:lineRule="exact"/>
        <w:ind w:left="9"/>
        <w:rPr>
          <w:rFonts w:hint="eastAsia"/>
          <w:position w:val="2"/>
          <w:sz w:val="29"/>
          <w:szCs w:val="29"/>
        </w:rPr>
      </w:pPr>
      <w:r>
        <w:rPr>
          <w:rFonts w:hint="eastAsia"/>
          <w:position w:val="2"/>
          <w:sz w:val="29"/>
          <w:szCs w:val="29"/>
        </w:rPr>
        <w:t>· 因害怕神职人员谴责（clerical censures）而停止传讲福音，在末日（day of doom）150必定显为犯有背叛基督（treason against Christ）之罪；</w:t>
      </w:r>
    </w:p>
    <w:p w14:paraId="6F5BE77E">
      <w:pPr>
        <w:pStyle w:val="2"/>
        <w:spacing w:before="61" w:line="394" w:lineRule="exact"/>
        <w:ind w:left="9"/>
        <w:rPr>
          <w:rFonts w:hint="eastAsia"/>
          <w:position w:val="2"/>
          <w:sz w:val="29"/>
          <w:szCs w:val="29"/>
        </w:rPr>
      </w:pPr>
    </w:p>
    <w:p w14:paraId="6E4D1C79">
      <w:pPr>
        <w:pStyle w:val="2"/>
        <w:spacing w:before="61" w:line="394" w:lineRule="exact"/>
        <w:ind w:left="9"/>
        <w:rPr>
          <w:rFonts w:hint="eastAsia"/>
          <w:position w:val="2"/>
          <w:sz w:val="29"/>
          <w:szCs w:val="29"/>
        </w:rPr>
      </w:pPr>
      <w:r>
        <w:rPr>
          <w:rFonts w:hint="eastAsia"/>
          <w:position w:val="2"/>
          <w:sz w:val="29"/>
          <w:szCs w:val="29"/>
        </w:rPr>
        <w:t>· that temporal lords may deprive a delinquent clergy of their possessions;</w:t>
      </w:r>
    </w:p>
    <w:p w14:paraId="76F33D89">
      <w:pPr>
        <w:pStyle w:val="2"/>
        <w:spacing w:before="61" w:line="394" w:lineRule="exact"/>
        <w:ind w:left="9"/>
        <w:rPr>
          <w:rFonts w:hint="eastAsia"/>
          <w:position w:val="2"/>
          <w:sz w:val="29"/>
          <w:szCs w:val="29"/>
        </w:rPr>
      </w:pPr>
    </w:p>
    <w:p w14:paraId="1C118E33">
      <w:pPr>
        <w:pStyle w:val="2"/>
        <w:spacing w:before="61" w:line="394" w:lineRule="exact"/>
        <w:ind w:left="9"/>
        <w:rPr>
          <w:rFonts w:hint="eastAsia"/>
          <w:position w:val="2"/>
          <w:sz w:val="29"/>
          <w:szCs w:val="29"/>
        </w:rPr>
      </w:pPr>
      <w:r>
        <w:rPr>
          <w:rFonts w:hint="eastAsia"/>
          <w:position w:val="2"/>
          <w:sz w:val="29"/>
          <w:szCs w:val="29"/>
        </w:rPr>
        <w:t>· 世俗领主（temporal lords）可以剥夺有过失（delinquent）神职人员的财产；</w:t>
      </w:r>
    </w:p>
    <w:p w14:paraId="4595F524">
      <w:pPr>
        <w:pStyle w:val="2"/>
        <w:spacing w:before="61" w:line="394" w:lineRule="exact"/>
        <w:ind w:left="9"/>
        <w:rPr>
          <w:rFonts w:hint="eastAsia"/>
          <w:position w:val="2"/>
          <w:sz w:val="29"/>
          <w:szCs w:val="29"/>
        </w:rPr>
      </w:pPr>
    </w:p>
    <w:p w14:paraId="3D598785">
      <w:pPr>
        <w:pStyle w:val="2"/>
        <w:spacing w:before="61" w:line="394" w:lineRule="exact"/>
        <w:ind w:left="9"/>
        <w:rPr>
          <w:rFonts w:hint="eastAsia"/>
          <w:position w:val="2"/>
          <w:sz w:val="29"/>
          <w:szCs w:val="29"/>
        </w:rPr>
      </w:pPr>
      <w:r>
        <w:rPr>
          <w:rFonts w:hint="eastAsia"/>
          <w:position w:val="2"/>
          <w:sz w:val="29"/>
          <w:szCs w:val="29"/>
        </w:rPr>
        <w:t>· that tithes are simply alms, to be offered as the judgment or conscience of the laity may determine, and only as the clergyman is devout and deserving;;</w:t>
      </w:r>
    </w:p>
    <w:p w14:paraId="78F17DAC">
      <w:pPr>
        <w:pStyle w:val="2"/>
        <w:spacing w:before="61" w:line="394" w:lineRule="exact"/>
        <w:ind w:left="9"/>
        <w:rPr>
          <w:rFonts w:hint="eastAsia"/>
          <w:position w:val="2"/>
          <w:sz w:val="29"/>
          <w:szCs w:val="29"/>
        </w:rPr>
      </w:pPr>
    </w:p>
    <w:p w14:paraId="77CB2997">
      <w:pPr>
        <w:pStyle w:val="2"/>
        <w:spacing w:before="61" w:line="394" w:lineRule="exact"/>
        <w:ind w:left="9"/>
        <w:rPr>
          <w:rFonts w:hint="eastAsia"/>
          <w:position w:val="2"/>
          <w:sz w:val="29"/>
          <w:szCs w:val="29"/>
        </w:rPr>
      </w:pPr>
      <w:r>
        <w:rPr>
          <w:rFonts w:hint="eastAsia"/>
          <w:position w:val="2"/>
          <w:sz w:val="29"/>
          <w:szCs w:val="29"/>
        </w:rPr>
        <w:t>· 什一税（tithes）仅仅是施舍（alms），应根据平信徒（laity）的判断或良心（conscience）来奉献，并且只有当神职人员虔诚（devout）且配得（deserving）时才奉献；</w:t>
      </w:r>
    </w:p>
    <w:p w14:paraId="1EEB5676">
      <w:pPr>
        <w:pStyle w:val="2"/>
        <w:spacing w:before="61" w:line="394" w:lineRule="exact"/>
        <w:ind w:left="9"/>
        <w:rPr>
          <w:rFonts w:hint="eastAsia"/>
          <w:position w:val="2"/>
          <w:sz w:val="29"/>
          <w:szCs w:val="29"/>
        </w:rPr>
      </w:pPr>
    </w:p>
    <w:p w14:paraId="1CAF72F4">
      <w:pPr>
        <w:pStyle w:val="2"/>
        <w:spacing w:before="61" w:line="394" w:lineRule="exact"/>
        <w:ind w:left="9"/>
        <w:rPr>
          <w:rFonts w:hint="eastAsia"/>
          <w:position w:val="2"/>
          <w:sz w:val="29"/>
          <w:szCs w:val="29"/>
        </w:rPr>
      </w:pPr>
      <w:r>
        <w:rPr>
          <w:rFonts w:hint="eastAsia"/>
          <w:position w:val="2"/>
          <w:sz w:val="29"/>
          <w:szCs w:val="29"/>
        </w:rPr>
        <w:t>· that the institution of the religious orders is contrary to Holy Scripture; and being sinful in itself, it tends in many ways toward what is sinful.151</w:t>
      </w:r>
    </w:p>
    <w:p w14:paraId="51AC157B">
      <w:pPr>
        <w:pStyle w:val="2"/>
        <w:spacing w:before="61" w:line="394" w:lineRule="exact"/>
        <w:ind w:left="9"/>
        <w:rPr>
          <w:rFonts w:hint="eastAsia"/>
          <w:position w:val="2"/>
          <w:sz w:val="29"/>
          <w:szCs w:val="29"/>
        </w:rPr>
      </w:pPr>
    </w:p>
    <w:p w14:paraId="72FD8427">
      <w:pPr>
        <w:pStyle w:val="2"/>
        <w:spacing w:before="61" w:line="394" w:lineRule="exact"/>
        <w:ind w:left="9"/>
        <w:rPr>
          <w:rFonts w:hint="eastAsia"/>
          <w:position w:val="2"/>
          <w:sz w:val="29"/>
          <w:szCs w:val="29"/>
        </w:rPr>
      </w:pPr>
      <w:r>
        <w:rPr>
          <w:rFonts w:hint="eastAsia"/>
          <w:position w:val="2"/>
          <w:sz w:val="29"/>
          <w:szCs w:val="29"/>
        </w:rPr>
        <w:t>· 修会（religious orders）的设立违背圣经（Holy Scripture）；其本身就是罪恶的，并在许多方面倾向于罪恶。151</w:t>
      </w:r>
    </w:p>
    <w:p w14:paraId="3A6513B5">
      <w:pPr>
        <w:pStyle w:val="2"/>
        <w:spacing w:before="61" w:line="394" w:lineRule="exact"/>
        <w:ind w:left="9"/>
        <w:rPr>
          <w:rFonts w:hint="eastAsia"/>
          <w:position w:val="2"/>
          <w:sz w:val="29"/>
          <w:szCs w:val="29"/>
        </w:rPr>
      </w:pPr>
    </w:p>
    <w:p w14:paraId="6CF08795">
      <w:pPr>
        <w:pStyle w:val="2"/>
        <w:spacing w:before="61" w:line="394" w:lineRule="exact"/>
        <w:ind w:left="9"/>
        <w:rPr>
          <w:rFonts w:hint="eastAsia"/>
          <w:position w:val="2"/>
          <w:sz w:val="29"/>
          <w:szCs w:val="29"/>
        </w:rPr>
      </w:pPr>
      <w:r>
        <w:rPr>
          <w:rFonts w:hint="eastAsia"/>
          <w:position w:val="2"/>
          <w:sz w:val="29"/>
          <w:szCs w:val="29"/>
        </w:rPr>
        <w:t>The substance of these doctrines was no doubt maintained by Wycliffe and his disciples.</w:t>
      </w:r>
    </w:p>
    <w:p w14:paraId="60AE1AF2">
      <w:pPr>
        <w:pStyle w:val="2"/>
        <w:spacing w:before="61" w:line="394" w:lineRule="exact"/>
        <w:ind w:left="9"/>
        <w:rPr>
          <w:rFonts w:hint="eastAsia"/>
          <w:position w:val="2"/>
          <w:sz w:val="29"/>
          <w:szCs w:val="29"/>
        </w:rPr>
      </w:pPr>
    </w:p>
    <w:p w14:paraId="61236521">
      <w:pPr>
        <w:pStyle w:val="2"/>
        <w:spacing w:before="61" w:line="394" w:lineRule="exact"/>
        <w:ind w:left="9"/>
        <w:rPr>
          <w:rFonts w:hint="eastAsia"/>
          <w:position w:val="2"/>
          <w:sz w:val="29"/>
          <w:szCs w:val="29"/>
        </w:rPr>
      </w:pPr>
      <w:r>
        <w:rPr>
          <w:rFonts w:hint="eastAsia"/>
          <w:position w:val="2"/>
          <w:sz w:val="29"/>
          <w:szCs w:val="29"/>
        </w:rPr>
        <w:t>这些教义的实质无疑是由威克里夫及其门徒所维护的。</w:t>
      </w:r>
    </w:p>
    <w:p w14:paraId="2991C297">
      <w:pPr>
        <w:pStyle w:val="2"/>
        <w:spacing w:before="61" w:line="394" w:lineRule="exact"/>
        <w:ind w:left="9"/>
        <w:rPr>
          <w:rFonts w:hint="eastAsia"/>
          <w:position w:val="2"/>
          <w:sz w:val="29"/>
          <w:szCs w:val="29"/>
        </w:rPr>
      </w:pPr>
    </w:p>
    <w:p w14:paraId="55F32906">
      <w:pPr>
        <w:pStyle w:val="2"/>
        <w:spacing w:before="61" w:line="394" w:lineRule="exact"/>
        <w:ind w:left="9"/>
        <w:rPr>
          <w:rFonts w:hint="eastAsia"/>
          <w:position w:val="2"/>
          <w:sz w:val="29"/>
          <w:szCs w:val="29"/>
        </w:rPr>
      </w:pPr>
      <w:r>
        <w:rPr>
          <w:rFonts w:hint="eastAsia"/>
          <w:position w:val="2"/>
          <w:sz w:val="29"/>
          <w:szCs w:val="29"/>
        </w:rPr>
        <w:t>But in the above statement, some of them have received a partial colouring from the ignorance or prejudice of the men who pronounced judgment on them.</w:t>
      </w:r>
    </w:p>
    <w:p w14:paraId="0139D13A">
      <w:pPr>
        <w:pStyle w:val="2"/>
        <w:spacing w:before="61" w:line="394" w:lineRule="exact"/>
        <w:ind w:left="9"/>
        <w:rPr>
          <w:rFonts w:hint="eastAsia"/>
          <w:position w:val="2"/>
          <w:sz w:val="29"/>
          <w:szCs w:val="29"/>
        </w:rPr>
      </w:pPr>
    </w:p>
    <w:p w14:paraId="2EB8465F">
      <w:pPr>
        <w:pStyle w:val="2"/>
        <w:spacing w:before="61" w:line="394" w:lineRule="exact"/>
        <w:ind w:left="9"/>
        <w:rPr>
          <w:rFonts w:hint="eastAsia"/>
          <w:position w:val="2"/>
          <w:sz w:val="29"/>
          <w:szCs w:val="29"/>
        </w:rPr>
      </w:pPr>
      <w:r>
        <w:rPr>
          <w:rFonts w:hint="eastAsia"/>
          <w:position w:val="2"/>
          <w:sz w:val="29"/>
          <w:szCs w:val="29"/>
        </w:rPr>
        <w:t>但在上述陈述中，其中一些受到了对其作出判决之人的无知或偏见的部分歪曲（colouring）。</w:t>
      </w:r>
    </w:p>
    <w:p w14:paraId="14174F5F">
      <w:pPr>
        <w:pStyle w:val="2"/>
        <w:spacing w:before="61" w:line="394" w:lineRule="exact"/>
        <w:ind w:left="9"/>
        <w:rPr>
          <w:rFonts w:hint="eastAsia"/>
          <w:position w:val="2"/>
          <w:sz w:val="29"/>
          <w:szCs w:val="29"/>
        </w:rPr>
      </w:pPr>
    </w:p>
    <w:p w14:paraId="35548AAD">
      <w:pPr>
        <w:pStyle w:val="2"/>
        <w:spacing w:before="61" w:line="394" w:lineRule="exact"/>
        <w:ind w:left="9"/>
        <w:rPr>
          <w:rFonts w:hint="eastAsia"/>
          <w:position w:val="2"/>
          <w:sz w:val="29"/>
          <w:szCs w:val="29"/>
        </w:rPr>
      </w:pPr>
      <w:r>
        <w:rPr>
          <w:rFonts w:hint="eastAsia"/>
          <w:position w:val="2"/>
          <w:sz w:val="29"/>
          <w:szCs w:val="29"/>
        </w:rPr>
        <w:t>CONCERNING THE LIFE OF WYCLIFFE. lxxiii</w:t>
      </w:r>
    </w:p>
    <w:p w14:paraId="15C0C6A6">
      <w:pPr>
        <w:pStyle w:val="2"/>
        <w:spacing w:before="61" w:line="394" w:lineRule="exact"/>
        <w:ind w:left="9"/>
        <w:rPr>
          <w:rFonts w:hint="eastAsia"/>
          <w:position w:val="2"/>
          <w:sz w:val="29"/>
          <w:szCs w:val="29"/>
        </w:rPr>
      </w:pPr>
    </w:p>
    <w:p w14:paraId="703FDC22">
      <w:pPr>
        <w:pStyle w:val="2"/>
        <w:spacing w:before="61" w:line="394" w:lineRule="exact"/>
        <w:ind w:left="9"/>
        <w:rPr>
          <w:rFonts w:hint="eastAsia"/>
          <w:position w:val="2"/>
          <w:sz w:val="29"/>
          <w:szCs w:val="29"/>
        </w:rPr>
      </w:pPr>
      <w:r>
        <w:rPr>
          <w:rFonts w:hint="eastAsia"/>
          <w:position w:val="2"/>
          <w:sz w:val="29"/>
          <w:szCs w:val="29"/>
        </w:rPr>
        <w:t>关于威克里夫的生平。 lxxiii</w:t>
      </w:r>
    </w:p>
    <w:p w14:paraId="0F434E25">
      <w:pPr>
        <w:pStyle w:val="2"/>
        <w:spacing w:before="61" w:line="394" w:lineRule="exact"/>
        <w:ind w:left="9"/>
        <w:rPr>
          <w:rFonts w:hint="eastAsia"/>
          <w:position w:val="2"/>
          <w:sz w:val="29"/>
          <w:szCs w:val="29"/>
        </w:rPr>
      </w:pPr>
    </w:p>
    <w:p w14:paraId="571A4D58">
      <w:pPr>
        <w:pStyle w:val="2"/>
        <w:spacing w:before="61" w:line="394" w:lineRule="exact"/>
        <w:ind w:left="9"/>
        <w:rPr>
          <w:rFonts w:hint="eastAsia"/>
          <w:position w:val="2"/>
          <w:sz w:val="29"/>
          <w:szCs w:val="29"/>
        </w:rPr>
      </w:pPr>
      <w:r>
        <w:rPr>
          <w:rFonts w:hint="eastAsia"/>
          <w:position w:val="2"/>
          <w:sz w:val="29"/>
          <w:szCs w:val="29"/>
        </w:rPr>
        <w:t>The form and pomp with which that judgment was given were often appealed to in vindication of the measures afterwards adopted to free the land from these religious tares.</w:t>
      </w:r>
    </w:p>
    <w:p w14:paraId="6C71FA2C">
      <w:pPr>
        <w:pStyle w:val="2"/>
        <w:spacing w:before="61" w:line="394" w:lineRule="exact"/>
        <w:ind w:left="9"/>
        <w:rPr>
          <w:rFonts w:hint="eastAsia"/>
          <w:position w:val="2"/>
          <w:sz w:val="29"/>
          <w:szCs w:val="29"/>
        </w:rPr>
      </w:pPr>
    </w:p>
    <w:p w14:paraId="0445C026">
      <w:pPr>
        <w:pStyle w:val="2"/>
        <w:spacing w:before="61" w:line="394" w:lineRule="exact"/>
        <w:ind w:left="9"/>
        <w:rPr>
          <w:rFonts w:hint="eastAsia"/>
          <w:position w:val="2"/>
          <w:sz w:val="29"/>
          <w:szCs w:val="29"/>
        </w:rPr>
      </w:pPr>
      <w:r>
        <w:rPr>
          <w:rFonts w:hint="eastAsia"/>
          <w:position w:val="2"/>
          <w:sz w:val="29"/>
          <w:szCs w:val="29"/>
        </w:rPr>
        <w:t>作出该判决的形式（form）和排场（pomp）常常被援引来为后来采取的旨在清除这片土地上这些宗教稗子（religious tares）的措施辩护。</w:t>
      </w:r>
    </w:p>
    <w:p w14:paraId="5A0E37FC">
      <w:pPr>
        <w:pStyle w:val="2"/>
        <w:spacing w:before="61" w:line="394" w:lineRule="exact"/>
        <w:ind w:left="9"/>
        <w:rPr>
          <w:rFonts w:hint="eastAsia"/>
          <w:position w:val="2"/>
          <w:sz w:val="29"/>
          <w:szCs w:val="29"/>
        </w:rPr>
      </w:pPr>
    </w:p>
    <w:p w14:paraId="17C98CA5">
      <w:pPr>
        <w:pStyle w:val="2"/>
        <w:spacing w:before="61" w:line="394" w:lineRule="exact"/>
        <w:ind w:left="9"/>
        <w:rPr>
          <w:rFonts w:hint="eastAsia"/>
          <w:position w:val="2"/>
          <w:sz w:val="29"/>
          <w:szCs w:val="29"/>
        </w:rPr>
      </w:pPr>
      <w:r>
        <w:rPr>
          <w:rFonts w:hint="eastAsia"/>
          <w:position w:val="2"/>
          <w:sz w:val="29"/>
          <w:szCs w:val="29"/>
        </w:rPr>
        <w:t>It is certain that the people of the metropolis were deeply infected with Lollardism;152 and Courtney well knew that the same heresy had diffused itself widely in the university, which had been so long the residence ofWycliffe.</w:t>
      </w:r>
    </w:p>
    <w:p w14:paraId="68F7293B">
      <w:pPr>
        <w:pStyle w:val="2"/>
        <w:spacing w:before="61" w:line="394" w:lineRule="exact"/>
        <w:ind w:left="9"/>
        <w:rPr>
          <w:rFonts w:hint="eastAsia"/>
          <w:position w:val="2"/>
          <w:sz w:val="29"/>
          <w:szCs w:val="29"/>
        </w:rPr>
      </w:pPr>
    </w:p>
    <w:p w14:paraId="7FEF6784">
      <w:pPr>
        <w:pStyle w:val="2"/>
        <w:spacing w:before="61" w:line="394" w:lineRule="exact"/>
        <w:ind w:left="9"/>
        <w:rPr>
          <w:rFonts w:hint="eastAsia"/>
          <w:position w:val="2"/>
          <w:sz w:val="29"/>
          <w:szCs w:val="29"/>
        </w:rPr>
      </w:pPr>
      <w:r>
        <w:rPr>
          <w:rFonts w:hint="eastAsia"/>
          <w:position w:val="2"/>
          <w:sz w:val="29"/>
          <w:szCs w:val="29"/>
        </w:rPr>
        <w:t>可以肯定的是，首都人民深受罗拉德主义（Lollardism）152的感染；考特尼（Courtney）深知同样的异端（heresy）已在大学广泛传播，那里曾是威克里夫长期居住的地方。</w:t>
      </w:r>
    </w:p>
    <w:p w14:paraId="0B15229E">
      <w:pPr>
        <w:pStyle w:val="2"/>
        <w:spacing w:before="61" w:line="394" w:lineRule="exact"/>
        <w:ind w:left="9"/>
        <w:rPr>
          <w:rFonts w:hint="eastAsia"/>
          <w:position w:val="2"/>
          <w:sz w:val="29"/>
          <w:szCs w:val="29"/>
        </w:rPr>
      </w:pPr>
    </w:p>
    <w:p w14:paraId="71DCBF9F">
      <w:pPr>
        <w:pStyle w:val="2"/>
        <w:spacing w:before="61" w:line="394" w:lineRule="exact"/>
        <w:ind w:left="9"/>
        <w:rPr>
          <w:rFonts w:hint="eastAsia"/>
          <w:position w:val="2"/>
          <w:sz w:val="29"/>
          <w:szCs w:val="29"/>
        </w:rPr>
      </w:pPr>
      <w:r>
        <w:rPr>
          <w:rFonts w:hint="eastAsia"/>
          <w:position w:val="2"/>
          <w:sz w:val="29"/>
          <w:szCs w:val="29"/>
        </w:rPr>
        <w:t>In a letter addressed to the Bishop of London, having announced himself as legate of the apostolic see, as well as metropolitan of all England, the archbishop laments that many were in contempt of certain canons which had wisely restricted the office of preaching (whether publicly or privately) to those who are licensed by the holy see 153 or by their prelates.</w:t>
      </w:r>
    </w:p>
    <w:p w14:paraId="158F05AB">
      <w:pPr>
        <w:pStyle w:val="2"/>
        <w:spacing w:before="61" w:line="394" w:lineRule="exact"/>
        <w:ind w:left="9"/>
        <w:rPr>
          <w:rFonts w:hint="eastAsia"/>
          <w:position w:val="2"/>
          <w:sz w:val="29"/>
          <w:szCs w:val="29"/>
        </w:rPr>
      </w:pPr>
    </w:p>
    <w:p w14:paraId="3BEBA836">
      <w:pPr>
        <w:pStyle w:val="2"/>
        <w:spacing w:before="61" w:line="394" w:lineRule="exact"/>
        <w:ind w:left="9"/>
        <w:rPr>
          <w:rFonts w:hint="eastAsia"/>
          <w:position w:val="2"/>
          <w:sz w:val="29"/>
          <w:szCs w:val="29"/>
        </w:rPr>
      </w:pPr>
      <w:r>
        <w:rPr>
          <w:rFonts w:hint="eastAsia"/>
          <w:position w:val="2"/>
          <w:sz w:val="29"/>
          <w:szCs w:val="29"/>
        </w:rPr>
        <w:t>在一封致伦敦主教（Bishop of London）的信中，大主教（archbishop）在宣布自己是教廷（apostolic see）特使（legate）以及全英格兰总主教（metropolitan）后，哀叹许多人藐视某些明智地将讲道（preaching）职分（无论是公开还是私下）限制在那些由圣座（holy see）153或其主教（prelates）许可之人的教规（canons）。</w:t>
      </w:r>
    </w:p>
    <w:p w14:paraId="1A461923">
      <w:pPr>
        <w:pStyle w:val="2"/>
        <w:spacing w:before="61" w:line="394" w:lineRule="exact"/>
        <w:ind w:left="9"/>
        <w:rPr>
          <w:rFonts w:hint="eastAsia"/>
          <w:position w:val="2"/>
          <w:sz w:val="29"/>
          <w:szCs w:val="29"/>
        </w:rPr>
      </w:pPr>
    </w:p>
    <w:p w14:paraId="1CF9380A">
      <w:pPr>
        <w:pStyle w:val="2"/>
        <w:spacing w:before="61" w:line="394" w:lineRule="exact"/>
        <w:ind w:left="9"/>
        <w:rPr>
          <w:rFonts w:hint="eastAsia"/>
          <w:position w:val="2"/>
          <w:sz w:val="29"/>
          <w:szCs w:val="29"/>
        </w:rPr>
      </w:pPr>
      <w:r>
        <w:rPr>
          <w:rFonts w:hint="eastAsia"/>
          <w:position w:val="2"/>
          <w:sz w:val="29"/>
          <w:szCs w:val="29"/>
        </w:rPr>
        <w:t>They were everywhere found preaching doctrines subversive of the whole church.</w:t>
      </w:r>
    </w:p>
    <w:p w14:paraId="5AC85093">
      <w:pPr>
        <w:pStyle w:val="2"/>
        <w:spacing w:before="61" w:line="394" w:lineRule="exact"/>
        <w:ind w:left="9"/>
        <w:rPr>
          <w:rFonts w:hint="eastAsia"/>
          <w:position w:val="2"/>
          <w:sz w:val="29"/>
          <w:szCs w:val="29"/>
        </w:rPr>
      </w:pPr>
    </w:p>
    <w:p w14:paraId="1A773B3E">
      <w:pPr>
        <w:pStyle w:val="2"/>
        <w:spacing w:before="61" w:line="394" w:lineRule="exact"/>
        <w:ind w:left="9"/>
        <w:rPr>
          <w:rFonts w:hint="eastAsia"/>
          <w:position w:val="2"/>
          <w:sz w:val="29"/>
          <w:szCs w:val="29"/>
        </w:rPr>
      </w:pPr>
      <w:r>
        <w:rPr>
          <w:rFonts w:hint="eastAsia"/>
          <w:position w:val="2"/>
          <w:sz w:val="29"/>
          <w:szCs w:val="29"/>
        </w:rPr>
        <w:t>他们被发现到处宣讲颠覆（subversive）整个教会的教义。</w:t>
      </w:r>
    </w:p>
    <w:p w14:paraId="6DEA4366">
      <w:pPr>
        <w:pStyle w:val="2"/>
        <w:spacing w:before="61" w:line="394" w:lineRule="exact"/>
        <w:ind w:left="9"/>
        <w:rPr>
          <w:rFonts w:hint="eastAsia"/>
          <w:position w:val="2"/>
          <w:sz w:val="29"/>
          <w:szCs w:val="29"/>
        </w:rPr>
      </w:pPr>
    </w:p>
    <w:p w14:paraId="25AB9041">
      <w:pPr>
        <w:pStyle w:val="2"/>
        <w:spacing w:before="61" w:line="394" w:lineRule="exact"/>
        <w:ind w:left="9"/>
        <w:rPr>
          <w:rFonts w:hint="eastAsia"/>
          <w:position w:val="2"/>
          <w:sz w:val="29"/>
          <w:szCs w:val="29"/>
        </w:rPr>
      </w:pPr>
      <w:r>
        <w:rPr>
          <w:rFonts w:hint="eastAsia"/>
          <w:position w:val="2"/>
          <w:sz w:val="29"/>
          <w:szCs w:val="29"/>
        </w:rPr>
        <w:t>They were “infecting many well-meaning Christians, and causing them to wander grievously from the catholic communion, without which there is no salvation.”</w:t>
      </w:r>
    </w:p>
    <w:p w14:paraId="71EFF9F0">
      <w:pPr>
        <w:pStyle w:val="2"/>
        <w:spacing w:before="61" w:line="394" w:lineRule="exact"/>
        <w:ind w:left="9"/>
        <w:rPr>
          <w:rFonts w:hint="eastAsia"/>
          <w:position w:val="2"/>
          <w:sz w:val="29"/>
          <w:szCs w:val="29"/>
        </w:rPr>
      </w:pPr>
    </w:p>
    <w:p w14:paraId="13DD5003">
      <w:pPr>
        <w:pStyle w:val="2"/>
        <w:spacing w:before="61" w:line="394" w:lineRule="exact"/>
        <w:ind w:left="9"/>
        <w:rPr>
          <w:rFonts w:hint="eastAsia"/>
          <w:position w:val="2"/>
          <w:sz w:val="29"/>
          <w:szCs w:val="29"/>
        </w:rPr>
      </w:pPr>
      <w:r>
        <w:rPr>
          <w:rFonts w:hint="eastAsia"/>
          <w:position w:val="2"/>
          <w:sz w:val="29"/>
          <w:szCs w:val="29"/>
        </w:rPr>
        <w:t>他们正在“感染许多善意的基督徒，使他们严重地偏离大公团契（catholic communion），没有它就没有救恩。”</w:t>
      </w:r>
    </w:p>
    <w:p w14:paraId="2054F8FC">
      <w:pPr>
        <w:pStyle w:val="2"/>
        <w:spacing w:before="61" w:line="394" w:lineRule="exact"/>
        <w:ind w:left="9"/>
        <w:rPr>
          <w:rFonts w:hint="eastAsia"/>
          <w:position w:val="2"/>
          <w:sz w:val="29"/>
          <w:szCs w:val="29"/>
        </w:rPr>
      </w:pPr>
    </w:p>
    <w:p w14:paraId="41E8124C">
      <w:pPr>
        <w:pStyle w:val="2"/>
        <w:spacing w:before="61" w:line="394" w:lineRule="exact"/>
        <w:ind w:left="9"/>
        <w:rPr>
          <w:rFonts w:hint="eastAsia"/>
          <w:position w:val="2"/>
          <w:sz w:val="29"/>
          <w:szCs w:val="29"/>
        </w:rPr>
      </w:pPr>
      <w:r>
        <w:rPr>
          <w:rFonts w:hint="eastAsia"/>
          <w:position w:val="2"/>
          <w:sz w:val="29"/>
          <w:szCs w:val="29"/>
        </w:rPr>
        <w:t>The bishop is then reminded of the high authority by which the propositions referred to had been condemned as heretical and erroneous.</w:t>
      </w:r>
    </w:p>
    <w:p w14:paraId="1C56E98B">
      <w:pPr>
        <w:pStyle w:val="2"/>
        <w:spacing w:before="61" w:line="394" w:lineRule="exact"/>
        <w:ind w:left="9"/>
        <w:rPr>
          <w:rFonts w:hint="eastAsia"/>
          <w:position w:val="2"/>
          <w:sz w:val="29"/>
          <w:szCs w:val="29"/>
        </w:rPr>
      </w:pPr>
    </w:p>
    <w:p w14:paraId="2FC4964A">
      <w:pPr>
        <w:pStyle w:val="2"/>
        <w:spacing w:before="61" w:line="394" w:lineRule="exact"/>
        <w:ind w:left="9"/>
        <w:rPr>
          <w:rFonts w:hint="eastAsia"/>
          <w:position w:val="2"/>
          <w:sz w:val="29"/>
          <w:szCs w:val="29"/>
        </w:rPr>
      </w:pPr>
      <w:r>
        <w:rPr>
          <w:rFonts w:hint="eastAsia"/>
          <w:position w:val="2"/>
          <w:sz w:val="29"/>
          <w:szCs w:val="29"/>
        </w:rPr>
        <w:t>然后提醒主教，所提及的命题（propositions）已被高级权威谴责为异端（heretical）和错误的（erroneous）。</w:t>
      </w:r>
    </w:p>
    <w:p w14:paraId="31A2C625">
      <w:pPr>
        <w:pStyle w:val="2"/>
        <w:spacing w:before="61" w:line="394" w:lineRule="exact"/>
        <w:ind w:left="9"/>
        <w:rPr>
          <w:rFonts w:hint="eastAsia"/>
          <w:position w:val="2"/>
          <w:sz w:val="29"/>
          <w:szCs w:val="29"/>
        </w:rPr>
      </w:pPr>
    </w:p>
    <w:p w14:paraId="05214F15">
      <w:pPr>
        <w:pStyle w:val="2"/>
        <w:spacing w:before="61" w:line="394" w:lineRule="exact"/>
        <w:ind w:left="9"/>
        <w:rPr>
          <w:rFonts w:hint="eastAsia"/>
          <w:position w:val="2"/>
          <w:sz w:val="29"/>
          <w:szCs w:val="29"/>
        </w:rPr>
      </w:pPr>
      <w:r>
        <w:rPr>
          <w:rFonts w:hint="eastAsia"/>
          <w:position w:val="2"/>
          <w:sz w:val="29"/>
          <w:szCs w:val="29"/>
        </w:rPr>
        <w:t>And in conclusion, he is exhorted, in common with all his brethren suffragans of Canterbury — to admonish and warn that no man should henceforth hold, preach, or defend, the aforesaid heresies and errors, or any of them.</w:t>
      </w:r>
    </w:p>
    <w:p w14:paraId="3F0E477B">
      <w:pPr>
        <w:pStyle w:val="2"/>
        <w:spacing w:before="61" w:line="394" w:lineRule="exact"/>
        <w:ind w:left="9"/>
        <w:rPr>
          <w:rFonts w:hint="eastAsia"/>
          <w:position w:val="2"/>
          <w:sz w:val="29"/>
          <w:szCs w:val="29"/>
        </w:rPr>
      </w:pPr>
    </w:p>
    <w:p w14:paraId="37F8C3EB">
      <w:pPr>
        <w:pStyle w:val="2"/>
        <w:spacing w:before="61" w:line="394" w:lineRule="exact"/>
        <w:ind w:left="9"/>
        <w:rPr>
          <w:rFonts w:hint="eastAsia"/>
          <w:position w:val="2"/>
          <w:sz w:val="29"/>
          <w:szCs w:val="29"/>
        </w:rPr>
      </w:pPr>
      <w:r>
        <w:rPr>
          <w:rFonts w:hint="eastAsia"/>
          <w:position w:val="2"/>
          <w:sz w:val="29"/>
          <w:szCs w:val="29"/>
        </w:rPr>
        <w:t>最后，他被劝告，与他所有坎特伯雷（Canterbury）副主教（suffragans）弟兄一同——告诫（admonish）和警告（warn），此后任何人都不得持有、宣讲或捍卫（defend）上述异端和错误，或其中任何一项。</w:t>
      </w:r>
    </w:p>
    <w:p w14:paraId="4D51F071">
      <w:pPr>
        <w:pStyle w:val="2"/>
        <w:spacing w:before="61" w:line="394" w:lineRule="exact"/>
        <w:ind w:left="9"/>
        <w:rPr>
          <w:rFonts w:hint="eastAsia"/>
          <w:position w:val="2"/>
          <w:sz w:val="29"/>
          <w:szCs w:val="29"/>
        </w:rPr>
      </w:pPr>
    </w:p>
    <w:p w14:paraId="56018BE9">
      <w:pPr>
        <w:pStyle w:val="2"/>
        <w:spacing w:before="61" w:line="394" w:lineRule="exact"/>
        <w:ind w:left="9"/>
        <w:rPr>
          <w:rFonts w:hint="eastAsia"/>
          <w:position w:val="2"/>
          <w:sz w:val="29"/>
          <w:szCs w:val="29"/>
        </w:rPr>
      </w:pPr>
      <w:r>
        <w:rPr>
          <w:rFonts w:hint="eastAsia"/>
          <w:position w:val="2"/>
          <w:sz w:val="29"/>
          <w:szCs w:val="29"/>
        </w:rPr>
        <w:t>To secure this object, it is enjoined that in future, neither himself nor any other prelate,</w:t>
      </w:r>
    </w:p>
    <w:p w14:paraId="415B183B">
      <w:pPr>
        <w:pStyle w:val="2"/>
        <w:spacing w:before="61" w:line="394" w:lineRule="exact"/>
        <w:ind w:left="9"/>
        <w:rPr>
          <w:rFonts w:hint="eastAsia"/>
          <w:position w:val="2"/>
          <w:sz w:val="29"/>
          <w:szCs w:val="29"/>
        </w:rPr>
      </w:pPr>
    </w:p>
    <w:p w14:paraId="033A382C">
      <w:pPr>
        <w:pStyle w:val="2"/>
        <w:spacing w:before="61" w:line="394" w:lineRule="exact"/>
        <w:ind w:left="9"/>
        <w:rPr>
          <w:rFonts w:hint="eastAsia"/>
          <w:position w:val="2"/>
          <w:sz w:val="29"/>
          <w:szCs w:val="29"/>
        </w:rPr>
      </w:pPr>
      <w:r>
        <w:rPr>
          <w:rFonts w:hint="eastAsia"/>
          <w:position w:val="2"/>
          <w:sz w:val="29"/>
          <w:szCs w:val="29"/>
        </w:rPr>
        <w:t>为确保此目标，规定将来他本人或其他任何主教（prelate）都不得：</w:t>
      </w:r>
    </w:p>
    <w:p w14:paraId="1E1D2DDB">
      <w:pPr>
        <w:pStyle w:val="2"/>
        <w:spacing w:before="61" w:line="394" w:lineRule="exact"/>
        <w:ind w:left="9"/>
        <w:rPr>
          <w:rFonts w:hint="eastAsia"/>
          <w:position w:val="2"/>
          <w:sz w:val="29"/>
          <w:szCs w:val="29"/>
        </w:rPr>
      </w:pPr>
    </w:p>
    <w:p w14:paraId="6D73B2A1">
      <w:pPr>
        <w:pStyle w:val="2"/>
        <w:spacing w:before="61" w:line="394" w:lineRule="exact"/>
        <w:ind w:left="9"/>
        <w:rPr>
          <w:rFonts w:hint="eastAsia"/>
          <w:position w:val="2"/>
          <w:sz w:val="29"/>
          <w:szCs w:val="29"/>
        </w:rPr>
      </w:pPr>
      <w:r>
        <w:rPr>
          <w:rFonts w:hint="eastAsia"/>
          <w:position w:val="2"/>
          <w:sz w:val="29"/>
          <w:szCs w:val="29"/>
        </w:rPr>
        <w:t>· shall admit any suspected persons to the liberty ofpreaching;</w:t>
      </w:r>
    </w:p>
    <w:p w14:paraId="793868DC">
      <w:pPr>
        <w:pStyle w:val="2"/>
        <w:spacing w:before="61" w:line="394" w:lineRule="exact"/>
        <w:ind w:left="9"/>
        <w:rPr>
          <w:rFonts w:hint="eastAsia"/>
          <w:position w:val="2"/>
          <w:sz w:val="29"/>
          <w:szCs w:val="29"/>
        </w:rPr>
      </w:pPr>
    </w:p>
    <w:p w14:paraId="6FFAF89B">
      <w:pPr>
        <w:pStyle w:val="2"/>
        <w:spacing w:before="61" w:line="394" w:lineRule="exact"/>
        <w:ind w:left="9"/>
        <w:rPr>
          <w:rFonts w:hint="eastAsia"/>
          <w:position w:val="2"/>
          <w:sz w:val="29"/>
          <w:szCs w:val="29"/>
        </w:rPr>
      </w:pPr>
      <w:r>
        <w:rPr>
          <w:rFonts w:hint="eastAsia"/>
          <w:position w:val="2"/>
          <w:sz w:val="29"/>
          <w:szCs w:val="29"/>
        </w:rPr>
        <w:t>· 允许任何可疑人员自由讲道（liberty of preaching）；</w:t>
      </w:r>
    </w:p>
    <w:p w14:paraId="17DA2D54">
      <w:pPr>
        <w:pStyle w:val="2"/>
        <w:spacing w:before="61" w:line="394" w:lineRule="exact"/>
        <w:ind w:left="9"/>
        <w:rPr>
          <w:rFonts w:hint="eastAsia"/>
          <w:position w:val="2"/>
          <w:sz w:val="29"/>
          <w:szCs w:val="29"/>
        </w:rPr>
      </w:pPr>
    </w:p>
    <w:p w14:paraId="30F69953">
      <w:pPr>
        <w:pStyle w:val="2"/>
        <w:spacing w:before="61" w:line="394" w:lineRule="exact"/>
        <w:ind w:left="9"/>
        <w:rPr>
          <w:rFonts w:hint="eastAsia"/>
          <w:position w:val="2"/>
          <w:sz w:val="29"/>
          <w:szCs w:val="29"/>
        </w:rPr>
      </w:pPr>
      <w:r>
        <w:rPr>
          <w:rFonts w:hint="eastAsia"/>
          <w:position w:val="2"/>
          <w:sz w:val="29"/>
          <w:szCs w:val="29"/>
        </w:rPr>
        <w:t>· shall listen in any degree to the abettors of such pernicious tenets;</w:t>
      </w:r>
    </w:p>
    <w:p w14:paraId="267F0D04">
      <w:pPr>
        <w:pStyle w:val="2"/>
        <w:spacing w:before="61" w:line="394" w:lineRule="exact"/>
        <w:ind w:left="9"/>
        <w:rPr>
          <w:rFonts w:hint="eastAsia"/>
          <w:position w:val="2"/>
          <w:sz w:val="29"/>
          <w:szCs w:val="29"/>
        </w:rPr>
      </w:pPr>
    </w:p>
    <w:p w14:paraId="386CB5F0">
      <w:pPr>
        <w:pStyle w:val="2"/>
        <w:spacing w:before="61" w:line="394" w:lineRule="exact"/>
        <w:ind w:left="9"/>
        <w:rPr>
          <w:rFonts w:hint="eastAsia"/>
          <w:position w:val="2"/>
          <w:sz w:val="29"/>
          <w:szCs w:val="29"/>
        </w:rPr>
      </w:pPr>
      <w:r>
        <w:rPr>
          <w:rFonts w:hint="eastAsia"/>
          <w:position w:val="2"/>
          <w:sz w:val="29"/>
          <w:szCs w:val="29"/>
        </w:rPr>
        <w:t>· 在任何程度上听从此类有害信条（pernicious tenets）的煽动者（abettors）；</w:t>
      </w:r>
    </w:p>
    <w:p w14:paraId="39D012EB">
      <w:pPr>
        <w:pStyle w:val="2"/>
        <w:spacing w:before="61" w:line="394" w:lineRule="exact"/>
        <w:ind w:left="9"/>
        <w:rPr>
          <w:rFonts w:hint="eastAsia"/>
          <w:position w:val="2"/>
          <w:sz w:val="29"/>
          <w:szCs w:val="29"/>
        </w:rPr>
      </w:pPr>
    </w:p>
    <w:p w14:paraId="23270DA4">
      <w:pPr>
        <w:pStyle w:val="2"/>
        <w:spacing w:before="61" w:line="394" w:lineRule="exact"/>
        <w:ind w:left="9"/>
        <w:rPr>
          <w:rFonts w:hint="eastAsia"/>
          <w:position w:val="2"/>
          <w:sz w:val="29"/>
          <w:szCs w:val="29"/>
        </w:rPr>
      </w:pPr>
      <w:r>
        <w:rPr>
          <w:rFonts w:hint="eastAsia"/>
          <w:position w:val="2"/>
          <w:sz w:val="29"/>
          <w:szCs w:val="29"/>
        </w:rPr>
        <w:t>· nor lean in any way to them, either publicly or privately;</w:t>
      </w:r>
    </w:p>
    <w:p w14:paraId="331A89CB">
      <w:pPr>
        <w:pStyle w:val="2"/>
        <w:spacing w:before="61" w:line="394" w:lineRule="exact"/>
        <w:ind w:left="9"/>
        <w:rPr>
          <w:rFonts w:hint="eastAsia"/>
          <w:position w:val="2"/>
          <w:sz w:val="29"/>
          <w:szCs w:val="29"/>
        </w:rPr>
      </w:pPr>
    </w:p>
    <w:p w14:paraId="1403123A">
      <w:pPr>
        <w:pStyle w:val="2"/>
        <w:spacing w:before="61" w:line="394" w:lineRule="exact"/>
        <w:ind w:left="9"/>
        <w:rPr>
          <w:rFonts w:hint="eastAsia"/>
          <w:position w:val="2"/>
          <w:sz w:val="29"/>
          <w:szCs w:val="29"/>
        </w:rPr>
      </w:pPr>
      <w:r>
        <w:rPr>
          <w:rFonts w:hint="eastAsia"/>
          <w:position w:val="2"/>
          <w:sz w:val="29"/>
          <w:szCs w:val="29"/>
        </w:rPr>
        <w:t>· 也不得以任何方式，无论是公开还是私下，倾向于他们；</w:t>
      </w:r>
    </w:p>
    <w:p w14:paraId="43BAD908">
      <w:pPr>
        <w:pStyle w:val="2"/>
        <w:spacing w:before="61" w:line="394" w:lineRule="exact"/>
        <w:ind w:left="9"/>
        <w:rPr>
          <w:rFonts w:hint="eastAsia"/>
          <w:position w:val="2"/>
          <w:sz w:val="29"/>
          <w:szCs w:val="29"/>
        </w:rPr>
      </w:pPr>
    </w:p>
    <w:p w14:paraId="4FCD4088">
      <w:pPr>
        <w:pStyle w:val="2"/>
        <w:spacing w:before="61" w:line="394" w:lineRule="exact"/>
        <w:ind w:left="9"/>
        <w:rPr>
          <w:rFonts w:hint="eastAsia"/>
          <w:position w:val="2"/>
          <w:sz w:val="29"/>
          <w:szCs w:val="29"/>
        </w:rPr>
      </w:pPr>
      <w:r>
        <w:rPr>
          <w:rFonts w:hint="eastAsia"/>
          <w:position w:val="2"/>
          <w:sz w:val="29"/>
          <w:szCs w:val="29"/>
        </w:rPr>
        <w:t>· but rather resist the publishers of such doctrines, as serpents diffusing pestilence and poison;</w:t>
      </w:r>
    </w:p>
    <w:p w14:paraId="78B56812">
      <w:pPr>
        <w:pStyle w:val="2"/>
        <w:spacing w:before="61" w:line="394" w:lineRule="exact"/>
        <w:ind w:left="9"/>
        <w:rPr>
          <w:rFonts w:hint="eastAsia"/>
          <w:position w:val="2"/>
          <w:sz w:val="29"/>
          <w:szCs w:val="29"/>
        </w:rPr>
      </w:pPr>
    </w:p>
    <w:p w14:paraId="0F6DB264">
      <w:pPr>
        <w:pStyle w:val="2"/>
        <w:spacing w:before="61" w:line="394" w:lineRule="exact"/>
        <w:ind w:left="9"/>
        <w:rPr>
          <w:rFonts w:hint="eastAsia"/>
          <w:position w:val="2"/>
          <w:sz w:val="29"/>
          <w:szCs w:val="29"/>
        </w:rPr>
      </w:pPr>
      <w:r>
        <w:rPr>
          <w:rFonts w:hint="eastAsia"/>
          <w:position w:val="2"/>
          <w:sz w:val="29"/>
          <w:szCs w:val="29"/>
        </w:rPr>
        <w:t>· 而应抵制此类教义的发布者，如同抵制散布瘟疫（pestilence）和毒药（poison）的蛇；</w:t>
      </w:r>
    </w:p>
    <w:p w14:paraId="2E1BD5C9">
      <w:pPr>
        <w:pStyle w:val="2"/>
        <w:spacing w:before="61" w:line="394" w:lineRule="exact"/>
        <w:ind w:left="9"/>
        <w:rPr>
          <w:rFonts w:hint="eastAsia"/>
          <w:position w:val="2"/>
          <w:sz w:val="29"/>
          <w:szCs w:val="29"/>
        </w:rPr>
      </w:pPr>
    </w:p>
    <w:p w14:paraId="2E230577">
      <w:pPr>
        <w:pStyle w:val="2"/>
        <w:spacing w:before="61" w:line="394" w:lineRule="exact"/>
        <w:ind w:left="9"/>
        <w:rPr>
          <w:rFonts w:hint="eastAsia"/>
          <w:position w:val="2"/>
          <w:sz w:val="29"/>
          <w:szCs w:val="29"/>
        </w:rPr>
      </w:pPr>
      <w:r>
        <w:rPr>
          <w:rFonts w:hint="eastAsia"/>
          <w:position w:val="2"/>
          <w:sz w:val="29"/>
          <w:szCs w:val="29"/>
        </w:rPr>
        <w:t>· and that this course be pursued on pain of the greater excommunication — that being the sentence pronounced on all and every one who is found disobedient in these things.154</w:t>
      </w:r>
    </w:p>
    <w:p w14:paraId="117204FC">
      <w:pPr>
        <w:pStyle w:val="2"/>
        <w:spacing w:before="61" w:line="394" w:lineRule="exact"/>
        <w:ind w:left="9"/>
        <w:rPr>
          <w:rFonts w:hint="eastAsia"/>
          <w:position w:val="2"/>
          <w:sz w:val="29"/>
          <w:szCs w:val="29"/>
        </w:rPr>
      </w:pPr>
    </w:p>
    <w:p w14:paraId="5D78FFB9">
      <w:pPr>
        <w:pStyle w:val="2"/>
        <w:spacing w:before="61" w:line="394" w:lineRule="exact"/>
        <w:ind w:left="9"/>
        <w:rPr>
          <w:rFonts w:hint="eastAsia"/>
          <w:position w:val="2"/>
          <w:sz w:val="29"/>
          <w:szCs w:val="29"/>
        </w:rPr>
      </w:pPr>
      <w:r>
        <w:rPr>
          <w:rFonts w:hint="eastAsia"/>
          <w:position w:val="2"/>
          <w:sz w:val="29"/>
          <w:szCs w:val="29"/>
        </w:rPr>
        <w:t>· 并且应执行此方针，违者处以大绝罚（greater excommunication）之刑罚——这是对所有在这些事情上被发现不顺服之人宣判的判决。154</w:t>
      </w:r>
    </w:p>
    <w:p w14:paraId="10FE4EB1">
      <w:pPr>
        <w:pStyle w:val="2"/>
        <w:spacing w:before="61" w:line="394" w:lineRule="exact"/>
        <w:ind w:left="9"/>
        <w:rPr>
          <w:rFonts w:hint="eastAsia"/>
          <w:position w:val="2"/>
          <w:sz w:val="29"/>
          <w:szCs w:val="29"/>
        </w:rPr>
      </w:pPr>
    </w:p>
    <w:p w14:paraId="61BE68BA">
      <w:pPr>
        <w:pStyle w:val="2"/>
        <w:spacing w:before="61" w:line="394" w:lineRule="exact"/>
        <w:ind w:left="9"/>
        <w:rPr>
          <w:rFonts w:hint="eastAsia"/>
          <w:position w:val="2"/>
          <w:sz w:val="29"/>
          <w:szCs w:val="29"/>
        </w:rPr>
      </w:pPr>
      <w:r>
        <w:rPr>
          <w:rFonts w:hint="eastAsia"/>
          <w:position w:val="2"/>
          <w:sz w:val="29"/>
          <w:szCs w:val="29"/>
        </w:rPr>
        <w:t>As this letter was not only sent to the Bishop of London, but to all the prelates suffragans of Canterbury, a copy must be supposed to have reached the Bishop of Lincoln, Wycliffe’s diocesan.</w:t>
      </w:r>
    </w:p>
    <w:p w14:paraId="14F3CB01">
      <w:pPr>
        <w:pStyle w:val="2"/>
        <w:spacing w:before="61" w:line="394" w:lineRule="exact"/>
        <w:ind w:left="9"/>
        <w:rPr>
          <w:rFonts w:hint="eastAsia"/>
          <w:position w:val="2"/>
          <w:sz w:val="29"/>
          <w:szCs w:val="29"/>
        </w:rPr>
      </w:pPr>
    </w:p>
    <w:p w14:paraId="3AC235BF">
      <w:pPr>
        <w:pStyle w:val="2"/>
        <w:spacing w:before="61" w:line="394" w:lineRule="exact"/>
        <w:ind w:left="9"/>
        <w:rPr>
          <w:rFonts w:hint="eastAsia"/>
          <w:position w:val="2"/>
          <w:sz w:val="29"/>
          <w:szCs w:val="29"/>
        </w:rPr>
      </w:pPr>
      <w:r>
        <w:rPr>
          <w:rFonts w:hint="eastAsia"/>
          <w:position w:val="2"/>
          <w:sz w:val="29"/>
          <w:szCs w:val="29"/>
        </w:rPr>
        <w:t>由于这封信不仅寄给了伦敦主教（Bishop of London），也寄给了坎特伯雷（Canterbury）所有副主教（prelates suffragans），可以推测一份副本必定已送达林肯主教（Bishop of Lincoln），威克里夫的教区主教（diocesan）。</w:t>
      </w:r>
    </w:p>
    <w:p w14:paraId="3D2D40C5">
      <w:pPr>
        <w:pStyle w:val="2"/>
        <w:spacing w:before="61" w:line="394" w:lineRule="exact"/>
        <w:ind w:left="9"/>
        <w:rPr>
          <w:rFonts w:hint="eastAsia"/>
          <w:position w:val="2"/>
          <w:sz w:val="29"/>
          <w:szCs w:val="29"/>
        </w:rPr>
      </w:pPr>
    </w:p>
    <w:p w14:paraId="0ABAD93E">
      <w:pPr>
        <w:pStyle w:val="2"/>
        <w:spacing w:before="61" w:line="394" w:lineRule="exact"/>
        <w:ind w:left="9"/>
        <w:rPr>
          <w:rFonts w:hint="eastAsia"/>
          <w:position w:val="2"/>
          <w:sz w:val="29"/>
          <w:szCs w:val="29"/>
        </w:rPr>
      </w:pPr>
      <w:r>
        <w:rPr>
          <w:rFonts w:hint="eastAsia"/>
          <w:position w:val="2"/>
          <w:sz w:val="29"/>
          <w:szCs w:val="29"/>
        </w:rPr>
        <w:t>We know that official documents were immediately addressed by that prelate to the abbots, and priors, and the different ecclesiastical officers, and to all the rectors, vicars, and parochial chaplains, throughout the district in which the church of Lutterworth was situated.</w:t>
      </w:r>
    </w:p>
    <w:p w14:paraId="69809B02">
      <w:pPr>
        <w:pStyle w:val="2"/>
        <w:spacing w:before="61" w:line="394" w:lineRule="exact"/>
        <w:ind w:left="9"/>
        <w:rPr>
          <w:rFonts w:hint="eastAsia"/>
          <w:position w:val="2"/>
          <w:sz w:val="29"/>
          <w:szCs w:val="29"/>
        </w:rPr>
      </w:pPr>
    </w:p>
    <w:p w14:paraId="6E6D6CFB">
      <w:pPr>
        <w:pStyle w:val="2"/>
        <w:spacing w:before="61" w:line="394" w:lineRule="exact"/>
        <w:ind w:left="9"/>
        <w:rPr>
          <w:rFonts w:hint="eastAsia"/>
          <w:position w:val="2"/>
          <w:sz w:val="29"/>
          <w:szCs w:val="29"/>
        </w:rPr>
      </w:pPr>
      <w:r>
        <w:rPr>
          <w:rFonts w:hint="eastAsia"/>
          <w:position w:val="2"/>
          <w:sz w:val="29"/>
          <w:szCs w:val="29"/>
        </w:rPr>
        <w:t>我们知道那位主教（prelate）立即向该地区（拉特沃思（Lutterworth）教堂所在地区）的所有修道院长（abbots）、小修道院院长（priors）、不同的教会官员（ecclesiastical officers），以及所有教区长（rectors）、副牧师（vicars）和教区牧师（parochial chaplains）发出了官方文件。</w:t>
      </w:r>
    </w:p>
    <w:p w14:paraId="52F93CE6">
      <w:pPr>
        <w:pStyle w:val="2"/>
        <w:spacing w:before="61" w:line="394" w:lineRule="exact"/>
        <w:ind w:left="9"/>
        <w:rPr>
          <w:rFonts w:hint="eastAsia"/>
          <w:position w:val="2"/>
          <w:sz w:val="29"/>
          <w:szCs w:val="29"/>
        </w:rPr>
      </w:pPr>
    </w:p>
    <w:p w14:paraId="4A42EB5E">
      <w:pPr>
        <w:pStyle w:val="2"/>
        <w:spacing w:before="61" w:line="394" w:lineRule="exact"/>
        <w:ind w:left="9"/>
        <w:rPr>
          <w:rFonts w:hint="eastAsia"/>
          <w:position w:val="2"/>
          <w:sz w:val="29"/>
          <w:szCs w:val="29"/>
        </w:rPr>
      </w:pPr>
      <w:r>
        <w:rPr>
          <w:rFonts w:hint="eastAsia"/>
          <w:position w:val="2"/>
          <w:sz w:val="29"/>
          <w:szCs w:val="29"/>
        </w:rPr>
        <w:t>lxxiv. FACTS AND OBSERVATIONS</w:t>
      </w:r>
    </w:p>
    <w:p w14:paraId="39703297">
      <w:pPr>
        <w:pStyle w:val="2"/>
        <w:spacing w:before="61" w:line="394" w:lineRule="exact"/>
        <w:ind w:left="9"/>
        <w:rPr>
          <w:rFonts w:hint="eastAsia"/>
          <w:position w:val="2"/>
          <w:sz w:val="29"/>
          <w:szCs w:val="29"/>
        </w:rPr>
      </w:pPr>
    </w:p>
    <w:p w14:paraId="4DEB8A4C">
      <w:pPr>
        <w:pStyle w:val="2"/>
        <w:spacing w:before="61" w:line="394" w:lineRule="exact"/>
        <w:ind w:left="9"/>
        <w:rPr>
          <w:rFonts w:hint="eastAsia"/>
          <w:position w:val="2"/>
          <w:sz w:val="29"/>
          <w:szCs w:val="29"/>
        </w:rPr>
      </w:pPr>
      <w:r>
        <w:rPr>
          <w:rFonts w:hint="eastAsia"/>
          <w:position w:val="2"/>
          <w:sz w:val="29"/>
          <w:szCs w:val="29"/>
        </w:rPr>
        <w:t>lxxiv. 事实与观察</w:t>
      </w:r>
    </w:p>
    <w:p w14:paraId="2A23A301">
      <w:pPr>
        <w:pStyle w:val="2"/>
        <w:spacing w:before="61" w:line="394" w:lineRule="exact"/>
        <w:ind w:left="9"/>
        <w:rPr>
          <w:rFonts w:hint="eastAsia"/>
          <w:position w:val="2"/>
          <w:sz w:val="29"/>
          <w:szCs w:val="29"/>
        </w:rPr>
      </w:pPr>
    </w:p>
    <w:p w14:paraId="4E8D8C8A">
      <w:pPr>
        <w:pStyle w:val="2"/>
        <w:spacing w:before="61" w:line="394" w:lineRule="exact"/>
        <w:ind w:left="9"/>
        <w:rPr>
          <w:rFonts w:hint="eastAsia"/>
          <w:position w:val="2"/>
          <w:sz w:val="29"/>
          <w:szCs w:val="29"/>
        </w:rPr>
      </w:pPr>
      <w:r>
        <w:rPr>
          <w:rFonts w:hint="eastAsia"/>
          <w:position w:val="2"/>
          <w:sz w:val="29"/>
          <w:szCs w:val="29"/>
        </w:rPr>
        <w:t>That church is described as being in the deanery of Goodlaxton, in the archdeaconry of Leicester.</w:t>
      </w:r>
    </w:p>
    <w:p w14:paraId="2811F241">
      <w:pPr>
        <w:pStyle w:val="2"/>
        <w:spacing w:before="61" w:line="394" w:lineRule="exact"/>
        <w:ind w:left="9"/>
        <w:rPr>
          <w:rFonts w:hint="eastAsia"/>
          <w:position w:val="2"/>
          <w:sz w:val="29"/>
          <w:szCs w:val="29"/>
        </w:rPr>
      </w:pPr>
    </w:p>
    <w:p w14:paraId="04BA62D2">
      <w:pPr>
        <w:pStyle w:val="2"/>
        <w:spacing w:before="61" w:line="394" w:lineRule="exact"/>
        <w:ind w:left="9"/>
        <w:rPr>
          <w:rFonts w:hint="eastAsia"/>
          <w:position w:val="2"/>
          <w:sz w:val="29"/>
          <w:szCs w:val="29"/>
        </w:rPr>
      </w:pPr>
      <w:r>
        <w:rPr>
          <w:rFonts w:hint="eastAsia"/>
          <w:position w:val="2"/>
          <w:sz w:val="29"/>
          <w:szCs w:val="29"/>
        </w:rPr>
        <w:t>该教堂被描述为位于莱斯特（Leicester）副主教区（archdeaconry）的古德拉克斯顿（Goodlaxton）教务区（deanery）。</w:t>
      </w:r>
    </w:p>
    <w:p w14:paraId="0B6FCD93">
      <w:pPr>
        <w:pStyle w:val="2"/>
        <w:spacing w:before="61" w:line="394" w:lineRule="exact"/>
        <w:ind w:left="9"/>
        <w:rPr>
          <w:rFonts w:hint="eastAsia"/>
          <w:position w:val="2"/>
          <w:sz w:val="29"/>
          <w:szCs w:val="29"/>
        </w:rPr>
      </w:pPr>
    </w:p>
    <w:p w14:paraId="490F328E">
      <w:pPr>
        <w:pStyle w:val="2"/>
        <w:spacing w:before="61" w:line="394" w:lineRule="exact"/>
        <w:ind w:left="9"/>
        <w:rPr>
          <w:rFonts w:hint="eastAsia"/>
          <w:position w:val="2"/>
          <w:sz w:val="29"/>
          <w:szCs w:val="29"/>
        </w:rPr>
      </w:pPr>
      <w:r>
        <w:rPr>
          <w:rFonts w:hint="eastAsia"/>
          <w:position w:val="2"/>
          <w:sz w:val="29"/>
          <w:szCs w:val="29"/>
        </w:rPr>
        <w:t>Wycliffe was thus canonically admonished of his obligations in regard to the heresy of the times, but was not found in a condition to profit by such warning.155</w:t>
      </w:r>
    </w:p>
    <w:p w14:paraId="0D89A26F">
      <w:pPr>
        <w:pStyle w:val="2"/>
        <w:spacing w:before="61" w:line="394" w:lineRule="exact"/>
        <w:ind w:left="9"/>
        <w:rPr>
          <w:rFonts w:hint="eastAsia"/>
          <w:position w:val="2"/>
          <w:sz w:val="29"/>
          <w:szCs w:val="29"/>
        </w:rPr>
      </w:pPr>
    </w:p>
    <w:p w14:paraId="6AD7AC9F">
      <w:pPr>
        <w:pStyle w:val="2"/>
        <w:spacing w:before="61" w:line="394" w:lineRule="exact"/>
        <w:ind w:left="9"/>
        <w:rPr>
          <w:rFonts w:hint="eastAsia"/>
          <w:position w:val="2"/>
          <w:sz w:val="29"/>
          <w:szCs w:val="29"/>
        </w:rPr>
      </w:pPr>
      <w:r>
        <w:rPr>
          <w:rFonts w:hint="eastAsia"/>
          <w:position w:val="2"/>
          <w:sz w:val="29"/>
          <w:szCs w:val="29"/>
        </w:rPr>
        <w:t>威克里夫因此被合乎教规地（canonically）告诫（admonished）了他关于时代异端（heresy）的义务，但并未发现他处于能从此类警告中获益的状态。155</w:t>
      </w:r>
    </w:p>
    <w:p w14:paraId="2BEEAA87">
      <w:pPr>
        <w:pStyle w:val="2"/>
        <w:spacing w:before="61" w:line="394" w:lineRule="exact"/>
        <w:ind w:left="9"/>
        <w:rPr>
          <w:rFonts w:hint="eastAsia"/>
          <w:position w:val="2"/>
          <w:sz w:val="29"/>
          <w:szCs w:val="29"/>
        </w:rPr>
      </w:pPr>
    </w:p>
    <w:p w14:paraId="094AE4FE">
      <w:pPr>
        <w:pStyle w:val="2"/>
        <w:spacing w:before="61" w:line="394" w:lineRule="exact"/>
        <w:ind w:left="9"/>
        <w:rPr>
          <w:rFonts w:hint="eastAsia"/>
          <w:position w:val="2"/>
          <w:sz w:val="29"/>
          <w:szCs w:val="29"/>
        </w:rPr>
      </w:pPr>
      <w:r>
        <w:rPr>
          <w:rFonts w:hint="eastAsia"/>
          <w:position w:val="2"/>
          <w:sz w:val="29"/>
          <w:szCs w:val="29"/>
        </w:rPr>
        <w:t>So that greater solemnity might be given to this crusade against heresy, it was arranged that during the ensuing Whitsuntide,156 a religious procession would pass through the streets ofLondon, with many signs of woe about it.</w:t>
      </w:r>
    </w:p>
    <w:p w14:paraId="2A733BC0">
      <w:pPr>
        <w:pStyle w:val="2"/>
        <w:spacing w:before="61" w:line="394" w:lineRule="exact"/>
        <w:ind w:left="9"/>
        <w:rPr>
          <w:rFonts w:hint="eastAsia"/>
          <w:position w:val="2"/>
          <w:sz w:val="29"/>
          <w:szCs w:val="29"/>
        </w:rPr>
      </w:pPr>
    </w:p>
    <w:p w14:paraId="7CF6C2BD">
      <w:pPr>
        <w:pStyle w:val="2"/>
        <w:spacing w:before="61" w:line="394" w:lineRule="exact"/>
        <w:ind w:left="9"/>
        <w:rPr>
          <w:rFonts w:hint="eastAsia"/>
          <w:position w:val="2"/>
          <w:sz w:val="29"/>
          <w:szCs w:val="29"/>
        </w:rPr>
      </w:pPr>
      <w:r>
        <w:rPr>
          <w:rFonts w:hint="eastAsia"/>
          <w:position w:val="2"/>
          <w:sz w:val="29"/>
          <w:szCs w:val="29"/>
        </w:rPr>
        <w:t>为了给这场反对异端的十字军东征（crusade against heresy）赋予更大的庄严性（solemnity），安排在接下来的圣灵降临节（Whitsuntide）156期间，举行一场宗教游行（religious procession），带着许多哀伤（woe）的标记穿过伦敦街道。</w:t>
      </w:r>
    </w:p>
    <w:p w14:paraId="0B5E08C5">
      <w:pPr>
        <w:pStyle w:val="2"/>
        <w:spacing w:before="61" w:line="394" w:lineRule="exact"/>
        <w:ind w:left="9"/>
        <w:rPr>
          <w:rFonts w:hint="eastAsia"/>
          <w:position w:val="2"/>
          <w:sz w:val="29"/>
          <w:szCs w:val="29"/>
        </w:rPr>
      </w:pPr>
    </w:p>
    <w:p w14:paraId="778C4D3B">
      <w:pPr>
        <w:pStyle w:val="2"/>
        <w:spacing w:before="61" w:line="394" w:lineRule="exact"/>
        <w:ind w:left="9"/>
        <w:rPr>
          <w:rFonts w:hint="eastAsia"/>
          <w:position w:val="2"/>
          <w:sz w:val="29"/>
          <w:szCs w:val="29"/>
        </w:rPr>
      </w:pPr>
      <w:r>
        <w:rPr>
          <w:rFonts w:hint="eastAsia"/>
          <w:position w:val="2"/>
          <w:sz w:val="29"/>
          <w:szCs w:val="29"/>
        </w:rPr>
        <w:t>On the appointed day, numbers of the clergy and the religious contributed to the edification of the profane laity by moving barefoot through the most crowded places, toward St. Paul’s.</w:t>
      </w:r>
    </w:p>
    <w:p w14:paraId="6C99F2BC">
      <w:pPr>
        <w:pStyle w:val="2"/>
        <w:spacing w:before="61" w:line="394" w:lineRule="exact"/>
        <w:ind w:left="9"/>
        <w:rPr>
          <w:rFonts w:hint="eastAsia"/>
          <w:position w:val="2"/>
          <w:sz w:val="29"/>
          <w:szCs w:val="29"/>
        </w:rPr>
      </w:pPr>
    </w:p>
    <w:p w14:paraId="6E081318">
      <w:pPr>
        <w:pStyle w:val="2"/>
        <w:spacing w:before="61" w:line="394" w:lineRule="exact"/>
        <w:ind w:left="9"/>
        <w:rPr>
          <w:rFonts w:hint="eastAsia"/>
          <w:position w:val="2"/>
          <w:sz w:val="29"/>
          <w:szCs w:val="29"/>
        </w:rPr>
      </w:pPr>
      <w:r>
        <w:rPr>
          <w:rFonts w:hint="eastAsia"/>
          <w:position w:val="2"/>
          <w:sz w:val="29"/>
          <w:szCs w:val="29"/>
        </w:rPr>
        <w:t>在指定的那天，众多神职人员（clergy）和修道士（religious）赤脚穿过最拥挤的地方，走向圣保罗大教堂（St. Paul’s），以此来教化（edification）世俗平信徒（profane laity）。</w:t>
      </w:r>
    </w:p>
    <w:p w14:paraId="4C49807F">
      <w:pPr>
        <w:pStyle w:val="2"/>
        <w:spacing w:before="61" w:line="394" w:lineRule="exact"/>
        <w:ind w:left="9"/>
        <w:rPr>
          <w:rFonts w:hint="eastAsia"/>
          <w:position w:val="2"/>
          <w:sz w:val="29"/>
          <w:szCs w:val="29"/>
        </w:rPr>
      </w:pPr>
    </w:p>
    <w:p w14:paraId="30B80A8B">
      <w:pPr>
        <w:pStyle w:val="2"/>
        <w:spacing w:before="61" w:line="394" w:lineRule="exact"/>
        <w:ind w:left="9"/>
        <w:rPr>
          <w:rFonts w:hint="eastAsia"/>
          <w:position w:val="2"/>
          <w:sz w:val="29"/>
          <w:szCs w:val="29"/>
        </w:rPr>
      </w:pPr>
      <w:r>
        <w:rPr>
          <w:rFonts w:hint="eastAsia"/>
          <w:position w:val="2"/>
          <w:sz w:val="29"/>
          <w:szCs w:val="29"/>
        </w:rPr>
        <w:t>There a Carmelite friar ascended the pulpit, and reminded the mourning multitude of their duty in that foreboding crisis, with regard to the church and her enemies.</w:t>
      </w:r>
    </w:p>
    <w:p w14:paraId="44E59D69">
      <w:pPr>
        <w:pStyle w:val="2"/>
        <w:spacing w:before="61" w:line="394" w:lineRule="exact"/>
        <w:ind w:left="9"/>
        <w:rPr>
          <w:rFonts w:hint="eastAsia"/>
          <w:position w:val="2"/>
          <w:sz w:val="29"/>
          <w:szCs w:val="29"/>
        </w:rPr>
      </w:pPr>
    </w:p>
    <w:p w14:paraId="5208111B">
      <w:pPr>
        <w:pStyle w:val="2"/>
        <w:spacing w:before="61" w:line="394" w:lineRule="exact"/>
        <w:ind w:left="9"/>
        <w:rPr>
          <w:rFonts w:hint="eastAsia"/>
          <w:position w:val="2"/>
          <w:sz w:val="29"/>
          <w:szCs w:val="29"/>
        </w:rPr>
      </w:pPr>
      <w:r>
        <w:rPr>
          <w:rFonts w:hint="eastAsia"/>
          <w:position w:val="2"/>
          <w:sz w:val="29"/>
          <w:szCs w:val="29"/>
        </w:rPr>
        <w:t>在那里，一位加尔默罗会（Carmelite）修士（friar）登上讲坛（pulpit），提醒哀悼（mourning）的群众在那预兆性（foreboding）危机中，对于教会及其敌人的责任。</w:t>
      </w:r>
    </w:p>
    <w:p w14:paraId="09FAF8BF">
      <w:pPr>
        <w:pStyle w:val="2"/>
        <w:spacing w:before="61" w:line="394" w:lineRule="exact"/>
        <w:ind w:left="9"/>
        <w:rPr>
          <w:rFonts w:hint="eastAsia"/>
          <w:position w:val="2"/>
          <w:sz w:val="29"/>
          <w:szCs w:val="29"/>
        </w:rPr>
      </w:pPr>
    </w:p>
    <w:p w14:paraId="14CDA1EB">
      <w:pPr>
        <w:pStyle w:val="2"/>
        <w:spacing w:before="61" w:line="394" w:lineRule="exact"/>
        <w:ind w:left="9"/>
        <w:rPr>
          <w:rFonts w:hint="eastAsia"/>
          <w:position w:val="2"/>
          <w:sz w:val="29"/>
          <w:szCs w:val="29"/>
        </w:rPr>
      </w:pPr>
      <w:r>
        <w:rPr>
          <w:rFonts w:hint="eastAsia"/>
          <w:position w:val="2"/>
          <w:sz w:val="29"/>
          <w:szCs w:val="29"/>
        </w:rPr>
        <w:t>We do not know in what degree the populace ofLondon was affected by this spectacle; but in Oxford, the course of the persecutor was much impeded.</w:t>
      </w:r>
    </w:p>
    <w:p w14:paraId="1E97AABE">
      <w:pPr>
        <w:pStyle w:val="2"/>
        <w:spacing w:before="61" w:line="394" w:lineRule="exact"/>
        <w:ind w:left="9"/>
        <w:rPr>
          <w:rFonts w:hint="eastAsia"/>
          <w:position w:val="2"/>
          <w:sz w:val="29"/>
          <w:szCs w:val="29"/>
        </w:rPr>
      </w:pPr>
    </w:p>
    <w:p w14:paraId="17F2313A">
      <w:pPr>
        <w:pStyle w:val="2"/>
        <w:spacing w:before="61" w:line="394" w:lineRule="exact"/>
        <w:ind w:left="9"/>
        <w:rPr>
          <w:rFonts w:hint="eastAsia"/>
          <w:position w:val="2"/>
          <w:sz w:val="29"/>
          <w:szCs w:val="29"/>
        </w:rPr>
      </w:pPr>
      <w:r>
        <w:rPr>
          <w:rFonts w:hint="eastAsia"/>
          <w:position w:val="2"/>
          <w:sz w:val="29"/>
          <w:szCs w:val="29"/>
        </w:rPr>
        <w:t>我们不知道伦敦民众（populace）在多大程度上受到这一景象（spectacle）的影响；但在牛津，迫害者的进程（course）受到了很大阻碍（impeded）。</w:t>
      </w:r>
    </w:p>
    <w:p w14:paraId="6A08FC75">
      <w:pPr>
        <w:pStyle w:val="2"/>
        <w:spacing w:before="61" w:line="394" w:lineRule="exact"/>
        <w:ind w:left="9"/>
        <w:rPr>
          <w:rFonts w:hint="eastAsia"/>
          <w:position w:val="2"/>
          <w:sz w:val="29"/>
          <w:szCs w:val="29"/>
        </w:rPr>
      </w:pPr>
    </w:p>
    <w:p w14:paraId="22E5173A">
      <w:pPr>
        <w:pStyle w:val="2"/>
        <w:spacing w:before="61" w:line="394" w:lineRule="exact"/>
        <w:ind w:left="9"/>
        <w:rPr>
          <w:rFonts w:hint="eastAsia"/>
          <w:position w:val="2"/>
          <w:sz w:val="29"/>
          <w:szCs w:val="29"/>
        </w:rPr>
      </w:pPr>
      <w:r>
        <w:rPr>
          <w:rFonts w:hint="eastAsia"/>
          <w:position w:val="2"/>
          <w:sz w:val="29"/>
          <w:szCs w:val="29"/>
        </w:rPr>
        <w:t>At this time, one Peter Stokes, a Carmelite and a doctor of divinity, had distinguished himself in that university by the ardor with which he had opposed the new opinions.</w:t>
      </w:r>
    </w:p>
    <w:p w14:paraId="2C97194F">
      <w:pPr>
        <w:pStyle w:val="2"/>
        <w:spacing w:before="61" w:line="394" w:lineRule="exact"/>
        <w:ind w:left="9"/>
        <w:rPr>
          <w:rFonts w:hint="eastAsia"/>
          <w:position w:val="2"/>
          <w:sz w:val="29"/>
          <w:szCs w:val="29"/>
        </w:rPr>
      </w:pPr>
    </w:p>
    <w:p w14:paraId="2CDA4FD4">
      <w:pPr>
        <w:pStyle w:val="2"/>
        <w:spacing w:before="61" w:line="394" w:lineRule="exact"/>
        <w:ind w:left="9"/>
        <w:rPr>
          <w:rFonts w:hint="eastAsia"/>
          <w:position w:val="2"/>
          <w:sz w:val="29"/>
          <w:szCs w:val="29"/>
        </w:rPr>
      </w:pPr>
      <w:r>
        <w:rPr>
          <w:rFonts w:hint="eastAsia"/>
          <w:position w:val="2"/>
          <w:sz w:val="29"/>
          <w:szCs w:val="29"/>
        </w:rPr>
        <w:t>此时，一位名叫彼得·斯托克斯（Peter Stokes）的加尔默罗会（Carmelite）修士和神学博士（doctor of divinity），因其反对新观点的热忱（ardor）而在那所大学里声名鹊起。</w:t>
      </w:r>
    </w:p>
    <w:p w14:paraId="741B8309">
      <w:pPr>
        <w:pStyle w:val="2"/>
        <w:spacing w:before="61" w:line="394" w:lineRule="exact"/>
        <w:ind w:left="9"/>
        <w:rPr>
          <w:rFonts w:hint="eastAsia"/>
          <w:position w:val="2"/>
          <w:sz w:val="29"/>
          <w:szCs w:val="29"/>
        </w:rPr>
      </w:pPr>
    </w:p>
    <w:p w14:paraId="0458D0BF">
      <w:pPr>
        <w:pStyle w:val="2"/>
        <w:spacing w:before="61" w:line="394" w:lineRule="exact"/>
        <w:ind w:left="9"/>
        <w:rPr>
          <w:rFonts w:hint="eastAsia"/>
          <w:position w:val="2"/>
          <w:sz w:val="29"/>
          <w:szCs w:val="29"/>
        </w:rPr>
      </w:pPr>
      <w:r>
        <w:rPr>
          <w:rFonts w:hint="eastAsia"/>
          <w:position w:val="2"/>
          <w:sz w:val="29"/>
          <w:szCs w:val="29"/>
        </w:rPr>
        <w:t>His conduct in this respect procured him the notice and patronage of the archbishop who, in a letter dated a week subsequent to the meeting at the Black Friars, commands the zealous Mendicant to publish the decisions of that assembly in all the schools of the university.</w:t>
      </w:r>
    </w:p>
    <w:p w14:paraId="23090C58">
      <w:pPr>
        <w:pStyle w:val="2"/>
        <w:spacing w:before="61" w:line="394" w:lineRule="exact"/>
        <w:ind w:left="9"/>
        <w:rPr>
          <w:rFonts w:hint="eastAsia"/>
          <w:position w:val="2"/>
          <w:sz w:val="29"/>
          <w:szCs w:val="29"/>
        </w:rPr>
      </w:pPr>
    </w:p>
    <w:p w14:paraId="71F46702">
      <w:pPr>
        <w:pStyle w:val="2"/>
        <w:spacing w:before="61" w:line="394" w:lineRule="exact"/>
        <w:ind w:left="9"/>
        <w:rPr>
          <w:rFonts w:hint="eastAsia"/>
          <w:position w:val="2"/>
          <w:sz w:val="29"/>
          <w:szCs w:val="29"/>
        </w:rPr>
      </w:pPr>
      <w:r>
        <w:rPr>
          <w:rFonts w:hint="eastAsia"/>
          <w:position w:val="2"/>
          <w:sz w:val="29"/>
          <w:szCs w:val="29"/>
        </w:rPr>
        <w:t>他在这方面的行为赢得了大主教（archbishop）的注意和资助（patronage），大主教在一封日期晚于黑衣修士（Black Friars）会议一周的信中，命令这位热心的托钵修士（Mendicant）在大学所有学校公布那次集会（assembly）的决定。</w:t>
      </w:r>
    </w:p>
    <w:p w14:paraId="5593D918">
      <w:pPr>
        <w:pStyle w:val="2"/>
        <w:spacing w:before="61" w:line="394" w:lineRule="exact"/>
        <w:ind w:left="9"/>
        <w:rPr>
          <w:rFonts w:hint="eastAsia"/>
          <w:position w:val="2"/>
          <w:sz w:val="29"/>
          <w:szCs w:val="29"/>
        </w:rPr>
      </w:pPr>
    </w:p>
    <w:p w14:paraId="7797E522">
      <w:pPr>
        <w:pStyle w:val="2"/>
        <w:spacing w:before="61" w:line="394" w:lineRule="exact"/>
        <w:ind w:left="9"/>
        <w:rPr>
          <w:rFonts w:hint="eastAsia"/>
          <w:position w:val="2"/>
          <w:sz w:val="29"/>
          <w:szCs w:val="29"/>
        </w:rPr>
      </w:pPr>
      <w:r>
        <w:rPr>
          <w:rFonts w:hint="eastAsia"/>
          <w:position w:val="2"/>
          <w:sz w:val="29"/>
          <w:szCs w:val="29"/>
        </w:rPr>
        <w:t>In this document, which is nearly a transcript of that sent to the bishops, the primate refers,</w:t>
      </w:r>
    </w:p>
    <w:p w14:paraId="7607525A">
      <w:pPr>
        <w:pStyle w:val="2"/>
        <w:spacing w:before="61" w:line="394" w:lineRule="exact"/>
        <w:ind w:left="9"/>
        <w:rPr>
          <w:rFonts w:hint="eastAsia"/>
          <w:position w:val="2"/>
          <w:sz w:val="29"/>
          <w:szCs w:val="29"/>
        </w:rPr>
      </w:pPr>
    </w:p>
    <w:p w14:paraId="7C5BA38D">
      <w:pPr>
        <w:pStyle w:val="2"/>
        <w:spacing w:before="61" w:line="394" w:lineRule="exact"/>
        <w:ind w:left="9"/>
        <w:rPr>
          <w:rFonts w:hint="eastAsia"/>
          <w:position w:val="2"/>
          <w:sz w:val="29"/>
          <w:szCs w:val="29"/>
        </w:rPr>
      </w:pPr>
      <w:r>
        <w:rPr>
          <w:rFonts w:hint="eastAsia"/>
          <w:position w:val="2"/>
          <w:sz w:val="29"/>
          <w:szCs w:val="29"/>
        </w:rPr>
        <w:t>在这份几乎是寄给主教们那份文件抄本（transcript）的文件中，首席主教（primate）提及：</w:t>
      </w:r>
    </w:p>
    <w:p w14:paraId="1EB92903">
      <w:pPr>
        <w:pStyle w:val="2"/>
        <w:spacing w:before="61" w:line="394" w:lineRule="exact"/>
        <w:ind w:left="9"/>
        <w:rPr>
          <w:rFonts w:hint="eastAsia"/>
          <w:position w:val="2"/>
          <w:sz w:val="29"/>
          <w:szCs w:val="29"/>
        </w:rPr>
      </w:pPr>
    </w:p>
    <w:p w14:paraId="6EAAC868">
      <w:pPr>
        <w:pStyle w:val="2"/>
        <w:spacing w:before="61" w:line="394" w:lineRule="exact"/>
        <w:ind w:left="9"/>
        <w:rPr>
          <w:rFonts w:hint="eastAsia"/>
          <w:position w:val="2"/>
          <w:sz w:val="29"/>
          <w:szCs w:val="29"/>
        </w:rPr>
      </w:pPr>
      <w:r>
        <w:rPr>
          <w:rFonts w:hint="eastAsia"/>
          <w:position w:val="2"/>
          <w:sz w:val="29"/>
          <w:szCs w:val="29"/>
        </w:rPr>
        <w:t>· to the contempt of the episcopal office, that was observable in the conduct of the new preachers;</w:t>
      </w:r>
    </w:p>
    <w:p w14:paraId="7DFA819E">
      <w:pPr>
        <w:pStyle w:val="2"/>
        <w:spacing w:before="61" w:line="394" w:lineRule="exact"/>
        <w:ind w:left="9"/>
        <w:rPr>
          <w:rFonts w:hint="eastAsia"/>
          <w:position w:val="2"/>
          <w:sz w:val="29"/>
          <w:szCs w:val="29"/>
        </w:rPr>
      </w:pPr>
    </w:p>
    <w:p w14:paraId="4021FCF2">
      <w:pPr>
        <w:pStyle w:val="2"/>
        <w:spacing w:before="61" w:line="394" w:lineRule="exact"/>
        <w:ind w:left="9"/>
        <w:rPr>
          <w:rFonts w:hint="eastAsia"/>
          <w:position w:val="2"/>
          <w:sz w:val="29"/>
          <w:szCs w:val="29"/>
        </w:rPr>
      </w:pPr>
      <w:r>
        <w:rPr>
          <w:rFonts w:hint="eastAsia"/>
          <w:position w:val="2"/>
          <w:sz w:val="29"/>
          <w:szCs w:val="29"/>
        </w:rPr>
        <w:t>· 对主教（episcopal）职位的藐视（contempt），这在新传道人（new preachers）的行为中可以观察到；</w:t>
      </w:r>
    </w:p>
    <w:p w14:paraId="7F4B9969">
      <w:pPr>
        <w:pStyle w:val="2"/>
        <w:spacing w:before="61" w:line="394" w:lineRule="exact"/>
        <w:ind w:left="9"/>
        <w:rPr>
          <w:rFonts w:hint="eastAsia"/>
          <w:position w:val="2"/>
          <w:sz w:val="29"/>
          <w:szCs w:val="29"/>
        </w:rPr>
      </w:pPr>
    </w:p>
    <w:p w14:paraId="3969C93B">
      <w:pPr>
        <w:pStyle w:val="2"/>
        <w:spacing w:before="61" w:line="394" w:lineRule="exact"/>
        <w:ind w:left="9"/>
        <w:rPr>
          <w:rFonts w:hint="eastAsia"/>
          <w:position w:val="2"/>
          <w:sz w:val="29"/>
          <w:szCs w:val="29"/>
        </w:rPr>
      </w:pPr>
      <w:r>
        <w:rPr>
          <w:rFonts w:hint="eastAsia"/>
          <w:position w:val="2"/>
          <w:sz w:val="29"/>
          <w:szCs w:val="29"/>
        </w:rPr>
        <w:t>· to their doctrine, as being subversive of that faith in which alone there is salvation;</w:t>
      </w:r>
    </w:p>
    <w:p w14:paraId="74F41446">
      <w:pPr>
        <w:pStyle w:val="2"/>
        <w:spacing w:before="61" w:line="394" w:lineRule="exact"/>
        <w:ind w:left="9"/>
        <w:rPr>
          <w:rFonts w:hint="eastAsia"/>
          <w:position w:val="2"/>
          <w:sz w:val="29"/>
          <w:szCs w:val="29"/>
        </w:rPr>
      </w:pPr>
    </w:p>
    <w:p w14:paraId="21E3A307">
      <w:pPr>
        <w:pStyle w:val="2"/>
        <w:spacing w:before="61" w:line="394" w:lineRule="exact"/>
        <w:ind w:left="9"/>
        <w:rPr>
          <w:rFonts w:hint="eastAsia"/>
          <w:position w:val="2"/>
          <w:sz w:val="29"/>
          <w:szCs w:val="29"/>
        </w:rPr>
      </w:pPr>
      <w:r>
        <w:rPr>
          <w:rFonts w:hint="eastAsia"/>
          <w:position w:val="2"/>
          <w:sz w:val="29"/>
          <w:szCs w:val="29"/>
        </w:rPr>
        <w:t>· 他们的教义，因为颠覆（subversive）了唯独其中才有救恩的信仰；</w:t>
      </w:r>
    </w:p>
    <w:p w14:paraId="1EC422C6">
      <w:pPr>
        <w:pStyle w:val="2"/>
        <w:spacing w:before="61" w:line="394" w:lineRule="exact"/>
        <w:ind w:left="9"/>
        <w:rPr>
          <w:rFonts w:hint="eastAsia"/>
          <w:position w:val="2"/>
          <w:sz w:val="29"/>
          <w:szCs w:val="29"/>
        </w:rPr>
      </w:pPr>
    </w:p>
    <w:p w14:paraId="0F2C8AD1">
      <w:pPr>
        <w:pStyle w:val="2"/>
        <w:spacing w:before="61" w:line="394" w:lineRule="exact"/>
        <w:ind w:left="9"/>
        <w:rPr>
          <w:rFonts w:hint="eastAsia"/>
          <w:position w:val="2"/>
          <w:sz w:val="29"/>
          <w:szCs w:val="29"/>
        </w:rPr>
      </w:pPr>
      <w:r>
        <w:rPr>
          <w:rFonts w:hint="eastAsia"/>
          <w:position w:val="2"/>
          <w:sz w:val="29"/>
          <w:szCs w:val="29"/>
        </w:rPr>
        <w:t>· to the great learning and wisdom of the synod, by which these novelties had been condemned.</w:t>
      </w:r>
    </w:p>
    <w:p w14:paraId="419765A8">
      <w:pPr>
        <w:pStyle w:val="2"/>
        <w:spacing w:before="61" w:line="394" w:lineRule="exact"/>
        <w:ind w:left="9"/>
        <w:rPr>
          <w:rFonts w:hint="eastAsia"/>
          <w:position w:val="2"/>
          <w:sz w:val="29"/>
          <w:szCs w:val="29"/>
        </w:rPr>
      </w:pPr>
    </w:p>
    <w:p w14:paraId="25663EED">
      <w:pPr>
        <w:pStyle w:val="2"/>
        <w:spacing w:before="61" w:line="394" w:lineRule="exact"/>
        <w:ind w:left="9"/>
        <w:rPr>
          <w:rFonts w:hint="eastAsia"/>
          <w:position w:val="2"/>
          <w:sz w:val="29"/>
          <w:szCs w:val="29"/>
        </w:rPr>
      </w:pPr>
      <w:r>
        <w:rPr>
          <w:rFonts w:hint="eastAsia"/>
          <w:position w:val="2"/>
          <w:sz w:val="29"/>
          <w:szCs w:val="29"/>
        </w:rPr>
        <w:t>· 主教会议（synod）的渊博学识和智慧，正是凭此这些新奇事物（novelties）已被谴责。</w:t>
      </w:r>
    </w:p>
    <w:p w14:paraId="34971CFC">
      <w:pPr>
        <w:pStyle w:val="2"/>
        <w:spacing w:before="61" w:line="394" w:lineRule="exact"/>
        <w:ind w:left="9"/>
        <w:rPr>
          <w:rFonts w:hint="eastAsia"/>
          <w:position w:val="2"/>
          <w:sz w:val="29"/>
          <w:szCs w:val="29"/>
        </w:rPr>
      </w:pPr>
    </w:p>
    <w:p w14:paraId="25CE3823">
      <w:pPr>
        <w:pStyle w:val="2"/>
        <w:spacing w:before="61" w:line="394" w:lineRule="exact"/>
        <w:ind w:left="9"/>
        <w:rPr>
          <w:rFonts w:hint="eastAsia"/>
          <w:position w:val="2"/>
          <w:sz w:val="29"/>
          <w:szCs w:val="29"/>
        </w:rPr>
      </w:pPr>
      <w:r>
        <w:rPr>
          <w:rFonts w:hint="eastAsia"/>
          <w:position w:val="2"/>
          <w:sz w:val="29"/>
          <w:szCs w:val="29"/>
        </w:rPr>
        <w:t>Having declared that refusing the necessary aid for saving men from such destruction, must be to become chargeable with their blood, he commands that the persons maintaining the heresies and errors specified, be held in the strictest abhorrence under the penalty of the great anathema.157</w:t>
      </w:r>
    </w:p>
    <w:p w14:paraId="06163124">
      <w:pPr>
        <w:pStyle w:val="2"/>
        <w:spacing w:before="61" w:line="394" w:lineRule="exact"/>
        <w:ind w:left="9"/>
        <w:rPr>
          <w:rFonts w:hint="eastAsia"/>
          <w:position w:val="2"/>
          <w:sz w:val="29"/>
          <w:szCs w:val="29"/>
        </w:rPr>
      </w:pPr>
    </w:p>
    <w:p w14:paraId="4A6BD75C">
      <w:pPr>
        <w:pStyle w:val="2"/>
        <w:spacing w:before="61" w:line="394" w:lineRule="exact"/>
        <w:ind w:left="9"/>
        <w:rPr>
          <w:rFonts w:hint="eastAsia"/>
          <w:position w:val="2"/>
          <w:sz w:val="29"/>
          <w:szCs w:val="29"/>
        </w:rPr>
      </w:pPr>
      <w:r>
        <w:rPr>
          <w:rFonts w:hint="eastAsia"/>
          <w:position w:val="2"/>
          <w:sz w:val="29"/>
          <w:szCs w:val="29"/>
        </w:rPr>
        <w:t>在宣称拒绝为将人从如此毁灭中拯救出来提供必要援助，必定要承担他们流血的罪责之后，他命令持有特定异端（heresies）和错误（errors）的人，应在遭受大绝罚（great anathema）的刑罚下，被置于最严格的憎恶（abhorrence）之中。157</w:t>
      </w:r>
    </w:p>
    <w:p w14:paraId="11DD0723">
      <w:pPr>
        <w:pStyle w:val="2"/>
        <w:spacing w:before="61" w:line="394" w:lineRule="exact"/>
        <w:ind w:left="9"/>
        <w:rPr>
          <w:rFonts w:hint="eastAsia"/>
          <w:position w:val="2"/>
          <w:sz w:val="29"/>
          <w:szCs w:val="29"/>
        </w:rPr>
      </w:pPr>
    </w:p>
    <w:p w14:paraId="517F3D9B">
      <w:pPr>
        <w:pStyle w:val="2"/>
        <w:spacing w:before="61" w:line="394" w:lineRule="exact"/>
        <w:ind w:left="9"/>
        <w:rPr>
          <w:rFonts w:hint="eastAsia"/>
          <w:position w:val="2"/>
          <w:sz w:val="29"/>
          <w:szCs w:val="29"/>
        </w:rPr>
      </w:pPr>
      <w:r>
        <w:rPr>
          <w:rFonts w:hint="eastAsia"/>
          <w:position w:val="2"/>
          <w:sz w:val="29"/>
          <w:szCs w:val="29"/>
        </w:rPr>
        <w:t>CONCERNING THE LIFE OF WYCLIFFE. lxxv</w:t>
      </w:r>
    </w:p>
    <w:p w14:paraId="06B2BB89">
      <w:pPr>
        <w:pStyle w:val="2"/>
        <w:spacing w:before="61" w:line="394" w:lineRule="exact"/>
        <w:ind w:left="9"/>
        <w:rPr>
          <w:rFonts w:hint="eastAsia"/>
          <w:position w:val="2"/>
          <w:sz w:val="29"/>
          <w:szCs w:val="29"/>
        </w:rPr>
      </w:pPr>
    </w:p>
    <w:p w14:paraId="2296F153">
      <w:pPr>
        <w:pStyle w:val="2"/>
        <w:spacing w:before="61" w:line="394" w:lineRule="exact"/>
        <w:ind w:left="9"/>
        <w:rPr>
          <w:rFonts w:hint="eastAsia"/>
          <w:position w:val="2"/>
          <w:sz w:val="29"/>
          <w:szCs w:val="29"/>
        </w:rPr>
      </w:pPr>
      <w:r>
        <w:rPr>
          <w:rFonts w:hint="eastAsia"/>
          <w:position w:val="2"/>
          <w:sz w:val="29"/>
          <w:szCs w:val="29"/>
        </w:rPr>
        <w:t>关于威克里夫的生平。 lxxv</w:t>
      </w:r>
    </w:p>
    <w:p w14:paraId="39E5B17D">
      <w:pPr>
        <w:pStyle w:val="2"/>
        <w:spacing w:before="61" w:line="394" w:lineRule="exact"/>
        <w:ind w:left="9"/>
        <w:rPr>
          <w:rFonts w:hint="eastAsia"/>
          <w:position w:val="2"/>
          <w:sz w:val="29"/>
          <w:szCs w:val="29"/>
        </w:rPr>
      </w:pPr>
    </w:p>
    <w:p w14:paraId="5698DD80">
      <w:pPr>
        <w:pStyle w:val="2"/>
        <w:spacing w:before="61" w:line="394" w:lineRule="exact"/>
        <w:ind w:left="9"/>
        <w:rPr>
          <w:rFonts w:hint="eastAsia"/>
          <w:position w:val="2"/>
          <w:sz w:val="29"/>
          <w:szCs w:val="29"/>
        </w:rPr>
      </w:pPr>
      <w:r>
        <w:rPr>
          <w:rFonts w:hint="eastAsia"/>
          <w:position w:val="2"/>
          <w:sz w:val="29"/>
          <w:szCs w:val="29"/>
        </w:rPr>
        <w:t>But it was of little avail to dispatch such instructions to the university, while its chancellor and a large portion of its members were the secret, if not the open, disciples of the doctrine thus denounced.</w:t>
      </w:r>
    </w:p>
    <w:p w14:paraId="4BBBD1CD">
      <w:pPr>
        <w:pStyle w:val="2"/>
        <w:spacing w:before="61" w:line="394" w:lineRule="exact"/>
        <w:ind w:left="9"/>
        <w:rPr>
          <w:rFonts w:hint="eastAsia"/>
          <w:position w:val="2"/>
          <w:sz w:val="29"/>
          <w:szCs w:val="29"/>
        </w:rPr>
      </w:pPr>
    </w:p>
    <w:p w14:paraId="6ADF8161">
      <w:pPr>
        <w:pStyle w:val="2"/>
        <w:spacing w:before="61" w:line="394" w:lineRule="exact"/>
        <w:ind w:left="9"/>
        <w:rPr>
          <w:rFonts w:hint="eastAsia"/>
          <w:position w:val="2"/>
          <w:sz w:val="29"/>
          <w:szCs w:val="29"/>
        </w:rPr>
      </w:pPr>
      <w:r>
        <w:rPr>
          <w:rFonts w:hint="eastAsia"/>
          <w:position w:val="2"/>
          <w:sz w:val="29"/>
          <w:szCs w:val="29"/>
        </w:rPr>
        <w:t>但向大学发送此类指示几乎毫无用处，因为其校长（chancellor）和大部分成员都是如此被谴责教义的秘密，如果不是公开的，门徒（disciples）。</w:t>
      </w:r>
    </w:p>
    <w:p w14:paraId="24D457A1">
      <w:pPr>
        <w:pStyle w:val="2"/>
        <w:spacing w:before="61" w:line="394" w:lineRule="exact"/>
        <w:ind w:left="9"/>
        <w:rPr>
          <w:rFonts w:hint="eastAsia"/>
          <w:position w:val="2"/>
          <w:sz w:val="29"/>
          <w:szCs w:val="29"/>
        </w:rPr>
      </w:pPr>
    </w:p>
    <w:p w14:paraId="79F02655">
      <w:pPr>
        <w:pStyle w:val="2"/>
        <w:spacing w:before="61" w:line="394" w:lineRule="exact"/>
        <w:ind w:left="9"/>
        <w:rPr>
          <w:rFonts w:hint="eastAsia"/>
          <w:position w:val="2"/>
          <w:sz w:val="29"/>
          <w:szCs w:val="29"/>
        </w:rPr>
      </w:pPr>
      <w:r>
        <w:rPr>
          <w:rFonts w:hint="eastAsia"/>
          <w:position w:val="2"/>
          <w:sz w:val="29"/>
          <w:szCs w:val="29"/>
        </w:rPr>
        <w:t>That office, which in the preceding year had been sustained by William de Berton, was now filled by Robert Rigge, a scholar who exposed himself to much inconvenience and suffering on account of his known attachment to some of the Reformer’s opinions.</w:t>
      </w:r>
    </w:p>
    <w:p w14:paraId="0D480DA5">
      <w:pPr>
        <w:pStyle w:val="2"/>
        <w:spacing w:before="61" w:line="394" w:lineRule="exact"/>
        <w:ind w:left="9"/>
        <w:rPr>
          <w:rFonts w:hint="eastAsia"/>
          <w:position w:val="2"/>
          <w:sz w:val="29"/>
          <w:szCs w:val="29"/>
        </w:rPr>
      </w:pPr>
    </w:p>
    <w:p w14:paraId="2C8BCE13">
      <w:pPr>
        <w:pStyle w:val="2"/>
        <w:spacing w:before="61" w:line="394" w:lineRule="exact"/>
        <w:ind w:left="9"/>
        <w:rPr>
          <w:rFonts w:hint="eastAsia"/>
          <w:position w:val="2"/>
          <w:sz w:val="29"/>
          <w:szCs w:val="29"/>
        </w:rPr>
      </w:pPr>
      <w:r>
        <w:rPr>
          <w:rFonts w:hint="eastAsia"/>
          <w:position w:val="2"/>
          <w:sz w:val="29"/>
          <w:szCs w:val="29"/>
        </w:rPr>
        <w:t>那个在前一年由威廉·德·伯顿（William de Berton）担任的职位，现在由罗伯特·里格（Robert Rigge）担任，这位学者因其对改革家某些观点的已知依附而遭受了许多不便和苦难。</w:t>
      </w:r>
    </w:p>
    <w:p w14:paraId="77AE3EFE">
      <w:pPr>
        <w:pStyle w:val="2"/>
        <w:spacing w:before="61" w:line="394" w:lineRule="exact"/>
        <w:ind w:left="9"/>
        <w:rPr>
          <w:rFonts w:hint="eastAsia"/>
          <w:position w:val="2"/>
          <w:sz w:val="29"/>
          <w:szCs w:val="29"/>
        </w:rPr>
      </w:pPr>
    </w:p>
    <w:p w14:paraId="4504134E">
      <w:pPr>
        <w:pStyle w:val="2"/>
        <w:spacing w:before="61" w:line="394" w:lineRule="exact"/>
        <w:ind w:left="9"/>
        <w:rPr>
          <w:rFonts w:hint="eastAsia"/>
          <w:position w:val="2"/>
          <w:sz w:val="29"/>
          <w:szCs w:val="29"/>
        </w:rPr>
      </w:pPr>
      <w:r>
        <w:rPr>
          <w:rFonts w:hint="eastAsia"/>
          <w:position w:val="2"/>
          <w:sz w:val="29"/>
          <w:szCs w:val="29"/>
        </w:rPr>
        <w:t>In the documents of this period, the name ofDoctor Nicholas Hereford is also of frequent occurrence, as that of a principal follower of Wycliffe.</w:t>
      </w:r>
    </w:p>
    <w:p w14:paraId="126E5C2B">
      <w:pPr>
        <w:pStyle w:val="2"/>
        <w:spacing w:before="61" w:line="394" w:lineRule="exact"/>
        <w:ind w:left="9"/>
        <w:rPr>
          <w:rFonts w:hint="eastAsia"/>
          <w:position w:val="2"/>
          <w:sz w:val="29"/>
          <w:szCs w:val="29"/>
        </w:rPr>
      </w:pPr>
    </w:p>
    <w:p w14:paraId="01AD2F12">
      <w:pPr>
        <w:pStyle w:val="2"/>
        <w:spacing w:before="61" w:line="394" w:lineRule="exact"/>
        <w:ind w:left="9"/>
        <w:rPr>
          <w:rFonts w:hint="eastAsia"/>
          <w:position w:val="2"/>
          <w:sz w:val="29"/>
          <w:szCs w:val="29"/>
        </w:rPr>
      </w:pPr>
      <w:r>
        <w:rPr>
          <w:rFonts w:hint="eastAsia"/>
          <w:position w:val="2"/>
          <w:sz w:val="29"/>
          <w:szCs w:val="29"/>
        </w:rPr>
        <w:t>在这一时期的文件中，尼古拉斯·赫里福德博士（Doctor Nicholas Hereford）的名字也频繁出现，作为威克里夫的主要追随者。</w:t>
      </w:r>
    </w:p>
    <w:p w14:paraId="531EDF65">
      <w:pPr>
        <w:pStyle w:val="2"/>
        <w:spacing w:before="61" w:line="394" w:lineRule="exact"/>
        <w:ind w:left="9"/>
        <w:rPr>
          <w:rFonts w:hint="eastAsia"/>
          <w:position w:val="2"/>
          <w:sz w:val="29"/>
          <w:szCs w:val="29"/>
        </w:rPr>
      </w:pPr>
    </w:p>
    <w:p w14:paraId="0D08D29E">
      <w:pPr>
        <w:pStyle w:val="2"/>
        <w:spacing w:before="61" w:line="394" w:lineRule="exact"/>
        <w:ind w:left="9"/>
        <w:rPr>
          <w:rFonts w:hint="eastAsia"/>
          <w:position w:val="2"/>
          <w:sz w:val="29"/>
          <w:szCs w:val="29"/>
        </w:rPr>
      </w:pPr>
      <w:r>
        <w:rPr>
          <w:rFonts w:hint="eastAsia"/>
          <w:position w:val="2"/>
          <w:sz w:val="29"/>
          <w:szCs w:val="29"/>
        </w:rPr>
        <w:t>Before the assembling of the late synod, this divine, to use the language of Courtney, had been “vehemently suspected of heresy.”</w:t>
      </w:r>
    </w:p>
    <w:p w14:paraId="6F3F08FB">
      <w:pPr>
        <w:pStyle w:val="2"/>
        <w:spacing w:before="61" w:line="394" w:lineRule="exact"/>
        <w:ind w:left="9"/>
        <w:rPr>
          <w:rFonts w:hint="eastAsia"/>
          <w:position w:val="2"/>
          <w:sz w:val="29"/>
          <w:szCs w:val="29"/>
        </w:rPr>
      </w:pPr>
    </w:p>
    <w:p w14:paraId="20763554">
      <w:pPr>
        <w:pStyle w:val="2"/>
        <w:spacing w:before="61" w:line="394" w:lineRule="exact"/>
        <w:ind w:left="9"/>
        <w:rPr>
          <w:rFonts w:hint="eastAsia"/>
          <w:position w:val="2"/>
          <w:sz w:val="29"/>
          <w:szCs w:val="29"/>
        </w:rPr>
      </w:pPr>
      <w:r>
        <w:rPr>
          <w:rFonts w:hint="eastAsia"/>
          <w:position w:val="2"/>
          <w:sz w:val="29"/>
          <w:szCs w:val="29"/>
        </w:rPr>
        <w:t>在最近的主教会议（synod）召开之前，这位神学家（divine），用考特尼（Courtney）的话说，已被“强烈怀疑（vehemently suspected）持有异端（heresy）”。</w:t>
      </w:r>
    </w:p>
    <w:p w14:paraId="0D0784F9">
      <w:pPr>
        <w:pStyle w:val="2"/>
        <w:spacing w:before="61" w:line="394" w:lineRule="exact"/>
        <w:ind w:left="9"/>
        <w:rPr>
          <w:rFonts w:hint="eastAsia"/>
          <w:position w:val="2"/>
          <w:sz w:val="29"/>
          <w:szCs w:val="29"/>
        </w:rPr>
      </w:pPr>
    </w:p>
    <w:p w14:paraId="53011E84">
      <w:pPr>
        <w:pStyle w:val="2"/>
        <w:spacing w:before="61" w:line="394" w:lineRule="exact"/>
        <w:ind w:left="9"/>
        <w:rPr>
          <w:rFonts w:hint="eastAsia"/>
          <w:position w:val="2"/>
          <w:sz w:val="29"/>
          <w:szCs w:val="29"/>
        </w:rPr>
      </w:pPr>
      <w:r>
        <w:rPr>
          <w:rFonts w:hint="eastAsia"/>
          <w:position w:val="2"/>
          <w:sz w:val="29"/>
          <w:szCs w:val="29"/>
        </w:rPr>
        <w:t>At this moment, however, Hereford is called by the chancellor to preach before the university; and the service which thus devolved upon him was deemed the most honorable of its class through the year.</w:t>
      </w:r>
    </w:p>
    <w:p w14:paraId="2C1D49C7">
      <w:pPr>
        <w:pStyle w:val="2"/>
        <w:spacing w:before="61" w:line="394" w:lineRule="exact"/>
        <w:ind w:left="9"/>
        <w:rPr>
          <w:rFonts w:hint="eastAsia"/>
          <w:position w:val="2"/>
          <w:sz w:val="29"/>
          <w:szCs w:val="29"/>
        </w:rPr>
      </w:pPr>
    </w:p>
    <w:p w14:paraId="71D3B79B">
      <w:pPr>
        <w:pStyle w:val="2"/>
        <w:spacing w:before="61" w:line="394" w:lineRule="exact"/>
        <w:ind w:left="9"/>
        <w:rPr>
          <w:rFonts w:hint="eastAsia"/>
          <w:position w:val="2"/>
          <w:sz w:val="29"/>
          <w:szCs w:val="29"/>
        </w:rPr>
      </w:pPr>
      <w:r>
        <w:rPr>
          <w:rFonts w:hint="eastAsia"/>
          <w:position w:val="2"/>
          <w:sz w:val="29"/>
          <w:szCs w:val="29"/>
        </w:rPr>
        <w:t>然而，此刻，赫里福德（Hereford）被校长（chancellor）召来在大学前讲道；如此委托给他的这项服务被认为是全年同类服务中最光荣的。</w:t>
      </w:r>
    </w:p>
    <w:p w14:paraId="2940E055">
      <w:pPr>
        <w:pStyle w:val="2"/>
        <w:spacing w:before="61" w:line="394" w:lineRule="exact"/>
        <w:ind w:left="9"/>
        <w:rPr>
          <w:rFonts w:hint="eastAsia"/>
          <w:position w:val="2"/>
          <w:sz w:val="29"/>
          <w:szCs w:val="29"/>
        </w:rPr>
      </w:pPr>
    </w:p>
    <w:p w14:paraId="6DE08927">
      <w:pPr>
        <w:pStyle w:val="2"/>
        <w:spacing w:before="61" w:line="394" w:lineRule="exact"/>
        <w:ind w:left="9"/>
        <w:rPr>
          <w:rFonts w:hint="eastAsia"/>
          <w:position w:val="2"/>
          <w:sz w:val="29"/>
          <w:szCs w:val="29"/>
        </w:rPr>
      </w:pPr>
      <w:r>
        <w:rPr>
          <w:rFonts w:hint="eastAsia"/>
          <w:position w:val="2"/>
          <w:sz w:val="29"/>
          <w:szCs w:val="29"/>
        </w:rPr>
        <w:t>It was also at this time that a similar mark of approbation was conferred on Ralph Rippington, who was also doctor of divinity, and equally an admirer ofWycliffe; and the discourses of both are described as containing a fervent eulogy on the character and general doctrine of the Reformer.</w:t>
      </w:r>
    </w:p>
    <w:p w14:paraId="147C42DB">
      <w:pPr>
        <w:pStyle w:val="2"/>
        <w:spacing w:before="61" w:line="394" w:lineRule="exact"/>
        <w:ind w:left="9"/>
        <w:rPr>
          <w:rFonts w:hint="eastAsia"/>
          <w:position w:val="2"/>
          <w:sz w:val="29"/>
          <w:szCs w:val="29"/>
        </w:rPr>
      </w:pPr>
    </w:p>
    <w:p w14:paraId="5DCFDE89">
      <w:pPr>
        <w:pStyle w:val="2"/>
        <w:spacing w:before="61" w:line="394" w:lineRule="exact"/>
        <w:ind w:left="9"/>
        <w:rPr>
          <w:rFonts w:hint="eastAsia"/>
          <w:position w:val="2"/>
          <w:sz w:val="29"/>
          <w:szCs w:val="29"/>
        </w:rPr>
      </w:pPr>
      <w:r>
        <w:rPr>
          <w:rFonts w:hint="eastAsia"/>
          <w:position w:val="2"/>
          <w:sz w:val="29"/>
          <w:szCs w:val="29"/>
        </w:rPr>
        <w:t>也正是在此时，类似的赞许（approbation）标记被授予拉尔夫·里平顿（Ralph Rippington），他也是神学博士，并且同样是威克里夫的钦佩者；两人的讲道（discourses）都被描述为包含了对改革家品格和总体教义的热烈颂扬（eulogy）。</w:t>
      </w:r>
    </w:p>
    <w:p w14:paraId="09E47C6F">
      <w:pPr>
        <w:pStyle w:val="2"/>
        <w:spacing w:before="61" w:line="394" w:lineRule="exact"/>
        <w:ind w:left="9"/>
        <w:rPr>
          <w:rFonts w:hint="eastAsia"/>
          <w:position w:val="2"/>
          <w:sz w:val="29"/>
          <w:szCs w:val="29"/>
        </w:rPr>
      </w:pPr>
    </w:p>
    <w:p w14:paraId="38092DC3">
      <w:pPr>
        <w:pStyle w:val="2"/>
        <w:spacing w:before="61" w:line="394" w:lineRule="exact"/>
        <w:ind w:left="9"/>
        <w:rPr>
          <w:rFonts w:hint="eastAsia"/>
          <w:position w:val="2"/>
          <w:sz w:val="29"/>
          <w:szCs w:val="29"/>
        </w:rPr>
      </w:pPr>
      <w:r>
        <w:rPr>
          <w:rFonts w:hint="eastAsia"/>
          <w:position w:val="2"/>
          <w:sz w:val="29"/>
          <w:szCs w:val="29"/>
        </w:rPr>
        <w:t>But this exercise of the chancellor’s authority was instantly reported to the archbishop, and an expostulatory 158 letter was suddenly dispatched, advising a more dutiful exercise of his authority.</w:t>
      </w:r>
    </w:p>
    <w:p w14:paraId="511896C0">
      <w:pPr>
        <w:pStyle w:val="2"/>
        <w:spacing w:before="61" w:line="394" w:lineRule="exact"/>
        <w:ind w:left="9"/>
        <w:rPr>
          <w:rFonts w:hint="eastAsia"/>
          <w:position w:val="2"/>
          <w:sz w:val="29"/>
          <w:szCs w:val="29"/>
        </w:rPr>
      </w:pPr>
    </w:p>
    <w:p w14:paraId="54AF2185">
      <w:pPr>
        <w:pStyle w:val="2"/>
        <w:spacing w:before="61" w:line="394" w:lineRule="exact"/>
        <w:ind w:left="9"/>
        <w:rPr>
          <w:rFonts w:hint="eastAsia"/>
          <w:position w:val="2"/>
          <w:sz w:val="29"/>
          <w:szCs w:val="29"/>
        </w:rPr>
      </w:pPr>
      <w:r>
        <w:rPr>
          <w:rFonts w:hint="eastAsia"/>
          <w:position w:val="2"/>
          <w:sz w:val="29"/>
          <w:szCs w:val="29"/>
        </w:rPr>
        <w:t>但校长（chancellor）权威的这种行使立即被报告给了大主教（archbishop），一封规劝性（expostulatory）158的信件突然发出，建议他更尽职地行使他的权威。</w:t>
      </w:r>
    </w:p>
    <w:p w14:paraId="58BDF947">
      <w:pPr>
        <w:pStyle w:val="2"/>
        <w:spacing w:before="61" w:line="394" w:lineRule="exact"/>
        <w:ind w:left="9"/>
        <w:rPr>
          <w:rFonts w:hint="eastAsia"/>
          <w:position w:val="2"/>
          <w:sz w:val="29"/>
          <w:szCs w:val="29"/>
        </w:rPr>
      </w:pPr>
    </w:p>
    <w:p w14:paraId="122C0C74">
      <w:pPr>
        <w:pStyle w:val="2"/>
        <w:spacing w:before="61" w:line="394" w:lineRule="exact"/>
        <w:ind w:left="9"/>
        <w:rPr>
          <w:rFonts w:hint="eastAsia"/>
          <w:position w:val="2"/>
          <w:sz w:val="29"/>
          <w:szCs w:val="29"/>
        </w:rPr>
      </w:pPr>
      <w:r>
        <w:rPr>
          <w:rFonts w:hint="eastAsia"/>
          <w:position w:val="2"/>
          <w:sz w:val="29"/>
          <w:szCs w:val="29"/>
        </w:rPr>
        <w:t>It required him, indeed, to loathe the opinions and fellowship of such “presumptuous men,” and — so that his own freedom from heretical pravity may be above suspicion — to afford immediate aid to Peter Stokes, in giving all publicity to the letters which had been sent to the university.</w:t>
      </w:r>
    </w:p>
    <w:p w14:paraId="2BD33E5B">
      <w:pPr>
        <w:pStyle w:val="2"/>
        <w:spacing w:before="61" w:line="394" w:lineRule="exact"/>
        <w:ind w:left="9"/>
        <w:rPr>
          <w:rFonts w:hint="eastAsia"/>
          <w:position w:val="2"/>
          <w:sz w:val="29"/>
          <w:szCs w:val="29"/>
        </w:rPr>
      </w:pPr>
    </w:p>
    <w:p w14:paraId="1855D9F8">
      <w:pPr>
        <w:pStyle w:val="2"/>
        <w:spacing w:before="61" w:line="394" w:lineRule="exact"/>
        <w:ind w:left="9"/>
        <w:rPr>
          <w:rFonts w:hint="eastAsia"/>
          <w:position w:val="2"/>
          <w:sz w:val="29"/>
          <w:szCs w:val="29"/>
        </w:rPr>
      </w:pPr>
      <w:r>
        <w:rPr>
          <w:rFonts w:hint="eastAsia"/>
          <w:position w:val="2"/>
          <w:sz w:val="29"/>
          <w:szCs w:val="29"/>
        </w:rPr>
        <w:t>它确实要求他憎恶（loathe）此类“僭越之人”（presumptuous men）的观点和团契（fellowship），并且——为了使他自己免于异端邪恶（heretical pravity）的嫌疑——立即向彼得·斯托克斯（Peter Stokes）提供援助，将已发送给大学的信件公之于众。</w:t>
      </w:r>
    </w:p>
    <w:p w14:paraId="16230E44">
      <w:pPr>
        <w:pStyle w:val="2"/>
        <w:spacing w:before="61" w:line="394" w:lineRule="exact"/>
        <w:ind w:left="9"/>
        <w:rPr>
          <w:rFonts w:hint="eastAsia"/>
          <w:position w:val="2"/>
          <w:sz w:val="29"/>
          <w:szCs w:val="29"/>
        </w:rPr>
      </w:pPr>
    </w:p>
    <w:p w14:paraId="7CFD1A5F">
      <w:pPr>
        <w:pStyle w:val="2"/>
        <w:spacing w:before="61" w:line="394" w:lineRule="exact"/>
        <w:ind w:left="9"/>
        <w:rPr>
          <w:rFonts w:hint="eastAsia"/>
          <w:position w:val="2"/>
          <w:sz w:val="29"/>
          <w:szCs w:val="29"/>
        </w:rPr>
      </w:pPr>
      <w:r>
        <w:rPr>
          <w:rFonts w:hint="eastAsia"/>
          <w:position w:val="2"/>
          <w:sz w:val="29"/>
          <w:szCs w:val="29"/>
        </w:rPr>
        <w:t>This was so that the reign of a sect, against which the king and the lords had promised to unite their authority, might at length be brought to its close.159</w:t>
      </w:r>
    </w:p>
    <w:p w14:paraId="479F0334">
      <w:pPr>
        <w:pStyle w:val="2"/>
        <w:spacing w:before="61" w:line="394" w:lineRule="exact"/>
        <w:ind w:left="9"/>
        <w:rPr>
          <w:rFonts w:hint="eastAsia"/>
          <w:position w:val="2"/>
          <w:sz w:val="29"/>
          <w:szCs w:val="29"/>
        </w:rPr>
      </w:pPr>
    </w:p>
    <w:p w14:paraId="52D5A635">
      <w:pPr>
        <w:pStyle w:val="2"/>
        <w:spacing w:before="61" w:line="394" w:lineRule="exact"/>
        <w:ind w:left="9"/>
        <w:rPr>
          <w:rFonts w:hint="eastAsia"/>
          <w:position w:val="2"/>
          <w:sz w:val="29"/>
          <w:szCs w:val="29"/>
        </w:rPr>
      </w:pPr>
      <w:r>
        <w:rPr>
          <w:rFonts w:hint="eastAsia"/>
          <w:position w:val="2"/>
          <w:sz w:val="29"/>
          <w:szCs w:val="29"/>
        </w:rPr>
        <w:t>这是为了使一个教派（sect）的统治——国王和领主们已承诺联合他们的权威来反对它——最终得以结束。159</w:t>
      </w:r>
    </w:p>
    <w:p w14:paraId="321A1CCB">
      <w:pPr>
        <w:pStyle w:val="2"/>
        <w:spacing w:before="61" w:line="394" w:lineRule="exact"/>
        <w:ind w:left="9"/>
        <w:rPr>
          <w:rFonts w:hint="eastAsia"/>
          <w:position w:val="2"/>
          <w:sz w:val="29"/>
          <w:szCs w:val="29"/>
        </w:rPr>
      </w:pPr>
    </w:p>
    <w:p w14:paraId="7D53F64F">
      <w:pPr>
        <w:pStyle w:val="2"/>
        <w:spacing w:before="61" w:line="394" w:lineRule="exact"/>
        <w:ind w:left="9"/>
        <w:rPr>
          <w:rFonts w:hint="eastAsia"/>
          <w:position w:val="2"/>
          <w:sz w:val="29"/>
          <w:szCs w:val="29"/>
        </w:rPr>
      </w:pPr>
      <w:r>
        <w:rPr>
          <w:rFonts w:hint="eastAsia"/>
          <w:position w:val="2"/>
          <w:sz w:val="29"/>
          <w:szCs w:val="29"/>
        </w:rPr>
        <w:t>The allusion of the archbishop to the intentions of the government, was not unadvisedly made.</w:t>
      </w:r>
    </w:p>
    <w:p w14:paraId="3A177A35">
      <w:pPr>
        <w:pStyle w:val="2"/>
        <w:spacing w:before="61" w:line="394" w:lineRule="exact"/>
        <w:ind w:left="9"/>
        <w:rPr>
          <w:rFonts w:hint="eastAsia"/>
          <w:position w:val="2"/>
          <w:sz w:val="29"/>
          <w:szCs w:val="29"/>
        </w:rPr>
      </w:pPr>
    </w:p>
    <w:p w14:paraId="5B81212A">
      <w:pPr>
        <w:pStyle w:val="2"/>
        <w:spacing w:before="61" w:line="394" w:lineRule="exact"/>
        <w:ind w:left="9"/>
        <w:rPr>
          <w:rFonts w:hint="eastAsia"/>
          <w:position w:val="2"/>
          <w:sz w:val="29"/>
          <w:szCs w:val="29"/>
        </w:rPr>
      </w:pPr>
      <w:r>
        <w:rPr>
          <w:rFonts w:hint="eastAsia"/>
          <w:position w:val="2"/>
          <w:sz w:val="29"/>
          <w:szCs w:val="29"/>
        </w:rPr>
        <w:t>大主教（archbishop）对政府意图的暗指（allusion）并非轻率作出。</w:t>
      </w:r>
    </w:p>
    <w:p w14:paraId="2FEFBEF0">
      <w:pPr>
        <w:pStyle w:val="2"/>
        <w:spacing w:before="61" w:line="394" w:lineRule="exact"/>
        <w:ind w:left="9"/>
        <w:rPr>
          <w:rFonts w:hint="eastAsia"/>
          <w:position w:val="2"/>
          <w:sz w:val="29"/>
          <w:szCs w:val="29"/>
        </w:rPr>
      </w:pPr>
    </w:p>
    <w:p w14:paraId="57AF468C">
      <w:pPr>
        <w:pStyle w:val="2"/>
        <w:spacing w:before="61" w:line="394" w:lineRule="exact"/>
        <w:ind w:left="9"/>
        <w:rPr>
          <w:rFonts w:hint="eastAsia"/>
          <w:position w:val="2"/>
          <w:sz w:val="29"/>
          <w:szCs w:val="29"/>
        </w:rPr>
      </w:pPr>
      <w:r>
        <w:rPr>
          <w:rFonts w:hint="eastAsia"/>
          <w:position w:val="2"/>
          <w:sz w:val="29"/>
          <w:szCs w:val="29"/>
        </w:rPr>
        <w:t>Richard II was now in the sixteenth year of his age: the difficulties of his exchequer 160 were many and distressing, and the repeated efforts of his ministers to extricate the vessel of the state 161 seemed only to increase its perils.</w:t>
      </w:r>
    </w:p>
    <w:p w14:paraId="45DAFF75">
      <w:pPr>
        <w:pStyle w:val="2"/>
        <w:spacing w:before="61" w:line="394" w:lineRule="exact"/>
        <w:ind w:left="9"/>
        <w:rPr>
          <w:rFonts w:hint="eastAsia"/>
          <w:position w:val="2"/>
          <w:sz w:val="29"/>
          <w:szCs w:val="29"/>
        </w:rPr>
      </w:pPr>
    </w:p>
    <w:p w14:paraId="4E82053B">
      <w:pPr>
        <w:pStyle w:val="2"/>
        <w:spacing w:before="61" w:line="394" w:lineRule="exact"/>
        <w:ind w:left="9"/>
        <w:rPr>
          <w:rFonts w:hint="eastAsia"/>
          <w:position w:val="2"/>
          <w:sz w:val="29"/>
          <w:szCs w:val="29"/>
        </w:rPr>
      </w:pPr>
      <w:r>
        <w:rPr>
          <w:rFonts w:hint="eastAsia"/>
          <w:position w:val="2"/>
          <w:sz w:val="29"/>
          <w:szCs w:val="29"/>
        </w:rPr>
        <w:t>理查二世（Richard II）此时十六岁：他的国库（exchequer）160困难重重且令人苦恼，他的大臣们（ministers）为解救国家之船（vessel of the state）161所作的反复努力似乎只会增加其危险。</w:t>
      </w:r>
    </w:p>
    <w:p w14:paraId="5254E2D4">
      <w:pPr>
        <w:pStyle w:val="2"/>
        <w:spacing w:before="61" w:line="394" w:lineRule="exact"/>
        <w:ind w:left="9"/>
        <w:rPr>
          <w:rFonts w:hint="eastAsia"/>
          <w:position w:val="2"/>
          <w:sz w:val="29"/>
          <w:szCs w:val="29"/>
        </w:rPr>
      </w:pPr>
    </w:p>
    <w:p w14:paraId="7373AF36">
      <w:pPr>
        <w:pStyle w:val="2"/>
        <w:spacing w:before="61" w:line="394" w:lineRule="exact"/>
        <w:ind w:left="9"/>
        <w:rPr>
          <w:rFonts w:hint="eastAsia"/>
          <w:position w:val="2"/>
          <w:sz w:val="29"/>
          <w:szCs w:val="29"/>
        </w:rPr>
      </w:pPr>
      <w:r>
        <w:rPr>
          <w:rFonts w:hint="eastAsia"/>
          <w:position w:val="2"/>
          <w:sz w:val="29"/>
          <w:szCs w:val="29"/>
        </w:rPr>
        <w:t>In the train of these perplexities came an insurrection such as had not been known up to that time in our history, and which appeared to menace the overthrow of every privileged order in the state.162</w:t>
      </w:r>
    </w:p>
    <w:p w14:paraId="4006B305">
      <w:pPr>
        <w:pStyle w:val="2"/>
        <w:spacing w:before="61" w:line="394" w:lineRule="exact"/>
        <w:ind w:left="9"/>
        <w:rPr>
          <w:rFonts w:hint="eastAsia"/>
          <w:position w:val="2"/>
          <w:sz w:val="29"/>
          <w:szCs w:val="29"/>
        </w:rPr>
      </w:pPr>
    </w:p>
    <w:p w14:paraId="4AD80B1F">
      <w:pPr>
        <w:pStyle w:val="2"/>
        <w:spacing w:before="61" w:line="394" w:lineRule="exact"/>
        <w:ind w:left="9"/>
        <w:rPr>
          <w:rFonts w:hint="eastAsia"/>
          <w:position w:val="2"/>
          <w:sz w:val="29"/>
          <w:szCs w:val="29"/>
        </w:rPr>
      </w:pPr>
      <w:r>
        <w:rPr>
          <w:rFonts w:hint="eastAsia"/>
          <w:position w:val="2"/>
          <w:sz w:val="29"/>
          <w:szCs w:val="29"/>
        </w:rPr>
        <w:t>伴随着这些困惑（perplexities）而来的是一场起义（insurrection），这种起义在我们历史上直到那时都未曾有过，并且似乎威胁要推翻国家中每一个特权阶层（privileged order）。162</w:t>
      </w:r>
    </w:p>
    <w:p w14:paraId="1EF431C6">
      <w:pPr>
        <w:pStyle w:val="2"/>
        <w:spacing w:before="61" w:line="394" w:lineRule="exact"/>
        <w:ind w:left="9"/>
        <w:rPr>
          <w:rFonts w:hint="eastAsia"/>
          <w:position w:val="2"/>
          <w:sz w:val="29"/>
          <w:szCs w:val="29"/>
        </w:rPr>
      </w:pPr>
    </w:p>
    <w:p w14:paraId="46CB6822">
      <w:pPr>
        <w:pStyle w:val="2"/>
        <w:spacing w:before="61" w:line="394" w:lineRule="exact"/>
        <w:ind w:left="9"/>
        <w:rPr>
          <w:rFonts w:hint="eastAsia"/>
          <w:position w:val="2"/>
          <w:sz w:val="29"/>
          <w:szCs w:val="29"/>
        </w:rPr>
      </w:pPr>
      <w:r>
        <w:rPr>
          <w:rFonts w:hint="eastAsia"/>
          <w:position w:val="2"/>
          <w:sz w:val="29"/>
          <w:szCs w:val="29"/>
        </w:rPr>
        <w:t>lxxvi. FACTS AND OBSERVATIONS</w:t>
      </w:r>
    </w:p>
    <w:p w14:paraId="29A42104">
      <w:pPr>
        <w:pStyle w:val="2"/>
        <w:spacing w:before="61" w:line="394" w:lineRule="exact"/>
        <w:ind w:left="9"/>
        <w:rPr>
          <w:rFonts w:hint="eastAsia"/>
          <w:position w:val="2"/>
          <w:sz w:val="29"/>
          <w:szCs w:val="29"/>
        </w:rPr>
      </w:pPr>
    </w:p>
    <w:p w14:paraId="7D0D603C">
      <w:pPr>
        <w:pStyle w:val="2"/>
        <w:spacing w:before="61" w:line="394" w:lineRule="exact"/>
        <w:ind w:left="9"/>
        <w:rPr>
          <w:rFonts w:hint="eastAsia"/>
          <w:position w:val="2"/>
          <w:sz w:val="29"/>
          <w:szCs w:val="29"/>
        </w:rPr>
      </w:pPr>
      <w:r>
        <w:rPr>
          <w:rFonts w:hint="eastAsia"/>
          <w:position w:val="2"/>
          <w:sz w:val="29"/>
          <w:szCs w:val="29"/>
        </w:rPr>
        <w:t>lxxvi. 事实与观察</w:t>
      </w:r>
    </w:p>
    <w:p w14:paraId="411DD873">
      <w:pPr>
        <w:pStyle w:val="2"/>
        <w:spacing w:before="61" w:line="394" w:lineRule="exact"/>
        <w:ind w:left="9"/>
        <w:rPr>
          <w:rFonts w:hint="eastAsia"/>
          <w:position w:val="2"/>
          <w:sz w:val="29"/>
          <w:szCs w:val="29"/>
        </w:rPr>
      </w:pPr>
    </w:p>
    <w:p w14:paraId="12693936">
      <w:pPr>
        <w:pStyle w:val="2"/>
        <w:spacing w:before="61" w:line="394" w:lineRule="exact"/>
        <w:ind w:left="9"/>
        <w:rPr>
          <w:rFonts w:hint="eastAsia"/>
          <w:position w:val="2"/>
          <w:sz w:val="29"/>
          <w:szCs w:val="29"/>
        </w:rPr>
      </w:pPr>
      <w:r>
        <w:rPr>
          <w:rFonts w:hint="eastAsia"/>
          <w:position w:val="2"/>
          <w:sz w:val="29"/>
          <w:szCs w:val="29"/>
        </w:rPr>
        <w:t>The zeal and sagacity of churchmen such as the present archbishop, would not be slow in suggesting to the young king, that convulsions of this perilous nature were to be expected if such men as Wycliffe and his followers were allowed to continue their appeal to the unbridled passions of the populace.</w:t>
      </w:r>
    </w:p>
    <w:p w14:paraId="2C9D7C56">
      <w:pPr>
        <w:pStyle w:val="2"/>
        <w:spacing w:before="61" w:line="394" w:lineRule="exact"/>
        <w:ind w:left="9"/>
        <w:rPr>
          <w:rFonts w:hint="eastAsia"/>
          <w:position w:val="2"/>
          <w:sz w:val="29"/>
          <w:szCs w:val="29"/>
        </w:rPr>
      </w:pPr>
    </w:p>
    <w:p w14:paraId="57B04AAF">
      <w:pPr>
        <w:pStyle w:val="2"/>
        <w:spacing w:before="61" w:line="394" w:lineRule="exact"/>
        <w:ind w:left="9"/>
        <w:rPr>
          <w:rFonts w:hint="eastAsia"/>
          <w:position w:val="2"/>
          <w:sz w:val="29"/>
          <w:szCs w:val="29"/>
        </w:rPr>
      </w:pPr>
      <w:r>
        <w:rPr>
          <w:rFonts w:hint="eastAsia"/>
          <w:position w:val="2"/>
          <w:sz w:val="29"/>
          <w:szCs w:val="29"/>
        </w:rPr>
        <w:t>像现任大主教（archbishop）这样的教士（churchmen）的热忱（zeal）和精明（sagacity），不会迟疑地向年轻国王暗示，如果允许像威克里夫及其追随者这样的人继续诉诸民众（populace）不受约束的激情（unbridled passions），那么这种危险性质的动荡（convulsions）是可以预料的。</w:t>
      </w:r>
    </w:p>
    <w:p w14:paraId="23011FB9">
      <w:pPr>
        <w:pStyle w:val="2"/>
        <w:spacing w:before="61" w:line="394" w:lineRule="exact"/>
        <w:ind w:left="9"/>
        <w:rPr>
          <w:rFonts w:hint="eastAsia"/>
          <w:position w:val="2"/>
          <w:sz w:val="29"/>
          <w:szCs w:val="29"/>
        </w:rPr>
      </w:pPr>
    </w:p>
    <w:p w14:paraId="598510DB">
      <w:pPr>
        <w:pStyle w:val="2"/>
        <w:spacing w:before="61" w:line="394" w:lineRule="exact"/>
        <w:ind w:left="9"/>
        <w:rPr>
          <w:rFonts w:hint="eastAsia"/>
          <w:position w:val="2"/>
          <w:sz w:val="29"/>
          <w:szCs w:val="29"/>
        </w:rPr>
      </w:pPr>
      <w:r>
        <w:rPr>
          <w:rFonts w:hint="eastAsia"/>
          <w:position w:val="2"/>
          <w:sz w:val="29"/>
          <w:szCs w:val="29"/>
        </w:rPr>
        <w:t>Amidst the manifest disaffection of the people, it became a point of great importance to propitiate 163 the clergy.</w:t>
      </w:r>
    </w:p>
    <w:p w14:paraId="682F5F18">
      <w:pPr>
        <w:pStyle w:val="2"/>
        <w:spacing w:before="61" w:line="394" w:lineRule="exact"/>
        <w:ind w:left="9"/>
        <w:rPr>
          <w:rFonts w:hint="eastAsia"/>
          <w:position w:val="2"/>
          <w:sz w:val="29"/>
          <w:szCs w:val="29"/>
        </w:rPr>
      </w:pPr>
    </w:p>
    <w:p w14:paraId="4FC8CDFB">
      <w:pPr>
        <w:pStyle w:val="2"/>
        <w:spacing w:before="61" w:line="394" w:lineRule="exact"/>
        <w:ind w:left="9"/>
        <w:rPr>
          <w:rFonts w:hint="eastAsia"/>
          <w:position w:val="2"/>
          <w:sz w:val="29"/>
          <w:szCs w:val="29"/>
        </w:rPr>
      </w:pPr>
      <w:r>
        <w:rPr>
          <w:rFonts w:hint="eastAsia"/>
          <w:position w:val="2"/>
          <w:sz w:val="29"/>
          <w:szCs w:val="29"/>
        </w:rPr>
        <w:t>在人民明显的不满（disaffection）中，安抚（propitiate）163神职人员成了一个极其重要的要点。</w:t>
      </w:r>
    </w:p>
    <w:p w14:paraId="02EECD16">
      <w:pPr>
        <w:pStyle w:val="2"/>
        <w:spacing w:before="61" w:line="394" w:lineRule="exact"/>
        <w:ind w:left="9"/>
        <w:rPr>
          <w:rFonts w:hint="eastAsia"/>
          <w:position w:val="2"/>
          <w:sz w:val="29"/>
          <w:szCs w:val="29"/>
        </w:rPr>
      </w:pPr>
    </w:p>
    <w:p w14:paraId="3759E424">
      <w:pPr>
        <w:pStyle w:val="2"/>
        <w:spacing w:before="61" w:line="394" w:lineRule="exact"/>
        <w:ind w:left="9"/>
        <w:rPr>
          <w:rFonts w:hint="eastAsia"/>
          <w:position w:val="2"/>
          <w:sz w:val="29"/>
          <w:szCs w:val="29"/>
        </w:rPr>
      </w:pPr>
      <w:r>
        <w:rPr>
          <w:rFonts w:hint="eastAsia"/>
          <w:position w:val="2"/>
          <w:sz w:val="29"/>
          <w:szCs w:val="29"/>
        </w:rPr>
        <w:t>Their influence might be used to allay exasperated feeling, and their wealth might enable the government to abolish, or at least to abate, that sort of taxation which had recently goaded the commoners into madness.</w:t>
      </w:r>
    </w:p>
    <w:p w14:paraId="386CB097">
      <w:pPr>
        <w:pStyle w:val="2"/>
        <w:spacing w:before="61" w:line="394" w:lineRule="exact"/>
        <w:ind w:left="9"/>
        <w:rPr>
          <w:rFonts w:hint="eastAsia"/>
          <w:position w:val="2"/>
          <w:sz w:val="29"/>
          <w:szCs w:val="29"/>
        </w:rPr>
      </w:pPr>
    </w:p>
    <w:p w14:paraId="751BDC78">
      <w:pPr>
        <w:pStyle w:val="2"/>
        <w:spacing w:before="61" w:line="394" w:lineRule="exact"/>
        <w:ind w:left="9"/>
        <w:rPr>
          <w:rFonts w:hint="eastAsia"/>
          <w:position w:val="2"/>
          <w:sz w:val="29"/>
          <w:szCs w:val="29"/>
        </w:rPr>
      </w:pPr>
      <w:r>
        <w:rPr>
          <w:rFonts w:hint="eastAsia"/>
          <w:position w:val="2"/>
          <w:sz w:val="29"/>
          <w:szCs w:val="29"/>
        </w:rPr>
        <w:t>他们的影响力可以用来平息（allay）激化的（exasperated）情绪，他们的财富可以使政府废除，或至少减轻，那种最近将平民（commoners）逼疯的税收。</w:t>
      </w:r>
    </w:p>
    <w:p w14:paraId="402B12F9">
      <w:pPr>
        <w:pStyle w:val="2"/>
        <w:spacing w:before="61" w:line="394" w:lineRule="exact"/>
        <w:ind w:left="9"/>
        <w:rPr>
          <w:rFonts w:hint="eastAsia"/>
          <w:position w:val="2"/>
          <w:sz w:val="29"/>
          <w:szCs w:val="29"/>
        </w:rPr>
      </w:pPr>
    </w:p>
    <w:p w14:paraId="261728EF">
      <w:pPr>
        <w:pStyle w:val="2"/>
        <w:spacing w:before="61" w:line="394" w:lineRule="exact"/>
        <w:ind w:left="9"/>
        <w:rPr>
          <w:rFonts w:hint="eastAsia"/>
          <w:position w:val="2"/>
          <w:sz w:val="29"/>
          <w:szCs w:val="29"/>
        </w:rPr>
      </w:pPr>
      <w:r>
        <w:rPr>
          <w:rFonts w:hint="eastAsia"/>
          <w:position w:val="2"/>
          <w:sz w:val="29"/>
          <w:szCs w:val="29"/>
        </w:rPr>
        <w:t>Lancaster too, who during the recent commotions, had been employed in treating with the Scots on the border, had shared much in the resentment of the insurgents; and there were other causes which rendered him far from acceptable to the existing ministry.</w:t>
      </w:r>
    </w:p>
    <w:p w14:paraId="5C5123B8">
      <w:pPr>
        <w:pStyle w:val="2"/>
        <w:spacing w:before="61" w:line="394" w:lineRule="exact"/>
        <w:ind w:left="9"/>
        <w:rPr>
          <w:rFonts w:hint="eastAsia"/>
          <w:position w:val="2"/>
          <w:sz w:val="29"/>
          <w:szCs w:val="29"/>
        </w:rPr>
      </w:pPr>
    </w:p>
    <w:p w14:paraId="5B18DA33">
      <w:pPr>
        <w:pStyle w:val="2"/>
        <w:spacing w:before="61" w:line="394" w:lineRule="exact"/>
        <w:ind w:left="9"/>
        <w:rPr>
          <w:rFonts w:hint="eastAsia"/>
          <w:position w:val="2"/>
          <w:sz w:val="29"/>
          <w:szCs w:val="29"/>
        </w:rPr>
      </w:pPr>
      <w:r>
        <w:rPr>
          <w:rFonts w:hint="eastAsia"/>
          <w:position w:val="2"/>
          <w:sz w:val="29"/>
          <w:szCs w:val="29"/>
        </w:rPr>
        <w:t>兰开斯特（Lancaster）也一样，他在最近的动乱（commotions）期间，一直忙于与边境的苏格兰人谈判，深受起义者（insurgents）的怨恨（resentment）；还有其他原因使他对现任内阁（ministry）远非可接受。</w:t>
      </w:r>
    </w:p>
    <w:p w14:paraId="09C4143D">
      <w:pPr>
        <w:pStyle w:val="2"/>
        <w:spacing w:before="61" w:line="394" w:lineRule="exact"/>
        <w:ind w:left="9"/>
        <w:rPr>
          <w:rFonts w:hint="eastAsia"/>
          <w:position w:val="2"/>
          <w:sz w:val="29"/>
          <w:szCs w:val="29"/>
        </w:rPr>
      </w:pPr>
    </w:p>
    <w:p w14:paraId="3A955635">
      <w:pPr>
        <w:pStyle w:val="2"/>
        <w:spacing w:before="61" w:line="394" w:lineRule="exact"/>
        <w:ind w:left="9"/>
        <w:rPr>
          <w:rFonts w:hint="eastAsia"/>
          <w:position w:val="2"/>
          <w:sz w:val="29"/>
          <w:szCs w:val="29"/>
        </w:rPr>
      </w:pPr>
      <w:r>
        <w:rPr>
          <w:rFonts w:hint="eastAsia"/>
          <w:position w:val="2"/>
          <w:sz w:val="29"/>
          <w:szCs w:val="29"/>
        </w:rPr>
        <w:t>The juncture, accordingly, was favorable to a nearer alliance between the mitre and the crown.164</w:t>
      </w:r>
    </w:p>
    <w:p w14:paraId="5152135A">
      <w:pPr>
        <w:pStyle w:val="2"/>
        <w:spacing w:before="61" w:line="394" w:lineRule="exact"/>
        <w:ind w:left="9"/>
        <w:rPr>
          <w:rFonts w:hint="eastAsia"/>
          <w:position w:val="2"/>
          <w:sz w:val="29"/>
          <w:szCs w:val="29"/>
        </w:rPr>
      </w:pPr>
    </w:p>
    <w:p w14:paraId="1F3741D9">
      <w:pPr>
        <w:pStyle w:val="2"/>
        <w:spacing w:before="61" w:line="394" w:lineRule="exact"/>
        <w:ind w:left="9"/>
        <w:rPr>
          <w:rFonts w:hint="eastAsia"/>
          <w:position w:val="2"/>
          <w:sz w:val="29"/>
          <w:szCs w:val="29"/>
        </w:rPr>
      </w:pPr>
      <w:r>
        <w:rPr>
          <w:rFonts w:hint="eastAsia"/>
          <w:position w:val="2"/>
          <w:sz w:val="29"/>
          <w:szCs w:val="29"/>
        </w:rPr>
        <w:t>因此，时机（juncture）有利于主教冠（mitre）与王权（crown）之间更紧密的联盟。164</w:t>
      </w:r>
    </w:p>
    <w:p w14:paraId="35A5A11B">
      <w:pPr>
        <w:pStyle w:val="2"/>
        <w:spacing w:before="61" w:line="394" w:lineRule="exact"/>
        <w:ind w:left="9"/>
        <w:rPr>
          <w:rFonts w:hint="eastAsia"/>
          <w:position w:val="2"/>
          <w:sz w:val="29"/>
          <w:szCs w:val="29"/>
        </w:rPr>
      </w:pPr>
    </w:p>
    <w:p w14:paraId="773D6B30">
      <w:pPr>
        <w:pStyle w:val="2"/>
        <w:spacing w:before="61" w:line="394" w:lineRule="exact"/>
        <w:ind w:left="9"/>
        <w:rPr>
          <w:rFonts w:hint="eastAsia"/>
          <w:position w:val="2"/>
          <w:sz w:val="29"/>
          <w:szCs w:val="29"/>
        </w:rPr>
      </w:pPr>
      <w:r>
        <w:rPr>
          <w:rFonts w:hint="eastAsia"/>
          <w:position w:val="2"/>
          <w:sz w:val="29"/>
          <w:szCs w:val="29"/>
        </w:rPr>
        <w:t>In these auspicious circumstances, the English clergy united in preferring 165 to the sovereign and the court, a series of complaints against the doctrine and practices of the followers ofWycliffe.</w:t>
      </w:r>
    </w:p>
    <w:p w14:paraId="5484E22D">
      <w:pPr>
        <w:pStyle w:val="2"/>
        <w:spacing w:before="61" w:line="394" w:lineRule="exact"/>
        <w:ind w:left="9"/>
        <w:rPr>
          <w:rFonts w:hint="eastAsia"/>
          <w:position w:val="2"/>
          <w:sz w:val="29"/>
          <w:szCs w:val="29"/>
        </w:rPr>
      </w:pPr>
    </w:p>
    <w:p w14:paraId="6C2AB390">
      <w:pPr>
        <w:pStyle w:val="2"/>
        <w:spacing w:before="61" w:line="394" w:lineRule="exact"/>
        <w:ind w:left="9"/>
        <w:rPr>
          <w:rFonts w:hint="eastAsia"/>
          <w:position w:val="2"/>
          <w:sz w:val="29"/>
          <w:szCs w:val="29"/>
        </w:rPr>
      </w:pPr>
      <w:r>
        <w:rPr>
          <w:rFonts w:hint="eastAsia"/>
          <w:position w:val="2"/>
          <w:sz w:val="29"/>
          <w:szCs w:val="29"/>
        </w:rPr>
        <w:t>在这种吉利的（auspicious）环境下，英国神职人员联合起来向君主（sovereign）和宫廷（court）提出（preferring）165一系列针对威克里夫追随者教义和行为的申诉（complaints）。</w:t>
      </w:r>
    </w:p>
    <w:p w14:paraId="769CA249">
      <w:pPr>
        <w:pStyle w:val="2"/>
        <w:spacing w:before="61" w:line="394" w:lineRule="exact"/>
        <w:ind w:left="9"/>
        <w:rPr>
          <w:rFonts w:hint="eastAsia"/>
          <w:position w:val="2"/>
          <w:sz w:val="29"/>
          <w:szCs w:val="29"/>
        </w:rPr>
      </w:pPr>
    </w:p>
    <w:p w14:paraId="1EB78CFD">
      <w:pPr>
        <w:pStyle w:val="2"/>
        <w:spacing w:before="61" w:line="394" w:lineRule="exact"/>
        <w:ind w:left="9"/>
        <w:rPr>
          <w:rFonts w:hint="eastAsia"/>
          <w:position w:val="2"/>
          <w:sz w:val="29"/>
          <w:szCs w:val="29"/>
        </w:rPr>
      </w:pPr>
      <w:r>
        <w:rPr>
          <w:rFonts w:hint="eastAsia"/>
          <w:position w:val="2"/>
          <w:sz w:val="29"/>
          <w:szCs w:val="29"/>
        </w:rPr>
        <w:t>With a view also to increase the odium so freely cast upon the disciples of the Reformer, they were now designated Lollards — a name which had long distinguished certain sectaries on the continent, to whom, in the manner of the times, almost everything degrading had been imputed.</w:t>
      </w:r>
    </w:p>
    <w:p w14:paraId="08F725D8">
      <w:pPr>
        <w:pStyle w:val="2"/>
        <w:spacing w:before="61" w:line="394" w:lineRule="exact"/>
        <w:ind w:left="9"/>
        <w:rPr>
          <w:rFonts w:hint="eastAsia"/>
          <w:position w:val="2"/>
          <w:sz w:val="29"/>
          <w:szCs w:val="29"/>
        </w:rPr>
      </w:pPr>
    </w:p>
    <w:p w14:paraId="433B384A">
      <w:pPr>
        <w:pStyle w:val="2"/>
        <w:spacing w:before="61" w:line="394" w:lineRule="exact"/>
        <w:ind w:left="9"/>
        <w:rPr>
          <w:rFonts w:hint="eastAsia"/>
          <w:position w:val="2"/>
          <w:sz w:val="29"/>
          <w:szCs w:val="29"/>
        </w:rPr>
      </w:pPr>
      <w:r>
        <w:rPr>
          <w:rFonts w:hint="eastAsia"/>
          <w:position w:val="2"/>
          <w:sz w:val="29"/>
          <w:szCs w:val="29"/>
        </w:rPr>
        <w:t>同样为了增加如此肆意加于改革家门徒（disciples）身上的憎恶（odium），他们现在被称为罗拉德派（Lollards）——这个名字长期以来区分了欧洲大陆某些宗派分子（sectaries），按当时的习惯，几乎所有贬低（degrading）的事情都被归咎于他们。</w:t>
      </w:r>
    </w:p>
    <w:p w14:paraId="5AB53645">
      <w:pPr>
        <w:pStyle w:val="2"/>
        <w:spacing w:before="61" w:line="394" w:lineRule="exact"/>
        <w:ind w:left="9"/>
        <w:rPr>
          <w:rFonts w:hint="eastAsia"/>
          <w:position w:val="2"/>
          <w:sz w:val="29"/>
          <w:szCs w:val="29"/>
        </w:rPr>
      </w:pPr>
    </w:p>
    <w:p w14:paraId="0B63A543">
      <w:pPr>
        <w:pStyle w:val="2"/>
        <w:spacing w:before="61" w:line="394" w:lineRule="exact"/>
        <w:ind w:left="9"/>
        <w:rPr>
          <w:rFonts w:hint="eastAsia"/>
          <w:position w:val="2"/>
          <w:sz w:val="29"/>
          <w:szCs w:val="29"/>
        </w:rPr>
      </w:pPr>
      <w:r>
        <w:rPr>
          <w:rFonts w:hint="eastAsia"/>
          <w:position w:val="2"/>
          <w:sz w:val="29"/>
          <w:szCs w:val="29"/>
        </w:rPr>
        <w:t>The persons in England now classed with those injured people, are described by the prelates, abbots, and friars (representing the orthodoxy of the times) as teaching that there has not been any true pope since the age of Sylvester,166 and that the last to whom that name should be given is the existing pontiff, Urban VI:</w:t>
      </w:r>
    </w:p>
    <w:p w14:paraId="6056211A">
      <w:pPr>
        <w:pStyle w:val="2"/>
        <w:spacing w:before="61" w:line="394" w:lineRule="exact"/>
        <w:ind w:left="9"/>
        <w:rPr>
          <w:rFonts w:hint="eastAsia"/>
          <w:position w:val="2"/>
          <w:sz w:val="29"/>
          <w:szCs w:val="29"/>
        </w:rPr>
      </w:pPr>
    </w:p>
    <w:p w14:paraId="0A4D82CB">
      <w:pPr>
        <w:pStyle w:val="2"/>
        <w:spacing w:before="61" w:line="394" w:lineRule="exact"/>
        <w:ind w:left="9"/>
        <w:rPr>
          <w:rFonts w:hint="eastAsia"/>
          <w:position w:val="2"/>
          <w:sz w:val="29"/>
          <w:szCs w:val="29"/>
        </w:rPr>
      </w:pPr>
      <w:r>
        <w:rPr>
          <w:rFonts w:hint="eastAsia"/>
          <w:position w:val="2"/>
          <w:sz w:val="29"/>
          <w:szCs w:val="29"/>
        </w:rPr>
        <w:t>现在英格兰被归类于那些受害人群的人，被主教（prelates）、修道院长（abbots）和修士（friars）（代表当时的正统（orthodoxy））描述为教导说自西尔维斯特（Sylvester）166时代以来就没有任何真正的教皇，最后一个应被赋予该名号的是现任教皇乌尔班六世（Urban VI）：</w:t>
      </w:r>
    </w:p>
    <w:p w14:paraId="499468DA">
      <w:pPr>
        <w:pStyle w:val="2"/>
        <w:spacing w:before="61" w:line="394" w:lineRule="exact"/>
        <w:ind w:left="9"/>
        <w:rPr>
          <w:rFonts w:hint="eastAsia"/>
          <w:position w:val="2"/>
          <w:sz w:val="29"/>
          <w:szCs w:val="29"/>
        </w:rPr>
      </w:pPr>
    </w:p>
    <w:p w14:paraId="75AD6B77">
      <w:pPr>
        <w:pStyle w:val="2"/>
        <w:spacing w:before="61" w:line="394" w:lineRule="exact"/>
        <w:ind w:left="9"/>
        <w:rPr>
          <w:rFonts w:hint="eastAsia"/>
          <w:position w:val="2"/>
          <w:sz w:val="29"/>
          <w:szCs w:val="29"/>
        </w:rPr>
      </w:pPr>
      <w:r>
        <w:rPr>
          <w:rFonts w:hint="eastAsia"/>
          <w:position w:val="2"/>
          <w:sz w:val="29"/>
          <w:szCs w:val="29"/>
        </w:rPr>
        <w:t>· that the power of granting indulgences, and of binding and loosing, as claimed by ecclesiastics, is a delusion; and those who confide in it are deceived and accursed;</w:t>
      </w:r>
    </w:p>
    <w:p w14:paraId="7890C213">
      <w:pPr>
        <w:pStyle w:val="2"/>
        <w:spacing w:before="61" w:line="394" w:lineRule="exact"/>
        <w:ind w:left="9"/>
        <w:rPr>
          <w:rFonts w:hint="eastAsia"/>
          <w:position w:val="2"/>
          <w:sz w:val="29"/>
          <w:szCs w:val="29"/>
        </w:rPr>
      </w:pPr>
    </w:p>
    <w:p w14:paraId="316A2158">
      <w:pPr>
        <w:pStyle w:val="2"/>
        <w:spacing w:before="61" w:line="394" w:lineRule="exact"/>
        <w:ind w:left="9"/>
        <w:rPr>
          <w:rFonts w:hint="eastAsia"/>
          <w:position w:val="2"/>
          <w:sz w:val="29"/>
          <w:szCs w:val="29"/>
        </w:rPr>
      </w:pPr>
      <w:r>
        <w:rPr>
          <w:rFonts w:hint="eastAsia"/>
          <w:position w:val="2"/>
          <w:sz w:val="29"/>
          <w:szCs w:val="29"/>
        </w:rPr>
        <w:t>· 教士（ecclesiastics）所声称的授予赎罪券（indulgences）、捆绑（binding）和释放（loosing）的权力是一种错觉（delusion）；那些信赖它的人是被欺骗和被咒诅的（accursed）；</w:t>
      </w:r>
    </w:p>
    <w:p w14:paraId="66748B81">
      <w:pPr>
        <w:pStyle w:val="2"/>
        <w:spacing w:before="61" w:line="394" w:lineRule="exact"/>
        <w:ind w:left="9"/>
        <w:rPr>
          <w:rFonts w:hint="eastAsia"/>
          <w:position w:val="2"/>
          <w:sz w:val="29"/>
          <w:szCs w:val="29"/>
        </w:rPr>
      </w:pPr>
    </w:p>
    <w:p w14:paraId="14EA039C">
      <w:pPr>
        <w:pStyle w:val="2"/>
        <w:spacing w:before="61" w:line="394" w:lineRule="exact"/>
        <w:ind w:left="9"/>
        <w:rPr>
          <w:rFonts w:hint="eastAsia"/>
          <w:position w:val="2"/>
          <w:sz w:val="29"/>
          <w:szCs w:val="29"/>
        </w:rPr>
      </w:pPr>
      <w:r>
        <w:rPr>
          <w:rFonts w:hint="eastAsia"/>
          <w:position w:val="2"/>
          <w:sz w:val="29"/>
          <w:szCs w:val="29"/>
        </w:rPr>
        <w:t>· that auricular confession is a superfluous service;</w:t>
      </w:r>
    </w:p>
    <w:p w14:paraId="04F18A2D">
      <w:pPr>
        <w:pStyle w:val="2"/>
        <w:spacing w:before="61" w:line="394" w:lineRule="exact"/>
        <w:ind w:left="9"/>
        <w:rPr>
          <w:rFonts w:hint="eastAsia"/>
          <w:position w:val="2"/>
          <w:sz w:val="29"/>
          <w:szCs w:val="29"/>
        </w:rPr>
      </w:pPr>
    </w:p>
    <w:p w14:paraId="7C6E1FA9">
      <w:pPr>
        <w:pStyle w:val="2"/>
        <w:spacing w:before="61" w:line="394" w:lineRule="exact"/>
        <w:ind w:left="9"/>
        <w:rPr>
          <w:rFonts w:hint="eastAsia"/>
          <w:position w:val="2"/>
          <w:sz w:val="29"/>
          <w:szCs w:val="29"/>
        </w:rPr>
      </w:pPr>
      <w:r>
        <w:rPr>
          <w:rFonts w:hint="eastAsia"/>
          <w:position w:val="2"/>
          <w:sz w:val="29"/>
          <w:szCs w:val="29"/>
        </w:rPr>
        <w:t>· 耳语忏悔（auricular confession）是一种多余（superfluous）的服务；</w:t>
      </w:r>
    </w:p>
    <w:p w14:paraId="52118F7D">
      <w:pPr>
        <w:pStyle w:val="2"/>
        <w:spacing w:before="61" w:line="394" w:lineRule="exact"/>
        <w:ind w:left="9"/>
        <w:rPr>
          <w:rFonts w:hint="eastAsia"/>
          <w:position w:val="2"/>
          <w:sz w:val="29"/>
          <w:szCs w:val="29"/>
        </w:rPr>
      </w:pPr>
    </w:p>
    <w:p w14:paraId="2AB0FFB9">
      <w:pPr>
        <w:pStyle w:val="2"/>
        <w:spacing w:before="61" w:line="394" w:lineRule="exact"/>
        <w:ind w:left="9"/>
        <w:rPr>
          <w:rFonts w:hint="eastAsia"/>
          <w:position w:val="2"/>
          <w:sz w:val="29"/>
          <w:szCs w:val="29"/>
        </w:rPr>
      </w:pPr>
      <w:r>
        <w:rPr>
          <w:rFonts w:hint="eastAsia"/>
          <w:position w:val="2"/>
          <w:sz w:val="29"/>
          <w:szCs w:val="29"/>
        </w:rPr>
        <w:t>· that the bishop of Rome has no legislative authority in the Christian church;</w:t>
      </w:r>
    </w:p>
    <w:p w14:paraId="2168E65B">
      <w:pPr>
        <w:pStyle w:val="2"/>
        <w:spacing w:before="61" w:line="394" w:lineRule="exact"/>
        <w:ind w:left="9"/>
        <w:rPr>
          <w:rFonts w:hint="eastAsia"/>
          <w:position w:val="2"/>
          <w:sz w:val="29"/>
          <w:szCs w:val="29"/>
        </w:rPr>
      </w:pPr>
    </w:p>
    <w:p w14:paraId="776D2CA0">
      <w:pPr>
        <w:pStyle w:val="2"/>
        <w:spacing w:before="61" w:line="394" w:lineRule="exact"/>
        <w:ind w:left="9"/>
        <w:rPr>
          <w:rFonts w:hint="eastAsia"/>
          <w:position w:val="2"/>
          <w:sz w:val="29"/>
          <w:szCs w:val="29"/>
        </w:rPr>
      </w:pPr>
      <w:r>
        <w:rPr>
          <w:rFonts w:hint="eastAsia"/>
          <w:position w:val="2"/>
          <w:sz w:val="29"/>
          <w:szCs w:val="29"/>
        </w:rPr>
        <w:t>· 罗马主教（bishop of Rome）在基督教会中没有立法（legislative）权威；</w:t>
      </w:r>
    </w:p>
    <w:p w14:paraId="0683202E">
      <w:pPr>
        <w:pStyle w:val="2"/>
        <w:spacing w:before="61" w:line="394" w:lineRule="exact"/>
        <w:ind w:left="9"/>
        <w:rPr>
          <w:rFonts w:hint="eastAsia"/>
          <w:position w:val="2"/>
          <w:sz w:val="29"/>
          <w:szCs w:val="29"/>
        </w:rPr>
      </w:pPr>
    </w:p>
    <w:p w14:paraId="72824F8D">
      <w:pPr>
        <w:pStyle w:val="2"/>
        <w:spacing w:before="61" w:line="394" w:lineRule="exact"/>
        <w:ind w:left="9"/>
        <w:rPr>
          <w:rFonts w:hint="eastAsia"/>
          <w:position w:val="2"/>
          <w:sz w:val="29"/>
          <w:szCs w:val="29"/>
        </w:rPr>
      </w:pPr>
      <w:r>
        <w:rPr>
          <w:rFonts w:hint="eastAsia"/>
          <w:position w:val="2"/>
          <w:sz w:val="29"/>
          <w:szCs w:val="29"/>
        </w:rPr>
        <w:t>· that the invocation of saints is an unauthorised custom;</w:t>
      </w:r>
    </w:p>
    <w:p w14:paraId="73C02AC4">
      <w:pPr>
        <w:pStyle w:val="2"/>
        <w:spacing w:before="61" w:line="394" w:lineRule="exact"/>
        <w:ind w:left="9"/>
        <w:rPr>
          <w:rFonts w:hint="eastAsia"/>
          <w:position w:val="2"/>
          <w:sz w:val="29"/>
          <w:szCs w:val="29"/>
        </w:rPr>
      </w:pPr>
    </w:p>
    <w:p w14:paraId="3BB9374A">
      <w:pPr>
        <w:pStyle w:val="2"/>
        <w:spacing w:before="61" w:line="394" w:lineRule="exact"/>
        <w:ind w:left="9"/>
        <w:rPr>
          <w:rFonts w:hint="eastAsia"/>
          <w:position w:val="2"/>
          <w:sz w:val="29"/>
          <w:szCs w:val="29"/>
        </w:rPr>
      </w:pPr>
      <w:r>
        <w:rPr>
          <w:rFonts w:hint="eastAsia"/>
          <w:position w:val="2"/>
          <w:sz w:val="29"/>
          <w:szCs w:val="29"/>
        </w:rPr>
        <w:t>· 祈求圣徒（invocation of saints）是一种未经授权（unauthorised）的习俗；</w:t>
      </w:r>
    </w:p>
    <w:p w14:paraId="2FFFCD22">
      <w:pPr>
        <w:pStyle w:val="2"/>
        <w:spacing w:before="61" w:line="394" w:lineRule="exact"/>
        <w:ind w:left="9"/>
        <w:rPr>
          <w:rFonts w:hint="eastAsia"/>
          <w:position w:val="2"/>
          <w:sz w:val="29"/>
          <w:szCs w:val="29"/>
        </w:rPr>
      </w:pPr>
    </w:p>
    <w:p w14:paraId="28411BB5">
      <w:pPr>
        <w:pStyle w:val="2"/>
        <w:spacing w:before="61" w:line="394" w:lineRule="exact"/>
        <w:ind w:left="9"/>
        <w:rPr>
          <w:rFonts w:hint="eastAsia"/>
          <w:position w:val="2"/>
          <w:sz w:val="29"/>
          <w:szCs w:val="29"/>
        </w:rPr>
      </w:pPr>
      <w:r>
        <w:rPr>
          <w:rFonts w:hint="eastAsia"/>
          <w:position w:val="2"/>
          <w:sz w:val="29"/>
          <w:szCs w:val="29"/>
        </w:rPr>
        <w:t>· that the worship of images or pictures is idolatry, and the miracles attributed to them is so much fraud;</w:t>
      </w:r>
    </w:p>
    <w:p w14:paraId="35C7DB89">
      <w:pPr>
        <w:pStyle w:val="2"/>
        <w:spacing w:before="61" w:line="394" w:lineRule="exact"/>
        <w:ind w:left="9"/>
        <w:rPr>
          <w:rFonts w:hint="eastAsia"/>
          <w:position w:val="2"/>
          <w:sz w:val="29"/>
          <w:szCs w:val="29"/>
        </w:rPr>
      </w:pPr>
    </w:p>
    <w:p w14:paraId="43F2A178">
      <w:pPr>
        <w:pStyle w:val="2"/>
        <w:spacing w:before="61" w:line="394" w:lineRule="exact"/>
        <w:ind w:left="9"/>
        <w:rPr>
          <w:rFonts w:hint="eastAsia"/>
          <w:position w:val="2"/>
          <w:sz w:val="29"/>
          <w:szCs w:val="29"/>
        </w:rPr>
      </w:pPr>
      <w:r>
        <w:rPr>
          <w:rFonts w:hint="eastAsia"/>
          <w:position w:val="2"/>
          <w:sz w:val="29"/>
          <w:szCs w:val="29"/>
        </w:rPr>
        <w:t>· 崇拜（worship）圣像（images）或图画是偶像崇拜（idolatry），归于它们的奇迹（miracles）是如此多的欺诈（fraud）；</w:t>
      </w:r>
    </w:p>
    <w:p w14:paraId="5065B48B">
      <w:pPr>
        <w:pStyle w:val="2"/>
        <w:spacing w:before="61" w:line="394" w:lineRule="exact"/>
        <w:ind w:left="9"/>
        <w:rPr>
          <w:rFonts w:hint="eastAsia"/>
          <w:position w:val="2"/>
          <w:sz w:val="29"/>
          <w:szCs w:val="29"/>
        </w:rPr>
      </w:pPr>
    </w:p>
    <w:p w14:paraId="65FD6DA5">
      <w:pPr>
        <w:pStyle w:val="2"/>
        <w:spacing w:before="61" w:line="394" w:lineRule="exact"/>
        <w:ind w:left="9"/>
        <w:rPr>
          <w:rFonts w:hint="eastAsia"/>
          <w:position w:val="2"/>
          <w:sz w:val="29"/>
          <w:szCs w:val="29"/>
        </w:rPr>
      </w:pPr>
      <w:r>
        <w:rPr>
          <w:rFonts w:hint="eastAsia"/>
          <w:position w:val="2"/>
          <w:sz w:val="29"/>
          <w:szCs w:val="29"/>
        </w:rPr>
        <w:t>CONCERNING THE LIFE OF WYCLIFFE. lxxvii</w:t>
      </w:r>
    </w:p>
    <w:p w14:paraId="295C0ED8">
      <w:pPr>
        <w:pStyle w:val="2"/>
        <w:spacing w:before="61" w:line="394" w:lineRule="exact"/>
        <w:ind w:left="9"/>
        <w:rPr>
          <w:rFonts w:hint="eastAsia"/>
          <w:position w:val="2"/>
          <w:sz w:val="29"/>
          <w:szCs w:val="29"/>
        </w:rPr>
      </w:pPr>
    </w:p>
    <w:p w14:paraId="10FF71E0">
      <w:pPr>
        <w:pStyle w:val="2"/>
        <w:spacing w:before="61" w:line="394" w:lineRule="exact"/>
        <w:ind w:left="9"/>
        <w:rPr>
          <w:rFonts w:hint="eastAsia"/>
          <w:position w:val="2"/>
          <w:sz w:val="29"/>
          <w:szCs w:val="29"/>
        </w:rPr>
      </w:pPr>
      <w:r>
        <w:rPr>
          <w:rFonts w:hint="eastAsia"/>
          <w:position w:val="2"/>
          <w:sz w:val="29"/>
          <w:szCs w:val="29"/>
        </w:rPr>
        <w:t>关于威克里夫的生平。 lxxvii</w:t>
      </w:r>
    </w:p>
    <w:p w14:paraId="3B6BB892">
      <w:pPr>
        <w:pStyle w:val="2"/>
        <w:spacing w:before="61" w:line="394" w:lineRule="exact"/>
        <w:ind w:left="9"/>
        <w:rPr>
          <w:rFonts w:hint="eastAsia"/>
          <w:position w:val="2"/>
          <w:sz w:val="29"/>
          <w:szCs w:val="29"/>
        </w:rPr>
      </w:pPr>
    </w:p>
    <w:p w14:paraId="5A67AB56">
      <w:pPr>
        <w:pStyle w:val="2"/>
        <w:spacing w:before="61" w:line="394" w:lineRule="exact"/>
        <w:ind w:left="9"/>
        <w:rPr>
          <w:rFonts w:hint="eastAsia"/>
          <w:position w:val="2"/>
          <w:sz w:val="29"/>
          <w:szCs w:val="29"/>
        </w:rPr>
      </w:pPr>
      <w:r>
        <w:rPr>
          <w:rFonts w:hint="eastAsia"/>
          <w:position w:val="2"/>
          <w:sz w:val="29"/>
          <w:szCs w:val="29"/>
        </w:rPr>
        <w:t>· that the clergy are bound to reside on their benefices, and not to farm them out to others, and that the men who fail in such duties should be degraded as wasters of the goods of the church; and finally,</w:t>
      </w:r>
    </w:p>
    <w:p w14:paraId="769FB69B">
      <w:pPr>
        <w:pStyle w:val="2"/>
        <w:spacing w:before="61" w:line="394" w:lineRule="exact"/>
        <w:ind w:left="9"/>
        <w:rPr>
          <w:rFonts w:hint="eastAsia"/>
          <w:position w:val="2"/>
          <w:sz w:val="29"/>
          <w:szCs w:val="29"/>
        </w:rPr>
      </w:pPr>
    </w:p>
    <w:p w14:paraId="449F355E">
      <w:pPr>
        <w:pStyle w:val="2"/>
        <w:spacing w:before="61" w:line="394" w:lineRule="exact"/>
        <w:ind w:left="9"/>
        <w:rPr>
          <w:rFonts w:hint="eastAsia"/>
          <w:position w:val="2"/>
          <w:sz w:val="29"/>
          <w:szCs w:val="29"/>
        </w:rPr>
      </w:pPr>
      <w:r>
        <w:rPr>
          <w:rFonts w:hint="eastAsia"/>
          <w:position w:val="2"/>
          <w:sz w:val="29"/>
          <w:szCs w:val="29"/>
        </w:rPr>
        <w:t>· 神职人员有义务居住在其教职俸禄（benefices）所在地，而不是将其出租（farm them out）给他人，未能履行此类职责的人应被降级（degraded）为教会财物的浪费者（wasters）；最后，</w:t>
      </w:r>
    </w:p>
    <w:p w14:paraId="08902351">
      <w:pPr>
        <w:pStyle w:val="2"/>
        <w:spacing w:before="61" w:line="394" w:lineRule="exact"/>
        <w:ind w:left="9"/>
        <w:rPr>
          <w:rFonts w:hint="eastAsia"/>
          <w:position w:val="2"/>
          <w:sz w:val="29"/>
          <w:szCs w:val="29"/>
        </w:rPr>
      </w:pPr>
    </w:p>
    <w:p w14:paraId="2D7EC32C">
      <w:pPr>
        <w:pStyle w:val="2"/>
        <w:spacing w:before="61" w:line="394" w:lineRule="exact"/>
        <w:ind w:left="9"/>
        <w:rPr>
          <w:rFonts w:hint="eastAsia"/>
          <w:position w:val="2"/>
          <w:sz w:val="29"/>
          <w:szCs w:val="29"/>
        </w:rPr>
      </w:pPr>
      <w:r>
        <w:rPr>
          <w:rFonts w:hint="eastAsia"/>
          <w:position w:val="2"/>
          <w:sz w:val="29"/>
          <w:szCs w:val="29"/>
        </w:rPr>
        <w:t>· that the pomp of the higher orders of the priesthood should be done away within all things, and their doctrine in regard to the vanity of the world be enforced by example.</w:t>
      </w:r>
    </w:p>
    <w:p w14:paraId="61F14F13">
      <w:pPr>
        <w:pStyle w:val="2"/>
        <w:spacing w:before="61" w:line="394" w:lineRule="exact"/>
        <w:ind w:left="9"/>
        <w:rPr>
          <w:rFonts w:hint="eastAsia"/>
          <w:position w:val="2"/>
          <w:sz w:val="29"/>
          <w:szCs w:val="29"/>
        </w:rPr>
      </w:pPr>
    </w:p>
    <w:p w14:paraId="07CDE93D">
      <w:pPr>
        <w:pStyle w:val="2"/>
        <w:spacing w:before="61" w:line="394" w:lineRule="exact"/>
        <w:ind w:left="9"/>
        <w:rPr>
          <w:rFonts w:hint="eastAsia"/>
          <w:position w:val="2"/>
          <w:sz w:val="29"/>
          <w:szCs w:val="29"/>
        </w:rPr>
      </w:pPr>
      <w:r>
        <w:rPr>
          <w:rFonts w:hint="eastAsia"/>
          <w:position w:val="2"/>
          <w:sz w:val="29"/>
          <w:szCs w:val="29"/>
        </w:rPr>
        <w:t>· 祭司阶层（priesthood）较高等级的排场（pomp）应在所有事情上废除，他们关于世界虚空（vanity）的教义应通过榜样（example）来强制执行。</w:t>
      </w:r>
    </w:p>
    <w:p w14:paraId="25A28886">
      <w:pPr>
        <w:pStyle w:val="2"/>
        <w:spacing w:before="61" w:line="394" w:lineRule="exact"/>
        <w:ind w:left="9"/>
        <w:rPr>
          <w:rFonts w:hint="eastAsia"/>
          <w:position w:val="2"/>
          <w:sz w:val="29"/>
          <w:szCs w:val="29"/>
        </w:rPr>
      </w:pPr>
    </w:p>
    <w:p w14:paraId="688F85FE">
      <w:pPr>
        <w:pStyle w:val="2"/>
        <w:spacing w:before="61" w:line="394" w:lineRule="exact"/>
        <w:ind w:left="9"/>
        <w:rPr>
          <w:rFonts w:hint="eastAsia"/>
          <w:position w:val="2"/>
          <w:sz w:val="29"/>
          <w:szCs w:val="29"/>
        </w:rPr>
      </w:pPr>
      <w:r>
        <w:rPr>
          <w:rFonts w:hint="eastAsia"/>
          <w:position w:val="2"/>
          <w:sz w:val="29"/>
          <w:szCs w:val="29"/>
        </w:rPr>
        <w:t>It is scarcely necessary to remark that doctrines at all of this nature could not have been widely disseminated without deeply irritating the men to whose pretensions they were so explicitly opposed.</w:t>
      </w:r>
    </w:p>
    <w:p w14:paraId="4C5160E9">
      <w:pPr>
        <w:pStyle w:val="2"/>
        <w:spacing w:before="61" w:line="394" w:lineRule="exact"/>
        <w:ind w:left="9"/>
        <w:rPr>
          <w:rFonts w:hint="eastAsia"/>
          <w:position w:val="2"/>
          <w:sz w:val="29"/>
          <w:szCs w:val="29"/>
        </w:rPr>
      </w:pPr>
    </w:p>
    <w:p w14:paraId="7763DC10">
      <w:pPr>
        <w:pStyle w:val="2"/>
        <w:spacing w:before="61" w:line="394" w:lineRule="exact"/>
        <w:ind w:left="9"/>
        <w:rPr>
          <w:rFonts w:hint="eastAsia"/>
          <w:position w:val="2"/>
          <w:sz w:val="29"/>
          <w:szCs w:val="29"/>
        </w:rPr>
      </w:pPr>
      <w:r>
        <w:rPr>
          <w:rFonts w:hint="eastAsia"/>
          <w:position w:val="2"/>
          <w:sz w:val="29"/>
          <w:szCs w:val="29"/>
        </w:rPr>
        <w:t>几乎无需评论的是，任何此类性质的教义都不可能在不深深激怒（irritating）那些其主张（pretensions）被如此明确反对的人的情况下广泛传播（disseminated）。</w:t>
      </w:r>
    </w:p>
    <w:p w14:paraId="6EAA737A">
      <w:pPr>
        <w:pStyle w:val="2"/>
        <w:spacing w:before="61" w:line="394" w:lineRule="exact"/>
        <w:ind w:left="9"/>
        <w:rPr>
          <w:rFonts w:hint="eastAsia"/>
          <w:position w:val="2"/>
          <w:sz w:val="29"/>
          <w:szCs w:val="29"/>
        </w:rPr>
      </w:pPr>
    </w:p>
    <w:p w14:paraId="621F24EA">
      <w:pPr>
        <w:pStyle w:val="2"/>
        <w:spacing w:before="61" w:line="394" w:lineRule="exact"/>
        <w:ind w:left="9"/>
        <w:rPr>
          <w:rFonts w:hint="eastAsia"/>
          <w:position w:val="2"/>
          <w:sz w:val="29"/>
          <w:szCs w:val="29"/>
        </w:rPr>
      </w:pPr>
      <w:r>
        <w:rPr>
          <w:rFonts w:hint="eastAsia"/>
          <w:position w:val="2"/>
          <w:sz w:val="29"/>
          <w:szCs w:val="29"/>
        </w:rPr>
        <w:t>As the result of this appeal, the clergy obtained the sanction of the king, and of certain lords, to a sort of statute or proclamation, which occurs as the first in our history, providing for the punishment of the crime designated heresy.</w:t>
      </w:r>
    </w:p>
    <w:p w14:paraId="11B89925">
      <w:pPr>
        <w:pStyle w:val="2"/>
        <w:spacing w:before="61" w:line="394" w:lineRule="exact"/>
        <w:ind w:left="9"/>
        <w:rPr>
          <w:rFonts w:hint="eastAsia"/>
          <w:position w:val="2"/>
          <w:sz w:val="29"/>
          <w:szCs w:val="29"/>
        </w:rPr>
      </w:pPr>
    </w:p>
    <w:p w14:paraId="383ACB70">
      <w:pPr>
        <w:pStyle w:val="2"/>
        <w:spacing w:before="61" w:line="394" w:lineRule="exact"/>
        <w:ind w:left="9"/>
        <w:rPr>
          <w:rFonts w:hint="eastAsia"/>
          <w:position w:val="2"/>
          <w:sz w:val="29"/>
          <w:szCs w:val="29"/>
        </w:rPr>
      </w:pPr>
      <w:r>
        <w:rPr>
          <w:rFonts w:hint="eastAsia"/>
          <w:position w:val="2"/>
          <w:sz w:val="29"/>
          <w:szCs w:val="29"/>
        </w:rPr>
        <w:t>作为这次上诉（appeal）的结果，神职人员获得了国王和某些领主的认可（sanction），制定了一种法令（statute）或公告（proclamation），这在我们历史上是第一次出现，规定了对被指定为异端（heresy）罪行的惩罚。</w:t>
      </w:r>
    </w:p>
    <w:p w14:paraId="439594B7">
      <w:pPr>
        <w:pStyle w:val="2"/>
        <w:spacing w:before="61" w:line="394" w:lineRule="exact"/>
        <w:ind w:left="9"/>
        <w:rPr>
          <w:rFonts w:hint="eastAsia"/>
          <w:position w:val="2"/>
          <w:sz w:val="29"/>
          <w:szCs w:val="29"/>
        </w:rPr>
      </w:pPr>
    </w:p>
    <w:p w14:paraId="51D0574D">
      <w:pPr>
        <w:pStyle w:val="2"/>
        <w:spacing w:before="61" w:line="394" w:lineRule="exact"/>
        <w:ind w:left="9"/>
        <w:rPr>
          <w:rFonts w:hint="eastAsia"/>
          <w:position w:val="2"/>
          <w:sz w:val="29"/>
          <w:szCs w:val="29"/>
        </w:rPr>
      </w:pPr>
      <w:r>
        <w:rPr>
          <w:rFonts w:hint="eastAsia"/>
          <w:position w:val="2"/>
          <w:sz w:val="29"/>
          <w:szCs w:val="29"/>
        </w:rPr>
        <w:t>For this reason, and because it further discloses the activity and energy with which Wycliffe’s poor priests were now prosecuting their plans of reform, we shall insert this paper without abridgment.167</w:t>
      </w:r>
    </w:p>
    <w:p w14:paraId="49257FEE">
      <w:pPr>
        <w:pStyle w:val="2"/>
        <w:spacing w:before="61" w:line="394" w:lineRule="exact"/>
        <w:ind w:left="9"/>
        <w:rPr>
          <w:rFonts w:hint="eastAsia"/>
          <w:position w:val="2"/>
          <w:sz w:val="29"/>
          <w:szCs w:val="29"/>
        </w:rPr>
      </w:pPr>
    </w:p>
    <w:p w14:paraId="27D476D4">
      <w:pPr>
        <w:pStyle w:val="2"/>
        <w:spacing w:before="61" w:line="394" w:lineRule="exact"/>
        <w:ind w:left="9"/>
        <w:rPr>
          <w:rFonts w:hint="eastAsia"/>
          <w:position w:val="2"/>
          <w:sz w:val="29"/>
          <w:szCs w:val="29"/>
        </w:rPr>
      </w:pPr>
      <w:r>
        <w:rPr>
          <w:rFonts w:hint="eastAsia"/>
          <w:position w:val="2"/>
          <w:sz w:val="29"/>
          <w:szCs w:val="29"/>
        </w:rPr>
        <w:t>为此原因，并且因为它进一步揭示了威克里夫的贫穷祭司（poor priests）此时正以何等的活跃（activity）和精力（energy）推进他们的改革计划，我们将不加删节地插入这份文件。167</w:t>
      </w:r>
    </w:p>
    <w:p w14:paraId="0D61B97B">
      <w:pPr>
        <w:pStyle w:val="2"/>
        <w:spacing w:before="61" w:line="394" w:lineRule="exact"/>
        <w:ind w:left="9"/>
        <w:rPr>
          <w:rFonts w:hint="eastAsia"/>
          <w:position w:val="2"/>
          <w:sz w:val="29"/>
          <w:szCs w:val="29"/>
        </w:rPr>
      </w:pPr>
    </w:p>
    <w:p w14:paraId="3AA3D591">
      <w:pPr>
        <w:pStyle w:val="2"/>
        <w:spacing w:before="61" w:line="394" w:lineRule="exact"/>
        <w:ind w:left="9"/>
        <w:rPr>
          <w:rFonts w:hint="eastAsia"/>
          <w:position w:val="2"/>
          <w:sz w:val="29"/>
          <w:szCs w:val="29"/>
        </w:rPr>
      </w:pPr>
      <w:r>
        <w:rPr>
          <w:rFonts w:hint="eastAsia"/>
          <w:position w:val="2"/>
          <w:sz w:val="29"/>
          <w:szCs w:val="29"/>
        </w:rPr>
        <w:t>“It is openly known that there are diverse evil persons within the realm, going from county to county, and from town to town, in certain habits, under dissimulation of great holiness, and without the license of the ordinaries 168 of the places or other sufficient authority, daily preaching diverse sermons containing heresies and notorious errors, to the great blemishing of the Christian faith and destruction of the laws and estate of holy church, to the great peril of the souls of the people, and of all the realm of England.</w:t>
      </w:r>
    </w:p>
    <w:p w14:paraId="02C614CB">
      <w:pPr>
        <w:pStyle w:val="2"/>
        <w:spacing w:before="61" w:line="394" w:lineRule="exact"/>
        <w:ind w:left="9"/>
        <w:rPr>
          <w:rFonts w:hint="eastAsia"/>
          <w:position w:val="2"/>
          <w:sz w:val="29"/>
          <w:szCs w:val="29"/>
        </w:rPr>
      </w:pPr>
    </w:p>
    <w:p w14:paraId="6052F757">
      <w:pPr>
        <w:pStyle w:val="2"/>
        <w:spacing w:before="61" w:line="394" w:lineRule="exact"/>
        <w:ind w:left="9"/>
        <w:rPr>
          <w:rFonts w:hint="eastAsia"/>
          <w:position w:val="2"/>
          <w:sz w:val="29"/>
          <w:szCs w:val="29"/>
        </w:rPr>
      </w:pPr>
      <w:r>
        <w:rPr>
          <w:rFonts w:hint="eastAsia"/>
          <w:position w:val="2"/>
          <w:sz w:val="29"/>
          <w:szCs w:val="29"/>
        </w:rPr>
        <w:t>“众所周知，王国内有各种邪恶之人，穿着特定服装（habits），假冒（dissimulation）极大的圣洁，未经当地主教（ordinaries）168或其他充分权威的许可（license），从一郡到另一郡，从一镇到另一镇，每日宣讲包含异端（heresies）和臭名昭著错误（notorious errors）的各种讲道（sermons），极大地玷污（blemishing）了基督教信仰，破坏了圣教会（holy church）的法律和地位（estate），给人民的灵魂（souls）和整个英格兰王国带来了巨大的危险（peril）。</w:t>
      </w:r>
    </w:p>
    <w:p w14:paraId="1269DFB8">
      <w:pPr>
        <w:pStyle w:val="2"/>
        <w:spacing w:before="61" w:line="394" w:lineRule="exact"/>
        <w:ind w:left="9"/>
        <w:rPr>
          <w:rFonts w:hint="eastAsia"/>
          <w:position w:val="2"/>
          <w:sz w:val="29"/>
          <w:szCs w:val="29"/>
        </w:rPr>
      </w:pPr>
    </w:p>
    <w:p w14:paraId="7F20E0DB">
      <w:pPr>
        <w:pStyle w:val="2"/>
        <w:spacing w:before="61" w:line="394" w:lineRule="exact"/>
        <w:ind w:left="9"/>
        <w:rPr>
          <w:rFonts w:hint="eastAsia"/>
          <w:position w:val="2"/>
          <w:sz w:val="29"/>
          <w:szCs w:val="29"/>
        </w:rPr>
      </w:pPr>
      <w:r>
        <w:rPr>
          <w:rFonts w:hint="eastAsia"/>
          <w:position w:val="2"/>
          <w:sz w:val="29"/>
          <w:szCs w:val="29"/>
        </w:rPr>
        <w:t>This is done not only in churches and churchyards, but also in markets, fairs, and other open places where there is a great congregation of people (as more plainly is found, and sufficiently proved, before the reverend father in God, the Archbishop of Canterbury, and the bishops and other prelates, masters of divinity, and doctors of canon and of civil law, and a great part of the clergy of the same realm, especially assembled for this cause).</w:t>
      </w:r>
    </w:p>
    <w:p w14:paraId="680E1BB3">
      <w:pPr>
        <w:pStyle w:val="2"/>
        <w:spacing w:before="61" w:line="394" w:lineRule="exact"/>
        <w:ind w:left="9"/>
        <w:rPr>
          <w:rFonts w:hint="eastAsia"/>
          <w:position w:val="2"/>
          <w:sz w:val="29"/>
          <w:szCs w:val="29"/>
        </w:rPr>
      </w:pPr>
    </w:p>
    <w:p w14:paraId="1F94B610">
      <w:pPr>
        <w:pStyle w:val="2"/>
        <w:spacing w:before="61" w:line="394" w:lineRule="exact"/>
        <w:ind w:left="9"/>
        <w:rPr>
          <w:rFonts w:hint="eastAsia"/>
          <w:position w:val="2"/>
          <w:sz w:val="29"/>
          <w:szCs w:val="29"/>
        </w:rPr>
      </w:pPr>
      <w:r>
        <w:rPr>
          <w:rFonts w:hint="eastAsia"/>
          <w:position w:val="2"/>
          <w:sz w:val="29"/>
          <w:szCs w:val="29"/>
        </w:rPr>
        <w:t>这不仅在教堂（churches）和教堂墓地（churchyards）进行，也在市场（markets）、集市（fairs）和其他人群聚集（great congregation of people）的公共场所进行（正如在可敬的天父，坎特伯雷大主教（Archbishop of Canterbury），以及主教（bishops）和其他主教（prelates）、神学硕士（masters of divinity）、教会法和民法博士（doctors of canon and of civil law），以及该王国大部分神职人员（clergy）面前更清楚地发现并充分证明的那样，他们特别为此原因聚集）。</w:t>
      </w:r>
    </w:p>
    <w:p w14:paraId="25C6E7DA">
      <w:pPr>
        <w:pStyle w:val="2"/>
        <w:spacing w:before="61" w:line="394" w:lineRule="exact"/>
        <w:ind w:left="9"/>
        <w:rPr>
          <w:rFonts w:hint="eastAsia"/>
          <w:position w:val="2"/>
          <w:sz w:val="29"/>
          <w:szCs w:val="29"/>
        </w:rPr>
      </w:pPr>
    </w:p>
    <w:p w14:paraId="1538A95A">
      <w:pPr>
        <w:pStyle w:val="2"/>
        <w:spacing w:before="61" w:line="394" w:lineRule="exact"/>
        <w:ind w:left="9"/>
        <w:rPr>
          <w:rFonts w:hint="eastAsia"/>
          <w:position w:val="2"/>
          <w:sz w:val="29"/>
          <w:szCs w:val="29"/>
        </w:rPr>
      </w:pPr>
      <w:r>
        <w:rPr>
          <w:rFonts w:hint="eastAsia"/>
          <w:position w:val="2"/>
          <w:sz w:val="29"/>
          <w:szCs w:val="29"/>
        </w:rPr>
        <w:t>These persons also preach diverse matters of slander to engender discord and dissension between diverse estates of the said realm.</w:t>
      </w:r>
    </w:p>
    <w:p w14:paraId="7318EC6B">
      <w:pPr>
        <w:pStyle w:val="2"/>
        <w:spacing w:before="61" w:line="394" w:lineRule="exact"/>
        <w:ind w:left="9"/>
        <w:rPr>
          <w:rFonts w:hint="eastAsia"/>
          <w:position w:val="2"/>
          <w:sz w:val="29"/>
          <w:szCs w:val="29"/>
        </w:rPr>
      </w:pPr>
    </w:p>
    <w:p w14:paraId="328D3829">
      <w:pPr>
        <w:pStyle w:val="2"/>
        <w:spacing w:before="61" w:line="394" w:lineRule="exact"/>
        <w:ind w:left="9"/>
        <w:rPr>
          <w:rFonts w:hint="eastAsia"/>
          <w:position w:val="2"/>
          <w:sz w:val="29"/>
          <w:szCs w:val="29"/>
        </w:rPr>
      </w:pPr>
      <w:r>
        <w:rPr>
          <w:rFonts w:hint="eastAsia"/>
          <w:position w:val="2"/>
          <w:sz w:val="29"/>
          <w:szCs w:val="29"/>
        </w:rPr>
        <w:t>这些人还宣讲各种诽谤（slander）之事，以在所述王国不同阶层（diverse estates）之间引起不和（discord）和纷争（dissension）。</w:t>
      </w:r>
    </w:p>
    <w:p w14:paraId="77E94D77">
      <w:pPr>
        <w:pStyle w:val="2"/>
        <w:spacing w:before="61" w:line="394" w:lineRule="exact"/>
        <w:ind w:left="9"/>
        <w:rPr>
          <w:rFonts w:hint="eastAsia"/>
          <w:position w:val="2"/>
          <w:sz w:val="29"/>
          <w:szCs w:val="29"/>
        </w:rPr>
      </w:pPr>
    </w:p>
    <w:p w14:paraId="7D5742C8">
      <w:pPr>
        <w:pStyle w:val="2"/>
        <w:spacing w:before="61" w:line="394" w:lineRule="exact"/>
        <w:ind w:left="9"/>
        <w:rPr>
          <w:rFonts w:hint="eastAsia"/>
          <w:position w:val="2"/>
          <w:sz w:val="29"/>
          <w:szCs w:val="29"/>
        </w:rPr>
      </w:pPr>
      <w:r>
        <w:rPr>
          <w:rFonts w:hint="eastAsia"/>
          <w:position w:val="2"/>
          <w:sz w:val="29"/>
          <w:szCs w:val="29"/>
        </w:rPr>
        <w:t>And these preachers — being cited or summoned before the ordinaries of the places to then answer to that for which they are impeached — will not obey their summons and commandments, nor care for their monitions, nor for the censures of holy church, but expressly despise them.</w:t>
      </w:r>
    </w:p>
    <w:p w14:paraId="78924AFC">
      <w:pPr>
        <w:pStyle w:val="2"/>
        <w:spacing w:before="61" w:line="394" w:lineRule="exact"/>
        <w:ind w:left="9"/>
        <w:rPr>
          <w:rFonts w:hint="eastAsia"/>
          <w:position w:val="2"/>
          <w:sz w:val="29"/>
          <w:szCs w:val="29"/>
        </w:rPr>
      </w:pPr>
    </w:p>
    <w:p w14:paraId="03648DCD">
      <w:pPr>
        <w:pStyle w:val="2"/>
        <w:spacing w:before="61" w:line="394" w:lineRule="exact"/>
        <w:ind w:left="9"/>
        <w:rPr>
          <w:rFonts w:hint="eastAsia"/>
          <w:position w:val="2"/>
          <w:sz w:val="29"/>
          <w:szCs w:val="29"/>
        </w:rPr>
      </w:pPr>
      <w:r>
        <w:rPr>
          <w:rFonts w:hint="eastAsia"/>
          <w:position w:val="2"/>
          <w:sz w:val="29"/>
          <w:szCs w:val="29"/>
        </w:rPr>
        <w:t>这些传道人（preachers）——被传唤（cited or summoned）到当地主教（ordinaries）面前就他们被控告（impeached）之事作出回答时——不服从他们的传票（summons）和命令（commandments），也不在意他们的告诫（monitions），也不在意圣教会的谴责（censures），而是明确地藐视（despise）它们。</w:t>
      </w:r>
    </w:p>
    <w:p w14:paraId="3000A36F">
      <w:pPr>
        <w:pStyle w:val="2"/>
        <w:spacing w:before="61" w:line="394" w:lineRule="exact"/>
        <w:ind w:left="9"/>
        <w:rPr>
          <w:rFonts w:hint="eastAsia"/>
          <w:position w:val="2"/>
          <w:sz w:val="29"/>
          <w:szCs w:val="29"/>
        </w:rPr>
      </w:pPr>
    </w:p>
    <w:p w14:paraId="56EC2449">
      <w:pPr>
        <w:pStyle w:val="2"/>
        <w:spacing w:before="61" w:line="394" w:lineRule="exact"/>
        <w:ind w:left="9"/>
        <w:rPr>
          <w:rFonts w:hint="eastAsia"/>
          <w:position w:val="2"/>
          <w:sz w:val="29"/>
          <w:szCs w:val="29"/>
        </w:rPr>
      </w:pPr>
      <w:r>
        <w:rPr>
          <w:rFonts w:hint="eastAsia"/>
          <w:position w:val="2"/>
          <w:sz w:val="29"/>
          <w:szCs w:val="29"/>
        </w:rPr>
        <w:t>Moreover, by their subtle and ingenious words, they draw the people to hear their sermons, and maintain them in their errors, by a strong hand and by great routs.170</w:t>
      </w:r>
    </w:p>
    <w:p w14:paraId="0EFF3767">
      <w:pPr>
        <w:pStyle w:val="2"/>
        <w:spacing w:before="61" w:line="394" w:lineRule="exact"/>
        <w:ind w:left="9"/>
        <w:rPr>
          <w:rFonts w:hint="eastAsia"/>
          <w:position w:val="2"/>
          <w:sz w:val="29"/>
          <w:szCs w:val="29"/>
        </w:rPr>
      </w:pPr>
    </w:p>
    <w:p w14:paraId="0858EA98">
      <w:pPr>
        <w:pStyle w:val="2"/>
        <w:spacing w:before="61" w:line="394" w:lineRule="exact"/>
        <w:ind w:left="9"/>
        <w:rPr>
          <w:rFonts w:hint="eastAsia"/>
          <w:position w:val="2"/>
          <w:sz w:val="29"/>
          <w:szCs w:val="29"/>
        </w:rPr>
      </w:pPr>
      <w:r>
        <w:rPr>
          <w:rFonts w:hint="eastAsia"/>
          <w:position w:val="2"/>
          <w:sz w:val="29"/>
          <w:szCs w:val="29"/>
        </w:rPr>
        <w:t>此外，他们用狡猾（subtle）和巧妙（ingenious）的言语吸引人民听他们的讲道，并以强硬手段（strong hand）和大规模聚众（great routs）170的方式维持他们的错误。</w:t>
      </w:r>
    </w:p>
    <w:p w14:paraId="31F8BC05">
      <w:pPr>
        <w:pStyle w:val="2"/>
        <w:spacing w:before="61" w:line="394" w:lineRule="exact"/>
        <w:ind w:left="9"/>
        <w:rPr>
          <w:rFonts w:hint="eastAsia"/>
          <w:position w:val="2"/>
          <w:sz w:val="29"/>
          <w:szCs w:val="29"/>
        </w:rPr>
      </w:pPr>
    </w:p>
    <w:p w14:paraId="129C7897">
      <w:pPr>
        <w:pStyle w:val="2"/>
        <w:spacing w:before="61" w:line="394" w:lineRule="exact"/>
        <w:ind w:left="9"/>
        <w:rPr>
          <w:rFonts w:hint="eastAsia"/>
          <w:position w:val="2"/>
          <w:sz w:val="29"/>
          <w:szCs w:val="29"/>
        </w:rPr>
      </w:pPr>
      <w:r>
        <w:rPr>
          <w:rFonts w:hint="eastAsia"/>
          <w:position w:val="2"/>
          <w:sz w:val="29"/>
          <w:szCs w:val="29"/>
        </w:rPr>
        <w:t>lxxviii. FACTS AND OBSERVATIONS</w:t>
      </w:r>
    </w:p>
    <w:p w14:paraId="35F4FAF9">
      <w:pPr>
        <w:pStyle w:val="2"/>
        <w:spacing w:before="61" w:line="394" w:lineRule="exact"/>
        <w:ind w:left="9"/>
        <w:rPr>
          <w:rFonts w:hint="eastAsia"/>
          <w:position w:val="2"/>
          <w:sz w:val="29"/>
          <w:szCs w:val="29"/>
        </w:rPr>
      </w:pPr>
    </w:p>
    <w:p w14:paraId="1C50A139">
      <w:pPr>
        <w:pStyle w:val="2"/>
        <w:spacing w:before="61" w:line="394" w:lineRule="exact"/>
        <w:ind w:left="9"/>
        <w:rPr>
          <w:rFonts w:hint="eastAsia"/>
          <w:position w:val="2"/>
          <w:sz w:val="29"/>
          <w:szCs w:val="29"/>
        </w:rPr>
      </w:pPr>
      <w:r>
        <w:rPr>
          <w:rFonts w:hint="eastAsia"/>
          <w:position w:val="2"/>
          <w:sz w:val="29"/>
          <w:szCs w:val="29"/>
        </w:rPr>
        <w:t>lxxviii. 事实与观察</w:t>
      </w:r>
    </w:p>
    <w:p w14:paraId="7270C8A6">
      <w:pPr>
        <w:pStyle w:val="2"/>
        <w:spacing w:before="61" w:line="394" w:lineRule="exact"/>
        <w:ind w:left="9"/>
        <w:rPr>
          <w:rFonts w:hint="eastAsia"/>
          <w:position w:val="2"/>
          <w:sz w:val="29"/>
          <w:szCs w:val="29"/>
        </w:rPr>
      </w:pPr>
    </w:p>
    <w:p w14:paraId="4210D8CE">
      <w:pPr>
        <w:pStyle w:val="2"/>
        <w:spacing w:before="61" w:line="394" w:lineRule="exact"/>
        <w:ind w:left="9"/>
        <w:rPr>
          <w:rFonts w:hint="eastAsia"/>
          <w:position w:val="2"/>
          <w:sz w:val="29"/>
          <w:szCs w:val="29"/>
        </w:rPr>
      </w:pPr>
      <w:r>
        <w:rPr>
          <w:rFonts w:hint="eastAsia"/>
          <w:position w:val="2"/>
          <w:sz w:val="29"/>
          <w:szCs w:val="29"/>
        </w:rPr>
        <w:t>It is thereforeordained and assented to in this present parliament, that the king’s commissions be made and directed to the sheriffs and other ministers of our sovereign lord the king, or other sufficiently learned persons, and according to the certifications of the prelates thereof, to be made in the Chancery 171 from time to time, to arrest all such preachers, and also their fautors,172 maintainers, and abettors, and to hold them in arrest and strong prison till they justify themselves according to the law and reason of holy church.</w:t>
      </w:r>
    </w:p>
    <w:p w14:paraId="3DEC8380">
      <w:pPr>
        <w:pStyle w:val="2"/>
        <w:spacing w:before="61" w:line="394" w:lineRule="exact"/>
        <w:ind w:left="9"/>
        <w:rPr>
          <w:rFonts w:hint="eastAsia"/>
          <w:position w:val="2"/>
          <w:sz w:val="29"/>
          <w:szCs w:val="29"/>
        </w:rPr>
      </w:pPr>
    </w:p>
    <w:p w14:paraId="24784055">
      <w:pPr>
        <w:pStyle w:val="2"/>
        <w:spacing w:before="61" w:line="394" w:lineRule="exact"/>
        <w:ind w:left="9"/>
        <w:rPr>
          <w:rFonts w:hint="eastAsia"/>
          <w:position w:val="2"/>
          <w:sz w:val="29"/>
          <w:szCs w:val="29"/>
        </w:rPr>
      </w:pPr>
      <w:r>
        <w:rPr>
          <w:rFonts w:hint="eastAsia"/>
          <w:position w:val="2"/>
          <w:sz w:val="29"/>
          <w:szCs w:val="29"/>
        </w:rPr>
        <w:t>因此，在本届议会中规定（ordained）并同意（assented to），应制定并指示国王的委任状（commissions）给郡长（sheriffs）和我们君主（sovereign lord）国王的其他官员（ministers），或其他足够有学问的人，并根据主教（prelates）就此不时在大法官法庭（Chancery）171作出的证明（certifications），逮捕所有此类传道人，以及他们的支持者（fautors）172、维护者（maintainers）和教唆者（abettors），并将他们拘留（arrest）在坚固的监狱（strong prison）中，直到他们根据圣教会（holy church）的法律（law）和理性（reason）为自己辩护（justify themselves）。</w:t>
      </w:r>
    </w:p>
    <w:p w14:paraId="347FD94F">
      <w:pPr>
        <w:pStyle w:val="2"/>
        <w:spacing w:before="61" w:line="394" w:lineRule="exact"/>
        <w:ind w:left="9"/>
        <w:rPr>
          <w:rFonts w:hint="eastAsia"/>
          <w:position w:val="2"/>
          <w:sz w:val="29"/>
          <w:szCs w:val="29"/>
        </w:rPr>
      </w:pPr>
    </w:p>
    <w:p w14:paraId="7029906D">
      <w:pPr>
        <w:pStyle w:val="2"/>
        <w:spacing w:before="61" w:line="394" w:lineRule="exact"/>
        <w:ind w:left="9"/>
        <w:rPr>
          <w:rFonts w:hint="eastAsia"/>
          <w:position w:val="2"/>
          <w:sz w:val="29"/>
          <w:szCs w:val="29"/>
        </w:rPr>
      </w:pPr>
      <w:r>
        <w:rPr>
          <w:rFonts w:hint="eastAsia"/>
          <w:position w:val="2"/>
          <w:sz w:val="29"/>
          <w:szCs w:val="29"/>
        </w:rPr>
        <w:t>And the king wills and commands that the chancellor make such commission, at all times, that by the prelates, or by any of them, he shall be certified and thereof required as aforesaid.” 174</w:t>
      </w:r>
    </w:p>
    <w:p w14:paraId="7E5AFF1E">
      <w:pPr>
        <w:pStyle w:val="2"/>
        <w:spacing w:before="61" w:line="394" w:lineRule="exact"/>
        <w:ind w:left="9"/>
        <w:rPr>
          <w:rFonts w:hint="eastAsia"/>
          <w:position w:val="2"/>
          <w:sz w:val="29"/>
          <w:szCs w:val="29"/>
        </w:rPr>
      </w:pPr>
    </w:p>
    <w:p w14:paraId="545E8CCD">
      <w:pPr>
        <w:pStyle w:val="2"/>
        <w:spacing w:before="61" w:line="394" w:lineRule="exact"/>
        <w:ind w:left="9"/>
        <w:rPr>
          <w:rFonts w:hint="eastAsia"/>
          <w:position w:val="2"/>
          <w:sz w:val="29"/>
          <w:szCs w:val="29"/>
        </w:rPr>
      </w:pPr>
      <w:r>
        <w:rPr>
          <w:rFonts w:hint="eastAsia"/>
          <w:position w:val="2"/>
          <w:sz w:val="29"/>
          <w:szCs w:val="29"/>
        </w:rPr>
        <w:t>国王意愿并命令大法官（chancellor）在任何时候，只要经主教（prelates）或他们中的任何人证明并如前所述被要求，就应制定此类委任状。”174</w:t>
      </w:r>
    </w:p>
    <w:p w14:paraId="4E735F7F">
      <w:pPr>
        <w:pStyle w:val="2"/>
        <w:spacing w:before="61" w:line="394" w:lineRule="exact"/>
        <w:ind w:left="9"/>
        <w:rPr>
          <w:rFonts w:hint="eastAsia"/>
          <w:position w:val="2"/>
          <w:sz w:val="29"/>
          <w:szCs w:val="29"/>
        </w:rPr>
      </w:pPr>
    </w:p>
    <w:p w14:paraId="39010D43">
      <w:pPr>
        <w:pStyle w:val="2"/>
        <w:spacing w:before="61" w:line="394" w:lineRule="exact"/>
        <w:ind w:left="9"/>
        <w:rPr>
          <w:rFonts w:hint="eastAsia"/>
          <w:position w:val="2"/>
          <w:sz w:val="29"/>
          <w:szCs w:val="29"/>
        </w:rPr>
      </w:pPr>
      <w:r>
        <w:rPr>
          <w:rFonts w:hint="eastAsia"/>
          <w:position w:val="2"/>
          <w:sz w:val="29"/>
          <w:szCs w:val="29"/>
        </w:rPr>
        <w:t>This document did not obtain the sanction ofparliament; but invalid as it was in point of law, it did something towards rendering the magistracy throughout the kingdom the passive instruments of that “holy office” which the scheme of the archbishop was meant to set up in every diocese.</w:t>
      </w:r>
    </w:p>
    <w:p w14:paraId="25570B29">
      <w:pPr>
        <w:pStyle w:val="2"/>
        <w:spacing w:before="61" w:line="394" w:lineRule="exact"/>
        <w:ind w:left="9"/>
        <w:rPr>
          <w:rFonts w:hint="eastAsia"/>
          <w:position w:val="2"/>
          <w:sz w:val="29"/>
          <w:szCs w:val="29"/>
        </w:rPr>
      </w:pPr>
    </w:p>
    <w:p w14:paraId="466E5C2E">
      <w:pPr>
        <w:pStyle w:val="2"/>
        <w:spacing w:before="61" w:line="394" w:lineRule="exact"/>
        <w:ind w:left="9"/>
        <w:rPr>
          <w:rFonts w:hint="eastAsia"/>
          <w:position w:val="2"/>
          <w:sz w:val="29"/>
          <w:szCs w:val="29"/>
        </w:rPr>
      </w:pPr>
      <w:r>
        <w:rPr>
          <w:rFonts w:hint="eastAsia"/>
          <w:position w:val="2"/>
          <w:sz w:val="29"/>
          <w:szCs w:val="29"/>
        </w:rPr>
        <w:t>这份文件没有获得议会的认可（sanction）；但尽管它在法律上是无效的（invalid），它却在某种程度上使整个王国的地方法官（magistracy）成为了那个“神圣公署”（holy office）——大主教（archbishop）的计划旨在在每个教区（diocese）设立的——的被动工具（passive instruments）。</w:t>
      </w:r>
    </w:p>
    <w:p w14:paraId="1BDB1097">
      <w:pPr>
        <w:pStyle w:val="2"/>
        <w:spacing w:before="61" w:line="394" w:lineRule="exact"/>
        <w:ind w:left="9"/>
        <w:rPr>
          <w:rFonts w:hint="eastAsia"/>
          <w:position w:val="2"/>
          <w:sz w:val="29"/>
          <w:szCs w:val="29"/>
        </w:rPr>
      </w:pPr>
    </w:p>
    <w:p w14:paraId="16897A3F">
      <w:pPr>
        <w:pStyle w:val="2"/>
        <w:spacing w:before="61" w:line="394" w:lineRule="exact"/>
        <w:ind w:left="9"/>
        <w:rPr>
          <w:rFonts w:hint="eastAsia"/>
          <w:position w:val="2"/>
          <w:sz w:val="29"/>
          <w:szCs w:val="29"/>
        </w:rPr>
      </w:pPr>
      <w:r>
        <w:rPr>
          <w:rFonts w:hint="eastAsia"/>
          <w:position w:val="2"/>
          <w:sz w:val="29"/>
          <w:szCs w:val="29"/>
        </w:rPr>
        <w:t>So that the ones suspected throughout the nation might be placed under immediate arrest and in strong prison,” the force at the command of the sheriffs was to be subject, in every place and at every season, to the bidding of the prelates.</w:t>
      </w:r>
    </w:p>
    <w:p w14:paraId="5AFDD5E4">
      <w:pPr>
        <w:pStyle w:val="2"/>
        <w:spacing w:before="61" w:line="394" w:lineRule="exact"/>
        <w:ind w:left="9"/>
        <w:rPr>
          <w:rFonts w:hint="eastAsia"/>
          <w:position w:val="2"/>
          <w:sz w:val="29"/>
          <w:szCs w:val="29"/>
        </w:rPr>
      </w:pPr>
    </w:p>
    <w:p w14:paraId="2B406C7A">
      <w:pPr>
        <w:pStyle w:val="2"/>
        <w:spacing w:before="61" w:line="394" w:lineRule="exact"/>
        <w:ind w:left="9"/>
        <w:rPr>
          <w:rFonts w:hint="eastAsia"/>
          <w:position w:val="2"/>
          <w:sz w:val="29"/>
          <w:szCs w:val="29"/>
        </w:rPr>
      </w:pPr>
      <w:r>
        <w:rPr>
          <w:rFonts w:hint="eastAsia"/>
          <w:position w:val="2"/>
          <w:sz w:val="29"/>
          <w:szCs w:val="29"/>
        </w:rPr>
        <w:t>为了使全国范围内被怀疑的人可以被立即逮捕并关押在坚固的监狱中，”郡长（sheriffs）所能调动的力量，在任何地方、任何时候，都要听从主教（prelates）的命令。</w:t>
      </w:r>
    </w:p>
    <w:p w14:paraId="5A7341A8">
      <w:pPr>
        <w:pStyle w:val="2"/>
        <w:spacing w:before="61" w:line="394" w:lineRule="exact"/>
        <w:ind w:left="9"/>
        <w:rPr>
          <w:rFonts w:hint="eastAsia"/>
          <w:position w:val="2"/>
          <w:sz w:val="29"/>
          <w:szCs w:val="29"/>
        </w:rPr>
      </w:pPr>
    </w:p>
    <w:p w14:paraId="0A97DDD4">
      <w:pPr>
        <w:pStyle w:val="2"/>
        <w:spacing w:before="61" w:line="394" w:lineRule="exact"/>
        <w:ind w:left="9"/>
        <w:rPr>
          <w:rFonts w:hint="eastAsia"/>
          <w:position w:val="2"/>
          <w:sz w:val="29"/>
          <w:szCs w:val="29"/>
        </w:rPr>
      </w:pPr>
      <w:r>
        <w:rPr>
          <w:rFonts w:hint="eastAsia"/>
          <w:position w:val="2"/>
          <w:sz w:val="29"/>
          <w:szCs w:val="29"/>
        </w:rPr>
        <w:t>No process instituted was to terminate except as the parties accused would “justify themselves according to the law and the reason of holy church.”</w:t>
      </w:r>
    </w:p>
    <w:p w14:paraId="2569411B">
      <w:pPr>
        <w:pStyle w:val="2"/>
        <w:spacing w:before="61" w:line="394" w:lineRule="exact"/>
        <w:ind w:left="9"/>
        <w:rPr>
          <w:rFonts w:hint="eastAsia"/>
          <w:position w:val="2"/>
          <w:sz w:val="29"/>
          <w:szCs w:val="29"/>
        </w:rPr>
      </w:pPr>
    </w:p>
    <w:p w14:paraId="75FCFE6C">
      <w:pPr>
        <w:pStyle w:val="2"/>
        <w:spacing w:before="61" w:line="394" w:lineRule="exact"/>
        <w:ind w:left="9"/>
        <w:rPr>
          <w:rFonts w:hint="eastAsia"/>
          <w:position w:val="2"/>
          <w:sz w:val="29"/>
          <w:szCs w:val="29"/>
        </w:rPr>
      </w:pPr>
      <w:r>
        <w:rPr>
          <w:rFonts w:hint="eastAsia"/>
          <w:position w:val="2"/>
          <w:sz w:val="29"/>
          <w:szCs w:val="29"/>
        </w:rPr>
        <w:t>提起的任何诉讼程序（process）都不能终止，除非被控方（parties accused）愿意“根据圣教会（holy church）的法律和理性为自己辩护”。</w:t>
      </w:r>
    </w:p>
    <w:p w14:paraId="2FE86BFB">
      <w:pPr>
        <w:pStyle w:val="2"/>
        <w:spacing w:before="61" w:line="394" w:lineRule="exact"/>
        <w:ind w:left="9"/>
        <w:rPr>
          <w:rFonts w:hint="eastAsia"/>
          <w:position w:val="2"/>
          <w:sz w:val="29"/>
          <w:szCs w:val="29"/>
        </w:rPr>
      </w:pPr>
    </w:p>
    <w:p w14:paraId="1C9C46D5">
      <w:pPr>
        <w:pStyle w:val="2"/>
        <w:spacing w:before="61" w:line="394" w:lineRule="exact"/>
        <w:ind w:left="9"/>
        <w:rPr>
          <w:rFonts w:hint="eastAsia"/>
          <w:position w:val="2"/>
          <w:sz w:val="29"/>
          <w:szCs w:val="29"/>
        </w:rPr>
      </w:pPr>
      <w:r>
        <w:rPr>
          <w:rFonts w:hint="eastAsia"/>
          <w:position w:val="2"/>
          <w:sz w:val="29"/>
          <w:szCs w:val="29"/>
        </w:rPr>
        <w:t>And if it is remembered that our statute book had not previously contained the remotest provision for punishing men on account of their religious opinions, the matured form in which this oppressive policy was introduced, must be viewed as indicating no mean confidence of strength on the part of the ruling clergy.</w:t>
      </w:r>
    </w:p>
    <w:p w14:paraId="3022B0C2">
      <w:pPr>
        <w:pStyle w:val="2"/>
        <w:spacing w:before="61" w:line="394" w:lineRule="exact"/>
        <w:ind w:left="9"/>
        <w:rPr>
          <w:rFonts w:hint="eastAsia"/>
          <w:position w:val="2"/>
          <w:sz w:val="29"/>
          <w:szCs w:val="29"/>
        </w:rPr>
      </w:pPr>
    </w:p>
    <w:p w14:paraId="7A81B825">
      <w:pPr>
        <w:pStyle w:val="2"/>
        <w:spacing w:before="61" w:line="394" w:lineRule="exact"/>
        <w:ind w:left="9"/>
        <w:rPr>
          <w:rFonts w:hint="eastAsia"/>
          <w:position w:val="2"/>
          <w:sz w:val="29"/>
          <w:szCs w:val="29"/>
        </w:rPr>
      </w:pPr>
      <w:r>
        <w:rPr>
          <w:rFonts w:hint="eastAsia"/>
          <w:position w:val="2"/>
          <w:sz w:val="29"/>
          <w:szCs w:val="29"/>
        </w:rPr>
        <w:t>如果记住我们的法典（statute book）此前从未包含任何因宗教观点而惩罚人的最遥远的规定，那么这种压迫性政策（oppressive policy）以其成熟形式被引入，必定被视为表明统治神职人员对其力量拥有不小的信心。</w:t>
      </w:r>
    </w:p>
    <w:p w14:paraId="02A46359">
      <w:pPr>
        <w:pStyle w:val="2"/>
        <w:spacing w:before="61" w:line="394" w:lineRule="exact"/>
        <w:ind w:left="9"/>
        <w:rPr>
          <w:rFonts w:hint="eastAsia"/>
          <w:position w:val="2"/>
          <w:sz w:val="29"/>
          <w:szCs w:val="29"/>
        </w:rPr>
      </w:pPr>
    </w:p>
    <w:p w14:paraId="22F799D2">
      <w:pPr>
        <w:pStyle w:val="2"/>
        <w:spacing w:before="61" w:line="394" w:lineRule="exact"/>
        <w:ind w:left="9"/>
        <w:rPr>
          <w:rFonts w:hint="eastAsia"/>
          <w:position w:val="2"/>
          <w:sz w:val="29"/>
          <w:szCs w:val="29"/>
        </w:rPr>
      </w:pPr>
      <w:r>
        <w:rPr>
          <w:rFonts w:hint="eastAsia"/>
          <w:position w:val="2"/>
          <w:sz w:val="29"/>
          <w:szCs w:val="29"/>
        </w:rPr>
        <w:t>On obtaining the powers set forth in this instrument, the attention of the primate was first directed to Oxford.</w:t>
      </w:r>
    </w:p>
    <w:p w14:paraId="715BE5B2">
      <w:pPr>
        <w:pStyle w:val="2"/>
        <w:spacing w:before="61" w:line="394" w:lineRule="exact"/>
        <w:ind w:left="9"/>
        <w:rPr>
          <w:rFonts w:hint="eastAsia"/>
          <w:position w:val="2"/>
          <w:sz w:val="29"/>
          <w:szCs w:val="29"/>
        </w:rPr>
      </w:pPr>
    </w:p>
    <w:p w14:paraId="722560C9">
      <w:pPr>
        <w:pStyle w:val="2"/>
        <w:spacing w:before="61" w:line="394" w:lineRule="exact"/>
        <w:ind w:left="9"/>
        <w:rPr>
          <w:rFonts w:hint="eastAsia"/>
          <w:position w:val="2"/>
          <w:sz w:val="29"/>
          <w:szCs w:val="29"/>
        </w:rPr>
      </w:pPr>
      <w:r>
        <w:rPr>
          <w:rFonts w:hint="eastAsia"/>
          <w:position w:val="2"/>
          <w:sz w:val="29"/>
          <w:szCs w:val="29"/>
        </w:rPr>
        <w:t>在获得这份文书（instrument）所阐述的权力后，首席主教（primate）的注意力首先转向了牛津。</w:t>
      </w:r>
    </w:p>
    <w:p w14:paraId="01C71CB7">
      <w:pPr>
        <w:pStyle w:val="2"/>
        <w:spacing w:before="61" w:line="394" w:lineRule="exact"/>
        <w:ind w:left="9"/>
        <w:rPr>
          <w:rFonts w:hint="eastAsia"/>
          <w:position w:val="2"/>
          <w:sz w:val="29"/>
          <w:szCs w:val="29"/>
        </w:rPr>
      </w:pPr>
    </w:p>
    <w:p w14:paraId="65957D20">
      <w:pPr>
        <w:pStyle w:val="2"/>
        <w:spacing w:before="61" w:line="394" w:lineRule="exact"/>
        <w:ind w:left="9"/>
        <w:rPr>
          <w:rFonts w:hint="eastAsia"/>
          <w:position w:val="2"/>
          <w:sz w:val="29"/>
          <w:szCs w:val="29"/>
        </w:rPr>
      </w:pPr>
      <w:r>
        <w:rPr>
          <w:rFonts w:hint="eastAsia"/>
          <w:position w:val="2"/>
          <w:sz w:val="29"/>
          <w:szCs w:val="29"/>
        </w:rPr>
        <w:t>The synod which held its first meeting on the 17th ofMay, was again convened in the chamber of the Preaching Friars on the 12th of June.</w:t>
      </w:r>
    </w:p>
    <w:p w14:paraId="421A4AF8">
      <w:pPr>
        <w:pStyle w:val="2"/>
        <w:spacing w:before="61" w:line="394" w:lineRule="exact"/>
        <w:ind w:left="9"/>
        <w:rPr>
          <w:rFonts w:hint="eastAsia"/>
          <w:position w:val="2"/>
          <w:sz w:val="29"/>
          <w:szCs w:val="29"/>
        </w:rPr>
      </w:pPr>
    </w:p>
    <w:p w14:paraId="39F787E0">
      <w:pPr>
        <w:pStyle w:val="2"/>
        <w:spacing w:before="61" w:line="394" w:lineRule="exact"/>
        <w:ind w:left="9"/>
        <w:rPr>
          <w:rFonts w:hint="eastAsia"/>
          <w:position w:val="2"/>
          <w:sz w:val="29"/>
          <w:szCs w:val="29"/>
        </w:rPr>
      </w:pPr>
      <w:r>
        <w:rPr>
          <w:rFonts w:hint="eastAsia"/>
          <w:position w:val="2"/>
          <w:sz w:val="29"/>
          <w:szCs w:val="29"/>
        </w:rPr>
        <w:t>于5月17日举行首次会议的主教会议（synod），于6月12日再次在讲道修士（Preaching Friars）的会议室召开。</w:t>
      </w:r>
    </w:p>
    <w:p w14:paraId="5EB9BD7F">
      <w:pPr>
        <w:pStyle w:val="2"/>
        <w:spacing w:before="61" w:line="394" w:lineRule="exact"/>
        <w:ind w:left="9"/>
        <w:rPr>
          <w:rFonts w:hint="eastAsia"/>
          <w:position w:val="2"/>
          <w:sz w:val="29"/>
          <w:szCs w:val="29"/>
        </w:rPr>
      </w:pPr>
    </w:p>
    <w:p w14:paraId="1D69FEAF">
      <w:pPr>
        <w:pStyle w:val="2"/>
        <w:spacing w:before="61" w:line="394" w:lineRule="exact"/>
        <w:ind w:left="9"/>
        <w:rPr>
          <w:rFonts w:hint="eastAsia"/>
          <w:position w:val="2"/>
          <w:sz w:val="29"/>
          <w:szCs w:val="29"/>
        </w:rPr>
      </w:pPr>
      <w:r>
        <w:rPr>
          <w:rFonts w:hint="eastAsia"/>
          <w:position w:val="2"/>
          <w:sz w:val="29"/>
          <w:szCs w:val="29"/>
        </w:rPr>
        <w:t>And Robert Rigge, the chancellor of the university, and William Brightwell, a doctor of divinity, appeared at the place of meeting to answer in respect to their recent conduct in favor of Hereford and Rippington; and also as to their opinion concerning the “aforesaid articles.”</w:t>
      </w:r>
    </w:p>
    <w:p w14:paraId="68AAB452">
      <w:pPr>
        <w:pStyle w:val="2"/>
        <w:spacing w:before="61" w:line="394" w:lineRule="exact"/>
        <w:ind w:left="9"/>
        <w:rPr>
          <w:rFonts w:hint="eastAsia"/>
          <w:position w:val="2"/>
          <w:sz w:val="29"/>
          <w:szCs w:val="29"/>
        </w:rPr>
      </w:pPr>
    </w:p>
    <w:p w14:paraId="1EBA0374">
      <w:pPr>
        <w:pStyle w:val="2"/>
        <w:spacing w:before="61" w:line="394" w:lineRule="exact"/>
        <w:ind w:left="9"/>
        <w:rPr>
          <w:rFonts w:hint="eastAsia"/>
          <w:position w:val="2"/>
          <w:sz w:val="29"/>
          <w:szCs w:val="29"/>
        </w:rPr>
      </w:pPr>
      <w:r>
        <w:rPr>
          <w:rFonts w:hint="eastAsia"/>
          <w:position w:val="2"/>
          <w:sz w:val="29"/>
          <w:szCs w:val="29"/>
        </w:rPr>
        <w:t>大学校长（chancellor）罗伯特·里格（Robert Rigge）和神学博士威廉·布赖特韦尔（William Brightwell）出现在会场，就他们最近支持赫里福德（Hereford）和里平顿（Rippington）的行为，以及他们对“上述条款”的看法作出回答。</w:t>
      </w:r>
    </w:p>
    <w:p w14:paraId="6BAF88B6">
      <w:pPr>
        <w:pStyle w:val="2"/>
        <w:spacing w:before="61" w:line="394" w:lineRule="exact"/>
        <w:ind w:left="9"/>
        <w:rPr>
          <w:rFonts w:hint="eastAsia"/>
          <w:position w:val="2"/>
          <w:sz w:val="29"/>
          <w:szCs w:val="29"/>
        </w:rPr>
      </w:pPr>
    </w:p>
    <w:p w14:paraId="55119B20">
      <w:pPr>
        <w:pStyle w:val="2"/>
        <w:spacing w:before="61" w:line="394" w:lineRule="exact"/>
        <w:ind w:left="9"/>
        <w:rPr>
          <w:rFonts w:hint="eastAsia"/>
          <w:position w:val="2"/>
          <w:sz w:val="29"/>
          <w:szCs w:val="29"/>
        </w:rPr>
      </w:pPr>
      <w:r>
        <w:rPr>
          <w:rFonts w:hint="eastAsia"/>
          <w:position w:val="2"/>
          <w:sz w:val="29"/>
          <w:szCs w:val="29"/>
        </w:rPr>
        <w:t>CONCERNING THE LIFE OF WYCLIFFE. lxxix</w:t>
      </w:r>
    </w:p>
    <w:p w14:paraId="38CBA83B">
      <w:pPr>
        <w:pStyle w:val="2"/>
        <w:spacing w:before="61" w:line="394" w:lineRule="exact"/>
        <w:ind w:left="9"/>
        <w:rPr>
          <w:rFonts w:hint="eastAsia"/>
          <w:position w:val="2"/>
          <w:sz w:val="29"/>
          <w:szCs w:val="29"/>
        </w:rPr>
      </w:pPr>
    </w:p>
    <w:p w14:paraId="1276DE99">
      <w:pPr>
        <w:pStyle w:val="2"/>
        <w:spacing w:before="61" w:line="394" w:lineRule="exact"/>
        <w:ind w:left="9"/>
        <w:rPr>
          <w:rFonts w:hint="eastAsia"/>
          <w:position w:val="2"/>
          <w:sz w:val="29"/>
          <w:szCs w:val="29"/>
        </w:rPr>
      </w:pPr>
      <w:r>
        <w:rPr>
          <w:rFonts w:hint="eastAsia"/>
          <w:position w:val="2"/>
          <w:sz w:val="29"/>
          <w:szCs w:val="29"/>
        </w:rPr>
        <w:t>关于威克里夫的生平。 lxxix</w:t>
      </w:r>
    </w:p>
    <w:p w14:paraId="608184D9">
      <w:pPr>
        <w:pStyle w:val="2"/>
        <w:spacing w:before="61" w:line="394" w:lineRule="exact"/>
        <w:ind w:left="9"/>
        <w:rPr>
          <w:rFonts w:hint="eastAsia"/>
          <w:position w:val="2"/>
          <w:sz w:val="29"/>
          <w:szCs w:val="29"/>
        </w:rPr>
      </w:pPr>
    </w:p>
    <w:p w14:paraId="713A7204">
      <w:pPr>
        <w:pStyle w:val="2"/>
        <w:spacing w:before="61" w:line="394" w:lineRule="exact"/>
        <w:ind w:left="9"/>
        <w:rPr>
          <w:rFonts w:hint="eastAsia"/>
          <w:position w:val="2"/>
          <w:sz w:val="29"/>
          <w:szCs w:val="29"/>
        </w:rPr>
      </w:pPr>
      <w:r>
        <w:rPr>
          <w:rFonts w:hint="eastAsia"/>
          <w:position w:val="2"/>
          <w:sz w:val="29"/>
          <w:szCs w:val="29"/>
        </w:rPr>
        <w:t>Rigge was a zealous advocate of the university, as an establishment which should be subject to the authority of the civil power, and not to ecclesiastical interference of any kind.</w:t>
      </w:r>
    </w:p>
    <w:p w14:paraId="2F23DA5F">
      <w:pPr>
        <w:pStyle w:val="2"/>
        <w:spacing w:before="61" w:line="394" w:lineRule="exact"/>
        <w:ind w:left="9"/>
        <w:rPr>
          <w:rFonts w:hint="eastAsia"/>
          <w:position w:val="2"/>
          <w:sz w:val="29"/>
          <w:szCs w:val="29"/>
        </w:rPr>
      </w:pPr>
    </w:p>
    <w:p w14:paraId="7D482C83">
      <w:pPr>
        <w:pStyle w:val="2"/>
        <w:spacing w:before="61" w:line="394" w:lineRule="exact"/>
        <w:ind w:left="9"/>
        <w:rPr>
          <w:rFonts w:hint="eastAsia"/>
          <w:position w:val="2"/>
          <w:sz w:val="29"/>
          <w:szCs w:val="29"/>
        </w:rPr>
      </w:pPr>
      <w:r>
        <w:rPr>
          <w:rFonts w:hint="eastAsia"/>
          <w:position w:val="2"/>
          <w:sz w:val="29"/>
          <w:szCs w:val="29"/>
        </w:rPr>
        <w:t>里格（Rigge）是大学的热忱倡导者，认为其作为一个机构，应受民事权力（civil power）的权威管辖，而不受任何形式的教会干预（ecclesiastical interference）。</w:t>
      </w:r>
    </w:p>
    <w:p w14:paraId="6E314210">
      <w:pPr>
        <w:pStyle w:val="2"/>
        <w:spacing w:before="61" w:line="394" w:lineRule="exact"/>
        <w:ind w:left="9"/>
        <w:rPr>
          <w:rFonts w:hint="eastAsia"/>
          <w:position w:val="2"/>
          <w:sz w:val="29"/>
          <w:szCs w:val="29"/>
        </w:rPr>
      </w:pPr>
    </w:p>
    <w:p w14:paraId="0FB3D1A3">
      <w:pPr>
        <w:pStyle w:val="2"/>
        <w:spacing w:before="61" w:line="394" w:lineRule="exact"/>
        <w:ind w:left="9"/>
        <w:rPr>
          <w:rFonts w:hint="eastAsia"/>
          <w:position w:val="2"/>
          <w:sz w:val="29"/>
          <w:szCs w:val="29"/>
        </w:rPr>
      </w:pPr>
      <w:r>
        <w:rPr>
          <w:rFonts w:hint="eastAsia"/>
          <w:position w:val="2"/>
          <w:sz w:val="29"/>
          <w:szCs w:val="29"/>
        </w:rPr>
        <w:t>The religious orders, on the contrary, were concerned that it should be subject to the authority of the primate as legate of the apostolic see.</w:t>
      </w:r>
    </w:p>
    <w:p w14:paraId="52895B84">
      <w:pPr>
        <w:pStyle w:val="2"/>
        <w:spacing w:before="61" w:line="394" w:lineRule="exact"/>
        <w:ind w:left="9"/>
        <w:rPr>
          <w:rFonts w:hint="eastAsia"/>
          <w:position w:val="2"/>
          <w:sz w:val="29"/>
          <w:szCs w:val="29"/>
        </w:rPr>
      </w:pPr>
    </w:p>
    <w:p w14:paraId="4D894FE5">
      <w:pPr>
        <w:pStyle w:val="2"/>
        <w:spacing w:before="61" w:line="394" w:lineRule="exact"/>
        <w:ind w:left="9"/>
        <w:rPr>
          <w:rFonts w:hint="eastAsia"/>
          <w:position w:val="2"/>
          <w:sz w:val="29"/>
          <w:szCs w:val="29"/>
        </w:rPr>
      </w:pPr>
      <w:r>
        <w:rPr>
          <w:rFonts w:hint="eastAsia"/>
          <w:position w:val="2"/>
          <w:sz w:val="29"/>
          <w:szCs w:val="29"/>
        </w:rPr>
        <w:t>相反，宗教修会（religious orders）则关心它应受作为教廷（apostolic see）特使（legate）的首席主教（primate）权威的管辖。</w:t>
      </w:r>
    </w:p>
    <w:p w14:paraId="725D0117">
      <w:pPr>
        <w:pStyle w:val="2"/>
        <w:spacing w:before="61" w:line="394" w:lineRule="exact"/>
        <w:ind w:left="9"/>
        <w:rPr>
          <w:rFonts w:hint="eastAsia"/>
          <w:position w:val="2"/>
          <w:sz w:val="29"/>
          <w:szCs w:val="29"/>
        </w:rPr>
      </w:pPr>
    </w:p>
    <w:p w14:paraId="5EE4DC6D">
      <w:pPr>
        <w:pStyle w:val="2"/>
        <w:spacing w:before="61" w:line="394" w:lineRule="exact"/>
        <w:ind w:left="9"/>
        <w:rPr>
          <w:rFonts w:hint="eastAsia"/>
          <w:position w:val="2"/>
          <w:sz w:val="29"/>
          <w:szCs w:val="29"/>
        </w:rPr>
      </w:pPr>
      <w:r>
        <w:rPr>
          <w:rFonts w:hint="eastAsia"/>
          <w:position w:val="2"/>
          <w:sz w:val="29"/>
          <w:szCs w:val="29"/>
        </w:rPr>
        <w:t>Wycliffe had maintained the doctrine embraced by Rigge.</w:t>
      </w:r>
    </w:p>
    <w:p w14:paraId="74E99C79">
      <w:pPr>
        <w:pStyle w:val="2"/>
        <w:spacing w:before="61" w:line="394" w:lineRule="exact"/>
        <w:ind w:left="9"/>
        <w:rPr>
          <w:rFonts w:hint="eastAsia"/>
          <w:position w:val="2"/>
          <w:sz w:val="29"/>
          <w:szCs w:val="29"/>
        </w:rPr>
      </w:pPr>
    </w:p>
    <w:p w14:paraId="638F8ACC">
      <w:pPr>
        <w:pStyle w:val="2"/>
        <w:spacing w:before="61" w:line="394" w:lineRule="exact"/>
        <w:ind w:left="9"/>
        <w:rPr>
          <w:rFonts w:hint="eastAsia"/>
          <w:position w:val="2"/>
          <w:sz w:val="29"/>
          <w:szCs w:val="29"/>
        </w:rPr>
      </w:pPr>
      <w:r>
        <w:rPr>
          <w:rFonts w:hint="eastAsia"/>
          <w:position w:val="2"/>
          <w:sz w:val="29"/>
          <w:szCs w:val="29"/>
        </w:rPr>
        <w:t>威克里夫曾维护里格所信奉的教义。</w:t>
      </w:r>
    </w:p>
    <w:p w14:paraId="40689513">
      <w:pPr>
        <w:pStyle w:val="2"/>
        <w:spacing w:before="61" w:line="394" w:lineRule="exact"/>
        <w:ind w:left="9"/>
        <w:rPr>
          <w:rFonts w:hint="eastAsia"/>
          <w:position w:val="2"/>
          <w:sz w:val="29"/>
          <w:szCs w:val="29"/>
        </w:rPr>
      </w:pPr>
    </w:p>
    <w:p w14:paraId="2715D242">
      <w:pPr>
        <w:pStyle w:val="2"/>
        <w:spacing w:before="61" w:line="394" w:lineRule="exact"/>
        <w:ind w:left="9"/>
        <w:rPr>
          <w:rFonts w:hint="eastAsia"/>
          <w:position w:val="2"/>
          <w:sz w:val="29"/>
          <w:szCs w:val="29"/>
        </w:rPr>
      </w:pPr>
      <w:r>
        <w:rPr>
          <w:rFonts w:hint="eastAsia"/>
          <w:position w:val="2"/>
          <w:sz w:val="29"/>
          <w:szCs w:val="29"/>
        </w:rPr>
        <w:t>To what further extent the chancellor had embraced the opinions or sympathised with the spirit of the Reformer, we do not know.</w:t>
      </w:r>
    </w:p>
    <w:p w14:paraId="164888B3">
      <w:pPr>
        <w:pStyle w:val="2"/>
        <w:spacing w:before="61" w:line="394" w:lineRule="exact"/>
        <w:ind w:left="9"/>
        <w:rPr>
          <w:rFonts w:hint="eastAsia"/>
          <w:position w:val="2"/>
          <w:sz w:val="29"/>
          <w:szCs w:val="29"/>
        </w:rPr>
      </w:pPr>
    </w:p>
    <w:p w14:paraId="462082E3">
      <w:pPr>
        <w:pStyle w:val="2"/>
        <w:spacing w:before="61" w:line="394" w:lineRule="exact"/>
        <w:ind w:left="9"/>
        <w:rPr>
          <w:rFonts w:hint="eastAsia"/>
          <w:position w:val="2"/>
          <w:sz w:val="29"/>
          <w:szCs w:val="29"/>
        </w:rPr>
      </w:pPr>
      <w:r>
        <w:rPr>
          <w:rFonts w:hint="eastAsia"/>
          <w:position w:val="2"/>
          <w:sz w:val="29"/>
          <w:szCs w:val="29"/>
        </w:rPr>
        <w:t>我们不知道校长（chancellor）在多大程度上接受了改革家的观点或同情其精神。</w:t>
      </w:r>
    </w:p>
    <w:p w14:paraId="0DC86983">
      <w:pPr>
        <w:pStyle w:val="2"/>
        <w:spacing w:before="61" w:line="394" w:lineRule="exact"/>
        <w:ind w:left="9"/>
        <w:rPr>
          <w:rFonts w:hint="eastAsia"/>
          <w:position w:val="2"/>
          <w:sz w:val="29"/>
          <w:szCs w:val="29"/>
        </w:rPr>
      </w:pPr>
    </w:p>
    <w:p w14:paraId="6C2598C4">
      <w:pPr>
        <w:pStyle w:val="2"/>
        <w:spacing w:before="61" w:line="394" w:lineRule="exact"/>
        <w:ind w:left="9"/>
        <w:rPr>
          <w:rFonts w:hint="eastAsia"/>
          <w:position w:val="2"/>
          <w:sz w:val="29"/>
          <w:szCs w:val="29"/>
        </w:rPr>
      </w:pPr>
      <w:r>
        <w:rPr>
          <w:rFonts w:hint="eastAsia"/>
          <w:position w:val="2"/>
          <w:sz w:val="29"/>
          <w:szCs w:val="29"/>
        </w:rPr>
        <w:t>But before the synod, he was induced to declare his assent to the judgment which had been passed on the twenty-four heretical or erroneous conclusions in the former meeting; and Brightwell,175 after some hesitation, followed his example.</w:t>
      </w:r>
    </w:p>
    <w:p w14:paraId="16696E88">
      <w:pPr>
        <w:pStyle w:val="2"/>
        <w:spacing w:before="61" w:line="394" w:lineRule="exact"/>
        <w:ind w:left="9"/>
        <w:rPr>
          <w:rFonts w:hint="eastAsia"/>
          <w:position w:val="2"/>
          <w:sz w:val="29"/>
          <w:szCs w:val="29"/>
        </w:rPr>
      </w:pPr>
    </w:p>
    <w:p w14:paraId="73FEA0F2">
      <w:pPr>
        <w:pStyle w:val="2"/>
        <w:spacing w:before="61" w:line="394" w:lineRule="exact"/>
        <w:ind w:left="9"/>
        <w:rPr>
          <w:rFonts w:hint="eastAsia"/>
          <w:position w:val="2"/>
          <w:sz w:val="29"/>
          <w:szCs w:val="29"/>
        </w:rPr>
      </w:pPr>
      <w:r>
        <w:rPr>
          <w:rFonts w:hint="eastAsia"/>
          <w:position w:val="2"/>
          <w:sz w:val="29"/>
          <w:szCs w:val="29"/>
        </w:rPr>
        <w:t>但在主教会议（synod）前，他被诱导宣布同意先前会议对二十四条异端（heretical）或错误（erroneous）结论所作的判决；布赖特韦尔（Brightwell）175稍作犹豫后，也效仿了他。</w:t>
      </w:r>
    </w:p>
    <w:p w14:paraId="5C8BA1A7">
      <w:pPr>
        <w:pStyle w:val="2"/>
        <w:spacing w:before="61" w:line="394" w:lineRule="exact"/>
        <w:ind w:left="9"/>
        <w:rPr>
          <w:rFonts w:hint="eastAsia"/>
          <w:position w:val="2"/>
          <w:sz w:val="29"/>
          <w:szCs w:val="29"/>
        </w:rPr>
      </w:pPr>
    </w:p>
    <w:p w14:paraId="4FC3B1C5">
      <w:pPr>
        <w:pStyle w:val="2"/>
        <w:spacing w:before="61" w:line="394" w:lineRule="exact"/>
        <w:ind w:left="9"/>
        <w:rPr>
          <w:rFonts w:hint="eastAsia"/>
          <w:position w:val="2"/>
          <w:sz w:val="29"/>
          <w:szCs w:val="29"/>
        </w:rPr>
      </w:pPr>
      <w:r>
        <w:rPr>
          <w:rFonts w:hint="eastAsia"/>
          <w:position w:val="2"/>
          <w:sz w:val="29"/>
          <w:szCs w:val="29"/>
        </w:rPr>
        <w:t>It is hardly to be doubted that, in this act, both were chargeable with some concealment of their opinions, and perhaps deemed themselves justified in opposing something of the wisdom of the serpent, to the power of the wolf.</w:t>
      </w:r>
    </w:p>
    <w:p w14:paraId="0A540752">
      <w:pPr>
        <w:pStyle w:val="2"/>
        <w:spacing w:before="61" w:line="394" w:lineRule="exact"/>
        <w:ind w:left="9"/>
        <w:rPr>
          <w:rFonts w:hint="eastAsia"/>
          <w:position w:val="2"/>
          <w:sz w:val="29"/>
          <w:szCs w:val="29"/>
        </w:rPr>
      </w:pPr>
    </w:p>
    <w:p w14:paraId="4F6E0D27">
      <w:pPr>
        <w:pStyle w:val="2"/>
        <w:spacing w:before="61" w:line="394" w:lineRule="exact"/>
        <w:ind w:left="9"/>
        <w:rPr>
          <w:rFonts w:hint="eastAsia"/>
          <w:position w:val="2"/>
          <w:sz w:val="29"/>
          <w:szCs w:val="29"/>
        </w:rPr>
      </w:pPr>
      <w:r>
        <w:rPr>
          <w:rFonts w:hint="eastAsia"/>
          <w:position w:val="2"/>
          <w:sz w:val="29"/>
          <w:szCs w:val="29"/>
        </w:rPr>
        <w:t>几乎可以肯定的是，在此行为中，两人都应承担某种程度隐瞒其观点的责任，并且或许认为自己有理由以蛇的智慧来对抗狼的力量。</w:t>
      </w:r>
    </w:p>
    <w:p w14:paraId="6CA708E6">
      <w:pPr>
        <w:pStyle w:val="2"/>
        <w:spacing w:before="61" w:line="394" w:lineRule="exact"/>
        <w:ind w:left="9"/>
        <w:rPr>
          <w:rFonts w:hint="eastAsia"/>
          <w:position w:val="2"/>
          <w:sz w:val="29"/>
          <w:szCs w:val="29"/>
        </w:rPr>
      </w:pPr>
    </w:p>
    <w:p w14:paraId="66EC920D">
      <w:pPr>
        <w:pStyle w:val="2"/>
        <w:spacing w:before="61" w:line="394" w:lineRule="exact"/>
        <w:ind w:left="9"/>
        <w:rPr>
          <w:rFonts w:hint="eastAsia"/>
          <w:position w:val="2"/>
          <w:sz w:val="29"/>
          <w:szCs w:val="29"/>
        </w:rPr>
      </w:pPr>
      <w:r>
        <w:rPr>
          <w:rFonts w:hint="eastAsia"/>
          <w:position w:val="2"/>
          <w:sz w:val="29"/>
          <w:szCs w:val="29"/>
        </w:rPr>
        <w:t>It is certain that a letter was now delivered by the archbishop to “his well-beloved son in Christ, the chancellor of Oxford,” requiring him to publish the judgment of the synod concerning the proscribed articles in all the schools and churches at the hours of lecturing and preaching.</w:t>
      </w:r>
    </w:p>
    <w:p w14:paraId="3AAC3E2E">
      <w:pPr>
        <w:pStyle w:val="2"/>
        <w:spacing w:before="61" w:line="394" w:lineRule="exact"/>
        <w:ind w:left="9"/>
        <w:rPr>
          <w:rFonts w:hint="eastAsia"/>
          <w:position w:val="2"/>
          <w:sz w:val="29"/>
          <w:szCs w:val="29"/>
        </w:rPr>
      </w:pPr>
    </w:p>
    <w:p w14:paraId="4A0DF359">
      <w:pPr>
        <w:pStyle w:val="2"/>
        <w:spacing w:before="61" w:line="394" w:lineRule="exact"/>
        <w:ind w:left="9"/>
        <w:rPr>
          <w:rFonts w:hint="eastAsia"/>
          <w:position w:val="2"/>
          <w:sz w:val="29"/>
          <w:szCs w:val="29"/>
        </w:rPr>
      </w:pPr>
      <w:r>
        <w:rPr>
          <w:rFonts w:hint="eastAsia"/>
          <w:position w:val="2"/>
          <w:sz w:val="29"/>
          <w:szCs w:val="29"/>
        </w:rPr>
        <w:t>可以肯定的是，大主教（archbishop）此时向“他在基督里的爱子，牛津校长（chancellor of Oxford）”递交了一封信，要求他在所有学校和教堂的讲课（lecturing）和讲道（preaching）时间公布主教会议（synod）关于被禁条款（proscribed articles）的判决。</w:t>
      </w:r>
    </w:p>
    <w:p w14:paraId="21CD78C0">
      <w:pPr>
        <w:pStyle w:val="2"/>
        <w:spacing w:before="61" w:line="394" w:lineRule="exact"/>
        <w:ind w:left="9"/>
        <w:rPr>
          <w:rFonts w:hint="eastAsia"/>
          <w:position w:val="2"/>
          <w:sz w:val="29"/>
          <w:szCs w:val="29"/>
        </w:rPr>
      </w:pPr>
    </w:p>
    <w:p w14:paraId="3BF59EB5">
      <w:pPr>
        <w:pStyle w:val="2"/>
        <w:spacing w:before="61" w:line="394" w:lineRule="exact"/>
        <w:ind w:left="9"/>
        <w:rPr>
          <w:rFonts w:hint="eastAsia"/>
          <w:position w:val="2"/>
          <w:sz w:val="29"/>
          <w:szCs w:val="29"/>
        </w:rPr>
      </w:pPr>
      <w:r>
        <w:rPr>
          <w:rFonts w:hint="eastAsia"/>
          <w:position w:val="2"/>
          <w:sz w:val="29"/>
          <w:szCs w:val="29"/>
        </w:rPr>
        <w:t>And to give greater notoriety to this proclamation, it was to be published in Latin and in the vulgar tongue.</w:t>
      </w:r>
    </w:p>
    <w:p w14:paraId="52DC66FF">
      <w:pPr>
        <w:pStyle w:val="2"/>
        <w:spacing w:before="61" w:line="394" w:lineRule="exact"/>
        <w:ind w:left="9"/>
        <w:rPr>
          <w:rFonts w:hint="eastAsia"/>
          <w:position w:val="2"/>
          <w:sz w:val="29"/>
          <w:szCs w:val="29"/>
        </w:rPr>
      </w:pPr>
    </w:p>
    <w:p w14:paraId="1483B9E8">
      <w:pPr>
        <w:pStyle w:val="2"/>
        <w:spacing w:before="61" w:line="394" w:lineRule="exact"/>
        <w:ind w:left="9"/>
        <w:rPr>
          <w:rFonts w:hint="eastAsia"/>
          <w:position w:val="2"/>
          <w:sz w:val="29"/>
          <w:szCs w:val="29"/>
        </w:rPr>
      </w:pPr>
      <w:r>
        <w:rPr>
          <w:rFonts w:hint="eastAsia"/>
          <w:position w:val="2"/>
          <w:sz w:val="29"/>
          <w:szCs w:val="29"/>
        </w:rPr>
        <w:t>为了使这份公告（proclamation）更广为人知（notoriety），规定要用拉丁语和通俗语言（vulgar tongue）公布。</w:t>
      </w:r>
    </w:p>
    <w:p w14:paraId="7A95BD45">
      <w:pPr>
        <w:pStyle w:val="2"/>
        <w:spacing w:before="61" w:line="394" w:lineRule="exact"/>
        <w:ind w:left="9"/>
        <w:rPr>
          <w:rFonts w:hint="eastAsia"/>
          <w:position w:val="2"/>
          <w:sz w:val="29"/>
          <w:szCs w:val="29"/>
        </w:rPr>
      </w:pPr>
    </w:p>
    <w:p w14:paraId="51068801">
      <w:pPr>
        <w:pStyle w:val="2"/>
        <w:spacing w:before="61" w:line="394" w:lineRule="exact"/>
        <w:ind w:left="9"/>
        <w:rPr>
          <w:rFonts w:hint="eastAsia"/>
          <w:position w:val="2"/>
          <w:sz w:val="29"/>
          <w:szCs w:val="29"/>
        </w:rPr>
      </w:pPr>
      <w:r>
        <w:rPr>
          <w:rFonts w:hint="eastAsia"/>
          <w:position w:val="2"/>
          <w:sz w:val="29"/>
          <w:szCs w:val="29"/>
        </w:rPr>
        <w:t>In this document, mention is expressly made of John Wycliffe, Nicholas Hereford, Philip Rippington, John Ashton, and Lawrence Redman, as being persons notoriously suspected of heresy.</w:t>
      </w:r>
    </w:p>
    <w:p w14:paraId="371F7C08">
      <w:pPr>
        <w:pStyle w:val="2"/>
        <w:spacing w:before="61" w:line="394" w:lineRule="exact"/>
        <w:ind w:left="9"/>
        <w:rPr>
          <w:rFonts w:hint="eastAsia"/>
          <w:position w:val="2"/>
          <w:sz w:val="29"/>
          <w:szCs w:val="29"/>
        </w:rPr>
      </w:pPr>
    </w:p>
    <w:p w14:paraId="598C0365">
      <w:pPr>
        <w:pStyle w:val="2"/>
        <w:spacing w:before="61" w:line="394" w:lineRule="exact"/>
        <w:ind w:left="9"/>
        <w:rPr>
          <w:rFonts w:hint="eastAsia"/>
          <w:position w:val="2"/>
          <w:sz w:val="29"/>
          <w:szCs w:val="29"/>
        </w:rPr>
      </w:pPr>
      <w:r>
        <w:rPr>
          <w:rFonts w:hint="eastAsia"/>
          <w:position w:val="2"/>
          <w:sz w:val="29"/>
          <w:szCs w:val="29"/>
        </w:rPr>
        <w:t>在这份文件中，明确提到了约翰·威克里夫（John Wycliffe）、尼古拉斯·赫里福德（Nicholas Hereford）、菲利普·里平顿（Philip Rippington）、约翰·阿什顿（John Ashton）和劳伦斯·雷德曼（Lawrence Redman），称他们是臭名昭著地（notoriously）被怀疑持有异端（heresy）的人。</w:t>
      </w:r>
    </w:p>
    <w:p w14:paraId="0157533C">
      <w:pPr>
        <w:pStyle w:val="2"/>
        <w:spacing w:before="61" w:line="394" w:lineRule="exact"/>
        <w:ind w:left="9"/>
        <w:rPr>
          <w:rFonts w:hint="eastAsia"/>
          <w:position w:val="2"/>
          <w:sz w:val="29"/>
          <w:szCs w:val="29"/>
        </w:rPr>
      </w:pPr>
    </w:p>
    <w:p w14:paraId="4B36174C">
      <w:pPr>
        <w:pStyle w:val="2"/>
        <w:spacing w:before="61" w:line="394" w:lineRule="exact"/>
        <w:ind w:left="9"/>
        <w:rPr>
          <w:rFonts w:hint="eastAsia"/>
          <w:position w:val="2"/>
          <w:sz w:val="29"/>
          <w:szCs w:val="29"/>
        </w:rPr>
      </w:pPr>
      <w:r>
        <w:rPr>
          <w:rFonts w:hint="eastAsia"/>
          <w:position w:val="2"/>
          <w:sz w:val="29"/>
          <w:szCs w:val="29"/>
        </w:rPr>
        <w:t>Referring to these persons, and to all who would in any way favor their persons or their doctrine, the primate says,</w:t>
      </w:r>
    </w:p>
    <w:p w14:paraId="25B45BBE">
      <w:pPr>
        <w:pStyle w:val="2"/>
        <w:spacing w:before="61" w:line="394" w:lineRule="exact"/>
        <w:ind w:left="9"/>
        <w:rPr>
          <w:rFonts w:hint="eastAsia"/>
          <w:position w:val="2"/>
          <w:sz w:val="29"/>
          <w:szCs w:val="29"/>
        </w:rPr>
      </w:pPr>
    </w:p>
    <w:p w14:paraId="69E27CB2">
      <w:pPr>
        <w:pStyle w:val="2"/>
        <w:spacing w:before="61" w:line="394" w:lineRule="exact"/>
        <w:ind w:left="9"/>
        <w:rPr>
          <w:rFonts w:hint="eastAsia"/>
          <w:position w:val="2"/>
          <w:sz w:val="29"/>
          <w:szCs w:val="29"/>
        </w:rPr>
      </w:pPr>
      <w:r>
        <w:rPr>
          <w:rFonts w:hint="eastAsia"/>
          <w:position w:val="2"/>
          <w:sz w:val="29"/>
          <w:szCs w:val="29"/>
        </w:rPr>
        <w:t>提及这些人，以及所有以任何方式偏袒（favor）他们个人或其教义的人，首席主教（primate）说：</w:t>
      </w:r>
    </w:p>
    <w:p w14:paraId="6A765090">
      <w:pPr>
        <w:pStyle w:val="2"/>
        <w:spacing w:before="61" w:line="394" w:lineRule="exact"/>
        <w:ind w:left="9"/>
        <w:rPr>
          <w:rFonts w:hint="eastAsia"/>
          <w:position w:val="2"/>
          <w:sz w:val="29"/>
          <w:szCs w:val="29"/>
        </w:rPr>
      </w:pPr>
    </w:p>
    <w:p w14:paraId="1B59A588">
      <w:pPr>
        <w:pStyle w:val="2"/>
        <w:spacing w:before="61" w:line="394" w:lineRule="exact"/>
        <w:ind w:left="9"/>
        <w:rPr>
          <w:rFonts w:hint="eastAsia"/>
          <w:position w:val="2"/>
          <w:sz w:val="29"/>
          <w:szCs w:val="29"/>
        </w:rPr>
      </w:pPr>
      <w:r>
        <w:rPr>
          <w:rFonts w:hint="eastAsia"/>
          <w:position w:val="2"/>
          <w:sz w:val="29"/>
          <w:szCs w:val="29"/>
        </w:rPr>
        <w:t>“We suspend the same suspected persons from all scholastic exercises, until such time as they have purified themselves before us; and we require that you publicly denounce the same to have been, and to be, suspended by us; and that you diligently and faithfully search after all their patrons and adherents, and cause inquiry to be made respecting them through every hall in the said university: and that, obtaining intelligence of their names and persons, you compel all and each of them to abjure their errors by ecclesiastical censures, and by any canonical penalties whatever, under pain of the greater anathema, which we now denounce against all and each who shall not be obedient to these instructions.”</w:t>
      </w:r>
    </w:p>
    <w:p w14:paraId="3FCED582">
      <w:pPr>
        <w:pStyle w:val="2"/>
        <w:spacing w:before="61" w:line="394" w:lineRule="exact"/>
        <w:ind w:left="9"/>
        <w:rPr>
          <w:rFonts w:hint="eastAsia"/>
          <w:position w:val="2"/>
          <w:sz w:val="29"/>
          <w:szCs w:val="29"/>
        </w:rPr>
      </w:pPr>
    </w:p>
    <w:p w14:paraId="50C8B80E">
      <w:pPr>
        <w:pStyle w:val="2"/>
        <w:spacing w:before="61" w:line="394" w:lineRule="exact"/>
        <w:ind w:left="9"/>
        <w:rPr>
          <w:rFonts w:hint="eastAsia"/>
          <w:position w:val="2"/>
          <w:sz w:val="29"/>
          <w:szCs w:val="29"/>
        </w:rPr>
      </w:pPr>
      <w:r>
        <w:rPr>
          <w:rFonts w:hint="eastAsia"/>
          <w:position w:val="2"/>
          <w:sz w:val="29"/>
          <w:szCs w:val="29"/>
        </w:rPr>
        <w:t>“我们暂停（suspend）上述可疑人员的所有经院练习（scholastic exercises），直到他们在我们面前洁净（purified）自己；我们要求你公开谴责（denounce）上述人员已被我们暂停，并将继续被暂停；我们要求你勤勉且忠实地搜寻他们所有的资助人（patrons）和追随者（adherents），并使人在所述大学的每一个学堂（hall）对他们进行调查：并且，在获取他们姓名和身份的情报后，你应通过教会谴责（ecclesiastical censures）和任何教规刑罚（canonical penalties），强迫他们所有人和每一个人放弃（abjure）他们的错误，违者处以大绝罚（greater anathema），我们现在就对所有不服从这些指示的人宣判。”</w:t>
      </w:r>
    </w:p>
    <w:p w14:paraId="4F02B9DC">
      <w:pPr>
        <w:pStyle w:val="2"/>
        <w:spacing w:before="61" w:line="394" w:lineRule="exact"/>
        <w:ind w:left="9"/>
        <w:rPr>
          <w:rFonts w:hint="eastAsia"/>
          <w:position w:val="2"/>
          <w:sz w:val="29"/>
          <w:szCs w:val="29"/>
        </w:rPr>
      </w:pPr>
    </w:p>
    <w:p w14:paraId="5CE1DDAD">
      <w:pPr>
        <w:pStyle w:val="2"/>
        <w:spacing w:before="61" w:line="394" w:lineRule="exact"/>
        <w:ind w:left="9"/>
        <w:rPr>
          <w:rFonts w:hint="eastAsia"/>
          <w:position w:val="2"/>
          <w:sz w:val="29"/>
          <w:szCs w:val="29"/>
        </w:rPr>
      </w:pPr>
      <w:r>
        <w:rPr>
          <w:rFonts w:hint="eastAsia"/>
          <w:position w:val="2"/>
          <w:sz w:val="29"/>
          <w:szCs w:val="29"/>
        </w:rPr>
        <w:t>lxxx. FACTS AND OBSERVATIONS</w:t>
      </w:r>
    </w:p>
    <w:p w14:paraId="62D7C660">
      <w:pPr>
        <w:pStyle w:val="2"/>
        <w:spacing w:before="61" w:line="394" w:lineRule="exact"/>
        <w:ind w:left="9"/>
        <w:rPr>
          <w:rFonts w:hint="eastAsia"/>
          <w:position w:val="2"/>
          <w:sz w:val="29"/>
          <w:szCs w:val="29"/>
        </w:rPr>
      </w:pPr>
    </w:p>
    <w:p w14:paraId="6E07DDCA">
      <w:pPr>
        <w:pStyle w:val="2"/>
        <w:spacing w:before="61" w:line="394" w:lineRule="exact"/>
        <w:ind w:left="9"/>
        <w:rPr>
          <w:rFonts w:hint="eastAsia"/>
          <w:position w:val="2"/>
          <w:sz w:val="29"/>
          <w:szCs w:val="29"/>
        </w:rPr>
      </w:pPr>
      <w:r>
        <w:rPr>
          <w:rFonts w:hint="eastAsia"/>
          <w:position w:val="2"/>
          <w:sz w:val="29"/>
          <w:szCs w:val="29"/>
        </w:rPr>
        <w:t>lxxx. 事实与观察</w:t>
      </w:r>
    </w:p>
    <w:p w14:paraId="469752CA">
      <w:pPr>
        <w:pStyle w:val="2"/>
        <w:spacing w:before="61" w:line="394" w:lineRule="exact"/>
        <w:ind w:left="9"/>
        <w:rPr>
          <w:rFonts w:hint="eastAsia"/>
          <w:position w:val="2"/>
          <w:sz w:val="29"/>
          <w:szCs w:val="29"/>
        </w:rPr>
      </w:pPr>
    </w:p>
    <w:p w14:paraId="589DC4F1">
      <w:pPr>
        <w:pStyle w:val="2"/>
        <w:spacing w:before="61" w:line="394" w:lineRule="exact"/>
        <w:ind w:left="9"/>
        <w:rPr>
          <w:rFonts w:hint="eastAsia"/>
          <w:position w:val="2"/>
          <w:sz w:val="29"/>
          <w:szCs w:val="29"/>
        </w:rPr>
      </w:pPr>
      <w:r>
        <w:rPr>
          <w:rFonts w:hint="eastAsia"/>
          <w:position w:val="2"/>
          <w:sz w:val="29"/>
          <w:szCs w:val="29"/>
        </w:rPr>
        <w:t>The primate also adds the following cautious provision:</w:t>
      </w:r>
    </w:p>
    <w:p w14:paraId="0433CC26">
      <w:pPr>
        <w:pStyle w:val="2"/>
        <w:spacing w:before="61" w:line="394" w:lineRule="exact"/>
        <w:ind w:left="9"/>
        <w:rPr>
          <w:rFonts w:hint="eastAsia"/>
          <w:position w:val="2"/>
          <w:sz w:val="29"/>
          <w:szCs w:val="29"/>
        </w:rPr>
      </w:pPr>
    </w:p>
    <w:p w14:paraId="620F9E9B">
      <w:pPr>
        <w:pStyle w:val="2"/>
        <w:spacing w:before="61" w:line="394" w:lineRule="exact"/>
        <w:ind w:left="9"/>
        <w:rPr>
          <w:rFonts w:hint="eastAsia"/>
          <w:position w:val="2"/>
          <w:sz w:val="29"/>
          <w:szCs w:val="29"/>
        </w:rPr>
      </w:pPr>
      <w:r>
        <w:rPr>
          <w:rFonts w:hint="eastAsia"/>
          <w:position w:val="2"/>
          <w:sz w:val="29"/>
          <w:szCs w:val="29"/>
        </w:rPr>
        <w:t>首席主教（primate）还补充了以下谨慎的规定：</w:t>
      </w:r>
    </w:p>
    <w:p w14:paraId="1ED755F8">
      <w:pPr>
        <w:pStyle w:val="2"/>
        <w:spacing w:before="61" w:line="394" w:lineRule="exact"/>
        <w:ind w:left="9"/>
        <w:rPr>
          <w:rFonts w:hint="eastAsia"/>
          <w:position w:val="2"/>
          <w:sz w:val="29"/>
          <w:szCs w:val="29"/>
        </w:rPr>
      </w:pPr>
    </w:p>
    <w:p w14:paraId="0A8DFF89">
      <w:pPr>
        <w:pStyle w:val="2"/>
        <w:spacing w:before="61" w:line="394" w:lineRule="exact"/>
        <w:ind w:left="9"/>
        <w:rPr>
          <w:rFonts w:hint="eastAsia"/>
          <w:position w:val="2"/>
          <w:sz w:val="29"/>
          <w:szCs w:val="29"/>
        </w:rPr>
      </w:pPr>
      <w:r>
        <w:rPr>
          <w:rFonts w:hint="eastAsia"/>
          <w:position w:val="2"/>
          <w:sz w:val="29"/>
          <w:szCs w:val="29"/>
        </w:rPr>
        <w:t>“And absolving those who may incur the sentence of this instrument, we reserve wholly to ourselves.”</w:t>
      </w:r>
    </w:p>
    <w:p w14:paraId="3B0789B0">
      <w:pPr>
        <w:pStyle w:val="2"/>
        <w:spacing w:before="61" w:line="394" w:lineRule="exact"/>
        <w:ind w:left="9"/>
        <w:rPr>
          <w:rFonts w:hint="eastAsia"/>
          <w:position w:val="2"/>
          <w:sz w:val="29"/>
          <w:szCs w:val="29"/>
        </w:rPr>
      </w:pPr>
    </w:p>
    <w:p w14:paraId="466631B9">
      <w:pPr>
        <w:pStyle w:val="2"/>
        <w:spacing w:before="61" w:line="394" w:lineRule="exact"/>
        <w:ind w:left="9"/>
        <w:rPr>
          <w:rFonts w:hint="eastAsia"/>
          <w:position w:val="2"/>
          <w:sz w:val="29"/>
          <w:szCs w:val="29"/>
        </w:rPr>
      </w:pPr>
      <w:r>
        <w:rPr>
          <w:rFonts w:hint="eastAsia"/>
          <w:position w:val="2"/>
          <w:sz w:val="29"/>
          <w:szCs w:val="29"/>
        </w:rPr>
        <w:t>“至于赦免（absolving）那些可能招致这份文书（instrument）判决的人，我们完全保留给自己。”</w:t>
      </w:r>
    </w:p>
    <w:p w14:paraId="4D38EF05">
      <w:pPr>
        <w:pStyle w:val="2"/>
        <w:spacing w:before="61" w:line="394" w:lineRule="exact"/>
        <w:ind w:left="9"/>
        <w:rPr>
          <w:rFonts w:hint="eastAsia"/>
          <w:position w:val="2"/>
          <w:sz w:val="29"/>
          <w:szCs w:val="29"/>
        </w:rPr>
      </w:pPr>
    </w:p>
    <w:p w14:paraId="1FC80232">
      <w:pPr>
        <w:pStyle w:val="2"/>
        <w:spacing w:before="61" w:line="394" w:lineRule="exact"/>
        <w:ind w:left="9"/>
        <w:rPr>
          <w:rFonts w:hint="eastAsia"/>
          <w:position w:val="2"/>
          <w:sz w:val="29"/>
          <w:szCs w:val="29"/>
        </w:rPr>
      </w:pPr>
      <w:r>
        <w:rPr>
          <w:rFonts w:hint="eastAsia"/>
          <w:position w:val="2"/>
          <w:sz w:val="29"/>
          <w:szCs w:val="29"/>
        </w:rPr>
        <w:t>But the chancellor had scarcely left the place of meeting, when the suspicions of Courtney appear to have been awakened anew.</w:t>
      </w:r>
    </w:p>
    <w:p w14:paraId="03F1826E">
      <w:pPr>
        <w:pStyle w:val="2"/>
        <w:spacing w:before="61" w:line="394" w:lineRule="exact"/>
        <w:ind w:left="9"/>
        <w:rPr>
          <w:rFonts w:hint="eastAsia"/>
          <w:position w:val="2"/>
          <w:sz w:val="29"/>
          <w:szCs w:val="29"/>
        </w:rPr>
      </w:pPr>
    </w:p>
    <w:p w14:paraId="23F2DED7">
      <w:pPr>
        <w:pStyle w:val="2"/>
        <w:spacing w:before="61" w:line="394" w:lineRule="exact"/>
        <w:ind w:left="9"/>
        <w:rPr>
          <w:rFonts w:hint="eastAsia"/>
          <w:position w:val="2"/>
          <w:sz w:val="29"/>
          <w:szCs w:val="29"/>
        </w:rPr>
      </w:pPr>
      <w:r>
        <w:rPr>
          <w:rFonts w:hint="eastAsia"/>
          <w:position w:val="2"/>
          <w:sz w:val="29"/>
          <w:szCs w:val="29"/>
        </w:rPr>
        <w:t>但校长（chancellor）几乎刚离开会场，考特尼（Courtney）的疑虑似乎就重新被唤醒了。</w:t>
      </w:r>
    </w:p>
    <w:p w14:paraId="787AD868">
      <w:pPr>
        <w:pStyle w:val="2"/>
        <w:spacing w:before="61" w:line="394" w:lineRule="exact"/>
        <w:ind w:left="9"/>
        <w:rPr>
          <w:rFonts w:hint="eastAsia"/>
          <w:position w:val="2"/>
          <w:sz w:val="29"/>
          <w:szCs w:val="29"/>
        </w:rPr>
      </w:pPr>
    </w:p>
    <w:p w14:paraId="2CE5E68F">
      <w:pPr>
        <w:pStyle w:val="2"/>
        <w:spacing w:before="61" w:line="394" w:lineRule="exact"/>
        <w:ind w:left="9"/>
        <w:rPr>
          <w:rFonts w:hint="eastAsia"/>
          <w:position w:val="2"/>
          <w:sz w:val="29"/>
          <w:szCs w:val="29"/>
        </w:rPr>
      </w:pPr>
      <w:r>
        <w:rPr>
          <w:rFonts w:hint="eastAsia"/>
          <w:position w:val="2"/>
          <w:sz w:val="29"/>
          <w:szCs w:val="29"/>
        </w:rPr>
        <w:t>In a letter dated on the same day as the above, and from the same place, he informs the same Robert Rigge, that he had learned from credible information, and partly from experience, his disposition to favor “the aforesaid damnable conclusions,” and his intention to molest, by his authority as chancellor, the persons who would oppose them in the schools of the university.</w:t>
      </w:r>
    </w:p>
    <w:p w14:paraId="51442D93">
      <w:pPr>
        <w:pStyle w:val="2"/>
        <w:spacing w:before="61" w:line="394" w:lineRule="exact"/>
        <w:ind w:left="9"/>
        <w:rPr>
          <w:rFonts w:hint="eastAsia"/>
          <w:position w:val="2"/>
          <w:sz w:val="29"/>
          <w:szCs w:val="29"/>
        </w:rPr>
      </w:pPr>
    </w:p>
    <w:p w14:paraId="3090E2F1">
      <w:pPr>
        <w:pStyle w:val="2"/>
        <w:spacing w:before="61" w:line="394" w:lineRule="exact"/>
        <w:ind w:left="9"/>
        <w:rPr>
          <w:rFonts w:hint="eastAsia"/>
          <w:position w:val="2"/>
          <w:sz w:val="29"/>
          <w:szCs w:val="29"/>
        </w:rPr>
      </w:pPr>
      <w:r>
        <w:rPr>
          <w:rFonts w:hint="eastAsia"/>
          <w:position w:val="2"/>
          <w:sz w:val="29"/>
          <w:szCs w:val="29"/>
        </w:rPr>
        <w:t>在一封日期与上述信件相同、地点也相同的信中，他告知同一位罗伯特·里格（Robert Rigge），他已从可靠信息，部分也从经验中了解到，他倾向于偏袒（favor）“上述可咒诅的（damnable）结论”，并且他打算凭其作为校长的权威，在大学学校中骚扰（molest）那些反对这些结论的人。</w:t>
      </w:r>
    </w:p>
    <w:p w14:paraId="664F35DA">
      <w:pPr>
        <w:pStyle w:val="2"/>
        <w:spacing w:before="61" w:line="394" w:lineRule="exact"/>
        <w:ind w:left="9"/>
        <w:rPr>
          <w:rFonts w:hint="eastAsia"/>
          <w:position w:val="2"/>
          <w:sz w:val="29"/>
          <w:szCs w:val="29"/>
        </w:rPr>
      </w:pPr>
    </w:p>
    <w:p w14:paraId="78B6C95C">
      <w:pPr>
        <w:pStyle w:val="2"/>
        <w:spacing w:before="61" w:line="394" w:lineRule="exact"/>
        <w:ind w:left="9"/>
        <w:rPr>
          <w:rFonts w:hint="eastAsia"/>
          <w:position w:val="2"/>
          <w:sz w:val="29"/>
          <w:szCs w:val="29"/>
        </w:rPr>
      </w:pPr>
      <w:r>
        <w:rPr>
          <w:rFonts w:hint="eastAsia"/>
          <w:position w:val="2"/>
          <w:sz w:val="29"/>
          <w:szCs w:val="29"/>
        </w:rPr>
        <w:t>In consequence of this information, the archbishop thus writes:</w:t>
      </w:r>
    </w:p>
    <w:p w14:paraId="610E17E7">
      <w:pPr>
        <w:pStyle w:val="2"/>
        <w:spacing w:before="61" w:line="394" w:lineRule="exact"/>
        <w:ind w:left="9"/>
        <w:rPr>
          <w:rFonts w:hint="eastAsia"/>
          <w:position w:val="2"/>
          <w:sz w:val="29"/>
          <w:szCs w:val="29"/>
        </w:rPr>
      </w:pPr>
    </w:p>
    <w:p w14:paraId="01563A6D">
      <w:pPr>
        <w:pStyle w:val="2"/>
        <w:spacing w:before="61" w:line="394" w:lineRule="exact"/>
        <w:ind w:left="9"/>
        <w:rPr>
          <w:rFonts w:hint="eastAsia"/>
          <w:position w:val="2"/>
          <w:sz w:val="29"/>
          <w:szCs w:val="29"/>
        </w:rPr>
      </w:pPr>
      <w:r>
        <w:rPr>
          <w:rFonts w:hint="eastAsia"/>
          <w:position w:val="2"/>
          <w:sz w:val="29"/>
          <w:szCs w:val="29"/>
        </w:rPr>
        <w:t>因此信息，大主教（archbishop）如此写道：</w:t>
      </w:r>
    </w:p>
    <w:p w14:paraId="316C832C">
      <w:pPr>
        <w:pStyle w:val="2"/>
        <w:spacing w:before="61" w:line="394" w:lineRule="exact"/>
        <w:ind w:left="9"/>
        <w:rPr>
          <w:rFonts w:hint="eastAsia"/>
          <w:position w:val="2"/>
          <w:sz w:val="29"/>
          <w:szCs w:val="29"/>
        </w:rPr>
      </w:pPr>
    </w:p>
    <w:p w14:paraId="7280DA4A">
      <w:pPr>
        <w:pStyle w:val="2"/>
        <w:spacing w:before="61" w:line="394" w:lineRule="exact"/>
        <w:ind w:left="9"/>
        <w:rPr>
          <w:rFonts w:hint="eastAsia"/>
          <w:position w:val="2"/>
          <w:sz w:val="29"/>
          <w:szCs w:val="29"/>
        </w:rPr>
      </w:pPr>
      <w:r>
        <w:rPr>
          <w:rFonts w:hint="eastAsia"/>
          <w:position w:val="2"/>
          <w:sz w:val="29"/>
          <w:szCs w:val="29"/>
        </w:rPr>
        <w:t>“We admonish you, Master Robert, chancellor as before named, the first, second, and third time, and peremptorily, that you do not grieve, hinder, nor molest judicially, publicly nor privately, nor cause to be grieved, hindered, or molested, nor procure indirectly by yourself or others, to be grieved, the aforesaid clerics, secular or regular, or those who favor them in the points determined in their scholastic acts, or in any other condition whatsoever.” 176</w:t>
      </w:r>
    </w:p>
    <w:p w14:paraId="6B9E40E1">
      <w:pPr>
        <w:pStyle w:val="2"/>
        <w:spacing w:before="61" w:line="394" w:lineRule="exact"/>
        <w:ind w:left="9"/>
        <w:rPr>
          <w:rFonts w:hint="eastAsia"/>
          <w:position w:val="2"/>
          <w:sz w:val="29"/>
          <w:szCs w:val="29"/>
        </w:rPr>
      </w:pPr>
    </w:p>
    <w:p w14:paraId="30431E15">
      <w:pPr>
        <w:pStyle w:val="2"/>
        <w:spacing w:before="61" w:line="394" w:lineRule="exact"/>
        <w:ind w:left="9"/>
        <w:rPr>
          <w:rFonts w:hint="eastAsia"/>
          <w:position w:val="2"/>
          <w:sz w:val="29"/>
          <w:szCs w:val="29"/>
        </w:rPr>
      </w:pPr>
      <w:r>
        <w:rPr>
          <w:rFonts w:hint="eastAsia"/>
          <w:position w:val="2"/>
          <w:sz w:val="29"/>
          <w:szCs w:val="29"/>
        </w:rPr>
        <w:t>“我们告诫（admonish）你，罗伯特大师（Master Robert），如前所述的校长，第一次、第二次和第三次，并且是断然地（peremptorily），你不得在司法上（judicially）、公开或私下地，使上述神职人员（clerics），无论是世俗的（secular）还是修会的（regular），或那些在他们经院行为（scholastic acts）中确定的要点上、或在任何其他情况下偏袒他们的人，感到悲伤（grieve）、阻碍（hinder）或骚扰（molest），也不得导致他们被悲伤、阻碍或骚扰，也不得通过你自己或他人间接地（indirectly）促使他们被悲伤。”176</w:t>
      </w:r>
    </w:p>
    <w:p w14:paraId="26726606">
      <w:pPr>
        <w:pStyle w:val="2"/>
        <w:spacing w:before="61" w:line="394" w:lineRule="exact"/>
        <w:ind w:left="9"/>
        <w:rPr>
          <w:rFonts w:hint="eastAsia"/>
          <w:position w:val="2"/>
          <w:sz w:val="29"/>
          <w:szCs w:val="29"/>
        </w:rPr>
      </w:pPr>
    </w:p>
    <w:p w14:paraId="14F24B8E">
      <w:pPr>
        <w:pStyle w:val="2"/>
        <w:spacing w:before="61" w:line="394" w:lineRule="exact"/>
        <w:ind w:left="9"/>
        <w:rPr>
          <w:rFonts w:hint="eastAsia"/>
          <w:position w:val="2"/>
          <w:sz w:val="29"/>
          <w:szCs w:val="29"/>
        </w:rPr>
      </w:pPr>
      <w:r>
        <w:rPr>
          <w:rFonts w:hint="eastAsia"/>
          <w:position w:val="2"/>
          <w:sz w:val="29"/>
          <w:szCs w:val="29"/>
        </w:rPr>
        <w:t>In explanation of this proceeding, it should be remembered that most of the ecclesiastics who had joined with the archbishop in these proceedings against the chancellor of Oxford, were members of the university.</w:t>
      </w:r>
    </w:p>
    <w:p w14:paraId="3F362353">
      <w:pPr>
        <w:pStyle w:val="2"/>
        <w:spacing w:before="61" w:line="394" w:lineRule="exact"/>
        <w:ind w:left="9"/>
        <w:rPr>
          <w:rFonts w:hint="eastAsia"/>
          <w:position w:val="2"/>
          <w:sz w:val="29"/>
          <w:szCs w:val="29"/>
        </w:rPr>
      </w:pPr>
    </w:p>
    <w:p w14:paraId="4BD59590">
      <w:pPr>
        <w:pStyle w:val="2"/>
        <w:spacing w:before="61" w:line="394" w:lineRule="exact"/>
        <w:ind w:left="9"/>
        <w:rPr>
          <w:rFonts w:hint="eastAsia"/>
          <w:position w:val="2"/>
          <w:sz w:val="29"/>
          <w:szCs w:val="29"/>
        </w:rPr>
      </w:pPr>
      <w:r>
        <w:rPr>
          <w:rFonts w:hint="eastAsia"/>
          <w:position w:val="2"/>
          <w:sz w:val="29"/>
          <w:szCs w:val="29"/>
        </w:rPr>
        <w:t>为解释这一程序，应当记住的是，大多数与大主教（archbishop）一同参与这些针对牛津校长（chancellor of Oxford）程序的教士（ecclesiastics）都是大学成员。</w:t>
      </w:r>
    </w:p>
    <w:p w14:paraId="37C74DE6">
      <w:pPr>
        <w:pStyle w:val="2"/>
        <w:spacing w:before="61" w:line="394" w:lineRule="exact"/>
        <w:ind w:left="9"/>
        <w:rPr>
          <w:rFonts w:hint="eastAsia"/>
          <w:position w:val="2"/>
          <w:sz w:val="29"/>
          <w:szCs w:val="29"/>
        </w:rPr>
      </w:pPr>
    </w:p>
    <w:p w14:paraId="3829CD73">
      <w:pPr>
        <w:pStyle w:val="2"/>
        <w:spacing w:before="61" w:line="394" w:lineRule="exact"/>
        <w:ind w:left="9"/>
        <w:rPr>
          <w:rFonts w:hint="eastAsia"/>
          <w:position w:val="2"/>
          <w:sz w:val="29"/>
          <w:szCs w:val="29"/>
        </w:rPr>
      </w:pPr>
      <w:r>
        <w:rPr>
          <w:rFonts w:hint="eastAsia"/>
          <w:position w:val="2"/>
          <w:sz w:val="29"/>
          <w:szCs w:val="29"/>
        </w:rPr>
        <w:t>On returning to Oxford, the men who had sat in judgment on the chancellor, would become subject to his authority.</w:t>
      </w:r>
    </w:p>
    <w:p w14:paraId="4614095C">
      <w:pPr>
        <w:pStyle w:val="2"/>
        <w:spacing w:before="61" w:line="394" w:lineRule="exact"/>
        <w:ind w:left="9"/>
        <w:rPr>
          <w:rFonts w:hint="eastAsia"/>
          <w:position w:val="2"/>
          <w:sz w:val="29"/>
          <w:szCs w:val="29"/>
        </w:rPr>
      </w:pPr>
    </w:p>
    <w:p w14:paraId="6123B10F">
      <w:pPr>
        <w:pStyle w:val="2"/>
        <w:spacing w:before="61" w:line="394" w:lineRule="exact"/>
        <w:ind w:left="9"/>
        <w:rPr>
          <w:rFonts w:hint="eastAsia"/>
          <w:position w:val="2"/>
          <w:sz w:val="29"/>
          <w:szCs w:val="29"/>
        </w:rPr>
      </w:pPr>
      <w:r>
        <w:rPr>
          <w:rFonts w:hint="eastAsia"/>
          <w:position w:val="2"/>
          <w:sz w:val="29"/>
          <w:szCs w:val="29"/>
        </w:rPr>
        <w:t>回到牛津后，那些曾审判（sat in judgment）校长的人，将受其权威管辖。</w:t>
      </w:r>
    </w:p>
    <w:p w14:paraId="50653CFB">
      <w:pPr>
        <w:pStyle w:val="2"/>
        <w:spacing w:before="61" w:line="394" w:lineRule="exact"/>
        <w:ind w:left="9"/>
        <w:rPr>
          <w:rFonts w:hint="eastAsia"/>
          <w:position w:val="2"/>
          <w:sz w:val="29"/>
          <w:szCs w:val="29"/>
        </w:rPr>
      </w:pPr>
    </w:p>
    <w:p w14:paraId="61B7EBC2">
      <w:pPr>
        <w:pStyle w:val="2"/>
        <w:spacing w:before="61" w:line="394" w:lineRule="exact"/>
        <w:ind w:left="9"/>
        <w:rPr>
          <w:rFonts w:hint="eastAsia"/>
          <w:position w:val="2"/>
          <w:sz w:val="29"/>
          <w:szCs w:val="29"/>
        </w:rPr>
      </w:pPr>
      <w:r>
        <w:rPr>
          <w:rFonts w:hint="eastAsia"/>
          <w:position w:val="2"/>
          <w:sz w:val="29"/>
          <w:szCs w:val="29"/>
        </w:rPr>
        <w:t>And to protect these men against the probable resentment of “Master Robert,” the above monition was addressed to him by Courtney.</w:t>
      </w:r>
    </w:p>
    <w:p w14:paraId="7CA949C2">
      <w:pPr>
        <w:pStyle w:val="2"/>
        <w:spacing w:before="61" w:line="394" w:lineRule="exact"/>
        <w:ind w:left="9"/>
        <w:rPr>
          <w:rFonts w:hint="eastAsia"/>
          <w:position w:val="2"/>
          <w:sz w:val="29"/>
          <w:szCs w:val="29"/>
        </w:rPr>
      </w:pPr>
    </w:p>
    <w:p w14:paraId="25B632CE">
      <w:pPr>
        <w:pStyle w:val="2"/>
        <w:spacing w:before="61" w:line="394" w:lineRule="exact"/>
        <w:ind w:left="9"/>
        <w:rPr>
          <w:rFonts w:hint="eastAsia"/>
          <w:position w:val="2"/>
          <w:sz w:val="29"/>
          <w:szCs w:val="29"/>
        </w:rPr>
      </w:pPr>
      <w:r>
        <w:rPr>
          <w:rFonts w:hint="eastAsia"/>
          <w:position w:val="2"/>
          <w:sz w:val="29"/>
          <w:szCs w:val="29"/>
        </w:rPr>
        <w:t>为了保护这些人免受“罗伯特大师”（Master Robert）可能的怨恨（resentment），考特尼（Courtney）向他发出了上述告诫（monition）。</w:t>
      </w:r>
    </w:p>
    <w:p w14:paraId="547AC9B5">
      <w:pPr>
        <w:pStyle w:val="2"/>
        <w:spacing w:before="61" w:line="394" w:lineRule="exact"/>
        <w:ind w:left="9"/>
        <w:rPr>
          <w:rFonts w:hint="eastAsia"/>
          <w:position w:val="2"/>
          <w:sz w:val="29"/>
          <w:szCs w:val="29"/>
        </w:rPr>
      </w:pPr>
    </w:p>
    <w:p w14:paraId="49046A24">
      <w:pPr>
        <w:pStyle w:val="2"/>
        <w:spacing w:before="61" w:line="394" w:lineRule="exact"/>
        <w:ind w:left="9"/>
        <w:rPr>
          <w:rFonts w:hint="eastAsia"/>
          <w:position w:val="2"/>
          <w:sz w:val="29"/>
          <w:szCs w:val="29"/>
        </w:rPr>
      </w:pPr>
      <w:r>
        <w:rPr>
          <w:rFonts w:hint="eastAsia"/>
          <w:position w:val="2"/>
          <w:sz w:val="29"/>
          <w:szCs w:val="29"/>
        </w:rPr>
        <w:t>The synod, we have seen — which was assembled on the 17th ofMay, and re-assembled on the 12th ofJune — was again convened on the 18th, the 20th, and the 28th of the same month, and on the 1st and 12th of the ensuing month.</w:t>
      </w:r>
    </w:p>
    <w:p w14:paraId="498A89B1">
      <w:pPr>
        <w:pStyle w:val="2"/>
        <w:spacing w:before="61" w:line="394" w:lineRule="exact"/>
        <w:ind w:left="9"/>
        <w:rPr>
          <w:rFonts w:hint="eastAsia"/>
          <w:position w:val="2"/>
          <w:sz w:val="29"/>
          <w:szCs w:val="29"/>
        </w:rPr>
      </w:pPr>
    </w:p>
    <w:p w14:paraId="21476CF5">
      <w:pPr>
        <w:pStyle w:val="2"/>
        <w:spacing w:before="61" w:line="394" w:lineRule="exact"/>
        <w:ind w:left="9"/>
        <w:rPr>
          <w:rFonts w:hint="eastAsia"/>
          <w:position w:val="2"/>
          <w:sz w:val="29"/>
          <w:szCs w:val="29"/>
        </w:rPr>
      </w:pPr>
      <w:r>
        <w:rPr>
          <w:rFonts w:hint="eastAsia"/>
          <w:position w:val="2"/>
          <w:sz w:val="29"/>
          <w:szCs w:val="29"/>
        </w:rPr>
        <w:t>我们已经看到，主教会议（synod）——于5月17日召开，并于6月12日重新召开——又在同月18日、20日和28日，以及次月1日和12日再次召开。</w:t>
      </w:r>
    </w:p>
    <w:p w14:paraId="58855CFF">
      <w:pPr>
        <w:pStyle w:val="2"/>
        <w:spacing w:before="61" w:line="394" w:lineRule="exact"/>
        <w:ind w:left="9"/>
        <w:rPr>
          <w:rFonts w:hint="eastAsia"/>
          <w:position w:val="2"/>
          <w:sz w:val="29"/>
          <w:szCs w:val="29"/>
        </w:rPr>
      </w:pPr>
    </w:p>
    <w:p w14:paraId="7D10847C">
      <w:pPr>
        <w:pStyle w:val="2"/>
        <w:spacing w:before="61" w:line="394" w:lineRule="exact"/>
        <w:ind w:left="9"/>
        <w:rPr>
          <w:rFonts w:hint="eastAsia"/>
          <w:position w:val="2"/>
          <w:sz w:val="29"/>
          <w:szCs w:val="29"/>
        </w:rPr>
      </w:pPr>
      <w:r>
        <w:rPr>
          <w:rFonts w:hint="eastAsia"/>
          <w:position w:val="2"/>
          <w:sz w:val="29"/>
          <w:szCs w:val="29"/>
        </w:rPr>
        <w:t>In all these meetings, the prosecution of Hereford and his associates was continued.</w:t>
      </w:r>
    </w:p>
    <w:p w14:paraId="2D60CBE4">
      <w:pPr>
        <w:pStyle w:val="2"/>
        <w:spacing w:before="61" w:line="394" w:lineRule="exact"/>
        <w:ind w:left="9"/>
        <w:rPr>
          <w:rFonts w:hint="eastAsia"/>
          <w:position w:val="2"/>
          <w:sz w:val="29"/>
          <w:szCs w:val="29"/>
        </w:rPr>
      </w:pPr>
    </w:p>
    <w:p w14:paraId="43E3E5A0">
      <w:pPr>
        <w:pStyle w:val="2"/>
        <w:spacing w:before="61" w:line="394" w:lineRule="exact"/>
        <w:ind w:left="9"/>
        <w:rPr>
          <w:rFonts w:hint="eastAsia"/>
          <w:position w:val="2"/>
          <w:sz w:val="29"/>
          <w:szCs w:val="29"/>
        </w:rPr>
      </w:pPr>
      <w:r>
        <w:rPr>
          <w:rFonts w:hint="eastAsia"/>
          <w:position w:val="2"/>
          <w:sz w:val="29"/>
          <w:szCs w:val="29"/>
        </w:rPr>
        <w:t>在所有这些会议中，对赫里福德（Hereford）及其同伴的起诉（prosecution）仍在继续。</w:t>
      </w:r>
    </w:p>
    <w:p w14:paraId="3CFF8C8B">
      <w:pPr>
        <w:pStyle w:val="2"/>
        <w:spacing w:before="61" w:line="394" w:lineRule="exact"/>
        <w:ind w:left="9"/>
        <w:rPr>
          <w:rFonts w:hint="eastAsia"/>
          <w:position w:val="2"/>
          <w:sz w:val="29"/>
          <w:szCs w:val="29"/>
        </w:rPr>
      </w:pPr>
    </w:p>
    <w:p w14:paraId="771CED19">
      <w:pPr>
        <w:pStyle w:val="2"/>
        <w:spacing w:before="61" w:line="394" w:lineRule="exact"/>
        <w:ind w:left="9"/>
        <w:rPr>
          <w:rFonts w:hint="eastAsia"/>
          <w:position w:val="2"/>
          <w:sz w:val="29"/>
          <w:szCs w:val="29"/>
        </w:rPr>
      </w:pPr>
      <w:r>
        <w:rPr>
          <w:rFonts w:hint="eastAsia"/>
          <w:position w:val="2"/>
          <w:sz w:val="29"/>
          <w:szCs w:val="29"/>
        </w:rPr>
        <w:t>CONCERNING THE LIFE OF WYCLIFFE. lxxxi</w:t>
      </w:r>
    </w:p>
    <w:p w14:paraId="46574DBC">
      <w:pPr>
        <w:pStyle w:val="2"/>
        <w:spacing w:before="61" w:line="394" w:lineRule="exact"/>
        <w:ind w:left="9"/>
        <w:rPr>
          <w:rFonts w:hint="eastAsia"/>
          <w:position w:val="2"/>
          <w:sz w:val="29"/>
          <w:szCs w:val="29"/>
        </w:rPr>
      </w:pPr>
    </w:p>
    <w:p w14:paraId="7FFC2EA0">
      <w:pPr>
        <w:pStyle w:val="2"/>
        <w:spacing w:before="61" w:line="394" w:lineRule="exact"/>
        <w:ind w:left="9"/>
        <w:rPr>
          <w:rFonts w:hint="eastAsia"/>
          <w:position w:val="2"/>
          <w:sz w:val="29"/>
          <w:szCs w:val="29"/>
        </w:rPr>
      </w:pPr>
      <w:r>
        <w:rPr>
          <w:rFonts w:hint="eastAsia"/>
          <w:position w:val="2"/>
          <w:sz w:val="29"/>
          <w:szCs w:val="29"/>
        </w:rPr>
        <w:t>关于威克里夫的生平。 lxxxi</w:t>
      </w:r>
    </w:p>
    <w:p w14:paraId="3A019D26">
      <w:pPr>
        <w:pStyle w:val="2"/>
        <w:spacing w:before="61" w:line="394" w:lineRule="exact"/>
        <w:ind w:left="9"/>
        <w:rPr>
          <w:rFonts w:hint="eastAsia"/>
          <w:position w:val="2"/>
          <w:sz w:val="29"/>
          <w:szCs w:val="29"/>
        </w:rPr>
      </w:pPr>
    </w:p>
    <w:p w14:paraId="3BBB445E">
      <w:pPr>
        <w:pStyle w:val="2"/>
        <w:spacing w:before="61" w:line="394" w:lineRule="exact"/>
        <w:ind w:left="9"/>
        <w:rPr>
          <w:rFonts w:hint="eastAsia"/>
          <w:position w:val="2"/>
          <w:sz w:val="29"/>
          <w:szCs w:val="29"/>
        </w:rPr>
      </w:pPr>
      <w:r>
        <w:rPr>
          <w:rFonts w:hint="eastAsia"/>
          <w:position w:val="2"/>
          <w:sz w:val="29"/>
          <w:szCs w:val="29"/>
        </w:rPr>
        <w:t>Wycliffe resided at this time upon his rectory, but he was a close observer of these proceedings.</w:t>
      </w:r>
    </w:p>
    <w:p w14:paraId="1004AE94">
      <w:pPr>
        <w:pStyle w:val="2"/>
        <w:spacing w:before="61" w:line="394" w:lineRule="exact"/>
        <w:ind w:left="9"/>
        <w:rPr>
          <w:rFonts w:hint="eastAsia"/>
          <w:position w:val="2"/>
          <w:sz w:val="29"/>
          <w:szCs w:val="29"/>
        </w:rPr>
      </w:pPr>
    </w:p>
    <w:p w14:paraId="7587B873">
      <w:pPr>
        <w:pStyle w:val="2"/>
        <w:spacing w:before="61" w:line="394" w:lineRule="exact"/>
        <w:ind w:left="9"/>
        <w:rPr>
          <w:rFonts w:hint="eastAsia"/>
          <w:position w:val="2"/>
          <w:sz w:val="29"/>
          <w:szCs w:val="29"/>
        </w:rPr>
      </w:pPr>
      <w:r>
        <w:rPr>
          <w:rFonts w:hint="eastAsia"/>
          <w:position w:val="2"/>
          <w:sz w:val="29"/>
          <w:szCs w:val="29"/>
        </w:rPr>
        <w:t>威克里夫此时居住在他的教区长住所（rectory），但他密切观察着这些程序（proceedings）。</w:t>
      </w:r>
    </w:p>
    <w:p w14:paraId="5D5E90DE">
      <w:pPr>
        <w:pStyle w:val="2"/>
        <w:spacing w:before="61" w:line="394" w:lineRule="exact"/>
        <w:ind w:left="9"/>
        <w:rPr>
          <w:rFonts w:hint="eastAsia"/>
          <w:position w:val="2"/>
          <w:sz w:val="29"/>
          <w:szCs w:val="29"/>
        </w:rPr>
      </w:pPr>
    </w:p>
    <w:p w14:paraId="2EB0D56F">
      <w:pPr>
        <w:pStyle w:val="2"/>
        <w:spacing w:before="61" w:line="394" w:lineRule="exact"/>
        <w:ind w:left="9"/>
        <w:rPr>
          <w:rFonts w:hint="eastAsia"/>
          <w:position w:val="2"/>
          <w:sz w:val="29"/>
          <w:szCs w:val="29"/>
        </w:rPr>
      </w:pPr>
      <w:r>
        <w:rPr>
          <w:rFonts w:hint="eastAsia"/>
          <w:position w:val="2"/>
          <w:sz w:val="29"/>
          <w:szCs w:val="29"/>
        </w:rPr>
        <w:t>In one of his sermons, written at this juncture, he clearly refers to the measures in progress against Hereford, and against “Master John Ashton.”</w:t>
      </w:r>
    </w:p>
    <w:p w14:paraId="1C40268D">
      <w:pPr>
        <w:pStyle w:val="2"/>
        <w:spacing w:before="61" w:line="394" w:lineRule="exact"/>
        <w:ind w:left="9"/>
        <w:rPr>
          <w:rFonts w:hint="eastAsia"/>
          <w:position w:val="2"/>
          <w:sz w:val="29"/>
          <w:szCs w:val="29"/>
        </w:rPr>
      </w:pPr>
    </w:p>
    <w:p w14:paraId="45619E39">
      <w:pPr>
        <w:pStyle w:val="2"/>
        <w:spacing w:before="61" w:line="394" w:lineRule="exact"/>
        <w:ind w:left="9"/>
        <w:rPr>
          <w:rFonts w:hint="eastAsia"/>
          <w:position w:val="2"/>
          <w:sz w:val="29"/>
          <w:szCs w:val="29"/>
        </w:rPr>
      </w:pPr>
      <w:r>
        <w:rPr>
          <w:rFonts w:hint="eastAsia"/>
          <w:position w:val="2"/>
          <w:sz w:val="29"/>
          <w:szCs w:val="29"/>
        </w:rPr>
        <w:t>在他此时撰写的一篇讲道（sermons）中，他明确提到了正在进行的针对赫里福德（Hereford）和“约翰·阿什顿大师”（Master John Ashton）的措施。</w:t>
      </w:r>
    </w:p>
    <w:p w14:paraId="34208C98">
      <w:pPr>
        <w:pStyle w:val="2"/>
        <w:spacing w:before="61" w:line="394" w:lineRule="exact"/>
        <w:ind w:left="9"/>
        <w:rPr>
          <w:rFonts w:hint="eastAsia"/>
          <w:position w:val="2"/>
          <w:sz w:val="29"/>
          <w:szCs w:val="29"/>
        </w:rPr>
      </w:pPr>
    </w:p>
    <w:p w14:paraId="5F8799BF">
      <w:pPr>
        <w:pStyle w:val="2"/>
        <w:spacing w:before="61" w:line="394" w:lineRule="exact"/>
        <w:ind w:left="9"/>
        <w:rPr>
          <w:rFonts w:hint="eastAsia"/>
          <w:position w:val="2"/>
          <w:sz w:val="29"/>
          <w:szCs w:val="29"/>
        </w:rPr>
      </w:pPr>
      <w:r>
        <w:rPr>
          <w:rFonts w:hint="eastAsia"/>
          <w:position w:val="2"/>
          <w:sz w:val="29"/>
          <w:szCs w:val="29"/>
        </w:rPr>
        <w:t>There is good reason to think that the Reformer was assisted by Dr. Hereford in his translation of the Scriptures, and that divine is supposed to have been the author of some pieces in English, designed to forward the contemplated reformation.</w:t>
      </w:r>
    </w:p>
    <w:p w14:paraId="48E29808">
      <w:pPr>
        <w:pStyle w:val="2"/>
        <w:spacing w:before="61" w:line="394" w:lineRule="exact"/>
        <w:ind w:left="9"/>
        <w:rPr>
          <w:rFonts w:hint="eastAsia"/>
          <w:position w:val="2"/>
          <w:sz w:val="29"/>
          <w:szCs w:val="29"/>
        </w:rPr>
      </w:pPr>
    </w:p>
    <w:p w14:paraId="535FA4D1">
      <w:pPr>
        <w:pStyle w:val="2"/>
        <w:spacing w:before="61" w:line="394" w:lineRule="exact"/>
        <w:ind w:left="9"/>
        <w:rPr>
          <w:rFonts w:hint="eastAsia"/>
          <w:position w:val="2"/>
          <w:sz w:val="29"/>
          <w:szCs w:val="29"/>
        </w:rPr>
      </w:pPr>
      <w:r>
        <w:rPr>
          <w:rFonts w:hint="eastAsia"/>
          <w:position w:val="2"/>
          <w:sz w:val="29"/>
          <w:szCs w:val="29"/>
        </w:rPr>
        <w:t>有充分理由认为改革家在翻译圣经（Scriptures）时得到了赫里福德博士（Dr. Hereford）的协助，并且那位神学家（divine）被认为是某些旨在推进所设想改革（reformation）的英文作品的作者。</w:t>
      </w:r>
    </w:p>
    <w:p w14:paraId="6BA0DA4B">
      <w:pPr>
        <w:pStyle w:val="2"/>
        <w:spacing w:before="61" w:line="394" w:lineRule="exact"/>
        <w:ind w:left="9"/>
        <w:rPr>
          <w:rFonts w:hint="eastAsia"/>
          <w:position w:val="2"/>
          <w:sz w:val="29"/>
          <w:szCs w:val="29"/>
        </w:rPr>
      </w:pPr>
    </w:p>
    <w:p w14:paraId="7CB7EAAC">
      <w:pPr>
        <w:pStyle w:val="2"/>
        <w:spacing w:before="61" w:line="394" w:lineRule="exact"/>
        <w:ind w:left="9"/>
        <w:rPr>
          <w:rFonts w:hint="eastAsia"/>
          <w:position w:val="2"/>
          <w:sz w:val="29"/>
          <w:szCs w:val="29"/>
        </w:rPr>
      </w:pPr>
      <w:r>
        <w:rPr>
          <w:rFonts w:hint="eastAsia"/>
          <w:position w:val="2"/>
          <w:sz w:val="29"/>
          <w:szCs w:val="29"/>
        </w:rPr>
        <w:t>Ashton was known through nearly half the kingdom as an itinerant preacher; and from the account given of him by his enemies, we must suppose that his ability as a preacher was of a highly popular and powerful description.</w:t>
      </w:r>
    </w:p>
    <w:p w14:paraId="2B7709D1">
      <w:pPr>
        <w:pStyle w:val="2"/>
        <w:spacing w:before="61" w:line="394" w:lineRule="exact"/>
        <w:ind w:left="9"/>
        <w:rPr>
          <w:rFonts w:hint="eastAsia"/>
          <w:position w:val="2"/>
          <w:sz w:val="29"/>
          <w:szCs w:val="29"/>
        </w:rPr>
      </w:pPr>
    </w:p>
    <w:p w14:paraId="5F1C5E8F">
      <w:pPr>
        <w:pStyle w:val="2"/>
        <w:spacing w:before="61" w:line="394" w:lineRule="exact"/>
        <w:ind w:left="9"/>
        <w:rPr>
          <w:rFonts w:hint="eastAsia"/>
          <w:position w:val="2"/>
          <w:sz w:val="29"/>
          <w:szCs w:val="29"/>
        </w:rPr>
      </w:pPr>
      <w:r>
        <w:rPr>
          <w:rFonts w:hint="eastAsia"/>
          <w:position w:val="2"/>
          <w:sz w:val="29"/>
          <w:szCs w:val="29"/>
        </w:rPr>
        <w:t>阿什顿（Ashton）作为巡回传道人（itinerant preacher）在王国近半地区闻名；从他的敌人对他的描述来看，我们必须推测他作为传道人的能力具有极高的人气和强大的影响力。</w:t>
      </w:r>
    </w:p>
    <w:p w14:paraId="5C4B1C37">
      <w:pPr>
        <w:pStyle w:val="2"/>
        <w:spacing w:before="61" w:line="394" w:lineRule="exact"/>
        <w:ind w:left="9"/>
        <w:rPr>
          <w:rFonts w:hint="eastAsia"/>
          <w:position w:val="2"/>
          <w:sz w:val="29"/>
          <w:szCs w:val="29"/>
        </w:rPr>
      </w:pPr>
    </w:p>
    <w:p w14:paraId="632EF632">
      <w:pPr>
        <w:pStyle w:val="2"/>
        <w:spacing w:before="61" w:line="394" w:lineRule="exact"/>
        <w:ind w:left="9"/>
        <w:rPr>
          <w:rFonts w:hint="eastAsia"/>
          <w:position w:val="2"/>
          <w:sz w:val="29"/>
          <w:szCs w:val="29"/>
        </w:rPr>
      </w:pPr>
      <w:r>
        <w:rPr>
          <w:rFonts w:hint="eastAsia"/>
          <w:position w:val="2"/>
          <w:sz w:val="29"/>
          <w:szCs w:val="29"/>
        </w:rPr>
        <w:t>He is said to have added some novelties of his own to the doctrines ofWycliffe.</w:t>
      </w:r>
    </w:p>
    <w:p w14:paraId="1782CE65">
      <w:pPr>
        <w:pStyle w:val="2"/>
        <w:spacing w:before="61" w:line="394" w:lineRule="exact"/>
        <w:ind w:left="9"/>
        <w:rPr>
          <w:rFonts w:hint="eastAsia"/>
          <w:position w:val="2"/>
          <w:sz w:val="29"/>
          <w:szCs w:val="29"/>
        </w:rPr>
      </w:pPr>
    </w:p>
    <w:p w14:paraId="7271BBCD">
      <w:pPr>
        <w:pStyle w:val="2"/>
        <w:spacing w:before="61" w:line="394" w:lineRule="exact"/>
        <w:ind w:left="9"/>
        <w:rPr>
          <w:rFonts w:hint="eastAsia"/>
          <w:position w:val="2"/>
          <w:sz w:val="29"/>
          <w:szCs w:val="29"/>
        </w:rPr>
      </w:pPr>
      <w:r>
        <w:rPr>
          <w:rFonts w:hint="eastAsia"/>
          <w:position w:val="2"/>
          <w:sz w:val="29"/>
          <w:szCs w:val="29"/>
        </w:rPr>
        <w:t>据说他在威克里夫的教义中添加了一些他自己的新奇事物（novelties）。</w:t>
      </w:r>
    </w:p>
    <w:p w14:paraId="02DA9D26">
      <w:pPr>
        <w:pStyle w:val="2"/>
        <w:spacing w:before="61" w:line="394" w:lineRule="exact"/>
        <w:ind w:left="9"/>
        <w:rPr>
          <w:rFonts w:hint="eastAsia"/>
          <w:position w:val="2"/>
          <w:sz w:val="29"/>
          <w:szCs w:val="29"/>
        </w:rPr>
      </w:pPr>
    </w:p>
    <w:p w14:paraId="407E8C18">
      <w:pPr>
        <w:pStyle w:val="2"/>
        <w:spacing w:before="61" w:line="394" w:lineRule="exact"/>
        <w:ind w:left="9"/>
        <w:rPr>
          <w:rFonts w:hint="eastAsia"/>
          <w:position w:val="2"/>
          <w:sz w:val="29"/>
          <w:szCs w:val="29"/>
        </w:rPr>
      </w:pPr>
      <w:r>
        <w:rPr>
          <w:rFonts w:hint="eastAsia"/>
          <w:position w:val="2"/>
          <w:sz w:val="29"/>
          <w:szCs w:val="29"/>
        </w:rPr>
        <w:t>Knighton, who describes his appearing in coarse attire and with a staff in his hand, as an affectation of simplicity, bears testimony to the assiduity 177 with which he frequented churches, and mingled in family circles, to secure the dissemination of his tenets.</w:t>
      </w:r>
    </w:p>
    <w:p w14:paraId="267C8020">
      <w:pPr>
        <w:pStyle w:val="2"/>
        <w:spacing w:before="61" w:line="394" w:lineRule="exact"/>
        <w:ind w:left="9"/>
        <w:rPr>
          <w:rFonts w:hint="eastAsia"/>
          <w:position w:val="2"/>
          <w:sz w:val="29"/>
          <w:szCs w:val="29"/>
        </w:rPr>
      </w:pPr>
    </w:p>
    <w:p w14:paraId="4E8E97E8">
      <w:pPr>
        <w:pStyle w:val="2"/>
        <w:spacing w:before="61" w:line="394" w:lineRule="exact"/>
        <w:ind w:left="9"/>
        <w:rPr>
          <w:rFonts w:hint="eastAsia"/>
          <w:position w:val="2"/>
          <w:sz w:val="29"/>
          <w:szCs w:val="29"/>
        </w:rPr>
      </w:pPr>
      <w:r>
        <w:rPr>
          <w:rFonts w:hint="eastAsia"/>
          <w:position w:val="2"/>
          <w:sz w:val="29"/>
          <w:szCs w:val="29"/>
        </w:rPr>
        <w:t>奈顿（Knighton）将他穿着粗布衣服、手持杖杖出现描述为假装（affectation）朴素，并证明了他以何等的勤奋（assiduity）177频繁出入教堂，融入家庭圈子，以确保其信条（tenets）的传播（dissemination）。</w:t>
      </w:r>
    </w:p>
    <w:p w14:paraId="35491551">
      <w:pPr>
        <w:pStyle w:val="2"/>
        <w:spacing w:before="61" w:line="394" w:lineRule="exact"/>
        <w:ind w:left="9"/>
        <w:rPr>
          <w:rFonts w:hint="eastAsia"/>
          <w:position w:val="2"/>
          <w:sz w:val="29"/>
          <w:szCs w:val="29"/>
        </w:rPr>
      </w:pPr>
    </w:p>
    <w:p w14:paraId="152F86CE">
      <w:pPr>
        <w:pStyle w:val="2"/>
        <w:spacing w:before="61" w:line="394" w:lineRule="exact"/>
        <w:ind w:left="9"/>
        <w:rPr>
          <w:rFonts w:hint="eastAsia"/>
          <w:position w:val="2"/>
          <w:sz w:val="29"/>
          <w:szCs w:val="29"/>
        </w:rPr>
      </w:pPr>
      <w:r>
        <w:rPr>
          <w:rFonts w:hint="eastAsia"/>
          <w:position w:val="2"/>
          <w:sz w:val="29"/>
          <w:szCs w:val="29"/>
        </w:rPr>
        <w:t>The same writer has preserved the outline of two sermons said to have been delivered by this pedestrian teacher, the one at Leicester, the other at Gloucester.</w:t>
      </w:r>
    </w:p>
    <w:p w14:paraId="7F599FC9">
      <w:pPr>
        <w:pStyle w:val="2"/>
        <w:spacing w:before="61" w:line="394" w:lineRule="exact"/>
        <w:ind w:left="9"/>
        <w:rPr>
          <w:rFonts w:hint="eastAsia"/>
          <w:position w:val="2"/>
          <w:sz w:val="29"/>
          <w:szCs w:val="29"/>
        </w:rPr>
      </w:pPr>
    </w:p>
    <w:p w14:paraId="0A7FAE05">
      <w:pPr>
        <w:pStyle w:val="2"/>
        <w:spacing w:before="61" w:line="394" w:lineRule="exact"/>
        <w:ind w:left="9"/>
        <w:rPr>
          <w:rFonts w:hint="eastAsia"/>
          <w:position w:val="2"/>
          <w:sz w:val="29"/>
          <w:szCs w:val="29"/>
        </w:rPr>
      </w:pPr>
      <w:r>
        <w:rPr>
          <w:rFonts w:hint="eastAsia"/>
          <w:position w:val="2"/>
          <w:sz w:val="29"/>
          <w:szCs w:val="29"/>
        </w:rPr>
        <w:t>同一位作者保存了据说由这位步行教师（pedestrian teacher）发表的两篇讲道（sermons）的大纲，一篇在莱斯特（Leicester），另一篇在格洛斯特（Gloucester）。</w:t>
      </w:r>
    </w:p>
    <w:p w14:paraId="5D3C90D0">
      <w:pPr>
        <w:pStyle w:val="2"/>
        <w:spacing w:before="61" w:line="394" w:lineRule="exact"/>
        <w:ind w:left="9"/>
        <w:rPr>
          <w:rFonts w:hint="eastAsia"/>
          <w:position w:val="2"/>
          <w:sz w:val="29"/>
          <w:szCs w:val="29"/>
        </w:rPr>
      </w:pPr>
    </w:p>
    <w:p w14:paraId="1843998B">
      <w:pPr>
        <w:pStyle w:val="2"/>
        <w:spacing w:before="61" w:line="394" w:lineRule="exact"/>
        <w:ind w:left="9"/>
        <w:rPr>
          <w:rFonts w:hint="eastAsia"/>
          <w:position w:val="2"/>
          <w:sz w:val="29"/>
          <w:szCs w:val="29"/>
        </w:rPr>
      </w:pPr>
      <w:r>
        <w:rPr>
          <w:rFonts w:hint="eastAsia"/>
          <w:position w:val="2"/>
          <w:sz w:val="29"/>
          <w:szCs w:val="29"/>
        </w:rPr>
        <w:t>In these discourses, we find the doctrine ofWycliffe with regard to the authority of the crown in relation to the church — the delusions and abuses connected with the spiritual powers assumed by the clergy — the corrupting influence of wealth upon the priesthood — the unscriptural origin of the hierarchical distinctions which had obtained 178 among churchmen — the errors and absurdities involved in the doctrine of transubstantiation — together with much invective against crusades, which are especially denounced as being one of the chief fruits of the dispensing power so mischievously exercised by the clergy.</w:t>
      </w:r>
    </w:p>
    <w:p w14:paraId="3148ACFF">
      <w:pPr>
        <w:pStyle w:val="2"/>
        <w:spacing w:before="61" w:line="394" w:lineRule="exact"/>
        <w:ind w:left="9"/>
        <w:rPr>
          <w:rFonts w:hint="eastAsia"/>
          <w:position w:val="2"/>
          <w:sz w:val="29"/>
          <w:szCs w:val="29"/>
        </w:rPr>
      </w:pPr>
    </w:p>
    <w:p w14:paraId="6FE50E55">
      <w:pPr>
        <w:pStyle w:val="2"/>
        <w:spacing w:before="61" w:line="394" w:lineRule="exact"/>
        <w:ind w:left="9"/>
        <w:rPr>
          <w:rFonts w:hint="eastAsia"/>
          <w:position w:val="2"/>
          <w:sz w:val="29"/>
          <w:szCs w:val="29"/>
        </w:rPr>
      </w:pPr>
      <w:r>
        <w:rPr>
          <w:rFonts w:hint="eastAsia"/>
          <w:position w:val="2"/>
          <w:sz w:val="29"/>
          <w:szCs w:val="29"/>
        </w:rPr>
        <w:t>在这些讲道（discourses）中，我们发现了威克里夫关于王权（crown）相对于教会权威的教义——与神职人员僭取的属灵权力相关的错觉（delusions）和弊端（abuses）——财富对祭司阶层（priesthood）的腐化影响——教士（churchmen）中已获得的178圣职等级（hierarchical）区别的非圣经（unscriptural）起源——变体论（transubstantiation）教义所包含的错误和荒谬（absurdities）——以及大量针对十字军东征（crusades）的抨击（invective），十字军东征被特别谴责为神职人员如此有害地行使的特许权（dispensing power）的主要成果之一。</w:t>
      </w:r>
    </w:p>
    <w:p w14:paraId="08471CF3">
      <w:pPr>
        <w:pStyle w:val="2"/>
        <w:spacing w:before="61" w:line="394" w:lineRule="exact"/>
        <w:ind w:left="9"/>
        <w:rPr>
          <w:rFonts w:hint="eastAsia"/>
          <w:position w:val="2"/>
          <w:sz w:val="29"/>
          <w:szCs w:val="29"/>
        </w:rPr>
      </w:pPr>
    </w:p>
    <w:p w14:paraId="7994AB88">
      <w:pPr>
        <w:pStyle w:val="2"/>
        <w:spacing w:before="61" w:line="394" w:lineRule="exact"/>
        <w:ind w:left="9"/>
        <w:rPr>
          <w:rFonts w:hint="eastAsia"/>
          <w:position w:val="2"/>
          <w:sz w:val="29"/>
          <w:szCs w:val="29"/>
        </w:rPr>
      </w:pPr>
      <w:r>
        <w:rPr>
          <w:rFonts w:hint="eastAsia"/>
          <w:position w:val="2"/>
          <w:sz w:val="29"/>
          <w:szCs w:val="29"/>
        </w:rPr>
        <w:t>So that neither the learning ofHereford, nor the zeal ofAshton, might be employed any longer in diffusing opinions so little in accordance with the existing order of things, both were summoned to appear before the archbishop, who in addition to the title ofprimate, is pleased to describe himself as “chief inquisitor.” 179</w:t>
      </w:r>
    </w:p>
    <w:p w14:paraId="4C61D98E">
      <w:pPr>
        <w:pStyle w:val="2"/>
        <w:spacing w:before="61" w:line="394" w:lineRule="exact"/>
        <w:ind w:left="9"/>
        <w:rPr>
          <w:rFonts w:hint="eastAsia"/>
          <w:position w:val="2"/>
          <w:sz w:val="29"/>
          <w:szCs w:val="29"/>
        </w:rPr>
      </w:pPr>
    </w:p>
    <w:p w14:paraId="5954B650">
      <w:pPr>
        <w:pStyle w:val="2"/>
        <w:spacing w:before="61" w:line="394" w:lineRule="exact"/>
        <w:ind w:left="9"/>
        <w:rPr>
          <w:rFonts w:hint="eastAsia"/>
          <w:position w:val="2"/>
          <w:sz w:val="29"/>
          <w:szCs w:val="29"/>
        </w:rPr>
      </w:pPr>
      <w:r>
        <w:rPr>
          <w:rFonts w:hint="eastAsia"/>
          <w:position w:val="2"/>
          <w:sz w:val="29"/>
          <w:szCs w:val="29"/>
        </w:rPr>
        <w:t>为了使赫里福德（Hereford）的学识和阿什顿（Ashton）的热忱不再被用来传播与现存秩序如此不符的观点，两人都被传唤到大主教（archbishop）面前，大主教除了首席主教（primate）的头衔外，还乐于将自己描述为“首席审判官”（chief inquisitor）。179</w:t>
      </w:r>
    </w:p>
    <w:p w14:paraId="739B1199">
      <w:pPr>
        <w:pStyle w:val="2"/>
        <w:spacing w:before="61" w:line="394" w:lineRule="exact"/>
        <w:ind w:left="9"/>
        <w:rPr>
          <w:rFonts w:hint="eastAsia"/>
          <w:position w:val="2"/>
          <w:sz w:val="29"/>
          <w:szCs w:val="29"/>
        </w:rPr>
      </w:pPr>
    </w:p>
    <w:p w14:paraId="6CA22CBE">
      <w:pPr>
        <w:pStyle w:val="2"/>
        <w:spacing w:before="61" w:line="394" w:lineRule="exact"/>
        <w:ind w:left="9"/>
        <w:rPr>
          <w:rFonts w:hint="eastAsia"/>
          <w:position w:val="2"/>
          <w:sz w:val="29"/>
          <w:szCs w:val="29"/>
        </w:rPr>
      </w:pPr>
      <w:r>
        <w:rPr>
          <w:rFonts w:hint="eastAsia"/>
          <w:position w:val="2"/>
          <w:sz w:val="29"/>
          <w:szCs w:val="29"/>
        </w:rPr>
        <w:t>lxxxii. FACTS AND OBSERVATIONS</w:t>
      </w:r>
    </w:p>
    <w:p w14:paraId="0857358B">
      <w:pPr>
        <w:pStyle w:val="2"/>
        <w:spacing w:before="61" w:line="394" w:lineRule="exact"/>
        <w:ind w:left="9"/>
        <w:rPr>
          <w:rFonts w:hint="eastAsia"/>
          <w:position w:val="2"/>
          <w:sz w:val="29"/>
          <w:szCs w:val="29"/>
        </w:rPr>
      </w:pPr>
    </w:p>
    <w:p w14:paraId="126F47A2">
      <w:pPr>
        <w:pStyle w:val="2"/>
        <w:spacing w:before="61" w:line="394" w:lineRule="exact"/>
        <w:ind w:left="9"/>
        <w:rPr>
          <w:rFonts w:hint="eastAsia"/>
          <w:position w:val="2"/>
          <w:sz w:val="29"/>
          <w:szCs w:val="29"/>
        </w:rPr>
      </w:pPr>
      <w:r>
        <w:rPr>
          <w:rFonts w:hint="eastAsia"/>
          <w:position w:val="2"/>
          <w:sz w:val="29"/>
          <w:szCs w:val="29"/>
        </w:rPr>
        <w:t>lxxxii. 事实与观察</w:t>
      </w:r>
    </w:p>
    <w:p w14:paraId="0CB9A7A0">
      <w:pPr>
        <w:pStyle w:val="2"/>
        <w:spacing w:before="61" w:line="394" w:lineRule="exact"/>
        <w:ind w:left="9"/>
        <w:rPr>
          <w:rFonts w:hint="eastAsia"/>
          <w:position w:val="2"/>
          <w:sz w:val="29"/>
          <w:szCs w:val="29"/>
        </w:rPr>
      </w:pPr>
    </w:p>
    <w:p w14:paraId="1F483DDE">
      <w:pPr>
        <w:pStyle w:val="2"/>
        <w:spacing w:before="61" w:line="394" w:lineRule="exact"/>
        <w:ind w:left="9"/>
        <w:rPr>
          <w:rFonts w:hint="eastAsia"/>
          <w:position w:val="2"/>
          <w:sz w:val="29"/>
          <w:szCs w:val="29"/>
        </w:rPr>
      </w:pPr>
      <w:r>
        <w:rPr>
          <w:rFonts w:hint="eastAsia"/>
          <w:position w:val="2"/>
          <w:sz w:val="29"/>
          <w:szCs w:val="29"/>
        </w:rPr>
        <w:t>In one of his parochial discourses, Wycliffe refers to this process as then pending.</w:t>
      </w:r>
    </w:p>
    <w:p w14:paraId="6E3F5E2E">
      <w:pPr>
        <w:pStyle w:val="2"/>
        <w:spacing w:before="61" w:line="394" w:lineRule="exact"/>
        <w:ind w:left="9"/>
        <w:rPr>
          <w:rFonts w:hint="eastAsia"/>
          <w:position w:val="2"/>
          <w:sz w:val="29"/>
          <w:szCs w:val="29"/>
        </w:rPr>
      </w:pPr>
    </w:p>
    <w:p w14:paraId="68037457">
      <w:pPr>
        <w:pStyle w:val="2"/>
        <w:spacing w:before="61" w:line="394" w:lineRule="exact"/>
        <w:ind w:left="9"/>
        <w:rPr>
          <w:rFonts w:hint="eastAsia"/>
          <w:position w:val="2"/>
          <w:sz w:val="29"/>
          <w:szCs w:val="29"/>
        </w:rPr>
      </w:pPr>
      <w:r>
        <w:rPr>
          <w:rFonts w:hint="eastAsia"/>
          <w:position w:val="2"/>
          <w:sz w:val="29"/>
          <w:szCs w:val="29"/>
        </w:rPr>
        <w:t>在他的一篇教区讲道（parochial discourses）中，威克里夫提到这个程序（process）当时正在进行中。</w:t>
      </w:r>
    </w:p>
    <w:p w14:paraId="5C85AB07">
      <w:pPr>
        <w:pStyle w:val="2"/>
        <w:spacing w:before="61" w:line="394" w:lineRule="exact"/>
        <w:ind w:left="9"/>
        <w:rPr>
          <w:rFonts w:hint="eastAsia"/>
          <w:position w:val="2"/>
          <w:sz w:val="29"/>
          <w:szCs w:val="29"/>
        </w:rPr>
      </w:pPr>
    </w:p>
    <w:p w14:paraId="23BE2716">
      <w:pPr>
        <w:pStyle w:val="2"/>
        <w:spacing w:before="61" w:line="394" w:lineRule="exact"/>
        <w:ind w:left="9"/>
        <w:rPr>
          <w:rFonts w:hint="eastAsia"/>
          <w:position w:val="2"/>
          <w:sz w:val="29"/>
          <w:szCs w:val="29"/>
        </w:rPr>
      </w:pPr>
      <w:r>
        <w:rPr>
          <w:rFonts w:hint="eastAsia"/>
          <w:position w:val="2"/>
          <w:sz w:val="29"/>
          <w:szCs w:val="29"/>
        </w:rPr>
        <w:t>These proceedings he attributes mainly to the zeal of Courtney, whom he describes as “the great bishop of England,” and as being deeply incensed, “because God’s law is written in English to lewd men.” 180</w:t>
      </w:r>
    </w:p>
    <w:p w14:paraId="0D7CB64B">
      <w:pPr>
        <w:pStyle w:val="2"/>
        <w:spacing w:before="61" w:line="394" w:lineRule="exact"/>
        <w:ind w:left="9"/>
        <w:rPr>
          <w:rFonts w:hint="eastAsia"/>
          <w:position w:val="2"/>
          <w:sz w:val="29"/>
          <w:szCs w:val="29"/>
        </w:rPr>
      </w:pPr>
    </w:p>
    <w:p w14:paraId="0D9D0AC1">
      <w:pPr>
        <w:pStyle w:val="2"/>
        <w:spacing w:before="61" w:line="394" w:lineRule="exact"/>
        <w:ind w:left="9"/>
        <w:rPr>
          <w:rFonts w:hint="eastAsia"/>
          <w:position w:val="2"/>
          <w:sz w:val="29"/>
          <w:szCs w:val="29"/>
        </w:rPr>
      </w:pPr>
      <w:r>
        <w:rPr>
          <w:rFonts w:hint="eastAsia"/>
          <w:position w:val="2"/>
          <w:sz w:val="29"/>
          <w:szCs w:val="29"/>
        </w:rPr>
        <w:t>他将这些程序主要归因于考特尼（Courtney）的热忱，他将其描述为“英格兰的大主教”（great bishop of England），并且深感愤怒，“因为神的律法用英文写给了无知的人（lewd men）。”180</w:t>
      </w:r>
    </w:p>
    <w:p w14:paraId="6B38BB7F">
      <w:pPr>
        <w:pStyle w:val="2"/>
        <w:spacing w:before="61" w:line="394" w:lineRule="exact"/>
        <w:ind w:left="9"/>
        <w:rPr>
          <w:rFonts w:hint="eastAsia"/>
          <w:position w:val="2"/>
          <w:sz w:val="29"/>
          <w:szCs w:val="29"/>
        </w:rPr>
      </w:pPr>
    </w:p>
    <w:p w14:paraId="2C589EBF">
      <w:pPr>
        <w:pStyle w:val="2"/>
        <w:spacing w:before="61" w:line="394" w:lineRule="exact"/>
        <w:ind w:left="9"/>
        <w:rPr>
          <w:rFonts w:hint="eastAsia"/>
          <w:position w:val="2"/>
          <w:sz w:val="29"/>
          <w:szCs w:val="29"/>
        </w:rPr>
      </w:pPr>
      <w:r>
        <w:rPr>
          <w:rFonts w:hint="eastAsia"/>
          <w:position w:val="2"/>
          <w:sz w:val="29"/>
          <w:szCs w:val="29"/>
        </w:rPr>
        <w:t>“He pursues a certain priest,” says the preacher, “because he writes to men this English, and summons him, and makes him travel, so that it is hard for him to bear it.</w:t>
      </w:r>
    </w:p>
    <w:p w14:paraId="6A0CC6CF">
      <w:pPr>
        <w:pStyle w:val="2"/>
        <w:spacing w:before="61" w:line="394" w:lineRule="exact"/>
        <w:ind w:left="9"/>
        <w:rPr>
          <w:rFonts w:hint="eastAsia"/>
          <w:position w:val="2"/>
          <w:sz w:val="29"/>
          <w:szCs w:val="29"/>
        </w:rPr>
      </w:pPr>
    </w:p>
    <w:p w14:paraId="7EE66BD0">
      <w:pPr>
        <w:pStyle w:val="2"/>
        <w:spacing w:before="61" w:line="394" w:lineRule="exact"/>
        <w:ind w:left="9"/>
        <w:rPr>
          <w:rFonts w:hint="eastAsia"/>
          <w:position w:val="2"/>
          <w:sz w:val="29"/>
          <w:szCs w:val="29"/>
        </w:rPr>
      </w:pPr>
      <w:r>
        <w:rPr>
          <w:rFonts w:hint="eastAsia"/>
          <w:position w:val="2"/>
          <w:sz w:val="29"/>
          <w:szCs w:val="29"/>
        </w:rPr>
        <w:t>传道人说：“他追逼某位祭司，因为他用这种英文写信给人，传唤他，迫使他旅行，以至于他难以忍受。</w:t>
      </w:r>
    </w:p>
    <w:p w14:paraId="227D3A6F">
      <w:pPr>
        <w:pStyle w:val="2"/>
        <w:spacing w:before="61" w:line="394" w:lineRule="exact"/>
        <w:ind w:left="9"/>
        <w:rPr>
          <w:rFonts w:hint="eastAsia"/>
          <w:position w:val="2"/>
          <w:sz w:val="29"/>
          <w:szCs w:val="29"/>
        </w:rPr>
      </w:pPr>
    </w:p>
    <w:p w14:paraId="5039C73A">
      <w:pPr>
        <w:pStyle w:val="2"/>
        <w:spacing w:before="61" w:line="394" w:lineRule="exact"/>
        <w:ind w:left="9"/>
        <w:rPr>
          <w:rFonts w:hint="eastAsia"/>
          <w:position w:val="2"/>
          <w:sz w:val="29"/>
          <w:szCs w:val="29"/>
        </w:rPr>
      </w:pPr>
      <w:r>
        <w:rPr>
          <w:rFonts w:hint="eastAsia"/>
          <w:position w:val="2"/>
          <w:sz w:val="29"/>
          <w:szCs w:val="29"/>
        </w:rPr>
        <w:t>And thus he pursues another priest, by the help ofpharisees, because he preaches Christ’s Gospel freely, and without fables.</w:t>
      </w:r>
    </w:p>
    <w:p w14:paraId="1F0FDDC8">
      <w:pPr>
        <w:pStyle w:val="2"/>
        <w:spacing w:before="61" w:line="394" w:lineRule="exact"/>
        <w:ind w:left="9"/>
        <w:rPr>
          <w:rFonts w:hint="eastAsia"/>
          <w:position w:val="2"/>
          <w:sz w:val="29"/>
          <w:szCs w:val="29"/>
        </w:rPr>
      </w:pPr>
    </w:p>
    <w:p w14:paraId="6B1F433C">
      <w:pPr>
        <w:pStyle w:val="2"/>
        <w:spacing w:before="61" w:line="394" w:lineRule="exact"/>
        <w:ind w:left="9"/>
        <w:rPr>
          <w:rFonts w:hint="eastAsia"/>
          <w:position w:val="2"/>
          <w:sz w:val="29"/>
          <w:szCs w:val="29"/>
        </w:rPr>
      </w:pPr>
      <w:r>
        <w:rPr>
          <w:rFonts w:hint="eastAsia"/>
          <w:position w:val="2"/>
          <w:sz w:val="29"/>
          <w:szCs w:val="29"/>
        </w:rPr>
        <w:t>他又这样借助法利赛人（pharisees）追逼另一位祭司，因为他自由地、不带寓言（fables）地传讲基督的福音。</w:t>
      </w:r>
    </w:p>
    <w:p w14:paraId="1B743E67">
      <w:pPr>
        <w:pStyle w:val="2"/>
        <w:spacing w:before="61" w:line="394" w:lineRule="exact"/>
        <w:ind w:left="9"/>
        <w:rPr>
          <w:rFonts w:hint="eastAsia"/>
          <w:position w:val="2"/>
          <w:sz w:val="29"/>
          <w:szCs w:val="29"/>
        </w:rPr>
      </w:pPr>
    </w:p>
    <w:p w14:paraId="787C8B72">
      <w:pPr>
        <w:pStyle w:val="2"/>
        <w:spacing w:before="61" w:line="394" w:lineRule="exact"/>
        <w:ind w:left="9"/>
        <w:rPr>
          <w:rFonts w:hint="eastAsia"/>
          <w:position w:val="2"/>
          <w:sz w:val="29"/>
          <w:szCs w:val="29"/>
        </w:rPr>
      </w:pPr>
      <w:r>
        <w:rPr>
          <w:rFonts w:hint="eastAsia"/>
          <w:position w:val="2"/>
          <w:sz w:val="29"/>
          <w:szCs w:val="29"/>
        </w:rPr>
        <w:t>Oh! Men who are on Christ’s behalf, help now against Antichrist, for the perilous times have come which Christ and Paul foretold!” 181</w:t>
      </w:r>
    </w:p>
    <w:p w14:paraId="23A844E8">
      <w:pPr>
        <w:pStyle w:val="2"/>
        <w:spacing w:before="61" w:line="394" w:lineRule="exact"/>
        <w:ind w:left="9"/>
        <w:rPr>
          <w:rFonts w:hint="eastAsia"/>
          <w:position w:val="2"/>
          <w:sz w:val="29"/>
          <w:szCs w:val="29"/>
        </w:rPr>
      </w:pPr>
    </w:p>
    <w:p w14:paraId="62CAD20D">
      <w:pPr>
        <w:pStyle w:val="2"/>
        <w:spacing w:before="61" w:line="394" w:lineRule="exact"/>
        <w:ind w:left="9"/>
        <w:rPr>
          <w:rFonts w:hint="eastAsia"/>
          <w:position w:val="2"/>
          <w:sz w:val="29"/>
          <w:szCs w:val="29"/>
        </w:rPr>
      </w:pPr>
      <w:r>
        <w:rPr>
          <w:rFonts w:hint="eastAsia"/>
          <w:position w:val="2"/>
          <w:sz w:val="29"/>
          <w:szCs w:val="29"/>
        </w:rPr>
        <w:t>哦！站在基督一边的人们，现在帮助对抗敌基督（Antichrist），因为基督和保罗预言的危险（perilous）时代已经来临！”181</w:t>
      </w:r>
    </w:p>
    <w:p w14:paraId="3FD4A48D">
      <w:pPr>
        <w:pStyle w:val="2"/>
        <w:spacing w:before="61" w:line="394" w:lineRule="exact"/>
        <w:ind w:left="9"/>
        <w:rPr>
          <w:rFonts w:hint="eastAsia"/>
          <w:position w:val="2"/>
          <w:sz w:val="29"/>
          <w:szCs w:val="29"/>
        </w:rPr>
      </w:pPr>
    </w:p>
    <w:p w14:paraId="057D070D">
      <w:pPr>
        <w:pStyle w:val="2"/>
        <w:spacing w:before="61" w:line="394" w:lineRule="exact"/>
        <w:ind w:left="9"/>
        <w:rPr>
          <w:rFonts w:hint="eastAsia"/>
          <w:position w:val="2"/>
          <w:sz w:val="29"/>
          <w:szCs w:val="29"/>
        </w:rPr>
      </w:pPr>
      <w:r>
        <w:rPr>
          <w:rFonts w:hint="eastAsia"/>
          <w:position w:val="2"/>
          <w:sz w:val="29"/>
          <w:szCs w:val="29"/>
        </w:rPr>
        <w:t>The reader is left to imagine the sympathy with which the auditory ofWycliffe would listen to this impassioned language.</w:t>
      </w:r>
    </w:p>
    <w:p w14:paraId="7855DDEA">
      <w:pPr>
        <w:pStyle w:val="2"/>
        <w:spacing w:before="61" w:line="394" w:lineRule="exact"/>
        <w:ind w:left="9"/>
        <w:rPr>
          <w:rFonts w:hint="eastAsia"/>
          <w:position w:val="2"/>
          <w:sz w:val="29"/>
          <w:szCs w:val="29"/>
        </w:rPr>
      </w:pPr>
    </w:p>
    <w:p w14:paraId="52034C06">
      <w:pPr>
        <w:pStyle w:val="2"/>
        <w:spacing w:before="61" w:line="394" w:lineRule="exact"/>
        <w:ind w:left="9"/>
        <w:rPr>
          <w:rFonts w:hint="eastAsia"/>
          <w:position w:val="2"/>
          <w:sz w:val="29"/>
          <w:szCs w:val="29"/>
        </w:rPr>
      </w:pPr>
      <w:r>
        <w:rPr>
          <w:rFonts w:hint="eastAsia"/>
          <w:position w:val="2"/>
          <w:sz w:val="29"/>
          <w:szCs w:val="29"/>
        </w:rPr>
        <w:t>读者只能想象威克里夫的听众（auditory）会以何等的同情（sympathy）来聆听这充满激情的（impassioned）语言。</w:t>
      </w:r>
    </w:p>
    <w:p w14:paraId="1CFEF486">
      <w:pPr>
        <w:pStyle w:val="2"/>
        <w:spacing w:before="61" w:line="394" w:lineRule="exact"/>
        <w:ind w:left="9"/>
        <w:rPr>
          <w:rFonts w:hint="eastAsia"/>
          <w:position w:val="2"/>
          <w:sz w:val="29"/>
          <w:szCs w:val="29"/>
        </w:rPr>
      </w:pPr>
    </w:p>
    <w:p w14:paraId="537980EF">
      <w:pPr>
        <w:pStyle w:val="2"/>
        <w:spacing w:before="61" w:line="394" w:lineRule="exact"/>
        <w:ind w:left="9"/>
        <w:rPr>
          <w:rFonts w:hint="eastAsia"/>
          <w:position w:val="2"/>
          <w:sz w:val="29"/>
          <w:szCs w:val="29"/>
        </w:rPr>
      </w:pPr>
      <w:r>
        <w:rPr>
          <w:rFonts w:hint="eastAsia"/>
          <w:position w:val="2"/>
          <w:sz w:val="29"/>
          <w:szCs w:val="29"/>
        </w:rPr>
        <w:t>But if we may credit the accounts of their persecutors, the efforts made by the men who were thus pathetically referred to, in hope of escaping from the strong hand of their oppressors, were made in vain.</w:t>
      </w:r>
    </w:p>
    <w:p w14:paraId="3F500DA9">
      <w:pPr>
        <w:pStyle w:val="2"/>
        <w:spacing w:before="61" w:line="394" w:lineRule="exact"/>
        <w:ind w:left="9"/>
        <w:rPr>
          <w:rFonts w:hint="eastAsia"/>
          <w:position w:val="2"/>
          <w:sz w:val="29"/>
          <w:szCs w:val="29"/>
        </w:rPr>
      </w:pPr>
    </w:p>
    <w:p w14:paraId="5BD8A215">
      <w:pPr>
        <w:pStyle w:val="2"/>
        <w:spacing w:before="61" w:line="394" w:lineRule="exact"/>
        <w:ind w:left="9"/>
        <w:rPr>
          <w:rFonts w:hint="eastAsia"/>
          <w:position w:val="2"/>
          <w:sz w:val="29"/>
          <w:szCs w:val="29"/>
        </w:rPr>
      </w:pPr>
      <w:r>
        <w:rPr>
          <w:rFonts w:hint="eastAsia"/>
          <w:position w:val="2"/>
          <w:sz w:val="29"/>
          <w:szCs w:val="29"/>
        </w:rPr>
        <w:t>但如果我们相信他们迫害者的记述，那些被如此悲伤地（pathetically）提及的人们为逃离压迫者强硬手段所作的努力，都是徒劳的。</w:t>
      </w:r>
    </w:p>
    <w:p w14:paraId="576B2A37">
      <w:pPr>
        <w:pStyle w:val="2"/>
        <w:spacing w:before="61" w:line="394" w:lineRule="exact"/>
        <w:ind w:left="9"/>
        <w:rPr>
          <w:rFonts w:hint="eastAsia"/>
          <w:position w:val="2"/>
          <w:sz w:val="29"/>
          <w:szCs w:val="29"/>
        </w:rPr>
      </w:pPr>
    </w:p>
    <w:p w14:paraId="5F3C63D1">
      <w:pPr>
        <w:pStyle w:val="2"/>
        <w:spacing w:before="61" w:line="394" w:lineRule="exact"/>
        <w:ind w:left="9"/>
        <w:rPr>
          <w:rFonts w:hint="eastAsia"/>
          <w:position w:val="2"/>
          <w:sz w:val="29"/>
          <w:szCs w:val="29"/>
        </w:rPr>
      </w:pPr>
      <w:r>
        <w:rPr>
          <w:rFonts w:hint="eastAsia"/>
          <w:position w:val="2"/>
          <w:sz w:val="29"/>
          <w:szCs w:val="29"/>
        </w:rPr>
        <w:t>But when the primate had committed himself to this struggle, it was important that he seem to have done it with suitable precaution and success.</w:t>
      </w:r>
    </w:p>
    <w:p w14:paraId="5800672B">
      <w:pPr>
        <w:pStyle w:val="2"/>
        <w:spacing w:before="61" w:line="394" w:lineRule="exact"/>
        <w:ind w:left="9"/>
        <w:rPr>
          <w:rFonts w:hint="eastAsia"/>
          <w:position w:val="2"/>
          <w:sz w:val="29"/>
          <w:szCs w:val="29"/>
        </w:rPr>
      </w:pPr>
    </w:p>
    <w:p w14:paraId="3FD79D84">
      <w:pPr>
        <w:pStyle w:val="2"/>
        <w:spacing w:before="61" w:line="394" w:lineRule="exact"/>
        <w:ind w:left="9"/>
        <w:rPr>
          <w:rFonts w:hint="eastAsia"/>
          <w:position w:val="2"/>
          <w:sz w:val="29"/>
          <w:szCs w:val="29"/>
        </w:rPr>
      </w:pPr>
      <w:r>
        <w:rPr>
          <w:rFonts w:hint="eastAsia"/>
          <w:position w:val="2"/>
          <w:sz w:val="29"/>
          <w:szCs w:val="29"/>
        </w:rPr>
        <w:t>但当首席主教（primate）投身于这场斗争时，重要的是他看起来是以适当的谨慎（precaution）和成功来做的。</w:t>
      </w:r>
    </w:p>
    <w:p w14:paraId="7C450296">
      <w:pPr>
        <w:pStyle w:val="2"/>
        <w:spacing w:before="61" w:line="394" w:lineRule="exact"/>
        <w:ind w:left="9"/>
        <w:rPr>
          <w:rFonts w:hint="eastAsia"/>
          <w:position w:val="2"/>
          <w:sz w:val="29"/>
          <w:szCs w:val="29"/>
        </w:rPr>
      </w:pPr>
    </w:p>
    <w:p w14:paraId="5CD054A9">
      <w:pPr>
        <w:pStyle w:val="2"/>
        <w:spacing w:before="61" w:line="394" w:lineRule="exact"/>
        <w:ind w:left="9"/>
        <w:rPr>
          <w:rFonts w:hint="eastAsia"/>
          <w:position w:val="2"/>
          <w:sz w:val="29"/>
          <w:szCs w:val="29"/>
        </w:rPr>
      </w:pPr>
      <w:r>
        <w:rPr>
          <w:rFonts w:hint="eastAsia"/>
          <w:position w:val="2"/>
          <w:sz w:val="29"/>
          <w:szCs w:val="29"/>
        </w:rPr>
        <w:t>And the report transmitted to us is that Hereford and Rippington, after many attempts to evade any confession of their faith, at length admitted that the twenty-four conclusions censured by the synod are, with certain explanations, partly heretical, and partly false.</w:t>
      </w:r>
    </w:p>
    <w:p w14:paraId="3B4EA15A">
      <w:pPr>
        <w:pStyle w:val="2"/>
        <w:spacing w:before="61" w:line="394" w:lineRule="exact"/>
        <w:ind w:left="9"/>
        <w:rPr>
          <w:rFonts w:hint="eastAsia"/>
          <w:position w:val="2"/>
          <w:sz w:val="29"/>
          <w:szCs w:val="29"/>
        </w:rPr>
      </w:pPr>
    </w:p>
    <w:p w14:paraId="4B730E8B">
      <w:pPr>
        <w:pStyle w:val="2"/>
        <w:spacing w:before="61" w:line="394" w:lineRule="exact"/>
        <w:ind w:left="9"/>
        <w:rPr>
          <w:rFonts w:hint="eastAsia"/>
          <w:position w:val="2"/>
          <w:sz w:val="29"/>
          <w:szCs w:val="29"/>
        </w:rPr>
      </w:pPr>
      <w:r>
        <w:rPr>
          <w:rFonts w:hint="eastAsia"/>
          <w:position w:val="2"/>
          <w:sz w:val="29"/>
          <w:szCs w:val="29"/>
        </w:rPr>
        <w:t>传给我们的报告是，赫里福德（Hereford）和里平顿（Rippington）在多次试图规避（evade）任何信仰表白（confession of their faith）后，最终承认主教会议（synod）谴责的二十四条结论，在某些解释下，部分是异端（heretical），部分是错误的（false）。</w:t>
      </w:r>
    </w:p>
    <w:p w14:paraId="5483611B">
      <w:pPr>
        <w:pStyle w:val="2"/>
        <w:spacing w:before="61" w:line="394" w:lineRule="exact"/>
        <w:ind w:left="9"/>
        <w:rPr>
          <w:rFonts w:hint="eastAsia"/>
          <w:position w:val="2"/>
          <w:sz w:val="29"/>
          <w:szCs w:val="29"/>
        </w:rPr>
      </w:pPr>
    </w:p>
    <w:p w14:paraId="13D37AF2">
      <w:pPr>
        <w:pStyle w:val="2"/>
        <w:spacing w:before="61" w:line="394" w:lineRule="exact"/>
        <w:ind w:left="9"/>
        <w:rPr>
          <w:rFonts w:hint="eastAsia"/>
          <w:position w:val="2"/>
          <w:sz w:val="29"/>
          <w:szCs w:val="29"/>
        </w:rPr>
      </w:pPr>
      <w:r>
        <w:rPr>
          <w:rFonts w:hint="eastAsia"/>
          <w:position w:val="2"/>
          <w:sz w:val="29"/>
          <w:szCs w:val="29"/>
        </w:rPr>
        <w:t>They are described also as stating that they had not, in any instance, publicly avowed the tenets which were imputed to them in those conclusions.</w:t>
      </w:r>
    </w:p>
    <w:p w14:paraId="575F4D17">
      <w:pPr>
        <w:pStyle w:val="2"/>
        <w:spacing w:before="61" w:line="394" w:lineRule="exact"/>
        <w:ind w:left="9"/>
        <w:rPr>
          <w:rFonts w:hint="eastAsia"/>
          <w:position w:val="2"/>
          <w:sz w:val="29"/>
          <w:szCs w:val="29"/>
        </w:rPr>
      </w:pPr>
    </w:p>
    <w:p w14:paraId="48BCC028">
      <w:pPr>
        <w:pStyle w:val="2"/>
        <w:spacing w:before="61" w:line="394" w:lineRule="exact"/>
        <w:ind w:left="9"/>
        <w:rPr>
          <w:rFonts w:hint="eastAsia"/>
          <w:position w:val="2"/>
          <w:sz w:val="29"/>
          <w:szCs w:val="29"/>
        </w:rPr>
      </w:pPr>
      <w:r>
        <w:rPr>
          <w:rFonts w:hint="eastAsia"/>
          <w:position w:val="2"/>
          <w:sz w:val="29"/>
          <w:szCs w:val="29"/>
        </w:rPr>
        <w:t>他们还被描述为陈述说，他们从未在任何情况下公开承认（avowed）那些结论中归咎于他们的信条（tenets）。</w:t>
      </w:r>
    </w:p>
    <w:p w14:paraId="7954D8A7">
      <w:pPr>
        <w:pStyle w:val="2"/>
        <w:spacing w:before="61" w:line="394" w:lineRule="exact"/>
        <w:ind w:left="9"/>
        <w:rPr>
          <w:rFonts w:hint="eastAsia"/>
          <w:position w:val="2"/>
          <w:sz w:val="29"/>
          <w:szCs w:val="29"/>
        </w:rPr>
      </w:pPr>
    </w:p>
    <w:p w14:paraId="4B0A7658">
      <w:pPr>
        <w:pStyle w:val="2"/>
        <w:spacing w:before="61" w:line="394" w:lineRule="exact"/>
        <w:ind w:left="9"/>
        <w:rPr>
          <w:rFonts w:hint="eastAsia"/>
          <w:position w:val="2"/>
          <w:sz w:val="29"/>
          <w:szCs w:val="29"/>
        </w:rPr>
      </w:pPr>
      <w:r>
        <w:rPr>
          <w:rFonts w:hint="eastAsia"/>
          <w:position w:val="2"/>
          <w:sz w:val="29"/>
          <w:szCs w:val="29"/>
        </w:rPr>
        <w:t>This confession, however, such as it was, proved so little satisfactory, that with respect to several articles, each member of the synod declared it to be “heretical, subtle, erroneous, and perverse.”</w:t>
      </w:r>
    </w:p>
    <w:p w14:paraId="224FFE33">
      <w:pPr>
        <w:pStyle w:val="2"/>
        <w:spacing w:before="61" w:line="394" w:lineRule="exact"/>
        <w:ind w:left="9"/>
        <w:rPr>
          <w:rFonts w:hint="eastAsia"/>
          <w:position w:val="2"/>
          <w:sz w:val="29"/>
          <w:szCs w:val="29"/>
        </w:rPr>
      </w:pPr>
    </w:p>
    <w:p w14:paraId="4B6CB762">
      <w:pPr>
        <w:pStyle w:val="2"/>
        <w:spacing w:before="61" w:line="394" w:lineRule="exact"/>
        <w:ind w:left="9"/>
        <w:rPr>
          <w:rFonts w:hint="eastAsia"/>
          <w:position w:val="2"/>
          <w:sz w:val="29"/>
          <w:szCs w:val="29"/>
        </w:rPr>
      </w:pPr>
      <w:r>
        <w:rPr>
          <w:rFonts w:hint="eastAsia"/>
          <w:position w:val="2"/>
          <w:sz w:val="29"/>
          <w:szCs w:val="29"/>
        </w:rPr>
        <w:t>然而，这份表白（confession），就其本身而言，证明如此不令人满意，以至于关于几条条款，主教会议的每一位成员都宣称它是“异端的、诡辩的（subtle）、错误的和悖逆的（perverse）”。</w:t>
      </w:r>
    </w:p>
    <w:p w14:paraId="77FE35EB">
      <w:pPr>
        <w:pStyle w:val="2"/>
        <w:spacing w:before="61" w:line="394" w:lineRule="exact"/>
        <w:ind w:left="9"/>
        <w:rPr>
          <w:rFonts w:hint="eastAsia"/>
          <w:position w:val="2"/>
          <w:sz w:val="29"/>
          <w:szCs w:val="29"/>
        </w:rPr>
      </w:pPr>
    </w:p>
    <w:p w14:paraId="36E68CC2">
      <w:pPr>
        <w:pStyle w:val="2"/>
        <w:spacing w:before="61" w:line="394" w:lineRule="exact"/>
        <w:ind w:left="9"/>
        <w:rPr>
          <w:rFonts w:hint="eastAsia"/>
          <w:position w:val="2"/>
          <w:sz w:val="29"/>
          <w:szCs w:val="29"/>
        </w:rPr>
      </w:pPr>
      <w:r>
        <w:rPr>
          <w:rFonts w:hint="eastAsia"/>
          <w:position w:val="2"/>
          <w:sz w:val="29"/>
          <w:szCs w:val="29"/>
        </w:rPr>
        <w:t>But the accused could not be induced to present any further explanation, and the sentence of excommunication was pronounced upon them.</w:t>
      </w:r>
    </w:p>
    <w:p w14:paraId="685B7E94">
      <w:pPr>
        <w:pStyle w:val="2"/>
        <w:spacing w:before="61" w:line="394" w:lineRule="exact"/>
        <w:ind w:left="9"/>
        <w:rPr>
          <w:rFonts w:hint="eastAsia"/>
          <w:position w:val="2"/>
          <w:sz w:val="29"/>
          <w:szCs w:val="29"/>
        </w:rPr>
      </w:pPr>
    </w:p>
    <w:p w14:paraId="26E683EF">
      <w:pPr>
        <w:pStyle w:val="2"/>
        <w:spacing w:before="61" w:line="394" w:lineRule="exact"/>
        <w:ind w:left="9"/>
        <w:rPr>
          <w:rFonts w:hint="eastAsia"/>
          <w:position w:val="2"/>
          <w:sz w:val="29"/>
          <w:szCs w:val="29"/>
        </w:rPr>
      </w:pPr>
      <w:r>
        <w:rPr>
          <w:rFonts w:hint="eastAsia"/>
          <w:position w:val="2"/>
          <w:sz w:val="29"/>
          <w:szCs w:val="29"/>
        </w:rPr>
        <w:t>但被告（accused）无法被诱导提供任何进一步的解释，于是对他们宣判了开除教籍（excommunication）的判决。</w:t>
      </w:r>
    </w:p>
    <w:p w14:paraId="1E29803D">
      <w:pPr>
        <w:pStyle w:val="2"/>
        <w:spacing w:before="61" w:line="394" w:lineRule="exact"/>
        <w:ind w:left="9"/>
        <w:rPr>
          <w:rFonts w:hint="eastAsia"/>
          <w:position w:val="2"/>
          <w:sz w:val="29"/>
          <w:szCs w:val="29"/>
        </w:rPr>
      </w:pPr>
    </w:p>
    <w:p w14:paraId="5EE47958">
      <w:pPr>
        <w:pStyle w:val="2"/>
        <w:spacing w:before="61" w:line="394" w:lineRule="exact"/>
        <w:ind w:left="9"/>
        <w:rPr>
          <w:rFonts w:hint="eastAsia"/>
          <w:position w:val="2"/>
          <w:sz w:val="29"/>
          <w:szCs w:val="29"/>
        </w:rPr>
      </w:pPr>
      <w:r>
        <w:rPr>
          <w:rFonts w:hint="eastAsia"/>
          <w:position w:val="2"/>
          <w:sz w:val="29"/>
          <w:szCs w:val="29"/>
        </w:rPr>
        <w:t>And that it might operate more powerfully as a warning to the infected, it was pronounced with much publicity and form.</w:t>
      </w:r>
    </w:p>
    <w:p w14:paraId="295C296C">
      <w:pPr>
        <w:pStyle w:val="2"/>
        <w:spacing w:before="61" w:line="394" w:lineRule="exact"/>
        <w:ind w:left="9"/>
        <w:rPr>
          <w:rFonts w:hint="eastAsia"/>
          <w:position w:val="2"/>
          <w:sz w:val="29"/>
          <w:szCs w:val="29"/>
        </w:rPr>
      </w:pPr>
    </w:p>
    <w:p w14:paraId="095D7ED7">
      <w:pPr>
        <w:pStyle w:val="2"/>
        <w:spacing w:before="61" w:line="394" w:lineRule="exact"/>
        <w:ind w:left="9"/>
        <w:rPr>
          <w:rFonts w:hint="eastAsia"/>
          <w:position w:val="2"/>
          <w:sz w:val="29"/>
          <w:szCs w:val="29"/>
        </w:rPr>
      </w:pPr>
      <w:r>
        <w:rPr>
          <w:rFonts w:hint="eastAsia"/>
          <w:position w:val="2"/>
          <w:sz w:val="29"/>
          <w:szCs w:val="29"/>
        </w:rPr>
        <w:t>为了使其作为对受感染者的警告更具效力，它以极大的公开性（publicity）和形式（form）被宣判。</w:t>
      </w:r>
    </w:p>
    <w:p w14:paraId="525B695E">
      <w:pPr>
        <w:pStyle w:val="2"/>
        <w:spacing w:before="61" w:line="394" w:lineRule="exact"/>
        <w:ind w:left="9"/>
        <w:rPr>
          <w:rFonts w:hint="eastAsia"/>
          <w:position w:val="2"/>
          <w:sz w:val="29"/>
          <w:szCs w:val="29"/>
        </w:rPr>
      </w:pPr>
    </w:p>
    <w:p w14:paraId="03887509">
      <w:pPr>
        <w:pStyle w:val="2"/>
        <w:spacing w:before="61" w:line="394" w:lineRule="exact"/>
        <w:ind w:left="9"/>
        <w:rPr>
          <w:rFonts w:hint="eastAsia"/>
          <w:position w:val="2"/>
          <w:sz w:val="29"/>
          <w:szCs w:val="29"/>
        </w:rPr>
      </w:pPr>
      <w:r>
        <w:rPr>
          <w:rFonts w:hint="eastAsia"/>
          <w:position w:val="2"/>
          <w:sz w:val="29"/>
          <w:szCs w:val="29"/>
        </w:rPr>
        <w:t>Ashton conducted his defence with great spirit, but refused to answer the questions of his judges on the conclusions set forth as containing the heresies and errors with which he was charged.</w:t>
      </w:r>
    </w:p>
    <w:p w14:paraId="72BA5884">
      <w:pPr>
        <w:pStyle w:val="2"/>
        <w:spacing w:before="61" w:line="394" w:lineRule="exact"/>
        <w:ind w:left="9"/>
        <w:rPr>
          <w:rFonts w:hint="eastAsia"/>
          <w:position w:val="2"/>
          <w:sz w:val="29"/>
          <w:szCs w:val="29"/>
        </w:rPr>
      </w:pPr>
    </w:p>
    <w:p w14:paraId="5F99F191">
      <w:pPr>
        <w:pStyle w:val="2"/>
        <w:spacing w:before="61" w:line="394" w:lineRule="exact"/>
        <w:ind w:left="9"/>
        <w:rPr>
          <w:rFonts w:hint="eastAsia"/>
          <w:position w:val="2"/>
          <w:sz w:val="29"/>
          <w:szCs w:val="29"/>
        </w:rPr>
      </w:pPr>
      <w:r>
        <w:rPr>
          <w:rFonts w:hint="eastAsia"/>
          <w:position w:val="2"/>
          <w:sz w:val="29"/>
          <w:szCs w:val="29"/>
        </w:rPr>
        <w:t>阿什顿（Ashton）以极大的精神进行了辩护，但拒绝回答其审判者就阐述为包含他被指控的异端（heresies）和错误（errors）的结论所提出的问题。</w:t>
      </w:r>
    </w:p>
    <w:p w14:paraId="5E16BC99">
      <w:pPr>
        <w:pStyle w:val="2"/>
        <w:spacing w:before="61" w:line="394" w:lineRule="exact"/>
        <w:ind w:left="9"/>
        <w:rPr>
          <w:rFonts w:hint="eastAsia"/>
          <w:position w:val="2"/>
          <w:sz w:val="29"/>
          <w:szCs w:val="29"/>
        </w:rPr>
      </w:pPr>
    </w:p>
    <w:p w14:paraId="1ACF1980">
      <w:pPr>
        <w:pStyle w:val="2"/>
        <w:spacing w:before="61" w:line="394" w:lineRule="exact"/>
        <w:ind w:left="9"/>
        <w:rPr>
          <w:rFonts w:hint="eastAsia"/>
          <w:position w:val="2"/>
          <w:sz w:val="29"/>
          <w:szCs w:val="29"/>
        </w:rPr>
      </w:pPr>
      <w:r>
        <w:rPr>
          <w:rFonts w:hint="eastAsia"/>
          <w:position w:val="2"/>
          <w:sz w:val="29"/>
          <w:szCs w:val="29"/>
        </w:rPr>
        <w:t>He was repeatedly enjoined to make his communications to the court in Latin, so that no injurious impression might be made upon the mind of the laity who were present.</w:t>
      </w:r>
    </w:p>
    <w:p w14:paraId="2BF732BA">
      <w:pPr>
        <w:pStyle w:val="2"/>
        <w:spacing w:before="61" w:line="394" w:lineRule="exact"/>
        <w:ind w:left="9"/>
        <w:rPr>
          <w:rFonts w:hint="eastAsia"/>
          <w:position w:val="2"/>
          <w:sz w:val="29"/>
          <w:szCs w:val="29"/>
        </w:rPr>
      </w:pPr>
    </w:p>
    <w:p w14:paraId="51C6990F">
      <w:pPr>
        <w:pStyle w:val="2"/>
        <w:spacing w:before="61" w:line="394" w:lineRule="exact"/>
        <w:ind w:left="9"/>
        <w:rPr>
          <w:rFonts w:hint="eastAsia"/>
          <w:position w:val="2"/>
          <w:sz w:val="29"/>
          <w:szCs w:val="29"/>
        </w:rPr>
      </w:pPr>
      <w:r>
        <w:rPr>
          <w:rFonts w:hint="eastAsia"/>
          <w:position w:val="2"/>
          <w:sz w:val="29"/>
          <w:szCs w:val="29"/>
        </w:rPr>
        <w:t>他被反复责令（enjoined）用拉丁语向法庭交流，以免对在场的平信徒（laity）思想产生任何有害印象。</w:t>
      </w:r>
    </w:p>
    <w:p w14:paraId="6D9C14CF">
      <w:pPr>
        <w:pStyle w:val="2"/>
        <w:spacing w:before="61" w:line="394" w:lineRule="exact"/>
        <w:ind w:left="9"/>
        <w:rPr>
          <w:rFonts w:hint="eastAsia"/>
          <w:position w:val="2"/>
          <w:sz w:val="29"/>
          <w:szCs w:val="29"/>
        </w:rPr>
      </w:pPr>
    </w:p>
    <w:p w14:paraId="2AE8C669">
      <w:pPr>
        <w:pStyle w:val="2"/>
        <w:spacing w:before="61" w:line="394" w:lineRule="exact"/>
        <w:ind w:left="9"/>
        <w:rPr>
          <w:rFonts w:hint="eastAsia"/>
          <w:position w:val="2"/>
          <w:sz w:val="29"/>
          <w:szCs w:val="29"/>
        </w:rPr>
      </w:pPr>
      <w:r>
        <w:rPr>
          <w:rFonts w:hint="eastAsia"/>
          <w:position w:val="2"/>
          <w:sz w:val="29"/>
          <w:szCs w:val="29"/>
        </w:rPr>
        <w:t>CONCERNING THE LIFE OF WYCLIFFE. lxxxiii</w:t>
      </w:r>
    </w:p>
    <w:p w14:paraId="52F3F2DD">
      <w:pPr>
        <w:pStyle w:val="2"/>
        <w:spacing w:before="61" w:line="394" w:lineRule="exact"/>
        <w:ind w:left="9"/>
        <w:rPr>
          <w:rFonts w:hint="eastAsia"/>
          <w:position w:val="2"/>
          <w:sz w:val="29"/>
          <w:szCs w:val="29"/>
        </w:rPr>
      </w:pPr>
    </w:p>
    <w:p w14:paraId="41E84E78">
      <w:pPr>
        <w:pStyle w:val="2"/>
        <w:spacing w:before="61" w:line="394" w:lineRule="exact"/>
        <w:ind w:left="9"/>
        <w:rPr>
          <w:rFonts w:hint="eastAsia"/>
          <w:position w:val="2"/>
          <w:sz w:val="29"/>
          <w:szCs w:val="29"/>
        </w:rPr>
      </w:pPr>
      <w:r>
        <w:rPr>
          <w:rFonts w:hint="eastAsia"/>
          <w:position w:val="2"/>
          <w:sz w:val="29"/>
          <w:szCs w:val="29"/>
        </w:rPr>
        <w:t>关于威克里夫的生平。 lxxxiii</w:t>
      </w:r>
    </w:p>
    <w:p w14:paraId="3AF7C1DA">
      <w:pPr>
        <w:pStyle w:val="2"/>
        <w:spacing w:before="61" w:line="394" w:lineRule="exact"/>
        <w:ind w:left="9"/>
        <w:rPr>
          <w:rFonts w:hint="eastAsia"/>
          <w:position w:val="2"/>
          <w:sz w:val="29"/>
          <w:szCs w:val="29"/>
        </w:rPr>
      </w:pPr>
    </w:p>
    <w:p w14:paraId="4CF73BAA">
      <w:pPr>
        <w:pStyle w:val="2"/>
        <w:spacing w:before="61" w:line="394" w:lineRule="exact"/>
        <w:ind w:left="9"/>
        <w:rPr>
          <w:rFonts w:hint="eastAsia"/>
          <w:position w:val="2"/>
          <w:sz w:val="29"/>
          <w:szCs w:val="29"/>
        </w:rPr>
      </w:pPr>
      <w:r>
        <w:rPr>
          <w:rFonts w:hint="eastAsia"/>
          <w:position w:val="2"/>
          <w:sz w:val="29"/>
          <w:szCs w:val="29"/>
        </w:rPr>
        <w:t>But the consciousness of a bad cause betrayed in this injunction, excited the indignation of the accused, and turning to the crowd which his popularity as a preacher had brought together, he addressed them in their own tongue in such terms, that great noise and disorder ensued, and the archbishop hastened to bring the business of the day to a close.</w:t>
      </w:r>
    </w:p>
    <w:p w14:paraId="3A1C2884">
      <w:pPr>
        <w:pStyle w:val="2"/>
        <w:spacing w:before="61" w:line="394" w:lineRule="exact"/>
        <w:ind w:left="9"/>
        <w:rPr>
          <w:rFonts w:hint="eastAsia"/>
          <w:position w:val="2"/>
          <w:sz w:val="29"/>
          <w:szCs w:val="29"/>
        </w:rPr>
      </w:pPr>
    </w:p>
    <w:p w14:paraId="3700CEC0">
      <w:pPr>
        <w:pStyle w:val="2"/>
        <w:spacing w:before="61" w:line="394" w:lineRule="exact"/>
        <w:ind w:left="9"/>
        <w:rPr>
          <w:rFonts w:hint="eastAsia"/>
          <w:position w:val="2"/>
          <w:sz w:val="29"/>
          <w:szCs w:val="29"/>
        </w:rPr>
      </w:pPr>
      <w:r>
        <w:rPr>
          <w:rFonts w:hint="eastAsia"/>
          <w:position w:val="2"/>
          <w:sz w:val="29"/>
          <w:szCs w:val="29"/>
        </w:rPr>
        <w:t>但这项禁令（injunction）所暴露出的理亏意识（consciousness of a bad cause），激起了被告的愤怒（indignation），他转向因其作为传道人的人气而聚集起来的人群，用他们自己的语言向他们讲话，其措辞如此激烈，以至于引发了巨大的喧闹（noise）和混乱（disorder），大主教（archbishop）赶紧结束了当天的事务。</w:t>
      </w:r>
    </w:p>
    <w:p w14:paraId="0AA1686C">
      <w:pPr>
        <w:pStyle w:val="2"/>
        <w:spacing w:before="61" w:line="394" w:lineRule="exact"/>
        <w:ind w:left="9"/>
        <w:rPr>
          <w:rFonts w:hint="eastAsia"/>
          <w:position w:val="2"/>
          <w:sz w:val="29"/>
          <w:szCs w:val="29"/>
        </w:rPr>
      </w:pPr>
    </w:p>
    <w:p w14:paraId="73B9FD9D">
      <w:pPr>
        <w:pStyle w:val="2"/>
        <w:spacing w:before="61" w:line="394" w:lineRule="exact"/>
        <w:ind w:left="9"/>
        <w:rPr>
          <w:rFonts w:hint="eastAsia"/>
          <w:position w:val="2"/>
          <w:sz w:val="29"/>
          <w:szCs w:val="29"/>
        </w:rPr>
      </w:pPr>
      <w:r>
        <w:rPr>
          <w:rFonts w:hint="eastAsia"/>
          <w:position w:val="2"/>
          <w:sz w:val="29"/>
          <w:szCs w:val="29"/>
        </w:rPr>
        <w:t>The refusal ofAshton to answer the questions put to him, was construed as proof of his guilt, and he was sentenced to undergo all the penalties which had been attached to holding to the censured articles.</w:t>
      </w:r>
    </w:p>
    <w:p w14:paraId="49A1D196">
      <w:pPr>
        <w:pStyle w:val="2"/>
        <w:spacing w:before="61" w:line="394" w:lineRule="exact"/>
        <w:ind w:left="9"/>
        <w:rPr>
          <w:rFonts w:hint="eastAsia"/>
          <w:position w:val="2"/>
          <w:sz w:val="29"/>
          <w:szCs w:val="29"/>
        </w:rPr>
      </w:pPr>
    </w:p>
    <w:p w14:paraId="72E9DD3E">
      <w:pPr>
        <w:pStyle w:val="2"/>
        <w:spacing w:before="61" w:line="394" w:lineRule="exact"/>
        <w:ind w:left="9"/>
        <w:rPr>
          <w:rFonts w:hint="eastAsia"/>
          <w:position w:val="2"/>
          <w:sz w:val="29"/>
          <w:szCs w:val="29"/>
        </w:rPr>
      </w:pPr>
      <w:r>
        <w:rPr>
          <w:rFonts w:hint="eastAsia"/>
          <w:position w:val="2"/>
          <w:sz w:val="29"/>
          <w:szCs w:val="29"/>
        </w:rPr>
        <w:t>阿什顿（Ashton）拒绝回答向他提出的问题，被解释（construed）为他有罪的证据，他被判处承受所有因持有被谴责条款（censured articles）而附加的刑罚（penalties）。</w:t>
      </w:r>
    </w:p>
    <w:p w14:paraId="426B09E6">
      <w:pPr>
        <w:pStyle w:val="2"/>
        <w:spacing w:before="61" w:line="394" w:lineRule="exact"/>
        <w:ind w:left="9"/>
        <w:rPr>
          <w:rFonts w:hint="eastAsia"/>
          <w:position w:val="2"/>
          <w:sz w:val="29"/>
          <w:szCs w:val="29"/>
        </w:rPr>
      </w:pPr>
    </w:p>
    <w:p w14:paraId="6DB5AFE4">
      <w:pPr>
        <w:pStyle w:val="2"/>
        <w:spacing w:before="61" w:line="394" w:lineRule="exact"/>
        <w:ind w:left="9"/>
        <w:rPr>
          <w:rFonts w:hint="eastAsia"/>
          <w:position w:val="2"/>
          <w:sz w:val="29"/>
          <w:szCs w:val="29"/>
        </w:rPr>
      </w:pPr>
      <w:r>
        <w:rPr>
          <w:rFonts w:hint="eastAsia"/>
          <w:position w:val="2"/>
          <w:sz w:val="29"/>
          <w:szCs w:val="29"/>
        </w:rPr>
        <w:t>Knighton, indeed, states that Ashton and Hereford delivered written confessions to the synod on the matter of the eucharist, setting forth the doctrine of transubstantiation in the fullest terms.</w:t>
      </w:r>
    </w:p>
    <w:p w14:paraId="1BD31D60">
      <w:pPr>
        <w:pStyle w:val="2"/>
        <w:spacing w:before="61" w:line="394" w:lineRule="exact"/>
        <w:ind w:left="9"/>
        <w:rPr>
          <w:rFonts w:hint="eastAsia"/>
          <w:position w:val="2"/>
          <w:sz w:val="29"/>
          <w:szCs w:val="29"/>
        </w:rPr>
      </w:pPr>
    </w:p>
    <w:p w14:paraId="7A3A6525">
      <w:pPr>
        <w:pStyle w:val="2"/>
        <w:spacing w:before="61" w:line="394" w:lineRule="exact"/>
        <w:ind w:left="9"/>
        <w:rPr>
          <w:rFonts w:hint="eastAsia"/>
          <w:position w:val="2"/>
          <w:sz w:val="29"/>
          <w:szCs w:val="29"/>
        </w:rPr>
      </w:pPr>
      <w:r>
        <w:rPr>
          <w:rFonts w:hint="eastAsia"/>
          <w:position w:val="2"/>
          <w:sz w:val="29"/>
          <w:szCs w:val="29"/>
        </w:rPr>
        <w:t>奈顿（Knighton）确实陈述说，阿什顿和赫里福德（Hereford）向主教会议（synod）提交了关于圣餐（eucharist）事项的书面表白（confessions），以最充分的措辞阐述了变体论（transubstantiation）的教义。</w:t>
      </w:r>
    </w:p>
    <w:p w14:paraId="0A9CA264">
      <w:pPr>
        <w:pStyle w:val="2"/>
        <w:spacing w:before="61" w:line="394" w:lineRule="exact"/>
        <w:ind w:left="9"/>
        <w:rPr>
          <w:rFonts w:hint="eastAsia"/>
          <w:position w:val="2"/>
          <w:sz w:val="29"/>
          <w:szCs w:val="29"/>
        </w:rPr>
      </w:pPr>
    </w:p>
    <w:p w14:paraId="4EDA9744">
      <w:pPr>
        <w:pStyle w:val="2"/>
        <w:spacing w:before="61" w:line="394" w:lineRule="exact"/>
        <w:ind w:left="9"/>
        <w:rPr>
          <w:rFonts w:hint="eastAsia"/>
          <w:position w:val="2"/>
          <w:sz w:val="29"/>
          <w:szCs w:val="29"/>
        </w:rPr>
      </w:pPr>
      <w:r>
        <w:rPr>
          <w:rFonts w:hint="eastAsia"/>
          <w:position w:val="2"/>
          <w:sz w:val="29"/>
          <w:szCs w:val="29"/>
        </w:rPr>
        <w:t>But it is a suspicious circumstance that in the Courtney register, where so large a space is assigned to the account of these proceedings, no trace of such documents is to be found.</w:t>
      </w:r>
    </w:p>
    <w:p w14:paraId="3068C445">
      <w:pPr>
        <w:pStyle w:val="2"/>
        <w:spacing w:before="61" w:line="394" w:lineRule="exact"/>
        <w:ind w:left="9"/>
        <w:rPr>
          <w:rFonts w:hint="eastAsia"/>
          <w:position w:val="2"/>
          <w:sz w:val="29"/>
          <w:szCs w:val="29"/>
        </w:rPr>
      </w:pPr>
    </w:p>
    <w:p w14:paraId="15302BFD">
      <w:pPr>
        <w:pStyle w:val="2"/>
        <w:spacing w:before="61" w:line="394" w:lineRule="exact"/>
        <w:ind w:left="9"/>
        <w:rPr>
          <w:rFonts w:hint="eastAsia"/>
          <w:position w:val="2"/>
          <w:sz w:val="29"/>
          <w:szCs w:val="29"/>
        </w:rPr>
      </w:pPr>
      <w:r>
        <w:rPr>
          <w:rFonts w:hint="eastAsia"/>
          <w:position w:val="2"/>
          <w:sz w:val="29"/>
          <w:szCs w:val="29"/>
        </w:rPr>
        <w:t>但可疑的是，在考特尼（Courtney）登记册（register）中，尽管为这些程序的记述分配了如此大的篇幅，却找不到此类文件的任何踪迹。</w:t>
      </w:r>
    </w:p>
    <w:p w14:paraId="7CEB8EDA">
      <w:pPr>
        <w:pStyle w:val="2"/>
        <w:spacing w:before="61" w:line="394" w:lineRule="exact"/>
        <w:ind w:left="9"/>
        <w:rPr>
          <w:rFonts w:hint="eastAsia"/>
          <w:position w:val="2"/>
          <w:sz w:val="29"/>
          <w:szCs w:val="29"/>
        </w:rPr>
      </w:pPr>
    </w:p>
    <w:p w14:paraId="1252812F">
      <w:pPr>
        <w:pStyle w:val="2"/>
        <w:spacing w:before="61" w:line="394" w:lineRule="exact"/>
        <w:ind w:left="9"/>
        <w:rPr>
          <w:rFonts w:hint="eastAsia"/>
          <w:position w:val="2"/>
          <w:sz w:val="29"/>
          <w:szCs w:val="29"/>
        </w:rPr>
      </w:pPr>
      <w:r>
        <w:rPr>
          <w:rFonts w:hint="eastAsia"/>
          <w:position w:val="2"/>
          <w:sz w:val="29"/>
          <w:szCs w:val="29"/>
        </w:rPr>
        <w:t>In addition to which, in the paper which Knighton has published, as supplied by Ashton, he is made to declare that he had not, on any occasion, expressed doubt concerning the received doctrine on that subject — a statement which, according to what the historian who has adopted it has said elsewhere, was contrary to fact, and one that must have contained a falsehood in the greatest degree impolitic, inasmuch as it admitted to being so easily exposed.</w:t>
      </w:r>
    </w:p>
    <w:p w14:paraId="1CC37E74">
      <w:pPr>
        <w:pStyle w:val="2"/>
        <w:spacing w:before="61" w:line="394" w:lineRule="exact"/>
        <w:ind w:left="9"/>
        <w:rPr>
          <w:rFonts w:hint="eastAsia"/>
          <w:position w:val="2"/>
          <w:sz w:val="29"/>
          <w:szCs w:val="29"/>
        </w:rPr>
      </w:pPr>
    </w:p>
    <w:p w14:paraId="65EFA987">
      <w:pPr>
        <w:pStyle w:val="2"/>
        <w:spacing w:before="61" w:line="394" w:lineRule="exact"/>
        <w:ind w:left="9"/>
        <w:rPr>
          <w:rFonts w:hint="eastAsia"/>
          <w:position w:val="2"/>
          <w:sz w:val="29"/>
          <w:szCs w:val="29"/>
        </w:rPr>
      </w:pPr>
      <w:r>
        <w:rPr>
          <w:rFonts w:hint="eastAsia"/>
          <w:position w:val="2"/>
          <w:sz w:val="29"/>
          <w:szCs w:val="29"/>
        </w:rPr>
        <w:t>此外，在奈顿发表的、据称由阿什顿提供的文件中，他被写成宣称他从未在任何场合对关于该主题的公认教义表示过怀疑——这一陈述，根据采纳它的历史学家在别处所说，与事实相反，并且必定包含了一个极其不明智（impolitic）的谎言，因为它承认很容易被揭穿。</w:t>
      </w:r>
    </w:p>
    <w:p w14:paraId="76E9FC36">
      <w:pPr>
        <w:pStyle w:val="2"/>
        <w:spacing w:before="61" w:line="394" w:lineRule="exact"/>
        <w:ind w:left="9"/>
        <w:rPr>
          <w:rFonts w:hint="eastAsia"/>
          <w:position w:val="2"/>
          <w:sz w:val="29"/>
          <w:szCs w:val="29"/>
        </w:rPr>
      </w:pPr>
    </w:p>
    <w:p w14:paraId="0A54D58D">
      <w:pPr>
        <w:pStyle w:val="2"/>
        <w:spacing w:before="61" w:line="394" w:lineRule="exact"/>
        <w:ind w:left="9"/>
        <w:rPr>
          <w:rFonts w:hint="eastAsia"/>
          <w:position w:val="2"/>
          <w:sz w:val="29"/>
          <w:szCs w:val="29"/>
        </w:rPr>
      </w:pPr>
      <w:r>
        <w:rPr>
          <w:rFonts w:hint="eastAsia"/>
          <w:position w:val="2"/>
          <w:sz w:val="29"/>
          <w:szCs w:val="29"/>
        </w:rPr>
        <w:t>With regard to Hereford, also, his escape would not have been attributed, as it certainly was, to the powerful interference of the Duke of Lancaster, if his confessions had been such as to account for his release without any necessity for such interference.</w:t>
      </w:r>
    </w:p>
    <w:p w14:paraId="22AC36A9">
      <w:pPr>
        <w:pStyle w:val="2"/>
        <w:spacing w:before="61" w:line="394" w:lineRule="exact"/>
        <w:ind w:left="9"/>
        <w:rPr>
          <w:rFonts w:hint="eastAsia"/>
          <w:position w:val="2"/>
          <w:sz w:val="29"/>
          <w:szCs w:val="29"/>
        </w:rPr>
      </w:pPr>
    </w:p>
    <w:p w14:paraId="7CF8BDDF">
      <w:pPr>
        <w:pStyle w:val="2"/>
        <w:spacing w:before="61" w:line="394" w:lineRule="exact"/>
        <w:ind w:left="9"/>
        <w:rPr>
          <w:rFonts w:hint="eastAsia"/>
          <w:position w:val="2"/>
          <w:sz w:val="29"/>
          <w:szCs w:val="29"/>
        </w:rPr>
      </w:pPr>
      <w:r>
        <w:rPr>
          <w:rFonts w:hint="eastAsia"/>
          <w:position w:val="2"/>
          <w:sz w:val="29"/>
          <w:szCs w:val="29"/>
        </w:rPr>
        <w:t>关于赫里福德，同样地，如果他的表白（confessions）足以解释他的释放而无需任何此类干预，那么他的逃脱就不会像确实那样被归因于兰开斯特公爵（Duke of Lancaster）强有力的干预。</w:t>
      </w:r>
    </w:p>
    <w:p w14:paraId="5635038E">
      <w:pPr>
        <w:pStyle w:val="2"/>
        <w:spacing w:before="61" w:line="394" w:lineRule="exact"/>
        <w:ind w:left="9"/>
        <w:rPr>
          <w:rFonts w:hint="eastAsia"/>
          <w:position w:val="2"/>
          <w:sz w:val="29"/>
          <w:szCs w:val="29"/>
        </w:rPr>
      </w:pPr>
    </w:p>
    <w:p w14:paraId="2B494FDE">
      <w:pPr>
        <w:pStyle w:val="2"/>
        <w:spacing w:before="61" w:line="394" w:lineRule="exact"/>
        <w:ind w:left="9"/>
        <w:rPr>
          <w:rFonts w:hint="eastAsia"/>
          <w:position w:val="2"/>
          <w:sz w:val="29"/>
          <w:szCs w:val="29"/>
        </w:rPr>
      </w:pPr>
      <w:r>
        <w:rPr>
          <w:rFonts w:hint="eastAsia"/>
          <w:position w:val="2"/>
          <w:sz w:val="29"/>
          <w:szCs w:val="29"/>
        </w:rPr>
        <w:t>In 1387, Hereford was generally regarded as a disciple ofWycliffe; and as late as the year 1392, he solicited and obtained the protection of the court against the machinations of his enemies arising from that cause.</w:t>
      </w:r>
    </w:p>
    <w:p w14:paraId="6407EACD">
      <w:pPr>
        <w:pStyle w:val="2"/>
        <w:spacing w:before="61" w:line="394" w:lineRule="exact"/>
        <w:ind w:left="9"/>
        <w:rPr>
          <w:rFonts w:hint="eastAsia"/>
          <w:position w:val="2"/>
          <w:sz w:val="29"/>
          <w:szCs w:val="29"/>
        </w:rPr>
      </w:pPr>
    </w:p>
    <w:p w14:paraId="1AB4600B">
      <w:pPr>
        <w:pStyle w:val="2"/>
        <w:spacing w:before="61" w:line="394" w:lineRule="exact"/>
        <w:ind w:left="9"/>
        <w:rPr>
          <w:rFonts w:hint="eastAsia"/>
          <w:position w:val="2"/>
          <w:sz w:val="29"/>
          <w:szCs w:val="29"/>
        </w:rPr>
      </w:pPr>
      <w:r>
        <w:rPr>
          <w:rFonts w:hint="eastAsia"/>
          <w:position w:val="2"/>
          <w:sz w:val="29"/>
          <w:szCs w:val="29"/>
        </w:rPr>
        <w:t>1387年，赫里福德普遍被视为威克里夫的门徒（disciple）；迟至1392年，他还请求并获得了宫廷（court）的保护，以对抗因该原因而产生的敌人阴谋（machinations）。</w:t>
      </w:r>
    </w:p>
    <w:p w14:paraId="55F88E85">
      <w:pPr>
        <w:pStyle w:val="2"/>
        <w:spacing w:before="61" w:line="394" w:lineRule="exact"/>
        <w:ind w:left="9"/>
        <w:rPr>
          <w:rFonts w:hint="eastAsia"/>
          <w:position w:val="2"/>
          <w:sz w:val="29"/>
          <w:szCs w:val="29"/>
        </w:rPr>
      </w:pPr>
    </w:p>
    <w:p w14:paraId="56BC8B2C">
      <w:pPr>
        <w:pStyle w:val="2"/>
        <w:spacing w:before="61" w:line="394" w:lineRule="exact"/>
        <w:ind w:left="9"/>
        <w:rPr>
          <w:rFonts w:hint="eastAsia"/>
          <w:position w:val="2"/>
          <w:sz w:val="29"/>
          <w:szCs w:val="29"/>
        </w:rPr>
      </w:pPr>
      <w:r>
        <w:rPr>
          <w:rFonts w:hint="eastAsia"/>
          <w:position w:val="2"/>
          <w:sz w:val="29"/>
          <w:szCs w:val="29"/>
        </w:rPr>
        <w:t>Rippington ultimately complied with the demands of the church; and even Ashton so far satisfied his judges, as to be permitted to resume his scholastic exercises; but it is supposed that the latter died as he had lived.182</w:t>
      </w:r>
    </w:p>
    <w:p w14:paraId="2582A531">
      <w:pPr>
        <w:pStyle w:val="2"/>
        <w:spacing w:before="61" w:line="394" w:lineRule="exact"/>
        <w:ind w:left="9"/>
        <w:rPr>
          <w:rFonts w:hint="eastAsia"/>
          <w:position w:val="2"/>
          <w:sz w:val="29"/>
          <w:szCs w:val="29"/>
        </w:rPr>
      </w:pPr>
    </w:p>
    <w:p w14:paraId="31A36858">
      <w:pPr>
        <w:pStyle w:val="2"/>
        <w:spacing w:before="61" w:line="394" w:lineRule="exact"/>
        <w:ind w:left="9"/>
        <w:rPr>
          <w:rFonts w:hint="eastAsia"/>
          <w:position w:val="2"/>
          <w:sz w:val="29"/>
          <w:szCs w:val="29"/>
        </w:rPr>
      </w:pPr>
      <w:r>
        <w:rPr>
          <w:rFonts w:hint="eastAsia"/>
          <w:position w:val="2"/>
          <w:sz w:val="29"/>
          <w:szCs w:val="29"/>
        </w:rPr>
        <w:t>里平顿（Rippington）最终顺从了教会的要求；甚至阿什顿也如此程度地满足了他的审判者，以至于被允许恢复他的经院练习（scholastic exercises）；但据推测后者死时仍如其生时一样。182</w:t>
      </w:r>
    </w:p>
    <w:p w14:paraId="1FA063A3">
      <w:pPr>
        <w:pStyle w:val="2"/>
        <w:spacing w:before="61" w:line="394" w:lineRule="exact"/>
        <w:ind w:left="9"/>
        <w:rPr>
          <w:rFonts w:hint="eastAsia"/>
          <w:position w:val="2"/>
          <w:sz w:val="29"/>
          <w:szCs w:val="29"/>
        </w:rPr>
      </w:pPr>
    </w:p>
    <w:p w14:paraId="5C8C5200">
      <w:pPr>
        <w:pStyle w:val="2"/>
        <w:spacing w:before="61" w:line="394" w:lineRule="exact"/>
        <w:ind w:left="9"/>
        <w:rPr>
          <w:rFonts w:hint="eastAsia"/>
          <w:position w:val="2"/>
          <w:sz w:val="29"/>
          <w:szCs w:val="29"/>
        </w:rPr>
      </w:pPr>
      <w:r>
        <w:rPr>
          <w:rFonts w:hint="eastAsia"/>
          <w:position w:val="2"/>
          <w:sz w:val="29"/>
          <w:szCs w:val="29"/>
        </w:rPr>
        <w:t>lxxxiv. FACTS AND OBSERVATIONS</w:t>
      </w:r>
    </w:p>
    <w:p w14:paraId="1D69EA7D">
      <w:pPr>
        <w:pStyle w:val="2"/>
        <w:spacing w:before="61" w:line="394" w:lineRule="exact"/>
        <w:ind w:left="9"/>
        <w:rPr>
          <w:rFonts w:hint="eastAsia"/>
          <w:position w:val="2"/>
          <w:sz w:val="29"/>
          <w:szCs w:val="29"/>
        </w:rPr>
      </w:pPr>
    </w:p>
    <w:p w14:paraId="7DC9E6CC">
      <w:pPr>
        <w:pStyle w:val="2"/>
        <w:spacing w:before="61" w:line="394" w:lineRule="exact"/>
        <w:ind w:left="9"/>
        <w:rPr>
          <w:rFonts w:hint="eastAsia"/>
          <w:position w:val="2"/>
          <w:sz w:val="29"/>
          <w:szCs w:val="29"/>
        </w:rPr>
      </w:pPr>
      <w:r>
        <w:rPr>
          <w:rFonts w:hint="eastAsia"/>
          <w:position w:val="2"/>
          <w:sz w:val="29"/>
          <w:szCs w:val="29"/>
        </w:rPr>
        <w:t>lxxxiv. 事实与观察</w:t>
      </w:r>
    </w:p>
    <w:p w14:paraId="0D5851BC">
      <w:pPr>
        <w:pStyle w:val="2"/>
        <w:spacing w:before="61" w:line="394" w:lineRule="exact"/>
        <w:ind w:left="9"/>
        <w:rPr>
          <w:rFonts w:hint="eastAsia"/>
          <w:position w:val="2"/>
          <w:sz w:val="29"/>
          <w:szCs w:val="29"/>
        </w:rPr>
      </w:pPr>
    </w:p>
    <w:p w14:paraId="4413577C">
      <w:pPr>
        <w:pStyle w:val="2"/>
        <w:spacing w:before="61" w:line="394" w:lineRule="exact"/>
        <w:ind w:left="9"/>
        <w:rPr>
          <w:rFonts w:hint="eastAsia"/>
          <w:position w:val="2"/>
          <w:sz w:val="29"/>
          <w:szCs w:val="29"/>
        </w:rPr>
      </w:pPr>
      <w:r>
        <w:rPr>
          <w:rFonts w:hint="eastAsia"/>
          <w:position w:val="2"/>
          <w:sz w:val="29"/>
          <w:szCs w:val="29"/>
        </w:rPr>
        <w:t>It appears from a discourse composed by Wycliffe about this time, that he was by no means ignorant of the attempts which were thus made to suppress the intended reformation of religion, by securing the aid of the civil power for that end.</w:t>
      </w:r>
    </w:p>
    <w:p w14:paraId="67608133">
      <w:pPr>
        <w:pStyle w:val="2"/>
        <w:spacing w:before="61" w:line="394" w:lineRule="exact"/>
        <w:ind w:left="9"/>
        <w:rPr>
          <w:rFonts w:hint="eastAsia"/>
          <w:position w:val="2"/>
          <w:sz w:val="29"/>
          <w:szCs w:val="29"/>
        </w:rPr>
      </w:pPr>
    </w:p>
    <w:p w14:paraId="47C35B3D">
      <w:pPr>
        <w:pStyle w:val="2"/>
        <w:spacing w:before="61" w:line="394" w:lineRule="exact"/>
        <w:ind w:left="9"/>
        <w:rPr>
          <w:rFonts w:hint="eastAsia"/>
          <w:position w:val="2"/>
          <w:sz w:val="29"/>
          <w:szCs w:val="29"/>
        </w:rPr>
      </w:pPr>
      <w:r>
        <w:rPr>
          <w:rFonts w:hint="eastAsia"/>
          <w:position w:val="2"/>
          <w:sz w:val="29"/>
          <w:szCs w:val="29"/>
        </w:rPr>
        <w:t>从威克里夫大约此时撰写的一篇讲道（discourse）来看，他绝非不了解那些试图通过确保民事权力（civil power）的援助来压制预期宗教改革（reformation of religion）的尝试。</w:t>
      </w:r>
    </w:p>
    <w:p w14:paraId="65E255B9">
      <w:pPr>
        <w:pStyle w:val="2"/>
        <w:spacing w:before="61" w:line="394" w:lineRule="exact"/>
        <w:ind w:left="9"/>
        <w:rPr>
          <w:rFonts w:hint="eastAsia"/>
          <w:position w:val="2"/>
          <w:sz w:val="29"/>
          <w:szCs w:val="29"/>
        </w:rPr>
      </w:pPr>
    </w:p>
    <w:p w14:paraId="477AAFC2">
      <w:pPr>
        <w:pStyle w:val="2"/>
        <w:spacing w:before="61" w:line="394" w:lineRule="exact"/>
        <w:ind w:left="9"/>
        <w:rPr>
          <w:rFonts w:hint="eastAsia"/>
          <w:position w:val="2"/>
          <w:sz w:val="29"/>
          <w:szCs w:val="29"/>
        </w:rPr>
      </w:pPr>
      <w:r>
        <w:rPr>
          <w:rFonts w:hint="eastAsia"/>
          <w:position w:val="2"/>
          <w:sz w:val="29"/>
          <w:szCs w:val="29"/>
        </w:rPr>
        <w:t>Commenting on the entombment of Christ, and on the vain efforts of the priests and the soldiers to prevent his resurrection, the preacher refers to the measures described above, in the following terms:</w:t>
      </w:r>
    </w:p>
    <w:p w14:paraId="24BEF990">
      <w:pPr>
        <w:pStyle w:val="2"/>
        <w:spacing w:before="61" w:line="394" w:lineRule="exact"/>
        <w:ind w:left="9"/>
        <w:rPr>
          <w:rFonts w:hint="eastAsia"/>
          <w:position w:val="2"/>
          <w:sz w:val="29"/>
          <w:szCs w:val="29"/>
        </w:rPr>
      </w:pPr>
    </w:p>
    <w:p w14:paraId="4BC91D21">
      <w:pPr>
        <w:pStyle w:val="2"/>
        <w:spacing w:before="61" w:line="394" w:lineRule="exact"/>
        <w:ind w:left="9"/>
        <w:rPr>
          <w:rFonts w:hint="eastAsia"/>
          <w:position w:val="2"/>
          <w:sz w:val="29"/>
          <w:szCs w:val="29"/>
        </w:rPr>
      </w:pPr>
      <w:r>
        <w:rPr>
          <w:rFonts w:hint="eastAsia"/>
          <w:position w:val="2"/>
          <w:sz w:val="29"/>
          <w:szCs w:val="29"/>
        </w:rPr>
        <w:t>在评论基督的埋葬（entombment），以及祭司和士兵阻止祂复活（resurrection）的徒劳努力时，传道人以以下措辞提及了上述措施：</w:t>
      </w:r>
    </w:p>
    <w:p w14:paraId="318877DB">
      <w:pPr>
        <w:pStyle w:val="2"/>
        <w:spacing w:before="61" w:line="394" w:lineRule="exact"/>
        <w:ind w:left="9"/>
        <w:rPr>
          <w:rFonts w:hint="eastAsia"/>
          <w:position w:val="2"/>
          <w:sz w:val="29"/>
          <w:szCs w:val="29"/>
        </w:rPr>
      </w:pPr>
    </w:p>
    <w:p w14:paraId="1F1D34BB">
      <w:pPr>
        <w:pStyle w:val="2"/>
        <w:spacing w:before="61" w:line="394" w:lineRule="exact"/>
        <w:ind w:left="9"/>
        <w:rPr>
          <w:rFonts w:hint="eastAsia"/>
          <w:position w:val="2"/>
          <w:sz w:val="29"/>
          <w:szCs w:val="29"/>
        </w:rPr>
      </w:pPr>
      <w:r>
        <w:rPr>
          <w:rFonts w:hint="eastAsia"/>
          <w:position w:val="2"/>
          <w:sz w:val="29"/>
          <w:szCs w:val="29"/>
        </w:rPr>
        <w:t>“Thus our high priests and our new religious fear them, lest God’s law be quickened, after all they have done.</w:t>
      </w:r>
    </w:p>
    <w:p w14:paraId="4EDB48FA">
      <w:pPr>
        <w:pStyle w:val="2"/>
        <w:spacing w:before="61" w:line="394" w:lineRule="exact"/>
        <w:ind w:left="9"/>
        <w:rPr>
          <w:rFonts w:hint="eastAsia"/>
          <w:position w:val="2"/>
          <w:sz w:val="29"/>
          <w:szCs w:val="29"/>
        </w:rPr>
      </w:pPr>
    </w:p>
    <w:p w14:paraId="7813751C">
      <w:pPr>
        <w:pStyle w:val="2"/>
        <w:spacing w:before="61" w:line="394" w:lineRule="exact"/>
        <w:ind w:left="9"/>
        <w:rPr>
          <w:rFonts w:hint="eastAsia"/>
          <w:position w:val="2"/>
          <w:sz w:val="29"/>
          <w:szCs w:val="29"/>
        </w:rPr>
      </w:pPr>
      <w:r>
        <w:rPr>
          <w:rFonts w:hint="eastAsia"/>
          <w:position w:val="2"/>
          <w:sz w:val="29"/>
          <w:szCs w:val="29"/>
        </w:rPr>
        <w:t>“因此，我们的大祭司（high priests）和我们新的修道士（new religious）害怕他们，唯恐神的律法在他们所做的一切之后被复活（quickened）。</w:t>
      </w:r>
    </w:p>
    <w:p w14:paraId="59CDDA50">
      <w:pPr>
        <w:pStyle w:val="2"/>
        <w:spacing w:before="61" w:line="394" w:lineRule="exact"/>
        <w:ind w:left="9"/>
        <w:rPr>
          <w:rFonts w:hint="eastAsia"/>
          <w:position w:val="2"/>
          <w:sz w:val="29"/>
          <w:szCs w:val="29"/>
        </w:rPr>
      </w:pPr>
    </w:p>
    <w:p w14:paraId="1D7694BA">
      <w:pPr>
        <w:pStyle w:val="2"/>
        <w:spacing w:before="61" w:line="394" w:lineRule="exact"/>
        <w:ind w:left="9"/>
        <w:rPr>
          <w:rFonts w:hint="eastAsia"/>
          <w:position w:val="2"/>
          <w:sz w:val="29"/>
          <w:szCs w:val="29"/>
        </w:rPr>
      </w:pPr>
      <w:r>
        <w:rPr>
          <w:rFonts w:hint="eastAsia"/>
          <w:position w:val="2"/>
          <w:sz w:val="29"/>
          <w:szCs w:val="29"/>
        </w:rPr>
        <w:t>Therefore they make statutes stable as a rock, and they obtain the grace of knights to confirm them, and they well mark this with the witness of lords.</w:t>
      </w:r>
    </w:p>
    <w:p w14:paraId="2D52E808">
      <w:pPr>
        <w:pStyle w:val="2"/>
        <w:spacing w:before="61" w:line="394" w:lineRule="exact"/>
        <w:ind w:left="9"/>
        <w:rPr>
          <w:rFonts w:hint="eastAsia"/>
          <w:position w:val="2"/>
          <w:sz w:val="29"/>
          <w:szCs w:val="29"/>
        </w:rPr>
      </w:pPr>
    </w:p>
    <w:p w14:paraId="5017D1C4">
      <w:pPr>
        <w:pStyle w:val="2"/>
        <w:spacing w:before="61" w:line="394" w:lineRule="exact"/>
        <w:ind w:left="9"/>
        <w:rPr>
          <w:rFonts w:hint="eastAsia"/>
          <w:position w:val="2"/>
          <w:sz w:val="29"/>
          <w:szCs w:val="29"/>
        </w:rPr>
      </w:pPr>
      <w:r>
        <w:rPr>
          <w:rFonts w:hint="eastAsia"/>
          <w:position w:val="2"/>
          <w:sz w:val="29"/>
          <w:szCs w:val="29"/>
        </w:rPr>
        <w:t>因此他们制定像磐石一样稳固的法令（statutes），他们获得骑士（knights）的恩惠（grace）来确认它们，他们用领主（lords）的见证（witness）清楚地标记这一点。</w:t>
      </w:r>
    </w:p>
    <w:p w14:paraId="28F28BF0">
      <w:pPr>
        <w:pStyle w:val="2"/>
        <w:spacing w:before="61" w:line="394" w:lineRule="exact"/>
        <w:ind w:left="9"/>
        <w:rPr>
          <w:rFonts w:hint="eastAsia"/>
          <w:position w:val="2"/>
          <w:sz w:val="29"/>
          <w:szCs w:val="29"/>
        </w:rPr>
      </w:pPr>
    </w:p>
    <w:p w14:paraId="4A3B8E69">
      <w:pPr>
        <w:pStyle w:val="2"/>
        <w:spacing w:before="61" w:line="394" w:lineRule="exact"/>
        <w:ind w:left="9"/>
        <w:rPr>
          <w:rFonts w:hint="eastAsia"/>
          <w:position w:val="2"/>
          <w:sz w:val="29"/>
          <w:szCs w:val="29"/>
        </w:rPr>
      </w:pPr>
      <w:r>
        <w:rPr>
          <w:rFonts w:hint="eastAsia"/>
          <w:position w:val="2"/>
          <w:sz w:val="29"/>
          <w:szCs w:val="29"/>
        </w:rPr>
        <w:t>And all of this is lest the truth of God’s laws, hidden in the sepulchre, break out for common people to know.</w:t>
      </w:r>
    </w:p>
    <w:p w14:paraId="3DA07CBB">
      <w:pPr>
        <w:pStyle w:val="2"/>
        <w:spacing w:before="61" w:line="394" w:lineRule="exact"/>
        <w:ind w:left="9"/>
        <w:rPr>
          <w:rFonts w:hint="eastAsia"/>
          <w:position w:val="2"/>
          <w:sz w:val="29"/>
          <w:szCs w:val="29"/>
        </w:rPr>
      </w:pPr>
    </w:p>
    <w:p w14:paraId="78CFEEA0">
      <w:pPr>
        <w:pStyle w:val="2"/>
        <w:spacing w:before="61" w:line="394" w:lineRule="exact"/>
        <w:ind w:left="9"/>
        <w:rPr>
          <w:rFonts w:hint="eastAsia"/>
          <w:position w:val="2"/>
          <w:sz w:val="29"/>
          <w:szCs w:val="29"/>
        </w:rPr>
      </w:pPr>
      <w:r>
        <w:rPr>
          <w:rFonts w:hint="eastAsia"/>
          <w:position w:val="2"/>
          <w:sz w:val="29"/>
          <w:szCs w:val="29"/>
        </w:rPr>
        <w:t>所有这一切都是为了唯恐隐藏在坟墓（sepulchre）中的神律法的真理，向普通民众（common people）显露出来让他们知道。</w:t>
      </w:r>
    </w:p>
    <w:p w14:paraId="0C7784CE">
      <w:pPr>
        <w:pStyle w:val="2"/>
        <w:spacing w:before="61" w:line="394" w:lineRule="exact"/>
        <w:ind w:left="9"/>
        <w:rPr>
          <w:rFonts w:hint="eastAsia"/>
          <w:position w:val="2"/>
          <w:sz w:val="29"/>
          <w:szCs w:val="29"/>
        </w:rPr>
      </w:pPr>
    </w:p>
    <w:p w14:paraId="25918888">
      <w:pPr>
        <w:pStyle w:val="2"/>
        <w:spacing w:before="61" w:line="394" w:lineRule="exact"/>
        <w:ind w:left="9"/>
        <w:rPr>
          <w:rFonts w:hint="eastAsia"/>
          <w:position w:val="2"/>
          <w:sz w:val="29"/>
          <w:szCs w:val="29"/>
        </w:rPr>
      </w:pPr>
      <w:r>
        <w:rPr>
          <w:rFonts w:hint="eastAsia"/>
          <w:position w:val="2"/>
          <w:sz w:val="29"/>
          <w:szCs w:val="29"/>
        </w:rPr>
        <w:t>Oh, Christ! Your law is thus hidden.</w:t>
      </w:r>
    </w:p>
    <w:p w14:paraId="3D9CCED2">
      <w:pPr>
        <w:pStyle w:val="2"/>
        <w:spacing w:before="61" w:line="394" w:lineRule="exact"/>
        <w:ind w:left="9"/>
        <w:rPr>
          <w:rFonts w:hint="eastAsia"/>
          <w:position w:val="2"/>
          <w:sz w:val="29"/>
          <w:szCs w:val="29"/>
        </w:rPr>
      </w:pPr>
    </w:p>
    <w:p w14:paraId="66C1CC4E">
      <w:pPr>
        <w:pStyle w:val="2"/>
        <w:spacing w:before="61" w:line="394" w:lineRule="exact"/>
        <w:ind w:left="9"/>
        <w:rPr>
          <w:rFonts w:hint="eastAsia"/>
          <w:position w:val="2"/>
          <w:sz w:val="29"/>
          <w:szCs w:val="29"/>
        </w:rPr>
      </w:pPr>
      <w:r>
        <w:rPr>
          <w:rFonts w:hint="eastAsia"/>
          <w:position w:val="2"/>
          <w:sz w:val="29"/>
          <w:szCs w:val="29"/>
        </w:rPr>
        <w:t>哦，基督！你的律法就这样被隐藏了。</w:t>
      </w:r>
    </w:p>
    <w:p w14:paraId="61367E14">
      <w:pPr>
        <w:pStyle w:val="2"/>
        <w:spacing w:before="61" w:line="394" w:lineRule="exact"/>
        <w:ind w:left="9"/>
        <w:rPr>
          <w:rFonts w:hint="eastAsia"/>
          <w:position w:val="2"/>
          <w:sz w:val="29"/>
          <w:szCs w:val="29"/>
        </w:rPr>
      </w:pPr>
    </w:p>
    <w:p w14:paraId="6693D32B">
      <w:pPr>
        <w:pStyle w:val="2"/>
        <w:spacing w:before="61" w:line="394" w:lineRule="exact"/>
        <w:ind w:left="9"/>
        <w:rPr>
          <w:rFonts w:hint="eastAsia"/>
          <w:position w:val="2"/>
          <w:sz w:val="29"/>
          <w:szCs w:val="29"/>
        </w:rPr>
      </w:pPr>
      <w:r>
        <w:rPr>
          <w:rFonts w:hint="eastAsia"/>
          <w:position w:val="2"/>
          <w:sz w:val="29"/>
          <w:szCs w:val="29"/>
        </w:rPr>
        <w:t>When will you send your angel to remove the stone, and show your truth to your flock?</w:t>
      </w:r>
    </w:p>
    <w:p w14:paraId="7BEEB445">
      <w:pPr>
        <w:pStyle w:val="2"/>
        <w:spacing w:before="61" w:line="394" w:lineRule="exact"/>
        <w:ind w:left="9"/>
        <w:rPr>
          <w:rFonts w:hint="eastAsia"/>
          <w:position w:val="2"/>
          <w:sz w:val="29"/>
          <w:szCs w:val="29"/>
        </w:rPr>
      </w:pPr>
    </w:p>
    <w:p w14:paraId="3303CD21">
      <w:pPr>
        <w:pStyle w:val="2"/>
        <w:spacing w:before="61" w:line="394" w:lineRule="exact"/>
        <w:ind w:left="9"/>
        <w:rPr>
          <w:rFonts w:hint="eastAsia"/>
          <w:position w:val="2"/>
          <w:sz w:val="29"/>
          <w:szCs w:val="29"/>
        </w:rPr>
      </w:pPr>
      <w:r>
        <w:rPr>
          <w:rFonts w:hint="eastAsia"/>
          <w:position w:val="2"/>
          <w:sz w:val="29"/>
          <w:szCs w:val="29"/>
        </w:rPr>
        <w:t>你何时会差遣你的天使移开石头，向你的羊群（flock）显明你的真理？</w:t>
      </w:r>
    </w:p>
    <w:p w14:paraId="59AC7455">
      <w:pPr>
        <w:pStyle w:val="2"/>
        <w:spacing w:before="61" w:line="394" w:lineRule="exact"/>
        <w:ind w:left="9"/>
        <w:rPr>
          <w:rFonts w:hint="eastAsia"/>
          <w:position w:val="2"/>
          <w:sz w:val="29"/>
          <w:szCs w:val="29"/>
        </w:rPr>
      </w:pPr>
    </w:p>
    <w:p w14:paraId="205EDE3C">
      <w:pPr>
        <w:pStyle w:val="2"/>
        <w:spacing w:before="61" w:line="394" w:lineRule="exact"/>
        <w:ind w:left="9"/>
        <w:rPr>
          <w:rFonts w:hint="eastAsia"/>
          <w:position w:val="2"/>
          <w:sz w:val="29"/>
          <w:szCs w:val="29"/>
        </w:rPr>
      </w:pPr>
      <w:r>
        <w:rPr>
          <w:rFonts w:hint="eastAsia"/>
          <w:position w:val="2"/>
          <w:sz w:val="29"/>
          <w:szCs w:val="29"/>
        </w:rPr>
        <w:t>I well know that knights have taken gold in this case, to help that your law may thus be hidden, and your ordinances be consumed.</w:t>
      </w:r>
    </w:p>
    <w:p w14:paraId="480B5C13">
      <w:pPr>
        <w:pStyle w:val="2"/>
        <w:spacing w:before="61" w:line="394" w:lineRule="exact"/>
        <w:ind w:left="9"/>
        <w:rPr>
          <w:rFonts w:hint="eastAsia"/>
          <w:position w:val="2"/>
          <w:sz w:val="29"/>
          <w:szCs w:val="29"/>
        </w:rPr>
      </w:pPr>
    </w:p>
    <w:p w14:paraId="7B4B8D57">
      <w:pPr>
        <w:pStyle w:val="2"/>
        <w:spacing w:before="61" w:line="394" w:lineRule="exact"/>
        <w:ind w:left="9"/>
        <w:rPr>
          <w:rFonts w:hint="eastAsia"/>
          <w:position w:val="2"/>
          <w:sz w:val="29"/>
          <w:szCs w:val="29"/>
        </w:rPr>
      </w:pPr>
      <w:r>
        <w:rPr>
          <w:rFonts w:hint="eastAsia"/>
          <w:position w:val="2"/>
          <w:sz w:val="29"/>
          <w:szCs w:val="29"/>
        </w:rPr>
        <w:t>我很清楚骑士们在这种情况下收受了黄金，以帮助你的律法可以因此被隐藏，你的律例（ordinances）被吞噬（consumed）。</w:t>
      </w:r>
    </w:p>
    <w:p w14:paraId="433C39A2">
      <w:pPr>
        <w:pStyle w:val="2"/>
        <w:spacing w:before="61" w:line="394" w:lineRule="exact"/>
        <w:ind w:left="9"/>
        <w:rPr>
          <w:rFonts w:hint="eastAsia"/>
          <w:position w:val="2"/>
          <w:sz w:val="29"/>
          <w:szCs w:val="29"/>
        </w:rPr>
      </w:pPr>
    </w:p>
    <w:p w14:paraId="2CB1C113">
      <w:pPr>
        <w:pStyle w:val="2"/>
        <w:spacing w:before="61" w:line="394" w:lineRule="exact"/>
        <w:ind w:left="9"/>
        <w:rPr>
          <w:rFonts w:hint="eastAsia"/>
          <w:position w:val="2"/>
          <w:sz w:val="29"/>
          <w:szCs w:val="29"/>
        </w:rPr>
      </w:pPr>
      <w:r>
        <w:rPr>
          <w:rFonts w:hint="eastAsia"/>
          <w:position w:val="2"/>
          <w:sz w:val="29"/>
          <w:szCs w:val="29"/>
        </w:rPr>
        <w:t>But I know well, that at the day of doom, and even before, it will be manifest when you arise against all your enemies!” 183</w:t>
      </w:r>
    </w:p>
    <w:p w14:paraId="3983D607">
      <w:pPr>
        <w:pStyle w:val="2"/>
        <w:spacing w:before="61" w:line="394" w:lineRule="exact"/>
        <w:ind w:left="9"/>
        <w:rPr>
          <w:rFonts w:hint="eastAsia"/>
          <w:position w:val="2"/>
          <w:sz w:val="29"/>
          <w:szCs w:val="29"/>
        </w:rPr>
      </w:pPr>
    </w:p>
    <w:p w14:paraId="073A7B82">
      <w:pPr>
        <w:pStyle w:val="2"/>
        <w:spacing w:before="61" w:line="394" w:lineRule="exact"/>
        <w:ind w:left="9"/>
        <w:rPr>
          <w:rFonts w:hint="eastAsia"/>
          <w:position w:val="2"/>
          <w:sz w:val="29"/>
          <w:szCs w:val="29"/>
        </w:rPr>
      </w:pPr>
      <w:r>
        <w:rPr>
          <w:rFonts w:hint="eastAsia"/>
          <w:position w:val="2"/>
          <w:sz w:val="29"/>
          <w:szCs w:val="29"/>
        </w:rPr>
        <w:t>但我很清楚，在末日（day of doom），甚至在此之前，当你起来对抗你所有仇敌时，这将显明出来！”183</w:t>
      </w:r>
    </w:p>
    <w:p w14:paraId="76209827">
      <w:pPr>
        <w:pStyle w:val="2"/>
        <w:spacing w:before="61" w:line="394" w:lineRule="exact"/>
        <w:ind w:left="9"/>
        <w:rPr>
          <w:rFonts w:hint="eastAsia"/>
          <w:position w:val="2"/>
          <w:sz w:val="29"/>
          <w:szCs w:val="29"/>
        </w:rPr>
      </w:pPr>
    </w:p>
    <w:p w14:paraId="31CA7C4A">
      <w:pPr>
        <w:pStyle w:val="2"/>
        <w:spacing w:before="61" w:line="394" w:lineRule="exact"/>
        <w:ind w:left="9"/>
        <w:rPr>
          <w:rFonts w:hint="eastAsia"/>
          <w:position w:val="2"/>
          <w:sz w:val="29"/>
          <w:szCs w:val="29"/>
        </w:rPr>
      </w:pPr>
      <w:r>
        <w:rPr>
          <w:rFonts w:hint="eastAsia"/>
          <w:position w:val="2"/>
          <w:sz w:val="29"/>
          <w:szCs w:val="29"/>
        </w:rPr>
        <w:t>The man who addressed himself in these terms to the people of his charge in Lutterworth, well knew that each step in the progress of the pending prosecutions was preparatory to the meditated blow against himself.</w:t>
      </w:r>
    </w:p>
    <w:p w14:paraId="2C0A85E2">
      <w:pPr>
        <w:pStyle w:val="2"/>
        <w:spacing w:before="61" w:line="394" w:lineRule="exact"/>
        <w:ind w:left="9"/>
        <w:rPr>
          <w:rFonts w:hint="eastAsia"/>
          <w:position w:val="2"/>
          <w:sz w:val="29"/>
          <w:szCs w:val="29"/>
        </w:rPr>
      </w:pPr>
    </w:p>
    <w:p w14:paraId="58B6B1A9">
      <w:pPr>
        <w:pStyle w:val="2"/>
        <w:spacing w:before="61" w:line="394" w:lineRule="exact"/>
        <w:ind w:left="9"/>
        <w:rPr>
          <w:rFonts w:hint="eastAsia"/>
          <w:position w:val="2"/>
          <w:sz w:val="29"/>
          <w:szCs w:val="29"/>
        </w:rPr>
      </w:pPr>
      <w:r>
        <w:rPr>
          <w:rFonts w:hint="eastAsia"/>
          <w:position w:val="2"/>
          <w:sz w:val="29"/>
          <w:szCs w:val="29"/>
        </w:rPr>
        <w:t>那个在拉特沃思（Lutterworth）以这些措辞向他负责的人民讲话的人，深知正在进行的起诉（prosecutions）进程中的每一步都是为针对他自己的预谋打击（meditated blow）做准备。</w:t>
      </w:r>
    </w:p>
    <w:p w14:paraId="7572BA26">
      <w:pPr>
        <w:pStyle w:val="2"/>
        <w:spacing w:before="61" w:line="394" w:lineRule="exact"/>
        <w:ind w:left="9"/>
        <w:rPr>
          <w:rFonts w:hint="eastAsia"/>
          <w:position w:val="2"/>
          <w:sz w:val="29"/>
          <w:szCs w:val="29"/>
        </w:rPr>
      </w:pPr>
    </w:p>
    <w:p w14:paraId="27320DE9">
      <w:pPr>
        <w:pStyle w:val="2"/>
        <w:spacing w:before="61" w:line="394" w:lineRule="exact"/>
        <w:ind w:left="9"/>
        <w:rPr>
          <w:rFonts w:hint="eastAsia"/>
          <w:position w:val="2"/>
          <w:sz w:val="29"/>
          <w:szCs w:val="29"/>
        </w:rPr>
      </w:pPr>
      <w:r>
        <w:rPr>
          <w:rFonts w:hint="eastAsia"/>
          <w:position w:val="2"/>
          <w:sz w:val="29"/>
          <w:szCs w:val="29"/>
        </w:rPr>
        <w:t>Should that blow be struck, and struck effectually, it would be well that his countrymen should know distinctly the opinions for which he suffered.</w:t>
      </w:r>
    </w:p>
    <w:p w14:paraId="044CE828">
      <w:pPr>
        <w:pStyle w:val="2"/>
        <w:spacing w:before="61" w:line="394" w:lineRule="exact"/>
        <w:ind w:left="9"/>
        <w:rPr>
          <w:rFonts w:hint="eastAsia"/>
          <w:position w:val="2"/>
          <w:sz w:val="29"/>
          <w:szCs w:val="29"/>
        </w:rPr>
      </w:pPr>
    </w:p>
    <w:p w14:paraId="29C9AC22">
      <w:pPr>
        <w:pStyle w:val="2"/>
        <w:spacing w:before="61" w:line="394" w:lineRule="exact"/>
        <w:ind w:left="9"/>
        <w:rPr>
          <w:rFonts w:hint="eastAsia"/>
          <w:position w:val="2"/>
          <w:sz w:val="29"/>
          <w:szCs w:val="29"/>
        </w:rPr>
      </w:pPr>
      <w:r>
        <w:rPr>
          <w:rFonts w:hint="eastAsia"/>
          <w:position w:val="2"/>
          <w:sz w:val="29"/>
          <w:szCs w:val="29"/>
        </w:rPr>
        <w:t>如果那一击打下来，并且有效打下来，那么他的同胞清楚地知道他为之受苦的观点将是好的。</w:t>
      </w:r>
    </w:p>
    <w:p w14:paraId="133A9E35">
      <w:pPr>
        <w:pStyle w:val="2"/>
        <w:spacing w:before="61" w:line="394" w:lineRule="exact"/>
        <w:ind w:left="9"/>
        <w:rPr>
          <w:rFonts w:hint="eastAsia"/>
          <w:position w:val="2"/>
          <w:sz w:val="29"/>
          <w:szCs w:val="29"/>
        </w:rPr>
      </w:pPr>
    </w:p>
    <w:p w14:paraId="0471F8EF">
      <w:pPr>
        <w:pStyle w:val="2"/>
        <w:spacing w:before="61" w:line="394" w:lineRule="exact"/>
        <w:ind w:left="9"/>
        <w:rPr>
          <w:rFonts w:hint="eastAsia"/>
          <w:position w:val="2"/>
          <w:sz w:val="29"/>
          <w:szCs w:val="29"/>
        </w:rPr>
      </w:pPr>
      <w:r>
        <w:rPr>
          <w:rFonts w:hint="eastAsia"/>
          <w:position w:val="2"/>
          <w:sz w:val="29"/>
          <w:szCs w:val="29"/>
        </w:rPr>
        <w:t>Accordingly, It was at this juncture that Wycliffe published a summary of the most important of his tenets, in the form of a petition (or complaint) to the king and parliament.</w:t>
      </w:r>
    </w:p>
    <w:p w14:paraId="3149CEFE">
      <w:pPr>
        <w:pStyle w:val="2"/>
        <w:spacing w:before="61" w:line="394" w:lineRule="exact"/>
        <w:ind w:left="9"/>
        <w:rPr>
          <w:rFonts w:hint="eastAsia"/>
          <w:position w:val="2"/>
          <w:sz w:val="29"/>
          <w:szCs w:val="29"/>
        </w:rPr>
      </w:pPr>
    </w:p>
    <w:p w14:paraId="76B367D7">
      <w:pPr>
        <w:pStyle w:val="2"/>
        <w:spacing w:before="61" w:line="394" w:lineRule="exact"/>
        <w:ind w:left="9"/>
        <w:rPr>
          <w:rFonts w:hint="eastAsia"/>
          <w:position w:val="2"/>
          <w:sz w:val="29"/>
          <w:szCs w:val="29"/>
        </w:rPr>
      </w:pPr>
      <w:r>
        <w:rPr>
          <w:rFonts w:hint="eastAsia"/>
          <w:position w:val="2"/>
          <w:sz w:val="29"/>
          <w:szCs w:val="29"/>
        </w:rPr>
        <w:t>因此，正是在这个关头（juncture），威克里夫以向国王和议会请愿（petition）（或申诉（complaint））的形式，发表了他最重要信条（tenets）的概要。</w:t>
      </w:r>
    </w:p>
    <w:p w14:paraId="1FF5F2A8">
      <w:pPr>
        <w:pStyle w:val="2"/>
        <w:spacing w:before="61" w:line="394" w:lineRule="exact"/>
        <w:ind w:left="9"/>
        <w:rPr>
          <w:rFonts w:hint="eastAsia"/>
          <w:position w:val="2"/>
          <w:sz w:val="29"/>
          <w:szCs w:val="29"/>
        </w:rPr>
      </w:pPr>
    </w:p>
    <w:p w14:paraId="30C2B68B">
      <w:pPr>
        <w:pStyle w:val="2"/>
        <w:spacing w:before="61" w:line="394" w:lineRule="exact"/>
        <w:ind w:left="9"/>
        <w:rPr>
          <w:rFonts w:hint="eastAsia"/>
          <w:position w:val="2"/>
          <w:sz w:val="29"/>
          <w:szCs w:val="29"/>
        </w:rPr>
      </w:pPr>
      <w:r>
        <w:rPr>
          <w:rFonts w:hint="eastAsia"/>
          <w:position w:val="2"/>
          <w:sz w:val="29"/>
          <w:szCs w:val="29"/>
        </w:rPr>
        <w:t>This work is among the treatises printed in this volume.</w:t>
      </w:r>
    </w:p>
    <w:p w14:paraId="0285DDA0">
      <w:pPr>
        <w:pStyle w:val="2"/>
        <w:spacing w:before="61" w:line="394" w:lineRule="exact"/>
        <w:ind w:left="9"/>
        <w:rPr>
          <w:rFonts w:hint="eastAsia"/>
          <w:position w:val="2"/>
          <w:sz w:val="29"/>
          <w:szCs w:val="29"/>
        </w:rPr>
      </w:pPr>
    </w:p>
    <w:p w14:paraId="4AE522CF">
      <w:pPr>
        <w:pStyle w:val="2"/>
        <w:spacing w:before="61" w:line="394" w:lineRule="exact"/>
        <w:ind w:left="9"/>
        <w:rPr>
          <w:rFonts w:hint="eastAsia"/>
          <w:position w:val="2"/>
          <w:sz w:val="29"/>
          <w:szCs w:val="29"/>
        </w:rPr>
      </w:pPr>
      <w:r>
        <w:rPr>
          <w:rFonts w:hint="eastAsia"/>
          <w:position w:val="2"/>
          <w:sz w:val="29"/>
          <w:szCs w:val="29"/>
        </w:rPr>
        <w:t>这部作品包含在本书印刷的论述（treatises）中。</w:t>
      </w:r>
    </w:p>
    <w:p w14:paraId="043A4451">
      <w:pPr>
        <w:pStyle w:val="2"/>
        <w:spacing w:before="61" w:line="394" w:lineRule="exact"/>
        <w:ind w:left="9"/>
        <w:rPr>
          <w:rFonts w:hint="eastAsia"/>
          <w:position w:val="2"/>
          <w:sz w:val="29"/>
          <w:szCs w:val="29"/>
        </w:rPr>
      </w:pPr>
    </w:p>
    <w:p w14:paraId="782C63A0">
      <w:pPr>
        <w:pStyle w:val="2"/>
        <w:spacing w:before="61" w:line="394" w:lineRule="exact"/>
        <w:ind w:left="9"/>
        <w:rPr>
          <w:rFonts w:hint="eastAsia"/>
          <w:position w:val="2"/>
          <w:sz w:val="29"/>
          <w:szCs w:val="29"/>
        </w:rPr>
      </w:pPr>
      <w:r>
        <w:rPr>
          <w:rFonts w:hint="eastAsia"/>
          <w:position w:val="2"/>
          <w:sz w:val="29"/>
          <w:szCs w:val="29"/>
        </w:rPr>
        <w:t>The assembly to which it was addressed was assembled on the nineteenth ofNovember 1381, and in this document, it supposed that it was already sitting.</w:t>
      </w:r>
    </w:p>
    <w:p w14:paraId="76DFF785">
      <w:pPr>
        <w:pStyle w:val="2"/>
        <w:spacing w:before="61" w:line="394" w:lineRule="exact"/>
        <w:ind w:left="9"/>
        <w:rPr>
          <w:rFonts w:hint="eastAsia"/>
          <w:position w:val="2"/>
          <w:sz w:val="29"/>
          <w:szCs w:val="29"/>
        </w:rPr>
      </w:pPr>
    </w:p>
    <w:p w14:paraId="78ED4DCD">
      <w:pPr>
        <w:pStyle w:val="2"/>
        <w:spacing w:before="61" w:line="394" w:lineRule="exact"/>
        <w:ind w:left="9"/>
        <w:rPr>
          <w:rFonts w:hint="eastAsia"/>
          <w:position w:val="2"/>
          <w:sz w:val="29"/>
          <w:szCs w:val="29"/>
        </w:rPr>
      </w:pPr>
      <w:r>
        <w:rPr>
          <w:rFonts w:hint="eastAsia"/>
          <w:position w:val="2"/>
          <w:sz w:val="29"/>
          <w:szCs w:val="29"/>
        </w:rPr>
        <w:t>它所致的集会（assembly）于1381年11月19日召开，在这份文件中，假定它已经开会。</w:t>
      </w:r>
    </w:p>
    <w:p w14:paraId="015A2DE1">
      <w:pPr>
        <w:pStyle w:val="2"/>
        <w:spacing w:before="61" w:line="394" w:lineRule="exact"/>
        <w:ind w:left="9"/>
        <w:rPr>
          <w:rFonts w:hint="eastAsia"/>
          <w:position w:val="2"/>
          <w:sz w:val="29"/>
          <w:szCs w:val="29"/>
        </w:rPr>
      </w:pPr>
    </w:p>
    <w:p w14:paraId="51DE3640">
      <w:pPr>
        <w:pStyle w:val="2"/>
        <w:spacing w:before="61" w:line="394" w:lineRule="exact"/>
        <w:ind w:left="9"/>
        <w:rPr>
          <w:rFonts w:hint="eastAsia"/>
          <w:position w:val="2"/>
          <w:sz w:val="29"/>
          <w:szCs w:val="29"/>
        </w:rPr>
      </w:pPr>
      <w:r>
        <w:rPr>
          <w:rFonts w:hint="eastAsia"/>
          <w:position w:val="2"/>
          <w:sz w:val="29"/>
          <w:szCs w:val="29"/>
        </w:rPr>
        <w:t>It appears also to have been known that the subjects with which the great men of the realm were about to be occupied, “both seculars and men of holy church,” embraced the articles discussed in this paper.</w:t>
      </w:r>
    </w:p>
    <w:p w14:paraId="47A8207E">
      <w:pPr>
        <w:pStyle w:val="2"/>
        <w:spacing w:before="61" w:line="394" w:lineRule="exact"/>
        <w:ind w:left="9"/>
        <w:rPr>
          <w:rFonts w:hint="eastAsia"/>
          <w:position w:val="2"/>
          <w:sz w:val="29"/>
          <w:szCs w:val="29"/>
        </w:rPr>
      </w:pPr>
    </w:p>
    <w:p w14:paraId="25BE4178">
      <w:pPr>
        <w:pStyle w:val="2"/>
        <w:spacing w:before="61" w:line="394" w:lineRule="exact"/>
        <w:ind w:left="9"/>
        <w:rPr>
          <w:rFonts w:hint="eastAsia"/>
          <w:position w:val="2"/>
          <w:sz w:val="29"/>
          <w:szCs w:val="29"/>
        </w:rPr>
      </w:pPr>
      <w:r>
        <w:rPr>
          <w:rFonts w:hint="eastAsia"/>
          <w:position w:val="2"/>
          <w:sz w:val="29"/>
          <w:szCs w:val="29"/>
        </w:rPr>
        <w:t>看来也已知道，王国伟人们即将处理的主题，“无论是世俗人士（seculars）还是圣教会（holy church）的人”，都包含了这份文件中讨论的条款。</w:t>
      </w:r>
    </w:p>
    <w:p w14:paraId="4E0503CE">
      <w:pPr>
        <w:pStyle w:val="2"/>
        <w:spacing w:before="61" w:line="394" w:lineRule="exact"/>
        <w:ind w:left="9"/>
        <w:rPr>
          <w:rFonts w:hint="eastAsia"/>
          <w:position w:val="2"/>
          <w:sz w:val="29"/>
          <w:szCs w:val="29"/>
        </w:rPr>
      </w:pPr>
    </w:p>
    <w:p w14:paraId="6FEEFA09">
      <w:pPr>
        <w:pStyle w:val="2"/>
        <w:spacing w:before="61" w:line="394" w:lineRule="exact"/>
        <w:ind w:left="9"/>
        <w:rPr>
          <w:rFonts w:hint="eastAsia"/>
          <w:position w:val="2"/>
          <w:sz w:val="29"/>
          <w:szCs w:val="29"/>
        </w:rPr>
      </w:pPr>
      <w:r>
        <w:rPr>
          <w:rFonts w:hint="eastAsia"/>
          <w:position w:val="2"/>
          <w:sz w:val="29"/>
          <w:szCs w:val="29"/>
        </w:rPr>
        <w:t>CONCERNING THE LIFE OF WYCLIFFE. lxxxv</w:t>
      </w:r>
    </w:p>
    <w:p w14:paraId="1D26E0C4">
      <w:pPr>
        <w:pStyle w:val="2"/>
        <w:spacing w:before="61" w:line="394" w:lineRule="exact"/>
        <w:ind w:left="9"/>
        <w:rPr>
          <w:rFonts w:hint="eastAsia"/>
          <w:position w:val="2"/>
          <w:sz w:val="29"/>
          <w:szCs w:val="29"/>
        </w:rPr>
      </w:pPr>
    </w:p>
    <w:p w14:paraId="3A3A853E">
      <w:pPr>
        <w:pStyle w:val="2"/>
        <w:spacing w:before="61" w:line="394" w:lineRule="exact"/>
        <w:ind w:left="9"/>
        <w:rPr>
          <w:rFonts w:hint="eastAsia"/>
          <w:position w:val="2"/>
          <w:sz w:val="29"/>
          <w:szCs w:val="29"/>
        </w:rPr>
      </w:pPr>
      <w:r>
        <w:rPr>
          <w:rFonts w:hint="eastAsia"/>
          <w:position w:val="2"/>
          <w:sz w:val="29"/>
          <w:szCs w:val="29"/>
        </w:rPr>
        <w:t>关于威克里夫的生平。 lxxxv</w:t>
      </w:r>
    </w:p>
    <w:p w14:paraId="5AB76896">
      <w:pPr>
        <w:pStyle w:val="2"/>
        <w:spacing w:before="61" w:line="394" w:lineRule="exact"/>
        <w:ind w:left="9"/>
        <w:rPr>
          <w:rFonts w:hint="eastAsia"/>
          <w:position w:val="2"/>
          <w:sz w:val="29"/>
          <w:szCs w:val="29"/>
        </w:rPr>
      </w:pPr>
    </w:p>
    <w:p w14:paraId="79186067">
      <w:pPr>
        <w:pStyle w:val="2"/>
        <w:spacing w:before="61" w:line="394" w:lineRule="exact"/>
        <w:ind w:left="9"/>
        <w:rPr>
          <w:rFonts w:hint="eastAsia"/>
          <w:position w:val="2"/>
          <w:sz w:val="29"/>
          <w:szCs w:val="29"/>
        </w:rPr>
      </w:pPr>
      <w:r>
        <w:rPr>
          <w:rFonts w:hint="eastAsia"/>
          <w:position w:val="2"/>
          <w:sz w:val="29"/>
          <w:szCs w:val="29"/>
        </w:rPr>
        <w:t>This bold and admirable production appears to have made the kind of impression on the parliament which it was designed to produce.</w:t>
      </w:r>
    </w:p>
    <w:p w14:paraId="49BF350F">
      <w:pPr>
        <w:pStyle w:val="2"/>
        <w:spacing w:before="61" w:line="394" w:lineRule="exact"/>
        <w:ind w:left="9"/>
        <w:rPr>
          <w:rFonts w:hint="eastAsia"/>
          <w:position w:val="2"/>
          <w:sz w:val="29"/>
          <w:szCs w:val="29"/>
        </w:rPr>
      </w:pPr>
    </w:p>
    <w:p w14:paraId="752FC998">
      <w:pPr>
        <w:pStyle w:val="2"/>
        <w:spacing w:before="61" w:line="394" w:lineRule="exact"/>
        <w:ind w:left="9"/>
        <w:rPr>
          <w:rFonts w:hint="eastAsia"/>
          <w:position w:val="2"/>
          <w:sz w:val="29"/>
          <w:szCs w:val="29"/>
        </w:rPr>
      </w:pPr>
      <w:r>
        <w:rPr>
          <w:rFonts w:hint="eastAsia"/>
          <w:position w:val="2"/>
          <w:sz w:val="29"/>
          <w:szCs w:val="29"/>
        </w:rPr>
        <w:t>这部大胆而令人钦佩的作品似乎对议会产生了它旨在产生的那种印象。</w:t>
      </w:r>
    </w:p>
    <w:p w14:paraId="5319EB56">
      <w:pPr>
        <w:pStyle w:val="2"/>
        <w:spacing w:before="61" w:line="394" w:lineRule="exact"/>
        <w:ind w:left="9"/>
        <w:rPr>
          <w:rFonts w:hint="eastAsia"/>
          <w:position w:val="2"/>
          <w:sz w:val="29"/>
          <w:szCs w:val="29"/>
        </w:rPr>
      </w:pPr>
    </w:p>
    <w:p w14:paraId="694E6B38">
      <w:pPr>
        <w:pStyle w:val="2"/>
        <w:spacing w:before="61" w:line="394" w:lineRule="exact"/>
        <w:ind w:left="9"/>
        <w:rPr>
          <w:rFonts w:hint="eastAsia"/>
          <w:position w:val="2"/>
          <w:sz w:val="29"/>
          <w:szCs w:val="29"/>
        </w:rPr>
      </w:pPr>
      <w:r>
        <w:rPr>
          <w:rFonts w:hint="eastAsia"/>
          <w:position w:val="2"/>
          <w:sz w:val="29"/>
          <w:szCs w:val="29"/>
        </w:rPr>
        <w:t>In a petition to the king, the members of the Commons set forth the provisions of the spurious statute which had been recently obtained by the primate; and which — to effect the imprisonment of the new preachers and their abettors — had made every sheriff in the kingdom the mere instrument of his diocesan.</w:t>
      </w:r>
    </w:p>
    <w:p w14:paraId="636365D0">
      <w:pPr>
        <w:pStyle w:val="2"/>
        <w:spacing w:before="61" w:line="394" w:lineRule="exact"/>
        <w:ind w:left="9"/>
        <w:rPr>
          <w:rFonts w:hint="eastAsia"/>
          <w:position w:val="2"/>
          <w:sz w:val="29"/>
          <w:szCs w:val="29"/>
        </w:rPr>
      </w:pPr>
    </w:p>
    <w:p w14:paraId="44EB063F">
      <w:pPr>
        <w:pStyle w:val="2"/>
        <w:spacing w:before="61" w:line="394" w:lineRule="exact"/>
        <w:ind w:left="9"/>
        <w:rPr>
          <w:rFonts w:hint="eastAsia"/>
          <w:position w:val="2"/>
          <w:sz w:val="29"/>
          <w:szCs w:val="29"/>
        </w:rPr>
      </w:pPr>
      <w:r>
        <w:rPr>
          <w:rFonts w:hint="eastAsia"/>
          <w:position w:val="2"/>
          <w:sz w:val="29"/>
          <w:szCs w:val="29"/>
        </w:rPr>
        <w:t>在一份向国王的请愿书（petition）中，下议院（Commons）成员阐述了首席主教（primate）最近获得的伪造法令（spurious statute）的规定；该法令——为了实现监禁新传道人（new preachers）及其教唆者（abettors）——已使王国每一位郡长（sheriff）都仅仅成为其教区主教（diocesan）的工具。</w:t>
      </w:r>
    </w:p>
    <w:p w14:paraId="413649BC">
      <w:pPr>
        <w:pStyle w:val="2"/>
        <w:spacing w:before="61" w:line="394" w:lineRule="exact"/>
        <w:ind w:left="9"/>
        <w:rPr>
          <w:rFonts w:hint="eastAsia"/>
          <w:position w:val="2"/>
          <w:sz w:val="29"/>
          <w:szCs w:val="29"/>
        </w:rPr>
      </w:pPr>
    </w:p>
    <w:p w14:paraId="58417455">
      <w:pPr>
        <w:pStyle w:val="2"/>
        <w:spacing w:before="61" w:line="394" w:lineRule="exact"/>
        <w:ind w:left="9"/>
        <w:rPr>
          <w:rFonts w:hint="eastAsia"/>
          <w:position w:val="2"/>
          <w:sz w:val="29"/>
          <w:szCs w:val="29"/>
        </w:rPr>
      </w:pPr>
      <w:r>
        <w:rPr>
          <w:rFonts w:hint="eastAsia"/>
          <w:position w:val="2"/>
          <w:sz w:val="29"/>
          <w:szCs w:val="29"/>
        </w:rPr>
        <w:t>It required him to root out by the sword, the errors which neither the persuasions nor the terrors of the hierarchy had been sufficient to destroy.</w:t>
      </w:r>
    </w:p>
    <w:p w14:paraId="3670D8B8">
      <w:pPr>
        <w:pStyle w:val="2"/>
        <w:spacing w:before="61" w:line="394" w:lineRule="exact"/>
        <w:ind w:left="9"/>
        <w:rPr>
          <w:rFonts w:hint="eastAsia"/>
          <w:position w:val="2"/>
          <w:sz w:val="29"/>
          <w:szCs w:val="29"/>
        </w:rPr>
      </w:pPr>
    </w:p>
    <w:p w14:paraId="6F6B9759">
      <w:pPr>
        <w:pStyle w:val="2"/>
        <w:spacing w:before="61" w:line="394" w:lineRule="exact"/>
        <w:ind w:left="9"/>
        <w:rPr>
          <w:rFonts w:hint="eastAsia"/>
          <w:position w:val="2"/>
          <w:sz w:val="29"/>
          <w:szCs w:val="29"/>
        </w:rPr>
      </w:pPr>
      <w:r>
        <w:rPr>
          <w:rFonts w:hint="eastAsia"/>
          <w:position w:val="2"/>
          <w:sz w:val="29"/>
          <w:szCs w:val="29"/>
        </w:rPr>
        <w:t>它要求他用刀剑根除（root out）那些无论是圣职等级制度（hierarchy）的劝说（persuasions）还是恐吓（terrors）都未能摧毁的错误。</w:t>
      </w:r>
    </w:p>
    <w:p w14:paraId="3E0FED48">
      <w:pPr>
        <w:pStyle w:val="2"/>
        <w:spacing w:before="61" w:line="394" w:lineRule="exact"/>
        <w:ind w:left="9"/>
        <w:rPr>
          <w:rFonts w:hint="eastAsia"/>
          <w:position w:val="2"/>
          <w:sz w:val="29"/>
          <w:szCs w:val="29"/>
        </w:rPr>
      </w:pPr>
    </w:p>
    <w:p w14:paraId="48051DEB">
      <w:pPr>
        <w:pStyle w:val="2"/>
        <w:spacing w:before="61" w:line="394" w:lineRule="exact"/>
        <w:ind w:left="9"/>
        <w:rPr>
          <w:rFonts w:hint="eastAsia"/>
          <w:position w:val="2"/>
          <w:sz w:val="29"/>
          <w:szCs w:val="29"/>
        </w:rPr>
      </w:pPr>
      <w:r>
        <w:rPr>
          <w:rFonts w:hint="eastAsia"/>
          <w:position w:val="2"/>
          <w:sz w:val="29"/>
          <w:szCs w:val="29"/>
        </w:rPr>
        <w:t>But inasmuch as this pretended law “was never agreed to nor granted by the Commons, but whatever was moved in it was moved without their assent,” the prayer of the whole parliament is “that the said statute be disannulled.” 184</w:t>
      </w:r>
    </w:p>
    <w:p w14:paraId="1151B8B7">
      <w:pPr>
        <w:pStyle w:val="2"/>
        <w:spacing w:before="61" w:line="394" w:lineRule="exact"/>
        <w:ind w:left="9"/>
        <w:rPr>
          <w:rFonts w:hint="eastAsia"/>
          <w:position w:val="2"/>
          <w:sz w:val="29"/>
          <w:szCs w:val="29"/>
        </w:rPr>
      </w:pPr>
    </w:p>
    <w:p w14:paraId="326B48EF">
      <w:pPr>
        <w:pStyle w:val="2"/>
        <w:spacing w:before="61" w:line="394" w:lineRule="exact"/>
        <w:ind w:left="9"/>
        <w:rPr>
          <w:rFonts w:hint="eastAsia"/>
          <w:position w:val="2"/>
          <w:sz w:val="29"/>
          <w:szCs w:val="29"/>
        </w:rPr>
      </w:pPr>
      <w:r>
        <w:rPr>
          <w:rFonts w:hint="eastAsia"/>
          <w:position w:val="2"/>
          <w:sz w:val="29"/>
          <w:szCs w:val="29"/>
        </w:rPr>
        <w:t>但由于这项所谓的法律（pretended law）“从未被下议院同意或批准，其中提出的任何动议都是在未经他们同意的情况下提出的”，整个议会的祈求（prayer）是“废止（disannulled）所述法令。”184</w:t>
      </w:r>
    </w:p>
    <w:p w14:paraId="7571AC5A">
      <w:pPr>
        <w:pStyle w:val="2"/>
        <w:spacing w:before="61" w:line="394" w:lineRule="exact"/>
        <w:ind w:left="9"/>
        <w:rPr>
          <w:rFonts w:hint="eastAsia"/>
          <w:position w:val="2"/>
          <w:sz w:val="29"/>
          <w:szCs w:val="29"/>
        </w:rPr>
      </w:pPr>
    </w:p>
    <w:p w14:paraId="293FDF15">
      <w:pPr>
        <w:pStyle w:val="2"/>
        <w:spacing w:before="61" w:line="394" w:lineRule="exact"/>
        <w:ind w:left="9"/>
        <w:rPr>
          <w:rFonts w:hint="eastAsia"/>
          <w:position w:val="2"/>
          <w:sz w:val="29"/>
          <w:szCs w:val="29"/>
        </w:rPr>
      </w:pPr>
      <w:r>
        <w:rPr>
          <w:rFonts w:hint="eastAsia"/>
          <w:position w:val="2"/>
          <w:sz w:val="29"/>
          <w:szCs w:val="29"/>
        </w:rPr>
        <w:t>The petitioners further declare it is “in no way their meaning that either they themselves, or those who would succeed them, be further bound to the prelates than their ancestors were bound in former times.” 185</w:t>
      </w:r>
    </w:p>
    <w:p w14:paraId="4CABBC7B">
      <w:pPr>
        <w:pStyle w:val="2"/>
        <w:spacing w:before="61" w:line="394" w:lineRule="exact"/>
        <w:ind w:left="9"/>
        <w:rPr>
          <w:rFonts w:hint="eastAsia"/>
          <w:position w:val="2"/>
          <w:sz w:val="29"/>
          <w:szCs w:val="29"/>
        </w:rPr>
      </w:pPr>
    </w:p>
    <w:p w14:paraId="460DDEB1">
      <w:pPr>
        <w:pStyle w:val="2"/>
        <w:spacing w:before="61" w:line="394" w:lineRule="exact"/>
        <w:ind w:left="9"/>
        <w:rPr>
          <w:rFonts w:hint="eastAsia"/>
          <w:position w:val="2"/>
          <w:sz w:val="29"/>
          <w:szCs w:val="29"/>
        </w:rPr>
      </w:pPr>
      <w:r>
        <w:rPr>
          <w:rFonts w:hint="eastAsia"/>
          <w:position w:val="2"/>
          <w:sz w:val="29"/>
          <w:szCs w:val="29"/>
        </w:rPr>
        <w:t>请愿者（petitioners）进一步宣称，“他们绝非意图使他们自己，或他们的继任者，比他们的祖先在从前时代受主教（prelates）约束更进一步地受约束。”185</w:t>
      </w:r>
    </w:p>
    <w:p w14:paraId="64C35C95">
      <w:pPr>
        <w:pStyle w:val="2"/>
        <w:spacing w:before="61" w:line="394" w:lineRule="exact"/>
        <w:ind w:left="9"/>
        <w:rPr>
          <w:rFonts w:hint="eastAsia"/>
          <w:position w:val="2"/>
          <w:sz w:val="29"/>
          <w:szCs w:val="29"/>
        </w:rPr>
      </w:pPr>
    </w:p>
    <w:p w14:paraId="06D0316C">
      <w:pPr>
        <w:pStyle w:val="2"/>
        <w:spacing w:before="61" w:line="394" w:lineRule="exact"/>
        <w:ind w:left="9"/>
        <w:rPr>
          <w:rFonts w:hint="eastAsia"/>
          <w:position w:val="2"/>
          <w:sz w:val="29"/>
          <w:szCs w:val="29"/>
        </w:rPr>
      </w:pPr>
      <w:r>
        <w:rPr>
          <w:rFonts w:hint="eastAsia"/>
          <w:position w:val="2"/>
          <w:sz w:val="29"/>
          <w:szCs w:val="29"/>
        </w:rPr>
        <w:t>But in those times, to procure the enactment or repeal of statutes, was a work of less difficulty than to bring the proceedings of the government into strict conformity with the decisions ofparliament.</w:t>
      </w:r>
    </w:p>
    <w:p w14:paraId="6CCFF7A4">
      <w:pPr>
        <w:pStyle w:val="2"/>
        <w:spacing w:before="61" w:line="394" w:lineRule="exact"/>
        <w:ind w:left="9"/>
        <w:rPr>
          <w:rFonts w:hint="eastAsia"/>
          <w:position w:val="2"/>
          <w:sz w:val="29"/>
          <w:szCs w:val="29"/>
        </w:rPr>
      </w:pPr>
    </w:p>
    <w:p w14:paraId="53A14D97">
      <w:pPr>
        <w:pStyle w:val="2"/>
        <w:spacing w:before="61" w:line="394" w:lineRule="exact"/>
        <w:ind w:left="9"/>
        <w:rPr>
          <w:rFonts w:hint="eastAsia"/>
          <w:position w:val="2"/>
          <w:sz w:val="29"/>
          <w:szCs w:val="29"/>
        </w:rPr>
      </w:pPr>
      <w:r>
        <w:rPr>
          <w:rFonts w:hint="eastAsia"/>
          <w:position w:val="2"/>
          <w:sz w:val="29"/>
          <w:szCs w:val="29"/>
        </w:rPr>
        <w:t>但在那个时代，促成法令（statutes）的制定或废除，比使政府的程序（proceedings）严格符合议会的决定要容易一些。</w:t>
      </w:r>
    </w:p>
    <w:p w14:paraId="186C4078">
      <w:pPr>
        <w:pStyle w:val="2"/>
        <w:spacing w:before="61" w:line="394" w:lineRule="exact"/>
        <w:ind w:left="9"/>
        <w:rPr>
          <w:rFonts w:hint="eastAsia"/>
          <w:position w:val="2"/>
          <w:sz w:val="29"/>
          <w:szCs w:val="29"/>
        </w:rPr>
      </w:pPr>
    </w:p>
    <w:p w14:paraId="3E2D7AF0">
      <w:pPr>
        <w:pStyle w:val="2"/>
        <w:spacing w:before="61" w:line="394" w:lineRule="exact"/>
        <w:ind w:left="9"/>
        <w:rPr>
          <w:rFonts w:hint="eastAsia"/>
          <w:position w:val="2"/>
          <w:sz w:val="29"/>
          <w:szCs w:val="29"/>
        </w:rPr>
      </w:pPr>
      <w:r>
        <w:rPr>
          <w:rFonts w:hint="eastAsia"/>
          <w:position w:val="2"/>
          <w:sz w:val="29"/>
          <w:szCs w:val="29"/>
        </w:rPr>
        <w:t>From this came the custom that was so prevalent in the earlier history of our constitution, of confirming anew even its most acknowledged principles.</w:t>
      </w:r>
    </w:p>
    <w:p w14:paraId="55232F87">
      <w:pPr>
        <w:pStyle w:val="2"/>
        <w:spacing w:before="61" w:line="394" w:lineRule="exact"/>
        <w:ind w:left="9"/>
        <w:rPr>
          <w:rFonts w:hint="eastAsia"/>
          <w:position w:val="2"/>
          <w:sz w:val="29"/>
          <w:szCs w:val="29"/>
        </w:rPr>
      </w:pPr>
    </w:p>
    <w:p w14:paraId="758B2BA3">
      <w:pPr>
        <w:pStyle w:val="2"/>
        <w:spacing w:before="61" w:line="394" w:lineRule="exact"/>
        <w:ind w:left="9"/>
        <w:rPr>
          <w:rFonts w:hint="eastAsia"/>
          <w:position w:val="2"/>
          <w:sz w:val="29"/>
          <w:szCs w:val="29"/>
        </w:rPr>
      </w:pPr>
      <w:r>
        <w:rPr>
          <w:rFonts w:hint="eastAsia"/>
          <w:position w:val="2"/>
          <w:sz w:val="29"/>
          <w:szCs w:val="29"/>
        </w:rPr>
        <w:t>由此产生了在我们宪法（constitution）早期历史上如此盛行的习俗，即重新确认（confirming anew）即使是其最公认的原则。</w:t>
      </w:r>
    </w:p>
    <w:p w14:paraId="445C3E09">
      <w:pPr>
        <w:pStyle w:val="2"/>
        <w:spacing w:before="61" w:line="394" w:lineRule="exact"/>
        <w:ind w:left="9"/>
        <w:rPr>
          <w:rFonts w:hint="eastAsia"/>
          <w:position w:val="2"/>
          <w:sz w:val="29"/>
          <w:szCs w:val="29"/>
        </w:rPr>
      </w:pPr>
    </w:p>
    <w:p w14:paraId="671B6404">
      <w:pPr>
        <w:pStyle w:val="2"/>
        <w:spacing w:before="61" w:line="394" w:lineRule="exact"/>
        <w:ind w:left="9"/>
        <w:rPr>
          <w:rFonts w:hint="eastAsia"/>
          <w:position w:val="2"/>
          <w:sz w:val="29"/>
          <w:szCs w:val="29"/>
        </w:rPr>
      </w:pPr>
      <w:r>
        <w:rPr>
          <w:rFonts w:hint="eastAsia"/>
          <w:position w:val="2"/>
          <w:sz w:val="29"/>
          <w:szCs w:val="29"/>
        </w:rPr>
        <w:t>It is not too much to say that the policy of the court of Rome greatly contributed to this bad faith, in the use made of its dispensing powers.</w:t>
      </w:r>
    </w:p>
    <w:p w14:paraId="6D6F1DA3">
      <w:pPr>
        <w:pStyle w:val="2"/>
        <w:spacing w:before="61" w:line="394" w:lineRule="exact"/>
        <w:ind w:left="9"/>
        <w:rPr>
          <w:rFonts w:hint="eastAsia"/>
          <w:position w:val="2"/>
          <w:sz w:val="29"/>
          <w:szCs w:val="29"/>
        </w:rPr>
      </w:pPr>
    </w:p>
    <w:p w14:paraId="2E635EC6">
      <w:pPr>
        <w:pStyle w:val="2"/>
        <w:spacing w:before="61" w:line="394" w:lineRule="exact"/>
        <w:ind w:left="9"/>
        <w:rPr>
          <w:rFonts w:hint="eastAsia"/>
          <w:position w:val="2"/>
          <w:sz w:val="29"/>
          <w:szCs w:val="29"/>
        </w:rPr>
      </w:pPr>
      <w:r>
        <w:rPr>
          <w:rFonts w:hint="eastAsia"/>
          <w:position w:val="2"/>
          <w:sz w:val="29"/>
          <w:szCs w:val="29"/>
        </w:rPr>
        <w:t>毫不夸张地说，罗马教廷（court of Rome）的政策，在其行使特许权（dispensing powers）方面，极大地助长了这种背信弃义（bad faith）。</w:t>
      </w:r>
    </w:p>
    <w:p w14:paraId="6F98E908">
      <w:pPr>
        <w:pStyle w:val="2"/>
        <w:spacing w:before="61" w:line="394" w:lineRule="exact"/>
        <w:ind w:left="9"/>
        <w:rPr>
          <w:rFonts w:hint="eastAsia"/>
          <w:position w:val="2"/>
          <w:sz w:val="29"/>
          <w:szCs w:val="29"/>
        </w:rPr>
      </w:pPr>
    </w:p>
    <w:p w14:paraId="4560DD79">
      <w:pPr>
        <w:pStyle w:val="2"/>
        <w:spacing w:before="61" w:line="394" w:lineRule="exact"/>
        <w:ind w:left="9"/>
        <w:rPr>
          <w:rFonts w:hint="eastAsia"/>
          <w:position w:val="2"/>
          <w:sz w:val="29"/>
          <w:szCs w:val="29"/>
        </w:rPr>
      </w:pPr>
      <w:r>
        <w:rPr>
          <w:rFonts w:hint="eastAsia"/>
          <w:position w:val="2"/>
          <w:sz w:val="29"/>
          <w:szCs w:val="29"/>
        </w:rPr>
        <w:t>In his letters, Richard II had been made to threaten all who would hold the doctrine ofWycliffe, or in any way favor its abettors, with exclusion from the university, imprisonment, and confiscation.</w:t>
      </w:r>
    </w:p>
    <w:p w14:paraId="65F9279A">
      <w:pPr>
        <w:pStyle w:val="2"/>
        <w:spacing w:before="61" w:line="394" w:lineRule="exact"/>
        <w:ind w:left="9"/>
        <w:rPr>
          <w:rFonts w:hint="eastAsia"/>
          <w:position w:val="2"/>
          <w:sz w:val="29"/>
          <w:szCs w:val="29"/>
        </w:rPr>
      </w:pPr>
    </w:p>
    <w:p w14:paraId="70497C8C">
      <w:pPr>
        <w:pStyle w:val="2"/>
        <w:spacing w:before="61" w:line="394" w:lineRule="exact"/>
        <w:ind w:left="9"/>
        <w:rPr>
          <w:rFonts w:hint="eastAsia"/>
          <w:position w:val="2"/>
          <w:sz w:val="29"/>
          <w:szCs w:val="29"/>
        </w:rPr>
      </w:pPr>
      <w:r>
        <w:rPr>
          <w:rFonts w:hint="eastAsia"/>
          <w:position w:val="2"/>
          <w:sz w:val="29"/>
          <w:szCs w:val="29"/>
        </w:rPr>
        <w:t>在他的信件中，理查二世（Richard II）被迫威胁所有持有威克里夫教义，或以任何方式偏袒其教唆者（abettors）的人，将被逐出大学、监禁和没收财产（confiscation）。</w:t>
      </w:r>
    </w:p>
    <w:p w14:paraId="0DCA5AA3">
      <w:pPr>
        <w:pStyle w:val="2"/>
        <w:spacing w:before="61" w:line="394" w:lineRule="exact"/>
        <w:ind w:left="9"/>
        <w:rPr>
          <w:rFonts w:hint="eastAsia"/>
          <w:position w:val="2"/>
          <w:sz w:val="29"/>
          <w:szCs w:val="29"/>
        </w:rPr>
      </w:pPr>
    </w:p>
    <w:p w14:paraId="05E945EB">
      <w:pPr>
        <w:pStyle w:val="2"/>
        <w:spacing w:before="61" w:line="394" w:lineRule="exact"/>
        <w:ind w:left="9"/>
        <w:rPr>
          <w:rFonts w:hint="eastAsia"/>
          <w:position w:val="2"/>
          <w:sz w:val="29"/>
          <w:szCs w:val="29"/>
        </w:rPr>
      </w:pPr>
      <w:r>
        <w:rPr>
          <w:rFonts w:hint="eastAsia"/>
          <w:position w:val="2"/>
          <w:sz w:val="29"/>
          <w:szCs w:val="29"/>
        </w:rPr>
        <w:t>Although the monarch subsequently declared himselfpleased with the repeal of the statute on which those instructions had been founded, the violent measures which that piece of fabrication had been devised to sanction, were still pursued, and with only too much success.</w:t>
      </w:r>
    </w:p>
    <w:p w14:paraId="3DB38132">
      <w:pPr>
        <w:pStyle w:val="2"/>
        <w:spacing w:before="61" w:line="394" w:lineRule="exact"/>
        <w:ind w:left="9"/>
        <w:rPr>
          <w:rFonts w:hint="eastAsia"/>
          <w:position w:val="2"/>
          <w:sz w:val="29"/>
          <w:szCs w:val="29"/>
        </w:rPr>
      </w:pPr>
    </w:p>
    <w:p w14:paraId="66619601">
      <w:pPr>
        <w:pStyle w:val="2"/>
        <w:spacing w:before="61" w:line="394" w:lineRule="exact"/>
        <w:ind w:left="9"/>
        <w:rPr>
          <w:rFonts w:hint="eastAsia"/>
          <w:position w:val="2"/>
          <w:sz w:val="29"/>
          <w:szCs w:val="29"/>
        </w:rPr>
      </w:pPr>
      <w:r>
        <w:rPr>
          <w:rFonts w:hint="eastAsia"/>
          <w:position w:val="2"/>
          <w:sz w:val="29"/>
          <w:szCs w:val="29"/>
        </w:rPr>
        <w:t>尽管君主（monarch）随后宣称他对废除（repeal）那些指示所依据的法令感到满意，但那份伪造文件（piece of fabrication）旨在认可（sanction）的暴力措施（violent measures）仍在继续推行，并且取得了太大的成功。</w:t>
      </w:r>
    </w:p>
    <w:p w14:paraId="5CFE3CC3">
      <w:pPr>
        <w:pStyle w:val="2"/>
        <w:spacing w:before="61" w:line="394" w:lineRule="exact"/>
        <w:ind w:left="9"/>
        <w:rPr>
          <w:rFonts w:hint="eastAsia"/>
          <w:position w:val="2"/>
          <w:sz w:val="29"/>
          <w:szCs w:val="29"/>
        </w:rPr>
      </w:pPr>
    </w:p>
    <w:p w14:paraId="06464241">
      <w:pPr>
        <w:pStyle w:val="2"/>
        <w:spacing w:before="61" w:line="394" w:lineRule="exact"/>
        <w:ind w:left="9"/>
        <w:rPr>
          <w:rFonts w:hint="eastAsia"/>
          <w:position w:val="2"/>
          <w:sz w:val="29"/>
          <w:szCs w:val="29"/>
        </w:rPr>
      </w:pPr>
      <w:r>
        <w:rPr>
          <w:rFonts w:hint="eastAsia"/>
          <w:position w:val="2"/>
          <w:sz w:val="29"/>
          <w:szCs w:val="29"/>
        </w:rPr>
        <w:t>As we remarked, it was on the nineteenth ofNovember, that the parliament and the convocation assembled at Oxford.</w:t>
      </w:r>
    </w:p>
    <w:p w14:paraId="4568A432">
      <w:pPr>
        <w:pStyle w:val="2"/>
        <w:spacing w:before="61" w:line="394" w:lineRule="exact"/>
        <w:ind w:left="9"/>
        <w:rPr>
          <w:rFonts w:hint="eastAsia"/>
          <w:position w:val="2"/>
          <w:sz w:val="29"/>
          <w:szCs w:val="29"/>
        </w:rPr>
      </w:pPr>
    </w:p>
    <w:p w14:paraId="0AFD134E">
      <w:pPr>
        <w:pStyle w:val="2"/>
        <w:spacing w:before="61" w:line="394" w:lineRule="exact"/>
        <w:ind w:left="9"/>
        <w:rPr>
          <w:rFonts w:hint="eastAsia"/>
          <w:position w:val="2"/>
          <w:sz w:val="29"/>
          <w:szCs w:val="29"/>
        </w:rPr>
      </w:pPr>
      <w:r>
        <w:rPr>
          <w:rFonts w:hint="eastAsia"/>
          <w:position w:val="2"/>
          <w:sz w:val="29"/>
          <w:szCs w:val="29"/>
        </w:rPr>
        <w:t>正如我们评论过的，正是在十一月十九日，议会和教务会议（convocation）在牛津集会。</w:t>
      </w:r>
    </w:p>
    <w:p w14:paraId="48AA1554">
      <w:pPr>
        <w:pStyle w:val="2"/>
        <w:spacing w:before="61" w:line="394" w:lineRule="exact"/>
        <w:ind w:left="9"/>
        <w:rPr>
          <w:rFonts w:hint="eastAsia"/>
          <w:position w:val="2"/>
          <w:sz w:val="29"/>
          <w:szCs w:val="29"/>
        </w:rPr>
      </w:pPr>
    </w:p>
    <w:p w14:paraId="203A468B">
      <w:pPr>
        <w:pStyle w:val="2"/>
        <w:spacing w:before="61" w:line="394" w:lineRule="exact"/>
        <w:ind w:left="9"/>
        <w:rPr>
          <w:rFonts w:hint="eastAsia"/>
          <w:position w:val="2"/>
          <w:sz w:val="29"/>
          <w:szCs w:val="29"/>
        </w:rPr>
      </w:pPr>
      <w:r>
        <w:rPr>
          <w:rFonts w:hint="eastAsia"/>
          <w:position w:val="2"/>
          <w:sz w:val="29"/>
          <w:szCs w:val="29"/>
        </w:rPr>
        <w:t>The primate, in addressing the clergy as convened there, informed them that their first business was to grant a subsidy to the crown; and that their next object must be to apply some remedy to certain disorders which had too long disgraced the university, and the effects of which were extending to the community at large, in the diffusion of many dangerous and false opinions among them.</w:t>
      </w:r>
    </w:p>
    <w:p w14:paraId="4CAE098B">
      <w:pPr>
        <w:pStyle w:val="2"/>
        <w:spacing w:before="61" w:line="394" w:lineRule="exact"/>
        <w:ind w:left="9"/>
        <w:rPr>
          <w:rFonts w:hint="eastAsia"/>
          <w:position w:val="2"/>
          <w:sz w:val="29"/>
          <w:szCs w:val="29"/>
        </w:rPr>
      </w:pPr>
    </w:p>
    <w:p w14:paraId="0DECC03F">
      <w:pPr>
        <w:pStyle w:val="2"/>
        <w:spacing w:before="61" w:line="394" w:lineRule="exact"/>
        <w:ind w:left="9"/>
        <w:rPr>
          <w:rFonts w:hint="eastAsia"/>
          <w:position w:val="2"/>
          <w:sz w:val="29"/>
          <w:szCs w:val="29"/>
        </w:rPr>
      </w:pPr>
      <w:r>
        <w:rPr>
          <w:rFonts w:hint="eastAsia"/>
          <w:position w:val="2"/>
          <w:sz w:val="29"/>
          <w:szCs w:val="29"/>
        </w:rPr>
        <w:t>首席主教（primate）在向在那里集会的神职人员讲话时，告知他们首要任务是向王室（crown）提供补助金（subsidy）；其次的目标必须是采取一些补救措施，以纠正某些长期以来玷污（disgraced）大学的混乱（disorders），其影响正通过许多危险和错误观点在整个社群（community at large）中的传播而扩大。</w:t>
      </w:r>
    </w:p>
    <w:p w14:paraId="424FB73E">
      <w:pPr>
        <w:pStyle w:val="2"/>
        <w:spacing w:before="61" w:line="394" w:lineRule="exact"/>
        <w:ind w:left="9"/>
        <w:rPr>
          <w:rFonts w:hint="eastAsia"/>
          <w:position w:val="2"/>
          <w:sz w:val="29"/>
          <w:szCs w:val="29"/>
        </w:rPr>
      </w:pPr>
    </w:p>
    <w:p w14:paraId="73AADE55">
      <w:pPr>
        <w:pStyle w:val="2"/>
        <w:spacing w:before="61" w:line="394" w:lineRule="exact"/>
        <w:ind w:left="9"/>
        <w:rPr>
          <w:rFonts w:hint="eastAsia"/>
          <w:position w:val="2"/>
          <w:sz w:val="29"/>
          <w:szCs w:val="29"/>
        </w:rPr>
      </w:pPr>
      <w:r>
        <w:rPr>
          <w:rFonts w:hint="eastAsia"/>
          <w:position w:val="2"/>
          <w:sz w:val="29"/>
          <w:szCs w:val="29"/>
        </w:rPr>
        <w:t>lxxvi. FACTS AND OBSERVATIONS</w:t>
      </w:r>
    </w:p>
    <w:p w14:paraId="12E09F6E">
      <w:pPr>
        <w:pStyle w:val="2"/>
        <w:spacing w:before="61" w:line="394" w:lineRule="exact"/>
        <w:ind w:left="9"/>
        <w:rPr>
          <w:rFonts w:hint="eastAsia"/>
          <w:position w:val="2"/>
          <w:sz w:val="29"/>
          <w:szCs w:val="29"/>
        </w:rPr>
      </w:pPr>
    </w:p>
    <w:p w14:paraId="6B585CA3">
      <w:pPr>
        <w:pStyle w:val="2"/>
        <w:spacing w:before="61" w:line="394" w:lineRule="exact"/>
        <w:ind w:left="9"/>
        <w:rPr>
          <w:rFonts w:hint="eastAsia"/>
          <w:position w:val="2"/>
          <w:sz w:val="29"/>
          <w:szCs w:val="29"/>
        </w:rPr>
      </w:pPr>
      <w:r>
        <w:rPr>
          <w:rFonts w:hint="eastAsia"/>
          <w:position w:val="2"/>
          <w:sz w:val="29"/>
          <w:szCs w:val="29"/>
        </w:rPr>
        <w:t>lxxvi. 事实与观察</w:t>
      </w:r>
    </w:p>
    <w:p w14:paraId="1347D3E8">
      <w:pPr>
        <w:pStyle w:val="2"/>
        <w:spacing w:before="61" w:line="394" w:lineRule="exact"/>
        <w:ind w:left="9"/>
        <w:rPr>
          <w:rFonts w:hint="eastAsia"/>
          <w:position w:val="2"/>
          <w:sz w:val="29"/>
          <w:szCs w:val="29"/>
        </w:rPr>
      </w:pPr>
    </w:p>
    <w:p w14:paraId="25FCE50F">
      <w:pPr>
        <w:pStyle w:val="2"/>
        <w:spacing w:before="61" w:line="394" w:lineRule="exact"/>
        <w:ind w:left="9"/>
        <w:rPr>
          <w:rFonts w:hint="eastAsia"/>
          <w:position w:val="2"/>
          <w:sz w:val="29"/>
          <w:szCs w:val="29"/>
        </w:rPr>
      </w:pPr>
      <w:r>
        <w:rPr>
          <w:rFonts w:hint="eastAsia"/>
          <w:position w:val="2"/>
          <w:sz w:val="29"/>
          <w:szCs w:val="29"/>
        </w:rPr>
        <w:t>Wycliffe was summoned to appear before this assembly.</w:t>
      </w:r>
    </w:p>
    <w:p w14:paraId="71E3EF4A">
      <w:pPr>
        <w:pStyle w:val="2"/>
        <w:spacing w:before="61" w:line="394" w:lineRule="exact"/>
        <w:ind w:left="9"/>
        <w:rPr>
          <w:rFonts w:hint="eastAsia"/>
          <w:position w:val="2"/>
          <w:sz w:val="29"/>
          <w:szCs w:val="29"/>
        </w:rPr>
      </w:pPr>
    </w:p>
    <w:p w14:paraId="5094193F">
      <w:pPr>
        <w:pStyle w:val="2"/>
        <w:spacing w:before="61" w:line="394" w:lineRule="exact"/>
        <w:ind w:left="9"/>
        <w:rPr>
          <w:rFonts w:hint="eastAsia"/>
          <w:position w:val="2"/>
          <w:sz w:val="29"/>
          <w:szCs w:val="29"/>
        </w:rPr>
      </w:pPr>
      <w:r>
        <w:rPr>
          <w:rFonts w:hint="eastAsia"/>
          <w:position w:val="2"/>
          <w:sz w:val="29"/>
          <w:szCs w:val="29"/>
        </w:rPr>
        <w:t>威克里夫被传唤到这个集会（assembly）前出庭。</w:t>
      </w:r>
    </w:p>
    <w:p w14:paraId="2D7AD3A6">
      <w:pPr>
        <w:pStyle w:val="2"/>
        <w:spacing w:before="61" w:line="394" w:lineRule="exact"/>
        <w:ind w:left="9"/>
        <w:rPr>
          <w:rFonts w:hint="eastAsia"/>
          <w:position w:val="2"/>
          <w:sz w:val="29"/>
          <w:szCs w:val="29"/>
        </w:rPr>
      </w:pPr>
    </w:p>
    <w:p w14:paraId="38599575">
      <w:pPr>
        <w:pStyle w:val="2"/>
        <w:spacing w:before="61" w:line="394" w:lineRule="exact"/>
        <w:ind w:left="9"/>
        <w:rPr>
          <w:rFonts w:hint="eastAsia"/>
          <w:position w:val="2"/>
          <w:sz w:val="29"/>
          <w:szCs w:val="29"/>
        </w:rPr>
      </w:pPr>
      <w:r>
        <w:rPr>
          <w:rFonts w:hint="eastAsia"/>
          <w:position w:val="2"/>
          <w:sz w:val="29"/>
          <w:szCs w:val="29"/>
        </w:rPr>
        <w:t>There were circumstances, however, which seemed to greatly narrow the ground of impeachment taken up against him at this juncture.</w:t>
      </w:r>
    </w:p>
    <w:p w14:paraId="325ACD8E">
      <w:pPr>
        <w:pStyle w:val="2"/>
        <w:spacing w:before="61" w:line="394" w:lineRule="exact"/>
        <w:ind w:left="9"/>
        <w:rPr>
          <w:rFonts w:hint="eastAsia"/>
          <w:position w:val="2"/>
          <w:sz w:val="29"/>
          <w:szCs w:val="29"/>
        </w:rPr>
      </w:pPr>
    </w:p>
    <w:p w14:paraId="341006BD">
      <w:pPr>
        <w:pStyle w:val="2"/>
        <w:spacing w:before="61" w:line="394" w:lineRule="exact"/>
        <w:ind w:left="9"/>
        <w:rPr>
          <w:rFonts w:hint="eastAsia"/>
          <w:position w:val="2"/>
          <w:sz w:val="29"/>
          <w:szCs w:val="29"/>
        </w:rPr>
      </w:pPr>
      <w:r>
        <w:rPr>
          <w:rFonts w:hint="eastAsia"/>
          <w:position w:val="2"/>
          <w:sz w:val="29"/>
          <w:szCs w:val="29"/>
        </w:rPr>
        <w:t>然而，存在一些情况，似乎极大地缩小了此时对他提出的弹劾（impeachment）理由。</w:t>
      </w:r>
    </w:p>
    <w:p w14:paraId="1563B4DC">
      <w:pPr>
        <w:pStyle w:val="2"/>
        <w:spacing w:before="61" w:line="394" w:lineRule="exact"/>
        <w:ind w:left="9"/>
        <w:rPr>
          <w:rFonts w:hint="eastAsia"/>
          <w:position w:val="2"/>
          <w:sz w:val="29"/>
          <w:szCs w:val="29"/>
        </w:rPr>
      </w:pPr>
    </w:p>
    <w:p w14:paraId="295D734D">
      <w:pPr>
        <w:pStyle w:val="2"/>
        <w:spacing w:before="61" w:line="394" w:lineRule="exact"/>
        <w:ind w:left="9"/>
        <w:rPr>
          <w:rFonts w:hint="eastAsia"/>
          <w:position w:val="2"/>
          <w:sz w:val="29"/>
          <w:szCs w:val="29"/>
        </w:rPr>
      </w:pPr>
      <w:r>
        <w:rPr>
          <w:rFonts w:hint="eastAsia"/>
          <w:position w:val="2"/>
          <w:sz w:val="29"/>
          <w:szCs w:val="29"/>
        </w:rPr>
        <w:t>By this time, the Reformer had given full expression to his obnoxious 186 opinions in his different writings, and he had reiterated most of them in the address which he presented to the parliament now sitting.</w:t>
      </w:r>
    </w:p>
    <w:p w14:paraId="4A7C3B47">
      <w:pPr>
        <w:pStyle w:val="2"/>
        <w:spacing w:before="61" w:line="394" w:lineRule="exact"/>
        <w:ind w:left="9"/>
        <w:rPr>
          <w:rFonts w:hint="eastAsia"/>
          <w:position w:val="2"/>
          <w:sz w:val="29"/>
          <w:szCs w:val="29"/>
        </w:rPr>
      </w:pPr>
    </w:p>
    <w:p w14:paraId="562D6762">
      <w:pPr>
        <w:pStyle w:val="2"/>
        <w:spacing w:before="61" w:line="394" w:lineRule="exact"/>
        <w:ind w:left="9"/>
        <w:rPr>
          <w:rFonts w:hint="eastAsia"/>
          <w:position w:val="2"/>
          <w:sz w:val="29"/>
          <w:szCs w:val="29"/>
        </w:rPr>
      </w:pPr>
      <w:r>
        <w:rPr>
          <w:rFonts w:hint="eastAsia"/>
          <w:position w:val="2"/>
          <w:sz w:val="29"/>
          <w:szCs w:val="29"/>
        </w:rPr>
        <w:t>此时，改革家已在其不同著作中充分表达了他令人反感的186观点，并且他在提交给正在开会的议会的演讲中重申了其中大部分观点。</w:t>
      </w:r>
    </w:p>
    <w:p w14:paraId="075BA74F">
      <w:pPr>
        <w:pStyle w:val="2"/>
        <w:spacing w:before="61" w:line="394" w:lineRule="exact"/>
        <w:ind w:left="9"/>
        <w:rPr>
          <w:rFonts w:hint="eastAsia"/>
          <w:position w:val="2"/>
          <w:sz w:val="29"/>
          <w:szCs w:val="29"/>
        </w:rPr>
      </w:pPr>
    </w:p>
    <w:p w14:paraId="1C9E55FC">
      <w:pPr>
        <w:pStyle w:val="2"/>
        <w:spacing w:before="61" w:line="394" w:lineRule="exact"/>
        <w:ind w:left="9"/>
        <w:rPr>
          <w:rFonts w:hint="eastAsia"/>
          <w:position w:val="2"/>
          <w:sz w:val="29"/>
          <w:szCs w:val="29"/>
        </w:rPr>
      </w:pPr>
      <w:r>
        <w:rPr>
          <w:rFonts w:hint="eastAsia"/>
          <w:position w:val="2"/>
          <w:sz w:val="29"/>
          <w:szCs w:val="29"/>
        </w:rPr>
        <w:t>But the meditated encroachment of the prelates had excited in the parliament, certain feelings of suspicion and resentment [against the prelates], which it was deemed prudent not to augment by any course of proceeding which might become the occasion for further umbrage.187</w:t>
      </w:r>
    </w:p>
    <w:p w14:paraId="596ACCE4">
      <w:pPr>
        <w:pStyle w:val="2"/>
        <w:spacing w:before="61" w:line="394" w:lineRule="exact"/>
        <w:ind w:left="9"/>
        <w:rPr>
          <w:rFonts w:hint="eastAsia"/>
          <w:position w:val="2"/>
          <w:sz w:val="29"/>
          <w:szCs w:val="29"/>
        </w:rPr>
      </w:pPr>
    </w:p>
    <w:p w14:paraId="2388F66F">
      <w:pPr>
        <w:pStyle w:val="2"/>
        <w:spacing w:before="61" w:line="394" w:lineRule="exact"/>
        <w:ind w:left="9"/>
        <w:rPr>
          <w:rFonts w:hint="eastAsia"/>
          <w:position w:val="2"/>
          <w:sz w:val="29"/>
          <w:szCs w:val="29"/>
        </w:rPr>
      </w:pPr>
      <w:r>
        <w:rPr>
          <w:rFonts w:hint="eastAsia"/>
          <w:position w:val="2"/>
          <w:sz w:val="29"/>
          <w:szCs w:val="29"/>
        </w:rPr>
        <w:t>但主教们（prelates）预谋的侵占（meditated encroachment）已在议会中激起了一些怀疑和怨恨（resentment）[针对主教们]的情绪，认为不应通过任何可能引起进一步不快（umbrage）187的程序来加剧这种情绪是明智的。</w:t>
      </w:r>
    </w:p>
    <w:p w14:paraId="612C9A50">
      <w:pPr>
        <w:pStyle w:val="2"/>
        <w:spacing w:before="61" w:line="394" w:lineRule="exact"/>
        <w:ind w:left="9"/>
        <w:rPr>
          <w:rFonts w:hint="eastAsia"/>
          <w:position w:val="2"/>
          <w:sz w:val="29"/>
          <w:szCs w:val="29"/>
        </w:rPr>
      </w:pPr>
    </w:p>
    <w:p w14:paraId="1948160E">
      <w:pPr>
        <w:pStyle w:val="2"/>
        <w:spacing w:before="61" w:line="394" w:lineRule="exact"/>
        <w:ind w:left="9"/>
        <w:rPr>
          <w:rFonts w:hint="eastAsia"/>
          <w:position w:val="2"/>
          <w:sz w:val="29"/>
          <w:szCs w:val="29"/>
        </w:rPr>
      </w:pPr>
      <w:r>
        <w:rPr>
          <w:rFonts w:hint="eastAsia"/>
          <w:position w:val="2"/>
          <w:sz w:val="29"/>
          <w:szCs w:val="29"/>
        </w:rPr>
        <w:t>On this account (it would seem), the convocation determined to restrict their prosecution ofWycliffe to a matter of doctrine, passing over the more questionable matters ofpolity and discipline.</w:t>
      </w:r>
    </w:p>
    <w:p w14:paraId="79362685">
      <w:pPr>
        <w:pStyle w:val="2"/>
        <w:spacing w:before="61" w:line="394" w:lineRule="exact"/>
        <w:ind w:left="9"/>
        <w:rPr>
          <w:rFonts w:hint="eastAsia"/>
          <w:position w:val="2"/>
          <w:sz w:val="29"/>
          <w:szCs w:val="29"/>
        </w:rPr>
      </w:pPr>
    </w:p>
    <w:p w14:paraId="023A9C0E">
      <w:pPr>
        <w:pStyle w:val="2"/>
        <w:spacing w:before="61" w:line="394" w:lineRule="exact"/>
        <w:ind w:left="9"/>
        <w:rPr>
          <w:rFonts w:hint="eastAsia"/>
          <w:position w:val="2"/>
          <w:sz w:val="29"/>
          <w:szCs w:val="29"/>
        </w:rPr>
      </w:pPr>
      <w:r>
        <w:rPr>
          <w:rFonts w:hint="eastAsia"/>
          <w:position w:val="2"/>
          <w:sz w:val="29"/>
          <w:szCs w:val="29"/>
        </w:rPr>
        <w:t>因此（似乎是这样），教务会议（convocation）决定将其对威克里夫的起诉（prosecution）限制在教义（doctrine）问题上，略过更具争议性的政体（polity）和纪律（discipline）问题。</w:t>
      </w:r>
    </w:p>
    <w:p w14:paraId="7E623477">
      <w:pPr>
        <w:pStyle w:val="2"/>
        <w:spacing w:before="61" w:line="394" w:lineRule="exact"/>
        <w:ind w:left="9"/>
        <w:rPr>
          <w:rFonts w:hint="eastAsia"/>
          <w:position w:val="2"/>
          <w:sz w:val="29"/>
          <w:szCs w:val="29"/>
        </w:rPr>
      </w:pPr>
    </w:p>
    <w:p w14:paraId="67E1810C">
      <w:pPr>
        <w:pStyle w:val="2"/>
        <w:spacing w:before="61" w:line="394" w:lineRule="exact"/>
        <w:ind w:left="9"/>
        <w:rPr>
          <w:rFonts w:hint="eastAsia"/>
          <w:position w:val="2"/>
          <w:sz w:val="29"/>
          <w:szCs w:val="29"/>
        </w:rPr>
      </w:pPr>
      <w:r>
        <w:rPr>
          <w:rFonts w:hint="eastAsia"/>
          <w:position w:val="2"/>
          <w:sz w:val="29"/>
          <w:szCs w:val="29"/>
        </w:rPr>
        <w:t>The article selected was that of the eucharist.</w:t>
      </w:r>
    </w:p>
    <w:p w14:paraId="644A2EC6">
      <w:pPr>
        <w:pStyle w:val="2"/>
        <w:spacing w:before="61" w:line="394" w:lineRule="exact"/>
        <w:ind w:left="9"/>
        <w:rPr>
          <w:rFonts w:hint="eastAsia"/>
          <w:position w:val="2"/>
          <w:sz w:val="29"/>
          <w:szCs w:val="29"/>
        </w:rPr>
      </w:pPr>
    </w:p>
    <w:p w14:paraId="55F8210D">
      <w:pPr>
        <w:pStyle w:val="2"/>
        <w:spacing w:before="61" w:line="394" w:lineRule="exact"/>
        <w:ind w:left="9"/>
        <w:rPr>
          <w:rFonts w:hint="eastAsia"/>
          <w:position w:val="2"/>
          <w:sz w:val="29"/>
          <w:szCs w:val="29"/>
        </w:rPr>
      </w:pPr>
      <w:r>
        <w:rPr>
          <w:rFonts w:hint="eastAsia"/>
          <w:position w:val="2"/>
          <w:sz w:val="29"/>
          <w:szCs w:val="29"/>
        </w:rPr>
        <w:t>选定的条款是关于圣餐（eucharist）的。</w:t>
      </w:r>
    </w:p>
    <w:p w14:paraId="048B4FDA">
      <w:pPr>
        <w:pStyle w:val="2"/>
        <w:spacing w:before="61" w:line="394" w:lineRule="exact"/>
        <w:ind w:left="9"/>
        <w:rPr>
          <w:rFonts w:hint="eastAsia"/>
          <w:position w:val="2"/>
          <w:sz w:val="29"/>
          <w:szCs w:val="29"/>
        </w:rPr>
      </w:pPr>
    </w:p>
    <w:p w14:paraId="3F493084">
      <w:pPr>
        <w:pStyle w:val="2"/>
        <w:spacing w:before="61" w:line="394" w:lineRule="exact"/>
        <w:ind w:left="9"/>
        <w:rPr>
          <w:rFonts w:hint="eastAsia"/>
          <w:position w:val="2"/>
          <w:sz w:val="29"/>
          <w:szCs w:val="29"/>
        </w:rPr>
      </w:pPr>
      <w:r>
        <w:rPr>
          <w:rFonts w:hint="eastAsia"/>
          <w:position w:val="2"/>
          <w:sz w:val="29"/>
          <w:szCs w:val="29"/>
        </w:rPr>
        <w:t>The doctrine ofWycliffe on that subject was known to be directly contrary to the doctrine of transubstantiation.</w:t>
      </w:r>
    </w:p>
    <w:p w14:paraId="72004C92">
      <w:pPr>
        <w:pStyle w:val="2"/>
        <w:spacing w:before="61" w:line="394" w:lineRule="exact"/>
        <w:ind w:left="9"/>
        <w:rPr>
          <w:rFonts w:hint="eastAsia"/>
          <w:position w:val="2"/>
          <w:sz w:val="29"/>
          <w:szCs w:val="29"/>
        </w:rPr>
      </w:pPr>
    </w:p>
    <w:p w14:paraId="3520F91E">
      <w:pPr>
        <w:pStyle w:val="2"/>
        <w:spacing w:before="61" w:line="394" w:lineRule="exact"/>
        <w:ind w:left="9"/>
        <w:rPr>
          <w:rFonts w:hint="eastAsia"/>
          <w:position w:val="2"/>
          <w:sz w:val="29"/>
          <w:szCs w:val="29"/>
        </w:rPr>
      </w:pPr>
      <w:r>
        <w:rPr>
          <w:rFonts w:hint="eastAsia"/>
          <w:position w:val="2"/>
          <w:sz w:val="29"/>
          <w:szCs w:val="29"/>
        </w:rPr>
        <w:t>众所周知，威克里夫关于该主题的教义直接与变体论（transubstantiation）教义相反。</w:t>
      </w:r>
    </w:p>
    <w:p w14:paraId="36FEAF6C">
      <w:pPr>
        <w:pStyle w:val="2"/>
        <w:spacing w:before="61" w:line="394" w:lineRule="exact"/>
        <w:ind w:left="9"/>
        <w:rPr>
          <w:rFonts w:hint="eastAsia"/>
          <w:position w:val="2"/>
          <w:sz w:val="29"/>
          <w:szCs w:val="29"/>
        </w:rPr>
      </w:pPr>
    </w:p>
    <w:p w14:paraId="4E569BF7">
      <w:pPr>
        <w:pStyle w:val="2"/>
        <w:spacing w:before="61" w:line="394" w:lineRule="exact"/>
        <w:ind w:left="9"/>
        <w:rPr>
          <w:rFonts w:hint="eastAsia"/>
          <w:position w:val="2"/>
          <w:sz w:val="29"/>
          <w:szCs w:val="29"/>
        </w:rPr>
      </w:pPr>
      <w:r>
        <w:rPr>
          <w:rFonts w:hint="eastAsia"/>
          <w:position w:val="2"/>
          <w:sz w:val="29"/>
          <w:szCs w:val="29"/>
        </w:rPr>
        <w:t>The Duke of Lancaster is said to have advised the Reformer to submit in all doctrinal matters to the judgment of his order.</w:t>
      </w:r>
    </w:p>
    <w:p w14:paraId="2EB78643">
      <w:pPr>
        <w:pStyle w:val="2"/>
        <w:spacing w:before="61" w:line="394" w:lineRule="exact"/>
        <w:ind w:left="9"/>
        <w:rPr>
          <w:rFonts w:hint="eastAsia"/>
          <w:position w:val="2"/>
          <w:sz w:val="29"/>
          <w:szCs w:val="29"/>
        </w:rPr>
      </w:pPr>
    </w:p>
    <w:p w14:paraId="6574183D">
      <w:pPr>
        <w:pStyle w:val="2"/>
        <w:spacing w:before="61" w:line="394" w:lineRule="exact"/>
        <w:ind w:left="9"/>
        <w:rPr>
          <w:rFonts w:hint="eastAsia"/>
          <w:position w:val="2"/>
          <w:sz w:val="29"/>
          <w:szCs w:val="29"/>
        </w:rPr>
      </w:pPr>
      <w:r>
        <w:rPr>
          <w:rFonts w:hint="eastAsia"/>
          <w:position w:val="2"/>
          <w:sz w:val="29"/>
          <w:szCs w:val="29"/>
        </w:rPr>
        <w:t>据说兰开斯特公爵（Duke of Lancaster）曾建议改革家在所有教义（doctrinal）事务上服从其所属阶层（order）的判断。</w:t>
      </w:r>
    </w:p>
    <w:p w14:paraId="5F8380D2">
      <w:pPr>
        <w:pStyle w:val="2"/>
        <w:spacing w:before="61" w:line="394" w:lineRule="exact"/>
        <w:ind w:left="9"/>
        <w:rPr>
          <w:rFonts w:hint="eastAsia"/>
          <w:position w:val="2"/>
          <w:sz w:val="29"/>
          <w:szCs w:val="29"/>
        </w:rPr>
      </w:pPr>
    </w:p>
    <w:p w14:paraId="44E34FA9">
      <w:pPr>
        <w:pStyle w:val="2"/>
        <w:spacing w:before="61" w:line="394" w:lineRule="exact"/>
        <w:ind w:left="9"/>
        <w:rPr>
          <w:rFonts w:hint="eastAsia"/>
          <w:position w:val="2"/>
          <w:sz w:val="29"/>
          <w:szCs w:val="29"/>
        </w:rPr>
      </w:pPr>
      <w:r>
        <w:rPr>
          <w:rFonts w:hint="eastAsia"/>
          <w:position w:val="2"/>
          <w:sz w:val="29"/>
          <w:szCs w:val="29"/>
        </w:rPr>
        <w:t>This conduct on the part of the duke was highly praised by the clergy, but its only effect on Wycliffe was to call forth new evidence of his firmness and integrity.</w:t>
      </w:r>
    </w:p>
    <w:p w14:paraId="21C142AD">
      <w:pPr>
        <w:pStyle w:val="2"/>
        <w:spacing w:before="61" w:line="394" w:lineRule="exact"/>
        <w:ind w:left="9"/>
        <w:rPr>
          <w:rFonts w:hint="eastAsia"/>
          <w:position w:val="2"/>
          <w:sz w:val="29"/>
          <w:szCs w:val="29"/>
        </w:rPr>
      </w:pPr>
    </w:p>
    <w:p w14:paraId="3A259A9F">
      <w:pPr>
        <w:pStyle w:val="2"/>
        <w:spacing w:before="61" w:line="394" w:lineRule="exact"/>
        <w:ind w:left="9"/>
        <w:rPr>
          <w:rFonts w:hint="eastAsia"/>
          <w:position w:val="2"/>
          <w:sz w:val="29"/>
          <w:szCs w:val="29"/>
        </w:rPr>
      </w:pPr>
      <w:r>
        <w:rPr>
          <w:rFonts w:hint="eastAsia"/>
          <w:position w:val="2"/>
          <w:sz w:val="29"/>
          <w:szCs w:val="29"/>
        </w:rPr>
        <w:t>公爵的这种行为受到了神职人员的高度赞扬，但它对威克里夫的唯一影响是引出了他坚定（firmness）和正直（integrity）的新证据。</w:t>
      </w:r>
    </w:p>
    <w:p w14:paraId="4EA2597A">
      <w:pPr>
        <w:pStyle w:val="2"/>
        <w:spacing w:before="61" w:line="394" w:lineRule="exact"/>
        <w:ind w:left="9"/>
        <w:rPr>
          <w:rFonts w:hint="eastAsia"/>
          <w:position w:val="2"/>
          <w:sz w:val="29"/>
          <w:szCs w:val="29"/>
        </w:rPr>
      </w:pPr>
    </w:p>
    <w:p w14:paraId="6DE0A946">
      <w:pPr>
        <w:pStyle w:val="2"/>
        <w:spacing w:before="61" w:line="394" w:lineRule="exact"/>
        <w:ind w:left="9"/>
        <w:rPr>
          <w:rFonts w:hint="eastAsia"/>
          <w:position w:val="2"/>
          <w:sz w:val="29"/>
          <w:szCs w:val="29"/>
        </w:rPr>
      </w:pPr>
      <w:r>
        <w:rPr>
          <w:rFonts w:hint="eastAsia"/>
          <w:position w:val="2"/>
          <w:sz w:val="29"/>
          <w:szCs w:val="29"/>
        </w:rPr>
        <w:t>To have denied his doctrine on the eucharist, or simply to have abstained from teaching it, would have been to continue sheltered from the resentment of the clergy, by the favor of the nobleman of whose power the clergy still stood in much wholesome apprehension.</w:t>
      </w:r>
    </w:p>
    <w:p w14:paraId="693DE2A5">
      <w:pPr>
        <w:pStyle w:val="2"/>
        <w:spacing w:before="61" w:line="394" w:lineRule="exact"/>
        <w:ind w:left="9"/>
        <w:rPr>
          <w:rFonts w:hint="eastAsia"/>
          <w:position w:val="2"/>
          <w:sz w:val="29"/>
          <w:szCs w:val="29"/>
        </w:rPr>
      </w:pPr>
    </w:p>
    <w:p w14:paraId="098EE731">
      <w:pPr>
        <w:pStyle w:val="2"/>
        <w:spacing w:before="61" w:line="394" w:lineRule="exact"/>
        <w:ind w:left="9"/>
        <w:rPr>
          <w:rFonts w:hint="eastAsia"/>
          <w:position w:val="2"/>
          <w:sz w:val="29"/>
          <w:szCs w:val="29"/>
        </w:rPr>
      </w:pPr>
      <w:r>
        <w:rPr>
          <w:rFonts w:hint="eastAsia"/>
          <w:position w:val="2"/>
          <w:sz w:val="29"/>
          <w:szCs w:val="29"/>
        </w:rPr>
        <w:t>否认他关于圣餐（eucharist）的教义，或仅仅停止教授它，本可以继续受到那位贵族（nobleman）的恩惠（favor）庇护，免受神职人员的怨恨（resentment），神职人员对其权力仍怀有相当有益的畏惧（wholesome apprehension）。</w:t>
      </w:r>
    </w:p>
    <w:p w14:paraId="7C83E785">
      <w:pPr>
        <w:pStyle w:val="2"/>
        <w:spacing w:before="61" w:line="394" w:lineRule="exact"/>
        <w:ind w:left="9"/>
        <w:rPr>
          <w:rFonts w:hint="eastAsia"/>
          <w:position w:val="2"/>
          <w:sz w:val="29"/>
          <w:szCs w:val="29"/>
        </w:rPr>
      </w:pPr>
    </w:p>
    <w:p w14:paraId="7072C227">
      <w:pPr>
        <w:pStyle w:val="2"/>
        <w:spacing w:before="61" w:line="394" w:lineRule="exact"/>
        <w:ind w:left="9"/>
        <w:rPr>
          <w:rFonts w:hint="eastAsia"/>
          <w:position w:val="2"/>
          <w:sz w:val="29"/>
          <w:szCs w:val="29"/>
        </w:rPr>
      </w:pPr>
      <w:r>
        <w:rPr>
          <w:rFonts w:hint="eastAsia"/>
          <w:position w:val="2"/>
          <w:sz w:val="29"/>
          <w:szCs w:val="29"/>
        </w:rPr>
        <w:t>To proceed in opposing the received doctrine on that sacrament, notwithstanding the counsel of the duke, was to front 188 the unrestrained malice of his enemies.</w:t>
      </w:r>
    </w:p>
    <w:p w14:paraId="6E3DC808">
      <w:pPr>
        <w:pStyle w:val="2"/>
        <w:spacing w:before="61" w:line="394" w:lineRule="exact"/>
        <w:ind w:left="9"/>
        <w:rPr>
          <w:rFonts w:hint="eastAsia"/>
          <w:position w:val="2"/>
          <w:sz w:val="29"/>
          <w:szCs w:val="29"/>
        </w:rPr>
      </w:pPr>
    </w:p>
    <w:p w14:paraId="15C9DE5B">
      <w:pPr>
        <w:pStyle w:val="2"/>
        <w:spacing w:before="61" w:line="394" w:lineRule="exact"/>
        <w:ind w:left="9"/>
        <w:rPr>
          <w:rFonts w:hint="eastAsia"/>
          <w:position w:val="2"/>
          <w:sz w:val="29"/>
          <w:szCs w:val="29"/>
        </w:rPr>
      </w:pPr>
      <w:r>
        <w:rPr>
          <w:rFonts w:hint="eastAsia"/>
          <w:position w:val="2"/>
          <w:sz w:val="29"/>
          <w:szCs w:val="29"/>
        </w:rPr>
        <w:t>不顾公爵的劝告（counsel），继续反对关于那个圣礼（sacrament）的公认教义，就是直面（front）188他敌人不受约束的恶意（malice）。</w:t>
      </w:r>
    </w:p>
    <w:p w14:paraId="45B01520">
      <w:pPr>
        <w:pStyle w:val="2"/>
        <w:spacing w:before="61" w:line="394" w:lineRule="exact"/>
        <w:ind w:left="9"/>
        <w:rPr>
          <w:rFonts w:hint="eastAsia"/>
          <w:position w:val="2"/>
          <w:sz w:val="29"/>
          <w:szCs w:val="29"/>
        </w:rPr>
      </w:pPr>
    </w:p>
    <w:p w14:paraId="3EBD15EE">
      <w:pPr>
        <w:pStyle w:val="2"/>
        <w:spacing w:before="61" w:line="394" w:lineRule="exact"/>
        <w:ind w:left="9"/>
        <w:rPr>
          <w:rFonts w:hint="eastAsia"/>
          <w:position w:val="2"/>
          <w:sz w:val="29"/>
          <w:szCs w:val="29"/>
        </w:rPr>
      </w:pPr>
      <w:r>
        <w:rPr>
          <w:rFonts w:hint="eastAsia"/>
          <w:position w:val="2"/>
          <w:sz w:val="29"/>
          <w:szCs w:val="29"/>
        </w:rPr>
        <w:t>The latter course, however, was his choice.</w:t>
      </w:r>
    </w:p>
    <w:p w14:paraId="2621E6E7">
      <w:pPr>
        <w:pStyle w:val="2"/>
        <w:spacing w:before="61" w:line="394" w:lineRule="exact"/>
        <w:ind w:left="9"/>
        <w:rPr>
          <w:rFonts w:hint="eastAsia"/>
          <w:position w:val="2"/>
          <w:sz w:val="29"/>
          <w:szCs w:val="29"/>
        </w:rPr>
      </w:pPr>
    </w:p>
    <w:p w14:paraId="5B6041C7">
      <w:pPr>
        <w:pStyle w:val="2"/>
        <w:spacing w:before="61" w:line="394" w:lineRule="exact"/>
        <w:ind w:left="9"/>
        <w:rPr>
          <w:rFonts w:hint="eastAsia"/>
          <w:position w:val="2"/>
          <w:sz w:val="29"/>
          <w:szCs w:val="29"/>
        </w:rPr>
      </w:pPr>
      <w:r>
        <w:rPr>
          <w:rFonts w:hint="eastAsia"/>
          <w:position w:val="2"/>
          <w:sz w:val="29"/>
          <w:szCs w:val="29"/>
        </w:rPr>
        <w:t>然而，后一种做法是他的选择。</w:t>
      </w:r>
    </w:p>
    <w:p w14:paraId="175FE959">
      <w:pPr>
        <w:pStyle w:val="2"/>
        <w:spacing w:before="61" w:line="394" w:lineRule="exact"/>
        <w:ind w:left="9"/>
        <w:rPr>
          <w:rFonts w:hint="eastAsia"/>
          <w:position w:val="2"/>
          <w:sz w:val="29"/>
          <w:szCs w:val="29"/>
        </w:rPr>
      </w:pPr>
    </w:p>
    <w:p w14:paraId="13D96300">
      <w:pPr>
        <w:pStyle w:val="2"/>
        <w:spacing w:before="61" w:line="394" w:lineRule="exact"/>
        <w:ind w:left="9"/>
        <w:rPr>
          <w:rFonts w:hint="eastAsia"/>
          <w:position w:val="2"/>
          <w:sz w:val="29"/>
          <w:szCs w:val="29"/>
        </w:rPr>
      </w:pPr>
      <w:r>
        <w:rPr>
          <w:rFonts w:hint="eastAsia"/>
          <w:position w:val="2"/>
          <w:sz w:val="29"/>
          <w:szCs w:val="29"/>
        </w:rPr>
        <w:t>We also learn something from a writer who has shown himself not a little solicitous to fasten the reproach of equivocation 189 upon the name of Wycliffe.</w:t>
      </w:r>
    </w:p>
    <w:p w14:paraId="32D9D481">
      <w:pPr>
        <w:pStyle w:val="2"/>
        <w:spacing w:before="61" w:line="394" w:lineRule="exact"/>
        <w:ind w:left="9"/>
        <w:rPr>
          <w:rFonts w:hint="eastAsia"/>
          <w:position w:val="2"/>
          <w:sz w:val="29"/>
          <w:szCs w:val="29"/>
        </w:rPr>
      </w:pPr>
    </w:p>
    <w:p w14:paraId="175DC684">
      <w:pPr>
        <w:pStyle w:val="2"/>
        <w:spacing w:before="61" w:line="394" w:lineRule="exact"/>
        <w:ind w:left="9"/>
        <w:rPr>
          <w:rFonts w:hint="eastAsia"/>
          <w:position w:val="2"/>
          <w:sz w:val="29"/>
          <w:szCs w:val="29"/>
        </w:rPr>
      </w:pPr>
      <w:r>
        <w:rPr>
          <w:rFonts w:hint="eastAsia"/>
          <w:position w:val="2"/>
          <w:sz w:val="29"/>
          <w:szCs w:val="29"/>
        </w:rPr>
        <w:t>我们也从一位表现出相当急切地要将模棱两可（equivocation）189的指责（reproach）加于威克里夫之名的作者那里了解到一些情况。</w:t>
      </w:r>
    </w:p>
    <w:p w14:paraId="07298AD2">
      <w:pPr>
        <w:pStyle w:val="2"/>
        <w:spacing w:before="61" w:line="394" w:lineRule="exact"/>
        <w:ind w:left="9"/>
        <w:rPr>
          <w:rFonts w:hint="eastAsia"/>
          <w:position w:val="2"/>
          <w:sz w:val="29"/>
          <w:szCs w:val="29"/>
        </w:rPr>
      </w:pPr>
    </w:p>
    <w:p w14:paraId="4B983006">
      <w:pPr>
        <w:pStyle w:val="2"/>
        <w:spacing w:before="61" w:line="394" w:lineRule="exact"/>
        <w:ind w:left="9"/>
        <w:rPr>
          <w:rFonts w:hint="eastAsia"/>
          <w:position w:val="2"/>
          <w:sz w:val="29"/>
          <w:szCs w:val="29"/>
        </w:rPr>
      </w:pPr>
      <w:r>
        <w:rPr>
          <w:rFonts w:hint="eastAsia"/>
          <w:position w:val="2"/>
          <w:sz w:val="29"/>
          <w:szCs w:val="29"/>
        </w:rPr>
        <w:t>He said not only that the Reformer proved to be as little influenced by the advice of the duke as by the command of the archbishop, but that in his public defence on this sacrament, “like an obstinate heretic, he refuted all the doctors of the second millenary.” 190</w:t>
      </w:r>
    </w:p>
    <w:p w14:paraId="66FB0D14">
      <w:pPr>
        <w:pStyle w:val="2"/>
        <w:spacing w:before="61" w:line="394" w:lineRule="exact"/>
        <w:ind w:left="9"/>
        <w:rPr>
          <w:rFonts w:hint="eastAsia"/>
          <w:position w:val="2"/>
          <w:sz w:val="29"/>
          <w:szCs w:val="29"/>
        </w:rPr>
      </w:pPr>
    </w:p>
    <w:p w14:paraId="0C127BD6">
      <w:pPr>
        <w:pStyle w:val="2"/>
        <w:spacing w:before="61" w:line="394" w:lineRule="exact"/>
        <w:ind w:left="9"/>
        <w:rPr>
          <w:rFonts w:hint="eastAsia"/>
          <w:position w:val="2"/>
          <w:sz w:val="29"/>
          <w:szCs w:val="29"/>
        </w:rPr>
      </w:pPr>
      <w:r>
        <w:rPr>
          <w:rFonts w:hint="eastAsia"/>
          <w:position w:val="2"/>
          <w:sz w:val="29"/>
          <w:szCs w:val="29"/>
        </w:rPr>
        <w:t>他说，改革家不仅证明自己几乎不受公爵建议的影响，也几乎不受大主教命令的影响，而且在他关于这个圣礼的公开辩护（public defence）中，“像一个顽固的异端（obstinate heretic），他驳斥了第二个千年（second millenary）的所有博士（doctors）。”190</w:t>
      </w:r>
    </w:p>
    <w:p w14:paraId="512368FB">
      <w:pPr>
        <w:pStyle w:val="2"/>
        <w:spacing w:before="61" w:line="394" w:lineRule="exact"/>
        <w:ind w:left="9"/>
        <w:rPr>
          <w:rFonts w:hint="eastAsia"/>
          <w:position w:val="2"/>
          <w:sz w:val="29"/>
          <w:szCs w:val="29"/>
        </w:rPr>
      </w:pPr>
    </w:p>
    <w:p w14:paraId="3F7C1FAD">
      <w:pPr>
        <w:pStyle w:val="2"/>
        <w:spacing w:before="61" w:line="394" w:lineRule="exact"/>
        <w:ind w:left="9"/>
        <w:rPr>
          <w:rFonts w:hint="eastAsia"/>
          <w:position w:val="2"/>
          <w:sz w:val="29"/>
          <w:szCs w:val="29"/>
        </w:rPr>
      </w:pPr>
      <w:r>
        <w:rPr>
          <w:rFonts w:hint="eastAsia"/>
          <w:position w:val="2"/>
          <w:sz w:val="29"/>
          <w:szCs w:val="29"/>
        </w:rPr>
        <w:t>CONCERNING THE LIFE OF WYCLIFFE. lxxxvii</w:t>
      </w:r>
    </w:p>
    <w:p w14:paraId="0F5BC85F">
      <w:pPr>
        <w:pStyle w:val="2"/>
        <w:spacing w:before="61" w:line="394" w:lineRule="exact"/>
        <w:ind w:left="9"/>
        <w:rPr>
          <w:rFonts w:hint="eastAsia"/>
          <w:position w:val="2"/>
          <w:sz w:val="29"/>
          <w:szCs w:val="29"/>
        </w:rPr>
      </w:pPr>
    </w:p>
    <w:p w14:paraId="0BBB76A4">
      <w:pPr>
        <w:pStyle w:val="2"/>
        <w:spacing w:before="61" w:line="394" w:lineRule="exact"/>
        <w:ind w:left="9"/>
        <w:rPr>
          <w:rFonts w:hint="eastAsia"/>
          <w:position w:val="2"/>
          <w:sz w:val="29"/>
          <w:szCs w:val="29"/>
        </w:rPr>
      </w:pPr>
      <w:r>
        <w:rPr>
          <w:rFonts w:hint="eastAsia"/>
          <w:position w:val="2"/>
          <w:sz w:val="29"/>
          <w:szCs w:val="29"/>
        </w:rPr>
        <w:t>关于威克里夫的生平。 lxxxvii</w:t>
      </w:r>
    </w:p>
    <w:p w14:paraId="4CBA7B4F">
      <w:pPr>
        <w:pStyle w:val="2"/>
        <w:spacing w:before="61" w:line="394" w:lineRule="exact"/>
        <w:ind w:left="9"/>
        <w:rPr>
          <w:rFonts w:hint="eastAsia"/>
          <w:position w:val="2"/>
          <w:sz w:val="29"/>
          <w:szCs w:val="29"/>
        </w:rPr>
      </w:pPr>
    </w:p>
    <w:p w14:paraId="7697DD19">
      <w:pPr>
        <w:pStyle w:val="2"/>
        <w:spacing w:before="61" w:line="394" w:lineRule="exact"/>
        <w:ind w:left="9"/>
        <w:rPr>
          <w:rFonts w:hint="eastAsia"/>
          <w:position w:val="2"/>
          <w:sz w:val="29"/>
          <w:szCs w:val="29"/>
        </w:rPr>
      </w:pPr>
      <w:r>
        <w:rPr>
          <w:rFonts w:hint="eastAsia"/>
          <w:position w:val="2"/>
          <w:sz w:val="29"/>
          <w:szCs w:val="29"/>
        </w:rPr>
        <w:t>To fully understand the zeal with which the Reformer assailed the doctrine of transubstantiation, the reader must bestow his best attention on the exposition given of that doctrine in the several treatises and chapters contained in this volume.</w:t>
      </w:r>
    </w:p>
    <w:p w14:paraId="5780F751">
      <w:pPr>
        <w:pStyle w:val="2"/>
        <w:spacing w:before="61" w:line="394" w:lineRule="exact"/>
        <w:ind w:left="9"/>
        <w:rPr>
          <w:rFonts w:hint="eastAsia"/>
          <w:position w:val="2"/>
          <w:sz w:val="29"/>
          <w:szCs w:val="29"/>
        </w:rPr>
      </w:pPr>
    </w:p>
    <w:p w14:paraId="5E78C89A">
      <w:pPr>
        <w:pStyle w:val="2"/>
        <w:spacing w:before="61" w:line="394" w:lineRule="exact"/>
        <w:ind w:left="9"/>
        <w:rPr>
          <w:rFonts w:hint="eastAsia"/>
          <w:position w:val="2"/>
          <w:sz w:val="29"/>
          <w:szCs w:val="29"/>
        </w:rPr>
      </w:pPr>
      <w:r>
        <w:rPr>
          <w:rFonts w:hint="eastAsia"/>
          <w:position w:val="2"/>
          <w:sz w:val="29"/>
          <w:szCs w:val="29"/>
        </w:rPr>
        <w:t>为了充分理解改革家攻击变体论（transubstantiation）教义的热忱（zeal），读者必须将其最佳注意力集中在本书所含几篇论述（treatises）和章节中对该教义的阐释（exposition）上。</w:t>
      </w:r>
    </w:p>
    <w:p w14:paraId="0F3A9928">
      <w:pPr>
        <w:pStyle w:val="2"/>
        <w:spacing w:before="61" w:line="394" w:lineRule="exact"/>
        <w:ind w:left="9"/>
        <w:rPr>
          <w:rFonts w:hint="eastAsia"/>
          <w:position w:val="2"/>
          <w:sz w:val="29"/>
          <w:szCs w:val="29"/>
        </w:rPr>
      </w:pPr>
    </w:p>
    <w:p w14:paraId="467667EC">
      <w:pPr>
        <w:pStyle w:val="2"/>
        <w:spacing w:before="61" w:line="394" w:lineRule="exact"/>
        <w:ind w:left="9"/>
        <w:rPr>
          <w:rFonts w:hint="eastAsia"/>
          <w:position w:val="2"/>
          <w:sz w:val="29"/>
          <w:szCs w:val="29"/>
        </w:rPr>
      </w:pPr>
      <w:r>
        <w:rPr>
          <w:rFonts w:hint="eastAsia"/>
          <w:position w:val="2"/>
          <w:sz w:val="29"/>
          <w:szCs w:val="29"/>
        </w:rPr>
        <w:t>The adoration of a piece of bread in the place of the Deity, Wycliffe denounced as idolatry.</w:t>
      </w:r>
    </w:p>
    <w:p w14:paraId="12FD6AC7">
      <w:pPr>
        <w:pStyle w:val="2"/>
        <w:spacing w:before="61" w:line="394" w:lineRule="exact"/>
        <w:ind w:left="9"/>
        <w:rPr>
          <w:rFonts w:hint="eastAsia"/>
          <w:position w:val="2"/>
          <w:sz w:val="29"/>
          <w:szCs w:val="29"/>
        </w:rPr>
      </w:pPr>
    </w:p>
    <w:p w14:paraId="39F58081">
      <w:pPr>
        <w:pStyle w:val="2"/>
        <w:spacing w:before="61" w:line="394" w:lineRule="exact"/>
        <w:ind w:left="9"/>
        <w:rPr>
          <w:rFonts w:hint="eastAsia"/>
          <w:position w:val="2"/>
          <w:sz w:val="29"/>
          <w:szCs w:val="29"/>
        </w:rPr>
      </w:pPr>
      <w:r>
        <w:rPr>
          <w:rFonts w:hint="eastAsia"/>
          <w:position w:val="2"/>
          <w:sz w:val="29"/>
          <w:szCs w:val="29"/>
        </w:rPr>
        <w:t>威克里夫谴责（denounced）将一块面包当作神（Deity）来崇拜（adoration）是偶像崇拜（idolatry）。</w:t>
      </w:r>
    </w:p>
    <w:p w14:paraId="1C8328B6">
      <w:pPr>
        <w:pStyle w:val="2"/>
        <w:spacing w:before="61" w:line="394" w:lineRule="exact"/>
        <w:ind w:left="9"/>
        <w:rPr>
          <w:rFonts w:hint="eastAsia"/>
          <w:position w:val="2"/>
          <w:sz w:val="29"/>
          <w:szCs w:val="29"/>
        </w:rPr>
      </w:pPr>
    </w:p>
    <w:p w14:paraId="5A36F42F">
      <w:pPr>
        <w:pStyle w:val="2"/>
        <w:spacing w:before="61" w:line="394" w:lineRule="exact"/>
        <w:ind w:left="9"/>
        <w:rPr>
          <w:rFonts w:hint="eastAsia"/>
          <w:position w:val="2"/>
          <w:sz w:val="29"/>
          <w:szCs w:val="29"/>
        </w:rPr>
      </w:pPr>
      <w:r>
        <w:rPr>
          <w:rFonts w:hint="eastAsia"/>
          <w:position w:val="2"/>
          <w:sz w:val="29"/>
          <w:szCs w:val="29"/>
        </w:rPr>
        <w:t>The conduct of the officiating priest, in pretending to remake his Maker, Wycliffe proclaimed as the last step ofpresumption and blasphemy.</w:t>
      </w:r>
    </w:p>
    <w:p w14:paraId="4EC6BB7E">
      <w:pPr>
        <w:pStyle w:val="2"/>
        <w:spacing w:before="61" w:line="394" w:lineRule="exact"/>
        <w:ind w:left="9"/>
        <w:rPr>
          <w:rFonts w:hint="eastAsia"/>
          <w:position w:val="2"/>
          <w:sz w:val="29"/>
          <w:szCs w:val="29"/>
        </w:rPr>
      </w:pPr>
    </w:p>
    <w:p w14:paraId="7055D8B7">
      <w:pPr>
        <w:pStyle w:val="2"/>
        <w:spacing w:before="61" w:line="394" w:lineRule="exact"/>
        <w:ind w:left="9"/>
        <w:rPr>
          <w:rFonts w:hint="eastAsia"/>
          <w:position w:val="2"/>
          <w:sz w:val="29"/>
          <w:szCs w:val="29"/>
        </w:rPr>
      </w:pPr>
      <w:r>
        <w:rPr>
          <w:rFonts w:hint="eastAsia"/>
          <w:position w:val="2"/>
          <w:sz w:val="29"/>
          <w:szCs w:val="29"/>
        </w:rPr>
        <w:t>威克里夫宣称（proclaimed），主礼祭司（officiating priest）假装（pretending）重造其造物主（Maker）的行为，是僭越（presumption）和亵渎（blasphemy）的最后一步。</w:t>
      </w:r>
    </w:p>
    <w:p w14:paraId="5C948FCB">
      <w:pPr>
        <w:pStyle w:val="2"/>
        <w:spacing w:before="61" w:line="394" w:lineRule="exact"/>
        <w:ind w:left="9"/>
        <w:rPr>
          <w:rFonts w:hint="eastAsia"/>
          <w:position w:val="2"/>
          <w:sz w:val="29"/>
          <w:szCs w:val="29"/>
        </w:rPr>
      </w:pPr>
    </w:p>
    <w:p w14:paraId="4ACE573F">
      <w:pPr>
        <w:pStyle w:val="2"/>
        <w:spacing w:before="61" w:line="394" w:lineRule="exact"/>
        <w:ind w:left="9"/>
        <w:rPr>
          <w:rFonts w:hint="eastAsia"/>
          <w:position w:val="2"/>
          <w:sz w:val="29"/>
          <w:szCs w:val="29"/>
        </w:rPr>
      </w:pPr>
      <w:r>
        <w:rPr>
          <w:rFonts w:hint="eastAsia"/>
          <w:position w:val="2"/>
          <w:sz w:val="29"/>
          <w:szCs w:val="29"/>
        </w:rPr>
        <w:t>Let this pretension be admitted, and nothing remained to reason, or to the senses, which the same men might not introduce on the same ground, however much opposed to Scripture.</w:t>
      </w:r>
    </w:p>
    <w:p w14:paraId="22CB2295">
      <w:pPr>
        <w:pStyle w:val="2"/>
        <w:spacing w:before="61" w:line="394" w:lineRule="exact"/>
        <w:ind w:left="9"/>
        <w:rPr>
          <w:rFonts w:hint="eastAsia"/>
          <w:position w:val="2"/>
          <w:sz w:val="29"/>
          <w:szCs w:val="29"/>
        </w:rPr>
      </w:pPr>
    </w:p>
    <w:p w14:paraId="6658A92D">
      <w:pPr>
        <w:pStyle w:val="2"/>
        <w:spacing w:before="61" w:line="394" w:lineRule="exact"/>
        <w:ind w:left="9"/>
        <w:rPr>
          <w:rFonts w:hint="eastAsia"/>
          <w:position w:val="2"/>
          <w:sz w:val="29"/>
          <w:szCs w:val="29"/>
        </w:rPr>
      </w:pPr>
      <w:r>
        <w:rPr>
          <w:rFonts w:hint="eastAsia"/>
          <w:position w:val="2"/>
          <w:sz w:val="29"/>
          <w:szCs w:val="29"/>
        </w:rPr>
        <w:t>让这个主张（pretension）被承认，那么对理性（reason）或感官（senses）来说，就没有任何东西是同样的人不能在同样的基础上引入的了，无论其多么与圣经（Scripture）相悖。</w:t>
      </w:r>
    </w:p>
    <w:p w14:paraId="6041DC9A">
      <w:pPr>
        <w:pStyle w:val="2"/>
        <w:spacing w:before="61" w:line="394" w:lineRule="exact"/>
        <w:ind w:left="9"/>
        <w:rPr>
          <w:rFonts w:hint="eastAsia"/>
          <w:position w:val="2"/>
          <w:sz w:val="29"/>
          <w:szCs w:val="29"/>
        </w:rPr>
      </w:pPr>
    </w:p>
    <w:p w14:paraId="0FDE08EE">
      <w:pPr>
        <w:pStyle w:val="2"/>
        <w:spacing w:before="61" w:line="394" w:lineRule="exact"/>
        <w:ind w:left="9"/>
        <w:rPr>
          <w:rFonts w:hint="eastAsia"/>
          <w:position w:val="2"/>
          <w:sz w:val="29"/>
          <w:szCs w:val="29"/>
        </w:rPr>
      </w:pPr>
      <w:r>
        <w:rPr>
          <w:rFonts w:hint="eastAsia"/>
          <w:position w:val="2"/>
          <w:sz w:val="29"/>
          <w:szCs w:val="29"/>
        </w:rPr>
        <w:t>The doctrine is described, accordingly, as the master device of Satan, constructed that it might serve as an inlet to every abomination.</w:t>
      </w:r>
    </w:p>
    <w:p w14:paraId="036CE636">
      <w:pPr>
        <w:pStyle w:val="2"/>
        <w:spacing w:before="61" w:line="394" w:lineRule="exact"/>
        <w:ind w:left="9"/>
        <w:rPr>
          <w:rFonts w:hint="eastAsia"/>
          <w:position w:val="2"/>
          <w:sz w:val="29"/>
          <w:szCs w:val="29"/>
        </w:rPr>
      </w:pPr>
    </w:p>
    <w:p w14:paraId="1AD3FA30">
      <w:pPr>
        <w:pStyle w:val="2"/>
        <w:spacing w:before="61" w:line="394" w:lineRule="exact"/>
        <w:ind w:left="9"/>
        <w:rPr>
          <w:rFonts w:hint="eastAsia"/>
          <w:position w:val="2"/>
          <w:sz w:val="29"/>
          <w:szCs w:val="29"/>
        </w:rPr>
      </w:pPr>
      <w:r>
        <w:rPr>
          <w:rFonts w:hint="eastAsia"/>
          <w:position w:val="2"/>
          <w:sz w:val="29"/>
          <w:szCs w:val="29"/>
        </w:rPr>
        <w:t>因此，该教义被描述为撒旦（Satan）的主要诡计（master device），其构造是为了充当通往每一种可憎之物（abomination）的入口（inlet）。</w:t>
      </w:r>
    </w:p>
    <w:p w14:paraId="6C1BAF46">
      <w:pPr>
        <w:pStyle w:val="2"/>
        <w:spacing w:before="61" w:line="394" w:lineRule="exact"/>
        <w:ind w:left="9"/>
        <w:rPr>
          <w:rFonts w:hint="eastAsia"/>
          <w:position w:val="2"/>
          <w:sz w:val="29"/>
          <w:szCs w:val="29"/>
        </w:rPr>
      </w:pPr>
    </w:p>
    <w:p w14:paraId="56EEF413">
      <w:pPr>
        <w:pStyle w:val="2"/>
        <w:spacing w:before="61" w:line="394" w:lineRule="exact"/>
        <w:ind w:left="9"/>
        <w:rPr>
          <w:rFonts w:hint="eastAsia"/>
          <w:position w:val="2"/>
          <w:sz w:val="29"/>
          <w:szCs w:val="29"/>
        </w:rPr>
      </w:pPr>
      <w:r>
        <w:rPr>
          <w:rFonts w:hint="eastAsia"/>
          <w:position w:val="2"/>
          <w:sz w:val="29"/>
          <w:szCs w:val="29"/>
        </w:rPr>
        <w:t>Hence the opposition ofWycliffe to this doctrine was, in his view, a defence of the human mind, and of all freedom.</w:t>
      </w:r>
    </w:p>
    <w:p w14:paraId="574C450B">
      <w:pPr>
        <w:pStyle w:val="2"/>
        <w:spacing w:before="61" w:line="394" w:lineRule="exact"/>
        <w:ind w:left="9"/>
        <w:rPr>
          <w:rFonts w:hint="eastAsia"/>
          <w:position w:val="2"/>
          <w:sz w:val="29"/>
          <w:szCs w:val="29"/>
        </w:rPr>
      </w:pPr>
    </w:p>
    <w:p w14:paraId="1F980088">
      <w:pPr>
        <w:pStyle w:val="2"/>
        <w:spacing w:before="61" w:line="394" w:lineRule="exact"/>
        <w:ind w:left="9"/>
        <w:rPr>
          <w:rFonts w:hint="eastAsia"/>
          <w:position w:val="2"/>
          <w:sz w:val="29"/>
          <w:szCs w:val="29"/>
        </w:rPr>
      </w:pPr>
      <w:r>
        <w:rPr>
          <w:rFonts w:hint="eastAsia"/>
          <w:position w:val="2"/>
          <w:sz w:val="29"/>
          <w:szCs w:val="29"/>
        </w:rPr>
        <w:t>因此，威克里夫对这个教义的反对，在他看来，是对人类思想（human mind）和所有自由（freedom）的捍卫。</w:t>
      </w:r>
    </w:p>
    <w:p w14:paraId="67D67FBD">
      <w:pPr>
        <w:pStyle w:val="2"/>
        <w:spacing w:before="61" w:line="394" w:lineRule="exact"/>
        <w:ind w:left="9"/>
        <w:rPr>
          <w:rFonts w:hint="eastAsia"/>
          <w:position w:val="2"/>
          <w:sz w:val="29"/>
          <w:szCs w:val="29"/>
        </w:rPr>
      </w:pPr>
    </w:p>
    <w:p w14:paraId="44101B2B">
      <w:pPr>
        <w:pStyle w:val="2"/>
        <w:spacing w:before="61" w:line="394" w:lineRule="exact"/>
        <w:ind w:left="9"/>
        <w:rPr>
          <w:rFonts w:hint="eastAsia"/>
          <w:position w:val="2"/>
          <w:sz w:val="29"/>
          <w:szCs w:val="29"/>
        </w:rPr>
      </w:pPr>
      <w:r>
        <w:rPr>
          <w:rFonts w:hint="eastAsia"/>
          <w:position w:val="2"/>
          <w:sz w:val="29"/>
          <w:szCs w:val="29"/>
        </w:rPr>
        <w:t>It was with such views, not lightly taken up but thoroughly formed, that Wycliffe appeared before his judges at Oxford.</w:t>
      </w:r>
    </w:p>
    <w:p w14:paraId="18B92468">
      <w:pPr>
        <w:pStyle w:val="2"/>
        <w:spacing w:before="61" w:line="394" w:lineRule="exact"/>
        <w:ind w:left="9"/>
        <w:rPr>
          <w:rFonts w:hint="eastAsia"/>
          <w:position w:val="2"/>
          <w:sz w:val="29"/>
          <w:szCs w:val="29"/>
        </w:rPr>
      </w:pPr>
    </w:p>
    <w:p w14:paraId="39C20A4F">
      <w:pPr>
        <w:pStyle w:val="2"/>
        <w:spacing w:before="61" w:line="394" w:lineRule="exact"/>
        <w:ind w:left="9"/>
        <w:rPr>
          <w:rFonts w:hint="eastAsia"/>
          <w:position w:val="2"/>
          <w:sz w:val="29"/>
          <w:szCs w:val="29"/>
        </w:rPr>
      </w:pPr>
      <w:r>
        <w:rPr>
          <w:rFonts w:hint="eastAsia"/>
          <w:position w:val="2"/>
          <w:sz w:val="29"/>
          <w:szCs w:val="29"/>
        </w:rPr>
        <w:t>正是怀着这些并非轻率接受而是彻底形成的观点，威克里夫出现在牛津他的审判者面前。</w:t>
      </w:r>
    </w:p>
    <w:p w14:paraId="618C5A64">
      <w:pPr>
        <w:pStyle w:val="2"/>
        <w:spacing w:before="61" w:line="394" w:lineRule="exact"/>
        <w:ind w:left="9"/>
        <w:rPr>
          <w:rFonts w:hint="eastAsia"/>
          <w:position w:val="2"/>
          <w:sz w:val="29"/>
          <w:szCs w:val="29"/>
        </w:rPr>
      </w:pPr>
    </w:p>
    <w:p w14:paraId="7F3B77C2">
      <w:pPr>
        <w:pStyle w:val="2"/>
        <w:spacing w:before="61" w:line="394" w:lineRule="exact"/>
        <w:ind w:left="9"/>
        <w:rPr>
          <w:rFonts w:hint="eastAsia"/>
          <w:position w:val="2"/>
          <w:sz w:val="29"/>
          <w:szCs w:val="29"/>
        </w:rPr>
      </w:pPr>
      <w:r>
        <w:rPr>
          <w:rFonts w:hint="eastAsia"/>
          <w:position w:val="2"/>
          <w:sz w:val="29"/>
          <w:szCs w:val="29"/>
        </w:rPr>
        <w:t>The assembly before him consisted of the Archbishop of Canterbury, the Bishops of Lincoln, Norwich, Hereford, Worcester, Salisbury, and London, with a numerous selection of doctors, together with the chancellor of the university, and many of the inferior clergy.</w:t>
      </w:r>
    </w:p>
    <w:p w14:paraId="66DFA2F9">
      <w:pPr>
        <w:pStyle w:val="2"/>
        <w:spacing w:before="61" w:line="394" w:lineRule="exact"/>
        <w:ind w:left="9"/>
        <w:rPr>
          <w:rFonts w:hint="eastAsia"/>
          <w:position w:val="2"/>
          <w:sz w:val="29"/>
          <w:szCs w:val="29"/>
        </w:rPr>
      </w:pPr>
    </w:p>
    <w:p w14:paraId="36BE6E15">
      <w:pPr>
        <w:pStyle w:val="2"/>
        <w:spacing w:before="61" w:line="394" w:lineRule="exact"/>
        <w:ind w:left="9"/>
        <w:rPr>
          <w:rFonts w:hint="eastAsia"/>
          <w:position w:val="2"/>
          <w:sz w:val="29"/>
          <w:szCs w:val="29"/>
        </w:rPr>
      </w:pPr>
      <w:r>
        <w:rPr>
          <w:rFonts w:hint="eastAsia"/>
          <w:position w:val="2"/>
          <w:sz w:val="29"/>
          <w:szCs w:val="29"/>
        </w:rPr>
        <w:t>他面前的集会（assembly）由坎特伯雷大主教（Archbishop of Canterbury）、林肯（Lincoln）、诺维奇（Norwich）、赫里福德（Hereford）、伍斯特（Worcester）、索尔兹伯里（Salisbury）和伦敦（London）的主教（Bishops），以及众多挑选出来的博士（doctors），连同大学校长（chancellor）和许多下级神职人员（inferior clergy）组成。</w:t>
      </w:r>
    </w:p>
    <w:p w14:paraId="1D8BDE30">
      <w:pPr>
        <w:pStyle w:val="2"/>
        <w:spacing w:before="61" w:line="394" w:lineRule="exact"/>
        <w:ind w:left="9"/>
        <w:rPr>
          <w:rFonts w:hint="eastAsia"/>
          <w:position w:val="2"/>
          <w:sz w:val="29"/>
          <w:szCs w:val="29"/>
        </w:rPr>
      </w:pPr>
    </w:p>
    <w:p w14:paraId="573C46BF">
      <w:pPr>
        <w:pStyle w:val="2"/>
        <w:spacing w:before="61" w:line="394" w:lineRule="exact"/>
        <w:ind w:left="9"/>
        <w:rPr>
          <w:rFonts w:hint="eastAsia"/>
          <w:position w:val="2"/>
          <w:sz w:val="29"/>
          <w:szCs w:val="29"/>
        </w:rPr>
      </w:pPr>
      <w:r>
        <w:rPr>
          <w:rFonts w:hint="eastAsia"/>
          <w:position w:val="2"/>
          <w:sz w:val="29"/>
          <w:szCs w:val="29"/>
        </w:rPr>
        <w:t>Around him were assembled a crowd of the laity, as auditors variously interested in the object of the meeting.</w:t>
      </w:r>
    </w:p>
    <w:p w14:paraId="691BCED6">
      <w:pPr>
        <w:pStyle w:val="2"/>
        <w:spacing w:before="61" w:line="394" w:lineRule="exact"/>
        <w:ind w:left="9"/>
        <w:rPr>
          <w:rFonts w:hint="eastAsia"/>
          <w:position w:val="2"/>
          <w:sz w:val="29"/>
          <w:szCs w:val="29"/>
        </w:rPr>
      </w:pPr>
    </w:p>
    <w:p w14:paraId="51AD3DBD">
      <w:pPr>
        <w:pStyle w:val="2"/>
        <w:spacing w:before="61" w:line="394" w:lineRule="exact"/>
        <w:ind w:left="9"/>
        <w:rPr>
          <w:rFonts w:hint="eastAsia"/>
          <w:position w:val="2"/>
          <w:sz w:val="29"/>
          <w:szCs w:val="29"/>
        </w:rPr>
      </w:pPr>
      <w:r>
        <w:rPr>
          <w:rFonts w:hint="eastAsia"/>
          <w:position w:val="2"/>
          <w:sz w:val="29"/>
          <w:szCs w:val="29"/>
        </w:rPr>
        <w:t>在他周围聚集了一群平信徒（laity），作为对会议目的怀有不同兴趣的听众（auditors）。</w:t>
      </w:r>
    </w:p>
    <w:p w14:paraId="41ED46A5">
      <w:pPr>
        <w:pStyle w:val="2"/>
        <w:spacing w:before="61" w:line="394" w:lineRule="exact"/>
        <w:ind w:left="9"/>
        <w:rPr>
          <w:rFonts w:hint="eastAsia"/>
          <w:position w:val="2"/>
          <w:sz w:val="29"/>
          <w:szCs w:val="29"/>
        </w:rPr>
      </w:pPr>
    </w:p>
    <w:p w14:paraId="7655E963">
      <w:pPr>
        <w:pStyle w:val="2"/>
        <w:spacing w:before="61" w:line="394" w:lineRule="exact"/>
        <w:ind w:left="9"/>
        <w:rPr>
          <w:rFonts w:hint="eastAsia"/>
          <w:position w:val="2"/>
          <w:sz w:val="29"/>
          <w:szCs w:val="29"/>
        </w:rPr>
      </w:pPr>
      <w:r>
        <w:rPr>
          <w:rFonts w:hint="eastAsia"/>
          <w:position w:val="2"/>
          <w:sz w:val="29"/>
          <w:szCs w:val="29"/>
        </w:rPr>
        <w:t>Before this array ofpower, Wycliffe stood alone and unfriended.</w:t>
      </w:r>
    </w:p>
    <w:p w14:paraId="3FCA0F71">
      <w:pPr>
        <w:pStyle w:val="2"/>
        <w:spacing w:before="61" w:line="394" w:lineRule="exact"/>
        <w:ind w:left="9"/>
        <w:rPr>
          <w:rFonts w:hint="eastAsia"/>
          <w:position w:val="2"/>
          <w:sz w:val="29"/>
          <w:szCs w:val="29"/>
        </w:rPr>
      </w:pPr>
    </w:p>
    <w:p w14:paraId="699D8446">
      <w:pPr>
        <w:pStyle w:val="2"/>
        <w:spacing w:before="61" w:line="394" w:lineRule="exact"/>
        <w:ind w:left="9"/>
        <w:rPr>
          <w:rFonts w:hint="eastAsia"/>
          <w:position w:val="2"/>
          <w:sz w:val="29"/>
          <w:szCs w:val="29"/>
        </w:rPr>
      </w:pPr>
      <w:r>
        <w:rPr>
          <w:rFonts w:hint="eastAsia"/>
          <w:position w:val="2"/>
          <w:sz w:val="29"/>
          <w:szCs w:val="29"/>
        </w:rPr>
        <w:t>在这个权力阵列（array of power）面前，威克里夫孤身一人，无人相助。</w:t>
      </w:r>
    </w:p>
    <w:p w14:paraId="63B7D130">
      <w:pPr>
        <w:pStyle w:val="2"/>
        <w:spacing w:before="61" w:line="394" w:lineRule="exact"/>
        <w:ind w:left="9"/>
        <w:rPr>
          <w:rFonts w:hint="eastAsia"/>
          <w:position w:val="2"/>
          <w:sz w:val="29"/>
          <w:szCs w:val="29"/>
        </w:rPr>
      </w:pPr>
    </w:p>
    <w:p w14:paraId="303A0AFE">
      <w:pPr>
        <w:pStyle w:val="2"/>
        <w:spacing w:before="61" w:line="394" w:lineRule="exact"/>
        <w:ind w:left="9"/>
        <w:rPr>
          <w:rFonts w:hint="eastAsia"/>
          <w:position w:val="2"/>
          <w:sz w:val="29"/>
          <w:szCs w:val="29"/>
        </w:rPr>
      </w:pPr>
      <w:r>
        <w:rPr>
          <w:rFonts w:hint="eastAsia"/>
          <w:position w:val="2"/>
          <w:sz w:val="29"/>
          <w:szCs w:val="29"/>
        </w:rPr>
        <w:t>The investigation related to a point of theological doctrine with which neither the parliament nor any secular personage, however powerful, could interfere without some appearance of impropriety.</w:t>
      </w:r>
    </w:p>
    <w:p w14:paraId="60A7DF0A">
      <w:pPr>
        <w:pStyle w:val="2"/>
        <w:spacing w:before="61" w:line="394" w:lineRule="exact"/>
        <w:ind w:left="9"/>
        <w:rPr>
          <w:rFonts w:hint="eastAsia"/>
          <w:position w:val="2"/>
          <w:sz w:val="29"/>
          <w:szCs w:val="29"/>
        </w:rPr>
      </w:pPr>
    </w:p>
    <w:p w14:paraId="6048F766">
      <w:pPr>
        <w:pStyle w:val="2"/>
        <w:spacing w:before="61" w:line="394" w:lineRule="exact"/>
        <w:ind w:left="9"/>
        <w:rPr>
          <w:rFonts w:hint="eastAsia"/>
          <w:position w:val="2"/>
          <w:sz w:val="29"/>
          <w:szCs w:val="29"/>
        </w:rPr>
      </w:pPr>
      <w:r>
        <w:rPr>
          <w:rFonts w:hint="eastAsia"/>
          <w:position w:val="2"/>
          <w:sz w:val="29"/>
          <w:szCs w:val="29"/>
        </w:rPr>
        <w:t>调查涉及一个神学教义（theological doctrine）要点，无论是议会还是任何世俗人物（secular personage），无论多么强大，都无法干预而不显得有些不当（impropriety）。</w:t>
      </w:r>
    </w:p>
    <w:p w14:paraId="3C0E061A">
      <w:pPr>
        <w:pStyle w:val="2"/>
        <w:spacing w:before="61" w:line="394" w:lineRule="exact"/>
        <w:ind w:left="9"/>
        <w:rPr>
          <w:rFonts w:hint="eastAsia"/>
          <w:position w:val="2"/>
          <w:sz w:val="29"/>
          <w:szCs w:val="29"/>
        </w:rPr>
      </w:pPr>
    </w:p>
    <w:p w14:paraId="3348DC5F">
      <w:pPr>
        <w:pStyle w:val="2"/>
        <w:spacing w:before="61" w:line="394" w:lineRule="exact"/>
        <w:ind w:left="9"/>
        <w:rPr>
          <w:rFonts w:hint="eastAsia"/>
          <w:position w:val="2"/>
          <w:sz w:val="29"/>
          <w:szCs w:val="29"/>
        </w:rPr>
      </w:pPr>
      <w:r>
        <w:rPr>
          <w:rFonts w:hint="eastAsia"/>
          <w:position w:val="2"/>
          <w:sz w:val="29"/>
          <w:szCs w:val="29"/>
        </w:rPr>
        <w:t>More than forty years had now passed since Oxford had first become the home of the Reformer; and during all those years, it had been more or less associated with all his purposes and labors.</w:t>
      </w:r>
    </w:p>
    <w:p w14:paraId="09A289CC">
      <w:pPr>
        <w:pStyle w:val="2"/>
        <w:spacing w:before="61" w:line="394" w:lineRule="exact"/>
        <w:ind w:left="9"/>
        <w:rPr>
          <w:rFonts w:hint="eastAsia"/>
          <w:position w:val="2"/>
          <w:sz w:val="29"/>
          <w:szCs w:val="29"/>
        </w:rPr>
      </w:pPr>
    </w:p>
    <w:p w14:paraId="03D9D617">
      <w:pPr>
        <w:pStyle w:val="2"/>
        <w:spacing w:before="61" w:line="394" w:lineRule="exact"/>
        <w:ind w:left="9"/>
        <w:rPr>
          <w:rFonts w:hint="eastAsia"/>
          <w:position w:val="2"/>
          <w:sz w:val="29"/>
          <w:szCs w:val="29"/>
        </w:rPr>
      </w:pPr>
      <w:r>
        <w:rPr>
          <w:rFonts w:hint="eastAsia"/>
          <w:position w:val="2"/>
          <w:sz w:val="29"/>
          <w:szCs w:val="29"/>
        </w:rPr>
        <w:t>自牛津首次成为改革家家园以来，四十多年已经过去；在所有那些年里，它或多或少地与他所有的目的和劳动联系在一起。</w:t>
      </w:r>
    </w:p>
    <w:p w14:paraId="7ACE91FC">
      <w:pPr>
        <w:pStyle w:val="2"/>
        <w:spacing w:before="61" w:line="394" w:lineRule="exact"/>
        <w:ind w:left="9"/>
        <w:rPr>
          <w:rFonts w:hint="eastAsia"/>
          <w:position w:val="2"/>
          <w:sz w:val="29"/>
          <w:szCs w:val="29"/>
        </w:rPr>
      </w:pPr>
    </w:p>
    <w:p w14:paraId="012D291B">
      <w:pPr>
        <w:pStyle w:val="2"/>
        <w:spacing w:before="61" w:line="394" w:lineRule="exact"/>
        <w:ind w:left="9"/>
        <w:rPr>
          <w:rFonts w:hint="eastAsia"/>
          <w:position w:val="2"/>
          <w:sz w:val="29"/>
          <w:szCs w:val="29"/>
        </w:rPr>
      </w:pPr>
      <w:r>
        <w:rPr>
          <w:rFonts w:hint="eastAsia"/>
          <w:position w:val="2"/>
          <w:sz w:val="29"/>
          <w:szCs w:val="29"/>
        </w:rPr>
        <w:t>Before him it stood a venerable establishment, formed to nurse the intellect of his country, so that it might well acquit itself in the duties of philanthropy, patriotism, and religion.</w:t>
      </w:r>
    </w:p>
    <w:p w14:paraId="6C5153C0">
      <w:pPr>
        <w:pStyle w:val="2"/>
        <w:spacing w:before="61" w:line="394" w:lineRule="exact"/>
        <w:ind w:left="9"/>
        <w:rPr>
          <w:rFonts w:hint="eastAsia"/>
          <w:position w:val="2"/>
          <w:sz w:val="29"/>
          <w:szCs w:val="29"/>
        </w:rPr>
      </w:pPr>
    </w:p>
    <w:p w14:paraId="077B21D6">
      <w:pPr>
        <w:pStyle w:val="2"/>
        <w:spacing w:before="61" w:line="394" w:lineRule="exact"/>
        <w:ind w:left="9"/>
        <w:rPr>
          <w:rFonts w:hint="eastAsia"/>
          <w:position w:val="2"/>
          <w:sz w:val="29"/>
          <w:szCs w:val="29"/>
        </w:rPr>
      </w:pPr>
      <w:r>
        <w:rPr>
          <w:rFonts w:hint="eastAsia"/>
          <w:position w:val="2"/>
          <w:sz w:val="29"/>
          <w:szCs w:val="29"/>
        </w:rPr>
        <w:t>在他面前矗立着一个可敬的机构（venerable establishment），旨在培育（nurse）他国家的智慧（intellect），使其能够在慈善（philanthropy）、爱国主义（patriotism）和宗教（religion）的职责中表现出色。</w:t>
      </w:r>
    </w:p>
    <w:p w14:paraId="38FA4013">
      <w:pPr>
        <w:pStyle w:val="2"/>
        <w:spacing w:before="61" w:line="394" w:lineRule="exact"/>
        <w:ind w:left="9"/>
        <w:rPr>
          <w:rFonts w:hint="eastAsia"/>
          <w:position w:val="2"/>
          <w:sz w:val="29"/>
          <w:szCs w:val="29"/>
        </w:rPr>
      </w:pPr>
    </w:p>
    <w:p w14:paraId="63E01A3A">
      <w:pPr>
        <w:pStyle w:val="2"/>
        <w:spacing w:before="61" w:line="394" w:lineRule="exact"/>
        <w:ind w:left="9"/>
        <w:rPr>
          <w:rFonts w:hint="eastAsia"/>
          <w:position w:val="2"/>
          <w:sz w:val="29"/>
          <w:szCs w:val="29"/>
        </w:rPr>
      </w:pPr>
      <w:r>
        <w:rPr>
          <w:rFonts w:hint="eastAsia"/>
          <w:position w:val="2"/>
          <w:sz w:val="29"/>
          <w:szCs w:val="29"/>
        </w:rPr>
        <w:t>Hence, he had always been among the foremost to defend its jurisdiction, as independent of all foreign control, and especially against that control which proceeded from the prelates or from Rome.</w:t>
      </w:r>
    </w:p>
    <w:p w14:paraId="7D6EDAAE">
      <w:pPr>
        <w:pStyle w:val="2"/>
        <w:spacing w:before="61" w:line="394" w:lineRule="exact"/>
        <w:ind w:left="9"/>
        <w:rPr>
          <w:rFonts w:hint="eastAsia"/>
          <w:position w:val="2"/>
          <w:sz w:val="29"/>
          <w:szCs w:val="29"/>
        </w:rPr>
      </w:pPr>
    </w:p>
    <w:p w14:paraId="781F77AF">
      <w:pPr>
        <w:pStyle w:val="2"/>
        <w:spacing w:before="61" w:line="394" w:lineRule="exact"/>
        <w:ind w:left="9"/>
        <w:rPr>
          <w:rFonts w:hint="eastAsia"/>
          <w:position w:val="2"/>
          <w:sz w:val="29"/>
          <w:szCs w:val="29"/>
        </w:rPr>
      </w:pPr>
      <w:r>
        <w:rPr>
          <w:rFonts w:hint="eastAsia"/>
          <w:position w:val="2"/>
          <w:sz w:val="29"/>
          <w:szCs w:val="29"/>
        </w:rPr>
        <w:t>因此，他一直是最先捍卫其管辖权（jurisdiction）的人之一，认为其独立于所有外国控制，尤其反对来自主教（prelates）或罗马的控制。</w:t>
      </w:r>
    </w:p>
    <w:p w14:paraId="33EAAFAA">
      <w:pPr>
        <w:pStyle w:val="2"/>
        <w:spacing w:before="61" w:line="394" w:lineRule="exact"/>
        <w:ind w:left="9"/>
        <w:rPr>
          <w:rFonts w:hint="eastAsia"/>
          <w:position w:val="2"/>
          <w:sz w:val="29"/>
          <w:szCs w:val="29"/>
        </w:rPr>
      </w:pPr>
    </w:p>
    <w:p w14:paraId="0005B026">
      <w:pPr>
        <w:pStyle w:val="2"/>
        <w:spacing w:before="61" w:line="394" w:lineRule="exact"/>
        <w:ind w:left="9"/>
        <w:rPr>
          <w:rFonts w:hint="eastAsia"/>
          <w:position w:val="2"/>
          <w:sz w:val="29"/>
          <w:szCs w:val="29"/>
        </w:rPr>
      </w:pPr>
      <w:r>
        <w:rPr>
          <w:rFonts w:hint="eastAsia"/>
          <w:position w:val="2"/>
          <w:sz w:val="29"/>
          <w:szCs w:val="29"/>
        </w:rPr>
        <w:t>His hair was now grey, not perhaps from age so much as from those religious solicitudes, and that mental activity, which appear to have always surpassed the strength of his physical nature, and of late, to have especially exposed him to the inroads of disease.</w:t>
      </w:r>
    </w:p>
    <w:p w14:paraId="1C9A0595">
      <w:pPr>
        <w:pStyle w:val="2"/>
        <w:spacing w:before="61" w:line="394" w:lineRule="exact"/>
        <w:ind w:left="9"/>
        <w:rPr>
          <w:rFonts w:hint="eastAsia"/>
          <w:position w:val="2"/>
          <w:sz w:val="29"/>
          <w:szCs w:val="29"/>
        </w:rPr>
      </w:pPr>
    </w:p>
    <w:p w14:paraId="751ECF69">
      <w:pPr>
        <w:pStyle w:val="2"/>
        <w:spacing w:before="61" w:line="394" w:lineRule="exact"/>
        <w:ind w:left="9"/>
        <w:rPr>
          <w:rFonts w:hint="eastAsia"/>
          <w:position w:val="2"/>
          <w:sz w:val="29"/>
          <w:szCs w:val="29"/>
        </w:rPr>
      </w:pPr>
      <w:r>
        <w:rPr>
          <w:rFonts w:hint="eastAsia"/>
          <w:position w:val="2"/>
          <w:sz w:val="29"/>
          <w:szCs w:val="29"/>
        </w:rPr>
        <w:t>他的头发现在灰白了，或许与其说是因为年龄，不如说是因为那些宗教上的忧虑（religious solicitudes）和精神活动（mental activity），这些似乎总是超过他身体（physical nature）的力量，并且近来尤其使他易受疾病（disease）的侵袭。</w:t>
      </w:r>
    </w:p>
    <w:p w14:paraId="7D6A1060">
      <w:pPr>
        <w:pStyle w:val="2"/>
        <w:spacing w:before="61" w:line="394" w:lineRule="exact"/>
        <w:ind w:left="9"/>
        <w:rPr>
          <w:rFonts w:hint="eastAsia"/>
          <w:position w:val="2"/>
          <w:sz w:val="29"/>
          <w:szCs w:val="29"/>
        </w:rPr>
      </w:pPr>
    </w:p>
    <w:p w14:paraId="0E285984">
      <w:pPr>
        <w:pStyle w:val="2"/>
        <w:spacing w:before="61" w:line="394" w:lineRule="exact"/>
        <w:ind w:left="9"/>
        <w:rPr>
          <w:rFonts w:hint="eastAsia"/>
          <w:position w:val="2"/>
          <w:sz w:val="29"/>
          <w:szCs w:val="29"/>
        </w:rPr>
      </w:pPr>
      <w:r>
        <w:rPr>
          <w:rFonts w:hint="eastAsia"/>
          <w:position w:val="2"/>
          <w:sz w:val="29"/>
          <w:szCs w:val="29"/>
        </w:rPr>
        <w:t>lxxxviii. FACTS AND OBSERVATIONS</w:t>
      </w:r>
    </w:p>
    <w:p w14:paraId="5F89D4DC">
      <w:pPr>
        <w:pStyle w:val="2"/>
        <w:spacing w:before="61" w:line="394" w:lineRule="exact"/>
        <w:ind w:left="9"/>
        <w:rPr>
          <w:rFonts w:hint="eastAsia"/>
          <w:position w:val="2"/>
          <w:sz w:val="29"/>
          <w:szCs w:val="29"/>
        </w:rPr>
      </w:pPr>
    </w:p>
    <w:p w14:paraId="0BC6F933">
      <w:pPr>
        <w:pStyle w:val="2"/>
        <w:spacing w:before="61" w:line="394" w:lineRule="exact"/>
        <w:ind w:left="9"/>
        <w:rPr>
          <w:rFonts w:hint="eastAsia"/>
          <w:position w:val="2"/>
          <w:sz w:val="29"/>
          <w:szCs w:val="29"/>
        </w:rPr>
      </w:pPr>
      <w:r>
        <w:rPr>
          <w:rFonts w:hint="eastAsia"/>
          <w:position w:val="2"/>
          <w:sz w:val="29"/>
          <w:szCs w:val="29"/>
        </w:rPr>
        <w:t>lxxxviii. 事实与观察</w:t>
      </w:r>
    </w:p>
    <w:p w14:paraId="5DDD0AA1">
      <w:pPr>
        <w:pStyle w:val="2"/>
        <w:spacing w:before="61" w:line="394" w:lineRule="exact"/>
        <w:ind w:left="9"/>
        <w:rPr>
          <w:rFonts w:hint="eastAsia"/>
          <w:position w:val="2"/>
          <w:sz w:val="29"/>
          <w:szCs w:val="29"/>
        </w:rPr>
      </w:pPr>
    </w:p>
    <w:p w14:paraId="114C4194">
      <w:pPr>
        <w:pStyle w:val="2"/>
        <w:spacing w:before="61" w:line="394" w:lineRule="exact"/>
        <w:ind w:left="9"/>
        <w:rPr>
          <w:rFonts w:hint="eastAsia"/>
          <w:position w:val="2"/>
          <w:sz w:val="29"/>
          <w:szCs w:val="29"/>
        </w:rPr>
      </w:pPr>
      <w:r>
        <w:rPr>
          <w:rFonts w:hint="eastAsia"/>
          <w:position w:val="2"/>
          <w:sz w:val="29"/>
          <w:szCs w:val="29"/>
        </w:rPr>
        <w:t>In that city where he now had to front his enemies on such unequal terms, as one wholly in their power, admiring converts had often given loud utterance to their delight, as his voice was heard proclaiming doctrines dear to the purer ages of the church.</w:t>
      </w:r>
    </w:p>
    <w:p w14:paraId="7C5B643A">
      <w:pPr>
        <w:pStyle w:val="2"/>
        <w:spacing w:before="61" w:line="394" w:lineRule="exact"/>
        <w:ind w:left="9"/>
        <w:rPr>
          <w:rFonts w:hint="eastAsia"/>
          <w:position w:val="2"/>
          <w:sz w:val="29"/>
          <w:szCs w:val="29"/>
        </w:rPr>
      </w:pPr>
    </w:p>
    <w:p w14:paraId="428D7E79">
      <w:pPr>
        <w:pStyle w:val="2"/>
        <w:spacing w:before="61" w:line="394" w:lineRule="exact"/>
        <w:ind w:left="9"/>
        <w:rPr>
          <w:rFonts w:hint="eastAsia"/>
          <w:position w:val="2"/>
          <w:sz w:val="29"/>
          <w:szCs w:val="29"/>
        </w:rPr>
      </w:pPr>
      <w:r>
        <w:rPr>
          <w:rFonts w:hint="eastAsia"/>
          <w:position w:val="2"/>
          <w:sz w:val="29"/>
          <w:szCs w:val="29"/>
        </w:rPr>
        <w:t>在那座他现在不得不在如此不平等的条件下、如同完全在他们掌握之中面对敌人的城市里，钦佩的归信者（converts）曾常常在他声音宣讲教会较纯洁时代所珍视的教义时，大声表达他们的喜悦。</w:t>
      </w:r>
    </w:p>
    <w:p w14:paraId="23790121">
      <w:pPr>
        <w:pStyle w:val="2"/>
        <w:spacing w:before="61" w:line="394" w:lineRule="exact"/>
        <w:ind w:left="9"/>
        <w:rPr>
          <w:rFonts w:hint="eastAsia"/>
          <w:position w:val="2"/>
          <w:sz w:val="29"/>
          <w:szCs w:val="29"/>
        </w:rPr>
      </w:pPr>
    </w:p>
    <w:p w14:paraId="2FA8BC93">
      <w:pPr>
        <w:pStyle w:val="2"/>
        <w:spacing w:before="61" w:line="394" w:lineRule="exact"/>
        <w:ind w:left="9"/>
        <w:rPr>
          <w:rFonts w:hint="eastAsia"/>
          <w:position w:val="2"/>
          <w:sz w:val="29"/>
          <w:szCs w:val="29"/>
        </w:rPr>
      </w:pPr>
      <w:r>
        <w:rPr>
          <w:rFonts w:hint="eastAsia"/>
          <w:position w:val="2"/>
          <w:sz w:val="29"/>
          <w:szCs w:val="29"/>
        </w:rPr>
        <w:t>Nor is it to be supposed that his numerous followers had become suddenly extinct.</w:t>
      </w:r>
    </w:p>
    <w:p w14:paraId="3CC3BA07">
      <w:pPr>
        <w:pStyle w:val="2"/>
        <w:spacing w:before="61" w:line="394" w:lineRule="exact"/>
        <w:ind w:left="9"/>
        <w:rPr>
          <w:rFonts w:hint="eastAsia"/>
          <w:position w:val="2"/>
          <w:sz w:val="29"/>
          <w:szCs w:val="29"/>
        </w:rPr>
      </w:pPr>
    </w:p>
    <w:p w14:paraId="66DFE427">
      <w:pPr>
        <w:pStyle w:val="2"/>
        <w:spacing w:before="61" w:line="394" w:lineRule="exact"/>
        <w:ind w:left="9"/>
        <w:rPr>
          <w:rFonts w:hint="eastAsia"/>
          <w:position w:val="2"/>
          <w:sz w:val="29"/>
          <w:szCs w:val="29"/>
        </w:rPr>
      </w:pPr>
      <w:r>
        <w:rPr>
          <w:rFonts w:hint="eastAsia"/>
          <w:position w:val="2"/>
          <w:sz w:val="29"/>
          <w:szCs w:val="29"/>
        </w:rPr>
        <w:t>也不应认为他众多的追随者（followers）已突然消失。</w:t>
      </w:r>
    </w:p>
    <w:p w14:paraId="7A7A153F">
      <w:pPr>
        <w:pStyle w:val="2"/>
        <w:spacing w:before="61" w:line="394" w:lineRule="exact"/>
        <w:ind w:left="9"/>
        <w:rPr>
          <w:rFonts w:hint="eastAsia"/>
          <w:position w:val="2"/>
          <w:sz w:val="29"/>
          <w:szCs w:val="29"/>
        </w:rPr>
      </w:pPr>
    </w:p>
    <w:p w14:paraId="11CE5DF5">
      <w:pPr>
        <w:pStyle w:val="2"/>
        <w:spacing w:before="61" w:line="394" w:lineRule="exact"/>
        <w:ind w:left="9"/>
        <w:rPr>
          <w:rFonts w:hint="eastAsia"/>
          <w:position w:val="2"/>
          <w:sz w:val="29"/>
          <w:szCs w:val="29"/>
        </w:rPr>
      </w:pPr>
      <w:r>
        <w:rPr>
          <w:rFonts w:hint="eastAsia"/>
          <w:position w:val="2"/>
          <w:sz w:val="29"/>
          <w:szCs w:val="29"/>
        </w:rPr>
        <w:t>But at this moment, the ruling clergy had so diffused the terrors of their strength, that the Reformer, like another Elijah,1Kng 19.14 stands apparently alone amidst the generation of his countrymen.</w:t>
      </w:r>
    </w:p>
    <w:p w14:paraId="3A07897C">
      <w:pPr>
        <w:pStyle w:val="2"/>
        <w:spacing w:before="61" w:line="394" w:lineRule="exact"/>
        <w:ind w:left="9"/>
        <w:rPr>
          <w:rFonts w:hint="eastAsia"/>
          <w:position w:val="2"/>
          <w:sz w:val="29"/>
          <w:szCs w:val="29"/>
        </w:rPr>
      </w:pPr>
    </w:p>
    <w:p w14:paraId="42B117C5">
      <w:pPr>
        <w:pStyle w:val="2"/>
        <w:spacing w:before="61" w:line="394" w:lineRule="exact"/>
        <w:ind w:left="9"/>
        <w:rPr>
          <w:rFonts w:hint="eastAsia"/>
          <w:position w:val="2"/>
          <w:sz w:val="29"/>
          <w:szCs w:val="29"/>
        </w:rPr>
      </w:pPr>
      <w:r>
        <w:rPr>
          <w:rFonts w:hint="eastAsia"/>
          <w:position w:val="2"/>
          <w:sz w:val="29"/>
          <w:szCs w:val="29"/>
        </w:rPr>
        <w:t>但此刻，统治神职人员（ruling clergy）已如此散布了他们力量的恐怖（terrors），以至于改革家，像另一位以利亚（Elijah）（列王纪上19:14），显然独自站立在他同胞那一代人中间。</w:t>
      </w:r>
    </w:p>
    <w:p w14:paraId="5B289F84">
      <w:pPr>
        <w:pStyle w:val="2"/>
        <w:spacing w:before="61" w:line="394" w:lineRule="exact"/>
        <w:ind w:left="9"/>
        <w:rPr>
          <w:rFonts w:hint="eastAsia"/>
          <w:position w:val="2"/>
          <w:sz w:val="29"/>
          <w:szCs w:val="29"/>
        </w:rPr>
      </w:pPr>
    </w:p>
    <w:p w14:paraId="32AD2F6B">
      <w:pPr>
        <w:pStyle w:val="2"/>
        <w:spacing w:before="61" w:line="394" w:lineRule="exact"/>
        <w:ind w:left="9"/>
        <w:rPr>
          <w:rFonts w:hint="eastAsia"/>
          <w:position w:val="2"/>
          <w:sz w:val="29"/>
          <w:szCs w:val="29"/>
        </w:rPr>
      </w:pPr>
      <w:r>
        <w:rPr>
          <w:rFonts w:hint="eastAsia"/>
          <w:position w:val="2"/>
          <w:sz w:val="29"/>
          <w:szCs w:val="29"/>
        </w:rPr>
        <w:t>His defence, we have seen, was such that it extorted from his adversaries the praise of an unrivalled acuteness.</w:t>
      </w:r>
    </w:p>
    <w:p w14:paraId="49889B1F">
      <w:pPr>
        <w:pStyle w:val="2"/>
        <w:spacing w:before="61" w:line="394" w:lineRule="exact"/>
        <w:ind w:left="9"/>
        <w:rPr>
          <w:rFonts w:hint="eastAsia"/>
          <w:position w:val="2"/>
          <w:sz w:val="29"/>
          <w:szCs w:val="29"/>
        </w:rPr>
      </w:pPr>
    </w:p>
    <w:p w14:paraId="08AC426C">
      <w:pPr>
        <w:pStyle w:val="2"/>
        <w:spacing w:before="61" w:line="394" w:lineRule="exact"/>
        <w:ind w:left="9"/>
        <w:rPr>
          <w:rFonts w:hint="eastAsia"/>
          <w:position w:val="2"/>
          <w:sz w:val="29"/>
          <w:szCs w:val="29"/>
        </w:rPr>
      </w:pPr>
      <w:r>
        <w:rPr>
          <w:rFonts w:hint="eastAsia"/>
          <w:position w:val="2"/>
          <w:sz w:val="29"/>
          <w:szCs w:val="29"/>
        </w:rPr>
        <w:t>我们已经看到，他的辩护（defence）如此精彩，以至于从他的对手（adversaries）那里博得了无与伦比敏锐（unrivalled acuteness）的赞扬。</w:t>
      </w:r>
    </w:p>
    <w:p w14:paraId="6EFDE79C">
      <w:pPr>
        <w:pStyle w:val="2"/>
        <w:spacing w:before="61" w:line="394" w:lineRule="exact"/>
        <w:ind w:left="9"/>
        <w:rPr>
          <w:rFonts w:hint="eastAsia"/>
          <w:position w:val="2"/>
          <w:sz w:val="29"/>
          <w:szCs w:val="29"/>
        </w:rPr>
      </w:pPr>
    </w:p>
    <w:p w14:paraId="5E6F46EA">
      <w:pPr>
        <w:pStyle w:val="2"/>
        <w:spacing w:before="61" w:line="394" w:lineRule="exact"/>
        <w:ind w:left="9"/>
        <w:rPr>
          <w:rFonts w:hint="eastAsia"/>
          <w:position w:val="2"/>
          <w:sz w:val="29"/>
          <w:szCs w:val="29"/>
        </w:rPr>
      </w:pPr>
      <w:r>
        <w:rPr>
          <w:rFonts w:hint="eastAsia"/>
          <w:position w:val="2"/>
          <w:sz w:val="29"/>
          <w:szCs w:val="29"/>
        </w:rPr>
        <w:t>His written confessions, which the same adversaries have transmitted to us, contain the most distinct statements of the doctrine which he had previously taught on the sacrament to which they relate.</w:t>
      </w:r>
    </w:p>
    <w:p w14:paraId="152C4846">
      <w:pPr>
        <w:pStyle w:val="2"/>
        <w:spacing w:before="61" w:line="394" w:lineRule="exact"/>
        <w:ind w:left="9"/>
        <w:rPr>
          <w:rFonts w:hint="eastAsia"/>
          <w:position w:val="2"/>
          <w:sz w:val="29"/>
          <w:szCs w:val="29"/>
        </w:rPr>
      </w:pPr>
    </w:p>
    <w:p w14:paraId="42F1E8B9">
      <w:pPr>
        <w:pStyle w:val="2"/>
        <w:spacing w:before="61" w:line="394" w:lineRule="exact"/>
        <w:ind w:left="9"/>
        <w:rPr>
          <w:rFonts w:hint="eastAsia"/>
          <w:position w:val="2"/>
          <w:sz w:val="29"/>
          <w:szCs w:val="29"/>
        </w:rPr>
      </w:pPr>
      <w:r>
        <w:rPr>
          <w:rFonts w:hint="eastAsia"/>
          <w:position w:val="2"/>
          <w:sz w:val="29"/>
          <w:szCs w:val="29"/>
        </w:rPr>
        <w:t>他书面的信条（confessions），由同一批对手传给我们，包含了他就其所涉及的圣礼（sacrament）先前教导过的教义的最明确陈述。</w:t>
      </w:r>
    </w:p>
    <w:p w14:paraId="4215F7CA">
      <w:pPr>
        <w:pStyle w:val="2"/>
        <w:spacing w:before="61" w:line="394" w:lineRule="exact"/>
        <w:ind w:left="9"/>
        <w:rPr>
          <w:rFonts w:hint="eastAsia"/>
          <w:position w:val="2"/>
          <w:sz w:val="29"/>
          <w:szCs w:val="29"/>
        </w:rPr>
      </w:pPr>
    </w:p>
    <w:p w14:paraId="44610B77">
      <w:pPr>
        <w:pStyle w:val="2"/>
        <w:spacing w:before="61" w:line="394" w:lineRule="exact"/>
        <w:ind w:left="9"/>
        <w:rPr>
          <w:rFonts w:hint="eastAsia"/>
          <w:position w:val="2"/>
          <w:sz w:val="29"/>
          <w:szCs w:val="29"/>
        </w:rPr>
      </w:pPr>
      <w:r>
        <w:rPr>
          <w:rFonts w:hint="eastAsia"/>
          <w:position w:val="2"/>
          <w:sz w:val="29"/>
          <w:szCs w:val="29"/>
        </w:rPr>
        <w:t>Two confessions were presented, one in Latin, and one in English.</w:t>
      </w:r>
    </w:p>
    <w:p w14:paraId="6BD77DC1">
      <w:pPr>
        <w:pStyle w:val="2"/>
        <w:spacing w:before="61" w:line="394" w:lineRule="exact"/>
        <w:ind w:left="9"/>
        <w:rPr>
          <w:rFonts w:hint="eastAsia"/>
          <w:position w:val="2"/>
          <w:sz w:val="29"/>
          <w:szCs w:val="29"/>
        </w:rPr>
      </w:pPr>
    </w:p>
    <w:p w14:paraId="131C8B6B">
      <w:pPr>
        <w:pStyle w:val="2"/>
        <w:spacing w:before="61" w:line="394" w:lineRule="exact"/>
        <w:ind w:left="9"/>
        <w:rPr>
          <w:rFonts w:hint="eastAsia"/>
          <w:position w:val="2"/>
          <w:sz w:val="29"/>
          <w:szCs w:val="29"/>
        </w:rPr>
      </w:pPr>
      <w:r>
        <w:rPr>
          <w:rFonts w:hint="eastAsia"/>
          <w:position w:val="2"/>
          <w:sz w:val="29"/>
          <w:szCs w:val="29"/>
        </w:rPr>
        <w:t>提交了两份信条，一份用拉丁文，一份用英文。</w:t>
      </w:r>
    </w:p>
    <w:p w14:paraId="3E4B1FDF">
      <w:pPr>
        <w:pStyle w:val="2"/>
        <w:spacing w:before="61" w:line="394" w:lineRule="exact"/>
        <w:ind w:left="9"/>
        <w:rPr>
          <w:rFonts w:hint="eastAsia"/>
          <w:position w:val="2"/>
          <w:sz w:val="29"/>
          <w:szCs w:val="29"/>
        </w:rPr>
      </w:pPr>
    </w:p>
    <w:p w14:paraId="5941393D">
      <w:pPr>
        <w:pStyle w:val="2"/>
        <w:spacing w:before="61" w:line="394" w:lineRule="exact"/>
        <w:ind w:left="9"/>
        <w:rPr>
          <w:rFonts w:hint="eastAsia"/>
          <w:position w:val="2"/>
          <w:sz w:val="29"/>
          <w:szCs w:val="29"/>
        </w:rPr>
      </w:pPr>
      <w:r>
        <w:rPr>
          <w:rFonts w:hint="eastAsia"/>
          <w:position w:val="2"/>
          <w:sz w:val="29"/>
          <w:szCs w:val="29"/>
        </w:rPr>
        <w:t>The Latin confession treats the question in a style which the more learned of his judges must have seen had been adapted to their taste, simply for the purpose of defeating them with their own weapons.</w:t>
      </w:r>
    </w:p>
    <w:p w14:paraId="69EB1D74">
      <w:pPr>
        <w:pStyle w:val="2"/>
        <w:spacing w:before="61" w:line="394" w:lineRule="exact"/>
        <w:ind w:left="9"/>
        <w:rPr>
          <w:rFonts w:hint="eastAsia"/>
          <w:position w:val="2"/>
          <w:sz w:val="29"/>
          <w:szCs w:val="29"/>
        </w:rPr>
      </w:pPr>
    </w:p>
    <w:p w14:paraId="54F70E4B">
      <w:pPr>
        <w:pStyle w:val="2"/>
        <w:spacing w:before="61" w:line="394" w:lineRule="exact"/>
        <w:ind w:left="9"/>
        <w:rPr>
          <w:rFonts w:hint="eastAsia"/>
          <w:position w:val="2"/>
          <w:sz w:val="29"/>
          <w:szCs w:val="29"/>
        </w:rPr>
      </w:pPr>
      <w:r>
        <w:rPr>
          <w:rFonts w:hint="eastAsia"/>
          <w:position w:val="2"/>
          <w:sz w:val="29"/>
          <w:szCs w:val="29"/>
        </w:rPr>
        <w:t>拉丁文信条以一种风格处理这个问题，他更有学问的审判者必定看出这风格是为迎合他们的口味而调整的，仅仅是为了用他们自己的武器击败他们。</w:t>
      </w:r>
    </w:p>
    <w:p w14:paraId="74BAE5F5">
      <w:pPr>
        <w:pStyle w:val="2"/>
        <w:spacing w:before="61" w:line="394" w:lineRule="exact"/>
        <w:ind w:left="9"/>
        <w:rPr>
          <w:rFonts w:hint="eastAsia"/>
          <w:position w:val="2"/>
          <w:sz w:val="29"/>
          <w:szCs w:val="29"/>
        </w:rPr>
      </w:pPr>
    </w:p>
    <w:p w14:paraId="50DE5C72">
      <w:pPr>
        <w:pStyle w:val="2"/>
        <w:spacing w:before="61" w:line="394" w:lineRule="exact"/>
        <w:ind w:left="9"/>
        <w:rPr>
          <w:rFonts w:hint="eastAsia"/>
          <w:position w:val="2"/>
          <w:sz w:val="29"/>
          <w:szCs w:val="29"/>
        </w:rPr>
      </w:pPr>
      <w:r>
        <w:rPr>
          <w:rFonts w:hint="eastAsia"/>
          <w:position w:val="2"/>
          <w:sz w:val="29"/>
          <w:szCs w:val="29"/>
        </w:rPr>
        <w:t>The English document touches but distantly on the distinctions of the schools, and is framed to meet the popular apprehension.</w:t>
      </w:r>
    </w:p>
    <w:p w14:paraId="13B9513D">
      <w:pPr>
        <w:pStyle w:val="2"/>
        <w:spacing w:before="61" w:line="394" w:lineRule="exact"/>
        <w:ind w:left="9"/>
        <w:rPr>
          <w:rFonts w:hint="eastAsia"/>
          <w:position w:val="2"/>
          <w:sz w:val="29"/>
          <w:szCs w:val="29"/>
        </w:rPr>
      </w:pPr>
    </w:p>
    <w:p w14:paraId="4A0CD179">
      <w:pPr>
        <w:pStyle w:val="2"/>
        <w:spacing w:before="61" w:line="394" w:lineRule="exact"/>
        <w:ind w:left="9"/>
        <w:rPr>
          <w:rFonts w:hint="eastAsia"/>
          <w:position w:val="2"/>
          <w:sz w:val="29"/>
          <w:szCs w:val="29"/>
        </w:rPr>
      </w:pPr>
      <w:r>
        <w:rPr>
          <w:rFonts w:hint="eastAsia"/>
          <w:position w:val="2"/>
          <w:sz w:val="29"/>
          <w:szCs w:val="29"/>
        </w:rPr>
        <w:t>英文文件仅间接触及经院（schools）的区别，其框架是为了迎合大众的理解（popular apprehension）。</w:t>
      </w:r>
    </w:p>
    <w:p w14:paraId="2A1B989E">
      <w:pPr>
        <w:pStyle w:val="2"/>
        <w:spacing w:before="61" w:line="394" w:lineRule="exact"/>
        <w:ind w:left="9"/>
        <w:rPr>
          <w:rFonts w:hint="eastAsia"/>
          <w:position w:val="2"/>
          <w:sz w:val="29"/>
          <w:szCs w:val="29"/>
        </w:rPr>
      </w:pPr>
    </w:p>
    <w:p w14:paraId="70A1FA93">
      <w:pPr>
        <w:pStyle w:val="2"/>
        <w:spacing w:before="61" w:line="394" w:lineRule="exact"/>
        <w:ind w:left="9"/>
        <w:rPr>
          <w:rFonts w:hint="eastAsia"/>
          <w:position w:val="2"/>
          <w:sz w:val="29"/>
          <w:szCs w:val="29"/>
        </w:rPr>
      </w:pPr>
      <w:r>
        <w:rPr>
          <w:rFonts w:hint="eastAsia"/>
          <w:position w:val="2"/>
          <w:sz w:val="29"/>
          <w:szCs w:val="29"/>
        </w:rPr>
        <w:t>In the Latin confession, Wycliffe applies himself to demonstrate that “this venerable sacrament is naturally bread and wine, but sacramentally the body and blood of Christ.”</w:t>
      </w:r>
    </w:p>
    <w:p w14:paraId="765BA887">
      <w:pPr>
        <w:pStyle w:val="2"/>
        <w:spacing w:before="61" w:line="394" w:lineRule="exact"/>
        <w:ind w:left="9"/>
        <w:rPr>
          <w:rFonts w:hint="eastAsia"/>
          <w:position w:val="2"/>
          <w:sz w:val="29"/>
          <w:szCs w:val="29"/>
        </w:rPr>
      </w:pPr>
    </w:p>
    <w:p w14:paraId="28CD538C">
      <w:pPr>
        <w:pStyle w:val="2"/>
        <w:spacing w:before="61" w:line="394" w:lineRule="exact"/>
        <w:ind w:left="9"/>
        <w:rPr>
          <w:rFonts w:hint="eastAsia"/>
          <w:position w:val="2"/>
          <w:sz w:val="29"/>
          <w:szCs w:val="29"/>
        </w:rPr>
      </w:pPr>
      <w:r>
        <w:rPr>
          <w:rFonts w:hint="eastAsia"/>
          <w:position w:val="2"/>
          <w:sz w:val="29"/>
          <w:szCs w:val="29"/>
        </w:rPr>
        <w:t>在拉丁文信条中，威克里夫致力于证明（demonstrate）“这个可敬的圣礼（venerable sacrament）本质上（naturally）是饼和酒，但在圣礼上（sacramentally）是基督的身体和血。”</w:t>
      </w:r>
    </w:p>
    <w:p w14:paraId="326BE02F">
      <w:pPr>
        <w:pStyle w:val="2"/>
        <w:spacing w:before="61" w:line="394" w:lineRule="exact"/>
        <w:ind w:left="9"/>
        <w:rPr>
          <w:rFonts w:hint="eastAsia"/>
          <w:position w:val="2"/>
          <w:sz w:val="29"/>
          <w:szCs w:val="29"/>
        </w:rPr>
      </w:pPr>
    </w:p>
    <w:p w14:paraId="09B886AB">
      <w:pPr>
        <w:pStyle w:val="2"/>
        <w:spacing w:before="61" w:line="394" w:lineRule="exact"/>
        <w:ind w:left="9"/>
        <w:rPr>
          <w:rFonts w:hint="eastAsia"/>
          <w:position w:val="2"/>
          <w:sz w:val="29"/>
          <w:szCs w:val="29"/>
        </w:rPr>
      </w:pPr>
      <w:r>
        <w:rPr>
          <w:rFonts w:hint="eastAsia"/>
          <w:position w:val="2"/>
          <w:sz w:val="29"/>
          <w:szCs w:val="29"/>
        </w:rPr>
        <w:t>It is alleged that there are six modes of subsistence which may be attributed to the body of our Savior: three of these may be affirmed of that body as it is present in the eucharist, and three of the state in which it exists in heaven.</w:t>
      </w:r>
    </w:p>
    <w:p w14:paraId="41B97675">
      <w:pPr>
        <w:pStyle w:val="2"/>
        <w:spacing w:before="61" w:line="394" w:lineRule="exact"/>
        <w:ind w:left="9"/>
        <w:rPr>
          <w:rFonts w:hint="eastAsia"/>
          <w:position w:val="2"/>
          <w:sz w:val="29"/>
          <w:szCs w:val="29"/>
        </w:rPr>
      </w:pPr>
    </w:p>
    <w:p w14:paraId="16A63E7B">
      <w:pPr>
        <w:pStyle w:val="2"/>
        <w:spacing w:before="61" w:line="394" w:lineRule="exact"/>
        <w:ind w:left="9"/>
        <w:rPr>
          <w:rFonts w:hint="eastAsia"/>
          <w:position w:val="2"/>
          <w:sz w:val="29"/>
          <w:szCs w:val="29"/>
        </w:rPr>
      </w:pPr>
      <w:r>
        <w:rPr>
          <w:rFonts w:hint="eastAsia"/>
          <w:position w:val="2"/>
          <w:sz w:val="29"/>
          <w:szCs w:val="29"/>
        </w:rPr>
        <w:t>据称，可以归于我们救主（Savior）身体的存在方式（modes of subsistence）有六种：其中三种可以肯定适用于祂在圣餐（eucharist）中临在的身体，另外三种适用于祂在天上（heaven）存在状态。</w:t>
      </w:r>
    </w:p>
    <w:p w14:paraId="5BA42591">
      <w:pPr>
        <w:pStyle w:val="2"/>
        <w:spacing w:before="61" w:line="394" w:lineRule="exact"/>
        <w:ind w:left="9"/>
        <w:rPr>
          <w:rFonts w:hint="eastAsia"/>
          <w:position w:val="2"/>
          <w:sz w:val="29"/>
          <w:szCs w:val="29"/>
        </w:rPr>
      </w:pPr>
    </w:p>
    <w:p w14:paraId="35F662C9">
      <w:pPr>
        <w:pStyle w:val="2"/>
        <w:spacing w:before="61" w:line="394" w:lineRule="exact"/>
        <w:ind w:left="9"/>
        <w:rPr>
          <w:rFonts w:hint="eastAsia"/>
          <w:position w:val="2"/>
          <w:sz w:val="29"/>
          <w:szCs w:val="29"/>
        </w:rPr>
      </w:pPr>
      <w:r>
        <w:rPr>
          <w:rFonts w:hint="eastAsia"/>
          <w:position w:val="2"/>
          <w:sz w:val="29"/>
          <w:szCs w:val="29"/>
        </w:rPr>
        <w:t>In the eucharist, the body of Christ is virtually, spiritually, and sacramentally present; but his substantial, corporeal, and dimensional presence, is said to be restricted to his mode of existence in the celestial state.</w:t>
      </w:r>
    </w:p>
    <w:p w14:paraId="267268D0">
      <w:pPr>
        <w:pStyle w:val="2"/>
        <w:spacing w:before="61" w:line="394" w:lineRule="exact"/>
        <w:ind w:left="9"/>
        <w:rPr>
          <w:rFonts w:hint="eastAsia"/>
          <w:position w:val="2"/>
          <w:sz w:val="29"/>
          <w:szCs w:val="29"/>
        </w:rPr>
      </w:pPr>
    </w:p>
    <w:p w14:paraId="6C508BD2">
      <w:pPr>
        <w:pStyle w:val="2"/>
        <w:spacing w:before="61" w:line="394" w:lineRule="exact"/>
        <w:ind w:left="9"/>
        <w:rPr>
          <w:rFonts w:hint="eastAsia"/>
          <w:position w:val="2"/>
          <w:sz w:val="29"/>
          <w:szCs w:val="29"/>
        </w:rPr>
      </w:pPr>
      <w:r>
        <w:rPr>
          <w:rFonts w:hint="eastAsia"/>
          <w:position w:val="2"/>
          <w:sz w:val="29"/>
          <w:szCs w:val="29"/>
        </w:rPr>
        <w:t>在圣餐中，基督的身体是功效上（virtually）、属灵上（spiritually）和圣礼上（sacramentally）临在的；但祂实体上（substantial）、身体上（corporeal）和维度上（dimensional）的临在，据说仅限于祂在天国状态（celestial state）的存在方式。</w:t>
      </w:r>
    </w:p>
    <w:p w14:paraId="1ACF39A1">
      <w:pPr>
        <w:pStyle w:val="2"/>
        <w:spacing w:before="61" w:line="394" w:lineRule="exact"/>
        <w:ind w:left="9"/>
        <w:rPr>
          <w:rFonts w:hint="eastAsia"/>
          <w:position w:val="2"/>
          <w:sz w:val="29"/>
          <w:szCs w:val="29"/>
        </w:rPr>
      </w:pPr>
    </w:p>
    <w:p w14:paraId="616AB57E">
      <w:pPr>
        <w:pStyle w:val="2"/>
        <w:spacing w:before="61" w:line="394" w:lineRule="exact"/>
        <w:ind w:left="9"/>
        <w:rPr>
          <w:rFonts w:hint="eastAsia"/>
          <w:position w:val="2"/>
          <w:sz w:val="29"/>
          <w:szCs w:val="29"/>
        </w:rPr>
      </w:pPr>
      <w:r>
        <w:rPr>
          <w:rFonts w:hint="eastAsia"/>
          <w:position w:val="2"/>
          <w:sz w:val="29"/>
          <w:szCs w:val="29"/>
        </w:rPr>
        <w:t>The Reformer then repeats the doctrine maintained on this subject by himself and his followers; he denies the charge of their adoring the elements of bread and wine; and he observes that he had often exposed the fallacies of his opponents who, in citing the language of the Fathers on this sacrament, were always disposed to confound the notion of a sacramental presence, with that of an identical presence.</w:t>
      </w:r>
    </w:p>
    <w:p w14:paraId="79F05D45">
      <w:pPr>
        <w:pStyle w:val="2"/>
        <w:spacing w:before="61" w:line="394" w:lineRule="exact"/>
        <w:ind w:left="9"/>
        <w:rPr>
          <w:rFonts w:hint="eastAsia"/>
          <w:position w:val="2"/>
          <w:sz w:val="29"/>
          <w:szCs w:val="29"/>
        </w:rPr>
      </w:pPr>
    </w:p>
    <w:p w14:paraId="0BF2A4A0">
      <w:pPr>
        <w:pStyle w:val="2"/>
        <w:spacing w:before="61" w:line="394" w:lineRule="exact"/>
        <w:ind w:left="9"/>
        <w:rPr>
          <w:rFonts w:hint="eastAsia"/>
          <w:position w:val="2"/>
          <w:sz w:val="29"/>
          <w:szCs w:val="29"/>
        </w:rPr>
      </w:pPr>
      <w:r>
        <w:rPr>
          <w:rFonts w:hint="eastAsia"/>
          <w:position w:val="2"/>
          <w:sz w:val="29"/>
          <w:szCs w:val="29"/>
        </w:rPr>
        <w:t>然后，改革家重申了他本人及其追随者就此主题所维护的教义；他否认了他们崇拜（adoring）饼和酒元素（elements）的指控；他评论说，他曾多次揭露（exposed）他对手的谬误（fallacies），这些对手在引用教父（Fathers）关于这个圣礼的语言时，总是倾向于将圣礼临在（sacramental presence）的概念与同一临在（identical presence）的概念混淆。</w:t>
      </w:r>
    </w:p>
    <w:p w14:paraId="29E84601">
      <w:pPr>
        <w:pStyle w:val="2"/>
        <w:spacing w:before="61" w:line="394" w:lineRule="exact"/>
        <w:ind w:left="9"/>
        <w:rPr>
          <w:rFonts w:hint="eastAsia"/>
          <w:position w:val="2"/>
          <w:sz w:val="29"/>
          <w:szCs w:val="29"/>
        </w:rPr>
      </w:pPr>
    </w:p>
    <w:p w14:paraId="3AED535D">
      <w:pPr>
        <w:pStyle w:val="2"/>
        <w:spacing w:before="61" w:line="394" w:lineRule="exact"/>
        <w:ind w:left="9"/>
        <w:rPr>
          <w:rFonts w:hint="eastAsia"/>
          <w:position w:val="2"/>
          <w:sz w:val="29"/>
          <w:szCs w:val="29"/>
        </w:rPr>
      </w:pPr>
      <w:r>
        <w:rPr>
          <w:rFonts w:hint="eastAsia"/>
          <w:position w:val="2"/>
          <w:sz w:val="29"/>
          <w:szCs w:val="29"/>
        </w:rPr>
        <w:t>CONCERNING THE LIFE OF WYCLIFFE. lxxxix</w:t>
      </w:r>
    </w:p>
    <w:p w14:paraId="69ECD5C2">
      <w:pPr>
        <w:pStyle w:val="2"/>
        <w:spacing w:before="61" w:line="394" w:lineRule="exact"/>
        <w:ind w:left="9"/>
        <w:rPr>
          <w:rFonts w:hint="eastAsia"/>
          <w:position w:val="2"/>
          <w:sz w:val="29"/>
          <w:szCs w:val="29"/>
        </w:rPr>
      </w:pPr>
    </w:p>
    <w:p w14:paraId="43B85109">
      <w:pPr>
        <w:pStyle w:val="2"/>
        <w:spacing w:before="61" w:line="394" w:lineRule="exact"/>
        <w:ind w:left="9"/>
        <w:rPr>
          <w:rFonts w:hint="eastAsia"/>
          <w:position w:val="2"/>
          <w:sz w:val="29"/>
          <w:szCs w:val="29"/>
        </w:rPr>
      </w:pPr>
      <w:r>
        <w:rPr>
          <w:rFonts w:hint="eastAsia"/>
          <w:position w:val="2"/>
          <w:sz w:val="29"/>
          <w:szCs w:val="29"/>
        </w:rPr>
        <w:t>关于威克里夫的生平。 lxxxix</w:t>
      </w:r>
    </w:p>
    <w:p w14:paraId="2337DE67">
      <w:pPr>
        <w:pStyle w:val="2"/>
        <w:spacing w:before="61" w:line="394" w:lineRule="exact"/>
        <w:ind w:left="9"/>
        <w:rPr>
          <w:rFonts w:hint="eastAsia"/>
          <w:position w:val="2"/>
          <w:sz w:val="29"/>
          <w:szCs w:val="29"/>
        </w:rPr>
      </w:pPr>
    </w:p>
    <w:p w14:paraId="14A6408C">
      <w:pPr>
        <w:pStyle w:val="2"/>
        <w:spacing w:before="61" w:line="394" w:lineRule="exact"/>
        <w:ind w:left="9"/>
        <w:rPr>
          <w:rFonts w:hint="eastAsia"/>
          <w:position w:val="2"/>
          <w:sz w:val="29"/>
          <w:szCs w:val="29"/>
        </w:rPr>
      </w:pPr>
      <w:r>
        <w:rPr>
          <w:rFonts w:hint="eastAsia"/>
          <w:position w:val="2"/>
          <w:sz w:val="29"/>
          <w:szCs w:val="29"/>
        </w:rPr>
        <w:t>The result of this mistake is said to be the insane fiction of an accident without a subject, or of a quality without its substance — a notion which he denounces as dishonorable to God and the church alike.191</w:t>
      </w:r>
    </w:p>
    <w:p w14:paraId="455AA6B7">
      <w:pPr>
        <w:pStyle w:val="2"/>
        <w:spacing w:before="61" w:line="394" w:lineRule="exact"/>
        <w:ind w:left="9"/>
        <w:rPr>
          <w:rFonts w:hint="eastAsia"/>
          <w:position w:val="2"/>
          <w:sz w:val="29"/>
          <w:szCs w:val="29"/>
        </w:rPr>
      </w:pPr>
    </w:p>
    <w:p w14:paraId="300E105B">
      <w:pPr>
        <w:pStyle w:val="2"/>
        <w:spacing w:before="61" w:line="394" w:lineRule="exact"/>
        <w:ind w:left="9"/>
        <w:rPr>
          <w:rFonts w:hint="eastAsia"/>
          <w:position w:val="2"/>
          <w:sz w:val="29"/>
          <w:szCs w:val="29"/>
        </w:rPr>
      </w:pPr>
      <w:r>
        <w:rPr>
          <w:rFonts w:hint="eastAsia"/>
          <w:position w:val="2"/>
          <w:sz w:val="29"/>
          <w:szCs w:val="29"/>
        </w:rPr>
        <w:t>据说这个错误的结果是无主体（subject）偶性（accident）或无实体（substance）性质（quality）的疯狂虚构（insane fiction）——他谴责（denounces）这个观念对神和教会同样不光彩。191</w:t>
      </w:r>
    </w:p>
    <w:p w14:paraId="273A5E0A">
      <w:pPr>
        <w:pStyle w:val="2"/>
        <w:spacing w:before="61" w:line="394" w:lineRule="exact"/>
        <w:ind w:left="9"/>
        <w:rPr>
          <w:rFonts w:hint="eastAsia"/>
          <w:position w:val="2"/>
          <w:sz w:val="29"/>
          <w:szCs w:val="29"/>
        </w:rPr>
      </w:pPr>
    </w:p>
    <w:p w14:paraId="6B83188F">
      <w:pPr>
        <w:pStyle w:val="2"/>
        <w:spacing w:before="61" w:line="394" w:lineRule="exact"/>
        <w:ind w:left="9"/>
        <w:rPr>
          <w:rFonts w:hint="eastAsia"/>
          <w:position w:val="2"/>
          <w:sz w:val="29"/>
          <w:szCs w:val="29"/>
        </w:rPr>
      </w:pPr>
      <w:r>
        <w:rPr>
          <w:rFonts w:hint="eastAsia"/>
          <w:position w:val="2"/>
          <w:sz w:val="29"/>
          <w:szCs w:val="29"/>
        </w:rPr>
        <w:t>It must be remembered by the reader, that to affirm the existence of bread in the eucharist after the words of consecration were pronounced, was to deny the doctrine of transubstantiation.</w:t>
      </w:r>
    </w:p>
    <w:p w14:paraId="46AD646C">
      <w:pPr>
        <w:pStyle w:val="2"/>
        <w:spacing w:before="61" w:line="394" w:lineRule="exact"/>
        <w:ind w:left="9"/>
        <w:rPr>
          <w:rFonts w:hint="eastAsia"/>
          <w:position w:val="2"/>
          <w:sz w:val="29"/>
          <w:szCs w:val="29"/>
        </w:rPr>
      </w:pPr>
    </w:p>
    <w:p w14:paraId="34231E9F">
      <w:pPr>
        <w:pStyle w:val="2"/>
        <w:spacing w:before="61" w:line="394" w:lineRule="exact"/>
        <w:ind w:left="9"/>
        <w:rPr>
          <w:rFonts w:hint="eastAsia"/>
          <w:position w:val="2"/>
          <w:sz w:val="29"/>
          <w:szCs w:val="29"/>
        </w:rPr>
      </w:pPr>
      <w:r>
        <w:rPr>
          <w:rFonts w:hint="eastAsia"/>
          <w:position w:val="2"/>
          <w:sz w:val="29"/>
          <w:szCs w:val="29"/>
        </w:rPr>
        <w:t>读者必须记住，肯定（affirm）在祝圣（consecration）词宣读后圣餐（eucharist）中饼的存在，就是否认（deny）变体论（transubstantiation）的教义。</w:t>
      </w:r>
    </w:p>
    <w:p w14:paraId="078FBE2D">
      <w:pPr>
        <w:pStyle w:val="2"/>
        <w:spacing w:before="61" w:line="394" w:lineRule="exact"/>
        <w:ind w:left="9"/>
        <w:rPr>
          <w:rFonts w:hint="eastAsia"/>
          <w:position w:val="2"/>
          <w:sz w:val="29"/>
          <w:szCs w:val="29"/>
        </w:rPr>
      </w:pPr>
    </w:p>
    <w:p w14:paraId="5A864E65">
      <w:pPr>
        <w:pStyle w:val="2"/>
        <w:spacing w:before="61" w:line="394" w:lineRule="exact"/>
        <w:ind w:left="9"/>
        <w:rPr>
          <w:rFonts w:hint="eastAsia"/>
          <w:position w:val="2"/>
          <w:sz w:val="29"/>
          <w:szCs w:val="29"/>
        </w:rPr>
      </w:pPr>
      <w:r>
        <w:rPr>
          <w:rFonts w:hint="eastAsia"/>
          <w:position w:val="2"/>
          <w:sz w:val="29"/>
          <w:szCs w:val="29"/>
        </w:rPr>
        <w:t>In these papers, this affirmation is not only made, but reiterated, and with a plainness which is obvious upon the slightest attention.</w:t>
      </w:r>
    </w:p>
    <w:p w14:paraId="78FF3BAE">
      <w:pPr>
        <w:pStyle w:val="2"/>
        <w:spacing w:before="61" w:line="394" w:lineRule="exact"/>
        <w:ind w:left="9"/>
        <w:rPr>
          <w:rFonts w:hint="eastAsia"/>
          <w:position w:val="2"/>
          <w:sz w:val="29"/>
          <w:szCs w:val="29"/>
        </w:rPr>
      </w:pPr>
    </w:p>
    <w:p w14:paraId="5C81EA07">
      <w:pPr>
        <w:pStyle w:val="2"/>
        <w:spacing w:before="61" w:line="394" w:lineRule="exact"/>
        <w:ind w:left="9"/>
        <w:rPr>
          <w:rFonts w:hint="eastAsia"/>
          <w:position w:val="2"/>
          <w:sz w:val="29"/>
          <w:szCs w:val="29"/>
        </w:rPr>
      </w:pPr>
      <w:r>
        <w:rPr>
          <w:rFonts w:hint="eastAsia"/>
          <w:position w:val="2"/>
          <w:sz w:val="29"/>
          <w:szCs w:val="29"/>
        </w:rPr>
        <w:t>在这些文件中，这个肯定不仅被作出，而且被重申（reiterated），其明确性（plainness）稍加注意便显而易见。</w:t>
      </w:r>
    </w:p>
    <w:p w14:paraId="683FBFF2">
      <w:pPr>
        <w:pStyle w:val="2"/>
        <w:spacing w:before="61" w:line="394" w:lineRule="exact"/>
        <w:ind w:left="9"/>
        <w:rPr>
          <w:rFonts w:hint="eastAsia"/>
          <w:position w:val="2"/>
          <w:sz w:val="29"/>
          <w:szCs w:val="29"/>
        </w:rPr>
      </w:pPr>
    </w:p>
    <w:p w14:paraId="41DF2758">
      <w:pPr>
        <w:pStyle w:val="2"/>
        <w:spacing w:before="61" w:line="394" w:lineRule="exact"/>
        <w:ind w:left="9"/>
        <w:rPr>
          <w:rFonts w:hint="eastAsia"/>
          <w:position w:val="2"/>
          <w:sz w:val="29"/>
          <w:szCs w:val="29"/>
        </w:rPr>
      </w:pPr>
      <w:r>
        <w:rPr>
          <w:rFonts w:hint="eastAsia"/>
          <w:position w:val="2"/>
          <w:sz w:val="29"/>
          <w:szCs w:val="29"/>
        </w:rPr>
        <w:t>Nor did he deem it enough to set forth the most explicit statements of his own doctrine; he assailed that of his opponents in a manner fully as uncompromising as on any occasion in his history.</w:t>
      </w:r>
    </w:p>
    <w:p w14:paraId="262E6975">
      <w:pPr>
        <w:pStyle w:val="2"/>
        <w:spacing w:before="61" w:line="394" w:lineRule="exact"/>
        <w:ind w:left="9"/>
        <w:rPr>
          <w:rFonts w:hint="eastAsia"/>
          <w:position w:val="2"/>
          <w:sz w:val="29"/>
          <w:szCs w:val="29"/>
        </w:rPr>
      </w:pPr>
    </w:p>
    <w:p w14:paraId="221445FD">
      <w:pPr>
        <w:pStyle w:val="2"/>
        <w:spacing w:before="61" w:line="394" w:lineRule="exact"/>
        <w:ind w:left="9"/>
        <w:rPr>
          <w:rFonts w:hint="eastAsia"/>
          <w:position w:val="2"/>
          <w:sz w:val="29"/>
          <w:szCs w:val="29"/>
        </w:rPr>
      </w:pPr>
      <w:r>
        <w:rPr>
          <w:rFonts w:hint="eastAsia"/>
          <w:position w:val="2"/>
          <w:sz w:val="29"/>
          <w:szCs w:val="29"/>
        </w:rPr>
        <w:t>他也不认为阐述他自己教义最明确的陈述就足够了；他以一种与他历史上任何场合同样不妥协（uncompromising）的方式攻击了他对手的教义。</w:t>
      </w:r>
    </w:p>
    <w:p w14:paraId="657D0A83">
      <w:pPr>
        <w:pStyle w:val="2"/>
        <w:spacing w:before="61" w:line="394" w:lineRule="exact"/>
        <w:ind w:left="9"/>
        <w:rPr>
          <w:rFonts w:hint="eastAsia"/>
          <w:position w:val="2"/>
          <w:sz w:val="29"/>
          <w:szCs w:val="29"/>
        </w:rPr>
      </w:pPr>
    </w:p>
    <w:p w14:paraId="09982381">
      <w:pPr>
        <w:pStyle w:val="2"/>
        <w:spacing w:before="61" w:line="394" w:lineRule="exact"/>
        <w:ind w:left="9"/>
        <w:rPr>
          <w:rFonts w:hint="eastAsia"/>
          <w:position w:val="2"/>
          <w:sz w:val="29"/>
          <w:szCs w:val="29"/>
        </w:rPr>
      </w:pPr>
      <w:r>
        <w:rPr>
          <w:rFonts w:hint="eastAsia"/>
          <w:position w:val="2"/>
          <w:sz w:val="29"/>
          <w:szCs w:val="29"/>
        </w:rPr>
        <w:t>It must be borne in mind, that the properties of whiteness and roundness pertaining to the sacramental bread, before the act of consecration was supposed to take place, were acknowledged as existing afterwards; but it was nevertheless contended that the bread itself had ceased to exist.</w:t>
      </w:r>
    </w:p>
    <w:p w14:paraId="5869EFF0">
      <w:pPr>
        <w:pStyle w:val="2"/>
        <w:spacing w:before="61" w:line="394" w:lineRule="exact"/>
        <w:ind w:left="9"/>
        <w:rPr>
          <w:rFonts w:hint="eastAsia"/>
          <w:position w:val="2"/>
          <w:sz w:val="29"/>
          <w:szCs w:val="29"/>
        </w:rPr>
      </w:pPr>
    </w:p>
    <w:p w14:paraId="4430B0FB">
      <w:pPr>
        <w:pStyle w:val="2"/>
        <w:spacing w:before="61" w:line="394" w:lineRule="exact"/>
        <w:ind w:left="9"/>
        <w:rPr>
          <w:rFonts w:hint="eastAsia"/>
          <w:position w:val="2"/>
          <w:sz w:val="29"/>
          <w:szCs w:val="29"/>
        </w:rPr>
      </w:pPr>
      <w:r>
        <w:rPr>
          <w:rFonts w:hint="eastAsia"/>
          <w:position w:val="2"/>
          <w:sz w:val="29"/>
          <w:szCs w:val="29"/>
        </w:rPr>
        <w:t>必须记住的是，属于圣餐饼（sacramental bread）的白色（whiteness）和圆形（roundness）属性（properties），在假定祝圣（consecration）行为发生之前，被承认在之后仍然存在；但尽管如此，仍然有人争辩（contended）说饼本身已不复存在。</w:t>
      </w:r>
    </w:p>
    <w:p w14:paraId="65BFCB67">
      <w:pPr>
        <w:pStyle w:val="2"/>
        <w:spacing w:before="61" w:line="394" w:lineRule="exact"/>
        <w:ind w:left="9"/>
        <w:rPr>
          <w:rFonts w:hint="eastAsia"/>
          <w:position w:val="2"/>
          <w:sz w:val="29"/>
          <w:szCs w:val="29"/>
        </w:rPr>
      </w:pPr>
    </w:p>
    <w:p w14:paraId="3566DA75">
      <w:pPr>
        <w:pStyle w:val="2"/>
        <w:spacing w:before="61" w:line="394" w:lineRule="exact"/>
        <w:ind w:left="9"/>
        <w:rPr>
          <w:rFonts w:hint="eastAsia"/>
          <w:position w:val="2"/>
          <w:sz w:val="29"/>
          <w:szCs w:val="29"/>
        </w:rPr>
      </w:pPr>
      <w:r>
        <w:rPr>
          <w:rFonts w:hint="eastAsia"/>
          <w:position w:val="2"/>
          <w:sz w:val="29"/>
          <w:szCs w:val="29"/>
        </w:rPr>
        <w:t>Wycliffe knew well that this was the formal doctrine of the men who were now before him as his judges.</w:t>
      </w:r>
    </w:p>
    <w:p w14:paraId="14C61E4F">
      <w:pPr>
        <w:pStyle w:val="2"/>
        <w:spacing w:before="61" w:line="394" w:lineRule="exact"/>
        <w:ind w:left="9"/>
        <w:rPr>
          <w:rFonts w:hint="eastAsia"/>
          <w:position w:val="2"/>
          <w:sz w:val="29"/>
          <w:szCs w:val="29"/>
        </w:rPr>
      </w:pPr>
    </w:p>
    <w:p w14:paraId="3694C668">
      <w:pPr>
        <w:pStyle w:val="2"/>
        <w:spacing w:before="61" w:line="394" w:lineRule="exact"/>
        <w:ind w:left="9"/>
        <w:rPr>
          <w:rFonts w:hint="eastAsia"/>
          <w:position w:val="2"/>
          <w:sz w:val="29"/>
          <w:szCs w:val="29"/>
        </w:rPr>
      </w:pPr>
      <w:r>
        <w:rPr>
          <w:rFonts w:hint="eastAsia"/>
          <w:position w:val="2"/>
          <w:sz w:val="29"/>
          <w:szCs w:val="29"/>
        </w:rPr>
        <w:t>威克里夫深知这是现在在他面前作为其审判者之人的正式教义。</w:t>
      </w:r>
    </w:p>
    <w:p w14:paraId="6452280F">
      <w:pPr>
        <w:pStyle w:val="2"/>
        <w:spacing w:before="61" w:line="394" w:lineRule="exact"/>
        <w:ind w:left="9"/>
        <w:rPr>
          <w:rFonts w:hint="eastAsia"/>
          <w:position w:val="2"/>
          <w:sz w:val="29"/>
          <w:szCs w:val="29"/>
        </w:rPr>
      </w:pPr>
    </w:p>
    <w:p w14:paraId="5FB649B8">
      <w:pPr>
        <w:pStyle w:val="2"/>
        <w:spacing w:before="61" w:line="394" w:lineRule="exact"/>
        <w:ind w:left="9"/>
        <w:rPr>
          <w:rFonts w:hint="eastAsia"/>
          <w:position w:val="2"/>
          <w:sz w:val="29"/>
          <w:szCs w:val="29"/>
        </w:rPr>
      </w:pPr>
      <w:r>
        <w:rPr>
          <w:rFonts w:hint="eastAsia"/>
          <w:position w:val="2"/>
          <w:sz w:val="29"/>
          <w:szCs w:val="29"/>
        </w:rPr>
        <w:t>However, he describes this doctrine as erroneous, heretical, and a mockery of human perception; as imputing blasphemy to Christ and to his saints; and of all the delusions allowed to spread themselves through the church since the fatal hour of Satan’s enlargement, this is said to be the one most repugnant to the religion of the Bible.</w:t>
      </w:r>
    </w:p>
    <w:p w14:paraId="6E813D34">
      <w:pPr>
        <w:pStyle w:val="2"/>
        <w:spacing w:before="61" w:line="394" w:lineRule="exact"/>
        <w:ind w:left="9"/>
        <w:rPr>
          <w:rFonts w:hint="eastAsia"/>
          <w:position w:val="2"/>
          <w:sz w:val="29"/>
          <w:szCs w:val="29"/>
        </w:rPr>
      </w:pPr>
    </w:p>
    <w:p w14:paraId="6E3A95F1">
      <w:pPr>
        <w:pStyle w:val="2"/>
        <w:spacing w:before="61" w:line="394" w:lineRule="exact"/>
        <w:ind w:left="9"/>
        <w:rPr>
          <w:rFonts w:hint="eastAsia"/>
          <w:position w:val="2"/>
          <w:sz w:val="29"/>
          <w:szCs w:val="29"/>
        </w:rPr>
      </w:pPr>
      <w:r>
        <w:rPr>
          <w:rFonts w:hint="eastAsia"/>
          <w:position w:val="2"/>
          <w:sz w:val="29"/>
          <w:szCs w:val="29"/>
        </w:rPr>
        <w:t>然而，他将这个教义描述为错误的（erroneous）、异端的（heretical），是对人类感知（human perception）的嘲弄（mockery）；认为其将亵渎（blasphemy）归咎于基督和祂的圣徒（saints）；并且在自撒旦被释放（Satan’s enlargement）那个致命时刻以来允许在教会中传播的所有错觉（delusions）中，据说这个是最与圣经宗教（religion of the Bible）相悖（repugnant）的。</w:t>
      </w:r>
    </w:p>
    <w:p w14:paraId="64BE13E9">
      <w:pPr>
        <w:pStyle w:val="2"/>
        <w:spacing w:before="61" w:line="394" w:lineRule="exact"/>
        <w:ind w:left="9"/>
        <w:rPr>
          <w:rFonts w:hint="eastAsia"/>
          <w:position w:val="2"/>
          <w:sz w:val="29"/>
          <w:szCs w:val="29"/>
        </w:rPr>
      </w:pPr>
    </w:p>
    <w:p w14:paraId="1845641E">
      <w:pPr>
        <w:pStyle w:val="2"/>
        <w:spacing w:before="61" w:line="394" w:lineRule="exact"/>
        <w:ind w:left="9"/>
        <w:rPr>
          <w:rFonts w:hint="eastAsia"/>
          <w:position w:val="2"/>
          <w:sz w:val="29"/>
          <w:szCs w:val="29"/>
        </w:rPr>
      </w:pPr>
      <w:r>
        <w:rPr>
          <w:rFonts w:hint="eastAsia"/>
          <w:position w:val="2"/>
          <w:sz w:val="29"/>
          <w:szCs w:val="29"/>
        </w:rPr>
        <w:t>We know of nothing written by Wycliffe on this subject, previous to his appearance before the convocation at Oxford or subsequent to it, which is not in strict agreement with the statements made there.</w:t>
      </w:r>
    </w:p>
    <w:p w14:paraId="1C152483">
      <w:pPr>
        <w:pStyle w:val="2"/>
        <w:spacing w:before="61" w:line="394" w:lineRule="exact"/>
        <w:ind w:left="9"/>
        <w:rPr>
          <w:rFonts w:hint="eastAsia"/>
          <w:position w:val="2"/>
          <w:sz w:val="29"/>
          <w:szCs w:val="29"/>
        </w:rPr>
      </w:pPr>
    </w:p>
    <w:p w14:paraId="12D4EB7E">
      <w:pPr>
        <w:pStyle w:val="2"/>
        <w:spacing w:before="61" w:line="394" w:lineRule="exact"/>
        <w:ind w:left="9"/>
        <w:rPr>
          <w:rFonts w:hint="eastAsia"/>
          <w:position w:val="2"/>
          <w:sz w:val="29"/>
          <w:szCs w:val="29"/>
        </w:rPr>
      </w:pPr>
      <w:r>
        <w:rPr>
          <w:rFonts w:hint="eastAsia"/>
          <w:position w:val="2"/>
          <w:sz w:val="29"/>
          <w:szCs w:val="29"/>
        </w:rPr>
        <w:t>我们不知道威克里夫在牛津教务会议（convocation）前或之后就此主题所写的任何东西，与他在那里作出的陈述不严格一致。</w:t>
      </w:r>
    </w:p>
    <w:p w14:paraId="4DF1BE7F">
      <w:pPr>
        <w:pStyle w:val="2"/>
        <w:spacing w:before="61" w:line="394" w:lineRule="exact"/>
        <w:ind w:left="9"/>
        <w:rPr>
          <w:rFonts w:hint="eastAsia"/>
          <w:position w:val="2"/>
          <w:sz w:val="29"/>
          <w:szCs w:val="29"/>
        </w:rPr>
      </w:pPr>
    </w:p>
    <w:p w14:paraId="7AE3EBFD">
      <w:pPr>
        <w:pStyle w:val="2"/>
        <w:spacing w:before="61" w:line="394" w:lineRule="exact"/>
        <w:ind w:left="9"/>
        <w:rPr>
          <w:rFonts w:hint="eastAsia"/>
          <w:position w:val="2"/>
          <w:sz w:val="29"/>
          <w:szCs w:val="29"/>
        </w:rPr>
      </w:pPr>
      <w:r>
        <w:rPr>
          <w:rFonts w:hint="eastAsia"/>
          <w:position w:val="2"/>
          <w:sz w:val="29"/>
          <w:szCs w:val="29"/>
        </w:rPr>
        <w:t>If the confessions referred to are compared with his Wicket, or with the chapters on this subject in his Trialogus, no room will be left for doubt on this point.</w:t>
      </w:r>
    </w:p>
    <w:p w14:paraId="7ED7B665">
      <w:pPr>
        <w:pStyle w:val="2"/>
        <w:spacing w:before="61" w:line="394" w:lineRule="exact"/>
        <w:ind w:left="9"/>
        <w:rPr>
          <w:rFonts w:hint="eastAsia"/>
          <w:position w:val="2"/>
          <w:sz w:val="29"/>
          <w:szCs w:val="29"/>
        </w:rPr>
      </w:pPr>
    </w:p>
    <w:p w14:paraId="2F6BFCCB">
      <w:pPr>
        <w:pStyle w:val="2"/>
        <w:spacing w:before="61" w:line="394" w:lineRule="exact"/>
        <w:ind w:left="9"/>
        <w:rPr>
          <w:rFonts w:hint="eastAsia"/>
          <w:position w:val="2"/>
          <w:sz w:val="29"/>
          <w:szCs w:val="29"/>
        </w:rPr>
      </w:pPr>
      <w:r>
        <w:rPr>
          <w:rFonts w:hint="eastAsia"/>
          <w:position w:val="2"/>
          <w:sz w:val="29"/>
          <w:szCs w:val="29"/>
        </w:rPr>
        <w:t>如果将所提及的信条（confessions）与他的《小门》（Wicket），或与他《三方对话录》（Trialogus）中关于此主题的章节相比较，那么对此点将毫无疑问。</w:t>
      </w:r>
    </w:p>
    <w:p w14:paraId="54BC2A98">
      <w:pPr>
        <w:pStyle w:val="2"/>
        <w:spacing w:before="61" w:line="394" w:lineRule="exact"/>
        <w:ind w:left="9"/>
        <w:rPr>
          <w:rFonts w:hint="eastAsia"/>
          <w:position w:val="2"/>
          <w:sz w:val="29"/>
          <w:szCs w:val="29"/>
        </w:rPr>
      </w:pPr>
    </w:p>
    <w:p w14:paraId="0021FEFC">
      <w:pPr>
        <w:pStyle w:val="2"/>
        <w:spacing w:before="61" w:line="394" w:lineRule="exact"/>
        <w:ind w:left="9"/>
        <w:rPr>
          <w:rFonts w:hint="eastAsia"/>
          <w:position w:val="2"/>
          <w:sz w:val="29"/>
          <w:szCs w:val="29"/>
        </w:rPr>
      </w:pPr>
      <w:r>
        <w:rPr>
          <w:rFonts w:hint="eastAsia"/>
          <w:position w:val="2"/>
          <w:sz w:val="29"/>
          <w:szCs w:val="29"/>
        </w:rPr>
        <w:t>He often speaks of the bread as being truly God’s body, and as being exalted in some sense by the sacred use to which it is assigned; but he never resorts to such expressions in a manner inconsistent with his real doctrine, which is that the bread remains in the sacrament, that it is not transubstantiated, and that it is the body of Christ only in a sacramental sense.</w:t>
      </w:r>
    </w:p>
    <w:p w14:paraId="0C731782">
      <w:pPr>
        <w:pStyle w:val="2"/>
        <w:spacing w:before="61" w:line="394" w:lineRule="exact"/>
        <w:ind w:left="9"/>
        <w:rPr>
          <w:rFonts w:hint="eastAsia"/>
          <w:position w:val="2"/>
          <w:sz w:val="29"/>
          <w:szCs w:val="29"/>
        </w:rPr>
      </w:pPr>
    </w:p>
    <w:p w14:paraId="5E25A281">
      <w:pPr>
        <w:pStyle w:val="2"/>
        <w:spacing w:before="61" w:line="394" w:lineRule="exact"/>
        <w:ind w:left="9"/>
        <w:rPr>
          <w:rFonts w:hint="eastAsia"/>
          <w:position w:val="2"/>
          <w:sz w:val="29"/>
          <w:szCs w:val="29"/>
        </w:rPr>
      </w:pPr>
      <w:r>
        <w:rPr>
          <w:rFonts w:hint="eastAsia"/>
          <w:position w:val="2"/>
          <w:sz w:val="29"/>
          <w:szCs w:val="29"/>
        </w:rPr>
        <w:t>他常常谈到饼真实地是神的身体，并且在某种意义上因其被赋予的神圣用途而得到高举（exalted）；但他从未以与其真实教义不一致的方式使用此类表达，他的真实教义是饼仍然留在圣礼（sacrament）中，它没有变体（transubstantiated），并且它仅在圣礼意义（sacramental sense）上是基督的身体。</w:t>
      </w:r>
    </w:p>
    <w:p w14:paraId="3AF39B77">
      <w:pPr>
        <w:pStyle w:val="2"/>
        <w:spacing w:before="61" w:line="394" w:lineRule="exact"/>
        <w:ind w:left="9"/>
        <w:rPr>
          <w:rFonts w:hint="eastAsia"/>
          <w:position w:val="2"/>
          <w:sz w:val="29"/>
          <w:szCs w:val="29"/>
        </w:rPr>
      </w:pPr>
    </w:p>
    <w:p w14:paraId="6E276D78">
      <w:pPr>
        <w:pStyle w:val="2"/>
        <w:spacing w:before="61" w:line="394" w:lineRule="exact"/>
        <w:ind w:left="9"/>
        <w:rPr>
          <w:rFonts w:hint="eastAsia"/>
          <w:position w:val="2"/>
          <w:sz w:val="29"/>
          <w:szCs w:val="29"/>
        </w:rPr>
      </w:pPr>
      <w:r>
        <w:rPr>
          <w:rFonts w:hint="eastAsia"/>
          <w:position w:val="2"/>
          <w:sz w:val="29"/>
          <w:szCs w:val="29"/>
        </w:rPr>
        <w:t>xc. FACTS AND OBSERVATIONS</w:t>
      </w:r>
    </w:p>
    <w:p w14:paraId="7334D35E">
      <w:pPr>
        <w:pStyle w:val="2"/>
        <w:spacing w:before="61" w:line="394" w:lineRule="exact"/>
        <w:ind w:left="9"/>
        <w:rPr>
          <w:rFonts w:hint="eastAsia"/>
          <w:position w:val="2"/>
          <w:sz w:val="29"/>
          <w:szCs w:val="29"/>
        </w:rPr>
      </w:pPr>
    </w:p>
    <w:p w14:paraId="1A82B3C9">
      <w:pPr>
        <w:pStyle w:val="2"/>
        <w:spacing w:before="61" w:line="394" w:lineRule="exact"/>
        <w:ind w:left="9"/>
        <w:rPr>
          <w:rFonts w:hint="eastAsia"/>
          <w:position w:val="2"/>
          <w:sz w:val="29"/>
          <w:szCs w:val="29"/>
        </w:rPr>
      </w:pPr>
      <w:r>
        <w:rPr>
          <w:rFonts w:hint="eastAsia"/>
          <w:position w:val="2"/>
          <w:sz w:val="29"/>
          <w:szCs w:val="29"/>
        </w:rPr>
        <w:t>xc. 事实与观察</w:t>
      </w:r>
    </w:p>
    <w:p w14:paraId="640C5E2F">
      <w:pPr>
        <w:pStyle w:val="2"/>
        <w:spacing w:before="61" w:line="394" w:lineRule="exact"/>
        <w:ind w:left="9"/>
        <w:rPr>
          <w:rFonts w:hint="eastAsia"/>
          <w:position w:val="2"/>
          <w:sz w:val="29"/>
          <w:szCs w:val="29"/>
        </w:rPr>
      </w:pPr>
    </w:p>
    <w:p w14:paraId="12AC3261">
      <w:pPr>
        <w:pStyle w:val="2"/>
        <w:spacing w:before="61" w:line="394" w:lineRule="exact"/>
        <w:ind w:left="9"/>
        <w:rPr>
          <w:rFonts w:hint="eastAsia"/>
          <w:position w:val="2"/>
          <w:sz w:val="29"/>
          <w:szCs w:val="29"/>
        </w:rPr>
      </w:pPr>
      <w:r>
        <w:rPr>
          <w:rFonts w:hint="eastAsia"/>
          <w:position w:val="2"/>
          <w:sz w:val="29"/>
          <w:szCs w:val="29"/>
        </w:rPr>
        <w:t>But though all this is clear as evidence can render it, Knighton speaks of the Reformer’s confessions as a recantation.</w:t>
      </w:r>
    </w:p>
    <w:p w14:paraId="48A64870">
      <w:pPr>
        <w:pStyle w:val="2"/>
        <w:spacing w:before="61" w:line="394" w:lineRule="exact"/>
        <w:ind w:left="9"/>
        <w:rPr>
          <w:rFonts w:hint="eastAsia"/>
          <w:position w:val="2"/>
          <w:sz w:val="29"/>
          <w:szCs w:val="29"/>
        </w:rPr>
      </w:pPr>
    </w:p>
    <w:p w14:paraId="22C16A1E">
      <w:pPr>
        <w:pStyle w:val="2"/>
        <w:spacing w:before="61" w:line="394" w:lineRule="exact"/>
        <w:ind w:left="9"/>
        <w:rPr>
          <w:rFonts w:hint="eastAsia"/>
          <w:position w:val="2"/>
          <w:sz w:val="29"/>
          <w:szCs w:val="29"/>
        </w:rPr>
      </w:pPr>
      <w:r>
        <w:rPr>
          <w:rFonts w:hint="eastAsia"/>
          <w:position w:val="2"/>
          <w:sz w:val="29"/>
          <w:szCs w:val="29"/>
        </w:rPr>
        <w:t>但尽管这一切像证据所能呈现的那样清晰，奈顿（Knighton）却将改革家的信条（confessions）说成是撤销（recantation）。</w:t>
      </w:r>
    </w:p>
    <w:p w14:paraId="70A94221">
      <w:pPr>
        <w:pStyle w:val="2"/>
        <w:spacing w:before="61" w:line="394" w:lineRule="exact"/>
        <w:ind w:left="9"/>
        <w:rPr>
          <w:rFonts w:hint="eastAsia"/>
          <w:position w:val="2"/>
          <w:sz w:val="29"/>
          <w:szCs w:val="29"/>
        </w:rPr>
      </w:pPr>
    </w:p>
    <w:p w14:paraId="53764AE6">
      <w:pPr>
        <w:pStyle w:val="2"/>
        <w:spacing w:before="61" w:line="394" w:lineRule="exact"/>
        <w:ind w:left="9"/>
        <w:rPr>
          <w:rFonts w:hint="eastAsia"/>
          <w:position w:val="2"/>
          <w:sz w:val="29"/>
          <w:szCs w:val="29"/>
        </w:rPr>
      </w:pPr>
      <w:r>
        <w:rPr>
          <w:rFonts w:hint="eastAsia"/>
          <w:position w:val="2"/>
          <w:sz w:val="29"/>
          <w:szCs w:val="29"/>
        </w:rPr>
        <w:t>And Anthony Wood takes up the reproach, but contradicts the calumny in the same page by stating that “this confession was encountered by no less than six antagonists severally, immediately after its publication.” 192</w:t>
      </w:r>
    </w:p>
    <w:p w14:paraId="4035B7B6">
      <w:pPr>
        <w:pStyle w:val="2"/>
        <w:spacing w:before="61" w:line="394" w:lineRule="exact"/>
        <w:ind w:left="9"/>
        <w:rPr>
          <w:rFonts w:hint="eastAsia"/>
          <w:position w:val="2"/>
          <w:sz w:val="29"/>
          <w:szCs w:val="29"/>
        </w:rPr>
      </w:pPr>
    </w:p>
    <w:p w14:paraId="45DB52F5">
      <w:pPr>
        <w:pStyle w:val="2"/>
        <w:spacing w:before="61" w:line="394" w:lineRule="exact"/>
        <w:ind w:left="9"/>
        <w:rPr>
          <w:rFonts w:hint="eastAsia"/>
          <w:position w:val="2"/>
          <w:sz w:val="29"/>
          <w:szCs w:val="29"/>
        </w:rPr>
      </w:pPr>
      <w:r>
        <w:rPr>
          <w:rFonts w:hint="eastAsia"/>
          <w:position w:val="2"/>
          <w:sz w:val="29"/>
          <w:szCs w:val="29"/>
        </w:rPr>
        <w:t>安东尼·伍德（Anthony Wood）接过了这个指责（reproach），但在同一页却通过陈述“这份信条在发表后立即遭到了不少于六位对手（antagonists）分别的反驳”来反驳这个诽谤（calumny）。192</w:t>
      </w:r>
    </w:p>
    <w:p w14:paraId="11A4140B">
      <w:pPr>
        <w:pStyle w:val="2"/>
        <w:spacing w:before="61" w:line="394" w:lineRule="exact"/>
        <w:ind w:left="9"/>
        <w:rPr>
          <w:rFonts w:hint="eastAsia"/>
          <w:position w:val="2"/>
          <w:sz w:val="29"/>
          <w:szCs w:val="29"/>
        </w:rPr>
      </w:pPr>
    </w:p>
    <w:p w14:paraId="18D6F955">
      <w:pPr>
        <w:pStyle w:val="2"/>
        <w:spacing w:before="61" w:line="394" w:lineRule="exact"/>
        <w:ind w:left="9"/>
        <w:rPr>
          <w:rFonts w:hint="eastAsia"/>
          <w:position w:val="2"/>
          <w:sz w:val="29"/>
          <w:szCs w:val="29"/>
        </w:rPr>
      </w:pPr>
      <w:r>
        <w:rPr>
          <w:rFonts w:hint="eastAsia"/>
          <w:position w:val="2"/>
          <w:sz w:val="29"/>
          <w:szCs w:val="29"/>
        </w:rPr>
        <w:t>From this period, and on the authority of letters obtained from the king, Wycliffe was made to desist from his labors in Oxford.</w:t>
      </w:r>
    </w:p>
    <w:p w14:paraId="779CFE37">
      <w:pPr>
        <w:pStyle w:val="2"/>
        <w:spacing w:before="61" w:line="394" w:lineRule="exact"/>
        <w:ind w:left="9"/>
        <w:rPr>
          <w:rFonts w:hint="eastAsia"/>
          <w:position w:val="2"/>
          <w:sz w:val="29"/>
          <w:szCs w:val="29"/>
        </w:rPr>
      </w:pPr>
    </w:p>
    <w:p w14:paraId="6196748B">
      <w:pPr>
        <w:pStyle w:val="2"/>
        <w:spacing w:before="61" w:line="394" w:lineRule="exact"/>
        <w:ind w:left="9"/>
        <w:rPr>
          <w:rFonts w:hint="eastAsia"/>
          <w:position w:val="2"/>
          <w:sz w:val="29"/>
          <w:szCs w:val="29"/>
        </w:rPr>
      </w:pPr>
      <w:r>
        <w:rPr>
          <w:rFonts w:hint="eastAsia"/>
          <w:position w:val="2"/>
          <w:sz w:val="29"/>
          <w:szCs w:val="29"/>
        </w:rPr>
        <w:t>从这个时期起，并根据从国王那里获得的信件权威，威克里夫被迫停止了他在牛津的工作。</w:t>
      </w:r>
    </w:p>
    <w:p w14:paraId="0E32232A">
      <w:pPr>
        <w:pStyle w:val="2"/>
        <w:spacing w:before="61" w:line="394" w:lineRule="exact"/>
        <w:ind w:left="9"/>
        <w:rPr>
          <w:rFonts w:hint="eastAsia"/>
          <w:position w:val="2"/>
          <w:sz w:val="29"/>
          <w:szCs w:val="29"/>
        </w:rPr>
      </w:pPr>
    </w:p>
    <w:p w14:paraId="5AA66718">
      <w:pPr>
        <w:pStyle w:val="2"/>
        <w:spacing w:before="61" w:line="394" w:lineRule="exact"/>
        <w:ind w:left="9"/>
        <w:rPr>
          <w:rFonts w:hint="eastAsia"/>
          <w:position w:val="2"/>
          <w:sz w:val="29"/>
          <w:szCs w:val="29"/>
        </w:rPr>
      </w:pPr>
      <w:r>
        <w:rPr>
          <w:rFonts w:hint="eastAsia"/>
          <w:position w:val="2"/>
          <w:sz w:val="29"/>
          <w:szCs w:val="29"/>
        </w:rPr>
        <w:t>But this was not till the seeds of his doctrine had been sown there with such profusion as never to be wholly eradicated.</w:t>
      </w:r>
    </w:p>
    <w:p w14:paraId="7713904F">
      <w:pPr>
        <w:pStyle w:val="2"/>
        <w:spacing w:before="61" w:line="394" w:lineRule="exact"/>
        <w:ind w:left="9"/>
        <w:rPr>
          <w:rFonts w:hint="eastAsia"/>
          <w:position w:val="2"/>
          <w:sz w:val="29"/>
          <w:szCs w:val="29"/>
        </w:rPr>
      </w:pPr>
    </w:p>
    <w:p w14:paraId="49644B58">
      <w:pPr>
        <w:pStyle w:val="2"/>
        <w:spacing w:before="61" w:line="394" w:lineRule="exact"/>
        <w:ind w:left="9"/>
        <w:rPr>
          <w:rFonts w:hint="eastAsia"/>
          <w:position w:val="2"/>
          <w:sz w:val="29"/>
          <w:szCs w:val="29"/>
        </w:rPr>
      </w:pPr>
      <w:r>
        <w:rPr>
          <w:rFonts w:hint="eastAsia"/>
          <w:position w:val="2"/>
          <w:sz w:val="29"/>
          <w:szCs w:val="29"/>
        </w:rPr>
        <w:t>但这直到他教义的种子已在那里如此大量地播撒以至于永不被完全根除（eradicated）之后才发生。</w:t>
      </w:r>
    </w:p>
    <w:p w14:paraId="54060C0A">
      <w:pPr>
        <w:pStyle w:val="2"/>
        <w:spacing w:before="61" w:line="394" w:lineRule="exact"/>
        <w:ind w:left="9"/>
        <w:rPr>
          <w:rFonts w:hint="eastAsia"/>
          <w:position w:val="2"/>
          <w:sz w:val="29"/>
          <w:szCs w:val="29"/>
        </w:rPr>
      </w:pPr>
    </w:p>
    <w:p w14:paraId="77376DF1">
      <w:pPr>
        <w:pStyle w:val="2"/>
        <w:spacing w:before="61" w:line="394" w:lineRule="exact"/>
        <w:ind w:left="9"/>
        <w:rPr>
          <w:rFonts w:hint="eastAsia"/>
          <w:position w:val="2"/>
          <w:sz w:val="29"/>
          <w:szCs w:val="29"/>
        </w:rPr>
      </w:pPr>
      <w:r>
        <w:rPr>
          <w:rFonts w:hint="eastAsia"/>
          <w:position w:val="2"/>
          <w:sz w:val="29"/>
          <w:szCs w:val="29"/>
        </w:rPr>
        <w:t>That the penalty inflicted on him was not weightier, must be attributed in part to his popularity, but much more to the favor which had been shown him by the learned and the powerful.</w:t>
      </w:r>
    </w:p>
    <w:p w14:paraId="0E21B85D">
      <w:pPr>
        <w:pStyle w:val="2"/>
        <w:spacing w:before="61" w:line="394" w:lineRule="exact"/>
        <w:ind w:left="9"/>
        <w:rPr>
          <w:rFonts w:hint="eastAsia"/>
          <w:position w:val="2"/>
          <w:sz w:val="29"/>
          <w:szCs w:val="29"/>
        </w:rPr>
      </w:pPr>
    </w:p>
    <w:p w14:paraId="52BFEE20">
      <w:pPr>
        <w:pStyle w:val="2"/>
        <w:spacing w:before="61" w:line="394" w:lineRule="exact"/>
        <w:ind w:left="9"/>
        <w:rPr>
          <w:rFonts w:hint="eastAsia"/>
          <w:position w:val="2"/>
          <w:sz w:val="29"/>
          <w:szCs w:val="29"/>
        </w:rPr>
      </w:pPr>
      <w:r>
        <w:rPr>
          <w:rFonts w:hint="eastAsia"/>
          <w:position w:val="2"/>
          <w:sz w:val="29"/>
          <w:szCs w:val="29"/>
        </w:rPr>
        <w:t>施加给他的刑罚（penalty）之所以没有更重，部分必须归因于他的声望（popularity），但更多地归因于有学问之人和权势之人向他显示的恩惠（favor）。</w:t>
      </w:r>
    </w:p>
    <w:p w14:paraId="54DCFD3C">
      <w:pPr>
        <w:pStyle w:val="2"/>
        <w:spacing w:before="61" w:line="394" w:lineRule="exact"/>
        <w:ind w:left="9"/>
        <w:rPr>
          <w:rFonts w:hint="eastAsia"/>
          <w:position w:val="2"/>
          <w:sz w:val="29"/>
          <w:szCs w:val="29"/>
        </w:rPr>
      </w:pPr>
    </w:p>
    <w:p w14:paraId="0A244ACA">
      <w:pPr>
        <w:pStyle w:val="2"/>
        <w:spacing w:before="61" w:line="394" w:lineRule="exact"/>
        <w:ind w:left="9"/>
        <w:rPr>
          <w:rFonts w:hint="eastAsia"/>
          <w:position w:val="2"/>
          <w:sz w:val="29"/>
          <w:szCs w:val="29"/>
        </w:rPr>
      </w:pPr>
      <w:r>
        <w:rPr>
          <w:rFonts w:hint="eastAsia"/>
          <w:position w:val="2"/>
          <w:sz w:val="29"/>
          <w:szCs w:val="29"/>
        </w:rPr>
        <w:t>Henceforward he is found amidst his duties at Lutterworth, employing himself in writing the greater number of those tracts and treatises which have come down to us from his pen.</w:t>
      </w:r>
    </w:p>
    <w:p w14:paraId="1EDDEA9F">
      <w:pPr>
        <w:pStyle w:val="2"/>
        <w:spacing w:before="61" w:line="394" w:lineRule="exact"/>
        <w:ind w:left="9"/>
        <w:rPr>
          <w:rFonts w:hint="eastAsia"/>
          <w:position w:val="2"/>
          <w:sz w:val="29"/>
          <w:szCs w:val="29"/>
        </w:rPr>
      </w:pPr>
    </w:p>
    <w:p w14:paraId="732130AF">
      <w:pPr>
        <w:pStyle w:val="2"/>
        <w:spacing w:before="61" w:line="394" w:lineRule="exact"/>
        <w:ind w:left="9"/>
        <w:rPr>
          <w:rFonts w:hint="eastAsia"/>
          <w:position w:val="2"/>
          <w:sz w:val="29"/>
          <w:szCs w:val="29"/>
        </w:rPr>
      </w:pPr>
      <w:r>
        <w:rPr>
          <w:rFonts w:hint="eastAsia"/>
          <w:position w:val="2"/>
          <w:sz w:val="29"/>
          <w:szCs w:val="29"/>
        </w:rPr>
        <w:t>此后（Henceforward），他被发现置身于拉特沃思（Lutterworth）的职责中，忙于撰写那些流传至今、出自他笔下的大多数小册子（tracts）和论述（treatises）。</w:t>
      </w:r>
    </w:p>
    <w:p w14:paraId="5B7ABD6D">
      <w:pPr>
        <w:pStyle w:val="2"/>
        <w:spacing w:before="61" w:line="394" w:lineRule="exact"/>
        <w:ind w:left="9"/>
        <w:rPr>
          <w:rFonts w:hint="eastAsia"/>
          <w:position w:val="2"/>
          <w:sz w:val="29"/>
          <w:szCs w:val="29"/>
        </w:rPr>
      </w:pPr>
    </w:p>
    <w:p w14:paraId="69129CA9">
      <w:pPr>
        <w:pStyle w:val="2"/>
        <w:spacing w:before="61" w:line="394" w:lineRule="exact"/>
        <w:ind w:left="9"/>
        <w:rPr>
          <w:rFonts w:hint="eastAsia"/>
          <w:position w:val="2"/>
          <w:sz w:val="29"/>
          <w:szCs w:val="29"/>
        </w:rPr>
      </w:pPr>
      <w:r>
        <w:rPr>
          <w:rFonts w:hint="eastAsia"/>
          <w:position w:val="2"/>
          <w:sz w:val="29"/>
          <w:szCs w:val="29"/>
        </w:rPr>
        <w:t>It was about this time that Wycliffe was summoned by Urban to appear at Rome, and to answer before that court on the matters imputed to him.</w:t>
      </w:r>
    </w:p>
    <w:p w14:paraId="30DEF5A2">
      <w:pPr>
        <w:pStyle w:val="2"/>
        <w:spacing w:before="61" w:line="394" w:lineRule="exact"/>
        <w:ind w:left="9"/>
        <w:rPr>
          <w:rFonts w:hint="eastAsia"/>
          <w:position w:val="2"/>
          <w:sz w:val="29"/>
          <w:szCs w:val="29"/>
        </w:rPr>
      </w:pPr>
    </w:p>
    <w:p w14:paraId="3451E7DF">
      <w:pPr>
        <w:pStyle w:val="2"/>
        <w:spacing w:before="61" w:line="394" w:lineRule="exact"/>
        <w:ind w:left="9"/>
        <w:rPr>
          <w:rFonts w:hint="eastAsia"/>
          <w:position w:val="2"/>
          <w:sz w:val="29"/>
          <w:szCs w:val="29"/>
        </w:rPr>
      </w:pPr>
      <w:r>
        <w:rPr>
          <w:rFonts w:hint="eastAsia"/>
          <w:position w:val="2"/>
          <w:sz w:val="29"/>
          <w:szCs w:val="29"/>
        </w:rPr>
        <w:t>大约在这个时候，威克里夫被乌尔班（Urban）传唤（summoned）到罗马出庭，并在那个法庭（court）就归咎于他的事项作出答辩。</w:t>
      </w:r>
    </w:p>
    <w:p w14:paraId="21DD0E63">
      <w:pPr>
        <w:pStyle w:val="2"/>
        <w:spacing w:before="61" w:line="394" w:lineRule="exact"/>
        <w:ind w:left="9"/>
        <w:rPr>
          <w:rFonts w:hint="eastAsia"/>
          <w:position w:val="2"/>
          <w:sz w:val="29"/>
          <w:szCs w:val="29"/>
        </w:rPr>
      </w:pPr>
    </w:p>
    <w:p w14:paraId="67C78258">
      <w:pPr>
        <w:pStyle w:val="2"/>
        <w:spacing w:before="61" w:line="394" w:lineRule="exact"/>
        <w:ind w:left="9"/>
        <w:rPr>
          <w:rFonts w:hint="eastAsia"/>
          <w:position w:val="2"/>
          <w:sz w:val="29"/>
          <w:szCs w:val="29"/>
        </w:rPr>
      </w:pPr>
      <w:r>
        <w:rPr>
          <w:rFonts w:hint="eastAsia"/>
          <w:position w:val="2"/>
          <w:sz w:val="29"/>
          <w:szCs w:val="29"/>
        </w:rPr>
        <w:t>His declining health afforded sufficient ground for his refusing compliance with this citation.</w:t>
      </w:r>
    </w:p>
    <w:p w14:paraId="6A9AC8A1">
      <w:pPr>
        <w:pStyle w:val="2"/>
        <w:spacing w:before="61" w:line="394" w:lineRule="exact"/>
        <w:ind w:left="9"/>
        <w:rPr>
          <w:rFonts w:hint="eastAsia"/>
          <w:position w:val="2"/>
          <w:sz w:val="29"/>
          <w:szCs w:val="29"/>
        </w:rPr>
      </w:pPr>
    </w:p>
    <w:p w14:paraId="7BE10E01">
      <w:pPr>
        <w:pStyle w:val="2"/>
        <w:spacing w:before="61" w:line="394" w:lineRule="exact"/>
        <w:ind w:left="9"/>
        <w:rPr>
          <w:rFonts w:hint="eastAsia"/>
          <w:position w:val="2"/>
          <w:sz w:val="29"/>
          <w:szCs w:val="29"/>
        </w:rPr>
      </w:pPr>
      <w:r>
        <w:rPr>
          <w:rFonts w:hint="eastAsia"/>
          <w:position w:val="2"/>
          <w:sz w:val="29"/>
          <w:szCs w:val="29"/>
        </w:rPr>
        <w:t>他日益衰退的健康状况为他拒绝遵从（compliance）这次传唤（citation）提供了充分理由。</w:t>
      </w:r>
    </w:p>
    <w:p w14:paraId="7A4D3FE7">
      <w:pPr>
        <w:pStyle w:val="2"/>
        <w:spacing w:before="61" w:line="394" w:lineRule="exact"/>
        <w:ind w:left="9"/>
        <w:rPr>
          <w:rFonts w:hint="eastAsia"/>
          <w:position w:val="2"/>
          <w:sz w:val="29"/>
          <w:szCs w:val="29"/>
        </w:rPr>
      </w:pPr>
    </w:p>
    <w:p w14:paraId="6F371E06">
      <w:pPr>
        <w:pStyle w:val="2"/>
        <w:spacing w:before="61" w:line="394" w:lineRule="exact"/>
        <w:ind w:left="9"/>
        <w:rPr>
          <w:rFonts w:hint="eastAsia"/>
          <w:position w:val="2"/>
          <w:sz w:val="29"/>
          <w:szCs w:val="29"/>
        </w:rPr>
      </w:pPr>
      <w:r>
        <w:rPr>
          <w:rFonts w:hint="eastAsia"/>
          <w:position w:val="2"/>
          <w:sz w:val="29"/>
          <w:szCs w:val="29"/>
        </w:rPr>
        <w:t>His letter on the occasion is printed in this volume.</w:t>
      </w:r>
    </w:p>
    <w:p w14:paraId="6D57A3B2">
      <w:pPr>
        <w:pStyle w:val="2"/>
        <w:spacing w:before="61" w:line="394" w:lineRule="exact"/>
        <w:ind w:left="9"/>
        <w:rPr>
          <w:rFonts w:hint="eastAsia"/>
          <w:position w:val="2"/>
          <w:sz w:val="29"/>
          <w:szCs w:val="29"/>
        </w:rPr>
      </w:pPr>
    </w:p>
    <w:p w14:paraId="63224004">
      <w:pPr>
        <w:pStyle w:val="2"/>
        <w:spacing w:before="61" w:line="394" w:lineRule="exact"/>
        <w:ind w:left="9"/>
        <w:rPr>
          <w:rFonts w:hint="eastAsia"/>
          <w:position w:val="2"/>
          <w:sz w:val="29"/>
          <w:szCs w:val="29"/>
        </w:rPr>
      </w:pPr>
      <w:r>
        <w:rPr>
          <w:rFonts w:hint="eastAsia"/>
          <w:position w:val="2"/>
          <w:sz w:val="29"/>
          <w:szCs w:val="29"/>
        </w:rPr>
        <w:t>他当时写的信件印刷在本卷中。</w:t>
      </w:r>
    </w:p>
    <w:p w14:paraId="542C2200">
      <w:pPr>
        <w:pStyle w:val="2"/>
        <w:spacing w:before="61" w:line="394" w:lineRule="exact"/>
        <w:ind w:left="9"/>
        <w:rPr>
          <w:rFonts w:hint="eastAsia"/>
          <w:position w:val="2"/>
          <w:sz w:val="29"/>
          <w:szCs w:val="29"/>
        </w:rPr>
      </w:pPr>
    </w:p>
    <w:p w14:paraId="1A18FB88">
      <w:pPr>
        <w:pStyle w:val="2"/>
        <w:spacing w:before="61" w:line="394" w:lineRule="exact"/>
        <w:ind w:left="9"/>
        <w:rPr>
          <w:rFonts w:hint="eastAsia"/>
          <w:position w:val="2"/>
          <w:sz w:val="29"/>
          <w:szCs w:val="29"/>
        </w:rPr>
      </w:pPr>
      <w:r>
        <w:rPr>
          <w:rFonts w:hint="eastAsia"/>
          <w:position w:val="2"/>
          <w:sz w:val="29"/>
          <w:szCs w:val="29"/>
        </w:rPr>
        <w:t>It contains some expressions of courtesy toward his holiness, but teems with that portion of the Reformer’s doctrine which must have been most unwelcome to the race of men who claimed to be regarded as the successors of St. Peter.</w:t>
      </w:r>
    </w:p>
    <w:p w14:paraId="6FB40681">
      <w:pPr>
        <w:pStyle w:val="2"/>
        <w:spacing w:before="61" w:line="394" w:lineRule="exact"/>
        <w:ind w:left="9"/>
        <w:rPr>
          <w:rFonts w:hint="eastAsia"/>
          <w:position w:val="2"/>
          <w:sz w:val="29"/>
          <w:szCs w:val="29"/>
        </w:rPr>
      </w:pPr>
    </w:p>
    <w:p w14:paraId="667E371A">
      <w:pPr>
        <w:pStyle w:val="2"/>
        <w:spacing w:before="61" w:line="394" w:lineRule="exact"/>
        <w:ind w:left="9"/>
        <w:rPr>
          <w:rFonts w:hint="eastAsia"/>
          <w:position w:val="2"/>
          <w:sz w:val="29"/>
          <w:szCs w:val="29"/>
        </w:rPr>
      </w:pPr>
      <w:r>
        <w:rPr>
          <w:rFonts w:hint="eastAsia"/>
          <w:position w:val="2"/>
          <w:sz w:val="29"/>
          <w:szCs w:val="29"/>
        </w:rPr>
        <w:t>它包含了一些对圣座（his holiness）的礼貌（courtesy）表达，但充斥着改革家教义中那部分必定最不受那些声称被视为圣彼得（St. Peter）继承人之流欢迎的内容。</w:t>
      </w:r>
    </w:p>
    <w:p w14:paraId="3ACA12F0">
      <w:pPr>
        <w:pStyle w:val="2"/>
        <w:spacing w:before="61" w:line="394" w:lineRule="exact"/>
        <w:ind w:left="9"/>
        <w:rPr>
          <w:rFonts w:hint="eastAsia"/>
          <w:position w:val="2"/>
          <w:sz w:val="29"/>
          <w:szCs w:val="29"/>
        </w:rPr>
      </w:pPr>
    </w:p>
    <w:p w14:paraId="4C606889">
      <w:pPr>
        <w:pStyle w:val="2"/>
        <w:spacing w:before="61" w:line="394" w:lineRule="exact"/>
        <w:ind w:left="9"/>
        <w:rPr>
          <w:rFonts w:hint="eastAsia"/>
          <w:position w:val="2"/>
          <w:sz w:val="29"/>
          <w:szCs w:val="29"/>
        </w:rPr>
      </w:pPr>
      <w:r>
        <w:rPr>
          <w:rFonts w:hint="eastAsia"/>
          <w:position w:val="2"/>
          <w:sz w:val="29"/>
          <w:szCs w:val="29"/>
        </w:rPr>
        <w:t>We are now approaching the close of the life ofWycliffe, and it is manifest, that as the evening of his day was felt to be at hand, his zeal to purify the religion of the Bible as it was professed around him, his superiority to the fear of man, and his devout anticipation of the end of his course, all became more strongly marked features of his character.</w:t>
      </w:r>
    </w:p>
    <w:p w14:paraId="5BF38039">
      <w:pPr>
        <w:pStyle w:val="2"/>
        <w:spacing w:before="61" w:line="394" w:lineRule="exact"/>
        <w:ind w:left="9"/>
        <w:rPr>
          <w:rFonts w:hint="eastAsia"/>
          <w:position w:val="2"/>
          <w:sz w:val="29"/>
          <w:szCs w:val="29"/>
        </w:rPr>
      </w:pPr>
    </w:p>
    <w:p w14:paraId="6A4F60FA">
      <w:pPr>
        <w:pStyle w:val="2"/>
        <w:spacing w:before="61" w:line="394" w:lineRule="exact"/>
        <w:ind w:left="9"/>
        <w:rPr>
          <w:rFonts w:hint="eastAsia"/>
          <w:position w:val="2"/>
          <w:sz w:val="29"/>
          <w:szCs w:val="29"/>
        </w:rPr>
      </w:pPr>
      <w:r>
        <w:rPr>
          <w:rFonts w:hint="eastAsia"/>
          <w:position w:val="2"/>
          <w:sz w:val="29"/>
          <w:szCs w:val="29"/>
        </w:rPr>
        <w:t>我们现在正接近威克里夫生命的终点，很明显，当他感到自己白昼的黄昏临近时，他净化（purify）他周围所信奉的圣经宗教（religion of the Bible）的热忱（zeal），他超越（superiority）对人恐惧的品质，以及他对自身历程终点的虔诚预期（devout anticipation），都成了他品格（character）更显著的特征。</w:t>
      </w:r>
    </w:p>
    <w:p w14:paraId="1D2BA7D7">
      <w:pPr>
        <w:pStyle w:val="2"/>
        <w:spacing w:before="61" w:line="394" w:lineRule="exact"/>
        <w:ind w:left="9"/>
        <w:rPr>
          <w:rFonts w:hint="eastAsia"/>
          <w:position w:val="2"/>
          <w:sz w:val="29"/>
          <w:szCs w:val="29"/>
        </w:rPr>
      </w:pPr>
    </w:p>
    <w:p w14:paraId="0AFBE3DF">
      <w:pPr>
        <w:pStyle w:val="2"/>
        <w:spacing w:before="61" w:line="394" w:lineRule="exact"/>
        <w:ind w:left="9"/>
        <w:rPr>
          <w:rFonts w:hint="eastAsia"/>
          <w:position w:val="2"/>
          <w:sz w:val="29"/>
          <w:szCs w:val="29"/>
        </w:rPr>
      </w:pPr>
      <w:r>
        <w:rPr>
          <w:rFonts w:hint="eastAsia"/>
          <w:position w:val="2"/>
          <w:sz w:val="29"/>
          <w:szCs w:val="29"/>
        </w:rPr>
        <w:t>The substance of his language is this: to oppose the errors which time, and custom, and law had established, and to publish aloud the too long-forgotten truths contained in the Holy Scripture, was the imperative obligation of every Christian man.</w:t>
      </w:r>
    </w:p>
    <w:p w14:paraId="7A8F253E">
      <w:pPr>
        <w:pStyle w:val="2"/>
        <w:spacing w:before="61" w:line="394" w:lineRule="exact"/>
        <w:ind w:left="9"/>
        <w:rPr>
          <w:rFonts w:hint="eastAsia"/>
          <w:position w:val="2"/>
          <w:sz w:val="29"/>
          <w:szCs w:val="29"/>
        </w:rPr>
      </w:pPr>
    </w:p>
    <w:p w14:paraId="63BAB613">
      <w:pPr>
        <w:pStyle w:val="2"/>
        <w:spacing w:before="61" w:line="394" w:lineRule="exact"/>
        <w:ind w:left="9"/>
        <w:rPr>
          <w:rFonts w:hint="eastAsia"/>
          <w:position w:val="2"/>
          <w:sz w:val="29"/>
          <w:szCs w:val="29"/>
        </w:rPr>
      </w:pPr>
      <w:r>
        <w:rPr>
          <w:rFonts w:hint="eastAsia"/>
          <w:position w:val="2"/>
          <w:sz w:val="29"/>
          <w:szCs w:val="29"/>
        </w:rPr>
        <w:t>他语言的实质是：反对时间、习俗和法律所确立的错误，并大声公布圣经（Holy Scripture）中包含的被遗忘太久的真理，是每一位基督徒义不容辞（imperative）的责任（obligation）。</w:t>
      </w:r>
    </w:p>
    <w:p w14:paraId="123542BC">
      <w:pPr>
        <w:pStyle w:val="2"/>
        <w:spacing w:before="61" w:line="394" w:lineRule="exact"/>
        <w:ind w:left="9"/>
        <w:rPr>
          <w:rFonts w:hint="eastAsia"/>
          <w:position w:val="2"/>
          <w:sz w:val="29"/>
          <w:szCs w:val="29"/>
        </w:rPr>
      </w:pPr>
    </w:p>
    <w:p w14:paraId="69D6736F">
      <w:pPr>
        <w:pStyle w:val="2"/>
        <w:spacing w:before="61" w:line="394" w:lineRule="exact"/>
        <w:ind w:left="9"/>
        <w:rPr>
          <w:rFonts w:hint="eastAsia"/>
          <w:position w:val="2"/>
          <w:sz w:val="29"/>
          <w:szCs w:val="29"/>
        </w:rPr>
      </w:pPr>
      <w:r>
        <w:rPr>
          <w:rFonts w:hint="eastAsia"/>
          <w:position w:val="2"/>
          <w:sz w:val="29"/>
          <w:szCs w:val="29"/>
        </w:rPr>
        <w:t>He declares this course to be binding on every such man, even though the evils incurred by pursuing it should be scorn, imprisonment, and death.</w:t>
      </w:r>
    </w:p>
    <w:p w14:paraId="06E00A44">
      <w:pPr>
        <w:pStyle w:val="2"/>
        <w:spacing w:before="61" w:line="394" w:lineRule="exact"/>
        <w:ind w:left="9"/>
        <w:rPr>
          <w:rFonts w:hint="eastAsia"/>
          <w:position w:val="2"/>
          <w:sz w:val="29"/>
          <w:szCs w:val="29"/>
        </w:rPr>
      </w:pPr>
    </w:p>
    <w:p w14:paraId="52D0115D">
      <w:pPr>
        <w:pStyle w:val="2"/>
        <w:spacing w:before="61" w:line="394" w:lineRule="exact"/>
        <w:ind w:left="9"/>
        <w:rPr>
          <w:rFonts w:hint="eastAsia"/>
          <w:position w:val="2"/>
          <w:sz w:val="29"/>
          <w:szCs w:val="29"/>
        </w:rPr>
      </w:pPr>
      <w:r>
        <w:rPr>
          <w:rFonts w:hint="eastAsia"/>
          <w:position w:val="2"/>
          <w:sz w:val="29"/>
          <w:szCs w:val="29"/>
        </w:rPr>
        <w:t>他宣称这条道路对每一位这样的人都具有约束力（binding），即使追求它所招致的邪恶（evils）是蔑视（scorn）、监禁（imprisonment）和死亡（death）。</w:t>
      </w:r>
    </w:p>
    <w:p w14:paraId="6D7555C5">
      <w:pPr>
        <w:pStyle w:val="2"/>
        <w:spacing w:before="61" w:line="394" w:lineRule="exact"/>
        <w:ind w:left="9"/>
        <w:rPr>
          <w:rFonts w:hint="eastAsia"/>
          <w:position w:val="2"/>
          <w:sz w:val="29"/>
          <w:szCs w:val="29"/>
        </w:rPr>
      </w:pPr>
    </w:p>
    <w:p w14:paraId="50192E12">
      <w:pPr>
        <w:pStyle w:val="2"/>
        <w:spacing w:before="61" w:line="394" w:lineRule="exact"/>
        <w:ind w:left="9"/>
        <w:rPr>
          <w:rFonts w:hint="eastAsia"/>
          <w:position w:val="2"/>
          <w:sz w:val="29"/>
          <w:szCs w:val="29"/>
        </w:rPr>
      </w:pPr>
      <w:r>
        <w:rPr>
          <w:rFonts w:hint="eastAsia"/>
          <w:position w:val="2"/>
          <w:sz w:val="29"/>
          <w:szCs w:val="29"/>
        </w:rPr>
        <w:t>CONCERNING THE LIFE OF WYCLIFFE. xci</w:t>
      </w:r>
    </w:p>
    <w:p w14:paraId="3DF5B317">
      <w:pPr>
        <w:pStyle w:val="2"/>
        <w:spacing w:before="61" w:line="394" w:lineRule="exact"/>
        <w:ind w:left="9"/>
        <w:rPr>
          <w:rFonts w:hint="eastAsia"/>
          <w:position w:val="2"/>
          <w:sz w:val="29"/>
          <w:szCs w:val="29"/>
        </w:rPr>
      </w:pPr>
    </w:p>
    <w:p w14:paraId="64A70F32">
      <w:pPr>
        <w:pStyle w:val="2"/>
        <w:spacing w:before="61" w:line="394" w:lineRule="exact"/>
        <w:ind w:left="9"/>
        <w:rPr>
          <w:rFonts w:hint="eastAsia"/>
          <w:position w:val="2"/>
          <w:sz w:val="29"/>
          <w:szCs w:val="29"/>
        </w:rPr>
      </w:pPr>
      <w:r>
        <w:rPr>
          <w:rFonts w:hint="eastAsia"/>
          <w:position w:val="2"/>
          <w:sz w:val="29"/>
          <w:szCs w:val="29"/>
        </w:rPr>
        <w:t>关于威克里夫的生平。 xci</w:t>
      </w:r>
    </w:p>
    <w:p w14:paraId="4B76B1E0">
      <w:pPr>
        <w:pStyle w:val="2"/>
        <w:spacing w:before="61" w:line="394" w:lineRule="exact"/>
        <w:ind w:left="9"/>
        <w:rPr>
          <w:rFonts w:hint="eastAsia"/>
          <w:position w:val="2"/>
          <w:sz w:val="29"/>
          <w:szCs w:val="29"/>
        </w:rPr>
      </w:pPr>
    </w:p>
    <w:p w14:paraId="29389D5B">
      <w:pPr>
        <w:pStyle w:val="2"/>
        <w:spacing w:before="61" w:line="394" w:lineRule="exact"/>
        <w:ind w:left="9"/>
        <w:rPr>
          <w:rFonts w:hint="eastAsia"/>
          <w:position w:val="2"/>
          <w:sz w:val="29"/>
          <w:szCs w:val="29"/>
        </w:rPr>
      </w:pPr>
      <w:r>
        <w:rPr>
          <w:rFonts w:hint="eastAsia"/>
          <w:position w:val="2"/>
          <w:sz w:val="29"/>
          <w:szCs w:val="29"/>
        </w:rPr>
        <w:t>He describes on many occasions the course of action which would be sure to bring such consequences along with it; and it is precisely that which his own daily conduct exemplified.</w:t>
      </w:r>
    </w:p>
    <w:p w14:paraId="1E41C139">
      <w:pPr>
        <w:pStyle w:val="2"/>
        <w:spacing w:before="61" w:line="394" w:lineRule="exact"/>
        <w:ind w:left="9"/>
        <w:rPr>
          <w:rFonts w:hint="eastAsia"/>
          <w:position w:val="2"/>
          <w:sz w:val="29"/>
          <w:szCs w:val="29"/>
        </w:rPr>
      </w:pPr>
    </w:p>
    <w:p w14:paraId="5D4C27E4">
      <w:pPr>
        <w:pStyle w:val="2"/>
        <w:spacing w:before="61" w:line="394" w:lineRule="exact"/>
        <w:ind w:left="9"/>
        <w:rPr>
          <w:rFonts w:hint="eastAsia"/>
          <w:position w:val="2"/>
          <w:sz w:val="29"/>
          <w:szCs w:val="29"/>
        </w:rPr>
      </w:pPr>
      <w:r>
        <w:rPr>
          <w:rFonts w:hint="eastAsia"/>
          <w:position w:val="2"/>
          <w:sz w:val="29"/>
          <w:szCs w:val="29"/>
        </w:rPr>
        <w:t>他在许多场合描述了必定会带来此类后果的行动方针；这正是他自己日常行为所例证（exemplified）的。</w:t>
      </w:r>
    </w:p>
    <w:p w14:paraId="29DDAF7E">
      <w:pPr>
        <w:pStyle w:val="2"/>
        <w:spacing w:before="61" w:line="394" w:lineRule="exact"/>
        <w:ind w:left="9"/>
        <w:rPr>
          <w:rFonts w:hint="eastAsia"/>
          <w:position w:val="2"/>
          <w:sz w:val="29"/>
          <w:szCs w:val="29"/>
        </w:rPr>
      </w:pPr>
    </w:p>
    <w:p w14:paraId="72A63F34">
      <w:pPr>
        <w:pStyle w:val="2"/>
        <w:spacing w:before="61" w:line="394" w:lineRule="exact"/>
        <w:ind w:left="9"/>
        <w:rPr>
          <w:rFonts w:hint="eastAsia"/>
          <w:position w:val="2"/>
          <w:sz w:val="29"/>
          <w:szCs w:val="29"/>
        </w:rPr>
      </w:pPr>
      <w:r>
        <w:rPr>
          <w:rFonts w:hint="eastAsia"/>
          <w:position w:val="2"/>
          <w:sz w:val="29"/>
          <w:szCs w:val="29"/>
        </w:rPr>
        <w:t>The closing years of his life, accordingly, were passed in the full expectation that incarceration, and probably death at the stake, would before long be added to that contumely 193 and privation, which he had so largely incurred already.</w:t>
      </w:r>
    </w:p>
    <w:p w14:paraId="727C08FF">
      <w:pPr>
        <w:pStyle w:val="2"/>
        <w:spacing w:before="61" w:line="394" w:lineRule="exact"/>
        <w:ind w:left="9"/>
        <w:rPr>
          <w:rFonts w:hint="eastAsia"/>
          <w:position w:val="2"/>
          <w:sz w:val="29"/>
          <w:szCs w:val="29"/>
        </w:rPr>
      </w:pPr>
    </w:p>
    <w:p w14:paraId="762CBE40">
      <w:pPr>
        <w:pStyle w:val="2"/>
        <w:spacing w:before="61" w:line="394" w:lineRule="exact"/>
        <w:ind w:left="9"/>
        <w:rPr>
          <w:rFonts w:hint="eastAsia"/>
          <w:position w:val="2"/>
          <w:sz w:val="29"/>
          <w:szCs w:val="29"/>
        </w:rPr>
      </w:pPr>
      <w:r>
        <w:rPr>
          <w:rFonts w:hint="eastAsia"/>
          <w:position w:val="2"/>
          <w:sz w:val="29"/>
          <w:szCs w:val="29"/>
        </w:rPr>
        <w:t>因此，他生命的最后几年是在完全预期（expectation）监禁（incarceration），以及可能不久之后火刑柱（stake）上的死亡，将被加于他已大量招致的凌辱（contumely）193和匮乏（privation）之上的情况下度过的。</w:t>
      </w:r>
    </w:p>
    <w:p w14:paraId="5243EABB">
      <w:pPr>
        <w:pStyle w:val="2"/>
        <w:spacing w:before="61" w:line="394" w:lineRule="exact"/>
        <w:ind w:left="9"/>
        <w:rPr>
          <w:rFonts w:hint="eastAsia"/>
          <w:position w:val="2"/>
          <w:sz w:val="29"/>
          <w:szCs w:val="29"/>
        </w:rPr>
      </w:pPr>
    </w:p>
    <w:p w14:paraId="1B20A777">
      <w:pPr>
        <w:pStyle w:val="2"/>
        <w:spacing w:before="61" w:line="394" w:lineRule="exact"/>
        <w:ind w:left="9"/>
        <w:rPr>
          <w:rFonts w:hint="eastAsia"/>
          <w:position w:val="2"/>
          <w:sz w:val="29"/>
          <w:szCs w:val="29"/>
        </w:rPr>
      </w:pPr>
      <w:r>
        <w:rPr>
          <w:rFonts w:hint="eastAsia"/>
          <w:position w:val="2"/>
          <w:sz w:val="29"/>
          <w:szCs w:val="29"/>
        </w:rPr>
        <w:t>Every man who listened to his instructions, and every man who read his publications, must have known that no wrath could be more merciless than that which would be excited by such an exposure of those fictions in regard to the soul and the future world, by means of which the priesthood had contrived to secure for themselves their vast possessions, and their worldly dominion.</w:t>
      </w:r>
    </w:p>
    <w:p w14:paraId="08BACE71">
      <w:pPr>
        <w:pStyle w:val="2"/>
        <w:spacing w:before="61" w:line="394" w:lineRule="exact"/>
        <w:ind w:left="9"/>
        <w:rPr>
          <w:rFonts w:hint="eastAsia"/>
          <w:position w:val="2"/>
          <w:sz w:val="29"/>
          <w:szCs w:val="29"/>
        </w:rPr>
      </w:pPr>
    </w:p>
    <w:p w14:paraId="4037758A">
      <w:pPr>
        <w:pStyle w:val="2"/>
        <w:spacing w:before="61" w:line="394" w:lineRule="exact"/>
        <w:ind w:left="9"/>
        <w:rPr>
          <w:rFonts w:hint="eastAsia"/>
          <w:position w:val="2"/>
          <w:sz w:val="29"/>
          <w:szCs w:val="29"/>
        </w:rPr>
      </w:pPr>
      <w:r>
        <w:rPr>
          <w:rFonts w:hint="eastAsia"/>
          <w:position w:val="2"/>
          <w:sz w:val="29"/>
          <w:szCs w:val="29"/>
        </w:rPr>
        <w:t>每一个听他教导的人，每一个读他出版物的人，必定知道，没有任何愤怒（wrath）能比因如此揭露（exposure）那些关于灵魂（soul）和未来世界（future world）的虚构（fictions）——祭司阶层（priesthood）正是凭借这些虚构设法（contrived）为自己确保了他们巨大的财产（vast possessions）和世俗统治权（worldly dominion）——所激起的愤怒更无情（merciless）。</w:t>
      </w:r>
    </w:p>
    <w:p w14:paraId="3601B85E">
      <w:pPr>
        <w:pStyle w:val="2"/>
        <w:spacing w:before="61" w:line="394" w:lineRule="exact"/>
        <w:ind w:left="9"/>
        <w:rPr>
          <w:rFonts w:hint="eastAsia"/>
          <w:position w:val="2"/>
          <w:sz w:val="29"/>
          <w:szCs w:val="29"/>
        </w:rPr>
      </w:pPr>
    </w:p>
    <w:p w14:paraId="554849BC">
      <w:pPr>
        <w:pStyle w:val="2"/>
        <w:spacing w:before="61" w:line="394" w:lineRule="exact"/>
        <w:ind w:left="9"/>
        <w:rPr>
          <w:rFonts w:hint="eastAsia"/>
          <w:position w:val="2"/>
          <w:sz w:val="29"/>
          <w:szCs w:val="29"/>
        </w:rPr>
      </w:pPr>
      <w:r>
        <w:rPr>
          <w:rFonts w:hint="eastAsia"/>
          <w:position w:val="2"/>
          <w:sz w:val="29"/>
          <w:szCs w:val="29"/>
        </w:rPr>
        <w:t>But those fictions were nevertheless assailed; and the uses commonly made of them were denounced as an impious and selfish fraud — as most contrary to the religion of Holy Scripture, but in every way becoming to the practice of the children ofAntichrist.</w:t>
      </w:r>
    </w:p>
    <w:p w14:paraId="452FE971">
      <w:pPr>
        <w:pStyle w:val="2"/>
        <w:spacing w:before="61" w:line="394" w:lineRule="exact"/>
        <w:ind w:left="9"/>
        <w:rPr>
          <w:rFonts w:hint="eastAsia"/>
          <w:position w:val="2"/>
          <w:sz w:val="29"/>
          <w:szCs w:val="29"/>
        </w:rPr>
      </w:pPr>
    </w:p>
    <w:p w14:paraId="73CB4AFB">
      <w:pPr>
        <w:pStyle w:val="2"/>
        <w:spacing w:before="61" w:line="394" w:lineRule="exact"/>
        <w:ind w:left="9"/>
        <w:rPr>
          <w:rFonts w:hint="eastAsia"/>
          <w:position w:val="2"/>
          <w:sz w:val="29"/>
          <w:szCs w:val="29"/>
        </w:rPr>
      </w:pPr>
      <w:r>
        <w:rPr>
          <w:rFonts w:hint="eastAsia"/>
          <w:position w:val="2"/>
          <w:sz w:val="29"/>
          <w:szCs w:val="29"/>
        </w:rPr>
        <w:t>但那些虚构仍然受到了攻击（assailed）；它们通常的用途被谴责（denounced）为不虔诚（impious）和自私的欺诈（selfish fraud）——认为其最与圣经（Holy Scripture）宗教相悖，但在各方面都适合（becoming）敌基督（Antichrist）儿女的实践。</w:t>
      </w:r>
    </w:p>
    <w:p w14:paraId="3CACD9A2">
      <w:pPr>
        <w:pStyle w:val="2"/>
        <w:spacing w:before="61" w:line="394" w:lineRule="exact"/>
        <w:ind w:left="9"/>
        <w:rPr>
          <w:rFonts w:hint="eastAsia"/>
          <w:position w:val="2"/>
          <w:sz w:val="29"/>
          <w:szCs w:val="29"/>
        </w:rPr>
      </w:pPr>
    </w:p>
    <w:p w14:paraId="10AE26C8">
      <w:pPr>
        <w:pStyle w:val="2"/>
        <w:spacing w:before="61" w:line="394" w:lineRule="exact"/>
        <w:ind w:left="9"/>
        <w:rPr>
          <w:rFonts w:hint="eastAsia"/>
          <w:position w:val="2"/>
          <w:sz w:val="29"/>
          <w:szCs w:val="29"/>
        </w:rPr>
      </w:pPr>
      <w:r>
        <w:rPr>
          <w:rFonts w:hint="eastAsia"/>
          <w:position w:val="2"/>
          <w:sz w:val="29"/>
          <w:szCs w:val="29"/>
        </w:rPr>
        <w:t>While nations were called upon to reject much of that spiritual authority which their religious guides had assumed, their rulers were admonished that, if they hope to escape at the day of doom, it would behoove them to divest that class of men of their vain authority and needless wealth, which could only serve to constitute them being blind leaders of the blind, and to be the ministers of destruction rather than of salvation to the people.</w:t>
      </w:r>
    </w:p>
    <w:p w14:paraId="30D7A41B">
      <w:pPr>
        <w:pStyle w:val="2"/>
        <w:spacing w:before="61" w:line="394" w:lineRule="exact"/>
        <w:ind w:left="9"/>
        <w:rPr>
          <w:rFonts w:hint="eastAsia"/>
          <w:position w:val="2"/>
          <w:sz w:val="29"/>
          <w:szCs w:val="29"/>
        </w:rPr>
      </w:pPr>
    </w:p>
    <w:p w14:paraId="36E15AFF">
      <w:pPr>
        <w:pStyle w:val="2"/>
        <w:spacing w:before="61" w:line="394" w:lineRule="exact"/>
        <w:ind w:left="9"/>
        <w:rPr>
          <w:position w:val="2"/>
          <w:sz w:val="29"/>
          <w:szCs w:val="29"/>
        </w:rPr>
      </w:pPr>
      <w:r>
        <w:rPr>
          <w:rFonts w:hint="eastAsia"/>
          <w:position w:val="2"/>
          <w:sz w:val="29"/>
          <w:szCs w:val="29"/>
        </w:rPr>
        <w:t>当各国被呼吁拒绝其宗教导师（religious guides）所僭取（assumed）的大部分属灵权威（spiritual authority）时，他们的统治者（rulers）被告诫（admonished）说，如果他们希望在末日（day of doom）逃脱，他们就应当剥夺（divest）那一类人的虚荣权威（vain authority）和不必要财富（needless wealth），这些只会使他们成为瞎子领瞎子（blind leaders of the blind），成为人民毁灭（destruction）而非救恩（salvation）的执事（ministers）。</w:t>
      </w:r>
    </w:p>
    <w:p w14:paraId="29C5CDF1">
      <w:pPr>
        <w:pStyle w:val="2"/>
        <w:spacing w:before="72" w:line="251" w:lineRule="auto"/>
        <w:ind w:right="251" w:firstLine="11"/>
        <w:rPr>
          <w:spacing w:val="5"/>
          <w:sz w:val="29"/>
          <w:szCs w:val="29"/>
        </w:rPr>
      </w:pPr>
    </w:p>
    <w:p w14:paraId="52AE9BA0">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It is not pretended, of course, that the views ofWycliffe on these subjects were in all instances characterised by comprehensiveness or impartiality.</w:t>
      </w:r>
    </w:p>
    <w:p w14:paraId="3B57FC5A">
      <w:pPr>
        <w:pStyle w:val="2"/>
        <w:spacing w:before="131" w:line="246" w:lineRule="auto"/>
        <w:ind w:left="3" w:right="53" w:firstLine="14"/>
        <w:jc w:val="both"/>
        <w:rPr>
          <w:rFonts w:hint="eastAsia"/>
          <w:b/>
          <w:bCs/>
          <w:i/>
          <w:iCs/>
          <w:spacing w:val="17"/>
          <w:sz w:val="29"/>
          <w:szCs w:val="29"/>
        </w:rPr>
      </w:pPr>
    </w:p>
    <w:p w14:paraId="2A72F662">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当然，并非声称威克里夫在这些主题上的观点在所有情况下都具有全面性（comprehensiveness）或公正性（impartiality）。</w:t>
      </w:r>
    </w:p>
    <w:p w14:paraId="3050ED16">
      <w:pPr>
        <w:pStyle w:val="2"/>
        <w:spacing w:before="131" w:line="246" w:lineRule="auto"/>
        <w:ind w:left="3" w:right="53" w:firstLine="14"/>
        <w:jc w:val="both"/>
        <w:rPr>
          <w:rFonts w:hint="eastAsia"/>
          <w:b/>
          <w:bCs/>
          <w:i/>
          <w:iCs/>
          <w:spacing w:val="17"/>
          <w:sz w:val="29"/>
          <w:szCs w:val="29"/>
        </w:rPr>
      </w:pPr>
    </w:p>
    <w:p w14:paraId="70306B0D">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Nor can we undertake to justify the severe language with which he often denounces his opponents.</w:t>
      </w:r>
    </w:p>
    <w:p w14:paraId="44BE3340">
      <w:pPr>
        <w:pStyle w:val="2"/>
        <w:spacing w:before="131" w:line="246" w:lineRule="auto"/>
        <w:ind w:left="3" w:right="53" w:firstLine="14"/>
        <w:jc w:val="both"/>
        <w:rPr>
          <w:rFonts w:hint="eastAsia"/>
          <w:b/>
          <w:bCs/>
          <w:i/>
          <w:iCs/>
          <w:spacing w:val="17"/>
          <w:sz w:val="29"/>
          <w:szCs w:val="29"/>
        </w:rPr>
      </w:pPr>
    </w:p>
    <w:p w14:paraId="62D36214">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我们也不能承担为他常常用来谴责（denounces）其对手的严厉语言辩护的任务。</w:t>
      </w:r>
    </w:p>
    <w:p w14:paraId="1BD2C3A1">
      <w:pPr>
        <w:pStyle w:val="2"/>
        <w:spacing w:before="131" w:line="246" w:lineRule="auto"/>
        <w:ind w:left="3" w:right="53" w:firstLine="14"/>
        <w:jc w:val="both"/>
        <w:rPr>
          <w:rFonts w:hint="eastAsia"/>
          <w:b/>
          <w:bCs/>
          <w:i/>
          <w:iCs/>
          <w:spacing w:val="17"/>
          <w:sz w:val="29"/>
          <w:szCs w:val="29"/>
        </w:rPr>
      </w:pPr>
    </w:p>
    <w:p w14:paraId="0912876B">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But in this occasional one-sidedness, and in this strength of invective, we see the character of the age fully as much as that of the man.</w:t>
      </w:r>
    </w:p>
    <w:p w14:paraId="60671AF3">
      <w:pPr>
        <w:pStyle w:val="2"/>
        <w:spacing w:before="131" w:line="246" w:lineRule="auto"/>
        <w:ind w:left="3" w:right="53" w:firstLine="14"/>
        <w:jc w:val="both"/>
        <w:rPr>
          <w:rFonts w:hint="eastAsia"/>
          <w:b/>
          <w:bCs/>
          <w:i/>
          <w:iCs/>
          <w:spacing w:val="17"/>
          <w:sz w:val="29"/>
          <w:szCs w:val="29"/>
        </w:rPr>
      </w:pPr>
    </w:p>
    <w:p w14:paraId="499C66FC">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但在这种偶尔的片面性（one-sidedness）和这种抨击（invective）的力量中，我们看到的时代特征与个人特征同样充分。</w:t>
      </w:r>
    </w:p>
    <w:p w14:paraId="65A13C61">
      <w:pPr>
        <w:pStyle w:val="2"/>
        <w:spacing w:before="131" w:line="246" w:lineRule="auto"/>
        <w:ind w:left="3" w:right="53" w:firstLine="14"/>
        <w:jc w:val="both"/>
        <w:rPr>
          <w:rFonts w:hint="eastAsia"/>
          <w:b/>
          <w:bCs/>
          <w:i/>
          <w:iCs/>
          <w:spacing w:val="17"/>
          <w:sz w:val="29"/>
          <w:szCs w:val="29"/>
        </w:rPr>
      </w:pPr>
    </w:p>
    <w:p w14:paraId="52203EA8">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It may be that a mind which is calmer and more equally balanced in its judgments, would have been ill-suited to the kind of service which Wycliffe had to perform.</w:t>
      </w:r>
    </w:p>
    <w:p w14:paraId="48339C1F">
      <w:pPr>
        <w:pStyle w:val="2"/>
        <w:spacing w:before="131" w:line="246" w:lineRule="auto"/>
        <w:ind w:left="3" w:right="53" w:firstLine="14"/>
        <w:jc w:val="both"/>
        <w:rPr>
          <w:rFonts w:hint="eastAsia"/>
          <w:b/>
          <w:bCs/>
          <w:i/>
          <w:iCs/>
          <w:spacing w:val="17"/>
          <w:sz w:val="29"/>
          <w:szCs w:val="29"/>
        </w:rPr>
      </w:pPr>
    </w:p>
    <w:p w14:paraId="68603348">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或许一个判断更冷静、更均衡的心灵，会不适合威克里夫必须履行的那种服务。</w:t>
      </w:r>
    </w:p>
    <w:p w14:paraId="437BDF8F">
      <w:pPr>
        <w:pStyle w:val="2"/>
        <w:spacing w:before="131" w:line="246" w:lineRule="auto"/>
        <w:ind w:left="3" w:right="53" w:firstLine="14"/>
        <w:jc w:val="both"/>
        <w:rPr>
          <w:rFonts w:hint="eastAsia"/>
          <w:b/>
          <w:bCs/>
          <w:i/>
          <w:iCs/>
          <w:spacing w:val="17"/>
          <w:sz w:val="29"/>
          <w:szCs w:val="29"/>
        </w:rPr>
      </w:pPr>
    </w:p>
    <w:p w14:paraId="3CDA51DE">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Nearly all his opinions were substantially true; and they were held with a tenacity, and avowed with an intentness, becoming truth.</w:t>
      </w:r>
    </w:p>
    <w:p w14:paraId="741D31DB">
      <w:pPr>
        <w:pStyle w:val="2"/>
        <w:spacing w:before="131" w:line="246" w:lineRule="auto"/>
        <w:ind w:left="3" w:right="53" w:firstLine="14"/>
        <w:jc w:val="both"/>
        <w:rPr>
          <w:rFonts w:hint="eastAsia"/>
          <w:b/>
          <w:bCs/>
          <w:i/>
          <w:iCs/>
          <w:spacing w:val="17"/>
          <w:sz w:val="29"/>
          <w:szCs w:val="29"/>
        </w:rPr>
      </w:pPr>
    </w:p>
    <w:p w14:paraId="67EAF322">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他几乎所有的观点在实质上（substantially）都是真实的；并且它们被以一种坚韧（tenacity）和专注（intentness）持有和承认，这与真理相称。</w:t>
      </w:r>
    </w:p>
    <w:p w14:paraId="3C4F0946">
      <w:pPr>
        <w:pStyle w:val="2"/>
        <w:spacing w:before="131" w:line="246" w:lineRule="auto"/>
        <w:ind w:left="3" w:right="53" w:firstLine="14"/>
        <w:jc w:val="both"/>
        <w:rPr>
          <w:rFonts w:hint="eastAsia"/>
          <w:b/>
          <w:bCs/>
          <w:i/>
          <w:iCs/>
          <w:spacing w:val="17"/>
          <w:sz w:val="29"/>
          <w:szCs w:val="29"/>
        </w:rPr>
      </w:pPr>
    </w:p>
    <w:p w14:paraId="7CC9AB2F">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When all fair deduction of this nature is made, enough remains to place him before us as the most extraordinary man of his times.</w:t>
      </w:r>
    </w:p>
    <w:p w14:paraId="5B3C8528">
      <w:pPr>
        <w:pStyle w:val="2"/>
        <w:spacing w:before="131" w:line="246" w:lineRule="auto"/>
        <w:ind w:left="3" w:right="53" w:firstLine="14"/>
        <w:jc w:val="both"/>
        <w:rPr>
          <w:rFonts w:hint="eastAsia"/>
          <w:b/>
          <w:bCs/>
          <w:i/>
          <w:iCs/>
          <w:spacing w:val="17"/>
          <w:sz w:val="29"/>
          <w:szCs w:val="29"/>
        </w:rPr>
      </w:pPr>
    </w:p>
    <w:p w14:paraId="2DDF57AC">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当所有此类性质的公正推论（fair deduction）都作出后，仍然足以将他置于我们面前，作为他那个时代最非凡（extraordinary）的人。</w:t>
      </w:r>
    </w:p>
    <w:p w14:paraId="0B694BAD">
      <w:pPr>
        <w:pStyle w:val="2"/>
        <w:spacing w:before="131" w:line="246" w:lineRule="auto"/>
        <w:ind w:left="3" w:right="53" w:firstLine="14"/>
        <w:jc w:val="both"/>
        <w:rPr>
          <w:rFonts w:hint="eastAsia"/>
          <w:b/>
          <w:bCs/>
          <w:i/>
          <w:iCs/>
          <w:spacing w:val="17"/>
          <w:sz w:val="29"/>
          <w:szCs w:val="29"/>
        </w:rPr>
      </w:pPr>
    </w:p>
    <w:p w14:paraId="07B56A88">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xcii. FACTS AND OBSERVATIONS</w:t>
      </w:r>
    </w:p>
    <w:p w14:paraId="410EDEAF">
      <w:pPr>
        <w:pStyle w:val="2"/>
        <w:spacing w:before="131" w:line="246" w:lineRule="auto"/>
        <w:ind w:left="3" w:right="53" w:firstLine="14"/>
        <w:jc w:val="both"/>
        <w:rPr>
          <w:rFonts w:hint="eastAsia"/>
          <w:b/>
          <w:bCs/>
          <w:i/>
          <w:iCs/>
          <w:spacing w:val="17"/>
          <w:sz w:val="29"/>
          <w:szCs w:val="29"/>
        </w:rPr>
      </w:pPr>
    </w:p>
    <w:p w14:paraId="6009400F">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xcii. 事实与观察</w:t>
      </w:r>
    </w:p>
    <w:p w14:paraId="49DBE5B1">
      <w:pPr>
        <w:pStyle w:val="2"/>
        <w:spacing w:before="131" w:line="246" w:lineRule="auto"/>
        <w:ind w:left="3" w:right="53" w:firstLine="14"/>
        <w:jc w:val="both"/>
        <w:rPr>
          <w:rFonts w:hint="eastAsia"/>
          <w:b/>
          <w:bCs/>
          <w:i/>
          <w:iCs/>
          <w:spacing w:val="17"/>
          <w:sz w:val="29"/>
          <w:szCs w:val="29"/>
        </w:rPr>
      </w:pPr>
    </w:p>
    <w:p w14:paraId="0804ADB2">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Wycliffe knew the temper of his opponents sufficiently, to be aware that he owed the continuance of his personal liberty, and even life, to their weakness more than to their forbearance.</w:t>
      </w:r>
    </w:p>
    <w:p w14:paraId="1A474526">
      <w:pPr>
        <w:pStyle w:val="2"/>
        <w:spacing w:before="131" w:line="246" w:lineRule="auto"/>
        <w:ind w:left="3" w:right="53" w:firstLine="14"/>
        <w:jc w:val="both"/>
        <w:rPr>
          <w:rFonts w:hint="eastAsia"/>
          <w:b/>
          <w:bCs/>
          <w:i/>
          <w:iCs/>
          <w:spacing w:val="17"/>
          <w:sz w:val="29"/>
          <w:szCs w:val="29"/>
        </w:rPr>
      </w:pPr>
    </w:p>
    <w:p w14:paraId="6898A36F">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威克里夫足够了解他对手的性情（temper），意识到他个人自由甚至生命的持续，更多地归功于他们的软弱而非他们的宽容（forbearance）。</w:t>
      </w:r>
    </w:p>
    <w:p w14:paraId="519C6EA5">
      <w:pPr>
        <w:pStyle w:val="2"/>
        <w:spacing w:before="131" w:line="246" w:lineRule="auto"/>
        <w:ind w:left="3" w:right="53" w:firstLine="14"/>
        <w:jc w:val="both"/>
        <w:rPr>
          <w:rFonts w:hint="eastAsia"/>
          <w:b/>
          <w:bCs/>
          <w:i/>
          <w:iCs/>
          <w:spacing w:val="17"/>
          <w:sz w:val="29"/>
          <w:szCs w:val="29"/>
        </w:rPr>
      </w:pPr>
    </w:p>
    <w:p w14:paraId="247D96EE">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But his anticipations that the time would come when their power would be equal to their inclination, were not to be realized.</w:t>
      </w:r>
    </w:p>
    <w:p w14:paraId="72F4001C">
      <w:pPr>
        <w:pStyle w:val="2"/>
        <w:spacing w:before="131" w:line="246" w:lineRule="auto"/>
        <w:ind w:left="3" w:right="53" w:firstLine="14"/>
        <w:jc w:val="both"/>
        <w:rPr>
          <w:rFonts w:hint="eastAsia"/>
          <w:b/>
          <w:bCs/>
          <w:i/>
          <w:iCs/>
          <w:spacing w:val="17"/>
          <w:sz w:val="29"/>
          <w:szCs w:val="29"/>
        </w:rPr>
      </w:pPr>
    </w:p>
    <w:p w14:paraId="3B0DADEC">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但他预期（anticipations）他们的权力终将与其意愿（inclination）相等的时代会到来，却未能实现。</w:t>
      </w:r>
    </w:p>
    <w:p w14:paraId="5013185B">
      <w:pPr>
        <w:pStyle w:val="2"/>
        <w:spacing w:before="131" w:line="246" w:lineRule="auto"/>
        <w:ind w:left="3" w:right="53" w:firstLine="14"/>
        <w:jc w:val="both"/>
        <w:rPr>
          <w:rFonts w:hint="eastAsia"/>
          <w:b/>
          <w:bCs/>
          <w:i/>
          <w:iCs/>
          <w:spacing w:val="17"/>
          <w:sz w:val="29"/>
          <w:szCs w:val="29"/>
        </w:rPr>
      </w:pPr>
    </w:p>
    <w:p w14:paraId="04A9E4C0">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This fact admits explanation.</w:t>
      </w:r>
    </w:p>
    <w:p w14:paraId="34483E87">
      <w:pPr>
        <w:pStyle w:val="2"/>
        <w:spacing w:before="131" w:line="246" w:lineRule="auto"/>
        <w:ind w:left="3" w:right="53" w:firstLine="14"/>
        <w:jc w:val="both"/>
        <w:rPr>
          <w:rFonts w:hint="eastAsia"/>
          <w:b/>
          <w:bCs/>
          <w:i/>
          <w:iCs/>
          <w:spacing w:val="17"/>
          <w:sz w:val="29"/>
          <w:szCs w:val="29"/>
        </w:rPr>
      </w:pPr>
    </w:p>
    <w:p w14:paraId="725D9D6E">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这个事实容许解释。</w:t>
      </w:r>
    </w:p>
    <w:p w14:paraId="1D7EC1DE">
      <w:pPr>
        <w:pStyle w:val="2"/>
        <w:spacing w:before="131" w:line="246" w:lineRule="auto"/>
        <w:ind w:left="3" w:right="53" w:firstLine="14"/>
        <w:jc w:val="both"/>
        <w:rPr>
          <w:rFonts w:hint="eastAsia"/>
          <w:b/>
          <w:bCs/>
          <w:i/>
          <w:iCs/>
          <w:spacing w:val="17"/>
          <w:sz w:val="29"/>
          <w:szCs w:val="29"/>
        </w:rPr>
      </w:pPr>
    </w:p>
    <w:p w14:paraId="01F0F9F9">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It was known that the Duke of Lancaster, though he had not deemed it expedient to interpose on Wycliffe’s behalf when the point at issue was a question of theology, he would probably do so if any severe measures were instituted in regard to him.</w:t>
      </w:r>
    </w:p>
    <w:p w14:paraId="19CE29E6">
      <w:pPr>
        <w:pStyle w:val="2"/>
        <w:spacing w:before="131" w:line="246" w:lineRule="auto"/>
        <w:ind w:left="3" w:right="53" w:firstLine="14"/>
        <w:jc w:val="both"/>
        <w:rPr>
          <w:rFonts w:hint="eastAsia"/>
          <w:b/>
          <w:bCs/>
          <w:i/>
          <w:iCs/>
          <w:spacing w:val="17"/>
          <w:sz w:val="29"/>
          <w:szCs w:val="29"/>
        </w:rPr>
      </w:pPr>
    </w:p>
    <w:p w14:paraId="4ABC9F93">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众所周知，兰开斯特公爵（Duke of Lancaster）虽然在争议点是神学问题时未认为代表威克里夫进行干预（interpose）是适宜的（expedient），但如果对他采取任何严厉措施，他很可能会这样做。</w:t>
      </w:r>
    </w:p>
    <w:p w14:paraId="52ED3D1F">
      <w:pPr>
        <w:pStyle w:val="2"/>
        <w:spacing w:before="131" w:line="246" w:lineRule="auto"/>
        <w:ind w:left="3" w:right="53" w:firstLine="14"/>
        <w:jc w:val="both"/>
        <w:rPr>
          <w:rFonts w:hint="eastAsia"/>
          <w:b/>
          <w:bCs/>
          <w:i/>
          <w:iCs/>
          <w:spacing w:val="17"/>
          <w:sz w:val="29"/>
          <w:szCs w:val="29"/>
        </w:rPr>
      </w:pPr>
    </w:p>
    <w:p w14:paraId="288D35C5">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The papal schism, moreover, absorbed the attention of the pontiffs: and disquietude in England had for some time rendered the factions who swayed its affairs, fearful of each other.</w:t>
      </w:r>
    </w:p>
    <w:p w14:paraId="66C1B059">
      <w:pPr>
        <w:pStyle w:val="2"/>
        <w:spacing w:before="131" w:line="246" w:lineRule="auto"/>
        <w:ind w:left="3" w:right="53" w:firstLine="14"/>
        <w:jc w:val="both"/>
        <w:rPr>
          <w:rFonts w:hint="eastAsia"/>
          <w:b/>
          <w:bCs/>
          <w:i/>
          <w:iCs/>
          <w:spacing w:val="17"/>
          <w:sz w:val="29"/>
          <w:szCs w:val="29"/>
        </w:rPr>
      </w:pPr>
    </w:p>
    <w:p w14:paraId="080ADD08">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此外，教皇分裂（papal schism）吸引了教皇们（pontiffs）的注意力：英格兰的不安（disquietude）一段时间以来已使得左右其事务的派系（factions）互相畏惧。</w:t>
      </w:r>
    </w:p>
    <w:p w14:paraId="599889A3">
      <w:pPr>
        <w:pStyle w:val="2"/>
        <w:spacing w:before="131" w:line="246" w:lineRule="auto"/>
        <w:ind w:left="3" w:right="53" w:firstLine="14"/>
        <w:jc w:val="both"/>
        <w:rPr>
          <w:rFonts w:hint="eastAsia"/>
          <w:b/>
          <w:bCs/>
          <w:i/>
          <w:iCs/>
          <w:spacing w:val="17"/>
          <w:sz w:val="29"/>
          <w:szCs w:val="29"/>
        </w:rPr>
      </w:pPr>
    </w:p>
    <w:p w14:paraId="5569299A">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Added to all these causes, and serving to delay the introduction of a more sanguinary 194 policy, was the declining health of the Reformer.</w:t>
      </w:r>
    </w:p>
    <w:p w14:paraId="51F9D9B4">
      <w:pPr>
        <w:pStyle w:val="2"/>
        <w:spacing w:before="131" w:line="246" w:lineRule="auto"/>
        <w:ind w:left="3" w:right="53" w:firstLine="14"/>
        <w:jc w:val="both"/>
        <w:rPr>
          <w:rFonts w:hint="eastAsia"/>
          <w:b/>
          <w:bCs/>
          <w:i/>
          <w:iCs/>
          <w:spacing w:val="17"/>
          <w:sz w:val="29"/>
          <w:szCs w:val="29"/>
        </w:rPr>
      </w:pPr>
    </w:p>
    <w:p w14:paraId="057C0357">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除了所有这些原因之外，并且有助于推迟更血腥（sanguinary）194政策的引入的，是改革家日益衰退的健康。</w:t>
      </w:r>
    </w:p>
    <w:p w14:paraId="5307393C">
      <w:pPr>
        <w:pStyle w:val="2"/>
        <w:spacing w:before="131" w:line="246" w:lineRule="auto"/>
        <w:ind w:left="3" w:right="53" w:firstLine="14"/>
        <w:jc w:val="both"/>
        <w:rPr>
          <w:rFonts w:hint="eastAsia"/>
          <w:b/>
          <w:bCs/>
          <w:i/>
          <w:iCs/>
          <w:spacing w:val="17"/>
          <w:sz w:val="29"/>
          <w:szCs w:val="29"/>
        </w:rPr>
      </w:pPr>
    </w:p>
    <w:p w14:paraId="1B3BC15B">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His days, it was presumed, could not be many, and the evil which he had done might be expected to die with him.</w:t>
      </w:r>
    </w:p>
    <w:p w14:paraId="63F2143C">
      <w:pPr>
        <w:pStyle w:val="2"/>
        <w:spacing w:before="131" w:line="246" w:lineRule="auto"/>
        <w:ind w:left="3" w:right="53" w:firstLine="14"/>
        <w:jc w:val="both"/>
        <w:rPr>
          <w:rFonts w:hint="eastAsia"/>
          <w:b/>
          <w:bCs/>
          <w:i/>
          <w:iCs/>
          <w:spacing w:val="17"/>
          <w:sz w:val="29"/>
          <w:szCs w:val="29"/>
        </w:rPr>
      </w:pPr>
    </w:p>
    <w:p w14:paraId="1C1D72A6">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据推测，他的时日无多，他所造成的邪恶（evil）有望随他而逝。</w:t>
      </w:r>
    </w:p>
    <w:p w14:paraId="495C7C4A">
      <w:pPr>
        <w:pStyle w:val="2"/>
        <w:spacing w:before="131" w:line="246" w:lineRule="auto"/>
        <w:ind w:left="3" w:right="53" w:firstLine="14"/>
        <w:jc w:val="both"/>
        <w:rPr>
          <w:rFonts w:hint="eastAsia"/>
          <w:b/>
          <w:bCs/>
          <w:i/>
          <w:iCs/>
          <w:spacing w:val="17"/>
          <w:sz w:val="29"/>
          <w:szCs w:val="29"/>
        </w:rPr>
      </w:pPr>
    </w:p>
    <w:p w14:paraId="143D3063">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Some time before his decease, Wycliffe had availed himself of the assistance of a curate 195 in discharging his parochial duties.</w:t>
      </w:r>
    </w:p>
    <w:p w14:paraId="27D4849A">
      <w:pPr>
        <w:pStyle w:val="2"/>
        <w:spacing w:before="131" w:line="246" w:lineRule="auto"/>
        <w:ind w:left="3" w:right="53" w:firstLine="14"/>
        <w:jc w:val="both"/>
        <w:rPr>
          <w:rFonts w:hint="eastAsia"/>
          <w:b/>
          <w:bCs/>
          <w:i/>
          <w:iCs/>
          <w:spacing w:val="17"/>
          <w:sz w:val="29"/>
          <w:szCs w:val="29"/>
        </w:rPr>
      </w:pPr>
    </w:p>
    <w:p w14:paraId="75B2963A">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在他去世前一段时间，威克里夫曾借助一位副牧师（curate）195的协助来履行他的教区职责（parochial duties）。</w:t>
      </w:r>
    </w:p>
    <w:p w14:paraId="21EAE248">
      <w:pPr>
        <w:pStyle w:val="2"/>
        <w:spacing w:before="131" w:line="246" w:lineRule="auto"/>
        <w:ind w:left="3" w:right="53" w:firstLine="14"/>
        <w:jc w:val="both"/>
        <w:rPr>
          <w:rFonts w:hint="eastAsia"/>
          <w:b/>
          <w:bCs/>
          <w:i/>
          <w:iCs/>
          <w:spacing w:val="17"/>
          <w:sz w:val="29"/>
          <w:szCs w:val="29"/>
        </w:rPr>
      </w:pPr>
    </w:p>
    <w:p w14:paraId="407B3D21">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Almost the only credible tradition preserved in the town of Lutterworth, illustrating the character ofWycliffe, describes him as most exemplary in the performance of his duties as a parish-priest.</w:t>
      </w:r>
    </w:p>
    <w:p w14:paraId="0603E035">
      <w:pPr>
        <w:pStyle w:val="2"/>
        <w:spacing w:before="131" w:line="246" w:lineRule="auto"/>
        <w:ind w:left="3" w:right="53" w:firstLine="14"/>
        <w:jc w:val="both"/>
        <w:rPr>
          <w:rFonts w:hint="eastAsia"/>
          <w:b/>
          <w:bCs/>
          <w:i/>
          <w:iCs/>
          <w:spacing w:val="17"/>
          <w:sz w:val="29"/>
          <w:szCs w:val="29"/>
        </w:rPr>
      </w:pPr>
    </w:p>
    <w:p w14:paraId="0283B2E7">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拉特沃思（Lutterworth）镇保存下来的几乎唯一可信的、说明威克里夫品格（character）的传统（tradition），将他描述为在履行其教区祭司（parish-priest）职责方面最为模范（exemplary）。</w:t>
      </w:r>
    </w:p>
    <w:p w14:paraId="56024E0C">
      <w:pPr>
        <w:pStyle w:val="2"/>
        <w:spacing w:before="131" w:line="246" w:lineRule="auto"/>
        <w:ind w:left="3" w:right="53" w:firstLine="14"/>
        <w:jc w:val="both"/>
        <w:rPr>
          <w:rFonts w:hint="eastAsia"/>
          <w:b/>
          <w:bCs/>
          <w:i/>
          <w:iCs/>
          <w:spacing w:val="17"/>
          <w:sz w:val="29"/>
          <w:szCs w:val="29"/>
        </w:rPr>
      </w:pPr>
    </w:p>
    <w:p w14:paraId="70E70E29">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He devoted a portion of the morning in each day to relieving the needy, administering the consolations of religion to the aged, the sick, and the dying.</w:t>
      </w:r>
    </w:p>
    <w:p w14:paraId="6E6CCF6A">
      <w:pPr>
        <w:pStyle w:val="2"/>
        <w:spacing w:before="131" w:line="246" w:lineRule="auto"/>
        <w:ind w:left="3" w:right="53" w:firstLine="14"/>
        <w:jc w:val="both"/>
        <w:rPr>
          <w:rFonts w:hint="eastAsia"/>
          <w:b/>
          <w:bCs/>
          <w:i/>
          <w:iCs/>
          <w:spacing w:val="17"/>
          <w:sz w:val="29"/>
          <w:szCs w:val="29"/>
        </w:rPr>
      </w:pPr>
    </w:p>
    <w:p w14:paraId="2FE99537">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他每天早晨都 devoting 一部分时间来救济（relieving）贫困者，向年老者、病者和垂死者施予（administering）宗教的慰藉（consolations）。</w:t>
      </w:r>
    </w:p>
    <w:p w14:paraId="2B837D00">
      <w:pPr>
        <w:pStyle w:val="2"/>
        <w:spacing w:before="131" w:line="246" w:lineRule="auto"/>
        <w:ind w:left="3" w:right="53" w:firstLine="14"/>
        <w:jc w:val="both"/>
        <w:rPr>
          <w:rFonts w:hint="eastAsia"/>
          <w:b/>
          <w:bCs/>
          <w:i/>
          <w:iCs/>
          <w:spacing w:val="17"/>
          <w:sz w:val="29"/>
          <w:szCs w:val="29"/>
        </w:rPr>
      </w:pPr>
    </w:p>
    <w:p w14:paraId="29464775">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Along with that originality and power of intellect which anticipated a reform of Christianity purer than the genius of Protestantism in the sixteenth century could attain, Wycliffe united that obscure condescension and assiduity which became the pastor of a village cure.</w:t>
      </w:r>
    </w:p>
    <w:p w14:paraId="3A5A8DE4">
      <w:pPr>
        <w:pStyle w:val="2"/>
        <w:spacing w:before="131" w:line="246" w:lineRule="auto"/>
        <w:ind w:left="3" w:right="53" w:firstLine="14"/>
        <w:jc w:val="both"/>
        <w:rPr>
          <w:rFonts w:hint="eastAsia"/>
          <w:b/>
          <w:bCs/>
          <w:i/>
          <w:iCs/>
          <w:spacing w:val="17"/>
          <w:sz w:val="29"/>
          <w:szCs w:val="29"/>
        </w:rPr>
      </w:pPr>
    </w:p>
    <w:p w14:paraId="617DC439">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伴随着那种预见到比十六世纪新教（Protestantism）天才所能达到的更纯粹的基督教改革（reform of Christianity）的原创性（originality）和智力（intellect）力量，威克里夫结合了那种成为乡村教区（village cure）牧师（pastor）所应有的默默无闻的屈尊（obscure condescension）和勤勉（assiduity）。</w:t>
      </w:r>
    </w:p>
    <w:p w14:paraId="587116F3">
      <w:pPr>
        <w:pStyle w:val="2"/>
        <w:spacing w:before="131" w:line="246" w:lineRule="auto"/>
        <w:ind w:left="3" w:right="53" w:firstLine="14"/>
        <w:jc w:val="both"/>
        <w:rPr>
          <w:rFonts w:hint="eastAsia"/>
          <w:b/>
          <w:bCs/>
          <w:i/>
          <w:iCs/>
          <w:spacing w:val="17"/>
          <w:sz w:val="29"/>
          <w:szCs w:val="29"/>
        </w:rPr>
      </w:pPr>
    </w:p>
    <w:p w14:paraId="7AFF4DD1">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We scarcely need remark that this consistency, which was so observable in the character of our Reformer, will hardly allow for explanation except as resulting from deep religious principle.</w:t>
      </w:r>
    </w:p>
    <w:p w14:paraId="692EB157">
      <w:pPr>
        <w:pStyle w:val="2"/>
        <w:spacing w:before="131" w:line="246" w:lineRule="auto"/>
        <w:ind w:left="3" w:right="53" w:firstLine="14"/>
        <w:jc w:val="both"/>
        <w:rPr>
          <w:rFonts w:hint="eastAsia"/>
          <w:b/>
          <w:bCs/>
          <w:i/>
          <w:iCs/>
          <w:spacing w:val="17"/>
          <w:sz w:val="29"/>
          <w:szCs w:val="29"/>
        </w:rPr>
      </w:pPr>
    </w:p>
    <w:p w14:paraId="170266BE">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我们几乎无需评论说，在我们这位改革家品格中如此显著的这种一致性（consistency），除非源于深刻的宗教原则（religious principle），否则几乎无法解释。</w:t>
      </w:r>
    </w:p>
    <w:p w14:paraId="69005725">
      <w:pPr>
        <w:pStyle w:val="2"/>
        <w:spacing w:before="131" w:line="246" w:lineRule="auto"/>
        <w:ind w:left="3" w:right="53" w:firstLine="14"/>
        <w:jc w:val="both"/>
        <w:rPr>
          <w:rFonts w:hint="eastAsia"/>
          <w:b/>
          <w:bCs/>
          <w:i/>
          <w:iCs/>
          <w:spacing w:val="17"/>
          <w:sz w:val="29"/>
          <w:szCs w:val="29"/>
        </w:rPr>
      </w:pPr>
    </w:p>
    <w:p w14:paraId="06F23B88">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His sermons, fragmentary as they are, abound with expressions which show that he looked for the reward of his labors from a higher source than the favor of mortals.</w:t>
      </w:r>
    </w:p>
    <w:p w14:paraId="1D0333FA">
      <w:pPr>
        <w:pStyle w:val="2"/>
        <w:spacing w:before="131" w:line="246" w:lineRule="auto"/>
        <w:ind w:left="3" w:right="53" w:firstLine="14"/>
        <w:jc w:val="both"/>
        <w:rPr>
          <w:rFonts w:hint="eastAsia"/>
          <w:b/>
          <w:bCs/>
          <w:i/>
          <w:iCs/>
          <w:spacing w:val="17"/>
          <w:sz w:val="29"/>
          <w:szCs w:val="29"/>
        </w:rPr>
      </w:pPr>
    </w:p>
    <w:p w14:paraId="5E2E45EB">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他的讲道（sermons），尽管是零散的（fragmentary），却充满了表明他期望其劳动的奖赏（reward）来自比凡人恩惠（favor of mortals）更高来源的表达。</w:t>
      </w:r>
    </w:p>
    <w:p w14:paraId="334AD77C">
      <w:pPr>
        <w:pStyle w:val="2"/>
        <w:spacing w:before="131" w:line="246" w:lineRule="auto"/>
        <w:ind w:left="3" w:right="53" w:firstLine="14"/>
        <w:jc w:val="both"/>
        <w:rPr>
          <w:rFonts w:hint="eastAsia"/>
          <w:b/>
          <w:bCs/>
          <w:i/>
          <w:iCs/>
          <w:spacing w:val="17"/>
          <w:sz w:val="29"/>
          <w:szCs w:val="29"/>
        </w:rPr>
      </w:pPr>
    </w:p>
    <w:p w14:paraId="4CDEFB11">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“If we hope to be rewarded in this life,” he writes, “our hope of heavenly bliss perishes.”</w:t>
      </w:r>
    </w:p>
    <w:p w14:paraId="16FB26EF">
      <w:pPr>
        <w:pStyle w:val="2"/>
        <w:spacing w:before="131" w:line="246" w:lineRule="auto"/>
        <w:ind w:left="3" w:right="53" w:firstLine="14"/>
        <w:jc w:val="both"/>
        <w:rPr>
          <w:rFonts w:hint="eastAsia"/>
          <w:b/>
          <w:bCs/>
          <w:i/>
          <w:iCs/>
          <w:spacing w:val="17"/>
          <w:sz w:val="29"/>
          <w:szCs w:val="29"/>
        </w:rPr>
      </w:pPr>
    </w:p>
    <w:p w14:paraId="3705A6FB">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他写道：“如果我们希望在今生得到奖赏，我们对天国福乐（heavenly bliss）的希望就破灭了。”</w:t>
      </w:r>
    </w:p>
    <w:p w14:paraId="1717CD5E">
      <w:pPr>
        <w:pStyle w:val="2"/>
        <w:spacing w:before="131" w:line="246" w:lineRule="auto"/>
        <w:ind w:left="3" w:right="53" w:firstLine="14"/>
        <w:jc w:val="both"/>
        <w:rPr>
          <w:rFonts w:hint="eastAsia"/>
          <w:b/>
          <w:bCs/>
          <w:i/>
          <w:iCs/>
          <w:spacing w:val="17"/>
          <w:sz w:val="29"/>
          <w:szCs w:val="29"/>
        </w:rPr>
      </w:pPr>
    </w:p>
    <w:p w14:paraId="2AB5F6C9">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In another discourse, he remarks,</w:t>
      </w:r>
    </w:p>
    <w:p w14:paraId="0DFE4EEA">
      <w:pPr>
        <w:pStyle w:val="2"/>
        <w:spacing w:before="131" w:line="246" w:lineRule="auto"/>
        <w:ind w:left="3" w:right="53" w:firstLine="14"/>
        <w:jc w:val="both"/>
        <w:rPr>
          <w:rFonts w:hint="eastAsia"/>
          <w:b/>
          <w:bCs/>
          <w:i/>
          <w:iCs/>
          <w:spacing w:val="17"/>
          <w:sz w:val="29"/>
          <w:szCs w:val="29"/>
        </w:rPr>
      </w:pPr>
    </w:p>
    <w:p w14:paraId="78DADDA0">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在另一篇讲道（discourse）中，他评论道：</w:t>
      </w:r>
    </w:p>
    <w:p w14:paraId="54543801">
      <w:pPr>
        <w:pStyle w:val="2"/>
        <w:spacing w:before="131" w:line="246" w:lineRule="auto"/>
        <w:ind w:left="3" w:right="53" w:firstLine="14"/>
        <w:jc w:val="both"/>
        <w:rPr>
          <w:rFonts w:hint="eastAsia"/>
          <w:b/>
          <w:bCs/>
          <w:i/>
          <w:iCs/>
          <w:spacing w:val="17"/>
          <w:sz w:val="29"/>
          <w:szCs w:val="29"/>
        </w:rPr>
      </w:pPr>
    </w:p>
    <w:p w14:paraId="69AF1F6C">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“Christ came into the world to bear witness to the truth, and to enlighten the world.</w:t>
      </w:r>
    </w:p>
    <w:p w14:paraId="2E3579BD">
      <w:pPr>
        <w:pStyle w:val="2"/>
        <w:spacing w:before="131" w:line="246" w:lineRule="auto"/>
        <w:ind w:left="3" w:right="53" w:firstLine="14"/>
        <w:jc w:val="both"/>
        <w:rPr>
          <w:rFonts w:hint="eastAsia"/>
          <w:b/>
          <w:bCs/>
          <w:i/>
          <w:iCs/>
          <w:spacing w:val="17"/>
          <w:sz w:val="29"/>
          <w:szCs w:val="29"/>
        </w:rPr>
      </w:pPr>
    </w:p>
    <w:p w14:paraId="587DEBB1">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“基督来到世上是为了给真理作见证（bear witness），并光照（enlighten）世界。</w:t>
      </w:r>
    </w:p>
    <w:p w14:paraId="447C20B0">
      <w:pPr>
        <w:pStyle w:val="2"/>
        <w:spacing w:before="131" w:line="246" w:lineRule="auto"/>
        <w:ind w:left="3" w:right="53" w:firstLine="14"/>
        <w:jc w:val="both"/>
        <w:rPr>
          <w:rFonts w:hint="eastAsia"/>
          <w:b/>
          <w:bCs/>
          <w:i/>
          <w:iCs/>
          <w:spacing w:val="17"/>
          <w:sz w:val="29"/>
          <w:szCs w:val="29"/>
        </w:rPr>
      </w:pPr>
    </w:p>
    <w:p w14:paraId="2B056B6A">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And just as Christ, both God and man, came herewith this intent, should not the truth keep his disciples — while standing thus for its defence — laboring even unto death?</w:t>
      </w:r>
    </w:p>
    <w:p w14:paraId="2F2DD07F">
      <w:pPr>
        <w:pStyle w:val="2"/>
        <w:spacing w:before="131" w:line="246" w:lineRule="auto"/>
        <w:ind w:left="3" w:right="53" w:firstLine="14"/>
        <w:jc w:val="both"/>
        <w:rPr>
          <w:rFonts w:hint="eastAsia"/>
          <w:b/>
          <w:bCs/>
          <w:i/>
          <w:iCs/>
          <w:spacing w:val="17"/>
          <w:sz w:val="29"/>
          <w:szCs w:val="29"/>
        </w:rPr>
      </w:pPr>
    </w:p>
    <w:p w14:paraId="2A7D088B">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正如基督，既是神又是人，怀着这个意图（intent）而来，真理难道不应保守祂的门徒（disciples）——当他们如此为其辩护（defence）而站立时——劳苦（laboring）甚至至死吗？</w:t>
      </w:r>
    </w:p>
    <w:p w14:paraId="3CA76DBD">
      <w:pPr>
        <w:pStyle w:val="2"/>
        <w:spacing w:before="131" w:line="246" w:lineRule="auto"/>
        <w:ind w:left="3" w:right="53" w:firstLine="14"/>
        <w:jc w:val="both"/>
        <w:rPr>
          <w:rFonts w:hint="eastAsia"/>
          <w:b/>
          <w:bCs/>
          <w:i/>
          <w:iCs/>
          <w:spacing w:val="17"/>
          <w:sz w:val="29"/>
          <w:szCs w:val="29"/>
        </w:rPr>
      </w:pPr>
    </w:p>
    <w:p w14:paraId="21FFFA6A">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Christ and the Baptist, and many more, did not have their reward here for doing this, but in heaven they have bliss hidden from men.” 196</w:t>
      </w:r>
    </w:p>
    <w:p w14:paraId="5AAFF84C">
      <w:pPr>
        <w:pStyle w:val="2"/>
        <w:spacing w:before="131" w:line="246" w:lineRule="auto"/>
        <w:ind w:left="3" w:right="53" w:firstLine="14"/>
        <w:jc w:val="both"/>
        <w:rPr>
          <w:rFonts w:hint="eastAsia"/>
          <w:b/>
          <w:bCs/>
          <w:i/>
          <w:iCs/>
          <w:spacing w:val="17"/>
          <w:sz w:val="29"/>
          <w:szCs w:val="29"/>
        </w:rPr>
      </w:pPr>
    </w:p>
    <w:p w14:paraId="77C9606C">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基督和施洗约翰（Baptist），以及更多的人，并非因做这事而在此得到他们的奖赏，而是在天上他们拥有向世人隐藏（hidden）的福乐。”196</w:t>
      </w:r>
    </w:p>
    <w:p w14:paraId="511D2C0A">
      <w:pPr>
        <w:pStyle w:val="2"/>
        <w:spacing w:before="131" w:line="246" w:lineRule="auto"/>
        <w:ind w:left="3" w:right="53" w:firstLine="14"/>
        <w:jc w:val="both"/>
        <w:rPr>
          <w:rFonts w:hint="eastAsia"/>
          <w:b/>
          <w:bCs/>
          <w:i/>
          <w:iCs/>
          <w:spacing w:val="17"/>
          <w:sz w:val="29"/>
          <w:szCs w:val="29"/>
        </w:rPr>
      </w:pPr>
    </w:p>
    <w:p w14:paraId="4BA234BC">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CONCERNING THE LIFE OF WYCLIFFE. xciii</w:t>
      </w:r>
    </w:p>
    <w:p w14:paraId="612E08EE">
      <w:pPr>
        <w:pStyle w:val="2"/>
        <w:spacing w:before="131" w:line="246" w:lineRule="auto"/>
        <w:ind w:left="3" w:right="53" w:firstLine="14"/>
        <w:jc w:val="both"/>
        <w:rPr>
          <w:rFonts w:hint="eastAsia"/>
          <w:b/>
          <w:bCs/>
          <w:i/>
          <w:iCs/>
          <w:spacing w:val="17"/>
          <w:sz w:val="29"/>
          <w:szCs w:val="29"/>
        </w:rPr>
      </w:pPr>
    </w:p>
    <w:p w14:paraId="22388A7C">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关于威克里夫的生平。 xciii</w:t>
      </w:r>
    </w:p>
    <w:p w14:paraId="0F49C8EC">
      <w:pPr>
        <w:pStyle w:val="2"/>
        <w:spacing w:before="131" w:line="246" w:lineRule="auto"/>
        <w:ind w:left="3" w:right="53" w:firstLine="14"/>
        <w:jc w:val="both"/>
        <w:rPr>
          <w:rFonts w:hint="eastAsia"/>
          <w:b/>
          <w:bCs/>
          <w:i/>
          <w:iCs/>
          <w:spacing w:val="17"/>
          <w:sz w:val="29"/>
          <w:szCs w:val="29"/>
        </w:rPr>
      </w:pPr>
    </w:p>
    <w:p w14:paraId="57885693">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In this manner, the Reformer continued to preach and labor; and he is said to have been employed in administering the bread of the eucharist when assailed by his last sickness.</w:t>
      </w:r>
    </w:p>
    <w:p w14:paraId="5E2B1285">
      <w:pPr>
        <w:pStyle w:val="2"/>
        <w:spacing w:before="131" w:line="246" w:lineRule="auto"/>
        <w:ind w:left="3" w:right="53" w:firstLine="14"/>
        <w:jc w:val="both"/>
        <w:rPr>
          <w:rFonts w:hint="eastAsia"/>
          <w:b/>
          <w:bCs/>
          <w:i/>
          <w:iCs/>
          <w:spacing w:val="17"/>
          <w:sz w:val="29"/>
          <w:szCs w:val="29"/>
        </w:rPr>
      </w:pPr>
    </w:p>
    <w:p w14:paraId="3F50A5CF">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改革家以这种方式继续讲道和劳作；据说当他被最后一次疾病侵袭（assailed）时，他正忙于分发（administering）圣餐（eucharist）的饼。</w:t>
      </w:r>
    </w:p>
    <w:p w14:paraId="6683A090">
      <w:pPr>
        <w:pStyle w:val="2"/>
        <w:spacing w:before="131" w:line="246" w:lineRule="auto"/>
        <w:ind w:left="3" w:right="53" w:firstLine="14"/>
        <w:jc w:val="both"/>
        <w:rPr>
          <w:rFonts w:hint="eastAsia"/>
          <w:b/>
          <w:bCs/>
          <w:i/>
          <w:iCs/>
          <w:spacing w:val="17"/>
          <w:sz w:val="29"/>
          <w:szCs w:val="29"/>
        </w:rPr>
      </w:pPr>
    </w:p>
    <w:p w14:paraId="4F2B4538">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The paralysis which then seized him deprived him at once of utterance, if not of consciousness.</w:t>
      </w:r>
    </w:p>
    <w:p w14:paraId="772413B4">
      <w:pPr>
        <w:pStyle w:val="2"/>
        <w:spacing w:before="131" w:line="246" w:lineRule="auto"/>
        <w:ind w:left="3" w:right="53" w:firstLine="14"/>
        <w:jc w:val="both"/>
        <w:rPr>
          <w:rFonts w:hint="eastAsia"/>
          <w:b/>
          <w:bCs/>
          <w:i/>
          <w:iCs/>
          <w:spacing w:val="17"/>
          <w:sz w:val="29"/>
          <w:szCs w:val="29"/>
        </w:rPr>
      </w:pPr>
    </w:p>
    <w:p w14:paraId="14913F27">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那时侵袭他的瘫痪（paralysis）立即剥夺了他的言语（utterance），如果不是意识（consciousness）的话。</w:t>
      </w:r>
    </w:p>
    <w:p w14:paraId="11F1438C">
      <w:pPr>
        <w:pStyle w:val="2"/>
        <w:spacing w:before="131" w:line="246" w:lineRule="auto"/>
        <w:ind w:left="3" w:right="53" w:firstLine="14"/>
        <w:jc w:val="both"/>
        <w:rPr>
          <w:rFonts w:hint="eastAsia"/>
          <w:b/>
          <w:bCs/>
          <w:i/>
          <w:iCs/>
          <w:spacing w:val="17"/>
          <w:sz w:val="29"/>
          <w:szCs w:val="29"/>
        </w:rPr>
      </w:pPr>
    </w:p>
    <w:p w14:paraId="78A830F8">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This happened on the twenty-ninth ofDecember 1384; and on the thirty-first day of that month, his devout spirit passed to the world of rest.</w:t>
      </w:r>
    </w:p>
    <w:p w14:paraId="173C02DA">
      <w:pPr>
        <w:pStyle w:val="2"/>
        <w:spacing w:before="131" w:line="246" w:lineRule="auto"/>
        <w:ind w:left="3" w:right="53" w:firstLine="14"/>
        <w:jc w:val="both"/>
        <w:rPr>
          <w:rFonts w:hint="eastAsia"/>
          <w:b/>
          <w:bCs/>
          <w:i/>
          <w:iCs/>
          <w:spacing w:val="17"/>
          <w:sz w:val="29"/>
          <w:szCs w:val="29"/>
        </w:rPr>
      </w:pPr>
    </w:p>
    <w:p w14:paraId="5CE0D6A0">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这发生在1384年12月29日；当月31日，他虔诚的灵魂（devout spirit）进入了安息（rest）的世界。</w:t>
      </w:r>
    </w:p>
    <w:p w14:paraId="3F12CE0F">
      <w:pPr>
        <w:pStyle w:val="2"/>
        <w:spacing w:before="131" w:line="246" w:lineRule="auto"/>
        <w:ind w:left="3" w:right="53" w:firstLine="14"/>
        <w:jc w:val="both"/>
        <w:rPr>
          <w:rFonts w:hint="eastAsia"/>
          <w:b/>
          <w:bCs/>
          <w:i/>
          <w:iCs/>
          <w:spacing w:val="17"/>
          <w:sz w:val="29"/>
          <w:szCs w:val="29"/>
        </w:rPr>
      </w:pPr>
    </w:p>
    <w:p w14:paraId="63227AD3">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Many good men have prayed that they might be summoned to their home while occupied in such services.</w:t>
      </w:r>
    </w:p>
    <w:p w14:paraId="3F4FD6FC">
      <w:pPr>
        <w:pStyle w:val="2"/>
        <w:spacing w:before="131" w:line="246" w:lineRule="auto"/>
        <w:ind w:left="3" w:right="53" w:firstLine="14"/>
        <w:jc w:val="both"/>
        <w:rPr>
          <w:rFonts w:hint="eastAsia"/>
          <w:b/>
          <w:bCs/>
          <w:i/>
          <w:iCs/>
          <w:spacing w:val="17"/>
          <w:sz w:val="29"/>
          <w:szCs w:val="29"/>
        </w:rPr>
      </w:pPr>
    </w:p>
    <w:p w14:paraId="6B7F0705">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许多好人曾祈祷他们可以在从事此类服务（services）时被召回天家（home）。</w:t>
      </w:r>
    </w:p>
    <w:p w14:paraId="4559DA55">
      <w:pPr>
        <w:pStyle w:val="2"/>
        <w:spacing w:before="131" w:line="246" w:lineRule="auto"/>
        <w:ind w:left="3" w:right="53" w:firstLine="14"/>
        <w:jc w:val="both"/>
        <w:rPr>
          <w:rFonts w:hint="eastAsia"/>
          <w:b/>
          <w:bCs/>
          <w:i/>
          <w:iCs/>
          <w:spacing w:val="17"/>
          <w:sz w:val="29"/>
          <w:szCs w:val="29"/>
        </w:rPr>
      </w:pPr>
    </w:p>
    <w:p w14:paraId="3D86CEA7">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We do not know that Wycliffe ever presented such a petition, but we know that he was “taken from the evil to come.”</w:t>
      </w:r>
    </w:p>
    <w:p w14:paraId="1CB986CC">
      <w:pPr>
        <w:pStyle w:val="2"/>
        <w:spacing w:before="131" w:line="246" w:lineRule="auto"/>
        <w:ind w:left="3" w:right="53" w:firstLine="14"/>
        <w:jc w:val="both"/>
        <w:rPr>
          <w:rFonts w:hint="eastAsia"/>
          <w:b/>
          <w:bCs/>
          <w:i/>
          <w:iCs/>
          <w:spacing w:val="17"/>
          <w:sz w:val="29"/>
          <w:szCs w:val="29"/>
        </w:rPr>
      </w:pPr>
    </w:p>
    <w:p w14:paraId="5258655E">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我们不知道威克里夫是否曾提出过这样的祈求（petition），但我们知道他被“从将来的邪恶（evil to come）中取去”。</w:t>
      </w:r>
    </w:p>
    <w:p w14:paraId="5C2C786F">
      <w:pPr>
        <w:pStyle w:val="2"/>
        <w:spacing w:before="131" w:line="246" w:lineRule="auto"/>
        <w:ind w:left="3" w:right="53" w:firstLine="14"/>
        <w:jc w:val="both"/>
        <w:rPr>
          <w:rFonts w:hint="eastAsia"/>
          <w:b/>
          <w:bCs/>
          <w:i/>
          <w:iCs/>
          <w:spacing w:val="17"/>
          <w:sz w:val="29"/>
          <w:szCs w:val="29"/>
        </w:rPr>
      </w:pPr>
    </w:p>
    <w:p w14:paraId="13374777">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“Thus prematurely,” writes an eminent and liberal churchman, “was terminated the career of this extraordinary man.</w:t>
      </w:r>
    </w:p>
    <w:p w14:paraId="3F3F14F0">
      <w:pPr>
        <w:pStyle w:val="2"/>
        <w:spacing w:before="131" w:line="246" w:lineRule="auto"/>
        <w:ind w:left="3" w:right="53" w:firstLine="14"/>
        <w:jc w:val="both"/>
        <w:rPr>
          <w:rFonts w:hint="eastAsia"/>
          <w:b/>
          <w:bCs/>
          <w:i/>
          <w:iCs/>
          <w:spacing w:val="17"/>
          <w:sz w:val="29"/>
          <w:szCs w:val="29"/>
        </w:rPr>
      </w:pPr>
    </w:p>
    <w:p w14:paraId="244A45A3">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一位杰出且开明的教士写道：“这位非凡人物的生涯（career）就这样过早地（prematurely）结束了。</w:t>
      </w:r>
    </w:p>
    <w:p w14:paraId="2A443688">
      <w:pPr>
        <w:pStyle w:val="2"/>
        <w:spacing w:before="131" w:line="246" w:lineRule="auto"/>
        <w:ind w:left="3" w:right="53" w:firstLine="14"/>
        <w:jc w:val="both"/>
        <w:rPr>
          <w:rFonts w:hint="eastAsia"/>
          <w:b/>
          <w:bCs/>
          <w:i/>
          <w:iCs/>
          <w:spacing w:val="17"/>
          <w:sz w:val="29"/>
          <w:szCs w:val="29"/>
        </w:rPr>
      </w:pPr>
    </w:p>
    <w:p w14:paraId="70E791CA">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His days were not extended to the length usually allotted to our species.</w:t>
      </w:r>
    </w:p>
    <w:p w14:paraId="25CB78BC">
      <w:pPr>
        <w:pStyle w:val="2"/>
        <w:spacing w:before="131" w:line="246" w:lineRule="auto"/>
        <w:ind w:left="3" w:right="53" w:firstLine="14"/>
        <w:jc w:val="both"/>
        <w:rPr>
          <w:rFonts w:hint="eastAsia"/>
          <w:b/>
          <w:bCs/>
          <w:i/>
          <w:iCs/>
          <w:spacing w:val="17"/>
          <w:sz w:val="29"/>
          <w:szCs w:val="29"/>
        </w:rPr>
      </w:pPr>
    </w:p>
    <w:p w14:paraId="6CDF0E31">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他的时日并未延长到通常分配给我们人类（species）的长度。</w:t>
      </w:r>
    </w:p>
    <w:p w14:paraId="39314D0F">
      <w:pPr>
        <w:pStyle w:val="2"/>
        <w:spacing w:before="131" w:line="246" w:lineRule="auto"/>
        <w:ind w:left="3" w:right="53" w:firstLine="14"/>
        <w:jc w:val="both"/>
        <w:rPr>
          <w:rFonts w:hint="eastAsia"/>
          <w:b/>
          <w:bCs/>
          <w:i/>
          <w:iCs/>
          <w:spacing w:val="17"/>
          <w:sz w:val="29"/>
          <w:szCs w:val="29"/>
        </w:rPr>
      </w:pPr>
    </w:p>
    <w:p w14:paraId="3C896BE6">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Ten more years of vigorous exertion might reasonably have been expected from the virtuous and temperate habits of an exemplary life.</w:t>
      </w:r>
    </w:p>
    <w:p w14:paraId="6DFA600B">
      <w:pPr>
        <w:pStyle w:val="2"/>
        <w:spacing w:before="131" w:line="246" w:lineRule="auto"/>
        <w:ind w:left="3" w:right="53" w:firstLine="14"/>
        <w:jc w:val="both"/>
        <w:rPr>
          <w:rFonts w:hint="eastAsia"/>
          <w:b/>
          <w:bCs/>
          <w:i/>
          <w:iCs/>
          <w:spacing w:val="17"/>
          <w:sz w:val="29"/>
          <w:szCs w:val="29"/>
        </w:rPr>
      </w:pPr>
    </w:p>
    <w:p w14:paraId="76D6D0CF">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从一个模范（exemplary）生活的德行（virtuous）和节制（temperate）习惯来看，理应可以期待他再有十年充满活力的努力（vigorous exertion）。</w:t>
      </w:r>
    </w:p>
    <w:p w14:paraId="79FFDF91">
      <w:pPr>
        <w:pStyle w:val="2"/>
        <w:spacing w:before="131" w:line="246" w:lineRule="auto"/>
        <w:ind w:left="3" w:right="53" w:firstLine="14"/>
        <w:jc w:val="both"/>
        <w:rPr>
          <w:rFonts w:hint="eastAsia"/>
          <w:b/>
          <w:bCs/>
          <w:i/>
          <w:iCs/>
          <w:spacing w:val="17"/>
          <w:sz w:val="29"/>
          <w:szCs w:val="29"/>
        </w:rPr>
      </w:pPr>
    </w:p>
    <w:p w14:paraId="3652DF37">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But the earthly tenement was probably worn out by the intense and fervid energy of the spirit within; and if his mortal existence is measured by the amount of his labors and achievements, his must appear to us as full of days as he was of honors.</w:t>
      </w:r>
    </w:p>
    <w:p w14:paraId="5ECAA184">
      <w:pPr>
        <w:pStyle w:val="2"/>
        <w:spacing w:before="131" w:line="246" w:lineRule="auto"/>
        <w:ind w:left="3" w:right="53" w:firstLine="14"/>
        <w:jc w:val="both"/>
        <w:rPr>
          <w:rFonts w:hint="eastAsia"/>
          <w:b/>
          <w:bCs/>
          <w:i/>
          <w:iCs/>
          <w:spacing w:val="17"/>
          <w:sz w:val="29"/>
          <w:szCs w:val="29"/>
        </w:rPr>
      </w:pPr>
    </w:p>
    <w:p w14:paraId="3A09A731">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但地上的居所（earthly tenement）很可能是被内在灵魂（spirit within）强烈（intense）而炽热（fervid）的能量（energy）耗尽了；如果他的尘世存在（mortal existence）以其劳动（labors）和成就（achievements）的总量来衡量，那么他的生命在我们看来必定像他充满荣誉（honors）一样充满了时日（full of days）。</w:t>
      </w:r>
    </w:p>
    <w:p w14:paraId="3E1984A8">
      <w:pPr>
        <w:pStyle w:val="2"/>
        <w:spacing w:before="131" w:line="246" w:lineRule="auto"/>
        <w:ind w:left="3" w:right="53" w:firstLine="14"/>
        <w:jc w:val="both"/>
        <w:rPr>
          <w:rFonts w:hint="eastAsia"/>
          <w:b/>
          <w:bCs/>
          <w:i/>
          <w:iCs/>
          <w:spacing w:val="17"/>
          <w:sz w:val="29"/>
          <w:szCs w:val="29"/>
        </w:rPr>
      </w:pPr>
    </w:p>
    <w:p w14:paraId="01A64A55">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It now remains that we endeavor to form a righteous estimate of him, as he presents himself to our conceptions, through the haze and mist of ages.</w:t>
      </w:r>
    </w:p>
    <w:p w14:paraId="2B66936B">
      <w:pPr>
        <w:pStyle w:val="2"/>
        <w:spacing w:before="131" w:line="246" w:lineRule="auto"/>
        <w:ind w:left="3" w:right="53" w:firstLine="14"/>
        <w:jc w:val="both"/>
        <w:rPr>
          <w:rFonts w:hint="eastAsia"/>
          <w:b/>
          <w:bCs/>
          <w:i/>
          <w:iCs/>
          <w:spacing w:val="17"/>
          <w:sz w:val="29"/>
          <w:szCs w:val="29"/>
        </w:rPr>
      </w:pPr>
    </w:p>
    <w:p w14:paraId="5FAF63D6">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现在剩下的是，我们努力对他形成一个公正的评价（righteous estimate），正如他通过岁月的朦胧（haze and mist）呈现在我们观念（conceptions）中的那样。</w:t>
      </w:r>
    </w:p>
    <w:p w14:paraId="1ECC0638">
      <w:pPr>
        <w:pStyle w:val="2"/>
        <w:spacing w:before="131" w:line="246" w:lineRule="auto"/>
        <w:ind w:left="3" w:right="53" w:firstLine="14"/>
        <w:jc w:val="both"/>
        <w:rPr>
          <w:rFonts w:hint="eastAsia"/>
          <w:b/>
          <w:bCs/>
          <w:i/>
          <w:iCs/>
          <w:spacing w:val="17"/>
          <w:sz w:val="29"/>
          <w:szCs w:val="29"/>
        </w:rPr>
      </w:pPr>
    </w:p>
    <w:p w14:paraId="15619827">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Unfortunately, he is known to us almost entirely by his writings.</w:t>
      </w:r>
    </w:p>
    <w:p w14:paraId="48E59F21">
      <w:pPr>
        <w:pStyle w:val="2"/>
        <w:spacing w:before="131" w:line="246" w:lineRule="auto"/>
        <w:ind w:left="3" w:right="53" w:firstLine="14"/>
        <w:jc w:val="both"/>
        <w:rPr>
          <w:rFonts w:hint="eastAsia"/>
          <w:b/>
          <w:bCs/>
          <w:i/>
          <w:iCs/>
          <w:spacing w:val="17"/>
          <w:sz w:val="29"/>
          <w:szCs w:val="29"/>
        </w:rPr>
      </w:pPr>
    </w:p>
    <w:p w14:paraId="1CF53E2A">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不幸的是，我们几乎完全是通过他的著作认识他的。</w:t>
      </w:r>
    </w:p>
    <w:p w14:paraId="2DF14C23">
      <w:pPr>
        <w:pStyle w:val="2"/>
        <w:spacing w:before="131" w:line="246" w:lineRule="auto"/>
        <w:ind w:left="3" w:right="53" w:firstLine="14"/>
        <w:jc w:val="both"/>
        <w:rPr>
          <w:rFonts w:hint="eastAsia"/>
          <w:b/>
          <w:bCs/>
          <w:i/>
          <w:iCs/>
          <w:spacing w:val="17"/>
          <w:sz w:val="29"/>
          <w:szCs w:val="29"/>
        </w:rPr>
      </w:pPr>
    </w:p>
    <w:p w14:paraId="3CB1E65A">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Over all those minute and personal peculiarities which give to any individual his distinct expression and physiognomy, time has drawn an impenetrable veil.</w:t>
      </w:r>
    </w:p>
    <w:p w14:paraId="4D56880E">
      <w:pPr>
        <w:pStyle w:val="2"/>
        <w:spacing w:before="131" w:line="246" w:lineRule="auto"/>
        <w:ind w:left="3" w:right="53" w:firstLine="14"/>
        <w:jc w:val="both"/>
        <w:rPr>
          <w:rFonts w:hint="eastAsia"/>
          <w:b/>
          <w:bCs/>
          <w:i/>
          <w:iCs/>
          <w:spacing w:val="17"/>
          <w:sz w:val="29"/>
          <w:szCs w:val="29"/>
        </w:rPr>
      </w:pPr>
    </w:p>
    <w:p w14:paraId="4FFD66BB">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时间已在所有那些赋予任何个体独特表达（distinct expression）和面貌（physiognomy）的细微（minute）和个人特质（personal peculiarities）上拉下了一道无法穿透（impenetrable）的面纱（veil）。</w:t>
      </w:r>
    </w:p>
    <w:p w14:paraId="0428A2D2">
      <w:pPr>
        <w:pStyle w:val="2"/>
        <w:spacing w:before="131" w:line="246" w:lineRule="auto"/>
        <w:ind w:left="3" w:right="53" w:firstLine="14"/>
        <w:jc w:val="both"/>
        <w:rPr>
          <w:rFonts w:hint="eastAsia"/>
          <w:b/>
          <w:bCs/>
          <w:i/>
          <w:iCs/>
          <w:spacing w:val="17"/>
          <w:sz w:val="29"/>
          <w:szCs w:val="29"/>
        </w:rPr>
      </w:pPr>
    </w:p>
    <w:p w14:paraId="712DF89F">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To us he appears, for the most part, as a sort ofunembodied agency.</w:t>
      </w:r>
    </w:p>
    <w:p w14:paraId="68FC4B5C">
      <w:pPr>
        <w:pStyle w:val="2"/>
        <w:spacing w:before="131" w:line="246" w:lineRule="auto"/>
        <w:ind w:left="3" w:right="53" w:firstLine="14"/>
        <w:jc w:val="both"/>
        <w:rPr>
          <w:rFonts w:hint="eastAsia"/>
          <w:b/>
          <w:bCs/>
          <w:i/>
          <w:iCs/>
          <w:spacing w:val="17"/>
          <w:sz w:val="29"/>
          <w:szCs w:val="29"/>
        </w:rPr>
      </w:pPr>
    </w:p>
    <w:p w14:paraId="75BDBBD8">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对我们来说，他大部分时候表现为一种非具象（unembodied）的动因（agency）。</w:t>
      </w:r>
    </w:p>
    <w:p w14:paraId="2B97B1EE">
      <w:pPr>
        <w:pStyle w:val="2"/>
        <w:spacing w:before="131" w:line="246" w:lineRule="auto"/>
        <w:ind w:left="3" w:right="53" w:firstLine="14"/>
        <w:jc w:val="both"/>
        <w:rPr>
          <w:rFonts w:hint="eastAsia"/>
          <w:b/>
          <w:bCs/>
          <w:i/>
          <w:iCs/>
          <w:spacing w:val="17"/>
          <w:sz w:val="29"/>
          <w:szCs w:val="29"/>
        </w:rPr>
      </w:pPr>
    </w:p>
    <w:p w14:paraId="6EDE4BED">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To delineate his character in the fullest and most interesting sense of that word, would be to write a romance, and not a biography.</w:t>
      </w:r>
    </w:p>
    <w:p w14:paraId="5D4429F6">
      <w:pPr>
        <w:pStyle w:val="2"/>
        <w:spacing w:before="131" w:line="246" w:lineRule="auto"/>
        <w:ind w:left="3" w:right="53" w:firstLine="14"/>
        <w:jc w:val="both"/>
        <w:rPr>
          <w:rFonts w:hint="eastAsia"/>
          <w:b/>
          <w:bCs/>
          <w:i/>
          <w:iCs/>
          <w:spacing w:val="17"/>
          <w:sz w:val="29"/>
          <w:szCs w:val="29"/>
        </w:rPr>
      </w:pPr>
    </w:p>
    <w:p w14:paraId="76F94186">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以那个词最充分、最有趣的意义来描绘（delineate）他的品格，将是写一部传奇（romance），而不是传记（biography）。</w:t>
      </w:r>
    </w:p>
    <w:p w14:paraId="5617C75F">
      <w:pPr>
        <w:pStyle w:val="2"/>
        <w:spacing w:before="131" w:line="246" w:lineRule="auto"/>
        <w:ind w:left="3" w:right="53" w:firstLine="14"/>
        <w:jc w:val="both"/>
        <w:rPr>
          <w:rFonts w:hint="eastAsia"/>
          <w:b/>
          <w:bCs/>
          <w:i/>
          <w:iCs/>
          <w:spacing w:val="17"/>
          <w:sz w:val="29"/>
          <w:szCs w:val="29"/>
        </w:rPr>
      </w:pPr>
    </w:p>
    <w:p w14:paraId="45447A5E">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During a portion of his life, indeed, he is more or less mixed up with public interests and transactions.</w:t>
      </w:r>
    </w:p>
    <w:p w14:paraId="772FF8C6">
      <w:pPr>
        <w:pStyle w:val="2"/>
        <w:spacing w:before="131" w:line="246" w:lineRule="auto"/>
        <w:ind w:left="3" w:right="53" w:firstLine="14"/>
        <w:jc w:val="both"/>
        <w:rPr>
          <w:rFonts w:hint="eastAsia"/>
          <w:b/>
          <w:bCs/>
          <w:i/>
          <w:iCs/>
          <w:spacing w:val="17"/>
          <w:sz w:val="29"/>
          <w:szCs w:val="29"/>
        </w:rPr>
      </w:pPr>
    </w:p>
    <w:p w14:paraId="14964B2F">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确实，在他生命的一部分时间里，他或多或少地卷入了公共利益（public interests）和事务（transactions）。</w:t>
      </w:r>
    </w:p>
    <w:p w14:paraId="49035760">
      <w:pPr>
        <w:pStyle w:val="2"/>
        <w:spacing w:before="131" w:line="246" w:lineRule="auto"/>
        <w:ind w:left="3" w:right="53" w:firstLine="14"/>
        <w:jc w:val="both"/>
        <w:rPr>
          <w:rFonts w:hint="eastAsia"/>
          <w:b/>
          <w:bCs/>
          <w:i/>
          <w:iCs/>
          <w:spacing w:val="17"/>
          <w:sz w:val="29"/>
          <w:szCs w:val="29"/>
        </w:rPr>
      </w:pPr>
    </w:p>
    <w:p w14:paraId="0C2CD258">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But our notices of these matters are but poor and scanty; and if they were more copious, they would probably dolittle towards supplying us with those nameless particulars to which biography owes its most powerful charm.</w:t>
      </w:r>
    </w:p>
    <w:p w14:paraId="01A76CDC">
      <w:pPr>
        <w:pStyle w:val="2"/>
        <w:spacing w:before="131" w:line="246" w:lineRule="auto"/>
        <w:ind w:left="3" w:right="53" w:firstLine="14"/>
        <w:jc w:val="both"/>
        <w:rPr>
          <w:rFonts w:hint="eastAsia"/>
          <w:b/>
          <w:bCs/>
          <w:i/>
          <w:iCs/>
          <w:spacing w:val="17"/>
          <w:sz w:val="29"/>
          <w:szCs w:val="29"/>
        </w:rPr>
      </w:pPr>
    </w:p>
    <w:p w14:paraId="52E449BD">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但我们对这些事情的记载（notices）贫乏（poor）且稀少（scanty）；即使它们更丰富（copious），它们可能也几乎无法向我们提供那些传记（biography）赖以拥有其最强大魅力（powerful charm）的无名细节（nameless particulars）。</w:t>
      </w:r>
    </w:p>
    <w:p w14:paraId="0D81F668">
      <w:pPr>
        <w:pStyle w:val="2"/>
        <w:spacing w:before="131" w:line="246" w:lineRule="auto"/>
        <w:ind w:left="3" w:right="53" w:firstLine="14"/>
        <w:jc w:val="both"/>
        <w:rPr>
          <w:rFonts w:hint="eastAsia"/>
          <w:b/>
          <w:bCs/>
          <w:i/>
          <w:iCs/>
          <w:spacing w:val="17"/>
          <w:sz w:val="29"/>
          <w:szCs w:val="29"/>
        </w:rPr>
      </w:pPr>
    </w:p>
    <w:p w14:paraId="742B39C6">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xciv. FACTS AND OBSERVATIONS</w:t>
      </w:r>
    </w:p>
    <w:p w14:paraId="49FBFEC0">
      <w:pPr>
        <w:pStyle w:val="2"/>
        <w:spacing w:before="131" w:line="246" w:lineRule="auto"/>
        <w:ind w:left="3" w:right="53" w:firstLine="14"/>
        <w:jc w:val="both"/>
        <w:rPr>
          <w:rFonts w:hint="eastAsia"/>
          <w:b/>
          <w:bCs/>
          <w:i/>
          <w:iCs/>
          <w:spacing w:val="17"/>
          <w:sz w:val="29"/>
          <w:szCs w:val="29"/>
        </w:rPr>
      </w:pPr>
    </w:p>
    <w:p w14:paraId="7FFEC476">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xciv. 事实与观察</w:t>
      </w:r>
    </w:p>
    <w:p w14:paraId="054C0070">
      <w:pPr>
        <w:pStyle w:val="2"/>
        <w:spacing w:before="131" w:line="246" w:lineRule="auto"/>
        <w:ind w:left="3" w:right="53" w:firstLine="14"/>
        <w:jc w:val="both"/>
        <w:rPr>
          <w:rFonts w:hint="eastAsia"/>
          <w:b/>
          <w:bCs/>
          <w:i/>
          <w:iCs/>
          <w:spacing w:val="17"/>
          <w:sz w:val="29"/>
          <w:szCs w:val="29"/>
        </w:rPr>
      </w:pPr>
    </w:p>
    <w:p w14:paraId="7D3E0188">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With regard to the details of his daily life — the habitual complexion of his temper — the turn of his conversation — the manner of his deportment among his companions — his inclinations or antipathies — his friendships or his alienations — we must be content to remain in hopeless ignorance.</w:t>
      </w:r>
    </w:p>
    <w:p w14:paraId="2E1BAC0E">
      <w:pPr>
        <w:pStyle w:val="2"/>
        <w:spacing w:before="131" w:line="246" w:lineRule="auto"/>
        <w:ind w:left="3" w:right="53" w:firstLine="14"/>
        <w:jc w:val="both"/>
        <w:rPr>
          <w:rFonts w:hint="eastAsia"/>
          <w:b/>
          <w:bCs/>
          <w:i/>
          <w:iCs/>
          <w:spacing w:val="17"/>
          <w:sz w:val="29"/>
          <w:szCs w:val="29"/>
        </w:rPr>
      </w:pPr>
    </w:p>
    <w:p w14:paraId="2ACACE8C">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关于他日常生活的细节（details）——他性情（temper）的惯常面貌（habitual complexion）——他谈话（conversation）的风格（turn）——他在同伴（companions）中举止（deportment）的方式——他的倾向（inclinations）或反感（antipathies）——他的友谊（friendships）或疏远（alienations）——我们必须满足于保持在无望的无知（hopeless ignorance）中。</w:t>
      </w:r>
    </w:p>
    <w:p w14:paraId="678EFED7">
      <w:pPr>
        <w:pStyle w:val="2"/>
        <w:spacing w:before="131" w:line="246" w:lineRule="auto"/>
        <w:ind w:left="3" w:right="53" w:firstLine="14"/>
        <w:jc w:val="both"/>
        <w:rPr>
          <w:rFonts w:hint="eastAsia"/>
          <w:b/>
          <w:bCs/>
          <w:i/>
          <w:iCs/>
          <w:spacing w:val="17"/>
          <w:sz w:val="29"/>
          <w:szCs w:val="29"/>
        </w:rPr>
      </w:pPr>
    </w:p>
    <w:p w14:paraId="181C0BCC">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The only circumstance recorded concerning him that falls within the description of an anecdote, is the reply with which he confounded the meddling and insidious friars who intruded themselves upon him, when they thoughthe was about to breathe his last.</w:t>
      </w:r>
    </w:p>
    <w:p w14:paraId="44168771">
      <w:pPr>
        <w:pStyle w:val="2"/>
        <w:spacing w:before="131" w:line="246" w:lineRule="auto"/>
        <w:ind w:left="3" w:right="53" w:firstLine="14"/>
        <w:jc w:val="both"/>
        <w:rPr>
          <w:rFonts w:hint="eastAsia"/>
          <w:b/>
          <w:bCs/>
          <w:i/>
          <w:iCs/>
          <w:spacing w:val="17"/>
          <w:sz w:val="29"/>
          <w:szCs w:val="29"/>
        </w:rPr>
      </w:pPr>
    </w:p>
    <w:p w14:paraId="2A073934">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关于他记载下来的唯一符合轶事（anecdote）描述的情节，是他用来使那些在他被认为即将咽气时闯入的干涉（meddling）且阴险（insidious）的修士（friars）困惑（confounded）的回答。</w:t>
      </w:r>
    </w:p>
    <w:p w14:paraId="75673CCF">
      <w:pPr>
        <w:pStyle w:val="2"/>
        <w:spacing w:before="131" w:line="246" w:lineRule="auto"/>
        <w:ind w:left="3" w:right="53" w:firstLine="14"/>
        <w:jc w:val="both"/>
        <w:rPr>
          <w:rFonts w:hint="eastAsia"/>
          <w:b/>
          <w:bCs/>
          <w:i/>
          <w:iCs/>
          <w:spacing w:val="17"/>
          <w:sz w:val="29"/>
          <w:szCs w:val="29"/>
        </w:rPr>
      </w:pPr>
    </w:p>
    <w:p w14:paraId="4AC10682">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This incident is, indeed, most abundantly characteristic; and it makes us bitterly regret that it stands alone.</w:t>
      </w:r>
    </w:p>
    <w:p w14:paraId="0A23006C">
      <w:pPr>
        <w:pStyle w:val="2"/>
        <w:spacing w:before="131" w:line="246" w:lineRule="auto"/>
        <w:ind w:left="3" w:right="53" w:firstLine="14"/>
        <w:jc w:val="both"/>
        <w:rPr>
          <w:rFonts w:hint="eastAsia"/>
          <w:b/>
          <w:bCs/>
          <w:i/>
          <w:iCs/>
          <w:spacing w:val="17"/>
          <w:sz w:val="29"/>
          <w:szCs w:val="29"/>
        </w:rPr>
      </w:pPr>
    </w:p>
    <w:p w14:paraId="48ECED03">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这个事件（incident）确实极其（abundantly）具有特征性（characteristic）；它使我们深感遗憾（bitterly regret）它孤零零地存在。</w:t>
      </w:r>
    </w:p>
    <w:p w14:paraId="283FF0B0">
      <w:pPr>
        <w:pStyle w:val="2"/>
        <w:spacing w:before="131" w:line="246" w:lineRule="auto"/>
        <w:ind w:left="3" w:right="53" w:firstLine="14"/>
        <w:jc w:val="both"/>
        <w:rPr>
          <w:rFonts w:hint="eastAsia"/>
          <w:b/>
          <w:bCs/>
          <w:i/>
          <w:iCs/>
          <w:spacing w:val="17"/>
          <w:sz w:val="29"/>
          <w:szCs w:val="29"/>
        </w:rPr>
      </w:pPr>
    </w:p>
    <w:p w14:paraId="188DF9E3">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A few more such particulars would have been quite invaluable.</w:t>
      </w:r>
    </w:p>
    <w:p w14:paraId="1F35652B">
      <w:pPr>
        <w:pStyle w:val="2"/>
        <w:spacing w:before="131" w:line="246" w:lineRule="auto"/>
        <w:ind w:left="3" w:right="53" w:firstLine="14"/>
        <w:jc w:val="both"/>
        <w:rPr>
          <w:rFonts w:hint="eastAsia"/>
          <w:b/>
          <w:bCs/>
          <w:i/>
          <w:iCs/>
          <w:spacing w:val="17"/>
          <w:sz w:val="29"/>
          <w:szCs w:val="29"/>
        </w:rPr>
      </w:pPr>
    </w:p>
    <w:p w14:paraId="4F279E9A">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再多一些这样的细节（particulars）将是极其宝贵的（invaluable）。</w:t>
      </w:r>
    </w:p>
    <w:p w14:paraId="2BF70857">
      <w:pPr>
        <w:pStyle w:val="2"/>
        <w:spacing w:before="131" w:line="246" w:lineRule="auto"/>
        <w:ind w:left="3" w:right="53" w:firstLine="14"/>
        <w:jc w:val="both"/>
        <w:rPr>
          <w:rFonts w:hint="eastAsia"/>
          <w:b/>
          <w:bCs/>
          <w:i/>
          <w:iCs/>
          <w:spacing w:val="17"/>
          <w:sz w:val="29"/>
          <w:szCs w:val="29"/>
        </w:rPr>
      </w:pPr>
    </w:p>
    <w:p w14:paraId="125ECBBD">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As it is, we must be satisfied to think of him as a voice crying in the wilderness, and lifting up through a long course of years, a loud, incessant, heart-stirring testimony against abuses which for ages had wearied the long-suffering of Heaven.</w:t>
      </w:r>
    </w:p>
    <w:p w14:paraId="688D79F6">
      <w:pPr>
        <w:pStyle w:val="2"/>
        <w:spacing w:before="131" w:line="246" w:lineRule="auto"/>
        <w:ind w:left="3" w:right="53" w:firstLine="14"/>
        <w:jc w:val="both"/>
        <w:rPr>
          <w:rFonts w:hint="eastAsia"/>
          <w:b/>
          <w:bCs/>
          <w:i/>
          <w:iCs/>
          <w:spacing w:val="17"/>
          <w:sz w:val="29"/>
          <w:szCs w:val="29"/>
        </w:rPr>
      </w:pPr>
    </w:p>
    <w:p w14:paraId="28C15922">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就目前而言，我们必须满足于将他视为在旷野（wilderness）呼喊（crying）的声音，并在漫长岁月中，高声、持续（incessant）、激动人心（heart-stirring）地作见证（testimony），反对那些世世代代已使上天（Heaven）的恒久忍耐（long-suffering）疲惫不堪的弊端（abuses）。</w:t>
      </w:r>
    </w:p>
    <w:p w14:paraId="520E58DC">
      <w:pPr>
        <w:pStyle w:val="2"/>
        <w:spacing w:before="131" w:line="246" w:lineRule="auto"/>
        <w:ind w:left="3" w:right="53" w:firstLine="14"/>
        <w:jc w:val="both"/>
        <w:rPr>
          <w:rFonts w:hint="eastAsia"/>
          <w:b/>
          <w:bCs/>
          <w:i/>
          <w:iCs/>
          <w:spacing w:val="17"/>
          <w:sz w:val="29"/>
          <w:szCs w:val="29"/>
        </w:rPr>
      </w:pPr>
    </w:p>
    <w:p w14:paraId="0032C546">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“Respecting his gigantic successor, Martin Luther, we are in possession of all that can enable us to form the most distinct conception of the man.</w:t>
      </w:r>
    </w:p>
    <w:p w14:paraId="3ED2DE47">
      <w:pPr>
        <w:pStyle w:val="2"/>
        <w:spacing w:before="131" w:line="246" w:lineRule="auto"/>
        <w:ind w:left="3" w:right="53" w:firstLine="14"/>
        <w:jc w:val="both"/>
        <w:rPr>
          <w:rFonts w:hint="eastAsia"/>
          <w:b/>
          <w:bCs/>
          <w:i/>
          <w:iCs/>
          <w:spacing w:val="17"/>
          <w:sz w:val="29"/>
          <w:szCs w:val="29"/>
        </w:rPr>
      </w:pPr>
    </w:p>
    <w:p w14:paraId="0C026C35">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“关于他伟大的继承者（gigantic successor），马丁·路德（Martin Luther），我们掌握了所有能使我们对这个人形成最清晰概念（distinct conception）的信息。</w:t>
      </w:r>
    </w:p>
    <w:p w14:paraId="4618EDC1">
      <w:pPr>
        <w:pStyle w:val="2"/>
        <w:spacing w:before="131" w:line="246" w:lineRule="auto"/>
        <w:ind w:left="3" w:right="53" w:firstLine="14"/>
        <w:jc w:val="both"/>
        <w:rPr>
          <w:rFonts w:hint="eastAsia"/>
          <w:b/>
          <w:bCs/>
          <w:i/>
          <w:iCs/>
          <w:spacing w:val="17"/>
          <w:sz w:val="29"/>
          <w:szCs w:val="29"/>
        </w:rPr>
      </w:pPr>
    </w:p>
    <w:p w14:paraId="38C7D47D">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We see him in connection with the wise, and the mighty, and ‘the excellent of the earth.’</w:t>
      </w:r>
    </w:p>
    <w:p w14:paraId="75E791FC">
      <w:pPr>
        <w:pStyle w:val="2"/>
        <w:spacing w:before="131" w:line="246" w:lineRule="auto"/>
        <w:ind w:left="3" w:right="53" w:firstLine="14"/>
        <w:jc w:val="both"/>
        <w:rPr>
          <w:rFonts w:hint="eastAsia"/>
          <w:b/>
          <w:bCs/>
          <w:i/>
          <w:iCs/>
          <w:spacing w:val="17"/>
          <w:sz w:val="29"/>
          <w:szCs w:val="29"/>
        </w:rPr>
      </w:pPr>
    </w:p>
    <w:p w14:paraId="6C1CC9A5">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我们看到他与智者（wise）、强者（mighty）以及‘地上卓越之人（excellent of the earth）’的联系。</w:t>
      </w:r>
    </w:p>
    <w:p w14:paraId="498497AF">
      <w:pPr>
        <w:pStyle w:val="2"/>
        <w:spacing w:before="131" w:line="246" w:lineRule="auto"/>
        <w:ind w:left="3" w:right="53" w:firstLine="14"/>
        <w:jc w:val="both"/>
        <w:rPr>
          <w:rFonts w:hint="eastAsia"/>
          <w:b/>
          <w:bCs/>
          <w:i/>
          <w:iCs/>
          <w:spacing w:val="17"/>
          <w:sz w:val="29"/>
          <w:szCs w:val="29"/>
        </w:rPr>
      </w:pPr>
    </w:p>
    <w:p w14:paraId="49B01FF2">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We behold him in his intercourse with sages and divines, with princes and with potentates.</w:t>
      </w:r>
    </w:p>
    <w:p w14:paraId="42031148">
      <w:pPr>
        <w:pStyle w:val="2"/>
        <w:spacing w:before="131" w:line="246" w:lineRule="auto"/>
        <w:ind w:left="3" w:right="53" w:firstLine="14"/>
        <w:jc w:val="both"/>
        <w:rPr>
          <w:rFonts w:hint="eastAsia"/>
          <w:b/>
          <w:bCs/>
          <w:i/>
          <w:iCs/>
          <w:spacing w:val="17"/>
          <w:sz w:val="29"/>
          <w:szCs w:val="29"/>
        </w:rPr>
      </w:pPr>
    </w:p>
    <w:p w14:paraId="7FFE79D0">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我们看到他与圣贤（sages）和神学家（divines）、与君主（princes）和权贵（potentates）的交往（intercourse）。</w:t>
      </w:r>
    </w:p>
    <w:p w14:paraId="1AAD66A4">
      <w:pPr>
        <w:pStyle w:val="2"/>
        <w:spacing w:before="131" w:line="246" w:lineRule="auto"/>
        <w:ind w:left="3" w:right="53" w:firstLine="14"/>
        <w:jc w:val="both"/>
        <w:rPr>
          <w:rFonts w:hint="eastAsia"/>
          <w:b/>
          <w:bCs/>
          <w:i/>
          <w:iCs/>
          <w:spacing w:val="17"/>
          <w:sz w:val="29"/>
          <w:szCs w:val="29"/>
        </w:rPr>
      </w:pPr>
    </w:p>
    <w:p w14:paraId="291E4463">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We can trace him through all those bitter agonies of spirit through which he struggled on and on, till at lasthe seized upon the truth which made him free forever.</w:t>
      </w:r>
    </w:p>
    <w:p w14:paraId="757AED57">
      <w:pPr>
        <w:pStyle w:val="2"/>
        <w:spacing w:before="131" w:line="246" w:lineRule="auto"/>
        <w:ind w:left="3" w:right="53" w:firstLine="14"/>
        <w:jc w:val="both"/>
        <w:rPr>
          <w:rFonts w:hint="eastAsia"/>
          <w:b/>
          <w:bCs/>
          <w:i/>
          <w:iCs/>
          <w:spacing w:val="17"/>
          <w:sz w:val="29"/>
          <w:szCs w:val="29"/>
        </w:rPr>
      </w:pPr>
    </w:p>
    <w:p w14:paraId="37F3B631">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我们可以追踪他经历所有那些他不断挣扎（struggled on and on）的痛苦精神折磨（bitter agonies of spirit），直到最后他抓住（seized upon）了使他永远自由（free forever）的真理。</w:t>
      </w:r>
    </w:p>
    <w:p w14:paraId="287894C5">
      <w:pPr>
        <w:pStyle w:val="2"/>
        <w:spacing w:before="131" w:line="246" w:lineRule="auto"/>
        <w:ind w:left="3" w:right="53" w:firstLine="14"/>
        <w:jc w:val="both"/>
        <w:rPr>
          <w:rFonts w:hint="eastAsia"/>
          <w:b/>
          <w:bCs/>
          <w:i/>
          <w:iCs/>
          <w:spacing w:val="17"/>
          <w:sz w:val="29"/>
          <w:szCs w:val="29"/>
        </w:rPr>
      </w:pPr>
    </w:p>
    <w:p w14:paraId="4405BB19">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But to us, Wycliffe appears almost as a solitary being.</w:t>
      </w:r>
    </w:p>
    <w:p w14:paraId="66D3E336">
      <w:pPr>
        <w:pStyle w:val="2"/>
        <w:spacing w:before="131" w:line="246" w:lineRule="auto"/>
        <w:ind w:left="3" w:right="53" w:firstLine="14"/>
        <w:jc w:val="both"/>
        <w:rPr>
          <w:rFonts w:hint="eastAsia"/>
          <w:b/>
          <w:bCs/>
          <w:i/>
          <w:iCs/>
          <w:spacing w:val="17"/>
          <w:sz w:val="29"/>
          <w:szCs w:val="29"/>
        </w:rPr>
      </w:pPr>
    </w:p>
    <w:p w14:paraId="3F011D75">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但对我们来说，威克里夫几乎表现为一个孤独（solitary）的存在。</w:t>
      </w:r>
    </w:p>
    <w:p w14:paraId="0900E0AE">
      <w:pPr>
        <w:pStyle w:val="2"/>
        <w:spacing w:before="131" w:line="246" w:lineRule="auto"/>
        <w:ind w:left="3" w:right="53" w:firstLine="14"/>
        <w:jc w:val="both"/>
        <w:rPr>
          <w:rFonts w:hint="eastAsia"/>
          <w:b/>
          <w:bCs/>
          <w:i/>
          <w:iCs/>
          <w:spacing w:val="17"/>
          <w:sz w:val="29"/>
          <w:szCs w:val="29"/>
        </w:rPr>
      </w:pPr>
    </w:p>
    <w:p w14:paraId="4DC1EBF0">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He stands before us in a sort of grand and mysterious loneliness.</w:t>
      </w:r>
    </w:p>
    <w:p w14:paraId="57678114">
      <w:pPr>
        <w:pStyle w:val="2"/>
        <w:spacing w:before="131" w:line="246" w:lineRule="auto"/>
        <w:ind w:left="3" w:right="53" w:firstLine="14"/>
        <w:jc w:val="both"/>
        <w:rPr>
          <w:rFonts w:hint="eastAsia"/>
          <w:b/>
          <w:bCs/>
          <w:i/>
          <w:iCs/>
          <w:spacing w:val="17"/>
          <w:sz w:val="29"/>
          <w:szCs w:val="29"/>
        </w:rPr>
      </w:pPr>
    </w:p>
    <w:p w14:paraId="2C89FC43">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他以一种宏伟（grand）而神秘（mysterious）的孤独（loneliness）站在我们面前。</w:t>
      </w:r>
    </w:p>
    <w:p w14:paraId="5F7B9C9D">
      <w:pPr>
        <w:pStyle w:val="2"/>
        <w:spacing w:before="131" w:line="246" w:lineRule="auto"/>
        <w:ind w:left="3" w:right="53" w:firstLine="14"/>
        <w:jc w:val="both"/>
        <w:rPr>
          <w:rFonts w:hint="eastAsia"/>
          <w:b/>
          <w:bCs/>
          <w:i/>
          <w:iCs/>
          <w:spacing w:val="17"/>
          <w:sz w:val="29"/>
          <w:szCs w:val="29"/>
        </w:rPr>
      </w:pPr>
    </w:p>
    <w:p w14:paraId="0B7B0211">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To group him, if we may so speak, with other living men, would require a very strong effort of imagination.</w:t>
      </w:r>
    </w:p>
    <w:p w14:paraId="5CFAB60E">
      <w:pPr>
        <w:pStyle w:val="2"/>
        <w:spacing w:before="131" w:line="246" w:lineRule="auto"/>
        <w:ind w:left="3" w:right="53" w:firstLine="14"/>
        <w:jc w:val="both"/>
        <w:rPr>
          <w:rFonts w:hint="eastAsia"/>
          <w:b/>
          <w:bCs/>
          <w:i/>
          <w:iCs/>
          <w:spacing w:val="17"/>
          <w:sz w:val="29"/>
          <w:szCs w:val="29"/>
        </w:rPr>
      </w:pPr>
    </w:p>
    <w:p w14:paraId="5E5300F9">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将他，如果我们 可以这样说，与其他活着的人归为一类（group），将需要非常强大的想象力（imagination）。</w:t>
      </w:r>
    </w:p>
    <w:p w14:paraId="50CAF2B7">
      <w:pPr>
        <w:pStyle w:val="2"/>
        <w:spacing w:before="131" w:line="246" w:lineRule="auto"/>
        <w:ind w:left="3" w:right="53" w:firstLine="14"/>
        <w:jc w:val="both"/>
        <w:rPr>
          <w:rFonts w:hint="eastAsia"/>
          <w:b/>
          <w:bCs/>
          <w:i/>
          <w:iCs/>
          <w:spacing w:val="17"/>
          <w:sz w:val="29"/>
          <w:szCs w:val="29"/>
        </w:rPr>
      </w:pPr>
    </w:p>
    <w:p w14:paraId="3BDF8604">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And hence it is, that we meditate on his story with emotions of solemn admiration, but without any turbulent agitation of our sympathies.” 197</w:t>
      </w:r>
    </w:p>
    <w:p w14:paraId="73BB3980">
      <w:pPr>
        <w:pStyle w:val="2"/>
        <w:spacing w:before="131" w:line="246" w:lineRule="auto"/>
        <w:ind w:left="3" w:right="53" w:firstLine="14"/>
        <w:jc w:val="both"/>
        <w:rPr>
          <w:rFonts w:hint="eastAsia"/>
          <w:b/>
          <w:bCs/>
          <w:i/>
          <w:iCs/>
          <w:spacing w:val="17"/>
          <w:sz w:val="29"/>
          <w:szCs w:val="29"/>
        </w:rPr>
      </w:pPr>
    </w:p>
    <w:p w14:paraId="71C80EDE">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因此，我们怀着庄严钦佩（solemn admiration）的情感默想（meditate）他的故事，但没有任何我们同情心（sympathies）的汹涌激动（turbulent agitation）。”197</w:t>
      </w:r>
    </w:p>
    <w:p w14:paraId="74FFE2AC">
      <w:pPr>
        <w:pStyle w:val="2"/>
        <w:spacing w:before="131" w:line="246" w:lineRule="auto"/>
        <w:ind w:left="3" w:right="53" w:firstLine="14"/>
        <w:jc w:val="both"/>
        <w:rPr>
          <w:rFonts w:hint="eastAsia"/>
          <w:b/>
          <w:bCs/>
          <w:i/>
          <w:iCs/>
          <w:spacing w:val="17"/>
          <w:sz w:val="29"/>
          <w:szCs w:val="29"/>
        </w:rPr>
      </w:pPr>
    </w:p>
    <w:p w14:paraId="4D65EDDC">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PART II.</w:t>
      </w:r>
    </w:p>
    <w:p w14:paraId="2425DF30">
      <w:pPr>
        <w:pStyle w:val="2"/>
        <w:spacing w:before="131" w:line="246" w:lineRule="auto"/>
        <w:ind w:left="3" w:right="53" w:firstLine="14"/>
        <w:jc w:val="both"/>
        <w:rPr>
          <w:rFonts w:hint="eastAsia"/>
          <w:b/>
          <w:bCs/>
          <w:i/>
          <w:iCs/>
          <w:spacing w:val="17"/>
          <w:sz w:val="29"/>
          <w:szCs w:val="29"/>
        </w:rPr>
      </w:pPr>
    </w:p>
    <w:p w14:paraId="585998C9">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第二部分。</w:t>
      </w:r>
    </w:p>
    <w:p w14:paraId="6947B7CF">
      <w:pPr>
        <w:pStyle w:val="2"/>
        <w:spacing w:before="131" w:line="246" w:lineRule="auto"/>
        <w:ind w:left="3" w:right="53" w:firstLine="14"/>
        <w:jc w:val="both"/>
        <w:rPr>
          <w:rFonts w:hint="eastAsia"/>
          <w:b/>
          <w:bCs/>
          <w:i/>
          <w:iCs/>
          <w:spacing w:val="17"/>
          <w:sz w:val="29"/>
          <w:szCs w:val="29"/>
        </w:rPr>
      </w:pPr>
    </w:p>
    <w:p w14:paraId="0EBA65B2">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THE WRITINGS OF WYCLIFFE.</w:t>
      </w:r>
    </w:p>
    <w:p w14:paraId="2209B034">
      <w:pPr>
        <w:pStyle w:val="2"/>
        <w:spacing w:before="131" w:line="246" w:lineRule="auto"/>
        <w:ind w:left="3" w:right="53" w:firstLine="14"/>
        <w:jc w:val="both"/>
        <w:rPr>
          <w:rFonts w:hint="eastAsia"/>
          <w:b/>
          <w:bCs/>
          <w:i/>
          <w:iCs/>
          <w:spacing w:val="17"/>
          <w:sz w:val="29"/>
          <w:szCs w:val="29"/>
        </w:rPr>
      </w:pPr>
    </w:p>
    <w:p w14:paraId="0A9F886C">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威克里夫的著作。</w:t>
      </w:r>
    </w:p>
    <w:p w14:paraId="4093C778">
      <w:pPr>
        <w:pStyle w:val="2"/>
        <w:spacing w:before="131" w:line="246" w:lineRule="auto"/>
        <w:ind w:left="3" w:right="53" w:firstLine="14"/>
        <w:jc w:val="both"/>
        <w:rPr>
          <w:rFonts w:hint="eastAsia"/>
          <w:b/>
          <w:bCs/>
          <w:i/>
          <w:iCs/>
          <w:spacing w:val="17"/>
          <w:sz w:val="29"/>
          <w:szCs w:val="29"/>
        </w:rPr>
      </w:pPr>
    </w:p>
    <w:p w14:paraId="31A0F0DE">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Book I. On the Writings of Wyclife Still in Manuscript.</w:t>
      </w:r>
    </w:p>
    <w:p w14:paraId="6286945B">
      <w:pPr>
        <w:pStyle w:val="2"/>
        <w:spacing w:before="131" w:line="246" w:lineRule="auto"/>
        <w:ind w:left="3" w:right="53" w:firstLine="14"/>
        <w:jc w:val="both"/>
        <w:rPr>
          <w:rFonts w:hint="eastAsia"/>
          <w:b/>
          <w:bCs/>
          <w:i/>
          <w:iCs/>
          <w:spacing w:val="17"/>
          <w:sz w:val="29"/>
          <w:szCs w:val="29"/>
        </w:rPr>
      </w:pPr>
    </w:p>
    <w:p w14:paraId="6D4C8A88">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卷一 关于仍为手稿的威克里夫著作。</w:t>
      </w:r>
    </w:p>
    <w:p w14:paraId="54678918">
      <w:pPr>
        <w:pStyle w:val="2"/>
        <w:spacing w:before="131" w:line="246" w:lineRule="auto"/>
        <w:ind w:left="3" w:right="53" w:firstLine="14"/>
        <w:jc w:val="both"/>
        <w:rPr>
          <w:rFonts w:hint="eastAsia"/>
          <w:b/>
          <w:bCs/>
          <w:i/>
          <w:iCs/>
          <w:spacing w:val="17"/>
          <w:sz w:val="29"/>
          <w:szCs w:val="29"/>
        </w:rPr>
      </w:pPr>
    </w:p>
    <w:p w14:paraId="20909922">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SECTION I. ON THE PIECES WRITTEN IN ENGLISH</w:t>
      </w:r>
    </w:p>
    <w:p w14:paraId="5913275F">
      <w:pPr>
        <w:pStyle w:val="2"/>
        <w:spacing w:before="131" w:line="246" w:lineRule="auto"/>
        <w:ind w:left="3" w:right="53" w:firstLine="14"/>
        <w:jc w:val="both"/>
        <w:rPr>
          <w:rFonts w:hint="eastAsia"/>
          <w:b/>
          <w:bCs/>
          <w:i/>
          <w:iCs/>
          <w:spacing w:val="17"/>
          <w:sz w:val="29"/>
          <w:szCs w:val="29"/>
        </w:rPr>
      </w:pPr>
    </w:p>
    <w:p w14:paraId="5A373761">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第一节 关于用英文写成的作品</w:t>
      </w:r>
    </w:p>
    <w:p w14:paraId="31A0C894">
      <w:pPr>
        <w:pStyle w:val="2"/>
        <w:spacing w:before="131" w:line="246" w:lineRule="auto"/>
        <w:ind w:left="3" w:right="53" w:firstLine="14"/>
        <w:jc w:val="both"/>
        <w:rPr>
          <w:rFonts w:hint="eastAsia"/>
          <w:b/>
          <w:bCs/>
          <w:i/>
          <w:iCs/>
          <w:spacing w:val="17"/>
          <w:sz w:val="29"/>
          <w:szCs w:val="29"/>
        </w:rPr>
      </w:pPr>
    </w:p>
    <w:p w14:paraId="4D8B2E91">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In this section, the attention of the reader will be directed in the first place to the pieces written by Wycliffe in English, and which for the most part were addressed alike to the clergy, to the opulent among the laity, and to the people at large.</w:t>
      </w:r>
    </w:p>
    <w:p w14:paraId="31FEB1FC">
      <w:pPr>
        <w:pStyle w:val="2"/>
        <w:spacing w:before="131" w:line="246" w:lineRule="auto"/>
        <w:ind w:left="3" w:right="53" w:firstLine="14"/>
        <w:jc w:val="both"/>
        <w:rPr>
          <w:rFonts w:hint="eastAsia"/>
          <w:b/>
          <w:bCs/>
          <w:i/>
          <w:iCs/>
          <w:spacing w:val="17"/>
          <w:sz w:val="29"/>
          <w:szCs w:val="29"/>
        </w:rPr>
      </w:pPr>
    </w:p>
    <w:p w14:paraId="56E4FEB2">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在本节中，读者的注意力将首先被引向威克里夫用英文写成的作品，这些作品大部分既面向神职人员，也面向富裕的平信徒，以及广大民众。</w:t>
      </w:r>
    </w:p>
    <w:p w14:paraId="73B5E94E">
      <w:pPr>
        <w:pStyle w:val="2"/>
        <w:spacing w:before="131" w:line="246" w:lineRule="auto"/>
        <w:ind w:left="3" w:right="53" w:firstLine="14"/>
        <w:jc w:val="both"/>
        <w:rPr>
          <w:rFonts w:hint="eastAsia"/>
          <w:b/>
          <w:bCs/>
          <w:i/>
          <w:iCs/>
          <w:spacing w:val="17"/>
          <w:sz w:val="29"/>
          <w:szCs w:val="29"/>
        </w:rPr>
      </w:pPr>
    </w:p>
    <w:p w14:paraId="0420352B">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Even these pieces, though the most popular of the Reformer’s productions, if they were printed entirely and to the letter, they would prove wearisome to most readers in our day, partly from the obsoleteness of their language and allusions, and partly from the frequent repetitions of thought and illustration with which they abound.</w:t>
      </w:r>
    </w:p>
    <w:p w14:paraId="398CA761">
      <w:pPr>
        <w:pStyle w:val="2"/>
        <w:spacing w:before="131" w:line="246" w:lineRule="auto"/>
        <w:ind w:left="3" w:right="53" w:firstLine="14"/>
        <w:jc w:val="both"/>
        <w:rPr>
          <w:rFonts w:hint="eastAsia"/>
          <w:b/>
          <w:bCs/>
          <w:i/>
          <w:iCs/>
          <w:spacing w:val="17"/>
          <w:sz w:val="29"/>
          <w:szCs w:val="29"/>
        </w:rPr>
      </w:pPr>
    </w:p>
    <w:p w14:paraId="448CE5FE">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即使是这些作品，虽然是改革家最受欢迎（popular）的作品，如果完全按照原文（to the letter）印刷，对我们今天的大多数读者来说也会证明是令人厌倦的（wearisome），部分原因是其语言和典故（allusions）的过时（obsoleteness），部分原因是其中充斥着思想和例证（illustration）的频繁重复（repetitions）。</w:t>
      </w:r>
    </w:p>
    <w:p w14:paraId="14167AA8">
      <w:pPr>
        <w:pStyle w:val="2"/>
        <w:spacing w:before="131" w:line="246" w:lineRule="auto"/>
        <w:ind w:left="3" w:right="53" w:firstLine="14"/>
        <w:jc w:val="both"/>
        <w:rPr>
          <w:rFonts w:hint="eastAsia"/>
          <w:b/>
          <w:bCs/>
          <w:i/>
          <w:iCs/>
          <w:spacing w:val="17"/>
          <w:sz w:val="29"/>
          <w:szCs w:val="29"/>
        </w:rPr>
      </w:pPr>
    </w:p>
    <w:p w14:paraId="203209F1">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Such iteration of great principles served an important end in the history of the Reformer, but it cannot contribute to the agreeableness of his writings as read by men in different circumstances, and in a later age.</w:t>
      </w:r>
    </w:p>
    <w:p w14:paraId="786EA845">
      <w:pPr>
        <w:pStyle w:val="2"/>
        <w:spacing w:before="131" w:line="246" w:lineRule="auto"/>
        <w:ind w:left="3" w:right="53" w:firstLine="14"/>
        <w:jc w:val="both"/>
        <w:rPr>
          <w:rFonts w:hint="eastAsia"/>
          <w:b/>
          <w:bCs/>
          <w:i/>
          <w:iCs/>
          <w:spacing w:val="17"/>
          <w:sz w:val="29"/>
          <w:szCs w:val="29"/>
        </w:rPr>
      </w:pPr>
    </w:p>
    <w:p w14:paraId="162A2D1B">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这种对伟大原则的重申（iteration）在改革家的历史中起到了重要作用，但对于处于不同环境、不同时代的人阅读他的著作来说，它无法增添其趣味性（agreeableness）。</w:t>
      </w:r>
    </w:p>
    <w:p w14:paraId="1031ABAC">
      <w:pPr>
        <w:pStyle w:val="2"/>
        <w:spacing w:before="131" w:line="246" w:lineRule="auto"/>
        <w:ind w:left="3" w:right="53" w:firstLine="14"/>
        <w:jc w:val="both"/>
        <w:rPr>
          <w:rFonts w:hint="eastAsia"/>
          <w:b/>
          <w:bCs/>
          <w:i/>
          <w:iCs/>
          <w:spacing w:val="17"/>
          <w:sz w:val="29"/>
          <w:szCs w:val="29"/>
        </w:rPr>
      </w:pPr>
    </w:p>
    <w:p w14:paraId="6101F854">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My impression is that the attentive reader may form from the present volume, as correct a judgment in respect to the writings ofWycliffe, as would be acquired by an immediate perusal of the whole of his works.</w:t>
      </w:r>
    </w:p>
    <w:p w14:paraId="271F9367">
      <w:pPr>
        <w:pStyle w:val="2"/>
        <w:spacing w:before="131" w:line="246" w:lineRule="auto"/>
        <w:ind w:left="3" w:right="53" w:firstLine="14"/>
        <w:jc w:val="both"/>
        <w:rPr>
          <w:rFonts w:hint="eastAsia"/>
          <w:b/>
          <w:bCs/>
          <w:i/>
          <w:iCs/>
          <w:spacing w:val="17"/>
          <w:sz w:val="29"/>
          <w:szCs w:val="29"/>
        </w:rPr>
      </w:pPr>
    </w:p>
    <w:p w14:paraId="1E9D607B">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我的印象（impression）是，细心的读者可以从本书中对威克里夫的著作形成一个与直接通读（perusal）其全部作品所能获得的同样正确的判断。</w:t>
      </w:r>
    </w:p>
    <w:p w14:paraId="3F666C0D">
      <w:pPr>
        <w:pStyle w:val="2"/>
        <w:spacing w:before="131" w:line="246" w:lineRule="auto"/>
        <w:ind w:left="3" w:right="53" w:firstLine="14"/>
        <w:jc w:val="both"/>
        <w:rPr>
          <w:rFonts w:hint="eastAsia"/>
          <w:b/>
          <w:bCs/>
          <w:i/>
          <w:iCs/>
          <w:spacing w:val="17"/>
          <w:sz w:val="29"/>
          <w:szCs w:val="29"/>
        </w:rPr>
      </w:pPr>
    </w:p>
    <w:p w14:paraId="6F0AEBD2">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Nothing characteristic of those works, so far as my knowledge extends, is lacking in the descriptions of them given here, and the selections made from them here.</w:t>
      </w:r>
    </w:p>
    <w:p w14:paraId="5543CA79">
      <w:pPr>
        <w:pStyle w:val="2"/>
        <w:spacing w:before="131" w:line="246" w:lineRule="auto"/>
        <w:ind w:left="3" w:right="53" w:firstLine="14"/>
        <w:jc w:val="both"/>
        <w:rPr>
          <w:rFonts w:hint="eastAsia"/>
          <w:b/>
          <w:bCs/>
          <w:i/>
          <w:iCs/>
          <w:spacing w:val="17"/>
          <w:sz w:val="29"/>
          <w:szCs w:val="29"/>
        </w:rPr>
      </w:pPr>
    </w:p>
    <w:p w14:paraId="0316F42E">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就我所知，那些著作的任何特征（characteristic），在本书给出的描述和从中作出的选段中都没有缺失。</w:t>
      </w:r>
    </w:p>
    <w:p w14:paraId="2F4C0B06">
      <w:pPr>
        <w:pStyle w:val="2"/>
        <w:spacing w:before="131" w:line="246" w:lineRule="auto"/>
        <w:ind w:left="3" w:right="53" w:firstLine="14"/>
        <w:jc w:val="both"/>
        <w:rPr>
          <w:rFonts w:hint="eastAsia"/>
          <w:b/>
          <w:bCs/>
          <w:i/>
          <w:iCs/>
          <w:spacing w:val="17"/>
          <w:sz w:val="29"/>
          <w:szCs w:val="29"/>
        </w:rPr>
      </w:pPr>
    </w:p>
    <w:p w14:paraId="21844455">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Expositio Decalogi. 198 Wycliffe wrote several expositions of the Decalogue.</w:t>
      </w:r>
    </w:p>
    <w:p w14:paraId="684C9F07">
      <w:pPr>
        <w:pStyle w:val="2"/>
        <w:spacing w:before="131" w:line="246" w:lineRule="auto"/>
        <w:ind w:left="3" w:right="53" w:firstLine="14"/>
        <w:jc w:val="both"/>
        <w:rPr>
          <w:rFonts w:hint="eastAsia"/>
          <w:b/>
          <w:bCs/>
          <w:i/>
          <w:iCs/>
          <w:spacing w:val="17"/>
          <w:sz w:val="29"/>
          <w:szCs w:val="29"/>
        </w:rPr>
      </w:pPr>
    </w:p>
    <w:p w14:paraId="4E8947DE">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十诫注释（Expositio Decalogi）。198 威克里夫写了几篇关于十诫（Decalogue）的注释。</w:t>
      </w:r>
    </w:p>
    <w:p w14:paraId="0AC66A7C">
      <w:pPr>
        <w:pStyle w:val="2"/>
        <w:spacing w:before="131" w:line="246" w:lineRule="auto"/>
        <w:ind w:left="3" w:right="53" w:firstLine="14"/>
        <w:jc w:val="both"/>
        <w:rPr>
          <w:rFonts w:hint="eastAsia"/>
          <w:b/>
          <w:bCs/>
          <w:i/>
          <w:iCs/>
          <w:spacing w:val="17"/>
          <w:sz w:val="29"/>
          <w:szCs w:val="29"/>
        </w:rPr>
      </w:pPr>
    </w:p>
    <w:p w14:paraId="23F036B4">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One forms a part of the collection of treatises under the title of The Poor Caitiff; another, of much greater extent, in Latin, is preserved in the Bodleian Library.</w:t>
      </w:r>
    </w:p>
    <w:p w14:paraId="108180BD">
      <w:pPr>
        <w:pStyle w:val="2"/>
        <w:spacing w:before="131" w:line="246" w:lineRule="auto"/>
        <w:ind w:left="3" w:right="53" w:firstLine="14"/>
        <w:jc w:val="both"/>
        <w:rPr>
          <w:rFonts w:hint="eastAsia"/>
          <w:b/>
          <w:bCs/>
          <w:i/>
          <w:iCs/>
          <w:spacing w:val="17"/>
          <w:sz w:val="29"/>
          <w:szCs w:val="29"/>
        </w:rPr>
      </w:pPr>
    </w:p>
    <w:p w14:paraId="24FF53C6">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一篇构成了题为《可怜的恶棍》（The Poor Caitiff）的论述集的一部分；另一篇篇幅大得多，用拉丁文写成，保存在博德利图书馆（Bodleian Library）。</w:t>
      </w:r>
    </w:p>
    <w:p w14:paraId="030DE90D">
      <w:pPr>
        <w:pStyle w:val="2"/>
        <w:spacing w:before="131" w:line="246" w:lineRule="auto"/>
        <w:ind w:left="3" w:right="53" w:firstLine="14"/>
        <w:jc w:val="both"/>
        <w:rPr>
          <w:rFonts w:hint="eastAsia"/>
          <w:b/>
          <w:bCs/>
          <w:i/>
          <w:iCs/>
          <w:spacing w:val="17"/>
          <w:sz w:val="29"/>
          <w:szCs w:val="29"/>
        </w:rPr>
      </w:pPr>
    </w:p>
    <w:p w14:paraId="17EF45AD">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Similar thoughts and passages appear in all these pieces.</w:t>
      </w:r>
    </w:p>
    <w:p w14:paraId="3EA8EC39">
      <w:pPr>
        <w:pStyle w:val="2"/>
        <w:spacing w:before="131" w:line="246" w:lineRule="auto"/>
        <w:ind w:left="3" w:right="53" w:firstLine="14"/>
        <w:jc w:val="both"/>
        <w:rPr>
          <w:rFonts w:hint="eastAsia"/>
          <w:b/>
          <w:bCs/>
          <w:i/>
          <w:iCs/>
          <w:spacing w:val="17"/>
          <w:sz w:val="29"/>
          <w:szCs w:val="29"/>
        </w:rPr>
      </w:pPr>
    </w:p>
    <w:p w14:paraId="6DC9FA2F">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所有这些作品中都出现了类似的思想和段落。</w:t>
      </w:r>
    </w:p>
    <w:p w14:paraId="597F68BF">
      <w:pPr>
        <w:pStyle w:val="2"/>
        <w:spacing w:before="131" w:line="246" w:lineRule="auto"/>
        <w:ind w:left="3" w:right="53" w:firstLine="14"/>
        <w:jc w:val="both"/>
        <w:rPr>
          <w:rFonts w:hint="eastAsia"/>
          <w:b/>
          <w:bCs/>
          <w:i/>
          <w:iCs/>
          <w:spacing w:val="17"/>
          <w:sz w:val="29"/>
          <w:szCs w:val="29"/>
        </w:rPr>
      </w:pPr>
    </w:p>
    <w:p w14:paraId="4C3C7C55">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From internal evidence, I conclude the piece from which the following passages are selected, to be one of the Reformer’s earlier productions, of much the same period probably as the several tracts in The Poor Caitiff.</w:t>
      </w:r>
    </w:p>
    <w:p w14:paraId="1AA37F55">
      <w:pPr>
        <w:pStyle w:val="2"/>
        <w:spacing w:before="131" w:line="246" w:lineRule="auto"/>
        <w:ind w:left="3" w:right="53" w:firstLine="14"/>
        <w:jc w:val="both"/>
        <w:rPr>
          <w:rFonts w:hint="eastAsia"/>
          <w:b/>
          <w:bCs/>
          <w:i/>
          <w:iCs/>
          <w:spacing w:val="17"/>
          <w:sz w:val="29"/>
          <w:szCs w:val="29"/>
        </w:rPr>
      </w:pPr>
    </w:p>
    <w:p w14:paraId="78447F81">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根据内部证据，我推断以下段落选自的作品是改革家较早期的作品之一，很可能与《可怜的恶棍》中的几篇小册子（tracts）大致同期。</w:t>
      </w:r>
    </w:p>
    <w:p w14:paraId="2A0B9C14">
      <w:pPr>
        <w:pStyle w:val="2"/>
        <w:spacing w:before="131" w:line="246" w:lineRule="auto"/>
        <w:ind w:left="3" w:right="53" w:firstLine="14"/>
        <w:jc w:val="both"/>
        <w:rPr>
          <w:rFonts w:hint="eastAsia"/>
          <w:b/>
          <w:bCs/>
          <w:i/>
          <w:iCs/>
          <w:spacing w:val="17"/>
          <w:sz w:val="29"/>
          <w:szCs w:val="29"/>
        </w:rPr>
      </w:pPr>
    </w:p>
    <w:p w14:paraId="5278406B">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2 ON THE WRITINGS OF WYCLIFFE IN MANUSCRIPT</w:t>
      </w:r>
    </w:p>
    <w:p w14:paraId="327723F5">
      <w:pPr>
        <w:pStyle w:val="2"/>
        <w:spacing w:before="131" w:line="246" w:lineRule="auto"/>
        <w:ind w:left="3" w:right="53" w:firstLine="14"/>
        <w:jc w:val="both"/>
        <w:rPr>
          <w:rFonts w:hint="eastAsia"/>
          <w:b/>
          <w:bCs/>
          <w:i/>
          <w:iCs/>
          <w:spacing w:val="17"/>
          <w:sz w:val="29"/>
          <w:szCs w:val="29"/>
        </w:rPr>
      </w:pPr>
    </w:p>
    <w:p w14:paraId="7A15497E">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2 论威克里夫的手稿著作</w:t>
      </w:r>
    </w:p>
    <w:p w14:paraId="0420AEDD">
      <w:pPr>
        <w:pStyle w:val="2"/>
        <w:spacing w:before="131" w:line="246" w:lineRule="auto"/>
        <w:ind w:left="3" w:right="53" w:firstLine="14"/>
        <w:jc w:val="both"/>
        <w:rPr>
          <w:rFonts w:hint="eastAsia"/>
          <w:b/>
          <w:bCs/>
          <w:i/>
          <w:iCs/>
          <w:spacing w:val="17"/>
          <w:sz w:val="29"/>
          <w:szCs w:val="29"/>
        </w:rPr>
      </w:pPr>
    </w:p>
    <w:p w14:paraId="582F6047">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In the prologue to this exposition, Wycliffe laments that men should be found calling God master, and professing to honor “his Son from heaven,” and for “forty, sixty, eighty years,” be ignorant of his “ten commandments.”</w:t>
      </w:r>
    </w:p>
    <w:p w14:paraId="78BE6155">
      <w:pPr>
        <w:pStyle w:val="2"/>
        <w:spacing w:before="131" w:line="246" w:lineRule="auto"/>
        <w:ind w:left="3" w:right="53" w:firstLine="14"/>
        <w:jc w:val="both"/>
        <w:rPr>
          <w:rFonts w:hint="eastAsia"/>
          <w:b/>
          <w:bCs/>
          <w:i/>
          <w:iCs/>
          <w:spacing w:val="17"/>
          <w:sz w:val="29"/>
          <w:szCs w:val="29"/>
        </w:rPr>
      </w:pPr>
    </w:p>
    <w:p w14:paraId="61371FA7">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在这篇注释的序言（prologue）中，威克里夫哀叹（laments）竟有人称神为主（master），声称尊崇“祂从天上来的儿子”，却在“四十、六十、八十年”间对其“十诫”（ten commandments）一无所知。</w:t>
      </w:r>
    </w:p>
    <w:p w14:paraId="78589ADD">
      <w:pPr>
        <w:pStyle w:val="2"/>
        <w:spacing w:before="131" w:line="246" w:lineRule="auto"/>
        <w:ind w:left="3" w:right="53" w:firstLine="14"/>
        <w:jc w:val="both"/>
        <w:rPr>
          <w:rFonts w:hint="eastAsia"/>
          <w:b/>
          <w:bCs/>
          <w:i/>
          <w:iCs/>
          <w:spacing w:val="17"/>
          <w:sz w:val="29"/>
          <w:szCs w:val="29"/>
        </w:rPr>
      </w:pPr>
    </w:p>
    <w:p w14:paraId="674B752C">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He exhorts his reader, accordingly, in this way: “If you would be God’s servant, begin and think how you first came into this world; how you were born ofyour mother with pain and sorrow, poor, feeble, and unable to help yourself.</w:t>
      </w:r>
    </w:p>
    <w:p w14:paraId="75555F32">
      <w:pPr>
        <w:pStyle w:val="2"/>
        <w:spacing w:before="131" w:line="246" w:lineRule="auto"/>
        <w:ind w:left="3" w:right="53" w:firstLine="14"/>
        <w:jc w:val="both"/>
        <w:rPr>
          <w:rFonts w:hint="eastAsia"/>
          <w:b/>
          <w:bCs/>
          <w:i/>
          <w:iCs/>
          <w:spacing w:val="17"/>
          <w:sz w:val="29"/>
          <w:szCs w:val="29"/>
        </w:rPr>
      </w:pPr>
    </w:p>
    <w:p w14:paraId="360B117F">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因此，他这样劝告（exhorts）他的读者：“如果你想成为神的仆人，就从思考你最初是如何来到这个世界的开始；你是如何带着痛苦（pain）和忧伤（sorrow），贫穷（poor）、软弱（feeble）、无法自助地从你母亲那里出生的。</w:t>
      </w:r>
    </w:p>
    <w:p w14:paraId="153E38BA">
      <w:pPr>
        <w:pStyle w:val="2"/>
        <w:spacing w:before="131" w:line="246" w:lineRule="auto"/>
        <w:ind w:left="3" w:right="53" w:firstLine="14"/>
        <w:jc w:val="both"/>
        <w:rPr>
          <w:rFonts w:hint="eastAsia"/>
          <w:b/>
          <w:bCs/>
          <w:i/>
          <w:iCs/>
          <w:spacing w:val="17"/>
          <w:sz w:val="29"/>
          <w:szCs w:val="29"/>
        </w:rPr>
      </w:pPr>
    </w:p>
    <w:p w14:paraId="3B36CEA7">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Think how you are set here in this wretched world, to sweat and toil for your sustenance.</w:t>
      </w:r>
    </w:p>
    <w:p w14:paraId="758C4485">
      <w:pPr>
        <w:pStyle w:val="2"/>
        <w:spacing w:before="131" w:line="246" w:lineRule="auto"/>
        <w:ind w:left="3" w:right="53" w:firstLine="14"/>
        <w:jc w:val="both"/>
        <w:rPr>
          <w:rFonts w:hint="eastAsia"/>
          <w:b/>
          <w:bCs/>
          <w:i/>
          <w:iCs/>
          <w:spacing w:val="17"/>
          <w:sz w:val="29"/>
          <w:szCs w:val="29"/>
        </w:rPr>
      </w:pPr>
    </w:p>
    <w:p w14:paraId="76B13081">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想想你被安置在这个悲惨（wretched）的世界里，为了你的生计（sustenance）而流汗（sweat）和劳苦（toil）。</w:t>
      </w:r>
    </w:p>
    <w:p w14:paraId="5DA955DB">
      <w:pPr>
        <w:pStyle w:val="2"/>
        <w:spacing w:before="131" w:line="246" w:lineRule="auto"/>
        <w:ind w:left="3" w:right="53" w:firstLine="14"/>
        <w:jc w:val="both"/>
        <w:rPr>
          <w:rFonts w:hint="eastAsia"/>
          <w:b/>
          <w:bCs/>
          <w:i/>
          <w:iCs/>
          <w:spacing w:val="17"/>
          <w:sz w:val="29"/>
          <w:szCs w:val="29"/>
        </w:rPr>
      </w:pPr>
    </w:p>
    <w:p w14:paraId="36B669D9">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Think also that you will go out of this wretched world, as poor and naked as you came in; — and that you will have nothing with you ofyour goods, save your good deeds or your wicked.”</w:t>
      </w:r>
    </w:p>
    <w:p w14:paraId="16C7B59C">
      <w:pPr>
        <w:pStyle w:val="2"/>
        <w:spacing w:before="131" w:line="246" w:lineRule="auto"/>
        <w:ind w:left="3" w:right="53" w:firstLine="14"/>
        <w:jc w:val="both"/>
        <w:rPr>
          <w:rFonts w:hint="eastAsia"/>
          <w:b/>
          <w:bCs/>
          <w:i/>
          <w:iCs/>
          <w:spacing w:val="17"/>
          <w:sz w:val="29"/>
          <w:szCs w:val="29"/>
        </w:rPr>
      </w:pPr>
    </w:p>
    <w:p w14:paraId="7B3B307B">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也想想你将离开这个悲惨的世界，像你进来时一样贫穷和赤裸（naked）；——并且你除了你的善行（good deeds）或恶行（wicked）之外，不会带走你的任何财物（goods）。”</w:t>
      </w:r>
    </w:p>
    <w:p w14:paraId="36B15A6B">
      <w:pPr>
        <w:pStyle w:val="2"/>
        <w:spacing w:before="131" w:line="246" w:lineRule="auto"/>
        <w:ind w:left="3" w:right="53" w:firstLine="14"/>
        <w:jc w:val="both"/>
        <w:rPr>
          <w:rFonts w:hint="eastAsia"/>
          <w:b/>
          <w:bCs/>
          <w:i/>
          <w:iCs/>
          <w:spacing w:val="17"/>
          <w:sz w:val="29"/>
          <w:szCs w:val="29"/>
        </w:rPr>
      </w:pPr>
    </w:p>
    <w:p w14:paraId="3E4CF141">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He then speaks of the “high bliss of heaven,” and of “the pains of hell,” as supplying motives for the obedience required.</w:t>
      </w:r>
    </w:p>
    <w:p w14:paraId="188C07B0">
      <w:pPr>
        <w:pStyle w:val="2"/>
        <w:spacing w:before="131" w:line="246" w:lineRule="auto"/>
        <w:ind w:left="3" w:right="53" w:firstLine="14"/>
        <w:jc w:val="both"/>
        <w:rPr>
          <w:rFonts w:hint="eastAsia"/>
          <w:b/>
          <w:bCs/>
          <w:i/>
          <w:iCs/>
          <w:spacing w:val="17"/>
          <w:sz w:val="29"/>
          <w:szCs w:val="29"/>
        </w:rPr>
      </w:pPr>
    </w:p>
    <w:p w14:paraId="26F7A7A4">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然后他谈到“天国崇高的福乐（high bliss）”和“地狱的痛苦（pains of hell）”，认为它们为所要求的顺服（obedience）提供了动机（motives）。</w:t>
      </w:r>
    </w:p>
    <w:p w14:paraId="7783C83C">
      <w:pPr>
        <w:pStyle w:val="2"/>
        <w:spacing w:before="131" w:line="246" w:lineRule="auto"/>
        <w:ind w:left="3" w:right="53" w:firstLine="14"/>
        <w:jc w:val="both"/>
        <w:rPr>
          <w:rFonts w:hint="eastAsia"/>
          <w:b/>
          <w:bCs/>
          <w:i/>
          <w:iCs/>
          <w:spacing w:val="17"/>
          <w:sz w:val="29"/>
          <w:szCs w:val="29"/>
        </w:rPr>
      </w:pPr>
    </w:p>
    <w:p w14:paraId="0236271C">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The signs of not being in deadly sin are said to be “when a man gladly and willingly hears the word of God; when he knows he is prepared to do good works; when he is willing to flee sin; when a man can be sorry for his sin.”</w:t>
      </w:r>
    </w:p>
    <w:p w14:paraId="00D24C31">
      <w:pPr>
        <w:pStyle w:val="2"/>
        <w:spacing w:before="131" w:line="246" w:lineRule="auto"/>
        <w:ind w:left="3" w:right="53" w:firstLine="14"/>
        <w:jc w:val="both"/>
        <w:rPr>
          <w:rFonts w:hint="eastAsia"/>
          <w:b/>
          <w:bCs/>
          <w:i/>
          <w:iCs/>
          <w:spacing w:val="17"/>
          <w:sz w:val="29"/>
          <w:szCs w:val="29"/>
        </w:rPr>
      </w:pPr>
    </w:p>
    <w:p w14:paraId="38226B7D">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据说不处于死罪（deadly sin）的标记（signs）是“当一个人乐意（gladly and willingly）听神的话语；当他知道自己准备好行善工（good works）；当他愿意逃避（flee）罪恶；当一个人能为自己的罪感到忧伤（sorry）。”</w:t>
      </w:r>
    </w:p>
    <w:p w14:paraId="79CD10C6">
      <w:pPr>
        <w:pStyle w:val="2"/>
        <w:spacing w:before="131" w:line="246" w:lineRule="auto"/>
        <w:ind w:left="3" w:right="53" w:firstLine="14"/>
        <w:jc w:val="both"/>
        <w:rPr>
          <w:rFonts w:hint="eastAsia"/>
          <w:b/>
          <w:bCs/>
          <w:i/>
          <w:iCs/>
          <w:spacing w:val="17"/>
          <w:sz w:val="29"/>
          <w:szCs w:val="29"/>
        </w:rPr>
      </w:pPr>
    </w:p>
    <w:p w14:paraId="0127FB2E">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The great obligation of man is said to be that he should honor and love God supremely; but to this end it is necessary that he should,</w:t>
      </w:r>
    </w:p>
    <w:p w14:paraId="587EAB9F">
      <w:pPr>
        <w:pStyle w:val="2"/>
        <w:spacing w:before="131" w:line="246" w:lineRule="auto"/>
        <w:ind w:left="3" w:right="53" w:firstLine="14"/>
        <w:jc w:val="both"/>
        <w:rPr>
          <w:rFonts w:hint="eastAsia"/>
          <w:b/>
          <w:bCs/>
          <w:i/>
          <w:iCs/>
          <w:spacing w:val="17"/>
          <w:sz w:val="29"/>
          <w:szCs w:val="29"/>
        </w:rPr>
      </w:pPr>
    </w:p>
    <w:p w14:paraId="665D8B9E">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据说人的重大责任（obligation）是他应至高地（supremely）尊崇（honor）和爱神；但为此目的，他必须，</w:t>
      </w:r>
    </w:p>
    <w:p w14:paraId="0A07904D">
      <w:pPr>
        <w:pStyle w:val="2"/>
        <w:spacing w:before="131" w:line="246" w:lineRule="auto"/>
        <w:ind w:left="3" w:right="53" w:firstLine="14"/>
        <w:jc w:val="both"/>
        <w:rPr>
          <w:rFonts w:hint="eastAsia"/>
          <w:b/>
          <w:bCs/>
          <w:i/>
          <w:iCs/>
          <w:spacing w:val="17"/>
          <w:sz w:val="29"/>
          <w:szCs w:val="29"/>
        </w:rPr>
      </w:pPr>
    </w:p>
    <w:p w14:paraId="59C719E6">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“hear the commandments of God read, preached, and taught, and do according to them as God has bid.</w:t>
      </w:r>
    </w:p>
    <w:p w14:paraId="64683889">
      <w:pPr>
        <w:pStyle w:val="2"/>
        <w:spacing w:before="131" w:line="246" w:lineRule="auto"/>
        <w:ind w:left="3" w:right="53" w:firstLine="14"/>
        <w:jc w:val="both"/>
        <w:rPr>
          <w:rFonts w:hint="eastAsia"/>
          <w:b/>
          <w:bCs/>
          <w:i/>
          <w:iCs/>
          <w:spacing w:val="17"/>
          <w:sz w:val="29"/>
          <w:szCs w:val="29"/>
        </w:rPr>
      </w:pPr>
    </w:p>
    <w:p w14:paraId="30CA51E2">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“听神的诫命（commandments）被宣读、宣讲和教导，并按照神的吩咐遵行。</w:t>
      </w:r>
    </w:p>
    <w:p w14:paraId="49AFBC2E">
      <w:pPr>
        <w:pStyle w:val="2"/>
        <w:spacing w:before="131" w:line="246" w:lineRule="auto"/>
        <w:ind w:left="3" w:right="53" w:firstLine="14"/>
        <w:jc w:val="both"/>
        <w:rPr>
          <w:rFonts w:hint="eastAsia"/>
          <w:b/>
          <w:bCs/>
          <w:i/>
          <w:iCs/>
          <w:spacing w:val="17"/>
          <w:sz w:val="29"/>
          <w:szCs w:val="29"/>
        </w:rPr>
      </w:pPr>
    </w:p>
    <w:p w14:paraId="014B98A8">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But what man is there now-a-days that dreads to break God’s commandments, or sets any price by the sweetest word or the sharpest word in all God’s law?</w:t>
      </w:r>
    </w:p>
    <w:p w14:paraId="21C2A928">
      <w:pPr>
        <w:pStyle w:val="2"/>
        <w:spacing w:before="131" w:line="246" w:lineRule="auto"/>
        <w:ind w:left="3" w:right="53" w:firstLine="14"/>
        <w:jc w:val="both"/>
        <w:rPr>
          <w:rFonts w:hint="eastAsia"/>
          <w:b/>
          <w:bCs/>
          <w:i/>
          <w:iCs/>
          <w:spacing w:val="17"/>
          <w:sz w:val="29"/>
          <w:szCs w:val="29"/>
        </w:rPr>
      </w:pPr>
    </w:p>
    <w:p w14:paraId="6A0A0E9B">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但如今有哪个人害怕（dreads）违背神的诫命，或者对神律法（God’s law）中任何最甘甜（sweetest）或最严厉（sharpest）的话语给予任何重视（sets any price）呢？</w:t>
      </w:r>
    </w:p>
    <w:p w14:paraId="6A70634E">
      <w:pPr>
        <w:pStyle w:val="2"/>
        <w:spacing w:before="131" w:line="246" w:lineRule="auto"/>
        <w:ind w:left="3" w:right="53" w:firstLine="14"/>
        <w:jc w:val="both"/>
        <w:rPr>
          <w:rFonts w:hint="eastAsia"/>
          <w:b/>
          <w:bCs/>
          <w:i/>
          <w:iCs/>
          <w:spacing w:val="17"/>
          <w:sz w:val="29"/>
          <w:szCs w:val="29"/>
        </w:rPr>
      </w:pPr>
    </w:p>
    <w:p w14:paraId="081020C3">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Dear God, it is a wonder of all wonders on earth, that from the beginning of our life even to our last end, we are never weary, either night or day, to labor about worldly goods, pleasing to our wretched body, which will last here but a little while.</w:t>
      </w:r>
    </w:p>
    <w:p w14:paraId="39A6A876">
      <w:pPr>
        <w:pStyle w:val="2"/>
        <w:spacing w:before="131" w:line="246" w:lineRule="auto"/>
        <w:ind w:left="3" w:right="53" w:firstLine="14"/>
        <w:jc w:val="both"/>
        <w:rPr>
          <w:rFonts w:hint="eastAsia"/>
          <w:b/>
          <w:bCs/>
          <w:i/>
          <w:iCs/>
          <w:spacing w:val="17"/>
          <w:sz w:val="29"/>
          <w:szCs w:val="29"/>
        </w:rPr>
      </w:pPr>
    </w:p>
    <w:p w14:paraId="7E28BB98">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亲爱的神啊，世上所有奇事中最奇妙的是，从我们生命的开始直到我们最后的终结，我们从不厌倦（weary），无论白天黑夜，为取悦我们这只在此持续片刻的可怜身体（wretched body）而为世俗财物（worldly goods）劳苦。</w:t>
      </w:r>
    </w:p>
    <w:p w14:paraId="26A665D2">
      <w:pPr>
        <w:pStyle w:val="2"/>
        <w:spacing w:before="131" w:line="246" w:lineRule="auto"/>
        <w:ind w:left="3" w:right="53" w:firstLine="14"/>
        <w:jc w:val="both"/>
        <w:rPr>
          <w:rFonts w:hint="eastAsia"/>
          <w:b/>
          <w:bCs/>
          <w:i/>
          <w:iCs/>
          <w:spacing w:val="17"/>
          <w:sz w:val="29"/>
          <w:szCs w:val="29"/>
        </w:rPr>
      </w:pPr>
    </w:p>
    <w:p w14:paraId="7E4D058E">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But about the learning of God’s commandments, which will be food and nourishment for our souls that will ever last in bliss or pain — about such things, may we not labor truly to the end even one hour of the day?”</w:t>
      </w:r>
    </w:p>
    <w:p w14:paraId="7D10D225">
      <w:pPr>
        <w:pStyle w:val="2"/>
        <w:spacing w:before="131" w:line="246" w:lineRule="auto"/>
        <w:ind w:left="3" w:right="53" w:firstLine="14"/>
        <w:jc w:val="both"/>
        <w:rPr>
          <w:rFonts w:hint="eastAsia"/>
          <w:b/>
          <w:bCs/>
          <w:i/>
          <w:iCs/>
          <w:spacing w:val="17"/>
          <w:sz w:val="29"/>
          <w:szCs w:val="29"/>
        </w:rPr>
      </w:pPr>
    </w:p>
    <w:p w14:paraId="1150B32F">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但关于学习神的诫命，这将是我们永远在福乐（bliss）或痛苦（pain）中持续的灵魂（souls）的食物（food）和滋养（nourishment）——关于这样的事，难道我们不能为了这个目的而真正劳苦（labor）哪怕一天中的一个小时吗？”</w:t>
      </w:r>
    </w:p>
    <w:p w14:paraId="369D4B08">
      <w:pPr>
        <w:pStyle w:val="2"/>
        <w:spacing w:before="131" w:line="246" w:lineRule="auto"/>
        <w:ind w:left="3" w:right="53" w:firstLine="14"/>
        <w:jc w:val="both"/>
        <w:rPr>
          <w:rFonts w:hint="eastAsia"/>
          <w:b/>
          <w:bCs/>
          <w:i/>
          <w:iCs/>
          <w:spacing w:val="17"/>
          <w:sz w:val="29"/>
          <w:szCs w:val="29"/>
        </w:rPr>
      </w:pPr>
    </w:p>
    <w:p w14:paraId="3A2903C7">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This introduction concludes with an expression of regret and sorrow that the conversation of “bishops, parsons, priests, and friars,” no less than that of the people generally, had respect everlastingly to trifles and vanities, “without a word of God or his commandments.”</w:t>
      </w:r>
    </w:p>
    <w:p w14:paraId="485F1B89">
      <w:pPr>
        <w:pStyle w:val="2"/>
        <w:spacing w:before="131" w:line="246" w:lineRule="auto"/>
        <w:ind w:left="3" w:right="53" w:firstLine="14"/>
        <w:jc w:val="both"/>
        <w:rPr>
          <w:rFonts w:hint="eastAsia"/>
          <w:b/>
          <w:bCs/>
          <w:i/>
          <w:iCs/>
          <w:spacing w:val="17"/>
          <w:sz w:val="29"/>
          <w:szCs w:val="29"/>
        </w:rPr>
      </w:pPr>
    </w:p>
    <w:p w14:paraId="38D3B453">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这篇引言以表达遗憾（regret）和忧伤（sorrow）结束，因为“主教（bishops）、教区牧师（parsons）、祭司（priests）和修士（friars）”的谈话（conversation），与普遍民众的谈话同样地，永远只涉及琐事（trifles）和虚荣（vanities），“没有一句关于神或祂诫命的话”。</w:t>
      </w:r>
    </w:p>
    <w:p w14:paraId="4B673E79">
      <w:pPr>
        <w:pStyle w:val="2"/>
        <w:spacing w:before="131" w:line="246" w:lineRule="auto"/>
        <w:ind w:left="3" w:right="53" w:firstLine="14"/>
        <w:jc w:val="both"/>
        <w:rPr>
          <w:rFonts w:hint="eastAsia"/>
          <w:b/>
          <w:bCs/>
          <w:i/>
          <w:iCs/>
          <w:spacing w:val="17"/>
          <w:sz w:val="29"/>
          <w:szCs w:val="29"/>
        </w:rPr>
      </w:pPr>
    </w:p>
    <w:p w14:paraId="4666154A">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In the exposition of the first commandment, men are exhorted to obedience to the Divine will, as procuring for them “a part in all the good prayers and good deeds of all saints, from the beginning of the world to the last end, and to the everlasting bliss of heaven.”</w:t>
      </w:r>
    </w:p>
    <w:p w14:paraId="105320E0">
      <w:pPr>
        <w:pStyle w:val="2"/>
        <w:spacing w:before="131" w:line="246" w:lineRule="auto"/>
        <w:ind w:left="3" w:right="53" w:firstLine="14"/>
        <w:jc w:val="both"/>
        <w:rPr>
          <w:rFonts w:hint="eastAsia"/>
          <w:b/>
          <w:bCs/>
          <w:i/>
          <w:iCs/>
          <w:spacing w:val="17"/>
          <w:sz w:val="29"/>
          <w:szCs w:val="29"/>
        </w:rPr>
      </w:pPr>
    </w:p>
    <w:p w14:paraId="4057B9C0">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在第一条诫命的注释（exposition）中，人们被劝告（exhorted）要顺服（obedience）神的旨意，因为这能为他们获得（procuring）“从世界开始到最终结局，所有圣徒（saints）所有美好祈祷（good prayers）和善行（good deeds）中的一份，以及天国永恒的福乐（everlasting bliss）”。</w:t>
      </w:r>
    </w:p>
    <w:p w14:paraId="25CF8F13">
      <w:pPr>
        <w:pStyle w:val="2"/>
        <w:spacing w:before="131" w:line="246" w:lineRule="auto"/>
        <w:ind w:left="3" w:right="53" w:firstLine="14"/>
        <w:jc w:val="both"/>
        <w:rPr>
          <w:rFonts w:hint="eastAsia"/>
          <w:b/>
          <w:bCs/>
          <w:i/>
          <w:iCs/>
          <w:spacing w:val="17"/>
          <w:sz w:val="29"/>
          <w:szCs w:val="29"/>
        </w:rPr>
      </w:pPr>
    </w:p>
    <w:p w14:paraId="4E375941">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The precise meaning of this passage is not easily determined.</w:t>
      </w:r>
    </w:p>
    <w:p w14:paraId="5CDAE265">
      <w:pPr>
        <w:pStyle w:val="2"/>
        <w:spacing w:before="131" w:line="246" w:lineRule="auto"/>
        <w:ind w:left="3" w:right="53" w:firstLine="14"/>
        <w:jc w:val="both"/>
        <w:rPr>
          <w:rFonts w:hint="eastAsia"/>
          <w:b/>
          <w:bCs/>
          <w:i/>
          <w:iCs/>
          <w:spacing w:val="17"/>
          <w:sz w:val="29"/>
          <w:szCs w:val="29"/>
        </w:rPr>
      </w:pPr>
    </w:p>
    <w:p w14:paraId="72C958D8">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这段话的确切含义不易确定。</w:t>
      </w:r>
    </w:p>
    <w:p w14:paraId="6DFA2EC1">
      <w:pPr>
        <w:pStyle w:val="2"/>
        <w:spacing w:before="131" w:line="246" w:lineRule="auto"/>
        <w:ind w:left="3" w:right="53" w:firstLine="14"/>
        <w:jc w:val="both"/>
        <w:rPr>
          <w:rFonts w:hint="eastAsia"/>
          <w:b/>
          <w:bCs/>
          <w:i/>
          <w:iCs/>
          <w:spacing w:val="17"/>
          <w:sz w:val="29"/>
          <w:szCs w:val="29"/>
        </w:rPr>
      </w:pPr>
    </w:p>
    <w:p w14:paraId="1B11081E">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But from the manner in which Wycliffe expresses himself on doctrine of this nature in his undoubted works, and in works belonging no less certainly to the later period of his life, I am disposed to trace this obscurity of language on a point of so much importance, to the partial light which had fallen on the mind of the Reformer when committing it to writing.</w:t>
      </w:r>
    </w:p>
    <w:p w14:paraId="11C4745D">
      <w:pPr>
        <w:pStyle w:val="2"/>
        <w:spacing w:before="131" w:line="246" w:lineRule="auto"/>
        <w:ind w:left="3" w:right="53" w:firstLine="14"/>
        <w:jc w:val="both"/>
        <w:rPr>
          <w:rFonts w:hint="eastAsia"/>
          <w:b/>
          <w:bCs/>
          <w:i/>
          <w:iCs/>
          <w:spacing w:val="17"/>
          <w:sz w:val="29"/>
          <w:szCs w:val="29"/>
        </w:rPr>
      </w:pPr>
    </w:p>
    <w:p w14:paraId="07948DC6">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但从威克里夫在他无可置疑（undoubted）的著作中，以及同样确定属于他生命后期（later period）的著作中，就此类性质教义表达自己的方式来看，我倾向于将这种在如此重要问题上语言的模糊性（obscurity），归因于改革家在将其付诸文字时落在他思想上的部分光照（partial light）。</w:t>
      </w:r>
    </w:p>
    <w:p w14:paraId="13AEAFBE">
      <w:pPr>
        <w:pStyle w:val="2"/>
        <w:spacing w:before="131" w:line="246" w:lineRule="auto"/>
        <w:ind w:left="3" w:right="53" w:firstLine="14"/>
        <w:jc w:val="both"/>
        <w:rPr>
          <w:rFonts w:hint="eastAsia"/>
          <w:b/>
          <w:bCs/>
          <w:i/>
          <w:iCs/>
          <w:spacing w:val="17"/>
          <w:sz w:val="29"/>
          <w:szCs w:val="29"/>
        </w:rPr>
      </w:pPr>
    </w:p>
    <w:p w14:paraId="5FE717E9">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In the same connection, sanction is given to a worship of images, and to the invocation of saints.</w:t>
      </w:r>
    </w:p>
    <w:p w14:paraId="376462B9">
      <w:pPr>
        <w:pStyle w:val="2"/>
        <w:spacing w:before="131" w:line="246" w:lineRule="auto"/>
        <w:ind w:left="3" w:right="53" w:firstLine="14"/>
        <w:jc w:val="both"/>
        <w:rPr>
          <w:rFonts w:hint="eastAsia"/>
          <w:b/>
          <w:bCs/>
          <w:i/>
          <w:iCs/>
          <w:spacing w:val="17"/>
          <w:sz w:val="29"/>
          <w:szCs w:val="29"/>
        </w:rPr>
      </w:pPr>
    </w:p>
    <w:p w14:paraId="75E60E40">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在同一联系中，认可（sanction）了对圣像（images）的崇拜（worship），以及对圣徒（saints）的祈求（invocation）。</w:t>
      </w:r>
    </w:p>
    <w:p w14:paraId="2BA6F9A7">
      <w:pPr>
        <w:pStyle w:val="2"/>
        <w:spacing w:before="131" w:line="246" w:lineRule="auto"/>
        <w:ind w:left="3" w:right="53" w:firstLine="14"/>
        <w:jc w:val="both"/>
        <w:rPr>
          <w:rFonts w:hint="eastAsia"/>
          <w:b/>
          <w:bCs/>
          <w:i/>
          <w:iCs/>
          <w:spacing w:val="17"/>
          <w:sz w:val="29"/>
          <w:szCs w:val="29"/>
        </w:rPr>
      </w:pPr>
    </w:p>
    <w:p w14:paraId="554B24A9">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EXPOSITION OF THE DECALOGUE 3</w:t>
      </w:r>
    </w:p>
    <w:p w14:paraId="71AE43B3">
      <w:pPr>
        <w:pStyle w:val="2"/>
        <w:spacing w:before="131" w:line="246" w:lineRule="auto"/>
        <w:ind w:left="3" w:right="53" w:firstLine="14"/>
        <w:jc w:val="both"/>
        <w:rPr>
          <w:rFonts w:hint="eastAsia"/>
          <w:b/>
          <w:bCs/>
          <w:i/>
          <w:iCs/>
          <w:spacing w:val="17"/>
          <w:sz w:val="29"/>
          <w:szCs w:val="29"/>
        </w:rPr>
      </w:pPr>
    </w:p>
    <w:p w14:paraId="1666AC83">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十诫注释 3</w:t>
      </w:r>
    </w:p>
    <w:p w14:paraId="771A8447">
      <w:pPr>
        <w:pStyle w:val="2"/>
        <w:spacing w:before="131" w:line="246" w:lineRule="auto"/>
        <w:ind w:left="3" w:right="53" w:firstLine="14"/>
        <w:jc w:val="both"/>
        <w:rPr>
          <w:rFonts w:hint="eastAsia"/>
          <w:b/>
          <w:bCs/>
          <w:i/>
          <w:iCs/>
          <w:spacing w:val="17"/>
          <w:sz w:val="29"/>
          <w:szCs w:val="29"/>
        </w:rPr>
      </w:pPr>
    </w:p>
    <w:p w14:paraId="5CAD2802">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By these “dead images,” the laity, and especially the more ignorant, are said to learn “how they should worship the saints in heaven, after whom those images are shaped.”</w:t>
      </w:r>
    </w:p>
    <w:p w14:paraId="1B25324B">
      <w:pPr>
        <w:pStyle w:val="2"/>
        <w:spacing w:before="131" w:line="246" w:lineRule="auto"/>
        <w:ind w:left="3" w:right="53" w:firstLine="14"/>
        <w:jc w:val="both"/>
        <w:rPr>
          <w:rFonts w:hint="eastAsia"/>
          <w:b/>
          <w:bCs/>
          <w:i/>
          <w:iCs/>
          <w:spacing w:val="17"/>
          <w:sz w:val="29"/>
          <w:szCs w:val="29"/>
        </w:rPr>
      </w:pPr>
    </w:p>
    <w:p w14:paraId="51AA3C50">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据说通过这些“死的圣像”（dead images），平信徒（laity），尤其是较无知的人，可以学习“他们应如何崇拜天上的圣徒，那些圣像是照着他们的形象塑造的。”</w:t>
      </w:r>
    </w:p>
    <w:p w14:paraId="682AA2FA">
      <w:pPr>
        <w:pStyle w:val="2"/>
        <w:spacing w:before="131" w:line="246" w:lineRule="auto"/>
        <w:ind w:left="3" w:right="53" w:firstLine="14"/>
        <w:jc w:val="both"/>
        <w:rPr>
          <w:rFonts w:hint="eastAsia"/>
          <w:b/>
          <w:bCs/>
          <w:i/>
          <w:iCs/>
          <w:spacing w:val="17"/>
          <w:sz w:val="29"/>
          <w:szCs w:val="29"/>
        </w:rPr>
      </w:pPr>
    </w:p>
    <w:p w14:paraId="0473A13F">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We know that the term “worship” was commonly used in the age ofWycliffe to denote nothing more than a decent reverence or homage, and had no necessary connection with the idea of worship in a religious sense.</w:t>
      </w:r>
    </w:p>
    <w:p w14:paraId="4AC519E9">
      <w:pPr>
        <w:pStyle w:val="2"/>
        <w:spacing w:before="131" w:line="246" w:lineRule="auto"/>
        <w:ind w:left="3" w:right="53" w:firstLine="14"/>
        <w:jc w:val="both"/>
        <w:rPr>
          <w:rFonts w:hint="eastAsia"/>
          <w:b/>
          <w:bCs/>
          <w:i/>
          <w:iCs/>
          <w:spacing w:val="17"/>
          <w:sz w:val="29"/>
          <w:szCs w:val="29"/>
        </w:rPr>
      </w:pPr>
    </w:p>
    <w:p w14:paraId="3FD3F7D7">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我们知道，“崇拜”（worship）这个词在威克里夫时代通常仅指一种得体的尊敬（reverence）或敬意（homage），并不必然与宗教意义上的崇拜观念相关。</w:t>
      </w:r>
    </w:p>
    <w:p w14:paraId="6CC16DE9">
      <w:pPr>
        <w:pStyle w:val="2"/>
        <w:spacing w:before="131" w:line="246" w:lineRule="auto"/>
        <w:ind w:left="3" w:right="53" w:firstLine="14"/>
        <w:jc w:val="both"/>
        <w:rPr>
          <w:rFonts w:hint="eastAsia"/>
          <w:b/>
          <w:bCs/>
          <w:i/>
          <w:iCs/>
          <w:spacing w:val="17"/>
          <w:sz w:val="29"/>
          <w:szCs w:val="29"/>
        </w:rPr>
      </w:pPr>
    </w:p>
    <w:p w14:paraId="3B939FD9">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But the following passage from the same connection, while it points to these different uses of the term worship, leaves the word applicable in its higher sense to the regard which should be paid to saints: the man is said to have “a false god” who “worships or prays to an image made of man, with that worship and prayer that is due only to God, and his saints.”</w:t>
      </w:r>
    </w:p>
    <w:p w14:paraId="137DD0CF">
      <w:pPr>
        <w:pStyle w:val="2"/>
        <w:spacing w:before="131" w:line="246" w:lineRule="auto"/>
        <w:ind w:left="3" w:right="53" w:firstLine="14"/>
        <w:jc w:val="both"/>
        <w:rPr>
          <w:rFonts w:hint="eastAsia"/>
          <w:b/>
          <w:bCs/>
          <w:i/>
          <w:iCs/>
          <w:spacing w:val="17"/>
          <w:sz w:val="29"/>
          <w:szCs w:val="29"/>
        </w:rPr>
      </w:pPr>
    </w:p>
    <w:p w14:paraId="749D96FA">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但来自同一联系的以下段落，虽然指出了“崇拜”这个词的这些不同用法，却使该词在其更高意义上适用于对圣徒应有的敬意：据说那个人有“一个假神”，他“以唯独应归于神和祂圣徒的崇拜和祈祷，来崇拜或祈祷一个人造的圣像”。</w:t>
      </w:r>
    </w:p>
    <w:p w14:paraId="1B8F83DA">
      <w:pPr>
        <w:pStyle w:val="2"/>
        <w:spacing w:before="131" w:line="246" w:lineRule="auto"/>
        <w:ind w:left="3" w:right="53" w:firstLine="14"/>
        <w:jc w:val="both"/>
        <w:rPr>
          <w:rFonts w:hint="eastAsia"/>
          <w:b/>
          <w:bCs/>
          <w:i/>
          <w:iCs/>
          <w:spacing w:val="17"/>
          <w:sz w:val="29"/>
          <w:szCs w:val="29"/>
        </w:rPr>
      </w:pPr>
    </w:p>
    <w:p w14:paraId="529B98DF">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This piece bears internal marks of being from the pen ofWycliffe — its thoughts, illustrations, and language, are in many instances strictly such as we find in his other writings.</w:t>
      </w:r>
    </w:p>
    <w:p w14:paraId="371CDA24">
      <w:pPr>
        <w:pStyle w:val="2"/>
        <w:spacing w:before="131" w:line="246" w:lineRule="auto"/>
        <w:ind w:left="3" w:right="53" w:firstLine="14"/>
        <w:jc w:val="both"/>
        <w:rPr>
          <w:rFonts w:hint="eastAsia"/>
          <w:b/>
          <w:bCs/>
          <w:i/>
          <w:iCs/>
          <w:spacing w:val="17"/>
          <w:sz w:val="29"/>
          <w:szCs w:val="29"/>
        </w:rPr>
      </w:pPr>
    </w:p>
    <w:p w14:paraId="112D48B4">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这篇作品带有出自威克里夫笔下的内部标记（internal marks）——其思想、例证（illustrations）和语言，在许多情况下严格地与我们在他其他著作中发现的一致。</w:t>
      </w:r>
    </w:p>
    <w:p w14:paraId="750F5330">
      <w:pPr>
        <w:pStyle w:val="2"/>
        <w:spacing w:before="131" w:line="246" w:lineRule="auto"/>
        <w:ind w:left="3" w:right="53" w:firstLine="14"/>
        <w:jc w:val="both"/>
        <w:rPr>
          <w:rFonts w:hint="eastAsia"/>
          <w:b/>
          <w:bCs/>
          <w:i/>
          <w:iCs/>
          <w:spacing w:val="17"/>
          <w:sz w:val="29"/>
          <w:szCs w:val="29"/>
        </w:rPr>
      </w:pPr>
    </w:p>
    <w:p w14:paraId="129EDF67">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But, for the reason stated, the above passages oblige us to attribute it to a comparatively early period in his history.</w:t>
      </w:r>
    </w:p>
    <w:p w14:paraId="5E1F1C7E">
      <w:pPr>
        <w:pStyle w:val="2"/>
        <w:spacing w:before="131" w:line="246" w:lineRule="auto"/>
        <w:ind w:left="3" w:right="53" w:firstLine="14"/>
        <w:jc w:val="both"/>
        <w:rPr>
          <w:rFonts w:hint="eastAsia"/>
          <w:b/>
          <w:bCs/>
          <w:i/>
          <w:iCs/>
          <w:spacing w:val="17"/>
          <w:sz w:val="29"/>
          <w:szCs w:val="29"/>
        </w:rPr>
      </w:pPr>
    </w:p>
    <w:p w14:paraId="63CE38CC">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但是，基于所述原因，上述段落迫使我们将其归于他历史上一个相对较早的时期。</w:t>
      </w:r>
    </w:p>
    <w:p w14:paraId="47830D82">
      <w:pPr>
        <w:pStyle w:val="2"/>
        <w:spacing w:before="131" w:line="246" w:lineRule="auto"/>
        <w:ind w:left="3" w:right="53" w:firstLine="14"/>
        <w:jc w:val="both"/>
        <w:rPr>
          <w:rFonts w:hint="eastAsia"/>
          <w:b/>
          <w:bCs/>
          <w:i/>
          <w:iCs/>
          <w:spacing w:val="17"/>
          <w:sz w:val="29"/>
          <w:szCs w:val="29"/>
        </w:rPr>
      </w:pPr>
    </w:p>
    <w:p w14:paraId="3081D830">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This circumstance, however, adds to the interest of the work instead of detracting from it, inasmuch as we possess ample means of illustrating the opinions of the Reformer in his later years, while the lights relating to his doctrine at an earlier period are few and feeble.</w:t>
      </w:r>
    </w:p>
    <w:p w14:paraId="5D477D5A">
      <w:pPr>
        <w:pStyle w:val="2"/>
        <w:spacing w:before="131" w:line="246" w:lineRule="auto"/>
        <w:ind w:left="3" w:right="53" w:firstLine="14"/>
        <w:jc w:val="both"/>
        <w:rPr>
          <w:rFonts w:hint="eastAsia"/>
          <w:b/>
          <w:bCs/>
          <w:i/>
          <w:iCs/>
          <w:spacing w:val="17"/>
          <w:sz w:val="29"/>
          <w:szCs w:val="29"/>
        </w:rPr>
      </w:pPr>
    </w:p>
    <w:p w14:paraId="208A6DEE">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然而，这种情况增加了这部作品的趣味性（interest），而非减损（detracting）它，因为我们拥有充分的手段来阐明改革家晚年的观点，而关于他早期教义的光照（lights）却很少且微弱（feeble）。</w:t>
      </w:r>
    </w:p>
    <w:p w14:paraId="439ABB8F">
      <w:pPr>
        <w:pStyle w:val="2"/>
        <w:spacing w:before="131" w:line="246" w:lineRule="auto"/>
        <w:ind w:left="3" w:right="53" w:firstLine="14"/>
        <w:jc w:val="both"/>
        <w:rPr>
          <w:rFonts w:hint="eastAsia"/>
          <w:b/>
          <w:bCs/>
          <w:i/>
          <w:iCs/>
          <w:spacing w:val="17"/>
          <w:sz w:val="29"/>
          <w:szCs w:val="29"/>
        </w:rPr>
      </w:pPr>
    </w:p>
    <w:p w14:paraId="44404850">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In the present treatise, we may trace many of the seeds of his ultimate principles, and above all, the eminently devout spirit in which he prosecuted his inquiries.</w:t>
      </w:r>
    </w:p>
    <w:p w14:paraId="447ABD2C">
      <w:pPr>
        <w:pStyle w:val="2"/>
        <w:spacing w:before="131" w:line="246" w:lineRule="auto"/>
        <w:ind w:left="3" w:right="53" w:firstLine="14"/>
        <w:jc w:val="both"/>
        <w:rPr>
          <w:rFonts w:hint="eastAsia"/>
          <w:b/>
          <w:bCs/>
          <w:i/>
          <w:iCs/>
          <w:spacing w:val="17"/>
          <w:sz w:val="29"/>
          <w:szCs w:val="29"/>
        </w:rPr>
      </w:pPr>
    </w:p>
    <w:p w14:paraId="104F90B2">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在本论述（treatise）中，我们可以追溯到他最终原则（ultimate principles）的许多种子（seeds），尤其是他进行探究（inquiries）时所怀有的极其虔诚（eminently devout）的精神。</w:t>
      </w:r>
    </w:p>
    <w:p w14:paraId="16C11251">
      <w:pPr>
        <w:pStyle w:val="2"/>
        <w:spacing w:before="131" w:line="246" w:lineRule="auto"/>
        <w:ind w:left="3" w:right="53" w:firstLine="14"/>
        <w:jc w:val="both"/>
        <w:rPr>
          <w:rFonts w:hint="eastAsia"/>
          <w:b/>
          <w:bCs/>
          <w:i/>
          <w:iCs/>
          <w:spacing w:val="17"/>
          <w:sz w:val="29"/>
          <w:szCs w:val="29"/>
        </w:rPr>
      </w:pPr>
    </w:p>
    <w:p w14:paraId="580EF23E">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Thus the man who would be obedient to the command which requires him to duly honor God, is reminded that,</w:t>
      </w:r>
    </w:p>
    <w:p w14:paraId="1746CC1F">
      <w:pPr>
        <w:pStyle w:val="2"/>
        <w:spacing w:before="131" w:line="246" w:lineRule="auto"/>
        <w:ind w:left="3" w:right="53" w:firstLine="14"/>
        <w:jc w:val="both"/>
        <w:rPr>
          <w:rFonts w:hint="eastAsia"/>
          <w:b/>
          <w:bCs/>
          <w:i/>
          <w:iCs/>
          <w:spacing w:val="17"/>
          <w:sz w:val="29"/>
          <w:szCs w:val="29"/>
        </w:rPr>
      </w:pPr>
    </w:p>
    <w:p w14:paraId="337DB2AD">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因此，那个愿意顺服要求他恰当尊崇（duly honor）神之命令的人，被提醒说，</w:t>
      </w:r>
    </w:p>
    <w:p w14:paraId="72B3D5E6">
      <w:pPr>
        <w:pStyle w:val="2"/>
        <w:spacing w:before="131" w:line="246" w:lineRule="auto"/>
        <w:ind w:left="3" w:right="53" w:firstLine="14"/>
        <w:jc w:val="both"/>
        <w:rPr>
          <w:rFonts w:hint="eastAsia"/>
          <w:b/>
          <w:bCs/>
          <w:i/>
          <w:iCs/>
          <w:spacing w:val="17"/>
          <w:sz w:val="29"/>
          <w:szCs w:val="29"/>
        </w:rPr>
      </w:pPr>
    </w:p>
    <w:p w14:paraId="2FCB66F9">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“He must steadily believe that Almighty God in Trinity— the Father, the Son, and the Holy Ghost, three persons in one God — are the noblest object that may be.</w:t>
      </w:r>
    </w:p>
    <w:p w14:paraId="4E452594">
      <w:pPr>
        <w:pStyle w:val="2"/>
        <w:spacing w:before="131" w:line="246" w:lineRule="auto"/>
        <w:ind w:left="3" w:right="53" w:firstLine="14"/>
        <w:jc w:val="both"/>
        <w:rPr>
          <w:rFonts w:hint="eastAsia"/>
          <w:b/>
          <w:bCs/>
          <w:i/>
          <w:iCs/>
          <w:spacing w:val="17"/>
          <w:sz w:val="29"/>
          <w:szCs w:val="29"/>
        </w:rPr>
      </w:pPr>
    </w:p>
    <w:p w14:paraId="1DA34993">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“他必须坚定地相信全能的神（Almighty God）在三位一体（Trinity）中——圣父（Father）、圣子（Son）和圣灵（Holy Ghost），三位一体的神——是可能存在的最尊贵（noblest）对象。</w:t>
      </w:r>
    </w:p>
    <w:p w14:paraId="2BCF7F88">
      <w:pPr>
        <w:pStyle w:val="2"/>
        <w:spacing w:before="131" w:line="246" w:lineRule="auto"/>
        <w:ind w:left="3" w:right="53" w:firstLine="14"/>
        <w:jc w:val="both"/>
        <w:rPr>
          <w:rFonts w:hint="eastAsia"/>
          <w:b/>
          <w:bCs/>
          <w:i/>
          <w:iCs/>
          <w:spacing w:val="17"/>
          <w:sz w:val="29"/>
          <w:szCs w:val="29"/>
        </w:rPr>
      </w:pPr>
    </w:p>
    <w:p w14:paraId="74FB4196">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So that all power, all knowledge, all wisdom, all goodness, all charity, all mercy, is in Him, and comes from Him.</w:t>
      </w:r>
    </w:p>
    <w:p w14:paraId="51B8D088">
      <w:pPr>
        <w:pStyle w:val="2"/>
        <w:spacing w:before="131" w:line="246" w:lineRule="auto"/>
        <w:ind w:left="3" w:right="53" w:firstLine="14"/>
        <w:jc w:val="both"/>
        <w:rPr>
          <w:rFonts w:hint="eastAsia"/>
          <w:b/>
          <w:bCs/>
          <w:i/>
          <w:iCs/>
          <w:spacing w:val="17"/>
          <w:sz w:val="29"/>
          <w:szCs w:val="29"/>
        </w:rPr>
      </w:pPr>
    </w:p>
    <w:p w14:paraId="4C6CA333">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因此所有能力（power）、所有知识（knowledge）、所有智慧（wisdom）、所有良善（goodness）、所有仁爱（charity）、所有怜悯（mercy），都在祂里面，并来自祂。</w:t>
      </w:r>
    </w:p>
    <w:p w14:paraId="3F27FE0B">
      <w:pPr>
        <w:pStyle w:val="2"/>
        <w:spacing w:before="131" w:line="246" w:lineRule="auto"/>
        <w:ind w:left="3" w:right="53" w:firstLine="14"/>
        <w:jc w:val="both"/>
        <w:rPr>
          <w:rFonts w:hint="eastAsia"/>
          <w:b/>
          <w:bCs/>
          <w:i/>
          <w:iCs/>
          <w:spacing w:val="17"/>
          <w:sz w:val="29"/>
          <w:szCs w:val="29"/>
        </w:rPr>
      </w:pPr>
    </w:p>
    <w:p w14:paraId="5822B752">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Also, you must fear God before all things in this world, and break his commandments for no worldly good.</w:t>
      </w:r>
    </w:p>
    <w:p w14:paraId="4CE2CAD6">
      <w:pPr>
        <w:pStyle w:val="2"/>
        <w:spacing w:before="131" w:line="246" w:lineRule="auto"/>
        <w:ind w:left="3" w:right="53" w:firstLine="14"/>
        <w:jc w:val="both"/>
        <w:rPr>
          <w:rFonts w:hint="eastAsia"/>
          <w:b/>
          <w:bCs/>
          <w:i/>
          <w:iCs/>
          <w:spacing w:val="17"/>
          <w:sz w:val="29"/>
          <w:szCs w:val="29"/>
        </w:rPr>
      </w:pPr>
    </w:p>
    <w:p w14:paraId="42F6A4B4">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此外，你必须敬畏（fear）神超越这世上的一切事物，不为任何世俗好处（worldly good）而违背祂的诫命。</w:t>
      </w:r>
    </w:p>
    <w:p w14:paraId="43F4E7AF">
      <w:pPr>
        <w:pStyle w:val="2"/>
        <w:spacing w:before="131" w:line="246" w:lineRule="auto"/>
        <w:ind w:left="3" w:right="53" w:firstLine="14"/>
        <w:jc w:val="both"/>
        <w:rPr>
          <w:rFonts w:hint="eastAsia"/>
          <w:b/>
          <w:bCs/>
          <w:i/>
          <w:iCs/>
          <w:spacing w:val="17"/>
          <w:sz w:val="29"/>
          <w:szCs w:val="29"/>
        </w:rPr>
      </w:pPr>
    </w:p>
    <w:p w14:paraId="51BBC9CD">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Also, you must love God before all things, and labor earnestly to understand and know his will, that your will may be so ruled and set, that it may ever accord with God’s will.</w:t>
      </w:r>
    </w:p>
    <w:p w14:paraId="04DFAE3A">
      <w:pPr>
        <w:pStyle w:val="2"/>
        <w:spacing w:before="131" w:line="246" w:lineRule="auto"/>
        <w:ind w:left="3" w:right="53" w:firstLine="14"/>
        <w:jc w:val="both"/>
        <w:rPr>
          <w:rFonts w:hint="eastAsia"/>
          <w:b/>
          <w:bCs/>
          <w:i/>
          <w:iCs/>
          <w:spacing w:val="17"/>
          <w:sz w:val="29"/>
          <w:szCs w:val="29"/>
        </w:rPr>
      </w:pPr>
    </w:p>
    <w:p w14:paraId="26FB2011">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此外，你必须爱神超越万有，并热切地劳苦（labor earnestly）去理解和认识祂的旨意，使你的意志（will）可以如此被管理（ruled）和设定（set），以至于永远与神的旨意一致（accord）。</w:t>
      </w:r>
    </w:p>
    <w:p w14:paraId="72FB6829">
      <w:pPr>
        <w:pStyle w:val="2"/>
        <w:spacing w:before="131" w:line="246" w:lineRule="auto"/>
        <w:ind w:left="3" w:right="53" w:firstLine="14"/>
        <w:jc w:val="both"/>
        <w:rPr>
          <w:rFonts w:hint="eastAsia"/>
          <w:b/>
          <w:bCs/>
          <w:i/>
          <w:iCs/>
          <w:spacing w:val="17"/>
          <w:sz w:val="29"/>
          <w:szCs w:val="29"/>
        </w:rPr>
      </w:pPr>
    </w:p>
    <w:p w14:paraId="73084ACA">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Have a mind also of the goodness of God, how he made you in his own likeness, and how Jesus Christ, both God and man, died so painful a death on the cross, to buy man’s soul out of helland to the bliss of heaven, with his own heart’s blood!”</w:t>
      </w:r>
    </w:p>
    <w:p w14:paraId="6240E5A5">
      <w:pPr>
        <w:pStyle w:val="2"/>
        <w:spacing w:before="131" w:line="246" w:lineRule="auto"/>
        <w:ind w:left="3" w:right="53" w:firstLine="14"/>
        <w:jc w:val="both"/>
        <w:rPr>
          <w:rFonts w:hint="eastAsia"/>
          <w:b/>
          <w:bCs/>
          <w:i/>
          <w:iCs/>
          <w:spacing w:val="17"/>
          <w:sz w:val="29"/>
          <w:szCs w:val="29"/>
        </w:rPr>
      </w:pPr>
    </w:p>
    <w:p w14:paraId="53566251">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也要思想（Have a mind）神的良善，祂如何照着祂自己的形象（likeness）造了你，以及耶稣基督，既是神又是人，如何在十字架上经历了如此痛苦（painful）的死亡，用祂自己心头的血（heart’s blood）将人的灵魂（soul）从地狱（hell）买赎出来，带入天国的福乐（bliss）！”</w:t>
      </w:r>
    </w:p>
    <w:p w14:paraId="7021A554">
      <w:pPr>
        <w:pStyle w:val="2"/>
        <w:spacing w:before="131" w:line="246" w:lineRule="auto"/>
        <w:ind w:left="3" w:right="53" w:firstLine="14"/>
        <w:jc w:val="both"/>
        <w:rPr>
          <w:rFonts w:hint="eastAsia"/>
          <w:b/>
          <w:bCs/>
          <w:i/>
          <w:iCs/>
          <w:spacing w:val="17"/>
          <w:sz w:val="29"/>
          <w:szCs w:val="29"/>
        </w:rPr>
      </w:pPr>
    </w:p>
    <w:p w14:paraId="6AF77F05">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All trust in amulets, or the devices of magic, is described as so much weakness and impiety.</w:t>
      </w:r>
    </w:p>
    <w:p w14:paraId="51490078">
      <w:pPr>
        <w:pStyle w:val="2"/>
        <w:spacing w:before="131" w:line="246" w:lineRule="auto"/>
        <w:ind w:left="3" w:right="53" w:firstLine="14"/>
        <w:jc w:val="both"/>
        <w:rPr>
          <w:rFonts w:hint="eastAsia"/>
          <w:b/>
          <w:bCs/>
          <w:i/>
          <w:iCs/>
          <w:spacing w:val="17"/>
          <w:sz w:val="29"/>
          <w:szCs w:val="29"/>
        </w:rPr>
      </w:pPr>
    </w:p>
    <w:p w14:paraId="18D88F4F">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所有对护身符（amulets）或魔法（magic）伎俩（devices）的信赖（trust），都被描述为如此多的软弱（weakness）和不虔诚（impiety）。</w:t>
      </w:r>
    </w:p>
    <w:p w14:paraId="2D3EB250">
      <w:pPr>
        <w:pStyle w:val="2"/>
        <w:spacing w:before="131" w:line="246" w:lineRule="auto"/>
        <w:ind w:left="3" w:right="53" w:firstLine="14"/>
        <w:jc w:val="both"/>
        <w:rPr>
          <w:rFonts w:hint="eastAsia"/>
          <w:b/>
          <w:bCs/>
          <w:i/>
          <w:iCs/>
          <w:spacing w:val="17"/>
          <w:sz w:val="29"/>
          <w:szCs w:val="29"/>
        </w:rPr>
      </w:pPr>
    </w:p>
    <w:p w14:paraId="5E6091C3">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And the question is asked —</w:t>
      </w:r>
    </w:p>
    <w:p w14:paraId="74EA621F">
      <w:pPr>
        <w:pStyle w:val="2"/>
        <w:spacing w:before="131" w:line="246" w:lineRule="auto"/>
        <w:ind w:left="3" w:right="53" w:firstLine="14"/>
        <w:jc w:val="both"/>
        <w:rPr>
          <w:rFonts w:hint="eastAsia"/>
          <w:b/>
          <w:bCs/>
          <w:i/>
          <w:iCs/>
          <w:spacing w:val="17"/>
          <w:sz w:val="29"/>
          <w:szCs w:val="29"/>
        </w:rPr>
      </w:pPr>
    </w:p>
    <w:p w14:paraId="0CBB8C84">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并问道——</w:t>
      </w:r>
    </w:p>
    <w:p w14:paraId="4B964542">
      <w:pPr>
        <w:pStyle w:val="2"/>
        <w:spacing w:before="131" w:line="246" w:lineRule="auto"/>
        <w:ind w:left="3" w:right="53" w:firstLine="14"/>
        <w:jc w:val="both"/>
        <w:rPr>
          <w:rFonts w:hint="eastAsia"/>
          <w:b/>
          <w:bCs/>
          <w:i/>
          <w:iCs/>
          <w:spacing w:val="17"/>
          <w:sz w:val="29"/>
          <w:szCs w:val="29"/>
        </w:rPr>
      </w:pPr>
    </w:p>
    <w:p w14:paraId="55588B7B">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“Since men dread so much the pope’s cursing, the bishop’s cursing, and other priests’ cursing, why do men not fear the rightful, the dreadful, and the terrible cursing that God gives to those who will not keep his commandments?”</w:t>
      </w:r>
    </w:p>
    <w:p w14:paraId="754DC482">
      <w:pPr>
        <w:pStyle w:val="2"/>
        <w:spacing w:before="131" w:line="246" w:lineRule="auto"/>
        <w:ind w:left="3" w:right="53" w:firstLine="14"/>
        <w:jc w:val="both"/>
        <w:rPr>
          <w:rFonts w:hint="eastAsia"/>
          <w:b/>
          <w:bCs/>
          <w:i/>
          <w:iCs/>
          <w:spacing w:val="17"/>
          <w:sz w:val="29"/>
          <w:szCs w:val="29"/>
        </w:rPr>
      </w:pPr>
    </w:p>
    <w:p w14:paraId="18E3CCB2">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“既然人们如此害怕（dread）教皇的咒诅（cursing）、主教的咒诅和其他祭司的咒诅，为何人们不害怕神对那些不遵守祂诫命之人所施予的正当（rightful）、可怕（dreadful）和恐怖（terrible）的咒诅呢？”</w:t>
      </w:r>
    </w:p>
    <w:p w14:paraId="185E3B96">
      <w:pPr>
        <w:pStyle w:val="2"/>
        <w:spacing w:before="131" w:line="246" w:lineRule="auto"/>
        <w:ind w:left="3" w:right="53" w:firstLine="14"/>
        <w:jc w:val="both"/>
        <w:rPr>
          <w:rFonts w:hint="eastAsia"/>
          <w:b/>
          <w:bCs/>
          <w:i/>
          <w:iCs/>
          <w:spacing w:val="17"/>
          <w:sz w:val="29"/>
          <w:szCs w:val="29"/>
        </w:rPr>
      </w:pPr>
    </w:p>
    <w:p w14:paraId="040AAA8C">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4 ON THE WRITINGS OF WYCLIFFE IN MANUSCRIPT In regard to the second commandment,</w:t>
      </w:r>
    </w:p>
    <w:p w14:paraId="4C984AAA">
      <w:pPr>
        <w:pStyle w:val="2"/>
        <w:spacing w:before="131" w:line="246" w:lineRule="auto"/>
        <w:ind w:left="3" w:right="53" w:firstLine="14"/>
        <w:jc w:val="both"/>
        <w:rPr>
          <w:rFonts w:hint="eastAsia"/>
          <w:b/>
          <w:bCs/>
          <w:i/>
          <w:iCs/>
          <w:spacing w:val="17"/>
          <w:sz w:val="29"/>
          <w:szCs w:val="29"/>
        </w:rPr>
      </w:pPr>
    </w:p>
    <w:p w14:paraId="79501E87">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4 论威克里夫的手稿著作 关于第二条诫命，</w:t>
      </w:r>
    </w:p>
    <w:p w14:paraId="65CC9493">
      <w:pPr>
        <w:pStyle w:val="2"/>
        <w:spacing w:before="131" w:line="246" w:lineRule="auto"/>
        <w:ind w:left="3" w:right="53" w:firstLine="14"/>
        <w:jc w:val="both"/>
        <w:rPr>
          <w:rFonts w:hint="eastAsia"/>
          <w:b/>
          <w:bCs/>
          <w:i/>
          <w:iCs/>
          <w:spacing w:val="17"/>
          <w:sz w:val="29"/>
          <w:szCs w:val="29"/>
        </w:rPr>
      </w:pPr>
    </w:p>
    <w:p w14:paraId="45A12122">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“all men and women who would be called Christians, and who live contrary to the living and teaching of Christ and of his apostles, take God’s name in vain; for it is in vain for a man to say that he is a Christian, when he does not do the works of Christ.”</w:t>
      </w:r>
    </w:p>
    <w:p w14:paraId="71521678">
      <w:pPr>
        <w:pStyle w:val="2"/>
        <w:spacing w:before="131" w:line="246" w:lineRule="auto"/>
        <w:ind w:left="3" w:right="53" w:firstLine="14"/>
        <w:jc w:val="both"/>
        <w:rPr>
          <w:rFonts w:hint="eastAsia"/>
          <w:b/>
          <w:bCs/>
          <w:i/>
          <w:iCs/>
          <w:spacing w:val="17"/>
          <w:sz w:val="29"/>
          <w:szCs w:val="29"/>
        </w:rPr>
      </w:pPr>
    </w:p>
    <w:p w14:paraId="608187BB">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“所有自称为基督徒、却违背基督及其使徒生活和教导而活的男女，都妄称（take God’s name in vain）神的名；因为一个人若不行基督的工，自称是基督徒就是徒然的（in vain）。”</w:t>
      </w:r>
    </w:p>
    <w:p w14:paraId="20A49D5D">
      <w:pPr>
        <w:pStyle w:val="2"/>
        <w:spacing w:before="131" w:line="246" w:lineRule="auto"/>
        <w:ind w:left="3" w:right="53" w:firstLine="14"/>
        <w:jc w:val="both"/>
        <w:rPr>
          <w:rFonts w:hint="eastAsia"/>
          <w:b/>
          <w:bCs/>
          <w:i/>
          <w:iCs/>
          <w:spacing w:val="17"/>
          <w:sz w:val="29"/>
          <w:szCs w:val="29"/>
        </w:rPr>
      </w:pPr>
    </w:p>
    <w:p w14:paraId="758D0346">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Men are further chargeable with taking God’s name in vain when they indulge in profane or unlawful swearing.</w:t>
      </w:r>
    </w:p>
    <w:p w14:paraId="7F38A387">
      <w:pPr>
        <w:pStyle w:val="2"/>
        <w:spacing w:before="131" w:line="246" w:lineRule="auto"/>
        <w:ind w:left="3" w:right="53" w:firstLine="14"/>
        <w:jc w:val="both"/>
        <w:rPr>
          <w:rFonts w:hint="eastAsia"/>
          <w:b/>
          <w:bCs/>
          <w:i/>
          <w:iCs/>
          <w:spacing w:val="17"/>
          <w:sz w:val="29"/>
          <w:szCs w:val="29"/>
        </w:rPr>
      </w:pPr>
    </w:p>
    <w:p w14:paraId="164289F3">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当人们沉溺于亵渎（profane）或非法（unlawful）起誓（swearing）时，他们进一步被指控妄称神的名。</w:t>
      </w:r>
    </w:p>
    <w:p w14:paraId="41D4931E">
      <w:pPr>
        <w:pStyle w:val="2"/>
        <w:spacing w:before="131" w:line="246" w:lineRule="auto"/>
        <w:ind w:left="3" w:right="53" w:firstLine="14"/>
        <w:jc w:val="both"/>
        <w:rPr>
          <w:rFonts w:hint="eastAsia"/>
          <w:b/>
          <w:bCs/>
          <w:i/>
          <w:iCs/>
          <w:spacing w:val="17"/>
          <w:sz w:val="29"/>
          <w:szCs w:val="29"/>
        </w:rPr>
      </w:pPr>
    </w:p>
    <w:p w14:paraId="03A3FA3B">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He then cites certain canons which menace profane swearers: if they are ecclesiastics, with “degradation;” and if they are laymen, with “excommunication.”</w:t>
      </w:r>
    </w:p>
    <w:p w14:paraId="4273816A">
      <w:pPr>
        <w:pStyle w:val="2"/>
        <w:spacing w:before="131" w:line="246" w:lineRule="auto"/>
        <w:ind w:left="3" w:right="53" w:firstLine="14"/>
        <w:jc w:val="both"/>
        <w:rPr>
          <w:rFonts w:hint="eastAsia"/>
          <w:b/>
          <w:bCs/>
          <w:i/>
          <w:iCs/>
          <w:spacing w:val="17"/>
          <w:sz w:val="29"/>
          <w:szCs w:val="29"/>
        </w:rPr>
      </w:pPr>
    </w:p>
    <w:p w14:paraId="79DCCFFC">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然后他引用了某些威胁亵渎起誓者的教规（canons）：如果是教士（ecclesiastics），则处以“降级”（degradation）；如果是平信徒（laymen），则处以“开除教籍”（excommunication）。</w:t>
      </w:r>
    </w:p>
    <w:p w14:paraId="7784E82F">
      <w:pPr>
        <w:pStyle w:val="2"/>
        <w:spacing w:before="131" w:line="246" w:lineRule="auto"/>
        <w:ind w:left="3" w:right="53" w:firstLine="14"/>
        <w:jc w:val="both"/>
        <w:rPr>
          <w:rFonts w:hint="eastAsia"/>
          <w:b/>
          <w:bCs/>
          <w:i/>
          <w:iCs/>
          <w:spacing w:val="17"/>
          <w:sz w:val="29"/>
          <w:szCs w:val="29"/>
        </w:rPr>
      </w:pPr>
    </w:p>
    <w:p w14:paraId="017EFCD0">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And adding to that authority, the authority of our Lord in his sermon on the mount, he remarks —</w:t>
      </w:r>
    </w:p>
    <w:p w14:paraId="6C85BBE9">
      <w:pPr>
        <w:pStyle w:val="2"/>
        <w:spacing w:before="131" w:line="246" w:lineRule="auto"/>
        <w:ind w:left="3" w:right="53" w:firstLine="14"/>
        <w:jc w:val="both"/>
        <w:rPr>
          <w:rFonts w:hint="eastAsia"/>
          <w:b/>
          <w:bCs/>
          <w:i/>
          <w:iCs/>
          <w:spacing w:val="17"/>
          <w:sz w:val="29"/>
          <w:szCs w:val="29"/>
        </w:rPr>
      </w:pPr>
    </w:p>
    <w:p w14:paraId="3EE418BB">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并在那权威之上，加上我们主在登山宝训（sermon on the mount）中的权威，他评论道——</w:t>
      </w:r>
    </w:p>
    <w:p w14:paraId="357A5414">
      <w:pPr>
        <w:pStyle w:val="2"/>
        <w:spacing w:before="131" w:line="246" w:lineRule="auto"/>
        <w:ind w:left="3" w:right="53" w:firstLine="14"/>
        <w:jc w:val="both"/>
        <w:rPr>
          <w:rFonts w:hint="eastAsia"/>
          <w:b/>
          <w:bCs/>
          <w:i/>
          <w:iCs/>
          <w:spacing w:val="17"/>
          <w:sz w:val="29"/>
          <w:szCs w:val="29"/>
        </w:rPr>
      </w:pPr>
    </w:p>
    <w:p w14:paraId="723469EE">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“These are Christ’s own words in his Gospel.</w:t>
      </w:r>
    </w:p>
    <w:p w14:paraId="4A027D1F">
      <w:pPr>
        <w:pStyle w:val="2"/>
        <w:spacing w:before="131" w:line="246" w:lineRule="auto"/>
        <w:ind w:left="3" w:right="53" w:firstLine="14"/>
        <w:jc w:val="both"/>
        <w:rPr>
          <w:rFonts w:hint="eastAsia"/>
          <w:b/>
          <w:bCs/>
          <w:i/>
          <w:iCs/>
          <w:spacing w:val="17"/>
          <w:sz w:val="29"/>
          <w:szCs w:val="29"/>
        </w:rPr>
      </w:pPr>
    </w:p>
    <w:p w14:paraId="1B8EE23B">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“这些是基督在祂福音（Gospel）中亲口说的话。</w:t>
      </w:r>
    </w:p>
    <w:p w14:paraId="74227401">
      <w:pPr>
        <w:pStyle w:val="2"/>
        <w:spacing w:before="131" w:line="246" w:lineRule="auto"/>
        <w:ind w:left="3" w:right="53" w:firstLine="14"/>
        <w:jc w:val="both"/>
        <w:rPr>
          <w:rFonts w:hint="eastAsia"/>
          <w:b/>
          <w:bCs/>
          <w:i/>
          <w:iCs/>
          <w:spacing w:val="17"/>
          <w:sz w:val="29"/>
          <w:szCs w:val="29"/>
        </w:rPr>
      </w:pPr>
    </w:p>
    <w:p w14:paraId="7339F937">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And therefore, for love of him who shed his blood for you, beware from here on, night and day, of your oaths of swearing; and always, that you do not swear in vain; and much more, that you do not swear falsely.</w:t>
      </w:r>
    </w:p>
    <w:p w14:paraId="3CE3B2BA">
      <w:pPr>
        <w:pStyle w:val="2"/>
        <w:spacing w:before="131" w:line="246" w:lineRule="auto"/>
        <w:ind w:left="3" w:right="53" w:firstLine="14"/>
        <w:jc w:val="both"/>
        <w:rPr>
          <w:rFonts w:hint="eastAsia"/>
          <w:b/>
          <w:bCs/>
          <w:i/>
          <w:iCs/>
          <w:spacing w:val="17"/>
          <w:sz w:val="29"/>
          <w:szCs w:val="29"/>
        </w:rPr>
      </w:pPr>
    </w:p>
    <w:p w14:paraId="19C8D08F">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因此，为了爱那位为你流血（shed his blood）的主，从今以后，日夜都要谨防（beware）你的起誓（oaths of swearing）；并且总要不妄（in vain）起誓；更重要的是，不要起假誓（swear falsely）。</w:t>
      </w:r>
    </w:p>
    <w:p w14:paraId="6B6A968C">
      <w:pPr>
        <w:pStyle w:val="2"/>
        <w:spacing w:before="131" w:line="246" w:lineRule="auto"/>
        <w:ind w:left="3" w:right="53" w:firstLine="14"/>
        <w:jc w:val="both"/>
        <w:rPr>
          <w:rFonts w:hint="eastAsia"/>
          <w:b/>
          <w:bCs/>
          <w:i/>
          <w:iCs/>
          <w:spacing w:val="17"/>
          <w:sz w:val="29"/>
          <w:szCs w:val="29"/>
        </w:rPr>
      </w:pPr>
    </w:p>
    <w:p w14:paraId="05C81FB4">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For a great cleric has said, he that swears falsely makes God false, for he makes God the author of falsehood.”</w:t>
      </w:r>
    </w:p>
    <w:p w14:paraId="0935FA2B">
      <w:pPr>
        <w:pStyle w:val="2"/>
        <w:spacing w:before="131" w:line="246" w:lineRule="auto"/>
        <w:ind w:left="3" w:right="53" w:firstLine="14"/>
        <w:jc w:val="both"/>
        <w:rPr>
          <w:rFonts w:hint="eastAsia"/>
          <w:b/>
          <w:bCs/>
          <w:i/>
          <w:iCs/>
          <w:spacing w:val="17"/>
          <w:sz w:val="29"/>
          <w:szCs w:val="29"/>
        </w:rPr>
      </w:pPr>
    </w:p>
    <w:p w14:paraId="17F5ACD0">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因为一位伟大的教士（cleric）曾说，起假誓的人使神成为虚假的，因为他使神成为虚假（falsehood）的创始者（author）。”</w:t>
      </w:r>
    </w:p>
    <w:p w14:paraId="6031B176">
      <w:pPr>
        <w:pStyle w:val="2"/>
        <w:spacing w:before="131" w:line="246" w:lineRule="auto"/>
        <w:ind w:left="3" w:right="53" w:firstLine="14"/>
        <w:jc w:val="both"/>
        <w:rPr>
          <w:rFonts w:hint="eastAsia"/>
          <w:b/>
          <w:bCs/>
          <w:i/>
          <w:iCs/>
          <w:spacing w:val="17"/>
          <w:sz w:val="29"/>
          <w:szCs w:val="29"/>
        </w:rPr>
      </w:pPr>
    </w:p>
    <w:p w14:paraId="7E000C26">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Four excuses urged by profane swearers are then mentioned and refuted.</w:t>
      </w:r>
    </w:p>
    <w:p w14:paraId="7420A215">
      <w:pPr>
        <w:pStyle w:val="2"/>
        <w:spacing w:before="131" w:line="246" w:lineRule="auto"/>
        <w:ind w:left="3" w:right="53" w:firstLine="14"/>
        <w:jc w:val="both"/>
        <w:rPr>
          <w:rFonts w:hint="eastAsia"/>
          <w:b/>
          <w:bCs/>
          <w:i/>
          <w:iCs/>
          <w:spacing w:val="17"/>
          <w:sz w:val="29"/>
          <w:szCs w:val="29"/>
        </w:rPr>
      </w:pPr>
    </w:p>
    <w:p w14:paraId="7A5D68F9">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然后提及并驳斥（refuted）了亵渎起誓者提出的四种借口（excuses）。</w:t>
      </w:r>
    </w:p>
    <w:p w14:paraId="13ACD850">
      <w:pPr>
        <w:pStyle w:val="2"/>
        <w:spacing w:before="131" w:line="246" w:lineRule="auto"/>
        <w:ind w:left="3" w:right="53" w:firstLine="14"/>
        <w:jc w:val="both"/>
        <w:rPr>
          <w:rFonts w:hint="eastAsia"/>
          <w:b/>
          <w:bCs/>
          <w:i/>
          <w:iCs/>
          <w:spacing w:val="17"/>
          <w:sz w:val="29"/>
          <w:szCs w:val="29"/>
        </w:rPr>
      </w:pPr>
    </w:p>
    <w:p w14:paraId="65097423">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 It was pretended that even such mention of the name of God tended to keep him in the thoughts of men, and was so far good.</w:t>
      </w:r>
    </w:p>
    <w:p w14:paraId="28CFDA9E">
      <w:pPr>
        <w:pStyle w:val="2"/>
        <w:spacing w:before="131" w:line="246" w:lineRule="auto"/>
        <w:ind w:left="3" w:right="53" w:firstLine="14"/>
        <w:jc w:val="both"/>
        <w:rPr>
          <w:rFonts w:hint="eastAsia"/>
          <w:b/>
          <w:bCs/>
          <w:i/>
          <w:iCs/>
          <w:spacing w:val="17"/>
          <w:sz w:val="29"/>
          <w:szCs w:val="29"/>
        </w:rPr>
      </w:pPr>
    </w:p>
    <w:p w14:paraId="75F6B0F8">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 有人假装（pretended）说，即使如此提及神的名，也有助于使人思想祂，因而是好的。</w:t>
      </w:r>
    </w:p>
    <w:p w14:paraId="6AF94198">
      <w:pPr>
        <w:pStyle w:val="2"/>
        <w:spacing w:before="131" w:line="246" w:lineRule="auto"/>
        <w:ind w:left="3" w:right="53" w:firstLine="14"/>
        <w:jc w:val="both"/>
        <w:rPr>
          <w:rFonts w:hint="eastAsia"/>
          <w:b/>
          <w:bCs/>
          <w:i/>
          <w:iCs/>
          <w:spacing w:val="17"/>
          <w:sz w:val="29"/>
          <w:szCs w:val="29"/>
        </w:rPr>
      </w:pPr>
    </w:p>
    <w:p w14:paraId="746FE53F">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In the same manner, it is replied that it must be good that a conspirator mentions the name of his sovereign, even if only to betray him.</w:t>
      </w:r>
    </w:p>
    <w:p w14:paraId="2B172912">
      <w:pPr>
        <w:pStyle w:val="2"/>
        <w:spacing w:before="131" w:line="246" w:lineRule="auto"/>
        <w:ind w:left="3" w:right="53" w:firstLine="14"/>
        <w:jc w:val="both"/>
        <w:rPr>
          <w:rFonts w:hint="eastAsia"/>
          <w:b/>
          <w:bCs/>
          <w:i/>
          <w:iCs/>
          <w:spacing w:val="17"/>
          <w:sz w:val="29"/>
          <w:szCs w:val="29"/>
        </w:rPr>
      </w:pPr>
    </w:p>
    <w:p w14:paraId="620DA53E">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同样地，回答说，一个阴谋者（conspirator）提及他君主（sovereign）的名字，即使只是为了出卖（betray）他，也必定是好的。</w:t>
      </w:r>
    </w:p>
    <w:p w14:paraId="3947D62A">
      <w:pPr>
        <w:pStyle w:val="2"/>
        <w:spacing w:before="131" w:line="246" w:lineRule="auto"/>
        <w:ind w:left="3" w:right="53" w:firstLine="14"/>
        <w:jc w:val="both"/>
        <w:rPr>
          <w:rFonts w:hint="eastAsia"/>
          <w:b/>
          <w:bCs/>
          <w:i/>
          <w:iCs/>
          <w:spacing w:val="17"/>
          <w:sz w:val="29"/>
          <w:szCs w:val="29"/>
        </w:rPr>
      </w:pPr>
    </w:p>
    <w:p w14:paraId="42D53B1F">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 The force of custom was pleaded: “ So the thief might say, I have had so long a custom of theft, that I cannot cease to steal other men’s goods.”</w:t>
      </w:r>
    </w:p>
    <w:p w14:paraId="77A87085">
      <w:pPr>
        <w:pStyle w:val="2"/>
        <w:spacing w:before="131" w:line="246" w:lineRule="auto"/>
        <w:ind w:left="3" w:right="53" w:firstLine="14"/>
        <w:jc w:val="both"/>
        <w:rPr>
          <w:rFonts w:hint="eastAsia"/>
          <w:b/>
          <w:bCs/>
          <w:i/>
          <w:iCs/>
          <w:spacing w:val="17"/>
          <w:sz w:val="29"/>
          <w:szCs w:val="29"/>
        </w:rPr>
      </w:pPr>
    </w:p>
    <w:p w14:paraId="4258EACC">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 习俗（custom）的力量被作为理由（pleaded）：“那么小偷（thief）可以说，我偷窃（theft）的习惯（custom）如此之久，以至于我无法停止偷窃（steal）别人的财物（goods）。”</w:t>
      </w:r>
    </w:p>
    <w:p w14:paraId="1715CD9F">
      <w:pPr>
        <w:pStyle w:val="2"/>
        <w:spacing w:before="131" w:line="246" w:lineRule="auto"/>
        <w:ind w:left="3" w:right="53" w:firstLine="14"/>
        <w:jc w:val="both"/>
        <w:rPr>
          <w:rFonts w:hint="eastAsia"/>
          <w:b/>
          <w:bCs/>
          <w:i/>
          <w:iCs/>
          <w:spacing w:val="17"/>
          <w:sz w:val="29"/>
          <w:szCs w:val="29"/>
        </w:rPr>
      </w:pPr>
    </w:p>
    <w:p w14:paraId="0A95B50B">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 The third excuse was that “God is merciful, and will hardly damn men for a light oath.”</w:t>
      </w:r>
    </w:p>
    <w:p w14:paraId="726A3B35">
      <w:pPr>
        <w:pStyle w:val="2"/>
        <w:spacing w:before="131" w:line="246" w:lineRule="auto"/>
        <w:ind w:left="3" w:right="53" w:firstLine="14"/>
        <w:jc w:val="both"/>
        <w:rPr>
          <w:rFonts w:hint="eastAsia"/>
          <w:b/>
          <w:bCs/>
          <w:i/>
          <w:iCs/>
          <w:spacing w:val="17"/>
          <w:sz w:val="29"/>
          <w:szCs w:val="29"/>
        </w:rPr>
      </w:pPr>
    </w:p>
    <w:p w14:paraId="10040C77">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 第三个借口是“神是怜悯的（merciful），很难因一个轻微的誓言（light oath）而定（damn）人的罪。”</w:t>
      </w:r>
    </w:p>
    <w:p w14:paraId="20E8B918">
      <w:pPr>
        <w:pStyle w:val="2"/>
        <w:spacing w:before="131" w:line="246" w:lineRule="auto"/>
        <w:ind w:left="3" w:right="53" w:firstLine="14"/>
        <w:jc w:val="both"/>
        <w:rPr>
          <w:rFonts w:hint="eastAsia"/>
          <w:b/>
          <w:bCs/>
          <w:i/>
          <w:iCs/>
          <w:spacing w:val="17"/>
          <w:sz w:val="29"/>
          <w:szCs w:val="29"/>
        </w:rPr>
      </w:pPr>
    </w:p>
    <w:p w14:paraId="4F054574">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But the parties making this excuse are reminded, “ Since God is so great a Lord, and commands his liege men 199 on pain of hell without end, to keep so easy a commandment as refraining his tongue from vain and false swearing, he is worthy to be damned the deeper if he breaks it.</w:t>
      </w:r>
    </w:p>
    <w:p w14:paraId="46F1949E">
      <w:pPr>
        <w:pStyle w:val="2"/>
        <w:spacing w:before="131" w:line="246" w:lineRule="auto"/>
        <w:ind w:left="3" w:right="53" w:firstLine="14"/>
        <w:jc w:val="both"/>
        <w:rPr>
          <w:rFonts w:hint="eastAsia"/>
          <w:b/>
          <w:bCs/>
          <w:i/>
          <w:iCs/>
          <w:spacing w:val="17"/>
          <w:sz w:val="29"/>
          <w:szCs w:val="29"/>
        </w:rPr>
      </w:pPr>
    </w:p>
    <w:p w14:paraId="6D1A5B78">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但提出这个借口的人被提醒说：“既然神是如此伟大的主，并命令祂的臣民（liege men）199，若不遵守像禁止舌头妄（vain）起誓和假（false）起誓这样容易的诫命，就处以无尽地狱（hell without end）的刑罚，那么如果他违背了它，他就配受更深的定罪（damned the deeper）。</w:t>
      </w:r>
    </w:p>
    <w:p w14:paraId="2255B6E7">
      <w:pPr>
        <w:pStyle w:val="2"/>
        <w:spacing w:before="131" w:line="246" w:lineRule="auto"/>
        <w:ind w:left="3" w:right="53" w:firstLine="14"/>
        <w:jc w:val="both"/>
        <w:rPr>
          <w:rFonts w:hint="eastAsia"/>
          <w:b/>
          <w:bCs/>
          <w:i/>
          <w:iCs/>
          <w:spacing w:val="17"/>
          <w:sz w:val="29"/>
          <w:szCs w:val="29"/>
        </w:rPr>
      </w:pPr>
    </w:p>
    <w:p w14:paraId="3A205896">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It was little for Adam to eat an apple in paradise without the forbidding of God.</w:t>
      </w:r>
    </w:p>
    <w:p w14:paraId="171A3371">
      <w:pPr>
        <w:pStyle w:val="2"/>
        <w:spacing w:before="131" w:line="246" w:lineRule="auto"/>
        <w:ind w:left="3" w:right="53" w:firstLine="14"/>
        <w:jc w:val="both"/>
        <w:rPr>
          <w:rFonts w:hint="eastAsia"/>
          <w:b/>
          <w:bCs/>
          <w:i/>
          <w:iCs/>
          <w:spacing w:val="17"/>
          <w:sz w:val="29"/>
          <w:szCs w:val="29"/>
        </w:rPr>
      </w:pPr>
    </w:p>
    <w:p w14:paraId="646CB8BD">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亚当（Adam）在伊甸园（paradise）里，若非神禁止（forbidding），吃一个苹果是小事。</w:t>
      </w:r>
    </w:p>
    <w:p w14:paraId="544B32A4">
      <w:pPr>
        <w:pStyle w:val="2"/>
        <w:spacing w:before="131" w:line="246" w:lineRule="auto"/>
        <w:ind w:left="3" w:right="53" w:firstLine="14"/>
        <w:jc w:val="both"/>
        <w:rPr>
          <w:rFonts w:hint="eastAsia"/>
          <w:b/>
          <w:bCs/>
          <w:i/>
          <w:iCs/>
          <w:spacing w:val="17"/>
          <w:sz w:val="29"/>
          <w:szCs w:val="29"/>
        </w:rPr>
      </w:pPr>
    </w:p>
    <w:p w14:paraId="16B63942">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Nevertheless, for eating it against the forbidding of God, he and all mankind were justly condemned, till Christ bought them again with his precious blood and hard death upon the cross.”</w:t>
      </w:r>
    </w:p>
    <w:p w14:paraId="713C3B01">
      <w:pPr>
        <w:pStyle w:val="2"/>
        <w:spacing w:before="131" w:line="246" w:lineRule="auto"/>
        <w:ind w:left="3" w:right="53" w:firstLine="14"/>
        <w:jc w:val="both"/>
        <w:rPr>
          <w:rFonts w:hint="eastAsia"/>
          <w:b/>
          <w:bCs/>
          <w:i/>
          <w:iCs/>
          <w:spacing w:val="17"/>
          <w:sz w:val="29"/>
          <w:szCs w:val="29"/>
        </w:rPr>
      </w:pPr>
    </w:p>
    <w:p w14:paraId="51A40831">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然而，因违背神的禁止而吃了它，他和全人类（mankind）都被公正地定罪（condemned），直到基督用祂宝贵的血（precious blood）和十字架上的苦难死亡（hard death）将他们再次买赎（bought）回来。”</w:t>
      </w:r>
    </w:p>
    <w:p w14:paraId="64FFACB0">
      <w:pPr>
        <w:pStyle w:val="2"/>
        <w:spacing w:before="131" w:line="246" w:lineRule="auto"/>
        <w:ind w:left="3" w:right="53" w:firstLine="14"/>
        <w:jc w:val="both"/>
        <w:rPr>
          <w:rFonts w:hint="eastAsia"/>
          <w:b/>
          <w:bCs/>
          <w:i/>
          <w:iCs/>
          <w:spacing w:val="17"/>
          <w:sz w:val="29"/>
          <w:szCs w:val="29"/>
        </w:rPr>
      </w:pPr>
    </w:p>
    <w:p w14:paraId="5B21077B">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 The fourth excuse of the profane is that they swear in order to be believed.</w:t>
      </w:r>
    </w:p>
    <w:p w14:paraId="1E0FD9FA">
      <w:pPr>
        <w:pStyle w:val="2"/>
        <w:spacing w:before="131" w:line="246" w:lineRule="auto"/>
        <w:ind w:left="3" w:right="53" w:firstLine="14"/>
        <w:jc w:val="both"/>
        <w:rPr>
          <w:rFonts w:hint="eastAsia"/>
          <w:b/>
          <w:bCs/>
          <w:i/>
          <w:iCs/>
          <w:spacing w:val="17"/>
          <w:sz w:val="29"/>
          <w:szCs w:val="29"/>
        </w:rPr>
      </w:pPr>
    </w:p>
    <w:p w14:paraId="000ED640">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 亵渎者（profane）的第四个借口是他们起誓是为了被相信。</w:t>
      </w:r>
    </w:p>
    <w:p w14:paraId="6C926CDB">
      <w:pPr>
        <w:pStyle w:val="2"/>
        <w:spacing w:before="131" w:line="246" w:lineRule="auto"/>
        <w:ind w:left="3" w:right="53" w:firstLine="14"/>
        <w:jc w:val="both"/>
        <w:rPr>
          <w:rFonts w:hint="eastAsia"/>
          <w:b/>
          <w:bCs/>
          <w:i/>
          <w:iCs/>
          <w:spacing w:val="17"/>
          <w:sz w:val="29"/>
          <w:szCs w:val="29"/>
        </w:rPr>
      </w:pPr>
    </w:p>
    <w:p w14:paraId="34494196">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But such swearing is described as treachery towards God, and as poor evidence of trustworthiness toward man.</w:t>
      </w:r>
    </w:p>
    <w:p w14:paraId="12285EF5">
      <w:pPr>
        <w:pStyle w:val="2"/>
        <w:spacing w:before="131" w:line="246" w:lineRule="auto"/>
        <w:ind w:left="3" w:right="53" w:firstLine="14"/>
        <w:jc w:val="both"/>
        <w:rPr>
          <w:rFonts w:hint="eastAsia"/>
          <w:b/>
          <w:bCs/>
          <w:i/>
          <w:iCs/>
          <w:spacing w:val="17"/>
          <w:sz w:val="29"/>
          <w:szCs w:val="29"/>
        </w:rPr>
      </w:pPr>
    </w:p>
    <w:p w14:paraId="5D505B3E">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但这种起誓被描述为对神的背叛（treachery），以及对人而言是可信赖性（trustworthiness）的拙劣证据。</w:t>
      </w:r>
    </w:p>
    <w:p w14:paraId="69684756">
      <w:pPr>
        <w:pStyle w:val="2"/>
        <w:spacing w:before="131" w:line="246" w:lineRule="auto"/>
        <w:ind w:left="3" w:right="53" w:firstLine="14"/>
        <w:jc w:val="both"/>
        <w:rPr>
          <w:rFonts w:hint="eastAsia"/>
          <w:b/>
          <w:bCs/>
          <w:i/>
          <w:iCs/>
          <w:spacing w:val="17"/>
          <w:sz w:val="29"/>
          <w:szCs w:val="29"/>
        </w:rPr>
      </w:pPr>
    </w:p>
    <w:p w14:paraId="6AFB1956">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Referring to the prevalence of this vice, even among the servants and retainers 200 of the clergy, he exclaims, “ Surely it is a wonder, apart from the endless mercy of God, that the earth does not open and swallow them quickly into hell for this treason and others beside!”</w:t>
      </w:r>
    </w:p>
    <w:p w14:paraId="0E334E61">
      <w:pPr>
        <w:pStyle w:val="2"/>
        <w:spacing w:before="131" w:line="246" w:lineRule="auto"/>
        <w:ind w:left="3" w:right="53" w:firstLine="14"/>
        <w:jc w:val="both"/>
        <w:rPr>
          <w:rFonts w:hint="eastAsia"/>
          <w:b/>
          <w:bCs/>
          <w:i/>
          <w:iCs/>
          <w:spacing w:val="17"/>
          <w:sz w:val="29"/>
          <w:szCs w:val="29"/>
        </w:rPr>
      </w:pPr>
    </w:p>
    <w:p w14:paraId="5A91C035">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提及这种恶习（vice）的盛行（prevalence），甚至在神职人员的仆人（servants）和随从（retainers）200中也如此，他惊呼：“当然，除了神无尽的怜悯（endless mercy），地球没有裂开（open）并迅速将他们吞入（swallow）地狱（hell），为这叛国罪（treason）以及其他罪行，真是奇迹！”</w:t>
      </w:r>
    </w:p>
    <w:p w14:paraId="4178F853">
      <w:pPr>
        <w:pStyle w:val="2"/>
        <w:spacing w:before="131" w:line="246" w:lineRule="auto"/>
        <w:ind w:left="3" w:right="53" w:firstLine="14"/>
        <w:jc w:val="both"/>
        <w:rPr>
          <w:rFonts w:hint="eastAsia"/>
          <w:b/>
          <w:bCs/>
          <w:i/>
          <w:iCs/>
          <w:spacing w:val="17"/>
          <w:sz w:val="29"/>
          <w:szCs w:val="29"/>
        </w:rPr>
      </w:pPr>
    </w:p>
    <w:p w14:paraId="39A41C14">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On the precept concerning the Sabbath-day, it is observed that this day should be kept by “three manners of occupation.”</w:t>
      </w:r>
    </w:p>
    <w:p w14:paraId="1778CABF">
      <w:pPr>
        <w:pStyle w:val="2"/>
        <w:spacing w:before="131" w:line="246" w:lineRule="auto"/>
        <w:ind w:left="3" w:right="53" w:firstLine="14"/>
        <w:jc w:val="both"/>
        <w:rPr>
          <w:rFonts w:hint="eastAsia"/>
          <w:b/>
          <w:bCs/>
          <w:i/>
          <w:iCs/>
          <w:spacing w:val="17"/>
          <w:sz w:val="29"/>
          <w:szCs w:val="29"/>
        </w:rPr>
      </w:pPr>
    </w:p>
    <w:p w14:paraId="3EFA552E">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关于安息日（Sabbath-day）的训诫（precept），评论说这一天应通过“三种方式的活动（occupation）”来遵守。</w:t>
      </w:r>
    </w:p>
    <w:p w14:paraId="44E82789">
      <w:pPr>
        <w:pStyle w:val="2"/>
        <w:spacing w:before="131" w:line="246" w:lineRule="auto"/>
        <w:ind w:left="3" w:right="53" w:firstLine="14"/>
        <w:jc w:val="both"/>
        <w:rPr>
          <w:rFonts w:hint="eastAsia"/>
          <w:b/>
          <w:bCs/>
          <w:i/>
          <w:iCs/>
          <w:spacing w:val="17"/>
          <w:sz w:val="29"/>
          <w:szCs w:val="29"/>
        </w:rPr>
      </w:pPr>
    </w:p>
    <w:p w14:paraId="6FE8C080">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FIRST, it should be kept in thinking —</w:t>
      </w:r>
    </w:p>
    <w:p w14:paraId="5DAD8278">
      <w:pPr>
        <w:pStyle w:val="2"/>
        <w:spacing w:before="131" w:line="246" w:lineRule="auto"/>
        <w:ind w:left="3" w:right="53" w:firstLine="14"/>
        <w:jc w:val="both"/>
        <w:rPr>
          <w:rFonts w:hint="eastAsia"/>
          <w:b/>
          <w:bCs/>
          <w:i/>
          <w:iCs/>
          <w:spacing w:val="17"/>
          <w:sz w:val="29"/>
          <w:szCs w:val="29"/>
        </w:rPr>
      </w:pPr>
    </w:p>
    <w:p w14:paraId="50433B2D">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首先，应在思想（thinking）中遵守——</w:t>
      </w:r>
    </w:p>
    <w:p w14:paraId="00ACAF9B">
      <w:pPr>
        <w:pStyle w:val="2"/>
        <w:spacing w:before="131" w:line="246" w:lineRule="auto"/>
        <w:ind w:left="3" w:right="53" w:firstLine="14"/>
        <w:jc w:val="both"/>
        <w:rPr>
          <w:rFonts w:hint="eastAsia"/>
          <w:b/>
          <w:bCs/>
          <w:i/>
          <w:iCs/>
          <w:spacing w:val="17"/>
          <w:sz w:val="29"/>
          <w:szCs w:val="29"/>
        </w:rPr>
      </w:pPr>
    </w:p>
    <w:p w14:paraId="7E2013EC">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 Thinking how God is ALMIGHTY. Why? Because He made all this world of nothing. Thinking He is ALL-KNOWING. Why? Because he governs all things most wisely. Thinking He is ALL-GOOD. Why? Because he makes all things turn to the profit of good men who faithfully love him.</w:t>
      </w:r>
    </w:p>
    <w:p w14:paraId="72F956D9">
      <w:pPr>
        <w:pStyle w:val="2"/>
        <w:spacing w:before="131" w:line="246" w:lineRule="auto"/>
        <w:ind w:left="3" w:right="53" w:firstLine="14"/>
        <w:jc w:val="both"/>
        <w:rPr>
          <w:rFonts w:hint="eastAsia"/>
          <w:b/>
          <w:bCs/>
          <w:i/>
          <w:iCs/>
          <w:spacing w:val="17"/>
          <w:sz w:val="29"/>
          <w:szCs w:val="29"/>
        </w:rPr>
      </w:pPr>
    </w:p>
    <w:p w14:paraId="01BDD288">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思想神是全能的（ALMIGHTY）。为何？因为祂从无有（nothing）中创造了这一切世界。思想祂是全知的（ALL-KNOWING）。为何？因为祂极其智慧地治理（governs）万有。思想祂是全善的（ALL-GOOD）。为何？因为祂使万事都互相效力，叫忠信（faithfully）爱祂的好人得益处（profit）。</w:t>
      </w:r>
    </w:p>
    <w:p w14:paraId="75C0F3CB">
      <w:pPr>
        <w:pStyle w:val="2"/>
        <w:spacing w:before="131" w:line="246" w:lineRule="auto"/>
        <w:ind w:left="3" w:right="53" w:firstLine="14"/>
        <w:jc w:val="both"/>
        <w:rPr>
          <w:rFonts w:hint="eastAsia"/>
          <w:b/>
          <w:bCs/>
          <w:i/>
          <w:iCs/>
          <w:spacing w:val="17"/>
          <w:sz w:val="29"/>
          <w:szCs w:val="29"/>
        </w:rPr>
      </w:pPr>
    </w:p>
    <w:p w14:paraId="5DBA21E2">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EXPOSITION OF THE DECALOGUE 5</w:t>
      </w:r>
    </w:p>
    <w:p w14:paraId="019AC11F">
      <w:pPr>
        <w:pStyle w:val="2"/>
        <w:spacing w:before="131" w:line="246" w:lineRule="auto"/>
        <w:ind w:left="3" w:right="53" w:firstLine="14"/>
        <w:jc w:val="both"/>
        <w:rPr>
          <w:rFonts w:hint="eastAsia"/>
          <w:b/>
          <w:bCs/>
          <w:i/>
          <w:iCs/>
          <w:spacing w:val="17"/>
          <w:sz w:val="29"/>
          <w:szCs w:val="29"/>
        </w:rPr>
      </w:pPr>
    </w:p>
    <w:p w14:paraId="781E9CBB">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十诫注释 5</w:t>
      </w:r>
    </w:p>
    <w:p w14:paraId="68D91A5D">
      <w:pPr>
        <w:pStyle w:val="2"/>
        <w:spacing w:before="131" w:line="246" w:lineRule="auto"/>
        <w:ind w:left="3" w:right="53" w:firstLine="14"/>
        <w:jc w:val="both"/>
        <w:rPr>
          <w:rFonts w:hint="eastAsia"/>
          <w:b/>
          <w:bCs/>
          <w:i/>
          <w:iCs/>
          <w:spacing w:val="17"/>
          <w:sz w:val="29"/>
          <w:szCs w:val="29"/>
        </w:rPr>
      </w:pPr>
    </w:p>
    <w:p w14:paraId="33D2CFCA">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“Thinking He is ALL-JUST. Why? Because he rewards all good deeds, and punishes all trespasses in due time, and in due measure, both secret and open, and no creature may withstand his punishing, neither in earth, in purgatory, nor in hell. Thinking He is ALL-MERCIFUL. Why? Because He is readier to receive sinful men to grace who would truly leave their sins, than they are ready to ask for mercy.</w:t>
      </w:r>
    </w:p>
    <w:p w14:paraId="770C2CFC">
      <w:pPr>
        <w:pStyle w:val="2"/>
        <w:spacing w:before="131" w:line="246" w:lineRule="auto"/>
        <w:ind w:left="3" w:right="53" w:firstLine="14"/>
        <w:jc w:val="both"/>
        <w:rPr>
          <w:rFonts w:hint="eastAsia"/>
          <w:b/>
          <w:bCs/>
          <w:i/>
          <w:iCs/>
          <w:spacing w:val="17"/>
          <w:sz w:val="29"/>
          <w:szCs w:val="29"/>
        </w:rPr>
      </w:pPr>
    </w:p>
    <w:p w14:paraId="18793017">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“思想祂是全然公义的（ALL-JUST）。为何？因为祂在适当的时候（due time）、以适当的尺度（due measure）奖赏（rewards）一切善行，惩罚（punishes）一切过犯（trespasses），无论是隐秘的（secret）还是公开的（open），没有任何受造物（creature）能够抵挡（withstand）祂的惩罚，无论是在地上、炼狱（purgatory）还是地狱（hell）。思想祂是全然怜悯的（ALL-MERCIFUL）。为何？因为祂更愿意（readier）接纳那些愿意真正离弃罪恶的罪人归向恩典（grace），胜过他们愿意祈求怜悯。</w:t>
      </w:r>
    </w:p>
    <w:p w14:paraId="63521884">
      <w:pPr>
        <w:pStyle w:val="2"/>
        <w:spacing w:before="131" w:line="246" w:lineRule="auto"/>
        <w:ind w:left="3" w:right="53" w:firstLine="14"/>
        <w:jc w:val="both"/>
        <w:rPr>
          <w:rFonts w:hint="eastAsia"/>
          <w:b/>
          <w:bCs/>
          <w:i/>
          <w:iCs/>
          <w:spacing w:val="17"/>
          <w:sz w:val="29"/>
          <w:szCs w:val="29"/>
        </w:rPr>
      </w:pPr>
    </w:p>
    <w:p w14:paraId="66B703D6">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“On SUNDAY, it should be a matter for our meditation, that creation was completed on that day, that Christ rose from the dead on that day, that knowledge and wisdom came to the earth by the descent of the Holy Spirit on that day, and that on that day, “as many clerics say, shall be doomsday — for Sunday was the first day, and Sunday shall be the last day.”</w:t>
      </w:r>
    </w:p>
    <w:p w14:paraId="5F394525">
      <w:pPr>
        <w:pStyle w:val="2"/>
        <w:spacing w:before="131" w:line="246" w:lineRule="auto"/>
        <w:ind w:left="3" w:right="53" w:firstLine="14"/>
        <w:jc w:val="both"/>
        <w:rPr>
          <w:rFonts w:hint="eastAsia"/>
          <w:b/>
          <w:bCs/>
          <w:i/>
          <w:iCs/>
          <w:spacing w:val="17"/>
          <w:sz w:val="29"/>
          <w:szCs w:val="29"/>
        </w:rPr>
      </w:pPr>
    </w:p>
    <w:p w14:paraId="6215DEF0">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“在主日（SUNDAY），应当是我们默想（meditation）的事项，即创造（creation）在那一天完成，基督在那一天从死里复活（rose from the dead），知识和智慧通过圣灵（Holy Spirit）在那一天的降临（descent）来到地上，并且在那一天，“正如许多教士（clerics）所说，将是审判日（doomsday）——因为主日是第一日，主日也将是末一日。”</w:t>
      </w:r>
    </w:p>
    <w:p w14:paraId="01A410CF">
      <w:pPr>
        <w:pStyle w:val="2"/>
        <w:spacing w:before="131" w:line="246" w:lineRule="auto"/>
        <w:ind w:left="3" w:right="53" w:firstLine="14"/>
        <w:jc w:val="both"/>
        <w:rPr>
          <w:rFonts w:hint="eastAsia"/>
          <w:b/>
          <w:bCs/>
          <w:i/>
          <w:iCs/>
          <w:spacing w:val="17"/>
          <w:sz w:val="29"/>
          <w:szCs w:val="29"/>
        </w:rPr>
      </w:pPr>
    </w:p>
    <w:p w14:paraId="78D85B4F">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“And think heartily of the wonderful KINDNESS of God, who was so high and worshipful in heaven, that he should come down so low, and be born of the maiden, and become our brother, to buy us back by his hard passion, from our thraldom 202 of the devil.</w:t>
      </w:r>
    </w:p>
    <w:p w14:paraId="712A17B6">
      <w:pPr>
        <w:pStyle w:val="2"/>
        <w:spacing w:before="131" w:line="246" w:lineRule="auto"/>
        <w:ind w:left="3" w:right="53" w:firstLine="14"/>
        <w:jc w:val="both"/>
        <w:rPr>
          <w:rFonts w:hint="eastAsia"/>
          <w:b/>
          <w:bCs/>
          <w:i/>
          <w:iCs/>
          <w:spacing w:val="17"/>
          <w:sz w:val="29"/>
          <w:szCs w:val="29"/>
        </w:rPr>
      </w:pPr>
    </w:p>
    <w:p w14:paraId="643DA196">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“并衷心（heartily）思想神奇妙的仁慈（KINDNESS），祂在天上如此崇高（high）和可敬（worshipful），竟降卑（come down so low）如此，由童女（maiden）所生，成为我们的弟兄，通过祂艰难的受难（hard passion），将我们从魔鬼（devil）的奴役（thraldom）202中买赎（buy us back）回来。</w:t>
      </w:r>
    </w:p>
    <w:p w14:paraId="3D9626F4">
      <w:pPr>
        <w:pStyle w:val="2"/>
        <w:spacing w:before="131" w:line="246" w:lineRule="auto"/>
        <w:ind w:left="3" w:right="53" w:firstLine="14"/>
        <w:jc w:val="both"/>
        <w:rPr>
          <w:rFonts w:hint="eastAsia"/>
          <w:b/>
          <w:bCs/>
          <w:i/>
          <w:iCs/>
          <w:spacing w:val="17"/>
          <w:sz w:val="29"/>
          <w:szCs w:val="29"/>
        </w:rPr>
      </w:pPr>
    </w:p>
    <w:p w14:paraId="281C79B4">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He was beaten, buffeted, and scourged.</w:t>
      </w:r>
    </w:p>
    <w:p w14:paraId="17BE4F0C">
      <w:pPr>
        <w:pStyle w:val="2"/>
        <w:spacing w:before="131" w:line="246" w:lineRule="auto"/>
        <w:ind w:left="3" w:right="53" w:firstLine="14"/>
        <w:jc w:val="both"/>
        <w:rPr>
          <w:rFonts w:hint="eastAsia"/>
          <w:b/>
          <w:bCs/>
          <w:i/>
          <w:iCs/>
          <w:spacing w:val="17"/>
          <w:sz w:val="29"/>
          <w:szCs w:val="29"/>
        </w:rPr>
      </w:pPr>
    </w:p>
    <w:p w14:paraId="1AACDDF1">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祂被殴打（beaten）、掌掴（buffeted）和鞭打（scourged）。</w:t>
      </w:r>
    </w:p>
    <w:p w14:paraId="2A25B4E3">
      <w:pPr>
        <w:pStyle w:val="2"/>
        <w:spacing w:before="131" w:line="246" w:lineRule="auto"/>
        <w:ind w:left="3" w:right="53" w:firstLine="14"/>
        <w:jc w:val="both"/>
        <w:rPr>
          <w:rFonts w:hint="eastAsia"/>
          <w:b/>
          <w:bCs/>
          <w:i/>
          <w:iCs/>
          <w:spacing w:val="17"/>
          <w:sz w:val="29"/>
          <w:szCs w:val="29"/>
        </w:rPr>
      </w:pPr>
    </w:p>
    <w:p w14:paraId="053F795C">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He was crowned with a crown of thorns for spite; and when the crown, as clerics say, could not sit fast and close down to his head, for the long and stiff thorns, they took staves and beat them down, till the thorns pierced the place of the brain.</w:t>
      </w:r>
    </w:p>
    <w:p w14:paraId="19A24940">
      <w:pPr>
        <w:pStyle w:val="2"/>
        <w:spacing w:before="131" w:line="246" w:lineRule="auto"/>
        <w:ind w:left="3" w:right="53" w:firstLine="14"/>
        <w:jc w:val="both"/>
        <w:rPr>
          <w:rFonts w:hint="eastAsia"/>
          <w:b/>
          <w:bCs/>
          <w:i/>
          <w:iCs/>
          <w:spacing w:val="17"/>
          <w:sz w:val="29"/>
          <w:szCs w:val="29"/>
        </w:rPr>
      </w:pPr>
    </w:p>
    <w:p w14:paraId="6FB81AB3">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祂因恶意（spite）被戴上荆棘（thorns）冠冕；当那冠冕，如教士所说，因长而硬的荆棘无法紧贴（sit fast and close down）祂的头时，他们拿了杖（staves）将其打下，直到荆棘刺穿（pierced）了大脑（brain）所在之处。</w:t>
      </w:r>
    </w:p>
    <w:p w14:paraId="0EE81022">
      <w:pPr>
        <w:pStyle w:val="2"/>
        <w:spacing w:before="131" w:line="246" w:lineRule="auto"/>
        <w:ind w:left="3" w:right="53" w:firstLine="14"/>
        <w:jc w:val="both"/>
        <w:rPr>
          <w:rFonts w:hint="eastAsia"/>
          <w:b/>
          <w:bCs/>
          <w:i/>
          <w:iCs/>
          <w:spacing w:val="17"/>
          <w:sz w:val="29"/>
          <w:szCs w:val="29"/>
        </w:rPr>
      </w:pPr>
    </w:p>
    <w:p w14:paraId="4DECC5E8">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He was nailed hand and foot, and with nails sharp and rugged, that his pain should be more.</w:t>
      </w:r>
    </w:p>
    <w:p w14:paraId="69FFA49A">
      <w:pPr>
        <w:pStyle w:val="2"/>
        <w:spacing w:before="131" w:line="246" w:lineRule="auto"/>
        <w:ind w:left="3" w:right="53" w:firstLine="14"/>
        <w:jc w:val="both"/>
        <w:rPr>
          <w:rFonts w:hint="eastAsia"/>
          <w:b/>
          <w:bCs/>
          <w:i/>
          <w:iCs/>
          <w:spacing w:val="17"/>
          <w:sz w:val="29"/>
          <w:szCs w:val="29"/>
        </w:rPr>
      </w:pPr>
    </w:p>
    <w:p w14:paraId="54C3C5AC">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祂的手脚被钉（nailed），用的是锋利（sharp）而粗糙（rugged）的钉子，使祂的痛苦（pain）更大。</w:t>
      </w:r>
    </w:p>
    <w:p w14:paraId="60918DA7">
      <w:pPr>
        <w:pStyle w:val="2"/>
        <w:spacing w:before="131" w:line="246" w:lineRule="auto"/>
        <w:ind w:left="3" w:right="53" w:firstLine="14"/>
        <w:jc w:val="both"/>
        <w:rPr>
          <w:rFonts w:hint="eastAsia"/>
          <w:b/>
          <w:bCs/>
          <w:i/>
          <w:iCs/>
          <w:spacing w:val="17"/>
          <w:sz w:val="29"/>
          <w:szCs w:val="29"/>
        </w:rPr>
      </w:pPr>
    </w:p>
    <w:p w14:paraId="430639B5">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And so at lasthe suffered a painful death, hanging full shamefully on the hard tree.</w:t>
      </w:r>
    </w:p>
    <w:p w14:paraId="0A8EE597">
      <w:pPr>
        <w:pStyle w:val="2"/>
        <w:spacing w:before="131" w:line="246" w:lineRule="auto"/>
        <w:ind w:left="3" w:right="53" w:firstLine="14"/>
        <w:jc w:val="both"/>
        <w:rPr>
          <w:rFonts w:hint="eastAsia"/>
          <w:b/>
          <w:bCs/>
          <w:i/>
          <w:iCs/>
          <w:spacing w:val="17"/>
          <w:sz w:val="29"/>
          <w:szCs w:val="29"/>
        </w:rPr>
      </w:pPr>
    </w:p>
    <w:p w14:paraId="30E6795B">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因此最后祂遭受了痛苦的死亡，极其羞耻地（full shamefully）挂在坚硬的树（hard tree）上。</w:t>
      </w:r>
    </w:p>
    <w:p w14:paraId="79A4F15A">
      <w:pPr>
        <w:pStyle w:val="2"/>
        <w:spacing w:before="131" w:line="246" w:lineRule="auto"/>
        <w:ind w:left="3" w:right="53" w:firstLine="14"/>
        <w:jc w:val="both"/>
        <w:rPr>
          <w:rFonts w:hint="eastAsia"/>
          <w:b/>
          <w:bCs/>
          <w:i/>
          <w:iCs/>
          <w:spacing w:val="17"/>
          <w:sz w:val="29"/>
          <w:szCs w:val="29"/>
        </w:rPr>
      </w:pPr>
    </w:p>
    <w:p w14:paraId="73338952">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And he did all this and suffered of his own kindness, without any sin of his own, to deliver us from sin and pain, and to bring us to everlasting bliss.</w:t>
      </w:r>
    </w:p>
    <w:p w14:paraId="7AE1D9FE">
      <w:pPr>
        <w:pStyle w:val="2"/>
        <w:spacing w:before="131" w:line="246" w:lineRule="auto"/>
        <w:ind w:left="3" w:right="53" w:firstLine="14"/>
        <w:jc w:val="both"/>
        <w:rPr>
          <w:rFonts w:hint="eastAsia"/>
          <w:b/>
          <w:bCs/>
          <w:i/>
          <w:iCs/>
          <w:spacing w:val="17"/>
          <w:sz w:val="29"/>
          <w:szCs w:val="29"/>
        </w:rPr>
      </w:pPr>
    </w:p>
    <w:p w14:paraId="6A83D2D3">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祂做这一切并受苦是出于祂自己的仁慈（kindness），并无祂自己的任何罪，为要将我们从罪和痛苦中拯救（deliver）出来，并将我们带入永恒的福乐（everlasting bliss）。</w:t>
      </w:r>
    </w:p>
    <w:p w14:paraId="2DBFB548">
      <w:pPr>
        <w:pStyle w:val="2"/>
        <w:spacing w:before="131" w:line="246" w:lineRule="auto"/>
        <w:ind w:left="3" w:right="53" w:firstLine="14"/>
        <w:jc w:val="both"/>
        <w:rPr>
          <w:rFonts w:hint="eastAsia"/>
          <w:b/>
          <w:bCs/>
          <w:i/>
          <w:iCs/>
          <w:spacing w:val="17"/>
          <w:sz w:val="29"/>
          <w:szCs w:val="29"/>
        </w:rPr>
      </w:pPr>
    </w:p>
    <w:p w14:paraId="2A06F5CE">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You should also think constantly of how, when he had made you from nothing, you had forsaken him and all his kindness through sin, and would have taken yourself to the devil and his service, world without end, if Christ, both God and man, had not suffered this hard death to save us.</w:t>
      </w:r>
    </w:p>
    <w:p w14:paraId="37982DD3">
      <w:pPr>
        <w:pStyle w:val="2"/>
        <w:spacing w:before="131" w:line="246" w:lineRule="auto"/>
        <w:ind w:left="3" w:right="53" w:firstLine="14"/>
        <w:jc w:val="both"/>
        <w:rPr>
          <w:rFonts w:hint="eastAsia"/>
          <w:b/>
          <w:bCs/>
          <w:i/>
          <w:iCs/>
          <w:spacing w:val="17"/>
          <w:sz w:val="29"/>
          <w:szCs w:val="29"/>
        </w:rPr>
      </w:pPr>
    </w:p>
    <w:p w14:paraId="6AD15296">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你还应不断地思想，当祂从无有（nothing）中造了你之后，你如何因罪离弃（forsaken）了祂和祂所有的仁慈，并且若非基督，既是神又是人，受了这苦难的死亡来拯救我们，你本已将自己交给魔鬼及其服事，永世（world without end）如此。</w:t>
      </w:r>
    </w:p>
    <w:p w14:paraId="2D74E296">
      <w:pPr>
        <w:pStyle w:val="2"/>
        <w:spacing w:before="131" w:line="246" w:lineRule="auto"/>
        <w:ind w:left="3" w:right="53" w:firstLine="14"/>
        <w:jc w:val="both"/>
        <w:rPr>
          <w:rFonts w:hint="eastAsia"/>
          <w:b/>
          <w:bCs/>
          <w:i/>
          <w:iCs/>
          <w:spacing w:val="17"/>
          <w:sz w:val="29"/>
          <w:szCs w:val="29"/>
        </w:rPr>
      </w:pPr>
    </w:p>
    <w:p w14:paraId="6D099BF9">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And thus you should see the great kindness and all other goodness that God has done for you, and learn thereby your own great unkindness.</w:t>
      </w:r>
    </w:p>
    <w:p w14:paraId="7FE0DA9B">
      <w:pPr>
        <w:pStyle w:val="2"/>
        <w:spacing w:before="131" w:line="246" w:lineRule="auto"/>
        <w:ind w:left="3" w:right="53" w:firstLine="14"/>
        <w:jc w:val="both"/>
        <w:rPr>
          <w:rFonts w:hint="eastAsia"/>
          <w:b/>
          <w:bCs/>
          <w:i/>
          <w:iCs/>
          <w:spacing w:val="17"/>
          <w:sz w:val="29"/>
          <w:szCs w:val="29"/>
        </w:rPr>
      </w:pPr>
    </w:p>
    <w:p w14:paraId="36CA2965">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因此你应当看到神为你所行的伟大仁慈（great kindness）和所有其他良善（goodness），并由此认识到你自己的极大忘恩负义（great unkindness）。</w:t>
      </w:r>
    </w:p>
    <w:p w14:paraId="29EAB437">
      <w:pPr>
        <w:pStyle w:val="2"/>
        <w:spacing w:before="131" w:line="246" w:lineRule="auto"/>
        <w:ind w:left="3" w:right="53" w:firstLine="14"/>
        <w:jc w:val="both"/>
        <w:rPr>
          <w:rFonts w:hint="eastAsia"/>
          <w:b/>
          <w:bCs/>
          <w:i/>
          <w:iCs/>
          <w:spacing w:val="17"/>
          <w:sz w:val="29"/>
          <w:szCs w:val="29"/>
        </w:rPr>
      </w:pPr>
    </w:p>
    <w:p w14:paraId="497A3413">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And you shall thus see that man is the most fallen of creatures, and the unkindest of all the creatures that God ever made.</w:t>
      </w:r>
    </w:p>
    <w:p w14:paraId="055005E8">
      <w:pPr>
        <w:pStyle w:val="2"/>
        <w:spacing w:before="131" w:line="246" w:lineRule="auto"/>
        <w:ind w:left="3" w:right="53" w:firstLine="14"/>
        <w:jc w:val="both"/>
        <w:rPr>
          <w:rFonts w:hint="eastAsia"/>
          <w:b/>
          <w:bCs/>
          <w:i/>
          <w:iCs/>
          <w:spacing w:val="17"/>
          <w:sz w:val="29"/>
          <w:szCs w:val="29"/>
        </w:rPr>
      </w:pPr>
    </w:p>
    <w:p w14:paraId="1D28BC1E">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你将因此看到人是所有受造物（creatures）中最堕落（most fallen）的，是神所造所有受造物中最忘恩负义（unkindest）的。</w:t>
      </w:r>
    </w:p>
    <w:p w14:paraId="3A30B5B7">
      <w:pPr>
        <w:pStyle w:val="2"/>
        <w:spacing w:before="131" w:line="246" w:lineRule="auto"/>
        <w:ind w:left="3" w:right="53" w:firstLine="14"/>
        <w:jc w:val="both"/>
        <w:rPr>
          <w:rFonts w:hint="eastAsia"/>
          <w:b/>
          <w:bCs/>
          <w:i/>
          <w:iCs/>
          <w:spacing w:val="17"/>
          <w:sz w:val="29"/>
          <w:szCs w:val="29"/>
        </w:rPr>
      </w:pPr>
    </w:p>
    <w:p w14:paraId="0DA8E2FE">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It should be full sweet and delightful to us, to think thus on this great kindness and this great love of Jesus Christ.</w:t>
      </w:r>
    </w:p>
    <w:p w14:paraId="4447DF85">
      <w:pPr>
        <w:pStyle w:val="2"/>
        <w:spacing w:before="131" w:line="246" w:lineRule="auto"/>
        <w:ind w:left="3" w:right="53" w:firstLine="14"/>
        <w:jc w:val="both"/>
        <w:rPr>
          <w:rFonts w:hint="eastAsia"/>
          <w:b/>
          <w:bCs/>
          <w:i/>
          <w:iCs/>
          <w:spacing w:val="17"/>
          <w:sz w:val="29"/>
          <w:szCs w:val="29"/>
        </w:rPr>
      </w:pPr>
    </w:p>
    <w:p w14:paraId="7ABFB7A7">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如此思想耶稣基督这伟大的仁慈（great kindness）和这伟大的爱，对我们来说应是极其甘甜（full sweet）和喜悦（delightful）的。</w:t>
      </w:r>
    </w:p>
    <w:p w14:paraId="4A6DB5A0">
      <w:pPr>
        <w:pStyle w:val="2"/>
        <w:spacing w:before="131" w:line="246" w:lineRule="auto"/>
        <w:ind w:left="3" w:right="53" w:firstLine="14"/>
        <w:jc w:val="both"/>
        <w:rPr>
          <w:rFonts w:hint="eastAsia"/>
          <w:b/>
          <w:bCs/>
          <w:i/>
          <w:iCs/>
          <w:spacing w:val="17"/>
          <w:sz w:val="29"/>
          <w:szCs w:val="29"/>
        </w:rPr>
      </w:pPr>
    </w:p>
    <w:p w14:paraId="7116BF9E">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The SECOND occupation proper to the Sabbath, is said to consist in speaking.</w:t>
      </w:r>
    </w:p>
    <w:p w14:paraId="1429E1EF">
      <w:pPr>
        <w:pStyle w:val="2"/>
        <w:spacing w:before="131" w:line="246" w:lineRule="auto"/>
        <w:ind w:left="3" w:right="53" w:firstLine="14"/>
        <w:jc w:val="both"/>
        <w:rPr>
          <w:rFonts w:hint="eastAsia"/>
          <w:b/>
          <w:bCs/>
          <w:i/>
          <w:iCs/>
          <w:spacing w:val="17"/>
          <w:sz w:val="29"/>
          <w:szCs w:val="29"/>
        </w:rPr>
      </w:pPr>
    </w:p>
    <w:p w14:paraId="3420E442">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据说适合安息日（Sabbath）的第二种活动（occupation）在于说话（speaking）。</w:t>
      </w:r>
    </w:p>
    <w:p w14:paraId="125D23EE">
      <w:pPr>
        <w:pStyle w:val="2"/>
        <w:spacing w:before="131" w:line="246" w:lineRule="auto"/>
        <w:ind w:left="3" w:right="53" w:firstLine="14"/>
        <w:jc w:val="both"/>
        <w:rPr>
          <w:rFonts w:hint="eastAsia"/>
          <w:b/>
          <w:bCs/>
          <w:i/>
          <w:iCs/>
          <w:spacing w:val="17"/>
          <w:sz w:val="29"/>
          <w:szCs w:val="29"/>
        </w:rPr>
      </w:pPr>
    </w:p>
    <w:p w14:paraId="04E27970">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“This should be first in confession of sin, made immediately to God — confession of having lived a false, sensual, and unnatural life, neglecting the study and the observance of his will, in the manner of the brute.”</w:t>
      </w:r>
    </w:p>
    <w:p w14:paraId="6C3077DB">
      <w:pPr>
        <w:pStyle w:val="2"/>
        <w:spacing w:before="131" w:line="246" w:lineRule="auto"/>
        <w:ind w:left="3" w:right="53" w:firstLine="14"/>
        <w:jc w:val="both"/>
        <w:rPr>
          <w:rFonts w:hint="eastAsia"/>
          <w:b/>
          <w:bCs/>
          <w:i/>
          <w:iCs/>
          <w:spacing w:val="17"/>
          <w:sz w:val="29"/>
          <w:szCs w:val="29"/>
        </w:rPr>
      </w:pPr>
    </w:p>
    <w:p w14:paraId="6381BE7C">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“这首先应在于向神直接作出的认罪（confession of sin）——承认过着虚假（false）、肉欲（sensual）和不自然（unnatural）的生活，像畜生（brute）一样忽略（neglecting）了学习和遵守（observance）祂的旨意。”</w:t>
      </w:r>
    </w:p>
    <w:p w14:paraId="4AACA40C">
      <w:pPr>
        <w:pStyle w:val="2"/>
        <w:spacing w:before="131" w:line="246" w:lineRule="auto"/>
        <w:ind w:left="3" w:right="53" w:firstLine="14"/>
        <w:jc w:val="both"/>
        <w:rPr>
          <w:rFonts w:hint="eastAsia"/>
          <w:b/>
          <w:bCs/>
          <w:i/>
          <w:iCs/>
          <w:spacing w:val="17"/>
          <w:sz w:val="29"/>
          <w:szCs w:val="29"/>
        </w:rPr>
      </w:pPr>
    </w:p>
    <w:p w14:paraId="57813E13">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This confession being made, Wycliffe’s counsel to the penitent is that he should “cry heartily to God for grace and power to leave all sin, and ever after to live in virtue.</w:t>
      </w:r>
    </w:p>
    <w:p w14:paraId="590882F0">
      <w:pPr>
        <w:pStyle w:val="2"/>
        <w:spacing w:before="131" w:line="246" w:lineRule="auto"/>
        <w:ind w:left="3" w:right="53" w:firstLine="14"/>
        <w:jc w:val="both"/>
        <w:rPr>
          <w:rFonts w:hint="eastAsia"/>
          <w:b/>
          <w:bCs/>
          <w:i/>
          <w:iCs/>
          <w:spacing w:val="17"/>
          <w:sz w:val="29"/>
          <w:szCs w:val="29"/>
        </w:rPr>
      </w:pPr>
    </w:p>
    <w:p w14:paraId="38F6EAF4">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作出这认罪后，威克里夫对悔罪者（penitent）的劝告（counsel）是他应“衷心（heartily）向神呼求（cry）恩典（grace）和能力（power）来离弃（leave）一切罪，并从此以后活在美德（virtue）中。</w:t>
      </w:r>
    </w:p>
    <w:p w14:paraId="0A6F7521">
      <w:pPr>
        <w:pStyle w:val="2"/>
        <w:spacing w:before="131" w:line="246" w:lineRule="auto"/>
        <w:ind w:left="3" w:right="53" w:firstLine="14"/>
        <w:jc w:val="both"/>
        <w:rPr>
          <w:rFonts w:hint="eastAsia"/>
          <w:b/>
          <w:bCs/>
          <w:i/>
          <w:iCs/>
          <w:spacing w:val="17"/>
          <w:sz w:val="29"/>
          <w:szCs w:val="29"/>
        </w:rPr>
      </w:pPr>
    </w:p>
    <w:p w14:paraId="6C145CD6">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And after this, be about speaking to bring your neighbors to better living.</w:t>
      </w:r>
    </w:p>
    <w:p w14:paraId="08BBC8F4">
      <w:pPr>
        <w:pStyle w:val="2"/>
        <w:spacing w:before="131" w:line="246" w:lineRule="auto"/>
        <w:ind w:left="3" w:right="53" w:firstLine="14"/>
        <w:jc w:val="both"/>
        <w:rPr>
          <w:rFonts w:hint="eastAsia"/>
          <w:b/>
          <w:bCs/>
          <w:i/>
          <w:iCs/>
          <w:spacing w:val="17"/>
          <w:sz w:val="29"/>
          <w:szCs w:val="29"/>
        </w:rPr>
      </w:pPr>
    </w:p>
    <w:p w14:paraId="2A323864">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此后，要致力于（be about）说话，将你的邻舍（neighbors）带入更好的生活。</w:t>
      </w:r>
    </w:p>
    <w:p w14:paraId="19E4FA4B">
      <w:pPr>
        <w:pStyle w:val="2"/>
        <w:spacing w:before="131" w:line="246" w:lineRule="auto"/>
        <w:ind w:left="3" w:right="53" w:firstLine="14"/>
        <w:jc w:val="both"/>
        <w:rPr>
          <w:rFonts w:hint="eastAsia"/>
          <w:b/>
          <w:bCs/>
          <w:i/>
          <w:iCs/>
          <w:spacing w:val="17"/>
          <w:sz w:val="29"/>
          <w:szCs w:val="29"/>
        </w:rPr>
      </w:pPr>
    </w:p>
    <w:p w14:paraId="787C8E79">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And if they debate it, bring them by your power to love and charity and concord.</w:t>
      </w:r>
    </w:p>
    <w:p w14:paraId="2E5EA3F5">
      <w:pPr>
        <w:pStyle w:val="2"/>
        <w:spacing w:before="131" w:line="246" w:lineRule="auto"/>
        <w:ind w:left="3" w:right="53" w:firstLine="14"/>
        <w:jc w:val="both"/>
        <w:rPr>
          <w:rFonts w:hint="eastAsia"/>
          <w:b/>
          <w:bCs/>
          <w:i/>
          <w:iCs/>
          <w:spacing w:val="17"/>
          <w:sz w:val="29"/>
          <w:szCs w:val="29"/>
        </w:rPr>
      </w:pPr>
    </w:p>
    <w:p w14:paraId="6D1E2BC5">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如果他们争论（debate）它，就用你的能力将他们带入爱、仁爱（charity）与和睦（concord）。</w:t>
      </w:r>
    </w:p>
    <w:p w14:paraId="6D54D833">
      <w:pPr>
        <w:pStyle w:val="2"/>
        <w:spacing w:before="131" w:line="246" w:lineRule="auto"/>
        <w:ind w:left="3" w:right="53" w:firstLine="14"/>
        <w:jc w:val="both"/>
        <w:rPr>
          <w:rFonts w:hint="eastAsia"/>
          <w:b/>
          <w:bCs/>
          <w:i/>
          <w:iCs/>
          <w:spacing w:val="17"/>
          <w:sz w:val="29"/>
          <w:szCs w:val="29"/>
        </w:rPr>
      </w:pPr>
    </w:p>
    <w:p w14:paraId="6DB31A3E">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6 ON THE WRITINGS OF WYCLIFFE IN MANUSCRIPT</w:t>
      </w:r>
    </w:p>
    <w:p w14:paraId="7F4494BB">
      <w:pPr>
        <w:pStyle w:val="2"/>
        <w:spacing w:before="131" w:line="246" w:lineRule="auto"/>
        <w:ind w:left="3" w:right="53" w:firstLine="14"/>
        <w:jc w:val="both"/>
        <w:rPr>
          <w:rFonts w:hint="eastAsia"/>
          <w:b/>
          <w:bCs/>
          <w:i/>
          <w:iCs/>
          <w:spacing w:val="17"/>
          <w:sz w:val="29"/>
          <w:szCs w:val="29"/>
        </w:rPr>
      </w:pPr>
    </w:p>
    <w:p w14:paraId="78EFF81D">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6 论威克里夫的手稿著作</w:t>
      </w:r>
    </w:p>
    <w:p w14:paraId="0112C4D0">
      <w:pPr>
        <w:pStyle w:val="2"/>
        <w:spacing w:before="131" w:line="246" w:lineRule="auto"/>
        <w:ind w:left="3" w:right="53" w:firstLine="14"/>
        <w:jc w:val="both"/>
        <w:rPr>
          <w:rFonts w:hint="eastAsia"/>
          <w:b/>
          <w:bCs/>
          <w:i/>
          <w:iCs/>
          <w:spacing w:val="17"/>
          <w:sz w:val="29"/>
          <w:szCs w:val="29"/>
        </w:rPr>
      </w:pPr>
    </w:p>
    <w:p w14:paraId="6E6C96D6">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“If you are a priest, be a true lantern to the people, both in speaking, and in doing truly all things that belong to a priest.</w:t>
      </w:r>
    </w:p>
    <w:p w14:paraId="4B304B01">
      <w:pPr>
        <w:pStyle w:val="2"/>
        <w:spacing w:before="131" w:line="246" w:lineRule="auto"/>
        <w:ind w:left="3" w:right="53" w:firstLine="14"/>
        <w:jc w:val="both"/>
        <w:rPr>
          <w:rFonts w:hint="eastAsia"/>
          <w:b/>
          <w:bCs/>
          <w:i/>
          <w:iCs/>
          <w:spacing w:val="17"/>
          <w:sz w:val="29"/>
          <w:szCs w:val="29"/>
        </w:rPr>
      </w:pPr>
    </w:p>
    <w:p w14:paraId="4C7096AF">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“如果你是一位祭司（priest），就要作人民真正的明灯（lantern），无论是在说话（speaking）上，还是在真实地做一切属于祭司之事上。</w:t>
      </w:r>
    </w:p>
    <w:p w14:paraId="1FF3644A">
      <w:pPr>
        <w:pStyle w:val="2"/>
        <w:spacing w:before="131" w:line="246" w:lineRule="auto"/>
        <w:ind w:left="3" w:right="53" w:firstLine="14"/>
        <w:jc w:val="both"/>
        <w:rPr>
          <w:rFonts w:hint="eastAsia"/>
          <w:b/>
          <w:bCs/>
          <w:i/>
          <w:iCs/>
          <w:spacing w:val="17"/>
          <w:sz w:val="29"/>
          <w:szCs w:val="29"/>
        </w:rPr>
      </w:pPr>
    </w:p>
    <w:p w14:paraId="5C274A99">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And seek wisely the ground, and the true office of priesthood, and do not be led blindly by the lewd customs of the world; but read God’s law, and the exposition of holy doctors on it — study it, learn it, and keep it; and when you know it, preach it to those who are unknowing, and look evermore that your deeds be so rightful, that no man may blame you with reason.”</w:t>
      </w:r>
    </w:p>
    <w:p w14:paraId="4E057794">
      <w:pPr>
        <w:pStyle w:val="2"/>
        <w:spacing w:before="131" w:line="246" w:lineRule="auto"/>
        <w:ind w:left="3" w:right="53" w:firstLine="14"/>
        <w:jc w:val="both"/>
        <w:rPr>
          <w:rFonts w:hint="eastAsia"/>
          <w:b/>
          <w:bCs/>
          <w:i/>
          <w:iCs/>
          <w:spacing w:val="17"/>
          <w:sz w:val="29"/>
          <w:szCs w:val="29"/>
        </w:rPr>
      </w:pPr>
    </w:p>
    <w:p w14:paraId="019E5CB8">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并要智慧地寻求（seek wisely）根基（ground）和祭司职分（priesthood）的真正职责（true office），不要被世上无知（lewd）的习俗（customs）盲目地（blindly）引导；而要阅读神的律法（God’s law），以及圣师（holy doctors）对其的注释（exposition）——研读（study）它，学习（learn）它，并遵守（keep）它；当你认识它时，向那些无知（unknowing）的人宣讲（preach）它；并且永远注意（look evermore）使你的行为（deeds）如此正当（rightful），以至于没有人能有理由（reason）责备（blame）你。”</w:t>
      </w:r>
    </w:p>
    <w:p w14:paraId="078C6274">
      <w:pPr>
        <w:pStyle w:val="2"/>
        <w:spacing w:before="131" w:line="246" w:lineRule="auto"/>
        <w:ind w:left="3" w:right="53" w:firstLine="14"/>
        <w:jc w:val="both"/>
        <w:rPr>
          <w:rFonts w:hint="eastAsia"/>
          <w:b/>
          <w:bCs/>
          <w:i/>
          <w:iCs/>
          <w:spacing w:val="17"/>
          <w:sz w:val="29"/>
          <w:szCs w:val="29"/>
        </w:rPr>
      </w:pPr>
    </w:p>
    <w:p w14:paraId="53E3FED3">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The THIRD manner of occupying the Sabbath-day, was to be careful to attend public worship; to endeavor to bring pure motives to the service of God.</w:t>
      </w:r>
    </w:p>
    <w:p w14:paraId="03BCB731">
      <w:pPr>
        <w:pStyle w:val="2"/>
        <w:spacing w:before="131" w:line="246" w:lineRule="auto"/>
        <w:ind w:left="3" w:right="53" w:firstLine="14"/>
        <w:jc w:val="both"/>
        <w:rPr>
          <w:rFonts w:hint="eastAsia"/>
          <w:b/>
          <w:bCs/>
          <w:i/>
          <w:iCs/>
          <w:spacing w:val="17"/>
          <w:sz w:val="29"/>
          <w:szCs w:val="29"/>
        </w:rPr>
      </w:pPr>
    </w:p>
    <w:p w14:paraId="57645061">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遵守安息日（Sabbath-day）的第三种方式（manner），是要小心参加公共敬拜（public worship）；努力以纯正的动机（pure motives）来服事（service）神。</w:t>
      </w:r>
    </w:p>
    <w:p w14:paraId="13D8655A">
      <w:pPr>
        <w:pStyle w:val="2"/>
        <w:spacing w:before="131" w:line="246" w:lineRule="auto"/>
        <w:ind w:left="3" w:right="53" w:firstLine="14"/>
        <w:jc w:val="both"/>
        <w:rPr>
          <w:rFonts w:hint="eastAsia"/>
          <w:b/>
          <w:bCs/>
          <w:i/>
          <w:iCs/>
          <w:spacing w:val="17"/>
          <w:sz w:val="29"/>
          <w:szCs w:val="29"/>
        </w:rPr>
      </w:pPr>
    </w:p>
    <w:p w14:paraId="5393D01C">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And that the mind may be in its best state for attending to the duties of that day, it is urged that there be little indulgence in the pleasures of the table.</w:t>
      </w:r>
    </w:p>
    <w:p w14:paraId="5F152423">
      <w:pPr>
        <w:pStyle w:val="2"/>
        <w:spacing w:before="131" w:line="246" w:lineRule="auto"/>
        <w:ind w:left="3" w:right="53" w:firstLine="14"/>
        <w:jc w:val="both"/>
        <w:rPr>
          <w:rFonts w:hint="eastAsia"/>
          <w:b/>
          <w:bCs/>
          <w:i/>
          <w:iCs/>
          <w:spacing w:val="17"/>
          <w:sz w:val="29"/>
          <w:szCs w:val="29"/>
        </w:rPr>
      </w:pPr>
    </w:p>
    <w:p w14:paraId="34BB6CF0">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为了使心智（mind）处于最佳状态来履行那一天的职责，敦促（urged）应少沉溺于（little indulgence）餐桌（table）的乐趣（pleasures）。</w:t>
      </w:r>
    </w:p>
    <w:p w14:paraId="1C389206">
      <w:pPr>
        <w:pStyle w:val="2"/>
        <w:spacing w:before="131" w:line="246" w:lineRule="auto"/>
        <w:ind w:left="3" w:right="53" w:firstLine="14"/>
        <w:jc w:val="both"/>
        <w:rPr>
          <w:rFonts w:hint="eastAsia"/>
          <w:b/>
          <w:bCs/>
          <w:i/>
          <w:iCs/>
          <w:spacing w:val="17"/>
          <w:sz w:val="29"/>
          <w:szCs w:val="29"/>
        </w:rPr>
      </w:pPr>
    </w:p>
    <w:p w14:paraId="7A005EA3">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After public worship, says the Reformer,</w:t>
      </w:r>
    </w:p>
    <w:p w14:paraId="3E029FCA">
      <w:pPr>
        <w:pStyle w:val="2"/>
        <w:spacing w:before="131" w:line="246" w:lineRule="auto"/>
        <w:ind w:left="3" w:right="53" w:firstLine="14"/>
        <w:jc w:val="both"/>
        <w:rPr>
          <w:rFonts w:hint="eastAsia"/>
          <w:b/>
          <w:bCs/>
          <w:i/>
          <w:iCs/>
          <w:spacing w:val="17"/>
          <w:sz w:val="29"/>
          <w:szCs w:val="29"/>
        </w:rPr>
      </w:pPr>
    </w:p>
    <w:p w14:paraId="4E36C1E5">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改革家说，公共敬拜之后，</w:t>
      </w:r>
    </w:p>
    <w:p w14:paraId="7870D086">
      <w:pPr>
        <w:pStyle w:val="2"/>
        <w:spacing w:before="131" w:line="246" w:lineRule="auto"/>
        <w:ind w:left="3" w:right="53" w:firstLine="14"/>
        <w:jc w:val="both"/>
        <w:rPr>
          <w:rFonts w:hint="eastAsia"/>
          <w:b/>
          <w:bCs/>
          <w:i/>
          <w:iCs/>
          <w:spacing w:val="17"/>
          <w:sz w:val="29"/>
          <w:szCs w:val="29"/>
        </w:rPr>
      </w:pPr>
    </w:p>
    <w:p w14:paraId="20BCECBD">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“Visit those who are sick or suffering, especially those whom God has made needy by age, or by other sicknesses — the feeble, the crooked, the lame: these you shall relieve with your goods according to your power and their need; for thus bids the Gospel.</w:t>
      </w:r>
    </w:p>
    <w:p w14:paraId="4D1B8A00">
      <w:pPr>
        <w:pStyle w:val="2"/>
        <w:spacing w:before="131" w:line="246" w:lineRule="auto"/>
        <w:ind w:left="3" w:right="53" w:firstLine="14"/>
        <w:jc w:val="both"/>
        <w:rPr>
          <w:rFonts w:hint="eastAsia"/>
          <w:b/>
          <w:bCs/>
          <w:i/>
          <w:iCs/>
          <w:spacing w:val="17"/>
          <w:sz w:val="29"/>
          <w:szCs w:val="29"/>
        </w:rPr>
      </w:pPr>
    </w:p>
    <w:p w14:paraId="6FD79AB6">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探访（Visit）那些生病（sick）或受苦（suffering）的人，尤其是那些因年老（age）或其他疾病（sicknesses）而被神使之贫困（needy）的人——软弱的（feeble）、驼背的（crooked）、瘸腿的（lame）：你应用你的财物（goods）根据你的能力（power）和他们的需要（need）来救济（relieve）他们；因为福音（Gospel）如此吩咐（bids）。</w:t>
      </w:r>
    </w:p>
    <w:p w14:paraId="45FD6BEF">
      <w:pPr>
        <w:pStyle w:val="2"/>
        <w:spacing w:before="131" w:line="246" w:lineRule="auto"/>
        <w:ind w:left="3" w:right="53" w:firstLine="14"/>
        <w:jc w:val="both"/>
        <w:rPr>
          <w:rFonts w:hint="eastAsia"/>
          <w:b/>
          <w:bCs/>
          <w:i/>
          <w:iCs/>
          <w:spacing w:val="17"/>
          <w:sz w:val="29"/>
          <w:szCs w:val="29"/>
        </w:rPr>
      </w:pPr>
    </w:p>
    <w:p w14:paraId="76A7E049">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But you shall not do so for strong and healthy beggars who are well-arrayed, whether they are laymen, priests, or friars.</w:t>
      </w:r>
    </w:p>
    <w:p w14:paraId="69E732CC">
      <w:pPr>
        <w:pStyle w:val="2"/>
        <w:spacing w:before="131" w:line="246" w:lineRule="auto"/>
        <w:ind w:left="3" w:right="53" w:firstLine="14"/>
        <w:jc w:val="both"/>
        <w:rPr>
          <w:rFonts w:hint="eastAsia"/>
          <w:b/>
          <w:bCs/>
          <w:i/>
          <w:iCs/>
          <w:spacing w:val="17"/>
          <w:sz w:val="29"/>
          <w:szCs w:val="29"/>
        </w:rPr>
      </w:pPr>
    </w:p>
    <w:p w14:paraId="57AA9BAD">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但你不应对那些强壮（strong）健康的（healthy）、衣着光鲜（well-arrayed）的乞丐（beggars）这样做，无论他们是平信徒（laymen）、祭司（priests）还是修士（friars）。</w:t>
      </w:r>
    </w:p>
    <w:p w14:paraId="631B6CFA">
      <w:pPr>
        <w:pStyle w:val="2"/>
        <w:spacing w:before="131" w:line="246" w:lineRule="auto"/>
        <w:ind w:left="3" w:right="53" w:firstLine="14"/>
        <w:jc w:val="both"/>
        <w:rPr>
          <w:rFonts w:hint="eastAsia"/>
          <w:b/>
          <w:bCs/>
          <w:i/>
          <w:iCs/>
          <w:spacing w:val="17"/>
          <w:sz w:val="29"/>
          <w:szCs w:val="29"/>
        </w:rPr>
      </w:pPr>
    </w:p>
    <w:p w14:paraId="07600F7C">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And so men should not be idle, but busy on the Sabbath-day about the soul, as men are busy on the week-day about the body.”</w:t>
      </w:r>
    </w:p>
    <w:p w14:paraId="5E3C7EC5">
      <w:pPr>
        <w:pStyle w:val="2"/>
        <w:spacing w:before="131" w:line="246" w:lineRule="auto"/>
        <w:ind w:left="3" w:right="53" w:firstLine="14"/>
        <w:jc w:val="both"/>
        <w:rPr>
          <w:rFonts w:hint="eastAsia"/>
          <w:b/>
          <w:bCs/>
          <w:i/>
          <w:iCs/>
          <w:spacing w:val="17"/>
          <w:sz w:val="29"/>
          <w:szCs w:val="29"/>
        </w:rPr>
      </w:pPr>
    </w:p>
    <w:p w14:paraId="2C295B59">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因此，人不应闲懒（idle），而应在安息日（Sabbath-day）忙于（busy）灵魂（soul）之事，正如人在工作日（week-day）忙于身体（body）之事。”</w:t>
      </w:r>
    </w:p>
    <w:p w14:paraId="02B67727">
      <w:pPr>
        <w:pStyle w:val="2"/>
        <w:spacing w:before="131" w:line="246" w:lineRule="auto"/>
        <w:ind w:left="3" w:right="53" w:firstLine="14"/>
        <w:jc w:val="both"/>
        <w:rPr>
          <w:rFonts w:hint="eastAsia"/>
          <w:b/>
          <w:bCs/>
          <w:i/>
          <w:iCs/>
          <w:spacing w:val="17"/>
          <w:sz w:val="29"/>
          <w:szCs w:val="29"/>
        </w:rPr>
      </w:pPr>
    </w:p>
    <w:p w14:paraId="2CE1360C">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On the precept concerning the honor to be rendered to parents, it is remarked, that we have three fathers — our natural father; the priest by whose means we become the spiritual children of the church; and our Father in heaven.</w:t>
      </w:r>
    </w:p>
    <w:p w14:paraId="4FBCBA10">
      <w:pPr>
        <w:pStyle w:val="2"/>
        <w:spacing w:before="131" w:line="246" w:lineRule="auto"/>
        <w:ind w:left="3" w:right="53" w:firstLine="14"/>
        <w:jc w:val="both"/>
        <w:rPr>
          <w:rFonts w:hint="eastAsia"/>
          <w:b/>
          <w:bCs/>
          <w:i/>
          <w:iCs/>
          <w:spacing w:val="17"/>
          <w:sz w:val="29"/>
          <w:szCs w:val="29"/>
        </w:rPr>
      </w:pPr>
    </w:p>
    <w:p w14:paraId="1260D26B">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关于尊敬（honor）父母（parents）的训诫（precept），评论说我们有三位父亲——我们的生父（natural father）；借其我们成为教会属灵儿女（spiritual children）的祭司；以及我们在天上的父（Father in heaven）。</w:t>
      </w:r>
    </w:p>
    <w:p w14:paraId="1E7EBEB9">
      <w:pPr>
        <w:pStyle w:val="2"/>
        <w:spacing w:before="131" w:line="246" w:lineRule="auto"/>
        <w:ind w:left="3" w:right="53" w:firstLine="14"/>
        <w:jc w:val="both"/>
        <w:rPr>
          <w:rFonts w:hint="eastAsia"/>
          <w:b/>
          <w:bCs/>
          <w:i/>
          <w:iCs/>
          <w:spacing w:val="17"/>
          <w:sz w:val="29"/>
          <w:szCs w:val="29"/>
        </w:rPr>
      </w:pPr>
    </w:p>
    <w:p w14:paraId="6D7D2710">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The mutual obligations of children and parents, are judiciously explained and earnestly enforced.</w:t>
      </w:r>
    </w:p>
    <w:p w14:paraId="2027CB7B">
      <w:pPr>
        <w:pStyle w:val="2"/>
        <w:spacing w:before="131" w:line="246" w:lineRule="auto"/>
        <w:ind w:left="3" w:right="53" w:firstLine="14"/>
        <w:jc w:val="both"/>
        <w:rPr>
          <w:rFonts w:hint="eastAsia"/>
          <w:b/>
          <w:bCs/>
          <w:i/>
          <w:iCs/>
          <w:spacing w:val="17"/>
          <w:sz w:val="29"/>
          <w:szCs w:val="29"/>
        </w:rPr>
      </w:pPr>
    </w:p>
    <w:p w14:paraId="5D4C72E1">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子女和父母相互的责任（mutual obligations）被明智地（judiciously）解释并热切地（earnestly）强调（enforced）。</w:t>
      </w:r>
    </w:p>
    <w:p w14:paraId="50C64F9D">
      <w:pPr>
        <w:pStyle w:val="2"/>
        <w:spacing w:before="131" w:line="246" w:lineRule="auto"/>
        <w:ind w:left="3" w:right="53" w:firstLine="14"/>
        <w:jc w:val="both"/>
        <w:rPr>
          <w:rFonts w:hint="eastAsia"/>
          <w:b/>
          <w:bCs/>
          <w:i/>
          <w:iCs/>
          <w:spacing w:val="17"/>
          <w:sz w:val="29"/>
          <w:szCs w:val="29"/>
        </w:rPr>
      </w:pPr>
    </w:p>
    <w:p w14:paraId="04C551D2">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Says Wycliffe,</w:t>
      </w:r>
    </w:p>
    <w:p w14:paraId="2C402ADE">
      <w:pPr>
        <w:pStyle w:val="2"/>
        <w:spacing w:before="131" w:line="246" w:lineRule="auto"/>
        <w:ind w:left="3" w:right="53" w:firstLine="14"/>
        <w:jc w:val="both"/>
        <w:rPr>
          <w:rFonts w:hint="eastAsia"/>
          <w:b/>
          <w:bCs/>
          <w:i/>
          <w:iCs/>
          <w:spacing w:val="17"/>
          <w:sz w:val="29"/>
          <w:szCs w:val="29"/>
        </w:rPr>
      </w:pPr>
    </w:p>
    <w:p w14:paraId="34CC7373">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威克里夫说：</w:t>
      </w:r>
    </w:p>
    <w:p w14:paraId="4C32E35D">
      <w:pPr>
        <w:pStyle w:val="2"/>
        <w:spacing w:before="131" w:line="246" w:lineRule="auto"/>
        <w:ind w:left="3" w:right="53" w:firstLine="14"/>
        <w:jc w:val="both"/>
        <w:rPr>
          <w:rFonts w:hint="eastAsia"/>
          <w:b/>
          <w:bCs/>
          <w:i/>
          <w:iCs/>
          <w:spacing w:val="17"/>
          <w:sz w:val="29"/>
          <w:szCs w:val="29"/>
        </w:rPr>
      </w:pPr>
    </w:p>
    <w:p w14:paraId="45BD56C8">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“Your second father is your spiritual father, who has special care of your soul; and thus you shall worship 204 him — you shall love him before other men, and obey his teaching in so far as he teaches God’s law; and you shall help him according to your power, that he may have a reasonable maintenance when he does his office well.</w:t>
      </w:r>
    </w:p>
    <w:p w14:paraId="700440D1">
      <w:pPr>
        <w:pStyle w:val="2"/>
        <w:spacing w:before="131" w:line="246" w:lineRule="auto"/>
        <w:ind w:left="3" w:right="53" w:firstLine="14"/>
        <w:jc w:val="both"/>
        <w:rPr>
          <w:rFonts w:hint="eastAsia"/>
          <w:b/>
          <w:bCs/>
          <w:i/>
          <w:iCs/>
          <w:spacing w:val="17"/>
          <w:sz w:val="29"/>
          <w:szCs w:val="29"/>
        </w:rPr>
      </w:pPr>
    </w:p>
    <w:p w14:paraId="15E0BAA1">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“你的第二位父亲是你的属灵父亲（spiritual father），他对你的灵魂（soul）有特别的关怀（special care）；因此你应尊敬（worship）204他——你应爱他胜过（before）其他人，并顺服（obey）他的教导（teaching），只要他教导神的律法；你应根据你的能力（power）帮助他，使他在尽好其职分（office）时能有合理的供养（reasonable maintenance）。</w:t>
      </w:r>
    </w:p>
    <w:p w14:paraId="633DDBF7">
      <w:pPr>
        <w:pStyle w:val="2"/>
        <w:spacing w:before="131" w:line="246" w:lineRule="auto"/>
        <w:ind w:left="3" w:right="53" w:firstLine="14"/>
        <w:jc w:val="both"/>
        <w:rPr>
          <w:rFonts w:hint="eastAsia"/>
          <w:b/>
          <w:bCs/>
          <w:i/>
          <w:iCs/>
          <w:spacing w:val="17"/>
          <w:sz w:val="29"/>
          <w:szCs w:val="29"/>
        </w:rPr>
      </w:pPr>
    </w:p>
    <w:p w14:paraId="11CD8A59">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And if he fails in his office, by giving an evil example, and in ceasing from teaching God’s law, you ought to have great sorrow on that account, and tell him his fault meekly and charitably, between you and him alone.”</w:t>
      </w:r>
    </w:p>
    <w:p w14:paraId="70D7DC79">
      <w:pPr>
        <w:pStyle w:val="2"/>
        <w:spacing w:before="131" w:line="246" w:lineRule="auto"/>
        <w:ind w:left="3" w:right="53" w:firstLine="14"/>
        <w:jc w:val="both"/>
        <w:rPr>
          <w:rFonts w:hint="eastAsia"/>
          <w:b/>
          <w:bCs/>
          <w:i/>
          <w:iCs/>
          <w:spacing w:val="17"/>
          <w:sz w:val="29"/>
          <w:szCs w:val="29"/>
        </w:rPr>
      </w:pPr>
    </w:p>
    <w:p w14:paraId="77224464">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如果他因树立坏榜样（evil example）和停止教导神的律法而在其职分上失败（fails），你应对此深感忧伤（great sorrow），并温和地（meekly）、仁爱地（charitably），在只有你和他两人之间时告诉他他的过错（fault）。”</w:t>
      </w:r>
    </w:p>
    <w:p w14:paraId="10304A98">
      <w:pPr>
        <w:pStyle w:val="2"/>
        <w:spacing w:before="131" w:line="246" w:lineRule="auto"/>
        <w:ind w:left="3" w:right="53" w:firstLine="14"/>
        <w:jc w:val="both"/>
        <w:rPr>
          <w:rFonts w:hint="eastAsia"/>
          <w:b/>
          <w:bCs/>
          <w:i/>
          <w:iCs/>
          <w:spacing w:val="17"/>
          <w:sz w:val="29"/>
          <w:szCs w:val="29"/>
        </w:rPr>
      </w:pPr>
    </w:p>
    <w:p w14:paraId="10127616">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It will be seen from this extract, that Wycliffe had not proceeded so far at the time when this treatise was written, as to counsel, and even to strongly urge, as he did afterwards, withholding maintenance from priests who are habitually delinquent.</w:t>
      </w:r>
    </w:p>
    <w:p w14:paraId="543A3DD6">
      <w:pPr>
        <w:pStyle w:val="2"/>
        <w:spacing w:before="131" w:line="246" w:lineRule="auto"/>
        <w:ind w:left="3" w:right="53" w:firstLine="14"/>
        <w:jc w:val="both"/>
        <w:rPr>
          <w:rFonts w:hint="eastAsia"/>
          <w:b/>
          <w:bCs/>
          <w:i/>
          <w:iCs/>
          <w:spacing w:val="17"/>
          <w:sz w:val="29"/>
          <w:szCs w:val="29"/>
        </w:rPr>
      </w:pPr>
    </w:p>
    <w:p w14:paraId="48553E66">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从这段摘录可以看出，在撰写这篇论述（treatise）时，威克里夫尚未达到像他后来那样劝告（counsel），甚至强烈敦促（strongly urge）扣留（withholding）惯常失职（habitually delinquent）祭司供养（maintenance）的程度。</w:t>
      </w:r>
    </w:p>
    <w:p w14:paraId="50405123">
      <w:pPr>
        <w:pStyle w:val="2"/>
        <w:spacing w:before="131" w:line="246" w:lineRule="auto"/>
        <w:ind w:left="3" w:right="53" w:firstLine="14"/>
        <w:jc w:val="both"/>
        <w:rPr>
          <w:rFonts w:hint="eastAsia"/>
          <w:b/>
          <w:bCs/>
          <w:i/>
          <w:iCs/>
          <w:spacing w:val="17"/>
          <w:sz w:val="29"/>
          <w:szCs w:val="29"/>
        </w:rPr>
      </w:pPr>
    </w:p>
    <w:p w14:paraId="1628E6B9">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Concerning our third Father, the Reformer writes, “He is best of all,” and for His sake, His true children are prepared to meet all suffering, and even death itself.</w:t>
      </w:r>
    </w:p>
    <w:p w14:paraId="6BC2A108">
      <w:pPr>
        <w:pStyle w:val="2"/>
        <w:spacing w:before="131" w:line="246" w:lineRule="auto"/>
        <w:ind w:left="3" w:right="53" w:firstLine="14"/>
        <w:jc w:val="both"/>
        <w:rPr>
          <w:rFonts w:hint="eastAsia"/>
          <w:b/>
          <w:bCs/>
          <w:i/>
          <w:iCs/>
          <w:spacing w:val="17"/>
          <w:sz w:val="29"/>
          <w:szCs w:val="29"/>
        </w:rPr>
      </w:pPr>
    </w:p>
    <w:p w14:paraId="370C1BAE">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关于我们的第三位父亲，改革家写道：“祂是最好的”，为了祂的缘故，祂真正的儿女（true children）准备好面对一切苦难（suffering），甚至死亡本身。</w:t>
      </w:r>
    </w:p>
    <w:p w14:paraId="5B9505E7">
      <w:pPr>
        <w:pStyle w:val="2"/>
        <w:spacing w:before="131" w:line="246" w:lineRule="auto"/>
        <w:ind w:left="3" w:right="53" w:firstLine="14"/>
        <w:jc w:val="both"/>
        <w:rPr>
          <w:rFonts w:hint="eastAsia"/>
          <w:b/>
          <w:bCs/>
          <w:i/>
          <w:iCs/>
          <w:spacing w:val="17"/>
          <w:sz w:val="29"/>
          <w:szCs w:val="29"/>
        </w:rPr>
      </w:pPr>
    </w:p>
    <w:p w14:paraId="633F2F2E">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ON THE LEAVEN OF THE PHARISEES 7</w:t>
      </w:r>
    </w:p>
    <w:p w14:paraId="0A54D071">
      <w:pPr>
        <w:pStyle w:val="2"/>
        <w:spacing w:before="131" w:line="246" w:lineRule="auto"/>
        <w:ind w:left="3" w:right="53" w:firstLine="14"/>
        <w:jc w:val="both"/>
        <w:rPr>
          <w:rFonts w:hint="eastAsia"/>
          <w:b/>
          <w:bCs/>
          <w:i/>
          <w:iCs/>
          <w:spacing w:val="17"/>
          <w:sz w:val="29"/>
          <w:szCs w:val="29"/>
        </w:rPr>
      </w:pPr>
    </w:p>
    <w:p w14:paraId="4C6B8C0E">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论法利赛人的酵 7</w:t>
      </w:r>
    </w:p>
    <w:p w14:paraId="6DF98FC1">
      <w:pPr>
        <w:pStyle w:val="2"/>
        <w:spacing w:before="131" w:line="246" w:lineRule="auto"/>
        <w:ind w:left="3" w:right="53" w:firstLine="14"/>
        <w:jc w:val="both"/>
        <w:rPr>
          <w:rFonts w:hint="eastAsia"/>
          <w:b/>
          <w:bCs/>
          <w:i/>
          <w:iCs/>
          <w:spacing w:val="17"/>
          <w:sz w:val="29"/>
          <w:szCs w:val="29"/>
        </w:rPr>
      </w:pPr>
    </w:p>
    <w:p w14:paraId="2AFAE03E">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On the remaining precepts, the observations are of a general nature, and present little that is remarkable.205</w:t>
      </w:r>
    </w:p>
    <w:p w14:paraId="60B29CCF">
      <w:pPr>
        <w:pStyle w:val="2"/>
        <w:spacing w:before="131" w:line="246" w:lineRule="auto"/>
        <w:ind w:left="3" w:right="53" w:firstLine="14"/>
        <w:jc w:val="both"/>
        <w:rPr>
          <w:rFonts w:hint="eastAsia"/>
          <w:b/>
          <w:bCs/>
          <w:i/>
          <w:iCs/>
          <w:spacing w:val="17"/>
          <w:sz w:val="29"/>
          <w:szCs w:val="29"/>
        </w:rPr>
      </w:pPr>
    </w:p>
    <w:p w14:paraId="0F304AD6">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关于其余的训诫（precepts），评论（observations）性质普遍，几乎没有什么值得注意的（remarkable）。205</w:t>
      </w:r>
    </w:p>
    <w:p w14:paraId="783E8052">
      <w:pPr>
        <w:pStyle w:val="2"/>
        <w:spacing w:before="131" w:line="246" w:lineRule="auto"/>
        <w:ind w:left="3" w:right="53" w:firstLine="14"/>
        <w:jc w:val="both"/>
        <w:rPr>
          <w:rFonts w:hint="eastAsia"/>
          <w:b/>
          <w:bCs/>
          <w:i/>
          <w:iCs/>
          <w:spacing w:val="17"/>
          <w:sz w:val="29"/>
          <w:szCs w:val="29"/>
        </w:rPr>
      </w:pPr>
    </w:p>
    <w:p w14:paraId="4E937D55">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But it is thus that the Reformer expresses himself at the close of the work:</w:t>
      </w:r>
    </w:p>
    <w:p w14:paraId="40C31E8D">
      <w:pPr>
        <w:pStyle w:val="2"/>
        <w:spacing w:before="131" w:line="246" w:lineRule="auto"/>
        <w:ind w:left="3" w:right="53" w:firstLine="14"/>
        <w:jc w:val="both"/>
        <w:rPr>
          <w:rFonts w:hint="eastAsia"/>
          <w:b/>
          <w:bCs/>
          <w:i/>
          <w:iCs/>
          <w:spacing w:val="17"/>
          <w:sz w:val="29"/>
          <w:szCs w:val="29"/>
        </w:rPr>
      </w:pPr>
    </w:p>
    <w:p w14:paraId="208246BB">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但改革家在作品结尾是这样表达自己的：</w:t>
      </w:r>
    </w:p>
    <w:p w14:paraId="0080F40B">
      <w:pPr>
        <w:pStyle w:val="2"/>
        <w:spacing w:before="131" w:line="246" w:lineRule="auto"/>
        <w:ind w:left="3" w:right="53" w:firstLine="14"/>
        <w:jc w:val="both"/>
        <w:rPr>
          <w:rFonts w:hint="eastAsia"/>
          <w:b/>
          <w:bCs/>
          <w:i/>
          <w:iCs/>
          <w:spacing w:val="17"/>
          <w:sz w:val="29"/>
          <w:szCs w:val="29"/>
        </w:rPr>
      </w:pPr>
    </w:p>
    <w:p w14:paraId="11025D5D">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“Many think if they give a penny to a pardoner, they will be absolved of breaking all the commandments of God; and therefore they take no heed to keep them.</w:t>
      </w:r>
    </w:p>
    <w:p w14:paraId="33CC3AC9">
      <w:pPr>
        <w:pStyle w:val="2"/>
        <w:spacing w:before="131" w:line="246" w:lineRule="auto"/>
        <w:ind w:left="3" w:right="53" w:firstLine="14"/>
        <w:jc w:val="both"/>
        <w:rPr>
          <w:rFonts w:hint="eastAsia"/>
          <w:b/>
          <w:bCs/>
          <w:i/>
          <w:iCs/>
          <w:spacing w:val="17"/>
          <w:sz w:val="29"/>
          <w:szCs w:val="29"/>
        </w:rPr>
      </w:pPr>
    </w:p>
    <w:p w14:paraId="327C69FB">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“许多人认为如果他们给一个赦罪贩（pardoner）一个便士（penny），他们就会被赦免（absolved）违背神所有诫命（commandments）的罪；因此他们不注意（take no heed）遵守它们。</w:t>
      </w:r>
    </w:p>
    <w:p w14:paraId="792F9465">
      <w:pPr>
        <w:pStyle w:val="2"/>
        <w:spacing w:before="131" w:line="246" w:lineRule="auto"/>
        <w:ind w:left="3" w:right="53" w:firstLine="14"/>
        <w:jc w:val="both"/>
        <w:rPr>
          <w:rFonts w:hint="eastAsia"/>
          <w:b/>
          <w:bCs/>
          <w:i/>
          <w:iCs/>
          <w:spacing w:val="17"/>
          <w:sz w:val="29"/>
          <w:szCs w:val="29"/>
        </w:rPr>
      </w:pPr>
    </w:p>
    <w:p w14:paraId="7BBADB33">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I say to you for certain, though you hire priests and friars to pray for you, and though every day you hear many masses, and found chantries 206 and colleges, and go on pilgrimage all your life, and give all your goods to pardoners — all this shall not bring your soul to heaven.</w:t>
      </w:r>
    </w:p>
    <w:p w14:paraId="152DF676">
      <w:pPr>
        <w:pStyle w:val="2"/>
        <w:spacing w:before="131" w:line="246" w:lineRule="auto"/>
        <w:ind w:left="3" w:right="53" w:firstLine="14"/>
        <w:jc w:val="both"/>
        <w:rPr>
          <w:rFonts w:hint="eastAsia"/>
          <w:b/>
          <w:bCs/>
          <w:i/>
          <w:iCs/>
          <w:spacing w:val="17"/>
          <w:sz w:val="29"/>
          <w:szCs w:val="29"/>
        </w:rPr>
      </w:pPr>
    </w:p>
    <w:p w14:paraId="36ABB832">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我确切地告诉你们，即使你们雇佣（hire）祭司（priests）和修士（friars）为你们祈祷（pray），即使你们每天听许多弥撒（masses），建立（found）唱诗班席位（chantries）206和学院（colleges），一生都去朝圣（pilgrimage），并将你们所有的财物（goods）都给赦罪贩——所有这一切都不能将你们的灵魂带入天堂（heaven）。</w:t>
      </w:r>
    </w:p>
    <w:p w14:paraId="5561155B">
      <w:pPr>
        <w:pStyle w:val="2"/>
        <w:spacing w:before="131" w:line="246" w:lineRule="auto"/>
        <w:ind w:left="3" w:right="53" w:firstLine="14"/>
        <w:jc w:val="both"/>
        <w:rPr>
          <w:rFonts w:hint="eastAsia"/>
          <w:b/>
          <w:bCs/>
          <w:i/>
          <w:iCs/>
          <w:spacing w:val="17"/>
          <w:sz w:val="29"/>
          <w:szCs w:val="29"/>
        </w:rPr>
      </w:pPr>
    </w:p>
    <w:p w14:paraId="69195961">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But if you keep the commandments of God to your life’s end, though you have neither penny nor halfpenny, you shall have everlasting pardon, and the bliss of heaven!”</w:t>
      </w:r>
    </w:p>
    <w:p w14:paraId="5B8BA841">
      <w:pPr>
        <w:pStyle w:val="2"/>
        <w:spacing w:before="131" w:line="246" w:lineRule="auto"/>
        <w:ind w:left="3" w:right="53" w:firstLine="14"/>
        <w:jc w:val="both"/>
        <w:rPr>
          <w:rFonts w:hint="eastAsia"/>
          <w:b/>
          <w:bCs/>
          <w:i/>
          <w:iCs/>
          <w:spacing w:val="17"/>
          <w:sz w:val="29"/>
          <w:szCs w:val="29"/>
        </w:rPr>
      </w:pPr>
    </w:p>
    <w:p w14:paraId="0FFF2EB6">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但如果你们遵守神的诫命直到生命的终结，即使你们身无分文（neither penny nor halfpenny），你们也将获得永恒的赦免（everlasting pardon）和天国的福乐（bliss of heaven）！”</w:t>
      </w:r>
    </w:p>
    <w:p w14:paraId="2CF0A877">
      <w:pPr>
        <w:pStyle w:val="2"/>
        <w:spacing w:before="131" w:line="246" w:lineRule="auto"/>
        <w:ind w:left="3" w:right="53" w:firstLine="14"/>
        <w:jc w:val="both"/>
        <w:rPr>
          <w:rFonts w:hint="eastAsia"/>
          <w:b/>
          <w:bCs/>
          <w:i/>
          <w:iCs/>
          <w:spacing w:val="17"/>
          <w:sz w:val="29"/>
          <w:szCs w:val="29"/>
        </w:rPr>
      </w:pPr>
    </w:p>
    <w:p w14:paraId="4C4462F5">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Christ said, it is added,</w:t>
      </w:r>
    </w:p>
    <w:p w14:paraId="0B9891BE">
      <w:pPr>
        <w:pStyle w:val="2"/>
        <w:spacing w:before="131" w:line="246" w:lineRule="auto"/>
        <w:ind w:left="3" w:right="53" w:firstLine="14"/>
        <w:jc w:val="both"/>
        <w:rPr>
          <w:rFonts w:hint="eastAsia"/>
          <w:b/>
          <w:bCs/>
          <w:i/>
          <w:iCs/>
          <w:spacing w:val="17"/>
          <w:sz w:val="29"/>
          <w:szCs w:val="29"/>
        </w:rPr>
      </w:pPr>
    </w:p>
    <w:p w14:paraId="0155A830">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补充说，基督说：</w:t>
      </w:r>
    </w:p>
    <w:p w14:paraId="480C1A81">
      <w:pPr>
        <w:pStyle w:val="2"/>
        <w:spacing w:before="131" w:line="246" w:lineRule="auto"/>
        <w:ind w:left="3" w:right="53" w:firstLine="14"/>
        <w:jc w:val="both"/>
        <w:rPr>
          <w:rFonts w:hint="eastAsia"/>
          <w:b/>
          <w:bCs/>
          <w:i/>
          <w:iCs/>
          <w:spacing w:val="17"/>
          <w:sz w:val="29"/>
          <w:szCs w:val="29"/>
        </w:rPr>
      </w:pPr>
    </w:p>
    <w:p w14:paraId="2443D7AC">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“‘Suffer for me as I have suffered for you,’ 207 for it behooves the members to follow the head.</w:t>
      </w:r>
    </w:p>
    <w:p w14:paraId="0B4FCCA3">
      <w:pPr>
        <w:pStyle w:val="2"/>
        <w:spacing w:before="131" w:line="246" w:lineRule="auto"/>
        <w:ind w:left="3" w:right="53" w:firstLine="14"/>
        <w:jc w:val="both"/>
        <w:rPr>
          <w:rFonts w:hint="eastAsia"/>
          <w:b/>
          <w:bCs/>
          <w:i/>
          <w:iCs/>
          <w:spacing w:val="17"/>
          <w:sz w:val="29"/>
          <w:szCs w:val="29"/>
        </w:rPr>
      </w:pPr>
    </w:p>
    <w:p w14:paraId="283AEF7E">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“‘为我受苦（Suffer），正如我为你们受苦一样，’207因为肢体（members）理应（behooves）跟随头（head）。</w:t>
      </w:r>
    </w:p>
    <w:p w14:paraId="059E2A42">
      <w:pPr>
        <w:pStyle w:val="2"/>
        <w:spacing w:before="131" w:line="246" w:lineRule="auto"/>
        <w:ind w:left="3" w:right="53" w:firstLine="14"/>
        <w:jc w:val="both"/>
        <w:rPr>
          <w:rFonts w:hint="eastAsia"/>
          <w:b/>
          <w:bCs/>
          <w:i/>
          <w:iCs/>
          <w:spacing w:val="17"/>
          <w:sz w:val="29"/>
          <w:szCs w:val="29"/>
        </w:rPr>
      </w:pPr>
    </w:p>
    <w:p w14:paraId="32305686">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Jesus Christ is our head, and we are his members, if we dowell.</w:t>
      </w:r>
    </w:p>
    <w:p w14:paraId="6703E359">
      <w:pPr>
        <w:pStyle w:val="2"/>
        <w:spacing w:before="131" w:line="246" w:lineRule="auto"/>
        <w:ind w:left="3" w:right="53" w:firstLine="14"/>
        <w:jc w:val="both"/>
        <w:rPr>
          <w:rFonts w:hint="eastAsia"/>
          <w:b/>
          <w:bCs/>
          <w:i/>
          <w:iCs/>
          <w:spacing w:val="17"/>
          <w:sz w:val="29"/>
          <w:szCs w:val="29"/>
        </w:rPr>
      </w:pPr>
    </w:p>
    <w:p w14:paraId="2236444F">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耶稣基督是我们的头，如果我们行得好（do well），我们就是祂的肢体。</w:t>
      </w:r>
    </w:p>
    <w:p w14:paraId="14CF8EF1">
      <w:pPr>
        <w:pStyle w:val="2"/>
        <w:spacing w:before="131" w:line="246" w:lineRule="auto"/>
        <w:ind w:left="3" w:right="53" w:firstLine="14"/>
        <w:jc w:val="both"/>
        <w:rPr>
          <w:rFonts w:hint="eastAsia"/>
          <w:b/>
          <w:bCs/>
          <w:i/>
          <w:iCs/>
          <w:spacing w:val="17"/>
          <w:sz w:val="29"/>
          <w:szCs w:val="29"/>
        </w:rPr>
      </w:pPr>
    </w:p>
    <w:p w14:paraId="767D51C2">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What apostle, martyr, confessor, or virgin, or saint, ever came to God without suffering?</w:t>
      </w:r>
    </w:p>
    <w:p w14:paraId="32393F86">
      <w:pPr>
        <w:pStyle w:val="2"/>
        <w:spacing w:before="131" w:line="246" w:lineRule="auto"/>
        <w:ind w:left="3" w:right="53" w:firstLine="14"/>
        <w:jc w:val="both"/>
        <w:rPr>
          <w:rFonts w:hint="eastAsia"/>
          <w:b/>
          <w:bCs/>
          <w:i/>
          <w:iCs/>
          <w:spacing w:val="17"/>
          <w:sz w:val="29"/>
          <w:szCs w:val="29"/>
        </w:rPr>
      </w:pPr>
    </w:p>
    <w:p w14:paraId="67AC7377">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哪一位使徒（apostle）、殉道者（martyr）、宣信者（confessor）、童女（virgin）或圣徒（saint），曾未经受苦（suffering）而来到神面前？</w:t>
      </w:r>
    </w:p>
    <w:p w14:paraId="6E7F3F3E">
      <w:pPr>
        <w:pStyle w:val="2"/>
        <w:spacing w:before="131" w:line="246" w:lineRule="auto"/>
        <w:ind w:left="3" w:right="53" w:firstLine="14"/>
        <w:jc w:val="both"/>
        <w:rPr>
          <w:rFonts w:hint="eastAsia"/>
          <w:b/>
          <w:bCs/>
          <w:i/>
          <w:iCs/>
          <w:spacing w:val="17"/>
          <w:sz w:val="29"/>
          <w:szCs w:val="29"/>
        </w:rPr>
      </w:pPr>
    </w:p>
    <w:p w14:paraId="68C477FC">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Then what shall we wretches say, that herein read the lives of saints which, through many torments, went to God joying and singing.</w:t>
      </w:r>
    </w:p>
    <w:p w14:paraId="3E892608">
      <w:pPr>
        <w:pStyle w:val="2"/>
        <w:spacing w:before="131" w:line="246" w:lineRule="auto"/>
        <w:ind w:left="3" w:right="53" w:firstLine="14"/>
        <w:jc w:val="both"/>
        <w:rPr>
          <w:rFonts w:hint="eastAsia"/>
          <w:b/>
          <w:bCs/>
          <w:i/>
          <w:iCs/>
          <w:spacing w:val="17"/>
          <w:sz w:val="29"/>
          <w:szCs w:val="29"/>
        </w:rPr>
      </w:pPr>
    </w:p>
    <w:p w14:paraId="4A2800B9">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那么我们这些可怜人（wretches），在此阅读那些通过许多折磨（torments）、欢欣（joying）歌唱（singing）着归向神的圣徒生平（lives of saints）时，该说什么呢？</w:t>
      </w:r>
    </w:p>
    <w:p w14:paraId="2A169BD5">
      <w:pPr>
        <w:pStyle w:val="2"/>
        <w:spacing w:before="131" w:line="246" w:lineRule="auto"/>
        <w:ind w:left="3" w:right="53" w:firstLine="14"/>
        <w:jc w:val="both"/>
        <w:rPr>
          <w:rFonts w:hint="eastAsia"/>
          <w:b/>
          <w:bCs/>
          <w:i/>
          <w:iCs/>
          <w:spacing w:val="17"/>
          <w:sz w:val="29"/>
          <w:szCs w:val="29"/>
        </w:rPr>
      </w:pPr>
    </w:p>
    <w:p w14:paraId="1FF11471">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We wretches bear falsely the name of Christian men, when only touched by a little short breath of our neighbor’s tongue, we lose charity and patience, and mindfulness of our death, of the quaking judgment, of the day of doom, of the everlasting pains of hell, of the everlasting joys of heaven!”</w:t>
      </w:r>
    </w:p>
    <w:p w14:paraId="10E5F35A">
      <w:pPr>
        <w:pStyle w:val="2"/>
        <w:spacing w:before="131" w:line="246" w:lineRule="auto"/>
        <w:ind w:left="3" w:right="53" w:firstLine="14"/>
        <w:jc w:val="both"/>
        <w:rPr>
          <w:rFonts w:hint="eastAsia"/>
          <w:b/>
          <w:bCs/>
          <w:i/>
          <w:iCs/>
          <w:spacing w:val="17"/>
          <w:sz w:val="29"/>
          <w:szCs w:val="29"/>
        </w:rPr>
      </w:pPr>
    </w:p>
    <w:p w14:paraId="34DE915A">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当我们这些可怜人仅仅被邻舍舌头（neighbor’s tongue）一点短暂的气息（little short breath）触及时，就失去仁爱（charity）和忍耐（patience），以及对我们死亡（death）、震动（quaking）审判（judgment）、末日（day of doom）、地狱永恒痛苦（everlasting pains of hell）、天堂永恒喜乐（everlasting joys of heaven）的记念（mindfulness）时，我们就虚假地（falsely）承担着基督徒（Christian men）的名号！”</w:t>
      </w:r>
    </w:p>
    <w:p w14:paraId="60CAB0CC">
      <w:pPr>
        <w:pStyle w:val="2"/>
        <w:spacing w:before="131" w:line="246" w:lineRule="auto"/>
        <w:ind w:left="3" w:right="53" w:firstLine="14"/>
        <w:jc w:val="both"/>
        <w:rPr>
          <w:rFonts w:hint="eastAsia"/>
          <w:b/>
          <w:bCs/>
          <w:i/>
          <w:iCs/>
          <w:spacing w:val="17"/>
          <w:sz w:val="29"/>
          <w:szCs w:val="29"/>
        </w:rPr>
      </w:pPr>
    </w:p>
    <w:p w14:paraId="0869C766">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De Hypocritarum Imposturis.208 This is the first piece in order in a manuscript volume in Corpus Christi College, Cambridge, including a series of the most interesting of the tracts and treatises published by Wycliffe in English.</w:t>
      </w:r>
    </w:p>
    <w:p w14:paraId="41DDA6B4">
      <w:pPr>
        <w:pStyle w:val="2"/>
        <w:spacing w:before="131" w:line="246" w:lineRule="auto"/>
        <w:ind w:left="3" w:right="53" w:firstLine="14"/>
        <w:jc w:val="both"/>
        <w:rPr>
          <w:rFonts w:hint="eastAsia"/>
          <w:b/>
          <w:bCs/>
          <w:i/>
          <w:iCs/>
          <w:spacing w:val="17"/>
          <w:sz w:val="29"/>
          <w:szCs w:val="29"/>
        </w:rPr>
      </w:pPr>
    </w:p>
    <w:p w14:paraId="4B233AF7">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《论伪善者的欺骗》（De Hypocritarum Imposturis）。208 这是剑桥基督圣体学院（Corpus Christi College, Cambridge）一份手稿卷宗中按顺序排列的第一篇作品，该卷宗包含了一系列威克里夫用英文出版的最有趣的（most interesting）小册子（tracts）和论述（treatises）。</w:t>
      </w:r>
    </w:p>
    <w:p w14:paraId="1D0C1A01">
      <w:pPr>
        <w:pStyle w:val="2"/>
        <w:spacing w:before="131" w:line="246" w:lineRule="auto"/>
        <w:ind w:left="3" w:right="53" w:firstLine="14"/>
        <w:jc w:val="both"/>
        <w:rPr>
          <w:rFonts w:hint="eastAsia"/>
          <w:b/>
          <w:bCs/>
          <w:i/>
          <w:iCs/>
          <w:spacing w:val="17"/>
          <w:sz w:val="29"/>
          <w:szCs w:val="29"/>
        </w:rPr>
      </w:pPr>
    </w:p>
    <w:p w14:paraId="77BE8187">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It consists of a commentary on the text, “Beware of the leaven of the Pharisees,” and it is meant to identify the mendicant orders with that sect of ancient religionists, in respect to their lack of sincerity.</w:t>
      </w:r>
    </w:p>
    <w:p w14:paraId="205CEF68">
      <w:pPr>
        <w:pStyle w:val="2"/>
        <w:spacing w:before="131" w:line="246" w:lineRule="auto"/>
        <w:ind w:left="3" w:right="53" w:firstLine="14"/>
        <w:jc w:val="both"/>
        <w:rPr>
          <w:rFonts w:hint="eastAsia"/>
          <w:b/>
          <w:bCs/>
          <w:i/>
          <w:iCs/>
          <w:spacing w:val="17"/>
          <w:sz w:val="29"/>
          <w:szCs w:val="29"/>
        </w:rPr>
      </w:pPr>
    </w:p>
    <w:p w14:paraId="181EAEF0">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它包含对经文“要防备法利赛人的酵”（Beware of the leaven of the Pharisees）的注释（commentary），意在就其缺乏真诚（sincerity）方面，将托钵修会（mendicant orders）与那个古代宗教派别（sect of ancient religionists）等同起来。</w:t>
      </w:r>
    </w:p>
    <w:p w14:paraId="0E0DE406">
      <w:pPr>
        <w:pStyle w:val="2"/>
        <w:spacing w:before="131" w:line="246" w:lineRule="auto"/>
        <w:ind w:left="3" w:right="53" w:firstLine="14"/>
        <w:jc w:val="both"/>
        <w:rPr>
          <w:rFonts w:hint="eastAsia"/>
          <w:b/>
          <w:bCs/>
          <w:i/>
          <w:iCs/>
          <w:spacing w:val="17"/>
          <w:sz w:val="29"/>
          <w:szCs w:val="29"/>
        </w:rPr>
      </w:pPr>
    </w:p>
    <w:p w14:paraId="0EB0CFA8">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It begins with the words, “Christ commands his disciples, and all Christian men, to understand and flee the sour dough of the Pharisees, which is hypocrisy.” 209</w:t>
      </w:r>
    </w:p>
    <w:p w14:paraId="73208E8E">
      <w:pPr>
        <w:pStyle w:val="2"/>
        <w:spacing w:before="131" w:line="246" w:lineRule="auto"/>
        <w:ind w:left="3" w:right="53" w:firstLine="14"/>
        <w:jc w:val="both"/>
        <w:rPr>
          <w:rFonts w:hint="eastAsia"/>
          <w:b/>
          <w:bCs/>
          <w:i/>
          <w:iCs/>
          <w:spacing w:val="17"/>
          <w:sz w:val="29"/>
          <w:szCs w:val="29"/>
        </w:rPr>
      </w:pPr>
    </w:p>
    <w:p w14:paraId="651E899A">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它以这样的话开始：“基督命令祂的门徒（disciples）和所有基督徒（Christian men），要明白并逃避（flee）法利赛人（Pharisees）的酸面团（sour dough），那就是伪善（hypocrisy）。”209</w:t>
      </w:r>
    </w:p>
    <w:p w14:paraId="32EC4124">
      <w:pPr>
        <w:pStyle w:val="2"/>
        <w:spacing w:before="131" w:line="246" w:lineRule="auto"/>
        <w:ind w:left="3" w:right="53" w:firstLine="14"/>
        <w:jc w:val="both"/>
        <w:rPr>
          <w:rFonts w:hint="eastAsia"/>
          <w:b/>
          <w:bCs/>
          <w:i/>
          <w:iCs/>
          <w:spacing w:val="17"/>
          <w:sz w:val="29"/>
          <w:szCs w:val="29"/>
        </w:rPr>
      </w:pPr>
    </w:p>
    <w:p w14:paraId="1BF27E39">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The volume has been injured by damp, and nearly the whole of the first page is illegible.</w:t>
      </w:r>
    </w:p>
    <w:p w14:paraId="47D800BA">
      <w:pPr>
        <w:pStyle w:val="2"/>
        <w:spacing w:before="131" w:line="246" w:lineRule="auto"/>
        <w:ind w:left="3" w:right="53" w:firstLine="14"/>
        <w:jc w:val="both"/>
        <w:rPr>
          <w:rFonts w:hint="eastAsia"/>
          <w:b/>
          <w:bCs/>
          <w:i/>
          <w:iCs/>
          <w:spacing w:val="17"/>
          <w:sz w:val="29"/>
          <w:szCs w:val="29"/>
        </w:rPr>
      </w:pPr>
    </w:p>
    <w:p w14:paraId="7FAB2A85">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这卷书因受潮（damp）而损坏，第一页几乎全部难以辨认（illegible）。</w:t>
      </w:r>
    </w:p>
    <w:p w14:paraId="37665719">
      <w:pPr>
        <w:pStyle w:val="2"/>
        <w:spacing w:before="131" w:line="246" w:lineRule="auto"/>
        <w:ind w:left="3" w:right="53" w:firstLine="14"/>
        <w:jc w:val="both"/>
        <w:rPr>
          <w:rFonts w:hint="eastAsia"/>
          <w:b/>
          <w:bCs/>
          <w:i/>
          <w:iCs/>
          <w:spacing w:val="17"/>
          <w:sz w:val="29"/>
          <w:szCs w:val="29"/>
        </w:rPr>
      </w:pPr>
    </w:p>
    <w:p w14:paraId="609A4724">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8 ON THE WRITINGS OF WYCLIFFE IN MANUSCRIPT</w:t>
      </w:r>
    </w:p>
    <w:p w14:paraId="302A8B3E">
      <w:pPr>
        <w:pStyle w:val="2"/>
        <w:spacing w:before="131" w:line="246" w:lineRule="auto"/>
        <w:ind w:left="3" w:right="53" w:firstLine="14"/>
        <w:jc w:val="both"/>
        <w:rPr>
          <w:rFonts w:hint="eastAsia"/>
          <w:b/>
          <w:bCs/>
          <w:i/>
          <w:iCs/>
          <w:spacing w:val="17"/>
          <w:sz w:val="29"/>
          <w:szCs w:val="29"/>
        </w:rPr>
      </w:pPr>
    </w:p>
    <w:p w14:paraId="0E6BDE2C">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8 论威克里夫的手稿著作</w:t>
      </w:r>
    </w:p>
    <w:p w14:paraId="4246FD7A">
      <w:pPr>
        <w:pStyle w:val="2"/>
        <w:spacing w:before="131" w:line="246" w:lineRule="auto"/>
        <w:ind w:left="3" w:right="53" w:firstLine="14"/>
        <w:jc w:val="both"/>
        <w:rPr>
          <w:rFonts w:hint="eastAsia"/>
          <w:b/>
          <w:bCs/>
          <w:i/>
          <w:iCs/>
          <w:spacing w:val="17"/>
          <w:sz w:val="29"/>
          <w:szCs w:val="29"/>
        </w:rPr>
      </w:pPr>
    </w:p>
    <w:p w14:paraId="6432CC04">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In a remaining portion of that page, the Reformer speaks of the importance of “bringing men cleanly to the Gospel, and the peace and freedom of Christ’s order — that being the most perfect, and the easiest to win heaven by.”</w:t>
      </w:r>
    </w:p>
    <w:p w14:paraId="3478C72C">
      <w:pPr>
        <w:pStyle w:val="2"/>
        <w:spacing w:before="131" w:line="246" w:lineRule="auto"/>
        <w:ind w:left="3" w:right="53" w:firstLine="14"/>
        <w:jc w:val="both"/>
        <w:rPr>
          <w:rFonts w:hint="eastAsia"/>
          <w:b/>
          <w:bCs/>
          <w:i/>
          <w:iCs/>
          <w:spacing w:val="17"/>
          <w:sz w:val="29"/>
          <w:szCs w:val="29"/>
        </w:rPr>
      </w:pPr>
    </w:p>
    <w:p w14:paraId="7600F1E9">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在那一页剩余的部分，改革家谈到了“将人纯洁地（cleanly）带到福音（Gospel），以及基督秩序（Christ’s order）的平安（peace）和自由（freedom）——那是（教会秩序）最完美的，也是最容易借以赢得天堂（win heaven）的”的重要性。</w:t>
      </w:r>
    </w:p>
    <w:p w14:paraId="4022AFAE">
      <w:pPr>
        <w:pStyle w:val="2"/>
        <w:spacing w:before="131" w:line="246" w:lineRule="auto"/>
        <w:ind w:left="3" w:right="53" w:firstLine="14"/>
        <w:jc w:val="both"/>
        <w:rPr>
          <w:rFonts w:hint="eastAsia"/>
          <w:b/>
          <w:bCs/>
          <w:i/>
          <w:iCs/>
          <w:spacing w:val="17"/>
          <w:sz w:val="29"/>
          <w:szCs w:val="29"/>
        </w:rPr>
      </w:pPr>
    </w:p>
    <w:p w14:paraId="2CAEE81A">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The treatise extends to twenty-two pages, double columns, in quarto.210</w:t>
      </w:r>
    </w:p>
    <w:p w14:paraId="3CB1F1F8">
      <w:pPr>
        <w:pStyle w:val="2"/>
        <w:spacing w:before="131" w:line="246" w:lineRule="auto"/>
        <w:ind w:left="3" w:right="53" w:firstLine="14"/>
        <w:jc w:val="both"/>
        <w:rPr>
          <w:rFonts w:hint="eastAsia"/>
          <w:b/>
          <w:bCs/>
          <w:i/>
          <w:iCs/>
          <w:spacing w:val="17"/>
          <w:sz w:val="29"/>
          <w:szCs w:val="29"/>
        </w:rPr>
      </w:pPr>
    </w:p>
    <w:p w14:paraId="68A9D8EC">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这篇论述（treatise）长达二十二页，双栏，四开本（quarto）。210</w:t>
      </w:r>
    </w:p>
    <w:p w14:paraId="7838DFD4">
      <w:pPr>
        <w:pStyle w:val="2"/>
        <w:spacing w:before="131" w:line="246" w:lineRule="auto"/>
        <w:ind w:left="3" w:right="53" w:firstLine="14"/>
        <w:jc w:val="both"/>
        <w:rPr>
          <w:rFonts w:hint="eastAsia"/>
          <w:b/>
          <w:bCs/>
          <w:i/>
          <w:iCs/>
          <w:spacing w:val="17"/>
          <w:sz w:val="29"/>
          <w:szCs w:val="29"/>
        </w:rPr>
      </w:pPr>
    </w:p>
    <w:p w14:paraId="3CC4DEED">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And from its reference to the papal schism, and to the disputes concerning the eucharist, it manifestly belongs to the later period of the Reformer’s life.211</w:t>
      </w:r>
    </w:p>
    <w:p w14:paraId="031CF3E2">
      <w:pPr>
        <w:pStyle w:val="2"/>
        <w:spacing w:before="131" w:line="246" w:lineRule="auto"/>
        <w:ind w:left="3" w:right="53" w:firstLine="14"/>
        <w:jc w:val="both"/>
        <w:rPr>
          <w:rFonts w:hint="eastAsia"/>
          <w:b/>
          <w:bCs/>
          <w:i/>
          <w:iCs/>
          <w:spacing w:val="17"/>
          <w:sz w:val="29"/>
          <w:szCs w:val="29"/>
        </w:rPr>
      </w:pPr>
    </w:p>
    <w:p w14:paraId="61F42EF8">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从其提及教皇分裂（papal schism）和关于圣餐（eucharist）的争论来看，它显然属于改革家生命的后期（later period）。211</w:t>
      </w:r>
    </w:p>
    <w:p w14:paraId="6E58D04E">
      <w:pPr>
        <w:pStyle w:val="2"/>
        <w:spacing w:before="131" w:line="246" w:lineRule="auto"/>
        <w:ind w:left="3" w:right="53" w:firstLine="14"/>
        <w:jc w:val="both"/>
        <w:rPr>
          <w:rFonts w:hint="eastAsia"/>
          <w:b/>
          <w:bCs/>
          <w:i/>
          <w:iCs/>
          <w:spacing w:val="17"/>
          <w:sz w:val="29"/>
          <w:szCs w:val="29"/>
        </w:rPr>
      </w:pPr>
    </w:p>
    <w:p w14:paraId="7BF673BA">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“See now,” he writes, “where these friars break falsely all the commandments of God.</w:t>
      </w:r>
    </w:p>
    <w:p w14:paraId="2836ACCA">
      <w:pPr>
        <w:pStyle w:val="2"/>
        <w:spacing w:before="131" w:line="246" w:lineRule="auto"/>
        <w:ind w:left="3" w:right="53" w:firstLine="14"/>
        <w:jc w:val="both"/>
        <w:rPr>
          <w:rFonts w:hint="eastAsia"/>
          <w:b/>
          <w:bCs/>
          <w:i/>
          <w:iCs/>
          <w:spacing w:val="17"/>
          <w:sz w:val="29"/>
          <w:szCs w:val="29"/>
        </w:rPr>
      </w:pPr>
    </w:p>
    <w:p w14:paraId="50324724">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他写道：“现在看看，这些修士（friars）在哪里虚假地（falsely）违背了神所有的诫命（commandments）。</w:t>
      </w:r>
    </w:p>
    <w:p w14:paraId="45AAA1C8">
      <w:pPr>
        <w:pStyle w:val="2"/>
        <w:spacing w:before="131" w:line="246" w:lineRule="auto"/>
        <w:ind w:left="3" w:right="53" w:firstLine="14"/>
        <w:jc w:val="both"/>
        <w:rPr>
          <w:rFonts w:hint="eastAsia"/>
          <w:b/>
          <w:bCs/>
          <w:i/>
          <w:iCs/>
          <w:spacing w:val="17"/>
          <w:sz w:val="29"/>
          <w:szCs w:val="29"/>
        </w:rPr>
      </w:pPr>
    </w:p>
    <w:p w14:paraId="23251092">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If they choose to be ruled more after the ordinance of sinful men and idiots, than after the clean ordinance of Christ — and say that sinful man’s ordinance is better and truer for man, and more perfect, than the clean ordinance of Christ — then they worship false gods, and are heretics and blasphemers; and so they break the first commandment of God.</w:t>
      </w:r>
    </w:p>
    <w:p w14:paraId="541A9ADE">
      <w:pPr>
        <w:pStyle w:val="2"/>
        <w:spacing w:before="131" w:line="246" w:lineRule="auto"/>
        <w:ind w:left="3" w:right="53" w:firstLine="14"/>
        <w:jc w:val="both"/>
        <w:rPr>
          <w:rFonts w:hint="eastAsia"/>
          <w:b/>
          <w:bCs/>
          <w:i/>
          <w:iCs/>
          <w:spacing w:val="17"/>
          <w:sz w:val="29"/>
          <w:szCs w:val="29"/>
        </w:rPr>
      </w:pPr>
    </w:p>
    <w:p w14:paraId="18ED2BB1">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如果他们选择更多地遵循罪人（sinful men）和愚人（idiots）的规定（ordinance），而不是遵循基督纯洁的（clean）规定——并说罪人的规定对人更好、更真实、更完美，胜过基督纯洁的规定——那么他们就敬拜（worship）假神（false gods），是异端（heretics）和亵渎者（blasphemers）；因此他们违背了神的第一条诫命。</w:t>
      </w:r>
    </w:p>
    <w:p w14:paraId="3939D07C">
      <w:pPr>
        <w:pStyle w:val="2"/>
        <w:spacing w:before="131" w:line="246" w:lineRule="auto"/>
        <w:ind w:left="3" w:right="53" w:firstLine="14"/>
        <w:jc w:val="both"/>
        <w:rPr>
          <w:rFonts w:hint="eastAsia"/>
          <w:b/>
          <w:bCs/>
          <w:i/>
          <w:iCs/>
          <w:spacing w:val="17"/>
          <w:sz w:val="29"/>
          <w:szCs w:val="29"/>
        </w:rPr>
      </w:pPr>
    </w:p>
    <w:p w14:paraId="4EB7FCA9">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If they dread more, and punish more, for breaking sinful man’s traditions, than for breaking the commandments of God; and study and love their private rules more than the commandments of God, then they worship, love, and dread sinful man, and maybe damned devils, more than God Almighty — for as Austin 212 says, ‘a man makes that thing his God, which he dreads most and loves most.’”</w:t>
      </w:r>
    </w:p>
    <w:p w14:paraId="2F1D5E09">
      <w:pPr>
        <w:pStyle w:val="2"/>
        <w:spacing w:before="131" w:line="246" w:lineRule="auto"/>
        <w:ind w:left="3" w:right="53" w:firstLine="14"/>
        <w:jc w:val="both"/>
        <w:rPr>
          <w:rFonts w:hint="eastAsia"/>
          <w:b/>
          <w:bCs/>
          <w:i/>
          <w:iCs/>
          <w:spacing w:val="17"/>
          <w:sz w:val="29"/>
          <w:szCs w:val="29"/>
        </w:rPr>
      </w:pPr>
    </w:p>
    <w:p w14:paraId="4E04F29B">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如果他们因违背罪人的传统（traditions）而比因违背神的诫命更害怕（dread）、惩罚（punish）更严厉；并且研习（study）和爱（love）他们私人的规矩（private rules）胜过神的诫命，那么他们就敬拜、爱、并害怕罪人，或许还有被咒诅的魔鬼（damned devils），胜过全能的神（God Almighty）——因为正如奥斯丁（Austin）212所说，‘一个人把他最害怕和最爱的东西当作他的神’。”</w:t>
      </w:r>
    </w:p>
    <w:p w14:paraId="215017BA">
      <w:pPr>
        <w:pStyle w:val="2"/>
        <w:spacing w:before="131" w:line="246" w:lineRule="auto"/>
        <w:ind w:left="3" w:right="53" w:firstLine="14"/>
        <w:jc w:val="both"/>
        <w:rPr>
          <w:rFonts w:hint="eastAsia"/>
          <w:b/>
          <w:bCs/>
          <w:i/>
          <w:iCs/>
          <w:spacing w:val="17"/>
          <w:sz w:val="29"/>
          <w:szCs w:val="29"/>
        </w:rPr>
      </w:pPr>
    </w:p>
    <w:p w14:paraId="6BBB99B1">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“If they hinder curates and poor priests from teaching man God’s law by the hypocrisy and help of Antichrist’s laws, dreading lest their hypocrisy be perceived and their winning and worldly pride laid down, they are cursed man-killers.</w:t>
      </w:r>
    </w:p>
    <w:p w14:paraId="3BCCBA90">
      <w:pPr>
        <w:pStyle w:val="2"/>
        <w:spacing w:before="131" w:line="246" w:lineRule="auto"/>
        <w:ind w:left="3" w:right="53" w:firstLine="14"/>
        <w:jc w:val="both"/>
        <w:rPr>
          <w:rFonts w:hint="eastAsia"/>
          <w:b/>
          <w:bCs/>
          <w:i/>
          <w:iCs/>
          <w:spacing w:val="17"/>
          <w:sz w:val="29"/>
          <w:szCs w:val="29"/>
        </w:rPr>
      </w:pPr>
    </w:p>
    <w:p w14:paraId="19290001">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“如果他们通过伪善（hypocrisy）和敌基督（Antichrist）律法的帮助，阻碍（hinder）副牧师（curates）和贫穷祭司（poor priests）教导人神的律法，害怕他们的伪善被察觉（perceived），他们的获利（winning）和世俗骄傲（worldly pride）被放下，那么他们就是被咒诅的杀人犯（man-killers）。</w:t>
      </w:r>
    </w:p>
    <w:p w14:paraId="602EF036">
      <w:pPr>
        <w:pStyle w:val="2"/>
        <w:spacing w:before="131" w:line="246" w:lineRule="auto"/>
        <w:ind w:left="3" w:right="53" w:firstLine="14"/>
        <w:jc w:val="both"/>
        <w:rPr>
          <w:rFonts w:hint="eastAsia"/>
          <w:b/>
          <w:bCs/>
          <w:i/>
          <w:iCs/>
          <w:spacing w:val="17"/>
          <w:sz w:val="29"/>
          <w:szCs w:val="29"/>
        </w:rPr>
      </w:pPr>
    </w:p>
    <w:p w14:paraId="6755B1AB">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And they are the cause of the damnation of all the souls that perish through their fault in not knowing and keeping God’s commandments.</w:t>
      </w:r>
    </w:p>
    <w:p w14:paraId="25D2D597">
      <w:pPr>
        <w:pStyle w:val="2"/>
        <w:spacing w:before="131" w:line="246" w:lineRule="auto"/>
        <w:ind w:left="3" w:right="53" w:firstLine="14"/>
        <w:jc w:val="both"/>
        <w:rPr>
          <w:rFonts w:hint="eastAsia"/>
          <w:b/>
          <w:bCs/>
          <w:i/>
          <w:iCs/>
          <w:spacing w:val="17"/>
          <w:sz w:val="29"/>
          <w:szCs w:val="29"/>
        </w:rPr>
      </w:pPr>
    </w:p>
    <w:p w14:paraId="480BF6B6">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他们是所有因他们的过错（fault）——即不认识和不遵守神的诫命——而灭亡（perish）之灵魂（souls）被定罪（damnation）的原因。</w:t>
      </w:r>
    </w:p>
    <w:p w14:paraId="36126734">
      <w:pPr>
        <w:pStyle w:val="2"/>
        <w:spacing w:before="131" w:line="246" w:lineRule="auto"/>
        <w:ind w:left="3" w:right="53" w:firstLine="14"/>
        <w:jc w:val="both"/>
        <w:rPr>
          <w:rFonts w:hint="eastAsia"/>
          <w:b/>
          <w:bCs/>
          <w:i/>
          <w:iCs/>
          <w:spacing w:val="17"/>
          <w:sz w:val="29"/>
          <w:szCs w:val="29"/>
        </w:rPr>
      </w:pPr>
    </w:p>
    <w:p w14:paraId="6EB36B37">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If they preach principally for worldly muck and vainglory, and thus preach to be praised by men, and do not simply and plainly preach the Gospel of Christ for His glory, and for gaining men’s souls, then they are corruptors of God’s word, as Paul says.” Eph 4.29</w:t>
      </w:r>
    </w:p>
    <w:p w14:paraId="47F9AF8D">
      <w:pPr>
        <w:pStyle w:val="2"/>
        <w:spacing w:before="131" w:line="246" w:lineRule="auto"/>
        <w:ind w:left="3" w:right="53" w:firstLine="14"/>
        <w:jc w:val="both"/>
        <w:rPr>
          <w:rFonts w:hint="eastAsia"/>
          <w:b/>
          <w:bCs/>
          <w:i/>
          <w:iCs/>
          <w:spacing w:val="17"/>
          <w:sz w:val="29"/>
          <w:szCs w:val="29"/>
        </w:rPr>
      </w:pPr>
    </w:p>
    <w:p w14:paraId="779F6623">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如果他们主要为了世俗的粪土（worldly muck）和虚荣（vainglory）而讲道（preach），因此讲道是为了受人称赞（praised），而不是单纯（simply）且明白（plainly）地为了祂的荣耀（glory）和赢得人的灵魂而传讲基督的福音（Gospel），那么他们就是败坏（corruptors）神话语的人，正如保罗（Paul）所说。”以弗所书4:29。</w:t>
      </w:r>
    </w:p>
    <w:p w14:paraId="73FD4DA7">
      <w:pPr>
        <w:pStyle w:val="2"/>
        <w:spacing w:before="131" w:line="246" w:lineRule="auto"/>
        <w:ind w:left="3" w:right="53" w:firstLine="14"/>
        <w:jc w:val="both"/>
        <w:rPr>
          <w:rFonts w:hint="eastAsia"/>
          <w:b/>
          <w:bCs/>
          <w:i/>
          <w:iCs/>
          <w:spacing w:val="17"/>
          <w:sz w:val="29"/>
          <w:szCs w:val="29"/>
        </w:rPr>
      </w:pPr>
    </w:p>
    <w:p w14:paraId="5378F19C">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Of the clergy generally, he remarks that a schism having grown up in the papacy —</w:t>
      </w:r>
    </w:p>
    <w:p w14:paraId="77FC30F8">
      <w:pPr>
        <w:pStyle w:val="2"/>
        <w:spacing w:before="131" w:line="246" w:lineRule="auto"/>
        <w:ind w:left="3" w:right="53" w:firstLine="14"/>
        <w:jc w:val="both"/>
        <w:rPr>
          <w:rFonts w:hint="eastAsia"/>
          <w:b/>
          <w:bCs/>
          <w:i/>
          <w:iCs/>
          <w:spacing w:val="17"/>
          <w:sz w:val="29"/>
          <w:szCs w:val="29"/>
        </w:rPr>
      </w:pPr>
    </w:p>
    <w:p w14:paraId="30413182">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关于普遍的神职人员，他评论说，教皇（papacy）中已出现分裂（schism）——</w:t>
      </w:r>
    </w:p>
    <w:p w14:paraId="52C52E5D">
      <w:pPr>
        <w:pStyle w:val="2"/>
        <w:spacing w:before="131" w:line="246" w:lineRule="auto"/>
        <w:ind w:left="3" w:right="53" w:firstLine="14"/>
        <w:jc w:val="both"/>
        <w:rPr>
          <w:rFonts w:hint="eastAsia"/>
          <w:b/>
          <w:bCs/>
          <w:i/>
          <w:iCs/>
          <w:spacing w:val="17"/>
          <w:sz w:val="29"/>
          <w:szCs w:val="29"/>
        </w:rPr>
      </w:pPr>
    </w:p>
    <w:p w14:paraId="264FC847">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“One part holds with one pope, and the other with another pope, and each party says and teaches as belief, that this pope is true, and none other; and that all who do not believe so are accursed heretics, and outside of belief, and are bringing all others outside of belief.</w:t>
      </w:r>
    </w:p>
    <w:p w14:paraId="0BA6E22F">
      <w:pPr>
        <w:pStyle w:val="2"/>
        <w:spacing w:before="131" w:line="246" w:lineRule="auto"/>
        <w:ind w:left="3" w:right="53" w:firstLine="14"/>
        <w:jc w:val="both"/>
        <w:rPr>
          <w:rFonts w:hint="eastAsia"/>
          <w:b/>
          <w:bCs/>
          <w:i/>
          <w:iCs/>
          <w:spacing w:val="17"/>
          <w:sz w:val="29"/>
          <w:szCs w:val="29"/>
        </w:rPr>
      </w:pPr>
    </w:p>
    <w:p w14:paraId="1B2A4BE5">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一部分支持一位教皇，另一部分支持另一位教皇，每一方都说并教导说（作为信仰），这位教皇是真的，别无他人；所有不如此相信的人都是被咒诅的（accursed）异端（heretics），在信仰之外，并且正在将所有其他人带出信仰之外。</w:t>
      </w:r>
    </w:p>
    <w:p w14:paraId="55C22263">
      <w:pPr>
        <w:pStyle w:val="2"/>
        <w:spacing w:before="131" w:line="246" w:lineRule="auto"/>
        <w:ind w:left="3" w:right="53" w:firstLine="14"/>
        <w:jc w:val="both"/>
        <w:rPr>
          <w:rFonts w:hint="eastAsia"/>
          <w:b/>
          <w:bCs/>
          <w:i/>
          <w:iCs/>
          <w:spacing w:val="17"/>
          <w:sz w:val="29"/>
          <w:szCs w:val="29"/>
        </w:rPr>
      </w:pPr>
    </w:p>
    <w:p w14:paraId="5DDB5853">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And yet in common they judge both parties as Christian men; and so they say one thing and do the contrary.”</w:t>
      </w:r>
    </w:p>
    <w:p w14:paraId="5787F52F">
      <w:pPr>
        <w:pStyle w:val="2"/>
        <w:spacing w:before="131" w:line="246" w:lineRule="auto"/>
        <w:ind w:left="3" w:right="53" w:firstLine="14"/>
        <w:jc w:val="both"/>
        <w:rPr>
          <w:rFonts w:hint="eastAsia"/>
          <w:b/>
          <w:bCs/>
          <w:i/>
          <w:iCs/>
          <w:spacing w:val="17"/>
          <w:sz w:val="29"/>
          <w:szCs w:val="29"/>
        </w:rPr>
      </w:pPr>
    </w:p>
    <w:p w14:paraId="4B626CDA">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然而通常他们却将双方都判断为基督徒；因此他们说一套做一套。”</w:t>
      </w:r>
    </w:p>
    <w:p w14:paraId="6CDC916A">
      <w:pPr>
        <w:pStyle w:val="2"/>
        <w:spacing w:before="131" w:line="246" w:lineRule="auto"/>
        <w:ind w:left="3" w:right="53" w:firstLine="14"/>
        <w:jc w:val="both"/>
        <w:rPr>
          <w:rFonts w:hint="eastAsia"/>
          <w:b/>
          <w:bCs/>
          <w:i/>
          <w:iCs/>
          <w:spacing w:val="17"/>
          <w:sz w:val="29"/>
          <w:szCs w:val="29"/>
        </w:rPr>
      </w:pPr>
    </w:p>
    <w:p w14:paraId="1D4E008F">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ON THE LEAVEN OF THE PHARISEES 9</w:t>
      </w:r>
    </w:p>
    <w:p w14:paraId="4C84F207">
      <w:pPr>
        <w:pStyle w:val="2"/>
        <w:spacing w:before="131" w:line="246" w:lineRule="auto"/>
        <w:ind w:left="3" w:right="53" w:firstLine="14"/>
        <w:jc w:val="both"/>
        <w:rPr>
          <w:rFonts w:hint="eastAsia"/>
          <w:b/>
          <w:bCs/>
          <w:i/>
          <w:iCs/>
          <w:spacing w:val="17"/>
          <w:sz w:val="29"/>
          <w:szCs w:val="29"/>
        </w:rPr>
      </w:pPr>
    </w:p>
    <w:p w14:paraId="3922B20E">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论法利赛人的酵 9</w:t>
      </w:r>
    </w:p>
    <w:p w14:paraId="44A92A13">
      <w:pPr>
        <w:pStyle w:val="2"/>
        <w:spacing w:before="131" w:line="246" w:lineRule="auto"/>
        <w:ind w:left="3" w:right="53" w:firstLine="14"/>
        <w:jc w:val="both"/>
        <w:rPr>
          <w:rFonts w:hint="eastAsia"/>
          <w:b/>
          <w:bCs/>
          <w:i/>
          <w:iCs/>
          <w:spacing w:val="17"/>
          <w:sz w:val="29"/>
          <w:szCs w:val="29"/>
        </w:rPr>
      </w:pPr>
    </w:p>
    <w:p w14:paraId="1DFB2D7A">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It is in the following terms that he exhorts men to Christian fidelity:</w:t>
      </w:r>
    </w:p>
    <w:p w14:paraId="620B1E1D">
      <w:pPr>
        <w:pStyle w:val="2"/>
        <w:spacing w:before="131" w:line="246" w:lineRule="auto"/>
        <w:ind w:left="3" w:right="53" w:firstLine="14"/>
        <w:jc w:val="both"/>
        <w:rPr>
          <w:rFonts w:hint="eastAsia"/>
          <w:b/>
          <w:bCs/>
          <w:i/>
          <w:iCs/>
          <w:spacing w:val="17"/>
          <w:sz w:val="29"/>
          <w:szCs w:val="29"/>
        </w:rPr>
      </w:pPr>
    </w:p>
    <w:p w14:paraId="3590E771">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他以以下措辞劝勉人们要忠于基督（Christian fidelity）：</w:t>
      </w:r>
    </w:p>
    <w:p w14:paraId="748BA540">
      <w:pPr>
        <w:pStyle w:val="2"/>
        <w:spacing w:before="131" w:line="246" w:lineRule="auto"/>
        <w:ind w:left="3" w:right="53" w:firstLine="14"/>
        <w:jc w:val="both"/>
        <w:rPr>
          <w:rFonts w:hint="eastAsia"/>
          <w:b/>
          <w:bCs/>
          <w:i/>
          <w:iCs/>
          <w:spacing w:val="17"/>
          <w:sz w:val="29"/>
          <w:szCs w:val="29"/>
        </w:rPr>
      </w:pPr>
    </w:p>
    <w:p w14:paraId="410D401B">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“It is cowardice in Christ’s disciples, if they spare, for bodily pain and death, to tell openly the truth of God’s law.</w:t>
      </w:r>
    </w:p>
    <w:p w14:paraId="512708D2">
      <w:pPr>
        <w:pStyle w:val="2"/>
        <w:spacing w:before="131" w:line="246" w:lineRule="auto"/>
        <w:ind w:left="3" w:right="53" w:firstLine="14"/>
        <w:jc w:val="both"/>
        <w:rPr>
          <w:rFonts w:hint="eastAsia"/>
          <w:b/>
          <w:bCs/>
          <w:i/>
          <w:iCs/>
          <w:spacing w:val="17"/>
          <w:sz w:val="29"/>
          <w:szCs w:val="29"/>
        </w:rPr>
      </w:pPr>
    </w:p>
    <w:p w14:paraId="69D927D4">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“如果基督的门徒（disciples）因身体的痛苦（bodily pain）和死亡（death）而吝于（spare）公开说出神律法的真理，那就是怯懦（cowardice）。</w:t>
      </w:r>
    </w:p>
    <w:p w14:paraId="28055250">
      <w:pPr>
        <w:pStyle w:val="2"/>
        <w:spacing w:before="131" w:line="246" w:lineRule="auto"/>
        <w:ind w:left="3" w:right="53" w:firstLine="14"/>
        <w:jc w:val="both"/>
        <w:rPr>
          <w:rFonts w:hint="eastAsia"/>
          <w:b/>
          <w:bCs/>
          <w:i/>
          <w:iCs/>
          <w:spacing w:val="17"/>
          <w:sz w:val="29"/>
          <w:szCs w:val="29"/>
        </w:rPr>
      </w:pPr>
    </w:p>
    <w:p w14:paraId="7698D301">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And therefore Christ afterwards tells his disciples that they should dread God supremely, and nothing else.</w:t>
      </w:r>
    </w:p>
    <w:p w14:paraId="38A5628C">
      <w:pPr>
        <w:pStyle w:val="2"/>
        <w:spacing w:before="131" w:line="246" w:lineRule="auto"/>
        <w:ind w:left="3" w:right="53" w:firstLine="14"/>
        <w:jc w:val="both"/>
        <w:rPr>
          <w:rFonts w:hint="eastAsia"/>
          <w:b/>
          <w:bCs/>
          <w:i/>
          <w:iCs/>
          <w:spacing w:val="17"/>
          <w:sz w:val="29"/>
          <w:szCs w:val="29"/>
        </w:rPr>
      </w:pPr>
    </w:p>
    <w:p w14:paraId="140FEBE3">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因此基督后来告诉祂的门徒，他们应至高地（supremely）敬畏（dread）神，别无他物。</w:t>
      </w:r>
    </w:p>
    <w:p w14:paraId="1A683FA6">
      <w:pPr>
        <w:pStyle w:val="2"/>
        <w:spacing w:before="131" w:line="246" w:lineRule="auto"/>
        <w:ind w:left="3" w:right="53" w:firstLine="14"/>
        <w:jc w:val="both"/>
        <w:rPr>
          <w:rFonts w:hint="eastAsia"/>
          <w:b/>
          <w:bCs/>
          <w:i/>
          <w:iCs/>
          <w:spacing w:val="17"/>
          <w:sz w:val="29"/>
          <w:szCs w:val="29"/>
        </w:rPr>
      </w:pPr>
    </w:p>
    <w:p w14:paraId="753F70EB">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Truly, says Christ, ‘I say to you, my friends, Do not be afraid of those who slay the body, and after these things have no more which they will do.</w:t>
      </w:r>
    </w:p>
    <w:p w14:paraId="573586B0">
      <w:pPr>
        <w:pStyle w:val="2"/>
        <w:spacing w:before="131" w:line="246" w:lineRule="auto"/>
        <w:ind w:left="3" w:right="53" w:firstLine="14"/>
        <w:jc w:val="both"/>
        <w:rPr>
          <w:rFonts w:hint="eastAsia"/>
          <w:b/>
          <w:bCs/>
          <w:i/>
          <w:iCs/>
          <w:spacing w:val="17"/>
          <w:sz w:val="29"/>
          <w:szCs w:val="29"/>
        </w:rPr>
      </w:pPr>
    </w:p>
    <w:p w14:paraId="34DE96CD">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基督说：‘我的朋友，我告诉你们，那杀身体（slay the body）以后不能再做什么的，不要怕他们。</w:t>
      </w:r>
    </w:p>
    <w:p w14:paraId="72D0D584">
      <w:pPr>
        <w:pStyle w:val="2"/>
        <w:spacing w:before="131" w:line="246" w:lineRule="auto"/>
        <w:ind w:left="3" w:right="53" w:firstLine="14"/>
        <w:jc w:val="both"/>
        <w:rPr>
          <w:rFonts w:hint="eastAsia"/>
          <w:b/>
          <w:bCs/>
          <w:i/>
          <w:iCs/>
          <w:spacing w:val="17"/>
          <w:sz w:val="29"/>
          <w:szCs w:val="29"/>
        </w:rPr>
      </w:pPr>
    </w:p>
    <w:p w14:paraId="434A7802">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But I will show you whom you should dread: dread him who after he has slain, has power to send into hell; and so I say to you, Dread him,’ Luk 12.5.</w:t>
      </w:r>
    </w:p>
    <w:p w14:paraId="4FE072A0">
      <w:pPr>
        <w:pStyle w:val="2"/>
        <w:spacing w:before="131" w:line="246" w:lineRule="auto"/>
        <w:ind w:left="3" w:right="53" w:firstLine="14"/>
        <w:jc w:val="both"/>
        <w:rPr>
          <w:rFonts w:hint="eastAsia"/>
          <w:b/>
          <w:bCs/>
          <w:i/>
          <w:iCs/>
          <w:spacing w:val="17"/>
          <w:sz w:val="29"/>
          <w:szCs w:val="29"/>
        </w:rPr>
      </w:pPr>
    </w:p>
    <w:p w14:paraId="71AFEB01">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我要指示你们当怕的是谁：当怕那杀了以后又有权柄丢在地狱（hell）里的；我实在告诉你们，正要怕祂。’路加福音12:5。</w:t>
      </w:r>
    </w:p>
    <w:p w14:paraId="3657960A">
      <w:pPr>
        <w:pStyle w:val="2"/>
        <w:spacing w:before="131" w:line="246" w:lineRule="auto"/>
        <w:ind w:left="3" w:right="53" w:firstLine="14"/>
        <w:jc w:val="both"/>
        <w:rPr>
          <w:rFonts w:hint="eastAsia"/>
          <w:b/>
          <w:bCs/>
          <w:i/>
          <w:iCs/>
          <w:spacing w:val="17"/>
          <w:sz w:val="29"/>
          <w:szCs w:val="29"/>
        </w:rPr>
      </w:pPr>
    </w:p>
    <w:p w14:paraId="547069E4">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Here Christ wills that men dread nothing principally, but God and his offence.</w:t>
      </w:r>
    </w:p>
    <w:p w14:paraId="3626A447">
      <w:pPr>
        <w:pStyle w:val="2"/>
        <w:spacing w:before="131" w:line="246" w:lineRule="auto"/>
        <w:ind w:left="3" w:right="53" w:firstLine="14"/>
        <w:jc w:val="both"/>
        <w:rPr>
          <w:rFonts w:hint="eastAsia"/>
          <w:b/>
          <w:bCs/>
          <w:i/>
          <w:iCs/>
          <w:spacing w:val="17"/>
          <w:sz w:val="29"/>
          <w:szCs w:val="29"/>
        </w:rPr>
      </w:pPr>
    </w:p>
    <w:p w14:paraId="21A4F79E">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这里基督意愿（wills）人们主要敬畏的不是别的，而是神和对祂的冒犯（offence）。</w:t>
      </w:r>
    </w:p>
    <w:p w14:paraId="316BF566">
      <w:pPr>
        <w:pStyle w:val="2"/>
        <w:spacing w:before="131" w:line="246" w:lineRule="auto"/>
        <w:ind w:left="3" w:right="53" w:firstLine="14"/>
        <w:jc w:val="both"/>
        <w:rPr>
          <w:rFonts w:hint="eastAsia"/>
          <w:b/>
          <w:bCs/>
          <w:i/>
          <w:iCs/>
          <w:spacing w:val="17"/>
          <w:sz w:val="29"/>
          <w:szCs w:val="29"/>
        </w:rPr>
      </w:pPr>
    </w:p>
    <w:p w14:paraId="35082615">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For, if men dread bodily pains and death, and therefore cease to openly tell the truth, they are unable to regain with this the bliss of heaven; and if they openly and firmly say the truth of God, nothing may harm them, so that they keep patience and charity.”</w:t>
      </w:r>
    </w:p>
    <w:p w14:paraId="304909EB">
      <w:pPr>
        <w:pStyle w:val="2"/>
        <w:spacing w:before="131" w:line="246" w:lineRule="auto"/>
        <w:ind w:left="3" w:right="53" w:firstLine="14"/>
        <w:jc w:val="both"/>
        <w:rPr>
          <w:rFonts w:hint="eastAsia"/>
          <w:b/>
          <w:bCs/>
          <w:i/>
          <w:iCs/>
          <w:spacing w:val="17"/>
          <w:sz w:val="29"/>
          <w:szCs w:val="29"/>
        </w:rPr>
      </w:pPr>
    </w:p>
    <w:p w14:paraId="4B2F2B50">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因为，如果人们害怕身体的痛苦和死亡，因此停止公开说出真理，他们就无法以此重新获得（regain）天国的福乐（bliss of heaven）；如果他们公开而坚定地说出神的真理，没有任何事物能伤害（harm）他们，只要他们保持忍耐（patience）和仁爱（charity）。”</w:t>
      </w:r>
    </w:p>
    <w:p w14:paraId="7A5DC679">
      <w:pPr>
        <w:pStyle w:val="2"/>
        <w:spacing w:before="131" w:line="246" w:lineRule="auto"/>
        <w:ind w:left="3" w:right="53" w:firstLine="14"/>
        <w:jc w:val="both"/>
        <w:rPr>
          <w:rFonts w:hint="eastAsia"/>
          <w:b/>
          <w:bCs/>
          <w:i/>
          <w:iCs/>
          <w:spacing w:val="17"/>
          <w:sz w:val="29"/>
          <w:szCs w:val="29"/>
        </w:rPr>
      </w:pPr>
    </w:p>
    <w:p w14:paraId="1C695919">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He then remarks that what our Lord spoke concerning the sparrows, was to “comfort his disciples” under suffering and persecution; and he adds that “nothing may come without his knowing and his ordinance, and that is all for the best.”</w:t>
      </w:r>
    </w:p>
    <w:p w14:paraId="71BA1B5C">
      <w:pPr>
        <w:pStyle w:val="2"/>
        <w:spacing w:before="131" w:line="246" w:lineRule="auto"/>
        <w:ind w:left="3" w:right="53" w:firstLine="14"/>
        <w:jc w:val="both"/>
        <w:rPr>
          <w:rFonts w:hint="eastAsia"/>
          <w:b/>
          <w:bCs/>
          <w:i/>
          <w:iCs/>
          <w:spacing w:val="17"/>
          <w:sz w:val="29"/>
          <w:szCs w:val="29"/>
        </w:rPr>
      </w:pPr>
    </w:p>
    <w:p w14:paraId="06C49F8B">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然后他评论说，我们主关于麻雀（sparrows）所说的话，是为了在苦难（suffering）和逼迫（persecution）中“安慰祂的门徒”；他补充说，“没有祂的知晓（knowing）和祂的规定（ordinance），没有任何事会发生，而这一切都是为了最好的（for the best）。”</w:t>
      </w:r>
    </w:p>
    <w:p w14:paraId="2B15CFC3">
      <w:pPr>
        <w:pStyle w:val="2"/>
        <w:spacing w:before="131" w:line="246" w:lineRule="auto"/>
        <w:ind w:left="3" w:right="53" w:firstLine="14"/>
        <w:jc w:val="both"/>
        <w:rPr>
          <w:rFonts w:hint="eastAsia"/>
          <w:b/>
          <w:bCs/>
          <w:i/>
          <w:iCs/>
          <w:spacing w:val="17"/>
          <w:sz w:val="29"/>
          <w:szCs w:val="29"/>
        </w:rPr>
      </w:pPr>
    </w:p>
    <w:p w14:paraId="131669FC">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Christ, he writes, “makes us willing to die for his law by the reward of the bliss of heaven, when he says thus: that those who acknowledge me before men, man’s Son will acknowledge him before the angels of God.”</w:t>
      </w:r>
    </w:p>
    <w:p w14:paraId="605CCA2D">
      <w:pPr>
        <w:pStyle w:val="2"/>
        <w:spacing w:before="131" w:line="246" w:lineRule="auto"/>
        <w:ind w:left="3" w:right="53" w:firstLine="14"/>
        <w:jc w:val="both"/>
        <w:rPr>
          <w:rFonts w:hint="eastAsia"/>
          <w:b/>
          <w:bCs/>
          <w:i/>
          <w:iCs/>
          <w:spacing w:val="17"/>
          <w:sz w:val="29"/>
          <w:szCs w:val="29"/>
        </w:rPr>
      </w:pPr>
    </w:p>
    <w:p w14:paraId="63ABBB4D">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他写道，基督“通过天国福乐（bliss of heaven）的奖赏（reward），使我们愿意为祂的律法而死，当祂这样说时：凡在人面前认（acknowledge）我的，人子（man’s Son）在神的使者（angels of God）面前也必认他。”</w:t>
      </w:r>
    </w:p>
    <w:p w14:paraId="02F16B67">
      <w:pPr>
        <w:pStyle w:val="2"/>
        <w:spacing w:before="131" w:line="246" w:lineRule="auto"/>
        <w:ind w:left="3" w:right="53" w:firstLine="14"/>
        <w:jc w:val="both"/>
        <w:rPr>
          <w:rFonts w:hint="eastAsia"/>
          <w:b/>
          <w:bCs/>
          <w:i/>
          <w:iCs/>
          <w:spacing w:val="17"/>
          <w:sz w:val="29"/>
          <w:szCs w:val="29"/>
        </w:rPr>
      </w:pPr>
    </w:p>
    <w:p w14:paraId="39450351">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Towards the close of the treatise, the Reformer indulges in much lamentation over the sale of benefices, said to be common everywhere, but most common at Rome, “where he who can bring the most gold will soonest be opened to great benefices.”</w:t>
      </w:r>
    </w:p>
    <w:p w14:paraId="563F5F83">
      <w:pPr>
        <w:pStyle w:val="2"/>
        <w:spacing w:before="131" w:line="246" w:lineRule="auto"/>
        <w:ind w:left="3" w:right="53" w:firstLine="14"/>
        <w:jc w:val="both"/>
        <w:rPr>
          <w:rFonts w:hint="eastAsia"/>
          <w:b/>
          <w:bCs/>
          <w:i/>
          <w:iCs/>
          <w:spacing w:val="17"/>
          <w:sz w:val="29"/>
          <w:szCs w:val="29"/>
        </w:rPr>
      </w:pPr>
    </w:p>
    <w:p w14:paraId="148BC60E">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在论述（treatise）接近结尾时，改革家沉溺于（indulges）对买卖教职俸禄（sale of benefices）的许多哀叹（lamentation），据说这在各地都很普遍，但在罗马最为普遍，“在那里，谁能带来最多的黄金，谁就最快能获得（opened to）大的教职俸禄。”</w:t>
      </w:r>
    </w:p>
    <w:p w14:paraId="7C443556">
      <w:pPr>
        <w:pStyle w:val="2"/>
        <w:spacing w:before="131" w:line="246" w:lineRule="auto"/>
        <w:ind w:left="3" w:right="53" w:firstLine="14"/>
        <w:jc w:val="both"/>
        <w:rPr>
          <w:rFonts w:hint="eastAsia"/>
          <w:b/>
          <w:bCs/>
          <w:i/>
          <w:iCs/>
          <w:spacing w:val="17"/>
          <w:sz w:val="29"/>
          <w:szCs w:val="29"/>
        </w:rPr>
      </w:pPr>
    </w:p>
    <w:p w14:paraId="49CEDABA">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The men so introduced are described as setting “an example ofpride, lechery, and other sins, hindering other true priests from teaching God’s law.</w:t>
      </w:r>
    </w:p>
    <w:p w14:paraId="0FC07D94">
      <w:pPr>
        <w:pStyle w:val="2"/>
        <w:spacing w:before="131" w:line="246" w:lineRule="auto"/>
        <w:ind w:left="3" w:right="53" w:firstLine="14"/>
        <w:jc w:val="both"/>
        <w:rPr>
          <w:rFonts w:hint="eastAsia"/>
          <w:b/>
          <w:bCs/>
          <w:i/>
          <w:iCs/>
          <w:spacing w:val="17"/>
          <w:sz w:val="29"/>
          <w:szCs w:val="29"/>
        </w:rPr>
      </w:pPr>
    </w:p>
    <w:p w14:paraId="2F807E6F">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如此被引入的人被描述为树立了“骄傲（pride）、淫乱（lechery）和其他罪恶的榜样（example），阻碍（hindering）其他真祭司（true priests）教导神的律法。</w:t>
      </w:r>
    </w:p>
    <w:p w14:paraId="5D648AE5">
      <w:pPr>
        <w:pStyle w:val="2"/>
        <w:spacing w:before="131" w:line="246" w:lineRule="auto"/>
        <w:ind w:left="3" w:right="53" w:firstLine="14"/>
        <w:jc w:val="both"/>
        <w:rPr>
          <w:rFonts w:hint="eastAsia"/>
          <w:b/>
          <w:bCs/>
          <w:i/>
          <w:iCs/>
          <w:spacing w:val="17"/>
          <w:sz w:val="29"/>
          <w:szCs w:val="29"/>
        </w:rPr>
      </w:pPr>
    </w:p>
    <w:p w14:paraId="16F9C1FE">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And this is one way of God taking greatest vengeance on sinful men: to allow such hypocrites to rule the people, and draw them to hell by withdrawing God’s law from them.”</w:t>
      </w:r>
    </w:p>
    <w:p w14:paraId="47CA6A8A">
      <w:pPr>
        <w:pStyle w:val="2"/>
        <w:spacing w:before="131" w:line="246" w:lineRule="auto"/>
        <w:ind w:left="3" w:right="53" w:firstLine="14"/>
        <w:jc w:val="both"/>
        <w:rPr>
          <w:rFonts w:hint="eastAsia"/>
          <w:b/>
          <w:bCs/>
          <w:i/>
          <w:iCs/>
          <w:spacing w:val="17"/>
          <w:sz w:val="29"/>
          <w:szCs w:val="29"/>
        </w:rPr>
      </w:pPr>
    </w:p>
    <w:p w14:paraId="3C710360">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这是神向罪人施加最大报复（greatest vengeance）的一种方式：允许这样的伪善者（hypocrites）统治人民，并通过从他们那里撤走（withdrawing）神的律法将他们拖入地狱（hell）。”</w:t>
      </w:r>
    </w:p>
    <w:p w14:paraId="62A03B5C">
      <w:pPr>
        <w:pStyle w:val="2"/>
        <w:spacing w:before="131" w:line="246" w:lineRule="auto"/>
        <w:ind w:left="3" w:right="53" w:firstLine="14"/>
        <w:jc w:val="both"/>
        <w:rPr>
          <w:rFonts w:hint="eastAsia"/>
          <w:b/>
          <w:bCs/>
          <w:i/>
          <w:iCs/>
          <w:spacing w:val="17"/>
          <w:sz w:val="29"/>
          <w:szCs w:val="29"/>
        </w:rPr>
      </w:pPr>
    </w:p>
    <w:p w14:paraId="0F2B515B">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In common speech, such men were described as “able curates, and great men of holy church;” but the Reformer denounces such language as “Antichrist’s blasphemy.”</w:t>
      </w:r>
    </w:p>
    <w:p w14:paraId="348D4ED0">
      <w:pPr>
        <w:pStyle w:val="2"/>
        <w:spacing w:before="131" w:line="246" w:lineRule="auto"/>
        <w:ind w:left="3" w:right="53" w:firstLine="14"/>
        <w:jc w:val="both"/>
        <w:rPr>
          <w:rFonts w:hint="eastAsia"/>
          <w:b/>
          <w:bCs/>
          <w:i/>
          <w:iCs/>
          <w:spacing w:val="17"/>
          <w:sz w:val="29"/>
          <w:szCs w:val="29"/>
        </w:rPr>
      </w:pPr>
    </w:p>
    <w:p w14:paraId="03E3F20F">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在通常的言谈（common speech）中，这样的人被描述为“能干的副牧师（able curates），以及圣教会（holy church）的伟人（great men）；”但改革家谴责（denounces）这种语言为“敌基督的亵渎（Antichrist’s blasphemy）。”</w:t>
      </w:r>
    </w:p>
    <w:p w14:paraId="7822C61B">
      <w:pPr>
        <w:pStyle w:val="2"/>
        <w:spacing w:before="131" w:line="246" w:lineRule="auto"/>
        <w:ind w:left="3" w:right="53" w:firstLine="14"/>
        <w:jc w:val="both"/>
        <w:rPr>
          <w:rFonts w:hint="eastAsia"/>
          <w:b/>
          <w:bCs/>
          <w:i/>
          <w:iCs/>
          <w:spacing w:val="17"/>
          <w:sz w:val="29"/>
          <w:szCs w:val="29"/>
        </w:rPr>
      </w:pPr>
    </w:p>
    <w:p w14:paraId="6E117A4B">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Having censured the vices, not only of the mendicants, but of the regular clergy, he extends his rebuke to “secular lords.”</w:t>
      </w:r>
    </w:p>
    <w:p w14:paraId="67A5E086">
      <w:pPr>
        <w:pStyle w:val="2"/>
        <w:spacing w:before="131" w:line="246" w:lineRule="auto"/>
        <w:ind w:left="3" w:right="53" w:firstLine="14"/>
        <w:jc w:val="both"/>
        <w:rPr>
          <w:rFonts w:hint="eastAsia"/>
          <w:b/>
          <w:bCs/>
          <w:i/>
          <w:iCs/>
          <w:spacing w:val="17"/>
          <w:sz w:val="29"/>
          <w:szCs w:val="29"/>
        </w:rPr>
      </w:pPr>
    </w:p>
    <w:p w14:paraId="3C44701A">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在谴责了（censured）不仅是托钵修士（mendicants）而且是正规神职人员（regular clergy）的恶习（vices）之后，他将他的斥责（rebuke）扩展到“世俗领主”（secular lords）。</w:t>
      </w:r>
    </w:p>
    <w:p w14:paraId="38A063DB">
      <w:pPr>
        <w:pStyle w:val="2"/>
        <w:spacing w:before="131" w:line="246" w:lineRule="auto"/>
        <w:ind w:left="3" w:right="53" w:firstLine="14"/>
        <w:jc w:val="both"/>
        <w:rPr>
          <w:rFonts w:hint="eastAsia"/>
          <w:b/>
          <w:bCs/>
          <w:i/>
          <w:iCs/>
          <w:spacing w:val="17"/>
          <w:sz w:val="29"/>
          <w:szCs w:val="29"/>
        </w:rPr>
      </w:pPr>
    </w:p>
    <w:p w14:paraId="79FCE7AD">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These are also said to “fail foully in charity.”</w:t>
      </w:r>
    </w:p>
    <w:p w14:paraId="4CCB4B4F">
      <w:pPr>
        <w:pStyle w:val="2"/>
        <w:spacing w:before="131" w:line="246" w:lineRule="auto"/>
        <w:ind w:left="3" w:right="53" w:firstLine="14"/>
        <w:jc w:val="both"/>
        <w:rPr>
          <w:rFonts w:hint="eastAsia"/>
          <w:b/>
          <w:bCs/>
          <w:i/>
          <w:iCs/>
          <w:spacing w:val="17"/>
          <w:sz w:val="29"/>
          <w:szCs w:val="29"/>
        </w:rPr>
      </w:pPr>
    </w:p>
    <w:p w14:paraId="446032BD">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据说这些人也“在仁爱（charity）上严重失败（fail foully）”。</w:t>
      </w:r>
    </w:p>
    <w:p w14:paraId="7F0CF7FE">
      <w:pPr>
        <w:pStyle w:val="2"/>
        <w:spacing w:before="131" w:line="246" w:lineRule="auto"/>
        <w:ind w:left="3" w:right="53" w:firstLine="14"/>
        <w:jc w:val="both"/>
        <w:rPr>
          <w:rFonts w:hint="eastAsia"/>
          <w:b/>
          <w:bCs/>
          <w:i/>
          <w:iCs/>
          <w:spacing w:val="17"/>
          <w:sz w:val="29"/>
          <w:szCs w:val="29"/>
        </w:rPr>
      </w:pPr>
    </w:p>
    <w:p w14:paraId="7081EEC9">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In maintenance of their worldly dignity, they will labor much, and fight valiantly.</w:t>
      </w:r>
    </w:p>
    <w:p w14:paraId="653AA990">
      <w:pPr>
        <w:pStyle w:val="2"/>
        <w:spacing w:before="131" w:line="246" w:lineRule="auto"/>
        <w:ind w:left="3" w:right="53" w:firstLine="14"/>
        <w:jc w:val="both"/>
        <w:rPr>
          <w:rFonts w:hint="eastAsia"/>
          <w:b/>
          <w:bCs/>
          <w:i/>
          <w:iCs/>
          <w:spacing w:val="17"/>
          <w:sz w:val="29"/>
          <w:szCs w:val="29"/>
        </w:rPr>
      </w:pPr>
    </w:p>
    <w:p w14:paraId="666D09D2">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为了维持他们世俗的尊严（worldly dignity），他们会辛勤劳作，并英勇战斗（fight valiantly）。</w:t>
      </w:r>
    </w:p>
    <w:p w14:paraId="37A6F2BF">
      <w:pPr>
        <w:pStyle w:val="2"/>
        <w:spacing w:before="131" w:line="246" w:lineRule="auto"/>
        <w:ind w:left="3" w:right="53" w:firstLine="14"/>
        <w:jc w:val="both"/>
        <w:rPr>
          <w:rFonts w:hint="eastAsia"/>
          <w:b/>
          <w:bCs/>
          <w:i/>
          <w:iCs/>
          <w:spacing w:val="17"/>
          <w:sz w:val="29"/>
          <w:szCs w:val="29"/>
        </w:rPr>
      </w:pPr>
    </w:p>
    <w:p w14:paraId="71BBBC84">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“But to maintain God’s law, and to stand for the worship to which they are bound upon pain of losing their lordship, and their body and soul in hell without end, who is that lord that will truly speak, labor, and suffer meekly, despite persecution in time of need?</w:t>
      </w:r>
    </w:p>
    <w:p w14:paraId="7934CEED">
      <w:pPr>
        <w:pStyle w:val="2"/>
        <w:spacing w:before="131" w:line="246" w:lineRule="auto"/>
        <w:ind w:left="3" w:right="53" w:firstLine="14"/>
        <w:jc w:val="both"/>
        <w:rPr>
          <w:rFonts w:hint="eastAsia"/>
          <w:b/>
          <w:bCs/>
          <w:i/>
          <w:iCs/>
          <w:spacing w:val="17"/>
          <w:sz w:val="29"/>
          <w:szCs w:val="29"/>
        </w:rPr>
      </w:pPr>
    </w:p>
    <w:p w14:paraId="342892F3">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“但是为了维护神的律法，并为了他们有责任维护、否则将失去其领主地位（lordship）、并在无尽地狱（hell without end）中失去身体和灵魂的敬拜（worship）而站立，哪一位领主会在需要时真正说话、劳苦、并温顺地（meekly）忍受，不顾逼迫（persecution）呢？</w:t>
      </w:r>
    </w:p>
    <w:p w14:paraId="0B2BFB8A">
      <w:pPr>
        <w:pStyle w:val="2"/>
        <w:spacing w:before="131" w:line="246" w:lineRule="auto"/>
        <w:ind w:left="3" w:right="53" w:firstLine="14"/>
        <w:jc w:val="both"/>
        <w:rPr>
          <w:rFonts w:hint="eastAsia"/>
          <w:b/>
          <w:bCs/>
          <w:i/>
          <w:iCs/>
          <w:spacing w:val="17"/>
          <w:sz w:val="29"/>
          <w:szCs w:val="29"/>
        </w:rPr>
      </w:pPr>
    </w:p>
    <w:p w14:paraId="51A31718">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Those lordsought to quake against doomsday, and against the time of their death, who labor more largely to maintain their little worldly lordship, and to seek their own worship, than they labor to maintain the rightful ordinance of Jesus Christ in his church, and to nourish and maintain Christian souls in good governance and holy life.”</w:t>
      </w:r>
    </w:p>
    <w:p w14:paraId="7842F6D3">
      <w:pPr>
        <w:pStyle w:val="2"/>
        <w:spacing w:before="131" w:line="246" w:lineRule="auto"/>
        <w:ind w:left="3" w:right="53" w:firstLine="14"/>
        <w:jc w:val="both"/>
        <w:rPr>
          <w:rFonts w:hint="eastAsia"/>
          <w:b/>
          <w:bCs/>
          <w:i/>
          <w:iCs/>
          <w:spacing w:val="17"/>
          <w:sz w:val="29"/>
          <w:szCs w:val="29"/>
        </w:rPr>
      </w:pPr>
    </w:p>
    <w:p w14:paraId="335761D9">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那些为维护他们微小的世俗领主地位、并寻求自己的敬拜（worship）而比为维护耶稣基督在祂教会中正当的规定（rightful ordinance）、并滋养（nourish）和维持（maintain）基督徒灵魂（Christian souls）于良好治理（good governance）和圣洁生活（holy life）中劳苦更多的领主，应当在审判日（doomsday）和他们死亡之时战兢（quake）。”</w:t>
      </w:r>
    </w:p>
    <w:p w14:paraId="532302B7">
      <w:pPr>
        <w:pStyle w:val="2"/>
        <w:spacing w:before="131" w:line="246" w:lineRule="auto"/>
        <w:ind w:left="3" w:right="53" w:firstLine="14"/>
        <w:jc w:val="both"/>
        <w:rPr>
          <w:rFonts w:hint="eastAsia"/>
          <w:b/>
          <w:bCs/>
          <w:i/>
          <w:iCs/>
          <w:spacing w:val="17"/>
          <w:sz w:val="29"/>
          <w:szCs w:val="29"/>
        </w:rPr>
      </w:pPr>
    </w:p>
    <w:p w14:paraId="5D9D6B83">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10 ON THE WRITINGS OF WYCLIFFE IN MANUSCRIPT</w:t>
      </w:r>
    </w:p>
    <w:p w14:paraId="71CA4817">
      <w:pPr>
        <w:pStyle w:val="2"/>
        <w:spacing w:before="131" w:line="246" w:lineRule="auto"/>
        <w:ind w:left="3" w:right="53" w:firstLine="14"/>
        <w:jc w:val="both"/>
        <w:rPr>
          <w:rFonts w:hint="eastAsia"/>
          <w:b/>
          <w:bCs/>
          <w:i/>
          <w:iCs/>
          <w:spacing w:val="17"/>
          <w:sz w:val="29"/>
          <w:szCs w:val="29"/>
        </w:rPr>
      </w:pPr>
    </w:p>
    <w:p w14:paraId="63CAC171">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10 论威克里夫的手稿著作</w:t>
      </w:r>
    </w:p>
    <w:p w14:paraId="7A592FE9">
      <w:pPr>
        <w:pStyle w:val="2"/>
        <w:spacing w:before="131" w:line="246" w:lineRule="auto"/>
        <w:ind w:left="3" w:right="53" w:firstLine="14"/>
        <w:jc w:val="both"/>
        <w:rPr>
          <w:rFonts w:hint="eastAsia"/>
          <w:b/>
          <w:bCs/>
          <w:i/>
          <w:iCs/>
          <w:spacing w:val="17"/>
          <w:sz w:val="29"/>
          <w:szCs w:val="29"/>
        </w:rPr>
      </w:pPr>
    </w:p>
    <w:p w14:paraId="1F4C9FED">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Merchants, and all classes, are said to be affected by this insincere and worldly temper, “but the hypocrisy of the Pharisees is the most accursed and poisonous of all.”</w:t>
      </w:r>
    </w:p>
    <w:p w14:paraId="3E4C000A">
      <w:pPr>
        <w:pStyle w:val="2"/>
        <w:spacing w:before="131" w:line="246" w:lineRule="auto"/>
        <w:ind w:left="3" w:right="53" w:firstLine="14"/>
        <w:jc w:val="both"/>
        <w:rPr>
          <w:rFonts w:hint="eastAsia"/>
          <w:b/>
          <w:bCs/>
          <w:i/>
          <w:iCs/>
          <w:spacing w:val="17"/>
          <w:sz w:val="29"/>
          <w:szCs w:val="29"/>
        </w:rPr>
      </w:pPr>
    </w:p>
    <w:p w14:paraId="45AFB831">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据说商人（Merchants）和所有阶层都受到这种不真诚（insincere）和世俗（worldly）性情（temper）的影响，“但法利赛人（Pharisees）的伪善（hypocrisy）是所有中最被咒诅（most accursed）和最有毒（poisonous）的。”</w:t>
      </w:r>
    </w:p>
    <w:p w14:paraId="0C6EB2FC">
      <w:pPr>
        <w:pStyle w:val="2"/>
        <w:spacing w:before="131" w:line="246" w:lineRule="auto"/>
        <w:ind w:left="3" w:right="53" w:firstLine="14"/>
        <w:jc w:val="both"/>
        <w:rPr>
          <w:rFonts w:hint="eastAsia"/>
          <w:b/>
          <w:bCs/>
          <w:i/>
          <w:iCs/>
          <w:spacing w:val="17"/>
          <w:sz w:val="29"/>
          <w:szCs w:val="29"/>
        </w:rPr>
      </w:pPr>
    </w:p>
    <w:p w14:paraId="31295C82">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De Obedientia Prelatorum. This is the next treatise in this collection.</w:t>
      </w:r>
    </w:p>
    <w:p w14:paraId="638546F2">
      <w:pPr>
        <w:pStyle w:val="2"/>
        <w:spacing w:before="131" w:line="246" w:lineRule="auto"/>
        <w:ind w:left="3" w:right="53" w:firstLine="14"/>
        <w:jc w:val="both"/>
        <w:rPr>
          <w:rFonts w:hint="eastAsia"/>
          <w:b/>
          <w:bCs/>
          <w:i/>
          <w:iCs/>
          <w:spacing w:val="17"/>
          <w:sz w:val="29"/>
          <w:szCs w:val="29"/>
        </w:rPr>
      </w:pPr>
    </w:p>
    <w:p w14:paraId="3F6E18E3">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《论对主教的顺服》（De Obedientia Prelatorum）。这是本集子中的下一篇论述（treatise）。</w:t>
      </w:r>
    </w:p>
    <w:p w14:paraId="33E7BF54">
      <w:pPr>
        <w:pStyle w:val="2"/>
        <w:spacing w:before="131" w:line="246" w:lineRule="auto"/>
        <w:ind w:left="3" w:right="53" w:firstLine="14"/>
        <w:jc w:val="both"/>
        <w:rPr>
          <w:rFonts w:hint="eastAsia"/>
          <w:b/>
          <w:bCs/>
          <w:i/>
          <w:iCs/>
          <w:spacing w:val="17"/>
          <w:sz w:val="29"/>
          <w:szCs w:val="29"/>
        </w:rPr>
      </w:pPr>
    </w:p>
    <w:p w14:paraId="13130810">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Its purport is indicated in the words with which it commences — “Here it tells ofprelates, that prelates leave the preaching of the Gospel, and are spiritual murderers 219 of men’s souls.” 220</w:t>
      </w:r>
    </w:p>
    <w:p w14:paraId="5EC4B8A1">
      <w:pPr>
        <w:pStyle w:val="2"/>
        <w:spacing w:before="131" w:line="246" w:lineRule="auto"/>
        <w:ind w:left="3" w:right="53" w:firstLine="14"/>
        <w:jc w:val="both"/>
        <w:rPr>
          <w:rFonts w:hint="eastAsia"/>
          <w:b/>
          <w:bCs/>
          <w:i/>
          <w:iCs/>
          <w:spacing w:val="17"/>
          <w:sz w:val="29"/>
          <w:szCs w:val="29"/>
        </w:rPr>
      </w:pPr>
    </w:p>
    <w:p w14:paraId="0E49C574">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其主旨（purport）在其开篇词语中得以表明——“这里讲述主教（prelates），说主教们放弃（leave）传讲福音（preaching of the Gospel），是人灵魂（souls）的属灵杀手（spiritual murderers）219。”220</w:t>
      </w:r>
    </w:p>
    <w:p w14:paraId="2D74932E">
      <w:pPr>
        <w:pStyle w:val="2"/>
        <w:spacing w:before="131" w:line="246" w:lineRule="auto"/>
        <w:ind w:left="3" w:right="53" w:firstLine="14"/>
        <w:jc w:val="both"/>
        <w:rPr>
          <w:rFonts w:hint="eastAsia"/>
          <w:b/>
          <w:bCs/>
          <w:i/>
          <w:iCs/>
          <w:spacing w:val="17"/>
          <w:sz w:val="29"/>
          <w:szCs w:val="29"/>
        </w:rPr>
      </w:pPr>
    </w:p>
    <w:p w14:paraId="48D9C3E6">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The former treatise related to the obedience which prelates usually demanded; the present relates to the duties devolving on that order of persons, and to their negligence in the matter of those duties.</w:t>
      </w:r>
    </w:p>
    <w:p w14:paraId="7497170A">
      <w:pPr>
        <w:pStyle w:val="2"/>
        <w:spacing w:before="131" w:line="246" w:lineRule="auto"/>
        <w:ind w:left="3" w:right="53" w:firstLine="14"/>
        <w:jc w:val="both"/>
        <w:rPr>
          <w:rFonts w:hint="eastAsia"/>
          <w:b/>
          <w:bCs/>
          <w:i/>
          <w:iCs/>
          <w:spacing w:val="17"/>
          <w:sz w:val="29"/>
          <w:szCs w:val="29"/>
        </w:rPr>
      </w:pPr>
    </w:p>
    <w:p w14:paraId="37D44A5C">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前一篇论述涉及主教们通常要求的顺服（obedience）；本篇涉及委托（devolving）给那一阶层（order）人士的职责（duties），以及他们在这些职责事务上的疏忽（negligence）。</w:t>
      </w:r>
    </w:p>
    <w:p w14:paraId="62965209">
      <w:pPr>
        <w:pStyle w:val="2"/>
        <w:spacing w:before="131" w:line="246" w:lineRule="auto"/>
        <w:ind w:left="3" w:right="53" w:firstLine="14"/>
        <w:jc w:val="both"/>
        <w:rPr>
          <w:rFonts w:hint="eastAsia"/>
          <w:b/>
          <w:bCs/>
          <w:i/>
          <w:iCs/>
          <w:spacing w:val="17"/>
          <w:sz w:val="29"/>
          <w:szCs w:val="29"/>
        </w:rPr>
      </w:pPr>
    </w:p>
    <w:p w14:paraId="70A6382F">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It is in this respect that this piece “On Prelates” is distinguishable from the piece “On Obedience to Prelates.”</w:t>
      </w:r>
    </w:p>
    <w:p w14:paraId="293CE79F">
      <w:pPr>
        <w:pStyle w:val="2"/>
        <w:spacing w:before="131" w:line="246" w:lineRule="auto"/>
        <w:ind w:left="3" w:right="53" w:firstLine="14"/>
        <w:jc w:val="both"/>
        <w:rPr>
          <w:rFonts w:hint="eastAsia"/>
          <w:b/>
          <w:bCs/>
          <w:i/>
          <w:iCs/>
          <w:spacing w:val="17"/>
          <w:sz w:val="29"/>
          <w:szCs w:val="29"/>
        </w:rPr>
      </w:pPr>
    </w:p>
    <w:p w14:paraId="25396E73">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正是在这个方面，这篇《论主教》（On Prelates）与《论对主教的顺服》（On Obedience to Prelates）这篇有所区别（distinguishable）。</w:t>
      </w:r>
    </w:p>
    <w:p w14:paraId="26200BAD">
      <w:pPr>
        <w:pStyle w:val="2"/>
        <w:spacing w:before="131" w:line="246" w:lineRule="auto"/>
        <w:ind w:left="3" w:right="53" w:firstLine="14"/>
        <w:jc w:val="both"/>
        <w:rPr>
          <w:rFonts w:hint="eastAsia"/>
          <w:b/>
          <w:bCs/>
          <w:i/>
          <w:iCs/>
          <w:spacing w:val="17"/>
          <w:sz w:val="29"/>
          <w:szCs w:val="29"/>
        </w:rPr>
      </w:pPr>
    </w:p>
    <w:p w14:paraId="7BCBAE51">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The strictures of the Reformer on this subject extend to forty-three chapters.</w:t>
      </w:r>
    </w:p>
    <w:p w14:paraId="1C5BB443">
      <w:pPr>
        <w:pStyle w:val="2"/>
        <w:spacing w:before="131" w:line="246" w:lineRule="auto"/>
        <w:ind w:left="3" w:right="53" w:firstLine="14"/>
        <w:jc w:val="both"/>
        <w:rPr>
          <w:rFonts w:hint="eastAsia"/>
          <w:b/>
          <w:bCs/>
          <w:i/>
          <w:iCs/>
          <w:spacing w:val="17"/>
          <w:sz w:val="29"/>
          <w:szCs w:val="29"/>
        </w:rPr>
      </w:pPr>
    </w:p>
    <w:p w14:paraId="760C3ECA">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改革家关于此主题的评论（strictures）长达四十三章。</w:t>
      </w:r>
    </w:p>
    <w:p w14:paraId="4E0F63E1">
      <w:pPr>
        <w:pStyle w:val="2"/>
        <w:spacing w:before="131" w:line="246" w:lineRule="auto"/>
        <w:ind w:left="3" w:right="53" w:firstLine="14"/>
        <w:jc w:val="both"/>
        <w:rPr>
          <w:rFonts w:hint="eastAsia"/>
          <w:b/>
          <w:bCs/>
          <w:i/>
          <w:iCs/>
          <w:spacing w:val="17"/>
          <w:sz w:val="29"/>
          <w:szCs w:val="29"/>
        </w:rPr>
      </w:pPr>
    </w:p>
    <w:p w14:paraId="77129BF7">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In the first chapter it is shown that our Lord and his apostles were devoted to the work ofpreaching, and were studious that their lives might commend their doctrine.</w:t>
      </w:r>
    </w:p>
    <w:p w14:paraId="1F942110">
      <w:pPr>
        <w:pStyle w:val="2"/>
        <w:spacing w:before="131" w:line="246" w:lineRule="auto"/>
        <w:ind w:left="3" w:right="53" w:firstLine="14"/>
        <w:jc w:val="both"/>
        <w:rPr>
          <w:rFonts w:hint="eastAsia"/>
          <w:b/>
          <w:bCs/>
          <w:i/>
          <w:iCs/>
          <w:spacing w:val="17"/>
          <w:sz w:val="29"/>
          <w:szCs w:val="29"/>
        </w:rPr>
      </w:pPr>
    </w:p>
    <w:p w14:paraId="434977BC">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第一章表明，我们的主和祂的使徒们致力于（devoted to）讲道（preaching）的工作，并潜心研究（studious），以使他们的生活能够推荐（commend）他们的教义。</w:t>
      </w:r>
    </w:p>
    <w:p w14:paraId="1319F072">
      <w:pPr>
        <w:pStyle w:val="2"/>
        <w:spacing w:before="131" w:line="246" w:lineRule="auto"/>
        <w:ind w:left="3" w:right="53" w:firstLine="14"/>
        <w:jc w:val="both"/>
        <w:rPr>
          <w:rFonts w:hint="eastAsia"/>
          <w:b/>
          <w:bCs/>
          <w:i/>
          <w:iCs/>
          <w:spacing w:val="17"/>
          <w:sz w:val="29"/>
          <w:szCs w:val="29"/>
        </w:rPr>
      </w:pPr>
    </w:p>
    <w:p w14:paraId="4C3035E6">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“Christ,” it is said, “ordained all his apostles and disciples, both before his death and after his rising from the dead, to preach the Gospel to all men.</w:t>
      </w:r>
    </w:p>
    <w:p w14:paraId="1BE3A5B8">
      <w:pPr>
        <w:pStyle w:val="2"/>
        <w:spacing w:before="131" w:line="246" w:lineRule="auto"/>
        <w:ind w:left="3" w:right="53" w:firstLine="14"/>
        <w:jc w:val="both"/>
        <w:rPr>
          <w:rFonts w:hint="eastAsia"/>
          <w:b/>
          <w:bCs/>
          <w:i/>
          <w:iCs/>
          <w:spacing w:val="17"/>
          <w:sz w:val="29"/>
          <w:szCs w:val="29"/>
        </w:rPr>
      </w:pPr>
    </w:p>
    <w:p w14:paraId="2C13B8DE">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据说，“基督规定（ordained）祂所有的使徒（apostles）和门徒（disciples），无论是在祂死前还是从死里复活（rising from the dead）之后，都要向所有人传讲福音（Gospel）。</w:t>
      </w:r>
    </w:p>
    <w:p w14:paraId="39252B6C">
      <w:pPr>
        <w:pStyle w:val="2"/>
        <w:spacing w:before="131" w:line="246" w:lineRule="auto"/>
        <w:ind w:left="3" w:right="53" w:firstLine="14"/>
        <w:jc w:val="both"/>
        <w:rPr>
          <w:rFonts w:hint="eastAsia"/>
          <w:b/>
          <w:bCs/>
          <w:i/>
          <w:iCs/>
          <w:spacing w:val="17"/>
          <w:sz w:val="29"/>
          <w:szCs w:val="29"/>
        </w:rPr>
      </w:pPr>
    </w:p>
    <w:p w14:paraId="13C278F1">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And since prelates and priests, ordained by God, come in the stead of apostles and disciples, they are all bound by Jesus Christ, both God and man, thus to preach the Gospel.”</w:t>
      </w:r>
    </w:p>
    <w:p w14:paraId="7CE91F37">
      <w:pPr>
        <w:pStyle w:val="2"/>
        <w:spacing w:before="131" w:line="246" w:lineRule="auto"/>
        <w:ind w:left="3" w:right="53" w:firstLine="14"/>
        <w:jc w:val="both"/>
        <w:rPr>
          <w:rFonts w:hint="eastAsia"/>
          <w:b/>
          <w:bCs/>
          <w:i/>
          <w:iCs/>
          <w:spacing w:val="17"/>
          <w:sz w:val="29"/>
          <w:szCs w:val="29"/>
        </w:rPr>
      </w:pPr>
    </w:p>
    <w:p w14:paraId="2E1D2DD9">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既然由神规定的主教（prelates）和祭司（priests）接替（come in the stead of）了使徒和门徒，他们就都被耶稣基督，既是神又是人，约束（bound）要如此传讲福音。”</w:t>
      </w:r>
    </w:p>
    <w:p w14:paraId="217D58C0">
      <w:pPr>
        <w:pStyle w:val="2"/>
        <w:spacing w:before="131" w:line="246" w:lineRule="auto"/>
        <w:ind w:left="3" w:right="53" w:firstLine="14"/>
        <w:jc w:val="both"/>
        <w:rPr>
          <w:rFonts w:hint="eastAsia"/>
          <w:b/>
          <w:bCs/>
          <w:i/>
          <w:iCs/>
          <w:spacing w:val="17"/>
          <w:sz w:val="29"/>
          <w:szCs w:val="29"/>
        </w:rPr>
      </w:pPr>
    </w:p>
    <w:p w14:paraId="4CF2B373">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Three things are said to be included in feeding the church in the manner intended by Christ in his injunction to Peter: the example of a good life; the true preaching of the Gospel; and a willingness to suffer death if need be, to render men stable in the truth and in the hope of bliss.</w:t>
      </w:r>
    </w:p>
    <w:p w14:paraId="00A96EBD">
      <w:pPr>
        <w:pStyle w:val="2"/>
        <w:spacing w:before="131" w:line="246" w:lineRule="auto"/>
        <w:ind w:left="3" w:right="53" w:firstLine="14"/>
        <w:jc w:val="both"/>
        <w:rPr>
          <w:rFonts w:hint="eastAsia"/>
          <w:b/>
          <w:bCs/>
          <w:i/>
          <w:iCs/>
          <w:spacing w:val="17"/>
          <w:sz w:val="29"/>
          <w:szCs w:val="29"/>
        </w:rPr>
      </w:pPr>
    </w:p>
    <w:p w14:paraId="21B9D317">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据说，基督在祂给彼得（Peter）的训令（injunction）中意图（intended）的喂养（feeding）教会的方式包含三件事：良好生活的榜样（example）；福音的真实传讲；以及若有必要，甘愿（willingness）受死（suffer death），以使人在真理和福乐（bliss）的盼望（hope）中稳固（stable）。</w:t>
      </w:r>
    </w:p>
    <w:p w14:paraId="00AF1003">
      <w:pPr>
        <w:pStyle w:val="2"/>
        <w:spacing w:before="131" w:line="246" w:lineRule="auto"/>
        <w:ind w:left="3" w:right="53" w:firstLine="14"/>
        <w:jc w:val="both"/>
        <w:rPr>
          <w:rFonts w:hint="eastAsia"/>
          <w:b/>
          <w:bCs/>
          <w:i/>
          <w:iCs/>
          <w:spacing w:val="17"/>
          <w:sz w:val="29"/>
          <w:szCs w:val="29"/>
        </w:rPr>
      </w:pPr>
    </w:p>
    <w:p w14:paraId="42785D2A">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14 ON THE WRITINGS OF WYCLIFFE IN MANUSCRIPT</w:t>
      </w:r>
    </w:p>
    <w:p w14:paraId="7E67AEC9">
      <w:pPr>
        <w:pStyle w:val="2"/>
        <w:spacing w:before="131" w:line="246" w:lineRule="auto"/>
        <w:ind w:left="3" w:right="53" w:firstLine="14"/>
        <w:jc w:val="both"/>
        <w:rPr>
          <w:rFonts w:hint="eastAsia"/>
          <w:b/>
          <w:bCs/>
          <w:i/>
          <w:iCs/>
          <w:spacing w:val="17"/>
          <w:sz w:val="29"/>
          <w:szCs w:val="29"/>
        </w:rPr>
      </w:pPr>
    </w:p>
    <w:p w14:paraId="739348A7">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14 论威克里夫的手稿著作</w:t>
      </w:r>
    </w:p>
    <w:p w14:paraId="22CF7DCA">
      <w:pPr>
        <w:pStyle w:val="2"/>
        <w:spacing w:before="131" w:line="246" w:lineRule="auto"/>
        <w:ind w:left="3" w:right="53" w:firstLine="14"/>
        <w:jc w:val="both"/>
        <w:rPr>
          <w:rFonts w:hint="eastAsia"/>
          <w:b/>
          <w:bCs/>
          <w:i/>
          <w:iCs/>
          <w:spacing w:val="17"/>
          <w:sz w:val="29"/>
          <w:szCs w:val="29"/>
        </w:rPr>
      </w:pPr>
    </w:p>
    <w:p w14:paraId="7E98B20F">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The case of Eli and his sons is cited, as showing the domestic and national evils which follow naturally in the train of an unholy priesthood.</w:t>
      </w:r>
    </w:p>
    <w:p w14:paraId="781A3662">
      <w:pPr>
        <w:pStyle w:val="2"/>
        <w:spacing w:before="131" w:line="246" w:lineRule="auto"/>
        <w:ind w:left="3" w:right="53" w:firstLine="14"/>
        <w:jc w:val="both"/>
        <w:rPr>
          <w:rFonts w:hint="eastAsia"/>
          <w:b/>
          <w:bCs/>
          <w:i/>
          <w:iCs/>
          <w:spacing w:val="17"/>
          <w:sz w:val="29"/>
          <w:szCs w:val="29"/>
        </w:rPr>
      </w:pPr>
    </w:p>
    <w:p w14:paraId="08957CF0">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引用了以利（Eli）及其儿子的案例，以表明不圣洁祭司阶层（unholy priesthood）自然随之而来的家庭（domestic）和国家（national）邪恶。</w:t>
      </w:r>
    </w:p>
    <w:p w14:paraId="606C8D23">
      <w:pPr>
        <w:pStyle w:val="2"/>
        <w:spacing w:before="131" w:line="246" w:lineRule="auto"/>
        <w:ind w:left="3" w:right="53" w:firstLine="14"/>
        <w:jc w:val="both"/>
        <w:rPr>
          <w:rFonts w:hint="eastAsia"/>
          <w:b/>
          <w:bCs/>
          <w:i/>
          <w:iCs/>
          <w:spacing w:val="17"/>
          <w:sz w:val="29"/>
          <w:szCs w:val="29"/>
        </w:rPr>
      </w:pPr>
    </w:p>
    <w:p w14:paraId="43265F96">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The language of Ezekiel on the responsibility of the minister of truth,221 is also adduced, as holding forth the same warning.</w:t>
      </w:r>
    </w:p>
    <w:p w14:paraId="412D3572">
      <w:pPr>
        <w:pStyle w:val="2"/>
        <w:spacing w:before="131" w:line="246" w:lineRule="auto"/>
        <w:ind w:left="3" w:right="53" w:firstLine="14"/>
        <w:jc w:val="both"/>
        <w:rPr>
          <w:rFonts w:hint="eastAsia"/>
          <w:b/>
          <w:bCs/>
          <w:i/>
          <w:iCs/>
          <w:spacing w:val="17"/>
          <w:sz w:val="29"/>
          <w:szCs w:val="29"/>
        </w:rPr>
      </w:pPr>
    </w:p>
    <w:p w14:paraId="44DC3730">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以西结（Ezekiel）关于真理执事（minister of truth）责任（responsibility）221的语言，也被引证（adduced），作为提出同样警告（warning）。</w:t>
      </w:r>
    </w:p>
    <w:p w14:paraId="33B881BA">
      <w:pPr>
        <w:pStyle w:val="2"/>
        <w:spacing w:before="131" w:line="246" w:lineRule="auto"/>
        <w:ind w:left="3" w:right="53" w:firstLine="14"/>
        <w:jc w:val="both"/>
        <w:rPr>
          <w:rFonts w:hint="eastAsia"/>
          <w:b/>
          <w:bCs/>
          <w:i/>
          <w:iCs/>
          <w:spacing w:val="17"/>
          <w:sz w:val="29"/>
          <w:szCs w:val="29"/>
        </w:rPr>
      </w:pPr>
    </w:p>
    <w:p w14:paraId="2E2713DF">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Hence also the language of the apostle — “woe is me if I do not preach the Gospel.” 1Cor 9. 16</w:t>
      </w:r>
    </w:p>
    <w:p w14:paraId="668BDF9B">
      <w:pPr>
        <w:pStyle w:val="2"/>
        <w:spacing w:before="131" w:line="246" w:lineRule="auto"/>
        <w:ind w:left="3" w:right="53" w:firstLine="14"/>
        <w:jc w:val="both"/>
        <w:rPr>
          <w:rFonts w:hint="eastAsia"/>
          <w:b/>
          <w:bCs/>
          <w:i/>
          <w:iCs/>
          <w:spacing w:val="17"/>
          <w:sz w:val="29"/>
          <w:szCs w:val="29"/>
        </w:rPr>
      </w:pPr>
    </w:p>
    <w:p w14:paraId="20A54865">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因此也有使徒的话——“我若不传福音（preach the Gospel），我就有祸（woe）了。”哥林多前书9:16。</w:t>
      </w:r>
    </w:p>
    <w:p w14:paraId="4CC7CA53">
      <w:pPr>
        <w:pStyle w:val="2"/>
        <w:spacing w:before="131" w:line="246" w:lineRule="auto"/>
        <w:ind w:left="3" w:right="53" w:firstLine="14"/>
        <w:jc w:val="both"/>
        <w:rPr>
          <w:rFonts w:hint="eastAsia"/>
          <w:b/>
          <w:bCs/>
          <w:i/>
          <w:iCs/>
          <w:spacing w:val="17"/>
          <w:sz w:val="29"/>
          <w:szCs w:val="29"/>
        </w:rPr>
      </w:pPr>
    </w:p>
    <w:p w14:paraId="1DDB93D5">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And as Peter was called Satan when opposing himself to the death of Christ,Mar 8.33 so may prelates are thus to be designated if they interpose themselves to prevent that salvation from coming to men, which the death of Christ has brought near to us.</w:t>
      </w:r>
    </w:p>
    <w:p w14:paraId="764D97D0">
      <w:pPr>
        <w:pStyle w:val="2"/>
        <w:spacing w:before="131" w:line="246" w:lineRule="auto"/>
        <w:ind w:left="3" w:right="53" w:firstLine="14"/>
        <w:jc w:val="both"/>
        <w:rPr>
          <w:rFonts w:hint="eastAsia"/>
          <w:b/>
          <w:bCs/>
          <w:i/>
          <w:iCs/>
          <w:spacing w:val="17"/>
          <w:sz w:val="29"/>
          <w:szCs w:val="29"/>
        </w:rPr>
      </w:pPr>
    </w:p>
    <w:p w14:paraId="0B1C5C15">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正如彼得（Peter）在反对基督受死时被称为撒旦（Satan）（马可福音8:33），所以如果主教们（prelates）干预（interpose themselves）阻止基督的死已带给我们、要临到人的救恩（salvation），他们也应如此被称呼。</w:t>
      </w:r>
    </w:p>
    <w:p w14:paraId="552C0049">
      <w:pPr>
        <w:pStyle w:val="2"/>
        <w:spacing w:before="131" w:line="246" w:lineRule="auto"/>
        <w:ind w:left="3" w:right="53" w:firstLine="14"/>
        <w:jc w:val="both"/>
        <w:rPr>
          <w:rFonts w:hint="eastAsia"/>
          <w:b/>
          <w:bCs/>
          <w:i/>
          <w:iCs/>
          <w:spacing w:val="17"/>
          <w:sz w:val="29"/>
          <w:szCs w:val="29"/>
        </w:rPr>
      </w:pPr>
    </w:p>
    <w:p w14:paraId="44EDF28D">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“Christ,” says Wycliffe, “purged the temple with his own hands, as the Gospel tells, in token that if the priests were good,the people would soon be amended.</w:t>
      </w:r>
    </w:p>
    <w:p w14:paraId="5EA14390">
      <w:pPr>
        <w:pStyle w:val="2"/>
        <w:spacing w:before="131" w:line="246" w:lineRule="auto"/>
        <w:ind w:left="3" w:right="53" w:firstLine="14"/>
        <w:jc w:val="both"/>
        <w:rPr>
          <w:rFonts w:hint="eastAsia"/>
          <w:b/>
          <w:bCs/>
          <w:i/>
          <w:iCs/>
          <w:spacing w:val="17"/>
          <w:sz w:val="29"/>
          <w:szCs w:val="29"/>
        </w:rPr>
      </w:pPr>
    </w:p>
    <w:p w14:paraId="6CD0C708">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威克里夫说：“基督亲手洁净（purged）了圣殿（temple），正如福音所说，以表明（in token that）如果祭司（priests）是好的，人民很快就会被修正（amended）。</w:t>
      </w:r>
    </w:p>
    <w:p w14:paraId="558CEAC0">
      <w:pPr>
        <w:pStyle w:val="2"/>
        <w:spacing w:before="131" w:line="246" w:lineRule="auto"/>
        <w:ind w:left="3" w:right="53" w:firstLine="14"/>
        <w:jc w:val="both"/>
        <w:rPr>
          <w:rFonts w:hint="eastAsia"/>
          <w:b/>
          <w:bCs/>
          <w:i/>
          <w:iCs/>
          <w:spacing w:val="17"/>
          <w:sz w:val="29"/>
          <w:szCs w:val="29"/>
        </w:rPr>
      </w:pPr>
    </w:p>
    <w:p w14:paraId="1AEB9373">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And for this reason, true men say that prelates are more bound to preach truly the Gospel, than their subjects are bound to pay them tithes — for God charges that more, and that is more profitable to both parties.</w:t>
      </w:r>
    </w:p>
    <w:p w14:paraId="6A7059DD">
      <w:pPr>
        <w:pStyle w:val="2"/>
        <w:spacing w:before="131" w:line="246" w:lineRule="auto"/>
        <w:ind w:left="3" w:right="53" w:firstLine="14"/>
        <w:jc w:val="both"/>
        <w:rPr>
          <w:rFonts w:hint="eastAsia"/>
          <w:b/>
          <w:bCs/>
          <w:i/>
          <w:iCs/>
          <w:spacing w:val="17"/>
          <w:sz w:val="29"/>
          <w:szCs w:val="29"/>
        </w:rPr>
      </w:pPr>
    </w:p>
    <w:p w14:paraId="025082D7">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为此原因，真诚的人说主教们比他们的臣民（subjects）更有义务（bound）真实地传讲福音，胜过臣民有义务向他们缴纳什一税（tithes）——因为神更看重（charges）前者，并且这对双方都更有益（profitable）。</w:t>
      </w:r>
    </w:p>
    <w:p w14:paraId="0F30B8A0">
      <w:pPr>
        <w:pStyle w:val="2"/>
        <w:spacing w:before="131" w:line="246" w:lineRule="auto"/>
        <w:ind w:left="3" w:right="53" w:firstLine="14"/>
        <w:jc w:val="both"/>
        <w:rPr>
          <w:rFonts w:hint="eastAsia"/>
          <w:b/>
          <w:bCs/>
          <w:i/>
          <w:iCs/>
          <w:spacing w:val="17"/>
          <w:sz w:val="29"/>
          <w:szCs w:val="29"/>
        </w:rPr>
      </w:pPr>
    </w:p>
    <w:p w14:paraId="461BFAAD">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Therefore, prelates are more accursed if they cease from their preaching, than the people are if they cease to pay tithes, even while prelates do their office well.”</w:t>
      </w:r>
    </w:p>
    <w:p w14:paraId="32CED9BD">
      <w:pPr>
        <w:pStyle w:val="2"/>
        <w:spacing w:before="131" w:line="246" w:lineRule="auto"/>
        <w:ind w:left="3" w:right="53" w:firstLine="14"/>
        <w:jc w:val="both"/>
        <w:rPr>
          <w:rFonts w:hint="eastAsia"/>
          <w:b/>
          <w:bCs/>
          <w:i/>
          <w:iCs/>
          <w:spacing w:val="17"/>
          <w:sz w:val="29"/>
          <w:szCs w:val="29"/>
        </w:rPr>
      </w:pPr>
    </w:p>
    <w:p w14:paraId="1358B1C2">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因此，如果主教们停止（cease from）他们的讲道，他们比停止缴纳什一税的人民更被咒诅（accursed），即使主教们尽好了他们的职分（office）。”</w:t>
      </w:r>
    </w:p>
    <w:p w14:paraId="4CD030F7">
      <w:pPr>
        <w:pStyle w:val="2"/>
        <w:spacing w:before="131" w:line="246" w:lineRule="auto"/>
        <w:ind w:left="3" w:right="53" w:firstLine="14"/>
        <w:jc w:val="both"/>
        <w:rPr>
          <w:rFonts w:hint="eastAsia"/>
          <w:b/>
          <w:bCs/>
          <w:i/>
          <w:iCs/>
          <w:spacing w:val="17"/>
          <w:sz w:val="29"/>
          <w:szCs w:val="29"/>
        </w:rPr>
      </w:pPr>
    </w:p>
    <w:p w14:paraId="111B69DB">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Matins,222 masses, and chantings, are all described as “man’s ordinances.”</w:t>
      </w:r>
    </w:p>
    <w:p w14:paraId="1BD49206">
      <w:pPr>
        <w:pStyle w:val="2"/>
        <w:spacing w:before="131" w:line="246" w:lineRule="auto"/>
        <w:ind w:left="3" w:right="53" w:firstLine="14"/>
        <w:jc w:val="both"/>
        <w:rPr>
          <w:rFonts w:hint="eastAsia"/>
          <w:b/>
          <w:bCs/>
          <w:i/>
          <w:iCs/>
          <w:spacing w:val="17"/>
          <w:sz w:val="29"/>
          <w:szCs w:val="29"/>
        </w:rPr>
      </w:pPr>
    </w:p>
    <w:p w14:paraId="439D093F">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晨祷（Matins）222、弥撒（masses）和唱诗（chantings），都被描述为“人的规定（man’s ordinances）”。</w:t>
      </w:r>
    </w:p>
    <w:p w14:paraId="1F19D5AF">
      <w:pPr>
        <w:pStyle w:val="2"/>
        <w:spacing w:before="131" w:line="246" w:lineRule="auto"/>
        <w:ind w:left="3" w:right="53" w:firstLine="14"/>
        <w:jc w:val="both"/>
        <w:rPr>
          <w:rFonts w:hint="eastAsia"/>
          <w:b/>
          <w:bCs/>
          <w:i/>
          <w:iCs/>
          <w:spacing w:val="17"/>
          <w:sz w:val="29"/>
          <w:szCs w:val="29"/>
        </w:rPr>
      </w:pPr>
    </w:p>
    <w:p w14:paraId="7A92E711">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But the preaching of the Gospel is ofDivine obligation, having been enjoined by Christ, both before and after his passion.</w:t>
      </w:r>
    </w:p>
    <w:p w14:paraId="22338176">
      <w:pPr>
        <w:pStyle w:val="2"/>
        <w:spacing w:before="131" w:line="246" w:lineRule="auto"/>
        <w:ind w:left="3" w:right="53" w:firstLine="14"/>
        <w:jc w:val="both"/>
        <w:rPr>
          <w:rFonts w:hint="eastAsia"/>
          <w:b/>
          <w:bCs/>
          <w:i/>
          <w:iCs/>
          <w:spacing w:val="17"/>
          <w:sz w:val="29"/>
          <w:szCs w:val="29"/>
        </w:rPr>
      </w:pPr>
    </w:p>
    <w:p w14:paraId="0E256CD6">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但传讲福音是神的责任（Divine obligation），已被基督在祂受难（passion）前后都吩咐（enjoined）过。</w:t>
      </w:r>
    </w:p>
    <w:p w14:paraId="0E6D1917">
      <w:pPr>
        <w:pStyle w:val="2"/>
        <w:spacing w:before="131" w:line="246" w:lineRule="auto"/>
        <w:ind w:left="3" w:right="53" w:firstLine="14"/>
        <w:jc w:val="both"/>
        <w:rPr>
          <w:rFonts w:hint="eastAsia"/>
          <w:b/>
          <w:bCs/>
          <w:i/>
          <w:iCs/>
          <w:spacing w:val="17"/>
          <w:sz w:val="29"/>
          <w:szCs w:val="29"/>
        </w:rPr>
      </w:pPr>
    </w:p>
    <w:p w14:paraId="3312C1CA">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In the beginning of the second chapter, the authority of the venerable Bede, of Gregory I, ofAugustine, and others, is cited in support of the importance which the Reformer ascribes to preaching.</w:t>
      </w:r>
    </w:p>
    <w:p w14:paraId="090AC5DD">
      <w:pPr>
        <w:pStyle w:val="2"/>
        <w:spacing w:before="131" w:line="246" w:lineRule="auto"/>
        <w:ind w:left="3" w:right="53" w:firstLine="14"/>
        <w:jc w:val="both"/>
        <w:rPr>
          <w:rFonts w:hint="eastAsia"/>
          <w:b/>
          <w:bCs/>
          <w:i/>
          <w:iCs/>
          <w:spacing w:val="17"/>
          <w:sz w:val="29"/>
          <w:szCs w:val="29"/>
        </w:rPr>
      </w:pPr>
    </w:p>
    <w:p w14:paraId="0EC289A3">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在第二章开头，引用了可敬的比德（venerable Bede）、格列高利一世（Gregory I）、奥古斯丁（Augustine）等人的权威，以支持改革家赋予讲道（preaching）的重要性。</w:t>
      </w:r>
    </w:p>
    <w:p w14:paraId="1FAD75A7">
      <w:pPr>
        <w:pStyle w:val="2"/>
        <w:spacing w:before="131" w:line="246" w:lineRule="auto"/>
        <w:ind w:left="3" w:right="53" w:firstLine="14"/>
        <w:jc w:val="both"/>
        <w:rPr>
          <w:rFonts w:hint="eastAsia"/>
          <w:b/>
          <w:bCs/>
          <w:i/>
          <w:iCs/>
          <w:spacing w:val="17"/>
          <w:sz w:val="29"/>
          <w:szCs w:val="29"/>
        </w:rPr>
      </w:pPr>
    </w:p>
    <w:p w14:paraId="05AB3345">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Prelates who do not preach, and who prevent others from doing so, are described as monsters who refuse to feed their own offspring, and will not allow others to feed them.</w:t>
      </w:r>
    </w:p>
    <w:p w14:paraId="680B013E">
      <w:pPr>
        <w:pStyle w:val="2"/>
        <w:spacing w:before="131" w:line="246" w:lineRule="auto"/>
        <w:ind w:left="3" w:right="53" w:firstLine="14"/>
        <w:jc w:val="both"/>
        <w:rPr>
          <w:rFonts w:hint="eastAsia"/>
          <w:b/>
          <w:bCs/>
          <w:i/>
          <w:iCs/>
          <w:spacing w:val="17"/>
          <w:sz w:val="29"/>
          <w:szCs w:val="29"/>
        </w:rPr>
      </w:pPr>
    </w:p>
    <w:p w14:paraId="655E7446">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不讲道、并阻止他人讲道的主教（Prelates）被描述为拒绝喂养（feed）自己后代（offspring）、也不允许他人喂养他们的怪物（monsters）。</w:t>
      </w:r>
    </w:p>
    <w:p w14:paraId="2A8B91A8">
      <w:pPr>
        <w:pStyle w:val="2"/>
        <w:spacing w:before="131" w:line="246" w:lineRule="auto"/>
        <w:ind w:left="3" w:right="53" w:firstLine="14"/>
        <w:jc w:val="both"/>
        <w:rPr>
          <w:rFonts w:hint="eastAsia"/>
          <w:b/>
          <w:bCs/>
          <w:i/>
          <w:iCs/>
          <w:spacing w:val="17"/>
          <w:sz w:val="29"/>
          <w:szCs w:val="29"/>
        </w:rPr>
      </w:pPr>
    </w:p>
    <w:p w14:paraId="05DA29A7">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They are denounced accordingly, as “procurators to the fiend, enemies of Christ, and traitors to his people!”</w:t>
      </w:r>
    </w:p>
    <w:p w14:paraId="4A1C3F27">
      <w:pPr>
        <w:pStyle w:val="2"/>
        <w:spacing w:before="131" w:line="246" w:lineRule="auto"/>
        <w:ind w:left="3" w:right="53" w:firstLine="14"/>
        <w:jc w:val="both"/>
        <w:rPr>
          <w:rFonts w:hint="eastAsia"/>
          <w:b/>
          <w:bCs/>
          <w:i/>
          <w:iCs/>
          <w:spacing w:val="17"/>
          <w:sz w:val="29"/>
          <w:szCs w:val="29"/>
        </w:rPr>
      </w:pPr>
    </w:p>
    <w:p w14:paraId="08ABA36B">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因此他们被谴责（denounced）为“魔鬼（fiend）的代理人（procurators）、基督的仇敌（enemies），以及祂子民的叛徒（traitors）！”</w:t>
      </w:r>
    </w:p>
    <w:p w14:paraId="5D8641FF">
      <w:pPr>
        <w:pStyle w:val="2"/>
        <w:spacing w:before="131" w:line="246" w:lineRule="auto"/>
        <w:ind w:left="3" w:right="53" w:firstLine="14"/>
        <w:jc w:val="both"/>
        <w:rPr>
          <w:rFonts w:hint="eastAsia"/>
          <w:b/>
          <w:bCs/>
          <w:i/>
          <w:iCs/>
          <w:spacing w:val="17"/>
          <w:sz w:val="29"/>
          <w:szCs w:val="29"/>
        </w:rPr>
      </w:pPr>
    </w:p>
    <w:p w14:paraId="337E62BA">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In the third chapter, Wycliffe censures, with great freedom, the gay equipage,223 the profanity, the gluttony, and drunkenness, of many among the prelates.</w:t>
      </w:r>
    </w:p>
    <w:p w14:paraId="318B9E61">
      <w:pPr>
        <w:pStyle w:val="2"/>
        <w:spacing w:before="131" w:line="246" w:lineRule="auto"/>
        <w:ind w:left="3" w:right="53" w:firstLine="14"/>
        <w:jc w:val="both"/>
        <w:rPr>
          <w:rFonts w:hint="eastAsia"/>
          <w:b/>
          <w:bCs/>
          <w:i/>
          <w:iCs/>
          <w:spacing w:val="17"/>
          <w:sz w:val="29"/>
          <w:szCs w:val="29"/>
        </w:rPr>
      </w:pPr>
    </w:p>
    <w:p w14:paraId="2E1049BE">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在第三章，威克里夫非常自由地谴责（censures）了许多主教（prelates）中华丽的马车（gay equipage）223、亵渎（profanity）、暴食（gluttony）和醉酒（drunkenness）。</w:t>
      </w:r>
    </w:p>
    <w:p w14:paraId="66681CBC">
      <w:pPr>
        <w:pStyle w:val="2"/>
        <w:spacing w:before="131" w:line="246" w:lineRule="auto"/>
        <w:ind w:left="3" w:right="53" w:firstLine="14"/>
        <w:jc w:val="both"/>
        <w:rPr>
          <w:rFonts w:hint="eastAsia"/>
          <w:b/>
          <w:bCs/>
          <w:i/>
          <w:iCs/>
          <w:spacing w:val="17"/>
          <w:sz w:val="29"/>
          <w:szCs w:val="29"/>
        </w:rPr>
      </w:pPr>
    </w:p>
    <w:p w14:paraId="3D1765E1">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He speaks of their establishments and general manners, which proclaim them members of the “devil’s church,” rather than of “holy church.”</w:t>
      </w:r>
    </w:p>
    <w:p w14:paraId="72E96356">
      <w:pPr>
        <w:pStyle w:val="2"/>
        <w:spacing w:before="131" w:line="246" w:lineRule="auto"/>
        <w:ind w:left="3" w:right="53" w:firstLine="14"/>
        <w:jc w:val="both"/>
        <w:rPr>
          <w:rFonts w:hint="eastAsia"/>
          <w:b/>
          <w:bCs/>
          <w:i/>
          <w:iCs/>
          <w:spacing w:val="17"/>
          <w:sz w:val="29"/>
          <w:szCs w:val="29"/>
        </w:rPr>
      </w:pPr>
    </w:p>
    <w:p w14:paraId="1251E575">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他谈到他们的机构（establishments）和普遍风度（general manners），这些宣告（proclaim）他们是“魔鬼教会（devil’s church）”的成员，而不是“圣教会（holy church）”的成员。</w:t>
      </w:r>
    </w:p>
    <w:p w14:paraId="05AEF010">
      <w:pPr>
        <w:pStyle w:val="2"/>
        <w:spacing w:before="131" w:line="246" w:lineRule="auto"/>
        <w:ind w:left="3" w:right="53" w:firstLine="14"/>
        <w:jc w:val="both"/>
        <w:rPr>
          <w:rFonts w:hint="eastAsia"/>
          <w:b/>
          <w:bCs/>
          <w:i/>
          <w:iCs/>
          <w:spacing w:val="17"/>
          <w:sz w:val="29"/>
          <w:szCs w:val="29"/>
        </w:rPr>
      </w:pPr>
    </w:p>
    <w:p w14:paraId="748C9FA1">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Prelates, he writes, “rob the poor liege men of the king, by false excommunications issued under colour of holy correction, but giving men leave to dwell in sin from year to year, and from one seven-year period to another, and commonly all their life, if they pay by year twenty shillings, or something more or less.”</w:t>
      </w:r>
    </w:p>
    <w:p w14:paraId="363AC298">
      <w:pPr>
        <w:pStyle w:val="2"/>
        <w:spacing w:before="131" w:line="246" w:lineRule="auto"/>
        <w:ind w:left="3" w:right="53" w:firstLine="14"/>
        <w:jc w:val="both"/>
        <w:rPr>
          <w:rFonts w:hint="eastAsia"/>
          <w:b/>
          <w:bCs/>
          <w:i/>
          <w:iCs/>
          <w:spacing w:val="17"/>
          <w:sz w:val="29"/>
          <w:szCs w:val="29"/>
        </w:rPr>
      </w:pPr>
    </w:p>
    <w:p w14:paraId="0A0613E7">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他写道，主教们（Prelates）“以神圣纠正（holy correction）为幌子（colour），发出虚假的开除教籍（false excommunications），抢劫（rob）国王贫穷的臣民（poor liege men），却允许人们年复一年、一个七年又一个七年地住在罪中，通常是终生如此，只要他们每年支付二十先令（shillings），或多或少。”</w:t>
      </w:r>
    </w:p>
    <w:p w14:paraId="11E0AB52">
      <w:pPr>
        <w:pStyle w:val="2"/>
        <w:spacing w:before="131" w:line="246" w:lineRule="auto"/>
        <w:ind w:left="3" w:right="53" w:firstLine="14"/>
        <w:jc w:val="both"/>
        <w:rPr>
          <w:rFonts w:hint="eastAsia"/>
          <w:b/>
          <w:bCs/>
          <w:i/>
          <w:iCs/>
          <w:spacing w:val="17"/>
          <w:sz w:val="29"/>
          <w:szCs w:val="29"/>
        </w:rPr>
      </w:pPr>
    </w:p>
    <w:p w14:paraId="02E94619">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It is then calculated that if certain bishops lived as vendors of this art of merchandise for twenty years, they must amass not less than sixty thousand marks,224 “all robbed from the king’s liege men.”</w:t>
      </w:r>
    </w:p>
    <w:p w14:paraId="63C9DEC6">
      <w:pPr>
        <w:pStyle w:val="2"/>
        <w:spacing w:before="131" w:line="246" w:lineRule="auto"/>
        <w:ind w:left="3" w:right="53" w:firstLine="14"/>
        <w:jc w:val="both"/>
        <w:rPr>
          <w:rFonts w:hint="eastAsia"/>
          <w:b/>
          <w:bCs/>
          <w:i/>
          <w:iCs/>
          <w:spacing w:val="17"/>
          <w:sz w:val="29"/>
          <w:szCs w:val="29"/>
        </w:rPr>
      </w:pPr>
    </w:p>
    <w:p w14:paraId="27575DF6">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然后计算出，如果某些主教作为这种商品（merchandise）艺术（art）的贩卖者（vendors）生活二十年，他们必定积累（amass）不少于六万马克（marks）224，“全部是从国王的臣民那里抢劫来的。”</w:t>
      </w:r>
    </w:p>
    <w:p w14:paraId="07F31F08">
      <w:pPr>
        <w:pStyle w:val="2"/>
        <w:spacing w:before="131" w:line="246" w:lineRule="auto"/>
        <w:ind w:left="3" w:right="53" w:firstLine="14"/>
        <w:jc w:val="both"/>
        <w:rPr>
          <w:rFonts w:hint="eastAsia"/>
          <w:b/>
          <w:bCs/>
          <w:i/>
          <w:iCs/>
          <w:spacing w:val="17"/>
          <w:sz w:val="29"/>
          <w:szCs w:val="29"/>
        </w:rPr>
      </w:pPr>
    </w:p>
    <w:p w14:paraId="0D39CD5A">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ON PRELATES 15</w:t>
      </w:r>
    </w:p>
    <w:p w14:paraId="35645C67">
      <w:pPr>
        <w:pStyle w:val="2"/>
        <w:spacing w:before="131" w:line="246" w:lineRule="auto"/>
        <w:ind w:left="3" w:right="53" w:firstLine="14"/>
        <w:jc w:val="both"/>
        <w:rPr>
          <w:rFonts w:hint="eastAsia"/>
          <w:b/>
          <w:bCs/>
          <w:i/>
          <w:iCs/>
          <w:spacing w:val="17"/>
          <w:sz w:val="29"/>
          <w:szCs w:val="29"/>
        </w:rPr>
      </w:pPr>
    </w:p>
    <w:p w14:paraId="581D3F38">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论主教 15</w:t>
      </w:r>
    </w:p>
    <w:p w14:paraId="1AD226D7">
      <w:pPr>
        <w:pStyle w:val="2"/>
        <w:spacing w:before="131" w:line="246" w:lineRule="auto"/>
        <w:ind w:left="3" w:right="53" w:firstLine="14"/>
        <w:jc w:val="both"/>
        <w:rPr>
          <w:rFonts w:hint="eastAsia"/>
          <w:b/>
          <w:bCs/>
          <w:i/>
          <w:iCs/>
          <w:spacing w:val="17"/>
          <w:sz w:val="29"/>
          <w:szCs w:val="29"/>
        </w:rPr>
      </w:pPr>
    </w:p>
    <w:p w14:paraId="41A63E5D">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In this manner, “these wicked prelates sell Christian men’s souls to Satan for money, for which souls Christ shed his precious heart’s-blood upon the cross;” and if secular lords endeavor to amend this state of things, then they are slandered, cursed, and their lands are laid under an interdict; “and thus almost all men are conquered for the fiend, and these prelates show themselves to be very Antichrists, procurators of Satan, and traitors to Jesus Christ and his people.”</w:t>
      </w:r>
    </w:p>
    <w:p w14:paraId="416B46D7">
      <w:pPr>
        <w:pStyle w:val="2"/>
        <w:spacing w:before="131" w:line="246" w:lineRule="auto"/>
        <w:ind w:left="3" w:right="53" w:firstLine="14"/>
        <w:jc w:val="both"/>
        <w:rPr>
          <w:rFonts w:hint="eastAsia"/>
          <w:b/>
          <w:bCs/>
          <w:i/>
          <w:iCs/>
          <w:spacing w:val="17"/>
          <w:sz w:val="29"/>
          <w:szCs w:val="29"/>
        </w:rPr>
      </w:pPr>
    </w:p>
    <w:p w14:paraId="595038BF">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以这种方式，“这些邪恶的主教（wicked prelates）为了金钱将基督徒的灵魂（Christian men’s souls）卖给撒旦（Satan），而基督曾为这些灵魂在十字架上流出祂宝贵的心血（precious heart’s-blood）；”如果世俗领主（secular lords）试图修正（amend）这种状况，那么他们就会被诽谤（slandered）、咒诅（cursed），他们的土地会被置于禁令（interdict）之下；“因此几乎所有人都被魔鬼（fiend）征服（conquered），这些主教显明自己是真正的敌基督（Antichrists）、撒旦的代理人（procurators），以及耶稣基督和祂子民的叛徒（traitors）。”</w:t>
      </w:r>
    </w:p>
    <w:p w14:paraId="40112D09">
      <w:pPr>
        <w:pStyle w:val="2"/>
        <w:spacing w:before="131" w:line="246" w:lineRule="auto"/>
        <w:ind w:left="3" w:right="53" w:firstLine="14"/>
        <w:jc w:val="both"/>
        <w:rPr>
          <w:rFonts w:hint="eastAsia"/>
          <w:b/>
          <w:bCs/>
          <w:i/>
          <w:iCs/>
          <w:spacing w:val="17"/>
          <w:sz w:val="29"/>
          <w:szCs w:val="29"/>
        </w:rPr>
      </w:pPr>
    </w:p>
    <w:p w14:paraId="2CE00913">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One prolific source of this corruption, is said to be the prevalence of simony.</w:t>
      </w:r>
    </w:p>
    <w:p w14:paraId="2EFA3DEE">
      <w:pPr>
        <w:pStyle w:val="2"/>
        <w:spacing w:before="131" w:line="246" w:lineRule="auto"/>
        <w:ind w:left="3" w:right="53" w:firstLine="14"/>
        <w:jc w:val="both"/>
        <w:rPr>
          <w:rFonts w:hint="eastAsia"/>
          <w:b/>
          <w:bCs/>
          <w:i/>
          <w:iCs/>
          <w:spacing w:val="17"/>
          <w:sz w:val="29"/>
          <w:szCs w:val="29"/>
        </w:rPr>
      </w:pPr>
    </w:p>
    <w:p w14:paraId="2BDA0517">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据说这种腐败（corruption）的一个多产（prolific）来源是西门主义（simony）的盛行（prevalence）。</w:t>
      </w:r>
    </w:p>
    <w:p w14:paraId="00565FAF">
      <w:pPr>
        <w:pStyle w:val="2"/>
        <w:spacing w:before="131" w:line="246" w:lineRule="auto"/>
        <w:ind w:left="3" w:right="53" w:firstLine="14"/>
        <w:jc w:val="both"/>
        <w:rPr>
          <w:rFonts w:hint="eastAsia"/>
          <w:b/>
          <w:bCs/>
          <w:i/>
          <w:iCs/>
          <w:spacing w:val="17"/>
          <w:sz w:val="29"/>
          <w:szCs w:val="29"/>
        </w:rPr>
      </w:pPr>
    </w:p>
    <w:p w14:paraId="763BE2C0">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Most of these dignitaries enter upon their office by such means, and it is said to cling to them “as a leprosy all through” — a depraved priesthood, everywhere producing a depraved people.</w:t>
      </w:r>
    </w:p>
    <w:p w14:paraId="29466A85">
      <w:pPr>
        <w:pStyle w:val="2"/>
        <w:spacing w:before="131" w:line="246" w:lineRule="auto"/>
        <w:ind w:left="3" w:right="53" w:firstLine="14"/>
        <w:jc w:val="both"/>
        <w:rPr>
          <w:rFonts w:hint="eastAsia"/>
          <w:b/>
          <w:bCs/>
          <w:i/>
          <w:iCs/>
          <w:spacing w:val="17"/>
          <w:sz w:val="29"/>
          <w:szCs w:val="29"/>
        </w:rPr>
      </w:pPr>
    </w:p>
    <w:p w14:paraId="722BD4C8">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这些显要人物（dignitaries）大多通过此类手段就职，据说这种罪恶“像麻风病（leprosy）一样始终”缠着他们——一个败坏的（depraved）祭司阶层（priesthood），处处产生败坏的人民。</w:t>
      </w:r>
    </w:p>
    <w:p w14:paraId="72653D16">
      <w:pPr>
        <w:pStyle w:val="2"/>
        <w:spacing w:before="131" w:line="246" w:lineRule="auto"/>
        <w:ind w:left="3" w:right="53" w:firstLine="14"/>
        <w:jc w:val="both"/>
        <w:rPr>
          <w:rFonts w:hint="eastAsia"/>
          <w:b/>
          <w:bCs/>
          <w:i/>
          <w:iCs/>
          <w:spacing w:val="17"/>
          <w:sz w:val="29"/>
          <w:szCs w:val="29"/>
        </w:rPr>
      </w:pPr>
    </w:p>
    <w:p w14:paraId="7375E211">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Lords and ladies who confer benefices on such men, and in such a fashion, are admonished by Wycliffe, that however plausibly such things may be done, the guilt of simony is upon them, and such proceedings will remain “to be judged in respect to both parties” in the last day.</w:t>
      </w:r>
    </w:p>
    <w:p w14:paraId="7ED5762E">
      <w:pPr>
        <w:pStyle w:val="2"/>
        <w:spacing w:before="131" w:line="246" w:lineRule="auto"/>
        <w:ind w:left="3" w:right="53" w:firstLine="14"/>
        <w:jc w:val="both"/>
        <w:rPr>
          <w:rFonts w:hint="eastAsia"/>
          <w:b/>
          <w:bCs/>
          <w:i/>
          <w:iCs/>
          <w:spacing w:val="17"/>
          <w:sz w:val="29"/>
          <w:szCs w:val="29"/>
        </w:rPr>
      </w:pPr>
    </w:p>
    <w:p w14:paraId="191DE67E">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威克里夫告诫（admonished）那些以这种方式、将教职俸禄（benefices）授予此类人的领主（Lords）和贵妇（ladies），无论此类事情做得多么貌似合理（plausibly），西门主义的罪责（guilt of simony）都在他们身上，此类程序（proceedings）将在末日（last day）“就双方”受到审判。</w:t>
      </w:r>
    </w:p>
    <w:p w14:paraId="5BDC5B54">
      <w:pPr>
        <w:pStyle w:val="2"/>
        <w:spacing w:before="131" w:line="246" w:lineRule="auto"/>
        <w:ind w:left="3" w:right="53" w:firstLine="14"/>
        <w:jc w:val="both"/>
        <w:rPr>
          <w:rFonts w:hint="eastAsia"/>
          <w:b/>
          <w:bCs/>
          <w:i/>
          <w:iCs/>
          <w:spacing w:val="17"/>
          <w:sz w:val="29"/>
          <w:szCs w:val="29"/>
        </w:rPr>
      </w:pPr>
    </w:p>
    <w:p w14:paraId="24BEEB9D">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In the fourth chapter, Wycliffe says,</w:t>
      </w:r>
    </w:p>
    <w:p w14:paraId="3058C88B">
      <w:pPr>
        <w:pStyle w:val="2"/>
        <w:spacing w:before="131" w:line="246" w:lineRule="auto"/>
        <w:ind w:left="3" w:right="53" w:firstLine="14"/>
        <w:jc w:val="both"/>
        <w:rPr>
          <w:rFonts w:hint="eastAsia"/>
          <w:b/>
          <w:bCs/>
          <w:i/>
          <w:iCs/>
          <w:spacing w:val="17"/>
          <w:sz w:val="29"/>
          <w:szCs w:val="29"/>
        </w:rPr>
      </w:pPr>
    </w:p>
    <w:p w14:paraId="3B9130ED">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在第四章，威克里夫说：</w:t>
      </w:r>
    </w:p>
    <w:p w14:paraId="4C533FDD">
      <w:pPr>
        <w:pStyle w:val="2"/>
        <w:spacing w:before="131" w:line="246" w:lineRule="auto"/>
        <w:ind w:left="3" w:right="53" w:firstLine="14"/>
        <w:jc w:val="both"/>
        <w:rPr>
          <w:rFonts w:hint="eastAsia"/>
          <w:b/>
          <w:bCs/>
          <w:i/>
          <w:iCs/>
          <w:spacing w:val="17"/>
          <w:sz w:val="29"/>
          <w:szCs w:val="29"/>
        </w:rPr>
      </w:pPr>
    </w:p>
    <w:p w14:paraId="42625E3A">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“Lords and ladies who hold curates in worldly offices, away from the souls of which they have the care, are traitors.</w:t>
      </w:r>
    </w:p>
    <w:p w14:paraId="2CD956A7">
      <w:pPr>
        <w:pStyle w:val="2"/>
        <w:spacing w:before="131" w:line="246" w:lineRule="auto"/>
        <w:ind w:left="3" w:right="53" w:firstLine="14"/>
        <w:jc w:val="both"/>
        <w:rPr>
          <w:rFonts w:hint="eastAsia"/>
          <w:b/>
          <w:bCs/>
          <w:i/>
          <w:iCs/>
          <w:spacing w:val="17"/>
          <w:sz w:val="29"/>
          <w:szCs w:val="29"/>
        </w:rPr>
      </w:pPr>
    </w:p>
    <w:p w14:paraId="632EB678">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“那些将副牧师（curates）留在世俗职位（worldly offices）、远离他们负责关怀（care）之灵魂的领主和贵妇，是叛徒（traitors）。</w:t>
      </w:r>
    </w:p>
    <w:p w14:paraId="376200C4">
      <w:pPr>
        <w:pStyle w:val="2"/>
        <w:spacing w:before="131" w:line="246" w:lineRule="auto"/>
        <w:ind w:left="3" w:right="53" w:firstLine="14"/>
        <w:jc w:val="both"/>
        <w:rPr>
          <w:rFonts w:hint="eastAsia"/>
          <w:b/>
          <w:bCs/>
          <w:i/>
          <w:iCs/>
          <w:spacing w:val="17"/>
          <w:sz w:val="29"/>
          <w:szCs w:val="29"/>
        </w:rPr>
      </w:pPr>
    </w:p>
    <w:p w14:paraId="140ACFED">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For God gives them lordship and presentation of churches, that they should maintain His law, and help true priests in the preaching of His Gospel.</w:t>
      </w:r>
    </w:p>
    <w:p w14:paraId="415C7E73">
      <w:pPr>
        <w:pStyle w:val="2"/>
        <w:spacing w:before="131" w:line="246" w:lineRule="auto"/>
        <w:ind w:left="3" w:right="53" w:firstLine="14"/>
        <w:jc w:val="both"/>
        <w:rPr>
          <w:rFonts w:hint="eastAsia"/>
          <w:b/>
          <w:bCs/>
          <w:i/>
          <w:iCs/>
          <w:spacing w:val="17"/>
          <w:sz w:val="29"/>
          <w:szCs w:val="29"/>
        </w:rPr>
      </w:pPr>
    </w:p>
    <w:p w14:paraId="66410B70">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因为神赐予他们领主权（lordship）和推荐（presentation）教会职位的权力，是为了让他们维护（maintain）祂的律法，并帮助真祭司（true priests）传讲祂的福音（Gospel）。</w:t>
      </w:r>
    </w:p>
    <w:p w14:paraId="3B97F82D">
      <w:pPr>
        <w:pStyle w:val="2"/>
        <w:spacing w:before="131" w:line="246" w:lineRule="auto"/>
        <w:ind w:left="3" w:right="53" w:firstLine="14"/>
        <w:jc w:val="both"/>
        <w:rPr>
          <w:rFonts w:hint="eastAsia"/>
          <w:b/>
          <w:bCs/>
          <w:i/>
          <w:iCs/>
          <w:spacing w:val="17"/>
          <w:sz w:val="29"/>
          <w:szCs w:val="29"/>
        </w:rPr>
      </w:pPr>
    </w:p>
    <w:p w14:paraId="727C9C7D">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And if they withhold curates (who are God’s treasure) in their worldly services, or prevent them from keeping Christian souls, which Christ bought with his precious blood, then they are foul traitors to Jesus Christ, and to the people whom they thus destroy.”</w:t>
      </w:r>
    </w:p>
    <w:p w14:paraId="5D1723B7">
      <w:pPr>
        <w:pStyle w:val="2"/>
        <w:spacing w:before="131" w:line="246" w:lineRule="auto"/>
        <w:ind w:left="3" w:right="53" w:firstLine="14"/>
        <w:jc w:val="both"/>
        <w:rPr>
          <w:rFonts w:hint="eastAsia"/>
          <w:b/>
          <w:bCs/>
          <w:i/>
          <w:iCs/>
          <w:spacing w:val="17"/>
          <w:sz w:val="29"/>
          <w:szCs w:val="29"/>
        </w:rPr>
      </w:pPr>
    </w:p>
    <w:p w14:paraId="41424CBB">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如果他们将副牧师（他们是神的财富（treasure））扣留（withhold）在他们的世俗服务（worldly services）中，或阻止他们保守（keeping）基督用祂宝血（precious blood）买赎的基督徒灵魂，那么他们就是对耶稣基督、以及他们因此毁灭（destroy）之民的卑鄙（foul）叛徒。”</w:t>
      </w:r>
    </w:p>
    <w:p w14:paraId="698A1A43">
      <w:pPr>
        <w:pStyle w:val="2"/>
        <w:spacing w:before="131" w:line="246" w:lineRule="auto"/>
        <w:ind w:left="3" w:right="53" w:firstLine="14"/>
        <w:jc w:val="both"/>
        <w:rPr>
          <w:rFonts w:hint="eastAsia"/>
          <w:b/>
          <w:bCs/>
          <w:i/>
          <w:iCs/>
          <w:spacing w:val="17"/>
          <w:sz w:val="29"/>
          <w:szCs w:val="29"/>
        </w:rPr>
      </w:pPr>
    </w:p>
    <w:p w14:paraId="061070F9">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But if it is a great sin in the laity to thus bind the clergy to secular things, then it is a greater sin in the clergy to consent to be thus bound, and a greater sin still, when a cleric descends to add craft to worldliness, and to play the false confessor for gain.</w:t>
      </w:r>
    </w:p>
    <w:p w14:paraId="73298028">
      <w:pPr>
        <w:pStyle w:val="2"/>
        <w:spacing w:before="131" w:line="246" w:lineRule="auto"/>
        <w:ind w:left="3" w:right="53" w:firstLine="14"/>
        <w:jc w:val="both"/>
        <w:rPr>
          <w:rFonts w:hint="eastAsia"/>
          <w:b/>
          <w:bCs/>
          <w:i/>
          <w:iCs/>
          <w:spacing w:val="17"/>
          <w:sz w:val="29"/>
          <w:szCs w:val="29"/>
        </w:rPr>
      </w:pPr>
    </w:p>
    <w:p w14:paraId="0473990B">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但如果平信徒（laity）如此将神职人员（clergy）束缚（bind）于世俗（secular）事务是大罪，那么神职人员同意（consent）如此被束缚就是更大的罪，而当一位教士（cleric）堕落（descends）到在世俗化（worldliness）上加上诡计（craft），并为牟利（gain）而扮演假忏悔神父（false confessor）时，罪就更大了。</w:t>
      </w:r>
    </w:p>
    <w:p w14:paraId="630158D8">
      <w:pPr>
        <w:pStyle w:val="2"/>
        <w:spacing w:before="131" w:line="246" w:lineRule="auto"/>
        <w:ind w:left="3" w:right="53" w:firstLine="14"/>
        <w:jc w:val="both"/>
        <w:rPr>
          <w:rFonts w:hint="eastAsia"/>
          <w:b/>
          <w:bCs/>
          <w:i/>
          <w:iCs/>
          <w:spacing w:val="17"/>
          <w:sz w:val="29"/>
          <w:szCs w:val="29"/>
        </w:rPr>
      </w:pPr>
    </w:p>
    <w:p w14:paraId="0C8B5B90">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These “three treasons” are said to be frightfully prevalent.</w:t>
      </w:r>
    </w:p>
    <w:p w14:paraId="4DBF5D20">
      <w:pPr>
        <w:pStyle w:val="2"/>
        <w:spacing w:before="131" w:line="246" w:lineRule="auto"/>
        <w:ind w:left="3" w:right="53" w:firstLine="14"/>
        <w:jc w:val="both"/>
        <w:rPr>
          <w:rFonts w:hint="eastAsia"/>
          <w:b/>
          <w:bCs/>
          <w:i/>
          <w:iCs/>
          <w:spacing w:val="17"/>
          <w:sz w:val="29"/>
          <w:szCs w:val="29"/>
        </w:rPr>
      </w:pPr>
    </w:p>
    <w:p w14:paraId="6E663E15">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据说这“三种叛国罪（three treasons）”极其（frightfully）普遍（prevalent）。</w:t>
      </w:r>
    </w:p>
    <w:p w14:paraId="11C3DC84">
      <w:pPr>
        <w:pStyle w:val="2"/>
        <w:spacing w:before="131" w:line="246" w:lineRule="auto"/>
        <w:ind w:left="3" w:right="53" w:firstLine="14"/>
        <w:jc w:val="both"/>
        <w:rPr>
          <w:rFonts w:hint="eastAsia"/>
          <w:b/>
          <w:bCs/>
          <w:i/>
          <w:iCs/>
          <w:spacing w:val="17"/>
          <w:sz w:val="29"/>
          <w:szCs w:val="29"/>
        </w:rPr>
      </w:pPr>
    </w:p>
    <w:p w14:paraId="07176696">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“But the simony of the court ofRome most harms, for it is most common, and done most under the colour of holiness, and most robs our land of both men and treasure.”</w:t>
      </w:r>
    </w:p>
    <w:p w14:paraId="1EC44769">
      <w:pPr>
        <w:pStyle w:val="2"/>
        <w:spacing w:before="131" w:line="246" w:lineRule="auto"/>
        <w:ind w:left="3" w:right="53" w:firstLine="14"/>
        <w:jc w:val="both"/>
        <w:rPr>
          <w:rFonts w:hint="eastAsia"/>
          <w:b/>
          <w:bCs/>
          <w:i/>
          <w:iCs/>
          <w:spacing w:val="17"/>
          <w:sz w:val="29"/>
          <w:szCs w:val="29"/>
        </w:rPr>
      </w:pPr>
    </w:p>
    <w:p w14:paraId="638BE8A0">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“但罗马教廷（court of Rome）的西门主义（simony）危害最大，因为它最普遍（most common），最常在圣洁（holiness）的幌子（colour）下进行，并且最严重地抢劫（robs）我们土地的人力（men）和财富（treasure）。”</w:t>
      </w:r>
    </w:p>
    <w:p w14:paraId="000FC045">
      <w:pPr>
        <w:pStyle w:val="2"/>
        <w:spacing w:before="131" w:line="246" w:lineRule="auto"/>
        <w:ind w:left="3" w:right="53" w:firstLine="14"/>
        <w:jc w:val="both"/>
        <w:rPr>
          <w:rFonts w:hint="eastAsia"/>
          <w:b/>
          <w:bCs/>
          <w:i/>
          <w:iCs/>
          <w:spacing w:val="17"/>
          <w:sz w:val="29"/>
          <w:szCs w:val="29"/>
        </w:rPr>
      </w:pPr>
    </w:p>
    <w:p w14:paraId="42F52EF9">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The customary exactions of the Roman see are then described and censured, especially because those exactions, and the money spent in journeying to Rome, and the delays which kept men there, were all so much wealth lost to the kingdom.</w:t>
      </w:r>
    </w:p>
    <w:p w14:paraId="2ACC0654">
      <w:pPr>
        <w:pStyle w:val="2"/>
        <w:spacing w:before="131" w:line="246" w:lineRule="auto"/>
        <w:ind w:left="3" w:right="53" w:firstLine="14"/>
        <w:jc w:val="both"/>
        <w:rPr>
          <w:rFonts w:hint="eastAsia"/>
          <w:b/>
          <w:bCs/>
          <w:i/>
          <w:iCs/>
          <w:spacing w:val="17"/>
          <w:sz w:val="29"/>
          <w:szCs w:val="29"/>
        </w:rPr>
      </w:pPr>
    </w:p>
    <w:p w14:paraId="617C796C">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然后描述并谴责（censured）了罗马教廷（Roman see）惯常的勒索（exactions），特别是因为那些勒索，以及前往罗马旅途（journeying）花费的金钱，以及使人滞留在那里的延误（delays），都对王国造成了如此多的财富损失。</w:t>
      </w:r>
    </w:p>
    <w:p w14:paraId="43A10153">
      <w:pPr>
        <w:pStyle w:val="2"/>
        <w:spacing w:before="131" w:line="246" w:lineRule="auto"/>
        <w:ind w:left="3" w:right="53" w:firstLine="14"/>
        <w:jc w:val="both"/>
        <w:rPr>
          <w:rFonts w:hint="eastAsia"/>
          <w:b/>
          <w:bCs/>
          <w:i/>
          <w:iCs/>
          <w:spacing w:val="17"/>
          <w:sz w:val="29"/>
          <w:szCs w:val="29"/>
        </w:rPr>
      </w:pPr>
    </w:p>
    <w:p w14:paraId="5F8DC651">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“When a lord has the gold for presentation, then the gold still dwells in the land.</w:t>
      </w:r>
    </w:p>
    <w:p w14:paraId="66307076">
      <w:pPr>
        <w:pStyle w:val="2"/>
        <w:spacing w:before="131" w:line="246" w:lineRule="auto"/>
        <w:ind w:left="3" w:right="53" w:firstLine="14"/>
        <w:jc w:val="both"/>
        <w:rPr>
          <w:rFonts w:hint="eastAsia"/>
          <w:b/>
          <w:bCs/>
          <w:i/>
          <w:iCs/>
          <w:spacing w:val="17"/>
          <w:sz w:val="29"/>
          <w:szCs w:val="29"/>
        </w:rPr>
      </w:pPr>
    </w:p>
    <w:p w14:paraId="3EDD221B">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“当一位领主拥有用于推荐（presentation）的金子时，金子仍然留在土地上。</w:t>
      </w:r>
    </w:p>
    <w:p w14:paraId="322D50CB">
      <w:pPr>
        <w:pStyle w:val="2"/>
        <w:spacing w:before="131" w:line="246" w:lineRule="auto"/>
        <w:ind w:left="3" w:right="53" w:firstLine="14"/>
        <w:jc w:val="both"/>
        <w:rPr>
          <w:rFonts w:hint="eastAsia"/>
          <w:b/>
          <w:bCs/>
          <w:i/>
          <w:iCs/>
          <w:spacing w:val="17"/>
          <w:sz w:val="29"/>
          <w:szCs w:val="29"/>
        </w:rPr>
      </w:pPr>
    </w:p>
    <w:p w14:paraId="00B01EE4">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But when the pope has the first-fruits, then the gold goes out, and never comes again.”</w:t>
      </w:r>
    </w:p>
    <w:p w14:paraId="05432932">
      <w:pPr>
        <w:pStyle w:val="2"/>
        <w:spacing w:before="131" w:line="246" w:lineRule="auto"/>
        <w:ind w:left="3" w:right="53" w:firstLine="14"/>
        <w:jc w:val="both"/>
        <w:rPr>
          <w:rFonts w:hint="eastAsia"/>
          <w:b/>
          <w:bCs/>
          <w:i/>
          <w:iCs/>
          <w:spacing w:val="17"/>
          <w:sz w:val="29"/>
          <w:szCs w:val="29"/>
        </w:rPr>
      </w:pPr>
    </w:p>
    <w:p w14:paraId="2351BB22">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但当教皇拥有初熟果实（first-fruits）时，金子就流出去了，再也不会回来。”</w:t>
      </w:r>
    </w:p>
    <w:p w14:paraId="2178F85D">
      <w:pPr>
        <w:pStyle w:val="2"/>
        <w:spacing w:before="131" w:line="246" w:lineRule="auto"/>
        <w:ind w:left="3" w:right="53" w:firstLine="14"/>
        <w:jc w:val="both"/>
        <w:rPr>
          <w:rFonts w:hint="eastAsia"/>
          <w:b/>
          <w:bCs/>
          <w:i/>
          <w:iCs/>
          <w:spacing w:val="17"/>
          <w:sz w:val="29"/>
          <w:szCs w:val="29"/>
        </w:rPr>
      </w:pPr>
    </w:p>
    <w:p w14:paraId="10F8ADC7">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But the purchase of benefices with money was only one form of simony.</w:t>
      </w:r>
    </w:p>
    <w:p w14:paraId="5B0E5434">
      <w:pPr>
        <w:pStyle w:val="2"/>
        <w:spacing w:before="131" w:line="246" w:lineRule="auto"/>
        <w:ind w:left="3" w:right="53" w:firstLine="14"/>
        <w:jc w:val="both"/>
        <w:rPr>
          <w:rFonts w:hint="eastAsia"/>
          <w:b/>
          <w:bCs/>
          <w:i/>
          <w:iCs/>
          <w:spacing w:val="17"/>
          <w:sz w:val="29"/>
          <w:szCs w:val="29"/>
        </w:rPr>
      </w:pPr>
    </w:p>
    <w:p w14:paraId="64D52319">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但用金钱购买教职俸禄（benefices）只是西门主义（simony）的一种形式。</w:t>
      </w:r>
    </w:p>
    <w:p w14:paraId="08189A07">
      <w:pPr>
        <w:pStyle w:val="2"/>
        <w:spacing w:before="131" w:line="246" w:lineRule="auto"/>
        <w:ind w:left="3" w:right="53" w:firstLine="14"/>
        <w:jc w:val="both"/>
        <w:rPr>
          <w:rFonts w:hint="eastAsia"/>
          <w:b/>
          <w:bCs/>
          <w:i/>
          <w:iCs/>
          <w:spacing w:val="17"/>
          <w:sz w:val="29"/>
          <w:szCs w:val="29"/>
        </w:rPr>
      </w:pPr>
    </w:p>
    <w:p w14:paraId="06FEDC4B">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“Pardons, if they are worth anything, must be free; and to take money for them, is to sell God’s grace, and so it is simony.”</w:t>
      </w:r>
    </w:p>
    <w:p w14:paraId="6397B5D6">
      <w:pPr>
        <w:pStyle w:val="2"/>
        <w:spacing w:before="131" w:line="246" w:lineRule="auto"/>
        <w:ind w:left="3" w:right="53" w:firstLine="14"/>
        <w:jc w:val="both"/>
        <w:rPr>
          <w:rFonts w:hint="eastAsia"/>
          <w:b/>
          <w:bCs/>
          <w:i/>
          <w:iCs/>
          <w:spacing w:val="17"/>
          <w:sz w:val="29"/>
          <w:szCs w:val="29"/>
        </w:rPr>
      </w:pPr>
    </w:p>
    <w:p w14:paraId="32AA3F37">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“赦免（Pardons），如果它们有任何价值，就必须是免费的（free）；为它们收钱，就是出卖（sell）神的恩典（God’s grace），因此就是西门主义。”</w:t>
      </w:r>
    </w:p>
    <w:p w14:paraId="103C81AE">
      <w:pPr>
        <w:pStyle w:val="2"/>
        <w:spacing w:before="131" w:line="246" w:lineRule="auto"/>
        <w:ind w:left="3" w:right="53" w:firstLine="14"/>
        <w:jc w:val="both"/>
        <w:rPr>
          <w:rFonts w:hint="eastAsia"/>
          <w:b/>
          <w:bCs/>
          <w:i/>
          <w:iCs/>
          <w:spacing w:val="17"/>
          <w:sz w:val="29"/>
          <w:szCs w:val="29"/>
        </w:rPr>
      </w:pPr>
    </w:p>
    <w:p w14:paraId="1A3283DC">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Hence masses, and other services, “for which money is taken,” are spoken of as so much fraudulent invention, meant to give the priesthood the power of spoiling the people.</w:t>
      </w:r>
    </w:p>
    <w:p w14:paraId="3F3FF56E">
      <w:pPr>
        <w:pStyle w:val="2"/>
        <w:spacing w:before="131" w:line="246" w:lineRule="auto"/>
        <w:ind w:left="3" w:right="53" w:firstLine="14"/>
        <w:jc w:val="both"/>
        <w:rPr>
          <w:rFonts w:hint="eastAsia"/>
          <w:b/>
          <w:bCs/>
          <w:i/>
          <w:iCs/>
          <w:spacing w:val="17"/>
          <w:sz w:val="29"/>
          <w:szCs w:val="29"/>
        </w:rPr>
      </w:pPr>
    </w:p>
    <w:p w14:paraId="1BB7574C">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因此弥撒（masses）和其他服务（services），“为之收取金钱”，被说成是如此多的欺诈性（fraudulent）发明（invention），旨在赋予祭司阶层（priesthood）掠夺（spoiling）人民的权力。</w:t>
      </w:r>
    </w:p>
    <w:p w14:paraId="0F0061AD">
      <w:pPr>
        <w:pStyle w:val="2"/>
        <w:spacing w:before="131" w:line="246" w:lineRule="auto"/>
        <w:ind w:left="3" w:right="53" w:firstLine="14"/>
        <w:jc w:val="both"/>
        <w:rPr>
          <w:rFonts w:hint="eastAsia"/>
          <w:b/>
          <w:bCs/>
          <w:i/>
          <w:iCs/>
          <w:spacing w:val="17"/>
          <w:sz w:val="29"/>
          <w:szCs w:val="29"/>
        </w:rPr>
      </w:pPr>
    </w:p>
    <w:p w14:paraId="0451C0C4">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16 ON THE WRITINGS OF WYCLIFFE IN MANUSCRIPT</w:t>
      </w:r>
    </w:p>
    <w:p w14:paraId="0EDA22C3">
      <w:pPr>
        <w:pStyle w:val="2"/>
        <w:spacing w:before="131" w:line="246" w:lineRule="auto"/>
        <w:ind w:left="3" w:right="53" w:firstLine="14"/>
        <w:jc w:val="both"/>
        <w:rPr>
          <w:rFonts w:hint="eastAsia"/>
          <w:b/>
          <w:bCs/>
          <w:i/>
          <w:iCs/>
          <w:spacing w:val="17"/>
          <w:sz w:val="29"/>
          <w:szCs w:val="29"/>
        </w:rPr>
      </w:pPr>
    </w:p>
    <w:p w14:paraId="7D4DD5A5">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16 论威克里夫的手稿著作</w:t>
      </w:r>
    </w:p>
    <w:p w14:paraId="50215DCD">
      <w:pPr>
        <w:pStyle w:val="2"/>
        <w:spacing w:before="131" w:line="246" w:lineRule="auto"/>
        <w:ind w:left="3" w:right="53" w:firstLine="14"/>
        <w:jc w:val="both"/>
        <w:rPr>
          <w:rFonts w:hint="eastAsia"/>
          <w:b/>
          <w:bCs/>
          <w:i/>
          <w:iCs/>
          <w:spacing w:val="17"/>
          <w:sz w:val="29"/>
          <w:szCs w:val="29"/>
        </w:rPr>
      </w:pPr>
    </w:p>
    <w:p w14:paraId="1E81ED5D">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The history ofJeroboam, and the fall of Gehazi, and of Simon Magus, are cited as showing the displeasure with which simoniacal preachers are regarded by the Almighty.</w:t>
      </w:r>
    </w:p>
    <w:p w14:paraId="29BA3C8D">
      <w:pPr>
        <w:pStyle w:val="2"/>
        <w:spacing w:before="131" w:line="246" w:lineRule="auto"/>
        <w:ind w:left="3" w:right="53" w:firstLine="14"/>
        <w:jc w:val="both"/>
        <w:rPr>
          <w:rFonts w:hint="eastAsia"/>
          <w:b/>
          <w:bCs/>
          <w:i/>
          <w:iCs/>
          <w:spacing w:val="17"/>
          <w:sz w:val="29"/>
          <w:szCs w:val="29"/>
        </w:rPr>
      </w:pPr>
    </w:p>
    <w:p w14:paraId="7B153D7B">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引用了耶罗波安（Jeroboam）的历史，以及基哈西（Gehazi）和行邪术的西门（Simon Magus）的堕落，以表明全能者（Almighty）对西门主义（simoniacal）传道人的不悦（displeasure）。</w:t>
      </w:r>
    </w:p>
    <w:p w14:paraId="55403BDF">
      <w:pPr>
        <w:pStyle w:val="2"/>
        <w:spacing w:before="131" w:line="246" w:lineRule="auto"/>
        <w:ind w:left="3" w:right="53" w:firstLine="14"/>
        <w:jc w:val="both"/>
        <w:rPr>
          <w:rFonts w:hint="eastAsia"/>
          <w:b/>
          <w:bCs/>
          <w:i/>
          <w:iCs/>
          <w:spacing w:val="17"/>
          <w:sz w:val="29"/>
          <w:szCs w:val="29"/>
        </w:rPr>
      </w:pPr>
    </w:p>
    <w:p w14:paraId="07DF9FD7">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“The king and lords,” says the Reformer, “are charged by God to destroy this sin and others; and if they do not do it, they consent to it, and favor it.”</w:t>
      </w:r>
    </w:p>
    <w:p w14:paraId="0E4416A1">
      <w:pPr>
        <w:pStyle w:val="2"/>
        <w:spacing w:before="131" w:line="246" w:lineRule="auto"/>
        <w:ind w:left="3" w:right="53" w:firstLine="14"/>
        <w:jc w:val="both"/>
        <w:rPr>
          <w:rFonts w:hint="eastAsia"/>
          <w:b/>
          <w:bCs/>
          <w:i/>
          <w:iCs/>
          <w:spacing w:val="17"/>
          <w:sz w:val="29"/>
          <w:szCs w:val="29"/>
        </w:rPr>
      </w:pPr>
    </w:p>
    <w:p w14:paraId="3F62B85D">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改革家说：“国王和领主们受神吩咐（charged）要毁灭（destroy）这种罪和其他罪；如果他们不这样做，他们就同意（consent to）它，并偏袒（favor）它。”</w:t>
      </w:r>
    </w:p>
    <w:p w14:paraId="671701C4">
      <w:pPr>
        <w:pStyle w:val="2"/>
        <w:spacing w:before="131" w:line="246" w:lineRule="auto"/>
        <w:ind w:left="3" w:right="53" w:firstLine="14"/>
        <w:jc w:val="both"/>
        <w:rPr>
          <w:rFonts w:hint="eastAsia"/>
          <w:b/>
          <w:bCs/>
          <w:i/>
          <w:iCs/>
          <w:spacing w:val="17"/>
          <w:sz w:val="29"/>
          <w:szCs w:val="29"/>
        </w:rPr>
      </w:pPr>
    </w:p>
    <w:p w14:paraId="6A2F6DA9">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The following passage is from the seventh chapter of this work:</w:t>
      </w:r>
    </w:p>
    <w:p w14:paraId="38ACD217">
      <w:pPr>
        <w:pStyle w:val="2"/>
        <w:spacing w:before="131" w:line="246" w:lineRule="auto"/>
        <w:ind w:left="3" w:right="53" w:firstLine="14"/>
        <w:jc w:val="both"/>
        <w:rPr>
          <w:rFonts w:hint="eastAsia"/>
          <w:b/>
          <w:bCs/>
          <w:i/>
          <w:iCs/>
          <w:spacing w:val="17"/>
          <w:sz w:val="29"/>
          <w:szCs w:val="29"/>
        </w:rPr>
      </w:pPr>
    </w:p>
    <w:p w14:paraId="7797E8E7">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以下段落摘自这部作品的第七章：</w:t>
      </w:r>
    </w:p>
    <w:p w14:paraId="6E1CBAA6">
      <w:pPr>
        <w:pStyle w:val="2"/>
        <w:spacing w:before="131" w:line="246" w:lineRule="auto"/>
        <w:ind w:left="3" w:right="53" w:firstLine="14"/>
        <w:jc w:val="both"/>
        <w:rPr>
          <w:rFonts w:hint="eastAsia"/>
          <w:b/>
          <w:bCs/>
          <w:i/>
          <w:iCs/>
          <w:spacing w:val="17"/>
          <w:sz w:val="29"/>
          <w:szCs w:val="29"/>
        </w:rPr>
      </w:pPr>
    </w:p>
    <w:p w14:paraId="09E1EE46">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“Worldly prelates command that no man shall preach the Gospel, except at the prelates’ will and limitation; and they forbid men to hear the Gospel on pain of the great curse.</w:t>
      </w:r>
    </w:p>
    <w:p w14:paraId="470BE10A">
      <w:pPr>
        <w:pStyle w:val="2"/>
        <w:spacing w:before="131" w:line="246" w:lineRule="auto"/>
        <w:ind w:left="3" w:right="53" w:firstLine="14"/>
        <w:jc w:val="both"/>
        <w:rPr>
          <w:rFonts w:hint="eastAsia"/>
          <w:b/>
          <w:bCs/>
          <w:i/>
          <w:iCs/>
          <w:spacing w:val="17"/>
          <w:sz w:val="29"/>
          <w:szCs w:val="29"/>
        </w:rPr>
      </w:pPr>
    </w:p>
    <w:p w14:paraId="00CE0358">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“世俗主教（Worldly prelates）命令任何人不得传讲福音（preach the Gospel），除非按照主教们的意愿（will）和限制（limitation）；他们禁止人们听福音，违者处以大咒诅（great curse）之刑罚。</w:t>
      </w:r>
    </w:p>
    <w:p w14:paraId="0903E76F">
      <w:pPr>
        <w:pStyle w:val="2"/>
        <w:spacing w:before="131" w:line="246" w:lineRule="auto"/>
        <w:ind w:left="3" w:right="53" w:firstLine="14"/>
        <w:jc w:val="both"/>
        <w:rPr>
          <w:rFonts w:hint="eastAsia"/>
          <w:b/>
          <w:bCs/>
          <w:i/>
          <w:iCs/>
          <w:spacing w:val="17"/>
          <w:sz w:val="29"/>
          <w:szCs w:val="29"/>
        </w:rPr>
      </w:pPr>
    </w:p>
    <w:p w14:paraId="1CC3603F">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But Satan in his own person never dared do so much despite 227 to Christ or his Gospel — for he applied Holy Writ to Christ, and would have pursued his intent thereby.</w:t>
      </w:r>
    </w:p>
    <w:p w14:paraId="0E4E7837">
      <w:pPr>
        <w:pStyle w:val="2"/>
        <w:spacing w:before="131" w:line="246" w:lineRule="auto"/>
        <w:ind w:left="3" w:right="53" w:firstLine="14"/>
        <w:jc w:val="both"/>
        <w:rPr>
          <w:rFonts w:hint="eastAsia"/>
          <w:b/>
          <w:bCs/>
          <w:i/>
          <w:iCs/>
          <w:spacing w:val="17"/>
          <w:sz w:val="29"/>
          <w:szCs w:val="29"/>
        </w:rPr>
      </w:pPr>
    </w:p>
    <w:p w14:paraId="2F5E28F6">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但撒旦（Satan）本人从未敢对基督或祂的福音如此蔑视（despite）227——因为他将圣经（Holy Writ）应用于基督，并想借此达到他的意图（intent）。</w:t>
      </w:r>
    </w:p>
    <w:p w14:paraId="566E3E97">
      <w:pPr>
        <w:pStyle w:val="2"/>
        <w:spacing w:before="131" w:line="246" w:lineRule="auto"/>
        <w:ind w:left="3" w:right="53" w:firstLine="14"/>
        <w:jc w:val="both"/>
        <w:rPr>
          <w:rFonts w:hint="eastAsia"/>
          <w:b/>
          <w:bCs/>
          <w:i/>
          <w:iCs/>
          <w:spacing w:val="17"/>
          <w:sz w:val="29"/>
          <w:szCs w:val="29"/>
        </w:rPr>
      </w:pPr>
    </w:p>
    <w:p w14:paraId="1A3EE125">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And since it is Christ’s counsel and commandment to priests generally, to preach the Gospel, and they must not do this thing without leave of their prelates who, in some cases, may be fiends of hell, then it follows that priests may not do Christ’s counsels and commandments without the leave of fiends!</w:t>
      </w:r>
    </w:p>
    <w:p w14:paraId="6115ACFD">
      <w:pPr>
        <w:pStyle w:val="2"/>
        <w:spacing w:before="131" w:line="246" w:lineRule="auto"/>
        <w:ind w:left="3" w:right="53" w:firstLine="14"/>
        <w:jc w:val="both"/>
        <w:rPr>
          <w:rFonts w:hint="eastAsia"/>
          <w:b/>
          <w:bCs/>
          <w:i/>
          <w:iCs/>
          <w:spacing w:val="17"/>
          <w:sz w:val="29"/>
          <w:szCs w:val="29"/>
        </w:rPr>
      </w:pPr>
    </w:p>
    <w:p w14:paraId="2E25956A">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既然普遍地向祭司（priests）传讲福音是基督的劝告（counsel）和命令（commandment），而他们没有他们主教（prelates）的许可（leave）就不能做这件事，这些主教在某些情况下可能是地狱的魔鬼（fiends of hell），那么由此可见，祭司没有魔鬼的许可就不能遵行基督的劝告和命令！</w:t>
      </w:r>
    </w:p>
    <w:p w14:paraId="2F28561C">
      <w:pPr>
        <w:pStyle w:val="2"/>
        <w:spacing w:before="131" w:line="246" w:lineRule="auto"/>
        <w:ind w:left="3" w:right="53" w:firstLine="14"/>
        <w:jc w:val="both"/>
        <w:rPr>
          <w:rFonts w:hint="eastAsia"/>
          <w:b/>
          <w:bCs/>
          <w:i/>
          <w:iCs/>
          <w:spacing w:val="17"/>
          <w:sz w:val="29"/>
          <w:szCs w:val="29"/>
        </w:rPr>
      </w:pPr>
    </w:p>
    <w:p w14:paraId="1338D217">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Ah! Lord Jesus, are these sinful fools, and maybe fiends of hell, more knowing and mighty than you, that true men must not do your will without leave from them?</w:t>
      </w:r>
    </w:p>
    <w:p w14:paraId="3789B43B">
      <w:pPr>
        <w:pStyle w:val="2"/>
        <w:spacing w:before="131" w:line="246" w:lineRule="auto"/>
        <w:ind w:left="3" w:right="53" w:firstLine="14"/>
        <w:jc w:val="both"/>
        <w:rPr>
          <w:rFonts w:hint="eastAsia"/>
          <w:b/>
          <w:bCs/>
          <w:i/>
          <w:iCs/>
          <w:spacing w:val="17"/>
          <w:sz w:val="29"/>
          <w:szCs w:val="29"/>
        </w:rPr>
      </w:pPr>
    </w:p>
    <w:p w14:paraId="0DEF41FD">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啊！主耶稣，这些罪恶的愚人（sinful fools），或许还有地狱的魔鬼，比你更有知识（knowing）和能力（mighty）吗，以至于真诚的人没有他们的许可就不能遵行你的旨意？</w:t>
      </w:r>
    </w:p>
    <w:p w14:paraId="487965C9">
      <w:pPr>
        <w:pStyle w:val="2"/>
        <w:spacing w:before="131" w:line="246" w:lineRule="auto"/>
        <w:ind w:left="3" w:right="53" w:firstLine="14"/>
        <w:jc w:val="both"/>
        <w:rPr>
          <w:rFonts w:hint="eastAsia"/>
          <w:b/>
          <w:bCs/>
          <w:i/>
          <w:iCs/>
          <w:spacing w:val="17"/>
          <w:sz w:val="29"/>
          <w:szCs w:val="29"/>
        </w:rPr>
      </w:pPr>
    </w:p>
    <w:p w14:paraId="05A08F80">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Ah! Lord God — all-mighty, all-knowing, and all full of charity — how long will you allow these Antichrists to despise you and your holy Gospel, and to prevent the health of Christian men’s souls?</w:t>
      </w:r>
    </w:p>
    <w:p w14:paraId="18C16DF2">
      <w:pPr>
        <w:pStyle w:val="2"/>
        <w:spacing w:before="131" w:line="246" w:lineRule="auto"/>
        <w:ind w:left="3" w:right="53" w:firstLine="14"/>
        <w:jc w:val="both"/>
        <w:rPr>
          <w:rFonts w:hint="eastAsia"/>
          <w:b/>
          <w:bCs/>
          <w:i/>
          <w:iCs/>
          <w:spacing w:val="17"/>
          <w:sz w:val="29"/>
          <w:szCs w:val="29"/>
        </w:rPr>
      </w:pPr>
    </w:p>
    <w:p w14:paraId="77FDAD90">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啊！主神——全能的（all-mighty）、全知的（all-knowing）、充满仁爱（charity）的——你还要容忍（allow）这些敌基督（Antichrists）藐视（despise）你和你的圣福音（holy Gospel），并阻止（prevent）基督徒灵魂（Christian men’s souls）的健康（health）多久？</w:t>
      </w:r>
    </w:p>
    <w:p w14:paraId="61AA9B6C">
      <w:pPr>
        <w:pStyle w:val="2"/>
        <w:spacing w:before="131" w:line="246" w:lineRule="auto"/>
        <w:ind w:left="3" w:right="53" w:firstLine="14"/>
        <w:jc w:val="both"/>
        <w:rPr>
          <w:rFonts w:hint="eastAsia"/>
          <w:b/>
          <w:bCs/>
          <w:i/>
          <w:iCs/>
          <w:spacing w:val="17"/>
          <w:sz w:val="29"/>
          <w:szCs w:val="29"/>
        </w:rPr>
      </w:pPr>
    </w:p>
    <w:p w14:paraId="01D1FD08">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Endless, rightful Lord! You allow this for the sin generally reigning among the people; but endless, merciful, and good Lord, help your poor wretched priests and servants to love and reverence your Gospel, so that they are not prevented from doing your worship and will through the false feignings of Antichrist and his fiends.</w:t>
      </w:r>
    </w:p>
    <w:p w14:paraId="26F7F67D">
      <w:pPr>
        <w:pStyle w:val="2"/>
        <w:spacing w:before="131" w:line="246" w:lineRule="auto"/>
        <w:ind w:left="3" w:right="53" w:firstLine="14"/>
        <w:jc w:val="both"/>
        <w:rPr>
          <w:rFonts w:hint="eastAsia"/>
          <w:b/>
          <w:bCs/>
          <w:i/>
          <w:iCs/>
          <w:spacing w:val="17"/>
          <w:sz w:val="29"/>
          <w:szCs w:val="29"/>
        </w:rPr>
      </w:pPr>
    </w:p>
    <w:p w14:paraId="1EB460F6">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永恒的（Endless）、公义的（rightful）主！你容忍这一切是因为普遍在人民中盛行的罪；但永恒的、怜悯的（merciful）、良善的（good）主，帮助你贫穷可怜（poor wretched）的祭司和仆人去爱和敬畏（reverence）你的福音，使他们不因敌基督及其魔鬼的虚假伪装（false feignings）而受阻（prevented）不去行你的敬拜（worship）和旨意（will）。</w:t>
      </w:r>
    </w:p>
    <w:p w14:paraId="28D7271E">
      <w:pPr>
        <w:pStyle w:val="2"/>
        <w:spacing w:before="131" w:line="246" w:lineRule="auto"/>
        <w:ind w:left="3" w:right="53" w:firstLine="14"/>
        <w:jc w:val="both"/>
        <w:rPr>
          <w:rFonts w:hint="eastAsia"/>
          <w:b/>
          <w:bCs/>
          <w:i/>
          <w:iCs/>
          <w:spacing w:val="17"/>
          <w:sz w:val="29"/>
          <w:szCs w:val="29"/>
        </w:rPr>
      </w:pPr>
    </w:p>
    <w:p w14:paraId="55173E6D">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Almighty Lord God, merciful and endless in knowledge, you allowed Peter and all the apostles to have so great a dread and cowardice at the time of your passion, that they all fled away through fear of death,and for a little poor woman’s voice.</w:t>
      </w:r>
    </w:p>
    <w:p w14:paraId="02777CEA">
      <w:pPr>
        <w:pStyle w:val="2"/>
        <w:spacing w:before="131" w:line="246" w:lineRule="auto"/>
        <w:ind w:left="3" w:right="53" w:firstLine="14"/>
        <w:jc w:val="both"/>
        <w:rPr>
          <w:rFonts w:hint="eastAsia"/>
          <w:b/>
          <w:bCs/>
          <w:i/>
          <w:iCs/>
          <w:spacing w:val="17"/>
          <w:sz w:val="29"/>
          <w:szCs w:val="29"/>
        </w:rPr>
      </w:pPr>
    </w:p>
    <w:p w14:paraId="1187FF0F">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全能的主神，怜悯且知识无穷（endless in knowledge），你容许（allowed）彼得（Peter）和所有使徒（apostles）在你受难（passion）时怀有如此大的恐惧（dread）和怯懦（cowardice），以至于他们都因害怕死亡（fear of death）、并因一个可怜妇人（little poor woman）的声音而逃跑（fled away）了。</w:t>
      </w:r>
    </w:p>
    <w:p w14:paraId="0921ED76">
      <w:pPr>
        <w:pStyle w:val="2"/>
        <w:spacing w:before="131" w:line="246" w:lineRule="auto"/>
        <w:ind w:left="3" w:right="53" w:firstLine="14"/>
        <w:jc w:val="both"/>
        <w:rPr>
          <w:rFonts w:hint="eastAsia"/>
          <w:b/>
          <w:bCs/>
          <w:i/>
          <w:iCs/>
          <w:spacing w:val="17"/>
          <w:sz w:val="29"/>
          <w:szCs w:val="29"/>
        </w:rPr>
      </w:pPr>
    </w:p>
    <w:p w14:paraId="769CD5A6">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And afterwards, by the comfort of the Holy Ghost, you made them so strong that they were afraid of no man, nor of pain, nor of death.</w:t>
      </w:r>
    </w:p>
    <w:p w14:paraId="64D8D7A2">
      <w:pPr>
        <w:pStyle w:val="2"/>
        <w:spacing w:before="131" w:line="246" w:lineRule="auto"/>
        <w:ind w:left="3" w:right="53" w:firstLine="14"/>
        <w:jc w:val="both"/>
        <w:rPr>
          <w:rFonts w:hint="eastAsia"/>
          <w:b/>
          <w:bCs/>
          <w:i/>
          <w:iCs/>
          <w:spacing w:val="17"/>
          <w:sz w:val="29"/>
          <w:szCs w:val="29"/>
        </w:rPr>
      </w:pPr>
    </w:p>
    <w:p w14:paraId="555E81C3">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后来，藉着圣灵（Holy Ghost）的安慰（comfort），你使他们如此刚强（strong），以至于他们不害怕任何人，也不害怕痛苦（pain），也不害怕死亡。</w:t>
      </w:r>
    </w:p>
    <w:p w14:paraId="664DD977">
      <w:pPr>
        <w:pStyle w:val="2"/>
        <w:spacing w:before="131" w:line="246" w:lineRule="auto"/>
        <w:ind w:left="3" w:right="53" w:firstLine="14"/>
        <w:jc w:val="both"/>
        <w:rPr>
          <w:rFonts w:hint="eastAsia"/>
          <w:b/>
          <w:bCs/>
          <w:i/>
          <w:iCs/>
          <w:spacing w:val="17"/>
          <w:sz w:val="29"/>
          <w:szCs w:val="29"/>
        </w:rPr>
      </w:pPr>
    </w:p>
    <w:p w14:paraId="44CB45E8">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Now by gifts of the same Holy Ghost, help your poor servants who all their life have been cowards — and make them strong and boldin your cause, to maintain the Gospel against Antichrist, and against all the tyrants of the world!”</w:t>
      </w:r>
    </w:p>
    <w:p w14:paraId="2BC213F6">
      <w:pPr>
        <w:pStyle w:val="2"/>
        <w:spacing w:before="131" w:line="246" w:lineRule="auto"/>
        <w:ind w:left="3" w:right="53" w:firstLine="14"/>
        <w:jc w:val="both"/>
        <w:rPr>
          <w:rFonts w:hint="eastAsia"/>
          <w:b/>
          <w:bCs/>
          <w:i/>
          <w:iCs/>
          <w:spacing w:val="17"/>
          <w:sz w:val="29"/>
          <w:szCs w:val="29"/>
        </w:rPr>
      </w:pPr>
    </w:p>
    <w:p w14:paraId="79A5CA6A">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现在藉着同一位圣灵的恩赐（gifts），帮助你那些一生都是懦夫（cowards）的可怜仆人——使他们在你的事业（cause）中刚强（strong）和勇敢（bold），维护（maintain）福音对抗敌基督，并对抗世界上所有的暴君（tyrants）！”</w:t>
      </w:r>
    </w:p>
    <w:p w14:paraId="7DDB1753">
      <w:pPr>
        <w:pStyle w:val="2"/>
        <w:spacing w:before="131" w:line="246" w:lineRule="auto"/>
        <w:ind w:left="3" w:right="53" w:firstLine="14"/>
        <w:jc w:val="both"/>
        <w:rPr>
          <w:rFonts w:hint="eastAsia"/>
          <w:b/>
          <w:bCs/>
          <w:i/>
          <w:iCs/>
          <w:spacing w:val="17"/>
          <w:sz w:val="29"/>
          <w:szCs w:val="29"/>
        </w:rPr>
      </w:pPr>
    </w:p>
    <w:p w14:paraId="45A3B27F">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In the two following chapters, the same subject is continued.</w:t>
      </w:r>
    </w:p>
    <w:p w14:paraId="22F78E84">
      <w:pPr>
        <w:pStyle w:val="2"/>
        <w:spacing w:before="131" w:line="246" w:lineRule="auto"/>
        <w:ind w:left="3" w:right="53" w:firstLine="14"/>
        <w:jc w:val="both"/>
        <w:rPr>
          <w:rFonts w:hint="eastAsia"/>
          <w:b/>
          <w:bCs/>
          <w:i/>
          <w:iCs/>
          <w:spacing w:val="17"/>
          <w:sz w:val="29"/>
          <w:szCs w:val="29"/>
        </w:rPr>
      </w:pPr>
    </w:p>
    <w:p w14:paraId="5E3087F9">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在接下来的两章中，继续讨论同一主题。</w:t>
      </w:r>
    </w:p>
    <w:p w14:paraId="237CE57A">
      <w:pPr>
        <w:pStyle w:val="2"/>
        <w:spacing w:before="131" w:line="246" w:lineRule="auto"/>
        <w:ind w:left="3" w:right="53" w:firstLine="14"/>
        <w:jc w:val="both"/>
        <w:rPr>
          <w:rFonts w:hint="eastAsia"/>
          <w:b/>
          <w:bCs/>
          <w:i/>
          <w:iCs/>
          <w:spacing w:val="17"/>
          <w:sz w:val="29"/>
          <w:szCs w:val="29"/>
        </w:rPr>
      </w:pPr>
    </w:p>
    <w:p w14:paraId="141BC854">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Prelates are rebuked as men deriving their chief revenue from the sins of the people.</w:t>
      </w:r>
    </w:p>
    <w:p w14:paraId="6354980C">
      <w:pPr>
        <w:pStyle w:val="2"/>
        <w:spacing w:before="131" w:line="246" w:lineRule="auto"/>
        <w:ind w:left="3" w:right="53" w:firstLine="14"/>
        <w:jc w:val="both"/>
        <w:rPr>
          <w:rFonts w:hint="eastAsia"/>
          <w:b/>
          <w:bCs/>
          <w:i/>
          <w:iCs/>
          <w:spacing w:val="17"/>
          <w:sz w:val="29"/>
          <w:szCs w:val="29"/>
        </w:rPr>
      </w:pPr>
    </w:p>
    <w:p w14:paraId="32A694E0">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主教们（Prelates）被斥责（rebuked）为主要从人民的罪恶中获取其主要收入（chief revenue）的人。</w:t>
      </w:r>
    </w:p>
    <w:p w14:paraId="031E334B">
      <w:pPr>
        <w:pStyle w:val="2"/>
        <w:spacing w:before="131" w:line="246" w:lineRule="auto"/>
        <w:ind w:left="3" w:right="53" w:firstLine="14"/>
        <w:jc w:val="both"/>
        <w:rPr>
          <w:rFonts w:hint="eastAsia"/>
          <w:b/>
          <w:bCs/>
          <w:i/>
          <w:iCs/>
          <w:spacing w:val="17"/>
          <w:sz w:val="29"/>
          <w:szCs w:val="29"/>
        </w:rPr>
      </w:pPr>
    </w:p>
    <w:p w14:paraId="64F032CC">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It is because there are so many sins to be confessed, that “the rotten penny” is demanded continually.</w:t>
      </w:r>
    </w:p>
    <w:p w14:paraId="3FBCDA51">
      <w:pPr>
        <w:pStyle w:val="2"/>
        <w:spacing w:before="131" w:line="246" w:lineRule="auto"/>
        <w:ind w:left="3" w:right="53" w:firstLine="14"/>
        <w:jc w:val="both"/>
        <w:rPr>
          <w:rFonts w:hint="eastAsia"/>
          <w:b/>
          <w:bCs/>
          <w:i/>
          <w:iCs/>
          <w:spacing w:val="17"/>
          <w:sz w:val="29"/>
          <w:szCs w:val="29"/>
        </w:rPr>
      </w:pPr>
    </w:p>
    <w:p w14:paraId="508C4186">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正是因为有如此多的罪需要忏悔（confessed），所以“那腐烂的便士（rotten penny）”才被持续要求。</w:t>
      </w:r>
    </w:p>
    <w:p w14:paraId="6305D68C">
      <w:pPr>
        <w:pStyle w:val="2"/>
        <w:spacing w:before="131" w:line="246" w:lineRule="auto"/>
        <w:ind w:left="3" w:right="53" w:firstLine="14"/>
        <w:jc w:val="both"/>
        <w:rPr>
          <w:rFonts w:hint="eastAsia"/>
          <w:b/>
          <w:bCs/>
          <w:i/>
          <w:iCs/>
          <w:spacing w:val="17"/>
          <w:sz w:val="29"/>
          <w:szCs w:val="29"/>
        </w:rPr>
      </w:pPr>
    </w:p>
    <w:p w14:paraId="4F92A06E">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And by such means, “a proud name in the world, and great house-holding,” are sustained.</w:t>
      </w:r>
    </w:p>
    <w:p w14:paraId="4C291DF8">
      <w:pPr>
        <w:pStyle w:val="2"/>
        <w:spacing w:before="131" w:line="246" w:lineRule="auto"/>
        <w:ind w:left="3" w:right="53" w:firstLine="14"/>
        <w:jc w:val="both"/>
        <w:rPr>
          <w:rFonts w:hint="eastAsia"/>
          <w:b/>
          <w:bCs/>
          <w:i/>
          <w:iCs/>
          <w:spacing w:val="17"/>
          <w:sz w:val="29"/>
          <w:szCs w:val="29"/>
        </w:rPr>
      </w:pPr>
    </w:p>
    <w:p w14:paraId="3FE08E5F">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通过这种手段，“世上的骄傲名声（proud name），以及庞大的家业（great house-holding）”得以维持。</w:t>
      </w:r>
    </w:p>
    <w:p w14:paraId="4F1E4DA9">
      <w:pPr>
        <w:pStyle w:val="2"/>
        <w:spacing w:before="131" w:line="246" w:lineRule="auto"/>
        <w:ind w:left="3" w:right="53" w:firstLine="14"/>
        <w:jc w:val="both"/>
        <w:rPr>
          <w:rFonts w:hint="eastAsia"/>
          <w:b/>
          <w:bCs/>
          <w:i/>
          <w:iCs/>
          <w:spacing w:val="17"/>
          <w:sz w:val="29"/>
          <w:szCs w:val="29"/>
        </w:rPr>
      </w:pPr>
    </w:p>
    <w:p w14:paraId="5FEC7854">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Clerical example, which should conduce to the edification of the people, contributes to their destruction in such a case.</w:t>
      </w:r>
    </w:p>
    <w:p w14:paraId="4BA517BA">
      <w:pPr>
        <w:pStyle w:val="2"/>
        <w:spacing w:before="131" w:line="246" w:lineRule="auto"/>
        <w:ind w:left="3" w:right="53" w:firstLine="14"/>
        <w:jc w:val="both"/>
        <w:rPr>
          <w:rFonts w:hint="eastAsia"/>
          <w:b/>
          <w:bCs/>
          <w:i/>
          <w:iCs/>
          <w:spacing w:val="17"/>
          <w:sz w:val="29"/>
          <w:szCs w:val="29"/>
        </w:rPr>
      </w:pPr>
    </w:p>
    <w:p w14:paraId="45CD4B61">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神职人员的榜样（Clerical example），本应有助于（conduce to）人民的教化（edification），在这种情况下却助长了他们的毁灭（destruction）。</w:t>
      </w:r>
    </w:p>
    <w:p w14:paraId="2F053C7D">
      <w:pPr>
        <w:pStyle w:val="2"/>
        <w:spacing w:before="131" w:line="246" w:lineRule="auto"/>
        <w:ind w:left="3" w:right="53" w:firstLine="14"/>
        <w:jc w:val="both"/>
        <w:rPr>
          <w:rFonts w:hint="eastAsia"/>
          <w:b/>
          <w:bCs/>
          <w:i/>
          <w:iCs/>
          <w:spacing w:val="17"/>
          <w:sz w:val="29"/>
          <w:szCs w:val="29"/>
        </w:rPr>
      </w:pPr>
    </w:p>
    <w:p w14:paraId="39FACEFB">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ON PRELATES 17</w:t>
      </w:r>
    </w:p>
    <w:p w14:paraId="742E1D2B">
      <w:pPr>
        <w:pStyle w:val="2"/>
        <w:spacing w:before="131" w:line="246" w:lineRule="auto"/>
        <w:ind w:left="3" w:right="53" w:firstLine="14"/>
        <w:jc w:val="both"/>
        <w:rPr>
          <w:rFonts w:hint="eastAsia"/>
          <w:b/>
          <w:bCs/>
          <w:i/>
          <w:iCs/>
          <w:spacing w:val="17"/>
          <w:sz w:val="29"/>
          <w:szCs w:val="29"/>
        </w:rPr>
      </w:pPr>
    </w:p>
    <w:p w14:paraId="11E62E07">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论主教 17</w:t>
      </w:r>
    </w:p>
    <w:p w14:paraId="4C9C2411">
      <w:pPr>
        <w:pStyle w:val="2"/>
        <w:spacing w:before="131" w:line="246" w:lineRule="auto"/>
        <w:ind w:left="3" w:right="53" w:firstLine="14"/>
        <w:jc w:val="both"/>
        <w:rPr>
          <w:rFonts w:hint="eastAsia"/>
          <w:b/>
          <w:bCs/>
          <w:i/>
          <w:iCs/>
          <w:spacing w:val="17"/>
          <w:sz w:val="29"/>
          <w:szCs w:val="29"/>
        </w:rPr>
      </w:pPr>
    </w:p>
    <w:p w14:paraId="4EA9E4DD">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Many of the sins of such men, “are so open, that no man needs to declare them; but men say that many prelates are full of sin against chastity, and of the most cursed species of it, such that it would be shameful to write it down; and so curates take their example from them, and subjects take their example from curates, both wedded men and single.”</w:t>
      </w:r>
    </w:p>
    <w:p w14:paraId="0036DA0F">
      <w:pPr>
        <w:pStyle w:val="2"/>
        <w:spacing w:before="131" w:line="246" w:lineRule="auto"/>
        <w:ind w:left="3" w:right="53" w:firstLine="14"/>
        <w:jc w:val="both"/>
        <w:rPr>
          <w:rFonts w:hint="eastAsia"/>
          <w:b/>
          <w:bCs/>
          <w:i/>
          <w:iCs/>
          <w:spacing w:val="17"/>
          <w:sz w:val="29"/>
          <w:szCs w:val="29"/>
        </w:rPr>
      </w:pPr>
    </w:p>
    <w:p w14:paraId="0AF15F10">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许多此类人的罪，“如此公开（open），以至于无人需要宣告（declare）它们；但人们说许多主教（prelates）充满了违背贞洁（chastity）的罪，并且是其中最被咒诅（most cursed）的种类（species），以至于写下来都令人羞耻（shameful）；因此副牧师（curates）效法（take their example from）他们，臣民（subjects）效法副牧师，无论是已婚（wedded）男子还是单身（single）男子。”</w:t>
      </w:r>
    </w:p>
    <w:p w14:paraId="5CCE0F6E">
      <w:pPr>
        <w:pStyle w:val="2"/>
        <w:spacing w:before="131" w:line="246" w:lineRule="auto"/>
        <w:ind w:left="3" w:right="53" w:firstLine="14"/>
        <w:jc w:val="both"/>
        <w:rPr>
          <w:rFonts w:hint="eastAsia"/>
          <w:b/>
          <w:bCs/>
          <w:i/>
          <w:iCs/>
          <w:spacing w:val="17"/>
          <w:sz w:val="29"/>
          <w:szCs w:val="29"/>
        </w:rPr>
      </w:pPr>
    </w:p>
    <w:p w14:paraId="68AE6BC2">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In the ninth and tenth chapters are the following passages:</w:t>
      </w:r>
    </w:p>
    <w:p w14:paraId="1675DDB0">
      <w:pPr>
        <w:pStyle w:val="2"/>
        <w:spacing w:before="131" w:line="246" w:lineRule="auto"/>
        <w:ind w:left="3" w:right="53" w:firstLine="14"/>
        <w:jc w:val="both"/>
        <w:rPr>
          <w:rFonts w:hint="eastAsia"/>
          <w:b/>
          <w:bCs/>
          <w:i/>
          <w:iCs/>
          <w:spacing w:val="17"/>
          <w:sz w:val="29"/>
          <w:szCs w:val="29"/>
        </w:rPr>
      </w:pPr>
    </w:p>
    <w:p w14:paraId="0DC89D34">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在第九和第十章中有以下段落：</w:t>
      </w:r>
    </w:p>
    <w:p w14:paraId="6B65CD39">
      <w:pPr>
        <w:pStyle w:val="2"/>
        <w:spacing w:before="131" w:line="246" w:lineRule="auto"/>
        <w:ind w:left="3" w:right="53" w:firstLine="14"/>
        <w:jc w:val="both"/>
        <w:rPr>
          <w:rFonts w:hint="eastAsia"/>
          <w:b/>
          <w:bCs/>
          <w:i/>
          <w:iCs/>
          <w:spacing w:val="17"/>
          <w:sz w:val="29"/>
          <w:szCs w:val="29"/>
        </w:rPr>
      </w:pPr>
    </w:p>
    <w:p w14:paraId="699B7FDC">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“These prelates credit their own cursing, that is many times false, more than the most rightful curse of God Almighty.</w:t>
      </w:r>
    </w:p>
    <w:p w14:paraId="1AD58017">
      <w:pPr>
        <w:pStyle w:val="2"/>
        <w:spacing w:before="131" w:line="246" w:lineRule="auto"/>
        <w:ind w:left="3" w:right="53" w:firstLine="14"/>
        <w:jc w:val="both"/>
        <w:rPr>
          <w:rFonts w:hint="eastAsia"/>
          <w:b/>
          <w:bCs/>
          <w:i/>
          <w:iCs/>
          <w:spacing w:val="17"/>
          <w:sz w:val="29"/>
          <w:szCs w:val="29"/>
        </w:rPr>
      </w:pPr>
    </w:p>
    <w:p w14:paraId="5CFB09AA">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“这些主教（prelates）更相信（credit）他们自己的咒诅（cursing），那常常是虚假的（false），胜过全能神（God Almighty）最正当（most rightful）的咒诅。</w:t>
      </w:r>
    </w:p>
    <w:p w14:paraId="57D8A3D9">
      <w:pPr>
        <w:pStyle w:val="2"/>
        <w:spacing w:before="131" w:line="246" w:lineRule="auto"/>
        <w:ind w:left="3" w:right="53" w:firstLine="14"/>
        <w:jc w:val="both"/>
        <w:rPr>
          <w:rFonts w:hint="eastAsia"/>
          <w:b/>
          <w:bCs/>
          <w:i/>
          <w:iCs/>
          <w:spacing w:val="17"/>
          <w:sz w:val="29"/>
          <w:szCs w:val="29"/>
        </w:rPr>
      </w:pPr>
    </w:p>
    <w:p w14:paraId="498FD217">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And hereby they mean, and show indeed (but falsely), that they are more than Almighty God in Trinity.</w:t>
      </w:r>
    </w:p>
    <w:p w14:paraId="556BC2F2">
      <w:pPr>
        <w:pStyle w:val="2"/>
        <w:spacing w:before="131" w:line="246" w:lineRule="auto"/>
        <w:ind w:left="3" w:right="53" w:firstLine="14"/>
        <w:jc w:val="both"/>
        <w:rPr>
          <w:rFonts w:hint="eastAsia"/>
          <w:b/>
          <w:bCs/>
          <w:i/>
          <w:iCs/>
          <w:spacing w:val="17"/>
          <w:sz w:val="29"/>
          <w:szCs w:val="29"/>
        </w:rPr>
      </w:pPr>
    </w:p>
    <w:p w14:paraId="11F6A29A">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由此他们意图（mean），并且确实表明（show indeed）（但虚假地），他们比三位一体（Trinity）的全能神更伟大。</w:t>
      </w:r>
    </w:p>
    <w:p w14:paraId="3DEDE5AB">
      <w:pPr>
        <w:pStyle w:val="2"/>
        <w:spacing w:before="131" w:line="246" w:lineRule="auto"/>
        <w:ind w:left="3" w:right="53" w:firstLine="14"/>
        <w:jc w:val="both"/>
        <w:rPr>
          <w:rFonts w:hint="eastAsia"/>
          <w:b/>
          <w:bCs/>
          <w:i/>
          <w:iCs/>
          <w:spacing w:val="17"/>
          <w:sz w:val="29"/>
          <w:szCs w:val="29"/>
        </w:rPr>
      </w:pPr>
    </w:p>
    <w:p w14:paraId="7E78EA75">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For if a man is accursed by prelates, though wrongfully, shortly all men are taught to flee them as they would a Jew or a Saracen.</w:t>
      </w:r>
    </w:p>
    <w:p w14:paraId="19695BE7">
      <w:pPr>
        <w:pStyle w:val="2"/>
        <w:spacing w:before="131" w:line="246" w:lineRule="auto"/>
        <w:ind w:left="3" w:right="53" w:firstLine="14"/>
        <w:jc w:val="both"/>
        <w:rPr>
          <w:rFonts w:hint="eastAsia"/>
          <w:b/>
          <w:bCs/>
          <w:i/>
          <w:iCs/>
          <w:spacing w:val="17"/>
          <w:sz w:val="29"/>
          <w:szCs w:val="29"/>
        </w:rPr>
      </w:pPr>
    </w:p>
    <w:p w14:paraId="25318654">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因为如果一个人被主教们错误地（wrongfully）咒诅了，不久之后所有人都被教导要像躲避犹太人（Jew）或撒拉逊人（Saracen）一样躲避（flee）他们。</w:t>
      </w:r>
    </w:p>
    <w:p w14:paraId="21321353">
      <w:pPr>
        <w:pStyle w:val="2"/>
        <w:spacing w:before="131" w:line="246" w:lineRule="auto"/>
        <w:ind w:left="3" w:right="53" w:firstLine="14"/>
        <w:jc w:val="both"/>
        <w:rPr>
          <w:rFonts w:hint="eastAsia"/>
          <w:b/>
          <w:bCs/>
          <w:i/>
          <w:iCs/>
          <w:spacing w:val="17"/>
          <w:sz w:val="29"/>
          <w:szCs w:val="29"/>
        </w:rPr>
      </w:pPr>
    </w:p>
    <w:p w14:paraId="00CE6DC0">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And if that person dwells forty days under their curse, he will betaken to prison.</w:t>
      </w:r>
    </w:p>
    <w:p w14:paraId="38375DE1">
      <w:pPr>
        <w:pStyle w:val="2"/>
        <w:spacing w:before="131" w:line="246" w:lineRule="auto"/>
        <w:ind w:left="3" w:right="53" w:firstLine="14"/>
        <w:jc w:val="both"/>
        <w:rPr>
          <w:rFonts w:hint="eastAsia"/>
          <w:b/>
          <w:bCs/>
          <w:i/>
          <w:iCs/>
          <w:spacing w:val="17"/>
          <w:sz w:val="29"/>
          <w:szCs w:val="29"/>
        </w:rPr>
      </w:pPr>
    </w:p>
    <w:p w14:paraId="36385938">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如果那个人在他们的咒诅下住了四十天，他就会被送进监狱（prison）。</w:t>
      </w:r>
    </w:p>
    <w:p w14:paraId="6922201C">
      <w:pPr>
        <w:pStyle w:val="2"/>
        <w:spacing w:before="131" w:line="246" w:lineRule="auto"/>
        <w:ind w:left="3" w:right="53" w:firstLine="14"/>
        <w:jc w:val="both"/>
        <w:rPr>
          <w:rFonts w:hint="eastAsia"/>
          <w:b/>
          <w:bCs/>
          <w:i/>
          <w:iCs/>
          <w:spacing w:val="17"/>
          <w:sz w:val="29"/>
          <w:szCs w:val="29"/>
        </w:rPr>
      </w:pPr>
    </w:p>
    <w:p w14:paraId="2E492927">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But those who are cursed by God for breaking His commandments — such as proud men, envious, covetous, gluttons, and the unchaste — they are not punished thus, but held virtuous and manly [by these prelates].</w:t>
      </w:r>
    </w:p>
    <w:p w14:paraId="7425CAB7">
      <w:pPr>
        <w:pStyle w:val="2"/>
        <w:spacing w:before="131" w:line="246" w:lineRule="auto"/>
        <w:ind w:left="3" w:right="53" w:firstLine="14"/>
        <w:jc w:val="both"/>
        <w:rPr>
          <w:rFonts w:hint="eastAsia"/>
          <w:b/>
          <w:bCs/>
          <w:i/>
          <w:iCs/>
          <w:spacing w:val="17"/>
          <w:sz w:val="29"/>
          <w:szCs w:val="29"/>
        </w:rPr>
      </w:pPr>
    </w:p>
    <w:p w14:paraId="0D0DCDB7">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但那些因违背祂诫命而被神咒诅的人——例如骄傲（proud）的人、嫉妒（envious）的、贪婪（covetous）的、暴食（gluttons）的和不贞洁（unchaste）的人——他们并未如此受惩罚，反而[被这些主教]视为有德（virtuous）和有男子气概（manly）。</w:t>
      </w:r>
    </w:p>
    <w:p w14:paraId="0F889812">
      <w:pPr>
        <w:pStyle w:val="2"/>
        <w:spacing w:before="131" w:line="246" w:lineRule="auto"/>
        <w:ind w:left="3" w:right="53" w:firstLine="14"/>
        <w:jc w:val="both"/>
        <w:rPr>
          <w:rFonts w:hint="eastAsia"/>
          <w:b/>
          <w:bCs/>
          <w:i/>
          <w:iCs/>
          <w:spacing w:val="17"/>
          <w:sz w:val="29"/>
          <w:szCs w:val="29"/>
        </w:rPr>
      </w:pPr>
    </w:p>
    <w:p w14:paraId="279DA90A">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So God’s curse is set at nothing, while the wrongful curse of man is credited above the clouds.</w:t>
      </w:r>
    </w:p>
    <w:p w14:paraId="56E7B251">
      <w:pPr>
        <w:pStyle w:val="2"/>
        <w:spacing w:before="131" w:line="246" w:lineRule="auto"/>
        <w:ind w:left="3" w:right="53" w:firstLine="14"/>
        <w:jc w:val="both"/>
        <w:rPr>
          <w:rFonts w:hint="eastAsia"/>
          <w:b/>
          <w:bCs/>
          <w:i/>
          <w:iCs/>
          <w:spacing w:val="17"/>
          <w:sz w:val="29"/>
          <w:szCs w:val="29"/>
        </w:rPr>
      </w:pPr>
    </w:p>
    <w:p w14:paraId="71787FF6">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因此神的咒诅被视若无物（set at nothing），而人错误的咒诅却被相信（credited）到云霄之上。</w:t>
      </w:r>
    </w:p>
    <w:p w14:paraId="754C315C">
      <w:pPr>
        <w:pStyle w:val="2"/>
        <w:spacing w:before="131" w:line="246" w:lineRule="auto"/>
        <w:ind w:left="3" w:right="53" w:firstLine="14"/>
        <w:jc w:val="both"/>
        <w:rPr>
          <w:rFonts w:hint="eastAsia"/>
          <w:b/>
          <w:bCs/>
          <w:i/>
          <w:iCs/>
          <w:spacing w:val="17"/>
          <w:sz w:val="29"/>
          <w:szCs w:val="29"/>
        </w:rPr>
      </w:pPr>
    </w:p>
    <w:p w14:paraId="773E75E4">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And yet, though a man is accursed by God, and by a prelate also,if he gives gold, then he will be absolved, even though he abides in his sin, and so is under God’s curse.</w:t>
      </w:r>
    </w:p>
    <w:p w14:paraId="5E8ED15A">
      <w:pPr>
        <w:pStyle w:val="2"/>
        <w:spacing w:before="131" w:line="246" w:lineRule="auto"/>
        <w:ind w:left="3" w:right="53" w:firstLine="14"/>
        <w:jc w:val="both"/>
        <w:rPr>
          <w:rFonts w:hint="eastAsia"/>
          <w:b/>
          <w:bCs/>
          <w:i/>
          <w:iCs/>
          <w:spacing w:val="17"/>
          <w:sz w:val="29"/>
          <w:szCs w:val="29"/>
        </w:rPr>
      </w:pPr>
    </w:p>
    <w:p w14:paraId="27577358">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然而，即使一个人被神咒诅，也被一位主教咒诅，如果他给出黄金（gold），那么他就会被赦免（absolved），即使他仍住在（abides）他的罪中，因而仍在神的咒诅之下。</w:t>
      </w:r>
    </w:p>
    <w:p w14:paraId="7EDCC989">
      <w:pPr>
        <w:pStyle w:val="2"/>
        <w:spacing w:before="131" w:line="246" w:lineRule="auto"/>
        <w:ind w:left="3" w:right="53" w:firstLine="14"/>
        <w:jc w:val="both"/>
        <w:rPr>
          <w:rFonts w:hint="eastAsia"/>
          <w:b/>
          <w:bCs/>
          <w:i/>
          <w:iCs/>
          <w:spacing w:val="17"/>
          <w:sz w:val="29"/>
          <w:szCs w:val="29"/>
        </w:rPr>
      </w:pPr>
    </w:p>
    <w:p w14:paraId="7A6F221E">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“But see now the sinfulness of man’s curse.</w:t>
      </w:r>
    </w:p>
    <w:p w14:paraId="0BD38800">
      <w:pPr>
        <w:pStyle w:val="2"/>
        <w:spacing w:before="131" w:line="246" w:lineRule="auto"/>
        <w:ind w:left="3" w:right="53" w:firstLine="14"/>
        <w:jc w:val="both"/>
        <w:rPr>
          <w:rFonts w:hint="eastAsia"/>
          <w:b/>
          <w:bCs/>
          <w:i/>
          <w:iCs/>
          <w:spacing w:val="17"/>
          <w:sz w:val="29"/>
          <w:szCs w:val="29"/>
        </w:rPr>
      </w:pPr>
    </w:p>
    <w:p w14:paraId="13C89088">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“但现在看看人咒诅的罪性（sinfulness）。</w:t>
      </w:r>
    </w:p>
    <w:p w14:paraId="47DF2BCD">
      <w:pPr>
        <w:pStyle w:val="2"/>
        <w:spacing w:before="131" w:line="246" w:lineRule="auto"/>
        <w:ind w:left="3" w:right="53" w:firstLine="14"/>
        <w:jc w:val="both"/>
        <w:rPr>
          <w:rFonts w:hint="eastAsia"/>
          <w:b/>
          <w:bCs/>
          <w:i/>
          <w:iCs/>
          <w:spacing w:val="17"/>
          <w:sz w:val="29"/>
          <w:szCs w:val="29"/>
        </w:rPr>
      </w:pPr>
    </w:p>
    <w:p w14:paraId="2A933BA8">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If a true man displeases a worldly prelate by teaching and maintaining God’s law, he is slandered as an evil man, and forbidden to teach Christ’s Gospel; and the people will be charged on pain of the greater curse, to flee and not hear such a man, in order to save their own souls.</w:t>
      </w:r>
    </w:p>
    <w:p w14:paraId="73A0C4A2">
      <w:pPr>
        <w:pStyle w:val="2"/>
        <w:spacing w:before="131" w:line="246" w:lineRule="auto"/>
        <w:ind w:left="3" w:right="53" w:firstLine="14"/>
        <w:jc w:val="both"/>
        <w:rPr>
          <w:rFonts w:hint="eastAsia"/>
          <w:b/>
          <w:bCs/>
          <w:i/>
          <w:iCs/>
          <w:spacing w:val="17"/>
          <w:sz w:val="29"/>
          <w:szCs w:val="29"/>
        </w:rPr>
      </w:pPr>
    </w:p>
    <w:p w14:paraId="776AC796">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如果一个真诚的人因教导和维护（maintaining）神的律法而得罪（displeases）了一位世俗主教（worldly prelate），他就会被诽谤（slandered）为恶人，并被禁止（forbidden）教导基督的福音（Christ’s Gospel）；人民将被命令（charged）若不逃离（flee）且不听这样的人，就处以大咒诅（greater curse）之刑罚，为要拯救（save）他们自己的灵魂。</w:t>
      </w:r>
    </w:p>
    <w:p w14:paraId="3E1F9F16">
      <w:pPr>
        <w:pStyle w:val="2"/>
        <w:spacing w:before="131" w:line="246" w:lineRule="auto"/>
        <w:ind w:left="3" w:right="53" w:firstLine="14"/>
        <w:jc w:val="both"/>
        <w:rPr>
          <w:rFonts w:hint="eastAsia"/>
          <w:b/>
          <w:bCs/>
          <w:i/>
          <w:iCs/>
          <w:spacing w:val="17"/>
          <w:sz w:val="29"/>
          <w:szCs w:val="29"/>
        </w:rPr>
      </w:pPr>
    </w:p>
    <w:p w14:paraId="529DDF81">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And this is done under the colour of holiness; for they will say that such a man teaches heresy; and they will bring many false witnesses and notaries against him in his absence; and in his presence they will not speak a word.</w:t>
      </w:r>
    </w:p>
    <w:p w14:paraId="329EB7DF">
      <w:pPr>
        <w:pStyle w:val="2"/>
        <w:spacing w:before="131" w:line="246" w:lineRule="auto"/>
        <w:ind w:left="3" w:right="53" w:firstLine="14"/>
        <w:jc w:val="both"/>
        <w:rPr>
          <w:rFonts w:hint="eastAsia"/>
          <w:b/>
          <w:bCs/>
          <w:i/>
          <w:iCs/>
          <w:spacing w:val="17"/>
          <w:sz w:val="29"/>
          <w:szCs w:val="29"/>
        </w:rPr>
      </w:pPr>
    </w:p>
    <w:p w14:paraId="6ED7C107">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这是在圣洁（holiness）的幌子（colour）下进行的；因为他们会说这样的人教导异端（heresy）；他们会在他缺席（absence）时带来许多虚假的见证人（false witnesses）和公证人（notaries）来反对他；而在他面前（presence）他们一句话也不说。</w:t>
      </w:r>
    </w:p>
    <w:p w14:paraId="327CB3AD">
      <w:pPr>
        <w:pStyle w:val="2"/>
        <w:spacing w:before="131" w:line="246" w:lineRule="auto"/>
        <w:ind w:left="3" w:right="53" w:firstLine="14"/>
        <w:jc w:val="both"/>
        <w:rPr>
          <w:rFonts w:hint="eastAsia"/>
          <w:b/>
          <w:bCs/>
          <w:i/>
          <w:iCs/>
          <w:spacing w:val="17"/>
          <w:sz w:val="29"/>
          <w:szCs w:val="29"/>
        </w:rPr>
      </w:pPr>
    </w:p>
    <w:p w14:paraId="125FC768">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And they pretend, by means of this invented and false law, that if three or four false witnesses, hired by money, each say a thing against a true man, then he will not be heard, even though he could prove the contrary by two hundred.”</w:t>
      </w:r>
    </w:p>
    <w:p w14:paraId="1AEFFDBA">
      <w:pPr>
        <w:pStyle w:val="2"/>
        <w:spacing w:before="131" w:line="246" w:lineRule="auto"/>
        <w:ind w:left="3" w:right="53" w:firstLine="14"/>
        <w:jc w:val="both"/>
        <w:rPr>
          <w:rFonts w:hint="eastAsia"/>
          <w:b/>
          <w:bCs/>
          <w:i/>
          <w:iCs/>
          <w:spacing w:val="17"/>
          <w:sz w:val="29"/>
          <w:szCs w:val="29"/>
        </w:rPr>
      </w:pPr>
    </w:p>
    <w:p w14:paraId="7191A05E">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他们通过这种捏造（invented）和虚假的法律（false law）假装（pretend），如果三四个用金钱雇佣（hired）的假见证人，每人都说一件反对一个真诚之人的事，那么即使他能用两百人证明相反的情况，他也不会被听取。”</w:t>
      </w:r>
    </w:p>
    <w:p w14:paraId="539DC05E">
      <w:pPr>
        <w:pStyle w:val="2"/>
        <w:spacing w:before="131" w:line="246" w:lineRule="auto"/>
        <w:ind w:left="3" w:right="53" w:firstLine="14"/>
        <w:jc w:val="both"/>
        <w:rPr>
          <w:rFonts w:hint="eastAsia"/>
          <w:b/>
          <w:bCs/>
          <w:i/>
          <w:iCs/>
          <w:spacing w:val="17"/>
          <w:sz w:val="29"/>
          <w:szCs w:val="29"/>
        </w:rPr>
      </w:pPr>
    </w:p>
    <w:p w14:paraId="03428CAC">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In this manner, the Reformer pleaded for natural right, and liberty of conscience, against the abuses ofpower on the part of a worldly and vicious clergy.</w:t>
      </w:r>
    </w:p>
    <w:p w14:paraId="378C959F">
      <w:pPr>
        <w:pStyle w:val="2"/>
        <w:spacing w:before="131" w:line="246" w:lineRule="auto"/>
        <w:ind w:left="3" w:right="53" w:firstLine="14"/>
        <w:jc w:val="both"/>
        <w:rPr>
          <w:rFonts w:hint="eastAsia"/>
          <w:b/>
          <w:bCs/>
          <w:i/>
          <w:iCs/>
          <w:spacing w:val="17"/>
          <w:sz w:val="29"/>
          <w:szCs w:val="29"/>
        </w:rPr>
      </w:pPr>
    </w:p>
    <w:p w14:paraId="4B840789">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改革家以这种方式，为自然权利（natural right）和良心自由（liberty of conscience）辩护（pleaded），反对世俗（worldly）和邪恶（vicious）神职人员滥用权力（abuses of power）。</w:t>
      </w:r>
    </w:p>
    <w:p w14:paraId="4AC0E3D3">
      <w:pPr>
        <w:pStyle w:val="2"/>
        <w:spacing w:before="131" w:line="246" w:lineRule="auto"/>
        <w:ind w:left="3" w:right="53" w:firstLine="14"/>
        <w:jc w:val="both"/>
        <w:rPr>
          <w:rFonts w:hint="eastAsia"/>
          <w:b/>
          <w:bCs/>
          <w:i/>
          <w:iCs/>
          <w:spacing w:val="17"/>
          <w:sz w:val="29"/>
          <w:szCs w:val="29"/>
        </w:rPr>
      </w:pPr>
    </w:p>
    <w:p w14:paraId="6A317496">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To concede that such methods ofproceeding are just, he remarks, would be to concede the justice of the death inflicted on the martyrs, and on Christ himself, against whom it must, of course, have been easy to produce three such witnesses.</w:t>
      </w:r>
    </w:p>
    <w:p w14:paraId="578A7638">
      <w:pPr>
        <w:pStyle w:val="2"/>
        <w:spacing w:before="131" w:line="246" w:lineRule="auto"/>
        <w:ind w:left="3" w:right="53" w:firstLine="14"/>
        <w:jc w:val="both"/>
        <w:rPr>
          <w:rFonts w:hint="eastAsia"/>
          <w:b/>
          <w:bCs/>
          <w:i/>
          <w:iCs/>
          <w:spacing w:val="17"/>
          <w:sz w:val="29"/>
          <w:szCs w:val="29"/>
        </w:rPr>
      </w:pPr>
    </w:p>
    <w:p w14:paraId="268565C8">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他评论说，承认（concede）此类程序（methods of proceeding）是公正的，就等于承认施加于殉道者（martyrs）和基督本人身上的死亡是公正的，当然，反对他们必定很容易找出三个这样的见证人。</w:t>
      </w:r>
    </w:p>
    <w:p w14:paraId="0801E768">
      <w:pPr>
        <w:pStyle w:val="2"/>
        <w:spacing w:before="131" w:line="246" w:lineRule="auto"/>
        <w:ind w:left="3" w:right="53" w:firstLine="14"/>
        <w:jc w:val="both"/>
        <w:rPr>
          <w:rFonts w:hint="eastAsia"/>
          <w:b/>
          <w:bCs/>
          <w:i/>
          <w:iCs/>
          <w:spacing w:val="17"/>
          <w:sz w:val="29"/>
          <w:szCs w:val="29"/>
        </w:rPr>
      </w:pPr>
    </w:p>
    <w:p w14:paraId="667F3A08">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By such means, indeed, it would be easy to prove “each king of Christendom forsworn,228 and therefore not a king.”</w:t>
      </w:r>
    </w:p>
    <w:p w14:paraId="74E68346">
      <w:pPr>
        <w:pStyle w:val="2"/>
        <w:spacing w:before="131" w:line="246" w:lineRule="auto"/>
        <w:ind w:left="3" w:right="53" w:firstLine="14"/>
        <w:jc w:val="both"/>
        <w:rPr>
          <w:rFonts w:hint="eastAsia"/>
          <w:b/>
          <w:bCs/>
          <w:i/>
          <w:iCs/>
          <w:spacing w:val="17"/>
          <w:sz w:val="29"/>
          <w:szCs w:val="29"/>
        </w:rPr>
      </w:pPr>
    </w:p>
    <w:p w14:paraId="4DAA66A3">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事实上，通过这种手段，很容易证明“基督教世界（Christendom）的每一位国王都违背誓言（forsworn）228，因此不是国王。”</w:t>
      </w:r>
    </w:p>
    <w:p w14:paraId="3EC92888">
      <w:pPr>
        <w:pStyle w:val="2"/>
        <w:spacing w:before="131" w:line="246" w:lineRule="auto"/>
        <w:ind w:left="3" w:right="53" w:firstLine="14"/>
        <w:jc w:val="both"/>
        <w:rPr>
          <w:rFonts w:hint="eastAsia"/>
          <w:b/>
          <w:bCs/>
          <w:i/>
          <w:iCs/>
          <w:spacing w:val="17"/>
          <w:sz w:val="29"/>
          <w:szCs w:val="29"/>
        </w:rPr>
      </w:pPr>
    </w:p>
    <w:p w14:paraId="22FBDA92">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But as the judgment of Elijah prevailed against that of eight hundred false priests, so shall the judgment of one true man prevail against that of a host ofprelates.</w:t>
      </w:r>
    </w:p>
    <w:p w14:paraId="30DF790B">
      <w:pPr>
        <w:pStyle w:val="2"/>
        <w:spacing w:before="131" w:line="246" w:lineRule="auto"/>
        <w:ind w:left="3" w:right="53" w:firstLine="14"/>
        <w:jc w:val="both"/>
        <w:rPr>
          <w:rFonts w:hint="eastAsia"/>
          <w:b/>
          <w:bCs/>
          <w:i/>
          <w:iCs/>
          <w:spacing w:val="17"/>
          <w:sz w:val="29"/>
          <w:szCs w:val="29"/>
        </w:rPr>
      </w:pPr>
    </w:p>
    <w:p w14:paraId="7B671928">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但正如以利亚（Elijah）的判断胜过了八百位假祭司的判断，所以一个真诚之人的判断也必胜过（prevail against）一大群主教（host of prelates）的判断。</w:t>
      </w:r>
    </w:p>
    <w:p w14:paraId="02CBBCA5">
      <w:pPr>
        <w:pStyle w:val="2"/>
        <w:spacing w:before="131" w:line="246" w:lineRule="auto"/>
        <w:ind w:left="3" w:right="53" w:firstLine="14"/>
        <w:jc w:val="both"/>
        <w:rPr>
          <w:rFonts w:hint="eastAsia"/>
          <w:b/>
          <w:bCs/>
          <w:i/>
          <w:iCs/>
          <w:spacing w:val="17"/>
          <w:sz w:val="29"/>
          <w:szCs w:val="29"/>
        </w:rPr>
      </w:pPr>
    </w:p>
    <w:p w14:paraId="462478DE">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18 ON THE WRITINGS OF WYCLIFFE IN MANUSCRIPT</w:t>
      </w:r>
    </w:p>
    <w:p w14:paraId="255DA953">
      <w:pPr>
        <w:pStyle w:val="2"/>
        <w:spacing w:before="131" w:line="246" w:lineRule="auto"/>
        <w:ind w:left="3" w:right="53" w:firstLine="14"/>
        <w:jc w:val="both"/>
        <w:rPr>
          <w:rFonts w:hint="eastAsia"/>
          <w:b/>
          <w:bCs/>
          <w:i/>
          <w:iCs/>
          <w:spacing w:val="17"/>
          <w:sz w:val="29"/>
          <w:szCs w:val="29"/>
        </w:rPr>
      </w:pPr>
    </w:p>
    <w:p w14:paraId="71C7DC0A">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18 论威克里夫的手稿著作</w:t>
      </w:r>
    </w:p>
    <w:p w14:paraId="4474D7F2">
      <w:pPr>
        <w:pStyle w:val="2"/>
        <w:spacing w:before="131" w:line="246" w:lineRule="auto"/>
        <w:ind w:left="3" w:right="53" w:firstLine="14"/>
        <w:jc w:val="both"/>
        <w:rPr>
          <w:rFonts w:hint="eastAsia"/>
          <w:b/>
          <w:bCs/>
          <w:i/>
          <w:iCs/>
          <w:spacing w:val="17"/>
          <w:sz w:val="29"/>
          <w:szCs w:val="29"/>
        </w:rPr>
      </w:pPr>
    </w:p>
    <w:p w14:paraId="07474B14">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And if “the clerics of Antichrist curse the soul into hell, as they pretend, surely they are evil fathers, who thus violently curse their own children into hell — not for rebellion against God, nor against His law, but because Christian men withstand the prelates’ covetousness or pride, or because they teach and maintain the Gospel of Jesus Christ.”</w:t>
      </w:r>
    </w:p>
    <w:p w14:paraId="6AEAB352">
      <w:pPr>
        <w:pStyle w:val="2"/>
        <w:spacing w:before="131" w:line="246" w:lineRule="auto"/>
        <w:ind w:left="3" w:right="53" w:firstLine="14"/>
        <w:jc w:val="both"/>
        <w:rPr>
          <w:rFonts w:hint="eastAsia"/>
          <w:b/>
          <w:bCs/>
          <w:i/>
          <w:iCs/>
          <w:spacing w:val="17"/>
          <w:sz w:val="29"/>
          <w:szCs w:val="29"/>
        </w:rPr>
      </w:pPr>
    </w:p>
    <w:p w14:paraId="3AE2AABC">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并且如果“敌基督（Antichrist）的教士（clerics）像他们假装的那样将灵魂（soul）咒诅（curse）入地狱（hell），那么他们肯定是邪恶的父亲（evil fathers），如此猛烈地（violently）将自己的儿女（children）咒诅入地狱——并非因为反叛（rebellion）神，也非反叛祂的律法，而是因为基督徒抵挡（withstand）主教们的贪婪（covetousness）或骄傲（pride），或者因为他们教导和维护（maintain）耶稣基督的福音（Gospel）。”</w:t>
      </w:r>
    </w:p>
    <w:p w14:paraId="38A6CA33">
      <w:pPr>
        <w:pStyle w:val="2"/>
        <w:spacing w:before="131" w:line="246" w:lineRule="auto"/>
        <w:ind w:left="3" w:right="53" w:firstLine="14"/>
        <w:jc w:val="both"/>
        <w:rPr>
          <w:rFonts w:hint="eastAsia"/>
          <w:b/>
          <w:bCs/>
          <w:i/>
          <w:iCs/>
          <w:spacing w:val="17"/>
          <w:sz w:val="29"/>
          <w:szCs w:val="29"/>
        </w:rPr>
      </w:pPr>
    </w:p>
    <w:p w14:paraId="651EBD80">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In the next chapter, Wycliffe touches on the subject ofprayer, on its nature, and its presumed efficacy.</w:t>
      </w:r>
    </w:p>
    <w:p w14:paraId="574E2FA5">
      <w:pPr>
        <w:pStyle w:val="2"/>
        <w:spacing w:before="131" w:line="246" w:lineRule="auto"/>
        <w:ind w:left="3" w:right="53" w:firstLine="14"/>
        <w:jc w:val="both"/>
        <w:rPr>
          <w:rFonts w:hint="eastAsia"/>
          <w:b/>
          <w:bCs/>
          <w:i/>
          <w:iCs/>
          <w:spacing w:val="17"/>
          <w:sz w:val="29"/>
          <w:szCs w:val="29"/>
        </w:rPr>
      </w:pPr>
    </w:p>
    <w:p w14:paraId="3D5439F4">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在下一章，威克里夫触及了祈祷（prayer）的主题，涉及其性质（nature）和假定的功效（presumed efficacy）。</w:t>
      </w:r>
    </w:p>
    <w:p w14:paraId="1FCA8BD4">
      <w:pPr>
        <w:pStyle w:val="2"/>
        <w:spacing w:before="131" w:line="246" w:lineRule="auto"/>
        <w:ind w:left="3" w:right="53" w:firstLine="14"/>
        <w:jc w:val="both"/>
        <w:rPr>
          <w:rFonts w:hint="eastAsia"/>
          <w:b/>
          <w:bCs/>
          <w:i/>
          <w:iCs/>
          <w:spacing w:val="17"/>
          <w:sz w:val="29"/>
          <w:szCs w:val="29"/>
        </w:rPr>
      </w:pPr>
    </w:p>
    <w:p w14:paraId="75A4FFDC">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“Prayer,” he remarks, “stands principally in good life; and Christ speaks of this prayer when he says in the Gospel that we must ever pray.</w:t>
      </w:r>
    </w:p>
    <w:p w14:paraId="354ECCCC">
      <w:pPr>
        <w:pStyle w:val="2"/>
        <w:spacing w:before="131" w:line="246" w:lineRule="auto"/>
        <w:ind w:left="3" w:right="53" w:firstLine="14"/>
        <w:jc w:val="both"/>
        <w:rPr>
          <w:rFonts w:hint="eastAsia"/>
          <w:b/>
          <w:bCs/>
          <w:i/>
          <w:iCs/>
          <w:spacing w:val="17"/>
          <w:sz w:val="29"/>
          <w:szCs w:val="29"/>
        </w:rPr>
      </w:pPr>
    </w:p>
    <w:p w14:paraId="265EDAE2">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他评论道：“祈祷主要在于（stands principally in）良好的生活（good life）；基督在福音中说我们必须常常祈祷（ever pray）时，说的就是这种祈祷。</w:t>
      </w:r>
    </w:p>
    <w:p w14:paraId="1D60456E">
      <w:pPr>
        <w:pStyle w:val="2"/>
        <w:spacing w:before="131" w:line="246" w:lineRule="auto"/>
        <w:ind w:left="3" w:right="53" w:firstLine="14"/>
        <w:jc w:val="both"/>
        <w:rPr>
          <w:rFonts w:hint="eastAsia"/>
          <w:b/>
          <w:bCs/>
          <w:i/>
          <w:iCs/>
          <w:spacing w:val="17"/>
          <w:sz w:val="29"/>
          <w:szCs w:val="29"/>
        </w:rPr>
      </w:pPr>
    </w:p>
    <w:p w14:paraId="2404F48E">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For Augustine and other saints say that so long as a man dwells in charity, so long he prays well.”</w:t>
      </w:r>
    </w:p>
    <w:p w14:paraId="4B7D234B">
      <w:pPr>
        <w:pStyle w:val="2"/>
        <w:spacing w:before="131" w:line="246" w:lineRule="auto"/>
        <w:ind w:left="3" w:right="53" w:firstLine="14"/>
        <w:jc w:val="both"/>
        <w:rPr>
          <w:rFonts w:hint="eastAsia"/>
          <w:b/>
          <w:bCs/>
          <w:i/>
          <w:iCs/>
          <w:spacing w:val="17"/>
          <w:sz w:val="29"/>
          <w:szCs w:val="29"/>
        </w:rPr>
      </w:pPr>
    </w:p>
    <w:p w14:paraId="15A9D950">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因为奥古斯丁（Augustine）和其他圣徒（saints）说，只要一个人住在仁爱（charity）中，他就祈祷得好。”</w:t>
      </w:r>
    </w:p>
    <w:p w14:paraId="3A1CFD27">
      <w:pPr>
        <w:pStyle w:val="2"/>
        <w:spacing w:before="131" w:line="246" w:lineRule="auto"/>
        <w:ind w:left="3" w:right="53" w:firstLine="14"/>
        <w:jc w:val="both"/>
        <w:rPr>
          <w:rFonts w:hint="eastAsia"/>
          <w:b/>
          <w:bCs/>
          <w:i/>
          <w:iCs/>
          <w:spacing w:val="17"/>
          <w:sz w:val="29"/>
          <w:szCs w:val="29"/>
        </w:rPr>
      </w:pPr>
    </w:p>
    <w:p w14:paraId="2F0229DD">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Prayer is also said to “stand in holy desire,” and “in word.”</w:t>
      </w:r>
    </w:p>
    <w:p w14:paraId="31A1D0E7">
      <w:pPr>
        <w:pStyle w:val="2"/>
        <w:spacing w:before="131" w:line="246" w:lineRule="auto"/>
        <w:ind w:left="3" w:right="53" w:firstLine="14"/>
        <w:jc w:val="both"/>
        <w:rPr>
          <w:rFonts w:hint="eastAsia"/>
          <w:b/>
          <w:bCs/>
          <w:i/>
          <w:iCs/>
          <w:spacing w:val="17"/>
          <w:sz w:val="29"/>
          <w:szCs w:val="29"/>
        </w:rPr>
      </w:pPr>
    </w:p>
    <w:p w14:paraId="6CE311A2">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据说祈祷也“在于（stand in）圣洁的渴望（holy desire）”和“在于言语（word）”。</w:t>
      </w:r>
    </w:p>
    <w:p w14:paraId="551C6B76">
      <w:pPr>
        <w:pStyle w:val="2"/>
        <w:spacing w:before="131" w:line="246" w:lineRule="auto"/>
        <w:ind w:left="3" w:right="53" w:firstLine="14"/>
        <w:jc w:val="both"/>
        <w:rPr>
          <w:rFonts w:hint="eastAsia"/>
          <w:b/>
          <w:bCs/>
          <w:i/>
          <w:iCs/>
          <w:spacing w:val="17"/>
          <w:sz w:val="29"/>
          <w:szCs w:val="29"/>
        </w:rPr>
      </w:pPr>
    </w:p>
    <w:p w14:paraId="064F690D">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But prayer in word, “is worth nothing, unless it is done with devotion, and cleanness, and holiness of life.</w:t>
      </w:r>
    </w:p>
    <w:p w14:paraId="7E31265A">
      <w:pPr>
        <w:pStyle w:val="2"/>
        <w:spacing w:before="131" w:line="246" w:lineRule="auto"/>
        <w:ind w:left="3" w:right="53" w:firstLine="14"/>
        <w:jc w:val="both"/>
        <w:rPr>
          <w:rFonts w:hint="eastAsia"/>
          <w:b/>
          <w:bCs/>
          <w:i/>
          <w:iCs/>
          <w:spacing w:val="17"/>
          <w:sz w:val="29"/>
          <w:szCs w:val="29"/>
        </w:rPr>
      </w:pPr>
    </w:p>
    <w:p w14:paraId="7423684A">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但言语中的祈祷，“毫无价值（worth nothing），除非它是以虔诚（devotion）、洁净（cleanness）和生活的圣洁（holiness of life）来完成的。</w:t>
      </w:r>
    </w:p>
    <w:p w14:paraId="14CBAD6F">
      <w:pPr>
        <w:pStyle w:val="2"/>
        <w:spacing w:before="131" w:line="246" w:lineRule="auto"/>
        <w:ind w:left="3" w:right="53" w:firstLine="14"/>
        <w:jc w:val="both"/>
        <w:rPr>
          <w:rFonts w:hint="eastAsia"/>
          <w:b/>
          <w:bCs/>
          <w:i/>
          <w:iCs/>
          <w:spacing w:val="17"/>
          <w:sz w:val="29"/>
          <w:szCs w:val="29"/>
        </w:rPr>
      </w:pPr>
    </w:p>
    <w:p w14:paraId="209928D8">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Ah Lord! Since prelates are so far from God’s law that they will not preach the Gospel themselves nor allow other men to preach it, how abominable is their prayer before God Almighty!</w:t>
      </w:r>
    </w:p>
    <w:p w14:paraId="79008DED">
      <w:pPr>
        <w:pStyle w:val="2"/>
        <w:spacing w:before="131" w:line="246" w:lineRule="auto"/>
        <w:ind w:left="3" w:right="53" w:firstLine="14"/>
        <w:jc w:val="both"/>
        <w:rPr>
          <w:rFonts w:hint="eastAsia"/>
          <w:b/>
          <w:bCs/>
          <w:i/>
          <w:iCs/>
          <w:spacing w:val="17"/>
          <w:sz w:val="29"/>
          <w:szCs w:val="29"/>
        </w:rPr>
      </w:pPr>
    </w:p>
    <w:p w14:paraId="00867201">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啊，主啊！既然主教们（prelates）如此远离神的律法，以至于他们自己不传讲福音，也不允许（allow）其他人传讲，那么他们在全能神（God Almighty）面前的祈祷是何等可憎（abominable）！</w:t>
      </w:r>
    </w:p>
    <w:p w14:paraId="3C80A1C2">
      <w:pPr>
        <w:pStyle w:val="2"/>
        <w:spacing w:before="131" w:line="246" w:lineRule="auto"/>
        <w:ind w:left="3" w:right="53" w:firstLine="14"/>
        <w:jc w:val="both"/>
        <w:rPr>
          <w:rFonts w:hint="eastAsia"/>
          <w:b/>
          <w:bCs/>
          <w:i/>
          <w:iCs/>
          <w:spacing w:val="17"/>
          <w:sz w:val="29"/>
          <w:szCs w:val="29"/>
        </w:rPr>
      </w:pPr>
    </w:p>
    <w:p w14:paraId="1BDB24A1">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Lord, since prelates do not know whether their prayer is acceptable or abominable, why do they magnify it so much, and sell it so dear?</w:t>
      </w:r>
    </w:p>
    <w:p w14:paraId="552047BD">
      <w:pPr>
        <w:pStyle w:val="2"/>
        <w:spacing w:before="131" w:line="246" w:lineRule="auto"/>
        <w:ind w:left="3" w:right="53" w:firstLine="14"/>
        <w:jc w:val="both"/>
        <w:rPr>
          <w:rFonts w:hint="eastAsia"/>
          <w:b/>
          <w:bCs/>
          <w:i/>
          <w:iCs/>
          <w:spacing w:val="17"/>
          <w:sz w:val="29"/>
          <w:szCs w:val="29"/>
        </w:rPr>
      </w:pPr>
    </w:p>
    <w:p w14:paraId="24B4D7E2">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主啊，既然主教们不知道他们的祈祷是可悦纳的（acceptable）还是可憎的，为何他们如此夸大（magnify）它，并如此昂贵地（so dear）出售（sell）它？</w:t>
      </w:r>
    </w:p>
    <w:p w14:paraId="787685B2">
      <w:pPr>
        <w:pStyle w:val="2"/>
        <w:spacing w:before="131" w:line="246" w:lineRule="auto"/>
        <w:ind w:left="3" w:right="53" w:firstLine="14"/>
        <w:jc w:val="both"/>
        <w:rPr>
          <w:rFonts w:hint="eastAsia"/>
          <w:b/>
          <w:bCs/>
          <w:i/>
          <w:iCs/>
          <w:spacing w:val="17"/>
          <w:sz w:val="29"/>
          <w:szCs w:val="29"/>
        </w:rPr>
      </w:pPr>
    </w:p>
    <w:p w14:paraId="5A2DED32">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For the prayer of a layman who shall be saved, is without measure better than the prayer of a prelate who shall be damned.”</w:t>
      </w:r>
    </w:p>
    <w:p w14:paraId="3E04388F">
      <w:pPr>
        <w:pStyle w:val="2"/>
        <w:spacing w:before="131" w:line="246" w:lineRule="auto"/>
        <w:ind w:left="3" w:right="53" w:firstLine="14"/>
        <w:jc w:val="both"/>
        <w:rPr>
          <w:rFonts w:hint="eastAsia"/>
          <w:b/>
          <w:bCs/>
          <w:i/>
          <w:iCs/>
          <w:spacing w:val="17"/>
          <w:sz w:val="29"/>
          <w:szCs w:val="29"/>
        </w:rPr>
      </w:pPr>
    </w:p>
    <w:p w14:paraId="48AF02F8">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因为一个将要得救（saved）的平信徒（layman）的祈祷，比一个将要被定罪（damned）的主教的祈祷好得无法衡量（without measure better）。”</w:t>
      </w:r>
    </w:p>
    <w:p w14:paraId="13134E6E">
      <w:pPr>
        <w:pStyle w:val="2"/>
        <w:spacing w:before="131" w:line="246" w:lineRule="auto"/>
        <w:ind w:left="3" w:right="53" w:firstLine="14"/>
        <w:jc w:val="both"/>
        <w:rPr>
          <w:rFonts w:hint="eastAsia"/>
          <w:b/>
          <w:bCs/>
          <w:i/>
          <w:iCs/>
          <w:spacing w:val="17"/>
          <w:sz w:val="29"/>
          <w:szCs w:val="29"/>
        </w:rPr>
      </w:pPr>
    </w:p>
    <w:p w14:paraId="4FE1D251">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Vicious 229 priests, it is observed, “need to have new laws made by sinful fools, to colour their sin by, and to greedily gather tithes when they do not exercise their office.</w:t>
      </w:r>
    </w:p>
    <w:p w14:paraId="3197C0C1">
      <w:pPr>
        <w:pStyle w:val="2"/>
        <w:spacing w:before="131" w:line="246" w:lineRule="auto"/>
        <w:ind w:left="3" w:right="53" w:firstLine="14"/>
        <w:jc w:val="both"/>
        <w:rPr>
          <w:rFonts w:hint="eastAsia"/>
          <w:b/>
          <w:bCs/>
          <w:i/>
          <w:iCs/>
          <w:spacing w:val="17"/>
          <w:sz w:val="29"/>
          <w:szCs w:val="29"/>
        </w:rPr>
      </w:pPr>
    </w:p>
    <w:p w14:paraId="5AB0EC90">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据观察，邪恶的（Vicious）229祭司，“需要让罪恶的愚人（sinful fools）制定新法律，来掩盖（colour）他们的罪，并在他们不履行其职分（exercise their office）时贪婪地（greedily）收集什一税（tithes）。</w:t>
      </w:r>
    </w:p>
    <w:p w14:paraId="5B1E3F3C">
      <w:pPr>
        <w:pStyle w:val="2"/>
        <w:spacing w:before="131" w:line="246" w:lineRule="auto"/>
        <w:ind w:left="3" w:right="53" w:firstLine="14"/>
        <w:jc w:val="both"/>
        <w:rPr>
          <w:rFonts w:hint="eastAsia"/>
          <w:b/>
          <w:bCs/>
          <w:i/>
          <w:iCs/>
          <w:spacing w:val="17"/>
          <w:sz w:val="29"/>
          <w:szCs w:val="29"/>
        </w:rPr>
      </w:pPr>
    </w:p>
    <w:p w14:paraId="51414951">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For God’s law does not help them to that end, but condemns their pride, covetousness, and other sins.”</w:t>
      </w:r>
    </w:p>
    <w:p w14:paraId="7C279CD0">
      <w:pPr>
        <w:pStyle w:val="2"/>
        <w:spacing w:before="131" w:line="246" w:lineRule="auto"/>
        <w:ind w:left="3" w:right="53" w:firstLine="14"/>
        <w:jc w:val="both"/>
        <w:rPr>
          <w:rFonts w:hint="eastAsia"/>
          <w:b/>
          <w:bCs/>
          <w:i/>
          <w:iCs/>
          <w:spacing w:val="17"/>
          <w:sz w:val="29"/>
          <w:szCs w:val="29"/>
        </w:rPr>
      </w:pPr>
    </w:p>
    <w:p w14:paraId="45E433E6">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因为神的律法无助于他们达到那个目的，反而谴责（condemns）他们的骄傲（pride）、贪婪（covetousness）和其他罪。”</w:t>
      </w:r>
    </w:p>
    <w:p w14:paraId="6AD0C092">
      <w:pPr>
        <w:pStyle w:val="2"/>
        <w:spacing w:before="131" w:line="246" w:lineRule="auto"/>
        <w:ind w:left="3" w:right="53" w:firstLine="14"/>
        <w:jc w:val="both"/>
        <w:rPr>
          <w:rFonts w:hint="eastAsia"/>
          <w:b/>
          <w:bCs/>
          <w:i/>
          <w:iCs/>
          <w:spacing w:val="17"/>
          <w:sz w:val="29"/>
          <w:szCs w:val="29"/>
        </w:rPr>
      </w:pPr>
    </w:p>
    <w:p w14:paraId="04F00112">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He then combats the notion that the prayers of such men are heard “not for their own holiness,” but “by virtue of holy church.”</w:t>
      </w:r>
    </w:p>
    <w:p w14:paraId="7369773F">
      <w:pPr>
        <w:pStyle w:val="2"/>
        <w:spacing w:before="131" w:line="246" w:lineRule="auto"/>
        <w:ind w:left="3" w:right="53" w:firstLine="14"/>
        <w:jc w:val="both"/>
        <w:rPr>
          <w:rFonts w:hint="eastAsia"/>
          <w:b/>
          <w:bCs/>
          <w:i/>
          <w:iCs/>
          <w:spacing w:val="17"/>
          <w:sz w:val="29"/>
          <w:szCs w:val="29"/>
        </w:rPr>
      </w:pPr>
    </w:p>
    <w:p w14:paraId="528D8B20">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然后他反驳（combats）了这样一种观念（notion），即此类人的祈祷被垂听（heard）“并非因他们自身的圣洁（holiness）”，而是“凭借圣教会（holy church）的德能（virtue）”。</w:t>
      </w:r>
    </w:p>
    <w:p w14:paraId="6F0146F6">
      <w:pPr>
        <w:pStyle w:val="2"/>
        <w:spacing w:before="131" w:line="246" w:lineRule="auto"/>
        <w:ind w:left="3" w:right="53" w:firstLine="14"/>
        <w:jc w:val="both"/>
        <w:rPr>
          <w:rFonts w:hint="eastAsia"/>
          <w:b/>
          <w:bCs/>
          <w:i/>
          <w:iCs/>
          <w:spacing w:val="17"/>
          <w:sz w:val="29"/>
          <w:szCs w:val="29"/>
        </w:rPr>
      </w:pPr>
    </w:p>
    <w:p w14:paraId="1A8C7C3E">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And he replies to this “dreaming,” that it is “not grounded in Holy Writ.</w:t>
      </w:r>
    </w:p>
    <w:p w14:paraId="6FA49718">
      <w:pPr>
        <w:pStyle w:val="2"/>
        <w:spacing w:before="131" w:line="246" w:lineRule="auto"/>
        <w:ind w:left="3" w:right="53" w:firstLine="14"/>
        <w:jc w:val="both"/>
        <w:rPr>
          <w:rFonts w:hint="eastAsia"/>
          <w:b/>
          <w:bCs/>
          <w:i/>
          <w:iCs/>
          <w:spacing w:val="17"/>
          <w:sz w:val="29"/>
          <w:szCs w:val="29"/>
        </w:rPr>
      </w:pPr>
    </w:p>
    <w:p w14:paraId="21DFBFC8">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他对这种“梦想”（dreaming）回答说，它“并非建立在圣经（Holy Writ）之上。</w:t>
      </w:r>
    </w:p>
    <w:p w14:paraId="460117BD">
      <w:pPr>
        <w:pStyle w:val="2"/>
        <w:spacing w:before="131" w:line="246" w:lineRule="auto"/>
        <w:ind w:left="3" w:right="53" w:firstLine="14"/>
        <w:jc w:val="both"/>
        <w:rPr>
          <w:rFonts w:hint="eastAsia"/>
          <w:b/>
          <w:bCs/>
          <w:i/>
          <w:iCs/>
          <w:spacing w:val="17"/>
          <w:sz w:val="29"/>
          <w:szCs w:val="29"/>
        </w:rPr>
      </w:pPr>
    </w:p>
    <w:p w14:paraId="5325A7DC">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For God says generally that such prayer is abominable.”</w:t>
      </w:r>
    </w:p>
    <w:p w14:paraId="35D260F2">
      <w:pPr>
        <w:pStyle w:val="2"/>
        <w:spacing w:before="131" w:line="246" w:lineRule="auto"/>
        <w:ind w:left="3" w:right="53" w:firstLine="14"/>
        <w:jc w:val="both"/>
        <w:rPr>
          <w:rFonts w:hint="eastAsia"/>
          <w:b/>
          <w:bCs/>
          <w:i/>
          <w:iCs/>
          <w:spacing w:val="17"/>
          <w:sz w:val="29"/>
          <w:szCs w:val="29"/>
        </w:rPr>
      </w:pPr>
    </w:p>
    <w:p w14:paraId="7FD43090">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因为神普遍地说此类祈祷是可憎的。”</w:t>
      </w:r>
    </w:p>
    <w:p w14:paraId="575BAF57">
      <w:pPr>
        <w:pStyle w:val="2"/>
        <w:spacing w:before="131" w:line="246" w:lineRule="auto"/>
        <w:ind w:left="3" w:right="53" w:firstLine="14"/>
        <w:jc w:val="both"/>
        <w:rPr>
          <w:rFonts w:hint="eastAsia"/>
          <w:b/>
          <w:bCs/>
          <w:i/>
          <w:iCs/>
          <w:spacing w:val="17"/>
          <w:sz w:val="29"/>
          <w:szCs w:val="29"/>
        </w:rPr>
      </w:pPr>
    </w:p>
    <w:p w14:paraId="1E6303AB">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The offering of strange fire on the ancient altar (Lev 10.1), was a symbol of the offering ofprayer without charity.</w:t>
      </w:r>
    </w:p>
    <w:p w14:paraId="104A3E87">
      <w:pPr>
        <w:pStyle w:val="2"/>
        <w:spacing w:before="131" w:line="246" w:lineRule="auto"/>
        <w:ind w:left="3" w:right="53" w:firstLine="14"/>
        <w:jc w:val="both"/>
        <w:rPr>
          <w:rFonts w:hint="eastAsia"/>
          <w:b/>
          <w:bCs/>
          <w:i/>
          <w:iCs/>
          <w:spacing w:val="17"/>
          <w:sz w:val="29"/>
          <w:szCs w:val="29"/>
        </w:rPr>
      </w:pPr>
    </w:p>
    <w:p w14:paraId="193EE0CD">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在古代祭坛（ancient altar）上献凡火（strange fire）（利未记10:1），象征着（symbol）献上没有仁爱（charity）的祈祷。</w:t>
      </w:r>
    </w:p>
    <w:p w14:paraId="1D0F33BC">
      <w:pPr>
        <w:pStyle w:val="2"/>
        <w:spacing w:before="131" w:line="246" w:lineRule="auto"/>
        <w:ind w:left="3" w:right="53" w:firstLine="14"/>
        <w:jc w:val="both"/>
        <w:rPr>
          <w:rFonts w:hint="eastAsia"/>
          <w:b/>
          <w:bCs/>
          <w:i/>
          <w:iCs/>
          <w:spacing w:val="17"/>
          <w:sz w:val="29"/>
          <w:szCs w:val="29"/>
        </w:rPr>
      </w:pPr>
    </w:p>
    <w:p w14:paraId="56FDC305">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In the twelfth chapter, Wycliffe resumes his censure of the prelates who fine, curse, and imprison men for preaching the Gospel, and who grant absolutions to the most guilty, on payment of the required “rent to Antichrist.”</w:t>
      </w:r>
    </w:p>
    <w:p w14:paraId="1A2B7C07">
      <w:pPr>
        <w:pStyle w:val="2"/>
        <w:spacing w:before="131" w:line="246" w:lineRule="auto"/>
        <w:ind w:left="3" w:right="53" w:firstLine="14"/>
        <w:jc w:val="both"/>
        <w:rPr>
          <w:rFonts w:hint="eastAsia"/>
          <w:b/>
          <w:bCs/>
          <w:i/>
          <w:iCs/>
          <w:spacing w:val="17"/>
          <w:sz w:val="29"/>
          <w:szCs w:val="29"/>
        </w:rPr>
      </w:pPr>
    </w:p>
    <w:p w14:paraId="4A40EC19">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在第十二章，威克里夫恢复（resumes）了他对那些因传讲福音而罚款（fine）、咒诅（curse）和监禁（imprison）人，并对最罪恶（most guilty）之人，在支付了所要求的“给敌基督（Antichrist）的租金（rent）”后，给予赦免（absolutions）的主教们的谴责（censure）。</w:t>
      </w:r>
    </w:p>
    <w:p w14:paraId="2BE2862C">
      <w:pPr>
        <w:pStyle w:val="2"/>
        <w:spacing w:before="131" w:line="246" w:lineRule="auto"/>
        <w:ind w:left="3" w:right="53" w:firstLine="14"/>
        <w:jc w:val="both"/>
        <w:rPr>
          <w:rFonts w:hint="eastAsia"/>
          <w:b/>
          <w:bCs/>
          <w:i/>
          <w:iCs/>
          <w:spacing w:val="17"/>
          <w:sz w:val="29"/>
          <w:szCs w:val="29"/>
        </w:rPr>
      </w:pPr>
    </w:p>
    <w:p w14:paraId="3AAB9A3E">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Coercion, he maintains, “belongs to the ruler’s office, as Peter and Paul teach;” 230 and all punishing of the body, and loss of goods, should come from the secular power only.</w:t>
      </w:r>
    </w:p>
    <w:p w14:paraId="7F9719C6">
      <w:pPr>
        <w:pStyle w:val="2"/>
        <w:spacing w:before="131" w:line="246" w:lineRule="auto"/>
        <w:ind w:left="3" w:right="53" w:firstLine="14"/>
        <w:jc w:val="both"/>
        <w:rPr>
          <w:rFonts w:hint="eastAsia"/>
          <w:b/>
          <w:bCs/>
          <w:i/>
          <w:iCs/>
          <w:spacing w:val="17"/>
          <w:sz w:val="29"/>
          <w:szCs w:val="29"/>
        </w:rPr>
      </w:pPr>
    </w:p>
    <w:p w14:paraId="1736A36B">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他坚持认为，强制（Coercion）“属于统治者（ruler）的职权（office），正如彼得（Peter）和保罗（Paul）所教导的；”230所有对身体的惩罚（punishing）和财物的损失（loss of goods），都应仅来自世俗权力（secular power）。</w:t>
      </w:r>
    </w:p>
    <w:p w14:paraId="19EFA86B">
      <w:pPr>
        <w:pStyle w:val="2"/>
        <w:spacing w:before="131" w:line="246" w:lineRule="auto"/>
        <w:ind w:left="3" w:right="53" w:firstLine="14"/>
        <w:jc w:val="both"/>
        <w:rPr>
          <w:rFonts w:hint="eastAsia"/>
          <w:b/>
          <w:bCs/>
          <w:i/>
          <w:iCs/>
          <w:spacing w:val="17"/>
          <w:sz w:val="29"/>
          <w:szCs w:val="29"/>
        </w:rPr>
      </w:pPr>
    </w:p>
    <w:p w14:paraId="64788378">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The thirteenth chapter exposes the frauds practised in the matter of indulgences.</w:t>
      </w:r>
    </w:p>
    <w:p w14:paraId="4B6E70A5">
      <w:pPr>
        <w:pStyle w:val="2"/>
        <w:spacing w:before="131" w:line="246" w:lineRule="auto"/>
        <w:ind w:left="3" w:right="53" w:firstLine="14"/>
        <w:jc w:val="both"/>
        <w:rPr>
          <w:rFonts w:hint="eastAsia"/>
          <w:b/>
          <w:bCs/>
          <w:i/>
          <w:iCs/>
          <w:spacing w:val="17"/>
          <w:sz w:val="29"/>
          <w:szCs w:val="29"/>
        </w:rPr>
      </w:pPr>
    </w:p>
    <w:p w14:paraId="78B0471D">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第十三章揭露了在赎罪券（indulgences）事务中实行的欺诈（frauds）。</w:t>
      </w:r>
    </w:p>
    <w:p w14:paraId="01721D72">
      <w:pPr>
        <w:pStyle w:val="2"/>
        <w:spacing w:before="131" w:line="246" w:lineRule="auto"/>
        <w:ind w:left="3" w:right="53" w:firstLine="14"/>
        <w:jc w:val="both"/>
        <w:rPr>
          <w:rFonts w:hint="eastAsia"/>
          <w:b/>
          <w:bCs/>
          <w:i/>
          <w:iCs/>
          <w:spacing w:val="17"/>
          <w:sz w:val="29"/>
          <w:szCs w:val="29"/>
        </w:rPr>
      </w:pPr>
    </w:p>
    <w:p w14:paraId="429DE42A">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Prelates are said to “foully destroy Christian men by these invented indulgences or pardons.”</w:t>
      </w:r>
    </w:p>
    <w:p w14:paraId="34C3C12F">
      <w:pPr>
        <w:pStyle w:val="2"/>
        <w:spacing w:before="131" w:line="246" w:lineRule="auto"/>
        <w:ind w:left="3" w:right="53" w:firstLine="14"/>
        <w:jc w:val="both"/>
        <w:rPr>
          <w:rFonts w:hint="eastAsia"/>
          <w:b/>
          <w:bCs/>
          <w:i/>
          <w:iCs/>
          <w:spacing w:val="17"/>
          <w:sz w:val="29"/>
          <w:szCs w:val="29"/>
        </w:rPr>
      </w:pPr>
    </w:p>
    <w:p w14:paraId="7C3A50BE">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据说主教们（Prelates）“通过这些捏造的（invented）赎罪券或赦免（pardons）卑鄙地（foully）毁灭（destroy）基督徒”。</w:t>
      </w:r>
    </w:p>
    <w:p w14:paraId="2EA85506">
      <w:pPr>
        <w:pStyle w:val="2"/>
        <w:spacing w:before="131" w:line="246" w:lineRule="auto"/>
        <w:ind w:left="3" w:right="53" w:firstLine="14"/>
        <w:jc w:val="both"/>
        <w:rPr>
          <w:rFonts w:hint="eastAsia"/>
          <w:b/>
          <w:bCs/>
          <w:i/>
          <w:iCs/>
          <w:spacing w:val="17"/>
          <w:sz w:val="29"/>
          <w:szCs w:val="29"/>
        </w:rPr>
      </w:pPr>
    </w:p>
    <w:p w14:paraId="1CBEEE0E">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Such men are described as holding out this promise of indulgence as procured “by virtue of Christ’s passion and martyrdom, and the holy merits of saints, who did more than was necessary for their own bliss.”</w:t>
      </w:r>
    </w:p>
    <w:p w14:paraId="5725D5D1">
      <w:pPr>
        <w:pStyle w:val="2"/>
        <w:spacing w:before="131" w:line="246" w:lineRule="auto"/>
        <w:ind w:left="3" w:right="53" w:firstLine="14"/>
        <w:jc w:val="both"/>
        <w:rPr>
          <w:rFonts w:hint="eastAsia"/>
          <w:b/>
          <w:bCs/>
          <w:i/>
          <w:iCs/>
          <w:spacing w:val="17"/>
          <w:sz w:val="29"/>
          <w:szCs w:val="29"/>
        </w:rPr>
      </w:pPr>
    </w:p>
    <w:p w14:paraId="22A142B1">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此类人被描述为提出这种赎罪券的承诺（promise），声称是“凭借（by virtue of）基督的受难（passion）和殉道（martyrdom），以及圣徒（saints）的神圣功绩（holy merits）获得的，这些圣徒所做的超出了他们自身福乐（bliss）所需”。</w:t>
      </w:r>
    </w:p>
    <w:p w14:paraId="43DC8025">
      <w:pPr>
        <w:pStyle w:val="2"/>
        <w:spacing w:before="131" w:line="246" w:lineRule="auto"/>
        <w:ind w:left="3" w:right="53" w:firstLine="14"/>
        <w:jc w:val="both"/>
        <w:rPr>
          <w:rFonts w:hint="eastAsia"/>
          <w:b/>
          <w:bCs/>
          <w:i/>
          <w:iCs/>
          <w:spacing w:val="17"/>
          <w:sz w:val="29"/>
          <w:szCs w:val="29"/>
        </w:rPr>
      </w:pPr>
    </w:p>
    <w:p w14:paraId="75D7EF30">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But, it is replied, “Christ never taught this doctrine in all the Gospel, and he never used it; nor did Peter or Paul.”</w:t>
      </w:r>
    </w:p>
    <w:p w14:paraId="417CE356">
      <w:pPr>
        <w:pStyle w:val="2"/>
        <w:spacing w:before="131" w:line="246" w:lineRule="auto"/>
        <w:ind w:left="3" w:right="53" w:firstLine="14"/>
        <w:jc w:val="both"/>
        <w:rPr>
          <w:rFonts w:hint="eastAsia"/>
          <w:b/>
          <w:bCs/>
          <w:i/>
          <w:iCs/>
          <w:spacing w:val="17"/>
          <w:sz w:val="29"/>
          <w:szCs w:val="29"/>
        </w:rPr>
      </w:pPr>
    </w:p>
    <w:p w14:paraId="581A1915">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但回答说：“基督在整个福音（Gospel）中从未教导过这个教义，祂也从未使用过它；彼得或保罗也未曾使用过。”</w:t>
      </w:r>
    </w:p>
    <w:p w14:paraId="7F4EBB92">
      <w:pPr>
        <w:pStyle w:val="2"/>
        <w:spacing w:before="131" w:line="246" w:lineRule="auto"/>
        <w:ind w:left="3" w:right="53" w:firstLine="14"/>
        <w:jc w:val="both"/>
        <w:rPr>
          <w:rFonts w:hint="eastAsia"/>
          <w:b/>
          <w:bCs/>
          <w:i/>
          <w:iCs/>
          <w:spacing w:val="17"/>
          <w:sz w:val="29"/>
          <w:szCs w:val="29"/>
        </w:rPr>
      </w:pPr>
    </w:p>
    <w:p w14:paraId="5E26F021">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ON PRELATES 19</w:t>
      </w:r>
    </w:p>
    <w:p w14:paraId="5BEA56FD">
      <w:pPr>
        <w:pStyle w:val="2"/>
        <w:spacing w:before="131" w:line="246" w:lineRule="auto"/>
        <w:ind w:left="3" w:right="53" w:firstLine="14"/>
        <w:jc w:val="both"/>
        <w:rPr>
          <w:rFonts w:hint="eastAsia"/>
          <w:b/>
          <w:bCs/>
          <w:i/>
          <w:iCs/>
          <w:spacing w:val="17"/>
          <w:sz w:val="29"/>
          <w:szCs w:val="29"/>
        </w:rPr>
      </w:pPr>
    </w:p>
    <w:p w14:paraId="56FB5670">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论主教 19</w:t>
      </w:r>
    </w:p>
    <w:p w14:paraId="5BBDF6A9">
      <w:pPr>
        <w:pStyle w:val="2"/>
        <w:spacing w:before="131" w:line="246" w:lineRule="auto"/>
        <w:ind w:left="3" w:right="53" w:firstLine="14"/>
        <w:jc w:val="both"/>
        <w:rPr>
          <w:rFonts w:hint="eastAsia"/>
          <w:b/>
          <w:bCs/>
          <w:i/>
          <w:iCs/>
          <w:spacing w:val="17"/>
          <w:sz w:val="29"/>
          <w:szCs w:val="29"/>
        </w:rPr>
      </w:pPr>
    </w:p>
    <w:p w14:paraId="41904B23">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Some of these indulgences, it seems, were granted in terms extending over a thousand years.</w:t>
      </w:r>
    </w:p>
    <w:p w14:paraId="762F1526">
      <w:pPr>
        <w:pStyle w:val="2"/>
        <w:spacing w:before="131" w:line="246" w:lineRule="auto"/>
        <w:ind w:left="3" w:right="53" w:firstLine="14"/>
        <w:jc w:val="both"/>
        <w:rPr>
          <w:rFonts w:hint="eastAsia"/>
          <w:b/>
          <w:bCs/>
          <w:i/>
          <w:iCs/>
          <w:spacing w:val="17"/>
          <w:sz w:val="29"/>
          <w:szCs w:val="29"/>
        </w:rPr>
      </w:pPr>
    </w:p>
    <w:p w14:paraId="5E609746">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看来，其中一些赎罪券（indulgences）是以长达一千年的期限（terms extending over a thousand years）授予的。</w:t>
      </w:r>
    </w:p>
    <w:p w14:paraId="0BA82FDA">
      <w:pPr>
        <w:pStyle w:val="2"/>
        <w:spacing w:before="131" w:line="246" w:lineRule="auto"/>
        <w:ind w:left="3" w:right="53" w:firstLine="14"/>
        <w:jc w:val="both"/>
        <w:rPr>
          <w:rFonts w:hint="eastAsia"/>
          <w:b/>
          <w:bCs/>
          <w:i/>
          <w:iCs/>
          <w:spacing w:val="17"/>
          <w:sz w:val="29"/>
          <w:szCs w:val="29"/>
        </w:rPr>
      </w:pPr>
    </w:p>
    <w:p w14:paraId="22BC63E7">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Wycliffe ridicules such grants by reminding those who value them, that “after the day of doom there will be no purgatory, and no man knows how soon that doom may come.”</w:t>
      </w:r>
    </w:p>
    <w:p w14:paraId="79A5CF8D">
      <w:pPr>
        <w:pStyle w:val="2"/>
        <w:spacing w:before="131" w:line="246" w:lineRule="auto"/>
        <w:ind w:left="3" w:right="53" w:firstLine="14"/>
        <w:jc w:val="both"/>
        <w:rPr>
          <w:rFonts w:hint="eastAsia"/>
          <w:b/>
          <w:bCs/>
          <w:i/>
          <w:iCs/>
          <w:spacing w:val="17"/>
          <w:sz w:val="29"/>
          <w:szCs w:val="29"/>
        </w:rPr>
      </w:pPr>
    </w:p>
    <w:p w14:paraId="4B716CFB">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威克里夫通过提醒那些珍视（value）它们的人，“审判日（day of doom）之后将不再有炼狱（purgatory），没有人知道那审判何时会来”，来嘲笑（ridicules）此类授予（grants）。</w:t>
      </w:r>
    </w:p>
    <w:p w14:paraId="1D595093">
      <w:pPr>
        <w:pStyle w:val="2"/>
        <w:spacing w:before="131" w:line="246" w:lineRule="auto"/>
        <w:ind w:left="3" w:right="53" w:firstLine="14"/>
        <w:jc w:val="both"/>
        <w:rPr>
          <w:rFonts w:hint="eastAsia"/>
          <w:b/>
          <w:bCs/>
          <w:i/>
          <w:iCs/>
          <w:spacing w:val="17"/>
          <w:sz w:val="29"/>
          <w:szCs w:val="29"/>
        </w:rPr>
      </w:pPr>
    </w:p>
    <w:p w14:paraId="6ABA9B3A">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But the Reformer pushes his argument on this subject to a length which his opponents must have felt to be not a little inconvenient.</w:t>
      </w:r>
    </w:p>
    <w:p w14:paraId="7AD047AB">
      <w:pPr>
        <w:pStyle w:val="2"/>
        <w:spacing w:before="131" w:line="246" w:lineRule="auto"/>
        <w:ind w:left="3" w:right="53" w:firstLine="14"/>
        <w:jc w:val="both"/>
        <w:rPr>
          <w:rFonts w:hint="eastAsia"/>
          <w:b/>
          <w:bCs/>
          <w:i/>
          <w:iCs/>
          <w:spacing w:val="17"/>
          <w:sz w:val="29"/>
          <w:szCs w:val="29"/>
        </w:rPr>
      </w:pPr>
    </w:p>
    <w:p w14:paraId="60100F07">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但改革家将他关于此主题的论证（argument）推向了一个他的对手必定感到相当不便（inconvenient）的长度。</w:t>
      </w:r>
    </w:p>
    <w:p w14:paraId="295F0CCE">
      <w:pPr>
        <w:pStyle w:val="2"/>
        <w:spacing w:before="131" w:line="246" w:lineRule="auto"/>
        <w:ind w:left="3" w:right="53" w:firstLine="14"/>
        <w:jc w:val="both"/>
        <w:rPr>
          <w:rFonts w:hint="eastAsia"/>
          <w:b/>
          <w:bCs/>
          <w:i/>
          <w:iCs/>
          <w:spacing w:val="17"/>
          <w:sz w:val="29"/>
          <w:szCs w:val="29"/>
        </w:rPr>
      </w:pPr>
    </w:p>
    <w:p w14:paraId="6AF8F71F">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“It seems that the pope and his are all without charity, if any soul dwells in purgatory.</w:t>
      </w:r>
    </w:p>
    <w:p w14:paraId="7D78F9AF">
      <w:pPr>
        <w:pStyle w:val="2"/>
        <w:spacing w:before="131" w:line="246" w:lineRule="auto"/>
        <w:ind w:left="3" w:right="53" w:firstLine="14"/>
        <w:jc w:val="both"/>
        <w:rPr>
          <w:rFonts w:hint="eastAsia"/>
          <w:b/>
          <w:bCs/>
          <w:i/>
          <w:iCs/>
          <w:spacing w:val="17"/>
          <w:sz w:val="29"/>
          <w:szCs w:val="29"/>
        </w:rPr>
      </w:pPr>
    </w:p>
    <w:p w14:paraId="51DF37AC">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“看来如果任何灵魂（soul）住在炼狱中，教皇和他的人就都毫无仁爱（charity）。</w:t>
      </w:r>
    </w:p>
    <w:p w14:paraId="4A974333">
      <w:pPr>
        <w:pStyle w:val="2"/>
        <w:spacing w:before="131" w:line="246" w:lineRule="auto"/>
        <w:ind w:left="3" w:right="53" w:firstLine="14"/>
        <w:jc w:val="both"/>
        <w:rPr>
          <w:rFonts w:hint="eastAsia"/>
          <w:b/>
          <w:bCs/>
          <w:i/>
          <w:iCs/>
          <w:spacing w:val="17"/>
          <w:sz w:val="29"/>
          <w:szCs w:val="29"/>
        </w:rPr>
      </w:pPr>
    </w:p>
    <w:p w14:paraId="2BD25EAE">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For he may with full heart, and without any other cost, deliver them out ofpurgatory.”</w:t>
      </w:r>
    </w:p>
    <w:p w14:paraId="43F42F26">
      <w:pPr>
        <w:pStyle w:val="2"/>
        <w:spacing w:before="131" w:line="246" w:lineRule="auto"/>
        <w:ind w:left="3" w:right="53" w:firstLine="14"/>
        <w:jc w:val="both"/>
        <w:rPr>
          <w:rFonts w:hint="eastAsia"/>
          <w:b/>
          <w:bCs/>
          <w:i/>
          <w:iCs/>
          <w:spacing w:val="17"/>
          <w:sz w:val="29"/>
          <w:szCs w:val="29"/>
        </w:rPr>
      </w:pPr>
    </w:p>
    <w:p w14:paraId="02D49462">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因为他可以全心全意（with full heart），无需任何其他代价（cost），将他们从炼狱中拯救（deliver）出来。”</w:t>
      </w:r>
    </w:p>
    <w:p w14:paraId="7361AC22">
      <w:pPr>
        <w:pStyle w:val="2"/>
        <w:spacing w:before="131" w:line="246" w:lineRule="auto"/>
        <w:ind w:left="3" w:right="53" w:firstLine="14"/>
        <w:jc w:val="both"/>
        <w:rPr>
          <w:rFonts w:hint="eastAsia"/>
          <w:b/>
          <w:bCs/>
          <w:i/>
          <w:iCs/>
          <w:spacing w:val="17"/>
          <w:sz w:val="29"/>
          <w:szCs w:val="29"/>
        </w:rPr>
      </w:pPr>
    </w:p>
    <w:p w14:paraId="45F79181">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Wycliffe argues that to confess the lack of an inclination to deliver them, must be to confess a gross lack of charity.</w:t>
      </w:r>
    </w:p>
    <w:p w14:paraId="60868608">
      <w:pPr>
        <w:pStyle w:val="2"/>
        <w:spacing w:before="131" w:line="246" w:lineRule="auto"/>
        <w:ind w:left="3" w:right="53" w:firstLine="14"/>
        <w:jc w:val="both"/>
        <w:rPr>
          <w:rFonts w:hint="eastAsia"/>
          <w:b/>
          <w:bCs/>
          <w:i/>
          <w:iCs/>
          <w:spacing w:val="17"/>
          <w:sz w:val="29"/>
          <w:szCs w:val="29"/>
        </w:rPr>
      </w:pPr>
    </w:p>
    <w:p w14:paraId="1C3090C8">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威克里夫论证说，承认（confess）缺乏拯救他们的意愿（inclination），必定是承认严重缺乏（gross lack of）仁爱。</w:t>
      </w:r>
    </w:p>
    <w:p w14:paraId="61621799">
      <w:pPr>
        <w:pStyle w:val="2"/>
        <w:spacing w:before="131" w:line="246" w:lineRule="auto"/>
        <w:ind w:left="3" w:right="53" w:firstLine="14"/>
        <w:jc w:val="both"/>
        <w:rPr>
          <w:rFonts w:hint="eastAsia"/>
          <w:b/>
          <w:bCs/>
          <w:i/>
          <w:iCs/>
          <w:spacing w:val="17"/>
          <w:sz w:val="29"/>
          <w:szCs w:val="29"/>
        </w:rPr>
      </w:pPr>
    </w:p>
    <w:p w14:paraId="7C1E1675">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And to confess the lack ofpower, must be to confess the hypocrisy which pretends to such power.</w:t>
      </w:r>
    </w:p>
    <w:p w14:paraId="25729E90">
      <w:pPr>
        <w:pStyle w:val="2"/>
        <w:spacing w:before="131" w:line="246" w:lineRule="auto"/>
        <w:ind w:left="3" w:right="53" w:firstLine="14"/>
        <w:jc w:val="both"/>
        <w:rPr>
          <w:rFonts w:hint="eastAsia"/>
          <w:b/>
          <w:bCs/>
          <w:i/>
          <w:iCs/>
          <w:spacing w:val="17"/>
          <w:sz w:val="29"/>
          <w:szCs w:val="29"/>
        </w:rPr>
      </w:pPr>
    </w:p>
    <w:p w14:paraId="76983E71">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而承认缺乏能力（lack of power），必定是承认假装（pretends）拥有此类能力的伪善（hypocrisy）。</w:t>
      </w:r>
    </w:p>
    <w:p w14:paraId="6272E946">
      <w:pPr>
        <w:pStyle w:val="2"/>
        <w:spacing w:before="131" w:line="246" w:lineRule="auto"/>
        <w:ind w:left="3" w:right="53" w:firstLine="14"/>
        <w:jc w:val="both"/>
        <w:rPr>
          <w:rFonts w:hint="eastAsia"/>
          <w:b/>
          <w:bCs/>
          <w:i/>
          <w:iCs/>
          <w:spacing w:val="17"/>
          <w:sz w:val="29"/>
          <w:szCs w:val="29"/>
        </w:rPr>
      </w:pPr>
    </w:p>
    <w:p w14:paraId="3CBDA2F0">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Allusion is made to the manner in which these indulgences were dispensed in favor of the recent crusade in Flanders, conducted by Spencer, bishop ofNorwich, when it was seen that their use was “not to make peace, but dissensions and wars.”</w:t>
      </w:r>
    </w:p>
    <w:p w14:paraId="3F37679B">
      <w:pPr>
        <w:pStyle w:val="2"/>
        <w:spacing w:before="131" w:line="246" w:lineRule="auto"/>
        <w:ind w:left="3" w:right="53" w:firstLine="14"/>
        <w:jc w:val="both"/>
        <w:rPr>
          <w:rFonts w:hint="eastAsia"/>
          <w:b/>
          <w:bCs/>
          <w:i/>
          <w:iCs/>
          <w:spacing w:val="17"/>
          <w:sz w:val="29"/>
          <w:szCs w:val="29"/>
        </w:rPr>
      </w:pPr>
    </w:p>
    <w:p w14:paraId="25934ED7">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提到了这些赎罪券在最近由诺维奇主教（bishop of Norwich）斯宾塞（Spencer）领导的佛兰德斯（Flanders）十字军东征（crusade）中，为了支持它而被分发（dispensed）的方式，那时人们看到它们的作用“并非带来和平，而是纷争（dissensions）和战争（wars）”。</w:t>
      </w:r>
    </w:p>
    <w:p w14:paraId="5A6015A6">
      <w:pPr>
        <w:pStyle w:val="2"/>
        <w:spacing w:before="131" w:line="246" w:lineRule="auto"/>
        <w:ind w:left="3" w:right="53" w:firstLine="14"/>
        <w:jc w:val="both"/>
        <w:rPr>
          <w:rFonts w:hint="eastAsia"/>
          <w:b/>
          <w:bCs/>
          <w:i/>
          <w:iCs/>
          <w:spacing w:val="17"/>
          <w:sz w:val="29"/>
          <w:szCs w:val="29"/>
        </w:rPr>
      </w:pPr>
    </w:p>
    <w:p w14:paraId="73F446F9">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The whole system of indulgences and pardons is denounced as “a subtle merchandise ofAntichrist’s clerics, to magnify their counterfeit power, and to get worldly goods, and to cause men not to dread sin.” 231</w:t>
      </w:r>
    </w:p>
    <w:p w14:paraId="72DF75A7">
      <w:pPr>
        <w:pStyle w:val="2"/>
        <w:spacing w:before="131" w:line="246" w:lineRule="auto"/>
        <w:ind w:left="3" w:right="53" w:firstLine="14"/>
        <w:jc w:val="both"/>
        <w:rPr>
          <w:rFonts w:hint="eastAsia"/>
          <w:b/>
          <w:bCs/>
          <w:i/>
          <w:iCs/>
          <w:spacing w:val="17"/>
          <w:sz w:val="29"/>
          <w:szCs w:val="29"/>
        </w:rPr>
      </w:pPr>
    </w:p>
    <w:p w14:paraId="4FD997D8">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整个赎罪券和赦免（pardons）体系被谴责（denounced）为“敌基督（Antichrist）教士（clerics）的一种狡猾（subtle）商品（merchandise），旨在夸大（magnify）他们伪造的（counterfeit）权力，获取世俗财物（worldly goods），并使人不害怕（dread）罪。”231</w:t>
      </w:r>
    </w:p>
    <w:p w14:paraId="75B8D9F6">
      <w:pPr>
        <w:pStyle w:val="2"/>
        <w:spacing w:before="131" w:line="246" w:lineRule="auto"/>
        <w:ind w:left="3" w:right="53" w:firstLine="14"/>
        <w:jc w:val="both"/>
        <w:rPr>
          <w:rFonts w:hint="eastAsia"/>
          <w:b/>
          <w:bCs/>
          <w:i/>
          <w:iCs/>
          <w:spacing w:val="17"/>
          <w:sz w:val="29"/>
          <w:szCs w:val="29"/>
        </w:rPr>
      </w:pPr>
    </w:p>
    <w:p w14:paraId="7C89991A">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“It is marvellous that any sinful fool dare grant anything on the merit of saints, for all that any saint ever did may not bring a soul to heaven without the grace and might of Christ’s passion.”</w:t>
      </w:r>
    </w:p>
    <w:p w14:paraId="1C9648F5">
      <w:pPr>
        <w:pStyle w:val="2"/>
        <w:spacing w:before="131" w:line="246" w:lineRule="auto"/>
        <w:ind w:left="3" w:right="53" w:firstLine="14"/>
        <w:jc w:val="both"/>
        <w:rPr>
          <w:rFonts w:hint="eastAsia"/>
          <w:b/>
          <w:bCs/>
          <w:i/>
          <w:iCs/>
          <w:spacing w:val="17"/>
          <w:sz w:val="29"/>
          <w:szCs w:val="29"/>
        </w:rPr>
      </w:pPr>
    </w:p>
    <w:p w14:paraId="405598CF">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“任何罪恶的愚人（sinful fool）竟敢凭圣徒（saints）的功绩（merit）授予任何东西，这真是令人惊奇（marvellous），因为任何圣徒所行的一切，若没有基督受难（Christ’s passion）的恩典（grace）和能力（might），都不能将一个灵魂带入天堂（heaven）。”</w:t>
      </w:r>
    </w:p>
    <w:p w14:paraId="26310897">
      <w:pPr>
        <w:pStyle w:val="2"/>
        <w:spacing w:before="131" w:line="246" w:lineRule="auto"/>
        <w:ind w:left="3" w:right="53" w:firstLine="14"/>
        <w:jc w:val="both"/>
        <w:rPr>
          <w:rFonts w:hint="eastAsia"/>
          <w:b/>
          <w:bCs/>
          <w:i/>
          <w:iCs/>
          <w:spacing w:val="17"/>
          <w:sz w:val="29"/>
          <w:szCs w:val="29"/>
        </w:rPr>
      </w:pPr>
    </w:p>
    <w:p w14:paraId="0A7352EE">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In that passion, it is maintained, “all merits that are necessary” will be found, and the judgment of God hereafter will not be found to have been influenced by the caprice or the biddings of man.</w:t>
      </w:r>
    </w:p>
    <w:p w14:paraId="3D691F2E">
      <w:pPr>
        <w:pStyle w:val="2"/>
        <w:spacing w:before="131" w:line="246" w:lineRule="auto"/>
        <w:ind w:left="3" w:right="53" w:firstLine="14"/>
        <w:jc w:val="both"/>
        <w:rPr>
          <w:rFonts w:hint="eastAsia"/>
          <w:b/>
          <w:bCs/>
          <w:i/>
          <w:iCs/>
          <w:spacing w:val="17"/>
          <w:sz w:val="29"/>
          <w:szCs w:val="29"/>
        </w:rPr>
      </w:pPr>
    </w:p>
    <w:p w14:paraId="487DD411">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坚持认为，在那受难中，将会找到“所有必要的功绩（merits）”，并且此后神的审判（judgment of God）将不会被发现受到人的反复无常（caprice）或吩咐（biddings）的影响。</w:t>
      </w:r>
    </w:p>
    <w:p w14:paraId="6690C8D0">
      <w:pPr>
        <w:pStyle w:val="2"/>
        <w:spacing w:before="131" w:line="246" w:lineRule="auto"/>
        <w:ind w:left="3" w:right="53" w:firstLine="14"/>
        <w:jc w:val="both"/>
        <w:rPr>
          <w:rFonts w:hint="eastAsia"/>
          <w:b/>
          <w:bCs/>
          <w:i/>
          <w:iCs/>
          <w:spacing w:val="17"/>
          <w:sz w:val="29"/>
          <w:szCs w:val="29"/>
        </w:rPr>
      </w:pPr>
    </w:p>
    <w:p w14:paraId="58FF7EB0">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Wycliffe concludes this instructive chapter by praying that God would of his endless mercy “destroy the pride, covetousness, hypocrisy, and heresy of this feigned pardoning, and make men busy to keep His commandments, and to set their trust fully in Jesus Christ.”</w:t>
      </w:r>
    </w:p>
    <w:p w14:paraId="34CF1FFD">
      <w:pPr>
        <w:pStyle w:val="2"/>
        <w:spacing w:before="131" w:line="246" w:lineRule="auto"/>
        <w:ind w:left="3" w:right="53" w:firstLine="14"/>
        <w:jc w:val="both"/>
        <w:rPr>
          <w:rFonts w:hint="eastAsia"/>
          <w:b/>
          <w:bCs/>
          <w:i/>
          <w:iCs/>
          <w:spacing w:val="17"/>
          <w:sz w:val="29"/>
          <w:szCs w:val="29"/>
        </w:rPr>
      </w:pPr>
    </w:p>
    <w:p w14:paraId="1F1BD18C">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威克里夫以祈祷神凭祂无尽的怜悯（endless mercy）“毁灭（destroy）这种虚假赦免（feigned pardoning）的骄傲（pride）、贪婪（covetousness）、伪善（hypocrisy）和异端（heresy），并使人忙于遵守（keep）祂的诫命，将他们的信靠（trust）完全放在耶稣基督里”来结束这富有教益（instructive）的一章。</w:t>
      </w:r>
    </w:p>
    <w:p w14:paraId="1514A22D">
      <w:pPr>
        <w:pStyle w:val="2"/>
        <w:spacing w:before="131" w:line="246" w:lineRule="auto"/>
        <w:ind w:left="3" w:right="53" w:firstLine="14"/>
        <w:jc w:val="both"/>
        <w:rPr>
          <w:rFonts w:hint="eastAsia"/>
          <w:b/>
          <w:bCs/>
          <w:i/>
          <w:iCs/>
          <w:spacing w:val="17"/>
          <w:sz w:val="29"/>
          <w:szCs w:val="29"/>
        </w:rPr>
      </w:pPr>
    </w:p>
    <w:p w14:paraId="70FEED42">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From prelates at home, Wycliffe proceeds to touch on the pretensions of the great prelate abroad.</w:t>
      </w:r>
    </w:p>
    <w:p w14:paraId="5ED91E38">
      <w:pPr>
        <w:pStyle w:val="2"/>
        <w:spacing w:before="131" w:line="246" w:lineRule="auto"/>
        <w:ind w:left="3" w:right="53" w:firstLine="14"/>
        <w:jc w:val="both"/>
        <w:rPr>
          <w:rFonts w:hint="eastAsia"/>
          <w:b/>
          <w:bCs/>
          <w:i/>
          <w:iCs/>
          <w:spacing w:val="17"/>
          <w:sz w:val="29"/>
          <w:szCs w:val="29"/>
        </w:rPr>
      </w:pPr>
    </w:p>
    <w:p w14:paraId="7B66518D">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从国内的主教（prelates），威克里夫接着触及了国外那位大主教（great prelate）的主张（pretensions）。</w:t>
      </w:r>
    </w:p>
    <w:p w14:paraId="4EC3E98E">
      <w:pPr>
        <w:pStyle w:val="2"/>
        <w:spacing w:before="131" w:line="246" w:lineRule="auto"/>
        <w:ind w:left="3" w:right="53" w:firstLine="14"/>
        <w:jc w:val="both"/>
        <w:rPr>
          <w:rFonts w:hint="eastAsia"/>
          <w:b/>
          <w:bCs/>
          <w:i/>
          <w:iCs/>
          <w:spacing w:val="17"/>
          <w:sz w:val="29"/>
          <w:szCs w:val="29"/>
        </w:rPr>
      </w:pPr>
    </w:p>
    <w:p w14:paraId="26BE9C42">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He does this in the following terms:</w:t>
      </w:r>
    </w:p>
    <w:p w14:paraId="3EA107D1">
      <w:pPr>
        <w:pStyle w:val="2"/>
        <w:spacing w:before="131" w:line="246" w:lineRule="auto"/>
        <w:ind w:left="3" w:right="53" w:firstLine="14"/>
        <w:jc w:val="both"/>
        <w:rPr>
          <w:rFonts w:hint="eastAsia"/>
          <w:b/>
          <w:bCs/>
          <w:i/>
          <w:iCs/>
          <w:spacing w:val="17"/>
          <w:sz w:val="29"/>
          <w:szCs w:val="29"/>
        </w:rPr>
      </w:pPr>
    </w:p>
    <w:p w14:paraId="4B902DD0">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他以以下措辞这样做：</w:t>
      </w:r>
    </w:p>
    <w:p w14:paraId="66E81F86">
      <w:pPr>
        <w:pStyle w:val="2"/>
        <w:spacing w:before="131" w:line="246" w:lineRule="auto"/>
        <w:ind w:left="3" w:right="53" w:firstLine="14"/>
        <w:jc w:val="both"/>
        <w:rPr>
          <w:rFonts w:hint="eastAsia"/>
          <w:b/>
          <w:bCs/>
          <w:i/>
          <w:iCs/>
          <w:spacing w:val="17"/>
          <w:sz w:val="29"/>
          <w:szCs w:val="29"/>
        </w:rPr>
      </w:pPr>
    </w:p>
    <w:p w14:paraId="055DF345">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“Also, prelates make many new points of belief, and say it is not enough to believe in Jesus Christ, and to be christened — as Christ says in the Gospel of Mark — unless a man also believes that the bishop of Rome is the head of holy church.</w:t>
      </w:r>
    </w:p>
    <w:p w14:paraId="157C5F5E">
      <w:pPr>
        <w:pStyle w:val="2"/>
        <w:spacing w:before="131" w:line="246" w:lineRule="auto"/>
        <w:ind w:left="3" w:right="53" w:firstLine="14"/>
        <w:jc w:val="both"/>
        <w:rPr>
          <w:rFonts w:hint="eastAsia"/>
          <w:b/>
          <w:bCs/>
          <w:i/>
          <w:iCs/>
          <w:spacing w:val="17"/>
          <w:sz w:val="29"/>
          <w:szCs w:val="29"/>
        </w:rPr>
      </w:pPr>
    </w:p>
    <w:p w14:paraId="4041A543">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“此外，主教们制造了许多新的信仰要点（points of belief），并说仅仅相信耶稣基督并受洗（christened）——正如基督在马可福音（Gospel of Mark）中所说——是不够的，除非一个人也相信罗马主教（bishop of Rome）是圣教会（holy church）的头（head）。</w:t>
      </w:r>
    </w:p>
    <w:p w14:paraId="0A7E113A">
      <w:pPr>
        <w:pStyle w:val="2"/>
        <w:spacing w:before="131" w:line="246" w:lineRule="auto"/>
        <w:ind w:left="3" w:right="53" w:firstLine="14"/>
        <w:jc w:val="both"/>
        <w:rPr>
          <w:rFonts w:hint="eastAsia"/>
          <w:b/>
          <w:bCs/>
          <w:i/>
          <w:iCs/>
          <w:spacing w:val="17"/>
          <w:sz w:val="29"/>
          <w:szCs w:val="29"/>
        </w:rPr>
      </w:pPr>
    </w:p>
    <w:p w14:paraId="4BEACDCF">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Certainly no apostle of Jesus Christ ever constrained any man to believe this concerning himself.</w:t>
      </w:r>
    </w:p>
    <w:p w14:paraId="31E75FEA">
      <w:pPr>
        <w:pStyle w:val="2"/>
        <w:spacing w:before="131" w:line="246" w:lineRule="auto"/>
        <w:ind w:left="3" w:right="53" w:firstLine="14"/>
        <w:jc w:val="both"/>
        <w:rPr>
          <w:rFonts w:hint="eastAsia"/>
          <w:b/>
          <w:bCs/>
          <w:i/>
          <w:iCs/>
          <w:spacing w:val="17"/>
          <w:sz w:val="29"/>
          <w:szCs w:val="29"/>
        </w:rPr>
      </w:pPr>
    </w:p>
    <w:p w14:paraId="18FC7495">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当然，耶稣基督的使徒（apostle）从未强迫（constrained）任何人相信关于他自己的这一点。</w:t>
      </w:r>
    </w:p>
    <w:p w14:paraId="1E04C4FA">
      <w:pPr>
        <w:pStyle w:val="2"/>
        <w:spacing w:before="131" w:line="246" w:lineRule="auto"/>
        <w:ind w:left="3" w:right="53" w:firstLine="14"/>
        <w:jc w:val="both"/>
        <w:rPr>
          <w:rFonts w:hint="eastAsia"/>
          <w:b/>
          <w:bCs/>
          <w:i/>
          <w:iCs/>
          <w:spacing w:val="17"/>
          <w:sz w:val="29"/>
          <w:szCs w:val="29"/>
        </w:rPr>
      </w:pPr>
    </w:p>
    <w:p w14:paraId="24EEE71D">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Yet they were certain of their salvation in heaven.</w:t>
      </w:r>
    </w:p>
    <w:p w14:paraId="1D29CBF3">
      <w:pPr>
        <w:pStyle w:val="2"/>
        <w:spacing w:before="131" w:line="246" w:lineRule="auto"/>
        <w:ind w:left="3" w:right="53" w:firstLine="14"/>
        <w:jc w:val="both"/>
        <w:rPr>
          <w:rFonts w:hint="eastAsia"/>
          <w:b/>
          <w:bCs/>
          <w:i/>
          <w:iCs/>
          <w:spacing w:val="17"/>
          <w:sz w:val="29"/>
          <w:szCs w:val="29"/>
        </w:rPr>
      </w:pPr>
    </w:p>
    <w:p w14:paraId="04BA6FEC">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然而他们确信（certain）自己在天上的救恩（salvation）。</w:t>
      </w:r>
    </w:p>
    <w:p w14:paraId="28C557B6">
      <w:pPr>
        <w:pStyle w:val="2"/>
        <w:spacing w:before="131" w:line="246" w:lineRule="auto"/>
        <w:ind w:left="3" w:right="53" w:firstLine="14"/>
        <w:jc w:val="both"/>
        <w:rPr>
          <w:rFonts w:hint="eastAsia"/>
          <w:b/>
          <w:bCs/>
          <w:i/>
          <w:iCs/>
          <w:spacing w:val="17"/>
          <w:sz w:val="29"/>
          <w:szCs w:val="29"/>
        </w:rPr>
      </w:pPr>
    </w:p>
    <w:p w14:paraId="447C97A2">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How then should any sinful wretch who does not know whether he will be damned or saved, constrain men to believe that he is the head of holy church?</w:t>
      </w:r>
    </w:p>
    <w:p w14:paraId="2A518F5B">
      <w:pPr>
        <w:pStyle w:val="2"/>
        <w:spacing w:before="131" w:line="246" w:lineRule="auto"/>
        <w:ind w:left="3" w:right="53" w:firstLine="14"/>
        <w:jc w:val="both"/>
        <w:rPr>
          <w:rFonts w:hint="eastAsia"/>
          <w:b/>
          <w:bCs/>
          <w:i/>
          <w:iCs/>
          <w:spacing w:val="17"/>
          <w:sz w:val="29"/>
          <w:szCs w:val="29"/>
        </w:rPr>
      </w:pPr>
    </w:p>
    <w:p w14:paraId="1AB9AA86">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那么，任何一个不知道自己将被定罪（damned）还是得救（saved）的罪恶可怜人（sinful wretch），如何能强迫人们相信他是圣教会的头呢？</w:t>
      </w:r>
    </w:p>
    <w:p w14:paraId="55B9F92E">
      <w:pPr>
        <w:pStyle w:val="2"/>
        <w:spacing w:before="131" w:line="246" w:lineRule="auto"/>
        <w:ind w:left="3" w:right="53" w:firstLine="14"/>
        <w:jc w:val="both"/>
        <w:rPr>
          <w:rFonts w:hint="eastAsia"/>
          <w:b/>
          <w:bCs/>
          <w:i/>
          <w:iCs/>
          <w:spacing w:val="17"/>
          <w:sz w:val="29"/>
          <w:szCs w:val="29"/>
        </w:rPr>
      </w:pPr>
    </w:p>
    <w:p w14:paraId="4FD1CD36">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Certainly in such a case, they must sometimes constrain men to believe that a devil of hell is the head of holy church, when the bishop of Rome will be a man damned for his sins.”</w:t>
      </w:r>
    </w:p>
    <w:p w14:paraId="04897652">
      <w:pPr>
        <w:pStyle w:val="2"/>
        <w:spacing w:before="131" w:line="246" w:lineRule="auto"/>
        <w:ind w:left="3" w:right="53" w:firstLine="14"/>
        <w:jc w:val="both"/>
        <w:rPr>
          <w:rFonts w:hint="eastAsia"/>
          <w:b/>
          <w:bCs/>
          <w:i/>
          <w:iCs/>
          <w:spacing w:val="17"/>
          <w:sz w:val="29"/>
          <w:szCs w:val="29"/>
        </w:rPr>
      </w:pPr>
    </w:p>
    <w:p w14:paraId="35EC8726">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当然，在这种情况下，当罗马主教将因其罪而被定罪时，他们有时必定强迫人们相信地狱的魔鬼（devil of hell）是圣教会的头。”</w:t>
      </w:r>
    </w:p>
    <w:p w14:paraId="228E8518">
      <w:pPr>
        <w:pStyle w:val="2"/>
        <w:spacing w:before="131" w:line="246" w:lineRule="auto"/>
        <w:ind w:left="3" w:right="53" w:firstLine="14"/>
        <w:jc w:val="both"/>
        <w:rPr>
          <w:rFonts w:hint="eastAsia"/>
          <w:b/>
          <w:bCs/>
          <w:i/>
          <w:iCs/>
          <w:spacing w:val="17"/>
          <w:sz w:val="29"/>
          <w:szCs w:val="29"/>
        </w:rPr>
      </w:pPr>
    </w:p>
    <w:p w14:paraId="6EB6F2F7">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20 ON THE WRITINGS OF WYCLIFFE IN MANUSCRIPT</w:t>
      </w:r>
    </w:p>
    <w:p w14:paraId="51C0E6FA">
      <w:pPr>
        <w:pStyle w:val="2"/>
        <w:spacing w:before="131" w:line="246" w:lineRule="auto"/>
        <w:ind w:left="3" w:right="53" w:firstLine="14"/>
        <w:jc w:val="both"/>
        <w:rPr>
          <w:rFonts w:hint="eastAsia"/>
          <w:b/>
          <w:bCs/>
          <w:i/>
          <w:iCs/>
          <w:spacing w:val="17"/>
          <w:sz w:val="29"/>
          <w:szCs w:val="29"/>
        </w:rPr>
      </w:pPr>
    </w:p>
    <w:p w14:paraId="198EDA9C">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20 论威克里夫的手稿著作</w:t>
      </w:r>
    </w:p>
    <w:p w14:paraId="4D04E84A">
      <w:pPr>
        <w:pStyle w:val="2"/>
        <w:spacing w:before="131" w:line="246" w:lineRule="auto"/>
        <w:ind w:left="3" w:right="53" w:firstLine="14"/>
        <w:jc w:val="both"/>
        <w:rPr>
          <w:rFonts w:hint="eastAsia"/>
          <w:b/>
          <w:bCs/>
          <w:i/>
          <w:iCs/>
          <w:spacing w:val="17"/>
          <w:sz w:val="29"/>
          <w:szCs w:val="29"/>
        </w:rPr>
      </w:pPr>
    </w:p>
    <w:p w14:paraId="296A04B1">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In this bold manner, the genius of our Reformer separated the institutional and the moral, the political and the spiritual, in the religion of Christ — inculcating that no reverence should be evinced towards a mere office, if it is not allied with the spirit proper to it.</w:t>
      </w:r>
    </w:p>
    <w:p w14:paraId="10CF960D">
      <w:pPr>
        <w:pStyle w:val="2"/>
        <w:spacing w:before="131" w:line="246" w:lineRule="auto"/>
        <w:ind w:left="3" w:right="53" w:firstLine="14"/>
        <w:jc w:val="both"/>
        <w:rPr>
          <w:rFonts w:hint="eastAsia"/>
          <w:b/>
          <w:bCs/>
          <w:i/>
          <w:iCs/>
          <w:spacing w:val="17"/>
          <w:sz w:val="29"/>
          <w:szCs w:val="29"/>
        </w:rPr>
      </w:pPr>
    </w:p>
    <w:p w14:paraId="11A62544">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我们这位改革家的天才（genius）以这种大胆的方式，将基督宗教（religion of Christ）中的制度性（institutional）与道德性（moral）、政治性（political）与属灵性（spiritual）分离开来——灌输（inculcating）说，对一个纯粹的职位（office）不应表现出任何尊敬（reverence），如果它没有与其应有的精神（spirit）相结合的话。</w:t>
      </w:r>
    </w:p>
    <w:p w14:paraId="4A32FFB3">
      <w:pPr>
        <w:pStyle w:val="2"/>
        <w:spacing w:before="131" w:line="246" w:lineRule="auto"/>
        <w:ind w:left="3" w:right="53" w:firstLine="14"/>
        <w:jc w:val="both"/>
        <w:rPr>
          <w:rFonts w:hint="eastAsia"/>
          <w:b/>
          <w:bCs/>
          <w:i/>
          <w:iCs/>
          <w:spacing w:val="17"/>
          <w:sz w:val="29"/>
          <w:szCs w:val="29"/>
        </w:rPr>
      </w:pPr>
    </w:p>
    <w:p w14:paraId="3027242A">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The irreligious man who assumes a religious office, only becomes guiltier and more despicable in doing so.</w:t>
      </w:r>
    </w:p>
    <w:p w14:paraId="6743F90B">
      <w:pPr>
        <w:pStyle w:val="2"/>
        <w:spacing w:before="131" w:line="246" w:lineRule="auto"/>
        <w:ind w:left="3" w:right="53" w:firstLine="14"/>
        <w:jc w:val="both"/>
        <w:rPr>
          <w:rFonts w:hint="eastAsia"/>
          <w:b/>
          <w:bCs/>
          <w:i/>
          <w:iCs/>
          <w:spacing w:val="17"/>
          <w:sz w:val="29"/>
          <w:szCs w:val="29"/>
        </w:rPr>
      </w:pPr>
    </w:p>
    <w:p w14:paraId="29E3EEDD">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不虔诚（irreligious）的人担任宗教职位，只会因此变得更有罪（guiltier）和更卑鄙（despicable）。</w:t>
      </w:r>
    </w:p>
    <w:p w14:paraId="19ECC387">
      <w:pPr>
        <w:pStyle w:val="2"/>
        <w:spacing w:before="131" w:line="246" w:lineRule="auto"/>
        <w:ind w:left="3" w:right="53" w:firstLine="14"/>
        <w:jc w:val="both"/>
        <w:rPr>
          <w:rFonts w:hint="eastAsia"/>
          <w:b/>
          <w:bCs/>
          <w:i/>
          <w:iCs/>
          <w:spacing w:val="17"/>
          <w:sz w:val="29"/>
          <w:szCs w:val="29"/>
        </w:rPr>
      </w:pPr>
    </w:p>
    <w:p w14:paraId="507B7DA5">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It is not difficult to see that this one principle included the germ of all subsequent revolution in religious usage and opinion.</w:t>
      </w:r>
    </w:p>
    <w:p w14:paraId="68F7D8E7">
      <w:pPr>
        <w:pStyle w:val="2"/>
        <w:spacing w:before="131" w:line="246" w:lineRule="auto"/>
        <w:ind w:left="3" w:right="53" w:firstLine="14"/>
        <w:jc w:val="both"/>
        <w:rPr>
          <w:rFonts w:hint="eastAsia"/>
          <w:b/>
          <w:bCs/>
          <w:i/>
          <w:iCs/>
          <w:spacing w:val="17"/>
          <w:sz w:val="29"/>
          <w:szCs w:val="29"/>
        </w:rPr>
      </w:pPr>
    </w:p>
    <w:p w14:paraId="189AA870">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不难看出，这一个原则包含了所有后续宗教习俗（religious usage）和观点革命（revolution）的萌芽（germ）。</w:t>
      </w:r>
    </w:p>
    <w:p w14:paraId="50C6BE5D">
      <w:pPr>
        <w:pStyle w:val="2"/>
        <w:spacing w:before="131" w:line="246" w:lineRule="auto"/>
        <w:ind w:left="3" w:right="53" w:firstLine="14"/>
        <w:jc w:val="both"/>
        <w:rPr>
          <w:rFonts w:hint="eastAsia"/>
          <w:b/>
          <w:bCs/>
          <w:i/>
          <w:iCs/>
          <w:spacing w:val="17"/>
          <w:sz w:val="29"/>
          <w:szCs w:val="29"/>
        </w:rPr>
      </w:pPr>
    </w:p>
    <w:p w14:paraId="10C5E3D7">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The Reformer heavily complains of the arrogance which required that the people should not presume to judge in respect to the life or doctrine of the clergy — while Paul from the third heavens, and Jesus Christ, both God and man, challenged such scrutiny from friends and foes.</w:t>
      </w:r>
    </w:p>
    <w:p w14:paraId="022E3F42">
      <w:pPr>
        <w:pStyle w:val="2"/>
        <w:spacing w:before="131" w:line="246" w:lineRule="auto"/>
        <w:ind w:left="3" w:right="53" w:firstLine="14"/>
        <w:jc w:val="both"/>
        <w:rPr>
          <w:rFonts w:hint="eastAsia"/>
          <w:b/>
          <w:bCs/>
          <w:i/>
          <w:iCs/>
          <w:spacing w:val="17"/>
          <w:sz w:val="29"/>
          <w:szCs w:val="29"/>
        </w:rPr>
      </w:pPr>
    </w:p>
    <w:p w14:paraId="5A5C5385">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改革家强烈抱怨（heavily complains）那种要求人民不得擅自（presume）评判（judge）神职人员生活或教义的傲慢（arrogance）——而来自三层天（third heavens）的保罗（Paul），以及既是神又是人的耶稣基督，都曾挑战（challenged）朋友和敌人进行此类审视（scrutiny）。</w:t>
      </w:r>
    </w:p>
    <w:p w14:paraId="6D356B4A">
      <w:pPr>
        <w:pStyle w:val="2"/>
        <w:spacing w:before="131" w:line="246" w:lineRule="auto"/>
        <w:ind w:left="3" w:right="53" w:firstLine="14"/>
        <w:jc w:val="both"/>
        <w:rPr>
          <w:rFonts w:hint="eastAsia"/>
          <w:b/>
          <w:bCs/>
          <w:i/>
          <w:iCs/>
          <w:spacing w:val="17"/>
          <w:sz w:val="29"/>
          <w:szCs w:val="29"/>
        </w:rPr>
      </w:pPr>
    </w:p>
    <w:p w14:paraId="558BC20E">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But the intention of this doctrine is said to be that men “may not reprove such persons for any sin whatsoever which they may do;” and that good men may not presume to preach the Gospel except as bad men give them permission.</w:t>
      </w:r>
    </w:p>
    <w:p w14:paraId="19565E01">
      <w:pPr>
        <w:pStyle w:val="2"/>
        <w:spacing w:before="131" w:line="246" w:lineRule="auto"/>
        <w:ind w:left="3" w:right="53" w:firstLine="14"/>
        <w:jc w:val="both"/>
        <w:rPr>
          <w:rFonts w:hint="eastAsia"/>
          <w:b/>
          <w:bCs/>
          <w:i/>
          <w:iCs/>
          <w:spacing w:val="17"/>
          <w:sz w:val="29"/>
          <w:szCs w:val="29"/>
        </w:rPr>
      </w:pPr>
    </w:p>
    <w:p w14:paraId="560A48A7">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但据说这个教义的意图（intention）是，人们“不得因他们可能犯下的任何罪而责备（reprove）此类人；”并且好人不得擅自传讲福音，除非坏人给予他们许可（permission）。</w:t>
      </w:r>
    </w:p>
    <w:p w14:paraId="0F76AC62">
      <w:pPr>
        <w:pStyle w:val="2"/>
        <w:spacing w:before="131" w:line="246" w:lineRule="auto"/>
        <w:ind w:left="3" w:right="53" w:firstLine="14"/>
        <w:jc w:val="both"/>
        <w:rPr>
          <w:rFonts w:hint="eastAsia"/>
          <w:b/>
          <w:bCs/>
          <w:i/>
          <w:iCs/>
          <w:spacing w:val="17"/>
          <w:sz w:val="29"/>
          <w:szCs w:val="29"/>
        </w:rPr>
      </w:pPr>
    </w:p>
    <w:p w14:paraId="1868B85D">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According to the right ofprivate judgment — as held in fact though not in terms by Wycliffe — this was to place the authority of Satan before the authority of Christ.</w:t>
      </w:r>
    </w:p>
    <w:p w14:paraId="7A1F3052">
      <w:pPr>
        <w:pStyle w:val="2"/>
        <w:spacing w:before="131" w:line="246" w:lineRule="auto"/>
        <w:ind w:left="3" w:right="53" w:firstLine="14"/>
        <w:jc w:val="both"/>
        <w:rPr>
          <w:rFonts w:hint="eastAsia"/>
          <w:b/>
          <w:bCs/>
          <w:i/>
          <w:iCs/>
          <w:spacing w:val="17"/>
          <w:sz w:val="29"/>
          <w:szCs w:val="29"/>
        </w:rPr>
      </w:pPr>
    </w:p>
    <w:p w14:paraId="0B1F3C4C">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根据个人判断权（right of private judgment）——威克里夫事实上而非名义上持有的——这是将撒旦（Satan）的权威置于基督的权威之前。</w:t>
      </w:r>
    </w:p>
    <w:p w14:paraId="7F1D7A4F">
      <w:pPr>
        <w:pStyle w:val="2"/>
        <w:spacing w:before="131" w:line="246" w:lineRule="auto"/>
        <w:ind w:left="3" w:right="53" w:firstLine="14"/>
        <w:jc w:val="both"/>
        <w:rPr>
          <w:rFonts w:hint="eastAsia"/>
          <w:b/>
          <w:bCs/>
          <w:i/>
          <w:iCs/>
          <w:spacing w:val="17"/>
          <w:sz w:val="29"/>
          <w:szCs w:val="29"/>
        </w:rPr>
      </w:pPr>
    </w:p>
    <w:p w14:paraId="631B2A97">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Nor was it enough that this description of clergymen should claim exemption from all popular censure.</w:t>
      </w:r>
    </w:p>
    <w:p w14:paraId="764BBEF4">
      <w:pPr>
        <w:pStyle w:val="2"/>
        <w:spacing w:before="131" w:line="246" w:lineRule="auto"/>
        <w:ind w:left="3" w:right="53" w:firstLine="14"/>
        <w:jc w:val="both"/>
        <w:rPr>
          <w:rFonts w:hint="eastAsia"/>
          <w:b/>
          <w:bCs/>
          <w:i/>
          <w:iCs/>
          <w:spacing w:val="17"/>
          <w:sz w:val="29"/>
          <w:szCs w:val="29"/>
        </w:rPr>
      </w:pPr>
    </w:p>
    <w:p w14:paraId="7BBF1DB4">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仅仅这类神职人员声称免于（exemption from）所有民众谴责（popular censure）是不够的。</w:t>
      </w:r>
    </w:p>
    <w:p w14:paraId="65BBFB9C">
      <w:pPr>
        <w:pStyle w:val="2"/>
        <w:spacing w:before="131" w:line="246" w:lineRule="auto"/>
        <w:ind w:left="3" w:right="53" w:firstLine="14"/>
        <w:jc w:val="both"/>
        <w:rPr>
          <w:rFonts w:hint="eastAsia"/>
          <w:b/>
          <w:bCs/>
          <w:i/>
          <w:iCs/>
          <w:spacing w:val="17"/>
          <w:sz w:val="29"/>
          <w:szCs w:val="29"/>
        </w:rPr>
      </w:pPr>
    </w:p>
    <w:p w14:paraId="65E38DF6">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They affected the same independence from the highest authorities, and this was in respect to civil matters no less than religious.</w:t>
      </w:r>
    </w:p>
    <w:p w14:paraId="6069EDEF">
      <w:pPr>
        <w:pStyle w:val="2"/>
        <w:spacing w:before="131" w:line="246" w:lineRule="auto"/>
        <w:ind w:left="3" w:right="53" w:firstLine="14"/>
        <w:jc w:val="both"/>
        <w:rPr>
          <w:rFonts w:hint="eastAsia"/>
          <w:b/>
          <w:bCs/>
          <w:i/>
          <w:iCs/>
          <w:spacing w:val="17"/>
          <w:sz w:val="29"/>
          <w:szCs w:val="29"/>
        </w:rPr>
      </w:pPr>
    </w:p>
    <w:p w14:paraId="1A450582">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他们假装（affected）对最高权威（highest authorities）同样独立（independence），这不仅在宗教事务上，在民事（civil matters）事务上同样如此。</w:t>
      </w:r>
    </w:p>
    <w:p w14:paraId="08469AD2">
      <w:pPr>
        <w:pStyle w:val="2"/>
        <w:spacing w:before="131" w:line="246" w:lineRule="auto"/>
        <w:ind w:left="3" w:right="53" w:firstLine="14"/>
        <w:jc w:val="both"/>
        <w:rPr>
          <w:rFonts w:hint="eastAsia"/>
          <w:b/>
          <w:bCs/>
          <w:i/>
          <w:iCs/>
          <w:spacing w:val="17"/>
          <w:sz w:val="29"/>
          <w:szCs w:val="29"/>
        </w:rPr>
      </w:pPr>
    </w:p>
    <w:p w14:paraId="1921AC4F">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“Prelates most destroy obedience to the law of God, for they say that they are not to be subject to secular lords, to pay them taxes or to help the commoners; and they are not to be amended by their subjects (people) of their open sins, but only by the pope who is their sovereign; and he is to be amended by no man on earth, because he is the greatest of all.”</w:t>
      </w:r>
    </w:p>
    <w:p w14:paraId="67BEB281">
      <w:pPr>
        <w:pStyle w:val="2"/>
        <w:spacing w:before="131" w:line="246" w:lineRule="auto"/>
        <w:ind w:left="3" w:right="53" w:firstLine="14"/>
        <w:jc w:val="both"/>
        <w:rPr>
          <w:rFonts w:hint="eastAsia"/>
          <w:b/>
          <w:bCs/>
          <w:i/>
          <w:iCs/>
          <w:spacing w:val="17"/>
          <w:sz w:val="29"/>
          <w:szCs w:val="29"/>
        </w:rPr>
      </w:pPr>
    </w:p>
    <w:p w14:paraId="225BDE2D">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“主教们（Prelates）最严重地破坏了对神律法的顺服（obedience），因为他们说他们不应受世俗领主（secular lords）管辖，不应向他们纳税（taxes）或帮助平民（commoners）；他们公开的罪（open sins）不应由他们的臣民（subjects）（人民）来修正（amended），而只能由他们的君主（sovereign）教皇来修正；而教皇在地上不受任何人修正，因为他是最伟大的。”</w:t>
      </w:r>
    </w:p>
    <w:p w14:paraId="7825D791">
      <w:pPr>
        <w:pStyle w:val="2"/>
        <w:spacing w:before="131" w:line="246" w:lineRule="auto"/>
        <w:ind w:left="3" w:right="53" w:firstLine="14"/>
        <w:jc w:val="both"/>
        <w:rPr>
          <w:rFonts w:hint="eastAsia"/>
          <w:b/>
          <w:bCs/>
          <w:i/>
          <w:iCs/>
          <w:spacing w:val="17"/>
          <w:sz w:val="29"/>
          <w:szCs w:val="29"/>
        </w:rPr>
      </w:pPr>
    </w:p>
    <w:p w14:paraId="4F749E55">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But the men who avow this doctrine are reminded that Christ paid tribute to a heathen emperor, and to his religion or church, when it was demanded of him, though “he had no secular lordship, nor plenty of tithes; and therefore much more should these rich priests” be made to comply with such demands.</w:t>
      </w:r>
    </w:p>
    <w:p w14:paraId="31112D38">
      <w:pPr>
        <w:pStyle w:val="2"/>
        <w:spacing w:before="131" w:line="246" w:lineRule="auto"/>
        <w:ind w:left="3" w:right="53" w:firstLine="14"/>
        <w:jc w:val="both"/>
        <w:rPr>
          <w:rFonts w:hint="eastAsia"/>
          <w:b/>
          <w:bCs/>
          <w:i/>
          <w:iCs/>
          <w:spacing w:val="17"/>
          <w:sz w:val="29"/>
          <w:szCs w:val="29"/>
        </w:rPr>
      </w:pPr>
    </w:p>
    <w:p w14:paraId="124441EB">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但公开承认（avow）这个教义的人被提醒说，基督曾向一位异教（heathen）皇帝纳税（tribute），并向他的宗教或教会纳税，当被要求时，尽管“祂没有世俗领主权（secular lordship），也没有丰富的什一税（tithes）；因此这些富有的祭司（rich priests）更应”被要求遵守此类要求。</w:t>
      </w:r>
    </w:p>
    <w:p w14:paraId="357AC464">
      <w:pPr>
        <w:pStyle w:val="2"/>
        <w:spacing w:before="131" w:line="246" w:lineRule="auto"/>
        <w:ind w:left="3" w:right="53" w:firstLine="14"/>
        <w:jc w:val="both"/>
        <w:rPr>
          <w:rFonts w:hint="eastAsia"/>
          <w:b/>
          <w:bCs/>
          <w:i/>
          <w:iCs/>
          <w:spacing w:val="17"/>
          <w:sz w:val="29"/>
          <w:szCs w:val="29"/>
        </w:rPr>
      </w:pPr>
    </w:p>
    <w:p w14:paraId="2F348FA5">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In the twenty-second chapter, the Reformer resumes his strictures 233 on the pretensions of the sovereign pontiff.</w:t>
      </w:r>
    </w:p>
    <w:p w14:paraId="46F79471">
      <w:pPr>
        <w:pStyle w:val="2"/>
        <w:spacing w:before="131" w:line="246" w:lineRule="auto"/>
        <w:ind w:left="3" w:right="53" w:firstLine="14"/>
        <w:jc w:val="both"/>
        <w:rPr>
          <w:rFonts w:hint="eastAsia"/>
          <w:b/>
          <w:bCs/>
          <w:i/>
          <w:iCs/>
          <w:spacing w:val="17"/>
          <w:sz w:val="29"/>
          <w:szCs w:val="29"/>
        </w:rPr>
      </w:pPr>
    </w:p>
    <w:p w14:paraId="441D71BA">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在第二十二章，改革家恢复（resumes）了他对最高教皇（sovereign pontiff）主张（pretensions）的评论（strictures）233。</w:t>
      </w:r>
    </w:p>
    <w:p w14:paraId="1541B8B1">
      <w:pPr>
        <w:pStyle w:val="2"/>
        <w:spacing w:before="131" w:line="246" w:lineRule="auto"/>
        <w:ind w:left="3" w:right="53" w:firstLine="14"/>
        <w:jc w:val="both"/>
        <w:rPr>
          <w:rFonts w:hint="eastAsia"/>
          <w:b/>
          <w:bCs/>
          <w:i/>
          <w:iCs/>
          <w:spacing w:val="17"/>
          <w:sz w:val="29"/>
          <w:szCs w:val="29"/>
        </w:rPr>
      </w:pPr>
    </w:p>
    <w:p w14:paraId="0341F012">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He observes that it is said openly,</w:t>
      </w:r>
    </w:p>
    <w:p w14:paraId="3D075B43">
      <w:pPr>
        <w:pStyle w:val="2"/>
        <w:spacing w:before="131" w:line="246" w:lineRule="auto"/>
        <w:ind w:left="3" w:right="53" w:firstLine="14"/>
        <w:jc w:val="both"/>
        <w:rPr>
          <w:rFonts w:hint="eastAsia"/>
          <w:b/>
          <w:bCs/>
          <w:i/>
          <w:iCs/>
          <w:spacing w:val="17"/>
          <w:sz w:val="29"/>
          <w:szCs w:val="29"/>
        </w:rPr>
      </w:pPr>
    </w:p>
    <w:p w14:paraId="0B2F25AC">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他评论说，有人公开说：</w:t>
      </w:r>
    </w:p>
    <w:p w14:paraId="7C0986D8">
      <w:pPr>
        <w:pStyle w:val="2"/>
        <w:spacing w:before="131" w:line="246" w:lineRule="auto"/>
        <w:ind w:left="3" w:right="53" w:firstLine="14"/>
        <w:jc w:val="both"/>
        <w:rPr>
          <w:rFonts w:hint="eastAsia"/>
          <w:b/>
          <w:bCs/>
          <w:i/>
          <w:iCs/>
          <w:spacing w:val="17"/>
          <w:sz w:val="29"/>
          <w:szCs w:val="29"/>
        </w:rPr>
      </w:pPr>
    </w:p>
    <w:p w14:paraId="59AA8447">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“There is nothing lawful among Christian men without leave of the bishop of Rome, though he is Antichrist, and full of simony and heresy.</w:t>
      </w:r>
    </w:p>
    <w:p w14:paraId="5611CAA3">
      <w:pPr>
        <w:pStyle w:val="2"/>
        <w:spacing w:before="131" w:line="246" w:lineRule="auto"/>
        <w:ind w:left="3" w:right="53" w:firstLine="14"/>
        <w:jc w:val="both"/>
        <w:rPr>
          <w:rFonts w:hint="eastAsia"/>
          <w:b/>
          <w:bCs/>
          <w:i/>
          <w:iCs/>
          <w:spacing w:val="17"/>
          <w:sz w:val="29"/>
          <w:szCs w:val="29"/>
        </w:rPr>
      </w:pPr>
    </w:p>
    <w:p w14:paraId="6A599CB5">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“在基督徒中，没有罗马主教（bishop of Rome）的许可（leave），没有任何事是合法的（lawful），即使他是敌基督（Antichrist），充满西门主义（simony）和异端（heresy）。</w:t>
      </w:r>
    </w:p>
    <w:p w14:paraId="358F8D82">
      <w:pPr>
        <w:pStyle w:val="2"/>
        <w:spacing w:before="131" w:line="246" w:lineRule="auto"/>
        <w:ind w:left="3" w:right="53" w:firstLine="14"/>
        <w:jc w:val="both"/>
        <w:rPr>
          <w:rFonts w:hint="eastAsia"/>
          <w:b/>
          <w:bCs/>
          <w:i/>
          <w:iCs/>
          <w:spacing w:val="17"/>
          <w:sz w:val="29"/>
          <w:szCs w:val="29"/>
        </w:rPr>
      </w:pPr>
    </w:p>
    <w:p w14:paraId="402D18B9">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For of all priests, he commonly is the most contrary to Christ both in life and teaching; and he maintains more sin by privileges, excommunications, and long pleas; and he is most proud against Christ’s meekness, and most covetous of worldly goods and lordships.”</w:t>
      </w:r>
    </w:p>
    <w:p w14:paraId="4C3E0D2F">
      <w:pPr>
        <w:pStyle w:val="2"/>
        <w:spacing w:before="131" w:line="246" w:lineRule="auto"/>
        <w:ind w:left="3" w:right="53" w:firstLine="14"/>
        <w:jc w:val="both"/>
        <w:rPr>
          <w:rFonts w:hint="eastAsia"/>
          <w:b/>
          <w:bCs/>
          <w:i/>
          <w:iCs/>
          <w:spacing w:val="17"/>
          <w:sz w:val="29"/>
          <w:szCs w:val="29"/>
        </w:rPr>
      </w:pPr>
    </w:p>
    <w:p w14:paraId="088C87FF">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因为在所有祭司中，他通常在生活和教导上都最与基督相悖（contrary）；他通过特权（privileges）、开除教籍（excommunications）和冗长的诉讼（long pleas）维护（maintains）更多罪恶；他最骄傲（proud），与基督的温柔（meekness）相对；并且最贪婪（covetous）世俗财物（worldly goods）和领主权（lordships）。”</w:t>
      </w:r>
    </w:p>
    <w:p w14:paraId="05053821">
      <w:pPr>
        <w:pStyle w:val="2"/>
        <w:spacing w:before="131" w:line="246" w:lineRule="auto"/>
        <w:ind w:left="3" w:right="53" w:firstLine="14"/>
        <w:jc w:val="both"/>
        <w:rPr>
          <w:rFonts w:hint="eastAsia"/>
          <w:b/>
          <w:bCs/>
          <w:i/>
          <w:iCs/>
          <w:spacing w:val="17"/>
          <w:sz w:val="29"/>
          <w:szCs w:val="29"/>
        </w:rPr>
      </w:pPr>
    </w:p>
    <w:p w14:paraId="3F15FB36">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He is described as the head and representative of all the corruptions by which the ecclesiastical system was disfigured; and to subject the church to such a sovereignty, it is added, must assuredly be to subject her to the power ofAntichrist.</w:t>
      </w:r>
    </w:p>
    <w:p w14:paraId="16737F39">
      <w:pPr>
        <w:pStyle w:val="2"/>
        <w:spacing w:before="131" w:line="246" w:lineRule="auto"/>
        <w:ind w:left="3" w:right="53" w:firstLine="14"/>
        <w:jc w:val="both"/>
        <w:rPr>
          <w:rFonts w:hint="eastAsia"/>
          <w:b/>
          <w:bCs/>
          <w:i/>
          <w:iCs/>
          <w:spacing w:val="17"/>
          <w:sz w:val="29"/>
          <w:szCs w:val="29"/>
        </w:rPr>
      </w:pPr>
    </w:p>
    <w:p w14:paraId="556C4542">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他被描述为所有玷污（disfigured）教会体系（ecclesiastical system）腐败（corruptions）的头（head）和代表（representative）；补充说，使教会屈服（subject）于如此主权（sovereignty），必定是使她屈服于敌基督（Antichrist）的权力。</w:t>
      </w:r>
    </w:p>
    <w:p w14:paraId="31342455">
      <w:pPr>
        <w:pStyle w:val="2"/>
        <w:spacing w:before="131" w:line="246" w:lineRule="auto"/>
        <w:ind w:left="3" w:right="53" w:firstLine="14"/>
        <w:jc w:val="both"/>
        <w:rPr>
          <w:rFonts w:hint="eastAsia"/>
          <w:b/>
          <w:bCs/>
          <w:i/>
          <w:iCs/>
          <w:spacing w:val="17"/>
          <w:sz w:val="29"/>
          <w:szCs w:val="29"/>
        </w:rPr>
      </w:pPr>
    </w:p>
    <w:p w14:paraId="3F0381BD">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ON PRELATES 21</w:t>
      </w:r>
    </w:p>
    <w:p w14:paraId="68BFDD5E">
      <w:pPr>
        <w:pStyle w:val="2"/>
        <w:spacing w:before="131" w:line="246" w:lineRule="auto"/>
        <w:ind w:left="3" w:right="53" w:firstLine="14"/>
        <w:jc w:val="both"/>
        <w:rPr>
          <w:rFonts w:hint="eastAsia"/>
          <w:b/>
          <w:bCs/>
          <w:i/>
          <w:iCs/>
          <w:spacing w:val="17"/>
          <w:sz w:val="29"/>
          <w:szCs w:val="29"/>
        </w:rPr>
      </w:pPr>
    </w:p>
    <w:p w14:paraId="0871DD57">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论主教 21</w:t>
      </w:r>
    </w:p>
    <w:p w14:paraId="44BB57DB">
      <w:pPr>
        <w:pStyle w:val="2"/>
        <w:spacing w:before="131" w:line="246" w:lineRule="auto"/>
        <w:ind w:left="3" w:right="53" w:firstLine="14"/>
        <w:jc w:val="both"/>
        <w:rPr>
          <w:rFonts w:hint="eastAsia"/>
          <w:b/>
          <w:bCs/>
          <w:i/>
          <w:iCs/>
          <w:spacing w:val="17"/>
          <w:sz w:val="29"/>
          <w:szCs w:val="29"/>
        </w:rPr>
      </w:pPr>
    </w:p>
    <w:p w14:paraId="59B744C9">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In the two subsequent chapters, Wycliffe rebukes those martial prelates 234 whose passions tended to destroy the men, body and soul, whom they should have saved; and he renews his lamentations that simony should be allowed to so greatly deprave both priest and people, and to transfer the wealth of the country to the coffers of its enemies.</w:t>
      </w:r>
    </w:p>
    <w:p w14:paraId="6E7D8C29">
      <w:pPr>
        <w:pStyle w:val="2"/>
        <w:spacing w:before="131" w:line="246" w:lineRule="auto"/>
        <w:ind w:left="3" w:right="53" w:firstLine="14"/>
        <w:jc w:val="both"/>
        <w:rPr>
          <w:rFonts w:hint="eastAsia"/>
          <w:b/>
          <w:bCs/>
          <w:i/>
          <w:iCs/>
          <w:spacing w:val="17"/>
          <w:sz w:val="29"/>
          <w:szCs w:val="29"/>
        </w:rPr>
      </w:pPr>
    </w:p>
    <w:p w14:paraId="3D4DE699">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在接下来的两章中，威克里夫斥责（rebukes）那些好战的主教（martial prelates）234，他们的激情（passions）倾向于毁灭（destroy）那些他们本应拯救（saved）之人的身体和灵魂；他再次哀叹（renews his lamentations）西门主义（simony）竟被允许如此严重地败坏（deprave）祭司和人民，并将国家财富转移（transfer）到其敌人（enemies）的钱箱（coffers）中。</w:t>
      </w:r>
    </w:p>
    <w:p w14:paraId="51EF66CD">
      <w:pPr>
        <w:pStyle w:val="2"/>
        <w:spacing w:before="131" w:line="246" w:lineRule="auto"/>
        <w:ind w:left="3" w:right="53" w:firstLine="14"/>
        <w:jc w:val="both"/>
        <w:rPr>
          <w:rFonts w:hint="eastAsia"/>
          <w:b/>
          <w:bCs/>
          <w:i/>
          <w:iCs/>
          <w:spacing w:val="17"/>
          <w:sz w:val="29"/>
          <w:szCs w:val="29"/>
        </w:rPr>
      </w:pPr>
    </w:p>
    <w:p w14:paraId="77085547">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In the twenty-sixth chapter he writes, “Prelates say that Holy Writ is not sufficient to rule holy church, and that the teachers of it are not profitable to the people.”</w:t>
      </w:r>
    </w:p>
    <w:p w14:paraId="6F3418EB">
      <w:pPr>
        <w:pStyle w:val="2"/>
        <w:spacing w:before="131" w:line="246" w:lineRule="auto"/>
        <w:ind w:left="3" w:right="53" w:firstLine="14"/>
        <w:jc w:val="both"/>
        <w:rPr>
          <w:rFonts w:hint="eastAsia"/>
          <w:b/>
          <w:bCs/>
          <w:i/>
          <w:iCs/>
          <w:spacing w:val="17"/>
          <w:sz w:val="29"/>
          <w:szCs w:val="29"/>
        </w:rPr>
      </w:pPr>
    </w:p>
    <w:p w14:paraId="678F995C">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在第二十六章他写道：“主教们（Prelates）说圣经（Holy Writ）不足以统治（rule）圣教会，其教师对人民无益（not profitable）。”</w:t>
      </w:r>
    </w:p>
    <w:p w14:paraId="72F5242D">
      <w:pPr>
        <w:pStyle w:val="2"/>
        <w:spacing w:before="131" w:line="246" w:lineRule="auto"/>
        <w:ind w:left="3" w:right="53" w:firstLine="14"/>
        <w:jc w:val="both"/>
        <w:rPr>
          <w:rFonts w:hint="eastAsia"/>
          <w:b/>
          <w:bCs/>
          <w:i/>
          <w:iCs/>
          <w:spacing w:val="17"/>
          <w:sz w:val="29"/>
          <w:szCs w:val="29"/>
        </w:rPr>
      </w:pPr>
    </w:p>
    <w:p w14:paraId="6D967C06">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But it is replied to this, that “it is the pride of Lucifer, and even greater pride than his, to say that the teachers of man’s traditions, comprised of sinful fools, are more profitable and necessary to Christian people than the preachers of the Gospel.”</w:t>
      </w:r>
    </w:p>
    <w:p w14:paraId="79DC2FBF">
      <w:pPr>
        <w:pStyle w:val="2"/>
        <w:spacing w:before="131" w:line="246" w:lineRule="auto"/>
        <w:ind w:left="3" w:right="53" w:firstLine="14"/>
        <w:jc w:val="both"/>
        <w:rPr>
          <w:rFonts w:hint="eastAsia"/>
          <w:b/>
          <w:bCs/>
          <w:i/>
          <w:iCs/>
          <w:spacing w:val="17"/>
          <w:sz w:val="29"/>
          <w:szCs w:val="29"/>
        </w:rPr>
      </w:pPr>
    </w:p>
    <w:p w14:paraId="76691BC5">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但对此回答说，“说由罪恶愚人（sinful fools）组成的人类传统（man’s traditions）教师比福音（Gospel）传道人（preachers）对基督徒更有益（profitable）和更必要（necessary），这是路西弗（Lucifer）的骄傲（pride），甚至比他的骄傲更大。”</w:t>
      </w:r>
    </w:p>
    <w:p w14:paraId="648B48D5">
      <w:pPr>
        <w:pStyle w:val="2"/>
        <w:spacing w:before="131" w:line="246" w:lineRule="auto"/>
        <w:ind w:left="3" w:right="53" w:firstLine="14"/>
        <w:jc w:val="both"/>
        <w:rPr>
          <w:rFonts w:hint="eastAsia"/>
          <w:b/>
          <w:bCs/>
          <w:i/>
          <w:iCs/>
          <w:spacing w:val="17"/>
          <w:sz w:val="29"/>
          <w:szCs w:val="29"/>
        </w:rPr>
      </w:pPr>
    </w:p>
    <w:p w14:paraId="7A6FC11E">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If Christ has not made his law complete, it is argued that this must be either because he could not or would not.</w:t>
      </w:r>
    </w:p>
    <w:p w14:paraId="775C4A78">
      <w:pPr>
        <w:pStyle w:val="2"/>
        <w:spacing w:before="131" w:line="246" w:lineRule="auto"/>
        <w:ind w:left="3" w:right="53" w:firstLine="14"/>
        <w:jc w:val="both"/>
        <w:rPr>
          <w:rFonts w:hint="eastAsia"/>
          <w:b/>
          <w:bCs/>
          <w:i/>
          <w:iCs/>
          <w:spacing w:val="17"/>
          <w:sz w:val="29"/>
          <w:szCs w:val="29"/>
        </w:rPr>
      </w:pPr>
    </w:p>
    <w:p w14:paraId="3EBDBF03">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有人争辩说，如果基督没有使祂的律法完备（complete），那必定是因为祂不能（could not）或不愿（would not）。</w:t>
      </w:r>
    </w:p>
    <w:p w14:paraId="33B20083">
      <w:pPr>
        <w:pStyle w:val="2"/>
        <w:spacing w:before="131" w:line="246" w:lineRule="auto"/>
        <w:ind w:left="3" w:right="53" w:firstLine="14"/>
        <w:jc w:val="both"/>
        <w:rPr>
          <w:rFonts w:hint="eastAsia"/>
          <w:b/>
          <w:bCs/>
          <w:i/>
          <w:iCs/>
          <w:spacing w:val="17"/>
          <w:sz w:val="29"/>
          <w:szCs w:val="29"/>
        </w:rPr>
      </w:pPr>
    </w:p>
    <w:p w14:paraId="28B03E67">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But would it not “put a foul heresy on Christ” to say either of these things?</w:t>
      </w:r>
    </w:p>
    <w:p w14:paraId="535535D4">
      <w:pPr>
        <w:pStyle w:val="2"/>
        <w:spacing w:before="131" w:line="246" w:lineRule="auto"/>
        <w:ind w:left="3" w:right="53" w:firstLine="14"/>
        <w:jc w:val="both"/>
        <w:rPr>
          <w:rFonts w:hint="eastAsia"/>
          <w:b/>
          <w:bCs/>
          <w:i/>
          <w:iCs/>
          <w:spacing w:val="17"/>
          <w:sz w:val="29"/>
          <w:szCs w:val="29"/>
        </w:rPr>
      </w:pPr>
    </w:p>
    <w:p w14:paraId="00E3FD60">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但说这两者中的任何一个，难道不是“将卑鄙的异端（foul heresy）加于基督”吗？</w:t>
      </w:r>
    </w:p>
    <w:p w14:paraId="52E92B96">
      <w:pPr>
        <w:pStyle w:val="2"/>
        <w:spacing w:before="131" w:line="246" w:lineRule="auto"/>
        <w:ind w:left="3" w:right="53" w:firstLine="14"/>
        <w:jc w:val="both"/>
        <w:rPr>
          <w:rFonts w:hint="eastAsia"/>
          <w:b/>
          <w:bCs/>
          <w:i/>
          <w:iCs/>
          <w:spacing w:val="17"/>
          <w:sz w:val="29"/>
          <w:szCs w:val="29"/>
        </w:rPr>
      </w:pPr>
    </w:p>
    <w:p w14:paraId="07CDF603">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This nevertheless is done — done “secretly to maintain their own covetousness and pride.”</w:t>
      </w:r>
    </w:p>
    <w:p w14:paraId="38FAC615">
      <w:pPr>
        <w:pStyle w:val="2"/>
        <w:spacing w:before="131" w:line="246" w:lineRule="auto"/>
        <w:ind w:left="3" w:right="53" w:firstLine="14"/>
        <w:jc w:val="both"/>
        <w:rPr>
          <w:rFonts w:hint="eastAsia"/>
          <w:b/>
          <w:bCs/>
          <w:i/>
          <w:iCs/>
          <w:spacing w:val="17"/>
          <w:sz w:val="29"/>
          <w:szCs w:val="29"/>
        </w:rPr>
      </w:pPr>
    </w:p>
    <w:p w14:paraId="24DBBFFE">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然而这却被做了——“秘密地（secretly）为了维护他们自己的贪婪（covetousness）和骄傲（pride）”而做。</w:t>
      </w:r>
    </w:p>
    <w:p w14:paraId="2915009A">
      <w:pPr>
        <w:pStyle w:val="2"/>
        <w:spacing w:before="131" w:line="246" w:lineRule="auto"/>
        <w:ind w:left="3" w:right="53" w:firstLine="14"/>
        <w:jc w:val="both"/>
        <w:rPr>
          <w:rFonts w:hint="eastAsia"/>
          <w:b/>
          <w:bCs/>
          <w:i/>
          <w:iCs/>
          <w:spacing w:val="17"/>
          <w:sz w:val="29"/>
          <w:szCs w:val="29"/>
        </w:rPr>
      </w:pPr>
    </w:p>
    <w:p w14:paraId="00C13171">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In the two following chapters, it is lamented that, notwithstanding the clearness of such arguments, men are found “leaving Holy Writ and reason, for feigned dreams and miracles — and for sinful man’s traditions full of error.”</w:t>
      </w:r>
    </w:p>
    <w:p w14:paraId="2954C698">
      <w:pPr>
        <w:pStyle w:val="2"/>
        <w:spacing w:before="131" w:line="246" w:lineRule="auto"/>
        <w:ind w:left="3" w:right="53" w:firstLine="14"/>
        <w:jc w:val="both"/>
        <w:rPr>
          <w:rFonts w:hint="eastAsia"/>
          <w:b/>
          <w:bCs/>
          <w:i/>
          <w:iCs/>
          <w:spacing w:val="17"/>
          <w:sz w:val="29"/>
          <w:szCs w:val="29"/>
        </w:rPr>
      </w:pPr>
    </w:p>
    <w:p w14:paraId="4F2B9905">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在接下来的两章中，哀叹（lamented）道，尽管此类论证（arguments）清晰，人们却被发现“离弃（leaving）圣经和理性（reason），去追随虚假的（feigned）梦（dreams）和奇迹（miracles）——以及充满错误（error）的罪人传统”。</w:t>
      </w:r>
    </w:p>
    <w:p w14:paraId="21B91E6A">
      <w:pPr>
        <w:pStyle w:val="2"/>
        <w:spacing w:before="131" w:line="246" w:lineRule="auto"/>
        <w:ind w:left="3" w:right="53" w:firstLine="14"/>
        <w:jc w:val="both"/>
        <w:rPr>
          <w:rFonts w:hint="eastAsia"/>
          <w:b/>
          <w:bCs/>
          <w:i/>
          <w:iCs/>
          <w:spacing w:val="17"/>
          <w:sz w:val="29"/>
          <w:szCs w:val="29"/>
        </w:rPr>
      </w:pPr>
    </w:p>
    <w:p w14:paraId="655B0213">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Meanwhile, prelates convert secular lords into destroyers of men’s souls by converting them into the persecutors of men who preach the Gospel.</w:t>
      </w:r>
    </w:p>
    <w:p w14:paraId="5D7D1A61">
      <w:pPr>
        <w:pStyle w:val="2"/>
        <w:spacing w:before="131" w:line="246" w:lineRule="auto"/>
        <w:ind w:left="3" w:right="53" w:firstLine="14"/>
        <w:jc w:val="both"/>
        <w:rPr>
          <w:rFonts w:hint="eastAsia"/>
          <w:b/>
          <w:bCs/>
          <w:i/>
          <w:iCs/>
          <w:spacing w:val="17"/>
          <w:sz w:val="29"/>
          <w:szCs w:val="29"/>
        </w:rPr>
      </w:pPr>
    </w:p>
    <w:p w14:paraId="2E1B7C51">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与此同时，主教们（prelates）将世俗领主（secular lords）转变为（convert）人灵魂（souls）的毁灭者（destroyers），方法是使他们成为传讲福音之人的迫害者（persecutors）。</w:t>
      </w:r>
    </w:p>
    <w:p w14:paraId="6BD3844B">
      <w:pPr>
        <w:pStyle w:val="2"/>
        <w:spacing w:before="131" w:line="246" w:lineRule="auto"/>
        <w:ind w:left="3" w:right="53" w:firstLine="14"/>
        <w:jc w:val="both"/>
        <w:rPr>
          <w:rFonts w:hint="eastAsia"/>
          <w:b/>
          <w:bCs/>
          <w:i/>
          <w:iCs/>
          <w:spacing w:val="17"/>
          <w:sz w:val="29"/>
          <w:szCs w:val="29"/>
        </w:rPr>
      </w:pPr>
    </w:p>
    <w:p w14:paraId="61B11033">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In the thirtieth chapter Wycliffe remarks,</w:t>
      </w:r>
    </w:p>
    <w:p w14:paraId="318894CD">
      <w:pPr>
        <w:pStyle w:val="2"/>
        <w:spacing w:before="131" w:line="246" w:lineRule="auto"/>
        <w:ind w:left="3" w:right="53" w:firstLine="14"/>
        <w:jc w:val="both"/>
        <w:rPr>
          <w:rFonts w:hint="eastAsia"/>
          <w:b/>
          <w:bCs/>
          <w:i/>
          <w:iCs/>
          <w:spacing w:val="17"/>
          <w:sz w:val="29"/>
          <w:szCs w:val="29"/>
        </w:rPr>
      </w:pPr>
    </w:p>
    <w:p w14:paraId="613E4F3E">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在第三十章，威克里夫评论道：</w:t>
      </w:r>
    </w:p>
    <w:p w14:paraId="4D7AACB8">
      <w:pPr>
        <w:pStyle w:val="2"/>
        <w:spacing w:before="131" w:line="246" w:lineRule="auto"/>
        <w:ind w:left="3" w:right="53" w:firstLine="14"/>
        <w:jc w:val="both"/>
        <w:rPr>
          <w:rFonts w:hint="eastAsia"/>
          <w:b/>
          <w:bCs/>
          <w:i/>
          <w:iCs/>
          <w:spacing w:val="17"/>
          <w:sz w:val="29"/>
          <w:szCs w:val="29"/>
        </w:rPr>
      </w:pPr>
    </w:p>
    <w:p w14:paraId="3D7B23EB">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“Worldly prelates say that, since the people should worship Gregory, and Peter, and Paul and other true apostles of Christ, and as they themselves come into the place of apostles, the people should worship them in the same manner.</w:t>
      </w:r>
    </w:p>
    <w:p w14:paraId="031B1149">
      <w:pPr>
        <w:pStyle w:val="2"/>
        <w:spacing w:before="131" w:line="246" w:lineRule="auto"/>
        <w:ind w:left="3" w:right="53" w:firstLine="14"/>
        <w:jc w:val="both"/>
        <w:rPr>
          <w:rFonts w:hint="eastAsia"/>
          <w:b/>
          <w:bCs/>
          <w:i/>
          <w:iCs/>
          <w:spacing w:val="17"/>
          <w:sz w:val="29"/>
          <w:szCs w:val="29"/>
        </w:rPr>
      </w:pPr>
    </w:p>
    <w:p w14:paraId="51910D27">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“世俗主教（Worldly prelates）说，既然人民应尊敬（worship）格列高利（Gregory）、彼得（Peter）、保罗（Paul）和基督其他真实的使徒（true apostles），而他们自己接替（come into the place of）了使徒的位置，人民就应以同样的方式尊敬他们。</w:t>
      </w:r>
    </w:p>
    <w:p w14:paraId="46CDB1F8">
      <w:pPr>
        <w:pStyle w:val="2"/>
        <w:spacing w:before="131" w:line="246" w:lineRule="auto"/>
        <w:ind w:left="3" w:right="53" w:firstLine="14"/>
        <w:jc w:val="both"/>
        <w:rPr>
          <w:rFonts w:hint="eastAsia"/>
          <w:b/>
          <w:bCs/>
          <w:i/>
          <w:iCs/>
          <w:spacing w:val="17"/>
          <w:sz w:val="29"/>
          <w:szCs w:val="29"/>
        </w:rPr>
      </w:pPr>
    </w:p>
    <w:p w14:paraId="602F1C07">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But they take no account of how those apostles came to their state by God’s choosing and ordaining, and by holy life, and the true service which they did to Christian people,in the true teaching of the holy Gospel, both in word and deed.”</w:t>
      </w:r>
    </w:p>
    <w:p w14:paraId="2F38D3B6">
      <w:pPr>
        <w:pStyle w:val="2"/>
        <w:spacing w:before="131" w:line="246" w:lineRule="auto"/>
        <w:ind w:left="3" w:right="53" w:firstLine="14"/>
        <w:jc w:val="both"/>
        <w:rPr>
          <w:rFonts w:hint="eastAsia"/>
          <w:b/>
          <w:bCs/>
          <w:i/>
          <w:iCs/>
          <w:spacing w:val="17"/>
          <w:sz w:val="29"/>
          <w:szCs w:val="29"/>
        </w:rPr>
      </w:pPr>
    </w:p>
    <w:p w14:paraId="1E76FFCA">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但他们不考虑（take no account of）那些使徒是如何通过神的拣选（choosing）和规定（ordaining）、通过圣洁的生活（holy life），以及他们通过在言语（word）和行为（deed）上真实地教导圣福音（holy Gospel）而为基督徒所做的真实服务（true service），才达到他们的状态（state）的。”</w:t>
      </w:r>
    </w:p>
    <w:p w14:paraId="00A408DF">
      <w:pPr>
        <w:pStyle w:val="2"/>
        <w:spacing w:before="131" w:line="246" w:lineRule="auto"/>
        <w:ind w:left="3" w:right="53" w:firstLine="14"/>
        <w:jc w:val="both"/>
        <w:rPr>
          <w:rFonts w:hint="eastAsia"/>
          <w:b/>
          <w:bCs/>
          <w:i/>
          <w:iCs/>
          <w:spacing w:val="17"/>
          <w:sz w:val="29"/>
          <w:szCs w:val="29"/>
        </w:rPr>
      </w:pPr>
    </w:p>
    <w:p w14:paraId="5D532B1A">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Referring to the reasonable claims of the clergy on their people, the Reformer observes, “It is good that Christian priests should have worldly goods for their necessary livelihood, and clothing (as Paul teaches), and reason.”</w:t>
      </w:r>
    </w:p>
    <w:p w14:paraId="2EAC0DE1">
      <w:pPr>
        <w:pStyle w:val="2"/>
        <w:spacing w:before="131" w:line="246" w:lineRule="auto"/>
        <w:ind w:left="3" w:right="53" w:firstLine="14"/>
        <w:jc w:val="both"/>
        <w:rPr>
          <w:rFonts w:hint="eastAsia"/>
          <w:b/>
          <w:bCs/>
          <w:i/>
          <w:iCs/>
          <w:spacing w:val="17"/>
          <w:sz w:val="29"/>
          <w:szCs w:val="29"/>
        </w:rPr>
      </w:pPr>
    </w:p>
    <w:p w14:paraId="475BC5E1">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提及神职人员对其人民的合理要求（reasonable claims），改革家评论道：“基督徒祭司（Christian priests）拥有世俗财物（worldly goods）以维持其必要生计（necessary livelihood）和衣着（clothing）（正如保罗所教导的），是好的，也是合理的（reason）。”</w:t>
      </w:r>
    </w:p>
    <w:p w14:paraId="45F5FBAB">
      <w:pPr>
        <w:pStyle w:val="2"/>
        <w:spacing w:before="131" w:line="246" w:lineRule="auto"/>
        <w:ind w:left="3" w:right="53" w:firstLine="14"/>
        <w:jc w:val="both"/>
        <w:rPr>
          <w:rFonts w:hint="eastAsia"/>
          <w:b/>
          <w:bCs/>
          <w:i/>
          <w:iCs/>
          <w:spacing w:val="17"/>
          <w:sz w:val="29"/>
          <w:szCs w:val="29"/>
        </w:rPr>
      </w:pPr>
    </w:p>
    <w:p w14:paraId="6A86562E">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But the inordinate wealth of the clergy is said to have so filled them with pride as to have rendered them the victims of lust, and to have raised a Bible made up of man’s traditions, in place of the true Bible.</w:t>
      </w:r>
    </w:p>
    <w:p w14:paraId="399C4560">
      <w:pPr>
        <w:pStyle w:val="2"/>
        <w:spacing w:before="131" w:line="246" w:lineRule="auto"/>
        <w:ind w:left="3" w:right="53" w:firstLine="14"/>
        <w:jc w:val="both"/>
        <w:rPr>
          <w:rFonts w:hint="eastAsia"/>
          <w:b/>
          <w:bCs/>
          <w:i/>
          <w:iCs/>
          <w:spacing w:val="17"/>
          <w:sz w:val="29"/>
          <w:szCs w:val="29"/>
        </w:rPr>
      </w:pPr>
    </w:p>
    <w:p w14:paraId="6C8703DF">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但据说神职人员过度的（inordinate）财富（wealth）使他们如此充满骄傲（pride），以至于使他们成为情欲（lust）的牺牲品（victims），并抬高了一部由人类传统（man’s traditions）组成的圣经，取代了真正的圣经。</w:t>
      </w:r>
    </w:p>
    <w:p w14:paraId="7A1274CA">
      <w:pPr>
        <w:pStyle w:val="2"/>
        <w:spacing w:before="131" w:line="246" w:lineRule="auto"/>
        <w:ind w:left="3" w:right="53" w:firstLine="14"/>
        <w:jc w:val="both"/>
        <w:rPr>
          <w:rFonts w:hint="eastAsia"/>
          <w:b/>
          <w:bCs/>
          <w:i/>
          <w:iCs/>
          <w:spacing w:val="17"/>
          <w:sz w:val="29"/>
          <w:szCs w:val="29"/>
        </w:rPr>
      </w:pPr>
    </w:p>
    <w:p w14:paraId="1910E3CD">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In the remaining portion of this work, Wycliffe insists that it is just and scriptural to thus rebuke a vicious clergy.</w:t>
      </w:r>
    </w:p>
    <w:p w14:paraId="40640AD5">
      <w:pPr>
        <w:pStyle w:val="2"/>
        <w:spacing w:before="131" w:line="246" w:lineRule="auto"/>
        <w:ind w:left="3" w:right="53" w:firstLine="14"/>
        <w:jc w:val="both"/>
        <w:rPr>
          <w:rFonts w:hint="eastAsia"/>
          <w:b/>
          <w:bCs/>
          <w:i/>
          <w:iCs/>
          <w:spacing w:val="17"/>
          <w:sz w:val="29"/>
          <w:szCs w:val="29"/>
        </w:rPr>
      </w:pPr>
    </w:p>
    <w:p w14:paraId="472590E8">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在这部作品的剩余部分，威克里夫坚持认为如此斥责（rebuke）邪恶（vicious）神职人员是公正（just）且合乎圣经（scriptural）的。</w:t>
      </w:r>
    </w:p>
    <w:p w14:paraId="46AACFB8">
      <w:pPr>
        <w:pStyle w:val="2"/>
        <w:spacing w:before="131" w:line="246" w:lineRule="auto"/>
        <w:ind w:left="3" w:right="53" w:firstLine="14"/>
        <w:jc w:val="both"/>
        <w:rPr>
          <w:rFonts w:hint="eastAsia"/>
          <w:b/>
          <w:bCs/>
          <w:i/>
          <w:iCs/>
          <w:spacing w:val="17"/>
          <w:sz w:val="29"/>
          <w:szCs w:val="29"/>
        </w:rPr>
      </w:pPr>
    </w:p>
    <w:p w14:paraId="10D4575F">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“Christ and his apostles reproved Pharisees, and Herod, and heretics, in their absence and before the people, as the Gospels and Epistles witness.</w:t>
      </w:r>
    </w:p>
    <w:p w14:paraId="59999739">
      <w:pPr>
        <w:pStyle w:val="2"/>
        <w:spacing w:before="131" w:line="246" w:lineRule="auto"/>
        <w:ind w:left="3" w:right="53" w:firstLine="14"/>
        <w:jc w:val="both"/>
        <w:rPr>
          <w:rFonts w:hint="eastAsia"/>
          <w:b/>
          <w:bCs/>
          <w:i/>
          <w:iCs/>
          <w:spacing w:val="17"/>
          <w:sz w:val="29"/>
          <w:szCs w:val="29"/>
        </w:rPr>
      </w:pPr>
    </w:p>
    <w:p w14:paraId="7E14C482">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“基督和祂的使徒们在法利赛人（Pharisees）、希律（Herod）和异端（heretics）缺席时和在人民面前都曾责备（reproved）他们，正如福音书（Gospels）和书信（Epistles）所见证的。</w:t>
      </w:r>
    </w:p>
    <w:p w14:paraId="201C93C7">
      <w:pPr>
        <w:pStyle w:val="2"/>
        <w:spacing w:before="131" w:line="246" w:lineRule="auto"/>
        <w:ind w:left="3" w:right="53" w:firstLine="14"/>
        <w:jc w:val="both"/>
        <w:rPr>
          <w:rFonts w:hint="eastAsia"/>
          <w:b/>
          <w:bCs/>
          <w:i/>
          <w:iCs/>
          <w:spacing w:val="17"/>
          <w:sz w:val="29"/>
          <w:szCs w:val="29"/>
        </w:rPr>
      </w:pPr>
    </w:p>
    <w:p w14:paraId="0A4C6D1C">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And this was for our example, to be followed with charity and discretion.”</w:t>
      </w:r>
    </w:p>
    <w:p w14:paraId="7085EA27">
      <w:pPr>
        <w:pStyle w:val="2"/>
        <w:spacing w:before="131" w:line="246" w:lineRule="auto"/>
        <w:ind w:left="3" w:right="53" w:firstLine="14"/>
        <w:jc w:val="both"/>
        <w:rPr>
          <w:rFonts w:hint="eastAsia"/>
          <w:b/>
          <w:bCs/>
          <w:i/>
          <w:iCs/>
          <w:spacing w:val="17"/>
          <w:sz w:val="29"/>
          <w:szCs w:val="29"/>
        </w:rPr>
      </w:pPr>
    </w:p>
    <w:p w14:paraId="265A8FF9">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这是为了给我们作榜样（example），要以仁爱（charity）和审慎（discretion）来效法。”</w:t>
      </w:r>
    </w:p>
    <w:p w14:paraId="6117EC85">
      <w:pPr>
        <w:pStyle w:val="2"/>
        <w:spacing w:before="131" w:line="246" w:lineRule="auto"/>
        <w:ind w:left="3" w:right="53" w:firstLine="14"/>
        <w:jc w:val="both"/>
        <w:rPr>
          <w:rFonts w:hint="eastAsia"/>
          <w:b/>
          <w:bCs/>
          <w:i/>
          <w:iCs/>
          <w:spacing w:val="17"/>
          <w:sz w:val="29"/>
          <w:szCs w:val="29"/>
        </w:rPr>
      </w:pPr>
    </w:p>
    <w:p w14:paraId="38E1BFB7">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If it were not so, a depraved priesthood might be left to “wax rotten in their lusts, rob the people, and destroy Christendom.”</w:t>
      </w:r>
    </w:p>
    <w:p w14:paraId="6CAFFB7D">
      <w:pPr>
        <w:pStyle w:val="2"/>
        <w:spacing w:before="131" w:line="246" w:lineRule="auto"/>
        <w:ind w:left="3" w:right="53" w:firstLine="14"/>
        <w:jc w:val="both"/>
        <w:rPr>
          <w:rFonts w:hint="eastAsia"/>
          <w:b/>
          <w:bCs/>
          <w:i/>
          <w:iCs/>
          <w:spacing w:val="17"/>
          <w:sz w:val="29"/>
          <w:szCs w:val="29"/>
        </w:rPr>
      </w:pPr>
    </w:p>
    <w:p w14:paraId="7A21E95D">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如果不是这样，一个败坏的（depraved）祭司阶层（priesthood）可能被任其“在其情欲（lusts）中腐烂（wax rotten），抢劫（rob）人民，并毁灭（destroy）基督教世界（Christendom）。”</w:t>
      </w:r>
    </w:p>
    <w:p w14:paraId="513A2C2F">
      <w:pPr>
        <w:pStyle w:val="2"/>
        <w:spacing w:before="131" w:line="246" w:lineRule="auto"/>
        <w:ind w:left="3" w:right="53" w:firstLine="14"/>
        <w:jc w:val="both"/>
        <w:rPr>
          <w:rFonts w:hint="eastAsia"/>
          <w:b/>
          <w:bCs/>
          <w:i/>
          <w:iCs/>
          <w:spacing w:val="17"/>
          <w:sz w:val="29"/>
          <w:szCs w:val="29"/>
        </w:rPr>
      </w:pPr>
    </w:p>
    <w:p w14:paraId="3F4F8125">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However agreeable such exemption may be to such men, it does not comport with the sense ofpublic duty in some other men, that they should be left in the enjoyment of it.</w:t>
      </w:r>
    </w:p>
    <w:p w14:paraId="30A33ADE">
      <w:pPr>
        <w:pStyle w:val="2"/>
        <w:spacing w:before="131" w:line="246" w:lineRule="auto"/>
        <w:ind w:left="3" w:right="53" w:firstLine="14"/>
        <w:jc w:val="both"/>
        <w:rPr>
          <w:rFonts w:hint="eastAsia"/>
          <w:b/>
          <w:bCs/>
          <w:i/>
          <w:iCs/>
          <w:spacing w:val="17"/>
          <w:sz w:val="29"/>
          <w:szCs w:val="29"/>
        </w:rPr>
      </w:pPr>
    </w:p>
    <w:p w14:paraId="2955914D">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无论此类豁免（exemption）对此类人可能多么惬意（agreeable），让某些其他人留在其中享受它，并不符合（comport with）他们的公共责任感（sense of public duty）。</w:t>
      </w:r>
    </w:p>
    <w:p w14:paraId="14EEF5C1">
      <w:pPr>
        <w:pStyle w:val="2"/>
        <w:spacing w:before="131" w:line="246" w:lineRule="auto"/>
        <w:ind w:left="3" w:right="53" w:firstLine="14"/>
        <w:jc w:val="both"/>
        <w:rPr>
          <w:rFonts w:hint="eastAsia"/>
          <w:b/>
          <w:bCs/>
          <w:i/>
          <w:iCs/>
          <w:spacing w:val="17"/>
          <w:sz w:val="29"/>
          <w:szCs w:val="29"/>
        </w:rPr>
      </w:pPr>
    </w:p>
    <w:p w14:paraId="72502BBE">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22 ON THE WRITINGS OF WYCLIFFE IN MANUSCRIPT</w:t>
      </w:r>
    </w:p>
    <w:p w14:paraId="192A5E75">
      <w:pPr>
        <w:pStyle w:val="2"/>
        <w:spacing w:before="131" w:line="246" w:lineRule="auto"/>
        <w:ind w:left="3" w:right="53" w:firstLine="14"/>
        <w:jc w:val="both"/>
        <w:rPr>
          <w:rFonts w:hint="eastAsia"/>
          <w:b/>
          <w:bCs/>
          <w:i/>
          <w:iCs/>
          <w:spacing w:val="17"/>
          <w:sz w:val="29"/>
          <w:szCs w:val="29"/>
        </w:rPr>
      </w:pPr>
    </w:p>
    <w:p w14:paraId="09477E2E">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22 论威克里夫的手稿著作</w:t>
      </w:r>
    </w:p>
    <w:p w14:paraId="0FD2B1EE">
      <w:pPr>
        <w:pStyle w:val="2"/>
        <w:spacing w:before="131" w:line="246" w:lineRule="auto"/>
        <w:ind w:left="3" w:right="53" w:firstLine="14"/>
        <w:jc w:val="both"/>
        <w:rPr>
          <w:rFonts w:hint="eastAsia"/>
          <w:b/>
          <w:bCs/>
          <w:i/>
          <w:iCs/>
          <w:spacing w:val="17"/>
          <w:sz w:val="29"/>
          <w:szCs w:val="29"/>
        </w:rPr>
      </w:pPr>
    </w:p>
    <w:p w14:paraId="6382AD2F">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Masses, pardons, and pilgrimages, are all described as “novelties,” the effect of which is,</w:t>
      </w:r>
    </w:p>
    <w:p w14:paraId="1DA83284">
      <w:pPr>
        <w:pStyle w:val="2"/>
        <w:spacing w:before="131" w:line="246" w:lineRule="auto"/>
        <w:ind w:left="3" w:right="53" w:firstLine="14"/>
        <w:jc w:val="both"/>
        <w:rPr>
          <w:rFonts w:hint="eastAsia"/>
          <w:b/>
          <w:bCs/>
          <w:i/>
          <w:iCs/>
          <w:spacing w:val="17"/>
          <w:sz w:val="29"/>
          <w:szCs w:val="29"/>
        </w:rPr>
      </w:pPr>
    </w:p>
    <w:p w14:paraId="6834F085">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弥撒（Masses）、赦免（pardons）和朝圣（pilgrimages），都被描述为“新奇事物”（novelties），其效果是：</w:t>
      </w:r>
    </w:p>
    <w:p w14:paraId="6B68188E">
      <w:pPr>
        <w:pStyle w:val="2"/>
        <w:spacing w:before="131" w:line="246" w:lineRule="auto"/>
        <w:ind w:left="3" w:right="53" w:firstLine="14"/>
        <w:jc w:val="both"/>
        <w:rPr>
          <w:rFonts w:hint="eastAsia"/>
          <w:b/>
          <w:bCs/>
          <w:i/>
          <w:iCs/>
          <w:spacing w:val="17"/>
          <w:sz w:val="29"/>
          <w:szCs w:val="29"/>
        </w:rPr>
      </w:pPr>
    </w:p>
    <w:p w14:paraId="04CCDD2D">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“to make people believe that if a priest says a certain mass for a soul, it will shortly be out of purgatory, though God in his righteousness ordains that soul to abide there forty year or more, and though the priest himself is accursed for simony and pride.</w:t>
      </w:r>
    </w:p>
    <w:p w14:paraId="049D3AF6">
      <w:pPr>
        <w:pStyle w:val="2"/>
        <w:spacing w:before="131" w:line="246" w:lineRule="auto"/>
        <w:ind w:left="3" w:right="53" w:firstLine="14"/>
        <w:jc w:val="both"/>
        <w:rPr>
          <w:rFonts w:hint="eastAsia"/>
          <w:b/>
          <w:bCs/>
          <w:i/>
          <w:iCs/>
          <w:spacing w:val="17"/>
          <w:sz w:val="29"/>
          <w:szCs w:val="29"/>
        </w:rPr>
      </w:pPr>
    </w:p>
    <w:p w14:paraId="1E74E853">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使人民相信，如果一位祭司（priest）为某个灵魂（soul）举行某种弥撒，它很快就会脱离炼狱（purgatory），即使神凭祂的公义（righteousness）规定（ordains）那个灵魂要在那里停留（abide）四十年或更久，即使祭司本人因西门主义（simony）和骄傲（pride）而被咒诅（accursed）。</w:t>
      </w:r>
    </w:p>
    <w:p w14:paraId="3BB9B1BB">
      <w:pPr>
        <w:pStyle w:val="2"/>
        <w:spacing w:before="131" w:line="246" w:lineRule="auto"/>
        <w:ind w:left="3" w:right="53" w:firstLine="14"/>
        <w:jc w:val="both"/>
        <w:rPr>
          <w:rFonts w:hint="eastAsia"/>
          <w:b/>
          <w:bCs/>
          <w:i/>
          <w:iCs/>
          <w:spacing w:val="17"/>
          <w:sz w:val="29"/>
          <w:szCs w:val="29"/>
        </w:rPr>
      </w:pPr>
    </w:p>
    <w:p w14:paraId="7DD92DC7">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For as they falsely pretend, the mass may not be impaired by the priest’s sin.</w:t>
      </w:r>
    </w:p>
    <w:p w14:paraId="62AAEA3A">
      <w:pPr>
        <w:pStyle w:val="2"/>
        <w:spacing w:before="131" w:line="246" w:lineRule="auto"/>
        <w:ind w:left="3" w:right="53" w:firstLine="14"/>
        <w:jc w:val="both"/>
        <w:rPr>
          <w:rFonts w:hint="eastAsia"/>
          <w:b/>
          <w:bCs/>
          <w:i/>
          <w:iCs/>
          <w:spacing w:val="17"/>
          <w:sz w:val="29"/>
          <w:szCs w:val="29"/>
        </w:rPr>
      </w:pPr>
    </w:p>
    <w:p w14:paraId="5257084B">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因为正如他们虚假地（falsely）假装（pretend），弥撒不会因祭司的罪而受损（impaired）。</w:t>
      </w:r>
    </w:p>
    <w:p w14:paraId="2E1FB440">
      <w:pPr>
        <w:pStyle w:val="2"/>
        <w:spacing w:before="131" w:line="246" w:lineRule="auto"/>
        <w:ind w:left="3" w:right="53" w:firstLine="14"/>
        <w:jc w:val="both"/>
        <w:rPr>
          <w:rFonts w:hint="eastAsia"/>
          <w:b/>
          <w:bCs/>
          <w:i/>
          <w:iCs/>
          <w:spacing w:val="17"/>
          <w:sz w:val="29"/>
          <w:szCs w:val="29"/>
        </w:rPr>
      </w:pPr>
    </w:p>
    <w:p w14:paraId="066C0A1E">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Prelates blaspheme against God, the Father of heaven, by taking to themselves the power which belongs only and especially to God — that is, the power of absolving sins, and the full remission of them.</w:t>
      </w:r>
    </w:p>
    <w:p w14:paraId="14F66241">
      <w:pPr>
        <w:pStyle w:val="2"/>
        <w:spacing w:before="131" w:line="246" w:lineRule="auto"/>
        <w:ind w:left="3" w:right="53" w:firstLine="14"/>
        <w:jc w:val="both"/>
        <w:rPr>
          <w:rFonts w:hint="eastAsia"/>
          <w:b/>
          <w:bCs/>
          <w:i/>
          <w:iCs/>
          <w:spacing w:val="17"/>
          <w:sz w:val="29"/>
          <w:szCs w:val="29"/>
        </w:rPr>
      </w:pPr>
    </w:p>
    <w:p w14:paraId="328FF1BF">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主教们（Prelates）通过僭取（taking to themselves）唯独且特别属于神的权力——即赦免（absolving）罪恶的权力，以及罪恶的完全赦免（full remission）——来亵渎（blaspheme）天父（Father of heaven）神。</w:t>
      </w:r>
    </w:p>
    <w:p w14:paraId="153CC737">
      <w:pPr>
        <w:pStyle w:val="2"/>
        <w:spacing w:before="131" w:line="246" w:lineRule="auto"/>
        <w:ind w:left="3" w:right="53" w:firstLine="14"/>
        <w:jc w:val="both"/>
        <w:rPr>
          <w:rFonts w:hint="eastAsia"/>
          <w:b/>
          <w:bCs/>
          <w:i/>
          <w:iCs/>
          <w:spacing w:val="17"/>
          <w:sz w:val="29"/>
          <w:szCs w:val="29"/>
        </w:rPr>
      </w:pPr>
    </w:p>
    <w:p w14:paraId="42990354">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For they take on themselves principally to absolve, and to make the people believe they are absolved, when they have only absolved as vicars or messengers, to witness for the people, that God absolves on contrition, or else neither angel, nor man, nor God himself absolves —unless the sinner is contrite; that is, unless he fully sorrows for his sin.”</w:t>
      </w:r>
    </w:p>
    <w:p w14:paraId="15168547">
      <w:pPr>
        <w:pStyle w:val="2"/>
        <w:spacing w:before="131" w:line="246" w:lineRule="auto"/>
        <w:ind w:left="3" w:right="53" w:firstLine="14"/>
        <w:jc w:val="both"/>
        <w:rPr>
          <w:rFonts w:hint="eastAsia"/>
          <w:b/>
          <w:bCs/>
          <w:i/>
          <w:iCs/>
          <w:spacing w:val="17"/>
          <w:sz w:val="29"/>
          <w:szCs w:val="29"/>
        </w:rPr>
      </w:pPr>
    </w:p>
    <w:p w14:paraId="5174D165">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因为他们主要承担起赦免的责任，并使人民相信他们已被赦免，而他们仅仅是作为代理人（vicars）或信使（messengers）赦免，为人民作见证（witness），证明神因痛悔（contrition）而赦免，否则无论是天使（angel）、人，还是神自己，都不会赦免——除非罪人痛悔；也就是说，除非他为自己的罪完全忧伤（fully sorrows）。</w:t>
      </w:r>
    </w:p>
    <w:p w14:paraId="4BCDD263">
      <w:pPr>
        <w:pStyle w:val="2"/>
        <w:spacing w:before="131" w:line="246" w:lineRule="auto"/>
        <w:ind w:left="3" w:right="53" w:firstLine="14"/>
        <w:jc w:val="both"/>
        <w:rPr>
          <w:rFonts w:hint="eastAsia"/>
          <w:b/>
          <w:bCs/>
          <w:i/>
          <w:iCs/>
          <w:spacing w:val="17"/>
          <w:sz w:val="29"/>
          <w:szCs w:val="29"/>
        </w:rPr>
      </w:pPr>
    </w:p>
    <w:p w14:paraId="5D08D275">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The treatise concludes thus —</w:t>
      </w:r>
    </w:p>
    <w:p w14:paraId="5E816CC1">
      <w:pPr>
        <w:pStyle w:val="2"/>
        <w:spacing w:before="131" w:line="246" w:lineRule="auto"/>
        <w:ind w:left="3" w:right="53" w:firstLine="14"/>
        <w:jc w:val="both"/>
        <w:rPr>
          <w:rFonts w:hint="eastAsia"/>
          <w:b/>
          <w:bCs/>
          <w:i/>
          <w:iCs/>
          <w:spacing w:val="17"/>
          <w:sz w:val="29"/>
          <w:szCs w:val="29"/>
        </w:rPr>
      </w:pPr>
    </w:p>
    <w:p w14:paraId="4111963F">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论述如此结束——</w:t>
      </w:r>
    </w:p>
    <w:p w14:paraId="71152378">
      <w:pPr>
        <w:pStyle w:val="2"/>
        <w:spacing w:before="131" w:line="246" w:lineRule="auto"/>
        <w:ind w:left="3" w:right="53" w:firstLine="14"/>
        <w:jc w:val="both"/>
        <w:rPr>
          <w:rFonts w:hint="eastAsia"/>
          <w:b/>
          <w:bCs/>
          <w:i/>
          <w:iCs/>
          <w:spacing w:val="17"/>
          <w:sz w:val="29"/>
          <w:szCs w:val="29"/>
        </w:rPr>
      </w:pPr>
    </w:p>
    <w:p w14:paraId="3B995248">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“In these forty-three errors and heresies, men may see how evil prelates destroy Christendom — for this speech is from them and no other— and how they are the cause of wars, and of evil life in the people, and of their damnation.</w:t>
      </w:r>
    </w:p>
    <w:p w14:paraId="07D2EB1C">
      <w:pPr>
        <w:pStyle w:val="2"/>
        <w:spacing w:before="131" w:line="246" w:lineRule="auto"/>
        <w:ind w:left="3" w:right="53" w:firstLine="14"/>
        <w:jc w:val="both"/>
        <w:rPr>
          <w:rFonts w:hint="eastAsia"/>
          <w:b/>
          <w:bCs/>
          <w:i/>
          <w:iCs/>
          <w:spacing w:val="17"/>
          <w:sz w:val="29"/>
          <w:szCs w:val="29"/>
        </w:rPr>
      </w:pPr>
    </w:p>
    <w:p w14:paraId="6B098EB6">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“在这四十三条错误（errors）和异端（heresies）中，人们可以看到邪恶的主教（evil prelates）如何毁灭（destroy）基督教世界（Christendom）——因为这种言论（speech）来自他们而非他人——以及他们如何是战争（wars）、人民邪恶生活（evil life）及其被定罪（damnation）的原因。</w:t>
      </w:r>
    </w:p>
    <w:p w14:paraId="44498BD5">
      <w:pPr>
        <w:pStyle w:val="2"/>
        <w:spacing w:before="131" w:line="246" w:lineRule="auto"/>
        <w:ind w:left="3" w:right="53" w:firstLine="14"/>
        <w:jc w:val="both"/>
        <w:rPr>
          <w:rFonts w:hint="eastAsia"/>
          <w:b/>
          <w:bCs/>
          <w:i/>
          <w:iCs/>
          <w:spacing w:val="17"/>
          <w:sz w:val="29"/>
          <w:szCs w:val="29"/>
        </w:rPr>
      </w:pPr>
    </w:p>
    <w:p w14:paraId="52F1A5C3">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God of his might and mercy amend these errors and others, if it be His will!”</w:t>
      </w:r>
    </w:p>
    <w:p w14:paraId="5C9AEF69">
      <w:pPr>
        <w:pStyle w:val="2"/>
        <w:spacing w:before="131" w:line="246" w:lineRule="auto"/>
        <w:ind w:left="3" w:right="53" w:firstLine="14"/>
        <w:jc w:val="both"/>
        <w:rPr>
          <w:rFonts w:hint="eastAsia"/>
          <w:b/>
          <w:bCs/>
          <w:i/>
          <w:iCs/>
          <w:spacing w:val="17"/>
          <w:sz w:val="29"/>
          <w:szCs w:val="29"/>
        </w:rPr>
      </w:pPr>
    </w:p>
    <w:p w14:paraId="5894B3BE">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愿神凭祂的能力（might）和怜悯（mercy）修正（amend）这些错误和其他错误，如果这是祂的旨意（will）！”</w:t>
      </w:r>
    </w:p>
    <w:p w14:paraId="772586AF">
      <w:pPr>
        <w:pStyle w:val="2"/>
        <w:spacing w:before="131" w:line="246" w:lineRule="auto"/>
        <w:ind w:left="3" w:right="53" w:firstLine="14"/>
        <w:jc w:val="both"/>
        <w:rPr>
          <w:rFonts w:hint="eastAsia"/>
          <w:b/>
          <w:bCs/>
          <w:i/>
          <w:iCs/>
          <w:spacing w:val="17"/>
          <w:sz w:val="29"/>
          <w:szCs w:val="29"/>
        </w:rPr>
      </w:pPr>
    </w:p>
    <w:p w14:paraId="4DD37D9E">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Speculum de Antichristo. This is the next piece in the collection under review.</w:t>
      </w:r>
    </w:p>
    <w:p w14:paraId="1C2C3852">
      <w:pPr>
        <w:pStyle w:val="2"/>
        <w:spacing w:before="131" w:line="246" w:lineRule="auto"/>
        <w:ind w:left="3" w:right="53" w:firstLine="14"/>
        <w:jc w:val="both"/>
        <w:rPr>
          <w:rFonts w:hint="eastAsia"/>
          <w:b/>
          <w:bCs/>
          <w:i/>
          <w:iCs/>
          <w:spacing w:val="17"/>
          <w:sz w:val="29"/>
          <w:szCs w:val="29"/>
        </w:rPr>
      </w:pPr>
    </w:p>
    <w:p w14:paraId="7F9C6AC4">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《敌基督之镜》（Speculum de Antichristo）。这是正在评述的集子中的下一篇作品。</w:t>
      </w:r>
    </w:p>
    <w:p w14:paraId="2868A900">
      <w:pPr>
        <w:pStyle w:val="2"/>
        <w:spacing w:before="131" w:line="246" w:lineRule="auto"/>
        <w:ind w:left="3" w:right="53" w:firstLine="14"/>
        <w:jc w:val="both"/>
        <w:rPr>
          <w:rFonts w:hint="eastAsia"/>
          <w:b/>
          <w:bCs/>
          <w:i/>
          <w:iCs/>
          <w:spacing w:val="17"/>
          <w:sz w:val="29"/>
          <w:szCs w:val="29"/>
        </w:rPr>
      </w:pPr>
    </w:p>
    <w:p w14:paraId="44979AD0">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Its title in English is, How Antichrist and his clerics frighten true priests 235from preaching Christ Gospel, by four deceits.</w:t>
      </w:r>
    </w:p>
    <w:p w14:paraId="7705E316">
      <w:pPr>
        <w:pStyle w:val="2"/>
        <w:spacing w:before="131" w:line="246" w:lineRule="auto"/>
        <w:ind w:left="3" w:right="53" w:firstLine="14"/>
        <w:jc w:val="both"/>
        <w:rPr>
          <w:rFonts w:hint="eastAsia"/>
          <w:b/>
          <w:bCs/>
          <w:i/>
          <w:iCs/>
          <w:spacing w:val="17"/>
          <w:sz w:val="29"/>
          <w:szCs w:val="29"/>
        </w:rPr>
      </w:pPr>
    </w:p>
    <w:p w14:paraId="254E33CC">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其英文标题是，《敌基督（Antichrist）及其教士（clerics）如何通过四种欺骗（deceits）恐吓（frighten）真祭司（true priests）235使其不敢传讲基督福音（Christ Gospel）》。</w:t>
      </w:r>
    </w:p>
    <w:p w14:paraId="222F3F2E">
      <w:pPr>
        <w:pStyle w:val="2"/>
        <w:spacing w:before="131" w:line="246" w:lineRule="auto"/>
        <w:ind w:left="3" w:right="53" w:firstLine="14"/>
        <w:jc w:val="both"/>
        <w:rPr>
          <w:rFonts w:hint="eastAsia"/>
          <w:b/>
          <w:bCs/>
          <w:i/>
          <w:iCs/>
          <w:spacing w:val="17"/>
          <w:sz w:val="29"/>
          <w:szCs w:val="29"/>
        </w:rPr>
      </w:pPr>
    </w:p>
    <w:p w14:paraId="552400CC">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It begins with the words, “First they say that preaching the Gospel makes dissensions and enmity.” 236</w:t>
      </w:r>
    </w:p>
    <w:p w14:paraId="7624E44E">
      <w:pPr>
        <w:pStyle w:val="2"/>
        <w:spacing w:before="131" w:line="246" w:lineRule="auto"/>
        <w:ind w:left="3" w:right="53" w:firstLine="14"/>
        <w:jc w:val="both"/>
        <w:rPr>
          <w:rFonts w:hint="eastAsia"/>
          <w:b/>
          <w:bCs/>
          <w:i/>
          <w:iCs/>
          <w:spacing w:val="17"/>
          <w:sz w:val="29"/>
          <w:szCs w:val="29"/>
        </w:rPr>
      </w:pPr>
    </w:p>
    <w:p w14:paraId="53F23A3E">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它以这样的话开始：“首先他们说传讲福音制造纷争（dissensions）和敌意（enmity）。”236</w:t>
      </w:r>
    </w:p>
    <w:p w14:paraId="1EEE3B3C">
      <w:pPr>
        <w:pStyle w:val="2"/>
        <w:spacing w:before="131" w:line="246" w:lineRule="auto"/>
        <w:ind w:left="3" w:right="53" w:firstLine="14"/>
        <w:jc w:val="both"/>
        <w:rPr>
          <w:rFonts w:hint="eastAsia"/>
          <w:b/>
          <w:bCs/>
          <w:i/>
          <w:iCs/>
          <w:spacing w:val="17"/>
          <w:sz w:val="29"/>
          <w:szCs w:val="29"/>
        </w:rPr>
      </w:pPr>
    </w:p>
    <w:p w14:paraId="3B2E56C7">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In answer to this first “deceit,” it is said, that “Christ did not come to make peace for sinful men, by leaving them to live in their fleshly lusts, and worldly joy, at their liking.”</w:t>
      </w:r>
    </w:p>
    <w:p w14:paraId="711961F8">
      <w:pPr>
        <w:pStyle w:val="2"/>
        <w:spacing w:before="131" w:line="246" w:lineRule="auto"/>
        <w:ind w:left="3" w:right="53" w:firstLine="14"/>
        <w:jc w:val="both"/>
        <w:rPr>
          <w:rFonts w:hint="eastAsia"/>
          <w:b/>
          <w:bCs/>
          <w:i/>
          <w:iCs/>
          <w:spacing w:val="17"/>
          <w:sz w:val="29"/>
          <w:szCs w:val="29"/>
        </w:rPr>
      </w:pPr>
    </w:p>
    <w:p w14:paraId="3AB98CB8">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作为对这第一种“欺骗”（deceit）的回答，据说，“基督并非来为罪人带来和平（peace），任由（leaving）他们随心所欲（at their liking）地活在他们肉体的情欲（fleshly lusts）和世俗的享乐（worldly joy）中。”</w:t>
      </w:r>
    </w:p>
    <w:p w14:paraId="2E62C133">
      <w:pPr>
        <w:pStyle w:val="2"/>
        <w:spacing w:before="131" w:line="246" w:lineRule="auto"/>
        <w:ind w:left="3" w:right="53" w:firstLine="14"/>
        <w:jc w:val="both"/>
        <w:rPr>
          <w:rFonts w:hint="eastAsia"/>
          <w:b/>
          <w:bCs/>
          <w:i/>
          <w:iCs/>
          <w:spacing w:val="17"/>
          <w:sz w:val="29"/>
          <w:szCs w:val="29"/>
        </w:rPr>
      </w:pPr>
    </w:p>
    <w:p w14:paraId="2B5BB175">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Christ means his people to be in peace only as they are holy.</w:t>
      </w:r>
    </w:p>
    <w:p w14:paraId="52CE88E8">
      <w:pPr>
        <w:pStyle w:val="2"/>
        <w:spacing w:before="131" w:line="246" w:lineRule="auto"/>
        <w:ind w:left="3" w:right="53" w:firstLine="14"/>
        <w:jc w:val="both"/>
        <w:rPr>
          <w:rFonts w:hint="eastAsia"/>
          <w:b/>
          <w:bCs/>
          <w:i/>
          <w:iCs/>
          <w:spacing w:val="17"/>
          <w:sz w:val="29"/>
          <w:szCs w:val="29"/>
        </w:rPr>
      </w:pPr>
    </w:p>
    <w:p w14:paraId="2458E9F0">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基督意指祂的子民只有在圣洁（holy）时才能处于平安（peace）中。</w:t>
      </w:r>
    </w:p>
    <w:p w14:paraId="3C6A639A">
      <w:pPr>
        <w:pStyle w:val="2"/>
        <w:spacing w:before="131" w:line="246" w:lineRule="auto"/>
        <w:ind w:left="3" w:right="53" w:firstLine="14"/>
        <w:jc w:val="both"/>
        <w:rPr>
          <w:rFonts w:hint="eastAsia"/>
          <w:b/>
          <w:bCs/>
          <w:i/>
          <w:iCs/>
          <w:spacing w:val="17"/>
          <w:sz w:val="29"/>
          <w:szCs w:val="29"/>
        </w:rPr>
      </w:pPr>
    </w:p>
    <w:p w14:paraId="6C13F637">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The second “deceit” is “that many men will be damned notwithstanding hearing the Gospel, and damned even more because they hear God’s word, and do nothing afterwards.”</w:t>
      </w:r>
    </w:p>
    <w:p w14:paraId="03627EB4">
      <w:pPr>
        <w:pStyle w:val="2"/>
        <w:spacing w:before="131" w:line="246" w:lineRule="auto"/>
        <w:ind w:left="3" w:right="53" w:firstLine="14"/>
        <w:jc w:val="both"/>
        <w:rPr>
          <w:rFonts w:hint="eastAsia"/>
          <w:b/>
          <w:bCs/>
          <w:i/>
          <w:iCs/>
          <w:spacing w:val="17"/>
          <w:sz w:val="29"/>
          <w:szCs w:val="29"/>
        </w:rPr>
      </w:pPr>
    </w:p>
    <w:p w14:paraId="554D808E">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第二种“欺骗”是“许多人即使听了福音（Gospel）仍会被定罪（damned），甚至因听了神的话语（God’s word）之后却无所作为（do nothing afterwards）而被定更重的罪。”</w:t>
      </w:r>
    </w:p>
    <w:p w14:paraId="71C3D7F1">
      <w:pPr>
        <w:pStyle w:val="2"/>
        <w:spacing w:before="131" w:line="246" w:lineRule="auto"/>
        <w:ind w:left="3" w:right="53" w:firstLine="14"/>
        <w:jc w:val="both"/>
        <w:rPr>
          <w:rFonts w:hint="eastAsia"/>
          <w:b/>
          <w:bCs/>
          <w:i/>
          <w:iCs/>
          <w:spacing w:val="17"/>
          <w:sz w:val="29"/>
          <w:szCs w:val="29"/>
        </w:rPr>
      </w:pPr>
    </w:p>
    <w:p w14:paraId="67B144E7">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The reasoning cited on this point is of true Antinomian complexion, neutralising the precept by speculations about necessity.</w:t>
      </w:r>
    </w:p>
    <w:p w14:paraId="79098464">
      <w:pPr>
        <w:pStyle w:val="2"/>
        <w:spacing w:before="131" w:line="246" w:lineRule="auto"/>
        <w:ind w:left="3" w:right="53" w:firstLine="14"/>
        <w:jc w:val="both"/>
        <w:rPr>
          <w:rFonts w:hint="eastAsia"/>
          <w:b/>
          <w:bCs/>
          <w:i/>
          <w:iCs/>
          <w:spacing w:val="17"/>
          <w:sz w:val="29"/>
          <w:szCs w:val="29"/>
        </w:rPr>
      </w:pPr>
    </w:p>
    <w:p w14:paraId="425E519E">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就此点引用的推理（reasoning）具有真正的反律法主义（Antinomian）色彩（complexion），通过关于必然性（necessity）的思辨（speculations）来抵消（neutralising）训诫（precept）。</w:t>
      </w:r>
    </w:p>
    <w:p w14:paraId="6D428A3D">
      <w:pPr>
        <w:pStyle w:val="2"/>
        <w:spacing w:before="131" w:line="246" w:lineRule="auto"/>
        <w:ind w:left="3" w:right="53" w:firstLine="14"/>
        <w:jc w:val="both"/>
        <w:rPr>
          <w:rFonts w:hint="eastAsia"/>
          <w:b/>
          <w:bCs/>
          <w:i/>
          <w:iCs/>
          <w:spacing w:val="17"/>
          <w:sz w:val="29"/>
          <w:szCs w:val="29"/>
        </w:rPr>
      </w:pPr>
    </w:p>
    <w:p w14:paraId="11BD71EE">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But it is contended that men should continue to pray and preach, even to enemies, assured that as they do so, “fewer will be lost, and more will be saved.”</w:t>
      </w:r>
    </w:p>
    <w:p w14:paraId="4867C85A">
      <w:pPr>
        <w:pStyle w:val="2"/>
        <w:spacing w:before="131" w:line="246" w:lineRule="auto"/>
        <w:ind w:left="3" w:right="53" w:firstLine="14"/>
        <w:jc w:val="both"/>
        <w:rPr>
          <w:rFonts w:hint="eastAsia"/>
          <w:b/>
          <w:bCs/>
          <w:i/>
          <w:iCs/>
          <w:spacing w:val="17"/>
          <w:sz w:val="29"/>
          <w:szCs w:val="29"/>
        </w:rPr>
      </w:pPr>
    </w:p>
    <w:p w14:paraId="00C8DC50">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但有人争辩（contended）说，人们应继续祈祷（pray）和讲道（preach），甚至向敌人，确信（assured）只要他们这样做，“失丧（lost）的会更少，得救（saved）的会更多。”</w:t>
      </w:r>
    </w:p>
    <w:p w14:paraId="4D5AACF4">
      <w:pPr>
        <w:pStyle w:val="2"/>
        <w:spacing w:before="131" w:line="246" w:lineRule="auto"/>
        <w:ind w:left="3" w:right="53" w:firstLine="14"/>
        <w:jc w:val="both"/>
        <w:rPr>
          <w:rFonts w:hint="eastAsia"/>
          <w:b/>
          <w:bCs/>
          <w:i/>
          <w:iCs/>
          <w:spacing w:val="17"/>
          <w:sz w:val="29"/>
          <w:szCs w:val="29"/>
        </w:rPr>
      </w:pPr>
    </w:p>
    <w:p w14:paraId="13E2B79D">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FOUR DECEITS OF ANTICHRIST AND HIS CLERICS 23</w:t>
      </w:r>
    </w:p>
    <w:p w14:paraId="5A91F016">
      <w:pPr>
        <w:pStyle w:val="2"/>
        <w:spacing w:before="131" w:line="246" w:lineRule="auto"/>
        <w:ind w:left="3" w:right="53" w:firstLine="14"/>
        <w:jc w:val="both"/>
        <w:rPr>
          <w:rFonts w:hint="eastAsia"/>
          <w:b/>
          <w:bCs/>
          <w:i/>
          <w:iCs/>
          <w:spacing w:val="17"/>
          <w:sz w:val="29"/>
          <w:szCs w:val="29"/>
        </w:rPr>
      </w:pPr>
    </w:p>
    <w:p w14:paraId="63E488D8">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敌基督及其教士的四种欺骗 23</w:t>
      </w:r>
    </w:p>
    <w:p w14:paraId="6763D1EC">
      <w:pPr>
        <w:pStyle w:val="2"/>
        <w:spacing w:before="131" w:line="246" w:lineRule="auto"/>
        <w:ind w:left="3" w:right="53" w:firstLine="14"/>
        <w:jc w:val="both"/>
        <w:rPr>
          <w:rFonts w:hint="eastAsia"/>
          <w:b/>
          <w:bCs/>
          <w:i/>
          <w:iCs/>
          <w:spacing w:val="17"/>
          <w:sz w:val="29"/>
          <w:szCs w:val="29"/>
        </w:rPr>
      </w:pPr>
    </w:p>
    <w:p w14:paraId="02AC2B84">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Even concerning the reprobate, it is observed that,</w:t>
      </w:r>
    </w:p>
    <w:p w14:paraId="5853905F">
      <w:pPr>
        <w:pStyle w:val="2"/>
        <w:spacing w:before="131" w:line="246" w:lineRule="auto"/>
        <w:ind w:left="3" w:right="53" w:firstLine="14"/>
        <w:jc w:val="both"/>
        <w:rPr>
          <w:rFonts w:hint="eastAsia"/>
          <w:b/>
          <w:bCs/>
          <w:i/>
          <w:iCs/>
          <w:spacing w:val="17"/>
          <w:sz w:val="29"/>
          <w:szCs w:val="29"/>
        </w:rPr>
      </w:pPr>
    </w:p>
    <w:p w14:paraId="6E011D5B">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即使关于被遗弃者（reprobate），也评论说，</w:t>
      </w:r>
    </w:p>
    <w:p w14:paraId="4ECB5573">
      <w:pPr>
        <w:pStyle w:val="2"/>
        <w:spacing w:before="131" w:line="246" w:lineRule="auto"/>
        <w:ind w:left="3" w:right="53" w:firstLine="14"/>
        <w:jc w:val="both"/>
        <w:rPr>
          <w:rFonts w:hint="eastAsia"/>
          <w:b/>
          <w:bCs/>
          <w:i/>
          <w:iCs/>
          <w:spacing w:val="17"/>
          <w:sz w:val="29"/>
          <w:szCs w:val="29"/>
        </w:rPr>
      </w:pPr>
    </w:p>
    <w:p w14:paraId="6B39BC25">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“Sometimes they have compunction,237 and leave their sins for a long while; and to them, that is better than all this world.</w:t>
      </w:r>
    </w:p>
    <w:p w14:paraId="7C2B422E">
      <w:pPr>
        <w:pStyle w:val="2"/>
        <w:spacing w:before="131" w:line="246" w:lineRule="auto"/>
        <w:ind w:left="3" w:right="53" w:firstLine="14"/>
        <w:jc w:val="both"/>
        <w:rPr>
          <w:rFonts w:hint="eastAsia"/>
          <w:b/>
          <w:bCs/>
          <w:i/>
          <w:iCs/>
          <w:spacing w:val="17"/>
          <w:sz w:val="29"/>
          <w:szCs w:val="29"/>
        </w:rPr>
      </w:pPr>
    </w:p>
    <w:p w14:paraId="44E2E897">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“有时他们会感到内疚（compunction）237，并长时间离弃（leave）他们的罪；对他们来说，那比这整个世界都好。</w:t>
      </w:r>
    </w:p>
    <w:p w14:paraId="0FCC3D16">
      <w:pPr>
        <w:pStyle w:val="2"/>
        <w:spacing w:before="131" w:line="246" w:lineRule="auto"/>
        <w:ind w:left="3" w:right="53" w:firstLine="14"/>
        <w:jc w:val="both"/>
        <w:rPr>
          <w:rFonts w:hint="eastAsia"/>
          <w:b/>
          <w:bCs/>
          <w:i/>
          <w:iCs/>
          <w:spacing w:val="17"/>
          <w:sz w:val="29"/>
          <w:szCs w:val="29"/>
        </w:rPr>
      </w:pPr>
    </w:p>
    <w:p w14:paraId="150BFFB7">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God gives to each man freewill to choose good or evil; and God is ready to give them grace if they will receive it.</w:t>
      </w:r>
    </w:p>
    <w:p w14:paraId="700066F4">
      <w:pPr>
        <w:pStyle w:val="2"/>
        <w:spacing w:before="131" w:line="246" w:lineRule="auto"/>
        <w:ind w:left="3" w:right="53" w:firstLine="14"/>
        <w:jc w:val="both"/>
        <w:rPr>
          <w:rFonts w:hint="eastAsia"/>
          <w:b/>
          <w:bCs/>
          <w:i/>
          <w:iCs/>
          <w:spacing w:val="17"/>
          <w:sz w:val="29"/>
          <w:szCs w:val="29"/>
        </w:rPr>
      </w:pPr>
    </w:p>
    <w:p w14:paraId="4FD7182B">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神赐予每个人自由意志（freewill）来选择善（good）或恶（evil）；如果他们愿意接受（receive），神随时准备赐予他们恩典（grace）。</w:t>
      </w:r>
    </w:p>
    <w:p w14:paraId="08A820FE">
      <w:pPr>
        <w:pStyle w:val="2"/>
        <w:spacing w:before="131" w:line="246" w:lineRule="auto"/>
        <w:ind w:left="3" w:right="53" w:firstLine="14"/>
        <w:jc w:val="both"/>
        <w:rPr>
          <w:rFonts w:hint="eastAsia"/>
          <w:b/>
          <w:bCs/>
          <w:i/>
          <w:iCs/>
          <w:spacing w:val="17"/>
          <w:sz w:val="29"/>
          <w:szCs w:val="29"/>
        </w:rPr>
      </w:pPr>
    </w:p>
    <w:p w14:paraId="70175B68">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In this life they do many good deeds naturally.</w:t>
      </w:r>
    </w:p>
    <w:p w14:paraId="2C45A5F3">
      <w:pPr>
        <w:pStyle w:val="2"/>
        <w:spacing w:before="131" w:line="246" w:lineRule="auto"/>
        <w:ind w:left="3" w:right="53" w:firstLine="14"/>
        <w:jc w:val="both"/>
        <w:rPr>
          <w:rFonts w:hint="eastAsia"/>
          <w:b/>
          <w:bCs/>
          <w:i/>
          <w:iCs/>
          <w:spacing w:val="17"/>
          <w:sz w:val="29"/>
          <w:szCs w:val="29"/>
        </w:rPr>
      </w:pPr>
    </w:p>
    <w:p w14:paraId="1FB38F54">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在今生，他们自然地（naturally）行许多善行（good deeds）。</w:t>
      </w:r>
    </w:p>
    <w:p w14:paraId="6D8021AD">
      <w:pPr>
        <w:pStyle w:val="2"/>
        <w:spacing w:before="131" w:line="246" w:lineRule="auto"/>
        <w:ind w:left="3" w:right="53" w:firstLine="14"/>
        <w:jc w:val="both"/>
        <w:rPr>
          <w:rFonts w:hint="eastAsia"/>
          <w:b/>
          <w:bCs/>
          <w:i/>
          <w:iCs/>
          <w:spacing w:val="17"/>
          <w:sz w:val="29"/>
          <w:szCs w:val="29"/>
        </w:rPr>
      </w:pPr>
    </w:p>
    <w:p w14:paraId="39CA7CBE">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And because of them, they will have much reward in this world, and at last, less pain in hell.</w:t>
      </w:r>
    </w:p>
    <w:p w14:paraId="08DC0302">
      <w:pPr>
        <w:pStyle w:val="2"/>
        <w:spacing w:before="131" w:line="246" w:lineRule="auto"/>
        <w:ind w:left="3" w:right="53" w:firstLine="14"/>
        <w:jc w:val="both"/>
        <w:rPr>
          <w:rFonts w:hint="eastAsia"/>
          <w:b/>
          <w:bCs/>
          <w:i/>
          <w:iCs/>
          <w:spacing w:val="17"/>
          <w:sz w:val="29"/>
          <w:szCs w:val="29"/>
        </w:rPr>
      </w:pPr>
    </w:p>
    <w:p w14:paraId="2C77EE74">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因此，他们将在今生获得许多奖赏（reward），最终在地狱（hell）中受更少的痛苦（less pain）。</w:t>
      </w:r>
    </w:p>
    <w:p w14:paraId="4E2C831A">
      <w:pPr>
        <w:pStyle w:val="2"/>
        <w:spacing w:before="131" w:line="246" w:lineRule="auto"/>
        <w:ind w:left="3" w:right="53" w:firstLine="14"/>
        <w:jc w:val="both"/>
        <w:rPr>
          <w:rFonts w:hint="eastAsia"/>
          <w:b/>
          <w:bCs/>
          <w:i/>
          <w:iCs/>
          <w:spacing w:val="17"/>
          <w:sz w:val="29"/>
          <w:szCs w:val="29"/>
        </w:rPr>
      </w:pPr>
    </w:p>
    <w:p w14:paraId="4CB5C17A">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It is a great vengeance from God when he withdraws preaching from a community, not accounting them worthy to hear his word.</w:t>
      </w:r>
    </w:p>
    <w:p w14:paraId="02A73E64">
      <w:pPr>
        <w:pStyle w:val="2"/>
        <w:spacing w:before="131" w:line="246" w:lineRule="auto"/>
        <w:ind w:left="3" w:right="53" w:firstLine="14"/>
        <w:jc w:val="both"/>
        <w:rPr>
          <w:rFonts w:hint="eastAsia"/>
          <w:b/>
          <w:bCs/>
          <w:i/>
          <w:iCs/>
          <w:spacing w:val="17"/>
          <w:sz w:val="29"/>
          <w:szCs w:val="29"/>
        </w:rPr>
      </w:pPr>
    </w:p>
    <w:p w14:paraId="451B9894">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当神从一个社群（community）撤走（withdraws）讲道，不认为（accounting）他们配（worthy）听祂的话语时，这是来自神的巨大报复（great vengeance）。</w:t>
      </w:r>
    </w:p>
    <w:p w14:paraId="7E5538AA">
      <w:pPr>
        <w:pStyle w:val="2"/>
        <w:spacing w:before="131" w:line="246" w:lineRule="auto"/>
        <w:ind w:left="3" w:right="53" w:firstLine="14"/>
        <w:jc w:val="both"/>
        <w:rPr>
          <w:rFonts w:hint="eastAsia"/>
          <w:b/>
          <w:bCs/>
          <w:i/>
          <w:iCs/>
          <w:spacing w:val="17"/>
          <w:sz w:val="29"/>
          <w:szCs w:val="29"/>
        </w:rPr>
      </w:pPr>
    </w:p>
    <w:p w14:paraId="2C39BC4F">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And wherever there is a gathering of people, there is commonly some good done; and it is principally for those who will receive the word, that men preach it.”</w:t>
      </w:r>
    </w:p>
    <w:p w14:paraId="24EB2769">
      <w:pPr>
        <w:pStyle w:val="2"/>
        <w:spacing w:before="131" w:line="246" w:lineRule="auto"/>
        <w:ind w:left="3" w:right="53" w:firstLine="14"/>
        <w:jc w:val="both"/>
        <w:rPr>
          <w:rFonts w:hint="eastAsia"/>
          <w:b/>
          <w:bCs/>
          <w:i/>
          <w:iCs/>
          <w:spacing w:val="17"/>
          <w:sz w:val="29"/>
          <w:szCs w:val="29"/>
        </w:rPr>
      </w:pPr>
    </w:p>
    <w:p w14:paraId="400D4A42">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无论何处有人聚集（gathering of people），通常都会有一些好事发生；主要是为了那些将要接受（receive）话语的人，人们才传讲（preach）它。”</w:t>
      </w:r>
    </w:p>
    <w:p w14:paraId="4088B461">
      <w:pPr>
        <w:pStyle w:val="2"/>
        <w:spacing w:before="131" w:line="246" w:lineRule="auto"/>
        <w:ind w:left="3" w:right="53" w:firstLine="14"/>
        <w:jc w:val="both"/>
        <w:rPr>
          <w:rFonts w:hint="eastAsia"/>
          <w:b/>
          <w:bCs/>
          <w:i/>
          <w:iCs/>
          <w:spacing w:val="17"/>
          <w:sz w:val="29"/>
          <w:szCs w:val="29"/>
        </w:rPr>
      </w:pPr>
    </w:p>
    <w:p w14:paraId="24E12ABB">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But if none will hear, it is admitted that from such a people, following the apostolic example, the preacher should turn away.</w:t>
      </w:r>
    </w:p>
    <w:p w14:paraId="0A926326">
      <w:pPr>
        <w:pStyle w:val="2"/>
        <w:spacing w:before="131" w:line="246" w:lineRule="auto"/>
        <w:ind w:left="3" w:right="53" w:firstLine="14"/>
        <w:jc w:val="both"/>
        <w:rPr>
          <w:rFonts w:hint="eastAsia"/>
          <w:b/>
          <w:bCs/>
          <w:i/>
          <w:iCs/>
          <w:spacing w:val="17"/>
          <w:sz w:val="29"/>
          <w:szCs w:val="29"/>
        </w:rPr>
      </w:pPr>
    </w:p>
    <w:p w14:paraId="76D5AD43">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但如果无人愿意听，承认（admitted）说，效法使徒的榜样（apostolic example），传道人应从这样的人群中转离（turn away）。</w:t>
      </w:r>
    </w:p>
    <w:p w14:paraId="78254908">
      <w:pPr>
        <w:pStyle w:val="2"/>
        <w:spacing w:before="131" w:line="246" w:lineRule="auto"/>
        <w:ind w:left="3" w:right="53" w:firstLine="14"/>
        <w:jc w:val="both"/>
        <w:rPr>
          <w:rFonts w:hint="eastAsia"/>
          <w:b/>
          <w:bCs/>
          <w:i/>
          <w:iCs/>
          <w:spacing w:val="17"/>
          <w:sz w:val="29"/>
          <w:szCs w:val="29"/>
        </w:rPr>
      </w:pPr>
    </w:p>
    <w:p w14:paraId="13720AB9">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The reader will not fail to mark the moral discrimination which is blended with this treatment of a subtle theological question.</w:t>
      </w:r>
    </w:p>
    <w:p w14:paraId="10642D03">
      <w:pPr>
        <w:pStyle w:val="2"/>
        <w:spacing w:before="131" w:line="246" w:lineRule="auto"/>
        <w:ind w:left="3" w:right="53" w:firstLine="14"/>
        <w:jc w:val="both"/>
        <w:rPr>
          <w:rFonts w:hint="eastAsia"/>
          <w:b/>
          <w:bCs/>
          <w:i/>
          <w:iCs/>
          <w:spacing w:val="17"/>
          <w:sz w:val="29"/>
          <w:szCs w:val="29"/>
        </w:rPr>
      </w:pPr>
    </w:p>
    <w:p w14:paraId="5F4BA1DE">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读者不会不注意到在这种处理一个微妙（subtle）神学问题（theological question）的方式中，融合了（blended）道德辨别力（moral discrimination）。</w:t>
      </w:r>
    </w:p>
    <w:p w14:paraId="23EA1CA0">
      <w:pPr>
        <w:pStyle w:val="2"/>
        <w:spacing w:before="131" w:line="246" w:lineRule="auto"/>
        <w:ind w:left="3" w:right="53" w:firstLine="14"/>
        <w:jc w:val="both"/>
        <w:rPr>
          <w:rFonts w:hint="eastAsia"/>
          <w:b/>
          <w:bCs/>
          <w:i/>
          <w:iCs/>
          <w:spacing w:val="17"/>
          <w:sz w:val="29"/>
          <w:szCs w:val="29"/>
        </w:rPr>
      </w:pPr>
    </w:p>
    <w:p w14:paraId="21EE8E37">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It has been too much the practice of divines to estimate the moral and immoral among the unregenerate, by the same rule.</w:t>
      </w:r>
    </w:p>
    <w:p w14:paraId="79297297">
      <w:pPr>
        <w:pStyle w:val="2"/>
        <w:spacing w:before="131" w:line="246" w:lineRule="auto"/>
        <w:ind w:left="3" w:right="53" w:firstLine="14"/>
        <w:jc w:val="both"/>
        <w:rPr>
          <w:rFonts w:hint="eastAsia"/>
          <w:b/>
          <w:bCs/>
          <w:i/>
          <w:iCs/>
          <w:spacing w:val="17"/>
          <w:sz w:val="29"/>
          <w:szCs w:val="29"/>
        </w:rPr>
      </w:pPr>
    </w:p>
    <w:p w14:paraId="3C5EE129">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神学家（divines）过于习惯于用同一规则（rule）来评价（estimate）未重生者（unregenerate）中的道德（moral）和不道德（immoral）。</w:t>
      </w:r>
    </w:p>
    <w:p w14:paraId="1F4AA741">
      <w:pPr>
        <w:pStyle w:val="2"/>
        <w:spacing w:before="131" w:line="246" w:lineRule="auto"/>
        <w:ind w:left="3" w:right="53" w:firstLine="14"/>
        <w:jc w:val="both"/>
        <w:rPr>
          <w:rFonts w:hint="eastAsia"/>
          <w:b/>
          <w:bCs/>
          <w:i/>
          <w:iCs/>
          <w:spacing w:val="17"/>
          <w:sz w:val="29"/>
          <w:szCs w:val="29"/>
        </w:rPr>
      </w:pPr>
    </w:p>
    <w:p w14:paraId="168E531F">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The third “deceit” is that,</w:t>
      </w:r>
    </w:p>
    <w:p w14:paraId="0AA461AA">
      <w:pPr>
        <w:pStyle w:val="2"/>
        <w:spacing w:before="131" w:line="246" w:lineRule="auto"/>
        <w:ind w:left="3" w:right="53" w:firstLine="14"/>
        <w:jc w:val="both"/>
        <w:rPr>
          <w:rFonts w:hint="eastAsia"/>
          <w:b/>
          <w:bCs/>
          <w:i/>
          <w:iCs/>
          <w:spacing w:val="17"/>
          <w:sz w:val="29"/>
          <w:szCs w:val="29"/>
        </w:rPr>
      </w:pPr>
    </w:p>
    <w:p w14:paraId="01B2E336">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第三种“欺骗”是，</w:t>
      </w:r>
    </w:p>
    <w:p w14:paraId="65A85DF1">
      <w:pPr>
        <w:pStyle w:val="2"/>
        <w:spacing w:before="131" w:line="246" w:lineRule="auto"/>
        <w:ind w:left="3" w:right="53" w:firstLine="14"/>
        <w:jc w:val="both"/>
        <w:rPr>
          <w:rFonts w:hint="eastAsia"/>
          <w:b/>
          <w:bCs/>
          <w:i/>
          <w:iCs/>
          <w:spacing w:val="17"/>
          <w:sz w:val="29"/>
          <w:szCs w:val="29"/>
        </w:rPr>
      </w:pPr>
    </w:p>
    <w:p w14:paraId="54C583A3">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“good men shall be saved even though there is no preaching, for God says they may not perish — while some wicked men shall never come to bliss for any preaching on earth.</w:t>
      </w:r>
    </w:p>
    <w:p w14:paraId="5C102160">
      <w:pPr>
        <w:pStyle w:val="2"/>
        <w:spacing w:before="131" w:line="246" w:lineRule="auto"/>
        <w:ind w:left="3" w:right="53" w:firstLine="14"/>
        <w:jc w:val="both"/>
        <w:rPr>
          <w:rFonts w:hint="eastAsia"/>
          <w:b/>
          <w:bCs/>
          <w:i/>
          <w:iCs/>
          <w:spacing w:val="17"/>
          <w:sz w:val="29"/>
          <w:szCs w:val="29"/>
        </w:rPr>
      </w:pPr>
    </w:p>
    <w:p w14:paraId="4BC4C42E">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“好人（good men）即使没有讲道（preaching）也会得救（saved），因为神说他们不会灭亡（perish）——而一些恶人（wicked men）无论地上有任何讲道，都永不会进入福乐（bliss）。</w:t>
      </w:r>
    </w:p>
    <w:p w14:paraId="6E28118A">
      <w:pPr>
        <w:pStyle w:val="2"/>
        <w:spacing w:before="131" w:line="246" w:lineRule="auto"/>
        <w:ind w:left="3" w:right="53" w:firstLine="14"/>
        <w:jc w:val="both"/>
        <w:rPr>
          <w:rFonts w:hint="eastAsia"/>
          <w:b/>
          <w:bCs/>
          <w:i/>
          <w:iCs/>
          <w:spacing w:val="17"/>
          <w:sz w:val="29"/>
          <w:szCs w:val="29"/>
        </w:rPr>
      </w:pPr>
    </w:p>
    <w:p w14:paraId="7FFD016F">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Here, true men say that as God has ordained good men to come to bliss, so he has ordained them to come to bliss by preaching, and by keeping his word.</w:t>
      </w:r>
    </w:p>
    <w:p w14:paraId="3FCBCC4D">
      <w:pPr>
        <w:pStyle w:val="2"/>
        <w:spacing w:before="131" w:line="246" w:lineRule="auto"/>
        <w:ind w:left="3" w:right="53" w:firstLine="14"/>
        <w:jc w:val="both"/>
        <w:rPr>
          <w:rFonts w:hint="eastAsia"/>
          <w:b/>
          <w:bCs/>
          <w:i/>
          <w:iCs/>
          <w:spacing w:val="17"/>
          <w:sz w:val="29"/>
          <w:szCs w:val="29"/>
        </w:rPr>
      </w:pPr>
    </w:p>
    <w:p w14:paraId="0D648FDE">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这里，真诚的人说，正如神规定（ordained）好人进入福乐，所以祂也规定他们通过讲道和遵守（keeping）祂的话语来进入福乐。</w:t>
      </w:r>
    </w:p>
    <w:p w14:paraId="64F2A831">
      <w:pPr>
        <w:pStyle w:val="2"/>
        <w:spacing w:before="131" w:line="246" w:lineRule="auto"/>
        <w:ind w:left="3" w:right="53" w:firstLine="14"/>
        <w:jc w:val="both"/>
        <w:rPr>
          <w:rFonts w:hint="eastAsia"/>
          <w:b/>
          <w:bCs/>
          <w:i/>
          <w:iCs/>
          <w:spacing w:val="17"/>
          <w:sz w:val="29"/>
          <w:szCs w:val="29"/>
        </w:rPr>
      </w:pPr>
    </w:p>
    <w:p w14:paraId="35E6FF05">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So as they must come to bliss, they must hear and keep God’s commandments; and preaching serves this end with them.</w:t>
      </w:r>
    </w:p>
    <w:p w14:paraId="7A59AC7A">
      <w:pPr>
        <w:pStyle w:val="2"/>
        <w:spacing w:before="131" w:line="246" w:lineRule="auto"/>
        <w:ind w:left="3" w:right="53" w:firstLine="14"/>
        <w:jc w:val="both"/>
        <w:rPr>
          <w:rFonts w:hint="eastAsia"/>
          <w:b/>
          <w:bCs/>
          <w:i/>
          <w:iCs/>
          <w:spacing w:val="17"/>
          <w:sz w:val="29"/>
          <w:szCs w:val="29"/>
        </w:rPr>
      </w:pPr>
    </w:p>
    <w:p w14:paraId="732A71A2">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因此，既然他们必须进入福乐，他们就必须听从并遵守神的诫命；讲道对他们来说服务于（serves）这个目的（end）。</w:t>
      </w:r>
    </w:p>
    <w:p w14:paraId="5E8B1710">
      <w:pPr>
        <w:pStyle w:val="2"/>
        <w:spacing w:before="131" w:line="246" w:lineRule="auto"/>
        <w:ind w:left="3" w:right="53" w:firstLine="14"/>
        <w:jc w:val="both"/>
        <w:rPr>
          <w:rFonts w:hint="eastAsia"/>
          <w:b/>
          <w:bCs/>
          <w:i/>
          <w:iCs/>
          <w:spacing w:val="17"/>
          <w:sz w:val="29"/>
          <w:szCs w:val="29"/>
        </w:rPr>
      </w:pPr>
    </w:p>
    <w:p w14:paraId="216B0A09">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Some wicked men will now be convinced by God’s grace and hearing of his word; and who knows the measure of God’s mercy, or to whom the hearing of God’s wordshall thus be profitable?</w:t>
      </w:r>
    </w:p>
    <w:p w14:paraId="5EA8E7BC">
      <w:pPr>
        <w:pStyle w:val="2"/>
        <w:spacing w:before="131" w:line="246" w:lineRule="auto"/>
        <w:ind w:left="3" w:right="53" w:firstLine="14"/>
        <w:jc w:val="both"/>
        <w:rPr>
          <w:rFonts w:hint="eastAsia"/>
          <w:b/>
          <w:bCs/>
          <w:i/>
          <w:iCs/>
          <w:spacing w:val="17"/>
          <w:sz w:val="29"/>
          <w:szCs w:val="29"/>
        </w:rPr>
      </w:pPr>
    </w:p>
    <w:p w14:paraId="5E3C32E1">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一些恶人现在会被神的恩典（God’s grace）和听祂的话语所说服（convinced）；谁知道神怜悯（God’s mercy）的尺度（measure），或者听神的话语将如此对谁有益（profitable）呢？</w:t>
      </w:r>
    </w:p>
    <w:p w14:paraId="595CDA71">
      <w:pPr>
        <w:pStyle w:val="2"/>
        <w:spacing w:before="131" w:line="246" w:lineRule="auto"/>
        <w:ind w:left="3" w:right="53" w:firstLine="14"/>
        <w:jc w:val="both"/>
        <w:rPr>
          <w:rFonts w:hint="eastAsia"/>
          <w:b/>
          <w:bCs/>
          <w:i/>
          <w:iCs/>
          <w:spacing w:val="17"/>
          <w:sz w:val="29"/>
          <w:szCs w:val="29"/>
        </w:rPr>
      </w:pPr>
    </w:p>
    <w:p w14:paraId="5CAD9FF3">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Each man should hope to come to heaven, and should force himself to hear and to fulfill the word of God.</w:t>
      </w:r>
    </w:p>
    <w:p w14:paraId="726FDFCF">
      <w:pPr>
        <w:pStyle w:val="2"/>
        <w:spacing w:before="131" w:line="246" w:lineRule="auto"/>
        <w:ind w:left="3" w:right="53" w:firstLine="14"/>
        <w:jc w:val="both"/>
        <w:rPr>
          <w:rFonts w:hint="eastAsia"/>
          <w:b/>
          <w:bCs/>
          <w:i/>
          <w:iCs/>
          <w:spacing w:val="17"/>
          <w:sz w:val="29"/>
          <w:szCs w:val="29"/>
        </w:rPr>
      </w:pPr>
    </w:p>
    <w:p w14:paraId="47991045">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每个人都应盼望（hope）进入天堂，并应强迫（force）自己去听并遵行（fulfill）神的话语。</w:t>
      </w:r>
    </w:p>
    <w:p w14:paraId="0E96558B">
      <w:pPr>
        <w:pStyle w:val="2"/>
        <w:spacing w:before="131" w:line="246" w:lineRule="auto"/>
        <w:ind w:left="3" w:right="53" w:firstLine="14"/>
        <w:jc w:val="both"/>
        <w:rPr>
          <w:rFonts w:hint="eastAsia"/>
          <w:b/>
          <w:bCs/>
          <w:i/>
          <w:iCs/>
          <w:spacing w:val="17"/>
          <w:sz w:val="29"/>
          <w:szCs w:val="29"/>
        </w:rPr>
      </w:pPr>
    </w:p>
    <w:p w14:paraId="3E54DCC5">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For since each man has a freewill, and chooses good or evil, no man shall be saved except the one that readily hears and steadily keeps the commandments of God; and no man shall be damned except the one that willfully and endlessly breaks God’s commands.”</w:t>
      </w:r>
    </w:p>
    <w:p w14:paraId="3A167FCB">
      <w:pPr>
        <w:pStyle w:val="2"/>
        <w:spacing w:before="131" w:line="246" w:lineRule="auto"/>
        <w:ind w:left="3" w:right="53" w:firstLine="14"/>
        <w:jc w:val="both"/>
        <w:rPr>
          <w:rFonts w:hint="eastAsia"/>
          <w:b/>
          <w:bCs/>
          <w:i/>
          <w:iCs/>
          <w:spacing w:val="17"/>
          <w:sz w:val="29"/>
          <w:szCs w:val="29"/>
        </w:rPr>
      </w:pPr>
    </w:p>
    <w:p w14:paraId="2F08EC43">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因为既然每个人都有自由意志（freewill），并选择善或恶，那么除了乐意（readily）听从并坚定地（steadily）遵守神诫命的人之外，无人能得救；除了故意（willfully）且无休止地（endlessly）违背神命令（commands）的人之外，无人会被定罪（damned）。”</w:t>
      </w:r>
    </w:p>
    <w:p w14:paraId="4D88AD1F">
      <w:pPr>
        <w:pStyle w:val="2"/>
        <w:spacing w:before="131" w:line="246" w:lineRule="auto"/>
        <w:ind w:left="3" w:right="53" w:firstLine="14"/>
        <w:jc w:val="both"/>
        <w:rPr>
          <w:rFonts w:hint="eastAsia"/>
          <w:b/>
          <w:bCs/>
          <w:i/>
          <w:iCs/>
          <w:spacing w:val="17"/>
          <w:sz w:val="29"/>
          <w:szCs w:val="29"/>
        </w:rPr>
      </w:pPr>
    </w:p>
    <w:p w14:paraId="22BD678D">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It is very difficult to ascertain the real opinions of the Reformer on topics of this nature as set forth in the Latin of his more scholastic pieces.</w:t>
      </w:r>
    </w:p>
    <w:p w14:paraId="1745B4C4">
      <w:pPr>
        <w:pStyle w:val="2"/>
        <w:spacing w:before="131" w:line="246" w:lineRule="auto"/>
        <w:ind w:left="3" w:right="53" w:firstLine="14"/>
        <w:jc w:val="both"/>
        <w:rPr>
          <w:rFonts w:hint="eastAsia"/>
          <w:b/>
          <w:bCs/>
          <w:i/>
          <w:iCs/>
          <w:spacing w:val="17"/>
          <w:sz w:val="29"/>
          <w:szCs w:val="29"/>
        </w:rPr>
      </w:pPr>
    </w:p>
    <w:p w14:paraId="458BE5F8">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要确定改革家在其更经院哲学（scholastic）的拉丁文作品中就此类性质主题所阐述的真实观点，是非常困难的。</w:t>
      </w:r>
    </w:p>
    <w:p w14:paraId="32ED3D98">
      <w:pPr>
        <w:pStyle w:val="2"/>
        <w:spacing w:before="131" w:line="246" w:lineRule="auto"/>
        <w:ind w:left="3" w:right="53" w:firstLine="14"/>
        <w:jc w:val="both"/>
        <w:rPr>
          <w:rFonts w:hint="eastAsia"/>
          <w:b/>
          <w:bCs/>
          <w:i/>
          <w:iCs/>
          <w:spacing w:val="17"/>
          <w:sz w:val="29"/>
          <w:szCs w:val="29"/>
        </w:rPr>
      </w:pPr>
    </w:p>
    <w:p w14:paraId="7AE46FEC">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The preceding observations furnish one of the most explicit expositions of his views that I have met with.</w:t>
      </w:r>
    </w:p>
    <w:p w14:paraId="0F8C6586">
      <w:pPr>
        <w:pStyle w:val="2"/>
        <w:spacing w:before="131" w:line="246" w:lineRule="auto"/>
        <w:ind w:left="3" w:right="53" w:firstLine="14"/>
        <w:jc w:val="both"/>
        <w:rPr>
          <w:rFonts w:hint="eastAsia"/>
          <w:b/>
          <w:bCs/>
          <w:i/>
          <w:iCs/>
          <w:spacing w:val="17"/>
          <w:sz w:val="29"/>
          <w:szCs w:val="29"/>
        </w:rPr>
      </w:pPr>
    </w:p>
    <w:p w14:paraId="2B0DFEDB">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前面的评论（observations）提供了我所遇到的他观点中最明确（explicit）的阐释（expositions）之一。</w:t>
      </w:r>
    </w:p>
    <w:p w14:paraId="501F1257">
      <w:pPr>
        <w:pStyle w:val="2"/>
        <w:spacing w:before="131" w:line="246" w:lineRule="auto"/>
        <w:ind w:left="3" w:right="53" w:firstLine="14"/>
        <w:jc w:val="both"/>
        <w:rPr>
          <w:rFonts w:hint="eastAsia"/>
          <w:b/>
          <w:bCs/>
          <w:i/>
          <w:iCs/>
          <w:spacing w:val="17"/>
          <w:sz w:val="29"/>
          <w:szCs w:val="29"/>
        </w:rPr>
      </w:pPr>
    </w:p>
    <w:p w14:paraId="42F358F8">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The fourth “deceit” is when it is said that, “men should cease from preaching, and give themselves to holy prayers and contemplations, because that helps Christian men more, and is better.”</w:t>
      </w:r>
    </w:p>
    <w:p w14:paraId="71250F89">
      <w:pPr>
        <w:pStyle w:val="2"/>
        <w:spacing w:before="131" w:line="246" w:lineRule="auto"/>
        <w:ind w:left="3" w:right="53" w:firstLine="14"/>
        <w:jc w:val="both"/>
        <w:rPr>
          <w:rFonts w:hint="eastAsia"/>
          <w:b/>
          <w:bCs/>
          <w:i/>
          <w:iCs/>
          <w:spacing w:val="17"/>
          <w:sz w:val="29"/>
          <w:szCs w:val="29"/>
        </w:rPr>
      </w:pPr>
    </w:p>
    <w:p w14:paraId="4F7A118F">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第四种“欺骗”是当有人说，“人们应停止（cease from）讲道，将自己投入圣洁的祈祷（holy prayers）和默想（contemplations），因为那对基督徒帮助更大，并且更好。”</w:t>
      </w:r>
    </w:p>
    <w:p w14:paraId="09F9833E">
      <w:pPr>
        <w:pStyle w:val="2"/>
        <w:spacing w:before="131" w:line="246" w:lineRule="auto"/>
        <w:ind w:left="3" w:right="53" w:firstLine="14"/>
        <w:jc w:val="both"/>
        <w:rPr>
          <w:rFonts w:hint="eastAsia"/>
          <w:b/>
          <w:bCs/>
          <w:i/>
          <w:iCs/>
          <w:spacing w:val="17"/>
          <w:sz w:val="29"/>
          <w:szCs w:val="29"/>
        </w:rPr>
      </w:pPr>
    </w:p>
    <w:p w14:paraId="69B52057">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But in answer, Wycliffe says,</w:t>
      </w:r>
    </w:p>
    <w:p w14:paraId="5765DE20">
      <w:pPr>
        <w:pStyle w:val="2"/>
        <w:spacing w:before="131" w:line="246" w:lineRule="auto"/>
        <w:ind w:left="3" w:right="53" w:firstLine="14"/>
        <w:jc w:val="both"/>
        <w:rPr>
          <w:rFonts w:hint="eastAsia"/>
          <w:b/>
          <w:bCs/>
          <w:i/>
          <w:iCs/>
          <w:spacing w:val="17"/>
          <w:sz w:val="29"/>
          <w:szCs w:val="29"/>
        </w:rPr>
      </w:pPr>
    </w:p>
    <w:p w14:paraId="1ABC2A1F">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但作为回答，威克里夫说：</w:t>
      </w:r>
    </w:p>
    <w:p w14:paraId="4E609F67">
      <w:pPr>
        <w:pStyle w:val="2"/>
        <w:spacing w:before="131" w:line="246" w:lineRule="auto"/>
        <w:ind w:left="3" w:right="53" w:firstLine="14"/>
        <w:jc w:val="both"/>
        <w:rPr>
          <w:rFonts w:hint="eastAsia"/>
          <w:b/>
          <w:bCs/>
          <w:i/>
          <w:iCs/>
          <w:spacing w:val="17"/>
          <w:sz w:val="29"/>
          <w:szCs w:val="29"/>
        </w:rPr>
      </w:pPr>
    </w:p>
    <w:p w14:paraId="47CEE7C9">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“True men say boldly that true preaching is better than prayer by the mouth or though it comes from the heart and from pure devotion, and that preaching edifies the people more.</w:t>
      </w:r>
    </w:p>
    <w:p w14:paraId="39E7E2EA">
      <w:pPr>
        <w:pStyle w:val="2"/>
        <w:spacing w:before="131" w:line="246" w:lineRule="auto"/>
        <w:ind w:left="3" w:right="53" w:firstLine="14"/>
        <w:jc w:val="both"/>
        <w:rPr>
          <w:rFonts w:hint="eastAsia"/>
          <w:b/>
          <w:bCs/>
          <w:i/>
          <w:iCs/>
          <w:spacing w:val="17"/>
          <w:sz w:val="29"/>
          <w:szCs w:val="29"/>
        </w:rPr>
      </w:pPr>
    </w:p>
    <w:p w14:paraId="06DEA4B6">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“真诚的人大胆地说，真实的讲道（true preaching）比口头的祈祷（prayer by the mouth）更好，即使祈祷发自内心（heart）和纯正的虔诚（pure devotion），并且讲道更能造就（edifies）人民。</w:t>
      </w:r>
    </w:p>
    <w:p w14:paraId="3E7B19C3">
      <w:pPr>
        <w:pStyle w:val="2"/>
        <w:spacing w:before="131" w:line="246" w:lineRule="auto"/>
        <w:ind w:left="3" w:right="53" w:firstLine="14"/>
        <w:jc w:val="both"/>
        <w:rPr>
          <w:rFonts w:hint="eastAsia"/>
          <w:b/>
          <w:bCs/>
          <w:i/>
          <w:iCs/>
          <w:spacing w:val="17"/>
          <w:sz w:val="29"/>
          <w:szCs w:val="29"/>
        </w:rPr>
      </w:pPr>
    </w:p>
    <w:p w14:paraId="57FAA45B">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Therefore Christ especially commanded his apostles and disciples to preach the Gospel, and not to shut themselves up in cloisters or churches to pray, as some men do.</w:t>
      </w:r>
    </w:p>
    <w:p w14:paraId="27255FB3">
      <w:pPr>
        <w:pStyle w:val="2"/>
        <w:spacing w:before="131" w:line="246" w:lineRule="auto"/>
        <w:ind w:left="3" w:right="53" w:firstLine="14"/>
        <w:jc w:val="both"/>
        <w:rPr>
          <w:rFonts w:hint="eastAsia"/>
          <w:b/>
          <w:bCs/>
          <w:i/>
          <w:iCs/>
          <w:spacing w:val="17"/>
          <w:sz w:val="29"/>
          <w:szCs w:val="29"/>
        </w:rPr>
      </w:pPr>
    </w:p>
    <w:p w14:paraId="3804023F">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因此基督特别命令祂的使徒（apostles）和门徒（disciples）传讲福音（Gospel），而不是像有些人那样将自己关在修道院（cloisters）或教堂（churches）里祈祷。</w:t>
      </w:r>
    </w:p>
    <w:p w14:paraId="0753A321">
      <w:pPr>
        <w:pStyle w:val="2"/>
        <w:spacing w:before="131" w:line="246" w:lineRule="auto"/>
        <w:ind w:left="3" w:right="53" w:firstLine="14"/>
        <w:jc w:val="both"/>
        <w:rPr>
          <w:rFonts w:hint="eastAsia"/>
          <w:b/>
          <w:bCs/>
          <w:i/>
          <w:iCs/>
          <w:spacing w:val="17"/>
          <w:sz w:val="29"/>
          <w:szCs w:val="29"/>
        </w:rPr>
      </w:pPr>
    </w:p>
    <w:p w14:paraId="267CBE6D">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Hence Isaiah cried, ‘Woe is me that I was still;’ and Paul says, ‘Woe is me if I do not preach the Gospel.’</w:t>
      </w:r>
    </w:p>
    <w:p w14:paraId="3F716E06">
      <w:pPr>
        <w:pStyle w:val="2"/>
        <w:spacing w:before="131" w:line="246" w:lineRule="auto"/>
        <w:ind w:left="3" w:right="53" w:firstLine="14"/>
        <w:jc w:val="both"/>
        <w:rPr>
          <w:rFonts w:hint="eastAsia"/>
          <w:b/>
          <w:bCs/>
          <w:i/>
          <w:iCs/>
          <w:spacing w:val="17"/>
          <w:sz w:val="29"/>
          <w:szCs w:val="29"/>
        </w:rPr>
      </w:pPr>
    </w:p>
    <w:p w14:paraId="3D1A4982">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因此以赛亚（Isaiah）呼喊道：‘我有祸了，因为我沉默（was still）了；’保罗（Paul）说：‘我若不传福音，我就有祸了。’</w:t>
      </w:r>
    </w:p>
    <w:p w14:paraId="75F8B7B7">
      <w:pPr>
        <w:pStyle w:val="2"/>
        <w:spacing w:before="131" w:line="246" w:lineRule="auto"/>
        <w:ind w:left="3" w:right="53" w:firstLine="14"/>
        <w:jc w:val="both"/>
        <w:rPr>
          <w:rFonts w:hint="eastAsia"/>
          <w:b/>
          <w:bCs/>
          <w:i/>
          <w:iCs/>
          <w:spacing w:val="17"/>
          <w:sz w:val="29"/>
          <w:szCs w:val="29"/>
        </w:rPr>
      </w:pPr>
    </w:p>
    <w:p w14:paraId="52C13123">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Devout prayer in men of good life is good in certain times; but it is against charity for priests ever more to pray, and at no time to preach — since Christ charges priests to preach the Gospel, more than to say mass and matins.”</w:t>
      </w:r>
    </w:p>
    <w:p w14:paraId="4B01F6E3">
      <w:pPr>
        <w:pStyle w:val="2"/>
        <w:spacing w:before="131" w:line="246" w:lineRule="auto"/>
        <w:ind w:left="3" w:right="53" w:firstLine="14"/>
        <w:jc w:val="both"/>
        <w:rPr>
          <w:rFonts w:hint="eastAsia"/>
          <w:b/>
          <w:bCs/>
          <w:i/>
          <w:iCs/>
          <w:spacing w:val="17"/>
          <w:sz w:val="29"/>
          <w:szCs w:val="29"/>
        </w:rPr>
      </w:pPr>
    </w:p>
    <w:p w14:paraId="26EF8147">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生活良好之人的虔诚祈祷（Devout prayer）在特定时候是好的；但祭司（priests）永远更多地祈祷，而从不讲道，这是违背仁爱（charity）的——因为基督吩咐（charges）祭司传讲福音，胜过举行弥撒（say mass）和晨祷（matins）。”</w:t>
      </w:r>
    </w:p>
    <w:p w14:paraId="2DDD4CB6">
      <w:pPr>
        <w:pStyle w:val="2"/>
        <w:spacing w:before="131" w:line="246" w:lineRule="auto"/>
        <w:ind w:left="3" w:right="53" w:firstLine="14"/>
        <w:jc w:val="both"/>
        <w:rPr>
          <w:rFonts w:hint="eastAsia"/>
          <w:b/>
          <w:bCs/>
          <w:i/>
          <w:iCs/>
          <w:spacing w:val="17"/>
          <w:sz w:val="29"/>
          <w:szCs w:val="29"/>
        </w:rPr>
      </w:pPr>
    </w:p>
    <w:p w14:paraId="237A7981">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24 ON THE WRITINGS OF WYCLIFFE IN MANUSCRIPT</w:t>
      </w:r>
    </w:p>
    <w:p w14:paraId="74F199F1">
      <w:pPr>
        <w:pStyle w:val="2"/>
        <w:spacing w:before="131" w:line="246" w:lineRule="auto"/>
        <w:ind w:left="3" w:right="53" w:firstLine="14"/>
        <w:jc w:val="both"/>
        <w:rPr>
          <w:rFonts w:hint="eastAsia"/>
          <w:b/>
          <w:bCs/>
          <w:i/>
          <w:iCs/>
          <w:spacing w:val="17"/>
          <w:sz w:val="29"/>
          <w:szCs w:val="29"/>
        </w:rPr>
      </w:pPr>
    </w:p>
    <w:p w14:paraId="40DAB7E3">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24 论威克里夫的手稿著作</w:t>
      </w:r>
    </w:p>
    <w:p w14:paraId="0A1F6603">
      <w:pPr>
        <w:pStyle w:val="2"/>
        <w:spacing w:before="131" w:line="246" w:lineRule="auto"/>
        <w:ind w:left="3" w:right="53" w:firstLine="14"/>
        <w:jc w:val="both"/>
        <w:rPr>
          <w:rFonts w:hint="eastAsia"/>
          <w:b/>
          <w:bCs/>
          <w:i/>
          <w:iCs/>
          <w:spacing w:val="17"/>
          <w:sz w:val="29"/>
          <w:szCs w:val="29"/>
        </w:rPr>
      </w:pPr>
    </w:p>
    <w:p w14:paraId="321D9FD7">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These enlightened views concerning the paramount importance of preaching, exhibit the mind ofWycliffe some two centuries in advance of his age; but he cites Gregory and Jerome in support of these opinions, and as censuring customs which deprived society of the benefit of good examples, and led to much sin in the way of omission.</w:t>
      </w:r>
    </w:p>
    <w:p w14:paraId="541B5800">
      <w:pPr>
        <w:pStyle w:val="2"/>
        <w:spacing w:before="131" w:line="246" w:lineRule="auto"/>
        <w:ind w:left="3" w:right="53" w:firstLine="14"/>
        <w:jc w:val="both"/>
        <w:rPr>
          <w:rFonts w:hint="eastAsia"/>
          <w:b/>
          <w:bCs/>
          <w:i/>
          <w:iCs/>
          <w:spacing w:val="17"/>
          <w:sz w:val="29"/>
          <w:szCs w:val="29"/>
        </w:rPr>
      </w:pPr>
    </w:p>
    <w:p w14:paraId="772D885A">
      <w:pPr>
        <w:pStyle w:val="2"/>
        <w:spacing w:before="131" w:line="246" w:lineRule="auto"/>
        <w:ind w:left="3" w:right="53" w:firstLine="14"/>
        <w:jc w:val="both"/>
        <w:rPr>
          <w:rFonts w:hint="eastAsia"/>
          <w:b/>
          <w:bCs/>
          <w:i/>
          <w:iCs/>
          <w:spacing w:val="17"/>
          <w:sz w:val="29"/>
          <w:szCs w:val="29"/>
        </w:rPr>
      </w:pPr>
      <w:r>
        <w:rPr>
          <w:rFonts w:hint="eastAsia"/>
          <w:b/>
          <w:bCs/>
          <w:i/>
          <w:iCs/>
          <w:spacing w:val="17"/>
          <w:sz w:val="29"/>
          <w:szCs w:val="29"/>
        </w:rPr>
        <w:t>这些关于讲道至高重要性（paramount importance）的开明（enlightened）观点，展现了威克里夫领先其时代约两个世纪的思想；但他引用格列高利（Gregory）和耶柔米（Jerome）来支持这些观点，并作为谴责（censuring）那些剥夺（deprived）社会良好榜样（good examples）益处、并导致许多忽略（omission）之罪的习俗（customs）。</w:t>
      </w:r>
    </w:p>
    <w:p w14:paraId="1D68D647">
      <w:pPr>
        <w:pStyle w:val="2"/>
        <w:spacing w:before="131" w:line="246" w:lineRule="auto"/>
        <w:ind w:left="3" w:right="53" w:firstLine="14"/>
        <w:jc w:val="both"/>
        <w:rPr>
          <w:rFonts w:hint="eastAsia"/>
          <w:b/>
          <w:bCs/>
          <w:i/>
          <w:iCs/>
          <w:spacing w:val="17"/>
          <w:sz w:val="29"/>
          <w:szCs w:val="29"/>
        </w:rPr>
      </w:pPr>
    </w:p>
    <w:p w14:paraId="454D5CA6">
      <w:pPr>
        <w:pStyle w:val="2"/>
        <w:spacing w:before="167" w:line="193" w:lineRule="auto"/>
        <w:ind w:left="64"/>
        <w:rPr>
          <w:rFonts w:hint="eastAsia"/>
          <w:sz w:val="29"/>
          <w:szCs w:val="29"/>
        </w:rPr>
      </w:pPr>
      <w:r>
        <w:rPr>
          <w:rFonts w:hint="eastAsia"/>
          <w:sz w:val="29"/>
          <w:szCs w:val="29"/>
        </w:rPr>
        <w:t>6. OfClerks Possessioners.239 We next come to this treatise.</w:t>
      </w:r>
    </w:p>
    <w:p w14:paraId="1450A270">
      <w:pPr>
        <w:pStyle w:val="2"/>
        <w:spacing w:before="167" w:line="193" w:lineRule="auto"/>
        <w:ind w:left="64"/>
        <w:rPr>
          <w:rFonts w:hint="eastAsia"/>
          <w:sz w:val="29"/>
          <w:szCs w:val="29"/>
        </w:rPr>
      </w:pPr>
    </w:p>
    <w:p w14:paraId="7A05B031">
      <w:pPr>
        <w:pStyle w:val="2"/>
        <w:spacing w:before="167" w:line="193" w:lineRule="auto"/>
        <w:ind w:left="64"/>
        <w:rPr>
          <w:rFonts w:hint="eastAsia"/>
          <w:sz w:val="29"/>
          <w:szCs w:val="29"/>
        </w:rPr>
      </w:pPr>
      <w:r>
        <w:rPr>
          <w:rFonts w:hint="eastAsia"/>
          <w:sz w:val="29"/>
          <w:szCs w:val="29"/>
        </w:rPr>
        <w:t>6. 《论有产教士》（Of Clerks Possessioners）。239 我们接下来讨论这篇论述（treatise）。</w:t>
      </w:r>
    </w:p>
    <w:p w14:paraId="29BEC0C2">
      <w:pPr>
        <w:pStyle w:val="2"/>
        <w:spacing w:before="167" w:line="193" w:lineRule="auto"/>
        <w:ind w:left="64"/>
        <w:rPr>
          <w:rFonts w:hint="eastAsia"/>
          <w:sz w:val="29"/>
          <w:szCs w:val="29"/>
        </w:rPr>
      </w:pPr>
    </w:p>
    <w:p w14:paraId="1734E605">
      <w:pPr>
        <w:pStyle w:val="2"/>
        <w:spacing w:before="167" w:line="193" w:lineRule="auto"/>
        <w:ind w:left="64"/>
        <w:rPr>
          <w:rFonts w:hint="eastAsia"/>
          <w:sz w:val="29"/>
          <w:szCs w:val="29"/>
        </w:rPr>
      </w:pPr>
      <w:r>
        <w:rPr>
          <w:rFonts w:hint="eastAsia"/>
          <w:sz w:val="29"/>
          <w:szCs w:val="29"/>
        </w:rPr>
        <w:t>Its object is to expose the irreligion which, in the view of the Reformer, had resulted from the inordinate wealth and the secular jurisdiction of the clergy.</w:t>
      </w:r>
    </w:p>
    <w:p w14:paraId="6007CEE9">
      <w:pPr>
        <w:pStyle w:val="2"/>
        <w:spacing w:before="167" w:line="193" w:lineRule="auto"/>
        <w:ind w:left="64"/>
        <w:rPr>
          <w:rFonts w:hint="eastAsia"/>
          <w:sz w:val="29"/>
          <w:szCs w:val="29"/>
        </w:rPr>
      </w:pPr>
    </w:p>
    <w:p w14:paraId="05231385">
      <w:pPr>
        <w:pStyle w:val="2"/>
        <w:spacing w:before="167" w:line="193" w:lineRule="auto"/>
        <w:ind w:left="64"/>
        <w:rPr>
          <w:rFonts w:hint="eastAsia"/>
          <w:sz w:val="29"/>
          <w:szCs w:val="29"/>
        </w:rPr>
      </w:pPr>
      <w:r>
        <w:rPr>
          <w:rFonts w:hint="eastAsia"/>
          <w:sz w:val="29"/>
          <w:szCs w:val="29"/>
        </w:rPr>
        <w:t>其目的（object）是揭露（expose）改革家看来因神职人员过度财富（inordinate wealth）和世俗管辖权（secular jurisdiction）而产生的不虔诚（irreligion）。</w:t>
      </w:r>
    </w:p>
    <w:p w14:paraId="74F5854E">
      <w:pPr>
        <w:pStyle w:val="2"/>
        <w:spacing w:before="167" w:line="193" w:lineRule="auto"/>
        <w:ind w:left="64"/>
        <w:rPr>
          <w:rFonts w:hint="eastAsia"/>
          <w:sz w:val="29"/>
          <w:szCs w:val="29"/>
        </w:rPr>
      </w:pPr>
    </w:p>
    <w:p w14:paraId="36FA2EC3">
      <w:pPr>
        <w:pStyle w:val="2"/>
        <w:spacing w:before="167" w:line="193" w:lineRule="auto"/>
        <w:ind w:left="64"/>
        <w:rPr>
          <w:rFonts w:hint="eastAsia"/>
          <w:sz w:val="29"/>
          <w:szCs w:val="29"/>
        </w:rPr>
      </w:pPr>
      <w:r>
        <w:rPr>
          <w:rFonts w:hint="eastAsia"/>
          <w:sz w:val="29"/>
          <w:szCs w:val="29"/>
        </w:rPr>
        <w:t>It consists of forty chapters.240</w:t>
      </w:r>
    </w:p>
    <w:p w14:paraId="53997625">
      <w:pPr>
        <w:pStyle w:val="2"/>
        <w:spacing w:before="167" w:line="193" w:lineRule="auto"/>
        <w:ind w:left="64"/>
        <w:rPr>
          <w:rFonts w:hint="eastAsia"/>
          <w:sz w:val="29"/>
          <w:szCs w:val="29"/>
        </w:rPr>
      </w:pPr>
    </w:p>
    <w:p w14:paraId="5ED88705">
      <w:pPr>
        <w:pStyle w:val="2"/>
        <w:spacing w:before="167" w:line="193" w:lineRule="auto"/>
        <w:ind w:left="64"/>
        <w:rPr>
          <w:rFonts w:hint="eastAsia"/>
          <w:sz w:val="29"/>
          <w:szCs w:val="29"/>
        </w:rPr>
      </w:pPr>
      <w:r>
        <w:rPr>
          <w:rFonts w:hint="eastAsia"/>
          <w:sz w:val="29"/>
          <w:szCs w:val="29"/>
        </w:rPr>
        <w:t>它包含四十章。240</w:t>
      </w:r>
    </w:p>
    <w:p w14:paraId="24D10C0A">
      <w:pPr>
        <w:pStyle w:val="2"/>
        <w:spacing w:before="167" w:line="193" w:lineRule="auto"/>
        <w:ind w:left="64"/>
        <w:rPr>
          <w:rFonts w:hint="eastAsia"/>
          <w:sz w:val="29"/>
          <w:szCs w:val="29"/>
        </w:rPr>
      </w:pPr>
    </w:p>
    <w:p w14:paraId="38135B73">
      <w:pPr>
        <w:pStyle w:val="2"/>
        <w:spacing w:before="167" w:line="193" w:lineRule="auto"/>
        <w:ind w:left="64"/>
        <w:rPr>
          <w:rFonts w:hint="eastAsia"/>
          <w:sz w:val="29"/>
          <w:szCs w:val="29"/>
        </w:rPr>
      </w:pPr>
      <w:r>
        <w:rPr>
          <w:rFonts w:hint="eastAsia"/>
          <w:sz w:val="29"/>
          <w:szCs w:val="29"/>
        </w:rPr>
        <w:t>In the commencement, St. Augustine, St. Gregory, and St. Bernard, are introduced as censuring the secular lordship of the clergy, declaring it to be opposed to the design and precepts of the Gospel.</w:t>
      </w:r>
    </w:p>
    <w:p w14:paraId="05AA4F1C">
      <w:pPr>
        <w:pStyle w:val="2"/>
        <w:spacing w:before="167" w:line="193" w:lineRule="auto"/>
        <w:ind w:left="64"/>
        <w:rPr>
          <w:rFonts w:hint="eastAsia"/>
          <w:sz w:val="29"/>
          <w:szCs w:val="29"/>
        </w:rPr>
      </w:pPr>
    </w:p>
    <w:p w14:paraId="18F870D3">
      <w:pPr>
        <w:pStyle w:val="2"/>
        <w:spacing w:before="167" w:line="193" w:lineRule="auto"/>
        <w:ind w:left="64"/>
        <w:rPr>
          <w:rFonts w:hint="eastAsia"/>
          <w:sz w:val="29"/>
          <w:szCs w:val="29"/>
        </w:rPr>
      </w:pPr>
      <w:r>
        <w:rPr>
          <w:rFonts w:hint="eastAsia"/>
          <w:sz w:val="29"/>
          <w:szCs w:val="29"/>
        </w:rPr>
        <w:t>开头，引用了圣奥古斯丁（St. Augustine）、圣格列高利（St. Gregory）和圣伯尔纳（St. Bernard）谴责（censuring）神职人员世俗领主权（secular lordship）的话，宣称其与福音（Gospel）的旨意（design）和训诫（precepts）相悖。</w:t>
      </w:r>
    </w:p>
    <w:p w14:paraId="63E655F7">
      <w:pPr>
        <w:pStyle w:val="2"/>
        <w:spacing w:before="167" w:line="193" w:lineRule="auto"/>
        <w:ind w:left="64"/>
        <w:rPr>
          <w:rFonts w:hint="eastAsia"/>
          <w:sz w:val="29"/>
          <w:szCs w:val="29"/>
        </w:rPr>
      </w:pPr>
    </w:p>
    <w:p w14:paraId="694EF496">
      <w:pPr>
        <w:pStyle w:val="2"/>
        <w:spacing w:before="167" w:line="193" w:lineRule="auto"/>
        <w:ind w:left="64"/>
        <w:rPr>
          <w:rFonts w:hint="eastAsia"/>
          <w:sz w:val="29"/>
          <w:szCs w:val="29"/>
        </w:rPr>
      </w:pPr>
      <w:r>
        <w:rPr>
          <w:rFonts w:hint="eastAsia"/>
          <w:sz w:val="29"/>
          <w:szCs w:val="29"/>
        </w:rPr>
        <w:t>Clerics who live “a lustful and worldly life,” are said to declare that “the life and example of Christ are not a sufficient rule,” and in so doing, proclaim them as “strong heretics.”</w:t>
      </w:r>
    </w:p>
    <w:p w14:paraId="256A9F88">
      <w:pPr>
        <w:pStyle w:val="2"/>
        <w:spacing w:before="167" w:line="193" w:lineRule="auto"/>
        <w:ind w:left="64"/>
        <w:rPr>
          <w:rFonts w:hint="eastAsia"/>
          <w:sz w:val="29"/>
          <w:szCs w:val="29"/>
        </w:rPr>
      </w:pPr>
    </w:p>
    <w:p w14:paraId="0DDFC56A">
      <w:pPr>
        <w:pStyle w:val="2"/>
        <w:spacing w:before="167" w:line="193" w:lineRule="auto"/>
        <w:ind w:left="64"/>
        <w:rPr>
          <w:rFonts w:hint="eastAsia"/>
          <w:sz w:val="29"/>
          <w:szCs w:val="29"/>
        </w:rPr>
      </w:pPr>
      <w:r>
        <w:rPr>
          <w:rFonts w:hint="eastAsia"/>
          <w:sz w:val="29"/>
          <w:szCs w:val="29"/>
        </w:rPr>
        <w:t>据说那些过着“淫荡（lustful）和世俗（worldly）生活”的教士（Clerics）宣称“基督的生活和榜样（example）并非充分的准则（sufficient rule）”，这样做就宣告（proclaim）他们是“强大的异端（strong heretics）”。</w:t>
      </w:r>
    </w:p>
    <w:p w14:paraId="6E8BEE13">
      <w:pPr>
        <w:pStyle w:val="2"/>
        <w:spacing w:before="167" w:line="193" w:lineRule="auto"/>
        <w:ind w:left="64"/>
        <w:rPr>
          <w:rFonts w:hint="eastAsia"/>
          <w:sz w:val="29"/>
          <w:szCs w:val="29"/>
        </w:rPr>
      </w:pPr>
    </w:p>
    <w:p w14:paraId="7865519F">
      <w:pPr>
        <w:pStyle w:val="2"/>
        <w:spacing w:before="167" w:line="193" w:lineRule="auto"/>
        <w:ind w:left="64"/>
        <w:rPr>
          <w:rFonts w:hint="eastAsia"/>
          <w:sz w:val="29"/>
          <w:szCs w:val="29"/>
        </w:rPr>
      </w:pPr>
      <w:r>
        <w:rPr>
          <w:rFonts w:hint="eastAsia"/>
          <w:sz w:val="29"/>
          <w:szCs w:val="29"/>
        </w:rPr>
        <w:t>Such men are “traitors to God, to lords, and to the common people.”</w:t>
      </w:r>
    </w:p>
    <w:p w14:paraId="73ABE1FD">
      <w:pPr>
        <w:pStyle w:val="2"/>
        <w:spacing w:before="167" w:line="193" w:lineRule="auto"/>
        <w:ind w:left="64"/>
        <w:rPr>
          <w:rFonts w:hint="eastAsia"/>
          <w:sz w:val="29"/>
          <w:szCs w:val="29"/>
        </w:rPr>
      </w:pPr>
    </w:p>
    <w:p w14:paraId="2E2EA457">
      <w:pPr>
        <w:pStyle w:val="2"/>
        <w:spacing w:before="167" w:line="193" w:lineRule="auto"/>
        <w:ind w:left="64"/>
        <w:rPr>
          <w:rFonts w:hint="eastAsia"/>
          <w:sz w:val="29"/>
          <w:szCs w:val="29"/>
        </w:rPr>
      </w:pPr>
      <w:r>
        <w:rPr>
          <w:rFonts w:hint="eastAsia"/>
          <w:sz w:val="29"/>
          <w:szCs w:val="29"/>
        </w:rPr>
        <w:t>这样的人是“对神、对领主（lords）、对平民（common people）的叛徒（traitors）”。</w:t>
      </w:r>
    </w:p>
    <w:p w14:paraId="0367D481">
      <w:pPr>
        <w:pStyle w:val="2"/>
        <w:spacing w:before="167" w:line="193" w:lineRule="auto"/>
        <w:ind w:left="64"/>
        <w:rPr>
          <w:rFonts w:hint="eastAsia"/>
          <w:sz w:val="29"/>
          <w:szCs w:val="29"/>
        </w:rPr>
      </w:pPr>
    </w:p>
    <w:p w14:paraId="52DF9CD2">
      <w:pPr>
        <w:pStyle w:val="2"/>
        <w:spacing w:before="167" w:line="193" w:lineRule="auto"/>
        <w:ind w:left="64"/>
        <w:rPr>
          <w:rFonts w:hint="eastAsia"/>
          <w:sz w:val="29"/>
          <w:szCs w:val="29"/>
        </w:rPr>
      </w:pPr>
      <w:r>
        <w:rPr>
          <w:rFonts w:hint="eastAsia"/>
          <w:sz w:val="29"/>
          <w:szCs w:val="29"/>
        </w:rPr>
        <w:t>They show themselves traitors to God by deserting his law; they are traitors to lords, by cursing them unless they are prepared to maintain what is called holy church;241 and they are traitors to the people, by deceiving them, “teaching them openly, that they shall have God’s blessing, and bliss in heaven, if they faithfully pay their tithes and offerings to them.”</w:t>
      </w:r>
    </w:p>
    <w:p w14:paraId="7F7ADBE8">
      <w:pPr>
        <w:pStyle w:val="2"/>
        <w:spacing w:before="167" w:line="193" w:lineRule="auto"/>
        <w:ind w:left="64"/>
        <w:rPr>
          <w:rFonts w:hint="eastAsia"/>
          <w:sz w:val="29"/>
          <w:szCs w:val="29"/>
        </w:rPr>
      </w:pPr>
    </w:p>
    <w:p w14:paraId="66E1F021">
      <w:pPr>
        <w:pStyle w:val="2"/>
        <w:spacing w:before="167" w:line="193" w:lineRule="auto"/>
        <w:ind w:left="64"/>
        <w:rPr>
          <w:rFonts w:hint="eastAsia"/>
          <w:sz w:val="29"/>
          <w:szCs w:val="29"/>
        </w:rPr>
      </w:pPr>
      <w:r>
        <w:rPr>
          <w:rFonts w:hint="eastAsia"/>
          <w:sz w:val="29"/>
          <w:szCs w:val="29"/>
        </w:rPr>
        <w:t>他们通过背弃（deserting）祂的律法显明自己是对神的叛徒；他们是对领主的叛徒，因为他们咒诅（cursing）领主，除非领主准备好维护（maintain）所谓的圣教会（holy church）241；他们是对人民的叛徒，因为他们欺骗（deceiving）人民，“公开教导他们，如果他们忠实地（faithfully）向他们缴纳什一税（tithes）和奉献（offerings），他们就会得到神的祝福（blessing）和天国的福乐（bliss）。”</w:t>
      </w:r>
    </w:p>
    <w:p w14:paraId="5D3815A2">
      <w:pPr>
        <w:pStyle w:val="2"/>
        <w:spacing w:before="167" w:line="193" w:lineRule="auto"/>
        <w:ind w:left="64"/>
        <w:rPr>
          <w:rFonts w:hint="eastAsia"/>
          <w:sz w:val="29"/>
          <w:szCs w:val="29"/>
        </w:rPr>
      </w:pPr>
    </w:p>
    <w:p w14:paraId="245D5C59">
      <w:pPr>
        <w:pStyle w:val="2"/>
        <w:spacing w:before="167" w:line="193" w:lineRule="auto"/>
        <w:ind w:left="64"/>
        <w:rPr>
          <w:rFonts w:hint="eastAsia"/>
          <w:sz w:val="29"/>
          <w:szCs w:val="29"/>
        </w:rPr>
      </w:pPr>
      <w:r>
        <w:rPr>
          <w:rFonts w:hint="eastAsia"/>
          <w:sz w:val="29"/>
          <w:szCs w:val="29"/>
        </w:rPr>
        <w:t>These persons are described as preferring “the smiles of sinful man, to the smiles of Christ, God, and man;” as coming in “under colour of saints,” and as living a life contrary to that of their professed patrons.</w:t>
      </w:r>
    </w:p>
    <w:p w14:paraId="5E813B61">
      <w:pPr>
        <w:pStyle w:val="2"/>
        <w:spacing w:before="167" w:line="193" w:lineRule="auto"/>
        <w:ind w:left="64"/>
        <w:rPr>
          <w:rFonts w:hint="eastAsia"/>
          <w:sz w:val="29"/>
          <w:szCs w:val="29"/>
        </w:rPr>
      </w:pPr>
    </w:p>
    <w:p w14:paraId="73443B56">
      <w:pPr>
        <w:pStyle w:val="2"/>
        <w:spacing w:before="167" w:line="193" w:lineRule="auto"/>
        <w:ind w:left="64"/>
        <w:rPr>
          <w:rFonts w:hint="eastAsia"/>
          <w:sz w:val="29"/>
          <w:szCs w:val="29"/>
        </w:rPr>
      </w:pPr>
      <w:r>
        <w:rPr>
          <w:rFonts w:hint="eastAsia"/>
          <w:sz w:val="29"/>
          <w:szCs w:val="29"/>
        </w:rPr>
        <w:t>这些人被描述为宁愿（preferring）“罪人的微笑（smiles），也不要基督、神和人的微笑；”作为“以圣徒（saints）为幌子（colour）”而来，并过着与其声称的资助人（professed patrons）相反的生活。</w:t>
      </w:r>
    </w:p>
    <w:p w14:paraId="69DFEF2B">
      <w:pPr>
        <w:pStyle w:val="2"/>
        <w:spacing w:before="167" w:line="193" w:lineRule="auto"/>
        <w:ind w:left="64"/>
        <w:rPr>
          <w:rFonts w:hint="eastAsia"/>
          <w:sz w:val="29"/>
          <w:szCs w:val="29"/>
        </w:rPr>
      </w:pPr>
    </w:p>
    <w:p w14:paraId="69CC4059">
      <w:pPr>
        <w:pStyle w:val="2"/>
        <w:spacing w:before="167" w:line="193" w:lineRule="auto"/>
        <w:ind w:left="64"/>
        <w:rPr>
          <w:rFonts w:hint="eastAsia"/>
          <w:sz w:val="29"/>
          <w:szCs w:val="29"/>
        </w:rPr>
      </w:pPr>
      <w:r>
        <w:rPr>
          <w:rFonts w:hint="eastAsia"/>
          <w:sz w:val="29"/>
          <w:szCs w:val="29"/>
        </w:rPr>
        <w:t>And this fact is said to account for the attempts made by pretended devotees, to falsify the lives of their founders.</w:t>
      </w:r>
    </w:p>
    <w:p w14:paraId="678DB9C2">
      <w:pPr>
        <w:pStyle w:val="2"/>
        <w:spacing w:before="167" w:line="193" w:lineRule="auto"/>
        <w:ind w:left="64"/>
        <w:rPr>
          <w:rFonts w:hint="eastAsia"/>
          <w:sz w:val="29"/>
          <w:szCs w:val="29"/>
        </w:rPr>
      </w:pPr>
    </w:p>
    <w:p w14:paraId="36CB3163">
      <w:pPr>
        <w:pStyle w:val="2"/>
        <w:spacing w:before="167" w:line="193" w:lineRule="auto"/>
        <w:ind w:left="64"/>
        <w:rPr>
          <w:rFonts w:hint="eastAsia"/>
          <w:sz w:val="29"/>
          <w:szCs w:val="29"/>
        </w:rPr>
      </w:pPr>
      <w:r>
        <w:rPr>
          <w:rFonts w:hint="eastAsia"/>
          <w:sz w:val="29"/>
          <w:szCs w:val="29"/>
        </w:rPr>
        <w:t>据说这个事实解释了假虔诚者（pretended devotees）试图伪造（falsify）其创始人（founders）生平的尝试。</w:t>
      </w:r>
    </w:p>
    <w:p w14:paraId="4D44E30B">
      <w:pPr>
        <w:pStyle w:val="2"/>
        <w:spacing w:before="167" w:line="193" w:lineRule="auto"/>
        <w:ind w:left="64"/>
        <w:rPr>
          <w:rFonts w:hint="eastAsia"/>
          <w:sz w:val="29"/>
          <w:szCs w:val="29"/>
        </w:rPr>
      </w:pPr>
    </w:p>
    <w:p w14:paraId="5A95730C">
      <w:pPr>
        <w:pStyle w:val="2"/>
        <w:spacing w:before="167" w:line="193" w:lineRule="auto"/>
        <w:ind w:left="64"/>
        <w:rPr>
          <w:rFonts w:hint="eastAsia"/>
          <w:sz w:val="29"/>
          <w:szCs w:val="29"/>
        </w:rPr>
      </w:pPr>
      <w:r>
        <w:rPr>
          <w:rFonts w:hint="eastAsia"/>
          <w:sz w:val="29"/>
          <w:szCs w:val="29"/>
        </w:rPr>
        <w:t>Some men of this class are said to attempt a justification for assuming their secular lordship by appealing to the example of Christ.</w:t>
      </w:r>
    </w:p>
    <w:p w14:paraId="6D42C98B">
      <w:pPr>
        <w:pStyle w:val="2"/>
        <w:spacing w:before="167" w:line="193" w:lineRule="auto"/>
        <w:ind w:left="64"/>
        <w:rPr>
          <w:rFonts w:hint="eastAsia"/>
          <w:sz w:val="29"/>
          <w:szCs w:val="29"/>
        </w:rPr>
      </w:pPr>
    </w:p>
    <w:p w14:paraId="577B4389">
      <w:pPr>
        <w:pStyle w:val="2"/>
        <w:spacing w:before="167" w:line="193" w:lineRule="auto"/>
        <w:ind w:left="64"/>
        <w:rPr>
          <w:rFonts w:hint="eastAsia"/>
          <w:sz w:val="29"/>
          <w:szCs w:val="29"/>
        </w:rPr>
      </w:pPr>
      <w:r>
        <w:rPr>
          <w:rFonts w:hint="eastAsia"/>
          <w:sz w:val="29"/>
          <w:szCs w:val="29"/>
        </w:rPr>
        <w:t>据说这类人中的一些人试图通过援引基督的榜样来为其承担世俗领主权（secular lordship）辩护（justification）。</w:t>
      </w:r>
    </w:p>
    <w:p w14:paraId="171B22BF">
      <w:pPr>
        <w:pStyle w:val="2"/>
        <w:spacing w:before="167" w:line="193" w:lineRule="auto"/>
        <w:ind w:left="64"/>
        <w:rPr>
          <w:rFonts w:hint="eastAsia"/>
          <w:sz w:val="29"/>
          <w:szCs w:val="29"/>
        </w:rPr>
      </w:pPr>
    </w:p>
    <w:p w14:paraId="59B654FB">
      <w:pPr>
        <w:pStyle w:val="2"/>
        <w:spacing w:before="167" w:line="193" w:lineRule="auto"/>
        <w:ind w:left="64"/>
        <w:rPr>
          <w:rFonts w:hint="eastAsia"/>
          <w:sz w:val="29"/>
          <w:szCs w:val="29"/>
        </w:rPr>
      </w:pPr>
      <w:r>
        <w:rPr>
          <w:rFonts w:hint="eastAsia"/>
          <w:sz w:val="29"/>
          <w:szCs w:val="29"/>
        </w:rPr>
        <w:t>[Wycliffe responds,] “But Christ says in the Gospel of St. John, that his kingdom is not of this world.</w:t>
      </w:r>
    </w:p>
    <w:p w14:paraId="1AE1D22C">
      <w:pPr>
        <w:pStyle w:val="2"/>
        <w:spacing w:before="167" w:line="193" w:lineRule="auto"/>
        <w:ind w:left="64"/>
        <w:rPr>
          <w:rFonts w:hint="eastAsia"/>
          <w:sz w:val="29"/>
          <w:szCs w:val="29"/>
        </w:rPr>
      </w:pPr>
    </w:p>
    <w:p w14:paraId="4D63902A">
      <w:pPr>
        <w:pStyle w:val="2"/>
        <w:spacing w:before="167" w:line="193" w:lineRule="auto"/>
        <w:ind w:left="64"/>
        <w:rPr>
          <w:rFonts w:hint="eastAsia"/>
          <w:sz w:val="29"/>
          <w:szCs w:val="29"/>
        </w:rPr>
      </w:pPr>
      <w:r>
        <w:rPr>
          <w:rFonts w:hint="eastAsia"/>
          <w:sz w:val="29"/>
          <w:szCs w:val="29"/>
        </w:rPr>
        <w:t>[威克里夫回应道：]“但基督在圣约翰福音（Gospel of St. John）中说，祂的国（kingdom）不属这世界。</w:t>
      </w:r>
    </w:p>
    <w:p w14:paraId="428C91E6">
      <w:pPr>
        <w:pStyle w:val="2"/>
        <w:spacing w:before="167" w:line="193" w:lineRule="auto"/>
        <w:ind w:left="64"/>
        <w:rPr>
          <w:rFonts w:hint="eastAsia"/>
          <w:sz w:val="29"/>
          <w:szCs w:val="29"/>
        </w:rPr>
      </w:pPr>
    </w:p>
    <w:p w14:paraId="121AFF54">
      <w:pPr>
        <w:pStyle w:val="2"/>
        <w:spacing w:before="167" w:line="193" w:lineRule="auto"/>
        <w:ind w:left="64"/>
        <w:rPr>
          <w:rFonts w:hint="eastAsia"/>
          <w:sz w:val="29"/>
          <w:szCs w:val="29"/>
        </w:rPr>
      </w:pPr>
      <w:r>
        <w:rPr>
          <w:rFonts w:hint="eastAsia"/>
          <w:sz w:val="29"/>
          <w:szCs w:val="29"/>
        </w:rPr>
        <w:t>And by worldly lordship, he had nowhere once to rest his head.</w:t>
      </w:r>
    </w:p>
    <w:p w14:paraId="08AB29EC">
      <w:pPr>
        <w:pStyle w:val="2"/>
        <w:spacing w:before="167" w:line="193" w:lineRule="auto"/>
        <w:ind w:left="64"/>
        <w:rPr>
          <w:rFonts w:hint="eastAsia"/>
          <w:sz w:val="29"/>
          <w:szCs w:val="29"/>
        </w:rPr>
      </w:pPr>
    </w:p>
    <w:p w14:paraId="4A883E01">
      <w:pPr>
        <w:pStyle w:val="2"/>
        <w:spacing w:before="167" w:line="193" w:lineRule="auto"/>
        <w:ind w:left="64"/>
        <w:rPr>
          <w:rFonts w:hint="eastAsia"/>
          <w:sz w:val="29"/>
          <w:szCs w:val="29"/>
        </w:rPr>
      </w:pPr>
      <w:r>
        <w:rPr>
          <w:rFonts w:hint="eastAsia"/>
          <w:sz w:val="29"/>
          <w:szCs w:val="29"/>
        </w:rPr>
        <w:t>凭着世俗的领主权，祂连枕头的地方（rest his head）都没有。</w:t>
      </w:r>
    </w:p>
    <w:p w14:paraId="5C4667E8">
      <w:pPr>
        <w:pStyle w:val="2"/>
        <w:spacing w:before="167" w:line="193" w:lineRule="auto"/>
        <w:ind w:left="64"/>
        <w:rPr>
          <w:rFonts w:hint="eastAsia"/>
          <w:sz w:val="29"/>
          <w:szCs w:val="29"/>
        </w:rPr>
      </w:pPr>
    </w:p>
    <w:p w14:paraId="098845FD">
      <w:pPr>
        <w:pStyle w:val="2"/>
        <w:spacing w:before="167" w:line="193" w:lineRule="auto"/>
        <w:ind w:left="64"/>
        <w:rPr>
          <w:rFonts w:hint="eastAsia"/>
          <w:sz w:val="29"/>
          <w:szCs w:val="29"/>
        </w:rPr>
      </w:pPr>
      <w:r>
        <w:rPr>
          <w:rFonts w:hint="eastAsia"/>
          <w:sz w:val="29"/>
          <w:szCs w:val="29"/>
        </w:rPr>
        <w:t>Therefore it is heresy to put this secular lordship on Christ.”</w:t>
      </w:r>
    </w:p>
    <w:p w14:paraId="6645B154">
      <w:pPr>
        <w:pStyle w:val="2"/>
        <w:spacing w:before="167" w:line="193" w:lineRule="auto"/>
        <w:ind w:left="64"/>
        <w:rPr>
          <w:rFonts w:hint="eastAsia"/>
          <w:sz w:val="29"/>
          <w:szCs w:val="29"/>
        </w:rPr>
      </w:pPr>
    </w:p>
    <w:p w14:paraId="74BC15D3">
      <w:pPr>
        <w:pStyle w:val="2"/>
        <w:spacing w:before="167" w:line="193" w:lineRule="auto"/>
        <w:ind w:left="64"/>
        <w:rPr>
          <w:rFonts w:hint="eastAsia"/>
          <w:sz w:val="29"/>
          <w:szCs w:val="29"/>
        </w:rPr>
      </w:pPr>
      <w:r>
        <w:rPr>
          <w:rFonts w:hint="eastAsia"/>
          <w:sz w:val="29"/>
          <w:szCs w:val="29"/>
        </w:rPr>
        <w:t>因此将这种世俗领主权加于基督是异端（heresy）。”</w:t>
      </w:r>
    </w:p>
    <w:p w14:paraId="4BBC930A">
      <w:pPr>
        <w:pStyle w:val="2"/>
        <w:spacing w:before="167" w:line="193" w:lineRule="auto"/>
        <w:ind w:left="64"/>
        <w:rPr>
          <w:rFonts w:hint="eastAsia"/>
          <w:sz w:val="29"/>
          <w:szCs w:val="29"/>
        </w:rPr>
      </w:pPr>
    </w:p>
    <w:p w14:paraId="4037EB47">
      <w:pPr>
        <w:pStyle w:val="2"/>
        <w:spacing w:before="167" w:line="193" w:lineRule="auto"/>
        <w:ind w:left="64"/>
        <w:rPr>
          <w:rFonts w:hint="eastAsia"/>
          <w:sz w:val="29"/>
          <w:szCs w:val="29"/>
        </w:rPr>
      </w:pPr>
      <w:r>
        <w:rPr>
          <w:rFonts w:hint="eastAsia"/>
          <w:sz w:val="29"/>
          <w:szCs w:val="29"/>
        </w:rPr>
        <w:t>Worldly jurisdiction, he argues, must bring with it worldly and distracting duties, which Christ and his disciples did not know — those duties which must unfit men “for studying and teaching Holy Writ,” and unfriendly to “devotion, and prayer, and meditation, and heavenly sweetness.”</w:t>
      </w:r>
    </w:p>
    <w:p w14:paraId="63EC9438">
      <w:pPr>
        <w:pStyle w:val="2"/>
        <w:spacing w:before="167" w:line="193" w:lineRule="auto"/>
        <w:ind w:left="64"/>
        <w:rPr>
          <w:rFonts w:hint="eastAsia"/>
          <w:sz w:val="29"/>
          <w:szCs w:val="29"/>
        </w:rPr>
      </w:pPr>
    </w:p>
    <w:p w14:paraId="62233F10">
      <w:pPr>
        <w:pStyle w:val="2"/>
        <w:spacing w:before="167" w:line="193" w:lineRule="auto"/>
        <w:ind w:left="64"/>
        <w:rPr>
          <w:rFonts w:hint="eastAsia"/>
          <w:sz w:val="29"/>
          <w:szCs w:val="29"/>
        </w:rPr>
      </w:pPr>
      <w:r>
        <w:rPr>
          <w:rFonts w:hint="eastAsia"/>
          <w:sz w:val="29"/>
          <w:szCs w:val="29"/>
        </w:rPr>
        <w:t>他论证说，世俗的管辖权（Worldly jurisdiction）必定带来世俗且令人分心（distracting）的职责（duties），这些是基督和祂的门徒所不知道的——那些职责必定使人不适合（unfit）“研读（studying）和教导（teaching）圣经（Holy Writ）”，并且不利于（unfriendly to）“虔诚（devotion）、祈祷（prayer）、默想（meditation）和属天的甘甜（heavenly sweetness）”。</w:t>
      </w:r>
    </w:p>
    <w:p w14:paraId="6F9DD801">
      <w:pPr>
        <w:pStyle w:val="2"/>
        <w:spacing w:before="167" w:line="193" w:lineRule="auto"/>
        <w:ind w:left="64"/>
        <w:rPr>
          <w:rFonts w:hint="eastAsia"/>
          <w:sz w:val="29"/>
          <w:szCs w:val="29"/>
        </w:rPr>
      </w:pPr>
    </w:p>
    <w:p w14:paraId="46BB192C">
      <w:pPr>
        <w:pStyle w:val="2"/>
        <w:spacing w:before="167" w:line="193" w:lineRule="auto"/>
        <w:ind w:left="64"/>
        <w:rPr>
          <w:rFonts w:hint="eastAsia"/>
          <w:sz w:val="29"/>
          <w:szCs w:val="29"/>
        </w:rPr>
      </w:pPr>
      <w:r>
        <w:rPr>
          <w:rFonts w:hint="eastAsia"/>
          <w:sz w:val="29"/>
          <w:szCs w:val="29"/>
        </w:rPr>
        <w:t>OF CLERKS POSSESSIONERS 25</w:t>
      </w:r>
    </w:p>
    <w:p w14:paraId="36E23109">
      <w:pPr>
        <w:pStyle w:val="2"/>
        <w:spacing w:before="167" w:line="193" w:lineRule="auto"/>
        <w:ind w:left="64"/>
        <w:rPr>
          <w:rFonts w:hint="eastAsia"/>
          <w:sz w:val="29"/>
          <w:szCs w:val="29"/>
        </w:rPr>
      </w:pPr>
    </w:p>
    <w:p w14:paraId="01418F3A">
      <w:pPr>
        <w:pStyle w:val="2"/>
        <w:spacing w:before="167" w:line="193" w:lineRule="auto"/>
        <w:ind w:left="64"/>
        <w:rPr>
          <w:rFonts w:hint="eastAsia"/>
          <w:sz w:val="29"/>
          <w:szCs w:val="29"/>
        </w:rPr>
      </w:pPr>
      <w:r>
        <w:rPr>
          <w:rFonts w:hint="eastAsia"/>
          <w:sz w:val="29"/>
          <w:szCs w:val="29"/>
        </w:rPr>
        <w:t>论有产教士 25</w:t>
      </w:r>
    </w:p>
    <w:p w14:paraId="28E10603">
      <w:pPr>
        <w:pStyle w:val="2"/>
        <w:spacing w:before="167" w:line="193" w:lineRule="auto"/>
        <w:ind w:left="64"/>
        <w:rPr>
          <w:rFonts w:hint="eastAsia"/>
          <w:sz w:val="29"/>
          <w:szCs w:val="29"/>
        </w:rPr>
      </w:pPr>
    </w:p>
    <w:p w14:paraId="43776F78">
      <w:pPr>
        <w:pStyle w:val="2"/>
        <w:spacing w:before="167" w:line="193" w:lineRule="auto"/>
        <w:ind w:left="64"/>
        <w:rPr>
          <w:rFonts w:hint="eastAsia"/>
          <w:sz w:val="29"/>
          <w:szCs w:val="29"/>
        </w:rPr>
      </w:pPr>
      <w:r>
        <w:rPr>
          <w:rFonts w:hint="eastAsia"/>
          <w:sz w:val="29"/>
          <w:szCs w:val="29"/>
        </w:rPr>
        <w:t>Such occupations, indeed, cannot fail to ensnare men to “simony, covetousness, gluttony, and idolatry” — disposing persons professing deadness to the world, to a most worldly life; converting men who should be preachers of the Gospel, into preachers of fables; and teaching them to fight against the truth, and notfor the truth.</w:t>
      </w:r>
    </w:p>
    <w:p w14:paraId="3FDFF0AB">
      <w:pPr>
        <w:pStyle w:val="2"/>
        <w:spacing w:before="167" w:line="193" w:lineRule="auto"/>
        <w:ind w:left="64"/>
        <w:rPr>
          <w:rFonts w:hint="eastAsia"/>
          <w:sz w:val="29"/>
          <w:szCs w:val="29"/>
        </w:rPr>
      </w:pPr>
    </w:p>
    <w:p w14:paraId="73AB4E06">
      <w:pPr>
        <w:pStyle w:val="2"/>
        <w:spacing w:before="167" w:line="193" w:lineRule="auto"/>
        <w:ind w:left="64"/>
        <w:rPr>
          <w:rFonts w:hint="eastAsia"/>
          <w:sz w:val="29"/>
          <w:szCs w:val="29"/>
        </w:rPr>
      </w:pPr>
      <w:r>
        <w:rPr>
          <w:rFonts w:hint="eastAsia"/>
          <w:sz w:val="29"/>
          <w:szCs w:val="29"/>
        </w:rPr>
        <w:t>事实上，此类职业（occupations）必定会诱使（ensnare）人陷入“西门主义（simony）、贪婪（covetousness）、暴食（gluttony）和偶像崇拜（idolatry）”——使声称（professing）向世界死（deadness to the world）的人倾向于（disposing）一种极其世俗（most worldly）的生活；将本应是福音（Gospel）传道人（preachers）的人转变为（converting）寓言（fables）传道人；并教导他们对抗（fight against）真理，而不是为（for）真理而战。</w:t>
      </w:r>
    </w:p>
    <w:p w14:paraId="306B312C">
      <w:pPr>
        <w:pStyle w:val="2"/>
        <w:spacing w:before="167" w:line="193" w:lineRule="auto"/>
        <w:ind w:left="64"/>
        <w:rPr>
          <w:rFonts w:hint="eastAsia"/>
          <w:sz w:val="29"/>
          <w:szCs w:val="29"/>
        </w:rPr>
      </w:pPr>
    </w:p>
    <w:p w14:paraId="57064AA7">
      <w:pPr>
        <w:pStyle w:val="2"/>
        <w:spacing w:before="167" w:line="193" w:lineRule="auto"/>
        <w:ind w:left="64"/>
        <w:rPr>
          <w:rFonts w:hint="eastAsia"/>
          <w:sz w:val="29"/>
          <w:szCs w:val="29"/>
        </w:rPr>
      </w:pPr>
      <w:r>
        <w:rPr>
          <w:rFonts w:hint="eastAsia"/>
          <w:sz w:val="29"/>
          <w:szCs w:val="29"/>
        </w:rPr>
        <w:t>It will be seen from these remarks, that under the title of “Clerks Possessioners,” Wycliffe included not only the beneficed and higher clergy, but also the opulent religious orders.</w:t>
      </w:r>
    </w:p>
    <w:p w14:paraId="29205DDA">
      <w:pPr>
        <w:pStyle w:val="2"/>
        <w:spacing w:before="167" w:line="193" w:lineRule="auto"/>
        <w:ind w:left="64"/>
        <w:rPr>
          <w:rFonts w:hint="eastAsia"/>
          <w:sz w:val="29"/>
          <w:szCs w:val="29"/>
        </w:rPr>
      </w:pPr>
    </w:p>
    <w:p w14:paraId="50F863C6">
      <w:pPr>
        <w:pStyle w:val="2"/>
        <w:spacing w:before="167" w:line="193" w:lineRule="auto"/>
        <w:ind w:left="64"/>
        <w:rPr>
          <w:rFonts w:hint="eastAsia"/>
          <w:sz w:val="29"/>
          <w:szCs w:val="29"/>
        </w:rPr>
      </w:pPr>
      <w:r>
        <w:rPr>
          <w:rFonts w:hint="eastAsia"/>
          <w:sz w:val="29"/>
          <w:szCs w:val="29"/>
        </w:rPr>
        <w:t>从这些评论可以看出，在“有产教士”（Clerks Possessioners）的标题下，威克里夫不仅包括了受俸（beneficed）和高级神职人员，也包括了富裕的（opulent）宗教修会（religious orders）。</w:t>
      </w:r>
    </w:p>
    <w:p w14:paraId="1D4052BE">
      <w:pPr>
        <w:pStyle w:val="2"/>
        <w:spacing w:before="167" w:line="193" w:lineRule="auto"/>
        <w:ind w:left="64"/>
        <w:rPr>
          <w:rFonts w:hint="eastAsia"/>
          <w:sz w:val="29"/>
          <w:szCs w:val="29"/>
        </w:rPr>
      </w:pPr>
    </w:p>
    <w:p w14:paraId="629B8DF4">
      <w:pPr>
        <w:pStyle w:val="2"/>
        <w:spacing w:before="167" w:line="193" w:lineRule="auto"/>
        <w:ind w:left="64"/>
        <w:rPr>
          <w:rFonts w:hint="eastAsia"/>
          <w:sz w:val="29"/>
          <w:szCs w:val="29"/>
        </w:rPr>
      </w:pPr>
      <w:r>
        <w:rPr>
          <w:rFonts w:hint="eastAsia"/>
          <w:sz w:val="29"/>
          <w:szCs w:val="29"/>
        </w:rPr>
        <w:t>But while monks and canons profess to take their model from the community of goods in the church at Jerusalem, they are described as destitute of the well-regulated temperance, and the Christian piety, in which that usage originated.</w:t>
      </w:r>
    </w:p>
    <w:p w14:paraId="4681401C">
      <w:pPr>
        <w:pStyle w:val="2"/>
        <w:spacing w:before="167" w:line="193" w:lineRule="auto"/>
        <w:ind w:left="64"/>
        <w:rPr>
          <w:rFonts w:hint="eastAsia"/>
          <w:sz w:val="29"/>
          <w:szCs w:val="29"/>
        </w:rPr>
      </w:pPr>
    </w:p>
    <w:p w14:paraId="7C083F07">
      <w:pPr>
        <w:pStyle w:val="2"/>
        <w:spacing w:before="167" w:line="193" w:lineRule="auto"/>
        <w:ind w:left="64"/>
        <w:rPr>
          <w:rFonts w:hint="eastAsia"/>
          <w:sz w:val="29"/>
          <w:szCs w:val="29"/>
        </w:rPr>
      </w:pPr>
      <w:r>
        <w:rPr>
          <w:rFonts w:hint="eastAsia"/>
          <w:sz w:val="29"/>
          <w:szCs w:val="29"/>
        </w:rPr>
        <w:t>但当修士（monks）和教士（canons）声称以耶路撒冷（Jerusalem）教会的财物共有（community of goods）为榜样（model）时，他们却被描述为缺乏（destitute of）那种习俗（usage）赖以产生的良好规范的节制（well-regulated temperance）和基督徒的虔诚（Christian piety）。</w:t>
      </w:r>
    </w:p>
    <w:p w14:paraId="284453D4">
      <w:pPr>
        <w:pStyle w:val="2"/>
        <w:spacing w:before="167" w:line="193" w:lineRule="auto"/>
        <w:ind w:left="64"/>
        <w:rPr>
          <w:rFonts w:hint="eastAsia"/>
          <w:sz w:val="29"/>
          <w:szCs w:val="29"/>
        </w:rPr>
      </w:pPr>
    </w:p>
    <w:p w14:paraId="311979FF">
      <w:pPr>
        <w:pStyle w:val="2"/>
        <w:spacing w:before="167" w:line="193" w:lineRule="auto"/>
        <w:ind w:left="64"/>
        <w:rPr>
          <w:rFonts w:hint="eastAsia"/>
          <w:sz w:val="29"/>
          <w:szCs w:val="29"/>
        </w:rPr>
      </w:pPr>
      <w:r>
        <w:rPr>
          <w:rFonts w:hint="eastAsia"/>
          <w:sz w:val="29"/>
          <w:szCs w:val="29"/>
        </w:rPr>
        <w:t>Much complaint is made that the private rules of religious sects are made to be of more binding authority than the most manifest precepts of Christ; and that the delinquents who thus place the authority of man before the authority of God, should so commonly betray the nature of the training they receive in their secular offices by becoming persecutors “of good men following the example of Holy Writ, and living poorly and justly, and going about teaching freely God’s law.”</w:t>
      </w:r>
    </w:p>
    <w:p w14:paraId="34B6793D">
      <w:pPr>
        <w:pStyle w:val="2"/>
        <w:spacing w:before="167" w:line="193" w:lineRule="auto"/>
        <w:ind w:left="64"/>
        <w:rPr>
          <w:rFonts w:hint="eastAsia"/>
          <w:sz w:val="29"/>
          <w:szCs w:val="29"/>
        </w:rPr>
      </w:pPr>
    </w:p>
    <w:p w14:paraId="2E3E2C57">
      <w:pPr>
        <w:pStyle w:val="2"/>
        <w:spacing w:before="167" w:line="193" w:lineRule="auto"/>
        <w:ind w:left="64"/>
        <w:rPr>
          <w:rFonts w:hint="eastAsia"/>
          <w:sz w:val="29"/>
          <w:szCs w:val="29"/>
        </w:rPr>
      </w:pPr>
      <w:r>
        <w:rPr>
          <w:rFonts w:hint="eastAsia"/>
          <w:sz w:val="29"/>
          <w:szCs w:val="29"/>
        </w:rPr>
        <w:t>许多抱怨（complaint）指出，宗教派别（religious sects）的私人规矩（private rules）被赋予了比基督最明显训诫（manifest precepts）更具约束力（binding）的权威；那些如此将人的权威置于神权威之前的失职者（delinquents），竟如此普遍地通过成为“效法圣经榜样、生活贫穷（poorly）公正（justly）、四处自由教导神律法的好人”的迫害者（persecutors），从而暴露（betray）他们在世俗职位（secular offices）中所受训练（training）的本质。</w:t>
      </w:r>
    </w:p>
    <w:p w14:paraId="5721A882">
      <w:pPr>
        <w:pStyle w:val="2"/>
        <w:spacing w:before="167" w:line="193" w:lineRule="auto"/>
        <w:ind w:left="64"/>
        <w:rPr>
          <w:rFonts w:hint="eastAsia"/>
          <w:sz w:val="29"/>
          <w:szCs w:val="29"/>
        </w:rPr>
      </w:pPr>
    </w:p>
    <w:p w14:paraId="3CCC935D">
      <w:pPr>
        <w:pStyle w:val="2"/>
        <w:spacing w:before="167" w:line="193" w:lineRule="auto"/>
        <w:ind w:left="64"/>
        <w:rPr>
          <w:rFonts w:hint="eastAsia"/>
          <w:sz w:val="29"/>
          <w:szCs w:val="29"/>
        </w:rPr>
      </w:pPr>
      <w:r>
        <w:rPr>
          <w:rFonts w:hint="eastAsia"/>
          <w:sz w:val="29"/>
          <w:szCs w:val="29"/>
        </w:rPr>
        <w:t>Some fraternities among the religious orders are said to possess “many books,” and some copies ofHoly Writ, which have come to them by gift or testament; “but they hide them from secular clerics,242 and allow their noble books to rot in their libraries; and will neither profit themselves by studying them, nor leave them to other clerics that would; so that seculars and clerics may scarcely have a book of value.”</w:t>
      </w:r>
    </w:p>
    <w:p w14:paraId="3A0D0B97">
      <w:pPr>
        <w:pStyle w:val="2"/>
        <w:spacing w:before="167" w:line="193" w:lineRule="auto"/>
        <w:ind w:left="64"/>
        <w:rPr>
          <w:rFonts w:hint="eastAsia"/>
          <w:sz w:val="29"/>
          <w:szCs w:val="29"/>
        </w:rPr>
      </w:pPr>
    </w:p>
    <w:p w14:paraId="6ED43B79">
      <w:pPr>
        <w:pStyle w:val="2"/>
        <w:spacing w:before="167" w:line="193" w:lineRule="auto"/>
        <w:ind w:left="64"/>
        <w:rPr>
          <w:rFonts w:hint="eastAsia"/>
          <w:sz w:val="29"/>
          <w:szCs w:val="29"/>
        </w:rPr>
      </w:pPr>
      <w:r>
        <w:rPr>
          <w:rFonts w:hint="eastAsia"/>
          <w:sz w:val="29"/>
          <w:szCs w:val="29"/>
        </w:rPr>
        <w:t>据说宗教修会（religious orders）中的一些兄弟会（fraternities）拥有“许多书籍（books）”，以及一些通过赠与（gift）或遗嘱（testament）得到的圣经（Holy Writ）副本；“但他们将其藏匿（hide）起来，不让世俗教士（secular clerics）242看见，任由他们高贵的书籍在他们的图书馆（libraries）里腐烂（rot）；他们既不通过研读（studying）它们来使自己获益（profit），也不将其留给愿意研读的其他教士；因此世俗人士和教士几乎（scarcely）得不到一本有价值（value）的书。”</w:t>
      </w:r>
    </w:p>
    <w:p w14:paraId="1644A266">
      <w:pPr>
        <w:pStyle w:val="2"/>
        <w:spacing w:before="167" w:line="193" w:lineRule="auto"/>
        <w:ind w:left="64"/>
        <w:rPr>
          <w:rFonts w:hint="eastAsia"/>
          <w:sz w:val="29"/>
          <w:szCs w:val="29"/>
        </w:rPr>
      </w:pPr>
    </w:p>
    <w:p w14:paraId="6B7DAB76">
      <w:pPr>
        <w:pStyle w:val="2"/>
        <w:spacing w:before="167" w:line="193" w:lineRule="auto"/>
        <w:ind w:left="64"/>
        <w:rPr>
          <w:rFonts w:hint="eastAsia"/>
          <w:sz w:val="29"/>
          <w:szCs w:val="29"/>
        </w:rPr>
      </w:pPr>
      <w:r>
        <w:rPr>
          <w:rFonts w:hint="eastAsia"/>
          <w:sz w:val="29"/>
          <w:szCs w:val="29"/>
        </w:rPr>
        <w:t>The men who thus subordinate learning, as well as religion, to their love of pomp and indulgence, are reminded that they cannot fail to know from their own laws, as well as from Holy Scripture, that whatever they possess as more than necessary for a decent “livelihood,” is not their own, but “poor men’s goods;” and they are admonished, accordingly, to cease their visitings of the great, and to become visitors of the poor, the fatherless, and the widow.</w:t>
      </w:r>
    </w:p>
    <w:p w14:paraId="20A0CB2C">
      <w:pPr>
        <w:pStyle w:val="2"/>
        <w:spacing w:before="167" w:line="193" w:lineRule="auto"/>
        <w:ind w:left="64"/>
        <w:rPr>
          <w:rFonts w:hint="eastAsia"/>
          <w:sz w:val="29"/>
          <w:szCs w:val="29"/>
        </w:rPr>
      </w:pPr>
    </w:p>
    <w:p w14:paraId="4D32D96F">
      <w:pPr>
        <w:pStyle w:val="2"/>
        <w:spacing w:before="167" w:line="193" w:lineRule="auto"/>
        <w:ind w:left="64"/>
        <w:rPr>
          <w:rFonts w:hint="eastAsia"/>
          <w:sz w:val="29"/>
          <w:szCs w:val="29"/>
        </w:rPr>
      </w:pPr>
      <w:r>
        <w:rPr>
          <w:rFonts w:hint="eastAsia"/>
          <w:sz w:val="29"/>
          <w:szCs w:val="29"/>
        </w:rPr>
        <w:t>那些如此将学问（learning）和宗教（religion）都置于他们对排场（pomp）和放纵（indulgence）之爱下的人，被提醒说他们不能不从他们自己的法律（laws）以及圣经（Holy Scripture）中知道，凡他们拥有的超过维持体面“生计”（livelihood）所必需之物，都不是他们自己的，而是“穷人的财物（poor men’s goods）；”因此他们被告诫（admonished）要停止拜访（visitings）权贵（great），而去探访（visitors）穷人（poor）、孤儿（fatherless）和寡妇（widow）。</w:t>
      </w:r>
    </w:p>
    <w:p w14:paraId="6F056549">
      <w:pPr>
        <w:pStyle w:val="2"/>
        <w:spacing w:before="167" w:line="193" w:lineRule="auto"/>
        <w:ind w:left="64"/>
        <w:rPr>
          <w:rFonts w:hint="eastAsia"/>
          <w:sz w:val="29"/>
          <w:szCs w:val="29"/>
        </w:rPr>
      </w:pPr>
    </w:p>
    <w:p w14:paraId="2F03A4F1">
      <w:pPr>
        <w:pStyle w:val="2"/>
        <w:spacing w:before="167" w:line="193" w:lineRule="auto"/>
        <w:ind w:left="64"/>
        <w:rPr>
          <w:rFonts w:hint="eastAsia"/>
          <w:sz w:val="29"/>
          <w:szCs w:val="29"/>
        </w:rPr>
      </w:pPr>
      <w:r>
        <w:rPr>
          <w:rFonts w:hint="eastAsia"/>
          <w:sz w:val="29"/>
          <w:szCs w:val="29"/>
        </w:rPr>
        <w:t>The claim of the clergy to be exempt from the loss of their goods by any judgment from the civil power, even “if they should be trespassers by long custom,” is treated as arrogant and unjust.</w:t>
      </w:r>
    </w:p>
    <w:p w14:paraId="683FF78F">
      <w:pPr>
        <w:pStyle w:val="2"/>
        <w:spacing w:before="167" w:line="193" w:lineRule="auto"/>
        <w:ind w:left="64"/>
        <w:rPr>
          <w:rFonts w:hint="eastAsia"/>
          <w:sz w:val="29"/>
          <w:szCs w:val="29"/>
        </w:rPr>
      </w:pPr>
    </w:p>
    <w:p w14:paraId="15ADD422">
      <w:pPr>
        <w:pStyle w:val="2"/>
        <w:spacing w:before="167" w:line="193" w:lineRule="auto"/>
        <w:ind w:left="64"/>
        <w:rPr>
          <w:rFonts w:hint="eastAsia"/>
          <w:sz w:val="29"/>
          <w:szCs w:val="29"/>
        </w:rPr>
      </w:pPr>
      <w:r>
        <w:rPr>
          <w:rFonts w:hint="eastAsia"/>
          <w:sz w:val="29"/>
          <w:szCs w:val="29"/>
        </w:rPr>
        <w:t>神职人员声称即使“他们因长期习俗（long custom）而成为侵权者（trespassers）”，也应免于（exempt from）因民事权力（civil power）的任何判决（judgment）而损失其财物，这种主张被视为傲慢（arrogant）和不公正（unjust）。</w:t>
      </w:r>
    </w:p>
    <w:p w14:paraId="148408C0">
      <w:pPr>
        <w:pStyle w:val="2"/>
        <w:spacing w:before="167" w:line="193" w:lineRule="auto"/>
        <w:ind w:left="64"/>
        <w:rPr>
          <w:rFonts w:hint="eastAsia"/>
          <w:sz w:val="29"/>
          <w:szCs w:val="29"/>
        </w:rPr>
      </w:pPr>
    </w:p>
    <w:p w14:paraId="7C5ED9D1">
      <w:pPr>
        <w:pStyle w:val="2"/>
        <w:spacing w:before="167" w:line="193" w:lineRule="auto"/>
        <w:ind w:left="64"/>
        <w:rPr>
          <w:rFonts w:hint="eastAsia"/>
          <w:sz w:val="29"/>
          <w:szCs w:val="29"/>
        </w:rPr>
      </w:pPr>
      <w:r>
        <w:rPr>
          <w:rFonts w:hint="eastAsia"/>
          <w:sz w:val="29"/>
          <w:szCs w:val="29"/>
        </w:rPr>
        <w:t>Otherwise “God’s law is false, which gives power to kings and secular lords to punish generally, no man excepted.” 243</w:t>
      </w:r>
    </w:p>
    <w:p w14:paraId="3A65F401">
      <w:pPr>
        <w:pStyle w:val="2"/>
        <w:spacing w:before="167" w:line="193" w:lineRule="auto"/>
        <w:ind w:left="64"/>
        <w:rPr>
          <w:rFonts w:hint="eastAsia"/>
          <w:sz w:val="29"/>
          <w:szCs w:val="29"/>
        </w:rPr>
      </w:pPr>
    </w:p>
    <w:p w14:paraId="4AE6AEBE">
      <w:pPr>
        <w:pStyle w:val="2"/>
        <w:spacing w:before="167" w:line="193" w:lineRule="auto"/>
        <w:ind w:left="64"/>
        <w:rPr>
          <w:rFonts w:hint="eastAsia"/>
          <w:sz w:val="29"/>
          <w:szCs w:val="29"/>
        </w:rPr>
      </w:pPr>
      <w:r>
        <w:rPr>
          <w:rFonts w:hint="eastAsia"/>
          <w:sz w:val="29"/>
          <w:szCs w:val="29"/>
        </w:rPr>
        <w:t>否则“神的律法就是虚假的，因为它赋予国王和世俗领主普遍惩罚（punish generally）的权力，无人例外（no man excepted）。”243</w:t>
      </w:r>
    </w:p>
    <w:p w14:paraId="57ACE773">
      <w:pPr>
        <w:pStyle w:val="2"/>
        <w:spacing w:before="167" w:line="193" w:lineRule="auto"/>
        <w:ind w:left="64"/>
        <w:rPr>
          <w:rFonts w:hint="eastAsia"/>
          <w:sz w:val="29"/>
          <w:szCs w:val="29"/>
        </w:rPr>
      </w:pPr>
    </w:p>
    <w:p w14:paraId="300A7F26">
      <w:pPr>
        <w:pStyle w:val="2"/>
        <w:spacing w:before="167" w:line="193" w:lineRule="auto"/>
        <w:ind w:left="64"/>
        <w:rPr>
          <w:rFonts w:hint="eastAsia"/>
          <w:sz w:val="29"/>
          <w:szCs w:val="29"/>
        </w:rPr>
      </w:pPr>
      <w:r>
        <w:rPr>
          <w:rFonts w:hint="eastAsia"/>
          <w:sz w:val="29"/>
          <w:szCs w:val="29"/>
        </w:rPr>
        <w:t>In the remaining chapters of this treatise, the Reformer exposes the folly of supposing that the existing race of clergymen would be found equal to the duties of “two lordships,” the secular and the spiritual, while Christ and his apostles were so careful to avoid such a weight and mixture of obligation.</w:t>
      </w:r>
    </w:p>
    <w:p w14:paraId="2ECB2F65">
      <w:pPr>
        <w:pStyle w:val="2"/>
        <w:spacing w:before="167" w:line="193" w:lineRule="auto"/>
        <w:ind w:left="64"/>
        <w:rPr>
          <w:rFonts w:hint="eastAsia"/>
          <w:sz w:val="29"/>
          <w:szCs w:val="29"/>
        </w:rPr>
      </w:pPr>
    </w:p>
    <w:p w14:paraId="6F39971E">
      <w:pPr>
        <w:pStyle w:val="2"/>
        <w:spacing w:before="167" w:line="193" w:lineRule="auto"/>
        <w:ind w:left="64"/>
        <w:rPr>
          <w:rFonts w:hint="eastAsia"/>
          <w:sz w:val="29"/>
          <w:szCs w:val="29"/>
        </w:rPr>
      </w:pPr>
      <w:r>
        <w:rPr>
          <w:rFonts w:hint="eastAsia"/>
          <w:sz w:val="29"/>
          <w:szCs w:val="29"/>
        </w:rPr>
        <w:t>在这篇论述（treatise）的其余章节中，改革家揭露了（exposes）认为现存神职人员（clergymen）种族会胜任“两种领主权”（two lordships）——世俗的（secular）和属灵的（spiritual）——职责（duties）的愚蠢（folly），而基督和祂的使徒们却如此小心地避免（avoid）如此重负（weight）和责任（obligation）的混合。</w:t>
      </w:r>
    </w:p>
    <w:p w14:paraId="7BFBECF5">
      <w:pPr>
        <w:pStyle w:val="2"/>
        <w:spacing w:before="167" w:line="193" w:lineRule="auto"/>
        <w:ind w:left="64"/>
        <w:rPr>
          <w:rFonts w:hint="eastAsia"/>
          <w:sz w:val="29"/>
          <w:szCs w:val="29"/>
        </w:rPr>
      </w:pPr>
    </w:p>
    <w:p w14:paraId="56A6F03A">
      <w:pPr>
        <w:pStyle w:val="2"/>
        <w:spacing w:before="167" w:line="193" w:lineRule="auto"/>
        <w:ind w:left="64"/>
        <w:rPr>
          <w:rFonts w:hint="eastAsia"/>
          <w:sz w:val="29"/>
          <w:szCs w:val="29"/>
        </w:rPr>
      </w:pPr>
      <w:r>
        <w:rPr>
          <w:rFonts w:hint="eastAsia"/>
          <w:sz w:val="29"/>
          <w:szCs w:val="29"/>
        </w:rPr>
        <w:t>26 ON THE WRITINGS OF WYCLIFFE IN MANUSCRIPT</w:t>
      </w:r>
    </w:p>
    <w:p w14:paraId="37BE5AD7">
      <w:pPr>
        <w:pStyle w:val="2"/>
        <w:spacing w:before="167" w:line="193" w:lineRule="auto"/>
        <w:ind w:left="64"/>
        <w:rPr>
          <w:rFonts w:hint="eastAsia"/>
          <w:sz w:val="29"/>
          <w:szCs w:val="29"/>
        </w:rPr>
      </w:pPr>
    </w:p>
    <w:p w14:paraId="09428A64">
      <w:pPr>
        <w:pStyle w:val="2"/>
        <w:spacing w:before="167" w:line="193" w:lineRule="auto"/>
        <w:ind w:left="64"/>
        <w:rPr>
          <w:rFonts w:hint="eastAsia"/>
          <w:sz w:val="29"/>
          <w:szCs w:val="29"/>
        </w:rPr>
      </w:pPr>
      <w:r>
        <w:rPr>
          <w:rFonts w:hint="eastAsia"/>
          <w:sz w:val="29"/>
          <w:szCs w:val="29"/>
        </w:rPr>
        <w:t>26 论威克里夫的手稿著作</w:t>
      </w:r>
    </w:p>
    <w:p w14:paraId="19DFDA35">
      <w:pPr>
        <w:pStyle w:val="2"/>
        <w:spacing w:before="167" w:line="193" w:lineRule="auto"/>
        <w:ind w:left="64"/>
        <w:rPr>
          <w:rFonts w:hint="eastAsia"/>
          <w:sz w:val="29"/>
          <w:szCs w:val="29"/>
        </w:rPr>
      </w:pPr>
    </w:p>
    <w:p w14:paraId="4E1FBC2F">
      <w:pPr>
        <w:pStyle w:val="2"/>
        <w:spacing w:before="167" w:line="193" w:lineRule="auto"/>
        <w:ind w:left="64"/>
        <w:rPr>
          <w:rFonts w:hint="eastAsia"/>
          <w:sz w:val="29"/>
          <w:szCs w:val="29"/>
        </w:rPr>
      </w:pPr>
      <w:r>
        <w:rPr>
          <w:rFonts w:hint="eastAsia"/>
          <w:sz w:val="29"/>
          <w:szCs w:val="29"/>
        </w:rPr>
        <w:t>He also laments the many instances in which the laws of God are “put aback,” and the laws of men advanced in their place; and all this so that priests may be sustained in pleading exemption from the authority of the civil power, and from the usual burdens of the state, and persecuting all good men who, by living a holy life and preaching truly the Gospel, reprove them for their sins.</w:t>
      </w:r>
    </w:p>
    <w:p w14:paraId="6302537D">
      <w:pPr>
        <w:pStyle w:val="2"/>
        <w:spacing w:before="167" w:line="193" w:lineRule="auto"/>
        <w:ind w:left="64"/>
        <w:rPr>
          <w:rFonts w:hint="eastAsia"/>
          <w:sz w:val="29"/>
          <w:szCs w:val="29"/>
        </w:rPr>
      </w:pPr>
    </w:p>
    <w:p w14:paraId="6EC7370B">
      <w:pPr>
        <w:pStyle w:val="2"/>
        <w:spacing w:before="167" w:line="193" w:lineRule="auto"/>
        <w:ind w:left="64"/>
        <w:rPr>
          <w:rFonts w:hint="eastAsia"/>
          <w:sz w:val="29"/>
          <w:szCs w:val="29"/>
        </w:rPr>
      </w:pPr>
      <w:r>
        <w:rPr>
          <w:rFonts w:hint="eastAsia"/>
          <w:sz w:val="29"/>
          <w:szCs w:val="29"/>
        </w:rPr>
        <w:t>他还哀叹（laments）在许多情况下，神的律法被“置于次要地位”（put aback），而人的法律却被提升（advanced）来取代它们；所有这一切都是为了使祭司（priests）能够在辩称（pleading）免于（exemption from）民事权力（civil power）权威和国家通常负担（usual burdens）方面得到支持（sustained），并迫害（persecuting）所有通过过圣洁生活（holy life）和真实传讲福音（preaching truly the Gospel）而责备（reprove）他们罪恶的好人。</w:t>
      </w:r>
    </w:p>
    <w:p w14:paraId="42042F80">
      <w:pPr>
        <w:pStyle w:val="2"/>
        <w:spacing w:before="167" w:line="193" w:lineRule="auto"/>
        <w:ind w:left="64"/>
        <w:rPr>
          <w:rFonts w:hint="eastAsia"/>
          <w:sz w:val="29"/>
          <w:szCs w:val="29"/>
        </w:rPr>
      </w:pPr>
    </w:p>
    <w:p w14:paraId="3E15FAB0">
      <w:pPr>
        <w:pStyle w:val="2"/>
        <w:spacing w:before="167" w:line="193" w:lineRule="auto"/>
        <w:ind w:left="64"/>
        <w:rPr>
          <w:rFonts w:hint="eastAsia"/>
          <w:sz w:val="29"/>
          <w:szCs w:val="29"/>
        </w:rPr>
      </w:pPr>
      <w:r>
        <w:rPr>
          <w:rFonts w:hint="eastAsia"/>
          <w:sz w:val="29"/>
          <w:szCs w:val="29"/>
        </w:rPr>
        <w:t>He concludes the piece, as was his custom, by a prayer.</w:t>
      </w:r>
    </w:p>
    <w:p w14:paraId="4645CDB5">
      <w:pPr>
        <w:pStyle w:val="2"/>
        <w:spacing w:before="167" w:line="193" w:lineRule="auto"/>
        <w:ind w:left="64"/>
        <w:rPr>
          <w:rFonts w:hint="eastAsia"/>
          <w:sz w:val="29"/>
          <w:szCs w:val="29"/>
        </w:rPr>
      </w:pPr>
    </w:p>
    <w:p w14:paraId="6196E2F0">
      <w:pPr>
        <w:pStyle w:val="2"/>
        <w:spacing w:before="167" w:line="193" w:lineRule="auto"/>
        <w:ind w:left="64"/>
        <w:rPr>
          <w:rFonts w:hint="eastAsia"/>
          <w:sz w:val="29"/>
          <w:szCs w:val="29"/>
        </w:rPr>
      </w:pPr>
      <w:r>
        <w:rPr>
          <w:rFonts w:hint="eastAsia"/>
          <w:sz w:val="29"/>
          <w:szCs w:val="29"/>
        </w:rPr>
        <w:t>他像往常一样，以祈祷（prayer）结束了这篇作品。</w:t>
      </w:r>
    </w:p>
    <w:p w14:paraId="4DE52ECE">
      <w:pPr>
        <w:pStyle w:val="2"/>
        <w:spacing w:before="167" w:line="193" w:lineRule="auto"/>
        <w:ind w:left="64"/>
        <w:rPr>
          <w:rFonts w:hint="eastAsia"/>
          <w:sz w:val="29"/>
          <w:szCs w:val="29"/>
        </w:rPr>
      </w:pPr>
    </w:p>
    <w:p w14:paraId="290F1714">
      <w:pPr>
        <w:pStyle w:val="2"/>
        <w:spacing w:before="167" w:line="193" w:lineRule="auto"/>
        <w:ind w:left="64"/>
        <w:rPr>
          <w:rFonts w:hint="eastAsia"/>
          <w:sz w:val="29"/>
          <w:szCs w:val="29"/>
        </w:rPr>
      </w:pPr>
      <w:r>
        <w:rPr>
          <w:rFonts w:hint="eastAsia"/>
          <w:sz w:val="29"/>
          <w:szCs w:val="29"/>
        </w:rPr>
        <w:t>“God Almighty, stir up priests, lords, and commoners, to know the hypocrisy and treason ofAntichrist’s worldly clerics, and to know and maintain the rightful ordinance of Christ, and the profit and freedom of the Gospel. Amen.”</w:t>
      </w:r>
    </w:p>
    <w:p w14:paraId="69575049">
      <w:pPr>
        <w:pStyle w:val="2"/>
        <w:spacing w:before="167" w:line="193" w:lineRule="auto"/>
        <w:ind w:left="64"/>
        <w:rPr>
          <w:rFonts w:hint="eastAsia"/>
          <w:sz w:val="29"/>
          <w:szCs w:val="29"/>
        </w:rPr>
      </w:pPr>
    </w:p>
    <w:p w14:paraId="006D9C69">
      <w:pPr>
        <w:pStyle w:val="2"/>
        <w:spacing w:before="167" w:line="193" w:lineRule="auto"/>
        <w:ind w:left="64"/>
        <w:rPr>
          <w:rFonts w:hint="eastAsia"/>
          <w:sz w:val="29"/>
          <w:szCs w:val="29"/>
        </w:rPr>
      </w:pPr>
      <w:r>
        <w:rPr>
          <w:rFonts w:hint="eastAsia"/>
          <w:sz w:val="29"/>
          <w:szCs w:val="29"/>
        </w:rPr>
        <w:t>“全能的神啊，激动（stir up）祭司、领主和平民（commoners），使他们认识敌基督（Antichrist）世俗教士（worldly clerics）的伪善（hypocrisy）和叛国（treason），并认识和维护（maintain）基督正当的规定（rightful ordinance），以及福音（Gospel）的益处（profit）和自由（freedom）。阿们（Amen）。”</w:t>
      </w:r>
    </w:p>
    <w:p w14:paraId="0E6A4305">
      <w:pPr>
        <w:pStyle w:val="2"/>
        <w:spacing w:before="167" w:line="193" w:lineRule="auto"/>
        <w:ind w:left="64"/>
        <w:rPr>
          <w:rFonts w:hint="eastAsia"/>
          <w:sz w:val="29"/>
          <w:szCs w:val="29"/>
        </w:rPr>
      </w:pPr>
    </w:p>
    <w:p w14:paraId="724C65EA">
      <w:pPr>
        <w:pStyle w:val="2"/>
        <w:spacing w:before="167" w:line="193" w:lineRule="auto"/>
        <w:ind w:left="64"/>
        <w:rPr>
          <w:rFonts w:hint="eastAsia"/>
          <w:sz w:val="29"/>
          <w:szCs w:val="29"/>
        </w:rPr>
      </w:pPr>
      <w:r>
        <w:rPr>
          <w:rFonts w:hint="eastAsia"/>
          <w:sz w:val="29"/>
          <w:szCs w:val="29"/>
        </w:rPr>
        <w:t>7. De XXXIII. Erroribus Curatorum.244 Its English title is, How the Ofice ofCurates is ordained by God; and it begins thus — “For the office of curates is ordained of God, and few do it well, and many do it full evil.” 245</w:t>
      </w:r>
    </w:p>
    <w:p w14:paraId="10772C52">
      <w:pPr>
        <w:pStyle w:val="2"/>
        <w:spacing w:before="167" w:line="193" w:lineRule="auto"/>
        <w:ind w:left="64"/>
        <w:rPr>
          <w:rFonts w:hint="eastAsia"/>
          <w:sz w:val="29"/>
          <w:szCs w:val="29"/>
        </w:rPr>
      </w:pPr>
    </w:p>
    <w:p w14:paraId="29C270C9">
      <w:pPr>
        <w:pStyle w:val="2"/>
        <w:spacing w:before="167" w:line="193" w:lineRule="auto"/>
        <w:ind w:left="64"/>
        <w:rPr>
          <w:rFonts w:hint="eastAsia"/>
          <w:sz w:val="29"/>
          <w:szCs w:val="29"/>
        </w:rPr>
      </w:pPr>
      <w:r>
        <w:rPr>
          <w:rFonts w:hint="eastAsia"/>
          <w:sz w:val="29"/>
          <w:szCs w:val="29"/>
        </w:rPr>
        <w:t>7. 《论副牧师的三十三条错误》（De XXXIII. Erroribus Curatorum）。244 其英文标题是《副牧师（Curates）的职分如何由神设立》（How the Office of Curates is ordained by God）；它开始如下——“因为副牧师的职分是由神设立的，很少人做得好，许多人做得极坏。”245</w:t>
      </w:r>
    </w:p>
    <w:p w14:paraId="2D82DB52">
      <w:pPr>
        <w:pStyle w:val="2"/>
        <w:spacing w:before="167" w:line="193" w:lineRule="auto"/>
        <w:ind w:left="64"/>
        <w:rPr>
          <w:rFonts w:hint="eastAsia"/>
          <w:sz w:val="29"/>
          <w:szCs w:val="29"/>
        </w:rPr>
      </w:pPr>
    </w:p>
    <w:p w14:paraId="6277C81B">
      <w:pPr>
        <w:pStyle w:val="2"/>
        <w:spacing w:before="167" w:line="193" w:lineRule="auto"/>
        <w:ind w:left="64"/>
        <w:rPr>
          <w:rFonts w:hint="eastAsia"/>
          <w:sz w:val="29"/>
          <w:szCs w:val="29"/>
        </w:rPr>
      </w:pPr>
      <w:r>
        <w:rPr>
          <w:rFonts w:hint="eastAsia"/>
          <w:sz w:val="29"/>
          <w:szCs w:val="29"/>
        </w:rPr>
        <w:t>In the Cambridge Collection, this piece follows, “On Clerks Possessioners.”</w:t>
      </w:r>
    </w:p>
    <w:p w14:paraId="70F69867">
      <w:pPr>
        <w:pStyle w:val="2"/>
        <w:spacing w:before="167" w:line="193" w:lineRule="auto"/>
        <w:ind w:left="64"/>
        <w:rPr>
          <w:rFonts w:hint="eastAsia"/>
          <w:sz w:val="29"/>
          <w:szCs w:val="29"/>
        </w:rPr>
      </w:pPr>
    </w:p>
    <w:p w14:paraId="5B3B9819">
      <w:pPr>
        <w:pStyle w:val="2"/>
        <w:spacing w:before="167" w:line="193" w:lineRule="auto"/>
        <w:ind w:left="64"/>
        <w:rPr>
          <w:rFonts w:hint="eastAsia"/>
          <w:sz w:val="29"/>
          <w:szCs w:val="29"/>
        </w:rPr>
      </w:pPr>
      <w:r>
        <w:rPr>
          <w:rFonts w:hint="eastAsia"/>
          <w:sz w:val="29"/>
          <w:szCs w:val="29"/>
        </w:rPr>
        <w:t>在剑桥藏品（Cambridge Collection）中，这篇作品紧随《论有产教士》（On Clerks Possessioners）之后。</w:t>
      </w:r>
    </w:p>
    <w:p w14:paraId="1A618668">
      <w:pPr>
        <w:pStyle w:val="2"/>
        <w:spacing w:before="167" w:line="193" w:lineRule="auto"/>
        <w:ind w:left="64"/>
        <w:rPr>
          <w:rFonts w:hint="eastAsia"/>
          <w:sz w:val="29"/>
          <w:szCs w:val="29"/>
        </w:rPr>
      </w:pPr>
    </w:p>
    <w:p w14:paraId="0E45A054">
      <w:pPr>
        <w:pStyle w:val="2"/>
        <w:spacing w:before="167" w:line="193" w:lineRule="auto"/>
        <w:ind w:left="64"/>
        <w:rPr>
          <w:rFonts w:hint="eastAsia"/>
          <w:sz w:val="29"/>
          <w:szCs w:val="29"/>
        </w:rPr>
      </w:pPr>
      <w:r>
        <w:rPr>
          <w:rFonts w:hint="eastAsia"/>
          <w:sz w:val="29"/>
          <w:szCs w:val="29"/>
        </w:rPr>
        <w:t>The term curate in this tract is used to denote the regular parochial clergy.</w:t>
      </w:r>
    </w:p>
    <w:p w14:paraId="1CAFD7C1">
      <w:pPr>
        <w:pStyle w:val="2"/>
        <w:spacing w:before="167" w:line="193" w:lineRule="auto"/>
        <w:ind w:left="64"/>
        <w:rPr>
          <w:rFonts w:hint="eastAsia"/>
          <w:sz w:val="29"/>
          <w:szCs w:val="29"/>
        </w:rPr>
      </w:pPr>
    </w:p>
    <w:p w14:paraId="5652C36A">
      <w:pPr>
        <w:pStyle w:val="2"/>
        <w:spacing w:before="167" w:line="193" w:lineRule="auto"/>
        <w:ind w:left="64"/>
        <w:rPr>
          <w:rFonts w:hint="eastAsia"/>
          <w:sz w:val="29"/>
          <w:szCs w:val="29"/>
        </w:rPr>
      </w:pPr>
      <w:r>
        <w:rPr>
          <w:rFonts w:hint="eastAsia"/>
          <w:sz w:val="29"/>
          <w:szCs w:val="29"/>
        </w:rPr>
        <w:t>在这本小册子（tract）中，“副牧师”（curate）一词用来指正规的教区神职人员（regular parochial clergy）。</w:t>
      </w:r>
    </w:p>
    <w:p w14:paraId="09FBCE7D">
      <w:pPr>
        <w:pStyle w:val="2"/>
        <w:spacing w:before="167" w:line="193" w:lineRule="auto"/>
        <w:ind w:left="64"/>
        <w:rPr>
          <w:rFonts w:hint="eastAsia"/>
          <w:sz w:val="29"/>
          <w:szCs w:val="29"/>
        </w:rPr>
      </w:pPr>
    </w:p>
    <w:p w14:paraId="77D1DB78">
      <w:pPr>
        <w:pStyle w:val="2"/>
        <w:spacing w:before="167" w:line="193" w:lineRule="auto"/>
        <w:ind w:left="64"/>
        <w:rPr>
          <w:rFonts w:hint="eastAsia"/>
          <w:sz w:val="29"/>
          <w:szCs w:val="29"/>
        </w:rPr>
      </w:pPr>
      <w:r>
        <w:rPr>
          <w:rFonts w:hint="eastAsia"/>
          <w:sz w:val="29"/>
          <w:szCs w:val="29"/>
        </w:rPr>
        <w:t>This piece, accordingly, relates to the faults of the inferior clergy, just as the three preceding pieces related to the faults of their superiors.246</w:t>
      </w:r>
    </w:p>
    <w:p w14:paraId="6137A269">
      <w:pPr>
        <w:pStyle w:val="2"/>
        <w:spacing w:before="167" w:line="193" w:lineRule="auto"/>
        <w:ind w:left="64"/>
        <w:rPr>
          <w:rFonts w:hint="eastAsia"/>
          <w:sz w:val="29"/>
          <w:szCs w:val="29"/>
        </w:rPr>
      </w:pPr>
    </w:p>
    <w:p w14:paraId="5945A9B9">
      <w:pPr>
        <w:pStyle w:val="2"/>
        <w:spacing w:before="167" w:line="193" w:lineRule="auto"/>
        <w:ind w:left="64"/>
        <w:rPr>
          <w:rFonts w:hint="eastAsia"/>
          <w:sz w:val="29"/>
          <w:szCs w:val="29"/>
        </w:rPr>
      </w:pPr>
      <w:r>
        <w:rPr>
          <w:rFonts w:hint="eastAsia"/>
          <w:sz w:val="29"/>
          <w:szCs w:val="29"/>
        </w:rPr>
        <w:t>因此，这篇作品涉及下级神职人员（inferior clergy）的过错（faults），正如前面三篇作品涉及他们上级（superiors）的过错一样。246</w:t>
      </w:r>
    </w:p>
    <w:p w14:paraId="5A62D60D">
      <w:pPr>
        <w:pStyle w:val="2"/>
        <w:spacing w:before="167" w:line="193" w:lineRule="auto"/>
        <w:ind w:left="64"/>
        <w:rPr>
          <w:rFonts w:hint="eastAsia"/>
          <w:sz w:val="29"/>
          <w:szCs w:val="29"/>
        </w:rPr>
      </w:pPr>
    </w:p>
    <w:p w14:paraId="515FD4FF">
      <w:pPr>
        <w:pStyle w:val="2"/>
        <w:spacing w:before="167" w:line="193" w:lineRule="auto"/>
        <w:ind w:left="64"/>
        <w:rPr>
          <w:rFonts w:hint="eastAsia"/>
          <w:sz w:val="29"/>
          <w:szCs w:val="29"/>
        </w:rPr>
      </w:pPr>
      <w:r>
        <w:rPr>
          <w:rFonts w:hint="eastAsia"/>
          <w:sz w:val="29"/>
          <w:szCs w:val="29"/>
        </w:rPr>
        <w:t>As may be expected, the same errors come again under review, and much of the same kind of reasoning is employed to expose and correct them.</w:t>
      </w:r>
    </w:p>
    <w:p w14:paraId="40226F7B">
      <w:pPr>
        <w:pStyle w:val="2"/>
        <w:spacing w:before="167" w:line="193" w:lineRule="auto"/>
        <w:ind w:left="64"/>
        <w:rPr>
          <w:rFonts w:hint="eastAsia"/>
          <w:sz w:val="29"/>
          <w:szCs w:val="29"/>
        </w:rPr>
      </w:pPr>
    </w:p>
    <w:p w14:paraId="0B8D6C3B">
      <w:pPr>
        <w:pStyle w:val="2"/>
        <w:spacing w:before="167" w:line="193" w:lineRule="auto"/>
        <w:ind w:left="64"/>
        <w:rPr>
          <w:rFonts w:hint="eastAsia"/>
          <w:sz w:val="29"/>
          <w:szCs w:val="29"/>
        </w:rPr>
      </w:pPr>
      <w:r>
        <w:rPr>
          <w:rFonts w:hint="eastAsia"/>
          <w:sz w:val="29"/>
          <w:szCs w:val="29"/>
        </w:rPr>
        <w:t>可以预料的是，同样的错误再次受到审视（review），并且运用了许多同类推理（reasoning）来揭露（expose）和纠正（correct）它们。</w:t>
      </w:r>
    </w:p>
    <w:p w14:paraId="54AD70EA">
      <w:pPr>
        <w:pStyle w:val="2"/>
        <w:spacing w:before="167" w:line="193" w:lineRule="auto"/>
        <w:ind w:left="64"/>
        <w:rPr>
          <w:rFonts w:hint="eastAsia"/>
          <w:sz w:val="29"/>
          <w:szCs w:val="29"/>
        </w:rPr>
      </w:pPr>
    </w:p>
    <w:p w14:paraId="591C3155">
      <w:pPr>
        <w:pStyle w:val="2"/>
        <w:spacing w:before="167" w:line="193" w:lineRule="auto"/>
        <w:ind w:left="64"/>
        <w:rPr>
          <w:rFonts w:hint="eastAsia"/>
          <w:sz w:val="29"/>
          <w:szCs w:val="29"/>
        </w:rPr>
      </w:pPr>
      <w:r>
        <w:rPr>
          <w:rFonts w:hint="eastAsia"/>
          <w:sz w:val="29"/>
          <w:szCs w:val="29"/>
        </w:rPr>
        <w:t>In consequence, it will be sufficient to cite a few passages.</w:t>
      </w:r>
    </w:p>
    <w:p w14:paraId="45C9D3AA">
      <w:pPr>
        <w:pStyle w:val="2"/>
        <w:spacing w:before="167" w:line="193" w:lineRule="auto"/>
        <w:ind w:left="64"/>
        <w:rPr>
          <w:rFonts w:hint="eastAsia"/>
          <w:sz w:val="29"/>
          <w:szCs w:val="29"/>
        </w:rPr>
      </w:pPr>
    </w:p>
    <w:p w14:paraId="15F1B307">
      <w:pPr>
        <w:pStyle w:val="2"/>
        <w:spacing w:before="167" w:line="193" w:lineRule="auto"/>
        <w:ind w:left="64"/>
        <w:rPr>
          <w:rFonts w:hint="eastAsia"/>
          <w:sz w:val="29"/>
          <w:szCs w:val="29"/>
        </w:rPr>
      </w:pPr>
      <w:r>
        <w:rPr>
          <w:rFonts w:hint="eastAsia"/>
          <w:sz w:val="29"/>
          <w:szCs w:val="29"/>
        </w:rPr>
        <w:t>因此，引用几段话就足够了。</w:t>
      </w:r>
    </w:p>
    <w:p w14:paraId="56E670F5">
      <w:pPr>
        <w:pStyle w:val="2"/>
        <w:spacing w:before="167" w:line="193" w:lineRule="auto"/>
        <w:ind w:left="64"/>
        <w:rPr>
          <w:rFonts w:hint="eastAsia"/>
          <w:sz w:val="29"/>
          <w:szCs w:val="29"/>
        </w:rPr>
      </w:pPr>
    </w:p>
    <w:p w14:paraId="0B1E5FB4">
      <w:pPr>
        <w:pStyle w:val="2"/>
        <w:spacing w:before="167" w:line="193" w:lineRule="auto"/>
        <w:ind w:left="64"/>
        <w:rPr>
          <w:rFonts w:hint="eastAsia"/>
          <w:sz w:val="29"/>
          <w:szCs w:val="29"/>
        </w:rPr>
      </w:pPr>
      <w:r>
        <w:rPr>
          <w:rFonts w:hint="eastAsia"/>
          <w:sz w:val="29"/>
          <w:szCs w:val="29"/>
        </w:rPr>
        <w:t>The following extract includes the whole of the first chapter: —</w:t>
      </w:r>
    </w:p>
    <w:p w14:paraId="6A81777A">
      <w:pPr>
        <w:pStyle w:val="2"/>
        <w:spacing w:before="167" w:line="193" w:lineRule="auto"/>
        <w:ind w:left="64"/>
        <w:rPr>
          <w:rFonts w:hint="eastAsia"/>
          <w:sz w:val="29"/>
          <w:szCs w:val="29"/>
        </w:rPr>
      </w:pPr>
    </w:p>
    <w:p w14:paraId="2930B1A5">
      <w:pPr>
        <w:pStyle w:val="2"/>
        <w:spacing w:before="167" w:line="193" w:lineRule="auto"/>
        <w:ind w:left="64"/>
        <w:rPr>
          <w:rFonts w:hint="eastAsia"/>
          <w:sz w:val="29"/>
          <w:szCs w:val="29"/>
        </w:rPr>
      </w:pPr>
      <w:r>
        <w:rPr>
          <w:rFonts w:hint="eastAsia"/>
          <w:sz w:val="29"/>
          <w:szCs w:val="29"/>
        </w:rPr>
        <w:t>以下摘录包含了第一章的全部内容：——</w:t>
      </w:r>
    </w:p>
    <w:p w14:paraId="37519910">
      <w:pPr>
        <w:pStyle w:val="2"/>
        <w:spacing w:before="167" w:line="193" w:lineRule="auto"/>
        <w:ind w:left="64"/>
        <w:rPr>
          <w:rFonts w:hint="eastAsia"/>
          <w:sz w:val="29"/>
          <w:szCs w:val="29"/>
        </w:rPr>
      </w:pPr>
    </w:p>
    <w:p w14:paraId="4715A263">
      <w:pPr>
        <w:pStyle w:val="2"/>
        <w:spacing w:before="167" w:line="193" w:lineRule="auto"/>
        <w:ind w:left="64"/>
        <w:rPr>
          <w:rFonts w:hint="eastAsia"/>
          <w:sz w:val="29"/>
          <w:szCs w:val="29"/>
        </w:rPr>
      </w:pPr>
      <w:r>
        <w:rPr>
          <w:rFonts w:hint="eastAsia"/>
          <w:sz w:val="29"/>
          <w:szCs w:val="29"/>
        </w:rPr>
        <w:t>“For the office of curates is ordained by God, and few do it well, and many do it full evil.</w:t>
      </w:r>
    </w:p>
    <w:p w14:paraId="1E8DBE2B">
      <w:pPr>
        <w:pStyle w:val="2"/>
        <w:spacing w:before="167" w:line="193" w:lineRule="auto"/>
        <w:ind w:left="64"/>
        <w:rPr>
          <w:rFonts w:hint="eastAsia"/>
          <w:sz w:val="29"/>
          <w:szCs w:val="29"/>
        </w:rPr>
      </w:pPr>
    </w:p>
    <w:p w14:paraId="01E71C8A">
      <w:pPr>
        <w:pStyle w:val="2"/>
        <w:spacing w:before="167" w:line="193" w:lineRule="auto"/>
        <w:ind w:left="64"/>
        <w:rPr>
          <w:rFonts w:hint="eastAsia"/>
          <w:sz w:val="29"/>
          <w:szCs w:val="29"/>
        </w:rPr>
      </w:pPr>
      <w:r>
        <w:rPr>
          <w:rFonts w:hint="eastAsia"/>
          <w:sz w:val="29"/>
          <w:szCs w:val="29"/>
        </w:rPr>
        <w:t>“因为副牧师（curates）的职分（office）是由神设立（ordained）的，很少人做得好，许多人做得极坏（full evil）。</w:t>
      </w:r>
    </w:p>
    <w:p w14:paraId="4CD7E2AA">
      <w:pPr>
        <w:pStyle w:val="2"/>
        <w:spacing w:before="167" w:line="193" w:lineRule="auto"/>
        <w:ind w:left="64"/>
        <w:rPr>
          <w:rFonts w:hint="eastAsia"/>
          <w:sz w:val="29"/>
          <w:szCs w:val="29"/>
        </w:rPr>
      </w:pPr>
    </w:p>
    <w:p w14:paraId="499B1592">
      <w:pPr>
        <w:pStyle w:val="2"/>
        <w:spacing w:before="167" w:line="193" w:lineRule="auto"/>
        <w:ind w:left="64"/>
        <w:rPr>
          <w:rFonts w:hint="eastAsia"/>
          <w:sz w:val="29"/>
          <w:szCs w:val="29"/>
        </w:rPr>
      </w:pPr>
      <w:r>
        <w:rPr>
          <w:rFonts w:hint="eastAsia"/>
          <w:sz w:val="29"/>
          <w:szCs w:val="29"/>
        </w:rPr>
        <w:t>Therefore, we tell some of their faults, to amend them with God’s help.</w:t>
      </w:r>
    </w:p>
    <w:p w14:paraId="0EA430D3">
      <w:pPr>
        <w:pStyle w:val="2"/>
        <w:spacing w:before="167" w:line="193" w:lineRule="auto"/>
        <w:ind w:left="64"/>
        <w:rPr>
          <w:rFonts w:hint="eastAsia"/>
          <w:sz w:val="29"/>
          <w:szCs w:val="29"/>
        </w:rPr>
      </w:pPr>
    </w:p>
    <w:p w14:paraId="0C39579A">
      <w:pPr>
        <w:pStyle w:val="2"/>
        <w:spacing w:before="167" w:line="193" w:lineRule="auto"/>
        <w:ind w:left="64"/>
        <w:rPr>
          <w:rFonts w:hint="eastAsia"/>
          <w:sz w:val="29"/>
          <w:szCs w:val="29"/>
        </w:rPr>
      </w:pPr>
      <w:r>
        <w:rPr>
          <w:rFonts w:hint="eastAsia"/>
          <w:sz w:val="29"/>
          <w:szCs w:val="29"/>
        </w:rPr>
        <w:t>因此，我们讲述他们的一些过错（faults），以便在神的帮助下修正（amend）它们。</w:t>
      </w:r>
    </w:p>
    <w:p w14:paraId="1233A237">
      <w:pPr>
        <w:pStyle w:val="2"/>
        <w:spacing w:before="167" w:line="193" w:lineRule="auto"/>
        <w:ind w:left="64"/>
        <w:rPr>
          <w:rFonts w:hint="eastAsia"/>
          <w:sz w:val="29"/>
          <w:szCs w:val="29"/>
        </w:rPr>
      </w:pPr>
    </w:p>
    <w:p w14:paraId="3D6D70A9">
      <w:pPr>
        <w:pStyle w:val="2"/>
        <w:spacing w:before="167" w:line="193" w:lineRule="auto"/>
        <w:ind w:left="64"/>
        <w:rPr>
          <w:rFonts w:hint="eastAsia"/>
          <w:sz w:val="29"/>
          <w:szCs w:val="29"/>
        </w:rPr>
      </w:pPr>
      <w:r>
        <w:rPr>
          <w:rFonts w:hint="eastAsia"/>
          <w:sz w:val="29"/>
          <w:szCs w:val="29"/>
        </w:rPr>
        <w:t>“First, they are busier about worldly goods, than about virtues and keeping men’s souls.</w:t>
      </w:r>
    </w:p>
    <w:p w14:paraId="1F8380E8">
      <w:pPr>
        <w:pStyle w:val="2"/>
        <w:spacing w:before="167" w:line="193" w:lineRule="auto"/>
        <w:ind w:left="64"/>
        <w:rPr>
          <w:rFonts w:hint="eastAsia"/>
          <w:sz w:val="29"/>
          <w:szCs w:val="29"/>
        </w:rPr>
      </w:pPr>
    </w:p>
    <w:p w14:paraId="24E9AEBB">
      <w:pPr>
        <w:pStyle w:val="2"/>
        <w:spacing w:before="167" w:line="193" w:lineRule="auto"/>
        <w:ind w:left="64"/>
        <w:rPr>
          <w:rFonts w:hint="eastAsia"/>
          <w:sz w:val="29"/>
          <w:szCs w:val="29"/>
        </w:rPr>
      </w:pPr>
      <w:r>
        <w:rPr>
          <w:rFonts w:hint="eastAsia"/>
          <w:sz w:val="29"/>
          <w:szCs w:val="29"/>
        </w:rPr>
        <w:t>“首先，他们更忙于（busier about）世俗财物（worldly goods），而不是美德（virtues）和保守（keeping）人的灵魂（souls）。</w:t>
      </w:r>
    </w:p>
    <w:p w14:paraId="67D5F2EC">
      <w:pPr>
        <w:pStyle w:val="2"/>
        <w:spacing w:before="167" w:line="193" w:lineRule="auto"/>
        <w:ind w:left="64"/>
        <w:rPr>
          <w:rFonts w:hint="eastAsia"/>
          <w:sz w:val="29"/>
          <w:szCs w:val="29"/>
        </w:rPr>
      </w:pPr>
    </w:p>
    <w:p w14:paraId="12E755AD">
      <w:pPr>
        <w:pStyle w:val="2"/>
        <w:spacing w:before="167" w:line="193" w:lineRule="auto"/>
        <w:ind w:left="64"/>
        <w:rPr>
          <w:rFonts w:hint="eastAsia"/>
          <w:sz w:val="29"/>
          <w:szCs w:val="29"/>
        </w:rPr>
      </w:pPr>
      <w:r>
        <w:rPr>
          <w:rFonts w:hint="eastAsia"/>
          <w:sz w:val="29"/>
          <w:szCs w:val="29"/>
        </w:rPr>
        <w:t>For the one who can best get the riches of this world together, and hold a great household and worldly array, is held to be a worthy man of holy church, even though he does not know the least point of the Gospel.</w:t>
      </w:r>
    </w:p>
    <w:p w14:paraId="3F8E4F69">
      <w:pPr>
        <w:pStyle w:val="2"/>
        <w:spacing w:before="167" w:line="193" w:lineRule="auto"/>
        <w:ind w:left="64"/>
        <w:rPr>
          <w:rFonts w:hint="eastAsia"/>
          <w:sz w:val="29"/>
          <w:szCs w:val="29"/>
        </w:rPr>
      </w:pPr>
    </w:p>
    <w:p w14:paraId="3D8B60A5">
      <w:pPr>
        <w:pStyle w:val="2"/>
        <w:spacing w:before="167" w:line="193" w:lineRule="auto"/>
        <w:ind w:left="64"/>
        <w:rPr>
          <w:rFonts w:hint="eastAsia"/>
          <w:sz w:val="29"/>
          <w:szCs w:val="29"/>
        </w:rPr>
      </w:pPr>
      <w:r>
        <w:rPr>
          <w:rFonts w:hint="eastAsia"/>
          <w:sz w:val="29"/>
          <w:szCs w:val="29"/>
        </w:rPr>
        <w:t>因为那个最能聚集（get together）这世界财富（riches）、并维持（hold）大家庭（great household）和世俗排场（worldly array）的人，被认为是圣教会（holy church）一位有价值（worthy）的人，即使他对福音（Gospel）最微小的要点（least point）一无所知。</w:t>
      </w:r>
    </w:p>
    <w:p w14:paraId="27BC9337">
      <w:pPr>
        <w:pStyle w:val="2"/>
        <w:spacing w:before="167" w:line="193" w:lineRule="auto"/>
        <w:ind w:left="64"/>
        <w:rPr>
          <w:rFonts w:hint="eastAsia"/>
          <w:sz w:val="29"/>
          <w:szCs w:val="29"/>
        </w:rPr>
      </w:pPr>
    </w:p>
    <w:p w14:paraId="58D519AC">
      <w:pPr>
        <w:pStyle w:val="2"/>
        <w:spacing w:before="167" w:line="193" w:lineRule="auto"/>
        <w:ind w:left="64"/>
        <w:rPr>
          <w:rFonts w:hint="eastAsia"/>
          <w:sz w:val="29"/>
          <w:szCs w:val="29"/>
        </w:rPr>
      </w:pPr>
      <w:r>
        <w:rPr>
          <w:rFonts w:hint="eastAsia"/>
          <w:sz w:val="29"/>
          <w:szCs w:val="29"/>
        </w:rPr>
        <w:t>And such a one is in full favor of the bishop and his officers.</w:t>
      </w:r>
    </w:p>
    <w:p w14:paraId="77FF0903">
      <w:pPr>
        <w:pStyle w:val="2"/>
        <w:spacing w:before="167" w:line="193" w:lineRule="auto"/>
        <w:ind w:left="64"/>
        <w:rPr>
          <w:rFonts w:hint="eastAsia"/>
          <w:sz w:val="29"/>
          <w:szCs w:val="29"/>
        </w:rPr>
      </w:pPr>
    </w:p>
    <w:p w14:paraId="087B3631">
      <w:pPr>
        <w:pStyle w:val="2"/>
        <w:spacing w:before="167" w:line="193" w:lineRule="auto"/>
        <w:ind w:left="64"/>
        <w:rPr>
          <w:rFonts w:hint="eastAsia"/>
          <w:sz w:val="29"/>
          <w:szCs w:val="29"/>
        </w:rPr>
      </w:pPr>
      <w:r>
        <w:rPr>
          <w:rFonts w:hint="eastAsia"/>
          <w:sz w:val="29"/>
          <w:szCs w:val="29"/>
        </w:rPr>
        <w:t>这样的人深得主教（bishop）及其官员（officers）的青睐（full favor）。</w:t>
      </w:r>
    </w:p>
    <w:p w14:paraId="177B823E">
      <w:pPr>
        <w:pStyle w:val="2"/>
        <w:spacing w:before="167" w:line="193" w:lineRule="auto"/>
        <w:ind w:left="64"/>
        <w:rPr>
          <w:rFonts w:hint="eastAsia"/>
          <w:sz w:val="29"/>
          <w:szCs w:val="29"/>
        </w:rPr>
      </w:pPr>
    </w:p>
    <w:p w14:paraId="1E2B1DDC">
      <w:pPr>
        <w:pStyle w:val="2"/>
        <w:spacing w:before="167" w:line="193" w:lineRule="auto"/>
        <w:ind w:left="64"/>
        <w:rPr>
          <w:rFonts w:hint="eastAsia"/>
          <w:sz w:val="29"/>
          <w:szCs w:val="29"/>
        </w:rPr>
      </w:pPr>
      <w:r>
        <w:rPr>
          <w:rFonts w:hint="eastAsia"/>
          <w:sz w:val="29"/>
          <w:szCs w:val="29"/>
        </w:rPr>
        <w:t>But the curate who gives himself to study Holy Writ, and teach his parishioners to save their souls, and who lives in meekness, penance,247 and busy labor about spiritual things, and seeks nothing of worldly worship and riches, is held to be a fool, and a disturber of holy church.</w:t>
      </w:r>
    </w:p>
    <w:p w14:paraId="7B226AEA">
      <w:pPr>
        <w:pStyle w:val="2"/>
        <w:spacing w:before="167" w:line="193" w:lineRule="auto"/>
        <w:ind w:left="64"/>
        <w:rPr>
          <w:rFonts w:hint="eastAsia"/>
          <w:sz w:val="29"/>
          <w:szCs w:val="29"/>
        </w:rPr>
      </w:pPr>
    </w:p>
    <w:p w14:paraId="3FFED764">
      <w:pPr>
        <w:pStyle w:val="2"/>
        <w:spacing w:before="167" w:line="193" w:lineRule="auto"/>
        <w:ind w:left="64"/>
        <w:rPr>
          <w:rFonts w:hint="eastAsia"/>
          <w:sz w:val="29"/>
          <w:szCs w:val="29"/>
        </w:rPr>
      </w:pPr>
      <w:r>
        <w:rPr>
          <w:rFonts w:hint="eastAsia"/>
          <w:sz w:val="29"/>
          <w:szCs w:val="29"/>
        </w:rPr>
        <w:t>但那位致力于（gives himself to）研读（study）圣经（Holy Writ）、教导其教区居民（parishioners）拯救他们灵魂、并活在温柔（meekness）、悔罪（penance）247和忙于（busy labor about）属灵（spiritual）事务中、不寻求（seeks nothing of）世俗敬拜（worldly worship）和财富的副牧师，却被认为是傻瓜（fool），是圣教会的搅扰者（disturber）。</w:t>
      </w:r>
    </w:p>
    <w:p w14:paraId="133940D9">
      <w:pPr>
        <w:pStyle w:val="2"/>
        <w:spacing w:before="167" w:line="193" w:lineRule="auto"/>
        <w:ind w:left="64"/>
        <w:rPr>
          <w:rFonts w:hint="eastAsia"/>
          <w:sz w:val="29"/>
          <w:szCs w:val="29"/>
        </w:rPr>
      </w:pPr>
    </w:p>
    <w:p w14:paraId="7283DE9E">
      <w:pPr>
        <w:pStyle w:val="2"/>
        <w:spacing w:before="167" w:line="193" w:lineRule="auto"/>
        <w:ind w:left="64"/>
        <w:rPr>
          <w:rFonts w:hint="eastAsia"/>
          <w:sz w:val="29"/>
          <w:szCs w:val="29"/>
        </w:rPr>
      </w:pPr>
      <w:r>
        <w:rPr>
          <w:rFonts w:hint="eastAsia"/>
          <w:sz w:val="29"/>
          <w:szCs w:val="29"/>
        </w:rPr>
        <w:t>He is despised and persecuted by high priests, and prelates and their officers, and he is hated by other curates in the country.</w:t>
      </w:r>
    </w:p>
    <w:p w14:paraId="73B59E3E">
      <w:pPr>
        <w:pStyle w:val="2"/>
        <w:spacing w:before="167" w:line="193" w:lineRule="auto"/>
        <w:ind w:left="64"/>
        <w:rPr>
          <w:rFonts w:hint="eastAsia"/>
          <w:sz w:val="29"/>
          <w:szCs w:val="29"/>
        </w:rPr>
      </w:pPr>
    </w:p>
    <w:p w14:paraId="15F78282">
      <w:pPr>
        <w:pStyle w:val="2"/>
        <w:spacing w:before="167" w:line="193" w:lineRule="auto"/>
        <w:ind w:left="64"/>
        <w:rPr>
          <w:rFonts w:hint="eastAsia"/>
          <w:sz w:val="29"/>
          <w:szCs w:val="29"/>
        </w:rPr>
      </w:pPr>
      <w:r>
        <w:rPr>
          <w:rFonts w:hint="eastAsia"/>
          <w:sz w:val="29"/>
          <w:szCs w:val="29"/>
        </w:rPr>
        <w:t>他被大祭司（high priests）、主教（prelates）及其官员藐视（despised）和迫害（persecuted），并被国内其他副牧师憎恨（hated）。</w:t>
      </w:r>
    </w:p>
    <w:p w14:paraId="5C6AAAE6">
      <w:pPr>
        <w:pStyle w:val="2"/>
        <w:spacing w:before="167" w:line="193" w:lineRule="auto"/>
        <w:ind w:left="64"/>
        <w:rPr>
          <w:rFonts w:hint="eastAsia"/>
          <w:sz w:val="29"/>
          <w:szCs w:val="29"/>
        </w:rPr>
      </w:pPr>
    </w:p>
    <w:p w14:paraId="502323E3">
      <w:pPr>
        <w:pStyle w:val="2"/>
        <w:spacing w:before="167" w:line="193" w:lineRule="auto"/>
        <w:ind w:left="64"/>
        <w:rPr>
          <w:rFonts w:hint="eastAsia"/>
          <w:sz w:val="29"/>
          <w:szCs w:val="29"/>
        </w:rPr>
      </w:pPr>
      <w:r>
        <w:rPr>
          <w:rFonts w:hint="eastAsia"/>
          <w:sz w:val="29"/>
          <w:szCs w:val="29"/>
        </w:rPr>
        <w:t>THE OFFICE OF CURATES ORDAINED OF GOD 27</w:t>
      </w:r>
    </w:p>
    <w:p w14:paraId="2F2DB4A7">
      <w:pPr>
        <w:pStyle w:val="2"/>
        <w:spacing w:before="167" w:line="193" w:lineRule="auto"/>
        <w:ind w:left="64"/>
        <w:rPr>
          <w:rFonts w:hint="eastAsia"/>
          <w:sz w:val="29"/>
          <w:szCs w:val="29"/>
        </w:rPr>
      </w:pPr>
    </w:p>
    <w:p w14:paraId="007392AF">
      <w:pPr>
        <w:pStyle w:val="2"/>
        <w:spacing w:before="167" w:line="193" w:lineRule="auto"/>
        <w:ind w:left="64"/>
        <w:rPr>
          <w:rFonts w:hint="eastAsia"/>
          <w:sz w:val="29"/>
          <w:szCs w:val="29"/>
        </w:rPr>
      </w:pPr>
      <w:r>
        <w:rPr>
          <w:rFonts w:hint="eastAsia"/>
          <w:sz w:val="29"/>
          <w:szCs w:val="29"/>
        </w:rPr>
        <w:t>副牧师的职分由神设立 27</w:t>
      </w:r>
    </w:p>
    <w:p w14:paraId="5353009A">
      <w:pPr>
        <w:pStyle w:val="2"/>
        <w:spacing w:before="167" w:line="193" w:lineRule="auto"/>
        <w:ind w:left="64"/>
        <w:rPr>
          <w:rFonts w:hint="eastAsia"/>
          <w:sz w:val="29"/>
          <w:szCs w:val="29"/>
        </w:rPr>
      </w:pPr>
    </w:p>
    <w:p w14:paraId="5BFEB8C8">
      <w:pPr>
        <w:pStyle w:val="2"/>
        <w:spacing w:before="167" w:line="193" w:lineRule="auto"/>
        <w:ind w:left="64"/>
        <w:rPr>
          <w:rFonts w:hint="eastAsia"/>
          <w:sz w:val="29"/>
          <w:szCs w:val="29"/>
        </w:rPr>
      </w:pPr>
      <w:r>
        <w:rPr>
          <w:rFonts w:hint="eastAsia"/>
          <w:sz w:val="29"/>
          <w:szCs w:val="29"/>
        </w:rPr>
        <w:t>And this makes many curates negligent in their spiritual cures, and to give themselves to occupation and business about worldly goods.</w:t>
      </w:r>
    </w:p>
    <w:p w14:paraId="415B0741">
      <w:pPr>
        <w:pStyle w:val="2"/>
        <w:spacing w:before="167" w:line="193" w:lineRule="auto"/>
        <w:ind w:left="64"/>
        <w:rPr>
          <w:rFonts w:hint="eastAsia"/>
          <w:sz w:val="29"/>
          <w:szCs w:val="29"/>
        </w:rPr>
      </w:pPr>
    </w:p>
    <w:p w14:paraId="6FBA2814">
      <w:pPr>
        <w:pStyle w:val="2"/>
        <w:spacing w:before="167" w:line="193" w:lineRule="auto"/>
        <w:ind w:left="64"/>
        <w:rPr>
          <w:rFonts w:hint="eastAsia"/>
          <w:sz w:val="29"/>
          <w:szCs w:val="29"/>
        </w:rPr>
      </w:pPr>
      <w:r>
        <w:rPr>
          <w:rFonts w:hint="eastAsia"/>
          <w:sz w:val="29"/>
          <w:szCs w:val="29"/>
        </w:rPr>
        <w:t>这使得许多副牧师在他们的属灵照管（spiritual cures）上疏忽（negligent），并将自己投入到关于世俗财物的职业（occupation）和事务（business）中。</w:t>
      </w:r>
    </w:p>
    <w:p w14:paraId="226EC0DC">
      <w:pPr>
        <w:pStyle w:val="2"/>
        <w:spacing w:before="167" w:line="193" w:lineRule="auto"/>
        <w:ind w:left="64"/>
        <w:rPr>
          <w:rFonts w:hint="eastAsia"/>
          <w:sz w:val="29"/>
          <w:szCs w:val="29"/>
        </w:rPr>
      </w:pPr>
    </w:p>
    <w:p w14:paraId="1FE8CD0F">
      <w:pPr>
        <w:pStyle w:val="2"/>
        <w:spacing w:before="167" w:line="193" w:lineRule="auto"/>
        <w:ind w:left="64"/>
        <w:rPr>
          <w:rFonts w:hint="eastAsia"/>
          <w:sz w:val="29"/>
          <w:szCs w:val="29"/>
        </w:rPr>
      </w:pPr>
      <w:r>
        <w:rPr>
          <w:rFonts w:hint="eastAsia"/>
          <w:sz w:val="29"/>
          <w:szCs w:val="29"/>
        </w:rPr>
        <w:t>But these negligent curates think full little how dearly Christ bought man’s soul with his precious blood and death, and how hard a reckoning he will make for those souls at doomsday.</w:t>
      </w:r>
    </w:p>
    <w:p w14:paraId="5FC71E6B">
      <w:pPr>
        <w:pStyle w:val="2"/>
        <w:spacing w:before="167" w:line="193" w:lineRule="auto"/>
        <w:ind w:left="64"/>
        <w:rPr>
          <w:rFonts w:hint="eastAsia"/>
          <w:sz w:val="29"/>
          <w:szCs w:val="29"/>
        </w:rPr>
      </w:pPr>
    </w:p>
    <w:p w14:paraId="6CA2E1C8">
      <w:pPr>
        <w:pStyle w:val="2"/>
        <w:spacing w:before="167" w:line="193" w:lineRule="auto"/>
        <w:ind w:left="64"/>
        <w:rPr>
          <w:rFonts w:hint="eastAsia"/>
          <w:sz w:val="29"/>
          <w:szCs w:val="29"/>
        </w:rPr>
      </w:pPr>
      <w:r>
        <w:rPr>
          <w:rFonts w:hint="eastAsia"/>
          <w:sz w:val="29"/>
          <w:szCs w:val="29"/>
        </w:rPr>
        <w:t>但这些疏忽的副牧师很少想到（think full little）基督用祂宝血（precious blood）和死亡（death）多么昂贵地（dearly）买赎（bought）了人的灵魂，以及祂在审判日（doomsday）将为那些灵魂作出多么严厉的清算（hard a reckoning）。</w:t>
      </w:r>
    </w:p>
    <w:p w14:paraId="06888598">
      <w:pPr>
        <w:pStyle w:val="2"/>
        <w:spacing w:before="167" w:line="193" w:lineRule="auto"/>
        <w:ind w:left="64"/>
        <w:rPr>
          <w:rFonts w:hint="eastAsia"/>
          <w:sz w:val="29"/>
          <w:szCs w:val="29"/>
        </w:rPr>
      </w:pPr>
    </w:p>
    <w:p w14:paraId="77476B3B">
      <w:pPr>
        <w:pStyle w:val="2"/>
        <w:spacing w:before="167" w:line="193" w:lineRule="auto"/>
        <w:ind w:left="64"/>
        <w:rPr>
          <w:rFonts w:hint="eastAsia"/>
          <w:sz w:val="29"/>
          <w:szCs w:val="29"/>
        </w:rPr>
      </w:pPr>
      <w:r>
        <w:rPr>
          <w:rFonts w:hint="eastAsia"/>
          <w:sz w:val="29"/>
          <w:szCs w:val="29"/>
        </w:rPr>
        <w:t>Certainly, it seems that they are outside the faith of Christian men.</w:t>
      </w:r>
    </w:p>
    <w:p w14:paraId="3A5E8957">
      <w:pPr>
        <w:pStyle w:val="2"/>
        <w:spacing w:before="167" w:line="193" w:lineRule="auto"/>
        <w:ind w:left="64"/>
        <w:rPr>
          <w:rFonts w:hint="eastAsia"/>
          <w:sz w:val="29"/>
          <w:szCs w:val="29"/>
        </w:rPr>
      </w:pPr>
    </w:p>
    <w:p w14:paraId="7524753E">
      <w:pPr>
        <w:pStyle w:val="2"/>
        <w:spacing w:before="167" w:line="193" w:lineRule="auto"/>
        <w:ind w:left="64"/>
        <w:rPr>
          <w:rFonts w:hint="eastAsia"/>
          <w:sz w:val="29"/>
          <w:szCs w:val="29"/>
        </w:rPr>
      </w:pPr>
      <w:r>
        <w:rPr>
          <w:rFonts w:hint="eastAsia"/>
          <w:sz w:val="29"/>
          <w:szCs w:val="29"/>
        </w:rPr>
        <w:t>当然，看来他们是在基督徒（Christian men）信仰（faith）之外。</w:t>
      </w:r>
    </w:p>
    <w:p w14:paraId="58DF86F7">
      <w:pPr>
        <w:pStyle w:val="2"/>
        <w:spacing w:before="167" w:line="193" w:lineRule="auto"/>
        <w:ind w:left="64"/>
        <w:rPr>
          <w:rFonts w:hint="eastAsia"/>
          <w:sz w:val="29"/>
          <w:szCs w:val="29"/>
        </w:rPr>
      </w:pPr>
    </w:p>
    <w:p w14:paraId="76748532">
      <w:pPr>
        <w:pStyle w:val="2"/>
        <w:spacing w:before="167" w:line="193" w:lineRule="auto"/>
        <w:ind w:left="64"/>
        <w:rPr>
          <w:rFonts w:hint="eastAsia"/>
          <w:sz w:val="29"/>
          <w:szCs w:val="29"/>
        </w:rPr>
      </w:pPr>
      <w:r>
        <w:rPr>
          <w:rFonts w:hint="eastAsia"/>
          <w:sz w:val="29"/>
          <w:szCs w:val="29"/>
        </w:rPr>
        <w:t>For they make themselves unready to come and answer how they came into their benefices; and how they lived, and taught, and spent poor men’s goods.</w:t>
      </w:r>
    </w:p>
    <w:p w14:paraId="142557DB">
      <w:pPr>
        <w:pStyle w:val="2"/>
        <w:spacing w:before="167" w:line="193" w:lineRule="auto"/>
        <w:ind w:left="64"/>
        <w:rPr>
          <w:rFonts w:hint="eastAsia"/>
          <w:sz w:val="29"/>
          <w:szCs w:val="29"/>
        </w:rPr>
      </w:pPr>
    </w:p>
    <w:p w14:paraId="465EA4BB">
      <w:pPr>
        <w:pStyle w:val="2"/>
        <w:spacing w:before="167" w:line="193" w:lineRule="auto"/>
        <w:ind w:left="64"/>
        <w:rPr>
          <w:rFonts w:hint="eastAsia"/>
          <w:sz w:val="29"/>
          <w:szCs w:val="29"/>
        </w:rPr>
      </w:pPr>
      <w:r>
        <w:rPr>
          <w:rFonts w:hint="eastAsia"/>
          <w:sz w:val="29"/>
          <w:szCs w:val="29"/>
        </w:rPr>
        <w:t>因为他们使自己未准备好（unready）来回答他们是如何进入其教职俸禄（benefices）的；以及他们是如何生活、教导（taught）和花费（spent）穷人财物（poor men’s goods）的。</w:t>
      </w:r>
    </w:p>
    <w:p w14:paraId="56EE9003">
      <w:pPr>
        <w:pStyle w:val="2"/>
        <w:spacing w:before="167" w:line="193" w:lineRule="auto"/>
        <w:ind w:left="64"/>
        <w:rPr>
          <w:rFonts w:hint="eastAsia"/>
          <w:sz w:val="29"/>
          <w:szCs w:val="29"/>
        </w:rPr>
      </w:pPr>
    </w:p>
    <w:p w14:paraId="0529A270">
      <w:pPr>
        <w:pStyle w:val="2"/>
        <w:spacing w:before="167" w:line="193" w:lineRule="auto"/>
        <w:ind w:left="64"/>
        <w:rPr>
          <w:rFonts w:hint="eastAsia"/>
          <w:sz w:val="29"/>
          <w:szCs w:val="29"/>
        </w:rPr>
      </w:pPr>
      <w:r>
        <w:rPr>
          <w:rFonts w:hint="eastAsia"/>
          <w:sz w:val="29"/>
          <w:szCs w:val="29"/>
        </w:rPr>
        <w:t>For if they had this faith ready in their mind, they would begin a better life, and continue in it.”</w:t>
      </w:r>
    </w:p>
    <w:p w14:paraId="34A86830">
      <w:pPr>
        <w:pStyle w:val="2"/>
        <w:spacing w:before="167" w:line="193" w:lineRule="auto"/>
        <w:ind w:left="64"/>
        <w:rPr>
          <w:rFonts w:hint="eastAsia"/>
          <w:sz w:val="29"/>
          <w:szCs w:val="29"/>
        </w:rPr>
      </w:pPr>
    </w:p>
    <w:p w14:paraId="4D4FA73D">
      <w:pPr>
        <w:pStyle w:val="2"/>
        <w:spacing w:before="167" w:line="193" w:lineRule="auto"/>
        <w:ind w:left="64"/>
        <w:rPr>
          <w:rFonts w:hint="eastAsia"/>
          <w:sz w:val="29"/>
          <w:szCs w:val="29"/>
        </w:rPr>
      </w:pPr>
      <w:r>
        <w:rPr>
          <w:rFonts w:hint="eastAsia"/>
          <w:sz w:val="29"/>
          <w:szCs w:val="29"/>
        </w:rPr>
        <w:t>因为如果他们心中预备好了（ready）这个信仰，他们就会开始一个更好的生活，并持续下去。”</w:t>
      </w:r>
    </w:p>
    <w:p w14:paraId="2EBAE95C">
      <w:pPr>
        <w:pStyle w:val="2"/>
        <w:spacing w:before="167" w:line="193" w:lineRule="auto"/>
        <w:ind w:left="64"/>
        <w:rPr>
          <w:rFonts w:hint="eastAsia"/>
          <w:sz w:val="29"/>
          <w:szCs w:val="29"/>
        </w:rPr>
      </w:pPr>
    </w:p>
    <w:p w14:paraId="75685DE7">
      <w:pPr>
        <w:pStyle w:val="2"/>
        <w:spacing w:before="167" w:line="193" w:lineRule="auto"/>
        <w:ind w:left="64"/>
        <w:rPr>
          <w:rFonts w:hint="eastAsia"/>
          <w:sz w:val="29"/>
          <w:szCs w:val="29"/>
        </w:rPr>
      </w:pPr>
      <w:r>
        <w:rPr>
          <w:rFonts w:hint="eastAsia"/>
          <w:sz w:val="29"/>
          <w:szCs w:val="29"/>
        </w:rPr>
        <w:t>The following passage is from the twenty-sixth chapter: —</w:t>
      </w:r>
    </w:p>
    <w:p w14:paraId="0FBCC7F9">
      <w:pPr>
        <w:pStyle w:val="2"/>
        <w:spacing w:before="167" w:line="193" w:lineRule="auto"/>
        <w:ind w:left="64"/>
        <w:rPr>
          <w:rFonts w:hint="eastAsia"/>
          <w:sz w:val="29"/>
          <w:szCs w:val="29"/>
        </w:rPr>
      </w:pPr>
    </w:p>
    <w:p w14:paraId="16A77459">
      <w:pPr>
        <w:pStyle w:val="2"/>
        <w:spacing w:before="167" w:line="193" w:lineRule="auto"/>
        <w:ind w:left="64"/>
        <w:rPr>
          <w:rFonts w:hint="eastAsia"/>
          <w:sz w:val="29"/>
          <w:szCs w:val="29"/>
        </w:rPr>
      </w:pPr>
      <w:r>
        <w:rPr>
          <w:rFonts w:hint="eastAsia"/>
          <w:sz w:val="29"/>
          <w:szCs w:val="29"/>
        </w:rPr>
        <w:t>以下段落摘自第二十六章：——</w:t>
      </w:r>
    </w:p>
    <w:p w14:paraId="077F5A92">
      <w:pPr>
        <w:pStyle w:val="2"/>
        <w:spacing w:before="167" w:line="193" w:lineRule="auto"/>
        <w:ind w:left="64"/>
        <w:rPr>
          <w:rFonts w:hint="eastAsia"/>
          <w:sz w:val="29"/>
          <w:szCs w:val="29"/>
        </w:rPr>
      </w:pPr>
    </w:p>
    <w:p w14:paraId="0FFBC1FF">
      <w:pPr>
        <w:pStyle w:val="2"/>
        <w:spacing w:before="167" w:line="193" w:lineRule="auto"/>
        <w:ind w:left="64"/>
        <w:rPr>
          <w:rFonts w:hint="eastAsia"/>
          <w:sz w:val="29"/>
          <w:szCs w:val="29"/>
        </w:rPr>
      </w:pPr>
      <w:r>
        <w:rPr>
          <w:rFonts w:hint="eastAsia"/>
          <w:sz w:val="29"/>
          <w:szCs w:val="29"/>
        </w:rPr>
        <w:t>“They (the worldly clergy) are Antichrists, forbidding Christian men to know their belief, and to speak of Holy Writ.</w:t>
      </w:r>
    </w:p>
    <w:p w14:paraId="7EEE214C">
      <w:pPr>
        <w:pStyle w:val="2"/>
        <w:spacing w:before="167" w:line="193" w:lineRule="auto"/>
        <w:ind w:left="64"/>
        <w:rPr>
          <w:rFonts w:hint="eastAsia"/>
          <w:sz w:val="29"/>
          <w:szCs w:val="29"/>
        </w:rPr>
      </w:pPr>
    </w:p>
    <w:p w14:paraId="1D262DDE">
      <w:pPr>
        <w:pStyle w:val="2"/>
        <w:spacing w:before="167" w:line="193" w:lineRule="auto"/>
        <w:ind w:left="64"/>
        <w:rPr>
          <w:rFonts w:hint="eastAsia"/>
          <w:sz w:val="29"/>
          <w:szCs w:val="29"/>
        </w:rPr>
      </w:pPr>
      <w:r>
        <w:rPr>
          <w:rFonts w:hint="eastAsia"/>
          <w:sz w:val="29"/>
          <w:szCs w:val="29"/>
        </w:rPr>
        <w:t>“他们（世俗神职人员）是敌基督（Antichrists），禁止（forbidding）基督徒认识他们的信仰（belief），并谈论圣经（Holy Writ）。</w:t>
      </w:r>
    </w:p>
    <w:p w14:paraId="646A3C32">
      <w:pPr>
        <w:pStyle w:val="2"/>
        <w:spacing w:before="167" w:line="193" w:lineRule="auto"/>
        <w:ind w:left="64"/>
        <w:rPr>
          <w:rFonts w:hint="eastAsia"/>
          <w:sz w:val="29"/>
          <w:szCs w:val="29"/>
        </w:rPr>
      </w:pPr>
    </w:p>
    <w:p w14:paraId="7F47541F">
      <w:pPr>
        <w:pStyle w:val="2"/>
        <w:spacing w:before="167" w:line="193" w:lineRule="auto"/>
        <w:ind w:left="64"/>
        <w:rPr>
          <w:rFonts w:hint="eastAsia"/>
          <w:sz w:val="29"/>
          <w:szCs w:val="29"/>
        </w:rPr>
      </w:pPr>
      <w:r>
        <w:rPr>
          <w:rFonts w:hint="eastAsia"/>
          <w:sz w:val="29"/>
          <w:szCs w:val="29"/>
        </w:rPr>
        <w:t>For they say openly that secular men should not intermeddle themselves with the Gospel to read it in the mother tongue, but attend to a holy father’s preaching, and do the same in all things.</w:t>
      </w:r>
    </w:p>
    <w:p w14:paraId="05C0FAA6">
      <w:pPr>
        <w:pStyle w:val="2"/>
        <w:spacing w:before="167" w:line="193" w:lineRule="auto"/>
        <w:ind w:left="64"/>
        <w:rPr>
          <w:rFonts w:hint="eastAsia"/>
          <w:sz w:val="29"/>
          <w:szCs w:val="29"/>
        </w:rPr>
      </w:pPr>
    </w:p>
    <w:p w14:paraId="0E6BEC71">
      <w:pPr>
        <w:pStyle w:val="2"/>
        <w:spacing w:before="167" w:line="193" w:lineRule="auto"/>
        <w:ind w:left="64"/>
        <w:rPr>
          <w:rFonts w:hint="eastAsia"/>
          <w:sz w:val="29"/>
          <w:szCs w:val="29"/>
        </w:rPr>
      </w:pPr>
      <w:r>
        <w:rPr>
          <w:rFonts w:hint="eastAsia"/>
          <w:sz w:val="29"/>
          <w:szCs w:val="29"/>
        </w:rPr>
        <w:t>因为他们公开说世俗人士（secular men）不应干预（intermeddle themselves with）福音，用母语（mother tongue）阅读它，而应听从一位圣父（holy father）的讲道，并在所有事情上照做。</w:t>
      </w:r>
    </w:p>
    <w:p w14:paraId="0FC13A61">
      <w:pPr>
        <w:pStyle w:val="2"/>
        <w:spacing w:before="167" w:line="193" w:lineRule="auto"/>
        <w:ind w:left="64"/>
        <w:rPr>
          <w:rFonts w:hint="eastAsia"/>
          <w:sz w:val="29"/>
          <w:szCs w:val="29"/>
        </w:rPr>
      </w:pPr>
    </w:p>
    <w:p w14:paraId="11B97BC2">
      <w:pPr>
        <w:pStyle w:val="2"/>
        <w:spacing w:before="167" w:line="193" w:lineRule="auto"/>
        <w:ind w:left="64"/>
        <w:rPr>
          <w:rFonts w:hint="eastAsia"/>
          <w:sz w:val="29"/>
          <w:szCs w:val="29"/>
        </w:rPr>
      </w:pPr>
      <w:r>
        <w:rPr>
          <w:rFonts w:hint="eastAsia"/>
          <w:sz w:val="29"/>
          <w:szCs w:val="29"/>
        </w:rPr>
        <w:t>But this is expressly against God’s teaching.</w:t>
      </w:r>
    </w:p>
    <w:p w14:paraId="5BA34210">
      <w:pPr>
        <w:pStyle w:val="2"/>
        <w:spacing w:before="167" w:line="193" w:lineRule="auto"/>
        <w:ind w:left="64"/>
        <w:rPr>
          <w:rFonts w:hint="eastAsia"/>
          <w:sz w:val="29"/>
          <w:szCs w:val="29"/>
        </w:rPr>
      </w:pPr>
    </w:p>
    <w:p w14:paraId="0415D669">
      <w:pPr>
        <w:pStyle w:val="2"/>
        <w:spacing w:before="167" w:line="193" w:lineRule="auto"/>
        <w:ind w:left="64"/>
        <w:rPr>
          <w:rFonts w:hint="eastAsia"/>
          <w:sz w:val="29"/>
          <w:szCs w:val="29"/>
        </w:rPr>
      </w:pPr>
      <w:r>
        <w:rPr>
          <w:rFonts w:hint="eastAsia"/>
          <w:sz w:val="29"/>
          <w:szCs w:val="29"/>
        </w:rPr>
        <w:t>但这明确地（expressly）违背了神的教导。</w:t>
      </w:r>
    </w:p>
    <w:p w14:paraId="377F0B8E">
      <w:pPr>
        <w:pStyle w:val="2"/>
        <w:spacing w:before="167" w:line="193" w:lineRule="auto"/>
        <w:ind w:left="64"/>
        <w:rPr>
          <w:rFonts w:hint="eastAsia"/>
          <w:sz w:val="29"/>
          <w:szCs w:val="29"/>
        </w:rPr>
      </w:pPr>
    </w:p>
    <w:p w14:paraId="482513CD">
      <w:pPr>
        <w:pStyle w:val="2"/>
        <w:spacing w:before="167" w:line="193" w:lineRule="auto"/>
        <w:ind w:left="64"/>
        <w:rPr>
          <w:rFonts w:hint="eastAsia"/>
          <w:sz w:val="29"/>
          <w:szCs w:val="29"/>
        </w:rPr>
      </w:pPr>
      <w:r>
        <w:rPr>
          <w:rFonts w:hint="eastAsia"/>
          <w:sz w:val="29"/>
          <w:szCs w:val="29"/>
        </w:rPr>
        <w:t>For God commands generally to each layman, that he should have God’s commandments before him, and teach them to his children.</w:t>
      </w:r>
    </w:p>
    <w:p w14:paraId="1A4CDF40">
      <w:pPr>
        <w:pStyle w:val="2"/>
        <w:spacing w:before="167" w:line="193" w:lineRule="auto"/>
        <w:ind w:left="64"/>
        <w:rPr>
          <w:rFonts w:hint="eastAsia"/>
          <w:sz w:val="29"/>
          <w:szCs w:val="29"/>
        </w:rPr>
      </w:pPr>
    </w:p>
    <w:p w14:paraId="4DDAFBA7">
      <w:pPr>
        <w:pStyle w:val="2"/>
        <w:spacing w:before="167" w:line="193" w:lineRule="auto"/>
        <w:ind w:left="64"/>
        <w:rPr>
          <w:rFonts w:hint="eastAsia"/>
          <w:sz w:val="29"/>
          <w:szCs w:val="29"/>
        </w:rPr>
      </w:pPr>
      <w:r>
        <w:rPr>
          <w:rFonts w:hint="eastAsia"/>
          <w:sz w:val="29"/>
          <w:szCs w:val="29"/>
        </w:rPr>
        <w:t>因为神普遍地命令每一位平信徒（layman），他应将神的诫命（God’s commandments）放在他面前，并将它们教导给他的儿女（children）。</w:t>
      </w:r>
    </w:p>
    <w:p w14:paraId="77249328">
      <w:pPr>
        <w:pStyle w:val="2"/>
        <w:spacing w:before="167" w:line="193" w:lineRule="auto"/>
        <w:ind w:left="64"/>
        <w:rPr>
          <w:rFonts w:hint="eastAsia"/>
          <w:sz w:val="29"/>
          <w:szCs w:val="29"/>
        </w:rPr>
      </w:pPr>
    </w:p>
    <w:p w14:paraId="701E0575">
      <w:pPr>
        <w:pStyle w:val="2"/>
        <w:spacing w:before="167" w:line="193" w:lineRule="auto"/>
        <w:ind w:left="64"/>
        <w:rPr>
          <w:rFonts w:hint="eastAsia"/>
          <w:sz w:val="29"/>
          <w:szCs w:val="29"/>
        </w:rPr>
      </w:pPr>
      <w:r>
        <w:rPr>
          <w:rFonts w:hint="eastAsia"/>
          <w:sz w:val="29"/>
          <w:szCs w:val="29"/>
        </w:rPr>
        <w:t>And the wise man bids every Christian man, that all his telling be in the commandments of God, and that he have them evermore in his mind.</w:t>
      </w:r>
    </w:p>
    <w:p w14:paraId="068D379F">
      <w:pPr>
        <w:pStyle w:val="2"/>
        <w:spacing w:before="167" w:line="193" w:lineRule="auto"/>
        <w:ind w:left="64"/>
        <w:rPr>
          <w:rFonts w:hint="eastAsia"/>
          <w:sz w:val="29"/>
          <w:szCs w:val="29"/>
        </w:rPr>
      </w:pPr>
    </w:p>
    <w:p w14:paraId="68C8C7AE">
      <w:pPr>
        <w:pStyle w:val="2"/>
        <w:spacing w:before="167" w:line="193" w:lineRule="auto"/>
        <w:ind w:left="64"/>
        <w:rPr>
          <w:rFonts w:hint="eastAsia"/>
          <w:sz w:val="29"/>
          <w:szCs w:val="29"/>
        </w:rPr>
      </w:pPr>
      <w:r>
        <w:rPr>
          <w:rFonts w:hint="eastAsia"/>
          <w:sz w:val="29"/>
          <w:szCs w:val="29"/>
        </w:rPr>
        <w:t>智者（wise man）吩咐每一位基督徒，他所有的讲述（telling）都应在神的诫命中，并且他应永远（evermore）将它们记在心里（mind）。</w:t>
      </w:r>
    </w:p>
    <w:p w14:paraId="41C32EF1">
      <w:pPr>
        <w:pStyle w:val="2"/>
        <w:spacing w:before="167" w:line="193" w:lineRule="auto"/>
        <w:ind w:left="64"/>
        <w:rPr>
          <w:rFonts w:hint="eastAsia"/>
          <w:sz w:val="29"/>
          <w:szCs w:val="29"/>
        </w:rPr>
      </w:pPr>
    </w:p>
    <w:p w14:paraId="4754ABF6">
      <w:pPr>
        <w:pStyle w:val="2"/>
        <w:spacing w:before="167" w:line="193" w:lineRule="auto"/>
        <w:ind w:left="64"/>
        <w:rPr>
          <w:rFonts w:hint="eastAsia"/>
          <w:sz w:val="29"/>
          <w:szCs w:val="29"/>
        </w:rPr>
      </w:pPr>
      <w:r>
        <w:rPr>
          <w:rFonts w:hint="eastAsia"/>
          <w:sz w:val="29"/>
          <w:szCs w:val="29"/>
        </w:rPr>
        <w:t>And St. Peter bids us as Christians, to be ready to give a reason for our faith and hope to each man that asks for it.</w:t>
      </w:r>
    </w:p>
    <w:p w14:paraId="6427BFFE">
      <w:pPr>
        <w:pStyle w:val="2"/>
        <w:spacing w:before="167" w:line="193" w:lineRule="auto"/>
        <w:ind w:left="64"/>
        <w:rPr>
          <w:rFonts w:hint="eastAsia"/>
          <w:sz w:val="29"/>
          <w:szCs w:val="29"/>
        </w:rPr>
      </w:pPr>
    </w:p>
    <w:p w14:paraId="10A859E0">
      <w:pPr>
        <w:pStyle w:val="2"/>
        <w:spacing w:before="167" w:line="193" w:lineRule="auto"/>
        <w:ind w:left="64"/>
        <w:rPr>
          <w:rFonts w:hint="eastAsia"/>
          <w:sz w:val="29"/>
          <w:szCs w:val="29"/>
        </w:rPr>
      </w:pPr>
      <w:r>
        <w:rPr>
          <w:rFonts w:hint="eastAsia"/>
          <w:sz w:val="29"/>
          <w:szCs w:val="29"/>
        </w:rPr>
        <w:t>圣彼得（St. Peter）吩咐我们作为基督徒，要随时准备好（ready）向每一个询问（asks）的人给出我们信仰（faith）和盼望（hope）的理由（reason）。</w:t>
      </w:r>
    </w:p>
    <w:p w14:paraId="03B41C28">
      <w:pPr>
        <w:pStyle w:val="2"/>
        <w:spacing w:before="167" w:line="193" w:lineRule="auto"/>
        <w:ind w:left="64"/>
        <w:rPr>
          <w:rFonts w:hint="eastAsia"/>
          <w:sz w:val="29"/>
          <w:szCs w:val="29"/>
        </w:rPr>
      </w:pPr>
    </w:p>
    <w:p w14:paraId="0AC74FDC">
      <w:pPr>
        <w:pStyle w:val="2"/>
        <w:spacing w:before="167" w:line="193" w:lineRule="auto"/>
        <w:ind w:left="64"/>
        <w:rPr>
          <w:rFonts w:hint="eastAsia"/>
          <w:sz w:val="29"/>
          <w:szCs w:val="29"/>
        </w:rPr>
      </w:pPr>
      <w:r>
        <w:rPr>
          <w:rFonts w:hint="eastAsia"/>
          <w:sz w:val="29"/>
          <w:szCs w:val="29"/>
        </w:rPr>
        <w:t>And God commands his priests to preach the Gospel to each man.</w:t>
      </w:r>
    </w:p>
    <w:p w14:paraId="0E9214F1">
      <w:pPr>
        <w:pStyle w:val="2"/>
        <w:spacing w:before="167" w:line="193" w:lineRule="auto"/>
        <w:ind w:left="64"/>
        <w:rPr>
          <w:rFonts w:hint="eastAsia"/>
          <w:sz w:val="29"/>
          <w:szCs w:val="29"/>
        </w:rPr>
      </w:pPr>
    </w:p>
    <w:p w14:paraId="56BDE0D6">
      <w:pPr>
        <w:pStyle w:val="2"/>
        <w:spacing w:before="167" w:line="193" w:lineRule="auto"/>
        <w:ind w:left="64"/>
        <w:rPr>
          <w:rFonts w:hint="eastAsia"/>
          <w:sz w:val="29"/>
          <w:szCs w:val="29"/>
        </w:rPr>
      </w:pPr>
      <w:r>
        <w:rPr>
          <w:rFonts w:hint="eastAsia"/>
          <w:sz w:val="29"/>
          <w:szCs w:val="29"/>
        </w:rPr>
        <w:t>神命令祂的祭司向每一个人传讲福音。</w:t>
      </w:r>
    </w:p>
    <w:p w14:paraId="55B3CE62">
      <w:pPr>
        <w:pStyle w:val="2"/>
        <w:spacing w:before="167" w:line="193" w:lineRule="auto"/>
        <w:ind w:left="64"/>
        <w:rPr>
          <w:rFonts w:hint="eastAsia"/>
          <w:sz w:val="29"/>
          <w:szCs w:val="29"/>
        </w:rPr>
      </w:pPr>
    </w:p>
    <w:p w14:paraId="69E158AF">
      <w:pPr>
        <w:pStyle w:val="2"/>
        <w:spacing w:before="167" w:line="193" w:lineRule="auto"/>
        <w:ind w:left="64"/>
        <w:rPr>
          <w:rFonts w:hint="eastAsia"/>
          <w:sz w:val="29"/>
          <w:szCs w:val="29"/>
        </w:rPr>
      </w:pPr>
      <w:r>
        <w:rPr>
          <w:rFonts w:hint="eastAsia"/>
          <w:sz w:val="29"/>
          <w:szCs w:val="29"/>
        </w:rPr>
        <w:t>And the reason is because all men should know it and rule their life according to it.</w:t>
      </w:r>
    </w:p>
    <w:p w14:paraId="542B1638">
      <w:pPr>
        <w:pStyle w:val="2"/>
        <w:spacing w:before="167" w:line="193" w:lineRule="auto"/>
        <w:ind w:left="64"/>
        <w:rPr>
          <w:rFonts w:hint="eastAsia"/>
          <w:sz w:val="29"/>
          <w:szCs w:val="29"/>
        </w:rPr>
      </w:pPr>
    </w:p>
    <w:p w14:paraId="0CC1C01C">
      <w:pPr>
        <w:pStyle w:val="2"/>
        <w:spacing w:before="167" w:line="193" w:lineRule="auto"/>
        <w:ind w:left="64"/>
        <w:rPr>
          <w:rFonts w:hint="eastAsia"/>
          <w:sz w:val="29"/>
          <w:szCs w:val="29"/>
        </w:rPr>
      </w:pPr>
      <w:r>
        <w:rPr>
          <w:rFonts w:hint="eastAsia"/>
          <w:sz w:val="29"/>
          <w:szCs w:val="29"/>
        </w:rPr>
        <w:t>原因是所有人都应认识它并据此规范（rule）他们的生活。</w:t>
      </w:r>
    </w:p>
    <w:p w14:paraId="4533DB87">
      <w:pPr>
        <w:pStyle w:val="2"/>
        <w:spacing w:before="167" w:line="193" w:lineRule="auto"/>
        <w:ind w:left="64"/>
        <w:rPr>
          <w:rFonts w:hint="eastAsia"/>
          <w:sz w:val="29"/>
          <w:szCs w:val="29"/>
        </w:rPr>
      </w:pPr>
    </w:p>
    <w:p w14:paraId="4F437154">
      <w:pPr>
        <w:pStyle w:val="2"/>
        <w:spacing w:before="167" w:line="193" w:lineRule="auto"/>
        <w:ind w:left="64"/>
        <w:rPr>
          <w:rFonts w:hint="eastAsia"/>
          <w:sz w:val="29"/>
          <w:szCs w:val="29"/>
        </w:rPr>
      </w:pPr>
      <w:r>
        <w:rPr>
          <w:rFonts w:hint="eastAsia"/>
          <w:sz w:val="29"/>
          <w:szCs w:val="29"/>
        </w:rPr>
        <w:t>Lord! Why should worldly priests forbid secular men to speak of the Gospel, and of God’s commandments, since God gives them great natural wit, and a great desire to know God, and love him?</w:t>
      </w:r>
    </w:p>
    <w:p w14:paraId="22CCD94B">
      <w:pPr>
        <w:pStyle w:val="2"/>
        <w:spacing w:before="167" w:line="193" w:lineRule="auto"/>
        <w:ind w:left="64"/>
        <w:rPr>
          <w:rFonts w:hint="eastAsia"/>
          <w:sz w:val="29"/>
          <w:szCs w:val="29"/>
        </w:rPr>
      </w:pPr>
    </w:p>
    <w:p w14:paraId="7A81DA92">
      <w:pPr>
        <w:pStyle w:val="2"/>
        <w:spacing w:before="167" w:line="193" w:lineRule="auto"/>
        <w:ind w:left="64"/>
        <w:rPr>
          <w:rFonts w:hint="eastAsia"/>
          <w:sz w:val="29"/>
          <w:szCs w:val="29"/>
        </w:rPr>
      </w:pPr>
      <w:r>
        <w:rPr>
          <w:rFonts w:hint="eastAsia"/>
          <w:sz w:val="29"/>
          <w:szCs w:val="29"/>
        </w:rPr>
        <w:t>主啊！为何世俗祭司（worldly priests）应禁止世俗人士谈论福音和神的诫命，既然神赐予他们极大的天赋才智（great natural wit），以及认识神和爱祂的极大渴望（great desire）？</w:t>
      </w:r>
    </w:p>
    <w:p w14:paraId="64DCB1B9">
      <w:pPr>
        <w:pStyle w:val="2"/>
        <w:spacing w:before="167" w:line="193" w:lineRule="auto"/>
        <w:ind w:left="64"/>
        <w:rPr>
          <w:rFonts w:hint="eastAsia"/>
          <w:sz w:val="29"/>
          <w:szCs w:val="29"/>
        </w:rPr>
      </w:pPr>
    </w:p>
    <w:p w14:paraId="3FDA062D">
      <w:pPr>
        <w:pStyle w:val="2"/>
        <w:spacing w:before="167" w:line="193" w:lineRule="auto"/>
        <w:ind w:left="64"/>
        <w:rPr>
          <w:rFonts w:hint="eastAsia"/>
          <w:sz w:val="29"/>
          <w:szCs w:val="29"/>
        </w:rPr>
      </w:pPr>
      <w:r>
        <w:rPr>
          <w:rFonts w:hint="eastAsia"/>
          <w:sz w:val="29"/>
          <w:szCs w:val="29"/>
        </w:rPr>
        <w:t>For the more goodness they know of God, the more they will love him — while worldly priests, from their own ignorance, sloth, idleness, and pride, stop Christian men from knowing God, and shut up from them the gifts which God has given to them.</w:t>
      </w:r>
    </w:p>
    <w:p w14:paraId="301D19E5">
      <w:pPr>
        <w:pStyle w:val="2"/>
        <w:spacing w:before="167" w:line="193" w:lineRule="auto"/>
        <w:ind w:left="64"/>
        <w:rPr>
          <w:rFonts w:hint="eastAsia"/>
          <w:sz w:val="29"/>
          <w:szCs w:val="29"/>
        </w:rPr>
      </w:pPr>
    </w:p>
    <w:p w14:paraId="138EBD6C">
      <w:pPr>
        <w:pStyle w:val="2"/>
        <w:spacing w:before="167" w:line="193" w:lineRule="auto"/>
        <w:ind w:left="64"/>
        <w:rPr>
          <w:rFonts w:hint="eastAsia"/>
          <w:sz w:val="29"/>
          <w:szCs w:val="29"/>
        </w:rPr>
      </w:pPr>
      <w:r>
        <w:rPr>
          <w:rFonts w:hint="eastAsia"/>
          <w:sz w:val="29"/>
          <w:szCs w:val="29"/>
        </w:rPr>
        <w:t>因为他们越认识神的良善（goodness），就越会爱祂——而世俗祭司，出于他们自身的无知（ignorance）、懒惰（sloth）、闲懒（idleness）和骄傲（pride），阻止（stop）基督徒认识神，并向他们关闭（shut up）神已赐予他们的恩赐（gifts）。</w:t>
      </w:r>
    </w:p>
    <w:p w14:paraId="76ABFE11">
      <w:pPr>
        <w:pStyle w:val="2"/>
        <w:spacing w:before="167" w:line="193" w:lineRule="auto"/>
        <w:ind w:left="64"/>
        <w:rPr>
          <w:rFonts w:hint="eastAsia"/>
          <w:sz w:val="29"/>
          <w:szCs w:val="29"/>
        </w:rPr>
      </w:pPr>
    </w:p>
    <w:p w14:paraId="3964A999">
      <w:pPr>
        <w:pStyle w:val="2"/>
        <w:spacing w:before="167" w:line="193" w:lineRule="auto"/>
        <w:ind w:left="64"/>
        <w:rPr>
          <w:rFonts w:hint="eastAsia"/>
          <w:sz w:val="29"/>
          <w:szCs w:val="29"/>
        </w:rPr>
      </w:pPr>
      <w:r>
        <w:rPr>
          <w:rFonts w:hint="eastAsia"/>
          <w:sz w:val="29"/>
          <w:szCs w:val="29"/>
        </w:rPr>
        <w:t>Since the beginning of the world, none have heard a higher craft of Antichrist, by which to destroy Christian men’s belief and charity, than this blasphemous heresy: that laymen should not intermeddle with the Gospel.” 249</w:t>
      </w:r>
    </w:p>
    <w:p w14:paraId="2FE39A7E">
      <w:pPr>
        <w:pStyle w:val="2"/>
        <w:spacing w:before="167" w:line="193" w:lineRule="auto"/>
        <w:ind w:left="64"/>
        <w:rPr>
          <w:rFonts w:hint="eastAsia"/>
          <w:sz w:val="29"/>
          <w:szCs w:val="29"/>
        </w:rPr>
      </w:pPr>
    </w:p>
    <w:p w14:paraId="196B401B">
      <w:pPr>
        <w:pStyle w:val="2"/>
        <w:spacing w:before="167" w:line="193" w:lineRule="auto"/>
        <w:ind w:left="64"/>
        <w:rPr>
          <w:rFonts w:hint="eastAsia"/>
          <w:sz w:val="29"/>
          <w:szCs w:val="29"/>
        </w:rPr>
      </w:pPr>
      <w:r>
        <w:rPr>
          <w:rFonts w:hint="eastAsia"/>
          <w:sz w:val="29"/>
          <w:szCs w:val="29"/>
        </w:rPr>
        <w:t>自世界开始以来，从未听说过比这种亵渎神明的（blasphemous）异端（heresy）——即平信徒不应干预（intermeddle with）福音——更能摧毁（destroy）基督徒信仰和仁爱（charity）的敌基督（Antichrist）更高明的诡计（craft）了。”249</w:t>
      </w:r>
    </w:p>
    <w:p w14:paraId="6581E050">
      <w:pPr>
        <w:pStyle w:val="2"/>
        <w:spacing w:before="167" w:line="193" w:lineRule="auto"/>
        <w:ind w:left="64"/>
        <w:rPr>
          <w:rFonts w:hint="eastAsia"/>
          <w:sz w:val="29"/>
          <w:szCs w:val="29"/>
        </w:rPr>
      </w:pPr>
    </w:p>
    <w:p w14:paraId="10A9D405">
      <w:pPr>
        <w:pStyle w:val="2"/>
        <w:spacing w:before="167" w:line="193" w:lineRule="auto"/>
        <w:ind w:left="64"/>
        <w:rPr>
          <w:rFonts w:hint="eastAsia"/>
          <w:sz w:val="29"/>
          <w:szCs w:val="29"/>
        </w:rPr>
      </w:pPr>
      <w:r>
        <w:rPr>
          <w:rFonts w:hint="eastAsia"/>
          <w:sz w:val="29"/>
          <w:szCs w:val="29"/>
        </w:rPr>
        <w:t>28 ON THE WRITINGS OF WYCLIFFE IN MANUSCRIPT</w:t>
      </w:r>
    </w:p>
    <w:p w14:paraId="7DD72782">
      <w:pPr>
        <w:pStyle w:val="2"/>
        <w:spacing w:before="167" w:line="193" w:lineRule="auto"/>
        <w:ind w:left="64"/>
        <w:rPr>
          <w:rFonts w:hint="eastAsia"/>
          <w:sz w:val="29"/>
          <w:szCs w:val="29"/>
        </w:rPr>
      </w:pPr>
    </w:p>
    <w:p w14:paraId="5105B96C">
      <w:pPr>
        <w:pStyle w:val="2"/>
        <w:spacing w:before="167" w:line="193" w:lineRule="auto"/>
        <w:ind w:left="64"/>
        <w:rPr>
          <w:rFonts w:hint="eastAsia"/>
          <w:sz w:val="29"/>
          <w:szCs w:val="29"/>
        </w:rPr>
      </w:pPr>
      <w:r>
        <w:rPr>
          <w:rFonts w:hint="eastAsia"/>
          <w:sz w:val="29"/>
          <w:szCs w:val="29"/>
        </w:rPr>
        <w:t>28 论威克里夫的手稿著作</w:t>
      </w:r>
    </w:p>
    <w:p w14:paraId="288E4DCA">
      <w:pPr>
        <w:pStyle w:val="2"/>
        <w:spacing w:before="167" w:line="193" w:lineRule="auto"/>
        <w:ind w:left="64"/>
        <w:rPr>
          <w:rFonts w:hint="eastAsia"/>
          <w:sz w:val="29"/>
          <w:szCs w:val="29"/>
        </w:rPr>
      </w:pPr>
    </w:p>
    <w:p w14:paraId="40542FA6">
      <w:pPr>
        <w:pStyle w:val="2"/>
        <w:spacing w:before="167" w:line="193" w:lineRule="auto"/>
        <w:ind w:left="64"/>
        <w:rPr>
          <w:rFonts w:hint="eastAsia"/>
          <w:sz w:val="29"/>
          <w:szCs w:val="29"/>
        </w:rPr>
      </w:pPr>
      <w:r>
        <w:rPr>
          <w:rFonts w:hint="eastAsia"/>
          <w:sz w:val="29"/>
          <w:szCs w:val="29"/>
        </w:rPr>
        <w:t>The next passage is from the thirtieth chapter: —</w:t>
      </w:r>
    </w:p>
    <w:p w14:paraId="54930C5C">
      <w:pPr>
        <w:pStyle w:val="2"/>
        <w:spacing w:before="167" w:line="193" w:lineRule="auto"/>
        <w:ind w:left="64"/>
        <w:rPr>
          <w:rFonts w:hint="eastAsia"/>
          <w:sz w:val="29"/>
          <w:szCs w:val="29"/>
        </w:rPr>
      </w:pPr>
    </w:p>
    <w:p w14:paraId="1C79A242">
      <w:pPr>
        <w:pStyle w:val="2"/>
        <w:spacing w:before="167" w:line="193" w:lineRule="auto"/>
        <w:ind w:left="64"/>
        <w:rPr>
          <w:rFonts w:hint="eastAsia"/>
          <w:sz w:val="29"/>
          <w:szCs w:val="29"/>
        </w:rPr>
      </w:pPr>
      <w:r>
        <w:rPr>
          <w:rFonts w:hint="eastAsia"/>
          <w:sz w:val="29"/>
          <w:szCs w:val="29"/>
        </w:rPr>
        <w:t>下一段摘自第三十章：——</w:t>
      </w:r>
    </w:p>
    <w:p w14:paraId="0F5D5000">
      <w:pPr>
        <w:pStyle w:val="2"/>
        <w:spacing w:before="167" w:line="193" w:lineRule="auto"/>
        <w:ind w:left="64"/>
        <w:rPr>
          <w:rFonts w:hint="eastAsia"/>
          <w:sz w:val="29"/>
          <w:szCs w:val="29"/>
        </w:rPr>
      </w:pPr>
    </w:p>
    <w:p w14:paraId="3240E0AF">
      <w:pPr>
        <w:pStyle w:val="2"/>
        <w:spacing w:before="167" w:line="193" w:lineRule="auto"/>
        <w:ind w:left="64"/>
        <w:rPr>
          <w:rFonts w:hint="eastAsia"/>
          <w:sz w:val="29"/>
          <w:szCs w:val="29"/>
        </w:rPr>
      </w:pPr>
      <w:r>
        <w:rPr>
          <w:rFonts w:hint="eastAsia"/>
          <w:sz w:val="29"/>
          <w:szCs w:val="29"/>
        </w:rPr>
        <w:t>“They do not take tithes and offerings according to the form of the Old Testament, distributing them in common to all priests and ministers of the church; nor according to the form of the Gospel, taking a simple livelihood, given from the free devotion of the people, without constraining, as Christ and his apostles did.</w:t>
      </w:r>
    </w:p>
    <w:p w14:paraId="2EBE85A4">
      <w:pPr>
        <w:pStyle w:val="2"/>
        <w:spacing w:before="167" w:line="193" w:lineRule="auto"/>
        <w:ind w:left="64"/>
        <w:rPr>
          <w:rFonts w:hint="eastAsia"/>
          <w:sz w:val="29"/>
          <w:szCs w:val="29"/>
        </w:rPr>
      </w:pPr>
    </w:p>
    <w:p w14:paraId="5E65C21A">
      <w:pPr>
        <w:pStyle w:val="2"/>
        <w:spacing w:before="167" w:line="193" w:lineRule="auto"/>
        <w:ind w:left="64"/>
        <w:rPr>
          <w:rFonts w:hint="eastAsia"/>
          <w:sz w:val="29"/>
          <w:szCs w:val="29"/>
        </w:rPr>
      </w:pPr>
      <w:r>
        <w:rPr>
          <w:rFonts w:hint="eastAsia"/>
          <w:sz w:val="29"/>
          <w:szCs w:val="29"/>
        </w:rPr>
        <w:t>“他们不按照旧约（Old Testament）的形式收取什一税（tithes）和奉献（offerings），将其共同（in common）分配（distributing）给教会所有的祭司（priests）和执事（ministers）；也不按照福音的形式，接受人民自由奉献（free devotion）所给予的简单生计（simple livelihood），不加强迫（constraining），正如基督和祂的使徒们所做的。</w:t>
      </w:r>
    </w:p>
    <w:p w14:paraId="7B6F22F3">
      <w:pPr>
        <w:pStyle w:val="2"/>
        <w:spacing w:before="167" w:line="193" w:lineRule="auto"/>
        <w:ind w:left="64"/>
        <w:rPr>
          <w:rFonts w:hint="eastAsia"/>
          <w:sz w:val="29"/>
          <w:szCs w:val="29"/>
        </w:rPr>
      </w:pPr>
    </w:p>
    <w:p w14:paraId="4A53FCDE">
      <w:pPr>
        <w:pStyle w:val="2"/>
        <w:spacing w:before="167" w:line="193" w:lineRule="auto"/>
        <w:ind w:left="64"/>
        <w:rPr>
          <w:rFonts w:hint="eastAsia"/>
          <w:sz w:val="29"/>
          <w:szCs w:val="29"/>
        </w:rPr>
      </w:pPr>
      <w:r>
        <w:rPr>
          <w:rFonts w:hint="eastAsia"/>
          <w:sz w:val="29"/>
          <w:szCs w:val="29"/>
        </w:rPr>
        <w:t>But they take it by the new law of sinful men: one priest claims for himself all the tithes of a great country by a worldly plea, and by new censures; while he neither lives as a good priest, nor teaches as a curate, nor gives the residue to poor men, but wastes it in pomp, and gluttony, and othersins, and hinders true priests from doing the office laid on them by God Almighty.</w:t>
      </w:r>
    </w:p>
    <w:p w14:paraId="5E573677">
      <w:pPr>
        <w:pStyle w:val="2"/>
        <w:spacing w:before="167" w:line="193" w:lineRule="auto"/>
        <w:ind w:left="64"/>
        <w:rPr>
          <w:rFonts w:hint="eastAsia"/>
          <w:sz w:val="29"/>
          <w:szCs w:val="29"/>
        </w:rPr>
      </w:pPr>
    </w:p>
    <w:p w14:paraId="1EFA1F2F">
      <w:pPr>
        <w:pStyle w:val="2"/>
        <w:spacing w:before="167" w:line="193" w:lineRule="auto"/>
        <w:ind w:left="64"/>
        <w:rPr>
          <w:rFonts w:hint="eastAsia"/>
          <w:sz w:val="29"/>
          <w:szCs w:val="29"/>
        </w:rPr>
      </w:pPr>
      <w:r>
        <w:rPr>
          <w:rFonts w:hint="eastAsia"/>
          <w:sz w:val="29"/>
          <w:szCs w:val="29"/>
        </w:rPr>
        <w:t>但他们是凭罪人（sinful men）的新律法（new law）收取的：一位祭司凭世俗的诉讼（worldly plea）和新的谴责（new censures）为自己索取（claims）一个大国（great country）所有的什一税；而他既不像一位好祭司那样生活，也不像一位副牧师（curate）那样教导，也不将剩余（residue）分给穷人（poor men），而是将其浪费（wastes）在排场（pomp）、暴食（gluttony）和其他罪（sins）上，并阻碍（hinders）真祭司履行全能神（God Almighty）加于他们的职分（office）。</w:t>
      </w:r>
    </w:p>
    <w:p w14:paraId="38DE5A4D">
      <w:pPr>
        <w:pStyle w:val="2"/>
        <w:spacing w:before="167" w:line="193" w:lineRule="auto"/>
        <w:ind w:left="64"/>
        <w:rPr>
          <w:rFonts w:hint="eastAsia"/>
          <w:sz w:val="29"/>
          <w:szCs w:val="29"/>
        </w:rPr>
      </w:pPr>
    </w:p>
    <w:p w14:paraId="13CDEC00">
      <w:pPr>
        <w:pStyle w:val="2"/>
        <w:spacing w:before="167" w:line="193" w:lineRule="auto"/>
        <w:ind w:left="64"/>
        <w:rPr>
          <w:rFonts w:hint="eastAsia"/>
          <w:sz w:val="29"/>
          <w:szCs w:val="29"/>
        </w:rPr>
      </w:pPr>
      <w:r>
        <w:rPr>
          <w:rFonts w:hint="eastAsia"/>
          <w:sz w:val="29"/>
          <w:szCs w:val="29"/>
        </w:rPr>
        <w:t>Surely it seems that these priests are not following God’s law, but some ordinance of sinful men; and they would be masters of God, and lords over Christian people, since they never uphold the law of God.</w:t>
      </w:r>
    </w:p>
    <w:p w14:paraId="14EC8661">
      <w:pPr>
        <w:pStyle w:val="2"/>
        <w:spacing w:before="167" w:line="193" w:lineRule="auto"/>
        <w:ind w:left="64"/>
        <w:rPr>
          <w:rFonts w:hint="eastAsia"/>
          <w:sz w:val="29"/>
          <w:szCs w:val="29"/>
        </w:rPr>
      </w:pPr>
    </w:p>
    <w:p w14:paraId="1F48C526">
      <w:pPr>
        <w:pStyle w:val="2"/>
        <w:spacing w:before="167" w:line="193" w:lineRule="auto"/>
        <w:ind w:left="64"/>
        <w:rPr>
          <w:rFonts w:hint="eastAsia"/>
          <w:sz w:val="29"/>
          <w:szCs w:val="29"/>
        </w:rPr>
      </w:pPr>
      <w:r>
        <w:rPr>
          <w:rFonts w:hint="eastAsia"/>
          <w:sz w:val="29"/>
          <w:szCs w:val="29"/>
        </w:rPr>
        <w:t>当然，看来这些祭司并非遵循神的律法，而是遵循某些罪人的规定（ordinance）；他们想成为神的主人（masters of God），成为基督徒（Christian people）的主（lords），因为他们从不维护（uphold）神的律法。</w:t>
      </w:r>
    </w:p>
    <w:p w14:paraId="2339E2CB">
      <w:pPr>
        <w:pStyle w:val="2"/>
        <w:spacing w:before="167" w:line="193" w:lineRule="auto"/>
        <w:ind w:left="64"/>
        <w:rPr>
          <w:rFonts w:hint="eastAsia"/>
          <w:sz w:val="29"/>
          <w:szCs w:val="29"/>
        </w:rPr>
      </w:pPr>
    </w:p>
    <w:p w14:paraId="301C4FB5">
      <w:pPr>
        <w:pStyle w:val="2"/>
        <w:spacing w:before="167" w:line="193" w:lineRule="auto"/>
        <w:ind w:left="64"/>
        <w:rPr>
          <w:rFonts w:hint="eastAsia"/>
          <w:sz w:val="29"/>
          <w:szCs w:val="29"/>
        </w:rPr>
      </w:pPr>
      <w:r>
        <w:rPr>
          <w:rFonts w:hint="eastAsia"/>
          <w:sz w:val="29"/>
          <w:szCs w:val="29"/>
        </w:rPr>
        <w:t>And as to tithes, they take them by violence and by strong curses, against men’s goodwill; and they make the people lose patience and charity by their pleading, and do not perform their spiritual office well.” 250</w:t>
      </w:r>
    </w:p>
    <w:p w14:paraId="595B8CFB">
      <w:pPr>
        <w:pStyle w:val="2"/>
        <w:spacing w:before="167" w:line="193" w:lineRule="auto"/>
        <w:ind w:left="64"/>
        <w:rPr>
          <w:rFonts w:hint="eastAsia"/>
          <w:sz w:val="29"/>
          <w:szCs w:val="29"/>
        </w:rPr>
      </w:pPr>
    </w:p>
    <w:p w14:paraId="4BF62A09">
      <w:pPr>
        <w:pStyle w:val="2"/>
        <w:spacing w:before="167" w:line="193" w:lineRule="auto"/>
        <w:ind w:left="64"/>
        <w:rPr>
          <w:rFonts w:hint="eastAsia"/>
          <w:sz w:val="29"/>
          <w:szCs w:val="29"/>
        </w:rPr>
      </w:pPr>
      <w:r>
        <w:rPr>
          <w:rFonts w:hint="eastAsia"/>
          <w:sz w:val="29"/>
          <w:szCs w:val="29"/>
        </w:rPr>
        <w:t>至于什一税，他们凭暴力（violence）和强烈的咒诅（strong curses），违背（against）人们的善意（goodwill）来收取；他们通过他们的诉讼（pleading）使人民失去忍耐（patience）和仁爱（charity），并且未能很好地履行（perform）他们的属灵职分（spiritual office）。”250</w:t>
      </w:r>
    </w:p>
    <w:p w14:paraId="3BE784D3">
      <w:pPr>
        <w:pStyle w:val="2"/>
        <w:spacing w:before="167" w:line="193" w:lineRule="auto"/>
        <w:ind w:left="64"/>
        <w:rPr>
          <w:rFonts w:hint="eastAsia"/>
          <w:sz w:val="29"/>
          <w:szCs w:val="29"/>
        </w:rPr>
      </w:pPr>
    </w:p>
    <w:p w14:paraId="2A590636">
      <w:pPr>
        <w:pStyle w:val="2"/>
        <w:spacing w:before="167" w:line="193" w:lineRule="auto"/>
        <w:ind w:left="64"/>
        <w:rPr>
          <w:rFonts w:hint="eastAsia"/>
          <w:sz w:val="29"/>
          <w:szCs w:val="29"/>
        </w:rPr>
      </w:pPr>
      <w:r>
        <w:rPr>
          <w:rFonts w:hint="eastAsia"/>
          <w:sz w:val="29"/>
          <w:szCs w:val="29"/>
        </w:rPr>
        <w:t>8. Of the Order of Priesthood.251 It will be seen from these extracts, that the work on the Office of Curates breathes a spirit of earnest piety, and that it gives prominence to the soundest Protestant principle.</w:t>
      </w:r>
    </w:p>
    <w:p w14:paraId="250F08A7">
      <w:pPr>
        <w:pStyle w:val="2"/>
        <w:spacing w:before="167" w:line="193" w:lineRule="auto"/>
        <w:ind w:left="64"/>
        <w:rPr>
          <w:rFonts w:hint="eastAsia"/>
          <w:sz w:val="29"/>
          <w:szCs w:val="29"/>
        </w:rPr>
      </w:pPr>
    </w:p>
    <w:p w14:paraId="34175488">
      <w:pPr>
        <w:pStyle w:val="2"/>
        <w:spacing w:before="167" w:line="193" w:lineRule="auto"/>
        <w:ind w:left="64"/>
        <w:rPr>
          <w:rFonts w:hint="eastAsia"/>
          <w:sz w:val="29"/>
          <w:szCs w:val="29"/>
        </w:rPr>
      </w:pPr>
      <w:r>
        <w:rPr>
          <w:rFonts w:hint="eastAsia"/>
          <w:sz w:val="29"/>
          <w:szCs w:val="29"/>
        </w:rPr>
        <w:t>8. 《论祭司职分》（Of the Order of Priesthood）。251 从这些摘录可以看出，《论副牧师职分》（Office of Curates）这部作品充满了真诚虔诚（earnest piety）的精神，并且突出了最健全的新教（Protestant）原则。</w:t>
      </w:r>
    </w:p>
    <w:p w14:paraId="706B8B62">
      <w:pPr>
        <w:pStyle w:val="2"/>
        <w:spacing w:before="167" w:line="193" w:lineRule="auto"/>
        <w:ind w:left="64"/>
        <w:rPr>
          <w:rFonts w:hint="eastAsia"/>
          <w:sz w:val="29"/>
          <w:szCs w:val="29"/>
        </w:rPr>
      </w:pPr>
    </w:p>
    <w:p w14:paraId="60953CB1">
      <w:pPr>
        <w:pStyle w:val="2"/>
        <w:spacing w:before="167" w:line="193" w:lineRule="auto"/>
        <w:ind w:left="64"/>
        <w:rPr>
          <w:rFonts w:hint="eastAsia"/>
          <w:sz w:val="29"/>
          <w:szCs w:val="29"/>
        </w:rPr>
      </w:pPr>
      <w:r>
        <w:rPr>
          <w:rFonts w:hint="eastAsia"/>
          <w:sz w:val="29"/>
          <w:szCs w:val="29"/>
        </w:rPr>
        <w:t>This piece, which is next in succession, is of the same complexion, touching vigorously on the same evils, and pointing to the same remedy.</w:t>
      </w:r>
    </w:p>
    <w:p w14:paraId="15C0732E">
      <w:pPr>
        <w:pStyle w:val="2"/>
        <w:spacing w:before="167" w:line="193" w:lineRule="auto"/>
        <w:ind w:left="64"/>
        <w:rPr>
          <w:rFonts w:hint="eastAsia"/>
          <w:sz w:val="29"/>
          <w:szCs w:val="29"/>
        </w:rPr>
      </w:pPr>
    </w:p>
    <w:p w14:paraId="7842945E">
      <w:pPr>
        <w:pStyle w:val="2"/>
        <w:spacing w:before="167" w:line="193" w:lineRule="auto"/>
        <w:ind w:left="64"/>
        <w:rPr>
          <w:rFonts w:hint="eastAsia"/>
          <w:sz w:val="29"/>
          <w:szCs w:val="29"/>
        </w:rPr>
      </w:pPr>
      <w:r>
        <w:rPr>
          <w:rFonts w:hint="eastAsia"/>
          <w:sz w:val="29"/>
          <w:szCs w:val="29"/>
        </w:rPr>
        <w:t>这篇紧随其后的作品，具有相同的特征（complexion），有力地触及了（touching vigorously on）同样的邪恶，并指向同样的补救（remedy）。</w:t>
      </w:r>
    </w:p>
    <w:p w14:paraId="41388A69">
      <w:pPr>
        <w:pStyle w:val="2"/>
        <w:spacing w:before="167" w:line="193" w:lineRule="auto"/>
        <w:ind w:left="64"/>
        <w:rPr>
          <w:rFonts w:hint="eastAsia"/>
          <w:sz w:val="29"/>
          <w:szCs w:val="29"/>
        </w:rPr>
      </w:pPr>
    </w:p>
    <w:p w14:paraId="4EF3CB9A">
      <w:pPr>
        <w:pStyle w:val="2"/>
        <w:spacing w:before="167" w:line="193" w:lineRule="auto"/>
        <w:ind w:left="64"/>
        <w:rPr>
          <w:rFonts w:hint="eastAsia"/>
          <w:sz w:val="29"/>
          <w:szCs w:val="29"/>
        </w:rPr>
      </w:pPr>
      <w:r>
        <w:rPr>
          <w:rFonts w:hint="eastAsia"/>
          <w:sz w:val="29"/>
          <w:szCs w:val="29"/>
        </w:rPr>
        <w:t>The matter of this treatise is divided into twenty-nine sections, or chapters, but as in the preceding work, with more of the appearance of order than the reality of it.</w:t>
      </w:r>
    </w:p>
    <w:p w14:paraId="55556F10">
      <w:pPr>
        <w:pStyle w:val="2"/>
        <w:spacing w:before="167" w:line="193" w:lineRule="auto"/>
        <w:ind w:left="64"/>
        <w:rPr>
          <w:rFonts w:hint="eastAsia"/>
          <w:sz w:val="29"/>
          <w:szCs w:val="29"/>
        </w:rPr>
      </w:pPr>
    </w:p>
    <w:p w14:paraId="52EABA81">
      <w:pPr>
        <w:pStyle w:val="2"/>
        <w:spacing w:before="167" w:line="193" w:lineRule="auto"/>
        <w:ind w:left="64"/>
        <w:rPr>
          <w:rFonts w:hint="eastAsia"/>
          <w:sz w:val="29"/>
          <w:szCs w:val="29"/>
        </w:rPr>
      </w:pPr>
      <w:r>
        <w:rPr>
          <w:rFonts w:hint="eastAsia"/>
          <w:sz w:val="29"/>
          <w:szCs w:val="29"/>
        </w:rPr>
        <w:t>这篇论述（treatise）的内容分为二十九节（sections）或章（chapters），但如同前一部作品一样，更多的是秩序（order）的表象而非其实质。</w:t>
      </w:r>
    </w:p>
    <w:p w14:paraId="45C701DE">
      <w:pPr>
        <w:pStyle w:val="2"/>
        <w:spacing w:before="167" w:line="193" w:lineRule="auto"/>
        <w:ind w:left="64"/>
        <w:rPr>
          <w:rFonts w:hint="eastAsia"/>
          <w:sz w:val="29"/>
          <w:szCs w:val="29"/>
        </w:rPr>
      </w:pPr>
    </w:p>
    <w:p w14:paraId="565B1765">
      <w:pPr>
        <w:pStyle w:val="2"/>
        <w:spacing w:before="167" w:line="193" w:lineRule="auto"/>
        <w:ind w:left="64"/>
        <w:rPr>
          <w:rFonts w:hint="eastAsia"/>
          <w:sz w:val="29"/>
          <w:szCs w:val="29"/>
        </w:rPr>
      </w:pPr>
      <w:r>
        <w:rPr>
          <w:rFonts w:hint="eastAsia"/>
          <w:sz w:val="29"/>
          <w:szCs w:val="29"/>
        </w:rPr>
        <w:t>It concludes with the following devout appeal: —</w:t>
      </w:r>
    </w:p>
    <w:p w14:paraId="63934C4E">
      <w:pPr>
        <w:pStyle w:val="2"/>
        <w:spacing w:before="167" w:line="193" w:lineRule="auto"/>
        <w:ind w:left="64"/>
        <w:rPr>
          <w:rFonts w:hint="eastAsia"/>
          <w:sz w:val="29"/>
          <w:szCs w:val="29"/>
        </w:rPr>
      </w:pPr>
    </w:p>
    <w:p w14:paraId="7457F475">
      <w:pPr>
        <w:pStyle w:val="2"/>
        <w:spacing w:before="167" w:line="193" w:lineRule="auto"/>
        <w:ind w:left="64"/>
        <w:rPr>
          <w:rFonts w:hint="eastAsia"/>
          <w:sz w:val="29"/>
          <w:szCs w:val="29"/>
        </w:rPr>
      </w:pPr>
      <w:r>
        <w:rPr>
          <w:rFonts w:hint="eastAsia"/>
          <w:sz w:val="29"/>
          <w:szCs w:val="29"/>
        </w:rPr>
        <w:t>它以以下虔诚的呼吁（devout appeal）结束：——</w:t>
      </w:r>
    </w:p>
    <w:p w14:paraId="350BE373">
      <w:pPr>
        <w:pStyle w:val="2"/>
        <w:spacing w:before="167" w:line="193" w:lineRule="auto"/>
        <w:ind w:left="64"/>
        <w:rPr>
          <w:rFonts w:hint="eastAsia"/>
          <w:sz w:val="29"/>
          <w:szCs w:val="29"/>
        </w:rPr>
      </w:pPr>
    </w:p>
    <w:p w14:paraId="6D6BB577">
      <w:pPr>
        <w:pStyle w:val="2"/>
        <w:spacing w:before="167" w:line="193" w:lineRule="auto"/>
        <w:ind w:left="64"/>
        <w:rPr>
          <w:rFonts w:hint="eastAsia"/>
          <w:sz w:val="29"/>
          <w:szCs w:val="29"/>
        </w:rPr>
      </w:pPr>
      <w:r>
        <w:rPr>
          <w:rFonts w:hint="eastAsia"/>
          <w:sz w:val="29"/>
          <w:szCs w:val="29"/>
        </w:rPr>
        <w:t>“But good priests who live well — in pureness of thought and speech and deed, and in good example to the people, and who teach God’s law up to their knowledge, and who night and day labor fast to learn it better, and to teach it openly and constantly — are truly prophets of God, and holy angels of God.</w:t>
      </w:r>
    </w:p>
    <w:p w14:paraId="0EC49B36">
      <w:pPr>
        <w:pStyle w:val="2"/>
        <w:spacing w:before="167" w:line="193" w:lineRule="auto"/>
        <w:ind w:left="64"/>
        <w:rPr>
          <w:rFonts w:hint="eastAsia"/>
          <w:sz w:val="29"/>
          <w:szCs w:val="29"/>
        </w:rPr>
      </w:pPr>
    </w:p>
    <w:p w14:paraId="198342A2">
      <w:pPr>
        <w:pStyle w:val="2"/>
        <w:spacing w:before="167" w:line="193" w:lineRule="auto"/>
        <w:ind w:left="64"/>
        <w:rPr>
          <w:rFonts w:hint="eastAsia"/>
          <w:sz w:val="29"/>
          <w:szCs w:val="29"/>
        </w:rPr>
      </w:pPr>
      <w:r>
        <w:rPr>
          <w:rFonts w:hint="eastAsia"/>
          <w:sz w:val="29"/>
          <w:szCs w:val="29"/>
        </w:rPr>
        <w:t>“但生活良好（live well）的好祭司（good priests）——思想（thought）、言语（speech）和行为（deed）纯洁（pureness），作人民的好榜样（good example），并尽其所知（up to their knowledge）教导神的律法，并且日夜（night and day）快速劳苦（labor fast）以更好地学习它，并公开（openly）且持续地（constantly）教导它——他们是神真正的先知（prophets），是神圣洁的天使（holy angels）。</w:t>
      </w:r>
    </w:p>
    <w:p w14:paraId="7BD98805">
      <w:pPr>
        <w:pStyle w:val="2"/>
        <w:spacing w:before="167" w:line="193" w:lineRule="auto"/>
        <w:ind w:left="64"/>
        <w:rPr>
          <w:rFonts w:hint="eastAsia"/>
          <w:sz w:val="29"/>
          <w:szCs w:val="29"/>
        </w:rPr>
      </w:pPr>
    </w:p>
    <w:p w14:paraId="0C2C2382">
      <w:pPr>
        <w:pStyle w:val="2"/>
        <w:spacing w:before="167" w:line="193" w:lineRule="auto"/>
        <w:ind w:left="64"/>
        <w:rPr>
          <w:rFonts w:hint="eastAsia"/>
          <w:sz w:val="29"/>
          <w:szCs w:val="29"/>
        </w:rPr>
      </w:pPr>
      <w:r>
        <w:rPr>
          <w:rFonts w:hint="eastAsia"/>
          <w:sz w:val="29"/>
          <w:szCs w:val="29"/>
        </w:rPr>
        <w:t>They are spiritual lights of the world, as God says by his prophets, and Jesus Christ in the Gospel, and saints declare it well by authority and reason.</w:t>
      </w:r>
    </w:p>
    <w:p w14:paraId="42E82E6E">
      <w:pPr>
        <w:pStyle w:val="2"/>
        <w:spacing w:before="167" w:line="193" w:lineRule="auto"/>
        <w:ind w:left="64"/>
        <w:rPr>
          <w:rFonts w:hint="eastAsia"/>
          <w:sz w:val="29"/>
          <w:szCs w:val="29"/>
        </w:rPr>
      </w:pPr>
    </w:p>
    <w:p w14:paraId="21F327F2">
      <w:pPr>
        <w:pStyle w:val="2"/>
        <w:spacing w:before="167" w:line="193" w:lineRule="auto"/>
        <w:ind w:left="64"/>
        <w:rPr>
          <w:rFonts w:hint="eastAsia"/>
          <w:sz w:val="29"/>
          <w:szCs w:val="29"/>
        </w:rPr>
      </w:pPr>
      <w:r>
        <w:rPr>
          <w:rFonts w:hint="eastAsia"/>
          <w:sz w:val="29"/>
          <w:szCs w:val="29"/>
        </w:rPr>
        <w:t>他们是世界的属灵之光（spiritual lights），正如神藉祂的先知（prophets）所说，耶稣基督在福音（Gospel）中所说，圣徒（saints）也凭权威（authority）和理性（reason）清楚地宣告它。</w:t>
      </w:r>
    </w:p>
    <w:p w14:paraId="35321D80">
      <w:pPr>
        <w:pStyle w:val="2"/>
        <w:spacing w:before="167" w:line="193" w:lineRule="auto"/>
        <w:ind w:left="64"/>
        <w:rPr>
          <w:rFonts w:hint="eastAsia"/>
          <w:sz w:val="29"/>
          <w:szCs w:val="29"/>
        </w:rPr>
      </w:pPr>
    </w:p>
    <w:p w14:paraId="011FAD33">
      <w:pPr>
        <w:pStyle w:val="2"/>
        <w:spacing w:before="167" w:line="193" w:lineRule="auto"/>
        <w:ind w:left="64"/>
        <w:rPr>
          <w:rFonts w:hint="eastAsia"/>
          <w:sz w:val="29"/>
          <w:szCs w:val="29"/>
        </w:rPr>
      </w:pPr>
      <w:r>
        <w:rPr>
          <w:rFonts w:hint="eastAsia"/>
          <w:sz w:val="29"/>
          <w:szCs w:val="29"/>
        </w:rPr>
        <w:t>You priests: think on this noble and worthy office, and do it readily according to your knowledge and power.</w:t>
      </w:r>
    </w:p>
    <w:p w14:paraId="19D627AD">
      <w:pPr>
        <w:pStyle w:val="2"/>
        <w:spacing w:before="167" w:line="193" w:lineRule="auto"/>
        <w:ind w:left="64"/>
        <w:rPr>
          <w:rFonts w:hint="eastAsia"/>
          <w:sz w:val="29"/>
          <w:szCs w:val="29"/>
        </w:rPr>
      </w:pPr>
    </w:p>
    <w:p w14:paraId="3FEA87AD">
      <w:pPr>
        <w:pStyle w:val="2"/>
        <w:spacing w:before="167" w:line="193" w:lineRule="auto"/>
        <w:ind w:left="64"/>
        <w:rPr>
          <w:rFonts w:hint="eastAsia"/>
          <w:sz w:val="29"/>
          <w:szCs w:val="29"/>
        </w:rPr>
      </w:pPr>
      <w:r>
        <w:rPr>
          <w:rFonts w:hint="eastAsia"/>
          <w:sz w:val="29"/>
          <w:szCs w:val="29"/>
        </w:rPr>
        <w:t>你们祭司：思想这个高贵（noble）且有价值（worthy）的职分（office），并乐意地（readily）根据你们的知识和能力（power）去行。</w:t>
      </w:r>
    </w:p>
    <w:p w14:paraId="095C056B">
      <w:pPr>
        <w:pStyle w:val="2"/>
        <w:spacing w:before="167" w:line="193" w:lineRule="auto"/>
        <w:ind w:left="64"/>
        <w:rPr>
          <w:rFonts w:hint="eastAsia"/>
          <w:sz w:val="29"/>
          <w:szCs w:val="29"/>
        </w:rPr>
      </w:pPr>
    </w:p>
    <w:p w14:paraId="230F00A2">
      <w:pPr>
        <w:pStyle w:val="2"/>
        <w:spacing w:before="167" w:line="193" w:lineRule="auto"/>
        <w:ind w:left="64"/>
        <w:rPr>
          <w:rFonts w:hint="eastAsia"/>
          <w:sz w:val="29"/>
          <w:szCs w:val="29"/>
        </w:rPr>
      </w:pPr>
      <w:r>
        <w:rPr>
          <w:rFonts w:hint="eastAsia"/>
          <w:sz w:val="29"/>
          <w:szCs w:val="29"/>
        </w:rPr>
        <w:t>OF GOOD-PREACHING PRIESTS. 29</w:t>
      </w:r>
    </w:p>
    <w:p w14:paraId="4C099308">
      <w:pPr>
        <w:pStyle w:val="2"/>
        <w:spacing w:before="167" w:line="193" w:lineRule="auto"/>
        <w:ind w:left="64"/>
        <w:rPr>
          <w:rFonts w:hint="eastAsia"/>
          <w:sz w:val="29"/>
          <w:szCs w:val="29"/>
        </w:rPr>
      </w:pPr>
    </w:p>
    <w:p w14:paraId="31D4EE6D">
      <w:pPr>
        <w:pStyle w:val="2"/>
        <w:spacing w:before="167" w:line="193" w:lineRule="auto"/>
        <w:ind w:left="64"/>
        <w:rPr>
          <w:rFonts w:hint="eastAsia"/>
          <w:sz w:val="29"/>
          <w:szCs w:val="29"/>
        </w:rPr>
      </w:pPr>
      <w:r>
        <w:rPr>
          <w:rFonts w:hint="eastAsia"/>
          <w:sz w:val="29"/>
          <w:szCs w:val="29"/>
        </w:rPr>
        <w:t>论善于讲道的祭司。 29</w:t>
      </w:r>
    </w:p>
    <w:p w14:paraId="2975F2E6">
      <w:pPr>
        <w:pStyle w:val="2"/>
        <w:spacing w:before="167" w:line="193" w:lineRule="auto"/>
        <w:ind w:left="64"/>
        <w:rPr>
          <w:rFonts w:hint="eastAsia"/>
          <w:sz w:val="29"/>
          <w:szCs w:val="29"/>
        </w:rPr>
      </w:pPr>
    </w:p>
    <w:p w14:paraId="5295F025">
      <w:pPr>
        <w:pStyle w:val="2"/>
        <w:spacing w:before="167" w:line="193" w:lineRule="auto"/>
        <w:ind w:left="64"/>
        <w:rPr>
          <w:rFonts w:hint="eastAsia"/>
          <w:sz w:val="29"/>
          <w:szCs w:val="29"/>
        </w:rPr>
      </w:pPr>
      <w:r>
        <w:rPr>
          <w:rFonts w:hint="eastAsia"/>
          <w:sz w:val="29"/>
          <w:szCs w:val="29"/>
        </w:rPr>
        <w:t>Think also, you lords and mighty men who support priests, how dreadful it is to maintain worldly priests in their lusts, who neither know God, nor will learn [of Him], nor live holily in this noble order.</w:t>
      </w:r>
    </w:p>
    <w:p w14:paraId="024DAB91">
      <w:pPr>
        <w:pStyle w:val="2"/>
        <w:spacing w:before="167" w:line="193" w:lineRule="auto"/>
        <w:ind w:left="64"/>
        <w:rPr>
          <w:rFonts w:hint="eastAsia"/>
          <w:sz w:val="29"/>
          <w:szCs w:val="29"/>
        </w:rPr>
      </w:pPr>
    </w:p>
    <w:p w14:paraId="2143E0C5">
      <w:pPr>
        <w:pStyle w:val="2"/>
        <w:spacing w:before="167" w:line="193" w:lineRule="auto"/>
        <w:ind w:left="64"/>
        <w:rPr>
          <w:rFonts w:hint="eastAsia"/>
          <w:sz w:val="29"/>
          <w:szCs w:val="29"/>
        </w:rPr>
      </w:pPr>
      <w:r>
        <w:rPr>
          <w:rFonts w:hint="eastAsia"/>
          <w:sz w:val="29"/>
          <w:szCs w:val="29"/>
        </w:rPr>
        <w:t>也思想，你们支持（support）祭司的领主（lords）和权贵（mighty men），维持（maintain）世俗祭司（worldly priests）于其情欲（lusts）中是何等可怕（dreadful），他们既不认识神，也不愿学习（learn）[认识祂]，也不在这高贵的阶层（noble order）中圣洁地（holily）生活。</w:t>
      </w:r>
    </w:p>
    <w:p w14:paraId="5251E9A1">
      <w:pPr>
        <w:pStyle w:val="2"/>
        <w:spacing w:before="167" w:line="193" w:lineRule="auto"/>
        <w:ind w:left="64"/>
        <w:rPr>
          <w:rFonts w:hint="eastAsia"/>
          <w:sz w:val="29"/>
          <w:szCs w:val="29"/>
        </w:rPr>
      </w:pPr>
    </w:p>
    <w:p w14:paraId="00655C7F">
      <w:pPr>
        <w:pStyle w:val="2"/>
        <w:spacing w:before="167" w:line="193" w:lineRule="auto"/>
        <w:ind w:left="64"/>
        <w:rPr>
          <w:rFonts w:hint="eastAsia"/>
          <w:sz w:val="29"/>
          <w:szCs w:val="29"/>
        </w:rPr>
      </w:pPr>
      <w:r>
        <w:rPr>
          <w:rFonts w:hint="eastAsia"/>
          <w:sz w:val="29"/>
          <w:szCs w:val="29"/>
        </w:rPr>
        <w:t>For you may easily amend them without cost or labor, merely by telling them that you will not support them except as they do their duty, live well, and preach the Gospel.</w:t>
      </w:r>
    </w:p>
    <w:p w14:paraId="39E60FC4">
      <w:pPr>
        <w:pStyle w:val="2"/>
        <w:spacing w:before="167" w:line="193" w:lineRule="auto"/>
        <w:ind w:left="64"/>
        <w:rPr>
          <w:rFonts w:hint="eastAsia"/>
          <w:sz w:val="29"/>
          <w:szCs w:val="29"/>
        </w:rPr>
      </w:pPr>
    </w:p>
    <w:p w14:paraId="4DAE9FEC">
      <w:pPr>
        <w:pStyle w:val="2"/>
        <w:spacing w:before="167" w:line="193" w:lineRule="auto"/>
        <w:ind w:left="64"/>
        <w:rPr>
          <w:rFonts w:hint="eastAsia"/>
          <w:sz w:val="29"/>
          <w:szCs w:val="29"/>
        </w:rPr>
      </w:pPr>
      <w:r>
        <w:rPr>
          <w:rFonts w:hint="eastAsia"/>
          <w:sz w:val="29"/>
          <w:szCs w:val="29"/>
        </w:rPr>
        <w:t>因为你们可以轻易地（easily）修正（amend）他们，无需花费（cost）或劳苦（labor），只需告诉他们，除非他们尽其职责（do their duty）、生活良好（live well）并传讲福音（preach the Gospel），否则你们不会支持他们。</w:t>
      </w:r>
    </w:p>
    <w:p w14:paraId="056EACE2">
      <w:pPr>
        <w:pStyle w:val="2"/>
        <w:spacing w:before="167" w:line="193" w:lineRule="auto"/>
        <w:ind w:left="64"/>
        <w:rPr>
          <w:rFonts w:hint="eastAsia"/>
          <w:sz w:val="29"/>
          <w:szCs w:val="29"/>
        </w:rPr>
      </w:pPr>
    </w:p>
    <w:p w14:paraId="1090BD09">
      <w:pPr>
        <w:pStyle w:val="2"/>
        <w:spacing w:before="167" w:line="193" w:lineRule="auto"/>
        <w:ind w:left="64"/>
        <w:rPr>
          <w:rFonts w:hint="eastAsia"/>
          <w:sz w:val="29"/>
          <w:szCs w:val="29"/>
        </w:rPr>
      </w:pPr>
      <w:r>
        <w:rPr>
          <w:rFonts w:hint="eastAsia"/>
          <w:sz w:val="29"/>
          <w:szCs w:val="29"/>
        </w:rPr>
        <w:t>And certainly they would then do so.</w:t>
      </w:r>
    </w:p>
    <w:p w14:paraId="1B0D9450">
      <w:pPr>
        <w:pStyle w:val="2"/>
        <w:spacing w:before="167" w:line="193" w:lineRule="auto"/>
        <w:ind w:left="64"/>
        <w:rPr>
          <w:rFonts w:hint="eastAsia"/>
          <w:sz w:val="29"/>
          <w:szCs w:val="29"/>
        </w:rPr>
      </w:pPr>
    </w:p>
    <w:p w14:paraId="027D32C3">
      <w:pPr>
        <w:pStyle w:val="2"/>
        <w:spacing w:before="167" w:line="193" w:lineRule="auto"/>
        <w:ind w:left="64"/>
        <w:rPr>
          <w:rFonts w:hint="eastAsia"/>
          <w:sz w:val="29"/>
          <w:szCs w:val="29"/>
        </w:rPr>
      </w:pPr>
      <w:r>
        <w:rPr>
          <w:rFonts w:hint="eastAsia"/>
          <w:sz w:val="29"/>
          <w:szCs w:val="29"/>
        </w:rPr>
        <w:t>当然，那时他们就会这样做。</w:t>
      </w:r>
    </w:p>
    <w:p w14:paraId="5D7E7272">
      <w:pPr>
        <w:pStyle w:val="2"/>
        <w:spacing w:before="167" w:line="193" w:lineRule="auto"/>
        <w:ind w:left="64"/>
        <w:rPr>
          <w:rFonts w:hint="eastAsia"/>
          <w:sz w:val="29"/>
          <w:szCs w:val="29"/>
        </w:rPr>
      </w:pPr>
    </w:p>
    <w:p w14:paraId="52A94CD1">
      <w:pPr>
        <w:pStyle w:val="2"/>
        <w:spacing w:before="167" w:line="193" w:lineRule="auto"/>
        <w:ind w:left="64"/>
        <w:rPr>
          <w:rFonts w:hint="eastAsia"/>
          <w:sz w:val="29"/>
          <w:szCs w:val="29"/>
        </w:rPr>
      </w:pPr>
      <w:r>
        <w:rPr>
          <w:rFonts w:hint="eastAsia"/>
          <w:sz w:val="29"/>
          <w:szCs w:val="29"/>
        </w:rPr>
        <w:t>And think, you great men, if this were not a thousand-fold better than to conquer all the world?</w:t>
      </w:r>
    </w:p>
    <w:p w14:paraId="27FA9723">
      <w:pPr>
        <w:pStyle w:val="2"/>
        <w:spacing w:before="167" w:line="193" w:lineRule="auto"/>
        <w:ind w:left="64"/>
        <w:rPr>
          <w:rFonts w:hint="eastAsia"/>
          <w:sz w:val="29"/>
          <w:szCs w:val="29"/>
        </w:rPr>
      </w:pPr>
    </w:p>
    <w:p w14:paraId="3B0759CE">
      <w:pPr>
        <w:pStyle w:val="2"/>
        <w:spacing w:before="167" w:line="193" w:lineRule="auto"/>
        <w:ind w:left="64"/>
        <w:rPr>
          <w:rFonts w:hint="eastAsia"/>
          <w:sz w:val="29"/>
          <w:szCs w:val="29"/>
        </w:rPr>
      </w:pPr>
      <w:r>
        <w:rPr>
          <w:rFonts w:hint="eastAsia"/>
          <w:sz w:val="29"/>
          <w:szCs w:val="29"/>
        </w:rPr>
        <w:t>并且思想，你们伟人们（great men），这难道不比征服（conquer）整个世界好上千倍（thousand-fold better）吗？</w:t>
      </w:r>
    </w:p>
    <w:p w14:paraId="3F4C5F47">
      <w:pPr>
        <w:pStyle w:val="2"/>
        <w:spacing w:before="167" w:line="193" w:lineRule="auto"/>
        <w:ind w:left="64"/>
        <w:rPr>
          <w:rFonts w:hint="eastAsia"/>
          <w:sz w:val="29"/>
          <w:szCs w:val="29"/>
        </w:rPr>
      </w:pPr>
    </w:p>
    <w:p w14:paraId="5539DA08">
      <w:pPr>
        <w:pStyle w:val="2"/>
        <w:spacing w:before="167" w:line="193" w:lineRule="auto"/>
        <w:ind w:left="64"/>
        <w:rPr>
          <w:rFonts w:hint="eastAsia"/>
          <w:sz w:val="29"/>
          <w:szCs w:val="29"/>
        </w:rPr>
      </w:pPr>
      <w:r>
        <w:rPr>
          <w:rFonts w:hint="eastAsia"/>
          <w:sz w:val="29"/>
          <w:szCs w:val="29"/>
        </w:rPr>
        <w:t>Hereby there should be no great cost to you nor labor, but honor to God, and endless good to your own selves, to priests, and to all Christendom.</w:t>
      </w:r>
    </w:p>
    <w:p w14:paraId="516D2BAA">
      <w:pPr>
        <w:pStyle w:val="2"/>
        <w:spacing w:before="167" w:line="193" w:lineRule="auto"/>
        <w:ind w:left="64"/>
        <w:rPr>
          <w:rFonts w:hint="eastAsia"/>
          <w:sz w:val="29"/>
          <w:szCs w:val="29"/>
        </w:rPr>
      </w:pPr>
    </w:p>
    <w:p w14:paraId="40CB2018">
      <w:pPr>
        <w:pStyle w:val="2"/>
        <w:spacing w:before="167" w:line="193" w:lineRule="auto"/>
        <w:ind w:left="64"/>
        <w:rPr>
          <w:rFonts w:hint="eastAsia"/>
          <w:sz w:val="29"/>
          <w:szCs w:val="29"/>
        </w:rPr>
      </w:pPr>
      <w:r>
        <w:rPr>
          <w:rFonts w:hint="eastAsia"/>
          <w:sz w:val="29"/>
          <w:szCs w:val="29"/>
        </w:rPr>
        <w:t>由此，对你们来说应没有巨大的花费或劳苦，而是荣耀（honor）归于神，并给你们自己、祭司和整个基督教世界（Christendom）带来无尽的（endless）益处（good）。</w:t>
      </w:r>
    </w:p>
    <w:p w14:paraId="751EFB74">
      <w:pPr>
        <w:pStyle w:val="2"/>
        <w:spacing w:before="167" w:line="193" w:lineRule="auto"/>
        <w:ind w:left="64"/>
        <w:rPr>
          <w:rFonts w:hint="eastAsia"/>
          <w:sz w:val="29"/>
          <w:szCs w:val="29"/>
        </w:rPr>
      </w:pPr>
    </w:p>
    <w:p w14:paraId="007BC2E3">
      <w:pPr>
        <w:pStyle w:val="2"/>
        <w:spacing w:before="167" w:line="193" w:lineRule="auto"/>
        <w:ind w:left="64"/>
        <w:rPr>
          <w:rFonts w:hint="eastAsia"/>
          <w:sz w:val="29"/>
          <w:szCs w:val="29"/>
        </w:rPr>
      </w:pPr>
      <w:r>
        <w:rPr>
          <w:rFonts w:hint="eastAsia"/>
          <w:sz w:val="29"/>
          <w:szCs w:val="29"/>
        </w:rPr>
        <w:t>May God, for his endless mercy and charity, bring this holy end!Amen.”</w:t>
      </w:r>
    </w:p>
    <w:p w14:paraId="0FD4E8DB">
      <w:pPr>
        <w:pStyle w:val="2"/>
        <w:spacing w:before="167" w:line="193" w:lineRule="auto"/>
        <w:ind w:left="64"/>
        <w:rPr>
          <w:rFonts w:hint="eastAsia"/>
          <w:sz w:val="29"/>
          <w:szCs w:val="29"/>
        </w:rPr>
      </w:pPr>
    </w:p>
    <w:p w14:paraId="5B9D80D2">
      <w:pPr>
        <w:pStyle w:val="2"/>
        <w:spacing w:before="167" w:line="193" w:lineRule="auto"/>
        <w:ind w:left="64"/>
        <w:rPr>
          <w:rFonts w:hint="eastAsia"/>
          <w:sz w:val="29"/>
          <w:szCs w:val="29"/>
        </w:rPr>
      </w:pPr>
      <w:r>
        <w:rPr>
          <w:rFonts w:hint="eastAsia"/>
          <w:sz w:val="29"/>
          <w:szCs w:val="29"/>
        </w:rPr>
        <w:t>愿神，因祂无尽的怜悯（endless mercy）和仁爱（charity），带来这个圣洁的结局（holy end）！阿们。”</w:t>
      </w:r>
    </w:p>
    <w:p w14:paraId="6E8E8CBB">
      <w:pPr>
        <w:pStyle w:val="2"/>
        <w:spacing w:before="167" w:line="193" w:lineRule="auto"/>
        <w:ind w:left="64"/>
        <w:rPr>
          <w:rFonts w:hint="eastAsia"/>
          <w:sz w:val="29"/>
          <w:szCs w:val="29"/>
        </w:rPr>
      </w:pPr>
    </w:p>
    <w:p w14:paraId="078ECBC6">
      <w:pPr>
        <w:pStyle w:val="2"/>
        <w:spacing w:before="167" w:line="193" w:lineRule="auto"/>
        <w:ind w:left="64"/>
        <w:rPr>
          <w:rFonts w:hint="eastAsia"/>
          <w:sz w:val="29"/>
          <w:szCs w:val="29"/>
        </w:rPr>
      </w:pPr>
      <w:r>
        <w:rPr>
          <w:rFonts w:hint="eastAsia"/>
          <w:sz w:val="29"/>
          <w:szCs w:val="29"/>
        </w:rPr>
        <w:t>9. Of Good-Preaching Priests. This begins in the following terms:</w:t>
      </w:r>
    </w:p>
    <w:p w14:paraId="161448AB">
      <w:pPr>
        <w:pStyle w:val="2"/>
        <w:spacing w:before="167" w:line="193" w:lineRule="auto"/>
        <w:ind w:left="64"/>
        <w:rPr>
          <w:rFonts w:hint="eastAsia"/>
          <w:sz w:val="29"/>
          <w:szCs w:val="29"/>
        </w:rPr>
      </w:pPr>
    </w:p>
    <w:p w14:paraId="4AB03BAE">
      <w:pPr>
        <w:pStyle w:val="2"/>
        <w:spacing w:before="167" w:line="193" w:lineRule="auto"/>
        <w:ind w:left="64"/>
        <w:rPr>
          <w:rFonts w:hint="eastAsia"/>
          <w:sz w:val="29"/>
          <w:szCs w:val="29"/>
        </w:rPr>
      </w:pPr>
      <w:r>
        <w:rPr>
          <w:rFonts w:hint="eastAsia"/>
          <w:sz w:val="29"/>
          <w:szCs w:val="29"/>
        </w:rPr>
        <w:t>9. 《论善于讲道的祭司》（Of Good-Preaching Priests）。这篇以以下措辞开始：</w:t>
      </w:r>
    </w:p>
    <w:p w14:paraId="0237AF19">
      <w:pPr>
        <w:pStyle w:val="2"/>
        <w:spacing w:before="167" w:line="193" w:lineRule="auto"/>
        <w:ind w:left="64"/>
        <w:rPr>
          <w:rFonts w:hint="eastAsia"/>
          <w:sz w:val="29"/>
          <w:szCs w:val="29"/>
        </w:rPr>
      </w:pPr>
    </w:p>
    <w:p w14:paraId="0416887C">
      <w:pPr>
        <w:pStyle w:val="2"/>
        <w:spacing w:before="167" w:line="193" w:lineRule="auto"/>
        <w:ind w:left="64"/>
        <w:rPr>
          <w:rFonts w:hint="eastAsia"/>
          <w:sz w:val="29"/>
          <w:szCs w:val="29"/>
        </w:rPr>
      </w:pPr>
      <w:r>
        <w:rPr>
          <w:rFonts w:hint="eastAsia"/>
          <w:sz w:val="29"/>
          <w:szCs w:val="29"/>
        </w:rPr>
        <w:t>“The first general point of poor priests who preach in England, is that the law of God be well-known, taught, maintained, and magnified.</w:t>
      </w:r>
    </w:p>
    <w:p w14:paraId="665053EB">
      <w:pPr>
        <w:pStyle w:val="2"/>
        <w:spacing w:before="167" w:line="193" w:lineRule="auto"/>
        <w:ind w:left="64"/>
        <w:rPr>
          <w:rFonts w:hint="eastAsia"/>
          <w:sz w:val="29"/>
          <w:szCs w:val="29"/>
        </w:rPr>
      </w:pPr>
    </w:p>
    <w:p w14:paraId="0724A936">
      <w:pPr>
        <w:pStyle w:val="2"/>
        <w:spacing w:before="167" w:line="193" w:lineRule="auto"/>
        <w:ind w:left="64"/>
        <w:rPr>
          <w:rFonts w:hint="eastAsia"/>
          <w:sz w:val="29"/>
          <w:szCs w:val="29"/>
        </w:rPr>
      </w:pPr>
      <w:r>
        <w:rPr>
          <w:rFonts w:hint="eastAsia"/>
          <w:sz w:val="29"/>
          <w:szCs w:val="29"/>
        </w:rPr>
        <w:t>“在英格兰讲道的贫穷祭司（poor priests）的第一个普遍要点（general point）是，神的律法（law of God）应被广为人知（well-known）、教导（taught）、维护（maintained）和尊崇（magnified）。</w:t>
      </w:r>
    </w:p>
    <w:p w14:paraId="663E55B5">
      <w:pPr>
        <w:pStyle w:val="2"/>
        <w:spacing w:before="167" w:line="193" w:lineRule="auto"/>
        <w:ind w:left="64"/>
        <w:rPr>
          <w:rFonts w:hint="eastAsia"/>
          <w:sz w:val="29"/>
          <w:szCs w:val="29"/>
        </w:rPr>
      </w:pPr>
    </w:p>
    <w:p w14:paraId="53A7ABEC">
      <w:pPr>
        <w:pStyle w:val="2"/>
        <w:spacing w:before="167" w:line="193" w:lineRule="auto"/>
        <w:ind w:left="64"/>
        <w:rPr>
          <w:rFonts w:hint="eastAsia"/>
          <w:sz w:val="29"/>
          <w:szCs w:val="29"/>
        </w:rPr>
      </w:pPr>
      <w:r>
        <w:rPr>
          <w:rFonts w:hint="eastAsia"/>
          <w:sz w:val="29"/>
          <w:szCs w:val="29"/>
        </w:rPr>
        <w:t>The second is that great open sin, that reigns in diverse states, be destroyed, and also the heresy and hypocrisy of Antichrist and his followers.</w:t>
      </w:r>
    </w:p>
    <w:p w14:paraId="043F8A46">
      <w:pPr>
        <w:pStyle w:val="2"/>
        <w:spacing w:before="167" w:line="193" w:lineRule="auto"/>
        <w:ind w:left="64"/>
        <w:rPr>
          <w:rFonts w:hint="eastAsia"/>
          <w:sz w:val="29"/>
          <w:szCs w:val="29"/>
        </w:rPr>
      </w:pPr>
    </w:p>
    <w:p w14:paraId="350F464F">
      <w:pPr>
        <w:pStyle w:val="2"/>
        <w:spacing w:before="167" w:line="193" w:lineRule="auto"/>
        <w:ind w:left="64"/>
        <w:rPr>
          <w:rFonts w:hint="eastAsia"/>
          <w:sz w:val="29"/>
          <w:szCs w:val="29"/>
        </w:rPr>
      </w:pPr>
      <w:r>
        <w:rPr>
          <w:rFonts w:hint="eastAsia"/>
          <w:sz w:val="29"/>
          <w:szCs w:val="29"/>
        </w:rPr>
        <w:t>第二个是，在不同阶层（diverse states）中盛行（reigns）的大罪（great open sin）应被毁灭（destroyed），以及敌基督（Antichrist）及其追随者（followers）的异端（heresy）和伪善（hypocrisy）也应被毁灭。</w:t>
      </w:r>
    </w:p>
    <w:p w14:paraId="14266ABE">
      <w:pPr>
        <w:pStyle w:val="2"/>
        <w:spacing w:before="167" w:line="193" w:lineRule="auto"/>
        <w:ind w:left="64"/>
        <w:rPr>
          <w:rFonts w:hint="eastAsia"/>
          <w:sz w:val="29"/>
          <w:szCs w:val="29"/>
        </w:rPr>
      </w:pPr>
    </w:p>
    <w:p w14:paraId="7711C784">
      <w:pPr>
        <w:pStyle w:val="2"/>
        <w:spacing w:before="167" w:line="193" w:lineRule="auto"/>
        <w:ind w:left="64"/>
        <w:rPr>
          <w:rFonts w:hint="eastAsia"/>
          <w:sz w:val="29"/>
          <w:szCs w:val="29"/>
        </w:rPr>
      </w:pPr>
      <w:r>
        <w:rPr>
          <w:rFonts w:hint="eastAsia"/>
          <w:sz w:val="29"/>
          <w:szCs w:val="29"/>
        </w:rPr>
        <w:t>The third is that true peace and prosperity, and burning charity, be increased in Christendom, and especially in the realm of England, to bring men readily to the bliss of heaven.”</w:t>
      </w:r>
    </w:p>
    <w:p w14:paraId="718AD51A">
      <w:pPr>
        <w:pStyle w:val="2"/>
        <w:spacing w:before="167" w:line="193" w:lineRule="auto"/>
        <w:ind w:left="64"/>
        <w:rPr>
          <w:rFonts w:hint="eastAsia"/>
          <w:sz w:val="29"/>
          <w:szCs w:val="29"/>
        </w:rPr>
      </w:pPr>
    </w:p>
    <w:p w14:paraId="2B66B9E6">
      <w:pPr>
        <w:pStyle w:val="2"/>
        <w:spacing w:before="167" w:line="193" w:lineRule="auto"/>
        <w:ind w:left="64"/>
        <w:rPr>
          <w:rFonts w:hint="eastAsia"/>
          <w:sz w:val="29"/>
          <w:szCs w:val="29"/>
        </w:rPr>
      </w:pPr>
      <w:r>
        <w:rPr>
          <w:rFonts w:hint="eastAsia"/>
          <w:sz w:val="29"/>
          <w:szCs w:val="29"/>
        </w:rPr>
        <w:t>第三个是，真正的和平（true peace）与繁荣（prosperity），以及炽热的仁爱（burning charity），应在基督教世界（Christendom），尤其是在英格兰王国（realm of England）中增长，以将人乐意地带入天国的福乐（bliss of heaven）。”</w:t>
      </w:r>
    </w:p>
    <w:p w14:paraId="054D4BB5">
      <w:pPr>
        <w:pStyle w:val="2"/>
        <w:spacing w:before="167" w:line="193" w:lineRule="auto"/>
        <w:ind w:left="64"/>
        <w:rPr>
          <w:rFonts w:hint="eastAsia"/>
          <w:sz w:val="29"/>
          <w:szCs w:val="29"/>
        </w:rPr>
      </w:pPr>
    </w:p>
    <w:p w14:paraId="016925B5">
      <w:pPr>
        <w:pStyle w:val="2"/>
        <w:spacing w:before="167" w:line="193" w:lineRule="auto"/>
        <w:ind w:left="64"/>
        <w:rPr>
          <w:rFonts w:hint="eastAsia"/>
          <w:sz w:val="29"/>
          <w:szCs w:val="29"/>
        </w:rPr>
      </w:pPr>
      <w:r>
        <w:rPr>
          <w:rFonts w:hint="eastAsia"/>
          <w:sz w:val="29"/>
          <w:szCs w:val="29"/>
        </w:rPr>
        <w:t>Then follows a series of articles which expose and reprove existing abuses; and various means are dwelt upon which, if duly applied, might (with the Divine blessing) go far towards restoring to the Christian religion its primitive simplicity, purity, and devout feeling.</w:t>
      </w:r>
    </w:p>
    <w:p w14:paraId="71581114">
      <w:pPr>
        <w:pStyle w:val="2"/>
        <w:spacing w:before="167" w:line="193" w:lineRule="auto"/>
        <w:ind w:left="64"/>
        <w:rPr>
          <w:rFonts w:hint="eastAsia"/>
          <w:sz w:val="29"/>
          <w:szCs w:val="29"/>
        </w:rPr>
      </w:pPr>
    </w:p>
    <w:p w14:paraId="083767C6">
      <w:pPr>
        <w:pStyle w:val="2"/>
        <w:spacing w:before="167" w:line="193" w:lineRule="auto"/>
        <w:ind w:left="64"/>
        <w:rPr>
          <w:rFonts w:hint="eastAsia"/>
          <w:sz w:val="29"/>
          <w:szCs w:val="29"/>
        </w:rPr>
      </w:pPr>
      <w:r>
        <w:rPr>
          <w:rFonts w:hint="eastAsia"/>
          <w:sz w:val="29"/>
          <w:szCs w:val="29"/>
        </w:rPr>
        <w:t>然后是一系列揭露（expose）和责备（reprove）现存弊端（existing abuses）的条款；并详述了（dwelt upon）各种手段，如果恰当运用，或许（凭神的祝福）能在很大程度上使基督教（Christian religion）恢复其原始的简朴（primitive simplicity）、纯洁（purity）和虔诚情感（devout feeling）。</w:t>
      </w:r>
    </w:p>
    <w:p w14:paraId="72107DE0">
      <w:pPr>
        <w:pStyle w:val="2"/>
        <w:spacing w:before="167" w:line="193" w:lineRule="auto"/>
        <w:ind w:left="64"/>
        <w:rPr>
          <w:rFonts w:hint="eastAsia"/>
          <w:sz w:val="29"/>
          <w:szCs w:val="29"/>
        </w:rPr>
      </w:pPr>
    </w:p>
    <w:p w14:paraId="3E3A2B46">
      <w:pPr>
        <w:pStyle w:val="2"/>
        <w:spacing w:before="167" w:line="193" w:lineRule="auto"/>
        <w:ind w:left="64"/>
        <w:rPr>
          <w:rFonts w:hint="eastAsia"/>
          <w:sz w:val="29"/>
          <w:szCs w:val="29"/>
        </w:rPr>
      </w:pPr>
      <w:r>
        <w:rPr>
          <w:rFonts w:hint="eastAsia"/>
          <w:sz w:val="29"/>
          <w:szCs w:val="29"/>
        </w:rPr>
        <w:t>Thus it is urged that “the accursed heresy of simony,” so inwrought with all the usages of the clergy, should be destroyed — destroyed alike “in benefices, orders, sacraments, and pardons;” and that “the ravening and extortion ofprelates and their officers (which they do under colour of jurisdiction and alms) in maintaining sin for an annual rent and the like, be wisely and truly stopped; and that they are well chastised for thus robbing the king’s liege men.”</w:t>
      </w:r>
    </w:p>
    <w:p w14:paraId="68A92BFF">
      <w:pPr>
        <w:pStyle w:val="2"/>
        <w:spacing w:before="167" w:line="193" w:lineRule="auto"/>
        <w:ind w:left="64"/>
        <w:rPr>
          <w:rFonts w:hint="eastAsia"/>
          <w:sz w:val="29"/>
          <w:szCs w:val="29"/>
        </w:rPr>
      </w:pPr>
    </w:p>
    <w:p w14:paraId="13A6F533">
      <w:pPr>
        <w:pStyle w:val="2"/>
        <w:spacing w:before="167" w:line="193" w:lineRule="auto"/>
        <w:ind w:left="64"/>
        <w:rPr>
          <w:rFonts w:hint="eastAsia"/>
          <w:sz w:val="29"/>
          <w:szCs w:val="29"/>
        </w:rPr>
      </w:pPr>
      <w:r>
        <w:rPr>
          <w:rFonts w:hint="eastAsia"/>
          <w:sz w:val="29"/>
          <w:szCs w:val="29"/>
        </w:rPr>
        <w:t>因此敦促（urged）道，“西门主义（simony）的可咒诅异端（accursed heresy）”，如此深深嵌入（inwrought with）神职人员所有习俗（usages）中，应被毁灭——同样应在“教职俸禄（benefices）、圣秩（orders）、圣礼（sacraments）和赦免（pardons）”中被毁灭；并且“主教（prelates）及其官员（officers）的贪婪（ravening）和勒索（extortion）（他们以管辖权（jurisdiction）和施舍（alms）为幌子（colour），通过收取年租（annual rent）等方式维护罪恶）应被智慧且真实地制止（stopped）；并且他们因如此抢劫国王臣民（king’s liege men）而受到严厉惩罚（well chastised）。”</w:t>
      </w:r>
    </w:p>
    <w:p w14:paraId="0D58B2D0">
      <w:pPr>
        <w:pStyle w:val="2"/>
        <w:spacing w:before="167" w:line="193" w:lineRule="auto"/>
        <w:ind w:left="64"/>
        <w:rPr>
          <w:rFonts w:hint="eastAsia"/>
          <w:sz w:val="29"/>
          <w:szCs w:val="29"/>
        </w:rPr>
      </w:pPr>
    </w:p>
    <w:p w14:paraId="02883F93">
      <w:pPr>
        <w:pStyle w:val="2"/>
        <w:spacing w:before="167" w:line="193" w:lineRule="auto"/>
        <w:ind w:left="64"/>
        <w:rPr>
          <w:rFonts w:hint="eastAsia"/>
          <w:sz w:val="29"/>
          <w:szCs w:val="29"/>
        </w:rPr>
      </w:pPr>
      <w:r>
        <w:rPr>
          <w:rFonts w:hint="eastAsia"/>
          <w:sz w:val="29"/>
          <w:szCs w:val="29"/>
        </w:rPr>
        <w:t>It is also demanded “that clerics should be meek and obedient to worldly lords, as Christ and his apostles were; and that they not be nourished in great sin by being exempted by the clerics ofAntichrist, lest Christian kingdoms be destroyed because accursed sin is allowed and maintained.”</w:t>
      </w:r>
    </w:p>
    <w:p w14:paraId="2A2AA8E0">
      <w:pPr>
        <w:pStyle w:val="2"/>
        <w:spacing w:before="167" w:line="193" w:lineRule="auto"/>
        <w:ind w:left="64"/>
        <w:rPr>
          <w:rFonts w:hint="eastAsia"/>
          <w:sz w:val="29"/>
          <w:szCs w:val="29"/>
        </w:rPr>
      </w:pPr>
    </w:p>
    <w:p w14:paraId="3BF8C090">
      <w:pPr>
        <w:pStyle w:val="2"/>
        <w:spacing w:before="167" w:line="193" w:lineRule="auto"/>
        <w:ind w:left="64"/>
        <w:rPr>
          <w:rFonts w:hint="eastAsia"/>
          <w:sz w:val="29"/>
          <w:szCs w:val="29"/>
        </w:rPr>
      </w:pPr>
      <w:r>
        <w:rPr>
          <w:rFonts w:hint="eastAsia"/>
          <w:sz w:val="29"/>
          <w:szCs w:val="29"/>
        </w:rPr>
        <w:t>还要求（demanded）“教士（clerics）应像基督和祂的使徒们一样，对世俗领主（worldly lords）温柔（meek）且顺服（obedient）；他们不应因被敌基督（Antichrist）的教士豁免（exempted）而在大罪中被滋养（nourished），唯恐基督教王国（Christian kingdoms）因允许（allowed）和维护（maintained）可咒诅的罪而被毁灭。”</w:t>
      </w:r>
    </w:p>
    <w:p w14:paraId="48BCF20E">
      <w:pPr>
        <w:pStyle w:val="2"/>
        <w:spacing w:before="167" w:line="193" w:lineRule="auto"/>
        <w:ind w:left="64"/>
        <w:rPr>
          <w:rFonts w:hint="eastAsia"/>
          <w:sz w:val="29"/>
          <w:szCs w:val="29"/>
        </w:rPr>
      </w:pPr>
    </w:p>
    <w:p w14:paraId="146212AA">
      <w:pPr>
        <w:pStyle w:val="2"/>
        <w:spacing w:before="167" w:line="193" w:lineRule="auto"/>
        <w:ind w:left="64"/>
        <w:rPr>
          <w:rFonts w:hint="eastAsia"/>
          <w:sz w:val="29"/>
          <w:szCs w:val="29"/>
        </w:rPr>
      </w:pPr>
      <w:r>
        <w:rPr>
          <w:rFonts w:hint="eastAsia"/>
          <w:sz w:val="29"/>
          <w:szCs w:val="29"/>
        </w:rPr>
        <w:t>The next principle of the needed reformation laid down is —</w:t>
      </w:r>
    </w:p>
    <w:p w14:paraId="61010138">
      <w:pPr>
        <w:pStyle w:val="2"/>
        <w:spacing w:before="167" w:line="193" w:lineRule="auto"/>
        <w:ind w:left="64"/>
        <w:rPr>
          <w:rFonts w:hint="eastAsia"/>
          <w:sz w:val="29"/>
          <w:szCs w:val="29"/>
        </w:rPr>
      </w:pPr>
    </w:p>
    <w:p w14:paraId="57376521">
      <w:pPr>
        <w:pStyle w:val="2"/>
        <w:spacing w:before="167" w:line="193" w:lineRule="auto"/>
        <w:ind w:left="64"/>
        <w:rPr>
          <w:rFonts w:hint="eastAsia"/>
          <w:sz w:val="29"/>
          <w:szCs w:val="29"/>
        </w:rPr>
      </w:pPr>
      <w:r>
        <w:rPr>
          <w:rFonts w:hint="eastAsia"/>
          <w:sz w:val="29"/>
          <w:szCs w:val="29"/>
        </w:rPr>
        <w:t>接下来阐述的所需改革（reformation）原则是——</w:t>
      </w:r>
    </w:p>
    <w:p w14:paraId="31C7FD43">
      <w:pPr>
        <w:pStyle w:val="2"/>
        <w:spacing w:before="167" w:line="193" w:lineRule="auto"/>
        <w:ind w:left="64"/>
        <w:rPr>
          <w:rFonts w:hint="eastAsia"/>
          <w:sz w:val="29"/>
          <w:szCs w:val="29"/>
        </w:rPr>
      </w:pPr>
    </w:p>
    <w:p w14:paraId="00175A19">
      <w:pPr>
        <w:pStyle w:val="2"/>
        <w:spacing w:before="167" w:line="193" w:lineRule="auto"/>
        <w:ind w:left="64"/>
        <w:rPr>
          <w:rFonts w:hint="eastAsia"/>
          <w:sz w:val="29"/>
          <w:szCs w:val="29"/>
        </w:rPr>
      </w:pPr>
      <w:r>
        <w:rPr>
          <w:rFonts w:hint="eastAsia"/>
          <w:sz w:val="29"/>
          <w:szCs w:val="29"/>
        </w:rPr>
        <w:t>“that Christian men fear more the rightful curse of God for breaking his commandments, than the wrongful curse of sinful men who curse men for truly preaching the Gospel, and for fulfilling works of mercy; for God blesses where they curse.”</w:t>
      </w:r>
    </w:p>
    <w:p w14:paraId="10C7453A">
      <w:pPr>
        <w:pStyle w:val="2"/>
        <w:spacing w:before="167" w:line="193" w:lineRule="auto"/>
        <w:ind w:left="64"/>
        <w:rPr>
          <w:rFonts w:hint="eastAsia"/>
          <w:sz w:val="29"/>
          <w:szCs w:val="29"/>
        </w:rPr>
      </w:pPr>
    </w:p>
    <w:p w14:paraId="5BB19581">
      <w:pPr>
        <w:pStyle w:val="2"/>
        <w:spacing w:before="167" w:line="193" w:lineRule="auto"/>
        <w:ind w:left="64"/>
        <w:rPr>
          <w:rFonts w:hint="eastAsia"/>
          <w:sz w:val="29"/>
          <w:szCs w:val="29"/>
        </w:rPr>
      </w:pPr>
      <w:r>
        <w:rPr>
          <w:rFonts w:hint="eastAsia"/>
          <w:sz w:val="29"/>
          <w:szCs w:val="29"/>
        </w:rPr>
        <w:t>“基督徒应更害怕（fear more）因违背祂诫命而受神正当的咒诅（rightful curse），胜过害怕罪人（sinful men）错误的咒诅（wrongful curse），那些罪人因人真实地传讲福音（preaching the Gospel）和履行（fulfilling）怜悯（mercy）之工而咒诅人；因为神在他们咒诅之处赐福（blesses）。”</w:t>
      </w:r>
    </w:p>
    <w:p w14:paraId="11B4DA40">
      <w:pPr>
        <w:pStyle w:val="2"/>
        <w:spacing w:before="167" w:line="193" w:lineRule="auto"/>
        <w:ind w:left="64"/>
        <w:rPr>
          <w:rFonts w:hint="eastAsia"/>
          <w:sz w:val="29"/>
          <w:szCs w:val="29"/>
        </w:rPr>
      </w:pPr>
    </w:p>
    <w:p w14:paraId="185CA09B">
      <w:pPr>
        <w:pStyle w:val="2"/>
        <w:spacing w:before="167" w:line="193" w:lineRule="auto"/>
        <w:ind w:left="64"/>
        <w:rPr>
          <w:rFonts w:hint="eastAsia"/>
          <w:sz w:val="29"/>
          <w:szCs w:val="29"/>
        </w:rPr>
      </w:pPr>
      <w:r>
        <w:rPr>
          <w:rFonts w:hint="eastAsia"/>
          <w:sz w:val="29"/>
          <w:szCs w:val="29"/>
        </w:rPr>
        <w:t>30 ON THE WRITINGS OF WYCLIFFE IN MANUSCRIPT</w:t>
      </w:r>
    </w:p>
    <w:p w14:paraId="7854C552">
      <w:pPr>
        <w:pStyle w:val="2"/>
        <w:spacing w:before="167" w:line="193" w:lineRule="auto"/>
        <w:ind w:left="64"/>
        <w:rPr>
          <w:rFonts w:hint="eastAsia"/>
          <w:sz w:val="29"/>
          <w:szCs w:val="29"/>
        </w:rPr>
      </w:pPr>
    </w:p>
    <w:p w14:paraId="6A3018E3">
      <w:pPr>
        <w:pStyle w:val="2"/>
        <w:spacing w:before="167" w:line="193" w:lineRule="auto"/>
        <w:ind w:left="64"/>
        <w:rPr>
          <w:rFonts w:hint="eastAsia"/>
          <w:sz w:val="29"/>
          <w:szCs w:val="29"/>
        </w:rPr>
      </w:pPr>
      <w:r>
        <w:rPr>
          <w:rFonts w:hint="eastAsia"/>
          <w:sz w:val="29"/>
          <w:szCs w:val="29"/>
        </w:rPr>
        <w:t>30 论威克里夫的手稿著作</w:t>
      </w:r>
    </w:p>
    <w:p w14:paraId="3523E577">
      <w:pPr>
        <w:pStyle w:val="2"/>
        <w:spacing w:before="167" w:line="193" w:lineRule="auto"/>
        <w:ind w:left="64"/>
        <w:rPr>
          <w:rFonts w:hint="eastAsia"/>
          <w:sz w:val="29"/>
          <w:szCs w:val="29"/>
        </w:rPr>
      </w:pPr>
    </w:p>
    <w:p w14:paraId="260473E6">
      <w:pPr>
        <w:pStyle w:val="2"/>
        <w:spacing w:before="167" w:line="193" w:lineRule="auto"/>
        <w:ind w:left="64"/>
        <w:rPr>
          <w:rFonts w:hint="eastAsia"/>
          <w:sz w:val="29"/>
          <w:szCs w:val="29"/>
        </w:rPr>
      </w:pPr>
      <w:r>
        <w:rPr>
          <w:rFonts w:hint="eastAsia"/>
          <w:sz w:val="29"/>
          <w:szCs w:val="29"/>
        </w:rPr>
        <w:t>It is argued further —</w:t>
      </w:r>
    </w:p>
    <w:p w14:paraId="1AE63DFA">
      <w:pPr>
        <w:pStyle w:val="2"/>
        <w:spacing w:before="167" w:line="193" w:lineRule="auto"/>
        <w:ind w:left="64"/>
        <w:rPr>
          <w:rFonts w:hint="eastAsia"/>
          <w:sz w:val="29"/>
          <w:szCs w:val="29"/>
        </w:rPr>
      </w:pPr>
    </w:p>
    <w:p w14:paraId="08D32DA9">
      <w:pPr>
        <w:pStyle w:val="2"/>
        <w:spacing w:before="167" w:line="193" w:lineRule="auto"/>
        <w:ind w:left="64"/>
        <w:rPr>
          <w:rFonts w:hint="eastAsia"/>
          <w:sz w:val="29"/>
          <w:szCs w:val="29"/>
        </w:rPr>
      </w:pPr>
      <w:r>
        <w:rPr>
          <w:rFonts w:hint="eastAsia"/>
          <w:sz w:val="29"/>
          <w:szCs w:val="29"/>
        </w:rPr>
        <w:t>进一步论证说——</w:t>
      </w:r>
    </w:p>
    <w:p w14:paraId="6806982B">
      <w:pPr>
        <w:pStyle w:val="2"/>
        <w:spacing w:before="167" w:line="193" w:lineRule="auto"/>
        <w:ind w:left="64"/>
        <w:rPr>
          <w:rFonts w:hint="eastAsia"/>
          <w:sz w:val="29"/>
          <w:szCs w:val="29"/>
        </w:rPr>
      </w:pPr>
    </w:p>
    <w:p w14:paraId="6D6DC21C">
      <w:pPr>
        <w:pStyle w:val="2"/>
        <w:spacing w:before="167" w:line="193" w:lineRule="auto"/>
        <w:ind w:left="64"/>
        <w:rPr>
          <w:rFonts w:hint="eastAsia"/>
          <w:sz w:val="29"/>
          <w:szCs w:val="29"/>
        </w:rPr>
      </w:pPr>
      <w:r>
        <w:rPr>
          <w:rFonts w:hint="eastAsia"/>
          <w:sz w:val="29"/>
          <w:szCs w:val="29"/>
        </w:rPr>
        <w:t>“that Christian men of the realm should not, by simony, be robbed of the first fruits that go to the bishop of Rome; nor by the bishops at home for hallowing churches, altars, and such things; —</w:t>
      </w:r>
    </w:p>
    <w:p w14:paraId="7FB87389">
      <w:pPr>
        <w:pStyle w:val="2"/>
        <w:spacing w:before="167" w:line="193" w:lineRule="auto"/>
        <w:ind w:left="64"/>
        <w:rPr>
          <w:rFonts w:hint="eastAsia"/>
          <w:sz w:val="29"/>
          <w:szCs w:val="29"/>
        </w:rPr>
      </w:pPr>
    </w:p>
    <w:p w14:paraId="3D225821">
      <w:pPr>
        <w:pStyle w:val="2"/>
        <w:spacing w:before="167" w:line="193" w:lineRule="auto"/>
        <w:ind w:left="64"/>
        <w:rPr>
          <w:rFonts w:hint="eastAsia"/>
          <w:sz w:val="29"/>
          <w:szCs w:val="29"/>
        </w:rPr>
      </w:pPr>
      <w:r>
        <w:rPr>
          <w:rFonts w:hint="eastAsia"/>
          <w:sz w:val="29"/>
          <w:szCs w:val="29"/>
        </w:rPr>
        <w:t>“王国的基督徒不应因西门主义（simony）而被抢劫（robbed）那归于罗马主教（bishop of Rome）的初熟果实（first fruits）；也不应因国内主教（bishops at home）祝圣（hallowing）教堂（churches）、祭坛（altars）和此类事物而被抢劫；——</w:t>
      </w:r>
    </w:p>
    <w:p w14:paraId="62C0A86C">
      <w:pPr>
        <w:pStyle w:val="2"/>
        <w:spacing w:before="167" w:line="193" w:lineRule="auto"/>
        <w:ind w:left="64"/>
        <w:rPr>
          <w:rFonts w:hint="eastAsia"/>
          <w:sz w:val="29"/>
          <w:szCs w:val="29"/>
        </w:rPr>
      </w:pPr>
    </w:p>
    <w:p w14:paraId="3BF358D3">
      <w:pPr>
        <w:pStyle w:val="2"/>
        <w:spacing w:before="167" w:line="193" w:lineRule="auto"/>
        <w:ind w:left="64"/>
        <w:rPr>
          <w:rFonts w:hint="eastAsia"/>
          <w:sz w:val="29"/>
          <w:szCs w:val="29"/>
        </w:rPr>
      </w:pPr>
      <w:r>
        <w:rPr>
          <w:rFonts w:hint="eastAsia"/>
          <w:sz w:val="29"/>
          <w:szCs w:val="29"/>
        </w:rPr>
        <w:t>that Christian men should give more heed to Christ’s Gospel and his life than to any bulls from the sinful bishops of this world, or else they forsake Christ and take Antichrist and Satan for their chief governor;</w:t>
      </w:r>
    </w:p>
    <w:p w14:paraId="23637F64">
      <w:pPr>
        <w:pStyle w:val="2"/>
        <w:spacing w:before="167" w:line="193" w:lineRule="auto"/>
        <w:ind w:left="64"/>
        <w:rPr>
          <w:rFonts w:hint="eastAsia"/>
          <w:sz w:val="29"/>
          <w:szCs w:val="29"/>
        </w:rPr>
      </w:pPr>
    </w:p>
    <w:p w14:paraId="7C9AE231">
      <w:pPr>
        <w:pStyle w:val="2"/>
        <w:spacing w:before="167" w:line="193" w:lineRule="auto"/>
        <w:ind w:left="64"/>
        <w:rPr>
          <w:rFonts w:hint="eastAsia"/>
          <w:sz w:val="29"/>
          <w:szCs w:val="29"/>
        </w:rPr>
      </w:pPr>
      <w:r>
        <w:rPr>
          <w:rFonts w:hint="eastAsia"/>
          <w:sz w:val="29"/>
          <w:szCs w:val="29"/>
        </w:rPr>
        <w:t>基督徒应更注意（give more heed to）基督的福音（Gospel）和祂的生活，胜过注意这世界罪恶主教（sinful bishops）的任何教皇谕令（bulls），否则他们就离弃（forsake）基督，将敌基督（Antichrist）和撒旦（Satan）当作他们的主要统治者（chief governor）；</w:t>
      </w:r>
    </w:p>
    <w:p w14:paraId="0FD15D63">
      <w:pPr>
        <w:pStyle w:val="2"/>
        <w:spacing w:before="167" w:line="193" w:lineRule="auto"/>
        <w:ind w:left="64"/>
        <w:rPr>
          <w:rFonts w:hint="eastAsia"/>
          <w:sz w:val="29"/>
          <w:szCs w:val="29"/>
        </w:rPr>
      </w:pPr>
    </w:p>
    <w:p w14:paraId="45D8B2CE">
      <w:pPr>
        <w:pStyle w:val="2"/>
        <w:spacing w:before="167" w:line="193" w:lineRule="auto"/>
        <w:ind w:left="64"/>
        <w:rPr>
          <w:rFonts w:hint="eastAsia"/>
          <w:sz w:val="29"/>
          <w:szCs w:val="29"/>
        </w:rPr>
      </w:pPr>
      <w:r>
        <w:rPr>
          <w:rFonts w:hint="eastAsia"/>
          <w:sz w:val="29"/>
          <w:szCs w:val="29"/>
        </w:rPr>
        <w:t>— that no liege man of the king should be imprisoned for being wrongfully cursed by the prelates, while he is ready to justify himself by Holy Writ, and while he truly does his office; and</w:t>
      </w:r>
    </w:p>
    <w:p w14:paraId="03A5540B">
      <w:pPr>
        <w:pStyle w:val="2"/>
        <w:spacing w:before="167" w:line="193" w:lineRule="auto"/>
        <w:ind w:left="64"/>
        <w:rPr>
          <w:rFonts w:hint="eastAsia"/>
          <w:sz w:val="29"/>
          <w:szCs w:val="29"/>
        </w:rPr>
      </w:pPr>
    </w:p>
    <w:p w14:paraId="0658F5BC">
      <w:pPr>
        <w:pStyle w:val="2"/>
        <w:spacing w:before="167" w:line="193" w:lineRule="auto"/>
        <w:ind w:left="64"/>
        <w:rPr>
          <w:rFonts w:hint="eastAsia"/>
          <w:sz w:val="29"/>
          <w:szCs w:val="29"/>
        </w:rPr>
      </w:pPr>
      <w:r>
        <w:rPr>
          <w:rFonts w:hint="eastAsia"/>
          <w:sz w:val="29"/>
          <w:szCs w:val="29"/>
        </w:rPr>
        <w:t>—— 任何国王的臣民（liege man）都不应因被主教们（prelates）错误地（wrongfully）咒诅而被监禁（imprisoned），只要他准备好（ready）凭圣经（Holy Writ）为自己辩护（justify himself），并且他真实地履行（does）其职分（office）；以及</w:t>
      </w:r>
    </w:p>
    <w:p w14:paraId="5BFAAEC8">
      <w:pPr>
        <w:pStyle w:val="2"/>
        <w:spacing w:before="167" w:line="193" w:lineRule="auto"/>
        <w:ind w:left="64"/>
        <w:rPr>
          <w:rFonts w:hint="eastAsia"/>
          <w:sz w:val="29"/>
          <w:szCs w:val="29"/>
        </w:rPr>
      </w:pPr>
    </w:p>
    <w:p w14:paraId="4CC902A4">
      <w:pPr>
        <w:pStyle w:val="2"/>
        <w:spacing w:before="167" w:line="193" w:lineRule="auto"/>
        <w:ind w:left="64"/>
        <w:rPr>
          <w:rFonts w:hint="eastAsia"/>
          <w:sz w:val="29"/>
          <w:szCs w:val="29"/>
        </w:rPr>
      </w:pPr>
      <w:r>
        <w:rPr>
          <w:rFonts w:hint="eastAsia"/>
          <w:sz w:val="29"/>
          <w:szCs w:val="29"/>
        </w:rPr>
        <w:t>— that whoever does the most simony, and maintains the most sin, should be judged, known, and treated in the greatest degree as a heretic, as the adversary of Jesus Christ, and as Antichrist.”</w:t>
      </w:r>
    </w:p>
    <w:p w14:paraId="6F748DF2">
      <w:pPr>
        <w:pStyle w:val="2"/>
        <w:spacing w:before="167" w:line="193" w:lineRule="auto"/>
        <w:ind w:left="64"/>
        <w:rPr>
          <w:rFonts w:hint="eastAsia"/>
          <w:sz w:val="29"/>
          <w:szCs w:val="29"/>
        </w:rPr>
      </w:pPr>
    </w:p>
    <w:p w14:paraId="7FE26ED3">
      <w:pPr>
        <w:pStyle w:val="2"/>
        <w:spacing w:before="167" w:line="193" w:lineRule="auto"/>
        <w:ind w:left="64"/>
        <w:rPr>
          <w:rFonts w:hint="eastAsia"/>
          <w:sz w:val="29"/>
          <w:szCs w:val="29"/>
        </w:rPr>
      </w:pPr>
      <w:r>
        <w:rPr>
          <w:rFonts w:hint="eastAsia"/>
          <w:sz w:val="29"/>
          <w:szCs w:val="29"/>
        </w:rPr>
        <w:t>—— 凡行最多西门主义、维护最多罪恶的人，应在最大程度上被审判（judged）、认识（known）和对待（treated）为异端（heretic），如同耶稣基督的敌人（adversary），如同敌基督。”</w:t>
      </w:r>
    </w:p>
    <w:p w14:paraId="577B47BD">
      <w:pPr>
        <w:pStyle w:val="2"/>
        <w:spacing w:before="167" w:line="193" w:lineRule="auto"/>
        <w:ind w:left="64"/>
        <w:rPr>
          <w:rFonts w:hint="eastAsia"/>
          <w:sz w:val="29"/>
          <w:szCs w:val="29"/>
        </w:rPr>
      </w:pPr>
    </w:p>
    <w:p w14:paraId="6DFDA7A7">
      <w:pPr>
        <w:pStyle w:val="2"/>
        <w:spacing w:before="167" w:line="193" w:lineRule="auto"/>
        <w:ind w:left="64"/>
        <w:rPr>
          <w:rFonts w:hint="eastAsia"/>
          <w:sz w:val="29"/>
          <w:szCs w:val="29"/>
        </w:rPr>
      </w:pPr>
      <w:r>
        <w:rPr>
          <w:rFonts w:hint="eastAsia"/>
          <w:sz w:val="29"/>
          <w:szCs w:val="29"/>
        </w:rPr>
        <w:t>Wycliffe then adds,</w:t>
      </w:r>
    </w:p>
    <w:p w14:paraId="5012B348">
      <w:pPr>
        <w:pStyle w:val="2"/>
        <w:spacing w:before="167" w:line="193" w:lineRule="auto"/>
        <w:ind w:left="64"/>
        <w:rPr>
          <w:rFonts w:hint="eastAsia"/>
          <w:sz w:val="29"/>
          <w:szCs w:val="29"/>
        </w:rPr>
      </w:pPr>
    </w:p>
    <w:p w14:paraId="1CD5693A">
      <w:pPr>
        <w:pStyle w:val="2"/>
        <w:spacing w:before="167" w:line="193" w:lineRule="auto"/>
        <w:ind w:left="64"/>
        <w:rPr>
          <w:rFonts w:hint="eastAsia"/>
          <w:sz w:val="29"/>
          <w:szCs w:val="29"/>
        </w:rPr>
      </w:pPr>
      <w:r>
        <w:rPr>
          <w:rFonts w:hint="eastAsia"/>
          <w:sz w:val="29"/>
          <w:szCs w:val="29"/>
        </w:rPr>
        <w:t>威克里夫然后补充道：</w:t>
      </w:r>
    </w:p>
    <w:p w14:paraId="62A42CB7">
      <w:pPr>
        <w:pStyle w:val="2"/>
        <w:spacing w:before="167" w:line="193" w:lineRule="auto"/>
        <w:ind w:left="64"/>
        <w:rPr>
          <w:rFonts w:hint="eastAsia"/>
          <w:sz w:val="29"/>
          <w:szCs w:val="29"/>
        </w:rPr>
      </w:pPr>
    </w:p>
    <w:p w14:paraId="4FE08143">
      <w:pPr>
        <w:pStyle w:val="2"/>
        <w:spacing w:before="167" w:line="193" w:lineRule="auto"/>
        <w:ind w:left="64"/>
        <w:rPr>
          <w:rFonts w:hint="eastAsia"/>
          <w:sz w:val="29"/>
          <w:szCs w:val="29"/>
        </w:rPr>
      </w:pPr>
      <w:r>
        <w:rPr>
          <w:rFonts w:hint="eastAsia"/>
          <w:sz w:val="29"/>
          <w:szCs w:val="29"/>
        </w:rPr>
        <w:t>“If any man can prove by Holy Writ or reason that these points are false, poor priests will meekly amend them, and heartily ask all good men to help them in the true cause, for the honor of God, the health of their souls, and the salvation of Christian nations.”</w:t>
      </w:r>
    </w:p>
    <w:p w14:paraId="5033B8AC">
      <w:pPr>
        <w:pStyle w:val="2"/>
        <w:spacing w:before="167" w:line="193" w:lineRule="auto"/>
        <w:ind w:left="64"/>
        <w:rPr>
          <w:rFonts w:hint="eastAsia"/>
          <w:sz w:val="29"/>
          <w:szCs w:val="29"/>
        </w:rPr>
      </w:pPr>
    </w:p>
    <w:p w14:paraId="01BD27A8">
      <w:pPr>
        <w:pStyle w:val="2"/>
        <w:spacing w:before="167" w:line="193" w:lineRule="auto"/>
        <w:ind w:left="64"/>
        <w:rPr>
          <w:rFonts w:hint="eastAsia"/>
          <w:sz w:val="29"/>
          <w:szCs w:val="29"/>
        </w:rPr>
      </w:pPr>
      <w:r>
        <w:rPr>
          <w:rFonts w:hint="eastAsia"/>
          <w:sz w:val="29"/>
          <w:szCs w:val="29"/>
        </w:rPr>
        <w:t>“如果任何人能凭圣经或理性（reason）证明这些要点（points）是错误的，贫穷的祭司（poor priests）将温顺地（meekly）修正（amend）它们，并衷心地（heartily）请求所有好人为了神的荣耀（honor）、他们灵魂（souls）的健康（health）以及基督教国家（Christian nations）的救恩（salvation），在真实的事业（true cause）中帮助他们。”</w:t>
      </w:r>
    </w:p>
    <w:p w14:paraId="7A084E7F">
      <w:pPr>
        <w:pStyle w:val="2"/>
        <w:spacing w:before="167" w:line="193" w:lineRule="auto"/>
        <w:ind w:left="64"/>
        <w:rPr>
          <w:rFonts w:hint="eastAsia"/>
          <w:sz w:val="29"/>
          <w:szCs w:val="29"/>
        </w:rPr>
      </w:pPr>
    </w:p>
    <w:p w14:paraId="57AE84F3">
      <w:pPr>
        <w:pStyle w:val="2"/>
        <w:spacing w:before="167" w:line="193" w:lineRule="auto"/>
        <w:ind w:left="64"/>
        <w:rPr>
          <w:rFonts w:hint="eastAsia"/>
          <w:sz w:val="29"/>
          <w:szCs w:val="29"/>
        </w:rPr>
      </w:pPr>
      <w:r>
        <w:rPr>
          <w:rFonts w:hint="eastAsia"/>
          <w:sz w:val="29"/>
          <w:szCs w:val="29"/>
        </w:rPr>
        <w:t>But the Reformer has not concluded his intended series of innovations; he moves further:</w:t>
      </w:r>
    </w:p>
    <w:p w14:paraId="273D9AD8">
      <w:pPr>
        <w:pStyle w:val="2"/>
        <w:spacing w:before="167" w:line="193" w:lineRule="auto"/>
        <w:ind w:left="64"/>
        <w:rPr>
          <w:rFonts w:hint="eastAsia"/>
          <w:sz w:val="29"/>
          <w:szCs w:val="29"/>
        </w:rPr>
      </w:pPr>
    </w:p>
    <w:p w14:paraId="5E6A7DAA">
      <w:pPr>
        <w:pStyle w:val="2"/>
        <w:spacing w:before="167" w:line="193" w:lineRule="auto"/>
        <w:ind w:left="64"/>
        <w:rPr>
          <w:rFonts w:hint="eastAsia"/>
          <w:sz w:val="29"/>
          <w:szCs w:val="29"/>
        </w:rPr>
      </w:pPr>
      <w:r>
        <w:rPr>
          <w:rFonts w:hint="eastAsia"/>
          <w:sz w:val="29"/>
          <w:szCs w:val="29"/>
        </w:rPr>
        <w:t>但改革家并未结束他意图（intended）的一系列革新（innovations）；他进一步提出：</w:t>
      </w:r>
    </w:p>
    <w:p w14:paraId="508CE05C">
      <w:pPr>
        <w:pStyle w:val="2"/>
        <w:spacing w:before="167" w:line="193" w:lineRule="auto"/>
        <w:ind w:left="64"/>
        <w:rPr>
          <w:rFonts w:hint="eastAsia"/>
          <w:sz w:val="29"/>
          <w:szCs w:val="29"/>
        </w:rPr>
      </w:pPr>
    </w:p>
    <w:p w14:paraId="6161D0CE">
      <w:pPr>
        <w:pStyle w:val="2"/>
        <w:spacing w:before="167" w:line="193" w:lineRule="auto"/>
        <w:ind w:left="64"/>
        <w:rPr>
          <w:rFonts w:hint="eastAsia"/>
          <w:sz w:val="29"/>
          <w:szCs w:val="29"/>
        </w:rPr>
      </w:pPr>
      <w:r>
        <w:rPr>
          <w:rFonts w:hint="eastAsia"/>
          <w:sz w:val="29"/>
          <w:szCs w:val="29"/>
        </w:rPr>
        <w:t>— “That the alms of lords, given to prelates and the religious on certain conditions — namely, to feed certain poor men, and to other hospitalities, and to maintain a certain number of good priests — be wisely amended by the king and the lords, whenever those goods are turned into means of pomp, gluttony, lechery, and maintaining sin;</w:t>
      </w:r>
    </w:p>
    <w:p w14:paraId="772D56CF">
      <w:pPr>
        <w:pStyle w:val="2"/>
        <w:spacing w:before="167" w:line="193" w:lineRule="auto"/>
        <w:ind w:left="64"/>
        <w:rPr>
          <w:rFonts w:hint="eastAsia"/>
          <w:sz w:val="29"/>
          <w:szCs w:val="29"/>
        </w:rPr>
      </w:pPr>
    </w:p>
    <w:p w14:paraId="407FF778">
      <w:pPr>
        <w:pStyle w:val="2"/>
        <w:spacing w:before="167" w:line="193" w:lineRule="auto"/>
        <w:ind w:left="64"/>
        <w:rPr>
          <w:rFonts w:hint="eastAsia"/>
          <w:sz w:val="29"/>
          <w:szCs w:val="29"/>
        </w:rPr>
      </w:pPr>
      <w:r>
        <w:rPr>
          <w:rFonts w:hint="eastAsia"/>
          <w:sz w:val="29"/>
          <w:szCs w:val="29"/>
        </w:rPr>
        <w:t>——“领主（lords）在特定条件（certain conditions）下给予主教（prelates）和修道士（religious）的施舍（alms）——即，喂养（feed）某些穷人，以及其他款待（hospitalities），并维持（maintain）一定数量的好祭司——每当那些财物（goods）被转变为排场（pomp）、暴食（gluttony）、淫乱（lechery）和维护罪恶的手段时，应由国王和领主智慧地（wisely）修正（amended）；</w:t>
      </w:r>
    </w:p>
    <w:p w14:paraId="060E4D93">
      <w:pPr>
        <w:pStyle w:val="2"/>
        <w:spacing w:before="167" w:line="193" w:lineRule="auto"/>
        <w:ind w:left="64"/>
        <w:rPr>
          <w:rFonts w:hint="eastAsia"/>
          <w:sz w:val="29"/>
          <w:szCs w:val="29"/>
        </w:rPr>
      </w:pPr>
    </w:p>
    <w:p w14:paraId="5B3AE64E">
      <w:pPr>
        <w:pStyle w:val="2"/>
        <w:spacing w:before="167" w:line="193" w:lineRule="auto"/>
        <w:ind w:left="64"/>
        <w:rPr>
          <w:rFonts w:hint="eastAsia"/>
          <w:sz w:val="29"/>
          <w:szCs w:val="29"/>
        </w:rPr>
      </w:pPr>
      <w:r>
        <w:rPr>
          <w:rFonts w:hint="eastAsia"/>
          <w:sz w:val="29"/>
          <w:szCs w:val="29"/>
        </w:rPr>
        <w:t>— That the poor commoners not be charged with taxes, while clerics, and mainly the religious, have a superfluity of gold and silver, and such vessels and other jewels, since all these goods are poor men’s goods, and clerics are not lords of them, but merely procurators to spend them faithfully, according to poor men’s need, as God’s law and man’s law witness;</w:t>
      </w:r>
    </w:p>
    <w:p w14:paraId="4F128A8D">
      <w:pPr>
        <w:pStyle w:val="2"/>
        <w:spacing w:before="167" w:line="193" w:lineRule="auto"/>
        <w:ind w:left="64"/>
        <w:rPr>
          <w:rFonts w:hint="eastAsia"/>
          <w:sz w:val="29"/>
          <w:szCs w:val="29"/>
        </w:rPr>
      </w:pPr>
    </w:p>
    <w:p w14:paraId="0A50CEB2">
      <w:pPr>
        <w:pStyle w:val="2"/>
        <w:spacing w:before="167" w:line="193" w:lineRule="auto"/>
        <w:ind w:left="64"/>
        <w:rPr>
          <w:rFonts w:hint="eastAsia"/>
          <w:sz w:val="29"/>
          <w:szCs w:val="29"/>
        </w:rPr>
      </w:pPr>
      <w:r>
        <w:rPr>
          <w:rFonts w:hint="eastAsia"/>
          <w:sz w:val="29"/>
          <w:szCs w:val="29"/>
        </w:rPr>
        <w:t>—— 贫穷的平民（poor commoners）不应被征收赋税（charged with taxes），而教士（clerics），主要是修道士，却拥有过剩的（superfluity）金银、此类器皿（vessels）和其他珠宝（jewels），因为所有这些财物都是穷人的财物，教士并非它们的主人（lords），而仅仅是代理人（procurators），应根据穷人的需要（need），忠实地（faithfully）花费它们，正如神的律法和人的法律所见证的；</w:t>
      </w:r>
    </w:p>
    <w:p w14:paraId="1275B7F9">
      <w:pPr>
        <w:pStyle w:val="2"/>
        <w:spacing w:before="167" w:line="193" w:lineRule="auto"/>
        <w:ind w:left="64"/>
        <w:rPr>
          <w:rFonts w:hint="eastAsia"/>
          <w:sz w:val="29"/>
          <w:szCs w:val="29"/>
        </w:rPr>
      </w:pPr>
    </w:p>
    <w:p w14:paraId="377D01D6">
      <w:pPr>
        <w:pStyle w:val="2"/>
        <w:spacing w:before="167" w:line="193" w:lineRule="auto"/>
        <w:ind w:left="64"/>
        <w:rPr>
          <w:rFonts w:hint="eastAsia"/>
          <w:sz w:val="29"/>
          <w:szCs w:val="29"/>
        </w:rPr>
      </w:pPr>
      <w:r>
        <w:rPr>
          <w:rFonts w:hint="eastAsia"/>
          <w:sz w:val="29"/>
          <w:szCs w:val="29"/>
        </w:rPr>
        <w:t>— That the wasted treasure hanging on stocksand stones be wisely spent in defence of the kingdom, and relieving the poor commoners, so the people of our land are not brought to theft or lechery under the colour of pilgrimage, nor alms be drawn from poor needy men, bought with Christ’s precious blood;</w:t>
      </w:r>
    </w:p>
    <w:p w14:paraId="75F8491B">
      <w:pPr>
        <w:pStyle w:val="2"/>
        <w:spacing w:before="167" w:line="193" w:lineRule="auto"/>
        <w:ind w:left="64"/>
        <w:rPr>
          <w:rFonts w:hint="eastAsia"/>
          <w:sz w:val="29"/>
          <w:szCs w:val="29"/>
        </w:rPr>
      </w:pPr>
    </w:p>
    <w:p w14:paraId="42124CF1">
      <w:pPr>
        <w:pStyle w:val="2"/>
        <w:spacing w:before="167" w:line="193" w:lineRule="auto"/>
        <w:ind w:left="64"/>
        <w:rPr>
          <w:rFonts w:hint="eastAsia"/>
          <w:sz w:val="29"/>
          <w:szCs w:val="29"/>
        </w:rPr>
      </w:pPr>
      <w:r>
        <w:rPr>
          <w:rFonts w:hint="eastAsia"/>
          <w:sz w:val="29"/>
          <w:szCs w:val="29"/>
        </w:rPr>
        <w:t>—— 挂在木头（stocks）和石头（stones）上浪费的（wasted）财富（treasure）应被智慧地用于保卫（defence）王国和救济（relieving）贫穷的平民，这样我们土地的人民就不会在朝圣（pilgrimage）的幌子（colour）下被引诱（brought）去偷窃（theft）或淫乱（lechery），施舍也不会从用基督宝血（precious blood）买赎的贫穷困苦（poor needy）之人那里被榨取（drawn）；</w:t>
      </w:r>
    </w:p>
    <w:p w14:paraId="2664F782">
      <w:pPr>
        <w:pStyle w:val="2"/>
        <w:spacing w:before="167" w:line="193" w:lineRule="auto"/>
        <w:ind w:left="64"/>
        <w:rPr>
          <w:rFonts w:hint="eastAsia"/>
          <w:sz w:val="29"/>
          <w:szCs w:val="29"/>
        </w:rPr>
      </w:pPr>
    </w:p>
    <w:p w14:paraId="6BFA1EB1">
      <w:pPr>
        <w:pStyle w:val="2"/>
        <w:spacing w:before="167" w:line="193" w:lineRule="auto"/>
        <w:ind w:left="64"/>
        <w:rPr>
          <w:rFonts w:hint="eastAsia"/>
          <w:sz w:val="29"/>
          <w:szCs w:val="29"/>
        </w:rPr>
      </w:pPr>
      <w:r>
        <w:rPr>
          <w:rFonts w:hint="eastAsia"/>
          <w:sz w:val="29"/>
          <w:szCs w:val="29"/>
        </w:rPr>
        <w:t>— That the clergy of our land be restrained from pride, glorious array, and worldly occupation, and especially that our prelates and curates be charged by the king and lords to teach their subjects well by the example of a good life, and open and true preaching of the Gospel, as busily and readily as they ask for their tithes:</w:t>
      </w:r>
    </w:p>
    <w:p w14:paraId="096F46CA">
      <w:pPr>
        <w:pStyle w:val="2"/>
        <w:spacing w:before="167" w:line="193" w:lineRule="auto"/>
        <w:ind w:left="64"/>
        <w:rPr>
          <w:rFonts w:hint="eastAsia"/>
          <w:sz w:val="29"/>
          <w:szCs w:val="29"/>
        </w:rPr>
      </w:pPr>
    </w:p>
    <w:p w14:paraId="43BDCDA8">
      <w:pPr>
        <w:pStyle w:val="2"/>
        <w:spacing w:before="167" w:line="193" w:lineRule="auto"/>
        <w:ind w:left="64"/>
        <w:rPr>
          <w:rFonts w:hint="eastAsia"/>
          <w:sz w:val="29"/>
          <w:szCs w:val="29"/>
        </w:rPr>
      </w:pPr>
      <w:r>
        <w:rPr>
          <w:rFonts w:hint="eastAsia"/>
          <w:sz w:val="29"/>
          <w:szCs w:val="29"/>
        </w:rPr>
        <w:t>—— 我们土地的神职人员应被约束（restrained）免于骄傲（pride）、华丽的服饰（glorious array）和世俗职业（worldly occupation），尤其是我国的主教和副牧师应受国王和领主的吩咐（charged），要像他们索要（ask for）什一税那样勤奋（busily）且乐意地（readily），通过良好生活的榜样（example）以及公开（open）且真实（true）地传讲福音，来好好教导（teach well）他们的臣民（subjects）：</w:t>
      </w:r>
    </w:p>
    <w:p w14:paraId="5C2581EE">
      <w:pPr>
        <w:pStyle w:val="2"/>
        <w:spacing w:before="167" w:line="193" w:lineRule="auto"/>
        <w:ind w:left="64"/>
        <w:rPr>
          <w:rFonts w:hint="eastAsia"/>
          <w:sz w:val="29"/>
          <w:szCs w:val="29"/>
        </w:rPr>
      </w:pPr>
    </w:p>
    <w:p w14:paraId="1BEA7EAE">
      <w:pPr>
        <w:pStyle w:val="2"/>
        <w:spacing w:before="167" w:line="193" w:lineRule="auto"/>
        <w:ind w:left="64"/>
        <w:rPr>
          <w:rFonts w:hint="eastAsia"/>
          <w:sz w:val="29"/>
          <w:szCs w:val="29"/>
        </w:rPr>
      </w:pPr>
      <w:r>
        <w:rPr>
          <w:rFonts w:hint="eastAsia"/>
          <w:sz w:val="29"/>
          <w:szCs w:val="29"/>
        </w:rPr>
        <w:t>— That none of the clergy be hindered from keeping truly and freely the Gospel of Christ in good living and true teaching on account of any feigned privilege or tradition founded by sinful wretches;</w:t>
      </w:r>
    </w:p>
    <w:p w14:paraId="21F89A48">
      <w:pPr>
        <w:pStyle w:val="2"/>
        <w:spacing w:before="167" w:line="193" w:lineRule="auto"/>
        <w:ind w:left="64"/>
        <w:rPr>
          <w:rFonts w:hint="eastAsia"/>
          <w:sz w:val="29"/>
          <w:szCs w:val="29"/>
        </w:rPr>
      </w:pPr>
    </w:p>
    <w:p w14:paraId="521E1DBC">
      <w:pPr>
        <w:pStyle w:val="2"/>
        <w:spacing w:before="167" w:line="193" w:lineRule="auto"/>
        <w:ind w:left="64"/>
        <w:rPr>
          <w:rFonts w:hint="eastAsia"/>
          <w:sz w:val="29"/>
          <w:szCs w:val="29"/>
        </w:rPr>
      </w:pPr>
      <w:r>
        <w:rPr>
          <w:rFonts w:hint="eastAsia"/>
          <w:sz w:val="29"/>
          <w:szCs w:val="29"/>
        </w:rPr>
        <w:t>—— 任何神职人员都不应因罪恶可怜人（sinful wretches）建立的任何虚假特权（feigned privilege）或传统（tradition）而受阻（hindered），无法在良好生活（good living）和真实教导（true teaching）中真实且自由地遵守（keeping）基督的福音：</w:t>
      </w:r>
    </w:p>
    <w:p w14:paraId="04E4F522">
      <w:pPr>
        <w:pStyle w:val="2"/>
        <w:spacing w:before="167" w:line="193" w:lineRule="auto"/>
        <w:ind w:left="64"/>
        <w:rPr>
          <w:rFonts w:hint="eastAsia"/>
          <w:sz w:val="29"/>
          <w:szCs w:val="29"/>
        </w:rPr>
      </w:pPr>
    </w:p>
    <w:p w14:paraId="79DD9BAD">
      <w:pPr>
        <w:pStyle w:val="2"/>
        <w:spacing w:before="167" w:line="193" w:lineRule="auto"/>
        <w:ind w:left="64"/>
        <w:rPr>
          <w:rFonts w:hint="eastAsia"/>
          <w:sz w:val="29"/>
          <w:szCs w:val="29"/>
        </w:rPr>
      </w:pPr>
      <w:r>
        <w:rPr>
          <w:rFonts w:hint="eastAsia"/>
          <w:sz w:val="29"/>
          <w:szCs w:val="29"/>
        </w:rPr>
        <w:t>SENTENCING OF THE CURSE EXPOUNDED. 31</w:t>
      </w:r>
    </w:p>
    <w:p w14:paraId="2BF72000">
      <w:pPr>
        <w:pStyle w:val="2"/>
        <w:spacing w:before="167" w:line="193" w:lineRule="auto"/>
        <w:ind w:left="64"/>
        <w:rPr>
          <w:rFonts w:hint="eastAsia"/>
          <w:sz w:val="29"/>
          <w:szCs w:val="29"/>
        </w:rPr>
      </w:pPr>
    </w:p>
    <w:p w14:paraId="504E8503">
      <w:pPr>
        <w:pStyle w:val="2"/>
        <w:spacing w:before="167" w:line="193" w:lineRule="auto"/>
        <w:ind w:left="64"/>
        <w:rPr>
          <w:rFonts w:hint="eastAsia"/>
          <w:sz w:val="29"/>
          <w:szCs w:val="29"/>
        </w:rPr>
      </w:pPr>
      <w:r>
        <w:rPr>
          <w:rFonts w:hint="eastAsia"/>
          <w:sz w:val="29"/>
          <w:szCs w:val="29"/>
        </w:rPr>
        <w:t>咒诅的宣判阐释。 31</w:t>
      </w:r>
    </w:p>
    <w:p w14:paraId="72CFFD90">
      <w:pPr>
        <w:pStyle w:val="2"/>
        <w:spacing w:before="167" w:line="193" w:lineRule="auto"/>
        <w:ind w:left="64"/>
        <w:rPr>
          <w:rFonts w:hint="eastAsia"/>
          <w:sz w:val="29"/>
          <w:szCs w:val="29"/>
        </w:rPr>
      </w:pPr>
    </w:p>
    <w:p w14:paraId="1BF04F83">
      <w:pPr>
        <w:pStyle w:val="2"/>
        <w:spacing w:before="167" w:line="193" w:lineRule="auto"/>
        <w:ind w:left="64"/>
        <w:rPr>
          <w:rFonts w:hint="eastAsia"/>
          <w:sz w:val="29"/>
          <w:szCs w:val="29"/>
        </w:rPr>
      </w:pPr>
      <w:r>
        <w:rPr>
          <w:rFonts w:hint="eastAsia"/>
          <w:sz w:val="29"/>
          <w:szCs w:val="29"/>
        </w:rPr>
        <w:t>— That no priest or religious man in our land be imprisoned without an open trial, and true cause fully known to our king, or to his true council; or else worldly priests and the feigned religious may stop true men from preaching Holy Writ and magnifying the king’s regalia, and may condemn the king’s liege men without a defence;</w:t>
      </w:r>
    </w:p>
    <w:p w14:paraId="1FB7A9EE">
      <w:pPr>
        <w:pStyle w:val="2"/>
        <w:spacing w:before="167" w:line="193" w:lineRule="auto"/>
        <w:ind w:left="64"/>
        <w:rPr>
          <w:rFonts w:hint="eastAsia"/>
          <w:sz w:val="29"/>
          <w:szCs w:val="29"/>
        </w:rPr>
      </w:pPr>
    </w:p>
    <w:p w14:paraId="5C4F8C75">
      <w:pPr>
        <w:pStyle w:val="2"/>
        <w:spacing w:before="167" w:line="193" w:lineRule="auto"/>
        <w:ind w:left="64"/>
        <w:rPr>
          <w:rFonts w:hint="eastAsia"/>
          <w:sz w:val="29"/>
          <w:szCs w:val="29"/>
        </w:rPr>
      </w:pPr>
      <w:r>
        <w:rPr>
          <w:rFonts w:hint="eastAsia"/>
          <w:sz w:val="29"/>
          <w:szCs w:val="29"/>
        </w:rPr>
        <w:t>—— 我国任何祭司（priest）或修道士（religious man）都不应在未经公开审判（open trial）、并且真实原因（true cause）被我国国王或其真实议会（true council）充分知晓的情况下被监禁（imprisoned）；否则世俗祭司（worldly priests）和虚假的修道士（feigned religious）可能会阻止（stop）真诚的人传讲圣经（preaching Holy Writ）和尊崇（magnifying）国王的王权（king’s regalia），并可能在没有辩护（defence）的情况下定罪（condemn）国王的臣民（king’s liege men）；</w:t>
      </w:r>
    </w:p>
    <w:p w14:paraId="4F4D03C4">
      <w:pPr>
        <w:pStyle w:val="2"/>
        <w:spacing w:before="167" w:line="193" w:lineRule="auto"/>
        <w:ind w:left="64"/>
        <w:rPr>
          <w:rFonts w:hint="eastAsia"/>
          <w:sz w:val="29"/>
          <w:szCs w:val="29"/>
        </w:rPr>
      </w:pPr>
    </w:p>
    <w:p w14:paraId="1AA80928">
      <w:pPr>
        <w:pStyle w:val="2"/>
        <w:spacing w:before="167" w:line="193" w:lineRule="auto"/>
        <w:ind w:left="64"/>
        <w:rPr>
          <w:rFonts w:hint="eastAsia"/>
          <w:sz w:val="29"/>
          <w:szCs w:val="29"/>
        </w:rPr>
      </w:pPr>
      <w:r>
        <w:rPr>
          <w:rFonts w:hint="eastAsia"/>
          <w:sz w:val="29"/>
          <w:szCs w:val="29"/>
        </w:rPr>
        <w:t>— That fairs not be allowed on holidays, and never on Sundays;</w:t>
      </w:r>
    </w:p>
    <w:p w14:paraId="73099630">
      <w:pPr>
        <w:pStyle w:val="2"/>
        <w:spacing w:before="167" w:line="193" w:lineRule="auto"/>
        <w:ind w:left="64"/>
        <w:rPr>
          <w:rFonts w:hint="eastAsia"/>
          <w:sz w:val="29"/>
          <w:szCs w:val="29"/>
        </w:rPr>
      </w:pPr>
    </w:p>
    <w:p w14:paraId="4ABF1A7A">
      <w:pPr>
        <w:pStyle w:val="2"/>
        <w:spacing w:before="167" w:line="193" w:lineRule="auto"/>
        <w:ind w:left="64"/>
        <w:rPr>
          <w:rFonts w:hint="eastAsia"/>
          <w:sz w:val="29"/>
          <w:szCs w:val="29"/>
        </w:rPr>
      </w:pPr>
      <w:r>
        <w:rPr>
          <w:rFonts w:hint="eastAsia"/>
          <w:sz w:val="29"/>
          <w:szCs w:val="29"/>
        </w:rPr>
        <w:t>—— 集市（fairs）不应在假日（holidays）举行，尤其绝不能在主日（Sundays）举行；</w:t>
      </w:r>
    </w:p>
    <w:p w14:paraId="4DCDDBE3">
      <w:pPr>
        <w:pStyle w:val="2"/>
        <w:spacing w:before="167" w:line="193" w:lineRule="auto"/>
        <w:ind w:left="64"/>
        <w:rPr>
          <w:rFonts w:hint="eastAsia"/>
          <w:sz w:val="29"/>
          <w:szCs w:val="29"/>
        </w:rPr>
      </w:pPr>
    </w:p>
    <w:p w14:paraId="13966576">
      <w:pPr>
        <w:pStyle w:val="2"/>
        <w:spacing w:before="167" w:line="193" w:lineRule="auto"/>
        <w:ind w:left="64"/>
        <w:rPr>
          <w:rFonts w:hint="eastAsia"/>
          <w:sz w:val="29"/>
          <w:szCs w:val="29"/>
        </w:rPr>
      </w:pPr>
      <w:r>
        <w:rPr>
          <w:rFonts w:hint="eastAsia"/>
          <w:sz w:val="29"/>
          <w:szCs w:val="29"/>
        </w:rPr>
        <w:t>— That adultery and open impurity not be allowed in great places in our realm, nor maintained for an annual rent, as that is utterly against God’s bidding;</w:t>
      </w:r>
    </w:p>
    <w:p w14:paraId="0175306D">
      <w:pPr>
        <w:pStyle w:val="2"/>
        <w:spacing w:before="167" w:line="193" w:lineRule="auto"/>
        <w:ind w:left="64"/>
        <w:rPr>
          <w:rFonts w:hint="eastAsia"/>
          <w:sz w:val="29"/>
          <w:szCs w:val="29"/>
        </w:rPr>
      </w:pPr>
    </w:p>
    <w:p w14:paraId="2A638AC0">
      <w:pPr>
        <w:pStyle w:val="2"/>
        <w:spacing w:before="167" w:line="193" w:lineRule="auto"/>
        <w:ind w:left="64"/>
        <w:rPr>
          <w:rFonts w:hint="eastAsia"/>
          <w:sz w:val="29"/>
          <w:szCs w:val="29"/>
        </w:rPr>
      </w:pPr>
      <w:r>
        <w:rPr>
          <w:rFonts w:hint="eastAsia"/>
          <w:sz w:val="29"/>
          <w:szCs w:val="29"/>
        </w:rPr>
        <w:t>—— 奸淫（adultery）和公开的不洁（open impurity）不应在我国重要地方被允许，也不应为收取年租（annual rent）而被维持（maintained），因为那完全违背（utterly against）神的吩咐（God’s bidding）；</w:t>
      </w:r>
    </w:p>
    <w:p w14:paraId="2D78A4C4">
      <w:pPr>
        <w:pStyle w:val="2"/>
        <w:spacing w:before="167" w:line="193" w:lineRule="auto"/>
        <w:ind w:left="64"/>
        <w:rPr>
          <w:rFonts w:hint="eastAsia"/>
          <w:sz w:val="29"/>
          <w:szCs w:val="29"/>
        </w:rPr>
      </w:pPr>
    </w:p>
    <w:p w14:paraId="7D2C89B5">
      <w:pPr>
        <w:pStyle w:val="2"/>
        <w:spacing w:before="167" w:line="193" w:lineRule="auto"/>
        <w:ind w:left="64"/>
        <w:rPr>
          <w:rFonts w:hint="eastAsia"/>
          <w:sz w:val="29"/>
          <w:szCs w:val="29"/>
        </w:rPr>
      </w:pPr>
      <w:r>
        <w:rPr>
          <w:rFonts w:hint="eastAsia"/>
          <w:sz w:val="29"/>
          <w:szCs w:val="29"/>
        </w:rPr>
        <w:t>— That worldly clerics, and the feigned religious, not usurp the king’s regalia, nor steal from him his holy power granted to him by God, for any cursing or hypocrisy, since they are bound to be true to the king, and to promote his worship and the profit of his land; and,</w:t>
      </w:r>
    </w:p>
    <w:p w14:paraId="662C01FB">
      <w:pPr>
        <w:pStyle w:val="2"/>
        <w:spacing w:before="167" w:line="193" w:lineRule="auto"/>
        <w:ind w:left="64"/>
        <w:rPr>
          <w:rFonts w:hint="eastAsia"/>
          <w:sz w:val="29"/>
          <w:szCs w:val="29"/>
        </w:rPr>
      </w:pPr>
    </w:p>
    <w:p w14:paraId="0B5C4D9D">
      <w:pPr>
        <w:pStyle w:val="2"/>
        <w:spacing w:before="167" w:line="193" w:lineRule="auto"/>
        <w:ind w:left="64"/>
        <w:rPr>
          <w:rFonts w:hint="eastAsia"/>
          <w:sz w:val="29"/>
          <w:szCs w:val="29"/>
        </w:rPr>
      </w:pPr>
      <w:r>
        <w:rPr>
          <w:rFonts w:hint="eastAsia"/>
          <w:sz w:val="29"/>
          <w:szCs w:val="29"/>
        </w:rPr>
        <w:t>—— 世俗教士（worldly clerics）和虚假的修道士，不应篡夺（usurp）国王的王权（king’s regalia），也不应因任何咒诅（cursing）或伪善（hypocrisy）而从他那里偷窃（steal）神授予他的神圣权力（holy power），因为他们有责任（bound）忠于（true to）国王，并促进（promote）对他的敬拜（worship）和他土地的益处（profit）；并且，</w:t>
      </w:r>
    </w:p>
    <w:p w14:paraId="2FF3DCDD">
      <w:pPr>
        <w:pStyle w:val="2"/>
        <w:spacing w:before="167" w:line="193" w:lineRule="auto"/>
        <w:ind w:left="64"/>
        <w:rPr>
          <w:rFonts w:hint="eastAsia"/>
          <w:sz w:val="29"/>
          <w:szCs w:val="29"/>
        </w:rPr>
      </w:pPr>
    </w:p>
    <w:p w14:paraId="0D6E2C71">
      <w:pPr>
        <w:pStyle w:val="2"/>
        <w:spacing w:before="167" w:line="193" w:lineRule="auto"/>
        <w:ind w:left="64"/>
        <w:rPr>
          <w:rFonts w:hint="eastAsia"/>
          <w:sz w:val="29"/>
          <w:szCs w:val="29"/>
        </w:rPr>
      </w:pPr>
      <w:r>
        <w:rPr>
          <w:rFonts w:hint="eastAsia"/>
          <w:sz w:val="29"/>
          <w:szCs w:val="29"/>
        </w:rPr>
        <w:t>— That the king and lords govern themselves in their state as God ordained it: in great wisdom, might of men, and sufficient riches, to withstand wrong and misdoers; and in their lordships, to help poor men, the fatherless and motherless, and widows and aliens, and to honor and reward true men, and clerics living in meekness, willing poverty, and busy spiritual labor for the help of man’s soul, as Christ and his apostles did.”</w:t>
      </w:r>
    </w:p>
    <w:p w14:paraId="5A2357F2">
      <w:pPr>
        <w:pStyle w:val="2"/>
        <w:spacing w:before="167" w:line="193" w:lineRule="auto"/>
        <w:ind w:left="64"/>
        <w:rPr>
          <w:rFonts w:hint="eastAsia"/>
          <w:sz w:val="29"/>
          <w:szCs w:val="29"/>
        </w:rPr>
      </w:pPr>
    </w:p>
    <w:p w14:paraId="3B2CB305">
      <w:pPr>
        <w:pStyle w:val="2"/>
        <w:spacing w:before="167" w:line="193" w:lineRule="auto"/>
        <w:ind w:left="64"/>
        <w:rPr>
          <w:rFonts w:hint="eastAsia"/>
          <w:sz w:val="29"/>
          <w:szCs w:val="29"/>
        </w:rPr>
      </w:pPr>
      <w:r>
        <w:rPr>
          <w:rFonts w:hint="eastAsia"/>
          <w:sz w:val="29"/>
          <w:szCs w:val="29"/>
        </w:rPr>
        <w:t>—— 国王和领主（lords）应按照神设立（ordained）的方式在其地位（state）上治理（govern）自己：以极大的智慧（great wisdom）、人的力量（might of men）和充足的财富（sufficient riches），来抵挡（withstand）错误（wrong）和作恶者（misdoers）；并在他们的领主权（lordships）中，帮助穷人（poor men）、无父无母者（fatherless and motherless）、寡妇（widows）和外邦人（aliens），并尊崇（honor）和奖赏（reward）真诚的人，以及活在温柔（meekness）、自愿贫穷（willing poverty）和为帮助人灵魂而忙于属灵劳苦（busy spiritual labor）的教士，正如基督和祂的使徒们所做的。”</w:t>
      </w:r>
    </w:p>
    <w:p w14:paraId="55F7992B">
      <w:pPr>
        <w:pStyle w:val="2"/>
        <w:spacing w:before="167" w:line="193" w:lineRule="auto"/>
        <w:ind w:left="64"/>
        <w:rPr>
          <w:rFonts w:hint="eastAsia"/>
          <w:sz w:val="29"/>
          <w:szCs w:val="29"/>
        </w:rPr>
      </w:pPr>
    </w:p>
    <w:p w14:paraId="39417D58">
      <w:pPr>
        <w:pStyle w:val="2"/>
        <w:spacing w:before="167" w:line="193" w:lineRule="auto"/>
        <w:ind w:left="64"/>
        <w:rPr>
          <w:rFonts w:hint="eastAsia"/>
          <w:sz w:val="29"/>
          <w:szCs w:val="29"/>
        </w:rPr>
      </w:pPr>
      <w:r>
        <w:rPr>
          <w:rFonts w:hint="eastAsia"/>
          <w:sz w:val="29"/>
          <w:szCs w:val="29"/>
        </w:rPr>
        <w:t>10. The Great Sentence of the Curse Expounded. This next piece is much more extended than the one preceding it; and throughout, it is in the same degree pregnant with the seeds of reformation.</w:t>
      </w:r>
    </w:p>
    <w:p w14:paraId="4AFBE08E">
      <w:pPr>
        <w:pStyle w:val="2"/>
        <w:spacing w:before="167" w:line="193" w:lineRule="auto"/>
        <w:ind w:left="64"/>
        <w:rPr>
          <w:rFonts w:hint="eastAsia"/>
          <w:sz w:val="29"/>
          <w:szCs w:val="29"/>
        </w:rPr>
      </w:pPr>
    </w:p>
    <w:p w14:paraId="29701A1D">
      <w:pPr>
        <w:pStyle w:val="2"/>
        <w:spacing w:before="167" w:line="193" w:lineRule="auto"/>
        <w:ind w:left="64"/>
        <w:rPr>
          <w:rFonts w:hint="eastAsia"/>
          <w:sz w:val="29"/>
          <w:szCs w:val="29"/>
        </w:rPr>
      </w:pPr>
      <w:r>
        <w:rPr>
          <w:rFonts w:hint="eastAsia"/>
          <w:sz w:val="29"/>
          <w:szCs w:val="29"/>
        </w:rPr>
        <w:t>10. 《大咒诅判决阐释》（The Great Sentence of the Curse Expounded）。这下一篇作品比前一篇篇幅长得多；并且通篇都同样程度地孕育（pregnant with）着改革（reformation）的种子。</w:t>
      </w:r>
    </w:p>
    <w:p w14:paraId="5920626A">
      <w:pPr>
        <w:pStyle w:val="2"/>
        <w:spacing w:before="167" w:line="193" w:lineRule="auto"/>
        <w:ind w:left="64"/>
        <w:rPr>
          <w:rFonts w:hint="eastAsia"/>
          <w:sz w:val="29"/>
          <w:szCs w:val="29"/>
        </w:rPr>
      </w:pPr>
    </w:p>
    <w:p w14:paraId="46923AD3">
      <w:pPr>
        <w:pStyle w:val="2"/>
        <w:spacing w:before="167" w:line="193" w:lineRule="auto"/>
        <w:ind w:left="64"/>
        <w:rPr>
          <w:rFonts w:hint="eastAsia"/>
          <w:sz w:val="29"/>
          <w:szCs w:val="29"/>
        </w:rPr>
      </w:pPr>
      <w:r>
        <w:rPr>
          <w:rFonts w:hint="eastAsia"/>
          <w:sz w:val="29"/>
          <w:szCs w:val="29"/>
        </w:rPr>
        <w:t>It begins with the words — “First, all heretics standing against the faith of Holy Writ are cursed solemnly four times a year, and also those who maintain or consent to heresy or to heretics in their errors.” 253</w:t>
      </w:r>
    </w:p>
    <w:p w14:paraId="2DF8091B">
      <w:pPr>
        <w:pStyle w:val="2"/>
        <w:spacing w:before="167" w:line="193" w:lineRule="auto"/>
        <w:ind w:left="64"/>
        <w:rPr>
          <w:rFonts w:hint="eastAsia"/>
          <w:sz w:val="29"/>
          <w:szCs w:val="29"/>
        </w:rPr>
      </w:pPr>
    </w:p>
    <w:p w14:paraId="2BEAAE92">
      <w:pPr>
        <w:pStyle w:val="2"/>
        <w:spacing w:before="167" w:line="193" w:lineRule="auto"/>
        <w:ind w:left="64"/>
        <w:rPr>
          <w:rFonts w:hint="eastAsia"/>
          <w:sz w:val="29"/>
          <w:szCs w:val="29"/>
        </w:rPr>
      </w:pPr>
      <w:r>
        <w:rPr>
          <w:rFonts w:hint="eastAsia"/>
          <w:sz w:val="29"/>
          <w:szCs w:val="29"/>
        </w:rPr>
        <w:t>它以这样的话开始——“首先，所有抵挡（standing against）圣经（Holy Writ）信仰（faith）的异端（heretics）每年四次被庄严地（solemnly）咒诅（cursed），那些维护（maintain）或同意（consent to）异端或异端错误（errors）的人也同样被咒诅。”253</w:t>
      </w:r>
    </w:p>
    <w:p w14:paraId="6AD4C4A5">
      <w:pPr>
        <w:pStyle w:val="2"/>
        <w:spacing w:before="167" w:line="193" w:lineRule="auto"/>
        <w:ind w:left="64"/>
        <w:rPr>
          <w:rFonts w:hint="eastAsia"/>
          <w:sz w:val="29"/>
          <w:szCs w:val="29"/>
        </w:rPr>
      </w:pPr>
    </w:p>
    <w:p w14:paraId="2E423987">
      <w:pPr>
        <w:pStyle w:val="2"/>
        <w:spacing w:before="167" w:line="193" w:lineRule="auto"/>
        <w:ind w:left="64"/>
        <w:rPr>
          <w:rFonts w:hint="eastAsia"/>
          <w:sz w:val="29"/>
          <w:szCs w:val="29"/>
        </w:rPr>
      </w:pPr>
      <w:r>
        <w:rPr>
          <w:rFonts w:hint="eastAsia"/>
          <w:sz w:val="29"/>
          <w:szCs w:val="29"/>
        </w:rPr>
        <w:t>The matter of this treatise is distributed into seventy-nine chapters, and extends to nearly a hundred quarto pages.</w:t>
      </w:r>
    </w:p>
    <w:p w14:paraId="6F448D80">
      <w:pPr>
        <w:pStyle w:val="2"/>
        <w:spacing w:before="167" w:line="193" w:lineRule="auto"/>
        <w:ind w:left="64"/>
        <w:rPr>
          <w:rFonts w:hint="eastAsia"/>
          <w:sz w:val="29"/>
          <w:szCs w:val="29"/>
        </w:rPr>
      </w:pPr>
    </w:p>
    <w:p w14:paraId="108825AB">
      <w:pPr>
        <w:pStyle w:val="2"/>
        <w:spacing w:before="167" w:line="193" w:lineRule="auto"/>
        <w:ind w:left="64"/>
        <w:rPr>
          <w:rFonts w:hint="eastAsia"/>
          <w:sz w:val="29"/>
          <w:szCs w:val="29"/>
        </w:rPr>
      </w:pPr>
      <w:r>
        <w:rPr>
          <w:rFonts w:hint="eastAsia"/>
          <w:sz w:val="29"/>
          <w:szCs w:val="29"/>
        </w:rPr>
        <w:t>这篇论述（treatise）的内容分为七十九章，篇幅近一百页四开本（quarto pages）。</w:t>
      </w:r>
    </w:p>
    <w:p w14:paraId="5E936B88">
      <w:pPr>
        <w:pStyle w:val="2"/>
        <w:spacing w:before="167" w:line="193" w:lineRule="auto"/>
        <w:ind w:left="64"/>
        <w:rPr>
          <w:rFonts w:hint="eastAsia"/>
          <w:sz w:val="29"/>
          <w:szCs w:val="29"/>
        </w:rPr>
      </w:pPr>
    </w:p>
    <w:p w14:paraId="1082ED9C">
      <w:pPr>
        <w:pStyle w:val="2"/>
        <w:spacing w:before="167" w:line="193" w:lineRule="auto"/>
        <w:ind w:left="64"/>
        <w:rPr>
          <w:rFonts w:hint="eastAsia"/>
          <w:sz w:val="29"/>
          <w:szCs w:val="29"/>
        </w:rPr>
      </w:pPr>
      <w:r>
        <w:rPr>
          <w:rFonts w:hint="eastAsia"/>
          <w:sz w:val="29"/>
          <w:szCs w:val="29"/>
        </w:rPr>
        <w:t>The reference in the sixteenth chapter to the war then going on in Flanders “for the love of two false priests, who are open Antichrists,” and some other allusions to contemporary events, show that this piece was written by the Reformer not more than two or three years before his death.254</w:t>
      </w:r>
    </w:p>
    <w:p w14:paraId="7C87A68A">
      <w:pPr>
        <w:pStyle w:val="2"/>
        <w:spacing w:before="167" w:line="193" w:lineRule="auto"/>
        <w:ind w:left="64"/>
        <w:rPr>
          <w:rFonts w:hint="eastAsia"/>
          <w:sz w:val="29"/>
          <w:szCs w:val="29"/>
        </w:rPr>
      </w:pPr>
    </w:p>
    <w:p w14:paraId="35014190">
      <w:pPr>
        <w:pStyle w:val="2"/>
        <w:spacing w:before="167" w:line="193" w:lineRule="auto"/>
        <w:ind w:left="64"/>
        <w:rPr>
          <w:rFonts w:hint="eastAsia"/>
          <w:sz w:val="29"/>
          <w:szCs w:val="29"/>
        </w:rPr>
      </w:pPr>
      <w:r>
        <w:rPr>
          <w:rFonts w:hint="eastAsia"/>
          <w:sz w:val="29"/>
          <w:szCs w:val="29"/>
        </w:rPr>
        <w:t>第十六章提及当时正在佛兰德斯（Flanders）进行的战争是“为了两位公开的敌基督（Antichrists）假祭司（false priests）的爱”，以及其他一些对当代事件的暗指（allusions），表明这篇作品是改革家在他去世前不超过两三年写的。254</w:t>
      </w:r>
    </w:p>
    <w:p w14:paraId="21DBC7BC">
      <w:pPr>
        <w:pStyle w:val="2"/>
        <w:spacing w:before="167" w:line="193" w:lineRule="auto"/>
        <w:ind w:left="64"/>
        <w:rPr>
          <w:rFonts w:hint="eastAsia"/>
          <w:sz w:val="29"/>
          <w:szCs w:val="29"/>
        </w:rPr>
      </w:pPr>
    </w:p>
    <w:p w14:paraId="3E05A4DB">
      <w:pPr>
        <w:pStyle w:val="2"/>
        <w:spacing w:before="167" w:line="193" w:lineRule="auto"/>
        <w:ind w:left="64"/>
        <w:rPr>
          <w:rFonts w:hint="eastAsia"/>
          <w:sz w:val="29"/>
          <w:szCs w:val="29"/>
        </w:rPr>
      </w:pPr>
      <w:r>
        <w:rPr>
          <w:rFonts w:hint="eastAsia"/>
          <w:sz w:val="29"/>
          <w:szCs w:val="29"/>
        </w:rPr>
        <w:t>The points in this treatise, which engage the attention of the writer, are those which came before the people from quarter to quarter as this periodical anathema was pronounced in their hearing.255</w:t>
      </w:r>
    </w:p>
    <w:p w14:paraId="3FD0807C">
      <w:pPr>
        <w:pStyle w:val="2"/>
        <w:spacing w:before="167" w:line="193" w:lineRule="auto"/>
        <w:ind w:left="64"/>
        <w:rPr>
          <w:rFonts w:hint="eastAsia"/>
          <w:sz w:val="29"/>
          <w:szCs w:val="29"/>
        </w:rPr>
      </w:pPr>
    </w:p>
    <w:p w14:paraId="488F7891">
      <w:pPr>
        <w:pStyle w:val="2"/>
        <w:spacing w:before="167" w:line="193" w:lineRule="auto"/>
        <w:ind w:left="64"/>
        <w:rPr>
          <w:rFonts w:hint="eastAsia"/>
          <w:sz w:val="29"/>
          <w:szCs w:val="29"/>
        </w:rPr>
      </w:pPr>
      <w:r>
        <w:rPr>
          <w:rFonts w:hint="eastAsia"/>
          <w:sz w:val="29"/>
          <w:szCs w:val="29"/>
        </w:rPr>
        <w:t>这篇论述中引起作者注意的要点（points），是那些随着这种周期性（periodical）绝罚（anathema）在人民听闻中被宣判（pronounced）而季度性地（from quarter to quarter）呈现在他们面前的要点。255</w:t>
      </w:r>
    </w:p>
    <w:p w14:paraId="031E76D3">
      <w:pPr>
        <w:pStyle w:val="2"/>
        <w:spacing w:before="167" w:line="193" w:lineRule="auto"/>
        <w:ind w:left="64"/>
        <w:rPr>
          <w:rFonts w:hint="eastAsia"/>
          <w:sz w:val="29"/>
          <w:szCs w:val="29"/>
        </w:rPr>
      </w:pPr>
    </w:p>
    <w:p w14:paraId="0D035F6D">
      <w:pPr>
        <w:pStyle w:val="2"/>
        <w:spacing w:before="167" w:line="193" w:lineRule="auto"/>
        <w:ind w:left="64"/>
        <w:rPr>
          <w:rFonts w:hint="eastAsia"/>
          <w:sz w:val="29"/>
          <w:szCs w:val="29"/>
        </w:rPr>
      </w:pPr>
      <w:r>
        <w:rPr>
          <w:rFonts w:hint="eastAsia"/>
          <w:sz w:val="29"/>
          <w:szCs w:val="29"/>
        </w:rPr>
        <w:t>The Reformer begins by defining heresy, on the authority ofAugustine and other clerics, as “error maintained against Holy Writ.”</w:t>
      </w:r>
    </w:p>
    <w:p w14:paraId="09480974">
      <w:pPr>
        <w:pStyle w:val="2"/>
        <w:spacing w:before="167" w:line="193" w:lineRule="auto"/>
        <w:ind w:left="64"/>
        <w:rPr>
          <w:rFonts w:hint="eastAsia"/>
          <w:sz w:val="29"/>
          <w:szCs w:val="29"/>
        </w:rPr>
      </w:pPr>
    </w:p>
    <w:p w14:paraId="18DB37B1">
      <w:pPr>
        <w:pStyle w:val="2"/>
        <w:spacing w:before="167" w:line="193" w:lineRule="auto"/>
        <w:ind w:left="64"/>
        <w:rPr>
          <w:rFonts w:hint="eastAsia"/>
          <w:sz w:val="29"/>
          <w:szCs w:val="29"/>
        </w:rPr>
      </w:pPr>
      <w:r>
        <w:rPr>
          <w:rFonts w:hint="eastAsia"/>
          <w:sz w:val="29"/>
          <w:szCs w:val="29"/>
        </w:rPr>
        <w:t>改革家首先根据奥古斯丁（Augustine）和其他教士（clerics）的权威，将异端（heresy）定义（defining）为“维护（maintained）反对圣经（Holy Writ）的错误（error）”。</w:t>
      </w:r>
    </w:p>
    <w:p w14:paraId="30901E64">
      <w:pPr>
        <w:pStyle w:val="2"/>
        <w:spacing w:before="167" w:line="193" w:lineRule="auto"/>
        <w:ind w:left="64"/>
        <w:rPr>
          <w:rFonts w:hint="eastAsia"/>
          <w:sz w:val="29"/>
          <w:szCs w:val="29"/>
        </w:rPr>
      </w:pPr>
    </w:p>
    <w:p w14:paraId="617B569C">
      <w:pPr>
        <w:pStyle w:val="2"/>
        <w:spacing w:before="167" w:line="193" w:lineRule="auto"/>
        <w:ind w:left="64"/>
        <w:rPr>
          <w:rFonts w:hint="eastAsia"/>
          <w:sz w:val="29"/>
          <w:szCs w:val="29"/>
        </w:rPr>
      </w:pPr>
      <w:r>
        <w:rPr>
          <w:rFonts w:hint="eastAsia"/>
          <w:sz w:val="29"/>
          <w:szCs w:val="29"/>
        </w:rPr>
        <w:t>But our worldly prelates, he remarks, maintain error against Holy Writ “in the matter of preaching the Gospel of Christ; and therefore they are themselves cursed heretics.</w:t>
      </w:r>
    </w:p>
    <w:p w14:paraId="3283BEE3">
      <w:pPr>
        <w:pStyle w:val="2"/>
        <w:spacing w:before="167" w:line="193" w:lineRule="auto"/>
        <w:ind w:left="64"/>
        <w:rPr>
          <w:rFonts w:hint="eastAsia"/>
          <w:sz w:val="29"/>
          <w:szCs w:val="29"/>
        </w:rPr>
      </w:pPr>
    </w:p>
    <w:p w14:paraId="237E975E">
      <w:pPr>
        <w:pStyle w:val="2"/>
        <w:spacing w:before="167" w:line="193" w:lineRule="auto"/>
        <w:ind w:left="64"/>
        <w:rPr>
          <w:rFonts w:hint="eastAsia"/>
          <w:sz w:val="29"/>
          <w:szCs w:val="29"/>
        </w:rPr>
      </w:pPr>
      <w:r>
        <w:rPr>
          <w:rFonts w:hint="eastAsia"/>
          <w:sz w:val="29"/>
          <w:szCs w:val="29"/>
        </w:rPr>
        <w:t>但他评论说，我们世俗的主教（worldly prelates）“在传讲基督福音（preaching the Gospel of Christ）的事上”维护反对圣经的错误；“因此他们自己是被咒诅的异端（cursed heretics）。</w:t>
      </w:r>
    </w:p>
    <w:p w14:paraId="35358549">
      <w:pPr>
        <w:pStyle w:val="2"/>
        <w:spacing w:before="167" w:line="193" w:lineRule="auto"/>
        <w:ind w:left="64"/>
        <w:rPr>
          <w:rFonts w:hint="eastAsia"/>
          <w:sz w:val="29"/>
          <w:szCs w:val="29"/>
        </w:rPr>
      </w:pPr>
    </w:p>
    <w:p w14:paraId="03F270E0">
      <w:pPr>
        <w:pStyle w:val="2"/>
        <w:spacing w:before="167" w:line="193" w:lineRule="auto"/>
        <w:ind w:left="64"/>
        <w:rPr>
          <w:rFonts w:hint="eastAsia"/>
          <w:sz w:val="29"/>
          <w:szCs w:val="29"/>
        </w:rPr>
      </w:pPr>
      <w:r>
        <w:rPr>
          <w:rFonts w:hint="eastAsia"/>
          <w:sz w:val="29"/>
          <w:szCs w:val="29"/>
        </w:rPr>
        <w:t>For when Paul asks how men shall preach unless they are sent,256 they understand it to mean only those men sent by the pope, and other worldly prelates.”</w:t>
      </w:r>
    </w:p>
    <w:p w14:paraId="7E9E2189">
      <w:pPr>
        <w:pStyle w:val="2"/>
        <w:spacing w:before="167" w:line="193" w:lineRule="auto"/>
        <w:ind w:left="64"/>
        <w:rPr>
          <w:rFonts w:hint="eastAsia"/>
          <w:sz w:val="29"/>
          <w:szCs w:val="29"/>
        </w:rPr>
      </w:pPr>
    </w:p>
    <w:p w14:paraId="3B975974">
      <w:pPr>
        <w:pStyle w:val="2"/>
        <w:spacing w:before="167" w:line="193" w:lineRule="auto"/>
        <w:ind w:left="64"/>
        <w:rPr>
          <w:rFonts w:hint="eastAsia"/>
          <w:sz w:val="29"/>
          <w:szCs w:val="29"/>
        </w:rPr>
      </w:pPr>
      <w:r>
        <w:rPr>
          <w:rFonts w:hint="eastAsia"/>
          <w:sz w:val="29"/>
          <w:szCs w:val="29"/>
        </w:rPr>
        <w:t>因为当保罗（Paul）问人若没有奉差遣（sent）怎能传道（preach）256时，他们将其理解为仅仅指那些由教皇和其他世俗主教差遣的人。”</w:t>
      </w:r>
    </w:p>
    <w:p w14:paraId="602861CE">
      <w:pPr>
        <w:pStyle w:val="2"/>
        <w:spacing w:before="167" w:line="193" w:lineRule="auto"/>
        <w:ind w:left="64"/>
        <w:rPr>
          <w:rFonts w:hint="eastAsia"/>
          <w:sz w:val="29"/>
          <w:szCs w:val="29"/>
        </w:rPr>
      </w:pPr>
    </w:p>
    <w:p w14:paraId="34E159D0">
      <w:pPr>
        <w:pStyle w:val="2"/>
        <w:spacing w:before="167" w:line="193" w:lineRule="auto"/>
        <w:ind w:left="64"/>
        <w:rPr>
          <w:rFonts w:hint="eastAsia"/>
          <w:sz w:val="29"/>
          <w:szCs w:val="29"/>
        </w:rPr>
      </w:pPr>
      <w:r>
        <w:rPr>
          <w:rFonts w:hint="eastAsia"/>
          <w:sz w:val="29"/>
          <w:szCs w:val="29"/>
        </w:rPr>
        <w:t>32 ON THE WRITINGS OF WYCLIFFE IN MANUSCRIPT</w:t>
      </w:r>
    </w:p>
    <w:p w14:paraId="0DDEF232">
      <w:pPr>
        <w:pStyle w:val="2"/>
        <w:spacing w:before="167" w:line="193" w:lineRule="auto"/>
        <w:ind w:left="64"/>
        <w:rPr>
          <w:rFonts w:hint="eastAsia"/>
          <w:sz w:val="29"/>
          <w:szCs w:val="29"/>
        </w:rPr>
      </w:pPr>
    </w:p>
    <w:p w14:paraId="729616D5">
      <w:pPr>
        <w:pStyle w:val="2"/>
        <w:spacing w:before="167" w:line="193" w:lineRule="auto"/>
        <w:ind w:left="64"/>
        <w:rPr>
          <w:rFonts w:hint="eastAsia"/>
          <w:sz w:val="29"/>
          <w:szCs w:val="29"/>
        </w:rPr>
      </w:pPr>
      <w:r>
        <w:rPr>
          <w:rFonts w:hint="eastAsia"/>
          <w:sz w:val="29"/>
          <w:szCs w:val="29"/>
        </w:rPr>
        <w:t>32 论威克里夫的手稿著作</w:t>
      </w:r>
    </w:p>
    <w:p w14:paraId="43EDCA00">
      <w:pPr>
        <w:pStyle w:val="2"/>
        <w:spacing w:before="167" w:line="193" w:lineRule="auto"/>
        <w:ind w:left="64"/>
        <w:rPr>
          <w:rFonts w:hint="eastAsia"/>
          <w:sz w:val="29"/>
          <w:szCs w:val="29"/>
        </w:rPr>
      </w:pPr>
    </w:p>
    <w:p w14:paraId="51669B21">
      <w:pPr>
        <w:pStyle w:val="2"/>
        <w:spacing w:before="167" w:line="193" w:lineRule="auto"/>
        <w:ind w:left="64"/>
        <w:rPr>
          <w:rFonts w:hint="eastAsia"/>
          <w:sz w:val="29"/>
          <w:szCs w:val="29"/>
        </w:rPr>
      </w:pPr>
      <w:r>
        <w:rPr>
          <w:rFonts w:hint="eastAsia"/>
          <w:sz w:val="29"/>
          <w:szCs w:val="29"/>
        </w:rPr>
        <w:t>On this plea, it is observed, they not only silence many good men — causing the servants of God to depend for their liberty to preach on having approval from the children of the fiend — but even an angel from heaven would not dare to deliver the message of the Almighty to save men’s souls, because some worldly priest has presumed to contravene the commandment of God.</w:t>
      </w:r>
    </w:p>
    <w:p w14:paraId="4075DEB5">
      <w:pPr>
        <w:pStyle w:val="2"/>
        <w:spacing w:before="167" w:line="193" w:lineRule="auto"/>
        <w:ind w:left="64"/>
        <w:rPr>
          <w:rFonts w:hint="eastAsia"/>
          <w:sz w:val="29"/>
          <w:szCs w:val="29"/>
        </w:rPr>
      </w:pPr>
    </w:p>
    <w:p w14:paraId="1BD2F701">
      <w:pPr>
        <w:pStyle w:val="2"/>
        <w:spacing w:before="167" w:line="193" w:lineRule="auto"/>
        <w:ind w:left="64"/>
        <w:rPr>
          <w:rFonts w:hint="eastAsia"/>
          <w:sz w:val="29"/>
          <w:szCs w:val="29"/>
        </w:rPr>
      </w:pPr>
      <w:r>
        <w:rPr>
          <w:rFonts w:hint="eastAsia"/>
          <w:sz w:val="29"/>
          <w:szCs w:val="29"/>
        </w:rPr>
        <w:t>据观察，凭这个借口（plea），他们不仅使许多好人沉默（silence）——导致神的仆人（servants of God）传道的自由（liberty to preach）依赖于获得魔鬼（fiend）儿女的认可（approval）——而且即使一位来自天堂的天使（angel from heaven）也不敢传递全能者（Almighty）拯救人灵魂（souls）的信息，因为某个世俗祭司（worldly priest）竟敢（presumed to）违背（contravene）神的命令（commandment）。</w:t>
      </w:r>
    </w:p>
    <w:p w14:paraId="3F18D2C7">
      <w:pPr>
        <w:pStyle w:val="2"/>
        <w:spacing w:before="167" w:line="193" w:lineRule="auto"/>
        <w:ind w:left="64"/>
        <w:rPr>
          <w:rFonts w:hint="eastAsia"/>
          <w:sz w:val="29"/>
          <w:szCs w:val="29"/>
        </w:rPr>
      </w:pPr>
    </w:p>
    <w:p w14:paraId="2B7508EC">
      <w:pPr>
        <w:pStyle w:val="2"/>
        <w:spacing w:before="167" w:line="193" w:lineRule="auto"/>
        <w:ind w:left="64"/>
        <w:rPr>
          <w:rFonts w:hint="eastAsia"/>
          <w:sz w:val="29"/>
          <w:szCs w:val="29"/>
        </w:rPr>
      </w:pPr>
      <w:r>
        <w:rPr>
          <w:rFonts w:hint="eastAsia"/>
          <w:sz w:val="29"/>
          <w:szCs w:val="29"/>
        </w:rPr>
        <w:t>But whatever may be the doctrine or practice of the rulers of the church in this respect, “being sent by those worldly prelates is not enough, without being sent by God, as Paul says.”</w:t>
      </w:r>
    </w:p>
    <w:p w14:paraId="26CA556A">
      <w:pPr>
        <w:pStyle w:val="2"/>
        <w:spacing w:before="167" w:line="193" w:lineRule="auto"/>
        <w:ind w:left="64"/>
        <w:rPr>
          <w:rFonts w:hint="eastAsia"/>
          <w:sz w:val="29"/>
          <w:szCs w:val="29"/>
        </w:rPr>
      </w:pPr>
    </w:p>
    <w:p w14:paraId="3481B9A2">
      <w:pPr>
        <w:pStyle w:val="2"/>
        <w:spacing w:before="167" w:line="193" w:lineRule="auto"/>
        <w:ind w:left="64"/>
        <w:rPr>
          <w:rFonts w:hint="eastAsia"/>
          <w:sz w:val="29"/>
          <w:szCs w:val="29"/>
        </w:rPr>
      </w:pPr>
      <w:r>
        <w:rPr>
          <w:rFonts w:hint="eastAsia"/>
          <w:sz w:val="29"/>
          <w:szCs w:val="29"/>
        </w:rPr>
        <w:t>但无论教会统治者（rulers of the church）在这方面的教义或实践如何，“被那些世俗主教差遣是不够的，没有被神差遣就不行，正如保罗所说。”</w:t>
      </w:r>
    </w:p>
    <w:p w14:paraId="3C71B52F">
      <w:pPr>
        <w:pStyle w:val="2"/>
        <w:spacing w:before="167" w:line="193" w:lineRule="auto"/>
        <w:ind w:left="64"/>
        <w:rPr>
          <w:rFonts w:hint="eastAsia"/>
          <w:sz w:val="29"/>
          <w:szCs w:val="29"/>
        </w:rPr>
      </w:pPr>
    </w:p>
    <w:p w14:paraId="2A16EA9E">
      <w:pPr>
        <w:pStyle w:val="2"/>
        <w:spacing w:before="167" w:line="193" w:lineRule="auto"/>
        <w:ind w:left="64"/>
        <w:rPr>
          <w:rFonts w:hint="eastAsia"/>
          <w:sz w:val="29"/>
          <w:szCs w:val="29"/>
        </w:rPr>
      </w:pPr>
      <w:r>
        <w:rPr>
          <w:rFonts w:hint="eastAsia"/>
          <w:sz w:val="29"/>
          <w:szCs w:val="29"/>
        </w:rPr>
        <w:t>Nevertheless, “poor priests are slandered as heretics, accursed, and imprisoned, without being given a defence, for standing up for Christ’s life and teaching, and the maintenance of the king’s regalia.”</w:t>
      </w:r>
    </w:p>
    <w:p w14:paraId="1BB18CC6">
      <w:pPr>
        <w:pStyle w:val="2"/>
        <w:spacing w:before="167" w:line="193" w:lineRule="auto"/>
        <w:ind w:left="64"/>
        <w:rPr>
          <w:rFonts w:hint="eastAsia"/>
          <w:sz w:val="29"/>
          <w:szCs w:val="29"/>
        </w:rPr>
      </w:pPr>
    </w:p>
    <w:p w14:paraId="70B1B018">
      <w:pPr>
        <w:pStyle w:val="2"/>
        <w:spacing w:before="167" w:line="193" w:lineRule="auto"/>
        <w:ind w:left="64"/>
        <w:rPr>
          <w:rFonts w:hint="eastAsia"/>
          <w:sz w:val="29"/>
          <w:szCs w:val="29"/>
        </w:rPr>
      </w:pPr>
      <w:r>
        <w:rPr>
          <w:rFonts w:hint="eastAsia"/>
          <w:sz w:val="29"/>
          <w:szCs w:val="29"/>
        </w:rPr>
        <w:t>然而，“贫穷的祭司（poor priests）因挺身而出（standing up for）维护基督的生活和教导，以及维护国王的王权（king’s regalia）而被诽谤（slandered）为异端、被咒诅（accursed）和监禁（imprisoned），却没有得到辩护（defence）的机会。”</w:t>
      </w:r>
    </w:p>
    <w:p w14:paraId="314D5C6D">
      <w:pPr>
        <w:pStyle w:val="2"/>
        <w:spacing w:before="167" w:line="193" w:lineRule="auto"/>
        <w:ind w:left="64"/>
        <w:rPr>
          <w:rFonts w:hint="eastAsia"/>
          <w:sz w:val="29"/>
          <w:szCs w:val="29"/>
        </w:rPr>
      </w:pPr>
    </w:p>
    <w:p w14:paraId="36784269">
      <w:pPr>
        <w:pStyle w:val="2"/>
        <w:spacing w:before="167" w:line="193" w:lineRule="auto"/>
        <w:ind w:left="64"/>
        <w:rPr>
          <w:rFonts w:hint="eastAsia"/>
          <w:sz w:val="29"/>
          <w:szCs w:val="29"/>
        </w:rPr>
      </w:pPr>
      <w:r>
        <w:rPr>
          <w:rFonts w:hint="eastAsia"/>
          <w:sz w:val="29"/>
          <w:szCs w:val="29"/>
        </w:rPr>
        <w:t>According to the “Great Sentence,” all persons were accursed who “spoil or take away any right from holy church, or defraud holy church of any endowment.”</w:t>
      </w:r>
    </w:p>
    <w:p w14:paraId="01F257DB">
      <w:pPr>
        <w:pStyle w:val="2"/>
        <w:spacing w:before="167" w:line="193" w:lineRule="auto"/>
        <w:ind w:left="64"/>
        <w:rPr>
          <w:rFonts w:hint="eastAsia"/>
          <w:sz w:val="29"/>
          <w:szCs w:val="29"/>
        </w:rPr>
      </w:pPr>
    </w:p>
    <w:p w14:paraId="292DAEBB">
      <w:pPr>
        <w:pStyle w:val="2"/>
        <w:spacing w:before="167" w:line="193" w:lineRule="auto"/>
        <w:ind w:left="64"/>
        <w:rPr>
          <w:rFonts w:hint="eastAsia"/>
          <w:sz w:val="29"/>
          <w:szCs w:val="29"/>
        </w:rPr>
      </w:pPr>
      <w:r>
        <w:rPr>
          <w:rFonts w:hint="eastAsia"/>
          <w:sz w:val="29"/>
          <w:szCs w:val="29"/>
        </w:rPr>
        <w:t>根据“大判决”（Great Sentence），所有“掠夺（spoil）或夺走（take away）圣教会（holy church）任何权利（right），或欺诈（defraud）圣教会任何捐赠（endowment）”的人都被咒诅。</w:t>
      </w:r>
    </w:p>
    <w:p w14:paraId="693FE8CA">
      <w:pPr>
        <w:pStyle w:val="2"/>
        <w:spacing w:before="167" w:line="193" w:lineRule="auto"/>
        <w:ind w:left="64"/>
        <w:rPr>
          <w:rFonts w:hint="eastAsia"/>
          <w:sz w:val="29"/>
          <w:szCs w:val="29"/>
        </w:rPr>
      </w:pPr>
    </w:p>
    <w:p w14:paraId="57A684CD">
      <w:pPr>
        <w:pStyle w:val="2"/>
        <w:spacing w:before="167" w:line="193" w:lineRule="auto"/>
        <w:ind w:left="64"/>
        <w:rPr>
          <w:rFonts w:hint="eastAsia"/>
          <w:sz w:val="29"/>
          <w:szCs w:val="29"/>
        </w:rPr>
      </w:pPr>
      <w:r>
        <w:rPr>
          <w:rFonts w:hint="eastAsia"/>
          <w:sz w:val="29"/>
          <w:szCs w:val="29"/>
        </w:rPr>
        <w:t>On this point, he remarks that</w:t>
      </w:r>
    </w:p>
    <w:p w14:paraId="6404ED11">
      <w:pPr>
        <w:pStyle w:val="2"/>
        <w:spacing w:before="167" w:line="193" w:lineRule="auto"/>
        <w:ind w:left="64"/>
        <w:rPr>
          <w:rFonts w:hint="eastAsia"/>
          <w:sz w:val="29"/>
          <w:szCs w:val="29"/>
        </w:rPr>
      </w:pPr>
    </w:p>
    <w:p w14:paraId="373B099D">
      <w:pPr>
        <w:pStyle w:val="2"/>
        <w:spacing w:before="167" w:line="193" w:lineRule="auto"/>
        <w:ind w:left="64"/>
        <w:rPr>
          <w:rFonts w:hint="eastAsia"/>
          <w:sz w:val="29"/>
          <w:szCs w:val="29"/>
        </w:rPr>
      </w:pPr>
      <w:r>
        <w:rPr>
          <w:rFonts w:hint="eastAsia"/>
          <w:sz w:val="29"/>
          <w:szCs w:val="29"/>
        </w:rPr>
        <w:t>关于这一点，他评论说：</w:t>
      </w:r>
    </w:p>
    <w:p w14:paraId="4EF4CE97">
      <w:pPr>
        <w:pStyle w:val="2"/>
        <w:spacing w:before="167" w:line="193" w:lineRule="auto"/>
        <w:ind w:left="64"/>
        <w:rPr>
          <w:rFonts w:hint="eastAsia"/>
          <w:sz w:val="29"/>
          <w:szCs w:val="29"/>
        </w:rPr>
      </w:pPr>
    </w:p>
    <w:p w14:paraId="219D5FE2">
      <w:pPr>
        <w:pStyle w:val="2"/>
        <w:spacing w:before="167" w:line="193" w:lineRule="auto"/>
        <w:ind w:left="64"/>
        <w:rPr>
          <w:rFonts w:hint="eastAsia"/>
          <w:sz w:val="29"/>
          <w:szCs w:val="29"/>
        </w:rPr>
      </w:pPr>
      <w:r>
        <w:rPr>
          <w:rFonts w:hint="eastAsia"/>
          <w:sz w:val="29"/>
          <w:szCs w:val="29"/>
        </w:rPr>
        <w:t>“Christian men, taught in God’s law, call holy church the congregation of just men for whom Jesus Christ shed his blood; and not the stones, timber, and earthly rubbish which Antichrist’s clerics magnify more than God’s righteousness and the souls of Christian men.</w:t>
      </w:r>
    </w:p>
    <w:p w14:paraId="7D0F4154">
      <w:pPr>
        <w:pStyle w:val="2"/>
        <w:spacing w:before="167" w:line="193" w:lineRule="auto"/>
        <w:ind w:left="64"/>
        <w:rPr>
          <w:rFonts w:hint="eastAsia"/>
          <w:sz w:val="29"/>
          <w:szCs w:val="29"/>
        </w:rPr>
      </w:pPr>
    </w:p>
    <w:p w14:paraId="0146A800">
      <w:pPr>
        <w:pStyle w:val="2"/>
        <w:spacing w:before="167" w:line="193" w:lineRule="auto"/>
        <w:ind w:left="64"/>
        <w:rPr>
          <w:rFonts w:hint="eastAsia"/>
          <w:sz w:val="29"/>
          <w:szCs w:val="29"/>
        </w:rPr>
      </w:pPr>
      <w:r>
        <w:rPr>
          <w:rFonts w:hint="eastAsia"/>
          <w:sz w:val="29"/>
          <w:szCs w:val="29"/>
        </w:rPr>
        <w:t>“受神律法教导的基督徒，称圣教会为义人（just men）的会众（congregation），耶稣基督为他们流了祂的血；而不是敌基督（Antichrist）教士（clerics）比神的公义（God’s righteousness）和基督徒灵魂更夸大（magnify）的石头（stones）、木材（timber）和地上垃圾（earthly rubbish）。</w:t>
      </w:r>
    </w:p>
    <w:p w14:paraId="4BE43C8E">
      <w:pPr>
        <w:pStyle w:val="2"/>
        <w:spacing w:before="167" w:line="193" w:lineRule="auto"/>
        <w:ind w:left="64"/>
        <w:rPr>
          <w:rFonts w:hint="eastAsia"/>
          <w:sz w:val="29"/>
          <w:szCs w:val="29"/>
        </w:rPr>
      </w:pPr>
    </w:p>
    <w:p w14:paraId="098EEE9E">
      <w:pPr>
        <w:pStyle w:val="2"/>
        <w:spacing w:before="167" w:line="193" w:lineRule="auto"/>
        <w:ind w:left="64"/>
        <w:rPr>
          <w:rFonts w:hint="eastAsia"/>
          <w:sz w:val="29"/>
          <w:szCs w:val="29"/>
        </w:rPr>
      </w:pPr>
      <w:r>
        <w:rPr>
          <w:rFonts w:hint="eastAsia"/>
          <w:sz w:val="29"/>
          <w:szCs w:val="29"/>
        </w:rPr>
        <w:t>True teaching is most due to holy church, and it is most charged by God, and most profitable to Christian souls.</w:t>
      </w:r>
    </w:p>
    <w:p w14:paraId="1BC75E1B">
      <w:pPr>
        <w:pStyle w:val="2"/>
        <w:spacing w:before="167" w:line="193" w:lineRule="auto"/>
        <w:ind w:left="64"/>
        <w:rPr>
          <w:rFonts w:hint="eastAsia"/>
          <w:sz w:val="29"/>
          <w:szCs w:val="29"/>
        </w:rPr>
      </w:pPr>
    </w:p>
    <w:p w14:paraId="5011E60D">
      <w:pPr>
        <w:pStyle w:val="2"/>
        <w:spacing w:before="167" w:line="193" w:lineRule="auto"/>
        <w:ind w:left="64"/>
        <w:rPr>
          <w:rFonts w:hint="eastAsia"/>
          <w:sz w:val="29"/>
          <w:szCs w:val="29"/>
        </w:rPr>
      </w:pPr>
      <w:r>
        <w:rPr>
          <w:rFonts w:hint="eastAsia"/>
          <w:sz w:val="29"/>
          <w:szCs w:val="29"/>
        </w:rPr>
        <w:t>真实的教导（True teaching）最应归于圣教会，它最受神吩咐（charged），对基督徒灵魂最有益（most profitable）。</w:t>
      </w:r>
    </w:p>
    <w:p w14:paraId="0D5E4BE4">
      <w:pPr>
        <w:pStyle w:val="2"/>
        <w:spacing w:before="167" w:line="193" w:lineRule="auto"/>
        <w:ind w:left="64"/>
        <w:rPr>
          <w:rFonts w:hint="eastAsia"/>
          <w:sz w:val="29"/>
          <w:szCs w:val="29"/>
        </w:rPr>
      </w:pPr>
    </w:p>
    <w:p w14:paraId="6A5B1F74">
      <w:pPr>
        <w:pStyle w:val="2"/>
        <w:spacing w:before="167" w:line="193" w:lineRule="auto"/>
        <w:ind w:left="64"/>
        <w:rPr>
          <w:rFonts w:hint="eastAsia"/>
          <w:sz w:val="29"/>
          <w:szCs w:val="29"/>
        </w:rPr>
      </w:pPr>
      <w:r>
        <w:rPr>
          <w:rFonts w:hint="eastAsia"/>
          <w:sz w:val="29"/>
          <w:szCs w:val="29"/>
        </w:rPr>
        <w:t>Therefore, insomuch as God’s word and the bliss of heaven in the souls of men are better than earthly goods, those worldly priests who withdraw from the great debt of holy teaching, are that much worse than thíeves, and more accursedly sacrilegious than the ordinary thief who breaks into churches and steals chalices, and vestments, and however much gold.”</w:t>
      </w:r>
    </w:p>
    <w:p w14:paraId="238296DB">
      <w:pPr>
        <w:pStyle w:val="2"/>
        <w:spacing w:before="167" w:line="193" w:lineRule="auto"/>
        <w:ind w:left="64"/>
        <w:rPr>
          <w:rFonts w:hint="eastAsia"/>
          <w:sz w:val="29"/>
          <w:szCs w:val="29"/>
        </w:rPr>
      </w:pPr>
    </w:p>
    <w:p w14:paraId="6141DCF3">
      <w:pPr>
        <w:pStyle w:val="2"/>
        <w:spacing w:before="167" w:line="193" w:lineRule="auto"/>
        <w:ind w:left="64"/>
        <w:rPr>
          <w:rFonts w:hint="eastAsia"/>
          <w:sz w:val="29"/>
          <w:szCs w:val="29"/>
        </w:rPr>
      </w:pPr>
      <w:r>
        <w:rPr>
          <w:rFonts w:hint="eastAsia"/>
          <w:sz w:val="29"/>
          <w:szCs w:val="29"/>
        </w:rPr>
        <w:t>因此，既然神的话语（God’s word）和人灵魂中天国的福乐（bliss of heaven）胜过地上的财物（earthly goods），那些逃避（withdraw from）神圣教导这一巨大债务（great debt）的世俗祭司，就比盗贼（thieves）坏得多，比闯入教堂（churches）偷窃圣杯（chalices）、祭袍（vestments）以及无论多少金子（gold）的普通盗贼更应受咒诅地亵渎神圣（accursedly sacrilegious）。”</w:t>
      </w:r>
    </w:p>
    <w:p w14:paraId="7C8DEAE2">
      <w:pPr>
        <w:pStyle w:val="2"/>
        <w:spacing w:before="167" w:line="193" w:lineRule="auto"/>
        <w:ind w:left="64"/>
        <w:rPr>
          <w:rFonts w:hint="eastAsia"/>
          <w:sz w:val="29"/>
          <w:szCs w:val="29"/>
        </w:rPr>
      </w:pPr>
    </w:p>
    <w:p w14:paraId="4618D413">
      <w:pPr>
        <w:pStyle w:val="2"/>
        <w:spacing w:before="167" w:line="193" w:lineRule="auto"/>
        <w:ind w:left="64"/>
        <w:rPr>
          <w:rFonts w:hint="eastAsia"/>
          <w:sz w:val="29"/>
          <w:szCs w:val="29"/>
        </w:rPr>
      </w:pPr>
      <w:r>
        <w:rPr>
          <w:rFonts w:hint="eastAsia"/>
          <w:sz w:val="29"/>
          <w:szCs w:val="29"/>
        </w:rPr>
        <w:t>The fault and the just sentence of such men are illustrated by an allusion to feudal relationships.</w:t>
      </w:r>
    </w:p>
    <w:p w14:paraId="51E31A0B">
      <w:pPr>
        <w:pStyle w:val="2"/>
        <w:spacing w:before="167" w:line="193" w:lineRule="auto"/>
        <w:ind w:left="64"/>
        <w:rPr>
          <w:rFonts w:hint="eastAsia"/>
          <w:sz w:val="29"/>
          <w:szCs w:val="29"/>
        </w:rPr>
      </w:pPr>
    </w:p>
    <w:p w14:paraId="5A9DE5E8">
      <w:pPr>
        <w:pStyle w:val="2"/>
        <w:spacing w:before="167" w:line="193" w:lineRule="auto"/>
        <w:ind w:left="64"/>
        <w:rPr>
          <w:rFonts w:hint="eastAsia"/>
          <w:sz w:val="29"/>
          <w:szCs w:val="29"/>
        </w:rPr>
      </w:pPr>
      <w:r>
        <w:rPr>
          <w:rFonts w:hint="eastAsia"/>
          <w:sz w:val="29"/>
          <w:szCs w:val="29"/>
        </w:rPr>
        <w:t>此类人的过错（fault）和公正判决（just sentence）通过暗指（allusion）封建关系（feudal relationships）得以说明。</w:t>
      </w:r>
    </w:p>
    <w:p w14:paraId="6D49C646">
      <w:pPr>
        <w:pStyle w:val="2"/>
        <w:spacing w:before="167" w:line="193" w:lineRule="auto"/>
        <w:ind w:left="64"/>
        <w:rPr>
          <w:rFonts w:hint="eastAsia"/>
          <w:sz w:val="29"/>
          <w:szCs w:val="29"/>
        </w:rPr>
      </w:pPr>
    </w:p>
    <w:p w14:paraId="67B46456">
      <w:pPr>
        <w:pStyle w:val="2"/>
        <w:spacing w:before="167" w:line="193" w:lineRule="auto"/>
        <w:ind w:left="64"/>
        <w:rPr>
          <w:rFonts w:hint="eastAsia"/>
          <w:sz w:val="29"/>
          <w:szCs w:val="29"/>
        </w:rPr>
      </w:pPr>
      <w:r>
        <w:rPr>
          <w:rFonts w:hint="eastAsia"/>
          <w:sz w:val="29"/>
          <w:szCs w:val="29"/>
        </w:rPr>
        <w:t>They hold their office to certain ends, such as Christ and the apostles had set before them.</w:t>
      </w:r>
    </w:p>
    <w:p w14:paraId="5842707D">
      <w:pPr>
        <w:pStyle w:val="2"/>
        <w:spacing w:before="167" w:line="193" w:lineRule="auto"/>
        <w:ind w:left="64"/>
        <w:rPr>
          <w:rFonts w:hint="eastAsia"/>
          <w:sz w:val="29"/>
          <w:szCs w:val="29"/>
        </w:rPr>
      </w:pPr>
    </w:p>
    <w:p w14:paraId="5E071C70">
      <w:pPr>
        <w:pStyle w:val="2"/>
        <w:spacing w:before="167" w:line="193" w:lineRule="auto"/>
        <w:ind w:left="64"/>
        <w:rPr>
          <w:rFonts w:hint="eastAsia"/>
          <w:sz w:val="29"/>
          <w:szCs w:val="29"/>
        </w:rPr>
      </w:pPr>
      <w:r>
        <w:rPr>
          <w:rFonts w:hint="eastAsia"/>
          <w:sz w:val="29"/>
          <w:szCs w:val="29"/>
        </w:rPr>
        <w:t>他们担任其职分是为了某些目的，例如基督和使徒们曾摆在他们面前的目的。</w:t>
      </w:r>
    </w:p>
    <w:p w14:paraId="1D616084">
      <w:pPr>
        <w:pStyle w:val="2"/>
        <w:spacing w:before="167" w:line="193" w:lineRule="auto"/>
        <w:ind w:left="64"/>
        <w:rPr>
          <w:rFonts w:hint="eastAsia"/>
          <w:sz w:val="29"/>
          <w:szCs w:val="29"/>
        </w:rPr>
      </w:pPr>
    </w:p>
    <w:p w14:paraId="099914F2">
      <w:pPr>
        <w:pStyle w:val="2"/>
        <w:spacing w:before="167" w:line="193" w:lineRule="auto"/>
        <w:ind w:left="64"/>
        <w:rPr>
          <w:rFonts w:hint="eastAsia"/>
          <w:sz w:val="29"/>
          <w:szCs w:val="29"/>
        </w:rPr>
      </w:pPr>
      <w:r>
        <w:rPr>
          <w:rFonts w:hint="eastAsia"/>
          <w:sz w:val="29"/>
          <w:szCs w:val="29"/>
        </w:rPr>
        <w:t>And inasmuch as they not only fail to perform the duties of that office, but prevent others who are able and willing to perform them from doing so, they are pronounced traitors to the lord, and their place is said to be forfeit.</w:t>
      </w:r>
    </w:p>
    <w:p w14:paraId="1D1D41BF">
      <w:pPr>
        <w:pStyle w:val="2"/>
        <w:spacing w:before="167" w:line="193" w:lineRule="auto"/>
        <w:ind w:left="64"/>
        <w:rPr>
          <w:rFonts w:hint="eastAsia"/>
          <w:sz w:val="29"/>
          <w:szCs w:val="29"/>
        </w:rPr>
      </w:pPr>
    </w:p>
    <w:p w14:paraId="580E3DB6">
      <w:pPr>
        <w:pStyle w:val="2"/>
        <w:spacing w:before="167" w:line="193" w:lineRule="auto"/>
        <w:ind w:left="64"/>
        <w:rPr>
          <w:rFonts w:hint="eastAsia"/>
          <w:sz w:val="29"/>
          <w:szCs w:val="29"/>
        </w:rPr>
      </w:pPr>
      <w:r>
        <w:rPr>
          <w:rFonts w:hint="eastAsia"/>
          <w:sz w:val="29"/>
          <w:szCs w:val="29"/>
        </w:rPr>
        <w:t>既然他们不仅未能履行（perform）那个职分的职责（duties），而且阻止（prevent）其他有能力（able）且愿意（willing）履行职责的人这样做，他们就被宣判（pronounced）为对主的叛徒（traitors），据说他们的地位（place）已被没收（forfeit）。</w:t>
      </w:r>
    </w:p>
    <w:p w14:paraId="4EE9917A">
      <w:pPr>
        <w:pStyle w:val="2"/>
        <w:spacing w:before="167" w:line="193" w:lineRule="auto"/>
        <w:ind w:left="64"/>
        <w:rPr>
          <w:rFonts w:hint="eastAsia"/>
          <w:sz w:val="29"/>
          <w:szCs w:val="29"/>
        </w:rPr>
      </w:pPr>
    </w:p>
    <w:p w14:paraId="1CE210B6">
      <w:pPr>
        <w:pStyle w:val="2"/>
        <w:spacing w:before="167" w:line="193" w:lineRule="auto"/>
        <w:ind w:left="64"/>
        <w:rPr>
          <w:rFonts w:hint="eastAsia"/>
          <w:sz w:val="29"/>
          <w:szCs w:val="29"/>
        </w:rPr>
      </w:pPr>
      <w:r>
        <w:rPr>
          <w:rFonts w:hint="eastAsia"/>
          <w:sz w:val="29"/>
          <w:szCs w:val="29"/>
        </w:rPr>
        <w:t>The third chapter commences with the often-repeated complaint that the clergy so commonly applies the revenues of the church to the purposes of luxury, and neglects the poor.</w:t>
      </w:r>
    </w:p>
    <w:p w14:paraId="695F0EE4">
      <w:pPr>
        <w:pStyle w:val="2"/>
        <w:spacing w:before="167" w:line="193" w:lineRule="auto"/>
        <w:ind w:left="64"/>
        <w:rPr>
          <w:rFonts w:hint="eastAsia"/>
          <w:sz w:val="29"/>
          <w:szCs w:val="29"/>
        </w:rPr>
      </w:pPr>
    </w:p>
    <w:p w14:paraId="726156F4">
      <w:pPr>
        <w:pStyle w:val="2"/>
        <w:spacing w:before="167" w:line="193" w:lineRule="auto"/>
        <w:ind w:left="64"/>
        <w:rPr>
          <w:rFonts w:hint="eastAsia"/>
          <w:sz w:val="29"/>
          <w:szCs w:val="29"/>
        </w:rPr>
      </w:pPr>
      <w:r>
        <w:rPr>
          <w:rFonts w:hint="eastAsia"/>
          <w:sz w:val="29"/>
          <w:szCs w:val="29"/>
        </w:rPr>
        <w:t>第三章以屡次重复（often-repeated）的抱怨开始，即神职人员如此普遍地将教会收入（revenues）用于奢侈（luxury）目的，并忽略（neglects）穷人。</w:t>
      </w:r>
    </w:p>
    <w:p w14:paraId="3ED70BD5">
      <w:pPr>
        <w:pStyle w:val="2"/>
        <w:spacing w:before="167" w:line="193" w:lineRule="auto"/>
        <w:ind w:left="64"/>
        <w:rPr>
          <w:rFonts w:hint="eastAsia"/>
          <w:sz w:val="29"/>
          <w:szCs w:val="29"/>
        </w:rPr>
      </w:pPr>
    </w:p>
    <w:p w14:paraId="31C52C04">
      <w:pPr>
        <w:pStyle w:val="2"/>
        <w:spacing w:before="167" w:line="193" w:lineRule="auto"/>
        <w:ind w:left="64"/>
        <w:rPr>
          <w:rFonts w:hint="eastAsia"/>
          <w:sz w:val="29"/>
          <w:szCs w:val="29"/>
        </w:rPr>
      </w:pPr>
      <w:r>
        <w:rPr>
          <w:rFonts w:hint="eastAsia"/>
          <w:sz w:val="29"/>
          <w:szCs w:val="29"/>
        </w:rPr>
        <w:t>But the heaviest censure in this connection is directed against the pontiff.</w:t>
      </w:r>
    </w:p>
    <w:p w14:paraId="50148435">
      <w:pPr>
        <w:pStyle w:val="2"/>
        <w:spacing w:before="167" w:line="193" w:lineRule="auto"/>
        <w:ind w:left="64"/>
        <w:rPr>
          <w:rFonts w:hint="eastAsia"/>
          <w:sz w:val="29"/>
          <w:szCs w:val="29"/>
        </w:rPr>
      </w:pPr>
    </w:p>
    <w:p w14:paraId="72F39CA4">
      <w:pPr>
        <w:pStyle w:val="2"/>
        <w:spacing w:before="167" w:line="193" w:lineRule="auto"/>
        <w:ind w:left="64"/>
        <w:rPr>
          <w:rFonts w:hint="eastAsia"/>
          <w:sz w:val="29"/>
          <w:szCs w:val="29"/>
        </w:rPr>
      </w:pPr>
      <w:r>
        <w:rPr>
          <w:rFonts w:hint="eastAsia"/>
          <w:sz w:val="29"/>
          <w:szCs w:val="29"/>
        </w:rPr>
        <w:t>但在此联系中最严厉的谴责（heaviest censure）是针对教皇（pontiff）的。</w:t>
      </w:r>
    </w:p>
    <w:p w14:paraId="4E19BDEB">
      <w:pPr>
        <w:pStyle w:val="2"/>
        <w:spacing w:before="167" w:line="193" w:lineRule="auto"/>
        <w:ind w:left="64"/>
        <w:rPr>
          <w:rFonts w:hint="eastAsia"/>
          <w:sz w:val="29"/>
          <w:szCs w:val="29"/>
        </w:rPr>
      </w:pPr>
    </w:p>
    <w:p w14:paraId="3F7134EE">
      <w:pPr>
        <w:pStyle w:val="2"/>
        <w:spacing w:before="167" w:line="193" w:lineRule="auto"/>
        <w:ind w:left="64"/>
        <w:rPr>
          <w:rFonts w:hint="eastAsia"/>
          <w:sz w:val="29"/>
          <w:szCs w:val="29"/>
        </w:rPr>
      </w:pPr>
      <w:r>
        <w:rPr>
          <w:rFonts w:hint="eastAsia"/>
          <w:sz w:val="29"/>
          <w:szCs w:val="29"/>
        </w:rPr>
        <w:t>“Certainly some men understand that the cruel manslayer of Rome is not Peter’s successor, but Christ’s enemy, and the emperor’s master, and poison under the colour of holiness, and that he makes most unable curates.”</w:t>
      </w:r>
    </w:p>
    <w:p w14:paraId="78E43AAA">
      <w:pPr>
        <w:pStyle w:val="2"/>
        <w:spacing w:before="167" w:line="193" w:lineRule="auto"/>
        <w:ind w:left="64"/>
        <w:rPr>
          <w:rFonts w:hint="eastAsia"/>
          <w:sz w:val="29"/>
          <w:szCs w:val="29"/>
        </w:rPr>
      </w:pPr>
    </w:p>
    <w:p w14:paraId="4B08DCF5">
      <w:pPr>
        <w:pStyle w:val="2"/>
        <w:spacing w:before="167" w:line="193" w:lineRule="auto"/>
        <w:ind w:left="64"/>
        <w:rPr>
          <w:rFonts w:hint="eastAsia"/>
          <w:sz w:val="29"/>
          <w:szCs w:val="29"/>
        </w:rPr>
      </w:pPr>
      <w:r>
        <w:rPr>
          <w:rFonts w:hint="eastAsia"/>
          <w:sz w:val="29"/>
          <w:szCs w:val="29"/>
        </w:rPr>
        <w:t>“当然有些人明白，罗马残酷的杀人者（cruel manslayer）并非彼得（Peter）的继承人（successor），而是基督的仇敌（enemy），皇帝（emperor）的主人（master），以及圣洁幌子（colour of holiness）下的毒药（poison），并且他制造了最无能的（most unable）副牧师（curates）。”</w:t>
      </w:r>
    </w:p>
    <w:p w14:paraId="0988D1D0">
      <w:pPr>
        <w:pStyle w:val="2"/>
        <w:spacing w:before="167" w:line="193" w:lineRule="auto"/>
        <w:ind w:left="64"/>
        <w:rPr>
          <w:rFonts w:hint="eastAsia"/>
          <w:sz w:val="29"/>
          <w:szCs w:val="29"/>
        </w:rPr>
      </w:pPr>
    </w:p>
    <w:p w14:paraId="0193C52B">
      <w:pPr>
        <w:pStyle w:val="2"/>
        <w:spacing w:before="167" w:line="193" w:lineRule="auto"/>
        <w:ind w:left="64"/>
        <w:rPr>
          <w:rFonts w:hint="eastAsia"/>
          <w:sz w:val="29"/>
          <w:szCs w:val="29"/>
        </w:rPr>
      </w:pPr>
      <w:r>
        <w:rPr>
          <w:rFonts w:hint="eastAsia"/>
          <w:sz w:val="29"/>
          <w:szCs w:val="29"/>
        </w:rPr>
        <w:t>Again —</w:t>
      </w:r>
    </w:p>
    <w:p w14:paraId="5F12BEEC">
      <w:pPr>
        <w:pStyle w:val="2"/>
        <w:spacing w:before="167" w:line="193" w:lineRule="auto"/>
        <w:ind w:left="64"/>
        <w:rPr>
          <w:rFonts w:hint="eastAsia"/>
          <w:sz w:val="29"/>
          <w:szCs w:val="29"/>
        </w:rPr>
      </w:pPr>
    </w:p>
    <w:p w14:paraId="42208F2B">
      <w:pPr>
        <w:pStyle w:val="2"/>
        <w:spacing w:before="167" w:line="193" w:lineRule="auto"/>
        <w:ind w:left="64"/>
        <w:rPr>
          <w:rFonts w:hint="eastAsia"/>
          <w:sz w:val="29"/>
          <w:szCs w:val="29"/>
        </w:rPr>
      </w:pPr>
      <w:r>
        <w:rPr>
          <w:rFonts w:hint="eastAsia"/>
          <w:sz w:val="29"/>
          <w:szCs w:val="29"/>
        </w:rPr>
        <w:t>再次——</w:t>
      </w:r>
    </w:p>
    <w:p w14:paraId="28736992">
      <w:pPr>
        <w:pStyle w:val="2"/>
        <w:spacing w:before="167" w:line="193" w:lineRule="auto"/>
        <w:ind w:left="64"/>
        <w:rPr>
          <w:rFonts w:hint="eastAsia"/>
          <w:sz w:val="29"/>
          <w:szCs w:val="29"/>
        </w:rPr>
      </w:pPr>
    </w:p>
    <w:p w14:paraId="038A4F19">
      <w:pPr>
        <w:pStyle w:val="2"/>
        <w:spacing w:before="167" w:line="193" w:lineRule="auto"/>
        <w:ind w:left="64"/>
        <w:rPr>
          <w:rFonts w:hint="eastAsia"/>
          <w:sz w:val="29"/>
          <w:szCs w:val="29"/>
        </w:rPr>
      </w:pPr>
      <w:r>
        <w:rPr>
          <w:rFonts w:hint="eastAsia"/>
          <w:sz w:val="29"/>
          <w:szCs w:val="29"/>
        </w:rPr>
        <w:t>“This evil manslayer, poisoner, and burner of Christ’s servants, is made by evil clerics to be the ground and root of all themisgovernance of the church.</w:t>
      </w:r>
    </w:p>
    <w:p w14:paraId="2B59B047">
      <w:pPr>
        <w:pStyle w:val="2"/>
        <w:spacing w:before="167" w:line="193" w:lineRule="auto"/>
        <w:ind w:left="64"/>
        <w:rPr>
          <w:rFonts w:hint="eastAsia"/>
          <w:sz w:val="29"/>
          <w:szCs w:val="29"/>
        </w:rPr>
      </w:pPr>
    </w:p>
    <w:p w14:paraId="13B749FF">
      <w:pPr>
        <w:pStyle w:val="2"/>
        <w:spacing w:before="167" w:line="193" w:lineRule="auto"/>
        <w:ind w:left="64"/>
        <w:rPr>
          <w:rFonts w:hint="eastAsia"/>
          <w:sz w:val="29"/>
          <w:szCs w:val="29"/>
        </w:rPr>
      </w:pPr>
      <w:r>
        <w:rPr>
          <w:rFonts w:hint="eastAsia"/>
          <w:sz w:val="29"/>
          <w:szCs w:val="29"/>
        </w:rPr>
        <w:t>“这个邪恶的杀人者、下毒者（poisoner）和焚烧（burner）基督仆人的人，被邪恶的教士（evil clerics）塑造成教会所有治理不善（misgovernance）的基础（ground）和根源（root）。</w:t>
      </w:r>
    </w:p>
    <w:p w14:paraId="4BDEBEB0">
      <w:pPr>
        <w:pStyle w:val="2"/>
        <w:spacing w:before="167" w:line="193" w:lineRule="auto"/>
        <w:ind w:left="64"/>
        <w:rPr>
          <w:rFonts w:hint="eastAsia"/>
          <w:sz w:val="29"/>
          <w:szCs w:val="29"/>
        </w:rPr>
      </w:pPr>
    </w:p>
    <w:p w14:paraId="01FD30C2">
      <w:pPr>
        <w:pStyle w:val="2"/>
        <w:spacing w:before="167" w:line="193" w:lineRule="auto"/>
        <w:ind w:left="64"/>
        <w:rPr>
          <w:rFonts w:hint="eastAsia"/>
          <w:sz w:val="29"/>
          <w:szCs w:val="29"/>
        </w:rPr>
      </w:pPr>
      <w:r>
        <w:rPr>
          <w:rFonts w:hint="eastAsia"/>
          <w:sz w:val="29"/>
          <w:szCs w:val="29"/>
        </w:rPr>
        <w:t>And yet they make blind men believe that he is head of holy church, and the most holy father, who may not sin!”</w:t>
      </w:r>
    </w:p>
    <w:p w14:paraId="5679D51D">
      <w:pPr>
        <w:pStyle w:val="2"/>
        <w:spacing w:before="167" w:line="193" w:lineRule="auto"/>
        <w:ind w:left="64"/>
        <w:rPr>
          <w:rFonts w:hint="eastAsia"/>
          <w:sz w:val="29"/>
          <w:szCs w:val="29"/>
        </w:rPr>
      </w:pPr>
    </w:p>
    <w:p w14:paraId="7A070705">
      <w:pPr>
        <w:pStyle w:val="2"/>
        <w:spacing w:before="167" w:line="193" w:lineRule="auto"/>
        <w:ind w:left="64"/>
        <w:rPr>
          <w:rFonts w:hint="eastAsia"/>
          <w:sz w:val="29"/>
          <w:szCs w:val="29"/>
        </w:rPr>
      </w:pPr>
      <w:r>
        <w:rPr>
          <w:rFonts w:hint="eastAsia"/>
          <w:sz w:val="29"/>
          <w:szCs w:val="29"/>
        </w:rPr>
        <w:t>然而他们却让瞎眼的人相信他是圣教会的头（head），是最圣洁的父亲（most holy father），不可能犯罪！”</w:t>
      </w:r>
    </w:p>
    <w:p w14:paraId="2C02DB2D">
      <w:pPr>
        <w:pStyle w:val="2"/>
        <w:spacing w:before="167" w:line="193" w:lineRule="auto"/>
        <w:ind w:left="64"/>
        <w:rPr>
          <w:rFonts w:hint="eastAsia"/>
          <w:sz w:val="29"/>
          <w:szCs w:val="29"/>
        </w:rPr>
      </w:pPr>
    </w:p>
    <w:p w14:paraId="185DD252">
      <w:pPr>
        <w:pStyle w:val="2"/>
        <w:spacing w:before="167" w:line="193" w:lineRule="auto"/>
        <w:ind w:left="64"/>
        <w:rPr>
          <w:rFonts w:hint="eastAsia"/>
          <w:sz w:val="29"/>
          <w:szCs w:val="29"/>
        </w:rPr>
      </w:pPr>
      <w:r>
        <w:rPr>
          <w:rFonts w:hint="eastAsia"/>
          <w:sz w:val="29"/>
          <w:szCs w:val="29"/>
        </w:rPr>
        <w:t>SENTENCE OF THE CURSE EXPOUNDED. 33</w:t>
      </w:r>
    </w:p>
    <w:p w14:paraId="7FE895D1">
      <w:pPr>
        <w:pStyle w:val="2"/>
        <w:spacing w:before="167" w:line="193" w:lineRule="auto"/>
        <w:ind w:left="64"/>
        <w:rPr>
          <w:rFonts w:hint="eastAsia"/>
          <w:sz w:val="29"/>
          <w:szCs w:val="29"/>
        </w:rPr>
      </w:pPr>
    </w:p>
    <w:p w14:paraId="7CE19D53">
      <w:pPr>
        <w:pStyle w:val="2"/>
        <w:spacing w:before="167" w:line="193" w:lineRule="auto"/>
        <w:ind w:left="64"/>
        <w:rPr>
          <w:rFonts w:hint="eastAsia"/>
          <w:sz w:val="29"/>
          <w:szCs w:val="29"/>
        </w:rPr>
      </w:pPr>
      <w:r>
        <w:rPr>
          <w:rFonts w:hint="eastAsia"/>
          <w:sz w:val="29"/>
          <w:szCs w:val="29"/>
        </w:rPr>
        <w:t>咒诅的宣判阐释。 33</w:t>
      </w:r>
    </w:p>
    <w:p w14:paraId="0040A1A4">
      <w:pPr>
        <w:pStyle w:val="2"/>
        <w:spacing w:before="167" w:line="193" w:lineRule="auto"/>
        <w:ind w:left="64"/>
        <w:rPr>
          <w:rFonts w:hint="eastAsia"/>
          <w:sz w:val="29"/>
          <w:szCs w:val="29"/>
        </w:rPr>
      </w:pPr>
    </w:p>
    <w:p w14:paraId="073508D5">
      <w:pPr>
        <w:pStyle w:val="2"/>
        <w:spacing w:before="167" w:line="193" w:lineRule="auto"/>
        <w:ind w:left="64"/>
        <w:rPr>
          <w:rFonts w:hint="eastAsia"/>
          <w:sz w:val="29"/>
          <w:szCs w:val="29"/>
        </w:rPr>
      </w:pPr>
      <w:r>
        <w:rPr>
          <w:rFonts w:hint="eastAsia"/>
          <w:sz w:val="29"/>
          <w:szCs w:val="29"/>
        </w:rPr>
        <w:t>Grosstete 257 is mentioned as having been of a different judgment concerning the papacy in his day, and as having expressed that judgment to the pontiff himself, with an integrity and fearlessness ever to be admired.</w:t>
      </w:r>
    </w:p>
    <w:p w14:paraId="38B8C554">
      <w:pPr>
        <w:pStyle w:val="2"/>
        <w:spacing w:before="167" w:line="193" w:lineRule="auto"/>
        <w:ind w:left="64"/>
        <w:rPr>
          <w:rFonts w:hint="eastAsia"/>
          <w:sz w:val="29"/>
          <w:szCs w:val="29"/>
        </w:rPr>
      </w:pPr>
    </w:p>
    <w:p w14:paraId="3C14B96A">
      <w:pPr>
        <w:pStyle w:val="2"/>
        <w:spacing w:before="167" w:line="193" w:lineRule="auto"/>
        <w:ind w:left="64"/>
        <w:rPr>
          <w:rFonts w:hint="eastAsia"/>
          <w:sz w:val="29"/>
          <w:szCs w:val="29"/>
        </w:rPr>
      </w:pPr>
      <w:r>
        <w:rPr>
          <w:rFonts w:hint="eastAsia"/>
          <w:sz w:val="29"/>
          <w:szCs w:val="29"/>
        </w:rPr>
        <w:t>提到格罗斯泰斯特（Grosstete）257在他那个时代对教皇（papacy）持有不同的判断，并且曾以永远值得钦佩（admired）的正直（integrity）和无畏（fearlessness）向教皇本人表达了那个判断。</w:t>
      </w:r>
    </w:p>
    <w:p w14:paraId="574187F4">
      <w:pPr>
        <w:pStyle w:val="2"/>
        <w:spacing w:before="167" w:line="193" w:lineRule="auto"/>
        <w:ind w:left="64"/>
        <w:rPr>
          <w:rFonts w:hint="eastAsia"/>
          <w:sz w:val="29"/>
          <w:szCs w:val="29"/>
        </w:rPr>
      </w:pPr>
    </w:p>
    <w:p w14:paraId="3E69D469">
      <w:pPr>
        <w:pStyle w:val="2"/>
        <w:spacing w:before="167" w:line="193" w:lineRule="auto"/>
        <w:ind w:left="64"/>
        <w:rPr>
          <w:rFonts w:hint="eastAsia"/>
          <w:sz w:val="29"/>
          <w:szCs w:val="29"/>
        </w:rPr>
      </w:pPr>
      <w:r>
        <w:rPr>
          <w:rFonts w:hint="eastAsia"/>
          <w:sz w:val="29"/>
          <w:szCs w:val="29"/>
        </w:rPr>
        <w:t>The fourth, fifth, and sixth chapters treat the simony connected with admission to orders, obtaining benefices, and administering the sacraments.</w:t>
      </w:r>
    </w:p>
    <w:p w14:paraId="797748F8">
      <w:pPr>
        <w:pStyle w:val="2"/>
        <w:spacing w:before="167" w:line="193" w:lineRule="auto"/>
        <w:ind w:left="64"/>
        <w:rPr>
          <w:rFonts w:hint="eastAsia"/>
          <w:sz w:val="29"/>
          <w:szCs w:val="29"/>
        </w:rPr>
      </w:pPr>
    </w:p>
    <w:p w14:paraId="29BB7E1D">
      <w:pPr>
        <w:pStyle w:val="2"/>
        <w:spacing w:before="167" w:line="193" w:lineRule="auto"/>
        <w:ind w:left="64"/>
        <w:rPr>
          <w:rFonts w:hint="eastAsia"/>
          <w:sz w:val="29"/>
          <w:szCs w:val="29"/>
        </w:rPr>
      </w:pPr>
      <w:r>
        <w:rPr>
          <w:rFonts w:hint="eastAsia"/>
          <w:sz w:val="29"/>
          <w:szCs w:val="29"/>
        </w:rPr>
        <w:t>第四、五、六章论述了与接受圣秩（admission to orders）、获取教职俸禄（obtaining benefices）和施行圣礼（administering the sacraments）相关的西门主义（simony）。</w:t>
      </w:r>
    </w:p>
    <w:p w14:paraId="03BCFF22">
      <w:pPr>
        <w:pStyle w:val="2"/>
        <w:spacing w:before="167" w:line="193" w:lineRule="auto"/>
        <w:ind w:left="64"/>
        <w:rPr>
          <w:rFonts w:hint="eastAsia"/>
          <w:sz w:val="29"/>
          <w:szCs w:val="29"/>
        </w:rPr>
      </w:pPr>
    </w:p>
    <w:p w14:paraId="0A87A226">
      <w:pPr>
        <w:pStyle w:val="2"/>
        <w:spacing w:before="167" w:line="193" w:lineRule="auto"/>
        <w:ind w:left="64"/>
        <w:rPr>
          <w:rFonts w:hint="eastAsia"/>
          <w:sz w:val="29"/>
          <w:szCs w:val="29"/>
        </w:rPr>
      </w:pPr>
      <w:r>
        <w:rPr>
          <w:rFonts w:hint="eastAsia"/>
          <w:sz w:val="29"/>
          <w:szCs w:val="29"/>
        </w:rPr>
        <w:t>The ecclesiastical system is said to be so constructed in all respects as to favor enriching the priesthood, and plundering the people.</w:t>
      </w:r>
    </w:p>
    <w:p w14:paraId="6AE78205">
      <w:pPr>
        <w:pStyle w:val="2"/>
        <w:spacing w:before="167" w:line="193" w:lineRule="auto"/>
        <w:ind w:left="64"/>
        <w:rPr>
          <w:rFonts w:hint="eastAsia"/>
          <w:sz w:val="29"/>
          <w:szCs w:val="29"/>
        </w:rPr>
      </w:pPr>
    </w:p>
    <w:p w14:paraId="66F3B6BA">
      <w:pPr>
        <w:pStyle w:val="2"/>
        <w:spacing w:before="167" w:line="193" w:lineRule="auto"/>
        <w:ind w:left="64"/>
        <w:rPr>
          <w:rFonts w:hint="eastAsia"/>
          <w:sz w:val="29"/>
          <w:szCs w:val="29"/>
        </w:rPr>
      </w:pPr>
      <w:r>
        <w:rPr>
          <w:rFonts w:hint="eastAsia"/>
          <w:sz w:val="29"/>
          <w:szCs w:val="29"/>
        </w:rPr>
        <w:t>据说教会体系（ecclesiastical system）在所有方面都被如此构建（constructed），以至于有利于（favor）富裕祭司阶层（priesthood）和掠夺（plundering）人民。</w:t>
      </w:r>
    </w:p>
    <w:p w14:paraId="778197A1">
      <w:pPr>
        <w:pStyle w:val="2"/>
        <w:spacing w:before="167" w:line="193" w:lineRule="auto"/>
        <w:ind w:left="64"/>
        <w:rPr>
          <w:rFonts w:hint="eastAsia"/>
          <w:sz w:val="29"/>
          <w:szCs w:val="29"/>
        </w:rPr>
      </w:pPr>
    </w:p>
    <w:p w14:paraId="5CC5FC84">
      <w:pPr>
        <w:pStyle w:val="2"/>
        <w:spacing w:before="167" w:line="193" w:lineRule="auto"/>
        <w:ind w:left="64"/>
        <w:rPr>
          <w:rFonts w:hint="eastAsia"/>
          <w:sz w:val="29"/>
          <w:szCs w:val="29"/>
        </w:rPr>
      </w:pPr>
      <w:r>
        <w:rPr>
          <w:rFonts w:hint="eastAsia"/>
          <w:sz w:val="29"/>
          <w:szCs w:val="29"/>
        </w:rPr>
        <w:t>But while the exercise of every priestly function carried its tax along with it, some of its acts imposed a heavier burden than others.</w:t>
      </w:r>
    </w:p>
    <w:p w14:paraId="75296984">
      <w:pPr>
        <w:pStyle w:val="2"/>
        <w:spacing w:before="167" w:line="193" w:lineRule="auto"/>
        <w:ind w:left="64"/>
        <w:rPr>
          <w:rFonts w:hint="eastAsia"/>
          <w:sz w:val="29"/>
          <w:szCs w:val="29"/>
        </w:rPr>
      </w:pPr>
    </w:p>
    <w:p w14:paraId="319957AD">
      <w:pPr>
        <w:pStyle w:val="2"/>
        <w:spacing w:before="167" w:line="193" w:lineRule="auto"/>
        <w:ind w:left="64"/>
        <w:rPr>
          <w:rFonts w:hint="eastAsia"/>
          <w:sz w:val="29"/>
          <w:szCs w:val="29"/>
        </w:rPr>
      </w:pPr>
      <w:r>
        <w:rPr>
          <w:rFonts w:hint="eastAsia"/>
          <w:sz w:val="29"/>
          <w:szCs w:val="29"/>
        </w:rPr>
        <w:t>但当每一项祭司职能（priestly function）的行使都伴随着税收（tax）时，其某些行为施加了比其他行为更沉重的负担（heavier burden）。</w:t>
      </w:r>
    </w:p>
    <w:p w14:paraId="3489605F">
      <w:pPr>
        <w:pStyle w:val="2"/>
        <w:spacing w:before="167" w:line="193" w:lineRule="auto"/>
        <w:ind w:left="64"/>
        <w:rPr>
          <w:rFonts w:hint="eastAsia"/>
          <w:sz w:val="29"/>
          <w:szCs w:val="29"/>
        </w:rPr>
      </w:pPr>
    </w:p>
    <w:p w14:paraId="55AB6181">
      <w:pPr>
        <w:pStyle w:val="2"/>
        <w:spacing w:before="167" w:line="193" w:lineRule="auto"/>
        <w:ind w:left="64"/>
        <w:rPr>
          <w:rFonts w:hint="eastAsia"/>
          <w:sz w:val="29"/>
          <w:szCs w:val="29"/>
        </w:rPr>
      </w:pPr>
      <w:r>
        <w:rPr>
          <w:rFonts w:hint="eastAsia"/>
          <w:sz w:val="29"/>
          <w:szCs w:val="29"/>
        </w:rPr>
        <w:t>“If men foolishly make a vow to go to Rome, or Jerusalem, or Canterbury, or on any other pilgrimage, we deem that of greater weight than the vow made at our christening to keep God’s commandments, to forsake the fiend and all his works.</w:t>
      </w:r>
    </w:p>
    <w:p w14:paraId="625EA72F">
      <w:pPr>
        <w:pStyle w:val="2"/>
        <w:spacing w:before="167" w:line="193" w:lineRule="auto"/>
        <w:ind w:left="64"/>
        <w:rPr>
          <w:rFonts w:hint="eastAsia"/>
          <w:sz w:val="29"/>
          <w:szCs w:val="29"/>
        </w:rPr>
      </w:pPr>
    </w:p>
    <w:p w14:paraId="752A60E5">
      <w:pPr>
        <w:pStyle w:val="2"/>
        <w:spacing w:before="167" w:line="193" w:lineRule="auto"/>
        <w:ind w:left="64"/>
        <w:rPr>
          <w:rFonts w:hint="eastAsia"/>
          <w:sz w:val="29"/>
          <w:szCs w:val="29"/>
        </w:rPr>
      </w:pPr>
      <w:r>
        <w:rPr>
          <w:rFonts w:hint="eastAsia"/>
          <w:sz w:val="29"/>
          <w:szCs w:val="29"/>
        </w:rPr>
        <w:t>“如果人们愚蠢地（foolishly）许愿（vow）去罗马（Rome）、耶路撒冷（Jerusalem）、坎特伯雷（Canterbury）或进行任何其他朝圣（pilgrimage），我们认为那比我们在洗礼（christening）时许下的遵守神诫命、离弃（forsake）魔鬼（fiend）及其所有作为（works）的誓言（vow）分量（weight）更重。</w:t>
      </w:r>
    </w:p>
    <w:p w14:paraId="5F440F0C">
      <w:pPr>
        <w:pStyle w:val="2"/>
        <w:spacing w:before="167" w:line="193" w:lineRule="auto"/>
        <w:ind w:left="64"/>
        <w:rPr>
          <w:rFonts w:hint="eastAsia"/>
          <w:sz w:val="29"/>
          <w:szCs w:val="29"/>
        </w:rPr>
      </w:pPr>
    </w:p>
    <w:p w14:paraId="32409E10">
      <w:pPr>
        <w:pStyle w:val="2"/>
        <w:spacing w:before="167" w:line="193" w:lineRule="auto"/>
        <w:ind w:left="64"/>
        <w:rPr>
          <w:rFonts w:hint="eastAsia"/>
          <w:sz w:val="29"/>
          <w:szCs w:val="29"/>
        </w:rPr>
      </w:pPr>
      <w:r>
        <w:rPr>
          <w:rFonts w:hint="eastAsia"/>
          <w:sz w:val="29"/>
          <w:szCs w:val="29"/>
        </w:rPr>
        <w:t>But though men break the highest commandments of God, the lowliest parish priest will soon absolve him.</w:t>
      </w:r>
    </w:p>
    <w:p w14:paraId="551FB9A9">
      <w:pPr>
        <w:pStyle w:val="2"/>
        <w:spacing w:before="167" w:line="193" w:lineRule="auto"/>
        <w:ind w:left="64"/>
        <w:rPr>
          <w:rFonts w:hint="eastAsia"/>
          <w:sz w:val="29"/>
          <w:szCs w:val="29"/>
        </w:rPr>
      </w:pPr>
    </w:p>
    <w:p w14:paraId="0128E312">
      <w:pPr>
        <w:pStyle w:val="2"/>
        <w:spacing w:before="167" w:line="193" w:lineRule="auto"/>
        <w:ind w:left="64"/>
        <w:rPr>
          <w:rFonts w:hint="eastAsia"/>
          <w:sz w:val="29"/>
          <w:szCs w:val="29"/>
        </w:rPr>
      </w:pPr>
      <w:r>
        <w:rPr>
          <w:rFonts w:hint="eastAsia"/>
          <w:sz w:val="29"/>
          <w:szCs w:val="29"/>
        </w:rPr>
        <w:t>但即使人们违背了神最高的诫命，最卑微的（lowliest）教区祭司（parish priest）也会很快赦免（absolve）他。</w:t>
      </w:r>
    </w:p>
    <w:p w14:paraId="6031828D">
      <w:pPr>
        <w:pStyle w:val="2"/>
        <w:spacing w:before="167" w:line="193" w:lineRule="auto"/>
        <w:ind w:left="64"/>
        <w:rPr>
          <w:rFonts w:hint="eastAsia"/>
          <w:sz w:val="29"/>
          <w:szCs w:val="29"/>
        </w:rPr>
      </w:pPr>
    </w:p>
    <w:p w14:paraId="4A5E7ABD">
      <w:pPr>
        <w:pStyle w:val="2"/>
        <w:spacing w:before="167" w:line="193" w:lineRule="auto"/>
        <w:ind w:left="64"/>
        <w:rPr>
          <w:rFonts w:hint="eastAsia"/>
          <w:sz w:val="29"/>
          <w:szCs w:val="29"/>
        </w:rPr>
      </w:pPr>
      <w:r>
        <w:rPr>
          <w:rFonts w:hint="eastAsia"/>
          <w:sz w:val="29"/>
          <w:szCs w:val="29"/>
        </w:rPr>
        <w:t>Yet any vows made from our own head, though many times against God’s will, no man shall absolve but some great worldly bishop, or the most worldly priest of Rome — the master of the emperor, the fellow of God, and the deity on earth!”</w:t>
      </w:r>
    </w:p>
    <w:p w14:paraId="2018E675">
      <w:pPr>
        <w:pStyle w:val="2"/>
        <w:spacing w:before="167" w:line="193" w:lineRule="auto"/>
        <w:ind w:left="64"/>
        <w:rPr>
          <w:rFonts w:hint="eastAsia"/>
          <w:sz w:val="29"/>
          <w:szCs w:val="29"/>
        </w:rPr>
      </w:pPr>
    </w:p>
    <w:p w14:paraId="4DB62D54">
      <w:pPr>
        <w:pStyle w:val="2"/>
        <w:spacing w:before="167" w:line="193" w:lineRule="auto"/>
        <w:ind w:left="64"/>
        <w:rPr>
          <w:rFonts w:hint="eastAsia"/>
          <w:sz w:val="29"/>
          <w:szCs w:val="29"/>
        </w:rPr>
      </w:pPr>
      <w:r>
        <w:rPr>
          <w:rFonts w:hint="eastAsia"/>
          <w:sz w:val="29"/>
          <w:szCs w:val="29"/>
        </w:rPr>
        <w:t>然而任何凭我们自己头脑（own head）许下的誓言，即使多次违背神的旨意，除了某个伟大的世俗主教（great worldly bishop），或罗马最世俗的祭司（most worldly priest）——皇帝的主人、神的同伴（fellow）、地上的神（deity on earth）！——之外，无人能赦免。”</w:t>
      </w:r>
    </w:p>
    <w:p w14:paraId="57AB78E8">
      <w:pPr>
        <w:pStyle w:val="2"/>
        <w:spacing w:before="167" w:line="193" w:lineRule="auto"/>
        <w:ind w:left="64"/>
        <w:rPr>
          <w:rFonts w:hint="eastAsia"/>
          <w:sz w:val="29"/>
          <w:szCs w:val="29"/>
        </w:rPr>
      </w:pPr>
    </w:p>
    <w:p w14:paraId="285D96A9">
      <w:pPr>
        <w:pStyle w:val="2"/>
        <w:spacing w:before="167" w:line="193" w:lineRule="auto"/>
        <w:ind w:left="64"/>
        <w:rPr>
          <w:rFonts w:hint="eastAsia"/>
          <w:sz w:val="29"/>
          <w:szCs w:val="29"/>
        </w:rPr>
      </w:pPr>
      <w:r>
        <w:rPr>
          <w:rFonts w:hint="eastAsia"/>
          <w:sz w:val="29"/>
          <w:szCs w:val="29"/>
        </w:rPr>
        <w:t>On the sale of masses, Wycliffe writes [sarcastically] —</w:t>
      </w:r>
    </w:p>
    <w:p w14:paraId="79B07986">
      <w:pPr>
        <w:pStyle w:val="2"/>
        <w:spacing w:before="167" w:line="193" w:lineRule="auto"/>
        <w:ind w:left="64"/>
        <w:rPr>
          <w:rFonts w:hint="eastAsia"/>
          <w:sz w:val="29"/>
          <w:szCs w:val="29"/>
        </w:rPr>
      </w:pPr>
    </w:p>
    <w:p w14:paraId="6D7CCA97">
      <w:pPr>
        <w:pStyle w:val="2"/>
        <w:spacing w:before="167" w:line="193" w:lineRule="auto"/>
        <w:ind w:left="64"/>
        <w:rPr>
          <w:rFonts w:hint="eastAsia"/>
          <w:sz w:val="29"/>
          <w:szCs w:val="29"/>
        </w:rPr>
      </w:pPr>
      <w:r>
        <w:rPr>
          <w:rFonts w:hint="eastAsia"/>
          <w:sz w:val="29"/>
          <w:szCs w:val="29"/>
        </w:rPr>
        <w:t>关于弥撒（masses）的买卖，威克里夫[讽刺地（sarcastically）]写道——</w:t>
      </w:r>
    </w:p>
    <w:p w14:paraId="49136785">
      <w:pPr>
        <w:pStyle w:val="2"/>
        <w:spacing w:before="167" w:line="193" w:lineRule="auto"/>
        <w:ind w:left="64"/>
        <w:rPr>
          <w:rFonts w:hint="eastAsia"/>
          <w:sz w:val="29"/>
          <w:szCs w:val="29"/>
        </w:rPr>
      </w:pPr>
    </w:p>
    <w:p w14:paraId="7BE82F2D">
      <w:pPr>
        <w:pStyle w:val="2"/>
        <w:spacing w:before="167" w:line="193" w:lineRule="auto"/>
        <w:ind w:left="64"/>
        <w:rPr>
          <w:rFonts w:hint="eastAsia"/>
          <w:sz w:val="29"/>
          <w:szCs w:val="29"/>
        </w:rPr>
      </w:pPr>
      <w:r>
        <w:rPr>
          <w:rFonts w:hint="eastAsia"/>
          <w:sz w:val="29"/>
          <w:szCs w:val="29"/>
        </w:rPr>
        <w:t>“Ah Lord! how much our king and our realm is helped by the masses and the prayers of simonists and heretics, full of pride and envy, who so hate poor priests for teaching Christ’s life and the Gospel.”</w:t>
      </w:r>
    </w:p>
    <w:p w14:paraId="249C0737">
      <w:pPr>
        <w:pStyle w:val="2"/>
        <w:spacing w:before="167" w:line="193" w:lineRule="auto"/>
        <w:ind w:left="64"/>
        <w:rPr>
          <w:rFonts w:hint="eastAsia"/>
          <w:sz w:val="29"/>
          <w:szCs w:val="29"/>
        </w:rPr>
      </w:pPr>
    </w:p>
    <w:p w14:paraId="5505AE5A">
      <w:pPr>
        <w:pStyle w:val="2"/>
        <w:spacing w:before="167" w:line="193" w:lineRule="auto"/>
        <w:ind w:left="64"/>
        <w:rPr>
          <w:rFonts w:hint="eastAsia"/>
          <w:sz w:val="29"/>
          <w:szCs w:val="29"/>
        </w:rPr>
      </w:pPr>
      <w:r>
        <w:rPr>
          <w:rFonts w:hint="eastAsia"/>
          <w:sz w:val="29"/>
          <w:szCs w:val="29"/>
        </w:rPr>
        <w:t>“啊，主啊！我们的国王和我们的王国从那些充满骄傲（pride）和嫉妒（envy）的西门主义者（simonists）和异端（heretics）的弥撒和祈祷中得到了多少帮助，他们如此憎恨（hate）贫穷的祭司（poor priests）教导基督的生活和福音。”</w:t>
      </w:r>
    </w:p>
    <w:p w14:paraId="3CE06A65">
      <w:pPr>
        <w:pStyle w:val="2"/>
        <w:spacing w:before="167" w:line="193" w:lineRule="auto"/>
        <w:ind w:left="64"/>
        <w:rPr>
          <w:rFonts w:hint="eastAsia"/>
          <w:sz w:val="29"/>
          <w:szCs w:val="29"/>
        </w:rPr>
      </w:pPr>
    </w:p>
    <w:p w14:paraId="5835945F">
      <w:pPr>
        <w:pStyle w:val="2"/>
        <w:spacing w:before="167" w:line="193" w:lineRule="auto"/>
        <w:ind w:left="64"/>
        <w:rPr>
          <w:rFonts w:hint="eastAsia"/>
          <w:sz w:val="29"/>
          <w:szCs w:val="29"/>
        </w:rPr>
      </w:pPr>
      <w:r>
        <w:rPr>
          <w:rFonts w:hint="eastAsia"/>
          <w:sz w:val="29"/>
          <w:szCs w:val="29"/>
        </w:rPr>
        <w:t>But the following passage shows that until a year or two before his death, Wycliffe believed in the existence of an intermediate state, and that the devout intercessions of the living might be in some sense beneficial to the dead who had not passed beyond that state.</w:t>
      </w:r>
    </w:p>
    <w:p w14:paraId="6922945C">
      <w:pPr>
        <w:pStyle w:val="2"/>
        <w:spacing w:before="167" w:line="193" w:lineRule="auto"/>
        <w:ind w:left="64"/>
        <w:rPr>
          <w:rFonts w:hint="eastAsia"/>
          <w:sz w:val="29"/>
          <w:szCs w:val="29"/>
        </w:rPr>
      </w:pPr>
    </w:p>
    <w:p w14:paraId="35915657">
      <w:pPr>
        <w:pStyle w:val="2"/>
        <w:spacing w:before="167" w:line="193" w:lineRule="auto"/>
        <w:ind w:left="64"/>
        <w:rPr>
          <w:rFonts w:hint="eastAsia"/>
          <w:sz w:val="29"/>
          <w:szCs w:val="29"/>
        </w:rPr>
      </w:pPr>
      <w:r>
        <w:rPr>
          <w:rFonts w:hint="eastAsia"/>
          <w:sz w:val="29"/>
          <w:szCs w:val="29"/>
        </w:rPr>
        <w:t>但以下段落表明，直到他去世前一两年，威克里夫仍然相信存在一个中间状态（intermediate state），并且活人虔诚的代祷（devout intercessions）在某种意义上可能对尚未超越那个状态的死者有益（beneficial）。</w:t>
      </w:r>
    </w:p>
    <w:p w14:paraId="4D5F24D2">
      <w:pPr>
        <w:pStyle w:val="2"/>
        <w:spacing w:before="167" w:line="193" w:lineRule="auto"/>
        <w:ind w:left="64"/>
        <w:rPr>
          <w:rFonts w:hint="eastAsia"/>
          <w:sz w:val="29"/>
          <w:szCs w:val="29"/>
        </w:rPr>
      </w:pPr>
    </w:p>
    <w:p w14:paraId="08BFA9DB">
      <w:pPr>
        <w:pStyle w:val="2"/>
        <w:spacing w:before="167" w:line="193" w:lineRule="auto"/>
        <w:ind w:left="64"/>
        <w:rPr>
          <w:rFonts w:hint="eastAsia"/>
          <w:sz w:val="29"/>
          <w:szCs w:val="29"/>
        </w:rPr>
      </w:pPr>
      <w:r>
        <w:rPr>
          <w:rFonts w:hint="eastAsia"/>
          <w:sz w:val="29"/>
          <w:szCs w:val="29"/>
        </w:rPr>
        <w:t>“Saying mass, with the cleanness of a holy life, and burning devotion, pleases God Almighty, and is profitable to Christian souls in purgatory, and to men living on earth, that they may withstand temptations to sins.”</w:t>
      </w:r>
    </w:p>
    <w:p w14:paraId="3DC03EBB">
      <w:pPr>
        <w:pStyle w:val="2"/>
        <w:spacing w:before="167" w:line="193" w:lineRule="auto"/>
        <w:ind w:left="64"/>
        <w:rPr>
          <w:rFonts w:hint="eastAsia"/>
          <w:sz w:val="29"/>
          <w:szCs w:val="29"/>
        </w:rPr>
      </w:pPr>
    </w:p>
    <w:p w14:paraId="0C46AB71">
      <w:pPr>
        <w:pStyle w:val="2"/>
        <w:spacing w:before="167" w:line="193" w:lineRule="auto"/>
        <w:ind w:left="64"/>
        <w:rPr>
          <w:rFonts w:hint="eastAsia"/>
          <w:sz w:val="29"/>
          <w:szCs w:val="29"/>
        </w:rPr>
      </w:pPr>
      <w:r>
        <w:rPr>
          <w:rFonts w:hint="eastAsia"/>
          <w:sz w:val="29"/>
          <w:szCs w:val="29"/>
        </w:rPr>
        <w:t>“以圣洁生活（holy life）的洁净（cleanness）和炽热的虔诚（burning devotion）举行弥撒（Saying mass），取悦（pleases）全能的神，对炼狱（purgatory）中的基督徒灵魂（Christian souls）以及活在地上的人都有益（profitable），使他们能够抵挡（withstand）罪的试探（temptations）。”</w:t>
      </w:r>
    </w:p>
    <w:p w14:paraId="0806EF23">
      <w:pPr>
        <w:pStyle w:val="2"/>
        <w:spacing w:before="167" w:line="193" w:lineRule="auto"/>
        <w:ind w:left="64"/>
        <w:rPr>
          <w:rFonts w:hint="eastAsia"/>
          <w:sz w:val="29"/>
          <w:szCs w:val="29"/>
        </w:rPr>
      </w:pPr>
    </w:p>
    <w:p w14:paraId="3E606A2B">
      <w:pPr>
        <w:pStyle w:val="2"/>
        <w:spacing w:before="167" w:line="193" w:lineRule="auto"/>
        <w:ind w:left="64"/>
        <w:rPr>
          <w:rFonts w:hint="eastAsia"/>
          <w:sz w:val="29"/>
          <w:szCs w:val="29"/>
        </w:rPr>
      </w:pPr>
      <w:r>
        <w:rPr>
          <w:rFonts w:hint="eastAsia"/>
          <w:sz w:val="29"/>
          <w:szCs w:val="29"/>
        </w:rPr>
        <w:t>The following passage shows that he also still thought highly of the functions of the priest as exercised in consecrating the elements of the eucharist.</w:t>
      </w:r>
    </w:p>
    <w:p w14:paraId="00804E32">
      <w:pPr>
        <w:pStyle w:val="2"/>
        <w:spacing w:before="167" w:line="193" w:lineRule="auto"/>
        <w:ind w:left="64"/>
        <w:rPr>
          <w:rFonts w:hint="eastAsia"/>
          <w:sz w:val="29"/>
          <w:szCs w:val="29"/>
        </w:rPr>
      </w:pPr>
    </w:p>
    <w:p w14:paraId="3793D46E">
      <w:pPr>
        <w:pStyle w:val="2"/>
        <w:spacing w:before="167" w:line="193" w:lineRule="auto"/>
        <w:ind w:left="64"/>
        <w:rPr>
          <w:rFonts w:hint="eastAsia"/>
          <w:sz w:val="29"/>
          <w:szCs w:val="29"/>
        </w:rPr>
      </w:pPr>
      <w:r>
        <w:rPr>
          <w:rFonts w:hint="eastAsia"/>
          <w:sz w:val="29"/>
          <w:szCs w:val="29"/>
        </w:rPr>
        <w:t>以下段落表明，他也仍然高度评价（thought highly of）祭司在祝圣（consecrating）圣餐（eucharist）元素（elements）时所行使的职能（functions）。</w:t>
      </w:r>
    </w:p>
    <w:p w14:paraId="11964A77">
      <w:pPr>
        <w:pStyle w:val="2"/>
        <w:spacing w:before="167" w:line="193" w:lineRule="auto"/>
        <w:ind w:left="64"/>
        <w:rPr>
          <w:rFonts w:hint="eastAsia"/>
          <w:sz w:val="29"/>
          <w:szCs w:val="29"/>
        </w:rPr>
      </w:pPr>
    </w:p>
    <w:p w14:paraId="2788BEE0">
      <w:pPr>
        <w:pStyle w:val="2"/>
        <w:spacing w:before="167" w:line="193" w:lineRule="auto"/>
        <w:ind w:left="64"/>
        <w:rPr>
          <w:rFonts w:hint="eastAsia"/>
          <w:sz w:val="29"/>
          <w:szCs w:val="29"/>
        </w:rPr>
      </w:pPr>
      <w:r>
        <w:rPr>
          <w:rFonts w:hint="eastAsia"/>
          <w:sz w:val="29"/>
          <w:szCs w:val="29"/>
        </w:rPr>
        <w:t>“Think, therefore, you pure priests, how much you are beholden to God who gave you power to consecrate his own precious body and blood of bread and wine, a power which he never granted to his own mother or to the angels.</w:t>
      </w:r>
    </w:p>
    <w:p w14:paraId="1C1F8A64">
      <w:pPr>
        <w:pStyle w:val="2"/>
        <w:spacing w:before="167" w:line="193" w:lineRule="auto"/>
        <w:ind w:left="64"/>
        <w:rPr>
          <w:rFonts w:hint="eastAsia"/>
          <w:sz w:val="29"/>
          <w:szCs w:val="29"/>
        </w:rPr>
      </w:pPr>
    </w:p>
    <w:p w14:paraId="24B3393F">
      <w:pPr>
        <w:pStyle w:val="2"/>
        <w:spacing w:before="167" w:line="193" w:lineRule="auto"/>
        <w:ind w:left="64"/>
        <w:rPr>
          <w:rFonts w:hint="eastAsia"/>
          <w:sz w:val="29"/>
          <w:szCs w:val="29"/>
        </w:rPr>
      </w:pPr>
      <w:r>
        <w:rPr>
          <w:rFonts w:hint="eastAsia"/>
          <w:sz w:val="29"/>
          <w:szCs w:val="29"/>
        </w:rPr>
        <w:t>“因此，你们纯洁的祭司（pure priests），思想你们多么蒙恩于（beholden to）神，祂赐予你们能力（power）将祂自己宝贵的身体（precious body）和血（blood）由饼和酒祝圣，这种能力祂从未授予（granted）祂自己的母亲或天使（angels）。</w:t>
      </w:r>
    </w:p>
    <w:p w14:paraId="754BCCF7">
      <w:pPr>
        <w:pStyle w:val="2"/>
        <w:spacing w:before="167" w:line="193" w:lineRule="auto"/>
        <w:ind w:left="64"/>
        <w:rPr>
          <w:rFonts w:hint="eastAsia"/>
          <w:sz w:val="29"/>
          <w:szCs w:val="29"/>
        </w:rPr>
      </w:pPr>
    </w:p>
    <w:p w14:paraId="35491FD4">
      <w:pPr>
        <w:pStyle w:val="2"/>
        <w:spacing w:before="167" w:line="193" w:lineRule="auto"/>
        <w:ind w:left="64"/>
        <w:rPr>
          <w:rFonts w:hint="eastAsia"/>
          <w:sz w:val="29"/>
          <w:szCs w:val="29"/>
        </w:rPr>
      </w:pPr>
      <w:r>
        <w:rPr>
          <w:rFonts w:hint="eastAsia"/>
          <w:sz w:val="29"/>
          <w:szCs w:val="29"/>
        </w:rPr>
        <w:t>Therefore with all your desire, and reverence, and devotion, do your office in the sacrament!”</w:t>
      </w:r>
    </w:p>
    <w:p w14:paraId="15DBE19D">
      <w:pPr>
        <w:pStyle w:val="2"/>
        <w:spacing w:before="167" w:line="193" w:lineRule="auto"/>
        <w:ind w:left="64"/>
        <w:rPr>
          <w:rFonts w:hint="eastAsia"/>
          <w:sz w:val="29"/>
          <w:szCs w:val="29"/>
        </w:rPr>
      </w:pPr>
    </w:p>
    <w:p w14:paraId="08E4579F">
      <w:pPr>
        <w:pStyle w:val="2"/>
        <w:spacing w:before="167" w:line="193" w:lineRule="auto"/>
        <w:ind w:left="64"/>
        <w:rPr>
          <w:rFonts w:hint="eastAsia"/>
          <w:sz w:val="29"/>
          <w:szCs w:val="29"/>
        </w:rPr>
      </w:pPr>
      <w:r>
        <w:rPr>
          <w:rFonts w:hint="eastAsia"/>
          <w:sz w:val="29"/>
          <w:szCs w:val="29"/>
        </w:rPr>
        <w:t>因此，要以你们所有的渴望（desire）、尊敬（reverence）和虔诚（devotion），在圣礼（sacrament）中尽你们的职分（office）！”</w:t>
      </w:r>
    </w:p>
    <w:p w14:paraId="73A5B9C5">
      <w:pPr>
        <w:pStyle w:val="2"/>
        <w:spacing w:before="167" w:line="193" w:lineRule="auto"/>
        <w:ind w:left="64"/>
        <w:rPr>
          <w:rFonts w:hint="eastAsia"/>
          <w:sz w:val="29"/>
          <w:szCs w:val="29"/>
        </w:rPr>
      </w:pPr>
    </w:p>
    <w:p w14:paraId="447BF37C">
      <w:pPr>
        <w:pStyle w:val="2"/>
        <w:spacing w:before="167" w:line="193" w:lineRule="auto"/>
        <w:ind w:left="64"/>
        <w:rPr>
          <w:rFonts w:hint="eastAsia"/>
          <w:sz w:val="29"/>
          <w:szCs w:val="29"/>
        </w:rPr>
      </w:pPr>
      <w:r>
        <w:rPr>
          <w:rFonts w:hint="eastAsia"/>
          <w:sz w:val="29"/>
          <w:szCs w:val="29"/>
        </w:rPr>
        <w:t>The eighth chapter commences with passages from St. Gregory, St. Augustine, St. Bernard, and others, concerning the duties of the pastoral office.</w:t>
      </w:r>
    </w:p>
    <w:p w14:paraId="040061EA">
      <w:pPr>
        <w:pStyle w:val="2"/>
        <w:spacing w:before="167" w:line="193" w:lineRule="auto"/>
        <w:ind w:left="64"/>
        <w:rPr>
          <w:rFonts w:hint="eastAsia"/>
          <w:sz w:val="29"/>
          <w:szCs w:val="29"/>
        </w:rPr>
      </w:pPr>
    </w:p>
    <w:p w14:paraId="140FA63F">
      <w:pPr>
        <w:pStyle w:val="2"/>
        <w:spacing w:before="167" w:line="193" w:lineRule="auto"/>
        <w:ind w:left="64"/>
        <w:rPr>
          <w:rFonts w:hint="eastAsia"/>
          <w:sz w:val="29"/>
          <w:szCs w:val="29"/>
        </w:rPr>
      </w:pPr>
      <w:r>
        <w:rPr>
          <w:rFonts w:hint="eastAsia"/>
          <w:sz w:val="29"/>
          <w:szCs w:val="29"/>
        </w:rPr>
        <w:t>第八章以圣格列高利（St. Gregory）、圣奥古斯丁（St. Augustine）、圣伯尔纳（St. Bernard）等人关于牧职（pastoral office）职责（duties）的段落开始。</w:t>
      </w:r>
    </w:p>
    <w:p w14:paraId="7936647E">
      <w:pPr>
        <w:pStyle w:val="2"/>
        <w:spacing w:before="167" w:line="193" w:lineRule="auto"/>
        <w:ind w:left="64"/>
        <w:rPr>
          <w:rFonts w:hint="eastAsia"/>
          <w:sz w:val="29"/>
          <w:szCs w:val="29"/>
        </w:rPr>
      </w:pPr>
    </w:p>
    <w:p w14:paraId="37C08721">
      <w:pPr>
        <w:pStyle w:val="2"/>
        <w:spacing w:before="167" w:line="193" w:lineRule="auto"/>
        <w:ind w:left="64"/>
        <w:rPr>
          <w:rFonts w:hint="eastAsia"/>
          <w:sz w:val="29"/>
          <w:szCs w:val="29"/>
        </w:rPr>
      </w:pPr>
      <w:r>
        <w:rPr>
          <w:rFonts w:hint="eastAsia"/>
          <w:sz w:val="29"/>
          <w:szCs w:val="29"/>
        </w:rPr>
        <w:t>Suitable comment is made on these passages, and it is especially remarked that the men who have filled this office with the greatest success, have generally been men on whom it has been [compelled by God].</w:t>
      </w:r>
    </w:p>
    <w:p w14:paraId="64F64A0E">
      <w:pPr>
        <w:pStyle w:val="2"/>
        <w:spacing w:before="167" w:line="193" w:lineRule="auto"/>
        <w:ind w:left="64"/>
        <w:rPr>
          <w:rFonts w:hint="eastAsia"/>
          <w:sz w:val="29"/>
          <w:szCs w:val="29"/>
        </w:rPr>
      </w:pPr>
    </w:p>
    <w:p w14:paraId="34E0CB04">
      <w:pPr>
        <w:pStyle w:val="2"/>
        <w:spacing w:before="167" w:line="193" w:lineRule="auto"/>
        <w:ind w:left="64"/>
        <w:rPr>
          <w:rFonts w:hint="eastAsia"/>
          <w:sz w:val="29"/>
          <w:szCs w:val="29"/>
        </w:rPr>
      </w:pPr>
      <w:r>
        <w:rPr>
          <w:rFonts w:hint="eastAsia"/>
          <w:sz w:val="29"/>
          <w:szCs w:val="29"/>
        </w:rPr>
        <w:t>对这些段落作了适当的评论（comment），并特别评论（remarked）说，那些以最大成功（greatest success）担任此职的人，通常是[被神强迫（compelled by God）]担任此职的人。</w:t>
      </w:r>
    </w:p>
    <w:p w14:paraId="3F0D8F66">
      <w:pPr>
        <w:pStyle w:val="2"/>
        <w:spacing w:before="167" w:line="193" w:lineRule="auto"/>
        <w:ind w:left="64"/>
        <w:rPr>
          <w:rFonts w:hint="eastAsia"/>
          <w:sz w:val="29"/>
          <w:szCs w:val="29"/>
        </w:rPr>
      </w:pPr>
    </w:p>
    <w:p w14:paraId="3F844347">
      <w:pPr>
        <w:pStyle w:val="2"/>
        <w:spacing w:before="167" w:line="193" w:lineRule="auto"/>
        <w:ind w:left="64"/>
        <w:rPr>
          <w:rFonts w:hint="eastAsia"/>
          <w:sz w:val="29"/>
          <w:szCs w:val="29"/>
        </w:rPr>
      </w:pPr>
      <w:r>
        <w:rPr>
          <w:rFonts w:hint="eastAsia"/>
          <w:sz w:val="29"/>
          <w:szCs w:val="29"/>
        </w:rPr>
        <w:t>34 ON THE WRITINGS OF WYCLIFFE IN MANUSCRIPT</w:t>
      </w:r>
    </w:p>
    <w:p w14:paraId="638F3CF2">
      <w:pPr>
        <w:pStyle w:val="2"/>
        <w:spacing w:before="167" w:line="193" w:lineRule="auto"/>
        <w:ind w:left="64"/>
        <w:rPr>
          <w:rFonts w:hint="eastAsia"/>
          <w:sz w:val="29"/>
          <w:szCs w:val="29"/>
        </w:rPr>
      </w:pPr>
    </w:p>
    <w:p w14:paraId="75B52C12">
      <w:pPr>
        <w:pStyle w:val="2"/>
        <w:spacing w:before="167" w:line="193" w:lineRule="auto"/>
        <w:ind w:left="64"/>
        <w:rPr>
          <w:rFonts w:hint="eastAsia"/>
          <w:sz w:val="29"/>
          <w:szCs w:val="29"/>
        </w:rPr>
      </w:pPr>
      <w:r>
        <w:rPr>
          <w:rFonts w:hint="eastAsia"/>
          <w:sz w:val="29"/>
          <w:szCs w:val="29"/>
        </w:rPr>
        <w:t>34 论威克里夫的手稿著作</w:t>
      </w:r>
    </w:p>
    <w:p w14:paraId="6B074F46">
      <w:pPr>
        <w:pStyle w:val="2"/>
        <w:spacing w:before="167" w:line="193" w:lineRule="auto"/>
        <w:ind w:left="64"/>
        <w:rPr>
          <w:rFonts w:hint="eastAsia"/>
          <w:sz w:val="29"/>
          <w:szCs w:val="29"/>
        </w:rPr>
      </w:pPr>
    </w:p>
    <w:p w14:paraId="5C602618">
      <w:pPr>
        <w:pStyle w:val="2"/>
        <w:spacing w:before="167" w:line="193" w:lineRule="auto"/>
        <w:ind w:left="64"/>
        <w:rPr>
          <w:rFonts w:hint="eastAsia"/>
          <w:sz w:val="29"/>
          <w:szCs w:val="29"/>
        </w:rPr>
      </w:pPr>
      <w:r>
        <w:rPr>
          <w:rFonts w:hint="eastAsia"/>
          <w:sz w:val="29"/>
          <w:szCs w:val="29"/>
        </w:rPr>
        <w:t>It is said that no man should seek it, inasmuch as that would be to forget the admonition of Scripture — “No man takes this honor upon himself, but he that is called of God, as was Aaron.”</w:t>
      </w:r>
    </w:p>
    <w:p w14:paraId="3BB4A4DA">
      <w:pPr>
        <w:pStyle w:val="2"/>
        <w:spacing w:before="167" w:line="193" w:lineRule="auto"/>
        <w:ind w:left="64"/>
        <w:rPr>
          <w:rFonts w:hint="eastAsia"/>
          <w:sz w:val="29"/>
          <w:szCs w:val="29"/>
        </w:rPr>
      </w:pPr>
    </w:p>
    <w:p w14:paraId="1B9F7B6F">
      <w:pPr>
        <w:pStyle w:val="2"/>
        <w:spacing w:before="167" w:line="193" w:lineRule="auto"/>
        <w:ind w:left="64"/>
        <w:rPr>
          <w:rFonts w:hint="eastAsia"/>
          <w:sz w:val="29"/>
          <w:szCs w:val="29"/>
        </w:rPr>
      </w:pPr>
      <w:r>
        <w:rPr>
          <w:rFonts w:hint="eastAsia"/>
          <w:sz w:val="29"/>
          <w:szCs w:val="29"/>
        </w:rPr>
        <w:t>据说没有人应寻求（seek）它，因为那将是忘记（forget）圣经的告诫（admonition）——“没有人自取（takes this honor upon himself）这尊荣，惟有蒙神所召（called of God）的，像亚伦（Aaron）一样。”</w:t>
      </w:r>
    </w:p>
    <w:p w14:paraId="2DF804C4">
      <w:pPr>
        <w:pStyle w:val="2"/>
        <w:spacing w:before="167" w:line="193" w:lineRule="auto"/>
        <w:ind w:left="64"/>
        <w:rPr>
          <w:rFonts w:hint="eastAsia"/>
          <w:sz w:val="29"/>
          <w:szCs w:val="29"/>
        </w:rPr>
      </w:pPr>
    </w:p>
    <w:p w14:paraId="6BE2F276">
      <w:pPr>
        <w:pStyle w:val="2"/>
        <w:spacing w:before="167" w:line="193" w:lineRule="auto"/>
        <w:ind w:left="64"/>
        <w:rPr>
          <w:rFonts w:hint="eastAsia"/>
          <w:sz w:val="29"/>
          <w:szCs w:val="29"/>
        </w:rPr>
      </w:pPr>
      <w:r>
        <w:rPr>
          <w:rFonts w:hint="eastAsia"/>
          <w:sz w:val="29"/>
          <w:szCs w:val="29"/>
        </w:rPr>
        <w:t>When bishoprics were poor, and to become a bishop was to be exposed to martyrdom, it might have been well to aspire to such distinction.</w:t>
      </w:r>
    </w:p>
    <w:p w14:paraId="513D7727">
      <w:pPr>
        <w:pStyle w:val="2"/>
        <w:spacing w:before="167" w:line="193" w:lineRule="auto"/>
        <w:ind w:left="64"/>
        <w:rPr>
          <w:rFonts w:hint="eastAsia"/>
          <w:sz w:val="29"/>
          <w:szCs w:val="29"/>
        </w:rPr>
      </w:pPr>
    </w:p>
    <w:p w14:paraId="4AA77BF4">
      <w:pPr>
        <w:pStyle w:val="2"/>
        <w:spacing w:before="167" w:line="193" w:lineRule="auto"/>
        <w:ind w:left="64"/>
        <w:rPr>
          <w:rFonts w:hint="eastAsia"/>
          <w:sz w:val="29"/>
          <w:szCs w:val="29"/>
        </w:rPr>
      </w:pPr>
      <w:r>
        <w:rPr>
          <w:rFonts w:hint="eastAsia"/>
          <w:sz w:val="29"/>
          <w:szCs w:val="29"/>
        </w:rPr>
        <w:t>当主教职位（bishoprics）贫穷，成为主教（bishop）就意味着面临殉道（martyrdom）时，渴望（aspire to）获得如此殊荣（distinction）或许是好的。</w:t>
      </w:r>
    </w:p>
    <w:p w14:paraId="1074270D">
      <w:pPr>
        <w:pStyle w:val="2"/>
        <w:spacing w:before="167" w:line="193" w:lineRule="auto"/>
        <w:ind w:left="64"/>
        <w:rPr>
          <w:rFonts w:hint="eastAsia"/>
          <w:sz w:val="29"/>
          <w:szCs w:val="29"/>
        </w:rPr>
      </w:pPr>
    </w:p>
    <w:p w14:paraId="53A75C86">
      <w:pPr>
        <w:pStyle w:val="2"/>
        <w:spacing w:before="167" w:line="193" w:lineRule="auto"/>
        <w:ind w:left="64"/>
        <w:rPr>
          <w:rFonts w:hint="eastAsia"/>
          <w:sz w:val="29"/>
          <w:szCs w:val="29"/>
        </w:rPr>
      </w:pPr>
      <w:r>
        <w:rPr>
          <w:rFonts w:hint="eastAsia"/>
          <w:sz w:val="29"/>
          <w:szCs w:val="29"/>
        </w:rPr>
        <w:t>But in these later times, when the office is connected with great temptation to indulge in every sort of worldliness, a devout man may with good reason avoid, rather than seek, such an elevation.</w:t>
      </w:r>
    </w:p>
    <w:p w14:paraId="2815EDC8">
      <w:pPr>
        <w:pStyle w:val="2"/>
        <w:spacing w:before="167" w:line="193" w:lineRule="auto"/>
        <w:ind w:left="64"/>
        <w:rPr>
          <w:rFonts w:hint="eastAsia"/>
          <w:sz w:val="29"/>
          <w:szCs w:val="29"/>
        </w:rPr>
      </w:pPr>
    </w:p>
    <w:p w14:paraId="692606AC">
      <w:pPr>
        <w:pStyle w:val="2"/>
        <w:spacing w:before="167" w:line="193" w:lineRule="auto"/>
        <w:ind w:left="64"/>
        <w:rPr>
          <w:rFonts w:hint="eastAsia"/>
          <w:sz w:val="29"/>
          <w:szCs w:val="29"/>
        </w:rPr>
      </w:pPr>
      <w:r>
        <w:rPr>
          <w:rFonts w:hint="eastAsia"/>
          <w:sz w:val="29"/>
          <w:szCs w:val="29"/>
        </w:rPr>
        <w:t>但在这些后期时代，当该职位与沉溺于（indulge in）各种世俗化（worldliness）的巨大试探（great temptation）相关联时，一位虔诚的人（devout man）有充分理由避免（avoid），而不是寻求（seek），如此的提升（elevation）。</w:t>
      </w:r>
    </w:p>
    <w:p w14:paraId="350057EC">
      <w:pPr>
        <w:pStyle w:val="2"/>
        <w:spacing w:before="167" w:line="193" w:lineRule="auto"/>
        <w:ind w:left="64"/>
        <w:rPr>
          <w:rFonts w:hint="eastAsia"/>
          <w:sz w:val="29"/>
          <w:szCs w:val="29"/>
        </w:rPr>
      </w:pPr>
    </w:p>
    <w:p w14:paraId="31DDEFA1">
      <w:pPr>
        <w:pStyle w:val="2"/>
        <w:spacing w:before="167" w:line="193" w:lineRule="auto"/>
        <w:ind w:left="64"/>
        <w:rPr>
          <w:rFonts w:hint="eastAsia"/>
          <w:sz w:val="29"/>
          <w:szCs w:val="29"/>
        </w:rPr>
      </w:pPr>
      <w:r>
        <w:rPr>
          <w:rFonts w:hint="eastAsia"/>
          <w:sz w:val="29"/>
          <w:szCs w:val="29"/>
        </w:rPr>
        <w:t>Such persons are said to calumniate 258 Christ and his disciples, as having failed to present a true pattern of life to their followers, so long as their own life presents an example so widely different from that which has thus been placed before them.</w:t>
      </w:r>
    </w:p>
    <w:p w14:paraId="3F4A352F">
      <w:pPr>
        <w:pStyle w:val="2"/>
        <w:spacing w:before="167" w:line="193" w:lineRule="auto"/>
        <w:ind w:left="64"/>
        <w:rPr>
          <w:rFonts w:hint="eastAsia"/>
          <w:sz w:val="29"/>
          <w:szCs w:val="29"/>
        </w:rPr>
      </w:pPr>
    </w:p>
    <w:p w14:paraId="3A1CB54A">
      <w:pPr>
        <w:pStyle w:val="2"/>
        <w:spacing w:before="167" w:line="193" w:lineRule="auto"/>
        <w:ind w:left="64"/>
        <w:rPr>
          <w:rFonts w:hint="eastAsia"/>
          <w:sz w:val="29"/>
          <w:szCs w:val="29"/>
        </w:rPr>
      </w:pPr>
      <w:r>
        <w:rPr>
          <w:rFonts w:hint="eastAsia"/>
          <w:sz w:val="29"/>
          <w:szCs w:val="29"/>
        </w:rPr>
        <w:t>据说这样的人诽谤（calumniate）258基督和祂的门徒，认为他们未能向其追随者呈现真实的生活榜样（true pattern of life），只要他们自己的生活呈现出与如此摆在他们面前的榜样如此广泛不同的例子。</w:t>
      </w:r>
    </w:p>
    <w:p w14:paraId="5807903E">
      <w:pPr>
        <w:pStyle w:val="2"/>
        <w:spacing w:before="167" w:line="193" w:lineRule="auto"/>
        <w:ind w:left="64"/>
        <w:rPr>
          <w:rFonts w:hint="eastAsia"/>
          <w:sz w:val="29"/>
          <w:szCs w:val="29"/>
        </w:rPr>
      </w:pPr>
    </w:p>
    <w:p w14:paraId="03393214">
      <w:pPr>
        <w:pStyle w:val="2"/>
        <w:spacing w:before="167" w:line="193" w:lineRule="auto"/>
        <w:ind w:left="64"/>
        <w:rPr>
          <w:rFonts w:hint="eastAsia"/>
          <w:sz w:val="29"/>
          <w:szCs w:val="29"/>
        </w:rPr>
      </w:pPr>
      <w:r>
        <w:rPr>
          <w:rFonts w:hint="eastAsia"/>
          <w:sz w:val="29"/>
          <w:szCs w:val="29"/>
        </w:rPr>
        <w:t>“It is a great sin to witness falsely against a poor man; it is a greater sin to so witness against a holy man; but most of all to do so with the name of Christ, the Head of all saints and the Lord of all lords.</w:t>
      </w:r>
    </w:p>
    <w:p w14:paraId="626396E1">
      <w:pPr>
        <w:pStyle w:val="2"/>
        <w:spacing w:before="167" w:line="193" w:lineRule="auto"/>
        <w:ind w:left="64"/>
        <w:rPr>
          <w:rFonts w:hint="eastAsia"/>
          <w:sz w:val="29"/>
          <w:szCs w:val="29"/>
        </w:rPr>
      </w:pPr>
    </w:p>
    <w:p w14:paraId="5663C1B6">
      <w:pPr>
        <w:pStyle w:val="2"/>
        <w:spacing w:before="167" w:line="193" w:lineRule="auto"/>
        <w:ind w:left="64"/>
        <w:rPr>
          <w:rFonts w:hint="eastAsia"/>
          <w:sz w:val="29"/>
          <w:szCs w:val="29"/>
        </w:rPr>
      </w:pPr>
      <w:r>
        <w:rPr>
          <w:rFonts w:hint="eastAsia"/>
          <w:sz w:val="29"/>
          <w:szCs w:val="29"/>
        </w:rPr>
        <w:t>“作假见证（witness falsely）陷害穷人（poor man）是大罪；如此作见证陷害圣人（holy man）是更大的罪；但最严重的是以基督——所有圣徒（saints）的元首（Head）和万主之主（Lord of all lords）——的名义这样做。</w:t>
      </w:r>
    </w:p>
    <w:p w14:paraId="1218D774">
      <w:pPr>
        <w:pStyle w:val="2"/>
        <w:spacing w:before="167" w:line="193" w:lineRule="auto"/>
        <w:ind w:left="64"/>
        <w:rPr>
          <w:rFonts w:hint="eastAsia"/>
          <w:sz w:val="29"/>
          <w:szCs w:val="29"/>
        </w:rPr>
      </w:pPr>
    </w:p>
    <w:p w14:paraId="20478398">
      <w:pPr>
        <w:pStyle w:val="2"/>
        <w:spacing w:before="167" w:line="193" w:lineRule="auto"/>
        <w:ind w:left="64"/>
        <w:rPr>
          <w:rFonts w:hint="eastAsia"/>
          <w:sz w:val="29"/>
          <w:szCs w:val="29"/>
        </w:rPr>
      </w:pPr>
      <w:r>
        <w:rPr>
          <w:rFonts w:hint="eastAsia"/>
          <w:sz w:val="29"/>
          <w:szCs w:val="29"/>
        </w:rPr>
        <w:t>Also it is a great sin to lie and to defraud men of their temporal goods; much more is it a sin to deprive them of spiritual goods, of virtues, and good life, and most of all to deprive them of faith,and of the mirror of Christ’s life, which is the ground of all well-being hereafter.”</w:t>
      </w:r>
    </w:p>
    <w:p w14:paraId="11C517C4">
      <w:pPr>
        <w:pStyle w:val="2"/>
        <w:spacing w:before="167" w:line="193" w:lineRule="auto"/>
        <w:ind w:left="64"/>
        <w:rPr>
          <w:rFonts w:hint="eastAsia"/>
          <w:sz w:val="29"/>
          <w:szCs w:val="29"/>
        </w:rPr>
      </w:pPr>
    </w:p>
    <w:p w14:paraId="2EBEACB3">
      <w:pPr>
        <w:pStyle w:val="2"/>
        <w:spacing w:before="167" w:line="193" w:lineRule="auto"/>
        <w:ind w:left="64"/>
        <w:rPr>
          <w:rFonts w:hint="eastAsia"/>
          <w:sz w:val="29"/>
          <w:szCs w:val="29"/>
        </w:rPr>
      </w:pPr>
      <w:r>
        <w:rPr>
          <w:rFonts w:hint="eastAsia"/>
          <w:sz w:val="29"/>
          <w:szCs w:val="29"/>
        </w:rPr>
        <w:t>此外，撒谎（lie）和欺诈（defraud）人世俗财物（temporal goods）是大罪；剥夺（deprive）他们属灵财物（spiritual goods）、美德（virtues）和良好生活（good life）是更大的罪，而最严重的是剥夺他们的信仰（faith）和基督生活的明镜（mirror of Christ’s life），那是将来一切福祉（well-being）的基础（ground）。”</w:t>
      </w:r>
    </w:p>
    <w:p w14:paraId="19E643EF">
      <w:pPr>
        <w:pStyle w:val="2"/>
        <w:spacing w:before="167" w:line="193" w:lineRule="auto"/>
        <w:ind w:left="64"/>
        <w:rPr>
          <w:rFonts w:hint="eastAsia"/>
          <w:sz w:val="29"/>
          <w:szCs w:val="29"/>
        </w:rPr>
      </w:pPr>
    </w:p>
    <w:p w14:paraId="0904D945">
      <w:pPr>
        <w:pStyle w:val="2"/>
        <w:spacing w:before="167" w:line="193" w:lineRule="auto"/>
        <w:ind w:left="64"/>
        <w:rPr>
          <w:rFonts w:hint="eastAsia"/>
          <w:sz w:val="29"/>
          <w:szCs w:val="29"/>
        </w:rPr>
      </w:pPr>
      <w:r>
        <w:rPr>
          <w:rFonts w:hint="eastAsia"/>
          <w:sz w:val="29"/>
          <w:szCs w:val="29"/>
        </w:rPr>
        <w:t>The passage following expresses Wycliffe’s opinion respecting the middle- age usage well known by the name of “the rights of sanctuary.”</w:t>
      </w:r>
    </w:p>
    <w:p w14:paraId="0386DE34">
      <w:pPr>
        <w:pStyle w:val="2"/>
        <w:spacing w:before="167" w:line="193" w:lineRule="auto"/>
        <w:ind w:left="64"/>
        <w:rPr>
          <w:rFonts w:hint="eastAsia"/>
          <w:sz w:val="29"/>
          <w:szCs w:val="29"/>
        </w:rPr>
      </w:pPr>
    </w:p>
    <w:p w14:paraId="5DCC95A5">
      <w:pPr>
        <w:pStyle w:val="2"/>
        <w:spacing w:before="167" w:line="193" w:lineRule="auto"/>
        <w:ind w:left="64"/>
        <w:rPr>
          <w:rFonts w:hint="eastAsia"/>
          <w:sz w:val="29"/>
          <w:szCs w:val="29"/>
        </w:rPr>
      </w:pPr>
      <w:r>
        <w:rPr>
          <w:rFonts w:hint="eastAsia"/>
          <w:sz w:val="29"/>
          <w:szCs w:val="29"/>
        </w:rPr>
        <w:t>接下来的段落表达了威克里夫关于中世纪以“庇护权”（rights of sanctuary）之名著称的习俗（usage）的观点。</w:t>
      </w:r>
    </w:p>
    <w:p w14:paraId="3B02ACDE">
      <w:pPr>
        <w:pStyle w:val="2"/>
        <w:spacing w:before="167" w:line="193" w:lineRule="auto"/>
        <w:ind w:left="64"/>
        <w:rPr>
          <w:rFonts w:hint="eastAsia"/>
          <w:sz w:val="29"/>
          <w:szCs w:val="29"/>
        </w:rPr>
      </w:pPr>
    </w:p>
    <w:p w14:paraId="5F4FB079">
      <w:pPr>
        <w:pStyle w:val="2"/>
        <w:spacing w:before="167" w:line="193" w:lineRule="auto"/>
        <w:ind w:left="64"/>
        <w:rPr>
          <w:rFonts w:hint="eastAsia"/>
          <w:sz w:val="29"/>
          <w:szCs w:val="29"/>
        </w:rPr>
      </w:pPr>
      <w:r>
        <w:rPr>
          <w:rFonts w:hint="eastAsia"/>
          <w:sz w:val="29"/>
          <w:szCs w:val="29"/>
        </w:rPr>
        <w:t>This consisted in extending the privilege of the Hebrew cities of refuge to certain ecclesiastical edifices; and that is not merely in respect to manslaughter, but to offences of all descriptions.</w:t>
      </w:r>
    </w:p>
    <w:p w14:paraId="6CD9412E">
      <w:pPr>
        <w:pStyle w:val="2"/>
        <w:spacing w:before="167" w:line="193" w:lineRule="auto"/>
        <w:ind w:left="64"/>
        <w:rPr>
          <w:rFonts w:hint="eastAsia"/>
          <w:sz w:val="29"/>
          <w:szCs w:val="29"/>
        </w:rPr>
      </w:pPr>
    </w:p>
    <w:p w14:paraId="75EC29ED">
      <w:pPr>
        <w:pStyle w:val="2"/>
        <w:spacing w:before="167" w:line="193" w:lineRule="auto"/>
        <w:ind w:left="64"/>
        <w:rPr>
          <w:rFonts w:hint="eastAsia"/>
          <w:sz w:val="29"/>
          <w:szCs w:val="29"/>
        </w:rPr>
      </w:pPr>
      <w:r>
        <w:rPr>
          <w:rFonts w:hint="eastAsia"/>
          <w:sz w:val="29"/>
          <w:szCs w:val="29"/>
        </w:rPr>
        <w:t>这包括将希伯来（Hebrew）避难城（cities of refuge）的特权（privilege）扩展到某些教会建筑（ecclesiastical edifices）；这不仅限于过失杀人（manslaughter），而是适用于所有类型的罪行（offences）。</w:t>
      </w:r>
    </w:p>
    <w:p w14:paraId="7009A836">
      <w:pPr>
        <w:pStyle w:val="2"/>
        <w:spacing w:before="167" w:line="193" w:lineRule="auto"/>
        <w:ind w:left="64"/>
        <w:rPr>
          <w:rFonts w:hint="eastAsia"/>
          <w:sz w:val="29"/>
          <w:szCs w:val="29"/>
        </w:rPr>
      </w:pPr>
    </w:p>
    <w:p w14:paraId="1BAA039F">
      <w:pPr>
        <w:pStyle w:val="2"/>
        <w:spacing w:before="167" w:line="193" w:lineRule="auto"/>
        <w:ind w:left="64"/>
        <w:rPr>
          <w:rFonts w:hint="eastAsia"/>
          <w:sz w:val="29"/>
          <w:szCs w:val="29"/>
        </w:rPr>
      </w:pPr>
      <w:r>
        <w:rPr>
          <w:rFonts w:hint="eastAsia"/>
          <w:sz w:val="29"/>
          <w:szCs w:val="29"/>
        </w:rPr>
        <w:t>The communities of such places are said to,</w:t>
      </w:r>
    </w:p>
    <w:p w14:paraId="4F4C803F">
      <w:pPr>
        <w:pStyle w:val="2"/>
        <w:spacing w:before="167" w:line="193" w:lineRule="auto"/>
        <w:ind w:left="64"/>
        <w:rPr>
          <w:rFonts w:hint="eastAsia"/>
          <w:sz w:val="29"/>
          <w:szCs w:val="29"/>
        </w:rPr>
      </w:pPr>
    </w:p>
    <w:p w14:paraId="243DE8D7">
      <w:pPr>
        <w:pStyle w:val="2"/>
        <w:spacing w:before="167" w:line="193" w:lineRule="auto"/>
        <w:ind w:left="64"/>
        <w:rPr>
          <w:rFonts w:hint="eastAsia"/>
          <w:sz w:val="29"/>
          <w:szCs w:val="29"/>
        </w:rPr>
      </w:pPr>
      <w:r>
        <w:rPr>
          <w:rFonts w:hint="eastAsia"/>
          <w:sz w:val="29"/>
          <w:szCs w:val="29"/>
        </w:rPr>
        <w:t>据说此类地方的社群（communities）：</w:t>
      </w:r>
    </w:p>
    <w:p w14:paraId="36ADB8FA">
      <w:pPr>
        <w:pStyle w:val="2"/>
        <w:spacing w:before="167" w:line="193" w:lineRule="auto"/>
        <w:ind w:left="64"/>
        <w:rPr>
          <w:rFonts w:hint="eastAsia"/>
          <w:sz w:val="29"/>
          <w:szCs w:val="29"/>
        </w:rPr>
      </w:pPr>
    </w:p>
    <w:p w14:paraId="5D2EC66D">
      <w:pPr>
        <w:pStyle w:val="2"/>
        <w:spacing w:before="167" w:line="193" w:lineRule="auto"/>
        <w:ind w:left="64"/>
        <w:rPr>
          <w:rFonts w:hint="eastAsia"/>
          <w:sz w:val="29"/>
          <w:szCs w:val="29"/>
        </w:rPr>
      </w:pPr>
      <w:r>
        <w:rPr>
          <w:rFonts w:hint="eastAsia"/>
          <w:sz w:val="29"/>
          <w:szCs w:val="29"/>
        </w:rPr>
        <w:t>“claim franchise and privilege, that wicked men, open thieves, and man-slayers, and those who have borrowed their neighbors’ goods, and are in power to pay and make restitution, shall dwell there in sanctuary.</w:t>
      </w:r>
    </w:p>
    <w:p w14:paraId="6383B894">
      <w:pPr>
        <w:pStyle w:val="2"/>
        <w:spacing w:before="167" w:line="193" w:lineRule="auto"/>
        <w:ind w:left="64"/>
        <w:rPr>
          <w:rFonts w:hint="eastAsia"/>
          <w:sz w:val="29"/>
          <w:szCs w:val="29"/>
        </w:rPr>
      </w:pPr>
    </w:p>
    <w:p w14:paraId="0E8D2178">
      <w:pPr>
        <w:pStyle w:val="2"/>
        <w:spacing w:before="167" w:line="193" w:lineRule="auto"/>
        <w:ind w:left="64"/>
        <w:rPr>
          <w:rFonts w:hint="eastAsia"/>
          <w:sz w:val="29"/>
          <w:szCs w:val="29"/>
        </w:rPr>
      </w:pPr>
      <w:r>
        <w:rPr>
          <w:rFonts w:hint="eastAsia"/>
          <w:sz w:val="29"/>
          <w:szCs w:val="29"/>
        </w:rPr>
        <w:t>“声称拥有特权（franchise）和特权（privilege），使得恶人（wicked men）、公开的盗贼（open thieves）、杀人犯（man-slayers），以及那些借了邻舍财物（neighbors’ goods）、有能力（in power to）偿还（pay）和赔偿（make restitution）的人，应在那里居住在庇护所（sanctuary）中。</w:t>
      </w:r>
    </w:p>
    <w:p w14:paraId="433F24CF">
      <w:pPr>
        <w:pStyle w:val="2"/>
        <w:spacing w:before="167" w:line="193" w:lineRule="auto"/>
        <w:ind w:left="64"/>
        <w:rPr>
          <w:rFonts w:hint="eastAsia"/>
          <w:sz w:val="29"/>
          <w:szCs w:val="29"/>
        </w:rPr>
      </w:pPr>
    </w:p>
    <w:p w14:paraId="51B684EC">
      <w:pPr>
        <w:pStyle w:val="2"/>
        <w:spacing w:before="167" w:line="193" w:lineRule="auto"/>
        <w:ind w:left="64"/>
        <w:rPr>
          <w:rFonts w:hint="eastAsia"/>
          <w:sz w:val="29"/>
          <w:szCs w:val="29"/>
        </w:rPr>
      </w:pPr>
      <w:r>
        <w:rPr>
          <w:rFonts w:hint="eastAsia"/>
          <w:sz w:val="29"/>
          <w:szCs w:val="29"/>
        </w:rPr>
        <w:t>And no man may impeach them by process of law, nor by an oath sworn on God’s body; and they maintain stiffly that the king must confirm this privilege, and such nests of thieves and robbery in his kingdom!”</w:t>
      </w:r>
    </w:p>
    <w:p w14:paraId="32D7D4A3">
      <w:pPr>
        <w:pStyle w:val="2"/>
        <w:spacing w:before="167" w:line="193" w:lineRule="auto"/>
        <w:ind w:left="64"/>
        <w:rPr>
          <w:rFonts w:hint="eastAsia"/>
          <w:sz w:val="29"/>
          <w:szCs w:val="29"/>
        </w:rPr>
      </w:pPr>
    </w:p>
    <w:p w14:paraId="6B789A86">
      <w:pPr>
        <w:pStyle w:val="2"/>
        <w:spacing w:before="167" w:line="193" w:lineRule="auto"/>
        <w:ind w:left="64"/>
        <w:rPr>
          <w:rFonts w:hint="eastAsia"/>
          <w:sz w:val="29"/>
          <w:szCs w:val="29"/>
        </w:rPr>
      </w:pPr>
      <w:r>
        <w:rPr>
          <w:rFonts w:hint="eastAsia"/>
          <w:sz w:val="29"/>
          <w:szCs w:val="29"/>
        </w:rPr>
        <w:t>没有人可以通过法律程序（process of law）控告（impeach）他们，也不能通过指着神的身体（God’s body）起誓（oath sworn）来控告他们；他们顽固地（stiffly）坚持国王必须确认（confirm）这项特权，以及他王国中此类盗贼（thieves）和抢劫（robbery）的巢穴（nests）！”</w:t>
      </w:r>
    </w:p>
    <w:p w14:paraId="058FC4AE">
      <w:pPr>
        <w:pStyle w:val="2"/>
        <w:spacing w:before="167" w:line="193" w:lineRule="auto"/>
        <w:ind w:left="64"/>
        <w:rPr>
          <w:rFonts w:hint="eastAsia"/>
          <w:sz w:val="29"/>
          <w:szCs w:val="29"/>
        </w:rPr>
      </w:pPr>
    </w:p>
    <w:p w14:paraId="6C2AB1A0">
      <w:pPr>
        <w:pStyle w:val="2"/>
        <w:spacing w:before="167" w:line="193" w:lineRule="auto"/>
        <w:ind w:left="64"/>
        <w:rPr>
          <w:rFonts w:hint="eastAsia"/>
          <w:sz w:val="29"/>
          <w:szCs w:val="29"/>
        </w:rPr>
      </w:pPr>
      <w:r>
        <w:rPr>
          <w:rFonts w:hint="eastAsia"/>
          <w:sz w:val="29"/>
          <w:szCs w:val="29"/>
        </w:rPr>
        <w:t>In uncivilized states of society, some usage of this nature has generally obtained; but in the age of the Reformer, its abuses had become greater than its uses.</w:t>
      </w:r>
    </w:p>
    <w:p w14:paraId="3E525EB1">
      <w:pPr>
        <w:pStyle w:val="2"/>
        <w:spacing w:before="167" w:line="193" w:lineRule="auto"/>
        <w:ind w:left="64"/>
        <w:rPr>
          <w:rFonts w:hint="eastAsia"/>
          <w:sz w:val="29"/>
          <w:szCs w:val="29"/>
        </w:rPr>
      </w:pPr>
    </w:p>
    <w:p w14:paraId="082D46F3">
      <w:pPr>
        <w:pStyle w:val="2"/>
        <w:spacing w:before="167" w:line="193" w:lineRule="auto"/>
        <w:ind w:left="64"/>
        <w:rPr>
          <w:rFonts w:hint="eastAsia"/>
          <w:sz w:val="29"/>
          <w:szCs w:val="29"/>
        </w:rPr>
      </w:pPr>
      <w:r>
        <w:rPr>
          <w:rFonts w:hint="eastAsia"/>
          <w:sz w:val="29"/>
          <w:szCs w:val="29"/>
        </w:rPr>
        <w:t>在未开化（uncivilized）的社会状态下，某种此类性质的习俗通常已获得（obtained）；但在改革家时代，其弊端（abuses）已超过其用途（uses）。</w:t>
      </w:r>
    </w:p>
    <w:p w14:paraId="06213C74">
      <w:pPr>
        <w:pStyle w:val="2"/>
        <w:spacing w:before="167" w:line="193" w:lineRule="auto"/>
        <w:ind w:left="64"/>
        <w:rPr>
          <w:rFonts w:hint="eastAsia"/>
          <w:sz w:val="29"/>
          <w:szCs w:val="29"/>
        </w:rPr>
      </w:pPr>
    </w:p>
    <w:p w14:paraId="379FF8FB">
      <w:pPr>
        <w:pStyle w:val="2"/>
        <w:spacing w:before="167" w:line="193" w:lineRule="auto"/>
        <w:ind w:left="64"/>
        <w:rPr>
          <w:rFonts w:hint="eastAsia"/>
          <w:sz w:val="29"/>
          <w:szCs w:val="29"/>
        </w:rPr>
      </w:pPr>
      <w:r>
        <w:rPr>
          <w:rFonts w:hint="eastAsia"/>
          <w:sz w:val="29"/>
          <w:szCs w:val="29"/>
        </w:rPr>
        <w:t>Wycliffe regarded all such obtrusions of the authority of the priest on the province of the civil magistrate with suspicion.</w:t>
      </w:r>
    </w:p>
    <w:p w14:paraId="7D0B4C70">
      <w:pPr>
        <w:pStyle w:val="2"/>
        <w:spacing w:before="167" w:line="193" w:lineRule="auto"/>
        <w:ind w:left="64"/>
        <w:rPr>
          <w:rFonts w:hint="eastAsia"/>
          <w:sz w:val="29"/>
          <w:szCs w:val="29"/>
        </w:rPr>
      </w:pPr>
    </w:p>
    <w:p w14:paraId="0E459ECD">
      <w:pPr>
        <w:pStyle w:val="2"/>
        <w:spacing w:before="167" w:line="193" w:lineRule="auto"/>
        <w:ind w:left="64"/>
        <w:rPr>
          <w:rFonts w:hint="eastAsia"/>
          <w:sz w:val="29"/>
          <w:szCs w:val="29"/>
        </w:rPr>
      </w:pPr>
      <w:r>
        <w:rPr>
          <w:rFonts w:hint="eastAsia"/>
          <w:sz w:val="29"/>
          <w:szCs w:val="29"/>
        </w:rPr>
        <w:t>威克里夫对所有此类祭司权威侵入（obtrusions）民事地方长官（civil magistrate）领域（province）的行为都怀有疑虑（suspicion）。</w:t>
      </w:r>
    </w:p>
    <w:p w14:paraId="6DC2C323">
      <w:pPr>
        <w:pStyle w:val="2"/>
        <w:spacing w:before="167" w:line="193" w:lineRule="auto"/>
        <w:ind w:left="64"/>
        <w:rPr>
          <w:rFonts w:hint="eastAsia"/>
          <w:sz w:val="29"/>
          <w:szCs w:val="29"/>
        </w:rPr>
      </w:pPr>
    </w:p>
    <w:p w14:paraId="7D76B187">
      <w:pPr>
        <w:pStyle w:val="2"/>
        <w:spacing w:before="167" w:line="193" w:lineRule="auto"/>
        <w:ind w:left="64"/>
        <w:rPr>
          <w:rFonts w:hint="eastAsia"/>
          <w:sz w:val="29"/>
          <w:szCs w:val="29"/>
        </w:rPr>
      </w:pPr>
      <w:r>
        <w:rPr>
          <w:rFonts w:hint="eastAsia"/>
          <w:sz w:val="29"/>
          <w:szCs w:val="29"/>
        </w:rPr>
        <w:t>He remarks in this treatise, that a man has a better prospect of justice if cited before “the king or the emperor,” than if obliged to appear before any tribunal called a “Christian court.”</w:t>
      </w:r>
    </w:p>
    <w:p w14:paraId="13E2FF6B">
      <w:pPr>
        <w:pStyle w:val="2"/>
        <w:spacing w:before="167" w:line="193" w:lineRule="auto"/>
        <w:ind w:left="64"/>
        <w:rPr>
          <w:rFonts w:hint="eastAsia"/>
          <w:sz w:val="29"/>
          <w:szCs w:val="29"/>
        </w:rPr>
      </w:pPr>
    </w:p>
    <w:p w14:paraId="1338FD3C">
      <w:pPr>
        <w:pStyle w:val="2"/>
        <w:spacing w:before="167" w:line="193" w:lineRule="auto"/>
        <w:ind w:left="64"/>
        <w:rPr>
          <w:rFonts w:hint="eastAsia"/>
          <w:sz w:val="29"/>
          <w:szCs w:val="29"/>
        </w:rPr>
      </w:pPr>
      <w:r>
        <w:rPr>
          <w:rFonts w:hint="eastAsia"/>
          <w:sz w:val="29"/>
          <w:szCs w:val="29"/>
        </w:rPr>
        <w:t>他在这篇论述中评论说，一个人如果被传唤（cited）到“国王或皇帝（emperor）”面前，比被迫出现在任何被称为“基督教法庭（Christian court）”的审判庭（tribunal）面前，获得公正（justice）的前景（prospect）更好。</w:t>
      </w:r>
    </w:p>
    <w:p w14:paraId="42C8E72E">
      <w:pPr>
        <w:pStyle w:val="2"/>
        <w:spacing w:before="167" w:line="193" w:lineRule="auto"/>
        <w:ind w:left="64"/>
        <w:rPr>
          <w:rFonts w:hint="eastAsia"/>
          <w:sz w:val="29"/>
          <w:szCs w:val="29"/>
        </w:rPr>
      </w:pPr>
    </w:p>
    <w:p w14:paraId="3EF96492">
      <w:pPr>
        <w:pStyle w:val="2"/>
        <w:spacing w:before="167" w:line="193" w:lineRule="auto"/>
        <w:ind w:left="64"/>
        <w:rPr>
          <w:rFonts w:hint="eastAsia"/>
          <w:sz w:val="29"/>
          <w:szCs w:val="29"/>
        </w:rPr>
      </w:pPr>
      <w:r>
        <w:rPr>
          <w:rFonts w:hint="eastAsia"/>
          <w:sz w:val="29"/>
          <w:szCs w:val="29"/>
        </w:rPr>
        <w:t>Hence few things excited more indignation in the Reformer than that the clergy — who were generally so disposed to invade the sphere of the magistrate — should set up a claim of exemption from his authority even in civil matters.</w:t>
      </w:r>
    </w:p>
    <w:p w14:paraId="5C37DE33">
      <w:pPr>
        <w:pStyle w:val="2"/>
        <w:spacing w:before="167" w:line="193" w:lineRule="auto"/>
        <w:ind w:left="64"/>
        <w:rPr>
          <w:rFonts w:hint="eastAsia"/>
          <w:sz w:val="29"/>
          <w:szCs w:val="29"/>
        </w:rPr>
      </w:pPr>
    </w:p>
    <w:p w14:paraId="3BC3E8BF">
      <w:pPr>
        <w:pStyle w:val="2"/>
        <w:spacing w:before="167" w:line="193" w:lineRule="auto"/>
        <w:ind w:left="64"/>
        <w:rPr>
          <w:rFonts w:hint="eastAsia"/>
          <w:sz w:val="29"/>
          <w:szCs w:val="29"/>
        </w:rPr>
      </w:pPr>
      <w:r>
        <w:rPr>
          <w:rFonts w:hint="eastAsia"/>
          <w:sz w:val="29"/>
          <w:szCs w:val="29"/>
        </w:rPr>
        <w:t>因此，很少有什么比神职人员——他们通常如此倾向于侵入（invade）地方长官（magistrate）的领域（sphere）——竟声称（set up a claim of）即使在民事（civil matters）事务上也免于（exemption from）其权威，更能激起改革家愤怒（indignation）的了。</w:t>
      </w:r>
    </w:p>
    <w:p w14:paraId="215F4D4E">
      <w:pPr>
        <w:pStyle w:val="2"/>
        <w:spacing w:before="167" w:line="193" w:lineRule="auto"/>
        <w:ind w:left="64"/>
        <w:rPr>
          <w:rFonts w:hint="eastAsia"/>
          <w:sz w:val="29"/>
          <w:szCs w:val="29"/>
        </w:rPr>
      </w:pPr>
    </w:p>
    <w:p w14:paraId="54565516">
      <w:pPr>
        <w:pStyle w:val="2"/>
        <w:spacing w:before="167" w:line="193" w:lineRule="auto"/>
        <w:ind w:left="64"/>
        <w:rPr>
          <w:rFonts w:hint="eastAsia"/>
          <w:sz w:val="29"/>
          <w:szCs w:val="29"/>
        </w:rPr>
      </w:pPr>
      <w:r>
        <w:rPr>
          <w:rFonts w:hint="eastAsia"/>
          <w:sz w:val="29"/>
          <w:szCs w:val="29"/>
        </w:rPr>
        <w:t>“Worldly clerics, and the feigned religious,” he writes, “break and much destroy the king’s peace and his kingdom.</w:t>
      </w:r>
    </w:p>
    <w:p w14:paraId="0021C210">
      <w:pPr>
        <w:pStyle w:val="2"/>
        <w:spacing w:before="167" w:line="193" w:lineRule="auto"/>
        <w:ind w:left="64"/>
        <w:rPr>
          <w:rFonts w:hint="eastAsia"/>
          <w:sz w:val="29"/>
          <w:szCs w:val="29"/>
        </w:rPr>
      </w:pPr>
    </w:p>
    <w:p w14:paraId="0A10E97B">
      <w:pPr>
        <w:pStyle w:val="2"/>
        <w:spacing w:before="167" w:line="193" w:lineRule="auto"/>
        <w:ind w:left="64"/>
        <w:rPr>
          <w:rFonts w:hint="eastAsia"/>
          <w:sz w:val="29"/>
          <w:szCs w:val="29"/>
        </w:rPr>
      </w:pPr>
      <w:r>
        <w:rPr>
          <w:rFonts w:hint="eastAsia"/>
          <w:sz w:val="29"/>
          <w:szCs w:val="29"/>
        </w:rPr>
        <w:t>他写道：“世俗教士（Worldly clerics）和虚假的修道士（feigned religious）破坏（break）并严重摧毁（much destroy）国王的和平（king’s peace）和他的王国。</w:t>
      </w:r>
    </w:p>
    <w:p w14:paraId="2E547F13">
      <w:pPr>
        <w:pStyle w:val="2"/>
        <w:spacing w:before="167" w:line="193" w:lineRule="auto"/>
        <w:ind w:left="64"/>
        <w:rPr>
          <w:rFonts w:hint="eastAsia"/>
          <w:sz w:val="29"/>
          <w:szCs w:val="29"/>
        </w:rPr>
      </w:pPr>
    </w:p>
    <w:p w14:paraId="0FB80A99">
      <w:pPr>
        <w:pStyle w:val="2"/>
        <w:spacing w:before="167" w:line="193" w:lineRule="auto"/>
        <w:ind w:left="64"/>
        <w:rPr>
          <w:rFonts w:hint="eastAsia"/>
          <w:sz w:val="29"/>
          <w:szCs w:val="29"/>
        </w:rPr>
      </w:pPr>
      <w:r>
        <w:rPr>
          <w:rFonts w:hint="eastAsia"/>
          <w:sz w:val="29"/>
          <w:szCs w:val="29"/>
        </w:rPr>
        <w:t>For the prelates of this world, and priests, more or less firmly say and write in their law, that the king has no jurisdiction or power over their persons, nor over the goods of holy church.</w:t>
      </w:r>
    </w:p>
    <w:p w14:paraId="0B90C887">
      <w:pPr>
        <w:pStyle w:val="2"/>
        <w:spacing w:before="167" w:line="193" w:lineRule="auto"/>
        <w:ind w:left="64"/>
        <w:rPr>
          <w:rFonts w:hint="eastAsia"/>
          <w:sz w:val="29"/>
          <w:szCs w:val="29"/>
        </w:rPr>
      </w:pPr>
    </w:p>
    <w:p w14:paraId="31911DB5">
      <w:pPr>
        <w:pStyle w:val="2"/>
        <w:spacing w:before="167" w:line="193" w:lineRule="auto"/>
        <w:ind w:left="64"/>
        <w:rPr>
          <w:rFonts w:hint="eastAsia"/>
          <w:sz w:val="29"/>
          <w:szCs w:val="29"/>
        </w:rPr>
      </w:pPr>
      <w:r>
        <w:rPr>
          <w:rFonts w:hint="eastAsia"/>
          <w:sz w:val="29"/>
          <w:szCs w:val="29"/>
        </w:rPr>
        <w:t>因为这世界的主教（prelates）和祭司，或多或少坚定地（firmly）在他们的法律（law）中说并写道，国王对他们的人身（persons）或圣教会（holy church）的财物（goods）没有管辖权（jurisdiction）或权力（power）。</w:t>
      </w:r>
    </w:p>
    <w:p w14:paraId="393BA9AB">
      <w:pPr>
        <w:pStyle w:val="2"/>
        <w:spacing w:before="167" w:line="193" w:lineRule="auto"/>
        <w:ind w:left="64"/>
        <w:rPr>
          <w:rFonts w:hint="eastAsia"/>
          <w:sz w:val="29"/>
          <w:szCs w:val="29"/>
        </w:rPr>
      </w:pPr>
    </w:p>
    <w:p w14:paraId="6C6C63D5">
      <w:pPr>
        <w:pStyle w:val="2"/>
        <w:spacing w:before="167" w:line="193" w:lineRule="auto"/>
        <w:ind w:left="64"/>
        <w:rPr>
          <w:rFonts w:hint="eastAsia"/>
          <w:sz w:val="29"/>
          <w:szCs w:val="29"/>
        </w:rPr>
      </w:pPr>
      <w:r>
        <w:rPr>
          <w:rFonts w:hint="eastAsia"/>
          <w:sz w:val="29"/>
          <w:szCs w:val="29"/>
        </w:rPr>
        <w:t>SENTENCE OF THE CURSE EXPOUNDED. 35</w:t>
      </w:r>
    </w:p>
    <w:p w14:paraId="6B6D9490">
      <w:pPr>
        <w:pStyle w:val="2"/>
        <w:spacing w:before="167" w:line="193" w:lineRule="auto"/>
        <w:ind w:left="64"/>
        <w:rPr>
          <w:rFonts w:hint="eastAsia"/>
          <w:sz w:val="29"/>
          <w:szCs w:val="29"/>
        </w:rPr>
      </w:pPr>
    </w:p>
    <w:p w14:paraId="666352D2">
      <w:pPr>
        <w:pStyle w:val="2"/>
        <w:spacing w:before="167" w:line="193" w:lineRule="auto"/>
        <w:ind w:left="64"/>
        <w:rPr>
          <w:rFonts w:hint="eastAsia"/>
          <w:sz w:val="29"/>
          <w:szCs w:val="29"/>
        </w:rPr>
      </w:pPr>
      <w:r>
        <w:rPr>
          <w:rFonts w:hint="eastAsia"/>
          <w:sz w:val="29"/>
          <w:szCs w:val="29"/>
        </w:rPr>
        <w:t>咒诅的宣判阐释。 35</w:t>
      </w:r>
    </w:p>
    <w:p w14:paraId="4D13E1C6">
      <w:pPr>
        <w:pStyle w:val="2"/>
        <w:spacing w:before="167" w:line="193" w:lineRule="auto"/>
        <w:ind w:left="64"/>
        <w:rPr>
          <w:rFonts w:hint="eastAsia"/>
          <w:sz w:val="29"/>
          <w:szCs w:val="29"/>
        </w:rPr>
      </w:pPr>
    </w:p>
    <w:p w14:paraId="2C2E0992">
      <w:pPr>
        <w:pStyle w:val="2"/>
        <w:spacing w:before="167" w:line="193" w:lineRule="auto"/>
        <w:ind w:left="64"/>
        <w:rPr>
          <w:rFonts w:hint="eastAsia"/>
          <w:sz w:val="29"/>
          <w:szCs w:val="29"/>
        </w:rPr>
      </w:pPr>
      <w:r>
        <w:rPr>
          <w:rFonts w:hint="eastAsia"/>
          <w:sz w:val="29"/>
          <w:szCs w:val="29"/>
        </w:rPr>
        <w:t>And yet Christ and his apostles were most obedient to kings and lords, and taught all men to be subject to them, and to serve them truly and skilfully in bodily works, and to fear them and worship them before all other men.</w:t>
      </w:r>
    </w:p>
    <w:p w14:paraId="559A64C3">
      <w:pPr>
        <w:pStyle w:val="2"/>
        <w:spacing w:before="167" w:line="193" w:lineRule="auto"/>
        <w:ind w:left="64"/>
        <w:rPr>
          <w:rFonts w:hint="eastAsia"/>
          <w:sz w:val="29"/>
          <w:szCs w:val="29"/>
        </w:rPr>
      </w:pPr>
    </w:p>
    <w:p w14:paraId="10FA0FEF">
      <w:pPr>
        <w:pStyle w:val="2"/>
        <w:spacing w:before="167" w:line="193" w:lineRule="auto"/>
        <w:ind w:left="64"/>
        <w:rPr>
          <w:rFonts w:hint="eastAsia"/>
          <w:sz w:val="29"/>
          <w:szCs w:val="29"/>
        </w:rPr>
      </w:pPr>
      <w:r>
        <w:rPr>
          <w:rFonts w:hint="eastAsia"/>
          <w:sz w:val="29"/>
          <w:szCs w:val="29"/>
        </w:rPr>
        <w:t>然而基督和祂的使徒们（apostles）最顺服（most obedient）国王和领主（lords），并教导所有人要顺服（subject to）他们，在身体的工作（bodily works）中真实（truly）且熟练地（skilfully）服事（serve）他们，并在所有其他人面前敬畏（fear）他们、尊敬（worship）他们。</w:t>
      </w:r>
    </w:p>
    <w:p w14:paraId="0AAA1521">
      <w:pPr>
        <w:pStyle w:val="2"/>
        <w:spacing w:before="167" w:line="193" w:lineRule="auto"/>
        <w:ind w:left="64"/>
        <w:rPr>
          <w:rFonts w:hint="eastAsia"/>
          <w:sz w:val="29"/>
          <w:szCs w:val="29"/>
        </w:rPr>
      </w:pPr>
    </w:p>
    <w:p w14:paraId="5D01B123">
      <w:pPr>
        <w:pStyle w:val="2"/>
        <w:spacing w:before="167" w:line="193" w:lineRule="auto"/>
        <w:ind w:left="64"/>
        <w:rPr>
          <w:rFonts w:hint="eastAsia"/>
          <w:sz w:val="29"/>
          <w:szCs w:val="29"/>
        </w:rPr>
      </w:pPr>
      <w:r>
        <w:rPr>
          <w:rFonts w:hint="eastAsia"/>
          <w:sz w:val="29"/>
          <w:szCs w:val="29"/>
        </w:rPr>
        <w:t>The wise king Solomon put down a high priest who was false to him and to his kingdom, and exiled him, and ordained a good priest in his place, as the third book of Kings tells us.259</w:t>
      </w:r>
    </w:p>
    <w:p w14:paraId="68F26D8A">
      <w:pPr>
        <w:pStyle w:val="2"/>
        <w:spacing w:before="167" w:line="193" w:lineRule="auto"/>
        <w:ind w:left="64"/>
        <w:rPr>
          <w:rFonts w:hint="eastAsia"/>
          <w:sz w:val="29"/>
          <w:szCs w:val="29"/>
        </w:rPr>
      </w:pPr>
    </w:p>
    <w:p w14:paraId="14FC1440">
      <w:pPr>
        <w:pStyle w:val="2"/>
        <w:spacing w:before="167" w:line="193" w:lineRule="auto"/>
        <w:ind w:left="64"/>
        <w:rPr>
          <w:rFonts w:hint="eastAsia"/>
          <w:sz w:val="29"/>
          <w:szCs w:val="29"/>
        </w:rPr>
      </w:pPr>
      <w:r>
        <w:rPr>
          <w:rFonts w:hint="eastAsia"/>
          <w:sz w:val="29"/>
          <w:szCs w:val="29"/>
        </w:rPr>
        <w:t>智慧的所罗门王（king Solomon）废黜（put down）了一位对他和他的王国不忠（false）的大祭司（high priest），将他流放（exiled），并在他的位置上设立（ordained）了一位好祭司，正如列王纪（Kings）第三卷告诉我们的。259</w:t>
      </w:r>
    </w:p>
    <w:p w14:paraId="1DEB9E40">
      <w:pPr>
        <w:pStyle w:val="2"/>
        <w:spacing w:before="167" w:line="193" w:lineRule="auto"/>
        <w:ind w:left="64"/>
        <w:rPr>
          <w:rFonts w:hint="eastAsia"/>
          <w:sz w:val="29"/>
          <w:szCs w:val="29"/>
        </w:rPr>
      </w:pPr>
    </w:p>
    <w:p w14:paraId="023FCD06">
      <w:pPr>
        <w:pStyle w:val="2"/>
        <w:spacing w:before="167" w:line="193" w:lineRule="auto"/>
        <w:ind w:left="64"/>
        <w:rPr>
          <w:rFonts w:hint="eastAsia"/>
          <w:sz w:val="29"/>
          <w:szCs w:val="29"/>
        </w:rPr>
      </w:pPr>
      <w:r>
        <w:rPr>
          <w:rFonts w:hint="eastAsia"/>
          <w:sz w:val="29"/>
          <w:szCs w:val="29"/>
        </w:rPr>
        <w:t>“And Jesus Christ paid tribute to the emperor, and commanded men to pay him tribute.</w:t>
      </w:r>
    </w:p>
    <w:p w14:paraId="6EFAFD4F">
      <w:pPr>
        <w:pStyle w:val="2"/>
        <w:spacing w:before="167" w:line="193" w:lineRule="auto"/>
        <w:ind w:left="64"/>
        <w:rPr>
          <w:rFonts w:hint="eastAsia"/>
          <w:sz w:val="29"/>
          <w:szCs w:val="29"/>
        </w:rPr>
      </w:pPr>
    </w:p>
    <w:p w14:paraId="4B760C09">
      <w:pPr>
        <w:pStyle w:val="2"/>
        <w:spacing w:before="167" w:line="193" w:lineRule="auto"/>
        <w:ind w:left="64"/>
        <w:rPr>
          <w:rFonts w:hint="eastAsia"/>
          <w:sz w:val="29"/>
          <w:szCs w:val="29"/>
        </w:rPr>
      </w:pPr>
      <w:r>
        <w:rPr>
          <w:rFonts w:hint="eastAsia"/>
          <w:sz w:val="29"/>
          <w:szCs w:val="29"/>
        </w:rPr>
        <w:t>“耶稣基督向皇帝（emperor）纳税（paid tribute），并命令人向他纳税。</w:t>
      </w:r>
    </w:p>
    <w:p w14:paraId="276D715F">
      <w:pPr>
        <w:pStyle w:val="2"/>
        <w:spacing w:before="167" w:line="193" w:lineRule="auto"/>
        <w:ind w:left="64"/>
        <w:rPr>
          <w:rFonts w:hint="eastAsia"/>
          <w:sz w:val="29"/>
          <w:szCs w:val="29"/>
        </w:rPr>
      </w:pPr>
    </w:p>
    <w:p w14:paraId="37392C2E">
      <w:pPr>
        <w:pStyle w:val="2"/>
        <w:spacing w:before="167" w:line="193" w:lineRule="auto"/>
        <w:ind w:left="64"/>
        <w:rPr>
          <w:rFonts w:hint="eastAsia"/>
          <w:sz w:val="29"/>
          <w:szCs w:val="29"/>
        </w:rPr>
      </w:pPr>
      <w:r>
        <w:rPr>
          <w:rFonts w:hint="eastAsia"/>
          <w:sz w:val="29"/>
          <w:szCs w:val="29"/>
        </w:rPr>
        <w:t>And St. Peter commands Christian men to be subject to every ordinance of men — whether to the king as higher than others, or to dukes as sent by him — to the vengeance of evil-doers, and the praise of good men.</w:t>
      </w:r>
    </w:p>
    <w:p w14:paraId="0FF5C58D">
      <w:pPr>
        <w:pStyle w:val="2"/>
        <w:spacing w:before="167" w:line="193" w:lineRule="auto"/>
        <w:ind w:left="64"/>
        <w:rPr>
          <w:rFonts w:hint="eastAsia"/>
          <w:sz w:val="29"/>
          <w:szCs w:val="29"/>
        </w:rPr>
      </w:pPr>
    </w:p>
    <w:p w14:paraId="6FACB3E4">
      <w:pPr>
        <w:pStyle w:val="2"/>
        <w:spacing w:before="167" w:line="193" w:lineRule="auto"/>
        <w:ind w:left="64"/>
        <w:rPr>
          <w:rFonts w:hint="eastAsia"/>
          <w:sz w:val="29"/>
          <w:szCs w:val="29"/>
        </w:rPr>
      </w:pPr>
      <w:r>
        <w:rPr>
          <w:rFonts w:hint="eastAsia"/>
          <w:sz w:val="29"/>
          <w:szCs w:val="29"/>
        </w:rPr>
        <w:t>圣彼得（St. Peter）命令基督徒要顺服（be subject to）人的一切制度（every ordinance of men）——无论是国王，作为高于（higher than）他人的，还是公爵（dukes），作为他所差遣（sent by him）的——为要惩罚（vengeance）作恶的（evil-doers），称赞（praise）行善的（good men）。</w:t>
      </w:r>
    </w:p>
    <w:p w14:paraId="0F4E2FEC">
      <w:pPr>
        <w:pStyle w:val="2"/>
        <w:spacing w:before="167" w:line="193" w:lineRule="auto"/>
        <w:ind w:left="64"/>
        <w:rPr>
          <w:rFonts w:hint="eastAsia"/>
          <w:sz w:val="29"/>
          <w:szCs w:val="29"/>
        </w:rPr>
      </w:pPr>
    </w:p>
    <w:p w14:paraId="387120C4">
      <w:pPr>
        <w:pStyle w:val="2"/>
        <w:spacing w:before="167" w:line="193" w:lineRule="auto"/>
        <w:ind w:left="64"/>
        <w:rPr>
          <w:rFonts w:hint="eastAsia"/>
          <w:sz w:val="29"/>
          <w:szCs w:val="29"/>
        </w:rPr>
      </w:pPr>
      <w:r>
        <w:rPr>
          <w:rFonts w:hint="eastAsia"/>
          <w:sz w:val="29"/>
          <w:szCs w:val="29"/>
        </w:rPr>
        <w:t>Also St. Paul commands by the authority of God, that every soul be subject to the higher powers, for there is no power but from God.</w:t>
      </w:r>
    </w:p>
    <w:p w14:paraId="64BAF22E">
      <w:pPr>
        <w:pStyle w:val="2"/>
        <w:spacing w:before="167" w:line="193" w:lineRule="auto"/>
        <w:ind w:left="64"/>
        <w:rPr>
          <w:rFonts w:hint="eastAsia"/>
          <w:sz w:val="29"/>
          <w:szCs w:val="29"/>
        </w:rPr>
      </w:pPr>
    </w:p>
    <w:p w14:paraId="458297A2">
      <w:pPr>
        <w:pStyle w:val="2"/>
        <w:spacing w:before="167" w:line="193" w:lineRule="auto"/>
        <w:ind w:left="64"/>
        <w:rPr>
          <w:rFonts w:hint="eastAsia"/>
          <w:sz w:val="29"/>
          <w:szCs w:val="29"/>
        </w:rPr>
      </w:pPr>
      <w:r>
        <w:rPr>
          <w:rFonts w:hint="eastAsia"/>
          <w:sz w:val="29"/>
          <w:szCs w:val="29"/>
        </w:rPr>
        <w:t>圣保罗（St. Paul）也凭神的权威命令，凡掌权的（higher powers），人人都当顺服他，因为没有权柄（power）不是出于神的。</w:t>
      </w:r>
    </w:p>
    <w:p w14:paraId="2AEDB08F">
      <w:pPr>
        <w:pStyle w:val="2"/>
        <w:spacing w:before="167" w:line="193" w:lineRule="auto"/>
        <w:ind w:left="64"/>
        <w:rPr>
          <w:rFonts w:hint="eastAsia"/>
          <w:sz w:val="29"/>
          <w:szCs w:val="29"/>
        </w:rPr>
      </w:pPr>
    </w:p>
    <w:p w14:paraId="72151392">
      <w:pPr>
        <w:pStyle w:val="2"/>
        <w:spacing w:before="167" w:line="193" w:lineRule="auto"/>
        <w:ind w:left="64"/>
        <w:rPr>
          <w:rFonts w:hint="eastAsia"/>
          <w:sz w:val="29"/>
          <w:szCs w:val="29"/>
        </w:rPr>
      </w:pPr>
      <w:r>
        <w:rPr>
          <w:rFonts w:hint="eastAsia"/>
          <w:sz w:val="29"/>
          <w:szCs w:val="29"/>
        </w:rPr>
        <w:t>Princes are not to be feared by workers of good, but of evil.</w:t>
      </w:r>
    </w:p>
    <w:p w14:paraId="25352DCC">
      <w:pPr>
        <w:pStyle w:val="2"/>
        <w:spacing w:before="167" w:line="193" w:lineRule="auto"/>
        <w:ind w:left="64"/>
        <w:rPr>
          <w:rFonts w:hint="eastAsia"/>
          <w:sz w:val="29"/>
          <w:szCs w:val="29"/>
        </w:rPr>
      </w:pPr>
    </w:p>
    <w:p w14:paraId="3821D091">
      <w:pPr>
        <w:pStyle w:val="2"/>
        <w:spacing w:before="167" w:line="193" w:lineRule="auto"/>
        <w:ind w:left="64"/>
        <w:rPr>
          <w:rFonts w:hint="eastAsia"/>
          <w:sz w:val="29"/>
          <w:szCs w:val="29"/>
        </w:rPr>
      </w:pPr>
      <w:r>
        <w:rPr>
          <w:rFonts w:hint="eastAsia"/>
          <w:sz w:val="29"/>
          <w:szCs w:val="29"/>
        </w:rPr>
        <w:t>作官的（Princes）原不是叫行善的（workers of good）惧怕，乃是叫作恶的（of evil）惧怕。</w:t>
      </w:r>
    </w:p>
    <w:p w14:paraId="7A40A270">
      <w:pPr>
        <w:pStyle w:val="2"/>
        <w:spacing w:before="167" w:line="193" w:lineRule="auto"/>
        <w:ind w:left="64"/>
        <w:rPr>
          <w:rFonts w:hint="eastAsia"/>
          <w:sz w:val="29"/>
          <w:szCs w:val="29"/>
        </w:rPr>
      </w:pPr>
    </w:p>
    <w:p w14:paraId="6F51CAB5">
      <w:pPr>
        <w:pStyle w:val="2"/>
        <w:spacing w:before="167" w:line="193" w:lineRule="auto"/>
        <w:ind w:left="64"/>
        <w:rPr>
          <w:rFonts w:hint="eastAsia"/>
          <w:sz w:val="29"/>
          <w:szCs w:val="29"/>
        </w:rPr>
      </w:pPr>
      <w:r>
        <w:rPr>
          <w:rFonts w:hint="eastAsia"/>
          <w:sz w:val="29"/>
          <w:szCs w:val="29"/>
        </w:rPr>
        <w:t>Would you not fear the power? Then do good and you shall have praising from them.</w:t>
      </w:r>
    </w:p>
    <w:p w14:paraId="178C7EF5">
      <w:pPr>
        <w:pStyle w:val="2"/>
        <w:spacing w:before="167" w:line="193" w:lineRule="auto"/>
        <w:ind w:left="64"/>
        <w:rPr>
          <w:rFonts w:hint="eastAsia"/>
          <w:sz w:val="29"/>
          <w:szCs w:val="29"/>
        </w:rPr>
      </w:pPr>
    </w:p>
    <w:p w14:paraId="0D71E23F">
      <w:pPr>
        <w:pStyle w:val="2"/>
        <w:spacing w:before="167" w:line="193" w:lineRule="auto"/>
        <w:ind w:left="64"/>
        <w:rPr>
          <w:rFonts w:hint="eastAsia"/>
          <w:sz w:val="29"/>
          <w:szCs w:val="29"/>
        </w:rPr>
      </w:pPr>
      <w:r>
        <w:rPr>
          <w:rFonts w:hint="eastAsia"/>
          <w:sz w:val="29"/>
          <w:szCs w:val="29"/>
        </w:rPr>
        <w:t>你愿意不惧怕掌权的吗？你只要行善，就可得他的称赞（praising）。</w:t>
      </w:r>
    </w:p>
    <w:p w14:paraId="77454BA4">
      <w:pPr>
        <w:pStyle w:val="2"/>
        <w:spacing w:before="167" w:line="193" w:lineRule="auto"/>
        <w:ind w:left="64"/>
        <w:rPr>
          <w:rFonts w:hint="eastAsia"/>
          <w:sz w:val="29"/>
          <w:szCs w:val="29"/>
        </w:rPr>
      </w:pPr>
    </w:p>
    <w:p w14:paraId="2FC19C9D">
      <w:pPr>
        <w:pStyle w:val="2"/>
        <w:spacing w:before="167" w:line="193" w:lineRule="auto"/>
        <w:ind w:left="64"/>
        <w:rPr>
          <w:rFonts w:hint="eastAsia"/>
          <w:sz w:val="29"/>
          <w:szCs w:val="29"/>
        </w:rPr>
      </w:pPr>
      <w:r>
        <w:rPr>
          <w:rFonts w:hint="eastAsia"/>
          <w:sz w:val="29"/>
          <w:szCs w:val="29"/>
        </w:rPr>
        <w:t>For he is God’s minister to you for good.</w:t>
      </w:r>
    </w:p>
    <w:p w14:paraId="0443C107">
      <w:pPr>
        <w:pStyle w:val="2"/>
        <w:spacing w:before="167" w:line="193" w:lineRule="auto"/>
        <w:ind w:left="64"/>
        <w:rPr>
          <w:rFonts w:hint="eastAsia"/>
          <w:sz w:val="29"/>
          <w:szCs w:val="29"/>
        </w:rPr>
      </w:pPr>
    </w:p>
    <w:p w14:paraId="16DD1825">
      <w:pPr>
        <w:pStyle w:val="2"/>
        <w:spacing w:before="167" w:line="193" w:lineRule="auto"/>
        <w:ind w:left="64"/>
        <w:rPr>
          <w:rFonts w:hint="eastAsia"/>
          <w:sz w:val="29"/>
          <w:szCs w:val="29"/>
        </w:rPr>
      </w:pPr>
      <w:r>
        <w:rPr>
          <w:rFonts w:hint="eastAsia"/>
          <w:sz w:val="29"/>
          <w:szCs w:val="29"/>
        </w:rPr>
        <w:t>因为他是神的用人（minister），是与你有益的。</w:t>
      </w:r>
    </w:p>
    <w:p w14:paraId="67B57C08">
      <w:pPr>
        <w:pStyle w:val="2"/>
        <w:spacing w:before="167" w:line="193" w:lineRule="auto"/>
        <w:ind w:left="64"/>
        <w:rPr>
          <w:rFonts w:hint="eastAsia"/>
          <w:sz w:val="29"/>
          <w:szCs w:val="29"/>
        </w:rPr>
      </w:pPr>
    </w:p>
    <w:p w14:paraId="16FF979E">
      <w:pPr>
        <w:pStyle w:val="2"/>
        <w:spacing w:before="167" w:line="193" w:lineRule="auto"/>
        <w:ind w:left="64"/>
        <w:rPr>
          <w:rFonts w:hint="eastAsia"/>
          <w:sz w:val="29"/>
          <w:szCs w:val="29"/>
        </w:rPr>
      </w:pPr>
      <w:r>
        <w:rPr>
          <w:rFonts w:hint="eastAsia"/>
          <w:sz w:val="29"/>
          <w:szCs w:val="29"/>
        </w:rPr>
        <w:t>But surely, if you have done evil,fear, for he does not bear the sword in vain.260</w:t>
      </w:r>
    </w:p>
    <w:p w14:paraId="535456F7">
      <w:pPr>
        <w:pStyle w:val="2"/>
        <w:spacing w:before="167" w:line="193" w:lineRule="auto"/>
        <w:ind w:left="64"/>
        <w:rPr>
          <w:rFonts w:hint="eastAsia"/>
          <w:sz w:val="29"/>
          <w:szCs w:val="29"/>
        </w:rPr>
      </w:pPr>
    </w:p>
    <w:p w14:paraId="319B2E67">
      <w:pPr>
        <w:pStyle w:val="2"/>
        <w:spacing w:before="167" w:line="193" w:lineRule="auto"/>
        <w:ind w:left="64"/>
        <w:rPr>
          <w:rFonts w:hint="eastAsia"/>
          <w:sz w:val="29"/>
          <w:szCs w:val="29"/>
        </w:rPr>
      </w:pPr>
      <w:r>
        <w:rPr>
          <w:rFonts w:hint="eastAsia"/>
          <w:sz w:val="29"/>
          <w:szCs w:val="29"/>
        </w:rPr>
        <w:t>你若作恶，却当惧怕（fear），因为他不是空空地佩剑（bear the sword in vain）。260</w:t>
      </w:r>
    </w:p>
    <w:p w14:paraId="08CA8771">
      <w:pPr>
        <w:pStyle w:val="2"/>
        <w:spacing w:before="167" w:line="193" w:lineRule="auto"/>
        <w:ind w:left="64"/>
        <w:rPr>
          <w:rFonts w:hint="eastAsia"/>
          <w:sz w:val="29"/>
          <w:szCs w:val="29"/>
        </w:rPr>
      </w:pPr>
    </w:p>
    <w:p w14:paraId="376EA981">
      <w:pPr>
        <w:pStyle w:val="2"/>
        <w:spacing w:before="167" w:line="193" w:lineRule="auto"/>
        <w:ind w:left="64"/>
        <w:rPr>
          <w:rFonts w:hint="eastAsia"/>
          <w:sz w:val="29"/>
          <w:szCs w:val="29"/>
        </w:rPr>
      </w:pPr>
      <w:r>
        <w:rPr>
          <w:rFonts w:hint="eastAsia"/>
          <w:sz w:val="29"/>
          <w:szCs w:val="29"/>
        </w:rPr>
        <w:t>“Our Savior Jesus Christ meekly suffered a painful death under Pilate, not excusing himself from Pilate’s jurisdiction by his own priesthood.261</w:t>
      </w:r>
    </w:p>
    <w:p w14:paraId="4CDC7D16">
      <w:pPr>
        <w:pStyle w:val="2"/>
        <w:spacing w:before="167" w:line="193" w:lineRule="auto"/>
        <w:ind w:left="64"/>
        <w:rPr>
          <w:rFonts w:hint="eastAsia"/>
          <w:sz w:val="29"/>
          <w:szCs w:val="29"/>
        </w:rPr>
      </w:pPr>
    </w:p>
    <w:p w14:paraId="3DE52593">
      <w:pPr>
        <w:pStyle w:val="2"/>
        <w:spacing w:before="167" w:line="193" w:lineRule="auto"/>
        <w:ind w:left="64"/>
        <w:rPr>
          <w:rFonts w:hint="eastAsia"/>
          <w:sz w:val="29"/>
          <w:szCs w:val="29"/>
        </w:rPr>
      </w:pPr>
      <w:r>
        <w:rPr>
          <w:rFonts w:hint="eastAsia"/>
          <w:sz w:val="29"/>
          <w:szCs w:val="29"/>
        </w:rPr>
        <w:t>“我们的救主（Savior）耶稣基督在彼拉多（Pilate）手下温柔地（meekly）遭受了痛苦的死亡，并未凭祂自己的祭司职分（priesthood）261而推脱（excusing himself from）彼拉多的管辖权（jurisdiction）。</w:t>
      </w:r>
    </w:p>
    <w:p w14:paraId="450CB849">
      <w:pPr>
        <w:pStyle w:val="2"/>
        <w:spacing w:before="167" w:line="193" w:lineRule="auto"/>
        <w:ind w:left="64"/>
        <w:rPr>
          <w:rFonts w:hint="eastAsia"/>
          <w:sz w:val="29"/>
          <w:szCs w:val="29"/>
        </w:rPr>
      </w:pPr>
    </w:p>
    <w:p w14:paraId="27364071">
      <w:pPr>
        <w:pStyle w:val="2"/>
        <w:spacing w:before="167" w:line="193" w:lineRule="auto"/>
        <w:ind w:left="64"/>
        <w:rPr>
          <w:rFonts w:hint="eastAsia"/>
          <w:sz w:val="29"/>
          <w:szCs w:val="29"/>
        </w:rPr>
      </w:pPr>
      <w:r>
        <w:rPr>
          <w:rFonts w:hint="eastAsia"/>
          <w:sz w:val="29"/>
          <w:szCs w:val="29"/>
        </w:rPr>
        <w:t>And St. Paul professed himself ready to suffer death by sentence of the emperor’s justice, if he were worthy of death, as Deeds of the Apostles shows.262</w:t>
      </w:r>
    </w:p>
    <w:p w14:paraId="4C664E80">
      <w:pPr>
        <w:pStyle w:val="2"/>
        <w:spacing w:before="167" w:line="193" w:lineRule="auto"/>
        <w:ind w:left="64"/>
        <w:rPr>
          <w:rFonts w:hint="eastAsia"/>
          <w:sz w:val="29"/>
          <w:szCs w:val="29"/>
        </w:rPr>
      </w:pPr>
    </w:p>
    <w:p w14:paraId="5C20D547">
      <w:pPr>
        <w:pStyle w:val="2"/>
        <w:spacing w:before="167" w:line="193" w:lineRule="auto"/>
        <w:ind w:left="64"/>
        <w:rPr>
          <w:rFonts w:hint="eastAsia"/>
          <w:sz w:val="29"/>
          <w:szCs w:val="29"/>
        </w:rPr>
      </w:pPr>
      <w:r>
        <w:rPr>
          <w:rFonts w:hint="eastAsia"/>
          <w:sz w:val="29"/>
          <w:szCs w:val="29"/>
        </w:rPr>
        <w:t>圣保罗（St. Paul）声称（professed himself）如果他该死（worthy of death），就准备好（ready）接受皇帝（emperor）司法（justice）判决的死亡，正如使徒行传（Deeds of the Apostles）所示。262</w:t>
      </w:r>
    </w:p>
    <w:p w14:paraId="296FD9A4">
      <w:pPr>
        <w:pStyle w:val="2"/>
        <w:spacing w:before="167" w:line="193" w:lineRule="auto"/>
        <w:ind w:left="64"/>
        <w:rPr>
          <w:rFonts w:hint="eastAsia"/>
          <w:sz w:val="29"/>
          <w:szCs w:val="29"/>
        </w:rPr>
      </w:pPr>
    </w:p>
    <w:p w14:paraId="68B9F1CD">
      <w:pPr>
        <w:pStyle w:val="2"/>
        <w:spacing w:before="167" w:line="193" w:lineRule="auto"/>
        <w:ind w:left="64"/>
        <w:rPr>
          <w:rFonts w:hint="eastAsia"/>
          <w:sz w:val="29"/>
          <w:szCs w:val="29"/>
        </w:rPr>
      </w:pPr>
      <w:r>
        <w:rPr>
          <w:rFonts w:hint="eastAsia"/>
          <w:sz w:val="29"/>
          <w:szCs w:val="29"/>
        </w:rPr>
        <w:t>And Paul appealed to the heathen emperor, to be under his jurisdiction and to save his life from the priests of the Jews.</w:t>
      </w:r>
    </w:p>
    <w:p w14:paraId="3086E225">
      <w:pPr>
        <w:pStyle w:val="2"/>
        <w:spacing w:before="167" w:line="193" w:lineRule="auto"/>
        <w:ind w:left="64"/>
        <w:rPr>
          <w:rFonts w:hint="eastAsia"/>
          <w:sz w:val="29"/>
          <w:szCs w:val="29"/>
        </w:rPr>
      </w:pPr>
    </w:p>
    <w:p w14:paraId="0495ECF2">
      <w:pPr>
        <w:pStyle w:val="2"/>
        <w:spacing w:before="167" w:line="193" w:lineRule="auto"/>
        <w:ind w:left="64"/>
        <w:rPr>
          <w:rFonts w:hint="eastAsia"/>
          <w:sz w:val="29"/>
          <w:szCs w:val="29"/>
        </w:rPr>
      </w:pPr>
      <w:r>
        <w:rPr>
          <w:rFonts w:hint="eastAsia"/>
          <w:sz w:val="29"/>
          <w:szCs w:val="29"/>
        </w:rPr>
        <w:t>保罗向异教（heathen）皇帝上诉（appealed），要受其管辖，并从犹太（Jews）祭司手中保全（save）他的生命。</w:t>
      </w:r>
    </w:p>
    <w:p w14:paraId="49B8DCCE">
      <w:pPr>
        <w:pStyle w:val="2"/>
        <w:spacing w:before="167" w:line="193" w:lineRule="auto"/>
        <w:ind w:left="64"/>
        <w:rPr>
          <w:rFonts w:hint="eastAsia"/>
          <w:sz w:val="29"/>
          <w:szCs w:val="29"/>
        </w:rPr>
      </w:pPr>
    </w:p>
    <w:p w14:paraId="21E93E04">
      <w:pPr>
        <w:pStyle w:val="2"/>
        <w:spacing w:before="167" w:line="193" w:lineRule="auto"/>
        <w:ind w:left="64"/>
        <w:rPr>
          <w:rFonts w:hint="eastAsia"/>
          <w:sz w:val="29"/>
          <w:szCs w:val="29"/>
        </w:rPr>
      </w:pPr>
      <w:r>
        <w:rPr>
          <w:rFonts w:hint="eastAsia"/>
          <w:sz w:val="29"/>
          <w:szCs w:val="29"/>
        </w:rPr>
        <w:t>Lord! Who has made our worldly clergy exempt from the king’s jurisdiction and chastening?</w:t>
      </w:r>
    </w:p>
    <w:p w14:paraId="7FF2CD55">
      <w:pPr>
        <w:pStyle w:val="2"/>
        <w:spacing w:before="167" w:line="193" w:lineRule="auto"/>
        <w:ind w:left="64"/>
        <w:rPr>
          <w:rFonts w:hint="eastAsia"/>
          <w:sz w:val="29"/>
          <w:szCs w:val="29"/>
        </w:rPr>
      </w:pPr>
    </w:p>
    <w:p w14:paraId="1383F398">
      <w:pPr>
        <w:pStyle w:val="2"/>
        <w:spacing w:before="167" w:line="193" w:lineRule="auto"/>
        <w:ind w:left="64"/>
        <w:rPr>
          <w:rFonts w:hint="eastAsia"/>
          <w:sz w:val="29"/>
          <w:szCs w:val="29"/>
        </w:rPr>
      </w:pPr>
      <w:r>
        <w:rPr>
          <w:rFonts w:hint="eastAsia"/>
          <w:sz w:val="29"/>
          <w:szCs w:val="29"/>
        </w:rPr>
        <w:t>主啊！是谁使我们世俗的神职人员（worldly clergy）免于（exempt from）国王的管辖权和惩戒（chastening）？</w:t>
      </w:r>
    </w:p>
    <w:p w14:paraId="194AB642">
      <w:pPr>
        <w:pStyle w:val="2"/>
        <w:spacing w:before="167" w:line="193" w:lineRule="auto"/>
        <w:ind w:left="64"/>
        <w:rPr>
          <w:rFonts w:hint="eastAsia"/>
          <w:sz w:val="29"/>
          <w:szCs w:val="29"/>
        </w:rPr>
      </w:pPr>
    </w:p>
    <w:p w14:paraId="750F6E33">
      <w:pPr>
        <w:pStyle w:val="2"/>
        <w:spacing w:before="167" w:line="193" w:lineRule="auto"/>
        <w:ind w:left="64"/>
        <w:rPr>
          <w:rFonts w:hint="eastAsia"/>
          <w:sz w:val="29"/>
          <w:szCs w:val="29"/>
        </w:rPr>
      </w:pPr>
      <w:r>
        <w:rPr>
          <w:rFonts w:hint="eastAsia"/>
          <w:sz w:val="29"/>
          <w:szCs w:val="29"/>
        </w:rPr>
        <w:t>For since God gives kings this office over all misdoers, clerics (particularly high priests) should be most meek and obedient to the lords of this world, as were Christ and his apostles.</w:t>
      </w:r>
    </w:p>
    <w:p w14:paraId="684E70D3">
      <w:pPr>
        <w:pStyle w:val="2"/>
        <w:spacing w:before="167" w:line="193" w:lineRule="auto"/>
        <w:ind w:left="64"/>
        <w:rPr>
          <w:rFonts w:hint="eastAsia"/>
          <w:sz w:val="29"/>
          <w:szCs w:val="29"/>
        </w:rPr>
      </w:pPr>
    </w:p>
    <w:p w14:paraId="03F5C432">
      <w:pPr>
        <w:pStyle w:val="2"/>
        <w:spacing w:before="167" w:line="193" w:lineRule="auto"/>
        <w:ind w:left="64"/>
        <w:rPr>
          <w:rFonts w:hint="eastAsia"/>
          <w:sz w:val="29"/>
          <w:szCs w:val="29"/>
        </w:rPr>
      </w:pPr>
      <w:r>
        <w:rPr>
          <w:rFonts w:hint="eastAsia"/>
          <w:sz w:val="29"/>
          <w:szCs w:val="29"/>
        </w:rPr>
        <w:t>因为既然神将管理所有作恶者（misdoers）的这个职分（office）赐予国王，教士（clerics）（特别是大祭司（high priests））就应像基督和祂的使徒们一样，对这世界的领主（lords）最为温柔（most meek）和顺服（obedient）。</w:t>
      </w:r>
    </w:p>
    <w:p w14:paraId="4B47BF78">
      <w:pPr>
        <w:pStyle w:val="2"/>
        <w:spacing w:before="167" w:line="193" w:lineRule="auto"/>
        <w:ind w:left="64"/>
        <w:rPr>
          <w:rFonts w:hint="eastAsia"/>
          <w:sz w:val="29"/>
          <w:szCs w:val="29"/>
        </w:rPr>
      </w:pPr>
    </w:p>
    <w:p w14:paraId="2D1E661F">
      <w:pPr>
        <w:pStyle w:val="2"/>
        <w:spacing w:before="167" w:line="193" w:lineRule="auto"/>
        <w:ind w:left="64"/>
        <w:rPr>
          <w:rFonts w:hint="eastAsia"/>
          <w:sz w:val="29"/>
          <w:szCs w:val="29"/>
        </w:rPr>
      </w:pPr>
      <w:r>
        <w:rPr>
          <w:rFonts w:hint="eastAsia"/>
          <w:sz w:val="29"/>
          <w:szCs w:val="29"/>
        </w:rPr>
        <w:t>They should be a mirror before all men, teaching them to give this meekness and obedience to the king and his righteous laws.</w:t>
      </w:r>
    </w:p>
    <w:p w14:paraId="112AF7D4">
      <w:pPr>
        <w:pStyle w:val="2"/>
        <w:spacing w:before="167" w:line="193" w:lineRule="auto"/>
        <w:ind w:left="64"/>
        <w:rPr>
          <w:rFonts w:hint="eastAsia"/>
          <w:sz w:val="29"/>
          <w:szCs w:val="29"/>
        </w:rPr>
      </w:pPr>
    </w:p>
    <w:p w14:paraId="3F80C846">
      <w:pPr>
        <w:pStyle w:val="2"/>
        <w:spacing w:before="167" w:line="193" w:lineRule="auto"/>
        <w:ind w:left="64"/>
        <w:rPr>
          <w:rFonts w:hint="eastAsia"/>
          <w:sz w:val="29"/>
          <w:szCs w:val="29"/>
        </w:rPr>
      </w:pPr>
      <w:r>
        <w:rPr>
          <w:rFonts w:hint="eastAsia"/>
          <w:sz w:val="29"/>
          <w:szCs w:val="29"/>
        </w:rPr>
        <w:t>他们应在所有人面前作一面镜子（mirror），教导他们向国王和他公义的法律（righteous laws）献上这种温柔和顺服。</w:t>
      </w:r>
    </w:p>
    <w:p w14:paraId="51F30C15">
      <w:pPr>
        <w:pStyle w:val="2"/>
        <w:spacing w:before="167" w:line="193" w:lineRule="auto"/>
        <w:ind w:left="64"/>
        <w:rPr>
          <w:rFonts w:hint="eastAsia"/>
          <w:sz w:val="29"/>
          <w:szCs w:val="29"/>
        </w:rPr>
      </w:pPr>
    </w:p>
    <w:p w14:paraId="6FBD4C17">
      <w:pPr>
        <w:pStyle w:val="2"/>
        <w:spacing w:before="167" w:line="193" w:lineRule="auto"/>
        <w:ind w:left="64"/>
        <w:rPr>
          <w:rFonts w:hint="eastAsia"/>
          <w:sz w:val="29"/>
          <w:szCs w:val="29"/>
        </w:rPr>
      </w:pPr>
      <w:r>
        <w:rPr>
          <w:rFonts w:hint="eastAsia"/>
          <w:sz w:val="29"/>
          <w:szCs w:val="29"/>
        </w:rPr>
        <w:t>How strong thieves and traitors they now are to lords and kings, in denying this obedience, and giving an example to all men in the land to become rebels against the king and lords.</w:t>
      </w:r>
    </w:p>
    <w:p w14:paraId="12281B84">
      <w:pPr>
        <w:pStyle w:val="2"/>
        <w:spacing w:before="167" w:line="193" w:lineRule="auto"/>
        <w:ind w:left="64"/>
        <w:rPr>
          <w:rFonts w:hint="eastAsia"/>
          <w:sz w:val="29"/>
          <w:szCs w:val="29"/>
        </w:rPr>
      </w:pPr>
    </w:p>
    <w:p w14:paraId="50563242">
      <w:pPr>
        <w:pStyle w:val="2"/>
        <w:spacing w:before="167" w:line="193" w:lineRule="auto"/>
        <w:ind w:left="64"/>
        <w:rPr>
          <w:rFonts w:hint="eastAsia"/>
          <w:sz w:val="29"/>
          <w:szCs w:val="29"/>
        </w:rPr>
      </w:pPr>
      <w:r>
        <w:rPr>
          <w:rFonts w:hint="eastAsia"/>
          <w:sz w:val="29"/>
          <w:szCs w:val="29"/>
        </w:rPr>
        <w:t>他们现在对领主和国王是多么强大的盗贼（thieves）和叛徒（traitors），竟否认（denying）这种顺服，并给土地上所有的人树立榜样（example），成为反叛（rebels）国王和领主的人。</w:t>
      </w:r>
    </w:p>
    <w:p w14:paraId="5616A2CB">
      <w:pPr>
        <w:pStyle w:val="2"/>
        <w:spacing w:before="167" w:line="193" w:lineRule="auto"/>
        <w:ind w:left="64"/>
        <w:rPr>
          <w:rFonts w:hint="eastAsia"/>
          <w:sz w:val="29"/>
          <w:szCs w:val="29"/>
        </w:rPr>
      </w:pPr>
    </w:p>
    <w:p w14:paraId="1EB39649">
      <w:pPr>
        <w:pStyle w:val="2"/>
        <w:spacing w:before="167" w:line="193" w:lineRule="auto"/>
        <w:ind w:left="64"/>
        <w:rPr>
          <w:rFonts w:hint="eastAsia"/>
          <w:sz w:val="29"/>
          <w:szCs w:val="29"/>
        </w:rPr>
      </w:pPr>
      <w:r>
        <w:rPr>
          <w:rFonts w:hint="eastAsia"/>
          <w:sz w:val="29"/>
          <w:szCs w:val="29"/>
        </w:rPr>
        <w:t>For in this they teach ignorant men, and the commoners of the land, in words and laws and open deeds, to be false and rebellious against the king and other lords.</w:t>
      </w:r>
    </w:p>
    <w:p w14:paraId="406F334A">
      <w:pPr>
        <w:pStyle w:val="2"/>
        <w:spacing w:before="167" w:line="193" w:lineRule="auto"/>
        <w:ind w:left="64"/>
        <w:rPr>
          <w:rFonts w:hint="eastAsia"/>
          <w:sz w:val="29"/>
          <w:szCs w:val="29"/>
        </w:rPr>
      </w:pPr>
    </w:p>
    <w:p w14:paraId="60C97577">
      <w:pPr>
        <w:pStyle w:val="2"/>
        <w:spacing w:before="167" w:line="193" w:lineRule="auto"/>
        <w:ind w:left="64"/>
        <w:rPr>
          <w:rFonts w:hint="eastAsia"/>
          <w:sz w:val="29"/>
          <w:szCs w:val="29"/>
        </w:rPr>
      </w:pPr>
      <w:r>
        <w:rPr>
          <w:rFonts w:hint="eastAsia"/>
          <w:sz w:val="29"/>
          <w:szCs w:val="29"/>
        </w:rPr>
        <w:t>因为他们以此在言语、法律和公开行为（open deeds）上教导无知的人和土地上的平民（commoners），要对国王和其他领主虚假（false）和反叛（rebellious）。</w:t>
      </w:r>
    </w:p>
    <w:p w14:paraId="3BCD96D8">
      <w:pPr>
        <w:pStyle w:val="2"/>
        <w:spacing w:before="167" w:line="193" w:lineRule="auto"/>
        <w:ind w:left="64"/>
        <w:rPr>
          <w:rFonts w:hint="eastAsia"/>
          <w:sz w:val="29"/>
          <w:szCs w:val="29"/>
        </w:rPr>
      </w:pPr>
    </w:p>
    <w:p w14:paraId="4AA4B5F6">
      <w:pPr>
        <w:pStyle w:val="2"/>
        <w:spacing w:before="167" w:line="193" w:lineRule="auto"/>
        <w:ind w:left="64"/>
        <w:rPr>
          <w:rFonts w:hint="eastAsia"/>
          <w:sz w:val="29"/>
          <w:szCs w:val="29"/>
        </w:rPr>
      </w:pPr>
      <w:r>
        <w:rPr>
          <w:rFonts w:hint="eastAsia"/>
          <w:sz w:val="29"/>
          <w:szCs w:val="29"/>
        </w:rPr>
        <w:t>And this seems [sanctioned] by their new law of decretals, where the proud clerics have ordained this: that our clergy shall pay no subsidy, nor tax, nor upkeep of our king and our realm, without the leave and assent of the worldly priest of Rome.</w:t>
      </w:r>
    </w:p>
    <w:p w14:paraId="7B46B161">
      <w:pPr>
        <w:pStyle w:val="2"/>
        <w:spacing w:before="167" w:line="193" w:lineRule="auto"/>
        <w:ind w:left="64"/>
        <w:rPr>
          <w:rFonts w:hint="eastAsia"/>
          <w:sz w:val="29"/>
          <w:szCs w:val="29"/>
        </w:rPr>
      </w:pPr>
    </w:p>
    <w:p w14:paraId="243D1122">
      <w:pPr>
        <w:pStyle w:val="2"/>
        <w:spacing w:before="167" w:line="193" w:lineRule="auto"/>
        <w:ind w:left="64"/>
        <w:rPr>
          <w:rFonts w:hint="eastAsia"/>
          <w:sz w:val="29"/>
          <w:szCs w:val="29"/>
        </w:rPr>
      </w:pPr>
      <w:r>
        <w:rPr>
          <w:rFonts w:hint="eastAsia"/>
          <w:sz w:val="29"/>
          <w:szCs w:val="29"/>
        </w:rPr>
        <w:t>这似乎[被认可（sanctioned）]于他们新的教令集（decretals）法律，其中骄傲的教士（proud clerics）规定（ordained）了这一点：我们的神职人员不得支付（pay）任何补助金（subsidy）、税（tax），也不得维持（upkeep）我们的国王和我们的王国，除非得到罗马世俗祭司（worldly priest of Rome）的许可（leave）和同意（assent）。</w:t>
      </w:r>
    </w:p>
    <w:p w14:paraId="3871748F">
      <w:pPr>
        <w:pStyle w:val="2"/>
        <w:spacing w:before="167" w:line="193" w:lineRule="auto"/>
        <w:ind w:left="64"/>
        <w:rPr>
          <w:rFonts w:hint="eastAsia"/>
          <w:sz w:val="29"/>
          <w:szCs w:val="29"/>
        </w:rPr>
      </w:pPr>
    </w:p>
    <w:p w14:paraId="2AF2302C">
      <w:pPr>
        <w:pStyle w:val="2"/>
        <w:spacing w:before="167" w:line="193" w:lineRule="auto"/>
        <w:ind w:left="64"/>
        <w:rPr>
          <w:rFonts w:hint="eastAsia"/>
          <w:sz w:val="29"/>
          <w:szCs w:val="29"/>
        </w:rPr>
      </w:pPr>
      <w:r>
        <w:rPr>
          <w:rFonts w:hint="eastAsia"/>
          <w:sz w:val="29"/>
          <w:szCs w:val="29"/>
        </w:rPr>
        <w:t>36 ON THE WRITINGS OF WYCLIFFE IN MANUSCRIPT</w:t>
      </w:r>
    </w:p>
    <w:p w14:paraId="1E3F76DB">
      <w:pPr>
        <w:pStyle w:val="2"/>
        <w:spacing w:before="167" w:line="193" w:lineRule="auto"/>
        <w:ind w:left="64"/>
        <w:rPr>
          <w:rFonts w:hint="eastAsia"/>
          <w:sz w:val="29"/>
          <w:szCs w:val="29"/>
        </w:rPr>
      </w:pPr>
    </w:p>
    <w:p w14:paraId="65F5021E">
      <w:pPr>
        <w:pStyle w:val="2"/>
        <w:spacing w:before="167" w:line="193" w:lineRule="auto"/>
        <w:ind w:left="64"/>
        <w:rPr>
          <w:rFonts w:hint="eastAsia"/>
          <w:sz w:val="29"/>
          <w:szCs w:val="29"/>
        </w:rPr>
      </w:pPr>
      <w:r>
        <w:rPr>
          <w:rFonts w:hint="eastAsia"/>
          <w:sz w:val="29"/>
          <w:szCs w:val="29"/>
        </w:rPr>
        <w:t>36 论威克里夫的手稿著作</w:t>
      </w:r>
    </w:p>
    <w:p w14:paraId="5EBFC236">
      <w:pPr>
        <w:pStyle w:val="2"/>
        <w:spacing w:before="167" w:line="193" w:lineRule="auto"/>
        <w:ind w:left="64"/>
        <w:rPr>
          <w:rFonts w:hint="eastAsia"/>
          <w:sz w:val="29"/>
          <w:szCs w:val="29"/>
        </w:rPr>
      </w:pPr>
    </w:p>
    <w:p w14:paraId="5A418F5B">
      <w:pPr>
        <w:pStyle w:val="2"/>
        <w:spacing w:before="167" w:line="193" w:lineRule="auto"/>
        <w:ind w:left="64"/>
        <w:rPr>
          <w:rFonts w:hint="eastAsia"/>
          <w:sz w:val="29"/>
          <w:szCs w:val="29"/>
        </w:rPr>
      </w:pPr>
      <w:r>
        <w:rPr>
          <w:rFonts w:hint="eastAsia"/>
          <w:sz w:val="29"/>
          <w:szCs w:val="29"/>
        </w:rPr>
        <w:t>“And yet many times this proud worldly priest is an enemy of our land, and secretly maintains our enemies in war against us with our own gold.</w:t>
      </w:r>
    </w:p>
    <w:p w14:paraId="0BF1B973">
      <w:pPr>
        <w:pStyle w:val="2"/>
        <w:spacing w:before="167" w:line="193" w:lineRule="auto"/>
        <w:ind w:left="64"/>
        <w:rPr>
          <w:rFonts w:hint="eastAsia"/>
          <w:sz w:val="29"/>
          <w:szCs w:val="29"/>
        </w:rPr>
      </w:pPr>
    </w:p>
    <w:p w14:paraId="27077DBA">
      <w:pPr>
        <w:pStyle w:val="2"/>
        <w:spacing w:before="167" w:line="193" w:lineRule="auto"/>
        <w:ind w:left="64"/>
        <w:rPr>
          <w:rFonts w:hint="eastAsia"/>
          <w:sz w:val="29"/>
          <w:szCs w:val="29"/>
        </w:rPr>
      </w:pPr>
      <w:r>
        <w:rPr>
          <w:rFonts w:hint="eastAsia"/>
          <w:sz w:val="29"/>
          <w:szCs w:val="29"/>
        </w:rPr>
        <w:t>“然而许多时候这位骄傲的世俗祭司（proud worldly priest）是我们土地的敌人（enemy），并秘密地（secretly）用我们自己的黄金（gold）维持（maintains）我们的敌人在战争（war）中反对我们。</w:t>
      </w:r>
    </w:p>
    <w:p w14:paraId="128B504A">
      <w:pPr>
        <w:pStyle w:val="2"/>
        <w:spacing w:before="167" w:line="193" w:lineRule="auto"/>
        <w:ind w:left="64"/>
        <w:rPr>
          <w:rFonts w:hint="eastAsia"/>
          <w:sz w:val="29"/>
          <w:szCs w:val="29"/>
        </w:rPr>
      </w:pPr>
    </w:p>
    <w:p w14:paraId="695C7306">
      <w:pPr>
        <w:pStyle w:val="2"/>
        <w:spacing w:before="167" w:line="193" w:lineRule="auto"/>
        <w:ind w:left="64"/>
        <w:rPr>
          <w:rFonts w:hint="eastAsia"/>
          <w:sz w:val="29"/>
          <w:szCs w:val="29"/>
        </w:rPr>
      </w:pPr>
      <w:r>
        <w:rPr>
          <w:rFonts w:hint="eastAsia"/>
          <w:sz w:val="29"/>
          <w:szCs w:val="29"/>
        </w:rPr>
        <w:t>And thus they make an alien priest (and he the proudest of all priests) to be chief lord of the whole of those goods which clerics possess in the realm, and that is the greatest part of it!</w:t>
      </w:r>
    </w:p>
    <w:p w14:paraId="52E3EA5D">
      <w:pPr>
        <w:pStyle w:val="2"/>
        <w:spacing w:before="167" w:line="193" w:lineRule="auto"/>
        <w:ind w:left="64"/>
        <w:rPr>
          <w:rFonts w:hint="eastAsia"/>
          <w:sz w:val="29"/>
          <w:szCs w:val="29"/>
        </w:rPr>
      </w:pPr>
    </w:p>
    <w:p w14:paraId="2429D7D1">
      <w:pPr>
        <w:pStyle w:val="2"/>
        <w:spacing w:before="167" w:line="193" w:lineRule="auto"/>
        <w:ind w:left="64"/>
        <w:rPr>
          <w:rFonts w:hint="eastAsia"/>
          <w:sz w:val="29"/>
          <w:szCs w:val="29"/>
        </w:rPr>
      </w:pPr>
      <w:r>
        <w:rPr>
          <w:rFonts w:hint="eastAsia"/>
          <w:sz w:val="29"/>
          <w:szCs w:val="29"/>
        </w:rPr>
        <w:t>因此他们使一位外邦（alien）祭司（并且他是所有祭司中最骄傲的）成为王国中教士所拥有全部财物的最高领主（chief lord），而那几乎占了王国的大部分！</w:t>
      </w:r>
    </w:p>
    <w:p w14:paraId="2D176159">
      <w:pPr>
        <w:pStyle w:val="2"/>
        <w:spacing w:before="167" w:line="193" w:lineRule="auto"/>
        <w:ind w:left="64"/>
        <w:rPr>
          <w:rFonts w:hint="eastAsia"/>
          <w:sz w:val="29"/>
          <w:szCs w:val="29"/>
        </w:rPr>
      </w:pPr>
    </w:p>
    <w:p w14:paraId="5215E7BF">
      <w:pPr>
        <w:pStyle w:val="2"/>
        <w:spacing w:before="167" w:line="193" w:lineRule="auto"/>
        <w:ind w:left="64"/>
        <w:rPr>
          <w:rFonts w:hint="eastAsia"/>
          <w:sz w:val="29"/>
          <w:szCs w:val="29"/>
        </w:rPr>
      </w:pPr>
      <w:r>
        <w:rPr>
          <w:rFonts w:hint="eastAsia"/>
          <w:sz w:val="29"/>
          <w:szCs w:val="29"/>
        </w:rPr>
        <w:t>Where then are there greater heretics to God or holy church, and particularly to their liege lord in this kingdom — those who make an alien worldly priest an enemy to us, and the chief lord over the greater part of our country?</w:t>
      </w:r>
    </w:p>
    <w:p w14:paraId="20752126">
      <w:pPr>
        <w:pStyle w:val="2"/>
        <w:spacing w:before="167" w:line="193" w:lineRule="auto"/>
        <w:ind w:left="64"/>
        <w:rPr>
          <w:rFonts w:hint="eastAsia"/>
          <w:sz w:val="29"/>
          <w:szCs w:val="29"/>
        </w:rPr>
      </w:pPr>
    </w:p>
    <w:p w14:paraId="2E1CED01">
      <w:pPr>
        <w:pStyle w:val="2"/>
        <w:spacing w:before="167" w:line="193" w:lineRule="auto"/>
        <w:ind w:left="64"/>
        <w:rPr>
          <w:rFonts w:hint="eastAsia"/>
          <w:sz w:val="29"/>
          <w:szCs w:val="29"/>
        </w:rPr>
      </w:pPr>
      <w:r>
        <w:rPr>
          <w:rFonts w:hint="eastAsia"/>
          <w:sz w:val="29"/>
          <w:szCs w:val="29"/>
        </w:rPr>
        <w:t>那么，对神或圣教会，特别是对他们在该王国效忠的领主（liege lord），还有比那些使一位外邦世俗祭司成为我们敌人、并成为我们国家大部分地区的最高领主的人更大的异端（heretics）吗？</w:t>
      </w:r>
    </w:p>
    <w:p w14:paraId="3C2B8D34">
      <w:pPr>
        <w:pStyle w:val="2"/>
        <w:spacing w:before="167" w:line="193" w:lineRule="auto"/>
        <w:ind w:left="64"/>
        <w:rPr>
          <w:rFonts w:hint="eastAsia"/>
          <w:sz w:val="29"/>
          <w:szCs w:val="29"/>
        </w:rPr>
      </w:pPr>
    </w:p>
    <w:p w14:paraId="0A4FD988">
      <w:pPr>
        <w:pStyle w:val="2"/>
        <w:spacing w:before="167" w:line="193" w:lineRule="auto"/>
        <w:ind w:left="64"/>
        <w:rPr>
          <w:rFonts w:hint="eastAsia"/>
          <w:sz w:val="29"/>
          <w:szCs w:val="29"/>
        </w:rPr>
      </w:pPr>
      <w:r>
        <w:rPr>
          <w:rFonts w:hint="eastAsia"/>
          <w:sz w:val="29"/>
          <w:szCs w:val="29"/>
        </w:rPr>
        <w:t>“And commonly the new laws which the clergy have made, are contrived with great subtlety to bring down the power of lords and kings, and to make themselves lords, and to have all in their power.</w:t>
      </w:r>
    </w:p>
    <w:p w14:paraId="2B1D3C07">
      <w:pPr>
        <w:pStyle w:val="2"/>
        <w:spacing w:before="167" w:line="193" w:lineRule="auto"/>
        <w:ind w:left="64"/>
        <w:rPr>
          <w:rFonts w:hint="eastAsia"/>
          <w:sz w:val="29"/>
          <w:szCs w:val="29"/>
        </w:rPr>
      </w:pPr>
    </w:p>
    <w:p w14:paraId="1702F7AD">
      <w:pPr>
        <w:pStyle w:val="2"/>
        <w:spacing w:before="167" w:line="193" w:lineRule="auto"/>
        <w:ind w:left="64"/>
        <w:rPr>
          <w:rFonts w:hint="eastAsia"/>
          <w:sz w:val="29"/>
          <w:szCs w:val="29"/>
        </w:rPr>
      </w:pPr>
      <w:r>
        <w:rPr>
          <w:rFonts w:hint="eastAsia"/>
          <w:sz w:val="29"/>
          <w:szCs w:val="29"/>
        </w:rPr>
        <w:t>“并且通常神职人员制定的新法律，都以极大的诡辩（great subtlety）精心策划（contrived），旨在削弱（bring down）领主和国王的权力，使他们自己成为领主，并将一切掌握在他们手中。</w:t>
      </w:r>
    </w:p>
    <w:p w14:paraId="0D8084E6">
      <w:pPr>
        <w:pStyle w:val="2"/>
        <w:spacing w:before="167" w:line="193" w:lineRule="auto"/>
        <w:ind w:left="64"/>
        <w:rPr>
          <w:rFonts w:hint="eastAsia"/>
          <w:sz w:val="29"/>
          <w:szCs w:val="29"/>
        </w:rPr>
      </w:pPr>
    </w:p>
    <w:p w14:paraId="7297063B">
      <w:pPr>
        <w:pStyle w:val="2"/>
        <w:spacing w:before="167" w:line="193" w:lineRule="auto"/>
        <w:ind w:left="64"/>
        <w:rPr>
          <w:rFonts w:hint="eastAsia"/>
          <w:sz w:val="29"/>
          <w:szCs w:val="29"/>
        </w:rPr>
      </w:pPr>
      <w:r>
        <w:rPr>
          <w:rFonts w:hint="eastAsia"/>
          <w:sz w:val="29"/>
          <w:szCs w:val="29"/>
        </w:rPr>
        <w:t>Certainly it seems that these worldly prelates are more bent to destroy the power of kings and lords, which God ordained for the government of his church, than God is bent to destroy even the power of the fiend.</w:t>
      </w:r>
    </w:p>
    <w:p w14:paraId="4A159092">
      <w:pPr>
        <w:pStyle w:val="2"/>
        <w:spacing w:before="167" w:line="193" w:lineRule="auto"/>
        <w:ind w:left="64"/>
        <w:rPr>
          <w:rFonts w:hint="eastAsia"/>
          <w:sz w:val="29"/>
          <w:szCs w:val="29"/>
        </w:rPr>
      </w:pPr>
    </w:p>
    <w:p w14:paraId="3731FD53">
      <w:pPr>
        <w:pStyle w:val="2"/>
        <w:spacing w:before="167" w:line="193" w:lineRule="auto"/>
        <w:ind w:left="64"/>
        <w:rPr>
          <w:rFonts w:hint="eastAsia"/>
          <w:sz w:val="29"/>
          <w:szCs w:val="29"/>
        </w:rPr>
      </w:pPr>
      <w:r>
        <w:rPr>
          <w:rFonts w:hint="eastAsia"/>
          <w:sz w:val="29"/>
          <w:szCs w:val="29"/>
        </w:rPr>
        <w:t>当然，看来这些世俗主教（worldly prelates）更倾向于（more bent to）毁灭国王和领主的权力——那是神为治理（government）祂教会而设立的——胜过神倾向于毁灭甚至魔鬼（fiend）的权力。</w:t>
      </w:r>
    </w:p>
    <w:p w14:paraId="247AA499">
      <w:pPr>
        <w:pStyle w:val="2"/>
        <w:spacing w:before="167" w:line="193" w:lineRule="auto"/>
        <w:ind w:left="64"/>
        <w:rPr>
          <w:rFonts w:hint="eastAsia"/>
          <w:sz w:val="29"/>
          <w:szCs w:val="29"/>
        </w:rPr>
      </w:pPr>
    </w:p>
    <w:p w14:paraId="124E0257">
      <w:pPr>
        <w:pStyle w:val="2"/>
        <w:spacing w:before="167" w:line="193" w:lineRule="auto"/>
        <w:ind w:left="64"/>
        <w:rPr>
          <w:rFonts w:hint="eastAsia"/>
          <w:sz w:val="29"/>
          <w:szCs w:val="29"/>
        </w:rPr>
      </w:pPr>
      <w:r>
        <w:rPr>
          <w:rFonts w:hint="eastAsia"/>
          <w:sz w:val="29"/>
          <w:szCs w:val="29"/>
        </w:rPr>
        <w:t>For God sets the fiend a term during which he may work, and then no more.</w:t>
      </w:r>
    </w:p>
    <w:p w14:paraId="73EDED87">
      <w:pPr>
        <w:pStyle w:val="2"/>
        <w:spacing w:before="167" w:line="193" w:lineRule="auto"/>
        <w:ind w:left="64"/>
        <w:rPr>
          <w:rFonts w:hint="eastAsia"/>
          <w:sz w:val="29"/>
          <w:szCs w:val="29"/>
        </w:rPr>
      </w:pPr>
    </w:p>
    <w:p w14:paraId="6406184B">
      <w:pPr>
        <w:pStyle w:val="2"/>
        <w:spacing w:before="167" w:line="193" w:lineRule="auto"/>
        <w:ind w:left="64"/>
        <w:rPr>
          <w:rFonts w:hint="eastAsia"/>
          <w:sz w:val="29"/>
          <w:szCs w:val="29"/>
        </w:rPr>
      </w:pPr>
      <w:r>
        <w:rPr>
          <w:rFonts w:hint="eastAsia"/>
          <w:sz w:val="29"/>
          <w:szCs w:val="29"/>
        </w:rPr>
        <w:t>因为神给魔鬼设定了一个期限（term），在此期间他可以工作（work），然后就不能再多了。</w:t>
      </w:r>
    </w:p>
    <w:p w14:paraId="77E50E9D">
      <w:pPr>
        <w:pStyle w:val="2"/>
        <w:spacing w:before="167" w:line="193" w:lineRule="auto"/>
        <w:ind w:left="64"/>
        <w:rPr>
          <w:rFonts w:hint="eastAsia"/>
          <w:sz w:val="29"/>
          <w:szCs w:val="29"/>
        </w:rPr>
      </w:pPr>
    </w:p>
    <w:p w14:paraId="3806C4B9">
      <w:pPr>
        <w:pStyle w:val="2"/>
        <w:spacing w:before="167" w:line="193" w:lineRule="auto"/>
        <w:ind w:left="64"/>
        <w:rPr>
          <w:rFonts w:hint="eastAsia"/>
          <w:sz w:val="29"/>
          <w:szCs w:val="29"/>
        </w:rPr>
      </w:pPr>
      <w:r>
        <w:rPr>
          <w:rFonts w:hint="eastAsia"/>
          <w:sz w:val="29"/>
          <w:szCs w:val="29"/>
        </w:rPr>
        <w:t>But He still allows His own power to last for the profit of Christian men, and the great punishment of misdoers.</w:t>
      </w:r>
    </w:p>
    <w:p w14:paraId="33837F5A">
      <w:pPr>
        <w:pStyle w:val="2"/>
        <w:spacing w:before="167" w:line="193" w:lineRule="auto"/>
        <w:ind w:left="64"/>
        <w:rPr>
          <w:rFonts w:hint="eastAsia"/>
          <w:sz w:val="29"/>
          <w:szCs w:val="29"/>
        </w:rPr>
      </w:pPr>
    </w:p>
    <w:p w14:paraId="3C5521F8">
      <w:pPr>
        <w:pStyle w:val="2"/>
        <w:spacing w:before="167" w:line="193" w:lineRule="auto"/>
        <w:ind w:left="64"/>
        <w:rPr>
          <w:rFonts w:hint="eastAsia"/>
          <w:sz w:val="29"/>
          <w:szCs w:val="29"/>
        </w:rPr>
      </w:pPr>
      <w:r>
        <w:rPr>
          <w:rFonts w:hint="eastAsia"/>
          <w:sz w:val="29"/>
          <w:szCs w:val="29"/>
        </w:rPr>
        <w:t>但祂仍然允许祂自己的权力持续下去，为基督徒带来益处（profit），并严厉惩罚（great punishment）作恶者（misdoers）。</w:t>
      </w:r>
    </w:p>
    <w:p w14:paraId="555520F4">
      <w:pPr>
        <w:pStyle w:val="2"/>
        <w:spacing w:before="167" w:line="193" w:lineRule="auto"/>
        <w:ind w:left="64"/>
        <w:rPr>
          <w:rFonts w:hint="eastAsia"/>
          <w:sz w:val="29"/>
          <w:szCs w:val="29"/>
        </w:rPr>
      </w:pPr>
    </w:p>
    <w:p w14:paraId="5CE44A56">
      <w:pPr>
        <w:pStyle w:val="2"/>
        <w:spacing w:before="167" w:line="193" w:lineRule="auto"/>
        <w:ind w:left="64"/>
        <w:rPr>
          <w:rFonts w:hint="eastAsia"/>
          <w:sz w:val="29"/>
          <w:szCs w:val="29"/>
        </w:rPr>
      </w:pPr>
      <w:r>
        <w:rPr>
          <w:rFonts w:hint="eastAsia"/>
          <w:sz w:val="29"/>
          <w:szCs w:val="29"/>
        </w:rPr>
        <w:t>But if left alone, these worldly clerics would never cease until they had fully destroyed kings and lords, with their regalia and power.” 264</w:t>
      </w:r>
    </w:p>
    <w:p w14:paraId="2BB73054">
      <w:pPr>
        <w:pStyle w:val="2"/>
        <w:spacing w:before="167" w:line="193" w:lineRule="auto"/>
        <w:ind w:left="64"/>
        <w:rPr>
          <w:rFonts w:hint="eastAsia"/>
          <w:sz w:val="29"/>
          <w:szCs w:val="29"/>
        </w:rPr>
      </w:pPr>
    </w:p>
    <w:p w14:paraId="65796588">
      <w:pPr>
        <w:pStyle w:val="2"/>
        <w:spacing w:before="167" w:line="193" w:lineRule="auto"/>
        <w:ind w:left="64"/>
        <w:rPr>
          <w:rFonts w:hint="eastAsia"/>
          <w:sz w:val="29"/>
          <w:szCs w:val="29"/>
        </w:rPr>
      </w:pPr>
      <w:r>
        <w:rPr>
          <w:rFonts w:hint="eastAsia"/>
          <w:sz w:val="29"/>
          <w:szCs w:val="29"/>
        </w:rPr>
        <w:t>但如果任其发展（left alone），这些世俗教士（worldly clerics）永不会停止，直到他们完全毁灭（fully destroyed）了国王和领主，连同他们的王权（regalia）和权力。”264</w:t>
      </w:r>
    </w:p>
    <w:p w14:paraId="0988A738">
      <w:pPr>
        <w:pStyle w:val="2"/>
        <w:spacing w:before="167" w:line="193" w:lineRule="auto"/>
        <w:ind w:left="64"/>
        <w:rPr>
          <w:rFonts w:hint="eastAsia"/>
          <w:sz w:val="29"/>
          <w:szCs w:val="29"/>
        </w:rPr>
      </w:pPr>
    </w:p>
    <w:p w14:paraId="6A4E3EC9">
      <w:pPr>
        <w:pStyle w:val="2"/>
        <w:spacing w:before="167" w:line="193" w:lineRule="auto"/>
        <w:ind w:left="64"/>
        <w:rPr>
          <w:rFonts w:hint="eastAsia"/>
          <w:sz w:val="29"/>
          <w:szCs w:val="29"/>
        </w:rPr>
      </w:pPr>
      <w:r>
        <w:rPr>
          <w:rFonts w:hint="eastAsia"/>
          <w:sz w:val="29"/>
          <w:szCs w:val="29"/>
        </w:rPr>
        <w:t>The next chapter relates to the excommunication commonly pronounced against all perjured persons.</w:t>
      </w:r>
    </w:p>
    <w:p w14:paraId="60440F0B">
      <w:pPr>
        <w:pStyle w:val="2"/>
        <w:spacing w:before="167" w:line="193" w:lineRule="auto"/>
        <w:ind w:left="64"/>
        <w:rPr>
          <w:rFonts w:hint="eastAsia"/>
          <w:sz w:val="29"/>
          <w:szCs w:val="29"/>
        </w:rPr>
      </w:pPr>
    </w:p>
    <w:p w14:paraId="709250AA">
      <w:pPr>
        <w:pStyle w:val="2"/>
        <w:spacing w:before="167" w:line="193" w:lineRule="auto"/>
        <w:ind w:left="64"/>
        <w:rPr>
          <w:rFonts w:hint="eastAsia"/>
          <w:sz w:val="29"/>
          <w:szCs w:val="29"/>
        </w:rPr>
      </w:pPr>
      <w:r>
        <w:rPr>
          <w:rFonts w:hint="eastAsia"/>
          <w:sz w:val="29"/>
          <w:szCs w:val="29"/>
        </w:rPr>
        <w:t>下一章涉及通常对所有伪证者（perjured persons）宣判的开除教籍（excommunication）。</w:t>
      </w:r>
    </w:p>
    <w:p w14:paraId="75BC2C97">
      <w:pPr>
        <w:pStyle w:val="2"/>
        <w:spacing w:before="167" w:line="193" w:lineRule="auto"/>
        <w:ind w:left="64"/>
        <w:rPr>
          <w:rFonts w:hint="eastAsia"/>
          <w:sz w:val="29"/>
          <w:szCs w:val="29"/>
        </w:rPr>
      </w:pPr>
    </w:p>
    <w:p w14:paraId="0A560CE1">
      <w:pPr>
        <w:pStyle w:val="2"/>
        <w:spacing w:before="167" w:line="193" w:lineRule="auto"/>
        <w:ind w:left="64"/>
        <w:rPr>
          <w:rFonts w:hint="eastAsia"/>
          <w:sz w:val="29"/>
          <w:szCs w:val="29"/>
        </w:rPr>
      </w:pPr>
      <w:r>
        <w:rPr>
          <w:rFonts w:hint="eastAsia"/>
          <w:sz w:val="29"/>
          <w:szCs w:val="29"/>
        </w:rPr>
        <w:t>And prelates, and the beneficed clergy generally, are admonished that they themselves are justly exposed to this sentence because of the many things in their conduct which are contrary to their oaths taken when entering upon their office.</w:t>
      </w:r>
    </w:p>
    <w:p w14:paraId="5DC72FF7">
      <w:pPr>
        <w:pStyle w:val="2"/>
        <w:spacing w:before="167" w:line="193" w:lineRule="auto"/>
        <w:ind w:left="64"/>
        <w:rPr>
          <w:rFonts w:hint="eastAsia"/>
          <w:sz w:val="29"/>
          <w:szCs w:val="29"/>
        </w:rPr>
      </w:pPr>
    </w:p>
    <w:p w14:paraId="26F9A055">
      <w:pPr>
        <w:pStyle w:val="2"/>
        <w:spacing w:before="167" w:line="193" w:lineRule="auto"/>
        <w:ind w:left="64"/>
        <w:rPr>
          <w:rFonts w:hint="eastAsia"/>
          <w:sz w:val="29"/>
          <w:szCs w:val="29"/>
        </w:rPr>
      </w:pPr>
      <w:r>
        <w:rPr>
          <w:rFonts w:hint="eastAsia"/>
          <w:sz w:val="29"/>
          <w:szCs w:val="29"/>
        </w:rPr>
        <w:t>并且主教（prelates）和普遍受俸神职人员（beneficed clergy）被告诫（admonished）说，他们自己因其行为中有许多违背（contrary to）他们就职（entering upon their office）时所立誓言（oaths）的事情，而正当地（justly）面临（exposed to）这个判决。</w:t>
      </w:r>
    </w:p>
    <w:p w14:paraId="3EB54F29">
      <w:pPr>
        <w:pStyle w:val="2"/>
        <w:spacing w:before="167" w:line="193" w:lineRule="auto"/>
        <w:ind w:left="64"/>
        <w:rPr>
          <w:rFonts w:hint="eastAsia"/>
          <w:sz w:val="29"/>
          <w:szCs w:val="29"/>
        </w:rPr>
      </w:pPr>
    </w:p>
    <w:p w14:paraId="53548230">
      <w:pPr>
        <w:pStyle w:val="2"/>
        <w:spacing w:before="167" w:line="193" w:lineRule="auto"/>
        <w:ind w:left="64"/>
        <w:rPr>
          <w:rFonts w:hint="eastAsia"/>
          <w:sz w:val="29"/>
          <w:szCs w:val="29"/>
        </w:rPr>
      </w:pPr>
      <w:r>
        <w:rPr>
          <w:rFonts w:hint="eastAsia"/>
          <w:sz w:val="29"/>
          <w:szCs w:val="29"/>
        </w:rPr>
        <w:t>Another point against which this periodical anathema was directed, was the conduct of men who would in any way prevent the due execution of the “will of a dead man.” 265</w:t>
      </w:r>
    </w:p>
    <w:p w14:paraId="75D22C2A">
      <w:pPr>
        <w:pStyle w:val="2"/>
        <w:spacing w:before="167" w:line="193" w:lineRule="auto"/>
        <w:ind w:left="64"/>
        <w:rPr>
          <w:rFonts w:hint="eastAsia"/>
          <w:sz w:val="29"/>
          <w:szCs w:val="29"/>
        </w:rPr>
      </w:pPr>
    </w:p>
    <w:p w14:paraId="2852FF14">
      <w:pPr>
        <w:pStyle w:val="2"/>
        <w:spacing w:before="167" w:line="193" w:lineRule="auto"/>
        <w:ind w:left="64"/>
        <w:rPr>
          <w:rFonts w:hint="eastAsia"/>
          <w:sz w:val="29"/>
          <w:szCs w:val="29"/>
        </w:rPr>
      </w:pPr>
      <w:r>
        <w:rPr>
          <w:rFonts w:hint="eastAsia"/>
          <w:sz w:val="29"/>
          <w:szCs w:val="29"/>
        </w:rPr>
        <w:t>这个周期性（periodical）绝罚（anathema）针对的另一点，是那些以任何方式阻止（prevent）“死者遗嘱（will of a dead man）”正当执行（due execution）之人的行为。265</w:t>
      </w:r>
    </w:p>
    <w:p w14:paraId="5987FA25">
      <w:pPr>
        <w:pStyle w:val="2"/>
        <w:spacing w:before="167" w:line="193" w:lineRule="auto"/>
        <w:ind w:left="64"/>
        <w:rPr>
          <w:rFonts w:hint="eastAsia"/>
          <w:sz w:val="29"/>
          <w:szCs w:val="29"/>
        </w:rPr>
      </w:pPr>
    </w:p>
    <w:p w14:paraId="23915D4E">
      <w:pPr>
        <w:pStyle w:val="2"/>
        <w:spacing w:before="167" w:line="193" w:lineRule="auto"/>
        <w:ind w:left="64"/>
        <w:rPr>
          <w:rFonts w:hint="eastAsia"/>
          <w:sz w:val="29"/>
          <w:szCs w:val="29"/>
        </w:rPr>
      </w:pPr>
      <w:r>
        <w:rPr>
          <w:rFonts w:hint="eastAsia"/>
          <w:sz w:val="29"/>
          <w:szCs w:val="29"/>
        </w:rPr>
        <w:t>But our blessed Lord in his testament is said to,</w:t>
      </w:r>
    </w:p>
    <w:p w14:paraId="3CCA77FE">
      <w:pPr>
        <w:pStyle w:val="2"/>
        <w:spacing w:before="167" w:line="193" w:lineRule="auto"/>
        <w:ind w:left="64"/>
        <w:rPr>
          <w:rFonts w:hint="eastAsia"/>
          <w:sz w:val="29"/>
          <w:szCs w:val="29"/>
        </w:rPr>
      </w:pPr>
    </w:p>
    <w:p w14:paraId="3AEC213B">
      <w:pPr>
        <w:pStyle w:val="2"/>
        <w:spacing w:before="167" w:line="193" w:lineRule="auto"/>
        <w:ind w:left="64"/>
        <w:rPr>
          <w:rFonts w:hint="eastAsia"/>
          <w:sz w:val="29"/>
          <w:szCs w:val="29"/>
        </w:rPr>
      </w:pPr>
      <w:r>
        <w:rPr>
          <w:rFonts w:hint="eastAsia"/>
          <w:sz w:val="29"/>
          <w:szCs w:val="29"/>
        </w:rPr>
        <w:t>但据说我们蒙福的主（blessed Lord）在祂的遗嘱（testament）中：</w:t>
      </w:r>
    </w:p>
    <w:p w14:paraId="44A43B88">
      <w:pPr>
        <w:pStyle w:val="2"/>
        <w:spacing w:before="167" w:line="193" w:lineRule="auto"/>
        <w:ind w:left="64"/>
        <w:rPr>
          <w:rFonts w:hint="eastAsia"/>
          <w:sz w:val="29"/>
          <w:szCs w:val="29"/>
        </w:rPr>
      </w:pPr>
    </w:p>
    <w:p w14:paraId="08663C94">
      <w:pPr>
        <w:pStyle w:val="2"/>
        <w:spacing w:before="167" w:line="193" w:lineRule="auto"/>
        <w:ind w:left="64"/>
        <w:rPr>
          <w:rFonts w:hint="eastAsia"/>
          <w:sz w:val="29"/>
          <w:szCs w:val="29"/>
        </w:rPr>
      </w:pPr>
      <w:r>
        <w:rPr>
          <w:rFonts w:hint="eastAsia"/>
          <w:sz w:val="29"/>
          <w:szCs w:val="29"/>
        </w:rPr>
        <w:t>“bequeath to his disciples and their successors, peace in themselves, and in the world persecution and tribulation for his law.Joh 16.33</w:t>
      </w:r>
    </w:p>
    <w:p w14:paraId="78BE35E2">
      <w:pPr>
        <w:pStyle w:val="2"/>
        <w:spacing w:before="167" w:line="193" w:lineRule="auto"/>
        <w:ind w:left="64"/>
        <w:rPr>
          <w:rFonts w:hint="eastAsia"/>
          <w:sz w:val="29"/>
          <w:szCs w:val="29"/>
        </w:rPr>
      </w:pPr>
    </w:p>
    <w:p w14:paraId="37019F62">
      <w:pPr>
        <w:pStyle w:val="2"/>
        <w:spacing w:before="167" w:line="193" w:lineRule="auto"/>
        <w:ind w:left="64"/>
        <w:rPr>
          <w:rFonts w:hint="eastAsia"/>
          <w:sz w:val="29"/>
          <w:szCs w:val="29"/>
        </w:rPr>
      </w:pPr>
      <w:r>
        <w:rPr>
          <w:rFonts w:hint="eastAsia"/>
          <w:sz w:val="29"/>
          <w:szCs w:val="29"/>
        </w:rPr>
        <w:t>“遗赠（bequeath）给祂的门徒（disciples）及其继承人（successors），在他们里面的平安（peace），以及在世界上因祂的律法而受的逼迫（persecution）和患难（tribulation）。约翰福音16:33。</w:t>
      </w:r>
    </w:p>
    <w:p w14:paraId="3A6E8C84">
      <w:pPr>
        <w:pStyle w:val="2"/>
        <w:spacing w:before="167" w:line="193" w:lineRule="auto"/>
        <w:ind w:left="64"/>
        <w:rPr>
          <w:rFonts w:hint="eastAsia"/>
          <w:sz w:val="29"/>
          <w:szCs w:val="29"/>
        </w:rPr>
      </w:pPr>
    </w:p>
    <w:p w14:paraId="2F2B58C1">
      <w:pPr>
        <w:pStyle w:val="2"/>
        <w:spacing w:before="167" w:line="193" w:lineRule="auto"/>
        <w:ind w:left="64"/>
        <w:rPr>
          <w:rFonts w:hint="eastAsia"/>
          <w:sz w:val="29"/>
          <w:szCs w:val="29"/>
        </w:rPr>
      </w:pPr>
      <w:r>
        <w:rPr>
          <w:rFonts w:hint="eastAsia"/>
          <w:sz w:val="29"/>
          <w:szCs w:val="29"/>
        </w:rPr>
        <w:t>But worldly clerics shamefully break this worthy testament of Jesus Christ.</w:t>
      </w:r>
    </w:p>
    <w:p w14:paraId="14AEFB8C">
      <w:pPr>
        <w:pStyle w:val="2"/>
        <w:spacing w:before="167" w:line="193" w:lineRule="auto"/>
        <w:ind w:left="64"/>
        <w:rPr>
          <w:rFonts w:hint="eastAsia"/>
          <w:sz w:val="29"/>
          <w:szCs w:val="29"/>
        </w:rPr>
      </w:pPr>
    </w:p>
    <w:p w14:paraId="7CF0655B">
      <w:pPr>
        <w:pStyle w:val="2"/>
        <w:spacing w:before="167" w:line="193" w:lineRule="auto"/>
        <w:ind w:left="64"/>
        <w:rPr>
          <w:rFonts w:hint="eastAsia"/>
          <w:sz w:val="29"/>
          <w:szCs w:val="29"/>
        </w:rPr>
      </w:pPr>
      <w:r>
        <w:rPr>
          <w:rFonts w:hint="eastAsia"/>
          <w:sz w:val="29"/>
          <w:szCs w:val="29"/>
        </w:rPr>
        <w:t>但世俗教士（worldly clerics）可耻地（shamefully）违背（break）了耶稣基督这份有价值的（worthy）遗嘱。</w:t>
      </w:r>
    </w:p>
    <w:p w14:paraId="129E4CC2">
      <w:pPr>
        <w:pStyle w:val="2"/>
        <w:spacing w:before="167" w:line="193" w:lineRule="auto"/>
        <w:ind w:left="64"/>
        <w:rPr>
          <w:rFonts w:hint="eastAsia"/>
          <w:sz w:val="29"/>
          <w:szCs w:val="29"/>
        </w:rPr>
      </w:pPr>
    </w:p>
    <w:p w14:paraId="014D99AA">
      <w:pPr>
        <w:pStyle w:val="2"/>
        <w:spacing w:before="167" w:line="193" w:lineRule="auto"/>
        <w:ind w:left="64"/>
        <w:rPr>
          <w:rFonts w:hint="eastAsia"/>
          <w:sz w:val="29"/>
          <w:szCs w:val="29"/>
        </w:rPr>
      </w:pPr>
      <w:r>
        <w:rPr>
          <w:rFonts w:hint="eastAsia"/>
          <w:sz w:val="29"/>
          <w:szCs w:val="29"/>
        </w:rPr>
        <w:t>For they seek the peace and prosperity of this world — peace with the fiend and with their flesh, and they will endure no labor for keeping or teaching God’s law.</w:t>
      </w:r>
    </w:p>
    <w:p w14:paraId="5A24F1D7">
      <w:pPr>
        <w:pStyle w:val="2"/>
        <w:spacing w:before="167" w:line="193" w:lineRule="auto"/>
        <w:ind w:left="64"/>
        <w:rPr>
          <w:rFonts w:hint="eastAsia"/>
          <w:sz w:val="29"/>
          <w:szCs w:val="29"/>
        </w:rPr>
      </w:pPr>
    </w:p>
    <w:p w14:paraId="68CBF19A">
      <w:pPr>
        <w:pStyle w:val="2"/>
        <w:spacing w:before="167" w:line="193" w:lineRule="auto"/>
        <w:ind w:left="64"/>
        <w:rPr>
          <w:rFonts w:hint="eastAsia"/>
          <w:sz w:val="29"/>
          <w:szCs w:val="29"/>
        </w:rPr>
      </w:pPr>
      <w:r>
        <w:rPr>
          <w:rFonts w:hint="eastAsia"/>
          <w:sz w:val="29"/>
          <w:szCs w:val="29"/>
        </w:rPr>
        <w:t>因为他们寻求这世界的平安和繁荣（prosperity）——与魔鬼（fiend）和他们的肉体（flesh）和平相处，他们不愿为遵守（keeping）或教导（teaching）神的律法而忍受（endure）任何劳苦（labor）。</w:t>
      </w:r>
    </w:p>
    <w:p w14:paraId="2116823A">
      <w:pPr>
        <w:pStyle w:val="2"/>
        <w:spacing w:before="167" w:line="193" w:lineRule="auto"/>
        <w:ind w:left="64"/>
        <w:rPr>
          <w:rFonts w:hint="eastAsia"/>
          <w:sz w:val="29"/>
          <w:szCs w:val="29"/>
        </w:rPr>
      </w:pPr>
    </w:p>
    <w:p w14:paraId="2492B2EE">
      <w:pPr>
        <w:pStyle w:val="2"/>
        <w:spacing w:before="167" w:line="193" w:lineRule="auto"/>
        <w:ind w:left="64"/>
        <w:rPr>
          <w:rFonts w:hint="eastAsia"/>
          <w:sz w:val="29"/>
          <w:szCs w:val="29"/>
        </w:rPr>
      </w:pPr>
      <w:r>
        <w:rPr>
          <w:rFonts w:hint="eastAsia"/>
          <w:sz w:val="29"/>
          <w:szCs w:val="29"/>
        </w:rPr>
        <w:t>Rather, they persecute good men who would teach it, and so they make war upon Christ and his people, to obtain worldly muck,266 which Christ forbids to clerics.</w:t>
      </w:r>
    </w:p>
    <w:p w14:paraId="2D634BE8">
      <w:pPr>
        <w:pStyle w:val="2"/>
        <w:spacing w:before="167" w:line="193" w:lineRule="auto"/>
        <w:ind w:left="64"/>
        <w:rPr>
          <w:rFonts w:hint="eastAsia"/>
          <w:sz w:val="29"/>
          <w:szCs w:val="29"/>
        </w:rPr>
      </w:pPr>
    </w:p>
    <w:p w14:paraId="3E4AE85B">
      <w:pPr>
        <w:pStyle w:val="2"/>
        <w:spacing w:before="167" w:line="193" w:lineRule="auto"/>
        <w:ind w:left="64"/>
        <w:rPr>
          <w:rFonts w:hint="eastAsia"/>
          <w:sz w:val="29"/>
          <w:szCs w:val="29"/>
        </w:rPr>
      </w:pPr>
      <w:r>
        <w:rPr>
          <w:rFonts w:hint="eastAsia"/>
          <w:sz w:val="29"/>
          <w:szCs w:val="29"/>
        </w:rPr>
        <w:t>相反，他们迫害（persecute）那些愿意教导它的好人，因此他们向基督和祂的子民发动战争（make war upon），以获取世俗粪土（worldly muck）266，而基督禁止教士拥有这些。</w:t>
      </w:r>
    </w:p>
    <w:p w14:paraId="18A33A98">
      <w:pPr>
        <w:pStyle w:val="2"/>
        <w:spacing w:before="167" w:line="193" w:lineRule="auto"/>
        <w:ind w:left="64"/>
        <w:rPr>
          <w:rFonts w:hint="eastAsia"/>
          <w:sz w:val="29"/>
          <w:szCs w:val="29"/>
        </w:rPr>
      </w:pPr>
    </w:p>
    <w:p w14:paraId="4869D32B">
      <w:pPr>
        <w:pStyle w:val="2"/>
        <w:spacing w:before="167" w:line="193" w:lineRule="auto"/>
        <w:ind w:left="64"/>
        <w:rPr>
          <w:rFonts w:hint="eastAsia"/>
          <w:sz w:val="29"/>
          <w:szCs w:val="29"/>
        </w:rPr>
      </w:pPr>
      <w:r>
        <w:rPr>
          <w:rFonts w:hint="eastAsia"/>
          <w:sz w:val="29"/>
          <w:szCs w:val="29"/>
        </w:rPr>
        <w:t>In the life of Christ, and in his Gospel (which is his testament), and in the life and teaching of his apostles, our clerics will find nothing but poverty, meekness, spiritual labor, and despising by worldly men (because such men are reproved for their sins).</w:t>
      </w:r>
    </w:p>
    <w:p w14:paraId="139BECED">
      <w:pPr>
        <w:pStyle w:val="2"/>
        <w:spacing w:before="167" w:line="193" w:lineRule="auto"/>
        <w:ind w:left="64"/>
        <w:rPr>
          <w:rFonts w:hint="eastAsia"/>
          <w:sz w:val="29"/>
          <w:szCs w:val="29"/>
        </w:rPr>
      </w:pPr>
    </w:p>
    <w:p w14:paraId="06CD4217">
      <w:pPr>
        <w:pStyle w:val="2"/>
        <w:spacing w:before="167" w:line="193" w:lineRule="auto"/>
        <w:ind w:left="64"/>
        <w:rPr>
          <w:rFonts w:hint="eastAsia"/>
          <w:sz w:val="29"/>
          <w:szCs w:val="29"/>
        </w:rPr>
      </w:pPr>
      <w:r>
        <w:rPr>
          <w:rFonts w:hint="eastAsia"/>
          <w:sz w:val="29"/>
          <w:szCs w:val="29"/>
        </w:rPr>
        <w:t>在基督的生活和祂的福音（那是祂的遗嘱）中，以及在祂使徒们的生活和教导中，我们的教士除了贫穷（poverty）、温柔（meekness）、属灵劳苦（spiritual labor）以及被世俗之人藐视（despising）（因为这样的人因他们的罪而被责备（reproved））之外，一无所获。</w:t>
      </w:r>
    </w:p>
    <w:p w14:paraId="064AA097">
      <w:pPr>
        <w:pStyle w:val="2"/>
        <w:spacing w:before="167" w:line="193" w:lineRule="auto"/>
        <w:ind w:left="64"/>
        <w:rPr>
          <w:rFonts w:hint="eastAsia"/>
          <w:sz w:val="29"/>
          <w:szCs w:val="29"/>
        </w:rPr>
      </w:pPr>
    </w:p>
    <w:p w14:paraId="418C398C">
      <w:pPr>
        <w:pStyle w:val="2"/>
        <w:spacing w:before="167" w:line="193" w:lineRule="auto"/>
        <w:ind w:left="64"/>
        <w:rPr>
          <w:rFonts w:hint="eastAsia"/>
          <w:sz w:val="29"/>
          <w:szCs w:val="29"/>
        </w:rPr>
      </w:pPr>
      <w:r>
        <w:rPr>
          <w:rFonts w:hint="eastAsia"/>
          <w:sz w:val="29"/>
          <w:szCs w:val="29"/>
        </w:rPr>
        <w:t>And they will find great reward in heaven for their good life, and true teaching, and cheerful suffering of death.</w:t>
      </w:r>
    </w:p>
    <w:p w14:paraId="1AFC21DA">
      <w:pPr>
        <w:pStyle w:val="2"/>
        <w:spacing w:before="167" w:line="193" w:lineRule="auto"/>
        <w:ind w:left="64"/>
        <w:rPr>
          <w:rFonts w:hint="eastAsia"/>
          <w:sz w:val="29"/>
          <w:szCs w:val="29"/>
        </w:rPr>
      </w:pPr>
    </w:p>
    <w:p w14:paraId="0C7D53FB">
      <w:pPr>
        <w:pStyle w:val="2"/>
        <w:spacing w:before="167" w:line="193" w:lineRule="auto"/>
        <w:ind w:left="64"/>
        <w:rPr>
          <w:rFonts w:hint="eastAsia"/>
          <w:sz w:val="29"/>
          <w:szCs w:val="29"/>
        </w:rPr>
      </w:pPr>
      <w:r>
        <w:rPr>
          <w:rFonts w:hint="eastAsia"/>
          <w:sz w:val="29"/>
          <w:szCs w:val="29"/>
        </w:rPr>
        <w:t>他们将因其良好的生活、真实的教导以及欣然（cheerful）忍受死亡（suffering of death）而在天上获得巨大的奖赏（great reward）。</w:t>
      </w:r>
    </w:p>
    <w:p w14:paraId="6699D837">
      <w:pPr>
        <w:pStyle w:val="2"/>
        <w:spacing w:before="167" w:line="193" w:lineRule="auto"/>
        <w:ind w:left="64"/>
        <w:rPr>
          <w:rFonts w:hint="eastAsia"/>
          <w:sz w:val="29"/>
          <w:szCs w:val="29"/>
        </w:rPr>
      </w:pPr>
    </w:p>
    <w:p w14:paraId="45F1F920">
      <w:pPr>
        <w:pStyle w:val="2"/>
        <w:spacing w:before="167" w:line="193" w:lineRule="auto"/>
        <w:ind w:left="64"/>
        <w:rPr>
          <w:rFonts w:hint="eastAsia"/>
          <w:sz w:val="29"/>
          <w:szCs w:val="29"/>
        </w:rPr>
      </w:pPr>
      <w:r>
        <w:rPr>
          <w:rFonts w:hint="eastAsia"/>
          <w:sz w:val="29"/>
          <w:szCs w:val="29"/>
        </w:rPr>
        <w:t>Therefore, Jesus Christ was so poor in this life, that he had no house of his own, by worldly title, to rest his head in, as he himself says in the Gospel.Mat 8.20</w:t>
      </w:r>
    </w:p>
    <w:p w14:paraId="1CE6D823">
      <w:pPr>
        <w:pStyle w:val="2"/>
        <w:spacing w:before="167" w:line="193" w:lineRule="auto"/>
        <w:ind w:left="64"/>
        <w:rPr>
          <w:rFonts w:hint="eastAsia"/>
          <w:sz w:val="29"/>
          <w:szCs w:val="29"/>
        </w:rPr>
      </w:pPr>
    </w:p>
    <w:p w14:paraId="1F26E126">
      <w:pPr>
        <w:pStyle w:val="2"/>
        <w:spacing w:before="167" w:line="193" w:lineRule="auto"/>
        <w:ind w:left="64"/>
        <w:rPr>
          <w:rFonts w:hint="eastAsia"/>
          <w:sz w:val="29"/>
          <w:szCs w:val="29"/>
        </w:rPr>
      </w:pPr>
      <w:r>
        <w:rPr>
          <w:rFonts w:hint="eastAsia"/>
          <w:sz w:val="29"/>
          <w:szCs w:val="29"/>
        </w:rPr>
        <w:t>因此，耶稣基督在今生如此贫穷（poor），以至于祂没有自己名下（by worldly title）的房子来安枕（rest his head），正如祂自己在福音中所说。马太福音8:20。</w:t>
      </w:r>
    </w:p>
    <w:p w14:paraId="795B9BBC">
      <w:pPr>
        <w:pStyle w:val="2"/>
        <w:spacing w:before="167" w:line="193" w:lineRule="auto"/>
        <w:ind w:left="64"/>
        <w:rPr>
          <w:rFonts w:hint="eastAsia"/>
          <w:sz w:val="29"/>
          <w:szCs w:val="29"/>
        </w:rPr>
      </w:pPr>
    </w:p>
    <w:p w14:paraId="01396DD9">
      <w:pPr>
        <w:pStyle w:val="2"/>
        <w:spacing w:before="167" w:line="193" w:lineRule="auto"/>
        <w:ind w:left="64"/>
        <w:rPr>
          <w:rFonts w:hint="eastAsia"/>
          <w:sz w:val="29"/>
          <w:szCs w:val="29"/>
        </w:rPr>
      </w:pPr>
      <w:r>
        <w:rPr>
          <w:rFonts w:hint="eastAsia"/>
          <w:sz w:val="29"/>
          <w:szCs w:val="29"/>
        </w:rPr>
        <w:t>SENTENCE OF THE CURSE EXPOUNDED. 37</w:t>
      </w:r>
    </w:p>
    <w:p w14:paraId="4847B75A">
      <w:pPr>
        <w:pStyle w:val="2"/>
        <w:spacing w:before="167" w:line="193" w:lineRule="auto"/>
        <w:ind w:left="64"/>
        <w:rPr>
          <w:rFonts w:hint="eastAsia"/>
          <w:sz w:val="29"/>
          <w:szCs w:val="29"/>
        </w:rPr>
      </w:pPr>
    </w:p>
    <w:p w14:paraId="70E36F6F">
      <w:pPr>
        <w:pStyle w:val="2"/>
        <w:spacing w:before="167" w:line="193" w:lineRule="auto"/>
        <w:ind w:left="64"/>
        <w:rPr>
          <w:rFonts w:hint="eastAsia"/>
          <w:sz w:val="29"/>
          <w:szCs w:val="29"/>
        </w:rPr>
      </w:pPr>
      <w:r>
        <w:rPr>
          <w:rFonts w:hint="eastAsia"/>
          <w:sz w:val="29"/>
          <w:szCs w:val="29"/>
        </w:rPr>
        <w:t>咒诅的宣判阐释。 37</w:t>
      </w:r>
    </w:p>
    <w:p w14:paraId="24FD7B11">
      <w:pPr>
        <w:pStyle w:val="2"/>
        <w:spacing w:before="167" w:line="193" w:lineRule="auto"/>
        <w:ind w:left="64"/>
        <w:rPr>
          <w:rFonts w:hint="eastAsia"/>
          <w:sz w:val="29"/>
          <w:szCs w:val="29"/>
        </w:rPr>
      </w:pPr>
    </w:p>
    <w:p w14:paraId="4CACD28F">
      <w:pPr>
        <w:pStyle w:val="2"/>
        <w:spacing w:before="167" w:line="193" w:lineRule="auto"/>
        <w:ind w:left="64"/>
        <w:rPr>
          <w:rFonts w:hint="eastAsia"/>
          <w:sz w:val="29"/>
          <w:szCs w:val="29"/>
        </w:rPr>
      </w:pPr>
      <w:r>
        <w:rPr>
          <w:rFonts w:hint="eastAsia"/>
          <w:sz w:val="29"/>
          <w:szCs w:val="29"/>
        </w:rPr>
        <w:t>And St. Peter was so poor that he had neither silver nor gold to give to a poor crooked man, as he witnesses in the book of the Apostles’ Deeds.Act 3.6</w:t>
      </w:r>
    </w:p>
    <w:p w14:paraId="0A3C1907">
      <w:pPr>
        <w:pStyle w:val="2"/>
        <w:spacing w:before="167" w:line="193" w:lineRule="auto"/>
        <w:ind w:left="64"/>
        <w:rPr>
          <w:rFonts w:hint="eastAsia"/>
          <w:sz w:val="29"/>
          <w:szCs w:val="29"/>
        </w:rPr>
      </w:pPr>
    </w:p>
    <w:p w14:paraId="1DFCCC3E">
      <w:pPr>
        <w:pStyle w:val="2"/>
        <w:spacing w:before="167" w:line="193" w:lineRule="auto"/>
        <w:ind w:left="64"/>
        <w:rPr>
          <w:rFonts w:hint="eastAsia"/>
          <w:sz w:val="29"/>
          <w:szCs w:val="29"/>
        </w:rPr>
      </w:pPr>
      <w:r>
        <w:rPr>
          <w:rFonts w:hint="eastAsia"/>
          <w:sz w:val="29"/>
          <w:szCs w:val="29"/>
        </w:rPr>
        <w:t>圣彼得（St. Peter）如此贫穷，以至于他没有银子（silver）或金子（gold）可以给一个贫穷的瘸腿（crooked）人，正如他在使徒行传（book of the Apostles’ Deeds）中所见证的。使徒行传3:6。</w:t>
      </w:r>
    </w:p>
    <w:p w14:paraId="24B93E70">
      <w:pPr>
        <w:pStyle w:val="2"/>
        <w:spacing w:before="167" w:line="193" w:lineRule="auto"/>
        <w:ind w:left="64"/>
        <w:rPr>
          <w:rFonts w:hint="eastAsia"/>
          <w:sz w:val="29"/>
          <w:szCs w:val="29"/>
        </w:rPr>
      </w:pPr>
    </w:p>
    <w:p w14:paraId="7B55233A">
      <w:pPr>
        <w:pStyle w:val="2"/>
        <w:spacing w:before="167" w:line="193" w:lineRule="auto"/>
        <w:ind w:left="64"/>
        <w:rPr>
          <w:rFonts w:hint="eastAsia"/>
          <w:sz w:val="29"/>
          <w:szCs w:val="29"/>
        </w:rPr>
      </w:pPr>
      <w:r>
        <w:rPr>
          <w:rFonts w:hint="eastAsia"/>
          <w:sz w:val="29"/>
          <w:szCs w:val="29"/>
        </w:rPr>
        <w:t>St. Paul was so poor in worldly goods, that he labored with his hands for his livelihood, 1Cor 4.12 and suffered great persecution and watchfulness, and great thought for all churches in Christendom, as he himself says,Phi 3.8 and as it is said in many places of Holy Writ.</w:t>
      </w:r>
    </w:p>
    <w:p w14:paraId="2F428C2E">
      <w:pPr>
        <w:pStyle w:val="2"/>
        <w:spacing w:before="167" w:line="193" w:lineRule="auto"/>
        <w:ind w:left="64"/>
        <w:rPr>
          <w:rFonts w:hint="eastAsia"/>
          <w:sz w:val="29"/>
          <w:szCs w:val="29"/>
        </w:rPr>
      </w:pPr>
    </w:p>
    <w:p w14:paraId="677F0921">
      <w:pPr>
        <w:pStyle w:val="2"/>
        <w:spacing w:before="167" w:line="193" w:lineRule="auto"/>
        <w:ind w:left="64"/>
        <w:rPr>
          <w:rFonts w:hint="eastAsia"/>
          <w:sz w:val="29"/>
          <w:szCs w:val="29"/>
        </w:rPr>
      </w:pPr>
      <w:r>
        <w:rPr>
          <w:rFonts w:hint="eastAsia"/>
          <w:sz w:val="29"/>
          <w:szCs w:val="29"/>
        </w:rPr>
        <w:t>圣保罗（St. Paul）在世俗财物（worldly goods）上如此贫穷，以至于他亲手（with his hands）劳作（labored）维持生计（livelihood），哥林多前书4:12，并遭受了巨大的逼迫（great persecution）和警醒（watchfulness），以及为基督教世界（Christendom）所有教会（churches）的极大思虑（great thought），正如他自己所说，腓立比书3:8，并且正如圣经（Holy Writ）许多地方所说。</w:t>
      </w:r>
    </w:p>
    <w:p w14:paraId="39AD0B6A">
      <w:pPr>
        <w:pStyle w:val="2"/>
        <w:spacing w:before="167" w:line="193" w:lineRule="auto"/>
        <w:ind w:left="64"/>
        <w:rPr>
          <w:rFonts w:hint="eastAsia"/>
          <w:sz w:val="29"/>
          <w:szCs w:val="29"/>
        </w:rPr>
      </w:pPr>
    </w:p>
    <w:p w14:paraId="56B5DFAF">
      <w:pPr>
        <w:pStyle w:val="2"/>
        <w:spacing w:before="167" w:line="193" w:lineRule="auto"/>
        <w:ind w:left="64"/>
        <w:rPr>
          <w:rFonts w:hint="eastAsia"/>
          <w:sz w:val="29"/>
          <w:szCs w:val="29"/>
        </w:rPr>
      </w:pPr>
      <w:r>
        <w:rPr>
          <w:rFonts w:hint="eastAsia"/>
          <w:sz w:val="29"/>
          <w:szCs w:val="29"/>
        </w:rPr>
        <w:t>And St. Bernard writes to the pope that in this worldly array — in plenty of gold, and silver, and lands — the pope is the successor of Constantine the emperor, and not of Jesus Christ and his disciples.</w:t>
      </w:r>
    </w:p>
    <w:p w14:paraId="11333C85">
      <w:pPr>
        <w:pStyle w:val="2"/>
        <w:spacing w:before="167" w:line="193" w:lineRule="auto"/>
        <w:ind w:left="64"/>
        <w:rPr>
          <w:rFonts w:hint="eastAsia"/>
          <w:sz w:val="29"/>
          <w:szCs w:val="29"/>
        </w:rPr>
      </w:pPr>
    </w:p>
    <w:p w14:paraId="2C004FAE">
      <w:pPr>
        <w:pStyle w:val="2"/>
        <w:spacing w:before="167" w:line="193" w:lineRule="auto"/>
        <w:ind w:left="64"/>
        <w:rPr>
          <w:rFonts w:hint="eastAsia"/>
          <w:sz w:val="29"/>
          <w:szCs w:val="29"/>
        </w:rPr>
      </w:pPr>
      <w:r>
        <w:rPr>
          <w:rFonts w:hint="eastAsia"/>
          <w:sz w:val="29"/>
          <w:szCs w:val="29"/>
        </w:rPr>
        <w:t>圣伯尔纳（St. Bernard）写信给教皇说，在这种世俗排场（worldly array）中——拥有丰富的（plenty of）金子、银子和土地（lands）——教皇是君士坦丁（Constantine）皇帝的继承人（successor），而不是耶稣基督和祂门徒的继承人。</w:t>
      </w:r>
    </w:p>
    <w:p w14:paraId="2FD64E0C">
      <w:pPr>
        <w:pStyle w:val="2"/>
        <w:spacing w:before="167" w:line="193" w:lineRule="auto"/>
        <w:ind w:left="64"/>
        <w:rPr>
          <w:rFonts w:hint="eastAsia"/>
          <w:sz w:val="29"/>
          <w:szCs w:val="29"/>
        </w:rPr>
      </w:pPr>
    </w:p>
    <w:p w14:paraId="6E585905">
      <w:pPr>
        <w:pStyle w:val="2"/>
        <w:spacing w:before="167" w:line="193" w:lineRule="auto"/>
        <w:ind w:left="64"/>
        <w:rPr>
          <w:rFonts w:hint="eastAsia"/>
          <w:sz w:val="29"/>
          <w:szCs w:val="29"/>
        </w:rPr>
      </w:pPr>
      <w:r>
        <w:rPr>
          <w:rFonts w:hint="eastAsia"/>
          <w:sz w:val="29"/>
          <w:szCs w:val="29"/>
        </w:rPr>
        <w:t>And on confirming this testament after rising from the dead, Jesus said, “As my Father sent me, so I send you,” Joh 20.21 — that is, to labor, and persecution, and poverty, and hunger, and martyrdom!” 268</w:t>
      </w:r>
    </w:p>
    <w:p w14:paraId="05FE8E65">
      <w:pPr>
        <w:pStyle w:val="2"/>
        <w:spacing w:before="167" w:line="193" w:lineRule="auto"/>
        <w:ind w:left="64"/>
        <w:rPr>
          <w:rFonts w:hint="eastAsia"/>
          <w:sz w:val="29"/>
          <w:szCs w:val="29"/>
        </w:rPr>
      </w:pPr>
    </w:p>
    <w:p w14:paraId="3FB27B23">
      <w:pPr>
        <w:pStyle w:val="2"/>
        <w:spacing w:before="167" w:line="193" w:lineRule="auto"/>
        <w:ind w:left="64"/>
        <w:rPr>
          <w:rFonts w:hint="eastAsia"/>
          <w:sz w:val="29"/>
          <w:szCs w:val="29"/>
        </w:rPr>
      </w:pPr>
      <w:r>
        <w:rPr>
          <w:rFonts w:hint="eastAsia"/>
          <w:sz w:val="29"/>
          <w:szCs w:val="29"/>
        </w:rPr>
        <w:t>并且在从死里复活后确认（confirming）这份遗嘱时，耶稣说：“父怎样差遣（sent）了我，我也照样差遣你们，”约翰福音20:21——那就是，去劳苦（labor）、受逼迫（persecution）、贫穷（poverty）、饥饿（hunger）和殉道（martyrdom）！”268</w:t>
      </w:r>
    </w:p>
    <w:p w14:paraId="18B13E45">
      <w:pPr>
        <w:pStyle w:val="2"/>
        <w:spacing w:before="167" w:line="193" w:lineRule="auto"/>
        <w:ind w:left="64"/>
        <w:rPr>
          <w:rFonts w:hint="eastAsia"/>
          <w:sz w:val="29"/>
          <w:szCs w:val="29"/>
        </w:rPr>
      </w:pPr>
    </w:p>
    <w:p w14:paraId="0A16BB2D">
      <w:pPr>
        <w:pStyle w:val="2"/>
        <w:spacing w:before="167" w:line="193" w:lineRule="auto"/>
        <w:ind w:left="64"/>
        <w:rPr>
          <w:rFonts w:hint="eastAsia"/>
          <w:sz w:val="29"/>
          <w:szCs w:val="29"/>
        </w:rPr>
      </w:pPr>
      <w:r>
        <w:rPr>
          <w:rFonts w:hint="eastAsia"/>
          <w:sz w:val="29"/>
          <w:szCs w:val="29"/>
        </w:rPr>
        <w:t>Thus, in the judgment ofWycliffe, the church, and especially the clergy, should be regarded as executors to the will of Christ.</w:t>
      </w:r>
    </w:p>
    <w:p w14:paraId="6ADD3BE5">
      <w:pPr>
        <w:pStyle w:val="2"/>
        <w:spacing w:before="167" w:line="193" w:lineRule="auto"/>
        <w:ind w:left="64"/>
        <w:rPr>
          <w:rFonts w:hint="eastAsia"/>
          <w:sz w:val="29"/>
          <w:szCs w:val="29"/>
        </w:rPr>
      </w:pPr>
    </w:p>
    <w:p w14:paraId="26BEA3DA">
      <w:pPr>
        <w:pStyle w:val="2"/>
        <w:spacing w:before="167" w:line="193" w:lineRule="auto"/>
        <w:ind w:left="64"/>
        <w:rPr>
          <w:rFonts w:hint="eastAsia"/>
          <w:sz w:val="29"/>
          <w:szCs w:val="29"/>
        </w:rPr>
      </w:pPr>
      <w:r>
        <w:rPr>
          <w:rFonts w:hint="eastAsia"/>
          <w:sz w:val="29"/>
          <w:szCs w:val="29"/>
        </w:rPr>
        <w:t>因此，在威克里夫的判断（judgment）中，教会，尤其是神职人员，应被视为基督旨意（will of Christ）的执行人（executors）。</w:t>
      </w:r>
    </w:p>
    <w:p w14:paraId="2DE3C18D">
      <w:pPr>
        <w:pStyle w:val="2"/>
        <w:spacing w:before="167" w:line="193" w:lineRule="auto"/>
        <w:ind w:left="64"/>
        <w:rPr>
          <w:rFonts w:hint="eastAsia"/>
          <w:sz w:val="29"/>
          <w:szCs w:val="29"/>
        </w:rPr>
      </w:pPr>
    </w:p>
    <w:p w14:paraId="60D8CC92">
      <w:pPr>
        <w:pStyle w:val="2"/>
        <w:spacing w:before="167" w:line="193" w:lineRule="auto"/>
        <w:ind w:left="64"/>
        <w:rPr>
          <w:rFonts w:hint="eastAsia"/>
          <w:sz w:val="29"/>
          <w:szCs w:val="29"/>
        </w:rPr>
      </w:pPr>
      <w:r>
        <w:rPr>
          <w:rFonts w:hint="eastAsia"/>
          <w:sz w:val="29"/>
          <w:szCs w:val="29"/>
        </w:rPr>
        <w:t>And that will is strictly confined to its presentation in Holy Scripture.</w:t>
      </w:r>
    </w:p>
    <w:p w14:paraId="6178D515">
      <w:pPr>
        <w:pStyle w:val="2"/>
        <w:spacing w:before="167" w:line="193" w:lineRule="auto"/>
        <w:ind w:left="64"/>
        <w:rPr>
          <w:rFonts w:hint="eastAsia"/>
          <w:sz w:val="29"/>
          <w:szCs w:val="29"/>
        </w:rPr>
      </w:pPr>
    </w:p>
    <w:p w14:paraId="21D04527">
      <w:pPr>
        <w:pStyle w:val="2"/>
        <w:spacing w:before="167" w:line="193" w:lineRule="auto"/>
        <w:ind w:left="64"/>
        <w:rPr>
          <w:rFonts w:hint="eastAsia"/>
          <w:sz w:val="29"/>
          <w:szCs w:val="29"/>
        </w:rPr>
      </w:pPr>
      <w:r>
        <w:rPr>
          <w:rFonts w:hint="eastAsia"/>
          <w:sz w:val="29"/>
          <w:szCs w:val="29"/>
        </w:rPr>
        <w:t>而那个旨意严格地（strictly confined）限于其在圣经（Holy Scripture）中的呈现（presentation）。</w:t>
      </w:r>
    </w:p>
    <w:p w14:paraId="6C39367B">
      <w:pPr>
        <w:pStyle w:val="2"/>
        <w:spacing w:before="167" w:line="193" w:lineRule="auto"/>
        <w:ind w:left="64"/>
        <w:rPr>
          <w:rFonts w:hint="eastAsia"/>
          <w:sz w:val="29"/>
          <w:szCs w:val="29"/>
        </w:rPr>
      </w:pPr>
    </w:p>
    <w:p w14:paraId="4999223A">
      <w:pPr>
        <w:pStyle w:val="2"/>
        <w:spacing w:before="167" w:line="193" w:lineRule="auto"/>
        <w:ind w:left="64"/>
        <w:rPr>
          <w:rFonts w:hint="eastAsia"/>
          <w:sz w:val="29"/>
          <w:szCs w:val="29"/>
        </w:rPr>
      </w:pPr>
      <w:r>
        <w:rPr>
          <w:rFonts w:hint="eastAsia"/>
          <w:sz w:val="29"/>
          <w:szCs w:val="29"/>
        </w:rPr>
        <w:t>And the ecclesiastical persons of the age are charged with grossly violating their obligations in respect to that testament, both by their teaching and example.</w:t>
      </w:r>
    </w:p>
    <w:p w14:paraId="04CD83D6">
      <w:pPr>
        <w:pStyle w:val="2"/>
        <w:spacing w:before="167" w:line="193" w:lineRule="auto"/>
        <w:ind w:left="64"/>
        <w:rPr>
          <w:rFonts w:hint="eastAsia"/>
          <w:sz w:val="29"/>
          <w:szCs w:val="29"/>
        </w:rPr>
      </w:pPr>
    </w:p>
    <w:p w14:paraId="32A57FC6">
      <w:pPr>
        <w:pStyle w:val="2"/>
        <w:spacing w:before="167" w:line="193" w:lineRule="auto"/>
        <w:ind w:left="64"/>
        <w:rPr>
          <w:rFonts w:hint="eastAsia"/>
          <w:sz w:val="29"/>
          <w:szCs w:val="29"/>
        </w:rPr>
      </w:pPr>
      <w:r>
        <w:rPr>
          <w:rFonts w:hint="eastAsia"/>
          <w:sz w:val="29"/>
          <w:szCs w:val="29"/>
        </w:rPr>
        <w:t>那个时代的教会人士（ecclesiastical persons）被指控（charged with）在关于那份遗嘱（testament）方面，通过他们的教导（teaching）和榜样（example），严重违反（grossly violating）了他们的责任（obligations）。</w:t>
      </w:r>
    </w:p>
    <w:p w14:paraId="17AC328D">
      <w:pPr>
        <w:pStyle w:val="2"/>
        <w:spacing w:before="167" w:line="193" w:lineRule="auto"/>
        <w:ind w:left="64"/>
        <w:rPr>
          <w:rFonts w:hint="eastAsia"/>
          <w:sz w:val="29"/>
          <w:szCs w:val="29"/>
        </w:rPr>
      </w:pPr>
    </w:p>
    <w:p w14:paraId="2332691D">
      <w:pPr>
        <w:pStyle w:val="2"/>
        <w:spacing w:before="167" w:line="193" w:lineRule="auto"/>
        <w:ind w:left="64"/>
        <w:rPr>
          <w:rFonts w:hint="eastAsia"/>
          <w:sz w:val="29"/>
          <w:szCs w:val="29"/>
        </w:rPr>
      </w:pPr>
      <w:r>
        <w:rPr>
          <w:rFonts w:hint="eastAsia"/>
          <w:sz w:val="29"/>
          <w:szCs w:val="29"/>
        </w:rPr>
        <w:t>The next anathema was that pronounced on all persons who “falsify the king’s charter, or assist in that.”</w:t>
      </w:r>
    </w:p>
    <w:p w14:paraId="61287DF1">
      <w:pPr>
        <w:pStyle w:val="2"/>
        <w:spacing w:before="167" w:line="193" w:lineRule="auto"/>
        <w:ind w:left="64"/>
        <w:rPr>
          <w:rFonts w:hint="eastAsia"/>
          <w:sz w:val="29"/>
          <w:szCs w:val="29"/>
        </w:rPr>
      </w:pPr>
    </w:p>
    <w:p w14:paraId="19EF7C1A">
      <w:pPr>
        <w:pStyle w:val="2"/>
        <w:spacing w:before="167" w:line="193" w:lineRule="auto"/>
        <w:ind w:left="64"/>
        <w:rPr>
          <w:rFonts w:hint="eastAsia"/>
          <w:sz w:val="29"/>
          <w:szCs w:val="29"/>
        </w:rPr>
      </w:pPr>
      <w:r>
        <w:rPr>
          <w:rFonts w:hint="eastAsia"/>
          <w:sz w:val="29"/>
          <w:szCs w:val="29"/>
        </w:rPr>
        <w:t>下一个绝罚（anathema）是针对所有“伪造（falsify）国王特许状（king’s charter），或协助（assist in）伪造”之人的宣判。</w:t>
      </w:r>
    </w:p>
    <w:p w14:paraId="442FEAFD">
      <w:pPr>
        <w:pStyle w:val="2"/>
        <w:spacing w:before="167" w:line="193" w:lineRule="auto"/>
        <w:ind w:left="64"/>
        <w:rPr>
          <w:rFonts w:hint="eastAsia"/>
          <w:sz w:val="29"/>
          <w:szCs w:val="29"/>
        </w:rPr>
      </w:pPr>
    </w:p>
    <w:p w14:paraId="1E93A99B">
      <w:pPr>
        <w:pStyle w:val="2"/>
        <w:spacing w:before="167" w:line="193" w:lineRule="auto"/>
        <w:ind w:left="64"/>
        <w:rPr>
          <w:rFonts w:hint="eastAsia"/>
          <w:sz w:val="29"/>
          <w:szCs w:val="29"/>
        </w:rPr>
      </w:pPr>
      <w:r>
        <w:rPr>
          <w:rFonts w:hint="eastAsia"/>
          <w:sz w:val="29"/>
          <w:szCs w:val="29"/>
        </w:rPr>
        <w:t>It is alleged that the lands of the clergy were granted to them by the king for certain specified purposes, and that clergymen commonly apply the produce of such lands to purposes opposite those specified.</w:t>
      </w:r>
    </w:p>
    <w:p w14:paraId="2B87D402">
      <w:pPr>
        <w:pStyle w:val="2"/>
        <w:spacing w:before="167" w:line="193" w:lineRule="auto"/>
        <w:ind w:left="64"/>
        <w:rPr>
          <w:rFonts w:hint="eastAsia"/>
          <w:sz w:val="29"/>
          <w:szCs w:val="29"/>
        </w:rPr>
      </w:pPr>
    </w:p>
    <w:p w14:paraId="6390A78C">
      <w:pPr>
        <w:pStyle w:val="2"/>
        <w:spacing w:before="167" w:line="193" w:lineRule="auto"/>
        <w:ind w:left="64"/>
        <w:rPr>
          <w:rFonts w:hint="eastAsia"/>
          <w:sz w:val="29"/>
          <w:szCs w:val="29"/>
        </w:rPr>
      </w:pPr>
      <w:r>
        <w:rPr>
          <w:rFonts w:hint="eastAsia"/>
          <w:sz w:val="29"/>
          <w:szCs w:val="29"/>
        </w:rPr>
        <w:t>据称（alleged），神职人员的土地是由国王为某些特定目的（specified purposes）授予他们的，而神职人员通常将此类土地的产出（produce）用于与特定目的相反（opposite）的用途。</w:t>
      </w:r>
    </w:p>
    <w:p w14:paraId="6B9DF3EC">
      <w:pPr>
        <w:pStyle w:val="2"/>
        <w:spacing w:before="167" w:line="193" w:lineRule="auto"/>
        <w:ind w:left="64"/>
        <w:rPr>
          <w:rFonts w:hint="eastAsia"/>
          <w:sz w:val="29"/>
          <w:szCs w:val="29"/>
        </w:rPr>
      </w:pPr>
    </w:p>
    <w:p w14:paraId="0D6DC093">
      <w:pPr>
        <w:pStyle w:val="2"/>
        <w:spacing w:before="167" w:line="193" w:lineRule="auto"/>
        <w:ind w:left="64"/>
        <w:rPr>
          <w:rFonts w:hint="eastAsia"/>
          <w:sz w:val="29"/>
          <w:szCs w:val="29"/>
        </w:rPr>
      </w:pPr>
      <w:r>
        <w:rPr>
          <w:rFonts w:hint="eastAsia"/>
          <w:sz w:val="29"/>
          <w:szCs w:val="29"/>
        </w:rPr>
        <w:t>In doing so, they sin against the charter of both their earthly and their heavenly sovereign.</w:t>
      </w:r>
    </w:p>
    <w:p w14:paraId="75A91029">
      <w:pPr>
        <w:pStyle w:val="2"/>
        <w:spacing w:before="167" w:line="193" w:lineRule="auto"/>
        <w:ind w:left="64"/>
        <w:rPr>
          <w:rFonts w:hint="eastAsia"/>
          <w:sz w:val="29"/>
          <w:szCs w:val="29"/>
        </w:rPr>
      </w:pPr>
    </w:p>
    <w:p w14:paraId="156D0430">
      <w:pPr>
        <w:pStyle w:val="2"/>
        <w:spacing w:before="167" w:line="193" w:lineRule="auto"/>
        <w:ind w:left="64"/>
        <w:rPr>
          <w:rFonts w:hint="eastAsia"/>
          <w:sz w:val="29"/>
          <w:szCs w:val="29"/>
        </w:rPr>
      </w:pPr>
      <w:r>
        <w:rPr>
          <w:rFonts w:hint="eastAsia"/>
          <w:sz w:val="29"/>
          <w:szCs w:val="29"/>
        </w:rPr>
        <w:t>这样做，他们就违背了（sin against）他们地上君主（earthly sovereign）和天上君主（heavenly sovereign）双方的特许状（charter）。</w:t>
      </w:r>
    </w:p>
    <w:p w14:paraId="48021791">
      <w:pPr>
        <w:pStyle w:val="2"/>
        <w:spacing w:before="167" w:line="193" w:lineRule="auto"/>
        <w:ind w:left="64"/>
        <w:rPr>
          <w:rFonts w:hint="eastAsia"/>
          <w:sz w:val="29"/>
          <w:szCs w:val="29"/>
        </w:rPr>
      </w:pPr>
    </w:p>
    <w:p w14:paraId="4ADC69E6">
      <w:pPr>
        <w:pStyle w:val="2"/>
        <w:spacing w:before="167" w:line="193" w:lineRule="auto"/>
        <w:ind w:left="64"/>
        <w:rPr>
          <w:rFonts w:hint="eastAsia"/>
          <w:sz w:val="29"/>
          <w:szCs w:val="29"/>
        </w:rPr>
      </w:pPr>
      <w:r>
        <w:rPr>
          <w:rFonts w:hint="eastAsia"/>
          <w:sz w:val="29"/>
          <w:szCs w:val="29"/>
        </w:rPr>
        <w:t>“Also they falsify the king’s charter by great treason, when they make the proud bishop of Rome — who is the chief murderer on earth, and the chief maintainer of it — the chief worldly lord of all the goods which clerics possess in our realm; and that is almost all of the realm, or the greater part of it.</w:t>
      </w:r>
    </w:p>
    <w:p w14:paraId="2022D427">
      <w:pPr>
        <w:pStyle w:val="2"/>
        <w:spacing w:before="167" w:line="193" w:lineRule="auto"/>
        <w:ind w:left="64"/>
        <w:rPr>
          <w:rFonts w:hint="eastAsia"/>
          <w:sz w:val="29"/>
          <w:szCs w:val="29"/>
        </w:rPr>
      </w:pPr>
    </w:p>
    <w:p w14:paraId="0B71D9CD">
      <w:pPr>
        <w:pStyle w:val="2"/>
        <w:spacing w:before="167" w:line="193" w:lineRule="auto"/>
        <w:ind w:left="64"/>
        <w:rPr>
          <w:rFonts w:hint="eastAsia"/>
          <w:sz w:val="29"/>
          <w:szCs w:val="29"/>
        </w:rPr>
      </w:pPr>
      <w:r>
        <w:rPr>
          <w:rFonts w:hint="eastAsia"/>
          <w:sz w:val="29"/>
          <w:szCs w:val="29"/>
        </w:rPr>
        <w:t>“此外，当他们使骄傲的罗马主教（proud bishop of Rome）——他是地上主要的杀人犯（chief murderer），也是其主要的维护者（chief maintainer）——成为我们王国中教士（clerics）所拥有全部财物的最高世俗领主（chief worldly lord）时，他们就犯下了严重的叛国罪（great treason），伪造了国王的特许状；而那几乎占了整个王国，或其大部分。</w:t>
      </w:r>
    </w:p>
    <w:p w14:paraId="721D650A">
      <w:pPr>
        <w:pStyle w:val="2"/>
        <w:spacing w:before="167" w:line="193" w:lineRule="auto"/>
        <w:ind w:left="64"/>
        <w:rPr>
          <w:rFonts w:hint="eastAsia"/>
          <w:sz w:val="29"/>
          <w:szCs w:val="29"/>
        </w:rPr>
      </w:pPr>
    </w:p>
    <w:p w14:paraId="4A97BBFD">
      <w:pPr>
        <w:pStyle w:val="2"/>
        <w:spacing w:before="167" w:line="193" w:lineRule="auto"/>
        <w:ind w:left="64"/>
        <w:rPr>
          <w:rFonts w:hint="eastAsia"/>
          <w:sz w:val="29"/>
          <w:szCs w:val="29"/>
        </w:rPr>
      </w:pPr>
      <w:r>
        <w:rPr>
          <w:rFonts w:hint="eastAsia"/>
          <w:sz w:val="29"/>
          <w:szCs w:val="29"/>
        </w:rPr>
        <w:t>Since he calls himself the chief vicar of Christ, he should be the meekest and the poorest of priests, and the busiest in God’s service to save men’s souls, as were Christ and his apostles.</w:t>
      </w:r>
    </w:p>
    <w:p w14:paraId="1E560F9F">
      <w:pPr>
        <w:pStyle w:val="2"/>
        <w:spacing w:before="167" w:line="193" w:lineRule="auto"/>
        <w:ind w:left="64"/>
        <w:rPr>
          <w:rFonts w:hint="eastAsia"/>
          <w:sz w:val="29"/>
          <w:szCs w:val="29"/>
        </w:rPr>
      </w:pPr>
    </w:p>
    <w:p w14:paraId="3DA0EEF0">
      <w:pPr>
        <w:pStyle w:val="2"/>
        <w:spacing w:before="167" w:line="193" w:lineRule="auto"/>
        <w:ind w:left="64"/>
        <w:rPr>
          <w:rFonts w:hint="eastAsia"/>
          <w:sz w:val="29"/>
          <w:szCs w:val="29"/>
        </w:rPr>
      </w:pPr>
      <w:r>
        <w:rPr>
          <w:rFonts w:hint="eastAsia"/>
          <w:sz w:val="29"/>
          <w:szCs w:val="29"/>
        </w:rPr>
        <w:t>既然他自称为基督的主要代理人（chief vicar），他本应是所有祭司中最温柔（meekest）和最贫穷（poorest）的，并且最忙于（busiest）神的服事（God’s service）以拯救人的灵魂，正如基督和祂的使徒们一样。</w:t>
      </w:r>
    </w:p>
    <w:p w14:paraId="68E002CD">
      <w:pPr>
        <w:pStyle w:val="2"/>
        <w:spacing w:before="167" w:line="193" w:lineRule="auto"/>
        <w:ind w:left="64"/>
        <w:rPr>
          <w:rFonts w:hint="eastAsia"/>
          <w:sz w:val="29"/>
          <w:szCs w:val="29"/>
        </w:rPr>
      </w:pPr>
    </w:p>
    <w:p w14:paraId="236FE59E">
      <w:pPr>
        <w:pStyle w:val="2"/>
        <w:spacing w:before="167" w:line="193" w:lineRule="auto"/>
        <w:ind w:left="64"/>
        <w:rPr>
          <w:rFonts w:hint="eastAsia"/>
          <w:sz w:val="29"/>
          <w:szCs w:val="29"/>
        </w:rPr>
      </w:pPr>
      <w:r>
        <w:rPr>
          <w:rFonts w:hint="eastAsia"/>
          <w:sz w:val="29"/>
          <w:szCs w:val="29"/>
        </w:rPr>
        <w:t>Hereby these worldly clerics show themselves traitors to God, and to their liege lord the king, whose law and regalia they destroy by their treason — and show themselves in favor of the pope, whom they nourish in the works of Antichrist, that they may have their worldly estate, and opulence, and lusts, maintained by him.”</w:t>
      </w:r>
    </w:p>
    <w:p w14:paraId="78A2009B">
      <w:pPr>
        <w:pStyle w:val="2"/>
        <w:spacing w:before="167" w:line="193" w:lineRule="auto"/>
        <w:ind w:left="64"/>
        <w:rPr>
          <w:rFonts w:hint="eastAsia"/>
          <w:sz w:val="29"/>
          <w:szCs w:val="29"/>
        </w:rPr>
      </w:pPr>
    </w:p>
    <w:p w14:paraId="516453DF">
      <w:pPr>
        <w:pStyle w:val="2"/>
        <w:spacing w:before="167" w:line="193" w:lineRule="auto"/>
        <w:ind w:left="64"/>
        <w:rPr>
          <w:rFonts w:hint="eastAsia"/>
          <w:sz w:val="29"/>
          <w:szCs w:val="29"/>
        </w:rPr>
      </w:pPr>
      <w:r>
        <w:rPr>
          <w:rFonts w:hint="eastAsia"/>
          <w:sz w:val="29"/>
          <w:szCs w:val="29"/>
        </w:rPr>
        <w:t>由此这些世俗教士显明自己是对神、对他们效忠的领主（liege lord）国王的叛徒，他们通过他们的叛国罪毁灭（destroy）了国王的法律（law）和王权（regalia）——并显明自己偏袒（in favor of）教皇，他们在敌基督（Antichrist）的工作中滋养（nourish）教皇，以便他们可以靠他维持（maintained）他们的世俗地位（worldly estate）、富裕（opulence）和情欲（lusts）。”</w:t>
      </w:r>
    </w:p>
    <w:p w14:paraId="50A52B83">
      <w:pPr>
        <w:pStyle w:val="2"/>
        <w:spacing w:before="167" w:line="193" w:lineRule="auto"/>
        <w:ind w:left="64"/>
        <w:rPr>
          <w:rFonts w:hint="eastAsia"/>
          <w:sz w:val="29"/>
          <w:szCs w:val="29"/>
        </w:rPr>
      </w:pPr>
    </w:p>
    <w:p w14:paraId="79F35B32">
      <w:pPr>
        <w:pStyle w:val="2"/>
        <w:spacing w:before="167" w:line="193" w:lineRule="auto"/>
        <w:ind w:left="64"/>
        <w:rPr>
          <w:rFonts w:hint="eastAsia"/>
          <w:sz w:val="29"/>
          <w:szCs w:val="29"/>
        </w:rPr>
      </w:pPr>
      <w:r>
        <w:rPr>
          <w:rFonts w:hint="eastAsia"/>
          <w:sz w:val="29"/>
          <w:szCs w:val="29"/>
        </w:rPr>
        <w:t>The sixteenth chapter commences with these words: “All those who falsify the pope’s bulls or a bishop’s letter, are cursed grievously in all churches four times a year.”</w:t>
      </w:r>
    </w:p>
    <w:p w14:paraId="5ED52E6C">
      <w:pPr>
        <w:pStyle w:val="2"/>
        <w:spacing w:before="167" w:line="193" w:lineRule="auto"/>
        <w:ind w:left="64"/>
        <w:rPr>
          <w:rFonts w:hint="eastAsia"/>
          <w:sz w:val="29"/>
          <w:szCs w:val="29"/>
        </w:rPr>
      </w:pPr>
    </w:p>
    <w:p w14:paraId="3218261B">
      <w:pPr>
        <w:pStyle w:val="2"/>
        <w:spacing w:before="167" w:line="193" w:lineRule="auto"/>
        <w:ind w:left="64"/>
        <w:rPr>
          <w:rFonts w:hint="eastAsia"/>
          <w:sz w:val="29"/>
          <w:szCs w:val="29"/>
        </w:rPr>
      </w:pPr>
      <w:r>
        <w:rPr>
          <w:rFonts w:hint="eastAsia"/>
          <w:sz w:val="29"/>
          <w:szCs w:val="29"/>
        </w:rPr>
        <w:t>第十六章以这些话开始：“所有伪造教皇谕令（pope’s bulls）或主教信件（bishop’s letter）的人，每年四次在所有教堂中受到严厉（grievously）咒诅。”</w:t>
      </w:r>
    </w:p>
    <w:p w14:paraId="6ED6C039">
      <w:pPr>
        <w:pStyle w:val="2"/>
        <w:spacing w:before="167" w:line="193" w:lineRule="auto"/>
        <w:ind w:left="64"/>
        <w:rPr>
          <w:rFonts w:hint="eastAsia"/>
          <w:sz w:val="29"/>
          <w:szCs w:val="29"/>
        </w:rPr>
      </w:pPr>
    </w:p>
    <w:p w14:paraId="645D48D9">
      <w:pPr>
        <w:pStyle w:val="2"/>
        <w:spacing w:before="167" w:line="193" w:lineRule="auto"/>
        <w:ind w:left="64"/>
        <w:rPr>
          <w:rFonts w:hint="eastAsia"/>
          <w:sz w:val="29"/>
          <w:szCs w:val="29"/>
        </w:rPr>
      </w:pPr>
      <w:r>
        <w:rPr>
          <w:rFonts w:hint="eastAsia"/>
          <w:sz w:val="29"/>
          <w:szCs w:val="29"/>
        </w:rPr>
        <w:t>Here Wycliffe proceeds to ask about this quarterly anathema (see p. 31): —</w:t>
      </w:r>
    </w:p>
    <w:p w14:paraId="51576BAC">
      <w:pPr>
        <w:pStyle w:val="2"/>
        <w:spacing w:before="167" w:line="193" w:lineRule="auto"/>
        <w:ind w:left="64"/>
        <w:rPr>
          <w:rFonts w:hint="eastAsia"/>
          <w:sz w:val="29"/>
          <w:szCs w:val="29"/>
        </w:rPr>
      </w:pPr>
    </w:p>
    <w:p w14:paraId="31052CD1">
      <w:pPr>
        <w:pStyle w:val="2"/>
        <w:spacing w:before="167" w:line="193" w:lineRule="auto"/>
        <w:ind w:left="64"/>
        <w:rPr>
          <w:rFonts w:hint="eastAsia"/>
          <w:sz w:val="29"/>
          <w:szCs w:val="29"/>
        </w:rPr>
      </w:pPr>
      <w:r>
        <w:rPr>
          <w:rFonts w:hint="eastAsia"/>
          <w:sz w:val="29"/>
          <w:szCs w:val="29"/>
        </w:rPr>
        <w:t>这里威克里夫接着询问关于这个季度性（quarterly）绝罚（anathema）（见第31页）：——</w:t>
      </w:r>
    </w:p>
    <w:p w14:paraId="3CAEBDB4">
      <w:pPr>
        <w:pStyle w:val="2"/>
        <w:spacing w:before="167" w:line="193" w:lineRule="auto"/>
        <w:ind w:left="64"/>
        <w:rPr>
          <w:rFonts w:hint="eastAsia"/>
          <w:sz w:val="29"/>
          <w:szCs w:val="29"/>
        </w:rPr>
      </w:pPr>
    </w:p>
    <w:p w14:paraId="29C224D0">
      <w:pPr>
        <w:pStyle w:val="2"/>
        <w:spacing w:before="167" w:line="193" w:lineRule="auto"/>
        <w:ind w:left="64"/>
        <w:rPr>
          <w:rFonts w:hint="eastAsia"/>
          <w:sz w:val="29"/>
          <w:szCs w:val="29"/>
        </w:rPr>
      </w:pPr>
      <w:r>
        <w:rPr>
          <w:rFonts w:hint="eastAsia"/>
          <w:sz w:val="29"/>
          <w:szCs w:val="29"/>
        </w:rPr>
        <w:t>38 ON THE WRITINGS OF WYCLIFFE IN MANUSCRIPT</w:t>
      </w:r>
    </w:p>
    <w:p w14:paraId="0A5F866C">
      <w:pPr>
        <w:pStyle w:val="2"/>
        <w:spacing w:before="167" w:line="193" w:lineRule="auto"/>
        <w:ind w:left="64"/>
        <w:rPr>
          <w:rFonts w:hint="eastAsia"/>
          <w:sz w:val="29"/>
          <w:szCs w:val="29"/>
        </w:rPr>
      </w:pPr>
    </w:p>
    <w:p w14:paraId="30AD3D79">
      <w:pPr>
        <w:pStyle w:val="2"/>
        <w:spacing w:before="167" w:line="193" w:lineRule="auto"/>
        <w:ind w:left="64"/>
        <w:rPr>
          <w:rFonts w:hint="eastAsia"/>
          <w:sz w:val="29"/>
          <w:szCs w:val="29"/>
        </w:rPr>
      </w:pPr>
      <w:r>
        <w:rPr>
          <w:rFonts w:hint="eastAsia"/>
          <w:sz w:val="29"/>
          <w:szCs w:val="29"/>
        </w:rPr>
        <w:t>38 论威克里夫的手稿著作</w:t>
      </w:r>
    </w:p>
    <w:p w14:paraId="621A5975">
      <w:pPr>
        <w:pStyle w:val="2"/>
        <w:spacing w:before="167" w:line="193" w:lineRule="auto"/>
        <w:ind w:left="64"/>
        <w:rPr>
          <w:rFonts w:hint="eastAsia"/>
          <w:sz w:val="29"/>
          <w:szCs w:val="29"/>
        </w:rPr>
      </w:pPr>
    </w:p>
    <w:p w14:paraId="063ADFBE">
      <w:pPr>
        <w:pStyle w:val="2"/>
        <w:spacing w:before="167" w:line="193" w:lineRule="auto"/>
        <w:ind w:left="64"/>
        <w:rPr>
          <w:rFonts w:hint="eastAsia"/>
          <w:sz w:val="29"/>
          <w:szCs w:val="29"/>
        </w:rPr>
      </w:pPr>
      <w:r>
        <w:rPr>
          <w:rFonts w:hint="eastAsia"/>
          <w:sz w:val="29"/>
          <w:szCs w:val="29"/>
        </w:rPr>
        <w:t>“Lord, why was Christ’s Gospel not put in this sentence by our worldly clerics?</w:t>
      </w:r>
    </w:p>
    <w:p w14:paraId="41C3A9D2">
      <w:pPr>
        <w:pStyle w:val="2"/>
        <w:spacing w:before="167" w:line="193" w:lineRule="auto"/>
        <w:ind w:left="64"/>
        <w:rPr>
          <w:rFonts w:hint="eastAsia"/>
          <w:sz w:val="29"/>
          <w:szCs w:val="29"/>
        </w:rPr>
      </w:pPr>
    </w:p>
    <w:p w14:paraId="1B9B5CFD">
      <w:pPr>
        <w:pStyle w:val="2"/>
        <w:spacing w:before="167" w:line="193" w:lineRule="auto"/>
        <w:ind w:left="64"/>
        <w:rPr>
          <w:rFonts w:hint="eastAsia"/>
          <w:sz w:val="29"/>
          <w:szCs w:val="29"/>
        </w:rPr>
      </w:pPr>
      <w:r>
        <w:rPr>
          <w:rFonts w:hint="eastAsia"/>
          <w:sz w:val="29"/>
          <w:szCs w:val="29"/>
        </w:rPr>
        <w:t>“主啊，为何我们世俗的教士（worldly clerics）没有将基督的福音（Christ’s Gospel）放入这个判决（sentence）中？</w:t>
      </w:r>
    </w:p>
    <w:p w14:paraId="77FC97AE">
      <w:pPr>
        <w:pStyle w:val="2"/>
        <w:spacing w:before="167" w:line="193" w:lineRule="auto"/>
        <w:ind w:left="64"/>
        <w:rPr>
          <w:rFonts w:hint="eastAsia"/>
          <w:sz w:val="29"/>
          <w:szCs w:val="29"/>
        </w:rPr>
      </w:pPr>
    </w:p>
    <w:p w14:paraId="1C92AF01">
      <w:pPr>
        <w:pStyle w:val="2"/>
        <w:spacing w:before="167" w:line="193" w:lineRule="auto"/>
        <w:ind w:left="64"/>
        <w:rPr>
          <w:rFonts w:hint="eastAsia"/>
          <w:sz w:val="29"/>
          <w:szCs w:val="29"/>
        </w:rPr>
      </w:pPr>
      <w:r>
        <w:rPr>
          <w:rFonts w:hint="eastAsia"/>
          <w:sz w:val="29"/>
          <w:szCs w:val="29"/>
        </w:rPr>
        <w:t>Here it seems they magnify the pope’s bull more than the Gospel.</w:t>
      </w:r>
    </w:p>
    <w:p w14:paraId="2BC3B143">
      <w:pPr>
        <w:pStyle w:val="2"/>
        <w:spacing w:before="167" w:line="193" w:lineRule="auto"/>
        <w:ind w:left="64"/>
        <w:rPr>
          <w:rFonts w:hint="eastAsia"/>
          <w:sz w:val="29"/>
          <w:szCs w:val="29"/>
        </w:rPr>
      </w:pPr>
    </w:p>
    <w:p w14:paraId="13657A48">
      <w:pPr>
        <w:pStyle w:val="2"/>
        <w:spacing w:before="167" w:line="193" w:lineRule="auto"/>
        <w:ind w:left="64"/>
        <w:rPr>
          <w:rFonts w:hint="eastAsia"/>
          <w:sz w:val="29"/>
          <w:szCs w:val="29"/>
        </w:rPr>
      </w:pPr>
      <w:r>
        <w:rPr>
          <w:rFonts w:hint="eastAsia"/>
          <w:sz w:val="29"/>
          <w:szCs w:val="29"/>
        </w:rPr>
        <w:t>这里看来他们夸大（magnify）教皇的谕令（pope’s bull）胜过福音。</w:t>
      </w:r>
    </w:p>
    <w:p w14:paraId="7916FB9F">
      <w:pPr>
        <w:pStyle w:val="2"/>
        <w:spacing w:before="167" w:line="193" w:lineRule="auto"/>
        <w:ind w:left="64"/>
        <w:rPr>
          <w:rFonts w:hint="eastAsia"/>
          <w:sz w:val="29"/>
          <w:szCs w:val="29"/>
        </w:rPr>
      </w:pPr>
    </w:p>
    <w:p w14:paraId="0C68724A">
      <w:pPr>
        <w:pStyle w:val="2"/>
        <w:spacing w:before="167" w:line="193" w:lineRule="auto"/>
        <w:ind w:left="64"/>
        <w:rPr>
          <w:rFonts w:hint="eastAsia"/>
          <w:sz w:val="29"/>
          <w:szCs w:val="29"/>
        </w:rPr>
      </w:pPr>
      <w:r>
        <w:rPr>
          <w:rFonts w:hint="eastAsia"/>
          <w:sz w:val="29"/>
          <w:szCs w:val="29"/>
        </w:rPr>
        <w:t>And in token of this, they punish the men who trespass against the pope’s bulls, more than those who trespass against Christ’s Gospel.</w:t>
      </w:r>
    </w:p>
    <w:p w14:paraId="4E8157CF">
      <w:pPr>
        <w:pStyle w:val="2"/>
        <w:spacing w:before="167" w:line="193" w:lineRule="auto"/>
        <w:ind w:left="64"/>
        <w:rPr>
          <w:rFonts w:hint="eastAsia"/>
          <w:sz w:val="29"/>
          <w:szCs w:val="29"/>
        </w:rPr>
      </w:pPr>
    </w:p>
    <w:p w14:paraId="3D6E2530">
      <w:pPr>
        <w:pStyle w:val="2"/>
        <w:spacing w:before="167" w:line="193" w:lineRule="auto"/>
        <w:ind w:left="64"/>
        <w:rPr>
          <w:rFonts w:hint="eastAsia"/>
          <w:sz w:val="29"/>
          <w:szCs w:val="29"/>
        </w:rPr>
      </w:pPr>
      <w:r>
        <w:rPr>
          <w:rFonts w:hint="eastAsia"/>
          <w:sz w:val="29"/>
          <w:szCs w:val="29"/>
        </w:rPr>
        <w:t>作为此事的标记（token），他们惩罚（punish）违背（trespass against）教皇谕令的人，比惩罚违背基督福音的人更严厉。</w:t>
      </w:r>
    </w:p>
    <w:p w14:paraId="58795430">
      <w:pPr>
        <w:pStyle w:val="2"/>
        <w:spacing w:before="167" w:line="193" w:lineRule="auto"/>
        <w:ind w:left="64"/>
        <w:rPr>
          <w:rFonts w:hint="eastAsia"/>
          <w:sz w:val="29"/>
          <w:szCs w:val="29"/>
        </w:rPr>
      </w:pPr>
    </w:p>
    <w:p w14:paraId="733FF07B">
      <w:pPr>
        <w:pStyle w:val="2"/>
        <w:spacing w:before="167" w:line="193" w:lineRule="auto"/>
        <w:ind w:left="64"/>
        <w:rPr>
          <w:rFonts w:hint="eastAsia"/>
          <w:sz w:val="29"/>
          <w:szCs w:val="29"/>
        </w:rPr>
      </w:pPr>
      <w:r>
        <w:rPr>
          <w:rFonts w:hint="eastAsia"/>
          <w:sz w:val="29"/>
          <w:szCs w:val="29"/>
        </w:rPr>
        <w:t>And hereby men of this world dread the pope’s lead, and his commandment, more than the Gospel of Christ and God’s commands.</w:t>
      </w:r>
    </w:p>
    <w:p w14:paraId="08205C6C">
      <w:pPr>
        <w:pStyle w:val="2"/>
        <w:spacing w:before="167" w:line="193" w:lineRule="auto"/>
        <w:ind w:left="64"/>
        <w:rPr>
          <w:rFonts w:hint="eastAsia"/>
          <w:sz w:val="29"/>
          <w:szCs w:val="29"/>
        </w:rPr>
      </w:pPr>
    </w:p>
    <w:p w14:paraId="581DB875">
      <w:pPr>
        <w:pStyle w:val="2"/>
        <w:spacing w:before="167" w:line="193" w:lineRule="auto"/>
        <w:ind w:left="64"/>
        <w:rPr>
          <w:rFonts w:hint="eastAsia"/>
          <w:sz w:val="29"/>
          <w:szCs w:val="29"/>
        </w:rPr>
      </w:pPr>
      <w:r>
        <w:rPr>
          <w:rFonts w:hint="eastAsia"/>
          <w:sz w:val="29"/>
          <w:szCs w:val="29"/>
        </w:rPr>
        <w:t>由此这世界的人害怕（dread）教皇的铅印（pope’s lead），和他的命令（commandment），胜过害怕基督的福音和神的命令（God’s commands）。</w:t>
      </w:r>
    </w:p>
    <w:p w14:paraId="40C27D3A">
      <w:pPr>
        <w:pStyle w:val="2"/>
        <w:spacing w:before="167" w:line="193" w:lineRule="auto"/>
        <w:ind w:left="64"/>
        <w:rPr>
          <w:rFonts w:hint="eastAsia"/>
          <w:sz w:val="29"/>
          <w:szCs w:val="29"/>
        </w:rPr>
      </w:pPr>
    </w:p>
    <w:p w14:paraId="560F119F">
      <w:pPr>
        <w:pStyle w:val="2"/>
        <w:spacing w:before="167" w:line="193" w:lineRule="auto"/>
        <w:ind w:left="64"/>
        <w:rPr>
          <w:rFonts w:hint="eastAsia"/>
          <w:sz w:val="29"/>
          <w:szCs w:val="29"/>
        </w:rPr>
      </w:pPr>
      <w:r>
        <w:rPr>
          <w:rFonts w:hint="eastAsia"/>
          <w:sz w:val="29"/>
          <w:szCs w:val="29"/>
        </w:rPr>
        <w:t>And thus wretched men in this world are taken away from belief, and hope, and charity, and have become rotten in heresy and blasphemy, even worse than heathen hounds.</w:t>
      </w:r>
    </w:p>
    <w:p w14:paraId="42C8B982">
      <w:pPr>
        <w:pStyle w:val="2"/>
        <w:spacing w:before="167" w:line="193" w:lineRule="auto"/>
        <w:ind w:left="64"/>
        <w:rPr>
          <w:rFonts w:hint="eastAsia"/>
          <w:sz w:val="29"/>
          <w:szCs w:val="29"/>
        </w:rPr>
      </w:pPr>
    </w:p>
    <w:p w14:paraId="5AD6BB7B">
      <w:pPr>
        <w:pStyle w:val="2"/>
        <w:spacing w:before="167" w:line="193" w:lineRule="auto"/>
        <w:ind w:left="64"/>
        <w:rPr>
          <w:rFonts w:hint="eastAsia"/>
          <w:sz w:val="29"/>
          <w:szCs w:val="29"/>
        </w:rPr>
      </w:pPr>
      <w:r>
        <w:rPr>
          <w:rFonts w:hint="eastAsia"/>
          <w:sz w:val="29"/>
          <w:szCs w:val="29"/>
        </w:rPr>
        <w:t>因此这世界可怜的人被剥夺（taken away from）了信仰（belief）、盼望（hope）和仁爱（charity），并在异端（heresy）和亵渎（blasphemy）中腐烂（rotten），甚至比异教（heathen）的狗（hounds）更坏。</w:t>
      </w:r>
    </w:p>
    <w:p w14:paraId="2E24C2CE">
      <w:pPr>
        <w:pStyle w:val="2"/>
        <w:spacing w:before="167" w:line="193" w:lineRule="auto"/>
        <w:ind w:left="64"/>
        <w:rPr>
          <w:rFonts w:hint="eastAsia"/>
          <w:sz w:val="29"/>
          <w:szCs w:val="29"/>
        </w:rPr>
      </w:pPr>
    </w:p>
    <w:p w14:paraId="35E13E60">
      <w:pPr>
        <w:pStyle w:val="2"/>
        <w:spacing w:before="167" w:line="193" w:lineRule="auto"/>
        <w:ind w:left="64"/>
        <w:rPr>
          <w:rFonts w:hint="eastAsia"/>
          <w:sz w:val="29"/>
          <w:szCs w:val="29"/>
        </w:rPr>
      </w:pPr>
      <w:r>
        <w:rPr>
          <w:rFonts w:hint="eastAsia"/>
          <w:sz w:val="29"/>
          <w:szCs w:val="29"/>
        </w:rPr>
        <w:t>Also a penny clerk, who can neither read nor understand a verse of his psalter, nor repeat God’s commandments, brings forth a bull of lead, testifying that he is able to govern many souls, against God’s judgment and the open experience of truth.</w:t>
      </w:r>
    </w:p>
    <w:p w14:paraId="2F9244B5">
      <w:pPr>
        <w:pStyle w:val="2"/>
        <w:spacing w:before="167" w:line="193" w:lineRule="auto"/>
        <w:ind w:left="64"/>
        <w:rPr>
          <w:rFonts w:hint="eastAsia"/>
          <w:sz w:val="29"/>
          <w:szCs w:val="29"/>
        </w:rPr>
      </w:pPr>
    </w:p>
    <w:p w14:paraId="40F22959">
      <w:pPr>
        <w:pStyle w:val="2"/>
        <w:spacing w:before="167" w:line="193" w:lineRule="auto"/>
        <w:ind w:left="64"/>
        <w:rPr>
          <w:rFonts w:hint="eastAsia"/>
          <w:sz w:val="29"/>
          <w:szCs w:val="29"/>
        </w:rPr>
      </w:pPr>
      <w:r>
        <w:rPr>
          <w:rFonts w:hint="eastAsia"/>
          <w:sz w:val="29"/>
          <w:szCs w:val="29"/>
        </w:rPr>
        <w:t>此外，一个便士教士（penny clerk），他既不能阅读（read）也不理解（understand）他诗篇（psalter）中的一节经文，也不能复述（repeat）神的诫命，却拿出一份铅印谕令（bull of lead），证明（testifying）他有能力（able）治理（govern）许多灵魂，这与神的判断（God’s judgment）和真理的公开经验（open experience of truth）相悖。</w:t>
      </w:r>
    </w:p>
    <w:p w14:paraId="1E5B3762">
      <w:pPr>
        <w:pStyle w:val="2"/>
        <w:spacing w:before="167" w:line="193" w:lineRule="auto"/>
        <w:ind w:left="64"/>
        <w:rPr>
          <w:rFonts w:hint="eastAsia"/>
          <w:sz w:val="29"/>
          <w:szCs w:val="29"/>
        </w:rPr>
      </w:pPr>
    </w:p>
    <w:p w14:paraId="44D5E99A">
      <w:pPr>
        <w:pStyle w:val="2"/>
        <w:spacing w:before="167" w:line="193" w:lineRule="auto"/>
        <w:ind w:left="64"/>
        <w:rPr>
          <w:rFonts w:hint="eastAsia"/>
          <w:sz w:val="29"/>
          <w:szCs w:val="29"/>
        </w:rPr>
      </w:pPr>
      <w:r>
        <w:rPr>
          <w:rFonts w:hint="eastAsia"/>
          <w:sz w:val="29"/>
          <w:szCs w:val="29"/>
        </w:rPr>
        <w:t>And to procure this false bull, they incur costs and labor, and oftentimes fight, and send much gold out of our land to aliens and enemies.</w:t>
      </w:r>
    </w:p>
    <w:p w14:paraId="6C80A322">
      <w:pPr>
        <w:pStyle w:val="2"/>
        <w:spacing w:before="167" w:line="193" w:lineRule="auto"/>
        <w:ind w:left="64"/>
        <w:rPr>
          <w:rFonts w:hint="eastAsia"/>
          <w:sz w:val="29"/>
          <w:szCs w:val="29"/>
        </w:rPr>
      </w:pPr>
    </w:p>
    <w:p w14:paraId="6B79F21E">
      <w:pPr>
        <w:pStyle w:val="2"/>
        <w:spacing w:before="167" w:line="193" w:lineRule="auto"/>
        <w:ind w:left="64"/>
        <w:rPr>
          <w:rFonts w:hint="eastAsia"/>
          <w:sz w:val="29"/>
          <w:szCs w:val="29"/>
        </w:rPr>
      </w:pPr>
      <w:r>
        <w:rPr>
          <w:rFonts w:hint="eastAsia"/>
          <w:sz w:val="29"/>
          <w:szCs w:val="29"/>
        </w:rPr>
        <w:t>为了获得（procure）这份虚假的谕令，他们承担（incur）费用（costs）和劳苦（labor），常常争斗（fight），并将大量黄金（gold）从我们的土地送给外邦人（aliens）和敌人（enemies）。</w:t>
      </w:r>
    </w:p>
    <w:p w14:paraId="61B6FC0C">
      <w:pPr>
        <w:pStyle w:val="2"/>
        <w:spacing w:before="167" w:line="193" w:lineRule="auto"/>
        <w:ind w:left="64"/>
        <w:rPr>
          <w:rFonts w:hint="eastAsia"/>
          <w:sz w:val="29"/>
          <w:szCs w:val="29"/>
        </w:rPr>
      </w:pPr>
    </w:p>
    <w:p w14:paraId="56AA4C73">
      <w:pPr>
        <w:pStyle w:val="2"/>
        <w:spacing w:before="167" w:line="193" w:lineRule="auto"/>
        <w:ind w:left="64"/>
        <w:rPr>
          <w:rFonts w:hint="eastAsia"/>
          <w:sz w:val="29"/>
          <w:szCs w:val="29"/>
        </w:rPr>
      </w:pPr>
      <w:r>
        <w:rPr>
          <w:rFonts w:hint="eastAsia"/>
          <w:sz w:val="29"/>
          <w:szCs w:val="29"/>
        </w:rPr>
        <w:t>And thereby many are dead by the hand of our enemies to their comfort, and our confusion.</w:t>
      </w:r>
    </w:p>
    <w:p w14:paraId="1585189F">
      <w:pPr>
        <w:pStyle w:val="2"/>
        <w:spacing w:before="167" w:line="193" w:lineRule="auto"/>
        <w:ind w:left="64"/>
        <w:rPr>
          <w:rFonts w:hint="eastAsia"/>
          <w:sz w:val="29"/>
          <w:szCs w:val="29"/>
        </w:rPr>
      </w:pPr>
    </w:p>
    <w:p w14:paraId="4A30BE7C">
      <w:pPr>
        <w:pStyle w:val="2"/>
        <w:spacing w:before="167" w:line="193" w:lineRule="auto"/>
        <w:ind w:left="64"/>
        <w:rPr>
          <w:rFonts w:hint="eastAsia"/>
          <w:sz w:val="29"/>
          <w:szCs w:val="29"/>
        </w:rPr>
      </w:pPr>
      <w:r>
        <w:rPr>
          <w:rFonts w:hint="eastAsia"/>
          <w:sz w:val="29"/>
          <w:szCs w:val="29"/>
        </w:rPr>
        <w:t>因此许多人死于我们敌人的手中，给他们带来安慰（comfort），给我们带来混乱（confusion）。</w:t>
      </w:r>
    </w:p>
    <w:p w14:paraId="73018954">
      <w:pPr>
        <w:pStyle w:val="2"/>
        <w:spacing w:before="167" w:line="193" w:lineRule="auto"/>
        <w:ind w:left="64"/>
        <w:rPr>
          <w:rFonts w:hint="eastAsia"/>
          <w:sz w:val="29"/>
          <w:szCs w:val="29"/>
        </w:rPr>
      </w:pPr>
    </w:p>
    <w:p w14:paraId="0028C10C">
      <w:pPr>
        <w:pStyle w:val="2"/>
        <w:spacing w:before="167" w:line="193" w:lineRule="auto"/>
        <w:ind w:left="64"/>
        <w:rPr>
          <w:rFonts w:hint="eastAsia"/>
          <w:sz w:val="29"/>
          <w:szCs w:val="29"/>
        </w:rPr>
      </w:pPr>
      <w:r>
        <w:rPr>
          <w:rFonts w:hint="eastAsia"/>
          <w:sz w:val="29"/>
          <w:szCs w:val="29"/>
        </w:rPr>
        <w:t>Also the proud priest of Rome gets images of Peter and Paul, and makes Christian men believe that all which his bulls speak of is done by authority of Christ.</w:t>
      </w:r>
    </w:p>
    <w:p w14:paraId="23BEBBEB">
      <w:pPr>
        <w:pStyle w:val="2"/>
        <w:spacing w:before="167" w:line="193" w:lineRule="auto"/>
        <w:ind w:left="64"/>
        <w:rPr>
          <w:rFonts w:hint="eastAsia"/>
          <w:sz w:val="29"/>
          <w:szCs w:val="29"/>
        </w:rPr>
      </w:pPr>
    </w:p>
    <w:p w14:paraId="02509FF2">
      <w:pPr>
        <w:pStyle w:val="2"/>
        <w:spacing w:before="167" w:line="193" w:lineRule="auto"/>
        <w:ind w:left="64"/>
        <w:rPr>
          <w:rFonts w:hint="eastAsia"/>
          <w:sz w:val="29"/>
          <w:szCs w:val="29"/>
        </w:rPr>
      </w:pPr>
      <w:r>
        <w:rPr>
          <w:rFonts w:hint="eastAsia"/>
          <w:sz w:val="29"/>
          <w:szCs w:val="29"/>
        </w:rPr>
        <w:t>此外，罗马骄傲的祭司（proud priest of Rome）获取彼得（Peter）和保罗（Paul）的圣像（images），并使基督徒相信他谕令所说的一切都是凭基督的权威（authority of Christ）完成的。</w:t>
      </w:r>
    </w:p>
    <w:p w14:paraId="1FAF7D63">
      <w:pPr>
        <w:pStyle w:val="2"/>
        <w:spacing w:before="167" w:line="193" w:lineRule="auto"/>
        <w:ind w:left="64"/>
        <w:rPr>
          <w:rFonts w:hint="eastAsia"/>
          <w:sz w:val="29"/>
          <w:szCs w:val="29"/>
        </w:rPr>
      </w:pPr>
    </w:p>
    <w:p w14:paraId="195ED615">
      <w:pPr>
        <w:pStyle w:val="2"/>
        <w:spacing w:before="167" w:line="193" w:lineRule="auto"/>
        <w:ind w:left="64"/>
        <w:rPr>
          <w:rFonts w:hint="eastAsia"/>
          <w:sz w:val="29"/>
          <w:szCs w:val="29"/>
        </w:rPr>
      </w:pPr>
      <w:r>
        <w:rPr>
          <w:rFonts w:hint="eastAsia"/>
          <w:sz w:val="29"/>
          <w:szCs w:val="29"/>
        </w:rPr>
        <w:t>And thus, as far as he may, he makes this bull, which is false, to be Peter’s, and Paul’s, and Christ’s; and in doing that, he makes them false.</w:t>
      </w:r>
    </w:p>
    <w:p w14:paraId="0B62825B">
      <w:pPr>
        <w:pStyle w:val="2"/>
        <w:spacing w:before="167" w:line="193" w:lineRule="auto"/>
        <w:ind w:left="64"/>
        <w:rPr>
          <w:rFonts w:hint="eastAsia"/>
          <w:sz w:val="29"/>
          <w:szCs w:val="29"/>
        </w:rPr>
      </w:pPr>
    </w:p>
    <w:p w14:paraId="2629BA4B">
      <w:pPr>
        <w:pStyle w:val="2"/>
        <w:spacing w:before="167" w:line="193" w:lineRule="auto"/>
        <w:ind w:left="64"/>
        <w:rPr>
          <w:rFonts w:hint="eastAsia"/>
          <w:sz w:val="29"/>
          <w:szCs w:val="29"/>
        </w:rPr>
      </w:pPr>
      <w:r>
        <w:rPr>
          <w:rFonts w:hint="eastAsia"/>
          <w:sz w:val="29"/>
          <w:szCs w:val="29"/>
        </w:rPr>
        <w:t>因此，他尽可能地（as far as he may）使这份虚假的谕令成为彼得的、保罗的和基督的；这样做，他就使他们成为虚假的。</w:t>
      </w:r>
    </w:p>
    <w:p w14:paraId="52A1C30B">
      <w:pPr>
        <w:pStyle w:val="2"/>
        <w:spacing w:before="167" w:line="193" w:lineRule="auto"/>
        <w:ind w:left="64"/>
        <w:rPr>
          <w:rFonts w:hint="eastAsia"/>
          <w:sz w:val="29"/>
          <w:szCs w:val="29"/>
        </w:rPr>
      </w:pPr>
    </w:p>
    <w:p w14:paraId="7DE4F357">
      <w:pPr>
        <w:pStyle w:val="2"/>
        <w:spacing w:before="167" w:line="193" w:lineRule="auto"/>
        <w:ind w:left="64"/>
        <w:rPr>
          <w:rFonts w:hint="eastAsia"/>
          <w:sz w:val="29"/>
          <w:szCs w:val="29"/>
        </w:rPr>
      </w:pPr>
      <w:r>
        <w:rPr>
          <w:rFonts w:hint="eastAsia"/>
          <w:sz w:val="29"/>
          <w:szCs w:val="29"/>
        </w:rPr>
        <w:t>And by this blasphemy, he robs Christendom of faith, and good life, and worldly goods.</w:t>
      </w:r>
    </w:p>
    <w:p w14:paraId="61B168FC">
      <w:pPr>
        <w:pStyle w:val="2"/>
        <w:spacing w:before="167" w:line="193" w:lineRule="auto"/>
        <w:ind w:left="64"/>
        <w:rPr>
          <w:rFonts w:hint="eastAsia"/>
          <w:sz w:val="29"/>
          <w:szCs w:val="29"/>
        </w:rPr>
      </w:pPr>
    </w:p>
    <w:p w14:paraId="70E2B98D">
      <w:pPr>
        <w:pStyle w:val="2"/>
        <w:spacing w:before="167" w:line="193" w:lineRule="auto"/>
        <w:ind w:left="64"/>
        <w:rPr>
          <w:rFonts w:hint="eastAsia"/>
          <w:sz w:val="29"/>
          <w:szCs w:val="29"/>
        </w:rPr>
      </w:pPr>
      <w:r>
        <w:rPr>
          <w:rFonts w:hint="eastAsia"/>
          <w:sz w:val="29"/>
          <w:szCs w:val="29"/>
        </w:rPr>
        <w:t>通过这种亵渎（blasphemy），他抢劫（robs）了基督教世界的信仰、良好生活和世俗财物。</w:t>
      </w:r>
    </w:p>
    <w:p w14:paraId="25D5DACB">
      <w:pPr>
        <w:pStyle w:val="2"/>
        <w:spacing w:before="167" w:line="193" w:lineRule="auto"/>
        <w:ind w:left="64"/>
        <w:rPr>
          <w:rFonts w:hint="eastAsia"/>
          <w:sz w:val="29"/>
          <w:szCs w:val="29"/>
        </w:rPr>
      </w:pPr>
    </w:p>
    <w:p w14:paraId="12A3F8BE">
      <w:pPr>
        <w:pStyle w:val="2"/>
        <w:spacing w:before="167" w:line="193" w:lineRule="auto"/>
        <w:ind w:left="64"/>
        <w:rPr>
          <w:rFonts w:hint="eastAsia"/>
          <w:sz w:val="29"/>
          <w:szCs w:val="29"/>
        </w:rPr>
      </w:pPr>
      <w:r>
        <w:rPr>
          <w:rFonts w:hint="eastAsia"/>
          <w:sz w:val="29"/>
          <w:szCs w:val="29"/>
        </w:rPr>
        <w:t>“And if any poor man tells the truth of Holy Writ, against the hypocrisy of Antichrist and his officers, nothing else follows but to curse him, to imprison, burn, and slay him, without defence.</w:t>
      </w:r>
    </w:p>
    <w:p w14:paraId="2CAD6460">
      <w:pPr>
        <w:pStyle w:val="2"/>
        <w:spacing w:before="167" w:line="193" w:lineRule="auto"/>
        <w:ind w:left="64"/>
        <w:rPr>
          <w:rFonts w:hint="eastAsia"/>
          <w:sz w:val="29"/>
          <w:szCs w:val="29"/>
        </w:rPr>
      </w:pPr>
    </w:p>
    <w:p w14:paraId="6DE13353">
      <w:pPr>
        <w:pStyle w:val="2"/>
        <w:spacing w:before="167" w:line="193" w:lineRule="auto"/>
        <w:ind w:left="64"/>
        <w:rPr>
          <w:rFonts w:hint="eastAsia"/>
          <w:sz w:val="29"/>
          <w:szCs w:val="29"/>
        </w:rPr>
      </w:pPr>
      <w:r>
        <w:rPr>
          <w:rFonts w:hint="eastAsia"/>
          <w:sz w:val="29"/>
          <w:szCs w:val="29"/>
        </w:rPr>
        <w:t>“如果任何穷人说出圣经（Holy Writ）的真理，反对敌基督（Antichrist）及其官员（officers）的伪善（hypocrisy），随之而来的无非是咒诅（curse）他，监禁（imprison）、焚烧（burn）和杀害（slay）他，不给辩护（defence）。</w:t>
      </w:r>
    </w:p>
    <w:p w14:paraId="75A7839C">
      <w:pPr>
        <w:pStyle w:val="2"/>
        <w:spacing w:before="167" w:line="193" w:lineRule="auto"/>
        <w:ind w:left="64"/>
        <w:rPr>
          <w:rFonts w:hint="eastAsia"/>
          <w:sz w:val="29"/>
          <w:szCs w:val="29"/>
        </w:rPr>
      </w:pPr>
    </w:p>
    <w:p w14:paraId="1A6D3D68">
      <w:pPr>
        <w:pStyle w:val="2"/>
        <w:spacing w:before="167" w:line="193" w:lineRule="auto"/>
        <w:ind w:left="64"/>
        <w:rPr>
          <w:rFonts w:hint="eastAsia"/>
          <w:sz w:val="29"/>
          <w:szCs w:val="29"/>
        </w:rPr>
      </w:pPr>
      <w:r>
        <w:rPr>
          <w:rFonts w:hint="eastAsia"/>
          <w:sz w:val="29"/>
          <w:szCs w:val="29"/>
        </w:rPr>
        <w:t>It now seems that John’s prophecy in the Apocalypse is fulfilled: that no man will be hardy enough to buy or sell without the token of the cursed beast.272</w:t>
      </w:r>
    </w:p>
    <w:p w14:paraId="69C482DE">
      <w:pPr>
        <w:pStyle w:val="2"/>
        <w:spacing w:before="167" w:line="193" w:lineRule="auto"/>
        <w:ind w:left="64"/>
        <w:rPr>
          <w:rFonts w:hint="eastAsia"/>
          <w:sz w:val="29"/>
          <w:szCs w:val="29"/>
        </w:rPr>
      </w:pPr>
    </w:p>
    <w:p w14:paraId="1A34891E">
      <w:pPr>
        <w:pStyle w:val="2"/>
        <w:spacing w:before="167" w:line="193" w:lineRule="auto"/>
        <w:ind w:left="64"/>
        <w:rPr>
          <w:rFonts w:hint="eastAsia"/>
          <w:sz w:val="29"/>
          <w:szCs w:val="29"/>
        </w:rPr>
      </w:pPr>
      <w:r>
        <w:rPr>
          <w:rFonts w:hint="eastAsia"/>
          <w:sz w:val="29"/>
          <w:szCs w:val="29"/>
        </w:rPr>
        <w:t>现在看来，约翰在启示录（Apocalypse）中的预言（prophecy）已经应验（fulfilled）：没有人足够大胆（hardy enough）在没有那被咒诅兽（cursed beast）印记（token）的情况下买卖（buy or sell）。272</w:t>
      </w:r>
    </w:p>
    <w:p w14:paraId="69521608">
      <w:pPr>
        <w:pStyle w:val="2"/>
        <w:spacing w:before="167" w:line="193" w:lineRule="auto"/>
        <w:ind w:left="64"/>
        <w:rPr>
          <w:rFonts w:hint="eastAsia"/>
          <w:sz w:val="29"/>
          <w:szCs w:val="29"/>
        </w:rPr>
      </w:pPr>
    </w:p>
    <w:p w14:paraId="2CCE5810">
      <w:pPr>
        <w:pStyle w:val="2"/>
        <w:spacing w:before="167" w:line="193" w:lineRule="auto"/>
        <w:ind w:left="64"/>
        <w:rPr>
          <w:rFonts w:hint="eastAsia"/>
          <w:sz w:val="29"/>
          <w:szCs w:val="29"/>
        </w:rPr>
      </w:pPr>
      <w:r>
        <w:rPr>
          <w:rFonts w:hint="eastAsia"/>
          <w:sz w:val="29"/>
          <w:szCs w:val="29"/>
        </w:rPr>
        <w:t>For now, no man will do anything in the street without these false bulls of Antichrist, not having any regard for the worship of Jesus Christ and of the Holy Ghost in men’s souls, but having all regard for these dead bulls — bought and sold for money, as men buy or sell an ox or a beast!”</w:t>
      </w:r>
    </w:p>
    <w:p w14:paraId="70C06CFA">
      <w:pPr>
        <w:pStyle w:val="2"/>
        <w:spacing w:before="167" w:line="193" w:lineRule="auto"/>
        <w:ind w:left="64"/>
        <w:rPr>
          <w:rFonts w:hint="eastAsia"/>
          <w:sz w:val="29"/>
          <w:szCs w:val="29"/>
        </w:rPr>
      </w:pPr>
    </w:p>
    <w:p w14:paraId="10068818">
      <w:pPr>
        <w:pStyle w:val="2"/>
        <w:spacing w:before="167" w:line="193" w:lineRule="auto"/>
        <w:ind w:left="64"/>
        <w:rPr>
          <w:rFonts w:hint="eastAsia"/>
          <w:sz w:val="29"/>
          <w:szCs w:val="29"/>
        </w:rPr>
      </w:pPr>
      <w:r>
        <w:rPr>
          <w:rFonts w:hint="eastAsia"/>
          <w:sz w:val="29"/>
          <w:szCs w:val="29"/>
        </w:rPr>
        <w:t>因为现在，没有这些敌基督虚假的谕令，没有人会在街上（street）做任何事，毫不顾及（not having any regard for）对耶稣基督和人灵魂中圣灵（Holy Ghost）的敬拜（worship），而只顾及（having all regard for）这些死的谕令——像人买卖牛（ox）或牲畜（beast）一样用金钱买卖（bought and sold）！”</w:t>
      </w:r>
    </w:p>
    <w:p w14:paraId="5E286592">
      <w:pPr>
        <w:pStyle w:val="2"/>
        <w:spacing w:before="167" w:line="193" w:lineRule="auto"/>
        <w:ind w:left="64"/>
        <w:rPr>
          <w:rFonts w:hint="eastAsia"/>
          <w:sz w:val="29"/>
          <w:szCs w:val="29"/>
        </w:rPr>
      </w:pPr>
    </w:p>
    <w:p w14:paraId="353F2FFE">
      <w:pPr>
        <w:pStyle w:val="2"/>
        <w:spacing w:before="167" w:line="193" w:lineRule="auto"/>
        <w:ind w:left="64"/>
        <w:rPr>
          <w:rFonts w:hint="eastAsia"/>
          <w:sz w:val="29"/>
          <w:szCs w:val="29"/>
        </w:rPr>
      </w:pPr>
      <w:r>
        <w:rPr>
          <w:rFonts w:hint="eastAsia"/>
          <w:sz w:val="29"/>
          <w:szCs w:val="29"/>
        </w:rPr>
        <w:t>In the seventeenth chapter, the Reformer says: —</w:t>
      </w:r>
    </w:p>
    <w:p w14:paraId="3579FE45">
      <w:pPr>
        <w:pStyle w:val="2"/>
        <w:spacing w:before="167" w:line="193" w:lineRule="auto"/>
        <w:ind w:left="64"/>
        <w:rPr>
          <w:rFonts w:hint="eastAsia"/>
          <w:sz w:val="29"/>
          <w:szCs w:val="29"/>
        </w:rPr>
      </w:pPr>
    </w:p>
    <w:p w14:paraId="3EF8703A">
      <w:pPr>
        <w:pStyle w:val="2"/>
        <w:spacing w:before="167" w:line="193" w:lineRule="auto"/>
        <w:ind w:left="64"/>
        <w:rPr>
          <w:rFonts w:hint="eastAsia"/>
          <w:sz w:val="29"/>
          <w:szCs w:val="29"/>
        </w:rPr>
      </w:pPr>
      <w:r>
        <w:rPr>
          <w:rFonts w:hint="eastAsia"/>
          <w:sz w:val="29"/>
          <w:szCs w:val="29"/>
        </w:rPr>
        <w:t>在第十七章，改革家说：——</w:t>
      </w:r>
    </w:p>
    <w:p w14:paraId="5A5D8F21">
      <w:pPr>
        <w:pStyle w:val="2"/>
        <w:spacing w:before="167" w:line="193" w:lineRule="auto"/>
        <w:ind w:left="64"/>
        <w:rPr>
          <w:rFonts w:hint="eastAsia"/>
          <w:sz w:val="29"/>
          <w:szCs w:val="29"/>
        </w:rPr>
      </w:pPr>
    </w:p>
    <w:p w14:paraId="46D4A7E5">
      <w:pPr>
        <w:pStyle w:val="2"/>
        <w:spacing w:before="167" w:line="193" w:lineRule="auto"/>
        <w:ind w:left="64"/>
        <w:rPr>
          <w:rFonts w:hint="eastAsia"/>
          <w:sz w:val="29"/>
          <w:szCs w:val="29"/>
        </w:rPr>
      </w:pPr>
      <w:r>
        <w:rPr>
          <w:rFonts w:hint="eastAsia"/>
          <w:sz w:val="29"/>
          <w:szCs w:val="29"/>
        </w:rPr>
        <w:t>“The Gospel tells us that at doomsday, Jesus Christ will reckon generally with men for works of mercy.</w:t>
      </w:r>
    </w:p>
    <w:p w14:paraId="66E57364">
      <w:pPr>
        <w:pStyle w:val="2"/>
        <w:spacing w:before="167" w:line="193" w:lineRule="auto"/>
        <w:ind w:left="64"/>
        <w:rPr>
          <w:rFonts w:hint="eastAsia"/>
          <w:sz w:val="29"/>
          <w:szCs w:val="29"/>
        </w:rPr>
      </w:pPr>
    </w:p>
    <w:p w14:paraId="6E4D85A9">
      <w:pPr>
        <w:pStyle w:val="2"/>
        <w:spacing w:before="167" w:line="193" w:lineRule="auto"/>
        <w:ind w:left="64"/>
        <w:rPr>
          <w:rFonts w:hint="eastAsia"/>
          <w:sz w:val="29"/>
          <w:szCs w:val="29"/>
        </w:rPr>
      </w:pPr>
      <w:r>
        <w:rPr>
          <w:rFonts w:hint="eastAsia"/>
          <w:sz w:val="29"/>
          <w:szCs w:val="29"/>
        </w:rPr>
        <w:t>“福音告诉我们，在审判日（doomsday），耶稣基督将普遍地（generally）与人清算（reckon）怜悯（mercy）之工。</w:t>
      </w:r>
    </w:p>
    <w:p w14:paraId="1C33D1AA">
      <w:pPr>
        <w:pStyle w:val="2"/>
        <w:spacing w:before="167" w:line="193" w:lineRule="auto"/>
        <w:ind w:left="64"/>
        <w:rPr>
          <w:rFonts w:hint="eastAsia"/>
          <w:sz w:val="29"/>
          <w:szCs w:val="29"/>
        </w:rPr>
      </w:pPr>
    </w:p>
    <w:p w14:paraId="648F4256">
      <w:pPr>
        <w:pStyle w:val="2"/>
        <w:spacing w:before="167" w:line="193" w:lineRule="auto"/>
        <w:ind w:left="64"/>
        <w:rPr>
          <w:rFonts w:hint="eastAsia"/>
          <w:sz w:val="29"/>
          <w:szCs w:val="29"/>
        </w:rPr>
      </w:pPr>
      <w:r>
        <w:rPr>
          <w:rFonts w:hint="eastAsia"/>
          <w:sz w:val="29"/>
          <w:szCs w:val="29"/>
        </w:rPr>
        <w:t>And if they have not done them, then as Christ bids, they will be damned without end.273</w:t>
      </w:r>
    </w:p>
    <w:p w14:paraId="37D6200F">
      <w:pPr>
        <w:pStyle w:val="2"/>
        <w:spacing w:before="167" w:line="193" w:lineRule="auto"/>
        <w:ind w:left="64"/>
        <w:rPr>
          <w:rFonts w:hint="eastAsia"/>
          <w:sz w:val="29"/>
          <w:szCs w:val="29"/>
        </w:rPr>
      </w:pPr>
    </w:p>
    <w:p w14:paraId="32F64402">
      <w:pPr>
        <w:pStyle w:val="2"/>
        <w:spacing w:before="167" w:line="193" w:lineRule="auto"/>
        <w:ind w:left="64"/>
        <w:rPr>
          <w:rFonts w:hint="eastAsia"/>
          <w:sz w:val="29"/>
          <w:szCs w:val="29"/>
        </w:rPr>
      </w:pPr>
      <w:r>
        <w:rPr>
          <w:rFonts w:hint="eastAsia"/>
          <w:sz w:val="29"/>
          <w:szCs w:val="29"/>
        </w:rPr>
        <w:t>如果他们没有做，那么正如基督吩咐（bids）的，他们将被永远定罪（damned without end）。273</w:t>
      </w:r>
    </w:p>
    <w:p w14:paraId="75ADE789">
      <w:pPr>
        <w:pStyle w:val="2"/>
        <w:spacing w:before="167" w:line="193" w:lineRule="auto"/>
        <w:ind w:left="64"/>
        <w:rPr>
          <w:rFonts w:hint="eastAsia"/>
          <w:sz w:val="29"/>
          <w:szCs w:val="29"/>
        </w:rPr>
      </w:pPr>
    </w:p>
    <w:p w14:paraId="08D62AEF">
      <w:pPr>
        <w:pStyle w:val="2"/>
        <w:spacing w:before="167" w:line="193" w:lineRule="auto"/>
        <w:ind w:left="64"/>
        <w:rPr>
          <w:rFonts w:hint="eastAsia"/>
          <w:sz w:val="29"/>
          <w:szCs w:val="29"/>
        </w:rPr>
      </w:pPr>
      <w:r>
        <w:rPr>
          <w:rFonts w:hint="eastAsia"/>
          <w:sz w:val="29"/>
          <w:szCs w:val="29"/>
        </w:rPr>
        <w:t>But Christ will not then say a word about tithes.</w:t>
      </w:r>
    </w:p>
    <w:p w14:paraId="05CF5B43">
      <w:pPr>
        <w:pStyle w:val="2"/>
        <w:spacing w:before="167" w:line="193" w:lineRule="auto"/>
        <w:ind w:left="64"/>
        <w:rPr>
          <w:rFonts w:hint="eastAsia"/>
          <w:sz w:val="29"/>
          <w:szCs w:val="29"/>
        </w:rPr>
      </w:pPr>
    </w:p>
    <w:p w14:paraId="158A0AA0">
      <w:pPr>
        <w:pStyle w:val="2"/>
        <w:spacing w:before="167" w:line="193" w:lineRule="auto"/>
        <w:ind w:left="64"/>
        <w:rPr>
          <w:rFonts w:hint="eastAsia"/>
          <w:sz w:val="29"/>
          <w:szCs w:val="29"/>
        </w:rPr>
      </w:pPr>
      <w:r>
        <w:rPr>
          <w:rFonts w:hint="eastAsia"/>
          <w:sz w:val="29"/>
          <w:szCs w:val="29"/>
        </w:rPr>
        <w:t>但那时基督不会说一句关于什一税（tithes）的话。</w:t>
      </w:r>
    </w:p>
    <w:p w14:paraId="4F0DFFDD">
      <w:pPr>
        <w:pStyle w:val="2"/>
        <w:spacing w:before="167" w:line="193" w:lineRule="auto"/>
        <w:ind w:left="64"/>
        <w:rPr>
          <w:rFonts w:hint="eastAsia"/>
          <w:sz w:val="29"/>
          <w:szCs w:val="29"/>
        </w:rPr>
      </w:pPr>
    </w:p>
    <w:p w14:paraId="30265420">
      <w:pPr>
        <w:pStyle w:val="2"/>
        <w:spacing w:before="167" w:line="193" w:lineRule="auto"/>
        <w:ind w:left="64"/>
        <w:rPr>
          <w:rFonts w:hint="eastAsia"/>
          <w:sz w:val="29"/>
          <w:szCs w:val="29"/>
        </w:rPr>
      </w:pPr>
      <w:r>
        <w:rPr>
          <w:rFonts w:hint="eastAsia"/>
          <w:sz w:val="29"/>
          <w:szCs w:val="29"/>
        </w:rPr>
        <w:t>If indeed men grant that tithes are works of mercy and alms (such as feeding and clothing poor men), then certainly it seems that all this cursing by them is for their own covetousness, and not for the sins of the people, nor for any trespass by them against God.</w:t>
      </w:r>
    </w:p>
    <w:p w14:paraId="57512359">
      <w:pPr>
        <w:pStyle w:val="2"/>
        <w:spacing w:before="167" w:line="193" w:lineRule="auto"/>
        <w:ind w:left="64"/>
        <w:rPr>
          <w:rFonts w:hint="eastAsia"/>
          <w:sz w:val="29"/>
          <w:szCs w:val="29"/>
        </w:rPr>
      </w:pPr>
    </w:p>
    <w:p w14:paraId="50C5478E">
      <w:pPr>
        <w:pStyle w:val="2"/>
        <w:spacing w:before="167" w:line="193" w:lineRule="auto"/>
        <w:ind w:left="64"/>
        <w:rPr>
          <w:rFonts w:hint="eastAsia"/>
          <w:sz w:val="29"/>
          <w:szCs w:val="29"/>
        </w:rPr>
      </w:pPr>
      <w:r>
        <w:rPr>
          <w:rFonts w:hint="eastAsia"/>
          <w:sz w:val="29"/>
          <w:szCs w:val="29"/>
        </w:rPr>
        <w:t>如果人们确实承认（grant）什一税是怜悯之工和施舍（alms）（例如喂养（feeding）和衣着（clothing）穷人），那么当然看来他们所有这些咒诅都是为了他们自己的贪婪（covetousness），而不是为了人民的罪，也不是为了他们对神的任何过犯（trespass）。</w:t>
      </w:r>
    </w:p>
    <w:p w14:paraId="1EA74C2D">
      <w:pPr>
        <w:pStyle w:val="2"/>
        <w:spacing w:before="167" w:line="193" w:lineRule="auto"/>
        <w:ind w:left="64"/>
        <w:rPr>
          <w:rFonts w:hint="eastAsia"/>
          <w:sz w:val="29"/>
          <w:szCs w:val="29"/>
        </w:rPr>
      </w:pPr>
    </w:p>
    <w:p w14:paraId="52437EC9">
      <w:pPr>
        <w:pStyle w:val="2"/>
        <w:spacing w:before="167" w:line="193" w:lineRule="auto"/>
        <w:ind w:left="64"/>
        <w:rPr>
          <w:rFonts w:hint="eastAsia"/>
          <w:sz w:val="29"/>
          <w:szCs w:val="29"/>
        </w:rPr>
      </w:pPr>
      <w:r>
        <w:rPr>
          <w:rFonts w:hint="eastAsia"/>
          <w:sz w:val="29"/>
          <w:szCs w:val="29"/>
        </w:rPr>
        <w:t>For then their curses would be most where there is most sin, and most contempt against God.</w:t>
      </w:r>
    </w:p>
    <w:p w14:paraId="424E1F6B">
      <w:pPr>
        <w:pStyle w:val="2"/>
        <w:spacing w:before="167" w:line="193" w:lineRule="auto"/>
        <w:ind w:left="64"/>
        <w:rPr>
          <w:rFonts w:hint="eastAsia"/>
          <w:sz w:val="29"/>
          <w:szCs w:val="29"/>
        </w:rPr>
      </w:pPr>
    </w:p>
    <w:p w14:paraId="717B3A91">
      <w:pPr>
        <w:pStyle w:val="2"/>
        <w:spacing w:before="167" w:line="193" w:lineRule="auto"/>
        <w:ind w:left="64"/>
        <w:rPr>
          <w:rFonts w:hint="eastAsia"/>
          <w:sz w:val="29"/>
          <w:szCs w:val="29"/>
        </w:rPr>
      </w:pPr>
      <w:r>
        <w:rPr>
          <w:rFonts w:hint="eastAsia"/>
          <w:sz w:val="29"/>
          <w:szCs w:val="29"/>
        </w:rPr>
        <w:t>因为那样的话，他们的咒诅就会在罪最多、对神最藐视（contempt）的地方最多。</w:t>
      </w:r>
    </w:p>
    <w:p w14:paraId="47290BF5">
      <w:pPr>
        <w:pStyle w:val="2"/>
        <w:spacing w:before="167" w:line="193" w:lineRule="auto"/>
        <w:ind w:left="64"/>
        <w:rPr>
          <w:rFonts w:hint="eastAsia"/>
          <w:sz w:val="29"/>
          <w:szCs w:val="29"/>
        </w:rPr>
      </w:pPr>
    </w:p>
    <w:p w14:paraId="7872F28A">
      <w:pPr>
        <w:pStyle w:val="2"/>
        <w:spacing w:before="167" w:line="193" w:lineRule="auto"/>
        <w:ind w:left="64"/>
        <w:rPr>
          <w:rFonts w:hint="eastAsia"/>
          <w:sz w:val="29"/>
          <w:szCs w:val="29"/>
        </w:rPr>
      </w:pPr>
      <w:r>
        <w:rPr>
          <w:rFonts w:hint="eastAsia"/>
          <w:sz w:val="29"/>
          <w:szCs w:val="29"/>
        </w:rPr>
        <w:t>But this is not done, as all knowing men can manifestly see.”</w:t>
      </w:r>
    </w:p>
    <w:p w14:paraId="075F3DE4">
      <w:pPr>
        <w:pStyle w:val="2"/>
        <w:spacing w:before="167" w:line="193" w:lineRule="auto"/>
        <w:ind w:left="64"/>
        <w:rPr>
          <w:rFonts w:hint="eastAsia"/>
          <w:sz w:val="29"/>
          <w:szCs w:val="29"/>
        </w:rPr>
      </w:pPr>
    </w:p>
    <w:p w14:paraId="4744A424">
      <w:pPr>
        <w:pStyle w:val="2"/>
        <w:spacing w:before="167" w:line="193" w:lineRule="auto"/>
        <w:ind w:left="64"/>
        <w:rPr>
          <w:rFonts w:hint="eastAsia"/>
          <w:sz w:val="29"/>
          <w:szCs w:val="29"/>
        </w:rPr>
      </w:pPr>
      <w:r>
        <w:rPr>
          <w:rFonts w:hint="eastAsia"/>
          <w:sz w:val="29"/>
          <w:szCs w:val="29"/>
        </w:rPr>
        <w:t>但这并未发生，正如所有有知识（knowing）的人都能清楚地看到的那样。”</w:t>
      </w:r>
    </w:p>
    <w:p w14:paraId="54BB2ABE">
      <w:pPr>
        <w:pStyle w:val="2"/>
        <w:spacing w:before="167" w:line="193" w:lineRule="auto"/>
        <w:ind w:left="64"/>
        <w:rPr>
          <w:rFonts w:hint="eastAsia"/>
          <w:sz w:val="29"/>
          <w:szCs w:val="29"/>
        </w:rPr>
      </w:pPr>
    </w:p>
    <w:p w14:paraId="6808249B">
      <w:pPr>
        <w:pStyle w:val="2"/>
        <w:spacing w:before="167" w:line="193" w:lineRule="auto"/>
        <w:ind w:left="64"/>
        <w:rPr>
          <w:rFonts w:hint="eastAsia"/>
          <w:sz w:val="29"/>
          <w:szCs w:val="29"/>
        </w:rPr>
      </w:pPr>
      <w:r>
        <w:rPr>
          <w:rFonts w:hint="eastAsia"/>
          <w:sz w:val="29"/>
          <w:szCs w:val="29"/>
        </w:rPr>
        <w:t>The law, it is alleged, teaches that no man who is himself “rightfully cursed” may lawfully curse another.</w:t>
      </w:r>
    </w:p>
    <w:p w14:paraId="42EB1F4D">
      <w:pPr>
        <w:pStyle w:val="2"/>
        <w:spacing w:before="167" w:line="193" w:lineRule="auto"/>
        <w:ind w:left="64"/>
        <w:rPr>
          <w:rFonts w:hint="eastAsia"/>
          <w:sz w:val="29"/>
          <w:szCs w:val="29"/>
        </w:rPr>
      </w:pPr>
    </w:p>
    <w:p w14:paraId="2168A6DC">
      <w:pPr>
        <w:pStyle w:val="2"/>
        <w:spacing w:before="167" w:line="193" w:lineRule="auto"/>
        <w:ind w:left="64"/>
        <w:rPr>
          <w:rFonts w:hint="eastAsia"/>
          <w:sz w:val="29"/>
          <w:szCs w:val="29"/>
        </w:rPr>
      </w:pPr>
      <w:r>
        <w:rPr>
          <w:rFonts w:hint="eastAsia"/>
          <w:sz w:val="29"/>
          <w:szCs w:val="29"/>
        </w:rPr>
        <w:t>据称（alleged），法律教导说，任何自身“被正当咒诅”（rightfully cursed）的人都不能合法地（lawfully）咒诅他人。</w:t>
      </w:r>
    </w:p>
    <w:p w14:paraId="69F76C18">
      <w:pPr>
        <w:pStyle w:val="2"/>
        <w:spacing w:before="167" w:line="193" w:lineRule="auto"/>
        <w:ind w:left="64"/>
        <w:rPr>
          <w:rFonts w:hint="eastAsia"/>
          <w:sz w:val="29"/>
          <w:szCs w:val="29"/>
        </w:rPr>
      </w:pPr>
    </w:p>
    <w:p w14:paraId="0DA50C4B">
      <w:pPr>
        <w:pStyle w:val="2"/>
        <w:spacing w:before="167" w:line="193" w:lineRule="auto"/>
        <w:ind w:left="64"/>
        <w:rPr>
          <w:rFonts w:hint="eastAsia"/>
          <w:sz w:val="29"/>
          <w:szCs w:val="29"/>
        </w:rPr>
      </w:pPr>
      <w:r>
        <w:rPr>
          <w:rFonts w:hint="eastAsia"/>
          <w:sz w:val="29"/>
          <w:szCs w:val="29"/>
        </w:rPr>
        <w:t>But the clergy who fail to discharge the duties of their solemn office are under the curse of the Head of the church, and are sinners “athousandfold more” than are their people, when the people’s great fault is that “they do not pay their tithes.”</w:t>
      </w:r>
    </w:p>
    <w:p w14:paraId="71302E18">
      <w:pPr>
        <w:pStyle w:val="2"/>
        <w:spacing w:before="167" w:line="193" w:lineRule="auto"/>
        <w:ind w:left="64"/>
        <w:rPr>
          <w:rFonts w:hint="eastAsia"/>
          <w:sz w:val="29"/>
          <w:szCs w:val="29"/>
        </w:rPr>
      </w:pPr>
    </w:p>
    <w:p w14:paraId="26F11090">
      <w:pPr>
        <w:pStyle w:val="2"/>
        <w:spacing w:before="167" w:line="193" w:lineRule="auto"/>
        <w:ind w:left="64"/>
        <w:rPr>
          <w:rFonts w:hint="eastAsia"/>
          <w:sz w:val="29"/>
          <w:szCs w:val="29"/>
        </w:rPr>
      </w:pPr>
      <w:r>
        <w:rPr>
          <w:rFonts w:hint="eastAsia"/>
          <w:sz w:val="29"/>
          <w:szCs w:val="29"/>
        </w:rPr>
        <w:t>但未能履行（discharge）其庄严职分（solemn office）职责的神职人员，处于教会元首（Head of the church）的咒诅之下，并且比他们的人民（当人民的大错（great fault）是“他们不缴纳什一税”时）是“千倍（athousandfold more）”的罪人。</w:t>
      </w:r>
    </w:p>
    <w:p w14:paraId="3C5EA059">
      <w:pPr>
        <w:pStyle w:val="2"/>
        <w:spacing w:before="167" w:line="193" w:lineRule="auto"/>
        <w:ind w:left="64"/>
        <w:rPr>
          <w:rFonts w:hint="eastAsia"/>
          <w:sz w:val="29"/>
          <w:szCs w:val="29"/>
        </w:rPr>
      </w:pPr>
    </w:p>
    <w:p w14:paraId="2C8ADCA2">
      <w:pPr>
        <w:pStyle w:val="2"/>
        <w:spacing w:before="167" w:line="193" w:lineRule="auto"/>
        <w:ind w:left="64"/>
        <w:rPr>
          <w:rFonts w:hint="eastAsia"/>
          <w:sz w:val="29"/>
          <w:szCs w:val="29"/>
        </w:rPr>
      </w:pPr>
      <w:r>
        <w:rPr>
          <w:rFonts w:hint="eastAsia"/>
          <w:sz w:val="29"/>
          <w:szCs w:val="29"/>
        </w:rPr>
        <w:t>SENTENCE ON THE CURSE EXPOUNDED. 39</w:t>
      </w:r>
    </w:p>
    <w:p w14:paraId="76772F6E">
      <w:pPr>
        <w:pStyle w:val="2"/>
        <w:spacing w:before="167" w:line="193" w:lineRule="auto"/>
        <w:ind w:left="64"/>
        <w:rPr>
          <w:rFonts w:hint="eastAsia"/>
          <w:sz w:val="29"/>
          <w:szCs w:val="29"/>
        </w:rPr>
      </w:pPr>
    </w:p>
    <w:p w14:paraId="1D73972F">
      <w:pPr>
        <w:pStyle w:val="2"/>
        <w:spacing w:before="167" w:line="193" w:lineRule="auto"/>
        <w:ind w:left="64"/>
        <w:rPr>
          <w:rFonts w:hint="eastAsia"/>
          <w:sz w:val="29"/>
          <w:szCs w:val="29"/>
        </w:rPr>
      </w:pPr>
      <w:r>
        <w:rPr>
          <w:rFonts w:hint="eastAsia"/>
          <w:sz w:val="29"/>
          <w:szCs w:val="29"/>
        </w:rPr>
        <w:t>咒诅的宣判阐释。 39</w:t>
      </w:r>
    </w:p>
    <w:p w14:paraId="7AC0E88A">
      <w:pPr>
        <w:pStyle w:val="2"/>
        <w:spacing w:before="167" w:line="193" w:lineRule="auto"/>
        <w:ind w:left="64"/>
        <w:rPr>
          <w:rFonts w:hint="eastAsia"/>
          <w:sz w:val="29"/>
          <w:szCs w:val="29"/>
        </w:rPr>
      </w:pPr>
    </w:p>
    <w:p w14:paraId="1F56FBAC">
      <w:pPr>
        <w:pStyle w:val="2"/>
        <w:spacing w:before="167" w:line="193" w:lineRule="auto"/>
        <w:ind w:left="64"/>
        <w:rPr>
          <w:rFonts w:hint="eastAsia"/>
          <w:sz w:val="29"/>
          <w:szCs w:val="29"/>
        </w:rPr>
      </w:pPr>
      <w:r>
        <w:rPr>
          <w:rFonts w:hint="eastAsia"/>
          <w:sz w:val="29"/>
          <w:szCs w:val="29"/>
        </w:rPr>
        <w:t>The Reformer expands this grave accusation in the following terms: —</w:t>
      </w:r>
    </w:p>
    <w:p w14:paraId="64B297A6">
      <w:pPr>
        <w:pStyle w:val="2"/>
        <w:spacing w:before="167" w:line="193" w:lineRule="auto"/>
        <w:ind w:left="64"/>
        <w:rPr>
          <w:rFonts w:hint="eastAsia"/>
          <w:sz w:val="29"/>
          <w:szCs w:val="29"/>
        </w:rPr>
      </w:pPr>
    </w:p>
    <w:p w14:paraId="47674954">
      <w:pPr>
        <w:pStyle w:val="2"/>
        <w:spacing w:before="167" w:line="193" w:lineRule="auto"/>
        <w:ind w:left="64"/>
        <w:rPr>
          <w:rFonts w:hint="eastAsia"/>
          <w:sz w:val="29"/>
          <w:szCs w:val="29"/>
        </w:rPr>
      </w:pPr>
      <w:r>
        <w:rPr>
          <w:rFonts w:hint="eastAsia"/>
          <w:sz w:val="29"/>
          <w:szCs w:val="29"/>
        </w:rPr>
        <w:t>改革家以以下措辞扩展（expands）了这项严重的指控（grave accusation）：——</w:t>
      </w:r>
    </w:p>
    <w:p w14:paraId="7B47C8FD">
      <w:pPr>
        <w:pStyle w:val="2"/>
        <w:spacing w:before="167" w:line="193" w:lineRule="auto"/>
        <w:ind w:left="64"/>
        <w:rPr>
          <w:rFonts w:hint="eastAsia"/>
          <w:sz w:val="29"/>
          <w:szCs w:val="29"/>
        </w:rPr>
      </w:pPr>
    </w:p>
    <w:p w14:paraId="0293F5BA">
      <w:pPr>
        <w:pStyle w:val="2"/>
        <w:spacing w:before="167" w:line="193" w:lineRule="auto"/>
        <w:ind w:left="64"/>
        <w:rPr>
          <w:rFonts w:hint="eastAsia"/>
          <w:sz w:val="29"/>
          <w:szCs w:val="29"/>
        </w:rPr>
      </w:pPr>
      <w:r>
        <w:rPr>
          <w:rFonts w:hint="eastAsia"/>
          <w:sz w:val="29"/>
          <w:szCs w:val="29"/>
        </w:rPr>
        <w:t>“Christ said that the Son of man did not come to lose men’s lives and souls, but to save them, as the Gospel of Luke witnesses.Luk 9.56</w:t>
      </w:r>
    </w:p>
    <w:p w14:paraId="585622BE">
      <w:pPr>
        <w:pStyle w:val="2"/>
        <w:spacing w:before="167" w:line="193" w:lineRule="auto"/>
        <w:ind w:left="64"/>
        <w:rPr>
          <w:rFonts w:hint="eastAsia"/>
          <w:sz w:val="29"/>
          <w:szCs w:val="29"/>
        </w:rPr>
      </w:pPr>
    </w:p>
    <w:p w14:paraId="608B434D">
      <w:pPr>
        <w:pStyle w:val="2"/>
        <w:spacing w:before="167" w:line="193" w:lineRule="auto"/>
        <w:ind w:left="64"/>
        <w:rPr>
          <w:rFonts w:hint="eastAsia"/>
          <w:sz w:val="29"/>
          <w:szCs w:val="29"/>
        </w:rPr>
      </w:pPr>
      <w:r>
        <w:rPr>
          <w:rFonts w:hint="eastAsia"/>
          <w:sz w:val="29"/>
          <w:szCs w:val="29"/>
        </w:rPr>
        <w:t>“基督说人子（Son of man）来不是要灭（lose）人的性命（lives）和灵魂（souls），乃是要救（save）人，正如路加福音（Gospel of Luke）所见证的。路加福音9:56。</w:t>
      </w:r>
    </w:p>
    <w:p w14:paraId="61677E4C">
      <w:pPr>
        <w:pStyle w:val="2"/>
        <w:spacing w:before="167" w:line="193" w:lineRule="auto"/>
        <w:ind w:left="64"/>
        <w:rPr>
          <w:rFonts w:hint="eastAsia"/>
          <w:sz w:val="29"/>
          <w:szCs w:val="29"/>
        </w:rPr>
      </w:pPr>
    </w:p>
    <w:p w14:paraId="5D1AA381">
      <w:pPr>
        <w:pStyle w:val="2"/>
        <w:spacing w:before="167" w:line="193" w:lineRule="auto"/>
        <w:ind w:left="64"/>
        <w:rPr>
          <w:rFonts w:hint="eastAsia"/>
          <w:sz w:val="29"/>
          <w:szCs w:val="29"/>
        </w:rPr>
      </w:pPr>
      <w:r>
        <w:rPr>
          <w:rFonts w:hint="eastAsia"/>
          <w:sz w:val="29"/>
          <w:szCs w:val="29"/>
        </w:rPr>
        <w:t>Why then do these wayward curates dare to curse so many men’s souls to hell, and their bodies to prison, and to the loss of goods, and sometimes to death, for a little muck — while they themselves are cursed by God for simony done at their entrance into office, and for failure in preaching, and in their example of a holy life?</w:t>
      </w:r>
    </w:p>
    <w:p w14:paraId="15C7CBA0">
      <w:pPr>
        <w:pStyle w:val="2"/>
        <w:spacing w:before="167" w:line="193" w:lineRule="auto"/>
        <w:ind w:left="64"/>
        <w:rPr>
          <w:rFonts w:hint="eastAsia"/>
          <w:sz w:val="29"/>
          <w:szCs w:val="29"/>
        </w:rPr>
      </w:pPr>
    </w:p>
    <w:p w14:paraId="6DB0684E">
      <w:pPr>
        <w:pStyle w:val="2"/>
        <w:spacing w:before="167" w:line="193" w:lineRule="auto"/>
        <w:ind w:left="64"/>
        <w:rPr>
          <w:rFonts w:hint="eastAsia"/>
          <w:sz w:val="29"/>
          <w:szCs w:val="29"/>
        </w:rPr>
      </w:pPr>
      <w:r>
        <w:rPr>
          <w:rFonts w:hint="eastAsia"/>
          <w:sz w:val="29"/>
          <w:szCs w:val="29"/>
        </w:rPr>
        <w:t>那么，为何这些任性（wayward）的副牧师（curates）竟敢（dare）因一点粪土（little muck）而将如此多人的灵魂咒诅（curse）入地狱，将他们的身体投入监狱（prison），并使他们损失财物（loss of goods），有时甚至处死——而他们自己却因就职（entrance into office）时行的西门主义（simony）、在讲道（preaching）和圣洁生活榜样（example of a holy life）上的失败（failure）而被神咒诅？</w:t>
      </w:r>
    </w:p>
    <w:p w14:paraId="516FBDB3">
      <w:pPr>
        <w:pStyle w:val="2"/>
        <w:spacing w:before="167" w:line="193" w:lineRule="auto"/>
        <w:ind w:left="64"/>
        <w:rPr>
          <w:rFonts w:hint="eastAsia"/>
          <w:sz w:val="29"/>
          <w:szCs w:val="29"/>
        </w:rPr>
      </w:pPr>
    </w:p>
    <w:p w14:paraId="5235A198">
      <w:pPr>
        <w:pStyle w:val="2"/>
        <w:spacing w:before="167" w:line="193" w:lineRule="auto"/>
        <w:ind w:left="64"/>
        <w:rPr>
          <w:rFonts w:hint="eastAsia"/>
          <w:sz w:val="29"/>
          <w:szCs w:val="29"/>
        </w:rPr>
      </w:pPr>
      <w:r>
        <w:rPr>
          <w:rFonts w:hint="eastAsia"/>
          <w:sz w:val="29"/>
          <w:szCs w:val="29"/>
        </w:rPr>
        <w:t>Therefore, tithes are not due them, but only pain in hell.</w:t>
      </w:r>
    </w:p>
    <w:p w14:paraId="13F1EEB1">
      <w:pPr>
        <w:pStyle w:val="2"/>
        <w:spacing w:before="167" w:line="193" w:lineRule="auto"/>
        <w:ind w:left="64"/>
        <w:rPr>
          <w:rFonts w:hint="eastAsia"/>
          <w:sz w:val="29"/>
          <w:szCs w:val="29"/>
        </w:rPr>
      </w:pPr>
    </w:p>
    <w:p w14:paraId="440DC104">
      <w:pPr>
        <w:pStyle w:val="2"/>
        <w:spacing w:before="167" w:line="193" w:lineRule="auto"/>
        <w:ind w:left="64"/>
        <w:rPr>
          <w:rFonts w:hint="eastAsia"/>
          <w:sz w:val="29"/>
          <w:szCs w:val="29"/>
        </w:rPr>
      </w:pPr>
      <w:r>
        <w:rPr>
          <w:rFonts w:hint="eastAsia"/>
          <w:sz w:val="29"/>
          <w:szCs w:val="29"/>
        </w:rPr>
        <w:t>因此，什一税不应归于（due）他们，只应归于地狱的痛苦（pain in hell）。</w:t>
      </w:r>
    </w:p>
    <w:p w14:paraId="71EC72BD">
      <w:pPr>
        <w:pStyle w:val="2"/>
        <w:spacing w:before="167" w:line="193" w:lineRule="auto"/>
        <w:ind w:left="64"/>
        <w:rPr>
          <w:rFonts w:hint="eastAsia"/>
          <w:sz w:val="29"/>
          <w:szCs w:val="29"/>
        </w:rPr>
      </w:pPr>
    </w:p>
    <w:p w14:paraId="592AF2F3">
      <w:pPr>
        <w:pStyle w:val="2"/>
        <w:spacing w:before="167" w:line="193" w:lineRule="auto"/>
        <w:ind w:left="64"/>
        <w:rPr>
          <w:rFonts w:hint="eastAsia"/>
          <w:sz w:val="29"/>
          <w:szCs w:val="29"/>
        </w:rPr>
      </w:pPr>
      <w:r>
        <w:rPr>
          <w:rFonts w:hint="eastAsia"/>
          <w:sz w:val="29"/>
          <w:szCs w:val="29"/>
        </w:rPr>
        <w:t>Oftentimes they are evil tormentors, and slay the soul bought with Christ’s precious blood, which is better than all the riches of this world.</w:t>
      </w:r>
    </w:p>
    <w:p w14:paraId="51724314">
      <w:pPr>
        <w:pStyle w:val="2"/>
        <w:spacing w:before="167" w:line="193" w:lineRule="auto"/>
        <w:ind w:left="64"/>
        <w:rPr>
          <w:rFonts w:hint="eastAsia"/>
          <w:sz w:val="29"/>
          <w:szCs w:val="29"/>
        </w:rPr>
      </w:pPr>
    </w:p>
    <w:p w14:paraId="1987CD4C">
      <w:pPr>
        <w:pStyle w:val="2"/>
        <w:spacing w:before="167" w:line="193" w:lineRule="auto"/>
        <w:ind w:left="64"/>
        <w:rPr>
          <w:rFonts w:hint="eastAsia"/>
          <w:sz w:val="29"/>
          <w:szCs w:val="29"/>
        </w:rPr>
      </w:pPr>
      <w:r>
        <w:rPr>
          <w:rFonts w:hint="eastAsia"/>
          <w:sz w:val="29"/>
          <w:szCs w:val="29"/>
        </w:rPr>
        <w:t>常常他们是邪恶的折磨者（evil tormentors），杀害（slay）用基督宝血（precious blood）买赎的灵魂，那灵魂比这世界所有的财富（riches）都更宝贵。</w:t>
      </w:r>
    </w:p>
    <w:p w14:paraId="2657148F">
      <w:pPr>
        <w:pStyle w:val="2"/>
        <w:spacing w:before="167" w:line="193" w:lineRule="auto"/>
        <w:ind w:left="64"/>
        <w:rPr>
          <w:rFonts w:hint="eastAsia"/>
          <w:sz w:val="29"/>
          <w:szCs w:val="29"/>
        </w:rPr>
      </w:pPr>
    </w:p>
    <w:p w14:paraId="0787AF29">
      <w:pPr>
        <w:pStyle w:val="2"/>
        <w:spacing w:before="167" w:line="193" w:lineRule="auto"/>
        <w:ind w:left="64"/>
        <w:rPr>
          <w:rFonts w:hint="eastAsia"/>
          <w:sz w:val="29"/>
          <w:szCs w:val="29"/>
        </w:rPr>
      </w:pPr>
      <w:r>
        <w:rPr>
          <w:rFonts w:hint="eastAsia"/>
          <w:sz w:val="29"/>
          <w:szCs w:val="29"/>
        </w:rPr>
        <w:t>Those who would damn others to hell by their cursing, for the sake of a little perishing clay, are not spiritual fathers to Christian souls,.</w:t>
      </w:r>
    </w:p>
    <w:p w14:paraId="67449BB7">
      <w:pPr>
        <w:pStyle w:val="2"/>
        <w:spacing w:before="167" w:line="193" w:lineRule="auto"/>
        <w:ind w:left="64"/>
        <w:rPr>
          <w:rFonts w:hint="eastAsia"/>
          <w:sz w:val="29"/>
          <w:szCs w:val="29"/>
        </w:rPr>
      </w:pPr>
    </w:p>
    <w:p w14:paraId="281FC3EF">
      <w:pPr>
        <w:pStyle w:val="2"/>
        <w:spacing w:before="167" w:line="193" w:lineRule="auto"/>
        <w:ind w:left="64"/>
        <w:rPr>
          <w:rFonts w:hint="eastAsia"/>
          <w:sz w:val="29"/>
          <w:szCs w:val="29"/>
        </w:rPr>
      </w:pPr>
      <w:r>
        <w:rPr>
          <w:rFonts w:hint="eastAsia"/>
          <w:sz w:val="29"/>
          <w:szCs w:val="29"/>
        </w:rPr>
        <w:t>那些为了区区将朽坏的泥土（little perishing clay）而通过他们的咒诅将他人定罪（damn）入地狱的人，并非基督徒灵魂的属灵父亲（spiritual fathers）。</w:t>
      </w:r>
    </w:p>
    <w:p w14:paraId="597A279B">
      <w:pPr>
        <w:pStyle w:val="2"/>
        <w:spacing w:before="167" w:line="193" w:lineRule="auto"/>
        <w:ind w:left="64"/>
        <w:rPr>
          <w:rFonts w:hint="eastAsia"/>
          <w:sz w:val="29"/>
          <w:szCs w:val="29"/>
        </w:rPr>
      </w:pPr>
    </w:p>
    <w:p w14:paraId="4A08A0F0">
      <w:pPr>
        <w:pStyle w:val="2"/>
        <w:spacing w:before="167" w:line="193" w:lineRule="auto"/>
        <w:ind w:left="64"/>
        <w:rPr>
          <w:rFonts w:hint="eastAsia"/>
          <w:sz w:val="29"/>
          <w:szCs w:val="29"/>
        </w:rPr>
      </w:pPr>
      <w:r>
        <w:rPr>
          <w:rFonts w:hint="eastAsia"/>
          <w:sz w:val="29"/>
          <w:szCs w:val="29"/>
        </w:rPr>
        <w:t>Even pagan persecutors were content to torment the body, and not the soul forevermore.</w:t>
      </w:r>
    </w:p>
    <w:p w14:paraId="6C33E547">
      <w:pPr>
        <w:pStyle w:val="2"/>
        <w:spacing w:before="167" w:line="193" w:lineRule="auto"/>
        <w:ind w:left="64"/>
        <w:rPr>
          <w:rFonts w:hint="eastAsia"/>
          <w:sz w:val="29"/>
          <w:szCs w:val="29"/>
        </w:rPr>
      </w:pPr>
    </w:p>
    <w:p w14:paraId="75F46B94">
      <w:pPr>
        <w:pStyle w:val="2"/>
        <w:spacing w:before="167" w:line="193" w:lineRule="auto"/>
        <w:ind w:left="64"/>
        <w:rPr>
          <w:rFonts w:hint="eastAsia"/>
          <w:sz w:val="29"/>
          <w:szCs w:val="29"/>
        </w:rPr>
      </w:pPr>
      <w:r>
        <w:rPr>
          <w:rFonts w:hint="eastAsia"/>
          <w:sz w:val="29"/>
          <w:szCs w:val="29"/>
        </w:rPr>
        <w:t>即使是异教（pagan）迫害者（persecutors）也满足于折磨（torment）身体，而不是永远折磨灵魂。</w:t>
      </w:r>
    </w:p>
    <w:p w14:paraId="5003AE9F">
      <w:pPr>
        <w:pStyle w:val="2"/>
        <w:spacing w:before="167" w:line="193" w:lineRule="auto"/>
        <w:ind w:left="64"/>
        <w:rPr>
          <w:rFonts w:hint="eastAsia"/>
          <w:sz w:val="29"/>
          <w:szCs w:val="29"/>
        </w:rPr>
      </w:pPr>
    </w:p>
    <w:p w14:paraId="63087CFB">
      <w:pPr>
        <w:pStyle w:val="2"/>
        <w:spacing w:before="167" w:line="193" w:lineRule="auto"/>
        <w:ind w:left="64"/>
        <w:rPr>
          <w:rFonts w:hint="eastAsia"/>
          <w:sz w:val="29"/>
          <w:szCs w:val="29"/>
        </w:rPr>
      </w:pPr>
      <w:r>
        <w:rPr>
          <w:rFonts w:hint="eastAsia"/>
          <w:sz w:val="29"/>
          <w:szCs w:val="29"/>
        </w:rPr>
        <w:t>But these children of Satan search by all the means in their power, to slay the soul in everlasting pain!</w:t>
      </w:r>
    </w:p>
    <w:p w14:paraId="08CF20A8">
      <w:pPr>
        <w:pStyle w:val="2"/>
        <w:spacing w:before="167" w:line="193" w:lineRule="auto"/>
        <w:ind w:left="64"/>
        <w:rPr>
          <w:rFonts w:hint="eastAsia"/>
          <w:sz w:val="29"/>
          <w:szCs w:val="29"/>
        </w:rPr>
      </w:pPr>
    </w:p>
    <w:p w14:paraId="490BBD15">
      <w:pPr>
        <w:pStyle w:val="2"/>
        <w:spacing w:before="167" w:line="193" w:lineRule="auto"/>
        <w:ind w:left="64"/>
        <w:rPr>
          <w:rFonts w:hint="eastAsia"/>
          <w:sz w:val="29"/>
          <w:szCs w:val="29"/>
        </w:rPr>
      </w:pPr>
      <w:r>
        <w:rPr>
          <w:rFonts w:hint="eastAsia"/>
          <w:sz w:val="29"/>
          <w:szCs w:val="29"/>
        </w:rPr>
        <w:t>但这些撒旦（Satan）的儿女（children）却竭尽所能（search by all the means in their power），要在永恒的痛苦（everlasting pain）中杀害灵魂！</w:t>
      </w:r>
    </w:p>
    <w:p w14:paraId="686E9757">
      <w:pPr>
        <w:pStyle w:val="2"/>
        <w:spacing w:before="167" w:line="193" w:lineRule="auto"/>
        <w:ind w:left="64"/>
        <w:rPr>
          <w:rFonts w:hint="eastAsia"/>
          <w:sz w:val="29"/>
          <w:szCs w:val="29"/>
        </w:rPr>
      </w:pPr>
    </w:p>
    <w:p w14:paraId="2E0BA15E">
      <w:pPr>
        <w:pStyle w:val="2"/>
        <w:spacing w:before="167" w:line="193" w:lineRule="auto"/>
        <w:ind w:left="64"/>
        <w:rPr>
          <w:rFonts w:hint="eastAsia"/>
          <w:sz w:val="29"/>
          <w:szCs w:val="29"/>
        </w:rPr>
      </w:pPr>
      <w:r>
        <w:rPr>
          <w:rFonts w:hint="eastAsia"/>
          <w:sz w:val="29"/>
          <w:szCs w:val="29"/>
        </w:rPr>
        <w:t>Certainly these wayward curates of Satan seem worse in this thing than the fiends of hell.</w:t>
      </w:r>
    </w:p>
    <w:p w14:paraId="1699BC4A">
      <w:pPr>
        <w:pStyle w:val="2"/>
        <w:spacing w:before="167" w:line="193" w:lineRule="auto"/>
        <w:ind w:left="64"/>
        <w:rPr>
          <w:rFonts w:hint="eastAsia"/>
          <w:sz w:val="29"/>
          <w:szCs w:val="29"/>
        </w:rPr>
      </w:pPr>
    </w:p>
    <w:p w14:paraId="2ADDE81E">
      <w:pPr>
        <w:pStyle w:val="2"/>
        <w:spacing w:before="167" w:line="193" w:lineRule="auto"/>
        <w:ind w:left="64"/>
        <w:rPr>
          <w:rFonts w:hint="eastAsia"/>
          <w:sz w:val="29"/>
          <w:szCs w:val="29"/>
        </w:rPr>
      </w:pPr>
      <w:r>
        <w:rPr>
          <w:rFonts w:hint="eastAsia"/>
          <w:sz w:val="29"/>
          <w:szCs w:val="29"/>
        </w:rPr>
        <w:t>当然，这些撒旦任性的副牧师在这件事上似乎比地狱的魔鬼（fiends of hell）更坏。</w:t>
      </w:r>
    </w:p>
    <w:p w14:paraId="66263218">
      <w:pPr>
        <w:pStyle w:val="2"/>
        <w:spacing w:before="167" w:line="193" w:lineRule="auto"/>
        <w:ind w:left="64"/>
        <w:rPr>
          <w:rFonts w:hint="eastAsia"/>
          <w:sz w:val="29"/>
          <w:szCs w:val="29"/>
        </w:rPr>
      </w:pPr>
    </w:p>
    <w:p w14:paraId="78A3F8A7">
      <w:pPr>
        <w:pStyle w:val="2"/>
        <w:spacing w:before="167" w:line="193" w:lineRule="auto"/>
        <w:ind w:left="64"/>
        <w:rPr>
          <w:rFonts w:hint="eastAsia"/>
          <w:sz w:val="29"/>
          <w:szCs w:val="29"/>
        </w:rPr>
      </w:pPr>
      <w:r>
        <w:rPr>
          <w:rFonts w:hint="eastAsia"/>
          <w:sz w:val="29"/>
          <w:szCs w:val="29"/>
        </w:rPr>
        <w:t>For in hell they torment no soul except for everlastingsin; while these clerics of Satan curse souls to hell for a little temporal debt, which they will pay as soon as they are able — and oftentimes when it is not debt, except by long-standing error, and theft, and custom, brought in against God’s commandments!”</w:t>
      </w:r>
    </w:p>
    <w:p w14:paraId="028DE5B7">
      <w:pPr>
        <w:pStyle w:val="2"/>
        <w:spacing w:before="167" w:line="193" w:lineRule="auto"/>
        <w:ind w:left="64"/>
        <w:rPr>
          <w:rFonts w:hint="eastAsia"/>
          <w:sz w:val="29"/>
          <w:szCs w:val="29"/>
        </w:rPr>
      </w:pPr>
    </w:p>
    <w:p w14:paraId="2F1D970D">
      <w:pPr>
        <w:pStyle w:val="2"/>
        <w:spacing w:before="167" w:line="193" w:lineRule="auto"/>
        <w:ind w:left="64"/>
        <w:rPr>
          <w:rFonts w:hint="eastAsia"/>
          <w:sz w:val="29"/>
          <w:szCs w:val="29"/>
        </w:rPr>
      </w:pPr>
      <w:r>
        <w:rPr>
          <w:rFonts w:hint="eastAsia"/>
          <w:sz w:val="29"/>
          <w:szCs w:val="29"/>
        </w:rPr>
        <w:t>因为在地狱里，他们只因永恒的罪（everlasting sin）而折磨灵魂；而这些撒旦的教士（clerics）却因一点暂时的债务（little temporal debt）——他们一旦有能力（able）就会偿还的——将灵魂咒诅入地狱——并且常常是在那并非债务（debt），除非是因长期存在的（long-standing）错误（error）、偷窃（theft）和违背神诫命而引入的习俗（custom）的情况下！”</w:t>
      </w:r>
    </w:p>
    <w:p w14:paraId="471BC03A">
      <w:pPr>
        <w:pStyle w:val="2"/>
        <w:spacing w:before="167" w:line="193" w:lineRule="auto"/>
        <w:ind w:left="64"/>
        <w:rPr>
          <w:rFonts w:hint="eastAsia"/>
          <w:sz w:val="29"/>
          <w:szCs w:val="29"/>
        </w:rPr>
      </w:pPr>
    </w:p>
    <w:p w14:paraId="05F064E0">
      <w:pPr>
        <w:pStyle w:val="2"/>
        <w:spacing w:before="167" w:line="193" w:lineRule="auto"/>
        <w:ind w:left="64"/>
        <w:rPr>
          <w:rFonts w:hint="eastAsia"/>
          <w:sz w:val="29"/>
          <w:szCs w:val="29"/>
        </w:rPr>
      </w:pPr>
      <w:r>
        <w:rPr>
          <w:rFonts w:hint="eastAsia"/>
          <w:sz w:val="29"/>
          <w:szCs w:val="29"/>
        </w:rPr>
        <w:t>In the next chapter, the Reformer insists that the clergy, in place of demanding tithes from the more needy of their flock, should employ their influence with the rich to procure relief for the necessities of the poor.</w:t>
      </w:r>
    </w:p>
    <w:p w14:paraId="492C659D">
      <w:pPr>
        <w:pStyle w:val="2"/>
        <w:spacing w:before="167" w:line="193" w:lineRule="auto"/>
        <w:ind w:left="64"/>
        <w:rPr>
          <w:rFonts w:hint="eastAsia"/>
          <w:sz w:val="29"/>
          <w:szCs w:val="29"/>
        </w:rPr>
      </w:pPr>
    </w:p>
    <w:p w14:paraId="106BE0F6">
      <w:pPr>
        <w:pStyle w:val="2"/>
        <w:spacing w:before="167" w:line="193" w:lineRule="auto"/>
        <w:ind w:left="64"/>
        <w:rPr>
          <w:rFonts w:hint="eastAsia"/>
          <w:sz w:val="29"/>
          <w:szCs w:val="29"/>
        </w:rPr>
      </w:pPr>
      <w:r>
        <w:rPr>
          <w:rFonts w:hint="eastAsia"/>
          <w:sz w:val="29"/>
          <w:szCs w:val="29"/>
        </w:rPr>
        <w:t>在下一章，改革家坚持认为神职人员不应向其羊群（flock）中较贫困（more needy）者索要什一税（tithes），而应利用他们对富人（rich）的影响力，为穷人（poor）的必需（necessities）寻求救济（relief）。</w:t>
      </w:r>
    </w:p>
    <w:p w14:paraId="34CF8596">
      <w:pPr>
        <w:pStyle w:val="2"/>
        <w:spacing w:before="167" w:line="193" w:lineRule="auto"/>
        <w:ind w:left="64"/>
        <w:rPr>
          <w:rFonts w:hint="eastAsia"/>
          <w:sz w:val="29"/>
          <w:szCs w:val="29"/>
        </w:rPr>
      </w:pPr>
    </w:p>
    <w:p w14:paraId="72E5CF31">
      <w:pPr>
        <w:pStyle w:val="2"/>
        <w:spacing w:before="167" w:line="193" w:lineRule="auto"/>
        <w:ind w:left="64"/>
        <w:rPr>
          <w:rFonts w:hint="eastAsia"/>
          <w:sz w:val="29"/>
          <w:szCs w:val="29"/>
        </w:rPr>
      </w:pPr>
      <w:r>
        <w:rPr>
          <w:rFonts w:hint="eastAsia"/>
          <w:sz w:val="29"/>
          <w:szCs w:val="29"/>
        </w:rPr>
        <w:t>“Men wonder highly,” he observes, “why curates are so oppressive to the people in taking tithes, since Christ and his apostles took no tithes as men do now.</w:t>
      </w:r>
    </w:p>
    <w:p w14:paraId="3F936F51">
      <w:pPr>
        <w:pStyle w:val="2"/>
        <w:spacing w:before="167" w:line="193" w:lineRule="auto"/>
        <w:ind w:left="64"/>
        <w:rPr>
          <w:rFonts w:hint="eastAsia"/>
          <w:sz w:val="29"/>
          <w:szCs w:val="29"/>
        </w:rPr>
      </w:pPr>
    </w:p>
    <w:p w14:paraId="1E28CC5C">
      <w:pPr>
        <w:pStyle w:val="2"/>
        <w:spacing w:before="167" w:line="193" w:lineRule="auto"/>
        <w:ind w:left="64"/>
        <w:rPr>
          <w:rFonts w:hint="eastAsia"/>
          <w:sz w:val="29"/>
          <w:szCs w:val="29"/>
        </w:rPr>
      </w:pPr>
      <w:r>
        <w:rPr>
          <w:rFonts w:hint="eastAsia"/>
          <w:sz w:val="29"/>
          <w:szCs w:val="29"/>
        </w:rPr>
        <w:t>他评论道：“人们非常奇怪（wonder highly），为何副牧师在收取什一税方面对人民如此压迫（oppressive），既然基督和祂的使徒们不像现在的人那样收取什一税。</w:t>
      </w:r>
    </w:p>
    <w:p w14:paraId="3B4F3879">
      <w:pPr>
        <w:pStyle w:val="2"/>
        <w:spacing w:before="167" w:line="193" w:lineRule="auto"/>
        <w:ind w:left="64"/>
        <w:rPr>
          <w:rFonts w:hint="eastAsia"/>
          <w:sz w:val="29"/>
          <w:szCs w:val="29"/>
        </w:rPr>
      </w:pPr>
    </w:p>
    <w:p w14:paraId="09DEE6A2">
      <w:pPr>
        <w:pStyle w:val="2"/>
        <w:spacing w:before="167" w:line="193" w:lineRule="auto"/>
        <w:ind w:left="64"/>
        <w:rPr>
          <w:rFonts w:hint="eastAsia"/>
          <w:sz w:val="29"/>
          <w:szCs w:val="29"/>
        </w:rPr>
      </w:pPr>
      <w:r>
        <w:rPr>
          <w:rFonts w:hint="eastAsia"/>
          <w:sz w:val="29"/>
          <w:szCs w:val="29"/>
        </w:rPr>
        <w:t>They neither paid them, nor even spoke of them, either in the Gospel or the Epistles, which are the perfect law of freedom and grace.</w:t>
      </w:r>
    </w:p>
    <w:p w14:paraId="47BAEEDA">
      <w:pPr>
        <w:pStyle w:val="2"/>
        <w:spacing w:before="167" w:line="193" w:lineRule="auto"/>
        <w:ind w:left="64"/>
        <w:rPr>
          <w:rFonts w:hint="eastAsia"/>
          <w:sz w:val="29"/>
          <w:szCs w:val="29"/>
        </w:rPr>
      </w:pPr>
    </w:p>
    <w:p w14:paraId="62623D43">
      <w:pPr>
        <w:pStyle w:val="2"/>
        <w:spacing w:before="167" w:line="193" w:lineRule="auto"/>
        <w:ind w:left="64"/>
        <w:rPr>
          <w:rFonts w:hint="eastAsia"/>
          <w:sz w:val="29"/>
          <w:szCs w:val="29"/>
        </w:rPr>
      </w:pPr>
      <w:r>
        <w:rPr>
          <w:rFonts w:hint="eastAsia"/>
          <w:sz w:val="29"/>
          <w:szCs w:val="29"/>
        </w:rPr>
        <w:t>他们既不缴纳（paid）它们，甚至也不提及（spoke of）它们，无论是在福音书（Gospel）还是书信（Epistles）中，而这些是自由（freedom）和恩典（grace）的完美律法（perfect law）。</w:t>
      </w:r>
    </w:p>
    <w:p w14:paraId="4CEA862B">
      <w:pPr>
        <w:pStyle w:val="2"/>
        <w:spacing w:before="167" w:line="193" w:lineRule="auto"/>
        <w:ind w:left="64"/>
        <w:rPr>
          <w:rFonts w:hint="eastAsia"/>
          <w:sz w:val="29"/>
          <w:szCs w:val="29"/>
        </w:rPr>
      </w:pPr>
    </w:p>
    <w:p w14:paraId="0A41F83C">
      <w:pPr>
        <w:pStyle w:val="2"/>
        <w:spacing w:before="167" w:line="193" w:lineRule="auto"/>
        <w:ind w:left="64"/>
        <w:rPr>
          <w:rFonts w:hint="eastAsia"/>
          <w:sz w:val="29"/>
          <w:szCs w:val="29"/>
        </w:rPr>
      </w:pPr>
      <w:r>
        <w:rPr>
          <w:rFonts w:hint="eastAsia"/>
          <w:sz w:val="29"/>
          <w:szCs w:val="29"/>
        </w:rPr>
        <w:t>But Christ lived on the alms of Mary Magdalene and other holy women, as the Gospel tells us.</w:t>
      </w:r>
    </w:p>
    <w:p w14:paraId="31E4972F">
      <w:pPr>
        <w:pStyle w:val="2"/>
        <w:spacing w:before="167" w:line="193" w:lineRule="auto"/>
        <w:ind w:left="64"/>
        <w:rPr>
          <w:rFonts w:hint="eastAsia"/>
          <w:sz w:val="29"/>
          <w:szCs w:val="29"/>
        </w:rPr>
      </w:pPr>
    </w:p>
    <w:p w14:paraId="53A046A3">
      <w:pPr>
        <w:pStyle w:val="2"/>
        <w:spacing w:before="167" w:line="193" w:lineRule="auto"/>
        <w:ind w:left="64"/>
        <w:rPr>
          <w:rFonts w:hint="eastAsia"/>
          <w:sz w:val="29"/>
          <w:szCs w:val="29"/>
        </w:rPr>
      </w:pPr>
      <w:r>
        <w:rPr>
          <w:rFonts w:hint="eastAsia"/>
          <w:sz w:val="29"/>
          <w:szCs w:val="29"/>
        </w:rPr>
        <w:t>但基督靠抹大拉的马利亚（Mary Magdalene）和其他圣洁妇女（holy women）的施舍（alms）生活，正如福音告诉我们的。</w:t>
      </w:r>
    </w:p>
    <w:p w14:paraId="492C49D6">
      <w:pPr>
        <w:pStyle w:val="2"/>
        <w:spacing w:before="167" w:line="193" w:lineRule="auto"/>
        <w:ind w:left="64"/>
        <w:rPr>
          <w:rFonts w:hint="eastAsia"/>
          <w:sz w:val="29"/>
          <w:szCs w:val="29"/>
        </w:rPr>
      </w:pPr>
    </w:p>
    <w:p w14:paraId="1DC04AD2">
      <w:pPr>
        <w:pStyle w:val="2"/>
        <w:spacing w:before="167" w:line="193" w:lineRule="auto"/>
        <w:ind w:left="64"/>
        <w:rPr>
          <w:rFonts w:hint="eastAsia"/>
          <w:sz w:val="29"/>
          <w:szCs w:val="29"/>
        </w:rPr>
      </w:pPr>
      <w:r>
        <w:rPr>
          <w:rFonts w:hint="eastAsia"/>
          <w:sz w:val="29"/>
          <w:szCs w:val="29"/>
        </w:rPr>
        <w:t>And apostles sometimes lived by the labor of their hands; and sometimes they took a poor livelihood and clothing, given by the free-will and devotion by the people, without asking or constraining anyone.</w:t>
      </w:r>
    </w:p>
    <w:p w14:paraId="383AFD17">
      <w:pPr>
        <w:pStyle w:val="2"/>
        <w:spacing w:before="167" w:line="193" w:lineRule="auto"/>
        <w:ind w:left="64"/>
        <w:rPr>
          <w:rFonts w:hint="eastAsia"/>
          <w:sz w:val="29"/>
          <w:szCs w:val="29"/>
        </w:rPr>
      </w:pPr>
    </w:p>
    <w:p w14:paraId="638FBAF7">
      <w:pPr>
        <w:pStyle w:val="2"/>
        <w:spacing w:before="167" w:line="193" w:lineRule="auto"/>
        <w:ind w:left="64"/>
        <w:rPr>
          <w:rFonts w:hint="eastAsia"/>
          <w:sz w:val="29"/>
          <w:szCs w:val="29"/>
        </w:rPr>
      </w:pPr>
      <w:r>
        <w:rPr>
          <w:rFonts w:hint="eastAsia"/>
          <w:sz w:val="29"/>
          <w:szCs w:val="29"/>
        </w:rPr>
        <w:t>使徒们有时靠他们双手的劳作（labor of their hands）生活；有时他们接受人民凭自由意志（free-will）和奉献（devotion）给予的贫乏生计（poor livelihood）和衣物（clothing），不向任何人索要（asking）或强迫（constraining）。</w:t>
      </w:r>
    </w:p>
    <w:p w14:paraId="7835768C">
      <w:pPr>
        <w:pStyle w:val="2"/>
        <w:spacing w:before="167" w:line="193" w:lineRule="auto"/>
        <w:ind w:left="64"/>
        <w:rPr>
          <w:rFonts w:hint="eastAsia"/>
          <w:sz w:val="29"/>
          <w:szCs w:val="29"/>
        </w:rPr>
      </w:pPr>
    </w:p>
    <w:p w14:paraId="6992E813">
      <w:pPr>
        <w:pStyle w:val="2"/>
        <w:spacing w:before="167" w:line="193" w:lineRule="auto"/>
        <w:ind w:left="64"/>
        <w:rPr>
          <w:rFonts w:hint="eastAsia"/>
          <w:sz w:val="29"/>
          <w:szCs w:val="29"/>
        </w:rPr>
      </w:pPr>
      <w:r>
        <w:rPr>
          <w:rFonts w:hint="eastAsia"/>
          <w:sz w:val="29"/>
          <w:szCs w:val="29"/>
        </w:rPr>
        <w:t>And to this end, Christ said to his disciples that they should eat and drink those things which were set before them,Luk 10.7 and takeneither gold nor silver for their preaching or giving sacraments.Mat 10.9</w:t>
      </w:r>
    </w:p>
    <w:p w14:paraId="49D5BEA7">
      <w:pPr>
        <w:pStyle w:val="2"/>
        <w:spacing w:before="167" w:line="193" w:lineRule="auto"/>
        <w:ind w:left="64"/>
        <w:rPr>
          <w:rFonts w:hint="eastAsia"/>
          <w:sz w:val="29"/>
          <w:szCs w:val="29"/>
        </w:rPr>
      </w:pPr>
    </w:p>
    <w:p w14:paraId="77FBFBF3">
      <w:pPr>
        <w:pStyle w:val="2"/>
        <w:spacing w:before="167" w:line="193" w:lineRule="auto"/>
        <w:ind w:left="64"/>
        <w:rPr>
          <w:rFonts w:hint="eastAsia"/>
          <w:sz w:val="29"/>
          <w:szCs w:val="29"/>
        </w:rPr>
      </w:pPr>
      <w:r>
        <w:rPr>
          <w:rFonts w:hint="eastAsia"/>
          <w:sz w:val="29"/>
          <w:szCs w:val="29"/>
        </w:rPr>
        <w:t>为此目的，基督对祂的门徒说，他们应吃喝摆在他们面前的东西，路加福音10:7，并且为他们的讲道或施行圣礼（giving sacraments）不收金子或银子。马太福音10:9。</w:t>
      </w:r>
    </w:p>
    <w:p w14:paraId="2AF7FFE5">
      <w:pPr>
        <w:pStyle w:val="2"/>
        <w:spacing w:before="167" w:line="193" w:lineRule="auto"/>
        <w:ind w:left="64"/>
        <w:rPr>
          <w:rFonts w:hint="eastAsia"/>
          <w:sz w:val="29"/>
          <w:szCs w:val="29"/>
        </w:rPr>
      </w:pPr>
    </w:p>
    <w:p w14:paraId="2BF5589F">
      <w:pPr>
        <w:pStyle w:val="2"/>
        <w:spacing w:before="167" w:line="193" w:lineRule="auto"/>
        <w:ind w:left="64"/>
        <w:rPr>
          <w:rFonts w:hint="eastAsia"/>
          <w:sz w:val="29"/>
          <w:szCs w:val="29"/>
        </w:rPr>
      </w:pPr>
      <w:r>
        <w:rPr>
          <w:rFonts w:hint="eastAsia"/>
          <w:sz w:val="29"/>
          <w:szCs w:val="29"/>
        </w:rPr>
        <w:t>And Paul, giving a general rule for priests, says thus: ‘Having food and clothing to cover us, we are content with these things, as Jesus Christ.’ 1Tim 6.8</w:t>
      </w:r>
    </w:p>
    <w:p w14:paraId="6D478D44">
      <w:pPr>
        <w:pStyle w:val="2"/>
        <w:spacing w:before="167" w:line="193" w:lineRule="auto"/>
        <w:ind w:left="64"/>
        <w:rPr>
          <w:rFonts w:hint="eastAsia"/>
          <w:sz w:val="29"/>
          <w:szCs w:val="29"/>
        </w:rPr>
      </w:pPr>
    </w:p>
    <w:p w14:paraId="65D12BA9">
      <w:pPr>
        <w:pStyle w:val="2"/>
        <w:spacing w:before="167" w:line="193" w:lineRule="auto"/>
        <w:ind w:left="64"/>
        <w:rPr>
          <w:rFonts w:hint="eastAsia"/>
          <w:sz w:val="29"/>
          <w:szCs w:val="29"/>
        </w:rPr>
      </w:pPr>
      <w:r>
        <w:rPr>
          <w:rFonts w:hint="eastAsia"/>
          <w:sz w:val="29"/>
          <w:szCs w:val="29"/>
        </w:rPr>
        <w:t>保罗，为祭司们制定了一条普遍规则（general rule），这样说：‘只要有衣（clothing）有食（food），就当知足（content），像耶稣基督一样。’提摩太前书6:8。</w:t>
      </w:r>
    </w:p>
    <w:p w14:paraId="0DA49AE6">
      <w:pPr>
        <w:pStyle w:val="2"/>
        <w:spacing w:before="167" w:line="193" w:lineRule="auto"/>
        <w:ind w:left="64"/>
        <w:rPr>
          <w:rFonts w:hint="eastAsia"/>
          <w:sz w:val="29"/>
          <w:szCs w:val="29"/>
        </w:rPr>
      </w:pPr>
    </w:p>
    <w:p w14:paraId="60E830E4">
      <w:pPr>
        <w:pStyle w:val="2"/>
        <w:spacing w:before="167" w:line="193" w:lineRule="auto"/>
        <w:ind w:left="64"/>
        <w:rPr>
          <w:rFonts w:hint="eastAsia"/>
          <w:sz w:val="29"/>
          <w:szCs w:val="29"/>
        </w:rPr>
      </w:pPr>
      <w:r>
        <w:rPr>
          <w:rFonts w:hint="eastAsia"/>
          <w:sz w:val="29"/>
          <w:szCs w:val="29"/>
        </w:rPr>
        <w:t>And Paul proved that priests who preach the Gospel truly, should live by the Gospel, and said no more about tithes. 1Cor 9.14</w:t>
      </w:r>
    </w:p>
    <w:p w14:paraId="170A3D8E">
      <w:pPr>
        <w:pStyle w:val="2"/>
        <w:spacing w:before="167" w:line="193" w:lineRule="auto"/>
        <w:ind w:left="64"/>
        <w:rPr>
          <w:rFonts w:hint="eastAsia"/>
          <w:sz w:val="29"/>
          <w:szCs w:val="29"/>
        </w:rPr>
      </w:pPr>
    </w:p>
    <w:p w14:paraId="406CA706">
      <w:pPr>
        <w:pStyle w:val="2"/>
        <w:spacing w:before="167" w:line="193" w:lineRule="auto"/>
        <w:ind w:left="64"/>
        <w:rPr>
          <w:rFonts w:hint="eastAsia"/>
          <w:sz w:val="29"/>
          <w:szCs w:val="29"/>
        </w:rPr>
      </w:pPr>
      <w:r>
        <w:rPr>
          <w:rFonts w:hint="eastAsia"/>
          <w:sz w:val="29"/>
          <w:szCs w:val="29"/>
        </w:rPr>
        <w:t>保罗证明了真实传讲福音的祭司应靠福音生活（live by the Gospel），并且不再多说关于什一税的事。哥林多前书9:14。</w:t>
      </w:r>
    </w:p>
    <w:p w14:paraId="79328784">
      <w:pPr>
        <w:pStyle w:val="2"/>
        <w:spacing w:before="167" w:line="193" w:lineRule="auto"/>
        <w:ind w:left="64"/>
        <w:rPr>
          <w:rFonts w:hint="eastAsia"/>
          <w:sz w:val="29"/>
          <w:szCs w:val="29"/>
        </w:rPr>
      </w:pPr>
    </w:p>
    <w:p w14:paraId="4306BC47">
      <w:pPr>
        <w:pStyle w:val="2"/>
        <w:spacing w:before="167" w:line="193" w:lineRule="auto"/>
        <w:ind w:left="64"/>
        <w:rPr>
          <w:rFonts w:hint="eastAsia"/>
          <w:sz w:val="29"/>
          <w:szCs w:val="29"/>
        </w:rPr>
      </w:pPr>
      <w:r>
        <w:rPr>
          <w:rFonts w:hint="eastAsia"/>
          <w:sz w:val="29"/>
          <w:szCs w:val="29"/>
        </w:rPr>
        <w:t>Certainly, as tithes were due to priests and deacons in the old law, so bodily circumcision was then necessary for all men.</w:t>
      </w:r>
    </w:p>
    <w:p w14:paraId="05431A20">
      <w:pPr>
        <w:pStyle w:val="2"/>
        <w:spacing w:before="167" w:line="193" w:lineRule="auto"/>
        <w:ind w:left="64"/>
        <w:rPr>
          <w:rFonts w:hint="eastAsia"/>
          <w:sz w:val="29"/>
          <w:szCs w:val="29"/>
        </w:rPr>
      </w:pPr>
    </w:p>
    <w:p w14:paraId="669770DC">
      <w:pPr>
        <w:pStyle w:val="2"/>
        <w:spacing w:before="167" w:line="193" w:lineRule="auto"/>
        <w:ind w:left="64"/>
        <w:rPr>
          <w:rFonts w:hint="eastAsia"/>
          <w:sz w:val="29"/>
          <w:szCs w:val="29"/>
        </w:rPr>
      </w:pPr>
      <w:r>
        <w:rPr>
          <w:rFonts w:hint="eastAsia"/>
          <w:sz w:val="29"/>
          <w:szCs w:val="29"/>
        </w:rPr>
        <w:t>当然，正如什一税在旧约（old law）中应归于祭司和执事（deacons），所以那时身体的割礼（bodily circumcision）对所有男人都是必要的（necessary）。</w:t>
      </w:r>
    </w:p>
    <w:p w14:paraId="349C6533">
      <w:pPr>
        <w:pStyle w:val="2"/>
        <w:spacing w:before="167" w:line="193" w:lineRule="auto"/>
        <w:ind w:left="64"/>
        <w:rPr>
          <w:rFonts w:hint="eastAsia"/>
          <w:sz w:val="29"/>
          <w:szCs w:val="29"/>
        </w:rPr>
      </w:pPr>
    </w:p>
    <w:p w14:paraId="6AEC962B">
      <w:pPr>
        <w:pStyle w:val="2"/>
        <w:spacing w:before="167" w:line="193" w:lineRule="auto"/>
        <w:ind w:left="64"/>
        <w:rPr>
          <w:rFonts w:hint="eastAsia"/>
          <w:sz w:val="29"/>
          <w:szCs w:val="29"/>
        </w:rPr>
      </w:pPr>
      <w:r>
        <w:rPr>
          <w:rFonts w:hint="eastAsia"/>
          <w:sz w:val="29"/>
          <w:szCs w:val="29"/>
        </w:rPr>
        <w:t>But now, it is not so in the law of grace; and yet Christ was circumcised.</w:t>
      </w:r>
    </w:p>
    <w:p w14:paraId="6451DBAF">
      <w:pPr>
        <w:pStyle w:val="2"/>
        <w:spacing w:before="167" w:line="193" w:lineRule="auto"/>
        <w:ind w:left="64"/>
        <w:rPr>
          <w:rFonts w:hint="eastAsia"/>
          <w:sz w:val="29"/>
          <w:szCs w:val="29"/>
        </w:rPr>
      </w:pPr>
    </w:p>
    <w:p w14:paraId="4F8191E4">
      <w:pPr>
        <w:pStyle w:val="2"/>
        <w:spacing w:before="167" w:line="193" w:lineRule="auto"/>
        <w:ind w:left="64"/>
        <w:rPr>
          <w:rFonts w:hint="eastAsia"/>
          <w:sz w:val="29"/>
          <w:szCs w:val="29"/>
        </w:rPr>
      </w:pPr>
      <w:r>
        <w:rPr>
          <w:rFonts w:hint="eastAsia"/>
          <w:sz w:val="29"/>
          <w:szCs w:val="29"/>
        </w:rPr>
        <w:t>但现在，在恩典律法（law of grace）中并非如此；然而基督受了割礼（circumcised）。</w:t>
      </w:r>
    </w:p>
    <w:p w14:paraId="77EF2589">
      <w:pPr>
        <w:pStyle w:val="2"/>
        <w:spacing w:before="167" w:line="193" w:lineRule="auto"/>
        <w:ind w:left="64"/>
        <w:rPr>
          <w:rFonts w:hint="eastAsia"/>
          <w:sz w:val="29"/>
          <w:szCs w:val="29"/>
        </w:rPr>
      </w:pPr>
    </w:p>
    <w:p w14:paraId="4E9911A8">
      <w:pPr>
        <w:pStyle w:val="2"/>
        <w:spacing w:before="167" w:line="193" w:lineRule="auto"/>
        <w:ind w:left="64"/>
        <w:rPr>
          <w:rFonts w:hint="eastAsia"/>
          <w:sz w:val="29"/>
          <w:szCs w:val="29"/>
        </w:rPr>
      </w:pPr>
      <w:r>
        <w:rPr>
          <w:rFonts w:hint="eastAsia"/>
          <w:sz w:val="29"/>
          <w:szCs w:val="29"/>
        </w:rPr>
        <w:t>40 ON THE WRITINGS OF WYCLIFFE IN MANUSCRIPT</w:t>
      </w:r>
    </w:p>
    <w:p w14:paraId="681D8FC9">
      <w:pPr>
        <w:pStyle w:val="2"/>
        <w:spacing w:before="167" w:line="193" w:lineRule="auto"/>
        <w:ind w:left="64"/>
        <w:rPr>
          <w:rFonts w:hint="eastAsia"/>
          <w:sz w:val="29"/>
          <w:szCs w:val="29"/>
        </w:rPr>
      </w:pPr>
    </w:p>
    <w:p w14:paraId="0FAF73FA">
      <w:pPr>
        <w:pStyle w:val="2"/>
        <w:spacing w:before="167" w:line="193" w:lineRule="auto"/>
        <w:ind w:left="64"/>
        <w:rPr>
          <w:rFonts w:hint="eastAsia"/>
          <w:sz w:val="29"/>
          <w:szCs w:val="29"/>
        </w:rPr>
      </w:pPr>
      <w:r>
        <w:rPr>
          <w:rFonts w:hint="eastAsia"/>
          <w:sz w:val="29"/>
          <w:szCs w:val="29"/>
        </w:rPr>
        <w:t>40 论威克里夫的手稿著作</w:t>
      </w:r>
    </w:p>
    <w:p w14:paraId="5BF7BB8C">
      <w:pPr>
        <w:pStyle w:val="2"/>
        <w:spacing w:before="167" w:line="193" w:lineRule="auto"/>
        <w:ind w:left="64"/>
        <w:rPr>
          <w:rFonts w:hint="eastAsia"/>
          <w:sz w:val="29"/>
          <w:szCs w:val="29"/>
        </w:rPr>
      </w:pPr>
    </w:p>
    <w:p w14:paraId="2157CA51">
      <w:pPr>
        <w:pStyle w:val="2"/>
        <w:spacing w:before="167" w:line="193" w:lineRule="auto"/>
        <w:ind w:left="64"/>
        <w:rPr>
          <w:rFonts w:hint="eastAsia"/>
          <w:sz w:val="29"/>
          <w:szCs w:val="29"/>
        </w:rPr>
      </w:pPr>
      <w:r>
        <w:rPr>
          <w:rFonts w:hint="eastAsia"/>
          <w:sz w:val="29"/>
          <w:szCs w:val="29"/>
        </w:rPr>
        <w:t>But we do not read where he took tithes as we do.</w:t>
      </w:r>
    </w:p>
    <w:p w14:paraId="34EA9B43">
      <w:pPr>
        <w:pStyle w:val="2"/>
        <w:spacing w:before="167" w:line="193" w:lineRule="auto"/>
        <w:ind w:left="64"/>
        <w:rPr>
          <w:rFonts w:hint="eastAsia"/>
          <w:sz w:val="29"/>
          <w:szCs w:val="29"/>
        </w:rPr>
      </w:pPr>
    </w:p>
    <w:p w14:paraId="0D99F436">
      <w:pPr>
        <w:pStyle w:val="2"/>
        <w:spacing w:before="167" w:line="193" w:lineRule="auto"/>
        <w:ind w:left="64"/>
        <w:rPr>
          <w:rFonts w:hint="eastAsia"/>
          <w:sz w:val="29"/>
          <w:szCs w:val="29"/>
        </w:rPr>
      </w:pPr>
      <w:r>
        <w:rPr>
          <w:rFonts w:hint="eastAsia"/>
          <w:sz w:val="29"/>
          <w:szCs w:val="29"/>
        </w:rPr>
        <w:t>但我们没有读到祂像我们一样收取什一税的地方。</w:t>
      </w:r>
    </w:p>
    <w:p w14:paraId="5C0EEB83">
      <w:pPr>
        <w:pStyle w:val="2"/>
        <w:spacing w:before="167" w:line="193" w:lineRule="auto"/>
        <w:ind w:left="64"/>
        <w:rPr>
          <w:rFonts w:hint="eastAsia"/>
          <w:sz w:val="29"/>
          <w:szCs w:val="29"/>
        </w:rPr>
      </w:pPr>
    </w:p>
    <w:p w14:paraId="08BC05EB">
      <w:pPr>
        <w:pStyle w:val="2"/>
        <w:spacing w:before="167" w:line="193" w:lineRule="auto"/>
        <w:ind w:left="64"/>
        <w:rPr>
          <w:rFonts w:hint="eastAsia"/>
          <w:sz w:val="29"/>
          <w:szCs w:val="29"/>
        </w:rPr>
      </w:pPr>
      <w:r>
        <w:rPr>
          <w:rFonts w:hint="eastAsia"/>
          <w:sz w:val="29"/>
          <w:szCs w:val="29"/>
        </w:rPr>
        <w:t>And we do not read in all the Gospel where he paid tithes to the high-priest, or bid any other man to do so.</w:t>
      </w:r>
    </w:p>
    <w:p w14:paraId="7251F6A0">
      <w:pPr>
        <w:pStyle w:val="2"/>
        <w:spacing w:before="167" w:line="193" w:lineRule="auto"/>
        <w:ind w:left="64"/>
        <w:rPr>
          <w:rFonts w:hint="eastAsia"/>
          <w:sz w:val="29"/>
          <w:szCs w:val="29"/>
        </w:rPr>
      </w:pPr>
    </w:p>
    <w:p w14:paraId="1F82A059">
      <w:pPr>
        <w:pStyle w:val="2"/>
        <w:spacing w:before="167" w:line="193" w:lineRule="auto"/>
        <w:ind w:left="64"/>
        <w:rPr>
          <w:rFonts w:hint="eastAsia"/>
          <w:sz w:val="29"/>
          <w:szCs w:val="29"/>
        </w:rPr>
      </w:pPr>
      <w:r>
        <w:rPr>
          <w:rFonts w:hint="eastAsia"/>
          <w:sz w:val="29"/>
          <w:szCs w:val="29"/>
        </w:rPr>
        <w:t>我们在整个福音书中也没有读到祂向大祭司（high-priest）缴纳什一税，或吩咐（bid）任何其他人这样做的地方。</w:t>
      </w:r>
    </w:p>
    <w:p w14:paraId="711781D3">
      <w:pPr>
        <w:pStyle w:val="2"/>
        <w:spacing w:before="167" w:line="193" w:lineRule="auto"/>
        <w:ind w:left="64"/>
        <w:rPr>
          <w:rFonts w:hint="eastAsia"/>
          <w:sz w:val="29"/>
          <w:szCs w:val="29"/>
        </w:rPr>
      </w:pPr>
    </w:p>
    <w:p w14:paraId="362D627D">
      <w:pPr>
        <w:pStyle w:val="2"/>
        <w:spacing w:before="167" w:line="193" w:lineRule="auto"/>
        <w:ind w:left="64"/>
        <w:rPr>
          <w:rFonts w:hint="eastAsia"/>
          <w:sz w:val="29"/>
          <w:szCs w:val="29"/>
        </w:rPr>
      </w:pPr>
      <w:r>
        <w:rPr>
          <w:rFonts w:hint="eastAsia"/>
          <w:sz w:val="29"/>
          <w:szCs w:val="29"/>
        </w:rPr>
        <w:t>Lord, why should our worldly priests charge Christian people with tithes, offerings, and customs, more than Christ and his apostles did, and more than men were charged in the old law?</w:t>
      </w:r>
    </w:p>
    <w:p w14:paraId="59CDF6E6">
      <w:pPr>
        <w:pStyle w:val="2"/>
        <w:spacing w:before="167" w:line="193" w:lineRule="auto"/>
        <w:ind w:left="64"/>
        <w:rPr>
          <w:rFonts w:hint="eastAsia"/>
          <w:sz w:val="29"/>
          <w:szCs w:val="29"/>
        </w:rPr>
      </w:pPr>
    </w:p>
    <w:p w14:paraId="0E9C6E7F">
      <w:pPr>
        <w:pStyle w:val="2"/>
        <w:spacing w:before="167" w:line="193" w:lineRule="auto"/>
        <w:ind w:left="64"/>
        <w:rPr>
          <w:rFonts w:hint="eastAsia"/>
          <w:sz w:val="29"/>
          <w:szCs w:val="29"/>
        </w:rPr>
      </w:pPr>
      <w:r>
        <w:rPr>
          <w:rFonts w:hint="eastAsia"/>
          <w:sz w:val="29"/>
          <w:szCs w:val="29"/>
        </w:rPr>
        <w:t>主啊，为何我们世俗的祭司应向基督徒收取什一税、奉献（offerings）和习俗（customs），比基督和祂的使徒们所做的更多，比旧约中人所承担的更多？</w:t>
      </w:r>
    </w:p>
    <w:p w14:paraId="4A5915C7">
      <w:pPr>
        <w:pStyle w:val="2"/>
        <w:spacing w:before="167" w:line="193" w:lineRule="auto"/>
        <w:ind w:left="64"/>
        <w:rPr>
          <w:rFonts w:hint="eastAsia"/>
          <w:sz w:val="29"/>
          <w:szCs w:val="29"/>
        </w:rPr>
      </w:pPr>
    </w:p>
    <w:p w14:paraId="48206C1A">
      <w:pPr>
        <w:pStyle w:val="2"/>
        <w:spacing w:before="167" w:line="193" w:lineRule="auto"/>
        <w:ind w:left="64"/>
        <w:rPr>
          <w:rFonts w:hint="eastAsia"/>
          <w:sz w:val="29"/>
          <w:szCs w:val="29"/>
        </w:rPr>
      </w:pPr>
      <w:r>
        <w:rPr>
          <w:rFonts w:hint="eastAsia"/>
          <w:sz w:val="29"/>
          <w:szCs w:val="29"/>
        </w:rPr>
        <w:t>For then, all priests and deacons and officers of the temple were maintained by tithes and offerings, and had no other lordship.</w:t>
      </w:r>
    </w:p>
    <w:p w14:paraId="21AC91B0">
      <w:pPr>
        <w:pStyle w:val="2"/>
        <w:spacing w:before="167" w:line="193" w:lineRule="auto"/>
        <w:ind w:left="64"/>
        <w:rPr>
          <w:rFonts w:hint="eastAsia"/>
          <w:sz w:val="29"/>
          <w:szCs w:val="29"/>
        </w:rPr>
      </w:pPr>
    </w:p>
    <w:p w14:paraId="3B28A714">
      <w:pPr>
        <w:pStyle w:val="2"/>
        <w:spacing w:before="167" w:line="193" w:lineRule="auto"/>
        <w:ind w:left="64"/>
        <w:rPr>
          <w:rFonts w:hint="eastAsia"/>
          <w:sz w:val="29"/>
          <w:szCs w:val="29"/>
        </w:rPr>
      </w:pPr>
      <w:r>
        <w:rPr>
          <w:rFonts w:hint="eastAsia"/>
          <w:sz w:val="29"/>
          <w:szCs w:val="29"/>
        </w:rPr>
        <w:t>因为那时，所有祭司、执事和圣殿（temple）的官员（officers）都靠什一税和奉献维持（maintained），并没有其他领主权（lordship）。</w:t>
      </w:r>
    </w:p>
    <w:p w14:paraId="5724DC92">
      <w:pPr>
        <w:pStyle w:val="2"/>
        <w:spacing w:before="167" w:line="193" w:lineRule="auto"/>
        <w:ind w:left="64"/>
        <w:rPr>
          <w:rFonts w:hint="eastAsia"/>
          <w:sz w:val="29"/>
          <w:szCs w:val="29"/>
        </w:rPr>
      </w:pPr>
    </w:p>
    <w:p w14:paraId="37829B67">
      <w:pPr>
        <w:pStyle w:val="2"/>
        <w:spacing w:before="167" w:line="193" w:lineRule="auto"/>
        <w:ind w:left="64"/>
        <w:rPr>
          <w:rFonts w:hint="eastAsia"/>
          <w:sz w:val="29"/>
          <w:szCs w:val="29"/>
        </w:rPr>
      </w:pPr>
      <w:r>
        <w:rPr>
          <w:rFonts w:hint="eastAsia"/>
          <w:sz w:val="29"/>
          <w:szCs w:val="29"/>
        </w:rPr>
        <w:t>But now, a worldly priest who is more unable than others, has by means of a bull of Antichrist, all the tithes and offerings to himself!</w:t>
      </w:r>
    </w:p>
    <w:p w14:paraId="703BD96A">
      <w:pPr>
        <w:pStyle w:val="2"/>
        <w:spacing w:before="167" w:line="193" w:lineRule="auto"/>
        <w:ind w:left="64"/>
        <w:rPr>
          <w:rFonts w:hint="eastAsia"/>
          <w:sz w:val="29"/>
          <w:szCs w:val="29"/>
        </w:rPr>
      </w:pPr>
    </w:p>
    <w:p w14:paraId="3E2787A7">
      <w:pPr>
        <w:pStyle w:val="2"/>
        <w:spacing w:before="167" w:line="193" w:lineRule="auto"/>
        <w:ind w:left="64"/>
        <w:rPr>
          <w:rFonts w:hint="eastAsia"/>
          <w:sz w:val="29"/>
          <w:szCs w:val="29"/>
        </w:rPr>
      </w:pPr>
      <w:r>
        <w:rPr>
          <w:rFonts w:hint="eastAsia"/>
          <w:sz w:val="29"/>
          <w:szCs w:val="29"/>
        </w:rPr>
        <w:t>但现在，一个比其他人更无能（more unable）的世俗祭司，却凭借敌基督（Antichrist）的谕令（bull），将所有的什一税和奉献都归于自己！</w:t>
      </w:r>
    </w:p>
    <w:p w14:paraId="77845EB1">
      <w:pPr>
        <w:pStyle w:val="2"/>
        <w:spacing w:before="167" w:line="193" w:lineRule="auto"/>
        <w:ind w:left="64"/>
        <w:rPr>
          <w:rFonts w:hint="eastAsia"/>
          <w:sz w:val="29"/>
          <w:szCs w:val="29"/>
        </w:rPr>
      </w:pPr>
    </w:p>
    <w:p w14:paraId="5AB68180">
      <w:pPr>
        <w:pStyle w:val="2"/>
        <w:spacing w:before="167" w:line="193" w:lineRule="auto"/>
        <w:ind w:left="64"/>
        <w:rPr>
          <w:rFonts w:hint="eastAsia"/>
          <w:sz w:val="29"/>
          <w:szCs w:val="29"/>
        </w:rPr>
      </w:pPr>
      <w:r>
        <w:rPr>
          <w:rFonts w:hint="eastAsia"/>
          <w:sz w:val="29"/>
          <w:szCs w:val="29"/>
        </w:rPr>
        <w:t>If tithes were due by God’s commandment, then everywhere in Christendom there would be one mode of tithing.</w:t>
      </w:r>
    </w:p>
    <w:p w14:paraId="4F9F3BD0">
      <w:pPr>
        <w:pStyle w:val="2"/>
        <w:spacing w:before="167" w:line="193" w:lineRule="auto"/>
        <w:ind w:left="64"/>
        <w:rPr>
          <w:rFonts w:hint="eastAsia"/>
          <w:sz w:val="29"/>
          <w:szCs w:val="29"/>
        </w:rPr>
      </w:pPr>
    </w:p>
    <w:p w14:paraId="5FC7B3FB">
      <w:pPr>
        <w:pStyle w:val="2"/>
        <w:spacing w:before="167" w:line="193" w:lineRule="auto"/>
        <w:ind w:left="64"/>
        <w:rPr>
          <w:rFonts w:hint="eastAsia"/>
          <w:sz w:val="29"/>
          <w:szCs w:val="29"/>
        </w:rPr>
      </w:pPr>
      <w:r>
        <w:rPr>
          <w:rFonts w:hint="eastAsia"/>
          <w:sz w:val="29"/>
          <w:szCs w:val="29"/>
        </w:rPr>
        <w:t>如果什一税是凭神的命令（God’s commandment）应缴纳的，那么在整个基督教世界（Christendom）各地都应有一种什一奉献（tithing）的方式（mode）。</w:t>
      </w:r>
    </w:p>
    <w:p w14:paraId="12AB64DF">
      <w:pPr>
        <w:pStyle w:val="2"/>
        <w:spacing w:before="167" w:line="193" w:lineRule="auto"/>
        <w:ind w:left="64"/>
        <w:rPr>
          <w:rFonts w:hint="eastAsia"/>
          <w:sz w:val="29"/>
          <w:szCs w:val="29"/>
        </w:rPr>
      </w:pPr>
    </w:p>
    <w:p w14:paraId="38ACE979">
      <w:pPr>
        <w:pStyle w:val="2"/>
        <w:spacing w:before="167" w:line="193" w:lineRule="auto"/>
        <w:ind w:left="64"/>
        <w:rPr>
          <w:rFonts w:hint="eastAsia"/>
          <w:sz w:val="29"/>
          <w:szCs w:val="29"/>
        </w:rPr>
      </w:pPr>
      <w:r>
        <w:rPr>
          <w:rFonts w:hint="eastAsia"/>
          <w:sz w:val="29"/>
          <w:szCs w:val="29"/>
        </w:rPr>
        <w:t>But it is not so.</w:t>
      </w:r>
    </w:p>
    <w:p w14:paraId="0E219C8C">
      <w:pPr>
        <w:pStyle w:val="2"/>
        <w:spacing w:before="167" w:line="193" w:lineRule="auto"/>
        <w:ind w:left="64"/>
        <w:rPr>
          <w:rFonts w:hint="eastAsia"/>
          <w:sz w:val="29"/>
          <w:szCs w:val="29"/>
        </w:rPr>
      </w:pPr>
    </w:p>
    <w:p w14:paraId="1CBF9E63">
      <w:pPr>
        <w:pStyle w:val="2"/>
        <w:spacing w:before="167" w:line="193" w:lineRule="auto"/>
        <w:ind w:left="64"/>
        <w:rPr>
          <w:rFonts w:hint="eastAsia"/>
          <w:sz w:val="29"/>
          <w:szCs w:val="29"/>
        </w:rPr>
      </w:pPr>
      <w:r>
        <w:rPr>
          <w:rFonts w:hint="eastAsia"/>
          <w:sz w:val="29"/>
          <w:szCs w:val="29"/>
        </w:rPr>
        <w:t>但并非如此。</w:t>
      </w:r>
    </w:p>
    <w:p w14:paraId="049BD4B6">
      <w:pPr>
        <w:pStyle w:val="2"/>
        <w:spacing w:before="167" w:line="193" w:lineRule="auto"/>
        <w:ind w:left="64"/>
        <w:rPr>
          <w:rFonts w:hint="eastAsia"/>
          <w:sz w:val="29"/>
          <w:szCs w:val="29"/>
        </w:rPr>
      </w:pPr>
    </w:p>
    <w:p w14:paraId="542805E5">
      <w:pPr>
        <w:pStyle w:val="2"/>
        <w:spacing w:before="167" w:line="193" w:lineRule="auto"/>
        <w:ind w:left="64"/>
        <w:rPr>
          <w:rFonts w:hint="eastAsia"/>
          <w:sz w:val="29"/>
          <w:szCs w:val="29"/>
        </w:rPr>
      </w:pPr>
      <w:r>
        <w:rPr>
          <w:rFonts w:hint="eastAsia"/>
          <w:sz w:val="29"/>
          <w:szCs w:val="29"/>
        </w:rPr>
        <w:t>Would to God that all wise and true men would inquire whether it is better to maintain good priests in a reasonable and poor livelihood, by free alms from the people — teaching the Gospel in word and deed as Christ and his apostles did — than to thus pay tithes to a worldly priest who is ignorant and negligent, as men are now constrained to do by bulls and new ordinances of priests.” 277</w:t>
      </w:r>
    </w:p>
    <w:p w14:paraId="47116C13">
      <w:pPr>
        <w:pStyle w:val="2"/>
        <w:spacing w:before="167" w:line="193" w:lineRule="auto"/>
        <w:ind w:left="64"/>
        <w:rPr>
          <w:rFonts w:hint="eastAsia"/>
          <w:sz w:val="29"/>
          <w:szCs w:val="29"/>
        </w:rPr>
      </w:pPr>
    </w:p>
    <w:p w14:paraId="4D36CC22">
      <w:pPr>
        <w:pStyle w:val="2"/>
        <w:spacing w:before="167" w:line="193" w:lineRule="auto"/>
        <w:ind w:left="64"/>
        <w:rPr>
          <w:rFonts w:hint="eastAsia"/>
          <w:sz w:val="29"/>
          <w:szCs w:val="29"/>
        </w:rPr>
      </w:pPr>
      <w:r>
        <w:rPr>
          <w:rFonts w:hint="eastAsia"/>
          <w:sz w:val="29"/>
          <w:szCs w:val="29"/>
        </w:rPr>
        <w:t>愿神使所有智慧（wise）和真诚（true）的人都去探究（inquire），是通过人民自由的施舍（free alms）——像基督和祂的使徒们那样在言语和行为上教导福音——来维持（maintain）好祭司于合理（reasonable）且贫穷（poor）的生计中更好，还是像现在人们被祭司的谕令和新规定（new ordinances）强迫（constrained）的那样，向一位无知（ignorant）且疏忽（negligent）的世俗祭司缴纳什一税更好。”277</w:t>
      </w:r>
    </w:p>
    <w:p w14:paraId="5901B98F">
      <w:pPr>
        <w:pStyle w:val="2"/>
        <w:spacing w:before="167" w:line="193" w:lineRule="auto"/>
        <w:ind w:left="64"/>
        <w:rPr>
          <w:rFonts w:hint="eastAsia"/>
          <w:sz w:val="29"/>
          <w:szCs w:val="29"/>
        </w:rPr>
      </w:pPr>
    </w:p>
    <w:p w14:paraId="5FBF110D">
      <w:pPr>
        <w:pStyle w:val="2"/>
        <w:spacing w:before="167" w:line="193" w:lineRule="auto"/>
        <w:ind w:left="64"/>
        <w:rPr>
          <w:rFonts w:hint="eastAsia"/>
          <w:sz w:val="29"/>
          <w:szCs w:val="29"/>
        </w:rPr>
      </w:pPr>
      <w:r>
        <w:rPr>
          <w:rFonts w:hint="eastAsia"/>
          <w:sz w:val="29"/>
          <w:szCs w:val="29"/>
        </w:rPr>
        <w:t>Wycliffe then demands to know who has given this coercive power to churchmen, seeing that Christ and his disciples did not have it.</w:t>
      </w:r>
    </w:p>
    <w:p w14:paraId="18E84E65">
      <w:pPr>
        <w:pStyle w:val="2"/>
        <w:spacing w:before="167" w:line="193" w:lineRule="auto"/>
        <w:ind w:left="64"/>
        <w:rPr>
          <w:rFonts w:hint="eastAsia"/>
          <w:sz w:val="29"/>
          <w:szCs w:val="29"/>
        </w:rPr>
      </w:pPr>
    </w:p>
    <w:p w14:paraId="07A588F6">
      <w:pPr>
        <w:pStyle w:val="2"/>
        <w:spacing w:before="167" w:line="193" w:lineRule="auto"/>
        <w:ind w:left="64"/>
        <w:rPr>
          <w:rFonts w:hint="eastAsia"/>
          <w:sz w:val="29"/>
          <w:szCs w:val="29"/>
        </w:rPr>
      </w:pPr>
      <w:r>
        <w:rPr>
          <w:rFonts w:hint="eastAsia"/>
          <w:sz w:val="29"/>
          <w:szCs w:val="29"/>
        </w:rPr>
        <w:t>然后威克里夫要求知道是谁赋予了教士（churchmen）这种强制权力（coercive power），既然基督和祂的门徒没有这种权力。</w:t>
      </w:r>
    </w:p>
    <w:p w14:paraId="774061C4">
      <w:pPr>
        <w:pStyle w:val="2"/>
        <w:spacing w:before="167" w:line="193" w:lineRule="auto"/>
        <w:ind w:left="64"/>
        <w:rPr>
          <w:rFonts w:hint="eastAsia"/>
          <w:sz w:val="29"/>
          <w:szCs w:val="29"/>
        </w:rPr>
      </w:pPr>
    </w:p>
    <w:p w14:paraId="59C46CD1">
      <w:pPr>
        <w:pStyle w:val="2"/>
        <w:spacing w:before="167" w:line="193" w:lineRule="auto"/>
        <w:ind w:left="64"/>
        <w:rPr>
          <w:rFonts w:hint="eastAsia"/>
          <w:sz w:val="29"/>
          <w:szCs w:val="29"/>
        </w:rPr>
      </w:pPr>
      <w:r>
        <w:rPr>
          <w:rFonts w:hint="eastAsia"/>
          <w:sz w:val="29"/>
          <w:szCs w:val="29"/>
        </w:rPr>
        <w:t>And he adds, “If the first ordinance of Christ and his apostles came again to Christendom, then Christian people would be free to take their tithes and offerings from wayward priests, and not maintain them in sin.”</w:t>
      </w:r>
    </w:p>
    <w:p w14:paraId="1699E12C">
      <w:pPr>
        <w:pStyle w:val="2"/>
        <w:spacing w:before="167" w:line="193" w:lineRule="auto"/>
        <w:ind w:left="64"/>
        <w:rPr>
          <w:rFonts w:hint="eastAsia"/>
          <w:sz w:val="29"/>
          <w:szCs w:val="29"/>
        </w:rPr>
      </w:pPr>
    </w:p>
    <w:p w14:paraId="7D160084">
      <w:pPr>
        <w:pStyle w:val="2"/>
        <w:spacing w:before="167" w:line="193" w:lineRule="auto"/>
        <w:ind w:left="64"/>
        <w:rPr>
          <w:rFonts w:hint="eastAsia"/>
          <w:sz w:val="29"/>
          <w:szCs w:val="29"/>
        </w:rPr>
      </w:pPr>
      <w:r>
        <w:rPr>
          <w:rFonts w:hint="eastAsia"/>
          <w:sz w:val="29"/>
          <w:szCs w:val="29"/>
        </w:rPr>
        <w:t>他补充说：“如果基督和祂使徒们最初的规定（first ordinance）再次临到基督教世界，那么基督徒就可以自由地（free）从任性（wayward）的祭司那里拿走他们的什一税和奉献，而不是在罪中维持（maintain）他们。”</w:t>
      </w:r>
    </w:p>
    <w:p w14:paraId="1B0BE0B5">
      <w:pPr>
        <w:pStyle w:val="2"/>
        <w:spacing w:before="167" w:line="193" w:lineRule="auto"/>
        <w:ind w:left="64"/>
        <w:rPr>
          <w:rFonts w:hint="eastAsia"/>
          <w:sz w:val="29"/>
          <w:szCs w:val="29"/>
        </w:rPr>
      </w:pPr>
    </w:p>
    <w:p w14:paraId="06C40BDF">
      <w:pPr>
        <w:pStyle w:val="2"/>
        <w:spacing w:before="167" w:line="193" w:lineRule="auto"/>
        <w:ind w:left="64"/>
        <w:rPr>
          <w:rFonts w:hint="eastAsia"/>
          <w:sz w:val="29"/>
          <w:szCs w:val="29"/>
        </w:rPr>
      </w:pPr>
      <w:r>
        <w:rPr>
          <w:rFonts w:hint="eastAsia"/>
          <w:sz w:val="29"/>
          <w:szCs w:val="29"/>
        </w:rPr>
        <w:t>But at the same time, he said that they must contribute “reasonable livelihood to good priests; this would be much better and easier, both for priests and commoners, for this world and the other.”</w:t>
      </w:r>
    </w:p>
    <w:p w14:paraId="643827D5">
      <w:pPr>
        <w:pStyle w:val="2"/>
        <w:spacing w:before="167" w:line="193" w:lineRule="auto"/>
        <w:ind w:left="64"/>
        <w:rPr>
          <w:rFonts w:hint="eastAsia"/>
          <w:sz w:val="29"/>
          <w:szCs w:val="29"/>
        </w:rPr>
      </w:pPr>
    </w:p>
    <w:p w14:paraId="1416C03E">
      <w:pPr>
        <w:pStyle w:val="2"/>
        <w:spacing w:before="167" w:line="193" w:lineRule="auto"/>
        <w:ind w:left="64"/>
        <w:rPr>
          <w:rFonts w:hint="eastAsia"/>
          <w:sz w:val="29"/>
          <w:szCs w:val="29"/>
        </w:rPr>
      </w:pPr>
      <w:r>
        <w:rPr>
          <w:rFonts w:hint="eastAsia"/>
          <w:sz w:val="29"/>
          <w:szCs w:val="29"/>
        </w:rPr>
        <w:t>但同时，他说他们必须向好祭司贡献（contribute）“合理的生计（reasonable livelihood）；这对祭司和平民（commoners），对今世（this world）和来世（the other）都将更好、更容易。”</w:t>
      </w:r>
    </w:p>
    <w:p w14:paraId="1F2B2718">
      <w:pPr>
        <w:pStyle w:val="2"/>
        <w:spacing w:before="167" w:line="193" w:lineRule="auto"/>
        <w:ind w:left="64"/>
        <w:rPr>
          <w:rFonts w:hint="eastAsia"/>
          <w:sz w:val="29"/>
          <w:szCs w:val="29"/>
        </w:rPr>
      </w:pPr>
    </w:p>
    <w:p w14:paraId="21F989C1">
      <w:pPr>
        <w:pStyle w:val="2"/>
        <w:spacing w:before="167" w:line="193" w:lineRule="auto"/>
        <w:ind w:left="64"/>
        <w:rPr>
          <w:rFonts w:hint="eastAsia"/>
          <w:sz w:val="29"/>
          <w:szCs w:val="29"/>
        </w:rPr>
      </w:pPr>
      <w:r>
        <w:rPr>
          <w:rFonts w:hint="eastAsia"/>
          <w:sz w:val="29"/>
          <w:szCs w:val="29"/>
        </w:rPr>
        <w:t>In the beginning of the next chapter, there is mention of the council in London at time of the “earth-shaking,” an allusion which further shows that this treatise was written not more than two years before the decease of the Reformer.</w:t>
      </w:r>
    </w:p>
    <w:p w14:paraId="3EA244CB">
      <w:pPr>
        <w:pStyle w:val="2"/>
        <w:spacing w:before="167" w:line="193" w:lineRule="auto"/>
        <w:ind w:left="64"/>
        <w:rPr>
          <w:rFonts w:hint="eastAsia"/>
          <w:sz w:val="29"/>
          <w:szCs w:val="29"/>
        </w:rPr>
      </w:pPr>
    </w:p>
    <w:p w14:paraId="18F12BE6">
      <w:pPr>
        <w:pStyle w:val="2"/>
        <w:spacing w:before="167" w:line="193" w:lineRule="auto"/>
        <w:ind w:left="64"/>
        <w:rPr>
          <w:rFonts w:hint="eastAsia"/>
          <w:sz w:val="29"/>
          <w:szCs w:val="29"/>
        </w:rPr>
      </w:pPr>
      <w:r>
        <w:rPr>
          <w:rFonts w:hint="eastAsia"/>
          <w:sz w:val="29"/>
          <w:szCs w:val="29"/>
        </w:rPr>
        <w:t>在下一章开头，提到了“地震”（earth-shaking）时伦敦（London）的大公会议（council），这一暗指进一步表明这篇论述（treatise）是在改革家去世前不超过两年写的。</w:t>
      </w:r>
    </w:p>
    <w:p w14:paraId="6A0AACEE">
      <w:pPr>
        <w:pStyle w:val="2"/>
        <w:spacing w:before="167" w:line="193" w:lineRule="auto"/>
        <w:ind w:left="64"/>
        <w:rPr>
          <w:rFonts w:hint="eastAsia"/>
          <w:sz w:val="29"/>
          <w:szCs w:val="29"/>
        </w:rPr>
      </w:pPr>
    </w:p>
    <w:p w14:paraId="2F1C8589">
      <w:pPr>
        <w:pStyle w:val="2"/>
        <w:spacing w:before="167" w:line="193" w:lineRule="auto"/>
        <w:ind w:left="64"/>
        <w:rPr>
          <w:rFonts w:hint="eastAsia"/>
          <w:sz w:val="29"/>
          <w:szCs w:val="29"/>
        </w:rPr>
      </w:pPr>
      <w:r>
        <w:rPr>
          <w:rFonts w:hint="eastAsia"/>
          <w:sz w:val="29"/>
          <w:szCs w:val="29"/>
        </w:rPr>
        <w:t>The clergy present on that occasion are said to have introduced a “new dispensation,” declaring it to be error to say that, “secular lords may at their doom (i.e., in the exercise of their own opinion or authority) take temporal goods from the church that trespasses by long custom.”</w:t>
      </w:r>
    </w:p>
    <w:p w14:paraId="3E499DF5">
      <w:pPr>
        <w:pStyle w:val="2"/>
        <w:spacing w:before="167" w:line="193" w:lineRule="auto"/>
        <w:ind w:left="64"/>
        <w:rPr>
          <w:rFonts w:hint="eastAsia"/>
          <w:sz w:val="29"/>
          <w:szCs w:val="29"/>
        </w:rPr>
      </w:pPr>
    </w:p>
    <w:p w14:paraId="008DBABE">
      <w:pPr>
        <w:pStyle w:val="2"/>
        <w:spacing w:before="167" w:line="193" w:lineRule="auto"/>
        <w:ind w:left="64"/>
        <w:rPr>
          <w:rFonts w:hint="eastAsia"/>
          <w:sz w:val="29"/>
          <w:szCs w:val="29"/>
        </w:rPr>
      </w:pPr>
      <w:r>
        <w:rPr>
          <w:rFonts w:hint="eastAsia"/>
          <w:sz w:val="29"/>
          <w:szCs w:val="29"/>
        </w:rPr>
        <w:t>据说当时在场的神职人员引入了一种“新的特许（new dispensation）”，宣称说“世俗领主（secular lords）可以在他们的审判（doom）（即行使他们自己的意见或权威）时，从因长期习俗（long custom）而侵权（trespasses）的教会夺走世俗财物（temporal goods）”是错误的。</w:t>
      </w:r>
    </w:p>
    <w:p w14:paraId="79001FB3">
      <w:pPr>
        <w:pStyle w:val="2"/>
        <w:spacing w:before="167" w:line="193" w:lineRule="auto"/>
        <w:ind w:left="64"/>
        <w:rPr>
          <w:rFonts w:hint="eastAsia"/>
          <w:sz w:val="29"/>
          <w:szCs w:val="29"/>
        </w:rPr>
      </w:pPr>
    </w:p>
    <w:p w14:paraId="68D40CF5">
      <w:pPr>
        <w:pStyle w:val="2"/>
        <w:spacing w:before="167" w:line="193" w:lineRule="auto"/>
        <w:ind w:left="64"/>
        <w:rPr>
          <w:rFonts w:hint="eastAsia"/>
          <w:sz w:val="29"/>
          <w:szCs w:val="29"/>
        </w:rPr>
      </w:pPr>
      <w:r>
        <w:rPr>
          <w:rFonts w:hint="eastAsia"/>
          <w:sz w:val="29"/>
          <w:szCs w:val="29"/>
        </w:rPr>
        <w:t>To this Wycliffe replies, “If this is error, as these clerics falsely say, then the king and secular lords may not take a farthing or a farthing’s worth from a worldly cleric, even if he owed the king or his liege men ever so much, and may well pay it, but will not.”</w:t>
      </w:r>
    </w:p>
    <w:p w14:paraId="7BB7BDC1">
      <w:pPr>
        <w:pStyle w:val="2"/>
        <w:spacing w:before="167" w:line="193" w:lineRule="auto"/>
        <w:ind w:left="64"/>
        <w:rPr>
          <w:rFonts w:hint="eastAsia"/>
          <w:sz w:val="29"/>
          <w:szCs w:val="29"/>
        </w:rPr>
      </w:pPr>
    </w:p>
    <w:p w14:paraId="167B1EDA">
      <w:pPr>
        <w:pStyle w:val="2"/>
        <w:spacing w:before="167" w:line="193" w:lineRule="auto"/>
        <w:ind w:left="64"/>
        <w:rPr>
          <w:rFonts w:hint="eastAsia"/>
          <w:sz w:val="29"/>
          <w:szCs w:val="29"/>
        </w:rPr>
      </w:pPr>
      <w:r>
        <w:rPr>
          <w:rFonts w:hint="eastAsia"/>
          <w:sz w:val="29"/>
          <w:szCs w:val="29"/>
        </w:rPr>
        <w:t>对此威克里夫回答说：“如果这是错误，正如这些教士虚假地说的那样，那么国王和世俗领主就不能从一位世俗教士那里拿走一个铜板（farthing）或一个铜板的价值，即使他欠国王或其臣民再多，并且很可能支付，却不愿意支付。”</w:t>
      </w:r>
    </w:p>
    <w:p w14:paraId="0EA4C52F">
      <w:pPr>
        <w:pStyle w:val="2"/>
        <w:spacing w:before="167" w:line="193" w:lineRule="auto"/>
        <w:ind w:left="64"/>
        <w:rPr>
          <w:rFonts w:hint="eastAsia"/>
          <w:sz w:val="29"/>
          <w:szCs w:val="29"/>
        </w:rPr>
      </w:pPr>
    </w:p>
    <w:p w14:paraId="739C2581">
      <w:pPr>
        <w:pStyle w:val="2"/>
        <w:spacing w:before="167" w:line="193" w:lineRule="auto"/>
        <w:ind w:left="64"/>
        <w:rPr>
          <w:rFonts w:hint="eastAsia"/>
          <w:sz w:val="29"/>
          <w:szCs w:val="29"/>
        </w:rPr>
      </w:pPr>
      <w:r>
        <w:rPr>
          <w:rFonts w:hint="eastAsia"/>
          <w:sz w:val="29"/>
          <w:szCs w:val="29"/>
        </w:rPr>
        <w:t>He insists that, on this principle, if the college of cardinals was to become an organised banditti, the authority of the king could not be exercised to curb their marauding.</w:t>
      </w:r>
    </w:p>
    <w:p w14:paraId="2CF37906">
      <w:pPr>
        <w:pStyle w:val="2"/>
        <w:spacing w:before="167" w:line="193" w:lineRule="auto"/>
        <w:ind w:left="64"/>
        <w:rPr>
          <w:rFonts w:hint="eastAsia"/>
          <w:sz w:val="29"/>
          <w:szCs w:val="29"/>
        </w:rPr>
      </w:pPr>
    </w:p>
    <w:p w14:paraId="54086A3A">
      <w:pPr>
        <w:pStyle w:val="2"/>
        <w:spacing w:before="167" w:line="193" w:lineRule="auto"/>
        <w:ind w:left="64"/>
        <w:rPr>
          <w:rFonts w:hint="eastAsia"/>
          <w:sz w:val="29"/>
          <w:szCs w:val="29"/>
        </w:rPr>
      </w:pPr>
      <w:r>
        <w:rPr>
          <w:rFonts w:hint="eastAsia"/>
          <w:sz w:val="29"/>
          <w:szCs w:val="29"/>
        </w:rPr>
        <w:t>他坚持认为，根据这个原则，如果枢机主教团（college of cardinals）变成一个有组织的土匪集团（organised banditti），国王的权威就不能被用来遏制（curb）他们的掠夺（marauding）。</w:t>
      </w:r>
    </w:p>
    <w:p w14:paraId="15CC8F21">
      <w:pPr>
        <w:pStyle w:val="2"/>
        <w:spacing w:before="167" w:line="193" w:lineRule="auto"/>
        <w:ind w:left="64"/>
        <w:rPr>
          <w:rFonts w:hint="eastAsia"/>
          <w:sz w:val="29"/>
          <w:szCs w:val="29"/>
        </w:rPr>
      </w:pPr>
    </w:p>
    <w:p w14:paraId="15A00E32">
      <w:pPr>
        <w:pStyle w:val="2"/>
        <w:spacing w:before="167" w:line="193" w:lineRule="auto"/>
        <w:ind w:left="64"/>
        <w:rPr>
          <w:rFonts w:hint="eastAsia"/>
          <w:sz w:val="29"/>
          <w:szCs w:val="29"/>
        </w:rPr>
      </w:pPr>
      <w:r>
        <w:rPr>
          <w:rFonts w:hint="eastAsia"/>
          <w:sz w:val="29"/>
          <w:szCs w:val="29"/>
        </w:rPr>
        <w:t>SENTENCE OF THE CURSE EXPOUNDED. 41</w:t>
      </w:r>
    </w:p>
    <w:p w14:paraId="32E12E07">
      <w:pPr>
        <w:pStyle w:val="2"/>
        <w:spacing w:before="167" w:line="193" w:lineRule="auto"/>
        <w:ind w:left="64"/>
        <w:rPr>
          <w:rFonts w:hint="eastAsia"/>
          <w:sz w:val="29"/>
          <w:szCs w:val="29"/>
        </w:rPr>
      </w:pPr>
    </w:p>
    <w:p w14:paraId="3716751E">
      <w:pPr>
        <w:pStyle w:val="2"/>
        <w:spacing w:before="167" w:line="193" w:lineRule="auto"/>
        <w:ind w:left="64"/>
        <w:rPr>
          <w:rFonts w:hint="eastAsia"/>
          <w:sz w:val="29"/>
          <w:szCs w:val="29"/>
        </w:rPr>
      </w:pPr>
      <w:r>
        <w:rPr>
          <w:rFonts w:hint="eastAsia"/>
          <w:sz w:val="29"/>
          <w:szCs w:val="29"/>
        </w:rPr>
        <w:t>咒诅的宣判阐释。 41</w:t>
      </w:r>
    </w:p>
    <w:p w14:paraId="0F5590BB">
      <w:pPr>
        <w:pStyle w:val="2"/>
        <w:spacing w:before="167" w:line="193" w:lineRule="auto"/>
        <w:ind w:left="64"/>
        <w:rPr>
          <w:rFonts w:hint="eastAsia"/>
          <w:sz w:val="29"/>
          <w:szCs w:val="29"/>
        </w:rPr>
      </w:pPr>
    </w:p>
    <w:p w14:paraId="31E396A5">
      <w:pPr>
        <w:pStyle w:val="2"/>
        <w:spacing w:before="167" w:line="193" w:lineRule="auto"/>
        <w:ind w:left="64"/>
        <w:rPr>
          <w:rFonts w:hint="eastAsia"/>
          <w:sz w:val="29"/>
          <w:szCs w:val="29"/>
        </w:rPr>
      </w:pPr>
      <w:r>
        <w:rPr>
          <w:rFonts w:hint="eastAsia"/>
          <w:sz w:val="29"/>
          <w:szCs w:val="29"/>
        </w:rPr>
        <w:t>If such men were to send money out of the land to however great an extent, the monarch must not suppose that it pertains to him to prevent such impoverishment of the realm.</w:t>
      </w:r>
    </w:p>
    <w:p w14:paraId="2A736233">
      <w:pPr>
        <w:pStyle w:val="2"/>
        <w:spacing w:before="167" w:line="193" w:lineRule="auto"/>
        <w:ind w:left="64"/>
        <w:rPr>
          <w:rFonts w:hint="eastAsia"/>
          <w:sz w:val="29"/>
          <w:szCs w:val="29"/>
        </w:rPr>
      </w:pPr>
    </w:p>
    <w:p w14:paraId="46FD4735">
      <w:pPr>
        <w:pStyle w:val="2"/>
        <w:spacing w:before="167" w:line="193" w:lineRule="auto"/>
        <w:ind w:left="64"/>
        <w:rPr>
          <w:rFonts w:hint="eastAsia"/>
          <w:sz w:val="29"/>
          <w:szCs w:val="29"/>
        </w:rPr>
      </w:pPr>
      <w:r>
        <w:rPr>
          <w:rFonts w:hint="eastAsia"/>
          <w:sz w:val="29"/>
          <w:szCs w:val="29"/>
        </w:rPr>
        <w:t>如果这样的人将金钱无论多么大量地送出国土，君主（monarch）绝不能认为阻止（prevent）王国如此贫困（impoverishment）是他的职责（pertains to him）。</w:t>
      </w:r>
    </w:p>
    <w:p w14:paraId="3EC39161">
      <w:pPr>
        <w:pStyle w:val="2"/>
        <w:spacing w:before="167" w:line="193" w:lineRule="auto"/>
        <w:ind w:left="64"/>
        <w:rPr>
          <w:rFonts w:hint="eastAsia"/>
          <w:sz w:val="29"/>
          <w:szCs w:val="29"/>
        </w:rPr>
      </w:pPr>
    </w:p>
    <w:p w14:paraId="57A1E030">
      <w:pPr>
        <w:pStyle w:val="2"/>
        <w:spacing w:before="167" w:line="193" w:lineRule="auto"/>
        <w:ind w:left="64"/>
        <w:rPr>
          <w:rFonts w:hint="eastAsia"/>
          <w:sz w:val="29"/>
          <w:szCs w:val="29"/>
        </w:rPr>
      </w:pPr>
      <w:r>
        <w:rPr>
          <w:rFonts w:hint="eastAsia"/>
          <w:sz w:val="29"/>
          <w:szCs w:val="29"/>
        </w:rPr>
        <w:t>And if a body of monks, friars, or clerics, were to conspire to poison the king, the queen, and all the lords of the realm, “yet the king, with all the lords, may not punish such offenders with the loss of one farthing’s worth of their goods!”</w:t>
      </w:r>
    </w:p>
    <w:p w14:paraId="2C90E5C2">
      <w:pPr>
        <w:pStyle w:val="2"/>
        <w:spacing w:before="167" w:line="193" w:lineRule="auto"/>
        <w:ind w:left="64"/>
        <w:rPr>
          <w:rFonts w:hint="eastAsia"/>
          <w:sz w:val="29"/>
          <w:szCs w:val="29"/>
        </w:rPr>
      </w:pPr>
    </w:p>
    <w:p w14:paraId="2198520B">
      <w:pPr>
        <w:pStyle w:val="2"/>
        <w:spacing w:before="167" w:line="193" w:lineRule="auto"/>
        <w:ind w:left="64"/>
        <w:rPr>
          <w:rFonts w:hint="eastAsia"/>
          <w:sz w:val="29"/>
          <w:szCs w:val="29"/>
        </w:rPr>
      </w:pPr>
      <w:r>
        <w:rPr>
          <w:rFonts w:hint="eastAsia"/>
          <w:sz w:val="29"/>
          <w:szCs w:val="29"/>
        </w:rPr>
        <w:t>如果一群修士（monks）、修士（friars）或教士（clerics）阴谋（conspire）毒害（poison）国王、王后和王国所有领主，“然而国王，连同所有领主，都不能以损失他们财物（goods）一个铜板价值（farthing’s worth）的方式来惩罚（punish）此类罪犯（offenders）！”</w:t>
      </w:r>
    </w:p>
    <w:p w14:paraId="324904FC">
      <w:pPr>
        <w:pStyle w:val="2"/>
        <w:spacing w:before="167" w:line="193" w:lineRule="auto"/>
        <w:ind w:left="64"/>
        <w:rPr>
          <w:rFonts w:hint="eastAsia"/>
          <w:sz w:val="29"/>
          <w:szCs w:val="29"/>
        </w:rPr>
      </w:pPr>
    </w:p>
    <w:p w14:paraId="7D19E711">
      <w:pPr>
        <w:pStyle w:val="2"/>
        <w:spacing w:before="167" w:line="193" w:lineRule="auto"/>
        <w:ind w:left="64"/>
        <w:rPr>
          <w:rFonts w:hint="eastAsia"/>
          <w:sz w:val="29"/>
          <w:szCs w:val="29"/>
        </w:rPr>
      </w:pPr>
      <w:r>
        <w:rPr>
          <w:rFonts w:hint="eastAsia"/>
          <w:sz w:val="29"/>
          <w:szCs w:val="29"/>
        </w:rPr>
        <w:t>The same exemption, it is argued, might be pleaded were these persons to defile the bed of the sovereign, to devise the death of the king and queen, to attempt the extinction of all the gentle blood of the land, and to combine to make one of themselves “king of all the world.”</w:t>
      </w:r>
    </w:p>
    <w:p w14:paraId="2C948206">
      <w:pPr>
        <w:pStyle w:val="2"/>
        <w:spacing w:before="167" w:line="193" w:lineRule="auto"/>
        <w:ind w:left="64"/>
        <w:rPr>
          <w:rFonts w:hint="eastAsia"/>
          <w:sz w:val="29"/>
          <w:szCs w:val="29"/>
        </w:rPr>
      </w:pPr>
    </w:p>
    <w:p w14:paraId="325CB378">
      <w:pPr>
        <w:pStyle w:val="2"/>
        <w:spacing w:before="167" w:line="193" w:lineRule="auto"/>
        <w:ind w:left="64"/>
        <w:rPr>
          <w:rFonts w:hint="eastAsia"/>
          <w:sz w:val="29"/>
          <w:szCs w:val="29"/>
        </w:rPr>
      </w:pPr>
      <w:r>
        <w:rPr>
          <w:rFonts w:hint="eastAsia"/>
          <w:sz w:val="29"/>
          <w:szCs w:val="29"/>
        </w:rPr>
        <w:t>有人争辩（argued）说，如果这些人玷污（defile）君主的床榻（bed）、谋划（devise）国王和王后的死亡、试图灭绝（extinction）土地上所有贵族血统（gentle blood）、并联合起来（combine）使他们中的一员成为“全世界的国王”，那么同样的豁免（exemption）也可能被辩称（pleaded）。</w:t>
      </w:r>
    </w:p>
    <w:p w14:paraId="488A1F1B">
      <w:pPr>
        <w:pStyle w:val="2"/>
        <w:spacing w:before="167" w:line="193" w:lineRule="auto"/>
        <w:ind w:left="64"/>
        <w:rPr>
          <w:rFonts w:hint="eastAsia"/>
          <w:sz w:val="29"/>
          <w:szCs w:val="29"/>
        </w:rPr>
      </w:pPr>
    </w:p>
    <w:p w14:paraId="5B0C8437">
      <w:pPr>
        <w:pStyle w:val="2"/>
        <w:spacing w:before="167" w:line="193" w:lineRule="auto"/>
        <w:ind w:left="64"/>
        <w:rPr>
          <w:rFonts w:hint="eastAsia"/>
          <w:sz w:val="29"/>
          <w:szCs w:val="29"/>
        </w:rPr>
      </w:pPr>
      <w:r>
        <w:rPr>
          <w:rFonts w:hint="eastAsia"/>
          <w:sz w:val="29"/>
          <w:szCs w:val="29"/>
        </w:rPr>
        <w:t>It must be presumed that the sovereign may not touch the property of such persons, and it must be concluded that he may not touch their persons, seeing that they are held to be most sacred.</w:t>
      </w:r>
    </w:p>
    <w:p w14:paraId="31FBAE94">
      <w:pPr>
        <w:pStyle w:val="2"/>
        <w:spacing w:before="167" w:line="193" w:lineRule="auto"/>
        <w:ind w:left="64"/>
        <w:rPr>
          <w:rFonts w:hint="eastAsia"/>
          <w:sz w:val="29"/>
          <w:szCs w:val="29"/>
        </w:rPr>
      </w:pPr>
    </w:p>
    <w:p w14:paraId="30E69AC6">
      <w:pPr>
        <w:pStyle w:val="2"/>
        <w:spacing w:before="167" w:line="193" w:lineRule="auto"/>
        <w:ind w:left="64"/>
        <w:rPr>
          <w:rFonts w:hint="eastAsia"/>
          <w:sz w:val="29"/>
          <w:szCs w:val="29"/>
        </w:rPr>
      </w:pPr>
      <w:r>
        <w:rPr>
          <w:rFonts w:hint="eastAsia"/>
          <w:sz w:val="29"/>
          <w:szCs w:val="29"/>
        </w:rPr>
        <w:t>必须假定（presumed）君主不得触碰（touch）此类人的财产，并且必须得出结论（concluded）说他不得触碰他们的人身（persons），因为他们被认为是最神圣的（most sacred）。</w:t>
      </w:r>
    </w:p>
    <w:p w14:paraId="28252ACC">
      <w:pPr>
        <w:pStyle w:val="2"/>
        <w:spacing w:before="167" w:line="193" w:lineRule="auto"/>
        <w:ind w:left="64"/>
        <w:rPr>
          <w:rFonts w:hint="eastAsia"/>
          <w:sz w:val="29"/>
          <w:szCs w:val="29"/>
        </w:rPr>
      </w:pPr>
    </w:p>
    <w:p w14:paraId="3BCA6496">
      <w:pPr>
        <w:pStyle w:val="2"/>
        <w:spacing w:before="167" w:line="193" w:lineRule="auto"/>
        <w:ind w:left="64"/>
        <w:rPr>
          <w:rFonts w:hint="eastAsia"/>
          <w:sz w:val="29"/>
          <w:szCs w:val="29"/>
        </w:rPr>
      </w:pPr>
      <w:r>
        <w:rPr>
          <w:rFonts w:hint="eastAsia"/>
          <w:sz w:val="29"/>
          <w:szCs w:val="29"/>
        </w:rPr>
        <w:t>To thus concede this clerical pretension, would at once sheathe the sword of the magistrate, and give license to all wickedness.</w:t>
      </w:r>
    </w:p>
    <w:p w14:paraId="59400FA1">
      <w:pPr>
        <w:pStyle w:val="2"/>
        <w:spacing w:before="167" w:line="193" w:lineRule="auto"/>
        <w:ind w:left="64"/>
        <w:rPr>
          <w:rFonts w:hint="eastAsia"/>
          <w:sz w:val="29"/>
          <w:szCs w:val="29"/>
        </w:rPr>
      </w:pPr>
    </w:p>
    <w:p w14:paraId="337AF8CD">
      <w:pPr>
        <w:pStyle w:val="2"/>
        <w:spacing w:before="167" w:line="193" w:lineRule="auto"/>
        <w:ind w:left="64"/>
        <w:rPr>
          <w:rFonts w:hint="eastAsia"/>
          <w:sz w:val="29"/>
          <w:szCs w:val="29"/>
        </w:rPr>
      </w:pPr>
      <w:r>
        <w:rPr>
          <w:rFonts w:hint="eastAsia"/>
          <w:sz w:val="29"/>
          <w:szCs w:val="29"/>
        </w:rPr>
        <w:t>如此承认（concede）这种神职人员的主张（clerical pretension），将立即收起（sheathe）地方长官（magistrate）的剑，并给所有邪恶（wickedness）颁发执照（license）。</w:t>
      </w:r>
    </w:p>
    <w:p w14:paraId="13881634">
      <w:pPr>
        <w:pStyle w:val="2"/>
        <w:spacing w:before="167" w:line="193" w:lineRule="auto"/>
        <w:ind w:left="64"/>
        <w:rPr>
          <w:rFonts w:hint="eastAsia"/>
          <w:sz w:val="29"/>
          <w:szCs w:val="29"/>
        </w:rPr>
      </w:pPr>
    </w:p>
    <w:p w14:paraId="6521F14D">
      <w:pPr>
        <w:pStyle w:val="2"/>
        <w:spacing w:before="167" w:line="193" w:lineRule="auto"/>
        <w:ind w:left="64"/>
        <w:rPr>
          <w:rFonts w:hint="eastAsia"/>
          <w:sz w:val="29"/>
          <w:szCs w:val="29"/>
        </w:rPr>
      </w:pPr>
      <w:r>
        <w:rPr>
          <w:rFonts w:hint="eastAsia"/>
          <w:sz w:val="29"/>
          <w:szCs w:val="29"/>
        </w:rPr>
        <w:t>But such men should know, he observes, that holy church does not consist of the clergy, “but of all men and women who shall be saved.”</w:t>
      </w:r>
    </w:p>
    <w:p w14:paraId="1326018B">
      <w:pPr>
        <w:pStyle w:val="2"/>
        <w:spacing w:before="167" w:line="193" w:lineRule="auto"/>
        <w:ind w:left="64"/>
        <w:rPr>
          <w:rFonts w:hint="eastAsia"/>
          <w:sz w:val="29"/>
          <w:szCs w:val="29"/>
        </w:rPr>
      </w:pPr>
    </w:p>
    <w:p w14:paraId="5990A000">
      <w:pPr>
        <w:pStyle w:val="2"/>
        <w:spacing w:before="167" w:line="193" w:lineRule="auto"/>
        <w:ind w:left="64"/>
        <w:rPr>
          <w:rFonts w:hint="eastAsia"/>
          <w:sz w:val="29"/>
          <w:szCs w:val="29"/>
        </w:rPr>
      </w:pPr>
      <w:r>
        <w:rPr>
          <w:rFonts w:hint="eastAsia"/>
          <w:sz w:val="29"/>
          <w:szCs w:val="29"/>
        </w:rPr>
        <w:t>但他评论说，这样的人应当知道，圣教会（holy church）并非由神职人员组成，“而是由所有将要得救（saved）的男女组成。”</w:t>
      </w:r>
    </w:p>
    <w:p w14:paraId="253E093C">
      <w:pPr>
        <w:pStyle w:val="2"/>
        <w:spacing w:before="167" w:line="193" w:lineRule="auto"/>
        <w:ind w:left="64"/>
        <w:rPr>
          <w:rFonts w:hint="eastAsia"/>
          <w:sz w:val="29"/>
          <w:szCs w:val="29"/>
        </w:rPr>
      </w:pPr>
    </w:p>
    <w:p w14:paraId="637470CE">
      <w:pPr>
        <w:pStyle w:val="2"/>
        <w:spacing w:before="167" w:line="193" w:lineRule="auto"/>
        <w:ind w:left="64"/>
        <w:rPr>
          <w:rFonts w:hint="eastAsia"/>
          <w:sz w:val="29"/>
          <w:szCs w:val="29"/>
        </w:rPr>
      </w:pPr>
      <w:r>
        <w:rPr>
          <w:rFonts w:hint="eastAsia"/>
          <w:sz w:val="29"/>
          <w:szCs w:val="29"/>
        </w:rPr>
        <w:t>To take away the goods which worldly churchmen misapply, and give those good to men who will apply them to their scriptural uses, must be to do the good deeds that are proper to the vicar of God; and no king need fear the censures of the clergy in doing so.</w:t>
      </w:r>
    </w:p>
    <w:p w14:paraId="2220C0C5">
      <w:pPr>
        <w:pStyle w:val="2"/>
        <w:spacing w:before="167" w:line="193" w:lineRule="auto"/>
        <w:ind w:left="64"/>
        <w:rPr>
          <w:rFonts w:hint="eastAsia"/>
          <w:sz w:val="29"/>
          <w:szCs w:val="29"/>
        </w:rPr>
      </w:pPr>
    </w:p>
    <w:p w14:paraId="1CE8EABD">
      <w:pPr>
        <w:pStyle w:val="2"/>
        <w:spacing w:before="167" w:line="193" w:lineRule="auto"/>
        <w:ind w:left="64"/>
        <w:rPr>
          <w:rFonts w:hint="eastAsia"/>
          <w:sz w:val="29"/>
          <w:szCs w:val="29"/>
        </w:rPr>
      </w:pPr>
      <w:r>
        <w:rPr>
          <w:rFonts w:hint="eastAsia"/>
          <w:sz w:val="29"/>
          <w:szCs w:val="29"/>
        </w:rPr>
        <w:t>夺走（take away）世俗教士（worldly churchmen）滥用（misapply）的财物，并将那些财物给予将按照圣经（scriptural）用途使用它们的人，必定是行了适合神代理人（vicar of God）的善行（good deeds）；没有国王需要因这样做而害怕神职人员的谴责（censures）。</w:t>
      </w:r>
    </w:p>
    <w:p w14:paraId="7F0ABE26">
      <w:pPr>
        <w:pStyle w:val="2"/>
        <w:spacing w:before="167" w:line="193" w:lineRule="auto"/>
        <w:ind w:left="64"/>
        <w:rPr>
          <w:rFonts w:hint="eastAsia"/>
          <w:sz w:val="29"/>
          <w:szCs w:val="29"/>
        </w:rPr>
      </w:pPr>
    </w:p>
    <w:p w14:paraId="7AFA2891">
      <w:pPr>
        <w:pStyle w:val="2"/>
        <w:spacing w:before="167" w:line="193" w:lineRule="auto"/>
        <w:ind w:left="64"/>
        <w:rPr>
          <w:rFonts w:hint="eastAsia"/>
          <w:sz w:val="29"/>
          <w:szCs w:val="29"/>
        </w:rPr>
      </w:pPr>
      <w:r>
        <w:rPr>
          <w:rFonts w:hint="eastAsia"/>
          <w:sz w:val="29"/>
          <w:szCs w:val="29"/>
        </w:rPr>
        <w:t>In several of the remaining chapters, mention is made of the right of sanctuary claimed by “Westminster, Beverley, and other places;” and the abuses which had grown up in connection with them are forcefully exposed.</w:t>
      </w:r>
    </w:p>
    <w:p w14:paraId="4F5E007C">
      <w:pPr>
        <w:pStyle w:val="2"/>
        <w:spacing w:before="167" w:line="193" w:lineRule="auto"/>
        <w:ind w:left="64"/>
        <w:rPr>
          <w:rFonts w:hint="eastAsia"/>
          <w:sz w:val="29"/>
          <w:szCs w:val="29"/>
        </w:rPr>
      </w:pPr>
    </w:p>
    <w:p w14:paraId="53A6EC5C">
      <w:pPr>
        <w:pStyle w:val="2"/>
        <w:spacing w:before="167" w:line="193" w:lineRule="auto"/>
        <w:ind w:left="64"/>
        <w:rPr>
          <w:rFonts w:hint="eastAsia"/>
          <w:sz w:val="29"/>
          <w:szCs w:val="29"/>
        </w:rPr>
      </w:pPr>
      <w:r>
        <w:rPr>
          <w:rFonts w:hint="eastAsia"/>
          <w:sz w:val="29"/>
          <w:szCs w:val="29"/>
        </w:rPr>
        <w:t>在剩余的几章中，提到了“威斯敏斯特（Westminster）、贝弗利（Beverley）和其他地方”声称的庇护权（right of sanctuary）；并有力地揭露了（forcefully exposed）与之相关的弊端（abuses）。</w:t>
      </w:r>
    </w:p>
    <w:p w14:paraId="1150F787">
      <w:pPr>
        <w:pStyle w:val="2"/>
        <w:spacing w:before="167" w:line="193" w:lineRule="auto"/>
        <w:ind w:left="64"/>
        <w:rPr>
          <w:rFonts w:hint="eastAsia"/>
          <w:sz w:val="29"/>
          <w:szCs w:val="29"/>
        </w:rPr>
      </w:pPr>
    </w:p>
    <w:p w14:paraId="4A9801BE">
      <w:pPr>
        <w:pStyle w:val="2"/>
        <w:spacing w:before="167" w:line="193" w:lineRule="auto"/>
        <w:ind w:left="64"/>
        <w:rPr>
          <w:rFonts w:hint="eastAsia"/>
          <w:sz w:val="29"/>
          <w:szCs w:val="29"/>
        </w:rPr>
      </w:pPr>
      <w:r>
        <w:rPr>
          <w:rFonts w:hint="eastAsia"/>
          <w:sz w:val="29"/>
          <w:szCs w:val="29"/>
        </w:rPr>
        <w:t>It is remarked that the cities of refuge to which these places professed to be conformed, afforded shelter to the manslayer, and only when he had slain a man unintentionally — while these Christian sanctuaries became a hiding-place to wilful and known offenders, and to those who might make reparation for their crimes.</w:t>
      </w:r>
    </w:p>
    <w:p w14:paraId="1B2E9447">
      <w:pPr>
        <w:pStyle w:val="2"/>
        <w:spacing w:before="167" w:line="193" w:lineRule="auto"/>
        <w:ind w:left="64"/>
        <w:rPr>
          <w:rFonts w:hint="eastAsia"/>
          <w:sz w:val="29"/>
          <w:szCs w:val="29"/>
        </w:rPr>
      </w:pPr>
    </w:p>
    <w:p w14:paraId="60FA3C00">
      <w:pPr>
        <w:pStyle w:val="2"/>
        <w:spacing w:before="167" w:line="193" w:lineRule="auto"/>
        <w:ind w:left="64"/>
        <w:rPr>
          <w:rFonts w:hint="eastAsia"/>
          <w:sz w:val="29"/>
          <w:szCs w:val="29"/>
        </w:rPr>
      </w:pPr>
      <w:r>
        <w:rPr>
          <w:rFonts w:hint="eastAsia"/>
          <w:sz w:val="29"/>
          <w:szCs w:val="29"/>
        </w:rPr>
        <w:t>评论说，这些地方声称效仿（conformed）的避难城（cities of refuge），为杀人者（manslayer）提供庇护（shelter），并且只有当他无意（unintentionally）杀人时——而这些基督教庇护所（Christian sanctuaries）却成了故意（wilful）且已知的罪犯（offenders），以及那些本可以对其罪行作出赔偿（reparation）之人的藏身之所（hiding-place）。</w:t>
      </w:r>
    </w:p>
    <w:p w14:paraId="3C2FF3B1">
      <w:pPr>
        <w:pStyle w:val="2"/>
        <w:spacing w:before="167" w:line="193" w:lineRule="auto"/>
        <w:ind w:left="64"/>
        <w:rPr>
          <w:rFonts w:hint="eastAsia"/>
          <w:sz w:val="29"/>
          <w:szCs w:val="29"/>
        </w:rPr>
      </w:pPr>
    </w:p>
    <w:p w14:paraId="621AD527">
      <w:pPr>
        <w:pStyle w:val="2"/>
        <w:spacing w:before="167" w:line="193" w:lineRule="auto"/>
        <w:ind w:left="64"/>
        <w:rPr>
          <w:rFonts w:hint="eastAsia"/>
          <w:sz w:val="29"/>
          <w:szCs w:val="29"/>
        </w:rPr>
      </w:pPr>
      <w:r>
        <w:rPr>
          <w:rFonts w:hint="eastAsia"/>
          <w:sz w:val="29"/>
          <w:szCs w:val="29"/>
        </w:rPr>
        <w:t>But it was not enough to thus prevent the course of civil justice.</w:t>
      </w:r>
    </w:p>
    <w:p w14:paraId="7C1D63A3">
      <w:pPr>
        <w:pStyle w:val="2"/>
        <w:spacing w:before="167" w:line="193" w:lineRule="auto"/>
        <w:ind w:left="64"/>
        <w:rPr>
          <w:rFonts w:hint="eastAsia"/>
          <w:sz w:val="29"/>
          <w:szCs w:val="29"/>
        </w:rPr>
      </w:pPr>
    </w:p>
    <w:p w14:paraId="585EF081">
      <w:pPr>
        <w:pStyle w:val="2"/>
        <w:spacing w:before="167" w:line="193" w:lineRule="auto"/>
        <w:ind w:left="64"/>
        <w:rPr>
          <w:rFonts w:hint="eastAsia"/>
          <w:sz w:val="29"/>
          <w:szCs w:val="29"/>
        </w:rPr>
      </w:pPr>
      <w:r>
        <w:rPr>
          <w:rFonts w:hint="eastAsia"/>
          <w:sz w:val="29"/>
          <w:szCs w:val="29"/>
        </w:rPr>
        <w:t>但如此阻止民事司法（civil justice）的进程是不够的。</w:t>
      </w:r>
    </w:p>
    <w:p w14:paraId="127667B5">
      <w:pPr>
        <w:pStyle w:val="2"/>
        <w:spacing w:before="167" w:line="193" w:lineRule="auto"/>
        <w:ind w:left="64"/>
        <w:rPr>
          <w:rFonts w:hint="eastAsia"/>
          <w:sz w:val="29"/>
          <w:szCs w:val="29"/>
        </w:rPr>
      </w:pPr>
    </w:p>
    <w:p w14:paraId="484EF571">
      <w:pPr>
        <w:pStyle w:val="2"/>
        <w:spacing w:before="167" w:line="193" w:lineRule="auto"/>
        <w:ind w:left="64"/>
        <w:rPr>
          <w:rFonts w:hint="eastAsia"/>
          <w:sz w:val="29"/>
          <w:szCs w:val="29"/>
        </w:rPr>
      </w:pPr>
      <w:r>
        <w:rPr>
          <w:rFonts w:hint="eastAsia"/>
          <w:sz w:val="29"/>
          <w:szCs w:val="29"/>
        </w:rPr>
        <w:t>The magistrate was often censured because he could not be made to act unjustly.</w:t>
      </w:r>
    </w:p>
    <w:p w14:paraId="21561598">
      <w:pPr>
        <w:pStyle w:val="2"/>
        <w:spacing w:before="167" w:line="193" w:lineRule="auto"/>
        <w:ind w:left="64"/>
        <w:rPr>
          <w:rFonts w:hint="eastAsia"/>
          <w:sz w:val="29"/>
          <w:szCs w:val="29"/>
        </w:rPr>
      </w:pPr>
    </w:p>
    <w:p w14:paraId="38B2992A">
      <w:pPr>
        <w:pStyle w:val="2"/>
        <w:spacing w:before="167" w:line="193" w:lineRule="auto"/>
        <w:ind w:left="64"/>
        <w:rPr>
          <w:rFonts w:hint="eastAsia"/>
          <w:sz w:val="29"/>
          <w:szCs w:val="29"/>
        </w:rPr>
      </w:pPr>
      <w:r>
        <w:rPr>
          <w:rFonts w:hint="eastAsia"/>
          <w:sz w:val="29"/>
          <w:szCs w:val="29"/>
        </w:rPr>
        <w:t>地方长官（magistrate）常常受到谴责（censured），因为他不能被强迫不公正地（unjustly）行事。</w:t>
      </w:r>
    </w:p>
    <w:p w14:paraId="40D57EBA">
      <w:pPr>
        <w:pStyle w:val="2"/>
        <w:spacing w:before="167" w:line="193" w:lineRule="auto"/>
        <w:ind w:left="64"/>
        <w:rPr>
          <w:rFonts w:hint="eastAsia"/>
          <w:sz w:val="29"/>
          <w:szCs w:val="29"/>
        </w:rPr>
      </w:pPr>
    </w:p>
    <w:p w14:paraId="35545BB6">
      <w:pPr>
        <w:pStyle w:val="2"/>
        <w:spacing w:before="167" w:line="193" w:lineRule="auto"/>
        <w:ind w:left="64"/>
        <w:rPr>
          <w:rFonts w:hint="eastAsia"/>
          <w:sz w:val="29"/>
          <w:szCs w:val="29"/>
        </w:rPr>
      </w:pPr>
      <w:r>
        <w:rPr>
          <w:rFonts w:hint="eastAsia"/>
          <w:sz w:val="29"/>
          <w:szCs w:val="29"/>
        </w:rPr>
        <w:t>“Then these worldly clerics curse the king, and his justices, and officers, because they maintain the Gospel and its true preachers, and will not punish them according to the wrongful commandment of Antichrist and his clerics.</w:t>
      </w:r>
    </w:p>
    <w:p w14:paraId="3D661B35">
      <w:pPr>
        <w:pStyle w:val="2"/>
        <w:spacing w:before="167" w:line="193" w:lineRule="auto"/>
        <w:ind w:left="64"/>
        <w:rPr>
          <w:rFonts w:hint="eastAsia"/>
          <w:sz w:val="29"/>
          <w:szCs w:val="29"/>
        </w:rPr>
      </w:pPr>
    </w:p>
    <w:p w14:paraId="60C98E29">
      <w:pPr>
        <w:pStyle w:val="2"/>
        <w:spacing w:before="167" w:line="193" w:lineRule="auto"/>
        <w:ind w:left="64"/>
        <w:rPr>
          <w:rFonts w:hint="eastAsia"/>
          <w:sz w:val="29"/>
          <w:szCs w:val="29"/>
        </w:rPr>
      </w:pPr>
      <w:r>
        <w:rPr>
          <w:rFonts w:hint="eastAsia"/>
          <w:sz w:val="29"/>
          <w:szCs w:val="29"/>
        </w:rPr>
        <w:t>“然后这些世俗教士（worldly clerics）咒诅（curse）国王、他的法官（justices）和官员（officers），因为他们维护（maintain）福音及其真实的传道人（true preachers），并且不愿按照敌基督（Antichrist）及其教士错误的命令（wrongful commandment）来惩罚（punish）他们。</w:t>
      </w:r>
    </w:p>
    <w:p w14:paraId="0F363937">
      <w:pPr>
        <w:pStyle w:val="2"/>
        <w:spacing w:before="167" w:line="193" w:lineRule="auto"/>
        <w:ind w:left="64"/>
        <w:rPr>
          <w:rFonts w:hint="eastAsia"/>
          <w:sz w:val="29"/>
          <w:szCs w:val="29"/>
        </w:rPr>
      </w:pPr>
    </w:p>
    <w:p w14:paraId="1CE02392">
      <w:pPr>
        <w:pStyle w:val="2"/>
        <w:spacing w:before="167" w:line="193" w:lineRule="auto"/>
        <w:ind w:left="64"/>
        <w:rPr>
          <w:rFonts w:hint="eastAsia"/>
          <w:sz w:val="29"/>
          <w:szCs w:val="29"/>
        </w:rPr>
      </w:pPr>
      <w:r>
        <w:rPr>
          <w:rFonts w:hint="eastAsia"/>
          <w:sz w:val="29"/>
          <w:szCs w:val="29"/>
        </w:rPr>
        <w:t>But where are fouler heretics than these worldly clerics, thus cursing true men, and stirring the king and his liege men to persecute Jesus Christ in his members, and to exile the Gospel out of our land?”</w:t>
      </w:r>
    </w:p>
    <w:p w14:paraId="1F963519">
      <w:pPr>
        <w:pStyle w:val="2"/>
        <w:spacing w:before="167" w:line="193" w:lineRule="auto"/>
        <w:ind w:left="64"/>
        <w:rPr>
          <w:rFonts w:hint="eastAsia"/>
          <w:sz w:val="29"/>
          <w:szCs w:val="29"/>
        </w:rPr>
      </w:pPr>
    </w:p>
    <w:p w14:paraId="7C6C3F5C">
      <w:pPr>
        <w:pStyle w:val="2"/>
        <w:spacing w:before="167" w:line="193" w:lineRule="auto"/>
        <w:ind w:left="64"/>
        <w:rPr>
          <w:rFonts w:hint="eastAsia"/>
          <w:sz w:val="29"/>
          <w:szCs w:val="29"/>
        </w:rPr>
      </w:pPr>
      <w:r>
        <w:rPr>
          <w:rFonts w:hint="eastAsia"/>
          <w:sz w:val="29"/>
          <w:szCs w:val="29"/>
        </w:rPr>
        <w:t>但哪里还有比这些世俗教士更卑鄙的（fouler）异端（heretics）呢？他们如此咒诅真诚的人，并煽动（stirring）国王及其臣民（liege men）去迫害（persecute）耶稣基督在祂肢体（members）中的显现，并将福音驱逐（exile）出我们的土地？”</w:t>
      </w:r>
    </w:p>
    <w:p w14:paraId="17C3CCF8">
      <w:pPr>
        <w:pStyle w:val="2"/>
        <w:spacing w:before="167" w:line="193" w:lineRule="auto"/>
        <w:ind w:left="64"/>
        <w:rPr>
          <w:rFonts w:hint="eastAsia"/>
          <w:sz w:val="29"/>
          <w:szCs w:val="29"/>
        </w:rPr>
      </w:pPr>
    </w:p>
    <w:p w14:paraId="229128E6">
      <w:pPr>
        <w:pStyle w:val="2"/>
        <w:spacing w:before="167" w:line="193" w:lineRule="auto"/>
        <w:ind w:left="64"/>
        <w:rPr>
          <w:rFonts w:hint="eastAsia"/>
          <w:sz w:val="29"/>
          <w:szCs w:val="29"/>
        </w:rPr>
      </w:pPr>
      <w:r>
        <w:rPr>
          <w:rFonts w:hint="eastAsia"/>
          <w:sz w:val="29"/>
          <w:szCs w:val="29"/>
        </w:rPr>
        <w:t>In many instances, however, the attempt to make such use of the civil sword was successful; and kings and lords were constrained to “torment the body of a just man, over whom Satan has no power, as though he were a strong thief, casting him into a deep prison in order to make other men afraid to stand on God’s part against their heresy.”</w:t>
      </w:r>
    </w:p>
    <w:p w14:paraId="6C190D28">
      <w:pPr>
        <w:pStyle w:val="2"/>
        <w:spacing w:before="167" w:line="193" w:lineRule="auto"/>
        <w:ind w:left="64"/>
        <w:rPr>
          <w:rFonts w:hint="eastAsia"/>
          <w:sz w:val="29"/>
          <w:szCs w:val="29"/>
        </w:rPr>
      </w:pPr>
    </w:p>
    <w:p w14:paraId="341C917B">
      <w:pPr>
        <w:pStyle w:val="2"/>
        <w:spacing w:before="167" w:line="193" w:lineRule="auto"/>
        <w:ind w:left="64"/>
        <w:rPr>
          <w:rFonts w:hint="eastAsia"/>
          <w:sz w:val="29"/>
          <w:szCs w:val="29"/>
        </w:rPr>
      </w:pPr>
      <w:r>
        <w:rPr>
          <w:rFonts w:hint="eastAsia"/>
          <w:sz w:val="29"/>
          <w:szCs w:val="29"/>
        </w:rPr>
        <w:t>然而，在许多情况下，试图如此使用民事之剑（civil sword）是成功的；国王和领主被迫（constrained）“折磨（torment）一个义人（just man）的身体，撒旦（Satan）对其无权（has no power），仿佛他是一个强大的盗贼（strong thief），将他投入深牢（deep prison），为要使其他人害怕（afraid）站在神一边反对他们的异端。”</w:t>
      </w:r>
    </w:p>
    <w:p w14:paraId="2FD6A1A5">
      <w:pPr>
        <w:pStyle w:val="2"/>
        <w:spacing w:before="167" w:line="193" w:lineRule="auto"/>
        <w:ind w:left="64"/>
        <w:rPr>
          <w:rFonts w:hint="eastAsia"/>
          <w:sz w:val="29"/>
          <w:szCs w:val="29"/>
        </w:rPr>
      </w:pPr>
    </w:p>
    <w:p w14:paraId="1FD18DF2">
      <w:pPr>
        <w:pStyle w:val="2"/>
        <w:spacing w:before="167" w:line="193" w:lineRule="auto"/>
        <w:ind w:left="64"/>
        <w:rPr>
          <w:rFonts w:hint="eastAsia"/>
          <w:sz w:val="29"/>
          <w:szCs w:val="29"/>
        </w:rPr>
      </w:pPr>
      <w:r>
        <w:rPr>
          <w:rFonts w:hint="eastAsia"/>
          <w:sz w:val="29"/>
          <w:szCs w:val="29"/>
        </w:rPr>
        <w:t>42 ON THE WRITINGS OF WYCLIFFE IN MANUSCRIPT</w:t>
      </w:r>
    </w:p>
    <w:p w14:paraId="2FAA3D8D">
      <w:pPr>
        <w:pStyle w:val="2"/>
        <w:spacing w:before="167" w:line="193" w:lineRule="auto"/>
        <w:ind w:left="64"/>
        <w:rPr>
          <w:rFonts w:hint="eastAsia"/>
          <w:sz w:val="29"/>
          <w:szCs w:val="29"/>
        </w:rPr>
      </w:pPr>
    </w:p>
    <w:p w14:paraId="14953092">
      <w:pPr>
        <w:pStyle w:val="2"/>
        <w:spacing w:before="167" w:line="193" w:lineRule="auto"/>
        <w:ind w:left="64"/>
        <w:rPr>
          <w:rFonts w:hint="eastAsia"/>
          <w:sz w:val="29"/>
          <w:szCs w:val="29"/>
        </w:rPr>
      </w:pPr>
      <w:r>
        <w:rPr>
          <w:rFonts w:hint="eastAsia"/>
          <w:sz w:val="29"/>
          <w:szCs w:val="29"/>
        </w:rPr>
        <w:t>42 论威克里夫的手稿著作</w:t>
      </w:r>
    </w:p>
    <w:p w14:paraId="0C93F46D">
      <w:pPr>
        <w:pStyle w:val="2"/>
        <w:spacing w:before="167" w:line="193" w:lineRule="auto"/>
        <w:ind w:left="64"/>
        <w:rPr>
          <w:rFonts w:hint="eastAsia"/>
          <w:sz w:val="29"/>
          <w:szCs w:val="29"/>
        </w:rPr>
      </w:pPr>
    </w:p>
    <w:p w14:paraId="54068110">
      <w:pPr>
        <w:pStyle w:val="2"/>
        <w:spacing w:before="167" w:line="193" w:lineRule="auto"/>
        <w:ind w:left="64"/>
        <w:rPr>
          <w:rFonts w:hint="eastAsia"/>
          <w:sz w:val="29"/>
          <w:szCs w:val="29"/>
        </w:rPr>
      </w:pPr>
      <w:r>
        <w:rPr>
          <w:rFonts w:hint="eastAsia"/>
          <w:sz w:val="29"/>
          <w:szCs w:val="29"/>
        </w:rPr>
        <w:t>Some observations on legal studies occur in this part of the treatise.</w:t>
      </w:r>
    </w:p>
    <w:p w14:paraId="7163BBF3">
      <w:pPr>
        <w:pStyle w:val="2"/>
        <w:spacing w:before="167" w:line="193" w:lineRule="auto"/>
        <w:ind w:left="64"/>
        <w:rPr>
          <w:rFonts w:hint="eastAsia"/>
          <w:sz w:val="29"/>
          <w:szCs w:val="29"/>
        </w:rPr>
      </w:pPr>
    </w:p>
    <w:p w14:paraId="4458527B">
      <w:pPr>
        <w:pStyle w:val="2"/>
        <w:spacing w:before="167" w:line="193" w:lineRule="auto"/>
        <w:ind w:left="64"/>
        <w:rPr>
          <w:rFonts w:hint="eastAsia"/>
          <w:sz w:val="29"/>
          <w:szCs w:val="29"/>
        </w:rPr>
      </w:pPr>
      <w:r>
        <w:rPr>
          <w:rFonts w:hint="eastAsia"/>
          <w:sz w:val="29"/>
          <w:szCs w:val="29"/>
        </w:rPr>
        <w:t>在这篇论述（treatise）的这一部分出现了一些关于法律研究（legal studies）的评论。</w:t>
      </w:r>
    </w:p>
    <w:p w14:paraId="2008E5B4">
      <w:pPr>
        <w:pStyle w:val="2"/>
        <w:spacing w:before="167" w:line="193" w:lineRule="auto"/>
        <w:ind w:left="64"/>
        <w:rPr>
          <w:rFonts w:hint="eastAsia"/>
          <w:sz w:val="29"/>
          <w:szCs w:val="29"/>
        </w:rPr>
      </w:pPr>
    </w:p>
    <w:p w14:paraId="10628293">
      <w:pPr>
        <w:pStyle w:val="2"/>
        <w:spacing w:before="167" w:line="193" w:lineRule="auto"/>
        <w:ind w:left="64"/>
        <w:rPr>
          <w:rFonts w:hint="eastAsia"/>
          <w:sz w:val="29"/>
          <w:szCs w:val="29"/>
        </w:rPr>
      </w:pPr>
      <w:r>
        <w:rPr>
          <w:rFonts w:hint="eastAsia"/>
          <w:sz w:val="29"/>
          <w:szCs w:val="29"/>
        </w:rPr>
        <w:t>The civil law is said not to be duly studied.</w:t>
      </w:r>
    </w:p>
    <w:p w14:paraId="11A45BDC">
      <w:pPr>
        <w:pStyle w:val="2"/>
        <w:spacing w:before="167" w:line="193" w:lineRule="auto"/>
        <w:ind w:left="64"/>
        <w:rPr>
          <w:rFonts w:hint="eastAsia"/>
          <w:sz w:val="29"/>
          <w:szCs w:val="29"/>
        </w:rPr>
      </w:pPr>
    </w:p>
    <w:p w14:paraId="35ED7671">
      <w:pPr>
        <w:pStyle w:val="2"/>
        <w:spacing w:before="167" w:line="193" w:lineRule="auto"/>
        <w:ind w:left="64"/>
        <w:rPr>
          <w:rFonts w:hint="eastAsia"/>
          <w:sz w:val="29"/>
          <w:szCs w:val="29"/>
        </w:rPr>
      </w:pPr>
      <w:r>
        <w:rPr>
          <w:rFonts w:hint="eastAsia"/>
          <w:sz w:val="29"/>
          <w:szCs w:val="29"/>
        </w:rPr>
        <w:t>据说民法（civil law）未被恰当地（duly）研究。</w:t>
      </w:r>
    </w:p>
    <w:p w14:paraId="3F1D7D8A">
      <w:pPr>
        <w:pStyle w:val="2"/>
        <w:spacing w:before="167" w:line="193" w:lineRule="auto"/>
        <w:ind w:left="64"/>
        <w:rPr>
          <w:rFonts w:hint="eastAsia"/>
          <w:sz w:val="29"/>
          <w:szCs w:val="29"/>
        </w:rPr>
      </w:pPr>
    </w:p>
    <w:p w14:paraId="13A3E610">
      <w:pPr>
        <w:pStyle w:val="2"/>
        <w:spacing w:before="167" w:line="193" w:lineRule="auto"/>
        <w:ind w:left="64"/>
        <w:rPr>
          <w:rFonts w:hint="eastAsia"/>
          <w:sz w:val="29"/>
          <w:szCs w:val="29"/>
        </w:rPr>
      </w:pPr>
      <w:r>
        <w:rPr>
          <w:rFonts w:hint="eastAsia"/>
          <w:sz w:val="29"/>
          <w:szCs w:val="29"/>
        </w:rPr>
        <w:t>And because “our people are bound by the king’s statutes,” these are accounted as more worthy of being studied and taught by the clergy.</w:t>
      </w:r>
    </w:p>
    <w:p w14:paraId="289FD292">
      <w:pPr>
        <w:pStyle w:val="2"/>
        <w:spacing w:before="167" w:line="193" w:lineRule="auto"/>
        <w:ind w:left="64"/>
        <w:rPr>
          <w:rFonts w:hint="eastAsia"/>
          <w:sz w:val="29"/>
          <w:szCs w:val="29"/>
        </w:rPr>
      </w:pPr>
    </w:p>
    <w:p w14:paraId="30C0AA1C">
      <w:pPr>
        <w:pStyle w:val="2"/>
        <w:spacing w:before="167" w:line="193" w:lineRule="auto"/>
        <w:ind w:left="64"/>
        <w:rPr>
          <w:rFonts w:hint="eastAsia"/>
          <w:sz w:val="29"/>
          <w:szCs w:val="29"/>
        </w:rPr>
      </w:pPr>
      <w:r>
        <w:rPr>
          <w:rFonts w:hint="eastAsia"/>
          <w:sz w:val="29"/>
          <w:szCs w:val="29"/>
        </w:rPr>
        <w:t>并且因为“我们的人民受国王法令（king’s statutes）约束”，这些被认为（accounted as）更值得（more worthy of）神职人员研究和教导。</w:t>
      </w:r>
    </w:p>
    <w:p w14:paraId="794A0209">
      <w:pPr>
        <w:pStyle w:val="2"/>
        <w:spacing w:before="167" w:line="193" w:lineRule="auto"/>
        <w:ind w:left="64"/>
        <w:rPr>
          <w:rFonts w:hint="eastAsia"/>
          <w:sz w:val="29"/>
          <w:szCs w:val="29"/>
        </w:rPr>
      </w:pPr>
    </w:p>
    <w:p w14:paraId="7EDC1016">
      <w:pPr>
        <w:pStyle w:val="2"/>
        <w:spacing w:before="167" w:line="193" w:lineRule="auto"/>
        <w:ind w:left="64"/>
        <w:rPr>
          <w:rFonts w:hint="eastAsia"/>
          <w:sz w:val="29"/>
          <w:szCs w:val="29"/>
        </w:rPr>
      </w:pPr>
      <w:r>
        <w:rPr>
          <w:rFonts w:hint="eastAsia"/>
          <w:sz w:val="29"/>
          <w:szCs w:val="29"/>
        </w:rPr>
        <w:t>The emperor’s law, it is said, should be studied and its authority admitted, only in so far as “it is enclosed in God’s commandments.”</w:t>
      </w:r>
    </w:p>
    <w:p w14:paraId="73D3C45F">
      <w:pPr>
        <w:pStyle w:val="2"/>
        <w:spacing w:before="167" w:line="193" w:lineRule="auto"/>
        <w:ind w:left="64"/>
        <w:rPr>
          <w:rFonts w:hint="eastAsia"/>
          <w:sz w:val="29"/>
          <w:szCs w:val="29"/>
        </w:rPr>
      </w:pPr>
    </w:p>
    <w:p w14:paraId="29521105">
      <w:pPr>
        <w:pStyle w:val="2"/>
        <w:spacing w:before="167" w:line="193" w:lineRule="auto"/>
        <w:ind w:left="64"/>
        <w:rPr>
          <w:rFonts w:hint="eastAsia"/>
          <w:sz w:val="29"/>
          <w:szCs w:val="29"/>
        </w:rPr>
      </w:pPr>
      <w:r>
        <w:rPr>
          <w:rFonts w:hint="eastAsia"/>
          <w:sz w:val="29"/>
          <w:szCs w:val="29"/>
        </w:rPr>
        <w:t>据说皇帝的法律（emperor’s law）应被研究，其权威应被承认，但仅限于（only in so far as）“它包含在神的诫命（God’s commandments）中”。</w:t>
      </w:r>
    </w:p>
    <w:p w14:paraId="16E3A39D">
      <w:pPr>
        <w:pStyle w:val="2"/>
        <w:spacing w:before="167" w:line="193" w:lineRule="auto"/>
        <w:ind w:left="64"/>
        <w:rPr>
          <w:rFonts w:hint="eastAsia"/>
          <w:sz w:val="29"/>
          <w:szCs w:val="29"/>
        </w:rPr>
      </w:pPr>
    </w:p>
    <w:p w14:paraId="123D48F0">
      <w:pPr>
        <w:pStyle w:val="2"/>
        <w:spacing w:before="167" w:line="193" w:lineRule="auto"/>
        <w:ind w:left="64"/>
        <w:rPr>
          <w:rFonts w:hint="eastAsia"/>
          <w:sz w:val="29"/>
          <w:szCs w:val="29"/>
        </w:rPr>
      </w:pPr>
      <w:r>
        <w:rPr>
          <w:rFonts w:hint="eastAsia"/>
          <w:sz w:val="29"/>
          <w:szCs w:val="29"/>
        </w:rPr>
        <w:t>It is demanded of those who profess to study the civil law, whether “for the reason they find in it,” the volume placed in their hands by the Author of reason, is not likely to better repay their labor in that respect?</w:t>
      </w:r>
    </w:p>
    <w:p w14:paraId="1E2256D2">
      <w:pPr>
        <w:pStyle w:val="2"/>
        <w:spacing w:before="167" w:line="193" w:lineRule="auto"/>
        <w:ind w:left="64"/>
        <w:rPr>
          <w:rFonts w:hint="eastAsia"/>
          <w:sz w:val="29"/>
          <w:szCs w:val="29"/>
        </w:rPr>
      </w:pPr>
    </w:p>
    <w:p w14:paraId="7350FE4D">
      <w:pPr>
        <w:pStyle w:val="2"/>
        <w:spacing w:before="167" w:line="193" w:lineRule="auto"/>
        <w:ind w:left="64"/>
        <w:rPr>
          <w:rFonts w:hint="eastAsia"/>
          <w:sz w:val="29"/>
          <w:szCs w:val="29"/>
        </w:rPr>
      </w:pPr>
      <w:r>
        <w:rPr>
          <w:rFonts w:hint="eastAsia"/>
          <w:sz w:val="29"/>
          <w:szCs w:val="29"/>
        </w:rPr>
        <w:t>向那些声称研究民法的人质问（demanded），“为了他们在其中找到的理由（reason）”，理由的创始者（Author of reason）放在他们手中的那卷书，难道不可能在那方面更好地回报（repay）他们的劳苦（labor）吗？</w:t>
      </w:r>
    </w:p>
    <w:p w14:paraId="5742CB92">
      <w:pPr>
        <w:pStyle w:val="2"/>
        <w:spacing w:before="167" w:line="193" w:lineRule="auto"/>
        <w:ind w:left="64"/>
        <w:rPr>
          <w:rFonts w:hint="eastAsia"/>
          <w:sz w:val="29"/>
          <w:szCs w:val="29"/>
        </w:rPr>
      </w:pPr>
    </w:p>
    <w:p w14:paraId="2AB1D325">
      <w:pPr>
        <w:pStyle w:val="2"/>
        <w:spacing w:before="167" w:line="193" w:lineRule="auto"/>
        <w:ind w:left="64"/>
        <w:rPr>
          <w:rFonts w:hint="eastAsia"/>
          <w:sz w:val="29"/>
          <w:szCs w:val="29"/>
        </w:rPr>
      </w:pPr>
      <w:r>
        <w:rPr>
          <w:rFonts w:hint="eastAsia"/>
          <w:sz w:val="29"/>
          <w:szCs w:val="29"/>
        </w:rPr>
        <w:t>The pope, says Wycliffe, has forbidden the study of civil law; and for once he adds, “the pope’s intent is good.”</w:t>
      </w:r>
    </w:p>
    <w:p w14:paraId="5F695873">
      <w:pPr>
        <w:pStyle w:val="2"/>
        <w:spacing w:before="167" w:line="193" w:lineRule="auto"/>
        <w:ind w:left="64"/>
        <w:rPr>
          <w:rFonts w:hint="eastAsia"/>
          <w:sz w:val="29"/>
          <w:szCs w:val="29"/>
        </w:rPr>
      </w:pPr>
    </w:p>
    <w:p w14:paraId="353C6FBB">
      <w:pPr>
        <w:pStyle w:val="2"/>
        <w:spacing w:before="167" w:line="193" w:lineRule="auto"/>
        <w:ind w:left="64"/>
        <w:rPr>
          <w:rFonts w:hint="eastAsia"/>
          <w:sz w:val="29"/>
          <w:szCs w:val="29"/>
        </w:rPr>
      </w:pPr>
      <w:r>
        <w:rPr>
          <w:rFonts w:hint="eastAsia"/>
          <w:sz w:val="29"/>
          <w:szCs w:val="29"/>
        </w:rPr>
        <w:t>威克里夫说，教皇禁止（forbidden）研究民法；他补充说，这一次，“教皇的意图（intent）是好的。”</w:t>
      </w:r>
    </w:p>
    <w:p w14:paraId="19F665C7">
      <w:pPr>
        <w:pStyle w:val="2"/>
        <w:spacing w:before="167" w:line="193" w:lineRule="auto"/>
        <w:ind w:left="64"/>
        <w:rPr>
          <w:rFonts w:hint="eastAsia"/>
          <w:sz w:val="29"/>
          <w:szCs w:val="29"/>
        </w:rPr>
      </w:pPr>
    </w:p>
    <w:p w14:paraId="5893AC54">
      <w:pPr>
        <w:pStyle w:val="2"/>
        <w:spacing w:before="167" w:line="193" w:lineRule="auto"/>
        <w:ind w:left="64"/>
        <w:rPr>
          <w:rFonts w:hint="eastAsia"/>
          <w:sz w:val="29"/>
          <w:szCs w:val="29"/>
        </w:rPr>
      </w:pPr>
      <w:r>
        <w:rPr>
          <w:rFonts w:hint="eastAsia"/>
          <w:sz w:val="29"/>
          <w:szCs w:val="29"/>
        </w:rPr>
        <w:t>But he observes, further, that the canon law is more hostile to the religion of the Bible than the code of Justinian.278</w:t>
      </w:r>
    </w:p>
    <w:p w14:paraId="6A52CEBE">
      <w:pPr>
        <w:pStyle w:val="2"/>
        <w:spacing w:before="167" w:line="193" w:lineRule="auto"/>
        <w:ind w:left="64"/>
        <w:rPr>
          <w:rFonts w:hint="eastAsia"/>
          <w:sz w:val="29"/>
          <w:szCs w:val="29"/>
        </w:rPr>
      </w:pPr>
    </w:p>
    <w:p w14:paraId="76BACE91">
      <w:pPr>
        <w:pStyle w:val="2"/>
        <w:spacing w:before="167" w:line="193" w:lineRule="auto"/>
        <w:ind w:left="64"/>
        <w:rPr>
          <w:rFonts w:hint="eastAsia"/>
          <w:sz w:val="29"/>
          <w:szCs w:val="29"/>
        </w:rPr>
      </w:pPr>
      <w:r>
        <w:rPr>
          <w:rFonts w:hint="eastAsia"/>
          <w:sz w:val="29"/>
          <w:szCs w:val="29"/>
        </w:rPr>
        <w:t>但他进一步评论说，教会法（canon law）比查士丁尼法典（code of Justinian）278对圣经宗教（religion of the Bible）更具敌意（hostile）。</w:t>
      </w:r>
    </w:p>
    <w:p w14:paraId="47ED871C">
      <w:pPr>
        <w:pStyle w:val="2"/>
        <w:spacing w:before="167" w:line="193" w:lineRule="auto"/>
        <w:ind w:left="64"/>
        <w:rPr>
          <w:rFonts w:hint="eastAsia"/>
          <w:sz w:val="29"/>
          <w:szCs w:val="29"/>
        </w:rPr>
      </w:pPr>
    </w:p>
    <w:p w14:paraId="2596829E">
      <w:pPr>
        <w:pStyle w:val="2"/>
        <w:spacing w:before="167" w:line="193" w:lineRule="auto"/>
        <w:ind w:left="64"/>
        <w:rPr>
          <w:rFonts w:hint="eastAsia"/>
          <w:sz w:val="29"/>
          <w:szCs w:val="29"/>
        </w:rPr>
      </w:pPr>
      <w:r>
        <w:rPr>
          <w:rFonts w:hint="eastAsia"/>
          <w:sz w:val="29"/>
          <w:szCs w:val="29"/>
        </w:rPr>
        <w:t>The whole of the twenty-fourth chapter relates to this subject.</w:t>
      </w:r>
    </w:p>
    <w:p w14:paraId="2703644F">
      <w:pPr>
        <w:pStyle w:val="2"/>
        <w:spacing w:before="167" w:line="193" w:lineRule="auto"/>
        <w:ind w:left="64"/>
        <w:rPr>
          <w:rFonts w:hint="eastAsia"/>
          <w:sz w:val="29"/>
          <w:szCs w:val="29"/>
        </w:rPr>
      </w:pPr>
    </w:p>
    <w:p w14:paraId="0B415EBB">
      <w:pPr>
        <w:pStyle w:val="2"/>
        <w:spacing w:before="167" w:line="193" w:lineRule="auto"/>
        <w:ind w:left="64"/>
        <w:rPr>
          <w:rFonts w:hint="eastAsia"/>
          <w:sz w:val="29"/>
          <w:szCs w:val="29"/>
        </w:rPr>
      </w:pPr>
      <w:r>
        <w:rPr>
          <w:rFonts w:hint="eastAsia"/>
          <w:sz w:val="29"/>
          <w:szCs w:val="29"/>
        </w:rPr>
        <w:t>整个第二十四章都涉及这个主题。</w:t>
      </w:r>
    </w:p>
    <w:p w14:paraId="1A7D437F">
      <w:pPr>
        <w:pStyle w:val="2"/>
        <w:spacing w:before="167" w:line="193" w:lineRule="auto"/>
        <w:ind w:left="64"/>
        <w:rPr>
          <w:rFonts w:hint="eastAsia"/>
          <w:sz w:val="29"/>
          <w:szCs w:val="29"/>
        </w:rPr>
      </w:pPr>
    </w:p>
    <w:p w14:paraId="6D00444B">
      <w:pPr>
        <w:pStyle w:val="2"/>
        <w:spacing w:before="167" w:line="193" w:lineRule="auto"/>
        <w:ind w:left="64"/>
        <w:rPr>
          <w:rFonts w:hint="eastAsia"/>
          <w:sz w:val="29"/>
          <w:szCs w:val="29"/>
        </w:rPr>
      </w:pPr>
      <w:r>
        <w:rPr>
          <w:rFonts w:hint="eastAsia"/>
          <w:sz w:val="29"/>
          <w:szCs w:val="29"/>
        </w:rPr>
        <w:t>In the next chapter is the following striking observation on one of the most disgraceful usages in the history of religious intolerance.</w:t>
      </w:r>
    </w:p>
    <w:p w14:paraId="2EF1EC17">
      <w:pPr>
        <w:pStyle w:val="2"/>
        <w:spacing w:before="167" w:line="193" w:lineRule="auto"/>
        <w:ind w:left="64"/>
        <w:rPr>
          <w:rFonts w:hint="eastAsia"/>
          <w:sz w:val="29"/>
          <w:szCs w:val="29"/>
        </w:rPr>
      </w:pPr>
    </w:p>
    <w:p w14:paraId="625A7F92">
      <w:pPr>
        <w:pStyle w:val="2"/>
        <w:spacing w:before="167" w:line="193" w:lineRule="auto"/>
        <w:ind w:left="64"/>
        <w:rPr>
          <w:rFonts w:hint="eastAsia"/>
          <w:sz w:val="29"/>
          <w:szCs w:val="29"/>
        </w:rPr>
      </w:pPr>
      <w:r>
        <w:rPr>
          <w:rFonts w:hint="eastAsia"/>
          <w:sz w:val="29"/>
          <w:szCs w:val="29"/>
        </w:rPr>
        <w:t>在下一章中，有关于宗教不宽容（religious intolerance）历史上最可耻（disgraceful）习俗（usages）之一的以下引人注目的（striking）评论：</w:t>
      </w:r>
    </w:p>
    <w:p w14:paraId="7DB08CB4">
      <w:pPr>
        <w:pStyle w:val="2"/>
        <w:spacing w:before="167" w:line="193" w:lineRule="auto"/>
        <w:ind w:left="64"/>
        <w:rPr>
          <w:rFonts w:hint="eastAsia"/>
          <w:sz w:val="29"/>
          <w:szCs w:val="29"/>
        </w:rPr>
      </w:pPr>
    </w:p>
    <w:p w14:paraId="048EBCEA">
      <w:pPr>
        <w:pStyle w:val="2"/>
        <w:spacing w:before="167" w:line="193" w:lineRule="auto"/>
        <w:ind w:left="64"/>
        <w:rPr>
          <w:rFonts w:hint="eastAsia"/>
          <w:sz w:val="29"/>
          <w:szCs w:val="29"/>
        </w:rPr>
      </w:pPr>
      <w:r>
        <w:rPr>
          <w:rFonts w:hint="eastAsia"/>
          <w:sz w:val="29"/>
          <w:szCs w:val="29"/>
        </w:rPr>
        <w:t>“All those who commune with accursed men, are cursed by our prelates, particularly if they do it knowingly.</w:t>
      </w:r>
    </w:p>
    <w:p w14:paraId="5F3694D3">
      <w:pPr>
        <w:pStyle w:val="2"/>
        <w:spacing w:before="167" w:line="193" w:lineRule="auto"/>
        <w:ind w:left="64"/>
        <w:rPr>
          <w:rFonts w:hint="eastAsia"/>
          <w:sz w:val="29"/>
          <w:szCs w:val="29"/>
        </w:rPr>
      </w:pPr>
    </w:p>
    <w:p w14:paraId="411DE20F">
      <w:pPr>
        <w:pStyle w:val="2"/>
        <w:spacing w:before="167" w:line="193" w:lineRule="auto"/>
        <w:ind w:left="64"/>
        <w:rPr>
          <w:rFonts w:hint="eastAsia"/>
          <w:sz w:val="29"/>
          <w:szCs w:val="29"/>
        </w:rPr>
      </w:pPr>
      <w:r>
        <w:rPr>
          <w:rFonts w:hint="eastAsia"/>
          <w:sz w:val="29"/>
          <w:szCs w:val="29"/>
        </w:rPr>
        <w:t>“所有与被咒诅（accursed）之人交通（commune）的人，都被我们的主教（prelates）咒诅，特别是如果他们明知（knowingly）故犯。</w:t>
      </w:r>
    </w:p>
    <w:p w14:paraId="5F05BF85">
      <w:pPr>
        <w:pStyle w:val="2"/>
        <w:spacing w:before="167" w:line="193" w:lineRule="auto"/>
        <w:ind w:left="64"/>
        <w:rPr>
          <w:rFonts w:hint="eastAsia"/>
          <w:sz w:val="29"/>
          <w:szCs w:val="29"/>
        </w:rPr>
      </w:pPr>
    </w:p>
    <w:p w14:paraId="309AB090">
      <w:pPr>
        <w:pStyle w:val="2"/>
        <w:spacing w:before="167" w:line="193" w:lineRule="auto"/>
        <w:ind w:left="64"/>
        <w:rPr>
          <w:rFonts w:hint="eastAsia"/>
          <w:sz w:val="29"/>
          <w:szCs w:val="29"/>
        </w:rPr>
      </w:pPr>
      <w:r>
        <w:rPr>
          <w:rFonts w:hint="eastAsia"/>
          <w:sz w:val="29"/>
          <w:szCs w:val="29"/>
        </w:rPr>
        <w:t>But by this sentence, it would seem that God himself is accursed, since no accursed man may exist in this life unless God knowingly communes with him, and gives him breath and sustenance, whether he is wrongfully cursed or rightfully.</w:t>
      </w:r>
    </w:p>
    <w:p w14:paraId="08CCD676">
      <w:pPr>
        <w:pStyle w:val="2"/>
        <w:spacing w:before="167" w:line="193" w:lineRule="auto"/>
        <w:ind w:left="64"/>
        <w:rPr>
          <w:rFonts w:hint="eastAsia"/>
          <w:sz w:val="29"/>
          <w:szCs w:val="29"/>
        </w:rPr>
      </w:pPr>
    </w:p>
    <w:p w14:paraId="6D2332CD">
      <w:pPr>
        <w:pStyle w:val="2"/>
        <w:spacing w:before="167" w:line="193" w:lineRule="auto"/>
        <w:ind w:left="64"/>
        <w:rPr>
          <w:rFonts w:hint="eastAsia"/>
          <w:sz w:val="29"/>
          <w:szCs w:val="29"/>
        </w:rPr>
      </w:pPr>
      <w:r>
        <w:rPr>
          <w:rFonts w:hint="eastAsia"/>
          <w:sz w:val="29"/>
          <w:szCs w:val="29"/>
        </w:rPr>
        <w:t>但根据这个判决，似乎神自己也被咒诅了，因为除非神明知与他交通，并赐予他气息（breath）和生计（sustenance），否则没有被咒诅的人能存在于今生，无论他是被错误地（wrongfully）咒诅还是正当地（rightfully）。</w:t>
      </w:r>
    </w:p>
    <w:p w14:paraId="04763121">
      <w:pPr>
        <w:pStyle w:val="2"/>
        <w:spacing w:before="167" w:line="193" w:lineRule="auto"/>
        <w:ind w:left="64"/>
        <w:rPr>
          <w:rFonts w:hint="eastAsia"/>
          <w:sz w:val="29"/>
          <w:szCs w:val="29"/>
        </w:rPr>
      </w:pPr>
    </w:p>
    <w:p w14:paraId="6344BD33">
      <w:pPr>
        <w:pStyle w:val="2"/>
        <w:spacing w:before="167" w:line="193" w:lineRule="auto"/>
        <w:ind w:left="64"/>
        <w:rPr>
          <w:rFonts w:hint="eastAsia"/>
          <w:sz w:val="29"/>
          <w:szCs w:val="29"/>
        </w:rPr>
      </w:pPr>
      <w:r>
        <w:rPr>
          <w:rFonts w:hint="eastAsia"/>
          <w:sz w:val="29"/>
          <w:szCs w:val="29"/>
        </w:rPr>
        <w:t>And if God is ready to give such a man grace and forgiveness of his sins if the man asks for it worthily, and even before he asks for it, this sentence seems too large, since our God may not be accursed.”</w:t>
      </w:r>
    </w:p>
    <w:p w14:paraId="718D8DCD">
      <w:pPr>
        <w:pStyle w:val="2"/>
        <w:spacing w:before="167" w:line="193" w:lineRule="auto"/>
        <w:ind w:left="64"/>
        <w:rPr>
          <w:rFonts w:hint="eastAsia"/>
          <w:sz w:val="29"/>
          <w:szCs w:val="29"/>
        </w:rPr>
      </w:pPr>
    </w:p>
    <w:p w14:paraId="07011863">
      <w:pPr>
        <w:pStyle w:val="2"/>
        <w:spacing w:before="167" w:line="193" w:lineRule="auto"/>
        <w:ind w:left="64"/>
        <w:rPr>
          <w:rFonts w:hint="eastAsia"/>
          <w:sz w:val="29"/>
          <w:szCs w:val="29"/>
        </w:rPr>
      </w:pPr>
      <w:r>
        <w:rPr>
          <w:rFonts w:hint="eastAsia"/>
          <w:sz w:val="29"/>
          <w:szCs w:val="29"/>
        </w:rPr>
        <w:t>如果神准备好在人配得地（worthily）祈求时、甚至在他祈求之前就赐予这样的人恩典（grace）和罪的赦免（forgiveness），那么这个判决似乎过于宽泛（too large），因为我们的神不可能被咒诅。”</w:t>
      </w:r>
    </w:p>
    <w:p w14:paraId="0FEC0E3C">
      <w:pPr>
        <w:pStyle w:val="2"/>
        <w:spacing w:before="167" w:line="193" w:lineRule="auto"/>
        <w:ind w:left="64"/>
        <w:rPr>
          <w:rFonts w:hint="eastAsia"/>
          <w:sz w:val="29"/>
          <w:szCs w:val="29"/>
        </w:rPr>
      </w:pPr>
    </w:p>
    <w:p w14:paraId="6CC1F064">
      <w:pPr>
        <w:pStyle w:val="2"/>
        <w:spacing w:before="167" w:line="193" w:lineRule="auto"/>
        <w:ind w:left="64"/>
        <w:rPr>
          <w:rFonts w:hint="eastAsia"/>
          <w:sz w:val="29"/>
          <w:szCs w:val="29"/>
        </w:rPr>
      </w:pPr>
      <w:r>
        <w:rPr>
          <w:rFonts w:hint="eastAsia"/>
          <w:sz w:val="29"/>
          <w:szCs w:val="29"/>
        </w:rPr>
        <w:t>In this manner, the Reformer dealt with a practice in which men have been taught to assign religious reasons for doing violence to all the deeper instincts of our moral nature.</w:t>
      </w:r>
    </w:p>
    <w:p w14:paraId="58B3C904">
      <w:pPr>
        <w:pStyle w:val="2"/>
        <w:spacing w:before="167" w:line="193" w:lineRule="auto"/>
        <w:ind w:left="64"/>
        <w:rPr>
          <w:rFonts w:hint="eastAsia"/>
          <w:sz w:val="29"/>
          <w:szCs w:val="29"/>
        </w:rPr>
      </w:pPr>
    </w:p>
    <w:p w14:paraId="2A31190E">
      <w:pPr>
        <w:pStyle w:val="2"/>
        <w:spacing w:before="167" w:line="193" w:lineRule="auto"/>
        <w:ind w:left="64"/>
        <w:rPr>
          <w:rFonts w:hint="eastAsia"/>
          <w:sz w:val="29"/>
          <w:szCs w:val="29"/>
        </w:rPr>
      </w:pPr>
      <w:r>
        <w:rPr>
          <w:rFonts w:hint="eastAsia"/>
          <w:sz w:val="29"/>
          <w:szCs w:val="29"/>
        </w:rPr>
        <w:t>改革家以这种方式处理了一种实践，在这种实践中，人们被教导要为对我们道德本性（moral nature）所有更深层本能（deeper instincts）施加暴力（violence）寻找宗教理由（religious reasons）。</w:t>
      </w:r>
    </w:p>
    <w:p w14:paraId="7FCF69E4">
      <w:pPr>
        <w:pStyle w:val="2"/>
        <w:spacing w:before="167" w:line="193" w:lineRule="auto"/>
        <w:ind w:left="64"/>
        <w:rPr>
          <w:rFonts w:hint="eastAsia"/>
          <w:sz w:val="29"/>
          <w:szCs w:val="29"/>
        </w:rPr>
      </w:pPr>
    </w:p>
    <w:p w14:paraId="51EBFA17">
      <w:pPr>
        <w:pStyle w:val="2"/>
        <w:spacing w:before="167" w:line="193" w:lineRule="auto"/>
        <w:ind w:left="64"/>
        <w:rPr>
          <w:rFonts w:hint="eastAsia"/>
          <w:sz w:val="29"/>
          <w:szCs w:val="29"/>
        </w:rPr>
      </w:pPr>
      <w:r>
        <w:rPr>
          <w:rFonts w:hint="eastAsia"/>
          <w:sz w:val="29"/>
          <w:szCs w:val="29"/>
        </w:rPr>
        <w:t>It is one of the strong forms in which we read the demoralising tendency of religious bigotry.279</w:t>
      </w:r>
    </w:p>
    <w:p w14:paraId="739B33CE">
      <w:pPr>
        <w:pStyle w:val="2"/>
        <w:spacing w:before="167" w:line="193" w:lineRule="auto"/>
        <w:ind w:left="64"/>
        <w:rPr>
          <w:rFonts w:hint="eastAsia"/>
          <w:sz w:val="29"/>
          <w:szCs w:val="29"/>
        </w:rPr>
      </w:pPr>
    </w:p>
    <w:p w14:paraId="18F52936">
      <w:pPr>
        <w:pStyle w:val="2"/>
        <w:spacing w:before="167" w:line="193" w:lineRule="auto"/>
        <w:ind w:left="64"/>
        <w:rPr>
          <w:rFonts w:hint="eastAsia"/>
          <w:sz w:val="29"/>
          <w:szCs w:val="29"/>
        </w:rPr>
      </w:pPr>
      <w:r>
        <w:rPr>
          <w:rFonts w:hint="eastAsia"/>
          <w:sz w:val="29"/>
          <w:szCs w:val="29"/>
        </w:rPr>
        <w:t>这是我们解读宗教偏执（religious bigotry）279败坏道德（demoralising）倾向的强烈形式之一。</w:t>
      </w:r>
    </w:p>
    <w:p w14:paraId="0F2EE85B">
      <w:pPr>
        <w:pStyle w:val="2"/>
        <w:spacing w:before="167" w:line="193" w:lineRule="auto"/>
        <w:ind w:left="64"/>
        <w:rPr>
          <w:rFonts w:hint="eastAsia"/>
          <w:sz w:val="29"/>
          <w:szCs w:val="29"/>
        </w:rPr>
      </w:pPr>
    </w:p>
    <w:p w14:paraId="68048C9E">
      <w:pPr>
        <w:pStyle w:val="2"/>
        <w:spacing w:before="167" w:line="193" w:lineRule="auto"/>
        <w:ind w:left="64"/>
        <w:rPr>
          <w:rFonts w:hint="eastAsia"/>
          <w:sz w:val="29"/>
          <w:szCs w:val="29"/>
        </w:rPr>
      </w:pPr>
      <w:r>
        <w:rPr>
          <w:rFonts w:hint="eastAsia"/>
          <w:sz w:val="29"/>
          <w:szCs w:val="29"/>
        </w:rPr>
        <w:t>The treatise concludes with the following earnest utterances: —</w:t>
      </w:r>
    </w:p>
    <w:p w14:paraId="143CC06B">
      <w:pPr>
        <w:pStyle w:val="2"/>
        <w:spacing w:before="167" w:line="193" w:lineRule="auto"/>
        <w:ind w:left="64"/>
        <w:rPr>
          <w:rFonts w:hint="eastAsia"/>
          <w:sz w:val="29"/>
          <w:szCs w:val="29"/>
        </w:rPr>
      </w:pPr>
    </w:p>
    <w:p w14:paraId="32B0F3FA">
      <w:pPr>
        <w:pStyle w:val="2"/>
        <w:spacing w:before="167" w:line="193" w:lineRule="auto"/>
        <w:ind w:left="64"/>
        <w:rPr>
          <w:rFonts w:hint="eastAsia"/>
          <w:sz w:val="29"/>
          <w:szCs w:val="29"/>
        </w:rPr>
      </w:pPr>
      <w:r>
        <w:rPr>
          <w:rFonts w:hint="eastAsia"/>
          <w:sz w:val="29"/>
          <w:szCs w:val="29"/>
        </w:rPr>
        <w:t>论述（treatise）以以下恳切的（earnest）言辞（utterances）结束：——</w:t>
      </w:r>
    </w:p>
    <w:p w14:paraId="306113E6">
      <w:pPr>
        <w:pStyle w:val="2"/>
        <w:spacing w:before="167" w:line="193" w:lineRule="auto"/>
        <w:ind w:left="64"/>
        <w:rPr>
          <w:rFonts w:hint="eastAsia"/>
          <w:sz w:val="29"/>
          <w:szCs w:val="29"/>
        </w:rPr>
      </w:pPr>
    </w:p>
    <w:p w14:paraId="7E0BA0E0">
      <w:pPr>
        <w:pStyle w:val="2"/>
        <w:spacing w:before="167" w:line="193" w:lineRule="auto"/>
        <w:ind w:left="64"/>
        <w:rPr>
          <w:rFonts w:hint="eastAsia"/>
          <w:sz w:val="29"/>
          <w:szCs w:val="29"/>
        </w:rPr>
      </w:pPr>
      <w:r>
        <w:rPr>
          <w:rFonts w:hint="eastAsia"/>
          <w:sz w:val="29"/>
          <w:szCs w:val="29"/>
        </w:rPr>
        <w:t>“Men greatly wonder why prelates and curates curse so fast, since St. Paul and St. Peter have commanded men to bless, and not to have a will to curse.</w:t>
      </w:r>
    </w:p>
    <w:p w14:paraId="46A1C7CC">
      <w:pPr>
        <w:pStyle w:val="2"/>
        <w:spacing w:before="167" w:line="193" w:lineRule="auto"/>
        <w:ind w:left="64"/>
        <w:rPr>
          <w:rFonts w:hint="eastAsia"/>
          <w:sz w:val="29"/>
          <w:szCs w:val="29"/>
        </w:rPr>
      </w:pPr>
    </w:p>
    <w:p w14:paraId="31DFA747">
      <w:pPr>
        <w:pStyle w:val="2"/>
        <w:spacing w:before="167" w:line="193" w:lineRule="auto"/>
        <w:ind w:left="64"/>
        <w:rPr>
          <w:rFonts w:hint="eastAsia"/>
          <w:sz w:val="29"/>
          <w:szCs w:val="29"/>
        </w:rPr>
      </w:pPr>
      <w:r>
        <w:rPr>
          <w:rFonts w:hint="eastAsia"/>
          <w:sz w:val="29"/>
          <w:szCs w:val="29"/>
        </w:rPr>
        <w:t>“人们非常奇怪（wonder）为何主教（prelates）和副牧师（curates）如此快速地（so fast）咒诅，既然圣保罗（St. Paul）和圣彼得（St. Peter）曾命令（commanded）人要祝福（bless），不要有咒诅的意愿（will）。</w:t>
      </w:r>
    </w:p>
    <w:p w14:paraId="084EA5C4">
      <w:pPr>
        <w:pStyle w:val="2"/>
        <w:spacing w:before="167" w:line="193" w:lineRule="auto"/>
        <w:ind w:left="64"/>
        <w:rPr>
          <w:rFonts w:hint="eastAsia"/>
          <w:sz w:val="29"/>
          <w:szCs w:val="29"/>
        </w:rPr>
      </w:pPr>
    </w:p>
    <w:p w14:paraId="517CCEC4">
      <w:pPr>
        <w:pStyle w:val="2"/>
        <w:spacing w:before="167" w:line="193" w:lineRule="auto"/>
        <w:ind w:left="64"/>
        <w:rPr>
          <w:rFonts w:hint="eastAsia"/>
          <w:sz w:val="29"/>
          <w:szCs w:val="29"/>
        </w:rPr>
      </w:pPr>
      <w:r>
        <w:rPr>
          <w:rFonts w:hint="eastAsia"/>
          <w:sz w:val="29"/>
          <w:szCs w:val="29"/>
        </w:rPr>
        <w:t>And Jesus Christ blessed his enemies, and heartily prayed for them even while they nailed him to the cross.Luk 23.24</w:t>
      </w:r>
    </w:p>
    <w:p w14:paraId="0EB15F35">
      <w:pPr>
        <w:pStyle w:val="2"/>
        <w:spacing w:before="167" w:line="193" w:lineRule="auto"/>
        <w:ind w:left="64"/>
        <w:rPr>
          <w:rFonts w:hint="eastAsia"/>
          <w:sz w:val="29"/>
          <w:szCs w:val="29"/>
        </w:rPr>
      </w:pPr>
    </w:p>
    <w:p w14:paraId="7C52696C">
      <w:pPr>
        <w:pStyle w:val="2"/>
        <w:spacing w:before="167" w:line="193" w:lineRule="auto"/>
        <w:ind w:left="64"/>
        <w:rPr>
          <w:rFonts w:hint="eastAsia"/>
          <w:sz w:val="29"/>
          <w:szCs w:val="29"/>
        </w:rPr>
      </w:pPr>
      <w:r>
        <w:rPr>
          <w:rFonts w:hint="eastAsia"/>
          <w:sz w:val="29"/>
          <w:szCs w:val="29"/>
        </w:rPr>
        <w:t>耶稣基督祝福（blessed）祂的仇敌（enemies），甚至当他们将祂钉（nailed）在十字架（cross）上时，还衷心地（heartily）为他们祈祷。路加福音23:24。</w:t>
      </w:r>
    </w:p>
    <w:p w14:paraId="623E5478">
      <w:pPr>
        <w:pStyle w:val="2"/>
        <w:spacing w:before="167" w:line="193" w:lineRule="auto"/>
        <w:ind w:left="64"/>
        <w:rPr>
          <w:rFonts w:hint="eastAsia"/>
          <w:sz w:val="29"/>
          <w:szCs w:val="29"/>
        </w:rPr>
      </w:pPr>
    </w:p>
    <w:p w14:paraId="510DE082">
      <w:pPr>
        <w:pStyle w:val="2"/>
        <w:spacing w:before="167" w:line="193" w:lineRule="auto"/>
        <w:ind w:left="64"/>
        <w:rPr>
          <w:rFonts w:hint="eastAsia"/>
          <w:sz w:val="29"/>
          <w:szCs w:val="29"/>
        </w:rPr>
      </w:pPr>
      <w:r>
        <w:rPr>
          <w:rFonts w:hint="eastAsia"/>
          <w:sz w:val="29"/>
          <w:szCs w:val="29"/>
        </w:rPr>
        <w:t>Still more, men wonder why they curse so fastin their own cause, and for their own gain, and not for injury done to Christ and his majesty — since men should be patient in their own wrongs, as Christ and his disciples were; and not suffer a word against God’s honor and majesty, such as by false and vain swearing, ribaldry, lechery, and other filth.</w:t>
      </w:r>
    </w:p>
    <w:p w14:paraId="79DFCBF7">
      <w:pPr>
        <w:pStyle w:val="2"/>
        <w:spacing w:before="167" w:line="193" w:lineRule="auto"/>
        <w:ind w:left="64"/>
        <w:rPr>
          <w:rFonts w:hint="eastAsia"/>
          <w:sz w:val="29"/>
          <w:szCs w:val="29"/>
        </w:rPr>
      </w:pPr>
    </w:p>
    <w:p w14:paraId="42E146A2">
      <w:pPr>
        <w:pStyle w:val="2"/>
        <w:spacing w:before="167" w:line="193" w:lineRule="auto"/>
        <w:ind w:left="64"/>
        <w:rPr>
          <w:rFonts w:hint="eastAsia"/>
          <w:sz w:val="29"/>
          <w:szCs w:val="29"/>
        </w:rPr>
      </w:pPr>
      <w:r>
        <w:rPr>
          <w:rFonts w:hint="eastAsia"/>
          <w:sz w:val="29"/>
          <w:szCs w:val="29"/>
        </w:rPr>
        <w:t>更令人奇怪的是，为何他们为了自己的事业（own cause）和自己的利益（own gain）如此快速地咒诅，而不是为了对基督和祂威严（majesty）造成的伤害（injury）——既然人应在自己的冤屈（own wrongs）中忍耐（patient），正如基督和祂的门徒们一样；并且不容忍（suffer）一句反对神荣耀（God’s honor）和威严的话，例如虚假（false）和妄（vain）起誓、粗俗言语（ribaldry）、淫乱（lechery）和其他污秽（filth）。</w:t>
      </w:r>
    </w:p>
    <w:p w14:paraId="1955B3F4">
      <w:pPr>
        <w:pStyle w:val="2"/>
        <w:spacing w:before="167" w:line="193" w:lineRule="auto"/>
        <w:ind w:left="64"/>
        <w:rPr>
          <w:rFonts w:hint="eastAsia"/>
          <w:sz w:val="29"/>
          <w:szCs w:val="29"/>
        </w:rPr>
      </w:pPr>
    </w:p>
    <w:p w14:paraId="6A2A1C2A">
      <w:pPr>
        <w:pStyle w:val="2"/>
        <w:spacing w:before="167" w:line="193" w:lineRule="auto"/>
        <w:ind w:left="64"/>
        <w:rPr>
          <w:rFonts w:hint="eastAsia"/>
          <w:sz w:val="29"/>
          <w:szCs w:val="29"/>
        </w:rPr>
      </w:pPr>
      <w:r>
        <w:rPr>
          <w:rFonts w:hint="eastAsia"/>
          <w:sz w:val="29"/>
          <w:szCs w:val="29"/>
        </w:rPr>
        <w:t>But most of all, men wonder why worldly clerics curse so fast for breaking their own statutes, privileges, and wayward customs, more than for openly breaking God’s commandments — since no man is cursed by God except for doing so, whatever worldly wretches may blabber.</w:t>
      </w:r>
    </w:p>
    <w:p w14:paraId="25EE0091">
      <w:pPr>
        <w:pStyle w:val="2"/>
        <w:spacing w:before="167" w:line="193" w:lineRule="auto"/>
        <w:ind w:left="64"/>
        <w:rPr>
          <w:rFonts w:hint="eastAsia"/>
          <w:sz w:val="29"/>
          <w:szCs w:val="29"/>
        </w:rPr>
      </w:pPr>
    </w:p>
    <w:p w14:paraId="49697300">
      <w:pPr>
        <w:pStyle w:val="2"/>
        <w:spacing w:before="167" w:line="193" w:lineRule="auto"/>
        <w:ind w:left="64"/>
        <w:rPr>
          <w:rFonts w:hint="eastAsia"/>
          <w:sz w:val="29"/>
          <w:szCs w:val="29"/>
        </w:rPr>
      </w:pPr>
      <w:r>
        <w:rPr>
          <w:rFonts w:hint="eastAsia"/>
          <w:sz w:val="29"/>
          <w:szCs w:val="29"/>
        </w:rPr>
        <w:t>但最令人奇怪的是，为何世俗教士（worldly clerics）因违背他们自己的法令（statutes）、特权（privileges）和任性（wayward）习俗而如此快速地咒诅，胜过因公开违背神的诫命而咒诅——既然除了这样做之外，没有人被神咒诅，无论世俗可怜人（worldly wretches）可能胡言乱语（blabber）什么。</w:t>
      </w:r>
    </w:p>
    <w:p w14:paraId="1EDBECED">
      <w:pPr>
        <w:pStyle w:val="2"/>
        <w:spacing w:before="167" w:line="193" w:lineRule="auto"/>
        <w:ind w:left="64"/>
        <w:rPr>
          <w:rFonts w:hint="eastAsia"/>
          <w:sz w:val="29"/>
          <w:szCs w:val="29"/>
        </w:rPr>
      </w:pPr>
    </w:p>
    <w:p w14:paraId="2BF967A1">
      <w:pPr>
        <w:pStyle w:val="2"/>
        <w:spacing w:before="167" w:line="193" w:lineRule="auto"/>
        <w:ind w:left="64"/>
        <w:rPr>
          <w:rFonts w:hint="eastAsia"/>
          <w:sz w:val="29"/>
          <w:szCs w:val="29"/>
        </w:rPr>
      </w:pPr>
      <w:r>
        <w:rPr>
          <w:rFonts w:hint="eastAsia"/>
          <w:sz w:val="29"/>
          <w:szCs w:val="29"/>
        </w:rPr>
        <w:t>And no man is blessed of God, and will come to heaven, unless he keeps God’s commandments.</w:t>
      </w:r>
    </w:p>
    <w:p w14:paraId="76493782">
      <w:pPr>
        <w:pStyle w:val="2"/>
        <w:spacing w:before="167" w:line="193" w:lineRule="auto"/>
        <w:ind w:left="64"/>
        <w:rPr>
          <w:rFonts w:hint="eastAsia"/>
          <w:sz w:val="29"/>
          <w:szCs w:val="29"/>
        </w:rPr>
      </w:pPr>
    </w:p>
    <w:p w14:paraId="6FE6C541">
      <w:pPr>
        <w:pStyle w:val="2"/>
        <w:spacing w:before="167" w:line="193" w:lineRule="auto"/>
        <w:ind w:left="64"/>
        <w:rPr>
          <w:rFonts w:hint="eastAsia"/>
          <w:sz w:val="29"/>
          <w:szCs w:val="29"/>
        </w:rPr>
      </w:pPr>
      <w:r>
        <w:rPr>
          <w:rFonts w:hint="eastAsia"/>
          <w:sz w:val="29"/>
          <w:szCs w:val="29"/>
        </w:rPr>
        <w:t>除非遵守神的诫命，否则没有人蒙神祝福（blessed），并将进入天堂。</w:t>
      </w:r>
    </w:p>
    <w:p w14:paraId="23B45631">
      <w:pPr>
        <w:pStyle w:val="2"/>
        <w:spacing w:before="167" w:line="193" w:lineRule="auto"/>
        <w:ind w:left="64"/>
        <w:rPr>
          <w:rFonts w:hint="eastAsia"/>
          <w:sz w:val="29"/>
          <w:szCs w:val="29"/>
        </w:rPr>
      </w:pPr>
    </w:p>
    <w:p w14:paraId="2CED819C">
      <w:pPr>
        <w:pStyle w:val="2"/>
        <w:spacing w:before="167" w:line="193" w:lineRule="auto"/>
        <w:ind w:left="64"/>
        <w:rPr>
          <w:rFonts w:hint="eastAsia"/>
          <w:sz w:val="29"/>
          <w:szCs w:val="29"/>
        </w:rPr>
      </w:pPr>
      <w:r>
        <w:rPr>
          <w:rFonts w:hint="eastAsia"/>
          <w:sz w:val="29"/>
          <w:szCs w:val="29"/>
        </w:rPr>
        <w:t>And particularly in the hour of death, however many thousand bulls of indulgence or pardons a man may have, and letters of fraternity, and thousands of masses from priests, monks, and friars, it shall be vain.</w:t>
      </w:r>
    </w:p>
    <w:p w14:paraId="2C8203F2">
      <w:pPr>
        <w:pStyle w:val="2"/>
        <w:spacing w:before="167" w:line="193" w:lineRule="auto"/>
        <w:ind w:left="64"/>
        <w:rPr>
          <w:rFonts w:hint="eastAsia"/>
          <w:sz w:val="29"/>
          <w:szCs w:val="29"/>
        </w:rPr>
      </w:pPr>
    </w:p>
    <w:p w14:paraId="7A6AAB57">
      <w:pPr>
        <w:pStyle w:val="2"/>
        <w:spacing w:before="167" w:line="193" w:lineRule="auto"/>
        <w:ind w:left="64"/>
        <w:rPr>
          <w:rFonts w:hint="eastAsia"/>
          <w:sz w:val="29"/>
          <w:szCs w:val="29"/>
        </w:rPr>
      </w:pPr>
      <w:r>
        <w:rPr>
          <w:rFonts w:hint="eastAsia"/>
          <w:sz w:val="29"/>
          <w:szCs w:val="29"/>
        </w:rPr>
        <w:t>尤其是在死亡的时刻（hour of death），无论一个人拥有多少千份教皇谕令（bulls）的赎罪券（indulgence）或赦免（pardons），以及兄弟会（fraternity）的信件，以及来自祭司、修士（monks）和修士（friars）的数千次弥撒（masses），都将是徒然的（vain）。</w:t>
      </w:r>
    </w:p>
    <w:p w14:paraId="428D7705">
      <w:pPr>
        <w:pStyle w:val="2"/>
        <w:spacing w:before="167" w:line="193" w:lineRule="auto"/>
        <w:ind w:left="64"/>
        <w:rPr>
          <w:rFonts w:hint="eastAsia"/>
          <w:sz w:val="29"/>
          <w:szCs w:val="29"/>
        </w:rPr>
      </w:pPr>
    </w:p>
    <w:p w14:paraId="71219F72">
      <w:pPr>
        <w:pStyle w:val="2"/>
        <w:spacing w:before="167" w:line="193" w:lineRule="auto"/>
        <w:ind w:left="64"/>
        <w:rPr>
          <w:rFonts w:hint="eastAsia"/>
          <w:sz w:val="29"/>
          <w:szCs w:val="29"/>
        </w:rPr>
      </w:pPr>
      <w:r>
        <w:rPr>
          <w:rFonts w:hint="eastAsia"/>
          <w:sz w:val="29"/>
          <w:szCs w:val="29"/>
        </w:rPr>
        <w:t>ON FINDING PRIESTS. — ON PRAYER OF GOOD MEN. 43</w:t>
      </w:r>
    </w:p>
    <w:p w14:paraId="5AE81023">
      <w:pPr>
        <w:pStyle w:val="2"/>
        <w:spacing w:before="167" w:line="193" w:lineRule="auto"/>
        <w:ind w:left="64"/>
        <w:rPr>
          <w:rFonts w:hint="eastAsia"/>
          <w:sz w:val="29"/>
          <w:szCs w:val="29"/>
        </w:rPr>
      </w:pPr>
    </w:p>
    <w:p w14:paraId="47B00232">
      <w:pPr>
        <w:pStyle w:val="2"/>
        <w:spacing w:before="167" w:line="193" w:lineRule="auto"/>
        <w:ind w:left="64"/>
        <w:rPr>
          <w:rFonts w:hint="eastAsia"/>
          <w:sz w:val="29"/>
          <w:szCs w:val="29"/>
        </w:rPr>
      </w:pPr>
      <w:r>
        <w:rPr>
          <w:rFonts w:hint="eastAsia"/>
          <w:sz w:val="29"/>
          <w:szCs w:val="29"/>
        </w:rPr>
        <w:t>论寻找祭司。——论好人的祈祷。 43</w:t>
      </w:r>
    </w:p>
    <w:p w14:paraId="6BEFF0D2">
      <w:pPr>
        <w:pStyle w:val="2"/>
        <w:spacing w:before="167" w:line="193" w:lineRule="auto"/>
        <w:ind w:left="64"/>
        <w:rPr>
          <w:rFonts w:hint="eastAsia"/>
          <w:sz w:val="29"/>
          <w:szCs w:val="29"/>
        </w:rPr>
      </w:pPr>
    </w:p>
    <w:p w14:paraId="02BD9744">
      <w:pPr>
        <w:pStyle w:val="2"/>
        <w:spacing w:before="167" w:line="193" w:lineRule="auto"/>
        <w:ind w:left="64"/>
        <w:rPr>
          <w:rFonts w:hint="eastAsia"/>
          <w:sz w:val="29"/>
          <w:szCs w:val="29"/>
        </w:rPr>
      </w:pPr>
      <w:r>
        <w:rPr>
          <w:rFonts w:hint="eastAsia"/>
          <w:sz w:val="29"/>
          <w:szCs w:val="29"/>
        </w:rPr>
        <w:t>Let prelates and curates therefore leave these particulars in their censuring; for many of them are as false as Satan.</w:t>
      </w:r>
    </w:p>
    <w:p w14:paraId="0928A003">
      <w:pPr>
        <w:pStyle w:val="2"/>
        <w:spacing w:before="167" w:line="193" w:lineRule="auto"/>
        <w:ind w:left="64"/>
        <w:rPr>
          <w:rFonts w:hint="eastAsia"/>
          <w:sz w:val="29"/>
          <w:szCs w:val="29"/>
        </w:rPr>
      </w:pPr>
    </w:p>
    <w:p w14:paraId="47F27FE4">
      <w:pPr>
        <w:pStyle w:val="2"/>
        <w:spacing w:before="167" w:line="193" w:lineRule="auto"/>
        <w:ind w:left="64"/>
        <w:rPr>
          <w:rFonts w:hint="eastAsia"/>
          <w:sz w:val="29"/>
          <w:szCs w:val="29"/>
        </w:rPr>
      </w:pPr>
      <w:r>
        <w:rPr>
          <w:rFonts w:hint="eastAsia"/>
          <w:sz w:val="29"/>
          <w:szCs w:val="29"/>
        </w:rPr>
        <w:t>因此，让主教（prelates）和副牧师（curates）在他们的谴责（censuring）中放弃（leave）这些细节（particulars）；因为其中许多像撒旦（Satan）一样虚假（false）。</w:t>
      </w:r>
    </w:p>
    <w:p w14:paraId="21D78DE8">
      <w:pPr>
        <w:pStyle w:val="2"/>
        <w:spacing w:before="167" w:line="193" w:lineRule="auto"/>
        <w:ind w:left="64"/>
        <w:rPr>
          <w:rFonts w:hint="eastAsia"/>
          <w:sz w:val="29"/>
          <w:szCs w:val="29"/>
        </w:rPr>
      </w:pPr>
    </w:p>
    <w:p w14:paraId="3D8062E4">
      <w:pPr>
        <w:pStyle w:val="2"/>
        <w:spacing w:before="167" w:line="193" w:lineRule="auto"/>
        <w:ind w:left="64"/>
        <w:rPr>
          <w:rFonts w:hint="eastAsia"/>
          <w:sz w:val="29"/>
          <w:szCs w:val="29"/>
        </w:rPr>
      </w:pPr>
      <w:r>
        <w:rPr>
          <w:rFonts w:hint="eastAsia"/>
          <w:sz w:val="29"/>
          <w:szCs w:val="29"/>
        </w:rPr>
        <w:t>And let them teach God’s commandments; and that God’s curse and the pains of hell are inflicted on men if they do not amend in this life; and what bliss men will have for keeping them, as thereby they teach truly Christ’s Gospel in word and in their example of holy life; and teach the mercy of God in the highness of his blessing.</w:t>
      </w:r>
    </w:p>
    <w:p w14:paraId="171C2124">
      <w:pPr>
        <w:pStyle w:val="2"/>
        <w:spacing w:before="167" w:line="193" w:lineRule="auto"/>
        <w:ind w:left="64"/>
        <w:rPr>
          <w:rFonts w:hint="eastAsia"/>
          <w:sz w:val="29"/>
          <w:szCs w:val="29"/>
        </w:rPr>
      </w:pPr>
    </w:p>
    <w:p w14:paraId="277591EA">
      <w:pPr>
        <w:pStyle w:val="2"/>
        <w:spacing w:before="167" w:line="193" w:lineRule="auto"/>
        <w:ind w:left="64"/>
        <w:rPr>
          <w:rFonts w:hint="eastAsia"/>
          <w:sz w:val="29"/>
          <w:szCs w:val="29"/>
        </w:rPr>
      </w:pPr>
      <w:r>
        <w:rPr>
          <w:rFonts w:hint="eastAsia"/>
          <w:sz w:val="29"/>
          <w:szCs w:val="29"/>
        </w:rPr>
        <w:t>让他们教导神的诫命；以及如果人在今生不修正（amend），神的咒诅和地狱的痛苦（pains of hell）就会加于（inflicted on）他们；以及人遵守它们将获得何等的福乐（bliss），因为他们由此在言语和他们圣洁生活的榜样（example）中真实地教导基督的福音；并在祂祝福（blessing）的高处（highness）教导神的怜悯（mercy）。</w:t>
      </w:r>
    </w:p>
    <w:p w14:paraId="082784D3">
      <w:pPr>
        <w:pStyle w:val="2"/>
        <w:spacing w:before="167" w:line="193" w:lineRule="auto"/>
        <w:ind w:left="64"/>
        <w:rPr>
          <w:rFonts w:hint="eastAsia"/>
          <w:sz w:val="29"/>
          <w:szCs w:val="29"/>
        </w:rPr>
      </w:pPr>
    </w:p>
    <w:p w14:paraId="0C01F5BA">
      <w:pPr>
        <w:pStyle w:val="2"/>
        <w:spacing w:before="167" w:line="193" w:lineRule="auto"/>
        <w:ind w:left="64"/>
        <w:rPr>
          <w:rFonts w:hint="eastAsia"/>
          <w:sz w:val="29"/>
          <w:szCs w:val="29"/>
        </w:rPr>
      </w:pPr>
      <w:r>
        <w:rPr>
          <w:rFonts w:hint="eastAsia"/>
          <w:sz w:val="29"/>
          <w:szCs w:val="29"/>
        </w:rPr>
        <w:t>And thus they will help all to that end: in right belief, and hope toward God, and full charity toward God and man!</w:t>
      </w:r>
    </w:p>
    <w:p w14:paraId="53B7906A">
      <w:pPr>
        <w:pStyle w:val="2"/>
        <w:spacing w:before="167" w:line="193" w:lineRule="auto"/>
        <w:ind w:left="64"/>
        <w:rPr>
          <w:rFonts w:hint="eastAsia"/>
          <w:sz w:val="29"/>
          <w:szCs w:val="29"/>
        </w:rPr>
      </w:pPr>
    </w:p>
    <w:p w14:paraId="51A99CCE">
      <w:pPr>
        <w:pStyle w:val="2"/>
        <w:spacing w:before="167" w:line="193" w:lineRule="auto"/>
        <w:ind w:left="64"/>
        <w:rPr>
          <w:rFonts w:hint="eastAsia"/>
          <w:sz w:val="29"/>
          <w:szCs w:val="29"/>
        </w:rPr>
      </w:pPr>
      <w:r>
        <w:rPr>
          <w:rFonts w:hint="eastAsia"/>
          <w:sz w:val="29"/>
          <w:szCs w:val="29"/>
        </w:rPr>
        <w:t>因此他们将帮助所有人达到那个目的（end）：在正确的信仰（right belief）、对神的盼望（hope toward God），以及对神和人完全的仁爱（full charity toward God and man）中！</w:t>
      </w:r>
    </w:p>
    <w:p w14:paraId="300C27BB">
      <w:pPr>
        <w:pStyle w:val="2"/>
        <w:spacing w:before="167" w:line="193" w:lineRule="auto"/>
        <w:ind w:left="64"/>
        <w:rPr>
          <w:rFonts w:hint="eastAsia"/>
          <w:sz w:val="29"/>
          <w:szCs w:val="29"/>
        </w:rPr>
      </w:pPr>
    </w:p>
    <w:p w14:paraId="155AE7B2">
      <w:pPr>
        <w:pStyle w:val="2"/>
        <w:spacing w:before="167" w:line="193" w:lineRule="auto"/>
        <w:ind w:left="64"/>
        <w:rPr>
          <w:rFonts w:hint="eastAsia"/>
          <w:sz w:val="29"/>
          <w:szCs w:val="29"/>
        </w:rPr>
      </w:pPr>
      <w:r>
        <w:rPr>
          <w:rFonts w:hint="eastAsia"/>
          <w:sz w:val="29"/>
          <w:szCs w:val="29"/>
        </w:rPr>
        <w:t>God grant us this end. Amen!”</w:t>
      </w:r>
    </w:p>
    <w:p w14:paraId="1C68D0DB">
      <w:pPr>
        <w:pStyle w:val="2"/>
        <w:spacing w:before="167" w:line="193" w:lineRule="auto"/>
        <w:ind w:left="64"/>
        <w:rPr>
          <w:rFonts w:hint="eastAsia"/>
          <w:sz w:val="29"/>
          <w:szCs w:val="29"/>
        </w:rPr>
      </w:pPr>
    </w:p>
    <w:p w14:paraId="3FF2E669">
      <w:pPr>
        <w:pStyle w:val="2"/>
        <w:spacing w:before="167" w:line="193" w:lineRule="auto"/>
        <w:ind w:left="64"/>
        <w:rPr>
          <w:rFonts w:hint="eastAsia"/>
          <w:sz w:val="29"/>
          <w:szCs w:val="29"/>
        </w:rPr>
      </w:pPr>
      <w:r>
        <w:rPr>
          <w:rFonts w:hint="eastAsia"/>
          <w:sz w:val="29"/>
          <w:szCs w:val="29"/>
        </w:rPr>
        <w:t>愿神赐予（grant）我们这个结局。阿们！”</w:t>
      </w:r>
    </w:p>
    <w:p w14:paraId="07D925CA">
      <w:pPr>
        <w:pStyle w:val="2"/>
        <w:spacing w:before="167" w:line="193" w:lineRule="auto"/>
        <w:ind w:left="64"/>
        <w:rPr>
          <w:rFonts w:hint="eastAsia"/>
          <w:sz w:val="29"/>
          <w:szCs w:val="29"/>
        </w:rPr>
      </w:pPr>
    </w:p>
    <w:p w14:paraId="47EE4763">
      <w:pPr>
        <w:pStyle w:val="2"/>
        <w:spacing w:before="167" w:line="193" w:lineRule="auto"/>
        <w:ind w:left="64"/>
        <w:rPr>
          <w:rFonts w:hint="eastAsia"/>
          <w:sz w:val="29"/>
          <w:szCs w:val="29"/>
        </w:rPr>
      </w:pPr>
      <w:r>
        <w:rPr>
          <w:rFonts w:hint="eastAsia"/>
          <w:sz w:val="29"/>
          <w:szCs w:val="29"/>
        </w:rPr>
        <w:t>11. De Stipendiis Ministrorum.281 The treatise which concludes the prior passage is much longer than most ofWycliffe’s English pieces.</w:t>
      </w:r>
    </w:p>
    <w:p w14:paraId="2CF32A48">
      <w:pPr>
        <w:pStyle w:val="2"/>
        <w:spacing w:before="167" w:line="193" w:lineRule="auto"/>
        <w:ind w:left="64"/>
        <w:rPr>
          <w:rFonts w:hint="eastAsia"/>
          <w:sz w:val="29"/>
          <w:szCs w:val="29"/>
        </w:rPr>
      </w:pPr>
    </w:p>
    <w:p w14:paraId="3713C3EB">
      <w:pPr>
        <w:pStyle w:val="2"/>
        <w:spacing w:before="167" w:line="193" w:lineRule="auto"/>
        <w:ind w:left="64"/>
        <w:rPr>
          <w:rFonts w:hint="eastAsia"/>
          <w:sz w:val="29"/>
          <w:szCs w:val="29"/>
        </w:rPr>
      </w:pPr>
      <w:r>
        <w:rPr>
          <w:rFonts w:hint="eastAsia"/>
          <w:sz w:val="29"/>
          <w:szCs w:val="29"/>
        </w:rPr>
        <w:t>11. 《论执事的俸禄》（De Stipendiis Ministrorum）。281 结束前一段落的这篇论述（treatise）比威克里夫大多数英文作品都要长得多。</w:t>
      </w:r>
    </w:p>
    <w:p w14:paraId="50B194AB">
      <w:pPr>
        <w:pStyle w:val="2"/>
        <w:spacing w:before="167" w:line="193" w:lineRule="auto"/>
        <w:ind w:left="64"/>
        <w:rPr>
          <w:rFonts w:hint="eastAsia"/>
          <w:sz w:val="29"/>
          <w:szCs w:val="29"/>
        </w:rPr>
      </w:pPr>
    </w:p>
    <w:p w14:paraId="59B23FDD">
      <w:pPr>
        <w:pStyle w:val="2"/>
        <w:spacing w:before="167" w:line="193" w:lineRule="auto"/>
        <w:ind w:left="64"/>
        <w:rPr>
          <w:rFonts w:hint="eastAsia"/>
          <w:sz w:val="29"/>
          <w:szCs w:val="29"/>
        </w:rPr>
      </w:pPr>
      <w:r>
        <w:rPr>
          <w:rFonts w:hint="eastAsia"/>
          <w:sz w:val="29"/>
          <w:szCs w:val="29"/>
        </w:rPr>
        <w:t>The English title, How men should find Priests, is restricted to one full quarto page.</w:t>
      </w:r>
    </w:p>
    <w:p w14:paraId="1BEAF57C">
      <w:pPr>
        <w:pStyle w:val="2"/>
        <w:spacing w:before="167" w:line="193" w:lineRule="auto"/>
        <w:ind w:left="64"/>
        <w:rPr>
          <w:rFonts w:hint="eastAsia"/>
          <w:sz w:val="29"/>
          <w:szCs w:val="29"/>
        </w:rPr>
      </w:pPr>
    </w:p>
    <w:p w14:paraId="09B663B4">
      <w:pPr>
        <w:pStyle w:val="2"/>
        <w:spacing w:before="167" w:line="193" w:lineRule="auto"/>
        <w:ind w:left="64"/>
        <w:rPr>
          <w:rFonts w:hint="eastAsia"/>
          <w:sz w:val="29"/>
          <w:szCs w:val="29"/>
        </w:rPr>
      </w:pPr>
      <w:r>
        <w:rPr>
          <w:rFonts w:hint="eastAsia"/>
          <w:sz w:val="29"/>
          <w:szCs w:val="29"/>
        </w:rPr>
        <w:t>英文标题，《人应如何寻找祭司》（How men should find Priests），仅限于一整页四开本（quarto page）。</w:t>
      </w:r>
    </w:p>
    <w:p w14:paraId="4C5A3F2E">
      <w:pPr>
        <w:pStyle w:val="2"/>
        <w:spacing w:before="167" w:line="193" w:lineRule="auto"/>
        <w:ind w:left="64"/>
        <w:rPr>
          <w:rFonts w:hint="eastAsia"/>
          <w:sz w:val="29"/>
          <w:szCs w:val="29"/>
        </w:rPr>
      </w:pPr>
    </w:p>
    <w:p w14:paraId="28A335FB">
      <w:pPr>
        <w:pStyle w:val="2"/>
        <w:spacing w:before="167" w:line="193" w:lineRule="auto"/>
        <w:ind w:left="64"/>
        <w:rPr>
          <w:rFonts w:hint="eastAsia"/>
          <w:sz w:val="29"/>
          <w:szCs w:val="29"/>
        </w:rPr>
      </w:pPr>
      <w:r>
        <w:rPr>
          <w:rFonts w:hint="eastAsia"/>
          <w:sz w:val="29"/>
          <w:szCs w:val="29"/>
        </w:rPr>
        <w:t>It begins,</w:t>
      </w:r>
    </w:p>
    <w:p w14:paraId="30F37C78">
      <w:pPr>
        <w:pStyle w:val="2"/>
        <w:spacing w:before="167" w:line="193" w:lineRule="auto"/>
        <w:ind w:left="64"/>
        <w:rPr>
          <w:rFonts w:hint="eastAsia"/>
          <w:sz w:val="29"/>
          <w:szCs w:val="29"/>
        </w:rPr>
      </w:pPr>
    </w:p>
    <w:p w14:paraId="30C407D6">
      <w:pPr>
        <w:pStyle w:val="2"/>
        <w:spacing w:before="167" w:line="193" w:lineRule="auto"/>
        <w:ind w:left="64"/>
        <w:rPr>
          <w:rFonts w:hint="eastAsia"/>
          <w:sz w:val="29"/>
          <w:szCs w:val="29"/>
        </w:rPr>
      </w:pPr>
      <w:r>
        <w:rPr>
          <w:rFonts w:hint="eastAsia"/>
          <w:sz w:val="29"/>
          <w:szCs w:val="29"/>
        </w:rPr>
        <w:t>它开始道：</w:t>
      </w:r>
    </w:p>
    <w:p w14:paraId="132B1463">
      <w:pPr>
        <w:pStyle w:val="2"/>
        <w:spacing w:before="167" w:line="193" w:lineRule="auto"/>
        <w:ind w:left="64"/>
        <w:rPr>
          <w:rFonts w:hint="eastAsia"/>
          <w:sz w:val="29"/>
          <w:szCs w:val="29"/>
        </w:rPr>
      </w:pPr>
    </w:p>
    <w:p w14:paraId="0A0D3D26">
      <w:pPr>
        <w:pStyle w:val="2"/>
        <w:spacing w:before="167" w:line="193" w:lineRule="auto"/>
        <w:ind w:left="64"/>
        <w:rPr>
          <w:rFonts w:hint="eastAsia"/>
          <w:sz w:val="29"/>
          <w:szCs w:val="29"/>
        </w:rPr>
      </w:pPr>
      <w:r>
        <w:rPr>
          <w:rFonts w:hint="eastAsia"/>
          <w:sz w:val="29"/>
          <w:szCs w:val="29"/>
        </w:rPr>
        <w:t>Think wisely, you men that find priests, that you do this charity for God’s love,and for the help of your souls, and the help of Christian men, and not for pride of the world, to have them occupied in worldly office and vanity.</w:t>
      </w:r>
    </w:p>
    <w:p w14:paraId="70BE8B59">
      <w:pPr>
        <w:pStyle w:val="2"/>
        <w:spacing w:before="167" w:line="193" w:lineRule="auto"/>
        <w:ind w:left="64"/>
        <w:rPr>
          <w:rFonts w:hint="eastAsia"/>
          <w:sz w:val="29"/>
          <w:szCs w:val="29"/>
        </w:rPr>
      </w:pPr>
    </w:p>
    <w:p w14:paraId="728635BA">
      <w:pPr>
        <w:pStyle w:val="2"/>
        <w:spacing w:before="167" w:line="193" w:lineRule="auto"/>
        <w:ind w:left="64"/>
        <w:rPr>
          <w:rFonts w:hint="eastAsia"/>
          <w:sz w:val="29"/>
          <w:szCs w:val="29"/>
        </w:rPr>
      </w:pPr>
      <w:r>
        <w:rPr>
          <w:rFonts w:hint="eastAsia"/>
          <w:sz w:val="29"/>
          <w:szCs w:val="29"/>
        </w:rPr>
        <w:t>你们寻找祭司的人，要智慧地思想，你们行这仁爱（charity）是为神的爱，为你们灵魂（souls）的帮助，为基督徒的帮助，而不是为世界的骄傲（pride），让他们忙于（occupied in）世俗的职位（worldly office）和虚荣（vanity）。</w:t>
      </w:r>
    </w:p>
    <w:p w14:paraId="5D2C42EE">
      <w:pPr>
        <w:pStyle w:val="2"/>
        <w:spacing w:before="167" w:line="193" w:lineRule="auto"/>
        <w:ind w:left="64"/>
        <w:rPr>
          <w:rFonts w:hint="eastAsia"/>
          <w:sz w:val="29"/>
          <w:szCs w:val="29"/>
        </w:rPr>
      </w:pPr>
    </w:p>
    <w:p w14:paraId="6D9E37B7">
      <w:pPr>
        <w:pStyle w:val="2"/>
        <w:spacing w:before="167" w:line="193" w:lineRule="auto"/>
        <w:ind w:left="64"/>
        <w:rPr>
          <w:rFonts w:hint="eastAsia"/>
          <w:sz w:val="29"/>
          <w:szCs w:val="29"/>
        </w:rPr>
      </w:pPr>
      <w:r>
        <w:rPr>
          <w:rFonts w:hint="eastAsia"/>
          <w:sz w:val="29"/>
          <w:szCs w:val="29"/>
        </w:rPr>
        <w:t>It exhorts the laity to support worthy priests, and only such priests — admonishing them that if they furnish the means of subsistence to men of an opposite character, they will be found partakers in all the sin, mischief, and punishment attendant on the course of such unfaithful stewards.</w:t>
      </w:r>
    </w:p>
    <w:p w14:paraId="6F06C0F2">
      <w:pPr>
        <w:pStyle w:val="2"/>
        <w:spacing w:before="167" w:line="193" w:lineRule="auto"/>
        <w:ind w:left="64"/>
        <w:rPr>
          <w:rFonts w:hint="eastAsia"/>
          <w:sz w:val="29"/>
          <w:szCs w:val="29"/>
        </w:rPr>
      </w:pPr>
    </w:p>
    <w:p w14:paraId="014E3815">
      <w:pPr>
        <w:pStyle w:val="2"/>
        <w:spacing w:before="167" w:line="193" w:lineRule="auto"/>
        <w:ind w:left="64"/>
        <w:rPr>
          <w:rFonts w:hint="eastAsia"/>
          <w:sz w:val="29"/>
          <w:szCs w:val="29"/>
        </w:rPr>
      </w:pPr>
      <w:r>
        <w:rPr>
          <w:rFonts w:hint="eastAsia"/>
          <w:sz w:val="29"/>
          <w:szCs w:val="29"/>
        </w:rPr>
        <w:t>它劝告（exhorts）平信徒（laity）支持（support）有价值（worthy）的祭司，并且只支持这样的祭司——告诫（admonishing）他们，如果他们向品格相反（opposite character）的人提供生计（means of subsistence），他们将被发现参与（partakers in）了此类不忠（unfaithful）管家（stewards）行径所伴随的所有罪、祸害（mischief）和惩罚（punishment）。</w:t>
      </w:r>
    </w:p>
    <w:p w14:paraId="61C64545">
      <w:pPr>
        <w:pStyle w:val="2"/>
        <w:spacing w:before="167" w:line="193" w:lineRule="auto"/>
        <w:ind w:left="64"/>
        <w:rPr>
          <w:rFonts w:hint="eastAsia"/>
          <w:sz w:val="29"/>
          <w:szCs w:val="29"/>
        </w:rPr>
      </w:pPr>
    </w:p>
    <w:p w14:paraId="10C310ED">
      <w:pPr>
        <w:pStyle w:val="2"/>
        <w:spacing w:before="167" w:line="193" w:lineRule="auto"/>
        <w:ind w:left="64"/>
        <w:rPr>
          <w:rFonts w:hint="eastAsia"/>
          <w:sz w:val="29"/>
          <w:szCs w:val="29"/>
        </w:rPr>
      </w:pPr>
      <w:r>
        <w:rPr>
          <w:rFonts w:hint="eastAsia"/>
          <w:sz w:val="29"/>
          <w:szCs w:val="29"/>
        </w:rPr>
        <w:t>Men should be urged to the study of the Bible.</w:t>
      </w:r>
    </w:p>
    <w:p w14:paraId="7E9EEA19">
      <w:pPr>
        <w:pStyle w:val="2"/>
        <w:spacing w:before="167" w:line="193" w:lineRule="auto"/>
        <w:ind w:left="64"/>
        <w:rPr>
          <w:rFonts w:hint="eastAsia"/>
          <w:sz w:val="29"/>
          <w:szCs w:val="29"/>
        </w:rPr>
      </w:pPr>
    </w:p>
    <w:p w14:paraId="2C0BE5BE">
      <w:pPr>
        <w:pStyle w:val="2"/>
        <w:spacing w:before="167" w:line="193" w:lineRule="auto"/>
        <w:ind w:left="64"/>
        <w:rPr>
          <w:rFonts w:hint="eastAsia"/>
          <w:sz w:val="29"/>
          <w:szCs w:val="29"/>
        </w:rPr>
      </w:pPr>
      <w:r>
        <w:rPr>
          <w:rFonts w:hint="eastAsia"/>
          <w:sz w:val="29"/>
          <w:szCs w:val="29"/>
        </w:rPr>
        <w:t>应敦促（urged）人们研读圣经（Bible）。</w:t>
      </w:r>
    </w:p>
    <w:p w14:paraId="0D8D6B6F">
      <w:pPr>
        <w:pStyle w:val="2"/>
        <w:spacing w:before="167" w:line="193" w:lineRule="auto"/>
        <w:ind w:left="64"/>
        <w:rPr>
          <w:rFonts w:hint="eastAsia"/>
          <w:sz w:val="29"/>
          <w:szCs w:val="29"/>
        </w:rPr>
      </w:pPr>
    </w:p>
    <w:p w14:paraId="4DE1931D">
      <w:pPr>
        <w:pStyle w:val="2"/>
        <w:spacing w:before="167" w:line="193" w:lineRule="auto"/>
        <w:ind w:left="64"/>
        <w:rPr>
          <w:rFonts w:hint="eastAsia"/>
          <w:sz w:val="29"/>
          <w:szCs w:val="29"/>
        </w:rPr>
      </w:pPr>
      <w:r>
        <w:rPr>
          <w:rFonts w:hint="eastAsia"/>
          <w:sz w:val="29"/>
          <w:szCs w:val="29"/>
        </w:rPr>
        <w:t>And the aim of the clergy should be the scriptural edification of the people, not allowing them to suppose that religion can consist in being pleased with church singing, or in being attentive to mere ceremonies.</w:t>
      </w:r>
    </w:p>
    <w:p w14:paraId="486C05EB">
      <w:pPr>
        <w:pStyle w:val="2"/>
        <w:spacing w:before="167" w:line="193" w:lineRule="auto"/>
        <w:ind w:left="64"/>
        <w:rPr>
          <w:rFonts w:hint="eastAsia"/>
          <w:sz w:val="29"/>
          <w:szCs w:val="29"/>
        </w:rPr>
      </w:pPr>
    </w:p>
    <w:p w14:paraId="6D404A3B">
      <w:pPr>
        <w:pStyle w:val="2"/>
        <w:spacing w:before="167" w:line="193" w:lineRule="auto"/>
        <w:ind w:left="64"/>
        <w:rPr>
          <w:rFonts w:hint="eastAsia"/>
          <w:sz w:val="29"/>
          <w:szCs w:val="29"/>
        </w:rPr>
      </w:pPr>
      <w:r>
        <w:rPr>
          <w:rFonts w:hint="eastAsia"/>
          <w:sz w:val="29"/>
          <w:szCs w:val="29"/>
        </w:rPr>
        <w:t>神职人员的目标应是人民合乎圣经的教化（scriptural edification），不应允许（allowing）他们认为宗教（religion）可以仅仅在于对教堂歌唱（church singing）感到愉悦，或仅仅在于注意（attentive to）仪式（ceremonies）。</w:t>
      </w:r>
    </w:p>
    <w:p w14:paraId="6ABB34AA">
      <w:pPr>
        <w:pStyle w:val="2"/>
        <w:spacing w:before="167" w:line="193" w:lineRule="auto"/>
        <w:ind w:left="64"/>
        <w:rPr>
          <w:rFonts w:hint="eastAsia"/>
          <w:sz w:val="29"/>
          <w:szCs w:val="29"/>
        </w:rPr>
      </w:pPr>
    </w:p>
    <w:p w14:paraId="259998CE">
      <w:pPr>
        <w:pStyle w:val="2"/>
        <w:spacing w:before="167" w:line="193" w:lineRule="auto"/>
        <w:ind w:left="64"/>
        <w:rPr>
          <w:rFonts w:hint="eastAsia"/>
          <w:sz w:val="29"/>
          <w:szCs w:val="29"/>
        </w:rPr>
      </w:pPr>
      <w:r>
        <w:rPr>
          <w:rFonts w:hint="eastAsia"/>
          <w:sz w:val="29"/>
          <w:szCs w:val="29"/>
        </w:rPr>
        <w:t>12. De Precationibus Sacris.283 This tract bears the English title, How the prayer ofgood men helps much, and the prayer of sinful men displeases God, and harms themselves and other men.</w:t>
      </w:r>
    </w:p>
    <w:p w14:paraId="7D7A79A5">
      <w:pPr>
        <w:pStyle w:val="2"/>
        <w:spacing w:before="167" w:line="193" w:lineRule="auto"/>
        <w:ind w:left="64"/>
        <w:rPr>
          <w:rFonts w:hint="eastAsia"/>
          <w:sz w:val="29"/>
          <w:szCs w:val="29"/>
        </w:rPr>
      </w:pPr>
    </w:p>
    <w:p w14:paraId="502F519C">
      <w:pPr>
        <w:pStyle w:val="2"/>
        <w:spacing w:before="167" w:line="193" w:lineRule="auto"/>
        <w:ind w:left="64"/>
        <w:rPr>
          <w:rFonts w:hint="eastAsia"/>
          <w:sz w:val="29"/>
          <w:szCs w:val="29"/>
        </w:rPr>
      </w:pPr>
      <w:r>
        <w:rPr>
          <w:rFonts w:hint="eastAsia"/>
          <w:sz w:val="29"/>
          <w:szCs w:val="29"/>
        </w:rPr>
        <w:t>12. 《论神圣祈祷》（De Precationibus Sacris）。283 这本小册子（tract）带有英文标题，《好人的祈祷如何大有帮助，罪人的祈祷如何令神不悦，并伤害他们自己和他人》（How the prayer of good men helps much, and the prayer of sinful men displeases God, and harms themselves and other men）。</w:t>
      </w:r>
    </w:p>
    <w:p w14:paraId="26D7FE1A">
      <w:pPr>
        <w:pStyle w:val="2"/>
        <w:spacing w:before="167" w:line="193" w:lineRule="auto"/>
        <w:ind w:left="64"/>
        <w:rPr>
          <w:rFonts w:hint="eastAsia"/>
          <w:sz w:val="29"/>
          <w:szCs w:val="29"/>
        </w:rPr>
      </w:pPr>
    </w:p>
    <w:p w14:paraId="19DB6FFD">
      <w:pPr>
        <w:pStyle w:val="2"/>
        <w:spacing w:before="167" w:line="193" w:lineRule="auto"/>
        <w:ind w:left="64"/>
        <w:rPr>
          <w:rFonts w:hint="eastAsia"/>
          <w:sz w:val="29"/>
          <w:szCs w:val="29"/>
        </w:rPr>
      </w:pPr>
      <w:r>
        <w:rPr>
          <w:rFonts w:hint="eastAsia"/>
          <w:sz w:val="29"/>
          <w:szCs w:val="29"/>
        </w:rPr>
        <w:t>It commences with these words: “Our Lord Jesus Christ teaches us to pray evermore for all necessary things, both to body and soul.” 284</w:t>
      </w:r>
    </w:p>
    <w:p w14:paraId="5AFC893C">
      <w:pPr>
        <w:pStyle w:val="2"/>
        <w:spacing w:before="167" w:line="193" w:lineRule="auto"/>
        <w:ind w:left="64"/>
        <w:rPr>
          <w:rFonts w:hint="eastAsia"/>
          <w:sz w:val="29"/>
          <w:szCs w:val="29"/>
        </w:rPr>
      </w:pPr>
    </w:p>
    <w:p w14:paraId="6854B64C">
      <w:pPr>
        <w:pStyle w:val="2"/>
        <w:spacing w:before="167" w:line="193" w:lineRule="auto"/>
        <w:ind w:left="64"/>
        <w:rPr>
          <w:rFonts w:hint="eastAsia"/>
          <w:sz w:val="29"/>
          <w:szCs w:val="29"/>
        </w:rPr>
      </w:pPr>
      <w:r>
        <w:rPr>
          <w:rFonts w:hint="eastAsia"/>
          <w:sz w:val="29"/>
          <w:szCs w:val="29"/>
        </w:rPr>
        <w:t>它以这些话开始：“我们的主耶稣基督教导我们永远（evermore）为所有必需（necessary）的事物祈祷，无论是身体（body）还是灵魂（soul）。”284</w:t>
      </w:r>
    </w:p>
    <w:p w14:paraId="095ABABA">
      <w:pPr>
        <w:pStyle w:val="2"/>
        <w:spacing w:before="167" w:line="193" w:lineRule="auto"/>
        <w:ind w:left="64"/>
        <w:rPr>
          <w:rFonts w:hint="eastAsia"/>
          <w:sz w:val="29"/>
          <w:szCs w:val="29"/>
        </w:rPr>
      </w:pPr>
    </w:p>
    <w:p w14:paraId="17BEB66A">
      <w:pPr>
        <w:pStyle w:val="2"/>
        <w:spacing w:before="167" w:line="193" w:lineRule="auto"/>
        <w:ind w:left="64"/>
        <w:rPr>
          <w:rFonts w:hint="eastAsia"/>
          <w:sz w:val="29"/>
          <w:szCs w:val="29"/>
        </w:rPr>
      </w:pPr>
      <w:r>
        <w:rPr>
          <w:rFonts w:hint="eastAsia"/>
          <w:sz w:val="29"/>
          <w:szCs w:val="29"/>
        </w:rPr>
        <w:t>It is taught in this tract, that the most effectual prayer is a holy life.</w:t>
      </w:r>
    </w:p>
    <w:p w14:paraId="249D0B8B">
      <w:pPr>
        <w:pStyle w:val="2"/>
        <w:spacing w:before="167" w:line="193" w:lineRule="auto"/>
        <w:ind w:left="64"/>
        <w:rPr>
          <w:rFonts w:hint="eastAsia"/>
          <w:sz w:val="29"/>
          <w:szCs w:val="29"/>
        </w:rPr>
      </w:pPr>
    </w:p>
    <w:p w14:paraId="06427505">
      <w:pPr>
        <w:pStyle w:val="2"/>
        <w:spacing w:before="167" w:line="193" w:lineRule="auto"/>
        <w:ind w:left="64"/>
        <w:rPr>
          <w:rFonts w:hint="eastAsia"/>
          <w:sz w:val="29"/>
          <w:szCs w:val="29"/>
        </w:rPr>
      </w:pPr>
      <w:r>
        <w:rPr>
          <w:rFonts w:hint="eastAsia"/>
          <w:sz w:val="29"/>
          <w:szCs w:val="29"/>
        </w:rPr>
        <w:t>在这本小册子中教导说，最有效（most effectual）的祈祷是圣洁的生活（holy life）。</w:t>
      </w:r>
    </w:p>
    <w:p w14:paraId="45A8E77D">
      <w:pPr>
        <w:pStyle w:val="2"/>
        <w:spacing w:before="167" w:line="193" w:lineRule="auto"/>
        <w:ind w:left="64"/>
        <w:rPr>
          <w:rFonts w:hint="eastAsia"/>
          <w:sz w:val="29"/>
          <w:szCs w:val="29"/>
        </w:rPr>
      </w:pPr>
    </w:p>
    <w:p w14:paraId="038E2BC6">
      <w:pPr>
        <w:pStyle w:val="2"/>
        <w:spacing w:before="167" w:line="193" w:lineRule="auto"/>
        <w:ind w:left="64"/>
        <w:rPr>
          <w:rFonts w:hint="eastAsia"/>
          <w:sz w:val="29"/>
          <w:szCs w:val="29"/>
        </w:rPr>
      </w:pPr>
      <w:r>
        <w:rPr>
          <w:rFonts w:hint="eastAsia"/>
          <w:sz w:val="29"/>
          <w:szCs w:val="29"/>
        </w:rPr>
        <w:t>To be holy without ceasing is to pray without ceasing.</w:t>
      </w:r>
    </w:p>
    <w:p w14:paraId="36B85A5E">
      <w:pPr>
        <w:pStyle w:val="2"/>
        <w:spacing w:before="167" w:line="193" w:lineRule="auto"/>
        <w:ind w:left="64"/>
        <w:rPr>
          <w:rFonts w:hint="eastAsia"/>
          <w:sz w:val="29"/>
          <w:szCs w:val="29"/>
        </w:rPr>
      </w:pPr>
    </w:p>
    <w:p w14:paraId="196301EF">
      <w:pPr>
        <w:pStyle w:val="2"/>
        <w:spacing w:before="167" w:line="193" w:lineRule="auto"/>
        <w:ind w:left="64"/>
        <w:rPr>
          <w:rFonts w:hint="eastAsia"/>
          <w:sz w:val="29"/>
          <w:szCs w:val="29"/>
        </w:rPr>
      </w:pPr>
      <w:r>
        <w:rPr>
          <w:rFonts w:hint="eastAsia"/>
          <w:sz w:val="29"/>
          <w:szCs w:val="29"/>
        </w:rPr>
        <w:t>不住地（without ceasing）圣洁就是不住地祈祷。</w:t>
      </w:r>
    </w:p>
    <w:p w14:paraId="03370B00">
      <w:pPr>
        <w:pStyle w:val="2"/>
        <w:spacing w:before="167" w:line="193" w:lineRule="auto"/>
        <w:ind w:left="64"/>
        <w:rPr>
          <w:rFonts w:hint="eastAsia"/>
          <w:sz w:val="29"/>
          <w:szCs w:val="29"/>
        </w:rPr>
      </w:pPr>
    </w:p>
    <w:p w14:paraId="53183E43">
      <w:pPr>
        <w:pStyle w:val="2"/>
        <w:spacing w:before="167" w:line="193" w:lineRule="auto"/>
        <w:ind w:left="64"/>
        <w:rPr>
          <w:rFonts w:hint="eastAsia"/>
          <w:sz w:val="29"/>
          <w:szCs w:val="29"/>
        </w:rPr>
      </w:pPr>
      <w:r>
        <w:rPr>
          <w:rFonts w:hint="eastAsia"/>
          <w:sz w:val="29"/>
          <w:szCs w:val="29"/>
        </w:rPr>
        <w:t>It was in this manner that the Reformer endeavored to beat down the popular confidence in the efficacy ofprayer proceeding, as it too commonly did, from the lips of an unworthy priesthood.</w:t>
      </w:r>
    </w:p>
    <w:p w14:paraId="569D0A7B">
      <w:pPr>
        <w:pStyle w:val="2"/>
        <w:spacing w:before="167" w:line="193" w:lineRule="auto"/>
        <w:ind w:left="64"/>
        <w:rPr>
          <w:rFonts w:hint="eastAsia"/>
          <w:sz w:val="29"/>
          <w:szCs w:val="29"/>
        </w:rPr>
      </w:pPr>
    </w:p>
    <w:p w14:paraId="26D1B21D">
      <w:pPr>
        <w:pStyle w:val="2"/>
        <w:spacing w:before="167" w:line="193" w:lineRule="auto"/>
        <w:ind w:left="64"/>
        <w:rPr>
          <w:rFonts w:hint="eastAsia"/>
          <w:sz w:val="29"/>
          <w:szCs w:val="29"/>
        </w:rPr>
      </w:pPr>
      <w:r>
        <w:rPr>
          <w:rFonts w:hint="eastAsia"/>
          <w:sz w:val="29"/>
          <w:szCs w:val="29"/>
        </w:rPr>
        <w:t>改革家正是以这种方式努力打击（beat down）大众对祈祷功效（efficacy of prayer）的信心（popular confidence），这种祈祷，正如它太普遍地那样，出自不配（unworthy）祭司阶层（priesthood）的口。</w:t>
      </w:r>
    </w:p>
    <w:p w14:paraId="3A428451">
      <w:pPr>
        <w:pStyle w:val="2"/>
        <w:spacing w:before="167" w:line="193" w:lineRule="auto"/>
        <w:ind w:left="64"/>
        <w:rPr>
          <w:rFonts w:hint="eastAsia"/>
          <w:sz w:val="29"/>
          <w:szCs w:val="29"/>
        </w:rPr>
      </w:pPr>
    </w:p>
    <w:p w14:paraId="5DFBB4EE">
      <w:pPr>
        <w:pStyle w:val="2"/>
        <w:spacing w:before="167" w:line="193" w:lineRule="auto"/>
        <w:ind w:left="64"/>
        <w:rPr>
          <w:rFonts w:hint="eastAsia"/>
          <w:sz w:val="29"/>
          <w:szCs w:val="29"/>
        </w:rPr>
      </w:pPr>
      <w:r>
        <w:rPr>
          <w:rFonts w:hint="eastAsia"/>
          <w:sz w:val="29"/>
          <w:szCs w:val="29"/>
        </w:rPr>
        <w:t>Prayer with a view to our own well-being, and intercessory prayer, are of inestimable value; but everything depends on the faith and piety of the heart from which it proceeds.</w:t>
      </w:r>
    </w:p>
    <w:p w14:paraId="4D316532">
      <w:pPr>
        <w:pStyle w:val="2"/>
        <w:spacing w:before="167" w:line="193" w:lineRule="auto"/>
        <w:ind w:left="64"/>
        <w:rPr>
          <w:rFonts w:hint="eastAsia"/>
          <w:sz w:val="29"/>
          <w:szCs w:val="29"/>
        </w:rPr>
      </w:pPr>
    </w:p>
    <w:p w14:paraId="0B5B4B40">
      <w:pPr>
        <w:pStyle w:val="2"/>
        <w:spacing w:before="167" w:line="193" w:lineRule="auto"/>
        <w:ind w:left="64"/>
        <w:rPr>
          <w:rFonts w:hint="eastAsia"/>
          <w:sz w:val="29"/>
          <w:szCs w:val="29"/>
        </w:rPr>
      </w:pPr>
      <w:r>
        <w:rPr>
          <w:rFonts w:hint="eastAsia"/>
          <w:sz w:val="29"/>
          <w:szCs w:val="29"/>
        </w:rPr>
        <w:t>为了我们自身福祉（well-being）的祈祷，以及代祷（intercessory prayer），具有不可估量（inestimable）的价值；但一切都取决于（depends on）其发自内心的信仰（faith）和虔诚（piety）。</w:t>
      </w:r>
    </w:p>
    <w:p w14:paraId="72B048D7">
      <w:pPr>
        <w:pStyle w:val="2"/>
        <w:spacing w:before="167" w:line="193" w:lineRule="auto"/>
        <w:ind w:left="64"/>
        <w:rPr>
          <w:rFonts w:hint="eastAsia"/>
          <w:sz w:val="29"/>
          <w:szCs w:val="29"/>
        </w:rPr>
      </w:pPr>
    </w:p>
    <w:p w14:paraId="65B7FA3E">
      <w:pPr>
        <w:pStyle w:val="2"/>
        <w:spacing w:before="167" w:line="193" w:lineRule="auto"/>
        <w:ind w:left="64"/>
        <w:rPr>
          <w:rFonts w:hint="eastAsia"/>
          <w:sz w:val="29"/>
          <w:szCs w:val="29"/>
        </w:rPr>
      </w:pPr>
      <w:r>
        <w:rPr>
          <w:rFonts w:hint="eastAsia"/>
          <w:sz w:val="29"/>
          <w:szCs w:val="29"/>
        </w:rPr>
        <w:t>Hence James speaks of the fervent effectual prayer of the righteous man as availing much.</w:t>
      </w:r>
    </w:p>
    <w:p w14:paraId="3EC817EA">
      <w:pPr>
        <w:pStyle w:val="2"/>
        <w:spacing w:before="167" w:line="193" w:lineRule="auto"/>
        <w:ind w:left="64"/>
        <w:rPr>
          <w:rFonts w:hint="eastAsia"/>
          <w:sz w:val="29"/>
          <w:szCs w:val="29"/>
        </w:rPr>
      </w:pPr>
    </w:p>
    <w:p w14:paraId="6C670F04">
      <w:pPr>
        <w:pStyle w:val="2"/>
        <w:spacing w:before="167" w:line="193" w:lineRule="auto"/>
        <w:ind w:left="64"/>
        <w:rPr>
          <w:rFonts w:hint="eastAsia"/>
          <w:sz w:val="29"/>
          <w:szCs w:val="29"/>
        </w:rPr>
      </w:pPr>
      <w:r>
        <w:rPr>
          <w:rFonts w:hint="eastAsia"/>
          <w:sz w:val="29"/>
          <w:szCs w:val="29"/>
        </w:rPr>
        <w:t>因此雅各（James）谈到义人（righteous man）恳切有效（fervent effectual）的祈祷大有功效（availing much）。</w:t>
      </w:r>
    </w:p>
    <w:p w14:paraId="3AFD4EC9">
      <w:pPr>
        <w:pStyle w:val="2"/>
        <w:spacing w:before="167" w:line="193" w:lineRule="auto"/>
        <w:ind w:left="64"/>
        <w:rPr>
          <w:rFonts w:hint="eastAsia"/>
          <w:sz w:val="29"/>
          <w:szCs w:val="29"/>
        </w:rPr>
      </w:pPr>
    </w:p>
    <w:p w14:paraId="04973358">
      <w:pPr>
        <w:pStyle w:val="2"/>
        <w:spacing w:before="167" w:line="193" w:lineRule="auto"/>
        <w:ind w:left="64"/>
        <w:rPr>
          <w:rFonts w:hint="eastAsia"/>
          <w:sz w:val="29"/>
          <w:szCs w:val="29"/>
        </w:rPr>
      </w:pPr>
      <w:r>
        <w:rPr>
          <w:rFonts w:hint="eastAsia"/>
          <w:sz w:val="29"/>
          <w:szCs w:val="29"/>
        </w:rPr>
        <w:t>The prayers of truly devout ministers in behalf of their people, giving them victory over their enemies, was betokened in lifting up the hands of Moses, that Israel might prevail against Amalek.</w:t>
      </w:r>
    </w:p>
    <w:p w14:paraId="6CA6B81A">
      <w:pPr>
        <w:pStyle w:val="2"/>
        <w:spacing w:before="167" w:line="193" w:lineRule="auto"/>
        <w:ind w:left="64"/>
        <w:rPr>
          <w:rFonts w:hint="eastAsia"/>
          <w:sz w:val="29"/>
          <w:szCs w:val="29"/>
        </w:rPr>
      </w:pPr>
    </w:p>
    <w:p w14:paraId="691FD1EF">
      <w:pPr>
        <w:pStyle w:val="2"/>
        <w:spacing w:before="167" w:line="193" w:lineRule="auto"/>
        <w:ind w:left="64"/>
        <w:rPr>
          <w:rFonts w:hint="eastAsia"/>
          <w:sz w:val="29"/>
          <w:szCs w:val="29"/>
        </w:rPr>
      </w:pPr>
      <w:r>
        <w:rPr>
          <w:rFonts w:hint="eastAsia"/>
          <w:sz w:val="29"/>
          <w:szCs w:val="29"/>
        </w:rPr>
        <w:t>真正虔诚的执事（devout ministers）代表（in behalf of）他们人民的祈祷，赐予他们战胜（victory over）仇敌，在摩西（Moses）举手（lifting up the hands）使以色列（Israel）胜过（prevail against）亚玛力（Amalek）时得到了预示（betokened）。</w:t>
      </w:r>
    </w:p>
    <w:p w14:paraId="3FE6FBB1">
      <w:pPr>
        <w:pStyle w:val="2"/>
        <w:spacing w:before="167" w:line="193" w:lineRule="auto"/>
        <w:ind w:left="64"/>
        <w:rPr>
          <w:rFonts w:hint="eastAsia"/>
          <w:sz w:val="29"/>
          <w:szCs w:val="29"/>
        </w:rPr>
      </w:pPr>
    </w:p>
    <w:p w14:paraId="44608852">
      <w:pPr>
        <w:pStyle w:val="2"/>
        <w:spacing w:before="167" w:line="193" w:lineRule="auto"/>
        <w:ind w:left="64"/>
        <w:rPr>
          <w:rFonts w:hint="eastAsia"/>
          <w:sz w:val="29"/>
          <w:szCs w:val="29"/>
        </w:rPr>
      </w:pPr>
      <w:r>
        <w:rPr>
          <w:rFonts w:hint="eastAsia"/>
          <w:sz w:val="29"/>
          <w:szCs w:val="29"/>
        </w:rPr>
        <w:t>44 ON THE WRITINGS OF WYCLIFFE IN MANUSCRIPT</w:t>
      </w:r>
    </w:p>
    <w:p w14:paraId="54EF4EBE">
      <w:pPr>
        <w:pStyle w:val="2"/>
        <w:spacing w:before="167" w:line="193" w:lineRule="auto"/>
        <w:ind w:left="64"/>
        <w:rPr>
          <w:rFonts w:hint="eastAsia"/>
          <w:sz w:val="29"/>
          <w:szCs w:val="29"/>
        </w:rPr>
      </w:pPr>
    </w:p>
    <w:p w14:paraId="4851EAF1">
      <w:pPr>
        <w:pStyle w:val="2"/>
        <w:spacing w:before="167" w:line="193" w:lineRule="auto"/>
        <w:ind w:left="64"/>
        <w:rPr>
          <w:rFonts w:hint="eastAsia"/>
          <w:sz w:val="29"/>
          <w:szCs w:val="29"/>
        </w:rPr>
      </w:pPr>
      <w:r>
        <w:rPr>
          <w:rFonts w:hint="eastAsia"/>
          <w:sz w:val="29"/>
          <w:szCs w:val="29"/>
        </w:rPr>
        <w:t>44 论威克里夫的手稿著作</w:t>
      </w:r>
    </w:p>
    <w:p w14:paraId="454C4D80">
      <w:pPr>
        <w:pStyle w:val="2"/>
        <w:spacing w:before="167" w:line="193" w:lineRule="auto"/>
        <w:ind w:left="64"/>
        <w:rPr>
          <w:rFonts w:hint="eastAsia"/>
          <w:sz w:val="29"/>
          <w:szCs w:val="29"/>
        </w:rPr>
      </w:pPr>
    </w:p>
    <w:p w14:paraId="72E107B2">
      <w:pPr>
        <w:pStyle w:val="2"/>
        <w:spacing w:before="167" w:line="193" w:lineRule="auto"/>
        <w:ind w:left="64"/>
        <w:rPr>
          <w:rFonts w:hint="eastAsia"/>
          <w:sz w:val="29"/>
          <w:szCs w:val="29"/>
        </w:rPr>
      </w:pPr>
      <w:r>
        <w:rPr>
          <w:rFonts w:hint="eastAsia"/>
          <w:sz w:val="29"/>
          <w:szCs w:val="29"/>
        </w:rPr>
        <w:t>The lengthened life ofHezekiah; the shadow going back on the dial of Ahaz; the sun standing still in the time of Joshua; are all referred to as showing the efficacy ofprayer when proceeding from a believing and devout mind.</w:t>
      </w:r>
    </w:p>
    <w:p w14:paraId="0E519A97">
      <w:pPr>
        <w:pStyle w:val="2"/>
        <w:spacing w:before="167" w:line="193" w:lineRule="auto"/>
        <w:ind w:left="64"/>
        <w:rPr>
          <w:rFonts w:hint="eastAsia"/>
          <w:sz w:val="29"/>
          <w:szCs w:val="29"/>
        </w:rPr>
      </w:pPr>
    </w:p>
    <w:p w14:paraId="27BDD5FE">
      <w:pPr>
        <w:pStyle w:val="2"/>
        <w:spacing w:before="167" w:line="193" w:lineRule="auto"/>
        <w:ind w:left="64"/>
        <w:rPr>
          <w:rFonts w:hint="eastAsia"/>
          <w:sz w:val="29"/>
          <w:szCs w:val="29"/>
        </w:rPr>
      </w:pPr>
      <w:r>
        <w:rPr>
          <w:rFonts w:hint="eastAsia"/>
          <w:sz w:val="29"/>
          <w:szCs w:val="29"/>
        </w:rPr>
        <w:t>希西家（Hezekiah）延长（lengthened）的生命；亚哈斯（Ahaz）日晷（dial）上后退（going back）的影子（shadow）；约书亚（Joshua）时代太阳（sun）静止（standing still）；所有这些都被提及，以表明当祈祷发自信仰（believing）和虔诚（devout）之心时其功效（efficacy）。</w:t>
      </w:r>
    </w:p>
    <w:p w14:paraId="2E69CC12">
      <w:pPr>
        <w:pStyle w:val="2"/>
        <w:spacing w:before="167" w:line="193" w:lineRule="auto"/>
        <w:ind w:left="64"/>
        <w:rPr>
          <w:rFonts w:hint="eastAsia"/>
          <w:sz w:val="29"/>
          <w:szCs w:val="29"/>
        </w:rPr>
      </w:pPr>
    </w:p>
    <w:p w14:paraId="3E449F1D">
      <w:pPr>
        <w:pStyle w:val="2"/>
        <w:spacing w:before="167" w:line="193" w:lineRule="auto"/>
        <w:ind w:left="64"/>
        <w:rPr>
          <w:rFonts w:hint="eastAsia"/>
          <w:sz w:val="29"/>
          <w:szCs w:val="29"/>
        </w:rPr>
      </w:pPr>
      <w:r>
        <w:rPr>
          <w:rFonts w:hint="eastAsia"/>
          <w:sz w:val="29"/>
          <w:szCs w:val="29"/>
        </w:rPr>
        <w:t>Christians are reminded also of the promise of Christ to be wherever two or three shall meet in his name; and of his assurance that if we, being evil, know how to give good gifts to our children, much more will our Father in heaven give his Holy Spirit to those who ask for it.</w:t>
      </w:r>
    </w:p>
    <w:p w14:paraId="181D2515">
      <w:pPr>
        <w:pStyle w:val="2"/>
        <w:spacing w:before="167" w:line="193" w:lineRule="auto"/>
        <w:ind w:left="64"/>
        <w:rPr>
          <w:rFonts w:hint="eastAsia"/>
          <w:sz w:val="29"/>
          <w:szCs w:val="29"/>
        </w:rPr>
      </w:pPr>
    </w:p>
    <w:p w14:paraId="22FEB4AB">
      <w:pPr>
        <w:pStyle w:val="2"/>
        <w:spacing w:before="167" w:line="193" w:lineRule="auto"/>
        <w:ind w:left="64"/>
        <w:rPr>
          <w:rFonts w:hint="eastAsia"/>
          <w:sz w:val="29"/>
          <w:szCs w:val="29"/>
        </w:rPr>
      </w:pPr>
      <w:r>
        <w:rPr>
          <w:rFonts w:hint="eastAsia"/>
          <w:sz w:val="29"/>
          <w:szCs w:val="29"/>
        </w:rPr>
        <w:t>基督徒也被提醒基督的应许（promise），即无论哪里有两三个人奉祂的名（in his name）聚集（meet），祂就在那里；以及祂的保证（assurance），即我们虽然不好（being evil），尚且知道拿好东西（good gifts）给儿女，何况我们在天上的父（Father in heaven），岂不更将圣灵（Holy Spirit）给求祂的人吗。</w:t>
      </w:r>
    </w:p>
    <w:p w14:paraId="0D81F5C3">
      <w:pPr>
        <w:pStyle w:val="2"/>
        <w:spacing w:before="167" w:line="193" w:lineRule="auto"/>
        <w:ind w:left="64"/>
        <w:rPr>
          <w:rFonts w:hint="eastAsia"/>
          <w:sz w:val="29"/>
          <w:szCs w:val="29"/>
        </w:rPr>
      </w:pPr>
    </w:p>
    <w:p w14:paraId="643163D1">
      <w:pPr>
        <w:pStyle w:val="2"/>
        <w:spacing w:before="167" w:line="193" w:lineRule="auto"/>
        <w:ind w:left="64"/>
        <w:rPr>
          <w:rFonts w:hint="eastAsia"/>
          <w:sz w:val="29"/>
          <w:szCs w:val="29"/>
        </w:rPr>
      </w:pPr>
      <w:r>
        <w:rPr>
          <w:rFonts w:hint="eastAsia"/>
          <w:sz w:val="29"/>
          <w:szCs w:val="29"/>
        </w:rPr>
        <w:t>This description of the kind ofprayer which is profitable, is followed by a description of the prayer which displeases God, and which brings with it harm rather than profit.</w:t>
      </w:r>
    </w:p>
    <w:p w14:paraId="4B661FDB">
      <w:pPr>
        <w:pStyle w:val="2"/>
        <w:spacing w:before="167" w:line="193" w:lineRule="auto"/>
        <w:ind w:left="64"/>
        <w:rPr>
          <w:rFonts w:hint="eastAsia"/>
          <w:sz w:val="29"/>
          <w:szCs w:val="29"/>
        </w:rPr>
      </w:pPr>
    </w:p>
    <w:p w14:paraId="58A45E57">
      <w:pPr>
        <w:pStyle w:val="2"/>
        <w:spacing w:before="167" w:line="193" w:lineRule="auto"/>
        <w:ind w:left="64"/>
        <w:rPr>
          <w:rFonts w:hint="eastAsia"/>
          <w:sz w:val="29"/>
          <w:szCs w:val="29"/>
        </w:rPr>
      </w:pPr>
      <w:r>
        <w:rPr>
          <w:rFonts w:hint="eastAsia"/>
          <w:sz w:val="29"/>
          <w:szCs w:val="29"/>
        </w:rPr>
        <w:t>对有益（profitable）祈祷种类的这种描述之后，是对令神不悦（displeases God）、带来害处（harm）而非益处（profit）的祈祷的描述。</w:t>
      </w:r>
    </w:p>
    <w:p w14:paraId="638CFF30">
      <w:pPr>
        <w:pStyle w:val="2"/>
        <w:spacing w:before="167" w:line="193" w:lineRule="auto"/>
        <w:ind w:left="64"/>
        <w:rPr>
          <w:rFonts w:hint="eastAsia"/>
          <w:sz w:val="29"/>
          <w:szCs w:val="29"/>
        </w:rPr>
      </w:pPr>
    </w:p>
    <w:p w14:paraId="7AE8579A">
      <w:pPr>
        <w:pStyle w:val="2"/>
        <w:spacing w:before="167" w:line="193" w:lineRule="auto"/>
        <w:ind w:left="64"/>
        <w:rPr>
          <w:rFonts w:hint="eastAsia"/>
          <w:sz w:val="29"/>
          <w:szCs w:val="29"/>
        </w:rPr>
      </w:pPr>
      <w:r>
        <w:rPr>
          <w:rFonts w:hint="eastAsia"/>
          <w:sz w:val="29"/>
          <w:szCs w:val="29"/>
        </w:rPr>
        <w:t>Passages of Scripture are cited, in which the Almighty declares,</w:t>
      </w:r>
    </w:p>
    <w:p w14:paraId="02540773">
      <w:pPr>
        <w:pStyle w:val="2"/>
        <w:spacing w:before="167" w:line="193" w:lineRule="auto"/>
        <w:ind w:left="64"/>
        <w:rPr>
          <w:rFonts w:hint="eastAsia"/>
          <w:sz w:val="29"/>
          <w:szCs w:val="29"/>
        </w:rPr>
      </w:pPr>
    </w:p>
    <w:p w14:paraId="02F04DCE">
      <w:pPr>
        <w:pStyle w:val="2"/>
        <w:spacing w:before="167" w:line="193" w:lineRule="auto"/>
        <w:ind w:left="64"/>
        <w:rPr>
          <w:rFonts w:hint="eastAsia"/>
          <w:sz w:val="29"/>
          <w:szCs w:val="29"/>
        </w:rPr>
      </w:pPr>
      <w:r>
        <w:rPr>
          <w:rFonts w:hint="eastAsia"/>
          <w:sz w:val="29"/>
          <w:szCs w:val="29"/>
        </w:rPr>
        <w:t>引用了圣经段落，其中全能者（Almighty）宣称：</w:t>
      </w:r>
    </w:p>
    <w:p w14:paraId="08A9B5DA">
      <w:pPr>
        <w:pStyle w:val="2"/>
        <w:spacing w:before="167" w:line="193" w:lineRule="auto"/>
        <w:ind w:left="64"/>
        <w:rPr>
          <w:rFonts w:hint="eastAsia"/>
          <w:sz w:val="29"/>
          <w:szCs w:val="29"/>
        </w:rPr>
      </w:pPr>
    </w:p>
    <w:p w14:paraId="7E439EB5">
      <w:pPr>
        <w:pStyle w:val="2"/>
        <w:spacing w:before="167" w:line="193" w:lineRule="auto"/>
        <w:ind w:left="64"/>
        <w:rPr>
          <w:rFonts w:hint="eastAsia"/>
          <w:sz w:val="29"/>
          <w:szCs w:val="29"/>
        </w:rPr>
      </w:pPr>
      <w:r>
        <w:rPr>
          <w:rFonts w:hint="eastAsia"/>
          <w:sz w:val="29"/>
          <w:szCs w:val="29"/>
        </w:rPr>
        <w:t>· that he will receive no sacrifice at the hand of the wicked;</w:t>
      </w:r>
    </w:p>
    <w:p w14:paraId="66451134">
      <w:pPr>
        <w:pStyle w:val="2"/>
        <w:spacing w:before="167" w:line="193" w:lineRule="auto"/>
        <w:ind w:left="64"/>
        <w:rPr>
          <w:rFonts w:hint="eastAsia"/>
          <w:sz w:val="29"/>
          <w:szCs w:val="29"/>
        </w:rPr>
      </w:pPr>
    </w:p>
    <w:p w14:paraId="45E7BCF7">
      <w:pPr>
        <w:pStyle w:val="2"/>
        <w:spacing w:before="167" w:line="193" w:lineRule="auto"/>
        <w:ind w:left="64"/>
        <w:rPr>
          <w:rFonts w:hint="eastAsia"/>
          <w:sz w:val="29"/>
          <w:szCs w:val="29"/>
        </w:rPr>
      </w:pPr>
      <w:r>
        <w:rPr>
          <w:rFonts w:hint="eastAsia"/>
          <w:sz w:val="29"/>
          <w:szCs w:val="29"/>
        </w:rPr>
        <w:t>· 祂不从恶人（wicked）手中接受任何祭物（sacrifice）；</w:t>
      </w:r>
    </w:p>
    <w:p w14:paraId="26B9177F">
      <w:pPr>
        <w:pStyle w:val="2"/>
        <w:spacing w:before="167" w:line="193" w:lineRule="auto"/>
        <w:ind w:left="64"/>
        <w:rPr>
          <w:rFonts w:hint="eastAsia"/>
          <w:sz w:val="29"/>
          <w:szCs w:val="29"/>
        </w:rPr>
      </w:pPr>
    </w:p>
    <w:p w14:paraId="2E703310">
      <w:pPr>
        <w:pStyle w:val="2"/>
        <w:spacing w:before="167" w:line="193" w:lineRule="auto"/>
        <w:ind w:left="64"/>
        <w:rPr>
          <w:rFonts w:hint="eastAsia"/>
          <w:sz w:val="29"/>
          <w:szCs w:val="29"/>
        </w:rPr>
      </w:pPr>
      <w:r>
        <w:rPr>
          <w:rFonts w:hint="eastAsia"/>
          <w:sz w:val="29"/>
          <w:szCs w:val="29"/>
        </w:rPr>
        <w:t>· that the solemn feasts of such men are hateful to him;</w:t>
      </w:r>
    </w:p>
    <w:p w14:paraId="049799D5">
      <w:pPr>
        <w:pStyle w:val="2"/>
        <w:spacing w:before="167" w:line="193" w:lineRule="auto"/>
        <w:ind w:left="64"/>
        <w:rPr>
          <w:rFonts w:hint="eastAsia"/>
          <w:sz w:val="29"/>
          <w:szCs w:val="29"/>
        </w:rPr>
      </w:pPr>
    </w:p>
    <w:p w14:paraId="0B23EAB4">
      <w:pPr>
        <w:pStyle w:val="2"/>
        <w:spacing w:before="167" w:line="193" w:lineRule="auto"/>
        <w:ind w:left="64"/>
        <w:rPr>
          <w:rFonts w:hint="eastAsia"/>
          <w:sz w:val="29"/>
          <w:szCs w:val="29"/>
        </w:rPr>
      </w:pPr>
      <w:r>
        <w:rPr>
          <w:rFonts w:hint="eastAsia"/>
          <w:sz w:val="29"/>
          <w:szCs w:val="29"/>
        </w:rPr>
        <w:t>· 此类人的严肃节期（solemn feasts）令祂憎恶（hateful）；</w:t>
      </w:r>
    </w:p>
    <w:p w14:paraId="7FC3C148">
      <w:pPr>
        <w:pStyle w:val="2"/>
        <w:spacing w:before="167" w:line="193" w:lineRule="auto"/>
        <w:ind w:left="64"/>
        <w:rPr>
          <w:rFonts w:hint="eastAsia"/>
          <w:sz w:val="29"/>
          <w:szCs w:val="29"/>
        </w:rPr>
      </w:pPr>
    </w:p>
    <w:p w14:paraId="2504FB2A">
      <w:pPr>
        <w:pStyle w:val="2"/>
        <w:spacing w:before="167" w:line="193" w:lineRule="auto"/>
        <w:ind w:left="64"/>
        <w:rPr>
          <w:rFonts w:hint="eastAsia"/>
          <w:sz w:val="29"/>
          <w:szCs w:val="29"/>
        </w:rPr>
      </w:pPr>
      <w:r>
        <w:rPr>
          <w:rFonts w:hint="eastAsia"/>
          <w:sz w:val="29"/>
          <w:szCs w:val="29"/>
        </w:rPr>
        <w:t>· that the worshipper regarding iniquity in his heart cannot be accepted;</w:t>
      </w:r>
    </w:p>
    <w:p w14:paraId="057EBB37">
      <w:pPr>
        <w:pStyle w:val="2"/>
        <w:spacing w:before="167" w:line="193" w:lineRule="auto"/>
        <w:ind w:left="64"/>
        <w:rPr>
          <w:rFonts w:hint="eastAsia"/>
          <w:sz w:val="29"/>
          <w:szCs w:val="29"/>
        </w:rPr>
      </w:pPr>
    </w:p>
    <w:p w14:paraId="2B686ECD">
      <w:pPr>
        <w:pStyle w:val="2"/>
        <w:spacing w:before="167" w:line="193" w:lineRule="auto"/>
        <w:ind w:left="64"/>
        <w:rPr>
          <w:rFonts w:hint="eastAsia"/>
          <w:sz w:val="29"/>
          <w:szCs w:val="29"/>
        </w:rPr>
      </w:pPr>
      <w:r>
        <w:rPr>
          <w:rFonts w:hint="eastAsia"/>
          <w:sz w:val="29"/>
          <w:szCs w:val="29"/>
        </w:rPr>
        <w:t>· 心里注重（regarding）罪孽（iniquity）的敬拜者（worshipper）不能被悦纳（accepted）；</w:t>
      </w:r>
    </w:p>
    <w:p w14:paraId="5B463265">
      <w:pPr>
        <w:pStyle w:val="2"/>
        <w:spacing w:before="167" w:line="193" w:lineRule="auto"/>
        <w:ind w:left="64"/>
        <w:rPr>
          <w:rFonts w:hint="eastAsia"/>
          <w:sz w:val="29"/>
          <w:szCs w:val="29"/>
        </w:rPr>
      </w:pPr>
    </w:p>
    <w:p w14:paraId="3F789C9B">
      <w:pPr>
        <w:pStyle w:val="2"/>
        <w:spacing w:before="167" w:line="193" w:lineRule="auto"/>
        <w:ind w:left="64"/>
        <w:rPr>
          <w:rFonts w:hint="eastAsia"/>
          <w:sz w:val="29"/>
          <w:szCs w:val="29"/>
        </w:rPr>
      </w:pPr>
      <w:r>
        <w:rPr>
          <w:rFonts w:hint="eastAsia"/>
          <w:sz w:val="29"/>
          <w:szCs w:val="29"/>
        </w:rPr>
        <w:t>· that not every one saying to Christ, Lord, Lord, shall enter the kingdom of heaven, but only those who do the will of God; and</w:t>
      </w:r>
    </w:p>
    <w:p w14:paraId="426C7AAF">
      <w:pPr>
        <w:pStyle w:val="2"/>
        <w:spacing w:before="167" w:line="193" w:lineRule="auto"/>
        <w:ind w:left="64"/>
        <w:rPr>
          <w:rFonts w:hint="eastAsia"/>
          <w:sz w:val="29"/>
          <w:szCs w:val="29"/>
        </w:rPr>
      </w:pPr>
    </w:p>
    <w:p w14:paraId="65E69D3A">
      <w:pPr>
        <w:pStyle w:val="2"/>
        <w:spacing w:before="167" w:line="193" w:lineRule="auto"/>
        <w:ind w:left="64"/>
        <w:rPr>
          <w:rFonts w:hint="eastAsia"/>
          <w:sz w:val="29"/>
          <w:szCs w:val="29"/>
        </w:rPr>
      </w:pPr>
      <w:r>
        <w:rPr>
          <w:rFonts w:hint="eastAsia"/>
          <w:sz w:val="29"/>
          <w:szCs w:val="29"/>
        </w:rPr>
        <w:t>· 并非每一个称呼基督“主啊，主啊”（Lord, Lord）的人都能进入天国（kingdom of heaven），唯独遵行（do）神旨意（will of God）的人才能进去；以及</w:t>
      </w:r>
    </w:p>
    <w:p w14:paraId="40D67E4B">
      <w:pPr>
        <w:pStyle w:val="2"/>
        <w:spacing w:before="167" w:line="193" w:lineRule="auto"/>
        <w:ind w:left="64"/>
        <w:rPr>
          <w:rFonts w:hint="eastAsia"/>
          <w:sz w:val="29"/>
          <w:szCs w:val="29"/>
        </w:rPr>
      </w:pPr>
    </w:p>
    <w:p w14:paraId="064DB518">
      <w:pPr>
        <w:pStyle w:val="2"/>
        <w:spacing w:before="167" w:line="193" w:lineRule="auto"/>
        <w:ind w:left="64"/>
        <w:rPr>
          <w:rFonts w:hint="eastAsia"/>
          <w:sz w:val="29"/>
          <w:szCs w:val="29"/>
        </w:rPr>
      </w:pPr>
      <w:r>
        <w:rPr>
          <w:rFonts w:hint="eastAsia"/>
          <w:sz w:val="29"/>
          <w:szCs w:val="29"/>
        </w:rPr>
        <w:t>· that even the sacrifices of the wicked are an abomination to the Lord.</w:t>
      </w:r>
    </w:p>
    <w:p w14:paraId="2CE35894">
      <w:pPr>
        <w:pStyle w:val="2"/>
        <w:spacing w:before="167" w:line="193" w:lineRule="auto"/>
        <w:ind w:left="64"/>
        <w:rPr>
          <w:rFonts w:hint="eastAsia"/>
          <w:sz w:val="29"/>
          <w:szCs w:val="29"/>
        </w:rPr>
      </w:pPr>
    </w:p>
    <w:p w14:paraId="7DFBE6FB">
      <w:pPr>
        <w:pStyle w:val="2"/>
        <w:spacing w:before="167" w:line="193" w:lineRule="auto"/>
        <w:ind w:left="64"/>
        <w:rPr>
          <w:rFonts w:hint="eastAsia"/>
          <w:sz w:val="29"/>
          <w:szCs w:val="29"/>
        </w:rPr>
      </w:pPr>
      <w:r>
        <w:rPr>
          <w:rFonts w:hint="eastAsia"/>
          <w:sz w:val="29"/>
          <w:szCs w:val="29"/>
        </w:rPr>
        <w:t>· 甚至恶人的祭物（sacrifices）也是主所憎恶（abomination）的。</w:t>
      </w:r>
    </w:p>
    <w:p w14:paraId="1FC432B7">
      <w:pPr>
        <w:pStyle w:val="2"/>
        <w:spacing w:before="167" w:line="193" w:lineRule="auto"/>
        <w:ind w:left="64"/>
        <w:rPr>
          <w:rFonts w:hint="eastAsia"/>
          <w:sz w:val="29"/>
          <w:szCs w:val="29"/>
        </w:rPr>
      </w:pPr>
    </w:p>
    <w:p w14:paraId="50BC7FF5">
      <w:pPr>
        <w:pStyle w:val="2"/>
        <w:spacing w:before="167" w:line="193" w:lineRule="auto"/>
        <w:ind w:left="64"/>
        <w:rPr>
          <w:rFonts w:hint="eastAsia"/>
          <w:sz w:val="29"/>
          <w:szCs w:val="29"/>
        </w:rPr>
      </w:pPr>
      <w:r>
        <w:rPr>
          <w:rFonts w:hint="eastAsia"/>
          <w:sz w:val="29"/>
          <w:szCs w:val="29"/>
        </w:rPr>
        <w:t>With these passages from Scripture, others are introduced from the writings of devout men in the history of the church.</w:t>
      </w:r>
    </w:p>
    <w:p w14:paraId="09C3E447">
      <w:pPr>
        <w:pStyle w:val="2"/>
        <w:spacing w:before="167" w:line="193" w:lineRule="auto"/>
        <w:ind w:left="64"/>
        <w:rPr>
          <w:rFonts w:hint="eastAsia"/>
          <w:sz w:val="29"/>
          <w:szCs w:val="29"/>
        </w:rPr>
      </w:pPr>
    </w:p>
    <w:p w14:paraId="1EE00972">
      <w:pPr>
        <w:pStyle w:val="2"/>
        <w:spacing w:before="167" w:line="193" w:lineRule="auto"/>
        <w:ind w:left="64"/>
        <w:rPr>
          <w:rFonts w:hint="eastAsia"/>
          <w:sz w:val="29"/>
          <w:szCs w:val="29"/>
        </w:rPr>
      </w:pPr>
      <w:r>
        <w:rPr>
          <w:rFonts w:hint="eastAsia"/>
          <w:sz w:val="29"/>
          <w:szCs w:val="29"/>
        </w:rPr>
        <w:t>伴随着这些圣经段落，还引入了教会历史上虔诚人士著作中的其他段落。</w:t>
      </w:r>
    </w:p>
    <w:p w14:paraId="3B211307">
      <w:pPr>
        <w:pStyle w:val="2"/>
        <w:spacing w:before="167" w:line="193" w:lineRule="auto"/>
        <w:ind w:left="64"/>
        <w:rPr>
          <w:rFonts w:hint="eastAsia"/>
          <w:sz w:val="29"/>
          <w:szCs w:val="29"/>
        </w:rPr>
      </w:pPr>
    </w:p>
    <w:p w14:paraId="6CDA8026">
      <w:pPr>
        <w:pStyle w:val="2"/>
        <w:spacing w:before="167" w:line="193" w:lineRule="auto"/>
        <w:ind w:left="64"/>
        <w:rPr>
          <w:rFonts w:hint="eastAsia"/>
          <w:sz w:val="29"/>
          <w:szCs w:val="29"/>
        </w:rPr>
      </w:pPr>
      <w:r>
        <w:rPr>
          <w:rFonts w:hint="eastAsia"/>
          <w:sz w:val="29"/>
          <w:szCs w:val="29"/>
        </w:rPr>
        <w:t>St. Augustine, St. Gregory, and St. Chrysostom, are cited as teaching that the aroma and efficacy ofprayer come from a holy life.</w:t>
      </w:r>
    </w:p>
    <w:p w14:paraId="79D47A83">
      <w:pPr>
        <w:pStyle w:val="2"/>
        <w:spacing w:before="167" w:line="193" w:lineRule="auto"/>
        <w:ind w:left="64"/>
        <w:rPr>
          <w:rFonts w:hint="eastAsia"/>
          <w:sz w:val="29"/>
          <w:szCs w:val="29"/>
        </w:rPr>
      </w:pPr>
    </w:p>
    <w:p w14:paraId="6FDA3460">
      <w:pPr>
        <w:pStyle w:val="2"/>
        <w:spacing w:before="167" w:line="193" w:lineRule="auto"/>
        <w:ind w:left="64"/>
        <w:rPr>
          <w:rFonts w:hint="eastAsia"/>
          <w:sz w:val="29"/>
          <w:szCs w:val="29"/>
        </w:rPr>
      </w:pPr>
      <w:r>
        <w:rPr>
          <w:rFonts w:hint="eastAsia"/>
          <w:sz w:val="29"/>
          <w:szCs w:val="29"/>
        </w:rPr>
        <w:t>引用了圣奥古斯丁（St. Augustine）、圣格列高利（St. Gregory）和圣屈梭多模（St. Chrysostom）的话，认为他们教导说祈祷的馨香（aroma）和功效（efficacy）来自圣洁的生活（holy life）。</w:t>
      </w:r>
    </w:p>
    <w:p w14:paraId="3B5EECA5">
      <w:pPr>
        <w:pStyle w:val="2"/>
        <w:spacing w:before="167" w:line="193" w:lineRule="auto"/>
        <w:ind w:left="64"/>
        <w:rPr>
          <w:rFonts w:hint="eastAsia"/>
          <w:sz w:val="29"/>
          <w:szCs w:val="29"/>
        </w:rPr>
      </w:pPr>
    </w:p>
    <w:p w14:paraId="5759F628">
      <w:pPr>
        <w:pStyle w:val="2"/>
        <w:spacing w:before="167" w:line="193" w:lineRule="auto"/>
        <w:ind w:left="64"/>
        <w:rPr>
          <w:rFonts w:hint="eastAsia"/>
          <w:sz w:val="29"/>
          <w:szCs w:val="29"/>
        </w:rPr>
      </w:pPr>
      <w:r>
        <w:rPr>
          <w:rFonts w:hint="eastAsia"/>
          <w:sz w:val="29"/>
          <w:szCs w:val="29"/>
        </w:rPr>
        <w:t>The plea that praying priests, if not heard on their own account, are still heard on account of the merits of holy church, is treated as a fraud devised by Satan since his loosening.285</w:t>
      </w:r>
    </w:p>
    <w:p w14:paraId="070F4F88">
      <w:pPr>
        <w:pStyle w:val="2"/>
        <w:spacing w:before="167" w:line="193" w:lineRule="auto"/>
        <w:ind w:left="64"/>
        <w:rPr>
          <w:rFonts w:hint="eastAsia"/>
          <w:sz w:val="29"/>
          <w:szCs w:val="29"/>
        </w:rPr>
      </w:pPr>
    </w:p>
    <w:p w14:paraId="067CE189">
      <w:pPr>
        <w:pStyle w:val="2"/>
        <w:spacing w:before="167" w:line="193" w:lineRule="auto"/>
        <w:ind w:left="64"/>
        <w:rPr>
          <w:rFonts w:hint="eastAsia"/>
          <w:sz w:val="29"/>
          <w:szCs w:val="29"/>
        </w:rPr>
      </w:pPr>
      <w:r>
        <w:rPr>
          <w:rFonts w:hint="eastAsia"/>
          <w:sz w:val="29"/>
          <w:szCs w:val="29"/>
        </w:rPr>
        <w:t>那种辩称（plea）祈祷的祭司如果不是因他们自己的缘故（on their own account）被垂听，仍然因圣教会的功绩（merits of holy church）而被垂听的说法，被视为撒旦自其被释放（loosening）285以来设计的欺诈（fraud）。</w:t>
      </w:r>
    </w:p>
    <w:p w14:paraId="7DB46967">
      <w:pPr>
        <w:pStyle w:val="2"/>
        <w:spacing w:before="167" w:line="193" w:lineRule="auto"/>
        <w:ind w:left="64"/>
        <w:rPr>
          <w:rFonts w:hint="eastAsia"/>
          <w:sz w:val="29"/>
          <w:szCs w:val="29"/>
        </w:rPr>
      </w:pPr>
    </w:p>
    <w:p w14:paraId="26A3E99D">
      <w:pPr>
        <w:pStyle w:val="2"/>
        <w:spacing w:before="167" w:line="193" w:lineRule="auto"/>
        <w:ind w:left="64"/>
        <w:rPr>
          <w:rFonts w:hint="eastAsia"/>
          <w:sz w:val="29"/>
          <w:szCs w:val="29"/>
        </w:rPr>
      </w:pPr>
      <w:r>
        <w:rPr>
          <w:rFonts w:hint="eastAsia"/>
          <w:sz w:val="29"/>
          <w:szCs w:val="29"/>
        </w:rPr>
        <w:t>By this means the arch-enemy aims to deceive the people, and would perpetuate the corrupt character of the priesthood, by perpetuating the practice ofpaying for masses.</w:t>
      </w:r>
    </w:p>
    <w:p w14:paraId="0AAF94C4">
      <w:pPr>
        <w:pStyle w:val="2"/>
        <w:spacing w:before="167" w:line="193" w:lineRule="auto"/>
        <w:ind w:left="64"/>
        <w:rPr>
          <w:rFonts w:hint="eastAsia"/>
          <w:sz w:val="29"/>
          <w:szCs w:val="29"/>
        </w:rPr>
      </w:pPr>
    </w:p>
    <w:p w14:paraId="7876F3B0">
      <w:pPr>
        <w:pStyle w:val="2"/>
        <w:spacing w:before="167" w:line="193" w:lineRule="auto"/>
        <w:ind w:left="64"/>
        <w:rPr>
          <w:rFonts w:hint="eastAsia"/>
          <w:sz w:val="29"/>
          <w:szCs w:val="29"/>
        </w:rPr>
      </w:pPr>
      <w:r>
        <w:rPr>
          <w:rFonts w:hint="eastAsia"/>
          <w:sz w:val="29"/>
          <w:szCs w:val="29"/>
        </w:rPr>
        <w:t>通过这种手段，大敌（arch-enemy）旨在欺骗（deceive）人民，并将通过使为弥撒（masses）付费的实践永久化（perpetuating），来使祭司阶层（priesthood）腐败（corrupt）的品格永久化。</w:t>
      </w:r>
    </w:p>
    <w:p w14:paraId="53512DAB">
      <w:pPr>
        <w:pStyle w:val="2"/>
        <w:spacing w:before="167" w:line="193" w:lineRule="auto"/>
        <w:ind w:left="64"/>
        <w:rPr>
          <w:rFonts w:hint="eastAsia"/>
          <w:sz w:val="29"/>
          <w:szCs w:val="29"/>
        </w:rPr>
      </w:pPr>
    </w:p>
    <w:p w14:paraId="6725A97D">
      <w:pPr>
        <w:pStyle w:val="2"/>
        <w:spacing w:before="167" w:line="193" w:lineRule="auto"/>
        <w:ind w:left="64"/>
        <w:rPr>
          <w:rFonts w:hint="eastAsia"/>
          <w:sz w:val="29"/>
          <w:szCs w:val="29"/>
        </w:rPr>
      </w:pPr>
      <w:r>
        <w:rPr>
          <w:rFonts w:hint="eastAsia"/>
          <w:sz w:val="29"/>
          <w:szCs w:val="29"/>
        </w:rPr>
        <w:t>This is the great point to which the argument of the piece turns — the folly of reliance on mere priestly services, where the priest is not a devout man — and the folly of relying on the prayer of a priest more than on the prayer of any other man, supposing both to be in the same degree men ofpiety.</w:t>
      </w:r>
    </w:p>
    <w:p w14:paraId="1F81152C">
      <w:pPr>
        <w:pStyle w:val="2"/>
        <w:spacing w:before="167" w:line="193" w:lineRule="auto"/>
        <w:ind w:left="64"/>
        <w:rPr>
          <w:rFonts w:hint="eastAsia"/>
          <w:sz w:val="29"/>
          <w:szCs w:val="29"/>
        </w:rPr>
      </w:pPr>
    </w:p>
    <w:p w14:paraId="04F8E95F">
      <w:pPr>
        <w:pStyle w:val="2"/>
        <w:spacing w:before="167" w:line="193" w:lineRule="auto"/>
        <w:ind w:left="64"/>
        <w:rPr>
          <w:rFonts w:hint="eastAsia"/>
          <w:sz w:val="29"/>
          <w:szCs w:val="29"/>
        </w:rPr>
      </w:pPr>
      <w:r>
        <w:rPr>
          <w:rFonts w:hint="eastAsia"/>
          <w:sz w:val="29"/>
          <w:szCs w:val="29"/>
        </w:rPr>
        <w:t>这就是这篇作品论证（argument）转向（turns）的关键点——依赖（reliance）纯粹祭司服务（priestly services）的愚蠢（folly），当祭司并非虔诚之人时——以及依赖祭司祈祷胜过依赖任何其他人祈祷的愚蠢，假设两人都同样程度地是虔诚（piety）之人。</w:t>
      </w:r>
    </w:p>
    <w:p w14:paraId="538E042A">
      <w:pPr>
        <w:pStyle w:val="2"/>
        <w:spacing w:before="167" w:line="193" w:lineRule="auto"/>
        <w:ind w:left="64"/>
        <w:rPr>
          <w:rFonts w:hint="eastAsia"/>
          <w:sz w:val="29"/>
          <w:szCs w:val="29"/>
        </w:rPr>
      </w:pPr>
    </w:p>
    <w:p w14:paraId="2C75341D">
      <w:pPr>
        <w:pStyle w:val="2"/>
        <w:spacing w:before="167" w:line="193" w:lineRule="auto"/>
        <w:ind w:left="64"/>
        <w:rPr>
          <w:rFonts w:hint="eastAsia"/>
          <w:sz w:val="29"/>
          <w:szCs w:val="29"/>
        </w:rPr>
      </w:pPr>
      <w:r>
        <w:rPr>
          <w:rFonts w:hint="eastAsia"/>
          <w:sz w:val="29"/>
          <w:szCs w:val="29"/>
        </w:rPr>
        <w:t>Reference is made to a canon in which the pope requires that clergy and laity should separate themselves from any priest refusing to put away his concubine, or his wedded woman.</w:t>
      </w:r>
    </w:p>
    <w:p w14:paraId="10E50520">
      <w:pPr>
        <w:pStyle w:val="2"/>
        <w:spacing w:before="167" w:line="193" w:lineRule="auto"/>
        <w:ind w:left="64"/>
        <w:rPr>
          <w:rFonts w:hint="eastAsia"/>
          <w:sz w:val="29"/>
          <w:szCs w:val="29"/>
        </w:rPr>
      </w:pPr>
    </w:p>
    <w:p w14:paraId="5CCBA787">
      <w:pPr>
        <w:pStyle w:val="2"/>
        <w:spacing w:before="167" w:line="193" w:lineRule="auto"/>
        <w:ind w:left="64"/>
        <w:rPr>
          <w:rFonts w:hint="eastAsia"/>
          <w:sz w:val="29"/>
          <w:szCs w:val="29"/>
        </w:rPr>
      </w:pPr>
      <w:r>
        <w:rPr>
          <w:rFonts w:hint="eastAsia"/>
          <w:sz w:val="29"/>
          <w:szCs w:val="29"/>
        </w:rPr>
        <w:t>提到了一个教规（canon），其中教皇要求神职人员和平信徒应与任何拒绝抛弃（put away）其情妇（concubine）或其已婚妇女（wedded woman）的祭司分离（separate themselves）。</w:t>
      </w:r>
    </w:p>
    <w:p w14:paraId="49DF4013">
      <w:pPr>
        <w:pStyle w:val="2"/>
        <w:spacing w:before="167" w:line="193" w:lineRule="auto"/>
        <w:ind w:left="64"/>
        <w:rPr>
          <w:rFonts w:hint="eastAsia"/>
          <w:sz w:val="29"/>
          <w:szCs w:val="29"/>
        </w:rPr>
      </w:pPr>
    </w:p>
    <w:p w14:paraId="60991E98">
      <w:pPr>
        <w:pStyle w:val="2"/>
        <w:spacing w:before="167" w:line="193" w:lineRule="auto"/>
        <w:ind w:left="64"/>
        <w:rPr>
          <w:rFonts w:hint="eastAsia"/>
          <w:sz w:val="29"/>
          <w:szCs w:val="29"/>
        </w:rPr>
      </w:pPr>
      <w:r>
        <w:rPr>
          <w:rFonts w:hint="eastAsia"/>
          <w:sz w:val="29"/>
          <w:szCs w:val="29"/>
        </w:rPr>
        <w:t>And Wycliffe argues with great freedom, that if that circumstance is a just ground for separation from a priest, then the guilt of such a man is not greater than the guilt of the simonist, the envious, the covetous, and the utterly worldly — and that separation in the latter case, must in consequence be as justifiable as in the former.</w:t>
      </w:r>
    </w:p>
    <w:p w14:paraId="2ADB1DA7">
      <w:pPr>
        <w:pStyle w:val="2"/>
        <w:spacing w:before="167" w:line="193" w:lineRule="auto"/>
        <w:ind w:left="64"/>
        <w:rPr>
          <w:rFonts w:hint="eastAsia"/>
          <w:sz w:val="29"/>
          <w:szCs w:val="29"/>
        </w:rPr>
      </w:pPr>
    </w:p>
    <w:p w14:paraId="7AA5ED6D">
      <w:pPr>
        <w:pStyle w:val="2"/>
        <w:spacing w:before="167" w:line="193" w:lineRule="auto"/>
        <w:ind w:left="64"/>
        <w:rPr>
          <w:rFonts w:hint="eastAsia"/>
          <w:sz w:val="29"/>
          <w:szCs w:val="29"/>
        </w:rPr>
      </w:pPr>
      <w:r>
        <w:rPr>
          <w:rFonts w:hint="eastAsia"/>
          <w:sz w:val="29"/>
          <w:szCs w:val="29"/>
        </w:rPr>
        <w:t>威克里夫非常自由地论证说，如果那种情况是与祭司分离的正当理由（just ground），那么这样一个人的罪责（guilt）并不大于西门主义者（simonist）、嫉妒者（envious）、贪婪者（covetous）和完全世俗者（utterly worldly）的罪责——因此，后一种情况下的分离（separation）必定像前一种情况一样合理（justifiable）。</w:t>
      </w:r>
    </w:p>
    <w:p w14:paraId="6BC4881A">
      <w:pPr>
        <w:pStyle w:val="2"/>
        <w:spacing w:before="167" w:line="193" w:lineRule="auto"/>
        <w:ind w:left="64"/>
        <w:rPr>
          <w:rFonts w:hint="eastAsia"/>
          <w:sz w:val="29"/>
          <w:szCs w:val="29"/>
        </w:rPr>
      </w:pPr>
    </w:p>
    <w:p w14:paraId="4B625103">
      <w:pPr>
        <w:pStyle w:val="2"/>
        <w:spacing w:before="167" w:line="193" w:lineRule="auto"/>
        <w:ind w:left="64"/>
        <w:rPr>
          <w:rFonts w:hint="eastAsia"/>
          <w:sz w:val="29"/>
          <w:szCs w:val="29"/>
        </w:rPr>
      </w:pPr>
      <w:r>
        <w:rPr>
          <w:rFonts w:hint="eastAsia"/>
          <w:sz w:val="29"/>
          <w:szCs w:val="29"/>
        </w:rPr>
        <w:t>This piece extends to nine quarto pages.</w:t>
      </w:r>
    </w:p>
    <w:p w14:paraId="49645959">
      <w:pPr>
        <w:pStyle w:val="2"/>
        <w:spacing w:before="167" w:line="193" w:lineRule="auto"/>
        <w:ind w:left="64"/>
        <w:rPr>
          <w:rFonts w:hint="eastAsia"/>
          <w:sz w:val="29"/>
          <w:szCs w:val="29"/>
        </w:rPr>
      </w:pPr>
    </w:p>
    <w:p w14:paraId="0F0F0181">
      <w:pPr>
        <w:pStyle w:val="2"/>
        <w:spacing w:before="167" w:line="193" w:lineRule="auto"/>
        <w:ind w:left="64"/>
        <w:rPr>
          <w:rFonts w:hint="eastAsia"/>
          <w:sz w:val="29"/>
          <w:szCs w:val="29"/>
        </w:rPr>
      </w:pPr>
      <w:r>
        <w:rPr>
          <w:rFonts w:hint="eastAsia"/>
          <w:sz w:val="29"/>
          <w:szCs w:val="29"/>
        </w:rPr>
        <w:t>这篇作品长达九页四开本。</w:t>
      </w:r>
    </w:p>
    <w:p w14:paraId="71F2E997">
      <w:pPr>
        <w:pStyle w:val="2"/>
        <w:spacing w:before="167" w:line="193" w:lineRule="auto"/>
        <w:ind w:left="64"/>
        <w:rPr>
          <w:rFonts w:hint="eastAsia"/>
          <w:sz w:val="29"/>
          <w:szCs w:val="29"/>
        </w:rPr>
      </w:pPr>
    </w:p>
    <w:p w14:paraId="1CA7E314">
      <w:pPr>
        <w:pStyle w:val="2"/>
        <w:spacing w:before="167" w:line="193" w:lineRule="auto"/>
        <w:ind w:left="64"/>
        <w:rPr>
          <w:rFonts w:hint="eastAsia"/>
          <w:sz w:val="29"/>
          <w:szCs w:val="29"/>
        </w:rPr>
      </w:pPr>
      <w:r>
        <w:rPr>
          <w:rFonts w:hint="eastAsia"/>
          <w:sz w:val="29"/>
          <w:szCs w:val="29"/>
        </w:rPr>
        <w:t>EIGHT THINGS WHICH DECEIVE. 45</w:t>
      </w:r>
    </w:p>
    <w:p w14:paraId="0BEE57AD">
      <w:pPr>
        <w:pStyle w:val="2"/>
        <w:spacing w:before="167" w:line="193" w:lineRule="auto"/>
        <w:ind w:left="64"/>
        <w:rPr>
          <w:rFonts w:hint="eastAsia"/>
          <w:sz w:val="29"/>
          <w:szCs w:val="29"/>
        </w:rPr>
      </w:pPr>
    </w:p>
    <w:p w14:paraId="3D1DD89D">
      <w:pPr>
        <w:pStyle w:val="2"/>
        <w:spacing w:before="167" w:line="193" w:lineRule="auto"/>
        <w:ind w:left="64"/>
        <w:rPr>
          <w:rFonts w:hint="eastAsia"/>
          <w:sz w:val="29"/>
          <w:szCs w:val="29"/>
        </w:rPr>
      </w:pPr>
      <w:r>
        <w:rPr>
          <w:rFonts w:hint="eastAsia"/>
          <w:sz w:val="29"/>
          <w:szCs w:val="29"/>
        </w:rPr>
        <w:t>八件欺骗之事。 45</w:t>
      </w:r>
    </w:p>
    <w:p w14:paraId="400EE610">
      <w:pPr>
        <w:pStyle w:val="2"/>
        <w:spacing w:before="167" w:line="193" w:lineRule="auto"/>
        <w:ind w:left="64"/>
        <w:rPr>
          <w:rFonts w:hint="eastAsia"/>
          <w:sz w:val="29"/>
          <w:szCs w:val="29"/>
        </w:rPr>
      </w:pPr>
    </w:p>
    <w:p w14:paraId="3285D5DB">
      <w:pPr>
        <w:pStyle w:val="2"/>
        <w:spacing w:before="167" w:line="193" w:lineRule="auto"/>
        <w:ind w:left="64"/>
        <w:rPr>
          <w:rFonts w:hint="eastAsia"/>
          <w:sz w:val="29"/>
          <w:szCs w:val="29"/>
        </w:rPr>
      </w:pPr>
      <w:r>
        <w:rPr>
          <w:rFonts w:hint="eastAsia"/>
          <w:sz w:val="29"/>
          <w:szCs w:val="29"/>
        </w:rPr>
        <w:t>13. De Episcoporum Erroribus.286 The work begins with the words, “There are eight things by which simple Christian men are deceived.” 287</w:t>
      </w:r>
    </w:p>
    <w:p w14:paraId="05DAB7C3">
      <w:pPr>
        <w:pStyle w:val="2"/>
        <w:spacing w:before="167" w:line="193" w:lineRule="auto"/>
        <w:ind w:left="64"/>
        <w:rPr>
          <w:rFonts w:hint="eastAsia"/>
          <w:sz w:val="29"/>
          <w:szCs w:val="29"/>
        </w:rPr>
      </w:pPr>
    </w:p>
    <w:p w14:paraId="004F5989">
      <w:pPr>
        <w:pStyle w:val="2"/>
        <w:spacing w:before="167" w:line="193" w:lineRule="auto"/>
        <w:ind w:left="64"/>
        <w:rPr>
          <w:rFonts w:hint="eastAsia"/>
          <w:sz w:val="29"/>
          <w:szCs w:val="29"/>
        </w:rPr>
      </w:pPr>
      <w:r>
        <w:rPr>
          <w:rFonts w:hint="eastAsia"/>
          <w:sz w:val="29"/>
          <w:szCs w:val="29"/>
        </w:rPr>
        <w:t>13. 《论主教的错误》（De Episcoporum Erroribus）。286 这部作品以这样的话开始：“有八件事欺骗（deceived）了单纯的基督徒。”287</w:t>
      </w:r>
    </w:p>
    <w:p w14:paraId="69B7FDE7">
      <w:pPr>
        <w:pStyle w:val="2"/>
        <w:spacing w:before="167" w:line="193" w:lineRule="auto"/>
        <w:ind w:left="64"/>
        <w:rPr>
          <w:rFonts w:hint="eastAsia"/>
          <w:sz w:val="29"/>
          <w:szCs w:val="29"/>
        </w:rPr>
      </w:pPr>
    </w:p>
    <w:p w14:paraId="2701AAC9">
      <w:pPr>
        <w:pStyle w:val="2"/>
        <w:spacing w:before="167" w:line="193" w:lineRule="auto"/>
        <w:ind w:left="64"/>
        <w:rPr>
          <w:rFonts w:hint="eastAsia"/>
          <w:sz w:val="29"/>
          <w:szCs w:val="29"/>
        </w:rPr>
      </w:pPr>
      <w:r>
        <w:rPr>
          <w:rFonts w:hint="eastAsia"/>
          <w:sz w:val="29"/>
          <w:szCs w:val="29"/>
        </w:rPr>
        <w:t>The eight points on which much delusion is said to prevail among the people are enumerated, and these points are, 1. Holy Church; 2. Law; 3. Religion; 4. Obedience; 5. Cursing; 6. The goods and rights of holy church; 7. Commandment and counsel; 8. Deadly sin and venial.</w:t>
      </w:r>
    </w:p>
    <w:p w14:paraId="5A16ACBA">
      <w:pPr>
        <w:pStyle w:val="2"/>
        <w:spacing w:before="167" w:line="193" w:lineRule="auto"/>
        <w:ind w:left="64"/>
        <w:rPr>
          <w:rFonts w:hint="eastAsia"/>
          <w:sz w:val="29"/>
          <w:szCs w:val="29"/>
        </w:rPr>
      </w:pPr>
    </w:p>
    <w:p w14:paraId="5863D7A1">
      <w:pPr>
        <w:pStyle w:val="2"/>
        <w:spacing w:before="167" w:line="193" w:lineRule="auto"/>
        <w:ind w:left="64"/>
        <w:rPr>
          <w:rFonts w:hint="eastAsia"/>
          <w:sz w:val="29"/>
          <w:szCs w:val="29"/>
        </w:rPr>
      </w:pPr>
      <w:r>
        <w:rPr>
          <w:rFonts w:hint="eastAsia"/>
          <w:sz w:val="29"/>
          <w:szCs w:val="29"/>
        </w:rPr>
        <w:t>列举（enumerated）了据说在人民中普遍存在许多错觉（delusion）的八个要点，这些要点是：1. 圣教会（Holy Church）；2. 法律（Law）；3. 宗教（Religion）；4. 顺服（Obedience）；5. 咒诅（Cursing）；6. 圣教会的财物（goods）和权利（rights）；7. 命令（Commandment）和劝告（counsel）；8. 死罪（Deadly sin）和可赦罪（venial）。</w:t>
      </w:r>
    </w:p>
    <w:p w14:paraId="3CE3A040">
      <w:pPr>
        <w:pStyle w:val="2"/>
        <w:spacing w:before="167" w:line="193" w:lineRule="auto"/>
        <w:ind w:left="64"/>
        <w:rPr>
          <w:rFonts w:hint="eastAsia"/>
          <w:sz w:val="29"/>
          <w:szCs w:val="29"/>
        </w:rPr>
      </w:pPr>
    </w:p>
    <w:p w14:paraId="7BD94F25">
      <w:pPr>
        <w:pStyle w:val="2"/>
        <w:spacing w:before="167" w:line="193" w:lineRule="auto"/>
        <w:ind w:left="64"/>
        <w:rPr>
          <w:rFonts w:hint="eastAsia"/>
          <w:sz w:val="29"/>
          <w:szCs w:val="29"/>
        </w:rPr>
      </w:pPr>
      <w:r>
        <w:rPr>
          <w:rFonts w:hint="eastAsia"/>
          <w:sz w:val="29"/>
          <w:szCs w:val="29"/>
        </w:rPr>
        <w:t>Thus, in the first place,</w:t>
      </w:r>
    </w:p>
    <w:p w14:paraId="3D956968">
      <w:pPr>
        <w:pStyle w:val="2"/>
        <w:spacing w:before="167" w:line="193" w:lineRule="auto"/>
        <w:ind w:left="64"/>
        <w:rPr>
          <w:rFonts w:hint="eastAsia"/>
          <w:sz w:val="29"/>
          <w:szCs w:val="29"/>
        </w:rPr>
      </w:pPr>
    </w:p>
    <w:p w14:paraId="057E40A0">
      <w:pPr>
        <w:pStyle w:val="2"/>
        <w:spacing w:before="167" w:line="193" w:lineRule="auto"/>
        <w:ind w:left="64"/>
        <w:rPr>
          <w:rFonts w:hint="eastAsia"/>
          <w:sz w:val="29"/>
          <w:szCs w:val="29"/>
        </w:rPr>
      </w:pPr>
      <w:r>
        <w:rPr>
          <w:rFonts w:hint="eastAsia"/>
          <w:sz w:val="29"/>
          <w:szCs w:val="29"/>
        </w:rPr>
        <w:t>因此，首先，</w:t>
      </w:r>
    </w:p>
    <w:p w14:paraId="649C8632">
      <w:pPr>
        <w:pStyle w:val="2"/>
        <w:spacing w:before="167" w:line="193" w:lineRule="auto"/>
        <w:ind w:left="64"/>
        <w:rPr>
          <w:rFonts w:hint="eastAsia"/>
          <w:sz w:val="29"/>
          <w:szCs w:val="29"/>
        </w:rPr>
      </w:pPr>
    </w:p>
    <w:p w14:paraId="6946B311">
      <w:pPr>
        <w:pStyle w:val="2"/>
        <w:spacing w:before="167" w:line="193" w:lineRule="auto"/>
        <w:ind w:left="64"/>
        <w:rPr>
          <w:rFonts w:hint="eastAsia"/>
          <w:sz w:val="29"/>
          <w:szCs w:val="29"/>
        </w:rPr>
      </w:pPr>
      <w:r>
        <w:rPr>
          <w:rFonts w:hint="eastAsia"/>
          <w:sz w:val="29"/>
          <w:szCs w:val="29"/>
        </w:rPr>
        <w:t>“when men speak of holy church, they immediately understand it to mean prelates and priests, monks, and canons, and friars; and all men who have crowns,288 though they live ever so cursedly against God’s law.</w:t>
      </w:r>
    </w:p>
    <w:p w14:paraId="7D0C5BE5">
      <w:pPr>
        <w:pStyle w:val="2"/>
        <w:spacing w:before="167" w:line="193" w:lineRule="auto"/>
        <w:ind w:left="64"/>
        <w:rPr>
          <w:rFonts w:hint="eastAsia"/>
          <w:sz w:val="29"/>
          <w:szCs w:val="29"/>
        </w:rPr>
      </w:pPr>
    </w:p>
    <w:p w14:paraId="6CFAE23F">
      <w:pPr>
        <w:pStyle w:val="2"/>
        <w:spacing w:before="167" w:line="193" w:lineRule="auto"/>
        <w:ind w:left="64"/>
        <w:rPr>
          <w:rFonts w:hint="eastAsia"/>
          <w:sz w:val="29"/>
          <w:szCs w:val="29"/>
        </w:rPr>
      </w:pPr>
      <w:r>
        <w:rPr>
          <w:rFonts w:hint="eastAsia"/>
          <w:sz w:val="29"/>
          <w:szCs w:val="29"/>
        </w:rPr>
        <w:t>“当人们谈论圣教会时，他们立刻理解为是指主教（prelates）和祭司（priests）、修士（monks）、教士（canons）和修士（friars）；以及所有戴冠冕（crowns）288的人，即使他们活得多么可咒诅地（cursedly）违背神的律法。</w:t>
      </w:r>
    </w:p>
    <w:p w14:paraId="16C09C9C">
      <w:pPr>
        <w:pStyle w:val="2"/>
        <w:spacing w:before="167" w:line="193" w:lineRule="auto"/>
        <w:ind w:left="64"/>
        <w:rPr>
          <w:rFonts w:hint="eastAsia"/>
          <w:sz w:val="29"/>
          <w:szCs w:val="29"/>
        </w:rPr>
      </w:pPr>
    </w:p>
    <w:p w14:paraId="7F59E052">
      <w:pPr>
        <w:pStyle w:val="2"/>
        <w:spacing w:before="167" w:line="193" w:lineRule="auto"/>
        <w:ind w:left="64"/>
        <w:rPr>
          <w:rFonts w:hint="eastAsia"/>
          <w:sz w:val="29"/>
          <w:szCs w:val="29"/>
        </w:rPr>
      </w:pPr>
      <w:r>
        <w:rPr>
          <w:rFonts w:hint="eastAsia"/>
          <w:sz w:val="29"/>
          <w:szCs w:val="29"/>
        </w:rPr>
        <w:t>And they do not call secular men, men of holy church, though they live ever so truly after God’s law, and in perfect charity.</w:t>
      </w:r>
    </w:p>
    <w:p w14:paraId="07412ACF">
      <w:pPr>
        <w:pStyle w:val="2"/>
        <w:spacing w:before="167" w:line="193" w:lineRule="auto"/>
        <w:ind w:left="64"/>
        <w:rPr>
          <w:rFonts w:hint="eastAsia"/>
          <w:sz w:val="29"/>
          <w:szCs w:val="29"/>
        </w:rPr>
      </w:pPr>
    </w:p>
    <w:p w14:paraId="259884A0">
      <w:pPr>
        <w:pStyle w:val="2"/>
        <w:spacing w:before="167" w:line="193" w:lineRule="auto"/>
        <w:ind w:left="64"/>
        <w:rPr>
          <w:rFonts w:hint="eastAsia"/>
          <w:sz w:val="29"/>
          <w:szCs w:val="29"/>
        </w:rPr>
      </w:pPr>
      <w:r>
        <w:rPr>
          <w:rFonts w:hint="eastAsia"/>
          <w:sz w:val="29"/>
          <w:szCs w:val="29"/>
        </w:rPr>
        <w:t>他们不称世俗人士（secular men）为圣教会的人，即使他们多么真实地遵循神的律法生活，并活在完美的仁爱（perfect charity）中。</w:t>
      </w:r>
    </w:p>
    <w:p w14:paraId="030F226A">
      <w:pPr>
        <w:pStyle w:val="2"/>
        <w:spacing w:before="167" w:line="193" w:lineRule="auto"/>
        <w:ind w:left="64"/>
        <w:rPr>
          <w:rFonts w:hint="eastAsia"/>
          <w:sz w:val="29"/>
          <w:szCs w:val="29"/>
        </w:rPr>
      </w:pPr>
    </w:p>
    <w:p w14:paraId="52F4B64F">
      <w:pPr>
        <w:pStyle w:val="2"/>
        <w:spacing w:before="167" w:line="193" w:lineRule="auto"/>
        <w:ind w:left="64"/>
        <w:rPr>
          <w:rFonts w:hint="eastAsia"/>
          <w:sz w:val="29"/>
          <w:szCs w:val="29"/>
        </w:rPr>
      </w:pPr>
      <w:r>
        <w:rPr>
          <w:rFonts w:hint="eastAsia"/>
          <w:sz w:val="29"/>
          <w:szCs w:val="29"/>
        </w:rPr>
        <w:t>Nevertheless, all who shall be saved in bliss of heaven are members of holy church, and no more.”</w:t>
      </w:r>
    </w:p>
    <w:p w14:paraId="3622A75F">
      <w:pPr>
        <w:pStyle w:val="2"/>
        <w:spacing w:before="167" w:line="193" w:lineRule="auto"/>
        <w:ind w:left="64"/>
        <w:rPr>
          <w:rFonts w:hint="eastAsia"/>
          <w:sz w:val="29"/>
          <w:szCs w:val="29"/>
        </w:rPr>
      </w:pPr>
    </w:p>
    <w:p w14:paraId="37F2BF30">
      <w:pPr>
        <w:pStyle w:val="2"/>
        <w:spacing w:before="167" w:line="193" w:lineRule="auto"/>
        <w:ind w:left="64"/>
        <w:rPr>
          <w:rFonts w:hint="eastAsia"/>
          <w:sz w:val="29"/>
          <w:szCs w:val="29"/>
        </w:rPr>
      </w:pPr>
      <w:r>
        <w:rPr>
          <w:rFonts w:hint="eastAsia"/>
          <w:sz w:val="29"/>
          <w:szCs w:val="29"/>
        </w:rPr>
        <w:t>然而，所有将在天国福乐（bliss of heaven）中得救的人都是圣教会的成员（members），仅此而已。”</w:t>
      </w:r>
    </w:p>
    <w:p w14:paraId="37FAA19D">
      <w:pPr>
        <w:pStyle w:val="2"/>
        <w:spacing w:before="167" w:line="193" w:lineRule="auto"/>
        <w:ind w:left="64"/>
        <w:rPr>
          <w:rFonts w:hint="eastAsia"/>
          <w:sz w:val="29"/>
          <w:szCs w:val="29"/>
        </w:rPr>
      </w:pPr>
    </w:p>
    <w:p w14:paraId="1067FE54">
      <w:pPr>
        <w:pStyle w:val="2"/>
        <w:spacing w:before="167" w:line="193" w:lineRule="auto"/>
        <w:ind w:left="64"/>
        <w:rPr>
          <w:rFonts w:hint="eastAsia"/>
          <w:sz w:val="29"/>
          <w:szCs w:val="29"/>
        </w:rPr>
      </w:pPr>
      <w:r>
        <w:rPr>
          <w:rFonts w:hint="eastAsia"/>
          <w:sz w:val="29"/>
          <w:szCs w:val="29"/>
        </w:rPr>
        <w:t>But in consequence of the false manner of speaking prevalent on this subject, simple men are taught to consider many as great men of holy church, who are in fact “enemies of it, and who are of the synagogue of Satan.”</w:t>
      </w:r>
    </w:p>
    <w:p w14:paraId="279A4190">
      <w:pPr>
        <w:pStyle w:val="2"/>
        <w:spacing w:before="167" w:line="193" w:lineRule="auto"/>
        <w:ind w:left="64"/>
        <w:rPr>
          <w:rFonts w:hint="eastAsia"/>
          <w:sz w:val="29"/>
          <w:szCs w:val="29"/>
        </w:rPr>
      </w:pPr>
    </w:p>
    <w:p w14:paraId="57E7DD06">
      <w:pPr>
        <w:pStyle w:val="2"/>
        <w:spacing w:before="167" w:line="193" w:lineRule="auto"/>
        <w:ind w:left="64"/>
        <w:rPr>
          <w:rFonts w:hint="eastAsia"/>
          <w:sz w:val="29"/>
          <w:szCs w:val="29"/>
        </w:rPr>
      </w:pPr>
      <w:r>
        <w:rPr>
          <w:rFonts w:hint="eastAsia"/>
          <w:sz w:val="29"/>
          <w:szCs w:val="29"/>
        </w:rPr>
        <w:t>但由于关于此主题普遍存在的虚假说话方式，单纯的人被教导认为许多人是圣教会的伟人，而他们实际上是“教会的仇敌（enemies），是撒旦会堂（synagogue of Satan）的人。”</w:t>
      </w:r>
    </w:p>
    <w:p w14:paraId="09E0C807">
      <w:pPr>
        <w:pStyle w:val="2"/>
        <w:spacing w:before="167" w:line="193" w:lineRule="auto"/>
        <w:ind w:left="64"/>
        <w:rPr>
          <w:rFonts w:hint="eastAsia"/>
          <w:sz w:val="29"/>
          <w:szCs w:val="29"/>
        </w:rPr>
      </w:pPr>
    </w:p>
    <w:p w14:paraId="7940347A">
      <w:pPr>
        <w:pStyle w:val="2"/>
        <w:spacing w:before="167" w:line="193" w:lineRule="auto"/>
        <w:ind w:left="64"/>
        <w:rPr>
          <w:rFonts w:hint="eastAsia"/>
          <w:sz w:val="29"/>
          <w:szCs w:val="29"/>
        </w:rPr>
      </w:pPr>
      <w:r>
        <w:rPr>
          <w:rFonts w:hint="eastAsia"/>
          <w:sz w:val="29"/>
          <w:szCs w:val="29"/>
        </w:rPr>
        <w:t>In respect to “law,” the complaint is that by that term, men understand human statutes and regulations — forgetting the primary application of the term to those injunctions which man has received from his Maker.</w:t>
      </w:r>
    </w:p>
    <w:p w14:paraId="2BB179DA">
      <w:pPr>
        <w:pStyle w:val="2"/>
        <w:spacing w:before="167" w:line="193" w:lineRule="auto"/>
        <w:ind w:left="64"/>
        <w:rPr>
          <w:rFonts w:hint="eastAsia"/>
          <w:sz w:val="29"/>
          <w:szCs w:val="29"/>
        </w:rPr>
      </w:pPr>
    </w:p>
    <w:p w14:paraId="5B9FBDD6">
      <w:pPr>
        <w:pStyle w:val="2"/>
        <w:spacing w:before="167" w:line="193" w:lineRule="auto"/>
        <w:ind w:left="64"/>
        <w:rPr>
          <w:rFonts w:hint="eastAsia"/>
          <w:sz w:val="29"/>
          <w:szCs w:val="29"/>
        </w:rPr>
      </w:pPr>
      <w:r>
        <w:rPr>
          <w:rFonts w:hint="eastAsia"/>
          <w:sz w:val="29"/>
          <w:szCs w:val="29"/>
        </w:rPr>
        <w:t>关于“法律”（law），抱怨（complaint）是人们用那个词理解为人类的法令（statutes）和规章（regulations）——忘记了（forgetting）该词最初的应用（primary application）是指人从其造物主（Maker）那里领受的那些训令（injunctions）。</w:t>
      </w:r>
    </w:p>
    <w:p w14:paraId="4F036D11">
      <w:pPr>
        <w:pStyle w:val="2"/>
        <w:spacing w:before="167" w:line="193" w:lineRule="auto"/>
        <w:ind w:left="64"/>
        <w:rPr>
          <w:rFonts w:hint="eastAsia"/>
          <w:sz w:val="29"/>
          <w:szCs w:val="29"/>
        </w:rPr>
      </w:pPr>
    </w:p>
    <w:p w14:paraId="56EC4CE2">
      <w:pPr>
        <w:pStyle w:val="2"/>
        <w:spacing w:before="167" w:line="193" w:lineRule="auto"/>
        <w:ind w:left="64"/>
        <w:rPr>
          <w:rFonts w:hint="eastAsia"/>
          <w:sz w:val="29"/>
          <w:szCs w:val="29"/>
        </w:rPr>
      </w:pPr>
      <w:r>
        <w:rPr>
          <w:rFonts w:hint="eastAsia"/>
          <w:sz w:val="29"/>
          <w:szCs w:val="29"/>
        </w:rPr>
        <w:t>God is the great lawgiver, and it is to his enactments that all others should be subordinate.</w:t>
      </w:r>
    </w:p>
    <w:p w14:paraId="6007801E">
      <w:pPr>
        <w:pStyle w:val="2"/>
        <w:spacing w:before="167" w:line="193" w:lineRule="auto"/>
        <w:ind w:left="64"/>
        <w:rPr>
          <w:rFonts w:hint="eastAsia"/>
          <w:sz w:val="29"/>
          <w:szCs w:val="29"/>
        </w:rPr>
      </w:pPr>
    </w:p>
    <w:p w14:paraId="428E2F74">
      <w:pPr>
        <w:pStyle w:val="2"/>
        <w:spacing w:before="167" w:line="193" w:lineRule="auto"/>
        <w:ind w:left="64"/>
        <w:rPr>
          <w:rFonts w:hint="eastAsia"/>
          <w:sz w:val="29"/>
          <w:szCs w:val="29"/>
        </w:rPr>
      </w:pPr>
      <w:r>
        <w:rPr>
          <w:rFonts w:hint="eastAsia"/>
          <w:sz w:val="29"/>
          <w:szCs w:val="29"/>
        </w:rPr>
        <w:t>神是伟大的立法者（lawgiver），所有其他法规（enactments）都应服从（subordinate）于祂的法规。</w:t>
      </w:r>
    </w:p>
    <w:p w14:paraId="4D165DBA">
      <w:pPr>
        <w:pStyle w:val="2"/>
        <w:spacing w:before="167" w:line="193" w:lineRule="auto"/>
        <w:ind w:left="64"/>
        <w:rPr>
          <w:rFonts w:hint="eastAsia"/>
          <w:sz w:val="29"/>
          <w:szCs w:val="29"/>
        </w:rPr>
      </w:pPr>
    </w:p>
    <w:p w14:paraId="70E57522">
      <w:pPr>
        <w:pStyle w:val="2"/>
        <w:spacing w:before="167" w:line="193" w:lineRule="auto"/>
        <w:ind w:left="64"/>
        <w:rPr>
          <w:rFonts w:hint="eastAsia"/>
          <w:sz w:val="29"/>
          <w:szCs w:val="29"/>
        </w:rPr>
      </w:pPr>
      <w:r>
        <w:rPr>
          <w:rFonts w:hint="eastAsia"/>
          <w:sz w:val="29"/>
          <w:szCs w:val="29"/>
        </w:rPr>
        <w:t>The same error happens in respect to “religion.”</w:t>
      </w:r>
    </w:p>
    <w:p w14:paraId="1643D67B">
      <w:pPr>
        <w:pStyle w:val="2"/>
        <w:spacing w:before="167" w:line="193" w:lineRule="auto"/>
        <w:ind w:left="64"/>
        <w:rPr>
          <w:rFonts w:hint="eastAsia"/>
          <w:sz w:val="29"/>
          <w:szCs w:val="29"/>
        </w:rPr>
      </w:pPr>
    </w:p>
    <w:p w14:paraId="1A0DA66A">
      <w:pPr>
        <w:pStyle w:val="2"/>
        <w:spacing w:before="167" w:line="193" w:lineRule="auto"/>
        <w:ind w:left="64"/>
        <w:rPr>
          <w:rFonts w:hint="eastAsia"/>
          <w:sz w:val="29"/>
          <w:szCs w:val="29"/>
        </w:rPr>
      </w:pPr>
      <w:r>
        <w:rPr>
          <w:rFonts w:hint="eastAsia"/>
          <w:sz w:val="29"/>
          <w:szCs w:val="29"/>
        </w:rPr>
        <w:t>同样的错误也发生在“宗教”（religion）方面。</w:t>
      </w:r>
    </w:p>
    <w:p w14:paraId="72BE7FF6">
      <w:pPr>
        <w:pStyle w:val="2"/>
        <w:spacing w:before="167" w:line="193" w:lineRule="auto"/>
        <w:ind w:left="64"/>
        <w:rPr>
          <w:rFonts w:hint="eastAsia"/>
          <w:sz w:val="29"/>
          <w:szCs w:val="29"/>
        </w:rPr>
      </w:pPr>
    </w:p>
    <w:p w14:paraId="33661292">
      <w:pPr>
        <w:pStyle w:val="2"/>
        <w:spacing w:before="167" w:line="193" w:lineRule="auto"/>
        <w:ind w:left="64"/>
        <w:rPr>
          <w:rFonts w:hint="eastAsia"/>
          <w:sz w:val="29"/>
          <w:szCs w:val="29"/>
        </w:rPr>
      </w:pPr>
      <w:r>
        <w:rPr>
          <w:rFonts w:hint="eastAsia"/>
          <w:sz w:val="29"/>
          <w:szCs w:val="29"/>
        </w:rPr>
        <w:t>By that term, men do not mean the system of truth and piety set forth in Holy Scripture, but “a religion made by sinful man.”</w:t>
      </w:r>
    </w:p>
    <w:p w14:paraId="724A5425">
      <w:pPr>
        <w:pStyle w:val="2"/>
        <w:spacing w:before="167" w:line="193" w:lineRule="auto"/>
        <w:ind w:left="64"/>
        <w:rPr>
          <w:rFonts w:hint="eastAsia"/>
          <w:sz w:val="29"/>
          <w:szCs w:val="29"/>
        </w:rPr>
      </w:pPr>
    </w:p>
    <w:p w14:paraId="62CC87F8">
      <w:pPr>
        <w:pStyle w:val="2"/>
        <w:spacing w:before="167" w:line="193" w:lineRule="auto"/>
        <w:ind w:left="64"/>
        <w:rPr>
          <w:rFonts w:hint="eastAsia"/>
          <w:sz w:val="29"/>
          <w:szCs w:val="29"/>
        </w:rPr>
      </w:pPr>
      <w:r>
        <w:rPr>
          <w:rFonts w:hint="eastAsia"/>
          <w:sz w:val="29"/>
          <w:szCs w:val="29"/>
        </w:rPr>
        <w:t>人们用那个词并非指圣经（Holy Scripture）中阐述的真理和虔诚（piety）体系，而是指“由罪人（sinful man）制造的宗教”。</w:t>
      </w:r>
    </w:p>
    <w:p w14:paraId="0483EC7C">
      <w:pPr>
        <w:pStyle w:val="2"/>
        <w:spacing w:before="167" w:line="193" w:lineRule="auto"/>
        <w:ind w:left="64"/>
        <w:rPr>
          <w:rFonts w:hint="eastAsia"/>
          <w:sz w:val="29"/>
          <w:szCs w:val="29"/>
        </w:rPr>
      </w:pPr>
    </w:p>
    <w:p w14:paraId="3D8960ED">
      <w:pPr>
        <w:pStyle w:val="2"/>
        <w:spacing w:before="167" w:line="193" w:lineRule="auto"/>
        <w:ind w:left="64"/>
        <w:rPr>
          <w:rFonts w:hint="eastAsia"/>
          <w:sz w:val="29"/>
          <w:szCs w:val="29"/>
        </w:rPr>
      </w:pPr>
      <w:r>
        <w:rPr>
          <w:rFonts w:hint="eastAsia"/>
          <w:sz w:val="29"/>
          <w:szCs w:val="29"/>
        </w:rPr>
        <w:t>Tradition has taken the place of Scripture.</w:t>
      </w:r>
    </w:p>
    <w:p w14:paraId="5CC13C22">
      <w:pPr>
        <w:pStyle w:val="2"/>
        <w:spacing w:before="167" w:line="193" w:lineRule="auto"/>
        <w:ind w:left="64"/>
        <w:rPr>
          <w:rFonts w:hint="eastAsia"/>
          <w:sz w:val="29"/>
          <w:szCs w:val="29"/>
        </w:rPr>
      </w:pPr>
    </w:p>
    <w:p w14:paraId="5E49EC1D">
      <w:pPr>
        <w:pStyle w:val="2"/>
        <w:spacing w:before="167" w:line="193" w:lineRule="auto"/>
        <w:ind w:left="64"/>
        <w:rPr>
          <w:rFonts w:hint="eastAsia"/>
          <w:sz w:val="29"/>
          <w:szCs w:val="29"/>
        </w:rPr>
      </w:pPr>
      <w:r>
        <w:rPr>
          <w:rFonts w:hint="eastAsia"/>
          <w:sz w:val="29"/>
          <w:szCs w:val="29"/>
        </w:rPr>
        <w:t>传统（Tradition）已取代了圣经的地位。</w:t>
      </w:r>
    </w:p>
    <w:p w14:paraId="1A5906C1">
      <w:pPr>
        <w:pStyle w:val="2"/>
        <w:spacing w:before="167" w:line="193" w:lineRule="auto"/>
        <w:ind w:left="64"/>
        <w:rPr>
          <w:rFonts w:hint="eastAsia"/>
          <w:sz w:val="29"/>
          <w:szCs w:val="29"/>
        </w:rPr>
      </w:pPr>
    </w:p>
    <w:p w14:paraId="1239EA53">
      <w:pPr>
        <w:pStyle w:val="2"/>
        <w:spacing w:before="167" w:line="193" w:lineRule="auto"/>
        <w:ind w:left="64"/>
        <w:rPr>
          <w:rFonts w:hint="eastAsia"/>
          <w:sz w:val="29"/>
          <w:szCs w:val="29"/>
        </w:rPr>
      </w:pPr>
      <w:r>
        <w:rPr>
          <w:rFonts w:hint="eastAsia"/>
          <w:sz w:val="29"/>
          <w:szCs w:val="29"/>
        </w:rPr>
        <w:t>The authority of man has been placed before the authority of God.</w:t>
      </w:r>
    </w:p>
    <w:p w14:paraId="1EE8B9DE">
      <w:pPr>
        <w:pStyle w:val="2"/>
        <w:spacing w:before="167" w:line="193" w:lineRule="auto"/>
        <w:ind w:left="64"/>
        <w:rPr>
          <w:rFonts w:hint="eastAsia"/>
          <w:sz w:val="29"/>
          <w:szCs w:val="29"/>
        </w:rPr>
      </w:pPr>
    </w:p>
    <w:p w14:paraId="58E6FBF1">
      <w:pPr>
        <w:pStyle w:val="2"/>
        <w:spacing w:before="167" w:line="193" w:lineRule="auto"/>
        <w:ind w:left="64"/>
        <w:rPr>
          <w:rFonts w:hint="eastAsia"/>
          <w:sz w:val="29"/>
          <w:szCs w:val="29"/>
        </w:rPr>
      </w:pPr>
      <w:r>
        <w:rPr>
          <w:rFonts w:hint="eastAsia"/>
          <w:sz w:val="29"/>
          <w:szCs w:val="29"/>
        </w:rPr>
        <w:t>人的权威已被置于神的权威之前。</w:t>
      </w:r>
    </w:p>
    <w:p w14:paraId="7A960BB8">
      <w:pPr>
        <w:pStyle w:val="2"/>
        <w:spacing w:before="167" w:line="193" w:lineRule="auto"/>
        <w:ind w:left="64"/>
        <w:rPr>
          <w:rFonts w:hint="eastAsia"/>
          <w:sz w:val="29"/>
          <w:szCs w:val="29"/>
        </w:rPr>
      </w:pPr>
    </w:p>
    <w:p w14:paraId="64D447A9">
      <w:pPr>
        <w:pStyle w:val="2"/>
        <w:spacing w:before="167" w:line="193" w:lineRule="auto"/>
        <w:ind w:left="64"/>
        <w:rPr>
          <w:rFonts w:hint="eastAsia"/>
          <w:sz w:val="29"/>
          <w:szCs w:val="29"/>
        </w:rPr>
      </w:pPr>
      <w:r>
        <w:rPr>
          <w:rFonts w:hint="eastAsia"/>
          <w:sz w:val="29"/>
          <w:szCs w:val="29"/>
        </w:rPr>
        <w:t>The teacher who may not err, has been superseded by teachers beset with every kind of infirmity.</w:t>
      </w:r>
    </w:p>
    <w:p w14:paraId="3C4F8337">
      <w:pPr>
        <w:pStyle w:val="2"/>
        <w:spacing w:before="167" w:line="193" w:lineRule="auto"/>
        <w:ind w:left="64"/>
        <w:rPr>
          <w:rFonts w:hint="eastAsia"/>
          <w:sz w:val="29"/>
          <w:szCs w:val="29"/>
        </w:rPr>
      </w:pPr>
    </w:p>
    <w:p w14:paraId="3C3FC7B6">
      <w:pPr>
        <w:pStyle w:val="2"/>
        <w:spacing w:before="167" w:line="193" w:lineRule="auto"/>
        <w:ind w:left="64"/>
        <w:rPr>
          <w:rFonts w:hint="eastAsia"/>
          <w:sz w:val="29"/>
          <w:szCs w:val="29"/>
        </w:rPr>
      </w:pPr>
      <w:r>
        <w:rPr>
          <w:rFonts w:hint="eastAsia"/>
          <w:sz w:val="29"/>
          <w:szCs w:val="29"/>
        </w:rPr>
        <w:t>不可能犯错（err）的教师已被充满各种软弱（infirmity）的教师所取代（superseded）。</w:t>
      </w:r>
    </w:p>
    <w:p w14:paraId="2AF3287E">
      <w:pPr>
        <w:pStyle w:val="2"/>
        <w:spacing w:before="167" w:line="193" w:lineRule="auto"/>
        <w:ind w:left="64"/>
        <w:rPr>
          <w:rFonts w:hint="eastAsia"/>
          <w:sz w:val="29"/>
          <w:szCs w:val="29"/>
        </w:rPr>
      </w:pPr>
    </w:p>
    <w:p w14:paraId="46C091FB">
      <w:pPr>
        <w:pStyle w:val="2"/>
        <w:spacing w:before="167" w:line="193" w:lineRule="auto"/>
        <w:ind w:left="64"/>
        <w:rPr>
          <w:rFonts w:hint="eastAsia"/>
          <w:sz w:val="29"/>
          <w:szCs w:val="29"/>
        </w:rPr>
      </w:pPr>
      <w:r>
        <w:rPr>
          <w:rFonts w:hint="eastAsia"/>
          <w:sz w:val="29"/>
          <w:szCs w:val="29"/>
        </w:rPr>
        <w:t>Accordingly, men do not now mean by “religion” what Christ and his apostles taught, but what worldly priests and prelates have substituted in place of such teaching.</w:t>
      </w:r>
    </w:p>
    <w:p w14:paraId="74C09F73">
      <w:pPr>
        <w:pStyle w:val="2"/>
        <w:spacing w:before="167" w:line="193" w:lineRule="auto"/>
        <w:ind w:left="64"/>
        <w:rPr>
          <w:rFonts w:hint="eastAsia"/>
          <w:sz w:val="29"/>
          <w:szCs w:val="29"/>
        </w:rPr>
      </w:pPr>
    </w:p>
    <w:p w14:paraId="15C628A3">
      <w:pPr>
        <w:pStyle w:val="2"/>
        <w:spacing w:before="167" w:line="193" w:lineRule="auto"/>
        <w:ind w:left="64"/>
        <w:rPr>
          <w:rFonts w:hint="eastAsia"/>
          <w:sz w:val="29"/>
          <w:szCs w:val="29"/>
        </w:rPr>
      </w:pPr>
      <w:r>
        <w:rPr>
          <w:rFonts w:hint="eastAsia"/>
          <w:sz w:val="29"/>
          <w:szCs w:val="29"/>
        </w:rPr>
        <w:t>因此，人们现在所说的“宗教”并非指基督和祂使徒们所教导的，而是指世俗祭司和主教们用来取代（substituted in place of）此类教导的东西。</w:t>
      </w:r>
    </w:p>
    <w:p w14:paraId="2779D2CB">
      <w:pPr>
        <w:pStyle w:val="2"/>
        <w:spacing w:before="167" w:line="193" w:lineRule="auto"/>
        <w:ind w:left="64"/>
        <w:rPr>
          <w:rFonts w:hint="eastAsia"/>
          <w:sz w:val="29"/>
          <w:szCs w:val="29"/>
        </w:rPr>
      </w:pPr>
    </w:p>
    <w:p w14:paraId="1DC4C339">
      <w:pPr>
        <w:pStyle w:val="2"/>
        <w:spacing w:before="167" w:line="193" w:lineRule="auto"/>
        <w:ind w:left="64"/>
        <w:rPr>
          <w:rFonts w:hint="eastAsia"/>
          <w:sz w:val="29"/>
          <w:szCs w:val="29"/>
        </w:rPr>
      </w:pPr>
      <w:r>
        <w:rPr>
          <w:rFonts w:hint="eastAsia"/>
          <w:sz w:val="29"/>
          <w:szCs w:val="29"/>
        </w:rPr>
        <w:t>“Also when men speak against prelates and religious, alleging Christ’s poverty and meekness and other virtues, they say that such teachings of Christ are his counsels, and not his commandments, and therefore the bishop of Rome — who is most contrary to Christ’s teaching and life — may dispense with them.”</w:t>
      </w:r>
    </w:p>
    <w:p w14:paraId="630B3297">
      <w:pPr>
        <w:pStyle w:val="2"/>
        <w:spacing w:before="167" w:line="193" w:lineRule="auto"/>
        <w:ind w:left="64"/>
        <w:rPr>
          <w:rFonts w:hint="eastAsia"/>
          <w:sz w:val="29"/>
          <w:szCs w:val="29"/>
        </w:rPr>
      </w:pPr>
    </w:p>
    <w:p w14:paraId="3AE6BA6B">
      <w:pPr>
        <w:pStyle w:val="2"/>
        <w:spacing w:before="167" w:line="193" w:lineRule="auto"/>
        <w:ind w:left="64"/>
        <w:rPr>
          <w:rFonts w:hint="eastAsia"/>
          <w:sz w:val="29"/>
          <w:szCs w:val="29"/>
        </w:rPr>
      </w:pPr>
      <w:r>
        <w:rPr>
          <w:rFonts w:hint="eastAsia"/>
          <w:sz w:val="29"/>
          <w:szCs w:val="29"/>
        </w:rPr>
        <w:t>“此外，当人们反对主教和修道士，援引（alleging）基督的贫穷（poverty）、温柔（meekness）和其他美德（virtues）时，他们说基督的此类教导是祂的劝告（counsels），而非祂的命令（commandments），因此罗马主教——他最与基督的教导和生活相悖——可以免除（dispense with）它们。”</w:t>
      </w:r>
    </w:p>
    <w:p w14:paraId="2237FA1D">
      <w:pPr>
        <w:pStyle w:val="2"/>
        <w:spacing w:before="167" w:line="193" w:lineRule="auto"/>
        <w:ind w:left="64"/>
        <w:rPr>
          <w:rFonts w:hint="eastAsia"/>
          <w:sz w:val="29"/>
          <w:szCs w:val="29"/>
        </w:rPr>
      </w:pPr>
    </w:p>
    <w:p w14:paraId="728F41E7">
      <w:pPr>
        <w:pStyle w:val="2"/>
        <w:spacing w:before="167" w:line="193" w:lineRule="auto"/>
        <w:ind w:left="64"/>
        <w:rPr>
          <w:rFonts w:hint="eastAsia"/>
          <w:sz w:val="29"/>
          <w:szCs w:val="29"/>
        </w:rPr>
      </w:pPr>
      <w:r>
        <w:rPr>
          <w:rFonts w:hint="eastAsia"/>
          <w:sz w:val="29"/>
          <w:szCs w:val="29"/>
        </w:rPr>
        <w:t>In this manner, the authority of Scripture was displaced by the authority of Romanism, and religion underwent a corresponding change.</w:t>
      </w:r>
    </w:p>
    <w:p w14:paraId="1789695E">
      <w:pPr>
        <w:pStyle w:val="2"/>
        <w:spacing w:before="167" w:line="193" w:lineRule="auto"/>
        <w:ind w:left="64"/>
        <w:rPr>
          <w:rFonts w:hint="eastAsia"/>
          <w:sz w:val="29"/>
          <w:szCs w:val="29"/>
        </w:rPr>
      </w:pPr>
    </w:p>
    <w:p w14:paraId="0662597A">
      <w:pPr>
        <w:pStyle w:val="2"/>
        <w:spacing w:before="167" w:line="193" w:lineRule="auto"/>
        <w:ind w:left="64"/>
        <w:rPr>
          <w:rFonts w:hint="eastAsia"/>
          <w:sz w:val="29"/>
          <w:szCs w:val="29"/>
        </w:rPr>
      </w:pPr>
      <w:r>
        <w:rPr>
          <w:rFonts w:hint="eastAsia"/>
          <w:sz w:val="29"/>
          <w:szCs w:val="29"/>
        </w:rPr>
        <w:t>以这种方式，圣经的权威被罗马主义（Romanism）的权威所取代（displaced），宗教也经历了相应的改变。</w:t>
      </w:r>
    </w:p>
    <w:p w14:paraId="15A55919">
      <w:pPr>
        <w:pStyle w:val="2"/>
        <w:spacing w:before="167" w:line="193" w:lineRule="auto"/>
        <w:ind w:left="64"/>
        <w:rPr>
          <w:rFonts w:hint="eastAsia"/>
          <w:sz w:val="29"/>
          <w:szCs w:val="29"/>
        </w:rPr>
      </w:pPr>
    </w:p>
    <w:p w14:paraId="36141049">
      <w:pPr>
        <w:pStyle w:val="2"/>
        <w:spacing w:before="167" w:line="193" w:lineRule="auto"/>
        <w:ind w:left="64"/>
        <w:rPr>
          <w:rFonts w:hint="eastAsia"/>
          <w:sz w:val="29"/>
          <w:szCs w:val="29"/>
        </w:rPr>
      </w:pPr>
      <w:r>
        <w:rPr>
          <w:rFonts w:hint="eastAsia"/>
          <w:sz w:val="29"/>
          <w:szCs w:val="29"/>
        </w:rPr>
        <w:t>46 ON THE WRITINGS OF WYCLIFFE IN MANUSCRIPT</w:t>
      </w:r>
    </w:p>
    <w:p w14:paraId="437880B6">
      <w:pPr>
        <w:pStyle w:val="2"/>
        <w:spacing w:before="167" w:line="193" w:lineRule="auto"/>
        <w:ind w:left="64"/>
        <w:rPr>
          <w:rFonts w:hint="eastAsia"/>
          <w:sz w:val="29"/>
          <w:szCs w:val="29"/>
        </w:rPr>
      </w:pPr>
    </w:p>
    <w:p w14:paraId="0A2A411A">
      <w:pPr>
        <w:pStyle w:val="2"/>
        <w:spacing w:before="167" w:line="193" w:lineRule="auto"/>
        <w:ind w:left="64"/>
        <w:rPr>
          <w:rFonts w:hint="eastAsia"/>
          <w:sz w:val="29"/>
          <w:szCs w:val="29"/>
        </w:rPr>
      </w:pPr>
      <w:r>
        <w:rPr>
          <w:rFonts w:hint="eastAsia"/>
          <w:sz w:val="29"/>
          <w:szCs w:val="29"/>
        </w:rPr>
        <w:t>46 论威克里夫的手稿著作</w:t>
      </w:r>
    </w:p>
    <w:p w14:paraId="66496DD2">
      <w:pPr>
        <w:pStyle w:val="2"/>
        <w:spacing w:before="167" w:line="193" w:lineRule="auto"/>
        <w:ind w:left="64"/>
        <w:rPr>
          <w:rFonts w:hint="eastAsia"/>
          <w:sz w:val="29"/>
          <w:szCs w:val="29"/>
        </w:rPr>
      </w:pPr>
    </w:p>
    <w:p w14:paraId="158B36B7">
      <w:pPr>
        <w:pStyle w:val="2"/>
        <w:spacing w:before="167" w:line="193" w:lineRule="auto"/>
        <w:ind w:left="64"/>
        <w:rPr>
          <w:rFonts w:hint="eastAsia"/>
          <w:sz w:val="29"/>
          <w:szCs w:val="29"/>
        </w:rPr>
      </w:pPr>
      <w:r>
        <w:rPr>
          <w:rFonts w:hint="eastAsia"/>
          <w:sz w:val="29"/>
          <w:szCs w:val="29"/>
        </w:rPr>
        <w:t>It is observed further that,</w:t>
      </w:r>
    </w:p>
    <w:p w14:paraId="298D41DA">
      <w:pPr>
        <w:pStyle w:val="2"/>
        <w:spacing w:before="167" w:line="193" w:lineRule="auto"/>
        <w:ind w:left="64"/>
        <w:rPr>
          <w:rFonts w:hint="eastAsia"/>
          <w:sz w:val="29"/>
          <w:szCs w:val="29"/>
        </w:rPr>
      </w:pPr>
    </w:p>
    <w:p w14:paraId="0BAB9654">
      <w:pPr>
        <w:pStyle w:val="2"/>
        <w:spacing w:before="167" w:line="193" w:lineRule="auto"/>
        <w:ind w:left="64"/>
        <w:rPr>
          <w:rFonts w:hint="eastAsia"/>
          <w:sz w:val="29"/>
          <w:szCs w:val="29"/>
        </w:rPr>
      </w:pPr>
      <w:r>
        <w:rPr>
          <w:rFonts w:hint="eastAsia"/>
          <w:sz w:val="29"/>
          <w:szCs w:val="29"/>
        </w:rPr>
        <w:t>进一步评论说：</w:t>
      </w:r>
    </w:p>
    <w:p w14:paraId="492ECFB5">
      <w:pPr>
        <w:pStyle w:val="2"/>
        <w:spacing w:before="167" w:line="193" w:lineRule="auto"/>
        <w:ind w:left="64"/>
        <w:rPr>
          <w:rFonts w:hint="eastAsia"/>
          <w:sz w:val="29"/>
          <w:szCs w:val="29"/>
        </w:rPr>
      </w:pPr>
    </w:p>
    <w:p w14:paraId="1CB74CDF">
      <w:pPr>
        <w:pStyle w:val="2"/>
        <w:spacing w:before="167" w:line="193" w:lineRule="auto"/>
        <w:ind w:left="64"/>
        <w:rPr>
          <w:rFonts w:hint="eastAsia"/>
          <w:sz w:val="29"/>
          <w:szCs w:val="29"/>
        </w:rPr>
      </w:pPr>
      <w:r>
        <w:rPr>
          <w:rFonts w:hint="eastAsia"/>
          <w:sz w:val="29"/>
          <w:szCs w:val="29"/>
        </w:rPr>
        <w:t>“When men speak against sin, shortly they say, though this is sin, it is venial 289 and not deadly; and venial sins are washed away with a pater noster, with holy water, with pardons, with a bishop’s blessing, and in many other light ways, as men pretend.</w:t>
      </w:r>
    </w:p>
    <w:p w14:paraId="48DEDD79">
      <w:pPr>
        <w:pStyle w:val="2"/>
        <w:spacing w:before="167" w:line="193" w:lineRule="auto"/>
        <w:ind w:left="64"/>
        <w:rPr>
          <w:rFonts w:hint="eastAsia"/>
          <w:sz w:val="29"/>
          <w:szCs w:val="29"/>
        </w:rPr>
      </w:pPr>
    </w:p>
    <w:p w14:paraId="7A40BF3A">
      <w:pPr>
        <w:pStyle w:val="2"/>
        <w:spacing w:before="167" w:line="193" w:lineRule="auto"/>
        <w:ind w:left="64"/>
        <w:rPr>
          <w:rFonts w:hint="eastAsia"/>
          <w:sz w:val="29"/>
          <w:szCs w:val="29"/>
        </w:rPr>
      </w:pPr>
      <w:r>
        <w:rPr>
          <w:rFonts w:hint="eastAsia"/>
          <w:sz w:val="29"/>
          <w:szCs w:val="29"/>
        </w:rPr>
        <w:t>“当人们反对罪时，他们很快就说，虽然这是罪，但它是可赦（venial）289而非致死（deadly）的；可赦罪可以通过诵念主祷文（pater noster）、圣水（holy water）、赦免（pardons）、主教祝福（bishop’s blessing）以及许多其他轻微（light）的方式洗去（washed away），正如人们假装的那样。</w:t>
      </w:r>
    </w:p>
    <w:p w14:paraId="2099E4C1">
      <w:pPr>
        <w:pStyle w:val="2"/>
        <w:spacing w:before="167" w:line="193" w:lineRule="auto"/>
        <w:ind w:left="64"/>
        <w:rPr>
          <w:rFonts w:hint="eastAsia"/>
          <w:sz w:val="29"/>
          <w:szCs w:val="29"/>
        </w:rPr>
      </w:pPr>
    </w:p>
    <w:p w14:paraId="484D9875">
      <w:pPr>
        <w:pStyle w:val="2"/>
        <w:spacing w:before="167" w:line="193" w:lineRule="auto"/>
        <w:ind w:left="64"/>
        <w:rPr>
          <w:rFonts w:hint="eastAsia"/>
          <w:sz w:val="29"/>
          <w:szCs w:val="29"/>
        </w:rPr>
      </w:pPr>
      <w:r>
        <w:rPr>
          <w:rFonts w:hint="eastAsia"/>
          <w:sz w:val="29"/>
          <w:szCs w:val="29"/>
        </w:rPr>
        <w:t>But true men say that in this life, without a special revelation, men do not know what sin is venial, and what is deadly, and that these terms, venial and deadly, are inventions of modern men, without authority of Holy Writ.”</w:t>
      </w:r>
    </w:p>
    <w:p w14:paraId="50CB275B">
      <w:pPr>
        <w:pStyle w:val="2"/>
        <w:spacing w:before="167" w:line="193" w:lineRule="auto"/>
        <w:ind w:left="64"/>
        <w:rPr>
          <w:rFonts w:hint="eastAsia"/>
          <w:sz w:val="29"/>
          <w:szCs w:val="29"/>
        </w:rPr>
      </w:pPr>
    </w:p>
    <w:p w14:paraId="7579167D">
      <w:pPr>
        <w:pStyle w:val="2"/>
        <w:spacing w:before="167" w:line="193" w:lineRule="auto"/>
        <w:ind w:left="64"/>
        <w:rPr>
          <w:rFonts w:hint="eastAsia"/>
          <w:sz w:val="29"/>
          <w:szCs w:val="29"/>
        </w:rPr>
      </w:pPr>
      <w:r>
        <w:rPr>
          <w:rFonts w:hint="eastAsia"/>
          <w:sz w:val="29"/>
          <w:szCs w:val="29"/>
        </w:rPr>
        <w:t>但真诚的人说，在今生，若没有特别的启示（special revelation），人们不知道什么罪是可赦的，什么罪是致死的，并且这些术语，可赦的和致死的，是现代人的发明（inventions），没有圣经（Holy Writ）的权威。”</w:t>
      </w:r>
    </w:p>
    <w:p w14:paraId="77B81932">
      <w:pPr>
        <w:pStyle w:val="2"/>
        <w:spacing w:before="167" w:line="193" w:lineRule="auto"/>
        <w:ind w:left="64"/>
        <w:rPr>
          <w:rFonts w:hint="eastAsia"/>
          <w:sz w:val="29"/>
          <w:szCs w:val="29"/>
        </w:rPr>
      </w:pPr>
    </w:p>
    <w:p w14:paraId="558AE061">
      <w:pPr>
        <w:pStyle w:val="2"/>
        <w:spacing w:before="167" w:line="193" w:lineRule="auto"/>
        <w:ind w:left="64"/>
        <w:rPr>
          <w:rFonts w:hint="eastAsia"/>
          <w:sz w:val="29"/>
          <w:szCs w:val="29"/>
        </w:rPr>
      </w:pPr>
      <w:r>
        <w:rPr>
          <w:rFonts w:hint="eastAsia"/>
          <w:sz w:val="29"/>
          <w:szCs w:val="29"/>
        </w:rPr>
        <w:t>It is repeated afterwards, that pardons, holy water, and similar observances, have been devised to sustain “the state, pride, and covetousness” of the clergy, and to “blind the people.”</w:t>
      </w:r>
    </w:p>
    <w:p w14:paraId="3612D4BA">
      <w:pPr>
        <w:pStyle w:val="2"/>
        <w:spacing w:before="167" w:line="193" w:lineRule="auto"/>
        <w:ind w:left="64"/>
        <w:rPr>
          <w:rFonts w:hint="eastAsia"/>
          <w:sz w:val="29"/>
          <w:szCs w:val="29"/>
        </w:rPr>
      </w:pPr>
    </w:p>
    <w:p w14:paraId="1851FE29">
      <w:pPr>
        <w:pStyle w:val="2"/>
        <w:spacing w:before="167" w:line="193" w:lineRule="auto"/>
        <w:ind w:left="64"/>
        <w:rPr>
          <w:rFonts w:hint="eastAsia"/>
          <w:sz w:val="29"/>
          <w:szCs w:val="29"/>
        </w:rPr>
      </w:pPr>
      <w:r>
        <w:rPr>
          <w:rFonts w:hint="eastAsia"/>
          <w:sz w:val="29"/>
          <w:szCs w:val="29"/>
        </w:rPr>
        <w:t>后来重复说，赦免、圣水和类似仪式（observances）是被设计（devised）来维持（sustain）神职人员的“地位（state）、骄傲和贪婪（covetousness）”，并“蒙蔽（blind）人民”。</w:t>
      </w:r>
    </w:p>
    <w:p w14:paraId="19FD5FED">
      <w:pPr>
        <w:pStyle w:val="2"/>
        <w:spacing w:before="167" w:line="193" w:lineRule="auto"/>
        <w:ind w:left="64"/>
        <w:rPr>
          <w:rFonts w:hint="eastAsia"/>
          <w:sz w:val="29"/>
          <w:szCs w:val="29"/>
        </w:rPr>
      </w:pPr>
    </w:p>
    <w:p w14:paraId="1EB6C041">
      <w:pPr>
        <w:pStyle w:val="2"/>
        <w:spacing w:before="167" w:line="193" w:lineRule="auto"/>
        <w:ind w:left="64"/>
        <w:rPr>
          <w:rFonts w:hint="eastAsia"/>
          <w:sz w:val="29"/>
          <w:szCs w:val="29"/>
        </w:rPr>
      </w:pPr>
      <w:r>
        <w:rPr>
          <w:rFonts w:hint="eastAsia"/>
          <w:sz w:val="29"/>
          <w:szCs w:val="29"/>
        </w:rPr>
        <w:t>Every man, says Wycliffe,</w:t>
      </w:r>
    </w:p>
    <w:p w14:paraId="608218BC">
      <w:pPr>
        <w:pStyle w:val="2"/>
        <w:spacing w:before="167" w:line="193" w:lineRule="auto"/>
        <w:ind w:left="64"/>
        <w:rPr>
          <w:rFonts w:hint="eastAsia"/>
          <w:sz w:val="29"/>
          <w:szCs w:val="29"/>
        </w:rPr>
      </w:pPr>
    </w:p>
    <w:p w14:paraId="56A883F0">
      <w:pPr>
        <w:pStyle w:val="2"/>
        <w:spacing w:before="167" w:line="193" w:lineRule="auto"/>
        <w:ind w:left="64"/>
        <w:rPr>
          <w:rFonts w:hint="eastAsia"/>
          <w:sz w:val="29"/>
          <w:szCs w:val="29"/>
        </w:rPr>
      </w:pPr>
      <w:r>
        <w:rPr>
          <w:rFonts w:hint="eastAsia"/>
          <w:sz w:val="29"/>
          <w:szCs w:val="29"/>
        </w:rPr>
        <w:t>威克里夫说，每个人，</w:t>
      </w:r>
    </w:p>
    <w:p w14:paraId="185C3279">
      <w:pPr>
        <w:pStyle w:val="2"/>
        <w:spacing w:before="167" w:line="193" w:lineRule="auto"/>
        <w:ind w:left="64"/>
        <w:rPr>
          <w:rFonts w:hint="eastAsia"/>
          <w:sz w:val="29"/>
          <w:szCs w:val="29"/>
        </w:rPr>
      </w:pPr>
    </w:p>
    <w:p w14:paraId="442D6055">
      <w:pPr>
        <w:pStyle w:val="2"/>
        <w:spacing w:before="167" w:line="193" w:lineRule="auto"/>
        <w:ind w:left="64"/>
        <w:rPr>
          <w:rFonts w:hint="eastAsia"/>
          <w:sz w:val="29"/>
          <w:szCs w:val="29"/>
        </w:rPr>
      </w:pPr>
      <w:r>
        <w:rPr>
          <w:rFonts w:hint="eastAsia"/>
          <w:sz w:val="29"/>
          <w:szCs w:val="29"/>
        </w:rPr>
        <w:t>“should have great and lasting sorrow for his sin, and a mind intent on Christ’s righteousness and wisdom, and on Christ’s passion, death, and mercy to forgivesin upon true repentance.</w:t>
      </w:r>
    </w:p>
    <w:p w14:paraId="45CDB65B">
      <w:pPr>
        <w:pStyle w:val="2"/>
        <w:spacing w:before="167" w:line="193" w:lineRule="auto"/>
        <w:ind w:left="64"/>
        <w:rPr>
          <w:rFonts w:hint="eastAsia"/>
          <w:sz w:val="29"/>
          <w:szCs w:val="29"/>
        </w:rPr>
      </w:pPr>
    </w:p>
    <w:p w14:paraId="2D473688">
      <w:pPr>
        <w:pStyle w:val="2"/>
        <w:spacing w:before="167" w:line="193" w:lineRule="auto"/>
        <w:ind w:left="64"/>
        <w:rPr>
          <w:rFonts w:hint="eastAsia"/>
          <w:sz w:val="29"/>
          <w:szCs w:val="29"/>
        </w:rPr>
      </w:pPr>
      <w:r>
        <w:rPr>
          <w:rFonts w:hint="eastAsia"/>
          <w:sz w:val="29"/>
          <w:szCs w:val="29"/>
        </w:rPr>
        <w:t>“应对自己的罪怀有巨大且持久的忧伤（sorrow），心思（mind）专注于（intent on）基督的公义（righteousness）和智慧（wisdom），以及基督的受难（passion）、死亡（death）和在真实悔改（true repentance）时赦免罪的怜悯（mercy）。</w:t>
      </w:r>
    </w:p>
    <w:p w14:paraId="1D33D8FC">
      <w:pPr>
        <w:pStyle w:val="2"/>
        <w:spacing w:before="167" w:line="193" w:lineRule="auto"/>
        <w:ind w:left="64"/>
        <w:rPr>
          <w:rFonts w:hint="eastAsia"/>
          <w:sz w:val="29"/>
          <w:szCs w:val="29"/>
        </w:rPr>
      </w:pPr>
    </w:p>
    <w:p w14:paraId="596DA544">
      <w:pPr>
        <w:pStyle w:val="2"/>
        <w:spacing w:before="167" w:line="193" w:lineRule="auto"/>
        <w:ind w:left="64"/>
        <w:rPr>
          <w:rFonts w:hint="eastAsia"/>
          <w:sz w:val="29"/>
          <w:szCs w:val="29"/>
        </w:rPr>
      </w:pPr>
      <w:r>
        <w:rPr>
          <w:rFonts w:hint="eastAsia"/>
          <w:sz w:val="29"/>
          <w:szCs w:val="29"/>
        </w:rPr>
        <w:t>And let each man put his full trust in God’s mercy, and in his own good life, and not in false pardons, nor in vanities, which men invent to avail after men’s death, for love of money [now].</w:t>
      </w:r>
    </w:p>
    <w:p w14:paraId="6984B10F">
      <w:pPr>
        <w:pStyle w:val="2"/>
        <w:spacing w:before="167" w:line="193" w:lineRule="auto"/>
        <w:ind w:left="64"/>
        <w:rPr>
          <w:rFonts w:hint="eastAsia"/>
          <w:sz w:val="29"/>
          <w:szCs w:val="29"/>
        </w:rPr>
      </w:pPr>
    </w:p>
    <w:p w14:paraId="7B45321C">
      <w:pPr>
        <w:pStyle w:val="2"/>
        <w:spacing w:before="167" w:line="193" w:lineRule="auto"/>
        <w:ind w:left="64"/>
        <w:rPr>
          <w:rFonts w:hint="eastAsia"/>
          <w:sz w:val="29"/>
          <w:szCs w:val="29"/>
        </w:rPr>
      </w:pPr>
      <w:r>
        <w:rPr>
          <w:rFonts w:hint="eastAsia"/>
          <w:sz w:val="29"/>
          <w:szCs w:val="29"/>
        </w:rPr>
        <w:t>让每个人都将他完全的信靠（full trust）放在神的怜悯和他自己的良好生活（good life）上，而不是放在虚假的赦免（false pardons）上，也不是放在人们为了[现在的]金钱之爱而发明（invent）的、意图在人死后生效（avail）的虚荣（vanities）上。</w:t>
      </w:r>
    </w:p>
    <w:p w14:paraId="2AB5E974">
      <w:pPr>
        <w:pStyle w:val="2"/>
        <w:spacing w:before="167" w:line="193" w:lineRule="auto"/>
        <w:ind w:left="64"/>
        <w:rPr>
          <w:rFonts w:hint="eastAsia"/>
          <w:sz w:val="29"/>
          <w:szCs w:val="29"/>
        </w:rPr>
      </w:pPr>
    </w:p>
    <w:p w14:paraId="4F6B0715">
      <w:pPr>
        <w:pStyle w:val="2"/>
        <w:spacing w:before="167" w:line="193" w:lineRule="auto"/>
        <w:ind w:left="64"/>
        <w:rPr>
          <w:rFonts w:hint="eastAsia"/>
          <w:sz w:val="29"/>
          <w:szCs w:val="29"/>
        </w:rPr>
      </w:pPr>
      <w:r>
        <w:rPr>
          <w:rFonts w:hint="eastAsia"/>
          <w:sz w:val="29"/>
          <w:szCs w:val="29"/>
        </w:rPr>
        <w:t>For such things do not avail any man, but destroy those who trust in them.”</w:t>
      </w:r>
    </w:p>
    <w:p w14:paraId="21976813">
      <w:pPr>
        <w:pStyle w:val="2"/>
        <w:spacing w:before="167" w:line="193" w:lineRule="auto"/>
        <w:ind w:left="64"/>
        <w:rPr>
          <w:rFonts w:hint="eastAsia"/>
          <w:sz w:val="29"/>
          <w:szCs w:val="29"/>
        </w:rPr>
      </w:pPr>
    </w:p>
    <w:p w14:paraId="44DBABC4">
      <w:pPr>
        <w:pStyle w:val="2"/>
        <w:spacing w:before="167" w:line="193" w:lineRule="auto"/>
        <w:ind w:left="64"/>
        <w:rPr>
          <w:rFonts w:hint="eastAsia"/>
          <w:sz w:val="29"/>
          <w:szCs w:val="29"/>
        </w:rPr>
      </w:pPr>
      <w:r>
        <w:rPr>
          <w:rFonts w:hint="eastAsia"/>
          <w:sz w:val="29"/>
          <w:szCs w:val="29"/>
        </w:rPr>
        <w:t>因为这样的事对任何人都无益（avail），反而毁灭（destroy）那些信靠（trust）它们的人。”</w:t>
      </w:r>
    </w:p>
    <w:p w14:paraId="58468AAE">
      <w:pPr>
        <w:pStyle w:val="2"/>
        <w:spacing w:before="167" w:line="193" w:lineRule="auto"/>
        <w:ind w:left="64"/>
        <w:rPr>
          <w:rFonts w:hint="eastAsia"/>
          <w:sz w:val="29"/>
          <w:szCs w:val="29"/>
        </w:rPr>
      </w:pPr>
    </w:p>
    <w:p w14:paraId="7CBEFFA5">
      <w:pPr>
        <w:pStyle w:val="2"/>
        <w:spacing w:before="167" w:line="193" w:lineRule="auto"/>
        <w:ind w:left="64"/>
        <w:rPr>
          <w:rFonts w:hint="eastAsia"/>
          <w:sz w:val="29"/>
          <w:szCs w:val="29"/>
        </w:rPr>
      </w:pPr>
      <w:r>
        <w:rPr>
          <w:rFonts w:hint="eastAsia"/>
          <w:sz w:val="29"/>
          <w:szCs w:val="29"/>
        </w:rPr>
        <w:t>The fruit awaiting the good man hereafter, will be found to be exclusively the fruit of his own character, and of the Savior’s passion.</w:t>
      </w:r>
    </w:p>
    <w:p w14:paraId="0F81048A">
      <w:pPr>
        <w:pStyle w:val="2"/>
        <w:spacing w:before="167" w:line="193" w:lineRule="auto"/>
        <w:ind w:left="64"/>
        <w:rPr>
          <w:rFonts w:hint="eastAsia"/>
          <w:sz w:val="29"/>
          <w:szCs w:val="29"/>
        </w:rPr>
      </w:pPr>
    </w:p>
    <w:p w14:paraId="6570C1B2">
      <w:pPr>
        <w:pStyle w:val="2"/>
        <w:spacing w:before="167" w:line="193" w:lineRule="auto"/>
        <w:ind w:left="64"/>
        <w:rPr>
          <w:rFonts w:hint="eastAsia"/>
          <w:sz w:val="29"/>
          <w:szCs w:val="29"/>
        </w:rPr>
      </w:pPr>
      <w:r>
        <w:rPr>
          <w:rFonts w:hint="eastAsia"/>
          <w:sz w:val="29"/>
          <w:szCs w:val="29"/>
        </w:rPr>
        <w:t>此后等待好人的果实（fruit），将被发现完全（exclusively）是他自己品格（character）和救主（Savior）受难（passion）的果实。</w:t>
      </w:r>
    </w:p>
    <w:p w14:paraId="54EB69A9">
      <w:pPr>
        <w:pStyle w:val="2"/>
        <w:spacing w:before="167" w:line="193" w:lineRule="auto"/>
        <w:ind w:left="64"/>
        <w:rPr>
          <w:rFonts w:hint="eastAsia"/>
          <w:sz w:val="29"/>
          <w:szCs w:val="29"/>
        </w:rPr>
      </w:pPr>
    </w:p>
    <w:p w14:paraId="5ED974F5">
      <w:pPr>
        <w:pStyle w:val="2"/>
        <w:spacing w:before="167" w:line="193" w:lineRule="auto"/>
        <w:ind w:left="64"/>
        <w:rPr>
          <w:rFonts w:hint="eastAsia"/>
          <w:sz w:val="29"/>
          <w:szCs w:val="29"/>
        </w:rPr>
      </w:pPr>
      <w:r>
        <w:rPr>
          <w:rFonts w:hint="eastAsia"/>
          <w:sz w:val="29"/>
          <w:szCs w:val="29"/>
        </w:rPr>
        <w:t>14. A Short Rule of Life. In this series is a tract for each man in general — and for priests, and lords, and laborers specifically — how each shall be saved in his degree.</w:t>
      </w:r>
    </w:p>
    <w:p w14:paraId="4E2584DA">
      <w:pPr>
        <w:pStyle w:val="2"/>
        <w:spacing w:before="167" w:line="193" w:lineRule="auto"/>
        <w:ind w:left="64"/>
        <w:rPr>
          <w:rFonts w:hint="eastAsia"/>
          <w:sz w:val="29"/>
          <w:szCs w:val="29"/>
        </w:rPr>
      </w:pPr>
    </w:p>
    <w:p w14:paraId="6809D614">
      <w:pPr>
        <w:pStyle w:val="2"/>
        <w:spacing w:before="167" w:line="193" w:lineRule="auto"/>
        <w:ind w:left="64"/>
        <w:rPr>
          <w:rFonts w:hint="eastAsia"/>
          <w:sz w:val="29"/>
          <w:szCs w:val="29"/>
        </w:rPr>
      </w:pPr>
      <w:r>
        <w:rPr>
          <w:rFonts w:hint="eastAsia"/>
          <w:sz w:val="29"/>
          <w:szCs w:val="29"/>
        </w:rPr>
        <w:t>14. 《简短生活准则》（A Short Rule of Life）。在这个系列中，有一本小册子（tract）是为普遍的每个人——以及特别为祭司、领主和劳动者（laborers）——写的，说明每个人如何在自己的等级（degree）中得救（saved）。</w:t>
      </w:r>
    </w:p>
    <w:p w14:paraId="5B52BD44">
      <w:pPr>
        <w:pStyle w:val="2"/>
        <w:spacing w:before="167" w:line="193" w:lineRule="auto"/>
        <w:ind w:left="64"/>
        <w:rPr>
          <w:rFonts w:hint="eastAsia"/>
          <w:sz w:val="29"/>
          <w:szCs w:val="29"/>
        </w:rPr>
      </w:pPr>
    </w:p>
    <w:p w14:paraId="582B9A39">
      <w:pPr>
        <w:pStyle w:val="2"/>
        <w:spacing w:before="167" w:line="193" w:lineRule="auto"/>
        <w:ind w:left="64"/>
        <w:rPr>
          <w:rFonts w:hint="eastAsia"/>
          <w:sz w:val="29"/>
          <w:szCs w:val="29"/>
        </w:rPr>
      </w:pPr>
      <w:r>
        <w:rPr>
          <w:rFonts w:hint="eastAsia"/>
          <w:sz w:val="29"/>
          <w:szCs w:val="29"/>
        </w:rPr>
        <w:t>This tract commences with directions concerning the best method of cultivating a meditative and religious spirit.</w:t>
      </w:r>
    </w:p>
    <w:p w14:paraId="5A71B86E">
      <w:pPr>
        <w:pStyle w:val="2"/>
        <w:spacing w:before="167" w:line="193" w:lineRule="auto"/>
        <w:ind w:left="64"/>
        <w:rPr>
          <w:rFonts w:hint="eastAsia"/>
          <w:sz w:val="29"/>
          <w:szCs w:val="29"/>
        </w:rPr>
      </w:pPr>
    </w:p>
    <w:p w14:paraId="1299E19C">
      <w:pPr>
        <w:pStyle w:val="2"/>
        <w:spacing w:before="167" w:line="193" w:lineRule="auto"/>
        <w:ind w:left="64"/>
        <w:rPr>
          <w:rFonts w:hint="eastAsia"/>
          <w:sz w:val="29"/>
          <w:szCs w:val="29"/>
        </w:rPr>
      </w:pPr>
      <w:r>
        <w:rPr>
          <w:rFonts w:hint="eastAsia"/>
          <w:sz w:val="29"/>
          <w:szCs w:val="29"/>
        </w:rPr>
        <w:t>这本小册子以关于培养默想（meditative）和宗教（religious）精神最佳方法的指示开始。</w:t>
      </w:r>
    </w:p>
    <w:p w14:paraId="514EA129">
      <w:pPr>
        <w:pStyle w:val="2"/>
        <w:spacing w:before="167" w:line="193" w:lineRule="auto"/>
        <w:ind w:left="64"/>
        <w:rPr>
          <w:rFonts w:hint="eastAsia"/>
          <w:sz w:val="29"/>
          <w:szCs w:val="29"/>
        </w:rPr>
      </w:pPr>
    </w:p>
    <w:p w14:paraId="4F7AF2ED">
      <w:pPr>
        <w:pStyle w:val="2"/>
        <w:spacing w:before="167" w:line="193" w:lineRule="auto"/>
        <w:ind w:left="64"/>
        <w:rPr>
          <w:rFonts w:hint="eastAsia"/>
          <w:sz w:val="29"/>
          <w:szCs w:val="29"/>
        </w:rPr>
      </w:pPr>
      <w:r>
        <w:rPr>
          <w:rFonts w:hint="eastAsia"/>
          <w:sz w:val="29"/>
          <w:szCs w:val="29"/>
        </w:rPr>
        <w:t>And these directions are followed by counsels of a moral and religious nature, addressed to the priest, the lord,291 and the laborer.</w:t>
      </w:r>
    </w:p>
    <w:p w14:paraId="38AE3BA7">
      <w:pPr>
        <w:pStyle w:val="2"/>
        <w:spacing w:before="167" w:line="193" w:lineRule="auto"/>
        <w:ind w:left="64"/>
        <w:rPr>
          <w:rFonts w:hint="eastAsia"/>
          <w:sz w:val="29"/>
          <w:szCs w:val="29"/>
        </w:rPr>
      </w:pPr>
    </w:p>
    <w:p w14:paraId="66C2EDD8">
      <w:pPr>
        <w:pStyle w:val="2"/>
        <w:spacing w:before="167" w:line="193" w:lineRule="auto"/>
        <w:ind w:left="64"/>
        <w:rPr>
          <w:rFonts w:hint="eastAsia"/>
          <w:sz w:val="29"/>
          <w:szCs w:val="29"/>
        </w:rPr>
      </w:pPr>
      <w:r>
        <w:rPr>
          <w:rFonts w:hint="eastAsia"/>
          <w:sz w:val="29"/>
          <w:szCs w:val="29"/>
        </w:rPr>
        <w:t>这些指示之后是道德（moral）和宗教性质的劝告（counsels），分别面向祭司、领主291和劳动者。</w:t>
      </w:r>
    </w:p>
    <w:p w14:paraId="626EBB94">
      <w:pPr>
        <w:pStyle w:val="2"/>
        <w:spacing w:before="167" w:line="193" w:lineRule="auto"/>
        <w:ind w:left="64"/>
        <w:rPr>
          <w:rFonts w:hint="eastAsia"/>
          <w:sz w:val="29"/>
          <w:szCs w:val="29"/>
        </w:rPr>
      </w:pPr>
    </w:p>
    <w:p w14:paraId="03A81D06">
      <w:pPr>
        <w:pStyle w:val="2"/>
        <w:spacing w:before="167" w:line="193" w:lineRule="auto"/>
        <w:ind w:left="64"/>
        <w:rPr>
          <w:rFonts w:hint="eastAsia"/>
          <w:sz w:val="29"/>
          <w:szCs w:val="29"/>
        </w:rPr>
      </w:pPr>
      <w:r>
        <w:rPr>
          <w:rFonts w:hint="eastAsia"/>
          <w:sz w:val="29"/>
          <w:szCs w:val="29"/>
        </w:rPr>
        <w:t>The tract is interesting as exhibiting the manner in which the Reformer was accustomed to employ the sanctions of religion as a means of strengthening the bonds of civil society.</w:t>
      </w:r>
    </w:p>
    <w:p w14:paraId="4D21D006">
      <w:pPr>
        <w:pStyle w:val="2"/>
        <w:spacing w:before="167" w:line="193" w:lineRule="auto"/>
        <w:ind w:left="64"/>
        <w:rPr>
          <w:rFonts w:hint="eastAsia"/>
          <w:sz w:val="29"/>
          <w:szCs w:val="29"/>
        </w:rPr>
      </w:pPr>
    </w:p>
    <w:p w14:paraId="37E242E6">
      <w:pPr>
        <w:pStyle w:val="2"/>
        <w:spacing w:before="167" w:line="193" w:lineRule="auto"/>
        <w:ind w:left="64"/>
        <w:rPr>
          <w:rFonts w:hint="eastAsia"/>
          <w:sz w:val="29"/>
          <w:szCs w:val="29"/>
        </w:rPr>
      </w:pPr>
      <w:r>
        <w:rPr>
          <w:rFonts w:hint="eastAsia"/>
          <w:sz w:val="29"/>
          <w:szCs w:val="29"/>
        </w:rPr>
        <w:t>这本小册子很有趣，因为它展示了改革家习惯于运用宗教认可（sanctions of religion）作为加强公民社会（civil society）纽带（bonds）手段的方式。</w:t>
      </w:r>
    </w:p>
    <w:p w14:paraId="58964EAF">
      <w:pPr>
        <w:pStyle w:val="2"/>
        <w:spacing w:before="167" w:line="193" w:lineRule="auto"/>
        <w:ind w:left="64"/>
        <w:rPr>
          <w:rFonts w:hint="eastAsia"/>
          <w:sz w:val="29"/>
          <w:szCs w:val="29"/>
        </w:rPr>
      </w:pPr>
    </w:p>
    <w:p w14:paraId="7C35A7B9">
      <w:pPr>
        <w:pStyle w:val="2"/>
        <w:spacing w:before="167" w:line="193" w:lineRule="auto"/>
        <w:ind w:left="64"/>
        <w:rPr>
          <w:rFonts w:hint="eastAsia"/>
          <w:sz w:val="29"/>
          <w:szCs w:val="29"/>
        </w:rPr>
      </w:pPr>
      <w:r>
        <w:rPr>
          <w:rFonts w:hint="eastAsia"/>
          <w:sz w:val="29"/>
          <w:szCs w:val="29"/>
        </w:rPr>
        <w:t>It may be taken as a specimen of the manner in which Wycliffe had learned to address the lessons of morality and religion to the highest and the lowest, and it shows the devotional temper in which such service was performed.292</w:t>
      </w:r>
    </w:p>
    <w:p w14:paraId="24631FBA">
      <w:pPr>
        <w:pStyle w:val="2"/>
        <w:spacing w:before="167" w:line="193" w:lineRule="auto"/>
        <w:ind w:left="64"/>
        <w:rPr>
          <w:rFonts w:hint="eastAsia"/>
          <w:sz w:val="29"/>
          <w:szCs w:val="29"/>
        </w:rPr>
      </w:pPr>
    </w:p>
    <w:p w14:paraId="33CE997F">
      <w:pPr>
        <w:pStyle w:val="2"/>
        <w:spacing w:before="167" w:line="193" w:lineRule="auto"/>
        <w:ind w:left="64"/>
        <w:rPr>
          <w:rFonts w:hint="eastAsia"/>
          <w:sz w:val="29"/>
          <w:szCs w:val="29"/>
        </w:rPr>
      </w:pPr>
      <w:r>
        <w:rPr>
          <w:rFonts w:hint="eastAsia"/>
          <w:sz w:val="29"/>
          <w:szCs w:val="29"/>
        </w:rPr>
        <w:t>它可以被视为威克里夫学会向最高层和最低层传达道德和宗教教训（lessons）方式的范例（specimen），并且它展示了履行（performed）此类服务（service）时的虔诚性情（devotional temper）。292</w:t>
      </w:r>
    </w:p>
    <w:p w14:paraId="3FDA2F28">
      <w:pPr>
        <w:pStyle w:val="2"/>
        <w:spacing w:before="167" w:line="193" w:lineRule="auto"/>
        <w:ind w:left="64"/>
        <w:rPr>
          <w:rFonts w:hint="eastAsia"/>
          <w:sz w:val="29"/>
          <w:szCs w:val="29"/>
        </w:rPr>
      </w:pPr>
    </w:p>
    <w:p w14:paraId="5683375A">
      <w:pPr>
        <w:pStyle w:val="2"/>
        <w:spacing w:before="167" w:line="193" w:lineRule="auto"/>
        <w:ind w:left="64"/>
        <w:rPr>
          <w:rFonts w:hint="eastAsia"/>
          <w:sz w:val="29"/>
          <w:szCs w:val="29"/>
        </w:rPr>
      </w:pPr>
      <w:r>
        <w:rPr>
          <w:rFonts w:hint="eastAsia"/>
          <w:sz w:val="29"/>
          <w:szCs w:val="29"/>
        </w:rPr>
        <w:t>His instruction to the humblest class is in the following terms: —</w:t>
      </w:r>
    </w:p>
    <w:p w14:paraId="1FBBB95B">
      <w:pPr>
        <w:pStyle w:val="2"/>
        <w:spacing w:before="167" w:line="193" w:lineRule="auto"/>
        <w:ind w:left="64"/>
        <w:rPr>
          <w:rFonts w:hint="eastAsia"/>
          <w:sz w:val="29"/>
          <w:szCs w:val="29"/>
        </w:rPr>
      </w:pPr>
    </w:p>
    <w:p w14:paraId="15E80D62">
      <w:pPr>
        <w:pStyle w:val="2"/>
        <w:spacing w:before="167" w:line="193" w:lineRule="auto"/>
        <w:ind w:left="64"/>
        <w:rPr>
          <w:rFonts w:hint="eastAsia"/>
          <w:sz w:val="29"/>
          <w:szCs w:val="29"/>
        </w:rPr>
      </w:pPr>
      <w:r>
        <w:rPr>
          <w:rFonts w:hint="eastAsia"/>
          <w:sz w:val="29"/>
          <w:szCs w:val="29"/>
        </w:rPr>
        <w:t>他对最卑微（humblest）阶层的教导（instruction）措辞如下：——</w:t>
      </w:r>
    </w:p>
    <w:p w14:paraId="5AD0DB26">
      <w:pPr>
        <w:pStyle w:val="2"/>
        <w:spacing w:before="167" w:line="193" w:lineRule="auto"/>
        <w:ind w:left="64"/>
        <w:rPr>
          <w:rFonts w:hint="eastAsia"/>
          <w:sz w:val="29"/>
          <w:szCs w:val="29"/>
        </w:rPr>
      </w:pPr>
    </w:p>
    <w:p w14:paraId="50326D3E">
      <w:pPr>
        <w:pStyle w:val="2"/>
        <w:spacing w:before="167" w:line="193" w:lineRule="auto"/>
        <w:ind w:left="64"/>
        <w:rPr>
          <w:rFonts w:hint="eastAsia"/>
          <w:sz w:val="29"/>
          <w:szCs w:val="29"/>
        </w:rPr>
      </w:pPr>
      <w:r>
        <w:rPr>
          <w:rFonts w:hint="eastAsia"/>
          <w:sz w:val="29"/>
          <w:szCs w:val="29"/>
        </w:rPr>
        <w:t>SHORT RULE OF LIFE. 47</w:t>
      </w:r>
    </w:p>
    <w:p w14:paraId="014B3F5C">
      <w:pPr>
        <w:pStyle w:val="2"/>
        <w:spacing w:before="167" w:line="193" w:lineRule="auto"/>
        <w:ind w:left="64"/>
        <w:rPr>
          <w:rFonts w:hint="eastAsia"/>
          <w:sz w:val="29"/>
          <w:szCs w:val="29"/>
        </w:rPr>
      </w:pPr>
    </w:p>
    <w:p w14:paraId="3D40A3FF">
      <w:pPr>
        <w:pStyle w:val="2"/>
        <w:spacing w:before="167" w:line="193" w:lineRule="auto"/>
        <w:ind w:left="64"/>
        <w:rPr>
          <w:rFonts w:hint="eastAsia"/>
          <w:sz w:val="29"/>
          <w:szCs w:val="29"/>
        </w:rPr>
      </w:pPr>
      <w:r>
        <w:rPr>
          <w:rFonts w:hint="eastAsia"/>
          <w:sz w:val="29"/>
          <w:szCs w:val="29"/>
        </w:rPr>
        <w:t>简短生活准则。 47</w:t>
      </w:r>
    </w:p>
    <w:p w14:paraId="5C7A9201">
      <w:pPr>
        <w:pStyle w:val="2"/>
        <w:spacing w:before="167" w:line="193" w:lineRule="auto"/>
        <w:ind w:left="64"/>
        <w:rPr>
          <w:rFonts w:hint="eastAsia"/>
          <w:sz w:val="29"/>
          <w:szCs w:val="29"/>
        </w:rPr>
      </w:pPr>
    </w:p>
    <w:p w14:paraId="226C3189">
      <w:pPr>
        <w:pStyle w:val="2"/>
        <w:spacing w:before="167" w:line="193" w:lineRule="auto"/>
        <w:ind w:left="64"/>
        <w:rPr>
          <w:rFonts w:hint="eastAsia"/>
          <w:sz w:val="29"/>
          <w:szCs w:val="29"/>
        </w:rPr>
      </w:pPr>
      <w:r>
        <w:rPr>
          <w:rFonts w:hint="eastAsia"/>
          <w:sz w:val="29"/>
          <w:szCs w:val="29"/>
        </w:rPr>
        <w:t>“If you are a laborer, live in meekness, and truly and willingly do your labor, so that if your lord or your master is a heathen man, by your willing and true service, he may not grudge against you, nor slander your God, nor Christendom (Christianity), but rather be constrained to come to Christendom.</w:t>
      </w:r>
    </w:p>
    <w:p w14:paraId="1D21F850">
      <w:pPr>
        <w:pStyle w:val="2"/>
        <w:spacing w:before="167" w:line="193" w:lineRule="auto"/>
        <w:ind w:left="64"/>
        <w:rPr>
          <w:rFonts w:hint="eastAsia"/>
          <w:sz w:val="29"/>
          <w:szCs w:val="29"/>
        </w:rPr>
      </w:pPr>
    </w:p>
    <w:p w14:paraId="622D4767">
      <w:pPr>
        <w:pStyle w:val="2"/>
        <w:spacing w:before="167" w:line="193" w:lineRule="auto"/>
        <w:ind w:left="64"/>
        <w:rPr>
          <w:rFonts w:hint="eastAsia"/>
          <w:sz w:val="29"/>
          <w:szCs w:val="29"/>
        </w:rPr>
      </w:pPr>
      <w:r>
        <w:rPr>
          <w:rFonts w:hint="eastAsia"/>
          <w:sz w:val="29"/>
          <w:szCs w:val="29"/>
        </w:rPr>
        <w:t>“如果你是一个劳动者（laborer），要活在温柔（meekness）中，真实（truly）且甘愿地（willingly）做你的工作（labor），这样即使你的领主（lord）或你的主人（master）是一个异教徒（heathen man），通过你甘愿且真实的服务（service），他也不会抱怨（grudge against）你，也不会诽谤（slander）你的神，也不会诽谤基督教世界（Christendom）（基督教），反而会被迫（constrained）归向基督教世界。</w:t>
      </w:r>
    </w:p>
    <w:p w14:paraId="078B3705">
      <w:pPr>
        <w:pStyle w:val="2"/>
        <w:spacing w:before="167" w:line="193" w:lineRule="auto"/>
        <w:ind w:left="64"/>
        <w:rPr>
          <w:rFonts w:hint="eastAsia"/>
          <w:sz w:val="29"/>
          <w:szCs w:val="29"/>
        </w:rPr>
      </w:pPr>
    </w:p>
    <w:p w14:paraId="22CA46B7">
      <w:pPr>
        <w:pStyle w:val="2"/>
        <w:spacing w:before="167" w:line="193" w:lineRule="auto"/>
        <w:ind w:left="64"/>
        <w:rPr>
          <w:rFonts w:hint="eastAsia"/>
          <w:sz w:val="29"/>
          <w:szCs w:val="29"/>
        </w:rPr>
      </w:pPr>
      <w:r>
        <w:rPr>
          <w:rFonts w:hint="eastAsia"/>
          <w:sz w:val="29"/>
          <w:szCs w:val="29"/>
        </w:rPr>
        <w:t>48 ON THE WRITINGS OF WYCLIFFE IN MANUSCRIPT</w:t>
      </w:r>
    </w:p>
    <w:p w14:paraId="244CC9AC">
      <w:pPr>
        <w:pStyle w:val="2"/>
        <w:spacing w:before="167" w:line="193" w:lineRule="auto"/>
        <w:ind w:left="64"/>
        <w:rPr>
          <w:rFonts w:hint="eastAsia"/>
          <w:sz w:val="29"/>
          <w:szCs w:val="29"/>
        </w:rPr>
      </w:pPr>
    </w:p>
    <w:p w14:paraId="72CA4F05">
      <w:pPr>
        <w:pStyle w:val="2"/>
        <w:spacing w:before="167" w:line="193" w:lineRule="auto"/>
        <w:ind w:left="64"/>
        <w:rPr>
          <w:rFonts w:hint="eastAsia"/>
          <w:sz w:val="29"/>
          <w:szCs w:val="29"/>
        </w:rPr>
      </w:pPr>
      <w:r>
        <w:rPr>
          <w:rFonts w:hint="eastAsia"/>
          <w:sz w:val="29"/>
          <w:szCs w:val="29"/>
        </w:rPr>
        <w:t>48 论威克里夫的手稿著作</w:t>
      </w:r>
    </w:p>
    <w:p w14:paraId="4CB731AE">
      <w:pPr>
        <w:pStyle w:val="2"/>
        <w:spacing w:before="167" w:line="193" w:lineRule="auto"/>
        <w:ind w:left="64"/>
        <w:rPr>
          <w:rFonts w:hint="eastAsia"/>
          <w:sz w:val="29"/>
          <w:szCs w:val="29"/>
        </w:rPr>
      </w:pPr>
    </w:p>
    <w:p w14:paraId="0C520FFA">
      <w:pPr>
        <w:pStyle w:val="2"/>
        <w:spacing w:before="167" w:line="193" w:lineRule="auto"/>
        <w:ind w:left="64"/>
        <w:rPr>
          <w:rFonts w:hint="eastAsia"/>
          <w:sz w:val="29"/>
          <w:szCs w:val="29"/>
        </w:rPr>
      </w:pPr>
      <w:r>
        <w:rPr>
          <w:rFonts w:hint="eastAsia"/>
          <w:sz w:val="29"/>
          <w:szCs w:val="29"/>
        </w:rPr>
        <w:t>And do not serve a Christian lord with grudging; and serve him not only in his presence, but truly and willingly in his absence — not only for worldly dread or worldly reward, but for the fear of God, and conscience, and a reward in heaven.</w:t>
      </w:r>
    </w:p>
    <w:p w14:paraId="4352C74B">
      <w:pPr>
        <w:pStyle w:val="2"/>
        <w:spacing w:before="167" w:line="193" w:lineRule="auto"/>
        <w:ind w:left="64"/>
        <w:rPr>
          <w:rFonts w:hint="eastAsia"/>
          <w:sz w:val="29"/>
          <w:szCs w:val="29"/>
        </w:rPr>
      </w:pPr>
    </w:p>
    <w:p w14:paraId="18BDEB6B">
      <w:pPr>
        <w:pStyle w:val="2"/>
        <w:spacing w:before="167" w:line="193" w:lineRule="auto"/>
        <w:ind w:left="64"/>
        <w:rPr>
          <w:rFonts w:hint="eastAsia"/>
          <w:sz w:val="29"/>
          <w:szCs w:val="29"/>
        </w:rPr>
      </w:pPr>
      <w:r>
        <w:rPr>
          <w:rFonts w:hint="eastAsia"/>
          <w:sz w:val="29"/>
          <w:szCs w:val="29"/>
        </w:rPr>
        <w:t>不要带着抱怨（grudging）服事一位基督徒领主；不仅在他面前（presence）服事他，而且在他不在场（absence）时也要真实且甘愿地服事——不仅是为了世俗的恐惧（worldly dread）或世俗的奖赏（worldly reward），而是为了敬畏（fear）神、良心（conscience）以及天上的奖赏（reward in heaven）。</w:t>
      </w:r>
    </w:p>
    <w:p w14:paraId="096E12A3">
      <w:pPr>
        <w:pStyle w:val="2"/>
        <w:spacing w:before="167" w:line="193" w:lineRule="auto"/>
        <w:ind w:left="64"/>
        <w:rPr>
          <w:rFonts w:hint="eastAsia"/>
          <w:sz w:val="29"/>
          <w:szCs w:val="29"/>
        </w:rPr>
      </w:pPr>
    </w:p>
    <w:p w14:paraId="38AF0B9D">
      <w:pPr>
        <w:pStyle w:val="2"/>
        <w:spacing w:before="167" w:line="193" w:lineRule="auto"/>
        <w:ind w:left="64"/>
        <w:rPr>
          <w:rFonts w:hint="eastAsia"/>
          <w:sz w:val="29"/>
          <w:szCs w:val="29"/>
        </w:rPr>
      </w:pPr>
      <w:r>
        <w:rPr>
          <w:rFonts w:hint="eastAsia"/>
          <w:sz w:val="29"/>
          <w:szCs w:val="29"/>
        </w:rPr>
        <w:t>For that God who puts you in each service, knows what state is best for you; and He will reward you more than all other lords may, if you do this truly and willingly for his ordinance.</w:t>
      </w:r>
    </w:p>
    <w:p w14:paraId="3F5351F2">
      <w:pPr>
        <w:pStyle w:val="2"/>
        <w:spacing w:before="167" w:line="193" w:lineRule="auto"/>
        <w:ind w:left="64"/>
        <w:rPr>
          <w:rFonts w:hint="eastAsia"/>
          <w:sz w:val="29"/>
          <w:szCs w:val="29"/>
        </w:rPr>
      </w:pPr>
    </w:p>
    <w:p w14:paraId="3C107132">
      <w:pPr>
        <w:pStyle w:val="2"/>
        <w:spacing w:before="167" w:line="193" w:lineRule="auto"/>
        <w:ind w:left="64"/>
        <w:rPr>
          <w:rFonts w:hint="eastAsia"/>
          <w:sz w:val="29"/>
          <w:szCs w:val="29"/>
        </w:rPr>
      </w:pPr>
      <w:r>
        <w:rPr>
          <w:rFonts w:hint="eastAsia"/>
          <w:sz w:val="29"/>
          <w:szCs w:val="29"/>
        </w:rPr>
        <w:t>因为那位将你置于每一种服务（service）中的神，知道什么状态（state）对你最好；如果你为了祂的规定（ordinance）而真实且甘愿地这样做，祂将奖赏你胜过所有其他领主可能奖赏的。</w:t>
      </w:r>
    </w:p>
    <w:p w14:paraId="52122F8F">
      <w:pPr>
        <w:pStyle w:val="2"/>
        <w:spacing w:before="167" w:line="193" w:lineRule="auto"/>
        <w:ind w:left="64"/>
        <w:rPr>
          <w:rFonts w:hint="eastAsia"/>
          <w:sz w:val="29"/>
          <w:szCs w:val="29"/>
        </w:rPr>
      </w:pPr>
    </w:p>
    <w:p w14:paraId="72FB8C44">
      <w:pPr>
        <w:pStyle w:val="2"/>
        <w:spacing w:before="167" w:line="193" w:lineRule="auto"/>
        <w:ind w:left="64"/>
        <w:rPr>
          <w:rFonts w:hint="eastAsia"/>
          <w:sz w:val="29"/>
          <w:szCs w:val="29"/>
        </w:rPr>
      </w:pPr>
      <w:r>
        <w:rPr>
          <w:rFonts w:hint="eastAsia"/>
          <w:sz w:val="29"/>
          <w:szCs w:val="29"/>
        </w:rPr>
        <w:t>And beware, in all things, of grudging against God and his visitations: in great labor, and long and great sickness, and other troubles.</w:t>
      </w:r>
    </w:p>
    <w:p w14:paraId="1A708486">
      <w:pPr>
        <w:pStyle w:val="2"/>
        <w:spacing w:before="167" w:line="193" w:lineRule="auto"/>
        <w:ind w:left="64"/>
        <w:rPr>
          <w:rFonts w:hint="eastAsia"/>
          <w:sz w:val="29"/>
          <w:szCs w:val="29"/>
        </w:rPr>
      </w:pPr>
    </w:p>
    <w:p w14:paraId="63912BAC">
      <w:pPr>
        <w:pStyle w:val="2"/>
        <w:spacing w:before="167" w:line="193" w:lineRule="auto"/>
        <w:ind w:left="64"/>
        <w:rPr>
          <w:rFonts w:hint="eastAsia"/>
          <w:sz w:val="29"/>
          <w:szCs w:val="29"/>
        </w:rPr>
      </w:pPr>
      <w:r>
        <w:rPr>
          <w:rFonts w:hint="eastAsia"/>
          <w:sz w:val="29"/>
          <w:szCs w:val="29"/>
        </w:rPr>
        <w:t>并且，在所有事情上，要谨防（beware）抱怨神和祂的临到（visitations）：在巨大的劳苦（great labor）、长久且严重的疾病（long and great sickness）以及其他麻烦（troubles）中。</w:t>
      </w:r>
    </w:p>
    <w:p w14:paraId="1876825B">
      <w:pPr>
        <w:pStyle w:val="2"/>
        <w:spacing w:before="167" w:line="193" w:lineRule="auto"/>
        <w:ind w:left="64"/>
        <w:rPr>
          <w:rFonts w:hint="eastAsia"/>
          <w:sz w:val="29"/>
          <w:szCs w:val="29"/>
        </w:rPr>
      </w:pPr>
    </w:p>
    <w:p w14:paraId="5238CCE5">
      <w:pPr>
        <w:pStyle w:val="2"/>
        <w:spacing w:before="167" w:line="193" w:lineRule="auto"/>
        <w:ind w:left="64"/>
        <w:rPr>
          <w:rFonts w:hint="eastAsia"/>
          <w:sz w:val="29"/>
          <w:szCs w:val="29"/>
        </w:rPr>
      </w:pPr>
      <w:r>
        <w:rPr>
          <w:rFonts w:hint="eastAsia"/>
          <w:sz w:val="29"/>
          <w:szCs w:val="29"/>
        </w:rPr>
        <w:t>And beware of wrath, of cursing, and of speaking in passion against man or beast; and ever keep patience, and meekness, and charity, both to God and man.</w:t>
      </w:r>
    </w:p>
    <w:p w14:paraId="5D491FA6">
      <w:pPr>
        <w:pStyle w:val="2"/>
        <w:spacing w:before="167" w:line="193" w:lineRule="auto"/>
        <w:ind w:left="64"/>
        <w:rPr>
          <w:rFonts w:hint="eastAsia"/>
          <w:sz w:val="29"/>
          <w:szCs w:val="29"/>
        </w:rPr>
      </w:pPr>
    </w:p>
    <w:p w14:paraId="6E09F239">
      <w:pPr>
        <w:pStyle w:val="2"/>
        <w:spacing w:before="167" w:line="193" w:lineRule="auto"/>
        <w:ind w:left="64"/>
        <w:rPr>
          <w:rFonts w:hint="eastAsia"/>
          <w:sz w:val="29"/>
          <w:szCs w:val="29"/>
        </w:rPr>
      </w:pPr>
      <w:r>
        <w:rPr>
          <w:rFonts w:hint="eastAsia"/>
          <w:sz w:val="29"/>
          <w:szCs w:val="29"/>
        </w:rPr>
        <w:t>并且谨防愤怒（wrath）、咒诅（cursing），以及在激动（passion）中说反对人或牲畜（beast）的话；并且永远保持（keep）忍耐（patience）、温柔（meekness）和仁爱（charity），无论是对神还是对人。</w:t>
      </w:r>
    </w:p>
    <w:p w14:paraId="3446968F">
      <w:pPr>
        <w:pStyle w:val="2"/>
        <w:spacing w:before="167" w:line="193" w:lineRule="auto"/>
        <w:ind w:left="64"/>
        <w:rPr>
          <w:rFonts w:hint="eastAsia"/>
          <w:sz w:val="29"/>
          <w:szCs w:val="29"/>
        </w:rPr>
      </w:pPr>
    </w:p>
    <w:p w14:paraId="4F730D88">
      <w:pPr>
        <w:pStyle w:val="2"/>
        <w:spacing w:before="167" w:line="193" w:lineRule="auto"/>
        <w:ind w:left="64"/>
        <w:rPr>
          <w:rFonts w:hint="eastAsia"/>
          <w:sz w:val="29"/>
          <w:szCs w:val="29"/>
        </w:rPr>
      </w:pPr>
      <w:r>
        <w:rPr>
          <w:rFonts w:hint="eastAsia"/>
          <w:sz w:val="29"/>
          <w:szCs w:val="29"/>
        </w:rPr>
        <w:t>“This is how each man ought to live in the three estates, to save himself and to help other men.</w:t>
      </w:r>
    </w:p>
    <w:p w14:paraId="64C22ED8">
      <w:pPr>
        <w:pStyle w:val="2"/>
        <w:spacing w:before="167" w:line="193" w:lineRule="auto"/>
        <w:ind w:left="64"/>
        <w:rPr>
          <w:rFonts w:hint="eastAsia"/>
          <w:sz w:val="29"/>
          <w:szCs w:val="29"/>
        </w:rPr>
      </w:pPr>
    </w:p>
    <w:p w14:paraId="408B78DE">
      <w:pPr>
        <w:pStyle w:val="2"/>
        <w:spacing w:before="167" w:line="193" w:lineRule="auto"/>
        <w:ind w:left="64"/>
        <w:rPr>
          <w:rFonts w:hint="eastAsia"/>
          <w:sz w:val="29"/>
          <w:szCs w:val="29"/>
        </w:rPr>
      </w:pPr>
      <w:r>
        <w:rPr>
          <w:rFonts w:hint="eastAsia"/>
          <w:sz w:val="29"/>
          <w:szCs w:val="29"/>
        </w:rPr>
        <w:t>“这就是每个人在三个阶层（three estates）中应如何生活，以拯救（save）自己并帮助他人。</w:t>
      </w:r>
    </w:p>
    <w:p w14:paraId="3876CFD7">
      <w:pPr>
        <w:pStyle w:val="2"/>
        <w:spacing w:before="167" w:line="193" w:lineRule="auto"/>
        <w:ind w:left="64"/>
        <w:rPr>
          <w:rFonts w:hint="eastAsia"/>
          <w:sz w:val="29"/>
          <w:szCs w:val="29"/>
        </w:rPr>
      </w:pPr>
    </w:p>
    <w:p w14:paraId="0207CDEC">
      <w:pPr>
        <w:pStyle w:val="2"/>
        <w:spacing w:before="167" w:line="193" w:lineRule="auto"/>
        <w:ind w:left="64"/>
        <w:rPr>
          <w:rFonts w:hint="eastAsia"/>
          <w:sz w:val="29"/>
          <w:szCs w:val="29"/>
        </w:rPr>
      </w:pPr>
      <w:r>
        <w:rPr>
          <w:rFonts w:hint="eastAsia"/>
          <w:sz w:val="29"/>
          <w:szCs w:val="29"/>
        </w:rPr>
        <w:t>And thus good life, rest, peace, and love, should be among Christian men; and they be saved, and heathen men soon be converted; and God be magnified greatly in all the nations and religions that now despise him and his law because of the false living of wicked Christian men.”</w:t>
      </w:r>
    </w:p>
    <w:p w14:paraId="3D498369">
      <w:pPr>
        <w:pStyle w:val="2"/>
        <w:spacing w:before="167" w:line="193" w:lineRule="auto"/>
        <w:ind w:left="64"/>
        <w:rPr>
          <w:rFonts w:hint="eastAsia"/>
          <w:sz w:val="29"/>
          <w:szCs w:val="29"/>
        </w:rPr>
      </w:pPr>
    </w:p>
    <w:p w14:paraId="1702A805">
      <w:pPr>
        <w:pStyle w:val="2"/>
        <w:spacing w:before="167" w:line="193" w:lineRule="auto"/>
        <w:ind w:left="64"/>
        <w:rPr>
          <w:rFonts w:hint="eastAsia"/>
          <w:sz w:val="29"/>
          <w:szCs w:val="29"/>
        </w:rPr>
      </w:pPr>
      <w:r>
        <w:rPr>
          <w:rFonts w:hint="eastAsia"/>
          <w:sz w:val="29"/>
          <w:szCs w:val="29"/>
        </w:rPr>
        <w:t>因此，良好的生活（good life）、安息（rest）、平安（peace）和爱，应在基督徒中存在；他们将得救，异教徒（heathen men）很快就会归信（converted）；神将在所有因邪恶基督徒虚假生活（false living of wicked Christian men）而现在藐视（despise）祂和祂律法的国家（nations）和宗教（religions）中被极大地尊崇（magnified）。”</w:t>
      </w:r>
    </w:p>
    <w:p w14:paraId="0192EA58">
      <w:pPr>
        <w:pStyle w:val="2"/>
        <w:spacing w:before="167" w:line="193" w:lineRule="auto"/>
        <w:ind w:left="64"/>
        <w:rPr>
          <w:rFonts w:hint="eastAsia"/>
          <w:sz w:val="29"/>
          <w:szCs w:val="29"/>
        </w:rPr>
      </w:pPr>
    </w:p>
    <w:p w14:paraId="0A1DF0B9">
      <w:pPr>
        <w:pStyle w:val="2"/>
        <w:spacing w:before="167" w:line="193" w:lineRule="auto"/>
        <w:ind w:left="64"/>
        <w:rPr>
          <w:rFonts w:hint="eastAsia"/>
          <w:sz w:val="29"/>
          <w:szCs w:val="29"/>
        </w:rPr>
      </w:pPr>
      <w:r>
        <w:rPr>
          <w:rFonts w:hint="eastAsia"/>
          <w:sz w:val="29"/>
          <w:szCs w:val="29"/>
        </w:rPr>
        <w:t>The preacher whose counsels were of this description, was not the man to become the agent of insurrection, after the fashion of John Ball and Wat Tyler, as some of his ingenuous opponents have insinuated.</w:t>
      </w:r>
    </w:p>
    <w:p w14:paraId="77F2A570">
      <w:pPr>
        <w:pStyle w:val="2"/>
        <w:spacing w:before="167" w:line="193" w:lineRule="auto"/>
        <w:ind w:left="64"/>
        <w:rPr>
          <w:rFonts w:hint="eastAsia"/>
          <w:sz w:val="29"/>
          <w:szCs w:val="29"/>
        </w:rPr>
      </w:pPr>
    </w:p>
    <w:p w14:paraId="51CDAB4D">
      <w:pPr>
        <w:pStyle w:val="2"/>
        <w:spacing w:before="167" w:line="193" w:lineRule="auto"/>
        <w:ind w:left="64"/>
        <w:rPr>
          <w:rFonts w:hint="eastAsia"/>
          <w:sz w:val="29"/>
          <w:szCs w:val="29"/>
        </w:rPr>
      </w:pPr>
      <w:r>
        <w:rPr>
          <w:rFonts w:hint="eastAsia"/>
          <w:sz w:val="29"/>
          <w:szCs w:val="29"/>
        </w:rPr>
        <w:t>其劝告（counsels）属于这种描述的传道人，并非那种会像约翰·鲍尔（John Ball）和瓦特·泰勒（Wat Tyler）那样成为起义（insurrection）代理人（agent）的人，正如他一些天真的（ingenuous）对手所暗示（insinuated）的那样。</w:t>
      </w:r>
    </w:p>
    <w:p w14:paraId="1B6BC87E">
      <w:pPr>
        <w:pStyle w:val="2"/>
        <w:spacing w:before="167" w:line="193" w:lineRule="auto"/>
        <w:ind w:left="64"/>
        <w:rPr>
          <w:rFonts w:hint="eastAsia"/>
          <w:sz w:val="29"/>
          <w:szCs w:val="29"/>
        </w:rPr>
      </w:pPr>
    </w:p>
    <w:p w14:paraId="7AFF0397">
      <w:pPr>
        <w:pStyle w:val="2"/>
        <w:spacing w:before="167" w:line="193" w:lineRule="auto"/>
        <w:ind w:left="64"/>
        <w:rPr>
          <w:rFonts w:hint="eastAsia"/>
          <w:sz w:val="29"/>
          <w:szCs w:val="29"/>
        </w:rPr>
      </w:pPr>
      <w:r>
        <w:rPr>
          <w:rFonts w:hint="eastAsia"/>
          <w:sz w:val="29"/>
          <w:szCs w:val="29"/>
        </w:rPr>
        <w:t>His doctrines as a Reformer were all meant to give stability to every just form of authority, and especially to the authority of the magistrate.</w:t>
      </w:r>
    </w:p>
    <w:p w14:paraId="01AACACC">
      <w:pPr>
        <w:pStyle w:val="2"/>
        <w:spacing w:before="167" w:line="193" w:lineRule="auto"/>
        <w:ind w:left="64"/>
        <w:rPr>
          <w:rFonts w:hint="eastAsia"/>
          <w:sz w:val="29"/>
          <w:szCs w:val="29"/>
        </w:rPr>
      </w:pPr>
    </w:p>
    <w:p w14:paraId="11BAB594">
      <w:pPr>
        <w:pStyle w:val="2"/>
        <w:spacing w:before="167" w:line="193" w:lineRule="auto"/>
        <w:ind w:left="64"/>
        <w:rPr>
          <w:rFonts w:hint="eastAsia"/>
          <w:sz w:val="29"/>
          <w:szCs w:val="29"/>
        </w:rPr>
      </w:pPr>
      <w:r>
        <w:rPr>
          <w:rFonts w:hint="eastAsia"/>
          <w:sz w:val="29"/>
          <w:szCs w:val="29"/>
        </w:rPr>
        <w:t>他作为改革家的教义都旨在赋予每一种公正（just）形式的权威稳定性（stability），特别是地方长官（magistrate）的权威。</w:t>
      </w:r>
    </w:p>
    <w:p w14:paraId="741F3D8D">
      <w:pPr>
        <w:pStyle w:val="2"/>
        <w:spacing w:before="167" w:line="193" w:lineRule="auto"/>
        <w:ind w:left="64"/>
        <w:rPr>
          <w:rFonts w:hint="eastAsia"/>
          <w:sz w:val="29"/>
          <w:szCs w:val="29"/>
        </w:rPr>
      </w:pPr>
    </w:p>
    <w:p w14:paraId="70B388AC">
      <w:pPr>
        <w:pStyle w:val="2"/>
        <w:spacing w:before="167" w:line="193" w:lineRule="auto"/>
        <w:ind w:left="64"/>
        <w:rPr>
          <w:rFonts w:hint="eastAsia"/>
          <w:sz w:val="29"/>
          <w:szCs w:val="29"/>
        </w:rPr>
      </w:pPr>
      <w:r>
        <w:rPr>
          <w:rFonts w:hint="eastAsia"/>
          <w:sz w:val="29"/>
          <w:szCs w:val="29"/>
        </w:rPr>
        <w:t>But it is hardly surprising if amidst the boldest attacks on the false, the true (with which the false is commonly confused) should sometimes seem to be in danger.</w:t>
      </w:r>
    </w:p>
    <w:p w14:paraId="203D8E8C">
      <w:pPr>
        <w:pStyle w:val="2"/>
        <w:spacing w:before="167" w:line="193" w:lineRule="auto"/>
        <w:ind w:left="64"/>
        <w:rPr>
          <w:rFonts w:hint="eastAsia"/>
          <w:sz w:val="29"/>
          <w:szCs w:val="29"/>
        </w:rPr>
      </w:pPr>
    </w:p>
    <w:p w14:paraId="6B399554">
      <w:pPr>
        <w:pStyle w:val="2"/>
        <w:spacing w:before="167" w:line="193" w:lineRule="auto"/>
        <w:ind w:left="64"/>
        <w:rPr>
          <w:rFonts w:hint="eastAsia"/>
          <w:sz w:val="29"/>
          <w:szCs w:val="29"/>
        </w:rPr>
      </w:pPr>
      <w:r>
        <w:rPr>
          <w:rFonts w:hint="eastAsia"/>
          <w:sz w:val="29"/>
          <w:szCs w:val="29"/>
        </w:rPr>
        <w:t>但毫不奇怪的是，在对虚假（false）进行最猛烈攻击（boldest attacks）时，真实（true）（虚假通常与之混淆）有时似乎会处于危险（danger）之中。</w:t>
      </w:r>
    </w:p>
    <w:p w14:paraId="2F1B562D">
      <w:pPr>
        <w:pStyle w:val="2"/>
        <w:spacing w:before="167" w:line="193" w:lineRule="auto"/>
        <w:ind w:left="64"/>
        <w:rPr>
          <w:rFonts w:hint="eastAsia"/>
          <w:sz w:val="29"/>
          <w:szCs w:val="29"/>
        </w:rPr>
      </w:pPr>
    </w:p>
    <w:p w14:paraId="4C67B0ED">
      <w:pPr>
        <w:pStyle w:val="2"/>
        <w:spacing w:before="167" w:line="193" w:lineRule="auto"/>
        <w:ind w:left="64"/>
        <w:rPr>
          <w:rFonts w:hint="eastAsia"/>
          <w:sz w:val="29"/>
          <w:szCs w:val="29"/>
        </w:rPr>
      </w:pPr>
      <w:r>
        <w:rPr>
          <w:rFonts w:hint="eastAsia"/>
          <w:sz w:val="29"/>
          <w:szCs w:val="29"/>
        </w:rPr>
        <w:t>15.Three Things destroy the World. This is the title of a tract consisting of five pages.294</w:t>
      </w:r>
    </w:p>
    <w:p w14:paraId="43D9FAF8">
      <w:pPr>
        <w:pStyle w:val="2"/>
        <w:spacing w:before="167" w:line="193" w:lineRule="auto"/>
        <w:ind w:left="64"/>
        <w:rPr>
          <w:rFonts w:hint="eastAsia"/>
          <w:sz w:val="29"/>
          <w:szCs w:val="29"/>
        </w:rPr>
      </w:pPr>
    </w:p>
    <w:p w14:paraId="24F2C5A5">
      <w:pPr>
        <w:pStyle w:val="2"/>
        <w:spacing w:before="167" w:line="193" w:lineRule="auto"/>
        <w:ind w:left="64"/>
        <w:rPr>
          <w:rFonts w:hint="eastAsia"/>
          <w:sz w:val="29"/>
          <w:szCs w:val="29"/>
        </w:rPr>
      </w:pPr>
      <w:r>
        <w:rPr>
          <w:rFonts w:hint="eastAsia"/>
          <w:sz w:val="29"/>
          <w:szCs w:val="29"/>
        </w:rPr>
        <w:t>15. 《三件事毁灭世界》（Three Things destroy the World）。这是一本包含五页的小册子（tract）的标题。294</w:t>
      </w:r>
    </w:p>
    <w:p w14:paraId="65572DCD">
      <w:pPr>
        <w:pStyle w:val="2"/>
        <w:spacing w:before="167" w:line="193" w:lineRule="auto"/>
        <w:ind w:left="64"/>
        <w:rPr>
          <w:rFonts w:hint="eastAsia"/>
          <w:sz w:val="29"/>
          <w:szCs w:val="29"/>
        </w:rPr>
      </w:pPr>
    </w:p>
    <w:p w14:paraId="6AA542CF">
      <w:pPr>
        <w:pStyle w:val="2"/>
        <w:spacing w:before="167" w:line="193" w:lineRule="auto"/>
        <w:ind w:left="64"/>
        <w:rPr>
          <w:rFonts w:hint="eastAsia"/>
          <w:sz w:val="29"/>
          <w:szCs w:val="29"/>
        </w:rPr>
      </w:pPr>
      <w:r>
        <w:rPr>
          <w:rFonts w:hint="eastAsia"/>
          <w:sz w:val="29"/>
          <w:szCs w:val="29"/>
        </w:rPr>
        <w:t>The three things complained ofprove to be three classes of persons — false confessors, false merchants, and false men of law.</w:t>
      </w:r>
    </w:p>
    <w:p w14:paraId="69D833E4">
      <w:pPr>
        <w:pStyle w:val="2"/>
        <w:spacing w:before="167" w:line="193" w:lineRule="auto"/>
        <w:ind w:left="64"/>
        <w:rPr>
          <w:rFonts w:hint="eastAsia"/>
          <w:sz w:val="29"/>
          <w:szCs w:val="29"/>
        </w:rPr>
      </w:pPr>
    </w:p>
    <w:p w14:paraId="3543752D">
      <w:pPr>
        <w:pStyle w:val="2"/>
        <w:spacing w:before="167" w:line="193" w:lineRule="auto"/>
        <w:ind w:left="64"/>
        <w:rPr>
          <w:rFonts w:hint="eastAsia"/>
          <w:sz w:val="29"/>
          <w:szCs w:val="29"/>
        </w:rPr>
      </w:pPr>
      <w:r>
        <w:rPr>
          <w:rFonts w:hint="eastAsia"/>
          <w:sz w:val="29"/>
          <w:szCs w:val="29"/>
        </w:rPr>
        <w:t>所抱怨（complained of）的三件事证明是三类人——虚假的忏悔神父（false confessors）、虚假的商人（false merchants）和虚假的法律人士（false men of law）。</w:t>
      </w:r>
    </w:p>
    <w:p w14:paraId="683FAD64">
      <w:pPr>
        <w:pStyle w:val="2"/>
        <w:spacing w:before="167" w:line="193" w:lineRule="auto"/>
        <w:ind w:left="64"/>
        <w:rPr>
          <w:rFonts w:hint="eastAsia"/>
          <w:sz w:val="29"/>
          <w:szCs w:val="29"/>
        </w:rPr>
      </w:pPr>
    </w:p>
    <w:p w14:paraId="65EE734C">
      <w:pPr>
        <w:pStyle w:val="2"/>
        <w:spacing w:before="167" w:line="193" w:lineRule="auto"/>
        <w:ind w:left="64"/>
        <w:rPr>
          <w:rFonts w:hint="eastAsia"/>
          <w:sz w:val="29"/>
          <w:szCs w:val="29"/>
        </w:rPr>
      </w:pPr>
      <w:r>
        <w:rPr>
          <w:rFonts w:hint="eastAsia"/>
          <w:sz w:val="29"/>
          <w:szCs w:val="29"/>
        </w:rPr>
        <w:t>The confessors intended are principally the mendicants; the lawyers are the men engaged in chapters and consistory courts;295 and the merchants are those who fall under the temptations that are common to men who are intent on buying and selling to get gain.</w:t>
      </w:r>
    </w:p>
    <w:p w14:paraId="29BE3CCD">
      <w:pPr>
        <w:pStyle w:val="2"/>
        <w:spacing w:before="167" w:line="193" w:lineRule="auto"/>
        <w:ind w:left="64"/>
        <w:rPr>
          <w:rFonts w:hint="eastAsia"/>
          <w:sz w:val="29"/>
          <w:szCs w:val="29"/>
        </w:rPr>
      </w:pPr>
    </w:p>
    <w:p w14:paraId="7DEC0317">
      <w:pPr>
        <w:pStyle w:val="2"/>
        <w:spacing w:before="167" w:line="193" w:lineRule="auto"/>
        <w:ind w:left="64"/>
        <w:rPr>
          <w:rFonts w:hint="eastAsia"/>
          <w:sz w:val="29"/>
          <w:szCs w:val="29"/>
        </w:rPr>
      </w:pPr>
      <w:r>
        <w:rPr>
          <w:rFonts w:hint="eastAsia"/>
          <w:sz w:val="29"/>
          <w:szCs w:val="29"/>
        </w:rPr>
        <w:t>所指的忏悔神父主要是托钵修士（mendicants）；律师（lawyers）是参与教务议会（chapters）和教会法庭（consistory courts）295事务的人；商人（merchants）是那些陷入以买卖牟利（buying and selling to get gain）为意图（intent on）之人常见试探（temptations）的人。</w:t>
      </w:r>
    </w:p>
    <w:p w14:paraId="05A1F1DD">
      <w:pPr>
        <w:pStyle w:val="2"/>
        <w:spacing w:before="167" w:line="193" w:lineRule="auto"/>
        <w:ind w:left="64"/>
        <w:rPr>
          <w:rFonts w:hint="eastAsia"/>
          <w:sz w:val="29"/>
          <w:szCs w:val="29"/>
        </w:rPr>
      </w:pPr>
    </w:p>
    <w:p w14:paraId="15C4C9FF">
      <w:pPr>
        <w:pStyle w:val="2"/>
        <w:spacing w:before="167" w:line="193" w:lineRule="auto"/>
        <w:ind w:left="64"/>
        <w:rPr>
          <w:rFonts w:hint="eastAsia"/>
          <w:sz w:val="29"/>
          <w:szCs w:val="29"/>
        </w:rPr>
      </w:pPr>
      <w:r>
        <w:rPr>
          <w:rFonts w:hint="eastAsia"/>
          <w:sz w:val="29"/>
          <w:szCs w:val="29"/>
        </w:rPr>
        <w:t>The false confessor destroys the world by using his spiritual office as a means of worldly gain — seeking to enrich himself rather than to reform those who confess to him.</w:t>
      </w:r>
    </w:p>
    <w:p w14:paraId="1163B62A">
      <w:pPr>
        <w:pStyle w:val="2"/>
        <w:spacing w:before="167" w:line="193" w:lineRule="auto"/>
        <w:ind w:left="64"/>
        <w:rPr>
          <w:rFonts w:hint="eastAsia"/>
          <w:sz w:val="29"/>
          <w:szCs w:val="29"/>
        </w:rPr>
      </w:pPr>
    </w:p>
    <w:p w14:paraId="426352CC">
      <w:pPr>
        <w:pStyle w:val="2"/>
        <w:spacing w:before="167" w:line="193" w:lineRule="auto"/>
        <w:ind w:left="64"/>
        <w:rPr>
          <w:rFonts w:hint="eastAsia"/>
          <w:sz w:val="29"/>
          <w:szCs w:val="29"/>
        </w:rPr>
      </w:pPr>
      <w:r>
        <w:rPr>
          <w:rFonts w:hint="eastAsia"/>
          <w:sz w:val="29"/>
          <w:szCs w:val="29"/>
        </w:rPr>
        <w:t>虚假的忏悔神父通过将其属灵职分（spiritual office）用作世俗获利（worldly gain）的手段来毁灭世界——寻求自肥（enrich himself）而不是改革（reform）那些向他忏悔的人。</w:t>
      </w:r>
    </w:p>
    <w:p w14:paraId="1023268C">
      <w:pPr>
        <w:pStyle w:val="2"/>
        <w:spacing w:before="167" w:line="193" w:lineRule="auto"/>
        <w:ind w:left="64"/>
        <w:rPr>
          <w:rFonts w:hint="eastAsia"/>
          <w:sz w:val="29"/>
          <w:szCs w:val="29"/>
        </w:rPr>
      </w:pPr>
    </w:p>
    <w:p w14:paraId="3D2658C2">
      <w:pPr>
        <w:pStyle w:val="2"/>
        <w:spacing w:before="167" w:line="193" w:lineRule="auto"/>
        <w:ind w:left="64"/>
        <w:rPr>
          <w:rFonts w:hint="eastAsia"/>
          <w:sz w:val="29"/>
          <w:szCs w:val="29"/>
        </w:rPr>
      </w:pPr>
      <w:r>
        <w:rPr>
          <w:rFonts w:hint="eastAsia"/>
          <w:sz w:val="29"/>
          <w:szCs w:val="29"/>
        </w:rPr>
        <w:t>Concerning the second class of offenders [i.e., church jurists and lawyers], it is said that —</w:t>
      </w:r>
    </w:p>
    <w:p w14:paraId="37AA36D1">
      <w:pPr>
        <w:pStyle w:val="2"/>
        <w:spacing w:before="167" w:line="193" w:lineRule="auto"/>
        <w:ind w:left="64"/>
        <w:rPr>
          <w:rFonts w:hint="eastAsia"/>
          <w:sz w:val="29"/>
          <w:szCs w:val="29"/>
        </w:rPr>
      </w:pPr>
    </w:p>
    <w:p w14:paraId="7E73FECD">
      <w:pPr>
        <w:pStyle w:val="2"/>
        <w:spacing w:before="167" w:line="193" w:lineRule="auto"/>
        <w:ind w:left="64"/>
        <w:rPr>
          <w:rFonts w:hint="eastAsia"/>
          <w:sz w:val="29"/>
          <w:szCs w:val="29"/>
        </w:rPr>
      </w:pPr>
      <w:r>
        <w:rPr>
          <w:rFonts w:hint="eastAsia"/>
          <w:sz w:val="29"/>
          <w:szCs w:val="29"/>
        </w:rPr>
        <w:t>关于第二类罪犯（offenders）[即教会法学家（church jurists）和律师（lawyers）]，据说——</w:t>
      </w:r>
    </w:p>
    <w:p w14:paraId="159B76CB">
      <w:pPr>
        <w:pStyle w:val="2"/>
        <w:spacing w:before="167" w:line="193" w:lineRule="auto"/>
        <w:ind w:left="64"/>
        <w:rPr>
          <w:rFonts w:hint="eastAsia"/>
          <w:sz w:val="29"/>
          <w:szCs w:val="29"/>
        </w:rPr>
      </w:pPr>
    </w:p>
    <w:p w14:paraId="06481B92">
      <w:pPr>
        <w:pStyle w:val="2"/>
        <w:spacing w:before="167" w:line="193" w:lineRule="auto"/>
        <w:ind w:left="64"/>
        <w:rPr>
          <w:rFonts w:hint="eastAsia"/>
          <w:sz w:val="29"/>
          <w:szCs w:val="29"/>
        </w:rPr>
      </w:pPr>
      <w:r>
        <w:rPr>
          <w:rFonts w:hint="eastAsia"/>
          <w:sz w:val="29"/>
          <w:szCs w:val="29"/>
        </w:rPr>
        <w:t>“jurors, for a dinner or a noble, will forswear themselves, and do that so commonly, that even though a man possesses ever so open a right to a lordship, yet for a little money, against man’s law, and against God’s law, many will knowingly swear that it is not his.</w:t>
      </w:r>
    </w:p>
    <w:p w14:paraId="1E5606E4">
      <w:pPr>
        <w:pStyle w:val="2"/>
        <w:spacing w:before="167" w:line="193" w:lineRule="auto"/>
        <w:ind w:left="64"/>
        <w:rPr>
          <w:rFonts w:hint="eastAsia"/>
          <w:sz w:val="29"/>
          <w:szCs w:val="29"/>
        </w:rPr>
      </w:pPr>
    </w:p>
    <w:p w14:paraId="5E5FFF37">
      <w:pPr>
        <w:pStyle w:val="2"/>
        <w:spacing w:before="167" w:line="193" w:lineRule="auto"/>
        <w:ind w:left="64"/>
        <w:rPr>
          <w:rFonts w:hint="eastAsia"/>
          <w:sz w:val="29"/>
          <w:szCs w:val="29"/>
        </w:rPr>
      </w:pPr>
      <w:r>
        <w:rPr>
          <w:rFonts w:hint="eastAsia"/>
          <w:sz w:val="29"/>
          <w:szCs w:val="29"/>
        </w:rPr>
        <w:t>“陪审员（jurors），为了一顿晚餐（dinner）或一枚诺布尔（noble）金币，会发假誓（forswear themselves），并且这样做如此普遍，以至于即使一个人拥有对领主权（lordship）再明显（open）不过的权利（right），然而为了区区一点金钱，违背人的法律和神的法律，许多人也会明知故犯地（knowingly）发誓（swear）那不是他的。</w:t>
      </w:r>
    </w:p>
    <w:p w14:paraId="5B357CF9">
      <w:pPr>
        <w:pStyle w:val="2"/>
        <w:spacing w:before="167" w:line="193" w:lineRule="auto"/>
        <w:ind w:left="64"/>
        <w:rPr>
          <w:rFonts w:hint="eastAsia"/>
          <w:sz w:val="29"/>
          <w:szCs w:val="29"/>
        </w:rPr>
      </w:pPr>
    </w:p>
    <w:p w14:paraId="34952F7E">
      <w:pPr>
        <w:pStyle w:val="2"/>
        <w:spacing w:before="167" w:line="193" w:lineRule="auto"/>
        <w:ind w:left="64"/>
        <w:rPr>
          <w:rFonts w:hint="eastAsia"/>
          <w:sz w:val="29"/>
          <w:szCs w:val="29"/>
        </w:rPr>
      </w:pPr>
      <w:r>
        <w:rPr>
          <w:rFonts w:hint="eastAsia"/>
          <w:sz w:val="29"/>
          <w:szCs w:val="29"/>
        </w:rPr>
        <w:t>But among lawyers of the consistory, in their chapters, there is more sin and hypocrisy to show — for they bring men into their courts only to push them further aback, even though their right is ever so plain.”</w:t>
      </w:r>
    </w:p>
    <w:p w14:paraId="6A6A3F3A">
      <w:pPr>
        <w:pStyle w:val="2"/>
        <w:spacing w:before="167" w:line="193" w:lineRule="auto"/>
        <w:ind w:left="64"/>
        <w:rPr>
          <w:rFonts w:hint="eastAsia"/>
          <w:sz w:val="29"/>
          <w:szCs w:val="29"/>
        </w:rPr>
      </w:pPr>
    </w:p>
    <w:p w14:paraId="5B813398">
      <w:pPr>
        <w:pStyle w:val="2"/>
        <w:spacing w:before="167" w:line="193" w:lineRule="auto"/>
        <w:ind w:left="64"/>
        <w:rPr>
          <w:rFonts w:hint="eastAsia"/>
          <w:sz w:val="29"/>
          <w:szCs w:val="29"/>
        </w:rPr>
      </w:pPr>
      <w:r>
        <w:rPr>
          <w:rFonts w:hint="eastAsia"/>
          <w:sz w:val="29"/>
          <w:szCs w:val="29"/>
        </w:rPr>
        <w:t>但在教会法庭（consistory）的律师（lawyers）中，在他们的教务议会（chapters）中，有更多的罪和伪善（hypocrisy）要显露——因为他们将人带入他们的法庭（courts）只是为了将他们进一步推后（push them further aback），即使他们的权利（right）再明显不过。”</w:t>
      </w:r>
    </w:p>
    <w:p w14:paraId="5F98BE24">
      <w:pPr>
        <w:pStyle w:val="2"/>
        <w:spacing w:before="167" w:line="193" w:lineRule="auto"/>
        <w:ind w:left="64"/>
        <w:rPr>
          <w:rFonts w:hint="eastAsia"/>
          <w:sz w:val="29"/>
          <w:szCs w:val="29"/>
        </w:rPr>
      </w:pPr>
    </w:p>
    <w:p w14:paraId="6F1EEF3A">
      <w:pPr>
        <w:pStyle w:val="2"/>
        <w:spacing w:before="167" w:line="193" w:lineRule="auto"/>
        <w:ind w:left="64"/>
        <w:rPr>
          <w:rFonts w:hint="eastAsia"/>
          <w:sz w:val="29"/>
          <w:szCs w:val="29"/>
        </w:rPr>
      </w:pPr>
      <w:r>
        <w:rPr>
          <w:rFonts w:hint="eastAsia"/>
          <w:sz w:val="29"/>
          <w:szCs w:val="29"/>
        </w:rPr>
        <w:t>OF FEIGNED CONTEMPLATIVE LIFE. 49</w:t>
      </w:r>
    </w:p>
    <w:p w14:paraId="3A6528A3">
      <w:pPr>
        <w:pStyle w:val="2"/>
        <w:spacing w:before="167" w:line="193" w:lineRule="auto"/>
        <w:ind w:left="64"/>
        <w:rPr>
          <w:rFonts w:hint="eastAsia"/>
          <w:sz w:val="29"/>
          <w:szCs w:val="29"/>
        </w:rPr>
      </w:pPr>
    </w:p>
    <w:p w14:paraId="0AEF4CFB">
      <w:pPr>
        <w:pStyle w:val="2"/>
        <w:spacing w:before="167" w:line="193" w:lineRule="auto"/>
        <w:ind w:left="64"/>
        <w:rPr>
          <w:rFonts w:hint="eastAsia"/>
          <w:sz w:val="29"/>
          <w:szCs w:val="29"/>
        </w:rPr>
      </w:pPr>
      <w:r>
        <w:rPr>
          <w:rFonts w:hint="eastAsia"/>
          <w:sz w:val="29"/>
          <w:szCs w:val="29"/>
        </w:rPr>
        <w:t>论虚假的默想生活。 49</w:t>
      </w:r>
    </w:p>
    <w:p w14:paraId="7D77C71B">
      <w:pPr>
        <w:pStyle w:val="2"/>
        <w:spacing w:before="167" w:line="193" w:lineRule="auto"/>
        <w:ind w:left="64"/>
        <w:rPr>
          <w:rFonts w:hint="eastAsia"/>
          <w:sz w:val="29"/>
          <w:szCs w:val="29"/>
        </w:rPr>
      </w:pPr>
    </w:p>
    <w:p w14:paraId="1DF739A9">
      <w:pPr>
        <w:pStyle w:val="2"/>
        <w:spacing w:before="167" w:line="193" w:lineRule="auto"/>
        <w:ind w:left="64"/>
        <w:rPr>
          <w:rFonts w:hint="eastAsia"/>
          <w:sz w:val="29"/>
          <w:szCs w:val="29"/>
        </w:rPr>
      </w:pPr>
      <w:r>
        <w:rPr>
          <w:rFonts w:hint="eastAsia"/>
          <w:sz w:val="29"/>
          <w:szCs w:val="29"/>
        </w:rPr>
        <w:t>16. Impedimenta Evangelizantium,298 with the English title, OfFeigned Contemplative Life.299</w:t>
      </w:r>
    </w:p>
    <w:p w14:paraId="5DCB8D2D">
      <w:pPr>
        <w:pStyle w:val="2"/>
        <w:spacing w:before="167" w:line="193" w:lineRule="auto"/>
        <w:ind w:left="64"/>
        <w:rPr>
          <w:rFonts w:hint="eastAsia"/>
          <w:sz w:val="29"/>
          <w:szCs w:val="29"/>
        </w:rPr>
      </w:pPr>
    </w:p>
    <w:p w14:paraId="5DE16F25">
      <w:pPr>
        <w:pStyle w:val="2"/>
        <w:spacing w:before="167" w:line="193" w:lineRule="auto"/>
        <w:ind w:left="64"/>
        <w:rPr>
          <w:rFonts w:hint="eastAsia"/>
          <w:sz w:val="29"/>
          <w:szCs w:val="29"/>
        </w:rPr>
      </w:pPr>
      <w:r>
        <w:rPr>
          <w:rFonts w:hint="eastAsia"/>
          <w:sz w:val="29"/>
          <w:szCs w:val="29"/>
        </w:rPr>
        <w:t>16. 《阻碍传福音者》（Impedimenta Evangelizantium）298，英文标题为《论虚假的默想生活》（Of Feigned Contemplative Life）。299</w:t>
      </w:r>
    </w:p>
    <w:p w14:paraId="774E515C">
      <w:pPr>
        <w:pStyle w:val="2"/>
        <w:spacing w:before="167" w:line="193" w:lineRule="auto"/>
        <w:ind w:left="64"/>
        <w:rPr>
          <w:rFonts w:hint="eastAsia"/>
          <w:sz w:val="29"/>
          <w:szCs w:val="29"/>
        </w:rPr>
      </w:pPr>
    </w:p>
    <w:p w14:paraId="461BCD04">
      <w:pPr>
        <w:pStyle w:val="2"/>
        <w:spacing w:before="167" w:line="193" w:lineRule="auto"/>
        <w:ind w:left="64"/>
        <w:rPr>
          <w:rFonts w:hint="eastAsia"/>
          <w:sz w:val="29"/>
          <w:szCs w:val="29"/>
        </w:rPr>
      </w:pPr>
      <w:r>
        <w:rPr>
          <w:rFonts w:hint="eastAsia"/>
          <w:sz w:val="29"/>
          <w:szCs w:val="29"/>
        </w:rPr>
        <w:t>If the business of the world has its temptations, so has the condition of the men who endeavor to separate themselves from it in the most rigid fashion.</w:t>
      </w:r>
    </w:p>
    <w:p w14:paraId="7E553088">
      <w:pPr>
        <w:pStyle w:val="2"/>
        <w:spacing w:before="167" w:line="193" w:lineRule="auto"/>
        <w:ind w:left="64"/>
        <w:rPr>
          <w:rFonts w:hint="eastAsia"/>
          <w:sz w:val="29"/>
          <w:szCs w:val="29"/>
        </w:rPr>
      </w:pPr>
    </w:p>
    <w:p w14:paraId="6D85034D">
      <w:pPr>
        <w:pStyle w:val="2"/>
        <w:spacing w:before="167" w:line="193" w:lineRule="auto"/>
        <w:ind w:left="64"/>
        <w:rPr>
          <w:rFonts w:hint="eastAsia"/>
          <w:sz w:val="29"/>
          <w:szCs w:val="29"/>
        </w:rPr>
      </w:pPr>
      <w:r>
        <w:rPr>
          <w:rFonts w:hint="eastAsia"/>
          <w:sz w:val="29"/>
          <w:szCs w:val="29"/>
        </w:rPr>
        <w:t>如果世界的事务（business）有其试探（temptations），那么那些试图以最严格（most rigid）方式与世界分离（separate themselves from it）之人的状况（condition）也有其试探。</w:t>
      </w:r>
    </w:p>
    <w:p w14:paraId="69EF60E2">
      <w:pPr>
        <w:pStyle w:val="2"/>
        <w:spacing w:before="167" w:line="193" w:lineRule="auto"/>
        <w:ind w:left="64"/>
        <w:rPr>
          <w:rFonts w:hint="eastAsia"/>
          <w:sz w:val="29"/>
          <w:szCs w:val="29"/>
        </w:rPr>
      </w:pPr>
    </w:p>
    <w:p w14:paraId="3B09CBE3">
      <w:pPr>
        <w:pStyle w:val="2"/>
        <w:spacing w:before="167" w:line="193" w:lineRule="auto"/>
        <w:ind w:left="64"/>
        <w:rPr>
          <w:rFonts w:hint="eastAsia"/>
          <w:sz w:val="29"/>
          <w:szCs w:val="29"/>
        </w:rPr>
      </w:pPr>
      <w:r>
        <w:rPr>
          <w:rFonts w:hint="eastAsia"/>
          <w:sz w:val="29"/>
          <w:szCs w:val="29"/>
        </w:rPr>
        <w:t>In this piece, the Reformer shows that asceticism was hardly more to his taste than worldliness.</w:t>
      </w:r>
    </w:p>
    <w:p w14:paraId="306F1654">
      <w:pPr>
        <w:pStyle w:val="2"/>
        <w:spacing w:before="167" w:line="193" w:lineRule="auto"/>
        <w:ind w:left="64"/>
        <w:rPr>
          <w:rFonts w:hint="eastAsia"/>
          <w:sz w:val="29"/>
          <w:szCs w:val="29"/>
        </w:rPr>
      </w:pPr>
    </w:p>
    <w:p w14:paraId="2BA9F59C">
      <w:pPr>
        <w:pStyle w:val="2"/>
        <w:spacing w:before="167" w:line="193" w:lineRule="auto"/>
        <w:ind w:left="64"/>
        <w:rPr>
          <w:rFonts w:hint="eastAsia"/>
          <w:sz w:val="29"/>
          <w:szCs w:val="29"/>
        </w:rPr>
      </w:pPr>
      <w:r>
        <w:rPr>
          <w:rFonts w:hint="eastAsia"/>
          <w:sz w:val="29"/>
          <w:szCs w:val="29"/>
        </w:rPr>
        <w:t>在这篇作品中，改革家表明禁欲主义（asceticism）几乎不比世俗化（worldliness）更合他的口味（taste）。</w:t>
      </w:r>
    </w:p>
    <w:p w14:paraId="24F12710">
      <w:pPr>
        <w:pStyle w:val="2"/>
        <w:spacing w:before="167" w:line="193" w:lineRule="auto"/>
        <w:ind w:left="64"/>
        <w:rPr>
          <w:rFonts w:hint="eastAsia"/>
          <w:sz w:val="29"/>
          <w:szCs w:val="29"/>
        </w:rPr>
      </w:pPr>
    </w:p>
    <w:p w14:paraId="7DF154F8">
      <w:pPr>
        <w:pStyle w:val="2"/>
        <w:spacing w:before="167" w:line="193" w:lineRule="auto"/>
        <w:ind w:left="64"/>
        <w:rPr>
          <w:rFonts w:hint="eastAsia"/>
          <w:sz w:val="29"/>
          <w:szCs w:val="29"/>
        </w:rPr>
      </w:pPr>
      <w:r>
        <w:rPr>
          <w:rFonts w:hint="eastAsia"/>
          <w:sz w:val="29"/>
          <w:szCs w:val="29"/>
        </w:rPr>
        <w:t>His complaint is that when a man insists on the paramount importance ofpreaching the Gospel, “the fiend blinds hypocrites to excuse the man from it by teaching a feigned contemplative life; and to say, since this is the best life, that the two may not be done together; for the charity of God, they need to leave the preaching of the Gospel, and live in contemplation.”</w:t>
      </w:r>
    </w:p>
    <w:p w14:paraId="6B268519">
      <w:pPr>
        <w:pStyle w:val="2"/>
        <w:spacing w:before="167" w:line="193" w:lineRule="auto"/>
        <w:ind w:left="64"/>
        <w:rPr>
          <w:rFonts w:hint="eastAsia"/>
          <w:sz w:val="29"/>
          <w:szCs w:val="29"/>
        </w:rPr>
      </w:pPr>
    </w:p>
    <w:p w14:paraId="004E6F59">
      <w:pPr>
        <w:pStyle w:val="2"/>
        <w:spacing w:before="167" w:line="193" w:lineRule="auto"/>
        <w:ind w:left="64"/>
        <w:rPr>
          <w:rFonts w:hint="eastAsia"/>
          <w:sz w:val="29"/>
          <w:szCs w:val="29"/>
        </w:rPr>
      </w:pPr>
      <w:r>
        <w:rPr>
          <w:rFonts w:hint="eastAsia"/>
          <w:sz w:val="29"/>
          <w:szCs w:val="29"/>
        </w:rPr>
        <w:t>他的抱怨是，当一个人坚持传讲福音（preaching the Gospel）的至高重要性（paramount importance）时，“魔鬼（fiend）蒙蔽（blinds）伪善者（hypocrites），通过教导一种虚假的（feigned）默想生活（contemplative life）来为其辩解（excuse）；并说，既然这是最好的生活（best life），两者就不能同时进行；为了神的仁爱（charity of God），他们需要放弃（leave）传讲福音，活在默想（contemplation）中。”</w:t>
      </w:r>
    </w:p>
    <w:p w14:paraId="105E403A">
      <w:pPr>
        <w:pStyle w:val="2"/>
        <w:spacing w:before="167" w:line="193" w:lineRule="auto"/>
        <w:ind w:left="64"/>
        <w:rPr>
          <w:rFonts w:hint="eastAsia"/>
          <w:sz w:val="29"/>
          <w:szCs w:val="29"/>
        </w:rPr>
      </w:pPr>
    </w:p>
    <w:p w14:paraId="04ED766F">
      <w:pPr>
        <w:pStyle w:val="2"/>
        <w:spacing w:before="167" w:line="193" w:lineRule="auto"/>
        <w:ind w:left="64"/>
        <w:rPr>
          <w:rFonts w:hint="eastAsia"/>
          <w:sz w:val="29"/>
          <w:szCs w:val="29"/>
        </w:rPr>
      </w:pPr>
      <w:r>
        <w:rPr>
          <w:rFonts w:hint="eastAsia"/>
          <w:sz w:val="29"/>
          <w:szCs w:val="29"/>
        </w:rPr>
        <w:t>But this reasoning is denounced as hypocrisy, and as manifestly contrary to both the example and the teaching of Christ and his apostles.</w:t>
      </w:r>
    </w:p>
    <w:p w14:paraId="49F07B21">
      <w:pPr>
        <w:pStyle w:val="2"/>
        <w:spacing w:before="167" w:line="193" w:lineRule="auto"/>
        <w:ind w:left="64"/>
        <w:rPr>
          <w:rFonts w:hint="eastAsia"/>
          <w:sz w:val="29"/>
          <w:szCs w:val="29"/>
        </w:rPr>
      </w:pPr>
    </w:p>
    <w:p w14:paraId="44D28A09">
      <w:pPr>
        <w:pStyle w:val="2"/>
        <w:spacing w:before="167" w:line="193" w:lineRule="auto"/>
        <w:ind w:left="64"/>
        <w:rPr>
          <w:rFonts w:hint="eastAsia"/>
          <w:sz w:val="29"/>
          <w:szCs w:val="29"/>
        </w:rPr>
      </w:pPr>
      <w:r>
        <w:rPr>
          <w:rFonts w:hint="eastAsia"/>
          <w:sz w:val="29"/>
          <w:szCs w:val="29"/>
        </w:rPr>
        <w:t>但这种推理（reasoning）被谴责（denounced）为伪善（hypocrisy），并明显地（manifestly）与基督及其使徒们的榜样（example）和教导（teaching）相悖。</w:t>
      </w:r>
    </w:p>
    <w:p w14:paraId="76A6414C">
      <w:pPr>
        <w:pStyle w:val="2"/>
        <w:spacing w:before="167" w:line="193" w:lineRule="auto"/>
        <w:ind w:left="64"/>
        <w:rPr>
          <w:rFonts w:hint="eastAsia"/>
          <w:sz w:val="29"/>
          <w:szCs w:val="29"/>
        </w:rPr>
      </w:pPr>
    </w:p>
    <w:p w14:paraId="120CD829">
      <w:pPr>
        <w:pStyle w:val="2"/>
        <w:spacing w:before="167" w:line="193" w:lineRule="auto"/>
        <w:ind w:left="64"/>
        <w:rPr>
          <w:rFonts w:hint="eastAsia"/>
          <w:sz w:val="29"/>
          <w:szCs w:val="29"/>
        </w:rPr>
      </w:pPr>
      <w:r>
        <w:rPr>
          <w:rFonts w:hint="eastAsia"/>
          <w:sz w:val="29"/>
          <w:szCs w:val="29"/>
        </w:rPr>
        <w:t>Every true priest is like a prophet from the Lord; and he is bound, as St. Gregory has taught, to show the people their sins.</w:t>
      </w:r>
    </w:p>
    <w:p w14:paraId="12A508A8">
      <w:pPr>
        <w:pStyle w:val="2"/>
        <w:spacing w:before="167" w:line="193" w:lineRule="auto"/>
        <w:ind w:left="64"/>
        <w:rPr>
          <w:rFonts w:hint="eastAsia"/>
          <w:sz w:val="29"/>
          <w:szCs w:val="29"/>
        </w:rPr>
      </w:pPr>
    </w:p>
    <w:p w14:paraId="7C87AF27">
      <w:pPr>
        <w:pStyle w:val="2"/>
        <w:spacing w:before="167" w:line="193" w:lineRule="auto"/>
        <w:ind w:left="64"/>
        <w:rPr>
          <w:rFonts w:hint="eastAsia"/>
          <w:sz w:val="29"/>
          <w:szCs w:val="29"/>
        </w:rPr>
      </w:pPr>
      <w:r>
        <w:rPr>
          <w:rFonts w:hint="eastAsia"/>
          <w:sz w:val="29"/>
          <w:szCs w:val="29"/>
        </w:rPr>
        <w:t>每一位真祭司（true priest）都像一位来自主的先知（prophet）；他有责任（bound），正如圣格列高利（St. Gregory）所教导的，向人民显明（show）他们的罪。</w:t>
      </w:r>
    </w:p>
    <w:p w14:paraId="3BB7A4C5">
      <w:pPr>
        <w:pStyle w:val="2"/>
        <w:spacing w:before="167" w:line="193" w:lineRule="auto"/>
        <w:ind w:left="64"/>
        <w:rPr>
          <w:rFonts w:hint="eastAsia"/>
          <w:sz w:val="29"/>
          <w:szCs w:val="29"/>
        </w:rPr>
      </w:pPr>
    </w:p>
    <w:p w14:paraId="10A4FC66">
      <w:pPr>
        <w:pStyle w:val="2"/>
        <w:spacing w:before="167" w:line="193" w:lineRule="auto"/>
        <w:ind w:left="64"/>
        <w:rPr>
          <w:rFonts w:hint="eastAsia"/>
          <w:sz w:val="29"/>
          <w:szCs w:val="29"/>
        </w:rPr>
      </w:pPr>
      <w:r>
        <w:rPr>
          <w:rFonts w:hint="eastAsia"/>
          <w:sz w:val="29"/>
          <w:szCs w:val="29"/>
        </w:rPr>
        <w:t>“In this manner, each priestshall be an angel of God, as Holy Writ says.</w:t>
      </w:r>
    </w:p>
    <w:p w14:paraId="3367BDF0">
      <w:pPr>
        <w:pStyle w:val="2"/>
        <w:spacing w:before="167" w:line="193" w:lineRule="auto"/>
        <w:ind w:left="64"/>
        <w:rPr>
          <w:rFonts w:hint="eastAsia"/>
          <w:sz w:val="29"/>
          <w:szCs w:val="29"/>
        </w:rPr>
      </w:pPr>
    </w:p>
    <w:p w14:paraId="3C49ABE7">
      <w:pPr>
        <w:pStyle w:val="2"/>
        <w:spacing w:before="167" w:line="193" w:lineRule="auto"/>
        <w:ind w:left="64"/>
        <w:rPr>
          <w:rFonts w:hint="eastAsia"/>
          <w:sz w:val="29"/>
          <w:szCs w:val="29"/>
        </w:rPr>
      </w:pPr>
      <w:r>
        <w:rPr>
          <w:rFonts w:hint="eastAsia"/>
          <w:sz w:val="29"/>
          <w:szCs w:val="29"/>
        </w:rPr>
        <w:t>“以这种方式，每一位祭司都将是神的天使（angel of God），正如圣经（Holy Writ）所说。</w:t>
      </w:r>
    </w:p>
    <w:p w14:paraId="4E71EBDA">
      <w:pPr>
        <w:pStyle w:val="2"/>
        <w:spacing w:before="167" w:line="193" w:lineRule="auto"/>
        <w:ind w:left="64"/>
        <w:rPr>
          <w:rFonts w:hint="eastAsia"/>
          <w:sz w:val="29"/>
          <w:szCs w:val="29"/>
        </w:rPr>
      </w:pPr>
    </w:p>
    <w:p w14:paraId="46ECEF00">
      <w:pPr>
        <w:pStyle w:val="2"/>
        <w:spacing w:before="167" w:line="193" w:lineRule="auto"/>
        <w:ind w:left="64"/>
        <w:rPr>
          <w:rFonts w:hint="eastAsia"/>
          <w:sz w:val="29"/>
          <w:szCs w:val="29"/>
        </w:rPr>
      </w:pPr>
      <w:r>
        <w:rPr>
          <w:rFonts w:hint="eastAsia"/>
          <w:sz w:val="29"/>
          <w:szCs w:val="29"/>
        </w:rPr>
        <w:t>Also Christ, and John the Baptist, left the desert, and preached the Gospel to their death.</w:t>
      </w:r>
    </w:p>
    <w:p w14:paraId="31DAC97C">
      <w:pPr>
        <w:pStyle w:val="2"/>
        <w:spacing w:before="167" w:line="193" w:lineRule="auto"/>
        <w:ind w:left="64"/>
        <w:rPr>
          <w:rFonts w:hint="eastAsia"/>
          <w:sz w:val="29"/>
          <w:szCs w:val="29"/>
        </w:rPr>
      </w:pPr>
    </w:p>
    <w:p w14:paraId="10E48283">
      <w:pPr>
        <w:pStyle w:val="2"/>
        <w:spacing w:before="167" w:line="193" w:lineRule="auto"/>
        <w:ind w:left="64"/>
        <w:rPr>
          <w:rFonts w:hint="eastAsia"/>
          <w:sz w:val="29"/>
          <w:szCs w:val="29"/>
        </w:rPr>
      </w:pPr>
      <w:r>
        <w:rPr>
          <w:rFonts w:hint="eastAsia"/>
          <w:sz w:val="29"/>
          <w:szCs w:val="29"/>
        </w:rPr>
        <w:t>此外，基督和施洗约翰（John the Baptist）离开了旷野（desert），传讲福音直到他们死亡。</w:t>
      </w:r>
    </w:p>
    <w:p w14:paraId="0F7FC46D">
      <w:pPr>
        <w:pStyle w:val="2"/>
        <w:spacing w:before="167" w:line="193" w:lineRule="auto"/>
        <w:ind w:left="64"/>
        <w:rPr>
          <w:rFonts w:hint="eastAsia"/>
          <w:sz w:val="29"/>
          <w:szCs w:val="29"/>
        </w:rPr>
      </w:pPr>
    </w:p>
    <w:p w14:paraId="4A30BB78">
      <w:pPr>
        <w:pStyle w:val="2"/>
        <w:spacing w:before="167" w:line="193" w:lineRule="auto"/>
        <w:ind w:left="64"/>
        <w:rPr>
          <w:rFonts w:hint="eastAsia"/>
          <w:sz w:val="29"/>
          <w:szCs w:val="29"/>
        </w:rPr>
      </w:pPr>
      <w:r>
        <w:rPr>
          <w:rFonts w:hint="eastAsia"/>
          <w:sz w:val="29"/>
          <w:szCs w:val="29"/>
        </w:rPr>
        <w:t>And this, therefore, was most charitable, or else they were not done out of charity, or they feigned a charity that might not be in them.</w:t>
      </w:r>
    </w:p>
    <w:p w14:paraId="28F4E5FE">
      <w:pPr>
        <w:pStyle w:val="2"/>
        <w:spacing w:before="167" w:line="193" w:lineRule="auto"/>
        <w:ind w:left="64"/>
        <w:rPr>
          <w:rFonts w:hint="eastAsia"/>
          <w:sz w:val="29"/>
          <w:szCs w:val="29"/>
        </w:rPr>
      </w:pPr>
    </w:p>
    <w:p w14:paraId="35CBE62C">
      <w:pPr>
        <w:pStyle w:val="2"/>
        <w:spacing w:before="167" w:line="193" w:lineRule="auto"/>
        <w:ind w:left="64"/>
        <w:rPr>
          <w:rFonts w:hint="eastAsia"/>
          <w:sz w:val="29"/>
          <w:szCs w:val="29"/>
        </w:rPr>
      </w:pPr>
      <w:r>
        <w:rPr>
          <w:rFonts w:hint="eastAsia"/>
          <w:sz w:val="29"/>
          <w:szCs w:val="29"/>
        </w:rPr>
        <w:t>因此，这是最仁爱的（most charitable），否则他们就不是出于仁爱（charity）而做，或者他们假装（feigned）了一种他们里面可能没有的仁爱。</w:t>
      </w:r>
    </w:p>
    <w:p w14:paraId="0B206D44">
      <w:pPr>
        <w:pStyle w:val="2"/>
        <w:spacing w:before="167" w:line="193" w:lineRule="auto"/>
        <w:ind w:left="64"/>
        <w:rPr>
          <w:rFonts w:hint="eastAsia"/>
          <w:sz w:val="29"/>
          <w:szCs w:val="29"/>
        </w:rPr>
      </w:pPr>
    </w:p>
    <w:p w14:paraId="13D00772">
      <w:pPr>
        <w:pStyle w:val="2"/>
        <w:spacing w:before="167" w:line="193" w:lineRule="auto"/>
        <w:ind w:left="64"/>
        <w:rPr>
          <w:rFonts w:hint="eastAsia"/>
          <w:sz w:val="29"/>
          <w:szCs w:val="29"/>
        </w:rPr>
      </w:pPr>
      <w:r>
        <w:rPr>
          <w:rFonts w:hint="eastAsia"/>
          <w:sz w:val="29"/>
          <w:szCs w:val="29"/>
        </w:rPr>
        <w:t>And that may not be,since the one was God, and since no man after Christ has been holier than the Baptist, and he did not sin at all by this preaching.</w:t>
      </w:r>
    </w:p>
    <w:p w14:paraId="7003CAE1">
      <w:pPr>
        <w:pStyle w:val="2"/>
        <w:spacing w:before="167" w:line="193" w:lineRule="auto"/>
        <w:ind w:left="64"/>
        <w:rPr>
          <w:rFonts w:hint="eastAsia"/>
          <w:sz w:val="29"/>
          <w:szCs w:val="29"/>
        </w:rPr>
      </w:pPr>
    </w:p>
    <w:p w14:paraId="7D94EB1E">
      <w:pPr>
        <w:pStyle w:val="2"/>
        <w:spacing w:before="167" w:line="193" w:lineRule="auto"/>
        <w:ind w:left="64"/>
        <w:rPr>
          <w:rFonts w:hint="eastAsia"/>
          <w:sz w:val="29"/>
          <w:szCs w:val="29"/>
        </w:rPr>
      </w:pPr>
      <w:r>
        <w:rPr>
          <w:rFonts w:hint="eastAsia"/>
          <w:sz w:val="29"/>
          <w:szCs w:val="29"/>
        </w:rPr>
        <w:t>那是不可能的，因为一位是神，并且基督之后没有人比施洗约翰更圣洁（holier），他通过这次讲道根本没有犯罪。</w:t>
      </w:r>
    </w:p>
    <w:p w14:paraId="05CB7621">
      <w:pPr>
        <w:pStyle w:val="2"/>
        <w:spacing w:before="167" w:line="193" w:lineRule="auto"/>
        <w:ind w:left="64"/>
        <w:rPr>
          <w:rFonts w:hint="eastAsia"/>
          <w:sz w:val="29"/>
          <w:szCs w:val="29"/>
        </w:rPr>
      </w:pPr>
    </w:p>
    <w:p w14:paraId="34A327FF">
      <w:pPr>
        <w:pStyle w:val="2"/>
        <w:spacing w:before="167" w:line="193" w:lineRule="auto"/>
        <w:ind w:left="64"/>
        <w:rPr>
          <w:rFonts w:hint="eastAsia"/>
          <w:sz w:val="29"/>
          <w:szCs w:val="29"/>
        </w:rPr>
      </w:pPr>
      <w:r>
        <w:rPr>
          <w:rFonts w:hint="eastAsia"/>
          <w:sz w:val="29"/>
          <w:szCs w:val="29"/>
        </w:rPr>
        <w:t>Also the holy prophet Jeremiah, hallowed in his mother’s womb, might not be excused from preaching by his contemplation, but was charged by God to preach the sins of the people, and to suffer hard pain for doing so; and so it was with all the prophets of God.</w:t>
      </w:r>
    </w:p>
    <w:p w14:paraId="37BC1933">
      <w:pPr>
        <w:pStyle w:val="2"/>
        <w:spacing w:before="167" w:line="193" w:lineRule="auto"/>
        <w:ind w:left="64"/>
        <w:rPr>
          <w:rFonts w:hint="eastAsia"/>
          <w:sz w:val="29"/>
          <w:szCs w:val="29"/>
        </w:rPr>
      </w:pPr>
    </w:p>
    <w:p w14:paraId="69567393">
      <w:pPr>
        <w:pStyle w:val="2"/>
        <w:spacing w:before="167" w:line="193" w:lineRule="auto"/>
        <w:ind w:left="64"/>
        <w:rPr>
          <w:rFonts w:hint="eastAsia"/>
          <w:sz w:val="29"/>
          <w:szCs w:val="29"/>
        </w:rPr>
      </w:pPr>
      <w:r>
        <w:rPr>
          <w:rFonts w:hint="eastAsia"/>
          <w:sz w:val="29"/>
          <w:szCs w:val="29"/>
        </w:rPr>
        <w:t>此外，圣先知（holy prophet）耶利米（Jeremiah），在他母腹（mother’s womb）中就被分别为圣（hallowed），不能因他的默想（contemplation）而免于（excused from）讲道，而是受神吩咐（charged）要传讲人民的罪，并为此忍受（suffer）剧烈的痛苦（hard pain）；所有神的先知都是如此。</w:t>
      </w:r>
    </w:p>
    <w:p w14:paraId="1B6CF83C">
      <w:pPr>
        <w:pStyle w:val="2"/>
        <w:spacing w:before="167" w:line="193" w:lineRule="auto"/>
        <w:ind w:left="64"/>
        <w:rPr>
          <w:rFonts w:hint="eastAsia"/>
          <w:sz w:val="29"/>
          <w:szCs w:val="29"/>
        </w:rPr>
      </w:pPr>
    </w:p>
    <w:p w14:paraId="1E007EF2">
      <w:pPr>
        <w:pStyle w:val="2"/>
        <w:spacing w:before="167" w:line="193" w:lineRule="auto"/>
        <w:ind w:left="64"/>
        <w:rPr>
          <w:rFonts w:hint="eastAsia"/>
          <w:sz w:val="29"/>
          <w:szCs w:val="29"/>
        </w:rPr>
      </w:pPr>
      <w:r>
        <w:rPr>
          <w:rFonts w:hint="eastAsia"/>
          <w:sz w:val="29"/>
          <w:szCs w:val="29"/>
        </w:rPr>
        <w:t>Ah! Lord, since Christ, and John, and all the prophets of God, were needed by charity to come out of the desert to preach to the people, and to leave their solitary prayers, how dare these feigned hypocrites say that it is better to be still, and to pray over their own feigned ordinance, than to preach Christ’s Gospel?</w:t>
      </w:r>
    </w:p>
    <w:p w14:paraId="0DAFA8E6">
      <w:pPr>
        <w:pStyle w:val="2"/>
        <w:spacing w:before="167" w:line="193" w:lineRule="auto"/>
        <w:ind w:left="64"/>
        <w:rPr>
          <w:rFonts w:hint="eastAsia"/>
          <w:sz w:val="29"/>
          <w:szCs w:val="29"/>
        </w:rPr>
      </w:pPr>
    </w:p>
    <w:p w14:paraId="24E30F26">
      <w:pPr>
        <w:pStyle w:val="2"/>
        <w:spacing w:before="167" w:line="193" w:lineRule="auto"/>
        <w:ind w:left="64"/>
        <w:rPr>
          <w:rFonts w:hint="eastAsia"/>
          <w:sz w:val="29"/>
          <w:szCs w:val="29"/>
        </w:rPr>
      </w:pPr>
      <w:r>
        <w:rPr>
          <w:rFonts w:hint="eastAsia"/>
          <w:sz w:val="29"/>
          <w:szCs w:val="29"/>
        </w:rPr>
        <w:t>啊！主啊，既然基督、约翰和所有神的先知都需要因仁爱（charity）而走出旷野向人民讲道，并放弃（leave）他们孤独的（solitary）祈祷，这些虚假的伪善者（feigned hypocrites）怎敢（dare）说保持安静（be still）、并为他们自己虚假的规定（feigned ordinance）祈祷，比传讲基督的福音更好呢？</w:t>
      </w:r>
    </w:p>
    <w:p w14:paraId="2A3E0372">
      <w:pPr>
        <w:pStyle w:val="2"/>
        <w:spacing w:before="167" w:line="193" w:lineRule="auto"/>
        <w:ind w:left="64"/>
        <w:rPr>
          <w:rFonts w:hint="eastAsia"/>
          <w:sz w:val="29"/>
          <w:szCs w:val="29"/>
        </w:rPr>
      </w:pPr>
    </w:p>
    <w:p w14:paraId="2F105A19">
      <w:pPr>
        <w:pStyle w:val="2"/>
        <w:spacing w:before="167" w:line="193" w:lineRule="auto"/>
        <w:ind w:left="64"/>
        <w:rPr>
          <w:rFonts w:hint="eastAsia"/>
          <w:sz w:val="29"/>
          <w:szCs w:val="29"/>
        </w:rPr>
      </w:pPr>
      <w:r>
        <w:rPr>
          <w:rFonts w:hint="eastAsia"/>
          <w:sz w:val="29"/>
          <w:szCs w:val="29"/>
        </w:rPr>
        <w:t>Lord! What a cursed spirit of leasing 301 stirs priests to enclose themselves within stone walls all their life, since Christ commands all his apostles and priests to go into all the world, and preach the Gospel.</w:t>
      </w:r>
    </w:p>
    <w:p w14:paraId="40E8B90A">
      <w:pPr>
        <w:pStyle w:val="2"/>
        <w:spacing w:before="167" w:line="193" w:lineRule="auto"/>
        <w:ind w:left="64"/>
        <w:rPr>
          <w:rFonts w:hint="eastAsia"/>
          <w:sz w:val="29"/>
          <w:szCs w:val="29"/>
        </w:rPr>
      </w:pPr>
    </w:p>
    <w:p w14:paraId="03FFF8A5">
      <w:pPr>
        <w:pStyle w:val="2"/>
        <w:spacing w:before="167" w:line="193" w:lineRule="auto"/>
        <w:ind w:left="64"/>
        <w:rPr>
          <w:rFonts w:hint="eastAsia"/>
          <w:sz w:val="29"/>
          <w:szCs w:val="29"/>
        </w:rPr>
      </w:pPr>
      <w:r>
        <w:rPr>
          <w:rFonts w:hint="eastAsia"/>
          <w:sz w:val="29"/>
          <w:szCs w:val="29"/>
        </w:rPr>
        <w:t>主啊！是何等被咒诅的（cursed）谎言（leasing）301之灵（spirit）激动（stirs）祭司终生将自己禁闭（enclose themselves）在石墙（stone walls）之内，既然基督命令祂所有的使徒和祭司往普天下去（go into all the world），传福音。</w:t>
      </w:r>
    </w:p>
    <w:p w14:paraId="4395EBDA">
      <w:pPr>
        <w:pStyle w:val="2"/>
        <w:spacing w:before="167" w:line="193" w:lineRule="auto"/>
        <w:ind w:left="64"/>
        <w:rPr>
          <w:rFonts w:hint="eastAsia"/>
          <w:sz w:val="29"/>
          <w:szCs w:val="29"/>
        </w:rPr>
      </w:pPr>
    </w:p>
    <w:p w14:paraId="61059D66">
      <w:pPr>
        <w:pStyle w:val="2"/>
        <w:spacing w:before="167" w:line="193" w:lineRule="auto"/>
        <w:ind w:left="64"/>
        <w:rPr>
          <w:rFonts w:hint="eastAsia"/>
          <w:sz w:val="29"/>
          <w:szCs w:val="29"/>
        </w:rPr>
      </w:pPr>
      <w:r>
        <w:rPr>
          <w:rFonts w:hint="eastAsia"/>
          <w:sz w:val="29"/>
          <w:szCs w:val="29"/>
        </w:rPr>
        <w:t>Certainly they are open fools, and plainly act against Christ’s Gospel; and if they maintain this error, they are accursed of God, and are perilous hypocrites and heretics also.</w:t>
      </w:r>
    </w:p>
    <w:p w14:paraId="458C0DD7">
      <w:pPr>
        <w:pStyle w:val="2"/>
        <w:spacing w:before="167" w:line="193" w:lineRule="auto"/>
        <w:ind w:left="64"/>
        <w:rPr>
          <w:rFonts w:hint="eastAsia"/>
          <w:sz w:val="29"/>
          <w:szCs w:val="29"/>
        </w:rPr>
      </w:pPr>
    </w:p>
    <w:p w14:paraId="6A9C25ED">
      <w:pPr>
        <w:pStyle w:val="2"/>
        <w:spacing w:before="167" w:line="193" w:lineRule="auto"/>
        <w:ind w:left="64"/>
        <w:rPr>
          <w:rFonts w:hint="eastAsia"/>
          <w:sz w:val="29"/>
          <w:szCs w:val="29"/>
        </w:rPr>
      </w:pPr>
      <w:r>
        <w:rPr>
          <w:rFonts w:hint="eastAsia"/>
          <w:sz w:val="29"/>
          <w:szCs w:val="29"/>
        </w:rPr>
        <w:t>当然，他们是公开的愚人（open fools），并且明显地（plainly）违背（act against）基督的福音；如果他们维护（maintain）这个错误，他们就被神咒诅（accursed of God），并且也是危险的（perilous）伪善者和异端（heretics）。</w:t>
      </w:r>
    </w:p>
    <w:p w14:paraId="0F529FF8">
      <w:pPr>
        <w:pStyle w:val="2"/>
        <w:spacing w:before="167" w:line="193" w:lineRule="auto"/>
        <w:ind w:left="64"/>
        <w:rPr>
          <w:rFonts w:hint="eastAsia"/>
          <w:sz w:val="29"/>
          <w:szCs w:val="29"/>
        </w:rPr>
      </w:pPr>
    </w:p>
    <w:p w14:paraId="31BC042D">
      <w:pPr>
        <w:pStyle w:val="2"/>
        <w:spacing w:before="167" w:line="193" w:lineRule="auto"/>
        <w:ind w:left="64"/>
        <w:rPr>
          <w:rFonts w:hint="eastAsia"/>
          <w:sz w:val="29"/>
          <w:szCs w:val="29"/>
        </w:rPr>
      </w:pPr>
      <w:r>
        <w:rPr>
          <w:rFonts w:hint="eastAsia"/>
          <w:sz w:val="29"/>
          <w:szCs w:val="29"/>
        </w:rPr>
        <w:t>And since men are held to be heretics who act against the pope’s law— and the best part of the pope’s law says that every man coming into the priesthood takes the office of a beadle or crier, to go before doomsday, to cry to the people of their sin and the vengeance of God — why are those priests not heretics who leave preaching Christ’s Gospel, and who compel other true men to leave preaching the Gospel?</w:t>
      </w:r>
    </w:p>
    <w:p w14:paraId="6B859C43">
      <w:pPr>
        <w:pStyle w:val="2"/>
        <w:spacing w:before="167" w:line="193" w:lineRule="auto"/>
        <w:ind w:left="64"/>
        <w:rPr>
          <w:rFonts w:hint="eastAsia"/>
          <w:sz w:val="29"/>
          <w:szCs w:val="29"/>
        </w:rPr>
      </w:pPr>
    </w:p>
    <w:p w14:paraId="5A9EE66A">
      <w:pPr>
        <w:pStyle w:val="2"/>
        <w:spacing w:before="167" w:line="193" w:lineRule="auto"/>
        <w:ind w:left="64"/>
        <w:rPr>
          <w:rFonts w:hint="eastAsia"/>
          <w:sz w:val="29"/>
          <w:szCs w:val="29"/>
        </w:rPr>
      </w:pPr>
      <w:r>
        <w:rPr>
          <w:rFonts w:hint="eastAsia"/>
          <w:sz w:val="29"/>
          <w:szCs w:val="29"/>
        </w:rPr>
        <w:t>既然违背教皇法律（pope’s law）的人被认为是异端——而教皇法律最好的部分说，每一个进入祭司职分（priesthood）的人都承担着差役（beadle）或传报者（crier）的职分，要在审判日（doomsday）之前行走，向人民呼喊（cry）他们的罪和神的报复（vengeance）——为何那些放弃（leave）传讲基督福音、并强迫（compel）其他真诚的人放弃传讲福音的祭司不是异端呢？</w:t>
      </w:r>
    </w:p>
    <w:p w14:paraId="158701A6">
      <w:pPr>
        <w:pStyle w:val="2"/>
        <w:spacing w:before="167" w:line="193" w:lineRule="auto"/>
        <w:ind w:left="64"/>
        <w:rPr>
          <w:rFonts w:hint="eastAsia"/>
          <w:sz w:val="29"/>
          <w:szCs w:val="29"/>
        </w:rPr>
      </w:pPr>
    </w:p>
    <w:p w14:paraId="458A9488">
      <w:pPr>
        <w:pStyle w:val="2"/>
        <w:spacing w:before="167" w:line="193" w:lineRule="auto"/>
        <w:ind w:left="64"/>
        <w:rPr>
          <w:rFonts w:hint="eastAsia"/>
          <w:sz w:val="29"/>
          <w:szCs w:val="29"/>
        </w:rPr>
      </w:pPr>
      <w:r>
        <w:rPr>
          <w:rFonts w:hint="eastAsia"/>
          <w:sz w:val="29"/>
          <w:szCs w:val="29"/>
        </w:rPr>
        <w:t>[Especially] since this law is St. Gregory’s law, grounded openly in God’s law, and in reason and charity, and [these] other laws of the people are contrary to Holy Writ, reason, and charity, in order to maintain the pride and covetousness of Antichrist’s worldly clerics?”</w:t>
      </w:r>
    </w:p>
    <w:p w14:paraId="03F1F2BF">
      <w:pPr>
        <w:pStyle w:val="2"/>
        <w:spacing w:before="167" w:line="193" w:lineRule="auto"/>
        <w:ind w:left="64"/>
        <w:rPr>
          <w:rFonts w:hint="eastAsia"/>
          <w:sz w:val="29"/>
          <w:szCs w:val="29"/>
        </w:rPr>
      </w:pPr>
    </w:p>
    <w:p w14:paraId="739A60DE">
      <w:pPr>
        <w:pStyle w:val="2"/>
        <w:spacing w:before="167" w:line="193" w:lineRule="auto"/>
        <w:ind w:left="64"/>
        <w:rPr>
          <w:rFonts w:hint="eastAsia"/>
          <w:sz w:val="29"/>
          <w:szCs w:val="29"/>
        </w:rPr>
      </w:pPr>
      <w:r>
        <w:rPr>
          <w:rFonts w:hint="eastAsia"/>
          <w:sz w:val="29"/>
          <w:szCs w:val="29"/>
        </w:rPr>
        <w:t>[尤其是]既然这条法律是圣格列高利（St. Gregory）的法律，公开地建立在神的律法、理性（reason）和仁爱（charity）之上，而[这些]其他人民的法律却为了维护敌基督世俗教士的骄傲和贪婪，而与圣经、理性和仁爱相悖？”</w:t>
      </w:r>
    </w:p>
    <w:p w14:paraId="47E3C6D1">
      <w:pPr>
        <w:pStyle w:val="2"/>
        <w:spacing w:before="167" w:line="193" w:lineRule="auto"/>
        <w:ind w:left="64"/>
        <w:rPr>
          <w:rFonts w:hint="eastAsia"/>
          <w:sz w:val="29"/>
          <w:szCs w:val="29"/>
        </w:rPr>
      </w:pPr>
    </w:p>
    <w:p w14:paraId="2EB1EDAD">
      <w:pPr>
        <w:pStyle w:val="2"/>
        <w:spacing w:before="167" w:line="193" w:lineRule="auto"/>
        <w:ind w:left="64"/>
        <w:rPr>
          <w:rFonts w:hint="eastAsia"/>
          <w:sz w:val="29"/>
          <w:szCs w:val="29"/>
        </w:rPr>
      </w:pPr>
      <w:r>
        <w:rPr>
          <w:rFonts w:hint="eastAsia"/>
          <w:sz w:val="29"/>
          <w:szCs w:val="29"/>
        </w:rPr>
        <w:t>50 ON THE WRITINGS OF WYCLIFFE IN MANUSCRIPT</w:t>
      </w:r>
    </w:p>
    <w:p w14:paraId="4A6AA630">
      <w:pPr>
        <w:pStyle w:val="2"/>
        <w:spacing w:before="167" w:line="193" w:lineRule="auto"/>
        <w:ind w:left="64"/>
        <w:rPr>
          <w:rFonts w:hint="eastAsia"/>
          <w:sz w:val="29"/>
          <w:szCs w:val="29"/>
        </w:rPr>
      </w:pPr>
    </w:p>
    <w:p w14:paraId="3EA9BEA0">
      <w:pPr>
        <w:pStyle w:val="2"/>
        <w:spacing w:before="167" w:line="193" w:lineRule="auto"/>
        <w:ind w:left="64"/>
        <w:rPr>
          <w:rFonts w:hint="eastAsia"/>
          <w:sz w:val="29"/>
          <w:szCs w:val="29"/>
        </w:rPr>
      </w:pPr>
      <w:r>
        <w:rPr>
          <w:rFonts w:hint="eastAsia"/>
          <w:sz w:val="29"/>
          <w:szCs w:val="29"/>
        </w:rPr>
        <w:t>50 论威克里夫的手稿著作</w:t>
      </w:r>
    </w:p>
    <w:p w14:paraId="6F33B431">
      <w:pPr>
        <w:pStyle w:val="2"/>
        <w:spacing w:before="167" w:line="193" w:lineRule="auto"/>
        <w:ind w:left="64"/>
        <w:rPr>
          <w:rFonts w:hint="eastAsia"/>
          <w:sz w:val="29"/>
          <w:szCs w:val="29"/>
        </w:rPr>
      </w:pPr>
    </w:p>
    <w:p w14:paraId="1036BAE0">
      <w:pPr>
        <w:pStyle w:val="2"/>
        <w:spacing w:before="167" w:line="193" w:lineRule="auto"/>
        <w:ind w:left="64"/>
        <w:rPr>
          <w:rFonts w:hint="eastAsia"/>
          <w:sz w:val="29"/>
          <w:szCs w:val="29"/>
        </w:rPr>
      </w:pPr>
      <w:r>
        <w:rPr>
          <w:rFonts w:hint="eastAsia"/>
          <w:sz w:val="29"/>
          <w:szCs w:val="29"/>
        </w:rPr>
        <w:t>The great argument in favor of a contemplative life is said to be that it was the choice of Mary, as distinguished from her sister Martha, and that it was praised by Christ as “the better part.”</w:t>
      </w:r>
    </w:p>
    <w:p w14:paraId="65C303B3">
      <w:pPr>
        <w:pStyle w:val="2"/>
        <w:spacing w:before="167" w:line="193" w:lineRule="auto"/>
        <w:ind w:left="64"/>
        <w:rPr>
          <w:rFonts w:hint="eastAsia"/>
          <w:sz w:val="29"/>
          <w:szCs w:val="29"/>
        </w:rPr>
      </w:pPr>
    </w:p>
    <w:p w14:paraId="1A11B43C">
      <w:pPr>
        <w:pStyle w:val="2"/>
        <w:spacing w:before="167" w:line="193" w:lineRule="auto"/>
        <w:ind w:left="64"/>
        <w:rPr>
          <w:rFonts w:hint="eastAsia"/>
          <w:sz w:val="29"/>
          <w:szCs w:val="29"/>
        </w:rPr>
      </w:pPr>
      <w:r>
        <w:rPr>
          <w:rFonts w:hint="eastAsia"/>
          <w:sz w:val="29"/>
          <w:szCs w:val="29"/>
        </w:rPr>
        <w:t>据说支持默想生活（contemplative life）的主要论点（great argument）是，那是马利亚（Mary）的选择，与她姐姐马大（Martha）不同，并且被基督称赞（praised）为“上好的福分（better part）”。</w:t>
      </w:r>
    </w:p>
    <w:p w14:paraId="7A3EF9F8">
      <w:pPr>
        <w:pStyle w:val="2"/>
        <w:spacing w:before="167" w:line="193" w:lineRule="auto"/>
        <w:ind w:left="64"/>
        <w:rPr>
          <w:rFonts w:hint="eastAsia"/>
          <w:sz w:val="29"/>
          <w:szCs w:val="29"/>
        </w:rPr>
      </w:pPr>
    </w:p>
    <w:p w14:paraId="66BAACF5">
      <w:pPr>
        <w:pStyle w:val="2"/>
        <w:spacing w:before="167" w:line="193" w:lineRule="auto"/>
        <w:ind w:left="64"/>
        <w:rPr>
          <w:rFonts w:hint="eastAsia"/>
          <w:sz w:val="29"/>
          <w:szCs w:val="29"/>
        </w:rPr>
      </w:pPr>
      <w:r>
        <w:rPr>
          <w:rFonts w:hint="eastAsia"/>
          <w:sz w:val="29"/>
          <w:szCs w:val="29"/>
        </w:rPr>
        <w:t>Wycliffe replies that this example might serve ifpriests were women; and in the absence of that consideration, it might have some weight if the Savior had not made his doctrine on this point much clearer in other scriptures.</w:t>
      </w:r>
    </w:p>
    <w:p w14:paraId="07F2D17B">
      <w:pPr>
        <w:pStyle w:val="2"/>
        <w:spacing w:before="167" w:line="193" w:lineRule="auto"/>
        <w:ind w:left="64"/>
        <w:rPr>
          <w:rFonts w:hint="eastAsia"/>
          <w:sz w:val="29"/>
          <w:szCs w:val="29"/>
        </w:rPr>
      </w:pPr>
    </w:p>
    <w:p w14:paraId="01B3D2AC">
      <w:pPr>
        <w:pStyle w:val="2"/>
        <w:spacing w:before="167" w:line="193" w:lineRule="auto"/>
        <w:ind w:left="64"/>
        <w:rPr>
          <w:rFonts w:hint="eastAsia"/>
          <w:sz w:val="29"/>
          <w:szCs w:val="29"/>
        </w:rPr>
      </w:pPr>
      <w:r>
        <w:rPr>
          <w:rFonts w:hint="eastAsia"/>
          <w:sz w:val="29"/>
          <w:szCs w:val="29"/>
        </w:rPr>
        <w:t>威克里夫回答说，如果祭司是妇女，这个例子或许适用；在缺乏那个考虑的情况下，如果救主（Savior）没有在其他经文（scriptures）中使祂关于此点的教义更清晰得多，它或许有些分量（weight）。</w:t>
      </w:r>
    </w:p>
    <w:p w14:paraId="7EE2EBC8">
      <w:pPr>
        <w:pStyle w:val="2"/>
        <w:spacing w:before="167" w:line="193" w:lineRule="auto"/>
        <w:ind w:left="64"/>
        <w:rPr>
          <w:rFonts w:hint="eastAsia"/>
          <w:sz w:val="29"/>
          <w:szCs w:val="29"/>
        </w:rPr>
      </w:pPr>
    </w:p>
    <w:p w14:paraId="78008458">
      <w:pPr>
        <w:pStyle w:val="2"/>
        <w:spacing w:before="167" w:line="193" w:lineRule="auto"/>
        <w:ind w:left="64"/>
        <w:rPr>
          <w:rFonts w:hint="eastAsia"/>
          <w:sz w:val="29"/>
          <w:szCs w:val="29"/>
        </w:rPr>
      </w:pPr>
      <w:r>
        <w:rPr>
          <w:rFonts w:hint="eastAsia"/>
          <w:sz w:val="29"/>
          <w:szCs w:val="29"/>
        </w:rPr>
        <w:t>But granting the justice of the inference deduced from this passage, the Reformer maintains that the substance of the argument thus assumed is that, “Christ chose the worse life for this world, and has obliged all his priests to leave the better and choose the worse.”</w:t>
      </w:r>
    </w:p>
    <w:p w14:paraId="47DE7FEF">
      <w:pPr>
        <w:pStyle w:val="2"/>
        <w:spacing w:before="167" w:line="193" w:lineRule="auto"/>
        <w:ind w:left="64"/>
        <w:rPr>
          <w:rFonts w:hint="eastAsia"/>
          <w:sz w:val="29"/>
          <w:szCs w:val="29"/>
        </w:rPr>
      </w:pPr>
    </w:p>
    <w:p w14:paraId="199EF3DD">
      <w:pPr>
        <w:pStyle w:val="2"/>
        <w:spacing w:before="167" w:line="193" w:lineRule="auto"/>
        <w:ind w:left="64"/>
        <w:rPr>
          <w:rFonts w:hint="eastAsia"/>
          <w:sz w:val="29"/>
          <w:szCs w:val="29"/>
        </w:rPr>
      </w:pPr>
      <w:r>
        <w:rPr>
          <w:rFonts w:hint="eastAsia"/>
          <w:sz w:val="29"/>
          <w:szCs w:val="29"/>
        </w:rPr>
        <w:t>但承认（granting）从这段经文推导出的推论（inference）是公正的，改革家坚持认为，如此假设（assumed）的论证实质（substance）是，“基督为这世界选择了较差（worse）的生活，并强制（obliged）祂所有的祭司放弃（leave）较好（better）的，选择较差的。”</w:t>
      </w:r>
    </w:p>
    <w:p w14:paraId="2BD6AF79">
      <w:pPr>
        <w:pStyle w:val="2"/>
        <w:spacing w:before="167" w:line="193" w:lineRule="auto"/>
        <w:ind w:left="64"/>
        <w:rPr>
          <w:rFonts w:hint="eastAsia"/>
          <w:sz w:val="29"/>
          <w:szCs w:val="29"/>
        </w:rPr>
      </w:pPr>
    </w:p>
    <w:p w14:paraId="4598C583">
      <w:pPr>
        <w:pStyle w:val="2"/>
        <w:spacing w:before="167" w:line="193" w:lineRule="auto"/>
        <w:ind w:left="64"/>
        <w:rPr>
          <w:rFonts w:hint="eastAsia"/>
          <w:sz w:val="29"/>
          <w:szCs w:val="29"/>
        </w:rPr>
      </w:pPr>
      <w:r>
        <w:rPr>
          <w:rFonts w:hint="eastAsia"/>
          <w:sz w:val="29"/>
          <w:szCs w:val="29"/>
        </w:rPr>
        <w:t>In this manner, it is remarked, “these feigned hypocrites put error on Jesus Christ.”</w:t>
      </w:r>
    </w:p>
    <w:p w14:paraId="3E58EA7E">
      <w:pPr>
        <w:pStyle w:val="2"/>
        <w:spacing w:before="167" w:line="193" w:lineRule="auto"/>
        <w:ind w:left="64"/>
        <w:rPr>
          <w:rFonts w:hint="eastAsia"/>
          <w:sz w:val="29"/>
          <w:szCs w:val="29"/>
        </w:rPr>
      </w:pPr>
    </w:p>
    <w:p w14:paraId="5D745DA1">
      <w:pPr>
        <w:pStyle w:val="2"/>
        <w:spacing w:before="167" w:line="193" w:lineRule="auto"/>
        <w:ind w:left="64"/>
        <w:rPr>
          <w:rFonts w:hint="eastAsia"/>
          <w:sz w:val="29"/>
          <w:szCs w:val="29"/>
        </w:rPr>
      </w:pPr>
      <w:r>
        <w:rPr>
          <w:rFonts w:hint="eastAsia"/>
          <w:sz w:val="29"/>
          <w:szCs w:val="29"/>
        </w:rPr>
        <w:t>评论说，以这种方式，“这些虚假的伪善者将错误（error）加于耶稣基督。”</w:t>
      </w:r>
    </w:p>
    <w:p w14:paraId="2B460044">
      <w:pPr>
        <w:pStyle w:val="2"/>
        <w:spacing w:before="167" w:line="193" w:lineRule="auto"/>
        <w:ind w:left="64"/>
        <w:rPr>
          <w:rFonts w:hint="eastAsia"/>
          <w:sz w:val="29"/>
          <w:szCs w:val="29"/>
        </w:rPr>
      </w:pPr>
    </w:p>
    <w:p w14:paraId="1477842E">
      <w:pPr>
        <w:pStyle w:val="2"/>
        <w:spacing w:before="167" w:line="193" w:lineRule="auto"/>
        <w:ind w:left="64"/>
        <w:rPr>
          <w:rFonts w:hint="eastAsia"/>
          <w:sz w:val="29"/>
          <w:szCs w:val="29"/>
        </w:rPr>
      </w:pPr>
      <w:r>
        <w:rPr>
          <w:rFonts w:hint="eastAsia"/>
          <w:sz w:val="29"/>
          <w:szCs w:val="29"/>
        </w:rPr>
        <w:t>In answer to the argument urged in favor of the contemplative life from the scriptural injunctions to ceaseless prayer, the Reformer observes, “What Christ and Paul meant by prayer, is a holy life, and not the mere babbling of the lips, which no man may do without ceasing;” and since a disobedient life renders a man incapable ofpraying acceptably, “those priests who do not preach the Gospel, as Christ has bid, are not able to pray to God for mercy, but deceive both themselves and the people — and they despise God, and stir him to wrath and vengeance.”</w:t>
      </w:r>
    </w:p>
    <w:p w14:paraId="6659F4E7">
      <w:pPr>
        <w:pStyle w:val="2"/>
        <w:spacing w:before="167" w:line="193" w:lineRule="auto"/>
        <w:ind w:left="64"/>
        <w:rPr>
          <w:rFonts w:hint="eastAsia"/>
          <w:sz w:val="29"/>
          <w:szCs w:val="29"/>
        </w:rPr>
      </w:pPr>
    </w:p>
    <w:p w14:paraId="6DC7DA03">
      <w:pPr>
        <w:pStyle w:val="2"/>
        <w:spacing w:before="167" w:line="193" w:lineRule="auto"/>
        <w:ind w:left="64"/>
        <w:rPr>
          <w:rFonts w:hint="eastAsia"/>
          <w:sz w:val="29"/>
          <w:szCs w:val="29"/>
        </w:rPr>
      </w:pPr>
      <w:r>
        <w:rPr>
          <w:rFonts w:hint="eastAsia"/>
          <w:sz w:val="29"/>
          <w:szCs w:val="29"/>
        </w:rPr>
        <w:t>作为对从圣经关于不住祈祷（ceaseless prayer）训令（scriptural injunctions）中提出的支持默想生活的论证的回答，改革家评论道：“基督和保罗所说的祈祷，是圣洁的生活，而非仅仅是嘴唇的唠叨（mere babbling of the lips），那是无人能不住地（without ceasing）做的；”既然不顺服（disobedient）的生活使人无法（incapable of）蒙悦纳地（acceptably）祈祷，“那些不像基督吩咐的那样传讲福音的祭司，无法向神祈求怜悯（mercy），反而欺骗（deceive）他们自己和人民——并且他们藐视（despise）神，激起（stir）祂的愤怒（wrath）和报复（vengeance）。”</w:t>
      </w:r>
    </w:p>
    <w:p w14:paraId="7D1D2DBD">
      <w:pPr>
        <w:pStyle w:val="2"/>
        <w:spacing w:before="167" w:line="193" w:lineRule="auto"/>
        <w:ind w:left="64"/>
        <w:rPr>
          <w:rFonts w:hint="eastAsia"/>
          <w:sz w:val="29"/>
          <w:szCs w:val="29"/>
        </w:rPr>
      </w:pPr>
    </w:p>
    <w:p w14:paraId="1008DF55">
      <w:pPr>
        <w:pStyle w:val="2"/>
        <w:spacing w:before="167" w:line="193" w:lineRule="auto"/>
        <w:ind w:left="64"/>
        <w:rPr>
          <w:rFonts w:hint="eastAsia"/>
          <w:sz w:val="29"/>
          <w:szCs w:val="29"/>
        </w:rPr>
      </w:pPr>
      <w:r>
        <w:rPr>
          <w:rFonts w:hint="eastAsia"/>
          <w:sz w:val="29"/>
          <w:szCs w:val="29"/>
        </w:rPr>
        <w:t>The mischiefs which are not done by the delusion which teaches men to deem a contemplative life preferable to an active life, are said to be in great part accomplished by the superstitious place assigned to church psalmody.</w:t>
      </w:r>
    </w:p>
    <w:p w14:paraId="25DFA806">
      <w:pPr>
        <w:pStyle w:val="2"/>
        <w:spacing w:before="167" w:line="193" w:lineRule="auto"/>
        <w:ind w:left="64"/>
        <w:rPr>
          <w:rFonts w:hint="eastAsia"/>
          <w:sz w:val="29"/>
          <w:szCs w:val="29"/>
        </w:rPr>
      </w:pPr>
    </w:p>
    <w:p w14:paraId="0B7C57FD">
      <w:pPr>
        <w:pStyle w:val="2"/>
        <w:spacing w:before="167" w:line="193" w:lineRule="auto"/>
        <w:ind w:left="64"/>
        <w:rPr>
          <w:rFonts w:hint="eastAsia"/>
          <w:sz w:val="29"/>
          <w:szCs w:val="29"/>
        </w:rPr>
      </w:pPr>
      <w:r>
        <w:rPr>
          <w:rFonts w:hint="eastAsia"/>
          <w:sz w:val="29"/>
          <w:szCs w:val="29"/>
        </w:rPr>
        <w:t>据说，那种教导人们认为默想生活（contemplative life）优于积极生活（active life）的错觉（delusion）所未造成的祸害（mischiefs），在很大程度上是通过赋予教堂圣歌（church psalmody）迷信（superstitious）地位来完成的。</w:t>
      </w:r>
    </w:p>
    <w:p w14:paraId="7D92D5EF">
      <w:pPr>
        <w:pStyle w:val="2"/>
        <w:spacing w:before="167" w:line="193" w:lineRule="auto"/>
        <w:ind w:left="64"/>
        <w:rPr>
          <w:rFonts w:hint="eastAsia"/>
          <w:sz w:val="29"/>
          <w:szCs w:val="29"/>
        </w:rPr>
      </w:pPr>
    </w:p>
    <w:p w14:paraId="676BA84C">
      <w:pPr>
        <w:pStyle w:val="2"/>
        <w:spacing w:before="167" w:line="193" w:lineRule="auto"/>
        <w:ind w:left="64"/>
        <w:rPr>
          <w:rFonts w:hint="eastAsia"/>
          <w:sz w:val="29"/>
          <w:szCs w:val="29"/>
        </w:rPr>
      </w:pPr>
      <w:r>
        <w:rPr>
          <w:rFonts w:hint="eastAsia"/>
          <w:sz w:val="29"/>
          <w:szCs w:val="29"/>
        </w:rPr>
        <w:t>Chanting and singing according to the “Ordinal of Salisbury” and other books of that nature,302 are described as tending to call the attention of men away from the study of the law of God.</w:t>
      </w:r>
    </w:p>
    <w:p w14:paraId="499E265D">
      <w:pPr>
        <w:pStyle w:val="2"/>
        <w:spacing w:before="167" w:line="193" w:lineRule="auto"/>
        <w:ind w:left="64"/>
        <w:rPr>
          <w:rFonts w:hint="eastAsia"/>
          <w:sz w:val="29"/>
          <w:szCs w:val="29"/>
        </w:rPr>
      </w:pPr>
    </w:p>
    <w:p w14:paraId="6A71DDC4">
      <w:pPr>
        <w:pStyle w:val="2"/>
        <w:spacing w:before="167" w:line="193" w:lineRule="auto"/>
        <w:ind w:left="64"/>
        <w:rPr>
          <w:rFonts w:hint="eastAsia"/>
          <w:sz w:val="29"/>
          <w:szCs w:val="29"/>
        </w:rPr>
      </w:pPr>
      <w:r>
        <w:rPr>
          <w:rFonts w:hint="eastAsia"/>
          <w:sz w:val="29"/>
          <w:szCs w:val="29"/>
        </w:rPr>
        <w:t>据说按照《索尔兹伯里礼仪书》（Ordinal of Salisbury）和其他此类性质的书籍302进行的吟唱（Chanting）和歌唱（singing），倾向于（tending）将人的注意力（attention）从研读神的律法（law of God）上引开。</w:t>
      </w:r>
    </w:p>
    <w:p w14:paraId="56CA4C2C">
      <w:pPr>
        <w:pStyle w:val="2"/>
        <w:spacing w:before="167" w:line="193" w:lineRule="auto"/>
        <w:ind w:left="64"/>
        <w:rPr>
          <w:rFonts w:hint="eastAsia"/>
          <w:sz w:val="29"/>
          <w:szCs w:val="29"/>
        </w:rPr>
      </w:pPr>
    </w:p>
    <w:p w14:paraId="0F2B3A96">
      <w:pPr>
        <w:pStyle w:val="2"/>
        <w:spacing w:before="167" w:line="193" w:lineRule="auto"/>
        <w:ind w:left="64"/>
        <w:rPr>
          <w:rFonts w:hint="eastAsia"/>
          <w:sz w:val="29"/>
          <w:szCs w:val="29"/>
        </w:rPr>
      </w:pPr>
      <w:r>
        <w:rPr>
          <w:rFonts w:hint="eastAsia"/>
          <w:sz w:val="29"/>
          <w:szCs w:val="29"/>
        </w:rPr>
        <w:t>And by unduly kindling the passions, they dispose many toward the indulgence of their vices, rather than toward the devout exercise of religion.</w:t>
      </w:r>
    </w:p>
    <w:p w14:paraId="2CA0259B">
      <w:pPr>
        <w:pStyle w:val="2"/>
        <w:spacing w:before="167" w:line="193" w:lineRule="auto"/>
        <w:ind w:left="64"/>
        <w:rPr>
          <w:rFonts w:hint="eastAsia"/>
          <w:sz w:val="29"/>
          <w:szCs w:val="29"/>
        </w:rPr>
      </w:pPr>
    </w:p>
    <w:p w14:paraId="1FE68DDC">
      <w:pPr>
        <w:pStyle w:val="2"/>
        <w:spacing w:before="167" w:line="193" w:lineRule="auto"/>
        <w:ind w:left="64"/>
        <w:rPr>
          <w:rFonts w:hint="eastAsia"/>
          <w:sz w:val="29"/>
          <w:szCs w:val="29"/>
        </w:rPr>
      </w:pPr>
      <w:r>
        <w:rPr>
          <w:rFonts w:hint="eastAsia"/>
          <w:sz w:val="29"/>
          <w:szCs w:val="29"/>
        </w:rPr>
        <w:t>并且通过不当地（unduly）点燃（kindling）激情（passions），它们使许多人倾向于（dispose）放纵（indulgence）他们的恶习（vices），而不是虔诚地（devout）实践（exercise）宗教。</w:t>
      </w:r>
    </w:p>
    <w:p w14:paraId="5E6E787F">
      <w:pPr>
        <w:pStyle w:val="2"/>
        <w:spacing w:before="167" w:line="193" w:lineRule="auto"/>
        <w:ind w:left="64"/>
        <w:rPr>
          <w:rFonts w:hint="eastAsia"/>
          <w:sz w:val="29"/>
          <w:szCs w:val="29"/>
        </w:rPr>
      </w:pPr>
    </w:p>
    <w:p w14:paraId="356A4968">
      <w:pPr>
        <w:pStyle w:val="2"/>
        <w:spacing w:before="167" w:line="193" w:lineRule="auto"/>
        <w:ind w:left="64"/>
        <w:rPr>
          <w:rFonts w:hint="eastAsia"/>
          <w:sz w:val="29"/>
          <w:szCs w:val="29"/>
        </w:rPr>
      </w:pPr>
      <w:r>
        <w:rPr>
          <w:rFonts w:hint="eastAsia"/>
          <w:sz w:val="29"/>
          <w:szCs w:val="29"/>
        </w:rPr>
        <w:t>“In all the law of grace,” it is remarked, “God charges no such song, but devotion in the heart, and true teaching, and holy speaking in both tongue and good works.”</w:t>
      </w:r>
    </w:p>
    <w:p w14:paraId="4CACF57E">
      <w:pPr>
        <w:pStyle w:val="2"/>
        <w:spacing w:before="167" w:line="193" w:lineRule="auto"/>
        <w:ind w:left="64"/>
        <w:rPr>
          <w:rFonts w:hint="eastAsia"/>
          <w:sz w:val="29"/>
          <w:szCs w:val="29"/>
        </w:rPr>
      </w:pPr>
    </w:p>
    <w:p w14:paraId="53419C90">
      <w:pPr>
        <w:pStyle w:val="2"/>
        <w:spacing w:before="167" w:line="193" w:lineRule="auto"/>
        <w:ind w:left="64"/>
        <w:rPr>
          <w:rFonts w:hint="eastAsia"/>
          <w:sz w:val="29"/>
          <w:szCs w:val="29"/>
        </w:rPr>
      </w:pPr>
      <w:r>
        <w:rPr>
          <w:rFonts w:hint="eastAsia"/>
          <w:sz w:val="29"/>
          <w:szCs w:val="29"/>
        </w:rPr>
        <w:t>评论说：“在所有恩典律法（law of grace）中，神没有吩咐（charges）任何此类歌唱（song），而是吩咐心中的虔诚（devotion in the heart）、真实的教导（true teaching），以及舌头（tongue）和善行（good works）两方面的圣洁言谈（holy speaking）。”</w:t>
      </w:r>
    </w:p>
    <w:p w14:paraId="6F7288EF">
      <w:pPr>
        <w:pStyle w:val="2"/>
        <w:spacing w:before="167" w:line="193" w:lineRule="auto"/>
        <w:ind w:left="64"/>
        <w:rPr>
          <w:rFonts w:hint="eastAsia"/>
          <w:sz w:val="29"/>
          <w:szCs w:val="29"/>
        </w:rPr>
      </w:pPr>
    </w:p>
    <w:p w14:paraId="43FD8FE6">
      <w:pPr>
        <w:pStyle w:val="2"/>
        <w:spacing w:before="167" w:line="193" w:lineRule="auto"/>
        <w:ind w:left="64"/>
        <w:rPr>
          <w:rFonts w:hint="eastAsia"/>
          <w:sz w:val="29"/>
          <w:szCs w:val="29"/>
        </w:rPr>
      </w:pPr>
      <w:r>
        <w:rPr>
          <w:rFonts w:hint="eastAsia"/>
          <w:sz w:val="29"/>
          <w:szCs w:val="29"/>
        </w:rPr>
        <w:t>He further observes that this practice, like other novelties which have arisen from the folly and pride of man, came in by degrees.</w:t>
      </w:r>
    </w:p>
    <w:p w14:paraId="7B64D800">
      <w:pPr>
        <w:pStyle w:val="2"/>
        <w:spacing w:before="167" w:line="193" w:lineRule="auto"/>
        <w:ind w:left="64"/>
        <w:rPr>
          <w:rFonts w:hint="eastAsia"/>
          <w:sz w:val="29"/>
          <w:szCs w:val="29"/>
        </w:rPr>
      </w:pPr>
    </w:p>
    <w:p w14:paraId="0CDE8490">
      <w:pPr>
        <w:pStyle w:val="2"/>
        <w:spacing w:before="167" w:line="193" w:lineRule="auto"/>
        <w:ind w:left="64"/>
        <w:rPr>
          <w:rFonts w:hint="eastAsia"/>
          <w:sz w:val="29"/>
          <w:szCs w:val="29"/>
        </w:rPr>
      </w:pPr>
      <w:r>
        <w:rPr>
          <w:rFonts w:hint="eastAsia"/>
          <w:sz w:val="29"/>
          <w:szCs w:val="29"/>
        </w:rPr>
        <w:t>他进一步评论说，这种实践，如同其他源于人的愚蠢（folly）和骄傲（pride）的新奇事物（novelties）一样，是逐渐（by degrees）形成的。</w:t>
      </w:r>
    </w:p>
    <w:p w14:paraId="4B918B80">
      <w:pPr>
        <w:pStyle w:val="2"/>
        <w:spacing w:before="167" w:line="193" w:lineRule="auto"/>
        <w:ind w:left="64"/>
        <w:rPr>
          <w:rFonts w:hint="eastAsia"/>
          <w:sz w:val="29"/>
          <w:szCs w:val="29"/>
        </w:rPr>
      </w:pPr>
    </w:p>
    <w:p w14:paraId="23B61B33">
      <w:pPr>
        <w:pStyle w:val="2"/>
        <w:spacing w:before="167" w:line="193" w:lineRule="auto"/>
        <w:ind w:left="64"/>
        <w:rPr>
          <w:rFonts w:hint="eastAsia"/>
          <w:sz w:val="29"/>
          <w:szCs w:val="29"/>
        </w:rPr>
      </w:pPr>
      <w:r>
        <w:rPr>
          <w:rFonts w:hint="eastAsia"/>
          <w:sz w:val="29"/>
          <w:szCs w:val="29"/>
        </w:rPr>
        <w:t>And men are admonished that whether it is by means of “song, or mass, or matins 303 to our lady,” that their attention to the words of God is prevented, it will behoove them “to remember the sharp words of St. Augustine, who says, — ‘As often as I like the song more than the sentence that is sung, so often I confess that I sin grievously.’”</w:t>
      </w:r>
    </w:p>
    <w:p w14:paraId="08678DDE">
      <w:pPr>
        <w:pStyle w:val="2"/>
        <w:spacing w:before="167" w:line="193" w:lineRule="auto"/>
        <w:ind w:left="64"/>
        <w:rPr>
          <w:rFonts w:hint="eastAsia"/>
          <w:sz w:val="29"/>
          <w:szCs w:val="29"/>
        </w:rPr>
      </w:pPr>
    </w:p>
    <w:p w14:paraId="0915E372">
      <w:pPr>
        <w:pStyle w:val="2"/>
        <w:spacing w:before="167" w:line="193" w:lineRule="auto"/>
        <w:ind w:left="64"/>
        <w:rPr>
          <w:sz w:val="29"/>
          <w:szCs w:val="29"/>
        </w:rPr>
      </w:pPr>
      <w:r>
        <w:rPr>
          <w:rFonts w:hint="eastAsia"/>
          <w:sz w:val="29"/>
          <w:szCs w:val="29"/>
        </w:rPr>
        <w:t>人们被告诫（admonished）说，无论是通过“歌唱、弥撒（mass），还是向圣母（our lady）的晨祷（matins）303”的方式，阻止了他们对神话语的注意，他们都应（behoove them）“记住圣奥古斯丁（St. Augustine）严厉的话语，他说——‘每当我喜爱歌唱（song）胜过所唱的句子（sentence）时，我就承认（confess）我犯了严重的（grievously）罪。’”</w:t>
      </w:r>
    </w:p>
    <w:p w14:paraId="2A25F769">
      <w:pPr>
        <w:pStyle w:val="2"/>
        <w:spacing w:before="167" w:line="193" w:lineRule="auto"/>
        <w:ind w:left="64"/>
        <w:rPr>
          <w:sz w:val="29"/>
          <w:szCs w:val="29"/>
        </w:rPr>
      </w:pPr>
    </w:p>
    <w:p w14:paraId="0B29DC81">
      <w:pPr>
        <w:pStyle w:val="2"/>
        <w:spacing w:before="132" w:line="235" w:lineRule="auto"/>
        <w:ind w:left="11" w:right="210" w:firstLine="1"/>
        <w:rPr>
          <w:rFonts w:hint="eastAsia"/>
          <w:b w:val="0"/>
          <w:bCs w:val="0"/>
          <w:i w:val="0"/>
          <w:iCs w:val="0"/>
          <w:spacing w:val="17"/>
          <w:sz w:val="29"/>
          <w:szCs w:val="29"/>
        </w:rPr>
      </w:pPr>
      <w:bookmarkStart w:id="0" w:name="bookmark802"/>
      <w:bookmarkEnd w:id="0"/>
      <w:r>
        <w:rPr>
          <w:rFonts w:hint="eastAsia"/>
          <w:b w:val="0"/>
          <w:bCs w:val="0"/>
          <w:i w:val="0"/>
          <w:iCs w:val="0"/>
          <w:spacing w:val="17"/>
          <w:sz w:val="29"/>
          <w:szCs w:val="29"/>
        </w:rPr>
        <w:t>OF FEIGNED CONTEMPLATIVE LIFE. 51</w:t>
      </w:r>
    </w:p>
    <w:p w14:paraId="71BBC3B5">
      <w:pPr>
        <w:pStyle w:val="2"/>
        <w:spacing w:before="132" w:line="235" w:lineRule="auto"/>
        <w:ind w:left="11" w:right="210" w:firstLine="1"/>
        <w:rPr>
          <w:rFonts w:hint="eastAsia"/>
          <w:b w:val="0"/>
          <w:bCs w:val="0"/>
          <w:i w:val="0"/>
          <w:iCs w:val="0"/>
          <w:spacing w:val="17"/>
          <w:sz w:val="29"/>
          <w:szCs w:val="29"/>
        </w:rPr>
      </w:pPr>
    </w:p>
    <w:p w14:paraId="504D37B3">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论虚假的默想生活。 51</w:t>
      </w:r>
    </w:p>
    <w:p w14:paraId="28DAEEB8">
      <w:pPr>
        <w:pStyle w:val="2"/>
        <w:spacing w:before="132" w:line="235" w:lineRule="auto"/>
        <w:ind w:left="11" w:right="210" w:firstLine="1"/>
        <w:rPr>
          <w:rFonts w:hint="eastAsia"/>
          <w:b w:val="0"/>
          <w:bCs w:val="0"/>
          <w:i w:val="0"/>
          <w:iCs w:val="0"/>
          <w:spacing w:val="17"/>
          <w:sz w:val="29"/>
          <w:szCs w:val="29"/>
        </w:rPr>
      </w:pPr>
    </w:p>
    <w:p w14:paraId="5F3CB8B1">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On the argument in favor of such practices, as being derived from the example of the Romish church, the Reformer observes that such examples are binding on us only as Christ and his apostles have given them a renewed obligation.</w:t>
      </w:r>
    </w:p>
    <w:p w14:paraId="2ABF792D">
      <w:pPr>
        <w:pStyle w:val="2"/>
        <w:spacing w:before="132" w:line="235" w:lineRule="auto"/>
        <w:ind w:left="11" w:right="210" w:firstLine="1"/>
        <w:rPr>
          <w:rFonts w:hint="eastAsia"/>
          <w:b w:val="0"/>
          <w:bCs w:val="0"/>
          <w:i w:val="0"/>
          <w:iCs w:val="0"/>
          <w:spacing w:val="17"/>
          <w:sz w:val="29"/>
          <w:szCs w:val="29"/>
        </w:rPr>
      </w:pPr>
    </w:p>
    <w:p w14:paraId="2F492E59">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关于支持此类实践的论点，认为其源自罗马教会（Romish church）的榜样，改革家评论说，此类榜样对我们具有约束力（binding），仅当基督和祂的使徒们赋予了它们更新的责任（renewed obligation）时。</w:t>
      </w:r>
    </w:p>
    <w:p w14:paraId="34048541">
      <w:pPr>
        <w:pStyle w:val="2"/>
        <w:spacing w:before="132" w:line="235" w:lineRule="auto"/>
        <w:ind w:left="11" w:right="210" w:firstLine="1"/>
        <w:rPr>
          <w:rFonts w:hint="eastAsia"/>
          <w:b w:val="0"/>
          <w:bCs w:val="0"/>
          <w:i w:val="0"/>
          <w:iCs w:val="0"/>
          <w:spacing w:val="17"/>
          <w:sz w:val="29"/>
          <w:szCs w:val="29"/>
        </w:rPr>
      </w:pPr>
    </w:p>
    <w:p w14:paraId="5AA6CF7F">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The Moral Law belonging to the previous dispensation remains, but the Ceremonial Law has passed away.</w:t>
      </w:r>
    </w:p>
    <w:p w14:paraId="1AE5A30C">
      <w:pPr>
        <w:pStyle w:val="2"/>
        <w:spacing w:before="132" w:line="235" w:lineRule="auto"/>
        <w:ind w:left="11" w:right="210" w:firstLine="1"/>
        <w:rPr>
          <w:rFonts w:hint="eastAsia"/>
          <w:b w:val="0"/>
          <w:bCs w:val="0"/>
          <w:i w:val="0"/>
          <w:iCs w:val="0"/>
          <w:spacing w:val="17"/>
          <w:sz w:val="29"/>
          <w:szCs w:val="29"/>
        </w:rPr>
      </w:pPr>
    </w:p>
    <w:p w14:paraId="045030D0">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属于先前时代（previous dispensation）的道德律（Moral Law）仍然存在，但礼仪律（Ceremonial Law）已经废除（passed away）。</w:t>
      </w:r>
    </w:p>
    <w:p w14:paraId="42811C08">
      <w:pPr>
        <w:pStyle w:val="2"/>
        <w:spacing w:before="132" w:line="235" w:lineRule="auto"/>
        <w:ind w:left="11" w:right="210" w:firstLine="1"/>
        <w:rPr>
          <w:rFonts w:hint="eastAsia"/>
          <w:b w:val="0"/>
          <w:bCs w:val="0"/>
          <w:i w:val="0"/>
          <w:iCs w:val="0"/>
          <w:spacing w:val="17"/>
          <w:sz w:val="29"/>
          <w:szCs w:val="29"/>
        </w:rPr>
      </w:pPr>
    </w:p>
    <w:p w14:paraId="787227D5">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And with regard to the fact that the angels in heaven are described as singing, it is deemed enough to reply that they have “no conflict” to sustain, and that it is not their lot to dwell in “a valley of weeping.”</w:t>
      </w:r>
    </w:p>
    <w:p w14:paraId="7859E1C2">
      <w:pPr>
        <w:pStyle w:val="2"/>
        <w:spacing w:before="132" w:line="235" w:lineRule="auto"/>
        <w:ind w:left="11" w:right="210" w:firstLine="1"/>
        <w:rPr>
          <w:rFonts w:hint="eastAsia"/>
          <w:b w:val="0"/>
          <w:bCs w:val="0"/>
          <w:i w:val="0"/>
          <w:iCs w:val="0"/>
          <w:spacing w:val="17"/>
          <w:sz w:val="29"/>
          <w:szCs w:val="29"/>
        </w:rPr>
      </w:pPr>
    </w:p>
    <w:p w14:paraId="512F337B">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至于天上的天使（angels）被描述为歌唱（singing）这一事实，认为只需回答说他们没有“冲突（conflict）”需要承受（sustain），并且居住在“流泪谷（valley of weeping）”并非他们的命运（lot）。</w:t>
      </w:r>
    </w:p>
    <w:p w14:paraId="4AE54B9F">
      <w:pPr>
        <w:pStyle w:val="2"/>
        <w:spacing w:before="132" w:line="235" w:lineRule="auto"/>
        <w:ind w:left="11" w:right="210" w:firstLine="1"/>
        <w:rPr>
          <w:rFonts w:hint="eastAsia"/>
          <w:b w:val="0"/>
          <w:bCs w:val="0"/>
          <w:i w:val="0"/>
          <w:iCs w:val="0"/>
          <w:spacing w:val="17"/>
          <w:sz w:val="29"/>
          <w:szCs w:val="29"/>
        </w:rPr>
      </w:pPr>
    </w:p>
    <w:p w14:paraId="25E81D28">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So much were men pleased with this part of the established worship, that in some places they were known to pay “many marks and pounds a year to proud priests and loose fellows,” who were engaged in conducting it.</w:t>
      </w:r>
    </w:p>
    <w:p w14:paraId="59E42878">
      <w:pPr>
        <w:pStyle w:val="2"/>
        <w:spacing w:before="132" w:line="235" w:lineRule="auto"/>
        <w:ind w:left="11" w:right="210" w:firstLine="1"/>
        <w:rPr>
          <w:rFonts w:hint="eastAsia"/>
          <w:b w:val="0"/>
          <w:bCs w:val="0"/>
          <w:i w:val="0"/>
          <w:iCs w:val="0"/>
          <w:spacing w:val="17"/>
          <w:sz w:val="29"/>
          <w:szCs w:val="29"/>
        </w:rPr>
      </w:pPr>
    </w:p>
    <w:p w14:paraId="295B7F72">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人们对这种既定敬拜（established worship）的这一部分如此满意（pleased），以至于在某些地方，众所周知他们每年支付“许多马克（marks）和英镑（pounds）给骄傲的祭司（proud priests）和放荡之徒（loose fellows）”，这些人负责主持（conducting）它。</w:t>
      </w:r>
    </w:p>
    <w:p w14:paraId="0635CA29">
      <w:pPr>
        <w:pStyle w:val="2"/>
        <w:spacing w:before="132" w:line="235" w:lineRule="auto"/>
        <w:ind w:left="11" w:right="210" w:firstLine="1"/>
        <w:rPr>
          <w:rFonts w:hint="eastAsia"/>
          <w:b w:val="0"/>
          <w:bCs w:val="0"/>
          <w:i w:val="0"/>
          <w:iCs w:val="0"/>
          <w:spacing w:val="17"/>
          <w:sz w:val="29"/>
          <w:szCs w:val="29"/>
        </w:rPr>
      </w:pPr>
    </w:p>
    <w:p w14:paraId="09FFE9E2">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“But where,” it is demanded, “is there more deceit, than to suppose that they most honor God by such things, when there are forty or fifty in a choir, and three or four proud vicious fellows so play the most devout service,that no man can hear the lyrics, and all others are silent, and look on like fools.</w:t>
      </w:r>
    </w:p>
    <w:p w14:paraId="15EEAF9A">
      <w:pPr>
        <w:pStyle w:val="2"/>
        <w:spacing w:before="132" w:line="235" w:lineRule="auto"/>
        <w:ind w:left="11" w:right="210" w:firstLine="1"/>
        <w:rPr>
          <w:rFonts w:hint="eastAsia"/>
          <w:b w:val="0"/>
          <w:bCs w:val="0"/>
          <w:i w:val="0"/>
          <w:iCs w:val="0"/>
          <w:spacing w:val="17"/>
          <w:sz w:val="29"/>
          <w:szCs w:val="29"/>
        </w:rPr>
      </w:pPr>
    </w:p>
    <w:p w14:paraId="1AC5F480">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但有人质问：“哪里还有比这更大的欺骗（deceit）呢？即认为当唱诗班（choir）中有四五十人，而三四个骄傲邪恶（proud vicious）之徒如此演奏（play）最虔诚的礼拜（most devout service），以至于无人能听清歌词（lyrics），其他所有人都沉默（silent），像傻瓜（fools）一样旁观时，他们通过此类事情最能荣耀（honor）神。”</w:t>
      </w:r>
    </w:p>
    <w:p w14:paraId="4B71C8D5">
      <w:pPr>
        <w:pStyle w:val="2"/>
        <w:spacing w:before="132" w:line="235" w:lineRule="auto"/>
        <w:ind w:left="11" w:right="210" w:firstLine="1"/>
        <w:rPr>
          <w:rFonts w:hint="eastAsia"/>
          <w:b w:val="0"/>
          <w:bCs w:val="0"/>
          <w:i w:val="0"/>
          <w:iCs w:val="0"/>
          <w:spacing w:val="17"/>
          <w:sz w:val="29"/>
          <w:szCs w:val="29"/>
        </w:rPr>
      </w:pPr>
    </w:p>
    <w:p w14:paraId="7AF90D8C">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Meanwhile strumpets and thieves praise Sir Jack or Hobb, and William the proud cleric, saying, ‘How finely they play their notes,’ and that ‘they serve God and holy church well,’ while they despise God to his face, and keep other Christian men from their devotion.”</w:t>
      </w:r>
    </w:p>
    <w:p w14:paraId="0BC1A5F4">
      <w:pPr>
        <w:pStyle w:val="2"/>
        <w:spacing w:before="132" w:line="235" w:lineRule="auto"/>
        <w:ind w:left="11" w:right="210" w:firstLine="1"/>
        <w:rPr>
          <w:rFonts w:hint="eastAsia"/>
          <w:b w:val="0"/>
          <w:bCs w:val="0"/>
          <w:i w:val="0"/>
          <w:iCs w:val="0"/>
          <w:spacing w:val="17"/>
          <w:sz w:val="29"/>
          <w:szCs w:val="29"/>
        </w:rPr>
      </w:pPr>
    </w:p>
    <w:p w14:paraId="67FF66AC">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与此同时，娼妓（strumpets）和小偷（thieves）称赞杰克爵士（Sir Jack）或霍布（Hobb），以及骄傲的教士威廉（William the proud cleric），说：‘他们音符（notes）演奏得多好啊，’并且‘他们很好地服事（serve）神和圣教会（holy church）’，而他们却当面藐视（despise）神，并阻止（keep）其他基督徒（Christian men）进行他们的虔诚（devotion）。”</w:t>
      </w:r>
    </w:p>
    <w:p w14:paraId="793AFDDB">
      <w:pPr>
        <w:pStyle w:val="2"/>
        <w:spacing w:before="132" w:line="235" w:lineRule="auto"/>
        <w:ind w:left="11" w:right="210" w:firstLine="1"/>
        <w:rPr>
          <w:rFonts w:hint="eastAsia"/>
          <w:b w:val="0"/>
          <w:bCs w:val="0"/>
          <w:i w:val="0"/>
          <w:iCs w:val="0"/>
          <w:spacing w:val="17"/>
          <w:sz w:val="29"/>
          <w:szCs w:val="29"/>
        </w:rPr>
      </w:pPr>
    </w:p>
    <w:p w14:paraId="259D04C9">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Men who do not conform to services of this nature, are said to be punished more than men who fail in obedience to the commands of God.</w:t>
      </w:r>
    </w:p>
    <w:p w14:paraId="295AD29F">
      <w:pPr>
        <w:pStyle w:val="2"/>
        <w:spacing w:before="132" w:line="235" w:lineRule="auto"/>
        <w:ind w:left="11" w:right="210" w:firstLine="1"/>
        <w:rPr>
          <w:rFonts w:hint="eastAsia"/>
          <w:b w:val="0"/>
          <w:bCs w:val="0"/>
          <w:i w:val="0"/>
          <w:iCs w:val="0"/>
          <w:spacing w:val="17"/>
          <w:sz w:val="29"/>
          <w:szCs w:val="29"/>
        </w:rPr>
      </w:pPr>
    </w:p>
    <w:p w14:paraId="36A31571">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据说不遵从（conform to）此类性质礼拜（services）的人，受到的惩罚（punished）比不顺服（fail in obedience）神命令（commands）的人更多。</w:t>
      </w:r>
    </w:p>
    <w:p w14:paraId="3BC8684A">
      <w:pPr>
        <w:pStyle w:val="2"/>
        <w:spacing w:before="132" w:line="235" w:lineRule="auto"/>
        <w:ind w:left="11" w:right="210" w:firstLine="1"/>
        <w:rPr>
          <w:rFonts w:hint="eastAsia"/>
          <w:b w:val="0"/>
          <w:bCs w:val="0"/>
          <w:i w:val="0"/>
          <w:iCs w:val="0"/>
          <w:spacing w:val="17"/>
          <w:sz w:val="29"/>
          <w:szCs w:val="29"/>
        </w:rPr>
      </w:pPr>
    </w:p>
    <w:p w14:paraId="77F4B73B">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But the Reformer asks with indignation, “Was not the priest’s office ordained by God, before ‘ Salisbury Use ’ 304 was made by proud and lecherous and drunken priests?”</w:t>
      </w:r>
    </w:p>
    <w:p w14:paraId="086410D0">
      <w:pPr>
        <w:pStyle w:val="2"/>
        <w:spacing w:before="132" w:line="235" w:lineRule="auto"/>
        <w:ind w:left="11" w:right="210" w:firstLine="1"/>
        <w:rPr>
          <w:rFonts w:hint="eastAsia"/>
          <w:b w:val="0"/>
          <w:bCs w:val="0"/>
          <w:i w:val="0"/>
          <w:iCs w:val="0"/>
          <w:spacing w:val="17"/>
          <w:sz w:val="29"/>
          <w:szCs w:val="29"/>
        </w:rPr>
      </w:pPr>
    </w:p>
    <w:p w14:paraId="002A5460">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但改革家愤怒地（indignation）问道：“难道祭司的职分（priest’s office）不是在‘索尔兹伯里礼仪’（Salisbury Use）304被骄傲（proud）、淫荡（lecherous）和醉酒（drunken）的祭司制定之前就由神设立（ordained）的吗？”</w:t>
      </w:r>
    </w:p>
    <w:p w14:paraId="615E9E89">
      <w:pPr>
        <w:pStyle w:val="2"/>
        <w:spacing w:before="132" w:line="235" w:lineRule="auto"/>
        <w:ind w:left="11" w:right="210" w:firstLine="1"/>
        <w:rPr>
          <w:rFonts w:hint="eastAsia"/>
          <w:b w:val="0"/>
          <w:bCs w:val="0"/>
          <w:i w:val="0"/>
          <w:iCs w:val="0"/>
          <w:spacing w:val="17"/>
          <w:sz w:val="29"/>
          <w:szCs w:val="29"/>
        </w:rPr>
      </w:pPr>
    </w:p>
    <w:p w14:paraId="39EC5E50">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The Jews, it is remarked, were not nearly so much burdened with ceremonies as the Christian worshippers of these later ages, “though the old law must cease, to make room for the freedom of the Gospel.”</w:t>
      </w:r>
    </w:p>
    <w:p w14:paraId="3E4E5AA8">
      <w:pPr>
        <w:pStyle w:val="2"/>
        <w:spacing w:before="132" w:line="235" w:lineRule="auto"/>
        <w:ind w:left="11" w:right="210" w:firstLine="1"/>
        <w:rPr>
          <w:rFonts w:hint="eastAsia"/>
          <w:b w:val="0"/>
          <w:bCs w:val="0"/>
          <w:i w:val="0"/>
          <w:iCs w:val="0"/>
          <w:spacing w:val="17"/>
          <w:sz w:val="29"/>
          <w:szCs w:val="29"/>
        </w:rPr>
      </w:pPr>
    </w:p>
    <w:p w14:paraId="0C9D8487">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评论说，犹太人（Jews）远不像这些后期时代的基督徒敬拜者（Christian worshippers）那样被仪式（ceremonies）如此沉重地负担（burdened），“尽管旧约（old law）必须废止（cease），为福音（Gospel）的自由（freedom）腾出空间（make room）。”</w:t>
      </w:r>
    </w:p>
    <w:p w14:paraId="5158680F">
      <w:pPr>
        <w:pStyle w:val="2"/>
        <w:spacing w:before="132" w:line="235" w:lineRule="auto"/>
        <w:ind w:left="11" w:right="210" w:firstLine="1"/>
        <w:rPr>
          <w:rFonts w:hint="eastAsia"/>
          <w:b w:val="0"/>
          <w:bCs w:val="0"/>
          <w:i w:val="0"/>
          <w:iCs w:val="0"/>
          <w:spacing w:val="17"/>
          <w:sz w:val="29"/>
          <w:szCs w:val="29"/>
        </w:rPr>
      </w:pPr>
    </w:p>
    <w:p w14:paraId="4903AA1B">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His advice, accordingly, is that men should “study the ordinance of God, and live in Christian freedom, without heeding those novelties of sinful men, which only hinder priests from their better occupation.”</w:t>
      </w:r>
    </w:p>
    <w:p w14:paraId="4EDD5992">
      <w:pPr>
        <w:pStyle w:val="2"/>
        <w:spacing w:before="132" w:line="235" w:lineRule="auto"/>
        <w:ind w:left="11" w:right="210" w:firstLine="1"/>
        <w:rPr>
          <w:rFonts w:hint="eastAsia"/>
          <w:b w:val="0"/>
          <w:bCs w:val="0"/>
          <w:i w:val="0"/>
          <w:iCs w:val="0"/>
          <w:spacing w:val="17"/>
          <w:sz w:val="29"/>
          <w:szCs w:val="29"/>
        </w:rPr>
      </w:pPr>
    </w:p>
    <w:p w14:paraId="751E02F8">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因此，他的建议（advice）是人们应“研读神的规定（ordinance of God），活在基督徒的自由（Christian freedom）中，不必理会（heeding）那些罪人（sinful men）的新奇事物（novelties），它们只会阻碍（hinder）祭司从事他们更好的职业（better occupation）。”</w:t>
      </w:r>
    </w:p>
    <w:p w14:paraId="0FEEBDF0">
      <w:pPr>
        <w:pStyle w:val="2"/>
        <w:spacing w:before="132" w:line="235" w:lineRule="auto"/>
        <w:ind w:left="11" w:right="210" w:firstLine="1"/>
        <w:rPr>
          <w:rFonts w:hint="eastAsia"/>
          <w:b w:val="0"/>
          <w:bCs w:val="0"/>
          <w:i w:val="0"/>
          <w:iCs w:val="0"/>
          <w:spacing w:val="17"/>
          <w:sz w:val="29"/>
          <w:szCs w:val="29"/>
        </w:rPr>
      </w:pPr>
    </w:p>
    <w:p w14:paraId="5B7D5861">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At the same time, they were not to abuse this liberty, but to discard vain ceremonies, only that they might give themselves with more devotion to the duties of their Christian calling.</w:t>
      </w:r>
    </w:p>
    <w:p w14:paraId="6B80C4C9">
      <w:pPr>
        <w:pStyle w:val="2"/>
        <w:spacing w:before="132" w:line="235" w:lineRule="auto"/>
        <w:ind w:left="11" w:right="210" w:firstLine="1"/>
        <w:rPr>
          <w:rFonts w:hint="eastAsia"/>
          <w:b w:val="0"/>
          <w:bCs w:val="0"/>
          <w:i w:val="0"/>
          <w:iCs w:val="0"/>
          <w:spacing w:val="17"/>
          <w:sz w:val="29"/>
          <w:szCs w:val="29"/>
        </w:rPr>
      </w:pPr>
    </w:p>
    <w:p w14:paraId="37E1B747">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同时，他们不应滥用（abuse）这种自由，而应摒弃（discard）虚荣的（vain）仪式，仅仅是为了他们可以更虔诚地（more devotion）投身于他们基督徒呼召（Christian calling）的职责（duties）。</w:t>
      </w:r>
    </w:p>
    <w:p w14:paraId="03E59597">
      <w:pPr>
        <w:pStyle w:val="2"/>
        <w:spacing w:before="132" w:line="235" w:lineRule="auto"/>
        <w:ind w:left="11" w:right="210" w:firstLine="1"/>
        <w:rPr>
          <w:rFonts w:hint="eastAsia"/>
          <w:b w:val="0"/>
          <w:bCs w:val="0"/>
          <w:i w:val="0"/>
          <w:iCs w:val="0"/>
          <w:spacing w:val="17"/>
          <w:sz w:val="29"/>
          <w:szCs w:val="29"/>
        </w:rPr>
      </w:pPr>
    </w:p>
    <w:p w14:paraId="0EBEA585">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“Ah! Lord,” he exclaims, “if all the study and labor that men now have about ‘Salisbury Use,’ with a multitude of new and costly books, were turned into the making of Bibles, and in studying and teaching them, how much God’s law would be furthered, and known, and kept, where now it is hindered, unstudied,and unread!</w:t>
      </w:r>
    </w:p>
    <w:p w14:paraId="0BFB91FE">
      <w:pPr>
        <w:pStyle w:val="2"/>
        <w:spacing w:before="132" w:line="235" w:lineRule="auto"/>
        <w:ind w:left="11" w:right="210" w:firstLine="1"/>
        <w:rPr>
          <w:rFonts w:hint="eastAsia"/>
          <w:b w:val="0"/>
          <w:bCs w:val="0"/>
          <w:i w:val="0"/>
          <w:iCs w:val="0"/>
          <w:spacing w:val="17"/>
          <w:sz w:val="29"/>
          <w:szCs w:val="29"/>
        </w:rPr>
      </w:pPr>
    </w:p>
    <w:p w14:paraId="5656F233">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“啊！主啊，”他惊呼，“如果人们现在围绕‘索尔兹伯里礼仪’（Salisbury Use）所进行的所有研读（study）和劳苦（labor），连同大量新的昂贵书籍（costly books），都转而用于制作（making）圣经（Bibles），并用于研读和教导它们，那么神的律法将得到多大的推进（furthered）、认识（known）和遵守（kept），而现在它却受到阻碍（hindered）、未被研读（unstudied）和未被阅读（unread）！</w:t>
      </w:r>
    </w:p>
    <w:p w14:paraId="78E65CA9">
      <w:pPr>
        <w:pStyle w:val="2"/>
        <w:spacing w:before="132" w:line="235" w:lineRule="auto"/>
        <w:ind w:left="11" w:right="210" w:firstLine="1"/>
        <w:rPr>
          <w:rFonts w:hint="eastAsia"/>
          <w:b w:val="0"/>
          <w:bCs w:val="0"/>
          <w:i w:val="0"/>
          <w:iCs w:val="0"/>
          <w:spacing w:val="17"/>
          <w:sz w:val="29"/>
          <w:szCs w:val="29"/>
        </w:rPr>
      </w:pPr>
    </w:p>
    <w:p w14:paraId="5B2B6212">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Lord! How rich men are excused, who spend so much in great chapels and in costly books of man’s ordinance, for fame and nobility in the world.</w:t>
      </w:r>
    </w:p>
    <w:p w14:paraId="2AC75106">
      <w:pPr>
        <w:pStyle w:val="2"/>
        <w:spacing w:before="132" w:line="235" w:lineRule="auto"/>
        <w:ind w:left="11" w:right="210" w:firstLine="1"/>
        <w:rPr>
          <w:rFonts w:hint="eastAsia"/>
          <w:b w:val="0"/>
          <w:bCs w:val="0"/>
          <w:i w:val="0"/>
          <w:iCs w:val="0"/>
          <w:spacing w:val="17"/>
          <w:sz w:val="29"/>
          <w:szCs w:val="29"/>
        </w:rPr>
      </w:pPr>
    </w:p>
    <w:p w14:paraId="44D420CF">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主啊！那些为了世上的名声（fame）和高贵（nobility）而在宏伟小教堂（great chapels）和昂贵的人类规定（man’s ordinance）书籍上花费如此之多的富人（rich men），是多么容易被原谅（excused）。</w:t>
      </w:r>
    </w:p>
    <w:p w14:paraId="383FF7F0">
      <w:pPr>
        <w:pStyle w:val="2"/>
        <w:spacing w:before="132" w:line="235" w:lineRule="auto"/>
        <w:ind w:left="11" w:right="210" w:firstLine="1"/>
        <w:rPr>
          <w:rFonts w:hint="eastAsia"/>
          <w:b w:val="0"/>
          <w:bCs w:val="0"/>
          <w:i w:val="0"/>
          <w:iCs w:val="0"/>
          <w:spacing w:val="17"/>
          <w:sz w:val="29"/>
          <w:szCs w:val="29"/>
        </w:rPr>
      </w:pPr>
    </w:p>
    <w:p w14:paraId="6C5A84E6">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And yet they never spend so much for the books of God’s law, or to aid men to study them, and teach them, though this would be incomparably better on all sides.”</w:t>
      </w:r>
    </w:p>
    <w:p w14:paraId="324F983C">
      <w:pPr>
        <w:pStyle w:val="2"/>
        <w:spacing w:before="132" w:line="235" w:lineRule="auto"/>
        <w:ind w:left="11" w:right="210" w:firstLine="1"/>
        <w:rPr>
          <w:rFonts w:hint="eastAsia"/>
          <w:b w:val="0"/>
          <w:bCs w:val="0"/>
          <w:i w:val="0"/>
          <w:iCs w:val="0"/>
          <w:spacing w:val="17"/>
          <w:sz w:val="29"/>
          <w:szCs w:val="29"/>
        </w:rPr>
      </w:pPr>
    </w:p>
    <w:p w14:paraId="4A6B2A0B">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然而他们从未为神的律法书籍，或为帮助人研读它们、教导它们而花费这么多，尽管这在各方面都将是无可比拟地（incomparably）更好。”</w:t>
      </w:r>
    </w:p>
    <w:p w14:paraId="3BE97D1B">
      <w:pPr>
        <w:pStyle w:val="2"/>
        <w:spacing w:before="132" w:line="235" w:lineRule="auto"/>
        <w:ind w:left="11" w:right="210" w:firstLine="1"/>
        <w:rPr>
          <w:rFonts w:hint="eastAsia"/>
          <w:b w:val="0"/>
          <w:bCs w:val="0"/>
          <w:i w:val="0"/>
          <w:iCs w:val="0"/>
          <w:spacing w:val="17"/>
          <w:sz w:val="29"/>
          <w:szCs w:val="29"/>
        </w:rPr>
      </w:pPr>
    </w:p>
    <w:p w14:paraId="6A7DA65C">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52 ON THE WRITINGS OF WYCLIFFE IN MANUSCRIPT</w:t>
      </w:r>
    </w:p>
    <w:p w14:paraId="7CB2248A">
      <w:pPr>
        <w:pStyle w:val="2"/>
        <w:spacing w:before="132" w:line="235" w:lineRule="auto"/>
        <w:ind w:left="11" w:right="210" w:firstLine="1"/>
        <w:rPr>
          <w:rFonts w:hint="eastAsia"/>
          <w:b w:val="0"/>
          <w:bCs w:val="0"/>
          <w:i w:val="0"/>
          <w:iCs w:val="0"/>
          <w:spacing w:val="17"/>
          <w:sz w:val="29"/>
          <w:szCs w:val="29"/>
        </w:rPr>
      </w:pPr>
    </w:p>
    <w:p w14:paraId="6F4B153E">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52 论威克里夫的手稿著作</w:t>
      </w:r>
    </w:p>
    <w:p w14:paraId="4B941E1D">
      <w:pPr>
        <w:pStyle w:val="2"/>
        <w:spacing w:before="132" w:line="235" w:lineRule="auto"/>
        <w:ind w:left="11" w:right="210" w:firstLine="1"/>
        <w:rPr>
          <w:rFonts w:hint="eastAsia"/>
          <w:b w:val="0"/>
          <w:bCs w:val="0"/>
          <w:i w:val="0"/>
          <w:iCs w:val="0"/>
          <w:spacing w:val="17"/>
          <w:sz w:val="29"/>
          <w:szCs w:val="29"/>
        </w:rPr>
      </w:pPr>
    </w:p>
    <w:p w14:paraId="7E9A3524">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He concludes with stating that men who know the liberty of the Gospel, still join in the established formularies,305 lest they offend “sick consciences,” devoting, however, all the time that may be prudently withdrawn from such services, to the discharge of more enlightened and more Christian duties.</w:t>
      </w:r>
    </w:p>
    <w:p w14:paraId="66BE1E57">
      <w:pPr>
        <w:pStyle w:val="2"/>
        <w:spacing w:before="132" w:line="235" w:lineRule="auto"/>
        <w:ind w:left="11" w:right="210" w:firstLine="1"/>
        <w:rPr>
          <w:rFonts w:hint="eastAsia"/>
          <w:b w:val="0"/>
          <w:bCs w:val="0"/>
          <w:i w:val="0"/>
          <w:iCs w:val="0"/>
          <w:spacing w:val="17"/>
          <w:sz w:val="29"/>
          <w:szCs w:val="29"/>
        </w:rPr>
      </w:pPr>
    </w:p>
    <w:p w14:paraId="434CE531">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他最后陈述说，认识福音自由的人，仍然参加既定的礼仪（established formularies）305，唯恐他们冒犯（offend）“软弱的良心（sick consciences）”，然而，将所有可以审慎地（prudently）从此类服务中抽出的时间，都投入（devoting）到履行更开明（more enlightened）和更符合基督徒（more Christian）的职责中。</w:t>
      </w:r>
    </w:p>
    <w:p w14:paraId="3853C953">
      <w:pPr>
        <w:pStyle w:val="2"/>
        <w:spacing w:before="132" w:line="235" w:lineRule="auto"/>
        <w:ind w:left="11" w:right="210" w:firstLine="1"/>
        <w:rPr>
          <w:rFonts w:hint="eastAsia"/>
          <w:b w:val="0"/>
          <w:bCs w:val="0"/>
          <w:i w:val="0"/>
          <w:iCs w:val="0"/>
          <w:spacing w:val="17"/>
          <w:sz w:val="29"/>
          <w:szCs w:val="29"/>
        </w:rPr>
      </w:pPr>
    </w:p>
    <w:p w14:paraId="196C7DF3">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In doing so, they do not take council from the ruling clergy who, for the most part, are so given to worldly business as to resemble “bailiffs rather than bishops.”</w:t>
      </w:r>
    </w:p>
    <w:p w14:paraId="42963324">
      <w:pPr>
        <w:pStyle w:val="2"/>
        <w:spacing w:before="132" w:line="235" w:lineRule="auto"/>
        <w:ind w:left="11" w:right="210" w:firstLine="1"/>
        <w:rPr>
          <w:rFonts w:hint="eastAsia"/>
          <w:b w:val="0"/>
          <w:bCs w:val="0"/>
          <w:i w:val="0"/>
          <w:iCs w:val="0"/>
          <w:spacing w:val="17"/>
          <w:sz w:val="29"/>
          <w:szCs w:val="29"/>
        </w:rPr>
      </w:pPr>
    </w:p>
    <w:p w14:paraId="4D20E857">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这样做时，他们不听从（take council from）统治神职人员（ruling clergy）的建议，这些人大部分如此沉溺于（so given to）世俗事务（worldly business），以至于像“管家（bailiffs）而非主教（bishops）”。</w:t>
      </w:r>
    </w:p>
    <w:p w14:paraId="162116D0">
      <w:pPr>
        <w:pStyle w:val="2"/>
        <w:spacing w:before="132" w:line="235" w:lineRule="auto"/>
        <w:ind w:left="11" w:right="210" w:firstLine="1"/>
        <w:rPr>
          <w:rFonts w:hint="eastAsia"/>
          <w:b w:val="0"/>
          <w:bCs w:val="0"/>
          <w:i w:val="0"/>
          <w:iCs w:val="0"/>
          <w:spacing w:val="17"/>
          <w:sz w:val="29"/>
          <w:szCs w:val="29"/>
        </w:rPr>
      </w:pPr>
    </w:p>
    <w:p w14:paraId="3F0C1F30">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17. Comments on the Lord’s Prayer, and on the Ave Maria.</w:t>
      </w:r>
    </w:p>
    <w:p w14:paraId="0D197156">
      <w:pPr>
        <w:pStyle w:val="2"/>
        <w:spacing w:before="132" w:line="235" w:lineRule="auto"/>
        <w:ind w:left="11" w:right="210" w:firstLine="1"/>
        <w:rPr>
          <w:rFonts w:hint="eastAsia"/>
          <w:b w:val="0"/>
          <w:bCs w:val="0"/>
          <w:i w:val="0"/>
          <w:iCs w:val="0"/>
          <w:spacing w:val="17"/>
          <w:sz w:val="29"/>
          <w:szCs w:val="29"/>
        </w:rPr>
      </w:pPr>
    </w:p>
    <w:p w14:paraId="75094781">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17. 《主祷文》（Lord’s Prayer）与《圣母经》（Ave Maria）注释。</w:t>
      </w:r>
    </w:p>
    <w:p w14:paraId="67B35F30">
      <w:pPr>
        <w:pStyle w:val="2"/>
        <w:spacing w:before="132" w:line="235" w:lineRule="auto"/>
        <w:ind w:left="11" w:right="210" w:firstLine="1"/>
        <w:rPr>
          <w:rFonts w:hint="eastAsia"/>
          <w:b w:val="0"/>
          <w:bCs w:val="0"/>
          <w:i w:val="0"/>
          <w:iCs w:val="0"/>
          <w:spacing w:val="17"/>
          <w:sz w:val="29"/>
          <w:szCs w:val="29"/>
        </w:rPr>
      </w:pPr>
    </w:p>
    <w:p w14:paraId="53D683F5">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In the Cambridge Collection, the piece On a Feigned Contemplative Life, followed these two papers.</w:t>
      </w:r>
    </w:p>
    <w:p w14:paraId="63BD1572">
      <w:pPr>
        <w:pStyle w:val="2"/>
        <w:spacing w:before="132" w:line="235" w:lineRule="auto"/>
        <w:ind w:left="11" w:right="210" w:firstLine="1"/>
        <w:rPr>
          <w:rFonts w:hint="eastAsia"/>
          <w:b w:val="0"/>
          <w:bCs w:val="0"/>
          <w:i w:val="0"/>
          <w:iCs w:val="0"/>
          <w:spacing w:val="17"/>
          <w:sz w:val="29"/>
          <w:szCs w:val="29"/>
        </w:rPr>
      </w:pPr>
    </w:p>
    <w:p w14:paraId="47DDBA7E">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在剑桥藏品（Cambridge Collection）中，《论虚假的默想生活》（On a Feigned Contemplative Life）这篇作品紧随这两份文件之后。</w:t>
      </w:r>
    </w:p>
    <w:p w14:paraId="307D9A3C">
      <w:pPr>
        <w:pStyle w:val="2"/>
        <w:spacing w:before="132" w:line="235" w:lineRule="auto"/>
        <w:ind w:left="11" w:right="210" w:firstLine="1"/>
        <w:rPr>
          <w:rFonts w:hint="eastAsia"/>
          <w:b w:val="0"/>
          <w:bCs w:val="0"/>
          <w:i w:val="0"/>
          <w:iCs w:val="0"/>
          <w:spacing w:val="17"/>
          <w:sz w:val="29"/>
          <w:szCs w:val="29"/>
        </w:rPr>
      </w:pPr>
    </w:p>
    <w:p w14:paraId="04861729">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The comments on the Lord’s Prayer extend to three pages, and those on the Ave Maria to four.</w:t>
      </w:r>
    </w:p>
    <w:p w14:paraId="5902D91A">
      <w:pPr>
        <w:pStyle w:val="2"/>
        <w:spacing w:before="132" w:line="235" w:lineRule="auto"/>
        <w:ind w:left="11" w:right="210" w:firstLine="1"/>
        <w:rPr>
          <w:rFonts w:hint="eastAsia"/>
          <w:b w:val="0"/>
          <w:bCs w:val="0"/>
          <w:i w:val="0"/>
          <w:iCs w:val="0"/>
          <w:spacing w:val="17"/>
          <w:sz w:val="29"/>
          <w:szCs w:val="29"/>
        </w:rPr>
      </w:pPr>
    </w:p>
    <w:p w14:paraId="2F11B7EA">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《主祷文》的注释长达三页，《圣母经》的注释长达四页。</w:t>
      </w:r>
    </w:p>
    <w:p w14:paraId="3583E661">
      <w:pPr>
        <w:pStyle w:val="2"/>
        <w:spacing w:before="132" w:line="235" w:lineRule="auto"/>
        <w:ind w:left="11" w:right="210" w:firstLine="1"/>
        <w:rPr>
          <w:rFonts w:hint="eastAsia"/>
          <w:b w:val="0"/>
          <w:bCs w:val="0"/>
          <w:i w:val="0"/>
          <w:iCs w:val="0"/>
          <w:spacing w:val="17"/>
          <w:sz w:val="29"/>
          <w:szCs w:val="29"/>
        </w:rPr>
      </w:pPr>
    </w:p>
    <w:p w14:paraId="59BA6B44">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They consist, for the most part, of complaint in respect to the lack of sympathy on the part of the clergy with the temporal and spiritual necessities of their people.</w:t>
      </w:r>
    </w:p>
    <w:p w14:paraId="06DC5A8D">
      <w:pPr>
        <w:pStyle w:val="2"/>
        <w:spacing w:before="132" w:line="235" w:lineRule="auto"/>
        <w:ind w:left="11" w:right="210" w:firstLine="1"/>
        <w:rPr>
          <w:rFonts w:hint="eastAsia"/>
          <w:b w:val="0"/>
          <w:bCs w:val="0"/>
          <w:i w:val="0"/>
          <w:iCs w:val="0"/>
          <w:spacing w:val="17"/>
          <w:sz w:val="29"/>
          <w:szCs w:val="29"/>
        </w:rPr>
      </w:pPr>
    </w:p>
    <w:p w14:paraId="1BD08D80">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它们大部分包含对神职人员对其人民世俗（temporal）和属灵（spiritual）必需（necessities）缺乏同情（lack of sympathy）的抱怨（complaint）。</w:t>
      </w:r>
    </w:p>
    <w:p w14:paraId="0D1C8181">
      <w:pPr>
        <w:pStyle w:val="2"/>
        <w:spacing w:before="132" w:line="235" w:lineRule="auto"/>
        <w:ind w:left="11" w:right="210" w:firstLine="1"/>
        <w:rPr>
          <w:rFonts w:hint="eastAsia"/>
          <w:b w:val="0"/>
          <w:bCs w:val="0"/>
          <w:i w:val="0"/>
          <w:iCs w:val="0"/>
          <w:spacing w:val="17"/>
          <w:sz w:val="29"/>
          <w:szCs w:val="29"/>
        </w:rPr>
      </w:pPr>
    </w:p>
    <w:p w14:paraId="73AFC98B">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18. How Religious Men should keep certain Articles.</w:t>
      </w:r>
    </w:p>
    <w:p w14:paraId="5F11A091">
      <w:pPr>
        <w:pStyle w:val="2"/>
        <w:spacing w:before="132" w:line="235" w:lineRule="auto"/>
        <w:ind w:left="11" w:right="210" w:firstLine="1"/>
        <w:rPr>
          <w:rFonts w:hint="eastAsia"/>
          <w:b w:val="0"/>
          <w:bCs w:val="0"/>
          <w:i w:val="0"/>
          <w:iCs w:val="0"/>
          <w:spacing w:val="17"/>
          <w:sz w:val="29"/>
          <w:szCs w:val="29"/>
        </w:rPr>
      </w:pPr>
    </w:p>
    <w:p w14:paraId="21100039">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18. 《修道士应如何遵守某些条款》（How Religious Men should keep certain Articles）。</w:t>
      </w:r>
    </w:p>
    <w:p w14:paraId="34375631">
      <w:pPr>
        <w:pStyle w:val="2"/>
        <w:spacing w:before="132" w:line="235" w:lineRule="auto"/>
        <w:ind w:left="11" w:right="210" w:firstLine="1"/>
        <w:rPr>
          <w:rFonts w:hint="eastAsia"/>
          <w:b w:val="0"/>
          <w:bCs w:val="0"/>
          <w:i w:val="0"/>
          <w:iCs w:val="0"/>
          <w:spacing w:val="17"/>
          <w:sz w:val="29"/>
          <w:szCs w:val="29"/>
        </w:rPr>
      </w:pPr>
    </w:p>
    <w:p w14:paraId="0F55484B">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Then follows a paper with a heading prefixed by a later hand, in the following terms.</w:t>
      </w:r>
    </w:p>
    <w:p w14:paraId="0745D493">
      <w:pPr>
        <w:pStyle w:val="2"/>
        <w:spacing w:before="132" w:line="235" w:lineRule="auto"/>
        <w:ind w:left="11" w:right="210" w:firstLine="1"/>
        <w:rPr>
          <w:rFonts w:hint="eastAsia"/>
          <w:b w:val="0"/>
          <w:bCs w:val="0"/>
          <w:i w:val="0"/>
          <w:iCs w:val="0"/>
          <w:spacing w:val="17"/>
          <w:sz w:val="29"/>
          <w:szCs w:val="29"/>
        </w:rPr>
      </w:pPr>
    </w:p>
    <w:p w14:paraId="7B7CBE15">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然后是一份文件，其标题（heading）由后人以以下措辞加注（prefixed）。</w:t>
      </w:r>
    </w:p>
    <w:p w14:paraId="351B86CE">
      <w:pPr>
        <w:pStyle w:val="2"/>
        <w:spacing w:before="132" w:line="235" w:lineRule="auto"/>
        <w:ind w:left="11" w:right="210" w:firstLine="1"/>
        <w:rPr>
          <w:rFonts w:hint="eastAsia"/>
          <w:b w:val="0"/>
          <w:bCs w:val="0"/>
          <w:i w:val="0"/>
          <w:iCs w:val="0"/>
          <w:spacing w:val="17"/>
          <w:sz w:val="29"/>
          <w:szCs w:val="29"/>
        </w:rPr>
      </w:pPr>
    </w:p>
    <w:p w14:paraId="360B1059">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It begins, “Christian men pray meekly and devoutly to Almighty God, that he grant the grace for his endless mercy to our religious, both possessioners and mendicants,” etc. 306</w:t>
      </w:r>
    </w:p>
    <w:p w14:paraId="302D6330">
      <w:pPr>
        <w:pStyle w:val="2"/>
        <w:spacing w:before="132" w:line="235" w:lineRule="auto"/>
        <w:ind w:left="11" w:right="210" w:firstLine="1"/>
        <w:rPr>
          <w:rFonts w:hint="eastAsia"/>
          <w:b w:val="0"/>
          <w:bCs w:val="0"/>
          <w:i w:val="0"/>
          <w:iCs w:val="0"/>
          <w:spacing w:val="17"/>
          <w:sz w:val="29"/>
          <w:szCs w:val="29"/>
        </w:rPr>
      </w:pPr>
    </w:p>
    <w:p w14:paraId="2F2D5665">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它开始道：“基督徒温顺地（meekly）且虔诚地（devoutly）向全能的神祈祷，求祂凭祂无尽的怜悯（endless mercy）赐予恩典（grace）给我们修道士（religious），无论是拥有财产者（possessioners）还是托钵者（mendicants）”，等等。306</w:t>
      </w:r>
    </w:p>
    <w:p w14:paraId="476BAA0B">
      <w:pPr>
        <w:pStyle w:val="2"/>
        <w:spacing w:before="132" w:line="235" w:lineRule="auto"/>
        <w:ind w:left="11" w:right="210" w:firstLine="1"/>
        <w:rPr>
          <w:rFonts w:hint="eastAsia"/>
          <w:b w:val="0"/>
          <w:bCs w:val="0"/>
          <w:i w:val="0"/>
          <w:iCs w:val="0"/>
          <w:spacing w:val="17"/>
          <w:sz w:val="29"/>
          <w:szCs w:val="29"/>
        </w:rPr>
      </w:pPr>
    </w:p>
    <w:p w14:paraId="447797A3">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This piece fills six pages in the quarto volume, and is presented in the shape of forty-four articles, a kind of summary of the doctrine ofWycliffe in relation to faith, polity, worship, and religion generally.</w:t>
      </w:r>
    </w:p>
    <w:p w14:paraId="274719E3">
      <w:pPr>
        <w:pStyle w:val="2"/>
        <w:spacing w:before="132" w:line="235" w:lineRule="auto"/>
        <w:ind w:left="11" w:right="210" w:firstLine="1"/>
        <w:rPr>
          <w:rFonts w:hint="eastAsia"/>
          <w:b w:val="0"/>
          <w:bCs w:val="0"/>
          <w:i w:val="0"/>
          <w:iCs w:val="0"/>
          <w:spacing w:val="17"/>
          <w:sz w:val="29"/>
          <w:szCs w:val="29"/>
        </w:rPr>
      </w:pPr>
    </w:p>
    <w:p w14:paraId="13BB4163">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这篇作品在四开本卷宗中占六页，以四十四条（articles）的形式呈现，是威克里夫关于信仰（faith）、政体（polity）、敬拜（worship）和普遍宗教（religion generally）教义的一种概要（summary）。</w:t>
      </w:r>
    </w:p>
    <w:p w14:paraId="290CA921">
      <w:pPr>
        <w:pStyle w:val="2"/>
        <w:spacing w:before="132" w:line="235" w:lineRule="auto"/>
        <w:ind w:left="11" w:right="210" w:firstLine="1"/>
        <w:rPr>
          <w:rFonts w:hint="eastAsia"/>
          <w:b w:val="0"/>
          <w:bCs w:val="0"/>
          <w:i w:val="0"/>
          <w:iCs w:val="0"/>
          <w:spacing w:val="17"/>
          <w:sz w:val="29"/>
          <w:szCs w:val="29"/>
        </w:rPr>
      </w:pPr>
    </w:p>
    <w:p w14:paraId="1CB98BCC">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19. De Dominis etServis; or in English — Of Servants and Lords, how each should keep his degree.</w:t>
      </w:r>
    </w:p>
    <w:p w14:paraId="0A92E32B">
      <w:pPr>
        <w:pStyle w:val="2"/>
        <w:spacing w:before="132" w:line="235" w:lineRule="auto"/>
        <w:ind w:left="11" w:right="210" w:firstLine="1"/>
        <w:rPr>
          <w:rFonts w:hint="eastAsia"/>
          <w:b w:val="0"/>
          <w:bCs w:val="0"/>
          <w:i w:val="0"/>
          <w:iCs w:val="0"/>
          <w:spacing w:val="17"/>
          <w:sz w:val="29"/>
          <w:szCs w:val="29"/>
        </w:rPr>
      </w:pPr>
    </w:p>
    <w:p w14:paraId="34D0FE4C">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19. 《论领主与仆人》（De Dominis et Servis）；或英文——《论仆人与领主，各应如何守其本分》（Of Servants and Lords, how each should keep his degree）。</w:t>
      </w:r>
    </w:p>
    <w:p w14:paraId="318DFF3D">
      <w:pPr>
        <w:pStyle w:val="2"/>
        <w:spacing w:before="132" w:line="235" w:lineRule="auto"/>
        <w:ind w:left="11" w:right="210" w:firstLine="1"/>
        <w:rPr>
          <w:rFonts w:hint="eastAsia"/>
          <w:b w:val="0"/>
          <w:bCs w:val="0"/>
          <w:i w:val="0"/>
          <w:iCs w:val="0"/>
          <w:spacing w:val="17"/>
          <w:sz w:val="29"/>
          <w:szCs w:val="29"/>
        </w:rPr>
      </w:pPr>
    </w:p>
    <w:p w14:paraId="7B19AF77">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This next paper in the collection begins, “ Servants should truly and gladly serve their lords or masters, and not be false, nor idle, nor grudging.” 307</w:t>
      </w:r>
    </w:p>
    <w:p w14:paraId="7F3F7F2C">
      <w:pPr>
        <w:pStyle w:val="2"/>
        <w:spacing w:before="132" w:line="235" w:lineRule="auto"/>
        <w:ind w:left="11" w:right="210" w:firstLine="1"/>
        <w:rPr>
          <w:rFonts w:hint="eastAsia"/>
          <w:b w:val="0"/>
          <w:bCs w:val="0"/>
          <w:i w:val="0"/>
          <w:iCs w:val="0"/>
          <w:spacing w:val="17"/>
          <w:sz w:val="29"/>
          <w:szCs w:val="29"/>
        </w:rPr>
      </w:pPr>
    </w:p>
    <w:p w14:paraId="14D266BD">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本集子中的下一份文件开始道：“仆人（Servants）应真实（truly）且乐意地（gladly）服事（serve）他们的领主（lords）或主人（masters），不应虚假（false），也不应懒惰（idle），也不应抱怨（grudging）。”307</w:t>
      </w:r>
    </w:p>
    <w:p w14:paraId="14B877F1">
      <w:pPr>
        <w:pStyle w:val="2"/>
        <w:spacing w:before="132" w:line="235" w:lineRule="auto"/>
        <w:ind w:left="11" w:right="210" w:firstLine="1"/>
        <w:rPr>
          <w:rFonts w:hint="eastAsia"/>
          <w:b w:val="0"/>
          <w:bCs w:val="0"/>
          <w:i w:val="0"/>
          <w:iCs w:val="0"/>
          <w:spacing w:val="17"/>
          <w:sz w:val="29"/>
          <w:szCs w:val="29"/>
        </w:rPr>
      </w:pPr>
    </w:p>
    <w:p w14:paraId="37D26792">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This piece extends to something more than twenty-five pages, and contains many valuable illustrative passages.</w:t>
      </w:r>
    </w:p>
    <w:p w14:paraId="64DA0D2F">
      <w:pPr>
        <w:pStyle w:val="2"/>
        <w:spacing w:before="132" w:line="235" w:lineRule="auto"/>
        <w:ind w:left="11" w:right="210" w:firstLine="1"/>
        <w:rPr>
          <w:rFonts w:hint="eastAsia"/>
          <w:b w:val="0"/>
          <w:bCs w:val="0"/>
          <w:i w:val="0"/>
          <w:iCs w:val="0"/>
          <w:spacing w:val="17"/>
          <w:sz w:val="29"/>
          <w:szCs w:val="29"/>
        </w:rPr>
      </w:pPr>
    </w:p>
    <w:p w14:paraId="67AD7315">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这篇作品篇幅超过二十五页，包含了许多有价值的例证性（illustrative）段落。</w:t>
      </w:r>
    </w:p>
    <w:p w14:paraId="6EBCE91D">
      <w:pPr>
        <w:pStyle w:val="2"/>
        <w:spacing w:before="132" w:line="235" w:lineRule="auto"/>
        <w:ind w:left="11" w:right="210" w:firstLine="1"/>
        <w:rPr>
          <w:rFonts w:hint="eastAsia"/>
          <w:b w:val="0"/>
          <w:bCs w:val="0"/>
          <w:i w:val="0"/>
          <w:iCs w:val="0"/>
          <w:spacing w:val="17"/>
          <w:sz w:val="29"/>
          <w:szCs w:val="29"/>
        </w:rPr>
      </w:pPr>
    </w:p>
    <w:p w14:paraId="5DA6382E">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The Reformer, having inculcated the lessons of obedience in the language ofPeter and Paul, proceeds to say —</w:t>
      </w:r>
    </w:p>
    <w:p w14:paraId="5F8B5982">
      <w:pPr>
        <w:pStyle w:val="2"/>
        <w:spacing w:before="132" w:line="235" w:lineRule="auto"/>
        <w:ind w:left="11" w:right="210" w:firstLine="1"/>
        <w:rPr>
          <w:rFonts w:hint="eastAsia"/>
          <w:b w:val="0"/>
          <w:bCs w:val="0"/>
          <w:i w:val="0"/>
          <w:iCs w:val="0"/>
          <w:spacing w:val="17"/>
          <w:sz w:val="29"/>
          <w:szCs w:val="29"/>
        </w:rPr>
      </w:pPr>
    </w:p>
    <w:p w14:paraId="10F6A4D7">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改革家在用彼得和保罗的语言灌输（inculcated）了顺服（obedience）的教训之后，接着说——</w:t>
      </w:r>
    </w:p>
    <w:p w14:paraId="3A3CA461">
      <w:pPr>
        <w:pStyle w:val="2"/>
        <w:spacing w:before="132" w:line="235" w:lineRule="auto"/>
        <w:ind w:left="11" w:right="210" w:firstLine="1"/>
        <w:rPr>
          <w:rFonts w:hint="eastAsia"/>
          <w:b w:val="0"/>
          <w:bCs w:val="0"/>
          <w:i w:val="0"/>
          <w:iCs w:val="0"/>
          <w:spacing w:val="17"/>
          <w:sz w:val="29"/>
          <w:szCs w:val="29"/>
        </w:rPr>
      </w:pPr>
    </w:p>
    <w:p w14:paraId="2E1F82EE">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“But here the fiend moves some men to say that Christian men should not be servants or vassals to heathen lords, since they are false to God and less worthy than Christian men.</w:t>
      </w:r>
    </w:p>
    <w:p w14:paraId="6BAAEC1F">
      <w:pPr>
        <w:pStyle w:val="2"/>
        <w:spacing w:before="132" w:line="235" w:lineRule="auto"/>
        <w:ind w:left="11" w:right="210" w:firstLine="1"/>
        <w:rPr>
          <w:rFonts w:hint="eastAsia"/>
          <w:b w:val="0"/>
          <w:bCs w:val="0"/>
          <w:i w:val="0"/>
          <w:iCs w:val="0"/>
          <w:spacing w:val="17"/>
          <w:sz w:val="29"/>
          <w:szCs w:val="29"/>
        </w:rPr>
      </w:pPr>
    </w:p>
    <w:p w14:paraId="4E8FA093">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“但在这里魔鬼（fiend）激动（moves）一些人说基督徒不应作异教（heathen）领主的仆人或封臣（vassals），因为他们对神不忠（false），并且比基督徒更不配（less worthy）。</w:t>
      </w:r>
    </w:p>
    <w:p w14:paraId="51356FBC">
      <w:pPr>
        <w:pStyle w:val="2"/>
        <w:spacing w:before="132" w:line="235" w:lineRule="auto"/>
        <w:ind w:left="11" w:right="210" w:firstLine="1"/>
        <w:rPr>
          <w:rFonts w:hint="eastAsia"/>
          <w:b w:val="0"/>
          <w:bCs w:val="0"/>
          <w:i w:val="0"/>
          <w:iCs w:val="0"/>
          <w:spacing w:val="17"/>
          <w:sz w:val="29"/>
          <w:szCs w:val="29"/>
        </w:rPr>
      </w:pPr>
    </w:p>
    <w:p w14:paraId="207E5706">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Neither [should they be servants] to Christian lords, for they are brethren in kind, and Jesus Christ bought Christian men on the cross, and made them free.”</w:t>
      </w:r>
    </w:p>
    <w:p w14:paraId="62DEF1C3">
      <w:pPr>
        <w:pStyle w:val="2"/>
        <w:spacing w:before="132" w:line="235" w:lineRule="auto"/>
        <w:ind w:left="11" w:right="210" w:firstLine="1"/>
        <w:rPr>
          <w:rFonts w:hint="eastAsia"/>
          <w:b w:val="0"/>
          <w:bCs w:val="0"/>
          <w:i w:val="0"/>
          <w:iCs w:val="0"/>
          <w:spacing w:val="17"/>
          <w:sz w:val="29"/>
          <w:szCs w:val="29"/>
        </w:rPr>
      </w:pPr>
    </w:p>
    <w:p w14:paraId="2F75C705">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也不应作基督徒领主的[仆人]，因为他们在种类（kind）上是弟兄（brethren），耶稣基督在十字架上买赎（bought）了基督徒，使他们得自由（free）。”</w:t>
      </w:r>
    </w:p>
    <w:p w14:paraId="4FD217B6">
      <w:pPr>
        <w:pStyle w:val="2"/>
        <w:spacing w:before="132" w:line="235" w:lineRule="auto"/>
        <w:ind w:left="11" w:right="210" w:firstLine="1"/>
        <w:rPr>
          <w:rFonts w:hint="eastAsia"/>
          <w:b w:val="0"/>
          <w:bCs w:val="0"/>
          <w:i w:val="0"/>
          <w:iCs w:val="0"/>
          <w:spacing w:val="17"/>
          <w:sz w:val="29"/>
          <w:szCs w:val="29"/>
        </w:rPr>
      </w:pPr>
    </w:p>
    <w:p w14:paraId="356BA35A">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But against this “heresy,” Paul and Peter are again cited, and their words are expounded in a manner which, if open to the charge of fault at all, is faulty on the side of teaching an undue submission to the will of the powerful.</w:t>
      </w:r>
    </w:p>
    <w:p w14:paraId="57F07821">
      <w:pPr>
        <w:pStyle w:val="2"/>
        <w:spacing w:before="132" w:line="235" w:lineRule="auto"/>
        <w:ind w:left="11" w:right="210" w:firstLine="1"/>
        <w:rPr>
          <w:rFonts w:hint="eastAsia"/>
          <w:b w:val="0"/>
          <w:bCs w:val="0"/>
          <w:i w:val="0"/>
          <w:iCs w:val="0"/>
          <w:spacing w:val="17"/>
          <w:sz w:val="29"/>
          <w:szCs w:val="29"/>
        </w:rPr>
      </w:pPr>
    </w:p>
    <w:p w14:paraId="7BF6503E">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但针对这种“异端（heresy）”，再次引用了保罗和彼得的话，并且他们的言语被以一种方式阐释（expounded），如果说有任何过错（fault）可指控（charge）的话，那就是在教导对权势者（powerful）意愿过度顺服（undue submission）方面有错。</w:t>
      </w:r>
    </w:p>
    <w:p w14:paraId="031EF8E7">
      <w:pPr>
        <w:pStyle w:val="2"/>
        <w:spacing w:before="132" w:line="235" w:lineRule="auto"/>
        <w:ind w:left="11" w:right="210" w:firstLine="1"/>
        <w:rPr>
          <w:rFonts w:hint="eastAsia"/>
          <w:b w:val="0"/>
          <w:bCs w:val="0"/>
          <w:i w:val="0"/>
          <w:iCs w:val="0"/>
          <w:spacing w:val="17"/>
          <w:sz w:val="29"/>
          <w:szCs w:val="29"/>
        </w:rPr>
      </w:pPr>
    </w:p>
    <w:p w14:paraId="41BD82A0">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ON CERTAIN ARTICLES, SERVANTS AND LORDS, ETC. 53</w:t>
      </w:r>
    </w:p>
    <w:p w14:paraId="45092323">
      <w:pPr>
        <w:pStyle w:val="2"/>
        <w:spacing w:before="132" w:line="235" w:lineRule="auto"/>
        <w:ind w:left="11" w:right="210" w:firstLine="1"/>
        <w:rPr>
          <w:rFonts w:hint="eastAsia"/>
          <w:b w:val="0"/>
          <w:bCs w:val="0"/>
          <w:i w:val="0"/>
          <w:iCs w:val="0"/>
          <w:spacing w:val="17"/>
          <w:sz w:val="29"/>
          <w:szCs w:val="29"/>
        </w:rPr>
      </w:pPr>
    </w:p>
    <w:p w14:paraId="42179342">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论某些条款、仆人与领主等。 53</w:t>
      </w:r>
    </w:p>
    <w:p w14:paraId="47D4C04E">
      <w:pPr>
        <w:pStyle w:val="2"/>
        <w:spacing w:before="132" w:line="235" w:lineRule="auto"/>
        <w:ind w:left="11" w:right="210" w:firstLine="1"/>
        <w:rPr>
          <w:rFonts w:hint="eastAsia"/>
          <w:b w:val="0"/>
          <w:bCs w:val="0"/>
          <w:i w:val="0"/>
          <w:iCs w:val="0"/>
          <w:spacing w:val="17"/>
          <w:sz w:val="29"/>
          <w:szCs w:val="29"/>
        </w:rPr>
      </w:pPr>
    </w:p>
    <w:p w14:paraId="29242C33">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“Yet some men,” he observes, “who are without charity, slander poor priests with this error: that servants and tenants may lawfully withhold rents and service from their lords, when their lords are openly wicked in their living.</w:t>
      </w:r>
    </w:p>
    <w:p w14:paraId="3642B108">
      <w:pPr>
        <w:pStyle w:val="2"/>
        <w:spacing w:before="132" w:line="235" w:lineRule="auto"/>
        <w:ind w:left="11" w:right="210" w:firstLine="1"/>
        <w:rPr>
          <w:rFonts w:hint="eastAsia"/>
          <w:b w:val="0"/>
          <w:bCs w:val="0"/>
          <w:i w:val="0"/>
          <w:iCs w:val="0"/>
          <w:spacing w:val="17"/>
          <w:sz w:val="29"/>
          <w:szCs w:val="29"/>
        </w:rPr>
      </w:pPr>
    </w:p>
    <w:p w14:paraId="189795B5">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他评论说：“然而有些人，毫无仁爱（charity），用这个错误（error）诽谤（slander）贫穷的祭司：即当他们的领主生活公开邪恶（openly wicked）时，仆人和佃户（tenants）可以合法地（lawfully）扣留（withhold）租金（rents）和服务（service）。</w:t>
      </w:r>
    </w:p>
    <w:p w14:paraId="01001696">
      <w:pPr>
        <w:pStyle w:val="2"/>
        <w:spacing w:before="132" w:line="235" w:lineRule="auto"/>
        <w:ind w:left="11" w:right="210" w:firstLine="1"/>
        <w:rPr>
          <w:rFonts w:hint="eastAsia"/>
          <w:b w:val="0"/>
          <w:bCs w:val="0"/>
          <w:i w:val="0"/>
          <w:iCs w:val="0"/>
          <w:spacing w:val="17"/>
          <w:sz w:val="29"/>
          <w:szCs w:val="29"/>
        </w:rPr>
      </w:pPr>
    </w:p>
    <w:p w14:paraId="26742201">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And they invent and utter this falsehood against poor priests, to make lords hate them — and not to maintain the truth of God’s law, which they teach openly for the honor of God, and the profit of the realm, and the establishing of the king’s power, and the destroying of sin.”</w:t>
      </w:r>
    </w:p>
    <w:p w14:paraId="540088D2">
      <w:pPr>
        <w:pStyle w:val="2"/>
        <w:spacing w:before="132" w:line="235" w:lineRule="auto"/>
        <w:ind w:left="11" w:right="210" w:firstLine="1"/>
        <w:rPr>
          <w:rFonts w:hint="eastAsia"/>
          <w:b w:val="0"/>
          <w:bCs w:val="0"/>
          <w:i w:val="0"/>
          <w:iCs w:val="0"/>
          <w:spacing w:val="17"/>
          <w:sz w:val="29"/>
          <w:szCs w:val="29"/>
        </w:rPr>
      </w:pPr>
    </w:p>
    <w:p w14:paraId="7F62AA2C">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他们捏造（invent）并散布（utter）这种针对贫穷祭司的谎言（falsehood），目的是让领主憎恨（hate）他们——而不是为了维护（maintain）神律法的真理，他们为神的荣耀（honor）、王国的益处（profit）、国王权力的建立（establishing）以及罪恶的毁灭（destroying）而公开教导这真理。”</w:t>
      </w:r>
    </w:p>
    <w:p w14:paraId="6D204BD8">
      <w:pPr>
        <w:pStyle w:val="2"/>
        <w:spacing w:before="132" w:line="235" w:lineRule="auto"/>
        <w:ind w:left="11" w:right="210" w:firstLine="1"/>
        <w:rPr>
          <w:rFonts w:hint="eastAsia"/>
          <w:b w:val="0"/>
          <w:bCs w:val="0"/>
          <w:i w:val="0"/>
          <w:iCs w:val="0"/>
          <w:spacing w:val="17"/>
          <w:sz w:val="29"/>
          <w:szCs w:val="29"/>
        </w:rPr>
      </w:pPr>
    </w:p>
    <w:p w14:paraId="56B826F9">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The following passage explains the origin of this “slander.”</w:t>
      </w:r>
    </w:p>
    <w:p w14:paraId="77DA43F9">
      <w:pPr>
        <w:pStyle w:val="2"/>
        <w:spacing w:before="132" w:line="235" w:lineRule="auto"/>
        <w:ind w:left="11" w:right="210" w:firstLine="1"/>
        <w:rPr>
          <w:rFonts w:hint="eastAsia"/>
          <w:b w:val="0"/>
          <w:bCs w:val="0"/>
          <w:i w:val="0"/>
          <w:iCs w:val="0"/>
          <w:spacing w:val="17"/>
          <w:sz w:val="29"/>
          <w:szCs w:val="29"/>
        </w:rPr>
      </w:pPr>
    </w:p>
    <w:p w14:paraId="1BED50C8">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以下段落解释了这种“诽谤（slander）”的起源。</w:t>
      </w:r>
    </w:p>
    <w:p w14:paraId="5F014FFB">
      <w:pPr>
        <w:pStyle w:val="2"/>
        <w:spacing w:before="132" w:line="235" w:lineRule="auto"/>
        <w:ind w:left="11" w:right="210" w:firstLine="1"/>
        <w:rPr>
          <w:rFonts w:hint="eastAsia"/>
          <w:b w:val="0"/>
          <w:bCs w:val="0"/>
          <w:i w:val="0"/>
          <w:iCs w:val="0"/>
          <w:spacing w:val="17"/>
          <w:sz w:val="29"/>
          <w:szCs w:val="29"/>
        </w:rPr>
      </w:pPr>
    </w:p>
    <w:p w14:paraId="4935D138">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“This is a feigned saying of Antichrist’s clerics: that if subjects may lawfully withdraw tithes and offerings from curates who openly live in lechery or in other great sins, and who do not perform their office, then servants and tenants may lawfully withdraw their service and rents from their lords, who openly live a cursed life.”</w:t>
      </w:r>
    </w:p>
    <w:p w14:paraId="2087B5F6">
      <w:pPr>
        <w:pStyle w:val="2"/>
        <w:spacing w:before="132" w:line="235" w:lineRule="auto"/>
        <w:ind w:left="11" w:right="210" w:firstLine="1"/>
        <w:rPr>
          <w:rFonts w:hint="eastAsia"/>
          <w:b w:val="0"/>
          <w:bCs w:val="0"/>
          <w:i w:val="0"/>
          <w:iCs w:val="0"/>
          <w:spacing w:val="17"/>
          <w:sz w:val="29"/>
          <w:szCs w:val="29"/>
        </w:rPr>
      </w:pPr>
    </w:p>
    <w:p w14:paraId="2E0EDE7A">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这是敌基督（Antichrist）教士（clerics）虚假的（feigned）说法：如果臣民（subjects）可以合法地从那些公开生活在淫乱（lechery）或其他大罪中、并且不履行（perform）其职分（office）的副牧师（curates）那里撤回（withdraw）什一税（tithes）和奉献（offerings），那么仆人和佃户就可以合法地从那些公开过着被咒诅（cursed）生活的领主那里撤回他们的服务和租金。”</w:t>
      </w:r>
    </w:p>
    <w:p w14:paraId="1038EF8C">
      <w:pPr>
        <w:pStyle w:val="2"/>
        <w:spacing w:before="132" w:line="235" w:lineRule="auto"/>
        <w:ind w:left="11" w:right="210" w:firstLine="1"/>
        <w:rPr>
          <w:rFonts w:hint="eastAsia"/>
          <w:b w:val="0"/>
          <w:bCs w:val="0"/>
          <w:i w:val="0"/>
          <w:iCs w:val="0"/>
          <w:spacing w:val="17"/>
          <w:sz w:val="29"/>
          <w:szCs w:val="29"/>
        </w:rPr>
      </w:pPr>
    </w:p>
    <w:p w14:paraId="1D5E13A3">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The reply to this imputation is that withholding the means of support from professed ministers of religion in the supposed case, is a course of duty prescribed alike by Holy Scripture and by human reason; while in the case of the magistrate,</w:t>
      </w:r>
    </w:p>
    <w:p w14:paraId="236CA955">
      <w:pPr>
        <w:pStyle w:val="2"/>
        <w:spacing w:before="132" w:line="235" w:lineRule="auto"/>
        <w:ind w:left="11" w:right="210" w:firstLine="1"/>
        <w:rPr>
          <w:rFonts w:hint="eastAsia"/>
          <w:b w:val="0"/>
          <w:bCs w:val="0"/>
          <w:i w:val="0"/>
          <w:iCs w:val="0"/>
          <w:spacing w:val="17"/>
          <w:sz w:val="29"/>
          <w:szCs w:val="29"/>
        </w:rPr>
      </w:pPr>
    </w:p>
    <w:p w14:paraId="2E550023">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对这种归咎（imputation）的回答是，在假定情况下扣留（withholding）对声称的宗教执事（professed ministers of religion）的供养（means of support），是圣经和人类理性（human reason）同样规定（prescribed）的责任（duty）过程；而在地方长官（magistrate）的情况下，</w:t>
      </w:r>
    </w:p>
    <w:p w14:paraId="4D1BA5C8">
      <w:pPr>
        <w:pStyle w:val="2"/>
        <w:spacing w:before="132" w:line="235" w:lineRule="auto"/>
        <w:ind w:left="11" w:right="210" w:firstLine="1"/>
        <w:rPr>
          <w:rFonts w:hint="eastAsia"/>
          <w:b w:val="0"/>
          <w:bCs w:val="0"/>
          <w:i w:val="0"/>
          <w:iCs w:val="0"/>
          <w:spacing w:val="17"/>
          <w:sz w:val="29"/>
          <w:szCs w:val="29"/>
        </w:rPr>
      </w:pPr>
    </w:p>
    <w:p w14:paraId="134EF544">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“Men are charged of God by Peter and Paul, to be thus subject to wicked lords.</w:t>
      </w:r>
    </w:p>
    <w:p w14:paraId="42711927">
      <w:pPr>
        <w:pStyle w:val="2"/>
        <w:spacing w:before="132" w:line="235" w:lineRule="auto"/>
        <w:ind w:left="11" w:right="210" w:firstLine="1"/>
        <w:rPr>
          <w:rFonts w:hint="eastAsia"/>
          <w:b w:val="0"/>
          <w:bCs w:val="0"/>
          <w:i w:val="0"/>
          <w:iCs w:val="0"/>
          <w:spacing w:val="17"/>
          <w:sz w:val="29"/>
          <w:szCs w:val="29"/>
        </w:rPr>
      </w:pPr>
    </w:p>
    <w:p w14:paraId="765DC932">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“人受神吩咐，由彼得和保罗教导，要如此顺服（subject to）邪恶的领主。</w:t>
      </w:r>
    </w:p>
    <w:p w14:paraId="2F3C9C43">
      <w:pPr>
        <w:pStyle w:val="2"/>
        <w:spacing w:before="132" w:line="235" w:lineRule="auto"/>
        <w:ind w:left="11" w:right="210" w:firstLine="1"/>
        <w:rPr>
          <w:rFonts w:hint="eastAsia"/>
          <w:b w:val="0"/>
          <w:bCs w:val="0"/>
          <w:i w:val="0"/>
          <w:iCs w:val="0"/>
          <w:spacing w:val="17"/>
          <w:sz w:val="29"/>
          <w:szCs w:val="29"/>
        </w:rPr>
      </w:pPr>
    </w:p>
    <w:p w14:paraId="7D8CA4EF">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Christ and his apostles accordingly paid tribute to the heathen emperor; while we do not read that he or any apostle paid tithes to the wicked high-priests after the time that he began to preach.</w:t>
      </w:r>
    </w:p>
    <w:p w14:paraId="042B2C0F">
      <w:pPr>
        <w:pStyle w:val="2"/>
        <w:spacing w:before="132" w:line="235" w:lineRule="auto"/>
        <w:ind w:left="11" w:right="210" w:firstLine="1"/>
        <w:rPr>
          <w:rFonts w:hint="eastAsia"/>
          <w:b w:val="0"/>
          <w:bCs w:val="0"/>
          <w:i w:val="0"/>
          <w:iCs w:val="0"/>
          <w:spacing w:val="17"/>
          <w:sz w:val="29"/>
          <w:szCs w:val="29"/>
        </w:rPr>
      </w:pPr>
    </w:p>
    <w:p w14:paraId="0D8E4F94">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因此基督和祂的使徒们向异教皇帝（heathen emperor）纳税（paid tribute）；而我们没有读到祂或任何使徒在祂开始讲道（preach）之后向邪恶的大祭司（wicked high-priests）缴纳什一税。</w:t>
      </w:r>
    </w:p>
    <w:p w14:paraId="3F2A80DD">
      <w:pPr>
        <w:pStyle w:val="2"/>
        <w:spacing w:before="132" w:line="235" w:lineRule="auto"/>
        <w:ind w:left="11" w:right="210" w:firstLine="1"/>
        <w:rPr>
          <w:rFonts w:hint="eastAsia"/>
          <w:b w:val="0"/>
          <w:bCs w:val="0"/>
          <w:i w:val="0"/>
          <w:iCs w:val="0"/>
          <w:spacing w:val="17"/>
          <w:sz w:val="29"/>
          <w:szCs w:val="29"/>
        </w:rPr>
      </w:pPr>
    </w:p>
    <w:p w14:paraId="4C40DA5A">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By the Gospel, and Christ’s life, and that of the apostles, priests have no such power to constrain men to pay them tithes” (as the magistrate has power to compel men to be obedient), “especially while they do not fulfill the duties of their spiritual office, but harm men by false teaching and by evil example.</w:t>
      </w:r>
    </w:p>
    <w:p w14:paraId="40D5DFF7">
      <w:pPr>
        <w:pStyle w:val="2"/>
        <w:spacing w:before="132" w:line="235" w:lineRule="auto"/>
        <w:ind w:left="11" w:right="210" w:firstLine="1"/>
        <w:rPr>
          <w:rFonts w:hint="eastAsia"/>
          <w:b w:val="0"/>
          <w:bCs w:val="0"/>
          <w:i w:val="0"/>
          <w:iCs w:val="0"/>
          <w:spacing w:val="17"/>
          <w:sz w:val="29"/>
          <w:szCs w:val="29"/>
        </w:rPr>
      </w:pPr>
    </w:p>
    <w:p w14:paraId="481BD623">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凭福音、基督的生活以及使徒们的生活，祭司没有这样的权力来强迫（constrain）人们向他们缴纳什一税”（正如地方长官有权力强迫（compel）人们顺服一样），“尤其是在他们不履行（fulfill）其属灵职分（spiritual office）职责，反而通过虚假教导（false teaching）和坏榜样（evil example）伤害人时。</w:t>
      </w:r>
    </w:p>
    <w:p w14:paraId="2E383E66">
      <w:pPr>
        <w:pStyle w:val="2"/>
        <w:spacing w:before="132" w:line="235" w:lineRule="auto"/>
        <w:ind w:left="11" w:right="210" w:firstLine="1"/>
        <w:rPr>
          <w:rFonts w:hint="eastAsia"/>
          <w:b w:val="0"/>
          <w:bCs w:val="0"/>
          <w:i w:val="0"/>
          <w:iCs w:val="0"/>
          <w:spacing w:val="17"/>
          <w:sz w:val="29"/>
          <w:szCs w:val="29"/>
        </w:rPr>
      </w:pPr>
    </w:p>
    <w:p w14:paraId="03E8D75A">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Even if they did their office well, and men would not pay tithes, they should not curse men, but suffer meekly, as Jesus Christ did.”</w:t>
      </w:r>
    </w:p>
    <w:p w14:paraId="30A4A5F4">
      <w:pPr>
        <w:pStyle w:val="2"/>
        <w:spacing w:before="132" w:line="235" w:lineRule="auto"/>
        <w:ind w:left="11" w:right="210" w:firstLine="1"/>
        <w:rPr>
          <w:rFonts w:hint="eastAsia"/>
          <w:b w:val="0"/>
          <w:bCs w:val="0"/>
          <w:i w:val="0"/>
          <w:iCs w:val="0"/>
          <w:spacing w:val="17"/>
          <w:sz w:val="29"/>
          <w:szCs w:val="29"/>
        </w:rPr>
      </w:pPr>
    </w:p>
    <w:p w14:paraId="2BA47630">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即使他们尽好了他们的职分，而人们不愿缴纳什一税，他们也不应咒诅人，而应温柔地（meekly）忍受（suffer），正如耶稣基督所做的。”</w:t>
      </w:r>
    </w:p>
    <w:p w14:paraId="32E6DA77">
      <w:pPr>
        <w:pStyle w:val="2"/>
        <w:spacing w:before="132" w:line="235" w:lineRule="auto"/>
        <w:ind w:left="11" w:right="210" w:firstLine="1"/>
        <w:rPr>
          <w:rFonts w:hint="eastAsia"/>
          <w:b w:val="0"/>
          <w:bCs w:val="0"/>
          <w:i w:val="0"/>
          <w:iCs w:val="0"/>
          <w:spacing w:val="17"/>
          <w:sz w:val="29"/>
          <w:szCs w:val="29"/>
        </w:rPr>
      </w:pPr>
    </w:p>
    <w:p w14:paraId="6570ABF3">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But if the people owe obedience to lords, lords owe justice, protection, and kind offices to those below them:</w:t>
      </w:r>
    </w:p>
    <w:p w14:paraId="3D56F111">
      <w:pPr>
        <w:pStyle w:val="2"/>
        <w:spacing w:before="132" w:line="235" w:lineRule="auto"/>
        <w:ind w:left="11" w:right="210" w:firstLine="1"/>
        <w:rPr>
          <w:rFonts w:hint="eastAsia"/>
          <w:b w:val="0"/>
          <w:bCs w:val="0"/>
          <w:i w:val="0"/>
          <w:iCs w:val="0"/>
          <w:spacing w:val="17"/>
          <w:sz w:val="29"/>
          <w:szCs w:val="29"/>
        </w:rPr>
      </w:pPr>
    </w:p>
    <w:p w14:paraId="659C639A">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但如果人民应顺服领主，领主就应向其下属（those below them）施行公义（justice）、保护（protection）和善意的服务（kind offices）：</w:t>
      </w:r>
    </w:p>
    <w:p w14:paraId="3C78B1E5">
      <w:pPr>
        <w:pStyle w:val="2"/>
        <w:spacing w:before="132" w:line="235" w:lineRule="auto"/>
        <w:ind w:left="11" w:right="210" w:firstLine="1"/>
        <w:rPr>
          <w:rFonts w:hint="eastAsia"/>
          <w:b w:val="0"/>
          <w:bCs w:val="0"/>
          <w:i w:val="0"/>
          <w:iCs w:val="0"/>
          <w:spacing w:val="17"/>
          <w:sz w:val="29"/>
          <w:szCs w:val="29"/>
        </w:rPr>
      </w:pPr>
    </w:p>
    <w:p w14:paraId="0F88D275">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“We now see how lords should live in their state.</w:t>
      </w:r>
    </w:p>
    <w:p w14:paraId="31E1850C">
      <w:pPr>
        <w:pStyle w:val="2"/>
        <w:spacing w:before="132" w:line="235" w:lineRule="auto"/>
        <w:ind w:left="11" w:right="210" w:firstLine="1"/>
        <w:rPr>
          <w:rFonts w:hint="eastAsia"/>
          <w:b w:val="0"/>
          <w:bCs w:val="0"/>
          <w:i w:val="0"/>
          <w:iCs w:val="0"/>
          <w:spacing w:val="17"/>
          <w:sz w:val="29"/>
          <w:szCs w:val="29"/>
        </w:rPr>
      </w:pPr>
    </w:p>
    <w:p w14:paraId="4A095F17">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“我们现在看到领主应如何在他们的地位（state）上生活。</w:t>
      </w:r>
    </w:p>
    <w:p w14:paraId="29F8C96E">
      <w:pPr>
        <w:pStyle w:val="2"/>
        <w:spacing w:before="132" w:line="235" w:lineRule="auto"/>
        <w:ind w:left="11" w:right="210" w:firstLine="1"/>
        <w:rPr>
          <w:rFonts w:hint="eastAsia"/>
          <w:b w:val="0"/>
          <w:bCs w:val="0"/>
          <w:i w:val="0"/>
          <w:iCs w:val="0"/>
          <w:spacing w:val="17"/>
          <w:sz w:val="29"/>
          <w:szCs w:val="29"/>
        </w:rPr>
      </w:pPr>
    </w:p>
    <w:p w14:paraId="477C96A7">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First, they should know God’s law, and study it, and maintain it, and despise wrong-doing, and maintain poor men in their right to live in rest, and peace, and charity, and not allow men, under colour of their authority, to extort men, to do violence to men, or to hold poor men out of their right by strength of lordship.”</w:t>
      </w:r>
    </w:p>
    <w:p w14:paraId="493D2E49">
      <w:pPr>
        <w:pStyle w:val="2"/>
        <w:spacing w:before="132" w:line="235" w:lineRule="auto"/>
        <w:ind w:left="11" w:right="210" w:firstLine="1"/>
        <w:rPr>
          <w:rFonts w:hint="eastAsia"/>
          <w:b w:val="0"/>
          <w:bCs w:val="0"/>
          <w:i w:val="0"/>
          <w:iCs w:val="0"/>
          <w:spacing w:val="17"/>
          <w:sz w:val="29"/>
          <w:szCs w:val="29"/>
        </w:rPr>
      </w:pPr>
    </w:p>
    <w:p w14:paraId="43620002">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首先，他们应认识神的律法，研读它，维护它，藐视（despise）作恶（wrong-doing），维护穷人在其权利（right）中生活于安息（rest）、平安（peace）和仁爱（charity）中，不应允许人们，以他们的权威为幌子（colour），勒索（extort）人，对人施加暴力（do violence），或凭领主权的力量（strength of lordship）剥夺（hold out of）穷人的权利。”</w:t>
      </w:r>
    </w:p>
    <w:p w14:paraId="623BA2CE">
      <w:pPr>
        <w:pStyle w:val="2"/>
        <w:spacing w:before="132" w:line="235" w:lineRule="auto"/>
        <w:ind w:left="11" w:right="210" w:firstLine="1"/>
        <w:rPr>
          <w:rFonts w:hint="eastAsia"/>
          <w:b w:val="0"/>
          <w:bCs w:val="0"/>
          <w:i w:val="0"/>
          <w:iCs w:val="0"/>
          <w:spacing w:val="17"/>
          <w:sz w:val="29"/>
          <w:szCs w:val="29"/>
        </w:rPr>
      </w:pPr>
    </w:p>
    <w:p w14:paraId="5DFE7425">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Kings and great lords should not give themselves to keeping many wives, but remember the evils which have come in the train of such indulgences.</w:t>
      </w:r>
    </w:p>
    <w:p w14:paraId="47557029">
      <w:pPr>
        <w:pStyle w:val="2"/>
        <w:spacing w:before="132" w:line="235" w:lineRule="auto"/>
        <w:ind w:left="11" w:right="210" w:firstLine="1"/>
        <w:rPr>
          <w:rFonts w:hint="eastAsia"/>
          <w:b w:val="0"/>
          <w:bCs w:val="0"/>
          <w:i w:val="0"/>
          <w:iCs w:val="0"/>
          <w:spacing w:val="17"/>
          <w:sz w:val="29"/>
          <w:szCs w:val="29"/>
        </w:rPr>
      </w:pPr>
    </w:p>
    <w:p w14:paraId="49AAB266">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国王和大领主不应沉溺于（give themselves to）拥有许多妻子（keeping many wives），而应记住此类放纵（indulgences）随之而来的（in the train of）邪恶。</w:t>
      </w:r>
    </w:p>
    <w:p w14:paraId="11145908">
      <w:pPr>
        <w:pStyle w:val="2"/>
        <w:spacing w:before="132" w:line="235" w:lineRule="auto"/>
        <w:ind w:left="11" w:right="210" w:firstLine="1"/>
        <w:rPr>
          <w:rFonts w:hint="eastAsia"/>
          <w:b w:val="0"/>
          <w:bCs w:val="0"/>
          <w:i w:val="0"/>
          <w:iCs w:val="0"/>
          <w:spacing w:val="17"/>
          <w:sz w:val="29"/>
          <w:szCs w:val="29"/>
        </w:rPr>
      </w:pPr>
    </w:p>
    <w:p w14:paraId="634D4C3C">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They should seek wisdom from on high.</w:t>
      </w:r>
    </w:p>
    <w:p w14:paraId="6C35A06C">
      <w:pPr>
        <w:pStyle w:val="2"/>
        <w:spacing w:before="132" w:line="235" w:lineRule="auto"/>
        <w:ind w:left="11" w:right="210" w:firstLine="1"/>
        <w:rPr>
          <w:rFonts w:hint="eastAsia"/>
          <w:b w:val="0"/>
          <w:bCs w:val="0"/>
          <w:i w:val="0"/>
          <w:iCs w:val="0"/>
          <w:spacing w:val="17"/>
          <w:sz w:val="29"/>
          <w:szCs w:val="29"/>
        </w:rPr>
      </w:pPr>
    </w:p>
    <w:p w14:paraId="4EF4B6AB">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他们应寻求从上头来（from on high）的智慧（wisdom）。</w:t>
      </w:r>
    </w:p>
    <w:p w14:paraId="1AE9C816">
      <w:pPr>
        <w:pStyle w:val="2"/>
        <w:spacing w:before="132" w:line="235" w:lineRule="auto"/>
        <w:ind w:left="11" w:right="210" w:firstLine="1"/>
        <w:rPr>
          <w:rFonts w:hint="eastAsia"/>
          <w:b w:val="0"/>
          <w:bCs w:val="0"/>
          <w:i w:val="0"/>
          <w:iCs w:val="0"/>
          <w:spacing w:val="17"/>
          <w:sz w:val="29"/>
          <w:szCs w:val="29"/>
        </w:rPr>
      </w:pPr>
    </w:p>
    <w:p w14:paraId="652767CC">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They should be a terror to the wrongdoer.</w:t>
      </w:r>
    </w:p>
    <w:p w14:paraId="172EABDC">
      <w:pPr>
        <w:pStyle w:val="2"/>
        <w:spacing w:before="132" w:line="235" w:lineRule="auto"/>
        <w:ind w:left="11" w:right="210" w:firstLine="1"/>
        <w:rPr>
          <w:rFonts w:hint="eastAsia"/>
          <w:b w:val="0"/>
          <w:bCs w:val="0"/>
          <w:i w:val="0"/>
          <w:iCs w:val="0"/>
          <w:spacing w:val="17"/>
          <w:sz w:val="29"/>
          <w:szCs w:val="29"/>
        </w:rPr>
      </w:pPr>
    </w:p>
    <w:p w14:paraId="0A1BCB26">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他们应是作恶者（wrongdoer）的恐惧（terror）。</w:t>
      </w:r>
    </w:p>
    <w:p w14:paraId="06EBEBFF">
      <w:pPr>
        <w:pStyle w:val="2"/>
        <w:spacing w:before="132" w:line="235" w:lineRule="auto"/>
        <w:ind w:left="11" w:right="210" w:firstLine="1"/>
        <w:rPr>
          <w:rFonts w:hint="eastAsia"/>
          <w:b w:val="0"/>
          <w:bCs w:val="0"/>
          <w:i w:val="0"/>
          <w:iCs w:val="0"/>
          <w:spacing w:val="17"/>
          <w:sz w:val="29"/>
          <w:szCs w:val="29"/>
        </w:rPr>
      </w:pPr>
    </w:p>
    <w:p w14:paraId="2818F58D">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They should be as eyes to the blind, and feet to the lame; as “fathers to the poor; and the cause which they do not know, they should search out.</w:t>
      </w:r>
    </w:p>
    <w:p w14:paraId="1760A4F0">
      <w:pPr>
        <w:pStyle w:val="2"/>
        <w:spacing w:before="132" w:line="235" w:lineRule="auto"/>
        <w:ind w:left="11" w:right="210" w:firstLine="1"/>
        <w:rPr>
          <w:rFonts w:hint="eastAsia"/>
          <w:b w:val="0"/>
          <w:bCs w:val="0"/>
          <w:i w:val="0"/>
          <w:iCs w:val="0"/>
          <w:spacing w:val="17"/>
          <w:sz w:val="29"/>
          <w:szCs w:val="29"/>
        </w:rPr>
      </w:pPr>
    </w:p>
    <w:p w14:paraId="227C3460">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他们应作瞎子（blind）的眼，瘸子（lame）的脚；作“穷人（poor）的父；他们所不知道的缘由（cause），他们应当查究（search out）。</w:t>
      </w:r>
    </w:p>
    <w:p w14:paraId="2FDBF8D5">
      <w:pPr>
        <w:pStyle w:val="2"/>
        <w:spacing w:before="132" w:line="235" w:lineRule="auto"/>
        <w:ind w:left="11" w:right="210" w:firstLine="1"/>
        <w:rPr>
          <w:rFonts w:hint="eastAsia"/>
          <w:b w:val="0"/>
          <w:bCs w:val="0"/>
          <w:i w:val="0"/>
          <w:iCs w:val="0"/>
          <w:spacing w:val="17"/>
          <w:sz w:val="29"/>
          <w:szCs w:val="29"/>
        </w:rPr>
      </w:pPr>
    </w:p>
    <w:p w14:paraId="0DF74687">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They should break the jaws of the wicked, and pluck the spoil out of his teeth.” 308</w:t>
      </w:r>
    </w:p>
    <w:p w14:paraId="10BEDC0C">
      <w:pPr>
        <w:pStyle w:val="2"/>
        <w:spacing w:before="132" w:line="235" w:lineRule="auto"/>
        <w:ind w:left="11" w:right="210" w:firstLine="1"/>
        <w:rPr>
          <w:rFonts w:hint="eastAsia"/>
          <w:b w:val="0"/>
          <w:bCs w:val="0"/>
          <w:i w:val="0"/>
          <w:iCs w:val="0"/>
          <w:spacing w:val="17"/>
          <w:sz w:val="29"/>
          <w:szCs w:val="29"/>
        </w:rPr>
      </w:pPr>
    </w:p>
    <w:p w14:paraId="3363E26A">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他们应当打碎（break）恶人（wicked）的牙床（jaws），从他牙齿（teeth）中夺回（pluck）掠物（spoil）。”308</w:t>
      </w:r>
    </w:p>
    <w:p w14:paraId="791B913F">
      <w:pPr>
        <w:pStyle w:val="2"/>
        <w:spacing w:before="132" w:line="235" w:lineRule="auto"/>
        <w:ind w:left="11" w:right="210" w:firstLine="1"/>
        <w:rPr>
          <w:rFonts w:hint="eastAsia"/>
          <w:b w:val="0"/>
          <w:bCs w:val="0"/>
          <w:i w:val="0"/>
          <w:iCs w:val="0"/>
          <w:spacing w:val="17"/>
          <w:sz w:val="29"/>
          <w:szCs w:val="29"/>
        </w:rPr>
      </w:pPr>
    </w:p>
    <w:p w14:paraId="597F67E4">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54 ON THE WRITINGS OF WYCLIFFE IN MANUSCRIPT</w:t>
      </w:r>
    </w:p>
    <w:p w14:paraId="69837605">
      <w:pPr>
        <w:pStyle w:val="2"/>
        <w:spacing w:before="132" w:line="235" w:lineRule="auto"/>
        <w:ind w:left="11" w:right="210" w:firstLine="1"/>
        <w:rPr>
          <w:rFonts w:hint="eastAsia"/>
          <w:b w:val="0"/>
          <w:bCs w:val="0"/>
          <w:i w:val="0"/>
          <w:iCs w:val="0"/>
          <w:spacing w:val="17"/>
          <w:sz w:val="29"/>
          <w:szCs w:val="29"/>
        </w:rPr>
      </w:pPr>
    </w:p>
    <w:p w14:paraId="4137EB00">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54 论威克里夫的手稿著作</w:t>
      </w:r>
    </w:p>
    <w:p w14:paraId="7EB3C691">
      <w:pPr>
        <w:pStyle w:val="2"/>
        <w:spacing w:before="132" w:line="235" w:lineRule="auto"/>
        <w:ind w:left="11" w:right="210" w:firstLine="1"/>
        <w:rPr>
          <w:rFonts w:hint="eastAsia"/>
          <w:b w:val="0"/>
          <w:bCs w:val="0"/>
          <w:i w:val="0"/>
          <w:iCs w:val="0"/>
          <w:spacing w:val="17"/>
          <w:sz w:val="29"/>
          <w:szCs w:val="29"/>
        </w:rPr>
      </w:pPr>
    </w:p>
    <w:p w14:paraId="0A54FBEE">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Magistracy, it is insisted, was instituted for these ends.</w:t>
      </w:r>
    </w:p>
    <w:p w14:paraId="3B343F05">
      <w:pPr>
        <w:pStyle w:val="2"/>
        <w:spacing w:before="132" w:line="235" w:lineRule="auto"/>
        <w:ind w:left="11" w:right="210" w:firstLine="1"/>
        <w:rPr>
          <w:rFonts w:hint="eastAsia"/>
          <w:b w:val="0"/>
          <w:bCs w:val="0"/>
          <w:i w:val="0"/>
          <w:iCs w:val="0"/>
          <w:spacing w:val="17"/>
          <w:sz w:val="29"/>
          <w:szCs w:val="29"/>
        </w:rPr>
      </w:pPr>
    </w:p>
    <w:p w14:paraId="2ABEDB0E">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坚持认为，地方官职（Magistracy）是为这些目的（ends）设立（instituted）的。</w:t>
      </w:r>
    </w:p>
    <w:p w14:paraId="25ECEC80">
      <w:pPr>
        <w:pStyle w:val="2"/>
        <w:spacing w:before="132" w:line="235" w:lineRule="auto"/>
        <w:ind w:left="11" w:right="210" w:firstLine="1"/>
        <w:rPr>
          <w:rFonts w:hint="eastAsia"/>
          <w:b w:val="0"/>
          <w:bCs w:val="0"/>
          <w:i w:val="0"/>
          <w:iCs w:val="0"/>
          <w:spacing w:val="17"/>
          <w:sz w:val="29"/>
          <w:szCs w:val="29"/>
        </w:rPr>
      </w:pPr>
    </w:p>
    <w:p w14:paraId="000B4BEC">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And men who fill such offices without attending to their proper duties, should charge their account with meeting the displeasure of the Almighty, and with seeing their authority pass before long to more worthy hands.</w:t>
      </w:r>
    </w:p>
    <w:p w14:paraId="3DF9535D">
      <w:pPr>
        <w:pStyle w:val="2"/>
        <w:spacing w:before="132" w:line="235" w:lineRule="auto"/>
        <w:ind w:left="11" w:right="210" w:firstLine="1"/>
        <w:rPr>
          <w:rFonts w:hint="eastAsia"/>
          <w:b w:val="0"/>
          <w:bCs w:val="0"/>
          <w:i w:val="0"/>
          <w:iCs w:val="0"/>
          <w:spacing w:val="17"/>
          <w:sz w:val="29"/>
          <w:szCs w:val="29"/>
        </w:rPr>
      </w:pPr>
    </w:p>
    <w:p w14:paraId="7BF37F36">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而担任此类职位却不履行（attending to）其应尽职责的人，应将遇到全能者（Almighty）不悦（displeasure），以及不久之后看到他们的权威转移（pass）到更配得（more worthy）之人手中记在他们的账上（charge their account）。</w:t>
      </w:r>
    </w:p>
    <w:p w14:paraId="48DAEA85">
      <w:pPr>
        <w:pStyle w:val="2"/>
        <w:spacing w:before="132" w:line="235" w:lineRule="auto"/>
        <w:ind w:left="11" w:right="210" w:firstLine="1"/>
        <w:rPr>
          <w:rFonts w:hint="eastAsia"/>
          <w:b w:val="0"/>
          <w:bCs w:val="0"/>
          <w:i w:val="0"/>
          <w:iCs w:val="0"/>
          <w:spacing w:val="17"/>
          <w:sz w:val="29"/>
          <w:szCs w:val="29"/>
        </w:rPr>
      </w:pPr>
    </w:p>
    <w:p w14:paraId="688B5DC2">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In conclusion, the clergy who slander poor priests in the manner stated, are censured on account of their simony, their insincerity, and especially on account of their hypocrisy in vending their pretended pardons.</w:t>
      </w:r>
    </w:p>
    <w:p w14:paraId="712BFC22">
      <w:pPr>
        <w:pStyle w:val="2"/>
        <w:spacing w:before="132" w:line="235" w:lineRule="auto"/>
        <w:ind w:left="11" w:right="210" w:firstLine="1"/>
        <w:rPr>
          <w:rFonts w:hint="eastAsia"/>
          <w:b w:val="0"/>
          <w:bCs w:val="0"/>
          <w:i w:val="0"/>
          <w:iCs w:val="0"/>
          <w:spacing w:val="17"/>
          <w:sz w:val="29"/>
          <w:szCs w:val="29"/>
        </w:rPr>
      </w:pPr>
    </w:p>
    <w:p w14:paraId="251D85E3">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最后，以所述方式诽谤（slander）贫穷祭司的神职人员，因其西门主义（simony）、不真诚（insincerity），尤其因其在贩卖（vending）其虚假赦免（pretended pardons）方面的伪善（hypocrisy）而受到谴责（censured）。</w:t>
      </w:r>
    </w:p>
    <w:p w14:paraId="2352D1D4">
      <w:pPr>
        <w:pStyle w:val="2"/>
        <w:spacing w:before="132" w:line="235" w:lineRule="auto"/>
        <w:ind w:left="11" w:right="210" w:firstLine="1"/>
        <w:rPr>
          <w:rFonts w:hint="eastAsia"/>
          <w:b w:val="0"/>
          <w:bCs w:val="0"/>
          <w:i w:val="0"/>
          <w:iCs w:val="0"/>
          <w:spacing w:val="17"/>
          <w:sz w:val="29"/>
          <w:szCs w:val="29"/>
        </w:rPr>
      </w:pPr>
    </w:p>
    <w:p w14:paraId="4795076A">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“No pardon comes,” says Wycliffe, “but by God.</w:t>
      </w:r>
    </w:p>
    <w:p w14:paraId="0F47CE5C">
      <w:pPr>
        <w:pStyle w:val="2"/>
        <w:spacing w:before="132" w:line="235" w:lineRule="auto"/>
        <w:ind w:left="11" w:right="210" w:firstLine="1"/>
        <w:rPr>
          <w:rFonts w:hint="eastAsia"/>
          <w:b w:val="0"/>
          <w:bCs w:val="0"/>
          <w:i w:val="0"/>
          <w:iCs w:val="0"/>
          <w:spacing w:val="17"/>
          <w:sz w:val="29"/>
          <w:szCs w:val="29"/>
        </w:rPr>
      </w:pPr>
    </w:p>
    <w:p w14:paraId="074E9E7E">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威克里夫说：“没有赦免（pardon）不是来自（but by）神的。</w:t>
      </w:r>
    </w:p>
    <w:p w14:paraId="0913C9F4">
      <w:pPr>
        <w:pStyle w:val="2"/>
        <w:spacing w:before="132" w:line="235" w:lineRule="auto"/>
        <w:ind w:left="11" w:right="210" w:firstLine="1"/>
        <w:rPr>
          <w:rFonts w:hint="eastAsia"/>
          <w:b w:val="0"/>
          <w:bCs w:val="0"/>
          <w:i w:val="0"/>
          <w:iCs w:val="0"/>
          <w:spacing w:val="17"/>
          <w:sz w:val="29"/>
          <w:szCs w:val="29"/>
        </w:rPr>
      </w:pPr>
    </w:p>
    <w:p w14:paraId="59A37F48">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For spiritual good begins and ends in charity, and this may not be bought or sold as marketing prelates say in these days.</w:t>
      </w:r>
    </w:p>
    <w:p w14:paraId="111159B9">
      <w:pPr>
        <w:pStyle w:val="2"/>
        <w:spacing w:before="132" w:line="235" w:lineRule="auto"/>
        <w:ind w:left="11" w:right="210" w:firstLine="1"/>
        <w:rPr>
          <w:rFonts w:hint="eastAsia"/>
          <w:b w:val="0"/>
          <w:bCs w:val="0"/>
          <w:i w:val="0"/>
          <w:iCs w:val="0"/>
          <w:spacing w:val="17"/>
          <w:sz w:val="29"/>
          <w:szCs w:val="29"/>
        </w:rPr>
      </w:pPr>
    </w:p>
    <w:p w14:paraId="5271BF77">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因为属灵的益处（spiritual good）始于（begins）并终于（ends）仁爱（charity），这不能像当今市场化（marketing）的主教所说的那样被买卖（bought or sold）。</w:t>
      </w:r>
    </w:p>
    <w:p w14:paraId="78F4DCC5">
      <w:pPr>
        <w:pStyle w:val="2"/>
        <w:spacing w:before="132" w:line="235" w:lineRule="auto"/>
        <w:ind w:left="11" w:right="210" w:firstLine="1"/>
        <w:rPr>
          <w:rFonts w:hint="eastAsia"/>
          <w:b w:val="0"/>
          <w:bCs w:val="0"/>
          <w:i w:val="0"/>
          <w:iCs w:val="0"/>
          <w:spacing w:val="17"/>
          <w:sz w:val="29"/>
          <w:szCs w:val="29"/>
        </w:rPr>
      </w:pPr>
    </w:p>
    <w:p w14:paraId="1E2713BA">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For whoever is most charitable is best heard by God, whether shepherd or layman, in the church or in the field.”</w:t>
      </w:r>
    </w:p>
    <w:p w14:paraId="77D9C2FA">
      <w:pPr>
        <w:pStyle w:val="2"/>
        <w:spacing w:before="132" w:line="235" w:lineRule="auto"/>
        <w:ind w:left="11" w:right="210" w:firstLine="1"/>
        <w:rPr>
          <w:rFonts w:hint="eastAsia"/>
          <w:b w:val="0"/>
          <w:bCs w:val="0"/>
          <w:i w:val="0"/>
          <w:iCs w:val="0"/>
          <w:spacing w:val="17"/>
          <w:sz w:val="29"/>
          <w:szCs w:val="29"/>
        </w:rPr>
      </w:pPr>
    </w:p>
    <w:p w14:paraId="16F7FF71">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因为无论是牧羊人（shepherd）还是平信徒（layman），在教堂还是在田野（field），凡是最有仁爱的人，最蒙神垂听（best heard by God）。”</w:t>
      </w:r>
    </w:p>
    <w:p w14:paraId="73415E97">
      <w:pPr>
        <w:pStyle w:val="2"/>
        <w:spacing w:before="132" w:line="235" w:lineRule="auto"/>
        <w:ind w:left="11" w:right="210" w:firstLine="1"/>
        <w:rPr>
          <w:rFonts w:hint="eastAsia"/>
          <w:b w:val="0"/>
          <w:bCs w:val="0"/>
          <w:i w:val="0"/>
          <w:iCs w:val="0"/>
          <w:spacing w:val="17"/>
          <w:sz w:val="29"/>
          <w:szCs w:val="29"/>
        </w:rPr>
      </w:pPr>
    </w:p>
    <w:p w14:paraId="102E7D90">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As a whole, this piece is opposed throughout to all unjust pretension on the part ofpriests or magistrates, pointing out the delinquencies of both with the same freedom; while obedience, both in religious matters and in civil matters, is inculcated under the guidance of scriptural authority, and enlightened reason.</w:t>
      </w:r>
    </w:p>
    <w:p w14:paraId="6F0D86DF">
      <w:pPr>
        <w:pStyle w:val="2"/>
        <w:spacing w:before="132" w:line="235" w:lineRule="auto"/>
        <w:ind w:left="11" w:right="210" w:firstLine="1"/>
        <w:rPr>
          <w:rFonts w:hint="eastAsia"/>
          <w:b w:val="0"/>
          <w:bCs w:val="0"/>
          <w:i w:val="0"/>
          <w:iCs w:val="0"/>
          <w:spacing w:val="17"/>
          <w:sz w:val="29"/>
          <w:szCs w:val="29"/>
        </w:rPr>
      </w:pPr>
    </w:p>
    <w:p w14:paraId="50370821">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总的来说，这篇作品通篇反对祭司或地方长官方面所有不公正的主张（unjust pretension），以同样的自由指出（pointing out）两者的失职（delinquencies）；同时，在圣经权威（scriptural authority）和开明理性（enlightened reason）的指导下，灌输（inculcated）了在宗教事务和民事事务两方面的顺服。</w:t>
      </w:r>
    </w:p>
    <w:p w14:paraId="0F6BC688">
      <w:pPr>
        <w:pStyle w:val="2"/>
        <w:spacing w:before="132" w:line="235" w:lineRule="auto"/>
        <w:ind w:left="11" w:right="210" w:firstLine="1"/>
        <w:rPr>
          <w:rFonts w:hint="eastAsia"/>
          <w:b w:val="0"/>
          <w:bCs w:val="0"/>
          <w:i w:val="0"/>
          <w:iCs w:val="0"/>
          <w:spacing w:val="17"/>
          <w:sz w:val="29"/>
          <w:szCs w:val="29"/>
        </w:rPr>
      </w:pPr>
    </w:p>
    <w:p w14:paraId="10E16608">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The piece consists of twelve quarto pages.</w:t>
      </w:r>
    </w:p>
    <w:p w14:paraId="685488B5">
      <w:pPr>
        <w:pStyle w:val="2"/>
        <w:spacing w:before="132" w:line="235" w:lineRule="auto"/>
        <w:ind w:left="11" w:right="210" w:firstLine="1"/>
        <w:rPr>
          <w:rFonts w:hint="eastAsia"/>
          <w:b w:val="0"/>
          <w:bCs w:val="0"/>
          <w:i w:val="0"/>
          <w:iCs w:val="0"/>
          <w:spacing w:val="17"/>
          <w:sz w:val="29"/>
          <w:szCs w:val="29"/>
        </w:rPr>
      </w:pPr>
    </w:p>
    <w:p w14:paraId="2D89C8A7">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这篇作品包含十二页四开本。</w:t>
      </w:r>
    </w:p>
    <w:p w14:paraId="21BAF844">
      <w:pPr>
        <w:pStyle w:val="2"/>
        <w:spacing w:before="132" w:line="235" w:lineRule="auto"/>
        <w:ind w:left="11" w:right="210" w:firstLine="1"/>
        <w:rPr>
          <w:rFonts w:hint="eastAsia"/>
          <w:b w:val="0"/>
          <w:bCs w:val="0"/>
          <w:i w:val="0"/>
          <w:iCs w:val="0"/>
          <w:spacing w:val="17"/>
          <w:sz w:val="29"/>
          <w:szCs w:val="29"/>
        </w:rPr>
      </w:pPr>
    </w:p>
    <w:p w14:paraId="74212EA5">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It abounds in the seeds of both order and advancement, in the ecclesiastical and in the secular.</w:t>
      </w:r>
    </w:p>
    <w:p w14:paraId="09ED5C5D">
      <w:pPr>
        <w:pStyle w:val="2"/>
        <w:spacing w:before="132" w:line="235" w:lineRule="auto"/>
        <w:ind w:left="11" w:right="210" w:firstLine="1"/>
        <w:rPr>
          <w:rFonts w:hint="eastAsia"/>
          <w:b w:val="0"/>
          <w:bCs w:val="0"/>
          <w:i w:val="0"/>
          <w:iCs w:val="0"/>
          <w:spacing w:val="17"/>
          <w:sz w:val="29"/>
          <w:szCs w:val="29"/>
        </w:rPr>
      </w:pPr>
    </w:p>
    <w:p w14:paraId="165A375E">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它充满了教会（ecclesiastical）和世俗（secular）两方面秩序（order）和进步（advancement）的种子。</w:t>
      </w:r>
    </w:p>
    <w:p w14:paraId="23AB4FBB">
      <w:pPr>
        <w:pStyle w:val="2"/>
        <w:spacing w:before="132" w:line="235" w:lineRule="auto"/>
        <w:ind w:left="11" w:right="210" w:firstLine="1"/>
        <w:rPr>
          <w:rFonts w:hint="eastAsia"/>
          <w:b w:val="0"/>
          <w:bCs w:val="0"/>
          <w:i w:val="0"/>
          <w:iCs w:val="0"/>
          <w:spacing w:val="17"/>
          <w:sz w:val="29"/>
          <w:szCs w:val="29"/>
        </w:rPr>
      </w:pPr>
    </w:p>
    <w:p w14:paraId="374A0993">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20. De Diabolo et Membris.309 The English title of this piece is — How Satan and his priests, and his feigned religious, contrive by three cursed heresies to destroy all good living, and to maintain all manner of sin.</w:t>
      </w:r>
    </w:p>
    <w:p w14:paraId="5C3F22DE">
      <w:pPr>
        <w:pStyle w:val="2"/>
        <w:spacing w:before="132" w:line="235" w:lineRule="auto"/>
        <w:ind w:left="11" w:right="210" w:firstLine="1"/>
        <w:rPr>
          <w:rFonts w:hint="eastAsia"/>
          <w:b w:val="0"/>
          <w:bCs w:val="0"/>
          <w:i w:val="0"/>
          <w:iCs w:val="0"/>
          <w:spacing w:val="17"/>
          <w:sz w:val="29"/>
          <w:szCs w:val="29"/>
        </w:rPr>
      </w:pPr>
    </w:p>
    <w:p w14:paraId="7116EDA1">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20. 《论魔鬼及其成员》（De Diabolo et Membris）。309 这篇作品的英文标题是——《撒旦及其祭司，及其虚假的修道士，如何通过三种被咒诅的异端图谋毁灭所有良好生活，并维持各种罪恶》（How Satan and his priests, and his feigned religious, contrive by three cursed heresies to destroy all good living, and to maintain all manner of sin）。</w:t>
      </w:r>
    </w:p>
    <w:p w14:paraId="06E6242D">
      <w:pPr>
        <w:pStyle w:val="2"/>
        <w:spacing w:before="132" w:line="235" w:lineRule="auto"/>
        <w:ind w:left="11" w:right="210" w:firstLine="1"/>
        <w:rPr>
          <w:rFonts w:hint="eastAsia"/>
          <w:b w:val="0"/>
          <w:bCs w:val="0"/>
          <w:i w:val="0"/>
          <w:iCs w:val="0"/>
          <w:spacing w:val="17"/>
          <w:sz w:val="29"/>
          <w:szCs w:val="29"/>
        </w:rPr>
      </w:pPr>
    </w:p>
    <w:p w14:paraId="7E29A0B6">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It begins thus —</w:t>
      </w:r>
    </w:p>
    <w:p w14:paraId="06F9B6D1">
      <w:pPr>
        <w:pStyle w:val="2"/>
        <w:spacing w:before="132" w:line="235" w:lineRule="auto"/>
        <w:ind w:left="11" w:right="210" w:firstLine="1"/>
        <w:rPr>
          <w:rFonts w:hint="eastAsia"/>
          <w:b w:val="0"/>
          <w:bCs w:val="0"/>
          <w:i w:val="0"/>
          <w:iCs w:val="0"/>
          <w:spacing w:val="17"/>
          <w:sz w:val="29"/>
          <w:szCs w:val="29"/>
        </w:rPr>
      </w:pPr>
    </w:p>
    <w:p w14:paraId="483FAF5C">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它开始如下——</w:t>
      </w:r>
    </w:p>
    <w:p w14:paraId="0EF6EBBA">
      <w:pPr>
        <w:pStyle w:val="2"/>
        <w:spacing w:before="132" w:line="235" w:lineRule="auto"/>
        <w:ind w:left="11" w:right="210" w:firstLine="1"/>
        <w:rPr>
          <w:rFonts w:hint="eastAsia"/>
          <w:b w:val="0"/>
          <w:bCs w:val="0"/>
          <w:i w:val="0"/>
          <w:iCs w:val="0"/>
          <w:spacing w:val="17"/>
          <w:sz w:val="29"/>
          <w:szCs w:val="29"/>
        </w:rPr>
      </w:pPr>
    </w:p>
    <w:p w14:paraId="264F37C9">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As Almighty God in Trinity ordains men to come to the bliss of heaven by three grounds — by knowing the Trinity, by sad faith, by truly keeping God’s commandments, and by perfect and endless charity — so Satan and his worldly clerics, and his feigned religious (full of subtle hypocrisy), contrive to destroy all virtuous life, and justice, and maintain all manner of sin, by these three cursed grounds: — the first, that Holy Writ is false; the second, that it is lawful and advantageous to lie; the third, that it is against charity to openly decry prelates’ sins, and other men’s sins.</w:t>
      </w:r>
    </w:p>
    <w:p w14:paraId="12DE1973">
      <w:pPr>
        <w:pStyle w:val="2"/>
        <w:spacing w:before="132" w:line="235" w:lineRule="auto"/>
        <w:ind w:left="11" w:right="210" w:firstLine="1"/>
        <w:rPr>
          <w:rFonts w:hint="eastAsia"/>
          <w:b w:val="0"/>
          <w:bCs w:val="0"/>
          <w:i w:val="0"/>
          <w:iCs w:val="0"/>
          <w:spacing w:val="17"/>
          <w:sz w:val="29"/>
          <w:szCs w:val="29"/>
        </w:rPr>
      </w:pPr>
    </w:p>
    <w:p w14:paraId="359EBC8D">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正如三位一体（Trinity）的全能神规定（ordains）人通过三个基础（grounds）——通过认识三位一体，通过坚定的（sad）信仰（faith），通过真实遵守神的诫命，以及通过完美且无尽的仁爱——进入天国的福乐（bliss of heaven）——所以撒旦及其世俗教士（worldly clerics），及其虚假的修道士（feigned religious）（充满狡猾的伪善（subtle hypocrisy）），通过这三个被咒诅的基础（cursed grounds）图谋（contrive）毁灭所有有德行的生活（virtuous life）和公义（justice），并维持各种罪恶（all manner of sin）：——第一个，圣经（Holy Writ）是虚假的；第二个，撒谎（lie）是合法的（lawful）且有利的（advantageous）；第三个，公开谴责（openly decry）主教们的罪和其他人的罪是违背仁爱的。</w:t>
      </w:r>
    </w:p>
    <w:p w14:paraId="069E0EB1">
      <w:pPr>
        <w:pStyle w:val="2"/>
        <w:spacing w:before="132" w:line="235" w:lineRule="auto"/>
        <w:ind w:left="11" w:right="210" w:firstLine="1"/>
        <w:rPr>
          <w:rFonts w:hint="eastAsia"/>
          <w:b w:val="0"/>
          <w:bCs w:val="0"/>
          <w:i w:val="0"/>
          <w:iCs w:val="0"/>
          <w:spacing w:val="17"/>
          <w:sz w:val="29"/>
          <w:szCs w:val="29"/>
        </w:rPr>
      </w:pPr>
    </w:p>
    <w:p w14:paraId="385D3F68">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We have seen that ecclesiastics,312 when the authority of certain passages of Scripture was alleged against them, were accustomed to reply that the literal rendering of such texts would lead to absurdity and untruth, and that by adopting a freer interpretation of such passages, they generally contrived to explain away their meaning.</w:t>
      </w:r>
    </w:p>
    <w:p w14:paraId="3963A20B">
      <w:pPr>
        <w:pStyle w:val="2"/>
        <w:spacing w:before="132" w:line="235" w:lineRule="auto"/>
        <w:ind w:left="11" w:right="210" w:firstLine="1"/>
        <w:rPr>
          <w:rFonts w:hint="eastAsia"/>
          <w:b w:val="0"/>
          <w:bCs w:val="0"/>
          <w:i w:val="0"/>
          <w:iCs w:val="0"/>
          <w:spacing w:val="17"/>
          <w:sz w:val="29"/>
          <w:szCs w:val="29"/>
        </w:rPr>
      </w:pPr>
    </w:p>
    <w:p w14:paraId="0FA9569F">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我们已经看到，教士（ecclesiastics）312，当某些圣经段落的权威被用来反对他们时，习惯于回答说此类文本的字面翻译（literal rendering）会导致荒谬（absurdity）和不真实（untruth），并且通过对这些段落采用更自由的解释（freer interpretation），他们通常设法（contrived）解释掉（explain away）其含义。</w:t>
      </w:r>
    </w:p>
    <w:p w14:paraId="30E859A5">
      <w:pPr>
        <w:pStyle w:val="2"/>
        <w:spacing w:before="132" w:line="235" w:lineRule="auto"/>
        <w:ind w:left="11" w:right="210" w:firstLine="1"/>
        <w:rPr>
          <w:rFonts w:hint="eastAsia"/>
          <w:b w:val="0"/>
          <w:bCs w:val="0"/>
          <w:i w:val="0"/>
          <w:iCs w:val="0"/>
          <w:spacing w:val="17"/>
          <w:sz w:val="29"/>
          <w:szCs w:val="29"/>
        </w:rPr>
      </w:pPr>
    </w:p>
    <w:p w14:paraId="44BF15FF">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Wycliffe denounces this as “putting falsehood on Holy Writ” — and it only concedes to clerics the liberty to thus destroy the certainty and truth of Holy Writ; and all motive to either religion or virtue, is said to be destroyed.</w:t>
      </w:r>
    </w:p>
    <w:p w14:paraId="381DE1AF">
      <w:pPr>
        <w:pStyle w:val="2"/>
        <w:spacing w:before="132" w:line="235" w:lineRule="auto"/>
        <w:ind w:left="11" w:right="210" w:firstLine="1"/>
        <w:rPr>
          <w:rFonts w:hint="eastAsia"/>
          <w:b w:val="0"/>
          <w:bCs w:val="0"/>
          <w:i w:val="0"/>
          <w:iCs w:val="0"/>
          <w:spacing w:val="17"/>
          <w:sz w:val="29"/>
          <w:szCs w:val="29"/>
        </w:rPr>
      </w:pPr>
    </w:p>
    <w:p w14:paraId="673E7D68">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威克里夫谴责（denounces）这是“将虚假（falsehood）加于圣经”——这只会承认（concedes）教士拥有如此毁灭圣经确定性（certainty）和真理（truth）的自由；据说所有对宗教或美德的动机（motive）都被毁灭了。</w:t>
      </w:r>
    </w:p>
    <w:p w14:paraId="7954BBF0">
      <w:pPr>
        <w:pStyle w:val="2"/>
        <w:spacing w:before="132" w:line="235" w:lineRule="auto"/>
        <w:ind w:left="11" w:right="210" w:firstLine="1"/>
        <w:rPr>
          <w:rFonts w:hint="eastAsia"/>
          <w:b w:val="0"/>
          <w:bCs w:val="0"/>
          <w:i w:val="0"/>
          <w:iCs w:val="0"/>
          <w:spacing w:val="17"/>
          <w:sz w:val="29"/>
          <w:szCs w:val="29"/>
        </w:rPr>
      </w:pPr>
    </w:p>
    <w:p w14:paraId="1D0E6296">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SATAN, HIS PRIESTS, AND HIS FEIGNED RELIGIOUS. 55</w:t>
      </w:r>
    </w:p>
    <w:p w14:paraId="5DB9E6C2">
      <w:pPr>
        <w:pStyle w:val="2"/>
        <w:spacing w:before="132" w:line="235" w:lineRule="auto"/>
        <w:ind w:left="11" w:right="210" w:firstLine="1"/>
        <w:rPr>
          <w:rFonts w:hint="eastAsia"/>
          <w:b w:val="0"/>
          <w:bCs w:val="0"/>
          <w:i w:val="0"/>
          <w:iCs w:val="0"/>
          <w:spacing w:val="17"/>
          <w:sz w:val="29"/>
          <w:szCs w:val="29"/>
        </w:rPr>
      </w:pPr>
    </w:p>
    <w:p w14:paraId="685A2631">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撒旦，他的祭司，和他虚假的修道士。 55</w:t>
      </w:r>
    </w:p>
    <w:p w14:paraId="3C1EC873">
      <w:pPr>
        <w:pStyle w:val="2"/>
        <w:spacing w:before="132" w:line="235" w:lineRule="auto"/>
        <w:ind w:left="11" w:right="210" w:firstLine="1"/>
        <w:rPr>
          <w:rFonts w:hint="eastAsia"/>
          <w:b w:val="0"/>
          <w:bCs w:val="0"/>
          <w:i w:val="0"/>
          <w:iCs w:val="0"/>
          <w:spacing w:val="17"/>
          <w:sz w:val="29"/>
          <w:szCs w:val="29"/>
        </w:rPr>
      </w:pPr>
    </w:p>
    <w:p w14:paraId="7D33704E">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It is in this manner that this first heresy is said to be opposed to “all good living,” and to be favorable to the maintenance “of all manner of sin;” and its abettors are reproached as “feigning to be wiser than God.”</w:t>
      </w:r>
    </w:p>
    <w:p w14:paraId="61E6EFD3">
      <w:pPr>
        <w:pStyle w:val="2"/>
        <w:spacing w:before="132" w:line="235" w:lineRule="auto"/>
        <w:ind w:left="11" w:right="210" w:firstLine="1"/>
        <w:rPr>
          <w:rFonts w:hint="eastAsia"/>
          <w:b w:val="0"/>
          <w:bCs w:val="0"/>
          <w:i w:val="0"/>
          <w:iCs w:val="0"/>
          <w:spacing w:val="17"/>
          <w:sz w:val="29"/>
          <w:szCs w:val="29"/>
        </w:rPr>
      </w:pPr>
    </w:p>
    <w:p w14:paraId="325CAFC1">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正是以这种方式，据说这第一种异端（heresy）反对“所有良好生活（all good living）”，并有利于（favorable to）维持（maintenance）“各种罪恶；”其教唆者（abettors）被指责（reproached）为“假装（feigning）比神更智慧（wiser）”。</w:t>
      </w:r>
    </w:p>
    <w:p w14:paraId="7AD3C142">
      <w:pPr>
        <w:pStyle w:val="2"/>
        <w:spacing w:before="132" w:line="235" w:lineRule="auto"/>
        <w:ind w:left="11" w:right="210" w:firstLine="1"/>
        <w:rPr>
          <w:rFonts w:hint="eastAsia"/>
          <w:b w:val="0"/>
          <w:bCs w:val="0"/>
          <w:i w:val="0"/>
          <w:iCs w:val="0"/>
          <w:spacing w:val="17"/>
          <w:sz w:val="29"/>
          <w:szCs w:val="29"/>
        </w:rPr>
      </w:pPr>
    </w:p>
    <w:p w14:paraId="6155B376">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The Reformer expatiates 313 largely on the charge that it is against charity to speak openly against the sins ofprelates and other men.</w:t>
      </w:r>
    </w:p>
    <w:p w14:paraId="2FFF7A3C">
      <w:pPr>
        <w:pStyle w:val="2"/>
        <w:spacing w:before="132" w:line="235" w:lineRule="auto"/>
        <w:ind w:left="11" w:right="210" w:firstLine="1"/>
        <w:rPr>
          <w:rFonts w:hint="eastAsia"/>
          <w:b w:val="0"/>
          <w:bCs w:val="0"/>
          <w:i w:val="0"/>
          <w:iCs w:val="0"/>
          <w:spacing w:val="17"/>
          <w:sz w:val="29"/>
          <w:szCs w:val="29"/>
        </w:rPr>
      </w:pPr>
    </w:p>
    <w:p w14:paraId="4FC4D483">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改革家详尽阐述（expatiates）313了关于公开反对主教（prelates）和其他人罪恶是违背仁爱（charity）的指控。</w:t>
      </w:r>
    </w:p>
    <w:p w14:paraId="28BC9FB2">
      <w:pPr>
        <w:pStyle w:val="2"/>
        <w:spacing w:before="132" w:line="235" w:lineRule="auto"/>
        <w:ind w:left="11" w:right="210" w:firstLine="1"/>
        <w:rPr>
          <w:rFonts w:hint="eastAsia"/>
          <w:b w:val="0"/>
          <w:bCs w:val="0"/>
          <w:i w:val="0"/>
          <w:iCs w:val="0"/>
          <w:spacing w:val="17"/>
          <w:sz w:val="29"/>
          <w:szCs w:val="29"/>
        </w:rPr>
      </w:pPr>
    </w:p>
    <w:p w14:paraId="1F9D7059">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He argues that if this charge were true, it would follow that the teaching of Christ and his apostles, and no less the teaching of the prophets under the Old Testament dispensation, must be included in it, as nothing is more conspicuous in their preaching than the denunciation of sin — and not only of sin in general, but of classes and persons.</w:t>
      </w:r>
    </w:p>
    <w:p w14:paraId="091FFB4B">
      <w:pPr>
        <w:pStyle w:val="2"/>
        <w:spacing w:before="132" w:line="235" w:lineRule="auto"/>
        <w:ind w:left="11" w:right="210" w:firstLine="1"/>
        <w:rPr>
          <w:rFonts w:hint="eastAsia"/>
          <w:b w:val="0"/>
          <w:bCs w:val="0"/>
          <w:i w:val="0"/>
          <w:iCs w:val="0"/>
          <w:spacing w:val="17"/>
          <w:sz w:val="29"/>
          <w:szCs w:val="29"/>
        </w:rPr>
      </w:pPr>
    </w:p>
    <w:p w14:paraId="6E4262C2">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他论证说，如果这个指控（charge）是真的，那么基督和祂使徒们的教导，以及旧约（Old Testament dispensation）下先知们的教导，也必定包含在内，因为在他们的讲道（preaching）中，没有什么比谴责（denunciation）罪恶——不仅是普遍的罪，而且是阶层（classes）和个人（persons）的罪——更显著（conspicuous）的了。</w:t>
      </w:r>
    </w:p>
    <w:p w14:paraId="6B35635B">
      <w:pPr>
        <w:pStyle w:val="2"/>
        <w:spacing w:before="132" w:line="235" w:lineRule="auto"/>
        <w:ind w:left="11" w:right="210" w:firstLine="1"/>
        <w:rPr>
          <w:rFonts w:hint="eastAsia"/>
          <w:b w:val="0"/>
          <w:bCs w:val="0"/>
          <w:i w:val="0"/>
          <w:iCs w:val="0"/>
          <w:spacing w:val="17"/>
          <w:sz w:val="29"/>
          <w:szCs w:val="29"/>
        </w:rPr>
      </w:pPr>
    </w:p>
    <w:p w14:paraId="2D5E19F5">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“Almighty God, full of charity, commands the prophet Isaiah to cry and not cease, and to show the people their great sins.</w:t>
      </w:r>
    </w:p>
    <w:p w14:paraId="2CD29295">
      <w:pPr>
        <w:pStyle w:val="2"/>
        <w:spacing w:before="132" w:line="235" w:lineRule="auto"/>
        <w:ind w:left="11" w:right="210" w:firstLine="1"/>
        <w:rPr>
          <w:rFonts w:hint="eastAsia"/>
          <w:b w:val="0"/>
          <w:bCs w:val="0"/>
          <w:i w:val="0"/>
          <w:iCs w:val="0"/>
          <w:spacing w:val="17"/>
          <w:sz w:val="29"/>
          <w:szCs w:val="29"/>
        </w:rPr>
      </w:pPr>
    </w:p>
    <w:p w14:paraId="26CE4854">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“全能的神，充满仁爱，命令先知（prophet）以赛亚（Isaiah）呼喊（cry）并不停止（not cease），并向人民显明（show）他们的大罪（great sins）。</w:t>
      </w:r>
    </w:p>
    <w:p w14:paraId="3D4591B1">
      <w:pPr>
        <w:pStyle w:val="2"/>
        <w:spacing w:before="132" w:line="235" w:lineRule="auto"/>
        <w:ind w:left="11" w:right="210" w:firstLine="1"/>
        <w:rPr>
          <w:rFonts w:hint="eastAsia"/>
          <w:b w:val="0"/>
          <w:bCs w:val="0"/>
          <w:i w:val="0"/>
          <w:iCs w:val="0"/>
          <w:spacing w:val="17"/>
          <w:sz w:val="29"/>
          <w:szCs w:val="29"/>
        </w:rPr>
      </w:pPr>
    </w:p>
    <w:p w14:paraId="422522AB">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Sin in commoners is great; sin in mighty and wise men is more; but sin in prelates is most, and it most blinds the people.</w:t>
      </w:r>
    </w:p>
    <w:p w14:paraId="27F1D1E7">
      <w:pPr>
        <w:pStyle w:val="2"/>
        <w:spacing w:before="132" w:line="235" w:lineRule="auto"/>
        <w:ind w:left="11" w:right="210" w:firstLine="1"/>
        <w:rPr>
          <w:rFonts w:hint="eastAsia"/>
          <w:b w:val="0"/>
          <w:bCs w:val="0"/>
          <w:i w:val="0"/>
          <w:iCs w:val="0"/>
          <w:spacing w:val="17"/>
          <w:sz w:val="29"/>
          <w:szCs w:val="29"/>
        </w:rPr>
      </w:pPr>
    </w:p>
    <w:p w14:paraId="2C95D4E8">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平民（commoners）的罪是大的；权贵（mighty）和智者（wise men）的罪更大；但主教（prelates）的罪是最大的，它最能蒙蔽（blinds）人民。</w:t>
      </w:r>
    </w:p>
    <w:p w14:paraId="076FCC44">
      <w:pPr>
        <w:pStyle w:val="2"/>
        <w:spacing w:before="132" w:line="235" w:lineRule="auto"/>
        <w:ind w:left="11" w:right="210" w:firstLine="1"/>
        <w:rPr>
          <w:rFonts w:hint="eastAsia"/>
          <w:b w:val="0"/>
          <w:bCs w:val="0"/>
          <w:i w:val="0"/>
          <w:iCs w:val="0"/>
          <w:spacing w:val="17"/>
          <w:sz w:val="29"/>
          <w:szCs w:val="29"/>
        </w:rPr>
      </w:pPr>
    </w:p>
    <w:p w14:paraId="7A184AD3">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True men, therefore, are bound by God’s commandment to cry out most against the sin of prelates, since it is the most sin, and harms the people most.”</w:t>
      </w:r>
    </w:p>
    <w:p w14:paraId="33BB3D54">
      <w:pPr>
        <w:pStyle w:val="2"/>
        <w:spacing w:before="132" w:line="235" w:lineRule="auto"/>
        <w:ind w:left="11" w:right="210" w:firstLine="1"/>
        <w:rPr>
          <w:rFonts w:hint="eastAsia"/>
          <w:b w:val="0"/>
          <w:bCs w:val="0"/>
          <w:i w:val="0"/>
          <w:iCs w:val="0"/>
          <w:spacing w:val="17"/>
          <w:sz w:val="29"/>
          <w:szCs w:val="29"/>
        </w:rPr>
      </w:pPr>
    </w:p>
    <w:p w14:paraId="5F95483D">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因此，真诚的人受神命令的约束（bound），要最强烈地呼喊反对（cry out most against）主教的罪，因为它是最大的罪，对人民的伤害（harms）最大。”</w:t>
      </w:r>
    </w:p>
    <w:p w14:paraId="467C26C8">
      <w:pPr>
        <w:pStyle w:val="2"/>
        <w:spacing w:before="132" w:line="235" w:lineRule="auto"/>
        <w:ind w:left="11" w:right="210" w:firstLine="1"/>
        <w:rPr>
          <w:rFonts w:hint="eastAsia"/>
          <w:b w:val="0"/>
          <w:bCs w:val="0"/>
          <w:i w:val="0"/>
          <w:iCs w:val="0"/>
          <w:spacing w:val="17"/>
          <w:sz w:val="29"/>
          <w:szCs w:val="29"/>
        </w:rPr>
      </w:pPr>
    </w:p>
    <w:p w14:paraId="03682F10">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The language of the Almighty to the prophet Ezekiel is cited as showing that the priest who fails to warn sinful men of their danger, will be held responsible for the souls which perish through such lack of fidelity.314</w:t>
      </w:r>
    </w:p>
    <w:p w14:paraId="1D73511F">
      <w:pPr>
        <w:pStyle w:val="2"/>
        <w:spacing w:before="132" w:line="235" w:lineRule="auto"/>
        <w:ind w:left="11" w:right="210" w:firstLine="1"/>
        <w:rPr>
          <w:rFonts w:hint="eastAsia"/>
          <w:b w:val="0"/>
          <w:bCs w:val="0"/>
          <w:i w:val="0"/>
          <w:iCs w:val="0"/>
          <w:spacing w:val="17"/>
          <w:sz w:val="29"/>
          <w:szCs w:val="29"/>
        </w:rPr>
      </w:pPr>
    </w:p>
    <w:p w14:paraId="33AC5F73">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引用了全能者对先知（prophet）以西结（Ezekiel）的话语，以表明未能警告（warn）罪人危险（danger）的祭司，将对因如此缺乏忠诚（lack of fidelity）314而灭亡（perish）的灵魂（souls）负责（held responsible）。</w:t>
      </w:r>
    </w:p>
    <w:p w14:paraId="5723E871">
      <w:pPr>
        <w:pStyle w:val="2"/>
        <w:spacing w:before="132" w:line="235" w:lineRule="auto"/>
        <w:ind w:left="11" w:right="210" w:firstLine="1"/>
        <w:rPr>
          <w:rFonts w:hint="eastAsia"/>
          <w:b w:val="0"/>
          <w:bCs w:val="0"/>
          <w:i w:val="0"/>
          <w:iCs w:val="0"/>
          <w:spacing w:val="17"/>
          <w:sz w:val="29"/>
          <w:szCs w:val="29"/>
        </w:rPr>
      </w:pPr>
    </w:p>
    <w:p w14:paraId="57D08F28">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Concerning those of the clergy who complained that their faults were exposed in their absence, Wycliffe observes, “Antichrist makes them so mighty, that no man dare speak against their open sins in their presence, unless he wants to be dead shortly.”</w:t>
      </w:r>
    </w:p>
    <w:p w14:paraId="4ACCE96F">
      <w:pPr>
        <w:pStyle w:val="2"/>
        <w:spacing w:before="132" w:line="235" w:lineRule="auto"/>
        <w:ind w:left="11" w:right="210" w:firstLine="1"/>
        <w:rPr>
          <w:rFonts w:hint="eastAsia"/>
          <w:b w:val="0"/>
          <w:bCs w:val="0"/>
          <w:i w:val="0"/>
          <w:iCs w:val="0"/>
          <w:spacing w:val="17"/>
          <w:sz w:val="29"/>
          <w:szCs w:val="29"/>
        </w:rPr>
      </w:pPr>
    </w:p>
    <w:p w14:paraId="38E7CFDF">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关于那些抱怨其过错（faults）在他们缺席（absence）时被揭露（exposed）的神职人员，威克里夫评论道：“敌基督使他们如此强大（mighty），以至于除非想不久就死，否则无人敢（dare）在他们面前（presence）说反对他们公开罪恶的话。”</w:t>
      </w:r>
    </w:p>
    <w:p w14:paraId="0C63832F">
      <w:pPr>
        <w:pStyle w:val="2"/>
        <w:spacing w:before="132" w:line="235" w:lineRule="auto"/>
        <w:ind w:left="11" w:right="210" w:firstLine="1"/>
        <w:rPr>
          <w:rFonts w:hint="eastAsia"/>
          <w:b w:val="0"/>
          <w:bCs w:val="0"/>
          <w:i w:val="0"/>
          <w:iCs w:val="0"/>
          <w:spacing w:val="17"/>
          <w:sz w:val="29"/>
          <w:szCs w:val="29"/>
        </w:rPr>
      </w:pPr>
    </w:p>
    <w:p w14:paraId="27AE3C40">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Accordingly, to prohibit complaint in their absence, was to impose the most absolute silence concerning any of their evil deeds.</w:t>
      </w:r>
    </w:p>
    <w:p w14:paraId="476EADD5">
      <w:pPr>
        <w:pStyle w:val="2"/>
        <w:spacing w:before="132" w:line="235" w:lineRule="auto"/>
        <w:ind w:left="11" w:right="210" w:firstLine="1"/>
        <w:rPr>
          <w:rFonts w:hint="eastAsia"/>
          <w:b w:val="0"/>
          <w:bCs w:val="0"/>
          <w:i w:val="0"/>
          <w:iCs w:val="0"/>
          <w:spacing w:val="17"/>
          <w:sz w:val="29"/>
          <w:szCs w:val="29"/>
        </w:rPr>
      </w:pPr>
    </w:p>
    <w:p w14:paraId="650CE7EA">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因此，禁止（prohibit）在他们缺席时抱怨，就是对他们任何恶行（evil deeds）施加最绝对的沉默（absolute silence）。</w:t>
      </w:r>
    </w:p>
    <w:p w14:paraId="2F86D6DB">
      <w:pPr>
        <w:pStyle w:val="2"/>
        <w:spacing w:before="132" w:line="235" w:lineRule="auto"/>
        <w:ind w:left="11" w:right="210" w:firstLine="1"/>
        <w:rPr>
          <w:rFonts w:hint="eastAsia"/>
          <w:b w:val="0"/>
          <w:bCs w:val="0"/>
          <w:i w:val="0"/>
          <w:iCs w:val="0"/>
          <w:spacing w:val="17"/>
          <w:sz w:val="29"/>
          <w:szCs w:val="29"/>
        </w:rPr>
      </w:pPr>
    </w:p>
    <w:p w14:paraId="05856692">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The following passage will indicate the notion of our Reformer in respect to the materials of which ecclesiastical councils were generally composed.</w:t>
      </w:r>
    </w:p>
    <w:p w14:paraId="27EDB999">
      <w:pPr>
        <w:pStyle w:val="2"/>
        <w:spacing w:before="132" w:line="235" w:lineRule="auto"/>
        <w:ind w:left="11" w:right="210" w:firstLine="1"/>
        <w:rPr>
          <w:rFonts w:hint="eastAsia"/>
          <w:b w:val="0"/>
          <w:bCs w:val="0"/>
          <w:i w:val="0"/>
          <w:iCs w:val="0"/>
          <w:spacing w:val="17"/>
          <w:sz w:val="29"/>
          <w:szCs w:val="29"/>
        </w:rPr>
      </w:pPr>
    </w:p>
    <w:p w14:paraId="071BCD77">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以下段落将表明我们这位改革家关于教会大公会议（ecclesiastical councils）通常组成材料（materials）的观念（notion）。</w:t>
      </w:r>
    </w:p>
    <w:p w14:paraId="7CF50CBB">
      <w:pPr>
        <w:pStyle w:val="2"/>
        <w:spacing w:before="132" w:line="235" w:lineRule="auto"/>
        <w:ind w:left="11" w:right="210" w:firstLine="1"/>
        <w:rPr>
          <w:rFonts w:hint="eastAsia"/>
          <w:b w:val="0"/>
          <w:bCs w:val="0"/>
          <w:i w:val="0"/>
          <w:iCs w:val="0"/>
          <w:spacing w:val="17"/>
          <w:sz w:val="29"/>
          <w:szCs w:val="29"/>
        </w:rPr>
      </w:pPr>
    </w:p>
    <w:p w14:paraId="1F8C3209">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On such occasions,</w:t>
      </w:r>
    </w:p>
    <w:p w14:paraId="725710B3">
      <w:pPr>
        <w:pStyle w:val="2"/>
        <w:spacing w:before="132" w:line="235" w:lineRule="auto"/>
        <w:ind w:left="11" w:right="210" w:firstLine="1"/>
        <w:rPr>
          <w:rFonts w:hint="eastAsia"/>
          <w:b w:val="0"/>
          <w:bCs w:val="0"/>
          <w:i w:val="0"/>
          <w:iCs w:val="0"/>
          <w:spacing w:val="17"/>
          <w:sz w:val="29"/>
          <w:szCs w:val="29"/>
        </w:rPr>
      </w:pPr>
    </w:p>
    <w:p w14:paraId="37254A53">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在这种场合，</w:t>
      </w:r>
    </w:p>
    <w:p w14:paraId="149652CB">
      <w:pPr>
        <w:pStyle w:val="2"/>
        <w:spacing w:before="132" w:line="235" w:lineRule="auto"/>
        <w:ind w:left="11" w:right="210" w:firstLine="1"/>
        <w:rPr>
          <w:rFonts w:hint="eastAsia"/>
          <w:b w:val="0"/>
          <w:bCs w:val="0"/>
          <w:i w:val="0"/>
          <w:iCs w:val="0"/>
          <w:spacing w:val="17"/>
          <w:sz w:val="29"/>
          <w:szCs w:val="29"/>
        </w:rPr>
      </w:pPr>
    </w:p>
    <w:p w14:paraId="3B243FC8">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“worldly prelates make a congregation of themselves and of clerics assenting to them; some assenting for worldly favor, some for gold and the hope of benefices, and some for fear of the curse of losing benefices, of slander, or of imprisoning and burning.”</w:t>
      </w:r>
    </w:p>
    <w:p w14:paraId="1CF72855">
      <w:pPr>
        <w:pStyle w:val="2"/>
        <w:spacing w:before="132" w:line="235" w:lineRule="auto"/>
        <w:ind w:left="11" w:right="210" w:firstLine="1"/>
        <w:rPr>
          <w:rFonts w:hint="eastAsia"/>
          <w:b w:val="0"/>
          <w:bCs w:val="0"/>
          <w:i w:val="0"/>
          <w:iCs w:val="0"/>
          <w:spacing w:val="17"/>
          <w:sz w:val="29"/>
          <w:szCs w:val="29"/>
        </w:rPr>
      </w:pPr>
    </w:p>
    <w:p w14:paraId="2B44B028">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“世俗主教（worldly prelates）组成（make a congregation of）他们自己以及同意（assenting）他们的教士（clerics）的集会；有些人同意是为了世俗的恩惠（worldly favor），有些人是为了黄金（gold）和教职俸禄（benefices）的希望，有些人是为了害怕（fear）失去教职俸禄的咒诅（curse）、诽谤（slander），或监禁（imprisoning）和焚烧（burning）。”</w:t>
      </w:r>
    </w:p>
    <w:p w14:paraId="2E308A68">
      <w:pPr>
        <w:pStyle w:val="2"/>
        <w:spacing w:before="132" w:line="235" w:lineRule="auto"/>
        <w:ind w:left="11" w:right="210" w:firstLine="1"/>
        <w:rPr>
          <w:rFonts w:hint="eastAsia"/>
          <w:b w:val="0"/>
          <w:bCs w:val="0"/>
          <w:i w:val="0"/>
          <w:iCs w:val="0"/>
          <w:spacing w:val="17"/>
          <w:sz w:val="29"/>
          <w:szCs w:val="29"/>
        </w:rPr>
      </w:pPr>
    </w:p>
    <w:p w14:paraId="569CA42D">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The assemblies thus constituted are described as doing their utmost to disparage the word of God, and to prevent the people from taking it as their guide.</w:t>
      </w:r>
    </w:p>
    <w:p w14:paraId="103498AE">
      <w:pPr>
        <w:pStyle w:val="2"/>
        <w:spacing w:before="132" w:line="235" w:lineRule="auto"/>
        <w:ind w:left="11" w:right="210" w:firstLine="1"/>
        <w:rPr>
          <w:rFonts w:hint="eastAsia"/>
          <w:b w:val="0"/>
          <w:bCs w:val="0"/>
          <w:i w:val="0"/>
          <w:iCs w:val="0"/>
          <w:spacing w:val="17"/>
          <w:sz w:val="29"/>
          <w:szCs w:val="29"/>
        </w:rPr>
      </w:pPr>
    </w:p>
    <w:p w14:paraId="7E379EBF">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如此组成的集会（assemblies）被描述为尽其所能（doing their utmost）贬低（disparage）神的话语，并阻止（prevent）人民将其作为他们的指南（guide）。</w:t>
      </w:r>
    </w:p>
    <w:p w14:paraId="27AC1444">
      <w:pPr>
        <w:pStyle w:val="2"/>
        <w:spacing w:before="132" w:line="235" w:lineRule="auto"/>
        <w:ind w:left="11" w:right="210" w:firstLine="1"/>
        <w:rPr>
          <w:rFonts w:hint="eastAsia"/>
          <w:b w:val="0"/>
          <w:bCs w:val="0"/>
          <w:i w:val="0"/>
          <w:iCs w:val="0"/>
          <w:spacing w:val="17"/>
          <w:sz w:val="29"/>
          <w:szCs w:val="29"/>
        </w:rPr>
      </w:pPr>
    </w:p>
    <w:p w14:paraId="409FA6E3">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But it is maintained that everything thus alleged concerning the supposed insufficiency of Scripture, is so much imputation cast upon the wisdom or benevolence of its Author.</w:t>
      </w:r>
    </w:p>
    <w:p w14:paraId="1DBE0020">
      <w:pPr>
        <w:pStyle w:val="2"/>
        <w:spacing w:before="132" w:line="235" w:lineRule="auto"/>
        <w:ind w:left="11" w:right="210" w:firstLine="1"/>
        <w:rPr>
          <w:rFonts w:hint="eastAsia"/>
          <w:b w:val="0"/>
          <w:bCs w:val="0"/>
          <w:i w:val="0"/>
          <w:iCs w:val="0"/>
          <w:spacing w:val="17"/>
          <w:sz w:val="29"/>
          <w:szCs w:val="29"/>
        </w:rPr>
      </w:pPr>
    </w:p>
    <w:p w14:paraId="1EBB93F6">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但坚持认为，如此声称（alleged）的关于圣经假定不充分性（supposed insufficiency）的一切，都是对其作者（Author）智慧（wisdom）或仁慈（benevolence）的如此多的归咎（imputation）。</w:t>
      </w:r>
    </w:p>
    <w:p w14:paraId="4D459C4F">
      <w:pPr>
        <w:pStyle w:val="2"/>
        <w:spacing w:before="132" w:line="235" w:lineRule="auto"/>
        <w:ind w:left="11" w:right="210" w:firstLine="1"/>
        <w:rPr>
          <w:rFonts w:hint="eastAsia"/>
          <w:b w:val="0"/>
          <w:bCs w:val="0"/>
          <w:i w:val="0"/>
          <w:iCs w:val="0"/>
          <w:spacing w:val="17"/>
          <w:sz w:val="29"/>
          <w:szCs w:val="29"/>
        </w:rPr>
      </w:pPr>
    </w:p>
    <w:p w14:paraId="62F66F86">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In this tract, Wycliffe censures the manner in which the religious orders sometimes attempted to recruit their forces from among the young and unwary.</w:t>
      </w:r>
    </w:p>
    <w:p w14:paraId="5325FC41">
      <w:pPr>
        <w:pStyle w:val="2"/>
        <w:spacing w:before="132" w:line="235" w:lineRule="auto"/>
        <w:ind w:left="11" w:right="210" w:firstLine="1"/>
        <w:rPr>
          <w:rFonts w:hint="eastAsia"/>
          <w:b w:val="0"/>
          <w:bCs w:val="0"/>
          <w:i w:val="0"/>
          <w:iCs w:val="0"/>
          <w:spacing w:val="17"/>
          <w:sz w:val="29"/>
          <w:szCs w:val="29"/>
        </w:rPr>
      </w:pPr>
    </w:p>
    <w:p w14:paraId="3D4016CC">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在这本小册子中，威克里夫谴责（censures）了宗教修会（religious orders）有时试图从年轻（young）和不警惕（unwary）之人中招募（recruit）其力量的方式。</w:t>
      </w:r>
    </w:p>
    <w:p w14:paraId="5D2CF750">
      <w:pPr>
        <w:pStyle w:val="2"/>
        <w:spacing w:before="132" w:line="235" w:lineRule="auto"/>
        <w:ind w:left="11" w:right="210" w:firstLine="1"/>
        <w:rPr>
          <w:rFonts w:hint="eastAsia"/>
          <w:b w:val="0"/>
          <w:bCs w:val="0"/>
          <w:i w:val="0"/>
          <w:iCs w:val="0"/>
          <w:spacing w:val="17"/>
          <w:sz w:val="29"/>
          <w:szCs w:val="29"/>
        </w:rPr>
      </w:pPr>
    </w:p>
    <w:p w14:paraId="657DE770">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“It is an accursed fraud,” he exclaims, “to draw young children who have but little discretion, to these new feigned religious, by gifts, and by promises of worldly lordships, honor, and sureness of bodily welfare, more than by telling them of willing poverty, and penance, and despite,315 and of forsaking all things.</w:t>
      </w:r>
    </w:p>
    <w:p w14:paraId="0C21178F">
      <w:pPr>
        <w:pStyle w:val="2"/>
        <w:spacing w:before="132" w:line="235" w:lineRule="auto"/>
        <w:ind w:left="11" w:right="210" w:firstLine="1"/>
        <w:rPr>
          <w:rFonts w:hint="eastAsia"/>
          <w:b w:val="0"/>
          <w:bCs w:val="0"/>
          <w:i w:val="0"/>
          <w:iCs w:val="0"/>
          <w:spacing w:val="17"/>
          <w:sz w:val="29"/>
          <w:szCs w:val="29"/>
        </w:rPr>
      </w:pPr>
    </w:p>
    <w:p w14:paraId="14220B29">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他惊呼：“这是一种被咒诅的欺诈（accursed fraud），通过礼物（gifts）和世俗领主权（worldly lordships）、荣誉（honor）以及身体福祉（bodily welfare）确定性（sureness）的承诺（promises），将只有很少辨别力（little discretion）的幼童（young children）吸引到这些新的虚假修道士（new feigned religious）那里，胜过告诉他们自愿贫穷（willing poverty）、悔罪（penance）、藐视（despite）315以及离弃（forsaking）一切。</w:t>
      </w:r>
    </w:p>
    <w:p w14:paraId="16516609">
      <w:pPr>
        <w:pStyle w:val="2"/>
        <w:spacing w:before="132" w:line="235" w:lineRule="auto"/>
        <w:ind w:left="11" w:right="210" w:firstLine="1"/>
        <w:rPr>
          <w:rFonts w:hint="eastAsia"/>
          <w:b w:val="0"/>
          <w:bCs w:val="0"/>
          <w:i w:val="0"/>
          <w:iCs w:val="0"/>
          <w:spacing w:val="17"/>
          <w:sz w:val="29"/>
          <w:szCs w:val="29"/>
        </w:rPr>
      </w:pPr>
    </w:p>
    <w:p w14:paraId="75202371">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All this is simony and heresy, if it is well sought.316</w:t>
      </w:r>
    </w:p>
    <w:p w14:paraId="5B902414">
      <w:pPr>
        <w:pStyle w:val="2"/>
        <w:spacing w:before="132" w:line="235" w:lineRule="auto"/>
        <w:ind w:left="11" w:right="210" w:firstLine="1"/>
        <w:rPr>
          <w:rFonts w:hint="eastAsia"/>
          <w:b w:val="0"/>
          <w:bCs w:val="0"/>
          <w:i w:val="0"/>
          <w:iCs w:val="0"/>
          <w:spacing w:val="17"/>
          <w:sz w:val="29"/>
          <w:szCs w:val="29"/>
        </w:rPr>
      </w:pPr>
    </w:p>
    <w:p w14:paraId="18A65485">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如果仔细探究（well sought），所有这一切都是西门主义（simony）和异端（heresy）。316</w:t>
      </w:r>
    </w:p>
    <w:p w14:paraId="6F88A8F0">
      <w:pPr>
        <w:pStyle w:val="2"/>
        <w:spacing w:before="132" w:line="235" w:lineRule="auto"/>
        <w:ind w:left="11" w:right="210" w:firstLine="1"/>
        <w:rPr>
          <w:rFonts w:hint="eastAsia"/>
          <w:b w:val="0"/>
          <w:bCs w:val="0"/>
          <w:i w:val="0"/>
          <w:iCs w:val="0"/>
          <w:spacing w:val="17"/>
          <w:sz w:val="29"/>
          <w:szCs w:val="29"/>
        </w:rPr>
      </w:pPr>
    </w:p>
    <w:p w14:paraId="586F6501">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56 ON THE WRITINGS OF WYCLIFFE IN MANUSCRIPT</w:t>
      </w:r>
    </w:p>
    <w:p w14:paraId="3DDA1A87">
      <w:pPr>
        <w:pStyle w:val="2"/>
        <w:spacing w:before="132" w:line="235" w:lineRule="auto"/>
        <w:ind w:left="11" w:right="210" w:firstLine="1"/>
        <w:rPr>
          <w:rFonts w:hint="eastAsia"/>
          <w:b w:val="0"/>
          <w:bCs w:val="0"/>
          <w:i w:val="0"/>
          <w:iCs w:val="0"/>
          <w:spacing w:val="17"/>
          <w:sz w:val="29"/>
          <w:szCs w:val="29"/>
        </w:rPr>
      </w:pPr>
    </w:p>
    <w:p w14:paraId="09365580">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56 论威克里夫的手稿著作</w:t>
      </w:r>
    </w:p>
    <w:p w14:paraId="0702DA04">
      <w:pPr>
        <w:pStyle w:val="2"/>
        <w:spacing w:before="132" w:line="235" w:lineRule="auto"/>
        <w:ind w:left="11" w:right="210" w:firstLine="1"/>
        <w:rPr>
          <w:rFonts w:hint="eastAsia"/>
          <w:b w:val="0"/>
          <w:bCs w:val="0"/>
          <w:i w:val="0"/>
          <w:iCs w:val="0"/>
          <w:spacing w:val="17"/>
          <w:sz w:val="29"/>
          <w:szCs w:val="29"/>
        </w:rPr>
      </w:pPr>
    </w:p>
    <w:p w14:paraId="54CE83F0">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But it is a more accursed falsehood still, to steal young children from their friends, and by false deceits make them to be professed, sometimes against their will, and not to allow them to leave their vain order — though they know they are unable to do so.”</w:t>
      </w:r>
    </w:p>
    <w:p w14:paraId="56E46B76">
      <w:pPr>
        <w:pStyle w:val="2"/>
        <w:spacing w:before="132" w:line="235" w:lineRule="auto"/>
        <w:ind w:left="11" w:right="210" w:firstLine="1"/>
        <w:rPr>
          <w:rFonts w:hint="eastAsia"/>
          <w:b w:val="0"/>
          <w:bCs w:val="0"/>
          <w:i w:val="0"/>
          <w:iCs w:val="0"/>
          <w:spacing w:val="17"/>
          <w:sz w:val="29"/>
          <w:szCs w:val="29"/>
        </w:rPr>
      </w:pPr>
    </w:p>
    <w:p w14:paraId="65365C80">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但更被咒诅的谎言（more accursed falsehood）是，从他们的朋友那里偷走（steal）幼童，并通过虚假的欺骗（false deceits）使他们宣誓（professed），有时违背他们的意愿（will），并且不允许他们离开他们虚荣的（vain）修会（order）——即使他们知道自己无法做到。”</w:t>
      </w:r>
    </w:p>
    <w:p w14:paraId="1DCFAAD1">
      <w:pPr>
        <w:pStyle w:val="2"/>
        <w:spacing w:before="132" w:line="235" w:lineRule="auto"/>
        <w:ind w:left="11" w:right="210" w:firstLine="1"/>
        <w:rPr>
          <w:rFonts w:hint="eastAsia"/>
          <w:b w:val="0"/>
          <w:bCs w:val="0"/>
          <w:i w:val="0"/>
          <w:iCs w:val="0"/>
          <w:spacing w:val="17"/>
          <w:sz w:val="29"/>
          <w:szCs w:val="29"/>
        </w:rPr>
      </w:pPr>
    </w:p>
    <w:p w14:paraId="43F85F7D">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The following sentiment also, bearing in mind when and where it was uttered, will be seen as one of great force and interest.</w:t>
      </w:r>
    </w:p>
    <w:p w14:paraId="14C00C63">
      <w:pPr>
        <w:pStyle w:val="2"/>
        <w:spacing w:before="132" w:line="235" w:lineRule="auto"/>
        <w:ind w:left="11" w:right="210" w:firstLine="1"/>
        <w:rPr>
          <w:rFonts w:hint="eastAsia"/>
          <w:b w:val="0"/>
          <w:bCs w:val="0"/>
          <w:i w:val="0"/>
          <w:iCs w:val="0"/>
          <w:spacing w:val="17"/>
          <w:sz w:val="29"/>
          <w:szCs w:val="29"/>
        </w:rPr>
      </w:pPr>
    </w:p>
    <w:p w14:paraId="58683413">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以下观点（sentiment），记住它是在何时何地被说出的，也将被视为具有巨大力量（great force）和趣味性（interest）的观点。</w:t>
      </w:r>
    </w:p>
    <w:p w14:paraId="3370A720">
      <w:pPr>
        <w:pStyle w:val="2"/>
        <w:spacing w:before="132" w:line="235" w:lineRule="auto"/>
        <w:ind w:left="11" w:right="210" w:firstLine="1"/>
        <w:rPr>
          <w:rFonts w:hint="eastAsia"/>
          <w:b w:val="0"/>
          <w:bCs w:val="0"/>
          <w:i w:val="0"/>
          <w:iCs w:val="0"/>
          <w:spacing w:val="17"/>
          <w:sz w:val="29"/>
          <w:szCs w:val="29"/>
        </w:rPr>
      </w:pPr>
    </w:p>
    <w:p w14:paraId="63A762B3">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“Christian men should know that whoever lives best, prays best; and that the simple paternoster 317 of a ploughman who has charity, is better than a thousand masses of covetous prelates and the vain religious!”</w:t>
      </w:r>
    </w:p>
    <w:p w14:paraId="623A9E7B">
      <w:pPr>
        <w:pStyle w:val="2"/>
        <w:spacing w:before="132" w:line="235" w:lineRule="auto"/>
        <w:ind w:left="11" w:right="210" w:firstLine="1"/>
        <w:rPr>
          <w:rFonts w:hint="eastAsia"/>
          <w:b w:val="0"/>
          <w:bCs w:val="0"/>
          <w:i w:val="0"/>
          <w:iCs w:val="0"/>
          <w:spacing w:val="17"/>
          <w:sz w:val="29"/>
          <w:szCs w:val="29"/>
        </w:rPr>
      </w:pPr>
    </w:p>
    <w:p w14:paraId="4B1FE8DB">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“基督徒应知道，凡生活最好（lives best）的人，祈祷（prays）也最好；一个有仁爱（charity）的农夫（ploughman）简单的（simple）主祷文（paternoster）317，胜过贪婪主教（covetous prelates）和虚荣修道士（vain religious）的一千次弥撒（thousand masses）！”</w:t>
      </w:r>
    </w:p>
    <w:p w14:paraId="26BBF126">
      <w:pPr>
        <w:pStyle w:val="2"/>
        <w:spacing w:before="132" w:line="235" w:lineRule="auto"/>
        <w:ind w:left="11" w:right="210" w:firstLine="1"/>
        <w:rPr>
          <w:rFonts w:hint="eastAsia"/>
          <w:b w:val="0"/>
          <w:bCs w:val="0"/>
          <w:i w:val="0"/>
          <w:iCs w:val="0"/>
          <w:spacing w:val="17"/>
          <w:sz w:val="29"/>
          <w:szCs w:val="29"/>
        </w:rPr>
      </w:pPr>
    </w:p>
    <w:p w14:paraId="3FB3D09F">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The piece concludes thus:</w:t>
      </w:r>
    </w:p>
    <w:p w14:paraId="6B91AF6B">
      <w:pPr>
        <w:pStyle w:val="2"/>
        <w:spacing w:before="132" w:line="235" w:lineRule="auto"/>
        <w:ind w:left="11" w:right="210" w:firstLine="1"/>
        <w:rPr>
          <w:rFonts w:hint="eastAsia"/>
          <w:b w:val="0"/>
          <w:bCs w:val="0"/>
          <w:i w:val="0"/>
          <w:iCs w:val="0"/>
          <w:spacing w:val="17"/>
          <w:sz w:val="29"/>
          <w:szCs w:val="29"/>
        </w:rPr>
      </w:pPr>
    </w:p>
    <w:p w14:paraId="5A7B67F4">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这篇作品如此结束：</w:t>
      </w:r>
    </w:p>
    <w:p w14:paraId="7DEF2469">
      <w:pPr>
        <w:pStyle w:val="2"/>
        <w:spacing w:before="132" w:line="235" w:lineRule="auto"/>
        <w:ind w:left="11" w:right="210" w:firstLine="1"/>
        <w:rPr>
          <w:rFonts w:hint="eastAsia"/>
          <w:b w:val="0"/>
          <w:bCs w:val="0"/>
          <w:i w:val="0"/>
          <w:iCs w:val="0"/>
          <w:spacing w:val="17"/>
          <w:sz w:val="29"/>
          <w:szCs w:val="29"/>
        </w:rPr>
      </w:pPr>
    </w:p>
    <w:p w14:paraId="1A8461E2">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“May God Almighty strengthen his little flock against Antichrist, and strengthen all manner of men to maintain the truth of Holy Writ, to destroy falsehood, and to openly preach against the hypocrisy, heresy, and covetousness of all evil prelates, and priests, and feigned religious, both in word and deed; for then good life and truth, and peace, and charity shall reign among Christian men!</w:t>
      </w:r>
    </w:p>
    <w:p w14:paraId="47FCF329">
      <w:pPr>
        <w:pStyle w:val="2"/>
        <w:spacing w:before="132" w:line="235" w:lineRule="auto"/>
        <w:ind w:left="11" w:right="210" w:firstLine="1"/>
        <w:rPr>
          <w:rFonts w:hint="eastAsia"/>
          <w:b w:val="0"/>
          <w:bCs w:val="0"/>
          <w:i w:val="0"/>
          <w:iCs w:val="0"/>
          <w:spacing w:val="17"/>
          <w:sz w:val="29"/>
          <w:szCs w:val="29"/>
        </w:rPr>
      </w:pPr>
    </w:p>
    <w:p w14:paraId="1B051B3A">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“愿全能的神坚固（strengthen）祂的小羊群（little flock）对抗敌基督（Antichrist），并坚固各种人（all manner of men）维护（maintain）圣经（Holy Writ）的真理，毁灭（destroy）虚假（falsehood），并在言语（word）和行为（deed）上公开传讲（openly preach）反对所有邪恶主教（evil prelates）、祭司和虚假修道士的伪善（hypocrisy）、异端（heresy）和贪婪（covetousness）；因为那时良好的生活（good life）和真理、平安（peace）和仁爱（charity）将在基督徒中掌权（reign）！</w:t>
      </w:r>
    </w:p>
    <w:p w14:paraId="0408E49A">
      <w:pPr>
        <w:pStyle w:val="2"/>
        <w:spacing w:before="132" w:line="235" w:lineRule="auto"/>
        <w:ind w:left="11" w:right="210" w:firstLine="1"/>
        <w:rPr>
          <w:rFonts w:hint="eastAsia"/>
          <w:b w:val="0"/>
          <w:bCs w:val="0"/>
          <w:i w:val="0"/>
          <w:iCs w:val="0"/>
          <w:spacing w:val="17"/>
          <w:sz w:val="29"/>
          <w:szCs w:val="29"/>
        </w:rPr>
      </w:pPr>
    </w:p>
    <w:p w14:paraId="79524C81">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Jesus Christ! For your endless mercy, grant us this end!Amen!”</w:t>
      </w:r>
    </w:p>
    <w:p w14:paraId="771B70FF">
      <w:pPr>
        <w:pStyle w:val="2"/>
        <w:spacing w:before="132" w:line="235" w:lineRule="auto"/>
        <w:ind w:left="11" w:right="210" w:firstLine="1"/>
        <w:rPr>
          <w:rFonts w:hint="eastAsia"/>
          <w:b w:val="0"/>
          <w:bCs w:val="0"/>
          <w:i w:val="0"/>
          <w:iCs w:val="0"/>
          <w:spacing w:val="17"/>
          <w:sz w:val="29"/>
          <w:szCs w:val="29"/>
        </w:rPr>
      </w:pPr>
    </w:p>
    <w:p w14:paraId="7C9FF131">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耶稣基督！因你无尽的怜悯（endless mercy），赐予（grant）我们这个结局（end）！阿们！”</w:t>
      </w:r>
    </w:p>
    <w:p w14:paraId="4017299E">
      <w:pPr>
        <w:pStyle w:val="2"/>
        <w:spacing w:before="132" w:line="235" w:lineRule="auto"/>
        <w:ind w:left="11" w:right="210" w:firstLine="1"/>
        <w:rPr>
          <w:rFonts w:hint="eastAsia"/>
          <w:b w:val="0"/>
          <w:bCs w:val="0"/>
          <w:i w:val="0"/>
          <w:iCs w:val="0"/>
          <w:spacing w:val="17"/>
          <w:sz w:val="29"/>
          <w:szCs w:val="29"/>
        </w:rPr>
      </w:pPr>
    </w:p>
    <w:p w14:paraId="3B0ED78F">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21. For three Skills, Lords should constrain Clerics to live in meekness: wilful poverty, discreet penance, and spiritual labor.</w:t>
      </w:r>
    </w:p>
    <w:p w14:paraId="23ED9837">
      <w:pPr>
        <w:pStyle w:val="2"/>
        <w:spacing w:before="132" w:line="235" w:lineRule="auto"/>
        <w:ind w:left="11" w:right="210" w:firstLine="1"/>
        <w:rPr>
          <w:rFonts w:hint="eastAsia"/>
          <w:b w:val="0"/>
          <w:bCs w:val="0"/>
          <w:i w:val="0"/>
          <w:iCs w:val="0"/>
          <w:spacing w:val="17"/>
          <w:sz w:val="29"/>
          <w:szCs w:val="29"/>
        </w:rPr>
      </w:pPr>
    </w:p>
    <w:p w14:paraId="7EFADB3B">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21. 《因三项技能，领主应强迫教士活在温柔中：自愿贫穷、审慎悔罪和属灵劳苦》（For three Skills, Lords should constrain Clerics to live in meekness: wilful poverty, discreet penance, and spiritual labor）。</w:t>
      </w:r>
    </w:p>
    <w:p w14:paraId="3331C3BE">
      <w:pPr>
        <w:pStyle w:val="2"/>
        <w:spacing w:before="132" w:line="235" w:lineRule="auto"/>
        <w:ind w:left="11" w:right="210" w:firstLine="1"/>
        <w:rPr>
          <w:rFonts w:hint="eastAsia"/>
          <w:b w:val="0"/>
          <w:bCs w:val="0"/>
          <w:i w:val="0"/>
          <w:iCs w:val="0"/>
          <w:spacing w:val="17"/>
          <w:sz w:val="29"/>
          <w:szCs w:val="29"/>
        </w:rPr>
      </w:pPr>
    </w:p>
    <w:p w14:paraId="326D7D68">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This is the title of another English tract.</w:t>
      </w:r>
    </w:p>
    <w:p w14:paraId="63836907">
      <w:pPr>
        <w:pStyle w:val="2"/>
        <w:spacing w:before="132" w:line="235" w:lineRule="auto"/>
        <w:ind w:left="11" w:right="210" w:firstLine="1"/>
        <w:rPr>
          <w:rFonts w:hint="eastAsia"/>
          <w:b w:val="0"/>
          <w:bCs w:val="0"/>
          <w:i w:val="0"/>
          <w:iCs w:val="0"/>
          <w:spacing w:val="17"/>
          <w:sz w:val="29"/>
          <w:szCs w:val="29"/>
        </w:rPr>
      </w:pPr>
    </w:p>
    <w:p w14:paraId="0460C78D">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这是另一本英文小册子（tract）的标题。</w:t>
      </w:r>
    </w:p>
    <w:p w14:paraId="432AE7FD">
      <w:pPr>
        <w:pStyle w:val="2"/>
        <w:spacing w:before="132" w:line="235" w:lineRule="auto"/>
        <w:ind w:left="11" w:right="210" w:firstLine="1"/>
        <w:rPr>
          <w:rFonts w:hint="eastAsia"/>
          <w:b w:val="0"/>
          <w:bCs w:val="0"/>
          <w:i w:val="0"/>
          <w:iCs w:val="0"/>
          <w:spacing w:val="17"/>
          <w:sz w:val="29"/>
          <w:szCs w:val="29"/>
        </w:rPr>
      </w:pPr>
    </w:p>
    <w:p w14:paraId="41EC598E">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It begins thus —</w:t>
      </w:r>
    </w:p>
    <w:p w14:paraId="0AA0A0A0">
      <w:pPr>
        <w:pStyle w:val="2"/>
        <w:spacing w:before="132" w:line="235" w:lineRule="auto"/>
        <w:ind w:left="11" w:right="210" w:firstLine="1"/>
        <w:rPr>
          <w:rFonts w:hint="eastAsia"/>
          <w:b w:val="0"/>
          <w:bCs w:val="0"/>
          <w:i w:val="0"/>
          <w:iCs w:val="0"/>
          <w:spacing w:val="17"/>
          <w:sz w:val="29"/>
          <w:szCs w:val="29"/>
        </w:rPr>
      </w:pPr>
    </w:p>
    <w:p w14:paraId="209C2EFC">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它开始如下——</w:t>
      </w:r>
    </w:p>
    <w:p w14:paraId="40C640FD">
      <w:pPr>
        <w:pStyle w:val="2"/>
        <w:spacing w:before="132" w:line="235" w:lineRule="auto"/>
        <w:ind w:left="11" w:right="210" w:firstLine="1"/>
        <w:rPr>
          <w:rFonts w:hint="eastAsia"/>
          <w:b w:val="0"/>
          <w:bCs w:val="0"/>
          <w:i w:val="0"/>
          <w:iCs w:val="0"/>
          <w:spacing w:val="17"/>
          <w:sz w:val="29"/>
          <w:szCs w:val="29"/>
        </w:rPr>
      </w:pPr>
    </w:p>
    <w:p w14:paraId="5E247153">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Open teaching of God’s law, old and new, open example of Christ’s life and of his glorious apostles,love of God, dread of pains and God’s curse, and hope of great reward in the bliss of heaven, should stir all priests and the religious to live in great meekness and willing poverty, according to the Gospel; and to discreet penance and labor; and to stop pride, covetousness, and fleshly lusts, and the idleness of worldly men; and to run fast to heaven by the right way of God’s commandments.318</w:t>
      </w:r>
    </w:p>
    <w:p w14:paraId="186AA968">
      <w:pPr>
        <w:pStyle w:val="2"/>
        <w:spacing w:before="132" w:line="235" w:lineRule="auto"/>
        <w:ind w:left="11" w:right="210" w:firstLine="1"/>
        <w:rPr>
          <w:rFonts w:hint="eastAsia"/>
          <w:b w:val="0"/>
          <w:bCs w:val="0"/>
          <w:i w:val="0"/>
          <w:iCs w:val="0"/>
          <w:spacing w:val="17"/>
          <w:sz w:val="29"/>
          <w:szCs w:val="29"/>
        </w:rPr>
      </w:pPr>
    </w:p>
    <w:p w14:paraId="3FA30E48">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公开教导（Open teaching）新旧约（old and new）神的律法，基督及其荣耀使徒（glorious apostles）生活的公开榜样（open example），对神的爱（love of God），对痛苦（pains）和神咒诅（God’s curse）的敬畏（dread），以及对天国福乐（bliss of heaven）巨大奖赏（great reward）的盼望（hope），应激动（stir）所有祭司和修道士（religious）按照福音（Gospel）活在极大的温柔（great meekness）和自愿贫穷（willing poverty）中；并活在审慎（discreet）的悔罪（penance）和劳苦（labor）中；并停止（stop）骄傲（pride）、贪婪（covetousness）和肉体情欲（fleshly lusts），以及世俗之人的懒惰（idleness）；并通过神诫命的正道（right way）快速奔向（run fast）天堂。318</w:t>
      </w:r>
    </w:p>
    <w:p w14:paraId="3122CC0E">
      <w:pPr>
        <w:pStyle w:val="2"/>
        <w:spacing w:before="132" w:line="235" w:lineRule="auto"/>
        <w:ind w:left="11" w:right="210" w:firstLine="1"/>
        <w:rPr>
          <w:rFonts w:hint="eastAsia"/>
          <w:b w:val="0"/>
          <w:bCs w:val="0"/>
          <w:i w:val="0"/>
          <w:iCs w:val="0"/>
          <w:spacing w:val="17"/>
          <w:sz w:val="29"/>
          <w:szCs w:val="29"/>
        </w:rPr>
      </w:pPr>
    </w:p>
    <w:p w14:paraId="4F9D4AEA">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On the duty of the laity, and especially of men in authority, they are to be employed in endeavoring to bring both the clergy and the people generally into this better state.</w:t>
      </w:r>
    </w:p>
    <w:p w14:paraId="4BFB35BB">
      <w:pPr>
        <w:pStyle w:val="2"/>
        <w:spacing w:before="132" w:line="235" w:lineRule="auto"/>
        <w:ind w:left="11" w:right="210" w:firstLine="1"/>
        <w:rPr>
          <w:rFonts w:hint="eastAsia"/>
          <w:b w:val="0"/>
          <w:bCs w:val="0"/>
          <w:i w:val="0"/>
          <w:iCs w:val="0"/>
          <w:spacing w:val="17"/>
          <w:sz w:val="29"/>
          <w:szCs w:val="29"/>
        </w:rPr>
      </w:pPr>
    </w:p>
    <w:p w14:paraId="118D54C1">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关于平信徒（laity）的责任（duty），特别是当权者（men in authority），他们应致力于（employed in endeavoring）将神职人员和普遍民众带入这种更好的状态（better state）。</w:t>
      </w:r>
    </w:p>
    <w:p w14:paraId="05DF4AAE">
      <w:pPr>
        <w:pStyle w:val="2"/>
        <w:spacing w:before="132" w:line="235" w:lineRule="auto"/>
        <w:ind w:left="11" w:right="210" w:firstLine="1"/>
        <w:rPr>
          <w:rFonts w:hint="eastAsia"/>
          <w:b w:val="0"/>
          <w:bCs w:val="0"/>
          <w:i w:val="0"/>
          <w:iCs w:val="0"/>
          <w:spacing w:val="17"/>
          <w:sz w:val="29"/>
          <w:szCs w:val="29"/>
        </w:rPr>
      </w:pPr>
    </w:p>
    <w:p w14:paraId="10E4212E">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Wycliffe expresses himself as follows:</w:t>
      </w:r>
    </w:p>
    <w:p w14:paraId="0444B7E6">
      <w:pPr>
        <w:pStyle w:val="2"/>
        <w:spacing w:before="132" w:line="235" w:lineRule="auto"/>
        <w:ind w:left="11" w:right="210" w:firstLine="1"/>
        <w:rPr>
          <w:rFonts w:hint="eastAsia"/>
          <w:b w:val="0"/>
          <w:bCs w:val="0"/>
          <w:i w:val="0"/>
          <w:iCs w:val="0"/>
          <w:spacing w:val="17"/>
          <w:sz w:val="29"/>
          <w:szCs w:val="29"/>
        </w:rPr>
      </w:pPr>
    </w:p>
    <w:p w14:paraId="7AE2B466">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威克里夫表达如下：</w:t>
      </w:r>
    </w:p>
    <w:p w14:paraId="54549B1F">
      <w:pPr>
        <w:pStyle w:val="2"/>
        <w:spacing w:before="132" w:line="235" w:lineRule="auto"/>
        <w:ind w:left="11" w:right="210" w:firstLine="1"/>
        <w:rPr>
          <w:rFonts w:hint="eastAsia"/>
          <w:b w:val="0"/>
          <w:bCs w:val="0"/>
          <w:i w:val="0"/>
          <w:iCs w:val="0"/>
          <w:spacing w:val="17"/>
          <w:sz w:val="29"/>
          <w:szCs w:val="29"/>
        </w:rPr>
      </w:pPr>
    </w:p>
    <w:p w14:paraId="286C497E">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“Kings and lords should know that they are ministers and vicars of God to avenge sin, and to punish wrong-doers, and to praise good-doers, as Peter and Paul teach.</w:t>
      </w:r>
    </w:p>
    <w:p w14:paraId="7A3A1CDE">
      <w:pPr>
        <w:pStyle w:val="2"/>
        <w:spacing w:before="132" w:line="235" w:lineRule="auto"/>
        <w:ind w:left="11" w:right="210" w:firstLine="1"/>
        <w:rPr>
          <w:rFonts w:hint="eastAsia"/>
          <w:b w:val="0"/>
          <w:bCs w:val="0"/>
          <w:i w:val="0"/>
          <w:iCs w:val="0"/>
          <w:spacing w:val="17"/>
          <w:sz w:val="29"/>
          <w:szCs w:val="29"/>
        </w:rPr>
      </w:pPr>
    </w:p>
    <w:p w14:paraId="3B4E70F4">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“国王和领主应知道他们是神的执事（ministers）和代理人（vicars），要报应（avenge）罪恶，惩罚（punish）作恶者（wrong-doers），并称赞（praise）行善者（good-doers），正如彼得和保罗所教导的。</w:t>
      </w:r>
    </w:p>
    <w:p w14:paraId="47B868A6">
      <w:pPr>
        <w:pStyle w:val="2"/>
        <w:spacing w:before="132" w:line="235" w:lineRule="auto"/>
        <w:ind w:left="11" w:right="210" w:firstLine="1"/>
        <w:rPr>
          <w:rFonts w:hint="eastAsia"/>
          <w:b w:val="0"/>
          <w:bCs w:val="0"/>
          <w:i w:val="0"/>
          <w:iCs w:val="0"/>
          <w:spacing w:val="17"/>
          <w:sz w:val="29"/>
          <w:szCs w:val="29"/>
        </w:rPr>
      </w:pPr>
    </w:p>
    <w:p w14:paraId="7D334B90">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And to this end, St. Isidore 320 teaches in the law of the church, that it is the office of the king and lords, by fear, and by bodily rigour, to constrain men to keep the law of God, when they will not so do by the preaching of priests.</w:t>
      </w:r>
    </w:p>
    <w:p w14:paraId="12922EFF">
      <w:pPr>
        <w:pStyle w:val="2"/>
        <w:spacing w:before="132" w:line="235" w:lineRule="auto"/>
        <w:ind w:left="11" w:right="210" w:firstLine="1"/>
        <w:rPr>
          <w:rFonts w:hint="eastAsia"/>
          <w:b w:val="0"/>
          <w:bCs w:val="0"/>
          <w:i w:val="0"/>
          <w:iCs w:val="0"/>
          <w:spacing w:val="17"/>
          <w:sz w:val="29"/>
          <w:szCs w:val="29"/>
        </w:rPr>
      </w:pPr>
    </w:p>
    <w:p w14:paraId="3897FC14">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为此目的，圣伊西多尔（St. Isidore）320在教会法（law of the church）中教导说，当人们不愿因祭司的讲道（preaching）而遵守神的律法时，国王和领主的职责（office）是通过恐惧（fear）和身体的严厉（bodily rigour），强迫（constrain）人们遵守神的律法。</w:t>
      </w:r>
    </w:p>
    <w:p w14:paraId="113C6634">
      <w:pPr>
        <w:pStyle w:val="2"/>
        <w:spacing w:before="132" w:line="235" w:lineRule="auto"/>
        <w:ind w:left="11" w:right="210" w:firstLine="1"/>
        <w:rPr>
          <w:rFonts w:hint="eastAsia"/>
          <w:b w:val="0"/>
          <w:bCs w:val="0"/>
          <w:i w:val="0"/>
          <w:iCs w:val="0"/>
          <w:spacing w:val="17"/>
          <w:sz w:val="29"/>
          <w:szCs w:val="29"/>
        </w:rPr>
      </w:pPr>
    </w:p>
    <w:p w14:paraId="0DD30290">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And God shall ask a reckoning of worldly lords, whether holy church is increased by their governance.”</w:t>
      </w:r>
    </w:p>
    <w:p w14:paraId="2B28411C">
      <w:pPr>
        <w:pStyle w:val="2"/>
        <w:spacing w:before="132" w:line="235" w:lineRule="auto"/>
        <w:ind w:left="11" w:right="210" w:firstLine="1"/>
        <w:rPr>
          <w:rFonts w:hint="eastAsia"/>
          <w:b w:val="0"/>
          <w:bCs w:val="0"/>
          <w:i w:val="0"/>
          <w:iCs w:val="0"/>
          <w:spacing w:val="17"/>
          <w:sz w:val="29"/>
          <w:szCs w:val="29"/>
        </w:rPr>
      </w:pPr>
    </w:p>
    <w:p w14:paraId="500AEAA8">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神将向世俗领主追究（ask a reckoning），圣教会是否因他们的治理（governance）而增长（increased）。”</w:t>
      </w:r>
    </w:p>
    <w:p w14:paraId="6C358780">
      <w:pPr>
        <w:pStyle w:val="2"/>
        <w:spacing w:before="132" w:line="235" w:lineRule="auto"/>
        <w:ind w:left="11" w:right="210" w:firstLine="1"/>
        <w:rPr>
          <w:rFonts w:hint="eastAsia"/>
          <w:b w:val="0"/>
          <w:bCs w:val="0"/>
          <w:i w:val="0"/>
          <w:iCs w:val="0"/>
          <w:spacing w:val="17"/>
          <w:sz w:val="29"/>
          <w:szCs w:val="29"/>
        </w:rPr>
      </w:pPr>
    </w:p>
    <w:p w14:paraId="2FC545A1">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Having referred with his usual freedom to the faults of the clergy, Wycliffe adds,</w:t>
      </w:r>
    </w:p>
    <w:p w14:paraId="6D5E25A8">
      <w:pPr>
        <w:pStyle w:val="2"/>
        <w:spacing w:before="132" w:line="235" w:lineRule="auto"/>
        <w:ind w:left="11" w:right="210" w:firstLine="1"/>
        <w:rPr>
          <w:rFonts w:hint="eastAsia"/>
          <w:b w:val="0"/>
          <w:bCs w:val="0"/>
          <w:i w:val="0"/>
          <w:iCs w:val="0"/>
          <w:spacing w:val="17"/>
          <w:sz w:val="29"/>
          <w:szCs w:val="29"/>
        </w:rPr>
      </w:pPr>
    </w:p>
    <w:p w14:paraId="19E5E970">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在以他惯常的自由提及了神职人员的过错之后，威克里夫补充道：</w:t>
      </w:r>
    </w:p>
    <w:p w14:paraId="389E7B45">
      <w:pPr>
        <w:pStyle w:val="2"/>
        <w:spacing w:before="132" w:line="235" w:lineRule="auto"/>
        <w:ind w:left="11" w:right="210" w:firstLine="1"/>
        <w:rPr>
          <w:rFonts w:hint="eastAsia"/>
          <w:b w:val="0"/>
          <w:bCs w:val="0"/>
          <w:i w:val="0"/>
          <w:iCs w:val="0"/>
          <w:spacing w:val="17"/>
          <w:sz w:val="29"/>
          <w:szCs w:val="29"/>
        </w:rPr>
      </w:pPr>
    </w:p>
    <w:p w14:paraId="0A1E398D">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“These sins worldly lords are in debt to amend; for otherwise they do not love God, since they do not execute God’s commands, and do not avenge the wrong and despite (disrespect) done to him.</w:t>
      </w:r>
    </w:p>
    <w:p w14:paraId="11AE684B">
      <w:pPr>
        <w:pStyle w:val="2"/>
        <w:spacing w:before="132" w:line="235" w:lineRule="auto"/>
        <w:ind w:left="11" w:right="210" w:firstLine="1"/>
        <w:rPr>
          <w:rFonts w:hint="eastAsia"/>
          <w:b w:val="0"/>
          <w:bCs w:val="0"/>
          <w:i w:val="0"/>
          <w:iCs w:val="0"/>
          <w:spacing w:val="17"/>
          <w:sz w:val="29"/>
          <w:szCs w:val="29"/>
        </w:rPr>
      </w:pPr>
    </w:p>
    <w:p w14:paraId="059D301A">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“世俗领主有责任（in debt to）修正（amend）这些罪；否则他们就不爱神，因为他们不执行（execute）神的命令，也不报应（avenge）对祂所行的错误（wrong）和藐视（despite）（不敬）。</w:t>
      </w:r>
    </w:p>
    <w:p w14:paraId="0AFD3B6F">
      <w:pPr>
        <w:pStyle w:val="2"/>
        <w:spacing w:before="132" w:line="235" w:lineRule="auto"/>
        <w:ind w:left="11" w:right="210" w:firstLine="1"/>
        <w:rPr>
          <w:rFonts w:hint="eastAsia"/>
          <w:b w:val="0"/>
          <w:bCs w:val="0"/>
          <w:i w:val="0"/>
          <w:iCs w:val="0"/>
          <w:spacing w:val="17"/>
          <w:sz w:val="29"/>
          <w:szCs w:val="29"/>
        </w:rPr>
      </w:pPr>
    </w:p>
    <w:p w14:paraId="16788ED3">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FOR THREE SKILLS LORDS SHOULD CONSTRAIN CLERICS. 57</w:t>
      </w:r>
    </w:p>
    <w:p w14:paraId="018F488B">
      <w:pPr>
        <w:pStyle w:val="2"/>
        <w:spacing w:before="132" w:line="235" w:lineRule="auto"/>
        <w:ind w:left="11" w:right="210" w:firstLine="1"/>
        <w:rPr>
          <w:rFonts w:hint="eastAsia"/>
          <w:b w:val="0"/>
          <w:bCs w:val="0"/>
          <w:i w:val="0"/>
          <w:iCs w:val="0"/>
          <w:spacing w:val="17"/>
          <w:sz w:val="29"/>
          <w:szCs w:val="29"/>
        </w:rPr>
      </w:pPr>
    </w:p>
    <w:p w14:paraId="5A449AD7">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因三项技能领主应强迫教士。 57</w:t>
      </w:r>
    </w:p>
    <w:p w14:paraId="773D01A7">
      <w:pPr>
        <w:pStyle w:val="2"/>
        <w:spacing w:before="132" w:line="235" w:lineRule="auto"/>
        <w:ind w:left="11" w:right="210" w:firstLine="1"/>
        <w:rPr>
          <w:rFonts w:hint="eastAsia"/>
          <w:b w:val="0"/>
          <w:bCs w:val="0"/>
          <w:i w:val="0"/>
          <w:iCs w:val="0"/>
          <w:spacing w:val="17"/>
          <w:sz w:val="29"/>
          <w:szCs w:val="29"/>
        </w:rPr>
      </w:pPr>
    </w:p>
    <w:p w14:paraId="50573A30">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Also Paul says that not only men doingsin are worthy of death, but also those who consent to it; and since lords may amend these great sins of pride, covetousness, extortions, and simony in clerics, they are damnable with the sinners themselves unless they do so.</w:t>
      </w:r>
    </w:p>
    <w:p w14:paraId="2A2FFBC1">
      <w:pPr>
        <w:pStyle w:val="2"/>
        <w:spacing w:before="132" w:line="235" w:lineRule="auto"/>
        <w:ind w:left="11" w:right="210" w:firstLine="1"/>
        <w:rPr>
          <w:rFonts w:hint="eastAsia"/>
          <w:b w:val="0"/>
          <w:bCs w:val="0"/>
          <w:i w:val="0"/>
          <w:iCs w:val="0"/>
          <w:spacing w:val="17"/>
          <w:sz w:val="29"/>
          <w:szCs w:val="29"/>
        </w:rPr>
      </w:pPr>
    </w:p>
    <w:p w14:paraId="1D703214">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保罗也说，不仅行罪（doing sin）的人配死（worthy of death），同意（consent to）行罪的人也配死；既然领主可以修正（amend）教士（clerics）中这些骄傲、贪婪、勒索（extortions）和西门主义的大罪，那么除非他们这样做，否则他们就与罪人（sinners）本身一同是可咒诅的（damnable）。</w:t>
      </w:r>
    </w:p>
    <w:p w14:paraId="6968F302">
      <w:pPr>
        <w:pStyle w:val="2"/>
        <w:spacing w:before="132" w:line="235" w:lineRule="auto"/>
        <w:ind w:left="11" w:right="210" w:firstLine="1"/>
        <w:rPr>
          <w:rFonts w:hint="eastAsia"/>
          <w:b w:val="0"/>
          <w:bCs w:val="0"/>
          <w:i w:val="0"/>
          <w:iCs w:val="0"/>
          <w:spacing w:val="17"/>
          <w:sz w:val="29"/>
          <w:szCs w:val="29"/>
        </w:rPr>
      </w:pPr>
    </w:p>
    <w:p w14:paraId="4CECE760">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And since adversities and wars come for sins reigning which are not amended, till those sins are amended, lords should have neither respite nor peace.</w:t>
      </w:r>
    </w:p>
    <w:p w14:paraId="040C1D6A">
      <w:pPr>
        <w:pStyle w:val="2"/>
        <w:spacing w:before="132" w:line="235" w:lineRule="auto"/>
        <w:ind w:left="11" w:right="210" w:firstLine="1"/>
        <w:rPr>
          <w:rFonts w:hint="eastAsia"/>
          <w:b w:val="0"/>
          <w:bCs w:val="0"/>
          <w:i w:val="0"/>
          <w:iCs w:val="0"/>
          <w:spacing w:val="17"/>
          <w:sz w:val="29"/>
          <w:szCs w:val="29"/>
        </w:rPr>
      </w:pPr>
    </w:p>
    <w:p w14:paraId="4CE6AC6B">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既然逆境（adversities）和战争（wars）是因未被修正的盛行罪恶而来，那么直到那些罪恶被修正，领主就不应有喘息（respite）或平安（peace）。</w:t>
      </w:r>
    </w:p>
    <w:p w14:paraId="04DFBAF5">
      <w:pPr>
        <w:pStyle w:val="2"/>
        <w:spacing w:before="132" w:line="235" w:lineRule="auto"/>
        <w:ind w:left="11" w:right="210" w:firstLine="1"/>
        <w:rPr>
          <w:rFonts w:hint="eastAsia"/>
          <w:b w:val="0"/>
          <w:bCs w:val="0"/>
          <w:i w:val="0"/>
          <w:iCs w:val="0"/>
          <w:spacing w:val="17"/>
          <w:sz w:val="29"/>
          <w:szCs w:val="29"/>
        </w:rPr>
      </w:pPr>
    </w:p>
    <w:p w14:paraId="6DCB6912">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For lords have their lordship from God to destroysin, and to maintain righteousness and holy life, and no man so withstanding God’s lawshall have peace.</w:t>
      </w:r>
    </w:p>
    <w:p w14:paraId="75BAC72E">
      <w:pPr>
        <w:pStyle w:val="2"/>
        <w:spacing w:before="132" w:line="235" w:lineRule="auto"/>
        <w:ind w:left="11" w:right="210" w:firstLine="1"/>
        <w:rPr>
          <w:rFonts w:hint="eastAsia"/>
          <w:b w:val="0"/>
          <w:bCs w:val="0"/>
          <w:i w:val="0"/>
          <w:iCs w:val="0"/>
          <w:spacing w:val="17"/>
          <w:sz w:val="29"/>
          <w:szCs w:val="29"/>
        </w:rPr>
      </w:pPr>
    </w:p>
    <w:p w14:paraId="47A5B961">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因为领主从神那里获得他们的领主权（lordship），是为了毁灭罪恶，维护公义（righteousness）和圣洁生活（holy life），没有如此抵挡（withstanding）神律法的人会有平安。</w:t>
      </w:r>
    </w:p>
    <w:p w14:paraId="7B292CA6">
      <w:pPr>
        <w:pStyle w:val="2"/>
        <w:spacing w:before="132" w:line="235" w:lineRule="auto"/>
        <w:ind w:left="11" w:right="210" w:firstLine="1"/>
        <w:rPr>
          <w:rFonts w:hint="eastAsia"/>
          <w:b w:val="0"/>
          <w:bCs w:val="0"/>
          <w:i w:val="0"/>
          <w:iCs w:val="0"/>
          <w:spacing w:val="17"/>
          <w:sz w:val="29"/>
          <w:szCs w:val="29"/>
        </w:rPr>
      </w:pPr>
    </w:p>
    <w:p w14:paraId="78DF80DF">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If then they do not pay this rent to God, they should well know that God must punish them as he teaches in his law.</w:t>
      </w:r>
    </w:p>
    <w:p w14:paraId="04A9FED8">
      <w:pPr>
        <w:pStyle w:val="2"/>
        <w:spacing w:before="132" w:line="235" w:lineRule="auto"/>
        <w:ind w:left="11" w:right="210" w:firstLine="1"/>
        <w:rPr>
          <w:rFonts w:hint="eastAsia"/>
          <w:b w:val="0"/>
          <w:bCs w:val="0"/>
          <w:i w:val="0"/>
          <w:iCs w:val="0"/>
          <w:spacing w:val="17"/>
          <w:sz w:val="29"/>
          <w:szCs w:val="29"/>
        </w:rPr>
      </w:pPr>
    </w:p>
    <w:p w14:paraId="197DE6C0">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那么，如果他们不向神缴纳（pay）这租金（rent），他们就应清楚地知道神必定会像祂在祂律法中所教导的那样惩罚他们。</w:t>
      </w:r>
    </w:p>
    <w:p w14:paraId="62E46B21">
      <w:pPr>
        <w:pStyle w:val="2"/>
        <w:spacing w:before="132" w:line="235" w:lineRule="auto"/>
        <w:ind w:left="11" w:right="210" w:firstLine="1"/>
        <w:rPr>
          <w:rFonts w:hint="eastAsia"/>
          <w:b w:val="0"/>
          <w:bCs w:val="0"/>
          <w:i w:val="0"/>
          <w:iCs w:val="0"/>
          <w:spacing w:val="17"/>
          <w:sz w:val="29"/>
          <w:szCs w:val="29"/>
        </w:rPr>
      </w:pPr>
    </w:p>
    <w:p w14:paraId="7D970A5D">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And certainly, if lords did this office well, they should surely come to the bliss of heaven.”</w:t>
      </w:r>
    </w:p>
    <w:p w14:paraId="6C07FF35">
      <w:pPr>
        <w:pStyle w:val="2"/>
        <w:spacing w:before="132" w:line="235" w:lineRule="auto"/>
        <w:ind w:left="11" w:right="210" w:firstLine="1"/>
        <w:rPr>
          <w:rFonts w:hint="eastAsia"/>
          <w:b w:val="0"/>
          <w:bCs w:val="0"/>
          <w:i w:val="0"/>
          <w:iCs w:val="0"/>
          <w:spacing w:val="17"/>
          <w:sz w:val="29"/>
          <w:szCs w:val="29"/>
        </w:rPr>
      </w:pPr>
    </w:p>
    <w:p w14:paraId="074A3469">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当然，如果领主尽好了这个职分（office），他们必定会进入天国的福乐。”</w:t>
      </w:r>
    </w:p>
    <w:p w14:paraId="71905827">
      <w:pPr>
        <w:pStyle w:val="2"/>
        <w:spacing w:before="132" w:line="235" w:lineRule="auto"/>
        <w:ind w:left="11" w:right="210" w:firstLine="1"/>
        <w:rPr>
          <w:rFonts w:hint="eastAsia"/>
          <w:b w:val="0"/>
          <w:bCs w:val="0"/>
          <w:i w:val="0"/>
          <w:iCs w:val="0"/>
          <w:spacing w:val="17"/>
          <w:sz w:val="29"/>
          <w:szCs w:val="29"/>
        </w:rPr>
      </w:pPr>
    </w:p>
    <w:p w14:paraId="46A2A3D1">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These observations all relate to the first “skill,” or reason, why lords should constrain clerics in the manner proposed; namely, a dread of the consequences which must follow negligence in this particular.</w:t>
      </w:r>
    </w:p>
    <w:p w14:paraId="6D35CD90">
      <w:pPr>
        <w:pStyle w:val="2"/>
        <w:spacing w:before="132" w:line="235" w:lineRule="auto"/>
        <w:ind w:left="11" w:right="210" w:firstLine="1"/>
        <w:rPr>
          <w:rFonts w:hint="eastAsia"/>
          <w:b w:val="0"/>
          <w:bCs w:val="0"/>
          <w:i w:val="0"/>
          <w:iCs w:val="0"/>
          <w:spacing w:val="17"/>
          <w:sz w:val="29"/>
          <w:szCs w:val="29"/>
        </w:rPr>
      </w:pPr>
    </w:p>
    <w:p w14:paraId="5B9C7625">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所有这些评论都涉及第一个“技能”（skill），或理由，为何领主应以提议的方式强迫（constrain）教士；即，害怕（dread）在此特定方面疏忽（negligence）必定带来的后果（consequences）。</w:t>
      </w:r>
    </w:p>
    <w:p w14:paraId="26E54685">
      <w:pPr>
        <w:pStyle w:val="2"/>
        <w:spacing w:before="132" w:line="235" w:lineRule="auto"/>
        <w:ind w:left="11" w:right="210" w:firstLine="1"/>
        <w:rPr>
          <w:rFonts w:hint="eastAsia"/>
          <w:b w:val="0"/>
          <w:bCs w:val="0"/>
          <w:i w:val="0"/>
          <w:iCs w:val="0"/>
          <w:spacing w:val="17"/>
          <w:sz w:val="29"/>
          <w:szCs w:val="29"/>
        </w:rPr>
      </w:pPr>
    </w:p>
    <w:p w14:paraId="3B7FDDC4">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The second reason that should dispose them to make such use of their station and influence, is the great gain in respect to piety, and the peace proper to it, that would thus accrue to clerics, lords, and commoners.</w:t>
      </w:r>
    </w:p>
    <w:p w14:paraId="2BEE9A8E">
      <w:pPr>
        <w:pStyle w:val="2"/>
        <w:spacing w:before="132" w:line="235" w:lineRule="auto"/>
        <w:ind w:left="11" w:right="210" w:firstLine="1"/>
        <w:rPr>
          <w:rFonts w:hint="eastAsia"/>
          <w:b w:val="0"/>
          <w:bCs w:val="0"/>
          <w:i w:val="0"/>
          <w:iCs w:val="0"/>
          <w:spacing w:val="17"/>
          <w:sz w:val="29"/>
          <w:szCs w:val="29"/>
        </w:rPr>
      </w:pPr>
    </w:p>
    <w:p w14:paraId="2C3B7228">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应使他们倾向于（dispose）如此运用其地位（station）和影响力（influence）的第二个理由，是因此将归于（accrue to）教士、领主和平民的、在虔诚（piety）及其固有平安（peace proper to it）方面的巨大收获（great gain）。</w:t>
      </w:r>
    </w:p>
    <w:p w14:paraId="39B98139">
      <w:pPr>
        <w:pStyle w:val="2"/>
        <w:spacing w:before="132" w:line="235" w:lineRule="auto"/>
        <w:ind w:left="11" w:right="210" w:firstLine="1"/>
        <w:rPr>
          <w:rFonts w:hint="eastAsia"/>
          <w:b w:val="0"/>
          <w:bCs w:val="0"/>
          <w:i w:val="0"/>
          <w:iCs w:val="0"/>
          <w:spacing w:val="17"/>
          <w:sz w:val="29"/>
          <w:szCs w:val="29"/>
        </w:rPr>
      </w:pPr>
    </w:p>
    <w:p w14:paraId="019C51E4">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It is stated, that at present,</w:t>
      </w:r>
    </w:p>
    <w:p w14:paraId="52F819B2">
      <w:pPr>
        <w:pStyle w:val="2"/>
        <w:spacing w:before="132" w:line="235" w:lineRule="auto"/>
        <w:ind w:left="11" w:right="210" w:firstLine="1"/>
        <w:rPr>
          <w:rFonts w:hint="eastAsia"/>
          <w:b w:val="0"/>
          <w:bCs w:val="0"/>
          <w:i w:val="0"/>
          <w:iCs w:val="0"/>
          <w:spacing w:val="17"/>
          <w:sz w:val="29"/>
          <w:szCs w:val="29"/>
        </w:rPr>
      </w:pPr>
    </w:p>
    <w:p w14:paraId="3F3FD6CA">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陈述说，目前，</w:t>
      </w:r>
    </w:p>
    <w:p w14:paraId="14BB2DD2">
      <w:pPr>
        <w:pStyle w:val="2"/>
        <w:spacing w:before="132" w:line="235" w:lineRule="auto"/>
        <w:ind w:left="11" w:right="210" w:firstLine="1"/>
        <w:rPr>
          <w:rFonts w:hint="eastAsia"/>
          <w:b w:val="0"/>
          <w:bCs w:val="0"/>
          <w:i w:val="0"/>
          <w:iCs w:val="0"/>
          <w:spacing w:val="17"/>
          <w:sz w:val="29"/>
          <w:szCs w:val="29"/>
        </w:rPr>
      </w:pPr>
    </w:p>
    <w:p w14:paraId="052CC15F">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“prelates and great possessioners are so occupied in their hearts about worldly lordships and pleas of business, that they may not be in exercises of devotion, in prayer, in thought on heavenly things, on the sins of their own hearts, or on the sins of other men, or in the study and preaching of the Gospel,and visiting and comforting poor men.”</w:t>
      </w:r>
    </w:p>
    <w:p w14:paraId="731B5715">
      <w:pPr>
        <w:pStyle w:val="2"/>
        <w:spacing w:before="132" w:line="235" w:lineRule="auto"/>
        <w:ind w:left="11" w:right="210" w:firstLine="1"/>
        <w:rPr>
          <w:rFonts w:hint="eastAsia"/>
          <w:b w:val="0"/>
          <w:bCs w:val="0"/>
          <w:i w:val="0"/>
          <w:iCs w:val="0"/>
          <w:spacing w:val="17"/>
          <w:sz w:val="29"/>
          <w:szCs w:val="29"/>
        </w:rPr>
      </w:pPr>
    </w:p>
    <w:p w14:paraId="7C665399">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“主教和大的有产者（great possessioners）心里如此忙于（occupied）世俗领主权（worldly lordships）和商业诉讼（pleas of business），以至于他们无法进行虔诚的操练（exercises of devotion）、祈祷、思想属天的事物（heavenly things）、思想他们自己内心的罪或他人的罪，或研读（study）和传讲（preaching）福音，以及探访（visiting）和安慰（comforting）穷人。”</w:t>
      </w:r>
    </w:p>
    <w:p w14:paraId="79B201E6">
      <w:pPr>
        <w:pStyle w:val="2"/>
        <w:spacing w:before="132" w:line="235" w:lineRule="auto"/>
        <w:ind w:left="11" w:right="210" w:firstLine="1"/>
        <w:rPr>
          <w:rFonts w:hint="eastAsia"/>
          <w:b w:val="0"/>
          <w:bCs w:val="0"/>
          <w:i w:val="0"/>
          <w:iCs w:val="0"/>
          <w:spacing w:val="17"/>
          <w:sz w:val="29"/>
          <w:szCs w:val="29"/>
        </w:rPr>
      </w:pPr>
    </w:p>
    <w:p w14:paraId="42A4C3E8">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He then ridicules the idea that “rich clerics of the Chancery, of the Common Bench, of the King’s Bench, and in the Exchequer, and those who serve as justices, sheriffs, stewards, and bailiffs,” should be priests in a condition to reprove the worldliness of the laity.</w:t>
      </w:r>
    </w:p>
    <w:p w14:paraId="15B35E77">
      <w:pPr>
        <w:pStyle w:val="2"/>
        <w:spacing w:before="132" w:line="235" w:lineRule="auto"/>
        <w:ind w:left="11" w:right="210" w:firstLine="1"/>
        <w:rPr>
          <w:rFonts w:hint="eastAsia"/>
          <w:b w:val="0"/>
          <w:bCs w:val="0"/>
          <w:i w:val="0"/>
          <w:iCs w:val="0"/>
          <w:spacing w:val="17"/>
          <w:sz w:val="29"/>
          <w:szCs w:val="29"/>
        </w:rPr>
      </w:pPr>
    </w:p>
    <w:p w14:paraId="7BCB79A3">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然后他嘲笑（ridicules）那种认为“大法官法庭（Chancery）、民事法庭（Common Bench）、王座法庭（King’s Bench）和财政署（Exchequer）的富有教士（rich clerics），以及那些担任法官（justices）、郡长（sheriffs）、管家（stewards）和管家（bailiffs）的人”，应是处于能够责备（reprove）平信徒世俗化（worldliness）状态的祭司的想法。</w:t>
      </w:r>
    </w:p>
    <w:p w14:paraId="4FC16F4D">
      <w:pPr>
        <w:pStyle w:val="2"/>
        <w:spacing w:before="132" w:line="235" w:lineRule="auto"/>
        <w:ind w:left="11" w:right="210" w:firstLine="1"/>
        <w:rPr>
          <w:rFonts w:hint="eastAsia"/>
          <w:b w:val="0"/>
          <w:bCs w:val="0"/>
          <w:i w:val="0"/>
          <w:iCs w:val="0"/>
          <w:spacing w:val="17"/>
          <w:sz w:val="29"/>
          <w:szCs w:val="29"/>
        </w:rPr>
      </w:pPr>
    </w:p>
    <w:p w14:paraId="07E510F3">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Such men, moreover, not only fail in the duty which they owe to their respective churches, but these persons especially are the ones who are likely to “set an idiot for vicar or parish priest, who cannot and may not do the office of a good curate — and yet the poor parish finds him, and no tongue in this world can tell what sin and wrong comes by this.”</w:t>
      </w:r>
    </w:p>
    <w:p w14:paraId="2009A400">
      <w:pPr>
        <w:pStyle w:val="2"/>
        <w:spacing w:before="132" w:line="235" w:lineRule="auto"/>
        <w:ind w:left="11" w:right="210" w:firstLine="1"/>
        <w:rPr>
          <w:rFonts w:hint="eastAsia"/>
          <w:b w:val="0"/>
          <w:bCs w:val="0"/>
          <w:i w:val="0"/>
          <w:iCs w:val="0"/>
          <w:spacing w:val="17"/>
          <w:sz w:val="29"/>
          <w:szCs w:val="29"/>
        </w:rPr>
      </w:pPr>
    </w:p>
    <w:p w14:paraId="4ACA6F0B">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此外，这样的人不仅未能履行（fail in）他们对各自教会应尽的责任（duty），而且这些人尤其可能“立一个傻瓜（idiot）作副牧师（vicar）或教区祭司（parish priest），他不能也不会履行一个好副牧师（good curate）的职分——然而贫穷的教区（poor parish）却供养（finds）他，世上没有舌头（tongue）能说出由此而来的罪和错（sin and wrong）。”</w:t>
      </w:r>
    </w:p>
    <w:p w14:paraId="325633C1">
      <w:pPr>
        <w:pStyle w:val="2"/>
        <w:spacing w:before="132" w:line="235" w:lineRule="auto"/>
        <w:ind w:left="11" w:right="210" w:firstLine="1"/>
        <w:rPr>
          <w:rFonts w:hint="eastAsia"/>
          <w:b w:val="0"/>
          <w:bCs w:val="0"/>
          <w:i w:val="0"/>
          <w:iCs w:val="0"/>
          <w:spacing w:val="17"/>
          <w:sz w:val="29"/>
          <w:szCs w:val="29"/>
        </w:rPr>
      </w:pPr>
    </w:p>
    <w:p w14:paraId="62F9B7BF">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The third reason that should constrain lords to this course is the great strengthening of the state, which must follow from such a purification of the church and from putting such discountenance 321 on every form of irreligion and immorality.</w:t>
      </w:r>
    </w:p>
    <w:p w14:paraId="4C51C356">
      <w:pPr>
        <w:pStyle w:val="2"/>
        <w:spacing w:before="132" w:line="235" w:lineRule="auto"/>
        <w:ind w:left="11" w:right="210" w:firstLine="1"/>
        <w:rPr>
          <w:rFonts w:hint="eastAsia"/>
          <w:b w:val="0"/>
          <w:bCs w:val="0"/>
          <w:i w:val="0"/>
          <w:iCs w:val="0"/>
          <w:spacing w:val="17"/>
          <w:sz w:val="29"/>
          <w:szCs w:val="29"/>
        </w:rPr>
      </w:pPr>
    </w:p>
    <w:p w14:paraId="1BCCD02A">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应强迫领主采取此行动的第三个理由，是国家的巨大巩固（great strengthening），这必定源于教会如此的净化（purification）以及对每一种形式的不虔诚（irreligion）和不道德（immorality）施加如此的不赞成（discountenance）321。</w:t>
      </w:r>
    </w:p>
    <w:p w14:paraId="2FD75034">
      <w:pPr>
        <w:pStyle w:val="2"/>
        <w:spacing w:before="132" w:line="235" w:lineRule="auto"/>
        <w:ind w:left="11" w:right="210" w:firstLine="1"/>
        <w:rPr>
          <w:rFonts w:hint="eastAsia"/>
          <w:b w:val="0"/>
          <w:bCs w:val="0"/>
          <w:i w:val="0"/>
          <w:iCs w:val="0"/>
          <w:spacing w:val="17"/>
          <w:sz w:val="29"/>
          <w:szCs w:val="29"/>
        </w:rPr>
      </w:pPr>
    </w:p>
    <w:p w14:paraId="1BCE9907">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In this manner especially,</w:t>
      </w:r>
    </w:p>
    <w:p w14:paraId="4F34CCA6">
      <w:pPr>
        <w:pStyle w:val="2"/>
        <w:spacing w:before="132" w:line="235" w:lineRule="auto"/>
        <w:ind w:left="11" w:right="210" w:firstLine="1"/>
        <w:rPr>
          <w:rFonts w:hint="eastAsia"/>
          <w:b w:val="0"/>
          <w:bCs w:val="0"/>
          <w:i w:val="0"/>
          <w:iCs w:val="0"/>
          <w:spacing w:val="17"/>
          <w:sz w:val="29"/>
          <w:szCs w:val="29"/>
        </w:rPr>
      </w:pPr>
    </w:p>
    <w:p w14:paraId="71045B64">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尤其以这种方式，</w:t>
      </w:r>
    </w:p>
    <w:p w14:paraId="58A69A9F">
      <w:pPr>
        <w:pStyle w:val="2"/>
        <w:spacing w:before="132" w:line="235" w:lineRule="auto"/>
        <w:ind w:left="11" w:right="210" w:firstLine="1"/>
        <w:rPr>
          <w:rFonts w:hint="eastAsia"/>
          <w:b w:val="0"/>
          <w:bCs w:val="0"/>
          <w:i w:val="0"/>
          <w:iCs w:val="0"/>
          <w:spacing w:val="17"/>
          <w:sz w:val="29"/>
          <w:szCs w:val="29"/>
        </w:rPr>
      </w:pPr>
    </w:p>
    <w:p w14:paraId="2000160F">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“the poor commoners would be discharged from heavy rents, and wicked customs brought in by covetous clerics; and from many heavy tallages [i.e., taxes] and extortions by which they are now burdened and robbed.</w:t>
      </w:r>
    </w:p>
    <w:p w14:paraId="0C1EFAEF">
      <w:pPr>
        <w:pStyle w:val="2"/>
        <w:spacing w:before="132" w:line="235" w:lineRule="auto"/>
        <w:ind w:left="11" w:right="210" w:firstLine="1"/>
        <w:rPr>
          <w:rFonts w:hint="eastAsia"/>
          <w:b w:val="0"/>
          <w:bCs w:val="0"/>
          <w:i w:val="0"/>
          <w:iCs w:val="0"/>
          <w:spacing w:val="17"/>
          <w:sz w:val="29"/>
          <w:szCs w:val="29"/>
        </w:rPr>
      </w:pPr>
    </w:p>
    <w:p w14:paraId="336DAC5E">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“贫穷的平民（poor commoners）将免于（discharged from）沉重的租金（heavy rents），以及由贪婪教士（covetous clerics）引入的邪恶习俗（wicked customs）；并免于许多沉重的税收（heavy tallages [即taxes]）和勒索（extortions），他们现在正因此而负担（burdened）和被抢劫（robbed）。</w:t>
      </w:r>
    </w:p>
    <w:p w14:paraId="6A849C06">
      <w:pPr>
        <w:pStyle w:val="2"/>
        <w:spacing w:before="132" w:line="235" w:lineRule="auto"/>
        <w:ind w:left="11" w:right="210" w:firstLine="1"/>
        <w:rPr>
          <w:rFonts w:hint="eastAsia"/>
          <w:b w:val="0"/>
          <w:bCs w:val="0"/>
          <w:i w:val="0"/>
          <w:iCs w:val="0"/>
          <w:spacing w:val="17"/>
          <w:sz w:val="29"/>
          <w:szCs w:val="29"/>
        </w:rPr>
      </w:pPr>
    </w:p>
    <w:p w14:paraId="3932256B">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And thus, by restoring lordship to secular men (as due by Holy Writ),and by bringing clerics to meekness, and willing poverty, and busy spiritual labor (as Christ and his apostles lived),sin would be destroyed in each level of holy church; and holy life would be brought in, and secular lords would be much strengthened;, and the poor commoners would be relieved; and good government, both spiritual and worldly, would come again.”</w:t>
      </w:r>
    </w:p>
    <w:p w14:paraId="4C458595">
      <w:pPr>
        <w:pStyle w:val="2"/>
        <w:spacing w:before="132" w:line="235" w:lineRule="auto"/>
        <w:ind w:left="11" w:right="210" w:firstLine="1"/>
        <w:rPr>
          <w:rFonts w:hint="eastAsia"/>
          <w:b w:val="0"/>
          <w:bCs w:val="0"/>
          <w:i w:val="0"/>
          <w:iCs w:val="0"/>
          <w:spacing w:val="17"/>
          <w:sz w:val="29"/>
          <w:szCs w:val="29"/>
        </w:rPr>
      </w:pPr>
    </w:p>
    <w:p w14:paraId="34BD28BA">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因此，通过将领主权（lordship）归还（restoring）给世俗人士（secular men）（正如圣经所规定的那样），并通过使教士达到温柔（meekness）、自愿贫穷（willing poverty）和忙于属灵劳苦（busy spiritual labor）（正如基督和祂的使徒们所生活的那样），罪将在圣教会的每一个层面（level）被毁灭；圣洁的生活将被引入，世俗领主将得到极大的巩固（strengthened）；贫穷的平民将得到救济（relieved）；良好的治理（good government），无论是属灵的还是世俗的，都将再次来临。”</w:t>
      </w:r>
    </w:p>
    <w:p w14:paraId="658B189E">
      <w:pPr>
        <w:pStyle w:val="2"/>
        <w:spacing w:before="132" w:line="235" w:lineRule="auto"/>
        <w:ind w:left="11" w:right="210" w:firstLine="1"/>
        <w:rPr>
          <w:rFonts w:hint="eastAsia"/>
          <w:b w:val="0"/>
          <w:bCs w:val="0"/>
          <w:i w:val="0"/>
          <w:iCs w:val="0"/>
          <w:spacing w:val="17"/>
          <w:sz w:val="29"/>
          <w:szCs w:val="29"/>
        </w:rPr>
      </w:pPr>
    </w:p>
    <w:p w14:paraId="79172B67">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58 ON THE WRITINGS OF WYCLIFFE IN MANUSCRIPT</w:t>
      </w:r>
    </w:p>
    <w:p w14:paraId="33AC072D">
      <w:pPr>
        <w:pStyle w:val="2"/>
        <w:spacing w:before="132" w:line="235" w:lineRule="auto"/>
        <w:ind w:left="11" w:right="210" w:firstLine="1"/>
        <w:rPr>
          <w:rFonts w:hint="eastAsia"/>
          <w:b w:val="0"/>
          <w:bCs w:val="0"/>
          <w:i w:val="0"/>
          <w:iCs w:val="0"/>
          <w:spacing w:val="17"/>
          <w:sz w:val="29"/>
          <w:szCs w:val="29"/>
        </w:rPr>
      </w:pPr>
    </w:p>
    <w:p w14:paraId="32D2D516">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58 论威克里夫的手稿著作</w:t>
      </w:r>
    </w:p>
    <w:p w14:paraId="66FE8687">
      <w:pPr>
        <w:pStyle w:val="2"/>
        <w:spacing w:before="132" w:line="235" w:lineRule="auto"/>
        <w:ind w:left="11" w:right="210" w:firstLine="1"/>
        <w:rPr>
          <w:rFonts w:hint="eastAsia"/>
          <w:b w:val="0"/>
          <w:bCs w:val="0"/>
          <w:i w:val="0"/>
          <w:iCs w:val="0"/>
          <w:spacing w:val="17"/>
          <w:sz w:val="29"/>
          <w:szCs w:val="29"/>
        </w:rPr>
      </w:pPr>
    </w:p>
    <w:p w14:paraId="4248EF38">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With regard to the censures which may be fulminated 322 against them, in attempting this thorough and greatly needed reformation, they are reminded that the wiser among them well know that,</w:t>
      </w:r>
    </w:p>
    <w:p w14:paraId="73C39232">
      <w:pPr>
        <w:pStyle w:val="2"/>
        <w:spacing w:before="132" w:line="235" w:lineRule="auto"/>
        <w:ind w:left="11" w:right="210" w:firstLine="1"/>
        <w:rPr>
          <w:rFonts w:hint="eastAsia"/>
          <w:b w:val="0"/>
          <w:bCs w:val="0"/>
          <w:i w:val="0"/>
          <w:iCs w:val="0"/>
          <w:spacing w:val="17"/>
          <w:sz w:val="29"/>
          <w:szCs w:val="29"/>
        </w:rPr>
      </w:pPr>
    </w:p>
    <w:p w14:paraId="5836BD98">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关于在尝试这项彻底（thorough）且极其需要（greatly needed）的改革时可能对他们发出的（fulminated）322谴责（censures），他们被提醒说，他们中间较智慧的人深知，</w:t>
      </w:r>
    </w:p>
    <w:p w14:paraId="3A430553">
      <w:pPr>
        <w:pStyle w:val="2"/>
        <w:spacing w:before="132" w:line="235" w:lineRule="auto"/>
        <w:ind w:left="11" w:right="210" w:firstLine="1"/>
        <w:rPr>
          <w:rFonts w:hint="eastAsia"/>
          <w:b w:val="0"/>
          <w:bCs w:val="0"/>
          <w:i w:val="0"/>
          <w:iCs w:val="0"/>
          <w:spacing w:val="17"/>
          <w:sz w:val="29"/>
          <w:szCs w:val="29"/>
        </w:rPr>
      </w:pPr>
    </w:p>
    <w:p w14:paraId="1D4E892E">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“even if all the clerics on earth curse them because of their labor, they may with a clean conscience bring clerics to this holy life, exampled and commanded by Christ, and restore secular lordships to secular men.</w:t>
      </w:r>
    </w:p>
    <w:p w14:paraId="10F75EBB">
      <w:pPr>
        <w:pStyle w:val="2"/>
        <w:spacing w:before="132" w:line="235" w:lineRule="auto"/>
        <w:ind w:left="11" w:right="210" w:firstLine="1"/>
        <w:rPr>
          <w:rFonts w:hint="eastAsia"/>
          <w:b w:val="0"/>
          <w:bCs w:val="0"/>
          <w:i w:val="0"/>
          <w:iCs w:val="0"/>
          <w:spacing w:val="17"/>
          <w:sz w:val="29"/>
          <w:szCs w:val="29"/>
        </w:rPr>
      </w:pPr>
    </w:p>
    <w:p w14:paraId="1C71DAB0">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“即使地上所有的教士因他们的劳苦而咒诅他们，他们也可以凭清洁的良心（clean conscience）将教士带入这种由基督示范（exampled）和命令（commanded）的圣洁生活，并将世俗领主权（secular lordships）归还给世俗人士。</w:t>
      </w:r>
    </w:p>
    <w:p w14:paraId="4113DECE">
      <w:pPr>
        <w:pStyle w:val="2"/>
        <w:spacing w:before="132" w:line="235" w:lineRule="auto"/>
        <w:ind w:left="11" w:right="210" w:firstLine="1"/>
        <w:rPr>
          <w:rFonts w:hint="eastAsia"/>
          <w:b w:val="0"/>
          <w:bCs w:val="0"/>
          <w:i w:val="0"/>
          <w:iCs w:val="0"/>
          <w:spacing w:val="17"/>
          <w:sz w:val="29"/>
          <w:szCs w:val="29"/>
        </w:rPr>
      </w:pPr>
    </w:p>
    <w:p w14:paraId="74BDB922">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As this would be according to God’s laws, God and all angels and saints will bless them for this righteousness.</w:t>
      </w:r>
    </w:p>
    <w:p w14:paraId="543131F3">
      <w:pPr>
        <w:pStyle w:val="2"/>
        <w:spacing w:before="132" w:line="235" w:lineRule="auto"/>
        <w:ind w:left="11" w:right="210" w:firstLine="1"/>
        <w:rPr>
          <w:rFonts w:hint="eastAsia"/>
          <w:b w:val="0"/>
          <w:bCs w:val="0"/>
          <w:i w:val="0"/>
          <w:iCs w:val="0"/>
          <w:spacing w:val="17"/>
          <w:sz w:val="29"/>
          <w:szCs w:val="29"/>
        </w:rPr>
      </w:pPr>
    </w:p>
    <w:p w14:paraId="38AA540B">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既然这将符合神的律法，神和所有天使（angels）和圣徒（saints）将因这公义（righteousness）而祝福（bless）他们。</w:t>
      </w:r>
    </w:p>
    <w:p w14:paraId="3026B566">
      <w:pPr>
        <w:pStyle w:val="2"/>
        <w:spacing w:before="132" w:line="235" w:lineRule="auto"/>
        <w:ind w:left="11" w:right="210" w:firstLine="1"/>
        <w:rPr>
          <w:rFonts w:hint="eastAsia"/>
          <w:b w:val="0"/>
          <w:bCs w:val="0"/>
          <w:i w:val="0"/>
          <w:iCs w:val="0"/>
          <w:spacing w:val="17"/>
          <w:sz w:val="29"/>
          <w:szCs w:val="29"/>
        </w:rPr>
      </w:pPr>
    </w:p>
    <w:p w14:paraId="0293190A">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The curses of these men harm no one, nor their interdicts, nor any censure which Satan may invent.</w:t>
      </w:r>
    </w:p>
    <w:p w14:paraId="5E10C177">
      <w:pPr>
        <w:pStyle w:val="2"/>
        <w:spacing w:before="132" w:line="235" w:lineRule="auto"/>
        <w:ind w:left="11" w:right="210" w:firstLine="1"/>
        <w:rPr>
          <w:rFonts w:hint="eastAsia"/>
          <w:b w:val="0"/>
          <w:bCs w:val="0"/>
          <w:i w:val="0"/>
          <w:iCs w:val="0"/>
          <w:spacing w:val="17"/>
          <w:sz w:val="29"/>
          <w:szCs w:val="29"/>
        </w:rPr>
      </w:pPr>
    </w:p>
    <w:p w14:paraId="0B8E491C">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这些人的咒诅伤害不了任何人，他们的禁令（interdicts）也伤害不了，撒旦可能发明的（invent）任何谴责也伤害不了。</w:t>
      </w:r>
    </w:p>
    <w:p w14:paraId="3DCEB118">
      <w:pPr>
        <w:pStyle w:val="2"/>
        <w:spacing w:before="132" w:line="235" w:lineRule="auto"/>
        <w:ind w:left="11" w:right="210" w:firstLine="1"/>
        <w:rPr>
          <w:rFonts w:hint="eastAsia"/>
          <w:b w:val="0"/>
          <w:bCs w:val="0"/>
          <w:i w:val="0"/>
          <w:iCs w:val="0"/>
          <w:spacing w:val="17"/>
          <w:sz w:val="29"/>
          <w:szCs w:val="29"/>
        </w:rPr>
      </w:pPr>
    </w:p>
    <w:p w14:paraId="49F83B68">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Almighty God, stir our clerics, our lords, our commoners, to maintain the rightful ordinance of Jesus Christ made for clerics, and to dread the curse of God, and not the curse of Antichrist, and to desire speedily the honor of God and bliss of heaven, more than their own honor and worldly joy. Amen!”</w:t>
      </w:r>
    </w:p>
    <w:p w14:paraId="4916FB6B">
      <w:pPr>
        <w:pStyle w:val="2"/>
        <w:spacing w:before="132" w:line="235" w:lineRule="auto"/>
        <w:ind w:left="11" w:right="210" w:firstLine="1"/>
        <w:rPr>
          <w:rFonts w:hint="eastAsia"/>
          <w:b w:val="0"/>
          <w:bCs w:val="0"/>
          <w:i w:val="0"/>
          <w:iCs w:val="0"/>
          <w:spacing w:val="17"/>
          <w:sz w:val="29"/>
          <w:szCs w:val="29"/>
        </w:rPr>
      </w:pPr>
    </w:p>
    <w:p w14:paraId="2A3F81C3">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全能的神啊，激动我们的教士、我们的领主、我们的平民，去维护耶稣基督为教士制定的正当规定（rightful ordinance），并敬畏神的咒诅，而非敌基督（Antichrist）的咒诅，并迅速地渴望（desire speedily）神的荣耀（honor）和天国的福乐（bliss of heaven），胜过他们自己的荣耀和世俗的享乐（worldly joy）。阿们！”</w:t>
      </w:r>
    </w:p>
    <w:p w14:paraId="72A2DA22">
      <w:pPr>
        <w:pStyle w:val="2"/>
        <w:spacing w:before="132" w:line="235" w:lineRule="auto"/>
        <w:ind w:left="11" w:right="210" w:firstLine="1"/>
        <w:rPr>
          <w:rFonts w:hint="eastAsia"/>
          <w:b w:val="0"/>
          <w:bCs w:val="0"/>
          <w:i w:val="0"/>
          <w:iCs w:val="0"/>
          <w:spacing w:val="17"/>
          <w:sz w:val="29"/>
          <w:szCs w:val="29"/>
        </w:rPr>
      </w:pPr>
    </w:p>
    <w:p w14:paraId="4605268A">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22. Of Wedded Men and Wives, and of their Children also.</w:t>
      </w:r>
    </w:p>
    <w:p w14:paraId="6628220B">
      <w:pPr>
        <w:pStyle w:val="2"/>
        <w:spacing w:before="132" w:line="235" w:lineRule="auto"/>
        <w:ind w:left="11" w:right="210" w:firstLine="1"/>
        <w:rPr>
          <w:rFonts w:hint="eastAsia"/>
          <w:b w:val="0"/>
          <w:bCs w:val="0"/>
          <w:i w:val="0"/>
          <w:iCs w:val="0"/>
          <w:spacing w:val="17"/>
          <w:sz w:val="29"/>
          <w:szCs w:val="29"/>
        </w:rPr>
      </w:pPr>
    </w:p>
    <w:p w14:paraId="7CEC061C">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22. 《论已婚男女及其子女》（Of Wedded Men and Wives, and of their Children also）。</w:t>
      </w:r>
    </w:p>
    <w:p w14:paraId="4791E1A3">
      <w:pPr>
        <w:pStyle w:val="2"/>
        <w:spacing w:before="132" w:line="235" w:lineRule="auto"/>
        <w:ind w:left="11" w:right="210" w:firstLine="1"/>
        <w:rPr>
          <w:rFonts w:hint="eastAsia"/>
          <w:b w:val="0"/>
          <w:bCs w:val="0"/>
          <w:i w:val="0"/>
          <w:iCs w:val="0"/>
          <w:spacing w:val="17"/>
          <w:sz w:val="29"/>
          <w:szCs w:val="29"/>
        </w:rPr>
      </w:pPr>
    </w:p>
    <w:p w14:paraId="49EA98AF">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This piece commences — “Our Lord God Almighty speaks in his law of two matrimonies, or wedlocks.” 323</w:t>
      </w:r>
    </w:p>
    <w:p w14:paraId="3B2DED19">
      <w:pPr>
        <w:pStyle w:val="2"/>
        <w:spacing w:before="132" w:line="235" w:lineRule="auto"/>
        <w:ind w:left="11" w:right="210" w:firstLine="1"/>
        <w:rPr>
          <w:rFonts w:hint="eastAsia"/>
          <w:b w:val="0"/>
          <w:bCs w:val="0"/>
          <w:i w:val="0"/>
          <w:iCs w:val="0"/>
          <w:spacing w:val="17"/>
          <w:sz w:val="29"/>
          <w:szCs w:val="29"/>
        </w:rPr>
      </w:pPr>
    </w:p>
    <w:p w14:paraId="6C730BE7">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这篇作品开始道——“我们的主全能神在祂的律法中谈到两种婚姻（matrimonies），或婚配（wedlocks）。”323</w:t>
      </w:r>
    </w:p>
    <w:p w14:paraId="14C2F2E5">
      <w:pPr>
        <w:pStyle w:val="2"/>
        <w:spacing w:before="132" w:line="235" w:lineRule="auto"/>
        <w:ind w:left="11" w:right="210" w:firstLine="1"/>
        <w:rPr>
          <w:rFonts w:hint="eastAsia"/>
          <w:b w:val="0"/>
          <w:bCs w:val="0"/>
          <w:i w:val="0"/>
          <w:iCs w:val="0"/>
          <w:spacing w:val="17"/>
          <w:sz w:val="29"/>
          <w:szCs w:val="29"/>
        </w:rPr>
      </w:pPr>
    </w:p>
    <w:p w14:paraId="597F662E">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Matrimony in the first sense, is said to be that which subsists between Christ and his church, which ends in bringing his redeemed children to heaven.</w:t>
      </w:r>
    </w:p>
    <w:p w14:paraId="329209AC">
      <w:pPr>
        <w:pStyle w:val="2"/>
        <w:spacing w:before="132" w:line="235" w:lineRule="auto"/>
        <w:ind w:left="11" w:right="210" w:firstLine="1"/>
        <w:rPr>
          <w:rFonts w:hint="eastAsia"/>
          <w:b w:val="0"/>
          <w:bCs w:val="0"/>
          <w:i w:val="0"/>
          <w:iCs w:val="0"/>
          <w:spacing w:val="17"/>
          <w:sz w:val="29"/>
          <w:szCs w:val="29"/>
        </w:rPr>
      </w:pPr>
    </w:p>
    <w:p w14:paraId="68E5080F">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据说第一种意义上的婚姻（Matrimony）是指存在于基督和祂教会之间的婚姻，其结局（ends）是将祂被救赎的儿女（redeemed children）带入天堂。</w:t>
      </w:r>
    </w:p>
    <w:p w14:paraId="57BAACD6">
      <w:pPr>
        <w:pStyle w:val="2"/>
        <w:spacing w:before="132" w:line="235" w:lineRule="auto"/>
        <w:ind w:left="11" w:right="210" w:firstLine="1"/>
        <w:rPr>
          <w:rFonts w:hint="eastAsia"/>
          <w:b w:val="0"/>
          <w:bCs w:val="0"/>
          <w:i w:val="0"/>
          <w:iCs w:val="0"/>
          <w:spacing w:val="17"/>
          <w:sz w:val="29"/>
          <w:szCs w:val="29"/>
        </w:rPr>
      </w:pPr>
    </w:p>
    <w:p w14:paraId="5BC41374">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Matrimony in the second sense, is that which takes place “between man and woman by just consent, according to God’s law.”</w:t>
      </w:r>
    </w:p>
    <w:p w14:paraId="29018536">
      <w:pPr>
        <w:pStyle w:val="2"/>
        <w:spacing w:before="132" w:line="235" w:lineRule="auto"/>
        <w:ind w:left="11" w:right="210" w:firstLine="1"/>
        <w:rPr>
          <w:rFonts w:hint="eastAsia"/>
          <w:b w:val="0"/>
          <w:bCs w:val="0"/>
          <w:i w:val="0"/>
          <w:iCs w:val="0"/>
          <w:spacing w:val="17"/>
          <w:sz w:val="29"/>
          <w:szCs w:val="29"/>
        </w:rPr>
      </w:pPr>
    </w:p>
    <w:p w14:paraId="7026C2E3">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第二种意义上的婚姻，是“根据神的律法，男女双方凭正当同意（just consent）”而发生的婚姻。</w:t>
      </w:r>
    </w:p>
    <w:p w14:paraId="15EAD71D">
      <w:pPr>
        <w:pStyle w:val="2"/>
        <w:spacing w:before="132" w:line="235" w:lineRule="auto"/>
        <w:ind w:left="11" w:right="210" w:firstLine="1"/>
        <w:rPr>
          <w:rFonts w:hint="eastAsia"/>
          <w:b w:val="0"/>
          <w:bCs w:val="0"/>
          <w:i w:val="0"/>
          <w:iCs w:val="0"/>
          <w:spacing w:val="17"/>
          <w:sz w:val="29"/>
          <w:szCs w:val="29"/>
        </w:rPr>
      </w:pPr>
    </w:p>
    <w:p w14:paraId="1EF962AD">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Marriage in this latter sense was approved by God in paradise, by Jesus Christ when on earth, and by his apostles, one of whom has mentioned “forbidding to marry” as a mark of the heresy which would arise in the last days.1Tim 4. 1-3</w:t>
      </w:r>
    </w:p>
    <w:p w14:paraId="47482D7F">
      <w:pPr>
        <w:pStyle w:val="2"/>
        <w:spacing w:before="132" w:line="235" w:lineRule="auto"/>
        <w:ind w:left="11" w:right="210" w:firstLine="1"/>
        <w:rPr>
          <w:rFonts w:hint="eastAsia"/>
          <w:b w:val="0"/>
          <w:bCs w:val="0"/>
          <w:i w:val="0"/>
          <w:iCs w:val="0"/>
          <w:spacing w:val="17"/>
          <w:sz w:val="29"/>
          <w:szCs w:val="29"/>
        </w:rPr>
      </w:pPr>
    </w:p>
    <w:p w14:paraId="433BD96D">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后一种意义上的婚姻（Marriage）在伊甸园（paradise）得到神的认可（approved），在地上时得到耶稣基督的认可，并得到祂使徒们的认可，其中一位曾提及“禁止嫁娶”（forbidding to marry）是末世（last days）将要兴起的异端（heresy）的标记（mark）。提摩太前书4:1-3。</w:t>
      </w:r>
    </w:p>
    <w:p w14:paraId="441F6648">
      <w:pPr>
        <w:pStyle w:val="2"/>
        <w:spacing w:before="132" w:line="235" w:lineRule="auto"/>
        <w:ind w:left="11" w:right="210" w:firstLine="1"/>
        <w:rPr>
          <w:rFonts w:hint="eastAsia"/>
          <w:b w:val="0"/>
          <w:bCs w:val="0"/>
          <w:i w:val="0"/>
          <w:iCs w:val="0"/>
          <w:spacing w:val="17"/>
          <w:sz w:val="29"/>
          <w:szCs w:val="29"/>
        </w:rPr>
      </w:pPr>
    </w:p>
    <w:p w14:paraId="2C4A95B4">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But while this “bodily matrimony” is spoken of as a “sacrament,” it is in the following terms that Wycliffe speaks respecting the constrained celibacy of the clergy.</w:t>
      </w:r>
    </w:p>
    <w:p w14:paraId="18378BA7">
      <w:pPr>
        <w:pStyle w:val="2"/>
        <w:spacing w:before="132" w:line="235" w:lineRule="auto"/>
        <w:ind w:left="11" w:right="210" w:firstLine="1"/>
        <w:rPr>
          <w:rFonts w:hint="eastAsia"/>
          <w:b w:val="0"/>
          <w:bCs w:val="0"/>
          <w:i w:val="0"/>
          <w:iCs w:val="0"/>
          <w:spacing w:val="17"/>
          <w:sz w:val="29"/>
          <w:szCs w:val="29"/>
        </w:rPr>
      </w:pPr>
    </w:p>
    <w:p w14:paraId="5C8222D2">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但当这种“身体的婚姻”（bodily matrimony）被称为“圣礼（sacrament）”时，威克里夫却以以下措辞谈论神职人员被迫的独身（constrained celibacy）。</w:t>
      </w:r>
    </w:p>
    <w:p w14:paraId="1AE70683">
      <w:pPr>
        <w:pStyle w:val="2"/>
        <w:spacing w:before="132" w:line="235" w:lineRule="auto"/>
        <w:ind w:left="11" w:right="210" w:firstLine="1"/>
        <w:rPr>
          <w:rFonts w:hint="eastAsia"/>
          <w:b w:val="0"/>
          <w:bCs w:val="0"/>
          <w:i w:val="0"/>
          <w:iCs w:val="0"/>
          <w:spacing w:val="17"/>
          <w:sz w:val="29"/>
          <w:szCs w:val="29"/>
        </w:rPr>
      </w:pPr>
    </w:p>
    <w:p w14:paraId="1E1A3ABE">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“Since fornication is so perilous, and men and women are so frail, God ordained priests in the old law to have wives, and never forbid it in the new, neither by Christ nor by his apostles; rather, he approved it.</w:t>
      </w:r>
    </w:p>
    <w:p w14:paraId="3591CE2A">
      <w:pPr>
        <w:pStyle w:val="2"/>
        <w:spacing w:before="132" w:line="235" w:lineRule="auto"/>
        <w:ind w:left="11" w:right="210" w:firstLine="1"/>
        <w:rPr>
          <w:rFonts w:hint="eastAsia"/>
          <w:b w:val="0"/>
          <w:bCs w:val="0"/>
          <w:i w:val="0"/>
          <w:iCs w:val="0"/>
          <w:spacing w:val="17"/>
          <w:sz w:val="29"/>
          <w:szCs w:val="29"/>
        </w:rPr>
      </w:pPr>
    </w:p>
    <w:p w14:paraId="45313B36">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“既然奸淫（fornication）如此危险（perilous），男女又如此软弱（frail），神在旧约（old law）中规定（ordained）祭司可以有妻子（wives），并且在新约（new）中从未禁止（forbid）它，无论是通过基督还是祂的使徒们；相反，祂认可（approved）了它。</w:t>
      </w:r>
    </w:p>
    <w:p w14:paraId="5479AFB1">
      <w:pPr>
        <w:pStyle w:val="2"/>
        <w:spacing w:before="132" w:line="235" w:lineRule="auto"/>
        <w:ind w:left="11" w:right="210" w:firstLine="1"/>
        <w:rPr>
          <w:rFonts w:hint="eastAsia"/>
          <w:b w:val="0"/>
          <w:bCs w:val="0"/>
          <w:i w:val="0"/>
          <w:iCs w:val="0"/>
          <w:spacing w:val="17"/>
          <w:sz w:val="29"/>
          <w:szCs w:val="29"/>
        </w:rPr>
      </w:pPr>
    </w:p>
    <w:p w14:paraId="72B2A6CA">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But now, by the hypocrisy of the fiend and of false men, many bind themselves to priesthood and chastity, and forsake wives according to God’s law.</w:t>
      </w:r>
    </w:p>
    <w:p w14:paraId="65E55BF3">
      <w:pPr>
        <w:pStyle w:val="2"/>
        <w:spacing w:before="132" w:line="235" w:lineRule="auto"/>
        <w:ind w:left="11" w:right="210" w:firstLine="1"/>
        <w:rPr>
          <w:rFonts w:hint="eastAsia"/>
          <w:b w:val="0"/>
          <w:bCs w:val="0"/>
          <w:i w:val="0"/>
          <w:iCs w:val="0"/>
          <w:spacing w:val="17"/>
          <w:sz w:val="29"/>
          <w:szCs w:val="29"/>
        </w:rPr>
      </w:pPr>
    </w:p>
    <w:p w14:paraId="542727B7">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但现在，由于魔鬼（fiend）和虚假之人（false men）的伪善（hypocrisy），许多人将自己束缚（bind themselves）于祭司职分（priesthood）和贞洁（chastity），并按照神的律法离弃（forsake）妻子。</w:t>
      </w:r>
    </w:p>
    <w:p w14:paraId="36E48972">
      <w:pPr>
        <w:pStyle w:val="2"/>
        <w:spacing w:before="132" w:line="235" w:lineRule="auto"/>
        <w:ind w:left="11" w:right="210" w:firstLine="1"/>
        <w:rPr>
          <w:rFonts w:hint="eastAsia"/>
          <w:b w:val="0"/>
          <w:bCs w:val="0"/>
          <w:i w:val="0"/>
          <w:iCs w:val="0"/>
          <w:spacing w:val="17"/>
          <w:sz w:val="29"/>
          <w:szCs w:val="29"/>
        </w:rPr>
      </w:pPr>
    </w:p>
    <w:p w14:paraId="21E55DFC">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Nevertheless, virginity is so high and so noble, that Christ did not command it generally, but said, he who may, should take it.</w:t>
      </w:r>
    </w:p>
    <w:p w14:paraId="4700C037">
      <w:pPr>
        <w:pStyle w:val="2"/>
        <w:spacing w:before="132" w:line="235" w:lineRule="auto"/>
        <w:ind w:left="11" w:right="210" w:firstLine="1"/>
        <w:rPr>
          <w:rFonts w:hint="eastAsia"/>
          <w:b w:val="0"/>
          <w:bCs w:val="0"/>
          <w:i w:val="0"/>
          <w:iCs w:val="0"/>
          <w:spacing w:val="17"/>
          <w:sz w:val="29"/>
          <w:szCs w:val="29"/>
        </w:rPr>
      </w:pPr>
    </w:p>
    <w:p w14:paraId="357476AD">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然而，童贞（virginity）如此崇高（high）和高贵（noble），以至于基督并非普遍地命令（command）它，而是说，凡能领受（take）的，就可以领受。</w:t>
      </w:r>
    </w:p>
    <w:p w14:paraId="70138B99">
      <w:pPr>
        <w:pStyle w:val="2"/>
        <w:spacing w:before="132" w:line="235" w:lineRule="auto"/>
        <w:ind w:left="11" w:right="210" w:firstLine="1"/>
        <w:rPr>
          <w:rFonts w:hint="eastAsia"/>
          <w:b w:val="0"/>
          <w:bCs w:val="0"/>
          <w:i w:val="0"/>
          <w:iCs w:val="0"/>
          <w:spacing w:val="17"/>
          <w:sz w:val="29"/>
          <w:szCs w:val="29"/>
        </w:rPr>
      </w:pPr>
    </w:p>
    <w:p w14:paraId="25344C49">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And St. Paul, therefore, gave no command of virginity, but gave counsel to those who were able to do so. 1Cor 7.1-9</w:t>
      </w:r>
    </w:p>
    <w:p w14:paraId="7714DDA8">
      <w:pPr>
        <w:pStyle w:val="2"/>
        <w:spacing w:before="132" w:line="235" w:lineRule="auto"/>
        <w:ind w:left="11" w:right="210" w:firstLine="1"/>
        <w:rPr>
          <w:rFonts w:hint="eastAsia"/>
          <w:b w:val="0"/>
          <w:bCs w:val="0"/>
          <w:i w:val="0"/>
          <w:iCs w:val="0"/>
          <w:spacing w:val="17"/>
          <w:sz w:val="29"/>
          <w:szCs w:val="29"/>
        </w:rPr>
      </w:pPr>
    </w:p>
    <w:p w14:paraId="69F109CE">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因此圣保罗没有给出童贞的命令，而是向那些能够做到的人提供了劝告（counsel）。哥林多前书7:1-9。</w:t>
      </w:r>
    </w:p>
    <w:p w14:paraId="6DCB6BF1">
      <w:pPr>
        <w:pStyle w:val="2"/>
        <w:spacing w:before="132" w:line="235" w:lineRule="auto"/>
        <w:ind w:left="11" w:right="210" w:firstLine="1"/>
        <w:rPr>
          <w:rFonts w:hint="eastAsia"/>
          <w:b w:val="0"/>
          <w:bCs w:val="0"/>
          <w:i w:val="0"/>
          <w:iCs w:val="0"/>
          <w:spacing w:val="17"/>
          <w:sz w:val="29"/>
          <w:szCs w:val="29"/>
        </w:rPr>
      </w:pPr>
    </w:p>
    <w:p w14:paraId="046F59FD">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Thus priests who keep clean chastity, in body and soul, do best.</w:t>
      </w:r>
    </w:p>
    <w:p w14:paraId="3D688772">
      <w:pPr>
        <w:pStyle w:val="2"/>
        <w:spacing w:before="132" w:line="235" w:lineRule="auto"/>
        <w:ind w:left="11" w:right="210" w:firstLine="1"/>
        <w:rPr>
          <w:rFonts w:hint="eastAsia"/>
          <w:b w:val="0"/>
          <w:bCs w:val="0"/>
          <w:i w:val="0"/>
          <w:iCs w:val="0"/>
          <w:spacing w:val="17"/>
          <w:sz w:val="29"/>
          <w:szCs w:val="29"/>
        </w:rPr>
      </w:pPr>
    </w:p>
    <w:p w14:paraId="5E9CC77E">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因此，那些在身体和灵魂上保持纯洁贞洁（clean chastity）的祭司，做得最好。</w:t>
      </w:r>
    </w:p>
    <w:p w14:paraId="57BD043B">
      <w:pPr>
        <w:pStyle w:val="2"/>
        <w:spacing w:before="132" w:line="235" w:lineRule="auto"/>
        <w:ind w:left="11" w:right="210" w:firstLine="1"/>
        <w:rPr>
          <w:rFonts w:hint="eastAsia"/>
          <w:b w:val="0"/>
          <w:bCs w:val="0"/>
          <w:i w:val="0"/>
          <w:iCs w:val="0"/>
          <w:spacing w:val="17"/>
          <w:sz w:val="29"/>
          <w:szCs w:val="29"/>
        </w:rPr>
      </w:pPr>
    </w:p>
    <w:p w14:paraId="12045A18">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But many, on account of these new bonds needlessly made, assume this charge indiscreetly, and slander themselves foully before God and his saints.”</w:t>
      </w:r>
    </w:p>
    <w:p w14:paraId="65D41284">
      <w:pPr>
        <w:pStyle w:val="2"/>
        <w:spacing w:before="132" w:line="235" w:lineRule="auto"/>
        <w:ind w:left="11" w:right="210" w:firstLine="1"/>
        <w:rPr>
          <w:rFonts w:hint="eastAsia"/>
          <w:b w:val="0"/>
          <w:bCs w:val="0"/>
          <w:i w:val="0"/>
          <w:iCs w:val="0"/>
          <w:spacing w:val="17"/>
          <w:sz w:val="29"/>
          <w:szCs w:val="29"/>
        </w:rPr>
      </w:pPr>
    </w:p>
    <w:p w14:paraId="56227735">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但许多人，因这些不必要地（needlessly）制定的新束缚（new bonds），轻率地（indiscreetly）承担（assume）这项责任（charge），并在神和祂圣徒面前卑鄙地（foully）诽谤（slander）自己。”</w:t>
      </w:r>
    </w:p>
    <w:p w14:paraId="560B6D83">
      <w:pPr>
        <w:pStyle w:val="2"/>
        <w:spacing w:before="132" w:line="235" w:lineRule="auto"/>
        <w:ind w:left="11" w:right="210" w:firstLine="1"/>
        <w:rPr>
          <w:rFonts w:hint="eastAsia"/>
          <w:b w:val="0"/>
          <w:bCs w:val="0"/>
          <w:i w:val="0"/>
          <w:iCs w:val="0"/>
          <w:spacing w:val="17"/>
          <w:sz w:val="29"/>
          <w:szCs w:val="29"/>
        </w:rPr>
      </w:pPr>
    </w:p>
    <w:p w14:paraId="519C1527">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OF WEDDED MEN AND WIVES. 59</w:t>
      </w:r>
    </w:p>
    <w:p w14:paraId="4E7068E7">
      <w:pPr>
        <w:pStyle w:val="2"/>
        <w:spacing w:before="132" w:line="235" w:lineRule="auto"/>
        <w:ind w:left="11" w:right="210" w:firstLine="1"/>
        <w:rPr>
          <w:rFonts w:hint="eastAsia"/>
          <w:b w:val="0"/>
          <w:bCs w:val="0"/>
          <w:i w:val="0"/>
          <w:iCs w:val="0"/>
          <w:spacing w:val="17"/>
          <w:sz w:val="29"/>
          <w:szCs w:val="29"/>
        </w:rPr>
      </w:pPr>
    </w:p>
    <w:p w14:paraId="025C5188">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论已婚男女。 59</w:t>
      </w:r>
    </w:p>
    <w:p w14:paraId="7C0DC602">
      <w:pPr>
        <w:pStyle w:val="2"/>
        <w:spacing w:before="132" w:line="235" w:lineRule="auto"/>
        <w:ind w:left="11" w:right="210" w:firstLine="1"/>
        <w:rPr>
          <w:rFonts w:hint="eastAsia"/>
          <w:b w:val="0"/>
          <w:bCs w:val="0"/>
          <w:i w:val="0"/>
          <w:iCs w:val="0"/>
          <w:spacing w:val="17"/>
          <w:sz w:val="29"/>
          <w:szCs w:val="29"/>
        </w:rPr>
      </w:pPr>
    </w:p>
    <w:p w14:paraId="7F78950D">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The Reformer censures those who marry women for their wealth, who are unsuitable in age, thus exposing themselves to great temptation and many evils.</w:t>
      </w:r>
    </w:p>
    <w:p w14:paraId="0322D296">
      <w:pPr>
        <w:pStyle w:val="2"/>
        <w:spacing w:before="132" w:line="235" w:lineRule="auto"/>
        <w:ind w:left="11" w:right="210" w:firstLine="1"/>
        <w:rPr>
          <w:rFonts w:hint="eastAsia"/>
          <w:b w:val="0"/>
          <w:bCs w:val="0"/>
          <w:i w:val="0"/>
          <w:iCs w:val="0"/>
          <w:spacing w:val="17"/>
          <w:sz w:val="29"/>
          <w:szCs w:val="29"/>
        </w:rPr>
      </w:pPr>
    </w:p>
    <w:p w14:paraId="1FFAA89B">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改革家谴责（censures）那些为财富（wealth）而娶年龄不合适（unsuitable in age）女子的男人，从而使自己面临巨大的试探（great temptation）和许多邪恶（many evils）。</w:t>
      </w:r>
    </w:p>
    <w:p w14:paraId="77B12ADB">
      <w:pPr>
        <w:pStyle w:val="2"/>
        <w:spacing w:before="132" w:line="235" w:lineRule="auto"/>
        <w:ind w:left="11" w:right="210" w:firstLine="1"/>
        <w:rPr>
          <w:rFonts w:hint="eastAsia"/>
          <w:b w:val="0"/>
          <w:bCs w:val="0"/>
          <w:i w:val="0"/>
          <w:iCs w:val="0"/>
          <w:spacing w:val="17"/>
          <w:sz w:val="29"/>
          <w:szCs w:val="29"/>
        </w:rPr>
      </w:pPr>
    </w:p>
    <w:p w14:paraId="112813F5">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He reproves parents also, who constrain their children to marry against their inclinations.</w:t>
      </w:r>
    </w:p>
    <w:p w14:paraId="71A81668">
      <w:pPr>
        <w:pStyle w:val="2"/>
        <w:spacing w:before="132" w:line="235" w:lineRule="auto"/>
        <w:ind w:left="11" w:right="210" w:firstLine="1"/>
        <w:rPr>
          <w:rFonts w:hint="eastAsia"/>
          <w:b w:val="0"/>
          <w:bCs w:val="0"/>
          <w:i w:val="0"/>
          <w:iCs w:val="0"/>
          <w:spacing w:val="17"/>
          <w:sz w:val="29"/>
          <w:szCs w:val="29"/>
        </w:rPr>
      </w:pPr>
    </w:p>
    <w:p w14:paraId="3AFE4FFF">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他也责备（reproves）那些强迫（constrain）其子女违背（against）其意愿（inclinations）结婚的父母。</w:t>
      </w:r>
    </w:p>
    <w:p w14:paraId="61CF1E66">
      <w:pPr>
        <w:pStyle w:val="2"/>
        <w:spacing w:before="132" w:line="235" w:lineRule="auto"/>
        <w:ind w:left="11" w:right="210" w:firstLine="1"/>
        <w:rPr>
          <w:rFonts w:hint="eastAsia"/>
          <w:b w:val="0"/>
          <w:bCs w:val="0"/>
          <w:i w:val="0"/>
          <w:iCs w:val="0"/>
          <w:spacing w:val="17"/>
          <w:sz w:val="29"/>
          <w:szCs w:val="29"/>
        </w:rPr>
      </w:pPr>
    </w:p>
    <w:p w14:paraId="5BD477E5">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And in the conjugal relation, while assigning government to the man, he enjoins considerateness and affection in all things, using the language of Peter and Paul.</w:t>
      </w:r>
    </w:p>
    <w:p w14:paraId="461DA92E">
      <w:pPr>
        <w:pStyle w:val="2"/>
        <w:spacing w:before="132" w:line="235" w:lineRule="auto"/>
        <w:ind w:left="11" w:right="210" w:firstLine="1"/>
        <w:rPr>
          <w:rFonts w:hint="eastAsia"/>
          <w:b w:val="0"/>
          <w:bCs w:val="0"/>
          <w:i w:val="0"/>
          <w:iCs w:val="0"/>
          <w:spacing w:val="17"/>
          <w:sz w:val="29"/>
          <w:szCs w:val="29"/>
        </w:rPr>
      </w:pPr>
    </w:p>
    <w:p w14:paraId="07F622E6">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在婚姻关系（conjugal relation）中，虽然将治理权（government）赋予男人，但他吩咐（enjoins）在所有事情上都要体贴（considerateness）和慈爱（affection），并使用了彼得和保罗的语言。</w:t>
      </w:r>
    </w:p>
    <w:p w14:paraId="519C372B">
      <w:pPr>
        <w:pStyle w:val="2"/>
        <w:spacing w:before="132" w:line="235" w:lineRule="auto"/>
        <w:ind w:left="11" w:right="210" w:firstLine="1"/>
        <w:rPr>
          <w:rFonts w:hint="eastAsia"/>
          <w:b w:val="0"/>
          <w:bCs w:val="0"/>
          <w:i w:val="0"/>
          <w:iCs w:val="0"/>
          <w:spacing w:val="17"/>
          <w:sz w:val="29"/>
          <w:szCs w:val="29"/>
        </w:rPr>
      </w:pPr>
    </w:p>
    <w:p w14:paraId="21F2B87F">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On parental duty he writes,</w:t>
      </w:r>
    </w:p>
    <w:p w14:paraId="064DA36F">
      <w:pPr>
        <w:pStyle w:val="2"/>
        <w:spacing w:before="132" w:line="235" w:lineRule="auto"/>
        <w:ind w:left="11" w:right="210" w:firstLine="1"/>
        <w:rPr>
          <w:rFonts w:hint="eastAsia"/>
          <w:b w:val="0"/>
          <w:bCs w:val="0"/>
          <w:i w:val="0"/>
          <w:iCs w:val="0"/>
          <w:spacing w:val="17"/>
          <w:sz w:val="29"/>
          <w:szCs w:val="29"/>
        </w:rPr>
      </w:pPr>
    </w:p>
    <w:p w14:paraId="1C0903A0">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关于父母的责任（parental duty），他写道：</w:t>
      </w:r>
    </w:p>
    <w:p w14:paraId="5C8EFBBB">
      <w:pPr>
        <w:pStyle w:val="2"/>
        <w:spacing w:before="132" w:line="235" w:lineRule="auto"/>
        <w:ind w:left="11" w:right="210" w:firstLine="1"/>
        <w:rPr>
          <w:rFonts w:hint="eastAsia"/>
          <w:b w:val="0"/>
          <w:bCs w:val="0"/>
          <w:i w:val="0"/>
          <w:iCs w:val="0"/>
          <w:spacing w:val="17"/>
          <w:sz w:val="29"/>
          <w:szCs w:val="29"/>
        </w:rPr>
      </w:pPr>
    </w:p>
    <w:p w14:paraId="4C6A2904">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“Paul bids that the father nourish his children in the love and chastening of God.</w:t>
      </w:r>
    </w:p>
    <w:p w14:paraId="524C9375">
      <w:pPr>
        <w:pStyle w:val="2"/>
        <w:spacing w:before="132" w:line="235" w:lineRule="auto"/>
        <w:ind w:left="11" w:right="210" w:firstLine="1"/>
        <w:rPr>
          <w:rFonts w:hint="eastAsia"/>
          <w:b w:val="0"/>
          <w:bCs w:val="0"/>
          <w:i w:val="0"/>
          <w:iCs w:val="0"/>
          <w:spacing w:val="17"/>
          <w:sz w:val="29"/>
          <w:szCs w:val="29"/>
        </w:rPr>
      </w:pPr>
    </w:p>
    <w:p w14:paraId="6841A870">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“保罗吩咐（bids）父亲要照着主的教训（love）和警戒（chastening）养育（nourish）他的儿女。</w:t>
      </w:r>
    </w:p>
    <w:p w14:paraId="1111BBC3">
      <w:pPr>
        <w:pStyle w:val="2"/>
        <w:spacing w:before="132" w:line="235" w:lineRule="auto"/>
        <w:ind w:left="11" w:right="210" w:firstLine="1"/>
        <w:rPr>
          <w:rFonts w:hint="eastAsia"/>
          <w:b w:val="0"/>
          <w:bCs w:val="0"/>
          <w:i w:val="0"/>
          <w:iCs w:val="0"/>
          <w:spacing w:val="17"/>
          <w:sz w:val="29"/>
          <w:szCs w:val="29"/>
        </w:rPr>
      </w:pPr>
    </w:p>
    <w:p w14:paraId="4E1F0141">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And God commands in the old law, that fathers should teach their children God’s commandments, and the wonders and miracles which he did in the land of Egypt, and in the Red Sea, and in the waters of Jordan, and in the land of promise.</w:t>
      </w:r>
    </w:p>
    <w:p w14:paraId="45A60DAD">
      <w:pPr>
        <w:pStyle w:val="2"/>
        <w:spacing w:before="132" w:line="235" w:lineRule="auto"/>
        <w:ind w:left="11" w:right="210" w:firstLine="1"/>
        <w:rPr>
          <w:rFonts w:hint="eastAsia"/>
          <w:b w:val="0"/>
          <w:bCs w:val="0"/>
          <w:i w:val="0"/>
          <w:iCs w:val="0"/>
          <w:spacing w:val="17"/>
          <w:sz w:val="29"/>
          <w:szCs w:val="29"/>
        </w:rPr>
      </w:pPr>
    </w:p>
    <w:p w14:paraId="676196EC">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神在旧约中命令，父亲应教导他们的儿女神的诫命，以及祂在埃及（Egypt）地、红海（Red Sea）、约旦河（Jordan）水和应许之地（land of promise）所行的奇事（wonders）和神迹（miracles）。</w:t>
      </w:r>
    </w:p>
    <w:p w14:paraId="5B266B3F">
      <w:pPr>
        <w:pStyle w:val="2"/>
        <w:spacing w:before="132" w:line="235" w:lineRule="auto"/>
        <w:ind w:left="11" w:right="210" w:firstLine="1"/>
        <w:rPr>
          <w:rFonts w:hint="eastAsia"/>
          <w:b w:val="0"/>
          <w:bCs w:val="0"/>
          <w:i w:val="0"/>
          <w:iCs w:val="0"/>
          <w:spacing w:val="17"/>
          <w:sz w:val="29"/>
          <w:szCs w:val="29"/>
        </w:rPr>
      </w:pPr>
    </w:p>
    <w:p w14:paraId="7C375055">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And much more are fathers and mothers held to teach their children belief in the Trinity, and in Jesus Christ: how he is truly God, without beginning, and was made man through the most burning charity to save mankind, by strong penance, hard treatment, and a bitter death; and also, all the common parts of Christian belief.</w:t>
      </w:r>
    </w:p>
    <w:p w14:paraId="687406E2">
      <w:pPr>
        <w:pStyle w:val="2"/>
        <w:spacing w:before="132" w:line="235" w:lineRule="auto"/>
        <w:ind w:left="11" w:right="210" w:firstLine="1"/>
        <w:rPr>
          <w:rFonts w:hint="eastAsia"/>
          <w:b w:val="0"/>
          <w:bCs w:val="0"/>
          <w:i w:val="0"/>
          <w:iCs w:val="0"/>
          <w:spacing w:val="17"/>
          <w:sz w:val="29"/>
          <w:szCs w:val="29"/>
        </w:rPr>
      </w:pPr>
    </w:p>
    <w:p w14:paraId="4F9D44BA">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父母更有责任（held to teach）教导他们的儿女相信三位一体（Trinity）和耶稣基督：祂如何是真神，无始（without beginning），并通过最炽热的仁爱（most burning charity）成为人（made man），通过强烈的悔罪（strong penance）、严酷的对待（hard treatment）和痛苦的死亡（bitter death）来拯救人类；此外，还有基督教信仰（Christian belief）所有共同的部分。</w:t>
      </w:r>
    </w:p>
    <w:p w14:paraId="0AC96886">
      <w:pPr>
        <w:pStyle w:val="2"/>
        <w:spacing w:before="132" w:line="235" w:lineRule="auto"/>
        <w:ind w:left="11" w:right="210" w:firstLine="1"/>
        <w:rPr>
          <w:rFonts w:hint="eastAsia"/>
          <w:b w:val="0"/>
          <w:bCs w:val="0"/>
          <w:i w:val="0"/>
          <w:iCs w:val="0"/>
          <w:spacing w:val="17"/>
          <w:sz w:val="29"/>
          <w:szCs w:val="29"/>
        </w:rPr>
      </w:pPr>
    </w:p>
    <w:p w14:paraId="21D77017">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Parents who support their children knowingly in sin, are worse than those cruel fathers and mothers who killed their children, and offered them to stocks.” 324</w:t>
      </w:r>
    </w:p>
    <w:p w14:paraId="6840D0FF">
      <w:pPr>
        <w:pStyle w:val="2"/>
        <w:spacing w:before="132" w:line="235" w:lineRule="auto"/>
        <w:ind w:left="11" w:right="210" w:firstLine="1"/>
        <w:rPr>
          <w:rFonts w:hint="eastAsia"/>
          <w:b w:val="0"/>
          <w:bCs w:val="0"/>
          <w:i w:val="0"/>
          <w:iCs w:val="0"/>
          <w:spacing w:val="17"/>
          <w:sz w:val="29"/>
          <w:szCs w:val="29"/>
        </w:rPr>
      </w:pPr>
    </w:p>
    <w:p w14:paraId="5D951BFA">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明知故犯地（knowingly）支持（support）其子女犯罪的父母，比那些杀死（killed）其子女并将他们献给（offered them to）木偶（stocks）324的残酷（cruel）父母更坏。</w:t>
      </w:r>
    </w:p>
    <w:p w14:paraId="4AA53150">
      <w:pPr>
        <w:pStyle w:val="2"/>
        <w:spacing w:before="132" w:line="235" w:lineRule="auto"/>
        <w:ind w:left="11" w:right="210" w:firstLine="1"/>
        <w:rPr>
          <w:rFonts w:hint="eastAsia"/>
          <w:b w:val="0"/>
          <w:bCs w:val="0"/>
          <w:i w:val="0"/>
          <w:iCs w:val="0"/>
          <w:spacing w:val="17"/>
          <w:sz w:val="29"/>
          <w:szCs w:val="29"/>
        </w:rPr>
      </w:pPr>
    </w:p>
    <w:p w14:paraId="387A4697">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Baptism, and repeating a paternoster, will not avail for such children.</w:t>
      </w:r>
    </w:p>
    <w:p w14:paraId="3845C1FD">
      <w:pPr>
        <w:pStyle w:val="2"/>
        <w:spacing w:before="132" w:line="235" w:lineRule="auto"/>
        <w:ind w:left="11" w:right="210" w:firstLine="1"/>
        <w:rPr>
          <w:rFonts w:hint="eastAsia"/>
          <w:b w:val="0"/>
          <w:bCs w:val="0"/>
          <w:i w:val="0"/>
          <w:iCs w:val="0"/>
          <w:spacing w:val="17"/>
          <w:sz w:val="29"/>
          <w:szCs w:val="29"/>
        </w:rPr>
      </w:pPr>
    </w:p>
    <w:p w14:paraId="11D7FC98">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洗礼（Baptism）和重复诵念主祷文（paternoster），对这样的儿女将无济于事（avail）。</w:t>
      </w:r>
    </w:p>
    <w:p w14:paraId="69147C1C">
      <w:pPr>
        <w:pStyle w:val="2"/>
        <w:spacing w:before="132" w:line="235" w:lineRule="auto"/>
        <w:ind w:left="11" w:right="210" w:firstLine="1"/>
        <w:rPr>
          <w:rFonts w:hint="eastAsia"/>
          <w:b w:val="0"/>
          <w:bCs w:val="0"/>
          <w:i w:val="0"/>
          <w:iCs w:val="0"/>
          <w:spacing w:val="17"/>
          <w:sz w:val="29"/>
          <w:szCs w:val="29"/>
        </w:rPr>
      </w:pPr>
    </w:p>
    <w:p w14:paraId="4C56BBA4">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They must repent, and keep the commandments of God, if they would be saved from being “deep damned in hell.”</w:t>
      </w:r>
    </w:p>
    <w:p w14:paraId="7F0E14E4">
      <w:pPr>
        <w:pStyle w:val="2"/>
        <w:spacing w:before="132" w:line="235" w:lineRule="auto"/>
        <w:ind w:left="11" w:right="210" w:firstLine="1"/>
        <w:rPr>
          <w:rFonts w:hint="eastAsia"/>
          <w:b w:val="0"/>
          <w:bCs w:val="0"/>
          <w:i w:val="0"/>
          <w:iCs w:val="0"/>
          <w:spacing w:val="17"/>
          <w:sz w:val="29"/>
          <w:szCs w:val="29"/>
        </w:rPr>
      </w:pPr>
    </w:p>
    <w:p w14:paraId="1A5FADFE">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如果他们想免于（saved from）“在地狱深处被定罪（deep damned in hell）”，他们必须悔改（repent），并遵守神的诫命。</w:t>
      </w:r>
    </w:p>
    <w:p w14:paraId="70426127">
      <w:pPr>
        <w:pStyle w:val="2"/>
        <w:spacing w:before="132" w:line="235" w:lineRule="auto"/>
        <w:ind w:left="11" w:right="210" w:firstLine="1"/>
        <w:rPr>
          <w:rFonts w:hint="eastAsia"/>
          <w:b w:val="0"/>
          <w:bCs w:val="0"/>
          <w:i w:val="0"/>
          <w:iCs w:val="0"/>
          <w:spacing w:val="17"/>
          <w:sz w:val="29"/>
          <w:szCs w:val="29"/>
        </w:rPr>
      </w:pPr>
    </w:p>
    <w:p w14:paraId="1A0932B2">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It is added —</w:t>
      </w:r>
    </w:p>
    <w:p w14:paraId="4A9E60B7">
      <w:pPr>
        <w:pStyle w:val="2"/>
        <w:spacing w:before="132" w:line="235" w:lineRule="auto"/>
        <w:ind w:left="11" w:right="210" w:firstLine="1"/>
        <w:rPr>
          <w:rFonts w:hint="eastAsia"/>
          <w:b w:val="0"/>
          <w:bCs w:val="0"/>
          <w:i w:val="0"/>
          <w:iCs w:val="0"/>
          <w:spacing w:val="17"/>
          <w:sz w:val="29"/>
          <w:szCs w:val="29"/>
        </w:rPr>
      </w:pPr>
    </w:p>
    <w:p w14:paraId="34A84DE5">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补充说——</w:t>
      </w:r>
    </w:p>
    <w:p w14:paraId="2EF30DAE">
      <w:pPr>
        <w:pStyle w:val="2"/>
        <w:spacing w:before="132" w:line="235" w:lineRule="auto"/>
        <w:ind w:left="11" w:right="210" w:firstLine="1"/>
        <w:rPr>
          <w:rFonts w:hint="eastAsia"/>
          <w:b w:val="0"/>
          <w:bCs w:val="0"/>
          <w:i w:val="0"/>
          <w:iCs w:val="0"/>
          <w:spacing w:val="17"/>
          <w:sz w:val="29"/>
          <w:szCs w:val="29"/>
        </w:rPr>
      </w:pPr>
    </w:p>
    <w:p w14:paraId="49D28A02">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“There are three faults seen many times in wedded men and women.</w:t>
      </w:r>
    </w:p>
    <w:p w14:paraId="44B4E228">
      <w:pPr>
        <w:pStyle w:val="2"/>
        <w:spacing w:before="132" w:line="235" w:lineRule="auto"/>
        <w:ind w:left="11" w:right="210" w:firstLine="1"/>
        <w:rPr>
          <w:rFonts w:hint="eastAsia"/>
          <w:b w:val="0"/>
          <w:bCs w:val="0"/>
          <w:i w:val="0"/>
          <w:iCs w:val="0"/>
          <w:spacing w:val="17"/>
          <w:sz w:val="29"/>
          <w:szCs w:val="29"/>
        </w:rPr>
      </w:pPr>
    </w:p>
    <w:p w14:paraId="635E5506">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“在已婚男女中常常看到三种过错（faults）。</w:t>
      </w:r>
    </w:p>
    <w:p w14:paraId="7C3A703E">
      <w:pPr>
        <w:pStyle w:val="2"/>
        <w:spacing w:before="132" w:line="235" w:lineRule="auto"/>
        <w:ind w:left="11" w:right="210" w:firstLine="1"/>
        <w:rPr>
          <w:rFonts w:hint="eastAsia"/>
          <w:b w:val="0"/>
          <w:bCs w:val="0"/>
          <w:i w:val="0"/>
          <w:iCs w:val="0"/>
          <w:spacing w:val="17"/>
          <w:sz w:val="29"/>
          <w:szCs w:val="29"/>
        </w:rPr>
      </w:pPr>
    </w:p>
    <w:p w14:paraId="567A02C8">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The first is that they sorrow for their children if they are naked or poor, but they consider it nothing that their children are lacking in virtues; and with much labor and cost they obtain great riches, and high estates, and benefices for their children, oftentimes to their greater damnation.</w:t>
      </w:r>
    </w:p>
    <w:p w14:paraId="41851875">
      <w:pPr>
        <w:pStyle w:val="2"/>
        <w:spacing w:before="132" w:line="235" w:lineRule="auto"/>
        <w:ind w:left="11" w:right="210" w:firstLine="1"/>
        <w:rPr>
          <w:rFonts w:hint="eastAsia"/>
          <w:b w:val="0"/>
          <w:bCs w:val="0"/>
          <w:i w:val="0"/>
          <w:iCs w:val="0"/>
          <w:spacing w:val="17"/>
          <w:sz w:val="29"/>
          <w:szCs w:val="29"/>
        </w:rPr>
      </w:pPr>
    </w:p>
    <w:p w14:paraId="0A3F5BC1">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第一种是，如果他们的儿女赤身露体（naked）或贫穷（poor），他们就为其忧伤（sorrow），但他们对其儿女缺乏（lacking in）美德（virtues）却毫不在意（consider it nothing）；他们以巨大的劳苦（labor）和代价（cost）为其儿女获取巨大的财富（great riches）、高贵的地位（high estates）和教职俸禄（benefices），常常导致他们更大的定罪（greater damnation）。</w:t>
      </w:r>
    </w:p>
    <w:p w14:paraId="027FDE52">
      <w:pPr>
        <w:pStyle w:val="2"/>
        <w:spacing w:before="132" w:line="235" w:lineRule="auto"/>
        <w:ind w:left="11" w:right="210" w:firstLine="1"/>
        <w:rPr>
          <w:rFonts w:hint="eastAsia"/>
          <w:b w:val="0"/>
          <w:bCs w:val="0"/>
          <w:i w:val="0"/>
          <w:iCs w:val="0"/>
          <w:spacing w:val="17"/>
          <w:sz w:val="29"/>
          <w:szCs w:val="29"/>
        </w:rPr>
      </w:pPr>
    </w:p>
    <w:p w14:paraId="4A520603">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But they will not seek for their children the goods of grace, and a virtuous life; and they will not allow them to retain such goods freely proffered to them, but rather hinder them as much as they may.</w:t>
      </w:r>
    </w:p>
    <w:p w14:paraId="76994CEE">
      <w:pPr>
        <w:pStyle w:val="2"/>
        <w:spacing w:before="132" w:line="235" w:lineRule="auto"/>
        <w:ind w:left="11" w:right="210" w:firstLine="1"/>
        <w:rPr>
          <w:rFonts w:hint="eastAsia"/>
          <w:b w:val="0"/>
          <w:bCs w:val="0"/>
          <w:i w:val="0"/>
          <w:iCs w:val="0"/>
          <w:spacing w:val="17"/>
          <w:sz w:val="29"/>
          <w:szCs w:val="29"/>
        </w:rPr>
      </w:pPr>
    </w:p>
    <w:p w14:paraId="774EAC32">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但他们不为其儿女寻求恩典的财物（goods of grace）和有德行的生活（virtuous life）；他们不允许他们保留（retain）白白提供（freely proffered）给他们的此类财物，反而尽可能地（as much as they may）阻碍（hinder）他们。</w:t>
      </w:r>
    </w:p>
    <w:p w14:paraId="405D5DCC">
      <w:pPr>
        <w:pStyle w:val="2"/>
        <w:spacing w:before="132" w:line="235" w:lineRule="auto"/>
        <w:ind w:left="11" w:right="210" w:firstLine="1"/>
        <w:rPr>
          <w:rFonts w:hint="eastAsia"/>
          <w:b w:val="0"/>
          <w:bCs w:val="0"/>
          <w:i w:val="0"/>
          <w:iCs w:val="0"/>
          <w:spacing w:val="17"/>
          <w:sz w:val="29"/>
          <w:szCs w:val="29"/>
        </w:rPr>
      </w:pPr>
    </w:p>
    <w:p w14:paraId="0CD0F47A">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And they say that if the child inclines himself to meekness and poverty, and flees covetousness and pride, and flees from the dread of sin, to please God,that he will never be a man, and never cost them a penny.</w:t>
      </w:r>
    </w:p>
    <w:p w14:paraId="6A4B0D9B">
      <w:pPr>
        <w:pStyle w:val="2"/>
        <w:spacing w:before="132" w:line="235" w:lineRule="auto"/>
        <w:ind w:left="11" w:right="210" w:firstLine="1"/>
        <w:rPr>
          <w:rFonts w:hint="eastAsia"/>
          <w:b w:val="0"/>
          <w:bCs w:val="0"/>
          <w:i w:val="0"/>
          <w:iCs w:val="0"/>
          <w:spacing w:val="17"/>
          <w:sz w:val="29"/>
          <w:szCs w:val="29"/>
        </w:rPr>
      </w:pPr>
    </w:p>
    <w:p w14:paraId="4C2382DC">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他们说，如果孩子倾向于（inclines himself to）温柔（meekness）和贫穷（poverty），逃避（flees）贪婪（covetousness）和骄傲（pride），并为了取悦神而逃避对罪的恐惧（dread of sin），那么他将永远成不了气候（never be a man），并且永远不会花费（cost）他们一个便士（penny）。</w:t>
      </w:r>
    </w:p>
    <w:p w14:paraId="127C8691">
      <w:pPr>
        <w:pStyle w:val="2"/>
        <w:spacing w:before="132" w:line="235" w:lineRule="auto"/>
        <w:ind w:left="11" w:right="210" w:firstLine="1"/>
        <w:rPr>
          <w:rFonts w:hint="eastAsia"/>
          <w:b w:val="0"/>
          <w:bCs w:val="0"/>
          <w:i w:val="0"/>
          <w:iCs w:val="0"/>
          <w:spacing w:val="17"/>
          <w:sz w:val="29"/>
          <w:szCs w:val="29"/>
        </w:rPr>
      </w:pPr>
    </w:p>
    <w:p w14:paraId="26D9470D">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And they will curse him if he lives well and teaches other men God’s law to save men’s souls.</w:t>
      </w:r>
    </w:p>
    <w:p w14:paraId="3A128DF6">
      <w:pPr>
        <w:pStyle w:val="2"/>
        <w:spacing w:before="132" w:line="235" w:lineRule="auto"/>
        <w:ind w:left="11" w:right="210" w:firstLine="1"/>
        <w:rPr>
          <w:rFonts w:hint="eastAsia"/>
          <w:b w:val="0"/>
          <w:bCs w:val="0"/>
          <w:i w:val="0"/>
          <w:iCs w:val="0"/>
          <w:spacing w:val="17"/>
          <w:sz w:val="29"/>
          <w:szCs w:val="29"/>
        </w:rPr>
      </w:pPr>
    </w:p>
    <w:p w14:paraId="429C11CB">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如果他生活良好（lives well）并教导其他人神的律法以拯救人的灵魂，他们就会咒诅（curse）他。</w:t>
      </w:r>
    </w:p>
    <w:p w14:paraId="1665A587">
      <w:pPr>
        <w:pStyle w:val="2"/>
        <w:spacing w:before="132" w:line="235" w:lineRule="auto"/>
        <w:ind w:left="11" w:right="210" w:firstLine="1"/>
        <w:rPr>
          <w:rFonts w:hint="eastAsia"/>
          <w:b w:val="0"/>
          <w:bCs w:val="0"/>
          <w:i w:val="0"/>
          <w:iCs w:val="0"/>
          <w:spacing w:val="17"/>
          <w:sz w:val="29"/>
          <w:szCs w:val="29"/>
        </w:rPr>
      </w:pPr>
    </w:p>
    <w:p w14:paraId="30D93150">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For by doing so, they say, the child draws many enemies to his elders, and he slanders all his noble kindred, who were ever held true men and worshipful.”</w:t>
      </w:r>
    </w:p>
    <w:p w14:paraId="6762D85C">
      <w:pPr>
        <w:pStyle w:val="2"/>
        <w:spacing w:before="132" w:line="235" w:lineRule="auto"/>
        <w:ind w:left="11" w:right="210" w:firstLine="1"/>
        <w:rPr>
          <w:rFonts w:hint="eastAsia"/>
          <w:b w:val="0"/>
          <w:bCs w:val="0"/>
          <w:i w:val="0"/>
          <w:iCs w:val="0"/>
          <w:spacing w:val="17"/>
          <w:sz w:val="29"/>
          <w:szCs w:val="29"/>
        </w:rPr>
      </w:pPr>
    </w:p>
    <w:p w14:paraId="08352962">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因为他们说，这样做，孩子会给他的长辈（elders）招来许多仇敌（enemies），并且他诽谤（slanders）了他所有高贵的亲属（noble kindred），他们一直被认为是真诚（true men）且值得尊敬（worshipful）的人。”</w:t>
      </w:r>
    </w:p>
    <w:p w14:paraId="496BF488">
      <w:pPr>
        <w:pStyle w:val="2"/>
        <w:spacing w:before="132" w:line="235" w:lineRule="auto"/>
        <w:ind w:left="11" w:right="210" w:firstLine="1"/>
        <w:rPr>
          <w:rFonts w:hint="eastAsia"/>
          <w:b w:val="0"/>
          <w:bCs w:val="0"/>
          <w:i w:val="0"/>
          <w:iCs w:val="0"/>
          <w:spacing w:val="17"/>
          <w:sz w:val="29"/>
          <w:szCs w:val="29"/>
        </w:rPr>
      </w:pPr>
    </w:p>
    <w:p w14:paraId="6253295D">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23. How Antichrist and his Clerics labor to destroy Holy Writ, and to make Christian Men unstable in the Faith, and to set their ground in Devils of Hell.</w:t>
      </w:r>
    </w:p>
    <w:p w14:paraId="0B7201A0">
      <w:pPr>
        <w:pStyle w:val="2"/>
        <w:spacing w:before="132" w:line="235" w:lineRule="auto"/>
        <w:ind w:left="11" w:right="210" w:firstLine="1"/>
        <w:rPr>
          <w:rFonts w:hint="eastAsia"/>
          <w:b w:val="0"/>
          <w:bCs w:val="0"/>
          <w:i w:val="0"/>
          <w:iCs w:val="0"/>
          <w:spacing w:val="17"/>
          <w:sz w:val="29"/>
          <w:szCs w:val="29"/>
        </w:rPr>
      </w:pPr>
    </w:p>
    <w:p w14:paraId="397E50BC">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23. 《敌基督及其教士如何劳苦毁灭圣经，使基督徒信仰不稳定，并将他们的根基立于地狱的魔鬼之上》（How Antichrist and his Clerics labor to destroy Holy Writ, and to make Christian Men unstable in the Faith, and to set their ground in Devils of Hell）。</w:t>
      </w:r>
    </w:p>
    <w:p w14:paraId="3349B281">
      <w:pPr>
        <w:pStyle w:val="2"/>
        <w:spacing w:before="132" w:line="235" w:lineRule="auto"/>
        <w:ind w:left="11" w:right="210" w:firstLine="1"/>
        <w:rPr>
          <w:rFonts w:hint="eastAsia"/>
          <w:b w:val="0"/>
          <w:bCs w:val="0"/>
          <w:i w:val="0"/>
          <w:iCs w:val="0"/>
          <w:spacing w:val="17"/>
          <w:sz w:val="29"/>
          <w:szCs w:val="29"/>
        </w:rPr>
      </w:pPr>
    </w:p>
    <w:p w14:paraId="5ADB9A64">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60 ON THE WRITINGS OF WYCLIFFE IN MANUSCRIPT</w:t>
      </w:r>
    </w:p>
    <w:p w14:paraId="4F25B449">
      <w:pPr>
        <w:pStyle w:val="2"/>
        <w:spacing w:before="132" w:line="235" w:lineRule="auto"/>
        <w:ind w:left="11" w:right="210" w:firstLine="1"/>
        <w:rPr>
          <w:rFonts w:hint="eastAsia"/>
          <w:b w:val="0"/>
          <w:bCs w:val="0"/>
          <w:i w:val="0"/>
          <w:iCs w:val="0"/>
          <w:spacing w:val="17"/>
          <w:sz w:val="29"/>
          <w:szCs w:val="29"/>
        </w:rPr>
      </w:pPr>
    </w:p>
    <w:p w14:paraId="05866455">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60 论威克里夫的手稿著作</w:t>
      </w:r>
    </w:p>
    <w:p w14:paraId="32943260">
      <w:pPr>
        <w:pStyle w:val="2"/>
        <w:spacing w:before="132" w:line="235" w:lineRule="auto"/>
        <w:ind w:left="11" w:right="210" w:firstLine="1"/>
        <w:rPr>
          <w:rFonts w:hint="eastAsia"/>
          <w:b w:val="0"/>
          <w:bCs w:val="0"/>
          <w:i w:val="0"/>
          <w:iCs w:val="0"/>
          <w:spacing w:val="17"/>
          <w:sz w:val="29"/>
          <w:szCs w:val="29"/>
        </w:rPr>
      </w:pPr>
    </w:p>
    <w:p w14:paraId="21EAF8FA">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The tract with this title begins —</w:t>
      </w:r>
    </w:p>
    <w:p w14:paraId="70C03CAA">
      <w:pPr>
        <w:pStyle w:val="2"/>
        <w:spacing w:before="132" w:line="235" w:lineRule="auto"/>
        <w:ind w:left="11" w:right="210" w:firstLine="1"/>
        <w:rPr>
          <w:rFonts w:hint="eastAsia"/>
          <w:b w:val="0"/>
          <w:bCs w:val="0"/>
          <w:i w:val="0"/>
          <w:iCs w:val="0"/>
          <w:spacing w:val="17"/>
          <w:sz w:val="29"/>
          <w:szCs w:val="29"/>
        </w:rPr>
      </w:pPr>
    </w:p>
    <w:p w14:paraId="31F5E192">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这本小册子（tract）以这个标题开始——</w:t>
      </w:r>
    </w:p>
    <w:p w14:paraId="6DF7C889">
      <w:pPr>
        <w:pStyle w:val="2"/>
        <w:spacing w:before="132" w:line="235" w:lineRule="auto"/>
        <w:ind w:left="11" w:right="210" w:firstLine="1"/>
        <w:rPr>
          <w:rFonts w:hint="eastAsia"/>
          <w:b w:val="0"/>
          <w:bCs w:val="0"/>
          <w:i w:val="0"/>
          <w:iCs w:val="0"/>
          <w:spacing w:val="17"/>
          <w:sz w:val="29"/>
          <w:szCs w:val="29"/>
        </w:rPr>
      </w:pPr>
    </w:p>
    <w:p w14:paraId="1439F078">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As our Lord Jesus Christ ordained to make his Gospel steadfastly known 326 by the writings of the four Evangelists, and maintained against heretics and men without belief, so the Devil plans by Antichrist and his worldly false clerics, to destroy Holy Writ and the belief of Christian men, by four cursed ways or false reasonings.327</w:t>
      </w:r>
    </w:p>
    <w:p w14:paraId="214E1A25">
      <w:pPr>
        <w:pStyle w:val="2"/>
        <w:spacing w:before="132" w:line="235" w:lineRule="auto"/>
        <w:ind w:left="11" w:right="210" w:firstLine="1"/>
        <w:rPr>
          <w:rFonts w:hint="eastAsia"/>
          <w:b w:val="0"/>
          <w:bCs w:val="0"/>
          <w:i w:val="0"/>
          <w:iCs w:val="0"/>
          <w:spacing w:val="17"/>
          <w:sz w:val="29"/>
          <w:szCs w:val="29"/>
        </w:rPr>
      </w:pPr>
    </w:p>
    <w:p w14:paraId="4D3C0F21">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正如我们的主耶稣基督规定（ordained）要通过四位福音书作者（four Evangelists）的著作使祂的福音被坚定地（steadfastly）认识326，并被维护（maintained）以对抗异端（heretics）和不信（without belief）之人，所以魔鬼（Devil）计划（plans）通过敌基督（Antichrist）及其世俗虚假的（worldly false）教士，通过四种被咒诅的方式（cursed ways）或虚假推理（false reasonings）327来毁灭圣经（Holy Writ）和基督徒的信仰（belief）。</w:t>
      </w:r>
    </w:p>
    <w:p w14:paraId="1ED8E139">
      <w:pPr>
        <w:pStyle w:val="2"/>
        <w:spacing w:before="132" w:line="235" w:lineRule="auto"/>
        <w:ind w:left="11" w:right="210" w:firstLine="1"/>
        <w:rPr>
          <w:rFonts w:hint="eastAsia"/>
          <w:b w:val="0"/>
          <w:bCs w:val="0"/>
          <w:i w:val="0"/>
          <w:iCs w:val="0"/>
          <w:spacing w:val="17"/>
          <w:sz w:val="29"/>
          <w:szCs w:val="29"/>
        </w:rPr>
      </w:pPr>
    </w:p>
    <w:p w14:paraId="22566DCD">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These four ways are —</w:t>
      </w:r>
    </w:p>
    <w:p w14:paraId="0ADB05AF">
      <w:pPr>
        <w:pStyle w:val="2"/>
        <w:spacing w:before="132" w:line="235" w:lineRule="auto"/>
        <w:ind w:left="11" w:right="210" w:firstLine="1"/>
        <w:rPr>
          <w:rFonts w:hint="eastAsia"/>
          <w:b w:val="0"/>
          <w:bCs w:val="0"/>
          <w:i w:val="0"/>
          <w:iCs w:val="0"/>
          <w:spacing w:val="17"/>
          <w:sz w:val="29"/>
          <w:szCs w:val="29"/>
        </w:rPr>
      </w:pPr>
    </w:p>
    <w:p w14:paraId="18A0BAD9">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这四种方式是——</w:t>
      </w:r>
    </w:p>
    <w:p w14:paraId="29AEE7A0">
      <w:pPr>
        <w:pStyle w:val="2"/>
        <w:spacing w:before="132" w:line="235" w:lineRule="auto"/>
        <w:ind w:left="11" w:right="210" w:firstLine="1"/>
        <w:rPr>
          <w:rFonts w:hint="eastAsia"/>
          <w:b w:val="0"/>
          <w:bCs w:val="0"/>
          <w:i w:val="0"/>
          <w:iCs w:val="0"/>
          <w:spacing w:val="17"/>
          <w:sz w:val="29"/>
          <w:szCs w:val="29"/>
        </w:rPr>
      </w:pPr>
    </w:p>
    <w:p w14:paraId="42A5913B">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“First, that the church has more authority and more credence than any Gospel.</w:t>
      </w:r>
    </w:p>
    <w:p w14:paraId="148A7409">
      <w:pPr>
        <w:pStyle w:val="2"/>
        <w:spacing w:before="132" w:line="235" w:lineRule="auto"/>
        <w:ind w:left="11" w:right="210" w:firstLine="1"/>
        <w:rPr>
          <w:rFonts w:hint="eastAsia"/>
          <w:b w:val="0"/>
          <w:bCs w:val="0"/>
          <w:i w:val="0"/>
          <w:iCs w:val="0"/>
          <w:spacing w:val="17"/>
          <w:sz w:val="29"/>
          <w:szCs w:val="29"/>
        </w:rPr>
      </w:pPr>
    </w:p>
    <w:p w14:paraId="53F288B3">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“第一，教会比任何福音书都拥有更大的权威（authority）和更高的可信度（credence）。</w:t>
      </w:r>
    </w:p>
    <w:p w14:paraId="0B88F205">
      <w:pPr>
        <w:pStyle w:val="2"/>
        <w:spacing w:before="132" w:line="235" w:lineRule="auto"/>
        <w:ind w:left="11" w:right="210" w:firstLine="1"/>
        <w:rPr>
          <w:rFonts w:hint="eastAsia"/>
          <w:b w:val="0"/>
          <w:bCs w:val="0"/>
          <w:i w:val="0"/>
          <w:iCs w:val="0"/>
          <w:spacing w:val="17"/>
          <w:sz w:val="29"/>
          <w:szCs w:val="29"/>
        </w:rPr>
      </w:pPr>
    </w:p>
    <w:p w14:paraId="2BFFC283">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Secondly, that St. Augustine says he would not believe in the Gospel, unless the church taught him so.</w:t>
      </w:r>
    </w:p>
    <w:p w14:paraId="655214BE">
      <w:pPr>
        <w:pStyle w:val="2"/>
        <w:spacing w:before="132" w:line="235" w:lineRule="auto"/>
        <w:ind w:left="11" w:right="210" w:firstLine="1"/>
        <w:rPr>
          <w:rFonts w:hint="eastAsia"/>
          <w:b w:val="0"/>
          <w:bCs w:val="0"/>
          <w:i w:val="0"/>
          <w:iCs w:val="0"/>
          <w:spacing w:val="17"/>
          <w:sz w:val="29"/>
          <w:szCs w:val="29"/>
        </w:rPr>
      </w:pPr>
    </w:p>
    <w:p w14:paraId="305D8A98">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第二，圣奥古斯丁（St. Augustine）说他不会相信福音，除非教会如此教导他。</w:t>
      </w:r>
    </w:p>
    <w:p w14:paraId="0A49A7B1">
      <w:pPr>
        <w:pStyle w:val="2"/>
        <w:spacing w:before="132" w:line="235" w:lineRule="auto"/>
        <w:ind w:left="11" w:right="210" w:firstLine="1"/>
        <w:rPr>
          <w:rFonts w:hint="eastAsia"/>
          <w:b w:val="0"/>
          <w:bCs w:val="0"/>
          <w:i w:val="0"/>
          <w:iCs w:val="0"/>
          <w:spacing w:val="17"/>
          <w:sz w:val="29"/>
          <w:szCs w:val="29"/>
        </w:rPr>
      </w:pPr>
    </w:p>
    <w:p w14:paraId="1849F9A4">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Thirdly, that no man now alive knows which is the Gospel, unless it is by the approving of the church.</w:t>
      </w:r>
    </w:p>
    <w:p w14:paraId="2968A33D">
      <w:pPr>
        <w:pStyle w:val="2"/>
        <w:spacing w:before="132" w:line="235" w:lineRule="auto"/>
        <w:ind w:left="11" w:right="210" w:firstLine="1"/>
        <w:rPr>
          <w:rFonts w:hint="eastAsia"/>
          <w:b w:val="0"/>
          <w:bCs w:val="0"/>
          <w:i w:val="0"/>
          <w:iCs w:val="0"/>
          <w:spacing w:val="17"/>
          <w:sz w:val="29"/>
          <w:szCs w:val="29"/>
        </w:rPr>
      </w:pPr>
    </w:p>
    <w:p w14:paraId="3ECBA3EB">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第三，现在活着的人没有人知道哪一部是福音书，除非通过教会的认可（approving）。</w:t>
      </w:r>
    </w:p>
    <w:p w14:paraId="390220CC">
      <w:pPr>
        <w:pStyle w:val="2"/>
        <w:spacing w:before="132" w:line="235" w:lineRule="auto"/>
        <w:ind w:left="11" w:right="210" w:firstLine="1"/>
        <w:rPr>
          <w:rFonts w:hint="eastAsia"/>
          <w:b w:val="0"/>
          <w:bCs w:val="0"/>
          <w:i w:val="0"/>
          <w:iCs w:val="0"/>
          <w:spacing w:val="17"/>
          <w:sz w:val="29"/>
          <w:szCs w:val="29"/>
        </w:rPr>
      </w:pPr>
    </w:p>
    <w:p w14:paraId="4D4885EF">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And fourthly, if men say that they believe that this is the Gospel of Matthew or John, they ask, ‘Why do you believe that this is the Gospel?’ since whoever believes this, has no cause unless the church confirms and teaches it.</w:t>
      </w:r>
    </w:p>
    <w:p w14:paraId="791CA823">
      <w:pPr>
        <w:pStyle w:val="2"/>
        <w:spacing w:before="132" w:line="235" w:lineRule="auto"/>
        <w:ind w:left="11" w:right="210" w:firstLine="1"/>
        <w:rPr>
          <w:rFonts w:hint="eastAsia"/>
          <w:b w:val="0"/>
          <w:bCs w:val="0"/>
          <w:i w:val="0"/>
          <w:iCs w:val="0"/>
          <w:spacing w:val="17"/>
          <w:sz w:val="29"/>
          <w:szCs w:val="29"/>
        </w:rPr>
      </w:pPr>
    </w:p>
    <w:p w14:paraId="6B807A33">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第四，如果人们说他们相信这是马太（Matthew）或约翰（John）的福音书，他们就问：‘你为何相信这是福音书？’因为凡相信这个的人，除非教会确认（confirms）并教导它，否则就没有理由（cause）。</w:t>
      </w:r>
    </w:p>
    <w:p w14:paraId="3948841F">
      <w:pPr>
        <w:pStyle w:val="2"/>
        <w:spacing w:before="132" w:line="235" w:lineRule="auto"/>
        <w:ind w:left="11" w:right="210" w:firstLine="1"/>
        <w:rPr>
          <w:rFonts w:hint="eastAsia"/>
          <w:b w:val="0"/>
          <w:bCs w:val="0"/>
          <w:i w:val="0"/>
          <w:iCs w:val="0"/>
          <w:spacing w:val="17"/>
          <w:sz w:val="29"/>
          <w:szCs w:val="29"/>
        </w:rPr>
      </w:pPr>
    </w:p>
    <w:p w14:paraId="4DB18A0F">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“First, they say that Nicodemus, and many more, wrote the Gospel of Christ’s life, and his teaching, and the church put them away, and approved these four Gospels of Matthew, Mark, Luke, and John.</w:t>
      </w:r>
    </w:p>
    <w:p w14:paraId="1E79F38E">
      <w:pPr>
        <w:pStyle w:val="2"/>
        <w:spacing w:before="132" w:line="235" w:lineRule="auto"/>
        <w:ind w:left="11" w:right="210" w:firstLine="1"/>
        <w:rPr>
          <w:rFonts w:hint="eastAsia"/>
          <w:b w:val="0"/>
          <w:bCs w:val="0"/>
          <w:i w:val="0"/>
          <w:iCs w:val="0"/>
          <w:spacing w:val="17"/>
          <w:sz w:val="29"/>
          <w:szCs w:val="29"/>
        </w:rPr>
      </w:pPr>
    </w:p>
    <w:p w14:paraId="0316A1CA">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“首先，他们说尼哥底母（Nicodemus）以及更多的人写了关于基督生活和祂教导的福音书，教会将它们废弃（put them away），并认可（approved）了马太、马可（Mark）、路加（Luke）和约翰这四部福音书。</w:t>
      </w:r>
    </w:p>
    <w:p w14:paraId="3C254474">
      <w:pPr>
        <w:pStyle w:val="2"/>
        <w:spacing w:before="132" w:line="235" w:lineRule="auto"/>
        <w:ind w:left="11" w:right="210" w:firstLine="1"/>
        <w:rPr>
          <w:rFonts w:hint="eastAsia"/>
          <w:b w:val="0"/>
          <w:bCs w:val="0"/>
          <w:i w:val="0"/>
          <w:iCs w:val="0"/>
          <w:spacing w:val="17"/>
          <w:sz w:val="29"/>
          <w:szCs w:val="29"/>
        </w:rPr>
      </w:pPr>
    </w:p>
    <w:p w14:paraId="5FB94B22">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Then the church might as well have put out these four Gospels, and approved the other, since it was in the free-will and power of the church to approve and condemn what they would, and to approve and accept what they liked; and therefore men should believe the church more than any Gospel.”</w:t>
      </w:r>
    </w:p>
    <w:p w14:paraId="44C52527">
      <w:pPr>
        <w:pStyle w:val="2"/>
        <w:spacing w:before="132" w:line="235" w:lineRule="auto"/>
        <w:ind w:left="11" w:right="210" w:firstLine="1"/>
        <w:rPr>
          <w:rFonts w:hint="eastAsia"/>
          <w:b w:val="0"/>
          <w:bCs w:val="0"/>
          <w:i w:val="0"/>
          <w:iCs w:val="0"/>
          <w:spacing w:val="17"/>
          <w:sz w:val="29"/>
          <w:szCs w:val="29"/>
        </w:rPr>
      </w:pPr>
    </w:p>
    <w:p w14:paraId="0EF04CD6">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那么教会同样可以废弃（put out）这四部福音书，并认可其他的，因为批准（approve）和谴责（condemn）他们想要的，以及批准和接受（accept）他们喜欢的，都在教会的自由意志（free-will）和权力（power）之内；因此人们应相信教会胜过任何福音书。”</w:t>
      </w:r>
    </w:p>
    <w:p w14:paraId="05C3378C">
      <w:pPr>
        <w:pStyle w:val="2"/>
        <w:spacing w:before="132" w:line="235" w:lineRule="auto"/>
        <w:ind w:left="11" w:right="210" w:firstLine="1"/>
        <w:rPr>
          <w:rFonts w:hint="eastAsia"/>
          <w:b w:val="0"/>
          <w:bCs w:val="0"/>
          <w:i w:val="0"/>
          <w:iCs w:val="0"/>
          <w:spacing w:val="17"/>
          <w:sz w:val="29"/>
          <w:szCs w:val="29"/>
        </w:rPr>
      </w:pPr>
    </w:p>
    <w:p w14:paraId="56F7457F">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Wycliffe says in reply —</w:t>
      </w:r>
    </w:p>
    <w:p w14:paraId="63710C3B">
      <w:pPr>
        <w:pStyle w:val="2"/>
        <w:spacing w:before="132" w:line="235" w:lineRule="auto"/>
        <w:ind w:left="11" w:right="210" w:firstLine="1"/>
        <w:rPr>
          <w:rFonts w:hint="eastAsia"/>
          <w:b w:val="0"/>
          <w:bCs w:val="0"/>
          <w:i w:val="0"/>
          <w:iCs w:val="0"/>
          <w:spacing w:val="17"/>
          <w:sz w:val="29"/>
          <w:szCs w:val="29"/>
        </w:rPr>
      </w:pPr>
    </w:p>
    <w:p w14:paraId="135DE5A0">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威克里夫回答说——</w:t>
      </w:r>
    </w:p>
    <w:p w14:paraId="60DCB231">
      <w:pPr>
        <w:pStyle w:val="2"/>
        <w:spacing w:before="132" w:line="235" w:lineRule="auto"/>
        <w:ind w:left="11" w:right="210" w:firstLine="1"/>
        <w:rPr>
          <w:rFonts w:hint="eastAsia"/>
          <w:b w:val="0"/>
          <w:bCs w:val="0"/>
          <w:i w:val="0"/>
          <w:iCs w:val="0"/>
          <w:spacing w:val="17"/>
          <w:sz w:val="29"/>
          <w:szCs w:val="29"/>
        </w:rPr>
      </w:pPr>
    </w:p>
    <w:p w14:paraId="50D138FD">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“First, what these forecasting heretics understand to be the church, is the pope of Rome, and his cardinals, and the multitudes of worldly clerics, assenting to his simony and worldly lordships above all kings and emperors of the world.</w:t>
      </w:r>
    </w:p>
    <w:p w14:paraId="02BF08E6">
      <w:pPr>
        <w:pStyle w:val="2"/>
        <w:spacing w:before="132" w:line="235" w:lineRule="auto"/>
        <w:ind w:left="11" w:right="210" w:firstLine="1"/>
        <w:rPr>
          <w:rFonts w:hint="eastAsia"/>
          <w:b w:val="0"/>
          <w:bCs w:val="0"/>
          <w:i w:val="0"/>
          <w:iCs w:val="0"/>
          <w:spacing w:val="17"/>
          <w:sz w:val="29"/>
          <w:szCs w:val="29"/>
        </w:rPr>
      </w:pPr>
    </w:p>
    <w:p w14:paraId="25DA5FC2">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“首先，这些预谋的（forecasting）异端（heretics）所理解的教会，是罗马教皇（pope of Rome）、他的枢机主教（cardinals），以及同意（assenting）他西门主义（simony）和高于（above）世界上所有国王和皇帝（emperors）的世俗领主权（worldly lordships）的大批世俗教士（worldly clerics）。</w:t>
      </w:r>
    </w:p>
    <w:p w14:paraId="48008D18">
      <w:pPr>
        <w:pStyle w:val="2"/>
        <w:spacing w:before="132" w:line="235" w:lineRule="auto"/>
        <w:ind w:left="11" w:right="210" w:firstLine="1"/>
        <w:rPr>
          <w:rFonts w:hint="eastAsia"/>
          <w:b w:val="0"/>
          <w:bCs w:val="0"/>
          <w:i w:val="0"/>
          <w:iCs w:val="0"/>
          <w:spacing w:val="17"/>
          <w:sz w:val="29"/>
          <w:szCs w:val="29"/>
        </w:rPr>
      </w:pPr>
    </w:p>
    <w:p w14:paraId="1DC401F5">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For otherwise it would not be to their purpose to thus magnify the church.</w:t>
      </w:r>
    </w:p>
    <w:p w14:paraId="27749B11">
      <w:pPr>
        <w:pStyle w:val="2"/>
        <w:spacing w:before="132" w:line="235" w:lineRule="auto"/>
        <w:ind w:left="11" w:right="210" w:firstLine="1"/>
        <w:rPr>
          <w:rFonts w:hint="eastAsia"/>
          <w:b w:val="0"/>
          <w:bCs w:val="0"/>
          <w:i w:val="0"/>
          <w:iCs w:val="0"/>
          <w:spacing w:val="17"/>
          <w:sz w:val="29"/>
          <w:szCs w:val="29"/>
        </w:rPr>
      </w:pPr>
    </w:p>
    <w:p w14:paraId="7285EFF5">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因为否则如此夸大（magnify）教会就不符合他们的目的（purpose）。</w:t>
      </w:r>
    </w:p>
    <w:p w14:paraId="7114EF1B">
      <w:pPr>
        <w:pStyle w:val="2"/>
        <w:spacing w:before="132" w:line="235" w:lineRule="auto"/>
        <w:ind w:left="11" w:right="210" w:firstLine="1"/>
        <w:rPr>
          <w:rFonts w:hint="eastAsia"/>
          <w:b w:val="0"/>
          <w:bCs w:val="0"/>
          <w:i w:val="0"/>
          <w:iCs w:val="0"/>
          <w:spacing w:val="17"/>
          <w:sz w:val="29"/>
          <w:szCs w:val="29"/>
        </w:rPr>
      </w:pPr>
    </w:p>
    <w:p w14:paraId="007D8F53">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True men, then, say that the clergy which first existed — knowing men, and holy of life — were stirred by the Holy Ghost to accept these Gospels, and not to charge Christian people with more, since these are enough and profitable to the full.</w:t>
      </w:r>
    </w:p>
    <w:p w14:paraId="5322585D">
      <w:pPr>
        <w:pStyle w:val="2"/>
        <w:spacing w:before="132" w:line="235" w:lineRule="auto"/>
        <w:ind w:left="11" w:right="210" w:firstLine="1"/>
        <w:rPr>
          <w:rFonts w:hint="eastAsia"/>
          <w:b w:val="0"/>
          <w:bCs w:val="0"/>
          <w:i w:val="0"/>
          <w:iCs w:val="0"/>
          <w:spacing w:val="17"/>
          <w:sz w:val="29"/>
          <w:szCs w:val="29"/>
        </w:rPr>
      </w:pPr>
    </w:p>
    <w:p w14:paraId="05599D2C">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那么，真诚的人说，最初存在的（first existed）神职人员——有知识（knowing men）且生活圣洁（holy of life）——被圣灵（Holy Ghost）激动（stirred）去接受（accept）这些福音书，而不是用更多（more）来加重（charge）基督徒的负担，因为这些已经足够（enough）且完全（to the full）有益（profitable）。</w:t>
      </w:r>
    </w:p>
    <w:p w14:paraId="0236DBD8">
      <w:pPr>
        <w:pStyle w:val="2"/>
        <w:spacing w:before="132" w:line="235" w:lineRule="auto"/>
        <w:ind w:left="11" w:right="210" w:firstLine="1"/>
        <w:rPr>
          <w:rFonts w:hint="eastAsia"/>
          <w:b w:val="0"/>
          <w:bCs w:val="0"/>
          <w:i w:val="0"/>
          <w:iCs w:val="0"/>
          <w:spacing w:val="17"/>
          <w:sz w:val="29"/>
          <w:szCs w:val="29"/>
        </w:rPr>
      </w:pPr>
    </w:p>
    <w:p w14:paraId="1F43573E">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And those four witnesses were accepted by the Holy Ghost for many reasons, which we may not now tell.</w:t>
      </w:r>
    </w:p>
    <w:p w14:paraId="68815851">
      <w:pPr>
        <w:pStyle w:val="2"/>
        <w:spacing w:before="132" w:line="235" w:lineRule="auto"/>
        <w:ind w:left="11" w:right="210" w:firstLine="1"/>
        <w:rPr>
          <w:rFonts w:hint="eastAsia"/>
          <w:b w:val="0"/>
          <w:bCs w:val="0"/>
          <w:i w:val="0"/>
          <w:iCs w:val="0"/>
          <w:spacing w:val="17"/>
          <w:sz w:val="29"/>
          <w:szCs w:val="29"/>
        </w:rPr>
      </w:pPr>
    </w:p>
    <w:p w14:paraId="3FFBC438">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那四位见证人（witnesses）因许多原因被圣灵接受，这些原因我们现在不能讲述。</w:t>
      </w:r>
    </w:p>
    <w:p w14:paraId="11FA86D4">
      <w:pPr>
        <w:pStyle w:val="2"/>
        <w:spacing w:before="132" w:line="235" w:lineRule="auto"/>
        <w:ind w:left="11" w:right="210" w:firstLine="1"/>
        <w:rPr>
          <w:rFonts w:hint="eastAsia"/>
          <w:b w:val="0"/>
          <w:bCs w:val="0"/>
          <w:i w:val="0"/>
          <w:iCs w:val="0"/>
          <w:spacing w:val="17"/>
          <w:sz w:val="29"/>
          <w:szCs w:val="29"/>
        </w:rPr>
      </w:pPr>
    </w:p>
    <w:p w14:paraId="1C8C7337">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But certainly the church might not have put away these Gospels, and accepted the other, for then it would have acted against the judgment of God, and against the truth of Jesus Christ, and against the charity of the Holy Ghost.”</w:t>
      </w:r>
    </w:p>
    <w:p w14:paraId="40D2CAD2">
      <w:pPr>
        <w:pStyle w:val="2"/>
        <w:spacing w:before="132" w:line="235" w:lineRule="auto"/>
        <w:ind w:left="11" w:right="210" w:firstLine="1"/>
        <w:rPr>
          <w:rFonts w:hint="eastAsia"/>
          <w:b w:val="0"/>
          <w:bCs w:val="0"/>
          <w:i w:val="0"/>
          <w:iCs w:val="0"/>
          <w:spacing w:val="17"/>
          <w:sz w:val="29"/>
          <w:szCs w:val="29"/>
        </w:rPr>
      </w:pPr>
    </w:p>
    <w:p w14:paraId="08AB004B">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但当然教会不可能废弃（put away）这些福音书，并接受其他的，因为那样它就会违背（acted against）神的判断（judgment of God）、违背耶稣基督的真理，并违背圣灵的仁爱（charity）。</w:t>
      </w:r>
    </w:p>
    <w:p w14:paraId="40AB269C">
      <w:pPr>
        <w:pStyle w:val="2"/>
        <w:spacing w:before="132" w:line="235" w:lineRule="auto"/>
        <w:ind w:left="11" w:right="210" w:firstLine="1"/>
        <w:rPr>
          <w:rFonts w:hint="eastAsia"/>
          <w:b w:val="0"/>
          <w:bCs w:val="0"/>
          <w:i w:val="0"/>
          <w:iCs w:val="0"/>
          <w:spacing w:val="17"/>
          <w:sz w:val="29"/>
          <w:szCs w:val="29"/>
        </w:rPr>
      </w:pPr>
    </w:p>
    <w:p w14:paraId="20C3C01B">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But the Divine illumination which enabled the earlier ministers of the church to thus distinguish between the genuine records of inspiration and all spurious writings, is said to have been sadly lacking in the clergy of later times.</w:t>
      </w:r>
    </w:p>
    <w:p w14:paraId="78B7D7CB">
      <w:pPr>
        <w:pStyle w:val="2"/>
        <w:spacing w:before="132" w:line="235" w:lineRule="auto"/>
        <w:ind w:left="11" w:right="210" w:firstLine="1"/>
        <w:rPr>
          <w:rFonts w:hint="eastAsia"/>
          <w:b w:val="0"/>
          <w:bCs w:val="0"/>
          <w:i w:val="0"/>
          <w:iCs w:val="0"/>
          <w:spacing w:val="17"/>
          <w:sz w:val="29"/>
          <w:szCs w:val="29"/>
        </w:rPr>
      </w:pPr>
    </w:p>
    <w:p w14:paraId="50D5A814">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但据说使早期教会执事（earlier ministers）能够如此区分（distinguish between）真正默示（inspiration）记录和所有伪造（spurious）著作的神圣光照（Divine illumination），在后期时代的神职人员中可悲地（sadly）缺乏（lacking）。</w:t>
      </w:r>
    </w:p>
    <w:p w14:paraId="2122C3CB">
      <w:pPr>
        <w:pStyle w:val="2"/>
        <w:spacing w:before="132" w:line="235" w:lineRule="auto"/>
        <w:ind w:left="11" w:right="210" w:firstLine="1"/>
        <w:rPr>
          <w:rFonts w:hint="eastAsia"/>
          <w:b w:val="0"/>
          <w:bCs w:val="0"/>
          <w:i w:val="0"/>
          <w:iCs w:val="0"/>
          <w:spacing w:val="17"/>
          <w:sz w:val="29"/>
          <w:szCs w:val="29"/>
        </w:rPr>
      </w:pPr>
    </w:p>
    <w:p w14:paraId="08763044">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Speaking of the contemporary priesthood, Wycliffe observes,</w:t>
      </w:r>
    </w:p>
    <w:p w14:paraId="6A47EB80">
      <w:pPr>
        <w:pStyle w:val="2"/>
        <w:spacing w:before="132" w:line="235" w:lineRule="auto"/>
        <w:ind w:left="11" w:right="210" w:firstLine="1"/>
        <w:rPr>
          <w:rFonts w:hint="eastAsia"/>
          <w:b w:val="0"/>
          <w:bCs w:val="0"/>
          <w:i w:val="0"/>
          <w:iCs w:val="0"/>
          <w:spacing w:val="17"/>
          <w:sz w:val="29"/>
          <w:szCs w:val="29"/>
        </w:rPr>
      </w:pPr>
    </w:p>
    <w:p w14:paraId="0702C4AD">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谈到同时代的祭司阶层（contemporary priesthood），威克里夫评论道：</w:t>
      </w:r>
    </w:p>
    <w:p w14:paraId="0A9CADD5">
      <w:pPr>
        <w:pStyle w:val="2"/>
        <w:spacing w:before="132" w:line="235" w:lineRule="auto"/>
        <w:ind w:left="11" w:right="210" w:firstLine="1"/>
        <w:rPr>
          <w:rFonts w:hint="eastAsia"/>
          <w:b w:val="0"/>
          <w:bCs w:val="0"/>
          <w:i w:val="0"/>
          <w:iCs w:val="0"/>
          <w:spacing w:val="17"/>
          <w:sz w:val="29"/>
          <w:szCs w:val="29"/>
        </w:rPr>
      </w:pPr>
    </w:p>
    <w:p w14:paraId="0054B04E">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ANTICHRIST AND HIS CLERICS DESTROY HOLY WRIT. 61</w:t>
      </w:r>
    </w:p>
    <w:p w14:paraId="0780E80A">
      <w:pPr>
        <w:pStyle w:val="2"/>
        <w:spacing w:before="132" w:line="235" w:lineRule="auto"/>
        <w:ind w:left="11" w:right="210" w:firstLine="1"/>
        <w:rPr>
          <w:rFonts w:hint="eastAsia"/>
          <w:b w:val="0"/>
          <w:bCs w:val="0"/>
          <w:i w:val="0"/>
          <w:iCs w:val="0"/>
          <w:spacing w:val="17"/>
          <w:sz w:val="29"/>
          <w:szCs w:val="29"/>
        </w:rPr>
      </w:pPr>
    </w:p>
    <w:p w14:paraId="2F99758F">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敌基督及其教士毁灭圣经。 61</w:t>
      </w:r>
    </w:p>
    <w:p w14:paraId="745DB641">
      <w:pPr>
        <w:pStyle w:val="2"/>
        <w:spacing w:before="132" w:line="235" w:lineRule="auto"/>
        <w:ind w:left="11" w:right="210" w:firstLine="1"/>
        <w:rPr>
          <w:rFonts w:hint="eastAsia"/>
          <w:b w:val="0"/>
          <w:bCs w:val="0"/>
          <w:i w:val="0"/>
          <w:iCs w:val="0"/>
          <w:spacing w:val="17"/>
          <w:sz w:val="29"/>
          <w:szCs w:val="29"/>
        </w:rPr>
      </w:pPr>
    </w:p>
    <w:p w14:paraId="01E93810">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“Jesus Christ says his Gospel is an everlasting testament; but these men would destroy it with a stinking blast from the mouth of Antichrist.</w:t>
      </w:r>
    </w:p>
    <w:p w14:paraId="4DD4EE77">
      <w:pPr>
        <w:pStyle w:val="2"/>
        <w:spacing w:before="132" w:line="235" w:lineRule="auto"/>
        <w:ind w:left="11" w:right="210" w:firstLine="1"/>
        <w:rPr>
          <w:rFonts w:hint="eastAsia"/>
          <w:b w:val="0"/>
          <w:bCs w:val="0"/>
          <w:i w:val="0"/>
          <w:iCs w:val="0"/>
          <w:spacing w:val="17"/>
          <w:sz w:val="29"/>
          <w:szCs w:val="29"/>
        </w:rPr>
      </w:pPr>
    </w:p>
    <w:p w14:paraId="7F4C5689">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“耶稣基督说祂的福音是永恒的遗嘱（everlasting testament）；但这些人想用敌基督（Antichrist）口中发出的恶臭（stinking）气流（blast）来毁灭（destroy）它。</w:t>
      </w:r>
    </w:p>
    <w:p w14:paraId="7BD58F7C">
      <w:pPr>
        <w:pStyle w:val="2"/>
        <w:spacing w:before="132" w:line="235" w:lineRule="auto"/>
        <w:ind w:left="11" w:right="210" w:firstLine="1"/>
        <w:rPr>
          <w:rFonts w:hint="eastAsia"/>
          <w:b w:val="0"/>
          <w:bCs w:val="0"/>
          <w:i w:val="0"/>
          <w:iCs w:val="0"/>
          <w:spacing w:val="17"/>
          <w:sz w:val="29"/>
          <w:szCs w:val="29"/>
        </w:rPr>
      </w:pPr>
    </w:p>
    <w:p w14:paraId="0AABC5D0">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Lord! How can Christian men dare maintain such heretics against God’s teaching and the peace of Christian people?</w:t>
      </w:r>
    </w:p>
    <w:p w14:paraId="1AF863F7">
      <w:pPr>
        <w:pStyle w:val="2"/>
        <w:spacing w:before="132" w:line="235" w:lineRule="auto"/>
        <w:ind w:left="11" w:right="210" w:firstLine="1"/>
        <w:rPr>
          <w:rFonts w:hint="eastAsia"/>
          <w:b w:val="0"/>
          <w:bCs w:val="0"/>
          <w:i w:val="0"/>
          <w:iCs w:val="0"/>
          <w:spacing w:val="17"/>
          <w:sz w:val="29"/>
          <w:szCs w:val="29"/>
        </w:rPr>
      </w:pPr>
    </w:p>
    <w:p w14:paraId="038443CF">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主啊！基督徒怎敢（dare）维护（maintain）此类异端（heretics）反对神的教导和基督徒的平安？</w:t>
      </w:r>
    </w:p>
    <w:p w14:paraId="52B40C42">
      <w:pPr>
        <w:pStyle w:val="2"/>
        <w:spacing w:before="132" w:line="235" w:lineRule="auto"/>
        <w:ind w:left="11" w:right="210" w:firstLine="1"/>
        <w:rPr>
          <w:rFonts w:hint="eastAsia"/>
          <w:b w:val="0"/>
          <w:bCs w:val="0"/>
          <w:i w:val="0"/>
          <w:iCs w:val="0"/>
          <w:spacing w:val="17"/>
          <w:sz w:val="29"/>
          <w:szCs w:val="29"/>
        </w:rPr>
      </w:pPr>
    </w:p>
    <w:p w14:paraId="00D9C2FD">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Such heretics are fully unable to rule prelates, and lords, and commoners, to shrift 329 in preaching and praying, and to do other points concerning their souls’ health.</w:t>
      </w:r>
    </w:p>
    <w:p w14:paraId="4493A2E1">
      <w:pPr>
        <w:pStyle w:val="2"/>
        <w:spacing w:before="132" w:line="235" w:lineRule="auto"/>
        <w:ind w:left="11" w:right="210" w:firstLine="1"/>
        <w:rPr>
          <w:rFonts w:hint="eastAsia"/>
          <w:b w:val="0"/>
          <w:bCs w:val="0"/>
          <w:i w:val="0"/>
          <w:iCs w:val="0"/>
          <w:spacing w:val="17"/>
          <w:sz w:val="29"/>
          <w:szCs w:val="29"/>
        </w:rPr>
      </w:pPr>
    </w:p>
    <w:p w14:paraId="11C6C880">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此类异端完全无法（fully unable）统治（rule）主教、领主和平民，无法在讲道和祈祷中进行忏悔（shrift）329，也无法做其他关乎他们灵魂健康（souls’ health）的要点。</w:t>
      </w:r>
    </w:p>
    <w:p w14:paraId="7F296420">
      <w:pPr>
        <w:pStyle w:val="2"/>
        <w:spacing w:before="132" w:line="235" w:lineRule="auto"/>
        <w:ind w:left="11" w:right="210" w:firstLine="1"/>
        <w:rPr>
          <w:rFonts w:hint="eastAsia"/>
          <w:b w:val="0"/>
          <w:bCs w:val="0"/>
          <w:i w:val="0"/>
          <w:iCs w:val="0"/>
          <w:spacing w:val="17"/>
          <w:sz w:val="29"/>
          <w:szCs w:val="29"/>
        </w:rPr>
      </w:pPr>
    </w:p>
    <w:p w14:paraId="3A13B560">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For they destroy them in faith and good life, so that their own pride, and covetousness, and lusts may be borne up; and they draw to hell all men who are ruled by such false confessors, false preachers, and false counsellors.”</w:t>
      </w:r>
    </w:p>
    <w:p w14:paraId="4AD0F9F8">
      <w:pPr>
        <w:pStyle w:val="2"/>
        <w:spacing w:before="132" w:line="235" w:lineRule="auto"/>
        <w:ind w:left="11" w:right="210" w:firstLine="1"/>
        <w:rPr>
          <w:rFonts w:hint="eastAsia"/>
          <w:b w:val="0"/>
          <w:bCs w:val="0"/>
          <w:i w:val="0"/>
          <w:iCs w:val="0"/>
          <w:spacing w:val="17"/>
          <w:sz w:val="29"/>
          <w:szCs w:val="29"/>
        </w:rPr>
      </w:pPr>
    </w:p>
    <w:p w14:paraId="65136CB3">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因为他们在信仰（faith）和良好生活（good life）上毁灭他们，以便他们自己的骄傲、贪婪和情欲（lusts）可以被支撑（borne up）；他们将所有受此类虚假忏悔神父（false confessors）、虚假传道人（false preachers）和虚假谋士（false counsellors）统治的人拖入地狱。”</w:t>
      </w:r>
    </w:p>
    <w:p w14:paraId="2A278DDD">
      <w:pPr>
        <w:pStyle w:val="2"/>
        <w:spacing w:before="132" w:line="235" w:lineRule="auto"/>
        <w:ind w:left="11" w:right="210" w:firstLine="1"/>
        <w:rPr>
          <w:rFonts w:hint="eastAsia"/>
          <w:b w:val="0"/>
          <w:bCs w:val="0"/>
          <w:i w:val="0"/>
          <w:iCs w:val="0"/>
          <w:spacing w:val="17"/>
          <w:sz w:val="29"/>
          <w:szCs w:val="29"/>
        </w:rPr>
      </w:pPr>
    </w:p>
    <w:p w14:paraId="7B2F0E2E">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Wycliffe then proceeds to what he describes as the “SECOND WHEEL” in the machine of this adversary.</w:t>
      </w:r>
    </w:p>
    <w:p w14:paraId="128D1DE3">
      <w:pPr>
        <w:pStyle w:val="2"/>
        <w:spacing w:before="132" w:line="235" w:lineRule="auto"/>
        <w:ind w:left="11" w:right="210" w:firstLine="1"/>
        <w:rPr>
          <w:rFonts w:hint="eastAsia"/>
          <w:b w:val="0"/>
          <w:bCs w:val="0"/>
          <w:i w:val="0"/>
          <w:iCs w:val="0"/>
          <w:spacing w:val="17"/>
          <w:sz w:val="29"/>
          <w:szCs w:val="29"/>
        </w:rPr>
      </w:pPr>
    </w:p>
    <w:p w14:paraId="13007B6F">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然后威克里夫接着讨论他描述为这个对手（adversary）机器中的“第二轮”（SECOND WHEEL）。</w:t>
      </w:r>
    </w:p>
    <w:p w14:paraId="675F5DC4">
      <w:pPr>
        <w:pStyle w:val="2"/>
        <w:spacing w:before="132" w:line="235" w:lineRule="auto"/>
        <w:ind w:left="11" w:right="210" w:firstLine="1"/>
        <w:rPr>
          <w:rFonts w:hint="eastAsia"/>
          <w:b w:val="0"/>
          <w:bCs w:val="0"/>
          <w:i w:val="0"/>
          <w:iCs w:val="0"/>
          <w:spacing w:val="17"/>
          <w:sz w:val="29"/>
          <w:szCs w:val="29"/>
        </w:rPr>
      </w:pPr>
    </w:p>
    <w:p w14:paraId="6CB755EE">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“They bear upon Austin,” he writes, “that he says he would not believe in the Gospel, unless the church says it is true.</w:t>
      </w:r>
    </w:p>
    <w:p w14:paraId="57E58F56">
      <w:pPr>
        <w:pStyle w:val="2"/>
        <w:spacing w:before="132" w:line="235" w:lineRule="auto"/>
        <w:ind w:left="11" w:right="210" w:firstLine="1"/>
        <w:rPr>
          <w:rFonts w:hint="eastAsia"/>
          <w:b w:val="0"/>
          <w:bCs w:val="0"/>
          <w:i w:val="0"/>
          <w:iCs w:val="0"/>
          <w:spacing w:val="17"/>
          <w:sz w:val="29"/>
          <w:szCs w:val="29"/>
        </w:rPr>
      </w:pPr>
    </w:p>
    <w:p w14:paraId="5B1EFFA6">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他写道：“他们根据奥斯丁（Austin）说他不会相信福音，除非教会说它是真的。</w:t>
      </w:r>
    </w:p>
    <w:p w14:paraId="19CF5745">
      <w:pPr>
        <w:pStyle w:val="2"/>
        <w:spacing w:before="132" w:line="235" w:lineRule="auto"/>
        <w:ind w:left="11" w:right="210" w:firstLine="1"/>
        <w:rPr>
          <w:rFonts w:hint="eastAsia"/>
          <w:b w:val="0"/>
          <w:bCs w:val="0"/>
          <w:i w:val="0"/>
          <w:iCs w:val="0"/>
          <w:spacing w:val="17"/>
          <w:sz w:val="29"/>
          <w:szCs w:val="29"/>
        </w:rPr>
      </w:pPr>
    </w:p>
    <w:p w14:paraId="2C34321D">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Men answer that Austin says to this intent, that he would not believe it unless Christ, head of holy church and saints in heaven, and the apostles of Christ that are holy church, said and approved the Gospel.</w:t>
      </w:r>
    </w:p>
    <w:p w14:paraId="38707593">
      <w:pPr>
        <w:pStyle w:val="2"/>
        <w:spacing w:before="132" w:line="235" w:lineRule="auto"/>
        <w:ind w:left="11" w:right="210" w:firstLine="1"/>
        <w:rPr>
          <w:rFonts w:hint="eastAsia"/>
          <w:b w:val="0"/>
          <w:bCs w:val="0"/>
          <w:i w:val="0"/>
          <w:iCs w:val="0"/>
          <w:spacing w:val="17"/>
          <w:sz w:val="29"/>
          <w:szCs w:val="29"/>
        </w:rPr>
      </w:pPr>
    </w:p>
    <w:p w14:paraId="5B95FF24">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人们回答说奥斯丁（Austin）说这话的意图（intent）是，他不会相信它，除非基督，圣教会的元首（head）和天上的圣徒（saints in heaven），以及作为圣教会的基督使徒们（apostles of Christ），说过并认可（approved）了福音。</w:t>
      </w:r>
    </w:p>
    <w:p w14:paraId="40B4ED54">
      <w:pPr>
        <w:pStyle w:val="2"/>
        <w:spacing w:before="132" w:line="235" w:lineRule="auto"/>
        <w:ind w:left="11" w:right="210" w:firstLine="1"/>
        <w:rPr>
          <w:rFonts w:hint="eastAsia"/>
          <w:b w:val="0"/>
          <w:bCs w:val="0"/>
          <w:i w:val="0"/>
          <w:iCs w:val="0"/>
          <w:spacing w:val="17"/>
          <w:sz w:val="29"/>
          <w:szCs w:val="29"/>
        </w:rPr>
      </w:pPr>
    </w:p>
    <w:p w14:paraId="1F83DFDE">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And this understanding is fully true, and according to the letter of Austin.</w:t>
      </w:r>
    </w:p>
    <w:p w14:paraId="66B72B79">
      <w:pPr>
        <w:pStyle w:val="2"/>
        <w:spacing w:before="132" w:line="235" w:lineRule="auto"/>
        <w:ind w:left="11" w:right="210" w:firstLine="1"/>
        <w:rPr>
          <w:rFonts w:hint="eastAsia"/>
          <w:b w:val="0"/>
          <w:bCs w:val="0"/>
          <w:i w:val="0"/>
          <w:iCs w:val="0"/>
          <w:spacing w:val="17"/>
          <w:sz w:val="29"/>
          <w:szCs w:val="29"/>
        </w:rPr>
      </w:pPr>
    </w:p>
    <w:p w14:paraId="5EF2A452">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这个理解（understanding）完全真实，并且符合奥斯丁的字面意思（letter）。</w:t>
      </w:r>
    </w:p>
    <w:p w14:paraId="7788CF2C">
      <w:pPr>
        <w:pStyle w:val="2"/>
        <w:spacing w:before="132" w:line="235" w:lineRule="auto"/>
        <w:ind w:left="11" w:right="210" w:firstLine="1"/>
        <w:rPr>
          <w:rFonts w:hint="eastAsia"/>
          <w:b w:val="0"/>
          <w:bCs w:val="0"/>
          <w:i w:val="0"/>
          <w:iCs w:val="0"/>
          <w:spacing w:val="17"/>
          <w:sz w:val="29"/>
          <w:szCs w:val="29"/>
        </w:rPr>
      </w:pPr>
    </w:p>
    <w:p w14:paraId="569D2991">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But they understand it this way: that unless the cursed multitude of worldly clerics approve this as the Gospel, Austin would not believe the Gospel of Jesus Christ.”</w:t>
      </w:r>
    </w:p>
    <w:p w14:paraId="37117617">
      <w:pPr>
        <w:pStyle w:val="2"/>
        <w:spacing w:before="132" w:line="235" w:lineRule="auto"/>
        <w:ind w:left="11" w:right="210" w:firstLine="1"/>
        <w:rPr>
          <w:rFonts w:hint="eastAsia"/>
          <w:b w:val="0"/>
          <w:bCs w:val="0"/>
          <w:i w:val="0"/>
          <w:iCs w:val="0"/>
          <w:spacing w:val="17"/>
          <w:sz w:val="29"/>
          <w:szCs w:val="29"/>
        </w:rPr>
      </w:pPr>
    </w:p>
    <w:p w14:paraId="72EAE564">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但他们这样理解它：除非被咒诅的（cursed）大批世俗教士认可这个是福音，否则奥斯丁就不会相信耶稣基督的福音。”</w:t>
      </w:r>
    </w:p>
    <w:p w14:paraId="4A174F1E">
      <w:pPr>
        <w:pStyle w:val="2"/>
        <w:spacing w:before="132" w:line="235" w:lineRule="auto"/>
        <w:ind w:left="11" w:right="210" w:firstLine="1"/>
        <w:rPr>
          <w:rFonts w:hint="eastAsia"/>
          <w:b w:val="0"/>
          <w:bCs w:val="0"/>
          <w:i w:val="0"/>
          <w:iCs w:val="0"/>
          <w:spacing w:val="17"/>
          <w:sz w:val="29"/>
          <w:szCs w:val="29"/>
        </w:rPr>
      </w:pPr>
    </w:p>
    <w:p w14:paraId="5F0C63C8">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But to make the church consist in a degenerate priesthood, to the exclusion of the body of the faithful, and to reason this way on that assumption, is said to make everything valuable in the religion of Christ depend on approval from men who have shown themselves its enemies —</w:t>
      </w:r>
    </w:p>
    <w:p w14:paraId="75C7795B">
      <w:pPr>
        <w:pStyle w:val="2"/>
        <w:spacing w:before="132" w:line="235" w:lineRule="auto"/>
        <w:ind w:left="11" w:right="210" w:firstLine="1"/>
        <w:rPr>
          <w:rFonts w:hint="eastAsia"/>
          <w:b w:val="0"/>
          <w:bCs w:val="0"/>
          <w:i w:val="0"/>
          <w:iCs w:val="0"/>
          <w:spacing w:val="17"/>
          <w:sz w:val="29"/>
          <w:szCs w:val="29"/>
        </w:rPr>
      </w:pPr>
    </w:p>
    <w:p w14:paraId="776366C6">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但据说，使教会由堕落的（degenerate）祭司阶层组成，排除（exclusion）信徒（faithful）群体，并基于那个假设（assumption）这样推理（reason），就是使基督宗教中所有有价值（valuable）的东西都依赖于（depend on）那些已显明自己是其仇敌（enemies）之人的认可（approval）——</w:t>
      </w:r>
    </w:p>
    <w:p w14:paraId="15121455">
      <w:pPr>
        <w:pStyle w:val="2"/>
        <w:spacing w:before="132" w:line="235" w:lineRule="auto"/>
        <w:ind w:left="11" w:right="210" w:firstLine="1"/>
        <w:rPr>
          <w:rFonts w:hint="eastAsia"/>
          <w:b w:val="0"/>
          <w:bCs w:val="0"/>
          <w:i w:val="0"/>
          <w:iCs w:val="0"/>
          <w:spacing w:val="17"/>
          <w:sz w:val="29"/>
          <w:szCs w:val="29"/>
        </w:rPr>
      </w:pPr>
    </w:p>
    <w:p w14:paraId="7AF89FC5">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“But whose heresy,” he exclaims, “might sooner destroy the belief of Christian men? — and God forbid that Austin should be found in poisonous heresy.</w:t>
      </w:r>
    </w:p>
    <w:p w14:paraId="65489862">
      <w:pPr>
        <w:pStyle w:val="2"/>
        <w:spacing w:before="132" w:line="235" w:lineRule="auto"/>
        <w:ind w:left="11" w:right="210" w:firstLine="1"/>
        <w:rPr>
          <w:rFonts w:hint="eastAsia"/>
          <w:b w:val="0"/>
          <w:bCs w:val="0"/>
          <w:i w:val="0"/>
          <w:iCs w:val="0"/>
          <w:spacing w:val="17"/>
          <w:sz w:val="29"/>
          <w:szCs w:val="29"/>
        </w:rPr>
      </w:pPr>
    </w:p>
    <w:p w14:paraId="6A231D7B">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他惊呼：“但谁的异端（heresy）能更快地毁灭基督徒的信仰（belief）呢？——神禁止（God forbid）奥斯丁被发现持有有毒的（poisonous）异端。</w:t>
      </w:r>
    </w:p>
    <w:p w14:paraId="7DEE3217">
      <w:pPr>
        <w:pStyle w:val="2"/>
        <w:spacing w:before="132" w:line="235" w:lineRule="auto"/>
        <w:ind w:left="11" w:right="210" w:firstLine="1"/>
        <w:rPr>
          <w:rFonts w:hint="eastAsia"/>
          <w:b w:val="0"/>
          <w:bCs w:val="0"/>
          <w:i w:val="0"/>
          <w:iCs w:val="0"/>
          <w:spacing w:val="17"/>
          <w:sz w:val="29"/>
          <w:szCs w:val="29"/>
        </w:rPr>
      </w:pPr>
    </w:p>
    <w:p w14:paraId="5BA8CC6B">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It is accursed falsehood, therefore, to slander Austin with this accursed error, colouring their own false understanding and heresy using the name of this holy doctor.</w:t>
      </w:r>
    </w:p>
    <w:p w14:paraId="4B8C9EE9">
      <w:pPr>
        <w:pStyle w:val="2"/>
        <w:spacing w:before="132" w:line="235" w:lineRule="auto"/>
        <w:ind w:left="11" w:right="210" w:firstLine="1"/>
        <w:rPr>
          <w:rFonts w:hint="eastAsia"/>
          <w:b w:val="0"/>
          <w:bCs w:val="0"/>
          <w:i w:val="0"/>
          <w:iCs w:val="0"/>
          <w:spacing w:val="17"/>
          <w:sz w:val="29"/>
          <w:szCs w:val="29"/>
        </w:rPr>
      </w:pPr>
    </w:p>
    <w:p w14:paraId="3622FD1D">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因此，用这位圣师（holy doctor）的名字来掩饰（colouring）他们自己虚假的理解和异端，从而用这个被咒诅的错误（accursed error）诽谤（slander）奥斯丁，是被咒诅的谎言（accursed falsehood）。</w:t>
      </w:r>
    </w:p>
    <w:p w14:paraId="0537AD8C">
      <w:pPr>
        <w:pStyle w:val="2"/>
        <w:spacing w:before="132" w:line="235" w:lineRule="auto"/>
        <w:ind w:left="11" w:right="210" w:firstLine="1"/>
        <w:rPr>
          <w:rFonts w:hint="eastAsia"/>
          <w:b w:val="0"/>
          <w:bCs w:val="0"/>
          <w:i w:val="0"/>
          <w:iCs w:val="0"/>
          <w:spacing w:val="17"/>
          <w:sz w:val="29"/>
          <w:szCs w:val="29"/>
        </w:rPr>
      </w:pPr>
    </w:p>
    <w:p w14:paraId="3CEB6084">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For by this cursed wheel, Antichrist’s clerics condemn the faith of Christian men, and the commandments of God, and points of charity, and bring in their own wayward laws.</w:t>
      </w:r>
    </w:p>
    <w:p w14:paraId="17D7DD47">
      <w:pPr>
        <w:pStyle w:val="2"/>
        <w:spacing w:before="132" w:line="235" w:lineRule="auto"/>
        <w:ind w:left="11" w:right="210" w:firstLine="1"/>
        <w:rPr>
          <w:rFonts w:hint="eastAsia"/>
          <w:b w:val="0"/>
          <w:bCs w:val="0"/>
          <w:i w:val="0"/>
          <w:iCs w:val="0"/>
          <w:spacing w:val="17"/>
          <w:sz w:val="29"/>
          <w:szCs w:val="29"/>
        </w:rPr>
      </w:pPr>
    </w:p>
    <w:p w14:paraId="66A0AFC1">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因为通过这个被咒诅的轮子（cursed wheel），敌基督的教士谴责基督徒的信仰、神的诫命和仁爱的要点，并引入他们自己任性（wayward）的法律。</w:t>
      </w:r>
    </w:p>
    <w:p w14:paraId="242C9BE9">
      <w:pPr>
        <w:pStyle w:val="2"/>
        <w:spacing w:before="132" w:line="235" w:lineRule="auto"/>
        <w:ind w:left="11" w:right="210" w:firstLine="1"/>
        <w:rPr>
          <w:rFonts w:hint="eastAsia"/>
          <w:b w:val="0"/>
          <w:bCs w:val="0"/>
          <w:i w:val="0"/>
          <w:iCs w:val="0"/>
          <w:spacing w:val="17"/>
          <w:sz w:val="29"/>
          <w:szCs w:val="29"/>
        </w:rPr>
      </w:pPr>
    </w:p>
    <w:p w14:paraId="0E32E4E1">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Therefore, Christian men shouldstand to the death to maintain Christ’s Gospel, and the true understanding of it obtained by a holy life and great study — and not set their faith or trust in sinful prelates and their accursed clerics, nor in their understanding of Holy Writ.</w:t>
      </w:r>
    </w:p>
    <w:p w14:paraId="63633643">
      <w:pPr>
        <w:pStyle w:val="2"/>
        <w:spacing w:before="132" w:line="235" w:lineRule="auto"/>
        <w:ind w:left="11" w:right="210" w:firstLine="1"/>
        <w:rPr>
          <w:rFonts w:hint="eastAsia"/>
          <w:b w:val="0"/>
          <w:bCs w:val="0"/>
          <w:i w:val="0"/>
          <w:iCs w:val="0"/>
          <w:spacing w:val="17"/>
          <w:sz w:val="29"/>
          <w:szCs w:val="29"/>
        </w:rPr>
      </w:pPr>
    </w:p>
    <w:p w14:paraId="320B8F9E">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因此，基督徒应坚守至死（stand to the death）以维护（maintain）基督的福音，以及通过圣洁生活和深入研究（great study）获得的对其真实理解——而不应将他们的信仰或信靠（trust）放在罪恶的主教及其被咒诅的教士身上，也不应放在他们对圣经的理解上。</w:t>
      </w:r>
    </w:p>
    <w:p w14:paraId="3CC1E018">
      <w:pPr>
        <w:pStyle w:val="2"/>
        <w:spacing w:before="132" w:line="235" w:lineRule="auto"/>
        <w:ind w:left="11" w:right="210" w:firstLine="1"/>
        <w:rPr>
          <w:rFonts w:hint="eastAsia"/>
          <w:b w:val="0"/>
          <w:bCs w:val="0"/>
          <w:i w:val="0"/>
          <w:iCs w:val="0"/>
          <w:spacing w:val="17"/>
          <w:sz w:val="29"/>
          <w:szCs w:val="29"/>
        </w:rPr>
      </w:pPr>
    </w:p>
    <w:p w14:paraId="54750CCF">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For with their worldly life and pride, they are unable to see the truth of it.”</w:t>
      </w:r>
    </w:p>
    <w:p w14:paraId="2CE1B722">
      <w:pPr>
        <w:pStyle w:val="2"/>
        <w:spacing w:before="132" w:line="235" w:lineRule="auto"/>
        <w:ind w:left="11" w:right="210" w:firstLine="1"/>
        <w:rPr>
          <w:rFonts w:hint="eastAsia"/>
          <w:b w:val="0"/>
          <w:bCs w:val="0"/>
          <w:i w:val="0"/>
          <w:iCs w:val="0"/>
          <w:spacing w:val="17"/>
          <w:sz w:val="29"/>
          <w:szCs w:val="29"/>
        </w:rPr>
      </w:pPr>
    </w:p>
    <w:p w14:paraId="7A32E1E8">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因为凭他们世俗的生活和骄傲，他们无法（unable）看到它的真理。”</w:t>
      </w:r>
    </w:p>
    <w:p w14:paraId="0B4C6C86">
      <w:pPr>
        <w:pStyle w:val="2"/>
        <w:spacing w:before="132" w:line="235" w:lineRule="auto"/>
        <w:ind w:left="11" w:right="210" w:firstLine="1"/>
        <w:rPr>
          <w:rFonts w:hint="eastAsia"/>
          <w:b w:val="0"/>
          <w:bCs w:val="0"/>
          <w:i w:val="0"/>
          <w:iCs w:val="0"/>
          <w:spacing w:val="17"/>
          <w:sz w:val="29"/>
          <w:szCs w:val="29"/>
        </w:rPr>
      </w:pPr>
    </w:p>
    <w:p w14:paraId="43F33980">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“See now,” the Reformer proceeds to say, “the THIRD WHEEL of Satan’s chair.</w:t>
      </w:r>
    </w:p>
    <w:p w14:paraId="262AAC50">
      <w:pPr>
        <w:pStyle w:val="2"/>
        <w:spacing w:before="132" w:line="235" w:lineRule="auto"/>
        <w:ind w:left="11" w:right="210" w:firstLine="1"/>
        <w:rPr>
          <w:rFonts w:hint="eastAsia"/>
          <w:b w:val="0"/>
          <w:bCs w:val="0"/>
          <w:i w:val="0"/>
          <w:iCs w:val="0"/>
          <w:spacing w:val="17"/>
          <w:sz w:val="29"/>
          <w:szCs w:val="29"/>
        </w:rPr>
      </w:pPr>
    </w:p>
    <w:p w14:paraId="6459E08A">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改革家接着说：“现在看看撒旦宝座（Satan’s chair）的第三轮（THIRD WHEEL）。</w:t>
      </w:r>
    </w:p>
    <w:p w14:paraId="33CC0C2D">
      <w:pPr>
        <w:pStyle w:val="2"/>
        <w:spacing w:before="132" w:line="235" w:lineRule="auto"/>
        <w:ind w:left="11" w:right="210" w:firstLine="1"/>
        <w:rPr>
          <w:rFonts w:hint="eastAsia"/>
          <w:b w:val="0"/>
          <w:bCs w:val="0"/>
          <w:i w:val="0"/>
          <w:iCs w:val="0"/>
          <w:spacing w:val="17"/>
          <w:sz w:val="29"/>
          <w:szCs w:val="29"/>
        </w:rPr>
      </w:pPr>
    </w:p>
    <w:p w14:paraId="28709CE8">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 They say that no man can know what the Gospel is, except by the approving and confirming of the church.</w:t>
      </w:r>
    </w:p>
    <w:p w14:paraId="53DA71F5">
      <w:pPr>
        <w:pStyle w:val="2"/>
        <w:spacing w:before="132" w:line="235" w:lineRule="auto"/>
        <w:ind w:left="11" w:right="210" w:firstLine="1"/>
        <w:rPr>
          <w:rFonts w:hint="eastAsia"/>
          <w:b w:val="0"/>
          <w:bCs w:val="0"/>
          <w:i w:val="0"/>
          <w:iCs w:val="0"/>
          <w:spacing w:val="17"/>
          <w:sz w:val="29"/>
          <w:szCs w:val="29"/>
        </w:rPr>
      </w:pPr>
    </w:p>
    <w:p w14:paraId="24B1554F">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 他们说没有人能知道什么是福音，除非通过教会的认可（approving）和确认（confirming）。</w:t>
      </w:r>
    </w:p>
    <w:p w14:paraId="5D30A420">
      <w:pPr>
        <w:pStyle w:val="2"/>
        <w:spacing w:before="132" w:line="235" w:lineRule="auto"/>
        <w:ind w:left="11" w:right="210" w:firstLine="1"/>
        <w:rPr>
          <w:rFonts w:hint="eastAsia"/>
          <w:b w:val="0"/>
          <w:bCs w:val="0"/>
          <w:i w:val="0"/>
          <w:iCs w:val="0"/>
          <w:spacing w:val="17"/>
          <w:sz w:val="29"/>
          <w:szCs w:val="29"/>
        </w:rPr>
      </w:pPr>
    </w:p>
    <w:p w14:paraId="06858DD3">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But true men say that, to their understanding, this is full of falsehood.</w:t>
      </w:r>
    </w:p>
    <w:p w14:paraId="225AB9E9">
      <w:pPr>
        <w:pStyle w:val="2"/>
        <w:spacing w:before="132" w:line="235" w:lineRule="auto"/>
        <w:ind w:left="11" w:right="210" w:firstLine="1"/>
        <w:rPr>
          <w:rFonts w:hint="eastAsia"/>
          <w:b w:val="0"/>
          <w:bCs w:val="0"/>
          <w:i w:val="0"/>
          <w:iCs w:val="0"/>
          <w:spacing w:val="17"/>
          <w:sz w:val="29"/>
          <w:szCs w:val="29"/>
        </w:rPr>
      </w:pPr>
    </w:p>
    <w:p w14:paraId="0D0B88C1">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但真诚的人说，就他们的理解而言，这充满了虚假。</w:t>
      </w:r>
    </w:p>
    <w:p w14:paraId="4CC3F04A">
      <w:pPr>
        <w:pStyle w:val="2"/>
        <w:spacing w:before="132" w:line="235" w:lineRule="auto"/>
        <w:ind w:left="11" w:right="210" w:firstLine="1"/>
        <w:rPr>
          <w:rFonts w:hint="eastAsia"/>
          <w:b w:val="0"/>
          <w:bCs w:val="0"/>
          <w:i w:val="0"/>
          <w:iCs w:val="0"/>
          <w:spacing w:val="17"/>
          <w:sz w:val="29"/>
          <w:szCs w:val="29"/>
        </w:rPr>
      </w:pPr>
    </w:p>
    <w:p w14:paraId="1AA8683A">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For Christian men are certain of belief by the gracious gift of Jesus Christ — that the truth taught by Christ and his apostles is the Gospel — even though all the clerics of Antichrist say the contrary ever so fast, and require men to believe the contrary on pain of cursing, imprisoning, and burning.</w:t>
      </w:r>
    </w:p>
    <w:p w14:paraId="052FC63A">
      <w:pPr>
        <w:pStyle w:val="2"/>
        <w:spacing w:before="132" w:line="235" w:lineRule="auto"/>
        <w:ind w:left="11" w:right="210" w:firstLine="1"/>
        <w:rPr>
          <w:rFonts w:hint="eastAsia"/>
          <w:b w:val="0"/>
          <w:bCs w:val="0"/>
          <w:i w:val="0"/>
          <w:iCs w:val="0"/>
          <w:spacing w:val="17"/>
          <w:sz w:val="29"/>
          <w:szCs w:val="29"/>
        </w:rPr>
      </w:pPr>
    </w:p>
    <w:p w14:paraId="42ADAD1D">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因为基督徒凭耶稣基督恩典的礼物（gracious gift）确信（certain of belief）——基督和祂使徒们所教导的真理就是福音——即使敌基督所有的教士再快地说相反的话，并要求人们若不相信相反的话就处以咒诅、监禁和焚烧的刑罚。</w:t>
      </w:r>
    </w:p>
    <w:p w14:paraId="0DA46DC8">
      <w:pPr>
        <w:pStyle w:val="2"/>
        <w:spacing w:before="132" w:line="235" w:lineRule="auto"/>
        <w:ind w:left="11" w:right="210" w:firstLine="1"/>
        <w:rPr>
          <w:rFonts w:hint="eastAsia"/>
          <w:b w:val="0"/>
          <w:bCs w:val="0"/>
          <w:i w:val="0"/>
          <w:iCs w:val="0"/>
          <w:spacing w:val="17"/>
          <w:sz w:val="29"/>
          <w:szCs w:val="29"/>
        </w:rPr>
      </w:pPr>
    </w:p>
    <w:p w14:paraId="55D6CBA2">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62 ON THE WRITINGS OF WYCLIFFE IN MANUSCRIPT</w:t>
      </w:r>
    </w:p>
    <w:p w14:paraId="5BBFD498">
      <w:pPr>
        <w:pStyle w:val="2"/>
        <w:spacing w:before="132" w:line="235" w:lineRule="auto"/>
        <w:ind w:left="11" w:right="210" w:firstLine="1"/>
        <w:rPr>
          <w:rFonts w:hint="eastAsia"/>
          <w:b w:val="0"/>
          <w:bCs w:val="0"/>
          <w:i w:val="0"/>
          <w:iCs w:val="0"/>
          <w:spacing w:val="17"/>
          <w:sz w:val="29"/>
          <w:szCs w:val="29"/>
        </w:rPr>
      </w:pPr>
    </w:p>
    <w:p w14:paraId="778847F1">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62 论威克里夫的手稿著作</w:t>
      </w:r>
    </w:p>
    <w:p w14:paraId="6D6F79E6">
      <w:pPr>
        <w:pStyle w:val="2"/>
        <w:spacing w:before="132" w:line="235" w:lineRule="auto"/>
        <w:ind w:left="11" w:right="210" w:firstLine="1"/>
        <w:rPr>
          <w:rFonts w:hint="eastAsia"/>
          <w:b w:val="0"/>
          <w:bCs w:val="0"/>
          <w:i w:val="0"/>
          <w:iCs w:val="0"/>
          <w:spacing w:val="17"/>
          <w:sz w:val="29"/>
          <w:szCs w:val="29"/>
        </w:rPr>
      </w:pPr>
    </w:p>
    <w:p w14:paraId="3DF1C72C">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And this belief is not founded on the pope and his cardinals — for then it might failand be undone — as they failand are sometimes destroyed.</w:t>
      </w:r>
    </w:p>
    <w:p w14:paraId="7FED6D42">
      <w:pPr>
        <w:pStyle w:val="2"/>
        <w:spacing w:before="132" w:line="235" w:lineRule="auto"/>
        <w:ind w:left="11" w:right="210" w:firstLine="1"/>
        <w:rPr>
          <w:rFonts w:hint="eastAsia"/>
          <w:b w:val="0"/>
          <w:bCs w:val="0"/>
          <w:i w:val="0"/>
          <w:iCs w:val="0"/>
          <w:spacing w:val="17"/>
          <w:sz w:val="29"/>
          <w:szCs w:val="29"/>
        </w:rPr>
      </w:pPr>
    </w:p>
    <w:p w14:paraId="6646E7C3">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这个信仰并非建立在（founded on）教皇和他的枢机主教身上——因为那样它可能会失败（fail）并被摧毁（undone）——正如他们失败并且有时被毁灭（destroyed）一样。</w:t>
      </w:r>
    </w:p>
    <w:p w14:paraId="1171A3C9">
      <w:pPr>
        <w:pStyle w:val="2"/>
        <w:spacing w:before="132" w:line="235" w:lineRule="auto"/>
        <w:ind w:left="11" w:right="210" w:firstLine="1"/>
        <w:rPr>
          <w:rFonts w:hint="eastAsia"/>
          <w:b w:val="0"/>
          <w:bCs w:val="0"/>
          <w:i w:val="0"/>
          <w:iCs w:val="0"/>
          <w:spacing w:val="17"/>
          <w:sz w:val="29"/>
          <w:szCs w:val="29"/>
        </w:rPr>
      </w:pPr>
    </w:p>
    <w:p w14:paraId="682A75F1">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Rather, [it is founded] on Jesus Christ, God and Man, and on holy Trinity.</w:t>
      </w:r>
    </w:p>
    <w:p w14:paraId="4DEB6E56">
      <w:pPr>
        <w:pStyle w:val="2"/>
        <w:spacing w:before="132" w:line="235" w:lineRule="auto"/>
        <w:ind w:left="11" w:right="210" w:firstLine="1"/>
        <w:rPr>
          <w:rFonts w:hint="eastAsia"/>
          <w:b w:val="0"/>
          <w:bCs w:val="0"/>
          <w:i w:val="0"/>
          <w:iCs w:val="0"/>
          <w:spacing w:val="17"/>
          <w:sz w:val="29"/>
          <w:szCs w:val="29"/>
        </w:rPr>
      </w:pPr>
    </w:p>
    <w:p w14:paraId="2E7BB211">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相反，[它建立在]耶稣基督，神和人，以及圣三一（holy Trinity）之上。</w:t>
      </w:r>
    </w:p>
    <w:p w14:paraId="6ABD0090">
      <w:pPr>
        <w:pStyle w:val="2"/>
        <w:spacing w:before="132" w:line="235" w:lineRule="auto"/>
        <w:ind w:left="11" w:right="210" w:firstLine="1"/>
        <w:rPr>
          <w:rFonts w:hint="eastAsia"/>
          <w:b w:val="0"/>
          <w:bCs w:val="0"/>
          <w:i w:val="0"/>
          <w:iCs w:val="0"/>
          <w:spacing w:val="17"/>
          <w:sz w:val="29"/>
          <w:szCs w:val="29"/>
        </w:rPr>
      </w:pPr>
    </w:p>
    <w:p w14:paraId="3C4081DF">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And so it may never fail except by the default of the one who would love God and serve him, and fails in these two points.</w:t>
      </w:r>
    </w:p>
    <w:p w14:paraId="59703B75">
      <w:pPr>
        <w:pStyle w:val="2"/>
        <w:spacing w:before="132" w:line="235" w:lineRule="auto"/>
        <w:ind w:left="11" w:right="210" w:firstLine="1"/>
        <w:rPr>
          <w:rFonts w:hint="eastAsia"/>
          <w:b w:val="0"/>
          <w:bCs w:val="0"/>
          <w:i w:val="0"/>
          <w:iCs w:val="0"/>
          <w:spacing w:val="17"/>
          <w:sz w:val="29"/>
          <w:szCs w:val="29"/>
        </w:rPr>
      </w:pPr>
    </w:p>
    <w:p w14:paraId="142FA30B">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因此它永不会失败，除非是那个本应爱神并服事祂、却在这两点上失败（fails）之人的过错（default）。</w:t>
      </w:r>
    </w:p>
    <w:p w14:paraId="772A8EAB">
      <w:pPr>
        <w:pStyle w:val="2"/>
        <w:spacing w:before="132" w:line="235" w:lineRule="auto"/>
        <w:ind w:left="11" w:right="210" w:firstLine="1"/>
        <w:rPr>
          <w:rFonts w:hint="eastAsia"/>
          <w:b w:val="0"/>
          <w:bCs w:val="0"/>
          <w:i w:val="0"/>
          <w:iCs w:val="0"/>
          <w:spacing w:val="17"/>
          <w:sz w:val="29"/>
          <w:szCs w:val="29"/>
        </w:rPr>
      </w:pPr>
    </w:p>
    <w:p w14:paraId="25DBD1C2">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For Almighty God and his truths are the foundation of the faith of Christian men; and as St. Paul says, no man may set another foundation besides that which is set,that is Jesus Christ. 1Cor 3.11</w:t>
      </w:r>
    </w:p>
    <w:p w14:paraId="0E20A84B">
      <w:pPr>
        <w:pStyle w:val="2"/>
        <w:spacing w:before="132" w:line="235" w:lineRule="auto"/>
        <w:ind w:left="11" w:right="210" w:firstLine="1"/>
        <w:rPr>
          <w:rFonts w:hint="eastAsia"/>
          <w:b w:val="0"/>
          <w:bCs w:val="0"/>
          <w:i w:val="0"/>
          <w:iCs w:val="0"/>
          <w:spacing w:val="17"/>
          <w:sz w:val="29"/>
          <w:szCs w:val="29"/>
        </w:rPr>
      </w:pPr>
    </w:p>
    <w:p w14:paraId="2CF80C76">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因为全能的神和祂的真理是基督徒信仰的基础（foundation）；正如圣保罗所说，除了那已经立好的根基（foundation），就是耶稣基督，没有人能立别的根基。哥林多前书3:11。</w:t>
      </w:r>
    </w:p>
    <w:p w14:paraId="01BEE361">
      <w:pPr>
        <w:pStyle w:val="2"/>
        <w:spacing w:before="132" w:line="235" w:lineRule="auto"/>
        <w:ind w:left="11" w:right="210" w:firstLine="1"/>
        <w:rPr>
          <w:rFonts w:hint="eastAsia"/>
          <w:b w:val="0"/>
          <w:bCs w:val="0"/>
          <w:i w:val="0"/>
          <w:iCs w:val="0"/>
          <w:spacing w:val="17"/>
          <w:sz w:val="29"/>
          <w:szCs w:val="29"/>
        </w:rPr>
      </w:pPr>
    </w:p>
    <w:p w14:paraId="28C53959">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Therefore, though Antichrist and all his accursed clerics are buried deep in hell for their accursed misery, and pride, and othersins, yet the Christian’s faith does not fail.</w:t>
      </w:r>
    </w:p>
    <w:p w14:paraId="6B93F92D">
      <w:pPr>
        <w:pStyle w:val="2"/>
        <w:spacing w:before="132" w:line="235" w:lineRule="auto"/>
        <w:ind w:left="11" w:right="210" w:firstLine="1"/>
        <w:rPr>
          <w:rFonts w:hint="eastAsia"/>
          <w:b w:val="0"/>
          <w:bCs w:val="0"/>
          <w:i w:val="0"/>
          <w:iCs w:val="0"/>
          <w:spacing w:val="17"/>
          <w:sz w:val="29"/>
          <w:szCs w:val="29"/>
        </w:rPr>
      </w:pPr>
    </w:p>
    <w:p w14:paraId="62A36044">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因此，即使敌基督和他所有被咒诅的教士因他们被咒诅的苦难（misery）、骄傲和其他罪而深埋（buried deep）地狱，基督徒的信仰也不会失败。</w:t>
      </w:r>
    </w:p>
    <w:p w14:paraId="276CC074">
      <w:pPr>
        <w:pStyle w:val="2"/>
        <w:spacing w:before="132" w:line="235" w:lineRule="auto"/>
        <w:ind w:left="11" w:right="210" w:firstLine="1"/>
        <w:rPr>
          <w:rFonts w:hint="eastAsia"/>
          <w:b w:val="0"/>
          <w:bCs w:val="0"/>
          <w:i w:val="0"/>
          <w:iCs w:val="0"/>
          <w:spacing w:val="17"/>
          <w:sz w:val="29"/>
          <w:szCs w:val="29"/>
        </w:rPr>
      </w:pPr>
    </w:p>
    <w:p w14:paraId="4A9DC5D7">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And plainly, that is because they are not the ground of it, but Jesus Christ is the ground of it.</w:t>
      </w:r>
    </w:p>
    <w:p w14:paraId="006F7A67">
      <w:pPr>
        <w:pStyle w:val="2"/>
        <w:spacing w:before="132" w:line="235" w:lineRule="auto"/>
        <w:ind w:left="11" w:right="210" w:firstLine="1"/>
        <w:rPr>
          <w:rFonts w:hint="eastAsia"/>
          <w:b w:val="0"/>
          <w:bCs w:val="0"/>
          <w:i w:val="0"/>
          <w:iCs w:val="0"/>
          <w:spacing w:val="17"/>
          <w:sz w:val="29"/>
          <w:szCs w:val="29"/>
        </w:rPr>
      </w:pPr>
    </w:p>
    <w:p w14:paraId="6AD981E5">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显然，那是因为他们并非其根基（ground），耶稣基督才是其根基。</w:t>
      </w:r>
    </w:p>
    <w:p w14:paraId="54C5BF61">
      <w:pPr>
        <w:pStyle w:val="2"/>
        <w:spacing w:before="132" w:line="235" w:lineRule="auto"/>
        <w:ind w:left="11" w:right="210" w:firstLine="1"/>
        <w:rPr>
          <w:rFonts w:hint="eastAsia"/>
          <w:b w:val="0"/>
          <w:bCs w:val="0"/>
          <w:i w:val="0"/>
          <w:iCs w:val="0"/>
          <w:spacing w:val="17"/>
          <w:sz w:val="29"/>
          <w:szCs w:val="29"/>
        </w:rPr>
      </w:pPr>
    </w:p>
    <w:p w14:paraId="2EBCAB0F">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For he is our God, and our best master, and ready to teach true men all things that are profitable and necessary for their souls.”</w:t>
      </w:r>
    </w:p>
    <w:p w14:paraId="17C2F3CA">
      <w:pPr>
        <w:pStyle w:val="2"/>
        <w:spacing w:before="132" w:line="235" w:lineRule="auto"/>
        <w:ind w:left="11" w:right="210" w:firstLine="1"/>
        <w:rPr>
          <w:rFonts w:hint="eastAsia"/>
          <w:b w:val="0"/>
          <w:bCs w:val="0"/>
          <w:i w:val="0"/>
          <w:iCs w:val="0"/>
          <w:spacing w:val="17"/>
          <w:sz w:val="29"/>
          <w:szCs w:val="29"/>
        </w:rPr>
      </w:pPr>
    </w:p>
    <w:p w14:paraId="3015DCFE">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因为祂是我们的神，我们最好的师傅（master），并随时准备（ready）教导真诚的人所有对他们灵魂有益（profitable）且必要（necessary）的事物。”</w:t>
      </w:r>
    </w:p>
    <w:p w14:paraId="19ADC0D8">
      <w:pPr>
        <w:pStyle w:val="2"/>
        <w:spacing w:before="132" w:line="235" w:lineRule="auto"/>
        <w:ind w:left="11" w:right="210" w:firstLine="1"/>
        <w:rPr>
          <w:rFonts w:hint="eastAsia"/>
          <w:b w:val="0"/>
          <w:bCs w:val="0"/>
          <w:i w:val="0"/>
          <w:iCs w:val="0"/>
          <w:spacing w:val="17"/>
          <w:sz w:val="29"/>
          <w:szCs w:val="29"/>
        </w:rPr>
      </w:pPr>
    </w:p>
    <w:p w14:paraId="3E1771BC">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“The FOURTH WHEEL of Belial’s cart isthis: If Christian men say they know by beliefthat this is Christ’s Gospel, these malicious heretics ask, Why do you believe that this is the Gospel?</w:t>
      </w:r>
    </w:p>
    <w:p w14:paraId="524FB499">
      <w:pPr>
        <w:pStyle w:val="2"/>
        <w:spacing w:before="132" w:line="235" w:lineRule="auto"/>
        <w:ind w:left="11" w:right="210" w:firstLine="1"/>
        <w:rPr>
          <w:rFonts w:hint="eastAsia"/>
          <w:b w:val="0"/>
          <w:bCs w:val="0"/>
          <w:i w:val="0"/>
          <w:iCs w:val="0"/>
          <w:spacing w:val="17"/>
          <w:sz w:val="29"/>
          <w:szCs w:val="29"/>
        </w:rPr>
      </w:pPr>
    </w:p>
    <w:p w14:paraId="172904D7">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“彼列（Belial）战车（cart）的第四轮（FOURTH WHEEL）是这个：如果基督徒说他们凭信仰（belief）知道这是基督的福音，这些恶毒的（malicious）异端就问：你为何相信这是福音？</w:t>
      </w:r>
    </w:p>
    <w:p w14:paraId="20DB8E90">
      <w:pPr>
        <w:pStyle w:val="2"/>
        <w:spacing w:before="132" w:line="235" w:lineRule="auto"/>
        <w:ind w:left="11" w:right="210" w:firstLine="1"/>
        <w:rPr>
          <w:rFonts w:hint="eastAsia"/>
          <w:b w:val="0"/>
          <w:bCs w:val="0"/>
          <w:i w:val="0"/>
          <w:iCs w:val="0"/>
          <w:spacing w:val="17"/>
          <w:sz w:val="29"/>
          <w:szCs w:val="29"/>
        </w:rPr>
      </w:pPr>
    </w:p>
    <w:p w14:paraId="10A17F83">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But true men ask them in return, why they believe that God is God.</w:t>
      </w:r>
    </w:p>
    <w:p w14:paraId="367D656A">
      <w:pPr>
        <w:pStyle w:val="2"/>
        <w:spacing w:before="132" w:line="235" w:lineRule="auto"/>
        <w:ind w:left="11" w:right="210" w:firstLine="1"/>
        <w:rPr>
          <w:rFonts w:hint="eastAsia"/>
          <w:b w:val="0"/>
          <w:bCs w:val="0"/>
          <w:i w:val="0"/>
          <w:iCs w:val="0"/>
          <w:spacing w:val="17"/>
          <w:sz w:val="29"/>
          <w:szCs w:val="29"/>
        </w:rPr>
      </w:pPr>
    </w:p>
    <w:p w14:paraId="5B476D00">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但真诚的人反问他们，为何他们相信神是神。</w:t>
      </w:r>
    </w:p>
    <w:p w14:paraId="178E6703">
      <w:pPr>
        <w:pStyle w:val="2"/>
        <w:spacing w:before="132" w:line="235" w:lineRule="auto"/>
        <w:ind w:left="11" w:right="210" w:firstLine="1"/>
        <w:rPr>
          <w:rFonts w:hint="eastAsia"/>
          <w:b w:val="0"/>
          <w:bCs w:val="0"/>
          <w:i w:val="0"/>
          <w:iCs w:val="0"/>
          <w:spacing w:val="17"/>
          <w:sz w:val="29"/>
          <w:szCs w:val="29"/>
        </w:rPr>
      </w:pPr>
    </w:p>
    <w:p w14:paraId="176B0B5C">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And if they give a good sufficient cause, we give the same cause why we believe that this is Christ’s Gospel.</w:t>
      </w:r>
    </w:p>
    <w:p w14:paraId="6ABC40ED">
      <w:pPr>
        <w:pStyle w:val="2"/>
        <w:spacing w:before="132" w:line="235" w:lineRule="auto"/>
        <w:ind w:left="11" w:right="210" w:firstLine="1"/>
        <w:rPr>
          <w:rFonts w:hint="eastAsia"/>
          <w:b w:val="0"/>
          <w:bCs w:val="0"/>
          <w:i w:val="0"/>
          <w:iCs w:val="0"/>
          <w:spacing w:val="17"/>
          <w:sz w:val="29"/>
          <w:szCs w:val="29"/>
        </w:rPr>
      </w:pPr>
    </w:p>
    <w:p w14:paraId="63AFB94E">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如果他们给出一个好的充分理由（good sufficient cause），我们就给出我们相信这是基督福音的同样理由。</w:t>
      </w:r>
    </w:p>
    <w:p w14:paraId="77DCCEE7">
      <w:pPr>
        <w:pStyle w:val="2"/>
        <w:spacing w:before="132" w:line="235" w:lineRule="auto"/>
        <w:ind w:left="11" w:right="210" w:firstLine="1"/>
        <w:rPr>
          <w:rFonts w:hint="eastAsia"/>
          <w:b w:val="0"/>
          <w:bCs w:val="0"/>
          <w:i w:val="0"/>
          <w:iCs w:val="0"/>
          <w:spacing w:val="17"/>
          <w:sz w:val="29"/>
          <w:szCs w:val="29"/>
        </w:rPr>
      </w:pPr>
    </w:p>
    <w:p w14:paraId="59E05B48">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But they say, whatever the prelates teach, teach that openly, and maintain it steadfastly — it has as great authority, or more, than Christ’s Gospel.</w:t>
      </w:r>
    </w:p>
    <w:p w14:paraId="1EFD721B">
      <w:pPr>
        <w:pStyle w:val="2"/>
        <w:spacing w:before="132" w:line="235" w:lineRule="auto"/>
        <w:ind w:left="11" w:right="210" w:firstLine="1"/>
        <w:rPr>
          <w:rFonts w:hint="eastAsia"/>
          <w:b w:val="0"/>
          <w:bCs w:val="0"/>
          <w:i w:val="0"/>
          <w:iCs w:val="0"/>
          <w:spacing w:val="17"/>
          <w:sz w:val="29"/>
          <w:szCs w:val="29"/>
        </w:rPr>
      </w:pPr>
    </w:p>
    <w:p w14:paraId="6F80B404">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但他们说，无论主教们教导什么，都要公开教导，并坚定地（steadfastly）维护（maintain）它——它拥有与基督福音同等（as great authority）甚至更大的权威。</w:t>
      </w:r>
    </w:p>
    <w:p w14:paraId="7681764E">
      <w:pPr>
        <w:pStyle w:val="2"/>
        <w:spacing w:before="132" w:line="235" w:lineRule="auto"/>
        <w:ind w:left="11" w:right="210" w:firstLine="1"/>
        <w:rPr>
          <w:rFonts w:hint="eastAsia"/>
          <w:b w:val="0"/>
          <w:bCs w:val="0"/>
          <w:i w:val="0"/>
          <w:iCs w:val="0"/>
          <w:spacing w:val="17"/>
          <w:sz w:val="29"/>
          <w:szCs w:val="29"/>
        </w:rPr>
      </w:pPr>
    </w:p>
    <w:p w14:paraId="481C5D65">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And so they would destroy Holy Writ, and Christian faith, and maintain that whatever they do is no sin.</w:t>
      </w:r>
    </w:p>
    <w:p w14:paraId="114D8DA7">
      <w:pPr>
        <w:pStyle w:val="2"/>
        <w:spacing w:before="132" w:line="235" w:lineRule="auto"/>
        <w:ind w:left="11" w:right="210" w:firstLine="1"/>
        <w:rPr>
          <w:rFonts w:hint="eastAsia"/>
          <w:b w:val="0"/>
          <w:bCs w:val="0"/>
          <w:i w:val="0"/>
          <w:iCs w:val="0"/>
          <w:spacing w:val="17"/>
          <w:sz w:val="29"/>
          <w:szCs w:val="29"/>
        </w:rPr>
      </w:pPr>
    </w:p>
    <w:p w14:paraId="5D41DEC1">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因此他们想毁灭圣经和基督徒信仰，并维护说无论他们做什么都不是罪。</w:t>
      </w:r>
    </w:p>
    <w:p w14:paraId="09CB0644">
      <w:pPr>
        <w:pStyle w:val="2"/>
        <w:spacing w:before="132" w:line="235" w:lineRule="auto"/>
        <w:ind w:left="11" w:right="210" w:firstLine="1"/>
        <w:rPr>
          <w:rFonts w:hint="eastAsia"/>
          <w:b w:val="0"/>
          <w:bCs w:val="0"/>
          <w:i w:val="0"/>
          <w:iCs w:val="0"/>
          <w:spacing w:val="17"/>
          <w:sz w:val="29"/>
          <w:szCs w:val="29"/>
        </w:rPr>
      </w:pPr>
    </w:p>
    <w:p w14:paraId="3454360B">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But Christian men take their faith from God by his gracious gift, when he gives them knowledge and understanding of truths that are necessary to save men’s soulsby grace, and to assent in their heart to such truths.</w:t>
      </w:r>
    </w:p>
    <w:p w14:paraId="7BB520A8">
      <w:pPr>
        <w:pStyle w:val="2"/>
        <w:spacing w:before="132" w:line="235" w:lineRule="auto"/>
        <w:ind w:left="11" w:right="210" w:firstLine="1"/>
        <w:rPr>
          <w:rFonts w:hint="eastAsia"/>
          <w:b w:val="0"/>
          <w:bCs w:val="0"/>
          <w:i w:val="0"/>
          <w:iCs w:val="0"/>
          <w:spacing w:val="17"/>
          <w:sz w:val="29"/>
          <w:szCs w:val="29"/>
        </w:rPr>
      </w:pPr>
    </w:p>
    <w:p w14:paraId="084014E0">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但基督徒凭神恩典的礼物（gracious gift）从神那里获得他们的信仰，当祂赐予他们知识和理解（understanding）那些凭恩典（by grace）拯救人灵魂所必需的真理，并使他们心里同意（assent）此类真理时。</w:t>
      </w:r>
    </w:p>
    <w:p w14:paraId="6E13D2CB">
      <w:pPr>
        <w:pStyle w:val="2"/>
        <w:spacing w:before="132" w:line="235" w:lineRule="auto"/>
        <w:ind w:left="11" w:right="210" w:firstLine="1"/>
        <w:rPr>
          <w:rFonts w:hint="eastAsia"/>
          <w:b w:val="0"/>
          <w:bCs w:val="0"/>
          <w:i w:val="0"/>
          <w:iCs w:val="0"/>
          <w:spacing w:val="17"/>
          <w:sz w:val="29"/>
          <w:szCs w:val="29"/>
        </w:rPr>
      </w:pPr>
    </w:p>
    <w:p w14:paraId="733BCE4F">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And men call this faith; and from this faith, Christian men are more certain than any man is of mere worldly things by any bodily wit.330</w:t>
      </w:r>
    </w:p>
    <w:p w14:paraId="045DD54F">
      <w:pPr>
        <w:pStyle w:val="2"/>
        <w:spacing w:before="132" w:line="235" w:lineRule="auto"/>
        <w:ind w:left="11" w:right="210" w:firstLine="1"/>
        <w:rPr>
          <w:rFonts w:hint="eastAsia"/>
          <w:b w:val="0"/>
          <w:bCs w:val="0"/>
          <w:i w:val="0"/>
          <w:iCs w:val="0"/>
          <w:spacing w:val="17"/>
          <w:sz w:val="29"/>
          <w:szCs w:val="29"/>
        </w:rPr>
      </w:pPr>
    </w:p>
    <w:p w14:paraId="3F1FE7C0">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人们称此为信仰；凭此信仰，基督徒比任何人凭任何身体智慧（bodily wit）330对纯粹世俗事物（mere worldly things）更确定（more certain）。</w:t>
      </w:r>
    </w:p>
    <w:p w14:paraId="10A62893">
      <w:pPr>
        <w:pStyle w:val="2"/>
        <w:spacing w:before="132" w:line="235" w:lineRule="auto"/>
        <w:ind w:left="11" w:right="210" w:firstLine="1"/>
        <w:rPr>
          <w:rFonts w:hint="eastAsia"/>
          <w:b w:val="0"/>
          <w:bCs w:val="0"/>
          <w:i w:val="0"/>
          <w:iCs w:val="0"/>
          <w:spacing w:val="17"/>
          <w:sz w:val="29"/>
          <w:szCs w:val="29"/>
        </w:rPr>
      </w:pPr>
    </w:p>
    <w:p w14:paraId="63E89D65">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And therefore Christ most reproves the defect of belief, both in the Jews and his disciples.</w:t>
      </w:r>
    </w:p>
    <w:p w14:paraId="38088EAC">
      <w:pPr>
        <w:pStyle w:val="2"/>
        <w:spacing w:before="132" w:line="235" w:lineRule="auto"/>
        <w:ind w:left="11" w:right="210" w:firstLine="1"/>
        <w:rPr>
          <w:rFonts w:hint="eastAsia"/>
          <w:b w:val="0"/>
          <w:bCs w:val="0"/>
          <w:i w:val="0"/>
          <w:iCs w:val="0"/>
          <w:spacing w:val="17"/>
          <w:sz w:val="29"/>
          <w:szCs w:val="29"/>
        </w:rPr>
      </w:pPr>
    </w:p>
    <w:p w14:paraId="257F455B">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因此基督最严厉地责备（most reproves）犹太人和祂门徒信仰的缺陷（defect of belief）。</w:t>
      </w:r>
    </w:p>
    <w:p w14:paraId="0FDDC916">
      <w:pPr>
        <w:pStyle w:val="2"/>
        <w:spacing w:before="132" w:line="235" w:lineRule="auto"/>
        <w:ind w:left="11" w:right="210" w:firstLine="1"/>
        <w:rPr>
          <w:rFonts w:hint="eastAsia"/>
          <w:b w:val="0"/>
          <w:bCs w:val="0"/>
          <w:i w:val="0"/>
          <w:iCs w:val="0"/>
          <w:spacing w:val="17"/>
          <w:sz w:val="29"/>
          <w:szCs w:val="29"/>
        </w:rPr>
      </w:pPr>
    </w:p>
    <w:p w14:paraId="43CD24FF">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And therefore Christ’s apostles most prayed to have stability in the faith, for it is impossible for any man to please God without faith.Heb 11.6</w:t>
      </w:r>
    </w:p>
    <w:p w14:paraId="1CF22FCB">
      <w:pPr>
        <w:pStyle w:val="2"/>
        <w:spacing w:before="132" w:line="235" w:lineRule="auto"/>
        <w:ind w:left="11" w:right="210" w:firstLine="1"/>
        <w:rPr>
          <w:rFonts w:hint="eastAsia"/>
          <w:b w:val="0"/>
          <w:bCs w:val="0"/>
          <w:i w:val="0"/>
          <w:iCs w:val="0"/>
          <w:spacing w:val="17"/>
          <w:sz w:val="29"/>
          <w:szCs w:val="29"/>
        </w:rPr>
      </w:pPr>
    </w:p>
    <w:p w14:paraId="030318AD">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因此基督的使徒们最常祈祷（most prayed）在信仰中获得稳固（stability），因为人非有信（without faith），就不能得神的喜悦。希伯来书11:6。</w:t>
      </w:r>
    </w:p>
    <w:p w14:paraId="7FC01B1D">
      <w:pPr>
        <w:pStyle w:val="2"/>
        <w:spacing w:before="132" w:line="235" w:lineRule="auto"/>
        <w:ind w:left="11" w:right="210" w:firstLine="1"/>
        <w:rPr>
          <w:rFonts w:hint="eastAsia"/>
          <w:b w:val="0"/>
          <w:bCs w:val="0"/>
          <w:i w:val="0"/>
          <w:iCs w:val="0"/>
          <w:spacing w:val="17"/>
          <w:sz w:val="29"/>
          <w:szCs w:val="29"/>
        </w:rPr>
      </w:pPr>
    </w:p>
    <w:p w14:paraId="15A14E25">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And so Christ prayed principally that the faith of Peter and of the other disciples, might not ever fail.Luk 22.32</w:t>
      </w:r>
    </w:p>
    <w:p w14:paraId="2604FCE0">
      <w:pPr>
        <w:pStyle w:val="2"/>
        <w:spacing w:before="132" w:line="235" w:lineRule="auto"/>
        <w:ind w:left="11" w:right="210" w:firstLine="1"/>
        <w:rPr>
          <w:rFonts w:hint="eastAsia"/>
          <w:b w:val="0"/>
          <w:bCs w:val="0"/>
          <w:i w:val="0"/>
          <w:iCs w:val="0"/>
          <w:spacing w:val="17"/>
          <w:sz w:val="29"/>
          <w:szCs w:val="29"/>
        </w:rPr>
      </w:pPr>
    </w:p>
    <w:p w14:paraId="30979950">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因此基督主要地（principally）祈祷彼得和其他门徒的信仰永不失落（fail）。路加福音22:32。</w:t>
      </w:r>
    </w:p>
    <w:p w14:paraId="29E14D91">
      <w:pPr>
        <w:pStyle w:val="2"/>
        <w:spacing w:before="132" w:line="235" w:lineRule="auto"/>
        <w:ind w:left="11" w:right="210" w:firstLine="1"/>
        <w:rPr>
          <w:rFonts w:hint="eastAsia"/>
          <w:b w:val="0"/>
          <w:bCs w:val="0"/>
          <w:i w:val="0"/>
          <w:iCs w:val="0"/>
          <w:spacing w:val="17"/>
          <w:sz w:val="29"/>
          <w:szCs w:val="29"/>
        </w:rPr>
      </w:pPr>
    </w:p>
    <w:p w14:paraId="26DB7572">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And God’s law tells how by faith saints worked all the great wonders and miracles that they did.</w:t>
      </w:r>
    </w:p>
    <w:p w14:paraId="1F0C9945">
      <w:pPr>
        <w:pStyle w:val="2"/>
        <w:spacing w:before="132" w:line="235" w:lineRule="auto"/>
        <w:ind w:left="11" w:right="210" w:firstLine="1"/>
        <w:rPr>
          <w:rFonts w:hint="eastAsia"/>
          <w:b w:val="0"/>
          <w:bCs w:val="0"/>
          <w:i w:val="0"/>
          <w:iCs w:val="0"/>
          <w:spacing w:val="17"/>
          <w:sz w:val="29"/>
          <w:szCs w:val="29"/>
        </w:rPr>
      </w:pPr>
    </w:p>
    <w:p w14:paraId="4C165D60">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神的律法讲述了圣徒（saints）如何凭信仰（faith）行了他们所行的所有伟大奇事（great wonders）和神迹（miracles）。</w:t>
      </w:r>
    </w:p>
    <w:p w14:paraId="4D61A643">
      <w:pPr>
        <w:pStyle w:val="2"/>
        <w:spacing w:before="132" w:line="235" w:lineRule="auto"/>
        <w:ind w:left="11" w:right="210" w:firstLine="1"/>
        <w:rPr>
          <w:rFonts w:hint="eastAsia"/>
          <w:b w:val="0"/>
          <w:bCs w:val="0"/>
          <w:i w:val="0"/>
          <w:iCs w:val="0"/>
          <w:spacing w:val="17"/>
          <w:sz w:val="29"/>
          <w:szCs w:val="29"/>
        </w:rPr>
      </w:pPr>
    </w:p>
    <w:p w14:paraId="7E161C9F">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And if Antichrist says here that each man may feign that he has a right faith, and a good understanding of Holy Writ, when he is in error, let a man truly seek the honor of God in all things, and live justly to God and man, and God will not fail to give him anything necessary, either in faith, or in understanding, or in answer against his enemies.”</w:t>
      </w:r>
    </w:p>
    <w:p w14:paraId="494C8712">
      <w:pPr>
        <w:pStyle w:val="2"/>
        <w:spacing w:before="132" w:line="235" w:lineRule="auto"/>
        <w:ind w:left="11" w:right="210" w:firstLine="1"/>
        <w:rPr>
          <w:rFonts w:hint="eastAsia"/>
          <w:b w:val="0"/>
          <w:bCs w:val="0"/>
          <w:i w:val="0"/>
          <w:iCs w:val="0"/>
          <w:spacing w:val="17"/>
          <w:sz w:val="29"/>
          <w:szCs w:val="29"/>
        </w:rPr>
      </w:pPr>
    </w:p>
    <w:p w14:paraId="0C79BC0E">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如果敌基督在这里说，每个人都可能假装（feign）他拥有正确的信仰和对圣经的良好理解，而他实际上处于错误（error）中，那么让一个人在所有事情上都真实地寻求神的荣耀，并向神和人公正地（justly）生活，神就不会不赐予（fail to give）他任何必要的东西，无论是在信仰上、理解上，还是在对抗（answer against）他仇敌方面。”</w:t>
      </w:r>
    </w:p>
    <w:p w14:paraId="5E39F202">
      <w:pPr>
        <w:pStyle w:val="2"/>
        <w:spacing w:before="132" w:line="235" w:lineRule="auto"/>
        <w:ind w:left="11" w:right="210" w:firstLine="1"/>
        <w:rPr>
          <w:rFonts w:hint="eastAsia"/>
          <w:b w:val="0"/>
          <w:bCs w:val="0"/>
          <w:i w:val="0"/>
          <w:iCs w:val="0"/>
          <w:spacing w:val="17"/>
          <w:sz w:val="29"/>
          <w:szCs w:val="29"/>
        </w:rPr>
      </w:pPr>
    </w:p>
    <w:p w14:paraId="1C74A451">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This piece concludes thus:</w:t>
      </w:r>
    </w:p>
    <w:p w14:paraId="49D9C383">
      <w:pPr>
        <w:pStyle w:val="2"/>
        <w:spacing w:before="132" w:line="235" w:lineRule="auto"/>
        <w:ind w:left="11" w:right="210" w:firstLine="1"/>
        <w:rPr>
          <w:rFonts w:hint="eastAsia"/>
          <w:b w:val="0"/>
          <w:bCs w:val="0"/>
          <w:i w:val="0"/>
          <w:iCs w:val="0"/>
          <w:spacing w:val="17"/>
          <w:sz w:val="29"/>
          <w:szCs w:val="29"/>
        </w:rPr>
      </w:pPr>
    </w:p>
    <w:p w14:paraId="0AB7414C">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这篇作品如此结束：</w:t>
      </w:r>
    </w:p>
    <w:p w14:paraId="468203F7">
      <w:pPr>
        <w:pStyle w:val="2"/>
        <w:spacing w:before="132" w:line="235" w:lineRule="auto"/>
        <w:ind w:left="11" w:right="210" w:firstLine="1"/>
        <w:rPr>
          <w:rFonts w:hint="eastAsia"/>
          <w:b w:val="0"/>
          <w:bCs w:val="0"/>
          <w:i w:val="0"/>
          <w:iCs w:val="0"/>
          <w:spacing w:val="17"/>
          <w:sz w:val="29"/>
          <w:szCs w:val="29"/>
        </w:rPr>
      </w:pPr>
    </w:p>
    <w:p w14:paraId="593B790B">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“May God Almighty strengthen his little flock against Antichrist, to seek truly the honor of Christ and the salvation of men’s souls; to despise the feigned power of Antichrist; and willingly and joyfully suffer reproof in the world for the name of Jesus Christ and his Gospel; to give a good example to others to follow; and to conquer the high bliss of heaven by glorious martyrdom as other saints did before!</w:t>
      </w:r>
    </w:p>
    <w:p w14:paraId="51428C26">
      <w:pPr>
        <w:pStyle w:val="2"/>
        <w:spacing w:before="132" w:line="235" w:lineRule="auto"/>
        <w:ind w:left="11" w:right="210" w:firstLine="1"/>
        <w:rPr>
          <w:rFonts w:hint="eastAsia"/>
          <w:b w:val="0"/>
          <w:bCs w:val="0"/>
          <w:i w:val="0"/>
          <w:iCs w:val="0"/>
          <w:spacing w:val="17"/>
          <w:sz w:val="29"/>
          <w:szCs w:val="29"/>
        </w:rPr>
      </w:pPr>
    </w:p>
    <w:p w14:paraId="46831726">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“愿全能的神坚固祂的小羊群（little flock）对抗敌基督，真实地寻求基督的荣耀和人灵魂的救恩；藐视敌基督虚假的权力；并为耶稣基督及其福音的名，甘愿且喜乐地（joyfully suffer）忍受世上的责备（reproof）；给他人树立好榜样（good example）去效法（follow）；并通过荣耀的殉道（glorious martyrdom）征服（conquer）天国崇高的福乐，正如其他圣徒先前所做的那样！</w:t>
      </w:r>
    </w:p>
    <w:p w14:paraId="41301A33">
      <w:pPr>
        <w:pStyle w:val="2"/>
        <w:spacing w:before="132" w:line="235" w:lineRule="auto"/>
        <w:ind w:left="11" w:right="210" w:firstLine="1"/>
        <w:rPr>
          <w:rFonts w:hint="eastAsia"/>
          <w:b w:val="0"/>
          <w:bCs w:val="0"/>
          <w:i w:val="0"/>
          <w:iCs w:val="0"/>
          <w:spacing w:val="17"/>
          <w:sz w:val="29"/>
          <w:szCs w:val="29"/>
        </w:rPr>
      </w:pPr>
    </w:p>
    <w:p w14:paraId="6A8D5176">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Jesus, for your endless might, endless wisdom, endless goodness and charity, grant to us sinful wretches, this love!Amen!”</w:t>
      </w:r>
    </w:p>
    <w:p w14:paraId="44EEF055">
      <w:pPr>
        <w:pStyle w:val="2"/>
        <w:spacing w:before="132" w:line="235" w:lineRule="auto"/>
        <w:ind w:left="11" w:right="210" w:firstLine="1"/>
        <w:rPr>
          <w:rFonts w:hint="eastAsia"/>
          <w:b w:val="0"/>
          <w:bCs w:val="0"/>
          <w:i w:val="0"/>
          <w:iCs w:val="0"/>
          <w:spacing w:val="17"/>
          <w:sz w:val="29"/>
          <w:szCs w:val="29"/>
        </w:rPr>
      </w:pPr>
    </w:p>
    <w:p w14:paraId="213B4D44">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耶稣，因你无尽的能力（endless might）、无尽的智慧（endless wisdom）、无尽的良善（endless goodness）和仁爱（charity），赐予（grant）我们这些罪恶可怜人（sinful wretches）这份爱！阿们！”</w:t>
      </w:r>
    </w:p>
    <w:p w14:paraId="3556B88C">
      <w:pPr>
        <w:pStyle w:val="2"/>
        <w:spacing w:before="132" w:line="235" w:lineRule="auto"/>
        <w:ind w:left="11" w:right="210" w:firstLine="1"/>
        <w:rPr>
          <w:rFonts w:hint="eastAsia"/>
          <w:b w:val="0"/>
          <w:bCs w:val="0"/>
          <w:i w:val="0"/>
          <w:iCs w:val="0"/>
          <w:spacing w:val="17"/>
          <w:sz w:val="29"/>
          <w:szCs w:val="29"/>
        </w:rPr>
      </w:pPr>
    </w:p>
    <w:p w14:paraId="6FB23FF4">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FALSE GLOSSES MAKE GOD’S LAW DARK. 63</w:t>
      </w:r>
    </w:p>
    <w:p w14:paraId="69113B9E">
      <w:pPr>
        <w:pStyle w:val="2"/>
        <w:spacing w:before="132" w:line="235" w:lineRule="auto"/>
        <w:ind w:left="11" w:right="210" w:firstLine="1"/>
        <w:rPr>
          <w:rFonts w:hint="eastAsia"/>
          <w:b w:val="0"/>
          <w:bCs w:val="0"/>
          <w:i w:val="0"/>
          <w:iCs w:val="0"/>
          <w:spacing w:val="17"/>
          <w:sz w:val="29"/>
          <w:szCs w:val="29"/>
        </w:rPr>
      </w:pPr>
    </w:p>
    <w:p w14:paraId="65AC4DFE">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虚假的注释使神的律法黑暗。 63</w:t>
      </w:r>
    </w:p>
    <w:p w14:paraId="39CD0A8B">
      <w:pPr>
        <w:pStyle w:val="2"/>
        <w:spacing w:before="132" w:line="235" w:lineRule="auto"/>
        <w:ind w:left="11" w:right="210" w:firstLine="1"/>
        <w:rPr>
          <w:rFonts w:hint="eastAsia"/>
          <w:b w:val="0"/>
          <w:bCs w:val="0"/>
          <w:i w:val="0"/>
          <w:iCs w:val="0"/>
          <w:spacing w:val="17"/>
          <w:sz w:val="29"/>
          <w:szCs w:val="29"/>
        </w:rPr>
      </w:pPr>
    </w:p>
    <w:p w14:paraId="4F2BE889">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In this examination of the writings ofWycliffe, I have followed thus far the manuscripts in Corpus Christi College, Cambridge, from which all my extracts are taken, except in the instance of number fifteen — the piece entitled, “Of Feigned Contemplative Life.”</w:t>
      </w:r>
    </w:p>
    <w:p w14:paraId="7327CA69">
      <w:pPr>
        <w:pStyle w:val="2"/>
        <w:spacing w:before="132" w:line="235" w:lineRule="auto"/>
        <w:ind w:left="11" w:right="210" w:firstLine="1"/>
        <w:rPr>
          <w:rFonts w:hint="eastAsia"/>
          <w:b w:val="0"/>
          <w:bCs w:val="0"/>
          <w:i w:val="0"/>
          <w:iCs w:val="0"/>
          <w:spacing w:val="17"/>
          <w:sz w:val="29"/>
          <w:szCs w:val="29"/>
        </w:rPr>
      </w:pPr>
    </w:p>
    <w:p w14:paraId="75D7147D">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在这次对威克里夫著作的审查（examination）中，我至今一直遵循剑桥基督圣体学院（Corpus Christi College, Cambridge）的手稿，我所有的摘录（extracts）都取自那里，除了第十五个例子——题为《论虚假的默想生活》（Of Feigned Contemplative Life）的那篇作品。</w:t>
      </w:r>
    </w:p>
    <w:p w14:paraId="4A94F0A7">
      <w:pPr>
        <w:pStyle w:val="2"/>
        <w:spacing w:before="132" w:line="235" w:lineRule="auto"/>
        <w:ind w:left="11" w:right="210" w:firstLine="1"/>
        <w:rPr>
          <w:rFonts w:hint="eastAsia"/>
          <w:b w:val="0"/>
          <w:bCs w:val="0"/>
          <w:i w:val="0"/>
          <w:iCs w:val="0"/>
          <w:spacing w:val="17"/>
          <w:sz w:val="29"/>
          <w:szCs w:val="29"/>
        </w:rPr>
      </w:pPr>
    </w:p>
    <w:p w14:paraId="51E23BCA">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My extracts from that treatise are taken, for the most part, from the manuscript in Trinity College, Dublin.</w:t>
      </w:r>
    </w:p>
    <w:p w14:paraId="7FFD14CC">
      <w:pPr>
        <w:pStyle w:val="2"/>
        <w:spacing w:before="132" w:line="235" w:lineRule="auto"/>
        <w:ind w:left="11" w:right="210" w:firstLine="1"/>
        <w:rPr>
          <w:rFonts w:hint="eastAsia"/>
          <w:b w:val="0"/>
          <w:bCs w:val="0"/>
          <w:i w:val="0"/>
          <w:iCs w:val="0"/>
          <w:spacing w:val="17"/>
          <w:sz w:val="29"/>
          <w:szCs w:val="29"/>
        </w:rPr>
      </w:pPr>
    </w:p>
    <w:p w14:paraId="265BD1ED">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我对那篇论述的摘录，大部分取自都柏林三一学院（Trinity College, Dublin）的手稿。</w:t>
      </w:r>
    </w:p>
    <w:p w14:paraId="28102478">
      <w:pPr>
        <w:pStyle w:val="2"/>
        <w:spacing w:before="132" w:line="235" w:lineRule="auto"/>
        <w:ind w:left="11" w:right="210" w:firstLine="1"/>
        <w:rPr>
          <w:rFonts w:hint="eastAsia"/>
          <w:b w:val="0"/>
          <w:bCs w:val="0"/>
          <w:i w:val="0"/>
          <w:iCs w:val="0"/>
          <w:spacing w:val="17"/>
          <w:sz w:val="29"/>
          <w:szCs w:val="29"/>
        </w:rPr>
      </w:pPr>
    </w:p>
    <w:p w14:paraId="3FF4A293">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24. De Dominis Divino.331 The piece thus described, begins, “ Since false glosses make God’s law dark, and hinder secular men from sustaining and keeping it, each man should be aware of such false glosses.” 332</w:t>
      </w:r>
    </w:p>
    <w:p w14:paraId="6CEAB0BD">
      <w:pPr>
        <w:pStyle w:val="2"/>
        <w:spacing w:before="132" w:line="235" w:lineRule="auto"/>
        <w:ind w:left="11" w:right="210" w:firstLine="1"/>
        <w:rPr>
          <w:rFonts w:hint="eastAsia"/>
          <w:b w:val="0"/>
          <w:bCs w:val="0"/>
          <w:i w:val="0"/>
          <w:iCs w:val="0"/>
          <w:spacing w:val="17"/>
          <w:sz w:val="29"/>
          <w:szCs w:val="29"/>
        </w:rPr>
      </w:pPr>
    </w:p>
    <w:p w14:paraId="312999F5">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24. 《论神圣统治权》（De Dominis Divino）。331 如此描述的作品开始道：“既然虚假的注释（false glosses）使神的律法黑暗，并阻碍（hinder）世俗人士（secular men）维持（sustaining）和遵守（keeping）它，每个人都应警惕（aware of）此类虚假的注释。”332</w:t>
      </w:r>
    </w:p>
    <w:p w14:paraId="142EFC8B">
      <w:pPr>
        <w:pStyle w:val="2"/>
        <w:spacing w:before="132" w:line="235" w:lineRule="auto"/>
        <w:ind w:left="11" w:right="210" w:firstLine="1"/>
        <w:rPr>
          <w:rFonts w:hint="eastAsia"/>
          <w:b w:val="0"/>
          <w:bCs w:val="0"/>
          <w:i w:val="0"/>
          <w:iCs w:val="0"/>
          <w:spacing w:val="17"/>
          <w:sz w:val="29"/>
          <w:szCs w:val="29"/>
        </w:rPr>
      </w:pPr>
    </w:p>
    <w:p w14:paraId="7D5BD6F5">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The false glosses of which complaint is most made, are those resorted to with a view to sustain the present endowed state of the church.</w:t>
      </w:r>
    </w:p>
    <w:p w14:paraId="26D1CB41">
      <w:pPr>
        <w:pStyle w:val="2"/>
        <w:spacing w:before="132" w:line="235" w:lineRule="auto"/>
        <w:ind w:left="11" w:right="210" w:firstLine="1"/>
        <w:rPr>
          <w:rFonts w:hint="eastAsia"/>
          <w:b w:val="0"/>
          <w:bCs w:val="0"/>
          <w:i w:val="0"/>
          <w:iCs w:val="0"/>
          <w:spacing w:val="17"/>
          <w:sz w:val="29"/>
          <w:szCs w:val="29"/>
        </w:rPr>
      </w:pPr>
    </w:p>
    <w:p w14:paraId="31C05C7C">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最常抱怨的虚假注释，是那些为了维持（sustain）教会当前受捐赠（endowed）状态而诉诸（resorted to）的注释。</w:t>
      </w:r>
    </w:p>
    <w:p w14:paraId="62CE88F0">
      <w:pPr>
        <w:pStyle w:val="2"/>
        <w:spacing w:before="132" w:line="235" w:lineRule="auto"/>
        <w:ind w:left="11" w:right="210" w:firstLine="1"/>
        <w:rPr>
          <w:rFonts w:hint="eastAsia"/>
          <w:b w:val="0"/>
          <w:bCs w:val="0"/>
          <w:i w:val="0"/>
          <w:iCs w:val="0"/>
          <w:spacing w:val="17"/>
          <w:sz w:val="29"/>
          <w:szCs w:val="29"/>
        </w:rPr>
      </w:pPr>
    </w:p>
    <w:p w14:paraId="29EBF531">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In this tract, as in many of the preceding ones, Wycliffe denounces the sort of endowment referred to, as contrary both to the Jewish and the Christian law.</w:t>
      </w:r>
    </w:p>
    <w:p w14:paraId="257AF687">
      <w:pPr>
        <w:pStyle w:val="2"/>
        <w:spacing w:before="132" w:line="235" w:lineRule="auto"/>
        <w:ind w:left="11" w:right="210" w:firstLine="1"/>
        <w:rPr>
          <w:rFonts w:hint="eastAsia"/>
          <w:b w:val="0"/>
          <w:bCs w:val="0"/>
          <w:i w:val="0"/>
          <w:iCs w:val="0"/>
          <w:spacing w:val="17"/>
          <w:sz w:val="29"/>
          <w:szCs w:val="29"/>
        </w:rPr>
      </w:pPr>
    </w:p>
    <w:p w14:paraId="0A9254ED">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在这本小册子中，如同在许多前面提到的那样，威克里夫谴责（denounces）所提及的那种捐赠（endowment），认为其既与犹太（Jewish）律法相悖，也与基督教（Christian）律法相悖。</w:t>
      </w:r>
    </w:p>
    <w:p w14:paraId="41C686F9">
      <w:pPr>
        <w:pStyle w:val="2"/>
        <w:spacing w:before="132" w:line="235" w:lineRule="auto"/>
        <w:ind w:left="11" w:right="210" w:firstLine="1"/>
        <w:rPr>
          <w:rFonts w:hint="eastAsia"/>
          <w:b w:val="0"/>
          <w:bCs w:val="0"/>
          <w:i w:val="0"/>
          <w:iCs w:val="0"/>
          <w:spacing w:val="17"/>
          <w:sz w:val="29"/>
          <w:szCs w:val="29"/>
        </w:rPr>
      </w:pPr>
    </w:p>
    <w:p w14:paraId="275F73AC">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The effect of attempting to sustain religion by such means has been to subject the clergy generally to the influence of covetous and worldly passions.</w:t>
      </w:r>
    </w:p>
    <w:p w14:paraId="07357424">
      <w:pPr>
        <w:pStyle w:val="2"/>
        <w:spacing w:before="132" w:line="235" w:lineRule="auto"/>
        <w:ind w:left="11" w:right="210" w:firstLine="1"/>
        <w:rPr>
          <w:rFonts w:hint="eastAsia"/>
          <w:b w:val="0"/>
          <w:bCs w:val="0"/>
          <w:i w:val="0"/>
          <w:iCs w:val="0"/>
          <w:spacing w:val="17"/>
          <w:sz w:val="29"/>
          <w:szCs w:val="29"/>
        </w:rPr>
      </w:pPr>
    </w:p>
    <w:p w14:paraId="4BC4A673">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试图通过此类手段维持宗教的效果，已使普遍的神职人员受到贪婪（covetous）和世俗（worldly）激情（passions）的影响。</w:t>
      </w:r>
    </w:p>
    <w:p w14:paraId="3BE2EE8C">
      <w:pPr>
        <w:pStyle w:val="2"/>
        <w:spacing w:before="132" w:line="235" w:lineRule="auto"/>
        <w:ind w:left="11" w:right="210" w:firstLine="1"/>
        <w:rPr>
          <w:rFonts w:hint="eastAsia"/>
          <w:b w:val="0"/>
          <w:bCs w:val="0"/>
          <w:i w:val="0"/>
          <w:iCs w:val="0"/>
          <w:spacing w:val="17"/>
          <w:sz w:val="29"/>
          <w:szCs w:val="29"/>
        </w:rPr>
      </w:pPr>
    </w:p>
    <w:p w14:paraId="146D7490">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And with such examples before them in the priesthood, secular lords take license to conduct themselves oppressively towards their tenants; “and so this endowing against God’s law, does harm to lords, and clerics, and commoners — both bodily harm, and harm in their souls.”</w:t>
      </w:r>
    </w:p>
    <w:p w14:paraId="1A4FC854">
      <w:pPr>
        <w:pStyle w:val="2"/>
        <w:spacing w:before="132" w:line="235" w:lineRule="auto"/>
        <w:ind w:left="11" w:right="210" w:firstLine="1"/>
        <w:rPr>
          <w:rFonts w:hint="eastAsia"/>
          <w:b w:val="0"/>
          <w:bCs w:val="0"/>
          <w:i w:val="0"/>
          <w:iCs w:val="0"/>
          <w:spacing w:val="17"/>
          <w:sz w:val="29"/>
          <w:szCs w:val="29"/>
        </w:rPr>
      </w:pPr>
    </w:p>
    <w:p w14:paraId="366AEF39">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祭司阶层（priesthood）中有了这样的榜样，世俗领主就获得许可（take license）压迫（oppressively）他们的佃户（tenants）；“因此这种违背神律法的捐赠，对领主、教士和平民都造成伤害——既有身体（bodily）伤害，也有灵魂（souls）伤害。”</w:t>
      </w:r>
    </w:p>
    <w:p w14:paraId="617AFB5F">
      <w:pPr>
        <w:pStyle w:val="2"/>
        <w:spacing w:before="132" w:line="235" w:lineRule="auto"/>
        <w:ind w:left="11" w:right="210" w:firstLine="1"/>
        <w:rPr>
          <w:rFonts w:hint="eastAsia"/>
          <w:b w:val="0"/>
          <w:bCs w:val="0"/>
          <w:i w:val="0"/>
          <w:iCs w:val="0"/>
          <w:spacing w:val="17"/>
          <w:sz w:val="29"/>
          <w:szCs w:val="29"/>
        </w:rPr>
      </w:pPr>
    </w:p>
    <w:p w14:paraId="28C53337">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The Reformer accordingly urges that men should retrace their steps in this particular; and that the church should be freed from this form of incumbrance and mischief, notwithstanding all the laws which may exist in its favor, whether of church or state.</w:t>
      </w:r>
    </w:p>
    <w:p w14:paraId="4A9C7E93">
      <w:pPr>
        <w:pStyle w:val="2"/>
        <w:spacing w:before="132" w:line="235" w:lineRule="auto"/>
        <w:ind w:left="11" w:right="210" w:firstLine="1"/>
        <w:rPr>
          <w:rFonts w:hint="eastAsia"/>
          <w:b w:val="0"/>
          <w:bCs w:val="0"/>
          <w:i w:val="0"/>
          <w:iCs w:val="0"/>
          <w:spacing w:val="17"/>
          <w:sz w:val="29"/>
          <w:szCs w:val="29"/>
        </w:rPr>
      </w:pPr>
    </w:p>
    <w:p w14:paraId="628F4C07">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因此改革家敦促（urges）人们应在此特定方面回溯（retrace their steps）；教会应摆脱（freed from）这种形式的累赘（incumbrance）和祸害（mischief），尽管可能存在所有对其有利（in its favor）的法律，无论是教会的还是国家的。</w:t>
      </w:r>
    </w:p>
    <w:p w14:paraId="162D5975">
      <w:pPr>
        <w:pStyle w:val="2"/>
        <w:spacing w:before="132" w:line="235" w:lineRule="auto"/>
        <w:ind w:left="11" w:right="210" w:firstLine="1"/>
        <w:rPr>
          <w:rFonts w:hint="eastAsia"/>
          <w:b w:val="0"/>
          <w:bCs w:val="0"/>
          <w:i w:val="0"/>
          <w:iCs w:val="0"/>
          <w:spacing w:val="17"/>
          <w:sz w:val="29"/>
          <w:szCs w:val="29"/>
        </w:rPr>
      </w:pPr>
    </w:p>
    <w:p w14:paraId="119375FA">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If it is alleged against this bold counsel, that the system thus menaced has been approved by many holy men, and that its sanctity has been further established by a host of miracles, Wycliffe replies,</w:t>
      </w:r>
    </w:p>
    <w:p w14:paraId="48D552EF">
      <w:pPr>
        <w:pStyle w:val="2"/>
        <w:spacing w:before="132" w:line="235" w:lineRule="auto"/>
        <w:ind w:left="11" w:right="210" w:firstLine="1"/>
        <w:rPr>
          <w:rFonts w:hint="eastAsia"/>
          <w:b w:val="0"/>
          <w:bCs w:val="0"/>
          <w:i w:val="0"/>
          <w:iCs w:val="0"/>
          <w:spacing w:val="17"/>
          <w:sz w:val="29"/>
          <w:szCs w:val="29"/>
        </w:rPr>
      </w:pPr>
    </w:p>
    <w:p w14:paraId="02965E78">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如果有人反对这个大胆的劝告（bold counsel），声称（alleged）如此受到威胁（menaced）的体系已被许多圣人（holy men）认可（approved），并且其神圣性（sanctity）已通过大量奇迹（host of miracles）得到进一步确立，威克里夫回答说：</w:t>
      </w:r>
    </w:p>
    <w:p w14:paraId="66642812">
      <w:pPr>
        <w:pStyle w:val="2"/>
        <w:spacing w:before="132" w:line="235" w:lineRule="auto"/>
        <w:ind w:left="11" w:right="210" w:firstLine="1"/>
        <w:rPr>
          <w:rFonts w:hint="eastAsia"/>
          <w:b w:val="0"/>
          <w:bCs w:val="0"/>
          <w:i w:val="0"/>
          <w:iCs w:val="0"/>
          <w:spacing w:val="17"/>
          <w:sz w:val="29"/>
          <w:szCs w:val="29"/>
        </w:rPr>
      </w:pPr>
    </w:p>
    <w:p w14:paraId="667E5A7A">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“Here men should know that many such appearances often come from the fiend, for man’s first sin.</w:t>
      </w:r>
    </w:p>
    <w:p w14:paraId="4A0A1BD4">
      <w:pPr>
        <w:pStyle w:val="2"/>
        <w:spacing w:before="132" w:line="235" w:lineRule="auto"/>
        <w:ind w:left="11" w:right="210" w:firstLine="1"/>
        <w:rPr>
          <w:rFonts w:hint="eastAsia"/>
          <w:b w:val="0"/>
          <w:bCs w:val="0"/>
          <w:i w:val="0"/>
          <w:iCs w:val="0"/>
          <w:spacing w:val="17"/>
          <w:sz w:val="29"/>
          <w:szCs w:val="29"/>
        </w:rPr>
      </w:pPr>
    </w:p>
    <w:p w14:paraId="23517449">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“这里人们应知道，许多此类显现（appearances）常常来自魔鬼（fiend），为了人的原罪（first sin）。</w:t>
      </w:r>
    </w:p>
    <w:p w14:paraId="4A97DCB4">
      <w:pPr>
        <w:pStyle w:val="2"/>
        <w:spacing w:before="132" w:line="235" w:lineRule="auto"/>
        <w:ind w:left="11" w:right="210" w:firstLine="1"/>
        <w:rPr>
          <w:rFonts w:hint="eastAsia"/>
          <w:b w:val="0"/>
          <w:bCs w:val="0"/>
          <w:i w:val="0"/>
          <w:iCs w:val="0"/>
          <w:spacing w:val="17"/>
          <w:sz w:val="29"/>
          <w:szCs w:val="29"/>
        </w:rPr>
      </w:pPr>
    </w:p>
    <w:p w14:paraId="149F9DD1">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So as St. Paul says, the fiend has power to make himself appear as an angeloflight.2Cor 11.14</w:t>
      </w:r>
    </w:p>
    <w:p w14:paraId="0FCBD36C">
      <w:pPr>
        <w:pStyle w:val="2"/>
        <w:spacing w:before="132" w:line="235" w:lineRule="auto"/>
        <w:ind w:left="11" w:right="210" w:firstLine="1"/>
        <w:rPr>
          <w:rFonts w:hint="eastAsia"/>
          <w:b w:val="0"/>
          <w:bCs w:val="0"/>
          <w:i w:val="0"/>
          <w:iCs w:val="0"/>
          <w:spacing w:val="17"/>
          <w:sz w:val="29"/>
          <w:szCs w:val="29"/>
        </w:rPr>
      </w:pPr>
    </w:p>
    <w:p w14:paraId="3A2B8022">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正如圣保罗所说，魔鬼有能力（power）使自己显现（appear）为光明的天使（angel of light）。哥林多后书11:14。</w:t>
      </w:r>
    </w:p>
    <w:p w14:paraId="7431C979">
      <w:pPr>
        <w:pStyle w:val="2"/>
        <w:spacing w:before="132" w:line="235" w:lineRule="auto"/>
        <w:ind w:left="11" w:right="210" w:firstLine="1"/>
        <w:rPr>
          <w:rFonts w:hint="eastAsia"/>
          <w:b w:val="0"/>
          <w:bCs w:val="0"/>
          <w:i w:val="0"/>
          <w:iCs w:val="0"/>
          <w:spacing w:val="17"/>
          <w:sz w:val="29"/>
          <w:szCs w:val="29"/>
        </w:rPr>
      </w:pPr>
    </w:p>
    <w:p w14:paraId="08763236">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And so it is an untrue man that would trust such signs as much as he trusts the faith of God’s law.</w:t>
      </w:r>
    </w:p>
    <w:p w14:paraId="35AF9065">
      <w:pPr>
        <w:pStyle w:val="2"/>
        <w:spacing w:before="132" w:line="235" w:lineRule="auto"/>
        <w:ind w:left="11" w:right="210" w:firstLine="1"/>
        <w:rPr>
          <w:rFonts w:hint="eastAsia"/>
          <w:b w:val="0"/>
          <w:bCs w:val="0"/>
          <w:i w:val="0"/>
          <w:iCs w:val="0"/>
          <w:spacing w:val="17"/>
          <w:sz w:val="29"/>
          <w:szCs w:val="29"/>
        </w:rPr>
      </w:pPr>
    </w:p>
    <w:p w14:paraId="13CCE018">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因此，一个相信（trust）此类标记（signs）如同相信神律法信仰（faith）一样多的人，是不真诚（untrue）的人。</w:t>
      </w:r>
    </w:p>
    <w:p w14:paraId="4D00613A">
      <w:pPr>
        <w:pStyle w:val="2"/>
        <w:spacing w:before="132" w:line="235" w:lineRule="auto"/>
        <w:ind w:left="11" w:right="210" w:firstLine="1"/>
        <w:rPr>
          <w:rFonts w:hint="eastAsia"/>
          <w:b w:val="0"/>
          <w:bCs w:val="0"/>
          <w:i w:val="0"/>
          <w:iCs w:val="0"/>
          <w:spacing w:val="17"/>
          <w:sz w:val="29"/>
          <w:szCs w:val="29"/>
        </w:rPr>
      </w:pPr>
    </w:p>
    <w:p w14:paraId="2D98A8FB">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And so it is no belief, that all those men who are hired by the pope are to beheld as saints.333</w:t>
      </w:r>
    </w:p>
    <w:p w14:paraId="59B2603A">
      <w:pPr>
        <w:pStyle w:val="2"/>
        <w:spacing w:before="132" w:line="235" w:lineRule="auto"/>
        <w:ind w:left="11" w:right="210" w:firstLine="1"/>
        <w:rPr>
          <w:rFonts w:hint="eastAsia"/>
          <w:b w:val="0"/>
          <w:bCs w:val="0"/>
          <w:i w:val="0"/>
          <w:iCs w:val="0"/>
          <w:spacing w:val="17"/>
          <w:sz w:val="29"/>
          <w:szCs w:val="29"/>
        </w:rPr>
      </w:pPr>
    </w:p>
    <w:p w14:paraId="16C6B0C0">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因此，认为所有被教皇雇佣（hired）的人都应被视为（be held as）圣徒333，这并非信仰。</w:t>
      </w:r>
    </w:p>
    <w:p w14:paraId="4FA2535A">
      <w:pPr>
        <w:pStyle w:val="2"/>
        <w:spacing w:before="132" w:line="235" w:lineRule="auto"/>
        <w:ind w:left="11" w:right="210" w:firstLine="1"/>
        <w:rPr>
          <w:rFonts w:hint="eastAsia"/>
          <w:b w:val="0"/>
          <w:bCs w:val="0"/>
          <w:i w:val="0"/>
          <w:iCs w:val="0"/>
          <w:spacing w:val="17"/>
          <w:sz w:val="29"/>
          <w:szCs w:val="29"/>
        </w:rPr>
      </w:pPr>
    </w:p>
    <w:p w14:paraId="2CE915C2">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And few men knowhow those wonders, which we call miracles, came about — whether from good or evil.</w:t>
      </w:r>
    </w:p>
    <w:p w14:paraId="5C12518E">
      <w:pPr>
        <w:pStyle w:val="2"/>
        <w:spacing w:before="132" w:line="235" w:lineRule="auto"/>
        <w:ind w:left="11" w:right="210" w:firstLine="1"/>
        <w:rPr>
          <w:rFonts w:hint="eastAsia"/>
          <w:b w:val="0"/>
          <w:bCs w:val="0"/>
          <w:i w:val="0"/>
          <w:iCs w:val="0"/>
          <w:spacing w:val="17"/>
          <w:sz w:val="29"/>
          <w:szCs w:val="29"/>
        </w:rPr>
      </w:pPr>
    </w:p>
    <w:p w14:paraId="1E981CA9">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很少有人知道那些我们称为奇迹（miracles）的奇事（wonders）是如何发生的——是来自善（good）还是恶（evil）。</w:t>
      </w:r>
    </w:p>
    <w:p w14:paraId="0EB9F3E0">
      <w:pPr>
        <w:pStyle w:val="2"/>
        <w:spacing w:before="132" w:line="235" w:lineRule="auto"/>
        <w:ind w:left="11" w:right="210" w:firstLine="1"/>
        <w:rPr>
          <w:rFonts w:hint="eastAsia"/>
          <w:b w:val="0"/>
          <w:bCs w:val="0"/>
          <w:i w:val="0"/>
          <w:iCs w:val="0"/>
          <w:spacing w:val="17"/>
          <w:sz w:val="29"/>
          <w:szCs w:val="29"/>
        </w:rPr>
      </w:pPr>
    </w:p>
    <w:p w14:paraId="1ADE0A55">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For we know well that the fiend often does much good.</w:t>
      </w:r>
    </w:p>
    <w:p w14:paraId="77298F2B">
      <w:pPr>
        <w:pStyle w:val="2"/>
        <w:spacing w:before="132" w:line="235" w:lineRule="auto"/>
        <w:ind w:left="11" w:right="210" w:firstLine="1"/>
        <w:rPr>
          <w:rFonts w:hint="eastAsia"/>
          <w:b w:val="0"/>
          <w:bCs w:val="0"/>
          <w:i w:val="0"/>
          <w:iCs w:val="0"/>
          <w:spacing w:val="17"/>
          <w:sz w:val="29"/>
          <w:szCs w:val="29"/>
        </w:rPr>
      </w:pPr>
    </w:p>
    <w:p w14:paraId="20DADD56">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因为我们很清楚魔鬼常常行许多善事。</w:t>
      </w:r>
    </w:p>
    <w:p w14:paraId="43D555C2">
      <w:pPr>
        <w:pStyle w:val="2"/>
        <w:spacing w:before="132" w:line="235" w:lineRule="auto"/>
        <w:ind w:left="11" w:right="210" w:firstLine="1"/>
        <w:rPr>
          <w:rFonts w:hint="eastAsia"/>
          <w:b w:val="0"/>
          <w:bCs w:val="0"/>
          <w:i w:val="0"/>
          <w:iCs w:val="0"/>
          <w:spacing w:val="17"/>
          <w:sz w:val="29"/>
          <w:szCs w:val="29"/>
        </w:rPr>
      </w:pPr>
    </w:p>
    <w:p w14:paraId="1C447A52">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We stand stable in our belief, for that may never fail.”</w:t>
      </w:r>
    </w:p>
    <w:p w14:paraId="2A7998BC">
      <w:pPr>
        <w:pStyle w:val="2"/>
        <w:spacing w:before="132" w:line="235" w:lineRule="auto"/>
        <w:ind w:left="11" w:right="210" w:firstLine="1"/>
        <w:rPr>
          <w:rFonts w:hint="eastAsia"/>
          <w:b w:val="0"/>
          <w:bCs w:val="0"/>
          <w:i w:val="0"/>
          <w:iCs w:val="0"/>
          <w:spacing w:val="17"/>
          <w:sz w:val="29"/>
          <w:szCs w:val="29"/>
        </w:rPr>
      </w:pPr>
    </w:p>
    <w:p w14:paraId="5FAF3AC8">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我们坚定地（stable）站立在我们的信仰中，因为那永不失败（fail）。”</w:t>
      </w:r>
    </w:p>
    <w:p w14:paraId="79C4545E">
      <w:pPr>
        <w:pStyle w:val="2"/>
        <w:spacing w:before="132" w:line="235" w:lineRule="auto"/>
        <w:ind w:left="11" w:right="210" w:firstLine="1"/>
        <w:rPr>
          <w:rFonts w:hint="eastAsia"/>
          <w:b w:val="0"/>
          <w:bCs w:val="0"/>
          <w:i w:val="0"/>
          <w:iCs w:val="0"/>
          <w:spacing w:val="17"/>
          <w:sz w:val="29"/>
          <w:szCs w:val="29"/>
        </w:rPr>
      </w:pPr>
    </w:p>
    <w:p w14:paraId="419E0036">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64 ON THE WRITINGS OF WYCLIFFE IN MANUSCRIPT</w:t>
      </w:r>
    </w:p>
    <w:p w14:paraId="6621EA23">
      <w:pPr>
        <w:pStyle w:val="2"/>
        <w:spacing w:before="132" w:line="235" w:lineRule="auto"/>
        <w:ind w:left="11" w:right="210" w:firstLine="1"/>
        <w:rPr>
          <w:rFonts w:hint="eastAsia"/>
          <w:b w:val="0"/>
          <w:bCs w:val="0"/>
          <w:i w:val="0"/>
          <w:iCs w:val="0"/>
          <w:spacing w:val="17"/>
          <w:sz w:val="29"/>
          <w:szCs w:val="29"/>
        </w:rPr>
      </w:pPr>
    </w:p>
    <w:p w14:paraId="3DEB45EA">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64 论威克里夫的手稿著作</w:t>
      </w:r>
    </w:p>
    <w:p w14:paraId="06153599">
      <w:pPr>
        <w:pStyle w:val="2"/>
        <w:spacing w:before="132" w:line="235" w:lineRule="auto"/>
        <w:ind w:left="11" w:right="210" w:firstLine="1"/>
        <w:rPr>
          <w:rFonts w:hint="eastAsia"/>
          <w:b w:val="0"/>
          <w:bCs w:val="0"/>
          <w:i w:val="0"/>
          <w:iCs w:val="0"/>
          <w:spacing w:val="17"/>
          <w:sz w:val="29"/>
          <w:szCs w:val="29"/>
        </w:rPr>
      </w:pPr>
    </w:p>
    <w:p w14:paraId="1E3D0AE6">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Wycliffe extends his censure from these points to the conduct of the clergy in claiming exemption from the authority of the civil magistrate.</w:t>
      </w:r>
    </w:p>
    <w:p w14:paraId="767F64E4">
      <w:pPr>
        <w:pStyle w:val="2"/>
        <w:spacing w:before="132" w:line="235" w:lineRule="auto"/>
        <w:ind w:left="11" w:right="210" w:firstLine="1"/>
        <w:rPr>
          <w:rFonts w:hint="eastAsia"/>
          <w:b w:val="0"/>
          <w:bCs w:val="0"/>
          <w:i w:val="0"/>
          <w:iCs w:val="0"/>
          <w:spacing w:val="17"/>
          <w:sz w:val="29"/>
          <w:szCs w:val="29"/>
        </w:rPr>
      </w:pPr>
    </w:p>
    <w:p w14:paraId="4353AE8E">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威克里夫将他的谴责（censure）从这些要点扩展到神职人员声称免于（claiming exemption from）民事地方长官（civil magistrate）权威的行为。</w:t>
      </w:r>
    </w:p>
    <w:p w14:paraId="249E86B2">
      <w:pPr>
        <w:pStyle w:val="2"/>
        <w:spacing w:before="132" w:line="235" w:lineRule="auto"/>
        <w:ind w:left="11" w:right="210" w:firstLine="1"/>
        <w:rPr>
          <w:rFonts w:hint="eastAsia"/>
          <w:b w:val="0"/>
          <w:bCs w:val="0"/>
          <w:i w:val="0"/>
          <w:iCs w:val="0"/>
          <w:spacing w:val="17"/>
          <w:sz w:val="29"/>
          <w:szCs w:val="29"/>
        </w:rPr>
      </w:pPr>
    </w:p>
    <w:p w14:paraId="6ACE87D7">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He affirms that it was the ancient law and the practice of the kingdom, for secular tribunals to take cognisance of all civil offences on the part of the clergy.</w:t>
      </w:r>
    </w:p>
    <w:p w14:paraId="71644184">
      <w:pPr>
        <w:pStyle w:val="2"/>
        <w:spacing w:before="132" w:line="235" w:lineRule="auto"/>
        <w:ind w:left="11" w:right="210" w:firstLine="1"/>
        <w:rPr>
          <w:rFonts w:hint="eastAsia"/>
          <w:b w:val="0"/>
          <w:bCs w:val="0"/>
          <w:i w:val="0"/>
          <w:iCs w:val="0"/>
          <w:spacing w:val="17"/>
          <w:sz w:val="29"/>
          <w:szCs w:val="29"/>
        </w:rPr>
      </w:pPr>
    </w:p>
    <w:p w14:paraId="2CBDC95B">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他肯定（affirms）说，世俗审判庭（secular tribunals）对神职人员方面的所有民事罪行（civil offences）进行审理（take cognisance），是王国的古老法律（ancient law）和实践（practice）。</w:t>
      </w:r>
    </w:p>
    <w:p w14:paraId="1B85E7BC">
      <w:pPr>
        <w:pStyle w:val="2"/>
        <w:spacing w:before="132" w:line="235" w:lineRule="auto"/>
        <w:ind w:left="11" w:right="210" w:firstLine="1"/>
        <w:rPr>
          <w:rFonts w:hint="eastAsia"/>
          <w:b w:val="0"/>
          <w:bCs w:val="0"/>
          <w:i w:val="0"/>
          <w:iCs w:val="0"/>
          <w:spacing w:val="17"/>
          <w:sz w:val="29"/>
          <w:szCs w:val="29"/>
        </w:rPr>
      </w:pPr>
    </w:p>
    <w:p w14:paraId="7EA56FB3">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In judging all such questions, the laity, it is maintained, are in every respect as fully fit as the priesthood.</w:t>
      </w:r>
    </w:p>
    <w:p w14:paraId="4D42BF16">
      <w:pPr>
        <w:pStyle w:val="2"/>
        <w:spacing w:before="132" w:line="235" w:lineRule="auto"/>
        <w:ind w:left="11" w:right="210" w:firstLine="1"/>
        <w:rPr>
          <w:rFonts w:hint="eastAsia"/>
          <w:b w:val="0"/>
          <w:bCs w:val="0"/>
          <w:i w:val="0"/>
          <w:iCs w:val="0"/>
          <w:spacing w:val="17"/>
          <w:sz w:val="29"/>
          <w:szCs w:val="29"/>
        </w:rPr>
      </w:pPr>
    </w:p>
    <w:p w14:paraId="40139A92">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坚持认为，在判断所有此类问题时，平信徒在各方面都与祭司阶层（priesthood）同样完全适合（fully fit）。</w:t>
      </w:r>
    </w:p>
    <w:p w14:paraId="3FFD06C0">
      <w:pPr>
        <w:pStyle w:val="2"/>
        <w:spacing w:before="132" w:line="235" w:lineRule="auto"/>
        <w:ind w:left="11" w:right="210" w:firstLine="1"/>
        <w:rPr>
          <w:rFonts w:hint="eastAsia"/>
          <w:b w:val="0"/>
          <w:bCs w:val="0"/>
          <w:i w:val="0"/>
          <w:iCs w:val="0"/>
          <w:spacing w:val="17"/>
          <w:sz w:val="29"/>
          <w:szCs w:val="29"/>
        </w:rPr>
      </w:pPr>
    </w:p>
    <w:p w14:paraId="53CC25E7">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25. De Papa Romana, or Schisma Papæ.334 The tract which sometimes has these titles, begins, “For this uncouth dissension that is between these popes, seems to signify the perilous times that Paul said would come.”</w:t>
      </w:r>
    </w:p>
    <w:p w14:paraId="284C30B7">
      <w:pPr>
        <w:pStyle w:val="2"/>
        <w:spacing w:before="132" w:line="235" w:lineRule="auto"/>
        <w:ind w:left="11" w:right="210" w:firstLine="1"/>
        <w:rPr>
          <w:rFonts w:hint="eastAsia"/>
          <w:b w:val="0"/>
          <w:bCs w:val="0"/>
          <w:i w:val="0"/>
          <w:iCs w:val="0"/>
          <w:spacing w:val="17"/>
          <w:sz w:val="29"/>
          <w:szCs w:val="29"/>
        </w:rPr>
      </w:pPr>
    </w:p>
    <w:p w14:paraId="19D9E7AA">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25. 《论罗马教皇》（De Papa Romana），或《教皇分裂》（Schisma Papæ）。334 有时带有这些标题的小册子（tract）开始道：“因为这些教皇之间这种粗俗的（uncouth）纷争（dissension），似乎象征着（signify）保罗所说的将要来临的危险时代（perilous times）。”</w:t>
      </w:r>
    </w:p>
    <w:p w14:paraId="68A85C55">
      <w:pPr>
        <w:pStyle w:val="2"/>
        <w:spacing w:before="132" w:line="235" w:lineRule="auto"/>
        <w:ind w:left="11" w:right="210" w:firstLine="1"/>
        <w:rPr>
          <w:rFonts w:hint="eastAsia"/>
          <w:b w:val="0"/>
          <w:bCs w:val="0"/>
          <w:i w:val="0"/>
          <w:iCs w:val="0"/>
          <w:spacing w:val="17"/>
          <w:sz w:val="29"/>
          <w:szCs w:val="29"/>
        </w:rPr>
      </w:pPr>
    </w:p>
    <w:p w14:paraId="770D261A">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The writer commences by referring to the circumstance of this schism in the papacy, as favorable to a free discussion of questions relating to the church.</w:t>
      </w:r>
    </w:p>
    <w:p w14:paraId="64ED8854">
      <w:pPr>
        <w:pStyle w:val="2"/>
        <w:spacing w:before="132" w:line="235" w:lineRule="auto"/>
        <w:ind w:left="11" w:right="210" w:firstLine="1"/>
        <w:rPr>
          <w:rFonts w:hint="eastAsia"/>
          <w:b w:val="0"/>
          <w:bCs w:val="0"/>
          <w:i w:val="0"/>
          <w:iCs w:val="0"/>
          <w:spacing w:val="17"/>
          <w:sz w:val="29"/>
          <w:szCs w:val="29"/>
        </w:rPr>
      </w:pPr>
    </w:p>
    <w:p w14:paraId="20AF1F7A">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作者首先提及教皇分裂（schism in the papacy）这一情况，认为其有利于（favorable to）自由讨论（free discussion）与教会相关的问题。</w:t>
      </w:r>
    </w:p>
    <w:p w14:paraId="41D02F1D">
      <w:pPr>
        <w:pStyle w:val="2"/>
        <w:spacing w:before="132" w:line="235" w:lineRule="auto"/>
        <w:ind w:left="11" w:right="210" w:firstLine="1"/>
        <w:rPr>
          <w:rFonts w:hint="eastAsia"/>
          <w:b w:val="0"/>
          <w:bCs w:val="0"/>
          <w:i w:val="0"/>
          <w:iCs w:val="0"/>
          <w:spacing w:val="17"/>
          <w:sz w:val="29"/>
          <w:szCs w:val="29"/>
        </w:rPr>
      </w:pPr>
    </w:p>
    <w:p w14:paraId="62B5BCFD">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He speaks of the present as a fitting occasion on which to sever from the papacy, and from the clergy generally, their ill-gotten lordships and endowments.</w:t>
      </w:r>
    </w:p>
    <w:p w14:paraId="5D0E678A">
      <w:pPr>
        <w:pStyle w:val="2"/>
        <w:spacing w:before="132" w:line="235" w:lineRule="auto"/>
        <w:ind w:left="11" w:right="210" w:firstLine="1"/>
        <w:rPr>
          <w:rFonts w:hint="eastAsia"/>
          <w:b w:val="0"/>
          <w:bCs w:val="0"/>
          <w:i w:val="0"/>
          <w:iCs w:val="0"/>
          <w:spacing w:val="17"/>
          <w:sz w:val="29"/>
          <w:szCs w:val="29"/>
        </w:rPr>
      </w:pPr>
    </w:p>
    <w:p w14:paraId="4288C66A">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他谈到当前是一个合适的时机（fitting occasion），可以从中切断（sever from）教皇以及普遍的神职人员他们非法获得（ill-gotten）的领主权（lordships）和捐赠（endowments）。</w:t>
      </w:r>
    </w:p>
    <w:p w14:paraId="3FAE8B5E">
      <w:pPr>
        <w:pStyle w:val="2"/>
        <w:spacing w:before="132" w:line="235" w:lineRule="auto"/>
        <w:ind w:left="11" w:right="210" w:firstLine="1"/>
        <w:rPr>
          <w:rFonts w:hint="eastAsia"/>
          <w:b w:val="0"/>
          <w:bCs w:val="0"/>
          <w:i w:val="0"/>
          <w:iCs w:val="0"/>
          <w:spacing w:val="17"/>
          <w:sz w:val="29"/>
          <w:szCs w:val="29"/>
        </w:rPr>
      </w:pPr>
    </w:p>
    <w:p w14:paraId="33B72BB5">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He thus concludes the first chapter:</w:t>
      </w:r>
    </w:p>
    <w:p w14:paraId="1B7AD8F3">
      <w:pPr>
        <w:pStyle w:val="2"/>
        <w:spacing w:before="132" w:line="235" w:lineRule="auto"/>
        <w:ind w:left="11" w:right="210" w:firstLine="1"/>
        <w:rPr>
          <w:rFonts w:hint="eastAsia"/>
          <w:b w:val="0"/>
          <w:bCs w:val="0"/>
          <w:i w:val="0"/>
          <w:iCs w:val="0"/>
          <w:spacing w:val="17"/>
          <w:sz w:val="29"/>
          <w:szCs w:val="29"/>
        </w:rPr>
      </w:pPr>
    </w:p>
    <w:p w14:paraId="30874768">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他如此结束第一章：</w:t>
      </w:r>
    </w:p>
    <w:p w14:paraId="689CE972">
      <w:pPr>
        <w:pStyle w:val="2"/>
        <w:spacing w:before="132" w:line="235" w:lineRule="auto"/>
        <w:ind w:left="11" w:right="210" w:firstLine="1"/>
        <w:rPr>
          <w:rFonts w:hint="eastAsia"/>
          <w:b w:val="0"/>
          <w:bCs w:val="0"/>
          <w:i w:val="0"/>
          <w:iCs w:val="0"/>
          <w:spacing w:val="17"/>
          <w:sz w:val="29"/>
          <w:szCs w:val="29"/>
        </w:rPr>
      </w:pPr>
    </w:p>
    <w:p w14:paraId="28D21DCC">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“Trust in the help of Christ on this point, for he has begun to help us graciously, in that he has crushed the head of Antichrist, and made the two parts fight against each other.</w:t>
      </w:r>
    </w:p>
    <w:p w14:paraId="63D065F8">
      <w:pPr>
        <w:pStyle w:val="2"/>
        <w:spacing w:before="132" w:line="235" w:lineRule="auto"/>
        <w:ind w:left="11" w:right="210" w:firstLine="1"/>
        <w:rPr>
          <w:rFonts w:hint="eastAsia"/>
          <w:b w:val="0"/>
          <w:bCs w:val="0"/>
          <w:i w:val="0"/>
          <w:iCs w:val="0"/>
          <w:spacing w:val="17"/>
          <w:sz w:val="29"/>
          <w:szCs w:val="29"/>
        </w:rPr>
      </w:pPr>
    </w:p>
    <w:p w14:paraId="304CE38E">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“在这一点上要信靠（Trust in）基督的帮助，因为祂已开始恩慈地（graciously）帮助我们，因为祂已击碎（crushed）了敌基督（Antichrist）的头，并使两派互相争斗（fight against each other）。</w:t>
      </w:r>
    </w:p>
    <w:p w14:paraId="77B9C441">
      <w:pPr>
        <w:pStyle w:val="2"/>
        <w:spacing w:before="132" w:line="235" w:lineRule="auto"/>
        <w:ind w:left="11" w:right="210" w:firstLine="1"/>
        <w:rPr>
          <w:rFonts w:hint="eastAsia"/>
          <w:b w:val="0"/>
          <w:bCs w:val="0"/>
          <w:i w:val="0"/>
          <w:iCs w:val="0"/>
          <w:spacing w:val="17"/>
          <w:sz w:val="29"/>
          <w:szCs w:val="29"/>
        </w:rPr>
      </w:pPr>
    </w:p>
    <w:p w14:paraId="4A6A100A">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For no doubt it is the sin of the popes, which has been so long continued, that has brought in this division.</w:t>
      </w:r>
    </w:p>
    <w:p w14:paraId="52DD46AD">
      <w:pPr>
        <w:pStyle w:val="2"/>
        <w:spacing w:before="132" w:line="235" w:lineRule="auto"/>
        <w:ind w:left="11" w:right="210" w:firstLine="1"/>
        <w:rPr>
          <w:rFonts w:hint="eastAsia"/>
          <w:b w:val="0"/>
          <w:bCs w:val="0"/>
          <w:i w:val="0"/>
          <w:iCs w:val="0"/>
          <w:spacing w:val="17"/>
          <w:sz w:val="29"/>
          <w:szCs w:val="29"/>
        </w:rPr>
      </w:pPr>
    </w:p>
    <w:p w14:paraId="7FE9EA9D">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因为毫无疑问（no doubt），正是教皇们长期持续（so long continued）的罪，带来了（brought in）这次分裂（division）。</w:t>
      </w:r>
    </w:p>
    <w:p w14:paraId="4A42E7CA">
      <w:pPr>
        <w:pStyle w:val="2"/>
        <w:spacing w:before="132" w:line="235" w:lineRule="auto"/>
        <w:ind w:left="11" w:right="210" w:firstLine="1"/>
        <w:rPr>
          <w:rFonts w:hint="eastAsia"/>
          <w:b w:val="0"/>
          <w:bCs w:val="0"/>
          <w:i w:val="0"/>
          <w:iCs w:val="0"/>
          <w:spacing w:val="17"/>
          <w:sz w:val="29"/>
          <w:szCs w:val="29"/>
        </w:rPr>
      </w:pPr>
    </w:p>
    <w:p w14:paraId="6F0FB3C8">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And so if both these heads last, or one by itself, then the last error shall be worse than the first.Mat 12.45</w:t>
      </w:r>
    </w:p>
    <w:p w14:paraId="354C356E">
      <w:pPr>
        <w:pStyle w:val="2"/>
        <w:spacing w:before="132" w:line="235" w:lineRule="auto"/>
        <w:ind w:left="11" w:right="210" w:firstLine="1"/>
        <w:rPr>
          <w:rFonts w:hint="eastAsia"/>
          <w:b w:val="0"/>
          <w:bCs w:val="0"/>
          <w:i w:val="0"/>
          <w:iCs w:val="0"/>
          <w:spacing w:val="17"/>
          <w:sz w:val="29"/>
          <w:szCs w:val="29"/>
        </w:rPr>
      </w:pPr>
    </w:p>
    <w:p w14:paraId="6582EEA9">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因此，如果这两个头（heads）都持续存在，或其中一个单独存在，那么最后的错误（last error）将比第一个更坏。马太福音12:45。</w:t>
      </w:r>
    </w:p>
    <w:p w14:paraId="50BA7D76">
      <w:pPr>
        <w:pStyle w:val="2"/>
        <w:spacing w:before="132" w:line="235" w:lineRule="auto"/>
        <w:ind w:left="11" w:right="210" w:firstLine="1"/>
        <w:rPr>
          <w:rFonts w:hint="eastAsia"/>
          <w:b w:val="0"/>
          <w:bCs w:val="0"/>
          <w:i w:val="0"/>
          <w:iCs w:val="0"/>
          <w:spacing w:val="17"/>
          <w:sz w:val="29"/>
          <w:szCs w:val="29"/>
        </w:rPr>
      </w:pPr>
    </w:p>
    <w:p w14:paraId="01A378C9">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Emperors and kings should therefore help in this cause, to maintain God’s law, to conquer their own heritage, and to destroy this foulsin — saving persons.</w:t>
      </w:r>
    </w:p>
    <w:p w14:paraId="00EF87D2">
      <w:pPr>
        <w:pStyle w:val="2"/>
        <w:spacing w:before="132" w:line="235" w:lineRule="auto"/>
        <w:ind w:left="11" w:right="210" w:firstLine="1"/>
        <w:rPr>
          <w:rFonts w:hint="eastAsia"/>
          <w:b w:val="0"/>
          <w:bCs w:val="0"/>
          <w:i w:val="0"/>
          <w:iCs w:val="0"/>
          <w:spacing w:val="17"/>
          <w:sz w:val="29"/>
          <w:szCs w:val="29"/>
        </w:rPr>
      </w:pPr>
    </w:p>
    <w:p w14:paraId="084A74F0">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因此皇帝（Emperors）和国王应在此事业（cause）中提供帮助，以维护神的律法，征服（conquer）他们自己的遗产（heritage），并毁灭（destroy）这种卑鄙的罪（foul sin）——同时拯救（saving）人。</w:t>
      </w:r>
    </w:p>
    <w:p w14:paraId="26A277BF">
      <w:pPr>
        <w:pStyle w:val="2"/>
        <w:spacing w:before="132" w:line="235" w:lineRule="auto"/>
        <w:ind w:left="11" w:right="210" w:firstLine="1"/>
        <w:rPr>
          <w:rFonts w:hint="eastAsia"/>
          <w:b w:val="0"/>
          <w:bCs w:val="0"/>
          <w:i w:val="0"/>
          <w:iCs w:val="0"/>
          <w:spacing w:val="17"/>
          <w:sz w:val="29"/>
          <w:szCs w:val="29"/>
        </w:rPr>
      </w:pPr>
    </w:p>
    <w:p w14:paraId="60BF713A">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And then peace would be established and simony destroyed.”</w:t>
      </w:r>
    </w:p>
    <w:p w14:paraId="6C36A959">
      <w:pPr>
        <w:pStyle w:val="2"/>
        <w:spacing w:before="132" w:line="235" w:lineRule="auto"/>
        <w:ind w:left="11" w:right="210" w:firstLine="1"/>
        <w:rPr>
          <w:rFonts w:hint="eastAsia"/>
          <w:b w:val="0"/>
          <w:bCs w:val="0"/>
          <w:i w:val="0"/>
          <w:iCs w:val="0"/>
          <w:spacing w:val="17"/>
          <w:sz w:val="29"/>
          <w:szCs w:val="29"/>
        </w:rPr>
      </w:pPr>
    </w:p>
    <w:p w14:paraId="502A6382">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那时平安（peace）就会被建立，西门主义（simony）就会被毁灭。”</w:t>
      </w:r>
    </w:p>
    <w:p w14:paraId="39E5743E">
      <w:pPr>
        <w:pStyle w:val="2"/>
        <w:spacing w:before="132" w:line="235" w:lineRule="auto"/>
        <w:ind w:left="11" w:right="210" w:firstLine="1"/>
        <w:rPr>
          <w:rFonts w:hint="eastAsia"/>
          <w:b w:val="0"/>
          <w:bCs w:val="0"/>
          <w:i w:val="0"/>
          <w:iCs w:val="0"/>
          <w:spacing w:val="17"/>
          <w:sz w:val="29"/>
          <w:szCs w:val="29"/>
        </w:rPr>
      </w:pPr>
    </w:p>
    <w:p w14:paraId="107E949A">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In the second chapter it is stated that the advocates of this kind of change are said to be “heretics, wicked men, and the few against others.”</w:t>
      </w:r>
    </w:p>
    <w:p w14:paraId="1436777A">
      <w:pPr>
        <w:pStyle w:val="2"/>
        <w:spacing w:before="132" w:line="235" w:lineRule="auto"/>
        <w:ind w:left="11" w:right="210" w:firstLine="1"/>
        <w:rPr>
          <w:rFonts w:hint="eastAsia"/>
          <w:b w:val="0"/>
          <w:bCs w:val="0"/>
          <w:i w:val="0"/>
          <w:iCs w:val="0"/>
          <w:spacing w:val="17"/>
          <w:sz w:val="29"/>
          <w:szCs w:val="29"/>
        </w:rPr>
      </w:pPr>
    </w:p>
    <w:p w14:paraId="3EB83C80">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第二章陈述说，这种改变的倡导者（advocates）被认为是“异端、恶人，以及少数反对多数（the few against others）的人。”</w:t>
      </w:r>
    </w:p>
    <w:p w14:paraId="46EBE1FC">
      <w:pPr>
        <w:pStyle w:val="2"/>
        <w:spacing w:before="132" w:line="235" w:lineRule="auto"/>
        <w:ind w:left="11" w:right="210" w:firstLine="1"/>
        <w:rPr>
          <w:rFonts w:hint="eastAsia"/>
          <w:b w:val="0"/>
          <w:bCs w:val="0"/>
          <w:i w:val="0"/>
          <w:iCs w:val="0"/>
          <w:spacing w:val="17"/>
          <w:sz w:val="29"/>
          <w:szCs w:val="29"/>
        </w:rPr>
      </w:pPr>
    </w:p>
    <w:p w14:paraId="73EAB889">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Wycliffe adds, “It is a comfort that these three reasons mean nothing.”</w:t>
      </w:r>
    </w:p>
    <w:p w14:paraId="4609B2BF">
      <w:pPr>
        <w:pStyle w:val="2"/>
        <w:spacing w:before="132" w:line="235" w:lineRule="auto"/>
        <w:ind w:left="11" w:right="210" w:firstLine="1"/>
        <w:rPr>
          <w:rFonts w:hint="eastAsia"/>
          <w:b w:val="0"/>
          <w:bCs w:val="0"/>
          <w:i w:val="0"/>
          <w:iCs w:val="0"/>
          <w:spacing w:val="17"/>
          <w:sz w:val="29"/>
          <w:szCs w:val="29"/>
        </w:rPr>
      </w:pPr>
    </w:p>
    <w:p w14:paraId="084E53BA">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威克里夫补充道：“这三个理由毫无意义（mean nothing），这是一种安慰（comfort）。”</w:t>
      </w:r>
    </w:p>
    <w:p w14:paraId="2663A4E6">
      <w:pPr>
        <w:pStyle w:val="2"/>
        <w:spacing w:before="132" w:line="235" w:lineRule="auto"/>
        <w:ind w:left="11" w:right="210" w:firstLine="1"/>
        <w:rPr>
          <w:rFonts w:hint="eastAsia"/>
          <w:b w:val="0"/>
          <w:bCs w:val="0"/>
          <w:i w:val="0"/>
          <w:iCs w:val="0"/>
          <w:spacing w:val="17"/>
          <w:sz w:val="29"/>
          <w:szCs w:val="29"/>
        </w:rPr>
      </w:pPr>
    </w:p>
    <w:p w14:paraId="6282EEBE">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The third chapter commences with a reference to the pretended infallibility of the pope, on which the Reformer observes — “Here the children of the fiend should learn their logic and their philosophy, that they not be heretical in a false understanding of the law of Christ.”</w:t>
      </w:r>
    </w:p>
    <w:p w14:paraId="274BC64D">
      <w:pPr>
        <w:pStyle w:val="2"/>
        <w:spacing w:before="132" w:line="235" w:lineRule="auto"/>
        <w:ind w:left="11" w:right="210" w:firstLine="1"/>
        <w:rPr>
          <w:rFonts w:hint="eastAsia"/>
          <w:b w:val="0"/>
          <w:bCs w:val="0"/>
          <w:i w:val="0"/>
          <w:iCs w:val="0"/>
          <w:spacing w:val="17"/>
          <w:sz w:val="29"/>
          <w:szCs w:val="29"/>
        </w:rPr>
      </w:pPr>
    </w:p>
    <w:p w14:paraId="56555CF3">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第三章以提及教皇假定的无误性（pretended infallibility）开始，对此改革家评论道——“这里魔鬼的儿女（children of the fiend）应学习他们的逻辑学（logic）和哲学（philosophy），以免他们在对基督律法的错误理解（false understanding）中成为异端。”</w:t>
      </w:r>
    </w:p>
    <w:p w14:paraId="33092758">
      <w:pPr>
        <w:pStyle w:val="2"/>
        <w:spacing w:before="132" w:line="235" w:lineRule="auto"/>
        <w:ind w:left="11" w:right="210" w:firstLine="1"/>
        <w:rPr>
          <w:rFonts w:hint="eastAsia"/>
          <w:b w:val="0"/>
          <w:bCs w:val="0"/>
          <w:i w:val="0"/>
          <w:iCs w:val="0"/>
          <w:spacing w:val="17"/>
          <w:sz w:val="29"/>
          <w:szCs w:val="29"/>
        </w:rPr>
      </w:pPr>
    </w:p>
    <w:p w14:paraId="0B61FE27">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The election of cardinals or princes is declared to be of no value, if it is not in accordance with the law of God.</w:t>
      </w:r>
    </w:p>
    <w:p w14:paraId="5D6C9FB6">
      <w:pPr>
        <w:pStyle w:val="2"/>
        <w:spacing w:before="132" w:line="235" w:lineRule="auto"/>
        <w:ind w:left="11" w:right="210" w:firstLine="1"/>
        <w:rPr>
          <w:rFonts w:hint="eastAsia"/>
          <w:b w:val="0"/>
          <w:bCs w:val="0"/>
          <w:i w:val="0"/>
          <w:iCs w:val="0"/>
          <w:spacing w:val="17"/>
          <w:sz w:val="29"/>
          <w:szCs w:val="29"/>
        </w:rPr>
      </w:pPr>
    </w:p>
    <w:p w14:paraId="45A2C65E">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宣称枢机主教（cardinals）或君主（princes）的选举（election）毫无价值（of no value），如果它不符合神的律法。</w:t>
      </w:r>
    </w:p>
    <w:p w14:paraId="3CE202E0">
      <w:pPr>
        <w:pStyle w:val="2"/>
        <w:spacing w:before="132" w:line="235" w:lineRule="auto"/>
        <w:ind w:left="11" w:right="210" w:firstLine="1"/>
        <w:rPr>
          <w:rFonts w:hint="eastAsia"/>
          <w:b w:val="0"/>
          <w:bCs w:val="0"/>
          <w:i w:val="0"/>
          <w:iCs w:val="0"/>
          <w:spacing w:val="17"/>
          <w:sz w:val="29"/>
          <w:szCs w:val="29"/>
        </w:rPr>
      </w:pPr>
    </w:p>
    <w:p w14:paraId="4BB167DF">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The only proper appointments to priesthood or government in the church, are the appointments of virtuous, able, and holy men.</w:t>
      </w:r>
    </w:p>
    <w:p w14:paraId="02141848">
      <w:pPr>
        <w:pStyle w:val="2"/>
        <w:spacing w:before="132" w:line="235" w:lineRule="auto"/>
        <w:ind w:left="11" w:right="210" w:firstLine="1"/>
        <w:rPr>
          <w:rFonts w:hint="eastAsia"/>
          <w:b w:val="0"/>
          <w:bCs w:val="0"/>
          <w:i w:val="0"/>
          <w:iCs w:val="0"/>
          <w:spacing w:val="17"/>
          <w:sz w:val="29"/>
          <w:szCs w:val="29"/>
        </w:rPr>
      </w:pPr>
    </w:p>
    <w:p w14:paraId="39A9E9B4">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教会中唯一合适的祭司职分（priesthood）或治理（government）任命（appointments），是有德行（virtuous）、有能力（able）和圣洁（holy）之人的任命。</w:t>
      </w:r>
    </w:p>
    <w:p w14:paraId="061470B0">
      <w:pPr>
        <w:pStyle w:val="2"/>
        <w:spacing w:before="132" w:line="235" w:lineRule="auto"/>
        <w:ind w:left="11" w:right="210" w:firstLine="1"/>
        <w:rPr>
          <w:rFonts w:hint="eastAsia"/>
          <w:b w:val="0"/>
          <w:bCs w:val="0"/>
          <w:i w:val="0"/>
          <w:iCs w:val="0"/>
          <w:spacing w:val="17"/>
          <w:sz w:val="29"/>
          <w:szCs w:val="29"/>
        </w:rPr>
      </w:pPr>
    </w:p>
    <w:p w14:paraId="294A4A38">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Concerning the power of binding and loosing that is assumed by the clergy, it is said that —</w:t>
      </w:r>
    </w:p>
    <w:p w14:paraId="646B44C5">
      <w:pPr>
        <w:pStyle w:val="2"/>
        <w:spacing w:before="132" w:line="235" w:lineRule="auto"/>
        <w:ind w:left="11" w:right="210" w:firstLine="1"/>
        <w:rPr>
          <w:rFonts w:hint="eastAsia"/>
          <w:b w:val="0"/>
          <w:bCs w:val="0"/>
          <w:i w:val="0"/>
          <w:iCs w:val="0"/>
          <w:spacing w:val="17"/>
          <w:sz w:val="29"/>
          <w:szCs w:val="29"/>
        </w:rPr>
      </w:pPr>
    </w:p>
    <w:p w14:paraId="54723AD1">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关于神职人员僭取（assumed）的捆绑（binding）和释放（loosing）权力，据说——</w:t>
      </w:r>
    </w:p>
    <w:p w14:paraId="31933750">
      <w:pPr>
        <w:pStyle w:val="2"/>
        <w:spacing w:before="132" w:line="235" w:lineRule="auto"/>
        <w:ind w:left="11" w:right="210" w:firstLine="1"/>
        <w:rPr>
          <w:rFonts w:hint="eastAsia"/>
          <w:b w:val="0"/>
          <w:bCs w:val="0"/>
          <w:i w:val="0"/>
          <w:iCs w:val="0"/>
          <w:spacing w:val="17"/>
          <w:sz w:val="29"/>
          <w:szCs w:val="29"/>
        </w:rPr>
      </w:pPr>
    </w:p>
    <w:p w14:paraId="485D5E76">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“There is no greater heresy than for a man to believe that he is absolved from his sins if he gives money; or if a priest lays his hand on the head and says that he absolves you.</w:t>
      </w:r>
    </w:p>
    <w:p w14:paraId="2C358A04">
      <w:pPr>
        <w:pStyle w:val="2"/>
        <w:spacing w:before="132" w:line="235" w:lineRule="auto"/>
        <w:ind w:left="11" w:right="210" w:firstLine="1"/>
        <w:rPr>
          <w:rFonts w:hint="eastAsia"/>
          <w:b w:val="0"/>
          <w:bCs w:val="0"/>
          <w:i w:val="0"/>
          <w:iCs w:val="0"/>
          <w:spacing w:val="17"/>
          <w:sz w:val="29"/>
          <w:szCs w:val="29"/>
        </w:rPr>
      </w:pPr>
    </w:p>
    <w:p w14:paraId="13873C44">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“没有比一个人相信如果他给钱就能从他的罪中被赦免（absolved）；或者如果一位祭司将手放在他头上并说他赦免你，就认为自己被赦免更大的异端了。</w:t>
      </w:r>
    </w:p>
    <w:p w14:paraId="66C28366">
      <w:pPr>
        <w:pStyle w:val="2"/>
        <w:spacing w:before="132" w:line="235" w:lineRule="auto"/>
        <w:ind w:left="11" w:right="210" w:firstLine="1"/>
        <w:rPr>
          <w:rFonts w:hint="eastAsia"/>
          <w:b w:val="0"/>
          <w:bCs w:val="0"/>
          <w:i w:val="0"/>
          <w:iCs w:val="0"/>
          <w:spacing w:val="17"/>
          <w:sz w:val="29"/>
          <w:szCs w:val="29"/>
        </w:rPr>
      </w:pPr>
    </w:p>
    <w:p w14:paraId="508F68ED">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For you must be sorrowful in your heart, and make amends to God, or else God will not absolve you.”</w:t>
      </w:r>
    </w:p>
    <w:p w14:paraId="6495BA74">
      <w:pPr>
        <w:pStyle w:val="2"/>
        <w:spacing w:before="132" w:line="235" w:lineRule="auto"/>
        <w:ind w:left="11" w:right="210" w:firstLine="1"/>
        <w:rPr>
          <w:rFonts w:hint="eastAsia"/>
          <w:b w:val="0"/>
          <w:bCs w:val="0"/>
          <w:i w:val="0"/>
          <w:iCs w:val="0"/>
          <w:spacing w:val="17"/>
          <w:sz w:val="29"/>
          <w:szCs w:val="29"/>
        </w:rPr>
      </w:pPr>
    </w:p>
    <w:p w14:paraId="3503511E">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因为你必须心里忧伤（sorrowful），并向神作出补偿（make amends），否则神不会赦免你。”</w:t>
      </w:r>
    </w:p>
    <w:p w14:paraId="43642D0B">
      <w:pPr>
        <w:pStyle w:val="2"/>
        <w:spacing w:before="132" w:line="235" w:lineRule="auto"/>
        <w:ind w:left="11" w:right="210" w:firstLine="1"/>
        <w:rPr>
          <w:rFonts w:hint="eastAsia"/>
          <w:b w:val="0"/>
          <w:bCs w:val="0"/>
          <w:i w:val="0"/>
          <w:iCs w:val="0"/>
          <w:spacing w:val="17"/>
          <w:sz w:val="29"/>
          <w:szCs w:val="29"/>
        </w:rPr>
      </w:pPr>
    </w:p>
    <w:p w14:paraId="7A7CCF13">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OF PERFECT LIFE. 65</w:t>
      </w:r>
    </w:p>
    <w:p w14:paraId="04CDE4FA">
      <w:pPr>
        <w:pStyle w:val="2"/>
        <w:spacing w:before="132" w:line="235" w:lineRule="auto"/>
        <w:ind w:left="11" w:right="210" w:firstLine="1"/>
        <w:rPr>
          <w:rFonts w:hint="eastAsia"/>
          <w:b w:val="0"/>
          <w:bCs w:val="0"/>
          <w:i w:val="0"/>
          <w:iCs w:val="0"/>
          <w:spacing w:val="17"/>
          <w:sz w:val="29"/>
          <w:szCs w:val="29"/>
        </w:rPr>
      </w:pPr>
    </w:p>
    <w:p w14:paraId="18FC0C24">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论完美生活。 65</w:t>
      </w:r>
    </w:p>
    <w:p w14:paraId="001960A6">
      <w:pPr>
        <w:pStyle w:val="2"/>
        <w:spacing w:before="132" w:line="235" w:lineRule="auto"/>
        <w:ind w:left="11" w:right="210" w:firstLine="1"/>
        <w:rPr>
          <w:rFonts w:hint="eastAsia"/>
          <w:b w:val="0"/>
          <w:bCs w:val="0"/>
          <w:i w:val="0"/>
          <w:iCs w:val="0"/>
          <w:spacing w:val="17"/>
          <w:sz w:val="29"/>
          <w:szCs w:val="29"/>
        </w:rPr>
      </w:pPr>
    </w:p>
    <w:p w14:paraId="55B01B4F">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In the next chapter, the subject is renewed.</w:t>
      </w:r>
    </w:p>
    <w:p w14:paraId="6CF5030A">
      <w:pPr>
        <w:pStyle w:val="2"/>
        <w:spacing w:before="132" w:line="235" w:lineRule="auto"/>
        <w:ind w:left="11" w:right="210" w:firstLine="1"/>
        <w:rPr>
          <w:rFonts w:hint="eastAsia"/>
          <w:b w:val="0"/>
          <w:bCs w:val="0"/>
          <w:i w:val="0"/>
          <w:iCs w:val="0"/>
          <w:spacing w:val="17"/>
          <w:sz w:val="29"/>
          <w:szCs w:val="29"/>
        </w:rPr>
      </w:pPr>
    </w:p>
    <w:p w14:paraId="7AB07855">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在下一章，重新讨论（renewed）了这个主题。</w:t>
      </w:r>
    </w:p>
    <w:p w14:paraId="7A8B3078">
      <w:pPr>
        <w:pStyle w:val="2"/>
        <w:spacing w:before="132" w:line="235" w:lineRule="auto"/>
        <w:ind w:left="11" w:right="210" w:firstLine="1"/>
        <w:rPr>
          <w:rFonts w:hint="eastAsia"/>
          <w:b w:val="0"/>
          <w:bCs w:val="0"/>
          <w:i w:val="0"/>
          <w:iCs w:val="0"/>
          <w:spacing w:val="17"/>
          <w:sz w:val="29"/>
          <w:szCs w:val="29"/>
        </w:rPr>
      </w:pPr>
    </w:p>
    <w:p w14:paraId="251151AB">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“This confession which is made to man, has often been varied with the varying of the church.</w:t>
      </w:r>
    </w:p>
    <w:p w14:paraId="5C8AA212">
      <w:pPr>
        <w:pStyle w:val="2"/>
        <w:spacing w:before="132" w:line="235" w:lineRule="auto"/>
        <w:ind w:left="11" w:right="210" w:firstLine="1"/>
        <w:rPr>
          <w:rFonts w:hint="eastAsia"/>
          <w:b w:val="0"/>
          <w:bCs w:val="0"/>
          <w:i w:val="0"/>
          <w:iCs w:val="0"/>
          <w:spacing w:val="17"/>
          <w:sz w:val="29"/>
          <w:szCs w:val="29"/>
        </w:rPr>
      </w:pPr>
    </w:p>
    <w:p w14:paraId="5E9872AC">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“这种向人作出的忏悔（confession），随着教会的变化（varying of the church）而常常变化（varied）。</w:t>
      </w:r>
    </w:p>
    <w:p w14:paraId="43CAAAE9">
      <w:pPr>
        <w:pStyle w:val="2"/>
        <w:spacing w:before="132" w:line="235" w:lineRule="auto"/>
        <w:ind w:left="11" w:right="210" w:firstLine="1"/>
        <w:rPr>
          <w:rFonts w:hint="eastAsia"/>
          <w:b w:val="0"/>
          <w:bCs w:val="0"/>
          <w:i w:val="0"/>
          <w:iCs w:val="0"/>
          <w:spacing w:val="17"/>
          <w:sz w:val="29"/>
          <w:szCs w:val="29"/>
        </w:rPr>
      </w:pPr>
    </w:p>
    <w:p w14:paraId="3D1D5B18">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For first, men confessed to God, and to the common people, and this confession was used in the time of the apostles.”</w:t>
      </w:r>
    </w:p>
    <w:p w14:paraId="0F54BEFD">
      <w:pPr>
        <w:pStyle w:val="2"/>
        <w:spacing w:before="132" w:line="235" w:lineRule="auto"/>
        <w:ind w:left="11" w:right="210" w:firstLine="1"/>
        <w:rPr>
          <w:rFonts w:hint="eastAsia"/>
          <w:b w:val="0"/>
          <w:bCs w:val="0"/>
          <w:i w:val="0"/>
          <w:iCs w:val="0"/>
          <w:spacing w:val="17"/>
          <w:sz w:val="29"/>
          <w:szCs w:val="29"/>
        </w:rPr>
      </w:pPr>
    </w:p>
    <w:p w14:paraId="7C9C0B91">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因为起初，人们向神和普通民众（common people）忏悔，这种忏悔在使徒（apostles）时代被使用。”</w:t>
      </w:r>
    </w:p>
    <w:p w14:paraId="3E118A2F">
      <w:pPr>
        <w:pStyle w:val="2"/>
        <w:spacing w:before="132" w:line="235" w:lineRule="auto"/>
        <w:ind w:left="11" w:right="210" w:firstLine="1"/>
        <w:rPr>
          <w:rFonts w:hint="eastAsia"/>
          <w:b w:val="0"/>
          <w:bCs w:val="0"/>
          <w:i w:val="0"/>
          <w:iCs w:val="0"/>
          <w:spacing w:val="17"/>
          <w:sz w:val="29"/>
          <w:szCs w:val="29"/>
        </w:rPr>
      </w:pPr>
    </w:p>
    <w:p w14:paraId="3FE47D36">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But since that kind of confession among Christians — confession to God, and to one another — has given way to the practice of confession to a priest, great mischiefs have followed.</w:t>
      </w:r>
    </w:p>
    <w:p w14:paraId="18269EFB">
      <w:pPr>
        <w:pStyle w:val="2"/>
        <w:spacing w:before="132" w:line="235" w:lineRule="auto"/>
        <w:ind w:left="11" w:right="210" w:firstLine="1"/>
        <w:rPr>
          <w:rFonts w:hint="eastAsia"/>
          <w:b w:val="0"/>
          <w:bCs w:val="0"/>
          <w:i w:val="0"/>
          <w:iCs w:val="0"/>
          <w:spacing w:val="17"/>
          <w:sz w:val="29"/>
          <w:szCs w:val="29"/>
        </w:rPr>
      </w:pPr>
    </w:p>
    <w:p w14:paraId="34A69241">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但自从基督徒中那种忏悔——向神忏悔，以及互相忏悔（to one another）——让位于（given way to）向祭司忏悔的实践（practice）以来，巨大的祸害（great mischiefs）随之而来。</w:t>
      </w:r>
    </w:p>
    <w:p w14:paraId="66580BEC">
      <w:pPr>
        <w:pStyle w:val="2"/>
        <w:spacing w:before="132" w:line="235" w:lineRule="auto"/>
        <w:ind w:left="11" w:right="210" w:firstLine="1"/>
        <w:rPr>
          <w:rFonts w:hint="eastAsia"/>
          <w:b w:val="0"/>
          <w:bCs w:val="0"/>
          <w:i w:val="0"/>
          <w:iCs w:val="0"/>
          <w:spacing w:val="17"/>
          <w:sz w:val="29"/>
          <w:szCs w:val="29"/>
        </w:rPr>
      </w:pPr>
    </w:p>
    <w:p w14:paraId="7E243C82">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Priests are commonly lacking in the qualifications necessary to wisely discharge the duties which thus devolve on them.</w:t>
      </w:r>
    </w:p>
    <w:p w14:paraId="2372931B">
      <w:pPr>
        <w:pStyle w:val="2"/>
        <w:spacing w:before="132" w:line="235" w:lineRule="auto"/>
        <w:ind w:left="11" w:right="210" w:firstLine="1"/>
        <w:rPr>
          <w:rFonts w:hint="eastAsia"/>
          <w:b w:val="0"/>
          <w:bCs w:val="0"/>
          <w:i w:val="0"/>
          <w:iCs w:val="0"/>
          <w:spacing w:val="17"/>
          <w:sz w:val="29"/>
          <w:szCs w:val="29"/>
        </w:rPr>
      </w:pPr>
    </w:p>
    <w:p w14:paraId="067085BF">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祭司通常缺乏（lacking in）智慧地履行（wisely discharge）如此委托（devolve）给他们职责所必需的资格（qualifications）。</w:t>
      </w:r>
    </w:p>
    <w:p w14:paraId="2885546B">
      <w:pPr>
        <w:pStyle w:val="2"/>
        <w:spacing w:before="132" w:line="235" w:lineRule="auto"/>
        <w:ind w:left="11" w:right="210" w:firstLine="1"/>
        <w:rPr>
          <w:rFonts w:hint="eastAsia"/>
          <w:b w:val="0"/>
          <w:bCs w:val="0"/>
          <w:i w:val="0"/>
          <w:iCs w:val="0"/>
          <w:spacing w:val="17"/>
          <w:sz w:val="29"/>
          <w:szCs w:val="29"/>
        </w:rPr>
      </w:pPr>
    </w:p>
    <w:p w14:paraId="58C0431E">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The whole argument on this subject is given in the boldest and most vigorous style, tending to expose the folly of the confidence generally placed in the efficacy ofpriestly absolution, and the special absurdity of the popish doctrine concerning the supposed supererogatory 335 merits ofpriests, and also the uses to which the clergy affected 336 to apply them.</w:t>
      </w:r>
    </w:p>
    <w:p w14:paraId="562F5118">
      <w:pPr>
        <w:pStyle w:val="2"/>
        <w:spacing w:before="132" w:line="235" w:lineRule="auto"/>
        <w:ind w:left="11" w:right="210" w:firstLine="1"/>
        <w:rPr>
          <w:rFonts w:hint="eastAsia"/>
          <w:b w:val="0"/>
          <w:bCs w:val="0"/>
          <w:i w:val="0"/>
          <w:iCs w:val="0"/>
          <w:spacing w:val="17"/>
          <w:sz w:val="29"/>
          <w:szCs w:val="29"/>
        </w:rPr>
      </w:pPr>
    </w:p>
    <w:p w14:paraId="5F213C30">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关于此主题的整个论证以最大胆（boldest）和最有力的（most vigorous）风格给出，旨在揭露（expose）普遍置于祭司赦免（priestly absolution）功效（efficacy）上的信心（confidence）的愚蠢（folly），以及关于祭司假定额外功绩（supposed supererogatory merits）335的教皇主义（popish）教义的特殊荒谬（special absurdity），以及神职人员假装（affected）336将其应用的用途。</w:t>
      </w:r>
    </w:p>
    <w:p w14:paraId="73AFD0C1">
      <w:pPr>
        <w:pStyle w:val="2"/>
        <w:spacing w:before="132" w:line="235" w:lineRule="auto"/>
        <w:ind w:left="11" w:right="210" w:firstLine="1"/>
        <w:rPr>
          <w:rFonts w:hint="eastAsia"/>
          <w:b w:val="0"/>
          <w:bCs w:val="0"/>
          <w:i w:val="0"/>
          <w:iCs w:val="0"/>
          <w:spacing w:val="17"/>
          <w:sz w:val="29"/>
          <w:szCs w:val="29"/>
        </w:rPr>
      </w:pPr>
    </w:p>
    <w:p w14:paraId="49C40E16">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Accordingly, His advice is — “Confess to God,337 in constancy and contrition, and God may not fail: he will absolve you.”</w:t>
      </w:r>
    </w:p>
    <w:p w14:paraId="3880A255">
      <w:pPr>
        <w:pStyle w:val="2"/>
        <w:spacing w:before="132" w:line="235" w:lineRule="auto"/>
        <w:ind w:left="11" w:right="210" w:firstLine="1"/>
        <w:rPr>
          <w:rFonts w:hint="eastAsia"/>
          <w:b w:val="0"/>
          <w:bCs w:val="0"/>
          <w:i w:val="0"/>
          <w:iCs w:val="0"/>
          <w:spacing w:val="17"/>
          <w:sz w:val="29"/>
          <w:szCs w:val="29"/>
        </w:rPr>
      </w:pPr>
    </w:p>
    <w:p w14:paraId="0618FDFF">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因此，祂的建议是——“以坚定（constancy）和痛悔（contrition）向神忏悔（Confess），337神不会失败（fail）：祂将赦免你。”</w:t>
      </w:r>
    </w:p>
    <w:p w14:paraId="0E2DACCD">
      <w:pPr>
        <w:pStyle w:val="2"/>
        <w:spacing w:before="132" w:line="235" w:lineRule="auto"/>
        <w:ind w:left="11" w:right="210" w:firstLine="1"/>
        <w:rPr>
          <w:rFonts w:hint="eastAsia"/>
          <w:b w:val="0"/>
          <w:bCs w:val="0"/>
          <w:i w:val="0"/>
          <w:iCs w:val="0"/>
          <w:spacing w:val="17"/>
          <w:sz w:val="29"/>
          <w:szCs w:val="29"/>
        </w:rPr>
      </w:pPr>
    </w:p>
    <w:p w14:paraId="75E180DB">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26. Of Perfect Life, is one of a series of short pieces known by the title of The Poor Caitif.</w:t>
      </w:r>
    </w:p>
    <w:p w14:paraId="050BCAE0">
      <w:pPr>
        <w:pStyle w:val="2"/>
        <w:spacing w:before="132" w:line="235" w:lineRule="auto"/>
        <w:ind w:left="11" w:right="210" w:firstLine="1"/>
        <w:rPr>
          <w:rFonts w:hint="eastAsia"/>
          <w:b w:val="0"/>
          <w:bCs w:val="0"/>
          <w:i w:val="0"/>
          <w:iCs w:val="0"/>
          <w:spacing w:val="17"/>
          <w:sz w:val="29"/>
          <w:szCs w:val="29"/>
        </w:rPr>
      </w:pPr>
    </w:p>
    <w:p w14:paraId="47C9138E">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26. 《论完美生活》（Of Perfect Life），是被称为《可怜的恶棍》（The Poor Caitiff）系列短篇作品之一。</w:t>
      </w:r>
    </w:p>
    <w:p w14:paraId="25AB4BAA">
      <w:pPr>
        <w:pStyle w:val="2"/>
        <w:spacing w:before="132" w:line="235" w:lineRule="auto"/>
        <w:ind w:left="11" w:right="210" w:firstLine="1"/>
        <w:rPr>
          <w:rFonts w:hint="eastAsia"/>
          <w:b w:val="0"/>
          <w:bCs w:val="0"/>
          <w:i w:val="0"/>
          <w:iCs w:val="0"/>
          <w:spacing w:val="17"/>
          <w:sz w:val="29"/>
          <w:szCs w:val="29"/>
        </w:rPr>
      </w:pPr>
    </w:p>
    <w:p w14:paraId="2EEF357D">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Some account will be given of this afterward.</w:t>
      </w:r>
    </w:p>
    <w:p w14:paraId="3C8B29B2">
      <w:pPr>
        <w:pStyle w:val="2"/>
        <w:spacing w:before="132" w:line="235" w:lineRule="auto"/>
        <w:ind w:left="11" w:right="210" w:firstLine="1"/>
        <w:rPr>
          <w:rFonts w:hint="eastAsia"/>
          <w:b w:val="0"/>
          <w:bCs w:val="0"/>
          <w:i w:val="0"/>
          <w:iCs w:val="0"/>
          <w:spacing w:val="17"/>
          <w:sz w:val="29"/>
          <w:szCs w:val="29"/>
        </w:rPr>
      </w:pPr>
    </w:p>
    <w:p w14:paraId="2C123EDE">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稍后将对此作一些说明。</w:t>
      </w:r>
    </w:p>
    <w:p w14:paraId="48CAF5AB">
      <w:pPr>
        <w:pStyle w:val="2"/>
        <w:spacing w:before="132" w:line="235" w:lineRule="auto"/>
        <w:ind w:left="11" w:right="210" w:firstLine="1"/>
        <w:rPr>
          <w:rFonts w:hint="eastAsia"/>
          <w:b w:val="0"/>
          <w:bCs w:val="0"/>
          <w:i w:val="0"/>
          <w:iCs w:val="0"/>
          <w:spacing w:val="17"/>
          <w:sz w:val="29"/>
          <w:szCs w:val="29"/>
        </w:rPr>
      </w:pPr>
    </w:p>
    <w:p w14:paraId="1E0F8F05">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It commences thus — “Christ, not compelling, but freely counselling each man to a perfect life, says thus...”</w:t>
      </w:r>
    </w:p>
    <w:p w14:paraId="305C89D8">
      <w:pPr>
        <w:pStyle w:val="2"/>
        <w:spacing w:before="132" w:line="235" w:lineRule="auto"/>
        <w:ind w:left="11" w:right="210" w:firstLine="1"/>
        <w:rPr>
          <w:rFonts w:hint="eastAsia"/>
          <w:b w:val="0"/>
          <w:bCs w:val="0"/>
          <w:i w:val="0"/>
          <w:iCs w:val="0"/>
          <w:spacing w:val="17"/>
          <w:sz w:val="29"/>
          <w:szCs w:val="29"/>
        </w:rPr>
      </w:pPr>
    </w:p>
    <w:p w14:paraId="7F6CFCD1">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它开始如下——“基督，并非强迫（compelling），而是自由地劝告（freely counselling）每个人过完美的生活（perfect life），如此说...”</w:t>
      </w:r>
    </w:p>
    <w:p w14:paraId="1C2CC1F6">
      <w:pPr>
        <w:pStyle w:val="2"/>
        <w:spacing w:before="132" w:line="235" w:lineRule="auto"/>
        <w:ind w:left="11" w:right="210" w:firstLine="1"/>
        <w:rPr>
          <w:rFonts w:hint="eastAsia"/>
          <w:b w:val="0"/>
          <w:bCs w:val="0"/>
          <w:i w:val="0"/>
          <w:iCs w:val="0"/>
          <w:spacing w:val="17"/>
          <w:sz w:val="29"/>
          <w:szCs w:val="29"/>
        </w:rPr>
      </w:pPr>
    </w:p>
    <w:p w14:paraId="00375E00">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The language cited is that of our Lord in the ninth chapter ofLuke, “If any man will come after me, let him deny himself, and take his cross, and follow me.”</w:t>
      </w:r>
    </w:p>
    <w:p w14:paraId="0181D4F7">
      <w:pPr>
        <w:pStyle w:val="2"/>
        <w:spacing w:before="132" w:line="235" w:lineRule="auto"/>
        <w:ind w:left="11" w:right="210" w:firstLine="1"/>
        <w:rPr>
          <w:rFonts w:hint="eastAsia"/>
          <w:b w:val="0"/>
          <w:bCs w:val="0"/>
          <w:i w:val="0"/>
          <w:iCs w:val="0"/>
          <w:spacing w:val="17"/>
          <w:sz w:val="29"/>
          <w:szCs w:val="29"/>
        </w:rPr>
      </w:pPr>
    </w:p>
    <w:p w14:paraId="69C43FAB">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引用的语言是我们主在路加福音第九章的话：“若有人要跟从（come after）我，就当舍己（deny himself），天天背起他的十字架（take his cross）来跟从我。”</w:t>
      </w:r>
    </w:p>
    <w:p w14:paraId="250D43A8">
      <w:pPr>
        <w:pStyle w:val="2"/>
        <w:spacing w:before="132" w:line="235" w:lineRule="auto"/>
        <w:ind w:left="11" w:right="210" w:firstLine="1"/>
        <w:rPr>
          <w:rFonts w:hint="eastAsia"/>
          <w:b w:val="0"/>
          <w:bCs w:val="0"/>
          <w:i w:val="0"/>
          <w:iCs w:val="0"/>
          <w:spacing w:val="17"/>
          <w:sz w:val="29"/>
          <w:szCs w:val="29"/>
        </w:rPr>
      </w:pPr>
    </w:p>
    <w:p w14:paraId="74D2377E">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On which the Reformer thus comments: —</w:t>
      </w:r>
    </w:p>
    <w:p w14:paraId="4FC5D42B">
      <w:pPr>
        <w:pStyle w:val="2"/>
        <w:spacing w:before="132" w:line="235" w:lineRule="auto"/>
        <w:ind w:left="11" w:right="210" w:firstLine="1"/>
        <w:rPr>
          <w:rFonts w:hint="eastAsia"/>
          <w:b w:val="0"/>
          <w:bCs w:val="0"/>
          <w:i w:val="0"/>
          <w:iCs w:val="0"/>
          <w:spacing w:val="17"/>
          <w:sz w:val="29"/>
          <w:szCs w:val="29"/>
        </w:rPr>
      </w:pPr>
    </w:p>
    <w:p w14:paraId="490C8622">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对此改革家如此评论：——</w:t>
      </w:r>
    </w:p>
    <w:p w14:paraId="46929460">
      <w:pPr>
        <w:pStyle w:val="2"/>
        <w:spacing w:before="132" w:line="235" w:lineRule="auto"/>
        <w:ind w:left="11" w:right="210" w:firstLine="1"/>
        <w:rPr>
          <w:rFonts w:hint="eastAsia"/>
          <w:b w:val="0"/>
          <w:bCs w:val="0"/>
          <w:i w:val="0"/>
          <w:iCs w:val="0"/>
          <w:spacing w:val="17"/>
          <w:sz w:val="29"/>
          <w:szCs w:val="29"/>
        </w:rPr>
      </w:pPr>
    </w:p>
    <w:p w14:paraId="5DC49070">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“Let us forsake what we have made ourselves by sin, and dwell as we are made by grace.</w:t>
      </w:r>
    </w:p>
    <w:p w14:paraId="0171A5AB">
      <w:pPr>
        <w:pStyle w:val="2"/>
        <w:spacing w:before="132" w:line="235" w:lineRule="auto"/>
        <w:ind w:left="11" w:right="210" w:firstLine="1"/>
        <w:rPr>
          <w:rFonts w:hint="eastAsia"/>
          <w:b w:val="0"/>
          <w:bCs w:val="0"/>
          <w:i w:val="0"/>
          <w:iCs w:val="0"/>
          <w:spacing w:val="17"/>
          <w:sz w:val="29"/>
          <w:szCs w:val="29"/>
        </w:rPr>
      </w:pPr>
    </w:p>
    <w:p w14:paraId="0608435A">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“让我们离弃（forsake）我们因罪而造成的自己，并照着我们因恩典（grace）而被造的样子居住（dwell）。</w:t>
      </w:r>
    </w:p>
    <w:p w14:paraId="795450FC">
      <w:pPr>
        <w:pStyle w:val="2"/>
        <w:spacing w:before="132" w:line="235" w:lineRule="auto"/>
        <w:ind w:left="11" w:right="210" w:firstLine="1"/>
        <w:rPr>
          <w:rFonts w:hint="eastAsia"/>
          <w:b w:val="0"/>
          <w:bCs w:val="0"/>
          <w:i w:val="0"/>
          <w:iCs w:val="0"/>
          <w:spacing w:val="17"/>
          <w:sz w:val="29"/>
          <w:szCs w:val="29"/>
        </w:rPr>
      </w:pPr>
    </w:p>
    <w:p w14:paraId="579BD6E0">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If a proud man is converted to Christ, and is made meek, he has forsaken himself.</w:t>
      </w:r>
    </w:p>
    <w:p w14:paraId="495510E0">
      <w:pPr>
        <w:pStyle w:val="2"/>
        <w:spacing w:before="132" w:line="235" w:lineRule="auto"/>
        <w:ind w:left="11" w:right="210" w:firstLine="1"/>
        <w:rPr>
          <w:rFonts w:hint="eastAsia"/>
          <w:b w:val="0"/>
          <w:bCs w:val="0"/>
          <w:i w:val="0"/>
          <w:iCs w:val="0"/>
          <w:spacing w:val="17"/>
          <w:sz w:val="29"/>
          <w:szCs w:val="29"/>
        </w:rPr>
      </w:pPr>
    </w:p>
    <w:p w14:paraId="76796605">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如果一个骄傲（proud）的人归信（converted to）基督，并变得温柔（meek），他就舍弃（forsaken）了自己。</w:t>
      </w:r>
    </w:p>
    <w:p w14:paraId="53E7DF2E">
      <w:pPr>
        <w:pStyle w:val="2"/>
        <w:spacing w:before="132" w:line="235" w:lineRule="auto"/>
        <w:ind w:left="11" w:right="210" w:firstLine="1"/>
        <w:rPr>
          <w:rFonts w:hint="eastAsia"/>
          <w:b w:val="0"/>
          <w:bCs w:val="0"/>
          <w:i w:val="0"/>
          <w:iCs w:val="0"/>
          <w:spacing w:val="17"/>
          <w:sz w:val="29"/>
          <w:szCs w:val="29"/>
        </w:rPr>
      </w:pPr>
    </w:p>
    <w:p w14:paraId="15013B40">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If a covetous man ceases to covet, and gives away his own things, he has denied himself.</w:t>
      </w:r>
    </w:p>
    <w:p w14:paraId="3AD7267A">
      <w:pPr>
        <w:pStyle w:val="2"/>
        <w:spacing w:before="132" w:line="235" w:lineRule="auto"/>
        <w:ind w:left="11" w:right="210" w:firstLine="1"/>
        <w:rPr>
          <w:rFonts w:hint="eastAsia"/>
          <w:b w:val="0"/>
          <w:bCs w:val="0"/>
          <w:i w:val="0"/>
          <w:iCs w:val="0"/>
          <w:spacing w:val="17"/>
          <w:sz w:val="29"/>
          <w:szCs w:val="29"/>
        </w:rPr>
      </w:pPr>
    </w:p>
    <w:p w14:paraId="7B9FF3D7">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如果一个贪婪（covetous）的人停止（ceases）贪婪，并将他自己的东西分给（gives away）别人，他就舍己（denied himself）了。</w:t>
      </w:r>
    </w:p>
    <w:p w14:paraId="1BF625EB">
      <w:pPr>
        <w:pStyle w:val="2"/>
        <w:spacing w:before="132" w:line="235" w:lineRule="auto"/>
        <w:ind w:left="11" w:right="210" w:firstLine="1"/>
        <w:rPr>
          <w:rFonts w:hint="eastAsia"/>
          <w:b w:val="0"/>
          <w:bCs w:val="0"/>
          <w:i w:val="0"/>
          <w:iCs w:val="0"/>
          <w:spacing w:val="17"/>
          <w:sz w:val="29"/>
          <w:szCs w:val="29"/>
        </w:rPr>
      </w:pPr>
    </w:p>
    <w:p w14:paraId="274A9A19">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If a lecherous man changes his life to chastity, he has denied himself.</w:t>
      </w:r>
    </w:p>
    <w:p w14:paraId="47D5FE60">
      <w:pPr>
        <w:pStyle w:val="2"/>
        <w:spacing w:before="132" w:line="235" w:lineRule="auto"/>
        <w:ind w:left="11" w:right="210" w:firstLine="1"/>
        <w:rPr>
          <w:rFonts w:hint="eastAsia"/>
          <w:b w:val="0"/>
          <w:bCs w:val="0"/>
          <w:i w:val="0"/>
          <w:iCs w:val="0"/>
          <w:spacing w:val="17"/>
          <w:sz w:val="29"/>
          <w:szCs w:val="29"/>
        </w:rPr>
      </w:pPr>
    </w:p>
    <w:p w14:paraId="51A3D7CF">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如果一个淫荡（lecherous）的人将其生活改变（changes his life）为贞洁（chastity），他就舍己了。</w:t>
      </w:r>
    </w:p>
    <w:p w14:paraId="41D4DDDC">
      <w:pPr>
        <w:pStyle w:val="2"/>
        <w:spacing w:before="132" w:line="235" w:lineRule="auto"/>
        <w:ind w:left="11" w:right="210" w:firstLine="1"/>
        <w:rPr>
          <w:rFonts w:hint="eastAsia"/>
          <w:b w:val="0"/>
          <w:bCs w:val="0"/>
          <w:i w:val="0"/>
          <w:iCs w:val="0"/>
          <w:spacing w:val="17"/>
          <w:sz w:val="29"/>
          <w:szCs w:val="29"/>
        </w:rPr>
      </w:pPr>
    </w:p>
    <w:p w14:paraId="79C2EDFA">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As St. Gregory says, ‘He denies himself, who forsakes and withstands the unreasonable will of his flesh.’</w:t>
      </w:r>
    </w:p>
    <w:p w14:paraId="0A2428BB">
      <w:pPr>
        <w:pStyle w:val="2"/>
        <w:spacing w:before="132" w:line="235" w:lineRule="auto"/>
        <w:ind w:left="11" w:right="210" w:firstLine="1"/>
        <w:rPr>
          <w:rFonts w:hint="eastAsia"/>
          <w:b w:val="0"/>
          <w:bCs w:val="0"/>
          <w:i w:val="0"/>
          <w:iCs w:val="0"/>
          <w:spacing w:val="17"/>
          <w:sz w:val="29"/>
          <w:szCs w:val="29"/>
        </w:rPr>
      </w:pPr>
    </w:p>
    <w:p w14:paraId="790480F9">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正如圣格列高利（St. Gregory）所说：‘离弃并抵挡（withstands）他肉体（flesh）不合理（unreasonable）意愿的人，就是舍己。’</w:t>
      </w:r>
    </w:p>
    <w:p w14:paraId="427EB492">
      <w:pPr>
        <w:pStyle w:val="2"/>
        <w:spacing w:before="132" w:line="235" w:lineRule="auto"/>
        <w:ind w:left="11" w:right="210" w:firstLine="1"/>
        <w:rPr>
          <w:rFonts w:hint="eastAsia"/>
          <w:b w:val="0"/>
          <w:bCs w:val="0"/>
          <w:i w:val="0"/>
          <w:iCs w:val="0"/>
          <w:spacing w:val="17"/>
          <w:sz w:val="29"/>
          <w:szCs w:val="29"/>
        </w:rPr>
      </w:pPr>
    </w:p>
    <w:p w14:paraId="45D7D962">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The cross of Christ is taken when, for the love of truth, despisings are not forsaken; 1Cor 1.28 when the flesh is punished by abstinence; 1Cor 9.27 when compassion and pity toward our neighbor is truly kept;Mat 22.39 when a man is crucified to the world, and the world is crucified to him,Gal 6.14 setting aside the joy of it.Heb 12.1-2</w:t>
      </w:r>
    </w:p>
    <w:p w14:paraId="73E05C7B">
      <w:pPr>
        <w:pStyle w:val="2"/>
        <w:spacing w:before="132" w:line="235" w:lineRule="auto"/>
        <w:ind w:left="11" w:right="210" w:firstLine="1"/>
        <w:rPr>
          <w:rFonts w:hint="eastAsia"/>
          <w:b w:val="0"/>
          <w:bCs w:val="0"/>
          <w:i w:val="0"/>
          <w:iCs w:val="0"/>
          <w:spacing w:val="17"/>
          <w:sz w:val="29"/>
          <w:szCs w:val="29"/>
        </w:rPr>
      </w:pPr>
    </w:p>
    <w:p w14:paraId="42AF59B4">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当为了爱真理而不放弃（forsaken）藐视（despisings）时，就背起了基督的十字架；哥林多前书1:28；当肉体因节制（abstinence）而受惩罚（punished）时；哥林多前书9:27；当对邻舍（neighbor）的怜悯（compassion）和同情（pity）被真实地保守（kept）时；马太福音22:39；当一个人向世界钉十字架（crucified to the world），世界也向他钉十字架时，加拉太书6:14，撇开（setting aside）世界的喜乐（joy）。希伯来书12:1-2。</w:t>
      </w:r>
    </w:p>
    <w:p w14:paraId="5DE21273">
      <w:pPr>
        <w:pStyle w:val="2"/>
        <w:spacing w:before="132" w:line="235" w:lineRule="auto"/>
        <w:ind w:left="11" w:right="210" w:firstLine="1"/>
        <w:rPr>
          <w:rFonts w:hint="eastAsia"/>
          <w:b w:val="0"/>
          <w:bCs w:val="0"/>
          <w:i w:val="0"/>
          <w:iCs w:val="0"/>
          <w:spacing w:val="17"/>
          <w:sz w:val="29"/>
          <w:szCs w:val="29"/>
        </w:rPr>
      </w:pPr>
    </w:p>
    <w:p w14:paraId="6980AA40">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It is not enough to bear the cross of a painful life, unless men follow Christ in virtues — not by the steps of bodily feet, but by meekness, love, and heavenly desire.</w:t>
      </w:r>
    </w:p>
    <w:p w14:paraId="76883819">
      <w:pPr>
        <w:pStyle w:val="2"/>
        <w:spacing w:before="132" w:line="235" w:lineRule="auto"/>
        <w:ind w:left="11" w:right="210" w:firstLine="1"/>
        <w:rPr>
          <w:rFonts w:hint="eastAsia"/>
          <w:b w:val="0"/>
          <w:bCs w:val="0"/>
          <w:i w:val="0"/>
          <w:iCs w:val="0"/>
          <w:spacing w:val="17"/>
          <w:sz w:val="29"/>
          <w:szCs w:val="29"/>
        </w:rPr>
      </w:pPr>
    </w:p>
    <w:p w14:paraId="62972597">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背负痛苦生活的十字架是不够的，除非人在美德（virtues）上跟随基督——不是凭身体脚步（bodily feet）的步伐（steps），而是凭温柔（meekness）、爱（love）和属天的渴望（heavenly desire）。</w:t>
      </w:r>
    </w:p>
    <w:p w14:paraId="428EF84F">
      <w:pPr>
        <w:pStyle w:val="2"/>
        <w:spacing w:before="132" w:line="235" w:lineRule="auto"/>
        <w:ind w:left="11" w:right="210" w:firstLine="1"/>
        <w:rPr>
          <w:rFonts w:hint="eastAsia"/>
          <w:b w:val="0"/>
          <w:bCs w:val="0"/>
          <w:i w:val="0"/>
          <w:iCs w:val="0"/>
          <w:spacing w:val="17"/>
          <w:sz w:val="29"/>
          <w:szCs w:val="29"/>
        </w:rPr>
      </w:pPr>
    </w:p>
    <w:p w14:paraId="518DA3DE">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Meekness makes a good soul to Christ, what Martha was to him.Joh 11.5</w:t>
      </w:r>
    </w:p>
    <w:p w14:paraId="04CA24A0">
      <w:pPr>
        <w:pStyle w:val="2"/>
        <w:spacing w:before="132" w:line="235" w:lineRule="auto"/>
        <w:ind w:left="11" w:right="210" w:firstLine="1"/>
        <w:rPr>
          <w:rFonts w:hint="eastAsia"/>
          <w:b w:val="0"/>
          <w:bCs w:val="0"/>
          <w:i w:val="0"/>
          <w:iCs w:val="0"/>
          <w:spacing w:val="17"/>
          <w:sz w:val="29"/>
          <w:szCs w:val="29"/>
        </w:rPr>
      </w:pPr>
    </w:p>
    <w:p w14:paraId="66D642F2">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温柔使一个灵魂（soul）对基督来说是好的，如同马大（Martha）对祂一样。约翰福音11:5。</w:t>
      </w:r>
    </w:p>
    <w:p w14:paraId="457B7D26">
      <w:pPr>
        <w:pStyle w:val="2"/>
        <w:spacing w:before="132" w:line="235" w:lineRule="auto"/>
        <w:ind w:left="11" w:right="210" w:firstLine="1"/>
        <w:rPr>
          <w:rFonts w:hint="eastAsia"/>
          <w:b w:val="0"/>
          <w:bCs w:val="0"/>
          <w:i w:val="0"/>
          <w:iCs w:val="0"/>
          <w:spacing w:val="17"/>
          <w:sz w:val="29"/>
          <w:szCs w:val="29"/>
        </w:rPr>
      </w:pPr>
    </w:p>
    <w:p w14:paraId="1FF669F5">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As St. Bernard says, ‘Love makes a soul the spouse of Christ.’</w:t>
      </w:r>
    </w:p>
    <w:p w14:paraId="0647933F">
      <w:pPr>
        <w:pStyle w:val="2"/>
        <w:spacing w:before="132" w:line="235" w:lineRule="auto"/>
        <w:ind w:left="11" w:right="210" w:firstLine="1"/>
        <w:rPr>
          <w:rFonts w:hint="eastAsia"/>
          <w:b w:val="0"/>
          <w:bCs w:val="0"/>
          <w:i w:val="0"/>
          <w:iCs w:val="0"/>
          <w:spacing w:val="17"/>
          <w:sz w:val="29"/>
          <w:szCs w:val="29"/>
        </w:rPr>
      </w:pPr>
    </w:p>
    <w:p w14:paraId="47F7C9F3">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正如圣伯尔纳（St. Bernard）所说：‘爱使一个灵魂成为基督的新妇（spouse）。’</w:t>
      </w:r>
    </w:p>
    <w:p w14:paraId="40054165">
      <w:pPr>
        <w:pStyle w:val="2"/>
        <w:spacing w:before="132" w:line="235" w:lineRule="auto"/>
        <w:ind w:left="11" w:right="210" w:firstLine="1"/>
        <w:rPr>
          <w:rFonts w:hint="eastAsia"/>
          <w:b w:val="0"/>
          <w:bCs w:val="0"/>
          <w:i w:val="0"/>
          <w:iCs w:val="0"/>
          <w:spacing w:val="17"/>
          <w:sz w:val="29"/>
          <w:szCs w:val="29"/>
        </w:rPr>
      </w:pPr>
    </w:p>
    <w:p w14:paraId="7208BC8E">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Heavenly desire raises the soul on high, and makes it forget the world, and all the likings of it. 1Joh 2.15</w:t>
      </w:r>
    </w:p>
    <w:p w14:paraId="6C8365F0">
      <w:pPr>
        <w:pStyle w:val="2"/>
        <w:spacing w:before="132" w:line="235" w:lineRule="auto"/>
        <w:ind w:left="11" w:right="210" w:firstLine="1"/>
        <w:rPr>
          <w:rFonts w:hint="eastAsia"/>
          <w:b w:val="0"/>
          <w:bCs w:val="0"/>
          <w:i w:val="0"/>
          <w:iCs w:val="0"/>
          <w:spacing w:val="17"/>
          <w:sz w:val="29"/>
          <w:szCs w:val="29"/>
        </w:rPr>
      </w:pPr>
    </w:p>
    <w:p w14:paraId="6C49694E">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属天的渴望将灵魂高举（raises the soul on high），使它忘记（forget）世界以及其所有喜好（likings）。约翰一书2:15。</w:t>
      </w:r>
    </w:p>
    <w:p w14:paraId="7F7BE34C">
      <w:pPr>
        <w:pStyle w:val="2"/>
        <w:spacing w:before="132" w:line="235" w:lineRule="auto"/>
        <w:ind w:left="11" w:right="210" w:firstLine="1"/>
        <w:rPr>
          <w:rFonts w:hint="eastAsia"/>
          <w:b w:val="0"/>
          <w:bCs w:val="0"/>
          <w:i w:val="0"/>
          <w:iCs w:val="0"/>
          <w:spacing w:val="17"/>
          <w:sz w:val="29"/>
          <w:szCs w:val="29"/>
        </w:rPr>
      </w:pPr>
    </w:p>
    <w:p w14:paraId="1238851D">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He takes the cross, and is ready to meet all peril for God, and if need be, to die rather than forsake Christ.Mat 10.39</w:t>
      </w:r>
    </w:p>
    <w:p w14:paraId="4F450D21">
      <w:pPr>
        <w:pStyle w:val="2"/>
        <w:spacing w:before="132" w:line="235" w:lineRule="auto"/>
        <w:ind w:left="11" w:right="210" w:firstLine="1"/>
        <w:rPr>
          <w:rFonts w:hint="eastAsia"/>
          <w:b w:val="0"/>
          <w:bCs w:val="0"/>
          <w:i w:val="0"/>
          <w:iCs w:val="0"/>
          <w:spacing w:val="17"/>
          <w:sz w:val="29"/>
          <w:szCs w:val="29"/>
        </w:rPr>
      </w:pPr>
    </w:p>
    <w:p w14:paraId="26C3CF18">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他背起十字架，准备好（ready）为神面对（meet）一切危险（peril），若有必要，宁死（die rather than）也不离弃基督。马太福音10:39。</w:t>
      </w:r>
    </w:p>
    <w:p w14:paraId="0B6C0544">
      <w:pPr>
        <w:pStyle w:val="2"/>
        <w:spacing w:before="132" w:line="235" w:lineRule="auto"/>
        <w:ind w:left="11" w:right="210" w:firstLine="1"/>
        <w:rPr>
          <w:rFonts w:hint="eastAsia"/>
          <w:b w:val="0"/>
          <w:bCs w:val="0"/>
          <w:i w:val="0"/>
          <w:iCs w:val="0"/>
          <w:spacing w:val="17"/>
          <w:sz w:val="29"/>
          <w:szCs w:val="29"/>
        </w:rPr>
      </w:pPr>
    </w:p>
    <w:p w14:paraId="2592934D">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And whoever does not thus take his cross, and does not thus follow Christ, is not worthy to be his disciple, nor to possess him, as he himself says.” Mat 10.38</w:t>
      </w:r>
    </w:p>
    <w:p w14:paraId="2B6AA9CE">
      <w:pPr>
        <w:pStyle w:val="2"/>
        <w:spacing w:before="132" w:line="235" w:lineRule="auto"/>
        <w:ind w:left="11" w:right="210" w:firstLine="1"/>
        <w:rPr>
          <w:rFonts w:hint="eastAsia"/>
          <w:b w:val="0"/>
          <w:bCs w:val="0"/>
          <w:i w:val="0"/>
          <w:iCs w:val="0"/>
          <w:spacing w:val="17"/>
          <w:sz w:val="29"/>
          <w:szCs w:val="29"/>
        </w:rPr>
      </w:pPr>
    </w:p>
    <w:p w14:paraId="4AA11915">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凡不如此背起他的十字架、不如此跟随基督的人，不配（worthy）作祂的门徒，也不配拥有（possess）祂，正如祂自己所说。”马太福音10:38。</w:t>
      </w:r>
    </w:p>
    <w:p w14:paraId="04C8965D">
      <w:pPr>
        <w:pStyle w:val="2"/>
        <w:spacing w:before="132" w:line="235" w:lineRule="auto"/>
        <w:ind w:left="11" w:right="210" w:firstLine="1"/>
        <w:rPr>
          <w:rFonts w:hint="eastAsia"/>
          <w:b w:val="0"/>
          <w:bCs w:val="0"/>
          <w:i w:val="0"/>
          <w:iCs w:val="0"/>
          <w:spacing w:val="17"/>
          <w:sz w:val="29"/>
          <w:szCs w:val="29"/>
        </w:rPr>
      </w:pPr>
    </w:p>
    <w:p w14:paraId="4E4D515B">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66 ON THE WRITINGS OF WYCLIFFE IN MANUSCRIPT</w:t>
      </w:r>
    </w:p>
    <w:p w14:paraId="2296B576">
      <w:pPr>
        <w:pStyle w:val="2"/>
        <w:spacing w:before="132" w:line="235" w:lineRule="auto"/>
        <w:ind w:left="11" w:right="210" w:firstLine="1"/>
        <w:rPr>
          <w:rFonts w:hint="eastAsia"/>
          <w:b w:val="0"/>
          <w:bCs w:val="0"/>
          <w:i w:val="0"/>
          <w:iCs w:val="0"/>
          <w:spacing w:val="17"/>
          <w:sz w:val="29"/>
          <w:szCs w:val="29"/>
        </w:rPr>
      </w:pPr>
    </w:p>
    <w:p w14:paraId="6721E2D1">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66 论威克里夫的手稿著作</w:t>
      </w:r>
    </w:p>
    <w:p w14:paraId="6D34602D">
      <w:pPr>
        <w:pStyle w:val="2"/>
        <w:spacing w:before="132" w:line="235" w:lineRule="auto"/>
        <w:ind w:left="11" w:right="210" w:firstLine="1"/>
        <w:rPr>
          <w:rFonts w:hint="eastAsia"/>
          <w:b w:val="0"/>
          <w:bCs w:val="0"/>
          <w:i w:val="0"/>
          <w:iCs w:val="0"/>
          <w:spacing w:val="17"/>
          <w:sz w:val="29"/>
          <w:szCs w:val="29"/>
        </w:rPr>
      </w:pPr>
    </w:p>
    <w:p w14:paraId="2490E47F">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But men are cautioned against such a reliance on the mercy of God, that it may dispose them to delay repentance, and to heap sins one upon another; since St. Austin says: —</w:t>
      </w:r>
    </w:p>
    <w:p w14:paraId="5EAF9FE5">
      <w:pPr>
        <w:pStyle w:val="2"/>
        <w:spacing w:before="132" w:line="235" w:lineRule="auto"/>
        <w:ind w:left="11" w:right="210" w:firstLine="1"/>
        <w:rPr>
          <w:rFonts w:hint="eastAsia"/>
          <w:b w:val="0"/>
          <w:bCs w:val="0"/>
          <w:i w:val="0"/>
          <w:iCs w:val="0"/>
          <w:spacing w:val="17"/>
          <w:sz w:val="29"/>
          <w:szCs w:val="29"/>
        </w:rPr>
      </w:pPr>
    </w:p>
    <w:p w14:paraId="54CE0E31">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但人们被警告（cautioned against）不要如此依赖（reliance on）神的怜悯，以至于可能使他们倾向于（dispose them to）延迟（delay）悔改（repentance），并堆积（heap）罪上加罪；因为圣奥斯丁（St. Austin）说：——</w:t>
      </w:r>
    </w:p>
    <w:p w14:paraId="2E848BE0">
      <w:pPr>
        <w:pStyle w:val="2"/>
        <w:spacing w:before="132" w:line="235" w:lineRule="auto"/>
        <w:ind w:left="11" w:right="210" w:firstLine="1"/>
        <w:rPr>
          <w:rFonts w:hint="eastAsia"/>
          <w:b w:val="0"/>
          <w:bCs w:val="0"/>
          <w:i w:val="0"/>
          <w:iCs w:val="0"/>
          <w:spacing w:val="17"/>
          <w:sz w:val="29"/>
          <w:szCs w:val="29"/>
        </w:rPr>
      </w:pPr>
    </w:p>
    <w:p w14:paraId="45C73454">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“The most merciful Lord forgives sin for men flying to penitence, but he does not make us so sure of the Lord’s mercy, that we keep to our sins.</w:t>
      </w:r>
    </w:p>
    <w:p w14:paraId="1483B9C3">
      <w:pPr>
        <w:pStyle w:val="2"/>
        <w:spacing w:before="132" w:line="235" w:lineRule="auto"/>
        <w:ind w:left="11" w:right="210" w:firstLine="1"/>
        <w:rPr>
          <w:rFonts w:hint="eastAsia"/>
          <w:b w:val="0"/>
          <w:bCs w:val="0"/>
          <w:i w:val="0"/>
          <w:iCs w:val="0"/>
          <w:spacing w:val="17"/>
          <w:sz w:val="29"/>
          <w:szCs w:val="29"/>
        </w:rPr>
      </w:pPr>
    </w:p>
    <w:p w14:paraId="7C682E0D">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“最仁慈的主赦免（forgives）投奔（flying to）悔罪（penitence）之人的罪，但祂并未使我们如此确信（sure）主的怜悯，以至于我们固守（keep to）我们的罪。</w:t>
      </w:r>
    </w:p>
    <w:p w14:paraId="145D3F0F">
      <w:pPr>
        <w:pStyle w:val="2"/>
        <w:spacing w:before="132" w:line="235" w:lineRule="auto"/>
        <w:ind w:left="11" w:right="210" w:firstLine="1"/>
        <w:rPr>
          <w:rFonts w:hint="eastAsia"/>
          <w:b w:val="0"/>
          <w:bCs w:val="0"/>
          <w:i w:val="0"/>
          <w:iCs w:val="0"/>
          <w:spacing w:val="17"/>
          <w:sz w:val="29"/>
          <w:szCs w:val="29"/>
        </w:rPr>
      </w:pPr>
    </w:p>
    <w:p w14:paraId="3DBEBD36">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Nor do we say, ‘While the strength of the flesh endures, that we may have our covetings now, and at the last minute we will do penance for our sins — for the Lord is merciful, and he will not mind our sins.’</w:t>
      </w:r>
    </w:p>
    <w:p w14:paraId="5E49E075">
      <w:pPr>
        <w:pStyle w:val="2"/>
        <w:spacing w:before="132" w:line="235" w:lineRule="auto"/>
        <w:ind w:left="11" w:right="210" w:firstLine="1"/>
        <w:rPr>
          <w:rFonts w:hint="eastAsia"/>
          <w:b w:val="0"/>
          <w:bCs w:val="0"/>
          <w:i w:val="0"/>
          <w:iCs w:val="0"/>
          <w:spacing w:val="17"/>
          <w:sz w:val="29"/>
          <w:szCs w:val="29"/>
        </w:rPr>
      </w:pPr>
    </w:p>
    <w:p w14:paraId="7B2233B1">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我们也不说：‘趁着肉体（flesh）的力量（strength）持续（endures），我们现在可以满足我们的贪欲（covetings），到最后一刻（last minute）我们会为我们的罪行悔罪——因为主是仁慈的，祂不会在意（mind）我们的罪。’</w:t>
      </w:r>
    </w:p>
    <w:p w14:paraId="5C08B836">
      <w:pPr>
        <w:pStyle w:val="2"/>
        <w:spacing w:before="132" w:line="235" w:lineRule="auto"/>
        <w:ind w:left="11" w:right="210" w:firstLine="1"/>
        <w:rPr>
          <w:rFonts w:hint="eastAsia"/>
          <w:b w:val="0"/>
          <w:bCs w:val="0"/>
          <w:i w:val="0"/>
          <w:iCs w:val="0"/>
          <w:spacing w:val="17"/>
          <w:sz w:val="29"/>
          <w:szCs w:val="29"/>
        </w:rPr>
      </w:pPr>
    </w:p>
    <w:p w14:paraId="7CC7512C">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‘I beseech you,’ says St. Austin, ‘do not think so, for it is the highest folly to think such things.’</w:t>
      </w:r>
    </w:p>
    <w:p w14:paraId="5188DDD5">
      <w:pPr>
        <w:pStyle w:val="2"/>
        <w:spacing w:before="132" w:line="235" w:lineRule="auto"/>
        <w:ind w:left="11" w:right="210" w:firstLine="1"/>
        <w:rPr>
          <w:rFonts w:hint="eastAsia"/>
          <w:b w:val="0"/>
          <w:bCs w:val="0"/>
          <w:i w:val="0"/>
          <w:iCs w:val="0"/>
          <w:spacing w:val="17"/>
          <w:sz w:val="29"/>
          <w:szCs w:val="29"/>
        </w:rPr>
      </w:pPr>
    </w:p>
    <w:p w14:paraId="1CB4098A">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圣奥斯丁说：‘我恳求（beseech）你们，不要这样想，因为想这样的事是最高的愚蠢（highest folly）。’</w:t>
      </w:r>
    </w:p>
    <w:p w14:paraId="080E28BB">
      <w:pPr>
        <w:pStyle w:val="2"/>
        <w:spacing w:before="132" w:line="235" w:lineRule="auto"/>
        <w:ind w:left="11" w:right="210" w:firstLine="1"/>
        <w:rPr>
          <w:rFonts w:hint="eastAsia"/>
          <w:b w:val="0"/>
          <w:bCs w:val="0"/>
          <w:i w:val="0"/>
          <w:iCs w:val="0"/>
          <w:spacing w:val="17"/>
          <w:sz w:val="29"/>
          <w:szCs w:val="29"/>
        </w:rPr>
      </w:pPr>
    </w:p>
    <w:p w14:paraId="29E5F55E">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Therefore we hasten to repentance, and the Last Day is ever before our eyes.</w:t>
      </w:r>
    </w:p>
    <w:p w14:paraId="5B6081BB">
      <w:pPr>
        <w:pStyle w:val="2"/>
        <w:spacing w:before="132" w:line="235" w:lineRule="auto"/>
        <w:ind w:left="11" w:right="210" w:firstLine="1"/>
        <w:rPr>
          <w:rFonts w:hint="eastAsia"/>
          <w:b w:val="0"/>
          <w:bCs w:val="0"/>
          <w:i w:val="0"/>
          <w:iCs w:val="0"/>
          <w:spacing w:val="17"/>
          <w:sz w:val="29"/>
          <w:szCs w:val="29"/>
        </w:rPr>
      </w:pPr>
    </w:p>
    <w:p w14:paraId="0AED553A">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因此我们赶紧（hasten）悔改，末日（Last Day）永远在我们眼前（before our eyes）。</w:t>
      </w:r>
    </w:p>
    <w:p w14:paraId="121B14CE">
      <w:pPr>
        <w:pStyle w:val="2"/>
        <w:spacing w:before="132" w:line="235" w:lineRule="auto"/>
        <w:ind w:left="11" w:right="210" w:firstLine="1"/>
        <w:rPr>
          <w:rFonts w:hint="eastAsia"/>
          <w:b w:val="0"/>
          <w:bCs w:val="0"/>
          <w:i w:val="0"/>
          <w:iCs w:val="0"/>
          <w:spacing w:val="17"/>
          <w:sz w:val="29"/>
          <w:szCs w:val="29"/>
        </w:rPr>
      </w:pPr>
    </w:p>
    <w:p w14:paraId="0BA8AA6A">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We restrain our bodies from vice, and from evil covetings, and we ever let our heart think on heavenly things.</w:t>
      </w:r>
    </w:p>
    <w:p w14:paraId="1A781F9A">
      <w:pPr>
        <w:pStyle w:val="2"/>
        <w:spacing w:before="132" w:line="235" w:lineRule="auto"/>
        <w:ind w:left="11" w:right="210" w:firstLine="1"/>
        <w:rPr>
          <w:rFonts w:hint="eastAsia"/>
          <w:b w:val="0"/>
          <w:bCs w:val="0"/>
          <w:i w:val="0"/>
          <w:iCs w:val="0"/>
          <w:spacing w:val="17"/>
          <w:sz w:val="29"/>
          <w:szCs w:val="29"/>
        </w:rPr>
      </w:pPr>
    </w:p>
    <w:p w14:paraId="4FE525DA">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我们约束（restrain）我们的身体远离恶习（vice）和邪恶的贪欲（evil covetings），我们永远让我们的心思想（think on）属天的事物（heavenly things）。</w:t>
      </w:r>
    </w:p>
    <w:p w14:paraId="677E2DEE">
      <w:pPr>
        <w:pStyle w:val="2"/>
        <w:spacing w:before="132" w:line="235" w:lineRule="auto"/>
        <w:ind w:left="11" w:right="210" w:firstLine="1"/>
        <w:rPr>
          <w:rFonts w:hint="eastAsia"/>
          <w:b w:val="0"/>
          <w:bCs w:val="0"/>
          <w:i w:val="0"/>
          <w:iCs w:val="0"/>
          <w:spacing w:val="17"/>
          <w:sz w:val="29"/>
          <w:szCs w:val="29"/>
        </w:rPr>
      </w:pPr>
    </w:p>
    <w:p w14:paraId="2F293D12">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Lord Jesus! Turn us to you, and then we shall be turned.</w:t>
      </w:r>
    </w:p>
    <w:p w14:paraId="46A569F0">
      <w:pPr>
        <w:pStyle w:val="2"/>
        <w:spacing w:before="132" w:line="235" w:lineRule="auto"/>
        <w:ind w:left="11" w:right="210" w:firstLine="1"/>
        <w:rPr>
          <w:rFonts w:hint="eastAsia"/>
          <w:b w:val="0"/>
          <w:bCs w:val="0"/>
          <w:i w:val="0"/>
          <w:iCs w:val="0"/>
          <w:spacing w:val="17"/>
          <w:sz w:val="29"/>
          <w:szCs w:val="29"/>
        </w:rPr>
      </w:pPr>
    </w:p>
    <w:p w14:paraId="3E8A26EE">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主耶稣！使我们转向（Turn）你，然后我们就会被转向。</w:t>
      </w:r>
    </w:p>
    <w:p w14:paraId="036AB3EA">
      <w:pPr>
        <w:pStyle w:val="2"/>
        <w:spacing w:before="132" w:line="235" w:lineRule="auto"/>
        <w:ind w:left="11" w:right="210" w:firstLine="1"/>
        <w:rPr>
          <w:rFonts w:hint="eastAsia"/>
          <w:b w:val="0"/>
          <w:bCs w:val="0"/>
          <w:i w:val="0"/>
          <w:iCs w:val="0"/>
          <w:spacing w:val="17"/>
          <w:sz w:val="29"/>
          <w:szCs w:val="29"/>
        </w:rPr>
      </w:pPr>
    </w:p>
    <w:p w14:paraId="634E5B50">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Heal us, and we shall be truly holy.Jer 17.14</w:t>
      </w:r>
    </w:p>
    <w:p w14:paraId="25EABD51">
      <w:pPr>
        <w:pStyle w:val="2"/>
        <w:spacing w:before="132" w:line="235" w:lineRule="auto"/>
        <w:ind w:left="11" w:right="210" w:firstLine="1"/>
        <w:rPr>
          <w:rFonts w:hint="eastAsia"/>
          <w:b w:val="0"/>
          <w:bCs w:val="0"/>
          <w:i w:val="0"/>
          <w:iCs w:val="0"/>
          <w:spacing w:val="17"/>
          <w:sz w:val="29"/>
          <w:szCs w:val="29"/>
        </w:rPr>
      </w:pPr>
    </w:p>
    <w:p w14:paraId="31A19974">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医治（Heal）我们，我们就会真正圣洁（truly holy）。耶利米书17:14。</w:t>
      </w:r>
    </w:p>
    <w:p w14:paraId="3622C8E3">
      <w:pPr>
        <w:pStyle w:val="2"/>
        <w:spacing w:before="132" w:line="235" w:lineRule="auto"/>
        <w:ind w:left="11" w:right="210" w:firstLine="1"/>
        <w:rPr>
          <w:rFonts w:hint="eastAsia"/>
          <w:b w:val="0"/>
          <w:bCs w:val="0"/>
          <w:i w:val="0"/>
          <w:iCs w:val="0"/>
          <w:spacing w:val="17"/>
          <w:sz w:val="29"/>
          <w:szCs w:val="29"/>
        </w:rPr>
      </w:pPr>
    </w:p>
    <w:p w14:paraId="4017EE06">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For without grace and help from you, no man may be truly turned or healed.</w:t>
      </w:r>
    </w:p>
    <w:p w14:paraId="0A01AA92">
      <w:pPr>
        <w:pStyle w:val="2"/>
        <w:spacing w:before="132" w:line="235" w:lineRule="auto"/>
        <w:ind w:left="11" w:right="210" w:firstLine="1"/>
        <w:rPr>
          <w:rFonts w:hint="eastAsia"/>
          <w:b w:val="0"/>
          <w:bCs w:val="0"/>
          <w:i w:val="0"/>
          <w:iCs w:val="0"/>
          <w:spacing w:val="17"/>
          <w:sz w:val="29"/>
          <w:szCs w:val="29"/>
        </w:rPr>
      </w:pPr>
    </w:p>
    <w:p w14:paraId="496FDC53">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因为没有你的恩典（grace）和帮助（help），没有人能真正被转向或被医治。</w:t>
      </w:r>
    </w:p>
    <w:p w14:paraId="2D703AAA">
      <w:pPr>
        <w:pStyle w:val="2"/>
        <w:spacing w:before="132" w:line="235" w:lineRule="auto"/>
        <w:ind w:left="11" w:right="210" w:firstLine="1"/>
        <w:rPr>
          <w:rFonts w:hint="eastAsia"/>
          <w:b w:val="0"/>
          <w:bCs w:val="0"/>
          <w:i w:val="0"/>
          <w:iCs w:val="0"/>
          <w:spacing w:val="17"/>
          <w:sz w:val="29"/>
          <w:szCs w:val="29"/>
        </w:rPr>
      </w:pPr>
    </w:p>
    <w:p w14:paraId="56AC146D">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For those who turn to God today, and turn away tomorrow, are but scorners — doing penance today, and turning back to their former evils tomorrow.</w:t>
      </w:r>
    </w:p>
    <w:p w14:paraId="6745907B">
      <w:pPr>
        <w:pStyle w:val="2"/>
        <w:spacing w:before="132" w:line="235" w:lineRule="auto"/>
        <w:ind w:left="11" w:right="210" w:firstLine="1"/>
        <w:rPr>
          <w:rFonts w:hint="eastAsia"/>
          <w:b w:val="0"/>
          <w:bCs w:val="0"/>
          <w:i w:val="0"/>
          <w:iCs w:val="0"/>
          <w:spacing w:val="17"/>
          <w:sz w:val="29"/>
          <w:szCs w:val="29"/>
        </w:rPr>
      </w:pPr>
    </w:p>
    <w:p w14:paraId="4434F5F2">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因为那些今天转向神、明天又转离（turn away）的人，不过是讥诮者（scorners）——今天行悔罪，明天又回到（turning back）他们先前的邪恶。</w:t>
      </w:r>
    </w:p>
    <w:p w14:paraId="03A0D1F2">
      <w:pPr>
        <w:pStyle w:val="2"/>
        <w:spacing w:before="132" w:line="235" w:lineRule="auto"/>
        <w:ind w:left="11" w:right="210" w:firstLine="1"/>
        <w:rPr>
          <w:rFonts w:hint="eastAsia"/>
          <w:b w:val="0"/>
          <w:bCs w:val="0"/>
          <w:i w:val="0"/>
          <w:iCs w:val="0"/>
          <w:spacing w:val="17"/>
          <w:sz w:val="29"/>
          <w:szCs w:val="29"/>
        </w:rPr>
      </w:pPr>
    </w:p>
    <w:p w14:paraId="632D3042">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What is turning to God? It is nothing but turning from the world, from sin, and from the fiend.</w:t>
      </w:r>
    </w:p>
    <w:p w14:paraId="414F4034">
      <w:pPr>
        <w:pStyle w:val="2"/>
        <w:spacing w:before="132" w:line="235" w:lineRule="auto"/>
        <w:ind w:left="11" w:right="210" w:firstLine="1"/>
        <w:rPr>
          <w:rFonts w:hint="eastAsia"/>
          <w:b w:val="0"/>
          <w:bCs w:val="0"/>
          <w:i w:val="0"/>
          <w:iCs w:val="0"/>
          <w:spacing w:val="17"/>
          <w:sz w:val="29"/>
          <w:szCs w:val="29"/>
        </w:rPr>
      </w:pPr>
    </w:p>
    <w:p w14:paraId="12D24169">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什么是转向神？无非是转离（turning from）世界、罪恶和魔鬼（fiend）。</w:t>
      </w:r>
    </w:p>
    <w:p w14:paraId="77066AA3">
      <w:pPr>
        <w:pStyle w:val="2"/>
        <w:spacing w:before="132" w:line="235" w:lineRule="auto"/>
        <w:ind w:left="11" w:right="210" w:firstLine="1"/>
        <w:rPr>
          <w:rFonts w:hint="eastAsia"/>
          <w:b w:val="0"/>
          <w:bCs w:val="0"/>
          <w:i w:val="0"/>
          <w:iCs w:val="0"/>
          <w:spacing w:val="17"/>
          <w:sz w:val="29"/>
          <w:szCs w:val="29"/>
        </w:rPr>
      </w:pPr>
    </w:p>
    <w:p w14:paraId="52CFF1EB">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What is turning from God? It is nothing but turning to the changeable goods of this world, to the works of the fiend, and the lusts of the flesh.</w:t>
      </w:r>
    </w:p>
    <w:p w14:paraId="6FCA847F">
      <w:pPr>
        <w:pStyle w:val="2"/>
        <w:spacing w:before="132" w:line="235" w:lineRule="auto"/>
        <w:ind w:left="11" w:right="210" w:firstLine="1"/>
        <w:rPr>
          <w:rFonts w:hint="eastAsia"/>
          <w:b w:val="0"/>
          <w:bCs w:val="0"/>
          <w:i w:val="0"/>
          <w:iCs w:val="0"/>
          <w:spacing w:val="17"/>
          <w:sz w:val="29"/>
          <w:szCs w:val="29"/>
        </w:rPr>
      </w:pPr>
    </w:p>
    <w:p w14:paraId="07D9F16F">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什么是转离神？无非是转向（turning to）这世界易变（changeable）的财物、魔鬼的作为（works）和肉体的情欲（lusts of the flesh）。</w:t>
      </w:r>
    </w:p>
    <w:p w14:paraId="4F7C409D">
      <w:pPr>
        <w:pStyle w:val="2"/>
        <w:spacing w:before="132" w:line="235" w:lineRule="auto"/>
        <w:ind w:left="11" w:right="210" w:firstLine="1"/>
        <w:rPr>
          <w:rFonts w:hint="eastAsia"/>
          <w:b w:val="0"/>
          <w:bCs w:val="0"/>
          <w:i w:val="0"/>
          <w:iCs w:val="0"/>
          <w:spacing w:val="17"/>
          <w:sz w:val="29"/>
          <w:szCs w:val="29"/>
        </w:rPr>
      </w:pPr>
    </w:p>
    <w:p w14:paraId="68CF340C">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To be turned from the world, is to treat as nothing, and to put out of mind, all its joys and mirths, and to meekly suffer all its bitterness, slander, and deceits, for the love of Christ.</w:t>
      </w:r>
    </w:p>
    <w:p w14:paraId="0BD170B4">
      <w:pPr>
        <w:pStyle w:val="2"/>
        <w:spacing w:before="132" w:line="235" w:lineRule="auto"/>
        <w:ind w:left="11" w:right="210" w:firstLine="1"/>
        <w:rPr>
          <w:rFonts w:hint="eastAsia"/>
          <w:b w:val="0"/>
          <w:bCs w:val="0"/>
          <w:i w:val="0"/>
          <w:iCs w:val="0"/>
          <w:spacing w:val="17"/>
          <w:sz w:val="29"/>
          <w:szCs w:val="29"/>
        </w:rPr>
      </w:pPr>
    </w:p>
    <w:p w14:paraId="4866BC82">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转离世界，就是将世界所有的喜乐（joys）和欢乐（mirths）视若无物（treat as nothing），并置之度外（put out of mind），并为了爱基督而温柔地（meekly）忍受（suffer）其所有的苦楚（bitterness）、诽谤（slander）和诡诈（deceits）。</w:t>
      </w:r>
    </w:p>
    <w:p w14:paraId="4A1782A8">
      <w:pPr>
        <w:pStyle w:val="2"/>
        <w:spacing w:before="132" w:line="235" w:lineRule="auto"/>
        <w:ind w:left="11" w:right="210" w:firstLine="1"/>
        <w:rPr>
          <w:rFonts w:hint="eastAsia"/>
          <w:b w:val="0"/>
          <w:bCs w:val="0"/>
          <w:i w:val="0"/>
          <w:iCs w:val="0"/>
          <w:spacing w:val="17"/>
          <w:sz w:val="29"/>
          <w:szCs w:val="29"/>
        </w:rPr>
      </w:pPr>
    </w:p>
    <w:p w14:paraId="256C7AE9">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It is to leave all occupations that are unlawful and unprofitable to the soul; and to be dead to every such thing that the world worships and loves.”</w:t>
      </w:r>
    </w:p>
    <w:p w14:paraId="3D707EE1">
      <w:pPr>
        <w:pStyle w:val="2"/>
        <w:spacing w:before="132" w:line="235" w:lineRule="auto"/>
        <w:ind w:left="11" w:right="210" w:firstLine="1"/>
        <w:rPr>
          <w:rFonts w:hint="eastAsia"/>
          <w:b w:val="0"/>
          <w:bCs w:val="0"/>
          <w:i w:val="0"/>
          <w:iCs w:val="0"/>
          <w:spacing w:val="17"/>
          <w:sz w:val="29"/>
          <w:szCs w:val="29"/>
        </w:rPr>
      </w:pPr>
    </w:p>
    <w:p w14:paraId="38242335">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就是放弃（leave）所有对灵魂（soul）非法（unlawful）且无益（unprofitable）的职业（occupations）；并对世界所崇拜（worships）和喜爱（loves）的每一件此类事物死（dead）掉。”</w:t>
      </w:r>
    </w:p>
    <w:p w14:paraId="19615D8B">
      <w:pPr>
        <w:pStyle w:val="2"/>
        <w:spacing w:before="132" w:line="235" w:lineRule="auto"/>
        <w:ind w:left="11" w:right="210" w:firstLine="1"/>
        <w:rPr>
          <w:rFonts w:hint="eastAsia"/>
          <w:b w:val="0"/>
          <w:bCs w:val="0"/>
          <w:i w:val="0"/>
          <w:iCs w:val="0"/>
          <w:spacing w:val="17"/>
          <w:sz w:val="29"/>
          <w:szCs w:val="29"/>
        </w:rPr>
      </w:pPr>
    </w:p>
    <w:p w14:paraId="4B775204">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He concludes by observing that Satan frequently presents occasions for temptation before those men who are most eminent in holiness, and who are least likely to be influenced by them.</w:t>
      </w:r>
    </w:p>
    <w:p w14:paraId="35377B65">
      <w:pPr>
        <w:pStyle w:val="2"/>
        <w:spacing w:before="132" w:line="235" w:lineRule="auto"/>
        <w:ind w:left="11" w:right="210" w:firstLine="1"/>
        <w:rPr>
          <w:rFonts w:hint="eastAsia"/>
          <w:b w:val="0"/>
          <w:bCs w:val="0"/>
          <w:i w:val="0"/>
          <w:iCs w:val="0"/>
          <w:spacing w:val="17"/>
          <w:sz w:val="29"/>
          <w:szCs w:val="29"/>
        </w:rPr>
      </w:pPr>
    </w:p>
    <w:p w14:paraId="31D5049A">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他最后评论说，撒旦（Satan）常常在那些最卓著（most eminent）于圣洁（holiness）、最不可能（least likely）受其影响的人面前呈现（presents）试探（temptation）的机会（occasions）。</w:t>
      </w:r>
    </w:p>
    <w:p w14:paraId="21804395">
      <w:pPr>
        <w:pStyle w:val="2"/>
        <w:spacing w:before="132" w:line="235" w:lineRule="auto"/>
        <w:ind w:left="11" w:right="210" w:firstLine="1"/>
        <w:rPr>
          <w:rFonts w:hint="eastAsia"/>
          <w:b w:val="0"/>
          <w:bCs w:val="0"/>
          <w:i w:val="0"/>
          <w:iCs w:val="0"/>
          <w:spacing w:val="17"/>
          <w:sz w:val="29"/>
          <w:szCs w:val="29"/>
        </w:rPr>
      </w:pPr>
    </w:p>
    <w:p w14:paraId="0F264647">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“But he studies to blow against us all manner of temptations and tribulations, by how much he sees that we have escaped his power by the mercy of God.</w:t>
      </w:r>
    </w:p>
    <w:p w14:paraId="329CE6B0">
      <w:pPr>
        <w:pStyle w:val="2"/>
        <w:spacing w:before="132" w:line="235" w:lineRule="auto"/>
        <w:ind w:left="11" w:right="210" w:firstLine="1"/>
        <w:rPr>
          <w:rFonts w:hint="eastAsia"/>
          <w:b w:val="0"/>
          <w:bCs w:val="0"/>
          <w:i w:val="0"/>
          <w:iCs w:val="0"/>
          <w:spacing w:val="17"/>
          <w:sz w:val="29"/>
          <w:szCs w:val="29"/>
        </w:rPr>
      </w:pPr>
    </w:p>
    <w:p w14:paraId="28C19B45">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“但他越是看到我们凭神的怜悯逃脱（escaped）了他的权力，他就越是研究（studies）如何向我们吹来（blow against us）各种试探和患难（tribulations）。</w:t>
      </w:r>
    </w:p>
    <w:p w14:paraId="120F4A06">
      <w:pPr>
        <w:pStyle w:val="2"/>
        <w:spacing w:before="132" w:line="235" w:lineRule="auto"/>
        <w:ind w:left="11" w:right="210" w:firstLine="1"/>
        <w:rPr>
          <w:rFonts w:hint="eastAsia"/>
          <w:b w:val="0"/>
          <w:bCs w:val="0"/>
          <w:i w:val="0"/>
          <w:iCs w:val="0"/>
          <w:spacing w:val="17"/>
          <w:sz w:val="29"/>
          <w:szCs w:val="29"/>
        </w:rPr>
      </w:pPr>
    </w:p>
    <w:p w14:paraId="23F44FDC">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For he seeks nothing so much as to separate a man from the pure and everlasting love of Jesus Christ, and to make him love failing things, and the uncleanness of this world.”</w:t>
      </w:r>
    </w:p>
    <w:p w14:paraId="4682D148">
      <w:pPr>
        <w:pStyle w:val="2"/>
        <w:spacing w:before="132" w:line="235" w:lineRule="auto"/>
        <w:ind w:left="11" w:right="210" w:firstLine="1"/>
        <w:rPr>
          <w:rFonts w:hint="eastAsia"/>
          <w:b w:val="0"/>
          <w:bCs w:val="0"/>
          <w:i w:val="0"/>
          <w:iCs w:val="0"/>
          <w:spacing w:val="17"/>
          <w:sz w:val="29"/>
          <w:szCs w:val="29"/>
        </w:rPr>
      </w:pPr>
    </w:p>
    <w:p w14:paraId="701B6459">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因为他最寻求（seeks）的无非是将人与对耶稣基督纯洁（pure）且永恒（everlasting）的爱分离（separate），并使他爱上失败（failing）的事物和这世界的污秽（uncleanness）。”</w:t>
      </w:r>
    </w:p>
    <w:p w14:paraId="6C4AAB26">
      <w:pPr>
        <w:pStyle w:val="2"/>
        <w:spacing w:before="132" w:line="235" w:lineRule="auto"/>
        <w:ind w:left="11" w:right="210" w:firstLine="1"/>
        <w:rPr>
          <w:rFonts w:hint="eastAsia"/>
          <w:b w:val="0"/>
          <w:bCs w:val="0"/>
          <w:i w:val="0"/>
          <w:iCs w:val="0"/>
          <w:spacing w:val="17"/>
          <w:sz w:val="29"/>
          <w:szCs w:val="29"/>
        </w:rPr>
      </w:pPr>
    </w:p>
    <w:p w14:paraId="4C4777D7">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27. Of the Seven Deadly Sins. The work under this title begins thus: “ Since belief teaches us that every evil is only sin, or comes from sin, sin should be fled as all manner of evil.” 339</w:t>
      </w:r>
    </w:p>
    <w:p w14:paraId="713513E1">
      <w:pPr>
        <w:pStyle w:val="2"/>
        <w:spacing w:before="132" w:line="235" w:lineRule="auto"/>
        <w:ind w:left="11" w:right="210" w:firstLine="1"/>
        <w:rPr>
          <w:rFonts w:hint="eastAsia"/>
          <w:b w:val="0"/>
          <w:bCs w:val="0"/>
          <w:i w:val="0"/>
          <w:iCs w:val="0"/>
          <w:spacing w:val="17"/>
          <w:sz w:val="29"/>
          <w:szCs w:val="29"/>
        </w:rPr>
      </w:pPr>
    </w:p>
    <w:p w14:paraId="759D3617">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27. 《论七宗罪》（Of the Seven Deadly Sins）。以此为题的作品开始如下：“既然信仰（belief）教导我们，每一个邪恶（evil）要么就是罪（sin），要么来自罪，那么罪就应像各种邪恶一样被逃避（fled）。”339</w:t>
      </w:r>
    </w:p>
    <w:p w14:paraId="20B8C28E">
      <w:pPr>
        <w:pStyle w:val="2"/>
        <w:spacing w:before="132" w:line="235" w:lineRule="auto"/>
        <w:ind w:left="11" w:right="210" w:firstLine="1"/>
        <w:rPr>
          <w:rFonts w:hint="eastAsia"/>
          <w:b w:val="0"/>
          <w:bCs w:val="0"/>
          <w:i w:val="0"/>
          <w:iCs w:val="0"/>
          <w:spacing w:val="17"/>
          <w:sz w:val="29"/>
          <w:szCs w:val="29"/>
        </w:rPr>
      </w:pPr>
    </w:p>
    <w:p w14:paraId="0CD24464">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This treatise extends to eighty quarto pages, and after the above initial sentence, it proceeds thus:</w:t>
      </w:r>
    </w:p>
    <w:p w14:paraId="5C33DA28">
      <w:pPr>
        <w:pStyle w:val="2"/>
        <w:spacing w:before="132" w:line="235" w:lineRule="auto"/>
        <w:ind w:left="11" w:right="210" w:firstLine="1"/>
        <w:rPr>
          <w:rFonts w:hint="eastAsia"/>
          <w:b w:val="0"/>
          <w:bCs w:val="0"/>
          <w:i w:val="0"/>
          <w:iCs w:val="0"/>
          <w:spacing w:val="17"/>
          <w:sz w:val="29"/>
          <w:szCs w:val="29"/>
        </w:rPr>
      </w:pPr>
    </w:p>
    <w:p w14:paraId="455B1DCD">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这篇论述（treatise）长达八十页四开本，在上述起始句之后，它接着如下：</w:t>
      </w:r>
    </w:p>
    <w:p w14:paraId="3D5E609B">
      <w:pPr>
        <w:pStyle w:val="2"/>
        <w:spacing w:before="132" w:line="235" w:lineRule="auto"/>
        <w:ind w:left="11" w:right="210" w:firstLine="1"/>
        <w:rPr>
          <w:rFonts w:hint="eastAsia"/>
          <w:b w:val="0"/>
          <w:bCs w:val="0"/>
          <w:i w:val="0"/>
          <w:iCs w:val="0"/>
          <w:spacing w:val="17"/>
          <w:sz w:val="29"/>
          <w:szCs w:val="29"/>
        </w:rPr>
      </w:pPr>
    </w:p>
    <w:p w14:paraId="48319957">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THE SEVEN DEADLY SINS. 67</w:t>
      </w:r>
    </w:p>
    <w:p w14:paraId="7AF1A7D8">
      <w:pPr>
        <w:pStyle w:val="2"/>
        <w:spacing w:before="132" w:line="235" w:lineRule="auto"/>
        <w:ind w:left="11" w:right="210" w:firstLine="1"/>
        <w:rPr>
          <w:rFonts w:hint="eastAsia"/>
          <w:b w:val="0"/>
          <w:bCs w:val="0"/>
          <w:i w:val="0"/>
          <w:iCs w:val="0"/>
          <w:spacing w:val="17"/>
          <w:sz w:val="29"/>
          <w:szCs w:val="29"/>
        </w:rPr>
      </w:pPr>
    </w:p>
    <w:p w14:paraId="6FCA532D">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七宗罪。 67</w:t>
      </w:r>
    </w:p>
    <w:p w14:paraId="2E237C7A">
      <w:pPr>
        <w:pStyle w:val="2"/>
        <w:spacing w:before="132" w:line="235" w:lineRule="auto"/>
        <w:ind w:left="11" w:right="210" w:firstLine="1"/>
        <w:rPr>
          <w:rFonts w:hint="eastAsia"/>
          <w:b w:val="0"/>
          <w:bCs w:val="0"/>
          <w:i w:val="0"/>
          <w:iCs w:val="0"/>
          <w:spacing w:val="17"/>
          <w:sz w:val="29"/>
          <w:szCs w:val="29"/>
        </w:rPr>
      </w:pPr>
    </w:p>
    <w:p w14:paraId="63EE36AD">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“And since nothing is fled by the wisdom of man, except as the harm of that thing is known, every true man should knowsin well, and so he should know the fruit of it.</w:t>
      </w:r>
    </w:p>
    <w:p w14:paraId="036F21C3">
      <w:pPr>
        <w:pStyle w:val="2"/>
        <w:spacing w:before="132" w:line="235" w:lineRule="auto"/>
        <w:ind w:left="11" w:right="210" w:firstLine="1"/>
        <w:rPr>
          <w:rFonts w:hint="eastAsia"/>
          <w:b w:val="0"/>
          <w:bCs w:val="0"/>
          <w:i w:val="0"/>
          <w:iCs w:val="0"/>
          <w:spacing w:val="17"/>
          <w:sz w:val="29"/>
          <w:szCs w:val="29"/>
        </w:rPr>
      </w:pPr>
    </w:p>
    <w:p w14:paraId="36A93543">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“既然凭人的智慧（wisdom）无法逃避任何事物，除非那事物的危害（harm）被知晓，那么每一个真诚（true）的人都应清楚地认识罪，因此他也应认识罪的果子（fruit）。</w:t>
      </w:r>
    </w:p>
    <w:p w14:paraId="2AEF7447">
      <w:pPr>
        <w:pStyle w:val="2"/>
        <w:spacing w:before="132" w:line="235" w:lineRule="auto"/>
        <w:ind w:left="11" w:right="210" w:firstLine="1"/>
        <w:rPr>
          <w:rFonts w:hint="eastAsia"/>
          <w:b w:val="0"/>
          <w:bCs w:val="0"/>
          <w:i w:val="0"/>
          <w:iCs w:val="0"/>
          <w:spacing w:val="17"/>
          <w:sz w:val="29"/>
          <w:szCs w:val="29"/>
        </w:rPr>
      </w:pPr>
    </w:p>
    <w:p w14:paraId="0AA0B226">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All manner of evil is only sin, or else the pain which comes only from sin.</w:t>
      </w:r>
    </w:p>
    <w:p w14:paraId="29B779AB">
      <w:pPr>
        <w:pStyle w:val="2"/>
        <w:spacing w:before="132" w:line="235" w:lineRule="auto"/>
        <w:ind w:left="11" w:right="210" w:firstLine="1"/>
        <w:rPr>
          <w:rFonts w:hint="eastAsia"/>
          <w:b w:val="0"/>
          <w:bCs w:val="0"/>
          <w:i w:val="0"/>
          <w:iCs w:val="0"/>
          <w:spacing w:val="17"/>
          <w:sz w:val="29"/>
          <w:szCs w:val="29"/>
        </w:rPr>
      </w:pPr>
    </w:p>
    <w:p w14:paraId="25E44A18">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各种邪恶要么就是罪，要么就是唯独来自罪的痛苦（pain）。</w:t>
      </w:r>
    </w:p>
    <w:p w14:paraId="10CCFA65">
      <w:pPr>
        <w:pStyle w:val="2"/>
        <w:spacing w:before="132" w:line="235" w:lineRule="auto"/>
        <w:ind w:left="11" w:right="210" w:firstLine="1"/>
        <w:rPr>
          <w:rFonts w:hint="eastAsia"/>
          <w:b w:val="0"/>
          <w:bCs w:val="0"/>
          <w:i w:val="0"/>
          <w:iCs w:val="0"/>
          <w:spacing w:val="17"/>
          <w:sz w:val="29"/>
          <w:szCs w:val="29"/>
        </w:rPr>
      </w:pPr>
    </w:p>
    <w:p w14:paraId="044FBEC4">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Pain comes from sin in five manners.</w:t>
      </w:r>
    </w:p>
    <w:p w14:paraId="2C22E8A4">
      <w:pPr>
        <w:pStyle w:val="2"/>
        <w:spacing w:before="132" w:line="235" w:lineRule="auto"/>
        <w:ind w:left="11" w:right="210" w:firstLine="1"/>
        <w:rPr>
          <w:rFonts w:hint="eastAsia"/>
          <w:b w:val="0"/>
          <w:bCs w:val="0"/>
          <w:i w:val="0"/>
          <w:iCs w:val="0"/>
          <w:spacing w:val="17"/>
          <w:sz w:val="29"/>
          <w:szCs w:val="29"/>
        </w:rPr>
      </w:pPr>
    </w:p>
    <w:p w14:paraId="297ADDF1">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痛苦以五种方式（manners）来自罪。</w:t>
      </w:r>
    </w:p>
    <w:p w14:paraId="749DD36B">
      <w:pPr>
        <w:pStyle w:val="2"/>
        <w:spacing w:before="132" w:line="235" w:lineRule="auto"/>
        <w:ind w:left="11" w:right="210" w:firstLine="1"/>
        <w:rPr>
          <w:rFonts w:hint="eastAsia"/>
          <w:b w:val="0"/>
          <w:bCs w:val="0"/>
          <w:i w:val="0"/>
          <w:iCs w:val="0"/>
          <w:spacing w:val="17"/>
          <w:sz w:val="29"/>
          <w:szCs w:val="29"/>
        </w:rPr>
      </w:pPr>
    </w:p>
    <w:p w14:paraId="138206B2">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Pain comes to Christ, to buy man from sin.</w:t>
      </w:r>
    </w:p>
    <w:p w14:paraId="4F141EB2">
      <w:pPr>
        <w:pStyle w:val="2"/>
        <w:spacing w:before="132" w:line="235" w:lineRule="auto"/>
        <w:ind w:left="11" w:right="210" w:firstLine="1"/>
        <w:rPr>
          <w:rFonts w:hint="eastAsia"/>
          <w:b w:val="0"/>
          <w:bCs w:val="0"/>
          <w:i w:val="0"/>
          <w:iCs w:val="0"/>
          <w:spacing w:val="17"/>
          <w:sz w:val="29"/>
          <w:szCs w:val="29"/>
        </w:rPr>
      </w:pPr>
    </w:p>
    <w:p w14:paraId="4495A889">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痛苦临到基督，为要将人从罪中买赎（buy）出来。</w:t>
      </w:r>
    </w:p>
    <w:p w14:paraId="74D35E9C">
      <w:pPr>
        <w:pStyle w:val="2"/>
        <w:spacing w:before="132" w:line="235" w:lineRule="auto"/>
        <w:ind w:left="11" w:right="210" w:firstLine="1"/>
        <w:rPr>
          <w:rFonts w:hint="eastAsia"/>
          <w:b w:val="0"/>
          <w:bCs w:val="0"/>
          <w:i w:val="0"/>
          <w:iCs w:val="0"/>
          <w:spacing w:val="17"/>
          <w:sz w:val="29"/>
          <w:szCs w:val="29"/>
        </w:rPr>
      </w:pPr>
    </w:p>
    <w:p w14:paraId="6E9D1655">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Pain comes to the condemned, to avenge sin.</w:t>
      </w:r>
    </w:p>
    <w:p w14:paraId="61D5329E">
      <w:pPr>
        <w:pStyle w:val="2"/>
        <w:spacing w:before="132" w:line="235" w:lineRule="auto"/>
        <w:ind w:left="11" w:right="210" w:firstLine="1"/>
        <w:rPr>
          <w:rFonts w:hint="eastAsia"/>
          <w:b w:val="0"/>
          <w:bCs w:val="0"/>
          <w:i w:val="0"/>
          <w:iCs w:val="0"/>
          <w:spacing w:val="17"/>
          <w:sz w:val="29"/>
          <w:szCs w:val="29"/>
        </w:rPr>
      </w:pPr>
    </w:p>
    <w:p w14:paraId="08644534">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痛苦临到被定罪者（condemned），为要报应（avenge）罪。</w:t>
      </w:r>
    </w:p>
    <w:p w14:paraId="7C3E7FB5">
      <w:pPr>
        <w:pStyle w:val="2"/>
        <w:spacing w:before="132" w:line="235" w:lineRule="auto"/>
        <w:ind w:left="11" w:right="210" w:firstLine="1"/>
        <w:rPr>
          <w:rFonts w:hint="eastAsia"/>
          <w:b w:val="0"/>
          <w:bCs w:val="0"/>
          <w:i w:val="0"/>
          <w:iCs w:val="0"/>
          <w:spacing w:val="17"/>
          <w:sz w:val="29"/>
          <w:szCs w:val="29"/>
        </w:rPr>
      </w:pPr>
    </w:p>
    <w:p w14:paraId="36B658F2">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Pain comes to God’s children, to purge them from sin.</w:t>
      </w:r>
    </w:p>
    <w:p w14:paraId="606FDB7D">
      <w:pPr>
        <w:pStyle w:val="2"/>
        <w:spacing w:before="132" w:line="235" w:lineRule="auto"/>
        <w:ind w:left="11" w:right="210" w:firstLine="1"/>
        <w:rPr>
          <w:rFonts w:hint="eastAsia"/>
          <w:b w:val="0"/>
          <w:bCs w:val="0"/>
          <w:i w:val="0"/>
          <w:iCs w:val="0"/>
          <w:spacing w:val="17"/>
          <w:sz w:val="29"/>
          <w:szCs w:val="29"/>
        </w:rPr>
      </w:pPr>
    </w:p>
    <w:p w14:paraId="79F141CC">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痛苦临到神的儿女（God’s children），为要洁净（purge）他们脱离罪。</w:t>
      </w:r>
    </w:p>
    <w:p w14:paraId="0DCE4A00">
      <w:pPr>
        <w:pStyle w:val="2"/>
        <w:spacing w:before="132" w:line="235" w:lineRule="auto"/>
        <w:ind w:left="11" w:right="210" w:firstLine="1"/>
        <w:rPr>
          <w:rFonts w:hint="eastAsia"/>
          <w:b w:val="0"/>
          <w:bCs w:val="0"/>
          <w:i w:val="0"/>
          <w:iCs w:val="0"/>
          <w:spacing w:val="17"/>
          <w:sz w:val="29"/>
          <w:szCs w:val="29"/>
        </w:rPr>
      </w:pPr>
    </w:p>
    <w:p w14:paraId="375DB8FD">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Pain comes to many men to keep them from sin.</w:t>
      </w:r>
    </w:p>
    <w:p w14:paraId="597D0D83">
      <w:pPr>
        <w:pStyle w:val="2"/>
        <w:spacing w:before="132" w:line="235" w:lineRule="auto"/>
        <w:ind w:left="11" w:right="210" w:firstLine="1"/>
        <w:rPr>
          <w:rFonts w:hint="eastAsia"/>
          <w:b w:val="0"/>
          <w:bCs w:val="0"/>
          <w:i w:val="0"/>
          <w:iCs w:val="0"/>
          <w:spacing w:val="17"/>
          <w:sz w:val="29"/>
          <w:szCs w:val="29"/>
        </w:rPr>
      </w:pPr>
    </w:p>
    <w:p w14:paraId="6D72CE59">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痛苦临到许多人，为要保守（keep）他们远离罪。</w:t>
      </w:r>
    </w:p>
    <w:p w14:paraId="43912EF7">
      <w:pPr>
        <w:pStyle w:val="2"/>
        <w:spacing w:before="132" w:line="235" w:lineRule="auto"/>
        <w:ind w:left="11" w:right="210" w:firstLine="1"/>
        <w:rPr>
          <w:rFonts w:hint="eastAsia"/>
          <w:b w:val="0"/>
          <w:bCs w:val="0"/>
          <w:i w:val="0"/>
          <w:iCs w:val="0"/>
          <w:spacing w:val="17"/>
          <w:sz w:val="29"/>
          <w:szCs w:val="29"/>
        </w:rPr>
      </w:pPr>
    </w:p>
    <w:p w14:paraId="5046D24B">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Pain comes to other men to show that God hates sin.</w:t>
      </w:r>
    </w:p>
    <w:p w14:paraId="319F4498">
      <w:pPr>
        <w:pStyle w:val="2"/>
        <w:spacing w:before="132" w:line="235" w:lineRule="auto"/>
        <w:ind w:left="11" w:right="210" w:firstLine="1"/>
        <w:rPr>
          <w:rFonts w:hint="eastAsia"/>
          <w:b w:val="0"/>
          <w:bCs w:val="0"/>
          <w:i w:val="0"/>
          <w:iCs w:val="0"/>
          <w:spacing w:val="17"/>
          <w:sz w:val="29"/>
          <w:szCs w:val="29"/>
        </w:rPr>
      </w:pPr>
    </w:p>
    <w:p w14:paraId="059573DD">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痛苦临到另一些人，为要显明（show）神憎恨（hates）罪。</w:t>
      </w:r>
    </w:p>
    <w:p w14:paraId="4E06E008">
      <w:pPr>
        <w:pStyle w:val="2"/>
        <w:spacing w:before="132" w:line="235" w:lineRule="auto"/>
        <w:ind w:left="11" w:right="210" w:firstLine="1"/>
        <w:rPr>
          <w:rFonts w:hint="eastAsia"/>
          <w:b w:val="0"/>
          <w:bCs w:val="0"/>
          <w:i w:val="0"/>
          <w:iCs w:val="0"/>
          <w:spacing w:val="17"/>
          <w:sz w:val="29"/>
          <w:szCs w:val="29"/>
        </w:rPr>
      </w:pPr>
    </w:p>
    <w:p w14:paraId="243CED0C">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And so, as God is the best thing in the world,sin is the worst thing in the world.</w:t>
      </w:r>
    </w:p>
    <w:p w14:paraId="69E7B740">
      <w:pPr>
        <w:pStyle w:val="2"/>
        <w:spacing w:before="132" w:line="235" w:lineRule="auto"/>
        <w:ind w:left="11" w:right="210" w:firstLine="1"/>
        <w:rPr>
          <w:rFonts w:hint="eastAsia"/>
          <w:b w:val="0"/>
          <w:bCs w:val="0"/>
          <w:i w:val="0"/>
          <w:iCs w:val="0"/>
          <w:spacing w:val="17"/>
          <w:sz w:val="29"/>
          <w:szCs w:val="29"/>
        </w:rPr>
      </w:pPr>
    </w:p>
    <w:p w14:paraId="606FA2CB">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因此，正如神是世界上最好的事物，罪是世界上最坏（worst）的事物。</w:t>
      </w:r>
    </w:p>
    <w:p w14:paraId="1B67421B">
      <w:pPr>
        <w:pStyle w:val="2"/>
        <w:spacing w:before="132" w:line="235" w:lineRule="auto"/>
        <w:ind w:left="11" w:right="210" w:firstLine="1"/>
        <w:rPr>
          <w:rFonts w:hint="eastAsia"/>
          <w:b w:val="0"/>
          <w:bCs w:val="0"/>
          <w:i w:val="0"/>
          <w:iCs w:val="0"/>
          <w:spacing w:val="17"/>
          <w:sz w:val="29"/>
          <w:szCs w:val="29"/>
        </w:rPr>
      </w:pPr>
    </w:p>
    <w:p w14:paraId="6FF6706C">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And so, while all other things are God’s creatures, sin is made without God, as St. John says.</w:t>
      </w:r>
    </w:p>
    <w:p w14:paraId="6D249ACA">
      <w:pPr>
        <w:pStyle w:val="2"/>
        <w:spacing w:before="132" w:line="235" w:lineRule="auto"/>
        <w:ind w:left="11" w:right="210" w:firstLine="1"/>
        <w:rPr>
          <w:rFonts w:hint="eastAsia"/>
          <w:b w:val="0"/>
          <w:bCs w:val="0"/>
          <w:i w:val="0"/>
          <w:iCs w:val="0"/>
          <w:spacing w:val="17"/>
          <w:sz w:val="29"/>
          <w:szCs w:val="29"/>
        </w:rPr>
      </w:pPr>
    </w:p>
    <w:p w14:paraId="352AA901">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因此，当所有其他事物都是神的受造物（creatures）时，罪是在神之外（without God）造成的，正如圣约翰（St. John）所说。</w:t>
      </w:r>
    </w:p>
    <w:p w14:paraId="0BA2F26C">
      <w:pPr>
        <w:pStyle w:val="2"/>
        <w:spacing w:before="132" w:line="235" w:lineRule="auto"/>
        <w:ind w:left="11" w:right="210" w:firstLine="1"/>
        <w:rPr>
          <w:rFonts w:hint="eastAsia"/>
          <w:b w:val="0"/>
          <w:bCs w:val="0"/>
          <w:i w:val="0"/>
          <w:iCs w:val="0"/>
          <w:spacing w:val="17"/>
          <w:sz w:val="29"/>
          <w:szCs w:val="29"/>
        </w:rPr>
      </w:pPr>
    </w:p>
    <w:p w14:paraId="307FE2E9">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“God may not bid man to sin, for His own goodness.</w:t>
      </w:r>
    </w:p>
    <w:p w14:paraId="09D0472A">
      <w:pPr>
        <w:pStyle w:val="2"/>
        <w:spacing w:before="132" w:line="235" w:lineRule="auto"/>
        <w:ind w:left="11" w:right="210" w:firstLine="1"/>
        <w:rPr>
          <w:rFonts w:hint="eastAsia"/>
          <w:b w:val="0"/>
          <w:bCs w:val="0"/>
          <w:i w:val="0"/>
          <w:iCs w:val="0"/>
          <w:spacing w:val="17"/>
          <w:sz w:val="29"/>
          <w:szCs w:val="29"/>
        </w:rPr>
      </w:pPr>
    </w:p>
    <w:p w14:paraId="36D54185">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“神因祂自己的良善（goodness），不能吩咐（bid）人犯罪。</w:t>
      </w:r>
    </w:p>
    <w:p w14:paraId="7BF3F1E5">
      <w:pPr>
        <w:pStyle w:val="2"/>
        <w:spacing w:before="132" w:line="235" w:lineRule="auto"/>
        <w:ind w:left="11" w:right="210" w:firstLine="1"/>
        <w:rPr>
          <w:rFonts w:hint="eastAsia"/>
          <w:b w:val="0"/>
          <w:bCs w:val="0"/>
          <w:i w:val="0"/>
          <w:iCs w:val="0"/>
          <w:spacing w:val="17"/>
          <w:sz w:val="29"/>
          <w:szCs w:val="29"/>
        </w:rPr>
      </w:pPr>
    </w:p>
    <w:p w14:paraId="28955C84">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Sin may not serve God, even though it may profit.</w:t>
      </w:r>
    </w:p>
    <w:p w14:paraId="57A95AF4">
      <w:pPr>
        <w:pStyle w:val="2"/>
        <w:spacing w:before="132" w:line="235" w:lineRule="auto"/>
        <w:ind w:left="11" w:right="210" w:firstLine="1"/>
        <w:rPr>
          <w:rFonts w:hint="eastAsia"/>
          <w:b w:val="0"/>
          <w:bCs w:val="0"/>
          <w:i w:val="0"/>
          <w:iCs w:val="0"/>
          <w:spacing w:val="17"/>
          <w:sz w:val="29"/>
          <w:szCs w:val="29"/>
        </w:rPr>
      </w:pPr>
    </w:p>
    <w:p w14:paraId="3B986951">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罪不能服事（serve）神，即使它可能有益（profit）。</w:t>
      </w:r>
    </w:p>
    <w:p w14:paraId="1B05462B">
      <w:pPr>
        <w:pStyle w:val="2"/>
        <w:spacing w:before="132" w:line="235" w:lineRule="auto"/>
        <w:ind w:left="11" w:right="210" w:firstLine="1"/>
        <w:rPr>
          <w:rFonts w:hint="eastAsia"/>
          <w:b w:val="0"/>
          <w:bCs w:val="0"/>
          <w:i w:val="0"/>
          <w:iCs w:val="0"/>
          <w:spacing w:val="17"/>
          <w:sz w:val="29"/>
          <w:szCs w:val="29"/>
        </w:rPr>
      </w:pPr>
    </w:p>
    <w:p w14:paraId="460872DF">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The sinof our first father might not be bought away, except by God and man, who is above the angels.</w:t>
      </w:r>
    </w:p>
    <w:p w14:paraId="0B79AC3C">
      <w:pPr>
        <w:pStyle w:val="2"/>
        <w:spacing w:before="132" w:line="235" w:lineRule="auto"/>
        <w:ind w:left="11" w:right="210" w:firstLine="1"/>
        <w:rPr>
          <w:rFonts w:hint="eastAsia"/>
          <w:b w:val="0"/>
          <w:bCs w:val="0"/>
          <w:i w:val="0"/>
          <w:iCs w:val="0"/>
          <w:spacing w:val="17"/>
          <w:sz w:val="29"/>
          <w:szCs w:val="29"/>
        </w:rPr>
      </w:pPr>
    </w:p>
    <w:p w14:paraId="5EC02C18">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我们始祖（first father）的罪无法被买赎（bought away），除非通过神和人，祂高于天使（angels）。</w:t>
      </w:r>
    </w:p>
    <w:p w14:paraId="65A29175">
      <w:pPr>
        <w:pStyle w:val="2"/>
        <w:spacing w:before="132" w:line="235" w:lineRule="auto"/>
        <w:ind w:left="11" w:right="210" w:firstLine="1"/>
        <w:rPr>
          <w:rFonts w:hint="eastAsia"/>
          <w:b w:val="0"/>
          <w:bCs w:val="0"/>
          <w:i w:val="0"/>
          <w:iCs w:val="0"/>
          <w:spacing w:val="17"/>
          <w:sz w:val="29"/>
          <w:szCs w:val="29"/>
        </w:rPr>
      </w:pPr>
    </w:p>
    <w:p w14:paraId="78F6B3A2">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If you would flee death and pain in any manner, then fleesin more; for pain is a good medicine which Christ himself took to heal man of sin.</w:t>
      </w:r>
    </w:p>
    <w:p w14:paraId="54D86397">
      <w:pPr>
        <w:pStyle w:val="2"/>
        <w:spacing w:before="132" w:line="235" w:lineRule="auto"/>
        <w:ind w:left="11" w:right="210" w:firstLine="1"/>
        <w:rPr>
          <w:rFonts w:hint="eastAsia"/>
          <w:b w:val="0"/>
          <w:bCs w:val="0"/>
          <w:i w:val="0"/>
          <w:iCs w:val="0"/>
          <w:spacing w:val="17"/>
          <w:sz w:val="29"/>
          <w:szCs w:val="29"/>
        </w:rPr>
      </w:pPr>
    </w:p>
    <w:p w14:paraId="6A561207">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如果你想以任何方式逃避死亡和痛苦，那么更要逃避罪；因为痛苦是基督自己用来医治（heal）人脱离罪的好药（good medicine）。</w:t>
      </w:r>
    </w:p>
    <w:p w14:paraId="789905F7">
      <w:pPr>
        <w:pStyle w:val="2"/>
        <w:spacing w:before="132" w:line="235" w:lineRule="auto"/>
        <w:ind w:left="11" w:right="210" w:firstLine="1"/>
        <w:rPr>
          <w:rFonts w:hint="eastAsia"/>
          <w:b w:val="0"/>
          <w:bCs w:val="0"/>
          <w:i w:val="0"/>
          <w:iCs w:val="0"/>
          <w:spacing w:val="17"/>
          <w:sz w:val="29"/>
          <w:szCs w:val="29"/>
        </w:rPr>
      </w:pPr>
    </w:p>
    <w:p w14:paraId="1E8D59AF">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For the righteousness of God may not suffersin, unless He punishes it; and this was the cause of the pain which Christ suffered for man.” 2Cor 5.21</w:t>
      </w:r>
    </w:p>
    <w:p w14:paraId="5FAADB75">
      <w:pPr>
        <w:pStyle w:val="2"/>
        <w:spacing w:before="132" w:line="235" w:lineRule="auto"/>
        <w:ind w:left="11" w:right="210" w:firstLine="1"/>
        <w:rPr>
          <w:rFonts w:hint="eastAsia"/>
          <w:b w:val="0"/>
          <w:bCs w:val="0"/>
          <w:i w:val="0"/>
          <w:iCs w:val="0"/>
          <w:spacing w:val="17"/>
          <w:sz w:val="29"/>
          <w:szCs w:val="29"/>
        </w:rPr>
      </w:pPr>
    </w:p>
    <w:p w14:paraId="7A191A8A">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因为神的公义不能容忍（suffer）罪，除非祂惩罚（punishes）它；这就是基督为（for）人受苦的原因。”哥林多后书5:21。</w:t>
      </w:r>
    </w:p>
    <w:p w14:paraId="5EF3AAC0">
      <w:pPr>
        <w:pStyle w:val="2"/>
        <w:spacing w:before="132" w:line="235" w:lineRule="auto"/>
        <w:ind w:left="11" w:right="210" w:firstLine="1"/>
        <w:rPr>
          <w:rFonts w:hint="eastAsia"/>
          <w:b w:val="0"/>
          <w:bCs w:val="0"/>
          <w:i w:val="0"/>
          <w:iCs w:val="0"/>
          <w:spacing w:val="17"/>
          <w:sz w:val="29"/>
          <w:szCs w:val="29"/>
        </w:rPr>
      </w:pPr>
    </w:p>
    <w:p w14:paraId="0B44D340">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Wycliffe then states, as he has done in the “Poor Caitif,” the “Trialogus,” and several other works, that the sin which is never forgiven — the sin against the Holy Ghost — is that of the man who dies in a state of impenitence.</w:t>
      </w:r>
    </w:p>
    <w:p w14:paraId="6D7753A8">
      <w:pPr>
        <w:pStyle w:val="2"/>
        <w:spacing w:before="132" w:line="235" w:lineRule="auto"/>
        <w:ind w:left="11" w:right="210" w:firstLine="1"/>
        <w:rPr>
          <w:rFonts w:hint="eastAsia"/>
          <w:b w:val="0"/>
          <w:bCs w:val="0"/>
          <w:i w:val="0"/>
          <w:iCs w:val="0"/>
          <w:spacing w:val="17"/>
          <w:sz w:val="29"/>
          <w:szCs w:val="29"/>
        </w:rPr>
      </w:pPr>
    </w:p>
    <w:p w14:paraId="0FB3485B">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然后威克里夫陈述道，正如他在《可怜的恶棍》（Poor Caitiff）、《三方对话录》（Trialogus）和其他几部作品中所做的那样，那永不得赦免（never forgiven）的罪——亵渎圣灵的罪（sin against the Holy Ghost）——是死于不悔改（impenitence）状态之人的罪。</w:t>
      </w:r>
    </w:p>
    <w:p w14:paraId="325E8401">
      <w:pPr>
        <w:pStyle w:val="2"/>
        <w:spacing w:before="132" w:line="235" w:lineRule="auto"/>
        <w:ind w:left="11" w:right="210" w:firstLine="1"/>
        <w:rPr>
          <w:rFonts w:hint="eastAsia"/>
          <w:b w:val="0"/>
          <w:bCs w:val="0"/>
          <w:i w:val="0"/>
          <w:iCs w:val="0"/>
          <w:spacing w:val="17"/>
          <w:sz w:val="29"/>
          <w:szCs w:val="29"/>
        </w:rPr>
      </w:pPr>
    </w:p>
    <w:p w14:paraId="61C3B02A">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“Sin,” he proceeds, “is called deadly, because it brings death to the body and soul, and that is without end.</w:t>
      </w:r>
    </w:p>
    <w:p w14:paraId="618B6401">
      <w:pPr>
        <w:pStyle w:val="2"/>
        <w:spacing w:before="132" w:line="235" w:lineRule="auto"/>
        <w:ind w:left="11" w:right="210" w:firstLine="1"/>
        <w:rPr>
          <w:rFonts w:hint="eastAsia"/>
          <w:b w:val="0"/>
          <w:bCs w:val="0"/>
          <w:i w:val="0"/>
          <w:iCs w:val="0"/>
          <w:spacing w:val="17"/>
          <w:sz w:val="29"/>
          <w:szCs w:val="29"/>
        </w:rPr>
      </w:pPr>
    </w:p>
    <w:p w14:paraId="3EA51DD3">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他接着说：“罪被称为致死的（deadly），因为它给身体和灵魂带来死亡（death），那是没有止境（without end）的。</w:t>
      </w:r>
    </w:p>
    <w:p w14:paraId="04DA115B">
      <w:pPr>
        <w:pStyle w:val="2"/>
        <w:spacing w:before="132" w:line="235" w:lineRule="auto"/>
        <w:ind w:left="11" w:right="210" w:firstLine="1"/>
        <w:rPr>
          <w:rFonts w:hint="eastAsia"/>
          <w:b w:val="0"/>
          <w:bCs w:val="0"/>
          <w:i w:val="0"/>
          <w:iCs w:val="0"/>
          <w:spacing w:val="17"/>
          <w:sz w:val="29"/>
          <w:szCs w:val="29"/>
        </w:rPr>
      </w:pPr>
    </w:p>
    <w:p w14:paraId="3DD1BA98">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And sin is called venial,340 because God’s Son forgives it.</w:t>
      </w:r>
    </w:p>
    <w:p w14:paraId="3B52B313">
      <w:pPr>
        <w:pStyle w:val="2"/>
        <w:spacing w:before="132" w:line="235" w:lineRule="auto"/>
        <w:ind w:left="11" w:right="210" w:firstLine="1"/>
        <w:rPr>
          <w:rFonts w:hint="eastAsia"/>
          <w:b w:val="0"/>
          <w:bCs w:val="0"/>
          <w:i w:val="0"/>
          <w:iCs w:val="0"/>
          <w:spacing w:val="17"/>
          <w:sz w:val="29"/>
          <w:szCs w:val="29"/>
        </w:rPr>
      </w:pPr>
    </w:p>
    <w:p w14:paraId="511C8AE7">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罪被称为可赦的（venial）340，因为神的儿子赦免（forgives）它。</w:t>
      </w:r>
    </w:p>
    <w:p w14:paraId="17B6466C">
      <w:pPr>
        <w:pStyle w:val="2"/>
        <w:spacing w:before="132" w:line="235" w:lineRule="auto"/>
        <w:ind w:left="11" w:right="210" w:firstLine="1"/>
        <w:rPr>
          <w:rFonts w:hint="eastAsia"/>
          <w:b w:val="0"/>
          <w:bCs w:val="0"/>
          <w:i w:val="0"/>
          <w:iCs w:val="0"/>
          <w:spacing w:val="17"/>
          <w:sz w:val="29"/>
          <w:szCs w:val="29"/>
        </w:rPr>
      </w:pPr>
    </w:p>
    <w:p w14:paraId="6D04A788">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But men should be at war with all sin because of its peril, since they do not know deadly sin from venial — inasmuch as they never know whether this sin will ever have an end, or whether this man will be damned through being hardened in his sins.”</w:t>
      </w:r>
    </w:p>
    <w:p w14:paraId="245C52CE">
      <w:pPr>
        <w:pStyle w:val="2"/>
        <w:spacing w:before="132" w:line="235" w:lineRule="auto"/>
        <w:ind w:left="11" w:right="210" w:firstLine="1"/>
        <w:rPr>
          <w:rFonts w:hint="eastAsia"/>
          <w:b w:val="0"/>
          <w:bCs w:val="0"/>
          <w:i w:val="0"/>
          <w:iCs w:val="0"/>
          <w:spacing w:val="17"/>
          <w:sz w:val="29"/>
          <w:szCs w:val="29"/>
        </w:rPr>
      </w:pPr>
    </w:p>
    <w:p w14:paraId="0CEF1647">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但人们应因其危险（peril）而与所有罪争战（at war），因为他们不知道致死的罪与可赦的罪的区别——既然他们永不知道这个罪是否会有终结（end），或这个人是否会因在其罪中硬化（hardened）而被定罪（damned）。”</w:t>
      </w:r>
    </w:p>
    <w:p w14:paraId="4FFD71C3">
      <w:pPr>
        <w:pStyle w:val="2"/>
        <w:spacing w:before="132" w:line="235" w:lineRule="auto"/>
        <w:ind w:left="11" w:right="210" w:firstLine="1"/>
        <w:rPr>
          <w:rFonts w:hint="eastAsia"/>
          <w:b w:val="0"/>
          <w:bCs w:val="0"/>
          <w:i w:val="0"/>
          <w:iCs w:val="0"/>
          <w:spacing w:val="17"/>
          <w:sz w:val="29"/>
          <w:szCs w:val="29"/>
        </w:rPr>
      </w:pPr>
    </w:p>
    <w:p w14:paraId="7864C3B0">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After these introductory observations, the Reformer proceeds to enumerate and describe the different “manners of sin that come to man.”</w:t>
      </w:r>
    </w:p>
    <w:p w14:paraId="1B43F231">
      <w:pPr>
        <w:pStyle w:val="2"/>
        <w:spacing w:before="132" w:line="235" w:lineRule="auto"/>
        <w:ind w:left="11" w:right="210" w:firstLine="1"/>
        <w:rPr>
          <w:rFonts w:hint="eastAsia"/>
          <w:b w:val="0"/>
          <w:bCs w:val="0"/>
          <w:i w:val="0"/>
          <w:iCs w:val="0"/>
          <w:spacing w:val="17"/>
          <w:sz w:val="29"/>
          <w:szCs w:val="29"/>
        </w:rPr>
      </w:pPr>
    </w:p>
    <w:p w14:paraId="0A6048D6">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在这些介绍性评论之后，改革家接着列举（enumerate）并描述（describe）了临到人的不同“罪的方式（manners of sin）”。</w:t>
      </w:r>
    </w:p>
    <w:p w14:paraId="0B9E49DB">
      <w:pPr>
        <w:pStyle w:val="2"/>
        <w:spacing w:before="132" w:line="235" w:lineRule="auto"/>
        <w:ind w:left="11" w:right="210" w:firstLine="1"/>
        <w:rPr>
          <w:rFonts w:hint="eastAsia"/>
          <w:b w:val="0"/>
          <w:bCs w:val="0"/>
          <w:i w:val="0"/>
          <w:iCs w:val="0"/>
          <w:spacing w:val="17"/>
          <w:sz w:val="29"/>
          <w:szCs w:val="29"/>
        </w:rPr>
      </w:pPr>
    </w:p>
    <w:p w14:paraId="0B8EE5BE">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The first sin mentioned is PRIDE, which is said to arise sometimes separately, and sometimes otherwise, as from “the gifts of grace; the wit that God has given; gifts in kind, such as bodily strength, or bodily beauty; or from the goods of fortune, and the riches of the world.”</w:t>
      </w:r>
    </w:p>
    <w:p w14:paraId="11AD85E9">
      <w:pPr>
        <w:pStyle w:val="2"/>
        <w:spacing w:before="132" w:line="235" w:lineRule="auto"/>
        <w:ind w:left="11" w:right="210" w:firstLine="1"/>
        <w:rPr>
          <w:rFonts w:hint="eastAsia"/>
          <w:b w:val="0"/>
          <w:bCs w:val="0"/>
          <w:i w:val="0"/>
          <w:iCs w:val="0"/>
          <w:spacing w:val="17"/>
          <w:sz w:val="29"/>
          <w:szCs w:val="29"/>
        </w:rPr>
      </w:pPr>
    </w:p>
    <w:p w14:paraId="6C5673D3">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提到的第一个罪是骄傲（PRIDE），据说它有时单独（separately）产生，有时以其他方式产生，例如来自“恩典的恩赐（gifts of grace）；神所赐的智慧（wit）；实物恩赐（gifts in kind），例如体力（bodily strength）或身体美貌（bodily beauty）；或来自幸运的财物（goods of fortune）和世界的财富（riches）。”</w:t>
      </w:r>
    </w:p>
    <w:p w14:paraId="65CC7769">
      <w:pPr>
        <w:pStyle w:val="2"/>
        <w:spacing w:before="132" w:line="235" w:lineRule="auto"/>
        <w:ind w:left="11" w:right="210" w:firstLine="1"/>
        <w:rPr>
          <w:rFonts w:hint="eastAsia"/>
          <w:b w:val="0"/>
          <w:bCs w:val="0"/>
          <w:i w:val="0"/>
          <w:iCs w:val="0"/>
          <w:spacing w:val="17"/>
          <w:sz w:val="29"/>
          <w:szCs w:val="29"/>
        </w:rPr>
      </w:pPr>
    </w:p>
    <w:p w14:paraId="26A43089">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All these gifts are said to be from God, and each man should possess them in humility, endeavoring “meekly to serve his God, according to the gifts he has from Him.”</w:t>
      </w:r>
    </w:p>
    <w:p w14:paraId="0388C9ED">
      <w:pPr>
        <w:pStyle w:val="2"/>
        <w:spacing w:before="132" w:line="235" w:lineRule="auto"/>
        <w:ind w:left="11" w:right="210" w:firstLine="1"/>
        <w:rPr>
          <w:rFonts w:hint="eastAsia"/>
          <w:b w:val="0"/>
          <w:bCs w:val="0"/>
          <w:i w:val="0"/>
          <w:iCs w:val="0"/>
          <w:spacing w:val="17"/>
          <w:sz w:val="29"/>
          <w:szCs w:val="29"/>
        </w:rPr>
      </w:pPr>
    </w:p>
    <w:p w14:paraId="54CA3849">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据说所有这些恩赐都来自神，每个人都应谦卑地（humility）拥有它们，努力（endeavoring）“按照他从祂那里得到的恩赐，温柔地（meekly）服事他的神。”</w:t>
      </w:r>
    </w:p>
    <w:p w14:paraId="317DA17C">
      <w:pPr>
        <w:pStyle w:val="2"/>
        <w:spacing w:before="132" w:line="235" w:lineRule="auto"/>
        <w:ind w:left="11" w:right="210" w:firstLine="1"/>
        <w:rPr>
          <w:rFonts w:hint="eastAsia"/>
          <w:b w:val="0"/>
          <w:bCs w:val="0"/>
          <w:i w:val="0"/>
          <w:iCs w:val="0"/>
          <w:spacing w:val="17"/>
          <w:sz w:val="29"/>
          <w:szCs w:val="29"/>
        </w:rPr>
      </w:pPr>
    </w:p>
    <w:p w14:paraId="54FAB748">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The craftsman should know his occupation, and the scholar should be conversant with human learning; but the knowledge ofHoly Scripture is a science with which all men should be acquainted.</w:t>
      </w:r>
    </w:p>
    <w:p w14:paraId="748A0D51">
      <w:pPr>
        <w:pStyle w:val="2"/>
        <w:spacing w:before="132" w:line="235" w:lineRule="auto"/>
        <w:ind w:left="11" w:right="210" w:firstLine="1"/>
        <w:rPr>
          <w:rFonts w:hint="eastAsia"/>
          <w:b w:val="0"/>
          <w:bCs w:val="0"/>
          <w:i w:val="0"/>
          <w:iCs w:val="0"/>
          <w:spacing w:val="17"/>
          <w:sz w:val="29"/>
          <w:szCs w:val="29"/>
        </w:rPr>
      </w:pPr>
    </w:p>
    <w:p w14:paraId="359FF1A2">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工匠（craftsman）应了解他的职业（occupation），学者（scholar）应精通（conversant with）人类学问（human learning）；但圣经（Holy Scripture）的知识是一门所有人都应熟悉（acquainted）的科学（science）。</w:t>
      </w:r>
    </w:p>
    <w:p w14:paraId="2AA32028">
      <w:pPr>
        <w:pStyle w:val="2"/>
        <w:spacing w:before="132" w:line="235" w:lineRule="auto"/>
        <w:ind w:left="11" w:right="210" w:firstLine="1"/>
        <w:rPr>
          <w:rFonts w:hint="eastAsia"/>
          <w:b w:val="0"/>
          <w:bCs w:val="0"/>
          <w:i w:val="0"/>
          <w:iCs w:val="0"/>
          <w:spacing w:val="17"/>
          <w:sz w:val="29"/>
          <w:szCs w:val="29"/>
        </w:rPr>
      </w:pPr>
    </w:p>
    <w:p w14:paraId="0FDB76F4">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Every man must know the will of God, in order to do it; and he must do the will of God, in order to be happy; “so each man here must con 341 divinity — some more, some less — if he would be saved.”</w:t>
      </w:r>
    </w:p>
    <w:p w14:paraId="7AC1AB2F">
      <w:pPr>
        <w:pStyle w:val="2"/>
        <w:spacing w:before="132" w:line="235" w:lineRule="auto"/>
        <w:ind w:left="11" w:right="210" w:firstLine="1"/>
        <w:rPr>
          <w:rFonts w:hint="eastAsia"/>
          <w:b w:val="0"/>
          <w:bCs w:val="0"/>
          <w:i w:val="0"/>
          <w:iCs w:val="0"/>
          <w:spacing w:val="17"/>
          <w:sz w:val="29"/>
          <w:szCs w:val="29"/>
        </w:rPr>
      </w:pPr>
    </w:p>
    <w:p w14:paraId="170AC732">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每个人都必须认识神的旨意，才能遵行它；他必须遵行神的旨意，才能幸福；“因此这里的每个人都必须学习（con）341神学（divinity）——或多或少——如果他想得救（saved）的话。”</w:t>
      </w:r>
    </w:p>
    <w:p w14:paraId="40137B14">
      <w:pPr>
        <w:pStyle w:val="2"/>
        <w:spacing w:before="132" w:line="235" w:lineRule="auto"/>
        <w:ind w:left="11" w:right="210" w:firstLine="1"/>
        <w:rPr>
          <w:rFonts w:hint="eastAsia"/>
          <w:b w:val="0"/>
          <w:bCs w:val="0"/>
          <w:i w:val="0"/>
          <w:iCs w:val="0"/>
          <w:spacing w:val="17"/>
          <w:sz w:val="29"/>
          <w:szCs w:val="29"/>
        </w:rPr>
      </w:pPr>
    </w:p>
    <w:p w14:paraId="4D628001">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68 ON THE WRITINGS OF WYCLIFFE IN MANUSCRIPT</w:t>
      </w:r>
    </w:p>
    <w:p w14:paraId="10A4A05D">
      <w:pPr>
        <w:pStyle w:val="2"/>
        <w:spacing w:before="132" w:line="235" w:lineRule="auto"/>
        <w:ind w:left="11" w:right="210" w:firstLine="1"/>
        <w:rPr>
          <w:rFonts w:hint="eastAsia"/>
          <w:b w:val="0"/>
          <w:bCs w:val="0"/>
          <w:i w:val="0"/>
          <w:iCs w:val="0"/>
          <w:spacing w:val="17"/>
          <w:sz w:val="29"/>
          <w:szCs w:val="29"/>
        </w:rPr>
      </w:pPr>
    </w:p>
    <w:p w14:paraId="0E952C34">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68 论威克里夫的手稿著作</w:t>
      </w:r>
    </w:p>
    <w:p w14:paraId="172CD46F">
      <w:pPr>
        <w:pStyle w:val="2"/>
        <w:spacing w:before="132" w:line="235" w:lineRule="auto"/>
        <w:ind w:left="11" w:right="210" w:firstLine="1"/>
        <w:rPr>
          <w:rFonts w:hint="eastAsia"/>
          <w:b w:val="0"/>
          <w:bCs w:val="0"/>
          <w:i w:val="0"/>
          <w:iCs w:val="0"/>
          <w:spacing w:val="17"/>
          <w:sz w:val="29"/>
          <w:szCs w:val="29"/>
        </w:rPr>
      </w:pPr>
    </w:p>
    <w:p w14:paraId="55F9CAE0">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The more men strive to hide this “science of God,” the more it increases.</w:t>
      </w:r>
    </w:p>
    <w:p w14:paraId="773E7E84">
      <w:pPr>
        <w:pStyle w:val="2"/>
        <w:spacing w:before="132" w:line="235" w:lineRule="auto"/>
        <w:ind w:left="11" w:right="210" w:firstLine="1"/>
        <w:rPr>
          <w:rFonts w:hint="eastAsia"/>
          <w:b w:val="0"/>
          <w:bCs w:val="0"/>
          <w:i w:val="0"/>
          <w:iCs w:val="0"/>
          <w:spacing w:val="17"/>
          <w:sz w:val="29"/>
          <w:szCs w:val="29"/>
        </w:rPr>
      </w:pPr>
    </w:p>
    <w:p w14:paraId="5B3341D9">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人们越努力隐藏（hide）这“神的科学（science of God）”，它就越增长（increases）。</w:t>
      </w:r>
    </w:p>
    <w:p w14:paraId="78F35282">
      <w:pPr>
        <w:pStyle w:val="2"/>
        <w:spacing w:before="132" w:line="235" w:lineRule="auto"/>
        <w:ind w:left="11" w:right="210" w:firstLine="1"/>
        <w:rPr>
          <w:rFonts w:hint="eastAsia"/>
          <w:b w:val="0"/>
          <w:bCs w:val="0"/>
          <w:i w:val="0"/>
          <w:iCs w:val="0"/>
          <w:spacing w:val="17"/>
          <w:sz w:val="29"/>
          <w:szCs w:val="29"/>
        </w:rPr>
      </w:pPr>
    </w:p>
    <w:p w14:paraId="431D033E">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The friars oppose themselves to the diffusion of this knowledge, and would gladly convert these spiritual treasures into articles of merchandise; “but since this science is freely given to men, it should be freely delivered; and because the telling of God’s law would be most profitable to his church, the fiend is full busy in preventing such spiritual profit.”</w:t>
      </w:r>
    </w:p>
    <w:p w14:paraId="0720FB9C">
      <w:pPr>
        <w:pStyle w:val="2"/>
        <w:spacing w:before="132" w:line="235" w:lineRule="auto"/>
        <w:ind w:left="11" w:right="210" w:firstLine="1"/>
        <w:rPr>
          <w:rFonts w:hint="eastAsia"/>
          <w:b w:val="0"/>
          <w:bCs w:val="0"/>
          <w:i w:val="0"/>
          <w:iCs w:val="0"/>
          <w:spacing w:val="17"/>
          <w:sz w:val="29"/>
          <w:szCs w:val="29"/>
        </w:rPr>
      </w:pPr>
    </w:p>
    <w:p w14:paraId="79B7D366">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修士们（friars）反对（oppose themselves to）这种知识的传播（diffusion），并乐意（gladly）将这些属灵财富（spiritual treasures）转变为（convert）商品（articles of merchandise）；“但既然这门科学是白白（freely）赐予人的，它就应白白地传递（delivered）；并且因为讲述神的律法对祂的教会最有益（most profitable），魔鬼（fiend）就极其忙碌（full busy）于阻止（preventing）此类属灵益处（spiritual profit）。”</w:t>
      </w:r>
    </w:p>
    <w:p w14:paraId="40B8EE40">
      <w:pPr>
        <w:pStyle w:val="2"/>
        <w:spacing w:before="132" w:line="235" w:lineRule="auto"/>
        <w:ind w:left="11" w:right="210" w:firstLine="1"/>
        <w:rPr>
          <w:rFonts w:hint="eastAsia"/>
          <w:b w:val="0"/>
          <w:bCs w:val="0"/>
          <w:i w:val="0"/>
          <w:iCs w:val="0"/>
          <w:spacing w:val="17"/>
          <w:sz w:val="29"/>
          <w:szCs w:val="29"/>
        </w:rPr>
      </w:pPr>
    </w:p>
    <w:p w14:paraId="03325EE0">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In the next section, [PRIDE IN APPEARANCE,] the Reformer censures the costume of the age as fanciful, costly, and often injurious to the body, as well as to the mind.</w:t>
      </w:r>
    </w:p>
    <w:p w14:paraId="22BCE22C">
      <w:pPr>
        <w:pStyle w:val="2"/>
        <w:spacing w:before="132" w:line="235" w:lineRule="auto"/>
        <w:ind w:left="11" w:right="210" w:firstLine="1"/>
        <w:rPr>
          <w:rFonts w:hint="eastAsia"/>
          <w:b w:val="0"/>
          <w:bCs w:val="0"/>
          <w:i w:val="0"/>
          <w:iCs w:val="0"/>
          <w:spacing w:val="17"/>
          <w:sz w:val="29"/>
          <w:szCs w:val="29"/>
        </w:rPr>
      </w:pPr>
    </w:p>
    <w:p w14:paraId="7A25152E">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在下一节，[外表的骄傲，]改革家谴责（censures）那个时代的服装（costume）为奇异的（fanciful）、昂贵的（costly），并且常常对身体（body）和心智（mind）都有害（injurious）。</w:t>
      </w:r>
    </w:p>
    <w:p w14:paraId="17DBBEB4">
      <w:pPr>
        <w:pStyle w:val="2"/>
        <w:spacing w:before="132" w:line="235" w:lineRule="auto"/>
        <w:ind w:left="11" w:right="210" w:firstLine="1"/>
        <w:rPr>
          <w:rFonts w:hint="eastAsia"/>
          <w:b w:val="0"/>
          <w:bCs w:val="0"/>
          <w:i w:val="0"/>
          <w:iCs w:val="0"/>
          <w:spacing w:val="17"/>
          <w:sz w:val="29"/>
          <w:szCs w:val="29"/>
        </w:rPr>
      </w:pPr>
    </w:p>
    <w:p w14:paraId="4346491F">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If the force of custom is pleaded, his answer is that the force of the reasonable should be stronger, and that “to conform to the world, is to conform to an enemy.”</w:t>
      </w:r>
    </w:p>
    <w:p w14:paraId="777A7C53">
      <w:pPr>
        <w:pStyle w:val="2"/>
        <w:spacing w:before="132" w:line="235" w:lineRule="auto"/>
        <w:ind w:left="11" w:right="210" w:firstLine="1"/>
        <w:rPr>
          <w:rFonts w:hint="eastAsia"/>
          <w:b w:val="0"/>
          <w:bCs w:val="0"/>
          <w:i w:val="0"/>
          <w:iCs w:val="0"/>
          <w:spacing w:val="17"/>
          <w:sz w:val="29"/>
          <w:szCs w:val="29"/>
        </w:rPr>
      </w:pPr>
    </w:p>
    <w:p w14:paraId="3D31DA6B">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如果以习俗（custom）的力量作为理由（pleaded），他的回答是合理（reasonable）的力量应更强大，并且“顺应（conform to）世界，就是顺应敌人（enemy）。”</w:t>
      </w:r>
    </w:p>
    <w:p w14:paraId="04E8E521">
      <w:pPr>
        <w:pStyle w:val="2"/>
        <w:spacing w:before="132" w:line="235" w:lineRule="auto"/>
        <w:ind w:left="11" w:right="210" w:firstLine="1"/>
        <w:rPr>
          <w:rFonts w:hint="eastAsia"/>
          <w:b w:val="0"/>
          <w:bCs w:val="0"/>
          <w:i w:val="0"/>
          <w:iCs w:val="0"/>
          <w:spacing w:val="17"/>
          <w:sz w:val="29"/>
          <w:szCs w:val="29"/>
        </w:rPr>
      </w:pPr>
    </w:p>
    <w:p w14:paraId="5AC42E93">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The next topic is the folly of FAMILY PRIDE.</w:t>
      </w:r>
    </w:p>
    <w:p w14:paraId="7EFCF02F">
      <w:pPr>
        <w:pStyle w:val="2"/>
        <w:spacing w:before="132" w:line="235" w:lineRule="auto"/>
        <w:ind w:left="11" w:right="210" w:firstLine="1"/>
        <w:rPr>
          <w:rFonts w:hint="eastAsia"/>
          <w:b w:val="0"/>
          <w:bCs w:val="0"/>
          <w:i w:val="0"/>
          <w:iCs w:val="0"/>
          <w:spacing w:val="17"/>
          <w:sz w:val="29"/>
          <w:szCs w:val="29"/>
        </w:rPr>
      </w:pPr>
    </w:p>
    <w:p w14:paraId="602F634B">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下一个主题是家族骄傲（FAMILY PRIDE）的愚蠢（folly）。</w:t>
      </w:r>
    </w:p>
    <w:p w14:paraId="53A4570B">
      <w:pPr>
        <w:pStyle w:val="2"/>
        <w:spacing w:before="132" w:line="235" w:lineRule="auto"/>
        <w:ind w:left="11" w:right="210" w:firstLine="1"/>
        <w:rPr>
          <w:rFonts w:hint="eastAsia"/>
          <w:b w:val="0"/>
          <w:bCs w:val="0"/>
          <w:i w:val="0"/>
          <w:iCs w:val="0"/>
          <w:spacing w:val="17"/>
          <w:sz w:val="29"/>
          <w:szCs w:val="29"/>
        </w:rPr>
      </w:pPr>
    </w:p>
    <w:p w14:paraId="684FE33C">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To be related to Christ and his church, is the highest dignity.</w:t>
      </w:r>
    </w:p>
    <w:p w14:paraId="4AD80560">
      <w:pPr>
        <w:pStyle w:val="2"/>
        <w:spacing w:before="132" w:line="235" w:lineRule="auto"/>
        <w:ind w:left="11" w:right="210" w:firstLine="1"/>
        <w:rPr>
          <w:rFonts w:hint="eastAsia"/>
          <w:b w:val="0"/>
          <w:bCs w:val="0"/>
          <w:i w:val="0"/>
          <w:iCs w:val="0"/>
          <w:spacing w:val="17"/>
          <w:sz w:val="29"/>
          <w:szCs w:val="29"/>
        </w:rPr>
      </w:pPr>
    </w:p>
    <w:p w14:paraId="73258573">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与基督和祂的教会相关（related），是最高的尊严（highest dignity）。</w:t>
      </w:r>
    </w:p>
    <w:p w14:paraId="67343231">
      <w:pPr>
        <w:pStyle w:val="2"/>
        <w:spacing w:before="132" w:line="235" w:lineRule="auto"/>
        <w:ind w:left="11" w:right="210" w:firstLine="1"/>
        <w:rPr>
          <w:rFonts w:hint="eastAsia"/>
          <w:b w:val="0"/>
          <w:bCs w:val="0"/>
          <w:i w:val="0"/>
          <w:iCs w:val="0"/>
          <w:spacing w:val="17"/>
          <w:sz w:val="29"/>
          <w:szCs w:val="29"/>
        </w:rPr>
      </w:pPr>
    </w:p>
    <w:p w14:paraId="39594450">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“We should have joy from this kindred, and not from earthly kindred, for those would sometimes be beggars, or servants, or fools.</w:t>
      </w:r>
    </w:p>
    <w:p w14:paraId="58B07F31">
      <w:pPr>
        <w:pStyle w:val="2"/>
        <w:spacing w:before="132" w:line="235" w:lineRule="auto"/>
        <w:ind w:left="11" w:right="210" w:firstLine="1"/>
        <w:rPr>
          <w:rFonts w:hint="eastAsia"/>
          <w:b w:val="0"/>
          <w:bCs w:val="0"/>
          <w:i w:val="0"/>
          <w:iCs w:val="0"/>
          <w:spacing w:val="17"/>
          <w:sz w:val="29"/>
          <w:szCs w:val="29"/>
        </w:rPr>
      </w:pPr>
    </w:p>
    <w:p w14:paraId="1C55A6BC">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“我们应从此种亲属关系（kindred）中获得喜乐（joy），而不是从属地的（earthly）亲属关系中，因为那些人有时会是乞丐（beggars）、仆人（servants）或傻瓜（fools）。</w:t>
      </w:r>
    </w:p>
    <w:p w14:paraId="47F21EAD">
      <w:pPr>
        <w:pStyle w:val="2"/>
        <w:spacing w:before="132" w:line="235" w:lineRule="auto"/>
        <w:ind w:left="11" w:right="210" w:firstLine="1"/>
        <w:rPr>
          <w:rFonts w:hint="eastAsia"/>
          <w:b w:val="0"/>
          <w:bCs w:val="0"/>
          <w:i w:val="0"/>
          <w:iCs w:val="0"/>
          <w:spacing w:val="17"/>
          <w:sz w:val="29"/>
          <w:szCs w:val="29"/>
        </w:rPr>
      </w:pPr>
    </w:p>
    <w:p w14:paraId="60C589CB">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And therefore Jesus Christ came only from poor kindred, and would not make them rich in the world, except in virtues.</w:t>
      </w:r>
    </w:p>
    <w:p w14:paraId="5E632C43">
      <w:pPr>
        <w:pStyle w:val="2"/>
        <w:spacing w:before="132" w:line="235" w:lineRule="auto"/>
        <w:ind w:left="11" w:right="210" w:firstLine="1"/>
        <w:rPr>
          <w:rFonts w:hint="eastAsia"/>
          <w:b w:val="0"/>
          <w:bCs w:val="0"/>
          <w:i w:val="0"/>
          <w:iCs w:val="0"/>
          <w:spacing w:val="17"/>
          <w:sz w:val="29"/>
          <w:szCs w:val="29"/>
        </w:rPr>
      </w:pPr>
    </w:p>
    <w:p w14:paraId="3FDB549A">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因此耶稣基督只来自贫穷的亲属，并且除了在美德（virtues）方面，不愿使他们在世界上富有（rich）。</w:t>
      </w:r>
    </w:p>
    <w:p w14:paraId="53610719">
      <w:pPr>
        <w:pStyle w:val="2"/>
        <w:spacing w:before="132" w:line="235" w:lineRule="auto"/>
        <w:ind w:left="11" w:right="210" w:firstLine="1"/>
        <w:rPr>
          <w:rFonts w:hint="eastAsia"/>
          <w:b w:val="0"/>
          <w:bCs w:val="0"/>
          <w:i w:val="0"/>
          <w:iCs w:val="0"/>
          <w:spacing w:val="17"/>
          <w:sz w:val="29"/>
          <w:szCs w:val="29"/>
        </w:rPr>
      </w:pPr>
    </w:p>
    <w:p w14:paraId="22C313AA">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He was not ashamed of the poverty of his kindred; but has taught us to be glad in the kinship of virtues; for joy in such kindred is the bliss of heaven.”</w:t>
      </w:r>
    </w:p>
    <w:p w14:paraId="798E6E5D">
      <w:pPr>
        <w:pStyle w:val="2"/>
        <w:spacing w:before="132" w:line="235" w:lineRule="auto"/>
        <w:ind w:left="11" w:right="210" w:firstLine="1"/>
        <w:rPr>
          <w:rFonts w:hint="eastAsia"/>
          <w:b w:val="0"/>
          <w:bCs w:val="0"/>
          <w:i w:val="0"/>
          <w:iCs w:val="0"/>
          <w:spacing w:val="17"/>
          <w:sz w:val="29"/>
          <w:szCs w:val="29"/>
        </w:rPr>
      </w:pPr>
    </w:p>
    <w:p w14:paraId="410152DE">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祂不以（not ashamed of）祂亲属的贫穷为耻；而是教导我们在美德的亲属关系（kinship of virtues）中喜乐；因为在此类亲属关系中的喜乐就是天国的福乐。”</w:t>
      </w:r>
    </w:p>
    <w:p w14:paraId="4517A0EA">
      <w:pPr>
        <w:pStyle w:val="2"/>
        <w:spacing w:before="132" w:line="235" w:lineRule="auto"/>
        <w:ind w:left="11" w:right="210" w:firstLine="1"/>
        <w:rPr>
          <w:rFonts w:hint="eastAsia"/>
          <w:b w:val="0"/>
          <w:bCs w:val="0"/>
          <w:i w:val="0"/>
          <w:iCs w:val="0"/>
          <w:spacing w:val="17"/>
          <w:sz w:val="29"/>
          <w:szCs w:val="29"/>
        </w:rPr>
      </w:pPr>
    </w:p>
    <w:p w14:paraId="5F84239A">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The PRIDE OF WEALTH is next referred to, as being little more reasonable than PRIDE OF FAMILY.</w:t>
      </w:r>
    </w:p>
    <w:p w14:paraId="7CCB7254">
      <w:pPr>
        <w:pStyle w:val="2"/>
        <w:spacing w:before="132" w:line="235" w:lineRule="auto"/>
        <w:ind w:left="11" w:right="210" w:firstLine="1"/>
        <w:rPr>
          <w:rFonts w:hint="eastAsia"/>
          <w:b w:val="0"/>
          <w:bCs w:val="0"/>
          <w:i w:val="0"/>
          <w:iCs w:val="0"/>
          <w:spacing w:val="17"/>
          <w:sz w:val="29"/>
          <w:szCs w:val="29"/>
        </w:rPr>
      </w:pPr>
    </w:p>
    <w:p w14:paraId="2F62D1AF">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接下来提到财富的骄傲（PRIDE OF WEALTH），认为其合理性（reasonable）几乎不比家族骄傲（PRIDE OF FAMILY）多多少。</w:t>
      </w:r>
    </w:p>
    <w:p w14:paraId="723F0A28">
      <w:pPr>
        <w:pStyle w:val="2"/>
        <w:spacing w:before="132" w:line="235" w:lineRule="auto"/>
        <w:ind w:left="11" w:right="210" w:firstLine="1"/>
        <w:rPr>
          <w:rFonts w:hint="eastAsia"/>
          <w:b w:val="0"/>
          <w:bCs w:val="0"/>
          <w:i w:val="0"/>
          <w:iCs w:val="0"/>
          <w:spacing w:val="17"/>
          <w:sz w:val="29"/>
          <w:szCs w:val="29"/>
        </w:rPr>
      </w:pPr>
    </w:p>
    <w:p w14:paraId="63264DE4">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To hoard wealth, is to sin.</w:t>
      </w:r>
    </w:p>
    <w:p w14:paraId="0CE361BB">
      <w:pPr>
        <w:pStyle w:val="2"/>
        <w:spacing w:before="132" w:line="235" w:lineRule="auto"/>
        <w:ind w:left="11" w:right="210" w:firstLine="1"/>
        <w:rPr>
          <w:rFonts w:hint="eastAsia"/>
          <w:b w:val="0"/>
          <w:bCs w:val="0"/>
          <w:i w:val="0"/>
          <w:iCs w:val="0"/>
          <w:spacing w:val="17"/>
          <w:sz w:val="29"/>
          <w:szCs w:val="29"/>
        </w:rPr>
      </w:pPr>
    </w:p>
    <w:p w14:paraId="3A0FD82A">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囤积（hoard）财富，就是犯罪。</w:t>
      </w:r>
    </w:p>
    <w:p w14:paraId="6743701B">
      <w:pPr>
        <w:pStyle w:val="2"/>
        <w:spacing w:before="132" w:line="235" w:lineRule="auto"/>
        <w:ind w:left="11" w:right="210" w:firstLine="1"/>
        <w:rPr>
          <w:rFonts w:hint="eastAsia"/>
          <w:b w:val="0"/>
          <w:bCs w:val="0"/>
          <w:i w:val="0"/>
          <w:iCs w:val="0"/>
          <w:spacing w:val="17"/>
          <w:sz w:val="29"/>
          <w:szCs w:val="29"/>
        </w:rPr>
      </w:pPr>
    </w:p>
    <w:p w14:paraId="1794ABED">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To be employed in distributing it, however wisely — as when we endeavor to abate the force of evils which would never have been known if sin had not entered into the world, and similar service relating to what is merely temporal — is to be in danger of withdrawing our attention injuriously from what is more immediately spiritual.</w:t>
      </w:r>
    </w:p>
    <w:p w14:paraId="5A32A477">
      <w:pPr>
        <w:pStyle w:val="2"/>
        <w:spacing w:before="132" w:line="235" w:lineRule="auto"/>
        <w:ind w:left="11" w:right="210" w:firstLine="1"/>
        <w:rPr>
          <w:rFonts w:hint="eastAsia"/>
          <w:b w:val="0"/>
          <w:bCs w:val="0"/>
          <w:i w:val="0"/>
          <w:iCs w:val="0"/>
          <w:spacing w:val="17"/>
          <w:sz w:val="29"/>
          <w:szCs w:val="29"/>
        </w:rPr>
      </w:pPr>
    </w:p>
    <w:p w14:paraId="61DD858D">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致力于（employed in）分配（distributing）它，无论多么智慧——例如当我们努力减轻（abate the force of）那些若非罪进入世界就永不会被知晓的邪恶，以及与纯粹属世（merely temporal）事物相关的类似服务（service）——都处于危险（danger）之中，可能有害地（injuriously）将我们的注意力（attention）从更直接属灵（more immediately spiritual）的事物上移开。</w:t>
      </w:r>
    </w:p>
    <w:p w14:paraId="6BA213F6">
      <w:pPr>
        <w:pStyle w:val="2"/>
        <w:spacing w:before="132" w:line="235" w:lineRule="auto"/>
        <w:ind w:left="11" w:right="210" w:firstLine="1"/>
        <w:rPr>
          <w:rFonts w:hint="eastAsia"/>
          <w:b w:val="0"/>
          <w:bCs w:val="0"/>
          <w:i w:val="0"/>
          <w:iCs w:val="0"/>
          <w:spacing w:val="17"/>
          <w:sz w:val="29"/>
          <w:szCs w:val="29"/>
        </w:rPr>
      </w:pPr>
    </w:p>
    <w:p w14:paraId="0E6BAA68">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Hence, it is said that the clergy should have “food and clothing necessary for them; and they should consider themselves paid with this, for more would tarry 342 them.”</w:t>
      </w:r>
    </w:p>
    <w:p w14:paraId="6B4418DC">
      <w:pPr>
        <w:pStyle w:val="2"/>
        <w:spacing w:before="132" w:line="235" w:lineRule="auto"/>
        <w:ind w:left="11" w:right="210" w:firstLine="1"/>
        <w:rPr>
          <w:rFonts w:hint="eastAsia"/>
          <w:b w:val="0"/>
          <w:bCs w:val="0"/>
          <w:i w:val="0"/>
          <w:iCs w:val="0"/>
          <w:spacing w:val="17"/>
          <w:sz w:val="29"/>
          <w:szCs w:val="29"/>
        </w:rPr>
      </w:pPr>
    </w:p>
    <w:p w14:paraId="117D3884">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因此，据说神职人员应有“他们必需的食物和衣物；他们应认为自己已因此得到报酬（paid），因为更多会耽搁（tarry）342他们。”</w:t>
      </w:r>
    </w:p>
    <w:p w14:paraId="13744987">
      <w:pPr>
        <w:pStyle w:val="2"/>
        <w:spacing w:before="132" w:line="235" w:lineRule="auto"/>
        <w:ind w:left="11" w:right="210" w:firstLine="1"/>
        <w:rPr>
          <w:rFonts w:hint="eastAsia"/>
          <w:b w:val="0"/>
          <w:bCs w:val="0"/>
          <w:i w:val="0"/>
          <w:iCs w:val="0"/>
          <w:spacing w:val="17"/>
          <w:sz w:val="29"/>
          <w:szCs w:val="29"/>
        </w:rPr>
      </w:pPr>
    </w:p>
    <w:p w14:paraId="41E31E2B">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In the ninth section of this treatise, the author divides the church into three parts: preachers, defenders, and laborers.</w:t>
      </w:r>
    </w:p>
    <w:p w14:paraId="7341C853">
      <w:pPr>
        <w:pStyle w:val="2"/>
        <w:spacing w:before="132" w:line="235" w:lineRule="auto"/>
        <w:ind w:left="11" w:right="210" w:firstLine="1"/>
        <w:rPr>
          <w:rFonts w:hint="eastAsia"/>
          <w:b w:val="0"/>
          <w:bCs w:val="0"/>
          <w:i w:val="0"/>
          <w:iCs w:val="0"/>
          <w:spacing w:val="17"/>
          <w:sz w:val="29"/>
          <w:szCs w:val="29"/>
        </w:rPr>
      </w:pPr>
    </w:p>
    <w:p w14:paraId="6E87258D">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在这篇论述的第九节，作者将教会分为三个部分：传道者（preachers）、保卫者（defenders）和劳动者（laborers）。</w:t>
      </w:r>
    </w:p>
    <w:p w14:paraId="03994E19">
      <w:pPr>
        <w:pStyle w:val="2"/>
        <w:spacing w:before="132" w:line="235" w:lineRule="auto"/>
        <w:ind w:left="11" w:right="210" w:firstLine="1"/>
        <w:rPr>
          <w:rFonts w:hint="eastAsia"/>
          <w:b w:val="0"/>
          <w:bCs w:val="0"/>
          <w:i w:val="0"/>
          <w:iCs w:val="0"/>
          <w:spacing w:val="17"/>
          <w:sz w:val="29"/>
          <w:szCs w:val="29"/>
        </w:rPr>
      </w:pPr>
    </w:p>
    <w:p w14:paraId="629E8F17">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He speaks of the apostles as the “spiritual knights” of the Gospel; and of Christ as “going into all the world, not to fight with the cold arms of the body, but with the arms of charity.”</w:t>
      </w:r>
    </w:p>
    <w:p w14:paraId="04DD0E81">
      <w:pPr>
        <w:pStyle w:val="2"/>
        <w:spacing w:before="132" w:line="235" w:lineRule="auto"/>
        <w:ind w:left="11" w:right="210" w:firstLine="1"/>
        <w:rPr>
          <w:rFonts w:hint="eastAsia"/>
          <w:b w:val="0"/>
          <w:bCs w:val="0"/>
          <w:i w:val="0"/>
          <w:iCs w:val="0"/>
          <w:spacing w:val="17"/>
          <w:sz w:val="29"/>
          <w:szCs w:val="29"/>
        </w:rPr>
      </w:pPr>
    </w:p>
    <w:p w14:paraId="23800A29">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他谈到使徒们是福音的“属灵骑士”（spiritual knights）；谈到基督“往普天下去（going into all the world），不是用身体冰冷的武器（cold arms of the body）战斗，而是用仁爱（charity）的武器（arms）战斗。”</w:t>
      </w:r>
    </w:p>
    <w:p w14:paraId="112E9B6F">
      <w:pPr>
        <w:pStyle w:val="2"/>
        <w:spacing w:before="132" w:line="235" w:lineRule="auto"/>
        <w:ind w:left="11" w:right="210" w:firstLine="1"/>
        <w:rPr>
          <w:rFonts w:hint="eastAsia"/>
          <w:b w:val="0"/>
          <w:bCs w:val="0"/>
          <w:i w:val="0"/>
          <w:iCs w:val="0"/>
          <w:spacing w:val="17"/>
          <w:sz w:val="29"/>
          <w:szCs w:val="29"/>
        </w:rPr>
      </w:pPr>
    </w:p>
    <w:p w14:paraId="07A71FE1">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He then states that the only gradation, rank, or office known in the church of Christ, in its earlier history, was that of “priests and deacons, living clerics’ lives.</w:t>
      </w:r>
    </w:p>
    <w:p w14:paraId="01406718">
      <w:pPr>
        <w:pStyle w:val="2"/>
        <w:spacing w:before="132" w:line="235" w:lineRule="auto"/>
        <w:ind w:left="11" w:right="210" w:firstLine="1"/>
        <w:rPr>
          <w:rFonts w:hint="eastAsia"/>
          <w:b w:val="0"/>
          <w:bCs w:val="0"/>
          <w:i w:val="0"/>
          <w:iCs w:val="0"/>
          <w:spacing w:val="17"/>
          <w:sz w:val="29"/>
          <w:szCs w:val="29"/>
        </w:rPr>
      </w:pPr>
    </w:p>
    <w:p w14:paraId="2702166E">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然后他陈述说，基督教会在其早期历史中已知的唯一等级（gradation）、位阶（rank）或职分（office），是“过着教士生活的祭司和执事”。</w:t>
      </w:r>
    </w:p>
    <w:p w14:paraId="4E8C5F2D">
      <w:pPr>
        <w:pStyle w:val="2"/>
        <w:spacing w:before="132" w:line="235" w:lineRule="auto"/>
        <w:ind w:left="11" w:right="210" w:firstLine="1"/>
        <w:rPr>
          <w:rFonts w:hint="eastAsia"/>
          <w:b w:val="0"/>
          <w:bCs w:val="0"/>
          <w:i w:val="0"/>
          <w:iCs w:val="0"/>
          <w:spacing w:val="17"/>
          <w:sz w:val="29"/>
          <w:szCs w:val="29"/>
        </w:rPr>
      </w:pPr>
    </w:p>
    <w:p w14:paraId="2DD5782F">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By ordinance of Christ, priests and bishops were all one.</w:t>
      </w:r>
    </w:p>
    <w:p w14:paraId="0AF7D94E">
      <w:pPr>
        <w:pStyle w:val="2"/>
        <w:spacing w:before="132" w:line="235" w:lineRule="auto"/>
        <w:ind w:left="11" w:right="210" w:firstLine="1"/>
        <w:rPr>
          <w:rFonts w:hint="eastAsia"/>
          <w:b w:val="0"/>
          <w:bCs w:val="0"/>
          <w:i w:val="0"/>
          <w:iCs w:val="0"/>
          <w:spacing w:val="17"/>
          <w:sz w:val="29"/>
          <w:szCs w:val="29"/>
        </w:rPr>
      </w:pPr>
    </w:p>
    <w:p w14:paraId="56DFEE0B">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凭基督的规定（ordinance），祭司和主教原为一体（all one）。</w:t>
      </w:r>
    </w:p>
    <w:p w14:paraId="296A7C56">
      <w:pPr>
        <w:pStyle w:val="2"/>
        <w:spacing w:before="132" w:line="235" w:lineRule="auto"/>
        <w:ind w:left="11" w:right="210" w:firstLine="1"/>
        <w:rPr>
          <w:rFonts w:hint="eastAsia"/>
          <w:b w:val="0"/>
          <w:bCs w:val="0"/>
          <w:i w:val="0"/>
          <w:iCs w:val="0"/>
          <w:spacing w:val="17"/>
          <w:sz w:val="29"/>
          <w:szCs w:val="29"/>
        </w:rPr>
      </w:pPr>
    </w:p>
    <w:p w14:paraId="3982E68D">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But afterwards, the emperor distinguished them, and made bishops into lords, and made priests their servants, This was the cause of envy, and it quenched much charity.</w:t>
      </w:r>
    </w:p>
    <w:p w14:paraId="3D72E539">
      <w:pPr>
        <w:pStyle w:val="2"/>
        <w:spacing w:before="132" w:line="235" w:lineRule="auto"/>
        <w:ind w:left="11" w:right="210" w:firstLine="1"/>
        <w:rPr>
          <w:rFonts w:hint="eastAsia"/>
          <w:b w:val="0"/>
          <w:bCs w:val="0"/>
          <w:i w:val="0"/>
          <w:iCs w:val="0"/>
          <w:spacing w:val="17"/>
          <w:sz w:val="29"/>
          <w:szCs w:val="29"/>
        </w:rPr>
      </w:pPr>
    </w:p>
    <w:p w14:paraId="2A79C761">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但后来，皇帝（emperor）区分（distinguished）了他们，使主教成为领主，使祭司成为他们的仆人（servants），这是嫉妒（envy）的原因，它熄灭（quenched）了许多仁爱。</w:t>
      </w:r>
    </w:p>
    <w:p w14:paraId="78679B38">
      <w:pPr>
        <w:pStyle w:val="2"/>
        <w:spacing w:before="132" w:line="235" w:lineRule="auto"/>
        <w:ind w:left="11" w:right="210" w:firstLine="1"/>
        <w:rPr>
          <w:rFonts w:hint="eastAsia"/>
          <w:b w:val="0"/>
          <w:bCs w:val="0"/>
          <w:i w:val="0"/>
          <w:iCs w:val="0"/>
          <w:spacing w:val="17"/>
          <w:sz w:val="29"/>
          <w:szCs w:val="29"/>
        </w:rPr>
      </w:pPr>
    </w:p>
    <w:p w14:paraId="33829A63">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And so, ifpossessioners were brought to that state which Christ ordained for his clerics, then men would have charity, both with secular clerics, and also with religious.” 343</w:t>
      </w:r>
    </w:p>
    <w:p w14:paraId="66CBF3D4">
      <w:pPr>
        <w:pStyle w:val="2"/>
        <w:spacing w:before="132" w:line="235" w:lineRule="auto"/>
        <w:ind w:left="11" w:right="210" w:firstLine="1"/>
        <w:rPr>
          <w:rFonts w:hint="eastAsia"/>
          <w:b w:val="0"/>
          <w:bCs w:val="0"/>
          <w:i w:val="0"/>
          <w:iCs w:val="0"/>
          <w:spacing w:val="17"/>
          <w:sz w:val="29"/>
          <w:szCs w:val="29"/>
        </w:rPr>
      </w:pPr>
    </w:p>
    <w:p w14:paraId="498B3A6C">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因此，如果有产者（possessioners）被带到基督为其教士规定的那种状态，那么人们就会有仁爱，无论是对世俗教士，还是对修道士（religious）。”343</w:t>
      </w:r>
    </w:p>
    <w:p w14:paraId="69E2ABBE">
      <w:pPr>
        <w:pStyle w:val="2"/>
        <w:spacing w:before="132" w:line="235" w:lineRule="auto"/>
        <w:ind w:left="11" w:right="210" w:firstLine="1"/>
        <w:rPr>
          <w:rFonts w:hint="eastAsia"/>
          <w:b w:val="0"/>
          <w:bCs w:val="0"/>
          <w:i w:val="0"/>
          <w:iCs w:val="0"/>
          <w:spacing w:val="17"/>
          <w:sz w:val="29"/>
          <w:szCs w:val="29"/>
        </w:rPr>
      </w:pPr>
    </w:p>
    <w:p w14:paraId="09EC084A">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THE SEVEN DEADLY SINS. 69</w:t>
      </w:r>
    </w:p>
    <w:p w14:paraId="03E6521F">
      <w:pPr>
        <w:pStyle w:val="2"/>
        <w:spacing w:before="132" w:line="235" w:lineRule="auto"/>
        <w:ind w:left="11" w:right="210" w:firstLine="1"/>
        <w:rPr>
          <w:rFonts w:hint="eastAsia"/>
          <w:b w:val="0"/>
          <w:bCs w:val="0"/>
          <w:i w:val="0"/>
          <w:iCs w:val="0"/>
          <w:spacing w:val="17"/>
          <w:sz w:val="29"/>
          <w:szCs w:val="29"/>
        </w:rPr>
      </w:pPr>
    </w:p>
    <w:p w14:paraId="4C838F76">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七宗罪。 69</w:t>
      </w:r>
    </w:p>
    <w:p w14:paraId="07F9F957">
      <w:pPr>
        <w:pStyle w:val="2"/>
        <w:spacing w:before="132" w:line="235" w:lineRule="auto"/>
        <w:ind w:left="11" w:right="210" w:firstLine="1"/>
        <w:rPr>
          <w:rFonts w:hint="eastAsia"/>
          <w:b w:val="0"/>
          <w:bCs w:val="0"/>
          <w:i w:val="0"/>
          <w:iCs w:val="0"/>
          <w:spacing w:val="17"/>
          <w:sz w:val="29"/>
          <w:szCs w:val="29"/>
        </w:rPr>
      </w:pPr>
    </w:p>
    <w:p w14:paraId="05222842">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It has been the work of the fiend, he observes, to change this simpler state of things into one of “many colours, such as secular and religious; and both have many parts, such as popes, and cardinals, and bishops, and archdeacons; monks, canons, hospitallers,344 and friars.</w:t>
      </w:r>
    </w:p>
    <w:p w14:paraId="59B08915">
      <w:pPr>
        <w:pStyle w:val="2"/>
        <w:spacing w:before="132" w:line="235" w:lineRule="auto"/>
        <w:ind w:left="11" w:right="210" w:firstLine="1"/>
        <w:rPr>
          <w:rFonts w:hint="eastAsia"/>
          <w:b w:val="0"/>
          <w:bCs w:val="0"/>
          <w:i w:val="0"/>
          <w:iCs w:val="0"/>
          <w:spacing w:val="17"/>
          <w:sz w:val="29"/>
          <w:szCs w:val="29"/>
        </w:rPr>
      </w:pPr>
    </w:p>
    <w:p w14:paraId="0207733E">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他评论说，将这种更简单的状态（simpler state）改变为“多种色彩（many colours）”——例如世俗的（secular）和修道的（religious）；两者都有许多部分，例如教皇、枢机主教（cardinals）、主教和副主教（archdeacons）；修士（monks）、教士（canons）、医院骑士（hospitallers）344和修士（friars）——这是魔鬼（fiend）的工作。</w:t>
      </w:r>
    </w:p>
    <w:p w14:paraId="79BCCC1E">
      <w:pPr>
        <w:pStyle w:val="2"/>
        <w:spacing w:before="132" w:line="235" w:lineRule="auto"/>
        <w:ind w:left="11" w:right="210" w:firstLine="1"/>
        <w:rPr>
          <w:rFonts w:hint="eastAsia"/>
          <w:b w:val="0"/>
          <w:bCs w:val="0"/>
          <w:i w:val="0"/>
          <w:iCs w:val="0"/>
          <w:spacing w:val="17"/>
          <w:sz w:val="29"/>
          <w:szCs w:val="29"/>
        </w:rPr>
      </w:pPr>
    </w:p>
    <w:p w14:paraId="03145B63">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And each of these orders loves his brother more than he loves a man of another strange order, and he will defend his order by personal affection.”</w:t>
      </w:r>
    </w:p>
    <w:p w14:paraId="4F14A01B">
      <w:pPr>
        <w:pStyle w:val="2"/>
        <w:spacing w:before="132" w:line="235" w:lineRule="auto"/>
        <w:ind w:left="11" w:right="210" w:firstLine="1"/>
        <w:rPr>
          <w:rFonts w:hint="eastAsia"/>
          <w:b w:val="0"/>
          <w:bCs w:val="0"/>
          <w:i w:val="0"/>
          <w:iCs w:val="0"/>
          <w:spacing w:val="17"/>
          <w:sz w:val="29"/>
          <w:szCs w:val="29"/>
        </w:rPr>
      </w:pPr>
    </w:p>
    <w:p w14:paraId="23CE03B7">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这些修会（orders）中的每一个都爱（loves）他的弟兄（brother）胜过爱另一个陌生（strange）修会的人，他会凭个人的情感（personal affection）来保卫（defend）他的修会。”</w:t>
      </w:r>
    </w:p>
    <w:p w14:paraId="2A5BD3BD">
      <w:pPr>
        <w:pStyle w:val="2"/>
        <w:spacing w:before="132" w:line="235" w:lineRule="auto"/>
        <w:ind w:left="11" w:right="210" w:firstLine="1"/>
        <w:rPr>
          <w:rFonts w:hint="eastAsia"/>
          <w:b w:val="0"/>
          <w:bCs w:val="0"/>
          <w:i w:val="0"/>
          <w:iCs w:val="0"/>
          <w:spacing w:val="17"/>
          <w:sz w:val="29"/>
          <w:szCs w:val="29"/>
        </w:rPr>
      </w:pPr>
    </w:p>
    <w:p w14:paraId="6F001A1C">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Amidst such separations of men into classes and sections, it is “no wonder,” says Wycliffe, “if charity is put away.” 345</w:t>
      </w:r>
    </w:p>
    <w:p w14:paraId="22B1EF1A">
      <w:pPr>
        <w:pStyle w:val="2"/>
        <w:spacing w:before="132" w:line="235" w:lineRule="auto"/>
        <w:ind w:left="11" w:right="210" w:firstLine="1"/>
        <w:rPr>
          <w:rFonts w:hint="eastAsia"/>
          <w:b w:val="0"/>
          <w:bCs w:val="0"/>
          <w:i w:val="0"/>
          <w:iCs w:val="0"/>
          <w:spacing w:val="17"/>
          <w:sz w:val="29"/>
          <w:szCs w:val="29"/>
        </w:rPr>
      </w:pPr>
    </w:p>
    <w:p w14:paraId="2EB010D7">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在如此将人分离（separations）为阶层（classes）和部分（sections）之中，威克里夫说，“仁爱被抛弃（put away）就不足为奇（no wonder）了。”345</w:t>
      </w:r>
    </w:p>
    <w:p w14:paraId="027477BE">
      <w:pPr>
        <w:pStyle w:val="2"/>
        <w:spacing w:before="132" w:line="235" w:lineRule="auto"/>
        <w:ind w:left="11" w:right="210" w:firstLine="1"/>
        <w:rPr>
          <w:rFonts w:hint="eastAsia"/>
          <w:b w:val="0"/>
          <w:bCs w:val="0"/>
          <w:i w:val="0"/>
          <w:iCs w:val="0"/>
          <w:spacing w:val="17"/>
          <w:sz w:val="29"/>
          <w:szCs w:val="29"/>
        </w:rPr>
      </w:pPr>
    </w:p>
    <w:p w14:paraId="4E943462">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In the section following, it is remarked that “just as virtues in priests quicken the church, sins and vices in them make the church venomous.”</w:t>
      </w:r>
    </w:p>
    <w:p w14:paraId="6984584F">
      <w:pPr>
        <w:pStyle w:val="2"/>
        <w:spacing w:before="132" w:line="235" w:lineRule="auto"/>
        <w:ind w:left="11" w:right="210" w:firstLine="1"/>
        <w:rPr>
          <w:rFonts w:hint="eastAsia"/>
          <w:b w:val="0"/>
          <w:bCs w:val="0"/>
          <w:i w:val="0"/>
          <w:iCs w:val="0"/>
          <w:spacing w:val="17"/>
          <w:sz w:val="29"/>
          <w:szCs w:val="29"/>
        </w:rPr>
      </w:pPr>
    </w:p>
    <w:p w14:paraId="18B72E77">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在接下来的章节中，评论说“正如祭司的美德（virtues）使教会复活（quicken），他们里面的罪和恶习（vices）使教会有毒（venomous）。”</w:t>
      </w:r>
    </w:p>
    <w:p w14:paraId="3BE16365">
      <w:pPr>
        <w:pStyle w:val="2"/>
        <w:spacing w:before="132" w:line="235" w:lineRule="auto"/>
        <w:ind w:left="11" w:right="210" w:firstLine="1"/>
        <w:rPr>
          <w:rFonts w:hint="eastAsia"/>
          <w:b w:val="0"/>
          <w:bCs w:val="0"/>
          <w:i w:val="0"/>
          <w:iCs w:val="0"/>
          <w:spacing w:val="17"/>
          <w:sz w:val="29"/>
          <w:szCs w:val="29"/>
        </w:rPr>
      </w:pPr>
    </w:p>
    <w:p w14:paraId="0552FB83">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But the heaviest charge to be brought against the clergy is said to be, that to please some great men “they hide God’s law, and persecute priests for preaching the truth.”</w:t>
      </w:r>
    </w:p>
    <w:p w14:paraId="1BA49B7A">
      <w:pPr>
        <w:pStyle w:val="2"/>
        <w:spacing w:before="132" w:line="235" w:lineRule="auto"/>
        <w:ind w:left="11" w:right="210" w:firstLine="1"/>
        <w:rPr>
          <w:rFonts w:hint="eastAsia"/>
          <w:b w:val="0"/>
          <w:bCs w:val="0"/>
          <w:i w:val="0"/>
          <w:iCs w:val="0"/>
          <w:spacing w:val="17"/>
          <w:sz w:val="29"/>
          <w:szCs w:val="29"/>
        </w:rPr>
      </w:pPr>
    </w:p>
    <w:p w14:paraId="4AC444E3">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但据说对神职人员提出的最沉重指控（heaviest charge）是，为了取悦（please）某些大人物（great men），“他们隐藏（hide）神的律法，并因传讲（preaching）真理而迫害（persecute）祭司。”</w:t>
      </w:r>
    </w:p>
    <w:p w14:paraId="3DC30DA4">
      <w:pPr>
        <w:pStyle w:val="2"/>
        <w:spacing w:before="132" w:line="235" w:lineRule="auto"/>
        <w:ind w:left="11" w:right="210" w:firstLine="1"/>
        <w:rPr>
          <w:rFonts w:hint="eastAsia"/>
          <w:b w:val="0"/>
          <w:bCs w:val="0"/>
          <w:i w:val="0"/>
          <w:iCs w:val="0"/>
          <w:spacing w:val="17"/>
          <w:sz w:val="29"/>
          <w:szCs w:val="29"/>
        </w:rPr>
      </w:pPr>
    </w:p>
    <w:p w14:paraId="657AA99F">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The parties thus opposed to religion are said to be no less opposed to humanity, combining to plunder and oppress the commonalty of the land.346</w:t>
      </w:r>
    </w:p>
    <w:p w14:paraId="631A4370">
      <w:pPr>
        <w:pStyle w:val="2"/>
        <w:spacing w:before="132" w:line="235" w:lineRule="auto"/>
        <w:ind w:left="11" w:right="210" w:firstLine="1"/>
        <w:rPr>
          <w:rFonts w:hint="eastAsia"/>
          <w:b w:val="0"/>
          <w:bCs w:val="0"/>
          <w:i w:val="0"/>
          <w:iCs w:val="0"/>
          <w:spacing w:val="17"/>
          <w:sz w:val="29"/>
          <w:szCs w:val="29"/>
        </w:rPr>
      </w:pPr>
    </w:p>
    <w:p w14:paraId="3D7CA2EE">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据说如此反对宗教（religion）的各方（parties）同样反对人性（humanity），联合起来（combining）掠夺（plunder）和压迫（oppress）土地上的平民（commonalty）。346</w:t>
      </w:r>
    </w:p>
    <w:p w14:paraId="6FEEE376">
      <w:pPr>
        <w:pStyle w:val="2"/>
        <w:spacing w:before="132" w:line="235" w:lineRule="auto"/>
        <w:ind w:left="11" w:right="210" w:firstLine="1"/>
        <w:rPr>
          <w:rFonts w:hint="eastAsia"/>
          <w:b w:val="0"/>
          <w:bCs w:val="0"/>
          <w:i w:val="0"/>
          <w:iCs w:val="0"/>
          <w:spacing w:val="17"/>
          <w:sz w:val="29"/>
          <w:szCs w:val="29"/>
        </w:rPr>
      </w:pPr>
    </w:p>
    <w:p w14:paraId="13DB1223">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The preceding observations respect the first of the three classes into which the church is divided, namely, the preachers.</w:t>
      </w:r>
    </w:p>
    <w:p w14:paraId="5D66D1B5">
      <w:pPr>
        <w:pStyle w:val="2"/>
        <w:spacing w:before="132" w:line="235" w:lineRule="auto"/>
        <w:ind w:left="11" w:right="210" w:firstLine="1"/>
        <w:rPr>
          <w:rFonts w:hint="eastAsia"/>
          <w:b w:val="0"/>
          <w:bCs w:val="0"/>
          <w:i w:val="0"/>
          <w:iCs w:val="0"/>
          <w:spacing w:val="17"/>
          <w:sz w:val="29"/>
          <w:szCs w:val="29"/>
        </w:rPr>
      </w:pPr>
    </w:p>
    <w:p w14:paraId="0C6F31FC">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前面的评论涉及教会所分成的三个阶层中的第一个，即传道者（preachers）。</w:t>
      </w:r>
    </w:p>
    <w:p w14:paraId="076AD960">
      <w:pPr>
        <w:pStyle w:val="2"/>
        <w:spacing w:before="132" w:line="235" w:lineRule="auto"/>
        <w:ind w:left="11" w:right="210" w:firstLine="1"/>
        <w:rPr>
          <w:rFonts w:hint="eastAsia"/>
          <w:b w:val="0"/>
          <w:bCs w:val="0"/>
          <w:i w:val="0"/>
          <w:iCs w:val="0"/>
          <w:spacing w:val="17"/>
          <w:sz w:val="29"/>
          <w:szCs w:val="29"/>
        </w:rPr>
      </w:pPr>
    </w:p>
    <w:p w14:paraId="72CB195B">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The observations following, are addressed to the two remaining classes, described as defenders and laborers.</w:t>
      </w:r>
    </w:p>
    <w:p w14:paraId="4692EBC4">
      <w:pPr>
        <w:pStyle w:val="2"/>
        <w:spacing w:before="132" w:line="235" w:lineRule="auto"/>
        <w:ind w:left="11" w:right="210" w:firstLine="1"/>
        <w:rPr>
          <w:rFonts w:hint="eastAsia"/>
          <w:b w:val="0"/>
          <w:bCs w:val="0"/>
          <w:i w:val="0"/>
          <w:iCs w:val="0"/>
          <w:spacing w:val="17"/>
          <w:sz w:val="29"/>
          <w:szCs w:val="29"/>
        </w:rPr>
      </w:pPr>
    </w:p>
    <w:p w14:paraId="6A54732E">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接下来的评论是针对其余两个阶层的，被描述为保卫者（defenders）和劳动者（laborers）。</w:t>
      </w:r>
    </w:p>
    <w:p w14:paraId="3E2DA967">
      <w:pPr>
        <w:pStyle w:val="2"/>
        <w:spacing w:before="132" w:line="235" w:lineRule="auto"/>
        <w:ind w:left="11" w:right="210" w:firstLine="1"/>
        <w:rPr>
          <w:rFonts w:hint="eastAsia"/>
          <w:b w:val="0"/>
          <w:bCs w:val="0"/>
          <w:i w:val="0"/>
          <w:iCs w:val="0"/>
          <w:spacing w:val="17"/>
          <w:sz w:val="29"/>
          <w:szCs w:val="29"/>
        </w:rPr>
      </w:pPr>
    </w:p>
    <w:p w14:paraId="45056BE5">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The former consists of lords and knights, and the latter of the body of the people.</w:t>
      </w:r>
    </w:p>
    <w:p w14:paraId="57CF6FAB">
      <w:pPr>
        <w:pStyle w:val="2"/>
        <w:spacing w:before="132" w:line="235" w:lineRule="auto"/>
        <w:ind w:left="11" w:right="210" w:firstLine="1"/>
        <w:rPr>
          <w:rFonts w:hint="eastAsia"/>
          <w:b w:val="0"/>
          <w:bCs w:val="0"/>
          <w:i w:val="0"/>
          <w:iCs w:val="0"/>
          <w:spacing w:val="17"/>
          <w:sz w:val="29"/>
          <w:szCs w:val="29"/>
        </w:rPr>
      </w:pPr>
    </w:p>
    <w:p w14:paraId="4A55A5BA">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前者由领主和骑士（knights）组成，后者由人民群体（body of the people）组成。</w:t>
      </w:r>
    </w:p>
    <w:p w14:paraId="16771621">
      <w:pPr>
        <w:pStyle w:val="2"/>
        <w:spacing w:before="132" w:line="235" w:lineRule="auto"/>
        <w:ind w:left="11" w:right="210" w:firstLine="1"/>
        <w:rPr>
          <w:rFonts w:hint="eastAsia"/>
          <w:b w:val="0"/>
          <w:bCs w:val="0"/>
          <w:i w:val="0"/>
          <w:iCs w:val="0"/>
          <w:spacing w:val="17"/>
          <w:sz w:val="29"/>
          <w:szCs w:val="29"/>
        </w:rPr>
      </w:pPr>
    </w:p>
    <w:p w14:paraId="229DCE66">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They are observations pointed especially against the irreligion and inhumanity attendant on the practice of war.</w:t>
      </w:r>
    </w:p>
    <w:p w14:paraId="00F65D6F">
      <w:pPr>
        <w:pStyle w:val="2"/>
        <w:spacing w:before="132" w:line="235" w:lineRule="auto"/>
        <w:ind w:left="11" w:right="210" w:firstLine="1"/>
        <w:rPr>
          <w:rFonts w:hint="eastAsia"/>
          <w:b w:val="0"/>
          <w:bCs w:val="0"/>
          <w:i w:val="0"/>
          <w:iCs w:val="0"/>
          <w:spacing w:val="17"/>
          <w:sz w:val="29"/>
          <w:szCs w:val="29"/>
        </w:rPr>
      </w:pPr>
    </w:p>
    <w:p w14:paraId="3AD905A0">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这些评论特别针对伴随（attendant on）战争（war）实践的不虔诚（irreligion）和不人道（inhumanity）。</w:t>
      </w:r>
    </w:p>
    <w:p w14:paraId="263DD58C">
      <w:pPr>
        <w:pStyle w:val="2"/>
        <w:spacing w:before="132" w:line="235" w:lineRule="auto"/>
        <w:ind w:left="11" w:right="210" w:firstLine="1"/>
        <w:rPr>
          <w:rFonts w:hint="eastAsia"/>
          <w:b w:val="0"/>
          <w:bCs w:val="0"/>
          <w:i w:val="0"/>
          <w:iCs w:val="0"/>
          <w:spacing w:val="17"/>
          <w:sz w:val="29"/>
          <w:szCs w:val="29"/>
        </w:rPr>
      </w:pPr>
    </w:p>
    <w:p w14:paraId="4F3783DC">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The war carried on in Flanders in favor of Pope Urban is referred to,347 and it appears to have disposed the mind ofWycliffe to the tone of expression observable in this part of the work.</w:t>
      </w:r>
    </w:p>
    <w:p w14:paraId="2D42C25B">
      <w:pPr>
        <w:pStyle w:val="2"/>
        <w:spacing w:before="132" w:line="235" w:lineRule="auto"/>
        <w:ind w:left="11" w:right="210" w:firstLine="1"/>
        <w:rPr>
          <w:rFonts w:hint="eastAsia"/>
          <w:b w:val="0"/>
          <w:bCs w:val="0"/>
          <w:i w:val="0"/>
          <w:iCs w:val="0"/>
          <w:spacing w:val="17"/>
          <w:sz w:val="29"/>
          <w:szCs w:val="29"/>
        </w:rPr>
      </w:pPr>
    </w:p>
    <w:p w14:paraId="4DC4F5EF">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提到了为支持教皇乌尔班（Pope Urban）而在佛兰德斯（Flanders）进行的战争347，这似乎使威克里夫的思想倾向于（disposed）这部作品这一部分可观察到的表达基调（tone of expression）。</w:t>
      </w:r>
    </w:p>
    <w:p w14:paraId="3E3A62E8">
      <w:pPr>
        <w:pStyle w:val="2"/>
        <w:spacing w:before="132" w:line="235" w:lineRule="auto"/>
        <w:ind w:left="11" w:right="210" w:firstLine="1"/>
        <w:rPr>
          <w:rFonts w:hint="eastAsia"/>
          <w:b w:val="0"/>
          <w:bCs w:val="0"/>
          <w:i w:val="0"/>
          <w:iCs w:val="0"/>
          <w:spacing w:val="17"/>
          <w:sz w:val="29"/>
          <w:szCs w:val="29"/>
        </w:rPr>
      </w:pPr>
    </w:p>
    <w:p w14:paraId="25CA0F7B">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He complains much about the conduct of the clergy in this respect.</w:t>
      </w:r>
    </w:p>
    <w:p w14:paraId="477D90F4">
      <w:pPr>
        <w:pStyle w:val="2"/>
        <w:spacing w:before="132" w:line="235" w:lineRule="auto"/>
        <w:ind w:left="11" w:right="210" w:firstLine="1"/>
        <w:rPr>
          <w:rFonts w:hint="eastAsia"/>
          <w:b w:val="0"/>
          <w:bCs w:val="0"/>
          <w:i w:val="0"/>
          <w:iCs w:val="0"/>
          <w:spacing w:val="17"/>
          <w:sz w:val="29"/>
          <w:szCs w:val="29"/>
        </w:rPr>
      </w:pPr>
    </w:p>
    <w:p w14:paraId="46A61CDC">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他对此方面神职人员的行为抱怨（complains much）甚多。</w:t>
      </w:r>
    </w:p>
    <w:p w14:paraId="06257F73">
      <w:pPr>
        <w:pStyle w:val="2"/>
        <w:spacing w:before="132" w:line="235" w:lineRule="auto"/>
        <w:ind w:left="11" w:right="210" w:firstLine="1"/>
        <w:rPr>
          <w:rFonts w:hint="eastAsia"/>
          <w:b w:val="0"/>
          <w:bCs w:val="0"/>
          <w:i w:val="0"/>
          <w:iCs w:val="0"/>
          <w:spacing w:val="17"/>
          <w:sz w:val="29"/>
          <w:szCs w:val="29"/>
        </w:rPr>
      </w:pPr>
    </w:p>
    <w:p w14:paraId="3991DCF6">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He observes,</w:t>
      </w:r>
    </w:p>
    <w:p w14:paraId="2837EA0B">
      <w:pPr>
        <w:pStyle w:val="2"/>
        <w:spacing w:before="132" w:line="235" w:lineRule="auto"/>
        <w:ind w:left="11" w:right="210" w:firstLine="1"/>
        <w:rPr>
          <w:rFonts w:hint="eastAsia"/>
          <w:b w:val="0"/>
          <w:bCs w:val="0"/>
          <w:i w:val="0"/>
          <w:iCs w:val="0"/>
          <w:spacing w:val="17"/>
          <w:sz w:val="29"/>
          <w:szCs w:val="29"/>
        </w:rPr>
      </w:pPr>
    </w:p>
    <w:p w14:paraId="708FBD00">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他评论道：</w:t>
      </w:r>
    </w:p>
    <w:p w14:paraId="2C9FD380">
      <w:pPr>
        <w:pStyle w:val="2"/>
        <w:spacing w:before="132" w:line="235" w:lineRule="auto"/>
        <w:ind w:left="11" w:right="210" w:firstLine="1"/>
        <w:rPr>
          <w:rFonts w:hint="eastAsia"/>
          <w:b w:val="0"/>
          <w:bCs w:val="0"/>
          <w:i w:val="0"/>
          <w:iCs w:val="0"/>
          <w:spacing w:val="17"/>
          <w:sz w:val="29"/>
          <w:szCs w:val="29"/>
        </w:rPr>
      </w:pPr>
    </w:p>
    <w:p w14:paraId="1640F3E5">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“They should be laborers for peace; but in word and deed they favor war, taking it as law that it is right to annoy 348 an enemy in whatever way we can.</w:t>
      </w:r>
    </w:p>
    <w:p w14:paraId="0D23E0C3">
      <w:pPr>
        <w:pStyle w:val="2"/>
        <w:spacing w:before="132" w:line="235" w:lineRule="auto"/>
        <w:ind w:left="11" w:right="210" w:firstLine="1"/>
        <w:rPr>
          <w:rFonts w:hint="eastAsia"/>
          <w:b w:val="0"/>
          <w:bCs w:val="0"/>
          <w:i w:val="0"/>
          <w:iCs w:val="0"/>
          <w:spacing w:val="17"/>
          <w:sz w:val="29"/>
          <w:szCs w:val="29"/>
        </w:rPr>
      </w:pPr>
    </w:p>
    <w:p w14:paraId="366A4C39">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“他们本应是和平（peace）的劳作者（laborers）；但在言语（word）和行为（deed）上他们却偏袒（favor）战争，将其视为法律（law），认为以任何我们能做到的方式骚扰（annoy）348敌人（enemy）是正当的（right）。</w:t>
      </w:r>
    </w:p>
    <w:p w14:paraId="34BEEFB1">
      <w:pPr>
        <w:pStyle w:val="2"/>
        <w:spacing w:before="132" w:line="235" w:lineRule="auto"/>
        <w:ind w:left="11" w:right="210" w:firstLine="1"/>
        <w:rPr>
          <w:rFonts w:hint="eastAsia"/>
          <w:b w:val="0"/>
          <w:bCs w:val="0"/>
          <w:i w:val="0"/>
          <w:iCs w:val="0"/>
          <w:spacing w:val="17"/>
          <w:sz w:val="29"/>
          <w:szCs w:val="29"/>
        </w:rPr>
      </w:pPr>
    </w:p>
    <w:p w14:paraId="237CA4A6">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But the charity of Christ bids the contrary.</w:t>
      </w:r>
    </w:p>
    <w:p w14:paraId="7DE547D8">
      <w:pPr>
        <w:pStyle w:val="2"/>
        <w:spacing w:before="132" w:line="235" w:lineRule="auto"/>
        <w:ind w:left="11" w:right="210" w:firstLine="1"/>
        <w:rPr>
          <w:rFonts w:hint="eastAsia"/>
          <w:b w:val="0"/>
          <w:bCs w:val="0"/>
          <w:i w:val="0"/>
          <w:iCs w:val="0"/>
          <w:spacing w:val="17"/>
          <w:sz w:val="29"/>
          <w:szCs w:val="29"/>
        </w:rPr>
      </w:pPr>
    </w:p>
    <w:p w14:paraId="4E795A50">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但基督的仁爱吩咐（bids）相反。</w:t>
      </w:r>
    </w:p>
    <w:p w14:paraId="40ED0081">
      <w:pPr>
        <w:pStyle w:val="2"/>
        <w:spacing w:before="132" w:line="235" w:lineRule="auto"/>
        <w:ind w:left="11" w:right="210" w:firstLine="1"/>
        <w:rPr>
          <w:rFonts w:hint="eastAsia"/>
          <w:b w:val="0"/>
          <w:bCs w:val="0"/>
          <w:i w:val="0"/>
          <w:iCs w:val="0"/>
          <w:spacing w:val="17"/>
          <w:sz w:val="29"/>
          <w:szCs w:val="29"/>
        </w:rPr>
      </w:pPr>
    </w:p>
    <w:p w14:paraId="0176EA29">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The virtue of charity should be most in clerics, but envy is most in them when they are turned to evil.”</w:t>
      </w:r>
    </w:p>
    <w:p w14:paraId="0C66B929">
      <w:pPr>
        <w:pStyle w:val="2"/>
        <w:spacing w:before="132" w:line="235" w:lineRule="auto"/>
        <w:ind w:left="11" w:right="210" w:firstLine="1"/>
        <w:rPr>
          <w:rFonts w:hint="eastAsia"/>
          <w:b w:val="0"/>
          <w:bCs w:val="0"/>
          <w:i w:val="0"/>
          <w:iCs w:val="0"/>
          <w:spacing w:val="17"/>
          <w:sz w:val="29"/>
          <w:szCs w:val="29"/>
        </w:rPr>
      </w:pPr>
    </w:p>
    <w:p w14:paraId="4B29498C">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仁爱的美德（virtue of charity）应在教士（clerics）中最多，但当他们转向邪恶时，嫉妒（envy）在他们里面最多。”</w:t>
      </w:r>
    </w:p>
    <w:p w14:paraId="52673B03">
      <w:pPr>
        <w:pStyle w:val="2"/>
        <w:spacing w:before="132" w:line="235" w:lineRule="auto"/>
        <w:ind w:left="11" w:right="210" w:firstLine="1"/>
        <w:rPr>
          <w:rFonts w:hint="eastAsia"/>
          <w:b w:val="0"/>
          <w:bCs w:val="0"/>
          <w:i w:val="0"/>
          <w:iCs w:val="0"/>
          <w:spacing w:val="17"/>
          <w:sz w:val="29"/>
          <w:szCs w:val="29"/>
        </w:rPr>
      </w:pPr>
    </w:p>
    <w:p w14:paraId="7E1A2004">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The advocates of war made their appeal to the Old Testament.</w:t>
      </w:r>
    </w:p>
    <w:p w14:paraId="4C62B431">
      <w:pPr>
        <w:pStyle w:val="2"/>
        <w:spacing w:before="132" w:line="235" w:lineRule="auto"/>
        <w:ind w:left="11" w:right="210" w:firstLine="1"/>
        <w:rPr>
          <w:rFonts w:hint="eastAsia"/>
          <w:b w:val="0"/>
          <w:bCs w:val="0"/>
          <w:i w:val="0"/>
          <w:iCs w:val="0"/>
          <w:spacing w:val="17"/>
          <w:sz w:val="29"/>
          <w:szCs w:val="29"/>
        </w:rPr>
      </w:pPr>
    </w:p>
    <w:p w14:paraId="5E419E1A">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战争的倡导者（advocates）诉诸（made their appeal to）旧约。</w:t>
      </w:r>
    </w:p>
    <w:p w14:paraId="2827746E">
      <w:pPr>
        <w:pStyle w:val="2"/>
        <w:spacing w:before="132" w:line="235" w:lineRule="auto"/>
        <w:ind w:left="11" w:right="210" w:firstLine="1"/>
        <w:rPr>
          <w:rFonts w:hint="eastAsia"/>
          <w:b w:val="0"/>
          <w:bCs w:val="0"/>
          <w:i w:val="0"/>
          <w:iCs w:val="0"/>
          <w:spacing w:val="17"/>
          <w:sz w:val="29"/>
          <w:szCs w:val="29"/>
        </w:rPr>
      </w:pPr>
    </w:p>
    <w:p w14:paraId="114CB20D">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The reply of Wycliffe was, “In the old law, men fought with God’s enemies, to avenge God’s injuries, and for no other cause; and neither will men now, if their fighting is lawful.”</w:t>
      </w:r>
    </w:p>
    <w:p w14:paraId="7C928D5B">
      <w:pPr>
        <w:pStyle w:val="2"/>
        <w:spacing w:before="132" w:line="235" w:lineRule="auto"/>
        <w:ind w:left="11" w:right="210" w:firstLine="1"/>
        <w:rPr>
          <w:rFonts w:hint="eastAsia"/>
          <w:b w:val="0"/>
          <w:bCs w:val="0"/>
          <w:i w:val="0"/>
          <w:iCs w:val="0"/>
          <w:spacing w:val="17"/>
          <w:sz w:val="29"/>
          <w:szCs w:val="29"/>
        </w:rPr>
      </w:pPr>
    </w:p>
    <w:p w14:paraId="599477B2">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威克里夫的回答是：“在旧约中，人们与神的仇敌（God’s enemies）战斗（fought），是为了报复（avenge）神的伤害（God’s injuries），别无他因；如果他们现在的战斗是合法的（lawful），人们现在也不会这样做。”</w:t>
      </w:r>
    </w:p>
    <w:p w14:paraId="611DC6A6">
      <w:pPr>
        <w:pStyle w:val="2"/>
        <w:spacing w:before="132" w:line="235" w:lineRule="auto"/>
        <w:ind w:left="11" w:right="210" w:firstLine="1"/>
        <w:rPr>
          <w:rFonts w:hint="eastAsia"/>
          <w:b w:val="0"/>
          <w:bCs w:val="0"/>
          <w:i w:val="0"/>
          <w:iCs w:val="0"/>
          <w:spacing w:val="17"/>
          <w:sz w:val="29"/>
          <w:szCs w:val="29"/>
        </w:rPr>
      </w:pPr>
    </w:p>
    <w:p w14:paraId="19B5BEF5">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Men, he contends, should war as the Israelites did, only when commissioned as they were.</w:t>
      </w:r>
    </w:p>
    <w:p w14:paraId="6BA98786">
      <w:pPr>
        <w:pStyle w:val="2"/>
        <w:spacing w:before="132" w:line="235" w:lineRule="auto"/>
        <w:ind w:left="11" w:right="210" w:firstLine="1"/>
        <w:rPr>
          <w:rFonts w:hint="eastAsia"/>
          <w:b w:val="0"/>
          <w:bCs w:val="0"/>
          <w:i w:val="0"/>
          <w:iCs w:val="0"/>
          <w:spacing w:val="17"/>
          <w:sz w:val="29"/>
          <w:szCs w:val="29"/>
        </w:rPr>
      </w:pPr>
    </w:p>
    <w:p w14:paraId="1194D535">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他争辩（contends）说，人们应像以色列人（Israelites）那样进行战争，只有当他们像以色列人那样受委任（commissioned）时。</w:t>
      </w:r>
    </w:p>
    <w:p w14:paraId="6909AA35">
      <w:pPr>
        <w:pStyle w:val="2"/>
        <w:spacing w:before="132" w:line="235" w:lineRule="auto"/>
        <w:ind w:left="11" w:right="210" w:firstLine="1"/>
        <w:rPr>
          <w:rFonts w:hint="eastAsia"/>
          <w:b w:val="0"/>
          <w:bCs w:val="0"/>
          <w:i w:val="0"/>
          <w:iCs w:val="0"/>
          <w:spacing w:val="17"/>
          <w:sz w:val="29"/>
          <w:szCs w:val="29"/>
        </w:rPr>
      </w:pPr>
    </w:p>
    <w:p w14:paraId="391EDE4E">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Attention to this rule would bring the fulfilment of the prophecy, “Men shall break their swords into ploughshares, and learn war no more.”</w:t>
      </w:r>
    </w:p>
    <w:p w14:paraId="2B7CF999">
      <w:pPr>
        <w:pStyle w:val="2"/>
        <w:spacing w:before="132" w:line="235" w:lineRule="auto"/>
        <w:ind w:left="11" w:right="210" w:firstLine="1"/>
        <w:rPr>
          <w:rFonts w:hint="eastAsia"/>
          <w:b w:val="0"/>
          <w:bCs w:val="0"/>
          <w:i w:val="0"/>
          <w:iCs w:val="0"/>
          <w:spacing w:val="17"/>
          <w:sz w:val="29"/>
          <w:szCs w:val="29"/>
        </w:rPr>
      </w:pPr>
    </w:p>
    <w:p w14:paraId="3C842DF3">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注意（Attention to）这条规则将带来预言（prophecy）的应验（fulfilment），“人要将刀打成犁头（ploughshares），不再学习战事（learn war no more）。”</w:t>
      </w:r>
    </w:p>
    <w:p w14:paraId="4D566ABA">
      <w:pPr>
        <w:pStyle w:val="2"/>
        <w:spacing w:before="132" w:line="235" w:lineRule="auto"/>
        <w:ind w:left="11" w:right="210" w:firstLine="1"/>
        <w:rPr>
          <w:rFonts w:hint="eastAsia"/>
          <w:b w:val="0"/>
          <w:bCs w:val="0"/>
          <w:i w:val="0"/>
          <w:iCs w:val="0"/>
          <w:spacing w:val="17"/>
          <w:sz w:val="29"/>
          <w:szCs w:val="29"/>
        </w:rPr>
      </w:pPr>
    </w:p>
    <w:p w14:paraId="574901A8">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“Yet Antichrist argues to keep men fighting, though humanity teaches that men should not fight.</w:t>
      </w:r>
    </w:p>
    <w:p w14:paraId="3A4137E4">
      <w:pPr>
        <w:pStyle w:val="2"/>
        <w:spacing w:before="132" w:line="235" w:lineRule="auto"/>
        <w:ind w:left="11" w:right="210" w:firstLine="1"/>
        <w:rPr>
          <w:rFonts w:hint="eastAsia"/>
          <w:b w:val="0"/>
          <w:bCs w:val="0"/>
          <w:i w:val="0"/>
          <w:iCs w:val="0"/>
          <w:spacing w:val="17"/>
          <w:sz w:val="29"/>
          <w:szCs w:val="29"/>
        </w:rPr>
      </w:pPr>
    </w:p>
    <w:p w14:paraId="3F9276A1">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“然而敌基督争辩（argues）要使人继续战斗，尽管人性（humanity）教导说人不应战斗。</w:t>
      </w:r>
    </w:p>
    <w:p w14:paraId="2D7F1A7A">
      <w:pPr>
        <w:pStyle w:val="2"/>
        <w:spacing w:before="132" w:line="235" w:lineRule="auto"/>
        <w:ind w:left="11" w:right="210" w:firstLine="1"/>
        <w:rPr>
          <w:rFonts w:hint="eastAsia"/>
          <w:b w:val="0"/>
          <w:bCs w:val="0"/>
          <w:i w:val="0"/>
          <w:iCs w:val="0"/>
          <w:spacing w:val="17"/>
          <w:sz w:val="29"/>
          <w:szCs w:val="29"/>
        </w:rPr>
      </w:pPr>
    </w:p>
    <w:p w14:paraId="20DB5C5B">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Their saying is, ‘Since an adder, by his nature, stings a man that treads on him, why should we not fight against our enemies, for otherwise they will destroy us?’</w:t>
      </w:r>
    </w:p>
    <w:p w14:paraId="16A23135">
      <w:pPr>
        <w:pStyle w:val="2"/>
        <w:spacing w:before="132" w:line="235" w:lineRule="auto"/>
        <w:ind w:left="11" w:right="210" w:firstLine="1"/>
        <w:rPr>
          <w:rFonts w:hint="eastAsia"/>
          <w:b w:val="0"/>
          <w:bCs w:val="0"/>
          <w:i w:val="0"/>
          <w:iCs w:val="0"/>
          <w:spacing w:val="17"/>
          <w:sz w:val="29"/>
          <w:szCs w:val="29"/>
        </w:rPr>
      </w:pPr>
    </w:p>
    <w:p w14:paraId="22008D73">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他们的说法是：‘既然蝰蛇（adder）凭其本性（nature）会蜇（stings）踩到它的人，为何我们不应与我们的仇敌战斗，否则他们将毁灭我们？’</w:t>
      </w:r>
    </w:p>
    <w:p w14:paraId="019EE434">
      <w:pPr>
        <w:pStyle w:val="2"/>
        <w:spacing w:before="132" w:line="235" w:lineRule="auto"/>
        <w:ind w:left="11" w:right="210" w:firstLine="1"/>
        <w:rPr>
          <w:rFonts w:hint="eastAsia"/>
          <w:b w:val="0"/>
          <w:bCs w:val="0"/>
          <w:i w:val="0"/>
          <w:iCs w:val="0"/>
          <w:spacing w:val="17"/>
          <w:sz w:val="29"/>
          <w:szCs w:val="29"/>
        </w:rPr>
      </w:pPr>
    </w:p>
    <w:p w14:paraId="01C772B9">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What man that has wit cannot see this fallacy?</w:t>
      </w:r>
    </w:p>
    <w:p w14:paraId="58B77F28">
      <w:pPr>
        <w:pStyle w:val="2"/>
        <w:spacing w:before="132" w:line="235" w:lineRule="auto"/>
        <w:ind w:left="11" w:right="210" w:firstLine="1"/>
        <w:rPr>
          <w:rFonts w:hint="eastAsia"/>
          <w:b w:val="0"/>
          <w:bCs w:val="0"/>
          <w:i w:val="0"/>
          <w:iCs w:val="0"/>
          <w:spacing w:val="17"/>
          <w:sz w:val="29"/>
          <w:szCs w:val="29"/>
        </w:rPr>
      </w:pPr>
    </w:p>
    <w:p w14:paraId="0E8F87AF">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哪个有智慧（wit）的人看不出这个谬误（fallacy）呢？</w:t>
      </w:r>
    </w:p>
    <w:p w14:paraId="3359F688">
      <w:pPr>
        <w:pStyle w:val="2"/>
        <w:spacing w:before="132" w:line="235" w:lineRule="auto"/>
        <w:ind w:left="11" w:right="210" w:firstLine="1"/>
        <w:rPr>
          <w:rFonts w:hint="eastAsia"/>
          <w:b w:val="0"/>
          <w:bCs w:val="0"/>
          <w:i w:val="0"/>
          <w:iCs w:val="0"/>
          <w:spacing w:val="17"/>
          <w:sz w:val="29"/>
          <w:szCs w:val="29"/>
        </w:rPr>
      </w:pPr>
    </w:p>
    <w:p w14:paraId="36AADFA0">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70 ON THE WRITINGS OF WYCLIFFE IN MANUSCRIPT</w:t>
      </w:r>
    </w:p>
    <w:p w14:paraId="6DA78855">
      <w:pPr>
        <w:pStyle w:val="2"/>
        <w:spacing w:before="132" w:line="235" w:lineRule="auto"/>
        <w:ind w:left="11" w:right="210" w:firstLine="1"/>
        <w:rPr>
          <w:rFonts w:hint="eastAsia"/>
          <w:b w:val="0"/>
          <w:bCs w:val="0"/>
          <w:i w:val="0"/>
          <w:iCs w:val="0"/>
          <w:spacing w:val="17"/>
          <w:sz w:val="29"/>
          <w:szCs w:val="29"/>
        </w:rPr>
      </w:pPr>
    </w:p>
    <w:p w14:paraId="44BECFF5">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70 论威克里夫的手稿著作</w:t>
      </w:r>
    </w:p>
    <w:p w14:paraId="37521356">
      <w:pPr>
        <w:pStyle w:val="2"/>
        <w:spacing w:before="132" w:line="235" w:lineRule="auto"/>
        <w:ind w:left="11" w:right="210" w:firstLine="1"/>
        <w:rPr>
          <w:rFonts w:hint="eastAsia"/>
          <w:b w:val="0"/>
          <w:bCs w:val="0"/>
          <w:i w:val="0"/>
          <w:iCs w:val="0"/>
          <w:spacing w:val="17"/>
          <w:sz w:val="29"/>
          <w:szCs w:val="29"/>
        </w:rPr>
      </w:pPr>
    </w:p>
    <w:p w14:paraId="5E89F08B">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Well I know that angels withstood fiends; and many men with the right of law withstand their enemies — and yet they do not kill them, nor fight with them.</w:t>
      </w:r>
    </w:p>
    <w:p w14:paraId="31855DA7">
      <w:pPr>
        <w:pStyle w:val="2"/>
        <w:spacing w:before="132" w:line="235" w:lineRule="auto"/>
        <w:ind w:left="11" w:right="210" w:firstLine="1"/>
        <w:rPr>
          <w:rFonts w:hint="eastAsia"/>
          <w:b w:val="0"/>
          <w:bCs w:val="0"/>
          <w:i w:val="0"/>
          <w:iCs w:val="0"/>
          <w:spacing w:val="17"/>
          <w:sz w:val="29"/>
          <w:szCs w:val="29"/>
        </w:rPr>
      </w:pPr>
    </w:p>
    <w:p w14:paraId="0E6FD25B">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我很清楚天使（angels）抵挡（withstood）了魔鬼（fiends）；许多人凭法律的权利（right of law）抵挡他们的仇敌——然而他们并不杀死（kill）他们，也不与他们战斗。</w:t>
      </w:r>
    </w:p>
    <w:p w14:paraId="5D2D4E05">
      <w:pPr>
        <w:pStyle w:val="2"/>
        <w:spacing w:before="132" w:line="235" w:lineRule="auto"/>
        <w:ind w:left="11" w:right="210" w:firstLine="1"/>
        <w:rPr>
          <w:rFonts w:hint="eastAsia"/>
          <w:b w:val="0"/>
          <w:bCs w:val="0"/>
          <w:i w:val="0"/>
          <w:iCs w:val="0"/>
          <w:spacing w:val="17"/>
          <w:sz w:val="29"/>
          <w:szCs w:val="29"/>
        </w:rPr>
      </w:pPr>
    </w:p>
    <w:p w14:paraId="5092AB8E">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And wise men of the world hold it well to thus vanquish their enemies without striking; and wise men of the Gospel vanquish by patience, and come to rest and peace by suffering death.</w:t>
      </w:r>
    </w:p>
    <w:p w14:paraId="64B1189E">
      <w:pPr>
        <w:pStyle w:val="2"/>
        <w:spacing w:before="132" w:line="235" w:lineRule="auto"/>
        <w:ind w:left="11" w:right="210" w:firstLine="1"/>
        <w:rPr>
          <w:rFonts w:hint="eastAsia"/>
          <w:b w:val="0"/>
          <w:bCs w:val="0"/>
          <w:i w:val="0"/>
          <w:iCs w:val="0"/>
          <w:spacing w:val="17"/>
          <w:sz w:val="29"/>
          <w:szCs w:val="29"/>
        </w:rPr>
      </w:pPr>
    </w:p>
    <w:p w14:paraId="7EEA4CF2">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世上的智者认为如此不击打（without striking）而战胜（vanquish）他们的仇敌是好的；福音的智者通过忍耐（patience）战胜，并通过忍受死亡（suffering death）而来到安息（rest）与平安。</w:t>
      </w:r>
    </w:p>
    <w:p w14:paraId="19846C23">
      <w:pPr>
        <w:pStyle w:val="2"/>
        <w:spacing w:before="132" w:line="235" w:lineRule="auto"/>
        <w:ind w:left="11" w:right="210" w:firstLine="1"/>
        <w:rPr>
          <w:rFonts w:hint="eastAsia"/>
          <w:b w:val="0"/>
          <w:bCs w:val="0"/>
          <w:i w:val="0"/>
          <w:iCs w:val="0"/>
          <w:spacing w:val="17"/>
          <w:sz w:val="29"/>
          <w:szCs w:val="29"/>
        </w:rPr>
      </w:pPr>
    </w:p>
    <w:p w14:paraId="071962A7">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Well I know that worldly men will scorn this sentence; but men who would be martyrs for the law of God will hold with it.”</w:t>
      </w:r>
    </w:p>
    <w:p w14:paraId="7C9D2146">
      <w:pPr>
        <w:pStyle w:val="2"/>
        <w:spacing w:before="132" w:line="235" w:lineRule="auto"/>
        <w:ind w:left="11" w:right="210" w:firstLine="1"/>
        <w:rPr>
          <w:rFonts w:hint="eastAsia"/>
          <w:b w:val="0"/>
          <w:bCs w:val="0"/>
          <w:i w:val="0"/>
          <w:iCs w:val="0"/>
          <w:spacing w:val="17"/>
          <w:sz w:val="29"/>
          <w:szCs w:val="29"/>
        </w:rPr>
      </w:pPr>
    </w:p>
    <w:p w14:paraId="42F861D5">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我很清楚世俗之人会嘲笑（scorn）这个判决（sentence）；但那些愿为神的律法作殉道者（martyrs）的人会坚持（hold with）它。”</w:t>
      </w:r>
    </w:p>
    <w:p w14:paraId="2CF45BF2">
      <w:pPr>
        <w:pStyle w:val="2"/>
        <w:spacing w:before="132" w:line="235" w:lineRule="auto"/>
        <w:ind w:left="11" w:right="210" w:firstLine="1"/>
        <w:rPr>
          <w:rFonts w:hint="eastAsia"/>
          <w:b w:val="0"/>
          <w:bCs w:val="0"/>
          <w:i w:val="0"/>
          <w:iCs w:val="0"/>
          <w:spacing w:val="17"/>
          <w:sz w:val="29"/>
          <w:szCs w:val="29"/>
        </w:rPr>
      </w:pPr>
    </w:p>
    <w:p w14:paraId="38D06946">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The argument ofWycliffe seems to involve, to the full, the Quaker principle on the subject of war.</w:t>
      </w:r>
    </w:p>
    <w:p w14:paraId="4D5D33DA">
      <w:pPr>
        <w:pStyle w:val="2"/>
        <w:spacing w:before="132" w:line="235" w:lineRule="auto"/>
        <w:ind w:left="11" w:right="210" w:firstLine="1"/>
        <w:rPr>
          <w:rFonts w:hint="eastAsia"/>
          <w:b w:val="0"/>
          <w:bCs w:val="0"/>
          <w:i w:val="0"/>
          <w:iCs w:val="0"/>
          <w:spacing w:val="17"/>
          <w:sz w:val="29"/>
          <w:szCs w:val="29"/>
        </w:rPr>
      </w:pPr>
    </w:p>
    <w:p w14:paraId="18C55681">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威克里夫的论证似乎完全（to the full）包含了贵格会（Quaker）关于战争主题的原则（principle）。</w:t>
      </w:r>
    </w:p>
    <w:p w14:paraId="31A3D5AD">
      <w:pPr>
        <w:pStyle w:val="2"/>
        <w:spacing w:before="132" w:line="235" w:lineRule="auto"/>
        <w:ind w:left="11" w:right="210" w:firstLine="1"/>
        <w:rPr>
          <w:rFonts w:hint="eastAsia"/>
          <w:b w:val="0"/>
          <w:bCs w:val="0"/>
          <w:i w:val="0"/>
          <w:iCs w:val="0"/>
          <w:spacing w:val="17"/>
          <w:sz w:val="29"/>
          <w:szCs w:val="29"/>
        </w:rPr>
      </w:pPr>
    </w:p>
    <w:p w14:paraId="560EFA5A">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He admits that God has “approved that knights should defend His law by strength,” but he insists that God has not granted them permission to “kill any man.”</w:t>
      </w:r>
    </w:p>
    <w:p w14:paraId="112DD939">
      <w:pPr>
        <w:pStyle w:val="2"/>
        <w:spacing w:before="132" w:line="235" w:lineRule="auto"/>
        <w:ind w:left="11" w:right="210" w:firstLine="1"/>
        <w:rPr>
          <w:rFonts w:hint="eastAsia"/>
          <w:b w:val="0"/>
          <w:bCs w:val="0"/>
          <w:i w:val="0"/>
          <w:iCs w:val="0"/>
          <w:spacing w:val="17"/>
          <w:sz w:val="29"/>
          <w:szCs w:val="29"/>
        </w:rPr>
      </w:pPr>
    </w:p>
    <w:p w14:paraId="5F372DC8">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祂承认神已“认可（approved）骑士（knights）应用力量（strength）保卫祂的律法”，但祂坚持认为神并未授予（granted）他们“杀死（kill）任何人”的许可（permission）。</w:t>
      </w:r>
    </w:p>
    <w:p w14:paraId="44B24569">
      <w:pPr>
        <w:pStyle w:val="2"/>
        <w:spacing w:before="132" w:line="235" w:lineRule="auto"/>
        <w:ind w:left="11" w:right="210" w:firstLine="1"/>
        <w:rPr>
          <w:rFonts w:hint="eastAsia"/>
          <w:b w:val="0"/>
          <w:bCs w:val="0"/>
          <w:i w:val="0"/>
          <w:iCs w:val="0"/>
          <w:spacing w:val="17"/>
          <w:sz w:val="29"/>
          <w:szCs w:val="29"/>
        </w:rPr>
      </w:pPr>
    </w:p>
    <w:p w14:paraId="31EF40D7">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It was said, “But the pope approves crusades;” and the answer was that such a fact proves nothing, unless it can be proved that the pope is nearer infallibility than Peter.</w:t>
      </w:r>
    </w:p>
    <w:p w14:paraId="74DDB4A8">
      <w:pPr>
        <w:pStyle w:val="2"/>
        <w:spacing w:before="132" w:line="235" w:lineRule="auto"/>
        <w:ind w:left="11" w:right="210" w:firstLine="1"/>
        <w:rPr>
          <w:rFonts w:hint="eastAsia"/>
          <w:b w:val="0"/>
          <w:bCs w:val="0"/>
          <w:i w:val="0"/>
          <w:iCs w:val="0"/>
          <w:spacing w:val="17"/>
          <w:sz w:val="29"/>
          <w:szCs w:val="29"/>
        </w:rPr>
      </w:pPr>
    </w:p>
    <w:p w14:paraId="016AF4B4">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有人说：“但教皇认可十字军东征（crusades）；”回答是这样的事实证明不了什么，除非能证明教皇比彼得更接近无误性（infallibility）。</w:t>
      </w:r>
    </w:p>
    <w:p w14:paraId="1C59A6FD">
      <w:pPr>
        <w:pStyle w:val="2"/>
        <w:spacing w:before="132" w:line="235" w:lineRule="auto"/>
        <w:ind w:left="11" w:right="210" w:firstLine="1"/>
        <w:rPr>
          <w:rFonts w:hint="eastAsia"/>
          <w:b w:val="0"/>
          <w:bCs w:val="0"/>
          <w:i w:val="0"/>
          <w:iCs w:val="0"/>
          <w:spacing w:val="17"/>
          <w:sz w:val="29"/>
          <w:szCs w:val="29"/>
        </w:rPr>
      </w:pPr>
    </w:p>
    <w:p w14:paraId="124C01F6">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“Christ is a good shepherd, for he puts his own life for saving the sheep.</w:t>
      </w:r>
    </w:p>
    <w:p w14:paraId="74207755">
      <w:pPr>
        <w:pStyle w:val="2"/>
        <w:spacing w:before="132" w:line="235" w:lineRule="auto"/>
        <w:ind w:left="11" w:right="210" w:firstLine="1"/>
        <w:rPr>
          <w:rFonts w:hint="eastAsia"/>
          <w:b w:val="0"/>
          <w:bCs w:val="0"/>
          <w:i w:val="0"/>
          <w:iCs w:val="0"/>
          <w:spacing w:val="17"/>
          <w:sz w:val="29"/>
          <w:szCs w:val="29"/>
        </w:rPr>
      </w:pPr>
    </w:p>
    <w:p w14:paraId="0BD6C71A">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“基督是好牧人（good shepherd），因为祂为拯救（saving）羊舍（puts）了自己的生命。</w:t>
      </w:r>
    </w:p>
    <w:p w14:paraId="7511124A">
      <w:pPr>
        <w:pStyle w:val="2"/>
        <w:spacing w:before="132" w:line="235" w:lineRule="auto"/>
        <w:ind w:left="11" w:right="210" w:firstLine="1"/>
        <w:rPr>
          <w:rFonts w:hint="eastAsia"/>
          <w:b w:val="0"/>
          <w:bCs w:val="0"/>
          <w:i w:val="0"/>
          <w:iCs w:val="0"/>
          <w:spacing w:val="17"/>
          <w:sz w:val="29"/>
          <w:szCs w:val="29"/>
        </w:rPr>
      </w:pPr>
    </w:p>
    <w:p w14:paraId="5CA4F9C0">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But Antichrist is a wolf of ravening, for he always does the reverse — he puts many thousand lives in place of his own wretched life.</w:t>
      </w:r>
    </w:p>
    <w:p w14:paraId="5D86E7AD">
      <w:pPr>
        <w:pStyle w:val="2"/>
        <w:spacing w:before="132" w:line="235" w:lineRule="auto"/>
        <w:ind w:left="11" w:right="210" w:firstLine="1"/>
        <w:rPr>
          <w:rFonts w:hint="eastAsia"/>
          <w:b w:val="0"/>
          <w:bCs w:val="0"/>
          <w:i w:val="0"/>
          <w:iCs w:val="0"/>
          <w:spacing w:val="17"/>
          <w:sz w:val="29"/>
          <w:szCs w:val="29"/>
        </w:rPr>
      </w:pPr>
    </w:p>
    <w:p w14:paraId="0EFD8B2D">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但敌基督是贪婪（ravening）的狼（wolf），因为他总是反其道而行之（does the reverse）——他用成千上万的生命（many thousand lives）来代替（in place of）他自己可怜的（wretched）生命。</w:t>
      </w:r>
    </w:p>
    <w:p w14:paraId="4741C73D">
      <w:pPr>
        <w:pStyle w:val="2"/>
        <w:spacing w:before="132" w:line="235" w:lineRule="auto"/>
        <w:ind w:left="11" w:right="210" w:firstLine="1"/>
        <w:rPr>
          <w:rFonts w:hint="eastAsia"/>
          <w:b w:val="0"/>
          <w:bCs w:val="0"/>
          <w:i w:val="0"/>
          <w:iCs w:val="0"/>
          <w:spacing w:val="17"/>
          <w:sz w:val="29"/>
          <w:szCs w:val="29"/>
        </w:rPr>
      </w:pPr>
    </w:p>
    <w:p w14:paraId="15B3795D">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By forsaking things which Christ bids priests to forsake, he might cease all this strife.</w:t>
      </w:r>
    </w:p>
    <w:p w14:paraId="7DFD38C3">
      <w:pPr>
        <w:pStyle w:val="2"/>
        <w:spacing w:before="132" w:line="235" w:lineRule="auto"/>
        <w:ind w:left="11" w:right="210" w:firstLine="1"/>
        <w:rPr>
          <w:rFonts w:hint="eastAsia"/>
          <w:b w:val="0"/>
          <w:bCs w:val="0"/>
          <w:i w:val="0"/>
          <w:iCs w:val="0"/>
          <w:spacing w:val="17"/>
          <w:sz w:val="29"/>
          <w:szCs w:val="29"/>
        </w:rPr>
      </w:pPr>
    </w:p>
    <w:p w14:paraId="1FB9CC79">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通过离弃基督吩咐祭司离弃的事物，他本可以停止（cease）所有这些纷争（strife）。</w:t>
      </w:r>
    </w:p>
    <w:p w14:paraId="289E623D">
      <w:pPr>
        <w:pStyle w:val="2"/>
        <w:spacing w:before="132" w:line="235" w:lineRule="auto"/>
        <w:ind w:left="11" w:right="210" w:firstLine="1"/>
        <w:rPr>
          <w:rFonts w:hint="eastAsia"/>
          <w:b w:val="0"/>
          <w:bCs w:val="0"/>
          <w:i w:val="0"/>
          <w:iCs w:val="0"/>
          <w:spacing w:val="17"/>
          <w:sz w:val="29"/>
          <w:szCs w:val="29"/>
        </w:rPr>
      </w:pPr>
    </w:p>
    <w:p w14:paraId="4A0B4790">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Why is he not a fiend — though a priest — who fights in this cause, stained foul with homicide?</w:t>
      </w:r>
    </w:p>
    <w:p w14:paraId="3FB37E33">
      <w:pPr>
        <w:pStyle w:val="2"/>
        <w:spacing w:before="132" w:line="235" w:lineRule="auto"/>
        <w:ind w:left="11" w:right="210" w:firstLine="1"/>
        <w:rPr>
          <w:rFonts w:hint="eastAsia"/>
          <w:b w:val="0"/>
          <w:bCs w:val="0"/>
          <w:i w:val="0"/>
          <w:iCs w:val="0"/>
          <w:spacing w:val="17"/>
          <w:sz w:val="29"/>
          <w:szCs w:val="29"/>
        </w:rPr>
      </w:pPr>
    </w:p>
    <w:p w14:paraId="61FAC4C6">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为何一个在这场事业（cause）中战斗、沾染（stained foul with）杀人罪（homicide）的人——即使他是一位祭司——不是一个魔鬼呢？</w:t>
      </w:r>
    </w:p>
    <w:p w14:paraId="79AD64DD">
      <w:pPr>
        <w:pStyle w:val="2"/>
        <w:spacing w:before="132" w:line="235" w:lineRule="auto"/>
        <w:ind w:left="11" w:right="210" w:firstLine="1"/>
        <w:rPr>
          <w:rFonts w:hint="eastAsia"/>
          <w:b w:val="0"/>
          <w:bCs w:val="0"/>
          <w:i w:val="0"/>
          <w:iCs w:val="0"/>
          <w:spacing w:val="17"/>
          <w:sz w:val="29"/>
          <w:szCs w:val="29"/>
        </w:rPr>
      </w:pPr>
    </w:p>
    <w:p w14:paraId="230E5661">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For if manslaying in others is odious to God, it is much more odious in priests, who should be vicars of Christ.</w:t>
      </w:r>
    </w:p>
    <w:p w14:paraId="79BD1292">
      <w:pPr>
        <w:pStyle w:val="2"/>
        <w:spacing w:before="132" w:line="235" w:lineRule="auto"/>
        <w:ind w:left="11" w:right="210" w:firstLine="1"/>
        <w:rPr>
          <w:rFonts w:hint="eastAsia"/>
          <w:b w:val="0"/>
          <w:bCs w:val="0"/>
          <w:i w:val="0"/>
          <w:iCs w:val="0"/>
          <w:spacing w:val="17"/>
          <w:sz w:val="29"/>
          <w:szCs w:val="29"/>
        </w:rPr>
      </w:pPr>
    </w:p>
    <w:p w14:paraId="37CF1B45">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因为如果杀人（manslaying）在他人身上是神所憎恶（odious）的，那么在应作基督代理人（vicars）的祭司身上就更可憎了。</w:t>
      </w:r>
    </w:p>
    <w:p w14:paraId="12473B6C">
      <w:pPr>
        <w:pStyle w:val="2"/>
        <w:spacing w:before="132" w:line="235" w:lineRule="auto"/>
        <w:ind w:left="11" w:right="210" w:firstLine="1"/>
        <w:rPr>
          <w:rFonts w:hint="eastAsia"/>
          <w:b w:val="0"/>
          <w:bCs w:val="0"/>
          <w:i w:val="0"/>
          <w:iCs w:val="0"/>
          <w:spacing w:val="17"/>
          <w:sz w:val="29"/>
          <w:szCs w:val="29"/>
        </w:rPr>
      </w:pPr>
    </w:p>
    <w:p w14:paraId="6A035FCB">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And I am certain that the pope and all the men of his council cannot produce a spark of reason to show that he should do this.”</w:t>
      </w:r>
    </w:p>
    <w:p w14:paraId="18D4DC5E">
      <w:pPr>
        <w:pStyle w:val="2"/>
        <w:spacing w:before="132" w:line="235" w:lineRule="auto"/>
        <w:ind w:left="11" w:right="210" w:firstLine="1"/>
        <w:rPr>
          <w:rFonts w:hint="eastAsia"/>
          <w:b w:val="0"/>
          <w:bCs w:val="0"/>
          <w:i w:val="0"/>
          <w:iCs w:val="0"/>
          <w:spacing w:val="17"/>
          <w:sz w:val="29"/>
          <w:szCs w:val="29"/>
        </w:rPr>
      </w:pPr>
    </w:p>
    <w:p w14:paraId="19CA9E08">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我确信教皇和他所有议会（council）的人都无法提出一丝一毫（spark）的理由（reason）来表明他应这样做。”</w:t>
      </w:r>
    </w:p>
    <w:p w14:paraId="32D82630">
      <w:pPr>
        <w:pStyle w:val="2"/>
        <w:spacing w:before="132" w:line="235" w:lineRule="auto"/>
        <w:ind w:left="11" w:right="210" w:firstLine="1"/>
        <w:rPr>
          <w:rFonts w:hint="eastAsia"/>
          <w:b w:val="0"/>
          <w:bCs w:val="0"/>
          <w:i w:val="0"/>
          <w:iCs w:val="0"/>
          <w:spacing w:val="17"/>
          <w:sz w:val="29"/>
          <w:szCs w:val="29"/>
        </w:rPr>
      </w:pPr>
    </w:p>
    <w:p w14:paraId="29CE583D">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Wycliffe, it is plain, was not insensible to the difficulties attendant on the principle which he thus advocates.</w:t>
      </w:r>
    </w:p>
    <w:p w14:paraId="3062B269">
      <w:pPr>
        <w:pStyle w:val="2"/>
        <w:spacing w:before="132" w:line="235" w:lineRule="auto"/>
        <w:ind w:left="11" w:right="210" w:firstLine="1"/>
        <w:rPr>
          <w:rFonts w:hint="eastAsia"/>
          <w:b w:val="0"/>
          <w:bCs w:val="0"/>
          <w:i w:val="0"/>
          <w:iCs w:val="0"/>
          <w:spacing w:val="17"/>
          <w:sz w:val="29"/>
          <w:szCs w:val="29"/>
        </w:rPr>
      </w:pPr>
    </w:p>
    <w:p w14:paraId="58726615">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很明显，威克里夫并非对伴随（attendant on）他如此倡导（advocates）原则的困难（difficulties）无动于衷（insensible）。</w:t>
      </w:r>
    </w:p>
    <w:p w14:paraId="2F8C3EA1">
      <w:pPr>
        <w:pStyle w:val="2"/>
        <w:spacing w:before="132" w:line="235" w:lineRule="auto"/>
        <w:ind w:left="11" w:right="210" w:firstLine="1"/>
        <w:rPr>
          <w:rFonts w:hint="eastAsia"/>
          <w:b w:val="0"/>
          <w:bCs w:val="0"/>
          <w:i w:val="0"/>
          <w:iCs w:val="0"/>
          <w:spacing w:val="17"/>
          <w:sz w:val="29"/>
          <w:szCs w:val="29"/>
        </w:rPr>
      </w:pPr>
    </w:p>
    <w:p w14:paraId="5EC4F5DE">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But he appears to have been prepared to abide by the worst supposable consequences of it, rather than consent to see the substitution of the war principle, in any shape, in its place.</w:t>
      </w:r>
    </w:p>
    <w:p w14:paraId="00C95A46">
      <w:pPr>
        <w:pStyle w:val="2"/>
        <w:spacing w:before="132" w:line="235" w:lineRule="auto"/>
        <w:ind w:left="11" w:right="210" w:firstLine="1"/>
        <w:rPr>
          <w:rFonts w:hint="eastAsia"/>
          <w:b w:val="0"/>
          <w:bCs w:val="0"/>
          <w:i w:val="0"/>
          <w:iCs w:val="0"/>
          <w:spacing w:val="17"/>
          <w:sz w:val="29"/>
          <w:szCs w:val="29"/>
        </w:rPr>
      </w:pPr>
    </w:p>
    <w:p w14:paraId="78B22922">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但他似乎准备好（prepared）承受（abide by）其最坏可设想（worst supposable）后果，也不愿同意（consent to）看到战争原则（war principle）以任何形式（in any shape）取而代之（substitution）。</w:t>
      </w:r>
    </w:p>
    <w:p w14:paraId="01F35B2B">
      <w:pPr>
        <w:pStyle w:val="2"/>
        <w:spacing w:before="132" w:line="235" w:lineRule="auto"/>
        <w:ind w:left="11" w:right="210" w:firstLine="1"/>
        <w:rPr>
          <w:rFonts w:hint="eastAsia"/>
          <w:b w:val="0"/>
          <w:bCs w:val="0"/>
          <w:i w:val="0"/>
          <w:iCs w:val="0"/>
          <w:spacing w:val="17"/>
          <w:sz w:val="29"/>
          <w:szCs w:val="29"/>
        </w:rPr>
      </w:pPr>
    </w:p>
    <w:p w14:paraId="7736B2D7">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What is called the right of conquest, he treats as only so much robbery on a larger scale.</w:t>
      </w:r>
    </w:p>
    <w:p w14:paraId="50A22591">
      <w:pPr>
        <w:pStyle w:val="2"/>
        <w:spacing w:before="132" w:line="235" w:lineRule="auto"/>
        <w:ind w:left="11" w:right="210" w:firstLine="1"/>
        <w:rPr>
          <w:rFonts w:hint="eastAsia"/>
          <w:b w:val="0"/>
          <w:bCs w:val="0"/>
          <w:i w:val="0"/>
          <w:iCs w:val="0"/>
          <w:spacing w:val="17"/>
          <w:sz w:val="29"/>
          <w:szCs w:val="29"/>
        </w:rPr>
      </w:pPr>
    </w:p>
    <w:p w14:paraId="56AE8362">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所谓的征服权（right of conquest），他视为不过是更大规模（larger scale）的抢劫（robbery）。</w:t>
      </w:r>
    </w:p>
    <w:p w14:paraId="3EC24893">
      <w:pPr>
        <w:pStyle w:val="2"/>
        <w:spacing w:before="132" w:line="235" w:lineRule="auto"/>
        <w:ind w:left="11" w:right="210" w:firstLine="1"/>
        <w:rPr>
          <w:rFonts w:hint="eastAsia"/>
          <w:b w:val="0"/>
          <w:bCs w:val="0"/>
          <w:i w:val="0"/>
          <w:iCs w:val="0"/>
          <w:spacing w:val="17"/>
          <w:sz w:val="29"/>
          <w:szCs w:val="29"/>
        </w:rPr>
      </w:pPr>
    </w:p>
    <w:p w14:paraId="604918E5">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If the Almighty were to “bid conquest,” such a title might become valid, and not otherwise.</w:t>
      </w:r>
    </w:p>
    <w:p w14:paraId="710A26F6">
      <w:pPr>
        <w:pStyle w:val="2"/>
        <w:spacing w:before="132" w:line="235" w:lineRule="auto"/>
        <w:ind w:left="11" w:right="210" w:firstLine="1"/>
        <w:rPr>
          <w:rFonts w:hint="eastAsia"/>
          <w:b w:val="0"/>
          <w:bCs w:val="0"/>
          <w:i w:val="0"/>
          <w:iCs w:val="0"/>
          <w:spacing w:val="17"/>
          <w:sz w:val="29"/>
          <w:szCs w:val="29"/>
        </w:rPr>
      </w:pPr>
    </w:p>
    <w:p w14:paraId="3C044275">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如果全能者要“吩咐征服（bid conquest）”，这样的名号（title）或许会变得有效（valid），否则不然。</w:t>
      </w:r>
    </w:p>
    <w:p w14:paraId="73EC8BC7">
      <w:pPr>
        <w:pStyle w:val="2"/>
        <w:spacing w:before="132" w:line="235" w:lineRule="auto"/>
        <w:ind w:left="11" w:right="210" w:firstLine="1"/>
        <w:rPr>
          <w:rFonts w:hint="eastAsia"/>
          <w:b w:val="0"/>
          <w:bCs w:val="0"/>
          <w:i w:val="0"/>
          <w:iCs w:val="0"/>
          <w:spacing w:val="17"/>
          <w:sz w:val="29"/>
          <w:szCs w:val="29"/>
        </w:rPr>
      </w:pPr>
    </w:p>
    <w:p w14:paraId="25DA8C53">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“Lord!” he exclaims, “what honor falls to a knight that he kills many men?</w:t>
      </w:r>
    </w:p>
    <w:p w14:paraId="67A61AF7">
      <w:pPr>
        <w:pStyle w:val="2"/>
        <w:spacing w:before="132" w:line="235" w:lineRule="auto"/>
        <w:ind w:left="11" w:right="210" w:firstLine="1"/>
        <w:rPr>
          <w:rFonts w:hint="eastAsia"/>
          <w:b w:val="0"/>
          <w:bCs w:val="0"/>
          <w:i w:val="0"/>
          <w:iCs w:val="0"/>
          <w:spacing w:val="17"/>
          <w:sz w:val="29"/>
          <w:szCs w:val="29"/>
        </w:rPr>
      </w:pPr>
    </w:p>
    <w:p w14:paraId="483EDB69">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他惊呼：“主啊！一个骑士杀死许多人能获得什么荣耀（honor falls to）呢？</w:t>
      </w:r>
    </w:p>
    <w:p w14:paraId="2F3BB2D4">
      <w:pPr>
        <w:pStyle w:val="2"/>
        <w:spacing w:before="132" w:line="235" w:lineRule="auto"/>
        <w:ind w:left="11" w:right="210" w:firstLine="1"/>
        <w:rPr>
          <w:rFonts w:hint="eastAsia"/>
          <w:b w:val="0"/>
          <w:bCs w:val="0"/>
          <w:i w:val="0"/>
          <w:iCs w:val="0"/>
          <w:spacing w:val="17"/>
          <w:sz w:val="29"/>
          <w:szCs w:val="29"/>
        </w:rPr>
      </w:pPr>
    </w:p>
    <w:p w14:paraId="6E771A28">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The hangman kills more, and with a better title.</w:t>
      </w:r>
    </w:p>
    <w:p w14:paraId="7D462187">
      <w:pPr>
        <w:pStyle w:val="2"/>
        <w:spacing w:before="132" w:line="235" w:lineRule="auto"/>
        <w:ind w:left="11" w:right="210" w:firstLine="1"/>
        <w:rPr>
          <w:rFonts w:hint="eastAsia"/>
          <w:b w:val="0"/>
          <w:bCs w:val="0"/>
          <w:i w:val="0"/>
          <w:iCs w:val="0"/>
          <w:spacing w:val="17"/>
          <w:sz w:val="29"/>
          <w:szCs w:val="29"/>
        </w:rPr>
      </w:pPr>
    </w:p>
    <w:p w14:paraId="6BBBEAB1">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刽子手（hangman）杀得更多，并且名号（title）更好。</w:t>
      </w:r>
    </w:p>
    <w:p w14:paraId="4E11EC3E">
      <w:pPr>
        <w:pStyle w:val="2"/>
        <w:spacing w:before="132" w:line="235" w:lineRule="auto"/>
        <w:ind w:left="11" w:right="210" w:firstLine="1"/>
        <w:rPr>
          <w:rFonts w:hint="eastAsia"/>
          <w:b w:val="0"/>
          <w:bCs w:val="0"/>
          <w:i w:val="0"/>
          <w:iCs w:val="0"/>
          <w:spacing w:val="17"/>
          <w:sz w:val="29"/>
          <w:szCs w:val="29"/>
        </w:rPr>
      </w:pPr>
    </w:p>
    <w:p w14:paraId="23434CFD">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It would be better to be butchers of beasts than butchers of our brethren, for this [latter] is more unnatural.”</w:t>
      </w:r>
    </w:p>
    <w:p w14:paraId="527E323D">
      <w:pPr>
        <w:pStyle w:val="2"/>
        <w:spacing w:before="132" w:line="235" w:lineRule="auto"/>
        <w:ind w:left="11" w:right="210" w:firstLine="1"/>
        <w:rPr>
          <w:rFonts w:hint="eastAsia"/>
          <w:b w:val="0"/>
          <w:bCs w:val="0"/>
          <w:i w:val="0"/>
          <w:iCs w:val="0"/>
          <w:spacing w:val="17"/>
          <w:sz w:val="29"/>
          <w:szCs w:val="29"/>
        </w:rPr>
      </w:pPr>
    </w:p>
    <w:p w14:paraId="2819A690">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作牲畜的屠夫（butchers）比作我们弟兄（brethren）的屠夫更好，因为这[后者]更不自然（unnatural）。”</w:t>
      </w:r>
    </w:p>
    <w:p w14:paraId="0F5CC082">
      <w:pPr>
        <w:pStyle w:val="2"/>
        <w:spacing w:before="132" w:line="235" w:lineRule="auto"/>
        <w:ind w:left="11" w:right="210" w:firstLine="1"/>
        <w:rPr>
          <w:rFonts w:hint="eastAsia"/>
          <w:b w:val="0"/>
          <w:bCs w:val="0"/>
          <w:i w:val="0"/>
          <w:iCs w:val="0"/>
          <w:spacing w:val="17"/>
          <w:sz w:val="29"/>
          <w:szCs w:val="29"/>
        </w:rPr>
      </w:pPr>
    </w:p>
    <w:p w14:paraId="4B9F9FA7">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Many would probably complain of his strong language on this subject, especially as applied to the popish crusade.</w:t>
      </w:r>
    </w:p>
    <w:p w14:paraId="2A121631">
      <w:pPr>
        <w:pStyle w:val="2"/>
        <w:spacing w:before="132" w:line="235" w:lineRule="auto"/>
        <w:ind w:left="11" w:right="210" w:firstLine="1"/>
        <w:rPr>
          <w:rFonts w:hint="eastAsia"/>
          <w:b w:val="0"/>
          <w:bCs w:val="0"/>
          <w:i w:val="0"/>
          <w:iCs w:val="0"/>
          <w:spacing w:val="17"/>
          <w:sz w:val="29"/>
          <w:szCs w:val="29"/>
        </w:rPr>
      </w:pPr>
    </w:p>
    <w:p w14:paraId="4BB1E50B">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许多人可能会抱怨他关于此主题的强烈语言（strong language），特别是当应用于教皇主义十字军东征（popish crusade）时。</w:t>
      </w:r>
    </w:p>
    <w:p w14:paraId="11DADCFF">
      <w:pPr>
        <w:pStyle w:val="2"/>
        <w:spacing w:before="132" w:line="235" w:lineRule="auto"/>
        <w:ind w:left="11" w:right="210" w:firstLine="1"/>
        <w:rPr>
          <w:rFonts w:hint="eastAsia"/>
          <w:b w:val="0"/>
          <w:bCs w:val="0"/>
          <w:i w:val="0"/>
          <w:iCs w:val="0"/>
          <w:spacing w:val="17"/>
          <w:sz w:val="29"/>
          <w:szCs w:val="29"/>
        </w:rPr>
      </w:pPr>
    </w:p>
    <w:p w14:paraId="432339A6">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His answer was that the men are sharers in evil deeds if, by a “cowardly silence,” they fail to oppose them.</w:t>
      </w:r>
    </w:p>
    <w:p w14:paraId="299B42FF">
      <w:pPr>
        <w:pStyle w:val="2"/>
        <w:spacing w:before="132" w:line="235" w:lineRule="auto"/>
        <w:ind w:left="11" w:right="210" w:firstLine="1"/>
        <w:rPr>
          <w:rFonts w:hint="eastAsia"/>
          <w:b w:val="0"/>
          <w:bCs w:val="0"/>
          <w:i w:val="0"/>
          <w:iCs w:val="0"/>
          <w:spacing w:val="17"/>
          <w:sz w:val="29"/>
          <w:szCs w:val="29"/>
        </w:rPr>
      </w:pPr>
    </w:p>
    <w:p w14:paraId="539E4384">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他的回答是，如果人们因“怯懦的沉默（cowardly silence）”而未能反对（fail to oppose）恶行，他们就是恶行的分享者（sharers）。</w:t>
      </w:r>
    </w:p>
    <w:p w14:paraId="62911B35">
      <w:pPr>
        <w:pStyle w:val="2"/>
        <w:spacing w:before="132" w:line="235" w:lineRule="auto"/>
        <w:ind w:left="11" w:right="210" w:firstLine="1"/>
        <w:rPr>
          <w:rFonts w:hint="eastAsia"/>
          <w:b w:val="0"/>
          <w:bCs w:val="0"/>
          <w:i w:val="0"/>
          <w:iCs w:val="0"/>
          <w:spacing w:val="17"/>
          <w:sz w:val="29"/>
          <w:szCs w:val="29"/>
        </w:rPr>
      </w:pPr>
    </w:p>
    <w:p w14:paraId="6D76C371">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His desire was that priests should “all give themselves to a heavenly life, as angels sent from God to draw men from the world,” instead of being more beset with the seven deadly sins than other men.</w:t>
      </w:r>
    </w:p>
    <w:p w14:paraId="52B2E01E">
      <w:pPr>
        <w:pStyle w:val="2"/>
        <w:spacing w:before="132" w:line="235" w:lineRule="auto"/>
        <w:ind w:left="11" w:right="210" w:firstLine="1"/>
        <w:rPr>
          <w:rFonts w:hint="eastAsia"/>
          <w:b w:val="0"/>
          <w:bCs w:val="0"/>
          <w:i w:val="0"/>
          <w:iCs w:val="0"/>
          <w:spacing w:val="17"/>
          <w:sz w:val="29"/>
          <w:szCs w:val="29"/>
        </w:rPr>
      </w:pPr>
    </w:p>
    <w:p w14:paraId="50642016">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他的愿望（desire）是祭司应“都将自己献给（give themselves to）属天的生活（heavenly life），如同神差遣的天使（angels）将人从世界中吸引（draw）出来”，而不是比其他人更受七宗罪（seven deadly sins）困扰（beset with）。</w:t>
      </w:r>
    </w:p>
    <w:p w14:paraId="5DB490CB">
      <w:pPr>
        <w:pStyle w:val="2"/>
        <w:spacing w:before="132" w:line="235" w:lineRule="auto"/>
        <w:ind w:left="11" w:right="210" w:firstLine="1"/>
        <w:rPr>
          <w:rFonts w:hint="eastAsia"/>
          <w:b w:val="0"/>
          <w:bCs w:val="0"/>
          <w:i w:val="0"/>
          <w:iCs w:val="0"/>
          <w:spacing w:val="17"/>
          <w:sz w:val="29"/>
          <w:szCs w:val="29"/>
        </w:rPr>
      </w:pPr>
    </w:p>
    <w:p w14:paraId="653A4416">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THREE THINGS TROUBLE THE REALM. 71</w:t>
      </w:r>
    </w:p>
    <w:p w14:paraId="7587333F">
      <w:pPr>
        <w:pStyle w:val="2"/>
        <w:spacing w:before="132" w:line="235" w:lineRule="auto"/>
        <w:ind w:left="11" w:right="210" w:firstLine="1"/>
        <w:rPr>
          <w:rFonts w:hint="eastAsia"/>
          <w:b w:val="0"/>
          <w:bCs w:val="0"/>
          <w:i w:val="0"/>
          <w:iCs w:val="0"/>
          <w:spacing w:val="17"/>
          <w:sz w:val="29"/>
          <w:szCs w:val="29"/>
        </w:rPr>
      </w:pPr>
    </w:p>
    <w:p w14:paraId="5A479F4B">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三件事困扰王国。 71</w:t>
      </w:r>
    </w:p>
    <w:p w14:paraId="2D7EE276">
      <w:pPr>
        <w:pStyle w:val="2"/>
        <w:spacing w:before="132" w:line="235" w:lineRule="auto"/>
        <w:ind w:left="11" w:right="210" w:firstLine="1"/>
        <w:rPr>
          <w:rFonts w:hint="eastAsia"/>
          <w:b w:val="0"/>
          <w:bCs w:val="0"/>
          <w:i w:val="0"/>
          <w:iCs w:val="0"/>
          <w:spacing w:val="17"/>
          <w:sz w:val="29"/>
          <w:szCs w:val="29"/>
        </w:rPr>
      </w:pPr>
    </w:p>
    <w:p w14:paraId="5FA04FD7">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28. Vita Sacerdotum.349 This piece begins, “This peril of friars is the last of eight that fall to man in this way.” 350</w:t>
      </w:r>
    </w:p>
    <w:p w14:paraId="3B701DB0">
      <w:pPr>
        <w:pStyle w:val="2"/>
        <w:spacing w:before="132" w:line="235" w:lineRule="auto"/>
        <w:ind w:left="11" w:right="210" w:firstLine="1"/>
        <w:rPr>
          <w:rFonts w:hint="eastAsia"/>
          <w:b w:val="0"/>
          <w:bCs w:val="0"/>
          <w:i w:val="0"/>
          <w:iCs w:val="0"/>
          <w:spacing w:val="17"/>
          <w:sz w:val="29"/>
          <w:szCs w:val="29"/>
        </w:rPr>
      </w:pPr>
    </w:p>
    <w:p w14:paraId="0C6749F8">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28. 《祭司的生活》（Vita Sacerdotum）。349 这篇作品开始道：“修士的这种危险（peril）是以这种方式临到人的八种危险中的最后一种。”350</w:t>
      </w:r>
    </w:p>
    <w:p w14:paraId="5B7265DF">
      <w:pPr>
        <w:pStyle w:val="2"/>
        <w:spacing w:before="132" w:line="235" w:lineRule="auto"/>
        <w:ind w:left="11" w:right="210" w:firstLine="1"/>
        <w:rPr>
          <w:rFonts w:hint="eastAsia"/>
          <w:b w:val="0"/>
          <w:bCs w:val="0"/>
          <w:i w:val="0"/>
          <w:iCs w:val="0"/>
          <w:spacing w:val="17"/>
          <w:sz w:val="29"/>
          <w:szCs w:val="29"/>
        </w:rPr>
      </w:pPr>
    </w:p>
    <w:p w14:paraId="72E79A6B">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In its commencement, Wycliffe mentions the clergy as attempting to vindicate their claims to ecclesiastical endowments, by appealing to the provisions of the Jewish law in that particular.</w:t>
      </w:r>
    </w:p>
    <w:p w14:paraId="4184377B">
      <w:pPr>
        <w:pStyle w:val="2"/>
        <w:spacing w:before="132" w:line="235" w:lineRule="auto"/>
        <w:ind w:left="11" w:right="210" w:firstLine="1"/>
        <w:rPr>
          <w:rFonts w:hint="eastAsia"/>
          <w:b w:val="0"/>
          <w:bCs w:val="0"/>
          <w:i w:val="0"/>
          <w:iCs w:val="0"/>
          <w:spacing w:val="17"/>
          <w:sz w:val="29"/>
          <w:szCs w:val="29"/>
        </w:rPr>
      </w:pPr>
    </w:p>
    <w:p w14:paraId="1FD87385">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开头，威克里夫提及神职人员试图通过援引（appealing to）犹太（Jewish）法律在那方面的规定（provisions）来为他们对教会捐赠（ecclesiastical endowments）的主张（claims）辩护（vindicate）。</w:t>
      </w:r>
    </w:p>
    <w:p w14:paraId="4DE5F9FE">
      <w:pPr>
        <w:pStyle w:val="2"/>
        <w:spacing w:before="132" w:line="235" w:lineRule="auto"/>
        <w:ind w:left="11" w:right="210" w:firstLine="1"/>
        <w:rPr>
          <w:rFonts w:hint="eastAsia"/>
          <w:b w:val="0"/>
          <w:bCs w:val="0"/>
          <w:i w:val="0"/>
          <w:iCs w:val="0"/>
          <w:spacing w:val="17"/>
          <w:sz w:val="29"/>
          <w:szCs w:val="29"/>
        </w:rPr>
      </w:pPr>
    </w:p>
    <w:p w14:paraId="09B71187">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But the reply given, as on many similar occasions, is that the Levitical priesthood were wholly destitute of endowments in the sense intended.</w:t>
      </w:r>
    </w:p>
    <w:p w14:paraId="279092BF">
      <w:pPr>
        <w:pStyle w:val="2"/>
        <w:spacing w:before="132" w:line="235" w:lineRule="auto"/>
        <w:ind w:left="11" w:right="210" w:firstLine="1"/>
        <w:rPr>
          <w:rFonts w:hint="eastAsia"/>
          <w:b w:val="0"/>
          <w:bCs w:val="0"/>
          <w:i w:val="0"/>
          <w:iCs w:val="0"/>
          <w:spacing w:val="17"/>
          <w:sz w:val="29"/>
          <w:szCs w:val="29"/>
        </w:rPr>
      </w:pPr>
    </w:p>
    <w:p w14:paraId="0278C57C">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但给出的回答，正如在许多类似场合一样，是利未（Levitical）祭司阶层完全缺乏（wholly destitute of）所意图（intended）意义上的捐赠。</w:t>
      </w:r>
    </w:p>
    <w:p w14:paraId="08C6FF28">
      <w:pPr>
        <w:pStyle w:val="2"/>
        <w:spacing w:before="132" w:line="235" w:lineRule="auto"/>
        <w:ind w:left="11" w:right="210" w:firstLine="1"/>
        <w:rPr>
          <w:rFonts w:hint="eastAsia"/>
          <w:b w:val="0"/>
          <w:bCs w:val="0"/>
          <w:i w:val="0"/>
          <w:iCs w:val="0"/>
          <w:spacing w:val="17"/>
          <w:sz w:val="29"/>
          <w:szCs w:val="29"/>
        </w:rPr>
      </w:pPr>
    </w:p>
    <w:p w14:paraId="156C8F6F">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The provision made in their case was that they should not be possessed of landed property in any shape, and that they should depend wholly on the current tithes and offerings of the people.</w:t>
      </w:r>
    </w:p>
    <w:p w14:paraId="1191900B">
      <w:pPr>
        <w:pStyle w:val="2"/>
        <w:spacing w:before="132" w:line="235" w:lineRule="auto"/>
        <w:ind w:left="11" w:right="210" w:firstLine="1"/>
        <w:rPr>
          <w:rFonts w:hint="eastAsia"/>
          <w:b w:val="0"/>
          <w:bCs w:val="0"/>
          <w:i w:val="0"/>
          <w:iCs w:val="0"/>
          <w:spacing w:val="17"/>
          <w:sz w:val="29"/>
          <w:szCs w:val="29"/>
        </w:rPr>
      </w:pPr>
    </w:p>
    <w:p w14:paraId="44E6D0F0">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为他们作出的规定（provision）是，他们不应以任何形式拥有土地财产（landed property），并且他们应完全依赖（depend wholly on）人民当时（current）的什一税（tithes）和奉献（offerings）。</w:t>
      </w:r>
    </w:p>
    <w:p w14:paraId="246DDD73">
      <w:pPr>
        <w:pStyle w:val="2"/>
        <w:spacing w:before="132" w:line="235" w:lineRule="auto"/>
        <w:ind w:left="11" w:right="210" w:firstLine="1"/>
        <w:rPr>
          <w:rFonts w:hint="eastAsia"/>
          <w:b w:val="0"/>
          <w:bCs w:val="0"/>
          <w:i w:val="0"/>
          <w:iCs w:val="0"/>
          <w:spacing w:val="17"/>
          <w:sz w:val="29"/>
          <w:szCs w:val="29"/>
        </w:rPr>
      </w:pPr>
    </w:p>
    <w:p w14:paraId="0E2E5F37">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Such was the arrangement made in respect to the support of the priesthood under the old law.</w:t>
      </w:r>
    </w:p>
    <w:p w14:paraId="423A821B">
      <w:pPr>
        <w:pStyle w:val="2"/>
        <w:spacing w:before="132" w:line="235" w:lineRule="auto"/>
        <w:ind w:left="11" w:right="210" w:firstLine="1"/>
        <w:rPr>
          <w:rFonts w:hint="eastAsia"/>
          <w:b w:val="0"/>
          <w:bCs w:val="0"/>
          <w:i w:val="0"/>
          <w:iCs w:val="0"/>
          <w:spacing w:val="17"/>
          <w:sz w:val="29"/>
          <w:szCs w:val="29"/>
        </w:rPr>
      </w:pPr>
    </w:p>
    <w:p w14:paraId="346DA42C">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这就是旧约下关于祭司阶层供养（support）所作的安排（arrangement）。</w:t>
      </w:r>
    </w:p>
    <w:p w14:paraId="7BF91152">
      <w:pPr>
        <w:pStyle w:val="2"/>
        <w:spacing w:before="132" w:line="235" w:lineRule="auto"/>
        <w:ind w:left="11" w:right="210" w:firstLine="1"/>
        <w:rPr>
          <w:rFonts w:hint="eastAsia"/>
          <w:b w:val="0"/>
          <w:bCs w:val="0"/>
          <w:i w:val="0"/>
          <w:iCs w:val="0"/>
          <w:spacing w:val="17"/>
          <w:sz w:val="29"/>
          <w:szCs w:val="29"/>
        </w:rPr>
      </w:pPr>
    </w:p>
    <w:p w14:paraId="6E363C54">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Secular lords are reminded that they are competent to reduce the Christian priesthood to the same condition, and that it behooves them to do so.</w:t>
      </w:r>
    </w:p>
    <w:p w14:paraId="36B35BE3">
      <w:pPr>
        <w:pStyle w:val="2"/>
        <w:spacing w:before="132" w:line="235" w:lineRule="auto"/>
        <w:ind w:left="11" w:right="210" w:firstLine="1"/>
        <w:rPr>
          <w:rFonts w:hint="eastAsia"/>
          <w:b w:val="0"/>
          <w:bCs w:val="0"/>
          <w:i w:val="0"/>
          <w:iCs w:val="0"/>
          <w:spacing w:val="17"/>
          <w:sz w:val="29"/>
          <w:szCs w:val="29"/>
        </w:rPr>
      </w:pPr>
    </w:p>
    <w:p w14:paraId="0B5F4FF6">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提醒世俗领主（Secular lords）他们有能力（competent）将基督教祭司阶层降低（reduce）到同样的状态（condition），并且他们理应（behooves them to）这样做。</w:t>
      </w:r>
    </w:p>
    <w:p w14:paraId="1B60BAA8">
      <w:pPr>
        <w:pStyle w:val="2"/>
        <w:spacing w:before="132" w:line="235" w:lineRule="auto"/>
        <w:ind w:left="11" w:right="210" w:firstLine="1"/>
        <w:rPr>
          <w:rFonts w:hint="eastAsia"/>
          <w:b w:val="0"/>
          <w:bCs w:val="0"/>
          <w:i w:val="0"/>
          <w:iCs w:val="0"/>
          <w:spacing w:val="17"/>
          <w:sz w:val="29"/>
          <w:szCs w:val="29"/>
        </w:rPr>
      </w:pPr>
    </w:p>
    <w:p w14:paraId="2EE241A8">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This tract consists of eight quarto pages.</w:t>
      </w:r>
    </w:p>
    <w:p w14:paraId="68FD1938">
      <w:pPr>
        <w:pStyle w:val="2"/>
        <w:spacing w:before="132" w:line="235" w:lineRule="auto"/>
        <w:ind w:left="11" w:right="210" w:firstLine="1"/>
        <w:rPr>
          <w:rFonts w:hint="eastAsia"/>
          <w:b w:val="0"/>
          <w:bCs w:val="0"/>
          <w:i w:val="0"/>
          <w:iCs w:val="0"/>
          <w:spacing w:val="17"/>
          <w:sz w:val="29"/>
          <w:szCs w:val="29"/>
        </w:rPr>
      </w:pPr>
    </w:p>
    <w:p w14:paraId="6A0D8FEC">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这本小册子（tract）包含八页四开本。</w:t>
      </w:r>
    </w:p>
    <w:p w14:paraId="0AC4824A">
      <w:pPr>
        <w:pStyle w:val="2"/>
        <w:spacing w:before="132" w:line="235" w:lineRule="auto"/>
        <w:ind w:left="11" w:right="210" w:firstLine="1"/>
        <w:rPr>
          <w:rFonts w:hint="eastAsia"/>
          <w:b w:val="0"/>
          <w:bCs w:val="0"/>
          <w:i w:val="0"/>
          <w:iCs w:val="0"/>
          <w:spacing w:val="17"/>
          <w:sz w:val="29"/>
          <w:szCs w:val="29"/>
        </w:rPr>
      </w:pPr>
    </w:p>
    <w:p w14:paraId="491BBA94">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It contains an allusion to the council in London, which had condemned the doctrine ofWycliffe, as opposed (in the above sense) to ecclesiastical endowments.</w:t>
      </w:r>
    </w:p>
    <w:p w14:paraId="7E47F65C">
      <w:pPr>
        <w:pStyle w:val="2"/>
        <w:spacing w:before="132" w:line="235" w:lineRule="auto"/>
        <w:ind w:left="11" w:right="210" w:firstLine="1"/>
        <w:rPr>
          <w:rFonts w:hint="eastAsia"/>
          <w:b w:val="0"/>
          <w:bCs w:val="0"/>
          <w:i w:val="0"/>
          <w:iCs w:val="0"/>
          <w:spacing w:val="17"/>
          <w:sz w:val="29"/>
          <w:szCs w:val="29"/>
        </w:rPr>
      </w:pPr>
    </w:p>
    <w:p w14:paraId="7A82A9A5">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它包含对伦敦大公会议（council in London）的暗指，该会议曾谴责（condemned）威克里夫的教义，认为其（在上述意义上）反对教会捐赠。</w:t>
      </w:r>
    </w:p>
    <w:p w14:paraId="6D9A74CC">
      <w:pPr>
        <w:pStyle w:val="2"/>
        <w:spacing w:before="132" w:line="235" w:lineRule="auto"/>
        <w:ind w:left="11" w:right="210" w:firstLine="1"/>
        <w:rPr>
          <w:rFonts w:hint="eastAsia"/>
          <w:b w:val="0"/>
          <w:bCs w:val="0"/>
          <w:i w:val="0"/>
          <w:iCs w:val="0"/>
          <w:spacing w:val="17"/>
          <w:sz w:val="29"/>
          <w:szCs w:val="29"/>
        </w:rPr>
      </w:pPr>
    </w:p>
    <w:p w14:paraId="519EE322">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It also contains the following passage, which is equally decisive in respect to the late date of this production: “Either God’s law is false, or else the realm of England will be punished sharply for persecuting poor priests, only for saying that Antichrist 351 should be ashamed of their manner of life, and that the bread of the altar is truly God’s body, as the Gospel says, and as common faith holds.” 352</w:t>
      </w:r>
    </w:p>
    <w:p w14:paraId="232DECD8">
      <w:pPr>
        <w:pStyle w:val="2"/>
        <w:spacing w:before="132" w:line="235" w:lineRule="auto"/>
        <w:ind w:left="11" w:right="210" w:firstLine="1"/>
        <w:rPr>
          <w:rFonts w:hint="eastAsia"/>
          <w:b w:val="0"/>
          <w:bCs w:val="0"/>
          <w:i w:val="0"/>
          <w:iCs w:val="0"/>
          <w:spacing w:val="17"/>
          <w:sz w:val="29"/>
          <w:szCs w:val="29"/>
        </w:rPr>
      </w:pPr>
    </w:p>
    <w:p w14:paraId="46484D58">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它还包含以下段落，这同样决定性地（equally decisive）表明了这部作品的晚期日期（late date）：“要么神的律法是虚假的，要么英格兰王国（realm of England）将因迫害（persecuting）贫穷的祭司而受到严厉惩罚（punished sharply），仅仅因为他们说敌基督（Antichrist）351应为其生活方式（manner of life）感到羞愧（ashamed），并且祭坛（altar）的饼真实地（truly）是神的身体，正如福音所说，正如普遍信仰（common faith）所持有的。”352</w:t>
      </w:r>
    </w:p>
    <w:p w14:paraId="05B57B94">
      <w:pPr>
        <w:pStyle w:val="2"/>
        <w:spacing w:before="132" w:line="235" w:lineRule="auto"/>
        <w:ind w:left="11" w:right="210" w:firstLine="1"/>
        <w:rPr>
          <w:rFonts w:hint="eastAsia"/>
          <w:b w:val="0"/>
          <w:bCs w:val="0"/>
          <w:i w:val="0"/>
          <w:iCs w:val="0"/>
          <w:spacing w:val="17"/>
          <w:sz w:val="29"/>
          <w:szCs w:val="29"/>
        </w:rPr>
      </w:pPr>
    </w:p>
    <w:p w14:paraId="4A88D6E5">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In attempting the needed reformation, “some should help by prayer, some by good speech, some by worldly power, and some by good life.”</w:t>
      </w:r>
    </w:p>
    <w:p w14:paraId="68FDE471">
      <w:pPr>
        <w:pStyle w:val="2"/>
        <w:spacing w:before="132" w:line="235" w:lineRule="auto"/>
        <w:ind w:left="11" w:right="210" w:firstLine="1"/>
        <w:rPr>
          <w:rFonts w:hint="eastAsia"/>
          <w:b w:val="0"/>
          <w:bCs w:val="0"/>
          <w:i w:val="0"/>
          <w:iCs w:val="0"/>
          <w:spacing w:val="17"/>
          <w:sz w:val="29"/>
          <w:szCs w:val="29"/>
        </w:rPr>
      </w:pPr>
    </w:p>
    <w:p w14:paraId="68DA390B">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在尝试所需的改革时，“有些人应通过祈祷（prayer）帮助，有些人通过良言（good speech），有些人通过世俗权力（worldly power），有些人通过良好生活（good life）。”</w:t>
      </w:r>
    </w:p>
    <w:p w14:paraId="1EC31FBA">
      <w:pPr>
        <w:pStyle w:val="2"/>
        <w:spacing w:before="132" w:line="235" w:lineRule="auto"/>
        <w:ind w:left="11" w:right="210" w:firstLine="1"/>
        <w:rPr>
          <w:rFonts w:hint="eastAsia"/>
          <w:b w:val="0"/>
          <w:bCs w:val="0"/>
          <w:i w:val="0"/>
          <w:iCs w:val="0"/>
          <w:spacing w:val="17"/>
          <w:sz w:val="29"/>
          <w:szCs w:val="29"/>
        </w:rPr>
      </w:pPr>
    </w:p>
    <w:p w14:paraId="07386285">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29. De Blasphemia contra Fratres. The copy of this work in the Bodleian Library has the following title, De Tribus Blasphemiis Monachorum.353</w:t>
      </w:r>
    </w:p>
    <w:p w14:paraId="2E8B0E80">
      <w:pPr>
        <w:pStyle w:val="2"/>
        <w:spacing w:before="132" w:line="235" w:lineRule="auto"/>
        <w:ind w:left="11" w:right="210" w:firstLine="1"/>
        <w:rPr>
          <w:rFonts w:hint="eastAsia"/>
          <w:b w:val="0"/>
          <w:bCs w:val="0"/>
          <w:i w:val="0"/>
          <w:iCs w:val="0"/>
          <w:spacing w:val="17"/>
          <w:sz w:val="29"/>
          <w:szCs w:val="29"/>
        </w:rPr>
      </w:pPr>
    </w:p>
    <w:p w14:paraId="32F59AB0">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29. 《论反对修士的亵渎》（De Blasphemia contra Fratres）。博德利图书馆（Bodleian Library）这部作品的副本带有以下标题，《论修士的三种亵渎》（De Tribus Blasphemiis Monachorum）。353</w:t>
      </w:r>
    </w:p>
    <w:p w14:paraId="3A1A3CB4">
      <w:pPr>
        <w:pStyle w:val="2"/>
        <w:spacing w:before="132" w:line="235" w:lineRule="auto"/>
        <w:ind w:left="11" w:right="210" w:firstLine="1"/>
        <w:rPr>
          <w:rFonts w:hint="eastAsia"/>
          <w:b w:val="0"/>
          <w:bCs w:val="0"/>
          <w:i w:val="0"/>
          <w:iCs w:val="0"/>
          <w:spacing w:val="17"/>
          <w:sz w:val="29"/>
          <w:szCs w:val="29"/>
        </w:rPr>
      </w:pPr>
    </w:p>
    <w:p w14:paraId="07D4B0D9">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Its initial words are, “It is said that three things disturb the realm, especially heresy.” 354</w:t>
      </w:r>
    </w:p>
    <w:p w14:paraId="3CC69788">
      <w:pPr>
        <w:pStyle w:val="2"/>
        <w:spacing w:before="132" w:line="235" w:lineRule="auto"/>
        <w:ind w:left="11" w:right="210" w:firstLine="1"/>
        <w:rPr>
          <w:rFonts w:hint="eastAsia"/>
          <w:b w:val="0"/>
          <w:bCs w:val="0"/>
          <w:i w:val="0"/>
          <w:iCs w:val="0"/>
          <w:spacing w:val="17"/>
          <w:sz w:val="29"/>
          <w:szCs w:val="29"/>
        </w:rPr>
      </w:pPr>
    </w:p>
    <w:p w14:paraId="0C6009BA">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其起始词语是：“据说有三件事扰乱（disturb）王国，特别是异端（heresy）。”354</w:t>
      </w:r>
    </w:p>
    <w:p w14:paraId="09C11A91">
      <w:pPr>
        <w:pStyle w:val="2"/>
        <w:spacing w:before="132" w:line="235" w:lineRule="auto"/>
        <w:ind w:left="11" w:right="210" w:firstLine="1"/>
        <w:rPr>
          <w:rFonts w:hint="eastAsia"/>
          <w:b w:val="0"/>
          <w:bCs w:val="0"/>
          <w:i w:val="0"/>
          <w:iCs w:val="0"/>
          <w:spacing w:val="17"/>
          <w:sz w:val="29"/>
          <w:szCs w:val="29"/>
        </w:rPr>
      </w:pPr>
    </w:p>
    <w:p w14:paraId="04414260">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This work is much more extended than the preceding — it numbers forty pages.</w:t>
      </w:r>
    </w:p>
    <w:p w14:paraId="51573BBD">
      <w:pPr>
        <w:pStyle w:val="2"/>
        <w:spacing w:before="132" w:line="235" w:lineRule="auto"/>
        <w:ind w:left="11" w:right="210" w:firstLine="1"/>
        <w:rPr>
          <w:rFonts w:hint="eastAsia"/>
          <w:b w:val="0"/>
          <w:bCs w:val="0"/>
          <w:i w:val="0"/>
          <w:iCs w:val="0"/>
          <w:spacing w:val="17"/>
          <w:sz w:val="29"/>
          <w:szCs w:val="29"/>
        </w:rPr>
      </w:pPr>
    </w:p>
    <w:p w14:paraId="591D510D">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这部作品比前一部篇幅长得多——它有四十页。</w:t>
      </w:r>
    </w:p>
    <w:p w14:paraId="347A02B1">
      <w:pPr>
        <w:pStyle w:val="2"/>
        <w:spacing w:before="132" w:line="235" w:lineRule="auto"/>
        <w:ind w:left="11" w:right="210" w:firstLine="1"/>
        <w:rPr>
          <w:rFonts w:hint="eastAsia"/>
          <w:b w:val="0"/>
          <w:bCs w:val="0"/>
          <w:i w:val="0"/>
          <w:iCs w:val="0"/>
          <w:spacing w:val="17"/>
          <w:sz w:val="29"/>
          <w:szCs w:val="29"/>
        </w:rPr>
      </w:pPr>
    </w:p>
    <w:p w14:paraId="7409ABD0">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Wycliffe commences by defining the word blasphemy as used in this treatise.</w:t>
      </w:r>
    </w:p>
    <w:p w14:paraId="44DCEAC5">
      <w:pPr>
        <w:pStyle w:val="2"/>
        <w:spacing w:before="132" w:line="235" w:lineRule="auto"/>
        <w:ind w:left="11" w:right="210" w:firstLine="1"/>
        <w:rPr>
          <w:rFonts w:hint="eastAsia"/>
          <w:b w:val="0"/>
          <w:bCs w:val="0"/>
          <w:i w:val="0"/>
          <w:iCs w:val="0"/>
          <w:spacing w:val="17"/>
          <w:sz w:val="29"/>
          <w:szCs w:val="29"/>
        </w:rPr>
      </w:pPr>
    </w:p>
    <w:p w14:paraId="4BFA23DB">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威克里夫首先定义（defining）了这篇论述中使用的“亵渎（blasphemy）”一词。</w:t>
      </w:r>
    </w:p>
    <w:p w14:paraId="7EFA7E8F">
      <w:pPr>
        <w:pStyle w:val="2"/>
        <w:spacing w:before="132" w:line="235" w:lineRule="auto"/>
        <w:ind w:left="11" w:right="210" w:firstLine="1"/>
        <w:rPr>
          <w:rFonts w:hint="eastAsia"/>
          <w:b w:val="0"/>
          <w:bCs w:val="0"/>
          <w:i w:val="0"/>
          <w:iCs w:val="0"/>
          <w:spacing w:val="17"/>
          <w:sz w:val="29"/>
          <w:szCs w:val="29"/>
        </w:rPr>
      </w:pPr>
    </w:p>
    <w:p w14:paraId="5869498A">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The term is used in respect to God, in the same sense as the term slander is applied to man.</w:t>
      </w:r>
    </w:p>
    <w:p w14:paraId="4E4E068B">
      <w:pPr>
        <w:pStyle w:val="2"/>
        <w:spacing w:before="132" w:line="235" w:lineRule="auto"/>
        <w:ind w:left="11" w:right="210" w:firstLine="1"/>
        <w:rPr>
          <w:rFonts w:hint="eastAsia"/>
          <w:b w:val="0"/>
          <w:bCs w:val="0"/>
          <w:i w:val="0"/>
          <w:iCs w:val="0"/>
          <w:spacing w:val="17"/>
          <w:sz w:val="29"/>
          <w:szCs w:val="29"/>
        </w:rPr>
      </w:pPr>
    </w:p>
    <w:p w14:paraId="2DA0B8E7">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该术语用于指神，其意义与“诽谤（slander）”一词用于指人相同。</w:t>
      </w:r>
    </w:p>
    <w:p w14:paraId="4C98461F">
      <w:pPr>
        <w:pStyle w:val="2"/>
        <w:spacing w:before="132" w:line="235" w:lineRule="auto"/>
        <w:ind w:left="11" w:right="210" w:firstLine="1"/>
        <w:rPr>
          <w:rFonts w:hint="eastAsia"/>
          <w:b w:val="0"/>
          <w:bCs w:val="0"/>
          <w:i w:val="0"/>
          <w:iCs w:val="0"/>
          <w:spacing w:val="17"/>
          <w:sz w:val="29"/>
          <w:szCs w:val="29"/>
        </w:rPr>
      </w:pPr>
    </w:p>
    <w:p w14:paraId="6C88FA7B">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And the blasphemies charged against the friars are especially three — the errors inculcated by them in regard to the eucharist; their pleading the example of Christ as sanctioning their practice of mendicity;355 and their conduct in pretending to dispense pardons and indulgences to the people, for money.</w:t>
      </w:r>
    </w:p>
    <w:p w14:paraId="059FDA85">
      <w:pPr>
        <w:pStyle w:val="2"/>
        <w:spacing w:before="132" w:line="235" w:lineRule="auto"/>
        <w:ind w:left="11" w:right="210" w:firstLine="1"/>
        <w:rPr>
          <w:rFonts w:hint="eastAsia"/>
          <w:b w:val="0"/>
          <w:bCs w:val="0"/>
          <w:i w:val="0"/>
          <w:iCs w:val="0"/>
          <w:spacing w:val="17"/>
          <w:sz w:val="29"/>
          <w:szCs w:val="29"/>
        </w:rPr>
      </w:pPr>
    </w:p>
    <w:p w14:paraId="21C71F09">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而针对修士（friars）提出的亵渎指控（blasphemies charged）主要有三项——他们在关于圣餐（eucharist）方面灌输（inculcated）的错误；他们辩称（pleading）基督的榜样认可（sanctioning）他们托钵（mendicity）355的实践；以及他们假装（pretending）为金钱向人民分发（dispense）赦免（pardons）和赎罪券（indulgences）的行为。</w:t>
      </w:r>
    </w:p>
    <w:p w14:paraId="0851F5BA">
      <w:pPr>
        <w:pStyle w:val="2"/>
        <w:spacing w:before="132" w:line="235" w:lineRule="auto"/>
        <w:ind w:left="11" w:right="210" w:firstLine="1"/>
        <w:rPr>
          <w:rFonts w:hint="eastAsia"/>
          <w:b w:val="0"/>
          <w:bCs w:val="0"/>
          <w:i w:val="0"/>
          <w:iCs w:val="0"/>
          <w:spacing w:val="17"/>
          <w:sz w:val="29"/>
          <w:szCs w:val="29"/>
        </w:rPr>
      </w:pPr>
    </w:p>
    <w:p w14:paraId="0049DF52">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72 ON THE WRITINGS OF WYCLIFFE IN MANUSCRIPT</w:t>
      </w:r>
    </w:p>
    <w:p w14:paraId="10A21089">
      <w:pPr>
        <w:pStyle w:val="2"/>
        <w:spacing w:before="132" w:line="235" w:lineRule="auto"/>
        <w:ind w:left="11" w:right="210" w:firstLine="1"/>
        <w:rPr>
          <w:rFonts w:hint="eastAsia"/>
          <w:b w:val="0"/>
          <w:bCs w:val="0"/>
          <w:i w:val="0"/>
          <w:iCs w:val="0"/>
          <w:spacing w:val="17"/>
          <w:sz w:val="29"/>
          <w:szCs w:val="29"/>
        </w:rPr>
      </w:pPr>
    </w:p>
    <w:p w14:paraId="152C6ACC">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72 论威克里夫的手稿著作</w:t>
      </w:r>
    </w:p>
    <w:p w14:paraId="514E9B16">
      <w:pPr>
        <w:pStyle w:val="2"/>
        <w:spacing w:before="132" w:line="235" w:lineRule="auto"/>
        <w:ind w:left="11" w:right="210" w:firstLine="1"/>
        <w:rPr>
          <w:rFonts w:hint="eastAsia"/>
          <w:b w:val="0"/>
          <w:bCs w:val="0"/>
          <w:i w:val="0"/>
          <w:iCs w:val="0"/>
          <w:spacing w:val="17"/>
          <w:sz w:val="29"/>
          <w:szCs w:val="29"/>
        </w:rPr>
      </w:pPr>
    </w:p>
    <w:p w14:paraId="76BB47D2">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Men are said to blaspheme “when worthiness that is proper only to God, is put to a poor creature; when imperfection is put upon God; and when dignity is denied to God that must be accorded to Him from his great lordship.”</w:t>
      </w:r>
    </w:p>
    <w:p w14:paraId="7888091D">
      <w:pPr>
        <w:pStyle w:val="2"/>
        <w:spacing w:before="132" w:line="235" w:lineRule="auto"/>
        <w:ind w:left="11" w:right="210" w:firstLine="1"/>
        <w:rPr>
          <w:rFonts w:hint="eastAsia"/>
          <w:b w:val="0"/>
          <w:bCs w:val="0"/>
          <w:i w:val="0"/>
          <w:iCs w:val="0"/>
          <w:spacing w:val="17"/>
          <w:sz w:val="29"/>
          <w:szCs w:val="29"/>
        </w:rPr>
      </w:pPr>
    </w:p>
    <w:p w14:paraId="0BE6D75E">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据说人亵渎（blaspheme）“当唯独属于神的价值（worthiness）被赋予一个可怜的受造物（poor creature）时；当不完美（imperfection）被加于神时；以及当神因其伟大领主权（great lordship）而必须归于祂的尊严（dignity）被否认（denied）时。”</w:t>
      </w:r>
    </w:p>
    <w:p w14:paraId="79A8539D">
      <w:pPr>
        <w:pStyle w:val="2"/>
        <w:spacing w:before="132" w:line="235" w:lineRule="auto"/>
        <w:ind w:left="11" w:right="210" w:firstLine="1"/>
        <w:rPr>
          <w:rFonts w:hint="eastAsia"/>
          <w:b w:val="0"/>
          <w:bCs w:val="0"/>
          <w:i w:val="0"/>
          <w:iCs w:val="0"/>
          <w:spacing w:val="17"/>
          <w:sz w:val="29"/>
          <w:szCs w:val="29"/>
        </w:rPr>
      </w:pPr>
    </w:p>
    <w:p w14:paraId="3817CFAE">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If blasphemy, in these senses, “is scattered among many men, this heresy is most common with the friars.”</w:t>
      </w:r>
    </w:p>
    <w:p w14:paraId="4826B6FE">
      <w:pPr>
        <w:pStyle w:val="2"/>
        <w:spacing w:before="132" w:line="235" w:lineRule="auto"/>
        <w:ind w:left="11" w:right="210" w:firstLine="1"/>
        <w:rPr>
          <w:rFonts w:hint="eastAsia"/>
          <w:b w:val="0"/>
          <w:bCs w:val="0"/>
          <w:i w:val="0"/>
          <w:iCs w:val="0"/>
          <w:spacing w:val="17"/>
          <w:sz w:val="29"/>
          <w:szCs w:val="29"/>
        </w:rPr>
      </w:pPr>
    </w:p>
    <w:p w14:paraId="35A90BA3">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如果亵渎，在这些意义上，“散布（scattered）在许多人中间，那么这种异端在修士中最为普遍（most common）。”</w:t>
      </w:r>
    </w:p>
    <w:p w14:paraId="1FC86F2D">
      <w:pPr>
        <w:pStyle w:val="2"/>
        <w:spacing w:before="132" w:line="235" w:lineRule="auto"/>
        <w:ind w:left="11" w:right="210" w:firstLine="1"/>
        <w:rPr>
          <w:rFonts w:hint="eastAsia"/>
          <w:b w:val="0"/>
          <w:bCs w:val="0"/>
          <w:i w:val="0"/>
          <w:iCs w:val="0"/>
          <w:spacing w:val="17"/>
          <w:sz w:val="29"/>
          <w:szCs w:val="29"/>
        </w:rPr>
      </w:pPr>
    </w:p>
    <w:p w14:paraId="3529B66D">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In regard to the first point, the eucharist, he writes, “We say surely from our faith, that the white round thing which the priest consecrates — like the unconsecrated host — and which is broken and eaten, is truly God’s body in the form of bread.”</w:t>
      </w:r>
    </w:p>
    <w:p w14:paraId="540162D3">
      <w:pPr>
        <w:pStyle w:val="2"/>
        <w:spacing w:before="132" w:line="235" w:lineRule="auto"/>
        <w:ind w:left="11" w:right="210" w:firstLine="1"/>
        <w:rPr>
          <w:rFonts w:hint="eastAsia"/>
          <w:b w:val="0"/>
          <w:bCs w:val="0"/>
          <w:i w:val="0"/>
          <w:iCs w:val="0"/>
          <w:spacing w:val="17"/>
          <w:sz w:val="29"/>
          <w:szCs w:val="29"/>
        </w:rPr>
      </w:pPr>
    </w:p>
    <w:p w14:paraId="2F1D22F8">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关于第一点，圣餐，他写道：“我们凭我们的信仰确切地说，祭司祝圣（consecrates）的那个白色圆形物——像未祝圣（unconsecrated）的圣餐饼（host）一样——并且被擘开（broken）和吃掉（eaten）的，真实地（truly）是神在饼（bread）形式（form）下的身体。”</w:t>
      </w:r>
    </w:p>
    <w:p w14:paraId="35646EA9">
      <w:pPr>
        <w:pStyle w:val="2"/>
        <w:spacing w:before="132" w:line="235" w:lineRule="auto"/>
        <w:ind w:left="11" w:right="210" w:firstLine="1"/>
        <w:rPr>
          <w:rFonts w:hint="eastAsia"/>
          <w:b w:val="0"/>
          <w:bCs w:val="0"/>
          <w:i w:val="0"/>
          <w:iCs w:val="0"/>
          <w:spacing w:val="17"/>
          <w:sz w:val="29"/>
          <w:szCs w:val="29"/>
        </w:rPr>
      </w:pPr>
    </w:p>
    <w:p w14:paraId="118CBD77">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He cites St. Augustine as teaching that the bread remains bread after consecration, as opposed (accordingly) to the received doctrine of transubstantiation, which teaches that after the words of consecration, the bread does not remain bread, but is transubstantiated into the body of Christ.</w:t>
      </w:r>
    </w:p>
    <w:p w14:paraId="1FA44730">
      <w:pPr>
        <w:pStyle w:val="2"/>
        <w:spacing w:before="132" w:line="235" w:lineRule="auto"/>
        <w:ind w:left="11" w:right="210" w:firstLine="1"/>
        <w:rPr>
          <w:rFonts w:hint="eastAsia"/>
          <w:b w:val="0"/>
          <w:bCs w:val="0"/>
          <w:i w:val="0"/>
          <w:iCs w:val="0"/>
          <w:spacing w:val="17"/>
          <w:sz w:val="29"/>
          <w:szCs w:val="29"/>
        </w:rPr>
      </w:pPr>
    </w:p>
    <w:p w14:paraId="724C6385">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他引用圣奥古斯丁（St. Augustine）的话，认为他教导说饼在祝圣（consecration）后仍然是饼，这（因此）与公认的变体论（transubstantiation）教义相对立，该教义教导说在祝圣词之后，饼不再是饼，而是变体（transubstantiated）为基督的身体。</w:t>
      </w:r>
    </w:p>
    <w:p w14:paraId="6124D1C4">
      <w:pPr>
        <w:pStyle w:val="2"/>
        <w:spacing w:before="132" w:line="235" w:lineRule="auto"/>
        <w:ind w:left="11" w:right="210" w:firstLine="1"/>
        <w:rPr>
          <w:rFonts w:hint="eastAsia"/>
          <w:b w:val="0"/>
          <w:bCs w:val="0"/>
          <w:i w:val="0"/>
          <w:iCs w:val="0"/>
          <w:spacing w:val="17"/>
          <w:sz w:val="29"/>
          <w:szCs w:val="29"/>
        </w:rPr>
      </w:pPr>
    </w:p>
    <w:p w14:paraId="5A937213">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This is truly the doctrine of transubstantiation: that the bread ceases to be bread, by becoming the body, soul, and divinity of the Savior.</w:t>
      </w:r>
    </w:p>
    <w:p w14:paraId="51088452">
      <w:pPr>
        <w:pStyle w:val="2"/>
        <w:spacing w:before="132" w:line="235" w:lineRule="auto"/>
        <w:ind w:left="11" w:right="210" w:firstLine="1"/>
        <w:rPr>
          <w:rFonts w:hint="eastAsia"/>
          <w:b w:val="0"/>
          <w:bCs w:val="0"/>
          <w:i w:val="0"/>
          <w:iCs w:val="0"/>
          <w:spacing w:val="17"/>
          <w:sz w:val="29"/>
          <w:szCs w:val="29"/>
        </w:rPr>
      </w:pPr>
    </w:p>
    <w:p w14:paraId="6523420A">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这才是变体论的真正教义：饼不再是饼，而是变成了救主（Savior）的身体（body）、灵魂（soul）和神性（divinity）。</w:t>
      </w:r>
    </w:p>
    <w:p w14:paraId="6B32AF0D">
      <w:pPr>
        <w:pStyle w:val="2"/>
        <w:spacing w:before="132" w:line="235" w:lineRule="auto"/>
        <w:ind w:left="11" w:right="210" w:firstLine="1"/>
        <w:rPr>
          <w:rFonts w:hint="eastAsia"/>
          <w:b w:val="0"/>
          <w:bCs w:val="0"/>
          <w:i w:val="0"/>
          <w:iCs w:val="0"/>
          <w:spacing w:val="17"/>
          <w:sz w:val="29"/>
          <w:szCs w:val="29"/>
        </w:rPr>
      </w:pPr>
    </w:p>
    <w:p w14:paraId="6E58DEAB">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The friars, as the advocates of this doctrine, are described as precluding men from exercising their senses in respect to religion, as well as from the just use of their higher faculties.</w:t>
      </w:r>
    </w:p>
    <w:p w14:paraId="2B86D151">
      <w:pPr>
        <w:pStyle w:val="2"/>
        <w:spacing w:before="132" w:line="235" w:lineRule="auto"/>
        <w:ind w:left="11" w:right="210" w:firstLine="1"/>
        <w:rPr>
          <w:rFonts w:hint="eastAsia"/>
          <w:b w:val="0"/>
          <w:bCs w:val="0"/>
          <w:i w:val="0"/>
          <w:iCs w:val="0"/>
          <w:spacing w:val="17"/>
          <w:sz w:val="29"/>
          <w:szCs w:val="29"/>
        </w:rPr>
      </w:pPr>
    </w:p>
    <w:p w14:paraId="567C70E6">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修士，作为这个教义的倡导者，被描述为阻止（precluding）人们在宗教方面运用他们的感官（senses），以及阻止他们正当地运用其更高官能（higher faculties）。</w:t>
      </w:r>
    </w:p>
    <w:p w14:paraId="17B35407">
      <w:pPr>
        <w:pStyle w:val="2"/>
        <w:spacing w:before="132" w:line="235" w:lineRule="auto"/>
        <w:ind w:left="11" w:right="210" w:firstLine="1"/>
        <w:rPr>
          <w:rFonts w:hint="eastAsia"/>
          <w:b w:val="0"/>
          <w:bCs w:val="0"/>
          <w:i w:val="0"/>
          <w:iCs w:val="0"/>
          <w:spacing w:val="17"/>
          <w:sz w:val="29"/>
          <w:szCs w:val="29"/>
        </w:rPr>
      </w:pPr>
    </w:p>
    <w:p w14:paraId="452816CB">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The strongest of the senses, according to philosophers, are touch and taste; but if friars are to be credited, men should not allow any place to the role of these senses in the matter of the sacrament.</w:t>
      </w:r>
    </w:p>
    <w:p w14:paraId="20A843F0">
      <w:pPr>
        <w:pStyle w:val="2"/>
        <w:spacing w:before="132" w:line="235" w:lineRule="auto"/>
        <w:ind w:left="11" w:right="210" w:firstLine="1"/>
        <w:rPr>
          <w:rFonts w:hint="eastAsia"/>
          <w:b w:val="0"/>
          <w:bCs w:val="0"/>
          <w:i w:val="0"/>
          <w:iCs w:val="0"/>
          <w:spacing w:val="17"/>
          <w:sz w:val="29"/>
          <w:szCs w:val="29"/>
        </w:rPr>
      </w:pPr>
    </w:p>
    <w:p w14:paraId="45A20C3C">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根据哲学家（philosophers）的说法，最强的感官是触觉（touch）和味觉（taste）；但如果修士的话可信（credited），人们就不应在圣礼（sacrament）问题上给这些感官的作用（role）留任何位置。</w:t>
      </w:r>
    </w:p>
    <w:p w14:paraId="377F522F">
      <w:pPr>
        <w:pStyle w:val="2"/>
        <w:spacing w:before="132" w:line="235" w:lineRule="auto"/>
        <w:ind w:left="11" w:right="210" w:firstLine="1"/>
        <w:rPr>
          <w:rFonts w:hint="eastAsia"/>
          <w:b w:val="0"/>
          <w:bCs w:val="0"/>
          <w:i w:val="0"/>
          <w:iCs w:val="0"/>
          <w:spacing w:val="17"/>
          <w:sz w:val="29"/>
          <w:szCs w:val="29"/>
        </w:rPr>
      </w:pPr>
    </w:p>
    <w:p w14:paraId="70A9CFE9">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Against the absurdity of this doctrine, Wycliffe pours forth his strongest invective.</w:t>
      </w:r>
    </w:p>
    <w:p w14:paraId="1C9EE25E">
      <w:pPr>
        <w:pStyle w:val="2"/>
        <w:spacing w:before="132" w:line="235" w:lineRule="auto"/>
        <w:ind w:left="11" w:right="210" w:firstLine="1"/>
        <w:rPr>
          <w:rFonts w:hint="eastAsia"/>
          <w:b w:val="0"/>
          <w:bCs w:val="0"/>
          <w:i w:val="0"/>
          <w:iCs w:val="0"/>
          <w:spacing w:val="17"/>
          <w:sz w:val="29"/>
          <w:szCs w:val="29"/>
        </w:rPr>
      </w:pPr>
    </w:p>
    <w:p w14:paraId="5F887353">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针对这个教义的荒谬（absurdity），威克里夫倾泻（pours forth）了他最强烈的抨击（strongest invective）。</w:t>
      </w:r>
    </w:p>
    <w:p w14:paraId="549FECBF">
      <w:pPr>
        <w:pStyle w:val="2"/>
        <w:spacing w:before="132" w:line="235" w:lineRule="auto"/>
        <w:ind w:left="11" w:right="210" w:firstLine="1"/>
        <w:rPr>
          <w:rFonts w:hint="eastAsia"/>
          <w:b w:val="0"/>
          <w:bCs w:val="0"/>
          <w:i w:val="0"/>
          <w:iCs w:val="0"/>
          <w:spacing w:val="17"/>
          <w:sz w:val="29"/>
          <w:szCs w:val="29"/>
        </w:rPr>
      </w:pPr>
    </w:p>
    <w:p w14:paraId="7AFEDA0A">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The men who hold it are said to be more stupid than “Jews or Pagans;” and no more capable of explaining what they mean than the brute.</w:t>
      </w:r>
    </w:p>
    <w:p w14:paraId="4547FF74">
      <w:pPr>
        <w:pStyle w:val="2"/>
        <w:spacing w:before="132" w:line="235" w:lineRule="auto"/>
        <w:ind w:left="11" w:right="210" w:firstLine="1"/>
        <w:rPr>
          <w:rFonts w:hint="eastAsia"/>
          <w:b w:val="0"/>
          <w:bCs w:val="0"/>
          <w:i w:val="0"/>
          <w:iCs w:val="0"/>
          <w:spacing w:val="17"/>
          <w:sz w:val="29"/>
          <w:szCs w:val="29"/>
        </w:rPr>
      </w:pPr>
    </w:p>
    <w:p w14:paraId="0C0BC676">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据说持有它的人比“犹太人（Jews）或异教徒（Pagans）”更愚蠢（stupid）；并且解释他们意思的能力不比畜生（brute）强。</w:t>
      </w:r>
    </w:p>
    <w:p w14:paraId="22EF0A21">
      <w:pPr>
        <w:pStyle w:val="2"/>
        <w:spacing w:before="132" w:line="235" w:lineRule="auto"/>
        <w:ind w:left="11" w:right="210" w:firstLine="1"/>
        <w:rPr>
          <w:rFonts w:hint="eastAsia"/>
          <w:b w:val="0"/>
          <w:bCs w:val="0"/>
          <w:i w:val="0"/>
          <w:iCs w:val="0"/>
          <w:spacing w:val="17"/>
          <w:sz w:val="29"/>
          <w:szCs w:val="29"/>
        </w:rPr>
      </w:pPr>
    </w:p>
    <w:p w14:paraId="0EE8737E">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“I wish to God that the clerics of Antichrist who teach our belief, and give more credit to the words of Ambrose than those of the Gospel, would give us leave to so interpret St. Ambrose.</w:t>
      </w:r>
    </w:p>
    <w:p w14:paraId="1DD4F364">
      <w:pPr>
        <w:pStyle w:val="2"/>
        <w:spacing w:before="132" w:line="235" w:lineRule="auto"/>
        <w:ind w:left="11" w:right="210" w:firstLine="1"/>
        <w:rPr>
          <w:rFonts w:hint="eastAsia"/>
          <w:b w:val="0"/>
          <w:bCs w:val="0"/>
          <w:i w:val="0"/>
          <w:iCs w:val="0"/>
          <w:spacing w:val="17"/>
          <w:sz w:val="29"/>
          <w:szCs w:val="29"/>
        </w:rPr>
      </w:pPr>
    </w:p>
    <w:p w14:paraId="4AF64CEB">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“我愿神使那些教导我们信仰（belief）、并且更相信（give more credit to）安波罗修（Ambrose）话语胜过福音话语的敌基督教士，允许（give us leave）我们如此解释（interpret）圣安波罗修。</w:t>
      </w:r>
    </w:p>
    <w:p w14:paraId="0152F661">
      <w:pPr>
        <w:pStyle w:val="2"/>
        <w:spacing w:before="132" w:line="235" w:lineRule="auto"/>
        <w:ind w:left="11" w:right="210" w:firstLine="1"/>
        <w:rPr>
          <w:rFonts w:hint="eastAsia"/>
          <w:b w:val="0"/>
          <w:bCs w:val="0"/>
          <w:i w:val="0"/>
          <w:iCs w:val="0"/>
          <w:spacing w:val="17"/>
          <w:sz w:val="29"/>
          <w:szCs w:val="29"/>
        </w:rPr>
      </w:pPr>
    </w:p>
    <w:p w14:paraId="60DAF177">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When he says that after the consecration,356 the sacrament should not be considered bread, the saint means, as he often does, that this should not be known afterwards as principally bread.</w:t>
      </w:r>
    </w:p>
    <w:p w14:paraId="6B63DE70">
      <w:pPr>
        <w:pStyle w:val="2"/>
        <w:spacing w:before="132" w:line="235" w:lineRule="auto"/>
        <w:ind w:left="11" w:right="210" w:firstLine="1"/>
        <w:rPr>
          <w:rFonts w:hint="eastAsia"/>
          <w:b w:val="0"/>
          <w:bCs w:val="0"/>
          <w:i w:val="0"/>
          <w:iCs w:val="0"/>
          <w:spacing w:val="17"/>
          <w:sz w:val="29"/>
          <w:szCs w:val="29"/>
        </w:rPr>
      </w:pPr>
    </w:p>
    <w:p w14:paraId="724F782B">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当他说在祝圣356之后，圣礼不应被视为饼时，这位圣徒（saint）的意思是，正如他常常做的那样，此后这不应被主要地（principally）认识为饼。</w:t>
      </w:r>
    </w:p>
    <w:p w14:paraId="3D0A6A79">
      <w:pPr>
        <w:pStyle w:val="2"/>
        <w:spacing w:before="132" w:line="235" w:lineRule="auto"/>
        <w:ind w:left="11" w:right="210" w:firstLine="1"/>
        <w:rPr>
          <w:rFonts w:hint="eastAsia"/>
          <w:b w:val="0"/>
          <w:bCs w:val="0"/>
          <w:i w:val="0"/>
          <w:iCs w:val="0"/>
          <w:spacing w:val="17"/>
          <w:sz w:val="29"/>
          <w:szCs w:val="29"/>
        </w:rPr>
      </w:pPr>
    </w:p>
    <w:p w14:paraId="5BEE716D">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For thus (in this sense) St. Ambrose says the thing that was bread, is now God’s body — and we may well know that Ambrose does not say that the bread goes to nothing, as Antichrist says.”</w:t>
      </w:r>
    </w:p>
    <w:p w14:paraId="3E28E07D">
      <w:pPr>
        <w:pStyle w:val="2"/>
        <w:spacing w:before="132" w:line="235" w:lineRule="auto"/>
        <w:ind w:left="11" w:right="210" w:firstLine="1"/>
        <w:rPr>
          <w:rFonts w:hint="eastAsia"/>
          <w:b w:val="0"/>
          <w:bCs w:val="0"/>
          <w:i w:val="0"/>
          <w:iCs w:val="0"/>
          <w:spacing w:val="17"/>
          <w:sz w:val="29"/>
          <w:szCs w:val="29"/>
        </w:rPr>
      </w:pPr>
    </w:p>
    <w:p w14:paraId="57A63245">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因为如此（在这个意义上）圣安波罗修说那曾是饼的东西，现在是神的身体——我们可以清楚地知道安波罗修并非像敌基督说的那样，说饼归于无有（goes to nothing）。”</w:t>
      </w:r>
    </w:p>
    <w:p w14:paraId="4492E398">
      <w:pPr>
        <w:pStyle w:val="2"/>
        <w:spacing w:before="132" w:line="235" w:lineRule="auto"/>
        <w:ind w:left="11" w:right="210" w:firstLine="1"/>
        <w:rPr>
          <w:rFonts w:hint="eastAsia"/>
          <w:b w:val="0"/>
          <w:bCs w:val="0"/>
          <w:i w:val="0"/>
          <w:iCs w:val="0"/>
          <w:spacing w:val="17"/>
          <w:sz w:val="29"/>
          <w:szCs w:val="29"/>
        </w:rPr>
      </w:pPr>
    </w:p>
    <w:p w14:paraId="2B54D899">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The sacrament, he repeats emphatically, “is Christ’s body, and bread also;” and then adds, “so thus it is that this bread turns into Christ’s body, and so the substance of the bread offered upon the altar is turned into the substance of Christ’s own body, as St. Ambrose says, and neither shall it be brought to nothing, for these are not contrary.”</w:t>
      </w:r>
    </w:p>
    <w:p w14:paraId="697B3079">
      <w:pPr>
        <w:pStyle w:val="2"/>
        <w:spacing w:before="132" w:line="235" w:lineRule="auto"/>
        <w:ind w:left="11" w:right="210" w:firstLine="1"/>
        <w:rPr>
          <w:rFonts w:hint="eastAsia"/>
          <w:b w:val="0"/>
          <w:bCs w:val="0"/>
          <w:i w:val="0"/>
          <w:iCs w:val="0"/>
          <w:spacing w:val="17"/>
          <w:sz w:val="29"/>
          <w:szCs w:val="29"/>
        </w:rPr>
      </w:pPr>
    </w:p>
    <w:p w14:paraId="5D860538">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他强调地（emphatically）重复说，圣礼“是基督的身体，也是饼；”然后补充说，“因此就是这样，这饼变成（turns into）基督的身体，因此献在祭坛（altar）上的饼的实体（substance）变成了基督自己身体的实体，正如圣安波罗修所说，并且它也不会归于无有，因为这些并非相反（contrary）。”</w:t>
      </w:r>
    </w:p>
    <w:p w14:paraId="1A82A84F">
      <w:pPr>
        <w:pStyle w:val="2"/>
        <w:spacing w:before="132" w:line="235" w:lineRule="auto"/>
        <w:ind w:left="11" w:right="210" w:firstLine="1"/>
        <w:rPr>
          <w:rFonts w:hint="eastAsia"/>
          <w:b w:val="0"/>
          <w:bCs w:val="0"/>
          <w:i w:val="0"/>
          <w:iCs w:val="0"/>
          <w:spacing w:val="17"/>
          <w:sz w:val="29"/>
          <w:szCs w:val="29"/>
        </w:rPr>
      </w:pPr>
    </w:p>
    <w:p w14:paraId="331BDB62">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On this subject, we should confide in the law of Scripture and reason, more than in any law from popes and cardinals — “so that if we had a hundred popes, and all the friars were cardinals, yet we should trust more to the law of the Gospel than to all this multitude.”</w:t>
      </w:r>
    </w:p>
    <w:p w14:paraId="005B9405">
      <w:pPr>
        <w:pStyle w:val="2"/>
        <w:spacing w:before="132" w:line="235" w:lineRule="auto"/>
        <w:ind w:left="11" w:right="210" w:firstLine="1"/>
        <w:rPr>
          <w:rFonts w:hint="eastAsia"/>
          <w:b w:val="0"/>
          <w:bCs w:val="0"/>
          <w:i w:val="0"/>
          <w:iCs w:val="0"/>
          <w:spacing w:val="17"/>
          <w:sz w:val="29"/>
          <w:szCs w:val="29"/>
        </w:rPr>
      </w:pPr>
    </w:p>
    <w:p w14:paraId="5B0287EF">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关于此主题，我们应信赖（confide in）圣经和理性的律法，胜过信赖任何来自教皇和枢机主教的法律——“因此即使我们有一百位教皇，并且所有修士都是枢机主教，我们仍应更信赖福音的律法，胜过所有这众多（multitude）人。”</w:t>
      </w:r>
    </w:p>
    <w:p w14:paraId="1AB3902E">
      <w:pPr>
        <w:pStyle w:val="2"/>
        <w:spacing w:before="132" w:line="235" w:lineRule="auto"/>
        <w:ind w:left="11" w:right="210" w:firstLine="1"/>
        <w:rPr>
          <w:rFonts w:hint="eastAsia"/>
          <w:b w:val="0"/>
          <w:bCs w:val="0"/>
          <w:i w:val="0"/>
          <w:iCs w:val="0"/>
          <w:spacing w:val="17"/>
          <w:sz w:val="29"/>
          <w:szCs w:val="29"/>
        </w:rPr>
      </w:pPr>
    </w:p>
    <w:p w14:paraId="5FE30F4F">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THREE THINGS TROUBLE THE REALM. 73</w:t>
      </w:r>
    </w:p>
    <w:p w14:paraId="77C6768C">
      <w:pPr>
        <w:pStyle w:val="2"/>
        <w:spacing w:before="132" w:line="235" w:lineRule="auto"/>
        <w:ind w:left="11" w:right="210" w:firstLine="1"/>
        <w:rPr>
          <w:rFonts w:hint="eastAsia"/>
          <w:b w:val="0"/>
          <w:bCs w:val="0"/>
          <w:i w:val="0"/>
          <w:iCs w:val="0"/>
          <w:spacing w:val="17"/>
          <w:sz w:val="29"/>
          <w:szCs w:val="29"/>
        </w:rPr>
      </w:pPr>
    </w:p>
    <w:p w14:paraId="61F4A12F">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三件事困扰王国。 73</w:t>
      </w:r>
    </w:p>
    <w:p w14:paraId="732E4442">
      <w:pPr>
        <w:pStyle w:val="2"/>
        <w:spacing w:before="132" w:line="235" w:lineRule="auto"/>
        <w:ind w:left="11" w:right="210" w:firstLine="1"/>
        <w:rPr>
          <w:rFonts w:hint="eastAsia"/>
          <w:b w:val="0"/>
          <w:bCs w:val="0"/>
          <w:i w:val="0"/>
          <w:iCs w:val="0"/>
          <w:spacing w:val="17"/>
          <w:sz w:val="29"/>
          <w:szCs w:val="29"/>
        </w:rPr>
      </w:pPr>
    </w:p>
    <w:p w14:paraId="778B19BB">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The following passage is an instance of the manner in which Wycliffe opposed the experience of the plain man to the subtleties of this church doctrine.</w:t>
      </w:r>
    </w:p>
    <w:p w14:paraId="6864A238">
      <w:pPr>
        <w:pStyle w:val="2"/>
        <w:spacing w:before="132" w:line="235" w:lineRule="auto"/>
        <w:ind w:left="11" w:right="210" w:firstLine="1"/>
        <w:rPr>
          <w:rFonts w:hint="eastAsia"/>
          <w:b w:val="0"/>
          <w:bCs w:val="0"/>
          <w:i w:val="0"/>
          <w:iCs w:val="0"/>
          <w:spacing w:val="17"/>
          <w:sz w:val="29"/>
          <w:szCs w:val="29"/>
        </w:rPr>
      </w:pPr>
    </w:p>
    <w:p w14:paraId="34705F94">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以下段落是威克里夫将普通人（plain man）的经验（experience）与这个教会教义的诡辩（subtleties）相对立方式的一个实例。</w:t>
      </w:r>
    </w:p>
    <w:p w14:paraId="592F1A1D">
      <w:pPr>
        <w:pStyle w:val="2"/>
        <w:spacing w:before="132" w:line="235" w:lineRule="auto"/>
        <w:ind w:left="11" w:right="210" w:firstLine="1"/>
        <w:rPr>
          <w:rFonts w:hint="eastAsia"/>
          <w:b w:val="0"/>
          <w:bCs w:val="0"/>
          <w:i w:val="0"/>
          <w:iCs w:val="0"/>
          <w:spacing w:val="17"/>
          <w:sz w:val="29"/>
          <w:szCs w:val="29"/>
        </w:rPr>
      </w:pPr>
    </w:p>
    <w:p w14:paraId="2BD0B75C">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 Since bodily eating was bid by Christ, and this bodily eating might not occur unless there was bread, then this bread lasts after the consecrating.” 357</w:t>
      </w:r>
    </w:p>
    <w:p w14:paraId="5D8276F1">
      <w:pPr>
        <w:pStyle w:val="2"/>
        <w:spacing w:before="132" w:line="235" w:lineRule="auto"/>
        <w:ind w:left="11" w:right="210" w:firstLine="1"/>
        <w:rPr>
          <w:rFonts w:hint="eastAsia"/>
          <w:b w:val="0"/>
          <w:bCs w:val="0"/>
          <w:i w:val="0"/>
          <w:iCs w:val="0"/>
          <w:spacing w:val="17"/>
          <w:sz w:val="29"/>
          <w:szCs w:val="29"/>
        </w:rPr>
      </w:pPr>
    </w:p>
    <w:p w14:paraId="77225B79">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“既然身体的吃（bodily eating）是基督吩咐的，而除非有饼，否则这种身体的吃不可能发生，那么这饼在祝圣（consecrating）之后仍然存在（lasts）。”357</w:t>
      </w:r>
    </w:p>
    <w:p w14:paraId="78DF48FE">
      <w:pPr>
        <w:pStyle w:val="2"/>
        <w:spacing w:before="132" w:line="235" w:lineRule="auto"/>
        <w:ind w:left="11" w:right="210" w:firstLine="1"/>
        <w:rPr>
          <w:rFonts w:hint="eastAsia"/>
          <w:b w:val="0"/>
          <w:bCs w:val="0"/>
          <w:i w:val="0"/>
          <w:iCs w:val="0"/>
          <w:spacing w:val="17"/>
          <w:sz w:val="29"/>
          <w:szCs w:val="29"/>
        </w:rPr>
      </w:pPr>
    </w:p>
    <w:p w14:paraId="31AD13F2">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The second article sets forth, as we have seen, that the practices of the begging friars are according to the example of the Savior.</w:t>
      </w:r>
    </w:p>
    <w:p w14:paraId="54848BAA">
      <w:pPr>
        <w:pStyle w:val="2"/>
        <w:spacing w:before="132" w:line="235" w:lineRule="auto"/>
        <w:ind w:left="11" w:right="210" w:firstLine="1"/>
        <w:rPr>
          <w:rFonts w:hint="eastAsia"/>
          <w:b w:val="0"/>
          <w:bCs w:val="0"/>
          <w:i w:val="0"/>
          <w:iCs w:val="0"/>
          <w:spacing w:val="17"/>
          <w:sz w:val="29"/>
          <w:szCs w:val="29"/>
        </w:rPr>
      </w:pPr>
    </w:p>
    <w:p w14:paraId="1A061592">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第二个条款阐述（sets forth），正如我们所见，托钵修士（begging friars）的实践（practices）是效法救主的榜样。</w:t>
      </w:r>
    </w:p>
    <w:p w14:paraId="0872538D">
      <w:pPr>
        <w:pStyle w:val="2"/>
        <w:spacing w:before="132" w:line="235" w:lineRule="auto"/>
        <w:ind w:left="11" w:right="210" w:firstLine="1"/>
        <w:rPr>
          <w:rFonts w:hint="eastAsia"/>
          <w:b w:val="0"/>
          <w:bCs w:val="0"/>
          <w:i w:val="0"/>
          <w:iCs w:val="0"/>
          <w:spacing w:val="17"/>
          <w:sz w:val="29"/>
          <w:szCs w:val="29"/>
        </w:rPr>
      </w:pPr>
    </w:p>
    <w:p w14:paraId="3D3DFE82">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One instance adduced by the mendicants, in support of this conclusion, was that Christ solicited water from the woman of Samaria.</w:t>
      </w:r>
    </w:p>
    <w:p w14:paraId="77F7C3FD">
      <w:pPr>
        <w:pStyle w:val="2"/>
        <w:spacing w:before="132" w:line="235" w:lineRule="auto"/>
        <w:ind w:left="11" w:right="210" w:firstLine="1"/>
        <w:rPr>
          <w:rFonts w:hint="eastAsia"/>
          <w:b w:val="0"/>
          <w:bCs w:val="0"/>
          <w:i w:val="0"/>
          <w:iCs w:val="0"/>
          <w:spacing w:val="17"/>
          <w:sz w:val="29"/>
          <w:szCs w:val="29"/>
        </w:rPr>
      </w:pPr>
    </w:p>
    <w:p w14:paraId="0A0B5639">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托钵修士为支持这个结论而引证（adduced）的一个实例是基督向撒玛利亚（Samaria）妇人索要（solicited）水。</w:t>
      </w:r>
    </w:p>
    <w:p w14:paraId="5CFDE790">
      <w:pPr>
        <w:pStyle w:val="2"/>
        <w:spacing w:before="132" w:line="235" w:lineRule="auto"/>
        <w:ind w:left="11" w:right="210" w:firstLine="1"/>
        <w:rPr>
          <w:rFonts w:hint="eastAsia"/>
          <w:b w:val="0"/>
          <w:bCs w:val="0"/>
          <w:i w:val="0"/>
          <w:iCs w:val="0"/>
          <w:spacing w:val="17"/>
          <w:sz w:val="29"/>
          <w:szCs w:val="29"/>
        </w:rPr>
      </w:pPr>
    </w:p>
    <w:p w14:paraId="6FE5C4DB">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In answer, it is observed that the persons who make such use of this passage should look to the context, where it appears that our Lord had sent his disciples into the city, not to beg bread, but to purchase it.</w:t>
      </w:r>
    </w:p>
    <w:p w14:paraId="6747D016">
      <w:pPr>
        <w:pStyle w:val="2"/>
        <w:spacing w:before="132" w:line="235" w:lineRule="auto"/>
        <w:ind w:left="11" w:right="210" w:firstLine="1"/>
        <w:rPr>
          <w:rFonts w:hint="eastAsia"/>
          <w:b w:val="0"/>
          <w:bCs w:val="0"/>
          <w:i w:val="0"/>
          <w:iCs w:val="0"/>
          <w:spacing w:val="17"/>
          <w:sz w:val="29"/>
          <w:szCs w:val="29"/>
        </w:rPr>
      </w:pPr>
    </w:p>
    <w:p w14:paraId="3881DF2B">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作为回答，评论说如此使用这段经文的人应查看上下文（context），那里看来我们的主已差遣祂的门徒进城，不是去乞讨（beg）面包，而是去购买（purchase）它。</w:t>
      </w:r>
    </w:p>
    <w:p w14:paraId="6D103F9E">
      <w:pPr>
        <w:pStyle w:val="2"/>
        <w:spacing w:before="132" w:line="235" w:lineRule="auto"/>
        <w:ind w:left="11" w:right="210" w:firstLine="1"/>
        <w:rPr>
          <w:rFonts w:hint="eastAsia"/>
          <w:b w:val="0"/>
          <w:bCs w:val="0"/>
          <w:i w:val="0"/>
          <w:iCs w:val="0"/>
          <w:spacing w:val="17"/>
          <w:sz w:val="29"/>
          <w:szCs w:val="29"/>
        </w:rPr>
      </w:pPr>
    </w:p>
    <w:p w14:paraId="07B8193C">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It was usual to allege the language of the Savior to Zaccheus for the same purpose.</w:t>
      </w:r>
    </w:p>
    <w:p w14:paraId="0B68C249">
      <w:pPr>
        <w:pStyle w:val="2"/>
        <w:spacing w:before="132" w:line="235" w:lineRule="auto"/>
        <w:ind w:left="11" w:right="210" w:firstLine="1"/>
        <w:rPr>
          <w:rFonts w:hint="eastAsia"/>
          <w:b w:val="0"/>
          <w:bCs w:val="0"/>
          <w:i w:val="0"/>
          <w:iCs w:val="0"/>
          <w:spacing w:val="17"/>
          <w:sz w:val="29"/>
          <w:szCs w:val="29"/>
        </w:rPr>
      </w:pPr>
    </w:p>
    <w:p w14:paraId="00B9B34B">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通常也援引（allege）救主对撒该（Zaccheus）的话语来达到同样的目的。</w:t>
      </w:r>
    </w:p>
    <w:p w14:paraId="391CCE00">
      <w:pPr>
        <w:pStyle w:val="2"/>
        <w:spacing w:before="132" w:line="235" w:lineRule="auto"/>
        <w:ind w:left="11" w:right="210" w:firstLine="1"/>
        <w:rPr>
          <w:rFonts w:hint="eastAsia"/>
          <w:b w:val="0"/>
          <w:bCs w:val="0"/>
          <w:i w:val="0"/>
          <w:iCs w:val="0"/>
          <w:spacing w:val="17"/>
          <w:sz w:val="29"/>
          <w:szCs w:val="29"/>
        </w:rPr>
      </w:pPr>
    </w:p>
    <w:p w14:paraId="44673898">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But it is replied that our Lord spoke to Zaccheus as his superior, and not as a supplicant; and that Christ, moreover, came to the earth in the exercise of a particular lordship — the lordship which pertained to human nature in innocence.358</w:t>
      </w:r>
    </w:p>
    <w:p w14:paraId="641D3570">
      <w:pPr>
        <w:pStyle w:val="2"/>
        <w:spacing w:before="132" w:line="235" w:lineRule="auto"/>
        <w:ind w:left="11" w:right="210" w:firstLine="1"/>
        <w:rPr>
          <w:rFonts w:hint="eastAsia"/>
          <w:b w:val="0"/>
          <w:bCs w:val="0"/>
          <w:i w:val="0"/>
          <w:iCs w:val="0"/>
          <w:spacing w:val="17"/>
          <w:sz w:val="29"/>
          <w:szCs w:val="29"/>
        </w:rPr>
      </w:pPr>
    </w:p>
    <w:p w14:paraId="241B73BE">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但回答说我们的主是以祂上级（superior）的身份对撒该说话，而非以恳求者（supplicant）的身份；此外，基督来到地上是行使（exercise）一种特殊的领主权（particular lordship）——即属于无罪（innocence）状态下人性的领主权。358</w:t>
      </w:r>
    </w:p>
    <w:p w14:paraId="77823590">
      <w:pPr>
        <w:pStyle w:val="2"/>
        <w:spacing w:before="132" w:line="235" w:lineRule="auto"/>
        <w:ind w:left="11" w:right="210" w:firstLine="1"/>
        <w:rPr>
          <w:rFonts w:hint="eastAsia"/>
          <w:b w:val="0"/>
          <w:bCs w:val="0"/>
          <w:i w:val="0"/>
          <w:iCs w:val="0"/>
          <w:spacing w:val="17"/>
          <w:sz w:val="29"/>
          <w:szCs w:val="29"/>
        </w:rPr>
      </w:pPr>
    </w:p>
    <w:p w14:paraId="0FFB4D7C">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It was one thing to receive temporal alms, and another to become petitioners for them.</w:t>
      </w:r>
    </w:p>
    <w:p w14:paraId="69DD455E">
      <w:pPr>
        <w:pStyle w:val="2"/>
        <w:spacing w:before="132" w:line="235" w:lineRule="auto"/>
        <w:ind w:left="11" w:right="210" w:firstLine="1"/>
        <w:rPr>
          <w:rFonts w:hint="eastAsia"/>
          <w:b w:val="0"/>
          <w:bCs w:val="0"/>
          <w:i w:val="0"/>
          <w:iCs w:val="0"/>
          <w:spacing w:val="17"/>
          <w:sz w:val="29"/>
          <w:szCs w:val="29"/>
        </w:rPr>
      </w:pPr>
    </w:p>
    <w:p w14:paraId="37586567">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接受世俗施舍（temporal alms）是一回事，成为其恳求者（petitioners）是另一回事。</w:t>
      </w:r>
    </w:p>
    <w:p w14:paraId="3A267484">
      <w:pPr>
        <w:pStyle w:val="2"/>
        <w:spacing w:before="132" w:line="235" w:lineRule="auto"/>
        <w:ind w:left="11" w:right="210" w:firstLine="1"/>
        <w:rPr>
          <w:rFonts w:hint="eastAsia"/>
          <w:b w:val="0"/>
          <w:bCs w:val="0"/>
          <w:i w:val="0"/>
          <w:iCs w:val="0"/>
          <w:spacing w:val="17"/>
          <w:sz w:val="29"/>
          <w:szCs w:val="29"/>
        </w:rPr>
      </w:pPr>
    </w:p>
    <w:p w14:paraId="7A77CDF0">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But the error under the third article is deplored as especially pernicious.</w:t>
      </w:r>
    </w:p>
    <w:p w14:paraId="3CA5DB9C">
      <w:pPr>
        <w:pStyle w:val="2"/>
        <w:spacing w:before="132" w:line="235" w:lineRule="auto"/>
        <w:ind w:left="11" w:right="210" w:firstLine="1"/>
        <w:rPr>
          <w:rFonts w:hint="eastAsia"/>
          <w:b w:val="0"/>
          <w:bCs w:val="0"/>
          <w:i w:val="0"/>
          <w:iCs w:val="0"/>
          <w:spacing w:val="17"/>
          <w:sz w:val="29"/>
          <w:szCs w:val="29"/>
        </w:rPr>
      </w:pPr>
    </w:p>
    <w:p w14:paraId="07991DA3">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但第三条下的错误被哀叹（deplored）为特别有害（pernicious）。</w:t>
      </w:r>
    </w:p>
    <w:p w14:paraId="200DF704">
      <w:pPr>
        <w:pStyle w:val="2"/>
        <w:spacing w:before="132" w:line="235" w:lineRule="auto"/>
        <w:ind w:left="11" w:right="210" w:firstLine="1"/>
        <w:rPr>
          <w:rFonts w:hint="eastAsia"/>
          <w:b w:val="0"/>
          <w:bCs w:val="0"/>
          <w:i w:val="0"/>
          <w:iCs w:val="0"/>
          <w:spacing w:val="17"/>
          <w:sz w:val="29"/>
          <w:szCs w:val="29"/>
        </w:rPr>
      </w:pPr>
    </w:p>
    <w:p w14:paraId="64E27E99">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This vending ofpardons “without condition,” is denounced as in the last degree presumptuous and cruel; and as a course ofproceeding in which mendicants do not scruple 359 to enrich themselves at the cost of deceiving the souls of men, so as to sink them to perdition.</w:t>
      </w:r>
    </w:p>
    <w:p w14:paraId="0DE765F9">
      <w:pPr>
        <w:pStyle w:val="2"/>
        <w:spacing w:before="132" w:line="235" w:lineRule="auto"/>
        <w:ind w:left="11" w:right="210" w:firstLine="1"/>
        <w:rPr>
          <w:rFonts w:hint="eastAsia"/>
          <w:b w:val="0"/>
          <w:bCs w:val="0"/>
          <w:i w:val="0"/>
          <w:iCs w:val="0"/>
          <w:spacing w:val="17"/>
          <w:sz w:val="29"/>
          <w:szCs w:val="29"/>
        </w:rPr>
      </w:pPr>
    </w:p>
    <w:p w14:paraId="496E50A3">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这种“无条件（without condition）”贩卖（vending）赦免的行为，被谴责（denounced）为极其（in the last degree）僭越（presumptuous）和残酷（cruel）；并且作为一种程序（course of proceeding），托钵修士毫不犹豫（do not scruple）359地以欺骗（deceiving）人灵魂的代价来自肥（enrich themselves），从而使他们沉沦（sink them to perdition）。</w:t>
      </w:r>
    </w:p>
    <w:p w14:paraId="323797A8">
      <w:pPr>
        <w:pStyle w:val="2"/>
        <w:spacing w:before="132" w:line="235" w:lineRule="auto"/>
        <w:ind w:left="11" w:right="210" w:firstLine="1"/>
        <w:rPr>
          <w:rFonts w:hint="eastAsia"/>
          <w:b w:val="0"/>
          <w:bCs w:val="0"/>
          <w:i w:val="0"/>
          <w:iCs w:val="0"/>
          <w:spacing w:val="17"/>
          <w:sz w:val="29"/>
          <w:szCs w:val="29"/>
        </w:rPr>
      </w:pPr>
    </w:p>
    <w:p w14:paraId="3AE7C4A3">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But friars do not blush to allege that these spiritual treasures are to the priesthood, what worldly treasures are to secular lords — they are goods entrusted to them, to be expended at their pleasure, and for their benefit.</w:t>
      </w:r>
    </w:p>
    <w:p w14:paraId="0686DC79">
      <w:pPr>
        <w:pStyle w:val="2"/>
        <w:spacing w:before="132" w:line="235" w:lineRule="auto"/>
        <w:ind w:left="11" w:right="210" w:firstLine="1"/>
        <w:rPr>
          <w:rFonts w:hint="eastAsia"/>
          <w:b w:val="0"/>
          <w:bCs w:val="0"/>
          <w:i w:val="0"/>
          <w:iCs w:val="0"/>
          <w:spacing w:val="17"/>
          <w:sz w:val="29"/>
          <w:szCs w:val="29"/>
        </w:rPr>
      </w:pPr>
    </w:p>
    <w:p w14:paraId="3F5741EC">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但修士们毫不脸红（blush）地声称（allege）这些属灵财富（spiritual treasures）对祭司阶层来说，如同世俗财富（worldly treasures）对世俗领主一样——它们是委托（entrusted）给他们的财物，要按照他们的意愿（at their pleasure）、为他们的利益（for their benefit）而花费（expended）。</w:t>
      </w:r>
    </w:p>
    <w:p w14:paraId="0996DDAA">
      <w:pPr>
        <w:pStyle w:val="2"/>
        <w:spacing w:before="132" w:line="235" w:lineRule="auto"/>
        <w:ind w:left="11" w:right="210" w:firstLine="1"/>
        <w:rPr>
          <w:rFonts w:hint="eastAsia"/>
          <w:b w:val="0"/>
          <w:bCs w:val="0"/>
          <w:i w:val="0"/>
          <w:iCs w:val="0"/>
          <w:spacing w:val="17"/>
          <w:sz w:val="29"/>
          <w:szCs w:val="29"/>
        </w:rPr>
      </w:pPr>
    </w:p>
    <w:p w14:paraId="44264086">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But the “idiots who argue by way of such likeness, do more harm to men than if they cut their throats.”</w:t>
      </w:r>
    </w:p>
    <w:p w14:paraId="79B5F3C6">
      <w:pPr>
        <w:pStyle w:val="2"/>
        <w:spacing w:before="132" w:line="235" w:lineRule="auto"/>
        <w:ind w:left="11" w:right="210" w:firstLine="1"/>
        <w:rPr>
          <w:rFonts w:hint="eastAsia"/>
          <w:b w:val="0"/>
          <w:bCs w:val="0"/>
          <w:i w:val="0"/>
          <w:iCs w:val="0"/>
          <w:spacing w:val="17"/>
          <w:sz w:val="29"/>
          <w:szCs w:val="29"/>
        </w:rPr>
      </w:pPr>
    </w:p>
    <w:p w14:paraId="5880CBB6">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但那些“通过此类比喻（likeness）来争辩的傻瓜（idiots），对人的伤害（harm）比割断（cut）他们喉咙（throats）更大。”</w:t>
      </w:r>
    </w:p>
    <w:p w14:paraId="009DB1C4">
      <w:pPr>
        <w:pStyle w:val="2"/>
        <w:spacing w:before="132" w:line="235" w:lineRule="auto"/>
        <w:ind w:left="11" w:right="210" w:firstLine="1"/>
        <w:rPr>
          <w:rFonts w:hint="eastAsia"/>
          <w:b w:val="0"/>
          <w:bCs w:val="0"/>
          <w:i w:val="0"/>
          <w:iCs w:val="0"/>
          <w:spacing w:val="17"/>
          <w:sz w:val="29"/>
          <w:szCs w:val="29"/>
        </w:rPr>
      </w:pPr>
    </w:p>
    <w:p w14:paraId="1A1DE02B">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Do these deceivers not know that men who have the disposal of temporal goods, have their superiors and known laws to which they are responsible, while the dealers in these supposed “merits of men” dispense their wares “according to their own will?”</w:t>
      </w:r>
    </w:p>
    <w:p w14:paraId="4BFBA6F3">
      <w:pPr>
        <w:pStyle w:val="2"/>
        <w:spacing w:before="132" w:line="235" w:lineRule="auto"/>
        <w:ind w:left="11" w:right="210" w:firstLine="1"/>
        <w:rPr>
          <w:rFonts w:hint="eastAsia"/>
          <w:b w:val="0"/>
          <w:bCs w:val="0"/>
          <w:i w:val="0"/>
          <w:iCs w:val="0"/>
          <w:spacing w:val="17"/>
          <w:sz w:val="29"/>
          <w:szCs w:val="29"/>
        </w:rPr>
      </w:pPr>
    </w:p>
    <w:p w14:paraId="5FD8125B">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这些欺骗者（deceivers）难道不知道那些有权处置（disposal）世俗财物的人，有他们的上级和已知的法律（known laws）需要他们负责（responsible），而这些假定（supposed）“人的功绩（merits of men）”的贩卖者（dealers）却“按照他们自己的意愿（according to their own will）”分发（dispense）他们的商品（wares）吗？</w:t>
      </w:r>
    </w:p>
    <w:p w14:paraId="28B7A3CC">
      <w:pPr>
        <w:pStyle w:val="2"/>
        <w:spacing w:before="132" w:line="235" w:lineRule="auto"/>
        <w:ind w:left="11" w:right="210" w:firstLine="1"/>
        <w:rPr>
          <w:rFonts w:hint="eastAsia"/>
          <w:b w:val="0"/>
          <w:bCs w:val="0"/>
          <w:i w:val="0"/>
          <w:iCs w:val="0"/>
          <w:spacing w:val="17"/>
          <w:sz w:val="29"/>
          <w:szCs w:val="29"/>
        </w:rPr>
      </w:pPr>
    </w:p>
    <w:p w14:paraId="43480B79">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Even the letters ofpardon granted by the pope, make some mention of the signs ofpenitence; “but these friars, in their letters, speak of no contrition.”</w:t>
      </w:r>
    </w:p>
    <w:p w14:paraId="27CDC5DD">
      <w:pPr>
        <w:pStyle w:val="2"/>
        <w:spacing w:before="132" w:line="235" w:lineRule="auto"/>
        <w:ind w:left="11" w:right="210" w:firstLine="1"/>
        <w:rPr>
          <w:rFonts w:hint="eastAsia"/>
          <w:b w:val="0"/>
          <w:bCs w:val="0"/>
          <w:i w:val="0"/>
          <w:iCs w:val="0"/>
          <w:spacing w:val="17"/>
          <w:sz w:val="29"/>
          <w:szCs w:val="29"/>
        </w:rPr>
      </w:pPr>
    </w:p>
    <w:p w14:paraId="7C99AE2D">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甚至教皇授予的赦免信件（letters of pardon）也多少提及（make some mention of）悔罪（penitence）的标记（signs）；“但这些修士，在他们的信件中，却不提任何痛悔（contrition）。”</w:t>
      </w:r>
    </w:p>
    <w:p w14:paraId="2D34802F">
      <w:pPr>
        <w:pStyle w:val="2"/>
        <w:spacing w:before="132" w:line="235" w:lineRule="auto"/>
        <w:ind w:left="11" w:right="210" w:firstLine="1"/>
        <w:rPr>
          <w:rFonts w:hint="eastAsia"/>
          <w:b w:val="0"/>
          <w:bCs w:val="0"/>
          <w:i w:val="0"/>
          <w:iCs w:val="0"/>
          <w:spacing w:val="17"/>
          <w:sz w:val="29"/>
          <w:szCs w:val="29"/>
        </w:rPr>
      </w:pPr>
    </w:p>
    <w:p w14:paraId="39DBE166">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What is more natural than that the people should be negligent of their own works, “seeing that they may purchase [pardon] in this manner, in lieu of those works?”</w:t>
      </w:r>
    </w:p>
    <w:p w14:paraId="36C3E2F7">
      <w:pPr>
        <w:pStyle w:val="2"/>
        <w:spacing w:before="132" w:line="235" w:lineRule="auto"/>
        <w:ind w:left="11" w:right="210" w:firstLine="1"/>
        <w:rPr>
          <w:rFonts w:hint="eastAsia"/>
          <w:b w:val="0"/>
          <w:bCs w:val="0"/>
          <w:i w:val="0"/>
          <w:iCs w:val="0"/>
          <w:spacing w:val="17"/>
          <w:sz w:val="29"/>
          <w:szCs w:val="29"/>
        </w:rPr>
      </w:pPr>
    </w:p>
    <w:p w14:paraId="5F04C55C">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还有什么比人民疏忽（negligent）他们自己的行为（works）更自然的呢？“既然他们可以以这种方式购买（purchase）[赦免]，来代替（in lieu of）那些行为？”</w:t>
      </w:r>
    </w:p>
    <w:p w14:paraId="691FC47E">
      <w:pPr>
        <w:pStyle w:val="2"/>
        <w:spacing w:before="132" w:line="235" w:lineRule="auto"/>
        <w:ind w:left="11" w:right="210" w:firstLine="1"/>
        <w:rPr>
          <w:rFonts w:hint="eastAsia"/>
          <w:b w:val="0"/>
          <w:bCs w:val="0"/>
          <w:i w:val="0"/>
          <w:iCs w:val="0"/>
          <w:spacing w:val="17"/>
          <w:sz w:val="29"/>
          <w:szCs w:val="29"/>
        </w:rPr>
      </w:pPr>
    </w:p>
    <w:p w14:paraId="741B432E">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74 ON THE WRITINGS OF WYCLIFFE IN MANUSCRIPT</w:t>
      </w:r>
    </w:p>
    <w:p w14:paraId="14AB70A5">
      <w:pPr>
        <w:pStyle w:val="2"/>
        <w:spacing w:before="132" w:line="235" w:lineRule="auto"/>
        <w:ind w:left="11" w:right="210" w:firstLine="1"/>
        <w:rPr>
          <w:rFonts w:hint="eastAsia"/>
          <w:b w:val="0"/>
          <w:bCs w:val="0"/>
          <w:i w:val="0"/>
          <w:iCs w:val="0"/>
          <w:spacing w:val="17"/>
          <w:sz w:val="29"/>
          <w:szCs w:val="29"/>
        </w:rPr>
      </w:pPr>
    </w:p>
    <w:p w14:paraId="2FA679CA">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74 论威克里夫的手稿著作</w:t>
      </w:r>
    </w:p>
    <w:p w14:paraId="6BE326AB">
      <w:pPr>
        <w:pStyle w:val="2"/>
        <w:spacing w:before="132" w:line="235" w:lineRule="auto"/>
        <w:ind w:left="11" w:right="210" w:firstLine="1"/>
        <w:rPr>
          <w:rFonts w:hint="eastAsia"/>
          <w:b w:val="0"/>
          <w:bCs w:val="0"/>
          <w:i w:val="0"/>
          <w:iCs w:val="0"/>
          <w:spacing w:val="17"/>
          <w:sz w:val="29"/>
          <w:szCs w:val="29"/>
        </w:rPr>
      </w:pPr>
    </w:p>
    <w:p w14:paraId="7A665909">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Wycliffe’s conclusions are” —</w:t>
      </w:r>
    </w:p>
    <w:p w14:paraId="35F066C4">
      <w:pPr>
        <w:pStyle w:val="2"/>
        <w:spacing w:before="132" w:line="235" w:lineRule="auto"/>
        <w:ind w:left="11" w:right="210" w:firstLine="1"/>
        <w:rPr>
          <w:rFonts w:hint="eastAsia"/>
          <w:b w:val="0"/>
          <w:bCs w:val="0"/>
          <w:i w:val="0"/>
          <w:iCs w:val="0"/>
          <w:spacing w:val="17"/>
          <w:sz w:val="29"/>
          <w:szCs w:val="29"/>
        </w:rPr>
      </w:pPr>
    </w:p>
    <w:p w14:paraId="39B0E2D0">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威克里夫的结论是”——</w:t>
      </w:r>
    </w:p>
    <w:p w14:paraId="392016FF">
      <w:pPr>
        <w:pStyle w:val="2"/>
        <w:spacing w:before="132" w:line="235" w:lineRule="auto"/>
        <w:ind w:left="11" w:right="210" w:firstLine="1"/>
        <w:rPr>
          <w:rFonts w:hint="eastAsia"/>
          <w:b w:val="0"/>
          <w:bCs w:val="0"/>
          <w:i w:val="0"/>
          <w:iCs w:val="0"/>
          <w:spacing w:val="17"/>
          <w:sz w:val="29"/>
          <w:szCs w:val="29"/>
        </w:rPr>
      </w:pPr>
    </w:p>
    <w:p w14:paraId="70D683BE">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 that by the first of these errors, relating to the eucharist, the friars impeach the wisdom of God, setting him forth as the patron of contradictions and impossibilities;</w:t>
      </w:r>
    </w:p>
    <w:p w14:paraId="292C20A1">
      <w:pPr>
        <w:pStyle w:val="2"/>
        <w:spacing w:before="132" w:line="235" w:lineRule="auto"/>
        <w:ind w:left="11" w:right="210" w:firstLine="1"/>
        <w:rPr>
          <w:rFonts w:hint="eastAsia"/>
          <w:b w:val="0"/>
          <w:bCs w:val="0"/>
          <w:i w:val="0"/>
          <w:iCs w:val="0"/>
          <w:spacing w:val="17"/>
          <w:sz w:val="29"/>
          <w:szCs w:val="29"/>
        </w:rPr>
      </w:pPr>
    </w:p>
    <w:p w14:paraId="30CF5421">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——通过这些错误中的第一个，即关于圣餐的错误，修士们控告（impeach）神的智慧，将祂描绘为矛盾（contradictions）和不可能之事（impossibilities）的庇护者（patron）；</w:t>
      </w:r>
    </w:p>
    <w:p w14:paraId="4147B926">
      <w:pPr>
        <w:pStyle w:val="2"/>
        <w:spacing w:before="132" w:line="235" w:lineRule="auto"/>
        <w:ind w:left="11" w:right="210" w:firstLine="1"/>
        <w:rPr>
          <w:rFonts w:hint="eastAsia"/>
          <w:b w:val="0"/>
          <w:bCs w:val="0"/>
          <w:i w:val="0"/>
          <w:iCs w:val="0"/>
          <w:spacing w:val="17"/>
          <w:sz w:val="29"/>
          <w:szCs w:val="29"/>
        </w:rPr>
      </w:pPr>
    </w:p>
    <w:p w14:paraId="5FE7FE48">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 that by the second error, they charge God with inconsistency, representing him as an abettor of the kind of indolence and poverty which He has so decidedly condemned throughout the Old and New Testaments;</w:t>
      </w:r>
    </w:p>
    <w:p w14:paraId="0DCBC31E">
      <w:pPr>
        <w:pStyle w:val="2"/>
        <w:spacing w:before="132" w:line="235" w:lineRule="auto"/>
        <w:ind w:left="11" w:right="210" w:firstLine="1"/>
        <w:rPr>
          <w:rFonts w:hint="eastAsia"/>
          <w:b w:val="0"/>
          <w:bCs w:val="0"/>
          <w:i w:val="0"/>
          <w:iCs w:val="0"/>
          <w:spacing w:val="17"/>
          <w:sz w:val="29"/>
          <w:szCs w:val="29"/>
        </w:rPr>
      </w:pPr>
    </w:p>
    <w:p w14:paraId="587217C4">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——通过第二个错误，他们指控（charge）神不一致（inconsistency），将祂描绘为那种懒惰（indolence）和贫穷（poverty）的教唆者（abettor），而祂在整个旧约和新约中都如此明确地谴责（decidedly condemned）了这种懒惰和贫穷；</w:t>
      </w:r>
    </w:p>
    <w:p w14:paraId="6299EDF8">
      <w:pPr>
        <w:pStyle w:val="2"/>
        <w:spacing w:before="132" w:line="235" w:lineRule="auto"/>
        <w:ind w:left="11" w:right="210" w:firstLine="1"/>
        <w:rPr>
          <w:rFonts w:hint="eastAsia"/>
          <w:b w:val="0"/>
          <w:bCs w:val="0"/>
          <w:i w:val="0"/>
          <w:iCs w:val="0"/>
          <w:spacing w:val="17"/>
          <w:sz w:val="29"/>
          <w:szCs w:val="29"/>
        </w:rPr>
      </w:pPr>
    </w:p>
    <w:p w14:paraId="1485D512">
      <w:pPr>
        <w:pStyle w:val="2"/>
        <w:spacing w:before="132" w:line="235" w:lineRule="auto"/>
        <w:ind w:left="11" w:right="210" w:firstLine="1"/>
        <w:rPr>
          <w:rFonts w:hint="eastAsia"/>
          <w:b w:val="0"/>
          <w:bCs w:val="0"/>
          <w:i w:val="0"/>
          <w:iCs w:val="0"/>
          <w:spacing w:val="17"/>
          <w:sz w:val="29"/>
          <w:szCs w:val="29"/>
        </w:rPr>
      </w:pPr>
      <w:r>
        <w:rPr>
          <w:rFonts w:hint="eastAsia"/>
          <w:b w:val="0"/>
          <w:bCs w:val="0"/>
          <w:i w:val="0"/>
          <w:iCs w:val="0"/>
          <w:spacing w:val="17"/>
          <w:sz w:val="29"/>
          <w:szCs w:val="29"/>
        </w:rPr>
        <w:t>— and that in the third error, they slander His purity, in describing him as authorising priests to dispense pardons in a manner which could only conduce to their own corrupt aggrandisement, and to the grossest irreligion and depravity among the people.</w:t>
      </w:r>
    </w:p>
    <w:p w14:paraId="50D6E938">
      <w:pPr>
        <w:pStyle w:val="2"/>
        <w:spacing w:before="132" w:line="235" w:lineRule="auto"/>
        <w:ind w:left="11" w:right="210" w:firstLine="1"/>
        <w:rPr>
          <w:rFonts w:hint="eastAsia"/>
          <w:b w:val="0"/>
          <w:bCs w:val="0"/>
          <w:i w:val="0"/>
          <w:iCs w:val="0"/>
          <w:spacing w:val="17"/>
          <w:sz w:val="29"/>
          <w:szCs w:val="29"/>
        </w:rPr>
      </w:pPr>
    </w:p>
    <w:p w14:paraId="40F92A68">
      <w:pPr>
        <w:pStyle w:val="2"/>
        <w:spacing w:before="132" w:line="235" w:lineRule="auto"/>
        <w:ind w:left="11" w:right="210" w:firstLine="1"/>
        <w:rPr>
          <w:b w:val="0"/>
          <w:bCs w:val="0"/>
          <w:i w:val="0"/>
          <w:iCs w:val="0"/>
          <w:spacing w:val="17"/>
          <w:sz w:val="29"/>
          <w:szCs w:val="29"/>
        </w:rPr>
      </w:pPr>
      <w:r>
        <w:rPr>
          <w:rFonts w:hint="eastAsia"/>
          <w:b w:val="0"/>
          <w:bCs w:val="0"/>
          <w:i w:val="0"/>
          <w:iCs w:val="0"/>
          <w:spacing w:val="17"/>
          <w:sz w:val="29"/>
          <w:szCs w:val="29"/>
        </w:rPr>
        <w:t>——在第三个错误中，他们诽谤（slander）祂的纯洁（purity），将祂描述为授权（authorising）祭司以一种只能导致（conduce to）他们自己腐败扩张（corrupt aggrandisement）、以及人民中最严重的（grossest）不虔诚（irreligion）和堕落（depravity）的方式来分发赦免。</w:t>
      </w:r>
    </w:p>
    <w:p w14:paraId="77B8E161">
      <w:pPr>
        <w:pStyle w:val="2"/>
        <w:spacing w:before="132" w:line="235" w:lineRule="auto"/>
        <w:ind w:left="11" w:right="210" w:firstLine="1"/>
        <w:rPr>
          <w:b/>
          <w:bCs/>
          <w:i/>
          <w:iCs/>
          <w:spacing w:val="17"/>
          <w:sz w:val="29"/>
          <w:szCs w:val="29"/>
        </w:rPr>
      </w:pPr>
    </w:p>
    <w:p w14:paraId="16501C14">
      <w:pPr>
        <w:pStyle w:val="2"/>
        <w:spacing w:before="4" w:line="265" w:lineRule="auto"/>
        <w:ind w:left="2" w:right="170" w:hanging="2"/>
        <w:rPr>
          <w:b/>
          <w:bCs/>
          <w:i/>
          <w:iCs/>
          <w:spacing w:val="11"/>
          <w:sz w:val="29"/>
          <w:szCs w:val="29"/>
        </w:rPr>
      </w:pPr>
    </w:p>
    <w:p w14:paraId="74F0A574">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30. De Ecclesiæ Dominio.360 This work consists of about fourteen closely-written folio pages.</w:t>
      </w:r>
    </w:p>
    <w:p w14:paraId="15DDC281">
      <w:pPr>
        <w:pStyle w:val="2"/>
        <w:spacing w:before="4" w:line="265" w:lineRule="auto"/>
        <w:ind w:left="2" w:right="170" w:hanging="2"/>
        <w:rPr>
          <w:rFonts w:hint="eastAsia"/>
          <w:b w:val="0"/>
          <w:bCs w:val="0"/>
          <w:i w:val="0"/>
          <w:iCs w:val="0"/>
          <w:spacing w:val="11"/>
          <w:sz w:val="29"/>
          <w:szCs w:val="29"/>
        </w:rPr>
      </w:pPr>
    </w:p>
    <w:p w14:paraId="5B803506">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30. 《论教会的统治权》（De Ecclesiæ Dominio）。360 这部作品包含大约十四页密密麻麻写成的对开本（folio）页面。</w:t>
      </w:r>
    </w:p>
    <w:p w14:paraId="4AA9E07B">
      <w:pPr>
        <w:pStyle w:val="2"/>
        <w:spacing w:before="4" w:line="265" w:lineRule="auto"/>
        <w:ind w:left="2" w:right="170" w:hanging="2"/>
        <w:rPr>
          <w:rFonts w:hint="eastAsia"/>
          <w:b w:val="0"/>
          <w:bCs w:val="0"/>
          <w:i w:val="0"/>
          <w:iCs w:val="0"/>
          <w:spacing w:val="11"/>
          <w:sz w:val="29"/>
          <w:szCs w:val="29"/>
        </w:rPr>
      </w:pPr>
    </w:p>
    <w:p w14:paraId="020C5675">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Its English title is, Of the Church ofChrist, of her Members, and of her Governance; and it begins, “Christ’s church is his spouse, that has three parts.” 361</w:t>
      </w:r>
    </w:p>
    <w:p w14:paraId="700AEE71">
      <w:pPr>
        <w:pStyle w:val="2"/>
        <w:spacing w:before="4" w:line="265" w:lineRule="auto"/>
        <w:ind w:left="2" w:right="170" w:hanging="2"/>
        <w:rPr>
          <w:rFonts w:hint="eastAsia"/>
          <w:b w:val="0"/>
          <w:bCs w:val="0"/>
          <w:i w:val="0"/>
          <w:iCs w:val="0"/>
          <w:spacing w:val="11"/>
          <w:sz w:val="29"/>
          <w:szCs w:val="29"/>
        </w:rPr>
      </w:pPr>
    </w:p>
    <w:p w14:paraId="07B47D25">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其英文标题是，《论基督的教会、她的成员及其治理》（Of the Church of Christ, of her Members, and of her Governance）；它开始道：“基督的教会是祂的新妇（spouse），有三个部分。”361</w:t>
      </w:r>
    </w:p>
    <w:p w14:paraId="114B93A9">
      <w:pPr>
        <w:pStyle w:val="2"/>
        <w:spacing w:before="4" w:line="265" w:lineRule="auto"/>
        <w:ind w:left="2" w:right="170" w:hanging="2"/>
        <w:rPr>
          <w:rFonts w:hint="eastAsia"/>
          <w:b w:val="0"/>
          <w:bCs w:val="0"/>
          <w:i w:val="0"/>
          <w:iCs w:val="0"/>
          <w:spacing w:val="11"/>
          <w:sz w:val="29"/>
          <w:szCs w:val="29"/>
        </w:rPr>
      </w:pPr>
    </w:p>
    <w:p w14:paraId="5218300F">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It then it immediately proceeds as follows —</w:t>
      </w:r>
    </w:p>
    <w:p w14:paraId="0472FF94">
      <w:pPr>
        <w:pStyle w:val="2"/>
        <w:spacing w:before="4" w:line="265" w:lineRule="auto"/>
        <w:ind w:left="2" w:right="170" w:hanging="2"/>
        <w:rPr>
          <w:rFonts w:hint="eastAsia"/>
          <w:b w:val="0"/>
          <w:bCs w:val="0"/>
          <w:i w:val="0"/>
          <w:iCs w:val="0"/>
          <w:spacing w:val="11"/>
          <w:sz w:val="29"/>
          <w:szCs w:val="29"/>
        </w:rPr>
      </w:pPr>
    </w:p>
    <w:p w14:paraId="5DE7891D">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然后它立即接着如下——</w:t>
      </w:r>
    </w:p>
    <w:p w14:paraId="756777C4">
      <w:pPr>
        <w:pStyle w:val="2"/>
        <w:spacing w:before="4" w:line="265" w:lineRule="auto"/>
        <w:ind w:left="2" w:right="170" w:hanging="2"/>
        <w:rPr>
          <w:rFonts w:hint="eastAsia"/>
          <w:b w:val="0"/>
          <w:bCs w:val="0"/>
          <w:i w:val="0"/>
          <w:iCs w:val="0"/>
          <w:spacing w:val="11"/>
          <w:sz w:val="29"/>
          <w:szCs w:val="29"/>
        </w:rPr>
      </w:pPr>
    </w:p>
    <w:p w14:paraId="3B4286C4">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“The FIRST PART is in bliss with Christ, head of the church, and it contains angels and blessed men that are now in heaven.</w:t>
      </w:r>
    </w:p>
    <w:p w14:paraId="6758E26D">
      <w:pPr>
        <w:pStyle w:val="2"/>
        <w:spacing w:before="4" w:line="265" w:lineRule="auto"/>
        <w:ind w:left="2" w:right="170" w:hanging="2"/>
        <w:rPr>
          <w:rFonts w:hint="eastAsia"/>
          <w:b w:val="0"/>
          <w:bCs w:val="0"/>
          <w:i w:val="0"/>
          <w:iCs w:val="0"/>
          <w:spacing w:val="11"/>
          <w:sz w:val="29"/>
          <w:szCs w:val="29"/>
        </w:rPr>
      </w:pPr>
    </w:p>
    <w:p w14:paraId="2AC96B81">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“第一部分（FIRST PART）与基督——教会的元首（head）——同在福乐（bliss）中，它包含天使（angels）和现在在天堂（heaven）的蒙福之人（blessed men）。</w:t>
      </w:r>
    </w:p>
    <w:p w14:paraId="509CD0DE">
      <w:pPr>
        <w:pStyle w:val="2"/>
        <w:spacing w:before="4" w:line="265" w:lineRule="auto"/>
        <w:ind w:left="2" w:right="170" w:hanging="2"/>
        <w:rPr>
          <w:rFonts w:hint="eastAsia"/>
          <w:b w:val="0"/>
          <w:bCs w:val="0"/>
          <w:i w:val="0"/>
          <w:iCs w:val="0"/>
          <w:spacing w:val="11"/>
          <w:sz w:val="29"/>
          <w:szCs w:val="29"/>
        </w:rPr>
      </w:pPr>
    </w:p>
    <w:p w14:paraId="4D4BE262">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The SECOND PART of the church is saints in purgatory, and these do not sin anew, but purge their old sins.</w:t>
      </w:r>
    </w:p>
    <w:p w14:paraId="4B60A421">
      <w:pPr>
        <w:pStyle w:val="2"/>
        <w:spacing w:before="4" w:line="265" w:lineRule="auto"/>
        <w:ind w:left="2" w:right="170" w:hanging="2"/>
        <w:rPr>
          <w:rFonts w:hint="eastAsia"/>
          <w:b w:val="0"/>
          <w:bCs w:val="0"/>
          <w:i w:val="0"/>
          <w:iCs w:val="0"/>
          <w:spacing w:val="11"/>
          <w:sz w:val="29"/>
          <w:szCs w:val="29"/>
        </w:rPr>
      </w:pPr>
    </w:p>
    <w:p w14:paraId="76929951">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教会的第二部分（SECOND PART）是炼狱（purgatory）中的圣徒（saints），他们不再犯新罪（sin anew），而是洁净（purge）他们旧的罪。</w:t>
      </w:r>
    </w:p>
    <w:p w14:paraId="289F3B3F">
      <w:pPr>
        <w:pStyle w:val="2"/>
        <w:spacing w:before="4" w:line="265" w:lineRule="auto"/>
        <w:ind w:left="2" w:right="170" w:hanging="2"/>
        <w:rPr>
          <w:rFonts w:hint="eastAsia"/>
          <w:b w:val="0"/>
          <w:bCs w:val="0"/>
          <w:i w:val="0"/>
          <w:iCs w:val="0"/>
          <w:spacing w:val="11"/>
          <w:sz w:val="29"/>
          <w:szCs w:val="29"/>
        </w:rPr>
      </w:pPr>
    </w:p>
    <w:p w14:paraId="6C47DD6C">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Many errors occur in praying for these saints; and since they are all dead in body, Christ’s words may be taken to be about them: we pursue Christ as our life, and let the dead bury the dead.</w:t>
      </w:r>
    </w:p>
    <w:p w14:paraId="337B9B3B">
      <w:pPr>
        <w:pStyle w:val="2"/>
        <w:spacing w:before="4" w:line="265" w:lineRule="auto"/>
        <w:ind w:left="2" w:right="170" w:hanging="2"/>
        <w:rPr>
          <w:rFonts w:hint="eastAsia"/>
          <w:b w:val="0"/>
          <w:bCs w:val="0"/>
          <w:i w:val="0"/>
          <w:iCs w:val="0"/>
          <w:spacing w:val="11"/>
          <w:sz w:val="29"/>
          <w:szCs w:val="29"/>
        </w:rPr>
      </w:pPr>
    </w:p>
    <w:p w14:paraId="6DEAC00D">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为这些圣徒祈祷时会出现许多错误；既然他们身体都已死亡，基督的话语可以被理解为是关于他们的：我们追求（pursue）基督作我们的生命，让死人（dead）埋葬他们的死人。</w:t>
      </w:r>
    </w:p>
    <w:p w14:paraId="6E7581AE">
      <w:pPr>
        <w:pStyle w:val="2"/>
        <w:spacing w:before="4" w:line="265" w:lineRule="auto"/>
        <w:ind w:left="2" w:right="170" w:hanging="2"/>
        <w:rPr>
          <w:rFonts w:hint="eastAsia"/>
          <w:b w:val="0"/>
          <w:bCs w:val="0"/>
          <w:i w:val="0"/>
          <w:iCs w:val="0"/>
          <w:spacing w:val="11"/>
          <w:sz w:val="29"/>
          <w:szCs w:val="29"/>
        </w:rPr>
      </w:pPr>
    </w:p>
    <w:p w14:paraId="74D43CD3">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The THIRD PART of the church are true men that live here, who shall afterwards be saved in heaven, and who live here the life of Christian men.</w:t>
      </w:r>
    </w:p>
    <w:p w14:paraId="2927DB8B">
      <w:pPr>
        <w:pStyle w:val="2"/>
        <w:spacing w:before="4" w:line="265" w:lineRule="auto"/>
        <w:ind w:left="2" w:right="170" w:hanging="2"/>
        <w:rPr>
          <w:rFonts w:hint="eastAsia"/>
          <w:b w:val="0"/>
          <w:bCs w:val="0"/>
          <w:i w:val="0"/>
          <w:iCs w:val="0"/>
          <w:spacing w:val="11"/>
          <w:sz w:val="29"/>
          <w:szCs w:val="29"/>
        </w:rPr>
      </w:pPr>
    </w:p>
    <w:p w14:paraId="3186C791">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教会的第三部分（THIRD PART）是活在这里的真诚之人（true men），他们以后将在天堂得救，并且他们在这里过着基督徒（Christian men）的生活。</w:t>
      </w:r>
    </w:p>
    <w:p w14:paraId="3F9D0BEF">
      <w:pPr>
        <w:pStyle w:val="2"/>
        <w:spacing w:before="4" w:line="265" w:lineRule="auto"/>
        <w:ind w:left="2" w:right="170" w:hanging="2"/>
        <w:rPr>
          <w:rFonts w:hint="eastAsia"/>
          <w:b w:val="0"/>
          <w:bCs w:val="0"/>
          <w:i w:val="0"/>
          <w:iCs w:val="0"/>
          <w:spacing w:val="11"/>
          <w:sz w:val="29"/>
          <w:szCs w:val="29"/>
        </w:rPr>
      </w:pPr>
    </w:p>
    <w:p w14:paraId="62D68B6F">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The first part is called the overcoming part, the middle is called the sleeping, and the third is called the fighting.</w:t>
      </w:r>
    </w:p>
    <w:p w14:paraId="2860EB1C">
      <w:pPr>
        <w:pStyle w:val="2"/>
        <w:spacing w:before="4" w:line="265" w:lineRule="auto"/>
        <w:ind w:left="2" w:right="170" w:hanging="2"/>
        <w:rPr>
          <w:rFonts w:hint="eastAsia"/>
          <w:b w:val="0"/>
          <w:bCs w:val="0"/>
          <w:i w:val="0"/>
          <w:iCs w:val="0"/>
          <w:spacing w:val="11"/>
          <w:sz w:val="29"/>
          <w:szCs w:val="29"/>
        </w:rPr>
      </w:pPr>
    </w:p>
    <w:p w14:paraId="50DBD6BB">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第一部分被称为得胜（overcoming）部分，中间部分被称为沉睡（sleeping）部分，第三部分被称为争战（fighting）部分。</w:t>
      </w:r>
    </w:p>
    <w:p w14:paraId="4377AC93">
      <w:pPr>
        <w:pStyle w:val="2"/>
        <w:spacing w:before="4" w:line="265" w:lineRule="auto"/>
        <w:ind w:left="2" w:right="170" w:hanging="2"/>
        <w:rPr>
          <w:rFonts w:hint="eastAsia"/>
          <w:b w:val="0"/>
          <w:bCs w:val="0"/>
          <w:i w:val="0"/>
          <w:iCs w:val="0"/>
          <w:spacing w:val="11"/>
          <w:sz w:val="29"/>
          <w:szCs w:val="29"/>
        </w:rPr>
      </w:pPr>
    </w:p>
    <w:p w14:paraId="0BB94112">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All these make one church, and the head of this church is Jesus Christ, both God and man.</w:t>
      </w:r>
    </w:p>
    <w:p w14:paraId="301A1288">
      <w:pPr>
        <w:pStyle w:val="2"/>
        <w:spacing w:before="4" w:line="265" w:lineRule="auto"/>
        <w:ind w:left="2" w:right="170" w:hanging="2"/>
        <w:rPr>
          <w:rFonts w:hint="eastAsia"/>
          <w:b w:val="0"/>
          <w:bCs w:val="0"/>
          <w:i w:val="0"/>
          <w:iCs w:val="0"/>
          <w:spacing w:val="11"/>
          <w:sz w:val="29"/>
          <w:szCs w:val="29"/>
        </w:rPr>
      </w:pPr>
    </w:p>
    <w:p w14:paraId="07BF6B86">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所有这些构成一个教会，这个教会的元首是耶稣基督，既是神又是人。</w:t>
      </w:r>
    </w:p>
    <w:p w14:paraId="1A5704B9">
      <w:pPr>
        <w:pStyle w:val="2"/>
        <w:spacing w:before="4" w:line="265" w:lineRule="auto"/>
        <w:ind w:left="2" w:right="170" w:hanging="2"/>
        <w:rPr>
          <w:rFonts w:hint="eastAsia"/>
          <w:b w:val="0"/>
          <w:bCs w:val="0"/>
          <w:i w:val="0"/>
          <w:iCs w:val="0"/>
          <w:spacing w:val="11"/>
          <w:sz w:val="29"/>
          <w:szCs w:val="29"/>
        </w:rPr>
      </w:pPr>
    </w:p>
    <w:p w14:paraId="4B05057E">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This church is mother to every man who shall be saved, and contains no other.”</w:t>
      </w:r>
    </w:p>
    <w:p w14:paraId="04F673EF">
      <w:pPr>
        <w:pStyle w:val="2"/>
        <w:spacing w:before="4" w:line="265" w:lineRule="auto"/>
        <w:ind w:left="2" w:right="170" w:hanging="2"/>
        <w:rPr>
          <w:rFonts w:hint="eastAsia"/>
          <w:b w:val="0"/>
          <w:bCs w:val="0"/>
          <w:i w:val="0"/>
          <w:iCs w:val="0"/>
          <w:spacing w:val="11"/>
          <w:sz w:val="29"/>
          <w:szCs w:val="29"/>
        </w:rPr>
      </w:pPr>
    </w:p>
    <w:p w14:paraId="583F10E6">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这个教会是将要得救之人的母亲（mother），并且不包含其他任何人。”</w:t>
      </w:r>
    </w:p>
    <w:p w14:paraId="3A5B24AB">
      <w:pPr>
        <w:pStyle w:val="2"/>
        <w:spacing w:before="4" w:line="265" w:lineRule="auto"/>
        <w:ind w:left="2" w:right="170" w:hanging="2"/>
        <w:rPr>
          <w:rFonts w:hint="eastAsia"/>
          <w:b w:val="0"/>
          <w:bCs w:val="0"/>
          <w:i w:val="0"/>
          <w:iCs w:val="0"/>
          <w:spacing w:val="11"/>
          <w:sz w:val="29"/>
          <w:szCs w:val="29"/>
        </w:rPr>
      </w:pPr>
    </w:p>
    <w:p w14:paraId="0A951B88">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He then derides the folly of regarding the church as the spouse of Christ, and yet supposing that the offspring ofBelial can be among its members.</w:t>
      </w:r>
    </w:p>
    <w:p w14:paraId="46D14DA1">
      <w:pPr>
        <w:pStyle w:val="2"/>
        <w:spacing w:before="4" w:line="265" w:lineRule="auto"/>
        <w:ind w:left="2" w:right="170" w:hanging="2"/>
        <w:rPr>
          <w:rFonts w:hint="eastAsia"/>
          <w:b w:val="0"/>
          <w:bCs w:val="0"/>
          <w:i w:val="0"/>
          <w:iCs w:val="0"/>
          <w:spacing w:val="11"/>
          <w:sz w:val="29"/>
          <w:szCs w:val="29"/>
        </w:rPr>
      </w:pPr>
    </w:p>
    <w:p w14:paraId="20C0202F">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然后他嘲笑（derides）将教会视为基督新妇（spouse）、却又认为彼列（Belial）的后裔（offspring）可以成为其成员（members）的愚蠢（folly）。</w:t>
      </w:r>
    </w:p>
    <w:p w14:paraId="08FBA867">
      <w:pPr>
        <w:pStyle w:val="2"/>
        <w:spacing w:before="4" w:line="265" w:lineRule="auto"/>
        <w:ind w:left="2" w:right="170" w:hanging="2"/>
        <w:rPr>
          <w:rFonts w:hint="eastAsia"/>
          <w:b w:val="0"/>
          <w:bCs w:val="0"/>
          <w:i w:val="0"/>
          <w:iCs w:val="0"/>
          <w:spacing w:val="11"/>
          <w:sz w:val="29"/>
          <w:szCs w:val="29"/>
        </w:rPr>
      </w:pPr>
    </w:p>
    <w:p w14:paraId="1D1539CD">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In the present world, no man can possibly know himself to be a member of the church of Christ except as he is enabled to live a holy life; few, if any, are so taught by God, as to know their ordination to the bliss of heaven.</w:t>
      </w:r>
    </w:p>
    <w:p w14:paraId="21B23631">
      <w:pPr>
        <w:pStyle w:val="2"/>
        <w:spacing w:before="4" w:line="265" w:lineRule="auto"/>
        <w:ind w:left="2" w:right="170" w:hanging="2"/>
        <w:rPr>
          <w:rFonts w:hint="eastAsia"/>
          <w:b w:val="0"/>
          <w:bCs w:val="0"/>
          <w:i w:val="0"/>
          <w:iCs w:val="0"/>
          <w:spacing w:val="11"/>
          <w:sz w:val="29"/>
          <w:szCs w:val="29"/>
        </w:rPr>
      </w:pPr>
    </w:p>
    <w:p w14:paraId="6791FB63">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在现世（present world），没有人可能知道自己是基督教会的成员，除非他能够（enabled）过圣洁的生活（holy life）；很少有人（few, if any）被神如此教导，以至于知道他们被命定（ordination）要进入天国的福乐。</w:t>
      </w:r>
    </w:p>
    <w:p w14:paraId="431F5DF0">
      <w:pPr>
        <w:pStyle w:val="2"/>
        <w:spacing w:before="4" w:line="265" w:lineRule="auto"/>
        <w:ind w:left="2" w:right="170" w:hanging="2"/>
        <w:rPr>
          <w:rFonts w:hint="eastAsia"/>
          <w:b w:val="0"/>
          <w:bCs w:val="0"/>
          <w:i w:val="0"/>
          <w:iCs w:val="0"/>
          <w:spacing w:val="11"/>
          <w:sz w:val="29"/>
          <w:szCs w:val="29"/>
        </w:rPr>
      </w:pPr>
    </w:p>
    <w:p w14:paraId="7659C26E">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In allusion to the Urban crusade,363 he censures the folly of men who “fight for the pope more than for belief,” and who in doing so, probably “fight for the fiend.”</w:t>
      </w:r>
    </w:p>
    <w:p w14:paraId="5A84D290">
      <w:pPr>
        <w:pStyle w:val="2"/>
        <w:spacing w:before="4" w:line="265" w:lineRule="auto"/>
        <w:ind w:left="2" w:right="170" w:hanging="2"/>
        <w:rPr>
          <w:rFonts w:hint="eastAsia"/>
          <w:b w:val="0"/>
          <w:bCs w:val="0"/>
          <w:i w:val="0"/>
          <w:iCs w:val="0"/>
          <w:spacing w:val="11"/>
          <w:sz w:val="29"/>
          <w:szCs w:val="29"/>
        </w:rPr>
      </w:pPr>
    </w:p>
    <w:p w14:paraId="7FDC501D">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在暗指（allusion）乌尔班十字军东征（Urban crusade）363时，他谴责（censures）那些“为教皇（pope）争战（fight）胜过为信仰（belief）争战”之人的愚蠢，并且他们这样做很可能（probably）是“为魔鬼（fiend）争战”。</w:t>
      </w:r>
    </w:p>
    <w:p w14:paraId="1D372B98">
      <w:pPr>
        <w:pStyle w:val="2"/>
        <w:spacing w:before="4" w:line="265" w:lineRule="auto"/>
        <w:ind w:left="2" w:right="170" w:hanging="2"/>
        <w:rPr>
          <w:rFonts w:hint="eastAsia"/>
          <w:b w:val="0"/>
          <w:bCs w:val="0"/>
          <w:i w:val="0"/>
          <w:iCs w:val="0"/>
          <w:spacing w:val="11"/>
          <w:sz w:val="29"/>
          <w:szCs w:val="29"/>
        </w:rPr>
      </w:pPr>
    </w:p>
    <w:p w14:paraId="45946568">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In the next section, he proposes to trace the rise of secular power in the church, founding his statements partly in “belief,” or Holy Scripture, and partly on “common chronicles,” but proceeding always, as he hopes, under the guidance of charity.</w:t>
      </w:r>
    </w:p>
    <w:p w14:paraId="41450AA8">
      <w:pPr>
        <w:pStyle w:val="2"/>
        <w:spacing w:before="4" w:line="265" w:lineRule="auto"/>
        <w:ind w:left="2" w:right="170" w:hanging="2"/>
        <w:rPr>
          <w:rFonts w:hint="eastAsia"/>
          <w:b w:val="0"/>
          <w:bCs w:val="0"/>
          <w:i w:val="0"/>
          <w:iCs w:val="0"/>
          <w:spacing w:val="11"/>
          <w:sz w:val="29"/>
          <w:szCs w:val="29"/>
        </w:rPr>
      </w:pPr>
    </w:p>
    <w:p w14:paraId="37652B69">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在下一节，他提议（proposes）追溯（trace the rise of）教会中世俗权力（secular power）的兴起，他的陈述部分建立在“信仰”（belief）或圣经上，部分建立在“普通编年史”（common chronicles）上，但他希望始终在仁爱（charity）的引导（guidance）下进行。</w:t>
      </w:r>
    </w:p>
    <w:p w14:paraId="142E2440">
      <w:pPr>
        <w:pStyle w:val="2"/>
        <w:spacing w:before="4" w:line="265" w:lineRule="auto"/>
        <w:ind w:left="2" w:right="170" w:hanging="2"/>
        <w:rPr>
          <w:rFonts w:hint="eastAsia"/>
          <w:b w:val="0"/>
          <w:bCs w:val="0"/>
          <w:i w:val="0"/>
          <w:iCs w:val="0"/>
          <w:spacing w:val="11"/>
          <w:sz w:val="29"/>
          <w:szCs w:val="29"/>
        </w:rPr>
      </w:pPr>
    </w:p>
    <w:p w14:paraId="3A78DDBF">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THE CHURCH, HER MEMBERS, AND GOVERNANCE. 75</w:t>
      </w:r>
    </w:p>
    <w:p w14:paraId="293E5CA3">
      <w:pPr>
        <w:pStyle w:val="2"/>
        <w:spacing w:before="4" w:line="265" w:lineRule="auto"/>
        <w:ind w:left="2" w:right="170" w:hanging="2"/>
        <w:rPr>
          <w:rFonts w:hint="eastAsia"/>
          <w:b w:val="0"/>
          <w:bCs w:val="0"/>
          <w:i w:val="0"/>
          <w:iCs w:val="0"/>
          <w:spacing w:val="11"/>
          <w:sz w:val="29"/>
          <w:szCs w:val="29"/>
        </w:rPr>
      </w:pPr>
    </w:p>
    <w:p w14:paraId="50C3C0F7">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教会，她的成员，及其治理。 75</w:t>
      </w:r>
    </w:p>
    <w:p w14:paraId="1CC5E19D">
      <w:pPr>
        <w:pStyle w:val="2"/>
        <w:spacing w:before="4" w:line="265" w:lineRule="auto"/>
        <w:ind w:left="2" w:right="170" w:hanging="2"/>
        <w:rPr>
          <w:rFonts w:hint="eastAsia"/>
          <w:b w:val="0"/>
          <w:bCs w:val="0"/>
          <w:i w:val="0"/>
          <w:iCs w:val="0"/>
          <w:spacing w:val="11"/>
          <w:sz w:val="29"/>
          <w:szCs w:val="29"/>
        </w:rPr>
      </w:pPr>
    </w:p>
    <w:p w14:paraId="4B3F68BD">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The Church Militant is described as consisting ofpersons who conform themselves to “the example of Christ, to come to heaven as he came.”</w:t>
      </w:r>
    </w:p>
    <w:p w14:paraId="04F847B0">
      <w:pPr>
        <w:pStyle w:val="2"/>
        <w:spacing w:before="4" w:line="265" w:lineRule="auto"/>
        <w:ind w:left="2" w:right="170" w:hanging="2"/>
        <w:rPr>
          <w:rFonts w:hint="eastAsia"/>
          <w:b w:val="0"/>
          <w:bCs w:val="0"/>
          <w:i w:val="0"/>
          <w:iCs w:val="0"/>
          <w:spacing w:val="11"/>
          <w:sz w:val="29"/>
          <w:szCs w:val="29"/>
        </w:rPr>
      </w:pPr>
    </w:p>
    <w:p w14:paraId="45E73F7C">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战斗的教会（Church Militant）被描述为由那些效法（conform themselves to）“基督榜样，像祂来那样进入天堂”的人组成。</w:t>
      </w:r>
    </w:p>
    <w:p w14:paraId="1992D342">
      <w:pPr>
        <w:pStyle w:val="2"/>
        <w:spacing w:before="4" w:line="265" w:lineRule="auto"/>
        <w:ind w:left="2" w:right="170" w:hanging="2"/>
        <w:rPr>
          <w:rFonts w:hint="eastAsia"/>
          <w:b w:val="0"/>
          <w:bCs w:val="0"/>
          <w:i w:val="0"/>
          <w:iCs w:val="0"/>
          <w:spacing w:val="11"/>
          <w:sz w:val="29"/>
          <w:szCs w:val="29"/>
        </w:rPr>
      </w:pPr>
    </w:p>
    <w:p w14:paraId="70B1B0C7">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Then follows a sketch of the history of the Savior, mention of the descent of the Holy Spirit on the apostles, and earnest praise of their labors among Jews and Gentiles.</w:t>
      </w:r>
    </w:p>
    <w:p w14:paraId="1EACDF15">
      <w:pPr>
        <w:pStyle w:val="2"/>
        <w:spacing w:before="4" w:line="265" w:lineRule="auto"/>
        <w:ind w:left="2" w:right="170" w:hanging="2"/>
        <w:rPr>
          <w:rFonts w:hint="eastAsia"/>
          <w:b w:val="0"/>
          <w:bCs w:val="0"/>
          <w:i w:val="0"/>
          <w:iCs w:val="0"/>
          <w:spacing w:val="11"/>
          <w:sz w:val="29"/>
          <w:szCs w:val="29"/>
        </w:rPr>
      </w:pPr>
    </w:p>
    <w:p w14:paraId="79C3ADA9">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然后是对救主（Savior）历史的简述（sketch），提及圣灵（Holy Spirit）降临（descent）在使徒（apostles）身上，以及对他们在犹太人（Jews）和外邦人（Gentiles）中劳苦（labors）的热切赞扬（earnest praise）。</w:t>
      </w:r>
    </w:p>
    <w:p w14:paraId="3F1EAE5A">
      <w:pPr>
        <w:pStyle w:val="2"/>
        <w:spacing w:before="4" w:line="265" w:lineRule="auto"/>
        <w:ind w:left="2" w:right="170" w:hanging="2"/>
        <w:rPr>
          <w:rFonts w:hint="eastAsia"/>
          <w:b w:val="0"/>
          <w:bCs w:val="0"/>
          <w:i w:val="0"/>
          <w:iCs w:val="0"/>
          <w:spacing w:val="11"/>
          <w:sz w:val="29"/>
          <w:szCs w:val="29"/>
        </w:rPr>
      </w:pPr>
    </w:p>
    <w:p w14:paraId="678D4C8E">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“And thus the apostles of Christ filled the world with God’s grace.</w:t>
      </w:r>
    </w:p>
    <w:p w14:paraId="3238AA4A">
      <w:pPr>
        <w:pStyle w:val="2"/>
        <w:spacing w:before="4" w:line="265" w:lineRule="auto"/>
        <w:ind w:left="2" w:right="170" w:hanging="2"/>
        <w:rPr>
          <w:rFonts w:hint="eastAsia"/>
          <w:b w:val="0"/>
          <w:bCs w:val="0"/>
          <w:i w:val="0"/>
          <w:iCs w:val="0"/>
          <w:spacing w:val="11"/>
          <w:sz w:val="29"/>
          <w:szCs w:val="29"/>
        </w:rPr>
      </w:pPr>
    </w:p>
    <w:p w14:paraId="441AD289">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“因此基督的使徒们使世界充满了神的恩典（God’s grace）。</w:t>
      </w:r>
    </w:p>
    <w:p w14:paraId="4055D02E">
      <w:pPr>
        <w:pStyle w:val="2"/>
        <w:spacing w:before="4" w:line="265" w:lineRule="auto"/>
        <w:ind w:left="2" w:right="170" w:hanging="2"/>
        <w:rPr>
          <w:rFonts w:hint="eastAsia"/>
          <w:b w:val="0"/>
          <w:bCs w:val="0"/>
          <w:i w:val="0"/>
          <w:iCs w:val="0"/>
          <w:spacing w:val="11"/>
          <w:sz w:val="29"/>
          <w:szCs w:val="29"/>
        </w:rPr>
      </w:pPr>
    </w:p>
    <w:p w14:paraId="08D51850">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But long after, as chronicles say, the fiend envied this, and by Silvester, priest of Rome,364 he brought in a new guile, and moved the emperor of Rome to endow his church.</w:t>
      </w:r>
    </w:p>
    <w:p w14:paraId="0DAB69E0">
      <w:pPr>
        <w:pStyle w:val="2"/>
        <w:spacing w:before="4" w:line="265" w:lineRule="auto"/>
        <w:ind w:left="2" w:right="170" w:hanging="2"/>
        <w:rPr>
          <w:rFonts w:hint="eastAsia"/>
          <w:b w:val="0"/>
          <w:bCs w:val="0"/>
          <w:i w:val="0"/>
          <w:iCs w:val="0"/>
          <w:spacing w:val="11"/>
          <w:sz w:val="29"/>
          <w:szCs w:val="29"/>
        </w:rPr>
      </w:pPr>
    </w:p>
    <w:p w14:paraId="2CC272C4">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但很久以后，正如编年史（chronicles）所说，魔鬼嫉妒（envied）此事，并通过罗马祭司西尔维斯特（Silvester）364，他引入了一种新的诡计（new guile），并激动（moved）罗马皇帝（emperor of Rome）捐赠（endow）他的教会。</w:t>
      </w:r>
    </w:p>
    <w:p w14:paraId="512C0284">
      <w:pPr>
        <w:pStyle w:val="2"/>
        <w:spacing w:before="4" w:line="265" w:lineRule="auto"/>
        <w:ind w:left="2" w:right="170" w:hanging="2"/>
        <w:rPr>
          <w:rFonts w:hint="eastAsia"/>
          <w:b w:val="0"/>
          <w:bCs w:val="0"/>
          <w:i w:val="0"/>
          <w:iCs w:val="0"/>
          <w:spacing w:val="11"/>
          <w:sz w:val="29"/>
          <w:szCs w:val="29"/>
        </w:rPr>
      </w:pPr>
    </w:p>
    <w:p w14:paraId="378A3789">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When the life of the priest was thus changed, his name was changed.</w:t>
      </w:r>
    </w:p>
    <w:p w14:paraId="2DAAC5CC">
      <w:pPr>
        <w:pStyle w:val="2"/>
        <w:spacing w:before="4" w:line="265" w:lineRule="auto"/>
        <w:ind w:left="2" w:right="170" w:hanging="2"/>
        <w:rPr>
          <w:rFonts w:hint="eastAsia"/>
          <w:b w:val="0"/>
          <w:bCs w:val="0"/>
          <w:i w:val="0"/>
          <w:iCs w:val="0"/>
          <w:spacing w:val="11"/>
          <w:sz w:val="29"/>
          <w:szCs w:val="29"/>
        </w:rPr>
      </w:pPr>
    </w:p>
    <w:p w14:paraId="0C9444C7">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当祭司的生活因此改变时，他的名字也改变了。</w:t>
      </w:r>
    </w:p>
    <w:p w14:paraId="51F7F2EA">
      <w:pPr>
        <w:pStyle w:val="2"/>
        <w:spacing w:before="4" w:line="265" w:lineRule="auto"/>
        <w:ind w:left="2" w:right="170" w:hanging="2"/>
        <w:rPr>
          <w:rFonts w:hint="eastAsia"/>
          <w:b w:val="0"/>
          <w:bCs w:val="0"/>
          <w:i w:val="0"/>
          <w:iCs w:val="0"/>
          <w:spacing w:val="11"/>
          <w:sz w:val="29"/>
          <w:szCs w:val="29"/>
        </w:rPr>
      </w:pPr>
    </w:p>
    <w:p w14:paraId="7DB34854">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He was not called the apostle, or the disciple of Christ, but he was called the pope, and head of all holy church.</w:t>
      </w:r>
    </w:p>
    <w:p w14:paraId="5A633C0C">
      <w:pPr>
        <w:pStyle w:val="2"/>
        <w:spacing w:before="4" w:line="265" w:lineRule="auto"/>
        <w:ind w:left="2" w:right="170" w:hanging="2"/>
        <w:rPr>
          <w:rFonts w:hint="eastAsia"/>
          <w:b w:val="0"/>
          <w:bCs w:val="0"/>
          <w:i w:val="0"/>
          <w:iCs w:val="0"/>
          <w:spacing w:val="11"/>
          <w:sz w:val="29"/>
          <w:szCs w:val="29"/>
        </w:rPr>
      </w:pPr>
    </w:p>
    <w:p w14:paraId="025F2AD5">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他不再被称为使徒或基督的门徒，而是被称为教皇（pope），以及所有圣教会的元首（head）。</w:t>
      </w:r>
    </w:p>
    <w:p w14:paraId="17C50BE0">
      <w:pPr>
        <w:pStyle w:val="2"/>
        <w:spacing w:before="4" w:line="265" w:lineRule="auto"/>
        <w:ind w:left="2" w:right="170" w:hanging="2"/>
        <w:rPr>
          <w:rFonts w:hint="eastAsia"/>
          <w:b w:val="0"/>
          <w:bCs w:val="0"/>
          <w:i w:val="0"/>
          <w:iCs w:val="0"/>
          <w:spacing w:val="11"/>
          <w:sz w:val="29"/>
          <w:szCs w:val="29"/>
        </w:rPr>
      </w:pPr>
    </w:p>
    <w:p w14:paraId="11CFD40B">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Afterwards came other names, by the pretensions of hypocrites, so that some say he even has the manhood of Christ, and is the highest vicar of Christ, to do on earth whatever he likes.</w:t>
      </w:r>
    </w:p>
    <w:p w14:paraId="1B00C5CE">
      <w:pPr>
        <w:pStyle w:val="2"/>
        <w:spacing w:before="4" w:line="265" w:lineRule="auto"/>
        <w:ind w:left="2" w:right="170" w:hanging="2"/>
        <w:rPr>
          <w:rFonts w:hint="eastAsia"/>
          <w:b w:val="0"/>
          <w:bCs w:val="0"/>
          <w:i w:val="0"/>
          <w:iCs w:val="0"/>
          <w:spacing w:val="11"/>
          <w:sz w:val="29"/>
          <w:szCs w:val="29"/>
        </w:rPr>
      </w:pPr>
    </w:p>
    <w:p w14:paraId="56EA608D">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后来又出现了其他名字，都是伪善者（hypocrites）的主张（pretensions），以至于有些人甚至说他拥有基督的人性（manhood of Christ），是基督最高的代理人（highest vicar），可以在地上随心所欲（whatever he likes）。</w:t>
      </w:r>
    </w:p>
    <w:p w14:paraId="566B32E6">
      <w:pPr>
        <w:pStyle w:val="2"/>
        <w:spacing w:before="4" w:line="265" w:lineRule="auto"/>
        <w:ind w:left="2" w:right="170" w:hanging="2"/>
        <w:rPr>
          <w:rFonts w:hint="eastAsia"/>
          <w:b w:val="0"/>
          <w:bCs w:val="0"/>
          <w:i w:val="0"/>
          <w:iCs w:val="0"/>
          <w:spacing w:val="11"/>
          <w:sz w:val="29"/>
          <w:szCs w:val="29"/>
        </w:rPr>
      </w:pPr>
    </w:p>
    <w:p w14:paraId="23FE0979">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And some flourish other names and say that he is most blessed father, because from this father come benefices, which the priest gives to men — for Simon Magus never labored more in simony than these priests do.</w:t>
      </w:r>
    </w:p>
    <w:p w14:paraId="7E421C4A">
      <w:pPr>
        <w:pStyle w:val="2"/>
        <w:spacing w:before="4" w:line="265" w:lineRule="auto"/>
        <w:ind w:left="2" w:right="170" w:hanging="2"/>
        <w:rPr>
          <w:rFonts w:hint="eastAsia"/>
          <w:b w:val="0"/>
          <w:bCs w:val="0"/>
          <w:i w:val="0"/>
          <w:iCs w:val="0"/>
          <w:spacing w:val="11"/>
          <w:sz w:val="29"/>
          <w:szCs w:val="29"/>
        </w:rPr>
      </w:pPr>
    </w:p>
    <w:p w14:paraId="2A7BA1EC">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有些人炫耀（flourish）其他名字，说他是最蒙福的父亲（most blessed father），因为教职俸禄（benefices）来自这位父亲，祭司将其给予人——因为行邪术的西门（Simon Magus）在西门主义（simony）方面的劳苦从未超过这些祭司。</w:t>
      </w:r>
    </w:p>
    <w:p w14:paraId="79095DB6">
      <w:pPr>
        <w:pStyle w:val="2"/>
        <w:spacing w:before="4" w:line="265" w:lineRule="auto"/>
        <w:ind w:left="2" w:right="170" w:hanging="2"/>
        <w:rPr>
          <w:rFonts w:hint="eastAsia"/>
          <w:b w:val="0"/>
          <w:bCs w:val="0"/>
          <w:i w:val="0"/>
          <w:iCs w:val="0"/>
          <w:spacing w:val="11"/>
          <w:sz w:val="29"/>
          <w:szCs w:val="29"/>
        </w:rPr>
      </w:pPr>
    </w:p>
    <w:p w14:paraId="3320EE73">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And so God would no longer allow the fiend to reign in one such priest only — but for the sins which they had done, He made division among two, so that in Christ’s name, men might more easily overcome both.</w:t>
      </w:r>
    </w:p>
    <w:p w14:paraId="1E7B7D77">
      <w:pPr>
        <w:pStyle w:val="2"/>
        <w:spacing w:before="4" w:line="265" w:lineRule="auto"/>
        <w:ind w:left="2" w:right="170" w:hanging="2"/>
        <w:rPr>
          <w:rFonts w:hint="eastAsia"/>
          <w:b w:val="0"/>
          <w:bCs w:val="0"/>
          <w:i w:val="0"/>
          <w:iCs w:val="0"/>
          <w:spacing w:val="11"/>
          <w:sz w:val="29"/>
          <w:szCs w:val="29"/>
        </w:rPr>
      </w:pPr>
    </w:p>
    <w:p w14:paraId="687B3094">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因此神不再允许（allow）魔鬼仅仅在一个这样的祭司里面作王（reign）——而是因他们所犯的罪，祂在两人之间制造了分裂（division），以便奉基督的名，人们可以更容易地战胜（overcome）两者。</w:t>
      </w:r>
    </w:p>
    <w:p w14:paraId="4D468971">
      <w:pPr>
        <w:pStyle w:val="2"/>
        <w:spacing w:before="4" w:line="265" w:lineRule="auto"/>
        <w:ind w:left="2" w:right="170" w:hanging="2"/>
        <w:rPr>
          <w:rFonts w:hint="eastAsia"/>
          <w:b w:val="0"/>
          <w:bCs w:val="0"/>
          <w:i w:val="0"/>
          <w:iCs w:val="0"/>
          <w:spacing w:val="11"/>
          <w:sz w:val="29"/>
          <w:szCs w:val="29"/>
        </w:rPr>
      </w:pPr>
    </w:p>
    <w:p w14:paraId="6A9B3722">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For just as a virtue is stronger when it is gathered than if it is scattered, so malice is stronger when it is gathered in one person; and it has less strength when it is dispersed among many.</w:t>
      </w:r>
    </w:p>
    <w:p w14:paraId="229E1A2A">
      <w:pPr>
        <w:pStyle w:val="2"/>
        <w:spacing w:before="4" w:line="265" w:lineRule="auto"/>
        <w:ind w:left="2" w:right="170" w:hanging="2"/>
        <w:rPr>
          <w:rFonts w:hint="eastAsia"/>
          <w:b w:val="0"/>
          <w:bCs w:val="0"/>
          <w:i w:val="0"/>
          <w:iCs w:val="0"/>
          <w:spacing w:val="11"/>
          <w:sz w:val="29"/>
          <w:szCs w:val="29"/>
        </w:rPr>
      </w:pPr>
    </w:p>
    <w:p w14:paraId="6F4950FA">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因为正如美德（virtue）聚集（gathered）时比分散（scattered）时更强大（stronger），所以恶意（malice）聚集在一个人身上时更强大；当它分散（dispersed）在许多人中间时，其力量（strength）就较小。</w:t>
      </w:r>
    </w:p>
    <w:p w14:paraId="4A40148B">
      <w:pPr>
        <w:pStyle w:val="2"/>
        <w:spacing w:before="4" w:line="265" w:lineRule="auto"/>
        <w:ind w:left="2" w:right="170" w:hanging="2"/>
        <w:rPr>
          <w:rFonts w:hint="eastAsia"/>
          <w:b w:val="0"/>
          <w:bCs w:val="0"/>
          <w:i w:val="0"/>
          <w:iCs w:val="0"/>
          <w:spacing w:val="11"/>
          <w:sz w:val="29"/>
          <w:szCs w:val="29"/>
        </w:rPr>
      </w:pPr>
    </w:p>
    <w:p w14:paraId="3EC5CE60">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And this moves poor priests to now heartily speak in this matter.</w:t>
      </w:r>
    </w:p>
    <w:p w14:paraId="09F92272">
      <w:pPr>
        <w:pStyle w:val="2"/>
        <w:spacing w:before="4" w:line="265" w:lineRule="auto"/>
        <w:ind w:left="2" w:right="170" w:hanging="2"/>
        <w:rPr>
          <w:rFonts w:hint="eastAsia"/>
          <w:b w:val="0"/>
          <w:bCs w:val="0"/>
          <w:i w:val="0"/>
          <w:iCs w:val="0"/>
          <w:spacing w:val="11"/>
          <w:sz w:val="29"/>
          <w:szCs w:val="29"/>
        </w:rPr>
      </w:pPr>
    </w:p>
    <w:p w14:paraId="00DA2A18">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这激动（moves）贫穷的祭司现在衷心地（heartily）就此事发言。</w:t>
      </w:r>
    </w:p>
    <w:p w14:paraId="0948ACFF">
      <w:pPr>
        <w:pStyle w:val="2"/>
        <w:spacing w:before="4" w:line="265" w:lineRule="auto"/>
        <w:ind w:left="2" w:right="170" w:hanging="2"/>
        <w:rPr>
          <w:rFonts w:hint="eastAsia"/>
          <w:b w:val="0"/>
          <w:bCs w:val="0"/>
          <w:i w:val="0"/>
          <w:iCs w:val="0"/>
          <w:spacing w:val="11"/>
          <w:sz w:val="29"/>
          <w:szCs w:val="29"/>
        </w:rPr>
      </w:pPr>
    </w:p>
    <w:p w14:paraId="389B9C29">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For when God thus helps his church, and men are slothful and will not work, their sloth is to be condemned for many causes.”</w:t>
      </w:r>
    </w:p>
    <w:p w14:paraId="58DD2CA0">
      <w:pPr>
        <w:pStyle w:val="2"/>
        <w:spacing w:before="4" w:line="265" w:lineRule="auto"/>
        <w:ind w:left="2" w:right="170" w:hanging="2"/>
        <w:rPr>
          <w:rFonts w:hint="eastAsia"/>
          <w:b w:val="0"/>
          <w:bCs w:val="0"/>
          <w:i w:val="0"/>
          <w:iCs w:val="0"/>
          <w:spacing w:val="11"/>
          <w:sz w:val="29"/>
          <w:szCs w:val="29"/>
        </w:rPr>
      </w:pPr>
    </w:p>
    <w:p w14:paraId="243DF726">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因为当神如此帮助祂的教会，而人们懒惰（slothful）不愿工作（work）时，他们的懒惰（sloth）因许多原因应受谴责（condemned）。”</w:t>
      </w:r>
    </w:p>
    <w:p w14:paraId="05A527B5">
      <w:pPr>
        <w:pStyle w:val="2"/>
        <w:spacing w:before="4" w:line="265" w:lineRule="auto"/>
        <w:ind w:left="2" w:right="170" w:hanging="2"/>
        <w:rPr>
          <w:rFonts w:hint="eastAsia"/>
          <w:b w:val="0"/>
          <w:bCs w:val="0"/>
          <w:i w:val="0"/>
          <w:iCs w:val="0"/>
          <w:spacing w:val="11"/>
          <w:sz w:val="29"/>
          <w:szCs w:val="29"/>
        </w:rPr>
      </w:pPr>
    </w:p>
    <w:p w14:paraId="2BA08288">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In several of his works, the Reformer speaks in this manner of the schism in the papacy, as having greatly encouraged himself and others in their endeavors to direct the attention of men to the corruptions of the church.</w:t>
      </w:r>
    </w:p>
    <w:p w14:paraId="0A4C7AE8">
      <w:pPr>
        <w:pStyle w:val="2"/>
        <w:spacing w:before="4" w:line="265" w:lineRule="auto"/>
        <w:ind w:left="2" w:right="170" w:hanging="2"/>
        <w:rPr>
          <w:rFonts w:hint="eastAsia"/>
          <w:b w:val="0"/>
          <w:bCs w:val="0"/>
          <w:i w:val="0"/>
          <w:iCs w:val="0"/>
          <w:spacing w:val="11"/>
          <w:sz w:val="29"/>
          <w:szCs w:val="29"/>
        </w:rPr>
      </w:pPr>
    </w:p>
    <w:p w14:paraId="5FD5239E">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在他的几部作品中，改革家以这种方式谈论教皇分裂（schism in the papacy），认为它极大地鼓励（greatly encouraged）了他自己和其他人努力将人们的注意力引向教会的腐败（corruptions）。</w:t>
      </w:r>
    </w:p>
    <w:p w14:paraId="49DF9237">
      <w:pPr>
        <w:pStyle w:val="2"/>
        <w:spacing w:before="4" w:line="265" w:lineRule="auto"/>
        <w:ind w:left="2" w:right="170" w:hanging="2"/>
        <w:rPr>
          <w:rFonts w:hint="eastAsia"/>
          <w:b w:val="0"/>
          <w:bCs w:val="0"/>
          <w:i w:val="0"/>
          <w:iCs w:val="0"/>
          <w:spacing w:val="11"/>
          <w:sz w:val="29"/>
          <w:szCs w:val="29"/>
        </w:rPr>
      </w:pPr>
    </w:p>
    <w:p w14:paraId="68920A67">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In the claim of the pope to be regarded as the successor of St. Peter, two things are to be supposed: that he is the vicar of Christ, and he is a follower of Christ.</w:t>
      </w:r>
    </w:p>
    <w:p w14:paraId="18FF33AE">
      <w:pPr>
        <w:pStyle w:val="2"/>
        <w:spacing w:before="4" w:line="265" w:lineRule="auto"/>
        <w:ind w:left="2" w:right="170" w:hanging="2"/>
        <w:rPr>
          <w:rFonts w:hint="eastAsia"/>
          <w:b w:val="0"/>
          <w:bCs w:val="0"/>
          <w:i w:val="0"/>
          <w:iCs w:val="0"/>
          <w:spacing w:val="11"/>
          <w:sz w:val="29"/>
          <w:szCs w:val="29"/>
        </w:rPr>
      </w:pPr>
    </w:p>
    <w:p w14:paraId="2211D432">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在教皇声称（claim）被视为圣彼得（St. Peter）继承人（successor）的主张中，有两件事需要假定（supposed）：他是基督的代理人（vicar of Christ），并且他是基督的跟随者（follower）。</w:t>
      </w:r>
    </w:p>
    <w:p w14:paraId="5C9E5A5E">
      <w:pPr>
        <w:pStyle w:val="2"/>
        <w:spacing w:before="4" w:line="265" w:lineRule="auto"/>
        <w:ind w:left="2" w:right="170" w:hanging="2"/>
        <w:rPr>
          <w:rFonts w:hint="eastAsia"/>
          <w:b w:val="0"/>
          <w:bCs w:val="0"/>
          <w:i w:val="0"/>
          <w:iCs w:val="0"/>
          <w:spacing w:val="11"/>
          <w:sz w:val="29"/>
          <w:szCs w:val="29"/>
        </w:rPr>
      </w:pPr>
    </w:p>
    <w:p w14:paraId="6F78E98C">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But in respect to the first,</w:t>
      </w:r>
    </w:p>
    <w:p w14:paraId="7E2F2669">
      <w:pPr>
        <w:pStyle w:val="2"/>
        <w:spacing w:before="4" w:line="265" w:lineRule="auto"/>
        <w:ind w:left="2" w:right="170" w:hanging="2"/>
        <w:rPr>
          <w:rFonts w:hint="eastAsia"/>
          <w:b w:val="0"/>
          <w:bCs w:val="0"/>
          <w:i w:val="0"/>
          <w:iCs w:val="0"/>
          <w:spacing w:val="11"/>
          <w:sz w:val="29"/>
          <w:szCs w:val="29"/>
        </w:rPr>
      </w:pPr>
    </w:p>
    <w:p w14:paraId="23C301D1">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但关于第一点，</w:t>
      </w:r>
    </w:p>
    <w:p w14:paraId="5992EE9C">
      <w:pPr>
        <w:pStyle w:val="2"/>
        <w:spacing w:before="4" w:line="265" w:lineRule="auto"/>
        <w:ind w:left="2" w:right="170" w:hanging="2"/>
        <w:rPr>
          <w:rFonts w:hint="eastAsia"/>
          <w:b w:val="0"/>
          <w:bCs w:val="0"/>
          <w:i w:val="0"/>
          <w:iCs w:val="0"/>
          <w:spacing w:val="11"/>
          <w:sz w:val="29"/>
          <w:szCs w:val="29"/>
        </w:rPr>
      </w:pPr>
    </w:p>
    <w:p w14:paraId="546FC2A1">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“Christ bids the Jews that they should trust to his works.</w:t>
      </w:r>
    </w:p>
    <w:p w14:paraId="5A3BA544">
      <w:pPr>
        <w:pStyle w:val="2"/>
        <w:spacing w:before="4" w:line="265" w:lineRule="auto"/>
        <w:ind w:left="2" w:right="170" w:hanging="2"/>
        <w:rPr>
          <w:rFonts w:hint="eastAsia"/>
          <w:b w:val="0"/>
          <w:bCs w:val="0"/>
          <w:i w:val="0"/>
          <w:iCs w:val="0"/>
          <w:spacing w:val="11"/>
          <w:sz w:val="29"/>
          <w:szCs w:val="29"/>
        </w:rPr>
      </w:pPr>
    </w:p>
    <w:p w14:paraId="4A8F4E49">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“基督吩咐（bids）犹太人（Jews）应信靠（trust to）祂的作为（works）。</w:t>
      </w:r>
    </w:p>
    <w:p w14:paraId="29CA8991">
      <w:pPr>
        <w:pStyle w:val="2"/>
        <w:spacing w:before="4" w:line="265" w:lineRule="auto"/>
        <w:ind w:left="2" w:right="170" w:hanging="2"/>
        <w:rPr>
          <w:rFonts w:hint="eastAsia"/>
          <w:b w:val="0"/>
          <w:bCs w:val="0"/>
          <w:i w:val="0"/>
          <w:iCs w:val="0"/>
          <w:spacing w:val="11"/>
          <w:sz w:val="29"/>
          <w:szCs w:val="29"/>
        </w:rPr>
      </w:pPr>
    </w:p>
    <w:p w14:paraId="1504E2CC">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And thus ‘Christ’s vicar ’ should be the poorest man of all other men, and the meekest of all others, and labor the most in Christ’s church.</w:t>
      </w:r>
    </w:p>
    <w:p w14:paraId="465BA332">
      <w:pPr>
        <w:pStyle w:val="2"/>
        <w:spacing w:before="4" w:line="265" w:lineRule="auto"/>
        <w:ind w:left="2" w:right="170" w:hanging="2"/>
        <w:rPr>
          <w:rFonts w:hint="eastAsia"/>
          <w:b w:val="0"/>
          <w:bCs w:val="0"/>
          <w:i w:val="0"/>
          <w:iCs w:val="0"/>
          <w:spacing w:val="11"/>
          <w:sz w:val="29"/>
          <w:szCs w:val="29"/>
        </w:rPr>
      </w:pPr>
    </w:p>
    <w:p w14:paraId="1362F234">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因此‘基督的代理人’应是所有其他人中最贫穷（poorest）的人，是所有其他人中最温柔（meekest）的人，并在基督教会中劳苦（labor）最多。</w:t>
      </w:r>
    </w:p>
    <w:p w14:paraId="6E2B50E9">
      <w:pPr>
        <w:pStyle w:val="2"/>
        <w:spacing w:before="4" w:line="265" w:lineRule="auto"/>
        <w:ind w:left="2" w:right="170" w:hanging="2"/>
        <w:rPr>
          <w:rFonts w:hint="eastAsia"/>
          <w:b w:val="0"/>
          <w:bCs w:val="0"/>
          <w:i w:val="0"/>
          <w:iCs w:val="0"/>
          <w:spacing w:val="11"/>
          <w:sz w:val="29"/>
          <w:szCs w:val="29"/>
        </w:rPr>
      </w:pPr>
    </w:p>
    <w:p w14:paraId="27CC368E">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But this choosing of cardinals, and procuring of benefices, and taking new names, is far from that state.</w:t>
      </w:r>
    </w:p>
    <w:p w14:paraId="358DA691">
      <w:pPr>
        <w:pStyle w:val="2"/>
        <w:spacing w:before="4" w:line="265" w:lineRule="auto"/>
        <w:ind w:left="2" w:right="170" w:hanging="2"/>
        <w:rPr>
          <w:rFonts w:hint="eastAsia"/>
          <w:b w:val="0"/>
          <w:bCs w:val="0"/>
          <w:i w:val="0"/>
          <w:iCs w:val="0"/>
          <w:spacing w:val="11"/>
          <w:sz w:val="29"/>
          <w:szCs w:val="29"/>
        </w:rPr>
      </w:pPr>
    </w:p>
    <w:p w14:paraId="36AE67A1">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但这种拣选（choosing）枢机主教、获取（procuring）教职俸禄以及取新名字（taking new names）的做法，与那种状态（state）相去甚远。</w:t>
      </w:r>
    </w:p>
    <w:p w14:paraId="09555CAA">
      <w:pPr>
        <w:pStyle w:val="2"/>
        <w:spacing w:before="4" w:line="265" w:lineRule="auto"/>
        <w:ind w:left="2" w:right="170" w:hanging="2"/>
        <w:rPr>
          <w:rFonts w:hint="eastAsia"/>
          <w:b w:val="0"/>
          <w:bCs w:val="0"/>
          <w:i w:val="0"/>
          <w:iCs w:val="0"/>
          <w:spacing w:val="11"/>
          <w:sz w:val="29"/>
          <w:szCs w:val="29"/>
        </w:rPr>
      </w:pPr>
    </w:p>
    <w:p w14:paraId="35A06392">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Thus Peter lived after Christ, and claimed no such names, nor to behead of holy church, but rather studied hard to meekly serve it.</w:t>
      </w:r>
    </w:p>
    <w:p w14:paraId="46495EE8">
      <w:pPr>
        <w:pStyle w:val="2"/>
        <w:spacing w:before="4" w:line="265" w:lineRule="auto"/>
        <w:ind w:left="2" w:right="170" w:hanging="2"/>
        <w:rPr>
          <w:rFonts w:hint="eastAsia"/>
          <w:b w:val="0"/>
          <w:bCs w:val="0"/>
          <w:i w:val="0"/>
          <w:iCs w:val="0"/>
          <w:spacing w:val="11"/>
          <w:sz w:val="29"/>
          <w:szCs w:val="29"/>
        </w:rPr>
      </w:pPr>
    </w:p>
    <w:p w14:paraId="14E23335">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因此彼得在基督之后如此生活，并未声称（claimed）拥有此类名字，也未声称是圣教会的元首，反而努力学习（studied hard）温柔地服事（meekly serve）它。</w:t>
      </w:r>
    </w:p>
    <w:p w14:paraId="6AAF6E1A">
      <w:pPr>
        <w:pStyle w:val="2"/>
        <w:spacing w:before="4" w:line="265" w:lineRule="auto"/>
        <w:ind w:left="2" w:right="170" w:hanging="2"/>
        <w:rPr>
          <w:rFonts w:hint="eastAsia"/>
          <w:b w:val="0"/>
          <w:bCs w:val="0"/>
          <w:i w:val="0"/>
          <w:iCs w:val="0"/>
          <w:spacing w:val="11"/>
          <w:sz w:val="29"/>
          <w:szCs w:val="29"/>
        </w:rPr>
      </w:pPr>
    </w:p>
    <w:p w14:paraId="31295F08">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Each apostle in his country also worked according to Christ’s law; and none of them needed afterwards to come to Peter to be confirmed.”</w:t>
      </w:r>
    </w:p>
    <w:p w14:paraId="067D3978">
      <w:pPr>
        <w:pStyle w:val="2"/>
        <w:spacing w:before="4" w:line="265" w:lineRule="auto"/>
        <w:ind w:left="2" w:right="170" w:hanging="2"/>
        <w:rPr>
          <w:rFonts w:hint="eastAsia"/>
          <w:b w:val="0"/>
          <w:bCs w:val="0"/>
          <w:i w:val="0"/>
          <w:iCs w:val="0"/>
          <w:spacing w:val="11"/>
          <w:sz w:val="29"/>
          <w:szCs w:val="29"/>
        </w:rPr>
      </w:pPr>
    </w:p>
    <w:p w14:paraId="133113D5">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每一位使徒（apostle）在他自己的国家（country）也按照基督的律法工作（worked）；他们中没有人后来需要（needed）来到彼得面前得到确认（confirmed）。”</w:t>
      </w:r>
    </w:p>
    <w:p w14:paraId="137252EE">
      <w:pPr>
        <w:pStyle w:val="2"/>
        <w:spacing w:before="4" w:line="265" w:lineRule="auto"/>
        <w:ind w:left="2" w:right="170" w:hanging="2"/>
        <w:rPr>
          <w:rFonts w:hint="eastAsia"/>
          <w:b w:val="0"/>
          <w:bCs w:val="0"/>
          <w:i w:val="0"/>
          <w:iCs w:val="0"/>
          <w:spacing w:val="11"/>
          <w:sz w:val="29"/>
          <w:szCs w:val="29"/>
        </w:rPr>
      </w:pPr>
    </w:p>
    <w:p w14:paraId="78996BCD">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76 ON THE WRITINGS OF WYCLIFFE IN MANUSCRIPT.</w:t>
      </w:r>
    </w:p>
    <w:p w14:paraId="6F3EF689">
      <w:pPr>
        <w:pStyle w:val="2"/>
        <w:spacing w:before="4" w:line="265" w:lineRule="auto"/>
        <w:ind w:left="2" w:right="170" w:hanging="2"/>
        <w:rPr>
          <w:rFonts w:hint="eastAsia"/>
          <w:b w:val="0"/>
          <w:bCs w:val="0"/>
          <w:i w:val="0"/>
          <w:iCs w:val="0"/>
          <w:spacing w:val="11"/>
          <w:sz w:val="29"/>
          <w:szCs w:val="29"/>
        </w:rPr>
      </w:pPr>
    </w:p>
    <w:p w14:paraId="0D073224">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76 论威克里夫的手稿著作。</w:t>
      </w:r>
    </w:p>
    <w:p w14:paraId="01780F9C">
      <w:pPr>
        <w:pStyle w:val="2"/>
        <w:spacing w:before="4" w:line="265" w:lineRule="auto"/>
        <w:ind w:left="2" w:right="170" w:hanging="2"/>
        <w:rPr>
          <w:rFonts w:hint="eastAsia"/>
          <w:b w:val="0"/>
          <w:bCs w:val="0"/>
          <w:i w:val="0"/>
          <w:iCs w:val="0"/>
          <w:spacing w:val="11"/>
          <w:sz w:val="29"/>
          <w:szCs w:val="29"/>
        </w:rPr>
      </w:pPr>
    </w:p>
    <w:p w14:paraId="5465C177">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We do not learn, Wycliffe observes, that Christ ever left preaching to sell offices in the church:</w:t>
      </w:r>
    </w:p>
    <w:p w14:paraId="3769ADD3">
      <w:pPr>
        <w:pStyle w:val="2"/>
        <w:spacing w:before="4" w:line="265" w:lineRule="auto"/>
        <w:ind w:left="2" w:right="170" w:hanging="2"/>
        <w:rPr>
          <w:rFonts w:hint="eastAsia"/>
          <w:b w:val="0"/>
          <w:bCs w:val="0"/>
          <w:i w:val="0"/>
          <w:iCs w:val="0"/>
          <w:spacing w:val="11"/>
          <w:sz w:val="29"/>
          <w:szCs w:val="29"/>
        </w:rPr>
      </w:pPr>
    </w:p>
    <w:p w14:paraId="095E40D6">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威克里夫评论说，我们没有了解到基督曾停止（left）讲道去出售（sell）教会中的职位（offices）：</w:t>
      </w:r>
    </w:p>
    <w:p w14:paraId="64CFF02D">
      <w:pPr>
        <w:pStyle w:val="2"/>
        <w:spacing w:before="4" w:line="265" w:lineRule="auto"/>
        <w:ind w:left="2" w:right="170" w:hanging="2"/>
        <w:rPr>
          <w:rFonts w:hint="eastAsia"/>
          <w:b w:val="0"/>
          <w:bCs w:val="0"/>
          <w:i w:val="0"/>
          <w:iCs w:val="0"/>
          <w:spacing w:val="11"/>
          <w:sz w:val="29"/>
          <w:szCs w:val="29"/>
        </w:rPr>
      </w:pPr>
    </w:p>
    <w:p w14:paraId="105D0A95">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 “all these things that popes do, teach that they are Antichrists.</w:t>
      </w:r>
    </w:p>
    <w:p w14:paraId="60C24F3C">
      <w:pPr>
        <w:pStyle w:val="2"/>
        <w:spacing w:before="4" w:line="265" w:lineRule="auto"/>
        <w:ind w:left="2" w:right="170" w:hanging="2"/>
        <w:rPr>
          <w:rFonts w:hint="eastAsia"/>
          <w:b w:val="0"/>
          <w:bCs w:val="0"/>
          <w:i w:val="0"/>
          <w:iCs w:val="0"/>
          <w:spacing w:val="11"/>
          <w:sz w:val="29"/>
          <w:szCs w:val="29"/>
        </w:rPr>
      </w:pPr>
    </w:p>
    <w:p w14:paraId="4183E7BE">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——“教皇们所做的所有这些事，教导说他们是敌基督（Antichrists）。</w:t>
      </w:r>
    </w:p>
    <w:p w14:paraId="38DC13A8">
      <w:pPr>
        <w:pStyle w:val="2"/>
        <w:spacing w:before="4" w:line="265" w:lineRule="auto"/>
        <w:ind w:left="2" w:right="170" w:hanging="2"/>
        <w:rPr>
          <w:rFonts w:hint="eastAsia"/>
          <w:b w:val="0"/>
          <w:bCs w:val="0"/>
          <w:i w:val="0"/>
          <w:iCs w:val="0"/>
          <w:spacing w:val="11"/>
          <w:sz w:val="29"/>
          <w:szCs w:val="29"/>
        </w:rPr>
      </w:pPr>
    </w:p>
    <w:p w14:paraId="2C1123C6">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If they say that Christ’s church must have a head here on earth, it is true — for Christ is the head which must be herewith his church until the day of doom.”</w:t>
      </w:r>
    </w:p>
    <w:p w14:paraId="71D81E7C">
      <w:pPr>
        <w:pStyle w:val="2"/>
        <w:spacing w:before="4" w:line="265" w:lineRule="auto"/>
        <w:ind w:left="2" w:right="170" w:hanging="2"/>
        <w:rPr>
          <w:rFonts w:hint="eastAsia"/>
          <w:b w:val="0"/>
          <w:bCs w:val="0"/>
          <w:i w:val="0"/>
          <w:iCs w:val="0"/>
          <w:spacing w:val="11"/>
          <w:sz w:val="29"/>
          <w:szCs w:val="29"/>
        </w:rPr>
      </w:pPr>
    </w:p>
    <w:p w14:paraId="4ED5221D">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如果他们说基督的教会必须在地上有一个头（head），这是真的——因为基督是头，祂必定与祂的教会同在（herewith）直到审判日（day of doom）。”</w:t>
      </w:r>
    </w:p>
    <w:p w14:paraId="2C699BD3">
      <w:pPr>
        <w:pStyle w:val="2"/>
        <w:spacing w:before="4" w:line="265" w:lineRule="auto"/>
        <w:ind w:left="2" w:right="170" w:hanging="2"/>
        <w:rPr>
          <w:rFonts w:hint="eastAsia"/>
          <w:b w:val="0"/>
          <w:bCs w:val="0"/>
          <w:i w:val="0"/>
          <w:iCs w:val="0"/>
          <w:spacing w:val="11"/>
          <w:sz w:val="29"/>
          <w:szCs w:val="29"/>
        </w:rPr>
      </w:pPr>
    </w:p>
    <w:p w14:paraId="12566633">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To say there is need of another head, is to impeach the power and the grace of Christ.</w:t>
      </w:r>
    </w:p>
    <w:p w14:paraId="5BC96C24">
      <w:pPr>
        <w:pStyle w:val="2"/>
        <w:spacing w:before="4" w:line="265" w:lineRule="auto"/>
        <w:ind w:left="2" w:right="170" w:hanging="2"/>
        <w:rPr>
          <w:rFonts w:hint="eastAsia"/>
          <w:b w:val="0"/>
          <w:bCs w:val="0"/>
          <w:i w:val="0"/>
          <w:iCs w:val="0"/>
          <w:spacing w:val="11"/>
          <w:sz w:val="29"/>
          <w:szCs w:val="29"/>
        </w:rPr>
      </w:pPr>
    </w:p>
    <w:p w14:paraId="50A21C2F">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说需要另一个头，就是控告（impeach）基督的能力（power）和恩典（grace）。</w:t>
      </w:r>
    </w:p>
    <w:p w14:paraId="6D2C1030">
      <w:pPr>
        <w:pStyle w:val="2"/>
        <w:spacing w:before="4" w:line="265" w:lineRule="auto"/>
        <w:ind w:left="2" w:right="170" w:hanging="2"/>
        <w:rPr>
          <w:rFonts w:hint="eastAsia"/>
          <w:b w:val="0"/>
          <w:bCs w:val="0"/>
          <w:i w:val="0"/>
          <w:iCs w:val="0"/>
          <w:spacing w:val="11"/>
          <w:sz w:val="29"/>
          <w:szCs w:val="29"/>
        </w:rPr>
      </w:pPr>
    </w:p>
    <w:p w14:paraId="61524097">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Some men, however, have invented “a false tale” on this subject, saying that,</w:t>
      </w:r>
    </w:p>
    <w:p w14:paraId="05056879">
      <w:pPr>
        <w:pStyle w:val="2"/>
        <w:spacing w:before="4" w:line="265" w:lineRule="auto"/>
        <w:ind w:left="2" w:right="170" w:hanging="2"/>
        <w:rPr>
          <w:rFonts w:hint="eastAsia"/>
          <w:b w:val="0"/>
          <w:bCs w:val="0"/>
          <w:i w:val="0"/>
          <w:iCs w:val="0"/>
          <w:spacing w:val="11"/>
          <w:sz w:val="29"/>
          <w:szCs w:val="29"/>
        </w:rPr>
      </w:pPr>
    </w:p>
    <w:p w14:paraId="3A2EFC09">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然而，有些人就此主题编造（invented）了一个“虚假的故事（false tale）”，说：</w:t>
      </w:r>
    </w:p>
    <w:p w14:paraId="656D61EF">
      <w:pPr>
        <w:pStyle w:val="2"/>
        <w:spacing w:before="4" w:line="265" w:lineRule="auto"/>
        <w:ind w:left="2" w:right="170" w:hanging="2"/>
        <w:rPr>
          <w:rFonts w:hint="eastAsia"/>
          <w:b w:val="0"/>
          <w:bCs w:val="0"/>
          <w:i w:val="0"/>
          <w:iCs w:val="0"/>
          <w:spacing w:val="11"/>
          <w:sz w:val="29"/>
          <w:szCs w:val="29"/>
        </w:rPr>
      </w:pPr>
    </w:p>
    <w:p w14:paraId="6923C5A8">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“‘When Christ went to heaven, his manhood went on pilgrimage, and he made Peter, with all these popes, his stewards to rule his house, and gave them full power to do so, before all other priests alive.’</w:t>
      </w:r>
    </w:p>
    <w:p w14:paraId="0A83E004">
      <w:pPr>
        <w:pStyle w:val="2"/>
        <w:spacing w:before="4" w:line="265" w:lineRule="auto"/>
        <w:ind w:left="2" w:right="170" w:hanging="2"/>
        <w:rPr>
          <w:rFonts w:hint="eastAsia"/>
          <w:b w:val="0"/>
          <w:bCs w:val="0"/>
          <w:i w:val="0"/>
          <w:iCs w:val="0"/>
          <w:spacing w:val="11"/>
          <w:sz w:val="29"/>
          <w:szCs w:val="29"/>
        </w:rPr>
      </w:pPr>
    </w:p>
    <w:p w14:paraId="11AFEA34">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“‘当基督升天（went to heaven）时，祂的人性（manhood）去朝圣（went on pilgrimage），祂立彼得，连同所有这些教皇，作祂的管家（stewards）来管理（rule）祂的家，并在所有其他活着的祭司之前，赐予（gave）他们完全的权力（full power）这样做。’</w:t>
      </w:r>
    </w:p>
    <w:p w14:paraId="1A69F067">
      <w:pPr>
        <w:pStyle w:val="2"/>
        <w:spacing w:before="4" w:line="265" w:lineRule="auto"/>
        <w:ind w:left="2" w:right="170" w:hanging="2"/>
        <w:rPr>
          <w:rFonts w:hint="eastAsia"/>
          <w:b w:val="0"/>
          <w:bCs w:val="0"/>
          <w:i w:val="0"/>
          <w:iCs w:val="0"/>
          <w:spacing w:val="11"/>
          <w:sz w:val="29"/>
          <w:szCs w:val="29"/>
        </w:rPr>
      </w:pPr>
    </w:p>
    <w:p w14:paraId="714D72F2">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Here this dream proceeds amiss, turning the church upside down.</w:t>
      </w:r>
    </w:p>
    <w:p w14:paraId="7C7AF6ED">
      <w:pPr>
        <w:pStyle w:val="2"/>
        <w:spacing w:before="4" w:line="265" w:lineRule="auto"/>
        <w:ind w:left="2" w:right="170" w:hanging="2"/>
        <w:rPr>
          <w:rFonts w:hint="eastAsia"/>
          <w:b w:val="0"/>
          <w:bCs w:val="0"/>
          <w:i w:val="0"/>
          <w:iCs w:val="0"/>
          <w:spacing w:val="11"/>
          <w:sz w:val="29"/>
          <w:szCs w:val="29"/>
        </w:rPr>
      </w:pPr>
    </w:p>
    <w:p w14:paraId="3976A6B9">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这里这个梦想（dream）进行得错了（proceeds amiss），将教会颠倒（turning the church upside down）过来。</w:t>
      </w:r>
    </w:p>
    <w:p w14:paraId="0B89B6E6">
      <w:pPr>
        <w:pStyle w:val="2"/>
        <w:spacing w:before="4" w:line="265" w:lineRule="auto"/>
        <w:ind w:left="2" w:right="170" w:hanging="2"/>
        <w:rPr>
          <w:rFonts w:hint="eastAsia"/>
          <w:b w:val="0"/>
          <w:bCs w:val="0"/>
          <w:i w:val="0"/>
          <w:iCs w:val="0"/>
          <w:spacing w:val="11"/>
          <w:sz w:val="29"/>
          <w:szCs w:val="29"/>
        </w:rPr>
      </w:pPr>
    </w:p>
    <w:p w14:paraId="060C2011">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For Peter was a true helper, with Paul, and John, and the other apostles.</w:t>
      </w:r>
    </w:p>
    <w:p w14:paraId="7DE9C75B">
      <w:pPr>
        <w:pStyle w:val="2"/>
        <w:spacing w:before="4" w:line="265" w:lineRule="auto"/>
        <w:ind w:left="2" w:right="170" w:hanging="2"/>
        <w:rPr>
          <w:rFonts w:hint="eastAsia"/>
          <w:b w:val="0"/>
          <w:bCs w:val="0"/>
          <w:i w:val="0"/>
          <w:iCs w:val="0"/>
          <w:spacing w:val="11"/>
          <w:sz w:val="29"/>
          <w:szCs w:val="29"/>
        </w:rPr>
      </w:pPr>
    </w:p>
    <w:p w14:paraId="7BA4FF57">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因为彼得是一个真正的帮助者（true helper），与保罗、约翰和其他使徒们一起。</w:t>
      </w:r>
    </w:p>
    <w:p w14:paraId="16487DEE">
      <w:pPr>
        <w:pStyle w:val="2"/>
        <w:spacing w:before="4" w:line="265" w:lineRule="auto"/>
        <w:ind w:left="2" w:right="170" w:hanging="2"/>
        <w:rPr>
          <w:rFonts w:hint="eastAsia"/>
          <w:b w:val="0"/>
          <w:bCs w:val="0"/>
          <w:i w:val="0"/>
          <w:iCs w:val="0"/>
          <w:spacing w:val="11"/>
          <w:sz w:val="29"/>
          <w:szCs w:val="29"/>
        </w:rPr>
      </w:pPr>
    </w:p>
    <w:p w14:paraId="1A0C7054">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But none of these servants dreamed that he was head of holy church, or that he loved Christ more than any of his brethren did.</w:t>
      </w:r>
    </w:p>
    <w:p w14:paraId="67B654DD">
      <w:pPr>
        <w:pStyle w:val="2"/>
        <w:spacing w:before="4" w:line="265" w:lineRule="auto"/>
        <w:ind w:left="2" w:right="170" w:hanging="2"/>
        <w:rPr>
          <w:rFonts w:hint="eastAsia"/>
          <w:b w:val="0"/>
          <w:bCs w:val="0"/>
          <w:i w:val="0"/>
          <w:iCs w:val="0"/>
          <w:spacing w:val="11"/>
          <w:sz w:val="29"/>
          <w:szCs w:val="29"/>
        </w:rPr>
      </w:pPr>
    </w:p>
    <w:p w14:paraId="2D86BEC8">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但这些仆人（servants）中没有一个梦想（dreamed）过他是圣教会的元首，或者他比他任何弟兄（brethren）更爱基督。</w:t>
      </w:r>
    </w:p>
    <w:p w14:paraId="02E97EC1">
      <w:pPr>
        <w:pStyle w:val="2"/>
        <w:spacing w:before="4" w:line="265" w:lineRule="auto"/>
        <w:ind w:left="2" w:right="170" w:hanging="2"/>
        <w:rPr>
          <w:rFonts w:hint="eastAsia"/>
          <w:b w:val="0"/>
          <w:bCs w:val="0"/>
          <w:i w:val="0"/>
          <w:iCs w:val="0"/>
          <w:spacing w:val="11"/>
          <w:sz w:val="29"/>
          <w:szCs w:val="29"/>
        </w:rPr>
      </w:pPr>
    </w:p>
    <w:p w14:paraId="42E1DFF0">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It seems likely to many men, that, in a way, Peter loved Christ more than any of these other apostles; but he was not taught to strive on that account.</w:t>
      </w:r>
    </w:p>
    <w:p w14:paraId="739F825F">
      <w:pPr>
        <w:pStyle w:val="2"/>
        <w:spacing w:before="4" w:line="265" w:lineRule="auto"/>
        <w:ind w:left="2" w:right="170" w:hanging="2"/>
        <w:rPr>
          <w:rFonts w:hint="eastAsia"/>
          <w:b w:val="0"/>
          <w:bCs w:val="0"/>
          <w:i w:val="0"/>
          <w:iCs w:val="0"/>
          <w:spacing w:val="11"/>
          <w:sz w:val="29"/>
          <w:szCs w:val="29"/>
        </w:rPr>
      </w:pPr>
    </w:p>
    <w:p w14:paraId="7289C44E">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对许多人来说似乎很可能（likely），在某种程度上，彼得比这些其他使徒中的任何一位都更爱基督；但他并未被教导要因那缘故而争竞（strive）。</w:t>
      </w:r>
    </w:p>
    <w:p w14:paraId="51E4BA53">
      <w:pPr>
        <w:pStyle w:val="2"/>
        <w:spacing w:before="4" w:line="265" w:lineRule="auto"/>
        <w:ind w:left="2" w:right="170" w:hanging="2"/>
        <w:rPr>
          <w:rFonts w:hint="eastAsia"/>
          <w:b w:val="0"/>
          <w:bCs w:val="0"/>
          <w:i w:val="0"/>
          <w:iCs w:val="0"/>
          <w:spacing w:val="11"/>
          <w:sz w:val="29"/>
          <w:szCs w:val="29"/>
        </w:rPr>
      </w:pPr>
    </w:p>
    <w:p w14:paraId="2487C5BD">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For other apostles, in other ways, loved Christ more than Peter did, as John loved Christ more heavenly, and Paul labored more in the church.”</w:t>
      </w:r>
    </w:p>
    <w:p w14:paraId="2645CFB6">
      <w:pPr>
        <w:pStyle w:val="2"/>
        <w:spacing w:before="4" w:line="265" w:lineRule="auto"/>
        <w:ind w:left="2" w:right="170" w:hanging="2"/>
        <w:rPr>
          <w:rFonts w:hint="eastAsia"/>
          <w:b w:val="0"/>
          <w:bCs w:val="0"/>
          <w:i w:val="0"/>
          <w:iCs w:val="0"/>
          <w:spacing w:val="11"/>
          <w:sz w:val="29"/>
          <w:szCs w:val="29"/>
        </w:rPr>
      </w:pPr>
    </w:p>
    <w:p w14:paraId="67E58BDC">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因为其他使徒，以其他方式，比彼得更爱基督，例如约翰更属天地（more heavenly）爱基督，保罗在教会中劳苦（labored）更多。”</w:t>
      </w:r>
    </w:p>
    <w:p w14:paraId="2F0B3C4F">
      <w:pPr>
        <w:pStyle w:val="2"/>
        <w:spacing w:before="4" w:line="265" w:lineRule="auto"/>
        <w:ind w:left="2" w:right="170" w:hanging="2"/>
        <w:rPr>
          <w:rFonts w:hint="eastAsia"/>
          <w:b w:val="0"/>
          <w:bCs w:val="0"/>
          <w:i w:val="0"/>
          <w:iCs w:val="0"/>
          <w:spacing w:val="11"/>
          <w:sz w:val="29"/>
          <w:szCs w:val="29"/>
        </w:rPr>
      </w:pPr>
    </w:p>
    <w:p w14:paraId="773BF5C1">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Wycliffe adds,</w:t>
      </w:r>
    </w:p>
    <w:p w14:paraId="693D90CD">
      <w:pPr>
        <w:pStyle w:val="2"/>
        <w:spacing w:before="4" w:line="265" w:lineRule="auto"/>
        <w:ind w:left="2" w:right="170" w:hanging="2"/>
        <w:rPr>
          <w:rFonts w:hint="eastAsia"/>
          <w:b w:val="0"/>
          <w:bCs w:val="0"/>
          <w:i w:val="0"/>
          <w:iCs w:val="0"/>
          <w:spacing w:val="11"/>
          <w:sz w:val="29"/>
          <w:szCs w:val="29"/>
        </w:rPr>
      </w:pPr>
    </w:p>
    <w:p w14:paraId="061E8C8D">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威克里夫补充道：</w:t>
      </w:r>
    </w:p>
    <w:p w14:paraId="440005AE">
      <w:pPr>
        <w:pStyle w:val="2"/>
        <w:spacing w:before="4" w:line="265" w:lineRule="auto"/>
        <w:ind w:left="2" w:right="170" w:hanging="2"/>
        <w:rPr>
          <w:rFonts w:hint="eastAsia"/>
          <w:b w:val="0"/>
          <w:bCs w:val="0"/>
          <w:i w:val="0"/>
          <w:iCs w:val="0"/>
          <w:spacing w:val="11"/>
          <w:sz w:val="29"/>
          <w:szCs w:val="29"/>
        </w:rPr>
      </w:pPr>
    </w:p>
    <w:p w14:paraId="1267ACD0">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“We do not affirm as belief, that if a man is chosen as pope, then he is chosen to bliss, though here he is called ‘blessed father.’</w:t>
      </w:r>
    </w:p>
    <w:p w14:paraId="5455EA97">
      <w:pPr>
        <w:pStyle w:val="2"/>
        <w:spacing w:before="4" w:line="265" w:lineRule="auto"/>
        <w:ind w:left="2" w:right="170" w:hanging="2"/>
        <w:rPr>
          <w:rFonts w:hint="eastAsia"/>
          <w:b w:val="0"/>
          <w:bCs w:val="0"/>
          <w:i w:val="0"/>
          <w:iCs w:val="0"/>
          <w:spacing w:val="11"/>
          <w:sz w:val="29"/>
          <w:szCs w:val="29"/>
        </w:rPr>
      </w:pPr>
    </w:p>
    <w:p w14:paraId="6AAEB262">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“我们并不作为信仰（belief）肯定（affirm），如果一个人被选为教皇，那么他就被选入福乐（bliss），尽管在这里他被称为‘蒙福的父亲’（blessed father）。</w:t>
      </w:r>
    </w:p>
    <w:p w14:paraId="6AF5E7D8">
      <w:pPr>
        <w:pStyle w:val="2"/>
        <w:spacing w:before="4" w:line="265" w:lineRule="auto"/>
        <w:ind w:left="2" w:right="170" w:hanging="2"/>
        <w:rPr>
          <w:rFonts w:hint="eastAsia"/>
          <w:b w:val="0"/>
          <w:bCs w:val="0"/>
          <w:i w:val="0"/>
          <w:iCs w:val="0"/>
          <w:spacing w:val="11"/>
          <w:sz w:val="29"/>
          <w:szCs w:val="29"/>
        </w:rPr>
      </w:pPr>
    </w:p>
    <w:p w14:paraId="465B70FB">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Many know by their works, that these popes are deepest damned in hell, for they charge themselves as hypocrites, both in office and in name.</w:t>
      </w:r>
    </w:p>
    <w:p w14:paraId="129F8E0F">
      <w:pPr>
        <w:pStyle w:val="2"/>
        <w:spacing w:before="4" w:line="265" w:lineRule="auto"/>
        <w:ind w:left="2" w:right="170" w:hanging="2"/>
        <w:rPr>
          <w:rFonts w:hint="eastAsia"/>
          <w:b w:val="0"/>
          <w:bCs w:val="0"/>
          <w:i w:val="0"/>
          <w:iCs w:val="0"/>
          <w:spacing w:val="11"/>
          <w:sz w:val="29"/>
          <w:szCs w:val="29"/>
        </w:rPr>
      </w:pPr>
    </w:p>
    <w:p w14:paraId="7C3F6D3A">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许多人凭他们的作为（works）知道，这些教皇在地狱里被最深地（deepest damned）定罪，因为他们以伪善者（hypocrites）自居（charge themselves），无论是在职位（office）上还是在名号（name）上。</w:t>
      </w:r>
    </w:p>
    <w:p w14:paraId="061473BE">
      <w:pPr>
        <w:pStyle w:val="2"/>
        <w:spacing w:before="4" w:line="265" w:lineRule="auto"/>
        <w:ind w:left="2" w:right="170" w:hanging="2"/>
        <w:rPr>
          <w:rFonts w:hint="eastAsia"/>
          <w:b w:val="0"/>
          <w:bCs w:val="0"/>
          <w:i w:val="0"/>
          <w:iCs w:val="0"/>
          <w:spacing w:val="11"/>
          <w:sz w:val="29"/>
          <w:szCs w:val="29"/>
        </w:rPr>
      </w:pPr>
    </w:p>
    <w:p w14:paraId="6D7F62D0">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And so they sit in the first place here; and at the last day of doom, they shall be in the last place — that is, the deepest place of hell.</w:t>
      </w:r>
    </w:p>
    <w:p w14:paraId="1FBC663A">
      <w:pPr>
        <w:pStyle w:val="2"/>
        <w:spacing w:before="4" w:line="265" w:lineRule="auto"/>
        <w:ind w:left="2" w:right="170" w:hanging="2"/>
        <w:rPr>
          <w:rFonts w:hint="eastAsia"/>
          <w:b w:val="0"/>
          <w:bCs w:val="0"/>
          <w:i w:val="0"/>
          <w:iCs w:val="0"/>
          <w:spacing w:val="11"/>
          <w:sz w:val="29"/>
          <w:szCs w:val="29"/>
        </w:rPr>
      </w:pPr>
    </w:p>
    <w:p w14:paraId="3CBFAD27">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因此他们在这里坐在首位（first place）；而在末日审判日，他们将处在末位（last place）——即地狱最深处（deepest place of hell）。</w:t>
      </w:r>
    </w:p>
    <w:p w14:paraId="512C6375">
      <w:pPr>
        <w:pStyle w:val="2"/>
        <w:spacing w:before="4" w:line="265" w:lineRule="auto"/>
        <w:ind w:left="2" w:right="170" w:hanging="2"/>
        <w:rPr>
          <w:rFonts w:hint="eastAsia"/>
          <w:b w:val="0"/>
          <w:bCs w:val="0"/>
          <w:i w:val="0"/>
          <w:iCs w:val="0"/>
          <w:spacing w:val="11"/>
          <w:sz w:val="29"/>
          <w:szCs w:val="29"/>
        </w:rPr>
      </w:pPr>
    </w:p>
    <w:p w14:paraId="6CA78318">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Here let us hold ourselves in bonds of belief that stand in general and conditional words; let us not judge foolishly.</w:t>
      </w:r>
    </w:p>
    <w:p w14:paraId="35535D30">
      <w:pPr>
        <w:pStyle w:val="2"/>
        <w:spacing w:before="4" w:line="265" w:lineRule="auto"/>
        <w:ind w:left="2" w:right="170" w:hanging="2"/>
        <w:rPr>
          <w:rFonts w:hint="eastAsia"/>
          <w:b w:val="0"/>
          <w:bCs w:val="0"/>
          <w:i w:val="0"/>
          <w:iCs w:val="0"/>
          <w:spacing w:val="11"/>
          <w:sz w:val="29"/>
          <w:szCs w:val="29"/>
        </w:rPr>
      </w:pPr>
    </w:p>
    <w:p w14:paraId="7BE01F2C">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这里让我们持守（hold ourselves in）建立在普遍（general）和有条件（conditional）话语上的信仰纽带（bonds of belief）；让我们不要愚蠢地（foolishly）论断（judge）。</w:t>
      </w:r>
    </w:p>
    <w:p w14:paraId="4DD6C003">
      <w:pPr>
        <w:pStyle w:val="2"/>
        <w:spacing w:before="4" w:line="265" w:lineRule="auto"/>
        <w:ind w:left="2" w:right="170" w:hanging="2"/>
        <w:rPr>
          <w:rFonts w:hint="eastAsia"/>
          <w:b w:val="0"/>
          <w:bCs w:val="0"/>
          <w:i w:val="0"/>
          <w:iCs w:val="0"/>
          <w:spacing w:val="11"/>
          <w:sz w:val="29"/>
          <w:szCs w:val="29"/>
        </w:rPr>
      </w:pPr>
    </w:p>
    <w:p w14:paraId="48DC7529">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But we may say, by supposal, that we guess it to be so.</w:t>
      </w:r>
    </w:p>
    <w:p w14:paraId="2DB36844">
      <w:pPr>
        <w:pStyle w:val="2"/>
        <w:spacing w:before="4" w:line="265" w:lineRule="auto"/>
        <w:ind w:left="2" w:right="170" w:hanging="2"/>
        <w:rPr>
          <w:rFonts w:hint="eastAsia"/>
          <w:b w:val="0"/>
          <w:bCs w:val="0"/>
          <w:i w:val="0"/>
          <w:iCs w:val="0"/>
          <w:spacing w:val="11"/>
          <w:sz w:val="29"/>
          <w:szCs w:val="29"/>
        </w:rPr>
      </w:pPr>
    </w:p>
    <w:p w14:paraId="119D71A2">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但我们可以凭推测（supposal）说，我们猜测（guess）是这样。</w:t>
      </w:r>
    </w:p>
    <w:p w14:paraId="4926537C">
      <w:pPr>
        <w:pStyle w:val="2"/>
        <w:spacing w:before="4" w:line="265" w:lineRule="auto"/>
        <w:ind w:left="2" w:right="170" w:hanging="2"/>
        <w:rPr>
          <w:rFonts w:hint="eastAsia"/>
          <w:b w:val="0"/>
          <w:bCs w:val="0"/>
          <w:i w:val="0"/>
          <w:iCs w:val="0"/>
          <w:spacing w:val="11"/>
          <w:sz w:val="29"/>
          <w:szCs w:val="29"/>
        </w:rPr>
      </w:pPr>
    </w:p>
    <w:p w14:paraId="3E005513">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And the part of the one who brings the most evidence, should soonest be supposed.”</w:t>
      </w:r>
    </w:p>
    <w:p w14:paraId="694C1AD2">
      <w:pPr>
        <w:pStyle w:val="2"/>
        <w:spacing w:before="4" w:line="265" w:lineRule="auto"/>
        <w:ind w:left="2" w:right="170" w:hanging="2"/>
        <w:rPr>
          <w:rFonts w:hint="eastAsia"/>
          <w:b w:val="0"/>
          <w:bCs w:val="0"/>
          <w:i w:val="0"/>
          <w:iCs w:val="0"/>
          <w:spacing w:val="11"/>
          <w:sz w:val="29"/>
          <w:szCs w:val="29"/>
        </w:rPr>
      </w:pPr>
    </w:p>
    <w:p w14:paraId="3A2F4F3A">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而带来最多证据（evidence）的一方，应最快被假定（supposed）。”</w:t>
      </w:r>
    </w:p>
    <w:p w14:paraId="0F0BC284">
      <w:pPr>
        <w:pStyle w:val="2"/>
        <w:spacing w:before="4" w:line="265" w:lineRule="auto"/>
        <w:ind w:left="2" w:right="170" w:hanging="2"/>
        <w:rPr>
          <w:rFonts w:hint="eastAsia"/>
          <w:b w:val="0"/>
          <w:bCs w:val="0"/>
          <w:i w:val="0"/>
          <w:iCs w:val="0"/>
          <w:spacing w:val="11"/>
          <w:sz w:val="29"/>
          <w:szCs w:val="29"/>
        </w:rPr>
      </w:pPr>
    </w:p>
    <w:p w14:paraId="6BD73CE0">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The Reformer then proceeds to complain of three heresies which deceive men.</w:t>
      </w:r>
    </w:p>
    <w:p w14:paraId="0531C225">
      <w:pPr>
        <w:pStyle w:val="2"/>
        <w:spacing w:before="4" w:line="265" w:lineRule="auto"/>
        <w:ind w:left="2" w:right="170" w:hanging="2"/>
        <w:rPr>
          <w:rFonts w:hint="eastAsia"/>
          <w:b w:val="0"/>
          <w:bCs w:val="0"/>
          <w:i w:val="0"/>
          <w:iCs w:val="0"/>
          <w:spacing w:val="11"/>
          <w:sz w:val="29"/>
          <w:szCs w:val="29"/>
        </w:rPr>
      </w:pPr>
    </w:p>
    <w:p w14:paraId="507DC589">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然后改革家接着抱怨欺骗（deceive）人的三种异端。</w:t>
      </w:r>
    </w:p>
    <w:p w14:paraId="1465D0E3">
      <w:pPr>
        <w:pStyle w:val="2"/>
        <w:spacing w:before="4" w:line="265" w:lineRule="auto"/>
        <w:ind w:left="2" w:right="170" w:hanging="2"/>
        <w:rPr>
          <w:rFonts w:hint="eastAsia"/>
          <w:b w:val="0"/>
          <w:bCs w:val="0"/>
          <w:i w:val="0"/>
          <w:iCs w:val="0"/>
          <w:spacing w:val="11"/>
          <w:sz w:val="29"/>
          <w:szCs w:val="29"/>
        </w:rPr>
      </w:pPr>
    </w:p>
    <w:p w14:paraId="4B82EEC4">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The first is involved in the practice of calling the pope “most blessed father.”</w:t>
      </w:r>
    </w:p>
    <w:p w14:paraId="39A57792">
      <w:pPr>
        <w:pStyle w:val="2"/>
        <w:spacing w:before="4" w:line="265" w:lineRule="auto"/>
        <w:ind w:left="2" w:right="170" w:hanging="2"/>
        <w:rPr>
          <w:rFonts w:hint="eastAsia"/>
          <w:b w:val="0"/>
          <w:bCs w:val="0"/>
          <w:i w:val="0"/>
          <w:iCs w:val="0"/>
          <w:spacing w:val="11"/>
          <w:sz w:val="29"/>
          <w:szCs w:val="29"/>
        </w:rPr>
      </w:pPr>
    </w:p>
    <w:p w14:paraId="1ABDFAC4">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第一种涉及称教皇为“最蒙福的父亲”的实践。</w:t>
      </w:r>
    </w:p>
    <w:p w14:paraId="1CA7F773">
      <w:pPr>
        <w:pStyle w:val="2"/>
        <w:spacing w:before="4" w:line="265" w:lineRule="auto"/>
        <w:ind w:left="2" w:right="170" w:hanging="2"/>
        <w:rPr>
          <w:rFonts w:hint="eastAsia"/>
          <w:b w:val="0"/>
          <w:bCs w:val="0"/>
          <w:i w:val="0"/>
          <w:iCs w:val="0"/>
          <w:spacing w:val="11"/>
          <w:sz w:val="29"/>
          <w:szCs w:val="29"/>
        </w:rPr>
      </w:pPr>
    </w:p>
    <w:p w14:paraId="473C4397">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This is said to be done in flattery, and for gain; and it includes heresy inasmuch as it supposes that where there is the highest office, there is the highest sanctity — all true blessedness being attendant on character and not on office.</w:t>
      </w:r>
    </w:p>
    <w:p w14:paraId="13E5757D">
      <w:pPr>
        <w:pStyle w:val="2"/>
        <w:spacing w:before="4" w:line="265" w:lineRule="auto"/>
        <w:ind w:left="2" w:right="170" w:hanging="2"/>
        <w:rPr>
          <w:rFonts w:hint="eastAsia"/>
          <w:b w:val="0"/>
          <w:bCs w:val="0"/>
          <w:i w:val="0"/>
          <w:iCs w:val="0"/>
          <w:spacing w:val="11"/>
          <w:sz w:val="29"/>
          <w:szCs w:val="29"/>
        </w:rPr>
      </w:pPr>
    </w:p>
    <w:p w14:paraId="35ECF7CD">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据说这样做是为了奉承（flattery）和牟利（gain）；它包含异端，因为它假定（supposes）哪里有最高的职位（highest office），哪里就有最高的圣洁（highest sanctity）——所有真正的福乐（true blessedness）都伴随（attendant on）品格（character）而非职位。</w:t>
      </w:r>
    </w:p>
    <w:p w14:paraId="4EC22198">
      <w:pPr>
        <w:pStyle w:val="2"/>
        <w:spacing w:before="4" w:line="265" w:lineRule="auto"/>
        <w:ind w:left="2" w:right="170" w:hanging="2"/>
        <w:rPr>
          <w:rFonts w:hint="eastAsia"/>
          <w:b w:val="0"/>
          <w:bCs w:val="0"/>
          <w:i w:val="0"/>
          <w:iCs w:val="0"/>
          <w:spacing w:val="11"/>
          <w:sz w:val="29"/>
          <w:szCs w:val="29"/>
        </w:rPr>
      </w:pPr>
    </w:p>
    <w:p w14:paraId="31B778F1">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If the principle on which this practice proceeds were just, then it might be just to give the title “most blessed father” to Judas, and to multitudes resembling him.</w:t>
      </w:r>
    </w:p>
    <w:p w14:paraId="2F541670">
      <w:pPr>
        <w:pStyle w:val="2"/>
        <w:spacing w:before="4" w:line="265" w:lineRule="auto"/>
        <w:ind w:left="2" w:right="170" w:hanging="2"/>
        <w:rPr>
          <w:rFonts w:hint="eastAsia"/>
          <w:b w:val="0"/>
          <w:bCs w:val="0"/>
          <w:i w:val="0"/>
          <w:iCs w:val="0"/>
          <w:spacing w:val="11"/>
          <w:sz w:val="29"/>
          <w:szCs w:val="29"/>
        </w:rPr>
      </w:pPr>
    </w:p>
    <w:p w14:paraId="39B0FB16">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如果这种实践所依据的原则（principle）是公正的，那么将“最蒙福的父亲”这个头衔（title）给予犹大（Judas）以及众多像他一样的人，或许也是公正的。</w:t>
      </w:r>
    </w:p>
    <w:p w14:paraId="404DE539">
      <w:pPr>
        <w:pStyle w:val="2"/>
        <w:spacing w:before="4" w:line="265" w:lineRule="auto"/>
        <w:ind w:left="2" w:right="170" w:hanging="2"/>
        <w:rPr>
          <w:rFonts w:hint="eastAsia"/>
          <w:b w:val="0"/>
          <w:bCs w:val="0"/>
          <w:i w:val="0"/>
          <w:iCs w:val="0"/>
          <w:spacing w:val="11"/>
          <w:sz w:val="29"/>
          <w:szCs w:val="29"/>
        </w:rPr>
      </w:pPr>
    </w:p>
    <w:p w14:paraId="5DE5FB21">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Another heresy is that, “If the pope determines anything, truth is so determined, and it is to be believed.”</w:t>
      </w:r>
    </w:p>
    <w:p w14:paraId="4421966D">
      <w:pPr>
        <w:pStyle w:val="2"/>
        <w:spacing w:before="4" w:line="265" w:lineRule="auto"/>
        <w:ind w:left="2" w:right="170" w:hanging="2"/>
        <w:rPr>
          <w:rFonts w:hint="eastAsia"/>
          <w:b w:val="0"/>
          <w:bCs w:val="0"/>
          <w:i w:val="0"/>
          <w:iCs w:val="0"/>
          <w:spacing w:val="11"/>
          <w:sz w:val="29"/>
          <w:szCs w:val="29"/>
        </w:rPr>
      </w:pPr>
    </w:p>
    <w:p w14:paraId="4D0CC057">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另一种异端是，“如果教皇决定（determines）任何事，真理就如此被决定，并且应当被相信。”</w:t>
      </w:r>
    </w:p>
    <w:p w14:paraId="2AA5A76A">
      <w:pPr>
        <w:pStyle w:val="2"/>
        <w:spacing w:before="4" w:line="265" w:lineRule="auto"/>
        <w:ind w:left="2" w:right="170" w:hanging="2"/>
        <w:rPr>
          <w:rFonts w:hint="eastAsia"/>
          <w:b w:val="0"/>
          <w:bCs w:val="0"/>
          <w:i w:val="0"/>
          <w:iCs w:val="0"/>
          <w:spacing w:val="11"/>
          <w:sz w:val="29"/>
          <w:szCs w:val="29"/>
        </w:rPr>
      </w:pPr>
    </w:p>
    <w:p w14:paraId="4E89704E">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This pretension is denied, and censured as most sinful and pernicious.</w:t>
      </w:r>
    </w:p>
    <w:p w14:paraId="03F50F1B">
      <w:pPr>
        <w:pStyle w:val="2"/>
        <w:spacing w:before="4" w:line="265" w:lineRule="auto"/>
        <w:ind w:left="2" w:right="170" w:hanging="2"/>
        <w:rPr>
          <w:rFonts w:hint="eastAsia"/>
          <w:b w:val="0"/>
          <w:bCs w:val="0"/>
          <w:i w:val="0"/>
          <w:iCs w:val="0"/>
          <w:spacing w:val="11"/>
          <w:sz w:val="29"/>
          <w:szCs w:val="29"/>
        </w:rPr>
      </w:pPr>
    </w:p>
    <w:p w14:paraId="7C981848">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这种主张（pretension）被否认（denied），并被谴责（censured）为极其罪恶（most sinful）和有害（pernicious）。</w:t>
      </w:r>
    </w:p>
    <w:p w14:paraId="6A91EA4B">
      <w:pPr>
        <w:pStyle w:val="2"/>
        <w:spacing w:before="4" w:line="265" w:lineRule="auto"/>
        <w:ind w:left="2" w:right="170" w:hanging="2"/>
        <w:rPr>
          <w:rFonts w:hint="eastAsia"/>
          <w:b w:val="0"/>
          <w:bCs w:val="0"/>
          <w:i w:val="0"/>
          <w:iCs w:val="0"/>
          <w:spacing w:val="11"/>
          <w:sz w:val="29"/>
          <w:szCs w:val="29"/>
        </w:rPr>
      </w:pPr>
    </w:p>
    <w:p w14:paraId="52D913E5">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Appeal is made to the infirmities of Peter, as fatal to the doctrine of infallibility thus assumed by his successors.</w:t>
      </w:r>
    </w:p>
    <w:p w14:paraId="1EA2E136">
      <w:pPr>
        <w:pStyle w:val="2"/>
        <w:spacing w:before="4" w:line="265" w:lineRule="auto"/>
        <w:ind w:left="2" w:right="170" w:hanging="2"/>
        <w:rPr>
          <w:rFonts w:hint="eastAsia"/>
          <w:b w:val="0"/>
          <w:bCs w:val="0"/>
          <w:i w:val="0"/>
          <w:iCs w:val="0"/>
          <w:spacing w:val="11"/>
          <w:sz w:val="29"/>
          <w:szCs w:val="29"/>
        </w:rPr>
      </w:pPr>
    </w:p>
    <w:p w14:paraId="237BE0C1">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援引（Appeal is made to）彼得的软弱（infirmities），认为这对他的继承人如此假定的无误性（infallibility）教义是致命的（fatal）。</w:t>
      </w:r>
    </w:p>
    <w:p w14:paraId="732A7165">
      <w:pPr>
        <w:pStyle w:val="2"/>
        <w:spacing w:before="4" w:line="265" w:lineRule="auto"/>
        <w:ind w:left="2" w:right="170" w:hanging="2"/>
        <w:rPr>
          <w:rFonts w:hint="eastAsia"/>
          <w:b w:val="0"/>
          <w:bCs w:val="0"/>
          <w:i w:val="0"/>
          <w:iCs w:val="0"/>
          <w:spacing w:val="11"/>
          <w:sz w:val="29"/>
          <w:szCs w:val="29"/>
        </w:rPr>
      </w:pPr>
    </w:p>
    <w:p w14:paraId="5A5B98A5">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Some men say that the church rests on such dignities,367 as on her proper foundation.</w:t>
      </w:r>
    </w:p>
    <w:p w14:paraId="51ECC10D">
      <w:pPr>
        <w:pStyle w:val="2"/>
        <w:spacing w:before="4" w:line="265" w:lineRule="auto"/>
        <w:ind w:left="2" w:right="170" w:hanging="2"/>
        <w:rPr>
          <w:rFonts w:hint="eastAsia"/>
          <w:b w:val="0"/>
          <w:bCs w:val="0"/>
          <w:i w:val="0"/>
          <w:iCs w:val="0"/>
          <w:spacing w:val="11"/>
          <w:sz w:val="29"/>
          <w:szCs w:val="29"/>
        </w:rPr>
      </w:pPr>
    </w:p>
    <w:p w14:paraId="0025F932">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有些人说教会建立在（rests on）此类尊位（dignities）367之上，如同建立在其固有根基（proper foundation）上。</w:t>
      </w:r>
    </w:p>
    <w:p w14:paraId="48798854">
      <w:pPr>
        <w:pStyle w:val="2"/>
        <w:spacing w:before="4" w:line="265" w:lineRule="auto"/>
        <w:ind w:left="2" w:right="170" w:hanging="2"/>
        <w:rPr>
          <w:rFonts w:hint="eastAsia"/>
          <w:b w:val="0"/>
          <w:bCs w:val="0"/>
          <w:i w:val="0"/>
          <w:iCs w:val="0"/>
          <w:spacing w:val="11"/>
          <w:sz w:val="29"/>
          <w:szCs w:val="29"/>
        </w:rPr>
      </w:pPr>
    </w:p>
    <w:p w14:paraId="1CD9BB00">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Wycliffe answers that the church rather traces her greatest mischiefs from that source, especially as evinced in the matter of indulgences, and in the manner of administering absolution.</w:t>
      </w:r>
    </w:p>
    <w:p w14:paraId="2E704926">
      <w:pPr>
        <w:pStyle w:val="2"/>
        <w:spacing w:before="4" w:line="265" w:lineRule="auto"/>
        <w:ind w:left="2" w:right="170" w:hanging="2"/>
        <w:rPr>
          <w:rFonts w:hint="eastAsia"/>
          <w:b w:val="0"/>
          <w:bCs w:val="0"/>
          <w:i w:val="0"/>
          <w:iCs w:val="0"/>
          <w:spacing w:val="11"/>
          <w:sz w:val="29"/>
          <w:szCs w:val="29"/>
        </w:rPr>
      </w:pPr>
    </w:p>
    <w:p w14:paraId="4F381CDA">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威克里夫回答说，教会反而从那个来源追溯（traces）到她最大的祸害（greatest mischiefs），特别是在赎罪券（indulgences）问题上，以及在施行赦免（administering absolution）的方式上所显明（evinced）的。</w:t>
      </w:r>
    </w:p>
    <w:p w14:paraId="6857CA9C">
      <w:pPr>
        <w:pStyle w:val="2"/>
        <w:spacing w:before="4" w:line="265" w:lineRule="auto"/>
        <w:ind w:left="2" w:right="170" w:hanging="2"/>
        <w:rPr>
          <w:rFonts w:hint="eastAsia"/>
          <w:b w:val="0"/>
          <w:bCs w:val="0"/>
          <w:i w:val="0"/>
          <w:iCs w:val="0"/>
          <w:spacing w:val="11"/>
          <w:sz w:val="29"/>
          <w:szCs w:val="29"/>
        </w:rPr>
      </w:pPr>
    </w:p>
    <w:p w14:paraId="7D7D982A">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THE CHURCH, HER MEMBERS, AND GOVERNANCE. 77</w:t>
      </w:r>
    </w:p>
    <w:p w14:paraId="1879C2AE">
      <w:pPr>
        <w:pStyle w:val="2"/>
        <w:spacing w:before="4" w:line="265" w:lineRule="auto"/>
        <w:ind w:left="2" w:right="170" w:hanging="2"/>
        <w:rPr>
          <w:rFonts w:hint="eastAsia"/>
          <w:b w:val="0"/>
          <w:bCs w:val="0"/>
          <w:i w:val="0"/>
          <w:iCs w:val="0"/>
          <w:spacing w:val="11"/>
          <w:sz w:val="29"/>
          <w:szCs w:val="29"/>
        </w:rPr>
      </w:pPr>
    </w:p>
    <w:p w14:paraId="2398F12E">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教会，她的成员，及其治理。 77</w:t>
      </w:r>
    </w:p>
    <w:p w14:paraId="0B5D6712">
      <w:pPr>
        <w:pStyle w:val="2"/>
        <w:spacing w:before="4" w:line="265" w:lineRule="auto"/>
        <w:ind w:left="2" w:right="170" w:hanging="2"/>
        <w:rPr>
          <w:rFonts w:hint="eastAsia"/>
          <w:b w:val="0"/>
          <w:bCs w:val="0"/>
          <w:i w:val="0"/>
          <w:iCs w:val="0"/>
          <w:spacing w:val="11"/>
          <w:sz w:val="29"/>
          <w:szCs w:val="29"/>
        </w:rPr>
      </w:pPr>
    </w:p>
    <w:p w14:paraId="15BC1A0D">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He proceeds to show still further how these supposed infallible “stewards may err in regard to the ordinance of Christ.”</w:t>
      </w:r>
    </w:p>
    <w:p w14:paraId="60326356">
      <w:pPr>
        <w:pStyle w:val="2"/>
        <w:spacing w:before="4" w:line="265" w:lineRule="auto"/>
        <w:ind w:left="2" w:right="170" w:hanging="2"/>
        <w:rPr>
          <w:rFonts w:hint="eastAsia"/>
          <w:b w:val="0"/>
          <w:bCs w:val="0"/>
          <w:i w:val="0"/>
          <w:iCs w:val="0"/>
          <w:spacing w:val="11"/>
          <w:sz w:val="29"/>
          <w:szCs w:val="29"/>
        </w:rPr>
      </w:pPr>
    </w:p>
    <w:p w14:paraId="2B548FFA">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他接着进一步说明这些假定无误（supposed infallible）的“管家（stewards）如何在关于基督规定（ordinance of Christ）方面可能犯错（err）”。</w:t>
      </w:r>
    </w:p>
    <w:p w14:paraId="23072BBE">
      <w:pPr>
        <w:pStyle w:val="2"/>
        <w:spacing w:before="4" w:line="265" w:lineRule="auto"/>
        <w:ind w:left="2" w:right="170" w:hanging="2"/>
        <w:rPr>
          <w:rFonts w:hint="eastAsia"/>
          <w:b w:val="0"/>
          <w:bCs w:val="0"/>
          <w:i w:val="0"/>
          <w:iCs w:val="0"/>
          <w:spacing w:val="11"/>
          <w:sz w:val="29"/>
          <w:szCs w:val="29"/>
        </w:rPr>
      </w:pPr>
    </w:p>
    <w:p w14:paraId="4F46DE90">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The monks are said to have come in because of the laxity and degeneracy of the regular clergy.</w:t>
      </w:r>
    </w:p>
    <w:p w14:paraId="51305154">
      <w:pPr>
        <w:pStyle w:val="2"/>
        <w:spacing w:before="4" w:line="265" w:lineRule="auto"/>
        <w:ind w:left="2" w:right="170" w:hanging="2"/>
        <w:rPr>
          <w:rFonts w:hint="eastAsia"/>
          <w:b w:val="0"/>
          <w:bCs w:val="0"/>
          <w:i w:val="0"/>
          <w:iCs w:val="0"/>
          <w:spacing w:val="11"/>
          <w:sz w:val="29"/>
          <w:szCs w:val="29"/>
        </w:rPr>
      </w:pPr>
    </w:p>
    <w:p w14:paraId="63BDA03F">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据说修士（monks）的出现是因为正规神职人员（regular clergy）的松懈（laxity）和堕落（degeneracy）。</w:t>
      </w:r>
    </w:p>
    <w:p w14:paraId="232A5DB4">
      <w:pPr>
        <w:pStyle w:val="2"/>
        <w:spacing w:before="4" w:line="265" w:lineRule="auto"/>
        <w:ind w:left="2" w:right="170" w:hanging="2"/>
        <w:rPr>
          <w:rFonts w:hint="eastAsia"/>
          <w:b w:val="0"/>
          <w:bCs w:val="0"/>
          <w:i w:val="0"/>
          <w:iCs w:val="0"/>
          <w:spacing w:val="11"/>
          <w:sz w:val="29"/>
          <w:szCs w:val="29"/>
        </w:rPr>
      </w:pPr>
    </w:p>
    <w:p w14:paraId="290916A5">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Canons and friars came in from the same cause in the place of monks.</w:t>
      </w:r>
    </w:p>
    <w:p w14:paraId="15CE286B">
      <w:pPr>
        <w:pStyle w:val="2"/>
        <w:spacing w:before="4" w:line="265" w:lineRule="auto"/>
        <w:ind w:left="2" w:right="170" w:hanging="2"/>
        <w:rPr>
          <w:rFonts w:hint="eastAsia"/>
          <w:b w:val="0"/>
          <w:bCs w:val="0"/>
          <w:i w:val="0"/>
          <w:iCs w:val="0"/>
          <w:spacing w:val="11"/>
          <w:sz w:val="29"/>
          <w:szCs w:val="29"/>
        </w:rPr>
      </w:pPr>
    </w:p>
    <w:p w14:paraId="38FCFEC6">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教士（Canons）和修士（friars）因同样的原因取代了修士的位置。</w:t>
      </w:r>
    </w:p>
    <w:p w14:paraId="1B381671">
      <w:pPr>
        <w:pStyle w:val="2"/>
        <w:spacing w:before="4" w:line="265" w:lineRule="auto"/>
        <w:ind w:left="2" w:right="170" w:hanging="2"/>
        <w:rPr>
          <w:rFonts w:hint="eastAsia"/>
          <w:b w:val="0"/>
          <w:bCs w:val="0"/>
          <w:i w:val="0"/>
          <w:iCs w:val="0"/>
          <w:spacing w:val="11"/>
          <w:sz w:val="29"/>
          <w:szCs w:val="29"/>
        </w:rPr>
      </w:pPr>
    </w:p>
    <w:p w14:paraId="63E9A637">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All these in turn have so degenerated, that if Christ were to come again to the earth, he would judge them as so many clerics ofAntichrist.</w:t>
      </w:r>
    </w:p>
    <w:p w14:paraId="670C7AF1">
      <w:pPr>
        <w:pStyle w:val="2"/>
        <w:spacing w:before="4" w:line="265" w:lineRule="auto"/>
        <w:ind w:left="2" w:right="170" w:hanging="2"/>
        <w:rPr>
          <w:rFonts w:hint="eastAsia"/>
          <w:b w:val="0"/>
          <w:bCs w:val="0"/>
          <w:i w:val="0"/>
          <w:iCs w:val="0"/>
          <w:spacing w:val="11"/>
          <w:sz w:val="29"/>
          <w:szCs w:val="29"/>
        </w:rPr>
      </w:pPr>
    </w:p>
    <w:p w14:paraId="415D2FBD">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所有这些又相继如此堕落（degenerated），以至于如果基督再次来到地上，祂会将他们审判为如此多的敌基督（Antichrist）教士。</w:t>
      </w:r>
    </w:p>
    <w:p w14:paraId="593DF47F">
      <w:pPr>
        <w:pStyle w:val="2"/>
        <w:spacing w:before="4" w:line="265" w:lineRule="auto"/>
        <w:ind w:left="2" w:right="170" w:hanging="2"/>
        <w:rPr>
          <w:rFonts w:hint="eastAsia"/>
          <w:b w:val="0"/>
          <w:bCs w:val="0"/>
          <w:i w:val="0"/>
          <w:iCs w:val="0"/>
          <w:spacing w:val="11"/>
          <w:sz w:val="29"/>
          <w:szCs w:val="29"/>
        </w:rPr>
      </w:pPr>
    </w:p>
    <w:p w14:paraId="57760F39">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The laws of these several institutes are dwelt upon as unscriptural; their history is shown to have been unfavorable to the purity of religion; and it is demanded whether the popes, the great patrons of these orders, can be regarded as infallible, in the face of such palpable blunders?</w:t>
      </w:r>
    </w:p>
    <w:p w14:paraId="758F05A0">
      <w:pPr>
        <w:pStyle w:val="2"/>
        <w:spacing w:before="4" w:line="265" w:lineRule="auto"/>
        <w:ind w:left="2" w:right="170" w:hanging="2"/>
        <w:rPr>
          <w:rFonts w:hint="eastAsia"/>
          <w:b w:val="0"/>
          <w:bCs w:val="0"/>
          <w:i w:val="0"/>
          <w:iCs w:val="0"/>
          <w:spacing w:val="11"/>
          <w:sz w:val="29"/>
          <w:szCs w:val="29"/>
        </w:rPr>
      </w:pPr>
    </w:p>
    <w:p w14:paraId="2D8189D7">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这些不同机构（institutes）的法律被详述（dwelt upon）为不合圣经（unscriptural）；它们的历史被证明不利于（unfavorable to）宗教的纯洁（purity）；并且质问（demanded）教皇们，这些修会（orders）的大资助人（great patrons），面对如此明显（palpable）的错误（blunders），能否被视为无误（infallible）？</w:t>
      </w:r>
    </w:p>
    <w:p w14:paraId="24B1AEEB">
      <w:pPr>
        <w:pStyle w:val="2"/>
        <w:spacing w:before="4" w:line="265" w:lineRule="auto"/>
        <w:ind w:left="2" w:right="170" w:hanging="2"/>
        <w:rPr>
          <w:rFonts w:hint="eastAsia"/>
          <w:b w:val="0"/>
          <w:bCs w:val="0"/>
          <w:i w:val="0"/>
          <w:iCs w:val="0"/>
          <w:spacing w:val="11"/>
          <w:sz w:val="29"/>
          <w:szCs w:val="29"/>
        </w:rPr>
      </w:pPr>
    </w:p>
    <w:p w14:paraId="629934BE">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“The apostles of Christ, and other disciples long after them, were not busy about tithes, but held themselves paid in the little that the people readily gave them; and so housing and clothing, as Paul says, should be enough.” 1Tim 6.8</w:t>
      </w:r>
    </w:p>
    <w:p w14:paraId="4503DA8C">
      <w:pPr>
        <w:pStyle w:val="2"/>
        <w:spacing w:before="4" w:line="265" w:lineRule="auto"/>
        <w:ind w:left="2" w:right="170" w:hanging="2"/>
        <w:rPr>
          <w:rFonts w:hint="eastAsia"/>
          <w:b w:val="0"/>
          <w:bCs w:val="0"/>
          <w:i w:val="0"/>
          <w:iCs w:val="0"/>
          <w:spacing w:val="11"/>
          <w:sz w:val="29"/>
          <w:szCs w:val="29"/>
        </w:rPr>
      </w:pPr>
    </w:p>
    <w:p w14:paraId="31180E13">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“基督的使徒们，以及他们之后很久的其他门徒，并不忙于（busy about）什一税，而是认为人民乐意（readily）给予他们的少量（little）就足够支付（paid）了；因此住房（housing）和衣物（clothing），正如保罗所说，就应足够（enough）。”提摩太前书6:8。</w:t>
      </w:r>
    </w:p>
    <w:p w14:paraId="42DF426D">
      <w:pPr>
        <w:pStyle w:val="2"/>
        <w:spacing w:before="4" w:line="265" w:lineRule="auto"/>
        <w:ind w:left="2" w:right="170" w:hanging="2"/>
        <w:rPr>
          <w:rFonts w:hint="eastAsia"/>
          <w:b w:val="0"/>
          <w:bCs w:val="0"/>
          <w:i w:val="0"/>
          <w:iCs w:val="0"/>
          <w:spacing w:val="11"/>
          <w:sz w:val="29"/>
          <w:szCs w:val="29"/>
        </w:rPr>
      </w:pPr>
    </w:p>
    <w:p w14:paraId="32F7930E">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But this Roman “steward so trades in appropriating churches, that the people dwell untaught, and unserved in spiritual help.</w:t>
      </w:r>
    </w:p>
    <w:p w14:paraId="682DA940">
      <w:pPr>
        <w:pStyle w:val="2"/>
        <w:spacing w:before="4" w:line="265" w:lineRule="auto"/>
        <w:ind w:left="2" w:right="170" w:hanging="2"/>
        <w:rPr>
          <w:rFonts w:hint="eastAsia"/>
          <w:b w:val="0"/>
          <w:bCs w:val="0"/>
          <w:i w:val="0"/>
          <w:iCs w:val="0"/>
          <w:spacing w:val="11"/>
          <w:sz w:val="29"/>
          <w:szCs w:val="29"/>
        </w:rPr>
      </w:pPr>
    </w:p>
    <w:p w14:paraId="67FBE595">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但这位罗马“管家（steward）如此擅长（trades in）侵占（appropriating）教堂，以至于人民居住（dwell）在未受教导（untaught）的状态下，并且在属灵帮助（spiritual help）方面得不到服务（unserved）。</w:t>
      </w:r>
    </w:p>
    <w:p w14:paraId="00376EA5">
      <w:pPr>
        <w:pStyle w:val="2"/>
        <w:spacing w:before="4" w:line="265" w:lineRule="auto"/>
        <w:ind w:left="2" w:right="170" w:hanging="2"/>
        <w:rPr>
          <w:rFonts w:hint="eastAsia"/>
          <w:b w:val="0"/>
          <w:bCs w:val="0"/>
          <w:i w:val="0"/>
          <w:iCs w:val="0"/>
          <w:spacing w:val="11"/>
          <w:sz w:val="29"/>
          <w:szCs w:val="29"/>
        </w:rPr>
      </w:pPr>
    </w:p>
    <w:p w14:paraId="660B897D">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Who should be blind, therefore, if not this steward, that does this without leave of the Lord, and openly against his bidding?</w:t>
      </w:r>
    </w:p>
    <w:p w14:paraId="5028DF8A">
      <w:pPr>
        <w:pStyle w:val="2"/>
        <w:spacing w:before="4" w:line="265" w:lineRule="auto"/>
        <w:ind w:left="2" w:right="170" w:hanging="2"/>
        <w:rPr>
          <w:rFonts w:hint="eastAsia"/>
          <w:b w:val="0"/>
          <w:bCs w:val="0"/>
          <w:i w:val="0"/>
          <w:iCs w:val="0"/>
          <w:spacing w:val="11"/>
          <w:sz w:val="29"/>
          <w:szCs w:val="29"/>
        </w:rPr>
      </w:pPr>
    </w:p>
    <w:p w14:paraId="3C9CB0B4">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因此，如果不是这位管家，未经主的许可（leave），并公开违背（openly against）祂的吩咐（bidding）而这样做，谁应瞎眼（blind）呢？</w:t>
      </w:r>
    </w:p>
    <w:p w14:paraId="718DD609">
      <w:pPr>
        <w:pStyle w:val="2"/>
        <w:spacing w:before="4" w:line="265" w:lineRule="auto"/>
        <w:ind w:left="2" w:right="170" w:hanging="2"/>
        <w:rPr>
          <w:rFonts w:hint="eastAsia"/>
          <w:b w:val="0"/>
          <w:bCs w:val="0"/>
          <w:i w:val="0"/>
          <w:iCs w:val="0"/>
          <w:spacing w:val="11"/>
          <w:sz w:val="29"/>
          <w:szCs w:val="29"/>
        </w:rPr>
      </w:pPr>
    </w:p>
    <w:p w14:paraId="2ED5C58A">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If any man should be damned, this steward should be deepest damned, and by all means — for he feigns power, and new laws, which God never made.</w:t>
      </w:r>
    </w:p>
    <w:p w14:paraId="162DBFF7">
      <w:pPr>
        <w:pStyle w:val="2"/>
        <w:spacing w:before="4" w:line="265" w:lineRule="auto"/>
        <w:ind w:left="2" w:right="170" w:hanging="2"/>
        <w:rPr>
          <w:rFonts w:hint="eastAsia"/>
          <w:b w:val="0"/>
          <w:bCs w:val="0"/>
          <w:i w:val="0"/>
          <w:iCs w:val="0"/>
          <w:spacing w:val="11"/>
          <w:sz w:val="29"/>
          <w:szCs w:val="29"/>
        </w:rPr>
      </w:pPr>
    </w:p>
    <w:p w14:paraId="3FC776F9">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如果任何人应被定罪（damned），这位管家就应被最深地（deepest damned）定罪，并且无论如何（by all means）——因为他假装（feigns）拥有权力（power）和新法律，而神从未制定（never made）这些。</w:t>
      </w:r>
    </w:p>
    <w:p w14:paraId="4C4068E1">
      <w:pPr>
        <w:pStyle w:val="2"/>
        <w:spacing w:before="4" w:line="265" w:lineRule="auto"/>
        <w:ind w:left="2" w:right="170" w:hanging="2"/>
        <w:rPr>
          <w:rFonts w:hint="eastAsia"/>
          <w:b w:val="0"/>
          <w:bCs w:val="0"/>
          <w:i w:val="0"/>
          <w:iCs w:val="0"/>
          <w:spacing w:val="11"/>
          <w:sz w:val="29"/>
          <w:szCs w:val="29"/>
        </w:rPr>
      </w:pPr>
    </w:p>
    <w:p w14:paraId="3B07A104">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And yethe gabs falsely about God, that all this is God’s work.</w:t>
      </w:r>
    </w:p>
    <w:p w14:paraId="641EC2C4">
      <w:pPr>
        <w:pStyle w:val="2"/>
        <w:spacing w:before="4" w:line="265" w:lineRule="auto"/>
        <w:ind w:left="2" w:right="170" w:hanging="2"/>
        <w:rPr>
          <w:rFonts w:hint="eastAsia"/>
          <w:b w:val="0"/>
          <w:bCs w:val="0"/>
          <w:i w:val="0"/>
          <w:iCs w:val="0"/>
          <w:spacing w:val="11"/>
          <w:sz w:val="29"/>
          <w:szCs w:val="29"/>
        </w:rPr>
      </w:pPr>
    </w:p>
    <w:p w14:paraId="73FFCEAF">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然而他却虚假地（falsely）胡说（gabs）关于神，说这一切都是神的工作。</w:t>
      </w:r>
    </w:p>
    <w:p w14:paraId="7BDE80B3">
      <w:pPr>
        <w:pStyle w:val="2"/>
        <w:spacing w:before="4" w:line="265" w:lineRule="auto"/>
        <w:ind w:left="2" w:right="170" w:hanging="2"/>
        <w:rPr>
          <w:rFonts w:hint="eastAsia"/>
          <w:b w:val="0"/>
          <w:bCs w:val="0"/>
          <w:i w:val="0"/>
          <w:iCs w:val="0"/>
          <w:spacing w:val="11"/>
          <w:sz w:val="29"/>
          <w:szCs w:val="29"/>
        </w:rPr>
      </w:pPr>
    </w:p>
    <w:p w14:paraId="7B314E09">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But in the time of the Old Testament, such a blasphemer would have been stoned to death.”</w:t>
      </w:r>
    </w:p>
    <w:p w14:paraId="66794B9C">
      <w:pPr>
        <w:pStyle w:val="2"/>
        <w:spacing w:before="4" w:line="265" w:lineRule="auto"/>
        <w:ind w:left="2" w:right="170" w:hanging="2"/>
        <w:rPr>
          <w:rFonts w:hint="eastAsia"/>
          <w:b w:val="0"/>
          <w:bCs w:val="0"/>
          <w:i w:val="0"/>
          <w:iCs w:val="0"/>
          <w:spacing w:val="11"/>
          <w:sz w:val="29"/>
          <w:szCs w:val="29"/>
        </w:rPr>
      </w:pPr>
    </w:p>
    <w:p w14:paraId="514EC8E5">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但在旧约时代，这样的亵渎者（blasphemer）会被石头打死（stoned to death）。”</w:t>
      </w:r>
    </w:p>
    <w:p w14:paraId="302BB53A">
      <w:pPr>
        <w:pStyle w:val="2"/>
        <w:spacing w:before="4" w:line="265" w:lineRule="auto"/>
        <w:ind w:left="2" w:right="170" w:hanging="2"/>
        <w:rPr>
          <w:rFonts w:hint="eastAsia"/>
          <w:b w:val="0"/>
          <w:bCs w:val="0"/>
          <w:i w:val="0"/>
          <w:iCs w:val="0"/>
          <w:spacing w:val="11"/>
          <w:sz w:val="29"/>
          <w:szCs w:val="29"/>
        </w:rPr>
      </w:pPr>
    </w:p>
    <w:p w14:paraId="73042063">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In the fifth section, the friars are censured as the advocates of war, and especially as having favored “this last journey that the English made into Flanders,” an enterprise by which the realm was not a little despoiled “of men and money.”</w:t>
      </w:r>
    </w:p>
    <w:p w14:paraId="4EA5A87B">
      <w:pPr>
        <w:pStyle w:val="2"/>
        <w:spacing w:before="4" w:line="265" w:lineRule="auto"/>
        <w:ind w:left="2" w:right="170" w:hanging="2"/>
        <w:rPr>
          <w:rFonts w:hint="eastAsia"/>
          <w:b w:val="0"/>
          <w:bCs w:val="0"/>
          <w:i w:val="0"/>
          <w:iCs w:val="0"/>
          <w:spacing w:val="11"/>
          <w:sz w:val="29"/>
          <w:szCs w:val="29"/>
        </w:rPr>
      </w:pPr>
    </w:p>
    <w:p w14:paraId="471FB1B3">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在第五节，修士们（friars）被谴责（censured）为战争的倡导者（advocates），特别是偏袒（favored）“英国人最近前往佛兰德斯（Flanders）的这次远征（last journey）”，这次冒险（enterprise）使王国损失（despoiled）了不少“人力和金钱”。</w:t>
      </w:r>
    </w:p>
    <w:p w14:paraId="6ED849B6">
      <w:pPr>
        <w:pStyle w:val="2"/>
        <w:spacing w:before="4" w:line="265" w:lineRule="auto"/>
        <w:ind w:left="2" w:right="170" w:hanging="2"/>
        <w:rPr>
          <w:rFonts w:hint="eastAsia"/>
          <w:b w:val="0"/>
          <w:bCs w:val="0"/>
          <w:i w:val="0"/>
          <w:iCs w:val="0"/>
          <w:spacing w:val="11"/>
          <w:sz w:val="29"/>
          <w:szCs w:val="29"/>
        </w:rPr>
      </w:pPr>
    </w:p>
    <w:p w14:paraId="547ECBC3">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In the next section it is argued that the converts made by these men, degenerate as the effect of such conversions; and that the rival popes have in fact no greater enemies than these zealous allies.</w:t>
      </w:r>
    </w:p>
    <w:p w14:paraId="45EEAE97">
      <w:pPr>
        <w:pStyle w:val="2"/>
        <w:spacing w:before="4" w:line="265" w:lineRule="auto"/>
        <w:ind w:left="2" w:right="170" w:hanging="2"/>
        <w:rPr>
          <w:rFonts w:hint="eastAsia"/>
          <w:b w:val="0"/>
          <w:bCs w:val="0"/>
          <w:i w:val="0"/>
          <w:iCs w:val="0"/>
          <w:spacing w:val="11"/>
          <w:sz w:val="29"/>
          <w:szCs w:val="29"/>
        </w:rPr>
      </w:pPr>
    </w:p>
    <w:p w14:paraId="71134D03">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在下一节论证说，这些人所带来的归信者（converts），因这类归信（conversions）的效果而堕落（degenerate）；并且对立的教皇们（rival popes）事实上没有比这些热心的盟友（zealous allies）更大的仇敌。</w:t>
      </w:r>
    </w:p>
    <w:p w14:paraId="32B79CF9">
      <w:pPr>
        <w:pStyle w:val="2"/>
        <w:spacing w:before="4" w:line="265" w:lineRule="auto"/>
        <w:ind w:left="2" w:right="170" w:hanging="2"/>
        <w:rPr>
          <w:rFonts w:hint="eastAsia"/>
          <w:b w:val="0"/>
          <w:bCs w:val="0"/>
          <w:i w:val="0"/>
          <w:iCs w:val="0"/>
          <w:spacing w:val="11"/>
          <w:sz w:val="29"/>
          <w:szCs w:val="29"/>
        </w:rPr>
      </w:pPr>
    </w:p>
    <w:p w14:paraId="41084B71">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But the time has come in which all men should apply themselves to the work of purifying the church, some by scriptural learning, some by secular power and influence, some by a Christian example, and all by earnest prayer to God — “for in him lies the help here, against the cunning of the fiend.”</w:t>
      </w:r>
    </w:p>
    <w:p w14:paraId="216C2F3A">
      <w:pPr>
        <w:pStyle w:val="2"/>
        <w:spacing w:before="4" w:line="265" w:lineRule="auto"/>
        <w:ind w:left="2" w:right="170" w:hanging="2"/>
        <w:rPr>
          <w:rFonts w:hint="eastAsia"/>
          <w:b w:val="0"/>
          <w:bCs w:val="0"/>
          <w:i w:val="0"/>
          <w:iCs w:val="0"/>
          <w:spacing w:val="11"/>
          <w:sz w:val="29"/>
          <w:szCs w:val="29"/>
        </w:rPr>
      </w:pPr>
    </w:p>
    <w:p w14:paraId="33EC221F">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但时候已到，所有人都应致力于（apply themselves to）净化（purifying）教会的工作，有些人通过圣经学识（scriptural learning），有些人通过世俗权力（secular power）和影响力（influence），有些人通过基督徒榜样（Christian example），所有人都通过向神恳切祈祷（earnest prayer）——“因为在祂里面蕴藏（lies）着这里的帮助（help），对抗魔鬼（fiend）的狡猾（cunning）。”</w:t>
      </w:r>
    </w:p>
    <w:p w14:paraId="42D64B4A">
      <w:pPr>
        <w:pStyle w:val="2"/>
        <w:spacing w:before="4" w:line="265" w:lineRule="auto"/>
        <w:ind w:left="2" w:right="170" w:hanging="2"/>
        <w:rPr>
          <w:rFonts w:hint="eastAsia"/>
          <w:b w:val="0"/>
          <w:bCs w:val="0"/>
          <w:i w:val="0"/>
          <w:iCs w:val="0"/>
          <w:spacing w:val="11"/>
          <w:sz w:val="29"/>
          <w:szCs w:val="29"/>
        </w:rPr>
      </w:pPr>
    </w:p>
    <w:p w14:paraId="07746AF6">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The Reformer then proceeds to counsel his reader in respect to the best method of reasoning with the friars on the doctrine of the eucharist.</w:t>
      </w:r>
    </w:p>
    <w:p w14:paraId="7409BB8C">
      <w:pPr>
        <w:pStyle w:val="2"/>
        <w:spacing w:before="4" w:line="265" w:lineRule="auto"/>
        <w:ind w:left="2" w:right="170" w:hanging="2"/>
        <w:rPr>
          <w:rFonts w:hint="eastAsia"/>
          <w:b w:val="0"/>
          <w:bCs w:val="0"/>
          <w:i w:val="0"/>
          <w:iCs w:val="0"/>
          <w:spacing w:val="11"/>
          <w:sz w:val="29"/>
          <w:szCs w:val="29"/>
        </w:rPr>
      </w:pPr>
    </w:p>
    <w:p w14:paraId="2EEE4E32">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然后改革家接着就与修士们讨论圣餐（eucharist）教义的最佳推理（reasoning）方法向他的读者提供建议（counsel）。</w:t>
      </w:r>
    </w:p>
    <w:p w14:paraId="6103724C">
      <w:pPr>
        <w:pStyle w:val="2"/>
        <w:spacing w:before="4" w:line="265" w:lineRule="auto"/>
        <w:ind w:left="2" w:right="170" w:hanging="2"/>
        <w:rPr>
          <w:rFonts w:hint="eastAsia"/>
          <w:b w:val="0"/>
          <w:bCs w:val="0"/>
          <w:i w:val="0"/>
          <w:iCs w:val="0"/>
          <w:spacing w:val="11"/>
          <w:sz w:val="29"/>
          <w:szCs w:val="29"/>
        </w:rPr>
      </w:pPr>
    </w:p>
    <w:p w14:paraId="737C4526">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“The people trust commonly that this host is God’s body.</w:t>
      </w:r>
    </w:p>
    <w:p w14:paraId="04089BEF">
      <w:pPr>
        <w:pStyle w:val="2"/>
        <w:spacing w:before="4" w:line="265" w:lineRule="auto"/>
        <w:ind w:left="2" w:right="170" w:hanging="2"/>
        <w:rPr>
          <w:rFonts w:hint="eastAsia"/>
          <w:b w:val="0"/>
          <w:bCs w:val="0"/>
          <w:i w:val="0"/>
          <w:iCs w:val="0"/>
          <w:spacing w:val="11"/>
          <w:sz w:val="29"/>
          <w:szCs w:val="29"/>
        </w:rPr>
      </w:pPr>
    </w:p>
    <w:p w14:paraId="303F5DD5">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“人民普遍相信（trust commonly）这圣餐饼（host）是神的身体。</w:t>
      </w:r>
    </w:p>
    <w:p w14:paraId="4104BEAB">
      <w:pPr>
        <w:pStyle w:val="2"/>
        <w:spacing w:before="4" w:line="265" w:lineRule="auto"/>
        <w:ind w:left="2" w:right="170" w:hanging="2"/>
        <w:rPr>
          <w:rFonts w:hint="eastAsia"/>
          <w:b w:val="0"/>
          <w:bCs w:val="0"/>
          <w:i w:val="0"/>
          <w:iCs w:val="0"/>
          <w:spacing w:val="11"/>
          <w:sz w:val="29"/>
          <w:szCs w:val="29"/>
        </w:rPr>
      </w:pPr>
    </w:p>
    <w:p w14:paraId="7EC4B93E">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Friars should begin here, and tell men if this is true.</w:t>
      </w:r>
    </w:p>
    <w:p w14:paraId="51580E69">
      <w:pPr>
        <w:pStyle w:val="2"/>
        <w:spacing w:before="4" w:line="265" w:lineRule="auto"/>
        <w:ind w:left="2" w:right="170" w:hanging="2"/>
        <w:rPr>
          <w:rFonts w:hint="eastAsia"/>
          <w:b w:val="0"/>
          <w:bCs w:val="0"/>
          <w:i w:val="0"/>
          <w:iCs w:val="0"/>
          <w:spacing w:val="11"/>
          <w:sz w:val="29"/>
          <w:szCs w:val="29"/>
        </w:rPr>
      </w:pPr>
    </w:p>
    <w:p w14:paraId="73CF9FC2">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修士们应从这里开始，告诉人们这是否是真的。</w:t>
      </w:r>
    </w:p>
    <w:p w14:paraId="61AFC224">
      <w:pPr>
        <w:pStyle w:val="2"/>
        <w:spacing w:before="4" w:line="265" w:lineRule="auto"/>
        <w:ind w:left="2" w:right="170" w:hanging="2"/>
        <w:rPr>
          <w:rFonts w:hint="eastAsia"/>
          <w:b w:val="0"/>
          <w:bCs w:val="0"/>
          <w:i w:val="0"/>
          <w:iCs w:val="0"/>
          <w:spacing w:val="11"/>
          <w:sz w:val="29"/>
          <w:szCs w:val="29"/>
        </w:rPr>
      </w:pPr>
    </w:p>
    <w:p w14:paraId="39E9EF5F">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If they say that this host is in no manner God’s body, then flee them as heretics, for Christ and his church say the contrary.</w:t>
      </w:r>
    </w:p>
    <w:p w14:paraId="028116FB">
      <w:pPr>
        <w:pStyle w:val="2"/>
        <w:spacing w:before="4" w:line="265" w:lineRule="auto"/>
        <w:ind w:left="2" w:right="170" w:hanging="2"/>
        <w:rPr>
          <w:rFonts w:hint="eastAsia"/>
          <w:b w:val="0"/>
          <w:bCs w:val="0"/>
          <w:i w:val="0"/>
          <w:iCs w:val="0"/>
          <w:spacing w:val="11"/>
          <w:sz w:val="29"/>
          <w:szCs w:val="29"/>
        </w:rPr>
      </w:pPr>
    </w:p>
    <w:p w14:paraId="62C6F27D">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如果他们说这圣餐饼绝非（in no manner）神的身体，那么就逃避（flee）他们如同逃避异端，因为基督和祂的教会说相反的话。</w:t>
      </w:r>
    </w:p>
    <w:p w14:paraId="6045B203">
      <w:pPr>
        <w:pStyle w:val="2"/>
        <w:spacing w:before="4" w:line="265" w:lineRule="auto"/>
        <w:ind w:left="2" w:right="170" w:hanging="2"/>
        <w:rPr>
          <w:rFonts w:hint="eastAsia"/>
          <w:b w:val="0"/>
          <w:bCs w:val="0"/>
          <w:i w:val="0"/>
          <w:iCs w:val="0"/>
          <w:spacing w:val="11"/>
          <w:sz w:val="29"/>
          <w:szCs w:val="29"/>
        </w:rPr>
      </w:pPr>
    </w:p>
    <w:p w14:paraId="664240AB">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If they say that this host is an accident,368 such as colour and figure without a subject, and so it is not God’s body, we know well that old belief, grounded in the words of Christ, says that it is God’s body.</w:t>
      </w:r>
    </w:p>
    <w:p w14:paraId="2820009E">
      <w:pPr>
        <w:pStyle w:val="2"/>
        <w:spacing w:before="4" w:line="265" w:lineRule="auto"/>
        <w:ind w:left="2" w:right="170" w:hanging="2"/>
        <w:rPr>
          <w:rFonts w:hint="eastAsia"/>
          <w:b w:val="0"/>
          <w:bCs w:val="0"/>
          <w:i w:val="0"/>
          <w:iCs w:val="0"/>
          <w:spacing w:val="11"/>
          <w:sz w:val="29"/>
          <w:szCs w:val="29"/>
        </w:rPr>
      </w:pPr>
    </w:p>
    <w:p w14:paraId="12AE0842">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如果他们说这圣餐饼是一个偶性（accident）368，例如没有主体（subject）的颜色（colour）和形状（figure），因此它不是神的身体，我们很清楚那古老的信仰（old belief），建立在基督话语之上，说它是神的身体。</w:t>
      </w:r>
    </w:p>
    <w:p w14:paraId="43E77354">
      <w:pPr>
        <w:pStyle w:val="2"/>
        <w:spacing w:before="4" w:line="265" w:lineRule="auto"/>
        <w:ind w:left="2" w:right="170" w:hanging="2"/>
        <w:rPr>
          <w:rFonts w:hint="eastAsia"/>
          <w:b w:val="0"/>
          <w:bCs w:val="0"/>
          <w:i w:val="0"/>
          <w:iCs w:val="0"/>
          <w:spacing w:val="11"/>
          <w:sz w:val="29"/>
          <w:szCs w:val="29"/>
        </w:rPr>
      </w:pPr>
    </w:p>
    <w:p w14:paraId="424C5903">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And if they say that this sacrament is God’s body as it is in heaven, then these friars speak as idiots.”</w:t>
      </w:r>
    </w:p>
    <w:p w14:paraId="327E2BB5">
      <w:pPr>
        <w:pStyle w:val="2"/>
        <w:spacing w:before="4" w:line="265" w:lineRule="auto"/>
        <w:ind w:left="2" w:right="170" w:hanging="2"/>
        <w:rPr>
          <w:rFonts w:hint="eastAsia"/>
          <w:b w:val="0"/>
          <w:bCs w:val="0"/>
          <w:i w:val="0"/>
          <w:iCs w:val="0"/>
          <w:spacing w:val="11"/>
          <w:sz w:val="29"/>
          <w:szCs w:val="29"/>
        </w:rPr>
      </w:pPr>
    </w:p>
    <w:p w14:paraId="3FDDFD4B">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如果他们说这个圣礼（sacrament）是神的身体，如同祂在天上一样，那么这些修士就像傻瓜（idiots）一样说话。”</w:t>
      </w:r>
    </w:p>
    <w:p w14:paraId="63DEA3F7">
      <w:pPr>
        <w:pStyle w:val="2"/>
        <w:spacing w:before="4" w:line="265" w:lineRule="auto"/>
        <w:ind w:left="2" w:right="170" w:hanging="2"/>
        <w:rPr>
          <w:rFonts w:hint="eastAsia"/>
          <w:b w:val="0"/>
          <w:bCs w:val="0"/>
          <w:i w:val="0"/>
          <w:iCs w:val="0"/>
          <w:spacing w:val="11"/>
          <w:sz w:val="29"/>
          <w:szCs w:val="29"/>
        </w:rPr>
      </w:pPr>
    </w:p>
    <w:p w14:paraId="0C5F336E">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78 ON THE WRITINGS OF WYCLIFFE IN MANUSCRIPT.</w:t>
      </w:r>
    </w:p>
    <w:p w14:paraId="03137379">
      <w:pPr>
        <w:pStyle w:val="2"/>
        <w:spacing w:before="4" w:line="265" w:lineRule="auto"/>
        <w:ind w:left="2" w:right="170" w:hanging="2"/>
        <w:rPr>
          <w:rFonts w:hint="eastAsia"/>
          <w:b w:val="0"/>
          <w:bCs w:val="0"/>
          <w:i w:val="0"/>
          <w:iCs w:val="0"/>
          <w:spacing w:val="11"/>
          <w:sz w:val="29"/>
          <w:szCs w:val="29"/>
        </w:rPr>
      </w:pPr>
    </w:p>
    <w:p w14:paraId="1C0DA140">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78 论威克里夫的手稿著作。</w:t>
      </w:r>
    </w:p>
    <w:p w14:paraId="7D1AC72C">
      <w:pPr>
        <w:pStyle w:val="2"/>
        <w:spacing w:before="4" w:line="265" w:lineRule="auto"/>
        <w:ind w:left="2" w:right="170" w:hanging="2"/>
        <w:rPr>
          <w:rFonts w:hint="eastAsia"/>
          <w:b w:val="0"/>
          <w:bCs w:val="0"/>
          <w:i w:val="0"/>
          <w:iCs w:val="0"/>
          <w:spacing w:val="11"/>
          <w:sz w:val="29"/>
          <w:szCs w:val="29"/>
        </w:rPr>
      </w:pPr>
    </w:p>
    <w:p w14:paraId="77D56E8B">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They were thus to insist that the accidents of whiteness and roundness pertained to real bread, according to the words of consecration; and they were to maintain equally that the bread is God’s body, in a figurative and sacramental sense.</w:t>
      </w:r>
    </w:p>
    <w:p w14:paraId="6E68B5A2">
      <w:pPr>
        <w:pStyle w:val="2"/>
        <w:spacing w:before="4" w:line="265" w:lineRule="auto"/>
        <w:ind w:left="2" w:right="170" w:hanging="2"/>
        <w:rPr>
          <w:rFonts w:hint="eastAsia"/>
          <w:b w:val="0"/>
          <w:bCs w:val="0"/>
          <w:i w:val="0"/>
          <w:iCs w:val="0"/>
          <w:spacing w:val="11"/>
          <w:sz w:val="29"/>
          <w:szCs w:val="29"/>
        </w:rPr>
      </w:pPr>
    </w:p>
    <w:p w14:paraId="38802892">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因此他们要坚持（insist）说，根据祝圣（consecration）的话语，白色（whiteness）和圆形（roundness）的偶性（accidents）属于真正的饼；他们也要同样维护（maintain）说，饼是神的身体，是在比喻（figurative）和圣礼（sacramental）意义上。</w:t>
      </w:r>
    </w:p>
    <w:p w14:paraId="52228E19">
      <w:pPr>
        <w:pStyle w:val="2"/>
        <w:spacing w:before="4" w:line="265" w:lineRule="auto"/>
        <w:ind w:left="2" w:right="170" w:hanging="2"/>
        <w:rPr>
          <w:rFonts w:hint="eastAsia"/>
          <w:b w:val="0"/>
          <w:bCs w:val="0"/>
          <w:i w:val="0"/>
          <w:iCs w:val="0"/>
          <w:spacing w:val="11"/>
          <w:sz w:val="29"/>
          <w:szCs w:val="29"/>
        </w:rPr>
      </w:pPr>
    </w:p>
    <w:p w14:paraId="5AF7B5D9">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In the remaining part of the treatise, Wycliffe resumes his strictures 369 on the pretensions of the papacy.</w:t>
      </w:r>
    </w:p>
    <w:p w14:paraId="39FB01A7">
      <w:pPr>
        <w:pStyle w:val="2"/>
        <w:spacing w:before="4" w:line="265" w:lineRule="auto"/>
        <w:ind w:left="2" w:right="170" w:hanging="2"/>
        <w:rPr>
          <w:rFonts w:hint="eastAsia"/>
          <w:b w:val="0"/>
          <w:bCs w:val="0"/>
          <w:i w:val="0"/>
          <w:iCs w:val="0"/>
          <w:spacing w:val="11"/>
          <w:sz w:val="29"/>
          <w:szCs w:val="29"/>
        </w:rPr>
      </w:pPr>
    </w:p>
    <w:p w14:paraId="7B0990C6">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在这篇论述的剩余部分，威克里夫恢复（resumes）了他对教皇权力主张（pretensions of the papacy）的评论（strictures）369。</w:t>
      </w:r>
    </w:p>
    <w:p w14:paraId="30F9AA71">
      <w:pPr>
        <w:pStyle w:val="2"/>
        <w:spacing w:before="4" w:line="265" w:lineRule="auto"/>
        <w:ind w:left="2" w:right="170" w:hanging="2"/>
        <w:rPr>
          <w:rFonts w:hint="eastAsia"/>
          <w:b w:val="0"/>
          <w:bCs w:val="0"/>
          <w:i w:val="0"/>
          <w:iCs w:val="0"/>
          <w:spacing w:val="11"/>
          <w:sz w:val="29"/>
          <w:szCs w:val="29"/>
        </w:rPr>
      </w:pPr>
    </w:p>
    <w:p w14:paraId="3C4305DC">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“Accordingly, men should know about the pope’s power in absolving, granting indulgences, and other vain privileges, with cursing.</w:t>
      </w:r>
    </w:p>
    <w:p w14:paraId="504060F3">
      <w:pPr>
        <w:pStyle w:val="2"/>
        <w:spacing w:before="4" w:line="265" w:lineRule="auto"/>
        <w:ind w:left="2" w:right="170" w:hanging="2"/>
        <w:rPr>
          <w:rFonts w:hint="eastAsia"/>
          <w:b w:val="0"/>
          <w:bCs w:val="0"/>
          <w:i w:val="0"/>
          <w:iCs w:val="0"/>
          <w:spacing w:val="11"/>
          <w:sz w:val="29"/>
          <w:szCs w:val="29"/>
        </w:rPr>
      </w:pPr>
    </w:p>
    <w:p w14:paraId="18AF0F45">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“因此，人们应了解教皇在赦免（absolving）、授予赎罪券（granting indulgences）和其他虚荣特权（vain privileges）以及咒诅（cursing）方面的权力。</w:t>
      </w:r>
    </w:p>
    <w:p w14:paraId="675CAB57">
      <w:pPr>
        <w:pStyle w:val="2"/>
        <w:spacing w:before="4" w:line="265" w:lineRule="auto"/>
        <w:ind w:left="2" w:right="170" w:hanging="2"/>
        <w:rPr>
          <w:rFonts w:hint="eastAsia"/>
          <w:b w:val="0"/>
          <w:bCs w:val="0"/>
          <w:i w:val="0"/>
          <w:iCs w:val="0"/>
          <w:spacing w:val="11"/>
          <w:sz w:val="29"/>
          <w:szCs w:val="29"/>
        </w:rPr>
      </w:pPr>
    </w:p>
    <w:p w14:paraId="3B35C9D4">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For just as the popes pretend that they do miracles — when they...</w:t>
      </w:r>
    </w:p>
    <w:p w14:paraId="0E6743DE">
      <w:pPr>
        <w:pStyle w:val="2"/>
        <w:spacing w:before="4" w:line="265" w:lineRule="auto"/>
        <w:ind w:left="2" w:right="170" w:hanging="2"/>
        <w:rPr>
          <w:rFonts w:hint="eastAsia"/>
          <w:b w:val="0"/>
          <w:bCs w:val="0"/>
          <w:i w:val="0"/>
          <w:iCs w:val="0"/>
          <w:spacing w:val="11"/>
          <w:sz w:val="29"/>
          <w:szCs w:val="29"/>
        </w:rPr>
      </w:pPr>
    </w:p>
    <w:p w14:paraId="0744208C">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因为正如教皇们假装（pretend）他们行奇迹（miracles）——当他们……</w:t>
      </w:r>
    </w:p>
    <w:p w14:paraId="201ECAAE">
      <w:pPr>
        <w:pStyle w:val="2"/>
        <w:spacing w:before="4" w:line="265" w:lineRule="auto"/>
        <w:ind w:left="2" w:right="170" w:hanging="2"/>
        <w:rPr>
          <w:rFonts w:hint="eastAsia"/>
          <w:b w:val="0"/>
          <w:bCs w:val="0"/>
          <w:i w:val="0"/>
          <w:iCs w:val="0"/>
          <w:spacing w:val="11"/>
          <w:sz w:val="29"/>
          <w:szCs w:val="29"/>
        </w:rPr>
      </w:pPr>
    </w:p>
    <w:p w14:paraId="4A8AB302">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more wonderfully than Christ or his apostles ever did — so in absolving and cursing, they pretend to have an unknown power; and thus they blaspheme and harm the church.</w:t>
      </w:r>
    </w:p>
    <w:p w14:paraId="5D713BC7">
      <w:pPr>
        <w:pStyle w:val="2"/>
        <w:spacing w:before="4" w:line="265" w:lineRule="auto"/>
        <w:ind w:left="2" w:right="170" w:hanging="2"/>
        <w:rPr>
          <w:rFonts w:hint="eastAsia"/>
          <w:b w:val="0"/>
          <w:bCs w:val="0"/>
          <w:i w:val="0"/>
          <w:iCs w:val="0"/>
          <w:spacing w:val="11"/>
          <w:sz w:val="29"/>
          <w:szCs w:val="29"/>
        </w:rPr>
      </w:pPr>
    </w:p>
    <w:p w14:paraId="430ED7FF">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比基督或祂的使徒们所行的更奇妙（wonderfully）——所以在赦免和咒诅中，他们假装拥有未知的（unknown）权力；因此他们亵渎（blaspheme）并伤害（harm）教会。</w:t>
      </w:r>
    </w:p>
    <w:p w14:paraId="220131C4">
      <w:pPr>
        <w:pStyle w:val="2"/>
        <w:spacing w:before="4" w:line="265" w:lineRule="auto"/>
        <w:ind w:left="2" w:right="170" w:hanging="2"/>
        <w:rPr>
          <w:rFonts w:hint="eastAsia"/>
          <w:b w:val="0"/>
          <w:bCs w:val="0"/>
          <w:i w:val="0"/>
          <w:iCs w:val="0"/>
          <w:spacing w:val="11"/>
          <w:sz w:val="29"/>
          <w:szCs w:val="29"/>
        </w:rPr>
      </w:pPr>
    </w:p>
    <w:p w14:paraId="4149211F">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Christian men believe that Peter and Paul, and other apostles, took power from Christ, but only that they might edify the church.</w:t>
      </w:r>
    </w:p>
    <w:p w14:paraId="38F38C08">
      <w:pPr>
        <w:pStyle w:val="2"/>
        <w:spacing w:before="4" w:line="265" w:lineRule="auto"/>
        <w:ind w:left="2" w:right="170" w:hanging="2"/>
        <w:rPr>
          <w:rFonts w:hint="eastAsia"/>
          <w:b w:val="0"/>
          <w:bCs w:val="0"/>
          <w:i w:val="0"/>
          <w:iCs w:val="0"/>
          <w:spacing w:val="11"/>
          <w:sz w:val="29"/>
          <w:szCs w:val="29"/>
        </w:rPr>
      </w:pPr>
    </w:p>
    <w:p w14:paraId="37356FBD">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基督徒相信彼得和保罗以及其他使徒从基督那里获得了权力，但仅仅是为了他们可以造就（edify）教会。</w:t>
      </w:r>
    </w:p>
    <w:p w14:paraId="033CAAA7">
      <w:pPr>
        <w:pStyle w:val="2"/>
        <w:spacing w:before="4" w:line="265" w:lineRule="auto"/>
        <w:ind w:left="2" w:right="170" w:hanging="2"/>
        <w:rPr>
          <w:rFonts w:hint="eastAsia"/>
          <w:b w:val="0"/>
          <w:bCs w:val="0"/>
          <w:i w:val="0"/>
          <w:iCs w:val="0"/>
          <w:spacing w:val="11"/>
          <w:sz w:val="29"/>
          <w:szCs w:val="29"/>
        </w:rPr>
      </w:pPr>
    </w:p>
    <w:p w14:paraId="70337F31">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Thus all priests, who are Christ’s knights, have his power to that end; which of them has the greatest power, it is vain for us to address.</w:t>
      </w:r>
    </w:p>
    <w:p w14:paraId="71DB95D9">
      <w:pPr>
        <w:pStyle w:val="2"/>
        <w:spacing w:before="4" w:line="265" w:lineRule="auto"/>
        <w:ind w:left="2" w:right="170" w:hanging="2"/>
        <w:rPr>
          <w:rFonts w:hint="eastAsia"/>
          <w:b w:val="0"/>
          <w:bCs w:val="0"/>
          <w:i w:val="0"/>
          <w:iCs w:val="0"/>
          <w:spacing w:val="11"/>
          <w:sz w:val="29"/>
          <w:szCs w:val="29"/>
        </w:rPr>
      </w:pPr>
    </w:p>
    <w:p w14:paraId="3A28DA54">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因此所有祭司，他们是基督的骑士（knights），都拥有祂为此目的的权力；他们中谁拥有最大的权力，对我们来说讨论是徒然的（vain for us to address）。</w:t>
      </w:r>
    </w:p>
    <w:p w14:paraId="5211671E">
      <w:pPr>
        <w:pStyle w:val="2"/>
        <w:spacing w:before="4" w:line="265" w:lineRule="auto"/>
        <w:ind w:left="2" w:right="170" w:hanging="2"/>
        <w:rPr>
          <w:rFonts w:hint="eastAsia"/>
          <w:b w:val="0"/>
          <w:bCs w:val="0"/>
          <w:i w:val="0"/>
          <w:iCs w:val="0"/>
          <w:spacing w:val="11"/>
          <w:sz w:val="29"/>
          <w:szCs w:val="29"/>
        </w:rPr>
      </w:pPr>
    </w:p>
    <w:p w14:paraId="7566A915">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But concerning the deeds of priests, we suppose that he who profits the church most, has the most power from Christ.</w:t>
      </w:r>
    </w:p>
    <w:p w14:paraId="68E2AA78">
      <w:pPr>
        <w:pStyle w:val="2"/>
        <w:spacing w:before="4" w:line="265" w:lineRule="auto"/>
        <w:ind w:left="2" w:right="170" w:hanging="2"/>
        <w:rPr>
          <w:rFonts w:hint="eastAsia"/>
          <w:b w:val="0"/>
          <w:bCs w:val="0"/>
          <w:i w:val="0"/>
          <w:iCs w:val="0"/>
          <w:spacing w:val="11"/>
          <w:sz w:val="29"/>
          <w:szCs w:val="29"/>
        </w:rPr>
      </w:pPr>
    </w:p>
    <w:p w14:paraId="584982CA">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但关于祭司的行为（deeds），我们推测（suppose）那对教会最有益（profits the church most）的人，从基督那里拥有最大的权力。</w:t>
      </w:r>
    </w:p>
    <w:p w14:paraId="18EF0436">
      <w:pPr>
        <w:pStyle w:val="2"/>
        <w:spacing w:before="4" w:line="265" w:lineRule="auto"/>
        <w:ind w:left="2" w:right="170" w:hanging="2"/>
        <w:rPr>
          <w:rFonts w:hint="eastAsia"/>
          <w:b w:val="0"/>
          <w:bCs w:val="0"/>
          <w:i w:val="0"/>
          <w:iCs w:val="0"/>
          <w:spacing w:val="11"/>
          <w:sz w:val="29"/>
          <w:szCs w:val="29"/>
        </w:rPr>
      </w:pPr>
    </w:p>
    <w:p w14:paraId="012E60F5">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And thus, by the [kind of] power which Christ gave to Peter, no man may prove that this priest, the bishop of Rome, has more power than other priests.”</w:t>
      </w:r>
    </w:p>
    <w:p w14:paraId="305EEC9C">
      <w:pPr>
        <w:pStyle w:val="2"/>
        <w:spacing w:before="4" w:line="265" w:lineRule="auto"/>
        <w:ind w:left="2" w:right="170" w:hanging="2"/>
        <w:rPr>
          <w:rFonts w:hint="eastAsia"/>
          <w:b w:val="0"/>
          <w:bCs w:val="0"/>
          <w:i w:val="0"/>
          <w:iCs w:val="0"/>
          <w:spacing w:val="11"/>
          <w:sz w:val="29"/>
          <w:szCs w:val="29"/>
        </w:rPr>
      </w:pPr>
    </w:p>
    <w:p w14:paraId="4522BE98">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因此，凭[那种]基督赐予彼得的权力，没有人能证明（prove）这位祭司，罗马主教，比其他祭司拥有更多权力。”</w:t>
      </w:r>
    </w:p>
    <w:p w14:paraId="7C1656C6">
      <w:pPr>
        <w:pStyle w:val="2"/>
        <w:spacing w:before="4" w:line="265" w:lineRule="auto"/>
        <w:ind w:left="2" w:right="170" w:hanging="2"/>
        <w:rPr>
          <w:rFonts w:hint="eastAsia"/>
          <w:b w:val="0"/>
          <w:bCs w:val="0"/>
          <w:i w:val="0"/>
          <w:iCs w:val="0"/>
          <w:spacing w:val="11"/>
          <w:sz w:val="29"/>
          <w:szCs w:val="29"/>
        </w:rPr>
      </w:pPr>
    </w:p>
    <w:p w14:paraId="4D635172">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In fact, where the test of spiritual utility is especially needed, it is found (as shown before) to be especially lacking.</w:t>
      </w:r>
    </w:p>
    <w:p w14:paraId="6FE875AE">
      <w:pPr>
        <w:pStyle w:val="2"/>
        <w:spacing w:before="4" w:line="265" w:lineRule="auto"/>
        <w:ind w:left="2" w:right="170" w:hanging="2"/>
        <w:rPr>
          <w:rFonts w:hint="eastAsia"/>
          <w:b w:val="0"/>
          <w:bCs w:val="0"/>
          <w:i w:val="0"/>
          <w:iCs w:val="0"/>
          <w:spacing w:val="11"/>
          <w:sz w:val="29"/>
          <w:szCs w:val="29"/>
        </w:rPr>
      </w:pPr>
    </w:p>
    <w:p w14:paraId="39E769FB">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事实上，在特别需要属灵效用（spiritual utility）检验（test）的地方，（如前所示）发现它特别缺乏（lacking）。</w:t>
      </w:r>
    </w:p>
    <w:p w14:paraId="1828871A">
      <w:pPr>
        <w:pStyle w:val="2"/>
        <w:spacing w:before="4" w:line="265" w:lineRule="auto"/>
        <w:ind w:left="2" w:right="170" w:hanging="2"/>
        <w:rPr>
          <w:rFonts w:hint="eastAsia"/>
          <w:b w:val="0"/>
          <w:bCs w:val="0"/>
          <w:i w:val="0"/>
          <w:iCs w:val="0"/>
          <w:spacing w:val="11"/>
          <w:sz w:val="29"/>
          <w:szCs w:val="29"/>
        </w:rPr>
      </w:pPr>
    </w:p>
    <w:p w14:paraId="571178E1">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It does not follow in a papal election, “that God must sign, when these cardinals have chosen.”</w:t>
      </w:r>
    </w:p>
    <w:p w14:paraId="06CDC789">
      <w:pPr>
        <w:pStyle w:val="2"/>
        <w:spacing w:before="4" w:line="265" w:lineRule="auto"/>
        <w:ind w:left="2" w:right="170" w:hanging="2"/>
        <w:rPr>
          <w:rFonts w:hint="eastAsia"/>
          <w:b w:val="0"/>
          <w:bCs w:val="0"/>
          <w:i w:val="0"/>
          <w:iCs w:val="0"/>
          <w:spacing w:val="11"/>
          <w:sz w:val="29"/>
          <w:szCs w:val="29"/>
        </w:rPr>
      </w:pPr>
    </w:p>
    <w:p w14:paraId="6D789993">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在教皇选举（papal election）中，“当这些枢机主教选定（have chosen）后，神必须签署（sign）”并非必然结果。</w:t>
      </w:r>
    </w:p>
    <w:p w14:paraId="2608FE54">
      <w:pPr>
        <w:pStyle w:val="2"/>
        <w:spacing w:before="4" w:line="265" w:lineRule="auto"/>
        <w:ind w:left="2" w:right="170" w:hanging="2"/>
        <w:rPr>
          <w:rFonts w:hint="eastAsia"/>
          <w:b w:val="0"/>
          <w:bCs w:val="0"/>
          <w:i w:val="0"/>
          <w:iCs w:val="0"/>
          <w:spacing w:val="11"/>
          <w:sz w:val="29"/>
          <w:szCs w:val="29"/>
        </w:rPr>
      </w:pPr>
    </w:p>
    <w:p w14:paraId="6D6563A8">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Nor should the promise, “Lo, I am with you always, even to the end of the world,” be understood as relating exclusively to an order ofpriesthood, but as relating to the whole church, and as a declaration “that Christ shall thus be with his members that he has ordained to bless.”</w:t>
      </w:r>
    </w:p>
    <w:p w14:paraId="352E7D69">
      <w:pPr>
        <w:pStyle w:val="2"/>
        <w:spacing w:before="4" w:line="265" w:lineRule="auto"/>
        <w:ind w:left="2" w:right="170" w:hanging="2"/>
        <w:rPr>
          <w:rFonts w:hint="eastAsia"/>
          <w:b w:val="0"/>
          <w:bCs w:val="0"/>
          <w:i w:val="0"/>
          <w:iCs w:val="0"/>
          <w:spacing w:val="11"/>
          <w:sz w:val="29"/>
          <w:szCs w:val="29"/>
        </w:rPr>
      </w:pPr>
    </w:p>
    <w:p w14:paraId="7A63428B">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也不应将应许（promise），“看哪，我常与你们同在（Lo, I am with you always），直到世界的末了（end of the world）”，理解为仅仅（exclusively）与祭司阶层（order of priesthood）相关，而应理解为与整个教会相关，并作为一种宣告（declaration），“即基督将如此与祂命定（ordained）要祝福（bless）的祂的成员（members）同在。”</w:t>
      </w:r>
    </w:p>
    <w:p w14:paraId="777522EB">
      <w:pPr>
        <w:pStyle w:val="2"/>
        <w:spacing w:before="4" w:line="265" w:lineRule="auto"/>
        <w:ind w:left="2" w:right="170" w:hanging="2"/>
        <w:rPr>
          <w:rFonts w:hint="eastAsia"/>
          <w:b w:val="0"/>
          <w:bCs w:val="0"/>
          <w:i w:val="0"/>
          <w:iCs w:val="0"/>
          <w:spacing w:val="11"/>
          <w:sz w:val="29"/>
          <w:szCs w:val="29"/>
        </w:rPr>
      </w:pPr>
    </w:p>
    <w:p w14:paraId="5C8299E1">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Referring to the Romanist interpretation given to the words of our Lord addressed to Peter — “Whatever you bind on earth, shall be bound in heaven; and whatever you loose on earth, shall be loosened in heaven” 371 — the Reformer observes that this reasoning is “full of folly from many causes.”</w:t>
      </w:r>
    </w:p>
    <w:p w14:paraId="1F0AE4FD">
      <w:pPr>
        <w:pStyle w:val="2"/>
        <w:spacing w:before="4" w:line="265" w:lineRule="auto"/>
        <w:ind w:left="2" w:right="170" w:hanging="2"/>
        <w:rPr>
          <w:rFonts w:hint="eastAsia"/>
          <w:b w:val="0"/>
          <w:bCs w:val="0"/>
          <w:i w:val="0"/>
          <w:iCs w:val="0"/>
          <w:spacing w:val="11"/>
          <w:sz w:val="29"/>
          <w:szCs w:val="29"/>
        </w:rPr>
      </w:pPr>
    </w:p>
    <w:p w14:paraId="7CFC94D8">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提及罗马天主教（Romanist）对我们主向彼得所说话语——“凡你在地上所捆绑（bind）的，在天上也要捆绑；凡你在地上所释放（loose）的，在天上也要释放”371——所作的解释（interpretation），改革家评论说这种推理（reasoning）“因许多原因而充满愚蠢（full of folly）”。</w:t>
      </w:r>
    </w:p>
    <w:p w14:paraId="1797E2B5">
      <w:pPr>
        <w:pStyle w:val="2"/>
        <w:spacing w:before="4" w:line="265" w:lineRule="auto"/>
        <w:ind w:left="2" w:right="170" w:hanging="2"/>
        <w:rPr>
          <w:rFonts w:hint="eastAsia"/>
          <w:b w:val="0"/>
          <w:bCs w:val="0"/>
          <w:i w:val="0"/>
          <w:iCs w:val="0"/>
          <w:spacing w:val="11"/>
          <w:sz w:val="29"/>
          <w:szCs w:val="29"/>
        </w:rPr>
      </w:pPr>
    </w:p>
    <w:p w14:paraId="40E2666B">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Truly, Christ said this to Peter; but he also said it to the other apostles.</w:t>
      </w:r>
    </w:p>
    <w:p w14:paraId="18E13A78">
      <w:pPr>
        <w:pStyle w:val="2"/>
        <w:spacing w:before="4" w:line="265" w:lineRule="auto"/>
        <w:ind w:left="2" w:right="170" w:hanging="2"/>
        <w:rPr>
          <w:rFonts w:hint="eastAsia"/>
          <w:b w:val="0"/>
          <w:bCs w:val="0"/>
          <w:i w:val="0"/>
          <w:iCs w:val="0"/>
          <w:spacing w:val="11"/>
          <w:sz w:val="29"/>
          <w:szCs w:val="29"/>
        </w:rPr>
      </w:pPr>
    </w:p>
    <w:p w14:paraId="12FD6822">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确实，基督对彼得说了这话；但祂也对其他使徒说了这话。</w:t>
      </w:r>
    </w:p>
    <w:p w14:paraId="6D6958B7">
      <w:pPr>
        <w:pStyle w:val="2"/>
        <w:spacing w:before="4" w:line="265" w:lineRule="auto"/>
        <w:ind w:left="2" w:right="170" w:hanging="2"/>
        <w:rPr>
          <w:rFonts w:hint="eastAsia"/>
          <w:b w:val="0"/>
          <w:bCs w:val="0"/>
          <w:i w:val="0"/>
          <w:iCs w:val="0"/>
          <w:spacing w:val="11"/>
          <w:sz w:val="29"/>
          <w:szCs w:val="29"/>
        </w:rPr>
      </w:pPr>
    </w:p>
    <w:p w14:paraId="25BADC9D">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Why should Peter have power by this, more than the other apostles of Christ?</w:t>
      </w:r>
    </w:p>
    <w:p w14:paraId="649AB6B8">
      <w:pPr>
        <w:pStyle w:val="2"/>
        <w:spacing w:before="4" w:line="265" w:lineRule="auto"/>
        <w:ind w:left="2" w:right="170" w:hanging="2"/>
        <w:rPr>
          <w:rFonts w:hint="eastAsia"/>
          <w:b w:val="0"/>
          <w:bCs w:val="0"/>
          <w:i w:val="0"/>
          <w:iCs w:val="0"/>
          <w:spacing w:val="11"/>
          <w:sz w:val="29"/>
          <w:szCs w:val="29"/>
        </w:rPr>
      </w:pPr>
    </w:p>
    <w:p w14:paraId="392F0763">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为何彼得凭此应比基督其他使徒拥有更多权力？</w:t>
      </w:r>
    </w:p>
    <w:p w14:paraId="0D7B2C1F">
      <w:pPr>
        <w:pStyle w:val="2"/>
        <w:spacing w:before="4" w:line="265" w:lineRule="auto"/>
        <w:ind w:left="2" w:right="170" w:hanging="2"/>
        <w:rPr>
          <w:rFonts w:hint="eastAsia"/>
          <w:b w:val="0"/>
          <w:bCs w:val="0"/>
          <w:i w:val="0"/>
          <w:iCs w:val="0"/>
          <w:spacing w:val="11"/>
          <w:sz w:val="29"/>
          <w:szCs w:val="29"/>
        </w:rPr>
      </w:pPr>
    </w:p>
    <w:p w14:paraId="42A94115">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Also, men should know that these words which Christ said to Peter, are of no avail to this pope, except as he follows Christ and Peter in life.</w:t>
      </w:r>
    </w:p>
    <w:p w14:paraId="5E543F83">
      <w:pPr>
        <w:pStyle w:val="2"/>
        <w:spacing w:before="4" w:line="265" w:lineRule="auto"/>
        <w:ind w:left="2" w:right="170" w:hanging="2"/>
        <w:rPr>
          <w:rFonts w:hint="eastAsia"/>
          <w:b w:val="0"/>
          <w:bCs w:val="0"/>
          <w:i w:val="0"/>
          <w:iCs w:val="0"/>
          <w:spacing w:val="11"/>
          <w:sz w:val="29"/>
          <w:szCs w:val="29"/>
        </w:rPr>
      </w:pPr>
    </w:p>
    <w:p w14:paraId="6467ADFC">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此外，人们应知道基督对彼得说的这些话，对这位教皇毫无用处（of no avail），除非他在生活中跟随（follows）基督和彼得。</w:t>
      </w:r>
    </w:p>
    <w:p w14:paraId="7DAC8A7A">
      <w:pPr>
        <w:pStyle w:val="2"/>
        <w:spacing w:before="4" w:line="265" w:lineRule="auto"/>
        <w:ind w:left="2" w:right="170" w:hanging="2"/>
        <w:rPr>
          <w:rFonts w:hint="eastAsia"/>
          <w:b w:val="0"/>
          <w:bCs w:val="0"/>
          <w:i w:val="0"/>
          <w:iCs w:val="0"/>
          <w:spacing w:val="11"/>
          <w:sz w:val="29"/>
          <w:szCs w:val="29"/>
        </w:rPr>
      </w:pPr>
    </w:p>
    <w:p w14:paraId="2CA2381A">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And suppose that all this is truth, “the power intended by Christ cannot have been such as is now dreamt of, since in that case Peter must have sinned in many ways, inasmuch as he did not use this power.”</w:t>
      </w:r>
    </w:p>
    <w:p w14:paraId="6F12CEC7">
      <w:pPr>
        <w:pStyle w:val="2"/>
        <w:spacing w:before="4" w:line="265" w:lineRule="auto"/>
        <w:ind w:left="2" w:right="170" w:hanging="2"/>
        <w:rPr>
          <w:rFonts w:hint="eastAsia"/>
          <w:b w:val="0"/>
          <w:bCs w:val="0"/>
          <w:i w:val="0"/>
          <w:iCs w:val="0"/>
          <w:spacing w:val="11"/>
          <w:sz w:val="29"/>
          <w:szCs w:val="29"/>
        </w:rPr>
      </w:pPr>
    </w:p>
    <w:p w14:paraId="0C239E85">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假设这一切都是真理，“基督意图（intended）的权力不可能像现在梦想（dreamt of）的那样，因为那样的话彼得必定在许多方面犯了罪，既然他没有使用（use）这个权力。”</w:t>
      </w:r>
    </w:p>
    <w:p w14:paraId="6A9B76C8">
      <w:pPr>
        <w:pStyle w:val="2"/>
        <w:spacing w:before="4" w:line="265" w:lineRule="auto"/>
        <w:ind w:left="2" w:right="170" w:hanging="2"/>
        <w:rPr>
          <w:rFonts w:hint="eastAsia"/>
          <w:b w:val="0"/>
          <w:bCs w:val="0"/>
          <w:i w:val="0"/>
          <w:iCs w:val="0"/>
          <w:spacing w:val="11"/>
          <w:sz w:val="29"/>
          <w:szCs w:val="29"/>
        </w:rPr>
      </w:pPr>
    </w:p>
    <w:p w14:paraId="72EC23ED">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And it is demanded, “Who shall excuse him of this sin?”</w:t>
      </w:r>
    </w:p>
    <w:p w14:paraId="5036AFEB">
      <w:pPr>
        <w:pStyle w:val="2"/>
        <w:spacing w:before="4" w:line="265" w:lineRule="auto"/>
        <w:ind w:left="2" w:right="170" w:hanging="2"/>
        <w:rPr>
          <w:rFonts w:hint="eastAsia"/>
          <w:b w:val="0"/>
          <w:bCs w:val="0"/>
          <w:i w:val="0"/>
          <w:iCs w:val="0"/>
          <w:spacing w:val="11"/>
          <w:sz w:val="29"/>
          <w:szCs w:val="29"/>
        </w:rPr>
      </w:pPr>
    </w:p>
    <w:p w14:paraId="6416B7AC">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并且质问道：“谁能赦免（excuse）他这罪呢？”</w:t>
      </w:r>
    </w:p>
    <w:p w14:paraId="6E968369">
      <w:pPr>
        <w:pStyle w:val="2"/>
        <w:spacing w:before="4" w:line="265" w:lineRule="auto"/>
        <w:ind w:left="2" w:right="170" w:hanging="2"/>
        <w:rPr>
          <w:rFonts w:hint="eastAsia"/>
          <w:b w:val="0"/>
          <w:bCs w:val="0"/>
          <w:i w:val="0"/>
          <w:iCs w:val="0"/>
          <w:spacing w:val="11"/>
          <w:sz w:val="29"/>
          <w:szCs w:val="29"/>
        </w:rPr>
      </w:pPr>
    </w:p>
    <w:p w14:paraId="4AC221BB">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THE CHURCH, HER MEMBERS, AND GOVERNANCE. 79</w:t>
      </w:r>
    </w:p>
    <w:p w14:paraId="59402254">
      <w:pPr>
        <w:pStyle w:val="2"/>
        <w:spacing w:before="4" w:line="265" w:lineRule="auto"/>
        <w:ind w:left="2" w:right="170" w:hanging="2"/>
        <w:rPr>
          <w:rFonts w:hint="eastAsia"/>
          <w:b w:val="0"/>
          <w:bCs w:val="0"/>
          <w:i w:val="0"/>
          <w:iCs w:val="0"/>
          <w:spacing w:val="11"/>
          <w:sz w:val="29"/>
          <w:szCs w:val="29"/>
        </w:rPr>
      </w:pPr>
    </w:p>
    <w:p w14:paraId="4ED884DF">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教会，她的成员，及其治理。 79</w:t>
      </w:r>
    </w:p>
    <w:p w14:paraId="49F92998">
      <w:pPr>
        <w:pStyle w:val="2"/>
        <w:spacing w:before="4" w:line="265" w:lineRule="auto"/>
        <w:ind w:left="2" w:right="170" w:hanging="2"/>
        <w:rPr>
          <w:rFonts w:hint="eastAsia"/>
          <w:b w:val="0"/>
          <w:bCs w:val="0"/>
          <w:i w:val="0"/>
          <w:iCs w:val="0"/>
          <w:spacing w:val="11"/>
          <w:sz w:val="29"/>
          <w:szCs w:val="29"/>
        </w:rPr>
      </w:pPr>
    </w:p>
    <w:p w14:paraId="38E005CF">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“Men should understand what it means to bind man on earth.</w:t>
      </w:r>
    </w:p>
    <w:p w14:paraId="1002D7FB">
      <w:pPr>
        <w:pStyle w:val="2"/>
        <w:spacing w:before="4" w:line="265" w:lineRule="auto"/>
        <w:ind w:left="2" w:right="170" w:hanging="2"/>
        <w:rPr>
          <w:rFonts w:hint="eastAsia"/>
          <w:b w:val="0"/>
          <w:bCs w:val="0"/>
          <w:i w:val="0"/>
          <w:iCs w:val="0"/>
          <w:spacing w:val="11"/>
          <w:sz w:val="29"/>
          <w:szCs w:val="29"/>
        </w:rPr>
      </w:pPr>
    </w:p>
    <w:p w14:paraId="1D873D78">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“人们应理解在地上捆绑（bind）人意味着什么。</w:t>
      </w:r>
    </w:p>
    <w:p w14:paraId="2CC43A10">
      <w:pPr>
        <w:pStyle w:val="2"/>
        <w:spacing w:before="4" w:line="265" w:lineRule="auto"/>
        <w:ind w:left="2" w:right="170" w:hanging="2"/>
        <w:rPr>
          <w:rFonts w:hint="eastAsia"/>
          <w:b w:val="0"/>
          <w:bCs w:val="0"/>
          <w:i w:val="0"/>
          <w:iCs w:val="0"/>
          <w:spacing w:val="11"/>
          <w:sz w:val="29"/>
          <w:szCs w:val="29"/>
        </w:rPr>
      </w:pPr>
    </w:p>
    <w:p w14:paraId="14E42779">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And men must see here, that their priest binds man on earth, when he binds man after God, and not for the flesh, nor for covetousness.</w:t>
      </w:r>
    </w:p>
    <w:p w14:paraId="2BE6EA9A">
      <w:pPr>
        <w:pStyle w:val="2"/>
        <w:spacing w:before="4" w:line="265" w:lineRule="auto"/>
        <w:ind w:left="2" w:right="170" w:hanging="2"/>
        <w:rPr>
          <w:rFonts w:hint="eastAsia"/>
          <w:b w:val="0"/>
          <w:bCs w:val="0"/>
          <w:i w:val="0"/>
          <w:iCs w:val="0"/>
          <w:spacing w:val="11"/>
          <w:sz w:val="29"/>
          <w:szCs w:val="29"/>
        </w:rPr>
      </w:pPr>
    </w:p>
    <w:p w14:paraId="0F6DBC15">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人们必须在这里看到，他们的祭司在地上捆绑人，是当他按照神（after God）捆绑人时，而非为了肉体（flesh），也非为了贪婪（covetousness）。</w:t>
      </w:r>
    </w:p>
    <w:p w14:paraId="7560E85E">
      <w:pPr>
        <w:pStyle w:val="2"/>
        <w:spacing w:before="4" w:line="265" w:lineRule="auto"/>
        <w:ind w:left="2" w:right="170" w:hanging="2"/>
        <w:rPr>
          <w:rFonts w:hint="eastAsia"/>
          <w:b w:val="0"/>
          <w:bCs w:val="0"/>
          <w:i w:val="0"/>
          <w:iCs w:val="0"/>
          <w:spacing w:val="11"/>
          <w:sz w:val="29"/>
          <w:szCs w:val="29"/>
        </w:rPr>
      </w:pPr>
    </w:p>
    <w:p w14:paraId="377C27A7">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And so this pope should teach men that he binds thus on the earth, and neither in the earth, nor under the earth, but according to the keys above.</w:t>
      </w:r>
    </w:p>
    <w:p w14:paraId="32126071">
      <w:pPr>
        <w:pStyle w:val="2"/>
        <w:spacing w:before="4" w:line="265" w:lineRule="auto"/>
        <w:ind w:left="2" w:right="170" w:hanging="2"/>
        <w:rPr>
          <w:rFonts w:hint="eastAsia"/>
          <w:b w:val="0"/>
          <w:bCs w:val="0"/>
          <w:i w:val="0"/>
          <w:iCs w:val="0"/>
          <w:spacing w:val="11"/>
          <w:sz w:val="29"/>
          <w:szCs w:val="29"/>
        </w:rPr>
      </w:pPr>
    </w:p>
    <w:p w14:paraId="393A92D5">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因此这位教皇应教导人们说他如此在地上捆绑，既非在地上，也非在地下，而是按照（according to）上面的钥匙（keys above）。</w:t>
      </w:r>
    </w:p>
    <w:p w14:paraId="531A05CC">
      <w:pPr>
        <w:pStyle w:val="2"/>
        <w:spacing w:before="4" w:line="265" w:lineRule="auto"/>
        <w:ind w:left="2" w:right="170" w:hanging="2"/>
        <w:rPr>
          <w:rFonts w:hint="eastAsia"/>
          <w:b w:val="0"/>
          <w:bCs w:val="0"/>
          <w:i w:val="0"/>
          <w:iCs w:val="0"/>
          <w:spacing w:val="11"/>
          <w:sz w:val="29"/>
          <w:szCs w:val="29"/>
        </w:rPr>
      </w:pPr>
    </w:p>
    <w:p w14:paraId="77A2B87E">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But he will never teach this before Gabriel blows his horn.</w:t>
      </w:r>
    </w:p>
    <w:p w14:paraId="1B334D01">
      <w:pPr>
        <w:pStyle w:val="2"/>
        <w:spacing w:before="4" w:line="265" w:lineRule="auto"/>
        <w:ind w:left="2" w:right="170" w:hanging="2"/>
        <w:rPr>
          <w:rFonts w:hint="eastAsia"/>
          <w:b w:val="0"/>
          <w:bCs w:val="0"/>
          <w:i w:val="0"/>
          <w:iCs w:val="0"/>
          <w:spacing w:val="11"/>
          <w:sz w:val="29"/>
          <w:szCs w:val="29"/>
        </w:rPr>
      </w:pPr>
    </w:p>
    <w:p w14:paraId="3A50C927">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但他永不会在加百列（Gabriel）吹响他的号角（blows his horn）之前教导这个。</w:t>
      </w:r>
    </w:p>
    <w:p w14:paraId="62BB5F35">
      <w:pPr>
        <w:pStyle w:val="2"/>
        <w:spacing w:before="4" w:line="265" w:lineRule="auto"/>
        <w:ind w:left="2" w:right="170" w:hanging="2"/>
        <w:rPr>
          <w:rFonts w:hint="eastAsia"/>
          <w:b w:val="0"/>
          <w:bCs w:val="0"/>
          <w:i w:val="0"/>
          <w:iCs w:val="0"/>
          <w:spacing w:val="11"/>
          <w:sz w:val="29"/>
          <w:szCs w:val="29"/>
        </w:rPr>
      </w:pPr>
    </w:p>
    <w:p w14:paraId="525A9404">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And if he teaches that the church above binds thus, or absolves thus, at his instance,373 he still does not prove this great power.</w:t>
      </w:r>
    </w:p>
    <w:p w14:paraId="61D0541B">
      <w:pPr>
        <w:pStyle w:val="2"/>
        <w:spacing w:before="4" w:line="265" w:lineRule="auto"/>
        <w:ind w:left="2" w:right="170" w:hanging="2"/>
        <w:rPr>
          <w:rFonts w:hint="eastAsia"/>
          <w:b w:val="0"/>
          <w:bCs w:val="0"/>
          <w:i w:val="0"/>
          <w:iCs w:val="0"/>
          <w:spacing w:val="11"/>
          <w:sz w:val="29"/>
          <w:szCs w:val="29"/>
        </w:rPr>
      </w:pPr>
    </w:p>
    <w:p w14:paraId="6448C519">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如果他教导说上面的教会（church above）如此捆绑，或如此赦免，是应他的要求（at his instance）373，他仍然没有证明（prove）这个巨大的权力。</w:t>
      </w:r>
    </w:p>
    <w:p w14:paraId="2E75F3E6">
      <w:pPr>
        <w:pStyle w:val="2"/>
        <w:spacing w:before="4" w:line="265" w:lineRule="auto"/>
        <w:ind w:left="2" w:right="170" w:hanging="2"/>
        <w:rPr>
          <w:rFonts w:hint="eastAsia"/>
          <w:b w:val="0"/>
          <w:bCs w:val="0"/>
          <w:i w:val="0"/>
          <w:iCs w:val="0"/>
          <w:spacing w:val="11"/>
          <w:sz w:val="29"/>
          <w:szCs w:val="29"/>
        </w:rPr>
      </w:pPr>
    </w:p>
    <w:p w14:paraId="635F1F0A">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And thus its grounding (or authority) from God’s law, shamefully fails here.</w:t>
      </w:r>
    </w:p>
    <w:p w14:paraId="3B08FE54">
      <w:pPr>
        <w:pStyle w:val="2"/>
        <w:spacing w:before="4" w:line="265" w:lineRule="auto"/>
        <w:ind w:left="2" w:right="170" w:hanging="2"/>
        <w:rPr>
          <w:rFonts w:hint="eastAsia"/>
          <w:b w:val="0"/>
          <w:bCs w:val="0"/>
          <w:i w:val="0"/>
          <w:iCs w:val="0"/>
          <w:spacing w:val="11"/>
          <w:sz w:val="29"/>
          <w:szCs w:val="29"/>
        </w:rPr>
      </w:pPr>
    </w:p>
    <w:p w14:paraId="26CCDD36">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因此它来自神律法的根基（grounding）（或权威）在这里可耻地（shamefully）失败了。</w:t>
      </w:r>
    </w:p>
    <w:p w14:paraId="6AC71D80">
      <w:pPr>
        <w:pStyle w:val="2"/>
        <w:spacing w:before="4" w:line="265" w:lineRule="auto"/>
        <w:ind w:left="2" w:right="170" w:hanging="2"/>
        <w:rPr>
          <w:rFonts w:hint="eastAsia"/>
          <w:b w:val="0"/>
          <w:bCs w:val="0"/>
          <w:i w:val="0"/>
          <w:iCs w:val="0"/>
          <w:spacing w:val="11"/>
          <w:sz w:val="29"/>
          <w:szCs w:val="29"/>
        </w:rPr>
      </w:pPr>
    </w:p>
    <w:p w14:paraId="73A92E1D">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But if Christ said to Peter, ‘Whatever he bound on the earth, is bound in heaven,’ then it follows of this pope now living, that whatever thing he pretends to bind, is bound by God.</w:t>
      </w:r>
    </w:p>
    <w:p w14:paraId="6F9A895C">
      <w:pPr>
        <w:pStyle w:val="2"/>
        <w:spacing w:before="4" w:line="265" w:lineRule="auto"/>
        <w:ind w:left="2" w:right="170" w:hanging="2"/>
        <w:rPr>
          <w:rFonts w:hint="eastAsia"/>
          <w:b w:val="0"/>
          <w:bCs w:val="0"/>
          <w:i w:val="0"/>
          <w:iCs w:val="0"/>
          <w:spacing w:val="11"/>
          <w:sz w:val="29"/>
          <w:szCs w:val="29"/>
        </w:rPr>
      </w:pPr>
    </w:p>
    <w:p w14:paraId="321E1E0A">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但如果基督对彼得说：‘凡他在地上所捆绑的，在天上也要捆绑，’那么由此推论出现在活着的这位教皇，凡他假装（pretends）捆绑的事物，都被神捆绑。</w:t>
      </w:r>
    </w:p>
    <w:p w14:paraId="45DAF372">
      <w:pPr>
        <w:pStyle w:val="2"/>
        <w:spacing w:before="4" w:line="265" w:lineRule="auto"/>
        <w:ind w:left="2" w:right="170" w:hanging="2"/>
        <w:rPr>
          <w:rFonts w:hint="eastAsia"/>
          <w:b w:val="0"/>
          <w:bCs w:val="0"/>
          <w:i w:val="0"/>
          <w:iCs w:val="0"/>
          <w:spacing w:val="11"/>
          <w:sz w:val="29"/>
          <w:szCs w:val="29"/>
        </w:rPr>
      </w:pPr>
    </w:p>
    <w:p w14:paraId="67BCD967">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But certainly the most ignorant man in this world might shame such a reason.</w:t>
      </w:r>
    </w:p>
    <w:p w14:paraId="42DF9970">
      <w:pPr>
        <w:pStyle w:val="2"/>
        <w:spacing w:before="4" w:line="265" w:lineRule="auto"/>
        <w:ind w:left="2" w:right="170" w:hanging="2"/>
        <w:rPr>
          <w:rFonts w:hint="eastAsia"/>
          <w:b w:val="0"/>
          <w:bCs w:val="0"/>
          <w:i w:val="0"/>
          <w:iCs w:val="0"/>
          <w:spacing w:val="11"/>
          <w:sz w:val="29"/>
          <w:szCs w:val="29"/>
        </w:rPr>
      </w:pPr>
    </w:p>
    <w:p w14:paraId="7C526512">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但当然这世界上最无知（most ignorant）的人也会羞于（shame）这种理由。</w:t>
      </w:r>
    </w:p>
    <w:p w14:paraId="44E33C81">
      <w:pPr>
        <w:pStyle w:val="2"/>
        <w:spacing w:before="4" w:line="265" w:lineRule="auto"/>
        <w:ind w:left="2" w:right="170" w:hanging="2"/>
        <w:rPr>
          <w:rFonts w:hint="eastAsia"/>
          <w:b w:val="0"/>
          <w:bCs w:val="0"/>
          <w:i w:val="0"/>
          <w:iCs w:val="0"/>
          <w:spacing w:val="11"/>
          <w:sz w:val="29"/>
          <w:szCs w:val="29"/>
        </w:rPr>
      </w:pPr>
    </w:p>
    <w:p w14:paraId="741B72AE">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Furthermore, if we give this pope such power as he pretends, and if we take heed to his deeds, he will be ashamed of such power.</w:t>
      </w:r>
    </w:p>
    <w:p w14:paraId="5F58A257">
      <w:pPr>
        <w:pStyle w:val="2"/>
        <w:spacing w:before="4" w:line="265" w:lineRule="auto"/>
        <w:ind w:left="2" w:right="170" w:hanging="2"/>
        <w:rPr>
          <w:rFonts w:hint="eastAsia"/>
          <w:b w:val="0"/>
          <w:bCs w:val="0"/>
          <w:i w:val="0"/>
          <w:iCs w:val="0"/>
          <w:spacing w:val="11"/>
          <w:sz w:val="29"/>
          <w:szCs w:val="29"/>
        </w:rPr>
      </w:pPr>
    </w:p>
    <w:p w14:paraId="47058474">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此外，如果我们赋予这位教皇他假装拥有的那种权力，并且如果我们注意（take heed to）他的行为（deeds），他将会为这种权力感到羞愧（ashamed）。</w:t>
      </w:r>
    </w:p>
    <w:p w14:paraId="1D6E9E0D">
      <w:pPr>
        <w:pStyle w:val="2"/>
        <w:spacing w:before="4" w:line="265" w:lineRule="auto"/>
        <w:ind w:left="2" w:right="170" w:hanging="2"/>
        <w:rPr>
          <w:rFonts w:hint="eastAsia"/>
          <w:b w:val="0"/>
          <w:bCs w:val="0"/>
          <w:i w:val="0"/>
          <w:iCs w:val="0"/>
          <w:spacing w:val="11"/>
          <w:sz w:val="29"/>
          <w:szCs w:val="29"/>
        </w:rPr>
      </w:pPr>
    </w:p>
    <w:p w14:paraId="3311FC02">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For the law of charity would teach that if he had such power, he would absolve all his subjects from pain, and from trespass; for then he would bring all men to heaven, and allow no man to go to hell.</w:t>
      </w:r>
    </w:p>
    <w:p w14:paraId="5D203723">
      <w:pPr>
        <w:pStyle w:val="2"/>
        <w:spacing w:before="4" w:line="265" w:lineRule="auto"/>
        <w:ind w:left="2" w:right="170" w:hanging="2"/>
        <w:rPr>
          <w:rFonts w:hint="eastAsia"/>
          <w:b w:val="0"/>
          <w:bCs w:val="0"/>
          <w:i w:val="0"/>
          <w:iCs w:val="0"/>
          <w:spacing w:val="11"/>
          <w:sz w:val="29"/>
          <w:szCs w:val="29"/>
        </w:rPr>
      </w:pPr>
    </w:p>
    <w:p w14:paraId="324D986E">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因为仁爱的律法（law of charity）会教导说，如果他拥有这种权力，他就会赦免（absolve）他所有臣民（subjects）的痛苦（pain）和过犯（trespass）；因为那样他就会将所有人都带入天堂，不允许（allow）任何人下地狱（go to hell）。</w:t>
      </w:r>
    </w:p>
    <w:p w14:paraId="53B3DC2C">
      <w:pPr>
        <w:pStyle w:val="2"/>
        <w:spacing w:before="4" w:line="265" w:lineRule="auto"/>
        <w:ind w:left="2" w:right="170" w:hanging="2"/>
        <w:rPr>
          <w:rFonts w:hint="eastAsia"/>
          <w:b w:val="0"/>
          <w:bCs w:val="0"/>
          <w:i w:val="0"/>
          <w:iCs w:val="0"/>
          <w:spacing w:val="11"/>
          <w:sz w:val="29"/>
          <w:szCs w:val="29"/>
        </w:rPr>
      </w:pPr>
    </w:p>
    <w:p w14:paraId="68B0F690">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And since charity stands in using the gifts of God to this end, he would be too slow in God’s service, denying to men the gifts of God; for as he freely took his power, Christ bids that he should freely give.”</w:t>
      </w:r>
    </w:p>
    <w:p w14:paraId="48A41FEE">
      <w:pPr>
        <w:pStyle w:val="2"/>
        <w:spacing w:before="4" w:line="265" w:lineRule="auto"/>
        <w:ind w:left="2" w:right="170" w:hanging="2"/>
        <w:rPr>
          <w:rFonts w:hint="eastAsia"/>
          <w:b w:val="0"/>
          <w:bCs w:val="0"/>
          <w:i w:val="0"/>
          <w:iCs w:val="0"/>
          <w:spacing w:val="11"/>
          <w:sz w:val="29"/>
          <w:szCs w:val="29"/>
        </w:rPr>
      </w:pPr>
    </w:p>
    <w:p w14:paraId="40938490">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既然仁爱在于为此目的使用神的恩赐（gifts of God），他就会在神的服事（God’s service）中过于迟缓（too slow），拒绝（denying）将神的恩赐给予人；因为正如他白白地（freely）获得了他的权力，基督吩咐（bids）他应白白地（freely）给予。”</w:t>
      </w:r>
    </w:p>
    <w:p w14:paraId="42EB73EF">
      <w:pPr>
        <w:pStyle w:val="2"/>
        <w:spacing w:before="4" w:line="265" w:lineRule="auto"/>
        <w:ind w:left="2" w:right="170" w:hanging="2"/>
        <w:rPr>
          <w:rFonts w:hint="eastAsia"/>
          <w:b w:val="0"/>
          <w:bCs w:val="0"/>
          <w:i w:val="0"/>
          <w:iCs w:val="0"/>
          <w:spacing w:val="11"/>
          <w:sz w:val="29"/>
          <w:szCs w:val="29"/>
        </w:rPr>
      </w:pPr>
    </w:p>
    <w:p w14:paraId="35CC6531">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Christ, alone, it is maintained, could be equal to the just exercise of such authority, as that claimed in this instance by the popes.</w:t>
      </w:r>
    </w:p>
    <w:p w14:paraId="1040A513">
      <w:pPr>
        <w:pStyle w:val="2"/>
        <w:spacing w:before="4" w:line="265" w:lineRule="auto"/>
        <w:ind w:left="2" w:right="170" w:hanging="2"/>
        <w:rPr>
          <w:rFonts w:hint="eastAsia"/>
          <w:b w:val="0"/>
          <w:bCs w:val="0"/>
          <w:i w:val="0"/>
          <w:iCs w:val="0"/>
          <w:spacing w:val="11"/>
          <w:sz w:val="29"/>
          <w:szCs w:val="29"/>
        </w:rPr>
      </w:pPr>
    </w:p>
    <w:p w14:paraId="38AA15FD">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坚持认为，唯独基督才能胜任（equal to）如此权威（authority）的正当行使（just exercise），如同在此例中教皇们所声称的那样。</w:t>
      </w:r>
    </w:p>
    <w:p w14:paraId="77E058EE">
      <w:pPr>
        <w:pStyle w:val="2"/>
        <w:spacing w:before="4" w:line="265" w:lineRule="auto"/>
        <w:ind w:left="2" w:right="170" w:hanging="2"/>
        <w:rPr>
          <w:rFonts w:hint="eastAsia"/>
          <w:b w:val="0"/>
          <w:bCs w:val="0"/>
          <w:i w:val="0"/>
          <w:iCs w:val="0"/>
          <w:spacing w:val="11"/>
          <w:sz w:val="29"/>
          <w:szCs w:val="29"/>
        </w:rPr>
      </w:pPr>
    </w:p>
    <w:p w14:paraId="18E98966">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And the pontiffs, in claiming the power to do such miracles in relation to the soul, are shrewdly challenged to furnish evidence of their claim, by doing similar wonders in relation to the body, such as expelling diseases — “Prove this greater power,” says Wycliffe, “by this lesser.”</w:t>
      </w:r>
    </w:p>
    <w:p w14:paraId="31102DC4">
      <w:pPr>
        <w:pStyle w:val="2"/>
        <w:spacing w:before="4" w:line="265" w:lineRule="auto"/>
        <w:ind w:left="2" w:right="170" w:hanging="2"/>
        <w:rPr>
          <w:rFonts w:hint="eastAsia"/>
          <w:b w:val="0"/>
          <w:bCs w:val="0"/>
          <w:i w:val="0"/>
          <w:iCs w:val="0"/>
          <w:spacing w:val="11"/>
          <w:sz w:val="29"/>
          <w:szCs w:val="29"/>
        </w:rPr>
      </w:pPr>
    </w:p>
    <w:p w14:paraId="12B011DC">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教皇们，在声称拥有行此类关乎灵魂（soul）奇迹（miracles）的权力时，被精明地（shrewdly）挑战（challenged）要通过行关乎身体（body）的类似奇事（similar wonders），例如驱逐（expelling）疾病——来提供（furnish）他们主张的证据（evidence）——“用这较小的（lesser）权力来证明（Prove）这较大的（greater）权力，”威克里夫说。</w:t>
      </w:r>
    </w:p>
    <w:p w14:paraId="5B871762">
      <w:pPr>
        <w:pStyle w:val="2"/>
        <w:spacing w:before="4" w:line="265" w:lineRule="auto"/>
        <w:ind w:left="2" w:right="170" w:hanging="2"/>
        <w:rPr>
          <w:rFonts w:hint="eastAsia"/>
          <w:b w:val="0"/>
          <w:bCs w:val="0"/>
          <w:i w:val="0"/>
          <w:iCs w:val="0"/>
          <w:spacing w:val="11"/>
          <w:sz w:val="29"/>
          <w:szCs w:val="29"/>
        </w:rPr>
      </w:pPr>
    </w:p>
    <w:p w14:paraId="33505552">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The cupidity 374 and extortions of the popes in other respects are then dwelt upon: as in their encouragement of appeals to their authority; in their practices with respect to provisions and commendams;375 and in their demand of the first-fruits from vacant benefices.</w:t>
      </w:r>
    </w:p>
    <w:p w14:paraId="639F5075">
      <w:pPr>
        <w:pStyle w:val="2"/>
        <w:spacing w:before="4" w:line="265" w:lineRule="auto"/>
        <w:ind w:left="2" w:right="170" w:hanging="2"/>
        <w:rPr>
          <w:rFonts w:hint="eastAsia"/>
          <w:b w:val="0"/>
          <w:bCs w:val="0"/>
          <w:i w:val="0"/>
          <w:iCs w:val="0"/>
          <w:spacing w:val="11"/>
          <w:sz w:val="29"/>
          <w:szCs w:val="29"/>
        </w:rPr>
      </w:pPr>
    </w:p>
    <w:p w14:paraId="59C8DC3E">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然后详述（dwelt upon）了教皇们在其他方面的贪婪（cupidity）374和勒索（extortions）：例如在他们鼓励（encouragement）向上诉（appeals）至其权威方面；在他们关于预授圣职（provisions）和临时管理（commendams）375的实践（practices）方面；以及在他们要求（demand）空缺教职俸禄（vacant benefices）初熟果实（first-fruits）方面。</w:t>
      </w:r>
    </w:p>
    <w:p w14:paraId="1B42EF4C">
      <w:pPr>
        <w:pStyle w:val="2"/>
        <w:spacing w:before="4" w:line="265" w:lineRule="auto"/>
        <w:ind w:left="2" w:right="170" w:hanging="2"/>
        <w:rPr>
          <w:rFonts w:hint="eastAsia"/>
          <w:b w:val="0"/>
          <w:bCs w:val="0"/>
          <w:i w:val="0"/>
          <w:iCs w:val="0"/>
          <w:spacing w:val="11"/>
          <w:sz w:val="29"/>
          <w:szCs w:val="29"/>
        </w:rPr>
      </w:pPr>
    </w:p>
    <w:p w14:paraId="74860430">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By some flatterers of the papacy, it was alleged that “the pope could do no simony, because all benefices are his.”</w:t>
      </w:r>
    </w:p>
    <w:p w14:paraId="6CAF0494">
      <w:pPr>
        <w:pStyle w:val="2"/>
        <w:spacing w:before="4" w:line="265" w:lineRule="auto"/>
        <w:ind w:left="2" w:right="170" w:hanging="2"/>
        <w:rPr>
          <w:rFonts w:hint="eastAsia"/>
          <w:b w:val="0"/>
          <w:bCs w:val="0"/>
          <w:i w:val="0"/>
          <w:iCs w:val="0"/>
          <w:spacing w:val="11"/>
          <w:sz w:val="29"/>
          <w:szCs w:val="29"/>
        </w:rPr>
      </w:pPr>
    </w:p>
    <w:p w14:paraId="096CC127">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一些教皇的奉承者（flatterers）声称（alleged）“教皇不可能行西门主义（simony），因为所有教职俸禄都是他的。”</w:t>
      </w:r>
    </w:p>
    <w:p w14:paraId="06B30E3E">
      <w:pPr>
        <w:pStyle w:val="2"/>
        <w:spacing w:before="4" w:line="265" w:lineRule="auto"/>
        <w:ind w:left="2" w:right="170" w:hanging="2"/>
        <w:rPr>
          <w:rFonts w:hint="eastAsia"/>
          <w:b w:val="0"/>
          <w:bCs w:val="0"/>
          <w:i w:val="0"/>
          <w:iCs w:val="0"/>
          <w:spacing w:val="11"/>
          <w:sz w:val="29"/>
          <w:szCs w:val="29"/>
        </w:rPr>
      </w:pPr>
    </w:p>
    <w:p w14:paraId="5C5E92C5">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Wycliffe replies that had the pope ever been in possession of such a title, it has long since been forfeited by abuse; “for it often falls, according to their law, that a tyrant, and a member of the fiend, is put before a member of Christ.”</w:t>
      </w:r>
    </w:p>
    <w:p w14:paraId="43DBC253">
      <w:pPr>
        <w:pStyle w:val="2"/>
        <w:spacing w:before="4" w:line="265" w:lineRule="auto"/>
        <w:ind w:left="2" w:right="170" w:hanging="2"/>
        <w:rPr>
          <w:rFonts w:hint="eastAsia"/>
          <w:b w:val="0"/>
          <w:bCs w:val="0"/>
          <w:i w:val="0"/>
          <w:iCs w:val="0"/>
          <w:spacing w:val="11"/>
          <w:sz w:val="29"/>
          <w:szCs w:val="29"/>
        </w:rPr>
      </w:pPr>
    </w:p>
    <w:p w14:paraId="40691220">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威克里夫回答说，即使教皇曾拥有（in possession of）过如此名号（title），它也早已因滥用（abuse）而被没收（forfeited）；“因为常常发生（falls），根据他们的法律，一个暴君（tyrant），一个魔鬼的成员（member of the fiend），被置于基督成员（member of Christ）之前。”</w:t>
      </w:r>
    </w:p>
    <w:p w14:paraId="0EE585DF">
      <w:pPr>
        <w:pStyle w:val="2"/>
        <w:spacing w:before="4" w:line="265" w:lineRule="auto"/>
        <w:ind w:left="2" w:right="170" w:hanging="2"/>
        <w:rPr>
          <w:rFonts w:hint="eastAsia"/>
          <w:b w:val="0"/>
          <w:bCs w:val="0"/>
          <w:i w:val="0"/>
          <w:iCs w:val="0"/>
          <w:spacing w:val="11"/>
          <w:sz w:val="29"/>
          <w:szCs w:val="29"/>
        </w:rPr>
      </w:pPr>
    </w:p>
    <w:p w14:paraId="044756CF">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Hence it has come to pass, that “a man’s doing according to the school of Christ, without any other sin,” is sufficient to bring him to ruin.</w:t>
      </w:r>
    </w:p>
    <w:p w14:paraId="5057BC64">
      <w:pPr>
        <w:pStyle w:val="2"/>
        <w:spacing w:before="4" w:line="265" w:lineRule="auto"/>
        <w:ind w:left="2" w:right="170" w:hanging="2"/>
        <w:rPr>
          <w:rFonts w:hint="eastAsia"/>
          <w:b w:val="0"/>
          <w:bCs w:val="0"/>
          <w:i w:val="0"/>
          <w:iCs w:val="0"/>
          <w:spacing w:val="11"/>
          <w:sz w:val="29"/>
          <w:szCs w:val="29"/>
        </w:rPr>
      </w:pPr>
    </w:p>
    <w:p w14:paraId="331DC225">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因此就发生了，“一个人按照基督的学校（school of Christ）行事，没有任何其他罪，”就足以（sufficient）使他毁灭（bring him to ruin）。</w:t>
      </w:r>
    </w:p>
    <w:p w14:paraId="2AB023B0">
      <w:pPr>
        <w:pStyle w:val="2"/>
        <w:spacing w:before="4" w:line="265" w:lineRule="auto"/>
        <w:ind w:left="2" w:right="170" w:hanging="2"/>
        <w:rPr>
          <w:rFonts w:hint="eastAsia"/>
          <w:b w:val="0"/>
          <w:bCs w:val="0"/>
          <w:i w:val="0"/>
          <w:iCs w:val="0"/>
          <w:spacing w:val="11"/>
          <w:sz w:val="29"/>
          <w:szCs w:val="29"/>
        </w:rPr>
      </w:pPr>
    </w:p>
    <w:p w14:paraId="455FB8C6">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31. Sermons. The only remaining portion of the writings ofWycliffe still in manuscript, to which I invite the attention of the reader in this section, will be his sermons.</w:t>
      </w:r>
    </w:p>
    <w:p w14:paraId="1682E435">
      <w:pPr>
        <w:pStyle w:val="2"/>
        <w:spacing w:before="4" w:line="265" w:lineRule="auto"/>
        <w:ind w:left="2" w:right="170" w:hanging="2"/>
        <w:rPr>
          <w:rFonts w:hint="eastAsia"/>
          <w:b w:val="0"/>
          <w:bCs w:val="0"/>
          <w:i w:val="0"/>
          <w:iCs w:val="0"/>
          <w:spacing w:val="11"/>
          <w:sz w:val="29"/>
          <w:szCs w:val="29"/>
        </w:rPr>
      </w:pPr>
    </w:p>
    <w:p w14:paraId="7E886CB7">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31. 《讲道集》（Sermons）。威克里夫仍为手稿的著作中唯一剩余的部分，我邀请读者在本节关注的，将是他的讲道集。</w:t>
      </w:r>
    </w:p>
    <w:p w14:paraId="101CFDDD">
      <w:pPr>
        <w:pStyle w:val="2"/>
        <w:spacing w:before="4" w:line="265" w:lineRule="auto"/>
        <w:ind w:left="2" w:right="170" w:hanging="2"/>
        <w:rPr>
          <w:rFonts w:hint="eastAsia"/>
          <w:b w:val="0"/>
          <w:bCs w:val="0"/>
          <w:i w:val="0"/>
          <w:iCs w:val="0"/>
          <w:spacing w:val="11"/>
          <w:sz w:val="29"/>
          <w:szCs w:val="29"/>
        </w:rPr>
      </w:pPr>
    </w:p>
    <w:p w14:paraId="6B5F0EFA">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We have seen in many of the preceding extracts from his various works, that preaching, in the judgment ofWycliffe, was the great agency by which men were to be brought under the influence of religion, and by which they were to be continually edified when they had become religious.</w:t>
      </w:r>
    </w:p>
    <w:p w14:paraId="1594CE7F">
      <w:pPr>
        <w:pStyle w:val="2"/>
        <w:spacing w:before="4" w:line="265" w:lineRule="auto"/>
        <w:ind w:left="2" w:right="170" w:hanging="2"/>
        <w:rPr>
          <w:rFonts w:hint="eastAsia"/>
          <w:b w:val="0"/>
          <w:bCs w:val="0"/>
          <w:i w:val="0"/>
          <w:iCs w:val="0"/>
          <w:spacing w:val="11"/>
          <w:sz w:val="29"/>
          <w:szCs w:val="29"/>
        </w:rPr>
      </w:pPr>
    </w:p>
    <w:p w14:paraId="0D83F59C">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我们已在他各种著作前面的许多摘录中看到，讲道（preaching），在威克里夫的判断中，是使人受宗教影响（influence of religion）的伟大动因（great agency），并且当他们已成为宗教信徒（religious）时，是使他们持续受到教化（edified）的伟大动因。</w:t>
      </w:r>
    </w:p>
    <w:p w14:paraId="58BE107D">
      <w:pPr>
        <w:pStyle w:val="2"/>
        <w:spacing w:before="4" w:line="265" w:lineRule="auto"/>
        <w:ind w:left="2" w:right="170" w:hanging="2"/>
        <w:rPr>
          <w:rFonts w:hint="eastAsia"/>
          <w:b w:val="0"/>
          <w:bCs w:val="0"/>
          <w:i w:val="0"/>
          <w:iCs w:val="0"/>
          <w:spacing w:val="11"/>
          <w:sz w:val="29"/>
          <w:szCs w:val="29"/>
        </w:rPr>
      </w:pPr>
    </w:p>
    <w:p w14:paraId="1CB69538">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80 ON THE WRITINGS OF WYCLIFFE IN MANUSCRIPT.</w:t>
      </w:r>
    </w:p>
    <w:p w14:paraId="52D6CC19">
      <w:pPr>
        <w:pStyle w:val="2"/>
        <w:spacing w:before="4" w:line="265" w:lineRule="auto"/>
        <w:ind w:left="2" w:right="170" w:hanging="2"/>
        <w:rPr>
          <w:rFonts w:hint="eastAsia"/>
          <w:b w:val="0"/>
          <w:bCs w:val="0"/>
          <w:i w:val="0"/>
          <w:iCs w:val="0"/>
          <w:spacing w:val="11"/>
          <w:sz w:val="29"/>
          <w:szCs w:val="29"/>
        </w:rPr>
      </w:pPr>
    </w:p>
    <w:p w14:paraId="08D71FAD">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80 论威克里夫的手稿著作。</w:t>
      </w:r>
    </w:p>
    <w:p w14:paraId="2725E956">
      <w:pPr>
        <w:pStyle w:val="2"/>
        <w:spacing w:before="4" w:line="265" w:lineRule="auto"/>
        <w:ind w:left="2" w:right="170" w:hanging="2"/>
        <w:rPr>
          <w:rFonts w:hint="eastAsia"/>
          <w:b w:val="0"/>
          <w:bCs w:val="0"/>
          <w:i w:val="0"/>
          <w:iCs w:val="0"/>
          <w:spacing w:val="11"/>
          <w:sz w:val="29"/>
          <w:szCs w:val="29"/>
        </w:rPr>
      </w:pPr>
    </w:p>
    <w:p w14:paraId="283E8BC1">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The sacraments and the other services of the church might have their value, but not so much as to supersede in the slightest degree the office of preaching — the great office relating to instruction.</w:t>
      </w:r>
    </w:p>
    <w:p w14:paraId="606FD6A9">
      <w:pPr>
        <w:pStyle w:val="2"/>
        <w:spacing w:before="4" w:line="265" w:lineRule="auto"/>
        <w:ind w:left="2" w:right="170" w:hanging="2"/>
        <w:rPr>
          <w:rFonts w:hint="eastAsia"/>
          <w:b w:val="0"/>
          <w:bCs w:val="0"/>
          <w:i w:val="0"/>
          <w:iCs w:val="0"/>
          <w:spacing w:val="11"/>
          <w:sz w:val="29"/>
          <w:szCs w:val="29"/>
        </w:rPr>
      </w:pPr>
    </w:p>
    <w:p w14:paraId="0A12E602">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圣礼（sacraments）和教会的其他礼拜（services）或许有其价值（value），但不足以（not so much as to）丝毫取代（supersede in the slightest degree）讲道的职分（office of preaching）——即关乎教导（instruction）的伟大职分。</w:t>
      </w:r>
    </w:p>
    <w:p w14:paraId="41242A79">
      <w:pPr>
        <w:pStyle w:val="2"/>
        <w:spacing w:before="4" w:line="265" w:lineRule="auto"/>
        <w:ind w:left="2" w:right="170" w:hanging="2"/>
        <w:rPr>
          <w:rFonts w:hint="eastAsia"/>
          <w:b w:val="0"/>
          <w:bCs w:val="0"/>
          <w:i w:val="0"/>
          <w:iCs w:val="0"/>
          <w:spacing w:val="11"/>
          <w:sz w:val="29"/>
          <w:szCs w:val="29"/>
        </w:rPr>
      </w:pPr>
    </w:p>
    <w:p w14:paraId="133C50F7">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Wycliffe is never weary of reiterating that men can never be religious, except as they are enlightened; and if they were to make advances in devout feeling and in Christian conduct, it must be as the result of their increasing knowledge of Divine truth.</w:t>
      </w:r>
    </w:p>
    <w:p w14:paraId="1069B62D">
      <w:pPr>
        <w:pStyle w:val="2"/>
        <w:spacing w:before="4" w:line="265" w:lineRule="auto"/>
        <w:ind w:left="2" w:right="170" w:hanging="2"/>
        <w:rPr>
          <w:rFonts w:hint="eastAsia"/>
          <w:b w:val="0"/>
          <w:bCs w:val="0"/>
          <w:i w:val="0"/>
          <w:iCs w:val="0"/>
          <w:spacing w:val="11"/>
          <w:sz w:val="29"/>
          <w:szCs w:val="29"/>
        </w:rPr>
      </w:pPr>
    </w:p>
    <w:p w14:paraId="1C742516">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威克里夫从不厌倦（never weary of）重申（reiterating）人永不能成为宗教信徒，除非他们被光照（enlightened）；如果他们要在虔诚情感（devout feeling）和基督徒行为（Christian conduct）上取得进步（make advances），那必定是他们对神圣真理（Divine truth）认识（knowledge）增长的结果（result）。</w:t>
      </w:r>
    </w:p>
    <w:p w14:paraId="1615D5C3">
      <w:pPr>
        <w:pStyle w:val="2"/>
        <w:spacing w:before="4" w:line="265" w:lineRule="auto"/>
        <w:ind w:left="2" w:right="170" w:hanging="2"/>
        <w:rPr>
          <w:rFonts w:hint="eastAsia"/>
          <w:b w:val="0"/>
          <w:bCs w:val="0"/>
          <w:i w:val="0"/>
          <w:iCs w:val="0"/>
          <w:spacing w:val="11"/>
          <w:sz w:val="29"/>
          <w:szCs w:val="29"/>
        </w:rPr>
      </w:pPr>
    </w:p>
    <w:p w14:paraId="2818430A">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Accordingly, in the esteem of the Reformer, the priest or prelate who did not labor assiduously as a preacher, was a man who was negligent of his great duty, and justly exposed to the severest judgments both from God and man.</w:t>
      </w:r>
    </w:p>
    <w:p w14:paraId="2397FE0E">
      <w:pPr>
        <w:pStyle w:val="2"/>
        <w:spacing w:before="4" w:line="265" w:lineRule="auto"/>
        <w:ind w:left="2" w:right="170" w:hanging="2"/>
        <w:rPr>
          <w:rFonts w:hint="eastAsia"/>
          <w:b w:val="0"/>
          <w:bCs w:val="0"/>
          <w:i w:val="0"/>
          <w:iCs w:val="0"/>
          <w:spacing w:val="11"/>
          <w:sz w:val="29"/>
          <w:szCs w:val="29"/>
        </w:rPr>
      </w:pPr>
    </w:p>
    <w:p w14:paraId="7A70606E">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因此，在改革家的评价（esteem）中，不作为传道人（preacher）勤奋劳作（labor assiduously）的祭司或主教，是一个疏忽（negligent）其重大责任（great duty）的人，并且正当地（justly exposed）面临来自神和人最严厉的审判（severest judgments）。</w:t>
      </w:r>
    </w:p>
    <w:p w14:paraId="784A8CAC">
      <w:pPr>
        <w:pStyle w:val="2"/>
        <w:spacing w:before="4" w:line="265" w:lineRule="auto"/>
        <w:ind w:left="2" w:right="170" w:hanging="2"/>
        <w:rPr>
          <w:rFonts w:hint="eastAsia"/>
          <w:b w:val="0"/>
          <w:bCs w:val="0"/>
          <w:i w:val="0"/>
          <w:iCs w:val="0"/>
          <w:spacing w:val="11"/>
          <w:sz w:val="29"/>
          <w:szCs w:val="29"/>
        </w:rPr>
      </w:pPr>
    </w:p>
    <w:p w14:paraId="7A0EA12F">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Holding such doctrine, and laboring with the greatest earnestness to give it the utmost publicity, we of course expect to find in Wycliffe a man who is eminent in the labors of the pulpit.</w:t>
      </w:r>
    </w:p>
    <w:p w14:paraId="25008C73">
      <w:pPr>
        <w:pStyle w:val="2"/>
        <w:spacing w:before="4" w:line="265" w:lineRule="auto"/>
        <w:ind w:left="2" w:right="170" w:hanging="2"/>
        <w:rPr>
          <w:rFonts w:hint="eastAsia"/>
          <w:b w:val="0"/>
          <w:bCs w:val="0"/>
          <w:i w:val="0"/>
          <w:iCs w:val="0"/>
          <w:spacing w:val="11"/>
          <w:sz w:val="29"/>
          <w:szCs w:val="29"/>
        </w:rPr>
      </w:pPr>
    </w:p>
    <w:p w14:paraId="762C52ED">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持有此类教义，并以最大热忱（greatest earnestness）劳苦以使其获得最大公开性（utmost publicity），我们当然期望（expect）在威克里夫身上找到一位在讲坛（pulpit）劳苦方面杰出（eminent）的人。</w:t>
      </w:r>
    </w:p>
    <w:p w14:paraId="47D9B6C0">
      <w:pPr>
        <w:pStyle w:val="2"/>
        <w:spacing w:before="4" w:line="265" w:lineRule="auto"/>
        <w:ind w:left="2" w:right="170" w:hanging="2"/>
        <w:rPr>
          <w:rFonts w:hint="eastAsia"/>
          <w:b w:val="0"/>
          <w:bCs w:val="0"/>
          <w:i w:val="0"/>
          <w:iCs w:val="0"/>
          <w:spacing w:val="11"/>
          <w:sz w:val="29"/>
          <w:szCs w:val="29"/>
        </w:rPr>
      </w:pPr>
    </w:p>
    <w:p w14:paraId="5FAE50A8">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His reputation as a scholar may render it expedient for him to sometimes address himself to the solution of questions which perplexed the less learned intelligence of senators and kings.</w:t>
      </w:r>
    </w:p>
    <w:p w14:paraId="44F1076B">
      <w:pPr>
        <w:pStyle w:val="2"/>
        <w:spacing w:before="4" w:line="265" w:lineRule="auto"/>
        <w:ind w:left="2" w:right="170" w:hanging="2"/>
        <w:rPr>
          <w:rFonts w:hint="eastAsia"/>
          <w:b w:val="0"/>
          <w:bCs w:val="0"/>
          <w:i w:val="0"/>
          <w:iCs w:val="0"/>
          <w:spacing w:val="11"/>
          <w:sz w:val="29"/>
          <w:szCs w:val="29"/>
        </w:rPr>
      </w:pPr>
    </w:p>
    <w:p w14:paraId="2BE38EAB">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他作为学者（scholar）的声誉（reputation）或许使他有时向议员（senators）和国王较少学识（less learned）的智慧（intelligence）所困惑（perplexed）的问题寻求解决（solution）是适宜的。</w:t>
      </w:r>
    </w:p>
    <w:p w14:paraId="6BD711AB">
      <w:pPr>
        <w:pStyle w:val="2"/>
        <w:spacing w:before="4" w:line="265" w:lineRule="auto"/>
        <w:ind w:left="2" w:right="170" w:hanging="2"/>
        <w:rPr>
          <w:rFonts w:hint="eastAsia"/>
          <w:b w:val="0"/>
          <w:bCs w:val="0"/>
          <w:i w:val="0"/>
          <w:iCs w:val="0"/>
          <w:spacing w:val="11"/>
          <w:sz w:val="29"/>
          <w:szCs w:val="29"/>
        </w:rPr>
      </w:pPr>
    </w:p>
    <w:p w14:paraId="2E2F1B23">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And his celebrity as a schoolman, and the novelties broached by him in that character, may impose on him the duty of entering the arena of controversy with the most cultivated intellects of his age.</w:t>
      </w:r>
    </w:p>
    <w:p w14:paraId="1F02B820">
      <w:pPr>
        <w:pStyle w:val="2"/>
        <w:spacing w:before="4" w:line="265" w:lineRule="auto"/>
        <w:ind w:left="2" w:right="170" w:hanging="2"/>
        <w:rPr>
          <w:rFonts w:hint="eastAsia"/>
          <w:b w:val="0"/>
          <w:bCs w:val="0"/>
          <w:i w:val="0"/>
          <w:iCs w:val="0"/>
          <w:spacing w:val="11"/>
          <w:sz w:val="29"/>
          <w:szCs w:val="29"/>
        </w:rPr>
      </w:pPr>
    </w:p>
    <w:p w14:paraId="79FB839A">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他作为经院学者（schoolman）的声望（celebrity），以及他以那个身份提出的新奇事物（novelties broached），或许强加（impose）给他与他那个时代最有教养（most cultivated）智慧（intellects）之人进入争议（controversy）竞技场（arena）的责任。</w:t>
      </w:r>
    </w:p>
    <w:p w14:paraId="78B914A5">
      <w:pPr>
        <w:pStyle w:val="2"/>
        <w:spacing w:before="4" w:line="265" w:lineRule="auto"/>
        <w:ind w:left="2" w:right="170" w:hanging="2"/>
        <w:rPr>
          <w:rFonts w:hint="eastAsia"/>
          <w:b w:val="0"/>
          <w:bCs w:val="0"/>
          <w:i w:val="0"/>
          <w:iCs w:val="0"/>
          <w:spacing w:val="11"/>
          <w:sz w:val="29"/>
          <w:szCs w:val="29"/>
        </w:rPr>
      </w:pPr>
    </w:p>
    <w:p w14:paraId="6B5DD1B1">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But ifWycliffe, in the rector of Lutterworth, is to be judged according to his own doctrine, he must be known within that narrow space as the diligent pastor, and as the laborious preacher.</w:t>
      </w:r>
    </w:p>
    <w:p w14:paraId="79140589">
      <w:pPr>
        <w:pStyle w:val="2"/>
        <w:spacing w:before="4" w:line="265" w:lineRule="auto"/>
        <w:ind w:left="2" w:right="170" w:hanging="2"/>
        <w:rPr>
          <w:rFonts w:hint="eastAsia"/>
          <w:b w:val="0"/>
          <w:bCs w:val="0"/>
          <w:i w:val="0"/>
          <w:iCs w:val="0"/>
          <w:spacing w:val="11"/>
          <w:sz w:val="29"/>
          <w:szCs w:val="29"/>
        </w:rPr>
      </w:pPr>
    </w:p>
    <w:p w14:paraId="6C25F12E">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但如果拉特沃思（Lutterworth）教区长威克里夫要根据他自己的教义来评判，他必须在那个狭小的空间（narrow space）内被认识为勤勉的（diligent）牧师（pastor），以及劳苦的（laborious）传道人。</w:t>
      </w:r>
    </w:p>
    <w:p w14:paraId="2217F16F">
      <w:pPr>
        <w:pStyle w:val="2"/>
        <w:spacing w:before="4" w:line="265" w:lineRule="auto"/>
        <w:ind w:left="2" w:right="170" w:hanging="2"/>
        <w:rPr>
          <w:rFonts w:hint="eastAsia"/>
          <w:b w:val="0"/>
          <w:bCs w:val="0"/>
          <w:i w:val="0"/>
          <w:iCs w:val="0"/>
          <w:spacing w:val="11"/>
          <w:sz w:val="29"/>
          <w:szCs w:val="29"/>
        </w:rPr>
      </w:pPr>
    </w:p>
    <w:p w14:paraId="18D294C2">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He must not be so occupied with the great and the distant, as to overlook the less, and the more immediate.</w:t>
      </w:r>
    </w:p>
    <w:p w14:paraId="26A0338A">
      <w:pPr>
        <w:pStyle w:val="2"/>
        <w:spacing w:before="4" w:line="265" w:lineRule="auto"/>
        <w:ind w:left="2" w:right="170" w:hanging="2"/>
        <w:rPr>
          <w:rFonts w:hint="eastAsia"/>
          <w:b w:val="0"/>
          <w:bCs w:val="0"/>
          <w:i w:val="0"/>
          <w:iCs w:val="0"/>
          <w:spacing w:val="11"/>
          <w:sz w:val="29"/>
          <w:szCs w:val="29"/>
        </w:rPr>
      </w:pPr>
    </w:p>
    <w:p w14:paraId="452C3D8B">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他绝不能如此忙于（occupied with）伟大（great）和遥远（distant）之事，以至于忽略（overlook）较小（less）和更直接（more immediate）之事。</w:t>
      </w:r>
    </w:p>
    <w:p w14:paraId="371B33E5">
      <w:pPr>
        <w:pStyle w:val="2"/>
        <w:spacing w:before="4" w:line="265" w:lineRule="auto"/>
        <w:ind w:left="2" w:right="170" w:hanging="2"/>
        <w:rPr>
          <w:rFonts w:hint="eastAsia"/>
          <w:b w:val="0"/>
          <w:bCs w:val="0"/>
          <w:i w:val="0"/>
          <w:iCs w:val="0"/>
          <w:spacing w:val="11"/>
          <w:sz w:val="29"/>
          <w:szCs w:val="29"/>
        </w:rPr>
      </w:pPr>
    </w:p>
    <w:p w14:paraId="2FEF6B8B">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He may be zealous as a Reformer of the church, but he must be considerate, condescending, and exemplary, as the minister of his particular cure.376</w:t>
      </w:r>
    </w:p>
    <w:p w14:paraId="5F6141B0">
      <w:pPr>
        <w:pStyle w:val="2"/>
        <w:spacing w:before="4" w:line="265" w:lineRule="auto"/>
        <w:ind w:left="2" w:right="170" w:hanging="2"/>
        <w:rPr>
          <w:rFonts w:hint="eastAsia"/>
          <w:b w:val="0"/>
          <w:bCs w:val="0"/>
          <w:i w:val="0"/>
          <w:iCs w:val="0"/>
          <w:spacing w:val="11"/>
          <w:sz w:val="29"/>
          <w:szCs w:val="29"/>
        </w:rPr>
      </w:pPr>
    </w:p>
    <w:p w14:paraId="51B2A5C0">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他或许作为教会改革家（Reformer）是热心的（zealous），但他必须作为他特定教区（particular cure）376的执事（minister），是体贴的（considerate）、屈尊的（condescending）和模范的（exemplary）。</w:t>
      </w:r>
    </w:p>
    <w:p w14:paraId="62A509CD">
      <w:pPr>
        <w:pStyle w:val="2"/>
        <w:spacing w:before="4" w:line="265" w:lineRule="auto"/>
        <w:ind w:left="2" w:right="170" w:hanging="2"/>
        <w:rPr>
          <w:rFonts w:hint="eastAsia"/>
          <w:b w:val="0"/>
          <w:bCs w:val="0"/>
          <w:i w:val="0"/>
          <w:iCs w:val="0"/>
          <w:spacing w:val="11"/>
          <w:sz w:val="29"/>
          <w:szCs w:val="29"/>
        </w:rPr>
      </w:pPr>
    </w:p>
    <w:p w14:paraId="6B0BD406">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It is sufficient to say that the Reformer appears to have been, in this respect, all that consistency demanded.</w:t>
      </w:r>
    </w:p>
    <w:p w14:paraId="7E97EC57">
      <w:pPr>
        <w:pStyle w:val="2"/>
        <w:spacing w:before="4" w:line="265" w:lineRule="auto"/>
        <w:ind w:left="2" w:right="170" w:hanging="2"/>
        <w:rPr>
          <w:rFonts w:hint="eastAsia"/>
          <w:b w:val="0"/>
          <w:bCs w:val="0"/>
          <w:i w:val="0"/>
          <w:iCs w:val="0"/>
          <w:spacing w:val="11"/>
          <w:sz w:val="29"/>
          <w:szCs w:val="29"/>
        </w:rPr>
      </w:pPr>
    </w:p>
    <w:p w14:paraId="15FDD421">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只需说改革家在这方面似乎已做到了所有一致性（consistency）所要求的。</w:t>
      </w:r>
    </w:p>
    <w:p w14:paraId="2A4A41E6">
      <w:pPr>
        <w:pStyle w:val="2"/>
        <w:spacing w:before="4" w:line="265" w:lineRule="auto"/>
        <w:ind w:left="2" w:right="170" w:hanging="2"/>
        <w:rPr>
          <w:rFonts w:hint="eastAsia"/>
          <w:b w:val="0"/>
          <w:bCs w:val="0"/>
          <w:i w:val="0"/>
          <w:iCs w:val="0"/>
          <w:spacing w:val="11"/>
          <w:sz w:val="29"/>
          <w:szCs w:val="29"/>
        </w:rPr>
      </w:pPr>
    </w:p>
    <w:p w14:paraId="334ADC16">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We do not know the number of sermons composed by Wycliffe, except that copies of nearly three hundred have been preserved, notwithstanding all the effort made to destroy whatever had proceeded from his pen.</w:t>
      </w:r>
    </w:p>
    <w:p w14:paraId="02C7F322">
      <w:pPr>
        <w:pStyle w:val="2"/>
        <w:spacing w:before="4" w:line="265" w:lineRule="auto"/>
        <w:ind w:left="2" w:right="170" w:hanging="2"/>
        <w:rPr>
          <w:rFonts w:hint="eastAsia"/>
          <w:b w:val="0"/>
          <w:bCs w:val="0"/>
          <w:i w:val="0"/>
          <w:iCs w:val="0"/>
          <w:spacing w:val="11"/>
          <w:sz w:val="29"/>
          <w:szCs w:val="29"/>
        </w:rPr>
      </w:pPr>
    </w:p>
    <w:p w14:paraId="37AC0C20">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我们不知道威克里夫撰写（composed）的讲道数量，只知道尽管作了所有努力来毁灭（destroy）出自他笔下（pen）的任何东西，仍有近三百份副本（copies）得以保存（preserved）。</w:t>
      </w:r>
    </w:p>
    <w:p w14:paraId="04320515">
      <w:pPr>
        <w:pStyle w:val="2"/>
        <w:spacing w:before="4" w:line="265" w:lineRule="auto"/>
        <w:ind w:left="2" w:right="170" w:hanging="2"/>
        <w:rPr>
          <w:rFonts w:hint="eastAsia"/>
          <w:b w:val="0"/>
          <w:bCs w:val="0"/>
          <w:i w:val="0"/>
          <w:iCs w:val="0"/>
          <w:spacing w:val="11"/>
          <w:sz w:val="29"/>
          <w:szCs w:val="29"/>
        </w:rPr>
      </w:pPr>
    </w:p>
    <w:p w14:paraId="147B54E1">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This is proof that his labors as a preacher must have been abundant.</w:t>
      </w:r>
    </w:p>
    <w:p w14:paraId="6F375576">
      <w:pPr>
        <w:pStyle w:val="2"/>
        <w:spacing w:before="4" w:line="265" w:lineRule="auto"/>
        <w:ind w:left="2" w:right="170" w:hanging="2"/>
        <w:rPr>
          <w:rFonts w:hint="eastAsia"/>
          <w:b w:val="0"/>
          <w:bCs w:val="0"/>
          <w:i w:val="0"/>
          <w:iCs w:val="0"/>
          <w:spacing w:val="11"/>
          <w:sz w:val="29"/>
          <w:szCs w:val="29"/>
        </w:rPr>
      </w:pPr>
    </w:p>
    <w:p w14:paraId="39194016">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这证明（proof）他作为传道人的劳苦必定是丰富的（abundant）。</w:t>
      </w:r>
    </w:p>
    <w:p w14:paraId="0A6DE0F9">
      <w:pPr>
        <w:pStyle w:val="2"/>
        <w:spacing w:before="4" w:line="265" w:lineRule="auto"/>
        <w:ind w:left="2" w:right="170" w:hanging="2"/>
        <w:rPr>
          <w:rFonts w:hint="eastAsia"/>
          <w:b w:val="0"/>
          <w:bCs w:val="0"/>
          <w:i w:val="0"/>
          <w:iCs w:val="0"/>
          <w:spacing w:val="11"/>
          <w:sz w:val="29"/>
          <w:szCs w:val="29"/>
        </w:rPr>
      </w:pPr>
    </w:p>
    <w:p w14:paraId="4A59C118">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Until about the beginning of the thirteenth century, two methods of preaching had prevailed: these were technically called “declaring” and “postillating.” 377</w:t>
      </w:r>
    </w:p>
    <w:p w14:paraId="363E655F">
      <w:pPr>
        <w:pStyle w:val="2"/>
        <w:spacing w:before="4" w:line="265" w:lineRule="auto"/>
        <w:ind w:left="2" w:right="170" w:hanging="2"/>
        <w:rPr>
          <w:rFonts w:hint="eastAsia"/>
          <w:b w:val="0"/>
          <w:bCs w:val="0"/>
          <w:i w:val="0"/>
          <w:iCs w:val="0"/>
          <w:spacing w:val="11"/>
          <w:sz w:val="29"/>
          <w:szCs w:val="29"/>
        </w:rPr>
      </w:pPr>
    </w:p>
    <w:p w14:paraId="410A97F9">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直到大约十三世纪初，两种讲道（preaching）方法曾盛行（prevailed）：它们在技术上（technically）被称为“宣告”（declaring）和“评注”（postillating）。377</w:t>
      </w:r>
    </w:p>
    <w:p w14:paraId="5E6DF19F">
      <w:pPr>
        <w:pStyle w:val="2"/>
        <w:spacing w:before="4" w:line="265" w:lineRule="auto"/>
        <w:ind w:left="2" w:right="170" w:hanging="2"/>
        <w:rPr>
          <w:rFonts w:hint="eastAsia"/>
          <w:b w:val="0"/>
          <w:bCs w:val="0"/>
          <w:i w:val="0"/>
          <w:iCs w:val="0"/>
          <w:spacing w:val="11"/>
          <w:sz w:val="29"/>
          <w:szCs w:val="29"/>
        </w:rPr>
      </w:pPr>
    </w:p>
    <w:p w14:paraId="46FF50DA">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According to the former, the preacher commenced by announcing the subject on which he meant to discourse, and proceeded to deliver on the topic thus introduced something more like an oration or an essay than a sermon.</w:t>
      </w:r>
    </w:p>
    <w:p w14:paraId="3241816D">
      <w:pPr>
        <w:pStyle w:val="2"/>
        <w:spacing w:before="4" w:line="265" w:lineRule="auto"/>
        <w:ind w:left="2" w:right="170" w:hanging="2"/>
        <w:rPr>
          <w:rFonts w:hint="eastAsia"/>
          <w:b w:val="0"/>
          <w:bCs w:val="0"/>
          <w:i w:val="0"/>
          <w:iCs w:val="0"/>
          <w:spacing w:val="11"/>
          <w:sz w:val="29"/>
          <w:szCs w:val="29"/>
        </w:rPr>
      </w:pPr>
    </w:p>
    <w:p w14:paraId="765E7202">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根据前者，传道人开始时宣布（announcing）他打算论述（discourse）的主题，然后就如此引入的主题发表（deliver）一些更像演说（oration）或论文（essay）而非讲道（sermon）的东西。</w:t>
      </w:r>
    </w:p>
    <w:p w14:paraId="4CC08CE3">
      <w:pPr>
        <w:pStyle w:val="2"/>
        <w:spacing w:before="4" w:line="265" w:lineRule="auto"/>
        <w:ind w:left="2" w:right="170" w:hanging="2"/>
        <w:rPr>
          <w:rFonts w:hint="eastAsia"/>
          <w:b w:val="0"/>
          <w:bCs w:val="0"/>
          <w:i w:val="0"/>
          <w:iCs w:val="0"/>
          <w:spacing w:val="11"/>
          <w:sz w:val="29"/>
          <w:szCs w:val="29"/>
        </w:rPr>
      </w:pPr>
    </w:p>
    <w:p w14:paraId="5D4C2FF9">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Topostillate was to commence with reading a portion of Scripture, and then taking its parts in the order of the writer, to offer such remarks upon them as tended to explain their meaning, and to secure their application.</w:t>
      </w:r>
    </w:p>
    <w:p w14:paraId="2F50646C">
      <w:pPr>
        <w:pStyle w:val="2"/>
        <w:spacing w:before="4" w:line="265" w:lineRule="auto"/>
        <w:ind w:left="2" w:right="170" w:hanging="2"/>
        <w:rPr>
          <w:rFonts w:hint="eastAsia"/>
          <w:b w:val="0"/>
          <w:bCs w:val="0"/>
          <w:i w:val="0"/>
          <w:iCs w:val="0"/>
          <w:spacing w:val="11"/>
          <w:sz w:val="29"/>
          <w:szCs w:val="29"/>
        </w:rPr>
      </w:pPr>
    </w:p>
    <w:p w14:paraId="1D32FD82">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评注（Topostillate）是开始时阅读一段圣经，然后按照作者的顺序（order）选取其部分（parts），对其作出旨在解释（explain）其含义（meaning）并确保（secure）其应用（application）的评论（remarks）。</w:t>
      </w:r>
    </w:p>
    <w:p w14:paraId="0D164B8D">
      <w:pPr>
        <w:pStyle w:val="2"/>
        <w:spacing w:before="4" w:line="265" w:lineRule="auto"/>
        <w:ind w:left="2" w:right="170" w:hanging="2"/>
        <w:rPr>
          <w:rFonts w:hint="eastAsia"/>
          <w:b w:val="0"/>
          <w:bCs w:val="0"/>
          <w:i w:val="0"/>
          <w:iCs w:val="0"/>
          <w:spacing w:val="11"/>
          <w:sz w:val="29"/>
          <w:szCs w:val="29"/>
        </w:rPr>
      </w:pPr>
    </w:p>
    <w:p w14:paraId="6044621A">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PREACHING — SERMONS. 81</w:t>
      </w:r>
    </w:p>
    <w:p w14:paraId="48050565">
      <w:pPr>
        <w:pStyle w:val="2"/>
        <w:spacing w:before="4" w:line="265" w:lineRule="auto"/>
        <w:ind w:left="2" w:right="170" w:hanging="2"/>
        <w:rPr>
          <w:rFonts w:hint="eastAsia"/>
          <w:b w:val="0"/>
          <w:bCs w:val="0"/>
          <w:i w:val="0"/>
          <w:iCs w:val="0"/>
          <w:spacing w:val="11"/>
          <w:sz w:val="29"/>
          <w:szCs w:val="29"/>
        </w:rPr>
      </w:pPr>
    </w:p>
    <w:p w14:paraId="62A3EC91">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讲道——讲道集。 81</w:t>
      </w:r>
    </w:p>
    <w:p w14:paraId="3906AD28">
      <w:pPr>
        <w:pStyle w:val="2"/>
        <w:spacing w:before="4" w:line="265" w:lineRule="auto"/>
        <w:ind w:left="2" w:right="170" w:hanging="2"/>
        <w:rPr>
          <w:rFonts w:hint="eastAsia"/>
          <w:b w:val="0"/>
          <w:bCs w:val="0"/>
          <w:i w:val="0"/>
          <w:iCs w:val="0"/>
          <w:spacing w:val="11"/>
          <w:sz w:val="29"/>
          <w:szCs w:val="29"/>
        </w:rPr>
      </w:pPr>
    </w:p>
    <w:p w14:paraId="4C55FE75">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To the latter method, which was the same as our own custom of “expounding,” another was added about this time.</w:t>
      </w:r>
    </w:p>
    <w:p w14:paraId="3BBA60D1">
      <w:pPr>
        <w:pStyle w:val="2"/>
        <w:spacing w:before="4" w:line="265" w:lineRule="auto"/>
        <w:ind w:left="2" w:right="170" w:hanging="2"/>
        <w:rPr>
          <w:rFonts w:hint="eastAsia"/>
          <w:b w:val="0"/>
          <w:bCs w:val="0"/>
          <w:i w:val="0"/>
          <w:iCs w:val="0"/>
          <w:spacing w:val="11"/>
          <w:sz w:val="29"/>
          <w:szCs w:val="29"/>
        </w:rPr>
      </w:pPr>
    </w:p>
    <w:p w14:paraId="0C8BD061">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对后一种方法，即与我们自己“解经”（expounding）习俗相同的方法，大约此时又增加了另一种。</w:t>
      </w:r>
    </w:p>
    <w:p w14:paraId="5805E8CB">
      <w:pPr>
        <w:pStyle w:val="2"/>
        <w:spacing w:before="4" w:line="265" w:lineRule="auto"/>
        <w:ind w:left="2" w:right="170" w:hanging="2"/>
        <w:rPr>
          <w:rFonts w:hint="eastAsia"/>
          <w:b w:val="0"/>
          <w:bCs w:val="0"/>
          <w:i w:val="0"/>
          <w:iCs w:val="0"/>
          <w:spacing w:val="11"/>
          <w:sz w:val="29"/>
          <w:szCs w:val="29"/>
        </w:rPr>
      </w:pPr>
    </w:p>
    <w:p w14:paraId="11620906">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And it was one by which the ancient practice of declaring was soon almost superseded, and the far better practice ofpostillating became much less frequent.</w:t>
      </w:r>
    </w:p>
    <w:p w14:paraId="45864CDF">
      <w:pPr>
        <w:pStyle w:val="2"/>
        <w:spacing w:before="4" w:line="265" w:lineRule="auto"/>
        <w:ind w:left="2" w:right="170" w:hanging="2"/>
        <w:rPr>
          <w:rFonts w:hint="eastAsia"/>
          <w:b w:val="0"/>
          <w:bCs w:val="0"/>
          <w:i w:val="0"/>
          <w:iCs w:val="0"/>
          <w:spacing w:val="11"/>
          <w:sz w:val="29"/>
          <w:szCs w:val="29"/>
        </w:rPr>
      </w:pPr>
    </w:p>
    <w:p w14:paraId="58A957E2">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正是通过这种方法，古老的宣告（declaring）实践很快几乎被取代（superseded），而好得多的评注（postillating）实践变得远不那么频繁（less frequent）。</w:t>
      </w:r>
    </w:p>
    <w:p w14:paraId="63ED62DB">
      <w:pPr>
        <w:pStyle w:val="2"/>
        <w:spacing w:before="4" w:line="265" w:lineRule="auto"/>
        <w:ind w:left="2" w:right="170" w:hanging="2"/>
        <w:rPr>
          <w:rFonts w:hint="eastAsia"/>
          <w:b w:val="0"/>
          <w:bCs w:val="0"/>
          <w:i w:val="0"/>
          <w:iCs w:val="0"/>
          <w:spacing w:val="11"/>
          <w:sz w:val="29"/>
          <w:szCs w:val="29"/>
        </w:rPr>
      </w:pPr>
    </w:p>
    <w:p w14:paraId="7DFA3A4F">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The sacred text had been recently divided into its present order of chapters, and the dialectic art, to which the schoolmen were so much devoted, suggested selecting some briefportion of Scripture as the basis of a sermon.</w:t>
      </w:r>
    </w:p>
    <w:p w14:paraId="75377CDF">
      <w:pPr>
        <w:pStyle w:val="2"/>
        <w:spacing w:before="4" w:line="265" w:lineRule="auto"/>
        <w:ind w:left="2" w:right="170" w:hanging="2"/>
        <w:rPr>
          <w:rFonts w:hint="eastAsia"/>
          <w:b w:val="0"/>
          <w:bCs w:val="0"/>
          <w:i w:val="0"/>
          <w:iCs w:val="0"/>
          <w:spacing w:val="11"/>
          <w:sz w:val="29"/>
          <w:szCs w:val="29"/>
        </w:rPr>
      </w:pPr>
    </w:p>
    <w:p w14:paraId="1EC3F986">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神圣文本（sacred text）最近已被划分为（divided）其现在的章节（chapters）顺序，经院学者（schoolmen）如此致力于（devoted）的辩证法（dialectic art），建议选择（selecting）圣经某个简短部分（brief portion）作为讲道的基础（basis）。</w:t>
      </w:r>
    </w:p>
    <w:p w14:paraId="04A3C7CB">
      <w:pPr>
        <w:pStyle w:val="2"/>
        <w:spacing w:before="4" w:line="265" w:lineRule="auto"/>
        <w:ind w:left="2" w:right="170" w:hanging="2"/>
        <w:rPr>
          <w:rFonts w:hint="eastAsia"/>
          <w:b w:val="0"/>
          <w:bCs w:val="0"/>
          <w:i w:val="0"/>
          <w:iCs w:val="0"/>
          <w:spacing w:val="11"/>
          <w:sz w:val="29"/>
          <w:szCs w:val="29"/>
        </w:rPr>
      </w:pPr>
    </w:p>
    <w:p w14:paraId="3ED6310C">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And the matters introduced to illustrate and establish the doctrine or duty of the passage, would be divided and subdivided in the manner still so generally retained among preachers.</w:t>
      </w:r>
    </w:p>
    <w:p w14:paraId="27D9B118">
      <w:pPr>
        <w:pStyle w:val="2"/>
        <w:spacing w:before="4" w:line="265" w:lineRule="auto"/>
        <w:ind w:left="2" w:right="170" w:hanging="2"/>
        <w:rPr>
          <w:rFonts w:hint="eastAsia"/>
          <w:b w:val="0"/>
          <w:bCs w:val="0"/>
          <w:i w:val="0"/>
          <w:iCs w:val="0"/>
          <w:spacing w:val="11"/>
          <w:sz w:val="29"/>
          <w:szCs w:val="29"/>
        </w:rPr>
      </w:pPr>
    </w:p>
    <w:p w14:paraId="48F7566E">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并且引入用来例证（illustrate）和确立（establish）该段经文教义或责任（duty）的事项，会以传道人中至今仍普遍保留（retained）的方式被划分（divided）和细分（subdivided）。</w:t>
      </w:r>
    </w:p>
    <w:p w14:paraId="704E15D7">
      <w:pPr>
        <w:pStyle w:val="2"/>
        <w:spacing w:before="4" w:line="265" w:lineRule="auto"/>
        <w:ind w:left="2" w:right="170" w:hanging="2"/>
        <w:rPr>
          <w:rFonts w:hint="eastAsia"/>
          <w:b w:val="0"/>
          <w:bCs w:val="0"/>
          <w:i w:val="0"/>
          <w:iCs w:val="0"/>
          <w:spacing w:val="11"/>
          <w:sz w:val="29"/>
          <w:szCs w:val="29"/>
        </w:rPr>
      </w:pPr>
    </w:p>
    <w:p w14:paraId="47B684D8">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This scholastic method ofpreaching was much opposed for some time, and its follies and mischiefs appear to have been many and considerable.</w:t>
      </w:r>
    </w:p>
    <w:p w14:paraId="4B5DCAEB">
      <w:pPr>
        <w:pStyle w:val="2"/>
        <w:spacing w:before="4" w:line="265" w:lineRule="auto"/>
        <w:ind w:left="2" w:right="170" w:hanging="2"/>
        <w:rPr>
          <w:rFonts w:hint="eastAsia"/>
          <w:b w:val="0"/>
          <w:bCs w:val="0"/>
          <w:i w:val="0"/>
          <w:iCs w:val="0"/>
          <w:spacing w:val="11"/>
          <w:sz w:val="29"/>
          <w:szCs w:val="29"/>
        </w:rPr>
      </w:pPr>
    </w:p>
    <w:p w14:paraId="3C4D9597">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这种经院哲学式（scholastic）讲道方法曾一度受到强烈反对（much opposed），其愚蠢（follies）和祸害（mischiefs）看来是众多（many）且相当大（considerable）的。</w:t>
      </w:r>
    </w:p>
    <w:p w14:paraId="73E44A49">
      <w:pPr>
        <w:pStyle w:val="2"/>
        <w:spacing w:before="4" w:line="265" w:lineRule="auto"/>
        <w:ind w:left="2" w:right="170" w:hanging="2"/>
        <w:rPr>
          <w:rFonts w:hint="eastAsia"/>
          <w:b w:val="0"/>
          <w:bCs w:val="0"/>
          <w:i w:val="0"/>
          <w:iCs w:val="0"/>
          <w:spacing w:val="11"/>
          <w:sz w:val="29"/>
          <w:szCs w:val="29"/>
        </w:rPr>
      </w:pPr>
    </w:p>
    <w:p w14:paraId="54C31261">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Anthony Wood introduces Roger Bacon 378 as censuring this new custom, and as accounting for its prevalence in the church in a manner which shows that the good friar’s estimate of the mind of the clergy in his time, even of those who rose to the dignity ofprelacy, was not much more favorable than that so often expressed by Wycliffe.</w:t>
      </w:r>
    </w:p>
    <w:p w14:paraId="675DE2B9">
      <w:pPr>
        <w:pStyle w:val="2"/>
        <w:spacing w:before="4" w:line="265" w:lineRule="auto"/>
        <w:ind w:left="2" w:right="170" w:hanging="2"/>
        <w:rPr>
          <w:rFonts w:hint="eastAsia"/>
          <w:b w:val="0"/>
          <w:bCs w:val="0"/>
          <w:i w:val="0"/>
          <w:iCs w:val="0"/>
          <w:spacing w:val="11"/>
          <w:sz w:val="29"/>
          <w:szCs w:val="29"/>
        </w:rPr>
      </w:pPr>
    </w:p>
    <w:p w14:paraId="056600FD">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安东尼·伍德（Anthony Wood）引用罗吉尔·培根（Roger Bacon）378的话，认为他谴责（censuring）了这种新习俗（new custom），并以一种方式解释（accounting for）其在教会中的盛行（prevalence），这种方式表明这位好修士（good friar）对他那个时代神职人员思想（mind of the clergy）——甚至那些升到主教尊位（dignity of prelacy）之人——的评价（estimate），并不比威克里夫常常表达的评价更有利（favorable）多少。</w:t>
      </w:r>
    </w:p>
    <w:p w14:paraId="19DF5AD5">
      <w:pPr>
        <w:pStyle w:val="2"/>
        <w:spacing w:before="4" w:line="265" w:lineRule="auto"/>
        <w:ind w:left="2" w:right="170" w:hanging="2"/>
        <w:rPr>
          <w:rFonts w:hint="eastAsia"/>
          <w:b w:val="0"/>
          <w:bCs w:val="0"/>
          <w:i w:val="0"/>
          <w:iCs w:val="0"/>
          <w:spacing w:val="11"/>
          <w:sz w:val="29"/>
          <w:szCs w:val="29"/>
        </w:rPr>
      </w:pPr>
    </w:p>
    <w:p w14:paraId="5C5DDB3D">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“The greater part of our prelates,” he writes, “had but little knowledge in divinity, and had been little used to preaching in their youth.</w:t>
      </w:r>
    </w:p>
    <w:p w14:paraId="4095D96C">
      <w:pPr>
        <w:pStyle w:val="2"/>
        <w:spacing w:before="4" w:line="265" w:lineRule="auto"/>
        <w:ind w:left="2" w:right="170" w:hanging="2"/>
        <w:rPr>
          <w:rFonts w:hint="eastAsia"/>
          <w:b w:val="0"/>
          <w:bCs w:val="0"/>
          <w:i w:val="0"/>
          <w:iCs w:val="0"/>
          <w:spacing w:val="11"/>
          <w:sz w:val="29"/>
          <w:szCs w:val="29"/>
        </w:rPr>
      </w:pPr>
    </w:p>
    <w:p w14:paraId="371D1A91">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他写道：“我们主教（prelates）的大部分人，在神学（divinity）方面知识甚少（little knowledge），年轻时（in their youth）也很少习惯于（little used to）讲道。</w:t>
      </w:r>
    </w:p>
    <w:p w14:paraId="4C8B01A1">
      <w:pPr>
        <w:pStyle w:val="2"/>
        <w:spacing w:before="4" w:line="265" w:lineRule="auto"/>
        <w:ind w:left="2" w:right="170" w:hanging="2"/>
        <w:rPr>
          <w:rFonts w:hint="eastAsia"/>
          <w:b w:val="0"/>
          <w:bCs w:val="0"/>
          <w:i w:val="0"/>
          <w:iCs w:val="0"/>
          <w:spacing w:val="11"/>
          <w:sz w:val="29"/>
          <w:szCs w:val="29"/>
        </w:rPr>
      </w:pPr>
    </w:p>
    <w:p w14:paraId="2E6A7650">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When they become bishops, and are sometimes obliged to preach, they are under a necessity of begging and borrowing the sermons of certain novices, who have invented a new way of preaching.</w:t>
      </w:r>
    </w:p>
    <w:p w14:paraId="1A3A2D4A">
      <w:pPr>
        <w:pStyle w:val="2"/>
        <w:spacing w:before="4" w:line="265" w:lineRule="auto"/>
        <w:ind w:left="2" w:right="170" w:hanging="2"/>
        <w:rPr>
          <w:rFonts w:hint="eastAsia"/>
          <w:b w:val="0"/>
          <w:bCs w:val="0"/>
          <w:i w:val="0"/>
          <w:iCs w:val="0"/>
          <w:spacing w:val="11"/>
          <w:sz w:val="29"/>
          <w:szCs w:val="29"/>
        </w:rPr>
      </w:pPr>
    </w:p>
    <w:p w14:paraId="33E1AFD3">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当他们成为主教，有时被迫（obliged）讲道时，他们就不得不（under a necessity of）乞求（begging）并借用（borrowing）某些新手（novices）的讲道，这些新手发明（invented）了一种新的讲道方式。</w:t>
      </w:r>
    </w:p>
    <w:p w14:paraId="6598EDEE">
      <w:pPr>
        <w:pStyle w:val="2"/>
        <w:spacing w:before="4" w:line="265" w:lineRule="auto"/>
        <w:ind w:left="2" w:right="170" w:hanging="2"/>
        <w:rPr>
          <w:rFonts w:hint="eastAsia"/>
          <w:b w:val="0"/>
          <w:bCs w:val="0"/>
          <w:i w:val="0"/>
          <w:iCs w:val="0"/>
          <w:spacing w:val="11"/>
          <w:sz w:val="29"/>
          <w:szCs w:val="29"/>
        </w:rPr>
      </w:pPr>
    </w:p>
    <w:p w14:paraId="6BC7B127">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It has endless divisions and quibblings, in which there is neither sublimity of style, nor depth of wisdom, but much childish trifling and folly, unsuitable to the dignity of the pulpit.</w:t>
      </w:r>
    </w:p>
    <w:p w14:paraId="520F6F40">
      <w:pPr>
        <w:pStyle w:val="2"/>
        <w:spacing w:before="4" w:line="265" w:lineRule="auto"/>
        <w:ind w:left="2" w:right="170" w:hanging="2"/>
        <w:rPr>
          <w:rFonts w:hint="eastAsia"/>
          <w:b w:val="0"/>
          <w:bCs w:val="0"/>
          <w:i w:val="0"/>
          <w:iCs w:val="0"/>
          <w:spacing w:val="11"/>
          <w:sz w:val="29"/>
          <w:szCs w:val="29"/>
        </w:rPr>
      </w:pPr>
    </w:p>
    <w:p w14:paraId="2450F003">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它有无尽的划分（endless divisions）和诡辩（quibblings），其中既无风格的崇高（sublimity of style），也无智慧的深度（depth of wisdom），却有许多幼稚的（childish）琐事（trifling）和愚蠢，不适合（unsuitable to）讲坛（pulpit）的尊严（dignity）。</w:t>
      </w:r>
    </w:p>
    <w:p w14:paraId="28CAE19D">
      <w:pPr>
        <w:pStyle w:val="2"/>
        <w:spacing w:before="4" w:line="265" w:lineRule="auto"/>
        <w:ind w:left="2" w:right="170" w:hanging="2"/>
        <w:rPr>
          <w:rFonts w:hint="eastAsia"/>
          <w:b w:val="0"/>
          <w:bCs w:val="0"/>
          <w:i w:val="0"/>
          <w:iCs w:val="0"/>
          <w:spacing w:val="11"/>
          <w:sz w:val="29"/>
          <w:szCs w:val="29"/>
        </w:rPr>
      </w:pPr>
    </w:p>
    <w:p w14:paraId="09DF1A5B">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May God banish this conceited and artificial way of preaching out of His church, for it will never do any good, nor elevate the hearts of the hearers to anything that is great or excellent.”</w:t>
      </w:r>
    </w:p>
    <w:p w14:paraId="4E6981E4">
      <w:pPr>
        <w:pStyle w:val="2"/>
        <w:spacing w:before="4" w:line="265" w:lineRule="auto"/>
        <w:ind w:left="2" w:right="170" w:hanging="2"/>
        <w:rPr>
          <w:rFonts w:hint="eastAsia"/>
          <w:b w:val="0"/>
          <w:bCs w:val="0"/>
          <w:i w:val="0"/>
          <w:iCs w:val="0"/>
          <w:spacing w:val="11"/>
          <w:sz w:val="29"/>
          <w:szCs w:val="29"/>
        </w:rPr>
      </w:pPr>
    </w:p>
    <w:p w14:paraId="096DEF67">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愿神将这种自负（conceited）且矫揉造作（artificial）的讲道方式从祂的教会中驱逐（banish）出去，因为它永远不会带来任何好处（do any good），也不会将听众（hearers）的心提升（elevate）到任何伟大（great）或卓越（excellent）的事物。”</w:t>
      </w:r>
    </w:p>
    <w:p w14:paraId="5DA22966">
      <w:pPr>
        <w:pStyle w:val="2"/>
        <w:spacing w:before="4" w:line="265" w:lineRule="auto"/>
        <w:ind w:left="2" w:right="170" w:hanging="2"/>
        <w:rPr>
          <w:rFonts w:hint="eastAsia"/>
          <w:b w:val="0"/>
          <w:bCs w:val="0"/>
          <w:i w:val="0"/>
          <w:iCs w:val="0"/>
          <w:spacing w:val="11"/>
          <w:sz w:val="29"/>
          <w:szCs w:val="29"/>
        </w:rPr>
      </w:pPr>
    </w:p>
    <w:p w14:paraId="44424554">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Wycliffe adhered as a preacher to the postillating or expository method.</w:t>
      </w:r>
    </w:p>
    <w:p w14:paraId="0512CCD1">
      <w:pPr>
        <w:pStyle w:val="2"/>
        <w:spacing w:before="4" w:line="265" w:lineRule="auto"/>
        <w:ind w:left="2" w:right="170" w:hanging="2"/>
        <w:rPr>
          <w:rFonts w:hint="eastAsia"/>
          <w:b w:val="0"/>
          <w:bCs w:val="0"/>
          <w:i w:val="0"/>
          <w:iCs w:val="0"/>
          <w:spacing w:val="11"/>
          <w:sz w:val="29"/>
          <w:szCs w:val="29"/>
        </w:rPr>
      </w:pPr>
    </w:p>
    <w:p w14:paraId="51C7C417">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威克里夫作为传道人坚持（adhered to）评注式（postillating）或解经式（expository）方法。</w:t>
      </w:r>
    </w:p>
    <w:p w14:paraId="3E237D05">
      <w:pPr>
        <w:pStyle w:val="2"/>
        <w:spacing w:before="4" w:line="265" w:lineRule="auto"/>
        <w:ind w:left="2" w:right="170" w:hanging="2"/>
        <w:rPr>
          <w:rFonts w:hint="eastAsia"/>
          <w:b w:val="0"/>
          <w:bCs w:val="0"/>
          <w:i w:val="0"/>
          <w:iCs w:val="0"/>
          <w:spacing w:val="11"/>
          <w:sz w:val="29"/>
          <w:szCs w:val="29"/>
        </w:rPr>
      </w:pPr>
    </w:p>
    <w:p w14:paraId="59CFF98B">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His “postils” appear to have been produced at different times through the interval from 1376, when he became rector of Lutterworth, to the close of 1384, the time of his decease.</w:t>
      </w:r>
    </w:p>
    <w:p w14:paraId="49410C3F">
      <w:pPr>
        <w:pStyle w:val="2"/>
        <w:spacing w:before="4" w:line="265" w:lineRule="auto"/>
        <w:ind w:left="2" w:right="170" w:hanging="2"/>
        <w:rPr>
          <w:rFonts w:hint="eastAsia"/>
          <w:b w:val="0"/>
          <w:bCs w:val="0"/>
          <w:i w:val="0"/>
          <w:iCs w:val="0"/>
          <w:spacing w:val="11"/>
          <w:sz w:val="29"/>
          <w:szCs w:val="29"/>
        </w:rPr>
      </w:pPr>
    </w:p>
    <w:p w14:paraId="34506E23">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他的“评注（postils）”似乎是在1376年（当时他成为拉特沃思教区长）到1384年底（他去世之时）这段期间的不同时间产生的。</w:t>
      </w:r>
    </w:p>
    <w:p w14:paraId="1E3C17E2">
      <w:pPr>
        <w:pStyle w:val="2"/>
        <w:spacing w:before="4" w:line="265" w:lineRule="auto"/>
        <w:ind w:left="2" w:right="170" w:hanging="2"/>
        <w:rPr>
          <w:rFonts w:hint="eastAsia"/>
          <w:b w:val="0"/>
          <w:bCs w:val="0"/>
          <w:i w:val="0"/>
          <w:iCs w:val="0"/>
          <w:spacing w:val="11"/>
          <w:sz w:val="29"/>
          <w:szCs w:val="29"/>
        </w:rPr>
      </w:pPr>
    </w:p>
    <w:p w14:paraId="5503601B">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In some instances, these discourses consist of little more than a few brief notes, attached to an English translation of the lesson for the day; in others, they approach nearer to the length of modern sermons.</w:t>
      </w:r>
    </w:p>
    <w:p w14:paraId="7B22A13F">
      <w:pPr>
        <w:pStyle w:val="2"/>
        <w:spacing w:before="4" w:line="265" w:lineRule="auto"/>
        <w:ind w:left="2" w:right="170" w:hanging="2"/>
        <w:rPr>
          <w:rFonts w:hint="eastAsia"/>
          <w:b w:val="0"/>
          <w:bCs w:val="0"/>
          <w:i w:val="0"/>
          <w:iCs w:val="0"/>
          <w:spacing w:val="11"/>
          <w:sz w:val="29"/>
          <w:szCs w:val="29"/>
        </w:rPr>
      </w:pPr>
    </w:p>
    <w:p w14:paraId="4F6118D9">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在某些情况下，这些讲道（discourses）仅仅包含几条简短笔记（brief notes），附于当天课文（lesson for the day）的英文翻译之后；在其他情况下，它们更接近现代讲道（modern sermons）的长度。</w:t>
      </w:r>
    </w:p>
    <w:p w14:paraId="62C3AA2F">
      <w:pPr>
        <w:pStyle w:val="2"/>
        <w:spacing w:before="4" w:line="265" w:lineRule="auto"/>
        <w:ind w:left="2" w:right="170" w:hanging="2"/>
        <w:rPr>
          <w:rFonts w:hint="eastAsia"/>
          <w:b w:val="0"/>
          <w:bCs w:val="0"/>
          <w:i w:val="0"/>
          <w:iCs w:val="0"/>
          <w:spacing w:val="11"/>
          <w:sz w:val="29"/>
          <w:szCs w:val="29"/>
        </w:rPr>
      </w:pPr>
    </w:p>
    <w:p w14:paraId="061C2728">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But when filling several closely-written folio pages, we do not know how far to regard them as exhibiting anything more than the general manner of the Reformer’s efforts as a preacher.</w:t>
      </w:r>
    </w:p>
    <w:p w14:paraId="12F495F5">
      <w:pPr>
        <w:pStyle w:val="2"/>
        <w:spacing w:before="4" w:line="265" w:lineRule="auto"/>
        <w:ind w:left="2" w:right="170" w:hanging="2"/>
        <w:rPr>
          <w:rFonts w:hint="eastAsia"/>
          <w:b w:val="0"/>
          <w:bCs w:val="0"/>
          <w:i w:val="0"/>
          <w:iCs w:val="0"/>
          <w:spacing w:val="11"/>
          <w:sz w:val="29"/>
          <w:szCs w:val="29"/>
        </w:rPr>
      </w:pPr>
    </w:p>
    <w:p w14:paraId="0D1BD264">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但当它们填满几页密密麻麻写成的对开本页面时，我们不知道在多大程度上应将其视为仅仅展示了改革家作为传道人努力的普遍方式（general manner）。</w:t>
      </w:r>
    </w:p>
    <w:p w14:paraId="22B5929E">
      <w:pPr>
        <w:pStyle w:val="2"/>
        <w:spacing w:before="4" w:line="265" w:lineRule="auto"/>
        <w:ind w:left="2" w:right="170" w:hanging="2"/>
        <w:rPr>
          <w:rFonts w:hint="eastAsia"/>
          <w:b w:val="0"/>
          <w:bCs w:val="0"/>
          <w:i w:val="0"/>
          <w:iCs w:val="0"/>
          <w:spacing w:val="11"/>
          <w:sz w:val="29"/>
          <w:szCs w:val="29"/>
        </w:rPr>
      </w:pPr>
    </w:p>
    <w:p w14:paraId="14577583">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In many instances, they resemble mere outline preparations for the pulpit, topics being briefly indicated rather than fully expounded or discussed.</w:t>
      </w:r>
    </w:p>
    <w:p w14:paraId="2779E6FE">
      <w:pPr>
        <w:pStyle w:val="2"/>
        <w:spacing w:before="4" w:line="265" w:lineRule="auto"/>
        <w:ind w:left="2" w:right="170" w:hanging="2"/>
        <w:rPr>
          <w:rFonts w:hint="eastAsia"/>
          <w:b w:val="0"/>
          <w:bCs w:val="0"/>
          <w:i w:val="0"/>
          <w:iCs w:val="0"/>
          <w:spacing w:val="11"/>
          <w:sz w:val="29"/>
          <w:szCs w:val="29"/>
        </w:rPr>
      </w:pPr>
    </w:p>
    <w:p w14:paraId="00A3B855">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在许多情况下，它们类似于仅仅是讲坛的提纲准备（outline preparations），主题（topics）被简要地指出（indicated），而非充分阐释（expounded）或讨论（discussed）。</w:t>
      </w:r>
    </w:p>
    <w:p w14:paraId="10C76AA9">
      <w:pPr>
        <w:pStyle w:val="2"/>
        <w:spacing w:before="4" w:line="265" w:lineRule="auto"/>
        <w:ind w:left="2" w:right="170" w:hanging="2"/>
        <w:rPr>
          <w:rFonts w:hint="eastAsia"/>
          <w:b w:val="0"/>
          <w:bCs w:val="0"/>
          <w:i w:val="0"/>
          <w:iCs w:val="0"/>
          <w:spacing w:val="11"/>
          <w:sz w:val="29"/>
          <w:szCs w:val="29"/>
        </w:rPr>
      </w:pPr>
    </w:p>
    <w:p w14:paraId="47262656">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Nor do we have any reason to suppose that their being made public was at all the act of the Reformer.</w:t>
      </w:r>
    </w:p>
    <w:p w14:paraId="4E8176F9">
      <w:pPr>
        <w:pStyle w:val="2"/>
        <w:spacing w:before="4" w:line="265" w:lineRule="auto"/>
        <w:ind w:left="2" w:right="170" w:hanging="2"/>
        <w:rPr>
          <w:rFonts w:hint="eastAsia"/>
          <w:b w:val="0"/>
          <w:bCs w:val="0"/>
          <w:i w:val="0"/>
          <w:iCs w:val="0"/>
          <w:spacing w:val="11"/>
          <w:sz w:val="29"/>
          <w:szCs w:val="29"/>
        </w:rPr>
      </w:pPr>
    </w:p>
    <w:p w14:paraId="1C0C56F7">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我们也没有任何理由认为它们的公开（being made public）完全是改革家的行为。</w:t>
      </w:r>
    </w:p>
    <w:p w14:paraId="34719C20">
      <w:pPr>
        <w:pStyle w:val="2"/>
        <w:spacing w:before="4" w:line="265" w:lineRule="auto"/>
        <w:ind w:left="2" w:right="170" w:hanging="2"/>
        <w:rPr>
          <w:rFonts w:hint="eastAsia"/>
          <w:b w:val="0"/>
          <w:bCs w:val="0"/>
          <w:i w:val="0"/>
          <w:iCs w:val="0"/>
          <w:spacing w:val="11"/>
          <w:sz w:val="29"/>
          <w:szCs w:val="29"/>
        </w:rPr>
      </w:pPr>
    </w:p>
    <w:p w14:paraId="1D4C5E83">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Purvey, his curate at Lutterworth, was a man who would not fail to attach great value to such documents, if we suppose them to have fallen into his hands after the decease of their author.</w:t>
      </w:r>
    </w:p>
    <w:p w14:paraId="27BC453C">
      <w:pPr>
        <w:pStyle w:val="2"/>
        <w:spacing w:before="4" w:line="265" w:lineRule="auto"/>
        <w:ind w:left="2" w:right="170" w:hanging="2"/>
        <w:rPr>
          <w:rFonts w:hint="eastAsia"/>
          <w:b w:val="0"/>
          <w:bCs w:val="0"/>
          <w:i w:val="0"/>
          <w:iCs w:val="0"/>
          <w:spacing w:val="11"/>
          <w:sz w:val="29"/>
          <w:szCs w:val="29"/>
        </w:rPr>
      </w:pPr>
    </w:p>
    <w:p w14:paraId="004DAC11">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珀维（Purvey），他在拉特沃思的副牧师，是一个如果我们假设这些文件在其作者去世后落入他手中，就绝不会不重视（attach great value to）此类文件的人。</w:t>
      </w:r>
    </w:p>
    <w:p w14:paraId="7EC593CF">
      <w:pPr>
        <w:pStyle w:val="2"/>
        <w:spacing w:before="4" w:line="265" w:lineRule="auto"/>
        <w:ind w:left="2" w:right="170" w:hanging="2"/>
        <w:rPr>
          <w:rFonts w:hint="eastAsia"/>
          <w:b w:val="0"/>
          <w:bCs w:val="0"/>
          <w:i w:val="0"/>
          <w:iCs w:val="0"/>
          <w:spacing w:val="11"/>
          <w:sz w:val="29"/>
          <w:szCs w:val="29"/>
        </w:rPr>
      </w:pPr>
    </w:p>
    <w:p w14:paraId="7031F0EA">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82 ON THE WRITINGS OF WYCLIFFE IN MANUSCRIPT.</w:t>
      </w:r>
    </w:p>
    <w:p w14:paraId="799864D2">
      <w:pPr>
        <w:pStyle w:val="2"/>
        <w:spacing w:before="4" w:line="265" w:lineRule="auto"/>
        <w:ind w:left="2" w:right="170" w:hanging="2"/>
        <w:rPr>
          <w:rFonts w:hint="eastAsia"/>
          <w:b w:val="0"/>
          <w:bCs w:val="0"/>
          <w:i w:val="0"/>
          <w:iCs w:val="0"/>
          <w:spacing w:val="11"/>
          <w:sz w:val="29"/>
          <w:szCs w:val="29"/>
        </w:rPr>
      </w:pPr>
    </w:p>
    <w:p w14:paraId="2269A9F4">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82 论威克里夫的手稿著作。</w:t>
      </w:r>
    </w:p>
    <w:p w14:paraId="12EF1C32">
      <w:pPr>
        <w:pStyle w:val="2"/>
        <w:spacing w:before="4" w:line="265" w:lineRule="auto"/>
        <w:ind w:left="2" w:right="170" w:hanging="2"/>
        <w:rPr>
          <w:rFonts w:hint="eastAsia"/>
          <w:b w:val="0"/>
          <w:bCs w:val="0"/>
          <w:i w:val="0"/>
          <w:iCs w:val="0"/>
          <w:spacing w:val="11"/>
          <w:sz w:val="29"/>
          <w:szCs w:val="29"/>
        </w:rPr>
      </w:pPr>
    </w:p>
    <w:p w14:paraId="66B0BBFC">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But through whatever channel the copies of these discourses now extant have been transmitted, we may safely conclude that they contain the very matters which were delivered to the people of Lutterworth by their rector.</w:t>
      </w:r>
    </w:p>
    <w:p w14:paraId="68EC0A73">
      <w:pPr>
        <w:pStyle w:val="2"/>
        <w:spacing w:before="4" w:line="265" w:lineRule="auto"/>
        <w:ind w:left="2" w:right="170" w:hanging="2"/>
        <w:rPr>
          <w:rFonts w:hint="eastAsia"/>
          <w:b w:val="0"/>
          <w:bCs w:val="0"/>
          <w:i w:val="0"/>
          <w:iCs w:val="0"/>
          <w:spacing w:val="11"/>
          <w:sz w:val="29"/>
          <w:szCs w:val="29"/>
        </w:rPr>
      </w:pPr>
    </w:p>
    <w:p w14:paraId="7A7727C8">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但无论现存（extant）这些讲道的副本（copies）是通过何种渠道（channel）传递（transmitted）下来的，我们都可以有把握地（safely conclude）得出结论，它们包含了其教区长（rector）向拉特沃思人民所传达（delivered）的真正事项（very matters）。</w:t>
      </w:r>
    </w:p>
    <w:p w14:paraId="3F15BE24">
      <w:pPr>
        <w:pStyle w:val="2"/>
        <w:spacing w:before="4" w:line="265" w:lineRule="auto"/>
        <w:ind w:left="2" w:right="170" w:hanging="2"/>
        <w:rPr>
          <w:rFonts w:hint="eastAsia"/>
          <w:b w:val="0"/>
          <w:bCs w:val="0"/>
          <w:i w:val="0"/>
          <w:iCs w:val="0"/>
          <w:spacing w:val="11"/>
          <w:sz w:val="29"/>
          <w:szCs w:val="29"/>
        </w:rPr>
      </w:pPr>
    </w:p>
    <w:p w14:paraId="045C7050">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And there is hardly a particular opinion promulgated by Wycliffe, the nature or the progress of which might not be illustrated from these discourses.</w:t>
      </w:r>
    </w:p>
    <w:p w14:paraId="73A2CE18">
      <w:pPr>
        <w:pStyle w:val="2"/>
        <w:spacing w:before="4" w:line="265" w:lineRule="auto"/>
        <w:ind w:left="2" w:right="170" w:hanging="2"/>
        <w:rPr>
          <w:rFonts w:hint="eastAsia"/>
          <w:b w:val="0"/>
          <w:bCs w:val="0"/>
          <w:i w:val="0"/>
          <w:iCs w:val="0"/>
          <w:spacing w:val="11"/>
          <w:sz w:val="29"/>
          <w:szCs w:val="29"/>
        </w:rPr>
      </w:pPr>
    </w:p>
    <w:p w14:paraId="0E8F94FB">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几乎没有一个由威克里夫公布（promulgated）的特定观点，其性质（nature）或进展（progress）不能从这些讲道中得到例证（illustrated）。</w:t>
      </w:r>
    </w:p>
    <w:p w14:paraId="54EF42EE">
      <w:pPr>
        <w:pStyle w:val="2"/>
        <w:spacing w:before="4" w:line="265" w:lineRule="auto"/>
        <w:ind w:left="2" w:right="170" w:hanging="2"/>
        <w:rPr>
          <w:rFonts w:hint="eastAsia"/>
          <w:b w:val="0"/>
          <w:bCs w:val="0"/>
          <w:i w:val="0"/>
          <w:iCs w:val="0"/>
          <w:spacing w:val="11"/>
          <w:sz w:val="29"/>
          <w:szCs w:val="29"/>
        </w:rPr>
      </w:pPr>
    </w:p>
    <w:p w14:paraId="063899AF">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It should be stated, also, that these compositions are strictly popular in their character.</w:t>
      </w:r>
    </w:p>
    <w:p w14:paraId="6BFFFB8A">
      <w:pPr>
        <w:pStyle w:val="2"/>
        <w:spacing w:before="4" w:line="265" w:lineRule="auto"/>
        <w:ind w:left="2" w:right="170" w:hanging="2"/>
        <w:rPr>
          <w:rFonts w:hint="eastAsia"/>
          <w:b w:val="0"/>
          <w:bCs w:val="0"/>
          <w:i w:val="0"/>
          <w:iCs w:val="0"/>
          <w:spacing w:val="11"/>
          <w:sz w:val="29"/>
          <w:szCs w:val="29"/>
        </w:rPr>
      </w:pPr>
    </w:p>
    <w:p w14:paraId="3D3791B5">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还应说明的是，这些作品（compositions）在其特征（character）上是严格通俗（strictly popular）的。</w:t>
      </w:r>
    </w:p>
    <w:p w14:paraId="319F9D06">
      <w:pPr>
        <w:pStyle w:val="2"/>
        <w:spacing w:before="4" w:line="265" w:lineRule="auto"/>
        <w:ind w:left="2" w:right="170" w:hanging="2"/>
        <w:rPr>
          <w:rFonts w:hint="eastAsia"/>
          <w:b w:val="0"/>
          <w:bCs w:val="0"/>
          <w:i w:val="0"/>
          <w:iCs w:val="0"/>
          <w:spacing w:val="11"/>
          <w:sz w:val="29"/>
          <w:szCs w:val="29"/>
        </w:rPr>
      </w:pPr>
    </w:p>
    <w:p w14:paraId="5BAF646F">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References to abstruse and speculative questions frequently arise, either from the import of the text, or from the reasonings suggested by it; but these are soon dismissed, so that the attention of the people might be directed to “things more profiting.”</w:t>
      </w:r>
    </w:p>
    <w:p w14:paraId="7B822197">
      <w:pPr>
        <w:pStyle w:val="2"/>
        <w:spacing w:before="4" w:line="265" w:lineRule="auto"/>
        <w:ind w:left="2" w:right="170" w:hanging="2"/>
        <w:rPr>
          <w:rFonts w:hint="eastAsia"/>
          <w:b w:val="0"/>
          <w:bCs w:val="0"/>
          <w:i w:val="0"/>
          <w:iCs w:val="0"/>
          <w:spacing w:val="11"/>
          <w:sz w:val="29"/>
          <w:szCs w:val="29"/>
        </w:rPr>
      </w:pPr>
    </w:p>
    <w:p w14:paraId="43BBECF1">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对深奥（abstruse）和思辨（speculative）问题的提及（References）常常出现，要么源于经文的含义（import of the text），要么源于其所引发的推理；但这些很快就被搁置（dismissed），以便人民的注意力可以被引向“更有益（more profiting）的事物”。</w:t>
      </w:r>
    </w:p>
    <w:p w14:paraId="72355FB2">
      <w:pPr>
        <w:pStyle w:val="2"/>
        <w:spacing w:before="4" w:line="265" w:lineRule="auto"/>
        <w:ind w:left="2" w:right="170" w:hanging="2"/>
        <w:rPr>
          <w:rFonts w:hint="eastAsia"/>
          <w:b w:val="0"/>
          <w:bCs w:val="0"/>
          <w:i w:val="0"/>
          <w:iCs w:val="0"/>
          <w:spacing w:val="11"/>
          <w:sz w:val="29"/>
          <w:szCs w:val="29"/>
        </w:rPr>
      </w:pPr>
    </w:p>
    <w:p w14:paraId="3C2F4310">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Through the whole, the manifold corruptions of the hierarchy are vigorously assailed, as forming the great barrier to all religious improvement.</w:t>
      </w:r>
    </w:p>
    <w:p w14:paraId="291CD8AF">
      <w:pPr>
        <w:pStyle w:val="2"/>
        <w:spacing w:before="4" w:line="265" w:lineRule="auto"/>
        <w:ind w:left="2" w:right="170" w:hanging="2"/>
        <w:rPr>
          <w:rFonts w:hint="eastAsia"/>
          <w:b w:val="0"/>
          <w:bCs w:val="0"/>
          <w:i w:val="0"/>
          <w:iCs w:val="0"/>
          <w:spacing w:val="11"/>
          <w:sz w:val="29"/>
          <w:szCs w:val="29"/>
        </w:rPr>
      </w:pPr>
    </w:p>
    <w:p w14:paraId="5B617BCE">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通篇来看，圣职等级制度（hierarchy）多方面的腐败（manifold corruptions）受到有力抨击（vigorously assailed），被认为是所有宗教改进（religious improvement）的巨大障碍（great barrier）。</w:t>
      </w:r>
    </w:p>
    <w:p w14:paraId="41A3BEF3">
      <w:pPr>
        <w:pStyle w:val="2"/>
        <w:spacing w:before="4" w:line="265" w:lineRule="auto"/>
        <w:ind w:left="2" w:right="170" w:hanging="2"/>
        <w:rPr>
          <w:rFonts w:hint="eastAsia"/>
          <w:b w:val="0"/>
          <w:bCs w:val="0"/>
          <w:i w:val="0"/>
          <w:iCs w:val="0"/>
          <w:spacing w:val="11"/>
          <w:sz w:val="29"/>
          <w:szCs w:val="29"/>
        </w:rPr>
      </w:pPr>
    </w:p>
    <w:p w14:paraId="04EF5DA8">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The duties of men, in all relations, are frequently discussed, and always with a careful, and mostly with a judicious reference to the authority of Scripture.</w:t>
      </w:r>
    </w:p>
    <w:p w14:paraId="2242BFEA">
      <w:pPr>
        <w:pStyle w:val="2"/>
        <w:spacing w:before="4" w:line="265" w:lineRule="auto"/>
        <w:ind w:left="2" w:right="170" w:hanging="2"/>
        <w:rPr>
          <w:rFonts w:hint="eastAsia"/>
          <w:b w:val="0"/>
          <w:bCs w:val="0"/>
          <w:i w:val="0"/>
          <w:iCs w:val="0"/>
          <w:spacing w:val="11"/>
          <w:sz w:val="29"/>
          <w:szCs w:val="29"/>
        </w:rPr>
      </w:pPr>
    </w:p>
    <w:p w14:paraId="44318F1E">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人在所有关系（relations）中的责任（duties）被频繁讨论，并且总是谨慎地（careful）、且大多明智地（judicious）参照（reference to）圣经的权威。</w:t>
      </w:r>
    </w:p>
    <w:p w14:paraId="1FB0B864">
      <w:pPr>
        <w:pStyle w:val="2"/>
        <w:spacing w:before="4" w:line="265" w:lineRule="auto"/>
        <w:ind w:left="2" w:right="170" w:hanging="2"/>
        <w:rPr>
          <w:rFonts w:hint="eastAsia"/>
          <w:b w:val="0"/>
          <w:bCs w:val="0"/>
          <w:i w:val="0"/>
          <w:iCs w:val="0"/>
          <w:spacing w:val="11"/>
          <w:sz w:val="29"/>
          <w:szCs w:val="29"/>
        </w:rPr>
      </w:pPr>
    </w:p>
    <w:p w14:paraId="103AD40D">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The doctrines of the Gospel are uniformly exhibited, declaring that the guilt and spiritual infirmities of men are such that the atonement of Christ is their only way ofpardon, and the grace of the Divine Spirit is their only hope ofpurity.</w:t>
      </w:r>
    </w:p>
    <w:p w14:paraId="4CCC3693">
      <w:pPr>
        <w:pStyle w:val="2"/>
        <w:spacing w:before="4" w:line="265" w:lineRule="auto"/>
        <w:ind w:left="2" w:right="170" w:hanging="2"/>
        <w:rPr>
          <w:rFonts w:hint="eastAsia"/>
          <w:b w:val="0"/>
          <w:bCs w:val="0"/>
          <w:i w:val="0"/>
          <w:iCs w:val="0"/>
          <w:spacing w:val="11"/>
          <w:sz w:val="29"/>
          <w:szCs w:val="29"/>
        </w:rPr>
      </w:pPr>
    </w:p>
    <w:p w14:paraId="3D06B99D">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福音的教义被一致地（uniformly exhibited）展现出来，宣称人的罪责（guilt）和属灵软弱（spiritual infirmities）如此之大，以至于基督的赎罪（atonement）是他们获得赦免（pardon）的唯一途径（only way），神圣圣灵（Divine Spirit）的恩典（grace）是他们获得纯洁（purity）的唯一盼望（only hope）。</w:t>
      </w:r>
    </w:p>
    <w:p w14:paraId="31D44711">
      <w:pPr>
        <w:pStyle w:val="2"/>
        <w:spacing w:before="4" w:line="265" w:lineRule="auto"/>
        <w:ind w:left="2" w:right="170" w:hanging="2"/>
        <w:rPr>
          <w:rFonts w:hint="eastAsia"/>
          <w:b w:val="0"/>
          <w:bCs w:val="0"/>
          <w:i w:val="0"/>
          <w:iCs w:val="0"/>
          <w:spacing w:val="11"/>
          <w:sz w:val="29"/>
          <w:szCs w:val="29"/>
        </w:rPr>
      </w:pPr>
    </w:p>
    <w:p w14:paraId="2CCEA7E0">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We sometimes feel the lack of more clearness in Wycliffe’s statement of these truths, and we often wish to see them more fully developed.</w:t>
      </w:r>
    </w:p>
    <w:p w14:paraId="697CAC48">
      <w:pPr>
        <w:pStyle w:val="2"/>
        <w:spacing w:before="4" w:line="265" w:lineRule="auto"/>
        <w:ind w:left="2" w:right="170" w:hanging="2"/>
        <w:rPr>
          <w:rFonts w:hint="eastAsia"/>
          <w:b w:val="0"/>
          <w:bCs w:val="0"/>
          <w:i w:val="0"/>
          <w:iCs w:val="0"/>
          <w:spacing w:val="11"/>
          <w:sz w:val="29"/>
          <w:szCs w:val="29"/>
        </w:rPr>
      </w:pPr>
    </w:p>
    <w:p w14:paraId="67F93614">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我们有时感到威克里夫对这些真理的陈述（statement）缺乏（lack）更多清晰度（clearness），并且我们常常希望看到它们更充分地（more fully）发展（developed）。</w:t>
      </w:r>
    </w:p>
    <w:p w14:paraId="3C5487DC">
      <w:pPr>
        <w:pStyle w:val="2"/>
        <w:spacing w:before="4" w:line="265" w:lineRule="auto"/>
        <w:ind w:left="2" w:right="170" w:hanging="2"/>
        <w:rPr>
          <w:rFonts w:hint="eastAsia"/>
          <w:b w:val="0"/>
          <w:bCs w:val="0"/>
          <w:i w:val="0"/>
          <w:iCs w:val="0"/>
          <w:spacing w:val="11"/>
          <w:sz w:val="29"/>
          <w:szCs w:val="29"/>
        </w:rPr>
      </w:pPr>
    </w:p>
    <w:p w14:paraId="3D2EFA24">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But no room is left to doubt their being there, and they are there as the full substance of the doctrine taught.</w:t>
      </w:r>
    </w:p>
    <w:p w14:paraId="48D40B63">
      <w:pPr>
        <w:pStyle w:val="2"/>
        <w:spacing w:before="4" w:line="265" w:lineRule="auto"/>
        <w:ind w:left="2" w:right="170" w:hanging="2"/>
        <w:rPr>
          <w:rFonts w:hint="eastAsia"/>
          <w:b w:val="0"/>
          <w:bCs w:val="0"/>
          <w:i w:val="0"/>
          <w:iCs w:val="0"/>
          <w:spacing w:val="11"/>
          <w:sz w:val="29"/>
          <w:szCs w:val="29"/>
        </w:rPr>
      </w:pPr>
    </w:p>
    <w:p w14:paraId="70949464">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但毫无疑问（no room is left to doubt）它们就在那里，并且它们作为所教导教义的全部实质（full substance）就在那里。</w:t>
      </w:r>
    </w:p>
    <w:p w14:paraId="10BED657">
      <w:pPr>
        <w:pStyle w:val="2"/>
        <w:spacing w:before="4" w:line="265" w:lineRule="auto"/>
        <w:ind w:left="2" w:right="170" w:hanging="2"/>
        <w:rPr>
          <w:rFonts w:hint="eastAsia"/>
          <w:b w:val="0"/>
          <w:bCs w:val="0"/>
          <w:i w:val="0"/>
          <w:iCs w:val="0"/>
          <w:spacing w:val="11"/>
          <w:sz w:val="29"/>
          <w:szCs w:val="29"/>
        </w:rPr>
      </w:pPr>
    </w:p>
    <w:p w14:paraId="641AA10A">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In an exposition on the passage from Isaiah, in which the promised Messiah is said to preach the Gospel to the poor, and which our Lord applied to himself in the synagogue of Galilee,Luk 4. 16-21 Wycliffe has the following observations on reading sermons, and on preaching generally.</w:t>
      </w:r>
    </w:p>
    <w:p w14:paraId="230DDF81">
      <w:pPr>
        <w:pStyle w:val="2"/>
        <w:spacing w:before="4" w:line="265" w:lineRule="auto"/>
        <w:ind w:left="2" w:right="170" w:hanging="2"/>
        <w:rPr>
          <w:rFonts w:hint="eastAsia"/>
          <w:b w:val="0"/>
          <w:bCs w:val="0"/>
          <w:i w:val="0"/>
          <w:iCs w:val="0"/>
          <w:spacing w:val="11"/>
          <w:sz w:val="29"/>
          <w:szCs w:val="29"/>
        </w:rPr>
      </w:pPr>
    </w:p>
    <w:p w14:paraId="4B6408AC">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在一篇关于以赛亚书（Isaiah）段落的注释中，其中据说应许的弥赛亚（promised Messiah）向穷人（poor）传福音，并且我们的主在加利利（Galilee）会堂（synagogue）中将其应用于自己，路加福音4:16-21，威克里夫对阅读讲道稿（reading sermons）和普遍讲道（preaching generally）有以下评论：</w:t>
      </w:r>
    </w:p>
    <w:p w14:paraId="35E1F261">
      <w:pPr>
        <w:pStyle w:val="2"/>
        <w:spacing w:before="4" w:line="265" w:lineRule="auto"/>
        <w:ind w:left="2" w:right="170" w:hanging="2"/>
        <w:rPr>
          <w:rFonts w:hint="eastAsia"/>
          <w:b w:val="0"/>
          <w:bCs w:val="0"/>
          <w:i w:val="0"/>
          <w:iCs w:val="0"/>
          <w:spacing w:val="11"/>
          <w:sz w:val="29"/>
          <w:szCs w:val="29"/>
        </w:rPr>
      </w:pPr>
    </w:p>
    <w:p w14:paraId="4313FFD2">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“From this deed of Christ, men say that it is lawful to write, and afterwards to read a sermon, for thus Christ did, our all-perfect Master.</w:t>
      </w:r>
    </w:p>
    <w:p w14:paraId="4D382A2C">
      <w:pPr>
        <w:pStyle w:val="2"/>
        <w:spacing w:before="4" w:line="265" w:lineRule="auto"/>
        <w:ind w:left="2" w:right="170" w:hanging="2"/>
        <w:rPr>
          <w:rFonts w:hint="eastAsia"/>
          <w:b w:val="0"/>
          <w:bCs w:val="0"/>
          <w:i w:val="0"/>
          <w:iCs w:val="0"/>
          <w:spacing w:val="11"/>
          <w:sz w:val="29"/>
          <w:szCs w:val="29"/>
        </w:rPr>
      </w:pPr>
    </w:p>
    <w:p w14:paraId="23951FB3">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“根据基督的这个行为（deed），人们说写讲道稿，然后宣读（read）它是合法的（lawful），因为我们全善（all-perfect）的师傅（Master）基督就是这样做的。</w:t>
      </w:r>
    </w:p>
    <w:p w14:paraId="5264978E">
      <w:pPr>
        <w:pStyle w:val="2"/>
        <w:spacing w:before="4" w:line="265" w:lineRule="auto"/>
        <w:ind w:left="2" w:right="170" w:hanging="2"/>
        <w:rPr>
          <w:rFonts w:hint="eastAsia"/>
          <w:b w:val="0"/>
          <w:bCs w:val="0"/>
          <w:i w:val="0"/>
          <w:iCs w:val="0"/>
          <w:spacing w:val="11"/>
          <w:sz w:val="29"/>
          <w:szCs w:val="29"/>
        </w:rPr>
      </w:pPr>
    </w:p>
    <w:p w14:paraId="4B250448">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For if men may thus improve the people, what would keep them from having this manner?</w:t>
      </w:r>
    </w:p>
    <w:p w14:paraId="623ED348">
      <w:pPr>
        <w:pStyle w:val="2"/>
        <w:spacing w:before="4" w:line="265" w:lineRule="auto"/>
        <w:ind w:left="2" w:right="170" w:hanging="2"/>
        <w:rPr>
          <w:rFonts w:hint="eastAsia"/>
          <w:b w:val="0"/>
          <w:bCs w:val="0"/>
          <w:i w:val="0"/>
          <w:iCs w:val="0"/>
          <w:spacing w:val="11"/>
          <w:sz w:val="29"/>
          <w:szCs w:val="29"/>
        </w:rPr>
      </w:pPr>
    </w:p>
    <w:p w14:paraId="7D8477DA">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因为如果人们可以如此改进（improve）人民，什么会阻止（keep）他们拥有这种方式（manner）呢？</w:t>
      </w:r>
    </w:p>
    <w:p w14:paraId="5289DE1A">
      <w:pPr>
        <w:pStyle w:val="2"/>
        <w:spacing w:before="4" w:line="265" w:lineRule="auto"/>
        <w:ind w:left="2" w:right="170" w:hanging="2"/>
        <w:rPr>
          <w:rFonts w:hint="eastAsia"/>
          <w:b w:val="0"/>
          <w:bCs w:val="0"/>
          <w:i w:val="0"/>
          <w:iCs w:val="0"/>
          <w:spacing w:val="11"/>
          <w:sz w:val="29"/>
          <w:szCs w:val="29"/>
        </w:rPr>
      </w:pPr>
    </w:p>
    <w:p w14:paraId="2B5C05F1">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Certainly the labor of the preacher, or the fame of having a good wit, should not be the end of preaching, but would profit the souls of the people.</w:t>
      </w:r>
    </w:p>
    <w:p w14:paraId="69DD89D8">
      <w:pPr>
        <w:pStyle w:val="2"/>
        <w:spacing w:before="4" w:line="265" w:lineRule="auto"/>
        <w:ind w:left="2" w:right="170" w:hanging="2"/>
        <w:rPr>
          <w:rFonts w:hint="eastAsia"/>
          <w:b w:val="0"/>
          <w:bCs w:val="0"/>
          <w:i w:val="0"/>
          <w:iCs w:val="0"/>
          <w:spacing w:val="11"/>
          <w:sz w:val="29"/>
          <w:szCs w:val="29"/>
        </w:rPr>
      </w:pPr>
    </w:p>
    <w:p w14:paraId="40990F95">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当然，传道人的劳苦（labor），或拥有良好智慧（good wit）的名声（fame），不应是讲道的目的（end），而是为了有益于（profit）人民的灵魂。</w:t>
      </w:r>
    </w:p>
    <w:p w14:paraId="04325E69">
      <w:pPr>
        <w:pStyle w:val="2"/>
        <w:spacing w:before="4" w:line="265" w:lineRule="auto"/>
        <w:ind w:left="2" w:right="170" w:hanging="2"/>
        <w:rPr>
          <w:rFonts w:hint="eastAsia"/>
          <w:b w:val="0"/>
          <w:bCs w:val="0"/>
          <w:i w:val="0"/>
          <w:iCs w:val="0"/>
          <w:spacing w:val="11"/>
          <w:sz w:val="29"/>
          <w:szCs w:val="29"/>
        </w:rPr>
      </w:pPr>
    </w:p>
    <w:p w14:paraId="14201088">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And however this end comes best, that is most pleasing to God.</w:t>
      </w:r>
    </w:p>
    <w:p w14:paraId="2E00DA1F">
      <w:pPr>
        <w:pStyle w:val="2"/>
        <w:spacing w:before="4" w:line="265" w:lineRule="auto"/>
        <w:ind w:left="2" w:right="170" w:hanging="2"/>
        <w:rPr>
          <w:rFonts w:hint="eastAsia"/>
          <w:b w:val="0"/>
          <w:bCs w:val="0"/>
          <w:i w:val="0"/>
          <w:iCs w:val="0"/>
          <w:spacing w:val="11"/>
          <w:sz w:val="29"/>
          <w:szCs w:val="29"/>
        </w:rPr>
      </w:pPr>
    </w:p>
    <w:p w14:paraId="2BD4BDF5">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无论这个目的如何最好地（comes best）达到，那都是最讨神喜悦（most pleasing to God）的。</w:t>
      </w:r>
    </w:p>
    <w:p w14:paraId="52F8902B">
      <w:pPr>
        <w:pStyle w:val="2"/>
        <w:spacing w:before="4" w:line="265" w:lineRule="auto"/>
        <w:ind w:left="2" w:right="170" w:hanging="2"/>
        <w:rPr>
          <w:rFonts w:hint="eastAsia"/>
          <w:b w:val="0"/>
          <w:bCs w:val="0"/>
          <w:i w:val="0"/>
          <w:iCs w:val="0"/>
          <w:spacing w:val="11"/>
          <w:sz w:val="29"/>
          <w:szCs w:val="29"/>
        </w:rPr>
      </w:pPr>
    </w:p>
    <w:p w14:paraId="76AFCFE7">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But the curious 380 preaching of Latin is far from this end, for many men thus preach themselves, and leave preaching Christ.” 381</w:t>
      </w:r>
    </w:p>
    <w:p w14:paraId="5935CC46">
      <w:pPr>
        <w:pStyle w:val="2"/>
        <w:spacing w:before="4" w:line="265" w:lineRule="auto"/>
        <w:ind w:left="2" w:right="170" w:hanging="2"/>
        <w:rPr>
          <w:rFonts w:hint="eastAsia"/>
          <w:b w:val="0"/>
          <w:bCs w:val="0"/>
          <w:i w:val="0"/>
          <w:iCs w:val="0"/>
          <w:spacing w:val="11"/>
          <w:sz w:val="29"/>
          <w:szCs w:val="29"/>
        </w:rPr>
      </w:pPr>
    </w:p>
    <w:p w14:paraId="108F2341">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但刻意雕琢（curious）380的拉丁语讲道（preaching of Latin）远非这个目的，因为许多人如此传讲（preach）他们自己，而放弃（leave）传讲基督。”381</w:t>
      </w:r>
    </w:p>
    <w:p w14:paraId="4BD88A70">
      <w:pPr>
        <w:pStyle w:val="2"/>
        <w:spacing w:before="4" w:line="265" w:lineRule="auto"/>
        <w:ind w:left="2" w:right="170" w:hanging="2"/>
        <w:rPr>
          <w:rFonts w:hint="eastAsia"/>
          <w:b w:val="0"/>
          <w:bCs w:val="0"/>
          <w:i w:val="0"/>
          <w:iCs w:val="0"/>
          <w:spacing w:val="11"/>
          <w:sz w:val="29"/>
          <w:szCs w:val="29"/>
        </w:rPr>
      </w:pPr>
    </w:p>
    <w:p w14:paraId="0F50F1E2">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On the text, “Let a man so guess of us, as [he would] of the ministers of God and dispensers of his services” 382 — the preacher remarks:</w:t>
      </w:r>
    </w:p>
    <w:p w14:paraId="14A26928">
      <w:pPr>
        <w:pStyle w:val="2"/>
        <w:spacing w:before="4" w:line="265" w:lineRule="auto"/>
        <w:ind w:left="2" w:right="170" w:hanging="2"/>
        <w:rPr>
          <w:rFonts w:hint="eastAsia"/>
          <w:b w:val="0"/>
          <w:bCs w:val="0"/>
          <w:i w:val="0"/>
          <w:iCs w:val="0"/>
          <w:spacing w:val="11"/>
          <w:sz w:val="29"/>
          <w:szCs w:val="29"/>
        </w:rPr>
      </w:pPr>
    </w:p>
    <w:p w14:paraId="52D64147">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关于经文：“人应当以我们为神的执事（ministers），为祂奥秘事（services）的管家（dispensers）”382——传道人评论道：</w:t>
      </w:r>
    </w:p>
    <w:p w14:paraId="082F5768">
      <w:pPr>
        <w:pStyle w:val="2"/>
        <w:spacing w:before="4" w:line="265" w:lineRule="auto"/>
        <w:ind w:left="2" w:right="170" w:hanging="2"/>
        <w:rPr>
          <w:rFonts w:hint="eastAsia"/>
          <w:b w:val="0"/>
          <w:bCs w:val="0"/>
          <w:i w:val="0"/>
          <w:iCs w:val="0"/>
          <w:spacing w:val="11"/>
          <w:sz w:val="29"/>
          <w:szCs w:val="29"/>
        </w:rPr>
      </w:pPr>
    </w:p>
    <w:p w14:paraId="50139D9B">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“If each Christian man were to be found true in this respect, priests, both high and low, would be more true.</w:t>
      </w:r>
    </w:p>
    <w:p w14:paraId="40C5339F">
      <w:pPr>
        <w:pStyle w:val="2"/>
        <w:spacing w:before="4" w:line="265" w:lineRule="auto"/>
        <w:ind w:left="2" w:right="170" w:hanging="2"/>
        <w:rPr>
          <w:rFonts w:hint="eastAsia"/>
          <w:b w:val="0"/>
          <w:bCs w:val="0"/>
          <w:i w:val="0"/>
          <w:iCs w:val="0"/>
          <w:spacing w:val="11"/>
          <w:sz w:val="29"/>
          <w:szCs w:val="29"/>
        </w:rPr>
      </w:pPr>
    </w:p>
    <w:p w14:paraId="5EE0CD0C">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“如果每一位基督徒在这方面都被发现是真实的（true），那么祭司，无论是高（high）是低（low），都会更真实。</w:t>
      </w:r>
    </w:p>
    <w:p w14:paraId="7C50C4C0">
      <w:pPr>
        <w:pStyle w:val="2"/>
        <w:spacing w:before="4" w:line="265" w:lineRule="auto"/>
        <w:ind w:left="2" w:right="170" w:hanging="2"/>
        <w:rPr>
          <w:rFonts w:hint="eastAsia"/>
          <w:b w:val="0"/>
          <w:bCs w:val="0"/>
          <w:i w:val="0"/>
          <w:iCs w:val="0"/>
          <w:spacing w:val="11"/>
          <w:sz w:val="29"/>
          <w:szCs w:val="29"/>
        </w:rPr>
      </w:pPr>
    </w:p>
    <w:p w14:paraId="7D8A17E1">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And the sin of failure in this respect among priests is most foul.</w:t>
      </w:r>
    </w:p>
    <w:p w14:paraId="681946C2">
      <w:pPr>
        <w:pStyle w:val="2"/>
        <w:spacing w:before="4" w:line="265" w:lineRule="auto"/>
        <w:ind w:left="2" w:right="170" w:hanging="2"/>
        <w:rPr>
          <w:rFonts w:hint="eastAsia"/>
          <w:b w:val="0"/>
          <w:bCs w:val="0"/>
          <w:i w:val="0"/>
          <w:iCs w:val="0"/>
          <w:spacing w:val="11"/>
          <w:sz w:val="29"/>
          <w:szCs w:val="29"/>
        </w:rPr>
      </w:pPr>
    </w:p>
    <w:p w14:paraId="77818A5F">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祭司在这方面失败（failure）的罪是最卑鄙的（most foul）。</w:t>
      </w:r>
    </w:p>
    <w:p w14:paraId="4F66763C">
      <w:pPr>
        <w:pStyle w:val="2"/>
        <w:spacing w:before="4" w:line="265" w:lineRule="auto"/>
        <w:ind w:left="2" w:right="170" w:hanging="2"/>
        <w:rPr>
          <w:rFonts w:hint="eastAsia"/>
          <w:b w:val="0"/>
          <w:bCs w:val="0"/>
          <w:i w:val="0"/>
          <w:iCs w:val="0"/>
          <w:spacing w:val="11"/>
          <w:sz w:val="29"/>
          <w:szCs w:val="29"/>
        </w:rPr>
      </w:pPr>
    </w:p>
    <w:p w14:paraId="12E7F18A">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As if the pope and his bishops were ashamed to be Christ’s servants in their manner of living, they show an emperor’s life, and are lordly in the world.</w:t>
      </w:r>
    </w:p>
    <w:p w14:paraId="3A65DAEE">
      <w:pPr>
        <w:pStyle w:val="2"/>
        <w:spacing w:before="4" w:line="265" w:lineRule="auto"/>
        <w:ind w:left="2" w:right="170" w:hanging="2"/>
        <w:rPr>
          <w:rFonts w:hint="eastAsia"/>
          <w:b w:val="0"/>
          <w:bCs w:val="0"/>
          <w:i w:val="0"/>
          <w:iCs w:val="0"/>
          <w:spacing w:val="11"/>
          <w:sz w:val="29"/>
          <w:szCs w:val="29"/>
        </w:rPr>
      </w:pPr>
    </w:p>
    <w:p w14:paraId="744444F9">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仿佛教皇和他的主教们羞于（ashamed）在其生活方式（manner of living）中作基督的仆人（servants），他们展现出皇帝（emperor）的生活，并在世界上作威作福（lordly）。</w:t>
      </w:r>
    </w:p>
    <w:p w14:paraId="11F0247F">
      <w:pPr>
        <w:pStyle w:val="2"/>
        <w:spacing w:before="4" w:line="265" w:lineRule="auto"/>
        <w:ind w:left="2" w:right="170" w:hanging="2"/>
        <w:rPr>
          <w:rFonts w:hint="eastAsia"/>
          <w:b w:val="0"/>
          <w:bCs w:val="0"/>
          <w:i w:val="0"/>
          <w:iCs w:val="0"/>
          <w:spacing w:val="11"/>
          <w:sz w:val="29"/>
          <w:szCs w:val="29"/>
        </w:rPr>
      </w:pPr>
    </w:p>
    <w:p w14:paraId="5EA9EFD7">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Since Christ hated this kind of life, they give no ground to guess they are ministers of Christ.</w:t>
      </w:r>
    </w:p>
    <w:p w14:paraId="04CC5A08">
      <w:pPr>
        <w:pStyle w:val="2"/>
        <w:spacing w:before="4" w:line="265" w:lineRule="auto"/>
        <w:ind w:left="2" w:right="170" w:hanging="2"/>
        <w:rPr>
          <w:rFonts w:hint="eastAsia"/>
          <w:b w:val="0"/>
          <w:bCs w:val="0"/>
          <w:i w:val="0"/>
          <w:iCs w:val="0"/>
          <w:spacing w:val="11"/>
          <w:sz w:val="29"/>
          <w:szCs w:val="29"/>
        </w:rPr>
      </w:pPr>
    </w:p>
    <w:p w14:paraId="52143A99">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既然基督憎恨（hated）这种生活，他们就没有给出任何理由（ground）让人猜测（guess）他们是基督的执事。</w:t>
      </w:r>
    </w:p>
    <w:p w14:paraId="1FF54418">
      <w:pPr>
        <w:pStyle w:val="2"/>
        <w:spacing w:before="4" w:line="265" w:lineRule="auto"/>
        <w:ind w:left="2" w:right="170" w:hanging="2"/>
        <w:rPr>
          <w:rFonts w:hint="eastAsia"/>
          <w:b w:val="0"/>
          <w:bCs w:val="0"/>
          <w:i w:val="0"/>
          <w:iCs w:val="0"/>
          <w:spacing w:val="11"/>
          <w:sz w:val="29"/>
          <w:szCs w:val="29"/>
        </w:rPr>
      </w:pPr>
    </w:p>
    <w:p w14:paraId="0D57A01F">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SERMONS. 83</w:t>
      </w:r>
    </w:p>
    <w:p w14:paraId="21D13CD8">
      <w:pPr>
        <w:pStyle w:val="2"/>
        <w:spacing w:before="4" w:line="265" w:lineRule="auto"/>
        <w:ind w:left="2" w:right="170" w:hanging="2"/>
        <w:rPr>
          <w:rFonts w:hint="eastAsia"/>
          <w:b w:val="0"/>
          <w:bCs w:val="0"/>
          <w:i w:val="0"/>
          <w:iCs w:val="0"/>
          <w:spacing w:val="11"/>
          <w:sz w:val="29"/>
          <w:szCs w:val="29"/>
        </w:rPr>
      </w:pPr>
    </w:p>
    <w:p w14:paraId="7C868845">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讲道集。 83</w:t>
      </w:r>
    </w:p>
    <w:p w14:paraId="4D1BF1B7">
      <w:pPr>
        <w:pStyle w:val="2"/>
        <w:spacing w:before="4" w:line="265" w:lineRule="auto"/>
        <w:ind w:left="2" w:right="170" w:hanging="2"/>
        <w:rPr>
          <w:rFonts w:hint="eastAsia"/>
          <w:b w:val="0"/>
          <w:bCs w:val="0"/>
          <w:i w:val="0"/>
          <w:iCs w:val="0"/>
          <w:spacing w:val="11"/>
          <w:sz w:val="29"/>
          <w:szCs w:val="29"/>
        </w:rPr>
      </w:pPr>
    </w:p>
    <w:p w14:paraId="2040F1C4">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And so they fail in the first word of this belief which Paul teaches.</w:t>
      </w:r>
    </w:p>
    <w:p w14:paraId="18659ECD">
      <w:pPr>
        <w:pStyle w:val="2"/>
        <w:spacing w:before="4" w:line="265" w:lineRule="auto"/>
        <w:ind w:left="2" w:right="170" w:hanging="2"/>
        <w:rPr>
          <w:rFonts w:hint="eastAsia"/>
          <w:b w:val="0"/>
          <w:bCs w:val="0"/>
          <w:i w:val="0"/>
          <w:iCs w:val="0"/>
          <w:spacing w:val="11"/>
          <w:sz w:val="29"/>
          <w:szCs w:val="29"/>
        </w:rPr>
      </w:pPr>
    </w:p>
    <w:p w14:paraId="254526BC">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因此他们在保罗所教导的这个信仰（belief）的第一个词上就失败了。</w:t>
      </w:r>
    </w:p>
    <w:p w14:paraId="71CE8D05">
      <w:pPr>
        <w:pStyle w:val="2"/>
        <w:spacing w:before="4" w:line="265" w:lineRule="auto"/>
        <w:ind w:left="2" w:right="170" w:hanging="2"/>
        <w:rPr>
          <w:rFonts w:hint="eastAsia"/>
          <w:b w:val="0"/>
          <w:bCs w:val="0"/>
          <w:i w:val="0"/>
          <w:iCs w:val="0"/>
          <w:spacing w:val="11"/>
          <w:sz w:val="29"/>
          <w:szCs w:val="29"/>
        </w:rPr>
      </w:pPr>
    </w:p>
    <w:p w14:paraId="75F90777">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Lord, what good does this prating do,383 that the pope will here be called most blessed father, and bishops most reverend men, since their life departs from Christ?</w:t>
      </w:r>
    </w:p>
    <w:p w14:paraId="0882D0E3">
      <w:pPr>
        <w:pStyle w:val="2"/>
        <w:spacing w:before="4" w:line="265" w:lineRule="auto"/>
        <w:ind w:left="2" w:right="170" w:hanging="2"/>
        <w:rPr>
          <w:rFonts w:hint="eastAsia"/>
          <w:b w:val="0"/>
          <w:bCs w:val="0"/>
          <w:i w:val="0"/>
          <w:iCs w:val="0"/>
          <w:spacing w:val="11"/>
          <w:sz w:val="29"/>
          <w:szCs w:val="29"/>
        </w:rPr>
      </w:pPr>
    </w:p>
    <w:p w14:paraId="61769BC2">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主啊，这种喋喋不休（prating）383有什么好处呢？教皇在这里被称为最蒙福的父亲（most blessed father），主教被称为最可敬的人（most reverend men），既然他们的生活偏离（departs from）了基督？</w:t>
      </w:r>
    </w:p>
    <w:p w14:paraId="07245FE8">
      <w:pPr>
        <w:pStyle w:val="2"/>
        <w:spacing w:before="4" w:line="265" w:lineRule="auto"/>
        <w:ind w:left="2" w:right="170" w:hanging="2"/>
        <w:rPr>
          <w:rFonts w:hint="eastAsia"/>
          <w:b w:val="0"/>
          <w:bCs w:val="0"/>
          <w:i w:val="0"/>
          <w:iCs w:val="0"/>
          <w:spacing w:val="11"/>
          <w:sz w:val="29"/>
          <w:szCs w:val="29"/>
        </w:rPr>
      </w:pPr>
    </w:p>
    <w:p w14:paraId="74571AB4">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They show in taking this name, that they are on the fiend’s side, children of the father of lies.384</w:t>
      </w:r>
    </w:p>
    <w:p w14:paraId="79CDA2FE">
      <w:pPr>
        <w:pStyle w:val="2"/>
        <w:spacing w:before="4" w:line="265" w:lineRule="auto"/>
        <w:ind w:left="2" w:right="170" w:hanging="2"/>
        <w:rPr>
          <w:rFonts w:hint="eastAsia"/>
          <w:b w:val="0"/>
          <w:bCs w:val="0"/>
          <w:i w:val="0"/>
          <w:iCs w:val="0"/>
          <w:spacing w:val="11"/>
          <w:sz w:val="29"/>
          <w:szCs w:val="29"/>
        </w:rPr>
      </w:pPr>
    </w:p>
    <w:p w14:paraId="17A19009">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他们在取用（taking）这个名字时表明，他们站在魔鬼（fiend）一边，是谎言之父（father of lies）384的儿女。</w:t>
      </w:r>
    </w:p>
    <w:p w14:paraId="142517B0">
      <w:pPr>
        <w:pStyle w:val="2"/>
        <w:spacing w:before="4" w:line="265" w:lineRule="auto"/>
        <w:ind w:left="2" w:right="170" w:hanging="2"/>
        <w:rPr>
          <w:rFonts w:hint="eastAsia"/>
          <w:b w:val="0"/>
          <w:bCs w:val="0"/>
          <w:i w:val="0"/>
          <w:iCs w:val="0"/>
          <w:spacing w:val="11"/>
          <w:sz w:val="29"/>
          <w:szCs w:val="29"/>
        </w:rPr>
      </w:pPr>
    </w:p>
    <w:p w14:paraId="4C9C45C6">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For if he says, as Gregory did, that he is the servant of servants, his life is the reverse of his name.</w:t>
      </w:r>
    </w:p>
    <w:p w14:paraId="1372B7BD">
      <w:pPr>
        <w:pStyle w:val="2"/>
        <w:spacing w:before="4" w:line="265" w:lineRule="auto"/>
        <w:ind w:left="2" w:right="170" w:hanging="2"/>
        <w:rPr>
          <w:rFonts w:hint="eastAsia"/>
          <w:b w:val="0"/>
          <w:bCs w:val="0"/>
          <w:i w:val="0"/>
          <w:iCs w:val="0"/>
          <w:spacing w:val="11"/>
          <w:sz w:val="29"/>
          <w:szCs w:val="29"/>
        </w:rPr>
      </w:pPr>
    </w:p>
    <w:p w14:paraId="3F60435F">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因为如果他像格列高利（Gregory）那样说，他是仆人的仆人（servant of servants），那么他的生活就与他的名字相反（reverse）。</w:t>
      </w:r>
    </w:p>
    <w:p w14:paraId="06B54BA1">
      <w:pPr>
        <w:pStyle w:val="2"/>
        <w:spacing w:before="4" w:line="265" w:lineRule="auto"/>
        <w:ind w:left="2" w:right="170" w:hanging="2"/>
        <w:rPr>
          <w:rFonts w:hint="eastAsia"/>
          <w:b w:val="0"/>
          <w:bCs w:val="0"/>
          <w:i w:val="0"/>
          <w:iCs w:val="0"/>
          <w:spacing w:val="11"/>
          <w:sz w:val="29"/>
          <w:szCs w:val="29"/>
        </w:rPr>
      </w:pPr>
    </w:p>
    <w:p w14:paraId="1136D2A7">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He fails to follow Christ, since he is not the dispenser of services which God has bid; rather, he departs to the lordship which the emperor has given.</w:t>
      </w:r>
    </w:p>
    <w:p w14:paraId="70DDE9A8">
      <w:pPr>
        <w:pStyle w:val="2"/>
        <w:spacing w:before="4" w:line="265" w:lineRule="auto"/>
        <w:ind w:left="2" w:right="170" w:hanging="2"/>
        <w:rPr>
          <w:rFonts w:hint="eastAsia"/>
          <w:b w:val="0"/>
          <w:bCs w:val="0"/>
          <w:i w:val="0"/>
          <w:iCs w:val="0"/>
          <w:spacing w:val="11"/>
          <w:sz w:val="29"/>
          <w:szCs w:val="29"/>
        </w:rPr>
      </w:pPr>
    </w:p>
    <w:p w14:paraId="4DBAB333">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他未能跟随基督，因为他并非神吩咐（bid）之服务的管家（dispenser）；相反，他转向（departs to）皇帝所赐予的领主权（lordship）。</w:t>
      </w:r>
    </w:p>
    <w:p w14:paraId="64F5DF88">
      <w:pPr>
        <w:pStyle w:val="2"/>
        <w:spacing w:before="4" w:line="265" w:lineRule="auto"/>
        <w:ind w:left="2" w:right="170" w:hanging="2"/>
        <w:rPr>
          <w:rFonts w:hint="eastAsia"/>
          <w:b w:val="0"/>
          <w:bCs w:val="0"/>
          <w:i w:val="0"/>
          <w:iCs w:val="0"/>
          <w:spacing w:val="11"/>
          <w:sz w:val="29"/>
          <w:szCs w:val="29"/>
        </w:rPr>
      </w:pPr>
    </w:p>
    <w:p w14:paraId="5F5FA6D9">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And so all the services of the church which Christ has limited to his priests, are turned to the contrary side, and thus to the service of the fiend.</w:t>
      </w:r>
    </w:p>
    <w:p w14:paraId="460ACBA0">
      <w:pPr>
        <w:pStyle w:val="2"/>
        <w:spacing w:before="4" w:line="265" w:lineRule="auto"/>
        <w:ind w:left="2" w:right="170" w:hanging="2"/>
        <w:rPr>
          <w:rFonts w:hint="eastAsia"/>
          <w:b w:val="0"/>
          <w:bCs w:val="0"/>
          <w:i w:val="0"/>
          <w:iCs w:val="0"/>
          <w:spacing w:val="11"/>
          <w:sz w:val="29"/>
          <w:szCs w:val="29"/>
        </w:rPr>
      </w:pPr>
    </w:p>
    <w:p w14:paraId="0AFFEE59">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因此，基督限制（limited）于祂祭司的所有教会服务，都被转向（turned to）了相反（contrary）的一边，从而变成了对魔鬼的服事。</w:t>
      </w:r>
    </w:p>
    <w:p w14:paraId="5760F260">
      <w:pPr>
        <w:pStyle w:val="2"/>
        <w:spacing w:before="4" w:line="265" w:lineRule="auto"/>
        <w:ind w:left="2" w:right="170" w:hanging="2"/>
        <w:rPr>
          <w:rFonts w:hint="eastAsia"/>
          <w:b w:val="0"/>
          <w:bCs w:val="0"/>
          <w:i w:val="0"/>
          <w:iCs w:val="0"/>
          <w:spacing w:val="11"/>
          <w:sz w:val="29"/>
          <w:szCs w:val="29"/>
        </w:rPr>
      </w:pPr>
    </w:p>
    <w:p w14:paraId="15721BA0">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So that if men take heed to the service of the church as Christ has limited it, it is all turned upside down, and hypocrites have become rulers.”</w:t>
      </w:r>
    </w:p>
    <w:p w14:paraId="566BBD89">
      <w:pPr>
        <w:pStyle w:val="2"/>
        <w:spacing w:before="4" w:line="265" w:lineRule="auto"/>
        <w:ind w:left="2" w:right="170" w:hanging="2"/>
        <w:rPr>
          <w:rFonts w:hint="eastAsia"/>
          <w:b w:val="0"/>
          <w:bCs w:val="0"/>
          <w:i w:val="0"/>
          <w:iCs w:val="0"/>
          <w:spacing w:val="11"/>
          <w:sz w:val="29"/>
          <w:szCs w:val="29"/>
        </w:rPr>
      </w:pPr>
    </w:p>
    <w:p w14:paraId="45C8C62E">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因此，如果人们注意（take heed to）基督所限制的教会服务，它就完全被颠倒（turned upside down）了，伪善者（hypocrites）成了统治者（rulers）。”</w:t>
      </w:r>
    </w:p>
    <w:p w14:paraId="62FDD807">
      <w:pPr>
        <w:pStyle w:val="2"/>
        <w:spacing w:before="4" w:line="265" w:lineRule="auto"/>
        <w:ind w:left="2" w:right="170" w:hanging="2"/>
        <w:rPr>
          <w:rFonts w:hint="eastAsia"/>
          <w:b w:val="0"/>
          <w:bCs w:val="0"/>
          <w:i w:val="0"/>
          <w:iCs w:val="0"/>
          <w:spacing w:val="11"/>
          <w:sz w:val="29"/>
          <w:szCs w:val="29"/>
        </w:rPr>
      </w:pPr>
    </w:p>
    <w:p w14:paraId="17B2808F">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Thus the signs of a true priestly character are said to be often lacking where the office ofpriesthood is assumed; and in such cases, the people do not owe the reverence due to priesthood.</w:t>
      </w:r>
    </w:p>
    <w:p w14:paraId="77B6FDC1">
      <w:pPr>
        <w:pStyle w:val="2"/>
        <w:spacing w:before="4" w:line="265" w:lineRule="auto"/>
        <w:ind w:left="2" w:right="170" w:hanging="2"/>
        <w:rPr>
          <w:rFonts w:hint="eastAsia"/>
          <w:b w:val="0"/>
          <w:bCs w:val="0"/>
          <w:i w:val="0"/>
          <w:iCs w:val="0"/>
          <w:spacing w:val="11"/>
          <w:sz w:val="29"/>
          <w:szCs w:val="29"/>
        </w:rPr>
      </w:pPr>
    </w:p>
    <w:p w14:paraId="0B8AB0A8">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因此，据说在承担祭司职分（office of priesthood）的地方常常缺乏（lacking）真正祭司品格（true priestly character）的标记（signs）；在这种情况下，人民不欠（owe）对祭司职分应有的尊敬（reverence）。</w:t>
      </w:r>
    </w:p>
    <w:p w14:paraId="70CA2171">
      <w:pPr>
        <w:pStyle w:val="2"/>
        <w:spacing w:before="4" w:line="265" w:lineRule="auto"/>
        <w:ind w:left="2" w:right="170" w:hanging="2"/>
        <w:rPr>
          <w:rFonts w:hint="eastAsia"/>
          <w:b w:val="0"/>
          <w:bCs w:val="0"/>
          <w:i w:val="0"/>
          <w:iCs w:val="0"/>
          <w:spacing w:val="11"/>
          <w:sz w:val="29"/>
          <w:szCs w:val="29"/>
        </w:rPr>
      </w:pPr>
    </w:p>
    <w:p w14:paraId="0641178A">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The apostle proceeds to say, “To me it is the least thing that I be judged by you, or by man’s judgment, but I do not judge myself.” 1Cor 4.3</w:t>
      </w:r>
    </w:p>
    <w:p w14:paraId="613050BF">
      <w:pPr>
        <w:pStyle w:val="2"/>
        <w:spacing w:before="4" w:line="265" w:lineRule="auto"/>
        <w:ind w:left="2" w:right="170" w:hanging="2"/>
        <w:rPr>
          <w:rFonts w:hint="eastAsia"/>
          <w:b w:val="0"/>
          <w:bCs w:val="0"/>
          <w:i w:val="0"/>
          <w:iCs w:val="0"/>
          <w:spacing w:val="11"/>
          <w:sz w:val="29"/>
          <w:szCs w:val="29"/>
        </w:rPr>
      </w:pPr>
    </w:p>
    <w:p w14:paraId="7CDE4000">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使徒接着说：“我被你们论断（judged），或被人论断，我都以为极小（least thing）的事；连我自己也不论断自己。”哥林多前书4:3。</w:t>
      </w:r>
    </w:p>
    <w:p w14:paraId="5E8A28FE">
      <w:pPr>
        <w:pStyle w:val="2"/>
        <w:spacing w:before="4" w:line="265" w:lineRule="auto"/>
        <w:ind w:left="2" w:right="170" w:hanging="2"/>
        <w:rPr>
          <w:rFonts w:hint="eastAsia"/>
          <w:b w:val="0"/>
          <w:bCs w:val="0"/>
          <w:i w:val="0"/>
          <w:iCs w:val="0"/>
          <w:spacing w:val="11"/>
          <w:sz w:val="29"/>
          <w:szCs w:val="29"/>
        </w:rPr>
      </w:pPr>
    </w:p>
    <w:p w14:paraId="56252D80">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On this passage, the preacher observes —</w:t>
      </w:r>
    </w:p>
    <w:p w14:paraId="6E7F1C20">
      <w:pPr>
        <w:pStyle w:val="2"/>
        <w:spacing w:before="4" w:line="265" w:lineRule="auto"/>
        <w:ind w:left="2" w:right="170" w:hanging="2"/>
        <w:rPr>
          <w:rFonts w:hint="eastAsia"/>
          <w:b w:val="0"/>
          <w:bCs w:val="0"/>
          <w:i w:val="0"/>
          <w:iCs w:val="0"/>
          <w:spacing w:val="11"/>
          <w:sz w:val="29"/>
          <w:szCs w:val="29"/>
        </w:rPr>
      </w:pPr>
    </w:p>
    <w:p w14:paraId="260358CF">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关于这段经文，传道人评论道——</w:t>
      </w:r>
    </w:p>
    <w:p w14:paraId="7EBE71F8">
      <w:pPr>
        <w:pStyle w:val="2"/>
        <w:spacing w:before="4" w:line="265" w:lineRule="auto"/>
        <w:ind w:left="2" w:right="170" w:hanging="2"/>
        <w:rPr>
          <w:rFonts w:hint="eastAsia"/>
          <w:b w:val="0"/>
          <w:bCs w:val="0"/>
          <w:i w:val="0"/>
          <w:iCs w:val="0"/>
          <w:spacing w:val="11"/>
          <w:sz w:val="29"/>
          <w:szCs w:val="29"/>
        </w:rPr>
      </w:pPr>
    </w:p>
    <w:p w14:paraId="2739E2CE">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“And thus men shall not be harmed because of the blind judgment of man, for God himself will judge all men, either to good or evil.</w:t>
      </w:r>
    </w:p>
    <w:p w14:paraId="27D805C6">
      <w:pPr>
        <w:pStyle w:val="2"/>
        <w:spacing w:before="4" w:line="265" w:lineRule="auto"/>
        <w:ind w:left="2" w:right="170" w:hanging="2"/>
        <w:rPr>
          <w:rFonts w:hint="eastAsia"/>
          <w:b w:val="0"/>
          <w:bCs w:val="0"/>
          <w:i w:val="0"/>
          <w:iCs w:val="0"/>
          <w:spacing w:val="11"/>
          <w:sz w:val="29"/>
          <w:szCs w:val="29"/>
        </w:rPr>
      </w:pPr>
    </w:p>
    <w:p w14:paraId="163FAD30">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“因此人不会因人盲目的判断（blind judgment）而受害（harmed），因为神自己将审判（judge）所有人，或善（good）或恶（evil）。</w:t>
      </w:r>
    </w:p>
    <w:p w14:paraId="6690D096">
      <w:pPr>
        <w:pStyle w:val="2"/>
        <w:spacing w:before="4" w:line="265" w:lineRule="auto"/>
        <w:ind w:left="2" w:right="170" w:hanging="2"/>
        <w:rPr>
          <w:rFonts w:hint="eastAsia"/>
          <w:b w:val="0"/>
          <w:bCs w:val="0"/>
          <w:i w:val="0"/>
          <w:iCs w:val="0"/>
          <w:spacing w:val="11"/>
          <w:sz w:val="29"/>
          <w:szCs w:val="29"/>
        </w:rPr>
      </w:pPr>
    </w:p>
    <w:p w14:paraId="03742DBB">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Therefore Paul pays little heed to the judgment that man judges, for he knew well from Scripture, that if God judges thus, then the judgment must stand, and that nothing else will stand but God’s judgment.</w:t>
      </w:r>
    </w:p>
    <w:p w14:paraId="1DFF828F">
      <w:pPr>
        <w:pStyle w:val="2"/>
        <w:spacing w:before="4" w:line="265" w:lineRule="auto"/>
        <w:ind w:left="2" w:right="170" w:hanging="2"/>
        <w:rPr>
          <w:rFonts w:hint="eastAsia"/>
          <w:b w:val="0"/>
          <w:bCs w:val="0"/>
          <w:i w:val="0"/>
          <w:iCs w:val="0"/>
          <w:spacing w:val="11"/>
          <w:sz w:val="29"/>
          <w:szCs w:val="29"/>
        </w:rPr>
      </w:pPr>
    </w:p>
    <w:p w14:paraId="6A99C347">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因此保罗很少注意（pays little heed to）人所作的判断，因为他从圣经清楚地知道，如果神如此判断，那么判断必定成立（stand），除了神的判断之外，别无他物能成立。</w:t>
      </w:r>
    </w:p>
    <w:p w14:paraId="718F6CBC">
      <w:pPr>
        <w:pStyle w:val="2"/>
        <w:spacing w:before="4" w:line="265" w:lineRule="auto"/>
        <w:ind w:left="2" w:right="170" w:hanging="2"/>
        <w:rPr>
          <w:rFonts w:hint="eastAsia"/>
          <w:b w:val="0"/>
          <w:bCs w:val="0"/>
          <w:i w:val="0"/>
          <w:iCs w:val="0"/>
          <w:spacing w:val="11"/>
          <w:sz w:val="29"/>
          <w:szCs w:val="29"/>
        </w:rPr>
      </w:pPr>
    </w:p>
    <w:p w14:paraId="008685CB">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Thus there are two days — the day of the Lord, and man’s day.</w:t>
      </w:r>
    </w:p>
    <w:p w14:paraId="2A589EB6">
      <w:pPr>
        <w:pStyle w:val="2"/>
        <w:spacing w:before="4" w:line="265" w:lineRule="auto"/>
        <w:ind w:left="2" w:right="170" w:hanging="2"/>
        <w:rPr>
          <w:rFonts w:hint="eastAsia"/>
          <w:b w:val="0"/>
          <w:bCs w:val="0"/>
          <w:i w:val="0"/>
          <w:iCs w:val="0"/>
          <w:spacing w:val="11"/>
          <w:sz w:val="29"/>
          <w:szCs w:val="29"/>
        </w:rPr>
      </w:pPr>
    </w:p>
    <w:p w14:paraId="6E9932A9">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因此有两天——主的日子（day of the Lord）和人的日子（man’s day）。</w:t>
      </w:r>
    </w:p>
    <w:p w14:paraId="1FB9A2C9">
      <w:pPr>
        <w:pStyle w:val="2"/>
        <w:spacing w:before="4" w:line="265" w:lineRule="auto"/>
        <w:ind w:left="2" w:right="170" w:hanging="2"/>
        <w:rPr>
          <w:rFonts w:hint="eastAsia"/>
          <w:b w:val="0"/>
          <w:bCs w:val="0"/>
          <w:i w:val="0"/>
          <w:iCs w:val="0"/>
          <w:spacing w:val="11"/>
          <w:sz w:val="29"/>
          <w:szCs w:val="29"/>
        </w:rPr>
      </w:pPr>
    </w:p>
    <w:p w14:paraId="0C73D96B">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The day of the Lord is the day of doom, when he shall judge all manner of men.</w:t>
      </w:r>
    </w:p>
    <w:p w14:paraId="6DBC18D3">
      <w:pPr>
        <w:pStyle w:val="2"/>
        <w:spacing w:before="4" w:line="265" w:lineRule="auto"/>
        <w:ind w:left="2" w:right="170" w:hanging="2"/>
        <w:rPr>
          <w:rFonts w:hint="eastAsia"/>
          <w:b w:val="0"/>
          <w:bCs w:val="0"/>
          <w:i w:val="0"/>
          <w:iCs w:val="0"/>
          <w:spacing w:val="11"/>
          <w:sz w:val="29"/>
          <w:szCs w:val="29"/>
        </w:rPr>
      </w:pPr>
    </w:p>
    <w:p w14:paraId="33916DC1">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主的日子是审判日（day of doom），那时祂将审判各种人（all manner of men）。</w:t>
      </w:r>
    </w:p>
    <w:p w14:paraId="76EEA966">
      <w:pPr>
        <w:pStyle w:val="2"/>
        <w:spacing w:before="4" w:line="265" w:lineRule="auto"/>
        <w:ind w:left="2" w:right="170" w:hanging="2"/>
        <w:rPr>
          <w:rFonts w:hint="eastAsia"/>
          <w:b w:val="0"/>
          <w:bCs w:val="0"/>
          <w:i w:val="0"/>
          <w:iCs w:val="0"/>
          <w:spacing w:val="11"/>
          <w:sz w:val="29"/>
          <w:szCs w:val="29"/>
        </w:rPr>
      </w:pPr>
    </w:p>
    <w:p w14:paraId="49D7332D">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The day of man is now present, in which man judges according to man’s law; and this judgment will be reversed if it reverses reason at all.</w:t>
      </w:r>
    </w:p>
    <w:p w14:paraId="5F7B513C">
      <w:pPr>
        <w:pStyle w:val="2"/>
        <w:spacing w:before="4" w:line="265" w:lineRule="auto"/>
        <w:ind w:left="2" w:right="170" w:hanging="2"/>
        <w:rPr>
          <w:rFonts w:hint="eastAsia"/>
          <w:b w:val="0"/>
          <w:bCs w:val="0"/>
          <w:i w:val="0"/>
          <w:iCs w:val="0"/>
          <w:spacing w:val="11"/>
          <w:sz w:val="29"/>
          <w:szCs w:val="29"/>
        </w:rPr>
      </w:pPr>
    </w:p>
    <w:p w14:paraId="6CF23EAF">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人的日子是现在，在其中人按照人的法律（man’s law）判断；如果这个判断完全违背（reverses）理性（reason），它将被推翻（reversed）。</w:t>
      </w:r>
    </w:p>
    <w:p w14:paraId="22DE5493">
      <w:pPr>
        <w:pStyle w:val="2"/>
        <w:spacing w:before="4" w:line="265" w:lineRule="auto"/>
        <w:ind w:left="2" w:right="170" w:hanging="2"/>
        <w:rPr>
          <w:rFonts w:hint="eastAsia"/>
          <w:b w:val="0"/>
          <w:bCs w:val="0"/>
          <w:i w:val="0"/>
          <w:iCs w:val="0"/>
          <w:spacing w:val="11"/>
          <w:sz w:val="29"/>
          <w:szCs w:val="29"/>
        </w:rPr>
      </w:pPr>
    </w:p>
    <w:p w14:paraId="317936F7">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But at the last day of doom, all shall stand to God’s judgment.</w:t>
      </w:r>
    </w:p>
    <w:p w14:paraId="689B8F10">
      <w:pPr>
        <w:pStyle w:val="2"/>
        <w:spacing w:before="4" w:line="265" w:lineRule="auto"/>
        <w:ind w:left="2" w:right="170" w:hanging="2"/>
        <w:rPr>
          <w:rFonts w:hint="eastAsia"/>
          <w:b w:val="0"/>
          <w:bCs w:val="0"/>
          <w:i w:val="0"/>
          <w:iCs w:val="0"/>
          <w:spacing w:val="11"/>
          <w:sz w:val="29"/>
          <w:szCs w:val="29"/>
        </w:rPr>
      </w:pPr>
    </w:p>
    <w:p w14:paraId="04111375">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但在末日审判日，所有人都将接受（stand to）神的判断。</w:t>
      </w:r>
    </w:p>
    <w:p w14:paraId="18378F0D">
      <w:pPr>
        <w:pStyle w:val="2"/>
        <w:spacing w:before="4" w:line="265" w:lineRule="auto"/>
        <w:ind w:left="2" w:right="170" w:hanging="2"/>
        <w:rPr>
          <w:rFonts w:hint="eastAsia"/>
          <w:b w:val="0"/>
          <w:bCs w:val="0"/>
          <w:i w:val="0"/>
          <w:iCs w:val="0"/>
          <w:spacing w:val="11"/>
          <w:sz w:val="29"/>
          <w:szCs w:val="29"/>
        </w:rPr>
      </w:pPr>
    </w:p>
    <w:p w14:paraId="4C4C6B7B">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So that will be the day of the Lord, for all shall then be as He wills, and His judgment shall not be contravened, for nothing may reverse it.</w:t>
      </w:r>
    </w:p>
    <w:p w14:paraId="00D10578">
      <w:pPr>
        <w:pStyle w:val="2"/>
        <w:spacing w:before="4" w:line="265" w:lineRule="auto"/>
        <w:ind w:left="2" w:right="170" w:hanging="2"/>
        <w:rPr>
          <w:rFonts w:hint="eastAsia"/>
          <w:b w:val="0"/>
          <w:bCs w:val="0"/>
          <w:i w:val="0"/>
          <w:iCs w:val="0"/>
          <w:spacing w:val="11"/>
          <w:sz w:val="29"/>
          <w:szCs w:val="29"/>
        </w:rPr>
      </w:pPr>
    </w:p>
    <w:p w14:paraId="33F1981E">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因此那将是主的日子，因为那时一切都将如祂所愿（as He wills），祂的判断不会被违背（contravened），因为没有任何事物能推翻（reverse）它。</w:t>
      </w:r>
    </w:p>
    <w:p w14:paraId="7785C937">
      <w:pPr>
        <w:pStyle w:val="2"/>
        <w:spacing w:before="4" w:line="265" w:lineRule="auto"/>
        <w:ind w:left="2" w:right="170" w:hanging="2"/>
        <w:rPr>
          <w:rFonts w:hint="eastAsia"/>
          <w:b w:val="0"/>
          <w:bCs w:val="0"/>
          <w:i w:val="0"/>
          <w:iCs w:val="0"/>
          <w:spacing w:val="11"/>
          <w:sz w:val="29"/>
          <w:szCs w:val="29"/>
        </w:rPr>
      </w:pPr>
    </w:p>
    <w:p w14:paraId="6504C6B9">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Therefore Paul says, ‘Judge nothing before the time: until the time of the Lord comes, which shall light the hidden things of darkness, and shall make known the counsels of the hearts.’ 1Cor 4.5</w:t>
      </w:r>
    </w:p>
    <w:p w14:paraId="4F66E6D6">
      <w:pPr>
        <w:pStyle w:val="2"/>
        <w:spacing w:before="4" w:line="265" w:lineRule="auto"/>
        <w:ind w:left="2" w:right="170" w:hanging="2"/>
        <w:rPr>
          <w:rFonts w:hint="eastAsia"/>
          <w:b w:val="0"/>
          <w:bCs w:val="0"/>
          <w:i w:val="0"/>
          <w:iCs w:val="0"/>
          <w:spacing w:val="11"/>
          <w:sz w:val="29"/>
          <w:szCs w:val="29"/>
        </w:rPr>
      </w:pPr>
    </w:p>
    <w:p w14:paraId="25CD4A10">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因此保罗说：‘所以时候未到（before the time），什么都不要论断（Judge nothing）：只等主来，祂要照出（light）暗中（darkness）的隐情（hidden things），显明（make known）人心的意念（counsels of the hearts）。’哥林多前书4:5。</w:t>
      </w:r>
    </w:p>
    <w:p w14:paraId="62F11890">
      <w:pPr>
        <w:pStyle w:val="2"/>
        <w:spacing w:before="4" w:line="265" w:lineRule="auto"/>
        <w:ind w:left="2" w:right="170" w:hanging="2"/>
        <w:rPr>
          <w:rFonts w:hint="eastAsia"/>
          <w:b w:val="0"/>
          <w:bCs w:val="0"/>
          <w:i w:val="0"/>
          <w:iCs w:val="0"/>
          <w:spacing w:val="11"/>
          <w:sz w:val="29"/>
          <w:szCs w:val="29"/>
        </w:rPr>
      </w:pPr>
    </w:p>
    <w:p w14:paraId="4F037015">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This moves many men to think day and night upon God’s law, for that disposes them to know what God’s will is.</w:t>
      </w:r>
    </w:p>
    <w:p w14:paraId="3AA2B4B5">
      <w:pPr>
        <w:pStyle w:val="2"/>
        <w:spacing w:before="4" w:line="265" w:lineRule="auto"/>
        <w:ind w:left="2" w:right="170" w:hanging="2"/>
        <w:rPr>
          <w:rFonts w:hint="eastAsia"/>
          <w:b w:val="0"/>
          <w:bCs w:val="0"/>
          <w:i w:val="0"/>
          <w:iCs w:val="0"/>
          <w:spacing w:val="11"/>
          <w:sz w:val="29"/>
          <w:szCs w:val="29"/>
        </w:rPr>
      </w:pPr>
    </w:p>
    <w:p w14:paraId="75A43773">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这激动（moves）许多人日夜思想（think day and night upon）神的律法，因为那使他们倾向于（disposes them to）认识神的旨意是什么。</w:t>
      </w:r>
    </w:p>
    <w:p w14:paraId="5A5F92B5">
      <w:pPr>
        <w:pStyle w:val="2"/>
        <w:spacing w:before="4" w:line="265" w:lineRule="auto"/>
        <w:ind w:left="2" w:right="170" w:hanging="2"/>
        <w:rPr>
          <w:rFonts w:hint="eastAsia"/>
          <w:b w:val="0"/>
          <w:bCs w:val="0"/>
          <w:i w:val="0"/>
          <w:iCs w:val="0"/>
          <w:spacing w:val="11"/>
          <w:sz w:val="29"/>
          <w:szCs w:val="29"/>
        </w:rPr>
      </w:pPr>
    </w:p>
    <w:p w14:paraId="15045FC0">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Without knowing this, a man would do nothing; and this moves many men to flee man’s judgment.</w:t>
      </w:r>
    </w:p>
    <w:p w14:paraId="22E967C5">
      <w:pPr>
        <w:pStyle w:val="2"/>
        <w:spacing w:before="4" w:line="265" w:lineRule="auto"/>
        <w:ind w:left="2" w:right="170" w:hanging="2"/>
        <w:rPr>
          <w:rFonts w:hint="eastAsia"/>
          <w:b w:val="0"/>
          <w:bCs w:val="0"/>
          <w:i w:val="0"/>
          <w:iCs w:val="0"/>
          <w:spacing w:val="11"/>
          <w:sz w:val="29"/>
          <w:szCs w:val="29"/>
        </w:rPr>
      </w:pPr>
    </w:p>
    <w:p w14:paraId="6834CFB9">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不知道这个，人就什么也做不了；这激动许多人逃避（flee）人的判断。</w:t>
      </w:r>
    </w:p>
    <w:p w14:paraId="51FF4DC9">
      <w:pPr>
        <w:pStyle w:val="2"/>
        <w:spacing w:before="4" w:line="265" w:lineRule="auto"/>
        <w:ind w:left="2" w:right="170" w:hanging="2"/>
        <w:rPr>
          <w:rFonts w:hint="eastAsia"/>
          <w:b w:val="0"/>
          <w:bCs w:val="0"/>
          <w:i w:val="0"/>
          <w:iCs w:val="0"/>
          <w:spacing w:val="11"/>
          <w:sz w:val="29"/>
          <w:szCs w:val="29"/>
        </w:rPr>
      </w:pPr>
    </w:p>
    <w:p w14:paraId="45122184">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Paul does not charge that the judgment of men was enough for him until doomsday, whether of priests or lords, but only the truth of Holy Writ, which is the will of the first Judge.</w:t>
      </w:r>
    </w:p>
    <w:p w14:paraId="0E71CBC3">
      <w:pPr>
        <w:pStyle w:val="2"/>
        <w:spacing w:before="4" w:line="265" w:lineRule="auto"/>
        <w:ind w:left="2" w:right="170" w:hanging="2"/>
        <w:rPr>
          <w:rFonts w:hint="eastAsia"/>
          <w:b w:val="0"/>
          <w:bCs w:val="0"/>
          <w:i w:val="0"/>
          <w:iCs w:val="0"/>
          <w:spacing w:val="11"/>
          <w:sz w:val="29"/>
          <w:szCs w:val="29"/>
        </w:rPr>
      </w:pPr>
    </w:p>
    <w:p w14:paraId="737A8F11">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保罗并不认为（charge）人的判断对他来说足够（enough）直到审判日，无论是祭司还是领主的判断，而只认为圣经（Holy Writ）的真理足够，那是第一位审判者（first Judge）的旨意。</w:t>
      </w:r>
    </w:p>
    <w:p w14:paraId="203EEF57">
      <w:pPr>
        <w:pStyle w:val="2"/>
        <w:spacing w:before="4" w:line="265" w:lineRule="auto"/>
        <w:ind w:left="2" w:right="170" w:hanging="2"/>
        <w:rPr>
          <w:rFonts w:hint="eastAsia"/>
          <w:b w:val="0"/>
          <w:bCs w:val="0"/>
          <w:i w:val="0"/>
          <w:iCs w:val="0"/>
          <w:spacing w:val="11"/>
          <w:sz w:val="29"/>
          <w:szCs w:val="29"/>
        </w:rPr>
      </w:pPr>
    </w:p>
    <w:p w14:paraId="5A0211A4">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And thus stewards of the church should not judge wickedly by their own will, but only by God’s law, in things of which they are certain.</w:t>
      </w:r>
    </w:p>
    <w:p w14:paraId="6D68B74C">
      <w:pPr>
        <w:pStyle w:val="2"/>
        <w:spacing w:before="4" w:line="265" w:lineRule="auto"/>
        <w:ind w:left="2" w:right="170" w:hanging="2"/>
        <w:rPr>
          <w:rFonts w:hint="eastAsia"/>
          <w:b w:val="0"/>
          <w:bCs w:val="0"/>
          <w:i w:val="0"/>
          <w:iCs w:val="0"/>
          <w:spacing w:val="11"/>
          <w:sz w:val="29"/>
          <w:szCs w:val="29"/>
        </w:rPr>
      </w:pPr>
    </w:p>
    <w:p w14:paraId="66D075AC">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因此教会的管家（stewards）不应凭他们自己的意愿（own will）邪恶地（wickedly）判断，而只应凭神的律法，在他们确信（certain）的事情上判断。</w:t>
      </w:r>
    </w:p>
    <w:p w14:paraId="75222335">
      <w:pPr>
        <w:pStyle w:val="2"/>
        <w:spacing w:before="4" w:line="265" w:lineRule="auto"/>
        <w:ind w:left="2" w:right="170" w:hanging="2"/>
        <w:rPr>
          <w:rFonts w:hint="eastAsia"/>
          <w:b w:val="0"/>
          <w:bCs w:val="0"/>
          <w:i w:val="0"/>
          <w:iCs w:val="0"/>
          <w:spacing w:val="11"/>
          <w:sz w:val="29"/>
          <w:szCs w:val="29"/>
        </w:rPr>
      </w:pPr>
    </w:p>
    <w:p w14:paraId="29EA32A0">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But the laws and judgments which Antichrist has brought in, putting God’s law behind, too greatly mar the church of Christ.</w:t>
      </w:r>
    </w:p>
    <w:p w14:paraId="5871AFBD">
      <w:pPr>
        <w:pStyle w:val="2"/>
        <w:spacing w:before="4" w:line="265" w:lineRule="auto"/>
        <w:ind w:left="2" w:right="170" w:hanging="2"/>
        <w:rPr>
          <w:rFonts w:hint="eastAsia"/>
          <w:b w:val="0"/>
          <w:bCs w:val="0"/>
          <w:i w:val="0"/>
          <w:iCs w:val="0"/>
          <w:spacing w:val="11"/>
          <w:sz w:val="29"/>
          <w:szCs w:val="29"/>
        </w:rPr>
      </w:pPr>
    </w:p>
    <w:p w14:paraId="28FFD9A3">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但敌基督引入（brought in）的法律和判断，将神的律法置于其后，极大地（too greatly）损害（mar）了基督的教会。</w:t>
      </w:r>
    </w:p>
    <w:p w14:paraId="6434A6E3">
      <w:pPr>
        <w:pStyle w:val="2"/>
        <w:spacing w:before="4" w:line="265" w:lineRule="auto"/>
        <w:ind w:left="2" w:right="170" w:hanging="2"/>
        <w:rPr>
          <w:rFonts w:hint="eastAsia"/>
          <w:b w:val="0"/>
          <w:bCs w:val="0"/>
          <w:i w:val="0"/>
          <w:iCs w:val="0"/>
          <w:spacing w:val="11"/>
          <w:sz w:val="29"/>
          <w:szCs w:val="29"/>
        </w:rPr>
      </w:pPr>
    </w:p>
    <w:p w14:paraId="1B304F0E">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For to the stewards of the church, the laws of Antichrist are rules to make officers in the church, and to condemn the laity.</w:t>
      </w:r>
    </w:p>
    <w:p w14:paraId="591EEAFA">
      <w:pPr>
        <w:pStyle w:val="2"/>
        <w:spacing w:before="4" w:line="265" w:lineRule="auto"/>
        <w:ind w:left="2" w:right="170" w:hanging="2"/>
        <w:rPr>
          <w:rFonts w:hint="eastAsia"/>
          <w:b w:val="0"/>
          <w:bCs w:val="0"/>
          <w:i w:val="0"/>
          <w:iCs w:val="0"/>
          <w:spacing w:val="11"/>
          <w:sz w:val="29"/>
          <w:szCs w:val="29"/>
        </w:rPr>
      </w:pPr>
    </w:p>
    <w:p w14:paraId="12859378">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因为对教会的管家来说，敌基督的法律是设立（make）教会官员（officers）和定罪（condemn）平信徒（laity）的规则（rules）。</w:t>
      </w:r>
    </w:p>
    <w:p w14:paraId="0E9F8672">
      <w:pPr>
        <w:pStyle w:val="2"/>
        <w:spacing w:before="4" w:line="265" w:lineRule="auto"/>
        <w:ind w:left="2" w:right="170" w:hanging="2"/>
        <w:rPr>
          <w:rFonts w:hint="eastAsia"/>
          <w:b w:val="0"/>
          <w:bCs w:val="0"/>
          <w:i w:val="0"/>
          <w:iCs w:val="0"/>
          <w:spacing w:val="11"/>
          <w:sz w:val="29"/>
          <w:szCs w:val="29"/>
        </w:rPr>
      </w:pPr>
    </w:p>
    <w:p w14:paraId="0B441779">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84 ON THE WRITINGS OF WYCLIFFE IN MANUSCRIPT.</w:t>
      </w:r>
    </w:p>
    <w:p w14:paraId="0276DC00">
      <w:pPr>
        <w:pStyle w:val="2"/>
        <w:spacing w:before="4" w:line="265" w:lineRule="auto"/>
        <w:ind w:left="2" w:right="170" w:hanging="2"/>
        <w:rPr>
          <w:rFonts w:hint="eastAsia"/>
          <w:b w:val="0"/>
          <w:bCs w:val="0"/>
          <w:i w:val="0"/>
          <w:iCs w:val="0"/>
          <w:spacing w:val="11"/>
          <w:sz w:val="29"/>
          <w:szCs w:val="29"/>
        </w:rPr>
      </w:pPr>
    </w:p>
    <w:p w14:paraId="1196E156">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84 论威克里夫的手稿著作。</w:t>
      </w:r>
    </w:p>
    <w:p w14:paraId="2218FA56">
      <w:pPr>
        <w:pStyle w:val="2"/>
        <w:spacing w:before="4" w:line="265" w:lineRule="auto"/>
        <w:ind w:left="2" w:right="170" w:hanging="2"/>
        <w:rPr>
          <w:rFonts w:hint="eastAsia"/>
          <w:b w:val="0"/>
          <w:bCs w:val="0"/>
          <w:i w:val="0"/>
          <w:iCs w:val="0"/>
          <w:spacing w:val="11"/>
          <w:sz w:val="29"/>
          <w:szCs w:val="29"/>
        </w:rPr>
      </w:pPr>
    </w:p>
    <w:p w14:paraId="4E4FB41F">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Antichrist claims here to be fully God’s equal.</w:t>
      </w:r>
    </w:p>
    <w:p w14:paraId="485002CC">
      <w:pPr>
        <w:pStyle w:val="2"/>
        <w:spacing w:before="4" w:line="265" w:lineRule="auto"/>
        <w:ind w:left="2" w:right="170" w:hanging="2"/>
        <w:rPr>
          <w:rFonts w:hint="eastAsia"/>
          <w:b w:val="0"/>
          <w:bCs w:val="0"/>
          <w:i w:val="0"/>
          <w:iCs w:val="0"/>
          <w:spacing w:val="11"/>
          <w:sz w:val="29"/>
          <w:szCs w:val="29"/>
        </w:rPr>
      </w:pPr>
    </w:p>
    <w:p w14:paraId="32640FB2">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敌基督在此声称（claims）完全与神平等（fully God’s equal）。</w:t>
      </w:r>
    </w:p>
    <w:p w14:paraId="40284566">
      <w:pPr>
        <w:pStyle w:val="2"/>
        <w:spacing w:before="4" w:line="265" w:lineRule="auto"/>
        <w:ind w:left="2" w:right="170" w:hanging="2"/>
        <w:rPr>
          <w:rFonts w:hint="eastAsia"/>
          <w:b w:val="0"/>
          <w:bCs w:val="0"/>
          <w:i w:val="0"/>
          <w:iCs w:val="0"/>
          <w:spacing w:val="11"/>
          <w:sz w:val="29"/>
          <w:szCs w:val="29"/>
        </w:rPr>
      </w:pPr>
    </w:p>
    <w:p w14:paraId="78E0817F">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For he says that if he judges thus, his will should be taken for reason, and this is the highest point that falls to God in respect to his Godhead.</w:t>
      </w:r>
    </w:p>
    <w:p w14:paraId="704D8149">
      <w:pPr>
        <w:pStyle w:val="2"/>
        <w:spacing w:before="4" w:line="265" w:lineRule="auto"/>
        <w:ind w:left="2" w:right="170" w:hanging="2"/>
        <w:rPr>
          <w:rFonts w:hint="eastAsia"/>
          <w:b w:val="0"/>
          <w:bCs w:val="0"/>
          <w:i w:val="0"/>
          <w:iCs w:val="0"/>
          <w:spacing w:val="11"/>
          <w:sz w:val="29"/>
          <w:szCs w:val="29"/>
        </w:rPr>
      </w:pPr>
    </w:p>
    <w:p w14:paraId="47CCC93F">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因为他说如果他如此判断，他的意愿（will）就应被视为理性（reason），这是就祂神性（Godhead）而言归于神的最高点（highest point）。</w:t>
      </w:r>
    </w:p>
    <w:p w14:paraId="08CD3B32">
      <w:pPr>
        <w:pStyle w:val="2"/>
        <w:spacing w:before="4" w:line="265" w:lineRule="auto"/>
        <w:ind w:left="2" w:right="170" w:hanging="2"/>
        <w:rPr>
          <w:rFonts w:hint="eastAsia"/>
          <w:b w:val="0"/>
          <w:bCs w:val="0"/>
          <w:i w:val="0"/>
          <w:iCs w:val="0"/>
          <w:spacing w:val="11"/>
          <w:sz w:val="29"/>
          <w:szCs w:val="29"/>
        </w:rPr>
      </w:pPr>
    </w:p>
    <w:p w14:paraId="5B75DD45">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Popes and kings, therefore, should seek a reason above their own will; for such blasphemy often brings to men more than the pride of Lucifer.</w:t>
      </w:r>
    </w:p>
    <w:p w14:paraId="0E122AB8">
      <w:pPr>
        <w:pStyle w:val="2"/>
        <w:spacing w:before="4" w:line="265" w:lineRule="auto"/>
        <w:ind w:left="2" w:right="170" w:hanging="2"/>
        <w:rPr>
          <w:rFonts w:hint="eastAsia"/>
          <w:b w:val="0"/>
          <w:bCs w:val="0"/>
          <w:i w:val="0"/>
          <w:iCs w:val="0"/>
          <w:spacing w:val="11"/>
          <w:sz w:val="29"/>
          <w:szCs w:val="29"/>
        </w:rPr>
      </w:pPr>
    </w:p>
    <w:p w14:paraId="2EABC7B5">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因此，教皇和国王应寻求（seek）高于他们自己意愿的理由；因为此类亵渎（blasphemy）常常给人们带来比路西弗（Lucifer）的骄傲（pride）更大的祸害。</w:t>
      </w:r>
    </w:p>
    <w:p w14:paraId="764CBE2A">
      <w:pPr>
        <w:pStyle w:val="2"/>
        <w:spacing w:before="4" w:line="265" w:lineRule="auto"/>
        <w:ind w:left="2" w:right="170" w:hanging="2"/>
        <w:rPr>
          <w:rFonts w:hint="eastAsia"/>
          <w:b w:val="0"/>
          <w:bCs w:val="0"/>
          <w:i w:val="0"/>
          <w:iCs w:val="0"/>
          <w:spacing w:val="11"/>
          <w:sz w:val="29"/>
          <w:szCs w:val="29"/>
        </w:rPr>
      </w:pPr>
    </w:p>
    <w:p w14:paraId="27455AA4">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For he said that he would fly up and be like the highest lord — but he did not claim to be God’s equal, even with him, or surpassing him.</w:t>
      </w:r>
    </w:p>
    <w:p w14:paraId="165E8A65">
      <w:pPr>
        <w:pStyle w:val="2"/>
        <w:spacing w:before="4" w:line="265" w:lineRule="auto"/>
        <w:ind w:left="2" w:right="170" w:hanging="2"/>
        <w:rPr>
          <w:rFonts w:hint="eastAsia"/>
          <w:b w:val="0"/>
          <w:bCs w:val="0"/>
          <w:i w:val="0"/>
          <w:iCs w:val="0"/>
          <w:spacing w:val="11"/>
          <w:sz w:val="29"/>
          <w:szCs w:val="29"/>
        </w:rPr>
      </w:pPr>
    </w:p>
    <w:p w14:paraId="2BEE83A7">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因为他说他要飞升（fly up）并像至高的主（highest lord）——但他并未声称（claim）与神平等（God’s equal），甚至与祂同等，或超越（surpassing）祂。</w:t>
      </w:r>
    </w:p>
    <w:p w14:paraId="61741214">
      <w:pPr>
        <w:pStyle w:val="2"/>
        <w:spacing w:before="4" w:line="265" w:lineRule="auto"/>
        <w:ind w:left="2" w:right="170" w:hanging="2"/>
        <w:rPr>
          <w:rFonts w:hint="eastAsia"/>
          <w:b w:val="0"/>
          <w:bCs w:val="0"/>
          <w:i w:val="0"/>
          <w:iCs w:val="0"/>
          <w:spacing w:val="11"/>
          <w:sz w:val="29"/>
          <w:szCs w:val="29"/>
        </w:rPr>
      </w:pPr>
    </w:p>
    <w:p w14:paraId="5A784C02">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May God bring down this pride, and help so that His word reverses the word of the fiend!</w:t>
      </w:r>
    </w:p>
    <w:p w14:paraId="03F2F080">
      <w:pPr>
        <w:pStyle w:val="2"/>
        <w:spacing w:before="4" w:line="265" w:lineRule="auto"/>
        <w:ind w:left="2" w:right="170" w:hanging="2"/>
        <w:rPr>
          <w:rFonts w:hint="eastAsia"/>
          <w:b w:val="0"/>
          <w:bCs w:val="0"/>
          <w:i w:val="0"/>
          <w:iCs w:val="0"/>
          <w:spacing w:val="11"/>
          <w:sz w:val="29"/>
          <w:szCs w:val="29"/>
        </w:rPr>
      </w:pPr>
    </w:p>
    <w:p w14:paraId="16FCD8E2">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愿神使这骄傲降卑（bring down），并帮助（help）使祂的话语（His word）推翻（reverses）魔鬼的话语（word of the fiend）！</w:t>
      </w:r>
    </w:p>
    <w:p w14:paraId="6B2C53F2">
      <w:pPr>
        <w:pStyle w:val="2"/>
        <w:spacing w:before="4" w:line="265" w:lineRule="auto"/>
        <w:ind w:left="2" w:right="170" w:hanging="2"/>
        <w:rPr>
          <w:rFonts w:hint="eastAsia"/>
          <w:b w:val="0"/>
          <w:bCs w:val="0"/>
          <w:i w:val="0"/>
          <w:iCs w:val="0"/>
          <w:spacing w:val="11"/>
          <w:sz w:val="29"/>
          <w:szCs w:val="29"/>
        </w:rPr>
      </w:pPr>
    </w:p>
    <w:p w14:paraId="0664ACAE">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Well indeed I know, that this smoke shall disappear when it is at the highest.”</w:t>
      </w:r>
    </w:p>
    <w:p w14:paraId="4ED22828">
      <w:pPr>
        <w:pStyle w:val="2"/>
        <w:spacing w:before="4" w:line="265" w:lineRule="auto"/>
        <w:ind w:left="2" w:right="170" w:hanging="2"/>
        <w:rPr>
          <w:rFonts w:hint="eastAsia"/>
          <w:b w:val="0"/>
          <w:bCs w:val="0"/>
          <w:i w:val="0"/>
          <w:iCs w:val="0"/>
          <w:spacing w:val="11"/>
          <w:sz w:val="29"/>
          <w:szCs w:val="29"/>
        </w:rPr>
      </w:pPr>
    </w:p>
    <w:p w14:paraId="4ED4675C">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我确实清楚地知道，这烟雾（smoke）在达到最高点（highest）时必将消失（disappear）。”</w:t>
      </w:r>
    </w:p>
    <w:p w14:paraId="29B5A89E">
      <w:pPr>
        <w:pStyle w:val="2"/>
        <w:spacing w:before="4" w:line="265" w:lineRule="auto"/>
        <w:ind w:left="2" w:right="170" w:hanging="2"/>
        <w:rPr>
          <w:rFonts w:hint="eastAsia"/>
          <w:b w:val="0"/>
          <w:bCs w:val="0"/>
          <w:i w:val="0"/>
          <w:iCs w:val="0"/>
          <w:spacing w:val="11"/>
          <w:sz w:val="29"/>
          <w:szCs w:val="29"/>
        </w:rPr>
      </w:pPr>
    </w:p>
    <w:p w14:paraId="67FF6158">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The attentive reader will be sensible that in these passages, the thoughts and language ofWycliffe come strongly before him, and will require no further evidence in respect to the authorship of these discourses.</w:t>
      </w:r>
    </w:p>
    <w:p w14:paraId="2D237F84">
      <w:pPr>
        <w:pStyle w:val="2"/>
        <w:spacing w:before="4" w:line="265" w:lineRule="auto"/>
        <w:ind w:left="2" w:right="170" w:hanging="2"/>
        <w:rPr>
          <w:rFonts w:hint="eastAsia"/>
          <w:b w:val="0"/>
          <w:bCs w:val="0"/>
          <w:i w:val="0"/>
          <w:iCs w:val="0"/>
          <w:spacing w:val="11"/>
          <w:sz w:val="29"/>
          <w:szCs w:val="29"/>
        </w:rPr>
      </w:pPr>
    </w:p>
    <w:p w14:paraId="2F043428">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细心的读者会感觉到（sensible），在这些段落中，威克里夫的思想和语言强烈地呈现在他面前，并且无需进一步证据（require no further evidence）来证明这些讲道（discourses）的作者身份（authorship）。</w:t>
      </w:r>
    </w:p>
    <w:p w14:paraId="17ACCB6D">
      <w:pPr>
        <w:pStyle w:val="2"/>
        <w:spacing w:before="4" w:line="265" w:lineRule="auto"/>
        <w:ind w:left="2" w:right="170" w:hanging="2"/>
        <w:rPr>
          <w:rFonts w:hint="eastAsia"/>
          <w:b w:val="0"/>
          <w:bCs w:val="0"/>
          <w:i w:val="0"/>
          <w:iCs w:val="0"/>
          <w:spacing w:val="11"/>
          <w:sz w:val="29"/>
          <w:szCs w:val="29"/>
        </w:rPr>
      </w:pPr>
    </w:p>
    <w:p w14:paraId="191530F2">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In the exposition of the gospel for Christmas day, Wycliffe proceeds thus: —</w:t>
      </w:r>
    </w:p>
    <w:p w14:paraId="26595C5E">
      <w:pPr>
        <w:pStyle w:val="2"/>
        <w:spacing w:before="4" w:line="265" w:lineRule="auto"/>
        <w:ind w:left="2" w:right="170" w:hanging="2"/>
        <w:rPr>
          <w:rFonts w:hint="eastAsia"/>
          <w:b w:val="0"/>
          <w:bCs w:val="0"/>
          <w:i w:val="0"/>
          <w:iCs w:val="0"/>
          <w:spacing w:val="11"/>
          <w:sz w:val="29"/>
          <w:szCs w:val="29"/>
        </w:rPr>
      </w:pPr>
    </w:p>
    <w:p w14:paraId="041D761A">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在圣诞节（Christmas day）福音书的注释（exposition）中，威克里夫接着如下：——</w:t>
      </w:r>
    </w:p>
    <w:p w14:paraId="769A823B">
      <w:pPr>
        <w:pStyle w:val="2"/>
        <w:spacing w:before="4" w:line="265" w:lineRule="auto"/>
        <w:ind w:left="2" w:right="170" w:hanging="2"/>
        <w:rPr>
          <w:rFonts w:hint="eastAsia"/>
          <w:b w:val="0"/>
          <w:bCs w:val="0"/>
          <w:i w:val="0"/>
          <w:iCs w:val="0"/>
          <w:spacing w:val="11"/>
          <w:sz w:val="29"/>
          <w:szCs w:val="29"/>
        </w:rPr>
      </w:pPr>
    </w:p>
    <w:p w14:paraId="116312AD">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“On Christmas day we may say a little child is born to us, for Jesus is born by our belief.</w:t>
      </w:r>
    </w:p>
    <w:p w14:paraId="18719F5B">
      <w:pPr>
        <w:pStyle w:val="2"/>
        <w:spacing w:before="4" w:line="265" w:lineRule="auto"/>
        <w:ind w:left="2" w:right="170" w:hanging="2"/>
        <w:rPr>
          <w:rFonts w:hint="eastAsia"/>
          <w:b w:val="0"/>
          <w:bCs w:val="0"/>
          <w:i w:val="0"/>
          <w:iCs w:val="0"/>
          <w:spacing w:val="11"/>
          <w:sz w:val="29"/>
          <w:szCs w:val="29"/>
        </w:rPr>
      </w:pPr>
    </w:p>
    <w:p w14:paraId="0400CCA7">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“在圣诞节我们可以说一个小婴孩（little child）为我们而生（born to us），因为耶稣是凭我们的信仰（belief）而生的。</w:t>
      </w:r>
    </w:p>
    <w:p w14:paraId="4FAE70B6">
      <w:pPr>
        <w:pStyle w:val="2"/>
        <w:spacing w:before="4" w:line="265" w:lineRule="auto"/>
        <w:ind w:left="2" w:right="170" w:hanging="2"/>
        <w:rPr>
          <w:rFonts w:hint="eastAsia"/>
          <w:b w:val="0"/>
          <w:bCs w:val="0"/>
          <w:i w:val="0"/>
          <w:iCs w:val="0"/>
          <w:spacing w:val="11"/>
          <w:sz w:val="29"/>
          <w:szCs w:val="29"/>
        </w:rPr>
      </w:pPr>
    </w:p>
    <w:p w14:paraId="39762C12">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 We take it as our belief, that as our first parents had sinned, satisfaction must be made for sins, to the righteousness of God.</w:t>
      </w:r>
    </w:p>
    <w:p w14:paraId="08C07B04">
      <w:pPr>
        <w:pStyle w:val="2"/>
        <w:spacing w:before="4" w:line="265" w:lineRule="auto"/>
        <w:ind w:left="2" w:right="170" w:hanging="2"/>
        <w:rPr>
          <w:rFonts w:hint="eastAsia"/>
          <w:b w:val="0"/>
          <w:bCs w:val="0"/>
          <w:i w:val="0"/>
          <w:iCs w:val="0"/>
          <w:spacing w:val="11"/>
          <w:sz w:val="29"/>
          <w:szCs w:val="29"/>
        </w:rPr>
      </w:pPr>
    </w:p>
    <w:p w14:paraId="7A00A6AD">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——我们将其作为我们的信仰，即既然我们的始祖（first parents）犯了罪，就必须为罪向上帝的公义（righteousness of God）作出满足（satisfaction）。</w:t>
      </w:r>
    </w:p>
    <w:p w14:paraId="2E41E43B">
      <w:pPr>
        <w:pStyle w:val="2"/>
        <w:spacing w:before="4" w:line="265" w:lineRule="auto"/>
        <w:ind w:left="2" w:right="170" w:hanging="2"/>
        <w:rPr>
          <w:rFonts w:hint="eastAsia"/>
          <w:b w:val="0"/>
          <w:bCs w:val="0"/>
          <w:i w:val="0"/>
          <w:iCs w:val="0"/>
          <w:spacing w:val="11"/>
          <w:sz w:val="29"/>
          <w:szCs w:val="29"/>
        </w:rPr>
      </w:pPr>
    </w:p>
    <w:p w14:paraId="70145E0F">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For as God is merciful, so He is full of righteousness.</w:t>
      </w:r>
    </w:p>
    <w:p w14:paraId="5810D153">
      <w:pPr>
        <w:pStyle w:val="2"/>
        <w:spacing w:before="4" w:line="265" w:lineRule="auto"/>
        <w:ind w:left="2" w:right="170" w:hanging="2"/>
        <w:rPr>
          <w:rFonts w:hint="eastAsia"/>
          <w:b w:val="0"/>
          <w:bCs w:val="0"/>
          <w:i w:val="0"/>
          <w:iCs w:val="0"/>
          <w:spacing w:val="11"/>
          <w:sz w:val="29"/>
          <w:szCs w:val="29"/>
        </w:rPr>
      </w:pPr>
    </w:p>
    <w:p w14:paraId="495A0F82">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因为神既是怜悯的（merciful），祂也充满（full of）公义。</w:t>
      </w:r>
    </w:p>
    <w:p w14:paraId="54EBAC86">
      <w:pPr>
        <w:pStyle w:val="2"/>
        <w:spacing w:before="4" w:line="265" w:lineRule="auto"/>
        <w:ind w:left="2" w:right="170" w:hanging="2"/>
        <w:rPr>
          <w:rFonts w:hint="eastAsia"/>
          <w:b w:val="0"/>
          <w:bCs w:val="0"/>
          <w:i w:val="0"/>
          <w:iCs w:val="0"/>
          <w:spacing w:val="11"/>
          <w:sz w:val="29"/>
          <w:szCs w:val="29"/>
        </w:rPr>
      </w:pPr>
    </w:p>
    <w:p w14:paraId="2992A83C">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But how shall He judge all the world, unless he keeps his righteousness here?</w:t>
      </w:r>
    </w:p>
    <w:p w14:paraId="2EC68473">
      <w:pPr>
        <w:pStyle w:val="2"/>
        <w:spacing w:before="4" w:line="265" w:lineRule="auto"/>
        <w:ind w:left="2" w:right="170" w:hanging="2"/>
        <w:rPr>
          <w:rFonts w:hint="eastAsia"/>
          <w:b w:val="0"/>
          <w:bCs w:val="0"/>
          <w:i w:val="0"/>
          <w:iCs w:val="0"/>
          <w:spacing w:val="11"/>
          <w:sz w:val="29"/>
          <w:szCs w:val="29"/>
        </w:rPr>
      </w:pPr>
    </w:p>
    <w:p w14:paraId="18683E44">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但祂若不在此保守（keeps）祂的公义，祂将如何审判（judge）全世界呢？</w:t>
      </w:r>
    </w:p>
    <w:p w14:paraId="065F49AB">
      <w:pPr>
        <w:pStyle w:val="2"/>
        <w:spacing w:before="4" w:line="265" w:lineRule="auto"/>
        <w:ind w:left="2" w:right="170" w:hanging="2"/>
        <w:rPr>
          <w:rFonts w:hint="eastAsia"/>
          <w:b w:val="0"/>
          <w:bCs w:val="0"/>
          <w:i w:val="0"/>
          <w:iCs w:val="0"/>
          <w:spacing w:val="11"/>
          <w:sz w:val="29"/>
          <w:szCs w:val="29"/>
        </w:rPr>
      </w:pPr>
    </w:p>
    <w:p w14:paraId="106909D3">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For the Lord against whom this sin is done, is the Lord all-mighty, and all-righteous, since no sin may be done except as it is done against God.Psa 51.4</w:t>
      </w:r>
    </w:p>
    <w:p w14:paraId="078B0B06">
      <w:pPr>
        <w:pStyle w:val="2"/>
        <w:spacing w:before="4" w:line="265" w:lineRule="auto"/>
        <w:ind w:left="2" w:right="170" w:hanging="2"/>
        <w:rPr>
          <w:rFonts w:hint="eastAsia"/>
          <w:b w:val="0"/>
          <w:bCs w:val="0"/>
          <w:i w:val="0"/>
          <w:iCs w:val="0"/>
          <w:spacing w:val="11"/>
          <w:sz w:val="29"/>
          <w:szCs w:val="29"/>
        </w:rPr>
      </w:pPr>
    </w:p>
    <w:p w14:paraId="58B0D8AA">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因为这罪所冒犯（done against）的主，是全能（all-mighty）、全义（all-righteous）的主，因为除非是冒犯神，否则不可能犯罪。诗篇51:4。</w:t>
      </w:r>
    </w:p>
    <w:p w14:paraId="672BA3D7">
      <w:pPr>
        <w:pStyle w:val="2"/>
        <w:spacing w:before="4" w:line="265" w:lineRule="auto"/>
        <w:ind w:left="2" w:right="170" w:hanging="2"/>
        <w:rPr>
          <w:rFonts w:hint="eastAsia"/>
          <w:b w:val="0"/>
          <w:bCs w:val="0"/>
          <w:i w:val="0"/>
          <w:iCs w:val="0"/>
          <w:spacing w:val="11"/>
          <w:sz w:val="29"/>
          <w:szCs w:val="29"/>
        </w:rPr>
      </w:pPr>
    </w:p>
    <w:p w14:paraId="61D1C3E8">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And however higher the lord is against whom the sin is done, that much greater is the sin — as it would be a great sin to go against the king’s bidding.</w:t>
      </w:r>
    </w:p>
    <w:p w14:paraId="0C938B5F">
      <w:pPr>
        <w:pStyle w:val="2"/>
        <w:spacing w:before="4" w:line="265" w:lineRule="auto"/>
        <w:ind w:left="2" w:right="170" w:hanging="2"/>
        <w:rPr>
          <w:rFonts w:hint="eastAsia"/>
          <w:b w:val="0"/>
          <w:bCs w:val="0"/>
          <w:i w:val="0"/>
          <w:iCs w:val="0"/>
          <w:spacing w:val="11"/>
          <w:sz w:val="29"/>
          <w:szCs w:val="29"/>
        </w:rPr>
      </w:pPr>
    </w:p>
    <w:p w14:paraId="67130815">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并且罪所冒犯的主越高（higher），罪就越大（greater）——正如违背国王的吩咐（king’s bidding）将是大罪一样。</w:t>
      </w:r>
    </w:p>
    <w:p w14:paraId="2D05B673">
      <w:pPr>
        <w:pStyle w:val="2"/>
        <w:spacing w:before="4" w:line="265" w:lineRule="auto"/>
        <w:ind w:left="2" w:right="170" w:hanging="2"/>
        <w:rPr>
          <w:rFonts w:hint="eastAsia"/>
          <w:b w:val="0"/>
          <w:bCs w:val="0"/>
          <w:i w:val="0"/>
          <w:iCs w:val="0"/>
          <w:spacing w:val="11"/>
          <w:sz w:val="29"/>
          <w:szCs w:val="29"/>
        </w:rPr>
      </w:pPr>
    </w:p>
    <w:p w14:paraId="747478A3">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The sin is even more without measure, to go against God’s bidding.</w:t>
      </w:r>
    </w:p>
    <w:p w14:paraId="5B2DB621">
      <w:pPr>
        <w:pStyle w:val="2"/>
        <w:spacing w:before="4" w:line="265" w:lineRule="auto"/>
        <w:ind w:left="2" w:right="170" w:hanging="2"/>
        <w:rPr>
          <w:rFonts w:hint="eastAsia"/>
          <w:b w:val="0"/>
          <w:bCs w:val="0"/>
          <w:i w:val="0"/>
          <w:iCs w:val="0"/>
          <w:spacing w:val="11"/>
          <w:sz w:val="29"/>
          <w:szCs w:val="29"/>
        </w:rPr>
      </w:pPr>
    </w:p>
    <w:p w14:paraId="2832AAD2">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违背神的吩咐，罪更是无法衡量（without measure）。</w:t>
      </w:r>
    </w:p>
    <w:p w14:paraId="7E04B1B1">
      <w:pPr>
        <w:pStyle w:val="2"/>
        <w:spacing w:before="4" w:line="265" w:lineRule="auto"/>
        <w:ind w:left="2" w:right="170" w:hanging="2"/>
        <w:rPr>
          <w:rFonts w:hint="eastAsia"/>
          <w:b w:val="0"/>
          <w:bCs w:val="0"/>
          <w:i w:val="0"/>
          <w:iCs w:val="0"/>
          <w:spacing w:val="11"/>
          <w:sz w:val="29"/>
          <w:szCs w:val="29"/>
        </w:rPr>
      </w:pPr>
    </w:p>
    <w:p w14:paraId="399735CB">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But God, according to our belief, bid Adam not to eat the apple.</w:t>
      </w:r>
    </w:p>
    <w:p w14:paraId="6FD9CBFE">
      <w:pPr>
        <w:pStyle w:val="2"/>
        <w:spacing w:before="4" w:line="265" w:lineRule="auto"/>
        <w:ind w:left="2" w:right="170" w:hanging="2"/>
        <w:rPr>
          <w:rFonts w:hint="eastAsia"/>
          <w:b w:val="0"/>
          <w:bCs w:val="0"/>
          <w:i w:val="0"/>
          <w:iCs w:val="0"/>
          <w:spacing w:val="11"/>
          <w:sz w:val="29"/>
          <w:szCs w:val="29"/>
        </w:rPr>
      </w:pPr>
    </w:p>
    <w:p w14:paraId="2AE120F0">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但神，根据我们的信仰，吩咐亚当（Adam）不要吃那苹果（apple）。</w:t>
      </w:r>
    </w:p>
    <w:p w14:paraId="0FAB7ED5">
      <w:pPr>
        <w:pStyle w:val="2"/>
        <w:spacing w:before="4" w:line="265" w:lineRule="auto"/>
        <w:ind w:left="2" w:right="170" w:hanging="2"/>
        <w:rPr>
          <w:rFonts w:hint="eastAsia"/>
          <w:b w:val="0"/>
          <w:bCs w:val="0"/>
          <w:i w:val="0"/>
          <w:iCs w:val="0"/>
          <w:spacing w:val="11"/>
          <w:sz w:val="29"/>
          <w:szCs w:val="29"/>
        </w:rPr>
      </w:pPr>
    </w:p>
    <w:p w14:paraId="6906EF6E">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Yet he broke God’s commandment, and was not excused for it — not by his own folly, nor by Eve, nor by the serpent.</w:t>
      </w:r>
    </w:p>
    <w:p w14:paraId="2D64B05C">
      <w:pPr>
        <w:pStyle w:val="2"/>
        <w:spacing w:before="4" w:line="265" w:lineRule="auto"/>
        <w:ind w:left="2" w:right="170" w:hanging="2"/>
        <w:rPr>
          <w:rFonts w:hint="eastAsia"/>
          <w:b w:val="0"/>
          <w:bCs w:val="0"/>
          <w:i w:val="0"/>
          <w:iCs w:val="0"/>
          <w:spacing w:val="11"/>
          <w:sz w:val="29"/>
          <w:szCs w:val="29"/>
        </w:rPr>
      </w:pPr>
    </w:p>
    <w:p w14:paraId="37348059">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然而他违背了神的命令（commandment），并未因此得到原谅（excused）——不是因他自己的愚蠢（folly），也不是因夏娃（Eve），也不是因蛇（serpent）。</w:t>
      </w:r>
    </w:p>
    <w:p w14:paraId="42179402">
      <w:pPr>
        <w:pStyle w:val="2"/>
        <w:spacing w:before="4" w:line="265" w:lineRule="auto"/>
        <w:ind w:left="2" w:right="170" w:hanging="2"/>
        <w:rPr>
          <w:rFonts w:hint="eastAsia"/>
          <w:b w:val="0"/>
          <w:bCs w:val="0"/>
          <w:i w:val="0"/>
          <w:iCs w:val="0"/>
          <w:spacing w:val="11"/>
          <w:sz w:val="29"/>
          <w:szCs w:val="29"/>
        </w:rPr>
      </w:pPr>
    </w:p>
    <w:p w14:paraId="20E9B579">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And thus this sin must always be punished according to the righteousness of God.</w:t>
      </w:r>
    </w:p>
    <w:p w14:paraId="6258475E">
      <w:pPr>
        <w:pStyle w:val="2"/>
        <w:spacing w:before="4" w:line="265" w:lineRule="auto"/>
        <w:ind w:left="2" w:right="170" w:hanging="2"/>
        <w:rPr>
          <w:rFonts w:hint="eastAsia"/>
          <w:b w:val="0"/>
          <w:bCs w:val="0"/>
          <w:i w:val="0"/>
          <w:iCs w:val="0"/>
          <w:spacing w:val="11"/>
          <w:sz w:val="29"/>
          <w:szCs w:val="29"/>
        </w:rPr>
      </w:pPr>
    </w:p>
    <w:p w14:paraId="4263F93E">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因此这罪必须永远按照神的公义受到惩罚。</w:t>
      </w:r>
    </w:p>
    <w:p w14:paraId="6B818BB5">
      <w:pPr>
        <w:pStyle w:val="2"/>
        <w:spacing w:before="4" w:line="265" w:lineRule="auto"/>
        <w:ind w:left="2" w:right="170" w:hanging="2"/>
        <w:rPr>
          <w:rFonts w:hint="eastAsia"/>
          <w:b w:val="0"/>
          <w:bCs w:val="0"/>
          <w:i w:val="0"/>
          <w:iCs w:val="0"/>
          <w:spacing w:val="11"/>
          <w:sz w:val="29"/>
          <w:szCs w:val="29"/>
        </w:rPr>
      </w:pPr>
    </w:p>
    <w:p w14:paraId="206EA448">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“And it is a light word to say that God might, of his power, forgive this sin without the satisfaction which was made for it, for God might do so if he would.</w:t>
      </w:r>
    </w:p>
    <w:p w14:paraId="5BF46198">
      <w:pPr>
        <w:pStyle w:val="2"/>
        <w:spacing w:before="4" w:line="265" w:lineRule="auto"/>
        <w:ind w:left="2" w:right="170" w:hanging="2"/>
        <w:rPr>
          <w:rFonts w:hint="eastAsia"/>
          <w:b w:val="0"/>
          <w:bCs w:val="0"/>
          <w:i w:val="0"/>
          <w:iCs w:val="0"/>
          <w:spacing w:val="11"/>
          <w:sz w:val="29"/>
          <w:szCs w:val="29"/>
        </w:rPr>
      </w:pPr>
    </w:p>
    <w:p w14:paraId="74B5551C">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“说神可以凭祂的能力（power）赦免（forgive）这个罪，而无需为之作出满足（satisfaction），这话是轻率的（light word），因为神若愿意（if he would），祂可以这样做。</w:t>
      </w:r>
    </w:p>
    <w:p w14:paraId="7C0948C0">
      <w:pPr>
        <w:pStyle w:val="2"/>
        <w:spacing w:before="4" w:line="265" w:lineRule="auto"/>
        <w:ind w:left="2" w:right="170" w:hanging="2"/>
        <w:rPr>
          <w:rFonts w:hint="eastAsia"/>
          <w:b w:val="0"/>
          <w:bCs w:val="0"/>
          <w:i w:val="0"/>
          <w:iCs w:val="0"/>
          <w:spacing w:val="11"/>
          <w:sz w:val="29"/>
          <w:szCs w:val="29"/>
        </w:rPr>
      </w:pPr>
    </w:p>
    <w:p w14:paraId="16D1E9D1">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But his justice would not allow it; it requires that each trespass be punished, either in earth or in hell.</w:t>
      </w:r>
    </w:p>
    <w:p w14:paraId="4CE608D1">
      <w:pPr>
        <w:pStyle w:val="2"/>
        <w:spacing w:before="4" w:line="265" w:lineRule="auto"/>
        <w:ind w:left="2" w:right="170" w:hanging="2"/>
        <w:rPr>
          <w:rFonts w:hint="eastAsia"/>
          <w:b w:val="0"/>
          <w:bCs w:val="0"/>
          <w:i w:val="0"/>
          <w:iCs w:val="0"/>
          <w:spacing w:val="11"/>
          <w:sz w:val="29"/>
          <w:szCs w:val="29"/>
        </w:rPr>
      </w:pPr>
    </w:p>
    <w:p w14:paraId="6EB84AE6">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但祂的公义（justice）不允许（allow）这样做；它要求（requires）每一个过犯（trespass）都受到惩罚，或在地上或在地狱。</w:t>
      </w:r>
    </w:p>
    <w:p w14:paraId="5619BBE2">
      <w:pPr>
        <w:pStyle w:val="2"/>
        <w:spacing w:before="4" w:line="265" w:lineRule="auto"/>
        <w:ind w:left="2" w:right="170" w:hanging="2"/>
        <w:rPr>
          <w:rFonts w:hint="eastAsia"/>
          <w:b w:val="0"/>
          <w:bCs w:val="0"/>
          <w:i w:val="0"/>
          <w:iCs w:val="0"/>
          <w:spacing w:val="11"/>
          <w:sz w:val="29"/>
          <w:szCs w:val="29"/>
        </w:rPr>
      </w:pPr>
    </w:p>
    <w:p w14:paraId="73045B13">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And God may not accept a person so as to forgive his sin without satisfaction; for in so doing, He would give free leave to man and angel to sin.</w:t>
      </w:r>
    </w:p>
    <w:p w14:paraId="019FE9BD">
      <w:pPr>
        <w:pStyle w:val="2"/>
        <w:spacing w:before="4" w:line="265" w:lineRule="auto"/>
        <w:ind w:left="2" w:right="170" w:hanging="2"/>
        <w:rPr>
          <w:rFonts w:hint="eastAsia"/>
          <w:b w:val="0"/>
          <w:bCs w:val="0"/>
          <w:i w:val="0"/>
          <w:iCs w:val="0"/>
          <w:spacing w:val="11"/>
          <w:sz w:val="29"/>
          <w:szCs w:val="29"/>
        </w:rPr>
      </w:pPr>
    </w:p>
    <w:p w14:paraId="230611B9">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神不能悦纳（accept）一个人，以至于在没有满足的情况下赦免他的罪；因为这样做，祂就会给人（man）和天使（angel）自由许可（free leave）去犯罪。</w:t>
      </w:r>
    </w:p>
    <w:p w14:paraId="3795D25F">
      <w:pPr>
        <w:pStyle w:val="2"/>
        <w:spacing w:before="4" w:line="265" w:lineRule="auto"/>
        <w:ind w:left="2" w:right="170" w:hanging="2"/>
        <w:rPr>
          <w:rFonts w:hint="eastAsia"/>
          <w:b w:val="0"/>
          <w:bCs w:val="0"/>
          <w:i w:val="0"/>
          <w:iCs w:val="0"/>
          <w:spacing w:val="11"/>
          <w:sz w:val="29"/>
          <w:szCs w:val="29"/>
        </w:rPr>
      </w:pPr>
    </w:p>
    <w:p w14:paraId="0DCF047A">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And then sin would be no sin, and our God would be no God.</w:t>
      </w:r>
    </w:p>
    <w:p w14:paraId="58FF7AAF">
      <w:pPr>
        <w:pStyle w:val="2"/>
        <w:spacing w:before="4" w:line="265" w:lineRule="auto"/>
        <w:ind w:left="2" w:right="170" w:hanging="2"/>
        <w:rPr>
          <w:rFonts w:hint="eastAsia"/>
          <w:b w:val="0"/>
          <w:bCs w:val="0"/>
          <w:i w:val="0"/>
          <w:iCs w:val="0"/>
          <w:spacing w:val="11"/>
          <w:sz w:val="29"/>
          <w:szCs w:val="29"/>
        </w:rPr>
      </w:pPr>
    </w:p>
    <w:p w14:paraId="7945A92A">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那时罪就不再是罪，我们的神就不再是神。</w:t>
      </w:r>
    </w:p>
    <w:p w14:paraId="304B3114">
      <w:pPr>
        <w:pStyle w:val="2"/>
        <w:spacing w:before="4" w:line="265" w:lineRule="auto"/>
        <w:ind w:left="2" w:right="170" w:hanging="2"/>
        <w:rPr>
          <w:rFonts w:hint="eastAsia"/>
          <w:b w:val="0"/>
          <w:bCs w:val="0"/>
          <w:i w:val="0"/>
          <w:iCs w:val="0"/>
          <w:spacing w:val="11"/>
          <w:sz w:val="29"/>
          <w:szCs w:val="29"/>
        </w:rPr>
      </w:pPr>
    </w:p>
    <w:p w14:paraId="7BEF549D">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“We conclude also that the man who would make satisfaction for the sinof our first father must be God and man.</w:t>
      </w:r>
    </w:p>
    <w:p w14:paraId="5E10DFFD">
      <w:pPr>
        <w:pStyle w:val="2"/>
        <w:spacing w:before="4" w:line="265" w:lineRule="auto"/>
        <w:ind w:left="2" w:right="170" w:hanging="2"/>
        <w:rPr>
          <w:rFonts w:hint="eastAsia"/>
          <w:b w:val="0"/>
          <w:bCs w:val="0"/>
          <w:i w:val="0"/>
          <w:iCs w:val="0"/>
          <w:spacing w:val="11"/>
          <w:sz w:val="29"/>
          <w:szCs w:val="29"/>
        </w:rPr>
      </w:pPr>
    </w:p>
    <w:p w14:paraId="4DDA640C">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“我们也得出结论（conclude），那要为我们始祖的罪作出满足的人，必须是神和人。</w:t>
      </w:r>
    </w:p>
    <w:p w14:paraId="5FE68DE9">
      <w:pPr>
        <w:pStyle w:val="2"/>
        <w:spacing w:before="4" w:line="265" w:lineRule="auto"/>
        <w:ind w:left="2" w:right="170" w:hanging="2"/>
        <w:rPr>
          <w:rFonts w:hint="eastAsia"/>
          <w:b w:val="0"/>
          <w:bCs w:val="0"/>
          <w:i w:val="0"/>
          <w:iCs w:val="0"/>
          <w:spacing w:val="11"/>
          <w:sz w:val="29"/>
          <w:szCs w:val="29"/>
        </w:rPr>
      </w:pPr>
    </w:p>
    <w:p w14:paraId="7E91F585">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For as man’s nature trespassed, so man’s nature must make satisfaction.</w:t>
      </w:r>
    </w:p>
    <w:p w14:paraId="5157E715">
      <w:pPr>
        <w:pStyle w:val="2"/>
        <w:spacing w:before="4" w:line="265" w:lineRule="auto"/>
        <w:ind w:left="2" w:right="170" w:hanging="2"/>
        <w:rPr>
          <w:rFonts w:hint="eastAsia"/>
          <w:b w:val="0"/>
          <w:bCs w:val="0"/>
          <w:i w:val="0"/>
          <w:iCs w:val="0"/>
          <w:spacing w:val="11"/>
          <w:sz w:val="29"/>
          <w:szCs w:val="29"/>
        </w:rPr>
      </w:pPr>
    </w:p>
    <w:p w14:paraId="54E4AE04">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因为既然人的本性（man’s nature）犯了罪，人的本性就必须作出满足。</w:t>
      </w:r>
    </w:p>
    <w:p w14:paraId="50C41908">
      <w:pPr>
        <w:pStyle w:val="2"/>
        <w:spacing w:before="4" w:line="265" w:lineRule="auto"/>
        <w:ind w:left="2" w:right="170" w:hanging="2"/>
        <w:rPr>
          <w:rFonts w:hint="eastAsia"/>
          <w:b w:val="0"/>
          <w:bCs w:val="0"/>
          <w:i w:val="0"/>
          <w:iCs w:val="0"/>
          <w:spacing w:val="11"/>
          <w:sz w:val="29"/>
          <w:szCs w:val="29"/>
        </w:rPr>
      </w:pPr>
    </w:p>
    <w:p w14:paraId="5915631A">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And therefore it was not possible for an angel to make satisfaction for man, for he does not have the power, nor was it a nature like his own which had sinned in this case.</w:t>
      </w:r>
    </w:p>
    <w:p w14:paraId="789CEE51">
      <w:pPr>
        <w:pStyle w:val="2"/>
        <w:spacing w:before="4" w:line="265" w:lineRule="auto"/>
        <w:ind w:left="2" w:right="170" w:hanging="2"/>
        <w:rPr>
          <w:rFonts w:hint="eastAsia"/>
          <w:b w:val="0"/>
          <w:bCs w:val="0"/>
          <w:i w:val="0"/>
          <w:iCs w:val="0"/>
          <w:spacing w:val="11"/>
          <w:sz w:val="29"/>
          <w:szCs w:val="29"/>
        </w:rPr>
      </w:pPr>
    </w:p>
    <w:p w14:paraId="5F49ADC8">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因此天使不可能为人作出满足，因为他没有那个能力，并且在这种情况下犯罪的也并非与他同类的本性。</w:t>
      </w:r>
    </w:p>
    <w:p w14:paraId="74AC8AB7">
      <w:pPr>
        <w:pStyle w:val="2"/>
        <w:spacing w:before="4" w:line="265" w:lineRule="auto"/>
        <w:ind w:left="2" w:right="170" w:hanging="2"/>
        <w:rPr>
          <w:rFonts w:hint="eastAsia"/>
          <w:b w:val="0"/>
          <w:bCs w:val="0"/>
          <w:i w:val="0"/>
          <w:iCs w:val="0"/>
          <w:spacing w:val="11"/>
          <w:sz w:val="29"/>
          <w:szCs w:val="29"/>
        </w:rPr>
      </w:pPr>
    </w:p>
    <w:p w14:paraId="1F8016C5">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SERMONS. 85</w:t>
      </w:r>
    </w:p>
    <w:p w14:paraId="00F7CF6D">
      <w:pPr>
        <w:pStyle w:val="2"/>
        <w:spacing w:before="4" w:line="265" w:lineRule="auto"/>
        <w:ind w:left="2" w:right="170" w:hanging="2"/>
        <w:rPr>
          <w:rFonts w:hint="eastAsia"/>
          <w:b w:val="0"/>
          <w:bCs w:val="0"/>
          <w:i w:val="0"/>
          <w:iCs w:val="0"/>
          <w:spacing w:val="11"/>
          <w:sz w:val="29"/>
          <w:szCs w:val="29"/>
        </w:rPr>
      </w:pPr>
    </w:p>
    <w:p w14:paraId="1A866A99">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讲道集。 85</w:t>
      </w:r>
    </w:p>
    <w:p w14:paraId="2260E93C">
      <w:pPr>
        <w:pStyle w:val="2"/>
        <w:spacing w:before="4" w:line="265" w:lineRule="auto"/>
        <w:ind w:left="2" w:right="170" w:hanging="2"/>
        <w:rPr>
          <w:rFonts w:hint="eastAsia"/>
          <w:b w:val="0"/>
          <w:bCs w:val="0"/>
          <w:i w:val="0"/>
          <w:iCs w:val="0"/>
          <w:spacing w:val="11"/>
          <w:sz w:val="29"/>
          <w:szCs w:val="29"/>
        </w:rPr>
      </w:pPr>
    </w:p>
    <w:p w14:paraId="25552A0F">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But since all men are one person, if any member of this person makes satisfaction, he makes satisfaction for the whole person.</w:t>
      </w:r>
    </w:p>
    <w:p w14:paraId="15DC6292">
      <w:pPr>
        <w:pStyle w:val="2"/>
        <w:spacing w:before="4" w:line="265" w:lineRule="auto"/>
        <w:ind w:left="2" w:right="170" w:hanging="2"/>
        <w:rPr>
          <w:rFonts w:hint="eastAsia"/>
          <w:b w:val="0"/>
          <w:bCs w:val="0"/>
          <w:i w:val="0"/>
          <w:iCs w:val="0"/>
          <w:spacing w:val="11"/>
          <w:sz w:val="29"/>
          <w:szCs w:val="29"/>
        </w:rPr>
      </w:pPr>
    </w:p>
    <w:p w14:paraId="2B726B97">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但既然所有的人都是一个人（one person），如果这个人的任何成员（member）作出满足，他就为整个人作出了满足。</w:t>
      </w:r>
    </w:p>
    <w:p w14:paraId="52171664">
      <w:pPr>
        <w:pStyle w:val="2"/>
        <w:spacing w:before="4" w:line="265" w:lineRule="auto"/>
        <w:ind w:left="2" w:right="170" w:hanging="2"/>
        <w:rPr>
          <w:rFonts w:hint="eastAsia"/>
          <w:b w:val="0"/>
          <w:bCs w:val="0"/>
          <w:i w:val="0"/>
          <w:iCs w:val="0"/>
          <w:spacing w:val="11"/>
          <w:sz w:val="29"/>
          <w:szCs w:val="29"/>
        </w:rPr>
      </w:pPr>
    </w:p>
    <w:p w14:paraId="741293BF">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By this we may see that if God had made a man out of nothing, and anew, in the manner of Adam, yethe would be accountable to God as much as he might for himself.</w:t>
      </w:r>
    </w:p>
    <w:p w14:paraId="1092CEA3">
      <w:pPr>
        <w:pStyle w:val="2"/>
        <w:spacing w:before="4" w:line="265" w:lineRule="auto"/>
        <w:ind w:left="2" w:right="170" w:hanging="2"/>
        <w:rPr>
          <w:rFonts w:hint="eastAsia"/>
          <w:b w:val="0"/>
          <w:bCs w:val="0"/>
          <w:i w:val="0"/>
          <w:iCs w:val="0"/>
          <w:spacing w:val="11"/>
          <w:sz w:val="29"/>
          <w:szCs w:val="29"/>
        </w:rPr>
      </w:pPr>
    </w:p>
    <w:p w14:paraId="26C587D5">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由此我们可以看到，如果神像造亚当那样，从无有（nothing）中重新（anew）造了一个人，他仍然要尽其所能地为自己向神负责（accountable）。</w:t>
      </w:r>
    </w:p>
    <w:p w14:paraId="10461566">
      <w:pPr>
        <w:pStyle w:val="2"/>
        <w:spacing w:before="4" w:line="265" w:lineRule="auto"/>
        <w:ind w:left="2" w:right="170" w:hanging="2"/>
        <w:rPr>
          <w:rFonts w:hint="eastAsia"/>
          <w:b w:val="0"/>
          <w:bCs w:val="0"/>
          <w:i w:val="0"/>
          <w:iCs w:val="0"/>
          <w:spacing w:val="11"/>
          <w:sz w:val="29"/>
          <w:szCs w:val="29"/>
        </w:rPr>
      </w:pPr>
    </w:p>
    <w:p w14:paraId="0FFEF327">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And so he might not make satisfaction both for himself, and for Adam’s sin.</w:t>
      </w:r>
    </w:p>
    <w:p w14:paraId="22A2E380">
      <w:pPr>
        <w:pStyle w:val="2"/>
        <w:spacing w:before="4" w:line="265" w:lineRule="auto"/>
        <w:ind w:left="2" w:right="170" w:hanging="2"/>
        <w:rPr>
          <w:rFonts w:hint="eastAsia"/>
          <w:b w:val="0"/>
          <w:bCs w:val="0"/>
          <w:i w:val="0"/>
          <w:iCs w:val="0"/>
          <w:spacing w:val="11"/>
          <w:sz w:val="29"/>
          <w:szCs w:val="29"/>
        </w:rPr>
      </w:pPr>
    </w:p>
    <w:p w14:paraId="00056A7A">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因此他不可能既为自己，又为亚当的罪作出满足。</w:t>
      </w:r>
    </w:p>
    <w:p w14:paraId="3493A664">
      <w:pPr>
        <w:pStyle w:val="2"/>
        <w:spacing w:before="4" w:line="265" w:lineRule="auto"/>
        <w:ind w:left="2" w:right="170" w:hanging="2"/>
        <w:rPr>
          <w:rFonts w:hint="eastAsia"/>
          <w:b w:val="0"/>
          <w:bCs w:val="0"/>
          <w:i w:val="0"/>
          <w:iCs w:val="0"/>
          <w:spacing w:val="11"/>
          <w:sz w:val="29"/>
          <w:szCs w:val="29"/>
        </w:rPr>
      </w:pPr>
    </w:p>
    <w:p w14:paraId="2166AAE6">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And so, since satisfaction must be made for Adam’s sin, as it is said, the person making satisfaction must be both God and man.</w:t>
      </w:r>
    </w:p>
    <w:p w14:paraId="3F1E6729">
      <w:pPr>
        <w:pStyle w:val="2"/>
        <w:spacing w:before="4" w:line="265" w:lineRule="auto"/>
        <w:ind w:left="2" w:right="170" w:hanging="2"/>
        <w:rPr>
          <w:rFonts w:hint="eastAsia"/>
          <w:b w:val="0"/>
          <w:bCs w:val="0"/>
          <w:i w:val="0"/>
          <w:iCs w:val="0"/>
          <w:spacing w:val="11"/>
          <w:sz w:val="29"/>
          <w:szCs w:val="29"/>
        </w:rPr>
      </w:pPr>
    </w:p>
    <w:p w14:paraId="7E9A1E9A">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因此，既然如前所述，必须为亚当的罪作出满足，那么作出满足的人必须既是神又是人。</w:t>
      </w:r>
    </w:p>
    <w:p w14:paraId="672A6564">
      <w:pPr>
        <w:pStyle w:val="2"/>
        <w:spacing w:before="4" w:line="265" w:lineRule="auto"/>
        <w:ind w:left="2" w:right="170" w:hanging="2"/>
        <w:rPr>
          <w:rFonts w:hint="eastAsia"/>
          <w:b w:val="0"/>
          <w:bCs w:val="0"/>
          <w:i w:val="0"/>
          <w:iCs w:val="0"/>
          <w:spacing w:val="11"/>
          <w:sz w:val="29"/>
          <w:szCs w:val="29"/>
        </w:rPr>
      </w:pPr>
    </w:p>
    <w:p w14:paraId="71BC1771">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For then the worthiness of the person’s deed would be equal to the worthiness of the sin.”</w:t>
      </w:r>
    </w:p>
    <w:p w14:paraId="223605A5">
      <w:pPr>
        <w:pStyle w:val="2"/>
        <w:spacing w:before="4" w:line="265" w:lineRule="auto"/>
        <w:ind w:left="2" w:right="170" w:hanging="2"/>
        <w:rPr>
          <w:rFonts w:hint="eastAsia"/>
          <w:b w:val="0"/>
          <w:bCs w:val="0"/>
          <w:i w:val="0"/>
          <w:iCs w:val="0"/>
          <w:spacing w:val="11"/>
          <w:sz w:val="29"/>
          <w:szCs w:val="29"/>
        </w:rPr>
      </w:pPr>
    </w:p>
    <w:p w14:paraId="3C298B38">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因为那样那个人的行为（deed）的价值（worthiness）就将与罪的价值相等。”</w:t>
      </w:r>
    </w:p>
    <w:p w14:paraId="65A3C2F9">
      <w:pPr>
        <w:pStyle w:val="2"/>
        <w:spacing w:before="4" w:line="265" w:lineRule="auto"/>
        <w:ind w:left="2" w:right="170" w:hanging="2"/>
        <w:rPr>
          <w:rFonts w:hint="eastAsia"/>
          <w:b w:val="0"/>
          <w:bCs w:val="0"/>
          <w:i w:val="0"/>
          <w:iCs w:val="0"/>
          <w:spacing w:val="11"/>
          <w:sz w:val="29"/>
          <w:szCs w:val="29"/>
        </w:rPr>
      </w:pPr>
    </w:p>
    <w:p w14:paraId="68DD9B7E">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The third point, which must follow from the two before, is said to be that —</w:t>
      </w:r>
    </w:p>
    <w:p w14:paraId="49952713">
      <w:pPr>
        <w:pStyle w:val="2"/>
        <w:spacing w:before="4" w:line="265" w:lineRule="auto"/>
        <w:ind w:left="2" w:right="170" w:hanging="2"/>
        <w:rPr>
          <w:rFonts w:hint="eastAsia"/>
          <w:b w:val="0"/>
          <w:bCs w:val="0"/>
          <w:i w:val="0"/>
          <w:iCs w:val="0"/>
          <w:spacing w:val="11"/>
          <w:sz w:val="29"/>
          <w:szCs w:val="29"/>
        </w:rPr>
      </w:pPr>
    </w:p>
    <w:p w14:paraId="4D4E52D5">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据说，必须从前面两点得出的第三点是——</w:t>
      </w:r>
    </w:p>
    <w:p w14:paraId="7328F642">
      <w:pPr>
        <w:pStyle w:val="2"/>
        <w:spacing w:before="4" w:line="265" w:lineRule="auto"/>
        <w:ind w:left="2" w:right="170" w:hanging="2"/>
        <w:rPr>
          <w:rFonts w:hint="eastAsia"/>
          <w:b w:val="0"/>
          <w:bCs w:val="0"/>
          <w:i w:val="0"/>
          <w:iCs w:val="0"/>
          <w:spacing w:val="11"/>
          <w:sz w:val="29"/>
          <w:szCs w:val="29"/>
        </w:rPr>
      </w:pPr>
    </w:p>
    <w:p w14:paraId="67B33ADD">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“A child is born to man to make atonement for man’s sin, and this child must be God and man, given to man.</w:t>
      </w:r>
    </w:p>
    <w:p w14:paraId="635503D4">
      <w:pPr>
        <w:pStyle w:val="2"/>
        <w:spacing w:before="4" w:line="265" w:lineRule="auto"/>
        <w:ind w:left="2" w:right="170" w:hanging="2"/>
        <w:rPr>
          <w:rFonts w:hint="eastAsia"/>
          <w:b w:val="0"/>
          <w:bCs w:val="0"/>
          <w:i w:val="0"/>
          <w:iCs w:val="0"/>
          <w:spacing w:val="11"/>
          <w:sz w:val="29"/>
          <w:szCs w:val="29"/>
        </w:rPr>
      </w:pPr>
    </w:p>
    <w:p w14:paraId="36FE6B77">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“一个婴孩（child）为人类而生，为人的罪作赎罪（atonement），这个婴孩必须是神和人，赐予人类。</w:t>
      </w:r>
    </w:p>
    <w:p w14:paraId="3C63133A">
      <w:pPr>
        <w:pStyle w:val="2"/>
        <w:spacing w:before="4" w:line="265" w:lineRule="auto"/>
        <w:ind w:left="2" w:right="170" w:hanging="2"/>
        <w:rPr>
          <w:rFonts w:hint="eastAsia"/>
          <w:b w:val="0"/>
          <w:bCs w:val="0"/>
          <w:i w:val="0"/>
          <w:iCs w:val="0"/>
          <w:spacing w:val="11"/>
          <w:sz w:val="29"/>
          <w:szCs w:val="29"/>
        </w:rPr>
      </w:pPr>
    </w:p>
    <w:p w14:paraId="01F91789">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And he must bear his empire on his shoulders, and suffer for man.</w:t>
      </w:r>
    </w:p>
    <w:p w14:paraId="0E591EAC">
      <w:pPr>
        <w:pStyle w:val="2"/>
        <w:spacing w:before="4" w:line="265" w:lineRule="auto"/>
        <w:ind w:left="2" w:right="170" w:hanging="2"/>
        <w:rPr>
          <w:rFonts w:hint="eastAsia"/>
          <w:b w:val="0"/>
          <w:bCs w:val="0"/>
          <w:i w:val="0"/>
          <w:iCs w:val="0"/>
          <w:spacing w:val="11"/>
          <w:sz w:val="29"/>
          <w:szCs w:val="29"/>
        </w:rPr>
      </w:pPr>
    </w:p>
    <w:p w14:paraId="060348F2">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祂必须将祂的帝国（empire）担在肩上（shoulders），并为人受苦（suffer）。</w:t>
      </w:r>
    </w:p>
    <w:p w14:paraId="18A65CBE">
      <w:pPr>
        <w:pStyle w:val="2"/>
        <w:spacing w:before="4" w:line="265" w:lineRule="auto"/>
        <w:ind w:left="2" w:right="170" w:hanging="2"/>
        <w:rPr>
          <w:rFonts w:hint="eastAsia"/>
          <w:b w:val="0"/>
          <w:bCs w:val="0"/>
          <w:i w:val="0"/>
          <w:iCs w:val="0"/>
          <w:spacing w:val="11"/>
          <w:sz w:val="29"/>
          <w:szCs w:val="29"/>
        </w:rPr>
      </w:pPr>
    </w:p>
    <w:p w14:paraId="4CC1C811">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And this child is Jesus, whom we suppose was born today.</w:t>
      </w:r>
    </w:p>
    <w:p w14:paraId="04E8D33E">
      <w:pPr>
        <w:pStyle w:val="2"/>
        <w:spacing w:before="4" w:line="265" w:lineRule="auto"/>
        <w:ind w:left="2" w:right="170" w:hanging="2"/>
        <w:rPr>
          <w:rFonts w:hint="eastAsia"/>
          <w:b w:val="0"/>
          <w:bCs w:val="0"/>
          <w:i w:val="0"/>
          <w:iCs w:val="0"/>
          <w:spacing w:val="11"/>
          <w:sz w:val="29"/>
          <w:szCs w:val="29"/>
        </w:rPr>
      </w:pPr>
    </w:p>
    <w:p w14:paraId="2A6BE00D">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这个婴孩就是耶稣，我们推测（suppose）祂今天诞生（born）。</w:t>
      </w:r>
    </w:p>
    <w:p w14:paraId="61240211">
      <w:pPr>
        <w:pStyle w:val="2"/>
        <w:spacing w:before="4" w:line="265" w:lineRule="auto"/>
        <w:ind w:left="2" w:right="170" w:hanging="2"/>
        <w:rPr>
          <w:rFonts w:hint="eastAsia"/>
          <w:b w:val="0"/>
          <w:bCs w:val="0"/>
          <w:i w:val="0"/>
          <w:iCs w:val="0"/>
          <w:spacing w:val="11"/>
          <w:sz w:val="29"/>
          <w:szCs w:val="29"/>
        </w:rPr>
      </w:pPr>
    </w:p>
    <w:p w14:paraId="045070A2">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And we suppose that this child was born only to those who follow him in his manner of living, for he was born against others.</w:t>
      </w:r>
    </w:p>
    <w:p w14:paraId="60F7B3FA">
      <w:pPr>
        <w:pStyle w:val="2"/>
        <w:spacing w:before="4" w:line="265" w:lineRule="auto"/>
        <w:ind w:left="2" w:right="170" w:hanging="2"/>
        <w:rPr>
          <w:rFonts w:hint="eastAsia"/>
          <w:b w:val="0"/>
          <w:bCs w:val="0"/>
          <w:i w:val="0"/>
          <w:iCs w:val="0"/>
          <w:spacing w:val="11"/>
          <w:sz w:val="29"/>
          <w:szCs w:val="29"/>
        </w:rPr>
      </w:pPr>
    </w:p>
    <w:p w14:paraId="17EE050B">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我们推测这个婴孩仅仅为那些在祂生活方式（manner of living）上跟随（follow）祂的人而生，因为祂是为反对（against）其他人而生的。</w:t>
      </w:r>
    </w:p>
    <w:p w14:paraId="4783E131">
      <w:pPr>
        <w:pStyle w:val="2"/>
        <w:spacing w:before="4" w:line="265" w:lineRule="auto"/>
        <w:ind w:left="2" w:right="170" w:hanging="2"/>
        <w:rPr>
          <w:rFonts w:hint="eastAsia"/>
          <w:b w:val="0"/>
          <w:bCs w:val="0"/>
          <w:i w:val="0"/>
          <w:iCs w:val="0"/>
          <w:spacing w:val="11"/>
          <w:sz w:val="29"/>
          <w:szCs w:val="29"/>
        </w:rPr>
      </w:pPr>
    </w:p>
    <w:p w14:paraId="17C89BDF">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The men who are unjust, and proud, and rebel against God, have this judgment in Christ: that they must be condemned by him, and most certainly if they are grievous towards his Spirit, to their death.</w:t>
      </w:r>
    </w:p>
    <w:p w14:paraId="260C0D4D">
      <w:pPr>
        <w:pStyle w:val="2"/>
        <w:spacing w:before="4" w:line="265" w:lineRule="auto"/>
        <w:ind w:left="2" w:right="170" w:hanging="2"/>
        <w:rPr>
          <w:rFonts w:hint="eastAsia"/>
          <w:b w:val="0"/>
          <w:bCs w:val="0"/>
          <w:i w:val="0"/>
          <w:iCs w:val="0"/>
          <w:spacing w:val="11"/>
          <w:sz w:val="29"/>
          <w:szCs w:val="29"/>
        </w:rPr>
      </w:pPr>
    </w:p>
    <w:p w14:paraId="69EF0695">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那些不义（unjust）、骄傲（proud）并反叛（rebel against）神的人，在基督里有这个审判（judgment）：他们必被祂定罪（condemned），并且如果他们严重冒犯（grievous towards）祂的灵（Spirit），直到他们死亡（death），那更是确定无疑的。</w:t>
      </w:r>
    </w:p>
    <w:p w14:paraId="55DE2824">
      <w:pPr>
        <w:pStyle w:val="2"/>
        <w:spacing w:before="4" w:line="265" w:lineRule="auto"/>
        <w:ind w:left="2" w:right="170" w:hanging="2"/>
        <w:rPr>
          <w:rFonts w:hint="eastAsia"/>
          <w:b w:val="0"/>
          <w:bCs w:val="0"/>
          <w:i w:val="0"/>
          <w:iCs w:val="0"/>
          <w:spacing w:val="11"/>
          <w:sz w:val="29"/>
          <w:szCs w:val="29"/>
        </w:rPr>
      </w:pPr>
    </w:p>
    <w:p w14:paraId="6B4591C9">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Thus, if we covet well that this child is born to us, we have joy by this child, and we follow him in these three virtues: in righteousness, meekness, and patience for our God.</w:t>
      </w:r>
    </w:p>
    <w:p w14:paraId="2C39B10A">
      <w:pPr>
        <w:pStyle w:val="2"/>
        <w:spacing w:before="4" w:line="265" w:lineRule="auto"/>
        <w:ind w:left="2" w:right="170" w:hanging="2"/>
        <w:rPr>
          <w:rFonts w:hint="eastAsia"/>
          <w:b w:val="0"/>
          <w:bCs w:val="0"/>
          <w:i w:val="0"/>
          <w:iCs w:val="0"/>
          <w:spacing w:val="11"/>
          <w:sz w:val="29"/>
          <w:szCs w:val="29"/>
        </w:rPr>
      </w:pPr>
    </w:p>
    <w:p w14:paraId="13AD5970">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因此，如果我们很好地渴慕（covet well）这个婴孩为我们而生，我们就因这个婴孩而有喜乐（joy），并且我们在这三种美德（virtues）上跟随祂：在为我们的神而行的公义（righteousness）、温柔（meekness）和忍耐（patience）上。</w:t>
      </w:r>
    </w:p>
    <w:p w14:paraId="5D6C23F3">
      <w:pPr>
        <w:pStyle w:val="2"/>
        <w:spacing w:before="4" w:line="265" w:lineRule="auto"/>
        <w:ind w:left="2" w:right="170" w:hanging="2"/>
        <w:rPr>
          <w:rFonts w:hint="eastAsia"/>
          <w:b w:val="0"/>
          <w:bCs w:val="0"/>
          <w:i w:val="0"/>
          <w:iCs w:val="0"/>
          <w:spacing w:val="11"/>
          <w:sz w:val="29"/>
          <w:szCs w:val="29"/>
        </w:rPr>
      </w:pPr>
    </w:p>
    <w:p w14:paraId="225C25B8">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For whoever is opposed to Christ and his Spirit in these virtues, must be condemned by this child unto his death, even as all others must be saved.</w:t>
      </w:r>
    </w:p>
    <w:p w14:paraId="353ACFB1">
      <w:pPr>
        <w:pStyle w:val="2"/>
        <w:spacing w:before="4" w:line="265" w:lineRule="auto"/>
        <w:ind w:left="2" w:right="170" w:hanging="2"/>
        <w:rPr>
          <w:rFonts w:hint="eastAsia"/>
          <w:b w:val="0"/>
          <w:bCs w:val="0"/>
          <w:i w:val="0"/>
          <w:iCs w:val="0"/>
          <w:spacing w:val="11"/>
          <w:sz w:val="29"/>
          <w:szCs w:val="29"/>
        </w:rPr>
      </w:pPr>
    </w:p>
    <w:p w14:paraId="656C0F15">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因为凡在这些美德上反对（opposed to）基督和祂的灵的人，必被这个婴孩定罪（condemned）以至于死（unto his death），正如所有其他人必得救（saved）一样。</w:t>
      </w:r>
    </w:p>
    <w:p w14:paraId="5A4C689B">
      <w:pPr>
        <w:pStyle w:val="2"/>
        <w:spacing w:before="4" w:line="265" w:lineRule="auto"/>
        <w:ind w:left="2" w:right="170" w:hanging="2"/>
        <w:rPr>
          <w:rFonts w:hint="eastAsia"/>
          <w:b w:val="0"/>
          <w:bCs w:val="0"/>
          <w:i w:val="0"/>
          <w:iCs w:val="0"/>
          <w:spacing w:val="11"/>
          <w:sz w:val="29"/>
          <w:szCs w:val="29"/>
        </w:rPr>
      </w:pPr>
    </w:p>
    <w:p w14:paraId="4B9D8752">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And thus, the joy of this child, who was all meekness and full of virtues, should make men little in malice, and then they should hold well this feast.</w:t>
      </w:r>
    </w:p>
    <w:p w14:paraId="44A8B411">
      <w:pPr>
        <w:pStyle w:val="2"/>
        <w:spacing w:before="4" w:line="265" w:lineRule="auto"/>
        <w:ind w:left="2" w:right="170" w:hanging="2"/>
        <w:rPr>
          <w:rFonts w:hint="eastAsia"/>
          <w:b w:val="0"/>
          <w:bCs w:val="0"/>
          <w:i w:val="0"/>
          <w:iCs w:val="0"/>
          <w:spacing w:val="11"/>
          <w:sz w:val="29"/>
          <w:szCs w:val="29"/>
        </w:rPr>
      </w:pPr>
    </w:p>
    <w:p w14:paraId="7E34120C">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因此，这个全然温柔、充满美德的婴孩的喜乐，应使人减少（little in）恶意（malice），那时他们就应好好守（hold well）这个节期（feast）。</w:t>
      </w:r>
    </w:p>
    <w:p w14:paraId="6FBD9A6B">
      <w:pPr>
        <w:pStyle w:val="2"/>
        <w:spacing w:before="4" w:line="265" w:lineRule="auto"/>
        <w:ind w:left="2" w:right="170" w:hanging="2"/>
        <w:rPr>
          <w:rFonts w:hint="eastAsia"/>
          <w:b w:val="0"/>
          <w:bCs w:val="0"/>
          <w:i w:val="0"/>
          <w:iCs w:val="0"/>
          <w:spacing w:val="11"/>
          <w:sz w:val="29"/>
          <w:szCs w:val="29"/>
        </w:rPr>
      </w:pPr>
    </w:p>
    <w:p w14:paraId="53805E7D">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We study how Christ came in the fulness of time, and when he should come; how he came in meekness at his birth; and how he came in patience from his birth unto his death.</w:t>
      </w:r>
    </w:p>
    <w:p w14:paraId="30CAC57C">
      <w:pPr>
        <w:pStyle w:val="2"/>
        <w:spacing w:before="4" w:line="265" w:lineRule="auto"/>
        <w:ind w:left="2" w:right="170" w:hanging="2"/>
        <w:rPr>
          <w:rFonts w:hint="eastAsia"/>
          <w:b w:val="0"/>
          <w:bCs w:val="0"/>
          <w:i w:val="0"/>
          <w:iCs w:val="0"/>
          <w:spacing w:val="11"/>
          <w:sz w:val="29"/>
          <w:szCs w:val="29"/>
        </w:rPr>
      </w:pPr>
    </w:p>
    <w:p w14:paraId="257268C6">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我们研读（study）基督如何在时候满足（fulness of time）时降临，以及祂何时应降临；祂如何在诞生（birth）时以温柔（meekness）降临；以及祂如何从诞生到死亡（death）都以忍耐（patience）降临。</w:t>
      </w:r>
    </w:p>
    <w:p w14:paraId="10533004">
      <w:pPr>
        <w:pStyle w:val="2"/>
        <w:spacing w:before="4" w:line="265" w:lineRule="auto"/>
        <w:ind w:left="2" w:right="170" w:hanging="2"/>
        <w:rPr>
          <w:rFonts w:hint="eastAsia"/>
          <w:b w:val="0"/>
          <w:bCs w:val="0"/>
          <w:i w:val="0"/>
          <w:iCs w:val="0"/>
          <w:spacing w:val="11"/>
          <w:sz w:val="29"/>
          <w:szCs w:val="29"/>
        </w:rPr>
      </w:pPr>
    </w:p>
    <w:p w14:paraId="5591AA98">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And we follow him in these three things, for the joy that we have by him — for this joy, in this patience, brings joy that shall ever last.”</w:t>
      </w:r>
    </w:p>
    <w:p w14:paraId="1DA7D59C">
      <w:pPr>
        <w:pStyle w:val="2"/>
        <w:spacing w:before="4" w:line="265" w:lineRule="auto"/>
        <w:ind w:left="2" w:right="170" w:hanging="2"/>
        <w:rPr>
          <w:rFonts w:hint="eastAsia"/>
          <w:b w:val="0"/>
          <w:bCs w:val="0"/>
          <w:i w:val="0"/>
          <w:iCs w:val="0"/>
          <w:spacing w:val="11"/>
          <w:sz w:val="29"/>
          <w:szCs w:val="29"/>
        </w:rPr>
      </w:pPr>
    </w:p>
    <w:p w14:paraId="5797C784">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我们在这三件事上跟随祂，为了我们因祂而有的喜乐——因为这份在忍耐中的喜乐，带来永远持续（ever last）的喜乐。”</w:t>
      </w:r>
    </w:p>
    <w:p w14:paraId="438B2595">
      <w:pPr>
        <w:pStyle w:val="2"/>
        <w:spacing w:before="4" w:line="265" w:lineRule="auto"/>
        <w:ind w:left="2" w:right="170" w:hanging="2"/>
        <w:rPr>
          <w:rFonts w:hint="eastAsia"/>
          <w:b w:val="0"/>
          <w:bCs w:val="0"/>
          <w:i w:val="0"/>
          <w:iCs w:val="0"/>
          <w:spacing w:val="11"/>
          <w:sz w:val="29"/>
          <w:szCs w:val="29"/>
        </w:rPr>
      </w:pPr>
    </w:p>
    <w:p w14:paraId="3555924D">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The extract following was meant, no doubt, to show to the people of Lutterworth, that the itinerant labors of the Reformer’s “poor priests,” were in imitation of the highest possible example.</w:t>
      </w:r>
    </w:p>
    <w:p w14:paraId="3CFD1F43">
      <w:pPr>
        <w:pStyle w:val="2"/>
        <w:spacing w:before="4" w:line="265" w:lineRule="auto"/>
        <w:ind w:left="2" w:right="170" w:hanging="2"/>
        <w:rPr>
          <w:rFonts w:hint="eastAsia"/>
          <w:b w:val="0"/>
          <w:bCs w:val="0"/>
          <w:i w:val="0"/>
          <w:iCs w:val="0"/>
          <w:spacing w:val="11"/>
          <w:sz w:val="29"/>
          <w:szCs w:val="29"/>
        </w:rPr>
      </w:pPr>
    </w:p>
    <w:p w14:paraId="7B14F06B">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以下摘录无疑是为了向拉特沃思（Lutterworth）人民表明，改革家“贫穷祭司（poor priests）”的巡回劳苦（itinerant labors），是在效仿（imitation）最高可能的榜样。</w:t>
      </w:r>
    </w:p>
    <w:p w14:paraId="4DECF412">
      <w:pPr>
        <w:pStyle w:val="2"/>
        <w:spacing w:before="4" w:line="265" w:lineRule="auto"/>
        <w:ind w:left="2" w:right="170" w:hanging="2"/>
        <w:rPr>
          <w:rFonts w:hint="eastAsia"/>
          <w:b w:val="0"/>
          <w:bCs w:val="0"/>
          <w:i w:val="0"/>
          <w:iCs w:val="0"/>
          <w:spacing w:val="11"/>
          <w:sz w:val="29"/>
          <w:szCs w:val="29"/>
        </w:rPr>
      </w:pPr>
    </w:p>
    <w:p w14:paraId="2377FEE6">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“This Gospel tells of the office that should fall to Christ’s disciples; and so it tells how priests should now, both greater and lesser, occupy themselves in the church in serving God.</w:t>
      </w:r>
    </w:p>
    <w:p w14:paraId="56030E90">
      <w:pPr>
        <w:pStyle w:val="2"/>
        <w:spacing w:before="4" w:line="265" w:lineRule="auto"/>
        <w:ind w:left="2" w:right="170" w:hanging="2"/>
        <w:rPr>
          <w:rFonts w:hint="eastAsia"/>
          <w:b w:val="0"/>
          <w:bCs w:val="0"/>
          <w:i w:val="0"/>
          <w:iCs w:val="0"/>
          <w:spacing w:val="11"/>
          <w:sz w:val="29"/>
          <w:szCs w:val="29"/>
        </w:rPr>
      </w:pPr>
    </w:p>
    <w:p w14:paraId="45B7D455">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“这福音讲述了应归于（fall to）基督门徒的职分（office）；因此它讲述了祭司现在应如何，无论大小（greater and lesser），在教会中专注于（occupy themselves）服事神。</w:t>
      </w:r>
    </w:p>
    <w:p w14:paraId="0E2A6FEA">
      <w:pPr>
        <w:pStyle w:val="2"/>
        <w:spacing w:before="4" w:line="265" w:lineRule="auto"/>
        <w:ind w:left="2" w:right="170" w:hanging="2"/>
        <w:rPr>
          <w:rFonts w:hint="eastAsia"/>
          <w:b w:val="0"/>
          <w:bCs w:val="0"/>
          <w:i w:val="0"/>
          <w:iCs w:val="0"/>
          <w:spacing w:val="11"/>
          <w:sz w:val="29"/>
          <w:szCs w:val="29"/>
        </w:rPr>
      </w:pPr>
    </w:p>
    <w:p w14:paraId="1917A152">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And first, Jesus shows truly the love that he taught.</w:t>
      </w:r>
    </w:p>
    <w:p w14:paraId="65111945">
      <w:pPr>
        <w:pStyle w:val="2"/>
        <w:spacing w:before="4" w:line="265" w:lineRule="auto"/>
        <w:ind w:left="2" w:right="170" w:hanging="2"/>
        <w:rPr>
          <w:rFonts w:hint="eastAsia"/>
          <w:b w:val="0"/>
          <w:bCs w:val="0"/>
          <w:i w:val="0"/>
          <w:iCs w:val="0"/>
          <w:spacing w:val="11"/>
          <w:sz w:val="29"/>
          <w:szCs w:val="29"/>
        </w:rPr>
      </w:pPr>
    </w:p>
    <w:p w14:paraId="0D13C71C">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首先，耶稣真实地显明（shows truly）了祂所教导的爱。</w:t>
      </w:r>
    </w:p>
    <w:p w14:paraId="7383D2C7">
      <w:pPr>
        <w:pStyle w:val="2"/>
        <w:spacing w:before="4" w:line="265" w:lineRule="auto"/>
        <w:ind w:left="2" w:right="170" w:hanging="2"/>
        <w:rPr>
          <w:rFonts w:hint="eastAsia"/>
          <w:b w:val="0"/>
          <w:bCs w:val="0"/>
          <w:i w:val="0"/>
          <w:iCs w:val="0"/>
          <w:spacing w:val="11"/>
          <w:sz w:val="29"/>
          <w:szCs w:val="29"/>
        </w:rPr>
      </w:pPr>
    </w:p>
    <w:p w14:paraId="6DA4E845">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The Gospel says how Jesus went about in the country, both in great places and lesser, such as cities and castles, to teach, and to profit men generally, and not to forbear preaching to a people because they are few and our fame may be little.</w:t>
      </w:r>
    </w:p>
    <w:p w14:paraId="11169C92">
      <w:pPr>
        <w:pStyle w:val="2"/>
        <w:spacing w:before="4" w:line="265" w:lineRule="auto"/>
        <w:ind w:left="2" w:right="170" w:hanging="2"/>
        <w:rPr>
          <w:rFonts w:hint="eastAsia"/>
          <w:b w:val="0"/>
          <w:bCs w:val="0"/>
          <w:i w:val="0"/>
          <w:iCs w:val="0"/>
          <w:spacing w:val="11"/>
          <w:sz w:val="29"/>
          <w:szCs w:val="29"/>
        </w:rPr>
      </w:pPr>
    </w:p>
    <w:p w14:paraId="59501891">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福音说耶稣如何周游（went about）乡间，无论是在大地方（great places）还是小地方（lesser），例如城市（cities）和城堡（castles），去教导（teach），并普遍地使人得益处（profit men generally），并且不因（forbear）一个民族人少（few）、我们的名声（fame）可能微小（little）而停止讲道。</w:t>
      </w:r>
    </w:p>
    <w:p w14:paraId="52F62A39">
      <w:pPr>
        <w:pStyle w:val="2"/>
        <w:spacing w:before="4" w:line="265" w:lineRule="auto"/>
        <w:ind w:left="2" w:right="170" w:hanging="2"/>
        <w:rPr>
          <w:rFonts w:hint="eastAsia"/>
          <w:b w:val="0"/>
          <w:bCs w:val="0"/>
          <w:i w:val="0"/>
          <w:iCs w:val="0"/>
          <w:spacing w:val="11"/>
          <w:sz w:val="29"/>
          <w:szCs w:val="29"/>
        </w:rPr>
      </w:pPr>
    </w:p>
    <w:p w14:paraId="2D3520EA">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For we should labor for God, and hope for our thanks from Him.</w:t>
      </w:r>
    </w:p>
    <w:p w14:paraId="711A62AD">
      <w:pPr>
        <w:pStyle w:val="2"/>
        <w:spacing w:before="4" w:line="265" w:lineRule="auto"/>
        <w:ind w:left="2" w:right="170" w:hanging="2"/>
        <w:rPr>
          <w:rFonts w:hint="eastAsia"/>
          <w:b w:val="0"/>
          <w:bCs w:val="0"/>
          <w:i w:val="0"/>
          <w:iCs w:val="0"/>
          <w:spacing w:val="11"/>
          <w:sz w:val="29"/>
          <w:szCs w:val="29"/>
        </w:rPr>
      </w:pPr>
    </w:p>
    <w:p w14:paraId="51FAF2E4">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因为我们应为神劳苦，并盼望（hope for）从祂那里得到我们的感谢（thanks）。</w:t>
      </w:r>
    </w:p>
    <w:p w14:paraId="27B6EEF8">
      <w:pPr>
        <w:pStyle w:val="2"/>
        <w:spacing w:before="4" w:line="265" w:lineRule="auto"/>
        <w:ind w:left="2" w:right="170" w:hanging="2"/>
        <w:rPr>
          <w:rFonts w:hint="eastAsia"/>
          <w:b w:val="0"/>
          <w:bCs w:val="0"/>
          <w:i w:val="0"/>
          <w:iCs w:val="0"/>
          <w:spacing w:val="11"/>
          <w:sz w:val="29"/>
          <w:szCs w:val="29"/>
        </w:rPr>
      </w:pPr>
    </w:p>
    <w:p w14:paraId="7BC03465">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By castles, we understand little towns, and no doubt Christ went to small uplandish towns, such as to Bethphage, and Cana in Galilee.</w:t>
      </w:r>
    </w:p>
    <w:p w14:paraId="1436B157">
      <w:pPr>
        <w:pStyle w:val="2"/>
        <w:spacing w:before="4" w:line="265" w:lineRule="auto"/>
        <w:ind w:left="2" w:right="170" w:hanging="2"/>
        <w:rPr>
          <w:rFonts w:hint="eastAsia"/>
          <w:b w:val="0"/>
          <w:bCs w:val="0"/>
          <w:i w:val="0"/>
          <w:iCs w:val="0"/>
          <w:spacing w:val="11"/>
          <w:sz w:val="29"/>
          <w:szCs w:val="29"/>
        </w:rPr>
      </w:pPr>
    </w:p>
    <w:p w14:paraId="7311F83A">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我们理解城堡（castles）是指小镇（little towns），毫无疑问基督去了小的山地城镇（small uplandish towns），例如伯法其（Bethphage）和加利利的迦拿（Cana in Galilee）。</w:t>
      </w:r>
    </w:p>
    <w:p w14:paraId="497823E7">
      <w:pPr>
        <w:pStyle w:val="2"/>
        <w:spacing w:before="4" w:line="265" w:lineRule="auto"/>
        <w:ind w:left="2" w:right="170" w:hanging="2"/>
        <w:rPr>
          <w:rFonts w:hint="eastAsia"/>
          <w:b w:val="0"/>
          <w:bCs w:val="0"/>
          <w:i w:val="0"/>
          <w:iCs w:val="0"/>
          <w:spacing w:val="11"/>
          <w:sz w:val="29"/>
          <w:szCs w:val="29"/>
        </w:rPr>
      </w:pPr>
    </w:p>
    <w:p w14:paraId="51E23781">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86 ON THE WRITINGS OF WYCLIFFE IN MANUSCRIPT.</w:t>
      </w:r>
    </w:p>
    <w:p w14:paraId="08142166">
      <w:pPr>
        <w:pStyle w:val="2"/>
        <w:spacing w:before="4" w:line="265" w:lineRule="auto"/>
        <w:ind w:left="2" w:right="170" w:hanging="2"/>
        <w:rPr>
          <w:rFonts w:hint="eastAsia"/>
          <w:b w:val="0"/>
          <w:bCs w:val="0"/>
          <w:i w:val="0"/>
          <w:iCs w:val="0"/>
          <w:spacing w:val="11"/>
          <w:sz w:val="29"/>
          <w:szCs w:val="29"/>
        </w:rPr>
      </w:pPr>
    </w:p>
    <w:p w14:paraId="35F922EA">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86 论威克里夫的手稿著作。</w:t>
      </w:r>
    </w:p>
    <w:p w14:paraId="771D5067">
      <w:pPr>
        <w:pStyle w:val="2"/>
        <w:spacing w:before="4" w:line="265" w:lineRule="auto"/>
        <w:ind w:left="2" w:right="170" w:hanging="2"/>
        <w:rPr>
          <w:rFonts w:hint="eastAsia"/>
          <w:b w:val="0"/>
          <w:bCs w:val="0"/>
          <w:i w:val="0"/>
          <w:iCs w:val="0"/>
          <w:spacing w:val="11"/>
          <w:sz w:val="29"/>
          <w:szCs w:val="29"/>
        </w:rPr>
      </w:pPr>
    </w:p>
    <w:p w14:paraId="2E6FBB46">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For Christ went to those places where he wished to do good, and he did not travel for money, for he was not afflicted either with pride, or with covetousness.” 387</w:t>
      </w:r>
    </w:p>
    <w:p w14:paraId="224F85ED">
      <w:pPr>
        <w:pStyle w:val="2"/>
        <w:spacing w:before="4" w:line="265" w:lineRule="auto"/>
        <w:ind w:left="2" w:right="170" w:hanging="2"/>
        <w:rPr>
          <w:rFonts w:hint="eastAsia"/>
          <w:b w:val="0"/>
          <w:bCs w:val="0"/>
          <w:i w:val="0"/>
          <w:iCs w:val="0"/>
          <w:spacing w:val="11"/>
          <w:sz w:val="29"/>
          <w:szCs w:val="29"/>
        </w:rPr>
      </w:pPr>
    </w:p>
    <w:p w14:paraId="5EAF5BBA">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因为基督去了祂希望行善（do good）的地方，祂并非为金钱（money）而旅行（travel），因为祂既未受骄傲（pride）折磨（afflicted），也未受贪婪（covetousness）折磨。”387</w:t>
      </w:r>
    </w:p>
    <w:p w14:paraId="255C4880">
      <w:pPr>
        <w:pStyle w:val="2"/>
        <w:spacing w:before="4" w:line="265" w:lineRule="auto"/>
        <w:ind w:left="2" w:right="170" w:hanging="2"/>
        <w:rPr>
          <w:rFonts w:hint="eastAsia"/>
          <w:b w:val="0"/>
          <w:bCs w:val="0"/>
          <w:i w:val="0"/>
          <w:iCs w:val="0"/>
          <w:spacing w:val="11"/>
          <w:sz w:val="29"/>
          <w:szCs w:val="29"/>
        </w:rPr>
      </w:pPr>
    </w:p>
    <w:p w14:paraId="7FF27BAC">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It is then deplored, that the jurisdiction set up by the prelates prevented good men from following the example of Christ in this particular.</w:t>
      </w:r>
    </w:p>
    <w:p w14:paraId="63AF8AB4">
      <w:pPr>
        <w:pStyle w:val="2"/>
        <w:spacing w:before="4" w:line="265" w:lineRule="auto"/>
        <w:ind w:left="2" w:right="170" w:hanging="2"/>
        <w:rPr>
          <w:rFonts w:hint="eastAsia"/>
          <w:b w:val="0"/>
          <w:bCs w:val="0"/>
          <w:i w:val="0"/>
          <w:iCs w:val="0"/>
          <w:spacing w:val="11"/>
          <w:sz w:val="29"/>
          <w:szCs w:val="29"/>
        </w:rPr>
      </w:pPr>
    </w:p>
    <w:p w14:paraId="5DD6F3F3">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然后哀叹（deplored）道，主教们设立（set up）的管辖权（jurisdiction）阻止（prevented）了好人在此特定方面效法基督的榜样。</w:t>
      </w:r>
    </w:p>
    <w:p w14:paraId="55879F33">
      <w:pPr>
        <w:pStyle w:val="2"/>
        <w:spacing w:before="4" w:line="265" w:lineRule="auto"/>
        <w:ind w:left="2" w:right="170" w:hanging="2"/>
        <w:rPr>
          <w:rFonts w:hint="eastAsia"/>
          <w:b w:val="0"/>
          <w:bCs w:val="0"/>
          <w:i w:val="0"/>
          <w:iCs w:val="0"/>
          <w:spacing w:val="11"/>
          <w:sz w:val="29"/>
          <w:szCs w:val="29"/>
        </w:rPr>
      </w:pPr>
    </w:p>
    <w:p w14:paraId="6D9DD5BB">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He was freely admitted to synagogues which, Wycliffe remarks, “were then, what churches are among us.”</w:t>
      </w:r>
    </w:p>
    <w:p w14:paraId="374C9068">
      <w:pPr>
        <w:pStyle w:val="2"/>
        <w:spacing w:before="4" w:line="265" w:lineRule="auto"/>
        <w:ind w:left="2" w:right="170" w:hanging="2"/>
        <w:rPr>
          <w:rFonts w:hint="eastAsia"/>
          <w:b w:val="0"/>
          <w:bCs w:val="0"/>
          <w:i w:val="0"/>
          <w:iCs w:val="0"/>
          <w:spacing w:val="11"/>
          <w:sz w:val="29"/>
          <w:szCs w:val="29"/>
        </w:rPr>
      </w:pPr>
    </w:p>
    <w:p w14:paraId="4E11FD86">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祂被自由地接纳（freely admitted）进入会堂（synagogues），威克里夫评论说，“那时会堂就如同我们中间的教堂（churches）。”</w:t>
      </w:r>
    </w:p>
    <w:p w14:paraId="73D7DEDA">
      <w:pPr>
        <w:pStyle w:val="2"/>
        <w:spacing w:before="4" w:line="265" w:lineRule="auto"/>
        <w:ind w:left="2" w:right="170" w:hanging="2"/>
        <w:rPr>
          <w:rFonts w:hint="eastAsia"/>
          <w:b w:val="0"/>
          <w:bCs w:val="0"/>
          <w:i w:val="0"/>
          <w:iCs w:val="0"/>
          <w:spacing w:val="11"/>
          <w:sz w:val="29"/>
          <w:szCs w:val="29"/>
        </w:rPr>
      </w:pPr>
    </w:p>
    <w:p w14:paraId="0BA64BA5">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In another of his discourses, he observes on this subject,</w:t>
      </w:r>
    </w:p>
    <w:p w14:paraId="60F694D1">
      <w:pPr>
        <w:pStyle w:val="2"/>
        <w:spacing w:before="4" w:line="265" w:lineRule="auto"/>
        <w:ind w:left="2" w:right="170" w:hanging="2"/>
        <w:rPr>
          <w:rFonts w:hint="eastAsia"/>
          <w:b w:val="0"/>
          <w:bCs w:val="0"/>
          <w:i w:val="0"/>
          <w:iCs w:val="0"/>
          <w:spacing w:val="11"/>
          <w:sz w:val="29"/>
          <w:szCs w:val="29"/>
        </w:rPr>
      </w:pPr>
    </w:p>
    <w:p w14:paraId="472B7231">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在他另一篇讲道（discourses）中，他关于此主题评论道：</w:t>
      </w:r>
    </w:p>
    <w:p w14:paraId="40681429">
      <w:pPr>
        <w:pStyle w:val="2"/>
        <w:spacing w:before="4" w:line="265" w:lineRule="auto"/>
        <w:ind w:left="2" w:right="170" w:hanging="2"/>
        <w:rPr>
          <w:rFonts w:hint="eastAsia"/>
          <w:b w:val="0"/>
          <w:bCs w:val="0"/>
          <w:i w:val="0"/>
          <w:iCs w:val="0"/>
          <w:spacing w:val="11"/>
          <w:sz w:val="29"/>
          <w:szCs w:val="29"/>
        </w:rPr>
      </w:pPr>
    </w:p>
    <w:p w14:paraId="1265A096">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“Jesus ever had this manner: to speak God’s words where he knew that they might profit the people who heard them.</w:t>
      </w:r>
    </w:p>
    <w:p w14:paraId="7225503E">
      <w:pPr>
        <w:pStyle w:val="2"/>
        <w:spacing w:before="4" w:line="265" w:lineRule="auto"/>
        <w:ind w:left="2" w:right="170" w:hanging="2"/>
        <w:rPr>
          <w:rFonts w:hint="eastAsia"/>
          <w:b w:val="0"/>
          <w:bCs w:val="0"/>
          <w:i w:val="0"/>
          <w:iCs w:val="0"/>
          <w:spacing w:val="11"/>
          <w:sz w:val="29"/>
          <w:szCs w:val="29"/>
        </w:rPr>
      </w:pPr>
    </w:p>
    <w:p w14:paraId="52960762">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“耶稣向来（ever had）有这种方式（manner）：在祂知道神的话语可能使听见的人得益处（profit）的地方说神的话语。</w:t>
      </w:r>
    </w:p>
    <w:p w14:paraId="07EBACAC">
      <w:pPr>
        <w:pStyle w:val="2"/>
        <w:spacing w:before="4" w:line="265" w:lineRule="auto"/>
        <w:ind w:left="2" w:right="170" w:hanging="2"/>
        <w:rPr>
          <w:rFonts w:hint="eastAsia"/>
          <w:b w:val="0"/>
          <w:bCs w:val="0"/>
          <w:i w:val="0"/>
          <w:iCs w:val="0"/>
          <w:spacing w:val="11"/>
          <w:sz w:val="29"/>
          <w:szCs w:val="29"/>
        </w:rPr>
      </w:pPr>
    </w:p>
    <w:p w14:paraId="3F0D68C0">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And so Christ preached often, now at meal, and now at supper, and at whatever time it was convenient for others to hear him.” 388</w:t>
      </w:r>
    </w:p>
    <w:p w14:paraId="19892B51">
      <w:pPr>
        <w:pStyle w:val="2"/>
        <w:spacing w:before="4" w:line="265" w:lineRule="auto"/>
        <w:ind w:left="2" w:right="170" w:hanging="2"/>
        <w:rPr>
          <w:rFonts w:hint="eastAsia"/>
          <w:b w:val="0"/>
          <w:bCs w:val="0"/>
          <w:i w:val="0"/>
          <w:iCs w:val="0"/>
          <w:spacing w:val="11"/>
          <w:sz w:val="29"/>
          <w:szCs w:val="29"/>
        </w:rPr>
      </w:pPr>
    </w:p>
    <w:p w14:paraId="2C69ECC5">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因此基督常常讲道，有时在正餐（meal）时，有时在晚餐（supper）时，以及在任何其他人方便（convenient）听祂的时候。”388</w:t>
      </w:r>
    </w:p>
    <w:p w14:paraId="65932E6B">
      <w:pPr>
        <w:pStyle w:val="2"/>
        <w:spacing w:before="4" w:line="265" w:lineRule="auto"/>
        <w:ind w:left="2" w:right="170" w:hanging="2"/>
        <w:rPr>
          <w:rFonts w:hint="eastAsia"/>
          <w:b w:val="0"/>
          <w:bCs w:val="0"/>
          <w:i w:val="0"/>
          <w:iCs w:val="0"/>
          <w:spacing w:val="11"/>
          <w:sz w:val="29"/>
          <w:szCs w:val="29"/>
        </w:rPr>
      </w:pPr>
    </w:p>
    <w:p w14:paraId="0DFBCF15">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The following passage may be taken as a specimen of the Reformer’s more practical and familiar method of teaching.</w:t>
      </w:r>
    </w:p>
    <w:p w14:paraId="6CBF9EB5">
      <w:pPr>
        <w:pStyle w:val="2"/>
        <w:spacing w:before="4" w:line="265" w:lineRule="auto"/>
        <w:ind w:left="2" w:right="170" w:hanging="2"/>
        <w:rPr>
          <w:rFonts w:hint="eastAsia"/>
          <w:b w:val="0"/>
          <w:bCs w:val="0"/>
          <w:i w:val="0"/>
          <w:iCs w:val="0"/>
          <w:spacing w:val="11"/>
          <w:sz w:val="29"/>
          <w:szCs w:val="29"/>
        </w:rPr>
      </w:pPr>
    </w:p>
    <w:p w14:paraId="4F6759EC">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以下段落可以作为改革家更实用（practical）和通俗（familiar）教导方式（method of teaching）的范例（specimen）。</w:t>
      </w:r>
    </w:p>
    <w:p w14:paraId="07EF4876">
      <w:pPr>
        <w:pStyle w:val="2"/>
        <w:spacing w:before="4" w:line="265" w:lineRule="auto"/>
        <w:ind w:left="2" w:right="170" w:hanging="2"/>
        <w:rPr>
          <w:rFonts w:hint="eastAsia"/>
          <w:b w:val="0"/>
          <w:bCs w:val="0"/>
          <w:i w:val="0"/>
          <w:iCs w:val="0"/>
          <w:spacing w:val="11"/>
          <w:sz w:val="29"/>
          <w:szCs w:val="29"/>
        </w:rPr>
      </w:pPr>
    </w:p>
    <w:p w14:paraId="6A063279">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“Just as men in fevers do not desire what is best for them, so men in sindo not covet what is best for them in this world.</w:t>
      </w:r>
    </w:p>
    <w:p w14:paraId="0BB3AA8F">
      <w:pPr>
        <w:pStyle w:val="2"/>
        <w:spacing w:before="4" w:line="265" w:lineRule="auto"/>
        <w:ind w:left="2" w:right="170" w:hanging="2"/>
        <w:rPr>
          <w:rFonts w:hint="eastAsia"/>
          <w:b w:val="0"/>
          <w:bCs w:val="0"/>
          <w:i w:val="0"/>
          <w:iCs w:val="0"/>
          <w:spacing w:val="11"/>
          <w:sz w:val="29"/>
          <w:szCs w:val="29"/>
        </w:rPr>
      </w:pPr>
    </w:p>
    <w:p w14:paraId="01047990">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“正如发烧（fevers）的人不渴望（desire）对他们最好的东西，所以犯罪（sin）的人也不贪求（covet）这世界对他们最好的东西。</w:t>
      </w:r>
    </w:p>
    <w:p w14:paraId="634963F8">
      <w:pPr>
        <w:pStyle w:val="2"/>
        <w:spacing w:before="4" w:line="265" w:lineRule="auto"/>
        <w:ind w:left="2" w:right="170" w:hanging="2"/>
        <w:rPr>
          <w:rFonts w:hint="eastAsia"/>
          <w:b w:val="0"/>
          <w:bCs w:val="0"/>
          <w:i w:val="0"/>
          <w:iCs w:val="0"/>
          <w:spacing w:val="11"/>
          <w:sz w:val="29"/>
          <w:szCs w:val="29"/>
        </w:rPr>
      </w:pPr>
    </w:p>
    <w:p w14:paraId="3DE0186B">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The world said that the apostles were fools, and forsaken by God; and so it would say today of all who live like them.</w:t>
      </w:r>
    </w:p>
    <w:p w14:paraId="301E208C">
      <w:pPr>
        <w:pStyle w:val="2"/>
        <w:spacing w:before="4" w:line="265" w:lineRule="auto"/>
        <w:ind w:left="2" w:right="170" w:hanging="2"/>
        <w:rPr>
          <w:rFonts w:hint="eastAsia"/>
          <w:b w:val="0"/>
          <w:bCs w:val="0"/>
          <w:i w:val="0"/>
          <w:iCs w:val="0"/>
          <w:spacing w:val="11"/>
          <w:sz w:val="29"/>
          <w:szCs w:val="29"/>
        </w:rPr>
      </w:pPr>
    </w:p>
    <w:p w14:paraId="5690AAEC">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世界曾说使徒们是傻瓜（fools），被神离弃（forsaken）；今天它也会这样说所有像他们一样生活的人。</w:t>
      </w:r>
    </w:p>
    <w:p w14:paraId="12D0DA3A">
      <w:pPr>
        <w:pStyle w:val="2"/>
        <w:spacing w:before="4" w:line="265" w:lineRule="auto"/>
        <w:ind w:left="2" w:right="170" w:hanging="2"/>
        <w:rPr>
          <w:rFonts w:hint="eastAsia"/>
          <w:b w:val="0"/>
          <w:bCs w:val="0"/>
          <w:i w:val="0"/>
          <w:iCs w:val="0"/>
          <w:spacing w:val="11"/>
          <w:sz w:val="29"/>
          <w:szCs w:val="29"/>
        </w:rPr>
      </w:pPr>
    </w:p>
    <w:p w14:paraId="5A174F79">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For worldly joy and worldly good pleases them, and they do not savour heavenly things, nor rightly follow after Christ.</w:t>
      </w:r>
    </w:p>
    <w:p w14:paraId="225F32D9">
      <w:pPr>
        <w:pStyle w:val="2"/>
        <w:spacing w:before="4" w:line="265" w:lineRule="auto"/>
        <w:ind w:left="2" w:right="170" w:hanging="2"/>
        <w:rPr>
          <w:rFonts w:hint="eastAsia"/>
          <w:b w:val="0"/>
          <w:bCs w:val="0"/>
          <w:i w:val="0"/>
          <w:iCs w:val="0"/>
          <w:spacing w:val="11"/>
          <w:sz w:val="29"/>
          <w:szCs w:val="29"/>
        </w:rPr>
      </w:pPr>
    </w:p>
    <w:p w14:paraId="13CA1ED0">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因为世俗的喜乐（worldly joy）和世俗的好处（worldly good）取悦（pleases）他们，他们不品尝（savour）属天的事物（heavenly things），也不正确地（rightly）跟随（follow after）基督。</w:t>
      </w:r>
    </w:p>
    <w:p w14:paraId="30560808">
      <w:pPr>
        <w:pStyle w:val="2"/>
        <w:spacing w:before="4" w:line="265" w:lineRule="auto"/>
        <w:ind w:left="2" w:right="170" w:hanging="2"/>
        <w:rPr>
          <w:rFonts w:hint="eastAsia"/>
          <w:b w:val="0"/>
          <w:bCs w:val="0"/>
          <w:i w:val="0"/>
          <w:iCs w:val="0"/>
          <w:spacing w:val="11"/>
          <w:sz w:val="29"/>
          <w:szCs w:val="29"/>
        </w:rPr>
      </w:pPr>
    </w:p>
    <w:p w14:paraId="46725093">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And this judgment by the world is a manifest witness against men: that they are not holy, but turned aside to worldly things.</w:t>
      </w:r>
    </w:p>
    <w:p w14:paraId="7660316F">
      <w:pPr>
        <w:pStyle w:val="2"/>
        <w:spacing w:before="4" w:line="265" w:lineRule="auto"/>
        <w:ind w:left="2" w:right="170" w:hanging="2"/>
        <w:rPr>
          <w:rFonts w:hint="eastAsia"/>
          <w:b w:val="0"/>
          <w:bCs w:val="0"/>
          <w:i w:val="0"/>
          <w:iCs w:val="0"/>
          <w:spacing w:val="11"/>
          <w:sz w:val="29"/>
          <w:szCs w:val="29"/>
        </w:rPr>
      </w:pPr>
    </w:p>
    <w:p w14:paraId="0E82B7EC">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世界作出的这个判断（judgment）是对人的明显见证（manifest witness）：即他们不圣洁（holy），而是转向（turned aside to）了世俗的事物。</w:t>
      </w:r>
    </w:p>
    <w:p w14:paraId="688C7C72">
      <w:pPr>
        <w:pStyle w:val="2"/>
        <w:spacing w:before="4" w:line="265" w:lineRule="auto"/>
        <w:ind w:left="2" w:right="170" w:hanging="2"/>
        <w:rPr>
          <w:rFonts w:hint="eastAsia"/>
          <w:b w:val="0"/>
          <w:bCs w:val="0"/>
          <w:i w:val="0"/>
          <w:iCs w:val="0"/>
          <w:spacing w:val="11"/>
          <w:sz w:val="29"/>
          <w:szCs w:val="29"/>
        </w:rPr>
      </w:pPr>
    </w:p>
    <w:p w14:paraId="54758FF6">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For just as the palate of a sick man, distasting good food, moves him to covet things that are contrary to his health, so it is true of a man’s soul that does not savour God’s law.</w:t>
      </w:r>
    </w:p>
    <w:p w14:paraId="199BCAAB">
      <w:pPr>
        <w:pStyle w:val="2"/>
        <w:spacing w:before="4" w:line="265" w:lineRule="auto"/>
        <w:ind w:left="2" w:right="170" w:hanging="2"/>
        <w:rPr>
          <w:rFonts w:hint="eastAsia"/>
          <w:b w:val="0"/>
          <w:bCs w:val="0"/>
          <w:i w:val="0"/>
          <w:iCs w:val="0"/>
          <w:spacing w:val="11"/>
          <w:sz w:val="29"/>
          <w:szCs w:val="29"/>
        </w:rPr>
      </w:pPr>
    </w:p>
    <w:p w14:paraId="222EA72A">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正如病人（sick man）的味觉（palate）厌恶（distasting）好食物，激动（moves）他贪求（covet）与他健康（health）相反的东西，对于不品尝神律法（God’s law）的人的灵魂来说也是如此。</w:t>
      </w:r>
    </w:p>
    <w:p w14:paraId="1462A8BA">
      <w:pPr>
        <w:pStyle w:val="2"/>
        <w:spacing w:before="4" w:line="265" w:lineRule="auto"/>
        <w:ind w:left="2" w:right="170" w:hanging="2"/>
        <w:rPr>
          <w:rFonts w:hint="eastAsia"/>
          <w:b w:val="0"/>
          <w:bCs w:val="0"/>
          <w:i w:val="0"/>
          <w:iCs w:val="0"/>
          <w:spacing w:val="11"/>
          <w:sz w:val="29"/>
          <w:szCs w:val="29"/>
        </w:rPr>
      </w:pPr>
    </w:p>
    <w:p w14:paraId="7945C653">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And just as the lack of a natural appetite is a deadly sign to man, so this lack in respect to the knowledge of God, is a sign of his second death.”</w:t>
      </w:r>
    </w:p>
    <w:p w14:paraId="73EEA2A2">
      <w:pPr>
        <w:pStyle w:val="2"/>
        <w:spacing w:before="4" w:line="265" w:lineRule="auto"/>
        <w:ind w:left="2" w:right="170" w:hanging="2"/>
        <w:rPr>
          <w:rFonts w:hint="eastAsia"/>
          <w:b w:val="0"/>
          <w:bCs w:val="0"/>
          <w:i w:val="0"/>
          <w:iCs w:val="0"/>
          <w:spacing w:val="11"/>
          <w:sz w:val="29"/>
          <w:szCs w:val="29"/>
        </w:rPr>
      </w:pPr>
    </w:p>
    <w:p w14:paraId="5341AC68">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正如缺乏自然的食欲（natural appetite）对人来说是致命的标记（deadly sign），所以这种在关于神知识方面的缺乏，是他第二次死亡（second death）的标记。”</w:t>
      </w:r>
    </w:p>
    <w:p w14:paraId="0FFD86E9">
      <w:pPr>
        <w:pStyle w:val="2"/>
        <w:spacing w:before="4" w:line="265" w:lineRule="auto"/>
        <w:ind w:left="2" w:right="170" w:hanging="2"/>
        <w:rPr>
          <w:rFonts w:hint="eastAsia"/>
          <w:b w:val="0"/>
          <w:bCs w:val="0"/>
          <w:i w:val="0"/>
          <w:iCs w:val="0"/>
          <w:spacing w:val="11"/>
          <w:sz w:val="29"/>
          <w:szCs w:val="29"/>
        </w:rPr>
      </w:pPr>
    </w:p>
    <w:p w14:paraId="079915FE">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Some men, the preacher observes, have learned to interpret the success of their worldly enterprises as a mark of Divine approval; but it is added —</w:t>
      </w:r>
    </w:p>
    <w:p w14:paraId="6AA34445">
      <w:pPr>
        <w:pStyle w:val="2"/>
        <w:spacing w:before="4" w:line="265" w:lineRule="auto"/>
        <w:ind w:left="2" w:right="170" w:hanging="2"/>
        <w:rPr>
          <w:rFonts w:hint="eastAsia"/>
          <w:b w:val="0"/>
          <w:bCs w:val="0"/>
          <w:i w:val="0"/>
          <w:iCs w:val="0"/>
          <w:spacing w:val="11"/>
          <w:sz w:val="29"/>
          <w:szCs w:val="29"/>
        </w:rPr>
      </w:pPr>
    </w:p>
    <w:p w14:paraId="479DC995">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传道人评论说，有些人学会了将他们世俗事业（worldly enterprises）的成功（success）解释（interpret）为神认可（Divine approval）的标记；但补充说——</w:t>
      </w:r>
    </w:p>
    <w:p w14:paraId="41285C08">
      <w:pPr>
        <w:pStyle w:val="2"/>
        <w:spacing w:before="4" w:line="265" w:lineRule="auto"/>
        <w:ind w:left="2" w:right="170" w:hanging="2"/>
        <w:rPr>
          <w:rFonts w:hint="eastAsia"/>
          <w:b w:val="0"/>
          <w:bCs w:val="0"/>
          <w:i w:val="0"/>
          <w:iCs w:val="0"/>
          <w:spacing w:val="11"/>
          <w:sz w:val="29"/>
          <w:szCs w:val="29"/>
        </w:rPr>
      </w:pPr>
    </w:p>
    <w:p w14:paraId="561B0C3B">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“We should leave these perceptible appearances, and take the examples of holy men, such as Christ and his apostles — how they did not have their bliss here.</w:t>
      </w:r>
    </w:p>
    <w:p w14:paraId="12F5FEC5">
      <w:pPr>
        <w:pStyle w:val="2"/>
        <w:spacing w:before="4" w:line="265" w:lineRule="auto"/>
        <w:ind w:left="2" w:right="170" w:hanging="2"/>
        <w:rPr>
          <w:rFonts w:hint="eastAsia"/>
          <w:b w:val="0"/>
          <w:bCs w:val="0"/>
          <w:i w:val="0"/>
          <w:iCs w:val="0"/>
          <w:spacing w:val="11"/>
          <w:sz w:val="29"/>
          <w:szCs w:val="29"/>
        </w:rPr>
      </w:pPr>
    </w:p>
    <w:p w14:paraId="57D7482F">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“我们应放弃（leave）这些可感知的表象（perceptible appearances），并以圣人（holy men）的榜样为鉴，例如基督和祂的使徒们——他们如何在此没有他们的福乐（bliss）。</w:t>
      </w:r>
    </w:p>
    <w:p w14:paraId="17768962">
      <w:pPr>
        <w:pStyle w:val="2"/>
        <w:spacing w:before="4" w:line="265" w:lineRule="auto"/>
        <w:ind w:left="2" w:right="170" w:hanging="2"/>
        <w:rPr>
          <w:rFonts w:hint="eastAsia"/>
          <w:b w:val="0"/>
          <w:bCs w:val="0"/>
          <w:i w:val="0"/>
          <w:iCs w:val="0"/>
          <w:spacing w:val="11"/>
          <w:sz w:val="29"/>
          <w:szCs w:val="29"/>
        </w:rPr>
      </w:pPr>
    </w:p>
    <w:p w14:paraId="01690859">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Rather, here Christ ordained pain, and the hatred of the world, much suffering for the men he most loved, that we might be taught to follow after him.</w:t>
      </w:r>
    </w:p>
    <w:p w14:paraId="6041B5D9">
      <w:pPr>
        <w:pStyle w:val="2"/>
        <w:spacing w:before="4" w:line="265" w:lineRule="auto"/>
        <w:ind w:left="2" w:right="170" w:hanging="2"/>
        <w:rPr>
          <w:rFonts w:hint="eastAsia"/>
          <w:b w:val="0"/>
          <w:bCs w:val="0"/>
          <w:i w:val="0"/>
          <w:iCs w:val="0"/>
          <w:spacing w:val="11"/>
          <w:sz w:val="29"/>
          <w:szCs w:val="29"/>
        </w:rPr>
      </w:pPr>
    </w:p>
    <w:p w14:paraId="1A4F230C">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相反，基督在此规定（ordained）了痛苦（pain）、世界的憎恨（hatred），以及为祂最爱（most loved）之人预备的许多苦难（much suffering），为要教导（taught）我们跟随（follow after）祂。</w:t>
      </w:r>
    </w:p>
    <w:p w14:paraId="30A4AC21">
      <w:pPr>
        <w:pStyle w:val="2"/>
        <w:spacing w:before="4" w:line="265" w:lineRule="auto"/>
        <w:ind w:left="2" w:right="170" w:hanging="2"/>
        <w:rPr>
          <w:rFonts w:hint="eastAsia"/>
          <w:b w:val="0"/>
          <w:bCs w:val="0"/>
          <w:i w:val="0"/>
          <w:iCs w:val="0"/>
          <w:spacing w:val="11"/>
          <w:sz w:val="29"/>
          <w:szCs w:val="29"/>
        </w:rPr>
      </w:pPr>
    </w:p>
    <w:p w14:paraId="33B0089C">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And thus patient suffering on this earth should betaken as the sign of God’s love.” 389</w:t>
      </w:r>
    </w:p>
    <w:p w14:paraId="75F82E1E">
      <w:pPr>
        <w:pStyle w:val="2"/>
        <w:spacing w:before="4" w:line="265" w:lineRule="auto"/>
        <w:ind w:left="2" w:right="170" w:hanging="2"/>
        <w:rPr>
          <w:rFonts w:hint="eastAsia"/>
          <w:b w:val="0"/>
          <w:bCs w:val="0"/>
          <w:i w:val="0"/>
          <w:iCs w:val="0"/>
          <w:spacing w:val="11"/>
          <w:sz w:val="29"/>
          <w:szCs w:val="29"/>
        </w:rPr>
      </w:pPr>
    </w:p>
    <w:p w14:paraId="1F8F6CCE">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因此，在这地上忍耐的受苦（patient suffering）应被视为（taken as）神爱的标记。”389</w:t>
      </w:r>
    </w:p>
    <w:p w14:paraId="38865D82">
      <w:pPr>
        <w:pStyle w:val="2"/>
        <w:spacing w:before="4" w:line="265" w:lineRule="auto"/>
        <w:ind w:left="2" w:right="170" w:hanging="2"/>
        <w:rPr>
          <w:rFonts w:hint="eastAsia"/>
          <w:b w:val="0"/>
          <w:bCs w:val="0"/>
          <w:i w:val="0"/>
          <w:iCs w:val="0"/>
          <w:spacing w:val="11"/>
          <w:sz w:val="29"/>
          <w:szCs w:val="29"/>
        </w:rPr>
      </w:pPr>
    </w:p>
    <w:p w14:paraId="0EBD47A7">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In the following terms Wycliffe speaks concerning the sufferings of Christ —</w:t>
      </w:r>
    </w:p>
    <w:p w14:paraId="3638B208">
      <w:pPr>
        <w:pStyle w:val="2"/>
        <w:spacing w:before="4" w:line="265" w:lineRule="auto"/>
        <w:ind w:left="2" w:right="170" w:hanging="2"/>
        <w:rPr>
          <w:rFonts w:hint="eastAsia"/>
          <w:b w:val="0"/>
          <w:bCs w:val="0"/>
          <w:i w:val="0"/>
          <w:iCs w:val="0"/>
          <w:spacing w:val="11"/>
          <w:sz w:val="29"/>
          <w:szCs w:val="29"/>
        </w:rPr>
      </w:pPr>
    </w:p>
    <w:p w14:paraId="543F8477">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威克里夫以以下措辞谈论基督的受苦（sufferings）——</w:t>
      </w:r>
    </w:p>
    <w:p w14:paraId="3C8FF166">
      <w:pPr>
        <w:pStyle w:val="2"/>
        <w:spacing w:before="4" w:line="265" w:lineRule="auto"/>
        <w:ind w:left="2" w:right="170" w:hanging="2"/>
        <w:rPr>
          <w:rFonts w:hint="eastAsia"/>
          <w:b w:val="0"/>
          <w:bCs w:val="0"/>
          <w:i w:val="0"/>
          <w:iCs w:val="0"/>
          <w:spacing w:val="11"/>
          <w:sz w:val="29"/>
          <w:szCs w:val="29"/>
        </w:rPr>
      </w:pPr>
    </w:p>
    <w:p w14:paraId="655BA16C">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“Men mark the passion of Christ, and print it in their hearts, to somehow follow it.</w:t>
      </w:r>
    </w:p>
    <w:p w14:paraId="60BCEF61">
      <w:pPr>
        <w:pStyle w:val="2"/>
        <w:spacing w:before="4" w:line="265" w:lineRule="auto"/>
        <w:ind w:left="2" w:right="170" w:hanging="2"/>
        <w:rPr>
          <w:rFonts w:hint="eastAsia"/>
          <w:b w:val="0"/>
          <w:bCs w:val="0"/>
          <w:i w:val="0"/>
          <w:iCs w:val="0"/>
          <w:spacing w:val="11"/>
          <w:sz w:val="29"/>
          <w:szCs w:val="29"/>
        </w:rPr>
      </w:pPr>
    </w:p>
    <w:p w14:paraId="62A00832">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“人们标记（mark）基督的受难（passion），并将其印（print）在他们心里，以便以某种方式跟随（follow）它。</w:t>
      </w:r>
    </w:p>
    <w:p w14:paraId="6D3E9835">
      <w:pPr>
        <w:pStyle w:val="2"/>
        <w:spacing w:before="4" w:line="265" w:lineRule="auto"/>
        <w:ind w:left="2" w:right="170" w:hanging="2"/>
        <w:rPr>
          <w:rFonts w:hint="eastAsia"/>
          <w:b w:val="0"/>
          <w:bCs w:val="0"/>
          <w:i w:val="0"/>
          <w:iCs w:val="0"/>
          <w:spacing w:val="11"/>
          <w:sz w:val="29"/>
          <w:szCs w:val="29"/>
        </w:rPr>
      </w:pPr>
    </w:p>
    <w:p w14:paraId="41BAC646">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It was the most willing passion that ever was, and the hardest passion man ever suffered.</w:t>
      </w:r>
    </w:p>
    <w:p w14:paraId="3393B5AD">
      <w:pPr>
        <w:pStyle w:val="2"/>
        <w:spacing w:before="4" w:line="265" w:lineRule="auto"/>
        <w:ind w:left="2" w:right="170" w:hanging="2"/>
        <w:rPr>
          <w:rFonts w:hint="eastAsia"/>
          <w:b w:val="0"/>
          <w:bCs w:val="0"/>
          <w:i w:val="0"/>
          <w:iCs w:val="0"/>
          <w:spacing w:val="11"/>
          <w:sz w:val="29"/>
          <w:szCs w:val="29"/>
        </w:rPr>
      </w:pPr>
    </w:p>
    <w:p w14:paraId="7A34F49F">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这是有史以来最甘愿（most willing）的受难，也是人曾遭受（suffered）的最艰难（hardest）的受难。</w:t>
      </w:r>
    </w:p>
    <w:p w14:paraId="218D31A4">
      <w:pPr>
        <w:pStyle w:val="2"/>
        <w:spacing w:before="4" w:line="265" w:lineRule="auto"/>
        <w:ind w:left="2" w:right="170" w:hanging="2"/>
        <w:rPr>
          <w:rFonts w:hint="eastAsia"/>
          <w:b w:val="0"/>
          <w:bCs w:val="0"/>
          <w:i w:val="0"/>
          <w:iCs w:val="0"/>
          <w:spacing w:val="11"/>
          <w:sz w:val="29"/>
          <w:szCs w:val="29"/>
        </w:rPr>
      </w:pPr>
    </w:p>
    <w:p w14:paraId="19C1DEF5">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Being thus willing, it was most meritorious; and therefore Christ foretold to his twelve disciples the form of his passion when he went to Jerusalem.</w:t>
      </w:r>
    </w:p>
    <w:p w14:paraId="3DF64147">
      <w:pPr>
        <w:pStyle w:val="2"/>
        <w:spacing w:before="4" w:line="265" w:lineRule="auto"/>
        <w:ind w:left="2" w:right="170" w:hanging="2"/>
        <w:rPr>
          <w:rFonts w:hint="eastAsia"/>
          <w:b w:val="0"/>
          <w:bCs w:val="0"/>
          <w:i w:val="0"/>
          <w:iCs w:val="0"/>
          <w:spacing w:val="11"/>
          <w:sz w:val="29"/>
          <w:szCs w:val="29"/>
        </w:rPr>
      </w:pPr>
    </w:p>
    <w:p w14:paraId="6CCCDFCE">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如此甘愿，它是最有功绩的（most meritorious）；因此基督在祂去耶路撒冷（Jerusalem）时，向祂十二位门徒预言（foretold）了祂受难的形式（form）。</w:t>
      </w:r>
    </w:p>
    <w:p w14:paraId="60CDE9D6">
      <w:pPr>
        <w:pStyle w:val="2"/>
        <w:spacing w:before="4" w:line="265" w:lineRule="auto"/>
        <w:ind w:left="2" w:right="170" w:hanging="2"/>
        <w:rPr>
          <w:rFonts w:hint="eastAsia"/>
          <w:b w:val="0"/>
          <w:bCs w:val="0"/>
          <w:i w:val="0"/>
          <w:iCs w:val="0"/>
          <w:spacing w:val="11"/>
          <w:sz w:val="29"/>
          <w:szCs w:val="29"/>
        </w:rPr>
      </w:pPr>
    </w:p>
    <w:p w14:paraId="508B3CA8">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And therefore Christ, who before had concealed himself coming to the city, now came to suffer — in a way, to show his freewill.</w:t>
      </w:r>
    </w:p>
    <w:p w14:paraId="7E3CE273">
      <w:pPr>
        <w:pStyle w:val="2"/>
        <w:spacing w:before="4" w:line="265" w:lineRule="auto"/>
        <w:ind w:left="2" w:right="170" w:hanging="2"/>
        <w:rPr>
          <w:rFonts w:hint="eastAsia"/>
          <w:b w:val="0"/>
          <w:bCs w:val="0"/>
          <w:i w:val="0"/>
          <w:iCs w:val="0"/>
          <w:spacing w:val="11"/>
          <w:sz w:val="29"/>
          <w:szCs w:val="29"/>
        </w:rPr>
      </w:pPr>
    </w:p>
    <w:p w14:paraId="043C66C8">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因此基督，先前曾隐藏（concealed）自己来到那城，现在来受苦——在某种程度上，是为了显明（show）祂的自由意志（freewill）。</w:t>
      </w:r>
    </w:p>
    <w:p w14:paraId="5AF8F4F6">
      <w:pPr>
        <w:pStyle w:val="2"/>
        <w:spacing w:before="4" w:line="265" w:lineRule="auto"/>
        <w:ind w:left="2" w:right="170" w:hanging="2"/>
        <w:rPr>
          <w:rFonts w:hint="eastAsia"/>
          <w:b w:val="0"/>
          <w:bCs w:val="0"/>
          <w:i w:val="0"/>
          <w:iCs w:val="0"/>
          <w:spacing w:val="11"/>
          <w:sz w:val="29"/>
          <w:szCs w:val="29"/>
        </w:rPr>
      </w:pPr>
    </w:p>
    <w:p w14:paraId="47114EF9">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Therefore he says at the supper, ‘With desire I have coveted to eat this Passover with you.’ Luk 22.15</w:t>
      </w:r>
    </w:p>
    <w:p w14:paraId="5B8FA521">
      <w:pPr>
        <w:pStyle w:val="2"/>
        <w:spacing w:before="4" w:line="265" w:lineRule="auto"/>
        <w:ind w:left="2" w:right="170" w:hanging="2"/>
        <w:rPr>
          <w:rFonts w:hint="eastAsia"/>
          <w:b w:val="0"/>
          <w:bCs w:val="0"/>
          <w:i w:val="0"/>
          <w:iCs w:val="0"/>
          <w:spacing w:val="11"/>
          <w:sz w:val="29"/>
          <w:szCs w:val="29"/>
        </w:rPr>
      </w:pPr>
    </w:p>
    <w:p w14:paraId="518A3068">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因此祂在晚餐（supper）时说：‘我切切地（With desire I have coveted）盼望和你们吃这逾越节（Passover）的筵席。’路加福音22:15。</w:t>
      </w:r>
    </w:p>
    <w:p w14:paraId="5AEB2ED0">
      <w:pPr>
        <w:pStyle w:val="2"/>
        <w:spacing w:before="4" w:line="265" w:lineRule="auto"/>
        <w:ind w:left="2" w:right="170" w:hanging="2"/>
        <w:rPr>
          <w:rFonts w:hint="eastAsia"/>
          <w:b w:val="0"/>
          <w:bCs w:val="0"/>
          <w:i w:val="0"/>
          <w:iCs w:val="0"/>
          <w:spacing w:val="11"/>
          <w:sz w:val="29"/>
          <w:szCs w:val="29"/>
        </w:rPr>
      </w:pPr>
    </w:p>
    <w:p w14:paraId="7A60E502">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The desire of his Godhead, and the desire of his manhood, moved him to eat it, and later to suffer.</w:t>
      </w:r>
    </w:p>
    <w:p w14:paraId="47C4E3BD">
      <w:pPr>
        <w:pStyle w:val="2"/>
        <w:spacing w:before="4" w:line="265" w:lineRule="auto"/>
        <w:ind w:left="2" w:right="170" w:hanging="2"/>
        <w:rPr>
          <w:rFonts w:hint="eastAsia"/>
          <w:b w:val="0"/>
          <w:bCs w:val="0"/>
          <w:i w:val="0"/>
          <w:iCs w:val="0"/>
          <w:spacing w:val="11"/>
          <w:sz w:val="29"/>
          <w:szCs w:val="29"/>
        </w:rPr>
      </w:pPr>
    </w:p>
    <w:p w14:paraId="2C470346">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祂神性（Godhead）的渴望（desire）和祂人性（manhood）的渴望，激动（moved）祂吃它，后来又受苦。</w:t>
      </w:r>
    </w:p>
    <w:p w14:paraId="316D8A3F">
      <w:pPr>
        <w:pStyle w:val="2"/>
        <w:spacing w:before="4" w:line="265" w:lineRule="auto"/>
        <w:ind w:left="2" w:right="170" w:hanging="2"/>
        <w:rPr>
          <w:rFonts w:hint="eastAsia"/>
          <w:b w:val="0"/>
          <w:bCs w:val="0"/>
          <w:i w:val="0"/>
          <w:iCs w:val="0"/>
          <w:spacing w:val="11"/>
          <w:sz w:val="29"/>
          <w:szCs w:val="29"/>
        </w:rPr>
      </w:pPr>
    </w:p>
    <w:p w14:paraId="57FD5B63">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SERMONS. 87</w:t>
      </w:r>
    </w:p>
    <w:p w14:paraId="633FF777">
      <w:pPr>
        <w:pStyle w:val="2"/>
        <w:spacing w:before="4" w:line="265" w:lineRule="auto"/>
        <w:ind w:left="2" w:right="170" w:hanging="2"/>
        <w:rPr>
          <w:rFonts w:hint="eastAsia"/>
          <w:b w:val="0"/>
          <w:bCs w:val="0"/>
          <w:i w:val="0"/>
          <w:iCs w:val="0"/>
          <w:spacing w:val="11"/>
          <w:sz w:val="29"/>
          <w:szCs w:val="29"/>
        </w:rPr>
      </w:pPr>
    </w:p>
    <w:p w14:paraId="617DC480">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讲道集。 87</w:t>
      </w:r>
    </w:p>
    <w:p w14:paraId="056CADB1">
      <w:pPr>
        <w:pStyle w:val="2"/>
        <w:spacing w:before="4" w:line="265" w:lineRule="auto"/>
        <w:ind w:left="2" w:right="170" w:hanging="2"/>
        <w:rPr>
          <w:rFonts w:hint="eastAsia"/>
          <w:b w:val="0"/>
          <w:bCs w:val="0"/>
          <w:i w:val="0"/>
          <w:iCs w:val="0"/>
          <w:spacing w:val="11"/>
          <w:sz w:val="29"/>
          <w:szCs w:val="29"/>
        </w:rPr>
      </w:pPr>
    </w:p>
    <w:p w14:paraId="57D31683">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But all this was a sign and figure of his last supper, which he eats in heaven with the men whom he has chosen.</w:t>
      </w:r>
    </w:p>
    <w:p w14:paraId="5F0419A5">
      <w:pPr>
        <w:pStyle w:val="2"/>
        <w:spacing w:before="4" w:line="265" w:lineRule="auto"/>
        <w:ind w:left="2" w:right="170" w:hanging="2"/>
        <w:rPr>
          <w:rFonts w:hint="eastAsia"/>
          <w:b w:val="0"/>
          <w:bCs w:val="0"/>
          <w:i w:val="0"/>
          <w:iCs w:val="0"/>
          <w:spacing w:val="11"/>
          <w:sz w:val="29"/>
          <w:szCs w:val="29"/>
        </w:rPr>
      </w:pPr>
    </w:p>
    <w:p w14:paraId="56C5BEF2">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但所有这一切都是祂最后晚餐（last supper）的标记（sign）和象征（figure），祂在天上与祂所拣选（chosen）的人一同吃这晚餐。</w:t>
      </w:r>
    </w:p>
    <w:p w14:paraId="53292C7F">
      <w:pPr>
        <w:pStyle w:val="2"/>
        <w:spacing w:before="4" w:line="265" w:lineRule="auto"/>
        <w:ind w:left="2" w:right="170" w:hanging="2"/>
        <w:rPr>
          <w:rFonts w:hint="eastAsia"/>
          <w:b w:val="0"/>
          <w:bCs w:val="0"/>
          <w:i w:val="0"/>
          <w:iCs w:val="0"/>
          <w:spacing w:val="11"/>
          <w:sz w:val="29"/>
          <w:szCs w:val="29"/>
        </w:rPr>
      </w:pPr>
    </w:p>
    <w:p w14:paraId="6650B1DE">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And since Christ thus suffered cheerfully for the sin of his brethren, they should suffer thankfully for their own sin, and purpose to forsake it.</w:t>
      </w:r>
    </w:p>
    <w:p w14:paraId="492EA195">
      <w:pPr>
        <w:pStyle w:val="2"/>
        <w:spacing w:before="4" w:line="265" w:lineRule="auto"/>
        <w:ind w:left="2" w:right="170" w:hanging="2"/>
        <w:rPr>
          <w:rFonts w:hint="eastAsia"/>
          <w:b w:val="0"/>
          <w:bCs w:val="0"/>
          <w:i w:val="0"/>
          <w:iCs w:val="0"/>
          <w:spacing w:val="11"/>
          <w:sz w:val="29"/>
          <w:szCs w:val="29"/>
        </w:rPr>
      </w:pPr>
    </w:p>
    <w:p w14:paraId="3F9300A7">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既然基督如此欣然地（cheerfully）为祂弟兄（brethren）的罪受苦，他们就应感恩地（thankfully）为他们自己的罪受苦，并立志（purpose）离弃（forsake）它。</w:t>
      </w:r>
    </w:p>
    <w:p w14:paraId="7F7A282F">
      <w:pPr>
        <w:pStyle w:val="2"/>
        <w:spacing w:before="4" w:line="265" w:lineRule="auto"/>
        <w:ind w:left="2" w:right="170" w:hanging="2"/>
        <w:rPr>
          <w:rFonts w:hint="eastAsia"/>
          <w:b w:val="0"/>
          <w:bCs w:val="0"/>
          <w:i w:val="0"/>
          <w:iCs w:val="0"/>
          <w:spacing w:val="11"/>
          <w:sz w:val="29"/>
          <w:szCs w:val="29"/>
        </w:rPr>
      </w:pPr>
    </w:p>
    <w:p w14:paraId="7EF74B47">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This is the reason why God would have the passion of Christ recited, for the profit of his brethren, and not for his own.</w:t>
      </w:r>
    </w:p>
    <w:p w14:paraId="4FB684B6">
      <w:pPr>
        <w:pStyle w:val="2"/>
        <w:spacing w:before="4" w:line="265" w:lineRule="auto"/>
        <w:ind w:left="2" w:right="170" w:hanging="2"/>
        <w:rPr>
          <w:rFonts w:hint="eastAsia"/>
          <w:b w:val="0"/>
          <w:bCs w:val="0"/>
          <w:i w:val="0"/>
          <w:iCs w:val="0"/>
          <w:spacing w:val="11"/>
          <w:sz w:val="29"/>
          <w:szCs w:val="29"/>
        </w:rPr>
      </w:pPr>
    </w:p>
    <w:p w14:paraId="47EABADD">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这就是神意愿基督的受难被背诵（recited）的原因，是为了祂弟兄的益处（profit），而非为了祂自己。</w:t>
      </w:r>
    </w:p>
    <w:p w14:paraId="5113D529">
      <w:pPr>
        <w:pStyle w:val="2"/>
        <w:spacing w:before="4" w:line="265" w:lineRule="auto"/>
        <w:ind w:left="2" w:right="170" w:hanging="2"/>
        <w:rPr>
          <w:rFonts w:hint="eastAsia"/>
          <w:b w:val="0"/>
          <w:bCs w:val="0"/>
          <w:i w:val="0"/>
          <w:iCs w:val="0"/>
          <w:spacing w:val="11"/>
          <w:sz w:val="29"/>
          <w:szCs w:val="29"/>
        </w:rPr>
      </w:pPr>
    </w:p>
    <w:p w14:paraId="18C39C66">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This pain of Christ’s passion surpassed all other.</w:t>
      </w:r>
    </w:p>
    <w:p w14:paraId="2C2188D5">
      <w:pPr>
        <w:pStyle w:val="2"/>
        <w:spacing w:before="4" w:line="265" w:lineRule="auto"/>
        <w:ind w:left="2" w:right="170" w:hanging="2"/>
        <w:rPr>
          <w:rFonts w:hint="eastAsia"/>
          <w:b w:val="0"/>
          <w:bCs w:val="0"/>
          <w:i w:val="0"/>
          <w:iCs w:val="0"/>
          <w:spacing w:val="11"/>
          <w:sz w:val="29"/>
          <w:szCs w:val="29"/>
        </w:rPr>
      </w:pPr>
    </w:p>
    <w:p w14:paraId="7082375B">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基督受难的这种痛苦（pain）超越（surpassed）了所有其他的痛苦。</w:t>
      </w:r>
    </w:p>
    <w:p w14:paraId="27261195">
      <w:pPr>
        <w:pStyle w:val="2"/>
        <w:spacing w:before="4" w:line="265" w:lineRule="auto"/>
        <w:ind w:left="2" w:right="170" w:hanging="2"/>
        <w:rPr>
          <w:rFonts w:hint="eastAsia"/>
          <w:b w:val="0"/>
          <w:bCs w:val="0"/>
          <w:i w:val="0"/>
          <w:iCs w:val="0"/>
          <w:spacing w:val="11"/>
          <w:sz w:val="29"/>
          <w:szCs w:val="29"/>
        </w:rPr>
      </w:pPr>
    </w:p>
    <w:p w14:paraId="3404C2A4">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For he was a most tender man, and in middle age, and God by a miracle allowed his mind to suffer; otherwise, because of joy, he might not have known sorrow.</w:t>
      </w:r>
    </w:p>
    <w:p w14:paraId="4FAC0EE0">
      <w:pPr>
        <w:pStyle w:val="2"/>
        <w:spacing w:before="4" w:line="265" w:lineRule="auto"/>
        <w:ind w:left="2" w:right="170" w:hanging="2"/>
        <w:rPr>
          <w:rFonts w:hint="eastAsia"/>
          <w:b w:val="0"/>
          <w:bCs w:val="0"/>
          <w:i w:val="0"/>
          <w:iCs w:val="0"/>
          <w:spacing w:val="11"/>
          <w:sz w:val="29"/>
          <w:szCs w:val="29"/>
        </w:rPr>
      </w:pPr>
    </w:p>
    <w:p w14:paraId="60B2071B">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因为祂是一位极其温柔（most tender）的人，正值中年（middle age），神凭神迹（miracle）允许（allowed）祂的心智（mind）受苦；否则，因着喜乐（joy），祂或许不知道（known）忧伤（sorrow）。</w:t>
      </w:r>
    </w:p>
    <w:p w14:paraId="6630D81F">
      <w:pPr>
        <w:pStyle w:val="2"/>
        <w:spacing w:before="4" w:line="265" w:lineRule="auto"/>
        <w:ind w:left="2" w:right="170" w:hanging="2"/>
        <w:rPr>
          <w:rFonts w:hint="eastAsia"/>
          <w:b w:val="0"/>
          <w:bCs w:val="0"/>
          <w:i w:val="0"/>
          <w:iCs w:val="0"/>
          <w:spacing w:val="11"/>
          <w:sz w:val="29"/>
          <w:szCs w:val="29"/>
        </w:rPr>
      </w:pPr>
    </w:p>
    <w:p w14:paraId="34322C2C">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But all things that could make pain hard were in Christ’s passion, to make it more meritorious.</w:t>
      </w:r>
    </w:p>
    <w:p w14:paraId="1DCB3675">
      <w:pPr>
        <w:pStyle w:val="2"/>
        <w:spacing w:before="4" w:line="265" w:lineRule="auto"/>
        <w:ind w:left="2" w:right="170" w:hanging="2"/>
        <w:rPr>
          <w:rFonts w:hint="eastAsia"/>
          <w:b w:val="0"/>
          <w:bCs w:val="0"/>
          <w:i w:val="0"/>
          <w:iCs w:val="0"/>
          <w:spacing w:val="11"/>
          <w:sz w:val="29"/>
          <w:szCs w:val="29"/>
        </w:rPr>
      </w:pPr>
    </w:p>
    <w:p w14:paraId="3247A956">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但所有能使痛苦艰难（make pain hard）的事物都在基督的受难中，为要使其更具功绩（more meritorious）。</w:t>
      </w:r>
    </w:p>
    <w:p w14:paraId="64FED34F">
      <w:pPr>
        <w:pStyle w:val="2"/>
        <w:spacing w:before="4" w:line="265" w:lineRule="auto"/>
        <w:ind w:left="2" w:right="170" w:hanging="2"/>
        <w:rPr>
          <w:rFonts w:hint="eastAsia"/>
          <w:b w:val="0"/>
          <w:bCs w:val="0"/>
          <w:i w:val="0"/>
          <w:iCs w:val="0"/>
          <w:spacing w:val="11"/>
          <w:sz w:val="29"/>
          <w:szCs w:val="29"/>
        </w:rPr>
      </w:pPr>
    </w:p>
    <w:p w14:paraId="1C023A34">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The place was most solemn, and also the day; and the hour was the most solemn to Jews or heathens.</w:t>
      </w:r>
    </w:p>
    <w:p w14:paraId="0860D49D">
      <w:pPr>
        <w:pStyle w:val="2"/>
        <w:spacing w:before="4" w:line="265" w:lineRule="auto"/>
        <w:ind w:left="2" w:right="170" w:hanging="2"/>
        <w:rPr>
          <w:rFonts w:hint="eastAsia"/>
          <w:b w:val="0"/>
          <w:bCs w:val="0"/>
          <w:i w:val="0"/>
          <w:iCs w:val="0"/>
          <w:spacing w:val="11"/>
          <w:sz w:val="29"/>
          <w:szCs w:val="29"/>
        </w:rPr>
      </w:pPr>
    </w:p>
    <w:p w14:paraId="3235A865">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地点（place）最为庄严（most solemn），日子（day）也如此；时辰（hour）对犹太人或异教徒（heathens）来说最为庄严。</w:t>
      </w:r>
    </w:p>
    <w:p w14:paraId="40C44DBA">
      <w:pPr>
        <w:pStyle w:val="2"/>
        <w:spacing w:before="4" w:line="265" w:lineRule="auto"/>
        <w:ind w:left="2" w:right="170" w:hanging="2"/>
        <w:rPr>
          <w:rFonts w:hint="eastAsia"/>
          <w:b w:val="0"/>
          <w:bCs w:val="0"/>
          <w:i w:val="0"/>
          <w:iCs w:val="0"/>
          <w:spacing w:val="11"/>
          <w:sz w:val="29"/>
          <w:szCs w:val="29"/>
        </w:rPr>
      </w:pPr>
    </w:p>
    <w:p w14:paraId="5E7EDB41">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And the despite 392 was most — for men who should most have loved Christ, ordained this most foul death against his surpassing kindness.</w:t>
      </w:r>
    </w:p>
    <w:p w14:paraId="51BCBC7B">
      <w:pPr>
        <w:pStyle w:val="2"/>
        <w:spacing w:before="4" w:line="265" w:lineRule="auto"/>
        <w:ind w:left="2" w:right="170" w:hanging="2"/>
        <w:rPr>
          <w:rFonts w:hint="eastAsia"/>
          <w:b w:val="0"/>
          <w:bCs w:val="0"/>
          <w:i w:val="0"/>
          <w:iCs w:val="0"/>
          <w:spacing w:val="11"/>
          <w:sz w:val="29"/>
          <w:szCs w:val="29"/>
        </w:rPr>
      </w:pPr>
    </w:p>
    <w:p w14:paraId="5998248D">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藐视（despite）392最为严重——因为本应最爱基督的人，竟规定（ordained）了这种最卑鄙的（most foul）死亡来反对祂超越（surpassing）的仁慈（kindness）。</w:t>
      </w:r>
    </w:p>
    <w:p w14:paraId="37FC6413">
      <w:pPr>
        <w:pStyle w:val="2"/>
        <w:spacing w:before="4" w:line="265" w:lineRule="auto"/>
        <w:ind w:left="2" w:right="170" w:hanging="2"/>
        <w:rPr>
          <w:rFonts w:hint="eastAsia"/>
          <w:b w:val="0"/>
          <w:bCs w:val="0"/>
          <w:i w:val="0"/>
          <w:iCs w:val="0"/>
          <w:spacing w:val="11"/>
          <w:sz w:val="29"/>
          <w:szCs w:val="29"/>
        </w:rPr>
      </w:pPr>
    </w:p>
    <w:p w14:paraId="4A80FCA7">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We should also believe that Christ did not suffer in any manner except for some certain reason.</w:t>
      </w:r>
    </w:p>
    <w:p w14:paraId="2D10BA0F">
      <w:pPr>
        <w:pStyle w:val="2"/>
        <w:spacing w:before="4" w:line="265" w:lineRule="auto"/>
        <w:ind w:left="2" w:right="170" w:hanging="2"/>
        <w:rPr>
          <w:rFonts w:hint="eastAsia"/>
          <w:b w:val="0"/>
          <w:bCs w:val="0"/>
          <w:i w:val="0"/>
          <w:iCs w:val="0"/>
          <w:spacing w:val="11"/>
          <w:sz w:val="29"/>
          <w:szCs w:val="29"/>
        </w:rPr>
      </w:pPr>
    </w:p>
    <w:p w14:paraId="232C1B3E">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我们也应相信基督并非以任何方式受苦，除非是为了某个确定的（certain）理由（reason）。</w:t>
      </w:r>
    </w:p>
    <w:p w14:paraId="07EBCA40">
      <w:pPr>
        <w:pStyle w:val="2"/>
        <w:spacing w:before="4" w:line="265" w:lineRule="auto"/>
        <w:ind w:left="2" w:right="170" w:hanging="2"/>
        <w:rPr>
          <w:rFonts w:hint="eastAsia"/>
          <w:b w:val="0"/>
          <w:bCs w:val="0"/>
          <w:i w:val="0"/>
          <w:iCs w:val="0"/>
          <w:spacing w:val="11"/>
          <w:sz w:val="29"/>
          <w:szCs w:val="29"/>
        </w:rPr>
      </w:pPr>
    </w:p>
    <w:p w14:paraId="24D77A40">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For he is both God and man, who made all things in their number; and so he would shape his passion to correspond to the greatness of man’s sin.</w:t>
      </w:r>
    </w:p>
    <w:p w14:paraId="4E9F94C8">
      <w:pPr>
        <w:pStyle w:val="2"/>
        <w:spacing w:before="4" w:line="265" w:lineRule="auto"/>
        <w:ind w:left="2" w:right="170" w:hanging="2"/>
        <w:rPr>
          <w:rFonts w:hint="eastAsia"/>
          <w:b w:val="0"/>
          <w:bCs w:val="0"/>
          <w:i w:val="0"/>
          <w:iCs w:val="0"/>
          <w:spacing w:val="11"/>
          <w:sz w:val="29"/>
          <w:szCs w:val="29"/>
        </w:rPr>
      </w:pPr>
    </w:p>
    <w:p w14:paraId="619DD5F6">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因为祂既是神又是人，祂按其数目（number）创造了万有；因此祂会塑造（shape）祂的受难，以符合（correspond to）人类罪恶（man’s sin）的巨大（greatness）。</w:t>
      </w:r>
    </w:p>
    <w:p w14:paraId="7DBE313E">
      <w:pPr>
        <w:pStyle w:val="2"/>
        <w:spacing w:before="4" w:line="265" w:lineRule="auto"/>
        <w:ind w:left="2" w:right="170" w:hanging="2"/>
        <w:rPr>
          <w:rFonts w:hint="eastAsia"/>
          <w:b w:val="0"/>
          <w:bCs w:val="0"/>
          <w:i w:val="0"/>
          <w:iCs w:val="0"/>
          <w:spacing w:val="11"/>
          <w:sz w:val="29"/>
          <w:szCs w:val="29"/>
        </w:rPr>
      </w:pPr>
    </w:p>
    <w:p w14:paraId="068E6F90">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So we follow after Christ in his blessed passion, and we gather our devout mind from him.”</w:t>
      </w:r>
    </w:p>
    <w:p w14:paraId="585F592A">
      <w:pPr>
        <w:pStyle w:val="2"/>
        <w:spacing w:before="4" w:line="265" w:lineRule="auto"/>
        <w:ind w:left="2" w:right="170" w:hanging="2"/>
        <w:rPr>
          <w:rFonts w:hint="eastAsia"/>
          <w:b w:val="0"/>
          <w:bCs w:val="0"/>
          <w:i w:val="0"/>
          <w:iCs w:val="0"/>
          <w:spacing w:val="11"/>
          <w:sz w:val="29"/>
          <w:szCs w:val="29"/>
        </w:rPr>
      </w:pPr>
    </w:p>
    <w:p w14:paraId="6E6D3466">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因此我们在祂蒙福的受难（blessed passion）中跟随（follow after）基督，我们从祂那里聚集（gather）我们虔诚的心智（devout mind）。”</w:t>
      </w:r>
    </w:p>
    <w:p w14:paraId="31931A5C">
      <w:pPr>
        <w:pStyle w:val="2"/>
        <w:spacing w:before="4" w:line="265" w:lineRule="auto"/>
        <w:ind w:left="2" w:right="170" w:hanging="2"/>
        <w:rPr>
          <w:rFonts w:hint="eastAsia"/>
          <w:b w:val="0"/>
          <w:bCs w:val="0"/>
          <w:i w:val="0"/>
          <w:iCs w:val="0"/>
          <w:spacing w:val="11"/>
          <w:sz w:val="29"/>
          <w:szCs w:val="29"/>
        </w:rPr>
      </w:pPr>
    </w:p>
    <w:p w14:paraId="4DBF7E0B">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Our next extract touches on some points of theological doctrine.</w:t>
      </w:r>
    </w:p>
    <w:p w14:paraId="69B0E253">
      <w:pPr>
        <w:pStyle w:val="2"/>
        <w:spacing w:before="4" w:line="265" w:lineRule="auto"/>
        <w:ind w:left="2" w:right="170" w:hanging="2"/>
        <w:rPr>
          <w:rFonts w:hint="eastAsia"/>
          <w:b w:val="0"/>
          <w:bCs w:val="0"/>
          <w:i w:val="0"/>
          <w:iCs w:val="0"/>
          <w:spacing w:val="11"/>
          <w:sz w:val="29"/>
          <w:szCs w:val="29"/>
        </w:rPr>
      </w:pPr>
    </w:p>
    <w:p w14:paraId="098606CE">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我们的下一个摘录触及了一些神学教义（theological doctrine）要点。</w:t>
      </w:r>
    </w:p>
    <w:p w14:paraId="4C837641">
      <w:pPr>
        <w:pStyle w:val="2"/>
        <w:spacing w:before="4" w:line="265" w:lineRule="auto"/>
        <w:ind w:left="2" w:right="170" w:hanging="2"/>
        <w:rPr>
          <w:rFonts w:hint="eastAsia"/>
          <w:b w:val="0"/>
          <w:bCs w:val="0"/>
          <w:i w:val="0"/>
          <w:iCs w:val="0"/>
          <w:spacing w:val="11"/>
          <w:sz w:val="29"/>
          <w:szCs w:val="29"/>
        </w:rPr>
      </w:pPr>
    </w:p>
    <w:p w14:paraId="034D5392">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It occurs in an exposition of the narrative concerning the healing of the centurion’s servant.</w:t>
      </w:r>
    </w:p>
    <w:p w14:paraId="7BD437E6">
      <w:pPr>
        <w:pStyle w:val="2"/>
        <w:spacing w:before="4" w:line="265" w:lineRule="auto"/>
        <w:ind w:left="2" w:right="170" w:hanging="2"/>
        <w:rPr>
          <w:rFonts w:hint="eastAsia"/>
          <w:b w:val="0"/>
          <w:bCs w:val="0"/>
          <w:i w:val="0"/>
          <w:iCs w:val="0"/>
          <w:spacing w:val="11"/>
          <w:sz w:val="29"/>
          <w:szCs w:val="29"/>
        </w:rPr>
      </w:pPr>
    </w:p>
    <w:p w14:paraId="2CD64638">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它出现在关于医治百夫长（centurion）仆人（servant）叙述（narrative）的注释（exposition）中。</w:t>
      </w:r>
    </w:p>
    <w:p w14:paraId="3E5DFAC9">
      <w:pPr>
        <w:pStyle w:val="2"/>
        <w:spacing w:before="4" w:line="265" w:lineRule="auto"/>
        <w:ind w:left="2" w:right="170" w:hanging="2"/>
        <w:rPr>
          <w:rFonts w:hint="eastAsia"/>
          <w:b w:val="0"/>
          <w:bCs w:val="0"/>
          <w:i w:val="0"/>
          <w:iCs w:val="0"/>
          <w:spacing w:val="11"/>
          <w:sz w:val="29"/>
          <w:szCs w:val="29"/>
        </w:rPr>
      </w:pPr>
    </w:p>
    <w:p w14:paraId="1DB1D882">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“We should know that faith is the gift of God, and so God may not give it to man except as He gives it graciously.</w:t>
      </w:r>
    </w:p>
    <w:p w14:paraId="5CF38E3E">
      <w:pPr>
        <w:pStyle w:val="2"/>
        <w:spacing w:before="4" w:line="265" w:lineRule="auto"/>
        <w:ind w:left="2" w:right="170" w:hanging="2"/>
        <w:rPr>
          <w:rFonts w:hint="eastAsia"/>
          <w:b w:val="0"/>
          <w:bCs w:val="0"/>
          <w:i w:val="0"/>
          <w:iCs w:val="0"/>
          <w:spacing w:val="11"/>
          <w:sz w:val="29"/>
          <w:szCs w:val="29"/>
        </w:rPr>
      </w:pPr>
    </w:p>
    <w:p w14:paraId="1B2D360B">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“我们应知道信仰（faith）是神的恩赐（gift of God），因此神不能将其赐予人，除非祂恩慈地（graciously）赐予。</w:t>
      </w:r>
    </w:p>
    <w:p w14:paraId="5D648BF4">
      <w:pPr>
        <w:pStyle w:val="2"/>
        <w:spacing w:before="4" w:line="265" w:lineRule="auto"/>
        <w:ind w:left="2" w:right="170" w:hanging="2"/>
        <w:rPr>
          <w:rFonts w:hint="eastAsia"/>
          <w:b w:val="0"/>
          <w:bCs w:val="0"/>
          <w:i w:val="0"/>
          <w:iCs w:val="0"/>
          <w:spacing w:val="11"/>
          <w:sz w:val="29"/>
          <w:szCs w:val="29"/>
        </w:rPr>
      </w:pPr>
    </w:p>
    <w:p w14:paraId="1D0FCE08">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And thus all the goods which men have are gifts of God.</w:t>
      </w:r>
    </w:p>
    <w:p w14:paraId="5F7F75E0">
      <w:pPr>
        <w:pStyle w:val="2"/>
        <w:spacing w:before="4" w:line="265" w:lineRule="auto"/>
        <w:ind w:left="2" w:right="170" w:hanging="2"/>
        <w:rPr>
          <w:rFonts w:hint="eastAsia"/>
          <w:b w:val="0"/>
          <w:bCs w:val="0"/>
          <w:i w:val="0"/>
          <w:iCs w:val="0"/>
          <w:spacing w:val="11"/>
          <w:sz w:val="29"/>
          <w:szCs w:val="29"/>
        </w:rPr>
      </w:pPr>
    </w:p>
    <w:p w14:paraId="69B13A5D">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因此人所拥有的一切财物（goods）都是神的恩赐。</w:t>
      </w:r>
    </w:p>
    <w:p w14:paraId="226D35E2">
      <w:pPr>
        <w:pStyle w:val="2"/>
        <w:spacing w:before="4" w:line="265" w:lineRule="auto"/>
        <w:ind w:left="2" w:right="170" w:hanging="2"/>
        <w:rPr>
          <w:rFonts w:hint="eastAsia"/>
          <w:b w:val="0"/>
          <w:bCs w:val="0"/>
          <w:i w:val="0"/>
          <w:iCs w:val="0"/>
          <w:spacing w:val="11"/>
          <w:sz w:val="29"/>
          <w:szCs w:val="29"/>
        </w:rPr>
      </w:pPr>
    </w:p>
    <w:p w14:paraId="7FEEB1E0">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And thus when God rewards a good work of man, He crowns His own gift.</w:t>
      </w:r>
    </w:p>
    <w:p w14:paraId="01FF23D7">
      <w:pPr>
        <w:pStyle w:val="2"/>
        <w:spacing w:before="4" w:line="265" w:lineRule="auto"/>
        <w:ind w:left="2" w:right="170" w:hanging="2"/>
        <w:rPr>
          <w:rFonts w:hint="eastAsia"/>
          <w:b w:val="0"/>
          <w:bCs w:val="0"/>
          <w:i w:val="0"/>
          <w:iCs w:val="0"/>
          <w:spacing w:val="11"/>
          <w:sz w:val="29"/>
          <w:szCs w:val="29"/>
        </w:rPr>
      </w:pPr>
    </w:p>
    <w:p w14:paraId="3F27CB8C">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因此当神奖赏（rewards）人的一件善工（good work）时，祂是在加冕（crowns）祂自己的恩赐。</w:t>
      </w:r>
    </w:p>
    <w:p w14:paraId="66F5F2C0">
      <w:pPr>
        <w:pStyle w:val="2"/>
        <w:spacing w:before="4" w:line="265" w:lineRule="auto"/>
        <w:ind w:left="2" w:right="170" w:hanging="2"/>
        <w:rPr>
          <w:rFonts w:hint="eastAsia"/>
          <w:b w:val="0"/>
          <w:bCs w:val="0"/>
          <w:i w:val="0"/>
          <w:iCs w:val="0"/>
          <w:spacing w:val="11"/>
          <w:sz w:val="29"/>
          <w:szCs w:val="29"/>
        </w:rPr>
      </w:pPr>
    </w:p>
    <w:p w14:paraId="5B1DFB79">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And this is of grace; for all things which men have from the will of God, are of grace.</w:t>
      </w:r>
    </w:p>
    <w:p w14:paraId="4AE27182">
      <w:pPr>
        <w:pStyle w:val="2"/>
        <w:spacing w:before="4" w:line="265" w:lineRule="auto"/>
        <w:ind w:left="2" w:right="170" w:hanging="2"/>
        <w:rPr>
          <w:rFonts w:hint="eastAsia"/>
          <w:b w:val="0"/>
          <w:bCs w:val="0"/>
          <w:i w:val="0"/>
          <w:iCs w:val="0"/>
          <w:spacing w:val="11"/>
          <w:sz w:val="29"/>
          <w:szCs w:val="29"/>
        </w:rPr>
      </w:pPr>
    </w:p>
    <w:p w14:paraId="20A5FE59">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这是出于恩典（of grace）；因为人从神的旨意（will of God）所拥有的一切事物，都出于恩典。</w:t>
      </w:r>
    </w:p>
    <w:p w14:paraId="39B056F1">
      <w:pPr>
        <w:pStyle w:val="2"/>
        <w:spacing w:before="4" w:line="265" w:lineRule="auto"/>
        <w:ind w:left="2" w:right="170" w:hanging="2"/>
        <w:rPr>
          <w:rFonts w:hint="eastAsia"/>
          <w:b w:val="0"/>
          <w:bCs w:val="0"/>
          <w:i w:val="0"/>
          <w:iCs w:val="0"/>
          <w:spacing w:val="11"/>
          <w:sz w:val="29"/>
          <w:szCs w:val="29"/>
        </w:rPr>
      </w:pPr>
    </w:p>
    <w:p w14:paraId="00C36F46">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God’s goodness is the first cause why he gives men these goods.</w:t>
      </w:r>
    </w:p>
    <w:p w14:paraId="67C4EAA4">
      <w:pPr>
        <w:pStyle w:val="2"/>
        <w:spacing w:before="4" w:line="265" w:lineRule="auto"/>
        <w:ind w:left="2" w:right="170" w:hanging="2"/>
        <w:rPr>
          <w:rFonts w:hint="eastAsia"/>
          <w:b w:val="0"/>
          <w:bCs w:val="0"/>
          <w:i w:val="0"/>
          <w:iCs w:val="0"/>
          <w:spacing w:val="11"/>
          <w:sz w:val="29"/>
          <w:szCs w:val="29"/>
        </w:rPr>
      </w:pPr>
    </w:p>
    <w:p w14:paraId="567C4E4D">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神的良善（goodness）是祂赐予人这些财物的首要原因（first cause）。</w:t>
      </w:r>
    </w:p>
    <w:p w14:paraId="2A8446A0">
      <w:pPr>
        <w:pStyle w:val="2"/>
        <w:spacing w:before="4" w:line="265" w:lineRule="auto"/>
        <w:ind w:left="2" w:right="170" w:hanging="2"/>
        <w:rPr>
          <w:rFonts w:hint="eastAsia"/>
          <w:b w:val="0"/>
          <w:bCs w:val="0"/>
          <w:i w:val="0"/>
          <w:iCs w:val="0"/>
          <w:spacing w:val="11"/>
          <w:sz w:val="29"/>
          <w:szCs w:val="29"/>
        </w:rPr>
      </w:pPr>
    </w:p>
    <w:p w14:paraId="768527DA">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And so it may not be that God does good to men, except as he confers these goods freely by his own grace — and only with this, do we grant that men deserve [anything] from God.</w:t>
      </w:r>
    </w:p>
    <w:p w14:paraId="7A26CDEC">
      <w:pPr>
        <w:pStyle w:val="2"/>
        <w:spacing w:before="4" w:line="265" w:lineRule="auto"/>
        <w:ind w:left="2" w:right="170" w:hanging="2"/>
        <w:rPr>
          <w:rFonts w:hint="eastAsia"/>
          <w:b w:val="0"/>
          <w:bCs w:val="0"/>
          <w:i w:val="0"/>
          <w:iCs w:val="0"/>
          <w:spacing w:val="11"/>
          <w:sz w:val="29"/>
          <w:szCs w:val="29"/>
        </w:rPr>
      </w:pPr>
    </w:p>
    <w:p w14:paraId="592F141A">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因此，神不可能向人行善（does good），除非祂凭祂自己的恩典自由地（freely）授予（confers）这些财物——只有这样，我们才承认（grant）人配得（deserve）[任何东西]从神那里。</w:t>
      </w:r>
    </w:p>
    <w:p w14:paraId="70A551EE">
      <w:pPr>
        <w:pStyle w:val="2"/>
        <w:spacing w:before="4" w:line="265" w:lineRule="auto"/>
        <w:ind w:left="2" w:right="170" w:hanging="2"/>
        <w:rPr>
          <w:rFonts w:hint="eastAsia"/>
          <w:b w:val="0"/>
          <w:bCs w:val="0"/>
          <w:i w:val="0"/>
          <w:iCs w:val="0"/>
          <w:spacing w:val="11"/>
          <w:sz w:val="29"/>
          <w:szCs w:val="29"/>
        </w:rPr>
      </w:pPr>
    </w:p>
    <w:p w14:paraId="007CCAF1">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We learn from this knight to be meek in heart, and in word, and indeed.</w:t>
      </w:r>
    </w:p>
    <w:p w14:paraId="5F59615E">
      <w:pPr>
        <w:pStyle w:val="2"/>
        <w:spacing w:before="4" w:line="265" w:lineRule="auto"/>
        <w:ind w:left="2" w:right="170" w:hanging="2"/>
        <w:rPr>
          <w:rFonts w:hint="eastAsia"/>
          <w:b w:val="0"/>
          <w:bCs w:val="0"/>
          <w:i w:val="0"/>
          <w:iCs w:val="0"/>
          <w:spacing w:val="11"/>
          <w:sz w:val="29"/>
          <w:szCs w:val="29"/>
        </w:rPr>
      </w:pPr>
    </w:p>
    <w:p w14:paraId="55C53897">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我们从这位骑士（knight）学习心里（heart）、言语（word）和行为（deed）上都要温柔（meek）。</w:t>
      </w:r>
    </w:p>
    <w:p w14:paraId="38714C40">
      <w:pPr>
        <w:pStyle w:val="2"/>
        <w:spacing w:before="4" w:line="265" w:lineRule="auto"/>
        <w:ind w:left="2" w:right="170" w:hanging="2"/>
        <w:rPr>
          <w:rFonts w:hint="eastAsia"/>
          <w:b w:val="0"/>
          <w:bCs w:val="0"/>
          <w:i w:val="0"/>
          <w:iCs w:val="0"/>
          <w:spacing w:val="11"/>
          <w:sz w:val="29"/>
          <w:szCs w:val="29"/>
        </w:rPr>
      </w:pPr>
    </w:p>
    <w:p w14:paraId="48D5F66E">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For he granted first, that he was under man’s power; and yet by the power of man he might do many things.</w:t>
      </w:r>
    </w:p>
    <w:p w14:paraId="57C94580">
      <w:pPr>
        <w:pStyle w:val="2"/>
        <w:spacing w:before="4" w:line="265" w:lineRule="auto"/>
        <w:ind w:left="2" w:right="170" w:hanging="2"/>
        <w:rPr>
          <w:rFonts w:hint="eastAsia"/>
          <w:b w:val="0"/>
          <w:bCs w:val="0"/>
          <w:i w:val="0"/>
          <w:iCs w:val="0"/>
          <w:spacing w:val="11"/>
          <w:sz w:val="29"/>
          <w:szCs w:val="29"/>
        </w:rPr>
      </w:pPr>
    </w:p>
    <w:p w14:paraId="71A6F0C7">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因为他首先承认（granted），他处于人的权力（man’s power）之下；然而凭人的权力他可以做许多事。</w:t>
      </w:r>
    </w:p>
    <w:p w14:paraId="38640E35">
      <w:pPr>
        <w:pStyle w:val="2"/>
        <w:spacing w:before="4" w:line="265" w:lineRule="auto"/>
        <w:ind w:left="2" w:right="170" w:hanging="2"/>
        <w:rPr>
          <w:rFonts w:hint="eastAsia"/>
          <w:b w:val="0"/>
          <w:bCs w:val="0"/>
          <w:i w:val="0"/>
          <w:iCs w:val="0"/>
          <w:spacing w:val="11"/>
          <w:sz w:val="29"/>
          <w:szCs w:val="29"/>
        </w:rPr>
      </w:pPr>
    </w:p>
    <w:p w14:paraId="667C13F2">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Much more should we know that we are under God’s power, and that we may do nothing except by the power of God.</w:t>
      </w:r>
    </w:p>
    <w:p w14:paraId="08608962">
      <w:pPr>
        <w:pStyle w:val="2"/>
        <w:spacing w:before="4" w:line="265" w:lineRule="auto"/>
        <w:ind w:left="2" w:right="170" w:hanging="2"/>
        <w:rPr>
          <w:rFonts w:hint="eastAsia"/>
          <w:b w:val="0"/>
          <w:bCs w:val="0"/>
          <w:i w:val="0"/>
          <w:iCs w:val="0"/>
          <w:spacing w:val="11"/>
          <w:sz w:val="29"/>
          <w:szCs w:val="29"/>
        </w:rPr>
      </w:pPr>
    </w:p>
    <w:p w14:paraId="373A98B3">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我们更应知道我们处于神的权力之下，除了凭神的权力，我们什么也做不了。</w:t>
      </w:r>
    </w:p>
    <w:p w14:paraId="0B3CA844">
      <w:pPr>
        <w:pStyle w:val="2"/>
        <w:spacing w:before="4" w:line="265" w:lineRule="auto"/>
        <w:ind w:left="2" w:right="170" w:hanging="2"/>
        <w:rPr>
          <w:rFonts w:hint="eastAsia"/>
          <w:b w:val="0"/>
          <w:bCs w:val="0"/>
          <w:i w:val="0"/>
          <w:iCs w:val="0"/>
          <w:spacing w:val="11"/>
          <w:sz w:val="29"/>
          <w:szCs w:val="29"/>
        </w:rPr>
      </w:pPr>
    </w:p>
    <w:p w14:paraId="0D6B02B8">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And if we disuse this power, woe be to us.</w:t>
      </w:r>
    </w:p>
    <w:p w14:paraId="56BC1A15">
      <w:pPr>
        <w:pStyle w:val="2"/>
        <w:spacing w:before="4" w:line="265" w:lineRule="auto"/>
        <w:ind w:left="2" w:right="170" w:hanging="2"/>
        <w:rPr>
          <w:rFonts w:hint="eastAsia"/>
          <w:b w:val="0"/>
          <w:bCs w:val="0"/>
          <w:i w:val="0"/>
          <w:iCs w:val="0"/>
          <w:spacing w:val="11"/>
          <w:sz w:val="29"/>
          <w:szCs w:val="29"/>
        </w:rPr>
      </w:pPr>
    </w:p>
    <w:p w14:paraId="7C133D90">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如果我们滥用（disuse）这个权力，我们就祸哉（woe be to us）。</w:t>
      </w:r>
    </w:p>
    <w:p w14:paraId="6FD92F74">
      <w:pPr>
        <w:pStyle w:val="2"/>
        <w:spacing w:before="4" w:line="265" w:lineRule="auto"/>
        <w:ind w:left="2" w:right="170" w:hanging="2"/>
        <w:rPr>
          <w:rFonts w:hint="eastAsia"/>
          <w:b w:val="0"/>
          <w:bCs w:val="0"/>
          <w:i w:val="0"/>
          <w:iCs w:val="0"/>
          <w:spacing w:val="11"/>
          <w:sz w:val="29"/>
          <w:szCs w:val="29"/>
        </w:rPr>
      </w:pPr>
    </w:p>
    <w:p w14:paraId="4641AD46">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But this root of meekness shall beget other virtues in us, and also the grace of God to deserve help in heaven, as grace was in this gentle knight.”</w:t>
      </w:r>
    </w:p>
    <w:p w14:paraId="56E44512">
      <w:pPr>
        <w:pStyle w:val="2"/>
        <w:spacing w:before="4" w:line="265" w:lineRule="auto"/>
        <w:ind w:left="2" w:right="170" w:hanging="2"/>
        <w:rPr>
          <w:rFonts w:hint="eastAsia"/>
          <w:b w:val="0"/>
          <w:bCs w:val="0"/>
          <w:i w:val="0"/>
          <w:iCs w:val="0"/>
          <w:spacing w:val="11"/>
          <w:sz w:val="29"/>
          <w:szCs w:val="29"/>
        </w:rPr>
      </w:pPr>
    </w:p>
    <w:p w14:paraId="414F9BB5">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但这温柔的根（root of meekness）将在我们里面生出（beget）其他美德（virtues），以及神的恩典，使我们配得（deserve）天上的帮助（help），正如恩典在这位温和（gentle）骑士里面一样。”</w:t>
      </w:r>
    </w:p>
    <w:p w14:paraId="0A8B0B44">
      <w:pPr>
        <w:pStyle w:val="2"/>
        <w:spacing w:before="4" w:line="265" w:lineRule="auto"/>
        <w:ind w:left="2" w:right="170" w:hanging="2"/>
        <w:rPr>
          <w:rFonts w:hint="eastAsia"/>
          <w:b w:val="0"/>
          <w:bCs w:val="0"/>
          <w:i w:val="0"/>
          <w:iCs w:val="0"/>
          <w:spacing w:val="11"/>
          <w:sz w:val="29"/>
          <w:szCs w:val="29"/>
        </w:rPr>
      </w:pPr>
    </w:p>
    <w:p w14:paraId="3E188269">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It will be seen, that though the expressions employed here by the Reformer are somewhat strange to us, his real doctrine is that the graces which fit men for rising to the enjoyment of rewards, and the rewards themselves, are alike from the grace of God — it is God crowning his own work, according to a principle of moral congruity or fitness.394</w:t>
      </w:r>
    </w:p>
    <w:p w14:paraId="7926986F">
      <w:pPr>
        <w:pStyle w:val="2"/>
        <w:spacing w:before="4" w:line="265" w:lineRule="auto"/>
        <w:ind w:left="2" w:right="170" w:hanging="2"/>
        <w:rPr>
          <w:rFonts w:hint="eastAsia"/>
          <w:b w:val="0"/>
          <w:bCs w:val="0"/>
          <w:i w:val="0"/>
          <w:iCs w:val="0"/>
          <w:spacing w:val="11"/>
          <w:sz w:val="29"/>
          <w:szCs w:val="29"/>
        </w:rPr>
      </w:pPr>
    </w:p>
    <w:p w14:paraId="5BF6C7FF">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将会看到，尽管改革家在此使用的表达（expressions）对我们来说有些奇怪（strange），他真实的教义（real doctrine）是，那些使人适合（fit）提升（rising）到享受（enjoyment）奖赏的恩典（graces），以及奖赏本身，都同样来自神的恩典——这是神按照道德一致性（moral congruity）或适切性（fitness）394的原则，加冕（crowning）祂自己的工作。</w:t>
      </w:r>
    </w:p>
    <w:p w14:paraId="241A34AD">
      <w:pPr>
        <w:pStyle w:val="2"/>
        <w:spacing w:before="4" w:line="265" w:lineRule="auto"/>
        <w:ind w:left="2" w:right="170" w:hanging="2"/>
        <w:rPr>
          <w:rFonts w:hint="eastAsia"/>
          <w:b w:val="0"/>
          <w:bCs w:val="0"/>
          <w:i w:val="0"/>
          <w:iCs w:val="0"/>
          <w:spacing w:val="11"/>
          <w:sz w:val="29"/>
          <w:szCs w:val="29"/>
        </w:rPr>
      </w:pPr>
    </w:p>
    <w:p w14:paraId="4691651A">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88 ON THE WRITINGS OF WYCLIFFE IN MANUSCRIPT.</w:t>
      </w:r>
    </w:p>
    <w:p w14:paraId="3F1C70BA">
      <w:pPr>
        <w:pStyle w:val="2"/>
        <w:spacing w:before="4" w:line="265" w:lineRule="auto"/>
        <w:ind w:left="2" w:right="170" w:hanging="2"/>
        <w:rPr>
          <w:rFonts w:hint="eastAsia"/>
          <w:b w:val="0"/>
          <w:bCs w:val="0"/>
          <w:i w:val="0"/>
          <w:iCs w:val="0"/>
          <w:spacing w:val="11"/>
          <w:sz w:val="29"/>
          <w:szCs w:val="29"/>
        </w:rPr>
      </w:pPr>
    </w:p>
    <w:p w14:paraId="40F66CC7">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88 论威克里夫的手稿著作。</w:t>
      </w:r>
    </w:p>
    <w:p w14:paraId="0421D40C">
      <w:pPr>
        <w:pStyle w:val="2"/>
        <w:spacing w:before="4" w:line="265" w:lineRule="auto"/>
        <w:ind w:left="2" w:right="170" w:hanging="2"/>
        <w:rPr>
          <w:rFonts w:hint="eastAsia"/>
          <w:b w:val="0"/>
          <w:bCs w:val="0"/>
          <w:i w:val="0"/>
          <w:iCs w:val="0"/>
          <w:spacing w:val="11"/>
          <w:sz w:val="29"/>
          <w:szCs w:val="29"/>
        </w:rPr>
      </w:pPr>
    </w:p>
    <w:p w14:paraId="6879CB45">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In another of these discourses, the Reformer refers, with his characteristic force and boldness, to the intolerance of hierarchy.</w:t>
      </w:r>
    </w:p>
    <w:p w14:paraId="5C63A4D0">
      <w:pPr>
        <w:pStyle w:val="2"/>
        <w:spacing w:before="4" w:line="265" w:lineRule="auto"/>
        <w:ind w:left="2" w:right="170" w:hanging="2"/>
        <w:rPr>
          <w:rFonts w:hint="eastAsia"/>
          <w:b w:val="0"/>
          <w:bCs w:val="0"/>
          <w:i w:val="0"/>
          <w:iCs w:val="0"/>
          <w:spacing w:val="11"/>
          <w:sz w:val="29"/>
          <w:szCs w:val="29"/>
        </w:rPr>
      </w:pPr>
    </w:p>
    <w:p w14:paraId="7D12A4BF">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在这些讲道中的另一篇，改革家以他特有的力量（characteristic force）和胆识（boldness），提及了圣职等级制度（hierarchy）的不宽容（intolerance）。</w:t>
      </w:r>
    </w:p>
    <w:p w14:paraId="61B2EC29">
      <w:pPr>
        <w:pStyle w:val="2"/>
        <w:spacing w:before="4" w:line="265" w:lineRule="auto"/>
        <w:ind w:left="2" w:right="170" w:hanging="2"/>
        <w:rPr>
          <w:rFonts w:hint="eastAsia"/>
          <w:b w:val="0"/>
          <w:bCs w:val="0"/>
          <w:i w:val="0"/>
          <w:iCs w:val="0"/>
          <w:spacing w:val="11"/>
          <w:sz w:val="29"/>
          <w:szCs w:val="29"/>
        </w:rPr>
      </w:pPr>
    </w:p>
    <w:p w14:paraId="7E93FCF6">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“Freedom is much coveted, as men know naturally; but Christian men should greatly covet the better freedom of Christ.</w:t>
      </w:r>
    </w:p>
    <w:p w14:paraId="27DA9AEC">
      <w:pPr>
        <w:pStyle w:val="2"/>
        <w:spacing w:before="4" w:line="265" w:lineRule="auto"/>
        <w:ind w:left="2" w:right="170" w:hanging="2"/>
        <w:rPr>
          <w:rFonts w:hint="eastAsia"/>
          <w:b w:val="0"/>
          <w:bCs w:val="0"/>
          <w:i w:val="0"/>
          <w:iCs w:val="0"/>
          <w:spacing w:val="11"/>
          <w:sz w:val="29"/>
          <w:szCs w:val="29"/>
        </w:rPr>
      </w:pPr>
    </w:p>
    <w:p w14:paraId="411A1E30">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“自由（Freedom）被极度渴慕（much coveted），正如人们自然地知道的；但基督徒应极度渴慕（greatly covet）基督更好的自由（better freedom）。</w:t>
      </w:r>
    </w:p>
    <w:p w14:paraId="1A9A5C81">
      <w:pPr>
        <w:pStyle w:val="2"/>
        <w:spacing w:before="4" w:line="265" w:lineRule="auto"/>
        <w:ind w:left="2" w:right="170" w:hanging="2"/>
        <w:rPr>
          <w:rFonts w:hint="eastAsia"/>
          <w:b w:val="0"/>
          <w:bCs w:val="0"/>
          <w:i w:val="0"/>
          <w:iCs w:val="0"/>
          <w:spacing w:val="11"/>
          <w:sz w:val="29"/>
          <w:szCs w:val="29"/>
        </w:rPr>
      </w:pPr>
    </w:p>
    <w:p w14:paraId="76D9D460">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Yet it is known that Antichrist has now enthralled 395 the church more than it was under the old law, when men might not bear that service.</w:t>
      </w:r>
    </w:p>
    <w:p w14:paraId="3BC8C30B">
      <w:pPr>
        <w:pStyle w:val="2"/>
        <w:spacing w:before="4" w:line="265" w:lineRule="auto"/>
        <w:ind w:left="2" w:right="170" w:hanging="2"/>
        <w:rPr>
          <w:rFonts w:hint="eastAsia"/>
          <w:b w:val="0"/>
          <w:bCs w:val="0"/>
          <w:i w:val="0"/>
          <w:iCs w:val="0"/>
          <w:spacing w:val="11"/>
          <w:sz w:val="29"/>
          <w:szCs w:val="29"/>
        </w:rPr>
      </w:pPr>
    </w:p>
    <w:p w14:paraId="6A01C7B9">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然而众所周知，敌基督（Antichrist）现在奴役（enthralled）395了教会，比它在旧约（old law）下、当人们无法承受（bear）那种服事（service）时更甚。</w:t>
      </w:r>
    </w:p>
    <w:p w14:paraId="7BFA2104">
      <w:pPr>
        <w:pStyle w:val="2"/>
        <w:spacing w:before="4" w:line="265" w:lineRule="auto"/>
        <w:ind w:left="2" w:right="170" w:hanging="2"/>
        <w:rPr>
          <w:rFonts w:hint="eastAsia"/>
          <w:b w:val="0"/>
          <w:bCs w:val="0"/>
          <w:i w:val="0"/>
          <w:iCs w:val="0"/>
          <w:spacing w:val="11"/>
          <w:sz w:val="29"/>
          <w:szCs w:val="29"/>
        </w:rPr>
      </w:pPr>
    </w:p>
    <w:p w14:paraId="51A43F67">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And Antichrist makes new laws now, and does not ground them on God and man; for more ceremonies are now brought in than were in the old law; and they hinder men from coming to heaven more than the scribes and Pharisees did by their traditions.</w:t>
      </w:r>
    </w:p>
    <w:p w14:paraId="79A44797">
      <w:pPr>
        <w:pStyle w:val="2"/>
        <w:spacing w:before="4" w:line="265" w:lineRule="auto"/>
        <w:ind w:left="2" w:right="170" w:hanging="2"/>
        <w:rPr>
          <w:rFonts w:hint="eastAsia"/>
          <w:b w:val="0"/>
          <w:bCs w:val="0"/>
          <w:i w:val="0"/>
          <w:iCs w:val="0"/>
          <w:spacing w:val="11"/>
          <w:sz w:val="29"/>
          <w:szCs w:val="29"/>
        </w:rPr>
      </w:pPr>
    </w:p>
    <w:p w14:paraId="025C061C">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敌基督现在制定新法律，并且不将其建立在（ground them on）神和人之上；因为现在引入（brought in）的仪式（ceremonies）比旧约中的更多；它们比文士（scribes）和法利赛人（Pharisees）通过他们的传统（traditions）所做的更能阻碍（hinder）人进入天堂。</w:t>
      </w:r>
    </w:p>
    <w:p w14:paraId="5ED89EA0">
      <w:pPr>
        <w:pStyle w:val="2"/>
        <w:spacing w:before="4" w:line="265" w:lineRule="auto"/>
        <w:ind w:left="2" w:right="170" w:hanging="2"/>
        <w:rPr>
          <w:rFonts w:hint="eastAsia"/>
          <w:b w:val="0"/>
          <w:bCs w:val="0"/>
          <w:i w:val="0"/>
          <w:iCs w:val="0"/>
          <w:spacing w:val="11"/>
          <w:sz w:val="29"/>
          <w:szCs w:val="29"/>
        </w:rPr>
      </w:pPr>
    </w:p>
    <w:p w14:paraId="10581421">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And the root of this thraldom       is the lordship which Antichrist has, for he claims to be full lord, both of spiritual and temporal things.</w:t>
      </w:r>
    </w:p>
    <w:p w14:paraId="3C961B6C">
      <w:pPr>
        <w:pStyle w:val="2"/>
        <w:spacing w:before="4" w:line="265" w:lineRule="auto"/>
        <w:ind w:left="2" w:right="170" w:hanging="2"/>
        <w:rPr>
          <w:rFonts w:hint="eastAsia"/>
          <w:b w:val="0"/>
          <w:bCs w:val="0"/>
          <w:i w:val="0"/>
          <w:iCs w:val="0"/>
          <w:spacing w:val="11"/>
          <w:sz w:val="29"/>
          <w:szCs w:val="29"/>
        </w:rPr>
      </w:pPr>
    </w:p>
    <w:p w14:paraId="1E12D778">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这种奴役（thraldom）的根源（root）是敌基督拥有的领主权（lordship），因为他声称（claims）自己是完全的主（full lord），既是属灵（spiritual）事物的，也是属世（temporal）事物的。</w:t>
      </w:r>
    </w:p>
    <w:p w14:paraId="3B14C9E8">
      <w:pPr>
        <w:pStyle w:val="2"/>
        <w:spacing w:before="4" w:line="265" w:lineRule="auto"/>
        <w:ind w:left="2" w:right="170" w:hanging="2"/>
        <w:rPr>
          <w:rFonts w:hint="eastAsia"/>
          <w:b w:val="0"/>
          <w:bCs w:val="0"/>
          <w:i w:val="0"/>
          <w:iCs w:val="0"/>
          <w:spacing w:val="11"/>
          <w:sz w:val="29"/>
          <w:szCs w:val="29"/>
        </w:rPr>
      </w:pPr>
    </w:p>
    <w:p w14:paraId="6D103BDC">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He so prevents Christian men from serving Christ in freedom, that they may say as the frog said to the arrow, in the poet’s proverb: ‘Cursed be so many masters!’</w:t>
      </w:r>
    </w:p>
    <w:p w14:paraId="6F9FC13D">
      <w:pPr>
        <w:pStyle w:val="2"/>
        <w:spacing w:before="4" w:line="265" w:lineRule="auto"/>
        <w:ind w:left="2" w:right="170" w:hanging="2"/>
        <w:rPr>
          <w:rFonts w:hint="eastAsia"/>
          <w:b w:val="0"/>
          <w:bCs w:val="0"/>
          <w:i w:val="0"/>
          <w:iCs w:val="0"/>
          <w:spacing w:val="11"/>
          <w:sz w:val="29"/>
          <w:szCs w:val="29"/>
        </w:rPr>
      </w:pPr>
    </w:p>
    <w:p w14:paraId="7F8BAC7B">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他如此阻止（prevents）基督徒在自由中服事基督，以至于他们可以说，如同诗人的谚语（poet’s proverb）中青蛙（frog）对箭（arrow）说的那样：‘该死的这么多主人（masters）！’</w:t>
      </w:r>
    </w:p>
    <w:p w14:paraId="718199ED">
      <w:pPr>
        <w:pStyle w:val="2"/>
        <w:spacing w:before="4" w:line="265" w:lineRule="auto"/>
        <w:ind w:left="2" w:right="170" w:hanging="2"/>
        <w:rPr>
          <w:rFonts w:hint="eastAsia"/>
          <w:b w:val="0"/>
          <w:bCs w:val="0"/>
          <w:i w:val="0"/>
          <w:iCs w:val="0"/>
          <w:spacing w:val="11"/>
          <w:sz w:val="29"/>
          <w:szCs w:val="29"/>
        </w:rPr>
      </w:pPr>
    </w:p>
    <w:p w14:paraId="28E9594D">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For Christian men are oppressed now with popes, and now with bishops, now with cardinals under popes, and now with prelates under bishops, as one would buffet a football.</w:t>
      </w:r>
    </w:p>
    <w:p w14:paraId="328D6A5D">
      <w:pPr>
        <w:pStyle w:val="2"/>
        <w:spacing w:before="4" w:line="265" w:lineRule="auto"/>
        <w:ind w:left="2" w:right="170" w:hanging="2"/>
        <w:rPr>
          <w:rFonts w:hint="eastAsia"/>
          <w:b w:val="0"/>
          <w:bCs w:val="0"/>
          <w:i w:val="0"/>
          <w:iCs w:val="0"/>
          <w:spacing w:val="11"/>
          <w:sz w:val="29"/>
          <w:szCs w:val="29"/>
        </w:rPr>
      </w:pPr>
    </w:p>
    <w:p w14:paraId="1AAA6659">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因为基督徒现在受到教皇（popes）的压迫（oppressed），又受到主教（bishops）的压迫，又受到教皇下的枢机主教（cardinals）的压迫，又受到主教下的主教（prelates）的压迫，如同一个人击打（buffet）一个足球（football）。</w:t>
      </w:r>
    </w:p>
    <w:p w14:paraId="702DE7EF">
      <w:pPr>
        <w:pStyle w:val="2"/>
        <w:spacing w:before="4" w:line="265" w:lineRule="auto"/>
        <w:ind w:left="2" w:right="170" w:hanging="2"/>
        <w:rPr>
          <w:rFonts w:hint="eastAsia"/>
          <w:b w:val="0"/>
          <w:bCs w:val="0"/>
          <w:i w:val="0"/>
          <w:iCs w:val="0"/>
          <w:spacing w:val="11"/>
          <w:sz w:val="29"/>
          <w:szCs w:val="29"/>
        </w:rPr>
      </w:pPr>
    </w:p>
    <w:p w14:paraId="7F2AB8DB">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But surely if the Baptist were not worthy to loose the strap of Christ’s shoe, Antichrist has no power to thus hinder the freedom which Christ has bought.</w:t>
      </w:r>
    </w:p>
    <w:p w14:paraId="7B525A50">
      <w:pPr>
        <w:pStyle w:val="2"/>
        <w:spacing w:before="4" w:line="265" w:lineRule="auto"/>
        <w:ind w:left="2" w:right="170" w:hanging="2"/>
        <w:rPr>
          <w:rFonts w:hint="eastAsia"/>
          <w:b w:val="0"/>
          <w:bCs w:val="0"/>
          <w:i w:val="0"/>
          <w:iCs w:val="0"/>
          <w:spacing w:val="11"/>
          <w:sz w:val="29"/>
          <w:szCs w:val="29"/>
        </w:rPr>
      </w:pPr>
    </w:p>
    <w:p w14:paraId="025C4FB3">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但当然，如果施洗约翰（Baptist）不配（worthy）解（loose）基督鞋（shoe）的带子（strap），敌基督就没有权力如此阻碍基督所买赎（bought）的自由。</w:t>
      </w:r>
    </w:p>
    <w:p w14:paraId="5D06D806">
      <w:pPr>
        <w:pStyle w:val="2"/>
        <w:spacing w:before="4" w:line="265" w:lineRule="auto"/>
        <w:ind w:left="2" w:right="170" w:hanging="2"/>
        <w:rPr>
          <w:rFonts w:hint="eastAsia"/>
          <w:b w:val="0"/>
          <w:bCs w:val="0"/>
          <w:i w:val="0"/>
          <w:iCs w:val="0"/>
          <w:spacing w:val="11"/>
          <w:sz w:val="29"/>
          <w:szCs w:val="29"/>
        </w:rPr>
      </w:pPr>
    </w:p>
    <w:p w14:paraId="7071C025">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Christ gave this freedom to man to freely come to the bliss of heaven; but Antichrist wearies man to give him money.</w:t>
      </w:r>
    </w:p>
    <w:p w14:paraId="34575344">
      <w:pPr>
        <w:pStyle w:val="2"/>
        <w:spacing w:before="4" w:line="265" w:lineRule="auto"/>
        <w:ind w:left="2" w:right="170" w:hanging="2"/>
        <w:rPr>
          <w:rFonts w:hint="eastAsia"/>
          <w:b w:val="0"/>
          <w:bCs w:val="0"/>
          <w:i w:val="0"/>
          <w:iCs w:val="0"/>
          <w:spacing w:val="11"/>
          <w:sz w:val="29"/>
          <w:szCs w:val="29"/>
        </w:rPr>
      </w:pPr>
    </w:p>
    <w:p w14:paraId="3584B90B">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基督将这种自由赐予人，使人可以自由地（freely）来到天国的福乐；但敌基督却使人疲惫（wearies），要人给他金钱。</w:t>
      </w:r>
    </w:p>
    <w:p w14:paraId="2A062295">
      <w:pPr>
        <w:pStyle w:val="2"/>
        <w:spacing w:before="4" w:line="265" w:lineRule="auto"/>
        <w:ind w:left="2" w:right="170" w:hanging="2"/>
        <w:rPr>
          <w:rFonts w:hint="eastAsia"/>
          <w:b w:val="0"/>
          <w:bCs w:val="0"/>
          <w:i w:val="0"/>
          <w:iCs w:val="0"/>
          <w:spacing w:val="11"/>
          <w:sz w:val="29"/>
          <w:szCs w:val="29"/>
        </w:rPr>
      </w:pPr>
    </w:p>
    <w:p w14:paraId="5494E525">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These hypocrites ever fear that God’s law would be shown, and they would thus be convicted of their falsehood.</w:t>
      </w:r>
    </w:p>
    <w:p w14:paraId="05B7F284">
      <w:pPr>
        <w:pStyle w:val="2"/>
        <w:spacing w:before="4" w:line="265" w:lineRule="auto"/>
        <w:ind w:left="2" w:right="170" w:hanging="2"/>
        <w:rPr>
          <w:rFonts w:hint="eastAsia"/>
          <w:b w:val="0"/>
          <w:bCs w:val="0"/>
          <w:i w:val="0"/>
          <w:iCs w:val="0"/>
          <w:spacing w:val="11"/>
          <w:sz w:val="29"/>
          <w:szCs w:val="29"/>
        </w:rPr>
      </w:pPr>
    </w:p>
    <w:p w14:paraId="45AA7A04">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这些伪善者（hypocrites）永远害怕（ever fear）神的律法会被显明（shown），他们因此会被定罪（convicted）于他们的虚假（falsehood）。</w:t>
      </w:r>
    </w:p>
    <w:p w14:paraId="50147124">
      <w:pPr>
        <w:pStyle w:val="2"/>
        <w:spacing w:before="4" w:line="265" w:lineRule="auto"/>
        <w:ind w:left="2" w:right="170" w:hanging="2"/>
        <w:rPr>
          <w:rFonts w:hint="eastAsia"/>
          <w:b w:val="0"/>
          <w:bCs w:val="0"/>
          <w:i w:val="0"/>
          <w:iCs w:val="0"/>
          <w:spacing w:val="11"/>
          <w:sz w:val="29"/>
          <w:szCs w:val="29"/>
        </w:rPr>
      </w:pPr>
    </w:p>
    <w:p w14:paraId="3FBB8851">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For God and his law are stronger than they, and these hypocrites may only hold man for a time in this fiend’s thraldom.” 399</w:t>
      </w:r>
    </w:p>
    <w:p w14:paraId="718DD6C2">
      <w:pPr>
        <w:pStyle w:val="2"/>
        <w:spacing w:before="4" w:line="265" w:lineRule="auto"/>
        <w:ind w:left="2" w:right="170" w:hanging="2"/>
        <w:rPr>
          <w:rFonts w:hint="eastAsia"/>
          <w:b w:val="0"/>
          <w:bCs w:val="0"/>
          <w:i w:val="0"/>
          <w:iCs w:val="0"/>
          <w:spacing w:val="11"/>
          <w:sz w:val="29"/>
          <w:szCs w:val="29"/>
        </w:rPr>
      </w:pPr>
    </w:p>
    <w:p w14:paraId="0AF697D3">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因为神和祂的律法比他们更强大（stronger），这些伪善者只能暂时（for a time）将人 удерживать (hold) 在这魔鬼的奴役中。”399</w:t>
      </w:r>
    </w:p>
    <w:p w14:paraId="28F01C41">
      <w:pPr>
        <w:pStyle w:val="2"/>
        <w:spacing w:before="4" w:line="265" w:lineRule="auto"/>
        <w:ind w:left="2" w:right="170" w:hanging="2"/>
        <w:rPr>
          <w:rFonts w:hint="eastAsia"/>
          <w:b w:val="0"/>
          <w:bCs w:val="0"/>
          <w:i w:val="0"/>
          <w:iCs w:val="0"/>
          <w:spacing w:val="11"/>
          <w:sz w:val="29"/>
          <w:szCs w:val="29"/>
        </w:rPr>
      </w:pPr>
    </w:p>
    <w:p w14:paraId="779D0C2C">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In a subsequent discourse, Wycliffe speaks thus on the connection between suffering in the cause of God, and the enjoyment ofHis favor.</w:t>
      </w:r>
    </w:p>
    <w:p w14:paraId="4410128A">
      <w:pPr>
        <w:pStyle w:val="2"/>
        <w:spacing w:before="4" w:line="265" w:lineRule="auto"/>
        <w:ind w:left="2" w:right="170" w:hanging="2"/>
        <w:rPr>
          <w:rFonts w:hint="eastAsia"/>
          <w:b w:val="0"/>
          <w:bCs w:val="0"/>
          <w:i w:val="0"/>
          <w:iCs w:val="0"/>
          <w:spacing w:val="11"/>
          <w:sz w:val="29"/>
          <w:szCs w:val="29"/>
        </w:rPr>
      </w:pPr>
    </w:p>
    <w:p w14:paraId="7FEDF14E">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在随后的一篇讲道中，威克里夫如此谈论为神的事业（cause of God）受苦（suffering）与享受（enjoyment）祂恩惠（favor）之间的联系（connection）。</w:t>
      </w:r>
    </w:p>
    <w:p w14:paraId="0544686F">
      <w:pPr>
        <w:pStyle w:val="2"/>
        <w:spacing w:before="4" w:line="265" w:lineRule="auto"/>
        <w:ind w:left="2" w:right="170" w:hanging="2"/>
        <w:rPr>
          <w:rFonts w:hint="eastAsia"/>
          <w:b w:val="0"/>
          <w:bCs w:val="0"/>
          <w:i w:val="0"/>
          <w:iCs w:val="0"/>
          <w:spacing w:val="11"/>
          <w:sz w:val="29"/>
          <w:szCs w:val="29"/>
        </w:rPr>
      </w:pPr>
    </w:p>
    <w:p w14:paraId="6D283EB1">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“Whoever suffers here for God’s sake, however much, his suffering must have a reward that surpasses all his labor.</w:t>
      </w:r>
    </w:p>
    <w:p w14:paraId="38CF18CC">
      <w:pPr>
        <w:pStyle w:val="2"/>
        <w:spacing w:before="4" w:line="265" w:lineRule="auto"/>
        <w:ind w:left="2" w:right="170" w:hanging="2"/>
        <w:rPr>
          <w:rFonts w:hint="eastAsia"/>
          <w:b w:val="0"/>
          <w:bCs w:val="0"/>
          <w:i w:val="0"/>
          <w:iCs w:val="0"/>
          <w:spacing w:val="11"/>
          <w:sz w:val="29"/>
          <w:szCs w:val="29"/>
        </w:rPr>
      </w:pPr>
    </w:p>
    <w:p w14:paraId="476BDF6A">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“凡在此为神的缘故（for God’s sake）受苦的人，无论多少，他的受苦必定会得到一个超越（surpasses）他所有劳苦（labor）的奖赏（reward）。</w:t>
      </w:r>
    </w:p>
    <w:p w14:paraId="5CC6CDAB">
      <w:pPr>
        <w:pStyle w:val="2"/>
        <w:spacing w:before="4" w:line="265" w:lineRule="auto"/>
        <w:ind w:left="2" w:right="170" w:hanging="2"/>
        <w:rPr>
          <w:rFonts w:hint="eastAsia"/>
          <w:b w:val="0"/>
          <w:bCs w:val="0"/>
          <w:i w:val="0"/>
          <w:iCs w:val="0"/>
          <w:spacing w:val="11"/>
          <w:sz w:val="29"/>
          <w:szCs w:val="29"/>
        </w:rPr>
      </w:pPr>
    </w:p>
    <w:p w14:paraId="3EFCD86B">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But since this is certain, who would grudge against God for this labor?</w:t>
      </w:r>
    </w:p>
    <w:p w14:paraId="2016D450">
      <w:pPr>
        <w:pStyle w:val="2"/>
        <w:spacing w:before="4" w:line="265" w:lineRule="auto"/>
        <w:ind w:left="2" w:right="170" w:hanging="2"/>
        <w:rPr>
          <w:rFonts w:hint="eastAsia"/>
          <w:b w:val="0"/>
          <w:bCs w:val="0"/>
          <w:i w:val="0"/>
          <w:iCs w:val="0"/>
          <w:spacing w:val="11"/>
          <w:sz w:val="29"/>
          <w:szCs w:val="29"/>
        </w:rPr>
      </w:pPr>
    </w:p>
    <w:p w14:paraId="3B584DD0">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但既然这是确定的（certain），谁会因这劳苦而抱怨（grudge against）神呢？</w:t>
      </w:r>
    </w:p>
    <w:p w14:paraId="06279A53">
      <w:pPr>
        <w:pStyle w:val="2"/>
        <w:spacing w:before="4" w:line="265" w:lineRule="auto"/>
        <w:ind w:left="2" w:right="170" w:hanging="2"/>
        <w:rPr>
          <w:rFonts w:hint="eastAsia"/>
          <w:b w:val="0"/>
          <w:bCs w:val="0"/>
          <w:i w:val="0"/>
          <w:iCs w:val="0"/>
          <w:spacing w:val="11"/>
          <w:sz w:val="29"/>
          <w:szCs w:val="29"/>
        </w:rPr>
      </w:pPr>
    </w:p>
    <w:p w14:paraId="6E043AFD">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And since God sustains man, and moves him, and helps him to labor so, how would it not be of grace?</w:t>
      </w:r>
    </w:p>
    <w:p w14:paraId="0C22E764">
      <w:pPr>
        <w:pStyle w:val="2"/>
        <w:spacing w:before="4" w:line="265" w:lineRule="auto"/>
        <w:ind w:left="2" w:right="170" w:hanging="2"/>
        <w:rPr>
          <w:rFonts w:hint="eastAsia"/>
          <w:b w:val="0"/>
          <w:bCs w:val="0"/>
          <w:i w:val="0"/>
          <w:iCs w:val="0"/>
          <w:spacing w:val="11"/>
          <w:sz w:val="29"/>
          <w:szCs w:val="29"/>
        </w:rPr>
      </w:pPr>
    </w:p>
    <w:p w14:paraId="203C4A68">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既然神维持（sustains）人，激动（moves）他，并帮助（helps）他如此劳苦，这怎能不（how would it not be）是出于恩典（of grace）呢？</w:t>
      </w:r>
    </w:p>
    <w:p w14:paraId="5A4E03DF">
      <w:pPr>
        <w:pStyle w:val="2"/>
        <w:spacing w:before="4" w:line="265" w:lineRule="auto"/>
        <w:ind w:left="2" w:right="170" w:hanging="2"/>
        <w:rPr>
          <w:rFonts w:hint="eastAsia"/>
          <w:b w:val="0"/>
          <w:bCs w:val="0"/>
          <w:i w:val="0"/>
          <w:iCs w:val="0"/>
          <w:spacing w:val="11"/>
          <w:sz w:val="29"/>
          <w:szCs w:val="29"/>
        </w:rPr>
      </w:pPr>
    </w:p>
    <w:p w14:paraId="23105A81">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And thus reward for this labor must all come of grace.</w:t>
      </w:r>
    </w:p>
    <w:p w14:paraId="0F35EDEA">
      <w:pPr>
        <w:pStyle w:val="2"/>
        <w:spacing w:before="4" w:line="265" w:lineRule="auto"/>
        <w:ind w:left="2" w:right="170" w:hanging="2"/>
        <w:rPr>
          <w:rFonts w:hint="eastAsia"/>
          <w:b w:val="0"/>
          <w:bCs w:val="0"/>
          <w:i w:val="0"/>
          <w:iCs w:val="0"/>
          <w:spacing w:val="11"/>
          <w:sz w:val="29"/>
          <w:szCs w:val="29"/>
        </w:rPr>
      </w:pPr>
    </w:p>
    <w:p w14:paraId="2D04331E">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因此这劳苦的奖赏必定全部来自恩典。</w:t>
      </w:r>
    </w:p>
    <w:p w14:paraId="58BDABF9">
      <w:pPr>
        <w:pStyle w:val="2"/>
        <w:spacing w:before="4" w:line="265" w:lineRule="auto"/>
        <w:ind w:left="2" w:right="170" w:hanging="2"/>
        <w:rPr>
          <w:rFonts w:hint="eastAsia"/>
          <w:b w:val="0"/>
          <w:bCs w:val="0"/>
          <w:i w:val="0"/>
          <w:iCs w:val="0"/>
          <w:spacing w:val="11"/>
          <w:sz w:val="29"/>
          <w:szCs w:val="29"/>
        </w:rPr>
      </w:pPr>
    </w:p>
    <w:p w14:paraId="3F9D9873">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SERMONS. 89</w:t>
      </w:r>
    </w:p>
    <w:p w14:paraId="643813F7">
      <w:pPr>
        <w:pStyle w:val="2"/>
        <w:spacing w:before="4" w:line="265" w:lineRule="auto"/>
        <w:ind w:left="2" w:right="170" w:hanging="2"/>
        <w:rPr>
          <w:rFonts w:hint="eastAsia"/>
          <w:b w:val="0"/>
          <w:bCs w:val="0"/>
          <w:i w:val="0"/>
          <w:iCs w:val="0"/>
          <w:spacing w:val="11"/>
          <w:sz w:val="29"/>
          <w:szCs w:val="29"/>
        </w:rPr>
      </w:pPr>
    </w:p>
    <w:p w14:paraId="0628FF93">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讲道集。 89</w:t>
      </w:r>
    </w:p>
    <w:p w14:paraId="708B3666">
      <w:pPr>
        <w:pStyle w:val="2"/>
        <w:spacing w:before="4" w:line="265" w:lineRule="auto"/>
        <w:ind w:left="2" w:right="170" w:hanging="2"/>
        <w:rPr>
          <w:rFonts w:hint="eastAsia"/>
          <w:b w:val="0"/>
          <w:bCs w:val="0"/>
          <w:i w:val="0"/>
          <w:iCs w:val="0"/>
          <w:spacing w:val="11"/>
          <w:sz w:val="29"/>
          <w:szCs w:val="29"/>
        </w:rPr>
      </w:pPr>
    </w:p>
    <w:p w14:paraId="7D58AD5C">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If a man suffers to the death in a good manner in God’s cause, he has everlasting life, which is better.</w:t>
      </w:r>
    </w:p>
    <w:p w14:paraId="2323998A">
      <w:pPr>
        <w:pStyle w:val="2"/>
        <w:spacing w:before="4" w:line="265" w:lineRule="auto"/>
        <w:ind w:left="2" w:right="170" w:hanging="2"/>
        <w:rPr>
          <w:rFonts w:hint="eastAsia"/>
          <w:b w:val="0"/>
          <w:bCs w:val="0"/>
          <w:i w:val="0"/>
          <w:iCs w:val="0"/>
          <w:spacing w:val="11"/>
          <w:sz w:val="29"/>
          <w:szCs w:val="29"/>
        </w:rPr>
      </w:pPr>
    </w:p>
    <w:p w14:paraId="46C87F3C">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如果一个人为神的事业（God’s cause）以良好的方式（good manner）受苦至死（suffers to the death），他就拥有永生（everlasting life），那是更好的。</w:t>
      </w:r>
    </w:p>
    <w:p w14:paraId="46393441">
      <w:pPr>
        <w:pStyle w:val="2"/>
        <w:spacing w:before="4" w:line="265" w:lineRule="auto"/>
        <w:ind w:left="2" w:right="170" w:hanging="2"/>
        <w:rPr>
          <w:rFonts w:hint="eastAsia"/>
          <w:b w:val="0"/>
          <w:bCs w:val="0"/>
          <w:i w:val="0"/>
          <w:iCs w:val="0"/>
          <w:spacing w:val="11"/>
          <w:sz w:val="29"/>
          <w:szCs w:val="29"/>
        </w:rPr>
      </w:pPr>
    </w:p>
    <w:p w14:paraId="77AB4DA3">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Man was made in a state that he might ever live in, and be translated into the bliss of heaven without death and other mischiefs.</w:t>
      </w:r>
    </w:p>
    <w:p w14:paraId="31FD2DED">
      <w:pPr>
        <w:pStyle w:val="2"/>
        <w:spacing w:before="4" w:line="265" w:lineRule="auto"/>
        <w:ind w:left="2" w:right="170" w:hanging="2"/>
        <w:rPr>
          <w:rFonts w:hint="eastAsia"/>
          <w:b w:val="0"/>
          <w:bCs w:val="0"/>
          <w:i w:val="0"/>
          <w:iCs w:val="0"/>
          <w:spacing w:val="11"/>
          <w:sz w:val="29"/>
          <w:szCs w:val="29"/>
        </w:rPr>
      </w:pPr>
    </w:p>
    <w:p w14:paraId="5CB7D3DC">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人被造（made）时处于一种状态（state），他本可以永远活在其中，并被转化（translated）进入天国的福乐，无需死亡（death）和其他祸害（mischiefs）。</w:t>
      </w:r>
    </w:p>
    <w:p w14:paraId="48BCC59D">
      <w:pPr>
        <w:pStyle w:val="2"/>
        <w:spacing w:before="4" w:line="265" w:lineRule="auto"/>
        <w:ind w:left="2" w:right="170" w:hanging="2"/>
        <w:rPr>
          <w:rFonts w:hint="eastAsia"/>
          <w:b w:val="0"/>
          <w:bCs w:val="0"/>
          <w:i w:val="0"/>
          <w:iCs w:val="0"/>
          <w:spacing w:val="11"/>
          <w:sz w:val="29"/>
          <w:szCs w:val="29"/>
        </w:rPr>
      </w:pPr>
    </w:p>
    <w:p w14:paraId="4F2C9C91">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But by sin he is required to suffer pain and death.</w:t>
      </w:r>
    </w:p>
    <w:p w14:paraId="602F780F">
      <w:pPr>
        <w:pStyle w:val="2"/>
        <w:spacing w:before="4" w:line="265" w:lineRule="auto"/>
        <w:ind w:left="2" w:right="170" w:hanging="2"/>
        <w:rPr>
          <w:rFonts w:hint="eastAsia"/>
          <w:b w:val="0"/>
          <w:bCs w:val="0"/>
          <w:i w:val="0"/>
          <w:iCs w:val="0"/>
          <w:spacing w:val="11"/>
          <w:sz w:val="29"/>
          <w:szCs w:val="29"/>
        </w:rPr>
      </w:pPr>
    </w:p>
    <w:p w14:paraId="37F9E40E">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但因罪他被要求（required）受苦和死亡。</w:t>
      </w:r>
    </w:p>
    <w:p w14:paraId="5CDBE502">
      <w:pPr>
        <w:pStyle w:val="2"/>
        <w:spacing w:before="4" w:line="265" w:lineRule="auto"/>
        <w:ind w:left="2" w:right="170" w:hanging="2"/>
        <w:rPr>
          <w:rFonts w:hint="eastAsia"/>
          <w:b w:val="0"/>
          <w:bCs w:val="0"/>
          <w:i w:val="0"/>
          <w:iCs w:val="0"/>
          <w:spacing w:val="11"/>
          <w:sz w:val="29"/>
          <w:szCs w:val="29"/>
        </w:rPr>
      </w:pPr>
    </w:p>
    <w:p w14:paraId="6C395F07">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Yet Christ has bought him again to the state he should first have had.</w:t>
      </w:r>
    </w:p>
    <w:p w14:paraId="560C5E9C">
      <w:pPr>
        <w:pStyle w:val="2"/>
        <w:spacing w:before="4" w:line="265" w:lineRule="auto"/>
        <w:ind w:left="2" w:right="170" w:hanging="2"/>
        <w:rPr>
          <w:rFonts w:hint="eastAsia"/>
          <w:b w:val="0"/>
          <w:bCs w:val="0"/>
          <w:i w:val="0"/>
          <w:iCs w:val="0"/>
          <w:spacing w:val="11"/>
          <w:sz w:val="29"/>
          <w:szCs w:val="29"/>
        </w:rPr>
      </w:pPr>
    </w:p>
    <w:p w14:paraId="2698F7C0">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然而基督已将他再次买赎（bought him again）回到他起初（first）本应拥有的状态。</w:t>
      </w:r>
    </w:p>
    <w:p w14:paraId="36928825">
      <w:pPr>
        <w:pStyle w:val="2"/>
        <w:spacing w:before="4" w:line="265" w:lineRule="auto"/>
        <w:ind w:left="2" w:right="170" w:hanging="2"/>
        <w:rPr>
          <w:rFonts w:hint="eastAsia"/>
          <w:b w:val="0"/>
          <w:bCs w:val="0"/>
          <w:i w:val="0"/>
          <w:iCs w:val="0"/>
          <w:spacing w:val="11"/>
          <w:sz w:val="29"/>
          <w:szCs w:val="29"/>
        </w:rPr>
      </w:pPr>
    </w:p>
    <w:p w14:paraId="4E39999D">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And thus these reasonings of the apostle move men gladly to suffer for Christ.</w:t>
      </w:r>
    </w:p>
    <w:p w14:paraId="3A4C00C5">
      <w:pPr>
        <w:pStyle w:val="2"/>
        <w:spacing w:before="4" w:line="265" w:lineRule="auto"/>
        <w:ind w:left="2" w:right="170" w:hanging="2"/>
        <w:rPr>
          <w:rFonts w:hint="eastAsia"/>
          <w:b w:val="0"/>
          <w:bCs w:val="0"/>
          <w:i w:val="0"/>
          <w:iCs w:val="0"/>
          <w:spacing w:val="11"/>
          <w:sz w:val="29"/>
          <w:szCs w:val="29"/>
        </w:rPr>
      </w:pPr>
    </w:p>
    <w:p w14:paraId="173F9D22">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因此使徒的这些推理（reasonings）激动（move）人们乐意地（gladly）为基督受苦。</w:t>
      </w:r>
    </w:p>
    <w:p w14:paraId="22C5C706">
      <w:pPr>
        <w:pStyle w:val="2"/>
        <w:spacing w:before="4" w:line="265" w:lineRule="auto"/>
        <w:ind w:left="2" w:right="170" w:hanging="2"/>
        <w:rPr>
          <w:rFonts w:hint="eastAsia"/>
          <w:b w:val="0"/>
          <w:bCs w:val="0"/>
          <w:i w:val="0"/>
          <w:iCs w:val="0"/>
          <w:spacing w:val="11"/>
          <w:sz w:val="29"/>
          <w:szCs w:val="29"/>
        </w:rPr>
      </w:pPr>
    </w:p>
    <w:p w14:paraId="67AB02B0">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And just as God, by grace, rewards man over what he deserves, so the state which man has now in heaven, is better than the state of innocence was.</w:t>
      </w:r>
    </w:p>
    <w:p w14:paraId="6A1643B1">
      <w:pPr>
        <w:pStyle w:val="2"/>
        <w:spacing w:before="4" w:line="265" w:lineRule="auto"/>
        <w:ind w:left="2" w:right="170" w:hanging="2"/>
        <w:rPr>
          <w:rFonts w:hint="eastAsia"/>
          <w:b w:val="0"/>
          <w:bCs w:val="0"/>
          <w:i w:val="0"/>
          <w:iCs w:val="0"/>
          <w:spacing w:val="11"/>
          <w:sz w:val="29"/>
          <w:szCs w:val="29"/>
        </w:rPr>
      </w:pPr>
    </w:p>
    <w:p w14:paraId="0320CA16">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正如神凭恩典奖赏人超过（over）他所配得（deserves）的，所以人现在在天上拥有的状态，比无罪（innocence）状态更好。</w:t>
      </w:r>
    </w:p>
    <w:p w14:paraId="6AFCD480">
      <w:pPr>
        <w:pStyle w:val="2"/>
        <w:spacing w:before="4" w:line="265" w:lineRule="auto"/>
        <w:ind w:left="2" w:right="170" w:hanging="2"/>
        <w:rPr>
          <w:rFonts w:hint="eastAsia"/>
          <w:b w:val="0"/>
          <w:bCs w:val="0"/>
          <w:i w:val="0"/>
          <w:iCs w:val="0"/>
          <w:spacing w:val="11"/>
          <w:sz w:val="29"/>
          <w:szCs w:val="29"/>
        </w:rPr>
      </w:pPr>
    </w:p>
    <w:p w14:paraId="5FBE5B47">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And this fact should move men to become martyrs for the love of Christ.” 400</w:t>
      </w:r>
    </w:p>
    <w:p w14:paraId="6FA49978">
      <w:pPr>
        <w:pStyle w:val="2"/>
        <w:spacing w:before="4" w:line="265" w:lineRule="auto"/>
        <w:ind w:left="2" w:right="170" w:hanging="2"/>
        <w:rPr>
          <w:rFonts w:hint="eastAsia"/>
          <w:b w:val="0"/>
          <w:bCs w:val="0"/>
          <w:i w:val="0"/>
          <w:iCs w:val="0"/>
          <w:spacing w:val="11"/>
          <w:sz w:val="29"/>
          <w:szCs w:val="29"/>
        </w:rPr>
      </w:pPr>
    </w:p>
    <w:p w14:paraId="5472B6B5">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这个事实应激动人们为爱基督而成为殉道者（martyrs）。”400</w:t>
      </w:r>
    </w:p>
    <w:p w14:paraId="63A41179">
      <w:pPr>
        <w:pStyle w:val="2"/>
        <w:spacing w:before="4" w:line="265" w:lineRule="auto"/>
        <w:ind w:left="2" w:right="170" w:hanging="2"/>
        <w:rPr>
          <w:rFonts w:hint="eastAsia"/>
          <w:b w:val="0"/>
          <w:bCs w:val="0"/>
          <w:i w:val="0"/>
          <w:iCs w:val="0"/>
          <w:spacing w:val="11"/>
          <w:sz w:val="29"/>
          <w:szCs w:val="29"/>
        </w:rPr>
      </w:pPr>
    </w:p>
    <w:p w14:paraId="2CDDA9DA">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We give, in conclusion, a few shorter passages, such as abound in these discourses, and such as (compared with the other works of the Reformer), contribute to establish the identity of authorship.</w:t>
      </w:r>
    </w:p>
    <w:p w14:paraId="06336BBF">
      <w:pPr>
        <w:pStyle w:val="2"/>
        <w:spacing w:before="4" w:line="265" w:lineRule="auto"/>
        <w:ind w:left="2" w:right="170" w:hanging="2"/>
        <w:rPr>
          <w:rFonts w:hint="eastAsia"/>
          <w:b w:val="0"/>
          <w:bCs w:val="0"/>
          <w:i w:val="0"/>
          <w:iCs w:val="0"/>
          <w:spacing w:val="11"/>
          <w:sz w:val="29"/>
          <w:szCs w:val="29"/>
        </w:rPr>
      </w:pPr>
    </w:p>
    <w:p w14:paraId="3B0C882A">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最后，我们给出几段较短的段落，诸如此类在这些讲道中比比皆是，并且诸如此类（与改革家其他著作相比），有助于确立（establish）作者身份（identity of authorship）的一致性。</w:t>
      </w:r>
    </w:p>
    <w:p w14:paraId="0A41F8C9">
      <w:pPr>
        <w:pStyle w:val="2"/>
        <w:spacing w:before="4" w:line="265" w:lineRule="auto"/>
        <w:ind w:left="2" w:right="170" w:hanging="2"/>
        <w:rPr>
          <w:rFonts w:hint="eastAsia"/>
          <w:b w:val="0"/>
          <w:bCs w:val="0"/>
          <w:i w:val="0"/>
          <w:iCs w:val="0"/>
          <w:spacing w:val="11"/>
          <w:sz w:val="29"/>
          <w:szCs w:val="29"/>
        </w:rPr>
      </w:pPr>
    </w:p>
    <w:p w14:paraId="7646AF23">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“As no word of God’s law has any strength unless Christ speaks it, so no word of man’s law should beloved unless Christ speaks it.</w:t>
      </w:r>
    </w:p>
    <w:p w14:paraId="506F1F62">
      <w:pPr>
        <w:pStyle w:val="2"/>
        <w:spacing w:before="4" w:line="265" w:lineRule="auto"/>
        <w:ind w:left="2" w:right="170" w:hanging="2"/>
        <w:rPr>
          <w:rFonts w:hint="eastAsia"/>
          <w:b w:val="0"/>
          <w:bCs w:val="0"/>
          <w:i w:val="0"/>
          <w:iCs w:val="0"/>
          <w:spacing w:val="11"/>
          <w:sz w:val="29"/>
          <w:szCs w:val="29"/>
        </w:rPr>
      </w:pPr>
    </w:p>
    <w:p w14:paraId="08B23F4C">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“正如神的律法没有任何话语具有力量（strength），除非基督说它，所以人的法律没有任何话语应被喜爱（beloved），除非基督说它。</w:t>
      </w:r>
    </w:p>
    <w:p w14:paraId="43B47106">
      <w:pPr>
        <w:pStyle w:val="2"/>
        <w:spacing w:before="4" w:line="265" w:lineRule="auto"/>
        <w:ind w:left="2" w:right="170" w:hanging="2"/>
        <w:rPr>
          <w:rFonts w:hint="eastAsia"/>
          <w:b w:val="0"/>
          <w:bCs w:val="0"/>
          <w:i w:val="0"/>
          <w:iCs w:val="0"/>
          <w:spacing w:val="11"/>
          <w:sz w:val="29"/>
          <w:szCs w:val="29"/>
        </w:rPr>
      </w:pPr>
    </w:p>
    <w:p w14:paraId="5C8E453C">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Christ is truth, and no word should beloved except for its truth — since he is God, his words may not be amended.” 401</w:t>
      </w:r>
    </w:p>
    <w:p w14:paraId="588C6B83">
      <w:pPr>
        <w:pStyle w:val="2"/>
        <w:spacing w:before="4" w:line="265" w:lineRule="auto"/>
        <w:ind w:left="2" w:right="170" w:hanging="2"/>
        <w:rPr>
          <w:rFonts w:hint="eastAsia"/>
          <w:b w:val="0"/>
          <w:bCs w:val="0"/>
          <w:i w:val="0"/>
          <w:iCs w:val="0"/>
          <w:spacing w:val="11"/>
          <w:sz w:val="29"/>
          <w:szCs w:val="29"/>
        </w:rPr>
      </w:pPr>
    </w:p>
    <w:p w14:paraId="53515215">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基督是真理，没有任何话语应被喜爱，除非为了它的真理——既然祂是神，祂的话语不可被修正（amended）。”401</w:t>
      </w:r>
    </w:p>
    <w:p w14:paraId="2F4632C1">
      <w:pPr>
        <w:pStyle w:val="2"/>
        <w:spacing w:before="4" w:line="265" w:lineRule="auto"/>
        <w:ind w:left="2" w:right="170" w:hanging="2"/>
        <w:rPr>
          <w:rFonts w:hint="eastAsia"/>
          <w:b w:val="0"/>
          <w:bCs w:val="0"/>
          <w:i w:val="0"/>
          <w:iCs w:val="0"/>
          <w:spacing w:val="11"/>
          <w:sz w:val="29"/>
          <w:szCs w:val="29"/>
        </w:rPr>
      </w:pPr>
    </w:p>
    <w:p w14:paraId="7F37DE65">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The third homily speaks of a threefold baptism: by blood, by water, and by the Holy Ghost,402 of which the last is the best, and that must be from God.</w:t>
      </w:r>
    </w:p>
    <w:p w14:paraId="6060299E">
      <w:pPr>
        <w:pStyle w:val="2"/>
        <w:spacing w:before="4" w:line="265" w:lineRule="auto"/>
        <w:ind w:left="2" w:right="170" w:hanging="2"/>
        <w:rPr>
          <w:rFonts w:hint="eastAsia"/>
          <w:b w:val="0"/>
          <w:bCs w:val="0"/>
          <w:i w:val="0"/>
          <w:iCs w:val="0"/>
          <w:spacing w:val="11"/>
          <w:sz w:val="29"/>
          <w:szCs w:val="29"/>
        </w:rPr>
      </w:pPr>
    </w:p>
    <w:p w14:paraId="727D2185">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第三篇讲道（homily）谈到三重洗礼（threefold baptism）：藉血（by blood）、藉水（by water）和藉圣灵（by the Holy Ghost）402，其中最后一种是最好的，那必定来自神。</w:t>
      </w:r>
    </w:p>
    <w:p w14:paraId="7BBA667F">
      <w:pPr>
        <w:pStyle w:val="2"/>
        <w:spacing w:before="4" w:line="265" w:lineRule="auto"/>
        <w:ind w:left="2" w:right="170" w:hanging="2"/>
        <w:rPr>
          <w:rFonts w:hint="eastAsia"/>
          <w:b w:val="0"/>
          <w:bCs w:val="0"/>
          <w:i w:val="0"/>
          <w:iCs w:val="0"/>
          <w:spacing w:val="11"/>
          <w:sz w:val="29"/>
          <w:szCs w:val="29"/>
        </w:rPr>
      </w:pPr>
    </w:p>
    <w:p w14:paraId="6499A409">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In the seventh he says, “John is not Elias 403 personally, as he himself confesses, but he is Elias figuratively — and just so, the sacred host is truly bread in its nature, and a figure of God’s body.”</w:t>
      </w:r>
    </w:p>
    <w:p w14:paraId="395D2706">
      <w:pPr>
        <w:pStyle w:val="2"/>
        <w:spacing w:before="4" w:line="265" w:lineRule="auto"/>
        <w:ind w:left="2" w:right="170" w:hanging="2"/>
        <w:rPr>
          <w:rFonts w:hint="eastAsia"/>
          <w:b w:val="0"/>
          <w:bCs w:val="0"/>
          <w:i w:val="0"/>
          <w:iCs w:val="0"/>
          <w:spacing w:val="11"/>
          <w:sz w:val="29"/>
          <w:szCs w:val="29"/>
        </w:rPr>
      </w:pPr>
    </w:p>
    <w:p w14:paraId="1EAA4768">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在第七篇中他说：“约翰并非以利亚（Elias）403本人，正如他自己承认的，但他是在比喻（figuratively）意义上的以利亚——正是如此，神圣的圣餐饼（sacred host）本质上（in its nature）真实地是饼，并且是神身体的象征（figure）。”</w:t>
      </w:r>
    </w:p>
    <w:p w14:paraId="771FF2A8">
      <w:pPr>
        <w:pStyle w:val="2"/>
        <w:spacing w:before="4" w:line="265" w:lineRule="auto"/>
        <w:ind w:left="2" w:right="170" w:hanging="2"/>
        <w:rPr>
          <w:rFonts w:hint="eastAsia"/>
          <w:b w:val="0"/>
          <w:bCs w:val="0"/>
          <w:i w:val="0"/>
          <w:iCs w:val="0"/>
          <w:spacing w:val="11"/>
          <w:sz w:val="29"/>
          <w:szCs w:val="29"/>
        </w:rPr>
      </w:pPr>
    </w:p>
    <w:p w14:paraId="02209136">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In an early part of this volume, allusion is made to King Richard 404 as then reigning.</w:t>
      </w:r>
    </w:p>
    <w:p w14:paraId="499FB9EF">
      <w:pPr>
        <w:pStyle w:val="2"/>
        <w:spacing w:before="4" w:line="265" w:lineRule="auto"/>
        <w:ind w:left="2" w:right="170" w:hanging="2"/>
        <w:rPr>
          <w:rFonts w:hint="eastAsia"/>
          <w:b w:val="0"/>
          <w:bCs w:val="0"/>
          <w:i w:val="0"/>
          <w:iCs w:val="0"/>
          <w:spacing w:val="11"/>
          <w:sz w:val="29"/>
          <w:szCs w:val="29"/>
        </w:rPr>
      </w:pPr>
    </w:p>
    <w:p w14:paraId="7FF3D9FB">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在本卷早期部分，暗指（allusion is made to）理查国王（King Richard）404当时在位（reigning）。</w:t>
      </w:r>
    </w:p>
    <w:p w14:paraId="5FA30981">
      <w:pPr>
        <w:pStyle w:val="2"/>
        <w:spacing w:before="4" w:line="265" w:lineRule="auto"/>
        <w:ind w:left="2" w:right="170" w:hanging="2"/>
        <w:rPr>
          <w:rFonts w:hint="eastAsia"/>
          <w:b w:val="0"/>
          <w:bCs w:val="0"/>
          <w:i w:val="0"/>
          <w:iCs w:val="0"/>
          <w:spacing w:val="11"/>
          <w:sz w:val="29"/>
          <w:szCs w:val="29"/>
        </w:rPr>
      </w:pPr>
    </w:p>
    <w:p w14:paraId="2E4EDCE2">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This passage, and others containing similar references to contemporary circumstances, help (as observed elsewhere) to determine the date of these productions.</w:t>
      </w:r>
    </w:p>
    <w:p w14:paraId="2DFFEBE1">
      <w:pPr>
        <w:pStyle w:val="2"/>
        <w:spacing w:before="4" w:line="265" w:lineRule="auto"/>
        <w:ind w:left="2" w:right="170" w:hanging="2"/>
        <w:rPr>
          <w:rFonts w:hint="eastAsia"/>
          <w:b w:val="0"/>
          <w:bCs w:val="0"/>
          <w:i w:val="0"/>
          <w:iCs w:val="0"/>
          <w:spacing w:val="11"/>
          <w:sz w:val="29"/>
          <w:szCs w:val="29"/>
        </w:rPr>
      </w:pPr>
    </w:p>
    <w:p w14:paraId="2FAF004B">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这段经文，以及其他包含类似提及（references to）当代情况（contemporary circumstances）的段落，有助于（正如别处评论的）确定（determine）这些作品的日期（date）。</w:t>
      </w:r>
    </w:p>
    <w:p w14:paraId="0197E2E5">
      <w:pPr>
        <w:pStyle w:val="2"/>
        <w:spacing w:before="4" w:line="265" w:lineRule="auto"/>
        <w:ind w:left="2" w:right="170" w:hanging="2"/>
        <w:rPr>
          <w:rFonts w:hint="eastAsia"/>
          <w:b w:val="0"/>
          <w:bCs w:val="0"/>
          <w:i w:val="0"/>
          <w:iCs w:val="0"/>
          <w:spacing w:val="11"/>
          <w:sz w:val="29"/>
          <w:szCs w:val="29"/>
        </w:rPr>
      </w:pPr>
    </w:p>
    <w:p w14:paraId="7AF96514">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Thus, when the Reformer says in a subsequent page that the “two bishops,” Annas and Caiaphas, did not prevent the preaching of John the Baptist, and that from this fact “it seems to many men that prelates who hinder true priests from freely preaching the Gospel are worse than these two bishops,” it is sufficiently plain that the reference is to the labors and difficulties of the “poor priests.” 405</w:t>
      </w:r>
    </w:p>
    <w:p w14:paraId="0A0EBBA0">
      <w:pPr>
        <w:pStyle w:val="2"/>
        <w:spacing w:before="4" w:line="265" w:lineRule="auto"/>
        <w:ind w:left="2" w:right="170" w:hanging="2"/>
        <w:rPr>
          <w:rFonts w:hint="eastAsia"/>
          <w:b w:val="0"/>
          <w:bCs w:val="0"/>
          <w:i w:val="0"/>
          <w:iCs w:val="0"/>
          <w:spacing w:val="11"/>
          <w:sz w:val="29"/>
          <w:szCs w:val="29"/>
        </w:rPr>
      </w:pPr>
    </w:p>
    <w:p w14:paraId="01B65F31">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因此，当改革家在随后一页说“两位主教（two bishops）”亚那（Annas）和该亚法（Caiaphas）并未阻止施洗约翰（John the Baptist）的讲道，并且由此事实“对许多人来说似乎阻碍（hinder）真祭司自由传讲福音的主教比这两位主教更坏”时，足够清楚地表明其所指是“贫穷祭司（poor priests）”的劳苦（labors）和困难（difficulties）。405</w:t>
      </w:r>
    </w:p>
    <w:p w14:paraId="1CEC7A6E">
      <w:pPr>
        <w:pStyle w:val="2"/>
        <w:spacing w:before="4" w:line="265" w:lineRule="auto"/>
        <w:ind w:left="2" w:right="170" w:hanging="2"/>
        <w:rPr>
          <w:rFonts w:hint="eastAsia"/>
          <w:b w:val="0"/>
          <w:bCs w:val="0"/>
          <w:i w:val="0"/>
          <w:iCs w:val="0"/>
          <w:spacing w:val="11"/>
          <w:sz w:val="29"/>
          <w:szCs w:val="29"/>
        </w:rPr>
      </w:pPr>
    </w:p>
    <w:p w14:paraId="389D1C4B">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In the same connection, the preacher speaks of “fleeing the sour dough of the Pharisees;” and, censuring the secular lordship of the clergy, he ascribes it to the evil of ecclesiastical endowments.</w:t>
      </w:r>
    </w:p>
    <w:p w14:paraId="6D446257">
      <w:pPr>
        <w:pStyle w:val="2"/>
        <w:spacing w:before="4" w:line="265" w:lineRule="auto"/>
        <w:ind w:left="2" w:right="170" w:hanging="2"/>
        <w:rPr>
          <w:rFonts w:hint="eastAsia"/>
          <w:b w:val="0"/>
          <w:bCs w:val="0"/>
          <w:i w:val="0"/>
          <w:iCs w:val="0"/>
          <w:spacing w:val="11"/>
          <w:sz w:val="29"/>
          <w:szCs w:val="29"/>
        </w:rPr>
      </w:pPr>
    </w:p>
    <w:p w14:paraId="5F682A7F">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在同一联系中，传道人谈到“逃避（fleeing）法利赛人（Pharisees）的酸面团（sour dough）；”并且，在谴责神职人员的世俗领主权（secular lordship）时，他将其归咎于（ascribes it to）教会捐赠（ecclesiastical endowments）的邪恶（evil）。</w:t>
      </w:r>
    </w:p>
    <w:p w14:paraId="1FCC55C5">
      <w:pPr>
        <w:pStyle w:val="2"/>
        <w:spacing w:before="4" w:line="265" w:lineRule="auto"/>
        <w:ind w:left="2" w:right="170" w:hanging="2"/>
        <w:rPr>
          <w:rFonts w:hint="eastAsia"/>
          <w:b w:val="0"/>
          <w:bCs w:val="0"/>
          <w:i w:val="0"/>
          <w:iCs w:val="0"/>
          <w:spacing w:val="11"/>
          <w:sz w:val="29"/>
          <w:szCs w:val="29"/>
        </w:rPr>
      </w:pPr>
    </w:p>
    <w:p w14:paraId="524E0209">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“Therefore many prelates say that no man who has a cure 406 should live except on God’s portion — that is, on tithes and offerings.</w:t>
      </w:r>
    </w:p>
    <w:p w14:paraId="03FEE6FA">
      <w:pPr>
        <w:pStyle w:val="2"/>
        <w:spacing w:before="4" w:line="265" w:lineRule="auto"/>
        <w:ind w:left="2" w:right="170" w:hanging="2"/>
        <w:rPr>
          <w:rFonts w:hint="eastAsia"/>
          <w:b w:val="0"/>
          <w:bCs w:val="0"/>
          <w:i w:val="0"/>
          <w:iCs w:val="0"/>
          <w:spacing w:val="11"/>
          <w:sz w:val="29"/>
          <w:szCs w:val="29"/>
        </w:rPr>
      </w:pPr>
    </w:p>
    <w:p w14:paraId="655696E4">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“因此许多主教说，凡有教区（cure）406的人都应只靠神的份（God’s portion）生活——即靠什一税和奉献。</w:t>
      </w:r>
    </w:p>
    <w:p w14:paraId="50D7FB85">
      <w:pPr>
        <w:pStyle w:val="2"/>
        <w:spacing w:before="4" w:line="265" w:lineRule="auto"/>
        <w:ind w:left="2" w:right="170" w:hanging="2"/>
        <w:rPr>
          <w:rFonts w:hint="eastAsia"/>
          <w:b w:val="0"/>
          <w:bCs w:val="0"/>
          <w:i w:val="0"/>
          <w:iCs w:val="0"/>
          <w:spacing w:val="11"/>
          <w:sz w:val="29"/>
          <w:szCs w:val="29"/>
        </w:rPr>
      </w:pPr>
    </w:p>
    <w:p w14:paraId="3C2AF381">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And so they would have goods by clear title of alms; for thus lived Christ, the highest pope.</w:t>
      </w:r>
    </w:p>
    <w:p w14:paraId="2E239E3B">
      <w:pPr>
        <w:pStyle w:val="2"/>
        <w:spacing w:before="4" w:line="265" w:lineRule="auto"/>
        <w:ind w:left="2" w:right="170" w:hanging="2"/>
        <w:rPr>
          <w:rFonts w:hint="eastAsia"/>
          <w:b w:val="0"/>
          <w:bCs w:val="0"/>
          <w:i w:val="0"/>
          <w:iCs w:val="0"/>
          <w:spacing w:val="11"/>
          <w:sz w:val="29"/>
          <w:szCs w:val="29"/>
        </w:rPr>
      </w:pPr>
    </w:p>
    <w:p w14:paraId="72C9372B">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因此他们想凭施舍（alms）的明确名义（clear title）拥有财物；因为基督，最高的教皇（highest pope），就是这样生活的。</w:t>
      </w:r>
    </w:p>
    <w:p w14:paraId="5B2BD49B">
      <w:pPr>
        <w:pStyle w:val="2"/>
        <w:spacing w:before="4" w:line="265" w:lineRule="auto"/>
        <w:ind w:left="2" w:right="170" w:hanging="2"/>
        <w:rPr>
          <w:rFonts w:hint="eastAsia"/>
          <w:b w:val="0"/>
          <w:bCs w:val="0"/>
          <w:i w:val="0"/>
          <w:iCs w:val="0"/>
          <w:spacing w:val="11"/>
          <w:sz w:val="29"/>
          <w:szCs w:val="29"/>
        </w:rPr>
      </w:pPr>
    </w:p>
    <w:p w14:paraId="1DA9D769">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And who are you that you will not live thus?</w:t>
      </w:r>
    </w:p>
    <w:p w14:paraId="678992F3">
      <w:pPr>
        <w:pStyle w:val="2"/>
        <w:spacing w:before="4" w:line="265" w:lineRule="auto"/>
        <w:ind w:left="2" w:right="170" w:hanging="2"/>
        <w:rPr>
          <w:rFonts w:hint="eastAsia"/>
          <w:b w:val="0"/>
          <w:bCs w:val="0"/>
          <w:i w:val="0"/>
          <w:iCs w:val="0"/>
          <w:spacing w:val="11"/>
          <w:sz w:val="29"/>
          <w:szCs w:val="29"/>
        </w:rPr>
      </w:pPr>
    </w:p>
    <w:p w14:paraId="42A92878">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你是谁，竟不愿如此生活？</w:t>
      </w:r>
    </w:p>
    <w:p w14:paraId="607CF9D5">
      <w:pPr>
        <w:pStyle w:val="2"/>
        <w:spacing w:before="4" w:line="265" w:lineRule="auto"/>
        <w:ind w:left="2" w:right="170" w:hanging="2"/>
        <w:rPr>
          <w:rFonts w:hint="eastAsia"/>
          <w:b w:val="0"/>
          <w:bCs w:val="0"/>
          <w:i w:val="0"/>
          <w:iCs w:val="0"/>
          <w:spacing w:val="11"/>
          <w:sz w:val="29"/>
          <w:szCs w:val="29"/>
        </w:rPr>
      </w:pPr>
    </w:p>
    <w:p w14:paraId="755E15B7">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Would you be greater than Christ, who is Lord of all this world?”</w:t>
      </w:r>
    </w:p>
    <w:p w14:paraId="3B57BEC4">
      <w:pPr>
        <w:pStyle w:val="2"/>
        <w:spacing w:before="4" w:line="265" w:lineRule="auto"/>
        <w:ind w:left="2" w:right="170" w:hanging="2"/>
        <w:rPr>
          <w:rFonts w:hint="eastAsia"/>
          <w:b w:val="0"/>
          <w:bCs w:val="0"/>
          <w:i w:val="0"/>
          <w:iCs w:val="0"/>
          <w:spacing w:val="11"/>
          <w:sz w:val="29"/>
          <w:szCs w:val="29"/>
        </w:rPr>
      </w:pPr>
    </w:p>
    <w:p w14:paraId="1F9FDC06">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你难道想比基督——祂是这全世界的主（Lord of all this world）——更伟大吗？”</w:t>
      </w:r>
    </w:p>
    <w:p w14:paraId="1F0E0E05">
      <w:pPr>
        <w:pStyle w:val="2"/>
        <w:spacing w:before="4" w:line="265" w:lineRule="auto"/>
        <w:ind w:left="2" w:right="170" w:hanging="2"/>
        <w:rPr>
          <w:rFonts w:hint="eastAsia"/>
          <w:b w:val="0"/>
          <w:bCs w:val="0"/>
          <w:i w:val="0"/>
          <w:iCs w:val="0"/>
          <w:spacing w:val="11"/>
          <w:sz w:val="29"/>
          <w:szCs w:val="29"/>
        </w:rPr>
      </w:pPr>
    </w:p>
    <w:p w14:paraId="30005891">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90 ON THE WRITINGS OF WYCLIFFE IN MANUSCRIPT.</w:t>
      </w:r>
    </w:p>
    <w:p w14:paraId="0365C2A6">
      <w:pPr>
        <w:pStyle w:val="2"/>
        <w:spacing w:before="4" w:line="265" w:lineRule="auto"/>
        <w:ind w:left="2" w:right="170" w:hanging="2"/>
        <w:rPr>
          <w:rFonts w:hint="eastAsia"/>
          <w:b w:val="0"/>
          <w:bCs w:val="0"/>
          <w:i w:val="0"/>
          <w:iCs w:val="0"/>
          <w:spacing w:val="11"/>
          <w:sz w:val="29"/>
          <w:szCs w:val="29"/>
        </w:rPr>
      </w:pPr>
    </w:p>
    <w:p w14:paraId="194B6B96">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90 论威克里夫的手稿著作。</w:t>
      </w:r>
    </w:p>
    <w:p w14:paraId="5A270E0E">
      <w:pPr>
        <w:pStyle w:val="2"/>
        <w:spacing w:before="4" w:line="265" w:lineRule="auto"/>
        <w:ind w:left="2" w:right="170" w:hanging="2"/>
        <w:rPr>
          <w:rFonts w:hint="eastAsia"/>
          <w:b w:val="0"/>
          <w:bCs w:val="0"/>
          <w:i w:val="0"/>
          <w:iCs w:val="0"/>
          <w:spacing w:val="11"/>
          <w:sz w:val="29"/>
          <w:szCs w:val="29"/>
        </w:rPr>
      </w:pPr>
    </w:p>
    <w:p w14:paraId="0C2B8D05">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But while the people are said to owe such contributions to true priests, as much as they owe any debt to any man, it is asked —</w:t>
      </w:r>
    </w:p>
    <w:p w14:paraId="3CFD71D9">
      <w:pPr>
        <w:pStyle w:val="2"/>
        <w:spacing w:before="4" w:line="265" w:lineRule="auto"/>
        <w:ind w:left="2" w:right="170" w:hanging="2"/>
        <w:rPr>
          <w:rFonts w:hint="eastAsia"/>
          <w:b w:val="0"/>
          <w:bCs w:val="0"/>
          <w:i w:val="0"/>
          <w:iCs w:val="0"/>
          <w:spacing w:val="11"/>
          <w:sz w:val="29"/>
          <w:szCs w:val="29"/>
        </w:rPr>
      </w:pPr>
    </w:p>
    <w:p w14:paraId="5E5C4CAC">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但当据说人民欠（owe）真祭司此类奉献（contributions），如同他们欠任何人任何债务（debt）一样多时，有人问道——</w:t>
      </w:r>
    </w:p>
    <w:p w14:paraId="6AACA7BF">
      <w:pPr>
        <w:pStyle w:val="2"/>
        <w:spacing w:before="4" w:line="265" w:lineRule="auto"/>
        <w:ind w:left="2" w:right="170" w:hanging="2"/>
        <w:rPr>
          <w:rFonts w:hint="eastAsia"/>
          <w:b w:val="0"/>
          <w:bCs w:val="0"/>
          <w:i w:val="0"/>
          <w:iCs w:val="0"/>
          <w:spacing w:val="11"/>
          <w:sz w:val="29"/>
          <w:szCs w:val="29"/>
        </w:rPr>
      </w:pPr>
    </w:p>
    <w:p w14:paraId="15F709A5">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“By what reason should someone have tithes and offerings from the people, if he lives in lust and idleness, and does not profit his people?</w:t>
      </w:r>
    </w:p>
    <w:p w14:paraId="7069BB25">
      <w:pPr>
        <w:pStyle w:val="2"/>
        <w:spacing w:before="4" w:line="265" w:lineRule="auto"/>
        <w:ind w:left="2" w:right="170" w:hanging="2"/>
        <w:rPr>
          <w:rFonts w:hint="eastAsia"/>
          <w:b w:val="0"/>
          <w:bCs w:val="0"/>
          <w:i w:val="0"/>
          <w:iCs w:val="0"/>
          <w:spacing w:val="11"/>
          <w:sz w:val="29"/>
          <w:szCs w:val="29"/>
        </w:rPr>
      </w:pPr>
    </w:p>
    <w:p w14:paraId="65E27AE6">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“如果某人生活在情欲（lust）和懒惰（idleness）中，并且对其人民无益（does not profit），凭什么理由（reason）他应从人民那里获得什一税和奉献呢？</w:t>
      </w:r>
    </w:p>
    <w:p w14:paraId="38519E3C">
      <w:pPr>
        <w:pStyle w:val="2"/>
        <w:spacing w:before="4" w:line="265" w:lineRule="auto"/>
        <w:ind w:left="2" w:right="170" w:hanging="2"/>
        <w:rPr>
          <w:rFonts w:hint="eastAsia"/>
          <w:b w:val="0"/>
          <w:bCs w:val="0"/>
          <w:i w:val="0"/>
          <w:iCs w:val="0"/>
          <w:spacing w:val="11"/>
          <w:sz w:val="29"/>
          <w:szCs w:val="29"/>
        </w:rPr>
      </w:pPr>
    </w:p>
    <w:p w14:paraId="13000E80">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Certainly this would be a fiend’s law, to give God’s portion to such men.” 407</w:t>
      </w:r>
    </w:p>
    <w:p w14:paraId="74EB29FC">
      <w:pPr>
        <w:pStyle w:val="2"/>
        <w:spacing w:before="4" w:line="265" w:lineRule="auto"/>
        <w:ind w:left="2" w:right="170" w:hanging="2"/>
        <w:rPr>
          <w:rFonts w:hint="eastAsia"/>
          <w:b w:val="0"/>
          <w:bCs w:val="0"/>
          <w:i w:val="0"/>
          <w:iCs w:val="0"/>
          <w:spacing w:val="11"/>
          <w:sz w:val="29"/>
          <w:szCs w:val="29"/>
        </w:rPr>
      </w:pPr>
    </w:p>
    <w:p w14:paraId="1997E747">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当然，将神的份给予这样的人，这将是魔鬼的法律（fiend’s law）。”407</w:t>
      </w:r>
    </w:p>
    <w:p w14:paraId="03E10C0D">
      <w:pPr>
        <w:pStyle w:val="2"/>
        <w:spacing w:before="4" w:line="265" w:lineRule="auto"/>
        <w:ind w:left="2" w:right="170" w:hanging="2"/>
        <w:rPr>
          <w:rFonts w:hint="eastAsia"/>
          <w:b w:val="0"/>
          <w:bCs w:val="0"/>
          <w:i w:val="0"/>
          <w:iCs w:val="0"/>
          <w:spacing w:val="11"/>
          <w:sz w:val="29"/>
          <w:szCs w:val="29"/>
        </w:rPr>
      </w:pPr>
    </w:p>
    <w:p w14:paraId="6D0B24EB">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On the papal supremacy, he did not hesitate 408 to speak thus: “We suppose that Antichrist, the head of all these evil men, is the pope of Rome.” 409</w:t>
      </w:r>
    </w:p>
    <w:p w14:paraId="73DB06BE">
      <w:pPr>
        <w:pStyle w:val="2"/>
        <w:spacing w:before="4" w:line="265" w:lineRule="auto"/>
        <w:ind w:left="2" w:right="170" w:hanging="2"/>
        <w:rPr>
          <w:rFonts w:hint="eastAsia"/>
          <w:b w:val="0"/>
          <w:bCs w:val="0"/>
          <w:i w:val="0"/>
          <w:iCs w:val="0"/>
          <w:spacing w:val="11"/>
          <w:sz w:val="29"/>
          <w:szCs w:val="29"/>
        </w:rPr>
      </w:pPr>
    </w:p>
    <w:p w14:paraId="63FB51B8">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关于教皇至高无上权（papal supremacy），他毫不犹豫（hesitate）408地如此说道：“我们推测（suppose）敌基督，所有这些恶人的头，就是罗马教皇。”409</w:t>
      </w:r>
    </w:p>
    <w:p w14:paraId="0422EF43">
      <w:pPr>
        <w:pStyle w:val="2"/>
        <w:spacing w:before="4" w:line="265" w:lineRule="auto"/>
        <w:ind w:left="2" w:right="170" w:hanging="2"/>
        <w:rPr>
          <w:rFonts w:hint="eastAsia"/>
          <w:b w:val="0"/>
          <w:bCs w:val="0"/>
          <w:i w:val="0"/>
          <w:iCs w:val="0"/>
          <w:spacing w:val="11"/>
          <w:sz w:val="29"/>
          <w:szCs w:val="29"/>
        </w:rPr>
      </w:pPr>
    </w:p>
    <w:p w14:paraId="462C754D">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SECTION II. ON THE REMAINING WRITINGS OF WYCLIFFE STILL IN MANUSCRIPT, AND INCLUDING THOSE WORKS WHICH ARE KNOWN ONLY BY THEIR TITLES.</w:t>
      </w:r>
    </w:p>
    <w:p w14:paraId="400C3CEC">
      <w:pPr>
        <w:pStyle w:val="2"/>
        <w:spacing w:before="4" w:line="265" w:lineRule="auto"/>
        <w:ind w:left="2" w:right="170" w:hanging="2"/>
        <w:rPr>
          <w:rFonts w:hint="eastAsia"/>
          <w:b w:val="0"/>
          <w:bCs w:val="0"/>
          <w:i w:val="0"/>
          <w:iCs w:val="0"/>
          <w:spacing w:val="11"/>
          <w:sz w:val="29"/>
          <w:szCs w:val="29"/>
        </w:rPr>
      </w:pPr>
    </w:p>
    <w:p w14:paraId="54BAC4FF">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第二节 关于仍为手稿的威克里夫其余著作，包括那些仅知其名的作品。</w:t>
      </w:r>
    </w:p>
    <w:p w14:paraId="54208264">
      <w:pPr>
        <w:pStyle w:val="2"/>
        <w:spacing w:before="4" w:line="265" w:lineRule="auto"/>
        <w:ind w:left="2" w:right="170" w:hanging="2"/>
        <w:rPr>
          <w:rFonts w:hint="eastAsia"/>
          <w:b w:val="0"/>
          <w:bCs w:val="0"/>
          <w:i w:val="0"/>
          <w:iCs w:val="0"/>
          <w:spacing w:val="11"/>
          <w:sz w:val="29"/>
          <w:szCs w:val="29"/>
        </w:rPr>
      </w:pPr>
    </w:p>
    <w:p w14:paraId="1BD379A0">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32. Contra Mendicitatem Validam.410 In English, and beginning “Most Worshipful and Gentlest Lord Duke of Glocester,” it sets forth the substance of a discussion before the duke on questions at issue between a clergyman and a friar.</w:t>
      </w:r>
    </w:p>
    <w:p w14:paraId="1766B2B4">
      <w:pPr>
        <w:pStyle w:val="2"/>
        <w:spacing w:before="4" w:line="265" w:lineRule="auto"/>
        <w:ind w:left="2" w:right="170" w:hanging="2"/>
        <w:rPr>
          <w:rFonts w:hint="eastAsia"/>
          <w:b w:val="0"/>
          <w:bCs w:val="0"/>
          <w:i w:val="0"/>
          <w:iCs w:val="0"/>
          <w:spacing w:val="11"/>
          <w:sz w:val="29"/>
          <w:szCs w:val="29"/>
        </w:rPr>
      </w:pPr>
    </w:p>
    <w:p w14:paraId="5A6D108B">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32. 《反对强行托钵》（Contra Mendicitatem Validam）。410 用英文写成，开头为“最可敬、最温和的格洛斯特公爵大人（Most Worshipful and Gentlest Lord Duke of Glocester）”，它阐述了在公爵面前就一位神职人员和一位修士之间争议问题进行讨论的实质内容。</w:t>
      </w:r>
    </w:p>
    <w:p w14:paraId="648109D5">
      <w:pPr>
        <w:pStyle w:val="2"/>
        <w:spacing w:before="4" w:line="265" w:lineRule="auto"/>
        <w:ind w:left="2" w:right="170" w:hanging="2"/>
        <w:rPr>
          <w:rFonts w:hint="eastAsia"/>
          <w:b w:val="0"/>
          <w:bCs w:val="0"/>
          <w:i w:val="0"/>
          <w:iCs w:val="0"/>
          <w:spacing w:val="11"/>
          <w:sz w:val="29"/>
          <w:szCs w:val="29"/>
        </w:rPr>
      </w:pPr>
    </w:p>
    <w:p w14:paraId="064C8C34">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The former half of it is occupied in giving a summary of the debate as it respected certain theological opinions; the latter presents some of the most plausible things to be said in favor of the begging practices of the friars, with the common arguments opposed to that usage.</w:t>
      </w:r>
    </w:p>
    <w:p w14:paraId="449E086C">
      <w:pPr>
        <w:pStyle w:val="2"/>
        <w:spacing w:before="4" w:line="265" w:lineRule="auto"/>
        <w:ind w:left="2" w:right="170" w:hanging="2"/>
        <w:rPr>
          <w:rFonts w:hint="eastAsia"/>
          <w:b w:val="0"/>
          <w:bCs w:val="0"/>
          <w:i w:val="0"/>
          <w:iCs w:val="0"/>
          <w:spacing w:val="11"/>
          <w:sz w:val="29"/>
          <w:szCs w:val="29"/>
        </w:rPr>
      </w:pPr>
    </w:p>
    <w:p w14:paraId="027F3CE2">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其前半部分致力于给出关于某些神学观点辩论的概要；后半部分呈现了一些支持修士托钵实践（begging practices）的最貌似合理（most plausible）的说法，以及反对该习俗的普遍论点。</w:t>
      </w:r>
    </w:p>
    <w:p w14:paraId="631ADEA7">
      <w:pPr>
        <w:pStyle w:val="2"/>
        <w:spacing w:before="4" w:line="265" w:lineRule="auto"/>
        <w:ind w:left="2" w:right="170" w:hanging="2"/>
        <w:rPr>
          <w:rFonts w:hint="eastAsia"/>
          <w:b w:val="0"/>
          <w:bCs w:val="0"/>
          <w:i w:val="0"/>
          <w:iCs w:val="0"/>
          <w:spacing w:val="11"/>
          <w:sz w:val="29"/>
          <w:szCs w:val="29"/>
        </w:rPr>
      </w:pPr>
    </w:p>
    <w:p w14:paraId="6F7208D0">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Wycliffe states in the preliminary discussion, “God is so good, that in each goodness He is before, and in each evil He comes after the effect.”</w:t>
      </w:r>
    </w:p>
    <w:p w14:paraId="386F806A">
      <w:pPr>
        <w:pStyle w:val="2"/>
        <w:spacing w:before="4" w:line="265" w:lineRule="auto"/>
        <w:ind w:left="2" w:right="170" w:hanging="2"/>
        <w:rPr>
          <w:rFonts w:hint="eastAsia"/>
          <w:b w:val="0"/>
          <w:bCs w:val="0"/>
          <w:i w:val="0"/>
          <w:iCs w:val="0"/>
          <w:spacing w:val="11"/>
          <w:sz w:val="29"/>
          <w:szCs w:val="29"/>
        </w:rPr>
      </w:pPr>
    </w:p>
    <w:p w14:paraId="0470EE59">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威克里夫在初步讨论（preliminary discussion）中陈述道：“神如此良善，以至于在每一种良善（goodness）中祂都在前，在每一种邪恶（evil）中祂都在果效（effect）之后来。”</w:t>
      </w:r>
    </w:p>
    <w:p w14:paraId="48333621">
      <w:pPr>
        <w:pStyle w:val="2"/>
        <w:spacing w:before="4" w:line="265" w:lineRule="auto"/>
        <w:ind w:left="2" w:right="170" w:hanging="2"/>
        <w:rPr>
          <w:rFonts w:hint="eastAsia"/>
          <w:b w:val="0"/>
          <w:bCs w:val="0"/>
          <w:i w:val="0"/>
          <w:iCs w:val="0"/>
          <w:spacing w:val="11"/>
          <w:sz w:val="29"/>
          <w:szCs w:val="29"/>
        </w:rPr>
      </w:pPr>
    </w:p>
    <w:p w14:paraId="66FAA5A0">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This is one of a collection of MSS. in Trinity College, Dublin.</w:t>
      </w:r>
    </w:p>
    <w:p w14:paraId="118B9200">
      <w:pPr>
        <w:pStyle w:val="2"/>
        <w:spacing w:before="4" w:line="265" w:lineRule="auto"/>
        <w:ind w:left="2" w:right="170" w:hanging="2"/>
        <w:rPr>
          <w:rFonts w:hint="eastAsia"/>
          <w:b w:val="0"/>
          <w:bCs w:val="0"/>
          <w:i w:val="0"/>
          <w:iCs w:val="0"/>
          <w:spacing w:val="11"/>
          <w:sz w:val="29"/>
          <w:szCs w:val="29"/>
        </w:rPr>
      </w:pPr>
    </w:p>
    <w:p w14:paraId="72A85934">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这是都柏林三一学院（Trinity College, Dublin）手稿集（MSS.）之一。</w:t>
      </w:r>
    </w:p>
    <w:p w14:paraId="2702020C">
      <w:pPr>
        <w:pStyle w:val="2"/>
        <w:spacing w:before="4" w:line="265" w:lineRule="auto"/>
        <w:ind w:left="2" w:right="170" w:hanging="2"/>
        <w:rPr>
          <w:rFonts w:hint="eastAsia"/>
          <w:b w:val="0"/>
          <w:bCs w:val="0"/>
          <w:i w:val="0"/>
          <w:iCs w:val="0"/>
          <w:spacing w:val="11"/>
          <w:sz w:val="29"/>
          <w:szCs w:val="29"/>
        </w:rPr>
      </w:pPr>
    </w:p>
    <w:p w14:paraId="09F76AB0">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Class C. Tab. iii. No. 12.</w:t>
      </w:r>
    </w:p>
    <w:p w14:paraId="18204E1D">
      <w:pPr>
        <w:pStyle w:val="2"/>
        <w:spacing w:before="4" w:line="265" w:lineRule="auto"/>
        <w:ind w:left="2" w:right="170" w:hanging="2"/>
        <w:rPr>
          <w:rFonts w:hint="eastAsia"/>
          <w:b w:val="0"/>
          <w:bCs w:val="0"/>
          <w:i w:val="0"/>
          <w:iCs w:val="0"/>
          <w:spacing w:val="11"/>
          <w:sz w:val="29"/>
          <w:szCs w:val="29"/>
        </w:rPr>
      </w:pPr>
    </w:p>
    <w:p w14:paraId="4BBEA311">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类别 C. 表 iii. 编号 12。</w:t>
      </w:r>
    </w:p>
    <w:p w14:paraId="2908D21E">
      <w:pPr>
        <w:pStyle w:val="2"/>
        <w:spacing w:before="4" w:line="265" w:lineRule="auto"/>
        <w:ind w:left="2" w:right="170" w:hanging="2"/>
        <w:rPr>
          <w:rFonts w:hint="eastAsia"/>
          <w:b w:val="0"/>
          <w:bCs w:val="0"/>
          <w:i w:val="0"/>
          <w:iCs w:val="0"/>
          <w:spacing w:val="11"/>
          <w:sz w:val="29"/>
          <w:szCs w:val="29"/>
        </w:rPr>
      </w:pPr>
    </w:p>
    <w:p w14:paraId="4C46C0AC">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The volume containing it is thus described in the “Catalogus Librorum Manuscriptorum Angliæ et Hiberniæ ,” published in Oxford in 1697, as “Jo. Wicliffe’s Works to the Duke of Lancaster in 1368.”</w:t>
      </w:r>
    </w:p>
    <w:p w14:paraId="02C20B20">
      <w:pPr>
        <w:pStyle w:val="2"/>
        <w:spacing w:before="4" w:line="265" w:lineRule="auto"/>
        <w:ind w:left="2" w:right="170" w:hanging="2"/>
        <w:rPr>
          <w:rFonts w:hint="eastAsia"/>
          <w:b w:val="0"/>
          <w:bCs w:val="0"/>
          <w:i w:val="0"/>
          <w:iCs w:val="0"/>
          <w:spacing w:val="11"/>
          <w:sz w:val="29"/>
          <w:szCs w:val="29"/>
        </w:rPr>
      </w:pPr>
    </w:p>
    <w:p w14:paraId="1E624ACA">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包含它的卷宗在1697年于牛津出版的《英格兰与爱尔兰手稿目录》（Catalogus Librorum Manuscriptorum Angliæ et Hiberniæ）中被如此描述为“约·威克里夫1368年致兰开斯特公爵的作品”。</w:t>
      </w:r>
    </w:p>
    <w:p w14:paraId="77D461AC">
      <w:pPr>
        <w:pStyle w:val="2"/>
        <w:spacing w:before="4" w:line="265" w:lineRule="auto"/>
        <w:ind w:left="2" w:right="170" w:hanging="2"/>
        <w:rPr>
          <w:rFonts w:hint="eastAsia"/>
          <w:b w:val="0"/>
          <w:bCs w:val="0"/>
          <w:i w:val="0"/>
          <w:iCs w:val="0"/>
          <w:spacing w:val="11"/>
          <w:sz w:val="29"/>
          <w:szCs w:val="29"/>
        </w:rPr>
      </w:pPr>
    </w:p>
    <w:p w14:paraId="671A1495">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CATALOGUE OF MANUSCRIPTS. 91</w:t>
      </w:r>
    </w:p>
    <w:p w14:paraId="2E5D081C">
      <w:pPr>
        <w:pStyle w:val="2"/>
        <w:spacing w:before="4" w:line="265" w:lineRule="auto"/>
        <w:ind w:left="2" w:right="170" w:hanging="2"/>
        <w:rPr>
          <w:rFonts w:hint="eastAsia"/>
          <w:b w:val="0"/>
          <w:bCs w:val="0"/>
          <w:i w:val="0"/>
          <w:iCs w:val="0"/>
          <w:spacing w:val="11"/>
          <w:sz w:val="29"/>
          <w:szCs w:val="29"/>
        </w:rPr>
      </w:pPr>
    </w:p>
    <w:p w14:paraId="1E8B3390">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手稿目录。 91</w:t>
      </w:r>
    </w:p>
    <w:p w14:paraId="088348D5">
      <w:pPr>
        <w:pStyle w:val="2"/>
        <w:spacing w:before="4" w:line="265" w:lineRule="auto"/>
        <w:ind w:left="2" w:right="170" w:hanging="2"/>
        <w:rPr>
          <w:rFonts w:hint="eastAsia"/>
          <w:b w:val="0"/>
          <w:bCs w:val="0"/>
          <w:i w:val="0"/>
          <w:iCs w:val="0"/>
          <w:spacing w:val="11"/>
          <w:sz w:val="29"/>
          <w:szCs w:val="29"/>
        </w:rPr>
      </w:pPr>
    </w:p>
    <w:p w14:paraId="0C79B59C">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But this description is by a modern hand, and it is erroneous.</w:t>
      </w:r>
    </w:p>
    <w:p w14:paraId="76FDBA5D">
      <w:pPr>
        <w:pStyle w:val="2"/>
        <w:spacing w:before="4" w:line="265" w:lineRule="auto"/>
        <w:ind w:left="2" w:right="170" w:hanging="2"/>
        <w:rPr>
          <w:rFonts w:hint="eastAsia"/>
          <w:b w:val="0"/>
          <w:bCs w:val="0"/>
          <w:i w:val="0"/>
          <w:iCs w:val="0"/>
          <w:spacing w:val="11"/>
          <w:sz w:val="29"/>
          <w:szCs w:val="29"/>
        </w:rPr>
      </w:pPr>
    </w:p>
    <w:p w14:paraId="5B227663">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但这个描述是现代人手写的，并且是错误的（erroneous）。</w:t>
      </w:r>
    </w:p>
    <w:p w14:paraId="7E56B30C">
      <w:pPr>
        <w:pStyle w:val="2"/>
        <w:spacing w:before="4" w:line="265" w:lineRule="auto"/>
        <w:ind w:left="2" w:right="170" w:hanging="2"/>
        <w:rPr>
          <w:rFonts w:hint="eastAsia"/>
          <w:b w:val="0"/>
          <w:bCs w:val="0"/>
          <w:i w:val="0"/>
          <w:iCs w:val="0"/>
          <w:spacing w:val="11"/>
          <w:sz w:val="29"/>
          <w:szCs w:val="29"/>
        </w:rPr>
      </w:pPr>
    </w:p>
    <w:p w14:paraId="6FBA5B2D">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Most of the pieces in that volume are manifestly of a much later date.</w:t>
      </w:r>
    </w:p>
    <w:p w14:paraId="39AEDB58">
      <w:pPr>
        <w:pStyle w:val="2"/>
        <w:spacing w:before="4" w:line="265" w:lineRule="auto"/>
        <w:ind w:left="2" w:right="170" w:hanging="2"/>
        <w:rPr>
          <w:rFonts w:hint="eastAsia"/>
          <w:b w:val="0"/>
          <w:bCs w:val="0"/>
          <w:i w:val="0"/>
          <w:iCs w:val="0"/>
          <w:spacing w:val="11"/>
          <w:sz w:val="29"/>
          <w:szCs w:val="29"/>
        </w:rPr>
      </w:pPr>
    </w:p>
    <w:p w14:paraId="7B49BDA7">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那卷中的大部分作品显然（manifestly）是晚得多（much later date）的。</w:t>
      </w:r>
    </w:p>
    <w:p w14:paraId="6CD67F57">
      <w:pPr>
        <w:pStyle w:val="2"/>
        <w:spacing w:before="4" w:line="265" w:lineRule="auto"/>
        <w:ind w:left="2" w:right="170" w:hanging="2"/>
        <w:rPr>
          <w:rFonts w:hint="eastAsia"/>
          <w:b w:val="0"/>
          <w:bCs w:val="0"/>
          <w:i w:val="0"/>
          <w:iCs w:val="0"/>
          <w:spacing w:val="11"/>
          <w:sz w:val="29"/>
          <w:szCs w:val="29"/>
        </w:rPr>
      </w:pPr>
    </w:p>
    <w:p w14:paraId="764E8341">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There is no ground to suppose that any of them should be ascribed to a period so early as 1368, except the piece entitled, De Ultima Ætate Ecclesiæ,411 of which mention will be made in the section relating to works of the Reformer which have been printed.</w:t>
      </w:r>
    </w:p>
    <w:p w14:paraId="4E3C833B">
      <w:pPr>
        <w:pStyle w:val="2"/>
        <w:spacing w:before="4" w:line="265" w:lineRule="auto"/>
        <w:ind w:left="2" w:right="170" w:hanging="2"/>
        <w:rPr>
          <w:rFonts w:hint="eastAsia"/>
          <w:b w:val="0"/>
          <w:bCs w:val="0"/>
          <w:i w:val="0"/>
          <w:iCs w:val="0"/>
          <w:spacing w:val="11"/>
          <w:sz w:val="29"/>
          <w:szCs w:val="29"/>
        </w:rPr>
      </w:pPr>
    </w:p>
    <w:p w14:paraId="47C68C68">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没有理由（ground）认为其中任何一篇应归于像1368年这样早的时期，除了题为《论教会末世》（De Ultima Ætate Ecclesiæ）411的那篇作品，在涉及已印刷的改革家著作部分将会提及它。</w:t>
      </w:r>
    </w:p>
    <w:p w14:paraId="6EF534C7">
      <w:pPr>
        <w:pStyle w:val="2"/>
        <w:spacing w:before="4" w:line="265" w:lineRule="auto"/>
        <w:ind w:left="2" w:right="170" w:hanging="2"/>
        <w:rPr>
          <w:rFonts w:hint="eastAsia"/>
          <w:b w:val="0"/>
          <w:bCs w:val="0"/>
          <w:i w:val="0"/>
          <w:iCs w:val="0"/>
          <w:spacing w:val="11"/>
          <w:sz w:val="29"/>
          <w:szCs w:val="29"/>
        </w:rPr>
      </w:pPr>
    </w:p>
    <w:p w14:paraId="102DF0ED">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The mention of the year 1356 in that tract, has probably led to the error in respect to the date of the other pieces.</w:t>
      </w:r>
    </w:p>
    <w:p w14:paraId="0FD4BC61">
      <w:pPr>
        <w:pStyle w:val="2"/>
        <w:spacing w:before="4" w:line="265" w:lineRule="auto"/>
        <w:ind w:left="2" w:right="170" w:hanging="2"/>
        <w:rPr>
          <w:rFonts w:hint="eastAsia"/>
          <w:b w:val="0"/>
          <w:bCs w:val="0"/>
          <w:i w:val="0"/>
          <w:iCs w:val="0"/>
          <w:spacing w:val="11"/>
          <w:sz w:val="29"/>
          <w:szCs w:val="29"/>
        </w:rPr>
      </w:pPr>
    </w:p>
    <w:p w14:paraId="25B6A115">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那本小册子中提及1356年，很可能导致了关于其他作品日期的错误。</w:t>
      </w:r>
    </w:p>
    <w:p w14:paraId="78F5F933">
      <w:pPr>
        <w:pStyle w:val="2"/>
        <w:spacing w:before="4" w:line="265" w:lineRule="auto"/>
        <w:ind w:left="2" w:right="170" w:hanging="2"/>
        <w:rPr>
          <w:rFonts w:hint="eastAsia"/>
          <w:b w:val="0"/>
          <w:bCs w:val="0"/>
          <w:i w:val="0"/>
          <w:iCs w:val="0"/>
          <w:spacing w:val="11"/>
          <w:sz w:val="29"/>
          <w:szCs w:val="29"/>
        </w:rPr>
      </w:pPr>
    </w:p>
    <w:p w14:paraId="03633D48">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We have no means of fixing the date of this piece addressed to the Duke of Glocester.</w:t>
      </w:r>
    </w:p>
    <w:p w14:paraId="0EBE5659">
      <w:pPr>
        <w:pStyle w:val="2"/>
        <w:spacing w:before="4" w:line="265" w:lineRule="auto"/>
        <w:ind w:left="2" w:right="170" w:hanging="2"/>
        <w:rPr>
          <w:rFonts w:hint="eastAsia"/>
          <w:b w:val="0"/>
          <w:bCs w:val="0"/>
          <w:i w:val="0"/>
          <w:iCs w:val="0"/>
          <w:spacing w:val="11"/>
          <w:sz w:val="29"/>
          <w:szCs w:val="29"/>
        </w:rPr>
      </w:pPr>
    </w:p>
    <w:p w14:paraId="07612A7E">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我们没有办法确定这篇致格洛斯特公爵（Duke of Glocester）作品的日期。</w:t>
      </w:r>
    </w:p>
    <w:p w14:paraId="54E65A19">
      <w:pPr>
        <w:pStyle w:val="2"/>
        <w:spacing w:before="4" w:line="265" w:lineRule="auto"/>
        <w:ind w:left="2" w:right="170" w:hanging="2"/>
        <w:rPr>
          <w:rFonts w:hint="eastAsia"/>
          <w:b w:val="0"/>
          <w:bCs w:val="0"/>
          <w:i w:val="0"/>
          <w:iCs w:val="0"/>
          <w:spacing w:val="11"/>
          <w:sz w:val="29"/>
          <w:szCs w:val="29"/>
        </w:rPr>
      </w:pPr>
    </w:p>
    <w:p w14:paraId="277DB1A3">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It should not, I think, be placed among his earlier or his latest productions.</w:t>
      </w:r>
    </w:p>
    <w:p w14:paraId="30098ADB">
      <w:pPr>
        <w:pStyle w:val="2"/>
        <w:spacing w:before="4" w:line="265" w:lineRule="auto"/>
        <w:ind w:left="2" w:right="170" w:hanging="2"/>
        <w:rPr>
          <w:rFonts w:hint="eastAsia"/>
          <w:b w:val="0"/>
          <w:bCs w:val="0"/>
          <w:i w:val="0"/>
          <w:iCs w:val="0"/>
          <w:spacing w:val="11"/>
          <w:sz w:val="29"/>
          <w:szCs w:val="29"/>
        </w:rPr>
      </w:pPr>
    </w:p>
    <w:p w14:paraId="6829E20C">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我认为，它不应被置于他早期（earlier）或最晚期（latest）的作品中。</w:t>
      </w:r>
    </w:p>
    <w:p w14:paraId="38EB453C">
      <w:pPr>
        <w:pStyle w:val="2"/>
        <w:spacing w:before="4" w:line="265" w:lineRule="auto"/>
        <w:ind w:left="2" w:right="170" w:hanging="2"/>
        <w:rPr>
          <w:rFonts w:hint="eastAsia"/>
          <w:b w:val="0"/>
          <w:bCs w:val="0"/>
          <w:i w:val="0"/>
          <w:iCs w:val="0"/>
          <w:spacing w:val="11"/>
          <w:sz w:val="29"/>
          <w:szCs w:val="29"/>
        </w:rPr>
      </w:pPr>
    </w:p>
    <w:p w14:paraId="7ACDEDC7">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33. De Sathanæ astu contra Fidem. This tract begins, “The fiend seeks many ways to mar men in belief.”</w:t>
      </w:r>
    </w:p>
    <w:p w14:paraId="5D493CF7">
      <w:pPr>
        <w:pStyle w:val="2"/>
        <w:spacing w:before="4" w:line="265" w:lineRule="auto"/>
        <w:ind w:left="2" w:right="170" w:hanging="2"/>
        <w:rPr>
          <w:rFonts w:hint="eastAsia"/>
          <w:b w:val="0"/>
          <w:bCs w:val="0"/>
          <w:i w:val="0"/>
          <w:iCs w:val="0"/>
          <w:spacing w:val="11"/>
          <w:sz w:val="29"/>
          <w:szCs w:val="29"/>
        </w:rPr>
      </w:pPr>
    </w:p>
    <w:p w14:paraId="1A489D39">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33. 《论撒旦反对信仰的诡计》（De Sathanæ astu contra Fidem）。这本小册子开始道：“魔鬼（fiend）寻求许多方法来损害（mar）人的信仰（belief）。”</w:t>
      </w:r>
    </w:p>
    <w:p w14:paraId="51C1C317">
      <w:pPr>
        <w:pStyle w:val="2"/>
        <w:spacing w:before="4" w:line="265" w:lineRule="auto"/>
        <w:ind w:left="2" w:right="170" w:hanging="2"/>
        <w:rPr>
          <w:rFonts w:hint="eastAsia"/>
          <w:b w:val="0"/>
          <w:bCs w:val="0"/>
          <w:i w:val="0"/>
          <w:iCs w:val="0"/>
          <w:spacing w:val="11"/>
          <w:sz w:val="29"/>
          <w:szCs w:val="29"/>
        </w:rPr>
      </w:pPr>
    </w:p>
    <w:p w14:paraId="37193AC6">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It consists of two pages only, and is in the same volume with the preceding piece, in Trin. Coll. Dub.</w:t>
      </w:r>
    </w:p>
    <w:p w14:paraId="309DBFBB">
      <w:pPr>
        <w:pStyle w:val="2"/>
        <w:spacing w:before="4" w:line="265" w:lineRule="auto"/>
        <w:ind w:left="2" w:right="170" w:hanging="2"/>
        <w:rPr>
          <w:rFonts w:hint="eastAsia"/>
          <w:b w:val="0"/>
          <w:bCs w:val="0"/>
          <w:i w:val="0"/>
          <w:iCs w:val="0"/>
          <w:spacing w:val="11"/>
          <w:sz w:val="29"/>
          <w:szCs w:val="29"/>
        </w:rPr>
      </w:pPr>
    </w:p>
    <w:p w14:paraId="3E3D683B">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它仅包含两页，与前一篇作品在同一卷中，存于都柏林三一学院（Trin. Coll. Dub.）。</w:t>
      </w:r>
    </w:p>
    <w:p w14:paraId="4E86C0F0">
      <w:pPr>
        <w:pStyle w:val="2"/>
        <w:spacing w:before="4" w:line="265" w:lineRule="auto"/>
        <w:ind w:left="2" w:right="170" w:hanging="2"/>
        <w:rPr>
          <w:rFonts w:hint="eastAsia"/>
          <w:b w:val="0"/>
          <w:bCs w:val="0"/>
          <w:i w:val="0"/>
          <w:iCs w:val="0"/>
          <w:spacing w:val="11"/>
          <w:sz w:val="29"/>
          <w:szCs w:val="29"/>
        </w:rPr>
      </w:pPr>
    </w:p>
    <w:p w14:paraId="72411E69">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34. In Regulam Minoritarum. In English, in C.C.C. Cambridge. Sometimes described as the Rule ofSt. Francis — the Testament ofSt. Francis.</w:t>
      </w:r>
    </w:p>
    <w:p w14:paraId="0B198E7C">
      <w:pPr>
        <w:pStyle w:val="2"/>
        <w:spacing w:before="4" w:line="265" w:lineRule="auto"/>
        <w:ind w:left="2" w:right="170" w:hanging="2"/>
        <w:rPr>
          <w:rFonts w:hint="eastAsia"/>
          <w:b w:val="0"/>
          <w:bCs w:val="0"/>
          <w:i w:val="0"/>
          <w:iCs w:val="0"/>
          <w:spacing w:val="11"/>
          <w:sz w:val="29"/>
          <w:szCs w:val="29"/>
        </w:rPr>
      </w:pPr>
    </w:p>
    <w:p w14:paraId="6F33F1DE">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34. 《论方济各会规》（In Regulam Minoritarum）。英文版，存于剑桥基督圣体学院（C.C.C. Cambridge）。有时被描述为《圣方济各会规》（Rule of St. Francis）——《圣方济各遗嘱》（Testament of St. Francis）。</w:t>
      </w:r>
    </w:p>
    <w:p w14:paraId="751882A7">
      <w:pPr>
        <w:pStyle w:val="2"/>
        <w:spacing w:before="4" w:line="265" w:lineRule="auto"/>
        <w:ind w:left="2" w:right="170" w:hanging="2"/>
        <w:rPr>
          <w:rFonts w:hint="eastAsia"/>
          <w:b w:val="0"/>
          <w:bCs w:val="0"/>
          <w:i w:val="0"/>
          <w:iCs w:val="0"/>
          <w:spacing w:val="11"/>
          <w:sz w:val="29"/>
          <w:szCs w:val="29"/>
        </w:rPr>
      </w:pPr>
    </w:p>
    <w:p w14:paraId="090D7F02">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35. Determinationes Eucharistiæ: — Ad rationis Kyningham: — and, Determinationes MagistriJ. Wicklyfcontra Carmelitam Kyningham, appear to be different descriptions of the same treatise, which was an answer to a Carmelite friar concerning a pretended miracle urged in support of the doctrine of transubstantiation.</w:t>
      </w:r>
    </w:p>
    <w:p w14:paraId="389131F5">
      <w:pPr>
        <w:pStyle w:val="2"/>
        <w:spacing w:before="4" w:line="265" w:lineRule="auto"/>
        <w:ind w:left="2" w:right="170" w:hanging="2"/>
        <w:rPr>
          <w:rFonts w:hint="eastAsia"/>
          <w:b w:val="0"/>
          <w:bCs w:val="0"/>
          <w:i w:val="0"/>
          <w:iCs w:val="0"/>
          <w:spacing w:val="11"/>
          <w:sz w:val="29"/>
          <w:szCs w:val="29"/>
        </w:rPr>
      </w:pPr>
    </w:p>
    <w:p w14:paraId="0AF8A2BD">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35. 《圣餐决断》（Determinationes Eucharistiæ）：——《致凯宁厄姆的理性》（Ad rationis Kyningham）：——以及，《J·威克里夫大师反对加尔默罗会士凯宁厄姆的决断》（Determinationes Magistri J. Wicklyf contra Carmelitam Kyningham），似乎是对同一篇论述的不同描述，该论述是对一位加尔默罗会（Carmelite）修士关于一个据称支持变体论教义的假冒奇迹（pretended miracle）的回应。</w:t>
      </w:r>
    </w:p>
    <w:p w14:paraId="4A493729">
      <w:pPr>
        <w:pStyle w:val="2"/>
        <w:spacing w:before="4" w:line="265" w:lineRule="auto"/>
        <w:ind w:left="2" w:right="170" w:hanging="2"/>
        <w:rPr>
          <w:rFonts w:hint="eastAsia"/>
          <w:b w:val="0"/>
          <w:bCs w:val="0"/>
          <w:i w:val="0"/>
          <w:iCs w:val="0"/>
          <w:spacing w:val="11"/>
          <w:sz w:val="29"/>
          <w:szCs w:val="29"/>
        </w:rPr>
      </w:pPr>
    </w:p>
    <w:p w14:paraId="7C96B919">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C.C.C. College, Cambridge. Lambeth Library. Knighton de Event. Angliæ , p. 2650.</w:t>
      </w:r>
    </w:p>
    <w:p w14:paraId="47688147">
      <w:pPr>
        <w:pStyle w:val="2"/>
        <w:spacing w:before="4" w:line="265" w:lineRule="auto"/>
        <w:ind w:left="2" w:right="170" w:hanging="2"/>
        <w:rPr>
          <w:rFonts w:hint="eastAsia"/>
          <w:b w:val="0"/>
          <w:bCs w:val="0"/>
          <w:i w:val="0"/>
          <w:iCs w:val="0"/>
          <w:spacing w:val="11"/>
          <w:sz w:val="29"/>
          <w:szCs w:val="29"/>
        </w:rPr>
      </w:pPr>
    </w:p>
    <w:p w14:paraId="124D795E">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剑桥基督圣体学院。兰贝斯图书馆（Lambeth Library）。奈顿，《英格兰事件录》（Knighton de Event. Angliæ），第2650页。</w:t>
      </w:r>
    </w:p>
    <w:p w14:paraId="60BD7DD8">
      <w:pPr>
        <w:pStyle w:val="2"/>
        <w:spacing w:before="4" w:line="265" w:lineRule="auto"/>
        <w:ind w:left="2" w:right="170" w:hanging="2"/>
        <w:rPr>
          <w:rFonts w:hint="eastAsia"/>
          <w:b w:val="0"/>
          <w:bCs w:val="0"/>
          <w:i w:val="0"/>
          <w:iCs w:val="0"/>
          <w:spacing w:val="11"/>
          <w:sz w:val="29"/>
          <w:szCs w:val="29"/>
        </w:rPr>
      </w:pPr>
    </w:p>
    <w:p w14:paraId="4B4CA004">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36. De Questionibus variis contra Clerum. In English, in Lambeth Palace Library.</w:t>
      </w:r>
    </w:p>
    <w:p w14:paraId="731D8D5A">
      <w:pPr>
        <w:pStyle w:val="2"/>
        <w:spacing w:before="4" w:line="265" w:lineRule="auto"/>
        <w:ind w:left="2" w:right="170" w:hanging="2"/>
        <w:rPr>
          <w:rFonts w:hint="eastAsia"/>
          <w:b w:val="0"/>
          <w:bCs w:val="0"/>
          <w:i w:val="0"/>
          <w:iCs w:val="0"/>
          <w:spacing w:val="11"/>
          <w:sz w:val="29"/>
          <w:szCs w:val="29"/>
        </w:rPr>
      </w:pPr>
    </w:p>
    <w:p w14:paraId="637E2D53">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36. 《论反对神职人员的各种问题》（De Questionibus variis contra Clerum）。英文版，存于兰贝斯宫图书馆（Lambeth Palace Library）。</w:t>
      </w:r>
    </w:p>
    <w:p w14:paraId="6653FC09">
      <w:pPr>
        <w:pStyle w:val="2"/>
        <w:spacing w:before="4" w:line="265" w:lineRule="auto"/>
        <w:ind w:left="2" w:right="170" w:hanging="2"/>
        <w:rPr>
          <w:rFonts w:hint="eastAsia"/>
          <w:b w:val="0"/>
          <w:bCs w:val="0"/>
          <w:i w:val="0"/>
          <w:iCs w:val="0"/>
          <w:spacing w:val="11"/>
          <w:sz w:val="29"/>
          <w:szCs w:val="29"/>
        </w:rPr>
      </w:pPr>
    </w:p>
    <w:p w14:paraId="344B1775">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Cat. MS. 151. Another copy in the same library, No. 30, called Questiones XXVI.</w:t>
      </w:r>
    </w:p>
    <w:p w14:paraId="61B03DB4">
      <w:pPr>
        <w:pStyle w:val="2"/>
        <w:spacing w:before="4" w:line="265" w:lineRule="auto"/>
        <w:ind w:left="2" w:right="170" w:hanging="2"/>
        <w:rPr>
          <w:rFonts w:hint="eastAsia"/>
          <w:b w:val="0"/>
          <w:bCs w:val="0"/>
          <w:i w:val="0"/>
          <w:iCs w:val="0"/>
          <w:spacing w:val="11"/>
          <w:sz w:val="29"/>
          <w:szCs w:val="29"/>
        </w:rPr>
      </w:pPr>
    </w:p>
    <w:p w14:paraId="42568E16">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目录手稿151。同一图书馆另有一副本，编号30，称为《二十六个问题》（Questiones XXVI）。</w:t>
      </w:r>
    </w:p>
    <w:p w14:paraId="1F8BE1D8">
      <w:pPr>
        <w:pStyle w:val="2"/>
        <w:spacing w:before="4" w:line="265" w:lineRule="auto"/>
        <w:ind w:left="2" w:right="170" w:hanging="2"/>
        <w:rPr>
          <w:rFonts w:hint="eastAsia"/>
          <w:b w:val="0"/>
          <w:bCs w:val="0"/>
          <w:i w:val="0"/>
          <w:iCs w:val="0"/>
          <w:spacing w:val="11"/>
          <w:sz w:val="29"/>
          <w:szCs w:val="29"/>
        </w:rPr>
      </w:pPr>
    </w:p>
    <w:p w14:paraId="7B1272A5">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It begins, “Almighty God in Trinity, Father, Son, and Holy Ghost, both in the old law and the new.”</w:t>
      </w:r>
    </w:p>
    <w:p w14:paraId="45C78E22">
      <w:pPr>
        <w:pStyle w:val="2"/>
        <w:spacing w:before="4" w:line="265" w:lineRule="auto"/>
        <w:ind w:left="2" w:right="170" w:hanging="2"/>
        <w:rPr>
          <w:rFonts w:hint="eastAsia"/>
          <w:b w:val="0"/>
          <w:bCs w:val="0"/>
          <w:i w:val="0"/>
          <w:iCs w:val="0"/>
          <w:spacing w:val="11"/>
          <w:sz w:val="29"/>
          <w:szCs w:val="29"/>
        </w:rPr>
      </w:pPr>
    </w:p>
    <w:p w14:paraId="57EF2EC1">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它开始道：“全能的神在三位一体中，圣父、圣子和圣灵，无论在旧约还是新约中。”</w:t>
      </w:r>
    </w:p>
    <w:p w14:paraId="745FEE68">
      <w:pPr>
        <w:pStyle w:val="2"/>
        <w:spacing w:before="4" w:line="265" w:lineRule="auto"/>
        <w:ind w:left="2" w:right="170" w:hanging="2"/>
        <w:rPr>
          <w:rFonts w:hint="eastAsia"/>
          <w:b w:val="0"/>
          <w:bCs w:val="0"/>
          <w:i w:val="0"/>
          <w:iCs w:val="0"/>
          <w:spacing w:val="11"/>
          <w:sz w:val="29"/>
          <w:szCs w:val="29"/>
        </w:rPr>
      </w:pPr>
    </w:p>
    <w:p w14:paraId="719387E4">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37. De Modo Orandi. In English, in the Bodleian Library, Laud, C. 3, and in the British Museum, Cotton MSS. Titus D. xix.</w:t>
      </w:r>
    </w:p>
    <w:p w14:paraId="58C05E53">
      <w:pPr>
        <w:pStyle w:val="2"/>
        <w:spacing w:before="4" w:line="265" w:lineRule="auto"/>
        <w:ind w:left="2" w:right="170" w:hanging="2"/>
        <w:rPr>
          <w:rFonts w:hint="eastAsia"/>
          <w:b w:val="0"/>
          <w:bCs w:val="0"/>
          <w:i w:val="0"/>
          <w:iCs w:val="0"/>
          <w:spacing w:val="11"/>
          <w:sz w:val="29"/>
          <w:szCs w:val="29"/>
        </w:rPr>
      </w:pPr>
    </w:p>
    <w:p w14:paraId="53BC67CE">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37. 《论祈祷方式》（De Modo Orandi）。英文版，存于博德利图书馆，劳德（Laud），C. 3，以及大英博物馆（British Museum），科顿手稿（Cotton MSS.）提图斯（Titus）D. xix。</w:t>
      </w:r>
    </w:p>
    <w:p w14:paraId="4264037D">
      <w:pPr>
        <w:pStyle w:val="2"/>
        <w:spacing w:before="4" w:line="265" w:lineRule="auto"/>
        <w:ind w:left="2" w:right="170" w:hanging="2"/>
        <w:rPr>
          <w:rFonts w:hint="eastAsia"/>
          <w:b w:val="0"/>
          <w:bCs w:val="0"/>
          <w:i w:val="0"/>
          <w:iCs w:val="0"/>
          <w:spacing w:val="11"/>
          <w:sz w:val="29"/>
          <w:szCs w:val="29"/>
        </w:rPr>
      </w:pPr>
    </w:p>
    <w:p w14:paraId="54597C04">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It is also entitled, De Duodecim Impedimentis Precationum, or, The Twelve Lettings 412 ofPrayer.</w:t>
      </w:r>
    </w:p>
    <w:p w14:paraId="670EB8ED">
      <w:pPr>
        <w:pStyle w:val="2"/>
        <w:spacing w:before="4" w:line="265" w:lineRule="auto"/>
        <w:ind w:left="2" w:right="170" w:hanging="2"/>
        <w:rPr>
          <w:rFonts w:hint="eastAsia"/>
          <w:b w:val="0"/>
          <w:bCs w:val="0"/>
          <w:i w:val="0"/>
          <w:iCs w:val="0"/>
          <w:spacing w:val="11"/>
          <w:sz w:val="29"/>
          <w:szCs w:val="29"/>
        </w:rPr>
      </w:pPr>
    </w:p>
    <w:p w14:paraId="4567D130">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它也题为，《论祈祷的十二种障碍》（De Duodecim Impedimentis Precationum），或《祈祷的十二种阻碍》（The Twelve Lettings of Prayer）412。</w:t>
      </w:r>
    </w:p>
    <w:p w14:paraId="696EB06B">
      <w:pPr>
        <w:pStyle w:val="2"/>
        <w:spacing w:before="4" w:line="265" w:lineRule="auto"/>
        <w:ind w:left="2" w:right="170" w:hanging="2"/>
        <w:rPr>
          <w:rFonts w:hint="eastAsia"/>
          <w:b w:val="0"/>
          <w:bCs w:val="0"/>
          <w:i w:val="0"/>
          <w:iCs w:val="0"/>
          <w:spacing w:val="11"/>
          <w:sz w:val="29"/>
          <w:szCs w:val="29"/>
        </w:rPr>
      </w:pPr>
    </w:p>
    <w:p w14:paraId="07B32825">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In the prologue of the MS. in the British Museum, the twelve hindrances of prayer are enumerated — “sin, doubting, asking things we should not,” etc.</w:t>
      </w:r>
    </w:p>
    <w:p w14:paraId="7DBCA2B7">
      <w:pPr>
        <w:pStyle w:val="2"/>
        <w:spacing w:before="4" w:line="265" w:lineRule="auto"/>
        <w:ind w:left="2" w:right="170" w:hanging="2"/>
        <w:rPr>
          <w:rFonts w:hint="eastAsia"/>
          <w:b w:val="0"/>
          <w:bCs w:val="0"/>
          <w:i w:val="0"/>
          <w:iCs w:val="0"/>
          <w:spacing w:val="11"/>
          <w:sz w:val="29"/>
          <w:szCs w:val="29"/>
        </w:rPr>
      </w:pPr>
    </w:p>
    <w:p w14:paraId="0C7EB214">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在大英博物馆手稿的序言中，列举（enumerated）了祈祷的十二种障碍（hindrances）——“罪、怀疑（doubting）、求不当之物（asking things we should not）”，等等。</w:t>
      </w:r>
    </w:p>
    <w:p w14:paraId="0D2E2507">
      <w:pPr>
        <w:pStyle w:val="2"/>
        <w:spacing w:before="4" w:line="265" w:lineRule="auto"/>
        <w:ind w:left="2" w:right="170" w:hanging="2"/>
        <w:rPr>
          <w:rFonts w:hint="eastAsia"/>
          <w:b w:val="0"/>
          <w:bCs w:val="0"/>
          <w:i w:val="0"/>
          <w:iCs w:val="0"/>
          <w:spacing w:val="11"/>
          <w:sz w:val="29"/>
          <w:szCs w:val="29"/>
        </w:rPr>
      </w:pPr>
    </w:p>
    <w:p w14:paraId="0A33A7F6">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38. De Anima. Apart of this treatise, under the title, De Incarnatione Verbi, is in the British Museum. Bib. Reg. 7, B. iii.</w:t>
      </w:r>
    </w:p>
    <w:p w14:paraId="28A68BFF">
      <w:pPr>
        <w:pStyle w:val="2"/>
        <w:spacing w:before="4" w:line="265" w:lineRule="auto"/>
        <w:ind w:left="2" w:right="170" w:hanging="2"/>
        <w:rPr>
          <w:rFonts w:hint="eastAsia"/>
          <w:b w:val="0"/>
          <w:bCs w:val="0"/>
          <w:i w:val="0"/>
          <w:iCs w:val="0"/>
          <w:spacing w:val="11"/>
          <w:sz w:val="29"/>
          <w:szCs w:val="29"/>
        </w:rPr>
      </w:pPr>
    </w:p>
    <w:p w14:paraId="2045663E">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38. 《论灵魂》（De Anima）。这篇论述的一部分，以《论道成肉身》（De Incarnatione Verbi）为题，存于大英博物馆。皇家图书馆（Bib. Reg.）7, B. iii。</w:t>
      </w:r>
    </w:p>
    <w:p w14:paraId="7F5E24ED">
      <w:pPr>
        <w:pStyle w:val="2"/>
        <w:spacing w:before="4" w:line="265" w:lineRule="auto"/>
        <w:ind w:left="2" w:right="170" w:hanging="2"/>
        <w:rPr>
          <w:rFonts w:hint="eastAsia"/>
          <w:b w:val="0"/>
          <w:bCs w:val="0"/>
          <w:i w:val="0"/>
          <w:iCs w:val="0"/>
          <w:spacing w:val="11"/>
          <w:sz w:val="29"/>
          <w:szCs w:val="29"/>
        </w:rPr>
      </w:pPr>
    </w:p>
    <w:p w14:paraId="77C27F3B">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92 ON THE WRITINGS OF WYCLIFFE IN MANUSCRIPT.</w:t>
      </w:r>
    </w:p>
    <w:p w14:paraId="0E46D306">
      <w:pPr>
        <w:pStyle w:val="2"/>
        <w:spacing w:before="4" w:line="265" w:lineRule="auto"/>
        <w:ind w:left="2" w:right="170" w:hanging="2"/>
        <w:rPr>
          <w:rFonts w:hint="eastAsia"/>
          <w:b w:val="0"/>
          <w:bCs w:val="0"/>
          <w:i w:val="0"/>
          <w:iCs w:val="0"/>
          <w:spacing w:val="11"/>
          <w:sz w:val="29"/>
          <w:szCs w:val="29"/>
        </w:rPr>
      </w:pPr>
    </w:p>
    <w:p w14:paraId="052BD8CE">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92 论威克里夫的手稿著作。</w:t>
      </w:r>
    </w:p>
    <w:p w14:paraId="2107A7AE">
      <w:pPr>
        <w:pStyle w:val="2"/>
        <w:spacing w:before="4" w:line="265" w:lineRule="auto"/>
        <w:ind w:left="2" w:right="170" w:hanging="2"/>
        <w:rPr>
          <w:rFonts w:hint="eastAsia"/>
          <w:b w:val="0"/>
          <w:bCs w:val="0"/>
          <w:i w:val="0"/>
          <w:iCs w:val="0"/>
          <w:spacing w:val="11"/>
          <w:sz w:val="29"/>
          <w:szCs w:val="29"/>
        </w:rPr>
      </w:pPr>
    </w:p>
    <w:p w14:paraId="758F10F1">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39. De Virtutibus et Vitiis. In the British Museum, is a short tract under this title. Titus, D. xix.</w:t>
      </w:r>
    </w:p>
    <w:p w14:paraId="1D0CA820">
      <w:pPr>
        <w:pStyle w:val="2"/>
        <w:spacing w:before="4" w:line="265" w:lineRule="auto"/>
        <w:ind w:left="2" w:right="170" w:hanging="2"/>
        <w:rPr>
          <w:rFonts w:hint="eastAsia"/>
          <w:b w:val="0"/>
          <w:bCs w:val="0"/>
          <w:i w:val="0"/>
          <w:iCs w:val="0"/>
          <w:spacing w:val="11"/>
          <w:sz w:val="29"/>
          <w:szCs w:val="29"/>
        </w:rPr>
      </w:pPr>
    </w:p>
    <w:p w14:paraId="58F82623">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39. 《论美德与恶习》（De Virtutibus et Vitiis）。大英博物馆藏有一篇以此为题的短篇小册子。提图斯，D. xix。</w:t>
      </w:r>
    </w:p>
    <w:p w14:paraId="26244D9A">
      <w:pPr>
        <w:pStyle w:val="2"/>
        <w:spacing w:before="4" w:line="265" w:lineRule="auto"/>
        <w:ind w:left="2" w:right="170" w:hanging="2"/>
        <w:rPr>
          <w:rFonts w:hint="eastAsia"/>
          <w:b w:val="0"/>
          <w:bCs w:val="0"/>
          <w:i w:val="0"/>
          <w:iCs w:val="0"/>
          <w:spacing w:val="11"/>
          <w:sz w:val="29"/>
          <w:szCs w:val="29"/>
        </w:rPr>
      </w:pPr>
    </w:p>
    <w:p w14:paraId="25DF01FD">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It treats the following matters: The seven works of mercy, bodily and spiritual; five bodily wits; five wits spiritual; the cardinal virtues; septem mortaliapeccata.</w:t>
      </w:r>
    </w:p>
    <w:p w14:paraId="00033219">
      <w:pPr>
        <w:pStyle w:val="2"/>
        <w:spacing w:before="4" w:line="265" w:lineRule="auto"/>
        <w:ind w:left="2" w:right="170" w:hanging="2"/>
        <w:rPr>
          <w:rFonts w:hint="eastAsia"/>
          <w:b w:val="0"/>
          <w:bCs w:val="0"/>
          <w:i w:val="0"/>
          <w:iCs w:val="0"/>
          <w:spacing w:val="11"/>
          <w:sz w:val="29"/>
          <w:szCs w:val="29"/>
        </w:rPr>
      </w:pPr>
    </w:p>
    <w:p w14:paraId="2BD74DB8">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它论述以下事项：七件慈悲善工（seven works of mercy），身体的（bodily）和属灵的（spiritual）；五种身体官能（bodily wits）；五种属灵官能（wits spiritual）；基本美德（cardinal virtues）；七宗罪（septem mortalia peccata）。</w:t>
      </w:r>
    </w:p>
    <w:p w14:paraId="29772421">
      <w:pPr>
        <w:pStyle w:val="2"/>
        <w:spacing w:before="4" w:line="265" w:lineRule="auto"/>
        <w:ind w:left="2" w:right="170" w:hanging="2"/>
        <w:rPr>
          <w:rFonts w:hint="eastAsia"/>
          <w:b w:val="0"/>
          <w:bCs w:val="0"/>
          <w:i w:val="0"/>
          <w:iCs w:val="0"/>
          <w:spacing w:val="11"/>
          <w:sz w:val="29"/>
          <w:szCs w:val="29"/>
        </w:rPr>
      </w:pPr>
    </w:p>
    <w:p w14:paraId="64C424DF">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“In Bib. Reg. 7, A. xxvi. is another copy of this tract which varies considerably from the former: in some instances the chapters are abridged; in others the chapters are considerably altered — a liberty very common with the transcribers of those times.</w:t>
      </w:r>
    </w:p>
    <w:p w14:paraId="4AF6938C">
      <w:pPr>
        <w:pStyle w:val="2"/>
        <w:spacing w:before="4" w:line="265" w:lineRule="auto"/>
        <w:ind w:left="2" w:right="170" w:hanging="2"/>
        <w:rPr>
          <w:rFonts w:hint="eastAsia"/>
          <w:b w:val="0"/>
          <w:bCs w:val="0"/>
          <w:i w:val="0"/>
          <w:iCs w:val="0"/>
          <w:spacing w:val="11"/>
          <w:sz w:val="29"/>
          <w:szCs w:val="29"/>
        </w:rPr>
      </w:pPr>
    </w:p>
    <w:p w14:paraId="4E18892B">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“在皇家图书馆7, A. xxvi中，有这本小册子的另一副本，与前者有相当大的差异（varies considerably）：在某些情况下章节被删节（abridged）；在其他情况下章节被大幅改动（considerably altered）——这是那个时代抄写员（transcribers）非常普遍的自由（liberty）。</w:t>
      </w:r>
    </w:p>
    <w:p w14:paraId="16C61CB8">
      <w:pPr>
        <w:pStyle w:val="2"/>
        <w:spacing w:before="4" w:line="265" w:lineRule="auto"/>
        <w:ind w:left="2" w:right="170" w:hanging="2"/>
        <w:rPr>
          <w:rFonts w:hint="eastAsia"/>
          <w:b w:val="0"/>
          <w:bCs w:val="0"/>
          <w:i w:val="0"/>
          <w:iCs w:val="0"/>
          <w:spacing w:val="11"/>
          <w:sz w:val="29"/>
          <w:szCs w:val="29"/>
        </w:rPr>
      </w:pPr>
    </w:p>
    <w:p w14:paraId="0A9EB760">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This MS. varies from the preceding in another respect, as it treats the Seven Sacraments; Six Manners of consenting to Sin; Four Things that are needed for man.” Baber, 47.</w:t>
      </w:r>
    </w:p>
    <w:p w14:paraId="00DF02B2">
      <w:pPr>
        <w:pStyle w:val="2"/>
        <w:spacing w:before="4" w:line="265" w:lineRule="auto"/>
        <w:ind w:left="2" w:right="170" w:hanging="2"/>
        <w:rPr>
          <w:rFonts w:hint="eastAsia"/>
          <w:b w:val="0"/>
          <w:bCs w:val="0"/>
          <w:i w:val="0"/>
          <w:iCs w:val="0"/>
          <w:spacing w:val="11"/>
          <w:sz w:val="29"/>
          <w:szCs w:val="29"/>
        </w:rPr>
      </w:pPr>
    </w:p>
    <w:p w14:paraId="5CFCF3A2">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这份手稿在另一方面也与前者不同，因为它论述了七件圣礼（Seven Sacraments）；同意（consenting）犯罪的六种方式（Six Manners）；人所需的四件事（Four Things）。”巴伯（Baber），47页。</w:t>
      </w:r>
    </w:p>
    <w:p w14:paraId="316C7163">
      <w:pPr>
        <w:pStyle w:val="2"/>
        <w:spacing w:before="4" w:line="265" w:lineRule="auto"/>
        <w:ind w:left="2" w:right="170" w:hanging="2"/>
        <w:rPr>
          <w:rFonts w:hint="eastAsia"/>
          <w:b w:val="0"/>
          <w:bCs w:val="0"/>
          <w:i w:val="0"/>
          <w:iCs w:val="0"/>
          <w:spacing w:val="11"/>
          <w:sz w:val="29"/>
          <w:szCs w:val="29"/>
        </w:rPr>
      </w:pPr>
    </w:p>
    <w:p w14:paraId="381F728D">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40. Pauper Rusticus; Confessio derelicti Pauperis; and the Pore Caitif — different titles of the same treatise.</w:t>
      </w:r>
    </w:p>
    <w:p w14:paraId="4B467860">
      <w:pPr>
        <w:pStyle w:val="2"/>
        <w:spacing w:before="4" w:line="265" w:lineRule="auto"/>
        <w:ind w:left="2" w:right="170" w:hanging="2"/>
        <w:rPr>
          <w:rFonts w:hint="eastAsia"/>
          <w:b w:val="0"/>
          <w:bCs w:val="0"/>
          <w:i w:val="0"/>
          <w:iCs w:val="0"/>
          <w:spacing w:val="11"/>
          <w:sz w:val="29"/>
          <w:szCs w:val="29"/>
        </w:rPr>
      </w:pPr>
    </w:p>
    <w:p w14:paraId="7E218349">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40. 《贫穷的乡下人》（Pauper Rusticus）；《被遗弃穷人的忏悔》（Confessio derelicti Pauperis）；以及《可怜的恶棍》（Pore Caitiff）——同一篇论述的不同标题。</w:t>
      </w:r>
    </w:p>
    <w:p w14:paraId="4EABB46E">
      <w:pPr>
        <w:pStyle w:val="2"/>
        <w:spacing w:before="4" w:line="265" w:lineRule="auto"/>
        <w:ind w:left="2" w:right="170" w:hanging="2"/>
        <w:rPr>
          <w:rFonts w:hint="eastAsia"/>
          <w:b w:val="0"/>
          <w:bCs w:val="0"/>
          <w:i w:val="0"/>
          <w:iCs w:val="0"/>
          <w:spacing w:val="11"/>
          <w:sz w:val="29"/>
          <w:szCs w:val="29"/>
        </w:rPr>
      </w:pPr>
    </w:p>
    <w:p w14:paraId="38462BBB">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It consists of a series of tracts in English, intended to present the elements of religious instruction in a form adapted to the humblest of the people capable of reading.</w:t>
      </w:r>
    </w:p>
    <w:p w14:paraId="5F602632">
      <w:pPr>
        <w:pStyle w:val="2"/>
        <w:spacing w:before="4" w:line="265" w:lineRule="auto"/>
        <w:ind w:left="2" w:right="170" w:hanging="2"/>
        <w:rPr>
          <w:rFonts w:hint="eastAsia"/>
          <w:b w:val="0"/>
          <w:bCs w:val="0"/>
          <w:i w:val="0"/>
          <w:iCs w:val="0"/>
          <w:spacing w:val="11"/>
          <w:sz w:val="29"/>
          <w:szCs w:val="29"/>
        </w:rPr>
      </w:pPr>
    </w:p>
    <w:p w14:paraId="6645E31B">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它由一系列英文小册子组成，旨在以适合（adapted to）能阅读的最卑微（humblest）之人的形式呈现宗教教导（religious instruction）的要素（elements）。</w:t>
      </w:r>
    </w:p>
    <w:p w14:paraId="1EB7F0E2">
      <w:pPr>
        <w:pStyle w:val="2"/>
        <w:spacing w:before="4" w:line="265" w:lineRule="auto"/>
        <w:ind w:left="2" w:right="170" w:hanging="2"/>
        <w:rPr>
          <w:rFonts w:hint="eastAsia"/>
          <w:b w:val="0"/>
          <w:bCs w:val="0"/>
          <w:i w:val="0"/>
          <w:iCs w:val="0"/>
          <w:spacing w:val="11"/>
          <w:sz w:val="29"/>
          <w:szCs w:val="29"/>
        </w:rPr>
      </w:pPr>
    </w:p>
    <w:p w14:paraId="58F7CE40">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It is described by its author as “sufficient to teach simple men and women, of good-will, the right way to heaven.”</w:t>
      </w:r>
    </w:p>
    <w:p w14:paraId="5423B39D">
      <w:pPr>
        <w:pStyle w:val="2"/>
        <w:spacing w:before="4" w:line="265" w:lineRule="auto"/>
        <w:ind w:left="2" w:right="170" w:hanging="2"/>
        <w:rPr>
          <w:rFonts w:hint="eastAsia"/>
          <w:b w:val="0"/>
          <w:bCs w:val="0"/>
          <w:i w:val="0"/>
          <w:iCs w:val="0"/>
          <w:spacing w:val="11"/>
          <w:sz w:val="29"/>
          <w:szCs w:val="29"/>
        </w:rPr>
      </w:pPr>
    </w:p>
    <w:p w14:paraId="33B2B246">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其作者将其描述为“足以（sufficient）教导善意（good-will）的单纯（simple）男女通往天堂（heaven）的正道（right way）”。</w:t>
      </w:r>
    </w:p>
    <w:p w14:paraId="7D4C8006">
      <w:pPr>
        <w:pStyle w:val="2"/>
        <w:spacing w:before="4" w:line="265" w:lineRule="auto"/>
        <w:ind w:left="2" w:right="170" w:hanging="2"/>
        <w:rPr>
          <w:rFonts w:hint="eastAsia"/>
          <w:b w:val="0"/>
          <w:bCs w:val="0"/>
          <w:i w:val="0"/>
          <w:iCs w:val="0"/>
          <w:spacing w:val="11"/>
          <w:sz w:val="29"/>
          <w:szCs w:val="29"/>
        </w:rPr>
      </w:pPr>
    </w:p>
    <w:p w14:paraId="18B04483">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There are copies of this work in the Lambeth Palace Library; in Trinity College, Dublin; and in the British Museum.</w:t>
      </w:r>
    </w:p>
    <w:p w14:paraId="7E6F9695">
      <w:pPr>
        <w:pStyle w:val="2"/>
        <w:spacing w:before="4" w:line="265" w:lineRule="auto"/>
        <w:ind w:left="2" w:right="170" w:hanging="2"/>
        <w:rPr>
          <w:rFonts w:hint="eastAsia"/>
          <w:b w:val="0"/>
          <w:bCs w:val="0"/>
          <w:i w:val="0"/>
          <w:iCs w:val="0"/>
          <w:spacing w:val="11"/>
          <w:sz w:val="29"/>
          <w:szCs w:val="29"/>
        </w:rPr>
      </w:pPr>
    </w:p>
    <w:p w14:paraId="4F16EA1A">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兰贝斯宫图书馆；都柏林三一学院；以及大英博物馆都有这部作品的副本。</w:t>
      </w:r>
    </w:p>
    <w:p w14:paraId="3E93576F">
      <w:pPr>
        <w:pStyle w:val="2"/>
        <w:spacing w:before="4" w:line="265" w:lineRule="auto"/>
        <w:ind w:left="2" w:right="170" w:hanging="2"/>
        <w:rPr>
          <w:rFonts w:hint="eastAsia"/>
          <w:b w:val="0"/>
          <w:bCs w:val="0"/>
          <w:i w:val="0"/>
          <w:iCs w:val="0"/>
          <w:spacing w:val="11"/>
          <w:sz w:val="29"/>
          <w:szCs w:val="29"/>
        </w:rPr>
      </w:pPr>
    </w:p>
    <w:p w14:paraId="50D66F0A">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These collections vary a little from each other.</w:t>
      </w:r>
    </w:p>
    <w:p w14:paraId="7F36EB95">
      <w:pPr>
        <w:pStyle w:val="2"/>
        <w:spacing w:before="4" w:line="265" w:lineRule="auto"/>
        <w:ind w:left="2" w:right="170" w:hanging="2"/>
        <w:rPr>
          <w:rFonts w:hint="eastAsia"/>
          <w:b w:val="0"/>
          <w:bCs w:val="0"/>
          <w:i w:val="0"/>
          <w:iCs w:val="0"/>
          <w:spacing w:val="11"/>
          <w:sz w:val="29"/>
          <w:szCs w:val="29"/>
        </w:rPr>
      </w:pPr>
    </w:p>
    <w:p w14:paraId="43F94B9D">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这些集子彼此略有不同（vary a little）。</w:t>
      </w:r>
    </w:p>
    <w:p w14:paraId="3D6A3157">
      <w:pPr>
        <w:pStyle w:val="2"/>
        <w:spacing w:before="4" w:line="265" w:lineRule="auto"/>
        <w:ind w:left="2" w:right="170" w:hanging="2"/>
        <w:rPr>
          <w:rFonts w:hint="eastAsia"/>
          <w:b w:val="0"/>
          <w:bCs w:val="0"/>
          <w:i w:val="0"/>
          <w:iCs w:val="0"/>
          <w:spacing w:val="11"/>
          <w:sz w:val="29"/>
          <w:szCs w:val="29"/>
        </w:rPr>
      </w:pPr>
    </w:p>
    <w:p w14:paraId="72D1A0DB">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The pieces included in the Dublin MS. are as follows: Of the Creed — The ground of all goodness is steadfastfaith, etc.;</w:t>
      </w:r>
    </w:p>
    <w:p w14:paraId="68F40455">
      <w:pPr>
        <w:pStyle w:val="2"/>
        <w:spacing w:before="4" w:line="265" w:lineRule="auto"/>
        <w:ind w:left="2" w:right="170" w:hanging="2"/>
        <w:rPr>
          <w:rFonts w:hint="eastAsia"/>
          <w:b w:val="0"/>
          <w:bCs w:val="0"/>
          <w:i w:val="0"/>
          <w:iCs w:val="0"/>
          <w:spacing w:val="11"/>
          <w:sz w:val="29"/>
          <w:szCs w:val="29"/>
        </w:rPr>
      </w:pPr>
    </w:p>
    <w:p w14:paraId="3944549E">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都柏林手稿（Dublin MS.）中包含的作品如下：《论信经》（Of the Creed）——所有良善的基础是坚定的信仰（steadfast faith），等等；</w:t>
      </w:r>
    </w:p>
    <w:p w14:paraId="31BB0268">
      <w:pPr>
        <w:pStyle w:val="2"/>
        <w:spacing w:before="4" w:line="265" w:lineRule="auto"/>
        <w:ind w:left="2" w:right="170" w:hanging="2"/>
        <w:rPr>
          <w:rFonts w:hint="eastAsia"/>
          <w:b w:val="0"/>
          <w:bCs w:val="0"/>
          <w:i w:val="0"/>
          <w:iCs w:val="0"/>
          <w:spacing w:val="11"/>
          <w:sz w:val="29"/>
          <w:szCs w:val="29"/>
        </w:rPr>
      </w:pPr>
    </w:p>
    <w:p w14:paraId="208CA82E">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Of the Commandments — A man asked ofChrist what he should do, etc.;</w:t>
      </w:r>
    </w:p>
    <w:p w14:paraId="51204A7E">
      <w:pPr>
        <w:pStyle w:val="2"/>
        <w:spacing w:before="4" w:line="265" w:lineRule="auto"/>
        <w:ind w:left="2" w:right="170" w:hanging="2"/>
        <w:rPr>
          <w:rFonts w:hint="eastAsia"/>
          <w:b w:val="0"/>
          <w:bCs w:val="0"/>
          <w:i w:val="0"/>
          <w:iCs w:val="0"/>
          <w:spacing w:val="11"/>
          <w:sz w:val="29"/>
          <w:szCs w:val="29"/>
        </w:rPr>
      </w:pPr>
    </w:p>
    <w:p w14:paraId="56188EEC">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《论诫命》（Of the Commandments）——一个人问基督他应做什么，等等；</w:t>
      </w:r>
    </w:p>
    <w:p w14:paraId="659FB872">
      <w:pPr>
        <w:pStyle w:val="2"/>
        <w:spacing w:before="4" w:line="265" w:lineRule="auto"/>
        <w:ind w:left="2" w:right="170" w:hanging="2"/>
        <w:rPr>
          <w:rFonts w:hint="eastAsia"/>
          <w:b w:val="0"/>
          <w:bCs w:val="0"/>
          <w:i w:val="0"/>
          <w:iCs w:val="0"/>
          <w:spacing w:val="11"/>
          <w:sz w:val="29"/>
          <w:szCs w:val="29"/>
        </w:rPr>
      </w:pPr>
    </w:p>
    <w:p w14:paraId="6649973E">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Of the Paternoster — Christ says, Who loves me shall keep my commandments, etc.;</w:t>
      </w:r>
    </w:p>
    <w:p w14:paraId="19DD0CC6">
      <w:pPr>
        <w:pStyle w:val="2"/>
        <w:spacing w:before="4" w:line="265" w:lineRule="auto"/>
        <w:ind w:left="2" w:right="170" w:hanging="2"/>
        <w:rPr>
          <w:rFonts w:hint="eastAsia"/>
          <w:b w:val="0"/>
          <w:bCs w:val="0"/>
          <w:i w:val="0"/>
          <w:iCs w:val="0"/>
          <w:spacing w:val="11"/>
          <w:sz w:val="29"/>
          <w:szCs w:val="29"/>
        </w:rPr>
      </w:pPr>
    </w:p>
    <w:p w14:paraId="2ECAF3FE">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《论主祷文》（Of the Paternoster）——基督说，爱我的必遵守我的命令，等等；</w:t>
      </w:r>
    </w:p>
    <w:p w14:paraId="4DBD79BB">
      <w:pPr>
        <w:pStyle w:val="2"/>
        <w:spacing w:before="4" w:line="265" w:lineRule="auto"/>
        <w:ind w:left="2" w:right="170" w:hanging="2"/>
        <w:rPr>
          <w:rFonts w:hint="eastAsia"/>
          <w:b w:val="0"/>
          <w:bCs w:val="0"/>
          <w:i w:val="0"/>
          <w:iCs w:val="0"/>
          <w:spacing w:val="11"/>
          <w:sz w:val="29"/>
          <w:szCs w:val="29"/>
        </w:rPr>
      </w:pPr>
    </w:p>
    <w:p w14:paraId="136AF9E1">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Of Perfect Life — Christ, not compelling, butfreely counselling each man, etc.;</w:t>
      </w:r>
    </w:p>
    <w:p w14:paraId="00568050">
      <w:pPr>
        <w:pStyle w:val="2"/>
        <w:spacing w:before="4" w:line="265" w:lineRule="auto"/>
        <w:ind w:left="2" w:right="170" w:hanging="2"/>
        <w:rPr>
          <w:rFonts w:hint="eastAsia"/>
          <w:b w:val="0"/>
          <w:bCs w:val="0"/>
          <w:i w:val="0"/>
          <w:iCs w:val="0"/>
          <w:spacing w:val="11"/>
          <w:sz w:val="29"/>
          <w:szCs w:val="29"/>
        </w:rPr>
      </w:pPr>
    </w:p>
    <w:p w14:paraId="5DD7E417">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《论完美生活》（Of Perfect Life）——基督，并非强迫，而是自由地劝告每个人，等等；</w:t>
      </w:r>
    </w:p>
    <w:p w14:paraId="3C0C314A">
      <w:pPr>
        <w:pStyle w:val="2"/>
        <w:spacing w:before="4" w:line="265" w:lineRule="auto"/>
        <w:ind w:left="2" w:right="170" w:hanging="2"/>
        <w:rPr>
          <w:rFonts w:hint="eastAsia"/>
          <w:b w:val="0"/>
          <w:bCs w:val="0"/>
          <w:i w:val="0"/>
          <w:iCs w:val="0"/>
          <w:spacing w:val="11"/>
          <w:sz w:val="29"/>
          <w:szCs w:val="29"/>
        </w:rPr>
      </w:pPr>
    </w:p>
    <w:p w14:paraId="6F3BFA8F">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Of Temptation — But he that is truly fed with this bread that came down, etc.;</w:t>
      </w:r>
    </w:p>
    <w:p w14:paraId="78308B22">
      <w:pPr>
        <w:pStyle w:val="2"/>
        <w:spacing w:before="4" w:line="265" w:lineRule="auto"/>
        <w:ind w:left="2" w:right="170" w:hanging="2"/>
        <w:rPr>
          <w:rFonts w:hint="eastAsia"/>
          <w:b w:val="0"/>
          <w:bCs w:val="0"/>
          <w:i w:val="0"/>
          <w:iCs w:val="0"/>
          <w:spacing w:val="11"/>
          <w:sz w:val="29"/>
          <w:szCs w:val="29"/>
        </w:rPr>
      </w:pPr>
    </w:p>
    <w:p w14:paraId="5AEEEF9F">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《论试探》（Of Temptation）——但那真正以这从天降下之粮为食的人，等等；</w:t>
      </w:r>
    </w:p>
    <w:p w14:paraId="61B32674">
      <w:pPr>
        <w:pStyle w:val="2"/>
        <w:spacing w:before="4" w:line="265" w:lineRule="auto"/>
        <w:ind w:left="2" w:right="170" w:hanging="2"/>
        <w:rPr>
          <w:rFonts w:hint="eastAsia"/>
          <w:b w:val="0"/>
          <w:bCs w:val="0"/>
          <w:i w:val="0"/>
          <w:iCs w:val="0"/>
          <w:spacing w:val="11"/>
          <w:sz w:val="29"/>
          <w:szCs w:val="29"/>
        </w:rPr>
      </w:pPr>
    </w:p>
    <w:p w14:paraId="32248692">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Of the Charter of our Heavenly Heritage — Every wise man that claims his heritage, etc.;</w:t>
      </w:r>
    </w:p>
    <w:p w14:paraId="362B773A">
      <w:pPr>
        <w:pStyle w:val="2"/>
        <w:spacing w:before="4" w:line="265" w:lineRule="auto"/>
        <w:ind w:left="2" w:right="170" w:hanging="2"/>
        <w:rPr>
          <w:rFonts w:hint="eastAsia"/>
          <w:b w:val="0"/>
          <w:bCs w:val="0"/>
          <w:i w:val="0"/>
          <w:iCs w:val="0"/>
          <w:spacing w:val="11"/>
          <w:sz w:val="29"/>
          <w:szCs w:val="29"/>
        </w:rPr>
      </w:pPr>
    </w:p>
    <w:p w14:paraId="6F78A1DB">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《论我们天国产业的契约》（Of the Charter of our Heavenly Heritage）——凡声称拥有其产业（heritage）的智者，等等；</w:t>
      </w:r>
    </w:p>
    <w:p w14:paraId="5ED4DD36">
      <w:pPr>
        <w:pStyle w:val="2"/>
        <w:spacing w:before="4" w:line="265" w:lineRule="auto"/>
        <w:ind w:left="2" w:right="170" w:hanging="2"/>
        <w:rPr>
          <w:rFonts w:hint="eastAsia"/>
          <w:b w:val="0"/>
          <w:bCs w:val="0"/>
          <w:i w:val="0"/>
          <w:iCs w:val="0"/>
          <w:spacing w:val="11"/>
          <w:sz w:val="29"/>
          <w:szCs w:val="29"/>
        </w:rPr>
      </w:pPr>
    </w:p>
    <w:p w14:paraId="4E79E9CD">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Of Spiritual Battle — The Almighty says by holy Job, etc.;</w:t>
      </w:r>
    </w:p>
    <w:p w14:paraId="08E3BBEB">
      <w:pPr>
        <w:pStyle w:val="2"/>
        <w:spacing w:before="4" w:line="265" w:lineRule="auto"/>
        <w:ind w:left="2" w:right="170" w:hanging="2"/>
        <w:rPr>
          <w:rFonts w:hint="eastAsia"/>
          <w:b w:val="0"/>
          <w:bCs w:val="0"/>
          <w:i w:val="0"/>
          <w:iCs w:val="0"/>
          <w:spacing w:val="11"/>
          <w:sz w:val="29"/>
          <w:szCs w:val="29"/>
        </w:rPr>
      </w:pPr>
    </w:p>
    <w:p w14:paraId="1567D98E">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《论属灵争战》（Of Spiritual Battle）——全能者藉圣约伯（holy Job）说，等等；</w:t>
      </w:r>
    </w:p>
    <w:p w14:paraId="4714B180">
      <w:pPr>
        <w:pStyle w:val="2"/>
        <w:spacing w:before="4" w:line="265" w:lineRule="auto"/>
        <w:ind w:left="2" w:right="170" w:hanging="2"/>
        <w:rPr>
          <w:rFonts w:hint="eastAsia"/>
          <w:b w:val="0"/>
          <w:bCs w:val="0"/>
          <w:i w:val="0"/>
          <w:iCs w:val="0"/>
          <w:spacing w:val="11"/>
          <w:sz w:val="29"/>
          <w:szCs w:val="29"/>
        </w:rPr>
      </w:pPr>
    </w:p>
    <w:p w14:paraId="305DA638">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Of the Love ofJesus — Whoever you are that araiest you 413 to love God, etc.;</w:t>
      </w:r>
    </w:p>
    <w:p w14:paraId="7F9F1EC6">
      <w:pPr>
        <w:pStyle w:val="2"/>
        <w:spacing w:before="4" w:line="265" w:lineRule="auto"/>
        <w:ind w:left="2" w:right="170" w:hanging="2"/>
        <w:rPr>
          <w:rFonts w:hint="eastAsia"/>
          <w:b w:val="0"/>
          <w:bCs w:val="0"/>
          <w:i w:val="0"/>
          <w:iCs w:val="0"/>
          <w:spacing w:val="11"/>
          <w:sz w:val="29"/>
          <w:szCs w:val="29"/>
        </w:rPr>
      </w:pPr>
    </w:p>
    <w:p w14:paraId="2F512E18">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《论耶稣之爱》（Of the Love of Jesus）——无论你是谁，只要你准备（araiest you）413爱神，等等；</w:t>
      </w:r>
    </w:p>
    <w:p w14:paraId="1EF7C649">
      <w:pPr>
        <w:pStyle w:val="2"/>
        <w:spacing w:before="4" w:line="265" w:lineRule="auto"/>
        <w:ind w:left="2" w:right="170" w:hanging="2"/>
        <w:rPr>
          <w:rFonts w:hint="eastAsia"/>
          <w:b w:val="0"/>
          <w:bCs w:val="0"/>
          <w:i w:val="0"/>
          <w:iCs w:val="0"/>
          <w:spacing w:val="11"/>
          <w:sz w:val="29"/>
          <w:szCs w:val="29"/>
        </w:rPr>
      </w:pPr>
    </w:p>
    <w:p w14:paraId="418ADC9D">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Of Man’s will — Every deed punishable, either reproveable ofman will, etc.;</w:t>
      </w:r>
    </w:p>
    <w:p w14:paraId="71A55376">
      <w:pPr>
        <w:pStyle w:val="2"/>
        <w:spacing w:before="4" w:line="265" w:lineRule="auto"/>
        <w:ind w:left="2" w:right="170" w:hanging="2"/>
        <w:rPr>
          <w:rFonts w:hint="eastAsia"/>
          <w:b w:val="0"/>
          <w:bCs w:val="0"/>
          <w:i w:val="0"/>
          <w:iCs w:val="0"/>
          <w:spacing w:val="11"/>
          <w:sz w:val="29"/>
          <w:szCs w:val="29"/>
        </w:rPr>
      </w:pPr>
    </w:p>
    <w:p w14:paraId="7D7B2459">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《论人的意志》（Of Man’s will）——每一件应受惩罚（punishable）的行为，要么是人意愿（man will）应受责备（reproveable）的，等等；</w:t>
      </w:r>
    </w:p>
    <w:p w14:paraId="4F708F75">
      <w:pPr>
        <w:pStyle w:val="2"/>
        <w:spacing w:before="4" w:line="265" w:lineRule="auto"/>
        <w:ind w:left="2" w:right="170" w:hanging="2"/>
        <w:rPr>
          <w:rFonts w:hint="eastAsia"/>
          <w:b w:val="0"/>
          <w:bCs w:val="0"/>
          <w:i w:val="0"/>
          <w:iCs w:val="0"/>
          <w:spacing w:val="11"/>
          <w:sz w:val="29"/>
          <w:szCs w:val="29"/>
        </w:rPr>
      </w:pPr>
    </w:p>
    <w:p w14:paraId="249C7D7E">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Of Contemplative Life — Christ greatly loved Mary, and Martha her sister, etc.;</w:t>
      </w:r>
    </w:p>
    <w:p w14:paraId="4C759308">
      <w:pPr>
        <w:pStyle w:val="2"/>
        <w:spacing w:before="4" w:line="265" w:lineRule="auto"/>
        <w:ind w:left="2" w:right="170" w:hanging="2"/>
        <w:rPr>
          <w:rFonts w:hint="eastAsia"/>
          <w:b w:val="0"/>
          <w:bCs w:val="0"/>
          <w:i w:val="0"/>
          <w:iCs w:val="0"/>
          <w:spacing w:val="11"/>
          <w:sz w:val="29"/>
          <w:szCs w:val="29"/>
        </w:rPr>
      </w:pPr>
    </w:p>
    <w:p w14:paraId="76959F0F">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《论默想生活》（Of Contemplative Life）——基督深爱马利亚（Mary）和她姐姐马大（Martha），等等；</w:t>
      </w:r>
    </w:p>
    <w:p w14:paraId="2E2E69FF">
      <w:pPr>
        <w:pStyle w:val="2"/>
        <w:spacing w:before="4" w:line="265" w:lineRule="auto"/>
        <w:ind w:left="2" w:right="170" w:hanging="2"/>
        <w:rPr>
          <w:rFonts w:hint="eastAsia"/>
          <w:b w:val="0"/>
          <w:bCs w:val="0"/>
          <w:i w:val="0"/>
          <w:iCs w:val="0"/>
          <w:spacing w:val="11"/>
          <w:sz w:val="29"/>
          <w:szCs w:val="29"/>
        </w:rPr>
      </w:pPr>
    </w:p>
    <w:p w14:paraId="489D42AB">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Of Chastity — I write this treatise in five short chapters, etc.;</w:t>
      </w:r>
    </w:p>
    <w:p w14:paraId="4E6A5301">
      <w:pPr>
        <w:pStyle w:val="2"/>
        <w:spacing w:before="4" w:line="265" w:lineRule="auto"/>
        <w:ind w:left="2" w:right="170" w:hanging="2"/>
        <w:rPr>
          <w:rFonts w:hint="eastAsia"/>
          <w:b w:val="0"/>
          <w:bCs w:val="0"/>
          <w:i w:val="0"/>
          <w:iCs w:val="0"/>
          <w:spacing w:val="11"/>
          <w:sz w:val="29"/>
          <w:szCs w:val="29"/>
        </w:rPr>
      </w:pPr>
    </w:p>
    <w:p w14:paraId="3A9AF417">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《论贞洁》（Of Chastity）——我以五章短文写这篇论述，等等；</w:t>
      </w:r>
    </w:p>
    <w:p w14:paraId="00471DD9">
      <w:pPr>
        <w:pStyle w:val="2"/>
        <w:spacing w:before="4" w:line="265" w:lineRule="auto"/>
        <w:ind w:left="2" w:right="170" w:hanging="2"/>
        <w:rPr>
          <w:rFonts w:hint="eastAsia"/>
          <w:b w:val="0"/>
          <w:bCs w:val="0"/>
          <w:i w:val="0"/>
          <w:iCs w:val="0"/>
          <w:spacing w:val="11"/>
          <w:sz w:val="29"/>
          <w:szCs w:val="29"/>
        </w:rPr>
      </w:pPr>
    </w:p>
    <w:p w14:paraId="6B8A97F8">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The substance of this work has been printed in the British Reformers, from the copy in the British Museum.</w:t>
      </w:r>
    </w:p>
    <w:p w14:paraId="7180DDCF">
      <w:pPr>
        <w:pStyle w:val="2"/>
        <w:spacing w:before="4" w:line="265" w:lineRule="auto"/>
        <w:ind w:left="2" w:right="170" w:hanging="2"/>
        <w:rPr>
          <w:rFonts w:hint="eastAsia"/>
          <w:b w:val="0"/>
          <w:bCs w:val="0"/>
          <w:i w:val="0"/>
          <w:iCs w:val="0"/>
          <w:spacing w:val="11"/>
          <w:sz w:val="29"/>
          <w:szCs w:val="29"/>
        </w:rPr>
      </w:pPr>
    </w:p>
    <w:p w14:paraId="7AB39E4B">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这部作品的实质内容已从大英博物馆的副本印刷在《英国改革家》（British Reformers）中。</w:t>
      </w:r>
    </w:p>
    <w:p w14:paraId="3CB288DD">
      <w:pPr>
        <w:pStyle w:val="2"/>
        <w:spacing w:before="4" w:line="265" w:lineRule="auto"/>
        <w:ind w:left="2" w:right="170" w:hanging="2"/>
        <w:rPr>
          <w:rFonts w:hint="eastAsia"/>
          <w:b w:val="0"/>
          <w:bCs w:val="0"/>
          <w:i w:val="0"/>
          <w:iCs w:val="0"/>
          <w:spacing w:val="11"/>
          <w:sz w:val="29"/>
          <w:szCs w:val="29"/>
        </w:rPr>
      </w:pPr>
    </w:p>
    <w:p w14:paraId="03AEB924">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41. Expositio Orationis Dominicæ. This is a different comment on the Lord’s Prayer from that which forms part of the “Pore Catif.”</w:t>
      </w:r>
    </w:p>
    <w:p w14:paraId="16323E07">
      <w:pPr>
        <w:pStyle w:val="2"/>
        <w:spacing w:before="4" w:line="265" w:lineRule="auto"/>
        <w:ind w:left="2" w:right="170" w:hanging="2"/>
        <w:rPr>
          <w:rFonts w:hint="eastAsia"/>
          <w:b w:val="0"/>
          <w:bCs w:val="0"/>
          <w:i w:val="0"/>
          <w:iCs w:val="0"/>
          <w:spacing w:val="11"/>
          <w:sz w:val="29"/>
          <w:szCs w:val="29"/>
        </w:rPr>
      </w:pPr>
    </w:p>
    <w:p w14:paraId="2BB5B59B">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41. 《主祷文注释》（Expositio Orationis Dominicæ）。这是对《主祷文》（Lord’s Prayer）的不同注释（comment），与构成《可怜的恶棍》（Pore Catif）一部分的注释不同。</w:t>
      </w:r>
    </w:p>
    <w:p w14:paraId="746681DE">
      <w:pPr>
        <w:pStyle w:val="2"/>
        <w:spacing w:before="4" w:line="265" w:lineRule="auto"/>
        <w:ind w:left="2" w:right="170" w:hanging="2"/>
        <w:rPr>
          <w:rFonts w:hint="eastAsia"/>
          <w:b w:val="0"/>
          <w:bCs w:val="0"/>
          <w:i w:val="0"/>
          <w:iCs w:val="0"/>
          <w:spacing w:val="11"/>
          <w:sz w:val="29"/>
          <w:szCs w:val="29"/>
        </w:rPr>
      </w:pPr>
    </w:p>
    <w:p w14:paraId="36B9635F">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It enters more on the subject of ecclesiastical abuses.</w:t>
      </w:r>
    </w:p>
    <w:p w14:paraId="73C33493">
      <w:pPr>
        <w:pStyle w:val="2"/>
        <w:spacing w:before="4" w:line="265" w:lineRule="auto"/>
        <w:ind w:left="2" w:right="170" w:hanging="2"/>
        <w:rPr>
          <w:rFonts w:hint="eastAsia"/>
          <w:b w:val="0"/>
          <w:bCs w:val="0"/>
          <w:i w:val="0"/>
          <w:iCs w:val="0"/>
          <w:spacing w:val="11"/>
          <w:sz w:val="29"/>
          <w:szCs w:val="29"/>
        </w:rPr>
      </w:pPr>
    </w:p>
    <w:p w14:paraId="52DFF617">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它更多地涉及教会弊端（ecclesiastical abuses）的主题。</w:t>
      </w:r>
    </w:p>
    <w:p w14:paraId="2237E5B8">
      <w:pPr>
        <w:pStyle w:val="2"/>
        <w:spacing w:before="4" w:line="265" w:lineRule="auto"/>
        <w:ind w:left="2" w:right="170" w:hanging="2"/>
        <w:rPr>
          <w:rFonts w:hint="eastAsia"/>
          <w:b w:val="0"/>
          <w:bCs w:val="0"/>
          <w:i w:val="0"/>
          <w:iCs w:val="0"/>
          <w:spacing w:val="11"/>
          <w:sz w:val="29"/>
          <w:szCs w:val="29"/>
        </w:rPr>
      </w:pPr>
    </w:p>
    <w:p w14:paraId="03C2C9B2">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“In Lambeth Library, Cott. MSS. 594, is a transcript of the ‘Prologus in Expositionem Orationis Dominicæ.’</w:t>
      </w:r>
    </w:p>
    <w:p w14:paraId="2E509AD1">
      <w:pPr>
        <w:pStyle w:val="2"/>
        <w:spacing w:before="4" w:line="265" w:lineRule="auto"/>
        <w:ind w:left="2" w:right="170" w:hanging="2"/>
        <w:rPr>
          <w:rFonts w:hint="eastAsia"/>
          <w:b w:val="0"/>
          <w:bCs w:val="0"/>
          <w:i w:val="0"/>
          <w:iCs w:val="0"/>
          <w:spacing w:val="11"/>
          <w:sz w:val="29"/>
          <w:szCs w:val="29"/>
        </w:rPr>
      </w:pPr>
    </w:p>
    <w:p w14:paraId="0367EB26">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“在兰贝斯图书馆，科顿手稿（Cott. MSS.）594中，有‘主祷文注释序言’（Prologus in Expositionem Orationis Dominicæ）的抄本（transcript）。</w:t>
      </w:r>
    </w:p>
    <w:p w14:paraId="2781B16D">
      <w:pPr>
        <w:pStyle w:val="2"/>
        <w:spacing w:before="4" w:line="265" w:lineRule="auto"/>
        <w:ind w:left="2" w:right="170" w:hanging="2"/>
        <w:rPr>
          <w:rFonts w:hint="eastAsia"/>
          <w:b w:val="0"/>
          <w:bCs w:val="0"/>
          <w:i w:val="0"/>
          <w:iCs w:val="0"/>
          <w:spacing w:val="11"/>
          <w:sz w:val="29"/>
          <w:szCs w:val="29"/>
        </w:rPr>
      </w:pPr>
    </w:p>
    <w:p w14:paraId="45E63AFF">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Herein are condemned the lucrative catholic tenets of works of supererogation, indulgences, and auricular confession, and the Romish hierarchy are reproved for withholding from the people the scriptures in the vernacular tongue.” Baber, 48. Lewis, No. 89.</w:t>
      </w:r>
    </w:p>
    <w:p w14:paraId="65DCC7B1">
      <w:pPr>
        <w:pStyle w:val="2"/>
        <w:spacing w:before="4" w:line="265" w:lineRule="auto"/>
        <w:ind w:left="2" w:right="170" w:hanging="2"/>
        <w:rPr>
          <w:rFonts w:hint="eastAsia"/>
          <w:b w:val="0"/>
          <w:bCs w:val="0"/>
          <w:i w:val="0"/>
          <w:iCs w:val="0"/>
          <w:spacing w:val="11"/>
          <w:sz w:val="29"/>
          <w:szCs w:val="29"/>
        </w:rPr>
      </w:pPr>
    </w:p>
    <w:p w14:paraId="2D38075E">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其中谴责了（condemned）有利可图（lucrative）的天主教信条（catholic tenets），例如额外功绩（works of supererogation）、赎罪券（indulgences）和耳语忏悔（auricular confession），并且罗马圣职等级制度（Romish hierarchy）因扣留（withholding）不给人民本地语言（vernacular tongue）的圣经而受到责备（reproved）。”巴伯，48页。刘易斯，编号89。</w:t>
      </w:r>
    </w:p>
    <w:p w14:paraId="7072A939">
      <w:pPr>
        <w:pStyle w:val="2"/>
        <w:spacing w:before="4" w:line="265" w:lineRule="auto"/>
        <w:ind w:left="2" w:right="170" w:hanging="2"/>
        <w:rPr>
          <w:rFonts w:hint="eastAsia"/>
          <w:b w:val="0"/>
          <w:bCs w:val="0"/>
          <w:i w:val="0"/>
          <w:iCs w:val="0"/>
          <w:spacing w:val="11"/>
          <w:sz w:val="29"/>
          <w:szCs w:val="29"/>
        </w:rPr>
      </w:pPr>
    </w:p>
    <w:p w14:paraId="7EC1A842">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CATALOGUE OF MANUSCRIPTS. 93</w:t>
      </w:r>
    </w:p>
    <w:p w14:paraId="575479A7">
      <w:pPr>
        <w:pStyle w:val="2"/>
        <w:spacing w:before="4" w:line="265" w:lineRule="auto"/>
        <w:ind w:left="2" w:right="170" w:hanging="2"/>
        <w:rPr>
          <w:rFonts w:hint="eastAsia"/>
          <w:b w:val="0"/>
          <w:bCs w:val="0"/>
          <w:i w:val="0"/>
          <w:iCs w:val="0"/>
          <w:spacing w:val="11"/>
          <w:sz w:val="29"/>
          <w:szCs w:val="29"/>
        </w:rPr>
      </w:pPr>
    </w:p>
    <w:p w14:paraId="1CE00AF6">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手稿目录。 93</w:t>
      </w:r>
    </w:p>
    <w:p w14:paraId="5A743DF4">
      <w:pPr>
        <w:pStyle w:val="2"/>
        <w:spacing w:before="4" w:line="265" w:lineRule="auto"/>
        <w:ind w:left="2" w:right="170" w:hanging="2"/>
        <w:rPr>
          <w:rFonts w:hint="eastAsia"/>
          <w:b w:val="0"/>
          <w:bCs w:val="0"/>
          <w:i w:val="0"/>
          <w:iCs w:val="0"/>
          <w:spacing w:val="11"/>
          <w:sz w:val="29"/>
          <w:szCs w:val="29"/>
        </w:rPr>
      </w:pPr>
    </w:p>
    <w:p w14:paraId="4F3BB2C9">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42. InApocalypsin. This is an exposition ofparts of the Apocalypse.</w:t>
      </w:r>
    </w:p>
    <w:p w14:paraId="5E506560">
      <w:pPr>
        <w:pStyle w:val="2"/>
        <w:spacing w:before="4" w:line="265" w:lineRule="auto"/>
        <w:ind w:left="2" w:right="170" w:hanging="2"/>
        <w:rPr>
          <w:rFonts w:hint="eastAsia"/>
          <w:b w:val="0"/>
          <w:bCs w:val="0"/>
          <w:i w:val="0"/>
          <w:iCs w:val="0"/>
          <w:spacing w:val="11"/>
          <w:sz w:val="29"/>
          <w:szCs w:val="29"/>
        </w:rPr>
      </w:pPr>
    </w:p>
    <w:p w14:paraId="27B4C45F">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42. 《启示录注释》（In Apocalypsin）。这是对启示录（Apocalypse）部分内容的注释（exposition）。</w:t>
      </w:r>
    </w:p>
    <w:p w14:paraId="4FAFFEDF">
      <w:pPr>
        <w:pStyle w:val="2"/>
        <w:spacing w:before="4" w:line="265" w:lineRule="auto"/>
        <w:ind w:left="2" w:right="170" w:hanging="2"/>
        <w:rPr>
          <w:rFonts w:hint="eastAsia"/>
          <w:b w:val="0"/>
          <w:bCs w:val="0"/>
          <w:i w:val="0"/>
          <w:iCs w:val="0"/>
          <w:spacing w:val="11"/>
          <w:sz w:val="29"/>
          <w:szCs w:val="29"/>
        </w:rPr>
      </w:pPr>
    </w:p>
    <w:p w14:paraId="0B7CCEED">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It begins thus, “ Saint Paul the apostle says that all those who would live meekly in Christ Jesus,” etc.</w:t>
      </w:r>
    </w:p>
    <w:p w14:paraId="48001B01">
      <w:pPr>
        <w:pStyle w:val="2"/>
        <w:spacing w:before="4" w:line="265" w:lineRule="auto"/>
        <w:ind w:left="2" w:right="170" w:hanging="2"/>
        <w:rPr>
          <w:rFonts w:hint="eastAsia"/>
          <w:b w:val="0"/>
          <w:bCs w:val="0"/>
          <w:i w:val="0"/>
          <w:iCs w:val="0"/>
          <w:spacing w:val="11"/>
          <w:sz w:val="29"/>
          <w:szCs w:val="29"/>
        </w:rPr>
      </w:pPr>
    </w:p>
    <w:p w14:paraId="5BA39EFE">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它开始如下：“圣保罗使徒（Saint Paul the apostle）说，凡立志（would live）在基督耶稣里敬虔（meekly）度日的，”等等。</w:t>
      </w:r>
    </w:p>
    <w:p w14:paraId="1D27DE32">
      <w:pPr>
        <w:pStyle w:val="2"/>
        <w:spacing w:before="4" w:line="265" w:lineRule="auto"/>
        <w:ind w:left="2" w:right="170" w:hanging="2"/>
        <w:rPr>
          <w:rFonts w:hint="eastAsia"/>
          <w:b w:val="0"/>
          <w:bCs w:val="0"/>
          <w:i w:val="0"/>
          <w:iCs w:val="0"/>
          <w:spacing w:val="11"/>
          <w:sz w:val="29"/>
          <w:szCs w:val="29"/>
        </w:rPr>
      </w:pPr>
    </w:p>
    <w:p w14:paraId="6FB20DA0">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It is in the British Museum, Bib. Reg. E. 67.</w:t>
      </w:r>
    </w:p>
    <w:p w14:paraId="2D21A59C">
      <w:pPr>
        <w:pStyle w:val="2"/>
        <w:spacing w:before="4" w:line="265" w:lineRule="auto"/>
        <w:ind w:left="2" w:right="170" w:hanging="2"/>
        <w:rPr>
          <w:rFonts w:hint="eastAsia"/>
          <w:b w:val="0"/>
          <w:bCs w:val="0"/>
          <w:i w:val="0"/>
          <w:iCs w:val="0"/>
          <w:spacing w:val="11"/>
          <w:sz w:val="29"/>
          <w:szCs w:val="29"/>
        </w:rPr>
      </w:pPr>
    </w:p>
    <w:p w14:paraId="221C9E08">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它存于大英博物馆，皇家图书馆 E. 67。</w:t>
      </w:r>
    </w:p>
    <w:p w14:paraId="4A13A371">
      <w:pPr>
        <w:pStyle w:val="2"/>
        <w:spacing w:before="4" w:line="265" w:lineRule="auto"/>
        <w:ind w:left="2" w:right="170" w:hanging="2"/>
        <w:rPr>
          <w:rFonts w:hint="eastAsia"/>
          <w:b w:val="0"/>
          <w:bCs w:val="0"/>
          <w:i w:val="0"/>
          <w:iCs w:val="0"/>
          <w:spacing w:val="11"/>
          <w:sz w:val="29"/>
          <w:szCs w:val="29"/>
        </w:rPr>
      </w:pPr>
    </w:p>
    <w:p w14:paraId="220C7179">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43. Sermo infesto Animarum; de Sermone Domini in Monte; and Octe Beatitudines, appear to be different titles of the same work.</w:t>
      </w:r>
    </w:p>
    <w:p w14:paraId="23E6FEA6">
      <w:pPr>
        <w:pStyle w:val="2"/>
        <w:spacing w:before="4" w:line="265" w:lineRule="auto"/>
        <w:ind w:left="2" w:right="170" w:hanging="2"/>
        <w:rPr>
          <w:rFonts w:hint="eastAsia"/>
          <w:b w:val="0"/>
          <w:bCs w:val="0"/>
          <w:i w:val="0"/>
          <w:iCs w:val="0"/>
          <w:spacing w:val="11"/>
          <w:sz w:val="29"/>
          <w:szCs w:val="29"/>
        </w:rPr>
      </w:pPr>
    </w:p>
    <w:p w14:paraId="33437A09">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43. 《万灵节讲道》（Sermo in festo Animarum）；《论主在山上的讲道》（de Sermone Domini in Monte）；以及《八福》（Octo Beatitudines），似乎是同一部作品的不同标题。</w:t>
      </w:r>
    </w:p>
    <w:p w14:paraId="0D8F54D2">
      <w:pPr>
        <w:pStyle w:val="2"/>
        <w:spacing w:before="4" w:line="265" w:lineRule="auto"/>
        <w:ind w:left="2" w:right="170" w:hanging="2"/>
        <w:rPr>
          <w:rFonts w:hint="eastAsia"/>
          <w:b w:val="0"/>
          <w:bCs w:val="0"/>
          <w:i w:val="0"/>
          <w:iCs w:val="0"/>
          <w:spacing w:val="11"/>
          <w:sz w:val="29"/>
          <w:szCs w:val="29"/>
        </w:rPr>
      </w:pPr>
    </w:p>
    <w:p w14:paraId="7F765EEF">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It is in English in the British Museum, Cott. MSS. Titus, D. xix.</w:t>
      </w:r>
    </w:p>
    <w:p w14:paraId="13B7D042">
      <w:pPr>
        <w:pStyle w:val="2"/>
        <w:spacing w:before="4" w:line="265" w:lineRule="auto"/>
        <w:ind w:left="2" w:right="170" w:hanging="2"/>
        <w:rPr>
          <w:rFonts w:hint="eastAsia"/>
          <w:b w:val="0"/>
          <w:bCs w:val="0"/>
          <w:i w:val="0"/>
          <w:iCs w:val="0"/>
          <w:spacing w:val="11"/>
          <w:sz w:val="29"/>
          <w:szCs w:val="29"/>
        </w:rPr>
      </w:pPr>
    </w:p>
    <w:p w14:paraId="1ACC2DC1">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它以英文存于大英博物馆，科顿手稿提图斯 D. xix。</w:t>
      </w:r>
    </w:p>
    <w:p w14:paraId="5BE8FF6B">
      <w:pPr>
        <w:pStyle w:val="2"/>
        <w:spacing w:before="4" w:line="265" w:lineRule="auto"/>
        <w:ind w:left="2" w:right="170" w:hanging="2"/>
        <w:rPr>
          <w:rFonts w:hint="eastAsia"/>
          <w:b w:val="0"/>
          <w:bCs w:val="0"/>
          <w:i w:val="0"/>
          <w:iCs w:val="0"/>
          <w:spacing w:val="11"/>
          <w:sz w:val="29"/>
          <w:szCs w:val="29"/>
        </w:rPr>
      </w:pPr>
    </w:p>
    <w:p w14:paraId="4B3C40B8">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It is in Latin in Trinity College, Cambridge, MS. 362. S.C. 5. 8. No. 13.</w:t>
      </w:r>
    </w:p>
    <w:p w14:paraId="252D9189">
      <w:pPr>
        <w:pStyle w:val="2"/>
        <w:spacing w:before="4" w:line="265" w:lineRule="auto"/>
        <w:ind w:left="2" w:right="170" w:hanging="2"/>
        <w:rPr>
          <w:rFonts w:hint="eastAsia"/>
          <w:b w:val="0"/>
          <w:bCs w:val="0"/>
          <w:i w:val="0"/>
          <w:iCs w:val="0"/>
          <w:spacing w:val="11"/>
          <w:sz w:val="29"/>
          <w:szCs w:val="29"/>
        </w:rPr>
      </w:pPr>
    </w:p>
    <w:p w14:paraId="38943D97">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它以拉丁文存于剑桥三一学院，手稿 362. S.C. 5. 8. 编号 13。</w:t>
      </w:r>
    </w:p>
    <w:p w14:paraId="0F95BA3B">
      <w:pPr>
        <w:pStyle w:val="2"/>
        <w:spacing w:before="4" w:line="265" w:lineRule="auto"/>
        <w:ind w:left="2" w:right="170" w:hanging="2"/>
        <w:rPr>
          <w:rFonts w:hint="eastAsia"/>
          <w:b w:val="0"/>
          <w:bCs w:val="0"/>
          <w:i w:val="0"/>
          <w:iCs w:val="0"/>
          <w:spacing w:val="11"/>
          <w:sz w:val="29"/>
          <w:szCs w:val="29"/>
        </w:rPr>
      </w:pPr>
    </w:p>
    <w:p w14:paraId="2B3129AB">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The English discourse begins, “Friends, St. John Chrysostom on the homily upon this Gospel says,” etc.</w:t>
      </w:r>
    </w:p>
    <w:p w14:paraId="584FFE54">
      <w:pPr>
        <w:pStyle w:val="2"/>
        <w:spacing w:before="4" w:line="265" w:lineRule="auto"/>
        <w:ind w:left="2" w:right="170" w:hanging="2"/>
        <w:rPr>
          <w:rFonts w:hint="eastAsia"/>
          <w:b w:val="0"/>
          <w:bCs w:val="0"/>
          <w:i w:val="0"/>
          <w:iCs w:val="0"/>
          <w:spacing w:val="11"/>
          <w:sz w:val="29"/>
          <w:szCs w:val="29"/>
        </w:rPr>
      </w:pPr>
    </w:p>
    <w:p w14:paraId="74F2D2E7">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英文讲道开始道：“朋友们，圣约翰·屈梭多模（St. John Chrysostom）在关于这福音的讲道（homily）中说，”等等。</w:t>
      </w:r>
    </w:p>
    <w:p w14:paraId="1A460DE2">
      <w:pPr>
        <w:pStyle w:val="2"/>
        <w:spacing w:before="4" w:line="265" w:lineRule="auto"/>
        <w:ind w:left="2" w:right="170" w:hanging="2"/>
        <w:rPr>
          <w:rFonts w:hint="eastAsia"/>
          <w:b w:val="0"/>
          <w:bCs w:val="0"/>
          <w:i w:val="0"/>
          <w:iCs w:val="0"/>
          <w:spacing w:val="11"/>
          <w:sz w:val="29"/>
          <w:szCs w:val="29"/>
        </w:rPr>
      </w:pPr>
    </w:p>
    <w:p w14:paraId="1961B40B">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Wycliffe was charged with having published seventy-four erroneous opinions in this discourse.</w:t>
      </w:r>
    </w:p>
    <w:p w14:paraId="11859ECB">
      <w:pPr>
        <w:pStyle w:val="2"/>
        <w:spacing w:before="4" w:line="265" w:lineRule="auto"/>
        <w:ind w:left="2" w:right="170" w:hanging="2"/>
        <w:rPr>
          <w:rFonts w:hint="eastAsia"/>
          <w:b w:val="0"/>
          <w:bCs w:val="0"/>
          <w:i w:val="0"/>
          <w:iCs w:val="0"/>
          <w:spacing w:val="11"/>
          <w:sz w:val="29"/>
          <w:szCs w:val="29"/>
        </w:rPr>
      </w:pPr>
    </w:p>
    <w:p w14:paraId="5CF574C2">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威克里夫被指控在这篇讲道中发表了七十四条错误观点。</w:t>
      </w:r>
    </w:p>
    <w:p w14:paraId="0E0EDD1A">
      <w:pPr>
        <w:pStyle w:val="2"/>
        <w:spacing w:before="4" w:line="265" w:lineRule="auto"/>
        <w:ind w:left="2" w:right="170" w:hanging="2"/>
        <w:rPr>
          <w:rFonts w:hint="eastAsia"/>
          <w:b w:val="0"/>
          <w:bCs w:val="0"/>
          <w:i w:val="0"/>
          <w:iCs w:val="0"/>
          <w:spacing w:val="11"/>
          <w:sz w:val="29"/>
          <w:szCs w:val="29"/>
        </w:rPr>
      </w:pPr>
    </w:p>
    <w:p w14:paraId="116465A9">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44. In XVII. caput Joannis. Publevatis oculis in cælum Jesus.</w:t>
      </w:r>
    </w:p>
    <w:p w14:paraId="640E0423">
      <w:pPr>
        <w:pStyle w:val="2"/>
        <w:spacing w:before="4" w:line="265" w:lineRule="auto"/>
        <w:ind w:left="2" w:right="170" w:hanging="2"/>
        <w:rPr>
          <w:rFonts w:hint="eastAsia"/>
          <w:b w:val="0"/>
          <w:bCs w:val="0"/>
          <w:i w:val="0"/>
          <w:iCs w:val="0"/>
          <w:spacing w:val="11"/>
          <w:sz w:val="29"/>
          <w:szCs w:val="29"/>
        </w:rPr>
      </w:pPr>
    </w:p>
    <w:p w14:paraId="5E89E21A">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44. 《论约翰福音十七章》（In XVII. caput Joannis）。耶稣举目望天（Publevatis oculis in cælum Jesus）。</w:t>
      </w:r>
    </w:p>
    <w:p w14:paraId="0569739D">
      <w:pPr>
        <w:pStyle w:val="2"/>
        <w:spacing w:before="4" w:line="265" w:lineRule="auto"/>
        <w:ind w:left="2" w:right="170" w:hanging="2"/>
        <w:rPr>
          <w:rFonts w:hint="eastAsia"/>
          <w:b w:val="0"/>
          <w:bCs w:val="0"/>
          <w:i w:val="0"/>
          <w:iCs w:val="0"/>
          <w:spacing w:val="11"/>
          <w:sz w:val="29"/>
          <w:szCs w:val="29"/>
        </w:rPr>
      </w:pPr>
    </w:p>
    <w:p w14:paraId="33C26EE0">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This is a homily in English, beginning, “This Gospel of John tells what loves,” etc.</w:t>
      </w:r>
    </w:p>
    <w:p w14:paraId="06B598EB">
      <w:pPr>
        <w:pStyle w:val="2"/>
        <w:spacing w:before="4" w:line="265" w:lineRule="auto"/>
        <w:ind w:left="2" w:right="170" w:hanging="2"/>
        <w:rPr>
          <w:rFonts w:hint="eastAsia"/>
          <w:b w:val="0"/>
          <w:bCs w:val="0"/>
          <w:i w:val="0"/>
          <w:iCs w:val="0"/>
          <w:spacing w:val="11"/>
          <w:sz w:val="29"/>
          <w:szCs w:val="29"/>
        </w:rPr>
      </w:pPr>
    </w:p>
    <w:p w14:paraId="29979FF7">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这是一篇英文讲道，开头为：“这约翰福音讲述了什么样的爱，”等等。</w:t>
      </w:r>
    </w:p>
    <w:p w14:paraId="70438F28">
      <w:pPr>
        <w:pStyle w:val="2"/>
        <w:spacing w:before="4" w:line="265" w:lineRule="auto"/>
        <w:ind w:left="2" w:right="170" w:hanging="2"/>
        <w:rPr>
          <w:rFonts w:hint="eastAsia"/>
          <w:b w:val="0"/>
          <w:bCs w:val="0"/>
          <w:i w:val="0"/>
          <w:iCs w:val="0"/>
          <w:spacing w:val="11"/>
          <w:sz w:val="29"/>
          <w:szCs w:val="29"/>
        </w:rPr>
      </w:pPr>
    </w:p>
    <w:p w14:paraId="15ED35F1">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It is among the Wycliffe MSS. in C.C.C. Cambridge.</w:t>
      </w:r>
    </w:p>
    <w:p w14:paraId="0488034C">
      <w:pPr>
        <w:pStyle w:val="2"/>
        <w:spacing w:before="4" w:line="265" w:lineRule="auto"/>
        <w:ind w:left="2" w:right="170" w:hanging="2"/>
        <w:rPr>
          <w:rFonts w:hint="eastAsia"/>
          <w:b w:val="0"/>
          <w:bCs w:val="0"/>
          <w:i w:val="0"/>
          <w:iCs w:val="0"/>
          <w:spacing w:val="11"/>
          <w:sz w:val="29"/>
          <w:szCs w:val="29"/>
        </w:rPr>
      </w:pPr>
    </w:p>
    <w:p w14:paraId="51E91BE6">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它属于剑桥基督圣体学院的威克里夫手稿。</w:t>
      </w:r>
    </w:p>
    <w:p w14:paraId="53C8A5AC">
      <w:pPr>
        <w:pStyle w:val="2"/>
        <w:spacing w:before="4" w:line="265" w:lineRule="auto"/>
        <w:ind w:left="2" w:right="170" w:hanging="2"/>
        <w:rPr>
          <w:rFonts w:hint="eastAsia"/>
          <w:b w:val="0"/>
          <w:bCs w:val="0"/>
          <w:i w:val="0"/>
          <w:iCs w:val="0"/>
          <w:spacing w:val="11"/>
          <w:sz w:val="29"/>
          <w:szCs w:val="29"/>
        </w:rPr>
      </w:pPr>
    </w:p>
    <w:p w14:paraId="1BF55539">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45. De Surdo et Muto apud Marcum. Iterum exiens definibus Tyri.</w:t>
      </w:r>
    </w:p>
    <w:p w14:paraId="69198EE6">
      <w:pPr>
        <w:pStyle w:val="2"/>
        <w:spacing w:before="4" w:line="265" w:lineRule="auto"/>
        <w:ind w:left="2" w:right="170" w:hanging="2"/>
        <w:rPr>
          <w:rFonts w:hint="eastAsia"/>
          <w:b w:val="0"/>
          <w:bCs w:val="0"/>
          <w:i w:val="0"/>
          <w:iCs w:val="0"/>
          <w:spacing w:val="11"/>
          <w:sz w:val="29"/>
          <w:szCs w:val="29"/>
        </w:rPr>
      </w:pPr>
    </w:p>
    <w:p w14:paraId="3BA84945">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45. 《论马可福音中的聋哑人》（De Surdo et Muto apud Marcum）。耶稣又离了推罗的境界（Iterum exiens de finibus Tyri）。</w:t>
      </w:r>
    </w:p>
    <w:p w14:paraId="66BA7EA1">
      <w:pPr>
        <w:pStyle w:val="2"/>
        <w:spacing w:before="4" w:line="265" w:lineRule="auto"/>
        <w:ind w:left="2" w:right="170" w:hanging="2"/>
        <w:rPr>
          <w:rFonts w:hint="eastAsia"/>
          <w:b w:val="0"/>
          <w:bCs w:val="0"/>
          <w:i w:val="0"/>
          <w:iCs w:val="0"/>
          <w:spacing w:val="11"/>
          <w:sz w:val="29"/>
          <w:szCs w:val="29"/>
        </w:rPr>
      </w:pPr>
    </w:p>
    <w:p w14:paraId="460B3B83">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This is another homily in English. It begins, “This Gospel tells a miracle...”</w:t>
      </w:r>
    </w:p>
    <w:p w14:paraId="34635C1B">
      <w:pPr>
        <w:pStyle w:val="2"/>
        <w:spacing w:before="4" w:line="265" w:lineRule="auto"/>
        <w:ind w:left="2" w:right="170" w:hanging="2"/>
        <w:rPr>
          <w:rFonts w:hint="eastAsia"/>
          <w:b w:val="0"/>
          <w:bCs w:val="0"/>
          <w:i w:val="0"/>
          <w:iCs w:val="0"/>
          <w:spacing w:val="11"/>
          <w:sz w:val="29"/>
          <w:szCs w:val="29"/>
        </w:rPr>
      </w:pPr>
    </w:p>
    <w:p w14:paraId="005B7235">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这是另一篇英文讲道。它开始道：“这福音讲述了一个神迹（miracle）……”</w:t>
      </w:r>
    </w:p>
    <w:p w14:paraId="6E305419">
      <w:pPr>
        <w:pStyle w:val="2"/>
        <w:spacing w:before="4" w:line="265" w:lineRule="auto"/>
        <w:ind w:left="2" w:right="170" w:hanging="2"/>
        <w:rPr>
          <w:rFonts w:hint="eastAsia"/>
          <w:b w:val="0"/>
          <w:bCs w:val="0"/>
          <w:i w:val="0"/>
          <w:iCs w:val="0"/>
          <w:spacing w:val="11"/>
          <w:sz w:val="29"/>
          <w:szCs w:val="29"/>
        </w:rPr>
      </w:pPr>
    </w:p>
    <w:p w14:paraId="625EEAED">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It is in Trinity College, Cambridge, MS. 349. Class 4.</w:t>
      </w:r>
    </w:p>
    <w:p w14:paraId="6EA12F83">
      <w:pPr>
        <w:pStyle w:val="2"/>
        <w:spacing w:before="4" w:line="265" w:lineRule="auto"/>
        <w:ind w:left="2" w:right="170" w:hanging="2"/>
        <w:rPr>
          <w:rFonts w:hint="eastAsia"/>
          <w:b w:val="0"/>
          <w:bCs w:val="0"/>
          <w:i w:val="0"/>
          <w:iCs w:val="0"/>
          <w:spacing w:val="11"/>
          <w:sz w:val="29"/>
          <w:szCs w:val="29"/>
        </w:rPr>
      </w:pPr>
    </w:p>
    <w:p w14:paraId="489E110F">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它存于剑桥三一学院，手稿 349. 第4类。</w:t>
      </w:r>
    </w:p>
    <w:p w14:paraId="116DD29E">
      <w:pPr>
        <w:pStyle w:val="2"/>
        <w:spacing w:before="4" w:line="265" w:lineRule="auto"/>
        <w:ind w:left="2" w:right="170" w:hanging="2"/>
        <w:rPr>
          <w:rFonts w:hint="eastAsia"/>
          <w:b w:val="0"/>
          <w:bCs w:val="0"/>
          <w:i w:val="0"/>
          <w:iCs w:val="0"/>
          <w:spacing w:val="11"/>
          <w:sz w:val="29"/>
          <w:szCs w:val="29"/>
        </w:rPr>
      </w:pPr>
    </w:p>
    <w:p w14:paraId="10230786">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46. De Pharisæo et Publicano. This is a detached homily also, attributed to Wycliffe. Lewis, No. 97.</w:t>
      </w:r>
    </w:p>
    <w:p w14:paraId="612424E5">
      <w:pPr>
        <w:pStyle w:val="2"/>
        <w:spacing w:before="4" w:line="265" w:lineRule="auto"/>
        <w:ind w:left="2" w:right="170" w:hanging="2"/>
        <w:rPr>
          <w:rFonts w:hint="eastAsia"/>
          <w:b w:val="0"/>
          <w:bCs w:val="0"/>
          <w:i w:val="0"/>
          <w:iCs w:val="0"/>
          <w:spacing w:val="11"/>
          <w:sz w:val="29"/>
          <w:szCs w:val="29"/>
        </w:rPr>
      </w:pPr>
    </w:p>
    <w:p w14:paraId="6F7F06AC">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46. 《论法利赛人与税吏》（De Pharisæo et Publicano）。这也是一篇独立的讲道，归于威克里夫。刘易斯，编号97。</w:t>
      </w:r>
    </w:p>
    <w:p w14:paraId="42415E5D">
      <w:pPr>
        <w:pStyle w:val="2"/>
        <w:spacing w:before="4" w:line="265" w:lineRule="auto"/>
        <w:ind w:left="2" w:right="170" w:hanging="2"/>
        <w:rPr>
          <w:rFonts w:hint="eastAsia"/>
          <w:b w:val="0"/>
          <w:bCs w:val="0"/>
          <w:i w:val="0"/>
          <w:iCs w:val="0"/>
          <w:spacing w:val="11"/>
          <w:sz w:val="29"/>
          <w:szCs w:val="29"/>
        </w:rPr>
      </w:pPr>
    </w:p>
    <w:p w14:paraId="3B6D646E">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It begins, “This Gospel tells in a parable,” etc.</w:t>
      </w:r>
    </w:p>
    <w:p w14:paraId="4FE65EE4">
      <w:pPr>
        <w:pStyle w:val="2"/>
        <w:spacing w:before="4" w:line="265" w:lineRule="auto"/>
        <w:ind w:left="2" w:right="170" w:hanging="2"/>
        <w:rPr>
          <w:rFonts w:hint="eastAsia"/>
          <w:b w:val="0"/>
          <w:bCs w:val="0"/>
          <w:i w:val="0"/>
          <w:iCs w:val="0"/>
          <w:spacing w:val="11"/>
          <w:sz w:val="29"/>
          <w:szCs w:val="29"/>
        </w:rPr>
      </w:pPr>
    </w:p>
    <w:p w14:paraId="52FB5505">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它开始道：“这福音以一个比喻（parable）讲述，”等等。</w:t>
      </w:r>
    </w:p>
    <w:p w14:paraId="4A50B17D">
      <w:pPr>
        <w:pStyle w:val="2"/>
        <w:spacing w:before="4" w:line="265" w:lineRule="auto"/>
        <w:ind w:left="2" w:right="170" w:hanging="2"/>
        <w:rPr>
          <w:rFonts w:hint="eastAsia"/>
          <w:b w:val="0"/>
          <w:bCs w:val="0"/>
          <w:i w:val="0"/>
          <w:iCs w:val="0"/>
          <w:spacing w:val="11"/>
          <w:sz w:val="29"/>
          <w:szCs w:val="29"/>
        </w:rPr>
      </w:pPr>
    </w:p>
    <w:p w14:paraId="362BBB14">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47. Speculum Peccatoris.Quoniam in via sumus vitæ labentis.</w:t>
      </w:r>
    </w:p>
    <w:p w14:paraId="598EA8A2">
      <w:pPr>
        <w:pStyle w:val="2"/>
        <w:spacing w:before="4" w:line="265" w:lineRule="auto"/>
        <w:ind w:left="2" w:right="170" w:hanging="2"/>
        <w:rPr>
          <w:rFonts w:hint="eastAsia"/>
          <w:b w:val="0"/>
          <w:bCs w:val="0"/>
          <w:i w:val="0"/>
          <w:iCs w:val="0"/>
          <w:spacing w:val="11"/>
          <w:sz w:val="29"/>
          <w:szCs w:val="29"/>
        </w:rPr>
      </w:pPr>
    </w:p>
    <w:p w14:paraId="22A3F8DA">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47. 《罪人之镜》（Speculum Peccatoris）。因为我们在流逝（labentis）生命的道路（via）上（Quoniam in via sumus vitæ labentis）。</w:t>
      </w:r>
    </w:p>
    <w:p w14:paraId="008B3610">
      <w:pPr>
        <w:pStyle w:val="2"/>
        <w:spacing w:before="4" w:line="265" w:lineRule="auto"/>
        <w:ind w:left="2" w:right="170" w:hanging="2"/>
        <w:rPr>
          <w:rFonts w:hint="eastAsia"/>
          <w:b w:val="0"/>
          <w:bCs w:val="0"/>
          <w:i w:val="0"/>
          <w:iCs w:val="0"/>
          <w:spacing w:val="11"/>
          <w:sz w:val="29"/>
          <w:szCs w:val="29"/>
        </w:rPr>
      </w:pPr>
    </w:p>
    <w:p w14:paraId="2CD738CE">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This tract has the English title — Visitation of sick men, and begins thus: “My dear son or daughter, it seems that you light fast,” etc.</w:t>
      </w:r>
    </w:p>
    <w:p w14:paraId="67768E43">
      <w:pPr>
        <w:pStyle w:val="2"/>
        <w:spacing w:before="4" w:line="265" w:lineRule="auto"/>
        <w:ind w:left="2" w:right="170" w:hanging="2"/>
        <w:rPr>
          <w:rFonts w:hint="eastAsia"/>
          <w:b w:val="0"/>
          <w:bCs w:val="0"/>
          <w:i w:val="0"/>
          <w:iCs w:val="0"/>
          <w:spacing w:val="11"/>
          <w:sz w:val="29"/>
          <w:szCs w:val="29"/>
        </w:rPr>
      </w:pPr>
    </w:p>
    <w:p w14:paraId="6B516AC6">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这本小册子带有英文标题——《探访病人》（Visitation of sick men），并开始如下：“我亲爱的儿子或女儿，看来你快要……（light fast）”，等等。</w:t>
      </w:r>
    </w:p>
    <w:p w14:paraId="7D3A60B9">
      <w:pPr>
        <w:pStyle w:val="2"/>
        <w:spacing w:before="4" w:line="265" w:lineRule="auto"/>
        <w:ind w:left="2" w:right="170" w:hanging="2"/>
        <w:rPr>
          <w:rFonts w:hint="eastAsia"/>
          <w:b w:val="0"/>
          <w:bCs w:val="0"/>
          <w:i w:val="0"/>
          <w:iCs w:val="0"/>
          <w:spacing w:val="11"/>
          <w:sz w:val="29"/>
          <w:szCs w:val="29"/>
        </w:rPr>
      </w:pPr>
    </w:p>
    <w:p w14:paraId="62C8EA37">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It is attributed to Wycliffe, and is in the British Museum. Bib. Reg. E. 1732.</w:t>
      </w:r>
    </w:p>
    <w:p w14:paraId="4D63B23E">
      <w:pPr>
        <w:pStyle w:val="2"/>
        <w:spacing w:before="4" w:line="265" w:lineRule="auto"/>
        <w:ind w:left="2" w:right="170" w:hanging="2"/>
        <w:rPr>
          <w:rFonts w:hint="eastAsia"/>
          <w:b w:val="0"/>
          <w:bCs w:val="0"/>
          <w:i w:val="0"/>
          <w:iCs w:val="0"/>
          <w:spacing w:val="11"/>
          <w:sz w:val="29"/>
          <w:szCs w:val="29"/>
        </w:rPr>
      </w:pPr>
    </w:p>
    <w:p w14:paraId="5AEDE245">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它归于威克里夫，存于大英博物馆。皇家图书馆 E. 1732。</w:t>
      </w:r>
    </w:p>
    <w:p w14:paraId="516988C2">
      <w:pPr>
        <w:pStyle w:val="2"/>
        <w:spacing w:before="4" w:line="265" w:lineRule="auto"/>
        <w:ind w:left="2" w:right="170" w:hanging="2"/>
        <w:rPr>
          <w:rFonts w:hint="eastAsia"/>
          <w:b w:val="0"/>
          <w:bCs w:val="0"/>
          <w:i w:val="0"/>
          <w:iCs w:val="0"/>
          <w:spacing w:val="11"/>
          <w:sz w:val="29"/>
          <w:szCs w:val="29"/>
        </w:rPr>
      </w:pPr>
    </w:p>
    <w:p w14:paraId="531B6818">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48. Augustinus arguam te quando nescis. It begins, “The holy Doctor St. Austin, speaking in the person of Christ.”</w:t>
      </w:r>
    </w:p>
    <w:p w14:paraId="35A1F02D">
      <w:pPr>
        <w:pStyle w:val="2"/>
        <w:spacing w:before="4" w:line="265" w:lineRule="auto"/>
        <w:ind w:left="2" w:right="170" w:hanging="2"/>
        <w:rPr>
          <w:rFonts w:hint="eastAsia"/>
          <w:b w:val="0"/>
          <w:bCs w:val="0"/>
          <w:i w:val="0"/>
          <w:iCs w:val="0"/>
          <w:spacing w:val="11"/>
          <w:sz w:val="29"/>
          <w:szCs w:val="29"/>
        </w:rPr>
      </w:pPr>
    </w:p>
    <w:p w14:paraId="7D14545F">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48. 《奥古斯丁：当你不认识时我将责备你》（Augustinus arguam te quando nescis）。它开始道：“圣师（holy Doctor）圣奥斯丁（St. Austin），以基督的身份（in the person of Christ）说话。”</w:t>
      </w:r>
    </w:p>
    <w:p w14:paraId="1CF1ACCD">
      <w:pPr>
        <w:pStyle w:val="2"/>
        <w:spacing w:before="4" w:line="265" w:lineRule="auto"/>
        <w:ind w:left="2" w:right="170" w:hanging="2"/>
        <w:rPr>
          <w:rFonts w:hint="eastAsia"/>
          <w:b w:val="0"/>
          <w:bCs w:val="0"/>
          <w:i w:val="0"/>
          <w:iCs w:val="0"/>
          <w:spacing w:val="11"/>
          <w:sz w:val="29"/>
          <w:szCs w:val="29"/>
        </w:rPr>
      </w:pPr>
    </w:p>
    <w:p w14:paraId="40CC0569">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It is in the collection, C.C.C. Cambridge.</w:t>
      </w:r>
    </w:p>
    <w:p w14:paraId="558AC4FB">
      <w:pPr>
        <w:pStyle w:val="2"/>
        <w:spacing w:before="4" w:line="265" w:lineRule="auto"/>
        <w:ind w:left="2" w:right="170" w:hanging="2"/>
        <w:rPr>
          <w:rFonts w:hint="eastAsia"/>
          <w:b w:val="0"/>
          <w:bCs w:val="0"/>
          <w:i w:val="0"/>
          <w:iCs w:val="0"/>
          <w:spacing w:val="11"/>
          <w:sz w:val="29"/>
          <w:szCs w:val="29"/>
        </w:rPr>
      </w:pPr>
    </w:p>
    <w:p w14:paraId="741B52A8">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它存于剑桥基督圣体学院藏品中。</w:t>
      </w:r>
    </w:p>
    <w:p w14:paraId="7C361DD0">
      <w:pPr>
        <w:pStyle w:val="2"/>
        <w:spacing w:before="4" w:line="265" w:lineRule="auto"/>
        <w:ind w:left="2" w:right="170" w:hanging="2"/>
        <w:rPr>
          <w:rFonts w:hint="eastAsia"/>
          <w:b w:val="0"/>
          <w:bCs w:val="0"/>
          <w:i w:val="0"/>
          <w:iCs w:val="0"/>
          <w:spacing w:val="11"/>
          <w:sz w:val="29"/>
          <w:szCs w:val="29"/>
        </w:rPr>
      </w:pPr>
    </w:p>
    <w:p w14:paraId="6718A4ED">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49. Speculum Secularium Dominorum. Cum veritas fidei eo plus rutilet.</w:t>
      </w:r>
    </w:p>
    <w:p w14:paraId="6F3D9D76">
      <w:pPr>
        <w:pStyle w:val="2"/>
        <w:spacing w:before="4" w:line="265" w:lineRule="auto"/>
        <w:ind w:left="2" w:right="170" w:hanging="2"/>
        <w:rPr>
          <w:rFonts w:hint="eastAsia"/>
          <w:b w:val="0"/>
          <w:bCs w:val="0"/>
          <w:i w:val="0"/>
          <w:iCs w:val="0"/>
          <w:spacing w:val="11"/>
          <w:sz w:val="29"/>
          <w:szCs w:val="29"/>
        </w:rPr>
      </w:pPr>
    </w:p>
    <w:p w14:paraId="2DB356A9">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49. 《世俗领主之镜》（Speculum Secularium Dominorum）。既然信仰的真理越发闪耀（Cum veritas fidei eo plus rutilet）。</w:t>
      </w:r>
    </w:p>
    <w:p w14:paraId="2981924D">
      <w:pPr>
        <w:pStyle w:val="2"/>
        <w:spacing w:before="4" w:line="265" w:lineRule="auto"/>
        <w:ind w:left="2" w:right="170" w:hanging="2"/>
        <w:rPr>
          <w:rFonts w:hint="eastAsia"/>
          <w:b w:val="0"/>
          <w:bCs w:val="0"/>
          <w:i w:val="0"/>
          <w:iCs w:val="0"/>
          <w:spacing w:val="11"/>
          <w:sz w:val="29"/>
          <w:szCs w:val="29"/>
        </w:rPr>
      </w:pPr>
    </w:p>
    <w:p w14:paraId="2631BE1A">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“Archbishop Usher tells us that a copy of this tract is in MS. in the King’s Library, in Latin.</w:t>
      </w:r>
    </w:p>
    <w:p w14:paraId="01920027">
      <w:pPr>
        <w:pStyle w:val="2"/>
        <w:spacing w:before="4" w:line="265" w:lineRule="auto"/>
        <w:ind w:left="2" w:right="170" w:hanging="2"/>
        <w:rPr>
          <w:rFonts w:hint="eastAsia"/>
          <w:b w:val="0"/>
          <w:bCs w:val="0"/>
          <w:i w:val="0"/>
          <w:iCs w:val="0"/>
          <w:spacing w:val="11"/>
          <w:sz w:val="29"/>
          <w:szCs w:val="29"/>
        </w:rPr>
      </w:pPr>
    </w:p>
    <w:p w14:paraId="6B4B574C">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“厄舍尔大主教（Archbishop Usher）告诉我们，这本小册子的一个副本以拉丁文手稿形式存于国王图书馆（King’s Library）。</w:t>
      </w:r>
    </w:p>
    <w:p w14:paraId="4BF75CB7">
      <w:pPr>
        <w:pStyle w:val="2"/>
        <w:spacing w:before="4" w:line="265" w:lineRule="auto"/>
        <w:ind w:left="2" w:right="170" w:hanging="2"/>
        <w:rPr>
          <w:rFonts w:hint="eastAsia"/>
          <w:b w:val="0"/>
          <w:bCs w:val="0"/>
          <w:i w:val="0"/>
          <w:iCs w:val="0"/>
          <w:spacing w:val="11"/>
          <w:sz w:val="29"/>
          <w:szCs w:val="29"/>
        </w:rPr>
      </w:pPr>
    </w:p>
    <w:p w14:paraId="7C27F27B">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By what his grace has transcribed from it, it appears that Dr. Wiclif had written before, Prospeculum Secularum Dominorum, in English.” Lewis, No. 137.</w:t>
      </w:r>
    </w:p>
    <w:p w14:paraId="1D832DE3">
      <w:pPr>
        <w:pStyle w:val="2"/>
        <w:spacing w:before="4" w:line="265" w:lineRule="auto"/>
        <w:ind w:left="2" w:right="170" w:hanging="2"/>
        <w:rPr>
          <w:rFonts w:hint="eastAsia"/>
          <w:b w:val="0"/>
          <w:bCs w:val="0"/>
          <w:i w:val="0"/>
          <w:iCs w:val="0"/>
          <w:spacing w:val="11"/>
          <w:sz w:val="29"/>
          <w:szCs w:val="29"/>
        </w:rPr>
      </w:pPr>
    </w:p>
    <w:p w14:paraId="13DDEC53">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根据他阁下（his grace）从中抄录（transcribed）的内容来看，威克里夫博士（Dr. Wiclif）之前曾用英文写过《世俗领主前瞻镜》（Prospeculum Secularum Dominorum）。”刘易斯，编号137。</w:t>
      </w:r>
    </w:p>
    <w:p w14:paraId="7CDFECED">
      <w:pPr>
        <w:pStyle w:val="2"/>
        <w:spacing w:before="4" w:line="265" w:lineRule="auto"/>
        <w:ind w:left="2" w:right="170" w:hanging="2"/>
        <w:rPr>
          <w:rFonts w:hint="eastAsia"/>
          <w:b w:val="0"/>
          <w:bCs w:val="0"/>
          <w:i w:val="0"/>
          <w:iCs w:val="0"/>
          <w:spacing w:val="11"/>
          <w:sz w:val="29"/>
          <w:szCs w:val="29"/>
        </w:rPr>
      </w:pPr>
    </w:p>
    <w:p w14:paraId="4E00FB4D">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94 ON THE WRITINGS OF WYCLIFFE IN MANUSCRIPT.</w:t>
      </w:r>
    </w:p>
    <w:p w14:paraId="28E65B5F">
      <w:pPr>
        <w:pStyle w:val="2"/>
        <w:spacing w:before="4" w:line="265" w:lineRule="auto"/>
        <w:ind w:left="2" w:right="170" w:hanging="2"/>
        <w:rPr>
          <w:rFonts w:hint="eastAsia"/>
          <w:b w:val="0"/>
          <w:bCs w:val="0"/>
          <w:i w:val="0"/>
          <w:iCs w:val="0"/>
          <w:spacing w:val="11"/>
          <w:sz w:val="29"/>
          <w:szCs w:val="29"/>
        </w:rPr>
      </w:pPr>
    </w:p>
    <w:p w14:paraId="4F6FDBF6">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94 论威克里夫的手稿著作。</w:t>
      </w:r>
    </w:p>
    <w:p w14:paraId="4346B270">
      <w:pPr>
        <w:pStyle w:val="2"/>
        <w:spacing w:before="4" w:line="265" w:lineRule="auto"/>
        <w:ind w:left="2" w:right="170" w:hanging="2"/>
        <w:rPr>
          <w:rFonts w:hint="eastAsia"/>
          <w:b w:val="0"/>
          <w:bCs w:val="0"/>
          <w:i w:val="0"/>
          <w:iCs w:val="0"/>
          <w:spacing w:val="11"/>
          <w:sz w:val="29"/>
          <w:szCs w:val="29"/>
        </w:rPr>
      </w:pPr>
    </w:p>
    <w:p w14:paraId="6DE307B1">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50. De Blasphemia. “Archbishop Usher quotes this tract in his book De Christianarum Ecclesiarum Successione, and tells us that in it Wiclif observes that the true doctrine of the sacrament of the eucharist was retained in the church a thousand years, ‘even till the loosing of Satan.’” Lewis, No. 199.</w:t>
      </w:r>
    </w:p>
    <w:p w14:paraId="253F17C0">
      <w:pPr>
        <w:pStyle w:val="2"/>
        <w:spacing w:before="4" w:line="265" w:lineRule="auto"/>
        <w:ind w:left="2" w:right="170" w:hanging="2"/>
        <w:rPr>
          <w:rFonts w:hint="eastAsia"/>
          <w:b w:val="0"/>
          <w:bCs w:val="0"/>
          <w:i w:val="0"/>
          <w:iCs w:val="0"/>
          <w:spacing w:val="11"/>
          <w:sz w:val="29"/>
          <w:szCs w:val="29"/>
        </w:rPr>
      </w:pPr>
    </w:p>
    <w:p w14:paraId="6E538B3F">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50. 《论亵渎》（De Blasphemia）。“厄舍尔大主教（Archbishop Usher）在他的著作《论基督教会的传承》（De Christianarum Ecclesiarum Successione）中引用了这本小册子，并告诉我们威克里夫在其中评论（observes）说，关于圣餐（sacrament of the eucharist）的真实教义在教会中保留（retained）了一千年，‘甚至直到撒旦被释放（loosing of Satan）’。”刘易斯，编号199。</w:t>
      </w:r>
    </w:p>
    <w:p w14:paraId="64BB3C7C">
      <w:pPr>
        <w:pStyle w:val="2"/>
        <w:spacing w:before="4" w:line="265" w:lineRule="auto"/>
        <w:ind w:left="2" w:right="170" w:hanging="2"/>
        <w:rPr>
          <w:rFonts w:hint="eastAsia"/>
          <w:b w:val="0"/>
          <w:bCs w:val="0"/>
          <w:i w:val="0"/>
          <w:iCs w:val="0"/>
          <w:spacing w:val="11"/>
          <w:sz w:val="29"/>
          <w:szCs w:val="29"/>
        </w:rPr>
      </w:pPr>
    </w:p>
    <w:p w14:paraId="31A1C8D0">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51. Five Bodily Witts. There is a tract under this title in Trinity College, Cambridge, B. 8. 37. It begins, “Thus should a man rule his five bodily wits.” 414</w:t>
      </w:r>
    </w:p>
    <w:p w14:paraId="2DFE0E74">
      <w:pPr>
        <w:pStyle w:val="2"/>
        <w:spacing w:before="4" w:line="265" w:lineRule="auto"/>
        <w:ind w:left="2" w:right="170" w:hanging="2"/>
        <w:rPr>
          <w:rFonts w:hint="eastAsia"/>
          <w:b w:val="0"/>
          <w:bCs w:val="0"/>
          <w:i w:val="0"/>
          <w:iCs w:val="0"/>
          <w:spacing w:val="11"/>
          <w:sz w:val="29"/>
          <w:szCs w:val="29"/>
        </w:rPr>
      </w:pPr>
    </w:p>
    <w:p w14:paraId="6D080728">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51. 《五种身体官能》（Five Bodily Witts）。剑桥三一学院藏有一本以此为题的小册子，B. 8. 37。它开始道：“人应如此管理（rule）他的五种身体官能（bodily wits）。”414</w:t>
      </w:r>
    </w:p>
    <w:p w14:paraId="5D925340">
      <w:pPr>
        <w:pStyle w:val="2"/>
        <w:spacing w:before="4" w:line="265" w:lineRule="auto"/>
        <w:ind w:left="2" w:right="170" w:hanging="2"/>
        <w:rPr>
          <w:rFonts w:hint="eastAsia"/>
          <w:b w:val="0"/>
          <w:bCs w:val="0"/>
          <w:i w:val="0"/>
          <w:iCs w:val="0"/>
          <w:spacing w:val="11"/>
          <w:sz w:val="29"/>
          <w:szCs w:val="29"/>
        </w:rPr>
      </w:pPr>
    </w:p>
    <w:p w14:paraId="7A0C35CE">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52. Seven Works of Bodily Mercy, and Seven Deeds of Spiritual Mercy. Works with these titles are in the Public Library of Cambridge, 120. No. 467.</w:t>
      </w:r>
    </w:p>
    <w:p w14:paraId="39A57E7B">
      <w:pPr>
        <w:pStyle w:val="2"/>
        <w:spacing w:before="4" w:line="265" w:lineRule="auto"/>
        <w:ind w:left="2" w:right="170" w:hanging="2"/>
        <w:rPr>
          <w:rFonts w:hint="eastAsia"/>
          <w:b w:val="0"/>
          <w:bCs w:val="0"/>
          <w:i w:val="0"/>
          <w:iCs w:val="0"/>
          <w:spacing w:val="11"/>
          <w:sz w:val="29"/>
          <w:szCs w:val="29"/>
        </w:rPr>
      </w:pPr>
    </w:p>
    <w:p w14:paraId="0118BD88">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52. 《七件身体慈悲善工》（Seven Works of Bodily Mercy）和《七件属灵慈悲善工》（Seven Deeds of Spiritual Mercy）。带有这些标题的作品存于剑桥公共图书馆（Public Library of Cambridge），120. 编号467。</w:t>
      </w:r>
    </w:p>
    <w:p w14:paraId="5D318774">
      <w:pPr>
        <w:pStyle w:val="2"/>
        <w:spacing w:before="4" w:line="265" w:lineRule="auto"/>
        <w:ind w:left="2" w:right="170" w:hanging="2"/>
        <w:rPr>
          <w:rFonts w:hint="eastAsia"/>
          <w:b w:val="0"/>
          <w:bCs w:val="0"/>
          <w:i w:val="0"/>
          <w:iCs w:val="0"/>
          <w:spacing w:val="11"/>
          <w:sz w:val="29"/>
          <w:szCs w:val="29"/>
        </w:rPr>
      </w:pPr>
    </w:p>
    <w:p w14:paraId="2CE6919A">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53. Of Pride. It begins, “Pride is too much love that a man has for himself...” Bib. Reg. Titus, D. xix.</w:t>
      </w:r>
    </w:p>
    <w:p w14:paraId="0DE6F7C6">
      <w:pPr>
        <w:pStyle w:val="2"/>
        <w:spacing w:before="4" w:line="265" w:lineRule="auto"/>
        <w:ind w:left="2" w:right="170" w:hanging="2"/>
        <w:rPr>
          <w:rFonts w:hint="eastAsia"/>
          <w:b w:val="0"/>
          <w:bCs w:val="0"/>
          <w:i w:val="0"/>
          <w:iCs w:val="0"/>
          <w:spacing w:val="11"/>
          <w:sz w:val="29"/>
          <w:szCs w:val="29"/>
        </w:rPr>
      </w:pPr>
    </w:p>
    <w:p w14:paraId="0E6E84C7">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53. 《论骄傲》（Of Pride）。它开始道：“骄傲（Pride）是一个人对自己过多的（too much）爱……”皇家图书馆提图斯 D. xix。</w:t>
      </w:r>
    </w:p>
    <w:p w14:paraId="14D772C7">
      <w:pPr>
        <w:pStyle w:val="2"/>
        <w:spacing w:before="4" w:line="265" w:lineRule="auto"/>
        <w:ind w:left="2" w:right="170" w:hanging="2"/>
        <w:rPr>
          <w:rFonts w:hint="eastAsia"/>
          <w:b w:val="0"/>
          <w:bCs w:val="0"/>
          <w:i w:val="0"/>
          <w:iCs w:val="0"/>
          <w:spacing w:val="11"/>
          <w:sz w:val="29"/>
          <w:szCs w:val="29"/>
        </w:rPr>
      </w:pPr>
    </w:p>
    <w:p w14:paraId="5BC0EFC8">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54. De ActubusAnimæ. There is a Latin treatise under this title in C.C.C. Cambridge, attributed to Wycliffe.</w:t>
      </w:r>
    </w:p>
    <w:p w14:paraId="53B6C7C5">
      <w:pPr>
        <w:pStyle w:val="2"/>
        <w:spacing w:before="4" w:line="265" w:lineRule="auto"/>
        <w:ind w:left="2" w:right="170" w:hanging="2"/>
        <w:rPr>
          <w:rFonts w:hint="eastAsia"/>
          <w:b w:val="0"/>
          <w:bCs w:val="0"/>
          <w:i w:val="0"/>
          <w:iCs w:val="0"/>
          <w:spacing w:val="11"/>
          <w:sz w:val="29"/>
          <w:szCs w:val="29"/>
        </w:rPr>
      </w:pPr>
    </w:p>
    <w:p w14:paraId="07DA7520">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54. 《论灵魂的活动》（De Actibus Animæ）。剑桥基督圣体学院藏有一篇以此为题的拉丁文论述，归于威克里夫。</w:t>
      </w:r>
    </w:p>
    <w:p w14:paraId="1667A3FB">
      <w:pPr>
        <w:pStyle w:val="2"/>
        <w:spacing w:before="4" w:line="265" w:lineRule="auto"/>
        <w:ind w:left="2" w:right="170" w:hanging="2"/>
        <w:rPr>
          <w:rFonts w:hint="eastAsia"/>
          <w:b w:val="0"/>
          <w:bCs w:val="0"/>
          <w:i w:val="0"/>
          <w:iCs w:val="0"/>
          <w:spacing w:val="11"/>
          <w:sz w:val="29"/>
          <w:szCs w:val="29"/>
        </w:rPr>
      </w:pPr>
    </w:p>
    <w:p w14:paraId="377352D7">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It begins, “Gratia dicendarum restat tractatus de actubus.” 415</w:t>
      </w:r>
    </w:p>
    <w:p w14:paraId="19E45E03">
      <w:pPr>
        <w:pStyle w:val="2"/>
        <w:spacing w:before="4" w:line="265" w:lineRule="auto"/>
        <w:ind w:left="2" w:right="170" w:hanging="2"/>
        <w:rPr>
          <w:rFonts w:hint="eastAsia"/>
          <w:b w:val="0"/>
          <w:bCs w:val="0"/>
          <w:i w:val="0"/>
          <w:iCs w:val="0"/>
          <w:spacing w:val="11"/>
          <w:sz w:val="29"/>
          <w:szCs w:val="29"/>
        </w:rPr>
      </w:pPr>
    </w:p>
    <w:p w14:paraId="2698EB15">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它开始道：“论活动的论述尚待讲述之恩典（Gratia dicendarum restat tractatus de actibus）。”415</w:t>
      </w:r>
    </w:p>
    <w:p w14:paraId="5691BBA7">
      <w:pPr>
        <w:pStyle w:val="2"/>
        <w:spacing w:before="4" w:line="265" w:lineRule="auto"/>
        <w:ind w:left="2" w:right="170" w:hanging="2"/>
        <w:rPr>
          <w:rFonts w:hint="eastAsia"/>
          <w:b w:val="0"/>
          <w:bCs w:val="0"/>
          <w:i w:val="0"/>
          <w:iCs w:val="0"/>
          <w:spacing w:val="11"/>
          <w:sz w:val="29"/>
          <w:szCs w:val="29"/>
        </w:rPr>
      </w:pPr>
    </w:p>
    <w:p w14:paraId="5A165E6D">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55. The Nine Virtues, etc. There is a tract in the British Museum under this title, attributed to Wycliffe. Bib. Reg. E. 1732.</w:t>
      </w:r>
    </w:p>
    <w:p w14:paraId="0F10297A">
      <w:pPr>
        <w:pStyle w:val="2"/>
        <w:spacing w:before="4" w:line="265" w:lineRule="auto"/>
        <w:ind w:left="2" w:right="170" w:hanging="2"/>
        <w:rPr>
          <w:rFonts w:hint="eastAsia"/>
          <w:b w:val="0"/>
          <w:bCs w:val="0"/>
          <w:i w:val="0"/>
          <w:iCs w:val="0"/>
          <w:spacing w:val="11"/>
          <w:sz w:val="29"/>
          <w:szCs w:val="29"/>
        </w:rPr>
      </w:pPr>
    </w:p>
    <w:p w14:paraId="7FAF1A85">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55. 《九种美德》（The Nine Virtues）等。大英博物馆藏有一本以此为题的小册子，归于威克里夫。皇家图书馆 E. 1732。</w:t>
      </w:r>
    </w:p>
    <w:p w14:paraId="446318EF">
      <w:pPr>
        <w:pStyle w:val="2"/>
        <w:spacing w:before="4" w:line="265" w:lineRule="auto"/>
        <w:ind w:left="2" w:right="170" w:hanging="2"/>
        <w:rPr>
          <w:rFonts w:hint="eastAsia"/>
          <w:b w:val="0"/>
          <w:bCs w:val="0"/>
          <w:i w:val="0"/>
          <w:iCs w:val="0"/>
          <w:spacing w:val="11"/>
          <w:sz w:val="29"/>
          <w:szCs w:val="29"/>
        </w:rPr>
      </w:pPr>
    </w:p>
    <w:p w14:paraId="0BC0454F">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It begins, “All manner of men should hold God’s biddings,” etc.</w:t>
      </w:r>
    </w:p>
    <w:p w14:paraId="77B7BFC3">
      <w:pPr>
        <w:pStyle w:val="2"/>
        <w:spacing w:before="4" w:line="265" w:lineRule="auto"/>
        <w:ind w:left="2" w:right="170" w:hanging="2"/>
        <w:rPr>
          <w:rFonts w:hint="eastAsia"/>
          <w:b w:val="0"/>
          <w:bCs w:val="0"/>
          <w:i w:val="0"/>
          <w:iCs w:val="0"/>
          <w:spacing w:val="11"/>
          <w:sz w:val="29"/>
          <w:szCs w:val="29"/>
        </w:rPr>
      </w:pPr>
    </w:p>
    <w:p w14:paraId="4309BA5D">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它开始道：“各种人都应持守（hold）神的吩咐（God’s biddings）”，等等。</w:t>
      </w:r>
    </w:p>
    <w:p w14:paraId="4D4B0EA1">
      <w:pPr>
        <w:pStyle w:val="2"/>
        <w:spacing w:before="4" w:line="265" w:lineRule="auto"/>
        <w:ind w:left="2" w:right="170" w:hanging="2"/>
        <w:rPr>
          <w:rFonts w:hint="eastAsia"/>
          <w:b w:val="0"/>
          <w:bCs w:val="0"/>
          <w:i w:val="0"/>
          <w:iCs w:val="0"/>
          <w:spacing w:val="11"/>
          <w:sz w:val="29"/>
          <w:szCs w:val="29"/>
        </w:rPr>
      </w:pPr>
    </w:p>
    <w:p w14:paraId="5789C979">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56. A Discourse in old English against the Vices of the Clergy, and the Usurpations of the Bishop of Rome in the Afairs of the Church of England, drawn up in Thirty-seven Articles.</w:t>
      </w:r>
    </w:p>
    <w:p w14:paraId="0BF12EA4">
      <w:pPr>
        <w:pStyle w:val="2"/>
        <w:spacing w:before="4" w:line="265" w:lineRule="auto"/>
        <w:ind w:left="2" w:right="170" w:hanging="2"/>
        <w:rPr>
          <w:rFonts w:hint="eastAsia"/>
          <w:b w:val="0"/>
          <w:bCs w:val="0"/>
          <w:i w:val="0"/>
          <w:iCs w:val="0"/>
          <w:spacing w:val="11"/>
          <w:sz w:val="29"/>
          <w:szCs w:val="29"/>
        </w:rPr>
      </w:pPr>
    </w:p>
    <w:p w14:paraId="4FEB5D81">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56. 一篇古英文论述，反对神职人员的恶习（Vices）以及罗马主教在英格兰教会事务中的篡权（Usurpations），共三十七条。</w:t>
      </w:r>
    </w:p>
    <w:p w14:paraId="1403324B">
      <w:pPr>
        <w:pStyle w:val="2"/>
        <w:spacing w:before="4" w:line="265" w:lineRule="auto"/>
        <w:ind w:left="2" w:right="170" w:hanging="2"/>
        <w:rPr>
          <w:rFonts w:hint="eastAsia"/>
          <w:b w:val="0"/>
          <w:bCs w:val="0"/>
          <w:i w:val="0"/>
          <w:iCs w:val="0"/>
          <w:spacing w:val="11"/>
          <w:sz w:val="29"/>
          <w:szCs w:val="29"/>
        </w:rPr>
      </w:pPr>
    </w:p>
    <w:p w14:paraId="16E994CE">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Trinity College, Dublin, Class C. Tab. i. No. 14. This work is also in the British Museum, Bib. Reg. Titus, D., and is attributed to Wycliffe by Wanley.</w:t>
      </w:r>
    </w:p>
    <w:p w14:paraId="0BD7047E">
      <w:pPr>
        <w:pStyle w:val="2"/>
        <w:spacing w:before="4" w:line="265" w:lineRule="auto"/>
        <w:ind w:left="2" w:right="170" w:hanging="2"/>
        <w:rPr>
          <w:rFonts w:hint="eastAsia"/>
          <w:b w:val="0"/>
          <w:bCs w:val="0"/>
          <w:i w:val="0"/>
          <w:iCs w:val="0"/>
          <w:spacing w:val="11"/>
          <w:sz w:val="29"/>
          <w:szCs w:val="29"/>
        </w:rPr>
      </w:pPr>
    </w:p>
    <w:p w14:paraId="5030569C">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都柏林三一学院，类别 C. 表 i. 编号 14。这部作品也存于大英博物馆，皇家图书馆提图斯 D.，并被万利（Wanley）归于威克里夫。</w:t>
      </w:r>
    </w:p>
    <w:p w14:paraId="1DAD8B1B">
      <w:pPr>
        <w:pStyle w:val="2"/>
        <w:spacing w:before="4" w:line="265" w:lineRule="auto"/>
        <w:ind w:left="2" w:right="170" w:hanging="2"/>
        <w:rPr>
          <w:rFonts w:hint="eastAsia"/>
          <w:b w:val="0"/>
          <w:bCs w:val="0"/>
          <w:i w:val="0"/>
          <w:iCs w:val="0"/>
          <w:spacing w:val="11"/>
          <w:sz w:val="29"/>
          <w:szCs w:val="29"/>
        </w:rPr>
      </w:pPr>
    </w:p>
    <w:p w14:paraId="7C518910">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It is throughout expressive of Wycliffe’s opinions, and many passages are transcripts from his different works.</w:t>
      </w:r>
    </w:p>
    <w:p w14:paraId="29DFBCF2">
      <w:pPr>
        <w:pStyle w:val="2"/>
        <w:spacing w:before="4" w:line="265" w:lineRule="auto"/>
        <w:ind w:left="2" w:right="170" w:hanging="2"/>
        <w:rPr>
          <w:rFonts w:hint="eastAsia"/>
          <w:b w:val="0"/>
          <w:bCs w:val="0"/>
          <w:i w:val="0"/>
          <w:iCs w:val="0"/>
          <w:spacing w:val="11"/>
          <w:sz w:val="29"/>
          <w:szCs w:val="29"/>
        </w:rPr>
      </w:pPr>
    </w:p>
    <w:p w14:paraId="1AD07836">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它通篇表达了威克里夫的观点，许多段落是他不同著作的抄本（transcripts）。</w:t>
      </w:r>
    </w:p>
    <w:p w14:paraId="411A7A24">
      <w:pPr>
        <w:pStyle w:val="2"/>
        <w:spacing w:before="4" w:line="265" w:lineRule="auto"/>
        <w:ind w:left="2" w:right="170" w:hanging="2"/>
        <w:rPr>
          <w:rFonts w:hint="eastAsia"/>
          <w:b w:val="0"/>
          <w:bCs w:val="0"/>
          <w:i w:val="0"/>
          <w:iCs w:val="0"/>
          <w:spacing w:val="11"/>
          <w:sz w:val="29"/>
          <w:szCs w:val="29"/>
        </w:rPr>
      </w:pPr>
    </w:p>
    <w:p w14:paraId="37F5D5AC">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It may be the work of the Reformer, or it may have been an attempt on the part of some disciple to bring the sum of his doctrines together in the shape of so many distinct articles.</w:t>
      </w:r>
    </w:p>
    <w:p w14:paraId="791C37D2">
      <w:pPr>
        <w:pStyle w:val="2"/>
        <w:spacing w:before="4" w:line="265" w:lineRule="auto"/>
        <w:ind w:left="2" w:right="170" w:hanging="2"/>
        <w:rPr>
          <w:rFonts w:hint="eastAsia"/>
          <w:b w:val="0"/>
          <w:bCs w:val="0"/>
          <w:i w:val="0"/>
          <w:iCs w:val="0"/>
          <w:spacing w:val="11"/>
          <w:sz w:val="29"/>
          <w:szCs w:val="29"/>
        </w:rPr>
      </w:pPr>
    </w:p>
    <w:p w14:paraId="28264E7B">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它可能是改革家的作品，也可能是某位门徒（disciple）试图将他教义的总和（sum）以如此多明确条款（distinct articles）的形式汇集起来的尝试。</w:t>
      </w:r>
    </w:p>
    <w:p w14:paraId="5266BE98">
      <w:pPr>
        <w:pStyle w:val="2"/>
        <w:spacing w:before="4" w:line="265" w:lineRule="auto"/>
        <w:ind w:left="2" w:right="170" w:hanging="2"/>
        <w:rPr>
          <w:rFonts w:hint="eastAsia"/>
          <w:b w:val="0"/>
          <w:bCs w:val="0"/>
          <w:i w:val="0"/>
          <w:iCs w:val="0"/>
          <w:spacing w:val="11"/>
          <w:sz w:val="29"/>
          <w:szCs w:val="29"/>
        </w:rPr>
      </w:pPr>
    </w:p>
    <w:p w14:paraId="507D12EB">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57. Of Temptation of the Fiend. There is an imperfect work under this title in Trinity College, Dublin, Class C. Tab. iii. No. 12.</w:t>
      </w:r>
    </w:p>
    <w:p w14:paraId="32AC41B3">
      <w:pPr>
        <w:pStyle w:val="2"/>
        <w:spacing w:before="4" w:line="265" w:lineRule="auto"/>
        <w:ind w:left="2" w:right="170" w:hanging="2"/>
        <w:rPr>
          <w:rFonts w:hint="eastAsia"/>
          <w:b w:val="0"/>
          <w:bCs w:val="0"/>
          <w:i w:val="0"/>
          <w:iCs w:val="0"/>
          <w:spacing w:val="11"/>
          <w:sz w:val="29"/>
          <w:szCs w:val="29"/>
        </w:rPr>
      </w:pPr>
    </w:p>
    <w:p w14:paraId="3222265D">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57. 《论魔鬼的试探》（Of Temptation of the Fiend）。都柏林三一学院藏有一部以此为题的不完整（imperfect）作品，类别 C. 表 iii. 编号 12。</w:t>
      </w:r>
    </w:p>
    <w:p w14:paraId="3E434BCC">
      <w:pPr>
        <w:pStyle w:val="2"/>
        <w:spacing w:before="4" w:line="265" w:lineRule="auto"/>
        <w:ind w:left="2" w:right="170" w:hanging="2"/>
        <w:rPr>
          <w:rFonts w:hint="eastAsia"/>
          <w:b w:val="0"/>
          <w:bCs w:val="0"/>
          <w:i w:val="0"/>
          <w:iCs w:val="0"/>
          <w:spacing w:val="11"/>
          <w:sz w:val="29"/>
          <w:szCs w:val="29"/>
        </w:rPr>
      </w:pPr>
    </w:p>
    <w:p w14:paraId="559D7A9D">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58. How Men ofprivate Religion should love more the Gospel ofGod’s Commandments, and his Ordinances, than any new Laws, new Rules, and Customs of sinful Men.</w:t>
      </w:r>
    </w:p>
    <w:p w14:paraId="03DBE821">
      <w:pPr>
        <w:pStyle w:val="2"/>
        <w:spacing w:before="4" w:line="265" w:lineRule="auto"/>
        <w:ind w:left="2" w:right="170" w:hanging="2"/>
        <w:rPr>
          <w:rFonts w:hint="eastAsia"/>
          <w:b w:val="0"/>
          <w:bCs w:val="0"/>
          <w:i w:val="0"/>
          <w:iCs w:val="0"/>
          <w:spacing w:val="11"/>
          <w:sz w:val="29"/>
          <w:szCs w:val="29"/>
        </w:rPr>
      </w:pPr>
    </w:p>
    <w:p w14:paraId="729641FE">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58. 《私人修道者应如何更爱神的诫命福音及其规定，胜过罪人任何新的法律、新的规则和习俗》（How Men of private Religion should love more the Gospel of God’s Commandments, and his Ordinances, than any new Laws, new Rules, and Customs of sinful Men）。</w:t>
      </w:r>
    </w:p>
    <w:p w14:paraId="376EA381">
      <w:pPr>
        <w:pStyle w:val="2"/>
        <w:spacing w:before="4" w:line="265" w:lineRule="auto"/>
        <w:ind w:left="2" w:right="170" w:hanging="2"/>
        <w:rPr>
          <w:rFonts w:hint="eastAsia"/>
          <w:b w:val="0"/>
          <w:bCs w:val="0"/>
          <w:i w:val="0"/>
          <w:iCs w:val="0"/>
          <w:spacing w:val="11"/>
          <w:sz w:val="29"/>
          <w:szCs w:val="29"/>
        </w:rPr>
      </w:pPr>
    </w:p>
    <w:p w14:paraId="3D8D794C">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This is a piece which immediately follows the preceding in the same collection, pp. 152–156.</w:t>
      </w:r>
    </w:p>
    <w:p w14:paraId="68B2E628">
      <w:pPr>
        <w:pStyle w:val="2"/>
        <w:spacing w:before="4" w:line="265" w:lineRule="auto"/>
        <w:ind w:left="2" w:right="170" w:hanging="2"/>
        <w:rPr>
          <w:rFonts w:hint="eastAsia"/>
          <w:b w:val="0"/>
          <w:bCs w:val="0"/>
          <w:i w:val="0"/>
          <w:iCs w:val="0"/>
          <w:spacing w:val="11"/>
          <w:sz w:val="29"/>
          <w:szCs w:val="29"/>
        </w:rPr>
      </w:pPr>
    </w:p>
    <w:p w14:paraId="5EE83032">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这是紧随前一篇作品之后的同一集子中的一篇，第152–156页。</w:t>
      </w:r>
    </w:p>
    <w:p w14:paraId="19421362">
      <w:pPr>
        <w:pStyle w:val="2"/>
        <w:spacing w:before="4" w:line="265" w:lineRule="auto"/>
        <w:ind w:left="2" w:right="170" w:hanging="2"/>
        <w:rPr>
          <w:rFonts w:hint="eastAsia"/>
          <w:b w:val="0"/>
          <w:bCs w:val="0"/>
          <w:i w:val="0"/>
          <w:iCs w:val="0"/>
          <w:spacing w:val="11"/>
          <w:sz w:val="29"/>
          <w:szCs w:val="29"/>
        </w:rPr>
      </w:pPr>
    </w:p>
    <w:p w14:paraId="0F92203F">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CATALOGUE OF MANUSCRIPTS. 95</w:t>
      </w:r>
    </w:p>
    <w:p w14:paraId="03818AE3">
      <w:pPr>
        <w:pStyle w:val="2"/>
        <w:spacing w:before="4" w:line="265" w:lineRule="auto"/>
        <w:ind w:left="2" w:right="170" w:hanging="2"/>
        <w:rPr>
          <w:rFonts w:hint="eastAsia"/>
          <w:b w:val="0"/>
          <w:bCs w:val="0"/>
          <w:i w:val="0"/>
          <w:iCs w:val="0"/>
          <w:spacing w:val="11"/>
          <w:sz w:val="29"/>
          <w:szCs w:val="29"/>
        </w:rPr>
      </w:pPr>
    </w:p>
    <w:p w14:paraId="482F6F6F">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手稿目录。 95</w:t>
      </w:r>
    </w:p>
    <w:p w14:paraId="296609F4">
      <w:pPr>
        <w:pStyle w:val="2"/>
        <w:spacing w:before="4" w:line="265" w:lineRule="auto"/>
        <w:ind w:left="2" w:right="170" w:hanging="2"/>
        <w:rPr>
          <w:rFonts w:hint="eastAsia"/>
          <w:b w:val="0"/>
          <w:bCs w:val="0"/>
          <w:i w:val="0"/>
          <w:iCs w:val="0"/>
          <w:spacing w:val="11"/>
          <w:sz w:val="29"/>
          <w:szCs w:val="29"/>
        </w:rPr>
      </w:pPr>
    </w:p>
    <w:p w14:paraId="73D2B95C">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59. Tractatus Evangelii de Sermone Domini in Monte, cum Expositorio Orationis Dominicæ.</w:t>
      </w:r>
    </w:p>
    <w:p w14:paraId="5B221A5A">
      <w:pPr>
        <w:pStyle w:val="2"/>
        <w:spacing w:before="4" w:line="265" w:lineRule="auto"/>
        <w:ind w:left="2" w:right="170" w:hanging="2"/>
        <w:rPr>
          <w:rFonts w:hint="eastAsia"/>
          <w:b w:val="0"/>
          <w:bCs w:val="0"/>
          <w:i w:val="0"/>
          <w:iCs w:val="0"/>
          <w:spacing w:val="11"/>
          <w:sz w:val="29"/>
          <w:szCs w:val="29"/>
        </w:rPr>
      </w:pPr>
    </w:p>
    <w:p w14:paraId="1CA60158">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59. 《论主在山上讲道的福音书论述，附主祷文注释》（Tractatus Evangelii de Sermone Domini in Monte, cum Expositorio Orationis Dominicæ）。</w:t>
      </w:r>
    </w:p>
    <w:p w14:paraId="77A7F5B4">
      <w:pPr>
        <w:pStyle w:val="2"/>
        <w:spacing w:before="4" w:line="265" w:lineRule="auto"/>
        <w:ind w:left="2" w:right="170" w:hanging="2"/>
        <w:rPr>
          <w:rFonts w:hint="eastAsia"/>
          <w:b w:val="0"/>
          <w:bCs w:val="0"/>
          <w:i w:val="0"/>
          <w:iCs w:val="0"/>
          <w:spacing w:val="11"/>
          <w:sz w:val="29"/>
          <w:szCs w:val="29"/>
        </w:rPr>
      </w:pPr>
    </w:p>
    <w:p w14:paraId="45E6436B">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This is the title given to the first section of a manuscript volume in Trinity College, Dublin, Class C. Tab. i. No. 23.</w:t>
      </w:r>
    </w:p>
    <w:p w14:paraId="1018B54F">
      <w:pPr>
        <w:pStyle w:val="2"/>
        <w:spacing w:before="4" w:line="265" w:lineRule="auto"/>
        <w:ind w:left="2" w:right="170" w:hanging="2"/>
        <w:rPr>
          <w:rFonts w:hint="eastAsia"/>
          <w:b w:val="0"/>
          <w:bCs w:val="0"/>
          <w:i w:val="0"/>
          <w:iCs w:val="0"/>
          <w:spacing w:val="11"/>
          <w:sz w:val="29"/>
          <w:szCs w:val="29"/>
        </w:rPr>
      </w:pPr>
    </w:p>
    <w:p w14:paraId="4CC67864">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这是都柏林三一学院一份手稿卷宗第一部分的标题，类别 C. 表 i. 编号 23。</w:t>
      </w:r>
    </w:p>
    <w:p w14:paraId="149DAC4D">
      <w:pPr>
        <w:pStyle w:val="2"/>
        <w:spacing w:before="4" w:line="265" w:lineRule="auto"/>
        <w:ind w:left="2" w:right="170" w:hanging="2"/>
        <w:rPr>
          <w:rFonts w:hint="eastAsia"/>
          <w:b w:val="0"/>
          <w:bCs w:val="0"/>
          <w:i w:val="0"/>
          <w:iCs w:val="0"/>
          <w:spacing w:val="11"/>
          <w:sz w:val="29"/>
          <w:szCs w:val="29"/>
        </w:rPr>
      </w:pPr>
    </w:p>
    <w:p w14:paraId="76C4184F">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These expositions, with a further exposition of the sixth and seventh chapters ofMatthew, extend (if my notes may be trusted on this point) to page 195 of the volume.</w:t>
      </w:r>
    </w:p>
    <w:p w14:paraId="3F26EFF4">
      <w:pPr>
        <w:pStyle w:val="2"/>
        <w:spacing w:before="4" w:line="265" w:lineRule="auto"/>
        <w:ind w:left="2" w:right="170" w:hanging="2"/>
        <w:rPr>
          <w:rFonts w:hint="eastAsia"/>
          <w:b w:val="0"/>
          <w:bCs w:val="0"/>
          <w:i w:val="0"/>
          <w:iCs w:val="0"/>
          <w:spacing w:val="11"/>
          <w:sz w:val="29"/>
          <w:szCs w:val="29"/>
        </w:rPr>
      </w:pPr>
    </w:p>
    <w:p w14:paraId="4DC67879">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这些注释，连同对马太福音（Matthew）第六和第七章的进一步注释，篇幅（如果我的笔记在此点上可信的话）达到该卷的第195页。</w:t>
      </w:r>
    </w:p>
    <w:p w14:paraId="34EFE8E2">
      <w:pPr>
        <w:pStyle w:val="2"/>
        <w:spacing w:before="4" w:line="265" w:lineRule="auto"/>
        <w:ind w:left="2" w:right="170" w:hanging="2"/>
        <w:rPr>
          <w:rFonts w:hint="eastAsia"/>
          <w:b w:val="0"/>
          <w:bCs w:val="0"/>
          <w:i w:val="0"/>
          <w:iCs w:val="0"/>
          <w:spacing w:val="11"/>
          <w:sz w:val="29"/>
          <w:szCs w:val="29"/>
        </w:rPr>
      </w:pPr>
    </w:p>
    <w:p w14:paraId="036F59C4">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Tractatus de Antichristo, cum expositorio in Matthew chapters 23, 24, 25.</w:t>
      </w:r>
    </w:p>
    <w:p w14:paraId="56480928">
      <w:pPr>
        <w:pStyle w:val="2"/>
        <w:spacing w:before="4" w:line="265" w:lineRule="auto"/>
        <w:ind w:left="2" w:right="170" w:hanging="2"/>
        <w:rPr>
          <w:rFonts w:hint="eastAsia"/>
          <w:b w:val="0"/>
          <w:bCs w:val="0"/>
          <w:i w:val="0"/>
          <w:iCs w:val="0"/>
          <w:spacing w:val="11"/>
          <w:sz w:val="29"/>
          <w:szCs w:val="29"/>
        </w:rPr>
      </w:pPr>
    </w:p>
    <w:p w14:paraId="16708DAC">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《论敌基督论述，附马太福音23、24、25章注释》（Tractatus de Antichristo, cum expositorio in Matthew chapters 23, 24, 25）。</w:t>
      </w:r>
    </w:p>
    <w:p w14:paraId="0692EC36">
      <w:pPr>
        <w:pStyle w:val="2"/>
        <w:spacing w:before="4" w:line="265" w:lineRule="auto"/>
        <w:ind w:left="2" w:right="170" w:hanging="2"/>
        <w:rPr>
          <w:rFonts w:hint="eastAsia"/>
          <w:b w:val="0"/>
          <w:bCs w:val="0"/>
          <w:i w:val="0"/>
          <w:iCs w:val="0"/>
          <w:spacing w:val="11"/>
          <w:sz w:val="29"/>
          <w:szCs w:val="29"/>
        </w:rPr>
      </w:pPr>
    </w:p>
    <w:p w14:paraId="012A3019">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This work closes with page 313.</w:t>
      </w:r>
    </w:p>
    <w:p w14:paraId="0714E1E8">
      <w:pPr>
        <w:pStyle w:val="2"/>
        <w:spacing w:before="4" w:line="265" w:lineRule="auto"/>
        <w:ind w:left="2" w:right="170" w:hanging="2"/>
        <w:rPr>
          <w:rFonts w:hint="eastAsia"/>
          <w:b w:val="0"/>
          <w:bCs w:val="0"/>
          <w:i w:val="0"/>
          <w:iCs w:val="0"/>
          <w:spacing w:val="11"/>
          <w:sz w:val="29"/>
          <w:szCs w:val="29"/>
        </w:rPr>
      </w:pPr>
    </w:p>
    <w:p w14:paraId="1EDAF1D8">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这部作品结束于第313页。</w:t>
      </w:r>
    </w:p>
    <w:p w14:paraId="6480F477">
      <w:pPr>
        <w:pStyle w:val="2"/>
        <w:spacing w:before="4" w:line="265" w:lineRule="auto"/>
        <w:ind w:left="2" w:right="170" w:hanging="2"/>
        <w:rPr>
          <w:rFonts w:hint="eastAsia"/>
          <w:b w:val="0"/>
          <w:bCs w:val="0"/>
          <w:i w:val="0"/>
          <w:iCs w:val="0"/>
          <w:spacing w:val="11"/>
          <w:sz w:val="29"/>
          <w:szCs w:val="29"/>
        </w:rPr>
      </w:pPr>
    </w:p>
    <w:p w14:paraId="0DE73B75">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Tractatus in Sermonem Domini, quemfecerat valedicendo discipulis suis. pp. 313–333.</w:t>
      </w:r>
    </w:p>
    <w:p w14:paraId="1FFE12A4">
      <w:pPr>
        <w:pStyle w:val="2"/>
        <w:spacing w:before="4" w:line="265" w:lineRule="auto"/>
        <w:ind w:left="2" w:right="170" w:hanging="2"/>
        <w:rPr>
          <w:rFonts w:hint="eastAsia"/>
          <w:b w:val="0"/>
          <w:bCs w:val="0"/>
          <w:i w:val="0"/>
          <w:iCs w:val="0"/>
          <w:spacing w:val="11"/>
          <w:sz w:val="29"/>
          <w:szCs w:val="29"/>
        </w:rPr>
      </w:pPr>
    </w:p>
    <w:p w14:paraId="48BD80BE">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《论主向祂门徒告别时所作讲道的论述》（Tractatus in Sermonem Domini, quem fecerat valedicendo discipulis suis）。第313–333页。</w:t>
      </w:r>
    </w:p>
    <w:p w14:paraId="6A9BBAC0">
      <w:pPr>
        <w:pStyle w:val="2"/>
        <w:spacing w:before="4" w:line="265" w:lineRule="auto"/>
        <w:ind w:left="2" w:right="170" w:hanging="2"/>
        <w:rPr>
          <w:rFonts w:hint="eastAsia"/>
          <w:b w:val="0"/>
          <w:bCs w:val="0"/>
          <w:i w:val="0"/>
          <w:iCs w:val="0"/>
          <w:spacing w:val="11"/>
          <w:sz w:val="29"/>
          <w:szCs w:val="29"/>
        </w:rPr>
      </w:pPr>
    </w:p>
    <w:p w14:paraId="72867C62">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These three pieces, bearing three distinct titles, have been not unnaturally described separately in the catalogue of the Trinity College MSS., and by Bale, Lewis, and other writers.</w:t>
      </w:r>
    </w:p>
    <w:p w14:paraId="2BAF5AFA">
      <w:pPr>
        <w:pStyle w:val="2"/>
        <w:spacing w:before="4" w:line="265" w:lineRule="auto"/>
        <w:ind w:left="2" w:right="170" w:hanging="2"/>
        <w:rPr>
          <w:rFonts w:hint="eastAsia"/>
          <w:b w:val="0"/>
          <w:bCs w:val="0"/>
          <w:i w:val="0"/>
          <w:iCs w:val="0"/>
          <w:spacing w:val="11"/>
          <w:sz w:val="29"/>
          <w:szCs w:val="29"/>
        </w:rPr>
      </w:pPr>
    </w:p>
    <w:p w14:paraId="04EC6D8F">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这三篇作品，带有三个不同的标题，在三一学院手稿目录中，以及由贝尔、刘易斯和其他作者分别描述，并非不自然。</w:t>
      </w:r>
    </w:p>
    <w:p w14:paraId="2A1FBB24">
      <w:pPr>
        <w:pStyle w:val="2"/>
        <w:spacing w:before="4" w:line="265" w:lineRule="auto"/>
        <w:ind w:left="2" w:right="170" w:hanging="2"/>
        <w:rPr>
          <w:rFonts w:hint="eastAsia"/>
          <w:b w:val="0"/>
          <w:bCs w:val="0"/>
          <w:i w:val="0"/>
          <w:iCs w:val="0"/>
          <w:spacing w:val="11"/>
          <w:sz w:val="29"/>
          <w:szCs w:val="29"/>
        </w:rPr>
      </w:pPr>
    </w:p>
    <w:p w14:paraId="283F3C26">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It is plain, however, from certain passages, that they have a connection with each other, though they appear to have been written as separate treatises, and to have been first known as such to the Reformer’s disciples.</w:t>
      </w:r>
    </w:p>
    <w:p w14:paraId="7ADCB427">
      <w:pPr>
        <w:pStyle w:val="2"/>
        <w:spacing w:before="4" w:line="265" w:lineRule="auto"/>
        <w:ind w:left="2" w:right="170" w:hanging="2"/>
        <w:rPr>
          <w:rFonts w:hint="eastAsia"/>
          <w:b w:val="0"/>
          <w:bCs w:val="0"/>
          <w:i w:val="0"/>
          <w:iCs w:val="0"/>
          <w:spacing w:val="11"/>
          <w:sz w:val="29"/>
          <w:szCs w:val="29"/>
        </w:rPr>
      </w:pPr>
    </w:p>
    <w:p w14:paraId="0ABCECF4">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然而，从某些段落来看，很明显它们彼此之间有关联（connection），尽管它们似乎是作为独立的论述写成的，并且最初是以这种形式为改革家的门徒所知。</w:t>
      </w:r>
    </w:p>
    <w:p w14:paraId="70956A87">
      <w:pPr>
        <w:pStyle w:val="2"/>
        <w:spacing w:before="4" w:line="265" w:lineRule="auto"/>
        <w:ind w:left="2" w:right="170" w:hanging="2"/>
        <w:rPr>
          <w:rFonts w:hint="eastAsia"/>
          <w:b w:val="0"/>
          <w:bCs w:val="0"/>
          <w:i w:val="0"/>
          <w:iCs w:val="0"/>
          <w:spacing w:val="11"/>
          <w:sz w:val="29"/>
          <w:szCs w:val="29"/>
        </w:rPr>
      </w:pPr>
    </w:p>
    <w:p w14:paraId="4FA306D0">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60. Tractatus de statu Innocentiæ. This work is in the same volume.</w:t>
      </w:r>
    </w:p>
    <w:p w14:paraId="797A9C31">
      <w:pPr>
        <w:pStyle w:val="2"/>
        <w:spacing w:before="4" w:line="265" w:lineRule="auto"/>
        <w:ind w:left="2" w:right="170" w:hanging="2"/>
        <w:rPr>
          <w:rFonts w:hint="eastAsia"/>
          <w:b w:val="0"/>
          <w:bCs w:val="0"/>
          <w:i w:val="0"/>
          <w:iCs w:val="0"/>
          <w:spacing w:val="11"/>
          <w:sz w:val="29"/>
          <w:szCs w:val="29"/>
        </w:rPr>
      </w:pPr>
    </w:p>
    <w:p w14:paraId="3E45AA70">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60. 《论无罪状态论述》（Tractatus de statu Innocentiæ）。这部作品在同一卷中。</w:t>
      </w:r>
    </w:p>
    <w:p w14:paraId="6E7CD004">
      <w:pPr>
        <w:pStyle w:val="2"/>
        <w:spacing w:before="4" w:line="265" w:lineRule="auto"/>
        <w:ind w:left="2" w:right="170" w:hanging="2"/>
        <w:rPr>
          <w:rFonts w:hint="eastAsia"/>
          <w:b w:val="0"/>
          <w:bCs w:val="0"/>
          <w:i w:val="0"/>
          <w:iCs w:val="0"/>
          <w:spacing w:val="11"/>
          <w:sz w:val="29"/>
          <w:szCs w:val="29"/>
        </w:rPr>
      </w:pPr>
    </w:p>
    <w:p w14:paraId="2F483B43">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It extends to about seventeen pages, and begins, “Ut supradicta magis appareant oportet parumper disgredi.” 416</w:t>
      </w:r>
    </w:p>
    <w:p w14:paraId="510B5980">
      <w:pPr>
        <w:pStyle w:val="2"/>
        <w:spacing w:before="4" w:line="265" w:lineRule="auto"/>
        <w:ind w:left="2" w:right="170" w:hanging="2"/>
        <w:rPr>
          <w:rFonts w:hint="eastAsia"/>
          <w:b w:val="0"/>
          <w:bCs w:val="0"/>
          <w:i w:val="0"/>
          <w:iCs w:val="0"/>
          <w:spacing w:val="11"/>
          <w:sz w:val="29"/>
          <w:szCs w:val="29"/>
        </w:rPr>
      </w:pPr>
    </w:p>
    <w:p w14:paraId="6C1AA9AE">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它篇幅约十七页，开始道：“为使上述内容更清晰，需稍作离题（Ut supradicta magis appareant oportet parumper disgredi）。”416</w:t>
      </w:r>
    </w:p>
    <w:p w14:paraId="0ADA2807">
      <w:pPr>
        <w:pStyle w:val="2"/>
        <w:spacing w:before="4" w:line="265" w:lineRule="auto"/>
        <w:ind w:left="2" w:right="170" w:hanging="2"/>
        <w:rPr>
          <w:rFonts w:hint="eastAsia"/>
          <w:b w:val="0"/>
          <w:bCs w:val="0"/>
          <w:i w:val="0"/>
          <w:iCs w:val="0"/>
          <w:spacing w:val="11"/>
          <w:sz w:val="29"/>
          <w:szCs w:val="29"/>
        </w:rPr>
      </w:pPr>
    </w:p>
    <w:p w14:paraId="5A900039">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What this “supradicta” [what appears above] refers to, does not appear; and it is not uncommon in the writings ofWycliffe to find parts of treatises thus detached, and known by separate titles — a circumstance which has added much to the difficulty of presenting a complete and accurate account of his productions.</w:t>
      </w:r>
    </w:p>
    <w:p w14:paraId="4549827A">
      <w:pPr>
        <w:pStyle w:val="2"/>
        <w:spacing w:before="4" w:line="265" w:lineRule="auto"/>
        <w:ind w:left="2" w:right="170" w:hanging="2"/>
        <w:rPr>
          <w:rFonts w:hint="eastAsia"/>
          <w:b w:val="0"/>
          <w:bCs w:val="0"/>
          <w:i w:val="0"/>
          <w:iCs w:val="0"/>
          <w:spacing w:val="11"/>
          <w:sz w:val="29"/>
          <w:szCs w:val="29"/>
        </w:rPr>
      </w:pPr>
    </w:p>
    <w:p w14:paraId="493119F2">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这个“supradicta”[上面出现的内容]指什么，并未显明；在威克里夫的著作中，发现论述的部分如此分离（detached），并以单独的标题为人所知，并非罕见——这种情况极大地增加了呈现其作品完整准确说明的难度。</w:t>
      </w:r>
    </w:p>
    <w:p w14:paraId="684F586E">
      <w:pPr>
        <w:pStyle w:val="2"/>
        <w:spacing w:before="4" w:line="265" w:lineRule="auto"/>
        <w:ind w:left="2" w:right="170" w:hanging="2"/>
        <w:rPr>
          <w:rFonts w:hint="eastAsia"/>
          <w:b w:val="0"/>
          <w:bCs w:val="0"/>
          <w:i w:val="0"/>
          <w:iCs w:val="0"/>
          <w:spacing w:val="11"/>
          <w:sz w:val="29"/>
          <w:szCs w:val="29"/>
        </w:rPr>
      </w:pPr>
    </w:p>
    <w:p w14:paraId="1EB3E4CA">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61. Tractatus de Tempore. This work is detached from its original connection.</w:t>
      </w:r>
    </w:p>
    <w:p w14:paraId="232EFE38">
      <w:pPr>
        <w:pStyle w:val="2"/>
        <w:spacing w:before="4" w:line="265" w:lineRule="auto"/>
        <w:ind w:left="2" w:right="170" w:hanging="2"/>
        <w:rPr>
          <w:rFonts w:hint="eastAsia"/>
          <w:b w:val="0"/>
          <w:bCs w:val="0"/>
          <w:i w:val="0"/>
          <w:iCs w:val="0"/>
          <w:spacing w:val="11"/>
          <w:sz w:val="29"/>
          <w:szCs w:val="29"/>
        </w:rPr>
      </w:pPr>
    </w:p>
    <w:p w14:paraId="51DA98EC">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61. 《论时间论述》（Tractatus de Tempore）。这部作品已与其原始联系（original connection）分离。</w:t>
      </w:r>
    </w:p>
    <w:p w14:paraId="4DEEE83E">
      <w:pPr>
        <w:pStyle w:val="2"/>
        <w:spacing w:before="4" w:line="265" w:lineRule="auto"/>
        <w:ind w:left="2" w:right="170" w:hanging="2"/>
        <w:rPr>
          <w:rFonts w:hint="eastAsia"/>
          <w:b w:val="0"/>
          <w:bCs w:val="0"/>
          <w:i w:val="0"/>
          <w:iCs w:val="0"/>
          <w:spacing w:val="11"/>
          <w:sz w:val="29"/>
          <w:szCs w:val="29"/>
        </w:rPr>
      </w:pPr>
    </w:p>
    <w:p w14:paraId="7BED82A0">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It is the treatise described by the same title in Trinity College Library, Cambridge, and numbers thirty-seven pages in the Dublin volume, but not more than ten in the large folio volume in Cambridge.</w:t>
      </w:r>
    </w:p>
    <w:p w14:paraId="09EEC2ED">
      <w:pPr>
        <w:pStyle w:val="2"/>
        <w:spacing w:before="4" w:line="265" w:lineRule="auto"/>
        <w:ind w:left="2" w:right="170" w:hanging="2"/>
        <w:rPr>
          <w:rFonts w:hint="eastAsia"/>
          <w:b w:val="0"/>
          <w:bCs w:val="0"/>
          <w:i w:val="0"/>
          <w:iCs w:val="0"/>
          <w:spacing w:val="11"/>
          <w:sz w:val="29"/>
          <w:szCs w:val="29"/>
        </w:rPr>
      </w:pPr>
    </w:p>
    <w:p w14:paraId="72BC11FF">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它是剑桥三一学院图书馆中以相同标题描述的论述，在都柏林卷宗中有三十七页，但在剑桥的大对开本卷宗中不超过十页。</w:t>
      </w:r>
    </w:p>
    <w:p w14:paraId="6F3AA6F4">
      <w:pPr>
        <w:pStyle w:val="2"/>
        <w:spacing w:before="4" w:line="265" w:lineRule="auto"/>
        <w:ind w:left="2" w:right="170" w:hanging="2"/>
        <w:rPr>
          <w:rFonts w:hint="eastAsia"/>
          <w:b w:val="0"/>
          <w:bCs w:val="0"/>
          <w:i w:val="0"/>
          <w:iCs w:val="0"/>
          <w:spacing w:val="11"/>
          <w:sz w:val="29"/>
          <w:szCs w:val="29"/>
        </w:rPr>
      </w:pPr>
    </w:p>
    <w:p w14:paraId="2C2B1663">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The remaining part of this volume is occupied with expository pieces of different passages of Scripture, and with one document under the following title: —</w:t>
      </w:r>
    </w:p>
    <w:p w14:paraId="4B8A195E">
      <w:pPr>
        <w:pStyle w:val="2"/>
        <w:spacing w:before="4" w:line="265" w:lineRule="auto"/>
        <w:ind w:left="2" w:right="170" w:hanging="2"/>
        <w:rPr>
          <w:rFonts w:hint="eastAsia"/>
          <w:b w:val="0"/>
          <w:bCs w:val="0"/>
          <w:i w:val="0"/>
          <w:iCs w:val="0"/>
          <w:spacing w:val="11"/>
          <w:sz w:val="29"/>
          <w:szCs w:val="29"/>
        </w:rPr>
      </w:pPr>
    </w:p>
    <w:p w14:paraId="3CE0C82B">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本卷剩余部分包含对不同圣经段落的注释性（expository）作品，以及一份带有以下标题的文件：——</w:t>
      </w:r>
    </w:p>
    <w:p w14:paraId="72124AF2">
      <w:pPr>
        <w:pStyle w:val="2"/>
        <w:spacing w:before="4" w:line="265" w:lineRule="auto"/>
        <w:ind w:left="2" w:right="170" w:hanging="2"/>
        <w:rPr>
          <w:rFonts w:hint="eastAsia"/>
          <w:b w:val="0"/>
          <w:bCs w:val="0"/>
          <w:i w:val="0"/>
          <w:iCs w:val="0"/>
          <w:spacing w:val="11"/>
          <w:sz w:val="29"/>
          <w:szCs w:val="29"/>
        </w:rPr>
      </w:pPr>
    </w:p>
    <w:p w14:paraId="0B9A8948">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62. De Captivo Hispanensi — filia comitis de Dene incarcerato infra septa Westmonast.</w:t>
      </w:r>
    </w:p>
    <w:p w14:paraId="70971446">
      <w:pPr>
        <w:pStyle w:val="2"/>
        <w:spacing w:before="4" w:line="265" w:lineRule="auto"/>
        <w:ind w:left="2" w:right="170" w:hanging="2"/>
        <w:rPr>
          <w:rFonts w:hint="eastAsia"/>
          <w:b w:val="0"/>
          <w:bCs w:val="0"/>
          <w:i w:val="0"/>
          <w:iCs w:val="0"/>
          <w:spacing w:val="11"/>
          <w:sz w:val="29"/>
          <w:szCs w:val="29"/>
        </w:rPr>
      </w:pPr>
    </w:p>
    <w:p w14:paraId="03EA7961">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62. 《论西班牙俘虏——被囚禁在威斯敏斯特围墙内的迪恩伯爵之女》（De Captivo Hispanensi — filia comitis de Dene incarcerato infra septa Westmonast.）。</w:t>
      </w:r>
    </w:p>
    <w:p w14:paraId="345E1FCF">
      <w:pPr>
        <w:pStyle w:val="2"/>
        <w:spacing w:before="4" w:line="265" w:lineRule="auto"/>
        <w:ind w:left="2" w:right="170" w:hanging="2"/>
        <w:rPr>
          <w:rFonts w:hint="eastAsia"/>
          <w:b w:val="0"/>
          <w:bCs w:val="0"/>
          <w:i w:val="0"/>
          <w:iCs w:val="0"/>
          <w:spacing w:val="11"/>
          <w:sz w:val="29"/>
          <w:szCs w:val="29"/>
        </w:rPr>
      </w:pPr>
    </w:p>
    <w:p w14:paraId="47E19610">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It relates to a question concerning the rights of sanctuary.</w:t>
      </w:r>
    </w:p>
    <w:p w14:paraId="21BFCE83">
      <w:pPr>
        <w:pStyle w:val="2"/>
        <w:spacing w:before="4" w:line="265" w:lineRule="auto"/>
        <w:ind w:left="2" w:right="170" w:hanging="2"/>
        <w:rPr>
          <w:rFonts w:hint="eastAsia"/>
          <w:b w:val="0"/>
          <w:bCs w:val="0"/>
          <w:i w:val="0"/>
          <w:iCs w:val="0"/>
          <w:spacing w:val="11"/>
          <w:sz w:val="29"/>
          <w:szCs w:val="29"/>
        </w:rPr>
      </w:pPr>
    </w:p>
    <w:p w14:paraId="2F0F21AD">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它涉及一个关于庇护权（rights of sanctuary）的问题。</w:t>
      </w:r>
    </w:p>
    <w:p w14:paraId="7F61713F">
      <w:pPr>
        <w:pStyle w:val="2"/>
        <w:spacing w:before="4" w:line="265" w:lineRule="auto"/>
        <w:ind w:left="2" w:right="170" w:hanging="2"/>
        <w:rPr>
          <w:rFonts w:hint="eastAsia"/>
          <w:b w:val="0"/>
          <w:bCs w:val="0"/>
          <w:i w:val="0"/>
          <w:iCs w:val="0"/>
          <w:spacing w:val="11"/>
          <w:sz w:val="29"/>
          <w:szCs w:val="29"/>
        </w:rPr>
      </w:pPr>
    </w:p>
    <w:p w14:paraId="6DA08A35">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I am not aware of the ground on which it has been attributed to Wycliffe.</w:t>
      </w:r>
    </w:p>
    <w:p w14:paraId="23ADD58A">
      <w:pPr>
        <w:pStyle w:val="2"/>
        <w:spacing w:before="4" w:line="265" w:lineRule="auto"/>
        <w:ind w:left="2" w:right="170" w:hanging="2"/>
        <w:rPr>
          <w:rFonts w:hint="eastAsia"/>
          <w:b w:val="0"/>
          <w:bCs w:val="0"/>
          <w:i w:val="0"/>
          <w:iCs w:val="0"/>
          <w:spacing w:val="11"/>
          <w:sz w:val="29"/>
          <w:szCs w:val="29"/>
        </w:rPr>
      </w:pPr>
    </w:p>
    <w:p w14:paraId="5C6CC128">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我不知道它被归于威克里夫的根据（ground）。</w:t>
      </w:r>
    </w:p>
    <w:p w14:paraId="5425266F">
      <w:pPr>
        <w:pStyle w:val="2"/>
        <w:spacing w:before="4" w:line="265" w:lineRule="auto"/>
        <w:ind w:left="2" w:right="170" w:hanging="2"/>
        <w:rPr>
          <w:rFonts w:hint="eastAsia"/>
          <w:b w:val="0"/>
          <w:bCs w:val="0"/>
          <w:i w:val="0"/>
          <w:iCs w:val="0"/>
          <w:spacing w:val="11"/>
          <w:sz w:val="29"/>
          <w:szCs w:val="29"/>
        </w:rPr>
      </w:pPr>
    </w:p>
    <w:p w14:paraId="5A7F880F">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Wycliffe’s connection with John of Gaunt may have led to his giving publicity to such a paper.</w:t>
      </w:r>
    </w:p>
    <w:p w14:paraId="24D9EDF2">
      <w:pPr>
        <w:pStyle w:val="2"/>
        <w:spacing w:before="4" w:line="265" w:lineRule="auto"/>
        <w:ind w:left="2" w:right="170" w:hanging="2"/>
        <w:rPr>
          <w:rFonts w:hint="eastAsia"/>
          <w:b w:val="0"/>
          <w:bCs w:val="0"/>
          <w:i w:val="0"/>
          <w:iCs w:val="0"/>
          <w:spacing w:val="11"/>
          <w:sz w:val="29"/>
          <w:szCs w:val="29"/>
        </w:rPr>
      </w:pPr>
    </w:p>
    <w:p w14:paraId="5FB222C4">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威克里夫与冈特的约翰（John of Gaunt）的联系可能导致他公开（giving publicity to）了这样一份文件。</w:t>
      </w:r>
    </w:p>
    <w:p w14:paraId="38439EF3">
      <w:pPr>
        <w:pStyle w:val="2"/>
        <w:spacing w:before="4" w:line="265" w:lineRule="auto"/>
        <w:ind w:left="2" w:right="170" w:hanging="2"/>
        <w:rPr>
          <w:rFonts w:hint="eastAsia"/>
          <w:b w:val="0"/>
          <w:bCs w:val="0"/>
          <w:i w:val="0"/>
          <w:iCs w:val="0"/>
          <w:spacing w:val="11"/>
          <w:sz w:val="29"/>
          <w:szCs w:val="29"/>
        </w:rPr>
      </w:pPr>
    </w:p>
    <w:p w14:paraId="43A5933C">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Mention is made of the case to which it refers, by several historians; and a number ofpapers relating to it may be seen in Rymer’s Fœdera.</w:t>
      </w:r>
    </w:p>
    <w:p w14:paraId="437DE915">
      <w:pPr>
        <w:pStyle w:val="2"/>
        <w:spacing w:before="4" w:line="265" w:lineRule="auto"/>
        <w:ind w:left="2" w:right="170" w:hanging="2"/>
        <w:rPr>
          <w:rFonts w:hint="eastAsia"/>
          <w:b w:val="0"/>
          <w:bCs w:val="0"/>
          <w:i w:val="0"/>
          <w:iCs w:val="0"/>
          <w:spacing w:val="11"/>
          <w:sz w:val="29"/>
          <w:szCs w:val="29"/>
        </w:rPr>
      </w:pPr>
    </w:p>
    <w:p w14:paraId="13A7EED1">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几位历史学家提到了它所指的案例；与此相关的若干文件可在赖默的《盟约集》（Rymer’s Fœdera）中看到。</w:t>
      </w:r>
    </w:p>
    <w:p w14:paraId="4B5CFABE">
      <w:pPr>
        <w:pStyle w:val="2"/>
        <w:spacing w:before="4" w:line="265" w:lineRule="auto"/>
        <w:ind w:left="2" w:right="170" w:hanging="2"/>
        <w:rPr>
          <w:rFonts w:hint="eastAsia"/>
          <w:b w:val="0"/>
          <w:bCs w:val="0"/>
          <w:i w:val="0"/>
          <w:iCs w:val="0"/>
          <w:spacing w:val="11"/>
          <w:sz w:val="29"/>
          <w:szCs w:val="29"/>
        </w:rPr>
      </w:pPr>
    </w:p>
    <w:p w14:paraId="7EE7C6B1">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96 ON THE WRITINGS OF WYCLIFFE IN MANUSCRIPT.</w:t>
      </w:r>
    </w:p>
    <w:p w14:paraId="1EA4F1C9">
      <w:pPr>
        <w:pStyle w:val="2"/>
        <w:spacing w:before="4" w:line="265" w:lineRule="auto"/>
        <w:ind w:left="2" w:right="170" w:hanging="2"/>
        <w:rPr>
          <w:rFonts w:hint="eastAsia"/>
          <w:b w:val="0"/>
          <w:bCs w:val="0"/>
          <w:i w:val="0"/>
          <w:iCs w:val="0"/>
          <w:spacing w:val="11"/>
          <w:sz w:val="29"/>
          <w:szCs w:val="29"/>
        </w:rPr>
      </w:pPr>
    </w:p>
    <w:p w14:paraId="386CCF9F">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96 论威克里夫的手稿著作。</w:t>
      </w:r>
    </w:p>
    <w:p w14:paraId="27A50BB8">
      <w:pPr>
        <w:pStyle w:val="2"/>
        <w:spacing w:before="4" w:line="265" w:lineRule="auto"/>
        <w:ind w:left="2" w:right="170" w:hanging="2"/>
        <w:rPr>
          <w:rFonts w:hint="eastAsia"/>
          <w:b w:val="0"/>
          <w:bCs w:val="0"/>
          <w:i w:val="0"/>
          <w:iCs w:val="0"/>
          <w:spacing w:val="11"/>
          <w:sz w:val="29"/>
          <w:szCs w:val="29"/>
        </w:rPr>
      </w:pPr>
    </w:p>
    <w:p w14:paraId="2EEC8907">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63. De Veritate Scripturæ. A large work under this title is preserved in the Bodleian Library, and in the Library ofTrinity College, Dublin.</w:t>
      </w:r>
    </w:p>
    <w:p w14:paraId="6270BFBC">
      <w:pPr>
        <w:pStyle w:val="2"/>
        <w:spacing w:before="4" w:line="265" w:lineRule="auto"/>
        <w:ind w:left="2" w:right="170" w:hanging="2"/>
        <w:rPr>
          <w:rFonts w:hint="eastAsia"/>
          <w:b w:val="0"/>
          <w:bCs w:val="0"/>
          <w:i w:val="0"/>
          <w:iCs w:val="0"/>
          <w:spacing w:val="11"/>
          <w:sz w:val="29"/>
          <w:szCs w:val="29"/>
        </w:rPr>
      </w:pPr>
    </w:p>
    <w:p w14:paraId="6452F699">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63. 《论圣经的真理》（De Veritate Scripturæ）。一部以此为题的大部头著作保存在博德利图书馆和都柏林三一学院图书馆。</w:t>
      </w:r>
    </w:p>
    <w:p w14:paraId="38EC9400">
      <w:pPr>
        <w:pStyle w:val="2"/>
        <w:spacing w:before="4" w:line="265" w:lineRule="auto"/>
        <w:ind w:left="2" w:right="170" w:hanging="2"/>
        <w:rPr>
          <w:rFonts w:hint="eastAsia"/>
          <w:b w:val="0"/>
          <w:bCs w:val="0"/>
          <w:i w:val="0"/>
          <w:iCs w:val="0"/>
          <w:spacing w:val="11"/>
          <w:sz w:val="29"/>
          <w:szCs w:val="29"/>
        </w:rPr>
      </w:pPr>
    </w:p>
    <w:p w14:paraId="120BE133">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The copy in the Bodleian is imperfect at the beginning, the first page commencing in a part of the first chapter.</w:t>
      </w:r>
    </w:p>
    <w:p w14:paraId="25194F1F">
      <w:pPr>
        <w:pStyle w:val="2"/>
        <w:spacing w:before="4" w:line="265" w:lineRule="auto"/>
        <w:ind w:left="2" w:right="170" w:hanging="2"/>
        <w:rPr>
          <w:rFonts w:hint="eastAsia"/>
          <w:b w:val="0"/>
          <w:bCs w:val="0"/>
          <w:i w:val="0"/>
          <w:iCs w:val="0"/>
          <w:spacing w:val="11"/>
          <w:sz w:val="29"/>
          <w:szCs w:val="29"/>
        </w:rPr>
      </w:pPr>
    </w:p>
    <w:p w14:paraId="046F3FC4">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博德利图书馆的副本开头不完整（imperfect），第一页从第一章的一部分开始。</w:t>
      </w:r>
    </w:p>
    <w:p w14:paraId="4D0D17ED">
      <w:pPr>
        <w:pStyle w:val="2"/>
        <w:spacing w:before="4" w:line="265" w:lineRule="auto"/>
        <w:ind w:left="2" w:right="170" w:hanging="2"/>
        <w:rPr>
          <w:rFonts w:hint="eastAsia"/>
          <w:b w:val="0"/>
          <w:bCs w:val="0"/>
          <w:i w:val="0"/>
          <w:iCs w:val="0"/>
          <w:spacing w:val="11"/>
          <w:sz w:val="29"/>
          <w:szCs w:val="29"/>
        </w:rPr>
      </w:pPr>
    </w:p>
    <w:p w14:paraId="6C4A6F7C">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The copy in Dublin, which is perfect, commences with these words, “Restat parumper discutere errores et concordias circa sensus Scripturæ hodie plus solito seminatos, tum quia in ea consistit salus fidelium.”</w:t>
      </w:r>
    </w:p>
    <w:p w14:paraId="1F52ABC5">
      <w:pPr>
        <w:pStyle w:val="2"/>
        <w:spacing w:before="4" w:line="265" w:lineRule="auto"/>
        <w:ind w:left="2" w:right="170" w:hanging="2"/>
        <w:rPr>
          <w:rFonts w:hint="eastAsia"/>
          <w:b w:val="0"/>
          <w:bCs w:val="0"/>
          <w:i w:val="0"/>
          <w:iCs w:val="0"/>
          <w:spacing w:val="11"/>
          <w:sz w:val="29"/>
          <w:szCs w:val="29"/>
        </w:rPr>
      </w:pPr>
    </w:p>
    <w:p w14:paraId="2D1FC672">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都柏林的副本是完整的，以这些话开始：“尚需稍作讨论今日比往常更多散播的关于圣经意义的错误与和谐，既因为信徒的救恩在于其中（Restat parumper discutere errores et concordias circa sensus Scripturæ hodie plus solito seminatos, tum quia in ea consistit salus fidelium）。”</w:t>
      </w:r>
    </w:p>
    <w:p w14:paraId="5A5CF54C">
      <w:pPr>
        <w:pStyle w:val="2"/>
        <w:spacing w:before="4" w:line="265" w:lineRule="auto"/>
        <w:ind w:left="2" w:right="170" w:hanging="2"/>
        <w:rPr>
          <w:rFonts w:hint="eastAsia"/>
          <w:b w:val="0"/>
          <w:bCs w:val="0"/>
          <w:i w:val="0"/>
          <w:iCs w:val="0"/>
          <w:spacing w:val="11"/>
          <w:sz w:val="29"/>
          <w:szCs w:val="29"/>
        </w:rPr>
      </w:pPr>
    </w:p>
    <w:p w14:paraId="27BCC1D7">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The treatise ends thus, “Istud itaque dixerim pro nunc in communi de heresi, ut sciatur ex fructu veritatis Scripturæ notare et cavare hereticos, et ut planius intelligatur tractatus de simonia, quem si Deus voluerit diffusius pertractare.”</w:t>
      </w:r>
    </w:p>
    <w:p w14:paraId="04547CAC">
      <w:pPr>
        <w:pStyle w:val="2"/>
        <w:spacing w:before="4" w:line="265" w:lineRule="auto"/>
        <w:ind w:left="2" w:right="170" w:hanging="2"/>
        <w:rPr>
          <w:rFonts w:hint="eastAsia"/>
          <w:b w:val="0"/>
          <w:bCs w:val="0"/>
          <w:i w:val="0"/>
          <w:iCs w:val="0"/>
          <w:spacing w:val="11"/>
          <w:sz w:val="29"/>
          <w:szCs w:val="29"/>
        </w:rPr>
      </w:pPr>
    </w:p>
    <w:p w14:paraId="215E91B6">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论述如此结束：“因此我现在就普遍地论异端说了这些，以便可以从圣经真理的果子认识并提防异端，并且可以更清楚地理解关于西门主义的论述，如果神愿意，我将更详尽地论述它（Istud itaque dixerim pro nunc in communi de heresi, ut sciatur ex fructu veritatis Scripturæ notare et cavare hereticos, et ut planius intelligatur tractatus de simonia, quem si Deus voluerit diffusius pertractare）。”</w:t>
      </w:r>
    </w:p>
    <w:p w14:paraId="0ACA9C24">
      <w:pPr>
        <w:pStyle w:val="2"/>
        <w:spacing w:before="4" w:line="265" w:lineRule="auto"/>
        <w:ind w:left="2" w:right="170" w:hanging="2"/>
        <w:rPr>
          <w:rFonts w:hint="eastAsia"/>
          <w:b w:val="0"/>
          <w:bCs w:val="0"/>
          <w:i w:val="0"/>
          <w:iCs w:val="0"/>
          <w:spacing w:val="11"/>
          <w:sz w:val="29"/>
          <w:szCs w:val="29"/>
        </w:rPr>
      </w:pPr>
    </w:p>
    <w:p w14:paraId="1C9EDB21">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The close of the Bodleian MS. agrees with that of the MS. in Dublin, but the first page is without any initial letter or heading, and begins in the middle of a sentence.</w:t>
      </w:r>
    </w:p>
    <w:p w14:paraId="510ED559">
      <w:pPr>
        <w:pStyle w:val="2"/>
        <w:spacing w:before="4" w:line="265" w:lineRule="auto"/>
        <w:ind w:left="2" w:right="170" w:hanging="2"/>
        <w:rPr>
          <w:rFonts w:hint="eastAsia"/>
          <w:b w:val="0"/>
          <w:bCs w:val="0"/>
          <w:i w:val="0"/>
          <w:iCs w:val="0"/>
          <w:spacing w:val="11"/>
          <w:sz w:val="29"/>
          <w:szCs w:val="29"/>
        </w:rPr>
      </w:pPr>
    </w:p>
    <w:p w14:paraId="01DC2FEE">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博德利手稿的结尾与都柏林手稿一致，但第一页没有任何首字母（initial letter）或标题（heading），并且从句子中间开始。</w:t>
      </w:r>
    </w:p>
    <w:p w14:paraId="7E71A72A">
      <w:pPr>
        <w:pStyle w:val="2"/>
        <w:spacing w:before="4" w:line="265" w:lineRule="auto"/>
        <w:ind w:left="2" w:right="170" w:hanging="2"/>
        <w:rPr>
          <w:rFonts w:hint="eastAsia"/>
          <w:b w:val="0"/>
          <w:bCs w:val="0"/>
          <w:i w:val="0"/>
          <w:iCs w:val="0"/>
          <w:spacing w:val="11"/>
          <w:sz w:val="29"/>
          <w:szCs w:val="29"/>
        </w:rPr>
      </w:pPr>
    </w:p>
    <w:p w14:paraId="14F0AFE7">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In both manuscripts, the chapters are thirty-one in number, but chapters six and seven are not duly marked in the Bodleian copy.</w:t>
      </w:r>
    </w:p>
    <w:p w14:paraId="6EAC3CA8">
      <w:pPr>
        <w:pStyle w:val="2"/>
        <w:spacing w:before="4" w:line="265" w:lineRule="auto"/>
        <w:ind w:left="2" w:right="170" w:hanging="2"/>
        <w:rPr>
          <w:rFonts w:hint="eastAsia"/>
          <w:b w:val="0"/>
          <w:bCs w:val="0"/>
          <w:i w:val="0"/>
          <w:iCs w:val="0"/>
          <w:spacing w:val="11"/>
          <w:sz w:val="29"/>
          <w:szCs w:val="29"/>
        </w:rPr>
      </w:pPr>
    </w:p>
    <w:p w14:paraId="2E475087">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两份手稿中，章节（chapters）都有三十一章，但第六和第七章在博德利副本中未恰当标记（duly marked）。</w:t>
      </w:r>
    </w:p>
    <w:p w14:paraId="7592E0DA">
      <w:pPr>
        <w:pStyle w:val="2"/>
        <w:spacing w:before="4" w:line="265" w:lineRule="auto"/>
        <w:ind w:left="2" w:right="170" w:hanging="2"/>
        <w:rPr>
          <w:rFonts w:hint="eastAsia"/>
          <w:b w:val="0"/>
          <w:bCs w:val="0"/>
          <w:i w:val="0"/>
          <w:iCs w:val="0"/>
          <w:spacing w:val="11"/>
          <w:sz w:val="29"/>
          <w:szCs w:val="29"/>
        </w:rPr>
      </w:pPr>
    </w:p>
    <w:p w14:paraId="01703BEE">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This copy closes on the middle of the last page, and the scribe has indicated the completeness of the work by placing its title in the space below.</w:t>
      </w:r>
    </w:p>
    <w:p w14:paraId="19783B16">
      <w:pPr>
        <w:pStyle w:val="2"/>
        <w:spacing w:before="4" w:line="265" w:lineRule="auto"/>
        <w:ind w:left="2" w:right="170" w:hanging="2"/>
        <w:rPr>
          <w:rFonts w:hint="eastAsia"/>
          <w:b w:val="0"/>
          <w:bCs w:val="0"/>
          <w:i w:val="0"/>
          <w:iCs w:val="0"/>
          <w:spacing w:val="11"/>
          <w:sz w:val="29"/>
          <w:szCs w:val="29"/>
        </w:rPr>
      </w:pPr>
    </w:p>
    <w:p w14:paraId="5DAE19F2">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这份副本在最后一页中间结束，抄写员（scribe）通过在下方空间放置其标题来表明作品的完整性（completeness）。</w:t>
      </w:r>
    </w:p>
    <w:p w14:paraId="3145C15E">
      <w:pPr>
        <w:pStyle w:val="2"/>
        <w:spacing w:before="4" w:line="265" w:lineRule="auto"/>
        <w:ind w:left="2" w:right="170" w:hanging="2"/>
        <w:rPr>
          <w:rFonts w:hint="eastAsia"/>
          <w:b w:val="0"/>
          <w:bCs w:val="0"/>
          <w:i w:val="0"/>
          <w:iCs w:val="0"/>
          <w:spacing w:val="11"/>
          <w:sz w:val="29"/>
          <w:szCs w:val="29"/>
        </w:rPr>
      </w:pPr>
    </w:p>
    <w:p w14:paraId="0C016A3D">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The volume in the Bodleian is a small folio; it numbers 621 pages, and each page consists of about twenty-six lines.</w:t>
      </w:r>
    </w:p>
    <w:p w14:paraId="34217AF3">
      <w:pPr>
        <w:pStyle w:val="2"/>
        <w:spacing w:before="4" w:line="265" w:lineRule="auto"/>
        <w:ind w:left="2" w:right="170" w:hanging="2"/>
        <w:rPr>
          <w:rFonts w:hint="eastAsia"/>
          <w:b w:val="0"/>
          <w:bCs w:val="0"/>
          <w:i w:val="0"/>
          <w:iCs w:val="0"/>
          <w:spacing w:val="11"/>
          <w:sz w:val="29"/>
          <w:szCs w:val="29"/>
        </w:rPr>
      </w:pPr>
    </w:p>
    <w:p w14:paraId="36578403">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博德利图书馆的卷宗是一个小对开本（small folio）；它有621页，每页包含大约二十六行。</w:t>
      </w:r>
    </w:p>
    <w:p w14:paraId="3D7B36FF">
      <w:pPr>
        <w:pStyle w:val="2"/>
        <w:spacing w:before="4" w:line="265" w:lineRule="auto"/>
        <w:ind w:left="2" w:right="170" w:hanging="2"/>
        <w:rPr>
          <w:rFonts w:hint="eastAsia"/>
          <w:b w:val="0"/>
          <w:bCs w:val="0"/>
          <w:i w:val="0"/>
          <w:iCs w:val="0"/>
          <w:spacing w:val="11"/>
          <w:sz w:val="29"/>
          <w:szCs w:val="29"/>
        </w:rPr>
      </w:pPr>
    </w:p>
    <w:p w14:paraId="138A1074">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The Dublin copy does not exceed 244 pages, but the pages are larger, and double-columned, with nearly a thousand words in each.</w:t>
      </w:r>
    </w:p>
    <w:p w14:paraId="2EBA2A73">
      <w:pPr>
        <w:pStyle w:val="2"/>
        <w:spacing w:before="4" w:line="265" w:lineRule="auto"/>
        <w:ind w:left="2" w:right="170" w:hanging="2"/>
        <w:rPr>
          <w:rFonts w:hint="eastAsia"/>
          <w:b w:val="0"/>
          <w:bCs w:val="0"/>
          <w:i w:val="0"/>
          <w:iCs w:val="0"/>
          <w:spacing w:val="11"/>
          <w:sz w:val="29"/>
          <w:szCs w:val="29"/>
        </w:rPr>
      </w:pPr>
    </w:p>
    <w:p w14:paraId="7F596D90">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都柏林的副本不超过244页，但页面更大，并且是双栏（double-columned），每栏近一千字。</w:t>
      </w:r>
    </w:p>
    <w:p w14:paraId="52C30C2F">
      <w:pPr>
        <w:pStyle w:val="2"/>
        <w:spacing w:before="4" w:line="265" w:lineRule="auto"/>
        <w:ind w:left="2" w:right="170" w:hanging="2"/>
        <w:rPr>
          <w:rFonts w:hint="eastAsia"/>
          <w:b w:val="0"/>
          <w:bCs w:val="0"/>
          <w:i w:val="0"/>
          <w:iCs w:val="0"/>
          <w:spacing w:val="11"/>
          <w:sz w:val="29"/>
          <w:szCs w:val="29"/>
        </w:rPr>
      </w:pPr>
    </w:p>
    <w:p w14:paraId="6FB1AB13">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The volume in the Bodleian includes no other treatise; in the Dublin volume the De Veritate Scripturæ [Of the Truth of Scripture] is followed by three other treatises, bearing the following titles: —</w:t>
      </w:r>
    </w:p>
    <w:p w14:paraId="61A135FE">
      <w:pPr>
        <w:pStyle w:val="2"/>
        <w:spacing w:before="4" w:line="265" w:lineRule="auto"/>
        <w:ind w:left="2" w:right="170" w:hanging="2"/>
        <w:rPr>
          <w:rFonts w:hint="eastAsia"/>
          <w:b w:val="0"/>
          <w:bCs w:val="0"/>
          <w:i w:val="0"/>
          <w:iCs w:val="0"/>
          <w:spacing w:val="11"/>
          <w:sz w:val="29"/>
          <w:szCs w:val="29"/>
        </w:rPr>
      </w:pPr>
    </w:p>
    <w:p w14:paraId="3475650C">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博德利图书馆的卷宗不包含其他论述；在都柏林卷宗中，《论圣经的真理》（De Veritate Scripturæ）之后跟着另外三篇论述，带有以下标题：——</w:t>
      </w:r>
    </w:p>
    <w:p w14:paraId="177618B7">
      <w:pPr>
        <w:pStyle w:val="2"/>
        <w:spacing w:before="4" w:line="265" w:lineRule="auto"/>
        <w:ind w:left="2" w:right="170" w:hanging="2"/>
        <w:rPr>
          <w:rFonts w:hint="eastAsia"/>
          <w:b w:val="0"/>
          <w:bCs w:val="0"/>
          <w:i w:val="0"/>
          <w:iCs w:val="0"/>
          <w:spacing w:val="11"/>
          <w:sz w:val="29"/>
          <w:szCs w:val="29"/>
        </w:rPr>
      </w:pPr>
    </w:p>
    <w:p w14:paraId="7A94C331">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De Simonia [Of Simony] — De Apostasia [Of Apostasy] — De Blasphemia [Of Blasphemy].</w:t>
      </w:r>
    </w:p>
    <w:p w14:paraId="3D1DA179">
      <w:pPr>
        <w:pStyle w:val="2"/>
        <w:spacing w:before="4" w:line="265" w:lineRule="auto"/>
        <w:ind w:left="2" w:right="170" w:hanging="2"/>
        <w:rPr>
          <w:rFonts w:hint="eastAsia"/>
          <w:b w:val="0"/>
          <w:bCs w:val="0"/>
          <w:i w:val="0"/>
          <w:iCs w:val="0"/>
          <w:spacing w:val="11"/>
          <w:sz w:val="29"/>
          <w:szCs w:val="29"/>
        </w:rPr>
      </w:pPr>
    </w:p>
    <w:p w14:paraId="25C673D5">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《论西门主义》（De Simonia）——《论叛教》（De Apostasia）——《论亵渎》（De Blasphemia）。</w:t>
      </w:r>
    </w:p>
    <w:p w14:paraId="15B5B023">
      <w:pPr>
        <w:pStyle w:val="2"/>
        <w:spacing w:before="4" w:line="265" w:lineRule="auto"/>
        <w:ind w:left="2" w:right="170" w:hanging="2"/>
        <w:rPr>
          <w:rFonts w:hint="eastAsia"/>
          <w:b w:val="0"/>
          <w:bCs w:val="0"/>
          <w:i w:val="0"/>
          <w:iCs w:val="0"/>
          <w:spacing w:val="11"/>
          <w:sz w:val="29"/>
          <w:szCs w:val="29"/>
        </w:rPr>
      </w:pPr>
    </w:p>
    <w:p w14:paraId="7031F087">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The treatise De Simonia begins thus, “Post generalem sermonem de heresi, restat de ejus partibus pertractandum.”</w:t>
      </w:r>
    </w:p>
    <w:p w14:paraId="0140927A">
      <w:pPr>
        <w:pStyle w:val="2"/>
        <w:spacing w:before="4" w:line="265" w:lineRule="auto"/>
        <w:ind w:left="2" w:right="170" w:hanging="2"/>
        <w:rPr>
          <w:rFonts w:hint="eastAsia"/>
          <w:b w:val="0"/>
          <w:bCs w:val="0"/>
          <w:i w:val="0"/>
          <w:iCs w:val="0"/>
          <w:spacing w:val="11"/>
          <w:sz w:val="29"/>
          <w:szCs w:val="29"/>
        </w:rPr>
      </w:pPr>
    </w:p>
    <w:p w14:paraId="661B583D">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论述《论西门主义》开始如下：“在普遍论述异端之后，尚需论述其各部分（Post generalem sermonem de heresi, restat de ejus partibus pertractandum）。”</w:t>
      </w:r>
    </w:p>
    <w:p w14:paraId="0CBDE976">
      <w:pPr>
        <w:pStyle w:val="2"/>
        <w:spacing w:before="4" w:line="265" w:lineRule="auto"/>
        <w:ind w:left="2" w:right="170" w:hanging="2"/>
        <w:rPr>
          <w:rFonts w:hint="eastAsia"/>
          <w:b w:val="0"/>
          <w:bCs w:val="0"/>
          <w:i w:val="0"/>
          <w:iCs w:val="0"/>
          <w:spacing w:val="11"/>
          <w:sz w:val="29"/>
          <w:szCs w:val="29"/>
        </w:rPr>
      </w:pPr>
    </w:p>
    <w:p w14:paraId="63BF0AFA">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It consists of eight chapters, and extends to about forty pages.</w:t>
      </w:r>
    </w:p>
    <w:p w14:paraId="02CDEA3C">
      <w:pPr>
        <w:pStyle w:val="2"/>
        <w:spacing w:before="4" w:line="265" w:lineRule="auto"/>
        <w:ind w:left="2" w:right="170" w:hanging="2"/>
        <w:rPr>
          <w:rFonts w:hint="eastAsia"/>
          <w:b w:val="0"/>
          <w:bCs w:val="0"/>
          <w:i w:val="0"/>
          <w:iCs w:val="0"/>
          <w:spacing w:val="11"/>
          <w:sz w:val="29"/>
          <w:szCs w:val="29"/>
        </w:rPr>
      </w:pPr>
    </w:p>
    <w:p w14:paraId="3258ADF5">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它包含八章，篇幅约四十页。</w:t>
      </w:r>
    </w:p>
    <w:p w14:paraId="4CD086E7">
      <w:pPr>
        <w:pStyle w:val="2"/>
        <w:spacing w:before="4" w:line="265" w:lineRule="auto"/>
        <w:ind w:left="2" w:right="170" w:hanging="2"/>
        <w:rPr>
          <w:rFonts w:hint="eastAsia"/>
          <w:b w:val="0"/>
          <w:bCs w:val="0"/>
          <w:i w:val="0"/>
          <w:iCs w:val="0"/>
          <w:spacing w:val="11"/>
          <w:sz w:val="29"/>
          <w:szCs w:val="29"/>
        </w:rPr>
      </w:pPr>
    </w:p>
    <w:p w14:paraId="3DF9CA05">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The treatise De Apostasia commences, “Restat ulterius ponere aliud principium pro ambitu heresis simoniacæ perscrutando; quamvis enim simonia, blasfemia, et apostasia committuntur ad subsistendi,” etc.</w:t>
      </w:r>
    </w:p>
    <w:p w14:paraId="71AA579B">
      <w:pPr>
        <w:pStyle w:val="2"/>
        <w:spacing w:before="4" w:line="265" w:lineRule="auto"/>
        <w:ind w:left="2" w:right="170" w:hanging="2"/>
        <w:rPr>
          <w:rFonts w:hint="eastAsia"/>
          <w:b w:val="0"/>
          <w:bCs w:val="0"/>
          <w:i w:val="0"/>
          <w:iCs w:val="0"/>
          <w:spacing w:val="11"/>
          <w:sz w:val="29"/>
          <w:szCs w:val="29"/>
        </w:rPr>
      </w:pPr>
    </w:p>
    <w:p w14:paraId="29DB26C9">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论述《论叛教》（De Apostasia）开始道：“尚需进一步提出另一个原则来探究西门主义异端的范围；虽然西门主义、亵渎和叛教是为了生存而犯下的（Restat ulterius ponere aliud principium pro ambitu heresis simoniacæ perscrutando; quamvis enim simonia, blasfemia, et apostasia committuntur ad subsistendi）”，等等。</w:t>
      </w:r>
    </w:p>
    <w:p w14:paraId="0F205AA3">
      <w:pPr>
        <w:pStyle w:val="2"/>
        <w:spacing w:before="4" w:line="265" w:lineRule="auto"/>
        <w:ind w:left="2" w:right="170" w:hanging="2"/>
        <w:rPr>
          <w:rFonts w:hint="eastAsia"/>
          <w:b w:val="0"/>
          <w:bCs w:val="0"/>
          <w:i w:val="0"/>
          <w:iCs w:val="0"/>
          <w:spacing w:val="11"/>
          <w:sz w:val="29"/>
          <w:szCs w:val="29"/>
        </w:rPr>
      </w:pPr>
    </w:p>
    <w:p w14:paraId="664D0D07">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It extends to nearly twenty pages, and is divided into two chapters.</w:t>
      </w:r>
    </w:p>
    <w:p w14:paraId="19942CAB">
      <w:pPr>
        <w:pStyle w:val="2"/>
        <w:spacing w:before="4" w:line="265" w:lineRule="auto"/>
        <w:ind w:left="2" w:right="170" w:hanging="2"/>
        <w:rPr>
          <w:rFonts w:hint="eastAsia"/>
          <w:b w:val="0"/>
          <w:bCs w:val="0"/>
          <w:i w:val="0"/>
          <w:iCs w:val="0"/>
          <w:spacing w:val="11"/>
          <w:sz w:val="29"/>
          <w:szCs w:val="29"/>
        </w:rPr>
      </w:pPr>
    </w:p>
    <w:p w14:paraId="1F8FF9EE">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它篇幅近二十页，分为两章。</w:t>
      </w:r>
    </w:p>
    <w:p w14:paraId="616D80BA">
      <w:pPr>
        <w:pStyle w:val="2"/>
        <w:spacing w:before="4" w:line="265" w:lineRule="auto"/>
        <w:ind w:left="2" w:right="170" w:hanging="2"/>
        <w:rPr>
          <w:rFonts w:hint="eastAsia"/>
          <w:b w:val="0"/>
          <w:bCs w:val="0"/>
          <w:i w:val="0"/>
          <w:iCs w:val="0"/>
          <w:spacing w:val="11"/>
          <w:sz w:val="29"/>
          <w:szCs w:val="29"/>
        </w:rPr>
      </w:pPr>
    </w:p>
    <w:p w14:paraId="3B1BE831">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The remaining part of the volume is occupied with the treatise De Blasphemia, which begins, “Restat succincte de blasfemia pertractandum.</w:t>
      </w:r>
    </w:p>
    <w:p w14:paraId="71F26992">
      <w:pPr>
        <w:pStyle w:val="2"/>
        <w:spacing w:before="4" w:line="265" w:lineRule="auto"/>
        <w:ind w:left="2" w:right="170" w:hanging="2"/>
        <w:rPr>
          <w:rFonts w:hint="eastAsia"/>
          <w:b w:val="0"/>
          <w:bCs w:val="0"/>
          <w:i w:val="0"/>
          <w:iCs w:val="0"/>
          <w:spacing w:val="11"/>
          <w:sz w:val="29"/>
          <w:szCs w:val="29"/>
        </w:rPr>
      </w:pPr>
    </w:p>
    <w:p w14:paraId="09F1FE60">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本卷剩余部分是论述《论亵渎》，其开始道：“尚需简要地论述亵渎。</w:t>
      </w:r>
    </w:p>
    <w:p w14:paraId="5B9B1EB0">
      <w:pPr>
        <w:pStyle w:val="2"/>
        <w:spacing w:before="4" w:line="265" w:lineRule="auto"/>
        <w:ind w:left="2" w:right="170" w:hanging="2"/>
        <w:rPr>
          <w:rFonts w:hint="eastAsia"/>
          <w:b w:val="0"/>
          <w:bCs w:val="0"/>
          <w:i w:val="0"/>
          <w:iCs w:val="0"/>
          <w:spacing w:val="11"/>
          <w:sz w:val="29"/>
          <w:szCs w:val="29"/>
        </w:rPr>
      </w:pPr>
    </w:p>
    <w:p w14:paraId="0F634CC4">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Est autem blasfemia insipiens detractio honoris domini.”</w:t>
      </w:r>
    </w:p>
    <w:p w14:paraId="38B97192">
      <w:pPr>
        <w:pStyle w:val="2"/>
        <w:spacing w:before="4" w:line="265" w:lineRule="auto"/>
        <w:ind w:left="2" w:right="170" w:hanging="2"/>
        <w:rPr>
          <w:rFonts w:hint="eastAsia"/>
          <w:b w:val="0"/>
          <w:bCs w:val="0"/>
          <w:i w:val="0"/>
          <w:iCs w:val="0"/>
          <w:spacing w:val="11"/>
          <w:sz w:val="29"/>
          <w:szCs w:val="29"/>
        </w:rPr>
      </w:pPr>
    </w:p>
    <w:p w14:paraId="1F57A21B">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亵渎是愚蠢地贬低主的尊荣（Est autem blasfemia insipiens detractio honoris domini）。”</w:t>
      </w:r>
    </w:p>
    <w:p w14:paraId="19163DC4">
      <w:pPr>
        <w:pStyle w:val="2"/>
        <w:spacing w:before="4" w:line="265" w:lineRule="auto"/>
        <w:ind w:left="2" w:right="170" w:hanging="2"/>
        <w:rPr>
          <w:rFonts w:hint="eastAsia"/>
          <w:b w:val="0"/>
          <w:bCs w:val="0"/>
          <w:i w:val="0"/>
          <w:iCs w:val="0"/>
          <w:spacing w:val="11"/>
          <w:sz w:val="29"/>
          <w:szCs w:val="29"/>
        </w:rPr>
      </w:pPr>
    </w:p>
    <w:p w14:paraId="24BA817D">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It has been supposed, partly from the order in which these pieces succeed each other, and partly from the references made in them from one to the other, that they were all portions of a large theological work.</w:t>
      </w:r>
    </w:p>
    <w:p w14:paraId="3DD35D13">
      <w:pPr>
        <w:pStyle w:val="2"/>
        <w:spacing w:before="4" w:line="265" w:lineRule="auto"/>
        <w:ind w:left="2" w:right="170" w:hanging="2"/>
        <w:rPr>
          <w:rFonts w:hint="eastAsia"/>
          <w:b w:val="0"/>
          <w:bCs w:val="0"/>
          <w:i w:val="0"/>
          <w:iCs w:val="0"/>
          <w:spacing w:val="11"/>
          <w:sz w:val="29"/>
          <w:szCs w:val="29"/>
        </w:rPr>
      </w:pPr>
    </w:p>
    <w:p w14:paraId="5D1FE444">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有人推测，部分是根据这些作品相互接续的顺序（order），部分是根据它们之间相互的引用（references），认为它们都是一部大型神学著作（theological work）的部分（portions）。</w:t>
      </w:r>
    </w:p>
    <w:p w14:paraId="652766BD">
      <w:pPr>
        <w:pStyle w:val="2"/>
        <w:spacing w:before="4" w:line="265" w:lineRule="auto"/>
        <w:ind w:left="2" w:right="170" w:hanging="2"/>
        <w:rPr>
          <w:rFonts w:hint="eastAsia"/>
          <w:b w:val="0"/>
          <w:bCs w:val="0"/>
          <w:i w:val="0"/>
          <w:iCs w:val="0"/>
          <w:spacing w:val="11"/>
          <w:sz w:val="29"/>
          <w:szCs w:val="29"/>
        </w:rPr>
      </w:pPr>
    </w:p>
    <w:p w14:paraId="705A464A">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This notion derives some support also from the manner in which the names of these pieces occur in a work bearing the title Summa Theologica.</w:t>
      </w:r>
    </w:p>
    <w:p w14:paraId="62888527">
      <w:pPr>
        <w:pStyle w:val="2"/>
        <w:spacing w:before="4" w:line="265" w:lineRule="auto"/>
        <w:ind w:left="2" w:right="170" w:hanging="2"/>
        <w:rPr>
          <w:rFonts w:hint="eastAsia"/>
          <w:b w:val="0"/>
          <w:bCs w:val="0"/>
          <w:i w:val="0"/>
          <w:iCs w:val="0"/>
          <w:spacing w:val="11"/>
          <w:sz w:val="29"/>
          <w:szCs w:val="29"/>
        </w:rPr>
      </w:pPr>
    </w:p>
    <w:p w14:paraId="5A2D81D0">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这种观念（notion）也从这些作品的名称出现在一部题为《神学大全》（Summa Theologica）著作中的方式得到一些支持。</w:t>
      </w:r>
    </w:p>
    <w:p w14:paraId="0015E9E6">
      <w:pPr>
        <w:pStyle w:val="2"/>
        <w:spacing w:before="4" w:line="265" w:lineRule="auto"/>
        <w:ind w:left="2" w:right="170" w:hanging="2"/>
        <w:rPr>
          <w:rFonts w:hint="eastAsia"/>
          <w:b w:val="0"/>
          <w:bCs w:val="0"/>
          <w:i w:val="0"/>
          <w:iCs w:val="0"/>
          <w:spacing w:val="11"/>
          <w:sz w:val="29"/>
          <w:szCs w:val="29"/>
        </w:rPr>
      </w:pPr>
    </w:p>
    <w:p w14:paraId="2D8204BA">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CATALOGUE OF MANUSCRIPTS. 97</w:t>
      </w:r>
    </w:p>
    <w:p w14:paraId="0D135483">
      <w:pPr>
        <w:pStyle w:val="2"/>
        <w:spacing w:before="4" w:line="265" w:lineRule="auto"/>
        <w:ind w:left="2" w:right="170" w:hanging="2"/>
        <w:rPr>
          <w:rFonts w:hint="eastAsia"/>
          <w:b w:val="0"/>
          <w:bCs w:val="0"/>
          <w:i w:val="0"/>
          <w:iCs w:val="0"/>
          <w:spacing w:val="11"/>
          <w:sz w:val="29"/>
          <w:szCs w:val="29"/>
        </w:rPr>
      </w:pPr>
    </w:p>
    <w:p w14:paraId="506956C3">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手稿目录。 97</w:t>
      </w:r>
    </w:p>
    <w:p w14:paraId="2E8EE43C">
      <w:pPr>
        <w:pStyle w:val="2"/>
        <w:spacing w:before="4" w:line="265" w:lineRule="auto"/>
        <w:ind w:left="2" w:right="170" w:hanging="2"/>
        <w:rPr>
          <w:rFonts w:hint="eastAsia"/>
          <w:b w:val="0"/>
          <w:bCs w:val="0"/>
          <w:i w:val="0"/>
          <w:iCs w:val="0"/>
          <w:spacing w:val="11"/>
          <w:sz w:val="29"/>
          <w:szCs w:val="29"/>
        </w:rPr>
      </w:pPr>
    </w:p>
    <w:p w14:paraId="41061D2F">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“This title appears in a very ancient manuscript catalogue of Wycliffe’s writings, which is in the imperial library at Vienna.</w:t>
      </w:r>
    </w:p>
    <w:p w14:paraId="1277F112">
      <w:pPr>
        <w:pStyle w:val="2"/>
        <w:spacing w:before="4" w:line="265" w:lineRule="auto"/>
        <w:ind w:left="2" w:right="170" w:hanging="2"/>
        <w:rPr>
          <w:rFonts w:hint="eastAsia"/>
          <w:b w:val="0"/>
          <w:bCs w:val="0"/>
          <w:i w:val="0"/>
          <w:iCs w:val="0"/>
          <w:spacing w:val="11"/>
          <w:sz w:val="29"/>
          <w:szCs w:val="29"/>
        </w:rPr>
      </w:pPr>
    </w:p>
    <w:p w14:paraId="14E50646">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“这个标题出现在维也纳（Vienna）皇家图书馆（imperial library）一份非常古老（very ancient）的威克里夫著作手稿目录（manuscript catalogue）中。</w:t>
      </w:r>
    </w:p>
    <w:p w14:paraId="41D63031">
      <w:pPr>
        <w:pStyle w:val="2"/>
        <w:spacing w:before="4" w:line="265" w:lineRule="auto"/>
        <w:ind w:left="2" w:right="170" w:hanging="2"/>
        <w:rPr>
          <w:rFonts w:hint="eastAsia"/>
          <w:b w:val="0"/>
          <w:bCs w:val="0"/>
          <w:i w:val="0"/>
          <w:iCs w:val="0"/>
          <w:spacing w:val="11"/>
          <w:sz w:val="29"/>
          <w:szCs w:val="29"/>
        </w:rPr>
      </w:pPr>
    </w:p>
    <w:p w14:paraId="140FB839">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The work is described as consisting of twelve chapters, the titles of which are as follows: —</w:t>
      </w:r>
    </w:p>
    <w:p w14:paraId="4B103020">
      <w:pPr>
        <w:pStyle w:val="2"/>
        <w:spacing w:before="4" w:line="265" w:lineRule="auto"/>
        <w:ind w:left="2" w:right="170" w:hanging="2"/>
        <w:rPr>
          <w:rFonts w:hint="eastAsia"/>
          <w:b w:val="0"/>
          <w:bCs w:val="0"/>
          <w:i w:val="0"/>
          <w:iCs w:val="0"/>
          <w:spacing w:val="11"/>
          <w:sz w:val="29"/>
          <w:szCs w:val="29"/>
        </w:rPr>
      </w:pPr>
    </w:p>
    <w:p w14:paraId="5ADF9AB3">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这部作品被描述为包含十二章，其标题如下：——</w:t>
      </w:r>
    </w:p>
    <w:p w14:paraId="5A9DBFDB">
      <w:pPr>
        <w:pStyle w:val="2"/>
        <w:spacing w:before="4" w:line="265" w:lineRule="auto"/>
        <w:ind w:left="2" w:right="170" w:hanging="2"/>
        <w:rPr>
          <w:rFonts w:hint="eastAsia"/>
          <w:b w:val="0"/>
          <w:bCs w:val="0"/>
          <w:i w:val="0"/>
          <w:iCs w:val="0"/>
          <w:spacing w:val="11"/>
          <w:sz w:val="29"/>
          <w:szCs w:val="29"/>
        </w:rPr>
      </w:pPr>
    </w:p>
    <w:p w14:paraId="7E660C7B">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1. De Mandatis [Of the Mission].</w:t>
      </w:r>
    </w:p>
    <w:p w14:paraId="51C841E9">
      <w:pPr>
        <w:pStyle w:val="2"/>
        <w:spacing w:before="4" w:line="265" w:lineRule="auto"/>
        <w:ind w:left="2" w:right="170" w:hanging="2"/>
        <w:rPr>
          <w:rFonts w:hint="eastAsia"/>
          <w:b w:val="0"/>
          <w:bCs w:val="0"/>
          <w:i w:val="0"/>
          <w:iCs w:val="0"/>
          <w:spacing w:val="11"/>
          <w:sz w:val="29"/>
          <w:szCs w:val="29"/>
        </w:rPr>
      </w:pPr>
    </w:p>
    <w:p w14:paraId="1DB01AC6">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1. 《论使命》（De Mandatis）。</w:t>
      </w:r>
    </w:p>
    <w:p w14:paraId="11E9D09A">
      <w:pPr>
        <w:pStyle w:val="2"/>
        <w:spacing w:before="4" w:line="265" w:lineRule="auto"/>
        <w:ind w:left="2" w:right="170" w:hanging="2"/>
        <w:rPr>
          <w:rFonts w:hint="eastAsia"/>
          <w:b w:val="0"/>
          <w:bCs w:val="0"/>
          <w:i w:val="0"/>
          <w:iCs w:val="0"/>
          <w:spacing w:val="11"/>
          <w:sz w:val="29"/>
          <w:szCs w:val="29"/>
        </w:rPr>
      </w:pPr>
    </w:p>
    <w:p w14:paraId="7D86D76F">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2. De Statu Innocentiæ [Of the State of Innocence].</w:t>
      </w:r>
    </w:p>
    <w:p w14:paraId="3FD20DB4">
      <w:pPr>
        <w:pStyle w:val="2"/>
        <w:spacing w:before="4" w:line="265" w:lineRule="auto"/>
        <w:ind w:left="2" w:right="170" w:hanging="2"/>
        <w:rPr>
          <w:rFonts w:hint="eastAsia"/>
          <w:b w:val="0"/>
          <w:bCs w:val="0"/>
          <w:i w:val="0"/>
          <w:iCs w:val="0"/>
          <w:spacing w:val="11"/>
          <w:sz w:val="29"/>
          <w:szCs w:val="29"/>
        </w:rPr>
      </w:pPr>
    </w:p>
    <w:p w14:paraId="2D072811">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2. 《论无罪状态》（De Statu Innocentiæ）。</w:t>
      </w:r>
    </w:p>
    <w:p w14:paraId="56E88905">
      <w:pPr>
        <w:pStyle w:val="2"/>
        <w:spacing w:before="4" w:line="265" w:lineRule="auto"/>
        <w:ind w:left="2" w:right="170" w:hanging="2"/>
        <w:rPr>
          <w:rFonts w:hint="eastAsia"/>
          <w:b w:val="0"/>
          <w:bCs w:val="0"/>
          <w:i w:val="0"/>
          <w:iCs w:val="0"/>
          <w:spacing w:val="11"/>
          <w:sz w:val="29"/>
          <w:szCs w:val="29"/>
        </w:rPr>
      </w:pPr>
    </w:p>
    <w:p w14:paraId="4072C716">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3, 4, 5. De Dominio [Of Dominion].</w:t>
      </w:r>
    </w:p>
    <w:p w14:paraId="590D1717">
      <w:pPr>
        <w:pStyle w:val="2"/>
        <w:spacing w:before="4" w:line="265" w:lineRule="auto"/>
        <w:ind w:left="2" w:right="170" w:hanging="2"/>
        <w:rPr>
          <w:rFonts w:hint="eastAsia"/>
          <w:b w:val="0"/>
          <w:bCs w:val="0"/>
          <w:i w:val="0"/>
          <w:iCs w:val="0"/>
          <w:spacing w:val="11"/>
          <w:sz w:val="29"/>
          <w:szCs w:val="29"/>
        </w:rPr>
      </w:pPr>
    </w:p>
    <w:p w14:paraId="0471FDF1">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3, 4, 5. 《论统治权》（De Dominio）。</w:t>
      </w:r>
    </w:p>
    <w:p w14:paraId="0C1571CB">
      <w:pPr>
        <w:pStyle w:val="2"/>
        <w:spacing w:before="4" w:line="265" w:lineRule="auto"/>
        <w:ind w:left="2" w:right="170" w:hanging="2"/>
        <w:rPr>
          <w:rFonts w:hint="eastAsia"/>
          <w:b w:val="0"/>
          <w:bCs w:val="0"/>
          <w:i w:val="0"/>
          <w:iCs w:val="0"/>
          <w:spacing w:val="11"/>
          <w:sz w:val="29"/>
          <w:szCs w:val="29"/>
        </w:rPr>
      </w:pPr>
    </w:p>
    <w:p w14:paraId="782F8209">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6. De Veritate Scripturæ [The Truth of the Scriptures].</w:t>
      </w:r>
    </w:p>
    <w:p w14:paraId="55B412C0">
      <w:pPr>
        <w:pStyle w:val="2"/>
        <w:spacing w:before="4" w:line="265" w:lineRule="auto"/>
        <w:ind w:left="2" w:right="170" w:hanging="2"/>
        <w:rPr>
          <w:rFonts w:hint="eastAsia"/>
          <w:b w:val="0"/>
          <w:bCs w:val="0"/>
          <w:i w:val="0"/>
          <w:iCs w:val="0"/>
          <w:spacing w:val="11"/>
          <w:sz w:val="29"/>
          <w:szCs w:val="29"/>
        </w:rPr>
      </w:pPr>
    </w:p>
    <w:p w14:paraId="62507686">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6. 《论圣经的真理》（De Veritate Scripturæ）。</w:t>
      </w:r>
    </w:p>
    <w:p w14:paraId="385BCF7E">
      <w:pPr>
        <w:pStyle w:val="2"/>
        <w:spacing w:before="4" w:line="265" w:lineRule="auto"/>
        <w:ind w:left="2" w:right="170" w:hanging="2"/>
        <w:rPr>
          <w:rFonts w:hint="eastAsia"/>
          <w:b w:val="0"/>
          <w:bCs w:val="0"/>
          <w:i w:val="0"/>
          <w:iCs w:val="0"/>
          <w:spacing w:val="11"/>
          <w:sz w:val="29"/>
          <w:szCs w:val="29"/>
        </w:rPr>
      </w:pPr>
    </w:p>
    <w:p w14:paraId="3FBAA5A2">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7. De Ecclesia [Of the Church].</w:t>
      </w:r>
    </w:p>
    <w:p w14:paraId="22E6AD88">
      <w:pPr>
        <w:pStyle w:val="2"/>
        <w:spacing w:before="4" w:line="265" w:lineRule="auto"/>
        <w:ind w:left="2" w:right="170" w:hanging="2"/>
        <w:rPr>
          <w:rFonts w:hint="eastAsia"/>
          <w:b w:val="0"/>
          <w:bCs w:val="0"/>
          <w:i w:val="0"/>
          <w:iCs w:val="0"/>
          <w:spacing w:val="11"/>
          <w:sz w:val="29"/>
          <w:szCs w:val="29"/>
        </w:rPr>
      </w:pPr>
    </w:p>
    <w:p w14:paraId="789D3561">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7. 《论教会》（De Ecclesia）。</w:t>
      </w:r>
    </w:p>
    <w:p w14:paraId="4677C1BF">
      <w:pPr>
        <w:pStyle w:val="2"/>
        <w:spacing w:before="4" w:line="265" w:lineRule="auto"/>
        <w:ind w:left="2" w:right="170" w:hanging="2"/>
        <w:rPr>
          <w:rFonts w:hint="eastAsia"/>
          <w:b w:val="0"/>
          <w:bCs w:val="0"/>
          <w:i w:val="0"/>
          <w:iCs w:val="0"/>
          <w:spacing w:val="11"/>
          <w:sz w:val="29"/>
          <w:szCs w:val="29"/>
        </w:rPr>
      </w:pPr>
    </w:p>
    <w:p w14:paraId="50DEBF98">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8. De Officio Regis [The Office of the King].</w:t>
      </w:r>
    </w:p>
    <w:p w14:paraId="16468359">
      <w:pPr>
        <w:pStyle w:val="2"/>
        <w:spacing w:before="4" w:line="265" w:lineRule="auto"/>
        <w:ind w:left="2" w:right="170" w:hanging="2"/>
        <w:rPr>
          <w:rFonts w:hint="eastAsia"/>
          <w:b w:val="0"/>
          <w:bCs w:val="0"/>
          <w:i w:val="0"/>
          <w:iCs w:val="0"/>
          <w:spacing w:val="11"/>
          <w:sz w:val="29"/>
          <w:szCs w:val="29"/>
        </w:rPr>
      </w:pPr>
    </w:p>
    <w:p w14:paraId="6D610807">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8. 《论国王的职分》（De Officio Regis）。</w:t>
      </w:r>
    </w:p>
    <w:p w14:paraId="6535BA41">
      <w:pPr>
        <w:pStyle w:val="2"/>
        <w:spacing w:before="4" w:line="265" w:lineRule="auto"/>
        <w:ind w:left="2" w:right="170" w:hanging="2"/>
        <w:rPr>
          <w:rFonts w:hint="eastAsia"/>
          <w:b w:val="0"/>
          <w:bCs w:val="0"/>
          <w:i w:val="0"/>
          <w:iCs w:val="0"/>
          <w:spacing w:val="11"/>
          <w:sz w:val="29"/>
          <w:szCs w:val="29"/>
        </w:rPr>
      </w:pPr>
    </w:p>
    <w:p w14:paraId="6699F986">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9. De Postate Papæ [The Power of the Pope].</w:t>
      </w:r>
    </w:p>
    <w:p w14:paraId="03426560">
      <w:pPr>
        <w:pStyle w:val="2"/>
        <w:spacing w:before="4" w:line="265" w:lineRule="auto"/>
        <w:ind w:left="2" w:right="170" w:hanging="2"/>
        <w:rPr>
          <w:rFonts w:hint="eastAsia"/>
          <w:b w:val="0"/>
          <w:bCs w:val="0"/>
          <w:i w:val="0"/>
          <w:iCs w:val="0"/>
          <w:spacing w:val="11"/>
          <w:sz w:val="29"/>
          <w:szCs w:val="29"/>
        </w:rPr>
      </w:pPr>
    </w:p>
    <w:p w14:paraId="104D1DBC">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9. 《论教皇的权力》（De Potestate Papæ）。</w:t>
      </w:r>
    </w:p>
    <w:p w14:paraId="2B43D19B">
      <w:pPr>
        <w:pStyle w:val="2"/>
        <w:spacing w:before="4" w:line="265" w:lineRule="auto"/>
        <w:ind w:left="2" w:right="170" w:hanging="2"/>
        <w:rPr>
          <w:rFonts w:hint="eastAsia"/>
          <w:b w:val="0"/>
          <w:bCs w:val="0"/>
          <w:i w:val="0"/>
          <w:iCs w:val="0"/>
          <w:spacing w:val="11"/>
          <w:sz w:val="29"/>
          <w:szCs w:val="29"/>
        </w:rPr>
      </w:pPr>
    </w:p>
    <w:p w14:paraId="67A7A5C3">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10. De Simonia [Of Simony].</w:t>
      </w:r>
    </w:p>
    <w:p w14:paraId="6E10EE21">
      <w:pPr>
        <w:pStyle w:val="2"/>
        <w:spacing w:before="4" w:line="265" w:lineRule="auto"/>
        <w:ind w:left="2" w:right="170" w:hanging="2"/>
        <w:rPr>
          <w:rFonts w:hint="eastAsia"/>
          <w:b w:val="0"/>
          <w:bCs w:val="0"/>
          <w:i w:val="0"/>
          <w:iCs w:val="0"/>
          <w:spacing w:val="11"/>
          <w:sz w:val="29"/>
          <w:szCs w:val="29"/>
        </w:rPr>
      </w:pPr>
    </w:p>
    <w:p w14:paraId="67E9A484">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10. 《论西门主义》（De Simonia）。</w:t>
      </w:r>
    </w:p>
    <w:p w14:paraId="37CE379F">
      <w:pPr>
        <w:pStyle w:val="2"/>
        <w:spacing w:before="4" w:line="265" w:lineRule="auto"/>
        <w:ind w:left="2" w:right="170" w:hanging="2"/>
        <w:rPr>
          <w:rFonts w:hint="eastAsia"/>
          <w:b w:val="0"/>
          <w:bCs w:val="0"/>
          <w:i w:val="0"/>
          <w:iCs w:val="0"/>
          <w:spacing w:val="11"/>
          <w:sz w:val="29"/>
          <w:szCs w:val="29"/>
        </w:rPr>
      </w:pPr>
    </w:p>
    <w:p w14:paraId="743A40C2">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11. De Apostasia [Of Apostasy].</w:t>
      </w:r>
    </w:p>
    <w:p w14:paraId="10A86D51">
      <w:pPr>
        <w:pStyle w:val="2"/>
        <w:spacing w:before="4" w:line="265" w:lineRule="auto"/>
        <w:ind w:left="2" w:right="170" w:hanging="2"/>
        <w:rPr>
          <w:rFonts w:hint="eastAsia"/>
          <w:b w:val="0"/>
          <w:bCs w:val="0"/>
          <w:i w:val="0"/>
          <w:iCs w:val="0"/>
          <w:spacing w:val="11"/>
          <w:sz w:val="29"/>
          <w:szCs w:val="29"/>
        </w:rPr>
      </w:pPr>
    </w:p>
    <w:p w14:paraId="09DF6F94">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11. 《论叛教》（De Apostasia）。</w:t>
      </w:r>
    </w:p>
    <w:p w14:paraId="563AA66A">
      <w:pPr>
        <w:pStyle w:val="2"/>
        <w:spacing w:before="4" w:line="265" w:lineRule="auto"/>
        <w:ind w:left="2" w:right="170" w:hanging="2"/>
        <w:rPr>
          <w:rFonts w:hint="eastAsia"/>
          <w:b w:val="0"/>
          <w:bCs w:val="0"/>
          <w:i w:val="0"/>
          <w:iCs w:val="0"/>
          <w:spacing w:val="11"/>
          <w:sz w:val="29"/>
          <w:szCs w:val="29"/>
        </w:rPr>
      </w:pPr>
    </w:p>
    <w:p w14:paraId="3E7F4FC9">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12. De Blasphemia [Of Blasphemy].” — Baber, xlvi.</w:t>
      </w:r>
    </w:p>
    <w:p w14:paraId="262178F6">
      <w:pPr>
        <w:pStyle w:val="2"/>
        <w:spacing w:before="4" w:line="265" w:lineRule="auto"/>
        <w:ind w:left="2" w:right="170" w:hanging="2"/>
        <w:rPr>
          <w:rFonts w:hint="eastAsia"/>
          <w:b w:val="0"/>
          <w:bCs w:val="0"/>
          <w:i w:val="0"/>
          <w:iCs w:val="0"/>
          <w:spacing w:val="11"/>
          <w:sz w:val="29"/>
          <w:szCs w:val="29"/>
        </w:rPr>
      </w:pPr>
    </w:p>
    <w:p w14:paraId="209642FD">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12. 《论亵渎》（De Blasphemia）。”——巴伯，xlvi页。</w:t>
      </w:r>
    </w:p>
    <w:p w14:paraId="2E6655AE">
      <w:pPr>
        <w:pStyle w:val="2"/>
        <w:spacing w:before="4" w:line="265" w:lineRule="auto"/>
        <w:ind w:left="2" w:right="170" w:hanging="2"/>
        <w:rPr>
          <w:rFonts w:hint="eastAsia"/>
          <w:b w:val="0"/>
          <w:bCs w:val="0"/>
          <w:i w:val="0"/>
          <w:iCs w:val="0"/>
          <w:spacing w:val="11"/>
          <w:sz w:val="29"/>
          <w:szCs w:val="29"/>
        </w:rPr>
      </w:pPr>
    </w:p>
    <w:p w14:paraId="5B3ED083">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Here it will be seen that three pieces intervene between the De Veritate Scripturæ, and the three treatises which immediately succeed it in the Dublin MS.</w:t>
      </w:r>
    </w:p>
    <w:p w14:paraId="4F4721E8">
      <w:pPr>
        <w:pStyle w:val="2"/>
        <w:spacing w:before="4" w:line="265" w:lineRule="auto"/>
        <w:ind w:left="2" w:right="170" w:hanging="2"/>
        <w:rPr>
          <w:rFonts w:hint="eastAsia"/>
          <w:b w:val="0"/>
          <w:bCs w:val="0"/>
          <w:i w:val="0"/>
          <w:iCs w:val="0"/>
          <w:spacing w:val="11"/>
          <w:sz w:val="29"/>
          <w:szCs w:val="29"/>
        </w:rPr>
      </w:pPr>
    </w:p>
    <w:p w14:paraId="05411434">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这里将会看到，在《论圣经的真理》和紧随其后的都柏林手稿中三篇论述之间，插入（intervene）了三篇作品。</w:t>
      </w:r>
    </w:p>
    <w:p w14:paraId="4FE6F98C">
      <w:pPr>
        <w:pStyle w:val="2"/>
        <w:spacing w:before="4" w:line="265" w:lineRule="auto"/>
        <w:ind w:left="2" w:right="170" w:hanging="2"/>
        <w:rPr>
          <w:rFonts w:hint="eastAsia"/>
          <w:b w:val="0"/>
          <w:bCs w:val="0"/>
          <w:i w:val="0"/>
          <w:iCs w:val="0"/>
          <w:spacing w:val="11"/>
          <w:sz w:val="29"/>
          <w:szCs w:val="29"/>
        </w:rPr>
      </w:pPr>
    </w:p>
    <w:p w14:paraId="54C98A1D">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On what authority the title Summa Theologica is given to the whole collection, we do not know.</w:t>
      </w:r>
    </w:p>
    <w:p w14:paraId="0383841D">
      <w:pPr>
        <w:pStyle w:val="2"/>
        <w:spacing w:before="4" w:line="265" w:lineRule="auto"/>
        <w:ind w:left="2" w:right="170" w:hanging="2"/>
        <w:rPr>
          <w:rFonts w:hint="eastAsia"/>
          <w:b w:val="0"/>
          <w:bCs w:val="0"/>
          <w:i w:val="0"/>
          <w:iCs w:val="0"/>
          <w:spacing w:val="11"/>
          <w:sz w:val="29"/>
          <w:szCs w:val="29"/>
        </w:rPr>
      </w:pPr>
    </w:p>
    <w:p w14:paraId="558A6612">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整个集子被赋予《神学大全》这个标题是基于什么权威，我们不知道。</w:t>
      </w:r>
    </w:p>
    <w:p w14:paraId="0BF200D6">
      <w:pPr>
        <w:pStyle w:val="2"/>
        <w:spacing w:before="4" w:line="265" w:lineRule="auto"/>
        <w:ind w:left="2" w:right="170" w:hanging="2"/>
        <w:rPr>
          <w:rFonts w:hint="eastAsia"/>
          <w:b w:val="0"/>
          <w:bCs w:val="0"/>
          <w:i w:val="0"/>
          <w:iCs w:val="0"/>
          <w:spacing w:val="11"/>
          <w:sz w:val="29"/>
          <w:szCs w:val="29"/>
        </w:rPr>
      </w:pPr>
    </w:p>
    <w:p w14:paraId="28543C02">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That title is possibly of a later date than the works themselves.</w:t>
      </w:r>
    </w:p>
    <w:p w14:paraId="5E399964">
      <w:pPr>
        <w:pStyle w:val="2"/>
        <w:spacing w:before="4" w:line="265" w:lineRule="auto"/>
        <w:ind w:left="2" w:right="170" w:hanging="2"/>
        <w:rPr>
          <w:rFonts w:hint="eastAsia"/>
          <w:b w:val="0"/>
          <w:bCs w:val="0"/>
          <w:i w:val="0"/>
          <w:iCs w:val="0"/>
          <w:spacing w:val="11"/>
          <w:sz w:val="29"/>
          <w:szCs w:val="29"/>
        </w:rPr>
      </w:pPr>
    </w:p>
    <w:p w14:paraId="22CC28C1">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那个标题可能晚于作品本身。</w:t>
      </w:r>
    </w:p>
    <w:p w14:paraId="4C518AD5">
      <w:pPr>
        <w:pStyle w:val="2"/>
        <w:spacing w:before="4" w:line="265" w:lineRule="auto"/>
        <w:ind w:left="2" w:right="170" w:hanging="2"/>
        <w:rPr>
          <w:rFonts w:hint="eastAsia"/>
          <w:b w:val="0"/>
          <w:bCs w:val="0"/>
          <w:i w:val="0"/>
          <w:iCs w:val="0"/>
          <w:spacing w:val="11"/>
          <w:sz w:val="29"/>
          <w:szCs w:val="29"/>
        </w:rPr>
      </w:pPr>
    </w:p>
    <w:p w14:paraId="007C1BA5">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Indeed, few things were more common among the transcribers of the fourteenth century, than to place a number of treatises together, all having completeness in themselves, and it may be, all published separately — while certain of them contain allusions, and probably have some relation to each other.</w:t>
      </w:r>
    </w:p>
    <w:p w14:paraId="1FF7F1E2">
      <w:pPr>
        <w:pStyle w:val="2"/>
        <w:spacing w:before="4" w:line="265" w:lineRule="auto"/>
        <w:ind w:left="2" w:right="170" w:hanging="2"/>
        <w:rPr>
          <w:rFonts w:hint="eastAsia"/>
          <w:b w:val="0"/>
          <w:bCs w:val="0"/>
          <w:i w:val="0"/>
          <w:iCs w:val="0"/>
          <w:spacing w:val="11"/>
          <w:sz w:val="29"/>
          <w:szCs w:val="29"/>
        </w:rPr>
      </w:pPr>
    </w:p>
    <w:p w14:paraId="35C906EE">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事实上，在十四世纪的抄写员（transcribers）中，很少有什么比将若干论述放在一起更普遍（common）的了，所有这些论述本身都具有完整性（completeness），并且可能都曾单独出版（published separately）——而其中某些包含暗指（allusions），并且很可能彼此之间有些关联（relation）。</w:t>
      </w:r>
    </w:p>
    <w:p w14:paraId="1B96C2CA">
      <w:pPr>
        <w:pStyle w:val="2"/>
        <w:spacing w:before="4" w:line="265" w:lineRule="auto"/>
        <w:ind w:left="2" w:right="170" w:hanging="2"/>
        <w:rPr>
          <w:rFonts w:hint="eastAsia"/>
          <w:b w:val="0"/>
          <w:bCs w:val="0"/>
          <w:i w:val="0"/>
          <w:iCs w:val="0"/>
          <w:spacing w:val="11"/>
          <w:sz w:val="29"/>
          <w:szCs w:val="29"/>
        </w:rPr>
      </w:pPr>
    </w:p>
    <w:p w14:paraId="3B81D084">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In the writings ofWycliffe, references in one treatise to the contents of another, are very common, without being meant to indicate more than that it was not necessary to discuss a topic again which had been discussed elsewhere.</w:t>
      </w:r>
    </w:p>
    <w:p w14:paraId="3EE5117A">
      <w:pPr>
        <w:pStyle w:val="2"/>
        <w:spacing w:before="4" w:line="265" w:lineRule="auto"/>
        <w:ind w:left="2" w:right="170" w:hanging="2"/>
        <w:rPr>
          <w:rFonts w:hint="eastAsia"/>
          <w:b w:val="0"/>
          <w:bCs w:val="0"/>
          <w:i w:val="0"/>
          <w:iCs w:val="0"/>
          <w:spacing w:val="11"/>
          <w:sz w:val="29"/>
          <w:szCs w:val="29"/>
        </w:rPr>
      </w:pPr>
    </w:p>
    <w:p w14:paraId="21EBE4F8">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在威克里夫的著作中，一篇论述引用另一篇内容的情况非常普遍，这并非意在表明更多，仅仅是说没有必要再次讨论一个已在别处讨论过的主题。</w:t>
      </w:r>
    </w:p>
    <w:p w14:paraId="4A2FF6DE">
      <w:pPr>
        <w:pStyle w:val="2"/>
        <w:spacing w:before="4" w:line="265" w:lineRule="auto"/>
        <w:ind w:left="2" w:right="170" w:hanging="2"/>
        <w:rPr>
          <w:rFonts w:hint="eastAsia"/>
          <w:b w:val="0"/>
          <w:bCs w:val="0"/>
          <w:i w:val="0"/>
          <w:iCs w:val="0"/>
          <w:spacing w:val="11"/>
          <w:sz w:val="29"/>
          <w:szCs w:val="29"/>
        </w:rPr>
      </w:pPr>
    </w:p>
    <w:p w14:paraId="4F906D80">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It is important to remark, that in the tenth chapter of the Bodleian copy of the De Veritate Scripturæ, there is a reference to the vigil of the annunciation in 1378, which determines the date of this production.</w:t>
      </w:r>
    </w:p>
    <w:p w14:paraId="513212BB">
      <w:pPr>
        <w:pStyle w:val="2"/>
        <w:spacing w:before="4" w:line="265" w:lineRule="auto"/>
        <w:ind w:left="2" w:right="170" w:hanging="2"/>
        <w:rPr>
          <w:rFonts w:hint="eastAsia"/>
          <w:b w:val="0"/>
          <w:bCs w:val="0"/>
          <w:i w:val="0"/>
          <w:iCs w:val="0"/>
          <w:spacing w:val="11"/>
          <w:sz w:val="29"/>
          <w:szCs w:val="29"/>
        </w:rPr>
      </w:pPr>
    </w:p>
    <w:p w14:paraId="57B5DC71">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重要的是评论说，在博德利图书馆《论圣经的真理》副本的第十章中，提到了1378年天使报喜节（annunciation）的前夕（vigil），这确定（determines）了这部作品的日期（date）。</w:t>
      </w:r>
    </w:p>
    <w:p w14:paraId="1C86710F">
      <w:pPr>
        <w:pStyle w:val="2"/>
        <w:spacing w:before="4" w:line="265" w:lineRule="auto"/>
        <w:ind w:left="2" w:right="170" w:hanging="2"/>
        <w:rPr>
          <w:rFonts w:hint="eastAsia"/>
          <w:b w:val="0"/>
          <w:bCs w:val="0"/>
          <w:i w:val="0"/>
          <w:iCs w:val="0"/>
          <w:spacing w:val="11"/>
          <w:sz w:val="29"/>
          <w:szCs w:val="29"/>
        </w:rPr>
      </w:pPr>
    </w:p>
    <w:p w14:paraId="389DF714">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This work, in both the existing copies, is exceedingly difficult to read, consisting as it does, in great part, of obscure discussions which have been rendered still more unintelligible by the barbarous and technical Latin in which they are clothed — and by the abbreviated and almost illegible character of the writing.</w:t>
      </w:r>
    </w:p>
    <w:p w14:paraId="35F4A35F">
      <w:pPr>
        <w:pStyle w:val="2"/>
        <w:spacing w:before="4" w:line="265" w:lineRule="auto"/>
        <w:ind w:left="2" w:right="170" w:hanging="2"/>
        <w:rPr>
          <w:rFonts w:hint="eastAsia"/>
          <w:b w:val="0"/>
          <w:bCs w:val="0"/>
          <w:i w:val="0"/>
          <w:iCs w:val="0"/>
          <w:spacing w:val="11"/>
          <w:sz w:val="29"/>
          <w:szCs w:val="29"/>
        </w:rPr>
      </w:pPr>
    </w:p>
    <w:p w14:paraId="16E460BE">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这部作品，在现存的两份副本中，都极其（exceedingly）难以阅读（difficult to read），因为它大部分包含晦涩（obscure）的讨论，这些讨论因其所使用的野蛮（barbarous）且技术性（technical）的拉丁文，以及缩写（abbreviated）且几乎难以辨认（almost illegible）的书写（writing）特征（character），而变得更加难以理解（unintelligible）。</w:t>
      </w:r>
    </w:p>
    <w:p w14:paraId="7BC26003">
      <w:pPr>
        <w:pStyle w:val="2"/>
        <w:spacing w:before="4" w:line="265" w:lineRule="auto"/>
        <w:ind w:left="2" w:right="170" w:hanging="2"/>
        <w:rPr>
          <w:rFonts w:hint="eastAsia"/>
          <w:b w:val="0"/>
          <w:bCs w:val="0"/>
          <w:i w:val="0"/>
          <w:iCs w:val="0"/>
          <w:spacing w:val="11"/>
          <w:sz w:val="29"/>
          <w:szCs w:val="29"/>
        </w:rPr>
      </w:pPr>
    </w:p>
    <w:p w14:paraId="5D49F45C">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Dr. James, the author of the work entitled “An Apology for John Wicliffe,” was the librarian of the Bodleian in the time of James I.</w:t>
      </w:r>
    </w:p>
    <w:p w14:paraId="61C4CECA">
      <w:pPr>
        <w:pStyle w:val="2"/>
        <w:spacing w:before="4" w:line="265" w:lineRule="auto"/>
        <w:ind w:left="2" w:right="170" w:hanging="2"/>
        <w:rPr>
          <w:rFonts w:hint="eastAsia"/>
          <w:b w:val="0"/>
          <w:bCs w:val="0"/>
          <w:i w:val="0"/>
          <w:iCs w:val="0"/>
          <w:spacing w:val="11"/>
          <w:sz w:val="29"/>
          <w:szCs w:val="29"/>
        </w:rPr>
      </w:pPr>
    </w:p>
    <w:p w14:paraId="78EFBFFD">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詹姆斯博士（Dr. James），题为《为约翰·威克里夫辩护》（An Apology for John Wicliffe）著作的作者，是詹姆斯一世（James I）时期博德利图书馆的馆长（librarian）。</w:t>
      </w:r>
    </w:p>
    <w:p w14:paraId="6A2CF892">
      <w:pPr>
        <w:pStyle w:val="2"/>
        <w:spacing w:before="4" w:line="265" w:lineRule="auto"/>
        <w:ind w:left="2" w:right="170" w:hanging="2"/>
        <w:rPr>
          <w:rFonts w:hint="eastAsia"/>
          <w:b w:val="0"/>
          <w:bCs w:val="0"/>
          <w:i w:val="0"/>
          <w:iCs w:val="0"/>
          <w:spacing w:val="11"/>
          <w:sz w:val="29"/>
          <w:szCs w:val="29"/>
        </w:rPr>
      </w:pPr>
    </w:p>
    <w:p w14:paraId="55204C7A">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In that work, he has given many passages from the De Veritate Scripturæ.</w:t>
      </w:r>
    </w:p>
    <w:p w14:paraId="4247925C">
      <w:pPr>
        <w:pStyle w:val="2"/>
        <w:spacing w:before="4" w:line="265" w:lineRule="auto"/>
        <w:ind w:left="2" w:right="170" w:hanging="2"/>
        <w:rPr>
          <w:rFonts w:hint="eastAsia"/>
          <w:b w:val="0"/>
          <w:bCs w:val="0"/>
          <w:i w:val="0"/>
          <w:iCs w:val="0"/>
          <w:spacing w:val="11"/>
          <w:sz w:val="29"/>
          <w:szCs w:val="29"/>
        </w:rPr>
      </w:pPr>
    </w:p>
    <w:p w14:paraId="4A7CDB7C">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在那部作品中，他给出了许多来自《论圣经的真理》的段落。</w:t>
      </w:r>
    </w:p>
    <w:p w14:paraId="4F00CD73">
      <w:pPr>
        <w:pStyle w:val="2"/>
        <w:spacing w:before="4" w:line="265" w:lineRule="auto"/>
        <w:ind w:left="2" w:right="170" w:hanging="2"/>
        <w:rPr>
          <w:rFonts w:hint="eastAsia"/>
          <w:b w:val="0"/>
          <w:bCs w:val="0"/>
          <w:i w:val="0"/>
          <w:iCs w:val="0"/>
          <w:spacing w:val="11"/>
          <w:sz w:val="29"/>
          <w:szCs w:val="29"/>
        </w:rPr>
      </w:pPr>
    </w:p>
    <w:p w14:paraId="11EBC831">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But in the manuscript volume of extracts from the writings ofWycliffe, preserved in the Bodleian, in the hand-writing of Dr. James, there are characteristic passages transcribed from the De Veritate Scripturæ, extending to nearly a hundred pages.</w:t>
      </w:r>
    </w:p>
    <w:p w14:paraId="47526486">
      <w:pPr>
        <w:pStyle w:val="2"/>
        <w:spacing w:before="4" w:line="265" w:lineRule="auto"/>
        <w:ind w:left="2" w:right="170" w:hanging="2"/>
        <w:rPr>
          <w:rFonts w:hint="eastAsia"/>
          <w:b w:val="0"/>
          <w:bCs w:val="0"/>
          <w:i w:val="0"/>
          <w:iCs w:val="0"/>
          <w:spacing w:val="11"/>
          <w:sz w:val="29"/>
          <w:szCs w:val="29"/>
        </w:rPr>
      </w:pPr>
    </w:p>
    <w:p w14:paraId="4F15269F">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但在博德利图书馆保存的、詹姆斯博士手写（hand-writing）的威克里夫著作摘录手稿卷宗中，有从《论圣经的真理》抄录（transcribed）的特征性（characteristic）段落，篇幅近一百页。</w:t>
      </w:r>
    </w:p>
    <w:p w14:paraId="1308645C">
      <w:pPr>
        <w:pStyle w:val="2"/>
        <w:spacing w:before="4" w:line="265" w:lineRule="auto"/>
        <w:ind w:left="2" w:right="170" w:hanging="2"/>
        <w:rPr>
          <w:rFonts w:hint="eastAsia"/>
          <w:b w:val="0"/>
          <w:bCs w:val="0"/>
          <w:i w:val="0"/>
          <w:iCs w:val="0"/>
          <w:spacing w:val="11"/>
          <w:sz w:val="29"/>
          <w:szCs w:val="29"/>
        </w:rPr>
      </w:pPr>
    </w:p>
    <w:p w14:paraId="7027CFF9">
      <w:pPr>
        <w:pStyle w:val="2"/>
        <w:spacing w:before="4" w:line="265" w:lineRule="auto"/>
        <w:ind w:left="2" w:right="170" w:hanging="2"/>
        <w:rPr>
          <w:rFonts w:hint="eastAsia"/>
          <w:b w:val="0"/>
          <w:bCs w:val="0"/>
          <w:i w:val="0"/>
          <w:iCs w:val="0"/>
          <w:spacing w:val="11"/>
          <w:sz w:val="29"/>
          <w:szCs w:val="29"/>
        </w:rPr>
      </w:pPr>
      <w:r>
        <w:rPr>
          <w:rFonts w:hint="eastAsia"/>
          <w:b w:val="0"/>
          <w:bCs w:val="0"/>
          <w:i w:val="0"/>
          <w:iCs w:val="0"/>
          <w:spacing w:val="11"/>
          <w:sz w:val="29"/>
          <w:szCs w:val="29"/>
        </w:rPr>
        <w:t>These passages, and those parts of the work itself which may be deciphered with an approach to certainty, warrant the description which I have given of his treatise in the “Life and Opinions ofWycliffe.”</w:t>
      </w:r>
    </w:p>
    <w:p w14:paraId="67AEA903">
      <w:pPr>
        <w:pStyle w:val="2"/>
        <w:spacing w:before="4" w:line="265" w:lineRule="auto"/>
        <w:ind w:left="2" w:right="170" w:hanging="2"/>
        <w:rPr>
          <w:rFonts w:hint="eastAsia"/>
          <w:b w:val="0"/>
          <w:bCs w:val="0"/>
          <w:i w:val="0"/>
          <w:iCs w:val="0"/>
          <w:spacing w:val="11"/>
          <w:sz w:val="29"/>
          <w:szCs w:val="29"/>
        </w:rPr>
      </w:pPr>
    </w:p>
    <w:p w14:paraId="7C650501">
      <w:pPr>
        <w:pStyle w:val="2"/>
        <w:spacing w:before="4" w:line="265" w:lineRule="auto"/>
        <w:ind w:left="2" w:right="170" w:hanging="2"/>
        <w:rPr>
          <w:b w:val="0"/>
          <w:bCs w:val="0"/>
          <w:i w:val="0"/>
          <w:iCs w:val="0"/>
          <w:spacing w:val="11"/>
          <w:sz w:val="29"/>
          <w:szCs w:val="29"/>
        </w:rPr>
      </w:pPr>
      <w:r>
        <w:rPr>
          <w:rFonts w:hint="eastAsia"/>
          <w:b w:val="0"/>
          <w:bCs w:val="0"/>
          <w:i w:val="0"/>
          <w:iCs w:val="0"/>
          <w:spacing w:val="11"/>
          <w:sz w:val="29"/>
          <w:szCs w:val="29"/>
        </w:rPr>
        <w:t>这些段落，以及作品本身那些可以接近确定性地（approach to certainty）解读（deciphered）的部分，证明（warrant）了我在《威克里夫生平与观点》（Life and Opinions of Wycliffe）中对他论述所作的描述。</w:t>
      </w:r>
    </w:p>
    <w:p w14:paraId="4D850384">
      <w:pPr>
        <w:pStyle w:val="2"/>
        <w:spacing w:before="4" w:line="265" w:lineRule="auto"/>
        <w:ind w:left="2" w:right="170" w:hanging="2"/>
        <w:rPr>
          <w:b/>
          <w:bCs/>
          <w:i/>
          <w:iCs/>
          <w:spacing w:val="11"/>
          <w:sz w:val="29"/>
          <w:szCs w:val="29"/>
        </w:rPr>
      </w:pPr>
    </w:p>
    <w:p w14:paraId="423F4283">
      <w:pPr>
        <w:pStyle w:val="2"/>
        <w:spacing w:before="73" w:line="251" w:lineRule="auto"/>
        <w:ind w:right="180" w:firstLine="9"/>
        <w:rPr>
          <w:spacing w:val="4"/>
          <w:sz w:val="29"/>
          <w:szCs w:val="29"/>
        </w:rPr>
      </w:pPr>
    </w:p>
    <w:p w14:paraId="001A65A2">
      <w:pPr>
        <w:pStyle w:val="2"/>
        <w:spacing w:before="73" w:line="251" w:lineRule="auto"/>
        <w:ind w:right="180" w:firstLine="9"/>
        <w:rPr>
          <w:rFonts w:hint="eastAsia"/>
          <w:spacing w:val="4"/>
          <w:sz w:val="29"/>
          <w:szCs w:val="29"/>
        </w:rPr>
      </w:pPr>
      <w:r>
        <w:rPr>
          <w:rFonts w:hint="eastAsia"/>
          <w:spacing w:val="4"/>
          <w:sz w:val="29"/>
          <w:szCs w:val="29"/>
        </w:rPr>
        <w:t>64. Misc. Works I — Trinity College Dublin. In a volume in Trinity</w:t>
      </w:r>
    </w:p>
    <w:p w14:paraId="618F1593">
      <w:pPr>
        <w:pStyle w:val="2"/>
        <w:spacing w:before="73" w:line="251" w:lineRule="auto"/>
        <w:ind w:right="180" w:firstLine="9"/>
        <w:rPr>
          <w:rFonts w:hint="eastAsia"/>
          <w:spacing w:val="4"/>
          <w:sz w:val="29"/>
          <w:szCs w:val="29"/>
        </w:rPr>
      </w:pPr>
    </w:p>
    <w:p w14:paraId="6C284804">
      <w:pPr>
        <w:pStyle w:val="2"/>
        <w:spacing w:before="73" w:line="251" w:lineRule="auto"/>
        <w:ind w:right="180" w:firstLine="9"/>
        <w:rPr>
          <w:rFonts w:hint="eastAsia"/>
          <w:spacing w:val="4"/>
          <w:sz w:val="29"/>
          <w:szCs w:val="29"/>
        </w:rPr>
      </w:pPr>
      <w:r>
        <w:rPr>
          <w:rFonts w:hint="eastAsia"/>
          <w:spacing w:val="4"/>
          <w:sz w:val="29"/>
          <w:szCs w:val="29"/>
        </w:rPr>
        <w:t>College, Dublin, are the following works attributed to Wycliffe. Class C. Tab. 5. No. 6.</w:t>
      </w:r>
    </w:p>
    <w:p w14:paraId="1D00E192">
      <w:pPr>
        <w:pStyle w:val="2"/>
        <w:spacing w:before="73" w:line="251" w:lineRule="auto"/>
        <w:ind w:right="180" w:firstLine="9"/>
        <w:rPr>
          <w:rFonts w:hint="eastAsia"/>
          <w:spacing w:val="4"/>
          <w:sz w:val="29"/>
          <w:szCs w:val="29"/>
        </w:rPr>
      </w:pPr>
    </w:p>
    <w:p w14:paraId="7E537447">
      <w:pPr>
        <w:pStyle w:val="2"/>
        <w:spacing w:before="73" w:line="251" w:lineRule="auto"/>
        <w:ind w:right="180" w:firstLine="9"/>
        <w:rPr>
          <w:rFonts w:hint="eastAsia"/>
          <w:spacing w:val="4"/>
          <w:sz w:val="29"/>
          <w:szCs w:val="29"/>
        </w:rPr>
      </w:pPr>
      <w:r>
        <w:rPr>
          <w:rFonts w:hint="eastAsia"/>
          <w:spacing w:val="4"/>
          <w:sz w:val="29"/>
          <w:szCs w:val="29"/>
        </w:rPr>
        <w:t>64. 杂集 I — 都柏林三一学院。在都柏林三一学院的一卷书中，收录了以下归于威克里夫名下的著作。分类 C. 书架 5. 编号 6。</w:t>
      </w:r>
    </w:p>
    <w:p w14:paraId="225AD693">
      <w:pPr>
        <w:pStyle w:val="2"/>
        <w:spacing w:before="73" w:line="251" w:lineRule="auto"/>
        <w:ind w:right="180" w:firstLine="9"/>
        <w:rPr>
          <w:rFonts w:hint="eastAsia"/>
          <w:spacing w:val="4"/>
          <w:sz w:val="29"/>
          <w:szCs w:val="29"/>
        </w:rPr>
      </w:pPr>
    </w:p>
    <w:p w14:paraId="6B771FC0">
      <w:pPr>
        <w:pStyle w:val="2"/>
        <w:spacing w:before="73" w:line="251" w:lineRule="auto"/>
        <w:ind w:right="180" w:firstLine="9"/>
        <w:rPr>
          <w:rFonts w:hint="eastAsia"/>
          <w:spacing w:val="4"/>
          <w:sz w:val="29"/>
          <w:szCs w:val="29"/>
        </w:rPr>
      </w:pPr>
      <w:r>
        <w:rPr>
          <w:rFonts w:hint="eastAsia"/>
          <w:spacing w:val="4"/>
          <w:sz w:val="29"/>
          <w:szCs w:val="29"/>
        </w:rPr>
        <w:t>1. Three pieces, on the CREED, the PATERNOSTER, and the AVE MARIA, two pages each.</w:t>
      </w:r>
    </w:p>
    <w:p w14:paraId="529DB07B">
      <w:pPr>
        <w:pStyle w:val="2"/>
        <w:spacing w:before="73" w:line="251" w:lineRule="auto"/>
        <w:ind w:right="180" w:firstLine="9"/>
        <w:rPr>
          <w:rFonts w:hint="eastAsia"/>
          <w:spacing w:val="4"/>
          <w:sz w:val="29"/>
          <w:szCs w:val="29"/>
        </w:rPr>
      </w:pPr>
    </w:p>
    <w:p w14:paraId="22B973EB">
      <w:pPr>
        <w:pStyle w:val="2"/>
        <w:spacing w:before="73" w:line="251" w:lineRule="auto"/>
        <w:ind w:right="180" w:firstLine="9"/>
        <w:rPr>
          <w:rFonts w:hint="eastAsia"/>
          <w:spacing w:val="4"/>
          <w:sz w:val="29"/>
          <w:szCs w:val="29"/>
        </w:rPr>
      </w:pPr>
      <w:r>
        <w:rPr>
          <w:rFonts w:hint="eastAsia"/>
          <w:spacing w:val="4"/>
          <w:sz w:val="29"/>
          <w:szCs w:val="29"/>
        </w:rPr>
        <w:t>1. 三篇，关于《信经》(CREED)、《主祷文》(PATERNOSTER) 和《圣母经》(AVE MARIA)，各两页。</w:t>
      </w:r>
    </w:p>
    <w:p w14:paraId="0A53166C">
      <w:pPr>
        <w:pStyle w:val="2"/>
        <w:spacing w:before="73" w:line="251" w:lineRule="auto"/>
        <w:ind w:right="180" w:firstLine="9"/>
        <w:rPr>
          <w:rFonts w:hint="eastAsia"/>
          <w:spacing w:val="4"/>
          <w:sz w:val="29"/>
          <w:szCs w:val="29"/>
        </w:rPr>
      </w:pPr>
    </w:p>
    <w:p w14:paraId="29A4BEEA">
      <w:pPr>
        <w:pStyle w:val="2"/>
        <w:spacing w:before="73" w:line="251" w:lineRule="auto"/>
        <w:ind w:right="180" w:firstLine="9"/>
        <w:rPr>
          <w:rFonts w:hint="eastAsia"/>
          <w:spacing w:val="4"/>
          <w:sz w:val="29"/>
          <w:szCs w:val="29"/>
        </w:rPr>
      </w:pPr>
      <w:r>
        <w:rPr>
          <w:rFonts w:hint="eastAsia"/>
          <w:spacing w:val="4"/>
          <w:sz w:val="29"/>
          <w:szCs w:val="29"/>
        </w:rPr>
        <w:t>The first begins, “It is sooth [truth] that belief is grounded...”</w:t>
      </w:r>
    </w:p>
    <w:p w14:paraId="242DABE3">
      <w:pPr>
        <w:pStyle w:val="2"/>
        <w:spacing w:before="73" w:line="251" w:lineRule="auto"/>
        <w:ind w:right="180" w:firstLine="9"/>
        <w:rPr>
          <w:rFonts w:hint="eastAsia"/>
          <w:spacing w:val="4"/>
          <w:sz w:val="29"/>
          <w:szCs w:val="29"/>
        </w:rPr>
      </w:pPr>
    </w:p>
    <w:p w14:paraId="58CF67FF">
      <w:pPr>
        <w:pStyle w:val="2"/>
        <w:spacing w:before="73" w:line="251" w:lineRule="auto"/>
        <w:ind w:right="180" w:firstLine="9"/>
        <w:rPr>
          <w:rFonts w:hint="eastAsia"/>
          <w:spacing w:val="4"/>
          <w:sz w:val="29"/>
          <w:szCs w:val="29"/>
        </w:rPr>
      </w:pPr>
      <w:r>
        <w:rPr>
          <w:rFonts w:hint="eastAsia"/>
          <w:spacing w:val="4"/>
          <w:sz w:val="29"/>
          <w:szCs w:val="29"/>
        </w:rPr>
        <w:t>第一篇开头为：“信念确是[真理]建立在……”</w:t>
      </w:r>
    </w:p>
    <w:p w14:paraId="6327588E">
      <w:pPr>
        <w:pStyle w:val="2"/>
        <w:spacing w:before="73" w:line="251" w:lineRule="auto"/>
        <w:ind w:right="180" w:firstLine="9"/>
        <w:rPr>
          <w:rFonts w:hint="eastAsia"/>
          <w:spacing w:val="4"/>
          <w:sz w:val="29"/>
          <w:szCs w:val="29"/>
        </w:rPr>
      </w:pPr>
    </w:p>
    <w:p w14:paraId="2AAB8B7A">
      <w:pPr>
        <w:pStyle w:val="2"/>
        <w:spacing w:before="73" w:line="251" w:lineRule="auto"/>
        <w:ind w:right="180" w:firstLine="9"/>
        <w:rPr>
          <w:rFonts w:hint="eastAsia"/>
          <w:spacing w:val="4"/>
          <w:sz w:val="29"/>
          <w:szCs w:val="29"/>
        </w:rPr>
      </w:pPr>
      <w:r>
        <w:rPr>
          <w:rFonts w:hint="eastAsia"/>
          <w:spacing w:val="4"/>
          <w:sz w:val="29"/>
          <w:szCs w:val="29"/>
        </w:rPr>
        <w:t>The second, “We shall believe that this Paternoster,” etc.</w:t>
      </w:r>
    </w:p>
    <w:p w14:paraId="7A3B859F">
      <w:pPr>
        <w:pStyle w:val="2"/>
        <w:spacing w:before="73" w:line="251" w:lineRule="auto"/>
        <w:ind w:right="180" w:firstLine="9"/>
        <w:rPr>
          <w:rFonts w:hint="eastAsia"/>
          <w:spacing w:val="4"/>
          <w:sz w:val="29"/>
          <w:szCs w:val="29"/>
        </w:rPr>
      </w:pPr>
    </w:p>
    <w:p w14:paraId="711B2226">
      <w:pPr>
        <w:pStyle w:val="2"/>
        <w:spacing w:before="73" w:line="251" w:lineRule="auto"/>
        <w:ind w:right="180" w:firstLine="9"/>
        <w:rPr>
          <w:rFonts w:hint="eastAsia"/>
          <w:spacing w:val="4"/>
          <w:sz w:val="29"/>
          <w:szCs w:val="29"/>
        </w:rPr>
      </w:pPr>
      <w:r>
        <w:rPr>
          <w:rFonts w:hint="eastAsia"/>
          <w:spacing w:val="4"/>
          <w:sz w:val="29"/>
          <w:szCs w:val="29"/>
        </w:rPr>
        <w:t>第二篇，“我们应相信这《主祷文》……”等。</w:t>
      </w:r>
    </w:p>
    <w:p w14:paraId="3A2F255A">
      <w:pPr>
        <w:pStyle w:val="2"/>
        <w:spacing w:before="73" w:line="251" w:lineRule="auto"/>
        <w:ind w:right="180" w:firstLine="9"/>
        <w:rPr>
          <w:rFonts w:hint="eastAsia"/>
          <w:spacing w:val="4"/>
          <w:sz w:val="29"/>
          <w:szCs w:val="29"/>
        </w:rPr>
      </w:pPr>
    </w:p>
    <w:p w14:paraId="4612802D">
      <w:pPr>
        <w:pStyle w:val="2"/>
        <w:spacing w:before="73" w:line="251" w:lineRule="auto"/>
        <w:ind w:right="180" w:firstLine="9"/>
        <w:rPr>
          <w:rFonts w:hint="eastAsia"/>
          <w:spacing w:val="4"/>
          <w:sz w:val="29"/>
          <w:szCs w:val="29"/>
        </w:rPr>
      </w:pPr>
      <w:r>
        <w:rPr>
          <w:rFonts w:hint="eastAsia"/>
          <w:spacing w:val="4"/>
          <w:sz w:val="29"/>
          <w:szCs w:val="29"/>
        </w:rPr>
        <w:t>The third, “Men commonly address our Lady, God’s mother,” etc.</w:t>
      </w:r>
    </w:p>
    <w:p w14:paraId="05BCE15B">
      <w:pPr>
        <w:pStyle w:val="2"/>
        <w:spacing w:before="73" w:line="251" w:lineRule="auto"/>
        <w:ind w:right="180" w:firstLine="9"/>
        <w:rPr>
          <w:rFonts w:hint="eastAsia"/>
          <w:spacing w:val="4"/>
          <w:sz w:val="29"/>
          <w:szCs w:val="29"/>
        </w:rPr>
      </w:pPr>
    </w:p>
    <w:p w14:paraId="25072D9B">
      <w:pPr>
        <w:pStyle w:val="2"/>
        <w:spacing w:before="73" w:line="251" w:lineRule="auto"/>
        <w:ind w:right="180" w:firstLine="9"/>
        <w:rPr>
          <w:rFonts w:hint="eastAsia"/>
          <w:spacing w:val="4"/>
          <w:sz w:val="29"/>
          <w:szCs w:val="29"/>
        </w:rPr>
      </w:pPr>
      <w:r>
        <w:rPr>
          <w:rFonts w:hint="eastAsia"/>
          <w:spacing w:val="4"/>
          <w:sz w:val="29"/>
          <w:szCs w:val="29"/>
        </w:rPr>
        <w:t>第三篇，“人们通常称呼我们的圣母，上帝之母……”等。</w:t>
      </w:r>
    </w:p>
    <w:p w14:paraId="388BDEEE">
      <w:pPr>
        <w:pStyle w:val="2"/>
        <w:spacing w:before="73" w:line="251" w:lineRule="auto"/>
        <w:ind w:right="180" w:firstLine="9"/>
        <w:rPr>
          <w:rFonts w:hint="eastAsia"/>
          <w:spacing w:val="4"/>
          <w:sz w:val="29"/>
          <w:szCs w:val="29"/>
        </w:rPr>
      </w:pPr>
    </w:p>
    <w:p w14:paraId="386E839A">
      <w:pPr>
        <w:pStyle w:val="2"/>
        <w:spacing w:before="73" w:line="251" w:lineRule="auto"/>
        <w:ind w:right="180" w:firstLine="9"/>
        <w:rPr>
          <w:rFonts w:hint="eastAsia"/>
          <w:spacing w:val="4"/>
          <w:sz w:val="29"/>
          <w:szCs w:val="29"/>
        </w:rPr>
      </w:pPr>
      <w:r>
        <w:rPr>
          <w:rFonts w:hint="eastAsia"/>
          <w:spacing w:val="4"/>
          <w:sz w:val="29"/>
          <w:szCs w:val="29"/>
        </w:rPr>
        <w:t>98 ON THE WRITINGS OF WYCLIFFE IN MANUSCRIPT.</w:t>
      </w:r>
    </w:p>
    <w:p w14:paraId="5EED3BE2">
      <w:pPr>
        <w:pStyle w:val="2"/>
        <w:spacing w:before="73" w:line="251" w:lineRule="auto"/>
        <w:ind w:right="180" w:firstLine="9"/>
        <w:rPr>
          <w:rFonts w:hint="eastAsia"/>
          <w:spacing w:val="4"/>
          <w:sz w:val="29"/>
          <w:szCs w:val="29"/>
        </w:rPr>
      </w:pPr>
    </w:p>
    <w:p w14:paraId="4C27983A">
      <w:pPr>
        <w:pStyle w:val="2"/>
        <w:spacing w:before="73" w:line="251" w:lineRule="auto"/>
        <w:ind w:right="180" w:firstLine="9"/>
        <w:rPr>
          <w:rFonts w:hint="eastAsia"/>
          <w:spacing w:val="4"/>
          <w:sz w:val="29"/>
          <w:szCs w:val="29"/>
        </w:rPr>
      </w:pPr>
      <w:r>
        <w:rPr>
          <w:rFonts w:hint="eastAsia"/>
          <w:spacing w:val="4"/>
          <w:sz w:val="29"/>
          <w:szCs w:val="29"/>
        </w:rPr>
        <w:t>98 关于威克里夫手稿著作。</w:t>
      </w:r>
    </w:p>
    <w:p w14:paraId="554A05A3">
      <w:pPr>
        <w:pStyle w:val="2"/>
        <w:spacing w:before="73" w:line="251" w:lineRule="auto"/>
        <w:ind w:right="180" w:firstLine="9"/>
        <w:rPr>
          <w:rFonts w:hint="eastAsia"/>
          <w:spacing w:val="4"/>
          <w:sz w:val="29"/>
          <w:szCs w:val="29"/>
        </w:rPr>
      </w:pPr>
    </w:p>
    <w:p w14:paraId="2E48A0AB">
      <w:pPr>
        <w:pStyle w:val="2"/>
        <w:spacing w:before="73" w:line="251" w:lineRule="auto"/>
        <w:ind w:right="180" w:firstLine="9"/>
        <w:rPr>
          <w:rFonts w:hint="eastAsia"/>
          <w:spacing w:val="4"/>
          <w:sz w:val="29"/>
          <w:szCs w:val="29"/>
        </w:rPr>
      </w:pPr>
      <w:r>
        <w:rPr>
          <w:rFonts w:hint="eastAsia"/>
          <w:spacing w:val="4"/>
          <w:sz w:val="29"/>
          <w:szCs w:val="29"/>
        </w:rPr>
        <w:t>2. OF THE SEVEN HERESIES. It begins, “For false men multiply books of the church,” etc.</w:t>
      </w:r>
    </w:p>
    <w:p w14:paraId="4473B372">
      <w:pPr>
        <w:pStyle w:val="2"/>
        <w:spacing w:before="73" w:line="251" w:lineRule="auto"/>
        <w:ind w:right="180" w:firstLine="9"/>
        <w:rPr>
          <w:rFonts w:hint="eastAsia"/>
          <w:spacing w:val="4"/>
          <w:sz w:val="29"/>
          <w:szCs w:val="29"/>
        </w:rPr>
      </w:pPr>
    </w:p>
    <w:p w14:paraId="139D7887">
      <w:pPr>
        <w:pStyle w:val="2"/>
        <w:spacing w:before="73" w:line="251" w:lineRule="auto"/>
        <w:ind w:right="180" w:firstLine="9"/>
        <w:rPr>
          <w:rFonts w:hint="eastAsia"/>
          <w:spacing w:val="4"/>
          <w:sz w:val="29"/>
          <w:szCs w:val="29"/>
        </w:rPr>
      </w:pPr>
      <w:r>
        <w:rPr>
          <w:rFonts w:hint="eastAsia"/>
          <w:spacing w:val="4"/>
          <w:sz w:val="29"/>
          <w:szCs w:val="29"/>
        </w:rPr>
        <w:t>2. 《论七种异端》(OF THE SEVEN HERESIES)。开头为：“因为虚假之人增添教会的书籍……”等。</w:t>
      </w:r>
    </w:p>
    <w:p w14:paraId="1FF40655">
      <w:pPr>
        <w:pStyle w:val="2"/>
        <w:spacing w:before="73" w:line="251" w:lineRule="auto"/>
        <w:ind w:right="180" w:firstLine="9"/>
        <w:rPr>
          <w:rFonts w:hint="eastAsia"/>
          <w:spacing w:val="4"/>
          <w:sz w:val="29"/>
          <w:szCs w:val="29"/>
        </w:rPr>
      </w:pPr>
    </w:p>
    <w:p w14:paraId="354372A1">
      <w:pPr>
        <w:pStyle w:val="2"/>
        <w:spacing w:before="73" w:line="251" w:lineRule="auto"/>
        <w:ind w:right="180" w:firstLine="9"/>
        <w:rPr>
          <w:rFonts w:hint="eastAsia"/>
          <w:spacing w:val="4"/>
          <w:sz w:val="29"/>
          <w:szCs w:val="29"/>
        </w:rPr>
      </w:pPr>
      <w:r>
        <w:rPr>
          <w:rFonts w:hint="eastAsia"/>
          <w:spacing w:val="4"/>
          <w:sz w:val="29"/>
          <w:szCs w:val="29"/>
        </w:rPr>
        <w:t>The seven heresies are divided into seven chapters.</w:t>
      </w:r>
    </w:p>
    <w:p w14:paraId="417152DA">
      <w:pPr>
        <w:pStyle w:val="2"/>
        <w:spacing w:before="73" w:line="251" w:lineRule="auto"/>
        <w:ind w:right="180" w:firstLine="9"/>
        <w:rPr>
          <w:rFonts w:hint="eastAsia"/>
          <w:spacing w:val="4"/>
          <w:sz w:val="29"/>
          <w:szCs w:val="29"/>
        </w:rPr>
      </w:pPr>
    </w:p>
    <w:p w14:paraId="58386B09">
      <w:pPr>
        <w:pStyle w:val="2"/>
        <w:spacing w:before="73" w:line="251" w:lineRule="auto"/>
        <w:ind w:right="180" w:firstLine="9"/>
        <w:rPr>
          <w:rFonts w:hint="eastAsia"/>
          <w:spacing w:val="4"/>
          <w:sz w:val="29"/>
          <w:szCs w:val="29"/>
        </w:rPr>
      </w:pPr>
      <w:r>
        <w:rPr>
          <w:rFonts w:hint="eastAsia"/>
          <w:spacing w:val="4"/>
          <w:sz w:val="29"/>
          <w:szCs w:val="29"/>
        </w:rPr>
        <w:t>这七种异端分为七章。</w:t>
      </w:r>
    </w:p>
    <w:p w14:paraId="72ADB0C2">
      <w:pPr>
        <w:pStyle w:val="2"/>
        <w:spacing w:before="73" w:line="251" w:lineRule="auto"/>
        <w:ind w:right="180" w:firstLine="9"/>
        <w:rPr>
          <w:rFonts w:hint="eastAsia"/>
          <w:spacing w:val="4"/>
          <w:sz w:val="29"/>
          <w:szCs w:val="29"/>
        </w:rPr>
      </w:pPr>
    </w:p>
    <w:p w14:paraId="22663D6C">
      <w:pPr>
        <w:pStyle w:val="2"/>
        <w:spacing w:before="73" w:line="251" w:lineRule="auto"/>
        <w:ind w:right="180" w:firstLine="9"/>
        <w:rPr>
          <w:rFonts w:hint="eastAsia"/>
          <w:spacing w:val="4"/>
          <w:sz w:val="29"/>
          <w:szCs w:val="29"/>
        </w:rPr>
      </w:pPr>
      <w:r>
        <w:rPr>
          <w:rFonts w:hint="eastAsia"/>
          <w:spacing w:val="4"/>
          <w:sz w:val="29"/>
          <w:szCs w:val="29"/>
        </w:rPr>
        <w:t>The contents of this piece show it to be from the pen of Wycliffe,the whole being directed in his manner against the friars; and the fourth heresy, which is said to consist in saying, “that the sacred host is in no manner bread, but it is either nothing, or an accident without a subject,” shows that this is one of the Reformer’s later productions. Fol. 4–9.</w:t>
      </w:r>
    </w:p>
    <w:p w14:paraId="71131F8F">
      <w:pPr>
        <w:pStyle w:val="2"/>
        <w:spacing w:before="73" w:line="251" w:lineRule="auto"/>
        <w:ind w:right="180" w:firstLine="9"/>
        <w:rPr>
          <w:rFonts w:hint="eastAsia"/>
          <w:spacing w:val="4"/>
          <w:sz w:val="29"/>
          <w:szCs w:val="29"/>
        </w:rPr>
      </w:pPr>
    </w:p>
    <w:p w14:paraId="2C20874C">
      <w:pPr>
        <w:pStyle w:val="2"/>
        <w:spacing w:before="73" w:line="251" w:lineRule="auto"/>
        <w:ind w:right="180" w:firstLine="9"/>
        <w:rPr>
          <w:rFonts w:hint="eastAsia"/>
          <w:spacing w:val="4"/>
          <w:sz w:val="29"/>
          <w:szCs w:val="29"/>
        </w:rPr>
      </w:pPr>
      <w:r>
        <w:rPr>
          <w:rFonts w:hint="eastAsia"/>
          <w:spacing w:val="4"/>
          <w:sz w:val="29"/>
          <w:szCs w:val="29"/>
        </w:rPr>
        <w:t>此篇内容表明它出自威克里夫之手，全文以他的风格针对托钵僧；而第四种异端，据称在于说“神圣的圣体 (sacred host) 绝非饼，它要么是虚无，要么是无主体的偶性 (accident without a subject)”，这表明这是改革家晚期的作品之一。页 4–9。</w:t>
      </w:r>
    </w:p>
    <w:p w14:paraId="067E4914">
      <w:pPr>
        <w:pStyle w:val="2"/>
        <w:spacing w:before="73" w:line="251" w:lineRule="auto"/>
        <w:ind w:right="180" w:firstLine="9"/>
        <w:rPr>
          <w:rFonts w:hint="eastAsia"/>
          <w:spacing w:val="4"/>
          <w:sz w:val="29"/>
          <w:szCs w:val="29"/>
        </w:rPr>
      </w:pPr>
    </w:p>
    <w:p w14:paraId="649DE03F">
      <w:pPr>
        <w:pStyle w:val="2"/>
        <w:spacing w:before="73" w:line="251" w:lineRule="auto"/>
        <w:ind w:right="180" w:firstLine="9"/>
        <w:rPr>
          <w:rFonts w:hint="eastAsia"/>
          <w:spacing w:val="4"/>
          <w:sz w:val="29"/>
          <w:szCs w:val="29"/>
        </w:rPr>
      </w:pPr>
      <w:r>
        <w:rPr>
          <w:rFonts w:hint="eastAsia"/>
          <w:spacing w:val="4"/>
          <w:sz w:val="29"/>
          <w:szCs w:val="29"/>
        </w:rPr>
        <w:t>3. OF THE DECALOGUE. This begins, “All manner of men should observe God’s biddings.”</w:t>
      </w:r>
    </w:p>
    <w:p w14:paraId="15A675D5">
      <w:pPr>
        <w:pStyle w:val="2"/>
        <w:spacing w:before="73" w:line="251" w:lineRule="auto"/>
        <w:ind w:right="180" w:firstLine="9"/>
        <w:rPr>
          <w:rFonts w:hint="eastAsia"/>
          <w:spacing w:val="4"/>
          <w:sz w:val="29"/>
          <w:szCs w:val="29"/>
        </w:rPr>
      </w:pPr>
    </w:p>
    <w:p w14:paraId="4B904844">
      <w:pPr>
        <w:pStyle w:val="2"/>
        <w:spacing w:before="73" w:line="251" w:lineRule="auto"/>
        <w:ind w:right="180" w:firstLine="9"/>
        <w:rPr>
          <w:rFonts w:hint="eastAsia"/>
          <w:spacing w:val="4"/>
          <w:sz w:val="29"/>
          <w:szCs w:val="29"/>
        </w:rPr>
      </w:pPr>
      <w:r>
        <w:rPr>
          <w:rFonts w:hint="eastAsia"/>
          <w:spacing w:val="4"/>
          <w:sz w:val="29"/>
          <w:szCs w:val="29"/>
        </w:rPr>
        <w:t>3. 《论十诫》(OF THE DECALOGUE)。开头为：“所有人都应遵守上帝的诫命。”</w:t>
      </w:r>
    </w:p>
    <w:p w14:paraId="1CAF3133">
      <w:pPr>
        <w:pStyle w:val="2"/>
        <w:spacing w:before="73" w:line="251" w:lineRule="auto"/>
        <w:ind w:right="180" w:firstLine="9"/>
        <w:rPr>
          <w:rFonts w:hint="eastAsia"/>
          <w:spacing w:val="4"/>
          <w:sz w:val="29"/>
          <w:szCs w:val="29"/>
        </w:rPr>
      </w:pPr>
    </w:p>
    <w:p w14:paraId="34FFE782">
      <w:pPr>
        <w:pStyle w:val="2"/>
        <w:spacing w:before="73" w:line="251" w:lineRule="auto"/>
        <w:ind w:right="180" w:firstLine="9"/>
        <w:rPr>
          <w:rFonts w:hint="eastAsia"/>
          <w:spacing w:val="4"/>
          <w:sz w:val="29"/>
          <w:szCs w:val="29"/>
        </w:rPr>
      </w:pPr>
      <w:r>
        <w:rPr>
          <w:rFonts w:hint="eastAsia"/>
          <w:spacing w:val="4"/>
          <w:sz w:val="29"/>
          <w:szCs w:val="29"/>
        </w:rPr>
        <w:t>The part of the decalogue relating to God is treated in twelve chapters; that relating to man in twenty-eight. Fol. 9–27.</w:t>
      </w:r>
    </w:p>
    <w:p w14:paraId="1C3E711D">
      <w:pPr>
        <w:pStyle w:val="2"/>
        <w:spacing w:before="73" w:line="251" w:lineRule="auto"/>
        <w:ind w:right="180" w:firstLine="9"/>
        <w:rPr>
          <w:rFonts w:hint="eastAsia"/>
          <w:spacing w:val="4"/>
          <w:sz w:val="29"/>
          <w:szCs w:val="29"/>
        </w:rPr>
      </w:pPr>
    </w:p>
    <w:p w14:paraId="6FFAED30">
      <w:pPr>
        <w:pStyle w:val="2"/>
        <w:spacing w:before="73" w:line="251" w:lineRule="auto"/>
        <w:ind w:right="180" w:firstLine="9"/>
        <w:rPr>
          <w:rFonts w:hint="eastAsia"/>
          <w:spacing w:val="4"/>
          <w:sz w:val="29"/>
          <w:szCs w:val="29"/>
        </w:rPr>
      </w:pPr>
      <w:r>
        <w:rPr>
          <w:rFonts w:hint="eastAsia"/>
          <w:spacing w:val="4"/>
          <w:sz w:val="29"/>
          <w:szCs w:val="29"/>
        </w:rPr>
        <w:t>十诫中关于上帝的部分分十二章论述；关于人的部分分二十八章论述。页 9–27。</w:t>
      </w:r>
    </w:p>
    <w:p w14:paraId="3A6E8FC4">
      <w:pPr>
        <w:pStyle w:val="2"/>
        <w:spacing w:before="73" w:line="251" w:lineRule="auto"/>
        <w:ind w:right="180" w:firstLine="9"/>
        <w:rPr>
          <w:rFonts w:hint="eastAsia"/>
          <w:spacing w:val="4"/>
          <w:sz w:val="29"/>
          <w:szCs w:val="29"/>
        </w:rPr>
      </w:pPr>
    </w:p>
    <w:p w14:paraId="51E009CF">
      <w:pPr>
        <w:pStyle w:val="2"/>
        <w:spacing w:before="73" w:line="251" w:lineRule="auto"/>
        <w:ind w:right="180" w:firstLine="9"/>
        <w:rPr>
          <w:rFonts w:hint="eastAsia"/>
          <w:spacing w:val="4"/>
          <w:sz w:val="29"/>
          <w:szCs w:val="29"/>
        </w:rPr>
      </w:pPr>
      <w:r>
        <w:rPr>
          <w:rFonts w:hint="eastAsia"/>
          <w:spacing w:val="4"/>
          <w:sz w:val="29"/>
          <w:szCs w:val="29"/>
        </w:rPr>
        <w:t>4. ON FAITH, HOPE, AND CHARITY. It begins, “For it is said in observing our holiday,” etc.</w:t>
      </w:r>
    </w:p>
    <w:p w14:paraId="3D17C463">
      <w:pPr>
        <w:pStyle w:val="2"/>
        <w:spacing w:before="73" w:line="251" w:lineRule="auto"/>
        <w:ind w:right="180" w:firstLine="9"/>
        <w:rPr>
          <w:rFonts w:hint="eastAsia"/>
          <w:spacing w:val="4"/>
          <w:sz w:val="29"/>
          <w:szCs w:val="29"/>
        </w:rPr>
      </w:pPr>
    </w:p>
    <w:p w14:paraId="6B611E59">
      <w:pPr>
        <w:pStyle w:val="2"/>
        <w:spacing w:before="73" w:line="251" w:lineRule="auto"/>
        <w:ind w:right="180" w:firstLine="9"/>
        <w:rPr>
          <w:rFonts w:hint="eastAsia"/>
          <w:spacing w:val="4"/>
          <w:sz w:val="29"/>
          <w:szCs w:val="29"/>
        </w:rPr>
      </w:pPr>
      <w:r>
        <w:rPr>
          <w:rFonts w:hint="eastAsia"/>
          <w:spacing w:val="4"/>
          <w:sz w:val="29"/>
          <w:szCs w:val="29"/>
        </w:rPr>
        <w:t>4. 《论信、望、爱德》(ON FAITH, HOPE, AND CHARITY)。开头为：“因为在遵守我们的节日时据说……”等。</w:t>
      </w:r>
    </w:p>
    <w:p w14:paraId="2B1739D3">
      <w:pPr>
        <w:pStyle w:val="2"/>
        <w:spacing w:before="73" w:line="251" w:lineRule="auto"/>
        <w:ind w:right="180" w:firstLine="9"/>
        <w:rPr>
          <w:rFonts w:hint="eastAsia"/>
          <w:spacing w:val="4"/>
          <w:sz w:val="29"/>
          <w:szCs w:val="29"/>
        </w:rPr>
      </w:pPr>
    </w:p>
    <w:p w14:paraId="554F5533">
      <w:pPr>
        <w:pStyle w:val="2"/>
        <w:spacing w:before="73" w:line="251" w:lineRule="auto"/>
        <w:ind w:right="180" w:firstLine="9"/>
        <w:rPr>
          <w:rFonts w:hint="eastAsia"/>
          <w:spacing w:val="4"/>
          <w:sz w:val="29"/>
          <w:szCs w:val="29"/>
        </w:rPr>
      </w:pPr>
      <w:r>
        <w:rPr>
          <w:rFonts w:hint="eastAsia"/>
          <w:spacing w:val="4"/>
          <w:sz w:val="29"/>
          <w:szCs w:val="29"/>
        </w:rPr>
        <w:t>This is a work in six chapters, but does not exceed six pages. Fol. 27–30.</w:t>
      </w:r>
    </w:p>
    <w:p w14:paraId="19468B53">
      <w:pPr>
        <w:pStyle w:val="2"/>
        <w:spacing w:before="73" w:line="251" w:lineRule="auto"/>
        <w:ind w:right="180" w:firstLine="9"/>
        <w:rPr>
          <w:rFonts w:hint="eastAsia"/>
          <w:spacing w:val="4"/>
          <w:sz w:val="29"/>
          <w:szCs w:val="29"/>
        </w:rPr>
      </w:pPr>
    </w:p>
    <w:p w14:paraId="36782242">
      <w:pPr>
        <w:pStyle w:val="2"/>
        <w:spacing w:before="73" w:line="251" w:lineRule="auto"/>
        <w:ind w:right="180" w:firstLine="9"/>
        <w:rPr>
          <w:rFonts w:hint="eastAsia"/>
          <w:spacing w:val="4"/>
          <w:sz w:val="29"/>
          <w:szCs w:val="29"/>
        </w:rPr>
      </w:pPr>
      <w:r>
        <w:rPr>
          <w:rFonts w:hint="eastAsia"/>
          <w:spacing w:val="4"/>
          <w:sz w:val="29"/>
          <w:szCs w:val="29"/>
        </w:rPr>
        <w:t>这是一部六章的作品，但不超过六页。页 27–30。</w:t>
      </w:r>
    </w:p>
    <w:p w14:paraId="47472F54">
      <w:pPr>
        <w:pStyle w:val="2"/>
        <w:spacing w:before="73" w:line="251" w:lineRule="auto"/>
        <w:ind w:right="180" w:firstLine="9"/>
        <w:rPr>
          <w:rFonts w:hint="eastAsia"/>
          <w:spacing w:val="4"/>
          <w:sz w:val="29"/>
          <w:szCs w:val="29"/>
        </w:rPr>
      </w:pPr>
    </w:p>
    <w:p w14:paraId="380B7DEB">
      <w:pPr>
        <w:pStyle w:val="2"/>
        <w:spacing w:before="73" w:line="251" w:lineRule="auto"/>
        <w:ind w:right="180" w:firstLine="9"/>
        <w:rPr>
          <w:rFonts w:hint="eastAsia"/>
          <w:spacing w:val="4"/>
          <w:sz w:val="29"/>
          <w:szCs w:val="29"/>
        </w:rPr>
      </w:pPr>
      <w:r>
        <w:rPr>
          <w:rFonts w:hint="eastAsia"/>
          <w:spacing w:val="4"/>
          <w:sz w:val="29"/>
          <w:szCs w:val="29"/>
        </w:rPr>
        <w:t>5. OF THE SEVEN WORKS OF BODILY MERCY. It begins, “If a man were sure that tomorrow he would come before a judge,” etc. Fol. 30–35.</w:t>
      </w:r>
    </w:p>
    <w:p w14:paraId="3E01D2DE">
      <w:pPr>
        <w:pStyle w:val="2"/>
        <w:spacing w:before="73" w:line="251" w:lineRule="auto"/>
        <w:ind w:right="180" w:firstLine="9"/>
        <w:rPr>
          <w:rFonts w:hint="eastAsia"/>
          <w:spacing w:val="4"/>
          <w:sz w:val="29"/>
          <w:szCs w:val="29"/>
        </w:rPr>
      </w:pPr>
    </w:p>
    <w:p w14:paraId="3347AF2F">
      <w:pPr>
        <w:pStyle w:val="2"/>
        <w:spacing w:before="73" w:line="251" w:lineRule="auto"/>
        <w:ind w:right="180" w:firstLine="9"/>
        <w:rPr>
          <w:rFonts w:hint="eastAsia"/>
          <w:spacing w:val="4"/>
          <w:sz w:val="29"/>
          <w:szCs w:val="29"/>
        </w:rPr>
      </w:pPr>
      <w:r>
        <w:rPr>
          <w:rFonts w:hint="eastAsia"/>
          <w:spacing w:val="4"/>
          <w:sz w:val="29"/>
          <w:szCs w:val="29"/>
        </w:rPr>
        <w:t>5. 《论身体慈悲的七项善工》(OF THE SEVEN WORKS OF BODILY MERCY)。开头为：“如果一个人确知明天他将面见审判官……”等。页 30–35。</w:t>
      </w:r>
    </w:p>
    <w:p w14:paraId="28643141">
      <w:pPr>
        <w:pStyle w:val="2"/>
        <w:spacing w:before="73" w:line="251" w:lineRule="auto"/>
        <w:ind w:right="180" w:firstLine="9"/>
        <w:rPr>
          <w:rFonts w:hint="eastAsia"/>
          <w:spacing w:val="4"/>
          <w:sz w:val="29"/>
          <w:szCs w:val="29"/>
        </w:rPr>
      </w:pPr>
    </w:p>
    <w:p w14:paraId="6B5DF5D9">
      <w:pPr>
        <w:pStyle w:val="2"/>
        <w:spacing w:before="73" w:line="251" w:lineRule="auto"/>
        <w:ind w:right="180" w:firstLine="9"/>
        <w:rPr>
          <w:rFonts w:hint="eastAsia"/>
          <w:spacing w:val="4"/>
          <w:sz w:val="29"/>
          <w:szCs w:val="29"/>
        </w:rPr>
      </w:pPr>
      <w:r>
        <w:rPr>
          <w:rFonts w:hint="eastAsia"/>
          <w:spacing w:val="4"/>
          <w:sz w:val="29"/>
          <w:szCs w:val="29"/>
        </w:rPr>
        <w:t>6. OPERA CARITATIS. Beginning, “Sixth we should serve our parishioners in spiritual alms.” Fol. 35–38.</w:t>
      </w:r>
    </w:p>
    <w:p w14:paraId="7CA95DF7">
      <w:pPr>
        <w:pStyle w:val="2"/>
        <w:spacing w:before="73" w:line="251" w:lineRule="auto"/>
        <w:ind w:right="180" w:firstLine="9"/>
        <w:rPr>
          <w:rFonts w:hint="eastAsia"/>
          <w:spacing w:val="4"/>
          <w:sz w:val="29"/>
          <w:szCs w:val="29"/>
        </w:rPr>
      </w:pPr>
    </w:p>
    <w:p w14:paraId="73DF7791">
      <w:pPr>
        <w:pStyle w:val="2"/>
        <w:spacing w:before="73" w:line="251" w:lineRule="auto"/>
        <w:ind w:right="180" w:firstLine="9"/>
        <w:rPr>
          <w:rFonts w:hint="eastAsia"/>
          <w:spacing w:val="4"/>
          <w:sz w:val="29"/>
          <w:szCs w:val="29"/>
        </w:rPr>
      </w:pPr>
      <w:r>
        <w:rPr>
          <w:rFonts w:hint="eastAsia"/>
          <w:spacing w:val="4"/>
          <w:sz w:val="29"/>
          <w:szCs w:val="29"/>
        </w:rPr>
        <w:t>6. 《爱德之工》(OPERA CARITATIS)。开头为：“第六，我们应当以属灵的施舍服事我们的教区居民。”页 35–38。</w:t>
      </w:r>
    </w:p>
    <w:p w14:paraId="52205FAC">
      <w:pPr>
        <w:pStyle w:val="2"/>
        <w:spacing w:before="73" w:line="251" w:lineRule="auto"/>
        <w:ind w:right="180" w:firstLine="9"/>
        <w:rPr>
          <w:rFonts w:hint="eastAsia"/>
          <w:spacing w:val="4"/>
          <w:sz w:val="29"/>
          <w:szCs w:val="29"/>
        </w:rPr>
      </w:pPr>
    </w:p>
    <w:p w14:paraId="35CFE507">
      <w:pPr>
        <w:pStyle w:val="2"/>
        <w:spacing w:before="73" w:line="251" w:lineRule="auto"/>
        <w:ind w:right="180" w:firstLine="9"/>
        <w:rPr>
          <w:rFonts w:hint="eastAsia"/>
          <w:spacing w:val="4"/>
          <w:sz w:val="29"/>
          <w:szCs w:val="29"/>
        </w:rPr>
      </w:pPr>
      <w:r>
        <w:rPr>
          <w:rFonts w:hint="eastAsia"/>
          <w:spacing w:val="4"/>
          <w:sz w:val="29"/>
          <w:szCs w:val="29"/>
        </w:rPr>
        <w:t>This piece, and the two preceding, are in the library of New College, Oxford.</w:t>
      </w:r>
    </w:p>
    <w:p w14:paraId="7B44A70C">
      <w:pPr>
        <w:pStyle w:val="2"/>
        <w:spacing w:before="73" w:line="251" w:lineRule="auto"/>
        <w:ind w:right="180" w:firstLine="9"/>
        <w:rPr>
          <w:rFonts w:hint="eastAsia"/>
          <w:spacing w:val="4"/>
          <w:sz w:val="29"/>
          <w:szCs w:val="29"/>
        </w:rPr>
      </w:pPr>
    </w:p>
    <w:p w14:paraId="631EF715">
      <w:pPr>
        <w:pStyle w:val="2"/>
        <w:spacing w:before="73" w:line="251" w:lineRule="auto"/>
        <w:ind w:right="180" w:firstLine="9"/>
        <w:rPr>
          <w:rFonts w:hint="eastAsia"/>
          <w:spacing w:val="4"/>
          <w:sz w:val="29"/>
          <w:szCs w:val="29"/>
        </w:rPr>
      </w:pPr>
      <w:r>
        <w:rPr>
          <w:rFonts w:hint="eastAsia"/>
          <w:spacing w:val="4"/>
          <w:sz w:val="29"/>
          <w:szCs w:val="29"/>
        </w:rPr>
        <w:t>此篇以及前两篇，藏于牛津新学院图书馆。</w:t>
      </w:r>
    </w:p>
    <w:p w14:paraId="5139B2EF">
      <w:pPr>
        <w:pStyle w:val="2"/>
        <w:spacing w:before="73" w:line="251" w:lineRule="auto"/>
        <w:ind w:right="180" w:firstLine="9"/>
        <w:rPr>
          <w:rFonts w:hint="eastAsia"/>
          <w:spacing w:val="4"/>
          <w:sz w:val="29"/>
          <w:szCs w:val="29"/>
        </w:rPr>
      </w:pPr>
    </w:p>
    <w:p w14:paraId="40271111">
      <w:pPr>
        <w:pStyle w:val="2"/>
        <w:spacing w:before="73" w:line="251" w:lineRule="auto"/>
        <w:ind w:right="180" w:firstLine="9"/>
        <w:rPr>
          <w:rFonts w:hint="eastAsia"/>
          <w:spacing w:val="4"/>
          <w:sz w:val="29"/>
          <w:szCs w:val="29"/>
        </w:rPr>
      </w:pPr>
      <w:r>
        <w:rPr>
          <w:rFonts w:hint="eastAsia"/>
          <w:spacing w:val="4"/>
          <w:sz w:val="29"/>
          <w:szCs w:val="29"/>
        </w:rPr>
        <w:t>7. SEPTEM PECCATA CAPITALIA. Beginning, “Since belief teaches us that every evil is either sin or comes of sin.”</w:t>
      </w:r>
    </w:p>
    <w:p w14:paraId="1F166CB0">
      <w:pPr>
        <w:pStyle w:val="2"/>
        <w:spacing w:before="73" w:line="251" w:lineRule="auto"/>
        <w:ind w:right="180" w:firstLine="9"/>
        <w:rPr>
          <w:rFonts w:hint="eastAsia"/>
          <w:spacing w:val="4"/>
          <w:sz w:val="29"/>
          <w:szCs w:val="29"/>
        </w:rPr>
      </w:pPr>
    </w:p>
    <w:p w14:paraId="63BC8B5E">
      <w:pPr>
        <w:pStyle w:val="2"/>
        <w:spacing w:before="73" w:line="251" w:lineRule="auto"/>
        <w:ind w:right="180" w:firstLine="9"/>
        <w:rPr>
          <w:rFonts w:hint="eastAsia"/>
          <w:spacing w:val="4"/>
          <w:sz w:val="29"/>
          <w:szCs w:val="29"/>
        </w:rPr>
      </w:pPr>
      <w:r>
        <w:rPr>
          <w:rFonts w:hint="eastAsia"/>
          <w:spacing w:val="4"/>
          <w:sz w:val="29"/>
          <w:szCs w:val="29"/>
        </w:rPr>
        <w:t>7. 《七宗罪》(SEPTEM PECCATA CAPITALIA)。开头为：“既然信仰教导我们，每一个恶要么是罪，要么源于罪。”</w:t>
      </w:r>
    </w:p>
    <w:p w14:paraId="6009ABAF">
      <w:pPr>
        <w:pStyle w:val="2"/>
        <w:spacing w:before="73" w:line="251" w:lineRule="auto"/>
        <w:ind w:right="180" w:firstLine="9"/>
        <w:rPr>
          <w:rFonts w:hint="eastAsia"/>
          <w:spacing w:val="4"/>
          <w:sz w:val="29"/>
          <w:szCs w:val="29"/>
        </w:rPr>
      </w:pPr>
    </w:p>
    <w:p w14:paraId="19F9D5DF">
      <w:pPr>
        <w:pStyle w:val="2"/>
        <w:spacing w:before="73" w:line="251" w:lineRule="auto"/>
        <w:ind w:right="180" w:firstLine="9"/>
        <w:rPr>
          <w:rFonts w:hint="eastAsia"/>
          <w:spacing w:val="4"/>
          <w:sz w:val="29"/>
          <w:szCs w:val="29"/>
        </w:rPr>
      </w:pPr>
      <w:r>
        <w:rPr>
          <w:rFonts w:hint="eastAsia"/>
          <w:spacing w:val="4"/>
          <w:sz w:val="29"/>
          <w:szCs w:val="29"/>
        </w:rPr>
        <w:t>This is the work of which an account is given from the copy in the Bodleian in the preceding pages. See pp. 66–71.</w:t>
      </w:r>
    </w:p>
    <w:p w14:paraId="46498DA8">
      <w:pPr>
        <w:pStyle w:val="2"/>
        <w:spacing w:before="73" w:line="251" w:lineRule="auto"/>
        <w:ind w:right="180" w:firstLine="9"/>
        <w:rPr>
          <w:rFonts w:hint="eastAsia"/>
          <w:spacing w:val="4"/>
          <w:sz w:val="29"/>
          <w:szCs w:val="29"/>
        </w:rPr>
      </w:pPr>
    </w:p>
    <w:p w14:paraId="0CE4033B">
      <w:pPr>
        <w:pStyle w:val="2"/>
        <w:spacing w:before="73" w:line="251" w:lineRule="auto"/>
        <w:ind w:right="180" w:firstLine="9"/>
        <w:rPr>
          <w:rFonts w:hint="eastAsia"/>
          <w:spacing w:val="4"/>
          <w:sz w:val="29"/>
          <w:szCs w:val="29"/>
        </w:rPr>
      </w:pPr>
      <w:r>
        <w:rPr>
          <w:rFonts w:hint="eastAsia"/>
          <w:spacing w:val="4"/>
          <w:sz w:val="29"/>
          <w:szCs w:val="29"/>
        </w:rPr>
        <w:t>这就是前文根据博德利图书馆藏本所介绍的作品。见第66–71页。</w:t>
      </w:r>
    </w:p>
    <w:p w14:paraId="27E1E781">
      <w:pPr>
        <w:pStyle w:val="2"/>
        <w:spacing w:before="73" w:line="251" w:lineRule="auto"/>
        <w:ind w:right="180" w:firstLine="9"/>
        <w:rPr>
          <w:rFonts w:hint="eastAsia"/>
          <w:spacing w:val="4"/>
          <w:sz w:val="29"/>
          <w:szCs w:val="29"/>
        </w:rPr>
      </w:pPr>
    </w:p>
    <w:p w14:paraId="05E7607C">
      <w:pPr>
        <w:pStyle w:val="2"/>
        <w:spacing w:before="73" w:line="251" w:lineRule="auto"/>
        <w:ind w:right="180" w:firstLine="9"/>
        <w:rPr>
          <w:rFonts w:hint="eastAsia"/>
          <w:spacing w:val="4"/>
          <w:sz w:val="29"/>
          <w:szCs w:val="29"/>
        </w:rPr>
      </w:pPr>
      <w:r>
        <w:rPr>
          <w:rFonts w:hint="eastAsia"/>
          <w:spacing w:val="4"/>
          <w:sz w:val="29"/>
          <w:szCs w:val="29"/>
        </w:rPr>
        <w:t>It extends, in the MS. from page 38 to 63.</w:t>
      </w:r>
    </w:p>
    <w:p w14:paraId="1C54FA0E">
      <w:pPr>
        <w:pStyle w:val="2"/>
        <w:spacing w:before="73" w:line="251" w:lineRule="auto"/>
        <w:ind w:right="180" w:firstLine="9"/>
        <w:rPr>
          <w:rFonts w:hint="eastAsia"/>
          <w:spacing w:val="4"/>
          <w:sz w:val="29"/>
          <w:szCs w:val="29"/>
        </w:rPr>
      </w:pPr>
    </w:p>
    <w:p w14:paraId="01232577">
      <w:pPr>
        <w:pStyle w:val="2"/>
        <w:spacing w:before="73" w:line="251" w:lineRule="auto"/>
        <w:ind w:right="180" w:firstLine="9"/>
        <w:rPr>
          <w:rFonts w:hint="eastAsia"/>
          <w:spacing w:val="4"/>
          <w:sz w:val="29"/>
          <w:szCs w:val="29"/>
        </w:rPr>
      </w:pPr>
      <w:r>
        <w:rPr>
          <w:rFonts w:hint="eastAsia"/>
          <w:spacing w:val="4"/>
          <w:sz w:val="29"/>
          <w:szCs w:val="29"/>
        </w:rPr>
        <w:t>此手稿自第38页延伸至第63页。</w:t>
      </w:r>
    </w:p>
    <w:p w14:paraId="5FF5ADBF">
      <w:pPr>
        <w:pStyle w:val="2"/>
        <w:spacing w:before="73" w:line="251" w:lineRule="auto"/>
        <w:ind w:right="180" w:firstLine="9"/>
        <w:rPr>
          <w:rFonts w:hint="eastAsia"/>
          <w:spacing w:val="4"/>
          <w:sz w:val="29"/>
          <w:szCs w:val="29"/>
        </w:rPr>
      </w:pPr>
    </w:p>
    <w:p w14:paraId="099A9D29">
      <w:pPr>
        <w:pStyle w:val="2"/>
        <w:spacing w:before="73" w:line="251" w:lineRule="auto"/>
        <w:ind w:right="180" w:firstLine="9"/>
        <w:rPr>
          <w:rFonts w:hint="eastAsia"/>
          <w:spacing w:val="4"/>
          <w:sz w:val="29"/>
          <w:szCs w:val="29"/>
        </w:rPr>
      </w:pPr>
      <w:r>
        <w:rPr>
          <w:rFonts w:hint="eastAsia"/>
          <w:spacing w:val="4"/>
          <w:sz w:val="29"/>
          <w:szCs w:val="29"/>
        </w:rPr>
        <w:t>8. DE ECCLESIA ET MEMBRIS EJUS. This work is also in the British Museum; and for an account of it, see pp. 74–79 of this volume. Fol. 63 to 75.</w:t>
      </w:r>
    </w:p>
    <w:p w14:paraId="7C88A2DC">
      <w:pPr>
        <w:pStyle w:val="2"/>
        <w:spacing w:before="73" w:line="251" w:lineRule="auto"/>
        <w:ind w:right="180" w:firstLine="9"/>
        <w:rPr>
          <w:rFonts w:hint="eastAsia"/>
          <w:spacing w:val="4"/>
          <w:sz w:val="29"/>
          <w:szCs w:val="29"/>
        </w:rPr>
      </w:pPr>
    </w:p>
    <w:p w14:paraId="59C88544">
      <w:pPr>
        <w:pStyle w:val="2"/>
        <w:spacing w:before="73" w:line="251" w:lineRule="auto"/>
        <w:ind w:right="180" w:firstLine="9"/>
        <w:rPr>
          <w:rFonts w:hint="eastAsia"/>
          <w:spacing w:val="4"/>
          <w:sz w:val="29"/>
          <w:szCs w:val="29"/>
        </w:rPr>
      </w:pPr>
      <w:r>
        <w:rPr>
          <w:rFonts w:hint="eastAsia"/>
          <w:spacing w:val="4"/>
          <w:sz w:val="29"/>
          <w:szCs w:val="29"/>
        </w:rPr>
        <w:t>8. 《论教会及其成员》(DE ECCLESIA ET MEMBRIS EJUS)。此著作亦藏于大英博物馆；其介绍见本书第74–79页。页 63至75。</w:t>
      </w:r>
    </w:p>
    <w:p w14:paraId="2D10C14D">
      <w:pPr>
        <w:pStyle w:val="2"/>
        <w:spacing w:before="73" w:line="251" w:lineRule="auto"/>
        <w:ind w:right="180" w:firstLine="9"/>
        <w:rPr>
          <w:rFonts w:hint="eastAsia"/>
          <w:spacing w:val="4"/>
          <w:sz w:val="29"/>
          <w:szCs w:val="29"/>
        </w:rPr>
      </w:pPr>
    </w:p>
    <w:p w14:paraId="38890431">
      <w:pPr>
        <w:pStyle w:val="2"/>
        <w:spacing w:before="73" w:line="251" w:lineRule="auto"/>
        <w:ind w:right="180" w:firstLine="9"/>
        <w:rPr>
          <w:rFonts w:hint="eastAsia"/>
          <w:spacing w:val="4"/>
          <w:sz w:val="29"/>
          <w:szCs w:val="29"/>
        </w:rPr>
      </w:pPr>
      <w:r>
        <w:rPr>
          <w:rFonts w:hint="eastAsia"/>
          <w:spacing w:val="4"/>
          <w:sz w:val="29"/>
          <w:szCs w:val="29"/>
        </w:rPr>
        <w:t>9. DE APOSTASIA ET DOTATIONE ECCLESIÆ . It begins, “Since each Christian man is held...”</w:t>
      </w:r>
    </w:p>
    <w:p w14:paraId="0B09297D">
      <w:pPr>
        <w:pStyle w:val="2"/>
        <w:spacing w:before="73" w:line="251" w:lineRule="auto"/>
        <w:ind w:right="180" w:firstLine="9"/>
        <w:rPr>
          <w:rFonts w:hint="eastAsia"/>
          <w:spacing w:val="4"/>
          <w:sz w:val="29"/>
          <w:szCs w:val="29"/>
        </w:rPr>
      </w:pPr>
    </w:p>
    <w:p w14:paraId="5090AF71">
      <w:pPr>
        <w:pStyle w:val="2"/>
        <w:spacing w:before="73" w:line="251" w:lineRule="auto"/>
        <w:ind w:right="180" w:firstLine="9"/>
        <w:rPr>
          <w:rFonts w:hint="eastAsia"/>
          <w:spacing w:val="4"/>
          <w:sz w:val="29"/>
          <w:szCs w:val="29"/>
        </w:rPr>
      </w:pPr>
      <w:r>
        <w:rPr>
          <w:rFonts w:hint="eastAsia"/>
          <w:spacing w:val="4"/>
          <w:sz w:val="29"/>
          <w:szCs w:val="29"/>
        </w:rPr>
        <w:t>9. 《论背道与教会捐赠》(DE APOSTASIA ET DOTATIONE ECCLESIÆ)。开头为：“既然每个基督徒都当持守……”</w:t>
      </w:r>
    </w:p>
    <w:p w14:paraId="6F7C1D5B">
      <w:pPr>
        <w:pStyle w:val="2"/>
        <w:spacing w:before="73" w:line="251" w:lineRule="auto"/>
        <w:ind w:right="180" w:firstLine="9"/>
        <w:rPr>
          <w:rFonts w:hint="eastAsia"/>
          <w:spacing w:val="4"/>
          <w:sz w:val="29"/>
          <w:szCs w:val="29"/>
        </w:rPr>
      </w:pPr>
    </w:p>
    <w:p w14:paraId="0DA2896B">
      <w:pPr>
        <w:pStyle w:val="2"/>
        <w:spacing w:before="73" w:line="251" w:lineRule="auto"/>
        <w:ind w:right="180" w:firstLine="9"/>
        <w:rPr>
          <w:rFonts w:hint="eastAsia"/>
          <w:spacing w:val="4"/>
          <w:sz w:val="29"/>
          <w:szCs w:val="29"/>
        </w:rPr>
      </w:pPr>
      <w:r>
        <w:rPr>
          <w:rFonts w:hint="eastAsia"/>
          <w:spacing w:val="4"/>
          <w:sz w:val="29"/>
          <w:szCs w:val="29"/>
        </w:rPr>
        <w:t>It exhibits, as the title suggests, the doctrine of Wycliffe concerning the evils of ecclesiastical endowments. Fol. 76–80.</w:t>
      </w:r>
    </w:p>
    <w:p w14:paraId="3A370724">
      <w:pPr>
        <w:pStyle w:val="2"/>
        <w:spacing w:before="73" w:line="251" w:lineRule="auto"/>
        <w:ind w:right="180" w:firstLine="9"/>
        <w:rPr>
          <w:rFonts w:hint="eastAsia"/>
          <w:spacing w:val="4"/>
          <w:sz w:val="29"/>
          <w:szCs w:val="29"/>
        </w:rPr>
      </w:pPr>
    </w:p>
    <w:p w14:paraId="11627418">
      <w:pPr>
        <w:pStyle w:val="2"/>
        <w:spacing w:before="73" w:line="251" w:lineRule="auto"/>
        <w:ind w:right="180" w:firstLine="9"/>
        <w:rPr>
          <w:rFonts w:hint="eastAsia"/>
          <w:spacing w:val="4"/>
          <w:sz w:val="29"/>
          <w:szCs w:val="29"/>
        </w:rPr>
      </w:pPr>
      <w:r>
        <w:rPr>
          <w:rFonts w:hint="eastAsia"/>
          <w:spacing w:val="4"/>
          <w:sz w:val="29"/>
          <w:szCs w:val="29"/>
        </w:rPr>
        <w:t>正如标题所示，它阐述了威克里夫关于教会捐赠之弊端的教义。页 76–80。</w:t>
      </w:r>
    </w:p>
    <w:p w14:paraId="4F410194">
      <w:pPr>
        <w:pStyle w:val="2"/>
        <w:spacing w:before="73" w:line="251" w:lineRule="auto"/>
        <w:ind w:right="180" w:firstLine="9"/>
        <w:rPr>
          <w:rFonts w:hint="eastAsia"/>
          <w:spacing w:val="4"/>
          <w:sz w:val="29"/>
          <w:szCs w:val="29"/>
        </w:rPr>
      </w:pPr>
    </w:p>
    <w:p w14:paraId="3226BC24">
      <w:pPr>
        <w:pStyle w:val="2"/>
        <w:spacing w:before="73" w:line="251" w:lineRule="auto"/>
        <w:ind w:right="180" w:firstLine="9"/>
        <w:rPr>
          <w:rFonts w:hint="eastAsia"/>
          <w:spacing w:val="4"/>
          <w:sz w:val="29"/>
          <w:szCs w:val="29"/>
        </w:rPr>
      </w:pPr>
      <w:r>
        <w:rPr>
          <w:rFonts w:hint="eastAsia"/>
          <w:spacing w:val="4"/>
          <w:sz w:val="29"/>
          <w:szCs w:val="29"/>
        </w:rPr>
        <w:t>10. TRACTATUS DE PSEUDO FRERIS. It begins, “[It is] for many being heavy-borne,417 that friars are called pseudo [false], or hypocrites.”</w:t>
      </w:r>
    </w:p>
    <w:p w14:paraId="67C9B268">
      <w:pPr>
        <w:pStyle w:val="2"/>
        <w:spacing w:before="73" w:line="251" w:lineRule="auto"/>
        <w:ind w:right="180" w:firstLine="9"/>
        <w:rPr>
          <w:rFonts w:hint="eastAsia"/>
          <w:spacing w:val="4"/>
          <w:sz w:val="29"/>
          <w:szCs w:val="29"/>
        </w:rPr>
      </w:pPr>
    </w:p>
    <w:p w14:paraId="45795186">
      <w:pPr>
        <w:pStyle w:val="2"/>
        <w:spacing w:before="73" w:line="251" w:lineRule="auto"/>
        <w:ind w:right="180" w:firstLine="9"/>
        <w:rPr>
          <w:rFonts w:hint="eastAsia"/>
          <w:spacing w:val="4"/>
          <w:sz w:val="29"/>
          <w:szCs w:val="29"/>
        </w:rPr>
      </w:pPr>
      <w:r>
        <w:rPr>
          <w:rFonts w:hint="eastAsia"/>
          <w:spacing w:val="4"/>
          <w:sz w:val="29"/>
          <w:szCs w:val="29"/>
        </w:rPr>
        <w:t>10. 《论伪托钵僧》(TRACTATUS DE PSEUDO FRERIS)。开头为：“[是]因为许多人感到沉重负担，417 托钵僧被称为伪[假的] (pseudo)，或伪善者。”</w:t>
      </w:r>
    </w:p>
    <w:p w14:paraId="76B35BDC">
      <w:pPr>
        <w:pStyle w:val="2"/>
        <w:spacing w:before="73" w:line="251" w:lineRule="auto"/>
        <w:ind w:right="180" w:firstLine="9"/>
        <w:rPr>
          <w:rFonts w:hint="eastAsia"/>
          <w:spacing w:val="4"/>
          <w:sz w:val="29"/>
          <w:szCs w:val="29"/>
        </w:rPr>
      </w:pPr>
    </w:p>
    <w:p w14:paraId="39AF52BF">
      <w:pPr>
        <w:pStyle w:val="2"/>
        <w:spacing w:before="73" w:line="251" w:lineRule="auto"/>
        <w:ind w:right="180" w:firstLine="9"/>
        <w:rPr>
          <w:rFonts w:hint="eastAsia"/>
          <w:spacing w:val="4"/>
          <w:sz w:val="29"/>
          <w:szCs w:val="29"/>
        </w:rPr>
      </w:pPr>
      <w:r>
        <w:rPr>
          <w:rFonts w:hint="eastAsia"/>
          <w:spacing w:val="4"/>
          <w:sz w:val="29"/>
          <w:szCs w:val="29"/>
        </w:rPr>
        <w:t>It consists of arguments against the peculiarities of the religious orders. Fol. 81–95.</w:t>
      </w:r>
    </w:p>
    <w:p w14:paraId="476F9455">
      <w:pPr>
        <w:pStyle w:val="2"/>
        <w:spacing w:before="73" w:line="251" w:lineRule="auto"/>
        <w:ind w:right="180" w:firstLine="9"/>
        <w:rPr>
          <w:rFonts w:hint="eastAsia"/>
          <w:spacing w:val="4"/>
          <w:sz w:val="29"/>
          <w:szCs w:val="29"/>
        </w:rPr>
      </w:pPr>
    </w:p>
    <w:p w14:paraId="6C01123C">
      <w:pPr>
        <w:pStyle w:val="2"/>
        <w:spacing w:before="73" w:line="251" w:lineRule="auto"/>
        <w:ind w:right="180" w:firstLine="9"/>
        <w:rPr>
          <w:rFonts w:hint="eastAsia"/>
          <w:spacing w:val="4"/>
          <w:sz w:val="29"/>
          <w:szCs w:val="29"/>
        </w:rPr>
      </w:pPr>
      <w:r>
        <w:rPr>
          <w:rFonts w:hint="eastAsia"/>
          <w:spacing w:val="4"/>
          <w:sz w:val="29"/>
          <w:szCs w:val="29"/>
        </w:rPr>
        <w:t>它包含了反对修会特殊性的论证。页 81–95。</w:t>
      </w:r>
    </w:p>
    <w:p w14:paraId="36A575B5">
      <w:pPr>
        <w:pStyle w:val="2"/>
        <w:spacing w:before="73" w:line="251" w:lineRule="auto"/>
        <w:ind w:right="180" w:firstLine="9"/>
        <w:rPr>
          <w:rFonts w:hint="eastAsia"/>
          <w:spacing w:val="4"/>
          <w:sz w:val="29"/>
          <w:szCs w:val="29"/>
        </w:rPr>
      </w:pPr>
    </w:p>
    <w:p w14:paraId="035968CB">
      <w:pPr>
        <w:pStyle w:val="2"/>
        <w:spacing w:before="73" w:line="251" w:lineRule="auto"/>
        <w:ind w:right="180" w:firstLine="9"/>
        <w:rPr>
          <w:rFonts w:hint="eastAsia"/>
          <w:spacing w:val="4"/>
          <w:sz w:val="29"/>
          <w:szCs w:val="29"/>
        </w:rPr>
      </w:pPr>
      <w:r>
        <w:rPr>
          <w:rFonts w:hint="eastAsia"/>
          <w:spacing w:val="4"/>
          <w:sz w:val="29"/>
          <w:szCs w:val="29"/>
        </w:rPr>
        <w:t>11. OF THE EIGHT WOES THAT GOD WISHED TO FRIARS. Beginning, “Christ bids us beware with these false prophets.”</w:t>
      </w:r>
    </w:p>
    <w:p w14:paraId="36837984">
      <w:pPr>
        <w:pStyle w:val="2"/>
        <w:spacing w:before="73" w:line="251" w:lineRule="auto"/>
        <w:ind w:right="180" w:firstLine="9"/>
        <w:rPr>
          <w:rFonts w:hint="eastAsia"/>
          <w:spacing w:val="4"/>
          <w:sz w:val="29"/>
          <w:szCs w:val="29"/>
        </w:rPr>
      </w:pPr>
    </w:p>
    <w:p w14:paraId="4E853E48">
      <w:pPr>
        <w:pStyle w:val="2"/>
        <w:spacing w:before="73" w:line="251" w:lineRule="auto"/>
        <w:ind w:right="180" w:firstLine="9"/>
        <w:rPr>
          <w:rFonts w:hint="eastAsia"/>
          <w:spacing w:val="4"/>
          <w:sz w:val="29"/>
          <w:szCs w:val="29"/>
        </w:rPr>
      </w:pPr>
      <w:r>
        <w:rPr>
          <w:rFonts w:hint="eastAsia"/>
          <w:spacing w:val="4"/>
          <w:sz w:val="29"/>
          <w:szCs w:val="29"/>
        </w:rPr>
        <w:t>11. 《论上帝期望托钵僧遭受的八祸》(OF THE EIGHT WOES THAT GOD WISHED TO FRIARS)。开头为：“基督吩咐我们要提防这些假先知。”</w:t>
      </w:r>
    </w:p>
    <w:p w14:paraId="565E8F99">
      <w:pPr>
        <w:pStyle w:val="2"/>
        <w:spacing w:before="73" w:line="251" w:lineRule="auto"/>
        <w:ind w:right="180" w:firstLine="9"/>
        <w:rPr>
          <w:rFonts w:hint="eastAsia"/>
          <w:spacing w:val="4"/>
          <w:sz w:val="29"/>
          <w:szCs w:val="29"/>
        </w:rPr>
      </w:pPr>
    </w:p>
    <w:p w14:paraId="6055894F">
      <w:pPr>
        <w:pStyle w:val="2"/>
        <w:spacing w:before="73" w:line="251" w:lineRule="auto"/>
        <w:ind w:right="180" w:firstLine="9"/>
        <w:rPr>
          <w:rFonts w:hint="eastAsia"/>
          <w:spacing w:val="4"/>
          <w:sz w:val="29"/>
          <w:szCs w:val="29"/>
        </w:rPr>
      </w:pPr>
      <w:r>
        <w:rPr>
          <w:rFonts w:hint="eastAsia"/>
          <w:spacing w:val="4"/>
          <w:sz w:val="29"/>
          <w:szCs w:val="29"/>
        </w:rPr>
        <w:t>This piece relates to the same subject with the preceding, but consists of a parallel between the Pharisees and the mendicants. Fol. 95–101.</w:t>
      </w:r>
    </w:p>
    <w:p w14:paraId="7D0E67FF">
      <w:pPr>
        <w:pStyle w:val="2"/>
        <w:spacing w:before="73" w:line="251" w:lineRule="auto"/>
        <w:ind w:right="180" w:firstLine="9"/>
        <w:rPr>
          <w:rFonts w:hint="eastAsia"/>
          <w:spacing w:val="4"/>
          <w:sz w:val="29"/>
          <w:szCs w:val="29"/>
        </w:rPr>
      </w:pPr>
    </w:p>
    <w:p w14:paraId="0F6DDD3D">
      <w:pPr>
        <w:pStyle w:val="2"/>
        <w:spacing w:before="73" w:line="251" w:lineRule="auto"/>
        <w:ind w:right="180" w:firstLine="9"/>
        <w:rPr>
          <w:rFonts w:hint="eastAsia"/>
          <w:spacing w:val="4"/>
          <w:sz w:val="29"/>
          <w:szCs w:val="29"/>
        </w:rPr>
      </w:pPr>
      <w:r>
        <w:rPr>
          <w:rFonts w:hint="eastAsia"/>
          <w:spacing w:val="4"/>
          <w:sz w:val="29"/>
          <w:szCs w:val="29"/>
        </w:rPr>
        <w:t>此篇与前一篇主题相同，但包含法利赛人与托钵僧的对比。页 95–101。</w:t>
      </w:r>
    </w:p>
    <w:p w14:paraId="105E8717">
      <w:pPr>
        <w:pStyle w:val="2"/>
        <w:spacing w:before="73" w:line="251" w:lineRule="auto"/>
        <w:ind w:right="180" w:firstLine="9"/>
        <w:rPr>
          <w:rFonts w:hint="eastAsia"/>
          <w:spacing w:val="4"/>
          <w:sz w:val="29"/>
          <w:szCs w:val="29"/>
        </w:rPr>
      </w:pPr>
    </w:p>
    <w:p w14:paraId="2B07121D">
      <w:pPr>
        <w:pStyle w:val="2"/>
        <w:spacing w:before="73" w:line="251" w:lineRule="auto"/>
        <w:ind w:right="180" w:firstLine="9"/>
        <w:rPr>
          <w:rFonts w:hint="eastAsia"/>
          <w:spacing w:val="4"/>
          <w:sz w:val="29"/>
          <w:szCs w:val="29"/>
        </w:rPr>
      </w:pPr>
      <w:r>
        <w:rPr>
          <w:rFonts w:hint="eastAsia"/>
          <w:spacing w:val="4"/>
          <w:sz w:val="29"/>
          <w:szCs w:val="29"/>
        </w:rPr>
        <w:t>12. EGRESSUS JESUS DE TEMPLO. It begins, “This Gospel tells much wisdom that is hidden to many men.”</w:t>
      </w:r>
    </w:p>
    <w:p w14:paraId="7077F866">
      <w:pPr>
        <w:pStyle w:val="2"/>
        <w:spacing w:before="73" w:line="251" w:lineRule="auto"/>
        <w:ind w:right="180" w:firstLine="9"/>
        <w:rPr>
          <w:rFonts w:hint="eastAsia"/>
          <w:spacing w:val="4"/>
          <w:sz w:val="29"/>
          <w:szCs w:val="29"/>
        </w:rPr>
      </w:pPr>
    </w:p>
    <w:p w14:paraId="06A87C0B">
      <w:pPr>
        <w:pStyle w:val="2"/>
        <w:spacing w:before="73" w:line="251" w:lineRule="auto"/>
        <w:ind w:right="180" w:firstLine="9"/>
        <w:rPr>
          <w:rFonts w:hint="eastAsia"/>
          <w:spacing w:val="4"/>
          <w:sz w:val="29"/>
          <w:szCs w:val="29"/>
        </w:rPr>
      </w:pPr>
      <w:r>
        <w:rPr>
          <w:rFonts w:hint="eastAsia"/>
          <w:spacing w:val="4"/>
          <w:sz w:val="29"/>
          <w:szCs w:val="29"/>
        </w:rPr>
        <w:t>12. 《耶稣出圣殿》(EGRESSUS JESUS DE TEMPLO)。开头为：“这福音讲述了许多向众人隐藏的智慧。”</w:t>
      </w:r>
    </w:p>
    <w:p w14:paraId="654A3D41">
      <w:pPr>
        <w:pStyle w:val="2"/>
        <w:spacing w:before="73" w:line="251" w:lineRule="auto"/>
        <w:ind w:right="180" w:firstLine="9"/>
        <w:rPr>
          <w:rFonts w:hint="eastAsia"/>
          <w:spacing w:val="4"/>
          <w:sz w:val="29"/>
          <w:szCs w:val="29"/>
        </w:rPr>
      </w:pPr>
    </w:p>
    <w:p w14:paraId="67CB3F0B">
      <w:pPr>
        <w:pStyle w:val="2"/>
        <w:spacing w:before="73" w:line="251" w:lineRule="auto"/>
        <w:ind w:right="180" w:firstLine="9"/>
        <w:rPr>
          <w:rFonts w:hint="eastAsia"/>
          <w:spacing w:val="4"/>
          <w:sz w:val="29"/>
          <w:szCs w:val="29"/>
        </w:rPr>
      </w:pPr>
      <w:r>
        <w:rPr>
          <w:rFonts w:hint="eastAsia"/>
          <w:spacing w:val="4"/>
          <w:sz w:val="29"/>
          <w:szCs w:val="29"/>
        </w:rPr>
        <w:t>Homily on Mat xxiv. Also,in Trinity College, and C. C. C. Cambridge.</w:t>
      </w:r>
    </w:p>
    <w:p w14:paraId="4BDE0119">
      <w:pPr>
        <w:pStyle w:val="2"/>
        <w:spacing w:before="73" w:line="251" w:lineRule="auto"/>
        <w:ind w:right="180" w:firstLine="9"/>
        <w:rPr>
          <w:rFonts w:hint="eastAsia"/>
          <w:spacing w:val="4"/>
          <w:sz w:val="29"/>
          <w:szCs w:val="29"/>
        </w:rPr>
      </w:pPr>
    </w:p>
    <w:p w14:paraId="73DED602">
      <w:pPr>
        <w:pStyle w:val="2"/>
        <w:spacing w:before="73" w:line="251" w:lineRule="auto"/>
        <w:ind w:right="180" w:firstLine="9"/>
        <w:rPr>
          <w:rFonts w:hint="eastAsia"/>
          <w:spacing w:val="4"/>
          <w:sz w:val="29"/>
          <w:szCs w:val="29"/>
        </w:rPr>
      </w:pPr>
      <w:r>
        <w:rPr>
          <w:rFonts w:hint="eastAsia"/>
          <w:spacing w:val="4"/>
          <w:sz w:val="29"/>
          <w:szCs w:val="29"/>
        </w:rPr>
        <w:t>关于马太福音第二十四章的讲道。亦藏于都柏林三一学院和剑桥大学基督圣体学院。</w:t>
      </w:r>
    </w:p>
    <w:p w14:paraId="51D22623">
      <w:pPr>
        <w:pStyle w:val="2"/>
        <w:spacing w:before="73" w:line="251" w:lineRule="auto"/>
        <w:ind w:right="180" w:firstLine="9"/>
        <w:rPr>
          <w:rFonts w:hint="eastAsia"/>
          <w:spacing w:val="4"/>
          <w:sz w:val="29"/>
          <w:szCs w:val="29"/>
        </w:rPr>
      </w:pPr>
    </w:p>
    <w:p w14:paraId="40BE65AA">
      <w:pPr>
        <w:pStyle w:val="2"/>
        <w:spacing w:before="73" w:line="251" w:lineRule="auto"/>
        <w:ind w:right="180" w:firstLine="9"/>
        <w:rPr>
          <w:rFonts w:hint="eastAsia"/>
          <w:spacing w:val="4"/>
          <w:sz w:val="29"/>
          <w:szCs w:val="29"/>
        </w:rPr>
      </w:pPr>
      <w:r>
        <w:rPr>
          <w:rFonts w:hint="eastAsia"/>
          <w:spacing w:val="4"/>
          <w:sz w:val="29"/>
          <w:szCs w:val="29"/>
        </w:rPr>
        <w:t>This is a detached homily.</w:t>
      </w:r>
    </w:p>
    <w:p w14:paraId="15270B64">
      <w:pPr>
        <w:pStyle w:val="2"/>
        <w:spacing w:before="73" w:line="251" w:lineRule="auto"/>
        <w:ind w:right="180" w:firstLine="9"/>
        <w:rPr>
          <w:rFonts w:hint="eastAsia"/>
          <w:spacing w:val="4"/>
          <w:sz w:val="29"/>
          <w:szCs w:val="29"/>
        </w:rPr>
      </w:pPr>
    </w:p>
    <w:p w14:paraId="35E45ED2">
      <w:pPr>
        <w:pStyle w:val="2"/>
        <w:spacing w:before="73" w:line="251" w:lineRule="auto"/>
        <w:ind w:right="180" w:firstLine="9"/>
        <w:rPr>
          <w:rFonts w:hint="eastAsia"/>
          <w:spacing w:val="4"/>
          <w:sz w:val="29"/>
          <w:szCs w:val="29"/>
        </w:rPr>
      </w:pPr>
      <w:r>
        <w:rPr>
          <w:rFonts w:hint="eastAsia"/>
          <w:spacing w:val="4"/>
          <w:sz w:val="29"/>
          <w:szCs w:val="29"/>
        </w:rPr>
        <w:t>这是一篇独立的讲道。</w:t>
      </w:r>
    </w:p>
    <w:p w14:paraId="0F8A9E36">
      <w:pPr>
        <w:pStyle w:val="2"/>
        <w:spacing w:before="73" w:line="251" w:lineRule="auto"/>
        <w:ind w:right="180" w:firstLine="9"/>
        <w:rPr>
          <w:rFonts w:hint="eastAsia"/>
          <w:spacing w:val="4"/>
          <w:sz w:val="29"/>
          <w:szCs w:val="29"/>
        </w:rPr>
      </w:pPr>
    </w:p>
    <w:p w14:paraId="6EAF6CE6">
      <w:pPr>
        <w:pStyle w:val="2"/>
        <w:spacing w:before="73" w:line="251" w:lineRule="auto"/>
        <w:ind w:right="180" w:firstLine="9"/>
        <w:rPr>
          <w:rFonts w:hint="eastAsia"/>
          <w:spacing w:val="4"/>
          <w:sz w:val="29"/>
          <w:szCs w:val="29"/>
        </w:rPr>
      </w:pPr>
      <w:r>
        <w:rPr>
          <w:rFonts w:hint="eastAsia"/>
          <w:spacing w:val="4"/>
          <w:sz w:val="29"/>
          <w:szCs w:val="29"/>
        </w:rPr>
        <w:t>In the volume of homilies in the British Museum, Bib. Reg. 18 B. ix. p. 175, is the following passage — “All our west land is with one pope or the other; and he that is with the one hates the other and all his.</w:t>
      </w:r>
    </w:p>
    <w:p w14:paraId="5D1B5F22">
      <w:pPr>
        <w:pStyle w:val="2"/>
        <w:spacing w:before="73" w:line="251" w:lineRule="auto"/>
        <w:ind w:right="180" w:firstLine="9"/>
        <w:rPr>
          <w:rFonts w:hint="eastAsia"/>
          <w:spacing w:val="4"/>
          <w:sz w:val="29"/>
          <w:szCs w:val="29"/>
        </w:rPr>
      </w:pPr>
    </w:p>
    <w:p w14:paraId="53764AB4">
      <w:pPr>
        <w:pStyle w:val="2"/>
        <w:spacing w:before="73" w:line="251" w:lineRule="auto"/>
        <w:ind w:right="180" w:firstLine="9"/>
        <w:rPr>
          <w:rFonts w:hint="eastAsia"/>
          <w:spacing w:val="4"/>
          <w:sz w:val="29"/>
          <w:szCs w:val="29"/>
        </w:rPr>
      </w:pPr>
      <w:r>
        <w:rPr>
          <w:rFonts w:hint="eastAsia"/>
          <w:spacing w:val="4"/>
          <w:sz w:val="29"/>
          <w:szCs w:val="29"/>
        </w:rPr>
        <w:t>在大英博物馆的讲道集卷宗中，Bib. Reg. 18 B. ix. 第175页，有以下段落——“我们整个西部地区不是跟从这个教皇就是那个教皇；跟从这一方的憎恨另一方及其所有人。”</w:t>
      </w:r>
    </w:p>
    <w:p w14:paraId="307F0F6C">
      <w:pPr>
        <w:pStyle w:val="2"/>
        <w:spacing w:before="73" w:line="251" w:lineRule="auto"/>
        <w:ind w:right="180" w:firstLine="9"/>
        <w:rPr>
          <w:rFonts w:hint="eastAsia"/>
          <w:spacing w:val="4"/>
          <w:sz w:val="29"/>
          <w:szCs w:val="29"/>
        </w:rPr>
      </w:pPr>
    </w:p>
    <w:p w14:paraId="4C1F60E6">
      <w:pPr>
        <w:pStyle w:val="2"/>
        <w:spacing w:before="73" w:line="251" w:lineRule="auto"/>
        <w:ind w:right="180" w:firstLine="9"/>
        <w:rPr>
          <w:rFonts w:hint="eastAsia"/>
          <w:spacing w:val="4"/>
          <w:sz w:val="29"/>
          <w:szCs w:val="29"/>
        </w:rPr>
      </w:pPr>
      <w:r>
        <w:rPr>
          <w:rFonts w:hint="eastAsia"/>
          <w:spacing w:val="4"/>
          <w:sz w:val="29"/>
          <w:szCs w:val="29"/>
        </w:rPr>
        <w:t>And yet hypocrites pretend that all this is for charity; but this hypocrisy is worse than the sin before.”</w:t>
      </w:r>
    </w:p>
    <w:p w14:paraId="7F230F4D">
      <w:pPr>
        <w:pStyle w:val="2"/>
        <w:spacing w:before="73" w:line="251" w:lineRule="auto"/>
        <w:ind w:right="180" w:firstLine="9"/>
        <w:rPr>
          <w:rFonts w:hint="eastAsia"/>
          <w:spacing w:val="4"/>
          <w:sz w:val="29"/>
          <w:szCs w:val="29"/>
        </w:rPr>
      </w:pPr>
    </w:p>
    <w:p w14:paraId="6A26922D">
      <w:pPr>
        <w:pStyle w:val="2"/>
        <w:spacing w:before="73" w:line="251" w:lineRule="auto"/>
        <w:ind w:right="180" w:firstLine="9"/>
        <w:rPr>
          <w:rFonts w:hint="eastAsia"/>
          <w:spacing w:val="4"/>
          <w:sz w:val="29"/>
          <w:szCs w:val="29"/>
        </w:rPr>
      </w:pPr>
      <w:r>
        <w:rPr>
          <w:rFonts w:hint="eastAsia"/>
          <w:spacing w:val="4"/>
          <w:sz w:val="29"/>
          <w:szCs w:val="29"/>
        </w:rPr>
        <w:t>“然而伪善者却假装这一切都是为了爱德；但这种伪善比之前的罪更坏。”</w:t>
      </w:r>
    </w:p>
    <w:p w14:paraId="670C4F30">
      <w:pPr>
        <w:pStyle w:val="2"/>
        <w:spacing w:before="73" w:line="251" w:lineRule="auto"/>
        <w:ind w:right="180" w:firstLine="9"/>
        <w:rPr>
          <w:rFonts w:hint="eastAsia"/>
          <w:spacing w:val="4"/>
          <w:sz w:val="29"/>
          <w:szCs w:val="29"/>
        </w:rPr>
      </w:pPr>
    </w:p>
    <w:p w14:paraId="48643C27">
      <w:pPr>
        <w:pStyle w:val="2"/>
        <w:spacing w:before="73" w:line="251" w:lineRule="auto"/>
        <w:ind w:right="180" w:firstLine="9"/>
        <w:rPr>
          <w:rFonts w:hint="eastAsia"/>
          <w:spacing w:val="4"/>
          <w:sz w:val="29"/>
          <w:szCs w:val="29"/>
        </w:rPr>
      </w:pPr>
      <w:r>
        <w:rPr>
          <w:rFonts w:hint="eastAsia"/>
          <w:spacing w:val="4"/>
          <w:sz w:val="29"/>
          <w:szCs w:val="29"/>
        </w:rPr>
        <w:t>The first part of this sentence, it seems, is in the Dublin MS., and comparison would probably show that it is merely a strayed postil. Fol. 101–116.</w:t>
      </w:r>
    </w:p>
    <w:p w14:paraId="436CB46B">
      <w:pPr>
        <w:pStyle w:val="2"/>
        <w:spacing w:before="73" w:line="251" w:lineRule="auto"/>
        <w:ind w:right="180" w:firstLine="9"/>
        <w:rPr>
          <w:rFonts w:hint="eastAsia"/>
          <w:spacing w:val="4"/>
          <w:sz w:val="29"/>
          <w:szCs w:val="29"/>
        </w:rPr>
      </w:pPr>
    </w:p>
    <w:p w14:paraId="49AC046B">
      <w:pPr>
        <w:pStyle w:val="2"/>
        <w:spacing w:before="73" w:line="251" w:lineRule="auto"/>
        <w:ind w:right="180" w:firstLine="9"/>
        <w:rPr>
          <w:rFonts w:hint="eastAsia"/>
          <w:spacing w:val="4"/>
          <w:sz w:val="29"/>
          <w:szCs w:val="29"/>
        </w:rPr>
      </w:pPr>
      <w:r>
        <w:rPr>
          <w:rFonts w:hint="eastAsia"/>
          <w:spacing w:val="4"/>
          <w:sz w:val="29"/>
          <w:szCs w:val="29"/>
        </w:rPr>
        <w:t>这句话的第一部分，似乎出现在都柏林手稿中，比较可能会表明这仅仅是一篇失散的经文评注 (postil)。页 101–116。</w:t>
      </w:r>
    </w:p>
    <w:p w14:paraId="54A4CE2B">
      <w:pPr>
        <w:pStyle w:val="2"/>
        <w:spacing w:before="73" w:line="251" w:lineRule="auto"/>
        <w:ind w:right="180" w:firstLine="9"/>
        <w:rPr>
          <w:rFonts w:hint="eastAsia"/>
          <w:spacing w:val="4"/>
          <w:sz w:val="29"/>
          <w:szCs w:val="29"/>
        </w:rPr>
      </w:pPr>
    </w:p>
    <w:p w14:paraId="254B7D8A">
      <w:pPr>
        <w:pStyle w:val="2"/>
        <w:spacing w:before="73" w:line="251" w:lineRule="auto"/>
        <w:ind w:right="180" w:firstLine="9"/>
        <w:rPr>
          <w:rFonts w:hint="eastAsia"/>
          <w:spacing w:val="4"/>
          <w:sz w:val="29"/>
          <w:szCs w:val="29"/>
        </w:rPr>
      </w:pPr>
      <w:r>
        <w:rPr>
          <w:rFonts w:hint="eastAsia"/>
          <w:spacing w:val="4"/>
          <w:sz w:val="29"/>
          <w:szCs w:val="29"/>
        </w:rPr>
        <w:t>CATALOGUE OF MANUSCRIPTS. 99</w:t>
      </w:r>
    </w:p>
    <w:p w14:paraId="7DD16C06">
      <w:pPr>
        <w:pStyle w:val="2"/>
        <w:spacing w:before="73" w:line="251" w:lineRule="auto"/>
        <w:ind w:right="180" w:firstLine="9"/>
        <w:rPr>
          <w:rFonts w:hint="eastAsia"/>
          <w:spacing w:val="4"/>
          <w:sz w:val="29"/>
          <w:szCs w:val="29"/>
        </w:rPr>
      </w:pPr>
    </w:p>
    <w:p w14:paraId="40547232">
      <w:pPr>
        <w:pStyle w:val="2"/>
        <w:spacing w:before="73" w:line="251" w:lineRule="auto"/>
        <w:ind w:right="180" w:firstLine="9"/>
        <w:rPr>
          <w:rFonts w:hint="eastAsia"/>
          <w:spacing w:val="4"/>
          <w:sz w:val="29"/>
          <w:szCs w:val="29"/>
        </w:rPr>
      </w:pPr>
      <w:r>
        <w:rPr>
          <w:rFonts w:hint="eastAsia"/>
          <w:spacing w:val="4"/>
          <w:sz w:val="29"/>
          <w:szCs w:val="29"/>
        </w:rPr>
        <w:t>手稿目录。99</w:t>
      </w:r>
    </w:p>
    <w:p w14:paraId="790DEA9A">
      <w:pPr>
        <w:pStyle w:val="2"/>
        <w:spacing w:before="73" w:line="251" w:lineRule="auto"/>
        <w:ind w:right="180" w:firstLine="9"/>
        <w:rPr>
          <w:rFonts w:hint="eastAsia"/>
          <w:spacing w:val="4"/>
          <w:sz w:val="29"/>
          <w:szCs w:val="29"/>
        </w:rPr>
      </w:pPr>
    </w:p>
    <w:p w14:paraId="7BC00FD4">
      <w:pPr>
        <w:pStyle w:val="2"/>
        <w:spacing w:before="73" w:line="251" w:lineRule="auto"/>
        <w:ind w:right="180" w:firstLine="9"/>
        <w:rPr>
          <w:rFonts w:hint="eastAsia"/>
          <w:spacing w:val="4"/>
          <w:sz w:val="29"/>
          <w:szCs w:val="29"/>
        </w:rPr>
      </w:pPr>
      <w:r>
        <w:rPr>
          <w:rFonts w:hint="eastAsia"/>
          <w:spacing w:val="4"/>
          <w:sz w:val="29"/>
          <w:szCs w:val="29"/>
        </w:rPr>
        <w:t>13. OF ANTICHRIST AND HIS MEYNEE, or train — i.e., followers. This begins, “David says, Lord, set a law-maker upon me.”</w:t>
      </w:r>
    </w:p>
    <w:p w14:paraId="11A346CA">
      <w:pPr>
        <w:pStyle w:val="2"/>
        <w:spacing w:before="73" w:line="251" w:lineRule="auto"/>
        <w:ind w:right="180" w:firstLine="9"/>
        <w:rPr>
          <w:rFonts w:hint="eastAsia"/>
          <w:spacing w:val="4"/>
          <w:sz w:val="29"/>
          <w:szCs w:val="29"/>
        </w:rPr>
      </w:pPr>
    </w:p>
    <w:p w14:paraId="498FF2AB">
      <w:pPr>
        <w:pStyle w:val="2"/>
        <w:spacing w:before="73" w:line="251" w:lineRule="auto"/>
        <w:ind w:right="180" w:firstLine="9"/>
        <w:rPr>
          <w:rFonts w:hint="eastAsia"/>
          <w:spacing w:val="4"/>
          <w:sz w:val="29"/>
          <w:szCs w:val="29"/>
        </w:rPr>
      </w:pPr>
      <w:r>
        <w:rPr>
          <w:rFonts w:hint="eastAsia"/>
          <w:spacing w:val="4"/>
          <w:sz w:val="29"/>
          <w:szCs w:val="29"/>
        </w:rPr>
        <w:t>13. 《论敌基督及其随从》(OF ANTICHRIST AND HIS MEYNEE) 或队伍——即追随者。开头为：“大卫说，主啊，求你为我设立一个立法者。”</w:t>
      </w:r>
    </w:p>
    <w:p w14:paraId="24733626">
      <w:pPr>
        <w:pStyle w:val="2"/>
        <w:spacing w:before="73" w:line="251" w:lineRule="auto"/>
        <w:ind w:right="180" w:firstLine="9"/>
        <w:rPr>
          <w:rFonts w:hint="eastAsia"/>
          <w:spacing w:val="4"/>
          <w:sz w:val="29"/>
          <w:szCs w:val="29"/>
        </w:rPr>
      </w:pPr>
    </w:p>
    <w:p w14:paraId="3AF836B3">
      <w:pPr>
        <w:pStyle w:val="2"/>
        <w:spacing w:before="73" w:line="251" w:lineRule="auto"/>
        <w:ind w:right="180" w:firstLine="9"/>
        <w:rPr>
          <w:rFonts w:hint="eastAsia"/>
          <w:spacing w:val="4"/>
          <w:sz w:val="29"/>
          <w:szCs w:val="29"/>
        </w:rPr>
      </w:pPr>
      <w:r>
        <w:rPr>
          <w:rFonts w:hint="eastAsia"/>
          <w:spacing w:val="4"/>
          <w:sz w:val="29"/>
          <w:szCs w:val="29"/>
        </w:rPr>
        <w:t>This is probably the tract mentioned under the title De Antichristo et Membris.</w:t>
      </w:r>
    </w:p>
    <w:p w14:paraId="253F3FF1">
      <w:pPr>
        <w:pStyle w:val="2"/>
        <w:spacing w:before="73" w:line="251" w:lineRule="auto"/>
        <w:ind w:right="180" w:firstLine="9"/>
        <w:rPr>
          <w:rFonts w:hint="eastAsia"/>
          <w:spacing w:val="4"/>
          <w:sz w:val="29"/>
          <w:szCs w:val="29"/>
        </w:rPr>
      </w:pPr>
    </w:p>
    <w:p w14:paraId="6BDE7228">
      <w:pPr>
        <w:pStyle w:val="2"/>
        <w:spacing w:before="73" w:line="251" w:lineRule="auto"/>
        <w:ind w:right="180" w:firstLine="9"/>
        <w:rPr>
          <w:rFonts w:hint="eastAsia"/>
          <w:spacing w:val="4"/>
          <w:sz w:val="29"/>
          <w:szCs w:val="29"/>
        </w:rPr>
      </w:pPr>
      <w:r>
        <w:rPr>
          <w:rFonts w:hint="eastAsia"/>
          <w:spacing w:val="4"/>
          <w:sz w:val="29"/>
          <w:szCs w:val="29"/>
        </w:rPr>
        <w:t>这可能就是以《论敌基督及其成员》(De Antichristo et Membris) 为标题提及的那篇单张。</w:t>
      </w:r>
    </w:p>
    <w:p w14:paraId="00F5FEE5">
      <w:pPr>
        <w:pStyle w:val="2"/>
        <w:spacing w:before="73" w:line="251" w:lineRule="auto"/>
        <w:ind w:right="180" w:firstLine="9"/>
        <w:rPr>
          <w:rFonts w:hint="eastAsia"/>
          <w:spacing w:val="4"/>
          <w:sz w:val="29"/>
          <w:szCs w:val="29"/>
        </w:rPr>
      </w:pPr>
    </w:p>
    <w:p w14:paraId="24F664E3">
      <w:pPr>
        <w:pStyle w:val="2"/>
        <w:spacing w:before="73" w:line="251" w:lineRule="auto"/>
        <w:ind w:right="180" w:firstLine="9"/>
        <w:rPr>
          <w:rFonts w:hint="eastAsia"/>
          <w:spacing w:val="4"/>
          <w:sz w:val="29"/>
          <w:szCs w:val="29"/>
        </w:rPr>
      </w:pPr>
      <w:r>
        <w:rPr>
          <w:rFonts w:hint="eastAsia"/>
          <w:spacing w:val="4"/>
          <w:sz w:val="29"/>
          <w:szCs w:val="29"/>
        </w:rPr>
        <w:t>But the latter piece, according to Bale, begins, “Quemadmodum Dominus Jesus ordinavit.” Fol. 116–124.</w:t>
      </w:r>
    </w:p>
    <w:p w14:paraId="56BE077A">
      <w:pPr>
        <w:pStyle w:val="2"/>
        <w:spacing w:before="73" w:line="251" w:lineRule="auto"/>
        <w:ind w:right="180" w:firstLine="9"/>
        <w:rPr>
          <w:rFonts w:hint="eastAsia"/>
          <w:spacing w:val="4"/>
          <w:sz w:val="29"/>
          <w:szCs w:val="29"/>
        </w:rPr>
      </w:pPr>
    </w:p>
    <w:p w14:paraId="4C9C4F52">
      <w:pPr>
        <w:pStyle w:val="2"/>
        <w:spacing w:before="73" w:line="251" w:lineRule="auto"/>
        <w:ind w:right="180" w:firstLine="9"/>
        <w:rPr>
          <w:rFonts w:hint="eastAsia"/>
          <w:spacing w:val="4"/>
          <w:sz w:val="29"/>
          <w:szCs w:val="29"/>
        </w:rPr>
      </w:pPr>
      <w:r>
        <w:rPr>
          <w:rFonts w:hint="eastAsia"/>
          <w:spacing w:val="4"/>
          <w:sz w:val="29"/>
          <w:szCs w:val="29"/>
        </w:rPr>
        <w:t>但根据贝尔 (Bale) 的说法，后一篇开头为：“正如主耶稣所命定 (Quemadmodum Dominus Jesus ordinavit)。” 页 116–124。</w:t>
      </w:r>
    </w:p>
    <w:p w14:paraId="553D77A3">
      <w:pPr>
        <w:pStyle w:val="2"/>
        <w:spacing w:before="73" w:line="251" w:lineRule="auto"/>
        <w:ind w:right="180" w:firstLine="9"/>
        <w:rPr>
          <w:rFonts w:hint="eastAsia"/>
          <w:spacing w:val="4"/>
          <w:sz w:val="29"/>
          <w:szCs w:val="29"/>
        </w:rPr>
      </w:pPr>
    </w:p>
    <w:p w14:paraId="24C9C14C">
      <w:pPr>
        <w:pStyle w:val="2"/>
        <w:spacing w:before="73" w:line="251" w:lineRule="auto"/>
        <w:ind w:right="180" w:firstLine="9"/>
        <w:rPr>
          <w:rFonts w:hint="eastAsia"/>
          <w:spacing w:val="4"/>
          <w:sz w:val="29"/>
          <w:szCs w:val="29"/>
        </w:rPr>
      </w:pPr>
      <w:r>
        <w:rPr>
          <w:rFonts w:hint="eastAsia"/>
          <w:spacing w:val="4"/>
          <w:sz w:val="29"/>
          <w:szCs w:val="29"/>
        </w:rPr>
        <w:t>14. OF ANTICHRIST’S SONG IN THE CHURCH. It begins, “Also prelates, priests, and friars, put on simple men, that they say that God’s office or service is not to be sung with notes.” Fol. 124–126.</w:t>
      </w:r>
    </w:p>
    <w:p w14:paraId="3FBEA404">
      <w:pPr>
        <w:pStyle w:val="2"/>
        <w:spacing w:before="73" w:line="251" w:lineRule="auto"/>
        <w:ind w:right="180" w:firstLine="9"/>
        <w:rPr>
          <w:rFonts w:hint="eastAsia"/>
          <w:spacing w:val="4"/>
          <w:sz w:val="29"/>
          <w:szCs w:val="29"/>
        </w:rPr>
      </w:pPr>
    </w:p>
    <w:p w14:paraId="2B0649AD">
      <w:pPr>
        <w:pStyle w:val="2"/>
        <w:spacing w:before="73" w:line="251" w:lineRule="auto"/>
        <w:ind w:right="180" w:firstLine="9"/>
        <w:rPr>
          <w:rFonts w:hint="eastAsia"/>
          <w:spacing w:val="4"/>
          <w:sz w:val="29"/>
          <w:szCs w:val="29"/>
        </w:rPr>
      </w:pPr>
      <w:r>
        <w:rPr>
          <w:rFonts w:hint="eastAsia"/>
          <w:spacing w:val="4"/>
          <w:sz w:val="29"/>
          <w:szCs w:val="29"/>
        </w:rPr>
        <w:t>14. 《论敌基督在教会中的歌》(OF ANTICHRIST’S SONG IN THE CHURCH)。开头为：“还有高级教士、神父和托钵僧，强加于单纯的人，说上帝的圣职或崇拜不应用音符歌唱。” 页 124–126。</w:t>
      </w:r>
    </w:p>
    <w:p w14:paraId="2DF9247F">
      <w:pPr>
        <w:pStyle w:val="2"/>
        <w:spacing w:before="73" w:line="251" w:lineRule="auto"/>
        <w:ind w:right="180" w:firstLine="9"/>
        <w:rPr>
          <w:rFonts w:hint="eastAsia"/>
          <w:spacing w:val="4"/>
          <w:sz w:val="29"/>
          <w:szCs w:val="29"/>
        </w:rPr>
      </w:pPr>
    </w:p>
    <w:p w14:paraId="65C890CC">
      <w:pPr>
        <w:pStyle w:val="2"/>
        <w:spacing w:before="73" w:line="251" w:lineRule="auto"/>
        <w:ind w:right="180" w:firstLine="9"/>
        <w:rPr>
          <w:rFonts w:hint="eastAsia"/>
          <w:spacing w:val="4"/>
          <w:sz w:val="29"/>
          <w:szCs w:val="29"/>
        </w:rPr>
      </w:pPr>
      <w:r>
        <w:rPr>
          <w:rFonts w:hint="eastAsia"/>
          <w:spacing w:val="4"/>
          <w:sz w:val="29"/>
          <w:szCs w:val="29"/>
        </w:rPr>
        <w:t>15. OF PRAYER, a Treatise. Beginning, “Also bishops and friars put to poor men that they say,” etc. This piece ends on the next fol., 127.</w:t>
      </w:r>
    </w:p>
    <w:p w14:paraId="79DA0CD3">
      <w:pPr>
        <w:pStyle w:val="2"/>
        <w:spacing w:before="73" w:line="251" w:lineRule="auto"/>
        <w:ind w:right="180" w:firstLine="9"/>
        <w:rPr>
          <w:rFonts w:hint="eastAsia"/>
          <w:spacing w:val="4"/>
          <w:sz w:val="29"/>
          <w:szCs w:val="29"/>
        </w:rPr>
      </w:pPr>
    </w:p>
    <w:p w14:paraId="513E948D">
      <w:pPr>
        <w:pStyle w:val="2"/>
        <w:spacing w:before="73" w:line="251" w:lineRule="auto"/>
        <w:ind w:right="180" w:firstLine="9"/>
        <w:rPr>
          <w:rFonts w:hint="eastAsia"/>
          <w:spacing w:val="4"/>
          <w:sz w:val="29"/>
          <w:szCs w:val="29"/>
        </w:rPr>
      </w:pPr>
      <w:r>
        <w:rPr>
          <w:rFonts w:hint="eastAsia"/>
          <w:spacing w:val="4"/>
          <w:sz w:val="29"/>
          <w:szCs w:val="29"/>
        </w:rPr>
        <w:t>15. 《论祈祷》(OF PRAYER)，一篇论著。开头为：“还有主教和托钵僧强加于穷人，说他们……”等。此篇结束于下一页，127页。</w:t>
      </w:r>
    </w:p>
    <w:p w14:paraId="1E649B04">
      <w:pPr>
        <w:pStyle w:val="2"/>
        <w:spacing w:before="73" w:line="251" w:lineRule="auto"/>
        <w:ind w:right="180" w:firstLine="9"/>
        <w:rPr>
          <w:rFonts w:hint="eastAsia"/>
          <w:spacing w:val="4"/>
          <w:sz w:val="29"/>
          <w:szCs w:val="29"/>
        </w:rPr>
      </w:pPr>
    </w:p>
    <w:p w14:paraId="65AC716A">
      <w:pPr>
        <w:pStyle w:val="2"/>
        <w:spacing w:before="73" w:line="251" w:lineRule="auto"/>
        <w:ind w:right="180" w:firstLine="9"/>
        <w:rPr>
          <w:rFonts w:hint="eastAsia"/>
          <w:spacing w:val="4"/>
          <w:sz w:val="29"/>
          <w:szCs w:val="29"/>
        </w:rPr>
      </w:pPr>
      <w:r>
        <w:rPr>
          <w:rFonts w:hint="eastAsia"/>
          <w:spacing w:val="4"/>
          <w:sz w:val="29"/>
          <w:szCs w:val="29"/>
        </w:rPr>
        <w:t>16. NOTA DE CONFESSIONE. This work extends to eleven pages, and begins, “Two virtues are in man’s soul, by which a man should be ruled.” Fol. 127–138.</w:t>
      </w:r>
    </w:p>
    <w:p w14:paraId="307475FA">
      <w:pPr>
        <w:pStyle w:val="2"/>
        <w:spacing w:before="73" w:line="251" w:lineRule="auto"/>
        <w:ind w:right="180" w:firstLine="9"/>
        <w:rPr>
          <w:rFonts w:hint="eastAsia"/>
          <w:spacing w:val="4"/>
          <w:sz w:val="29"/>
          <w:szCs w:val="29"/>
        </w:rPr>
      </w:pPr>
    </w:p>
    <w:p w14:paraId="238F3CC6">
      <w:pPr>
        <w:pStyle w:val="2"/>
        <w:spacing w:before="73" w:line="251" w:lineRule="auto"/>
        <w:ind w:right="180" w:firstLine="9"/>
        <w:rPr>
          <w:rFonts w:hint="eastAsia"/>
          <w:spacing w:val="4"/>
          <w:sz w:val="29"/>
          <w:szCs w:val="29"/>
        </w:rPr>
      </w:pPr>
      <w:r>
        <w:rPr>
          <w:rFonts w:hint="eastAsia"/>
          <w:spacing w:val="4"/>
          <w:sz w:val="29"/>
          <w:szCs w:val="29"/>
        </w:rPr>
        <w:t>16. 《论忏悔笔记》(NOTA DE CONFESSIONE)。此著作长达十一页，开头为：“人灵魂中有两种美德，人应藉此受管治。” 页 127–138。</w:t>
      </w:r>
    </w:p>
    <w:p w14:paraId="36D0E81B">
      <w:pPr>
        <w:pStyle w:val="2"/>
        <w:spacing w:before="73" w:line="251" w:lineRule="auto"/>
        <w:ind w:right="180" w:firstLine="9"/>
        <w:rPr>
          <w:rFonts w:hint="eastAsia"/>
          <w:spacing w:val="4"/>
          <w:sz w:val="29"/>
          <w:szCs w:val="29"/>
        </w:rPr>
      </w:pPr>
    </w:p>
    <w:p w14:paraId="4B7ED98F">
      <w:pPr>
        <w:pStyle w:val="2"/>
        <w:spacing w:before="73" w:line="251" w:lineRule="auto"/>
        <w:ind w:right="180" w:firstLine="9"/>
        <w:rPr>
          <w:rFonts w:hint="eastAsia"/>
          <w:spacing w:val="4"/>
          <w:sz w:val="29"/>
          <w:szCs w:val="29"/>
        </w:rPr>
      </w:pPr>
      <w:r>
        <w:rPr>
          <w:rFonts w:hint="eastAsia"/>
          <w:spacing w:val="4"/>
          <w:sz w:val="29"/>
          <w:szCs w:val="29"/>
        </w:rPr>
        <w:t>17. CHRIST, TRULY, DID ALL THAT HE COULD TO OBEY LORDS. This is the beginning of a tract without a title,ending on the same page.</w:t>
      </w:r>
    </w:p>
    <w:p w14:paraId="6C67965E">
      <w:pPr>
        <w:pStyle w:val="2"/>
        <w:spacing w:before="73" w:line="251" w:lineRule="auto"/>
        <w:ind w:right="180" w:firstLine="9"/>
        <w:rPr>
          <w:rFonts w:hint="eastAsia"/>
          <w:spacing w:val="4"/>
          <w:sz w:val="29"/>
          <w:szCs w:val="29"/>
        </w:rPr>
      </w:pPr>
    </w:p>
    <w:p w14:paraId="37C60920">
      <w:pPr>
        <w:pStyle w:val="2"/>
        <w:spacing w:before="73" w:line="251" w:lineRule="auto"/>
        <w:ind w:right="180" w:firstLine="9"/>
        <w:rPr>
          <w:rFonts w:hint="eastAsia"/>
          <w:spacing w:val="4"/>
          <w:sz w:val="29"/>
          <w:szCs w:val="29"/>
        </w:rPr>
      </w:pPr>
      <w:r>
        <w:rPr>
          <w:rFonts w:hint="eastAsia"/>
          <w:spacing w:val="4"/>
          <w:sz w:val="29"/>
          <w:szCs w:val="29"/>
        </w:rPr>
        <w:t>17. 《基督，确实，尽其所能顺服领主》(CHRIST, TRULY, DID ALL THAT HE COULD TO OBEY LORDS)。这是一篇无标题单张的开头，结束于同一页。</w:t>
      </w:r>
    </w:p>
    <w:p w14:paraId="02E1CBF2">
      <w:pPr>
        <w:pStyle w:val="2"/>
        <w:spacing w:before="73" w:line="251" w:lineRule="auto"/>
        <w:ind w:right="180" w:firstLine="9"/>
        <w:rPr>
          <w:rFonts w:hint="eastAsia"/>
          <w:spacing w:val="4"/>
          <w:sz w:val="29"/>
          <w:szCs w:val="29"/>
        </w:rPr>
      </w:pPr>
    </w:p>
    <w:p w14:paraId="3CEB8109">
      <w:pPr>
        <w:pStyle w:val="2"/>
        <w:spacing w:before="73" w:line="251" w:lineRule="auto"/>
        <w:ind w:right="180" w:firstLine="9"/>
        <w:rPr>
          <w:rFonts w:hint="eastAsia"/>
          <w:spacing w:val="4"/>
          <w:sz w:val="29"/>
          <w:szCs w:val="29"/>
        </w:rPr>
      </w:pPr>
      <w:r>
        <w:rPr>
          <w:rFonts w:hint="eastAsia"/>
          <w:spacing w:val="4"/>
          <w:sz w:val="29"/>
          <w:szCs w:val="29"/>
        </w:rPr>
        <w:t>18. NOTA DE SACRAMENTO ALTARIS. It begins, “Christian men’s belief, taught by Jesus Christ, both God and man.” — Fol. 138–145.</w:t>
      </w:r>
    </w:p>
    <w:p w14:paraId="100E5CFA">
      <w:pPr>
        <w:pStyle w:val="2"/>
        <w:spacing w:before="73" w:line="251" w:lineRule="auto"/>
        <w:ind w:right="180" w:firstLine="9"/>
        <w:rPr>
          <w:rFonts w:hint="eastAsia"/>
          <w:spacing w:val="4"/>
          <w:sz w:val="29"/>
          <w:szCs w:val="29"/>
        </w:rPr>
      </w:pPr>
    </w:p>
    <w:p w14:paraId="5C42FAFA">
      <w:pPr>
        <w:pStyle w:val="2"/>
        <w:spacing w:before="73" w:line="251" w:lineRule="auto"/>
        <w:ind w:right="180" w:firstLine="9"/>
        <w:rPr>
          <w:rFonts w:hint="eastAsia"/>
          <w:spacing w:val="4"/>
          <w:sz w:val="29"/>
          <w:szCs w:val="29"/>
        </w:rPr>
      </w:pPr>
      <w:r>
        <w:rPr>
          <w:rFonts w:hint="eastAsia"/>
          <w:spacing w:val="4"/>
          <w:sz w:val="29"/>
          <w:szCs w:val="29"/>
        </w:rPr>
        <w:t>18. 《论祭坛圣礼笔记》(NOTA DE SACRAMENTO ALTARIS)。开头为：“基督徒的信仰，由耶稣基督，既是上帝又是人，所教导。”——页 138–145。</w:t>
      </w:r>
    </w:p>
    <w:p w14:paraId="22A2418D">
      <w:pPr>
        <w:pStyle w:val="2"/>
        <w:spacing w:before="73" w:line="251" w:lineRule="auto"/>
        <w:ind w:right="180" w:firstLine="9"/>
        <w:rPr>
          <w:rFonts w:hint="eastAsia"/>
          <w:spacing w:val="4"/>
          <w:sz w:val="29"/>
          <w:szCs w:val="29"/>
        </w:rPr>
      </w:pPr>
    </w:p>
    <w:p w14:paraId="7CDDAC94">
      <w:pPr>
        <w:pStyle w:val="2"/>
        <w:spacing w:before="73" w:line="251" w:lineRule="auto"/>
        <w:ind w:right="180" w:firstLine="9"/>
        <w:rPr>
          <w:rFonts w:hint="eastAsia"/>
          <w:spacing w:val="4"/>
          <w:sz w:val="29"/>
          <w:szCs w:val="29"/>
        </w:rPr>
      </w:pPr>
      <w:r>
        <w:rPr>
          <w:rFonts w:hint="eastAsia"/>
          <w:spacing w:val="4"/>
          <w:sz w:val="29"/>
          <w:szCs w:val="29"/>
        </w:rPr>
        <w:t>19. CHRYSOSTOM SAYS, THAT FISHERS AND BUYSTOUSE MEN, MAKING NETS EACH DAY. This is the beginning of a piece without a title.</w:t>
      </w:r>
    </w:p>
    <w:p w14:paraId="5D0B7913">
      <w:pPr>
        <w:pStyle w:val="2"/>
        <w:spacing w:before="73" w:line="251" w:lineRule="auto"/>
        <w:ind w:right="180" w:firstLine="9"/>
        <w:rPr>
          <w:rFonts w:hint="eastAsia"/>
          <w:spacing w:val="4"/>
          <w:sz w:val="29"/>
          <w:szCs w:val="29"/>
        </w:rPr>
      </w:pPr>
    </w:p>
    <w:p w14:paraId="4C9CE423">
      <w:pPr>
        <w:pStyle w:val="2"/>
        <w:spacing w:before="73" w:line="251" w:lineRule="auto"/>
        <w:ind w:right="180" w:firstLine="9"/>
        <w:rPr>
          <w:rFonts w:hint="eastAsia"/>
          <w:spacing w:val="4"/>
          <w:sz w:val="29"/>
          <w:szCs w:val="29"/>
        </w:rPr>
      </w:pPr>
      <w:r>
        <w:rPr>
          <w:rFonts w:hint="eastAsia"/>
          <w:spacing w:val="4"/>
          <w:sz w:val="29"/>
          <w:szCs w:val="29"/>
        </w:rPr>
        <w:t>19. 《屈梭多模说，渔夫和粗俗之人，日日织网》(CHRYSOSTOM SAYS, THAT FISHERS AND BUYSTOUSE MEN, MAKING NETS EACH DAY)。这是一篇无标题作品的开头。</w:t>
      </w:r>
    </w:p>
    <w:p w14:paraId="103ADFB4">
      <w:pPr>
        <w:pStyle w:val="2"/>
        <w:spacing w:before="73" w:line="251" w:lineRule="auto"/>
        <w:ind w:right="180" w:firstLine="9"/>
        <w:rPr>
          <w:rFonts w:hint="eastAsia"/>
          <w:spacing w:val="4"/>
          <w:sz w:val="29"/>
          <w:szCs w:val="29"/>
        </w:rPr>
      </w:pPr>
    </w:p>
    <w:p w14:paraId="518B109F">
      <w:pPr>
        <w:pStyle w:val="2"/>
        <w:spacing w:before="73" w:line="251" w:lineRule="auto"/>
        <w:ind w:right="180" w:firstLine="9"/>
        <w:rPr>
          <w:rFonts w:hint="eastAsia"/>
          <w:spacing w:val="4"/>
          <w:sz w:val="29"/>
          <w:szCs w:val="29"/>
        </w:rPr>
      </w:pPr>
      <w:r>
        <w:rPr>
          <w:rFonts w:hint="eastAsia"/>
          <w:spacing w:val="4"/>
          <w:sz w:val="29"/>
          <w:szCs w:val="29"/>
        </w:rPr>
        <w:t>It does not exceed two pages. Fol. 146.</w:t>
      </w:r>
    </w:p>
    <w:p w14:paraId="4B61DCBE">
      <w:pPr>
        <w:pStyle w:val="2"/>
        <w:spacing w:before="73" w:line="251" w:lineRule="auto"/>
        <w:ind w:right="180" w:firstLine="9"/>
        <w:rPr>
          <w:rFonts w:hint="eastAsia"/>
          <w:spacing w:val="4"/>
          <w:sz w:val="29"/>
          <w:szCs w:val="29"/>
        </w:rPr>
      </w:pPr>
    </w:p>
    <w:p w14:paraId="3F4463E1">
      <w:pPr>
        <w:pStyle w:val="2"/>
        <w:spacing w:before="73" w:line="251" w:lineRule="auto"/>
        <w:ind w:right="180" w:firstLine="9"/>
        <w:rPr>
          <w:rFonts w:hint="eastAsia"/>
          <w:spacing w:val="4"/>
          <w:sz w:val="29"/>
          <w:szCs w:val="29"/>
        </w:rPr>
      </w:pPr>
      <w:r>
        <w:rPr>
          <w:rFonts w:hint="eastAsia"/>
          <w:spacing w:val="4"/>
          <w:sz w:val="29"/>
          <w:szCs w:val="29"/>
        </w:rPr>
        <w:t>不超过两页。页 146。</w:t>
      </w:r>
    </w:p>
    <w:p w14:paraId="79119DB9">
      <w:pPr>
        <w:pStyle w:val="2"/>
        <w:spacing w:before="73" w:line="251" w:lineRule="auto"/>
        <w:ind w:right="180" w:firstLine="9"/>
        <w:rPr>
          <w:rFonts w:hint="eastAsia"/>
          <w:spacing w:val="4"/>
          <w:sz w:val="29"/>
          <w:szCs w:val="29"/>
        </w:rPr>
      </w:pPr>
    </w:p>
    <w:p w14:paraId="5454DBA0">
      <w:pPr>
        <w:pStyle w:val="2"/>
        <w:spacing w:before="73" w:line="251" w:lineRule="auto"/>
        <w:ind w:right="180" w:firstLine="9"/>
        <w:rPr>
          <w:rFonts w:hint="eastAsia"/>
          <w:spacing w:val="4"/>
          <w:sz w:val="29"/>
          <w:szCs w:val="29"/>
        </w:rPr>
      </w:pPr>
      <w:r>
        <w:rPr>
          <w:rFonts w:hint="eastAsia"/>
          <w:spacing w:val="4"/>
          <w:sz w:val="29"/>
          <w:szCs w:val="29"/>
        </w:rPr>
        <w:t>20. ST. BERNARD SPEAKS THUS TO THE POPE. This is the beginning of another piece without a title. Fol. 146–152.</w:t>
      </w:r>
    </w:p>
    <w:p w14:paraId="715469DB">
      <w:pPr>
        <w:pStyle w:val="2"/>
        <w:spacing w:before="73" w:line="251" w:lineRule="auto"/>
        <w:ind w:right="180" w:firstLine="9"/>
        <w:rPr>
          <w:rFonts w:hint="eastAsia"/>
          <w:spacing w:val="4"/>
          <w:sz w:val="29"/>
          <w:szCs w:val="29"/>
        </w:rPr>
      </w:pPr>
    </w:p>
    <w:p w14:paraId="00A66233">
      <w:pPr>
        <w:pStyle w:val="2"/>
        <w:spacing w:before="73" w:line="251" w:lineRule="auto"/>
        <w:ind w:right="180" w:firstLine="9"/>
        <w:rPr>
          <w:rFonts w:hint="eastAsia"/>
          <w:spacing w:val="4"/>
          <w:sz w:val="29"/>
          <w:szCs w:val="29"/>
        </w:rPr>
      </w:pPr>
      <w:r>
        <w:rPr>
          <w:rFonts w:hint="eastAsia"/>
          <w:spacing w:val="4"/>
          <w:sz w:val="29"/>
          <w:szCs w:val="29"/>
        </w:rPr>
        <w:t>20. 《圣伯尔纳如此对教皇说》(ST. BERNARD SPEAKS THUS TO THE POPE)。这是另一篇无标题作品的开头。页 146–152。</w:t>
      </w:r>
    </w:p>
    <w:p w14:paraId="5116E1B0">
      <w:pPr>
        <w:pStyle w:val="2"/>
        <w:spacing w:before="73" w:line="251" w:lineRule="auto"/>
        <w:ind w:right="180" w:firstLine="9"/>
        <w:rPr>
          <w:rFonts w:hint="eastAsia"/>
          <w:spacing w:val="4"/>
          <w:sz w:val="29"/>
          <w:szCs w:val="29"/>
        </w:rPr>
      </w:pPr>
    </w:p>
    <w:p w14:paraId="2E68F5CE">
      <w:pPr>
        <w:pStyle w:val="2"/>
        <w:spacing w:before="73" w:line="251" w:lineRule="auto"/>
        <w:ind w:right="180" w:firstLine="9"/>
        <w:rPr>
          <w:rFonts w:hint="eastAsia"/>
          <w:spacing w:val="4"/>
          <w:sz w:val="29"/>
          <w:szCs w:val="29"/>
        </w:rPr>
      </w:pPr>
      <w:r>
        <w:rPr>
          <w:rFonts w:hint="eastAsia"/>
          <w:spacing w:val="4"/>
          <w:sz w:val="29"/>
          <w:szCs w:val="29"/>
        </w:rPr>
        <w:t>21. GOD MOVES HOLY CHURCH BY MANY KINDS OF SPEECHES TO KNOW. This also is the beginning of a piece without a title.</w:t>
      </w:r>
    </w:p>
    <w:p w14:paraId="310E980E">
      <w:pPr>
        <w:pStyle w:val="2"/>
        <w:spacing w:before="73" w:line="251" w:lineRule="auto"/>
        <w:ind w:right="180" w:firstLine="9"/>
        <w:rPr>
          <w:rFonts w:hint="eastAsia"/>
          <w:spacing w:val="4"/>
          <w:sz w:val="29"/>
          <w:szCs w:val="29"/>
        </w:rPr>
      </w:pPr>
    </w:p>
    <w:p w14:paraId="291DEE5D">
      <w:pPr>
        <w:pStyle w:val="2"/>
        <w:spacing w:before="73" w:line="251" w:lineRule="auto"/>
        <w:ind w:right="180" w:firstLine="9"/>
        <w:rPr>
          <w:rFonts w:hint="eastAsia"/>
          <w:spacing w:val="4"/>
          <w:sz w:val="29"/>
          <w:szCs w:val="29"/>
        </w:rPr>
      </w:pPr>
      <w:r>
        <w:rPr>
          <w:rFonts w:hint="eastAsia"/>
          <w:spacing w:val="4"/>
          <w:sz w:val="29"/>
          <w:szCs w:val="29"/>
        </w:rPr>
        <w:t>21. 《上帝以多种言语感动圣教会去认识》(GOD MOVES HOLY CHURCH BY MANY KINDS OF SPEECHES TO KNOW)。这也是一篇无标题作品的开头。</w:t>
      </w:r>
    </w:p>
    <w:p w14:paraId="2B93741D">
      <w:pPr>
        <w:pStyle w:val="2"/>
        <w:spacing w:before="73" w:line="251" w:lineRule="auto"/>
        <w:ind w:right="180" w:firstLine="9"/>
        <w:rPr>
          <w:rFonts w:hint="eastAsia"/>
          <w:spacing w:val="4"/>
          <w:sz w:val="29"/>
          <w:szCs w:val="29"/>
        </w:rPr>
      </w:pPr>
    </w:p>
    <w:p w14:paraId="0B635D0D">
      <w:pPr>
        <w:pStyle w:val="2"/>
        <w:spacing w:before="73" w:line="251" w:lineRule="auto"/>
        <w:ind w:right="180" w:firstLine="9"/>
        <w:rPr>
          <w:rFonts w:hint="eastAsia"/>
          <w:spacing w:val="4"/>
          <w:sz w:val="29"/>
          <w:szCs w:val="29"/>
        </w:rPr>
      </w:pPr>
      <w:r>
        <w:rPr>
          <w:rFonts w:hint="eastAsia"/>
          <w:spacing w:val="4"/>
          <w:sz w:val="29"/>
          <w:szCs w:val="29"/>
        </w:rPr>
        <w:t>It consists of a dialogue between Christ and Satan. Fol. 152–154.</w:t>
      </w:r>
    </w:p>
    <w:p w14:paraId="0C3F5FAD">
      <w:pPr>
        <w:pStyle w:val="2"/>
        <w:spacing w:before="73" w:line="251" w:lineRule="auto"/>
        <w:ind w:right="180" w:firstLine="9"/>
        <w:rPr>
          <w:rFonts w:hint="eastAsia"/>
          <w:spacing w:val="4"/>
          <w:sz w:val="29"/>
          <w:szCs w:val="29"/>
        </w:rPr>
      </w:pPr>
    </w:p>
    <w:p w14:paraId="01562292">
      <w:pPr>
        <w:pStyle w:val="2"/>
        <w:spacing w:before="73" w:line="251" w:lineRule="auto"/>
        <w:ind w:right="180" w:firstLine="9"/>
        <w:rPr>
          <w:rFonts w:hint="eastAsia"/>
          <w:spacing w:val="4"/>
          <w:sz w:val="29"/>
          <w:szCs w:val="29"/>
        </w:rPr>
      </w:pPr>
      <w:r>
        <w:rPr>
          <w:rFonts w:hint="eastAsia"/>
          <w:spacing w:val="4"/>
          <w:sz w:val="29"/>
          <w:szCs w:val="29"/>
        </w:rPr>
        <w:t>它包含基督与撒旦之间的一段对话。页 152–154。</w:t>
      </w:r>
    </w:p>
    <w:p w14:paraId="0824898D">
      <w:pPr>
        <w:pStyle w:val="2"/>
        <w:spacing w:before="73" w:line="251" w:lineRule="auto"/>
        <w:ind w:right="180" w:firstLine="9"/>
        <w:rPr>
          <w:rFonts w:hint="eastAsia"/>
          <w:spacing w:val="4"/>
          <w:sz w:val="29"/>
          <w:szCs w:val="29"/>
        </w:rPr>
      </w:pPr>
    </w:p>
    <w:p w14:paraId="6CCB3A97">
      <w:pPr>
        <w:pStyle w:val="2"/>
        <w:spacing w:before="73" w:line="251" w:lineRule="auto"/>
        <w:ind w:right="180" w:firstLine="9"/>
        <w:rPr>
          <w:rFonts w:hint="eastAsia"/>
          <w:spacing w:val="4"/>
          <w:sz w:val="29"/>
          <w:szCs w:val="29"/>
        </w:rPr>
      </w:pPr>
      <w:r>
        <w:rPr>
          <w:rFonts w:hint="eastAsia"/>
          <w:spacing w:val="4"/>
          <w:sz w:val="29"/>
          <w:szCs w:val="29"/>
        </w:rPr>
        <w:t>22. NEITHER MAN NOR WOMAN MAY PERFECTLY DO THE SEVEN WORKS OF MERCY — “Clerics know that a man has five outward wits.”</w:t>
      </w:r>
    </w:p>
    <w:p w14:paraId="555FEC2D">
      <w:pPr>
        <w:pStyle w:val="2"/>
        <w:spacing w:before="73" w:line="251" w:lineRule="auto"/>
        <w:ind w:right="180" w:firstLine="9"/>
        <w:rPr>
          <w:rFonts w:hint="eastAsia"/>
          <w:spacing w:val="4"/>
          <w:sz w:val="29"/>
          <w:szCs w:val="29"/>
        </w:rPr>
      </w:pPr>
    </w:p>
    <w:p w14:paraId="6D833529">
      <w:pPr>
        <w:pStyle w:val="2"/>
        <w:spacing w:before="73" w:line="251" w:lineRule="auto"/>
        <w:ind w:right="180" w:firstLine="9"/>
        <w:rPr>
          <w:rFonts w:hint="eastAsia"/>
          <w:spacing w:val="4"/>
          <w:sz w:val="29"/>
          <w:szCs w:val="29"/>
        </w:rPr>
      </w:pPr>
      <w:r>
        <w:rPr>
          <w:rFonts w:hint="eastAsia"/>
          <w:spacing w:val="4"/>
          <w:sz w:val="29"/>
          <w:szCs w:val="29"/>
        </w:rPr>
        <w:t>22. 《无论男女皆不能完美行出七项慈悲善工》(NEITHER MAN NOR WOMAN MAY PERFECTLY DO THE SEVEN WORKS OF MERCY)——“神职人员知道人有五种外在官感。”</w:t>
      </w:r>
    </w:p>
    <w:p w14:paraId="5ABD39CD">
      <w:pPr>
        <w:pStyle w:val="2"/>
        <w:spacing w:before="73" w:line="251" w:lineRule="auto"/>
        <w:ind w:right="180" w:firstLine="9"/>
        <w:rPr>
          <w:rFonts w:hint="eastAsia"/>
          <w:spacing w:val="4"/>
          <w:sz w:val="29"/>
          <w:szCs w:val="29"/>
        </w:rPr>
      </w:pPr>
    </w:p>
    <w:p w14:paraId="12A957F3">
      <w:pPr>
        <w:pStyle w:val="2"/>
        <w:spacing w:before="73" w:line="251" w:lineRule="auto"/>
        <w:ind w:right="180" w:firstLine="9"/>
        <w:rPr>
          <w:rFonts w:hint="eastAsia"/>
          <w:spacing w:val="4"/>
          <w:sz w:val="29"/>
          <w:szCs w:val="29"/>
        </w:rPr>
      </w:pPr>
      <w:r>
        <w:rPr>
          <w:rFonts w:hint="eastAsia"/>
          <w:spacing w:val="4"/>
          <w:sz w:val="29"/>
          <w:szCs w:val="29"/>
        </w:rPr>
        <w:t>These are the beginnings of pieces without a title.</w:t>
      </w:r>
    </w:p>
    <w:p w14:paraId="7616DB31">
      <w:pPr>
        <w:pStyle w:val="2"/>
        <w:spacing w:before="73" w:line="251" w:lineRule="auto"/>
        <w:ind w:right="180" w:firstLine="9"/>
        <w:rPr>
          <w:rFonts w:hint="eastAsia"/>
          <w:spacing w:val="4"/>
          <w:sz w:val="29"/>
          <w:szCs w:val="29"/>
        </w:rPr>
      </w:pPr>
    </w:p>
    <w:p w14:paraId="5E0E758A">
      <w:pPr>
        <w:pStyle w:val="2"/>
        <w:spacing w:before="73" w:line="251" w:lineRule="auto"/>
        <w:ind w:right="180" w:firstLine="9"/>
        <w:rPr>
          <w:rFonts w:hint="eastAsia"/>
          <w:spacing w:val="4"/>
          <w:sz w:val="29"/>
          <w:szCs w:val="29"/>
        </w:rPr>
      </w:pPr>
      <w:r>
        <w:rPr>
          <w:rFonts w:hint="eastAsia"/>
          <w:spacing w:val="4"/>
          <w:sz w:val="29"/>
          <w:szCs w:val="29"/>
        </w:rPr>
        <w:t>这些是无标题作品的开头。</w:t>
      </w:r>
    </w:p>
    <w:p w14:paraId="4F65510B">
      <w:pPr>
        <w:pStyle w:val="2"/>
        <w:spacing w:before="73" w:line="251" w:lineRule="auto"/>
        <w:ind w:right="180" w:firstLine="9"/>
        <w:rPr>
          <w:rFonts w:hint="eastAsia"/>
          <w:spacing w:val="4"/>
          <w:sz w:val="29"/>
          <w:szCs w:val="29"/>
        </w:rPr>
      </w:pPr>
    </w:p>
    <w:p w14:paraId="0883CFB9">
      <w:pPr>
        <w:pStyle w:val="2"/>
        <w:spacing w:before="73" w:line="251" w:lineRule="auto"/>
        <w:ind w:right="180" w:firstLine="9"/>
        <w:rPr>
          <w:rFonts w:hint="eastAsia"/>
          <w:spacing w:val="4"/>
          <w:sz w:val="29"/>
          <w:szCs w:val="29"/>
        </w:rPr>
      </w:pPr>
      <w:r>
        <w:rPr>
          <w:rFonts w:hint="eastAsia"/>
          <w:spacing w:val="4"/>
          <w:sz w:val="29"/>
          <w:szCs w:val="29"/>
        </w:rPr>
        <w:t>They extend to little more than a page each.</w:t>
      </w:r>
    </w:p>
    <w:p w14:paraId="2004D081">
      <w:pPr>
        <w:pStyle w:val="2"/>
        <w:spacing w:before="73" w:line="251" w:lineRule="auto"/>
        <w:ind w:right="180" w:firstLine="9"/>
        <w:rPr>
          <w:rFonts w:hint="eastAsia"/>
          <w:spacing w:val="4"/>
          <w:sz w:val="29"/>
          <w:szCs w:val="29"/>
        </w:rPr>
      </w:pPr>
    </w:p>
    <w:p w14:paraId="1132F611">
      <w:pPr>
        <w:pStyle w:val="2"/>
        <w:spacing w:before="73" w:line="251" w:lineRule="auto"/>
        <w:ind w:right="180" w:firstLine="9"/>
        <w:rPr>
          <w:rFonts w:hint="eastAsia"/>
          <w:spacing w:val="4"/>
          <w:sz w:val="29"/>
          <w:szCs w:val="29"/>
        </w:rPr>
      </w:pPr>
      <w:r>
        <w:rPr>
          <w:rFonts w:hint="eastAsia"/>
          <w:spacing w:val="4"/>
          <w:sz w:val="29"/>
          <w:szCs w:val="29"/>
        </w:rPr>
        <w:t>它们每篇仅略超一页。</w:t>
      </w:r>
    </w:p>
    <w:p w14:paraId="516B7B67">
      <w:pPr>
        <w:pStyle w:val="2"/>
        <w:spacing w:before="73" w:line="251" w:lineRule="auto"/>
        <w:ind w:right="180" w:firstLine="9"/>
        <w:rPr>
          <w:rFonts w:hint="eastAsia"/>
          <w:spacing w:val="4"/>
          <w:sz w:val="29"/>
          <w:szCs w:val="29"/>
        </w:rPr>
      </w:pPr>
    </w:p>
    <w:p w14:paraId="472CE68B">
      <w:pPr>
        <w:pStyle w:val="2"/>
        <w:spacing w:before="73" w:line="251" w:lineRule="auto"/>
        <w:ind w:right="180" w:firstLine="9"/>
        <w:rPr>
          <w:rFonts w:hint="eastAsia"/>
          <w:spacing w:val="4"/>
          <w:sz w:val="29"/>
          <w:szCs w:val="29"/>
        </w:rPr>
      </w:pPr>
      <w:r>
        <w:rPr>
          <w:rFonts w:hint="eastAsia"/>
          <w:spacing w:val="4"/>
          <w:sz w:val="29"/>
          <w:szCs w:val="29"/>
        </w:rPr>
        <w:t>They appear to be shorter tracts on subjects which the Reformer had discussed more largely in other works, if indeed they are to be regarded as from his pen.</w:t>
      </w:r>
    </w:p>
    <w:p w14:paraId="76AC7ED2">
      <w:pPr>
        <w:pStyle w:val="2"/>
        <w:spacing w:before="73" w:line="251" w:lineRule="auto"/>
        <w:ind w:right="180" w:firstLine="9"/>
        <w:rPr>
          <w:rFonts w:hint="eastAsia"/>
          <w:spacing w:val="4"/>
          <w:sz w:val="29"/>
          <w:szCs w:val="29"/>
        </w:rPr>
      </w:pPr>
    </w:p>
    <w:p w14:paraId="13268298">
      <w:pPr>
        <w:pStyle w:val="2"/>
        <w:spacing w:before="73" w:line="251" w:lineRule="auto"/>
        <w:ind w:right="180" w:firstLine="9"/>
        <w:rPr>
          <w:rFonts w:hint="eastAsia"/>
          <w:spacing w:val="4"/>
          <w:sz w:val="29"/>
          <w:szCs w:val="29"/>
        </w:rPr>
      </w:pPr>
      <w:r>
        <w:rPr>
          <w:rFonts w:hint="eastAsia"/>
          <w:spacing w:val="4"/>
          <w:sz w:val="29"/>
          <w:szCs w:val="29"/>
        </w:rPr>
        <w:t>它们似乎是关于改革家在其他著作中更广泛讨论过的主题的较短单张，如果确实应视为出自他手笔的话。</w:t>
      </w:r>
    </w:p>
    <w:p w14:paraId="1DB70E6C">
      <w:pPr>
        <w:pStyle w:val="2"/>
        <w:spacing w:before="73" w:line="251" w:lineRule="auto"/>
        <w:ind w:right="180" w:firstLine="9"/>
        <w:rPr>
          <w:rFonts w:hint="eastAsia"/>
          <w:spacing w:val="4"/>
          <w:sz w:val="29"/>
          <w:szCs w:val="29"/>
        </w:rPr>
      </w:pPr>
    </w:p>
    <w:p w14:paraId="57B440B3">
      <w:pPr>
        <w:pStyle w:val="2"/>
        <w:spacing w:before="73" w:line="251" w:lineRule="auto"/>
        <w:ind w:right="180" w:firstLine="9"/>
        <w:rPr>
          <w:rFonts w:hint="eastAsia"/>
          <w:spacing w:val="4"/>
          <w:sz w:val="29"/>
          <w:szCs w:val="29"/>
        </w:rPr>
      </w:pPr>
      <w:r>
        <w:rPr>
          <w:rFonts w:hint="eastAsia"/>
          <w:spacing w:val="4"/>
          <w:sz w:val="29"/>
          <w:szCs w:val="29"/>
        </w:rPr>
        <w:t>23. HERE ARE QUESTIONS AND ANSWERS PUT THAT ARE WRITTEN HEREAFTER.</w:t>
      </w:r>
    </w:p>
    <w:p w14:paraId="23BE6FC6">
      <w:pPr>
        <w:pStyle w:val="2"/>
        <w:spacing w:before="73" w:line="251" w:lineRule="auto"/>
        <w:ind w:right="180" w:firstLine="9"/>
        <w:rPr>
          <w:rFonts w:hint="eastAsia"/>
          <w:spacing w:val="4"/>
          <w:sz w:val="29"/>
          <w:szCs w:val="29"/>
        </w:rPr>
      </w:pPr>
    </w:p>
    <w:p w14:paraId="22826786">
      <w:pPr>
        <w:pStyle w:val="2"/>
        <w:spacing w:before="73" w:line="251" w:lineRule="auto"/>
        <w:ind w:right="180" w:firstLine="9"/>
        <w:rPr>
          <w:rFonts w:hint="eastAsia"/>
          <w:spacing w:val="4"/>
          <w:sz w:val="29"/>
          <w:szCs w:val="29"/>
        </w:rPr>
      </w:pPr>
      <w:r>
        <w:rPr>
          <w:rFonts w:hint="eastAsia"/>
          <w:spacing w:val="4"/>
          <w:sz w:val="29"/>
          <w:szCs w:val="29"/>
        </w:rPr>
        <w:t>23. 《以下是随后写下的问答》(HERE ARE QUESTIONS AND ANSWERS PUT THAT ARE WRITTEN HEREAFTER)。</w:t>
      </w:r>
    </w:p>
    <w:p w14:paraId="0E30CB66">
      <w:pPr>
        <w:pStyle w:val="2"/>
        <w:spacing w:before="73" w:line="251" w:lineRule="auto"/>
        <w:ind w:right="180" w:firstLine="9"/>
        <w:rPr>
          <w:rFonts w:hint="eastAsia"/>
          <w:spacing w:val="4"/>
          <w:sz w:val="29"/>
          <w:szCs w:val="29"/>
        </w:rPr>
      </w:pPr>
    </w:p>
    <w:p w14:paraId="5941C6E0">
      <w:pPr>
        <w:pStyle w:val="2"/>
        <w:spacing w:before="73" w:line="251" w:lineRule="auto"/>
        <w:ind w:right="180" w:firstLine="9"/>
        <w:rPr>
          <w:rFonts w:hint="eastAsia"/>
          <w:spacing w:val="4"/>
          <w:sz w:val="29"/>
          <w:szCs w:val="29"/>
        </w:rPr>
      </w:pPr>
      <w:r>
        <w:rPr>
          <w:rFonts w:hint="eastAsia"/>
          <w:spacing w:val="4"/>
          <w:sz w:val="29"/>
          <w:szCs w:val="29"/>
        </w:rPr>
        <w:t>The work which thus begins is without a title.</w:t>
      </w:r>
    </w:p>
    <w:p w14:paraId="41D5F792">
      <w:pPr>
        <w:pStyle w:val="2"/>
        <w:spacing w:before="73" w:line="251" w:lineRule="auto"/>
        <w:ind w:right="180" w:firstLine="9"/>
        <w:rPr>
          <w:rFonts w:hint="eastAsia"/>
          <w:spacing w:val="4"/>
          <w:sz w:val="29"/>
          <w:szCs w:val="29"/>
        </w:rPr>
      </w:pPr>
    </w:p>
    <w:p w14:paraId="2281D5D7">
      <w:pPr>
        <w:pStyle w:val="2"/>
        <w:spacing w:before="73" w:line="251" w:lineRule="auto"/>
        <w:ind w:right="180" w:firstLine="9"/>
        <w:rPr>
          <w:rFonts w:hint="eastAsia"/>
          <w:spacing w:val="4"/>
          <w:sz w:val="29"/>
          <w:szCs w:val="29"/>
        </w:rPr>
      </w:pPr>
      <w:r>
        <w:rPr>
          <w:rFonts w:hint="eastAsia"/>
          <w:spacing w:val="4"/>
          <w:sz w:val="29"/>
          <w:szCs w:val="29"/>
        </w:rPr>
        <w:t>如此开头的这部著作没有标题。</w:t>
      </w:r>
    </w:p>
    <w:p w14:paraId="1C573492">
      <w:pPr>
        <w:pStyle w:val="2"/>
        <w:spacing w:before="73" w:line="251" w:lineRule="auto"/>
        <w:ind w:right="180" w:firstLine="9"/>
        <w:rPr>
          <w:rFonts w:hint="eastAsia"/>
          <w:spacing w:val="4"/>
          <w:sz w:val="29"/>
          <w:szCs w:val="29"/>
        </w:rPr>
      </w:pPr>
    </w:p>
    <w:p w14:paraId="3C25AA90">
      <w:pPr>
        <w:pStyle w:val="2"/>
        <w:spacing w:before="73" w:line="251" w:lineRule="auto"/>
        <w:ind w:right="180" w:firstLine="9"/>
        <w:rPr>
          <w:rFonts w:hint="eastAsia"/>
          <w:spacing w:val="4"/>
          <w:sz w:val="29"/>
          <w:szCs w:val="29"/>
        </w:rPr>
      </w:pPr>
      <w:r>
        <w:rPr>
          <w:rFonts w:hint="eastAsia"/>
          <w:spacing w:val="4"/>
          <w:sz w:val="29"/>
          <w:szCs w:val="29"/>
        </w:rPr>
        <w:t>It extends over more than forty leaves — from page 164 to 218 of the volume; and I had taken this note of its extent at the time of examining it.</w:t>
      </w:r>
    </w:p>
    <w:p w14:paraId="017AB1DA">
      <w:pPr>
        <w:pStyle w:val="2"/>
        <w:spacing w:before="73" w:line="251" w:lineRule="auto"/>
        <w:ind w:right="180" w:firstLine="9"/>
        <w:rPr>
          <w:rFonts w:hint="eastAsia"/>
          <w:spacing w:val="4"/>
          <w:sz w:val="29"/>
          <w:szCs w:val="29"/>
        </w:rPr>
      </w:pPr>
    </w:p>
    <w:p w14:paraId="5DD35AE2">
      <w:pPr>
        <w:pStyle w:val="2"/>
        <w:spacing w:before="73" w:line="251" w:lineRule="auto"/>
        <w:ind w:right="180" w:firstLine="9"/>
        <w:rPr>
          <w:rFonts w:hint="eastAsia"/>
          <w:spacing w:val="4"/>
          <w:sz w:val="29"/>
          <w:szCs w:val="29"/>
        </w:rPr>
      </w:pPr>
      <w:r>
        <w:rPr>
          <w:rFonts w:hint="eastAsia"/>
          <w:spacing w:val="4"/>
          <w:sz w:val="29"/>
          <w:szCs w:val="29"/>
        </w:rPr>
        <w:t>它篇幅超过四十页——从该卷第164页到218页；我在检查它时曾记下其篇幅。</w:t>
      </w:r>
    </w:p>
    <w:p w14:paraId="7BF7F009">
      <w:pPr>
        <w:pStyle w:val="2"/>
        <w:spacing w:before="73" w:line="251" w:lineRule="auto"/>
        <w:ind w:right="180" w:firstLine="9"/>
        <w:rPr>
          <w:rFonts w:hint="eastAsia"/>
          <w:spacing w:val="4"/>
          <w:sz w:val="29"/>
          <w:szCs w:val="29"/>
        </w:rPr>
      </w:pPr>
    </w:p>
    <w:p w14:paraId="4ACCA720">
      <w:pPr>
        <w:pStyle w:val="2"/>
        <w:spacing w:before="73" w:line="251" w:lineRule="auto"/>
        <w:ind w:right="180" w:firstLine="9"/>
        <w:rPr>
          <w:rFonts w:hint="eastAsia"/>
          <w:spacing w:val="4"/>
          <w:sz w:val="29"/>
          <w:szCs w:val="29"/>
        </w:rPr>
      </w:pPr>
      <w:r>
        <w:rPr>
          <w:rFonts w:hint="eastAsia"/>
          <w:spacing w:val="4"/>
          <w:sz w:val="29"/>
          <w:szCs w:val="29"/>
        </w:rPr>
        <w:t>But from some subsequent oversight, I failed to describe it correctly in my former catalogue of the Wycliffe MSS.</w:t>
      </w:r>
    </w:p>
    <w:p w14:paraId="292D81B1">
      <w:pPr>
        <w:pStyle w:val="2"/>
        <w:spacing w:before="73" w:line="251" w:lineRule="auto"/>
        <w:ind w:right="180" w:firstLine="9"/>
        <w:rPr>
          <w:rFonts w:hint="eastAsia"/>
          <w:spacing w:val="4"/>
          <w:sz w:val="29"/>
          <w:szCs w:val="29"/>
        </w:rPr>
      </w:pPr>
    </w:p>
    <w:p w14:paraId="079EA563">
      <w:pPr>
        <w:pStyle w:val="2"/>
        <w:spacing w:before="73" w:line="251" w:lineRule="auto"/>
        <w:ind w:right="180" w:firstLine="9"/>
        <w:rPr>
          <w:rFonts w:hint="eastAsia"/>
          <w:spacing w:val="4"/>
          <w:sz w:val="29"/>
          <w:szCs w:val="29"/>
        </w:rPr>
      </w:pPr>
      <w:r>
        <w:rPr>
          <w:rFonts w:hint="eastAsia"/>
          <w:spacing w:val="4"/>
          <w:sz w:val="29"/>
          <w:szCs w:val="29"/>
        </w:rPr>
        <w:t>但由于后来的一些疏忽，我在之前的威克里夫手稿目录中未能正确描述它。</w:t>
      </w:r>
    </w:p>
    <w:p w14:paraId="646C02E0">
      <w:pPr>
        <w:pStyle w:val="2"/>
        <w:spacing w:before="73" w:line="251" w:lineRule="auto"/>
        <w:ind w:right="180" w:firstLine="9"/>
        <w:rPr>
          <w:rFonts w:hint="eastAsia"/>
          <w:spacing w:val="4"/>
          <w:sz w:val="29"/>
          <w:szCs w:val="29"/>
        </w:rPr>
      </w:pPr>
    </w:p>
    <w:p w14:paraId="11483CBF">
      <w:pPr>
        <w:pStyle w:val="2"/>
        <w:spacing w:before="73" w:line="251" w:lineRule="auto"/>
        <w:ind w:right="180" w:firstLine="9"/>
        <w:rPr>
          <w:rFonts w:hint="eastAsia"/>
          <w:spacing w:val="4"/>
          <w:sz w:val="29"/>
          <w:szCs w:val="29"/>
        </w:rPr>
      </w:pPr>
      <w:r>
        <w:rPr>
          <w:rFonts w:hint="eastAsia"/>
          <w:spacing w:val="4"/>
          <w:sz w:val="29"/>
          <w:szCs w:val="29"/>
        </w:rPr>
        <w:t>This is the piece which has been recently published by the Camden Society, under the editorship of Dr. Todd, librarian of Trinity College, Dublin.</w:t>
      </w:r>
    </w:p>
    <w:p w14:paraId="785D5F12">
      <w:pPr>
        <w:pStyle w:val="2"/>
        <w:spacing w:before="73" w:line="251" w:lineRule="auto"/>
        <w:ind w:right="180" w:firstLine="9"/>
        <w:rPr>
          <w:rFonts w:hint="eastAsia"/>
          <w:spacing w:val="4"/>
          <w:sz w:val="29"/>
          <w:szCs w:val="29"/>
        </w:rPr>
      </w:pPr>
    </w:p>
    <w:p w14:paraId="40C6CB6D">
      <w:pPr>
        <w:pStyle w:val="2"/>
        <w:spacing w:before="73" w:line="251" w:lineRule="auto"/>
        <w:ind w:right="180" w:firstLine="9"/>
        <w:rPr>
          <w:rFonts w:hint="eastAsia"/>
          <w:spacing w:val="4"/>
          <w:sz w:val="29"/>
          <w:szCs w:val="29"/>
        </w:rPr>
      </w:pPr>
      <w:r>
        <w:rPr>
          <w:rFonts w:hint="eastAsia"/>
          <w:spacing w:val="4"/>
          <w:sz w:val="29"/>
          <w:szCs w:val="29"/>
        </w:rPr>
        <w:t>这就是最近由卡姆登学会 (Camden Society) 出版的那篇作品，由都柏林三一学院图书馆馆长托德博士 (Dr. Todd) 编辑。</w:t>
      </w:r>
    </w:p>
    <w:p w14:paraId="4F0303C3">
      <w:pPr>
        <w:pStyle w:val="2"/>
        <w:spacing w:before="73" w:line="251" w:lineRule="auto"/>
        <w:ind w:right="180" w:firstLine="9"/>
        <w:rPr>
          <w:rFonts w:hint="eastAsia"/>
          <w:spacing w:val="4"/>
          <w:sz w:val="29"/>
          <w:szCs w:val="29"/>
        </w:rPr>
      </w:pPr>
    </w:p>
    <w:p w14:paraId="427A5E7F">
      <w:pPr>
        <w:pStyle w:val="2"/>
        <w:spacing w:before="73" w:line="251" w:lineRule="auto"/>
        <w:ind w:right="180" w:firstLine="9"/>
        <w:rPr>
          <w:rFonts w:hint="eastAsia"/>
          <w:spacing w:val="4"/>
          <w:sz w:val="29"/>
          <w:szCs w:val="29"/>
        </w:rPr>
      </w:pPr>
      <w:r>
        <w:rPr>
          <w:rFonts w:hint="eastAsia"/>
          <w:spacing w:val="4"/>
          <w:sz w:val="29"/>
          <w:szCs w:val="29"/>
        </w:rPr>
        <w:t>It is published under the title of “Wycliffe’s Apology,” but I have shown elsewhere that it is not a work of the Reformer’s.</w:t>
      </w:r>
    </w:p>
    <w:p w14:paraId="2F395CD8">
      <w:pPr>
        <w:pStyle w:val="2"/>
        <w:spacing w:before="73" w:line="251" w:lineRule="auto"/>
        <w:ind w:right="180" w:firstLine="9"/>
        <w:rPr>
          <w:rFonts w:hint="eastAsia"/>
          <w:spacing w:val="4"/>
          <w:sz w:val="29"/>
          <w:szCs w:val="29"/>
        </w:rPr>
      </w:pPr>
    </w:p>
    <w:p w14:paraId="28788643">
      <w:pPr>
        <w:pStyle w:val="2"/>
        <w:spacing w:before="73" w:line="251" w:lineRule="auto"/>
        <w:ind w:right="180" w:firstLine="9"/>
        <w:rPr>
          <w:rFonts w:hint="eastAsia"/>
          <w:spacing w:val="4"/>
          <w:sz w:val="29"/>
          <w:szCs w:val="29"/>
        </w:rPr>
      </w:pPr>
      <w:r>
        <w:rPr>
          <w:rFonts w:hint="eastAsia"/>
          <w:spacing w:val="4"/>
          <w:sz w:val="29"/>
          <w:szCs w:val="29"/>
        </w:rPr>
        <w:t>它以《威克里夫的辩护》(“Wycliffe’s Apology”) 为标题出版，但我已在别处证明它并非改革家的作品。</w:t>
      </w:r>
    </w:p>
    <w:p w14:paraId="6801D0B8">
      <w:pPr>
        <w:pStyle w:val="2"/>
        <w:spacing w:before="73" w:line="251" w:lineRule="auto"/>
        <w:ind w:right="180" w:firstLine="9"/>
        <w:rPr>
          <w:rFonts w:hint="eastAsia"/>
          <w:spacing w:val="4"/>
          <w:sz w:val="29"/>
          <w:szCs w:val="29"/>
        </w:rPr>
      </w:pPr>
    </w:p>
    <w:p w14:paraId="75A9FFB3">
      <w:pPr>
        <w:pStyle w:val="2"/>
        <w:spacing w:before="73" w:line="251" w:lineRule="auto"/>
        <w:ind w:right="180" w:firstLine="9"/>
        <w:rPr>
          <w:rFonts w:hint="eastAsia"/>
          <w:spacing w:val="4"/>
          <w:sz w:val="29"/>
          <w:szCs w:val="29"/>
        </w:rPr>
      </w:pPr>
      <w:r>
        <w:rPr>
          <w:rFonts w:hint="eastAsia"/>
          <w:spacing w:val="4"/>
          <w:sz w:val="29"/>
          <w:szCs w:val="29"/>
        </w:rPr>
        <w:t>100 ON THE WRITINGS OF WYCLIFFE IN MANUSCRIPT.</w:t>
      </w:r>
    </w:p>
    <w:p w14:paraId="1299A815">
      <w:pPr>
        <w:pStyle w:val="2"/>
        <w:spacing w:before="73" w:line="251" w:lineRule="auto"/>
        <w:ind w:right="180" w:firstLine="9"/>
        <w:rPr>
          <w:rFonts w:hint="eastAsia"/>
          <w:spacing w:val="4"/>
          <w:sz w:val="29"/>
          <w:szCs w:val="29"/>
        </w:rPr>
      </w:pPr>
    </w:p>
    <w:p w14:paraId="248F1C8C">
      <w:pPr>
        <w:pStyle w:val="2"/>
        <w:spacing w:before="73" w:line="251" w:lineRule="auto"/>
        <w:ind w:right="180" w:firstLine="9"/>
        <w:rPr>
          <w:rFonts w:hint="eastAsia"/>
          <w:spacing w:val="4"/>
          <w:sz w:val="29"/>
          <w:szCs w:val="29"/>
        </w:rPr>
      </w:pPr>
      <w:r>
        <w:rPr>
          <w:rFonts w:hint="eastAsia"/>
          <w:spacing w:val="4"/>
          <w:sz w:val="29"/>
          <w:szCs w:val="29"/>
        </w:rPr>
        <w:t>100 关于威克里夫手稿著作。</w:t>
      </w:r>
    </w:p>
    <w:p w14:paraId="3F1B2FB3">
      <w:pPr>
        <w:pStyle w:val="2"/>
        <w:spacing w:before="73" w:line="251" w:lineRule="auto"/>
        <w:ind w:right="180" w:firstLine="9"/>
        <w:rPr>
          <w:rFonts w:hint="eastAsia"/>
          <w:spacing w:val="4"/>
          <w:sz w:val="29"/>
          <w:szCs w:val="29"/>
        </w:rPr>
      </w:pPr>
    </w:p>
    <w:p w14:paraId="17BE9B9C">
      <w:pPr>
        <w:pStyle w:val="2"/>
        <w:spacing w:before="73" w:line="251" w:lineRule="auto"/>
        <w:ind w:right="180" w:firstLine="9"/>
        <w:rPr>
          <w:rFonts w:hint="eastAsia"/>
          <w:spacing w:val="4"/>
          <w:sz w:val="29"/>
          <w:szCs w:val="29"/>
        </w:rPr>
      </w:pPr>
      <w:r>
        <w:rPr>
          <w:rFonts w:hint="eastAsia"/>
          <w:spacing w:val="4"/>
          <w:sz w:val="29"/>
          <w:szCs w:val="29"/>
        </w:rPr>
        <w:t>24. The following are the beginnings of three other short pieces, forming the conclusion of this volume.</w:t>
      </w:r>
    </w:p>
    <w:p w14:paraId="14310731">
      <w:pPr>
        <w:pStyle w:val="2"/>
        <w:spacing w:before="73" w:line="251" w:lineRule="auto"/>
        <w:ind w:right="180" w:firstLine="9"/>
        <w:rPr>
          <w:rFonts w:hint="eastAsia"/>
          <w:spacing w:val="4"/>
          <w:sz w:val="29"/>
          <w:szCs w:val="29"/>
        </w:rPr>
      </w:pPr>
    </w:p>
    <w:p w14:paraId="2C01ECD7">
      <w:pPr>
        <w:pStyle w:val="2"/>
        <w:spacing w:before="73" w:line="251" w:lineRule="auto"/>
        <w:ind w:right="180" w:firstLine="9"/>
        <w:rPr>
          <w:rFonts w:hint="eastAsia"/>
          <w:spacing w:val="4"/>
          <w:sz w:val="29"/>
          <w:szCs w:val="29"/>
        </w:rPr>
      </w:pPr>
      <w:r>
        <w:rPr>
          <w:rFonts w:hint="eastAsia"/>
          <w:spacing w:val="4"/>
          <w:sz w:val="29"/>
          <w:szCs w:val="29"/>
        </w:rPr>
        <w:t>24. 以下是另外三篇短文的开头，构成本卷的结尾。</w:t>
      </w:r>
    </w:p>
    <w:p w14:paraId="2D1CB2D3">
      <w:pPr>
        <w:pStyle w:val="2"/>
        <w:spacing w:before="73" w:line="251" w:lineRule="auto"/>
        <w:ind w:right="180" w:firstLine="9"/>
        <w:rPr>
          <w:rFonts w:hint="eastAsia"/>
          <w:spacing w:val="4"/>
          <w:sz w:val="29"/>
          <w:szCs w:val="29"/>
        </w:rPr>
      </w:pPr>
    </w:p>
    <w:p w14:paraId="63463015">
      <w:pPr>
        <w:pStyle w:val="2"/>
        <w:spacing w:before="73" w:line="251" w:lineRule="auto"/>
        <w:ind w:right="180" w:firstLine="9"/>
        <w:rPr>
          <w:rFonts w:hint="eastAsia"/>
          <w:spacing w:val="4"/>
          <w:sz w:val="29"/>
          <w:szCs w:val="29"/>
        </w:rPr>
      </w:pPr>
      <w:r>
        <w:rPr>
          <w:rFonts w:hint="eastAsia"/>
          <w:spacing w:val="4"/>
          <w:sz w:val="29"/>
          <w:szCs w:val="29"/>
        </w:rPr>
        <w:t>“It is written in the first book of Holy Writ, that there were three patriarchs.</w:t>
      </w:r>
    </w:p>
    <w:p w14:paraId="5399D7C3">
      <w:pPr>
        <w:pStyle w:val="2"/>
        <w:spacing w:before="73" w:line="251" w:lineRule="auto"/>
        <w:ind w:right="180" w:firstLine="9"/>
        <w:rPr>
          <w:rFonts w:hint="eastAsia"/>
          <w:spacing w:val="4"/>
          <w:sz w:val="29"/>
          <w:szCs w:val="29"/>
        </w:rPr>
      </w:pPr>
    </w:p>
    <w:p w14:paraId="7AF5198E">
      <w:pPr>
        <w:pStyle w:val="2"/>
        <w:spacing w:before="73" w:line="251" w:lineRule="auto"/>
        <w:ind w:right="180" w:firstLine="9"/>
        <w:rPr>
          <w:rFonts w:hint="eastAsia"/>
          <w:spacing w:val="4"/>
          <w:sz w:val="29"/>
          <w:szCs w:val="29"/>
        </w:rPr>
      </w:pPr>
      <w:r>
        <w:rPr>
          <w:rFonts w:hint="eastAsia"/>
          <w:spacing w:val="4"/>
          <w:sz w:val="29"/>
          <w:szCs w:val="29"/>
        </w:rPr>
        <w:t>“圣经 (Holy Writ) 第一卷记载，曾有三位先祖。”</w:t>
      </w:r>
    </w:p>
    <w:p w14:paraId="38BA2A5C">
      <w:pPr>
        <w:pStyle w:val="2"/>
        <w:spacing w:before="73" w:line="251" w:lineRule="auto"/>
        <w:ind w:right="180" w:firstLine="9"/>
        <w:rPr>
          <w:rFonts w:hint="eastAsia"/>
          <w:spacing w:val="4"/>
          <w:sz w:val="29"/>
          <w:szCs w:val="29"/>
        </w:rPr>
      </w:pPr>
    </w:p>
    <w:p w14:paraId="6EEDC218">
      <w:pPr>
        <w:pStyle w:val="2"/>
        <w:spacing w:before="73" w:line="251" w:lineRule="auto"/>
        <w:ind w:right="180" w:firstLine="9"/>
        <w:rPr>
          <w:rFonts w:hint="eastAsia"/>
          <w:spacing w:val="4"/>
          <w:sz w:val="29"/>
          <w:szCs w:val="29"/>
        </w:rPr>
      </w:pPr>
      <w:r>
        <w:rPr>
          <w:rFonts w:hint="eastAsia"/>
          <w:spacing w:val="4"/>
          <w:sz w:val="29"/>
          <w:szCs w:val="29"/>
        </w:rPr>
        <w:t>These are the nine points that the Lord Jesus answered a holy man.</w:t>
      </w:r>
    </w:p>
    <w:p w14:paraId="20A0F254">
      <w:pPr>
        <w:pStyle w:val="2"/>
        <w:spacing w:before="73" w:line="251" w:lineRule="auto"/>
        <w:ind w:right="180" w:firstLine="9"/>
        <w:rPr>
          <w:rFonts w:hint="eastAsia"/>
          <w:spacing w:val="4"/>
          <w:sz w:val="29"/>
          <w:szCs w:val="29"/>
        </w:rPr>
      </w:pPr>
    </w:p>
    <w:p w14:paraId="55402D3D">
      <w:pPr>
        <w:pStyle w:val="2"/>
        <w:spacing w:before="73" w:line="251" w:lineRule="auto"/>
        <w:ind w:right="180" w:firstLine="9"/>
        <w:rPr>
          <w:rFonts w:hint="eastAsia"/>
          <w:spacing w:val="4"/>
          <w:sz w:val="29"/>
          <w:szCs w:val="29"/>
        </w:rPr>
      </w:pPr>
      <w:r>
        <w:rPr>
          <w:rFonts w:hint="eastAsia"/>
          <w:spacing w:val="4"/>
          <w:sz w:val="29"/>
          <w:szCs w:val="29"/>
        </w:rPr>
        <w:t>“这是主耶稣回答一位圣人的九点。”</w:t>
      </w:r>
    </w:p>
    <w:p w14:paraId="2D429DF6">
      <w:pPr>
        <w:pStyle w:val="2"/>
        <w:spacing w:before="73" w:line="251" w:lineRule="auto"/>
        <w:ind w:right="180" w:firstLine="9"/>
        <w:rPr>
          <w:rFonts w:hint="eastAsia"/>
          <w:spacing w:val="4"/>
          <w:sz w:val="29"/>
          <w:szCs w:val="29"/>
        </w:rPr>
      </w:pPr>
    </w:p>
    <w:p w14:paraId="3E233893">
      <w:pPr>
        <w:pStyle w:val="2"/>
        <w:spacing w:before="73" w:line="251" w:lineRule="auto"/>
        <w:ind w:right="180" w:firstLine="9"/>
        <w:rPr>
          <w:rFonts w:hint="eastAsia"/>
          <w:spacing w:val="4"/>
          <w:sz w:val="29"/>
          <w:szCs w:val="29"/>
        </w:rPr>
      </w:pPr>
      <w:r>
        <w:rPr>
          <w:rFonts w:hint="eastAsia"/>
          <w:spacing w:val="4"/>
          <w:sz w:val="29"/>
          <w:szCs w:val="29"/>
        </w:rPr>
        <w:t>God will speak of the deeds of mercy at the dreadful day.” Fol. 218, 219.</w:t>
      </w:r>
    </w:p>
    <w:p w14:paraId="45D8D50E">
      <w:pPr>
        <w:pStyle w:val="2"/>
        <w:spacing w:before="73" w:line="251" w:lineRule="auto"/>
        <w:ind w:right="180" w:firstLine="9"/>
        <w:rPr>
          <w:rFonts w:hint="eastAsia"/>
          <w:spacing w:val="4"/>
          <w:sz w:val="29"/>
          <w:szCs w:val="29"/>
        </w:rPr>
      </w:pPr>
    </w:p>
    <w:p w14:paraId="4860880B">
      <w:pPr>
        <w:pStyle w:val="2"/>
        <w:spacing w:before="73" w:line="251" w:lineRule="auto"/>
        <w:ind w:right="180" w:firstLine="9"/>
        <w:rPr>
          <w:rFonts w:hint="eastAsia"/>
          <w:spacing w:val="4"/>
          <w:sz w:val="29"/>
          <w:szCs w:val="29"/>
        </w:rPr>
      </w:pPr>
      <w:r>
        <w:rPr>
          <w:rFonts w:hint="eastAsia"/>
          <w:spacing w:val="4"/>
          <w:sz w:val="29"/>
          <w:szCs w:val="29"/>
        </w:rPr>
        <w:t>“上帝将在那可畏的日子述说慈悲的行为。” 页 218, 219。</w:t>
      </w:r>
    </w:p>
    <w:p w14:paraId="7BE03188">
      <w:pPr>
        <w:pStyle w:val="2"/>
        <w:spacing w:before="73" w:line="251" w:lineRule="auto"/>
        <w:ind w:right="180" w:firstLine="9"/>
        <w:rPr>
          <w:rFonts w:hint="eastAsia"/>
          <w:spacing w:val="4"/>
          <w:sz w:val="29"/>
          <w:szCs w:val="29"/>
        </w:rPr>
      </w:pPr>
    </w:p>
    <w:p w14:paraId="1105FF00">
      <w:pPr>
        <w:pStyle w:val="2"/>
        <w:spacing w:before="73" w:line="251" w:lineRule="auto"/>
        <w:ind w:right="180" w:firstLine="9"/>
        <w:rPr>
          <w:rFonts w:hint="eastAsia"/>
          <w:spacing w:val="4"/>
          <w:sz w:val="29"/>
          <w:szCs w:val="29"/>
        </w:rPr>
      </w:pPr>
      <w:r>
        <w:rPr>
          <w:rFonts w:hint="eastAsia"/>
          <w:spacing w:val="4"/>
          <w:sz w:val="29"/>
          <w:szCs w:val="29"/>
        </w:rPr>
        <w:t>65. Misc. Works II — Trinity College Cambridge. In the Library ofTrinity College, Cambridge, is a folio volume with the following works attributed to Wycliffe. MS. 326. c. 5, 8.</w:t>
      </w:r>
    </w:p>
    <w:p w14:paraId="2EC990BE">
      <w:pPr>
        <w:pStyle w:val="2"/>
        <w:spacing w:before="73" w:line="251" w:lineRule="auto"/>
        <w:ind w:right="180" w:firstLine="9"/>
        <w:rPr>
          <w:rFonts w:hint="eastAsia"/>
          <w:spacing w:val="4"/>
          <w:sz w:val="29"/>
          <w:szCs w:val="29"/>
        </w:rPr>
      </w:pPr>
    </w:p>
    <w:p w14:paraId="64CA2672">
      <w:pPr>
        <w:pStyle w:val="2"/>
        <w:spacing w:before="73" w:line="251" w:lineRule="auto"/>
        <w:ind w:right="180" w:firstLine="9"/>
        <w:rPr>
          <w:rFonts w:hint="eastAsia"/>
          <w:spacing w:val="4"/>
          <w:sz w:val="29"/>
          <w:szCs w:val="29"/>
        </w:rPr>
      </w:pPr>
      <w:r>
        <w:rPr>
          <w:rFonts w:hint="eastAsia"/>
          <w:spacing w:val="4"/>
          <w:sz w:val="29"/>
          <w:szCs w:val="29"/>
        </w:rPr>
        <w:t>65. 杂集 II — 剑桥三一学院。在剑桥三一学院图书馆，有一卷对开本，收录了以下归于威克里夫名下的著作。手稿 326. c. 5, 8。</w:t>
      </w:r>
    </w:p>
    <w:p w14:paraId="4E5A4A8D">
      <w:pPr>
        <w:pStyle w:val="2"/>
        <w:spacing w:before="73" w:line="251" w:lineRule="auto"/>
        <w:ind w:right="180" w:firstLine="9"/>
        <w:rPr>
          <w:rFonts w:hint="eastAsia"/>
          <w:spacing w:val="4"/>
          <w:sz w:val="29"/>
          <w:szCs w:val="29"/>
        </w:rPr>
      </w:pPr>
    </w:p>
    <w:p w14:paraId="554B87D4">
      <w:pPr>
        <w:pStyle w:val="2"/>
        <w:spacing w:before="73" w:line="251" w:lineRule="auto"/>
        <w:ind w:right="180" w:firstLine="9"/>
        <w:rPr>
          <w:rFonts w:hint="eastAsia"/>
          <w:spacing w:val="4"/>
          <w:sz w:val="29"/>
          <w:szCs w:val="29"/>
        </w:rPr>
      </w:pPr>
      <w:r>
        <w:rPr>
          <w:rFonts w:hint="eastAsia"/>
          <w:spacing w:val="4"/>
          <w:sz w:val="29"/>
          <w:szCs w:val="29"/>
        </w:rPr>
        <w:t>They consist of scholastic treatises on philosophical and theological topics, and the uninitiated reader will be able to form a sufficient notion of their character from the account of the first three books of the Trialogus in the present volume.</w:t>
      </w:r>
    </w:p>
    <w:p w14:paraId="4A09A7B5">
      <w:pPr>
        <w:pStyle w:val="2"/>
        <w:spacing w:before="73" w:line="251" w:lineRule="auto"/>
        <w:ind w:right="180" w:firstLine="9"/>
        <w:rPr>
          <w:rFonts w:hint="eastAsia"/>
          <w:spacing w:val="4"/>
          <w:sz w:val="29"/>
          <w:szCs w:val="29"/>
        </w:rPr>
      </w:pPr>
    </w:p>
    <w:p w14:paraId="2D0B1CB3">
      <w:pPr>
        <w:pStyle w:val="2"/>
        <w:spacing w:before="73" w:line="251" w:lineRule="auto"/>
        <w:ind w:right="180" w:firstLine="9"/>
        <w:rPr>
          <w:rFonts w:hint="eastAsia"/>
          <w:spacing w:val="4"/>
          <w:sz w:val="29"/>
          <w:szCs w:val="29"/>
        </w:rPr>
      </w:pPr>
      <w:r>
        <w:rPr>
          <w:rFonts w:hint="eastAsia"/>
          <w:spacing w:val="4"/>
          <w:sz w:val="29"/>
          <w:szCs w:val="29"/>
        </w:rPr>
        <w:t>它们包含关于哲学和神学主题的经院论著，未入门的读者将能从本卷中对《三面对话录》(Trialogus) 前三卷的记述中，对它们的性质形成充分的概念。</w:t>
      </w:r>
    </w:p>
    <w:p w14:paraId="4A6E19FF">
      <w:pPr>
        <w:pStyle w:val="2"/>
        <w:spacing w:before="73" w:line="251" w:lineRule="auto"/>
        <w:ind w:right="180" w:firstLine="9"/>
        <w:rPr>
          <w:rFonts w:hint="eastAsia"/>
          <w:spacing w:val="4"/>
          <w:sz w:val="29"/>
          <w:szCs w:val="29"/>
        </w:rPr>
      </w:pPr>
    </w:p>
    <w:p w14:paraId="192E6118">
      <w:pPr>
        <w:pStyle w:val="2"/>
        <w:spacing w:before="73" w:line="251" w:lineRule="auto"/>
        <w:ind w:right="180" w:firstLine="9"/>
        <w:rPr>
          <w:rFonts w:hint="eastAsia"/>
          <w:spacing w:val="4"/>
          <w:sz w:val="29"/>
          <w:szCs w:val="29"/>
        </w:rPr>
      </w:pPr>
      <w:r>
        <w:rPr>
          <w:rFonts w:hint="eastAsia"/>
          <w:spacing w:val="4"/>
          <w:sz w:val="29"/>
          <w:szCs w:val="29"/>
        </w:rPr>
        <w:t>1. DE ENTE COMMUNI. In primis supponitur ens esse, hoc enim non probaripotest nec ignorariab aliquo. Fol. 1–5.</w:t>
      </w:r>
    </w:p>
    <w:p w14:paraId="63117F0A">
      <w:pPr>
        <w:pStyle w:val="2"/>
        <w:spacing w:before="73" w:line="251" w:lineRule="auto"/>
        <w:ind w:right="180" w:firstLine="9"/>
        <w:rPr>
          <w:rFonts w:hint="eastAsia"/>
          <w:spacing w:val="4"/>
          <w:sz w:val="29"/>
          <w:szCs w:val="29"/>
        </w:rPr>
      </w:pPr>
    </w:p>
    <w:p w14:paraId="1C62AE11">
      <w:pPr>
        <w:pStyle w:val="2"/>
        <w:spacing w:before="73" w:line="251" w:lineRule="auto"/>
        <w:ind w:right="180" w:firstLine="9"/>
        <w:rPr>
          <w:rFonts w:hint="eastAsia"/>
          <w:spacing w:val="4"/>
          <w:sz w:val="29"/>
          <w:szCs w:val="29"/>
        </w:rPr>
      </w:pPr>
      <w:r>
        <w:rPr>
          <w:rFonts w:hint="eastAsia"/>
          <w:spacing w:val="4"/>
          <w:sz w:val="29"/>
          <w:szCs w:val="29"/>
        </w:rPr>
        <w:t>1. 《论普遍存在》(DE ENTE COMMUNI)。“首先假设存在是存在的，因为这既不能被证明，也不能被任何人所不知 (In primis supponitur ens esse, hoc enim non probari potest nec ignorari ab aliquo)。” 页 1–5。</w:t>
      </w:r>
    </w:p>
    <w:p w14:paraId="437CF25D">
      <w:pPr>
        <w:pStyle w:val="2"/>
        <w:spacing w:before="73" w:line="251" w:lineRule="auto"/>
        <w:ind w:right="180" w:firstLine="9"/>
        <w:rPr>
          <w:rFonts w:hint="eastAsia"/>
          <w:spacing w:val="4"/>
          <w:sz w:val="29"/>
          <w:szCs w:val="29"/>
        </w:rPr>
      </w:pPr>
    </w:p>
    <w:p w14:paraId="42B16D12">
      <w:pPr>
        <w:pStyle w:val="2"/>
        <w:spacing w:before="73" w:line="251" w:lineRule="auto"/>
        <w:ind w:right="180" w:firstLine="9"/>
        <w:rPr>
          <w:rFonts w:hint="eastAsia"/>
          <w:spacing w:val="4"/>
          <w:sz w:val="29"/>
          <w:szCs w:val="29"/>
        </w:rPr>
      </w:pPr>
      <w:r>
        <w:rPr>
          <w:rFonts w:hint="eastAsia"/>
          <w:spacing w:val="4"/>
          <w:sz w:val="29"/>
          <w:szCs w:val="29"/>
        </w:rPr>
        <w:t>2. DE ENTE PRIMO. Extenso ente secundumejus marimam ampliationem, possibile est venari in tanto ambitu ens primum. Fol. 5–9.</w:t>
      </w:r>
    </w:p>
    <w:p w14:paraId="5421FCCB">
      <w:pPr>
        <w:pStyle w:val="2"/>
        <w:spacing w:before="73" w:line="251" w:lineRule="auto"/>
        <w:ind w:right="180" w:firstLine="9"/>
        <w:rPr>
          <w:rFonts w:hint="eastAsia"/>
          <w:spacing w:val="4"/>
          <w:sz w:val="29"/>
          <w:szCs w:val="29"/>
        </w:rPr>
      </w:pPr>
    </w:p>
    <w:p w14:paraId="28D9977E">
      <w:pPr>
        <w:pStyle w:val="2"/>
        <w:spacing w:before="73" w:line="251" w:lineRule="auto"/>
        <w:ind w:right="180" w:firstLine="9"/>
        <w:rPr>
          <w:rFonts w:hint="eastAsia"/>
          <w:spacing w:val="4"/>
          <w:sz w:val="29"/>
          <w:szCs w:val="29"/>
        </w:rPr>
      </w:pPr>
      <w:r>
        <w:rPr>
          <w:rFonts w:hint="eastAsia"/>
          <w:spacing w:val="4"/>
          <w:sz w:val="29"/>
          <w:szCs w:val="29"/>
        </w:rPr>
        <w:t>2. 《论第一存在》(DE ENTE PRIMO)。“将存在扩展至其最大范围，有可能在如此广阔的领域中探寻第一存在 (Extenso ente secundum ejus maximam ampliationem, possibile est venari in tanto ambitu ens primum)。” 页 5–9。</w:t>
      </w:r>
    </w:p>
    <w:p w14:paraId="179D1011">
      <w:pPr>
        <w:pStyle w:val="2"/>
        <w:spacing w:before="73" w:line="251" w:lineRule="auto"/>
        <w:ind w:right="180" w:firstLine="9"/>
        <w:rPr>
          <w:rFonts w:hint="eastAsia"/>
          <w:spacing w:val="4"/>
          <w:sz w:val="29"/>
          <w:szCs w:val="29"/>
        </w:rPr>
      </w:pPr>
    </w:p>
    <w:p w14:paraId="6466736C">
      <w:pPr>
        <w:pStyle w:val="2"/>
        <w:spacing w:before="73" w:line="251" w:lineRule="auto"/>
        <w:ind w:right="180" w:firstLine="9"/>
        <w:rPr>
          <w:rFonts w:hint="eastAsia"/>
          <w:spacing w:val="4"/>
          <w:sz w:val="29"/>
          <w:szCs w:val="29"/>
        </w:rPr>
      </w:pPr>
      <w:r>
        <w:rPr>
          <w:rFonts w:hint="eastAsia"/>
          <w:spacing w:val="4"/>
          <w:sz w:val="29"/>
          <w:szCs w:val="29"/>
        </w:rPr>
        <w:t>3. DE PURGANDO ERRORES ET VERITATE IN COMMUNI. Consequens est purgare errores. Fol. 15–23.</w:t>
      </w:r>
    </w:p>
    <w:p w14:paraId="65EC40AD">
      <w:pPr>
        <w:pStyle w:val="2"/>
        <w:spacing w:before="73" w:line="251" w:lineRule="auto"/>
        <w:ind w:right="180" w:firstLine="9"/>
        <w:rPr>
          <w:rFonts w:hint="eastAsia"/>
          <w:spacing w:val="4"/>
          <w:sz w:val="29"/>
          <w:szCs w:val="29"/>
        </w:rPr>
      </w:pPr>
    </w:p>
    <w:p w14:paraId="4939A05D">
      <w:pPr>
        <w:pStyle w:val="2"/>
        <w:spacing w:before="73" w:line="251" w:lineRule="auto"/>
        <w:ind w:right="180" w:firstLine="9"/>
        <w:rPr>
          <w:rFonts w:hint="eastAsia"/>
          <w:spacing w:val="4"/>
          <w:sz w:val="29"/>
          <w:szCs w:val="29"/>
        </w:rPr>
      </w:pPr>
      <w:r>
        <w:rPr>
          <w:rFonts w:hint="eastAsia"/>
          <w:spacing w:val="4"/>
          <w:sz w:val="29"/>
          <w:szCs w:val="29"/>
        </w:rPr>
        <w:t>3. 《论清除谬误与普遍真理》(DE PURGANDO ERRORES ET VERITATE IN COMMUNI)。“接下来是清除谬误 (Consequens est purgare errores)。” 页 15–23。</w:t>
      </w:r>
    </w:p>
    <w:p w14:paraId="187F51B7">
      <w:pPr>
        <w:pStyle w:val="2"/>
        <w:spacing w:before="73" w:line="251" w:lineRule="auto"/>
        <w:ind w:right="180" w:firstLine="9"/>
        <w:rPr>
          <w:rFonts w:hint="eastAsia"/>
          <w:spacing w:val="4"/>
          <w:sz w:val="29"/>
          <w:szCs w:val="29"/>
        </w:rPr>
      </w:pPr>
    </w:p>
    <w:p w14:paraId="7E96C351">
      <w:pPr>
        <w:pStyle w:val="2"/>
        <w:spacing w:before="73" w:line="251" w:lineRule="auto"/>
        <w:ind w:right="180" w:firstLine="9"/>
        <w:rPr>
          <w:rFonts w:hint="eastAsia"/>
          <w:spacing w:val="4"/>
          <w:sz w:val="29"/>
          <w:szCs w:val="29"/>
        </w:rPr>
      </w:pPr>
      <w:r>
        <w:rPr>
          <w:rFonts w:hint="eastAsia"/>
          <w:spacing w:val="4"/>
          <w:sz w:val="29"/>
          <w:szCs w:val="29"/>
        </w:rPr>
        <w:t>4. DE PURGANDO ERRORES ET UNIVERSALIBUS IN COMMUNI. Tractatu continentur dicta de universalibus.</w:t>
      </w:r>
    </w:p>
    <w:p w14:paraId="6CE2CC98">
      <w:pPr>
        <w:pStyle w:val="2"/>
        <w:spacing w:before="73" w:line="251" w:lineRule="auto"/>
        <w:ind w:right="180" w:firstLine="9"/>
        <w:rPr>
          <w:rFonts w:hint="eastAsia"/>
          <w:spacing w:val="4"/>
          <w:sz w:val="29"/>
          <w:szCs w:val="29"/>
        </w:rPr>
      </w:pPr>
    </w:p>
    <w:p w14:paraId="5A4D68EE">
      <w:pPr>
        <w:pStyle w:val="2"/>
        <w:spacing w:before="73" w:line="251" w:lineRule="auto"/>
        <w:ind w:right="180" w:firstLine="9"/>
        <w:rPr>
          <w:rFonts w:hint="eastAsia"/>
          <w:spacing w:val="4"/>
          <w:sz w:val="29"/>
          <w:szCs w:val="29"/>
        </w:rPr>
      </w:pPr>
      <w:r>
        <w:rPr>
          <w:rFonts w:hint="eastAsia"/>
          <w:spacing w:val="4"/>
          <w:sz w:val="29"/>
          <w:szCs w:val="29"/>
        </w:rPr>
        <w:t>4. 《论清除谬误与普遍共相》(DE PURGANDO ERRORES ET UNIVERSALIBUS IN COMMUNI)。“论著中包含关于共相 (universalibus) 的论述。”</w:t>
      </w:r>
    </w:p>
    <w:p w14:paraId="78E2E162">
      <w:pPr>
        <w:pStyle w:val="2"/>
        <w:spacing w:before="73" w:line="251" w:lineRule="auto"/>
        <w:ind w:right="180" w:firstLine="9"/>
        <w:rPr>
          <w:rFonts w:hint="eastAsia"/>
          <w:spacing w:val="4"/>
          <w:sz w:val="29"/>
          <w:szCs w:val="29"/>
        </w:rPr>
      </w:pPr>
    </w:p>
    <w:p w14:paraId="07331FC3">
      <w:pPr>
        <w:pStyle w:val="2"/>
        <w:spacing w:before="73" w:line="251" w:lineRule="auto"/>
        <w:ind w:right="180" w:firstLine="9"/>
        <w:rPr>
          <w:rFonts w:hint="eastAsia"/>
          <w:spacing w:val="4"/>
          <w:sz w:val="29"/>
          <w:szCs w:val="29"/>
        </w:rPr>
      </w:pPr>
      <w:r>
        <w:rPr>
          <w:rFonts w:hint="eastAsia"/>
          <w:spacing w:val="4"/>
          <w:sz w:val="29"/>
          <w:szCs w:val="29"/>
        </w:rPr>
        <w:t>5. DE UNIVERSALIBUS. Tractatus de universalibus continet xvi. capitulacujus primum. Fol. 23–37.</w:t>
      </w:r>
    </w:p>
    <w:p w14:paraId="1CFF99A4">
      <w:pPr>
        <w:pStyle w:val="2"/>
        <w:spacing w:before="73" w:line="251" w:lineRule="auto"/>
        <w:ind w:right="180" w:firstLine="9"/>
        <w:rPr>
          <w:rFonts w:hint="eastAsia"/>
          <w:spacing w:val="4"/>
          <w:sz w:val="29"/>
          <w:szCs w:val="29"/>
        </w:rPr>
      </w:pPr>
    </w:p>
    <w:p w14:paraId="45CE8EDF">
      <w:pPr>
        <w:pStyle w:val="2"/>
        <w:spacing w:before="73" w:line="251" w:lineRule="auto"/>
        <w:ind w:right="180" w:firstLine="9"/>
        <w:rPr>
          <w:rFonts w:hint="eastAsia"/>
          <w:spacing w:val="4"/>
          <w:sz w:val="29"/>
          <w:szCs w:val="29"/>
        </w:rPr>
      </w:pPr>
      <w:r>
        <w:rPr>
          <w:rFonts w:hint="eastAsia"/>
          <w:spacing w:val="4"/>
          <w:sz w:val="29"/>
          <w:szCs w:val="29"/>
        </w:rPr>
        <w:t>5. 《论共相》(DE UNIVERSALIBUS)。“关于共相 (universalibus) 的论著包含十六章，其第一章……” 页 23–37。</w:t>
      </w:r>
    </w:p>
    <w:p w14:paraId="69F82F68">
      <w:pPr>
        <w:pStyle w:val="2"/>
        <w:spacing w:before="73" w:line="251" w:lineRule="auto"/>
        <w:ind w:right="180" w:firstLine="9"/>
        <w:rPr>
          <w:rFonts w:hint="eastAsia"/>
          <w:spacing w:val="4"/>
          <w:sz w:val="29"/>
          <w:szCs w:val="29"/>
        </w:rPr>
      </w:pPr>
    </w:p>
    <w:p w14:paraId="4E107B1E">
      <w:pPr>
        <w:pStyle w:val="2"/>
        <w:spacing w:before="73" w:line="251" w:lineRule="auto"/>
        <w:ind w:right="180" w:firstLine="9"/>
        <w:rPr>
          <w:rFonts w:hint="eastAsia"/>
          <w:spacing w:val="4"/>
          <w:sz w:val="29"/>
          <w:szCs w:val="29"/>
        </w:rPr>
      </w:pPr>
      <w:r>
        <w:rPr>
          <w:rFonts w:hint="eastAsia"/>
          <w:spacing w:val="4"/>
          <w:sz w:val="29"/>
          <w:szCs w:val="29"/>
        </w:rPr>
        <w:t>6. DE TEMPORE. In tractandode tempore sunt aliqua ex dictis superiuscapienda. Fol. 37–47.</w:t>
      </w:r>
    </w:p>
    <w:p w14:paraId="1037604E">
      <w:pPr>
        <w:pStyle w:val="2"/>
        <w:spacing w:before="73" w:line="251" w:lineRule="auto"/>
        <w:ind w:right="180" w:firstLine="9"/>
        <w:rPr>
          <w:rFonts w:hint="eastAsia"/>
          <w:spacing w:val="4"/>
          <w:sz w:val="29"/>
          <w:szCs w:val="29"/>
        </w:rPr>
      </w:pPr>
    </w:p>
    <w:p w14:paraId="1B54E99D">
      <w:pPr>
        <w:pStyle w:val="2"/>
        <w:spacing w:before="73" w:line="251" w:lineRule="auto"/>
        <w:ind w:right="180" w:firstLine="9"/>
        <w:rPr>
          <w:rFonts w:hint="eastAsia"/>
          <w:spacing w:val="4"/>
          <w:sz w:val="29"/>
          <w:szCs w:val="29"/>
        </w:rPr>
      </w:pPr>
      <w:r>
        <w:rPr>
          <w:rFonts w:hint="eastAsia"/>
          <w:spacing w:val="4"/>
          <w:sz w:val="29"/>
          <w:szCs w:val="29"/>
        </w:rPr>
        <w:t>6. 《论时间》(DE TEMPORE)。“在论述时间时，需要采用一些上面所述的论点 (In tractando de tempore sunt aliqua ex dictis superius capienda)。” 页 37–47。</w:t>
      </w:r>
    </w:p>
    <w:p w14:paraId="20216C0D">
      <w:pPr>
        <w:pStyle w:val="2"/>
        <w:spacing w:before="73" w:line="251" w:lineRule="auto"/>
        <w:ind w:right="180" w:firstLine="9"/>
        <w:rPr>
          <w:rFonts w:hint="eastAsia"/>
          <w:spacing w:val="4"/>
          <w:sz w:val="29"/>
          <w:szCs w:val="29"/>
        </w:rPr>
      </w:pPr>
    </w:p>
    <w:p w14:paraId="67A6807F">
      <w:pPr>
        <w:pStyle w:val="2"/>
        <w:spacing w:before="73" w:line="251" w:lineRule="auto"/>
        <w:ind w:right="180" w:firstLine="9"/>
        <w:rPr>
          <w:rFonts w:hint="eastAsia"/>
          <w:spacing w:val="4"/>
          <w:sz w:val="29"/>
          <w:szCs w:val="29"/>
        </w:rPr>
      </w:pPr>
      <w:r>
        <w:rPr>
          <w:rFonts w:hint="eastAsia"/>
          <w:spacing w:val="4"/>
          <w:sz w:val="29"/>
          <w:szCs w:val="29"/>
        </w:rPr>
        <w:t>7. DE INTELLECTIONE DEI. Illorum quæ insunt Deo communiter quædam insunt sibi soli. Fol. 47–53.</w:t>
      </w:r>
    </w:p>
    <w:p w14:paraId="37A9B131">
      <w:pPr>
        <w:pStyle w:val="2"/>
        <w:spacing w:before="73" w:line="251" w:lineRule="auto"/>
        <w:ind w:right="180" w:firstLine="9"/>
        <w:rPr>
          <w:rFonts w:hint="eastAsia"/>
          <w:spacing w:val="4"/>
          <w:sz w:val="29"/>
          <w:szCs w:val="29"/>
        </w:rPr>
      </w:pPr>
    </w:p>
    <w:p w14:paraId="7D363C09">
      <w:pPr>
        <w:pStyle w:val="2"/>
        <w:spacing w:before="73" w:line="251" w:lineRule="auto"/>
        <w:ind w:right="180" w:firstLine="9"/>
        <w:rPr>
          <w:rFonts w:hint="eastAsia"/>
          <w:spacing w:val="4"/>
          <w:sz w:val="29"/>
          <w:szCs w:val="29"/>
        </w:rPr>
      </w:pPr>
      <w:r>
        <w:rPr>
          <w:rFonts w:hint="eastAsia"/>
          <w:spacing w:val="4"/>
          <w:sz w:val="29"/>
          <w:szCs w:val="29"/>
        </w:rPr>
        <w:t>7. 《论上帝的理智》(DE INTELLECTIONE DEI)。“那些普遍存在于上帝之内的属性中，有些是祂独有的 (Illorum quæ insunt Deo communiter quædam insunt sibi soli)。” 页 47–53。</w:t>
      </w:r>
    </w:p>
    <w:p w14:paraId="0A3D025A">
      <w:pPr>
        <w:pStyle w:val="2"/>
        <w:spacing w:before="73" w:line="251" w:lineRule="auto"/>
        <w:ind w:right="180" w:firstLine="9"/>
        <w:rPr>
          <w:rFonts w:hint="eastAsia"/>
          <w:spacing w:val="4"/>
          <w:sz w:val="29"/>
          <w:szCs w:val="29"/>
        </w:rPr>
      </w:pPr>
    </w:p>
    <w:p w14:paraId="76B0B84B">
      <w:pPr>
        <w:pStyle w:val="2"/>
        <w:spacing w:before="73" w:line="251" w:lineRule="auto"/>
        <w:ind w:right="180" w:firstLine="9"/>
        <w:rPr>
          <w:rFonts w:hint="eastAsia"/>
          <w:spacing w:val="4"/>
          <w:sz w:val="29"/>
          <w:szCs w:val="29"/>
        </w:rPr>
      </w:pPr>
      <w:r>
        <w:rPr>
          <w:rFonts w:hint="eastAsia"/>
          <w:spacing w:val="4"/>
          <w:sz w:val="29"/>
          <w:szCs w:val="29"/>
        </w:rPr>
        <w:t>8. DE SCIENTIA DEI. Ex dictis superius satis liquet quod scientiam quam Deus. Fol. 53–70.</w:t>
      </w:r>
    </w:p>
    <w:p w14:paraId="4CD5587D">
      <w:pPr>
        <w:pStyle w:val="2"/>
        <w:spacing w:before="73" w:line="251" w:lineRule="auto"/>
        <w:ind w:right="180" w:firstLine="9"/>
        <w:rPr>
          <w:rFonts w:hint="eastAsia"/>
          <w:spacing w:val="4"/>
          <w:sz w:val="29"/>
          <w:szCs w:val="29"/>
        </w:rPr>
      </w:pPr>
    </w:p>
    <w:p w14:paraId="0D9E1BAD">
      <w:pPr>
        <w:pStyle w:val="2"/>
        <w:spacing w:before="73" w:line="251" w:lineRule="auto"/>
        <w:ind w:right="180" w:firstLine="9"/>
        <w:rPr>
          <w:rFonts w:hint="eastAsia"/>
          <w:spacing w:val="4"/>
          <w:sz w:val="29"/>
          <w:szCs w:val="29"/>
        </w:rPr>
      </w:pPr>
      <w:r>
        <w:rPr>
          <w:rFonts w:hint="eastAsia"/>
          <w:spacing w:val="4"/>
          <w:sz w:val="29"/>
          <w:szCs w:val="29"/>
        </w:rPr>
        <w:t>8. 《论上帝的知识》(DE SCIENTIA DEI)。“从上面所述可以清楚地看出，上帝所拥有的知识…… (Ex dictis superius satis liquet quod scientiam quam Deus)。” 页 53–70。</w:t>
      </w:r>
    </w:p>
    <w:p w14:paraId="4F3FE02C">
      <w:pPr>
        <w:pStyle w:val="2"/>
        <w:spacing w:before="73" w:line="251" w:lineRule="auto"/>
        <w:ind w:right="180" w:firstLine="9"/>
        <w:rPr>
          <w:rFonts w:hint="eastAsia"/>
          <w:spacing w:val="4"/>
          <w:sz w:val="29"/>
          <w:szCs w:val="29"/>
        </w:rPr>
      </w:pPr>
    </w:p>
    <w:p w14:paraId="2D5CFC57">
      <w:pPr>
        <w:pStyle w:val="2"/>
        <w:spacing w:before="73" w:line="251" w:lineRule="auto"/>
        <w:ind w:right="180" w:firstLine="9"/>
        <w:rPr>
          <w:rFonts w:hint="eastAsia"/>
          <w:spacing w:val="4"/>
          <w:sz w:val="29"/>
          <w:szCs w:val="29"/>
        </w:rPr>
      </w:pPr>
      <w:r>
        <w:rPr>
          <w:rFonts w:hint="eastAsia"/>
          <w:spacing w:val="4"/>
          <w:sz w:val="29"/>
          <w:szCs w:val="29"/>
        </w:rPr>
        <w:t>9. DE VOLITIONE DEI. Tractandode volitioneDei quam oportet ex dictis supponere. Fol. 70–91.</w:t>
      </w:r>
    </w:p>
    <w:p w14:paraId="7483D62E">
      <w:pPr>
        <w:pStyle w:val="2"/>
        <w:spacing w:before="73" w:line="251" w:lineRule="auto"/>
        <w:ind w:right="180" w:firstLine="9"/>
        <w:rPr>
          <w:rFonts w:hint="eastAsia"/>
          <w:spacing w:val="4"/>
          <w:sz w:val="29"/>
          <w:szCs w:val="29"/>
        </w:rPr>
      </w:pPr>
    </w:p>
    <w:p w14:paraId="3CE8E94F">
      <w:pPr>
        <w:pStyle w:val="2"/>
        <w:spacing w:before="73" w:line="251" w:lineRule="auto"/>
        <w:ind w:right="180" w:firstLine="9"/>
        <w:rPr>
          <w:rFonts w:hint="eastAsia"/>
          <w:spacing w:val="4"/>
          <w:sz w:val="29"/>
          <w:szCs w:val="29"/>
        </w:rPr>
      </w:pPr>
      <w:r>
        <w:rPr>
          <w:rFonts w:hint="eastAsia"/>
          <w:spacing w:val="4"/>
          <w:sz w:val="29"/>
          <w:szCs w:val="29"/>
        </w:rPr>
        <w:t>9. 《论上帝的意志》(DE VOLITIONE DEI)。“论述上帝的意志时，必须根据所述进行假设…… (Tractando de volitione Dei quam oportet ex dictis supponere)。” 页 70–91。</w:t>
      </w:r>
    </w:p>
    <w:p w14:paraId="3DEF4633">
      <w:pPr>
        <w:pStyle w:val="2"/>
        <w:spacing w:before="73" w:line="251" w:lineRule="auto"/>
        <w:ind w:right="180" w:firstLine="9"/>
        <w:rPr>
          <w:rFonts w:hint="eastAsia"/>
          <w:spacing w:val="4"/>
          <w:sz w:val="29"/>
          <w:szCs w:val="29"/>
        </w:rPr>
      </w:pPr>
    </w:p>
    <w:p w14:paraId="143345A6">
      <w:pPr>
        <w:pStyle w:val="2"/>
        <w:spacing w:before="73" w:line="251" w:lineRule="auto"/>
        <w:ind w:right="180" w:firstLine="9"/>
        <w:rPr>
          <w:rFonts w:hint="eastAsia"/>
          <w:spacing w:val="4"/>
          <w:sz w:val="29"/>
          <w:szCs w:val="29"/>
        </w:rPr>
      </w:pPr>
      <w:r>
        <w:rPr>
          <w:rFonts w:hint="eastAsia"/>
          <w:spacing w:val="4"/>
          <w:sz w:val="29"/>
          <w:szCs w:val="29"/>
        </w:rPr>
        <w:t>10. DE PERSONARUM DISTINCTIONE. Superest investigare de distinctione et convenientia personarum quas credimus plena fide. Fol. 91–115.</w:t>
      </w:r>
    </w:p>
    <w:p w14:paraId="0E038E4F">
      <w:pPr>
        <w:pStyle w:val="2"/>
        <w:spacing w:before="73" w:line="251" w:lineRule="auto"/>
        <w:ind w:right="180" w:firstLine="9"/>
        <w:rPr>
          <w:rFonts w:hint="eastAsia"/>
          <w:spacing w:val="4"/>
          <w:sz w:val="29"/>
          <w:szCs w:val="29"/>
        </w:rPr>
      </w:pPr>
    </w:p>
    <w:p w14:paraId="4116C826">
      <w:pPr>
        <w:pStyle w:val="2"/>
        <w:spacing w:before="73" w:line="251" w:lineRule="auto"/>
        <w:ind w:right="180" w:firstLine="9"/>
        <w:rPr>
          <w:rFonts w:hint="eastAsia"/>
          <w:spacing w:val="4"/>
          <w:sz w:val="29"/>
          <w:szCs w:val="29"/>
        </w:rPr>
      </w:pPr>
      <w:r>
        <w:rPr>
          <w:rFonts w:hint="eastAsia"/>
          <w:spacing w:val="4"/>
          <w:sz w:val="29"/>
          <w:szCs w:val="29"/>
        </w:rPr>
        <w:t>10. 《论位格的区分》(DE PERSONARUM DISTINCTIONE)。“剩下要研究的是我们凭完全信心所信之位格的区分与和谐 (Superest investigare de distinctione et convenientia personarum quas credimus plena fide)。” 页 91–115。</w:t>
      </w:r>
    </w:p>
    <w:p w14:paraId="57DD9F65">
      <w:pPr>
        <w:pStyle w:val="2"/>
        <w:spacing w:before="73" w:line="251" w:lineRule="auto"/>
        <w:ind w:right="180" w:firstLine="9"/>
        <w:rPr>
          <w:rFonts w:hint="eastAsia"/>
          <w:spacing w:val="4"/>
          <w:sz w:val="29"/>
          <w:szCs w:val="29"/>
        </w:rPr>
      </w:pPr>
    </w:p>
    <w:p w14:paraId="3D0BFFB5">
      <w:pPr>
        <w:pStyle w:val="2"/>
        <w:spacing w:before="73" w:line="251" w:lineRule="auto"/>
        <w:ind w:right="180" w:firstLine="9"/>
        <w:rPr>
          <w:rFonts w:hint="eastAsia"/>
          <w:spacing w:val="4"/>
          <w:sz w:val="29"/>
          <w:szCs w:val="29"/>
        </w:rPr>
      </w:pPr>
      <w:r>
        <w:rPr>
          <w:rFonts w:hint="eastAsia"/>
          <w:spacing w:val="4"/>
          <w:sz w:val="29"/>
          <w:szCs w:val="29"/>
        </w:rPr>
        <w:t>11. DE YDEIS [or IDEIS, ideas]. Tractando deydeis primo oportet quærere si sunt. Fol. 115–122.</w:t>
      </w:r>
    </w:p>
    <w:p w14:paraId="0C732286">
      <w:pPr>
        <w:pStyle w:val="2"/>
        <w:spacing w:before="73" w:line="251" w:lineRule="auto"/>
        <w:ind w:right="180" w:firstLine="9"/>
        <w:rPr>
          <w:rFonts w:hint="eastAsia"/>
          <w:spacing w:val="4"/>
          <w:sz w:val="29"/>
          <w:szCs w:val="29"/>
        </w:rPr>
      </w:pPr>
    </w:p>
    <w:p w14:paraId="07034750">
      <w:pPr>
        <w:pStyle w:val="2"/>
        <w:spacing w:before="73" w:line="251" w:lineRule="auto"/>
        <w:ind w:right="180" w:firstLine="9"/>
        <w:rPr>
          <w:rFonts w:hint="eastAsia"/>
          <w:spacing w:val="4"/>
          <w:sz w:val="29"/>
          <w:szCs w:val="29"/>
        </w:rPr>
      </w:pPr>
      <w:r>
        <w:rPr>
          <w:rFonts w:hint="eastAsia"/>
          <w:spacing w:val="4"/>
          <w:sz w:val="29"/>
          <w:szCs w:val="29"/>
        </w:rPr>
        <w:t>11. 《论理念》(DE YDEIS [或 IDEIS, ideas])。“论述理念 (ydeis) 时，首先必须探究它们是否存在 (Tractando de ydeis primo oportet quærere si sunt)。” 页 115–122。</w:t>
      </w:r>
    </w:p>
    <w:p w14:paraId="708EFB0A">
      <w:pPr>
        <w:pStyle w:val="2"/>
        <w:spacing w:before="73" w:line="251" w:lineRule="auto"/>
        <w:ind w:right="180" w:firstLine="9"/>
        <w:rPr>
          <w:rFonts w:hint="eastAsia"/>
          <w:spacing w:val="4"/>
          <w:sz w:val="29"/>
          <w:szCs w:val="29"/>
        </w:rPr>
      </w:pPr>
    </w:p>
    <w:p w14:paraId="544A815F">
      <w:pPr>
        <w:pStyle w:val="2"/>
        <w:spacing w:before="73" w:line="251" w:lineRule="auto"/>
        <w:ind w:right="180" w:firstLine="9"/>
        <w:rPr>
          <w:rFonts w:hint="eastAsia"/>
          <w:spacing w:val="4"/>
          <w:sz w:val="29"/>
          <w:szCs w:val="29"/>
        </w:rPr>
      </w:pPr>
      <w:r>
        <w:rPr>
          <w:rFonts w:hint="eastAsia"/>
          <w:spacing w:val="4"/>
          <w:sz w:val="29"/>
          <w:szCs w:val="29"/>
        </w:rPr>
        <w:t>12. DE POTENTIA PRODUCTIVA DEI. Veritatum quas Deus non potest renovare. Fol. 122–134.</w:t>
      </w:r>
    </w:p>
    <w:p w14:paraId="543F2F3B">
      <w:pPr>
        <w:pStyle w:val="2"/>
        <w:spacing w:before="73" w:line="251" w:lineRule="auto"/>
        <w:ind w:right="180" w:firstLine="9"/>
        <w:rPr>
          <w:rFonts w:hint="eastAsia"/>
          <w:spacing w:val="4"/>
          <w:sz w:val="29"/>
          <w:szCs w:val="29"/>
        </w:rPr>
      </w:pPr>
    </w:p>
    <w:p w14:paraId="5E72DA92">
      <w:pPr>
        <w:pStyle w:val="2"/>
        <w:spacing w:before="73" w:line="251" w:lineRule="auto"/>
        <w:ind w:right="180" w:firstLine="9"/>
        <w:rPr>
          <w:rFonts w:hint="eastAsia"/>
          <w:spacing w:val="4"/>
          <w:sz w:val="29"/>
          <w:szCs w:val="29"/>
        </w:rPr>
      </w:pPr>
      <w:r>
        <w:rPr>
          <w:rFonts w:hint="eastAsia"/>
          <w:spacing w:val="4"/>
          <w:sz w:val="29"/>
          <w:szCs w:val="29"/>
        </w:rPr>
        <w:t>12. 《论上帝的生产能力》(DE POTENTIA PRODUCTIVA DEI)。“那些上帝不能更新的真理…… (Veritatum quas Deus non potest renovare)。” 页 122–134。</w:t>
      </w:r>
    </w:p>
    <w:p w14:paraId="0E6B0327">
      <w:pPr>
        <w:pStyle w:val="2"/>
        <w:spacing w:before="73" w:line="251" w:lineRule="auto"/>
        <w:ind w:right="180" w:firstLine="9"/>
        <w:rPr>
          <w:rFonts w:hint="eastAsia"/>
          <w:spacing w:val="4"/>
          <w:sz w:val="29"/>
          <w:szCs w:val="29"/>
        </w:rPr>
      </w:pPr>
    </w:p>
    <w:p w14:paraId="3E30E690">
      <w:pPr>
        <w:pStyle w:val="2"/>
        <w:spacing w:before="73" w:line="251" w:lineRule="auto"/>
        <w:ind w:right="180" w:firstLine="9"/>
        <w:rPr>
          <w:rFonts w:hint="eastAsia"/>
          <w:spacing w:val="4"/>
          <w:sz w:val="29"/>
          <w:szCs w:val="29"/>
        </w:rPr>
      </w:pPr>
      <w:r>
        <w:rPr>
          <w:rFonts w:hint="eastAsia"/>
          <w:spacing w:val="4"/>
          <w:sz w:val="29"/>
          <w:szCs w:val="29"/>
        </w:rPr>
        <w:t>13. DE SERMONE DOMINI IN III. PART. Licet totum Evangelium. Fol. 134–141.</w:t>
      </w:r>
    </w:p>
    <w:p w14:paraId="27F5423E">
      <w:pPr>
        <w:pStyle w:val="2"/>
        <w:spacing w:before="73" w:line="251" w:lineRule="auto"/>
        <w:ind w:right="180" w:firstLine="9"/>
        <w:rPr>
          <w:rFonts w:hint="eastAsia"/>
          <w:spacing w:val="4"/>
          <w:sz w:val="29"/>
          <w:szCs w:val="29"/>
        </w:rPr>
      </w:pPr>
    </w:p>
    <w:p w14:paraId="35F0462D">
      <w:pPr>
        <w:pStyle w:val="2"/>
        <w:spacing w:before="73" w:line="251" w:lineRule="auto"/>
        <w:ind w:right="180" w:firstLine="9"/>
        <w:rPr>
          <w:rFonts w:hint="eastAsia"/>
          <w:spacing w:val="4"/>
          <w:sz w:val="29"/>
          <w:szCs w:val="29"/>
        </w:rPr>
      </w:pPr>
      <w:r>
        <w:rPr>
          <w:rFonts w:hint="eastAsia"/>
          <w:spacing w:val="4"/>
          <w:sz w:val="29"/>
          <w:szCs w:val="29"/>
        </w:rPr>
        <w:t>13. 《论主的话语，第三部分》(DE SERMONE DOMINI IN III. PART)。“尽管整部福音…… (Licet totum Evangelium)。” 页 134–141。</w:t>
      </w:r>
    </w:p>
    <w:p w14:paraId="4047657B">
      <w:pPr>
        <w:pStyle w:val="2"/>
        <w:spacing w:before="73" w:line="251" w:lineRule="auto"/>
        <w:ind w:right="180" w:firstLine="9"/>
        <w:rPr>
          <w:rFonts w:hint="eastAsia"/>
          <w:spacing w:val="4"/>
          <w:sz w:val="29"/>
          <w:szCs w:val="29"/>
        </w:rPr>
      </w:pPr>
    </w:p>
    <w:p w14:paraId="24A47492">
      <w:pPr>
        <w:pStyle w:val="2"/>
        <w:spacing w:before="73" w:line="251" w:lineRule="auto"/>
        <w:ind w:right="180" w:firstLine="9"/>
        <w:rPr>
          <w:rFonts w:hint="eastAsia"/>
          <w:spacing w:val="4"/>
          <w:sz w:val="29"/>
          <w:szCs w:val="29"/>
        </w:rPr>
      </w:pPr>
      <w:r>
        <w:rPr>
          <w:rFonts w:hint="eastAsia"/>
          <w:spacing w:val="4"/>
          <w:sz w:val="29"/>
          <w:szCs w:val="29"/>
        </w:rPr>
        <w:t>CATALOGUE OF MANUSCRIPTS. 101</w:t>
      </w:r>
    </w:p>
    <w:p w14:paraId="4DF372D9">
      <w:pPr>
        <w:pStyle w:val="2"/>
        <w:spacing w:before="73" w:line="251" w:lineRule="auto"/>
        <w:ind w:right="180" w:firstLine="9"/>
        <w:rPr>
          <w:rFonts w:hint="eastAsia"/>
          <w:spacing w:val="4"/>
          <w:sz w:val="29"/>
          <w:szCs w:val="29"/>
        </w:rPr>
      </w:pPr>
    </w:p>
    <w:p w14:paraId="31FA840F">
      <w:pPr>
        <w:pStyle w:val="2"/>
        <w:spacing w:before="73" w:line="251" w:lineRule="auto"/>
        <w:ind w:right="180" w:firstLine="9"/>
        <w:rPr>
          <w:rFonts w:hint="eastAsia"/>
          <w:spacing w:val="4"/>
          <w:sz w:val="29"/>
          <w:szCs w:val="29"/>
        </w:rPr>
      </w:pPr>
      <w:r>
        <w:rPr>
          <w:rFonts w:hint="eastAsia"/>
          <w:spacing w:val="4"/>
          <w:sz w:val="29"/>
          <w:szCs w:val="29"/>
        </w:rPr>
        <w:t>手稿目录。101</w:t>
      </w:r>
    </w:p>
    <w:p w14:paraId="7C5AC87E">
      <w:pPr>
        <w:pStyle w:val="2"/>
        <w:spacing w:before="73" w:line="251" w:lineRule="auto"/>
        <w:ind w:right="180" w:firstLine="9"/>
        <w:rPr>
          <w:rFonts w:hint="eastAsia"/>
          <w:spacing w:val="4"/>
          <w:sz w:val="29"/>
          <w:szCs w:val="29"/>
        </w:rPr>
      </w:pPr>
    </w:p>
    <w:p w14:paraId="478AF663">
      <w:pPr>
        <w:pStyle w:val="2"/>
        <w:spacing w:before="73" w:line="251" w:lineRule="auto"/>
        <w:ind w:right="180" w:firstLine="9"/>
        <w:rPr>
          <w:rFonts w:hint="eastAsia"/>
          <w:spacing w:val="4"/>
          <w:sz w:val="29"/>
          <w:szCs w:val="29"/>
        </w:rPr>
      </w:pPr>
      <w:r>
        <w:rPr>
          <w:rFonts w:hint="eastAsia"/>
          <w:spacing w:val="4"/>
          <w:sz w:val="29"/>
          <w:szCs w:val="29"/>
        </w:rPr>
        <w:t>66. De Universalibus. Eccl. Cathed. Lincoln. A. 9.</w:t>
      </w:r>
    </w:p>
    <w:p w14:paraId="6EB71D1C">
      <w:pPr>
        <w:pStyle w:val="2"/>
        <w:spacing w:before="73" w:line="251" w:lineRule="auto"/>
        <w:ind w:right="180" w:firstLine="9"/>
        <w:rPr>
          <w:rFonts w:hint="eastAsia"/>
          <w:spacing w:val="4"/>
          <w:sz w:val="29"/>
          <w:szCs w:val="29"/>
        </w:rPr>
      </w:pPr>
    </w:p>
    <w:p w14:paraId="775DF13E">
      <w:pPr>
        <w:pStyle w:val="2"/>
        <w:spacing w:before="73" w:line="251" w:lineRule="auto"/>
        <w:ind w:right="180" w:firstLine="9"/>
        <w:rPr>
          <w:rFonts w:hint="eastAsia"/>
          <w:spacing w:val="4"/>
          <w:sz w:val="29"/>
          <w:szCs w:val="29"/>
        </w:rPr>
      </w:pPr>
      <w:r>
        <w:rPr>
          <w:rFonts w:hint="eastAsia"/>
          <w:spacing w:val="4"/>
          <w:sz w:val="29"/>
          <w:szCs w:val="29"/>
        </w:rPr>
        <w:t>66. 《论共相》(De Universalibus)。林肯大教堂 (Eccl. Cathed. Lincoln.)。A. 9。</w:t>
      </w:r>
    </w:p>
    <w:p w14:paraId="7CF790BE">
      <w:pPr>
        <w:pStyle w:val="2"/>
        <w:spacing w:before="73" w:line="251" w:lineRule="auto"/>
        <w:ind w:right="180" w:firstLine="9"/>
        <w:rPr>
          <w:rFonts w:hint="eastAsia"/>
          <w:spacing w:val="4"/>
          <w:sz w:val="29"/>
          <w:szCs w:val="29"/>
        </w:rPr>
      </w:pPr>
    </w:p>
    <w:p w14:paraId="72800277">
      <w:pPr>
        <w:pStyle w:val="2"/>
        <w:spacing w:before="73" w:line="251" w:lineRule="auto"/>
        <w:ind w:right="180" w:firstLine="9"/>
        <w:rPr>
          <w:rFonts w:hint="eastAsia"/>
          <w:spacing w:val="4"/>
          <w:sz w:val="29"/>
          <w:szCs w:val="29"/>
        </w:rPr>
      </w:pPr>
      <w:r>
        <w:rPr>
          <w:rFonts w:hint="eastAsia"/>
          <w:spacing w:val="4"/>
          <w:sz w:val="29"/>
          <w:szCs w:val="29"/>
        </w:rPr>
        <w:t>67. De ente Universali et Attributis Divinis. Trin. Coll. Dub.</w:t>
      </w:r>
    </w:p>
    <w:p w14:paraId="01DCE943">
      <w:pPr>
        <w:pStyle w:val="2"/>
        <w:spacing w:before="73" w:line="251" w:lineRule="auto"/>
        <w:ind w:right="180" w:firstLine="9"/>
        <w:rPr>
          <w:rFonts w:hint="eastAsia"/>
          <w:spacing w:val="4"/>
          <w:sz w:val="29"/>
          <w:szCs w:val="29"/>
        </w:rPr>
      </w:pPr>
    </w:p>
    <w:p w14:paraId="276A605C">
      <w:pPr>
        <w:pStyle w:val="2"/>
        <w:spacing w:before="73" w:line="251" w:lineRule="auto"/>
        <w:ind w:right="180" w:firstLine="9"/>
        <w:rPr>
          <w:rFonts w:hint="eastAsia"/>
          <w:spacing w:val="4"/>
          <w:sz w:val="29"/>
          <w:szCs w:val="29"/>
        </w:rPr>
      </w:pPr>
      <w:r>
        <w:rPr>
          <w:rFonts w:hint="eastAsia"/>
          <w:spacing w:val="4"/>
          <w:sz w:val="29"/>
          <w:szCs w:val="29"/>
        </w:rPr>
        <w:t>67. 《论普遍存在与神圣属性》(De ente Universali et Attributis Divinis)。都柏林三一学院 (Trin. Coll. Dub.)。</w:t>
      </w:r>
    </w:p>
    <w:p w14:paraId="4B5B7189">
      <w:pPr>
        <w:pStyle w:val="2"/>
        <w:spacing w:before="73" w:line="251" w:lineRule="auto"/>
        <w:ind w:right="180" w:firstLine="9"/>
        <w:rPr>
          <w:rFonts w:hint="eastAsia"/>
          <w:spacing w:val="4"/>
          <w:sz w:val="29"/>
          <w:szCs w:val="29"/>
        </w:rPr>
      </w:pPr>
    </w:p>
    <w:p w14:paraId="5F3A57A2">
      <w:pPr>
        <w:pStyle w:val="2"/>
        <w:spacing w:before="73" w:line="251" w:lineRule="auto"/>
        <w:ind w:right="180" w:firstLine="9"/>
        <w:rPr>
          <w:rFonts w:hint="eastAsia"/>
          <w:spacing w:val="4"/>
          <w:sz w:val="29"/>
          <w:szCs w:val="29"/>
        </w:rPr>
      </w:pPr>
      <w:r>
        <w:rPr>
          <w:rFonts w:hint="eastAsia"/>
          <w:spacing w:val="4"/>
          <w:sz w:val="29"/>
          <w:szCs w:val="29"/>
        </w:rPr>
        <w:t>68. De Temporis Quidditate. In the library of the cathedral church at Lincoln (A. 9.) is a part of this treatise under the title De Tempore [Of Time].</w:t>
      </w:r>
    </w:p>
    <w:p w14:paraId="25A4468F">
      <w:pPr>
        <w:pStyle w:val="2"/>
        <w:spacing w:before="73" w:line="251" w:lineRule="auto"/>
        <w:ind w:right="180" w:firstLine="9"/>
        <w:rPr>
          <w:rFonts w:hint="eastAsia"/>
          <w:spacing w:val="4"/>
          <w:sz w:val="29"/>
          <w:szCs w:val="29"/>
        </w:rPr>
      </w:pPr>
    </w:p>
    <w:p w14:paraId="74F0E02D">
      <w:pPr>
        <w:pStyle w:val="2"/>
        <w:spacing w:before="73" w:line="251" w:lineRule="auto"/>
        <w:ind w:right="180" w:firstLine="9"/>
        <w:rPr>
          <w:rFonts w:hint="eastAsia"/>
          <w:spacing w:val="4"/>
          <w:sz w:val="29"/>
          <w:szCs w:val="29"/>
        </w:rPr>
      </w:pPr>
      <w:r>
        <w:rPr>
          <w:rFonts w:hint="eastAsia"/>
          <w:spacing w:val="4"/>
          <w:sz w:val="29"/>
          <w:szCs w:val="29"/>
        </w:rPr>
        <w:t>68. 《论时间的本质》(De Temporis Quidditate)。在林肯大教堂图书馆 (A. 9.) 藏有此论著的一部分，标题为《论时间》(De Tempore [Of Time])。</w:t>
      </w:r>
    </w:p>
    <w:p w14:paraId="0BA50F56">
      <w:pPr>
        <w:pStyle w:val="2"/>
        <w:spacing w:before="73" w:line="251" w:lineRule="auto"/>
        <w:ind w:right="180" w:firstLine="9"/>
        <w:rPr>
          <w:rFonts w:hint="eastAsia"/>
          <w:spacing w:val="4"/>
          <w:sz w:val="29"/>
          <w:szCs w:val="29"/>
        </w:rPr>
      </w:pPr>
    </w:p>
    <w:p w14:paraId="4A6E37B1">
      <w:pPr>
        <w:pStyle w:val="2"/>
        <w:spacing w:before="73" w:line="251" w:lineRule="auto"/>
        <w:ind w:right="180" w:firstLine="9"/>
        <w:rPr>
          <w:rFonts w:hint="eastAsia"/>
          <w:spacing w:val="4"/>
          <w:sz w:val="29"/>
          <w:szCs w:val="29"/>
        </w:rPr>
      </w:pPr>
      <w:r>
        <w:rPr>
          <w:rFonts w:hint="eastAsia"/>
          <w:spacing w:val="4"/>
          <w:sz w:val="29"/>
          <w:szCs w:val="29"/>
        </w:rPr>
        <w:t>The manuscripts which follow are in the Imperial Library ofVienna: they are mentioned in Mr. Baber’s catalogue of the writings ofWycliffe prefixed to his edition of the Reformer New Testament, and are copied from Denis’s Cat. ofthe Latin Theol. MSS. in the Imperial Library.</w:t>
      </w:r>
    </w:p>
    <w:p w14:paraId="356D2E48">
      <w:pPr>
        <w:pStyle w:val="2"/>
        <w:spacing w:before="73" w:line="251" w:lineRule="auto"/>
        <w:ind w:right="180" w:firstLine="9"/>
        <w:rPr>
          <w:rFonts w:hint="eastAsia"/>
          <w:spacing w:val="4"/>
          <w:sz w:val="29"/>
          <w:szCs w:val="29"/>
        </w:rPr>
      </w:pPr>
    </w:p>
    <w:p w14:paraId="23574825">
      <w:pPr>
        <w:pStyle w:val="2"/>
        <w:spacing w:before="73" w:line="251" w:lineRule="auto"/>
        <w:ind w:right="180" w:firstLine="9"/>
        <w:rPr>
          <w:rFonts w:hint="eastAsia"/>
          <w:spacing w:val="4"/>
          <w:sz w:val="29"/>
          <w:szCs w:val="29"/>
        </w:rPr>
      </w:pPr>
      <w:r>
        <w:rPr>
          <w:rFonts w:hint="eastAsia"/>
          <w:spacing w:val="4"/>
          <w:sz w:val="29"/>
          <w:szCs w:val="29"/>
        </w:rPr>
        <w:t>以下手稿藏于维也纳帝国图书馆：它们在巴伯先生 (Mr. Baber) 为其编辑的改革家新约版本所附的威克里夫著作目录中被提及，并抄录自丹尼斯 (Denis) 的帝国图书馆拉丁文神学手稿目录。</w:t>
      </w:r>
    </w:p>
    <w:p w14:paraId="54AE2653">
      <w:pPr>
        <w:pStyle w:val="2"/>
        <w:spacing w:before="73" w:line="251" w:lineRule="auto"/>
        <w:ind w:right="180" w:firstLine="9"/>
        <w:rPr>
          <w:rFonts w:hint="eastAsia"/>
          <w:spacing w:val="4"/>
          <w:sz w:val="29"/>
          <w:szCs w:val="29"/>
        </w:rPr>
      </w:pPr>
    </w:p>
    <w:p w14:paraId="6349EF54">
      <w:pPr>
        <w:pStyle w:val="2"/>
        <w:spacing w:before="73" w:line="251" w:lineRule="auto"/>
        <w:ind w:right="180" w:firstLine="9"/>
        <w:rPr>
          <w:rFonts w:hint="eastAsia"/>
          <w:spacing w:val="4"/>
          <w:sz w:val="29"/>
          <w:szCs w:val="29"/>
        </w:rPr>
      </w:pPr>
      <w:r>
        <w:rPr>
          <w:rFonts w:hint="eastAsia"/>
          <w:spacing w:val="4"/>
          <w:sz w:val="29"/>
          <w:szCs w:val="29"/>
        </w:rPr>
        <w:t>69.Misc Works III — Imperial Library of Vienna</w:t>
      </w:r>
    </w:p>
    <w:p w14:paraId="026E4F14">
      <w:pPr>
        <w:pStyle w:val="2"/>
        <w:spacing w:before="73" w:line="251" w:lineRule="auto"/>
        <w:ind w:right="180" w:firstLine="9"/>
        <w:rPr>
          <w:rFonts w:hint="eastAsia"/>
          <w:spacing w:val="4"/>
          <w:sz w:val="29"/>
          <w:szCs w:val="29"/>
        </w:rPr>
      </w:pPr>
    </w:p>
    <w:p w14:paraId="1B26123E">
      <w:pPr>
        <w:pStyle w:val="2"/>
        <w:spacing w:before="73" w:line="251" w:lineRule="auto"/>
        <w:ind w:right="180" w:firstLine="9"/>
        <w:rPr>
          <w:rFonts w:hint="eastAsia"/>
          <w:spacing w:val="4"/>
          <w:sz w:val="29"/>
          <w:szCs w:val="29"/>
        </w:rPr>
      </w:pPr>
      <w:r>
        <w:rPr>
          <w:rFonts w:hint="eastAsia"/>
          <w:spacing w:val="4"/>
          <w:sz w:val="29"/>
          <w:szCs w:val="29"/>
        </w:rPr>
        <w:t>69. 杂集 III — 维也纳帝国图书馆</w:t>
      </w:r>
    </w:p>
    <w:p w14:paraId="4440474D">
      <w:pPr>
        <w:pStyle w:val="2"/>
        <w:spacing w:before="73" w:line="251" w:lineRule="auto"/>
        <w:ind w:right="180" w:firstLine="9"/>
        <w:rPr>
          <w:rFonts w:hint="eastAsia"/>
          <w:spacing w:val="4"/>
          <w:sz w:val="29"/>
          <w:szCs w:val="29"/>
        </w:rPr>
      </w:pPr>
    </w:p>
    <w:p w14:paraId="7F3FF07B">
      <w:pPr>
        <w:pStyle w:val="2"/>
        <w:spacing w:before="73" w:line="251" w:lineRule="auto"/>
        <w:ind w:right="180" w:firstLine="9"/>
        <w:rPr>
          <w:rFonts w:hint="eastAsia"/>
          <w:spacing w:val="4"/>
          <w:sz w:val="29"/>
          <w:szCs w:val="29"/>
        </w:rPr>
      </w:pPr>
      <w:r>
        <w:rPr>
          <w:rFonts w:hint="eastAsia"/>
          <w:spacing w:val="4"/>
          <w:sz w:val="29"/>
          <w:szCs w:val="29"/>
        </w:rPr>
        <w:t>1. DE MINORIBUS FRATRIBUS SE EXTOLLENTIBUS. This and the piece entitled De Perfectione Statuum, are the same tract.</w:t>
      </w:r>
    </w:p>
    <w:p w14:paraId="716CE48F">
      <w:pPr>
        <w:pStyle w:val="2"/>
        <w:spacing w:before="73" w:line="251" w:lineRule="auto"/>
        <w:ind w:right="180" w:firstLine="9"/>
        <w:rPr>
          <w:rFonts w:hint="eastAsia"/>
          <w:spacing w:val="4"/>
          <w:sz w:val="29"/>
          <w:szCs w:val="29"/>
        </w:rPr>
      </w:pPr>
    </w:p>
    <w:p w14:paraId="38F3F000">
      <w:pPr>
        <w:pStyle w:val="2"/>
        <w:spacing w:before="73" w:line="251" w:lineRule="auto"/>
        <w:ind w:right="180" w:firstLine="9"/>
        <w:rPr>
          <w:rFonts w:hint="eastAsia"/>
          <w:spacing w:val="4"/>
          <w:sz w:val="29"/>
          <w:szCs w:val="29"/>
        </w:rPr>
      </w:pPr>
      <w:r>
        <w:rPr>
          <w:rFonts w:hint="eastAsia"/>
          <w:spacing w:val="4"/>
          <w:sz w:val="29"/>
          <w:szCs w:val="29"/>
        </w:rPr>
        <w:t>1. 《论小兄弟会的自我高举》(DE MINORIBUS FRATRIBUS SE EXTOLLENTIBUS)。此篇与题为《论身份的完全》(De Perfectione Statuum) 的作品是同一篇单张。</w:t>
      </w:r>
    </w:p>
    <w:p w14:paraId="6683C971">
      <w:pPr>
        <w:pStyle w:val="2"/>
        <w:spacing w:before="73" w:line="251" w:lineRule="auto"/>
        <w:ind w:right="180" w:firstLine="9"/>
        <w:rPr>
          <w:rFonts w:hint="eastAsia"/>
          <w:spacing w:val="4"/>
          <w:sz w:val="29"/>
          <w:szCs w:val="29"/>
        </w:rPr>
      </w:pPr>
    </w:p>
    <w:p w14:paraId="7EB38181">
      <w:pPr>
        <w:pStyle w:val="2"/>
        <w:spacing w:before="73" w:line="251" w:lineRule="auto"/>
        <w:ind w:right="180" w:firstLine="9"/>
        <w:rPr>
          <w:rFonts w:hint="eastAsia"/>
          <w:spacing w:val="4"/>
          <w:sz w:val="29"/>
          <w:szCs w:val="29"/>
        </w:rPr>
      </w:pPr>
      <w:r>
        <w:rPr>
          <w:rFonts w:hint="eastAsia"/>
          <w:spacing w:val="4"/>
          <w:sz w:val="29"/>
          <w:szCs w:val="29"/>
        </w:rPr>
        <w:t>2. DE SECTIS MONACHORUM. It exists in the same collection, entitled De concordationeFratrum cum sectâ simplici Christi.</w:t>
      </w:r>
    </w:p>
    <w:p w14:paraId="321F7EEF">
      <w:pPr>
        <w:pStyle w:val="2"/>
        <w:spacing w:before="73" w:line="251" w:lineRule="auto"/>
        <w:ind w:right="180" w:firstLine="9"/>
        <w:rPr>
          <w:rFonts w:hint="eastAsia"/>
          <w:spacing w:val="4"/>
          <w:sz w:val="29"/>
          <w:szCs w:val="29"/>
        </w:rPr>
      </w:pPr>
    </w:p>
    <w:p w14:paraId="00A20F0A">
      <w:pPr>
        <w:pStyle w:val="2"/>
        <w:spacing w:before="73" w:line="251" w:lineRule="auto"/>
        <w:ind w:right="180" w:firstLine="9"/>
        <w:rPr>
          <w:rFonts w:hint="eastAsia"/>
          <w:spacing w:val="4"/>
          <w:sz w:val="29"/>
          <w:szCs w:val="29"/>
        </w:rPr>
      </w:pPr>
      <w:r>
        <w:rPr>
          <w:rFonts w:hint="eastAsia"/>
          <w:spacing w:val="4"/>
          <w:sz w:val="29"/>
          <w:szCs w:val="29"/>
        </w:rPr>
        <w:t>2. 《论修士的派别》(DE SECTIS MONACHORUM)。它存在于同一藏品中，标题为《论托钵僧与基督纯粹派别的和谐》(De concordatione Fratrum cum sectâ simplici Christi)。</w:t>
      </w:r>
    </w:p>
    <w:p w14:paraId="0B3C58BE">
      <w:pPr>
        <w:pStyle w:val="2"/>
        <w:spacing w:before="73" w:line="251" w:lineRule="auto"/>
        <w:ind w:right="180" w:firstLine="9"/>
        <w:rPr>
          <w:rFonts w:hint="eastAsia"/>
          <w:spacing w:val="4"/>
          <w:sz w:val="29"/>
          <w:szCs w:val="29"/>
        </w:rPr>
      </w:pPr>
    </w:p>
    <w:p w14:paraId="50292A52">
      <w:pPr>
        <w:pStyle w:val="2"/>
        <w:spacing w:before="73" w:line="251" w:lineRule="auto"/>
        <w:ind w:right="180" w:firstLine="9"/>
        <w:rPr>
          <w:rFonts w:hint="eastAsia"/>
          <w:spacing w:val="4"/>
          <w:sz w:val="29"/>
          <w:szCs w:val="29"/>
        </w:rPr>
      </w:pPr>
      <w:r>
        <w:rPr>
          <w:rFonts w:hint="eastAsia"/>
          <w:spacing w:val="4"/>
          <w:sz w:val="29"/>
          <w:szCs w:val="29"/>
        </w:rPr>
        <w:t>3. DE QUATUOR SECTIS NOVELLIS. This tract is also entitled, De PrævaricationePræceptorum.</w:t>
      </w:r>
    </w:p>
    <w:p w14:paraId="5C1A622A">
      <w:pPr>
        <w:pStyle w:val="2"/>
        <w:spacing w:before="73" w:line="251" w:lineRule="auto"/>
        <w:ind w:right="180" w:firstLine="9"/>
        <w:rPr>
          <w:rFonts w:hint="eastAsia"/>
          <w:spacing w:val="4"/>
          <w:sz w:val="29"/>
          <w:szCs w:val="29"/>
        </w:rPr>
      </w:pPr>
    </w:p>
    <w:p w14:paraId="160FA13A">
      <w:pPr>
        <w:pStyle w:val="2"/>
        <w:spacing w:before="73" w:line="251" w:lineRule="auto"/>
        <w:ind w:right="180" w:firstLine="9"/>
        <w:rPr>
          <w:rFonts w:hint="eastAsia"/>
          <w:spacing w:val="4"/>
          <w:sz w:val="29"/>
          <w:szCs w:val="29"/>
        </w:rPr>
      </w:pPr>
      <w:r>
        <w:rPr>
          <w:rFonts w:hint="eastAsia"/>
          <w:spacing w:val="4"/>
          <w:sz w:val="29"/>
          <w:szCs w:val="29"/>
        </w:rPr>
        <w:t>3. 《论四个新兴派别》(DE QUATUOR SECTIS NOVELLIS)。此单张亦题为《论违背诫命》(De Prævaricatione Præceptorum)。</w:t>
      </w:r>
    </w:p>
    <w:p w14:paraId="20DC86C1">
      <w:pPr>
        <w:pStyle w:val="2"/>
        <w:spacing w:before="73" w:line="251" w:lineRule="auto"/>
        <w:ind w:right="180" w:firstLine="9"/>
        <w:rPr>
          <w:rFonts w:hint="eastAsia"/>
          <w:spacing w:val="4"/>
          <w:sz w:val="29"/>
          <w:szCs w:val="29"/>
        </w:rPr>
      </w:pPr>
    </w:p>
    <w:p w14:paraId="55239F66">
      <w:pPr>
        <w:pStyle w:val="2"/>
        <w:spacing w:before="73" w:line="251" w:lineRule="auto"/>
        <w:ind w:right="180" w:firstLine="9"/>
        <w:rPr>
          <w:rFonts w:hint="eastAsia"/>
          <w:spacing w:val="4"/>
          <w:sz w:val="29"/>
          <w:szCs w:val="29"/>
        </w:rPr>
      </w:pPr>
      <w:r>
        <w:rPr>
          <w:rFonts w:hint="eastAsia"/>
          <w:spacing w:val="4"/>
          <w:sz w:val="29"/>
          <w:szCs w:val="29"/>
        </w:rPr>
        <w:t>4. DE FUNDATIONE SECTARUM.</w:t>
      </w:r>
    </w:p>
    <w:p w14:paraId="5CB6F86A">
      <w:pPr>
        <w:pStyle w:val="2"/>
        <w:spacing w:before="73" w:line="251" w:lineRule="auto"/>
        <w:ind w:right="180" w:firstLine="9"/>
        <w:rPr>
          <w:rFonts w:hint="eastAsia"/>
          <w:spacing w:val="4"/>
          <w:sz w:val="29"/>
          <w:szCs w:val="29"/>
        </w:rPr>
      </w:pPr>
    </w:p>
    <w:p w14:paraId="55A8150A">
      <w:pPr>
        <w:pStyle w:val="2"/>
        <w:spacing w:before="73" w:line="251" w:lineRule="auto"/>
        <w:ind w:right="180" w:firstLine="9"/>
        <w:rPr>
          <w:rFonts w:hint="eastAsia"/>
          <w:spacing w:val="4"/>
          <w:sz w:val="29"/>
          <w:szCs w:val="29"/>
        </w:rPr>
      </w:pPr>
      <w:r>
        <w:rPr>
          <w:rFonts w:hint="eastAsia"/>
          <w:spacing w:val="4"/>
          <w:sz w:val="29"/>
          <w:szCs w:val="29"/>
        </w:rPr>
        <w:t>4. 《论派别的建立》(DE FUNDATIONE SECTARUM)。</w:t>
      </w:r>
    </w:p>
    <w:p w14:paraId="5500311F">
      <w:pPr>
        <w:pStyle w:val="2"/>
        <w:spacing w:before="73" w:line="251" w:lineRule="auto"/>
        <w:ind w:right="180" w:firstLine="9"/>
        <w:rPr>
          <w:rFonts w:hint="eastAsia"/>
          <w:spacing w:val="4"/>
          <w:sz w:val="29"/>
          <w:szCs w:val="29"/>
        </w:rPr>
      </w:pPr>
    </w:p>
    <w:p w14:paraId="3634661C">
      <w:pPr>
        <w:pStyle w:val="2"/>
        <w:spacing w:before="73" w:line="251" w:lineRule="auto"/>
        <w:ind w:right="180" w:firstLine="9"/>
        <w:rPr>
          <w:rFonts w:hint="eastAsia"/>
          <w:spacing w:val="4"/>
          <w:sz w:val="29"/>
          <w:szCs w:val="29"/>
        </w:rPr>
      </w:pPr>
      <w:r>
        <w:rPr>
          <w:rFonts w:hint="eastAsia"/>
          <w:spacing w:val="4"/>
          <w:sz w:val="29"/>
          <w:szCs w:val="29"/>
        </w:rPr>
        <w:t>5. DE SOLUTIONE SATHANÆ .</w:t>
      </w:r>
    </w:p>
    <w:p w14:paraId="1E8FE86A">
      <w:pPr>
        <w:pStyle w:val="2"/>
        <w:spacing w:before="73" w:line="251" w:lineRule="auto"/>
        <w:ind w:right="180" w:firstLine="9"/>
        <w:rPr>
          <w:rFonts w:hint="eastAsia"/>
          <w:spacing w:val="4"/>
          <w:sz w:val="29"/>
          <w:szCs w:val="29"/>
        </w:rPr>
      </w:pPr>
    </w:p>
    <w:p w14:paraId="26DB582E">
      <w:pPr>
        <w:pStyle w:val="2"/>
        <w:spacing w:before="73" w:line="251" w:lineRule="auto"/>
        <w:ind w:right="180" w:firstLine="9"/>
        <w:rPr>
          <w:rFonts w:hint="eastAsia"/>
          <w:spacing w:val="4"/>
          <w:sz w:val="29"/>
          <w:szCs w:val="29"/>
        </w:rPr>
      </w:pPr>
      <w:r>
        <w:rPr>
          <w:rFonts w:hint="eastAsia"/>
          <w:spacing w:val="4"/>
          <w:sz w:val="29"/>
          <w:szCs w:val="29"/>
        </w:rPr>
        <w:t>5. 《论撒旦的释放》(DE SOLUTIONE SATHANÆ)。</w:t>
      </w:r>
    </w:p>
    <w:p w14:paraId="4DFB66D4">
      <w:pPr>
        <w:pStyle w:val="2"/>
        <w:spacing w:before="73" w:line="251" w:lineRule="auto"/>
        <w:ind w:right="180" w:firstLine="9"/>
        <w:rPr>
          <w:rFonts w:hint="eastAsia"/>
          <w:spacing w:val="4"/>
          <w:sz w:val="29"/>
          <w:szCs w:val="29"/>
        </w:rPr>
      </w:pPr>
    </w:p>
    <w:p w14:paraId="76C73117">
      <w:pPr>
        <w:pStyle w:val="2"/>
        <w:spacing w:before="73" w:line="251" w:lineRule="auto"/>
        <w:ind w:right="180" w:firstLine="9"/>
        <w:rPr>
          <w:rFonts w:hint="eastAsia"/>
          <w:spacing w:val="4"/>
          <w:sz w:val="29"/>
          <w:szCs w:val="29"/>
        </w:rPr>
      </w:pPr>
      <w:r>
        <w:rPr>
          <w:rFonts w:hint="eastAsia"/>
          <w:spacing w:val="4"/>
          <w:sz w:val="29"/>
          <w:szCs w:val="29"/>
        </w:rPr>
        <w:t>6. RESPONSIONES AD XIV. Argumenta Radulphi Strodi.420</w:t>
      </w:r>
    </w:p>
    <w:p w14:paraId="1D9CFBFC">
      <w:pPr>
        <w:pStyle w:val="2"/>
        <w:spacing w:before="73" w:line="251" w:lineRule="auto"/>
        <w:ind w:right="180" w:firstLine="9"/>
        <w:rPr>
          <w:rFonts w:hint="eastAsia"/>
          <w:spacing w:val="4"/>
          <w:sz w:val="29"/>
          <w:szCs w:val="29"/>
        </w:rPr>
      </w:pPr>
    </w:p>
    <w:p w14:paraId="38C659C8">
      <w:pPr>
        <w:pStyle w:val="2"/>
        <w:spacing w:before="73" w:line="251" w:lineRule="auto"/>
        <w:ind w:right="180" w:firstLine="9"/>
        <w:rPr>
          <w:rFonts w:hint="eastAsia"/>
          <w:spacing w:val="4"/>
          <w:sz w:val="29"/>
          <w:szCs w:val="29"/>
        </w:rPr>
      </w:pPr>
      <w:r>
        <w:rPr>
          <w:rFonts w:hint="eastAsia"/>
          <w:spacing w:val="4"/>
          <w:sz w:val="29"/>
          <w:szCs w:val="29"/>
        </w:rPr>
        <w:t>6. 《对拉道夫·斯特罗德十四项论证的回应》(RESPONSIONES AD XIV. Argumenta Radulphi Strodi)。420</w:t>
      </w:r>
    </w:p>
    <w:p w14:paraId="13B64E4A">
      <w:pPr>
        <w:pStyle w:val="2"/>
        <w:spacing w:before="73" w:line="251" w:lineRule="auto"/>
        <w:ind w:right="180" w:firstLine="9"/>
        <w:rPr>
          <w:rFonts w:hint="eastAsia"/>
          <w:spacing w:val="4"/>
          <w:sz w:val="29"/>
          <w:szCs w:val="29"/>
        </w:rPr>
      </w:pPr>
    </w:p>
    <w:p w14:paraId="3890E0D6">
      <w:pPr>
        <w:pStyle w:val="2"/>
        <w:spacing w:before="73" w:line="251" w:lineRule="auto"/>
        <w:ind w:right="180" w:firstLine="9"/>
        <w:rPr>
          <w:rFonts w:hint="eastAsia"/>
          <w:spacing w:val="4"/>
          <w:sz w:val="29"/>
          <w:szCs w:val="29"/>
        </w:rPr>
      </w:pPr>
      <w:r>
        <w:rPr>
          <w:rFonts w:hint="eastAsia"/>
          <w:spacing w:val="4"/>
          <w:sz w:val="29"/>
          <w:szCs w:val="29"/>
        </w:rPr>
        <w:t>7. LITERA PARVA AD QUENDAM SOCIUM.</w:t>
      </w:r>
    </w:p>
    <w:p w14:paraId="7FECF2FF">
      <w:pPr>
        <w:pStyle w:val="2"/>
        <w:spacing w:before="73" w:line="251" w:lineRule="auto"/>
        <w:ind w:right="180" w:firstLine="9"/>
        <w:rPr>
          <w:rFonts w:hint="eastAsia"/>
          <w:spacing w:val="4"/>
          <w:sz w:val="29"/>
          <w:szCs w:val="29"/>
        </w:rPr>
      </w:pPr>
    </w:p>
    <w:p w14:paraId="4F10CEF9">
      <w:pPr>
        <w:pStyle w:val="2"/>
        <w:spacing w:before="73" w:line="251" w:lineRule="auto"/>
        <w:ind w:right="180" w:firstLine="9"/>
        <w:rPr>
          <w:rFonts w:hint="eastAsia"/>
          <w:spacing w:val="4"/>
          <w:sz w:val="29"/>
          <w:szCs w:val="29"/>
        </w:rPr>
      </w:pPr>
      <w:r>
        <w:rPr>
          <w:rFonts w:hint="eastAsia"/>
          <w:spacing w:val="4"/>
          <w:sz w:val="29"/>
          <w:szCs w:val="29"/>
        </w:rPr>
        <w:t>7. 《致某同伴的短信》(LITERA PARVA AD QUENDAM SOCIUM)。</w:t>
      </w:r>
    </w:p>
    <w:p w14:paraId="49204D39">
      <w:pPr>
        <w:pStyle w:val="2"/>
        <w:spacing w:before="73" w:line="251" w:lineRule="auto"/>
        <w:ind w:right="180" w:firstLine="9"/>
        <w:rPr>
          <w:rFonts w:hint="eastAsia"/>
          <w:spacing w:val="4"/>
          <w:sz w:val="29"/>
          <w:szCs w:val="29"/>
        </w:rPr>
      </w:pPr>
    </w:p>
    <w:p w14:paraId="6D364244">
      <w:pPr>
        <w:pStyle w:val="2"/>
        <w:spacing w:before="73" w:line="251" w:lineRule="auto"/>
        <w:ind w:right="180" w:firstLine="9"/>
        <w:rPr>
          <w:rFonts w:hint="eastAsia"/>
          <w:spacing w:val="4"/>
          <w:sz w:val="29"/>
          <w:szCs w:val="29"/>
        </w:rPr>
      </w:pPr>
      <w:r>
        <w:rPr>
          <w:rFonts w:hint="eastAsia"/>
          <w:spacing w:val="4"/>
          <w:sz w:val="29"/>
          <w:szCs w:val="29"/>
        </w:rPr>
        <w:t>8. SPECULUM MILITANTIS ECCLESIÆ .</w:t>
      </w:r>
    </w:p>
    <w:p w14:paraId="61E28D57">
      <w:pPr>
        <w:pStyle w:val="2"/>
        <w:spacing w:before="73" w:line="251" w:lineRule="auto"/>
        <w:ind w:right="180" w:firstLine="9"/>
        <w:rPr>
          <w:rFonts w:hint="eastAsia"/>
          <w:spacing w:val="4"/>
          <w:sz w:val="29"/>
          <w:szCs w:val="29"/>
        </w:rPr>
      </w:pPr>
    </w:p>
    <w:p w14:paraId="464BCC0D">
      <w:pPr>
        <w:pStyle w:val="2"/>
        <w:spacing w:before="73" w:line="251" w:lineRule="auto"/>
        <w:ind w:right="180" w:firstLine="9"/>
        <w:rPr>
          <w:rFonts w:hint="eastAsia"/>
          <w:spacing w:val="4"/>
          <w:sz w:val="29"/>
          <w:szCs w:val="29"/>
        </w:rPr>
      </w:pPr>
      <w:r>
        <w:rPr>
          <w:rFonts w:hint="eastAsia"/>
          <w:spacing w:val="4"/>
          <w:sz w:val="29"/>
          <w:szCs w:val="29"/>
        </w:rPr>
        <w:t>8. 《战斗教会之镜》(SPECULUM MILITANTIS ECCLESIÆ)。</w:t>
      </w:r>
    </w:p>
    <w:p w14:paraId="657BAF28">
      <w:pPr>
        <w:pStyle w:val="2"/>
        <w:spacing w:before="73" w:line="251" w:lineRule="auto"/>
        <w:ind w:right="180" w:firstLine="9"/>
        <w:rPr>
          <w:rFonts w:hint="eastAsia"/>
          <w:spacing w:val="4"/>
          <w:sz w:val="29"/>
          <w:szCs w:val="29"/>
        </w:rPr>
      </w:pPr>
    </w:p>
    <w:p w14:paraId="3EDDA0B2">
      <w:pPr>
        <w:pStyle w:val="2"/>
        <w:spacing w:before="73" w:line="251" w:lineRule="auto"/>
        <w:ind w:right="180" w:firstLine="9"/>
        <w:rPr>
          <w:rFonts w:hint="eastAsia"/>
          <w:spacing w:val="4"/>
          <w:sz w:val="29"/>
          <w:szCs w:val="29"/>
        </w:rPr>
      </w:pPr>
      <w:r>
        <w:rPr>
          <w:rFonts w:hint="eastAsia"/>
          <w:spacing w:val="4"/>
          <w:sz w:val="29"/>
          <w:szCs w:val="29"/>
        </w:rPr>
        <w:t>9. DE ORATIONE ET ECCLESIÆ PURGATIONE.</w:t>
      </w:r>
    </w:p>
    <w:p w14:paraId="0BA9A896">
      <w:pPr>
        <w:pStyle w:val="2"/>
        <w:spacing w:before="73" w:line="251" w:lineRule="auto"/>
        <w:ind w:right="180" w:firstLine="9"/>
        <w:rPr>
          <w:rFonts w:hint="eastAsia"/>
          <w:spacing w:val="4"/>
          <w:sz w:val="29"/>
          <w:szCs w:val="29"/>
        </w:rPr>
      </w:pPr>
    </w:p>
    <w:p w14:paraId="1FF50099">
      <w:pPr>
        <w:pStyle w:val="2"/>
        <w:spacing w:before="73" w:line="251" w:lineRule="auto"/>
        <w:ind w:right="180" w:firstLine="9"/>
        <w:rPr>
          <w:rFonts w:hint="eastAsia"/>
          <w:spacing w:val="4"/>
          <w:sz w:val="29"/>
          <w:szCs w:val="29"/>
        </w:rPr>
      </w:pPr>
      <w:r>
        <w:rPr>
          <w:rFonts w:hint="eastAsia"/>
          <w:spacing w:val="4"/>
          <w:sz w:val="29"/>
          <w:szCs w:val="29"/>
        </w:rPr>
        <w:t>9. 《论祈祷与教会洁净》(DE ORATIONE ET ECCLESIÆ PURGATIONE)。</w:t>
      </w:r>
    </w:p>
    <w:p w14:paraId="461E653A">
      <w:pPr>
        <w:pStyle w:val="2"/>
        <w:spacing w:before="73" w:line="251" w:lineRule="auto"/>
        <w:ind w:right="180" w:firstLine="9"/>
        <w:rPr>
          <w:rFonts w:hint="eastAsia"/>
          <w:spacing w:val="4"/>
          <w:sz w:val="29"/>
          <w:szCs w:val="29"/>
        </w:rPr>
      </w:pPr>
    </w:p>
    <w:p w14:paraId="5D1FA825">
      <w:pPr>
        <w:pStyle w:val="2"/>
        <w:spacing w:before="73" w:line="251" w:lineRule="auto"/>
        <w:ind w:right="180" w:firstLine="9"/>
        <w:rPr>
          <w:rFonts w:hint="eastAsia"/>
          <w:spacing w:val="4"/>
          <w:sz w:val="29"/>
          <w:szCs w:val="29"/>
        </w:rPr>
      </w:pPr>
      <w:r>
        <w:rPr>
          <w:rFonts w:hint="eastAsia"/>
          <w:spacing w:val="4"/>
          <w:sz w:val="29"/>
          <w:szCs w:val="29"/>
        </w:rPr>
        <w:t>10. DE GRADIBUS CLERI.</w:t>
      </w:r>
    </w:p>
    <w:p w14:paraId="6319E0DF">
      <w:pPr>
        <w:pStyle w:val="2"/>
        <w:spacing w:before="73" w:line="251" w:lineRule="auto"/>
        <w:ind w:right="180" w:firstLine="9"/>
        <w:rPr>
          <w:rFonts w:hint="eastAsia"/>
          <w:spacing w:val="4"/>
          <w:sz w:val="29"/>
          <w:szCs w:val="29"/>
        </w:rPr>
      </w:pPr>
    </w:p>
    <w:p w14:paraId="188BD061">
      <w:pPr>
        <w:pStyle w:val="2"/>
        <w:spacing w:before="73" w:line="251" w:lineRule="auto"/>
        <w:ind w:right="180" w:firstLine="9"/>
        <w:rPr>
          <w:rFonts w:hint="eastAsia"/>
          <w:spacing w:val="4"/>
          <w:sz w:val="29"/>
          <w:szCs w:val="29"/>
        </w:rPr>
      </w:pPr>
      <w:r>
        <w:rPr>
          <w:rFonts w:hint="eastAsia"/>
          <w:spacing w:val="4"/>
          <w:sz w:val="29"/>
          <w:szCs w:val="29"/>
        </w:rPr>
        <w:t>10. 《论神职等级》(DE GRADIBUS CLERI)。</w:t>
      </w:r>
    </w:p>
    <w:p w14:paraId="01BB56C4">
      <w:pPr>
        <w:pStyle w:val="2"/>
        <w:spacing w:before="73" w:line="251" w:lineRule="auto"/>
        <w:ind w:right="180" w:firstLine="9"/>
        <w:rPr>
          <w:rFonts w:hint="eastAsia"/>
          <w:spacing w:val="4"/>
          <w:sz w:val="29"/>
          <w:szCs w:val="29"/>
        </w:rPr>
      </w:pPr>
    </w:p>
    <w:p w14:paraId="6B1E9E7C">
      <w:pPr>
        <w:pStyle w:val="2"/>
        <w:spacing w:before="73" w:line="251" w:lineRule="auto"/>
        <w:ind w:right="180" w:firstLine="9"/>
        <w:rPr>
          <w:rFonts w:hint="eastAsia"/>
          <w:spacing w:val="4"/>
          <w:sz w:val="29"/>
          <w:szCs w:val="29"/>
        </w:rPr>
      </w:pPr>
      <w:r>
        <w:rPr>
          <w:rFonts w:hint="eastAsia"/>
          <w:spacing w:val="4"/>
          <w:sz w:val="29"/>
          <w:szCs w:val="29"/>
        </w:rPr>
        <w:t>11. DE GRADUATIONIBUS.</w:t>
      </w:r>
    </w:p>
    <w:p w14:paraId="0C5131E7">
      <w:pPr>
        <w:pStyle w:val="2"/>
        <w:spacing w:before="73" w:line="251" w:lineRule="auto"/>
        <w:ind w:right="180" w:firstLine="9"/>
        <w:rPr>
          <w:rFonts w:hint="eastAsia"/>
          <w:spacing w:val="4"/>
          <w:sz w:val="29"/>
          <w:szCs w:val="29"/>
        </w:rPr>
      </w:pPr>
    </w:p>
    <w:p w14:paraId="3E06B184">
      <w:pPr>
        <w:pStyle w:val="2"/>
        <w:spacing w:before="73" w:line="251" w:lineRule="auto"/>
        <w:ind w:right="180" w:firstLine="9"/>
        <w:rPr>
          <w:rFonts w:hint="eastAsia"/>
          <w:spacing w:val="4"/>
          <w:sz w:val="29"/>
          <w:szCs w:val="29"/>
        </w:rPr>
      </w:pPr>
      <w:r>
        <w:rPr>
          <w:rFonts w:hint="eastAsia"/>
          <w:spacing w:val="4"/>
          <w:sz w:val="29"/>
          <w:szCs w:val="29"/>
        </w:rPr>
        <w:t>11. 《论学位授予》(DE GRADUATIONIBUS)。</w:t>
      </w:r>
    </w:p>
    <w:p w14:paraId="33AD27BA">
      <w:pPr>
        <w:pStyle w:val="2"/>
        <w:spacing w:before="73" w:line="251" w:lineRule="auto"/>
        <w:ind w:right="180" w:firstLine="9"/>
        <w:rPr>
          <w:rFonts w:hint="eastAsia"/>
          <w:spacing w:val="4"/>
          <w:sz w:val="29"/>
          <w:szCs w:val="29"/>
        </w:rPr>
      </w:pPr>
    </w:p>
    <w:p w14:paraId="173D10B8">
      <w:pPr>
        <w:pStyle w:val="2"/>
        <w:spacing w:before="73" w:line="251" w:lineRule="auto"/>
        <w:ind w:right="180" w:firstLine="9"/>
        <w:rPr>
          <w:rFonts w:hint="eastAsia"/>
          <w:spacing w:val="4"/>
          <w:sz w:val="29"/>
          <w:szCs w:val="29"/>
        </w:rPr>
      </w:pPr>
      <w:r>
        <w:rPr>
          <w:rFonts w:hint="eastAsia"/>
          <w:spacing w:val="4"/>
          <w:sz w:val="29"/>
          <w:szCs w:val="29"/>
        </w:rPr>
        <w:t>12. DE DUOBUS GENIRIBUS HERETICORUM. The persons here denominated heretics, are those who have contracted the guilt of either simony or apostasy.</w:t>
      </w:r>
    </w:p>
    <w:p w14:paraId="723A1D4B">
      <w:pPr>
        <w:pStyle w:val="2"/>
        <w:spacing w:before="73" w:line="251" w:lineRule="auto"/>
        <w:ind w:right="180" w:firstLine="9"/>
        <w:rPr>
          <w:rFonts w:hint="eastAsia"/>
          <w:spacing w:val="4"/>
          <w:sz w:val="29"/>
          <w:szCs w:val="29"/>
        </w:rPr>
      </w:pPr>
    </w:p>
    <w:p w14:paraId="461CBA17">
      <w:pPr>
        <w:pStyle w:val="2"/>
        <w:spacing w:before="73" w:line="251" w:lineRule="auto"/>
        <w:ind w:right="180" w:firstLine="9"/>
        <w:rPr>
          <w:rFonts w:hint="eastAsia"/>
          <w:spacing w:val="4"/>
          <w:sz w:val="29"/>
          <w:szCs w:val="29"/>
        </w:rPr>
      </w:pPr>
      <w:r>
        <w:rPr>
          <w:rFonts w:hint="eastAsia"/>
          <w:spacing w:val="4"/>
          <w:sz w:val="29"/>
          <w:szCs w:val="29"/>
        </w:rPr>
        <w:t>12. 《论两类异端》(DE DUOBUS GENIRIBUS HERETICORUM)。此处被称为异端者，是指那些犯了买卖圣职罪 (simony) 或背道罪 (apostasy) 的人。</w:t>
      </w:r>
    </w:p>
    <w:p w14:paraId="56CD6AFB">
      <w:pPr>
        <w:pStyle w:val="2"/>
        <w:spacing w:before="73" w:line="251" w:lineRule="auto"/>
        <w:ind w:right="180" w:firstLine="9"/>
        <w:rPr>
          <w:rFonts w:hint="eastAsia"/>
          <w:spacing w:val="4"/>
          <w:sz w:val="29"/>
          <w:szCs w:val="29"/>
        </w:rPr>
      </w:pPr>
    </w:p>
    <w:p w14:paraId="593B450A">
      <w:pPr>
        <w:pStyle w:val="2"/>
        <w:spacing w:before="73" w:line="251" w:lineRule="auto"/>
        <w:ind w:right="180" w:firstLine="9"/>
        <w:rPr>
          <w:rFonts w:hint="eastAsia"/>
          <w:spacing w:val="4"/>
          <w:sz w:val="29"/>
          <w:szCs w:val="29"/>
        </w:rPr>
      </w:pPr>
      <w:r>
        <w:rPr>
          <w:rFonts w:hint="eastAsia"/>
          <w:spacing w:val="4"/>
          <w:sz w:val="29"/>
          <w:szCs w:val="29"/>
        </w:rPr>
        <w:t>13. DE QUATUOR INTERPRETATIONIBUS.</w:t>
      </w:r>
    </w:p>
    <w:p w14:paraId="77A4B266">
      <w:pPr>
        <w:pStyle w:val="2"/>
        <w:spacing w:before="73" w:line="251" w:lineRule="auto"/>
        <w:ind w:right="180" w:firstLine="9"/>
        <w:rPr>
          <w:rFonts w:hint="eastAsia"/>
          <w:spacing w:val="4"/>
          <w:sz w:val="29"/>
          <w:szCs w:val="29"/>
        </w:rPr>
      </w:pPr>
    </w:p>
    <w:p w14:paraId="3E880840">
      <w:pPr>
        <w:pStyle w:val="2"/>
        <w:spacing w:before="73" w:line="251" w:lineRule="auto"/>
        <w:ind w:right="180" w:firstLine="9"/>
        <w:rPr>
          <w:rFonts w:hint="eastAsia"/>
          <w:spacing w:val="4"/>
          <w:sz w:val="29"/>
          <w:szCs w:val="29"/>
        </w:rPr>
      </w:pPr>
      <w:r>
        <w:rPr>
          <w:rFonts w:hint="eastAsia"/>
          <w:spacing w:val="4"/>
          <w:sz w:val="29"/>
          <w:szCs w:val="29"/>
        </w:rPr>
        <w:t>13. 《论四种解释》(DE QUATUOR INTERPRETATIONIBUS)。</w:t>
      </w:r>
    </w:p>
    <w:p w14:paraId="138EF633">
      <w:pPr>
        <w:pStyle w:val="2"/>
        <w:spacing w:before="73" w:line="251" w:lineRule="auto"/>
        <w:ind w:right="180" w:firstLine="9"/>
        <w:rPr>
          <w:rFonts w:hint="eastAsia"/>
          <w:spacing w:val="4"/>
          <w:sz w:val="29"/>
          <w:szCs w:val="29"/>
        </w:rPr>
      </w:pPr>
    </w:p>
    <w:p w14:paraId="7E0C7A4D">
      <w:pPr>
        <w:pStyle w:val="2"/>
        <w:spacing w:before="73" w:line="251" w:lineRule="auto"/>
        <w:ind w:right="180" w:firstLine="9"/>
        <w:rPr>
          <w:rFonts w:hint="eastAsia"/>
          <w:spacing w:val="4"/>
          <w:sz w:val="29"/>
          <w:szCs w:val="29"/>
        </w:rPr>
      </w:pPr>
      <w:r>
        <w:rPr>
          <w:rFonts w:hint="eastAsia"/>
          <w:spacing w:val="4"/>
          <w:sz w:val="29"/>
          <w:szCs w:val="29"/>
        </w:rPr>
        <w:t>14. SUPER IMPOSITIS ARTICULIS, and SOCII ARGUMENTUM CONTRA VERITATEM, are different titles given to the same tract.</w:t>
      </w:r>
    </w:p>
    <w:p w14:paraId="2956CA1B">
      <w:pPr>
        <w:pStyle w:val="2"/>
        <w:spacing w:before="73" w:line="251" w:lineRule="auto"/>
        <w:ind w:right="180" w:firstLine="9"/>
        <w:rPr>
          <w:rFonts w:hint="eastAsia"/>
          <w:spacing w:val="4"/>
          <w:sz w:val="29"/>
          <w:szCs w:val="29"/>
        </w:rPr>
      </w:pPr>
    </w:p>
    <w:p w14:paraId="49BCDC25">
      <w:pPr>
        <w:pStyle w:val="2"/>
        <w:spacing w:before="73" w:line="251" w:lineRule="auto"/>
        <w:ind w:right="180" w:firstLine="9"/>
        <w:rPr>
          <w:rFonts w:hint="eastAsia"/>
          <w:spacing w:val="4"/>
          <w:sz w:val="29"/>
          <w:szCs w:val="29"/>
        </w:rPr>
      </w:pPr>
      <w:r>
        <w:rPr>
          <w:rFonts w:hint="eastAsia"/>
          <w:spacing w:val="4"/>
          <w:sz w:val="29"/>
          <w:szCs w:val="29"/>
        </w:rPr>
        <w:t>14. 《驳强加的条款》(SUPER IMPOSITIS ARTICULIS) 和《同伴反对真理的论证》(SOCII ARGUMENTUM CONTRA VERITATEM)，是赋予同一篇单张的不同标题。</w:t>
      </w:r>
    </w:p>
    <w:p w14:paraId="194A3DF4">
      <w:pPr>
        <w:pStyle w:val="2"/>
        <w:spacing w:before="73" w:line="251" w:lineRule="auto"/>
        <w:ind w:right="180" w:firstLine="9"/>
        <w:rPr>
          <w:rFonts w:hint="eastAsia"/>
          <w:spacing w:val="4"/>
          <w:sz w:val="29"/>
          <w:szCs w:val="29"/>
        </w:rPr>
      </w:pPr>
    </w:p>
    <w:p w14:paraId="1308E502">
      <w:pPr>
        <w:pStyle w:val="2"/>
        <w:spacing w:before="73" w:line="251" w:lineRule="auto"/>
        <w:ind w:right="180" w:firstLine="9"/>
        <w:rPr>
          <w:rFonts w:hint="eastAsia"/>
          <w:spacing w:val="4"/>
          <w:sz w:val="29"/>
          <w:szCs w:val="29"/>
        </w:rPr>
      </w:pPr>
      <w:r>
        <w:rPr>
          <w:rFonts w:hint="eastAsia"/>
          <w:spacing w:val="4"/>
          <w:sz w:val="29"/>
          <w:szCs w:val="29"/>
        </w:rPr>
        <w:t>102 ON THE WRITINGS OF WYCLIFFE IN MANUSCRIPT.</w:t>
      </w:r>
    </w:p>
    <w:p w14:paraId="5518E168">
      <w:pPr>
        <w:pStyle w:val="2"/>
        <w:spacing w:before="73" w:line="251" w:lineRule="auto"/>
        <w:ind w:right="180" w:firstLine="9"/>
        <w:rPr>
          <w:rFonts w:hint="eastAsia"/>
          <w:spacing w:val="4"/>
          <w:sz w:val="29"/>
          <w:szCs w:val="29"/>
        </w:rPr>
      </w:pPr>
    </w:p>
    <w:p w14:paraId="0A2DDC8C">
      <w:pPr>
        <w:pStyle w:val="2"/>
        <w:spacing w:before="73" w:line="251" w:lineRule="auto"/>
        <w:ind w:right="180" w:firstLine="9"/>
        <w:rPr>
          <w:rFonts w:hint="eastAsia"/>
          <w:spacing w:val="4"/>
          <w:sz w:val="29"/>
          <w:szCs w:val="29"/>
        </w:rPr>
      </w:pPr>
      <w:r>
        <w:rPr>
          <w:rFonts w:hint="eastAsia"/>
          <w:spacing w:val="4"/>
          <w:sz w:val="29"/>
          <w:szCs w:val="29"/>
        </w:rPr>
        <w:t>102 关于威克里夫手稿著作。</w:t>
      </w:r>
    </w:p>
    <w:p w14:paraId="0F6F3BFC">
      <w:pPr>
        <w:pStyle w:val="2"/>
        <w:spacing w:before="73" w:line="251" w:lineRule="auto"/>
        <w:ind w:right="180" w:firstLine="9"/>
        <w:rPr>
          <w:rFonts w:hint="eastAsia"/>
          <w:spacing w:val="4"/>
          <w:sz w:val="29"/>
          <w:szCs w:val="29"/>
        </w:rPr>
      </w:pPr>
    </w:p>
    <w:p w14:paraId="19EA9B93">
      <w:pPr>
        <w:pStyle w:val="2"/>
        <w:spacing w:before="73" w:line="251" w:lineRule="auto"/>
        <w:ind w:right="180" w:firstLine="9"/>
        <w:rPr>
          <w:rFonts w:hint="eastAsia"/>
          <w:spacing w:val="4"/>
          <w:sz w:val="29"/>
          <w:szCs w:val="29"/>
        </w:rPr>
      </w:pPr>
      <w:r>
        <w:rPr>
          <w:rFonts w:hint="eastAsia"/>
          <w:spacing w:val="4"/>
          <w:sz w:val="29"/>
          <w:szCs w:val="29"/>
        </w:rPr>
        <w:t>15. DE CITATIONIBUS FRIVOLIS ET ALIIS VERSUTIIS ANTICHRISTI.</w:t>
      </w:r>
    </w:p>
    <w:p w14:paraId="0F60097F">
      <w:pPr>
        <w:pStyle w:val="2"/>
        <w:spacing w:before="73" w:line="251" w:lineRule="auto"/>
        <w:ind w:right="180" w:firstLine="9"/>
        <w:rPr>
          <w:rFonts w:hint="eastAsia"/>
          <w:spacing w:val="4"/>
          <w:sz w:val="29"/>
          <w:szCs w:val="29"/>
        </w:rPr>
      </w:pPr>
    </w:p>
    <w:p w14:paraId="048E144A">
      <w:pPr>
        <w:pStyle w:val="2"/>
        <w:spacing w:before="73" w:line="251" w:lineRule="auto"/>
        <w:ind w:right="180" w:firstLine="9"/>
        <w:rPr>
          <w:rFonts w:hint="eastAsia"/>
          <w:spacing w:val="4"/>
          <w:sz w:val="29"/>
          <w:szCs w:val="29"/>
        </w:rPr>
      </w:pPr>
      <w:r>
        <w:rPr>
          <w:rFonts w:hint="eastAsia"/>
          <w:spacing w:val="4"/>
          <w:sz w:val="29"/>
          <w:szCs w:val="29"/>
        </w:rPr>
        <w:t>15. 《论无聊的传唤与敌基督的其他诡计》(DE CITATIONIBUS FRIVOLIS ET ALIIS VERSUTIIS ANTICHRISTI)。</w:t>
      </w:r>
    </w:p>
    <w:p w14:paraId="28D7F8C2">
      <w:pPr>
        <w:pStyle w:val="2"/>
        <w:spacing w:before="73" w:line="251" w:lineRule="auto"/>
        <w:ind w:right="180" w:firstLine="9"/>
        <w:rPr>
          <w:rFonts w:hint="eastAsia"/>
          <w:spacing w:val="4"/>
          <w:sz w:val="29"/>
          <w:szCs w:val="29"/>
        </w:rPr>
      </w:pPr>
    </w:p>
    <w:p w14:paraId="7CFAB122">
      <w:pPr>
        <w:pStyle w:val="2"/>
        <w:spacing w:before="73" w:line="251" w:lineRule="auto"/>
        <w:ind w:right="180" w:firstLine="9"/>
        <w:rPr>
          <w:rFonts w:hint="eastAsia"/>
          <w:spacing w:val="4"/>
          <w:sz w:val="29"/>
          <w:szCs w:val="29"/>
        </w:rPr>
      </w:pPr>
      <w:r>
        <w:rPr>
          <w:rFonts w:hint="eastAsia"/>
          <w:spacing w:val="4"/>
          <w:sz w:val="29"/>
          <w:szCs w:val="29"/>
        </w:rPr>
        <w:t>16. DE JURAMENTO ARNOLDI (de Grannario) COLLECTORIS PAPÆ .</w:t>
      </w:r>
    </w:p>
    <w:p w14:paraId="05AF9FFF">
      <w:pPr>
        <w:pStyle w:val="2"/>
        <w:spacing w:before="73" w:line="251" w:lineRule="auto"/>
        <w:ind w:right="180" w:firstLine="9"/>
        <w:rPr>
          <w:rFonts w:hint="eastAsia"/>
          <w:spacing w:val="4"/>
          <w:sz w:val="29"/>
          <w:szCs w:val="29"/>
        </w:rPr>
      </w:pPr>
    </w:p>
    <w:p w14:paraId="35D40078">
      <w:pPr>
        <w:pStyle w:val="2"/>
        <w:spacing w:before="73" w:line="251" w:lineRule="auto"/>
        <w:ind w:right="180" w:firstLine="9"/>
        <w:rPr>
          <w:rFonts w:hint="eastAsia"/>
          <w:spacing w:val="4"/>
          <w:sz w:val="29"/>
          <w:szCs w:val="29"/>
        </w:rPr>
      </w:pPr>
      <w:r>
        <w:rPr>
          <w:rFonts w:hint="eastAsia"/>
          <w:spacing w:val="4"/>
          <w:sz w:val="29"/>
          <w:szCs w:val="29"/>
        </w:rPr>
        <w:t>16. 《论教皇收税官阿诺德（德·格兰纳里奥）的誓言》(DE JURAMENTO ARNOLDI (de Grannario) COLLECTORIS PAPÆ)。</w:t>
      </w:r>
    </w:p>
    <w:p w14:paraId="35A78227">
      <w:pPr>
        <w:pStyle w:val="2"/>
        <w:spacing w:before="73" w:line="251" w:lineRule="auto"/>
        <w:ind w:right="180" w:firstLine="9"/>
        <w:rPr>
          <w:rFonts w:hint="eastAsia"/>
          <w:spacing w:val="4"/>
          <w:sz w:val="29"/>
          <w:szCs w:val="29"/>
        </w:rPr>
      </w:pPr>
    </w:p>
    <w:p w14:paraId="198848CA">
      <w:pPr>
        <w:pStyle w:val="2"/>
        <w:spacing w:before="73" w:line="251" w:lineRule="auto"/>
        <w:ind w:right="180" w:firstLine="9"/>
        <w:rPr>
          <w:rFonts w:hint="eastAsia"/>
          <w:spacing w:val="4"/>
          <w:sz w:val="29"/>
          <w:szCs w:val="29"/>
        </w:rPr>
      </w:pPr>
      <w:r>
        <w:rPr>
          <w:rFonts w:hint="eastAsia"/>
          <w:spacing w:val="4"/>
          <w:sz w:val="29"/>
          <w:szCs w:val="29"/>
        </w:rPr>
        <w:t>17. DE SEX JUGIS. A treatise on the relative duties.</w:t>
      </w:r>
    </w:p>
    <w:p w14:paraId="6D3EE938">
      <w:pPr>
        <w:pStyle w:val="2"/>
        <w:spacing w:before="73" w:line="251" w:lineRule="auto"/>
        <w:ind w:right="180" w:firstLine="9"/>
        <w:rPr>
          <w:rFonts w:hint="eastAsia"/>
          <w:spacing w:val="4"/>
          <w:sz w:val="29"/>
          <w:szCs w:val="29"/>
        </w:rPr>
      </w:pPr>
    </w:p>
    <w:p w14:paraId="7A9747CA">
      <w:pPr>
        <w:pStyle w:val="2"/>
        <w:spacing w:before="73" w:line="251" w:lineRule="auto"/>
        <w:ind w:right="180" w:firstLine="9"/>
        <w:rPr>
          <w:rFonts w:hint="eastAsia"/>
          <w:spacing w:val="4"/>
          <w:sz w:val="29"/>
          <w:szCs w:val="29"/>
        </w:rPr>
      </w:pPr>
      <w:r>
        <w:rPr>
          <w:rFonts w:hint="eastAsia"/>
          <w:spacing w:val="4"/>
          <w:sz w:val="29"/>
          <w:szCs w:val="29"/>
        </w:rPr>
        <w:t>17. 《论六轭》(DE SEX JUGIS)。一部关于相对责任的论著。</w:t>
      </w:r>
    </w:p>
    <w:p w14:paraId="38520CC8">
      <w:pPr>
        <w:pStyle w:val="2"/>
        <w:spacing w:before="73" w:line="251" w:lineRule="auto"/>
        <w:ind w:right="180" w:firstLine="9"/>
        <w:rPr>
          <w:rFonts w:hint="eastAsia"/>
          <w:spacing w:val="4"/>
          <w:sz w:val="29"/>
          <w:szCs w:val="29"/>
        </w:rPr>
      </w:pPr>
    </w:p>
    <w:p w14:paraId="3878EFCF">
      <w:pPr>
        <w:pStyle w:val="2"/>
        <w:spacing w:before="73" w:line="251" w:lineRule="auto"/>
        <w:ind w:right="180" w:firstLine="9"/>
        <w:rPr>
          <w:rFonts w:hint="eastAsia"/>
          <w:spacing w:val="4"/>
          <w:sz w:val="29"/>
          <w:szCs w:val="29"/>
        </w:rPr>
      </w:pPr>
      <w:r>
        <w:rPr>
          <w:rFonts w:hint="eastAsia"/>
          <w:spacing w:val="4"/>
          <w:sz w:val="29"/>
          <w:szCs w:val="29"/>
        </w:rPr>
        <w:t>18. DE EXHORTATIONE NOVI DOCTORIS. This is conjectured to be an exercise performed for the degree of Doctor in Divinity.</w:t>
      </w:r>
    </w:p>
    <w:p w14:paraId="1C13E154">
      <w:pPr>
        <w:pStyle w:val="2"/>
        <w:spacing w:before="73" w:line="251" w:lineRule="auto"/>
        <w:ind w:right="180" w:firstLine="9"/>
        <w:rPr>
          <w:rFonts w:hint="eastAsia"/>
          <w:spacing w:val="4"/>
          <w:sz w:val="29"/>
          <w:szCs w:val="29"/>
        </w:rPr>
      </w:pPr>
    </w:p>
    <w:p w14:paraId="1F6F3BC5">
      <w:pPr>
        <w:pStyle w:val="2"/>
        <w:spacing w:before="73" w:line="251" w:lineRule="auto"/>
        <w:ind w:right="180" w:firstLine="9"/>
        <w:rPr>
          <w:rFonts w:hint="eastAsia"/>
          <w:spacing w:val="4"/>
          <w:sz w:val="29"/>
          <w:szCs w:val="29"/>
        </w:rPr>
      </w:pPr>
      <w:r>
        <w:rPr>
          <w:rFonts w:hint="eastAsia"/>
          <w:spacing w:val="4"/>
          <w:sz w:val="29"/>
          <w:szCs w:val="29"/>
        </w:rPr>
        <w:t>18. 《新博士的劝勉》(DE EXHORTATIONE NOVI DOCTORIS)。据推测这是为获得神学博士学位而进行的一项练习。</w:t>
      </w:r>
    </w:p>
    <w:p w14:paraId="15D1FFA8">
      <w:pPr>
        <w:pStyle w:val="2"/>
        <w:spacing w:before="73" w:line="251" w:lineRule="auto"/>
        <w:ind w:right="180" w:firstLine="9"/>
        <w:rPr>
          <w:rFonts w:hint="eastAsia"/>
          <w:spacing w:val="4"/>
          <w:sz w:val="29"/>
          <w:szCs w:val="29"/>
        </w:rPr>
      </w:pPr>
    </w:p>
    <w:p w14:paraId="0618FD90">
      <w:pPr>
        <w:pStyle w:val="2"/>
        <w:spacing w:before="73" w:line="251" w:lineRule="auto"/>
        <w:ind w:right="180" w:firstLine="9"/>
        <w:rPr>
          <w:rFonts w:hint="eastAsia"/>
          <w:spacing w:val="4"/>
          <w:sz w:val="29"/>
          <w:szCs w:val="29"/>
        </w:rPr>
      </w:pPr>
      <w:r>
        <w:rPr>
          <w:rFonts w:hint="eastAsia"/>
          <w:spacing w:val="4"/>
          <w:sz w:val="29"/>
          <w:szCs w:val="29"/>
        </w:rPr>
        <w:t>19. DE ORDINE CHRISTIANO. Twelve opinions subversive of the power of the pope were extracted from this book. MSS. Twini,A. 218.</w:t>
      </w:r>
    </w:p>
    <w:p w14:paraId="38B2BFB1">
      <w:pPr>
        <w:pStyle w:val="2"/>
        <w:spacing w:before="73" w:line="251" w:lineRule="auto"/>
        <w:ind w:right="180" w:firstLine="9"/>
        <w:rPr>
          <w:rFonts w:hint="eastAsia"/>
          <w:spacing w:val="4"/>
          <w:sz w:val="29"/>
          <w:szCs w:val="29"/>
        </w:rPr>
      </w:pPr>
    </w:p>
    <w:p w14:paraId="79DE2B46">
      <w:pPr>
        <w:pStyle w:val="2"/>
        <w:spacing w:before="73" w:line="251" w:lineRule="auto"/>
        <w:ind w:right="180" w:firstLine="9"/>
        <w:rPr>
          <w:rFonts w:hint="eastAsia"/>
          <w:spacing w:val="4"/>
          <w:sz w:val="29"/>
          <w:szCs w:val="29"/>
        </w:rPr>
      </w:pPr>
      <w:r>
        <w:rPr>
          <w:rFonts w:hint="eastAsia"/>
          <w:spacing w:val="4"/>
          <w:sz w:val="29"/>
          <w:szCs w:val="29"/>
        </w:rPr>
        <w:t>19. 《论基督徒秩序》(DE ORDINE CHRISTIANO)。从此书中摘录了十二条颠覆教皇权力的观点。手稿 Twini, A. 218。</w:t>
      </w:r>
    </w:p>
    <w:p w14:paraId="41909DFE">
      <w:pPr>
        <w:pStyle w:val="2"/>
        <w:spacing w:before="73" w:line="251" w:lineRule="auto"/>
        <w:ind w:right="180" w:firstLine="9"/>
        <w:rPr>
          <w:rFonts w:hint="eastAsia"/>
          <w:spacing w:val="4"/>
          <w:sz w:val="29"/>
          <w:szCs w:val="29"/>
        </w:rPr>
      </w:pPr>
    </w:p>
    <w:p w14:paraId="33CAE4DB">
      <w:pPr>
        <w:pStyle w:val="2"/>
        <w:spacing w:before="73" w:line="251" w:lineRule="auto"/>
        <w:ind w:right="180" w:firstLine="9"/>
        <w:rPr>
          <w:rFonts w:hint="eastAsia"/>
          <w:spacing w:val="4"/>
          <w:sz w:val="29"/>
          <w:szCs w:val="29"/>
        </w:rPr>
      </w:pPr>
      <w:r>
        <w:rPr>
          <w:rFonts w:hint="eastAsia"/>
          <w:spacing w:val="4"/>
          <w:sz w:val="29"/>
          <w:szCs w:val="29"/>
        </w:rPr>
        <w:t>20. DE VATICINATIONE.</w:t>
      </w:r>
    </w:p>
    <w:p w14:paraId="5565FE93">
      <w:pPr>
        <w:pStyle w:val="2"/>
        <w:spacing w:before="73" w:line="251" w:lineRule="auto"/>
        <w:ind w:right="180" w:firstLine="9"/>
        <w:rPr>
          <w:rFonts w:hint="eastAsia"/>
          <w:spacing w:val="4"/>
          <w:sz w:val="29"/>
          <w:szCs w:val="29"/>
        </w:rPr>
      </w:pPr>
    </w:p>
    <w:p w14:paraId="6A603ED7">
      <w:pPr>
        <w:pStyle w:val="2"/>
        <w:spacing w:before="73" w:line="251" w:lineRule="auto"/>
        <w:ind w:right="180" w:firstLine="9"/>
        <w:rPr>
          <w:rFonts w:hint="eastAsia"/>
          <w:spacing w:val="4"/>
          <w:sz w:val="29"/>
          <w:szCs w:val="29"/>
        </w:rPr>
      </w:pPr>
      <w:r>
        <w:rPr>
          <w:rFonts w:hint="eastAsia"/>
          <w:spacing w:val="4"/>
          <w:sz w:val="29"/>
          <w:szCs w:val="29"/>
        </w:rPr>
        <w:t>20. 《论预言》(DE VATICINATIONE)。</w:t>
      </w:r>
    </w:p>
    <w:p w14:paraId="5BDE28EF">
      <w:pPr>
        <w:pStyle w:val="2"/>
        <w:spacing w:before="73" w:line="251" w:lineRule="auto"/>
        <w:ind w:right="180" w:firstLine="9"/>
        <w:rPr>
          <w:rFonts w:hint="eastAsia"/>
          <w:spacing w:val="4"/>
          <w:sz w:val="29"/>
          <w:szCs w:val="29"/>
        </w:rPr>
      </w:pPr>
    </w:p>
    <w:p w14:paraId="59655D14">
      <w:pPr>
        <w:pStyle w:val="2"/>
        <w:spacing w:before="73" w:line="251" w:lineRule="auto"/>
        <w:ind w:right="180" w:firstLine="9"/>
        <w:rPr>
          <w:rFonts w:hint="eastAsia"/>
          <w:spacing w:val="4"/>
          <w:sz w:val="29"/>
          <w:szCs w:val="29"/>
        </w:rPr>
      </w:pPr>
      <w:r>
        <w:rPr>
          <w:rFonts w:hint="eastAsia"/>
          <w:spacing w:val="4"/>
          <w:sz w:val="29"/>
          <w:szCs w:val="29"/>
        </w:rPr>
        <w:t>21. DIALOGUS INTER VERITATEM ET MENDACIUM.</w:t>
      </w:r>
    </w:p>
    <w:p w14:paraId="09AF372E">
      <w:pPr>
        <w:pStyle w:val="2"/>
        <w:spacing w:before="73" w:line="251" w:lineRule="auto"/>
        <w:ind w:right="180" w:firstLine="9"/>
        <w:rPr>
          <w:rFonts w:hint="eastAsia"/>
          <w:spacing w:val="4"/>
          <w:sz w:val="29"/>
          <w:szCs w:val="29"/>
        </w:rPr>
      </w:pPr>
    </w:p>
    <w:p w14:paraId="67F625AE">
      <w:pPr>
        <w:pStyle w:val="2"/>
        <w:spacing w:before="73" w:line="251" w:lineRule="auto"/>
        <w:ind w:right="180" w:firstLine="9"/>
        <w:rPr>
          <w:rFonts w:hint="eastAsia"/>
          <w:spacing w:val="4"/>
          <w:sz w:val="29"/>
          <w:szCs w:val="29"/>
        </w:rPr>
      </w:pPr>
      <w:r>
        <w:rPr>
          <w:rFonts w:hint="eastAsia"/>
          <w:spacing w:val="4"/>
          <w:sz w:val="29"/>
          <w:szCs w:val="29"/>
        </w:rPr>
        <w:t>21. 《真理与谎言的对话》(DIALOGUS INTER VERITATEM ET MENDACIUM)。</w:t>
      </w:r>
    </w:p>
    <w:p w14:paraId="1BA2A375">
      <w:pPr>
        <w:pStyle w:val="2"/>
        <w:spacing w:before="73" w:line="251" w:lineRule="auto"/>
        <w:ind w:right="180" w:firstLine="9"/>
        <w:rPr>
          <w:rFonts w:hint="eastAsia"/>
          <w:spacing w:val="4"/>
          <w:sz w:val="29"/>
          <w:szCs w:val="29"/>
        </w:rPr>
      </w:pPr>
    </w:p>
    <w:p w14:paraId="411D4A99">
      <w:pPr>
        <w:pStyle w:val="2"/>
        <w:spacing w:before="73" w:line="251" w:lineRule="auto"/>
        <w:ind w:right="180" w:firstLine="9"/>
        <w:rPr>
          <w:rFonts w:hint="eastAsia"/>
          <w:spacing w:val="4"/>
          <w:sz w:val="29"/>
          <w:szCs w:val="29"/>
        </w:rPr>
      </w:pPr>
      <w:r>
        <w:rPr>
          <w:rFonts w:hint="eastAsia"/>
          <w:spacing w:val="4"/>
          <w:sz w:val="29"/>
          <w:szCs w:val="29"/>
        </w:rPr>
        <w:t>22. EPISTOLA, DE PECCATO IN SPIRITUM SANCTUM.</w:t>
      </w:r>
    </w:p>
    <w:p w14:paraId="3512F00A">
      <w:pPr>
        <w:pStyle w:val="2"/>
        <w:spacing w:before="73" w:line="251" w:lineRule="auto"/>
        <w:ind w:right="180" w:firstLine="9"/>
        <w:rPr>
          <w:rFonts w:hint="eastAsia"/>
          <w:spacing w:val="4"/>
          <w:sz w:val="29"/>
          <w:szCs w:val="29"/>
        </w:rPr>
      </w:pPr>
    </w:p>
    <w:p w14:paraId="7A7DC480">
      <w:pPr>
        <w:pStyle w:val="2"/>
        <w:spacing w:before="73" w:line="251" w:lineRule="auto"/>
        <w:ind w:right="180" w:firstLine="9"/>
        <w:rPr>
          <w:rFonts w:hint="eastAsia"/>
          <w:spacing w:val="4"/>
          <w:sz w:val="29"/>
          <w:szCs w:val="29"/>
        </w:rPr>
      </w:pPr>
      <w:r>
        <w:rPr>
          <w:rFonts w:hint="eastAsia"/>
          <w:spacing w:val="4"/>
          <w:sz w:val="29"/>
          <w:szCs w:val="29"/>
        </w:rPr>
        <w:t>22. 《书信：论亵渎圣灵的罪》(EPISTOLA, DE PECCATO IN SPIRITUM SANCTUM)。</w:t>
      </w:r>
    </w:p>
    <w:p w14:paraId="27B81BA4">
      <w:pPr>
        <w:pStyle w:val="2"/>
        <w:spacing w:before="73" w:line="251" w:lineRule="auto"/>
        <w:ind w:right="180" w:firstLine="9"/>
        <w:rPr>
          <w:rFonts w:hint="eastAsia"/>
          <w:spacing w:val="4"/>
          <w:sz w:val="29"/>
          <w:szCs w:val="29"/>
        </w:rPr>
      </w:pPr>
    </w:p>
    <w:p w14:paraId="2FE29F59">
      <w:pPr>
        <w:pStyle w:val="2"/>
        <w:spacing w:before="73" w:line="251" w:lineRule="auto"/>
        <w:ind w:right="180" w:firstLine="9"/>
        <w:rPr>
          <w:rFonts w:hint="eastAsia"/>
          <w:spacing w:val="4"/>
          <w:sz w:val="29"/>
          <w:szCs w:val="29"/>
        </w:rPr>
      </w:pPr>
      <w:r>
        <w:rPr>
          <w:rFonts w:hint="eastAsia"/>
          <w:spacing w:val="4"/>
          <w:sz w:val="29"/>
          <w:szCs w:val="29"/>
        </w:rPr>
        <w:t>23. LITERA PARVA AD QUENDAM SOCIUM.</w:t>
      </w:r>
    </w:p>
    <w:p w14:paraId="1F9124E7">
      <w:pPr>
        <w:pStyle w:val="2"/>
        <w:spacing w:before="73" w:line="251" w:lineRule="auto"/>
        <w:ind w:right="180" w:firstLine="9"/>
        <w:rPr>
          <w:rFonts w:hint="eastAsia"/>
          <w:spacing w:val="4"/>
          <w:sz w:val="29"/>
          <w:szCs w:val="29"/>
        </w:rPr>
      </w:pPr>
    </w:p>
    <w:p w14:paraId="5EC70F89">
      <w:pPr>
        <w:pStyle w:val="2"/>
        <w:spacing w:before="73" w:line="251" w:lineRule="auto"/>
        <w:ind w:right="180" w:firstLine="9"/>
        <w:rPr>
          <w:rFonts w:hint="eastAsia"/>
          <w:spacing w:val="4"/>
          <w:sz w:val="29"/>
          <w:szCs w:val="29"/>
        </w:rPr>
      </w:pPr>
      <w:r>
        <w:rPr>
          <w:rFonts w:hint="eastAsia"/>
          <w:spacing w:val="4"/>
          <w:sz w:val="29"/>
          <w:szCs w:val="29"/>
        </w:rPr>
        <w:t>23. 《致某同伴的短信》(LITERA PARVA AD QUENDAM SOCIUM)。</w:t>
      </w:r>
    </w:p>
    <w:p w14:paraId="41D4581B">
      <w:pPr>
        <w:pStyle w:val="2"/>
        <w:spacing w:before="73" w:line="251" w:lineRule="auto"/>
        <w:ind w:right="180" w:firstLine="9"/>
        <w:rPr>
          <w:rFonts w:hint="eastAsia"/>
          <w:spacing w:val="4"/>
          <w:sz w:val="29"/>
          <w:szCs w:val="29"/>
        </w:rPr>
      </w:pPr>
    </w:p>
    <w:p w14:paraId="26C9ECE5">
      <w:pPr>
        <w:pStyle w:val="2"/>
        <w:spacing w:before="73" w:line="251" w:lineRule="auto"/>
        <w:ind w:right="180" w:firstLine="9"/>
        <w:rPr>
          <w:rFonts w:hint="eastAsia"/>
          <w:spacing w:val="4"/>
          <w:sz w:val="29"/>
          <w:szCs w:val="29"/>
        </w:rPr>
      </w:pPr>
      <w:r>
        <w:rPr>
          <w:rFonts w:hint="eastAsia"/>
          <w:spacing w:val="4"/>
          <w:sz w:val="29"/>
          <w:szCs w:val="29"/>
        </w:rPr>
        <w:t>24. EPISTOLA AD ARCHIEPISCOPUM CANTUAR.</w:t>
      </w:r>
    </w:p>
    <w:p w14:paraId="16FE09F6">
      <w:pPr>
        <w:pStyle w:val="2"/>
        <w:spacing w:before="73" w:line="251" w:lineRule="auto"/>
        <w:ind w:right="180" w:firstLine="9"/>
        <w:rPr>
          <w:rFonts w:hint="eastAsia"/>
          <w:spacing w:val="4"/>
          <w:sz w:val="29"/>
          <w:szCs w:val="29"/>
        </w:rPr>
      </w:pPr>
    </w:p>
    <w:p w14:paraId="5BA2717D">
      <w:pPr>
        <w:pStyle w:val="2"/>
        <w:spacing w:before="73" w:line="251" w:lineRule="auto"/>
        <w:ind w:right="180" w:firstLine="9"/>
        <w:rPr>
          <w:rFonts w:hint="eastAsia"/>
          <w:spacing w:val="4"/>
          <w:sz w:val="29"/>
          <w:szCs w:val="29"/>
        </w:rPr>
      </w:pPr>
      <w:r>
        <w:rPr>
          <w:rFonts w:hint="eastAsia"/>
          <w:spacing w:val="4"/>
          <w:sz w:val="29"/>
          <w:szCs w:val="29"/>
        </w:rPr>
        <w:t>24. 《致坎特伯雷大主教的书信》(EPISTOLA AD ARCHIEPISCOPUM CANTUAR)。</w:t>
      </w:r>
    </w:p>
    <w:p w14:paraId="11AE179F">
      <w:pPr>
        <w:pStyle w:val="2"/>
        <w:spacing w:before="73" w:line="251" w:lineRule="auto"/>
        <w:ind w:right="180" w:firstLine="9"/>
        <w:rPr>
          <w:rFonts w:hint="eastAsia"/>
          <w:spacing w:val="4"/>
          <w:sz w:val="29"/>
          <w:szCs w:val="29"/>
        </w:rPr>
      </w:pPr>
    </w:p>
    <w:p w14:paraId="23CAE21F">
      <w:pPr>
        <w:pStyle w:val="2"/>
        <w:spacing w:before="73" w:line="251" w:lineRule="auto"/>
        <w:ind w:right="180" w:firstLine="9"/>
        <w:rPr>
          <w:rFonts w:hint="eastAsia"/>
          <w:spacing w:val="4"/>
          <w:sz w:val="29"/>
          <w:szCs w:val="29"/>
        </w:rPr>
      </w:pPr>
      <w:r>
        <w:rPr>
          <w:rFonts w:hint="eastAsia"/>
          <w:spacing w:val="4"/>
          <w:sz w:val="29"/>
          <w:szCs w:val="29"/>
        </w:rPr>
        <w:t>25. LITERA AD EPISCOPUM LINCOLN. DE AMORE, SIVE DE QUINTUPLICI QUÆSTIONE.</w:t>
      </w:r>
    </w:p>
    <w:p w14:paraId="4A60B2F5">
      <w:pPr>
        <w:pStyle w:val="2"/>
        <w:spacing w:before="73" w:line="251" w:lineRule="auto"/>
        <w:ind w:right="180" w:firstLine="9"/>
        <w:rPr>
          <w:rFonts w:hint="eastAsia"/>
          <w:spacing w:val="4"/>
          <w:sz w:val="29"/>
          <w:szCs w:val="29"/>
        </w:rPr>
      </w:pPr>
    </w:p>
    <w:p w14:paraId="0A6D2B0F">
      <w:pPr>
        <w:pStyle w:val="2"/>
        <w:spacing w:before="73" w:line="251" w:lineRule="auto"/>
        <w:ind w:right="180" w:firstLine="9"/>
        <w:rPr>
          <w:rFonts w:hint="eastAsia"/>
          <w:spacing w:val="4"/>
          <w:sz w:val="29"/>
          <w:szCs w:val="29"/>
        </w:rPr>
      </w:pPr>
      <w:r>
        <w:rPr>
          <w:rFonts w:hint="eastAsia"/>
          <w:spacing w:val="4"/>
          <w:sz w:val="29"/>
          <w:szCs w:val="29"/>
        </w:rPr>
        <w:t>25. 《致林肯主教的书信：论爱，或论五重问题》(LITERA AD EPISCOPUM LINCOLN. DE AMORE, SIVE DE QUINTUPLICI QUÆSTIONE)。</w:t>
      </w:r>
    </w:p>
    <w:p w14:paraId="4C93B2E4">
      <w:pPr>
        <w:pStyle w:val="2"/>
        <w:spacing w:before="73" w:line="251" w:lineRule="auto"/>
        <w:ind w:right="180" w:firstLine="9"/>
        <w:rPr>
          <w:rFonts w:hint="eastAsia"/>
          <w:spacing w:val="4"/>
          <w:sz w:val="29"/>
          <w:szCs w:val="29"/>
        </w:rPr>
      </w:pPr>
    </w:p>
    <w:p w14:paraId="4BFD5A0B">
      <w:pPr>
        <w:pStyle w:val="2"/>
        <w:spacing w:before="73" w:line="251" w:lineRule="auto"/>
        <w:ind w:right="180" w:firstLine="9"/>
        <w:rPr>
          <w:rFonts w:hint="eastAsia"/>
          <w:spacing w:val="4"/>
          <w:sz w:val="29"/>
          <w:szCs w:val="29"/>
        </w:rPr>
      </w:pPr>
      <w:r>
        <w:rPr>
          <w:rFonts w:hint="eastAsia"/>
          <w:spacing w:val="4"/>
          <w:sz w:val="29"/>
          <w:szCs w:val="29"/>
        </w:rPr>
        <w:t>26. DE EUCHARISTIÂ ET PŒNITENTIA. In this treatise Wycliffe opposes the doctrine of transubstantiation, and questions the use of auricular confession.</w:t>
      </w:r>
    </w:p>
    <w:p w14:paraId="228B3305">
      <w:pPr>
        <w:pStyle w:val="2"/>
        <w:spacing w:before="73" w:line="251" w:lineRule="auto"/>
        <w:ind w:right="180" w:firstLine="9"/>
        <w:rPr>
          <w:rFonts w:hint="eastAsia"/>
          <w:spacing w:val="4"/>
          <w:sz w:val="29"/>
          <w:szCs w:val="29"/>
        </w:rPr>
      </w:pPr>
    </w:p>
    <w:p w14:paraId="36431D89">
      <w:pPr>
        <w:pStyle w:val="2"/>
        <w:spacing w:before="73" w:line="251" w:lineRule="auto"/>
        <w:ind w:right="180" w:firstLine="9"/>
        <w:rPr>
          <w:rFonts w:hint="eastAsia"/>
          <w:spacing w:val="4"/>
          <w:sz w:val="29"/>
          <w:szCs w:val="29"/>
        </w:rPr>
      </w:pPr>
      <w:r>
        <w:rPr>
          <w:rFonts w:hint="eastAsia"/>
          <w:spacing w:val="4"/>
          <w:sz w:val="29"/>
          <w:szCs w:val="29"/>
        </w:rPr>
        <w:t>26. 《论圣餐与忏悔》(DE EUCHARISTIÂ ET PŒNITENTIA)。在此论著中，威克里夫反对变体论教义，并质疑耳提面命式忏悔 (auricular confession) 的用途。</w:t>
      </w:r>
    </w:p>
    <w:p w14:paraId="66B8F50F">
      <w:pPr>
        <w:pStyle w:val="2"/>
        <w:spacing w:before="73" w:line="251" w:lineRule="auto"/>
        <w:ind w:right="180" w:firstLine="9"/>
        <w:rPr>
          <w:rFonts w:hint="eastAsia"/>
          <w:spacing w:val="4"/>
          <w:sz w:val="29"/>
          <w:szCs w:val="29"/>
        </w:rPr>
      </w:pPr>
    </w:p>
    <w:p w14:paraId="67D8D402">
      <w:pPr>
        <w:pStyle w:val="2"/>
        <w:spacing w:before="73" w:line="251" w:lineRule="auto"/>
        <w:ind w:right="180" w:firstLine="9"/>
        <w:rPr>
          <w:rFonts w:hint="eastAsia"/>
          <w:spacing w:val="4"/>
          <w:sz w:val="29"/>
          <w:szCs w:val="29"/>
        </w:rPr>
      </w:pPr>
      <w:r>
        <w:rPr>
          <w:rFonts w:hint="eastAsia"/>
          <w:spacing w:val="4"/>
          <w:sz w:val="29"/>
          <w:szCs w:val="29"/>
        </w:rPr>
        <w:t>27. DE OCTO QUÆSTIONIBUS PROPOSITIS DISCIPULO. It is a letter upon the subject of tithes.</w:t>
      </w:r>
    </w:p>
    <w:p w14:paraId="40BB31B4">
      <w:pPr>
        <w:pStyle w:val="2"/>
        <w:spacing w:before="73" w:line="251" w:lineRule="auto"/>
        <w:ind w:right="180" w:firstLine="9"/>
        <w:rPr>
          <w:rFonts w:hint="eastAsia"/>
          <w:spacing w:val="4"/>
          <w:sz w:val="29"/>
          <w:szCs w:val="29"/>
        </w:rPr>
      </w:pPr>
    </w:p>
    <w:p w14:paraId="4CDE81F6">
      <w:pPr>
        <w:pStyle w:val="2"/>
        <w:spacing w:before="73" w:line="251" w:lineRule="auto"/>
        <w:ind w:right="180" w:firstLine="9"/>
        <w:rPr>
          <w:rFonts w:hint="eastAsia"/>
          <w:spacing w:val="4"/>
          <w:sz w:val="29"/>
          <w:szCs w:val="29"/>
        </w:rPr>
      </w:pPr>
      <w:r>
        <w:rPr>
          <w:rFonts w:hint="eastAsia"/>
          <w:spacing w:val="4"/>
          <w:sz w:val="29"/>
          <w:szCs w:val="29"/>
        </w:rPr>
        <w:t>27. 《论向门徒提出的八个问题》(DE OCTO QUÆSTIONIBUS PROPOSITIS DISCIPULO)。这是一封关于什一税主题的信。</w:t>
      </w:r>
    </w:p>
    <w:p w14:paraId="577921F2">
      <w:pPr>
        <w:pStyle w:val="2"/>
        <w:spacing w:before="73" w:line="251" w:lineRule="auto"/>
        <w:ind w:right="180" w:firstLine="9"/>
        <w:rPr>
          <w:rFonts w:hint="eastAsia"/>
          <w:spacing w:val="4"/>
          <w:sz w:val="29"/>
          <w:szCs w:val="29"/>
        </w:rPr>
      </w:pPr>
    </w:p>
    <w:p w14:paraId="05FDB6B0">
      <w:pPr>
        <w:pStyle w:val="2"/>
        <w:spacing w:before="73" w:line="251" w:lineRule="auto"/>
        <w:ind w:right="180" w:firstLine="9"/>
        <w:rPr>
          <w:rFonts w:hint="eastAsia"/>
          <w:spacing w:val="4"/>
          <w:sz w:val="29"/>
          <w:szCs w:val="29"/>
        </w:rPr>
      </w:pPr>
      <w:r>
        <w:rPr>
          <w:rFonts w:hint="eastAsia"/>
          <w:spacing w:val="4"/>
          <w:sz w:val="29"/>
          <w:szCs w:val="29"/>
        </w:rPr>
        <w:t>28. DE TRIPLICI VINCULO AMORIS.</w:t>
      </w:r>
    </w:p>
    <w:p w14:paraId="57AFAF46">
      <w:pPr>
        <w:pStyle w:val="2"/>
        <w:spacing w:before="73" w:line="251" w:lineRule="auto"/>
        <w:ind w:right="180" w:firstLine="9"/>
        <w:rPr>
          <w:rFonts w:hint="eastAsia"/>
          <w:spacing w:val="4"/>
          <w:sz w:val="29"/>
          <w:szCs w:val="29"/>
        </w:rPr>
      </w:pPr>
    </w:p>
    <w:p w14:paraId="601129D8">
      <w:pPr>
        <w:pStyle w:val="2"/>
        <w:spacing w:before="73" w:line="251" w:lineRule="auto"/>
        <w:ind w:right="180" w:firstLine="9"/>
        <w:rPr>
          <w:rFonts w:hint="eastAsia"/>
          <w:spacing w:val="4"/>
          <w:sz w:val="29"/>
          <w:szCs w:val="29"/>
        </w:rPr>
      </w:pPr>
      <w:r>
        <w:rPr>
          <w:rFonts w:hint="eastAsia"/>
          <w:spacing w:val="4"/>
          <w:sz w:val="29"/>
          <w:szCs w:val="29"/>
        </w:rPr>
        <w:t>28. 《论爱的三重纽带》(DE TRIPLICI VINCULO AMORIS)。</w:t>
      </w:r>
    </w:p>
    <w:p w14:paraId="094DEB19">
      <w:pPr>
        <w:pStyle w:val="2"/>
        <w:spacing w:before="73" w:line="251" w:lineRule="auto"/>
        <w:ind w:right="180" w:firstLine="9"/>
        <w:rPr>
          <w:rFonts w:hint="eastAsia"/>
          <w:spacing w:val="4"/>
          <w:sz w:val="29"/>
          <w:szCs w:val="29"/>
        </w:rPr>
      </w:pPr>
    </w:p>
    <w:p w14:paraId="6C15D6F3">
      <w:pPr>
        <w:pStyle w:val="2"/>
        <w:spacing w:before="73" w:line="251" w:lineRule="auto"/>
        <w:ind w:right="180" w:firstLine="9"/>
        <w:rPr>
          <w:rFonts w:hint="eastAsia"/>
          <w:spacing w:val="4"/>
          <w:sz w:val="29"/>
          <w:szCs w:val="29"/>
        </w:rPr>
      </w:pPr>
      <w:r>
        <w:rPr>
          <w:rFonts w:hint="eastAsia"/>
          <w:spacing w:val="4"/>
          <w:sz w:val="29"/>
          <w:szCs w:val="29"/>
        </w:rPr>
        <w:t>29. DE ORIGINE SECTARUM, and DE NOVIS ORDINIBUS, are the same tract under different titles. Apart of this tract is in the Imperial Library at Vienna, entitled De sectarum perfidiâ .</w:t>
      </w:r>
    </w:p>
    <w:p w14:paraId="2E068C75">
      <w:pPr>
        <w:pStyle w:val="2"/>
        <w:spacing w:before="73" w:line="251" w:lineRule="auto"/>
        <w:ind w:right="180" w:firstLine="9"/>
        <w:rPr>
          <w:rFonts w:hint="eastAsia"/>
          <w:spacing w:val="4"/>
          <w:sz w:val="29"/>
          <w:szCs w:val="29"/>
        </w:rPr>
      </w:pPr>
    </w:p>
    <w:p w14:paraId="5B9A0125">
      <w:pPr>
        <w:pStyle w:val="2"/>
        <w:spacing w:before="73" w:line="251" w:lineRule="auto"/>
        <w:ind w:right="180" w:firstLine="9"/>
        <w:rPr>
          <w:rFonts w:hint="eastAsia"/>
          <w:spacing w:val="4"/>
          <w:sz w:val="29"/>
          <w:szCs w:val="29"/>
        </w:rPr>
      </w:pPr>
      <w:r>
        <w:rPr>
          <w:rFonts w:hint="eastAsia"/>
          <w:spacing w:val="4"/>
          <w:sz w:val="29"/>
          <w:szCs w:val="29"/>
        </w:rPr>
        <w:t>29. 《论派别的起源》(DE ORIGINE SECTARUM) 和《论新兴修会》(DE NOVIS ORDINIBUS)，是同一篇单张的不同标题。此单张的一部分藏于维也纳帝国图书馆，标题为《论派别的背信》(De sectarum perfidiâ)。</w:t>
      </w:r>
    </w:p>
    <w:p w14:paraId="2B635954">
      <w:pPr>
        <w:pStyle w:val="2"/>
        <w:spacing w:before="73" w:line="251" w:lineRule="auto"/>
        <w:ind w:right="180" w:firstLine="9"/>
        <w:rPr>
          <w:rFonts w:hint="eastAsia"/>
          <w:spacing w:val="4"/>
          <w:sz w:val="29"/>
          <w:szCs w:val="29"/>
        </w:rPr>
      </w:pPr>
    </w:p>
    <w:p w14:paraId="6B5B6C9F">
      <w:pPr>
        <w:pStyle w:val="2"/>
        <w:spacing w:before="73" w:line="251" w:lineRule="auto"/>
        <w:ind w:right="180" w:firstLine="9"/>
        <w:rPr>
          <w:rFonts w:hint="eastAsia"/>
          <w:spacing w:val="4"/>
          <w:sz w:val="29"/>
          <w:szCs w:val="29"/>
        </w:rPr>
      </w:pPr>
      <w:r>
        <w:rPr>
          <w:rFonts w:hint="eastAsia"/>
          <w:spacing w:val="4"/>
          <w:sz w:val="29"/>
          <w:szCs w:val="29"/>
        </w:rPr>
        <w:t>30. SUMMA THEOLOGICA. This title appears in a very ancient manuscript catalogue of Wycliffe’s writings, which is in the Imperial Library at Vienna.</w:t>
      </w:r>
    </w:p>
    <w:p w14:paraId="718D1333">
      <w:pPr>
        <w:pStyle w:val="2"/>
        <w:spacing w:before="73" w:line="251" w:lineRule="auto"/>
        <w:ind w:right="180" w:firstLine="9"/>
        <w:rPr>
          <w:rFonts w:hint="eastAsia"/>
          <w:spacing w:val="4"/>
          <w:sz w:val="29"/>
          <w:szCs w:val="29"/>
        </w:rPr>
      </w:pPr>
    </w:p>
    <w:p w14:paraId="2F6A6659">
      <w:pPr>
        <w:pStyle w:val="2"/>
        <w:spacing w:before="73" w:line="251" w:lineRule="auto"/>
        <w:ind w:right="180" w:firstLine="9"/>
        <w:rPr>
          <w:rFonts w:hint="eastAsia"/>
          <w:spacing w:val="4"/>
          <w:sz w:val="29"/>
          <w:szCs w:val="29"/>
        </w:rPr>
      </w:pPr>
      <w:r>
        <w:rPr>
          <w:rFonts w:hint="eastAsia"/>
          <w:spacing w:val="4"/>
          <w:sz w:val="29"/>
          <w:szCs w:val="29"/>
        </w:rPr>
        <w:t>30. 《神学大全》(SUMMA THEOLOGICA)。此标题出现在维也纳帝国图书馆收藏的一份非常古老的威克里夫著作手稿目录中。</w:t>
      </w:r>
    </w:p>
    <w:p w14:paraId="6200221A">
      <w:pPr>
        <w:pStyle w:val="2"/>
        <w:spacing w:before="73" w:line="251" w:lineRule="auto"/>
        <w:ind w:right="180" w:firstLine="9"/>
        <w:rPr>
          <w:rFonts w:hint="eastAsia"/>
          <w:spacing w:val="4"/>
          <w:sz w:val="29"/>
          <w:szCs w:val="29"/>
        </w:rPr>
      </w:pPr>
    </w:p>
    <w:p w14:paraId="21981965">
      <w:pPr>
        <w:pStyle w:val="2"/>
        <w:spacing w:before="73" w:line="251" w:lineRule="auto"/>
        <w:ind w:right="180" w:firstLine="9"/>
        <w:rPr>
          <w:rFonts w:hint="eastAsia"/>
          <w:spacing w:val="4"/>
          <w:sz w:val="29"/>
          <w:szCs w:val="29"/>
        </w:rPr>
      </w:pPr>
      <w:r>
        <w:rPr>
          <w:rFonts w:hint="eastAsia"/>
          <w:spacing w:val="4"/>
          <w:sz w:val="29"/>
          <w:szCs w:val="29"/>
        </w:rPr>
        <w:t>The work here called Summa Theologica, is described as consisting of twelve chapters, the titles of which are as follows: — i. De Mandatis. ii. De Statu Innocentiæ .421 iii. iv. v. De Dominio.422 vi. De Veritate Scripturæ .423 vii. De Ecclesiâ . viii. De Officio Regis. ix. De Postate Papæ . x. De Simonia. xi. De Apostasiâ . xii. De Blasphemiâ .</w:t>
      </w:r>
    </w:p>
    <w:p w14:paraId="2F4452B8">
      <w:pPr>
        <w:pStyle w:val="2"/>
        <w:spacing w:before="73" w:line="251" w:lineRule="auto"/>
        <w:ind w:right="180" w:firstLine="9"/>
        <w:rPr>
          <w:rFonts w:hint="eastAsia"/>
          <w:spacing w:val="4"/>
          <w:sz w:val="29"/>
          <w:szCs w:val="29"/>
        </w:rPr>
      </w:pPr>
    </w:p>
    <w:p w14:paraId="103242D0">
      <w:pPr>
        <w:pStyle w:val="2"/>
        <w:spacing w:before="73" w:line="251" w:lineRule="auto"/>
        <w:ind w:right="180" w:firstLine="9"/>
        <w:rPr>
          <w:rFonts w:hint="eastAsia"/>
          <w:spacing w:val="4"/>
          <w:sz w:val="29"/>
          <w:szCs w:val="29"/>
        </w:rPr>
      </w:pPr>
      <w:r>
        <w:rPr>
          <w:rFonts w:hint="eastAsia"/>
          <w:spacing w:val="4"/>
          <w:sz w:val="29"/>
          <w:szCs w:val="29"/>
        </w:rPr>
        <w:t>此处称为《神学大全》的著作，被描述为包含十二章，其标题如下：— i. 《论诫命》(De Mandatis)。ii. 《论无罪状态》(De Statu Innocentiæ)。421 iii. iv. v. 《论统治权》(De Dominio)。422 vi. 《论圣经真理》(De Veritate Scripturæ)。423 vii. 《论教会》(De Ecclesiâ)。viii. 《论君王职分》(De Officio Regis)。ix. 《论教皇权能》(De Potestate Papæ)。x. 《论买卖圣职罪》(De Simonia)。xi. 《论背道》(De Apostasiâ)。xii. 《论亵渎》(De Blasphemiâ)。</w:t>
      </w:r>
    </w:p>
    <w:p w14:paraId="0DB8B225">
      <w:pPr>
        <w:pStyle w:val="2"/>
        <w:spacing w:before="73" w:line="251" w:lineRule="auto"/>
        <w:ind w:right="180" w:firstLine="9"/>
        <w:rPr>
          <w:rFonts w:hint="eastAsia"/>
          <w:spacing w:val="4"/>
          <w:sz w:val="29"/>
          <w:szCs w:val="29"/>
        </w:rPr>
      </w:pPr>
    </w:p>
    <w:p w14:paraId="06D4AF24">
      <w:pPr>
        <w:pStyle w:val="2"/>
        <w:spacing w:before="73" w:line="251" w:lineRule="auto"/>
        <w:ind w:right="180" w:firstLine="9"/>
        <w:rPr>
          <w:rFonts w:hint="eastAsia"/>
          <w:spacing w:val="4"/>
          <w:sz w:val="29"/>
          <w:szCs w:val="29"/>
        </w:rPr>
      </w:pPr>
      <w:r>
        <w:rPr>
          <w:rFonts w:hint="eastAsia"/>
          <w:spacing w:val="4"/>
          <w:sz w:val="29"/>
          <w:szCs w:val="29"/>
        </w:rPr>
        <w:t>CATALOGUE OF MANUSCRIPTS. 103</w:t>
      </w:r>
    </w:p>
    <w:p w14:paraId="27A5D332">
      <w:pPr>
        <w:pStyle w:val="2"/>
        <w:spacing w:before="73" w:line="251" w:lineRule="auto"/>
        <w:ind w:right="180" w:firstLine="9"/>
        <w:rPr>
          <w:rFonts w:hint="eastAsia"/>
          <w:spacing w:val="4"/>
          <w:sz w:val="29"/>
          <w:szCs w:val="29"/>
        </w:rPr>
      </w:pPr>
    </w:p>
    <w:p w14:paraId="21BABC97">
      <w:pPr>
        <w:pStyle w:val="2"/>
        <w:spacing w:before="73" w:line="251" w:lineRule="auto"/>
        <w:ind w:right="180" w:firstLine="9"/>
        <w:rPr>
          <w:rFonts w:hint="eastAsia"/>
          <w:spacing w:val="4"/>
          <w:sz w:val="29"/>
          <w:szCs w:val="29"/>
        </w:rPr>
      </w:pPr>
      <w:r>
        <w:rPr>
          <w:rFonts w:hint="eastAsia"/>
          <w:spacing w:val="4"/>
          <w:sz w:val="29"/>
          <w:szCs w:val="29"/>
        </w:rPr>
        <w:t>手稿目录。103</w:t>
      </w:r>
    </w:p>
    <w:p w14:paraId="2D0D5FC5">
      <w:pPr>
        <w:pStyle w:val="2"/>
        <w:spacing w:before="73" w:line="251" w:lineRule="auto"/>
        <w:ind w:right="180" w:firstLine="9"/>
        <w:rPr>
          <w:rFonts w:hint="eastAsia"/>
          <w:spacing w:val="4"/>
          <w:sz w:val="29"/>
          <w:szCs w:val="29"/>
        </w:rPr>
      </w:pPr>
    </w:p>
    <w:p w14:paraId="23801006">
      <w:pPr>
        <w:pStyle w:val="2"/>
        <w:spacing w:before="73" w:line="251" w:lineRule="auto"/>
        <w:ind w:right="180" w:firstLine="9"/>
        <w:rPr>
          <w:rFonts w:hint="eastAsia"/>
          <w:spacing w:val="4"/>
          <w:sz w:val="29"/>
          <w:szCs w:val="29"/>
        </w:rPr>
      </w:pPr>
      <w:r>
        <w:rPr>
          <w:rFonts w:hint="eastAsia"/>
          <w:spacing w:val="4"/>
          <w:sz w:val="29"/>
          <w:szCs w:val="29"/>
        </w:rPr>
        <w:t>The following are the titles of extinct works, or they are different names given to some of the preceding treatises.</w:t>
      </w:r>
    </w:p>
    <w:p w14:paraId="5756ABFA">
      <w:pPr>
        <w:pStyle w:val="2"/>
        <w:spacing w:before="73" w:line="251" w:lineRule="auto"/>
        <w:ind w:right="180" w:firstLine="9"/>
        <w:rPr>
          <w:rFonts w:hint="eastAsia"/>
          <w:spacing w:val="4"/>
          <w:sz w:val="29"/>
          <w:szCs w:val="29"/>
        </w:rPr>
      </w:pPr>
    </w:p>
    <w:p w14:paraId="74E06C53">
      <w:pPr>
        <w:pStyle w:val="2"/>
        <w:spacing w:before="73" w:line="251" w:lineRule="auto"/>
        <w:ind w:right="180" w:firstLine="9"/>
        <w:rPr>
          <w:rFonts w:hint="eastAsia"/>
          <w:spacing w:val="4"/>
          <w:sz w:val="29"/>
          <w:szCs w:val="29"/>
        </w:rPr>
      </w:pPr>
      <w:r>
        <w:rPr>
          <w:rFonts w:hint="eastAsia"/>
          <w:spacing w:val="4"/>
          <w:sz w:val="29"/>
          <w:szCs w:val="29"/>
        </w:rPr>
        <w:t>以下是已佚失著作的标题，或者是赋予前面某些论著的不同名称。</w:t>
      </w:r>
    </w:p>
    <w:p w14:paraId="16B784A8">
      <w:pPr>
        <w:pStyle w:val="2"/>
        <w:spacing w:before="73" w:line="251" w:lineRule="auto"/>
        <w:ind w:right="180" w:firstLine="9"/>
        <w:rPr>
          <w:rFonts w:hint="eastAsia"/>
          <w:spacing w:val="4"/>
          <w:sz w:val="29"/>
          <w:szCs w:val="29"/>
        </w:rPr>
      </w:pPr>
    </w:p>
    <w:p w14:paraId="6AA40A93">
      <w:pPr>
        <w:pStyle w:val="2"/>
        <w:spacing w:before="73" w:line="251" w:lineRule="auto"/>
        <w:ind w:right="180" w:firstLine="9"/>
        <w:rPr>
          <w:rFonts w:hint="eastAsia"/>
          <w:spacing w:val="4"/>
          <w:sz w:val="29"/>
          <w:szCs w:val="29"/>
        </w:rPr>
      </w:pPr>
      <w:r>
        <w:rPr>
          <w:rFonts w:hint="eastAsia"/>
          <w:spacing w:val="4"/>
          <w:sz w:val="29"/>
          <w:szCs w:val="29"/>
        </w:rPr>
        <w:t>They are found in the lists published by Bale, Tanner, and subsequent writers, with no other description than is given here: and they appear to have been, for the most part, treatises or tracts on grammar, philosophy, and a variety of scholastic questions.</w:t>
      </w:r>
    </w:p>
    <w:p w14:paraId="2BFC55BC">
      <w:pPr>
        <w:pStyle w:val="2"/>
        <w:spacing w:before="73" w:line="251" w:lineRule="auto"/>
        <w:ind w:right="180" w:firstLine="9"/>
        <w:rPr>
          <w:rFonts w:hint="eastAsia"/>
          <w:spacing w:val="4"/>
          <w:sz w:val="29"/>
          <w:szCs w:val="29"/>
        </w:rPr>
      </w:pPr>
    </w:p>
    <w:p w14:paraId="27D68A5A">
      <w:pPr>
        <w:pStyle w:val="2"/>
        <w:spacing w:before="73" w:line="251" w:lineRule="auto"/>
        <w:ind w:right="180" w:firstLine="9"/>
        <w:rPr>
          <w:rFonts w:hint="eastAsia"/>
          <w:spacing w:val="4"/>
          <w:sz w:val="29"/>
          <w:szCs w:val="29"/>
        </w:rPr>
      </w:pPr>
      <w:r>
        <w:rPr>
          <w:rFonts w:hint="eastAsia"/>
          <w:spacing w:val="4"/>
          <w:sz w:val="29"/>
          <w:szCs w:val="29"/>
        </w:rPr>
        <w:t>它们见于贝尔 (Bale)、坦纳 (Tanner) 及后世作者出版的清单中，除此处给出的描述外别无其他说明：它们似乎大多是关于语法、哲学以及各种经院问题的论著或单张。</w:t>
      </w:r>
    </w:p>
    <w:p w14:paraId="283D4A0F">
      <w:pPr>
        <w:pStyle w:val="2"/>
        <w:spacing w:before="73" w:line="251" w:lineRule="auto"/>
        <w:ind w:right="180" w:firstLine="9"/>
        <w:rPr>
          <w:rFonts w:hint="eastAsia"/>
          <w:spacing w:val="4"/>
          <w:sz w:val="29"/>
          <w:szCs w:val="29"/>
        </w:rPr>
      </w:pPr>
    </w:p>
    <w:p w14:paraId="0727535C">
      <w:pPr>
        <w:pStyle w:val="2"/>
        <w:spacing w:before="73" w:line="251" w:lineRule="auto"/>
        <w:ind w:right="180" w:firstLine="9"/>
        <w:rPr>
          <w:rFonts w:hint="eastAsia"/>
          <w:spacing w:val="4"/>
          <w:sz w:val="29"/>
          <w:szCs w:val="29"/>
        </w:rPr>
      </w:pPr>
      <w:r>
        <w:rPr>
          <w:rFonts w:hint="eastAsia"/>
          <w:spacing w:val="4"/>
          <w:sz w:val="29"/>
          <w:szCs w:val="29"/>
        </w:rPr>
        <w:t>70. Extinct and Alternatively Titled Works.</w:t>
      </w:r>
    </w:p>
    <w:p w14:paraId="15E9D9C1">
      <w:pPr>
        <w:pStyle w:val="2"/>
        <w:spacing w:before="73" w:line="251" w:lineRule="auto"/>
        <w:ind w:right="180" w:firstLine="9"/>
        <w:rPr>
          <w:rFonts w:hint="eastAsia"/>
          <w:spacing w:val="4"/>
          <w:sz w:val="29"/>
          <w:szCs w:val="29"/>
        </w:rPr>
      </w:pPr>
    </w:p>
    <w:p w14:paraId="60FF3DFB">
      <w:pPr>
        <w:pStyle w:val="2"/>
        <w:spacing w:before="73" w:line="251" w:lineRule="auto"/>
        <w:ind w:right="180" w:firstLine="9"/>
        <w:rPr>
          <w:rFonts w:hint="eastAsia"/>
          <w:spacing w:val="4"/>
          <w:sz w:val="29"/>
          <w:szCs w:val="29"/>
        </w:rPr>
      </w:pPr>
      <w:r>
        <w:rPr>
          <w:rFonts w:hint="eastAsia"/>
          <w:spacing w:val="4"/>
          <w:sz w:val="29"/>
          <w:szCs w:val="29"/>
        </w:rPr>
        <w:t>70. 已佚失及别名著作。</w:t>
      </w:r>
    </w:p>
    <w:p w14:paraId="1AF335D0">
      <w:pPr>
        <w:pStyle w:val="2"/>
        <w:spacing w:before="73" w:line="251" w:lineRule="auto"/>
        <w:ind w:right="180" w:firstLine="9"/>
        <w:rPr>
          <w:rFonts w:hint="eastAsia"/>
          <w:spacing w:val="4"/>
          <w:sz w:val="29"/>
          <w:szCs w:val="29"/>
        </w:rPr>
      </w:pPr>
    </w:p>
    <w:p w14:paraId="6F7F0F4F">
      <w:pPr>
        <w:pStyle w:val="2"/>
        <w:spacing w:before="73" w:line="251" w:lineRule="auto"/>
        <w:ind w:right="180" w:firstLine="9"/>
        <w:rPr>
          <w:rFonts w:hint="eastAsia"/>
          <w:spacing w:val="4"/>
          <w:sz w:val="29"/>
          <w:szCs w:val="29"/>
        </w:rPr>
      </w:pPr>
      <w:r>
        <w:rPr>
          <w:rFonts w:hint="eastAsia"/>
          <w:spacing w:val="4"/>
          <w:sz w:val="29"/>
          <w:szCs w:val="29"/>
        </w:rPr>
        <w:t>1. QUESTIONES LOGICALES.</w:t>
      </w:r>
    </w:p>
    <w:p w14:paraId="1C0A3B45">
      <w:pPr>
        <w:pStyle w:val="2"/>
        <w:spacing w:before="73" w:line="251" w:lineRule="auto"/>
        <w:ind w:right="180" w:firstLine="9"/>
        <w:rPr>
          <w:rFonts w:hint="eastAsia"/>
          <w:spacing w:val="4"/>
          <w:sz w:val="29"/>
          <w:szCs w:val="29"/>
        </w:rPr>
      </w:pPr>
    </w:p>
    <w:p w14:paraId="07068331">
      <w:pPr>
        <w:pStyle w:val="2"/>
        <w:spacing w:before="73" w:line="251" w:lineRule="auto"/>
        <w:ind w:right="180" w:firstLine="9"/>
        <w:rPr>
          <w:rFonts w:hint="eastAsia"/>
          <w:spacing w:val="4"/>
          <w:sz w:val="29"/>
          <w:szCs w:val="29"/>
        </w:rPr>
      </w:pPr>
      <w:r>
        <w:rPr>
          <w:rFonts w:hint="eastAsia"/>
          <w:spacing w:val="4"/>
          <w:sz w:val="29"/>
          <w:szCs w:val="29"/>
        </w:rPr>
        <w:t>1. 《逻辑问题》(QUESTIONES LOGICALES)。</w:t>
      </w:r>
    </w:p>
    <w:p w14:paraId="614F534D">
      <w:pPr>
        <w:pStyle w:val="2"/>
        <w:spacing w:before="73" w:line="251" w:lineRule="auto"/>
        <w:ind w:right="180" w:firstLine="9"/>
        <w:rPr>
          <w:rFonts w:hint="eastAsia"/>
          <w:spacing w:val="4"/>
          <w:sz w:val="29"/>
          <w:szCs w:val="29"/>
        </w:rPr>
      </w:pPr>
    </w:p>
    <w:p w14:paraId="663066D5">
      <w:pPr>
        <w:pStyle w:val="2"/>
        <w:spacing w:before="73" w:line="251" w:lineRule="auto"/>
        <w:ind w:right="180" w:firstLine="9"/>
        <w:rPr>
          <w:rFonts w:hint="eastAsia"/>
          <w:spacing w:val="4"/>
          <w:sz w:val="29"/>
          <w:szCs w:val="29"/>
        </w:rPr>
      </w:pPr>
      <w:r>
        <w:rPr>
          <w:rFonts w:hint="eastAsia"/>
          <w:spacing w:val="4"/>
          <w:sz w:val="29"/>
          <w:szCs w:val="29"/>
        </w:rPr>
        <w:t>2. LOGICA DE SINGULIS.</w:t>
      </w:r>
    </w:p>
    <w:p w14:paraId="16AD90BC">
      <w:pPr>
        <w:pStyle w:val="2"/>
        <w:spacing w:before="73" w:line="251" w:lineRule="auto"/>
        <w:ind w:right="180" w:firstLine="9"/>
        <w:rPr>
          <w:rFonts w:hint="eastAsia"/>
          <w:spacing w:val="4"/>
          <w:sz w:val="29"/>
          <w:szCs w:val="29"/>
        </w:rPr>
      </w:pPr>
    </w:p>
    <w:p w14:paraId="622E5EBC">
      <w:pPr>
        <w:pStyle w:val="2"/>
        <w:spacing w:before="73" w:line="251" w:lineRule="auto"/>
        <w:ind w:right="180" w:firstLine="9"/>
        <w:rPr>
          <w:rFonts w:hint="eastAsia"/>
          <w:spacing w:val="4"/>
          <w:sz w:val="29"/>
          <w:szCs w:val="29"/>
        </w:rPr>
      </w:pPr>
      <w:r>
        <w:rPr>
          <w:rFonts w:hint="eastAsia"/>
          <w:spacing w:val="4"/>
          <w:sz w:val="29"/>
          <w:szCs w:val="29"/>
        </w:rPr>
        <w:t>2. 《个别逻辑》(LOGICA DE SINGULIS)。</w:t>
      </w:r>
    </w:p>
    <w:p w14:paraId="779A704F">
      <w:pPr>
        <w:pStyle w:val="2"/>
        <w:spacing w:before="73" w:line="251" w:lineRule="auto"/>
        <w:ind w:right="180" w:firstLine="9"/>
        <w:rPr>
          <w:rFonts w:hint="eastAsia"/>
          <w:spacing w:val="4"/>
          <w:sz w:val="29"/>
          <w:szCs w:val="29"/>
        </w:rPr>
      </w:pPr>
    </w:p>
    <w:p w14:paraId="4A97AB86">
      <w:pPr>
        <w:pStyle w:val="2"/>
        <w:spacing w:before="73" w:line="251" w:lineRule="auto"/>
        <w:ind w:right="180" w:firstLine="9"/>
        <w:rPr>
          <w:rFonts w:hint="eastAsia"/>
          <w:spacing w:val="4"/>
          <w:sz w:val="29"/>
          <w:szCs w:val="29"/>
        </w:rPr>
      </w:pPr>
      <w:r>
        <w:rPr>
          <w:rFonts w:hint="eastAsia"/>
          <w:spacing w:val="4"/>
          <w:sz w:val="29"/>
          <w:szCs w:val="29"/>
        </w:rPr>
        <w:t>3. LOGICA DE AGGREGATIS.</w:t>
      </w:r>
    </w:p>
    <w:p w14:paraId="5094F3A3">
      <w:pPr>
        <w:pStyle w:val="2"/>
        <w:spacing w:before="73" w:line="251" w:lineRule="auto"/>
        <w:ind w:right="180" w:firstLine="9"/>
        <w:rPr>
          <w:rFonts w:hint="eastAsia"/>
          <w:spacing w:val="4"/>
          <w:sz w:val="29"/>
          <w:szCs w:val="29"/>
        </w:rPr>
      </w:pPr>
    </w:p>
    <w:p w14:paraId="08E5860C">
      <w:pPr>
        <w:pStyle w:val="2"/>
        <w:spacing w:before="73" w:line="251" w:lineRule="auto"/>
        <w:ind w:right="180" w:firstLine="9"/>
        <w:rPr>
          <w:rFonts w:hint="eastAsia"/>
          <w:spacing w:val="4"/>
          <w:sz w:val="29"/>
          <w:szCs w:val="29"/>
        </w:rPr>
      </w:pPr>
      <w:r>
        <w:rPr>
          <w:rFonts w:hint="eastAsia"/>
          <w:spacing w:val="4"/>
          <w:sz w:val="29"/>
          <w:szCs w:val="29"/>
        </w:rPr>
        <w:t>3. 《集合逻辑》(LOGICA DE AGGREGATIS)。</w:t>
      </w:r>
    </w:p>
    <w:p w14:paraId="3F622921">
      <w:pPr>
        <w:pStyle w:val="2"/>
        <w:spacing w:before="73" w:line="251" w:lineRule="auto"/>
        <w:ind w:right="180" w:firstLine="9"/>
        <w:rPr>
          <w:rFonts w:hint="eastAsia"/>
          <w:spacing w:val="4"/>
          <w:sz w:val="29"/>
          <w:szCs w:val="29"/>
        </w:rPr>
      </w:pPr>
    </w:p>
    <w:p w14:paraId="5FA5BC8C">
      <w:pPr>
        <w:pStyle w:val="2"/>
        <w:spacing w:before="73" w:line="251" w:lineRule="auto"/>
        <w:ind w:right="180" w:firstLine="9"/>
        <w:rPr>
          <w:rFonts w:hint="eastAsia"/>
          <w:spacing w:val="4"/>
          <w:sz w:val="29"/>
          <w:szCs w:val="29"/>
        </w:rPr>
      </w:pPr>
      <w:r>
        <w:rPr>
          <w:rFonts w:hint="eastAsia"/>
          <w:spacing w:val="4"/>
          <w:sz w:val="29"/>
          <w:szCs w:val="29"/>
        </w:rPr>
        <w:t>4. DE PROPOSITIONIBUS TEMPORALIBUS. Sequitur jam ultimo de proposit.</w:t>
      </w:r>
    </w:p>
    <w:p w14:paraId="09CC4121">
      <w:pPr>
        <w:pStyle w:val="2"/>
        <w:spacing w:before="73" w:line="251" w:lineRule="auto"/>
        <w:ind w:right="180" w:firstLine="9"/>
        <w:rPr>
          <w:rFonts w:hint="eastAsia"/>
          <w:spacing w:val="4"/>
          <w:sz w:val="29"/>
          <w:szCs w:val="29"/>
        </w:rPr>
      </w:pPr>
    </w:p>
    <w:p w14:paraId="5F5B630B">
      <w:pPr>
        <w:pStyle w:val="2"/>
        <w:spacing w:before="73" w:line="251" w:lineRule="auto"/>
        <w:ind w:right="180" w:firstLine="9"/>
        <w:rPr>
          <w:rFonts w:hint="eastAsia"/>
          <w:spacing w:val="4"/>
          <w:sz w:val="29"/>
          <w:szCs w:val="29"/>
        </w:rPr>
      </w:pPr>
      <w:r>
        <w:rPr>
          <w:rFonts w:hint="eastAsia"/>
          <w:spacing w:val="4"/>
          <w:sz w:val="29"/>
          <w:szCs w:val="29"/>
        </w:rPr>
        <w:t>4. 《论时间命题》(DE PROPOSITIONIBUS TEMPORALIBUS)。“最后接着论述命题 (Sequitur jam ultimo de proposit)。”</w:t>
      </w:r>
    </w:p>
    <w:p w14:paraId="5362EF45">
      <w:pPr>
        <w:pStyle w:val="2"/>
        <w:spacing w:before="73" w:line="251" w:lineRule="auto"/>
        <w:ind w:right="180" w:firstLine="9"/>
        <w:rPr>
          <w:rFonts w:hint="eastAsia"/>
          <w:spacing w:val="4"/>
          <w:sz w:val="29"/>
          <w:szCs w:val="29"/>
        </w:rPr>
      </w:pPr>
    </w:p>
    <w:p w14:paraId="12D46B74">
      <w:pPr>
        <w:pStyle w:val="2"/>
        <w:spacing w:before="73" w:line="251" w:lineRule="auto"/>
        <w:ind w:right="180" w:firstLine="9"/>
        <w:rPr>
          <w:rFonts w:hint="eastAsia"/>
          <w:spacing w:val="4"/>
          <w:sz w:val="29"/>
          <w:szCs w:val="29"/>
        </w:rPr>
      </w:pPr>
      <w:r>
        <w:rPr>
          <w:rFonts w:hint="eastAsia"/>
          <w:spacing w:val="4"/>
          <w:sz w:val="29"/>
          <w:szCs w:val="29"/>
        </w:rPr>
        <w:t>5. DE INSOLUBILIBUS.</w:t>
      </w:r>
    </w:p>
    <w:p w14:paraId="03404171">
      <w:pPr>
        <w:pStyle w:val="2"/>
        <w:spacing w:before="73" w:line="251" w:lineRule="auto"/>
        <w:ind w:right="180" w:firstLine="9"/>
        <w:rPr>
          <w:rFonts w:hint="eastAsia"/>
          <w:spacing w:val="4"/>
          <w:sz w:val="29"/>
          <w:szCs w:val="29"/>
        </w:rPr>
      </w:pPr>
    </w:p>
    <w:p w14:paraId="6B2AD4E6">
      <w:pPr>
        <w:pStyle w:val="2"/>
        <w:spacing w:before="73" w:line="251" w:lineRule="auto"/>
        <w:ind w:right="180" w:firstLine="9"/>
        <w:rPr>
          <w:rFonts w:hint="eastAsia"/>
          <w:spacing w:val="4"/>
          <w:sz w:val="29"/>
          <w:szCs w:val="29"/>
        </w:rPr>
      </w:pPr>
      <w:r>
        <w:rPr>
          <w:rFonts w:hint="eastAsia"/>
          <w:spacing w:val="4"/>
          <w:sz w:val="29"/>
          <w:szCs w:val="29"/>
        </w:rPr>
        <w:t>5. 《论不可解者》(DE INSOLUBILIBUS)。</w:t>
      </w:r>
    </w:p>
    <w:p w14:paraId="12AAB2D5">
      <w:pPr>
        <w:pStyle w:val="2"/>
        <w:spacing w:before="73" w:line="251" w:lineRule="auto"/>
        <w:ind w:right="180" w:firstLine="9"/>
        <w:rPr>
          <w:rFonts w:hint="eastAsia"/>
          <w:spacing w:val="4"/>
          <w:sz w:val="29"/>
          <w:szCs w:val="29"/>
        </w:rPr>
      </w:pPr>
    </w:p>
    <w:p w14:paraId="1CE1CAF1">
      <w:pPr>
        <w:pStyle w:val="2"/>
        <w:spacing w:before="73" w:line="251" w:lineRule="auto"/>
        <w:ind w:right="180" w:firstLine="9"/>
        <w:rPr>
          <w:rFonts w:hint="eastAsia"/>
          <w:spacing w:val="4"/>
          <w:sz w:val="29"/>
          <w:szCs w:val="29"/>
        </w:rPr>
      </w:pPr>
      <w:r>
        <w:rPr>
          <w:rFonts w:hint="eastAsia"/>
          <w:spacing w:val="4"/>
          <w:sz w:val="29"/>
          <w:szCs w:val="29"/>
        </w:rPr>
        <w:t>6. DE EXCLUSIVIS EXCEPTIVIS. Secundarie superius est promissum.</w:t>
      </w:r>
    </w:p>
    <w:p w14:paraId="336DEB97">
      <w:pPr>
        <w:pStyle w:val="2"/>
        <w:spacing w:before="73" w:line="251" w:lineRule="auto"/>
        <w:ind w:right="180" w:firstLine="9"/>
        <w:rPr>
          <w:rFonts w:hint="eastAsia"/>
          <w:spacing w:val="4"/>
          <w:sz w:val="29"/>
          <w:szCs w:val="29"/>
        </w:rPr>
      </w:pPr>
    </w:p>
    <w:p w14:paraId="532FF6D4">
      <w:pPr>
        <w:pStyle w:val="2"/>
        <w:spacing w:before="73" w:line="251" w:lineRule="auto"/>
        <w:ind w:right="180" w:firstLine="9"/>
        <w:rPr>
          <w:rFonts w:hint="eastAsia"/>
          <w:spacing w:val="4"/>
          <w:sz w:val="29"/>
          <w:szCs w:val="29"/>
        </w:rPr>
      </w:pPr>
      <w:r>
        <w:rPr>
          <w:rFonts w:hint="eastAsia"/>
          <w:spacing w:val="4"/>
          <w:sz w:val="29"/>
          <w:szCs w:val="29"/>
        </w:rPr>
        <w:t>6. 《论排他性与例外性》(DE EXCLUSIVIS EXCEPTIVIS)。“其次是上面已承诺的 (Secundarie superius est promissum)。”</w:t>
      </w:r>
    </w:p>
    <w:p w14:paraId="03CDEB25">
      <w:pPr>
        <w:pStyle w:val="2"/>
        <w:spacing w:before="73" w:line="251" w:lineRule="auto"/>
        <w:ind w:right="180" w:firstLine="9"/>
        <w:rPr>
          <w:rFonts w:hint="eastAsia"/>
          <w:spacing w:val="4"/>
          <w:sz w:val="29"/>
          <w:szCs w:val="29"/>
        </w:rPr>
      </w:pPr>
    </w:p>
    <w:p w14:paraId="2541F1B8">
      <w:pPr>
        <w:pStyle w:val="2"/>
        <w:spacing w:before="73" w:line="251" w:lineRule="auto"/>
        <w:ind w:right="180" w:firstLine="9"/>
        <w:rPr>
          <w:rFonts w:hint="eastAsia"/>
          <w:spacing w:val="4"/>
          <w:sz w:val="29"/>
          <w:szCs w:val="29"/>
        </w:rPr>
      </w:pPr>
      <w:r>
        <w:rPr>
          <w:rFonts w:hint="eastAsia"/>
          <w:spacing w:val="4"/>
          <w:sz w:val="29"/>
          <w:szCs w:val="29"/>
        </w:rPr>
        <w:t>7. DE CAUSALIBUS. Pertractandum venit de causalibus.</w:t>
      </w:r>
    </w:p>
    <w:p w14:paraId="1B29A0EB">
      <w:pPr>
        <w:pStyle w:val="2"/>
        <w:spacing w:before="73" w:line="251" w:lineRule="auto"/>
        <w:ind w:right="180" w:firstLine="9"/>
        <w:rPr>
          <w:rFonts w:hint="eastAsia"/>
          <w:spacing w:val="4"/>
          <w:sz w:val="29"/>
          <w:szCs w:val="29"/>
        </w:rPr>
      </w:pPr>
    </w:p>
    <w:p w14:paraId="31B3EBF2">
      <w:pPr>
        <w:pStyle w:val="2"/>
        <w:spacing w:before="73" w:line="251" w:lineRule="auto"/>
        <w:ind w:right="180" w:firstLine="9"/>
        <w:rPr>
          <w:rFonts w:hint="eastAsia"/>
          <w:spacing w:val="4"/>
          <w:sz w:val="29"/>
          <w:szCs w:val="29"/>
        </w:rPr>
      </w:pPr>
      <w:r>
        <w:rPr>
          <w:rFonts w:hint="eastAsia"/>
          <w:spacing w:val="4"/>
          <w:sz w:val="29"/>
          <w:szCs w:val="29"/>
        </w:rPr>
        <w:t>7. 《论因果关系》(DE CAUSALIBUS)。“现在来详细讨论因果关系 (Pertractandum venit de causalibus)。”</w:t>
      </w:r>
    </w:p>
    <w:p w14:paraId="4A60CD1E">
      <w:pPr>
        <w:pStyle w:val="2"/>
        <w:spacing w:before="73" w:line="251" w:lineRule="auto"/>
        <w:ind w:right="180" w:firstLine="9"/>
        <w:rPr>
          <w:rFonts w:hint="eastAsia"/>
          <w:spacing w:val="4"/>
          <w:sz w:val="29"/>
          <w:szCs w:val="29"/>
        </w:rPr>
      </w:pPr>
    </w:p>
    <w:p w14:paraId="08114323">
      <w:pPr>
        <w:pStyle w:val="2"/>
        <w:spacing w:before="73" w:line="251" w:lineRule="auto"/>
        <w:ind w:right="180" w:firstLine="9"/>
        <w:rPr>
          <w:rFonts w:hint="eastAsia"/>
          <w:spacing w:val="4"/>
          <w:sz w:val="29"/>
          <w:szCs w:val="29"/>
        </w:rPr>
      </w:pPr>
      <w:r>
        <w:rPr>
          <w:rFonts w:hint="eastAsia"/>
          <w:spacing w:val="4"/>
          <w:sz w:val="29"/>
          <w:szCs w:val="29"/>
        </w:rPr>
        <w:t>8. DE COMPARATIVIS. Consequens est addicta superad.</w:t>
      </w:r>
    </w:p>
    <w:p w14:paraId="7815A6E1">
      <w:pPr>
        <w:pStyle w:val="2"/>
        <w:spacing w:before="73" w:line="251" w:lineRule="auto"/>
        <w:ind w:right="180" w:firstLine="9"/>
        <w:rPr>
          <w:rFonts w:hint="eastAsia"/>
          <w:spacing w:val="4"/>
          <w:sz w:val="29"/>
          <w:szCs w:val="29"/>
        </w:rPr>
      </w:pPr>
    </w:p>
    <w:p w14:paraId="20A3C72A">
      <w:pPr>
        <w:pStyle w:val="2"/>
        <w:spacing w:before="73" w:line="251" w:lineRule="auto"/>
        <w:ind w:right="180" w:firstLine="9"/>
        <w:rPr>
          <w:rFonts w:hint="eastAsia"/>
          <w:spacing w:val="4"/>
          <w:sz w:val="29"/>
          <w:szCs w:val="29"/>
        </w:rPr>
      </w:pPr>
      <w:r>
        <w:rPr>
          <w:rFonts w:hint="eastAsia"/>
          <w:spacing w:val="4"/>
          <w:sz w:val="29"/>
          <w:szCs w:val="29"/>
        </w:rPr>
        <w:t>8. 《论比较级》(DE COMPARATIVIS)。“接下来是对上述内容的补充 (Consequens est addicta superad)。”</w:t>
      </w:r>
    </w:p>
    <w:p w14:paraId="2BF68AB7">
      <w:pPr>
        <w:pStyle w:val="2"/>
        <w:spacing w:before="73" w:line="251" w:lineRule="auto"/>
        <w:ind w:right="180" w:firstLine="9"/>
        <w:rPr>
          <w:rFonts w:hint="eastAsia"/>
          <w:spacing w:val="4"/>
          <w:sz w:val="29"/>
          <w:szCs w:val="29"/>
        </w:rPr>
      </w:pPr>
    </w:p>
    <w:p w14:paraId="7868310A">
      <w:pPr>
        <w:pStyle w:val="2"/>
        <w:spacing w:before="73" w:line="251" w:lineRule="auto"/>
        <w:ind w:right="180" w:firstLine="9"/>
        <w:rPr>
          <w:rFonts w:hint="eastAsia"/>
          <w:spacing w:val="4"/>
          <w:sz w:val="29"/>
          <w:szCs w:val="29"/>
        </w:rPr>
      </w:pPr>
      <w:r>
        <w:rPr>
          <w:rFonts w:hint="eastAsia"/>
          <w:spacing w:val="4"/>
          <w:sz w:val="29"/>
          <w:szCs w:val="29"/>
        </w:rPr>
        <w:t>9. DE CONDITIONALIBUS. Primo supponitur omnem hypotheti.</w:t>
      </w:r>
    </w:p>
    <w:p w14:paraId="7E459383">
      <w:pPr>
        <w:pStyle w:val="2"/>
        <w:spacing w:before="73" w:line="251" w:lineRule="auto"/>
        <w:ind w:right="180" w:firstLine="9"/>
        <w:rPr>
          <w:rFonts w:hint="eastAsia"/>
          <w:spacing w:val="4"/>
          <w:sz w:val="29"/>
          <w:szCs w:val="29"/>
        </w:rPr>
      </w:pPr>
    </w:p>
    <w:p w14:paraId="0A1A250C">
      <w:pPr>
        <w:pStyle w:val="2"/>
        <w:spacing w:before="73" w:line="251" w:lineRule="auto"/>
        <w:ind w:right="180" w:firstLine="9"/>
        <w:rPr>
          <w:rFonts w:hint="eastAsia"/>
          <w:spacing w:val="4"/>
          <w:sz w:val="29"/>
          <w:szCs w:val="29"/>
        </w:rPr>
      </w:pPr>
      <w:r>
        <w:rPr>
          <w:rFonts w:hint="eastAsia"/>
          <w:spacing w:val="4"/>
          <w:sz w:val="29"/>
          <w:szCs w:val="29"/>
        </w:rPr>
        <w:t>9. 《论条件句》(DE CONDITIONALIBUS)。“首先假设所有假设…… (Primo supponitur omnem hypotheti)。”</w:t>
      </w:r>
    </w:p>
    <w:p w14:paraId="4C8F968B">
      <w:pPr>
        <w:pStyle w:val="2"/>
        <w:spacing w:before="73" w:line="251" w:lineRule="auto"/>
        <w:ind w:right="180" w:firstLine="9"/>
        <w:rPr>
          <w:rFonts w:hint="eastAsia"/>
          <w:spacing w:val="4"/>
          <w:sz w:val="29"/>
          <w:szCs w:val="29"/>
        </w:rPr>
      </w:pPr>
    </w:p>
    <w:p w14:paraId="4F317F7E">
      <w:pPr>
        <w:pStyle w:val="2"/>
        <w:spacing w:before="73" w:line="251" w:lineRule="auto"/>
        <w:ind w:right="180" w:firstLine="9"/>
        <w:rPr>
          <w:rFonts w:hint="eastAsia"/>
          <w:spacing w:val="4"/>
          <w:sz w:val="29"/>
          <w:szCs w:val="29"/>
        </w:rPr>
      </w:pPr>
      <w:r>
        <w:rPr>
          <w:rFonts w:hint="eastAsia"/>
          <w:spacing w:val="4"/>
          <w:sz w:val="29"/>
          <w:szCs w:val="29"/>
        </w:rPr>
        <w:t>10. DE DISJUNCTIVIS. Tertio sequitur dedisjunctivis.</w:t>
      </w:r>
    </w:p>
    <w:p w14:paraId="5E3D3A53">
      <w:pPr>
        <w:pStyle w:val="2"/>
        <w:spacing w:before="73" w:line="251" w:lineRule="auto"/>
        <w:ind w:right="180" w:firstLine="9"/>
        <w:rPr>
          <w:rFonts w:hint="eastAsia"/>
          <w:spacing w:val="4"/>
          <w:sz w:val="29"/>
          <w:szCs w:val="29"/>
        </w:rPr>
      </w:pPr>
    </w:p>
    <w:p w14:paraId="3BADB8A1">
      <w:pPr>
        <w:pStyle w:val="2"/>
        <w:spacing w:before="73" w:line="251" w:lineRule="auto"/>
        <w:ind w:right="180" w:firstLine="9"/>
        <w:rPr>
          <w:rFonts w:hint="eastAsia"/>
          <w:spacing w:val="4"/>
          <w:sz w:val="29"/>
          <w:szCs w:val="29"/>
        </w:rPr>
      </w:pPr>
      <w:r>
        <w:rPr>
          <w:rFonts w:hint="eastAsia"/>
          <w:spacing w:val="4"/>
          <w:sz w:val="29"/>
          <w:szCs w:val="29"/>
        </w:rPr>
        <w:t>10. 《论析取句》(DE DISJUNCTIVIS)。“第三，接着论述析取句 (Tertio sequitur de disjunctivis)。”</w:t>
      </w:r>
    </w:p>
    <w:p w14:paraId="79607685">
      <w:pPr>
        <w:pStyle w:val="2"/>
        <w:spacing w:before="73" w:line="251" w:lineRule="auto"/>
        <w:ind w:right="180" w:firstLine="9"/>
        <w:rPr>
          <w:rFonts w:hint="eastAsia"/>
          <w:spacing w:val="4"/>
          <w:sz w:val="29"/>
          <w:szCs w:val="29"/>
        </w:rPr>
      </w:pPr>
    </w:p>
    <w:p w14:paraId="24738FFB">
      <w:pPr>
        <w:pStyle w:val="2"/>
        <w:spacing w:before="73" w:line="251" w:lineRule="auto"/>
        <w:ind w:right="180" w:firstLine="9"/>
        <w:rPr>
          <w:rFonts w:hint="eastAsia"/>
          <w:spacing w:val="4"/>
          <w:sz w:val="29"/>
          <w:szCs w:val="29"/>
        </w:rPr>
      </w:pPr>
      <w:r>
        <w:rPr>
          <w:rFonts w:hint="eastAsia"/>
          <w:spacing w:val="4"/>
          <w:sz w:val="29"/>
          <w:szCs w:val="29"/>
        </w:rPr>
        <w:t>11. DE COPULATIVIS ET RELATIVIS. Sequitur de copulativis pertract.</w:t>
      </w:r>
    </w:p>
    <w:p w14:paraId="2E5BDB9B">
      <w:pPr>
        <w:pStyle w:val="2"/>
        <w:spacing w:before="73" w:line="251" w:lineRule="auto"/>
        <w:ind w:right="180" w:firstLine="9"/>
        <w:rPr>
          <w:rFonts w:hint="eastAsia"/>
          <w:spacing w:val="4"/>
          <w:sz w:val="29"/>
          <w:szCs w:val="29"/>
        </w:rPr>
      </w:pPr>
    </w:p>
    <w:p w14:paraId="1B1752D6">
      <w:pPr>
        <w:pStyle w:val="2"/>
        <w:spacing w:before="73" w:line="251" w:lineRule="auto"/>
        <w:ind w:right="180" w:firstLine="9"/>
        <w:rPr>
          <w:rFonts w:hint="eastAsia"/>
          <w:spacing w:val="4"/>
          <w:sz w:val="29"/>
          <w:szCs w:val="29"/>
        </w:rPr>
      </w:pPr>
      <w:r>
        <w:rPr>
          <w:rFonts w:hint="eastAsia"/>
          <w:spacing w:val="4"/>
          <w:sz w:val="29"/>
          <w:szCs w:val="29"/>
        </w:rPr>
        <w:t>11. 《论合取句与关系句》(DE COPULATIVIS ET RELATIVIS)。“接着详细讨论合取句 (Sequitur de copulativis pertract)。”</w:t>
      </w:r>
    </w:p>
    <w:p w14:paraId="57BC6019">
      <w:pPr>
        <w:pStyle w:val="2"/>
        <w:spacing w:before="73" w:line="251" w:lineRule="auto"/>
        <w:ind w:right="180" w:firstLine="9"/>
        <w:rPr>
          <w:rFonts w:hint="eastAsia"/>
          <w:spacing w:val="4"/>
          <w:sz w:val="29"/>
          <w:szCs w:val="29"/>
        </w:rPr>
      </w:pPr>
    </w:p>
    <w:p w14:paraId="62F56888">
      <w:pPr>
        <w:pStyle w:val="2"/>
        <w:spacing w:before="73" w:line="251" w:lineRule="auto"/>
        <w:ind w:right="180" w:firstLine="9"/>
        <w:rPr>
          <w:rFonts w:hint="eastAsia"/>
          <w:spacing w:val="4"/>
          <w:sz w:val="29"/>
          <w:szCs w:val="29"/>
        </w:rPr>
      </w:pPr>
      <w:r>
        <w:rPr>
          <w:rFonts w:hint="eastAsia"/>
          <w:spacing w:val="4"/>
          <w:sz w:val="29"/>
          <w:szCs w:val="29"/>
        </w:rPr>
        <w:t>12. GRAMMATICÆ TROPI.</w:t>
      </w:r>
    </w:p>
    <w:p w14:paraId="008DB42E">
      <w:pPr>
        <w:pStyle w:val="2"/>
        <w:spacing w:before="73" w:line="251" w:lineRule="auto"/>
        <w:ind w:right="180" w:firstLine="9"/>
        <w:rPr>
          <w:rFonts w:hint="eastAsia"/>
          <w:spacing w:val="4"/>
          <w:sz w:val="29"/>
          <w:szCs w:val="29"/>
        </w:rPr>
      </w:pPr>
    </w:p>
    <w:p w14:paraId="21C9C986">
      <w:pPr>
        <w:pStyle w:val="2"/>
        <w:spacing w:before="73" w:line="251" w:lineRule="auto"/>
        <w:ind w:right="180" w:firstLine="9"/>
        <w:rPr>
          <w:rFonts w:hint="eastAsia"/>
          <w:spacing w:val="4"/>
          <w:sz w:val="29"/>
          <w:szCs w:val="29"/>
        </w:rPr>
      </w:pPr>
      <w:r>
        <w:rPr>
          <w:rFonts w:hint="eastAsia"/>
          <w:spacing w:val="4"/>
          <w:sz w:val="29"/>
          <w:szCs w:val="29"/>
        </w:rPr>
        <w:t>12. 《语法修辞》(GRAMMATICÆ TROPI)。</w:t>
      </w:r>
    </w:p>
    <w:p w14:paraId="6D0BD1C2">
      <w:pPr>
        <w:pStyle w:val="2"/>
        <w:spacing w:before="73" w:line="251" w:lineRule="auto"/>
        <w:ind w:right="180" w:firstLine="9"/>
        <w:rPr>
          <w:rFonts w:hint="eastAsia"/>
          <w:spacing w:val="4"/>
          <w:sz w:val="29"/>
          <w:szCs w:val="29"/>
        </w:rPr>
      </w:pPr>
    </w:p>
    <w:p w14:paraId="03E99DA3">
      <w:pPr>
        <w:pStyle w:val="2"/>
        <w:spacing w:before="73" w:line="251" w:lineRule="auto"/>
        <w:ind w:right="180" w:firstLine="9"/>
        <w:rPr>
          <w:rFonts w:hint="eastAsia"/>
          <w:spacing w:val="4"/>
          <w:sz w:val="29"/>
          <w:szCs w:val="29"/>
        </w:rPr>
      </w:pPr>
      <w:r>
        <w:rPr>
          <w:rFonts w:hint="eastAsia"/>
          <w:spacing w:val="4"/>
          <w:sz w:val="29"/>
          <w:szCs w:val="29"/>
        </w:rPr>
        <w:t>13. METAPHYSICA VULGARIS.</w:t>
      </w:r>
    </w:p>
    <w:p w14:paraId="28545689">
      <w:pPr>
        <w:pStyle w:val="2"/>
        <w:spacing w:before="73" w:line="251" w:lineRule="auto"/>
        <w:ind w:right="180" w:firstLine="9"/>
        <w:rPr>
          <w:rFonts w:hint="eastAsia"/>
          <w:spacing w:val="4"/>
          <w:sz w:val="29"/>
          <w:szCs w:val="29"/>
        </w:rPr>
      </w:pPr>
    </w:p>
    <w:p w14:paraId="55DD2A95">
      <w:pPr>
        <w:pStyle w:val="2"/>
        <w:spacing w:before="73" w:line="251" w:lineRule="auto"/>
        <w:ind w:right="180" w:firstLine="9"/>
        <w:rPr>
          <w:rFonts w:hint="eastAsia"/>
          <w:spacing w:val="4"/>
          <w:sz w:val="29"/>
          <w:szCs w:val="29"/>
        </w:rPr>
      </w:pPr>
      <w:r>
        <w:rPr>
          <w:rFonts w:hint="eastAsia"/>
          <w:spacing w:val="4"/>
          <w:sz w:val="29"/>
          <w:szCs w:val="29"/>
        </w:rPr>
        <w:t>13. 《通俗形而上学》(METAPHYSICA VULGARIS)。</w:t>
      </w:r>
    </w:p>
    <w:p w14:paraId="775840F2">
      <w:pPr>
        <w:pStyle w:val="2"/>
        <w:spacing w:before="73" w:line="251" w:lineRule="auto"/>
        <w:ind w:right="180" w:firstLine="9"/>
        <w:rPr>
          <w:rFonts w:hint="eastAsia"/>
          <w:spacing w:val="4"/>
          <w:sz w:val="29"/>
          <w:szCs w:val="29"/>
        </w:rPr>
      </w:pPr>
    </w:p>
    <w:p w14:paraId="29BB6F54">
      <w:pPr>
        <w:pStyle w:val="2"/>
        <w:spacing w:before="73" w:line="251" w:lineRule="auto"/>
        <w:ind w:right="180" w:firstLine="9"/>
        <w:rPr>
          <w:rFonts w:hint="eastAsia"/>
          <w:spacing w:val="4"/>
          <w:sz w:val="29"/>
          <w:szCs w:val="29"/>
        </w:rPr>
      </w:pPr>
      <w:r>
        <w:rPr>
          <w:rFonts w:hint="eastAsia"/>
          <w:spacing w:val="4"/>
          <w:sz w:val="29"/>
          <w:szCs w:val="29"/>
        </w:rPr>
        <w:t>14. DE UNIVERSO REALI.</w:t>
      </w:r>
    </w:p>
    <w:p w14:paraId="7A59655A">
      <w:pPr>
        <w:pStyle w:val="2"/>
        <w:spacing w:before="73" w:line="251" w:lineRule="auto"/>
        <w:ind w:right="180" w:firstLine="9"/>
        <w:rPr>
          <w:rFonts w:hint="eastAsia"/>
          <w:spacing w:val="4"/>
          <w:sz w:val="29"/>
          <w:szCs w:val="29"/>
        </w:rPr>
      </w:pPr>
    </w:p>
    <w:p w14:paraId="66746898">
      <w:pPr>
        <w:pStyle w:val="2"/>
        <w:spacing w:before="73" w:line="251" w:lineRule="auto"/>
        <w:ind w:right="180" w:firstLine="9"/>
        <w:rPr>
          <w:rFonts w:hint="eastAsia"/>
          <w:spacing w:val="4"/>
          <w:sz w:val="29"/>
          <w:szCs w:val="29"/>
        </w:rPr>
      </w:pPr>
      <w:r>
        <w:rPr>
          <w:rFonts w:hint="eastAsia"/>
          <w:spacing w:val="4"/>
          <w:sz w:val="29"/>
          <w:szCs w:val="29"/>
        </w:rPr>
        <w:t>14. 《论实在宇宙》(DE UNIVERSO REALI)。</w:t>
      </w:r>
    </w:p>
    <w:p w14:paraId="6F1FC45A">
      <w:pPr>
        <w:pStyle w:val="2"/>
        <w:spacing w:before="73" w:line="251" w:lineRule="auto"/>
        <w:ind w:right="180" w:firstLine="9"/>
        <w:rPr>
          <w:rFonts w:hint="eastAsia"/>
          <w:spacing w:val="4"/>
          <w:sz w:val="29"/>
          <w:szCs w:val="29"/>
        </w:rPr>
      </w:pPr>
    </w:p>
    <w:p w14:paraId="01388CF6">
      <w:pPr>
        <w:pStyle w:val="2"/>
        <w:spacing w:before="73" w:line="251" w:lineRule="auto"/>
        <w:ind w:right="180" w:firstLine="9"/>
        <w:rPr>
          <w:rFonts w:hint="eastAsia"/>
          <w:spacing w:val="4"/>
          <w:sz w:val="29"/>
          <w:szCs w:val="29"/>
        </w:rPr>
      </w:pPr>
      <w:r>
        <w:rPr>
          <w:rFonts w:hint="eastAsia"/>
          <w:spacing w:val="4"/>
          <w:sz w:val="29"/>
          <w:szCs w:val="29"/>
        </w:rPr>
        <w:t>15. METAPHYSICA NOVELLA.</w:t>
      </w:r>
    </w:p>
    <w:p w14:paraId="0E09E137">
      <w:pPr>
        <w:pStyle w:val="2"/>
        <w:spacing w:before="73" w:line="251" w:lineRule="auto"/>
        <w:ind w:right="180" w:firstLine="9"/>
        <w:rPr>
          <w:rFonts w:hint="eastAsia"/>
          <w:spacing w:val="4"/>
          <w:sz w:val="29"/>
          <w:szCs w:val="29"/>
        </w:rPr>
      </w:pPr>
    </w:p>
    <w:p w14:paraId="059129FF">
      <w:pPr>
        <w:pStyle w:val="2"/>
        <w:spacing w:before="73" w:line="251" w:lineRule="auto"/>
        <w:ind w:right="180" w:firstLine="9"/>
        <w:rPr>
          <w:rFonts w:hint="eastAsia"/>
          <w:spacing w:val="4"/>
          <w:sz w:val="29"/>
          <w:szCs w:val="29"/>
        </w:rPr>
      </w:pPr>
      <w:r>
        <w:rPr>
          <w:rFonts w:hint="eastAsia"/>
          <w:spacing w:val="4"/>
          <w:sz w:val="29"/>
          <w:szCs w:val="29"/>
        </w:rPr>
        <w:t>15. 《新形而上学》(METAPHYSICA NOVELLA)。</w:t>
      </w:r>
    </w:p>
    <w:p w14:paraId="3E04FFC2">
      <w:pPr>
        <w:pStyle w:val="2"/>
        <w:spacing w:before="73" w:line="251" w:lineRule="auto"/>
        <w:ind w:right="180" w:firstLine="9"/>
        <w:rPr>
          <w:rFonts w:hint="eastAsia"/>
          <w:spacing w:val="4"/>
          <w:sz w:val="29"/>
          <w:szCs w:val="29"/>
        </w:rPr>
      </w:pPr>
    </w:p>
    <w:p w14:paraId="3E2193A4">
      <w:pPr>
        <w:pStyle w:val="2"/>
        <w:spacing w:before="73" w:line="251" w:lineRule="auto"/>
        <w:ind w:right="180" w:firstLine="9"/>
        <w:rPr>
          <w:rFonts w:hint="eastAsia"/>
          <w:spacing w:val="4"/>
          <w:sz w:val="29"/>
          <w:szCs w:val="29"/>
        </w:rPr>
      </w:pPr>
      <w:r>
        <w:rPr>
          <w:rFonts w:hint="eastAsia"/>
          <w:spacing w:val="4"/>
          <w:sz w:val="29"/>
          <w:szCs w:val="29"/>
        </w:rPr>
        <w:t>16. DE SUMMÂ INTELLECTUALIUM.</w:t>
      </w:r>
    </w:p>
    <w:p w14:paraId="6A3CBF72">
      <w:pPr>
        <w:pStyle w:val="2"/>
        <w:spacing w:before="73" w:line="251" w:lineRule="auto"/>
        <w:ind w:right="180" w:firstLine="9"/>
        <w:rPr>
          <w:rFonts w:hint="eastAsia"/>
          <w:spacing w:val="4"/>
          <w:sz w:val="29"/>
          <w:szCs w:val="29"/>
        </w:rPr>
      </w:pPr>
    </w:p>
    <w:p w14:paraId="6A019285">
      <w:pPr>
        <w:pStyle w:val="2"/>
        <w:spacing w:before="73" w:line="251" w:lineRule="auto"/>
        <w:ind w:right="180" w:firstLine="9"/>
        <w:rPr>
          <w:rFonts w:hint="eastAsia"/>
          <w:spacing w:val="4"/>
          <w:sz w:val="29"/>
          <w:szCs w:val="29"/>
        </w:rPr>
      </w:pPr>
      <w:r>
        <w:rPr>
          <w:rFonts w:hint="eastAsia"/>
          <w:spacing w:val="4"/>
          <w:sz w:val="29"/>
          <w:szCs w:val="29"/>
        </w:rPr>
        <w:t>16. 《理智总论》(DE SUMMÂ INTELLECTUALIUM)。</w:t>
      </w:r>
    </w:p>
    <w:p w14:paraId="1988509B">
      <w:pPr>
        <w:pStyle w:val="2"/>
        <w:spacing w:before="73" w:line="251" w:lineRule="auto"/>
        <w:ind w:right="180" w:firstLine="9"/>
        <w:rPr>
          <w:rFonts w:hint="eastAsia"/>
          <w:spacing w:val="4"/>
          <w:sz w:val="29"/>
          <w:szCs w:val="29"/>
        </w:rPr>
      </w:pPr>
    </w:p>
    <w:p w14:paraId="6D2AF37B">
      <w:pPr>
        <w:pStyle w:val="2"/>
        <w:spacing w:before="73" w:line="251" w:lineRule="auto"/>
        <w:ind w:right="180" w:firstLine="9"/>
        <w:rPr>
          <w:rFonts w:hint="eastAsia"/>
          <w:spacing w:val="4"/>
          <w:sz w:val="29"/>
          <w:szCs w:val="29"/>
        </w:rPr>
      </w:pPr>
      <w:r>
        <w:rPr>
          <w:rFonts w:hint="eastAsia"/>
          <w:spacing w:val="4"/>
          <w:sz w:val="29"/>
          <w:szCs w:val="29"/>
        </w:rPr>
        <w:t>17. DE FORMIS IDEALIBUS.</w:t>
      </w:r>
    </w:p>
    <w:p w14:paraId="43F98716">
      <w:pPr>
        <w:pStyle w:val="2"/>
        <w:spacing w:before="73" w:line="251" w:lineRule="auto"/>
        <w:ind w:right="180" w:firstLine="9"/>
        <w:rPr>
          <w:rFonts w:hint="eastAsia"/>
          <w:spacing w:val="4"/>
          <w:sz w:val="29"/>
          <w:szCs w:val="29"/>
        </w:rPr>
      </w:pPr>
    </w:p>
    <w:p w14:paraId="720DC283">
      <w:pPr>
        <w:pStyle w:val="2"/>
        <w:spacing w:before="73" w:line="251" w:lineRule="auto"/>
        <w:ind w:right="180" w:firstLine="9"/>
        <w:rPr>
          <w:rFonts w:hint="eastAsia"/>
          <w:spacing w:val="4"/>
          <w:sz w:val="29"/>
          <w:szCs w:val="29"/>
        </w:rPr>
      </w:pPr>
      <w:r>
        <w:rPr>
          <w:rFonts w:hint="eastAsia"/>
          <w:spacing w:val="4"/>
          <w:sz w:val="29"/>
          <w:szCs w:val="29"/>
        </w:rPr>
        <w:t>17. 《论理念形式》(DE FORMIS IDEALIBUS)。</w:t>
      </w:r>
    </w:p>
    <w:p w14:paraId="50241D6F">
      <w:pPr>
        <w:pStyle w:val="2"/>
        <w:spacing w:before="73" w:line="251" w:lineRule="auto"/>
        <w:ind w:right="180" w:firstLine="9"/>
        <w:rPr>
          <w:rFonts w:hint="eastAsia"/>
          <w:spacing w:val="4"/>
          <w:sz w:val="29"/>
          <w:szCs w:val="29"/>
        </w:rPr>
      </w:pPr>
    </w:p>
    <w:p w14:paraId="3727D281">
      <w:pPr>
        <w:pStyle w:val="2"/>
        <w:spacing w:before="73" w:line="251" w:lineRule="auto"/>
        <w:ind w:right="180" w:firstLine="9"/>
        <w:rPr>
          <w:rFonts w:hint="eastAsia"/>
          <w:spacing w:val="4"/>
          <w:sz w:val="29"/>
          <w:szCs w:val="29"/>
        </w:rPr>
      </w:pPr>
      <w:r>
        <w:rPr>
          <w:rFonts w:hint="eastAsia"/>
          <w:spacing w:val="4"/>
          <w:sz w:val="29"/>
          <w:szCs w:val="29"/>
        </w:rPr>
        <w:t>18. DE SPIRITU QUOLIBET.</w:t>
      </w:r>
    </w:p>
    <w:p w14:paraId="4F73ED75">
      <w:pPr>
        <w:pStyle w:val="2"/>
        <w:spacing w:before="73" w:line="251" w:lineRule="auto"/>
        <w:ind w:right="180" w:firstLine="9"/>
        <w:rPr>
          <w:rFonts w:hint="eastAsia"/>
          <w:spacing w:val="4"/>
          <w:sz w:val="29"/>
          <w:szCs w:val="29"/>
        </w:rPr>
      </w:pPr>
    </w:p>
    <w:p w14:paraId="1E445183">
      <w:pPr>
        <w:pStyle w:val="2"/>
        <w:spacing w:before="73" w:line="251" w:lineRule="auto"/>
        <w:ind w:right="180" w:firstLine="9"/>
        <w:rPr>
          <w:rFonts w:hint="eastAsia"/>
          <w:spacing w:val="4"/>
          <w:sz w:val="29"/>
          <w:szCs w:val="29"/>
        </w:rPr>
      </w:pPr>
      <w:r>
        <w:rPr>
          <w:rFonts w:hint="eastAsia"/>
          <w:spacing w:val="4"/>
          <w:sz w:val="29"/>
          <w:szCs w:val="29"/>
        </w:rPr>
        <w:t>18. 《论任何灵体》(DE SPIRITU QUOLIBET)。</w:t>
      </w:r>
    </w:p>
    <w:p w14:paraId="6145F297">
      <w:pPr>
        <w:pStyle w:val="2"/>
        <w:spacing w:before="73" w:line="251" w:lineRule="auto"/>
        <w:ind w:right="180" w:firstLine="9"/>
        <w:rPr>
          <w:rFonts w:hint="eastAsia"/>
          <w:spacing w:val="4"/>
          <w:sz w:val="29"/>
          <w:szCs w:val="29"/>
        </w:rPr>
      </w:pPr>
    </w:p>
    <w:p w14:paraId="54626B6C">
      <w:pPr>
        <w:pStyle w:val="2"/>
        <w:spacing w:before="73" w:line="251" w:lineRule="auto"/>
        <w:ind w:right="180" w:firstLine="9"/>
        <w:rPr>
          <w:rFonts w:hint="eastAsia"/>
          <w:spacing w:val="4"/>
          <w:sz w:val="29"/>
          <w:szCs w:val="29"/>
        </w:rPr>
      </w:pPr>
      <w:r>
        <w:rPr>
          <w:rFonts w:hint="eastAsia"/>
          <w:spacing w:val="4"/>
          <w:sz w:val="29"/>
          <w:szCs w:val="29"/>
        </w:rPr>
        <w:t>19. DE SPECIEBUS HYPOTHETICIS.</w:t>
      </w:r>
    </w:p>
    <w:p w14:paraId="2C34998D">
      <w:pPr>
        <w:pStyle w:val="2"/>
        <w:spacing w:before="73" w:line="251" w:lineRule="auto"/>
        <w:ind w:right="180" w:firstLine="9"/>
        <w:rPr>
          <w:rFonts w:hint="eastAsia"/>
          <w:spacing w:val="4"/>
          <w:sz w:val="29"/>
          <w:szCs w:val="29"/>
        </w:rPr>
      </w:pPr>
    </w:p>
    <w:p w14:paraId="7D981B80">
      <w:pPr>
        <w:pStyle w:val="2"/>
        <w:spacing w:before="73" w:line="251" w:lineRule="auto"/>
        <w:ind w:right="180" w:firstLine="9"/>
        <w:rPr>
          <w:rFonts w:hint="eastAsia"/>
          <w:spacing w:val="4"/>
          <w:sz w:val="29"/>
          <w:szCs w:val="29"/>
        </w:rPr>
      </w:pPr>
      <w:r>
        <w:rPr>
          <w:rFonts w:hint="eastAsia"/>
          <w:spacing w:val="4"/>
          <w:sz w:val="29"/>
          <w:szCs w:val="29"/>
        </w:rPr>
        <w:t>19. 《论假言种类》(DE SPECIEBUS HYPOTHETICIS)。</w:t>
      </w:r>
    </w:p>
    <w:p w14:paraId="5500DABC">
      <w:pPr>
        <w:pStyle w:val="2"/>
        <w:spacing w:before="73" w:line="251" w:lineRule="auto"/>
        <w:ind w:right="180" w:firstLine="9"/>
        <w:rPr>
          <w:rFonts w:hint="eastAsia"/>
          <w:spacing w:val="4"/>
          <w:sz w:val="29"/>
          <w:szCs w:val="29"/>
        </w:rPr>
      </w:pPr>
    </w:p>
    <w:p w14:paraId="300EBEE7">
      <w:pPr>
        <w:pStyle w:val="2"/>
        <w:spacing w:before="73" w:line="251" w:lineRule="auto"/>
        <w:ind w:right="180" w:firstLine="9"/>
        <w:rPr>
          <w:rFonts w:hint="eastAsia"/>
          <w:spacing w:val="4"/>
          <w:sz w:val="29"/>
          <w:szCs w:val="29"/>
        </w:rPr>
      </w:pPr>
      <w:r>
        <w:rPr>
          <w:rFonts w:hint="eastAsia"/>
          <w:spacing w:val="4"/>
          <w:sz w:val="29"/>
          <w:szCs w:val="29"/>
        </w:rPr>
        <w:t>20. DE ESSE INTELLIGIBILI CREATURÆ .</w:t>
      </w:r>
    </w:p>
    <w:p w14:paraId="2D51B523">
      <w:pPr>
        <w:pStyle w:val="2"/>
        <w:spacing w:before="73" w:line="251" w:lineRule="auto"/>
        <w:ind w:right="180" w:firstLine="9"/>
        <w:rPr>
          <w:rFonts w:hint="eastAsia"/>
          <w:spacing w:val="4"/>
          <w:sz w:val="29"/>
          <w:szCs w:val="29"/>
        </w:rPr>
      </w:pPr>
    </w:p>
    <w:p w14:paraId="41E92AE1">
      <w:pPr>
        <w:pStyle w:val="2"/>
        <w:spacing w:before="73" w:line="251" w:lineRule="auto"/>
        <w:ind w:right="180" w:firstLine="9"/>
        <w:rPr>
          <w:rFonts w:hint="eastAsia"/>
          <w:spacing w:val="4"/>
          <w:sz w:val="29"/>
          <w:szCs w:val="29"/>
        </w:rPr>
      </w:pPr>
      <w:r>
        <w:rPr>
          <w:rFonts w:hint="eastAsia"/>
          <w:spacing w:val="4"/>
          <w:sz w:val="29"/>
          <w:szCs w:val="29"/>
        </w:rPr>
        <w:t>20. 《论受造物的可知存在》(DE ESSE INTELLIGIBILI CREATURÆ)。</w:t>
      </w:r>
    </w:p>
    <w:p w14:paraId="673B967E">
      <w:pPr>
        <w:pStyle w:val="2"/>
        <w:spacing w:before="73" w:line="251" w:lineRule="auto"/>
        <w:ind w:right="180" w:firstLine="9"/>
        <w:rPr>
          <w:rFonts w:hint="eastAsia"/>
          <w:spacing w:val="4"/>
          <w:sz w:val="29"/>
          <w:szCs w:val="29"/>
        </w:rPr>
      </w:pPr>
    </w:p>
    <w:p w14:paraId="2A43DAF1">
      <w:pPr>
        <w:pStyle w:val="2"/>
        <w:spacing w:before="73" w:line="251" w:lineRule="auto"/>
        <w:ind w:right="180" w:firstLine="9"/>
        <w:rPr>
          <w:rFonts w:hint="eastAsia"/>
          <w:spacing w:val="4"/>
          <w:sz w:val="29"/>
          <w:szCs w:val="29"/>
        </w:rPr>
      </w:pPr>
      <w:r>
        <w:rPr>
          <w:rFonts w:hint="eastAsia"/>
          <w:spacing w:val="4"/>
          <w:sz w:val="29"/>
          <w:szCs w:val="29"/>
        </w:rPr>
        <w:t>21. DE ESSE SUO PROLIXCO.</w:t>
      </w:r>
    </w:p>
    <w:p w14:paraId="57035AF0">
      <w:pPr>
        <w:pStyle w:val="2"/>
        <w:spacing w:before="73" w:line="251" w:lineRule="auto"/>
        <w:ind w:right="180" w:firstLine="9"/>
        <w:rPr>
          <w:rFonts w:hint="eastAsia"/>
          <w:spacing w:val="4"/>
          <w:sz w:val="29"/>
          <w:szCs w:val="29"/>
        </w:rPr>
      </w:pPr>
    </w:p>
    <w:p w14:paraId="53995702">
      <w:pPr>
        <w:pStyle w:val="2"/>
        <w:spacing w:before="73" w:line="251" w:lineRule="auto"/>
        <w:ind w:right="180" w:firstLine="9"/>
        <w:rPr>
          <w:rFonts w:hint="eastAsia"/>
          <w:spacing w:val="4"/>
          <w:sz w:val="29"/>
          <w:szCs w:val="29"/>
        </w:rPr>
      </w:pPr>
      <w:r>
        <w:rPr>
          <w:rFonts w:hint="eastAsia"/>
          <w:spacing w:val="4"/>
          <w:sz w:val="29"/>
          <w:szCs w:val="29"/>
        </w:rPr>
        <w:t>21. 《论其冗长存在》(DE ESSE SUO PROLIXCO)。</w:t>
      </w:r>
    </w:p>
    <w:p w14:paraId="1FF13AE6">
      <w:pPr>
        <w:pStyle w:val="2"/>
        <w:spacing w:before="73" w:line="251" w:lineRule="auto"/>
        <w:ind w:right="180" w:firstLine="9"/>
        <w:rPr>
          <w:rFonts w:hint="eastAsia"/>
          <w:spacing w:val="4"/>
          <w:sz w:val="29"/>
          <w:szCs w:val="29"/>
        </w:rPr>
      </w:pPr>
    </w:p>
    <w:p w14:paraId="458D6314">
      <w:pPr>
        <w:pStyle w:val="2"/>
        <w:spacing w:before="73" w:line="251" w:lineRule="auto"/>
        <w:ind w:right="180" w:firstLine="9"/>
        <w:rPr>
          <w:rFonts w:hint="eastAsia"/>
          <w:spacing w:val="4"/>
          <w:sz w:val="29"/>
          <w:szCs w:val="29"/>
        </w:rPr>
      </w:pPr>
      <w:r>
        <w:rPr>
          <w:rFonts w:hint="eastAsia"/>
          <w:spacing w:val="4"/>
          <w:sz w:val="29"/>
          <w:szCs w:val="29"/>
        </w:rPr>
        <w:t>22. DE ARTE SOPHISTICA.</w:t>
      </w:r>
    </w:p>
    <w:p w14:paraId="47719436">
      <w:pPr>
        <w:pStyle w:val="2"/>
        <w:spacing w:before="73" w:line="251" w:lineRule="auto"/>
        <w:ind w:right="180" w:firstLine="9"/>
        <w:rPr>
          <w:rFonts w:hint="eastAsia"/>
          <w:spacing w:val="4"/>
          <w:sz w:val="29"/>
          <w:szCs w:val="29"/>
        </w:rPr>
      </w:pPr>
    </w:p>
    <w:p w14:paraId="75A03F1E">
      <w:pPr>
        <w:pStyle w:val="2"/>
        <w:spacing w:before="73" w:line="251" w:lineRule="auto"/>
        <w:ind w:right="180" w:firstLine="9"/>
        <w:rPr>
          <w:rFonts w:hint="eastAsia"/>
          <w:spacing w:val="4"/>
          <w:sz w:val="29"/>
          <w:szCs w:val="29"/>
        </w:rPr>
      </w:pPr>
      <w:r>
        <w:rPr>
          <w:rFonts w:hint="eastAsia"/>
          <w:spacing w:val="4"/>
          <w:sz w:val="29"/>
          <w:szCs w:val="29"/>
        </w:rPr>
        <w:t>22. 《论诡辩术》(DE ARTE SOPHISTICA)。</w:t>
      </w:r>
    </w:p>
    <w:p w14:paraId="73D42711">
      <w:pPr>
        <w:pStyle w:val="2"/>
        <w:spacing w:before="73" w:line="251" w:lineRule="auto"/>
        <w:ind w:right="180" w:firstLine="9"/>
        <w:rPr>
          <w:rFonts w:hint="eastAsia"/>
          <w:spacing w:val="4"/>
          <w:sz w:val="29"/>
          <w:szCs w:val="29"/>
        </w:rPr>
      </w:pPr>
    </w:p>
    <w:p w14:paraId="6B13EB49">
      <w:pPr>
        <w:pStyle w:val="2"/>
        <w:spacing w:before="73" w:line="251" w:lineRule="auto"/>
        <w:ind w:right="180" w:firstLine="9"/>
        <w:rPr>
          <w:rFonts w:hint="eastAsia"/>
          <w:spacing w:val="4"/>
          <w:sz w:val="29"/>
          <w:szCs w:val="29"/>
        </w:rPr>
      </w:pPr>
      <w:r>
        <w:rPr>
          <w:rFonts w:hint="eastAsia"/>
          <w:spacing w:val="4"/>
          <w:sz w:val="29"/>
          <w:szCs w:val="29"/>
        </w:rPr>
        <w:t>23. DE UNA COMMUNIS GENERIS ESSENTIA.</w:t>
      </w:r>
    </w:p>
    <w:p w14:paraId="18774CD1">
      <w:pPr>
        <w:pStyle w:val="2"/>
        <w:spacing w:before="73" w:line="251" w:lineRule="auto"/>
        <w:ind w:right="180" w:firstLine="9"/>
        <w:rPr>
          <w:rFonts w:hint="eastAsia"/>
          <w:spacing w:val="4"/>
          <w:sz w:val="29"/>
          <w:szCs w:val="29"/>
        </w:rPr>
      </w:pPr>
    </w:p>
    <w:p w14:paraId="4EAEC13D">
      <w:pPr>
        <w:pStyle w:val="2"/>
        <w:spacing w:before="73" w:line="251" w:lineRule="auto"/>
        <w:ind w:right="180" w:firstLine="9"/>
        <w:rPr>
          <w:rFonts w:hint="eastAsia"/>
          <w:spacing w:val="4"/>
          <w:sz w:val="29"/>
          <w:szCs w:val="29"/>
        </w:rPr>
      </w:pPr>
      <w:r>
        <w:rPr>
          <w:rFonts w:hint="eastAsia"/>
          <w:spacing w:val="4"/>
          <w:sz w:val="29"/>
          <w:szCs w:val="29"/>
        </w:rPr>
        <w:t>23. 《论共同属类的同一本质》(DE UNA COMMUNIS GENERIS ESSENTIA)。</w:t>
      </w:r>
    </w:p>
    <w:p w14:paraId="3CC80D8A">
      <w:pPr>
        <w:pStyle w:val="2"/>
        <w:spacing w:before="73" w:line="251" w:lineRule="auto"/>
        <w:ind w:right="180" w:firstLine="9"/>
        <w:rPr>
          <w:rFonts w:hint="eastAsia"/>
          <w:spacing w:val="4"/>
          <w:sz w:val="29"/>
          <w:szCs w:val="29"/>
        </w:rPr>
      </w:pPr>
    </w:p>
    <w:p w14:paraId="021866F5">
      <w:pPr>
        <w:pStyle w:val="2"/>
        <w:spacing w:before="73" w:line="251" w:lineRule="auto"/>
        <w:ind w:right="180" w:firstLine="9"/>
        <w:rPr>
          <w:rFonts w:hint="eastAsia"/>
          <w:spacing w:val="4"/>
          <w:sz w:val="29"/>
          <w:szCs w:val="29"/>
        </w:rPr>
      </w:pPr>
      <w:r>
        <w:rPr>
          <w:rFonts w:hint="eastAsia"/>
          <w:spacing w:val="4"/>
          <w:sz w:val="29"/>
          <w:szCs w:val="29"/>
        </w:rPr>
        <w:t>24. DE ESSENTIÂ ACCIDENTIUM.</w:t>
      </w:r>
    </w:p>
    <w:p w14:paraId="76AE2281">
      <w:pPr>
        <w:pStyle w:val="2"/>
        <w:spacing w:before="73" w:line="251" w:lineRule="auto"/>
        <w:ind w:right="180" w:firstLine="9"/>
        <w:rPr>
          <w:rFonts w:hint="eastAsia"/>
          <w:spacing w:val="4"/>
          <w:sz w:val="29"/>
          <w:szCs w:val="29"/>
        </w:rPr>
      </w:pPr>
    </w:p>
    <w:p w14:paraId="1AFFC3DB">
      <w:pPr>
        <w:pStyle w:val="2"/>
        <w:spacing w:before="73" w:line="251" w:lineRule="auto"/>
        <w:ind w:right="180" w:firstLine="9"/>
        <w:rPr>
          <w:rFonts w:hint="eastAsia"/>
          <w:spacing w:val="4"/>
          <w:sz w:val="29"/>
          <w:szCs w:val="29"/>
        </w:rPr>
      </w:pPr>
      <w:r>
        <w:rPr>
          <w:rFonts w:hint="eastAsia"/>
          <w:spacing w:val="4"/>
          <w:sz w:val="29"/>
          <w:szCs w:val="29"/>
        </w:rPr>
        <w:t>24. 《论偶性的本质》(DE ESSENTIÂ ACCIDENTIUM)。</w:t>
      </w:r>
    </w:p>
    <w:p w14:paraId="562B380D">
      <w:pPr>
        <w:pStyle w:val="2"/>
        <w:spacing w:before="73" w:line="251" w:lineRule="auto"/>
        <w:ind w:right="180" w:firstLine="9"/>
        <w:rPr>
          <w:rFonts w:hint="eastAsia"/>
          <w:spacing w:val="4"/>
          <w:sz w:val="29"/>
          <w:szCs w:val="29"/>
        </w:rPr>
      </w:pPr>
    </w:p>
    <w:p w14:paraId="754D887F">
      <w:pPr>
        <w:pStyle w:val="2"/>
        <w:spacing w:before="73" w:line="251" w:lineRule="auto"/>
        <w:ind w:right="180" w:firstLine="9"/>
        <w:rPr>
          <w:rFonts w:hint="eastAsia"/>
          <w:spacing w:val="4"/>
          <w:sz w:val="29"/>
          <w:szCs w:val="29"/>
        </w:rPr>
      </w:pPr>
      <w:r>
        <w:rPr>
          <w:rFonts w:hint="eastAsia"/>
          <w:spacing w:val="4"/>
          <w:sz w:val="29"/>
          <w:szCs w:val="29"/>
        </w:rPr>
        <w:t>25. DE TEMPORIS AMPLIATIONE.</w:t>
      </w:r>
    </w:p>
    <w:p w14:paraId="4532F5CF">
      <w:pPr>
        <w:pStyle w:val="2"/>
        <w:spacing w:before="73" w:line="251" w:lineRule="auto"/>
        <w:ind w:right="180" w:firstLine="9"/>
        <w:rPr>
          <w:rFonts w:hint="eastAsia"/>
          <w:spacing w:val="4"/>
          <w:sz w:val="29"/>
          <w:szCs w:val="29"/>
        </w:rPr>
      </w:pPr>
    </w:p>
    <w:p w14:paraId="4E4F7A9F">
      <w:pPr>
        <w:pStyle w:val="2"/>
        <w:spacing w:before="73" w:line="251" w:lineRule="auto"/>
        <w:ind w:right="180" w:firstLine="9"/>
        <w:rPr>
          <w:rFonts w:hint="eastAsia"/>
          <w:spacing w:val="4"/>
          <w:sz w:val="29"/>
          <w:szCs w:val="29"/>
        </w:rPr>
      </w:pPr>
      <w:r>
        <w:rPr>
          <w:rFonts w:hint="eastAsia"/>
          <w:spacing w:val="4"/>
          <w:sz w:val="29"/>
          <w:szCs w:val="29"/>
        </w:rPr>
        <w:t>25. 《论时间的扩展》(DE TEMPORIS AMPLIATIONE)。</w:t>
      </w:r>
    </w:p>
    <w:p w14:paraId="52BC2D07">
      <w:pPr>
        <w:pStyle w:val="2"/>
        <w:spacing w:before="73" w:line="251" w:lineRule="auto"/>
        <w:ind w:right="180" w:firstLine="9"/>
        <w:rPr>
          <w:rFonts w:hint="eastAsia"/>
          <w:spacing w:val="4"/>
          <w:sz w:val="29"/>
          <w:szCs w:val="29"/>
        </w:rPr>
      </w:pPr>
    </w:p>
    <w:p w14:paraId="4AD6D364">
      <w:pPr>
        <w:pStyle w:val="2"/>
        <w:spacing w:before="73" w:line="251" w:lineRule="auto"/>
        <w:ind w:right="180" w:firstLine="9"/>
        <w:rPr>
          <w:rFonts w:hint="eastAsia"/>
          <w:spacing w:val="4"/>
          <w:sz w:val="29"/>
          <w:szCs w:val="29"/>
        </w:rPr>
      </w:pPr>
      <w:r>
        <w:rPr>
          <w:rFonts w:hint="eastAsia"/>
          <w:spacing w:val="4"/>
          <w:sz w:val="29"/>
          <w:szCs w:val="29"/>
        </w:rPr>
        <w:t>26. DE PHYSICA NATUrali.</w:t>
      </w:r>
    </w:p>
    <w:p w14:paraId="3BEAC873">
      <w:pPr>
        <w:pStyle w:val="2"/>
        <w:spacing w:before="73" w:line="251" w:lineRule="auto"/>
        <w:ind w:right="180" w:firstLine="9"/>
        <w:rPr>
          <w:rFonts w:hint="eastAsia"/>
          <w:spacing w:val="4"/>
          <w:sz w:val="29"/>
          <w:szCs w:val="29"/>
        </w:rPr>
      </w:pPr>
    </w:p>
    <w:p w14:paraId="668C827E">
      <w:pPr>
        <w:pStyle w:val="2"/>
        <w:spacing w:before="73" w:line="251" w:lineRule="auto"/>
        <w:ind w:right="180" w:firstLine="9"/>
        <w:rPr>
          <w:rFonts w:hint="eastAsia"/>
          <w:spacing w:val="4"/>
          <w:sz w:val="29"/>
          <w:szCs w:val="29"/>
        </w:rPr>
      </w:pPr>
      <w:r>
        <w:rPr>
          <w:rFonts w:hint="eastAsia"/>
          <w:spacing w:val="4"/>
          <w:sz w:val="29"/>
          <w:szCs w:val="29"/>
        </w:rPr>
        <w:t>26. 《论自然物理学》(DE PHYSICA NATUrali)。</w:t>
      </w:r>
    </w:p>
    <w:p w14:paraId="3755A10B">
      <w:pPr>
        <w:pStyle w:val="2"/>
        <w:spacing w:before="73" w:line="251" w:lineRule="auto"/>
        <w:ind w:right="180" w:firstLine="9"/>
        <w:rPr>
          <w:rFonts w:hint="eastAsia"/>
          <w:spacing w:val="4"/>
          <w:sz w:val="29"/>
          <w:szCs w:val="29"/>
        </w:rPr>
      </w:pPr>
    </w:p>
    <w:p w14:paraId="3BD8C9CD">
      <w:pPr>
        <w:pStyle w:val="2"/>
        <w:spacing w:before="73" w:line="251" w:lineRule="auto"/>
        <w:ind w:right="180" w:firstLine="9"/>
        <w:rPr>
          <w:rFonts w:hint="eastAsia"/>
          <w:spacing w:val="4"/>
          <w:sz w:val="29"/>
          <w:szCs w:val="29"/>
        </w:rPr>
      </w:pPr>
      <w:r>
        <w:rPr>
          <w:rFonts w:hint="eastAsia"/>
          <w:spacing w:val="4"/>
          <w:sz w:val="29"/>
          <w:szCs w:val="29"/>
        </w:rPr>
        <w:t>27. DE INTENTIO PHYSICÂ .</w:t>
      </w:r>
    </w:p>
    <w:p w14:paraId="586F65A0">
      <w:pPr>
        <w:pStyle w:val="2"/>
        <w:spacing w:before="73" w:line="251" w:lineRule="auto"/>
        <w:ind w:right="180" w:firstLine="9"/>
        <w:rPr>
          <w:rFonts w:hint="eastAsia"/>
          <w:spacing w:val="4"/>
          <w:sz w:val="29"/>
          <w:szCs w:val="29"/>
        </w:rPr>
      </w:pPr>
    </w:p>
    <w:p w14:paraId="25253DB7">
      <w:pPr>
        <w:pStyle w:val="2"/>
        <w:spacing w:before="73" w:line="251" w:lineRule="auto"/>
        <w:ind w:right="180" w:firstLine="9"/>
        <w:rPr>
          <w:rFonts w:hint="eastAsia"/>
          <w:spacing w:val="4"/>
          <w:sz w:val="29"/>
          <w:szCs w:val="29"/>
        </w:rPr>
      </w:pPr>
      <w:r>
        <w:rPr>
          <w:rFonts w:hint="eastAsia"/>
          <w:spacing w:val="4"/>
          <w:sz w:val="29"/>
          <w:szCs w:val="29"/>
        </w:rPr>
        <w:t>27. 《论物理意向》(DE INTENTIO PHYSICÂ)。</w:t>
      </w:r>
    </w:p>
    <w:p w14:paraId="3FD14708">
      <w:pPr>
        <w:pStyle w:val="2"/>
        <w:spacing w:before="73" w:line="251" w:lineRule="auto"/>
        <w:ind w:right="180" w:firstLine="9"/>
        <w:rPr>
          <w:rFonts w:hint="eastAsia"/>
          <w:spacing w:val="4"/>
          <w:sz w:val="29"/>
          <w:szCs w:val="29"/>
        </w:rPr>
      </w:pPr>
    </w:p>
    <w:p w14:paraId="179044A2">
      <w:pPr>
        <w:pStyle w:val="2"/>
        <w:spacing w:before="73" w:line="251" w:lineRule="auto"/>
        <w:ind w:right="180" w:firstLine="9"/>
        <w:rPr>
          <w:rFonts w:hint="eastAsia"/>
          <w:spacing w:val="4"/>
          <w:sz w:val="29"/>
          <w:szCs w:val="29"/>
        </w:rPr>
      </w:pPr>
      <w:r>
        <w:rPr>
          <w:rFonts w:hint="eastAsia"/>
          <w:spacing w:val="4"/>
          <w:sz w:val="29"/>
          <w:szCs w:val="29"/>
        </w:rPr>
        <w:t>28. DE MATERIA ET FORMÂ . Cum materia et forma sint uni.</w:t>
      </w:r>
    </w:p>
    <w:p w14:paraId="13937578">
      <w:pPr>
        <w:pStyle w:val="2"/>
        <w:spacing w:before="73" w:line="251" w:lineRule="auto"/>
        <w:ind w:right="180" w:firstLine="9"/>
        <w:rPr>
          <w:rFonts w:hint="eastAsia"/>
          <w:spacing w:val="4"/>
          <w:sz w:val="29"/>
          <w:szCs w:val="29"/>
        </w:rPr>
      </w:pPr>
    </w:p>
    <w:p w14:paraId="79DDC699">
      <w:pPr>
        <w:pStyle w:val="2"/>
        <w:spacing w:before="73" w:line="251" w:lineRule="auto"/>
        <w:ind w:right="180" w:firstLine="9"/>
        <w:rPr>
          <w:rFonts w:hint="eastAsia"/>
          <w:spacing w:val="4"/>
          <w:sz w:val="29"/>
          <w:szCs w:val="29"/>
        </w:rPr>
      </w:pPr>
      <w:r>
        <w:rPr>
          <w:rFonts w:hint="eastAsia"/>
          <w:spacing w:val="4"/>
          <w:sz w:val="29"/>
          <w:szCs w:val="29"/>
        </w:rPr>
        <w:t>28. 《论质料与形式》(DE MATERIA ET FORMÂ)。“既然质料与形式是……”(Cum materia et forma sint uni)。</w:t>
      </w:r>
    </w:p>
    <w:p w14:paraId="2474A83A">
      <w:pPr>
        <w:pStyle w:val="2"/>
        <w:spacing w:before="73" w:line="251" w:lineRule="auto"/>
        <w:ind w:right="180" w:firstLine="9"/>
        <w:rPr>
          <w:rFonts w:hint="eastAsia"/>
          <w:spacing w:val="4"/>
          <w:sz w:val="29"/>
          <w:szCs w:val="29"/>
        </w:rPr>
      </w:pPr>
    </w:p>
    <w:p w14:paraId="7B62A101">
      <w:pPr>
        <w:pStyle w:val="2"/>
        <w:spacing w:before="73" w:line="251" w:lineRule="auto"/>
        <w:ind w:right="180" w:firstLine="9"/>
        <w:rPr>
          <w:rFonts w:hint="eastAsia"/>
          <w:spacing w:val="4"/>
          <w:sz w:val="29"/>
          <w:szCs w:val="29"/>
        </w:rPr>
      </w:pPr>
      <w:r>
        <w:rPr>
          <w:rFonts w:hint="eastAsia"/>
          <w:spacing w:val="4"/>
          <w:sz w:val="29"/>
          <w:szCs w:val="29"/>
        </w:rPr>
        <w:t>29. DE MATERIÂ CELESTIUM.</w:t>
      </w:r>
    </w:p>
    <w:p w14:paraId="06F004F6">
      <w:pPr>
        <w:pStyle w:val="2"/>
        <w:spacing w:before="73" w:line="251" w:lineRule="auto"/>
        <w:ind w:right="180" w:firstLine="9"/>
        <w:rPr>
          <w:rFonts w:hint="eastAsia"/>
          <w:spacing w:val="4"/>
          <w:sz w:val="29"/>
          <w:szCs w:val="29"/>
        </w:rPr>
      </w:pPr>
    </w:p>
    <w:p w14:paraId="63B83160">
      <w:pPr>
        <w:pStyle w:val="2"/>
        <w:spacing w:before="73" w:line="251" w:lineRule="auto"/>
        <w:ind w:right="180" w:firstLine="9"/>
        <w:rPr>
          <w:rFonts w:hint="eastAsia"/>
          <w:spacing w:val="4"/>
          <w:sz w:val="29"/>
          <w:szCs w:val="29"/>
        </w:rPr>
      </w:pPr>
      <w:r>
        <w:rPr>
          <w:rFonts w:hint="eastAsia"/>
          <w:spacing w:val="4"/>
          <w:sz w:val="29"/>
          <w:szCs w:val="29"/>
        </w:rPr>
        <w:t>29. 《论天体的质料》(DE MATERIÂ CELESTIUM)。</w:t>
      </w:r>
    </w:p>
    <w:p w14:paraId="602485C1">
      <w:pPr>
        <w:pStyle w:val="2"/>
        <w:spacing w:before="73" w:line="251" w:lineRule="auto"/>
        <w:ind w:right="180" w:firstLine="9"/>
        <w:rPr>
          <w:rFonts w:hint="eastAsia"/>
          <w:spacing w:val="4"/>
          <w:sz w:val="29"/>
          <w:szCs w:val="29"/>
        </w:rPr>
      </w:pPr>
    </w:p>
    <w:p w14:paraId="6E33029B">
      <w:pPr>
        <w:pStyle w:val="2"/>
        <w:spacing w:before="73" w:line="251" w:lineRule="auto"/>
        <w:ind w:right="180" w:firstLine="9"/>
        <w:rPr>
          <w:rFonts w:hint="eastAsia"/>
          <w:spacing w:val="4"/>
          <w:sz w:val="29"/>
          <w:szCs w:val="29"/>
        </w:rPr>
      </w:pPr>
      <w:r>
        <w:rPr>
          <w:rFonts w:hint="eastAsia"/>
          <w:spacing w:val="4"/>
          <w:sz w:val="29"/>
          <w:szCs w:val="29"/>
        </w:rPr>
        <w:t>30. DE RARITATE ET DENSITATE. Videtur ex tertio sequi quod nihil.</w:t>
      </w:r>
    </w:p>
    <w:p w14:paraId="3AF1252E">
      <w:pPr>
        <w:pStyle w:val="2"/>
        <w:spacing w:before="73" w:line="251" w:lineRule="auto"/>
        <w:ind w:right="180" w:firstLine="9"/>
        <w:rPr>
          <w:rFonts w:hint="eastAsia"/>
          <w:spacing w:val="4"/>
          <w:sz w:val="29"/>
          <w:szCs w:val="29"/>
        </w:rPr>
      </w:pPr>
    </w:p>
    <w:p w14:paraId="0FB0ACB0">
      <w:pPr>
        <w:pStyle w:val="2"/>
        <w:spacing w:before="73" w:line="251" w:lineRule="auto"/>
        <w:ind w:right="180" w:firstLine="9"/>
        <w:rPr>
          <w:rFonts w:hint="eastAsia"/>
          <w:spacing w:val="4"/>
          <w:sz w:val="29"/>
          <w:szCs w:val="29"/>
        </w:rPr>
      </w:pPr>
      <w:r>
        <w:rPr>
          <w:rFonts w:hint="eastAsia"/>
          <w:spacing w:val="4"/>
          <w:sz w:val="29"/>
          <w:szCs w:val="29"/>
        </w:rPr>
        <w:t>30. 《论稀疏与稠密》(DE RARITATE ET DENSITATE)。“从第三点似乎可以推断，没有……”(Videtur ex tertio sequi quod nihil)。</w:t>
      </w:r>
    </w:p>
    <w:p w14:paraId="7BAD0137">
      <w:pPr>
        <w:pStyle w:val="2"/>
        <w:spacing w:before="73" w:line="251" w:lineRule="auto"/>
        <w:ind w:right="180" w:firstLine="9"/>
        <w:rPr>
          <w:rFonts w:hint="eastAsia"/>
          <w:spacing w:val="4"/>
          <w:sz w:val="29"/>
          <w:szCs w:val="29"/>
        </w:rPr>
      </w:pPr>
    </w:p>
    <w:p w14:paraId="6E7B77B2">
      <w:pPr>
        <w:pStyle w:val="2"/>
        <w:spacing w:before="73" w:line="251" w:lineRule="auto"/>
        <w:ind w:right="180" w:firstLine="9"/>
        <w:rPr>
          <w:rFonts w:hint="eastAsia"/>
          <w:spacing w:val="4"/>
          <w:sz w:val="29"/>
          <w:szCs w:val="29"/>
        </w:rPr>
      </w:pPr>
      <w:r>
        <w:rPr>
          <w:rFonts w:hint="eastAsia"/>
          <w:spacing w:val="4"/>
          <w:sz w:val="29"/>
          <w:szCs w:val="29"/>
        </w:rPr>
        <w:t>31. DE MOTA LOCALI. Sequitur de localibus pertract.</w:t>
      </w:r>
    </w:p>
    <w:p w14:paraId="40D7288E">
      <w:pPr>
        <w:pStyle w:val="2"/>
        <w:spacing w:before="73" w:line="251" w:lineRule="auto"/>
        <w:ind w:right="180" w:firstLine="9"/>
        <w:rPr>
          <w:rFonts w:hint="eastAsia"/>
          <w:spacing w:val="4"/>
          <w:sz w:val="29"/>
          <w:szCs w:val="29"/>
        </w:rPr>
      </w:pPr>
    </w:p>
    <w:p w14:paraId="21C50068">
      <w:pPr>
        <w:pStyle w:val="2"/>
        <w:spacing w:before="73" w:line="251" w:lineRule="auto"/>
        <w:ind w:right="180" w:firstLine="9"/>
        <w:rPr>
          <w:rFonts w:hint="eastAsia"/>
          <w:spacing w:val="4"/>
          <w:sz w:val="29"/>
          <w:szCs w:val="29"/>
        </w:rPr>
      </w:pPr>
      <w:r>
        <w:rPr>
          <w:rFonts w:hint="eastAsia"/>
          <w:spacing w:val="4"/>
          <w:sz w:val="29"/>
          <w:szCs w:val="29"/>
        </w:rPr>
        <w:t>31. 《论位置移动》(DE MOTA LOCALI)。“接着详细讨论位置 (Sequitur de localibus pertract)。”</w:t>
      </w:r>
    </w:p>
    <w:p w14:paraId="44DCA147">
      <w:pPr>
        <w:pStyle w:val="2"/>
        <w:spacing w:before="73" w:line="251" w:lineRule="auto"/>
        <w:ind w:right="180" w:firstLine="9"/>
        <w:rPr>
          <w:rFonts w:hint="eastAsia"/>
          <w:spacing w:val="4"/>
          <w:sz w:val="29"/>
          <w:szCs w:val="29"/>
        </w:rPr>
      </w:pPr>
    </w:p>
    <w:p w14:paraId="66DA76FB">
      <w:pPr>
        <w:pStyle w:val="2"/>
        <w:spacing w:before="73" w:line="251" w:lineRule="auto"/>
        <w:ind w:right="180" w:firstLine="9"/>
        <w:rPr>
          <w:rFonts w:hint="eastAsia"/>
          <w:spacing w:val="4"/>
          <w:sz w:val="29"/>
          <w:szCs w:val="29"/>
        </w:rPr>
      </w:pPr>
      <w:r>
        <w:rPr>
          <w:rFonts w:hint="eastAsia"/>
          <w:spacing w:val="4"/>
          <w:sz w:val="29"/>
          <w:szCs w:val="29"/>
        </w:rPr>
        <w:t>32. DE VELOCITATE MOTUS LOCALIS. Tam ultimo restat videre quid.</w:t>
      </w:r>
    </w:p>
    <w:p w14:paraId="29559733">
      <w:pPr>
        <w:pStyle w:val="2"/>
        <w:spacing w:before="73" w:line="251" w:lineRule="auto"/>
        <w:ind w:right="180" w:firstLine="9"/>
        <w:rPr>
          <w:rFonts w:hint="eastAsia"/>
          <w:spacing w:val="4"/>
          <w:sz w:val="29"/>
          <w:szCs w:val="29"/>
        </w:rPr>
      </w:pPr>
    </w:p>
    <w:p w14:paraId="5CAC237A">
      <w:pPr>
        <w:pStyle w:val="2"/>
        <w:spacing w:before="73" w:line="251" w:lineRule="auto"/>
        <w:ind w:right="180" w:firstLine="9"/>
        <w:rPr>
          <w:rFonts w:hint="eastAsia"/>
          <w:spacing w:val="4"/>
          <w:sz w:val="29"/>
          <w:szCs w:val="29"/>
        </w:rPr>
      </w:pPr>
      <w:r>
        <w:rPr>
          <w:rFonts w:hint="eastAsia"/>
          <w:spacing w:val="4"/>
          <w:sz w:val="29"/>
          <w:szCs w:val="29"/>
        </w:rPr>
        <w:t>32. 《论位置移动的速度》(DE VELOCITATE MOTUS LOCALIS)。“最后剩下要看的是什么……”(Tam ultimo restat videre quid)。</w:t>
      </w:r>
    </w:p>
    <w:p w14:paraId="5A85DC0C">
      <w:pPr>
        <w:pStyle w:val="2"/>
        <w:spacing w:before="73" w:line="251" w:lineRule="auto"/>
        <w:ind w:right="180" w:firstLine="9"/>
        <w:rPr>
          <w:rFonts w:hint="eastAsia"/>
          <w:spacing w:val="4"/>
          <w:sz w:val="29"/>
          <w:szCs w:val="29"/>
        </w:rPr>
      </w:pPr>
    </w:p>
    <w:p w14:paraId="19EB5A76">
      <w:pPr>
        <w:pStyle w:val="2"/>
        <w:spacing w:before="73" w:line="251" w:lineRule="auto"/>
        <w:ind w:right="180" w:firstLine="9"/>
        <w:rPr>
          <w:rFonts w:hint="eastAsia"/>
          <w:spacing w:val="4"/>
          <w:sz w:val="29"/>
          <w:szCs w:val="29"/>
        </w:rPr>
      </w:pPr>
      <w:r>
        <w:rPr>
          <w:rFonts w:hint="eastAsia"/>
          <w:spacing w:val="4"/>
          <w:sz w:val="29"/>
          <w:szCs w:val="29"/>
        </w:rPr>
        <w:t>33. DE CENTRO INFINITI.</w:t>
      </w:r>
    </w:p>
    <w:p w14:paraId="089CA6AB">
      <w:pPr>
        <w:pStyle w:val="2"/>
        <w:spacing w:before="73" w:line="251" w:lineRule="auto"/>
        <w:ind w:right="180" w:firstLine="9"/>
        <w:rPr>
          <w:rFonts w:hint="eastAsia"/>
          <w:spacing w:val="4"/>
          <w:sz w:val="29"/>
          <w:szCs w:val="29"/>
        </w:rPr>
      </w:pPr>
    </w:p>
    <w:p w14:paraId="60F13A8B">
      <w:pPr>
        <w:pStyle w:val="2"/>
        <w:spacing w:before="73" w:line="251" w:lineRule="auto"/>
        <w:ind w:right="180" w:firstLine="9"/>
        <w:rPr>
          <w:rFonts w:hint="eastAsia"/>
          <w:spacing w:val="4"/>
          <w:sz w:val="29"/>
          <w:szCs w:val="29"/>
        </w:rPr>
      </w:pPr>
      <w:r>
        <w:rPr>
          <w:rFonts w:hint="eastAsia"/>
          <w:spacing w:val="4"/>
          <w:sz w:val="29"/>
          <w:szCs w:val="29"/>
        </w:rPr>
        <w:t>33. 《论无限的中心》(DE CENTRO INFINITI)。</w:t>
      </w:r>
    </w:p>
    <w:p w14:paraId="7997B8F9">
      <w:pPr>
        <w:pStyle w:val="2"/>
        <w:spacing w:before="73" w:line="251" w:lineRule="auto"/>
        <w:ind w:right="180" w:firstLine="9"/>
        <w:rPr>
          <w:rFonts w:hint="eastAsia"/>
          <w:spacing w:val="4"/>
          <w:sz w:val="29"/>
          <w:szCs w:val="29"/>
        </w:rPr>
      </w:pPr>
    </w:p>
    <w:p w14:paraId="247BACF0">
      <w:pPr>
        <w:pStyle w:val="2"/>
        <w:spacing w:before="73" w:line="251" w:lineRule="auto"/>
        <w:ind w:right="180" w:firstLine="9"/>
        <w:rPr>
          <w:rFonts w:hint="eastAsia"/>
          <w:spacing w:val="4"/>
          <w:sz w:val="29"/>
          <w:szCs w:val="29"/>
        </w:rPr>
      </w:pPr>
      <w:r>
        <w:rPr>
          <w:rFonts w:hint="eastAsia"/>
          <w:spacing w:val="4"/>
          <w:sz w:val="29"/>
          <w:szCs w:val="29"/>
        </w:rPr>
        <w:t>The pieces thus described appear to have been treatises, or more probably, short tracts or detached parts of treatises, on grammar, logic, and philosophy, embracing, as intimated before, such topics as found in the first and second books of the Trialogus.</w:t>
      </w:r>
    </w:p>
    <w:p w14:paraId="1F43699E">
      <w:pPr>
        <w:pStyle w:val="2"/>
        <w:spacing w:before="73" w:line="251" w:lineRule="auto"/>
        <w:ind w:right="180" w:firstLine="9"/>
        <w:rPr>
          <w:rFonts w:hint="eastAsia"/>
          <w:spacing w:val="4"/>
          <w:sz w:val="29"/>
          <w:szCs w:val="29"/>
        </w:rPr>
      </w:pPr>
    </w:p>
    <w:p w14:paraId="50A2BD5B">
      <w:pPr>
        <w:pStyle w:val="2"/>
        <w:spacing w:before="73" w:line="251" w:lineRule="auto"/>
        <w:ind w:right="180" w:firstLine="9"/>
        <w:rPr>
          <w:rFonts w:hint="eastAsia"/>
          <w:spacing w:val="4"/>
          <w:sz w:val="29"/>
          <w:szCs w:val="29"/>
        </w:rPr>
      </w:pPr>
      <w:r>
        <w:rPr>
          <w:rFonts w:hint="eastAsia"/>
          <w:spacing w:val="4"/>
          <w:sz w:val="29"/>
          <w:szCs w:val="29"/>
        </w:rPr>
        <w:t>如此描述的作品似乎是关于语法、逻辑和哲学的论著，或者更可能是短篇单张或论著的零散部分，包含了如前所述的《三面对话录》(Trialogus) 第一、二卷中的主题。</w:t>
      </w:r>
    </w:p>
    <w:p w14:paraId="236445C8">
      <w:pPr>
        <w:pStyle w:val="2"/>
        <w:spacing w:before="73" w:line="251" w:lineRule="auto"/>
        <w:ind w:right="180" w:firstLine="9"/>
        <w:rPr>
          <w:rFonts w:hint="eastAsia"/>
          <w:spacing w:val="4"/>
          <w:sz w:val="29"/>
          <w:szCs w:val="29"/>
        </w:rPr>
      </w:pPr>
    </w:p>
    <w:p w14:paraId="06665552">
      <w:pPr>
        <w:pStyle w:val="2"/>
        <w:spacing w:before="73" w:line="251" w:lineRule="auto"/>
        <w:ind w:right="180" w:firstLine="9"/>
        <w:rPr>
          <w:rFonts w:hint="eastAsia"/>
          <w:spacing w:val="4"/>
          <w:sz w:val="29"/>
          <w:szCs w:val="29"/>
        </w:rPr>
      </w:pPr>
      <w:r>
        <w:rPr>
          <w:rFonts w:hint="eastAsia"/>
          <w:spacing w:val="4"/>
          <w:sz w:val="29"/>
          <w:szCs w:val="29"/>
        </w:rPr>
        <w:t>104 ON THE WRITINGS OF WYCLIFFE IN MANUSCRIPT.</w:t>
      </w:r>
    </w:p>
    <w:p w14:paraId="1B174E45">
      <w:pPr>
        <w:pStyle w:val="2"/>
        <w:spacing w:before="73" w:line="251" w:lineRule="auto"/>
        <w:ind w:right="180" w:firstLine="9"/>
        <w:rPr>
          <w:rFonts w:hint="eastAsia"/>
          <w:spacing w:val="4"/>
          <w:sz w:val="29"/>
          <w:szCs w:val="29"/>
        </w:rPr>
      </w:pPr>
    </w:p>
    <w:p w14:paraId="6FF25A71">
      <w:pPr>
        <w:pStyle w:val="2"/>
        <w:spacing w:before="73" w:line="251" w:lineRule="auto"/>
        <w:ind w:right="180" w:firstLine="9"/>
        <w:rPr>
          <w:rFonts w:hint="eastAsia"/>
          <w:spacing w:val="4"/>
          <w:sz w:val="29"/>
          <w:szCs w:val="29"/>
        </w:rPr>
      </w:pPr>
      <w:r>
        <w:rPr>
          <w:rFonts w:hint="eastAsia"/>
          <w:spacing w:val="4"/>
          <w:sz w:val="29"/>
          <w:szCs w:val="29"/>
        </w:rPr>
        <w:t>104 关于威克里夫手稿著作。</w:t>
      </w:r>
    </w:p>
    <w:p w14:paraId="2386EF99">
      <w:pPr>
        <w:pStyle w:val="2"/>
        <w:spacing w:before="73" w:line="251" w:lineRule="auto"/>
        <w:ind w:right="180" w:firstLine="9"/>
        <w:rPr>
          <w:rFonts w:hint="eastAsia"/>
          <w:spacing w:val="4"/>
          <w:sz w:val="29"/>
          <w:szCs w:val="29"/>
        </w:rPr>
      </w:pPr>
    </w:p>
    <w:p w14:paraId="46A4E702">
      <w:pPr>
        <w:pStyle w:val="2"/>
        <w:spacing w:before="73" w:line="251" w:lineRule="auto"/>
        <w:ind w:right="180" w:firstLine="9"/>
        <w:rPr>
          <w:rFonts w:hint="eastAsia"/>
          <w:spacing w:val="4"/>
          <w:sz w:val="29"/>
          <w:szCs w:val="29"/>
        </w:rPr>
      </w:pPr>
      <w:r>
        <w:rPr>
          <w:rFonts w:hint="eastAsia"/>
          <w:spacing w:val="4"/>
          <w:sz w:val="29"/>
          <w:szCs w:val="29"/>
        </w:rPr>
        <w:t>The titles which follow denote works more strictly theological, and some of them no doubt exhibited many of the distinctive opinions of the Reformer.</w:t>
      </w:r>
    </w:p>
    <w:p w14:paraId="1D99B25B">
      <w:pPr>
        <w:pStyle w:val="2"/>
        <w:spacing w:before="73" w:line="251" w:lineRule="auto"/>
        <w:ind w:right="180" w:firstLine="9"/>
        <w:rPr>
          <w:rFonts w:hint="eastAsia"/>
          <w:spacing w:val="4"/>
          <w:sz w:val="29"/>
          <w:szCs w:val="29"/>
        </w:rPr>
      </w:pPr>
    </w:p>
    <w:p w14:paraId="75C8F92C">
      <w:pPr>
        <w:pStyle w:val="2"/>
        <w:spacing w:before="73" w:line="251" w:lineRule="auto"/>
        <w:ind w:right="180" w:firstLine="9"/>
        <w:rPr>
          <w:rFonts w:hint="eastAsia"/>
          <w:spacing w:val="4"/>
          <w:sz w:val="29"/>
          <w:szCs w:val="29"/>
        </w:rPr>
      </w:pPr>
      <w:r>
        <w:rPr>
          <w:rFonts w:hint="eastAsia"/>
          <w:spacing w:val="4"/>
          <w:sz w:val="29"/>
          <w:szCs w:val="29"/>
        </w:rPr>
        <w:t>接下来的标题表示更严格意义上的神学著作，其中一些无疑展现了改革家的许多独特观点。</w:t>
      </w:r>
    </w:p>
    <w:p w14:paraId="5CF7EB20">
      <w:pPr>
        <w:pStyle w:val="2"/>
        <w:spacing w:before="73" w:line="251" w:lineRule="auto"/>
        <w:ind w:right="180" w:firstLine="9"/>
        <w:rPr>
          <w:rFonts w:hint="eastAsia"/>
          <w:spacing w:val="4"/>
          <w:sz w:val="29"/>
          <w:szCs w:val="29"/>
        </w:rPr>
      </w:pPr>
    </w:p>
    <w:p w14:paraId="17447814">
      <w:pPr>
        <w:pStyle w:val="2"/>
        <w:spacing w:before="73" w:line="251" w:lineRule="auto"/>
        <w:ind w:right="180" w:firstLine="9"/>
        <w:rPr>
          <w:rFonts w:hint="eastAsia"/>
          <w:spacing w:val="4"/>
          <w:sz w:val="29"/>
          <w:szCs w:val="29"/>
        </w:rPr>
      </w:pPr>
      <w:r>
        <w:rPr>
          <w:rFonts w:hint="eastAsia"/>
          <w:spacing w:val="4"/>
          <w:sz w:val="29"/>
          <w:szCs w:val="29"/>
        </w:rPr>
        <w:t>34. DIALOGUS DE FRATRIBUS.</w:t>
      </w:r>
    </w:p>
    <w:p w14:paraId="235B94E3">
      <w:pPr>
        <w:pStyle w:val="2"/>
        <w:spacing w:before="73" w:line="251" w:lineRule="auto"/>
        <w:ind w:right="180" w:firstLine="9"/>
        <w:rPr>
          <w:rFonts w:hint="eastAsia"/>
          <w:spacing w:val="4"/>
          <w:sz w:val="29"/>
          <w:szCs w:val="29"/>
        </w:rPr>
      </w:pPr>
    </w:p>
    <w:p w14:paraId="23BC125E">
      <w:pPr>
        <w:pStyle w:val="2"/>
        <w:spacing w:before="73" w:line="251" w:lineRule="auto"/>
        <w:ind w:right="180" w:firstLine="9"/>
        <w:rPr>
          <w:rFonts w:hint="eastAsia"/>
          <w:spacing w:val="4"/>
          <w:sz w:val="29"/>
          <w:szCs w:val="29"/>
        </w:rPr>
      </w:pPr>
      <w:r>
        <w:rPr>
          <w:rFonts w:hint="eastAsia"/>
          <w:spacing w:val="4"/>
          <w:sz w:val="29"/>
          <w:szCs w:val="29"/>
        </w:rPr>
        <w:t>34. 《关于托钵僧的对话》(DIALOGUS DE FRATRIBUS)。</w:t>
      </w:r>
    </w:p>
    <w:p w14:paraId="70068635">
      <w:pPr>
        <w:pStyle w:val="2"/>
        <w:spacing w:before="73" w:line="251" w:lineRule="auto"/>
        <w:ind w:right="180" w:firstLine="9"/>
        <w:rPr>
          <w:rFonts w:hint="eastAsia"/>
          <w:spacing w:val="4"/>
          <w:sz w:val="29"/>
          <w:szCs w:val="29"/>
        </w:rPr>
      </w:pPr>
    </w:p>
    <w:p w14:paraId="7C413C06">
      <w:pPr>
        <w:pStyle w:val="2"/>
        <w:spacing w:before="73" w:line="251" w:lineRule="auto"/>
        <w:ind w:right="180" w:firstLine="9"/>
        <w:rPr>
          <w:rFonts w:hint="eastAsia"/>
          <w:spacing w:val="4"/>
          <w:sz w:val="29"/>
          <w:szCs w:val="29"/>
        </w:rPr>
      </w:pPr>
      <w:r>
        <w:rPr>
          <w:rFonts w:hint="eastAsia"/>
          <w:spacing w:val="4"/>
          <w:sz w:val="29"/>
          <w:szCs w:val="29"/>
        </w:rPr>
        <w:t>35. JOHANNES A RURE CONTRA FRATRES. Ego Johannes a rure Deum verum precor.</w:t>
      </w:r>
    </w:p>
    <w:p w14:paraId="5AC8AFE5">
      <w:pPr>
        <w:pStyle w:val="2"/>
        <w:spacing w:before="73" w:line="251" w:lineRule="auto"/>
        <w:ind w:right="180" w:firstLine="9"/>
        <w:rPr>
          <w:rFonts w:hint="eastAsia"/>
          <w:spacing w:val="4"/>
          <w:sz w:val="29"/>
          <w:szCs w:val="29"/>
        </w:rPr>
      </w:pPr>
    </w:p>
    <w:p w14:paraId="1B68AC89">
      <w:pPr>
        <w:pStyle w:val="2"/>
        <w:spacing w:before="73" w:line="251" w:lineRule="auto"/>
        <w:ind w:right="180" w:firstLine="9"/>
        <w:rPr>
          <w:rFonts w:hint="eastAsia"/>
          <w:spacing w:val="4"/>
          <w:sz w:val="29"/>
          <w:szCs w:val="29"/>
        </w:rPr>
      </w:pPr>
      <w:r>
        <w:rPr>
          <w:rFonts w:hint="eastAsia"/>
          <w:spacing w:val="4"/>
          <w:sz w:val="29"/>
          <w:szCs w:val="29"/>
        </w:rPr>
        <w:t>35. 《乡下的约翰反对托钵僧》(JOHANNES A RURE CONTRA FRATRES)。“我，乡下的约翰，向真神祈祷 (Ego Johannes a rure Deum verum precor)。”</w:t>
      </w:r>
    </w:p>
    <w:p w14:paraId="150B65B0">
      <w:pPr>
        <w:pStyle w:val="2"/>
        <w:spacing w:before="73" w:line="251" w:lineRule="auto"/>
        <w:ind w:right="180" w:firstLine="9"/>
        <w:rPr>
          <w:rFonts w:hint="eastAsia"/>
          <w:spacing w:val="4"/>
          <w:sz w:val="29"/>
          <w:szCs w:val="29"/>
        </w:rPr>
      </w:pPr>
    </w:p>
    <w:p w14:paraId="3940433A">
      <w:pPr>
        <w:pStyle w:val="2"/>
        <w:spacing w:before="73" w:line="251" w:lineRule="auto"/>
        <w:ind w:right="180" w:firstLine="9"/>
        <w:rPr>
          <w:rFonts w:hint="eastAsia"/>
          <w:spacing w:val="4"/>
          <w:sz w:val="29"/>
          <w:szCs w:val="29"/>
        </w:rPr>
      </w:pPr>
      <w:r>
        <w:rPr>
          <w:rFonts w:hint="eastAsia"/>
          <w:spacing w:val="4"/>
          <w:sz w:val="29"/>
          <w:szCs w:val="29"/>
        </w:rPr>
        <w:t>36. DE CHARITATE FRATERNÂ . Premum cum quolibethomine qui.</w:t>
      </w:r>
    </w:p>
    <w:p w14:paraId="1B02A372">
      <w:pPr>
        <w:pStyle w:val="2"/>
        <w:spacing w:before="73" w:line="251" w:lineRule="auto"/>
        <w:ind w:right="180" w:firstLine="9"/>
        <w:rPr>
          <w:rFonts w:hint="eastAsia"/>
          <w:spacing w:val="4"/>
          <w:sz w:val="29"/>
          <w:szCs w:val="29"/>
        </w:rPr>
      </w:pPr>
    </w:p>
    <w:p w14:paraId="27CF1F92">
      <w:pPr>
        <w:pStyle w:val="2"/>
        <w:spacing w:before="73" w:line="251" w:lineRule="auto"/>
        <w:ind w:right="180" w:firstLine="9"/>
        <w:rPr>
          <w:rFonts w:hint="eastAsia"/>
          <w:spacing w:val="4"/>
          <w:sz w:val="29"/>
          <w:szCs w:val="29"/>
        </w:rPr>
      </w:pPr>
      <w:r>
        <w:rPr>
          <w:rFonts w:hint="eastAsia"/>
          <w:spacing w:val="4"/>
          <w:sz w:val="29"/>
          <w:szCs w:val="29"/>
        </w:rPr>
        <w:t>36. 《论弟兄之爱》(DE CHARITATE FRATERNÂ)。“首先，与任何一个人……”(Primum cum quolibet homine qui)。</w:t>
      </w:r>
    </w:p>
    <w:p w14:paraId="3D5116F3">
      <w:pPr>
        <w:pStyle w:val="2"/>
        <w:spacing w:before="73" w:line="251" w:lineRule="auto"/>
        <w:ind w:right="180" w:firstLine="9"/>
        <w:rPr>
          <w:rFonts w:hint="eastAsia"/>
          <w:spacing w:val="4"/>
          <w:sz w:val="29"/>
          <w:szCs w:val="29"/>
        </w:rPr>
      </w:pPr>
    </w:p>
    <w:p w14:paraId="5C67C551">
      <w:pPr>
        <w:pStyle w:val="2"/>
        <w:spacing w:before="73" w:line="251" w:lineRule="auto"/>
        <w:ind w:right="180" w:firstLine="9"/>
        <w:rPr>
          <w:rFonts w:hint="eastAsia"/>
          <w:spacing w:val="4"/>
          <w:sz w:val="29"/>
          <w:szCs w:val="29"/>
        </w:rPr>
      </w:pPr>
      <w:r>
        <w:rPr>
          <w:rFonts w:hint="eastAsia"/>
          <w:spacing w:val="4"/>
          <w:sz w:val="29"/>
          <w:szCs w:val="29"/>
        </w:rPr>
        <w:t>37. DÆMONUM ÆSTUS IN SUBVERTANDÂ RELIGIONE. Ut omnipotens Deus homines disponit.</w:t>
      </w:r>
    </w:p>
    <w:p w14:paraId="38499B5D">
      <w:pPr>
        <w:pStyle w:val="2"/>
        <w:spacing w:before="73" w:line="251" w:lineRule="auto"/>
        <w:ind w:right="180" w:firstLine="9"/>
        <w:rPr>
          <w:rFonts w:hint="eastAsia"/>
          <w:spacing w:val="4"/>
          <w:sz w:val="29"/>
          <w:szCs w:val="29"/>
        </w:rPr>
      </w:pPr>
    </w:p>
    <w:p w14:paraId="6AB4B6C4">
      <w:pPr>
        <w:pStyle w:val="2"/>
        <w:spacing w:before="73" w:line="251" w:lineRule="auto"/>
        <w:ind w:right="180" w:firstLine="9"/>
        <w:rPr>
          <w:rFonts w:hint="eastAsia"/>
          <w:spacing w:val="4"/>
          <w:sz w:val="29"/>
          <w:szCs w:val="29"/>
        </w:rPr>
      </w:pPr>
      <w:r>
        <w:rPr>
          <w:rFonts w:hint="eastAsia"/>
          <w:spacing w:val="4"/>
          <w:sz w:val="29"/>
          <w:szCs w:val="29"/>
        </w:rPr>
        <w:t>37. 《魔鬼在颠覆宗教中的狂热》(DÆMONUM ÆSTUS IN SUBVERTANDÂ RELIGIONE)。“正如全能的上帝安排世人……”(Ut omnipotens Deus homines disponit)。</w:t>
      </w:r>
    </w:p>
    <w:p w14:paraId="2FF3657D">
      <w:pPr>
        <w:pStyle w:val="2"/>
        <w:spacing w:before="73" w:line="251" w:lineRule="auto"/>
        <w:ind w:right="180" w:firstLine="9"/>
        <w:rPr>
          <w:rFonts w:hint="eastAsia"/>
          <w:spacing w:val="4"/>
          <w:sz w:val="29"/>
          <w:szCs w:val="29"/>
        </w:rPr>
      </w:pPr>
    </w:p>
    <w:p w14:paraId="576D3FD2">
      <w:pPr>
        <w:pStyle w:val="2"/>
        <w:spacing w:before="73" w:line="251" w:lineRule="auto"/>
        <w:ind w:right="180" w:firstLine="9"/>
        <w:rPr>
          <w:rFonts w:hint="eastAsia"/>
          <w:spacing w:val="4"/>
          <w:sz w:val="29"/>
          <w:szCs w:val="29"/>
        </w:rPr>
      </w:pPr>
      <w:r>
        <w:rPr>
          <w:rFonts w:hint="eastAsia"/>
          <w:spacing w:val="4"/>
          <w:sz w:val="29"/>
          <w:szCs w:val="29"/>
        </w:rPr>
        <w:t>38. DE DIABOLO MILLENARIO. Cum consummatifuerint mille anni.</w:t>
      </w:r>
    </w:p>
    <w:p w14:paraId="5502D3DF">
      <w:pPr>
        <w:pStyle w:val="2"/>
        <w:spacing w:before="73" w:line="251" w:lineRule="auto"/>
        <w:ind w:right="180" w:firstLine="9"/>
        <w:rPr>
          <w:rFonts w:hint="eastAsia"/>
          <w:spacing w:val="4"/>
          <w:sz w:val="29"/>
          <w:szCs w:val="29"/>
        </w:rPr>
      </w:pPr>
    </w:p>
    <w:p w14:paraId="54ACD29C">
      <w:pPr>
        <w:pStyle w:val="2"/>
        <w:spacing w:before="73" w:line="251" w:lineRule="auto"/>
        <w:ind w:right="180" w:firstLine="9"/>
        <w:rPr>
          <w:rFonts w:hint="eastAsia"/>
          <w:spacing w:val="4"/>
          <w:sz w:val="29"/>
          <w:szCs w:val="29"/>
        </w:rPr>
      </w:pPr>
      <w:r>
        <w:rPr>
          <w:rFonts w:hint="eastAsia"/>
          <w:spacing w:val="4"/>
          <w:sz w:val="29"/>
          <w:szCs w:val="29"/>
        </w:rPr>
        <w:t>38. 《论千年魔鬼》(DE DIABOLO MILLENARIO)。“当一千年完了的时候……”(Cum consummati fuerint mille anni)。</w:t>
      </w:r>
    </w:p>
    <w:p w14:paraId="41D3230E">
      <w:pPr>
        <w:pStyle w:val="2"/>
        <w:spacing w:before="73" w:line="251" w:lineRule="auto"/>
        <w:ind w:right="180" w:firstLine="9"/>
        <w:rPr>
          <w:rFonts w:hint="eastAsia"/>
          <w:spacing w:val="4"/>
          <w:sz w:val="29"/>
          <w:szCs w:val="29"/>
        </w:rPr>
      </w:pPr>
    </w:p>
    <w:p w14:paraId="1350A4BE">
      <w:pPr>
        <w:pStyle w:val="2"/>
        <w:spacing w:before="73" w:line="251" w:lineRule="auto"/>
        <w:ind w:right="180" w:firstLine="9"/>
        <w:rPr>
          <w:rFonts w:hint="eastAsia"/>
          <w:spacing w:val="4"/>
          <w:sz w:val="29"/>
          <w:szCs w:val="29"/>
        </w:rPr>
      </w:pPr>
      <w:r>
        <w:rPr>
          <w:rFonts w:hint="eastAsia"/>
          <w:spacing w:val="4"/>
          <w:sz w:val="29"/>
          <w:szCs w:val="29"/>
        </w:rPr>
        <w:t>39. DE PERVERSO ANTICHRISTI DOGMATE. Cum puri concionatores doceant Dei verbum.</w:t>
      </w:r>
    </w:p>
    <w:p w14:paraId="6A41A830">
      <w:pPr>
        <w:pStyle w:val="2"/>
        <w:spacing w:before="73" w:line="251" w:lineRule="auto"/>
        <w:ind w:right="180" w:firstLine="9"/>
        <w:rPr>
          <w:rFonts w:hint="eastAsia"/>
          <w:spacing w:val="4"/>
          <w:sz w:val="29"/>
          <w:szCs w:val="29"/>
        </w:rPr>
      </w:pPr>
    </w:p>
    <w:p w14:paraId="0D456013">
      <w:pPr>
        <w:pStyle w:val="2"/>
        <w:spacing w:before="73" w:line="251" w:lineRule="auto"/>
        <w:ind w:right="180" w:firstLine="9"/>
        <w:rPr>
          <w:rFonts w:hint="eastAsia"/>
          <w:spacing w:val="4"/>
          <w:sz w:val="29"/>
          <w:szCs w:val="29"/>
        </w:rPr>
      </w:pPr>
      <w:r>
        <w:rPr>
          <w:rFonts w:hint="eastAsia"/>
          <w:spacing w:val="4"/>
          <w:sz w:val="29"/>
          <w:szCs w:val="29"/>
        </w:rPr>
        <w:t>39. 《论敌基督的败坏教条》(DE PERVERSO ANTICHRISTI DOGMATE)。“当纯正的传道人教导上帝的圣言时……”(Cum puri concionatores doceant Dei verbum)。</w:t>
      </w:r>
    </w:p>
    <w:p w14:paraId="6D286F1F">
      <w:pPr>
        <w:pStyle w:val="2"/>
        <w:spacing w:before="73" w:line="251" w:lineRule="auto"/>
        <w:ind w:right="180" w:firstLine="9"/>
        <w:rPr>
          <w:rFonts w:hint="eastAsia"/>
          <w:spacing w:val="4"/>
          <w:sz w:val="29"/>
          <w:szCs w:val="29"/>
        </w:rPr>
      </w:pPr>
    </w:p>
    <w:p w14:paraId="040A0AA0">
      <w:pPr>
        <w:pStyle w:val="2"/>
        <w:spacing w:before="73" w:line="251" w:lineRule="auto"/>
        <w:ind w:right="180" w:firstLine="9"/>
        <w:rPr>
          <w:rFonts w:hint="eastAsia"/>
          <w:spacing w:val="4"/>
          <w:sz w:val="29"/>
          <w:szCs w:val="29"/>
        </w:rPr>
      </w:pPr>
      <w:r>
        <w:rPr>
          <w:rFonts w:hint="eastAsia"/>
          <w:spacing w:val="4"/>
          <w:sz w:val="29"/>
          <w:szCs w:val="29"/>
        </w:rPr>
        <w:t>40. DEFENSIO CONTRA IMPIOS. Evangelii predicationem lites suscipere.</w:t>
      </w:r>
    </w:p>
    <w:p w14:paraId="450A4810">
      <w:pPr>
        <w:pStyle w:val="2"/>
        <w:spacing w:before="73" w:line="251" w:lineRule="auto"/>
        <w:ind w:right="180" w:firstLine="9"/>
        <w:rPr>
          <w:rFonts w:hint="eastAsia"/>
          <w:spacing w:val="4"/>
          <w:sz w:val="29"/>
          <w:szCs w:val="29"/>
        </w:rPr>
      </w:pPr>
    </w:p>
    <w:p w14:paraId="1C11AE96">
      <w:pPr>
        <w:pStyle w:val="2"/>
        <w:spacing w:before="73" w:line="251" w:lineRule="auto"/>
        <w:ind w:right="180" w:firstLine="9"/>
        <w:rPr>
          <w:rFonts w:hint="eastAsia"/>
          <w:spacing w:val="4"/>
          <w:sz w:val="29"/>
          <w:szCs w:val="29"/>
        </w:rPr>
      </w:pPr>
      <w:r>
        <w:rPr>
          <w:rFonts w:hint="eastAsia"/>
          <w:spacing w:val="4"/>
          <w:sz w:val="29"/>
          <w:szCs w:val="29"/>
        </w:rPr>
        <w:t>40. 《为反对不敬虔者辩护》(DEFENSIO CONTRA IMPIOS)。“福音的宣讲引起争端……”(Evangelii predicationem lites suscipere)。</w:t>
      </w:r>
    </w:p>
    <w:p w14:paraId="3DEB6024">
      <w:pPr>
        <w:pStyle w:val="2"/>
        <w:spacing w:before="73" w:line="251" w:lineRule="auto"/>
        <w:ind w:right="180" w:firstLine="9"/>
        <w:rPr>
          <w:rFonts w:hint="eastAsia"/>
          <w:spacing w:val="4"/>
          <w:sz w:val="29"/>
          <w:szCs w:val="29"/>
        </w:rPr>
      </w:pPr>
    </w:p>
    <w:p w14:paraId="7DDDC6AC">
      <w:pPr>
        <w:pStyle w:val="2"/>
        <w:spacing w:before="73" w:line="251" w:lineRule="auto"/>
        <w:ind w:right="180" w:firstLine="9"/>
        <w:rPr>
          <w:rFonts w:hint="eastAsia"/>
          <w:spacing w:val="4"/>
          <w:sz w:val="29"/>
          <w:szCs w:val="29"/>
        </w:rPr>
      </w:pPr>
      <w:r>
        <w:rPr>
          <w:rFonts w:hint="eastAsia"/>
          <w:spacing w:val="4"/>
          <w:sz w:val="29"/>
          <w:szCs w:val="29"/>
        </w:rPr>
        <w:t>41. CONTRA P. STOKES.425</w:t>
      </w:r>
    </w:p>
    <w:p w14:paraId="3527B8A3">
      <w:pPr>
        <w:pStyle w:val="2"/>
        <w:spacing w:before="73" w:line="251" w:lineRule="auto"/>
        <w:ind w:right="180" w:firstLine="9"/>
        <w:rPr>
          <w:rFonts w:hint="eastAsia"/>
          <w:spacing w:val="4"/>
          <w:sz w:val="29"/>
          <w:szCs w:val="29"/>
        </w:rPr>
      </w:pPr>
    </w:p>
    <w:p w14:paraId="53AF4045">
      <w:pPr>
        <w:pStyle w:val="2"/>
        <w:spacing w:before="73" w:line="251" w:lineRule="auto"/>
        <w:ind w:right="180" w:firstLine="9"/>
        <w:rPr>
          <w:rFonts w:hint="eastAsia"/>
          <w:spacing w:val="4"/>
          <w:sz w:val="29"/>
          <w:szCs w:val="29"/>
        </w:rPr>
      </w:pPr>
      <w:r>
        <w:rPr>
          <w:rFonts w:hint="eastAsia"/>
          <w:spacing w:val="4"/>
          <w:sz w:val="29"/>
          <w:szCs w:val="29"/>
        </w:rPr>
        <w:t>41. 《反对P. 斯托克斯》(CONTRA P. STOKES)。425</w:t>
      </w:r>
    </w:p>
    <w:p w14:paraId="68595E38">
      <w:pPr>
        <w:pStyle w:val="2"/>
        <w:spacing w:before="73" w:line="251" w:lineRule="auto"/>
        <w:ind w:right="180" w:firstLine="9"/>
        <w:rPr>
          <w:rFonts w:hint="eastAsia"/>
          <w:spacing w:val="4"/>
          <w:sz w:val="29"/>
          <w:szCs w:val="29"/>
        </w:rPr>
      </w:pPr>
    </w:p>
    <w:p w14:paraId="0A1F2598">
      <w:pPr>
        <w:pStyle w:val="2"/>
        <w:spacing w:before="73" w:line="251" w:lineRule="auto"/>
        <w:ind w:right="180" w:firstLine="9"/>
        <w:rPr>
          <w:rFonts w:hint="eastAsia"/>
          <w:spacing w:val="4"/>
          <w:sz w:val="29"/>
          <w:szCs w:val="29"/>
        </w:rPr>
      </w:pPr>
      <w:r>
        <w:rPr>
          <w:rFonts w:hint="eastAsia"/>
          <w:spacing w:val="4"/>
          <w:sz w:val="29"/>
          <w:szCs w:val="29"/>
        </w:rPr>
        <w:t>42. RESPONSIO AD ARGUMENTA MONACHI DE SALLEY.426</w:t>
      </w:r>
    </w:p>
    <w:p w14:paraId="27F319A3">
      <w:pPr>
        <w:pStyle w:val="2"/>
        <w:spacing w:before="73" w:line="251" w:lineRule="auto"/>
        <w:ind w:right="180" w:firstLine="9"/>
        <w:rPr>
          <w:rFonts w:hint="eastAsia"/>
          <w:spacing w:val="4"/>
          <w:sz w:val="29"/>
          <w:szCs w:val="29"/>
        </w:rPr>
      </w:pPr>
    </w:p>
    <w:p w14:paraId="5B6FD52F">
      <w:pPr>
        <w:pStyle w:val="2"/>
        <w:spacing w:before="73" w:line="251" w:lineRule="auto"/>
        <w:ind w:right="180" w:firstLine="9"/>
        <w:rPr>
          <w:rFonts w:hint="eastAsia"/>
          <w:spacing w:val="4"/>
          <w:sz w:val="29"/>
          <w:szCs w:val="29"/>
        </w:rPr>
      </w:pPr>
      <w:r>
        <w:rPr>
          <w:rFonts w:hint="eastAsia"/>
          <w:spacing w:val="4"/>
          <w:sz w:val="29"/>
          <w:szCs w:val="29"/>
        </w:rPr>
        <w:t>42. 《对萨利修道士论证的回应》(RESPONSIO AD ARGUMENTA MONACHI DE SALLEY)。426</w:t>
      </w:r>
    </w:p>
    <w:p w14:paraId="1C7C17FD">
      <w:pPr>
        <w:pStyle w:val="2"/>
        <w:spacing w:before="73" w:line="251" w:lineRule="auto"/>
        <w:ind w:right="180" w:firstLine="9"/>
        <w:rPr>
          <w:rFonts w:hint="eastAsia"/>
          <w:spacing w:val="4"/>
          <w:sz w:val="29"/>
          <w:szCs w:val="29"/>
        </w:rPr>
      </w:pPr>
    </w:p>
    <w:p w14:paraId="5D3FEDD4">
      <w:pPr>
        <w:pStyle w:val="2"/>
        <w:spacing w:before="73" w:line="251" w:lineRule="auto"/>
        <w:ind w:right="180" w:firstLine="9"/>
        <w:rPr>
          <w:rFonts w:hint="eastAsia"/>
          <w:spacing w:val="4"/>
          <w:sz w:val="29"/>
          <w:szCs w:val="29"/>
        </w:rPr>
      </w:pPr>
      <w:r>
        <w:rPr>
          <w:rFonts w:hint="eastAsia"/>
          <w:spacing w:val="4"/>
          <w:sz w:val="29"/>
          <w:szCs w:val="29"/>
        </w:rPr>
        <w:t>43. CONTRA MONACHUM DUNELMENSEM.</w:t>
      </w:r>
    </w:p>
    <w:p w14:paraId="25458AEB">
      <w:pPr>
        <w:pStyle w:val="2"/>
        <w:spacing w:before="73" w:line="251" w:lineRule="auto"/>
        <w:ind w:right="180" w:firstLine="9"/>
        <w:rPr>
          <w:rFonts w:hint="eastAsia"/>
          <w:spacing w:val="4"/>
          <w:sz w:val="29"/>
          <w:szCs w:val="29"/>
        </w:rPr>
      </w:pPr>
    </w:p>
    <w:p w14:paraId="7F0B86F0">
      <w:pPr>
        <w:pStyle w:val="2"/>
        <w:spacing w:before="73" w:line="251" w:lineRule="auto"/>
        <w:ind w:right="180" w:firstLine="9"/>
        <w:rPr>
          <w:rFonts w:hint="eastAsia"/>
          <w:spacing w:val="4"/>
          <w:sz w:val="29"/>
          <w:szCs w:val="29"/>
        </w:rPr>
      </w:pPr>
      <w:r>
        <w:rPr>
          <w:rFonts w:hint="eastAsia"/>
          <w:spacing w:val="4"/>
          <w:sz w:val="29"/>
          <w:szCs w:val="29"/>
        </w:rPr>
        <w:t>43. 《反对达勒姆修道士》(CONTRA MONACHUM DUNELMENSEM)。</w:t>
      </w:r>
    </w:p>
    <w:p w14:paraId="5C3AD14E">
      <w:pPr>
        <w:pStyle w:val="2"/>
        <w:spacing w:before="73" w:line="251" w:lineRule="auto"/>
        <w:ind w:right="180" w:firstLine="9"/>
        <w:rPr>
          <w:rFonts w:hint="eastAsia"/>
          <w:spacing w:val="4"/>
          <w:sz w:val="29"/>
          <w:szCs w:val="29"/>
        </w:rPr>
      </w:pPr>
    </w:p>
    <w:p w14:paraId="4D62BA2D">
      <w:pPr>
        <w:pStyle w:val="2"/>
        <w:spacing w:before="73" w:line="251" w:lineRule="auto"/>
        <w:ind w:right="180" w:firstLine="9"/>
        <w:rPr>
          <w:rFonts w:hint="eastAsia"/>
          <w:spacing w:val="4"/>
          <w:sz w:val="29"/>
          <w:szCs w:val="29"/>
        </w:rPr>
      </w:pPr>
      <w:r>
        <w:rPr>
          <w:rFonts w:hint="eastAsia"/>
          <w:spacing w:val="4"/>
          <w:sz w:val="29"/>
          <w:szCs w:val="29"/>
        </w:rPr>
        <w:t>44. DE IMITATE CHRISTI.</w:t>
      </w:r>
    </w:p>
    <w:p w14:paraId="675B8B25">
      <w:pPr>
        <w:pStyle w:val="2"/>
        <w:spacing w:before="73" w:line="251" w:lineRule="auto"/>
        <w:ind w:right="180" w:firstLine="9"/>
        <w:rPr>
          <w:rFonts w:hint="eastAsia"/>
          <w:spacing w:val="4"/>
          <w:sz w:val="29"/>
          <w:szCs w:val="29"/>
        </w:rPr>
      </w:pPr>
    </w:p>
    <w:p w14:paraId="0798A3E3">
      <w:pPr>
        <w:pStyle w:val="2"/>
        <w:spacing w:before="73" w:line="251" w:lineRule="auto"/>
        <w:ind w:right="180" w:firstLine="9"/>
        <w:rPr>
          <w:rFonts w:hint="eastAsia"/>
          <w:spacing w:val="4"/>
          <w:sz w:val="29"/>
          <w:szCs w:val="29"/>
        </w:rPr>
      </w:pPr>
      <w:r>
        <w:rPr>
          <w:rFonts w:hint="eastAsia"/>
          <w:spacing w:val="4"/>
          <w:sz w:val="29"/>
          <w:szCs w:val="29"/>
        </w:rPr>
        <w:t>44. 《论效法基督》(DE IMITATE CHRISTI)。</w:t>
      </w:r>
    </w:p>
    <w:p w14:paraId="1488EB34">
      <w:pPr>
        <w:pStyle w:val="2"/>
        <w:spacing w:before="73" w:line="251" w:lineRule="auto"/>
        <w:ind w:right="180" w:firstLine="9"/>
        <w:rPr>
          <w:rFonts w:hint="eastAsia"/>
          <w:spacing w:val="4"/>
          <w:sz w:val="29"/>
          <w:szCs w:val="29"/>
        </w:rPr>
      </w:pPr>
    </w:p>
    <w:p w14:paraId="52F897E4">
      <w:pPr>
        <w:pStyle w:val="2"/>
        <w:spacing w:before="73" w:line="251" w:lineRule="auto"/>
        <w:ind w:right="180" w:firstLine="9"/>
        <w:rPr>
          <w:rFonts w:hint="eastAsia"/>
          <w:spacing w:val="4"/>
          <w:sz w:val="29"/>
          <w:szCs w:val="29"/>
        </w:rPr>
      </w:pPr>
      <w:r>
        <w:rPr>
          <w:rFonts w:hint="eastAsia"/>
          <w:spacing w:val="4"/>
          <w:sz w:val="29"/>
          <w:szCs w:val="29"/>
        </w:rPr>
        <w:t>45. DE UNICO SALUTIS AGNO.</w:t>
      </w:r>
    </w:p>
    <w:p w14:paraId="2F2859CC">
      <w:pPr>
        <w:pStyle w:val="2"/>
        <w:spacing w:before="73" w:line="251" w:lineRule="auto"/>
        <w:ind w:right="180" w:firstLine="9"/>
        <w:rPr>
          <w:rFonts w:hint="eastAsia"/>
          <w:spacing w:val="4"/>
          <w:sz w:val="29"/>
          <w:szCs w:val="29"/>
        </w:rPr>
      </w:pPr>
    </w:p>
    <w:p w14:paraId="7BF98B18">
      <w:pPr>
        <w:pStyle w:val="2"/>
        <w:spacing w:before="73" w:line="251" w:lineRule="auto"/>
        <w:ind w:right="180" w:firstLine="9"/>
        <w:rPr>
          <w:rFonts w:hint="eastAsia"/>
          <w:spacing w:val="4"/>
          <w:sz w:val="29"/>
          <w:szCs w:val="29"/>
        </w:rPr>
      </w:pPr>
      <w:r>
        <w:rPr>
          <w:rFonts w:hint="eastAsia"/>
          <w:spacing w:val="4"/>
          <w:sz w:val="29"/>
          <w:szCs w:val="29"/>
        </w:rPr>
        <w:t>45. 《论独一的救赎羔羊》(DE UNICO SALUTIS AGNO)。</w:t>
      </w:r>
    </w:p>
    <w:p w14:paraId="4E96E93E">
      <w:pPr>
        <w:pStyle w:val="2"/>
        <w:spacing w:before="73" w:line="251" w:lineRule="auto"/>
        <w:ind w:right="180" w:firstLine="9"/>
        <w:rPr>
          <w:rFonts w:hint="eastAsia"/>
          <w:spacing w:val="4"/>
          <w:sz w:val="29"/>
          <w:szCs w:val="29"/>
        </w:rPr>
      </w:pPr>
    </w:p>
    <w:p w14:paraId="2C7CD53E">
      <w:pPr>
        <w:pStyle w:val="2"/>
        <w:spacing w:before="73" w:line="251" w:lineRule="auto"/>
        <w:ind w:right="180" w:firstLine="9"/>
        <w:rPr>
          <w:rFonts w:hint="eastAsia"/>
          <w:spacing w:val="4"/>
          <w:sz w:val="29"/>
          <w:szCs w:val="29"/>
        </w:rPr>
      </w:pPr>
      <w:r>
        <w:rPr>
          <w:rFonts w:hint="eastAsia"/>
          <w:spacing w:val="4"/>
          <w:sz w:val="29"/>
          <w:szCs w:val="29"/>
        </w:rPr>
        <w:t>46. CHRISTUS ALIUS NON EXPECTANDUS.</w:t>
      </w:r>
    </w:p>
    <w:p w14:paraId="7623CC81">
      <w:pPr>
        <w:pStyle w:val="2"/>
        <w:spacing w:before="73" w:line="251" w:lineRule="auto"/>
        <w:ind w:right="180" w:firstLine="9"/>
        <w:rPr>
          <w:rFonts w:hint="eastAsia"/>
          <w:spacing w:val="4"/>
          <w:sz w:val="29"/>
          <w:szCs w:val="29"/>
        </w:rPr>
      </w:pPr>
    </w:p>
    <w:p w14:paraId="34038547">
      <w:pPr>
        <w:pStyle w:val="2"/>
        <w:spacing w:before="73" w:line="251" w:lineRule="auto"/>
        <w:ind w:right="180" w:firstLine="9"/>
        <w:rPr>
          <w:rFonts w:hint="eastAsia"/>
          <w:spacing w:val="4"/>
          <w:sz w:val="29"/>
          <w:szCs w:val="29"/>
        </w:rPr>
      </w:pPr>
      <w:r>
        <w:rPr>
          <w:rFonts w:hint="eastAsia"/>
          <w:spacing w:val="4"/>
          <w:sz w:val="29"/>
          <w:szCs w:val="29"/>
        </w:rPr>
        <w:t>46. 《不应期待另一位基督》(CHRISTUS ALIUS NON EXPECTANDUS)。</w:t>
      </w:r>
    </w:p>
    <w:p w14:paraId="73DD1D27">
      <w:pPr>
        <w:pStyle w:val="2"/>
        <w:spacing w:before="73" w:line="251" w:lineRule="auto"/>
        <w:ind w:right="180" w:firstLine="9"/>
        <w:rPr>
          <w:rFonts w:hint="eastAsia"/>
          <w:spacing w:val="4"/>
          <w:sz w:val="29"/>
          <w:szCs w:val="29"/>
        </w:rPr>
      </w:pPr>
    </w:p>
    <w:p w14:paraId="059EB223">
      <w:pPr>
        <w:pStyle w:val="2"/>
        <w:spacing w:before="73" w:line="251" w:lineRule="auto"/>
        <w:ind w:right="180" w:firstLine="9"/>
        <w:rPr>
          <w:rFonts w:hint="eastAsia"/>
          <w:spacing w:val="4"/>
          <w:sz w:val="29"/>
          <w:szCs w:val="29"/>
        </w:rPr>
      </w:pPr>
      <w:r>
        <w:rPr>
          <w:rFonts w:hint="eastAsia"/>
          <w:spacing w:val="4"/>
          <w:sz w:val="29"/>
          <w:szCs w:val="29"/>
        </w:rPr>
        <w:t>47. DE HUMANITATE CHRISTI.</w:t>
      </w:r>
    </w:p>
    <w:p w14:paraId="15AE864F">
      <w:pPr>
        <w:pStyle w:val="2"/>
        <w:spacing w:before="73" w:line="251" w:lineRule="auto"/>
        <w:ind w:right="180" w:firstLine="9"/>
        <w:rPr>
          <w:rFonts w:hint="eastAsia"/>
          <w:spacing w:val="4"/>
          <w:sz w:val="29"/>
          <w:szCs w:val="29"/>
        </w:rPr>
      </w:pPr>
    </w:p>
    <w:p w14:paraId="46037DE0">
      <w:pPr>
        <w:pStyle w:val="2"/>
        <w:spacing w:before="73" w:line="251" w:lineRule="auto"/>
        <w:ind w:right="180" w:firstLine="9"/>
        <w:rPr>
          <w:rFonts w:hint="eastAsia"/>
          <w:spacing w:val="4"/>
          <w:sz w:val="29"/>
          <w:szCs w:val="29"/>
        </w:rPr>
      </w:pPr>
      <w:r>
        <w:rPr>
          <w:rFonts w:hint="eastAsia"/>
          <w:spacing w:val="4"/>
          <w:sz w:val="29"/>
          <w:szCs w:val="29"/>
        </w:rPr>
        <w:t>47. 《论基督的人性》(DE HUMANITATE CHRISTI)。</w:t>
      </w:r>
    </w:p>
    <w:p w14:paraId="6959AC75">
      <w:pPr>
        <w:pStyle w:val="2"/>
        <w:spacing w:before="73" w:line="251" w:lineRule="auto"/>
        <w:ind w:right="180" w:firstLine="9"/>
        <w:rPr>
          <w:rFonts w:hint="eastAsia"/>
          <w:spacing w:val="4"/>
          <w:sz w:val="29"/>
          <w:szCs w:val="29"/>
        </w:rPr>
      </w:pPr>
    </w:p>
    <w:p w14:paraId="19C4A5B1">
      <w:pPr>
        <w:pStyle w:val="2"/>
        <w:spacing w:before="73" w:line="251" w:lineRule="auto"/>
        <w:ind w:right="180" w:firstLine="9"/>
        <w:rPr>
          <w:rFonts w:hint="eastAsia"/>
          <w:spacing w:val="4"/>
          <w:sz w:val="29"/>
          <w:szCs w:val="29"/>
        </w:rPr>
      </w:pPr>
      <w:r>
        <w:rPr>
          <w:rFonts w:hint="eastAsia"/>
          <w:spacing w:val="4"/>
          <w:sz w:val="29"/>
          <w:szCs w:val="29"/>
        </w:rPr>
        <w:t>48. DE DEFECTIONE A CHRISTO.</w:t>
      </w:r>
    </w:p>
    <w:p w14:paraId="58BA19AA">
      <w:pPr>
        <w:pStyle w:val="2"/>
        <w:spacing w:before="73" w:line="251" w:lineRule="auto"/>
        <w:ind w:right="180" w:firstLine="9"/>
        <w:rPr>
          <w:rFonts w:hint="eastAsia"/>
          <w:spacing w:val="4"/>
          <w:sz w:val="29"/>
          <w:szCs w:val="29"/>
        </w:rPr>
      </w:pPr>
    </w:p>
    <w:p w14:paraId="1DE9B6C7">
      <w:pPr>
        <w:pStyle w:val="2"/>
        <w:spacing w:before="73" w:line="251" w:lineRule="auto"/>
        <w:ind w:right="180" w:firstLine="9"/>
        <w:rPr>
          <w:rFonts w:hint="eastAsia"/>
          <w:spacing w:val="4"/>
          <w:sz w:val="29"/>
          <w:szCs w:val="29"/>
        </w:rPr>
      </w:pPr>
      <w:r>
        <w:rPr>
          <w:rFonts w:hint="eastAsia"/>
          <w:spacing w:val="4"/>
          <w:sz w:val="29"/>
          <w:szCs w:val="29"/>
        </w:rPr>
        <w:t>48. 《论离弃基督》(DE DEFECTIONE A CHRISTO)。</w:t>
      </w:r>
    </w:p>
    <w:p w14:paraId="60F8D2AA">
      <w:pPr>
        <w:pStyle w:val="2"/>
        <w:spacing w:before="73" w:line="251" w:lineRule="auto"/>
        <w:ind w:right="180" w:firstLine="9"/>
        <w:rPr>
          <w:rFonts w:hint="eastAsia"/>
          <w:spacing w:val="4"/>
          <w:sz w:val="29"/>
          <w:szCs w:val="29"/>
        </w:rPr>
      </w:pPr>
    </w:p>
    <w:p w14:paraId="289D9B40">
      <w:pPr>
        <w:pStyle w:val="2"/>
        <w:spacing w:before="73" w:line="251" w:lineRule="auto"/>
        <w:ind w:right="180" w:firstLine="9"/>
        <w:rPr>
          <w:rFonts w:hint="eastAsia"/>
          <w:spacing w:val="4"/>
          <w:sz w:val="29"/>
          <w:szCs w:val="29"/>
        </w:rPr>
      </w:pPr>
      <w:r>
        <w:rPr>
          <w:rFonts w:hint="eastAsia"/>
          <w:spacing w:val="4"/>
          <w:sz w:val="29"/>
          <w:szCs w:val="29"/>
        </w:rPr>
        <w:t>49. DE FIDE ET PERFIDIÂ .</w:t>
      </w:r>
    </w:p>
    <w:p w14:paraId="628A5235">
      <w:pPr>
        <w:pStyle w:val="2"/>
        <w:spacing w:before="73" w:line="251" w:lineRule="auto"/>
        <w:ind w:right="180" w:firstLine="9"/>
        <w:rPr>
          <w:rFonts w:hint="eastAsia"/>
          <w:spacing w:val="4"/>
          <w:sz w:val="29"/>
          <w:szCs w:val="29"/>
        </w:rPr>
      </w:pPr>
    </w:p>
    <w:p w14:paraId="32559366">
      <w:pPr>
        <w:pStyle w:val="2"/>
        <w:spacing w:before="73" w:line="251" w:lineRule="auto"/>
        <w:ind w:right="180" w:firstLine="9"/>
        <w:rPr>
          <w:rFonts w:hint="eastAsia"/>
          <w:spacing w:val="4"/>
          <w:sz w:val="29"/>
          <w:szCs w:val="29"/>
        </w:rPr>
      </w:pPr>
      <w:r>
        <w:rPr>
          <w:rFonts w:hint="eastAsia"/>
          <w:spacing w:val="4"/>
          <w:sz w:val="29"/>
          <w:szCs w:val="29"/>
        </w:rPr>
        <w:t>49. 《论信仰与背信》(DE FIDE ET PERFIDIÂ)。</w:t>
      </w:r>
    </w:p>
    <w:p w14:paraId="28D86DB4">
      <w:pPr>
        <w:pStyle w:val="2"/>
        <w:spacing w:before="73" w:line="251" w:lineRule="auto"/>
        <w:ind w:right="180" w:firstLine="9"/>
        <w:rPr>
          <w:rFonts w:hint="eastAsia"/>
          <w:spacing w:val="4"/>
          <w:sz w:val="29"/>
          <w:szCs w:val="29"/>
        </w:rPr>
      </w:pPr>
    </w:p>
    <w:p w14:paraId="17C14EE7">
      <w:pPr>
        <w:pStyle w:val="2"/>
        <w:spacing w:before="73" w:line="251" w:lineRule="auto"/>
        <w:ind w:right="180" w:firstLine="9"/>
        <w:rPr>
          <w:rFonts w:hint="eastAsia"/>
          <w:spacing w:val="4"/>
          <w:sz w:val="29"/>
          <w:szCs w:val="29"/>
        </w:rPr>
      </w:pPr>
      <w:r>
        <w:rPr>
          <w:rFonts w:hint="eastAsia"/>
          <w:spacing w:val="4"/>
          <w:sz w:val="29"/>
          <w:szCs w:val="29"/>
        </w:rPr>
        <w:t>50. DE FIDE SACRAMENTORUM.</w:t>
      </w:r>
    </w:p>
    <w:p w14:paraId="4BD67CA2">
      <w:pPr>
        <w:pStyle w:val="2"/>
        <w:spacing w:before="73" w:line="251" w:lineRule="auto"/>
        <w:ind w:right="180" w:firstLine="9"/>
        <w:rPr>
          <w:rFonts w:hint="eastAsia"/>
          <w:spacing w:val="4"/>
          <w:sz w:val="29"/>
          <w:szCs w:val="29"/>
        </w:rPr>
      </w:pPr>
    </w:p>
    <w:p w14:paraId="1368C785">
      <w:pPr>
        <w:pStyle w:val="2"/>
        <w:spacing w:before="73" w:line="251" w:lineRule="auto"/>
        <w:ind w:right="180" w:firstLine="9"/>
        <w:rPr>
          <w:rFonts w:hint="eastAsia"/>
          <w:spacing w:val="4"/>
          <w:sz w:val="29"/>
          <w:szCs w:val="29"/>
        </w:rPr>
      </w:pPr>
      <w:r>
        <w:rPr>
          <w:rFonts w:hint="eastAsia"/>
          <w:spacing w:val="4"/>
          <w:sz w:val="29"/>
          <w:szCs w:val="29"/>
        </w:rPr>
        <w:t>50. 《论圣礼的信仰》(DE FIDE SACRAMENTORUM)。</w:t>
      </w:r>
    </w:p>
    <w:p w14:paraId="0A188198">
      <w:pPr>
        <w:pStyle w:val="2"/>
        <w:spacing w:before="73" w:line="251" w:lineRule="auto"/>
        <w:ind w:right="180" w:firstLine="9"/>
        <w:rPr>
          <w:rFonts w:hint="eastAsia"/>
          <w:spacing w:val="4"/>
          <w:sz w:val="29"/>
          <w:szCs w:val="29"/>
        </w:rPr>
      </w:pPr>
    </w:p>
    <w:p w14:paraId="7EC94231">
      <w:pPr>
        <w:pStyle w:val="2"/>
        <w:spacing w:before="73" w:line="251" w:lineRule="auto"/>
        <w:ind w:right="180" w:firstLine="9"/>
        <w:rPr>
          <w:rFonts w:hint="eastAsia"/>
          <w:spacing w:val="4"/>
          <w:sz w:val="29"/>
          <w:szCs w:val="29"/>
        </w:rPr>
      </w:pPr>
      <w:r>
        <w:rPr>
          <w:rFonts w:hint="eastAsia"/>
          <w:spacing w:val="4"/>
          <w:sz w:val="29"/>
          <w:szCs w:val="29"/>
        </w:rPr>
        <w:t>51. DE FIDE EVANGELII.</w:t>
      </w:r>
    </w:p>
    <w:p w14:paraId="09C63FDB">
      <w:pPr>
        <w:pStyle w:val="2"/>
        <w:spacing w:before="73" w:line="251" w:lineRule="auto"/>
        <w:ind w:right="180" w:firstLine="9"/>
        <w:rPr>
          <w:rFonts w:hint="eastAsia"/>
          <w:spacing w:val="4"/>
          <w:sz w:val="29"/>
          <w:szCs w:val="29"/>
        </w:rPr>
      </w:pPr>
    </w:p>
    <w:p w14:paraId="5D76BA8D">
      <w:pPr>
        <w:pStyle w:val="2"/>
        <w:spacing w:before="73" w:line="251" w:lineRule="auto"/>
        <w:ind w:right="180" w:firstLine="9"/>
        <w:rPr>
          <w:rFonts w:hint="eastAsia"/>
          <w:spacing w:val="4"/>
          <w:sz w:val="29"/>
          <w:szCs w:val="29"/>
        </w:rPr>
      </w:pPr>
      <w:r>
        <w:rPr>
          <w:rFonts w:hint="eastAsia"/>
          <w:spacing w:val="4"/>
          <w:sz w:val="29"/>
          <w:szCs w:val="29"/>
        </w:rPr>
        <w:t>51. 《论福音的信仰》(DE FIDE EVANGELII)。</w:t>
      </w:r>
    </w:p>
    <w:p w14:paraId="5F0454E9">
      <w:pPr>
        <w:pStyle w:val="2"/>
        <w:spacing w:before="73" w:line="251" w:lineRule="auto"/>
        <w:ind w:right="180" w:firstLine="9"/>
        <w:rPr>
          <w:rFonts w:hint="eastAsia"/>
          <w:spacing w:val="4"/>
          <w:sz w:val="29"/>
          <w:szCs w:val="29"/>
        </w:rPr>
      </w:pPr>
    </w:p>
    <w:p w14:paraId="5131FBE9">
      <w:pPr>
        <w:pStyle w:val="2"/>
        <w:spacing w:before="73" w:line="251" w:lineRule="auto"/>
        <w:ind w:right="180" w:firstLine="9"/>
        <w:rPr>
          <w:rFonts w:hint="eastAsia"/>
          <w:spacing w:val="4"/>
          <w:sz w:val="29"/>
          <w:szCs w:val="29"/>
        </w:rPr>
      </w:pPr>
      <w:r>
        <w:rPr>
          <w:rFonts w:hint="eastAsia"/>
          <w:spacing w:val="4"/>
          <w:sz w:val="29"/>
          <w:szCs w:val="29"/>
        </w:rPr>
        <w:t>52. CONSTITUTIONES ECCLESIÆ .</w:t>
      </w:r>
    </w:p>
    <w:p w14:paraId="3D9AC5F0">
      <w:pPr>
        <w:pStyle w:val="2"/>
        <w:spacing w:before="73" w:line="251" w:lineRule="auto"/>
        <w:ind w:right="180" w:firstLine="9"/>
        <w:rPr>
          <w:rFonts w:hint="eastAsia"/>
          <w:spacing w:val="4"/>
          <w:sz w:val="29"/>
          <w:szCs w:val="29"/>
        </w:rPr>
      </w:pPr>
    </w:p>
    <w:p w14:paraId="04919593">
      <w:pPr>
        <w:pStyle w:val="2"/>
        <w:spacing w:before="73" w:line="251" w:lineRule="auto"/>
        <w:ind w:right="180" w:firstLine="9"/>
        <w:rPr>
          <w:rFonts w:hint="eastAsia"/>
          <w:spacing w:val="4"/>
          <w:sz w:val="29"/>
          <w:szCs w:val="29"/>
        </w:rPr>
      </w:pPr>
      <w:r>
        <w:rPr>
          <w:rFonts w:hint="eastAsia"/>
          <w:spacing w:val="4"/>
          <w:sz w:val="29"/>
          <w:szCs w:val="29"/>
        </w:rPr>
        <w:t>52. 《教会宪章》(CONSTITUTIONES ECCLESIÆ)。</w:t>
      </w:r>
    </w:p>
    <w:p w14:paraId="67E63B2D">
      <w:pPr>
        <w:pStyle w:val="2"/>
        <w:spacing w:before="73" w:line="251" w:lineRule="auto"/>
        <w:ind w:right="180" w:firstLine="9"/>
        <w:rPr>
          <w:rFonts w:hint="eastAsia"/>
          <w:spacing w:val="4"/>
          <w:sz w:val="29"/>
          <w:szCs w:val="29"/>
        </w:rPr>
      </w:pPr>
    </w:p>
    <w:p w14:paraId="05BC0ACE">
      <w:pPr>
        <w:pStyle w:val="2"/>
        <w:spacing w:before="73" w:line="251" w:lineRule="auto"/>
        <w:ind w:right="180" w:firstLine="9"/>
        <w:rPr>
          <w:rFonts w:hint="eastAsia"/>
          <w:spacing w:val="4"/>
          <w:sz w:val="29"/>
          <w:szCs w:val="29"/>
        </w:rPr>
      </w:pPr>
      <w:r>
        <w:rPr>
          <w:rFonts w:hint="eastAsia"/>
          <w:spacing w:val="4"/>
          <w:sz w:val="29"/>
          <w:szCs w:val="29"/>
        </w:rPr>
        <w:t>53. DE CENSURIS ECCLESIÆ . Quantum ad excommunicationem attigit.</w:t>
      </w:r>
    </w:p>
    <w:p w14:paraId="48DD2274">
      <w:pPr>
        <w:pStyle w:val="2"/>
        <w:spacing w:before="73" w:line="251" w:lineRule="auto"/>
        <w:ind w:right="180" w:firstLine="9"/>
        <w:rPr>
          <w:rFonts w:hint="eastAsia"/>
          <w:spacing w:val="4"/>
          <w:sz w:val="29"/>
          <w:szCs w:val="29"/>
        </w:rPr>
      </w:pPr>
    </w:p>
    <w:p w14:paraId="048AB5F3">
      <w:pPr>
        <w:pStyle w:val="2"/>
        <w:spacing w:before="73" w:line="251" w:lineRule="auto"/>
        <w:ind w:right="180" w:firstLine="9"/>
        <w:rPr>
          <w:rFonts w:hint="eastAsia"/>
          <w:spacing w:val="4"/>
          <w:sz w:val="29"/>
          <w:szCs w:val="29"/>
        </w:rPr>
      </w:pPr>
      <w:r>
        <w:rPr>
          <w:rFonts w:hint="eastAsia"/>
          <w:spacing w:val="4"/>
          <w:sz w:val="29"/>
          <w:szCs w:val="29"/>
        </w:rPr>
        <w:t>53. 《论教会谴责》(DE CENSURIS ECCLESIÆ)。“关于绝罚所涉及的……”(Quantum ad excommunicationem attigit)。</w:t>
      </w:r>
    </w:p>
    <w:p w14:paraId="30FEA36E">
      <w:pPr>
        <w:pStyle w:val="2"/>
        <w:spacing w:before="73" w:line="251" w:lineRule="auto"/>
        <w:ind w:right="180" w:firstLine="9"/>
        <w:rPr>
          <w:rFonts w:hint="eastAsia"/>
          <w:spacing w:val="4"/>
          <w:sz w:val="29"/>
          <w:szCs w:val="29"/>
        </w:rPr>
      </w:pPr>
    </w:p>
    <w:p w14:paraId="619918C7">
      <w:pPr>
        <w:pStyle w:val="2"/>
        <w:spacing w:before="73" w:line="251" w:lineRule="auto"/>
        <w:ind w:right="180" w:firstLine="9"/>
        <w:rPr>
          <w:rFonts w:hint="eastAsia"/>
          <w:spacing w:val="4"/>
          <w:sz w:val="29"/>
          <w:szCs w:val="29"/>
        </w:rPr>
      </w:pPr>
      <w:r>
        <w:rPr>
          <w:rFonts w:hint="eastAsia"/>
          <w:spacing w:val="4"/>
          <w:sz w:val="29"/>
          <w:szCs w:val="29"/>
        </w:rPr>
        <w:t>54. DE SACERDOTIO LEVITICO.</w:t>
      </w:r>
    </w:p>
    <w:p w14:paraId="6803CF51">
      <w:pPr>
        <w:pStyle w:val="2"/>
        <w:spacing w:before="73" w:line="251" w:lineRule="auto"/>
        <w:ind w:right="180" w:firstLine="9"/>
        <w:rPr>
          <w:rFonts w:hint="eastAsia"/>
          <w:spacing w:val="4"/>
          <w:sz w:val="29"/>
          <w:szCs w:val="29"/>
        </w:rPr>
      </w:pPr>
    </w:p>
    <w:p w14:paraId="2D6CE5E7">
      <w:pPr>
        <w:pStyle w:val="2"/>
        <w:spacing w:before="73" w:line="251" w:lineRule="auto"/>
        <w:ind w:right="180" w:firstLine="9"/>
        <w:rPr>
          <w:rFonts w:hint="eastAsia"/>
          <w:spacing w:val="4"/>
          <w:sz w:val="29"/>
          <w:szCs w:val="29"/>
        </w:rPr>
      </w:pPr>
      <w:r>
        <w:rPr>
          <w:rFonts w:hint="eastAsia"/>
          <w:spacing w:val="4"/>
          <w:sz w:val="29"/>
          <w:szCs w:val="29"/>
        </w:rPr>
        <w:t>54. 《论利未祭司职分》(DE SACERDOTIO LEVITICO)。</w:t>
      </w:r>
    </w:p>
    <w:p w14:paraId="24C3F065">
      <w:pPr>
        <w:pStyle w:val="2"/>
        <w:spacing w:before="73" w:line="251" w:lineRule="auto"/>
        <w:ind w:right="180" w:firstLine="9"/>
        <w:rPr>
          <w:rFonts w:hint="eastAsia"/>
          <w:spacing w:val="4"/>
          <w:sz w:val="29"/>
          <w:szCs w:val="29"/>
        </w:rPr>
      </w:pPr>
    </w:p>
    <w:p w14:paraId="5BA4C856">
      <w:pPr>
        <w:pStyle w:val="2"/>
        <w:spacing w:before="73" w:line="251" w:lineRule="auto"/>
        <w:ind w:right="180" w:firstLine="9"/>
        <w:rPr>
          <w:rFonts w:hint="eastAsia"/>
          <w:spacing w:val="4"/>
          <w:sz w:val="29"/>
          <w:szCs w:val="29"/>
        </w:rPr>
      </w:pPr>
      <w:r>
        <w:rPr>
          <w:rFonts w:hint="eastAsia"/>
          <w:spacing w:val="4"/>
          <w:sz w:val="29"/>
          <w:szCs w:val="29"/>
        </w:rPr>
        <w:t>55. DE SACERDOTIO CHRISTI.</w:t>
      </w:r>
    </w:p>
    <w:p w14:paraId="313510EE">
      <w:pPr>
        <w:pStyle w:val="2"/>
        <w:spacing w:before="73" w:line="251" w:lineRule="auto"/>
        <w:ind w:right="180" w:firstLine="9"/>
        <w:rPr>
          <w:rFonts w:hint="eastAsia"/>
          <w:spacing w:val="4"/>
          <w:sz w:val="29"/>
          <w:szCs w:val="29"/>
        </w:rPr>
      </w:pPr>
    </w:p>
    <w:p w14:paraId="2A9DB67F">
      <w:pPr>
        <w:pStyle w:val="2"/>
        <w:spacing w:before="73" w:line="251" w:lineRule="auto"/>
        <w:ind w:right="180" w:firstLine="9"/>
        <w:rPr>
          <w:rFonts w:hint="eastAsia"/>
          <w:spacing w:val="4"/>
          <w:sz w:val="29"/>
          <w:szCs w:val="29"/>
        </w:rPr>
      </w:pPr>
      <w:r>
        <w:rPr>
          <w:rFonts w:hint="eastAsia"/>
          <w:spacing w:val="4"/>
          <w:sz w:val="29"/>
          <w:szCs w:val="29"/>
        </w:rPr>
        <w:t>55. 《论基督的祭司职分》(DE SACERDOTIO CHRISTI)。</w:t>
      </w:r>
    </w:p>
    <w:p w14:paraId="6941C09C">
      <w:pPr>
        <w:pStyle w:val="2"/>
        <w:spacing w:before="73" w:line="251" w:lineRule="auto"/>
        <w:ind w:right="180" w:firstLine="9"/>
        <w:rPr>
          <w:rFonts w:hint="eastAsia"/>
          <w:spacing w:val="4"/>
          <w:sz w:val="29"/>
          <w:szCs w:val="29"/>
        </w:rPr>
      </w:pPr>
    </w:p>
    <w:p w14:paraId="4F60DD4D">
      <w:pPr>
        <w:pStyle w:val="2"/>
        <w:spacing w:before="73" w:line="251" w:lineRule="auto"/>
        <w:ind w:right="180" w:firstLine="9"/>
        <w:rPr>
          <w:rFonts w:hint="eastAsia"/>
          <w:spacing w:val="4"/>
          <w:sz w:val="29"/>
          <w:szCs w:val="29"/>
        </w:rPr>
      </w:pPr>
      <w:r>
        <w:rPr>
          <w:rFonts w:hint="eastAsia"/>
          <w:spacing w:val="4"/>
          <w:sz w:val="29"/>
          <w:szCs w:val="29"/>
        </w:rPr>
        <w:t>56. DE STATUENDIS PASTORIBUS AD PLEBEM.</w:t>
      </w:r>
    </w:p>
    <w:p w14:paraId="124F5754">
      <w:pPr>
        <w:pStyle w:val="2"/>
        <w:spacing w:before="73" w:line="251" w:lineRule="auto"/>
        <w:ind w:right="180" w:firstLine="9"/>
        <w:rPr>
          <w:rFonts w:hint="eastAsia"/>
          <w:spacing w:val="4"/>
          <w:sz w:val="29"/>
          <w:szCs w:val="29"/>
        </w:rPr>
      </w:pPr>
    </w:p>
    <w:p w14:paraId="37874136">
      <w:pPr>
        <w:pStyle w:val="2"/>
        <w:spacing w:before="73" w:line="251" w:lineRule="auto"/>
        <w:ind w:right="180" w:firstLine="9"/>
        <w:rPr>
          <w:rFonts w:hint="eastAsia"/>
          <w:spacing w:val="4"/>
          <w:sz w:val="29"/>
          <w:szCs w:val="29"/>
        </w:rPr>
      </w:pPr>
      <w:r>
        <w:rPr>
          <w:rFonts w:hint="eastAsia"/>
          <w:spacing w:val="4"/>
          <w:sz w:val="29"/>
          <w:szCs w:val="29"/>
        </w:rPr>
        <w:t>56. 《论为平信徒设立牧者》(DE STATUENDIS PASTORIBUS AD PLEBEM)。</w:t>
      </w:r>
    </w:p>
    <w:p w14:paraId="24D80583">
      <w:pPr>
        <w:pStyle w:val="2"/>
        <w:spacing w:before="73" w:line="251" w:lineRule="auto"/>
        <w:ind w:right="180" w:firstLine="9"/>
        <w:rPr>
          <w:rFonts w:hint="eastAsia"/>
          <w:spacing w:val="4"/>
          <w:sz w:val="29"/>
          <w:szCs w:val="29"/>
        </w:rPr>
      </w:pPr>
    </w:p>
    <w:p w14:paraId="27E25C48">
      <w:pPr>
        <w:pStyle w:val="2"/>
        <w:spacing w:before="73" w:line="251" w:lineRule="auto"/>
        <w:ind w:right="180" w:firstLine="9"/>
        <w:rPr>
          <w:rFonts w:hint="eastAsia"/>
          <w:spacing w:val="4"/>
          <w:sz w:val="29"/>
          <w:szCs w:val="29"/>
        </w:rPr>
      </w:pPr>
      <w:r>
        <w:rPr>
          <w:rFonts w:hint="eastAsia"/>
          <w:spacing w:val="4"/>
          <w:sz w:val="29"/>
          <w:szCs w:val="29"/>
        </w:rPr>
        <w:t>57. SPECULUM CLERI PER DIALOGUM. Sedadhuc arquitursi querus sic.</w:t>
      </w:r>
    </w:p>
    <w:p w14:paraId="15C10C69">
      <w:pPr>
        <w:pStyle w:val="2"/>
        <w:spacing w:before="73" w:line="251" w:lineRule="auto"/>
        <w:ind w:right="180" w:firstLine="9"/>
        <w:rPr>
          <w:rFonts w:hint="eastAsia"/>
          <w:spacing w:val="4"/>
          <w:sz w:val="29"/>
          <w:szCs w:val="29"/>
        </w:rPr>
      </w:pPr>
    </w:p>
    <w:p w14:paraId="0B15FA91">
      <w:pPr>
        <w:pStyle w:val="2"/>
        <w:spacing w:before="73" w:line="251" w:lineRule="auto"/>
        <w:ind w:right="180" w:firstLine="9"/>
        <w:rPr>
          <w:rFonts w:hint="eastAsia"/>
          <w:spacing w:val="4"/>
          <w:sz w:val="29"/>
          <w:szCs w:val="29"/>
        </w:rPr>
      </w:pPr>
      <w:r>
        <w:rPr>
          <w:rFonts w:hint="eastAsia"/>
          <w:spacing w:val="4"/>
          <w:sz w:val="29"/>
          <w:szCs w:val="29"/>
        </w:rPr>
        <w:t>57. 《神职人员之镜：对话体》(SPECULUM CLERI PER DIALOGUM)。“但仍然有人如此质问……”(Sed adhuc arquitur si querus sic)。</w:t>
      </w:r>
    </w:p>
    <w:p w14:paraId="471B1C0C">
      <w:pPr>
        <w:pStyle w:val="2"/>
        <w:spacing w:before="73" w:line="251" w:lineRule="auto"/>
        <w:ind w:right="180" w:firstLine="9"/>
        <w:rPr>
          <w:rFonts w:hint="eastAsia"/>
          <w:spacing w:val="4"/>
          <w:sz w:val="29"/>
          <w:szCs w:val="29"/>
        </w:rPr>
      </w:pPr>
    </w:p>
    <w:p w14:paraId="53DD642B">
      <w:pPr>
        <w:pStyle w:val="2"/>
        <w:spacing w:before="73" w:line="251" w:lineRule="auto"/>
        <w:ind w:right="180" w:firstLine="9"/>
        <w:rPr>
          <w:rFonts w:hint="eastAsia"/>
          <w:spacing w:val="4"/>
          <w:sz w:val="29"/>
          <w:szCs w:val="29"/>
        </w:rPr>
      </w:pPr>
      <w:r>
        <w:rPr>
          <w:rFonts w:hint="eastAsia"/>
          <w:spacing w:val="4"/>
          <w:sz w:val="29"/>
          <w:szCs w:val="29"/>
        </w:rPr>
        <w:t>58. DE NON SAGINANDIS SACERDOTIBUS. Cavete qui sacerdotes adhonestatem.</w:t>
      </w:r>
    </w:p>
    <w:p w14:paraId="24473CCC">
      <w:pPr>
        <w:pStyle w:val="2"/>
        <w:spacing w:before="73" w:line="251" w:lineRule="auto"/>
        <w:ind w:right="180" w:firstLine="9"/>
        <w:rPr>
          <w:rFonts w:hint="eastAsia"/>
          <w:spacing w:val="4"/>
          <w:sz w:val="29"/>
          <w:szCs w:val="29"/>
        </w:rPr>
      </w:pPr>
    </w:p>
    <w:p w14:paraId="2E76967C">
      <w:pPr>
        <w:pStyle w:val="2"/>
        <w:spacing w:before="73" w:line="251" w:lineRule="auto"/>
        <w:ind w:right="180" w:firstLine="9"/>
        <w:rPr>
          <w:rFonts w:hint="eastAsia"/>
          <w:spacing w:val="4"/>
          <w:sz w:val="29"/>
          <w:szCs w:val="29"/>
        </w:rPr>
      </w:pPr>
      <w:r>
        <w:rPr>
          <w:rFonts w:hint="eastAsia"/>
          <w:spacing w:val="4"/>
          <w:sz w:val="29"/>
          <w:szCs w:val="29"/>
        </w:rPr>
        <w:t>58. 《论不应喂肥神父》(DE NON SAGINANDIS SACERDOTIBUS)。“谨防那些将神父引向体面……”(Cavete qui sacerdotes ad honestatem)。</w:t>
      </w:r>
    </w:p>
    <w:p w14:paraId="5F1A3AA7">
      <w:pPr>
        <w:pStyle w:val="2"/>
        <w:spacing w:before="73" w:line="251" w:lineRule="auto"/>
        <w:ind w:right="180" w:firstLine="9"/>
        <w:rPr>
          <w:rFonts w:hint="eastAsia"/>
          <w:spacing w:val="4"/>
          <w:sz w:val="29"/>
          <w:szCs w:val="29"/>
        </w:rPr>
      </w:pPr>
    </w:p>
    <w:p w14:paraId="47406A82">
      <w:pPr>
        <w:pStyle w:val="2"/>
        <w:spacing w:before="73" w:line="251" w:lineRule="auto"/>
        <w:ind w:right="180" w:firstLine="9"/>
        <w:rPr>
          <w:rFonts w:hint="eastAsia"/>
          <w:spacing w:val="4"/>
          <w:sz w:val="29"/>
          <w:szCs w:val="29"/>
        </w:rPr>
      </w:pPr>
      <w:r>
        <w:rPr>
          <w:rFonts w:hint="eastAsia"/>
          <w:spacing w:val="4"/>
          <w:sz w:val="29"/>
          <w:szCs w:val="29"/>
        </w:rPr>
        <w:t>59. DE MINISTRORUM CONJUGIO. Fuit in diebusHerodes sacerdos.</w:t>
      </w:r>
    </w:p>
    <w:p w14:paraId="755BB96B">
      <w:pPr>
        <w:pStyle w:val="2"/>
        <w:spacing w:before="73" w:line="251" w:lineRule="auto"/>
        <w:ind w:right="180" w:firstLine="9"/>
        <w:rPr>
          <w:rFonts w:hint="eastAsia"/>
          <w:spacing w:val="4"/>
          <w:sz w:val="29"/>
          <w:szCs w:val="29"/>
        </w:rPr>
      </w:pPr>
    </w:p>
    <w:p w14:paraId="5483C5B3">
      <w:pPr>
        <w:pStyle w:val="2"/>
        <w:spacing w:before="73" w:line="251" w:lineRule="auto"/>
        <w:ind w:right="180" w:firstLine="9"/>
        <w:rPr>
          <w:rFonts w:hint="eastAsia"/>
          <w:spacing w:val="4"/>
          <w:sz w:val="29"/>
          <w:szCs w:val="29"/>
        </w:rPr>
      </w:pPr>
      <w:r>
        <w:rPr>
          <w:rFonts w:hint="eastAsia"/>
          <w:spacing w:val="4"/>
          <w:sz w:val="29"/>
          <w:szCs w:val="29"/>
        </w:rPr>
        <w:t>59. 《论教牧的婚姻》(DE MINISTRORUM CONJUGIO)。“在希律王的日子里，有一个祭司……”(Fuit in diebus Herodes sacerdos)。</w:t>
      </w:r>
    </w:p>
    <w:p w14:paraId="7577FB05">
      <w:pPr>
        <w:pStyle w:val="2"/>
        <w:spacing w:before="73" w:line="251" w:lineRule="auto"/>
        <w:ind w:right="180" w:firstLine="9"/>
        <w:rPr>
          <w:rFonts w:hint="eastAsia"/>
          <w:spacing w:val="4"/>
          <w:sz w:val="29"/>
          <w:szCs w:val="29"/>
        </w:rPr>
      </w:pPr>
    </w:p>
    <w:p w14:paraId="0C69E6AE">
      <w:pPr>
        <w:pStyle w:val="2"/>
        <w:spacing w:before="73" w:line="251" w:lineRule="auto"/>
        <w:ind w:right="180" w:firstLine="9"/>
        <w:rPr>
          <w:rFonts w:hint="eastAsia"/>
          <w:spacing w:val="4"/>
          <w:sz w:val="29"/>
          <w:szCs w:val="29"/>
        </w:rPr>
      </w:pPr>
      <w:r>
        <w:rPr>
          <w:rFonts w:hint="eastAsia"/>
          <w:spacing w:val="4"/>
          <w:sz w:val="29"/>
          <w:szCs w:val="29"/>
        </w:rPr>
        <w:t>60. COGENDI SACERDOTES AD HONESTATEM. Apertam eruditionem in Dei lege.</w:t>
      </w:r>
    </w:p>
    <w:p w14:paraId="5BA098B8">
      <w:pPr>
        <w:pStyle w:val="2"/>
        <w:spacing w:before="73" w:line="251" w:lineRule="auto"/>
        <w:ind w:right="180" w:firstLine="9"/>
        <w:rPr>
          <w:rFonts w:hint="eastAsia"/>
          <w:spacing w:val="4"/>
          <w:sz w:val="29"/>
          <w:szCs w:val="29"/>
        </w:rPr>
      </w:pPr>
    </w:p>
    <w:p w14:paraId="21B8095D">
      <w:pPr>
        <w:pStyle w:val="2"/>
        <w:spacing w:before="73" w:line="251" w:lineRule="auto"/>
        <w:ind w:right="180" w:firstLine="9"/>
        <w:rPr>
          <w:rFonts w:hint="eastAsia"/>
          <w:spacing w:val="4"/>
          <w:sz w:val="29"/>
          <w:szCs w:val="29"/>
        </w:rPr>
      </w:pPr>
      <w:r>
        <w:rPr>
          <w:rFonts w:hint="eastAsia"/>
          <w:spacing w:val="4"/>
          <w:sz w:val="29"/>
          <w:szCs w:val="29"/>
        </w:rPr>
        <w:t>60. 《迫使神父保持体面》(COGENDI SACERDOTES AD HONESTATEM)。“在上帝律法中公开的教导……”(Apertam eruditionem in Dei lege)。</w:t>
      </w:r>
    </w:p>
    <w:p w14:paraId="6AEBE52D">
      <w:pPr>
        <w:pStyle w:val="2"/>
        <w:spacing w:before="73" w:line="251" w:lineRule="auto"/>
        <w:ind w:right="180" w:firstLine="9"/>
        <w:rPr>
          <w:rFonts w:hint="eastAsia"/>
          <w:spacing w:val="4"/>
          <w:sz w:val="29"/>
          <w:szCs w:val="29"/>
        </w:rPr>
      </w:pPr>
    </w:p>
    <w:p w14:paraId="403798F6">
      <w:pPr>
        <w:pStyle w:val="2"/>
        <w:spacing w:before="73" w:line="251" w:lineRule="auto"/>
        <w:ind w:right="180" w:firstLine="9"/>
        <w:rPr>
          <w:rFonts w:hint="eastAsia"/>
          <w:spacing w:val="4"/>
          <w:sz w:val="29"/>
          <w:szCs w:val="29"/>
        </w:rPr>
      </w:pPr>
      <w:r>
        <w:rPr>
          <w:rFonts w:hint="eastAsia"/>
          <w:spacing w:val="4"/>
          <w:sz w:val="29"/>
          <w:szCs w:val="29"/>
        </w:rPr>
        <w:t>61. DE RITIBUS SACRAMENTORUM.</w:t>
      </w:r>
    </w:p>
    <w:p w14:paraId="4E34FDF4">
      <w:pPr>
        <w:pStyle w:val="2"/>
        <w:spacing w:before="73" w:line="251" w:lineRule="auto"/>
        <w:ind w:right="180" w:firstLine="9"/>
        <w:rPr>
          <w:rFonts w:hint="eastAsia"/>
          <w:spacing w:val="4"/>
          <w:sz w:val="29"/>
          <w:szCs w:val="29"/>
        </w:rPr>
      </w:pPr>
    </w:p>
    <w:p w14:paraId="1A210C4C">
      <w:pPr>
        <w:pStyle w:val="2"/>
        <w:spacing w:before="73" w:line="251" w:lineRule="auto"/>
        <w:ind w:right="180" w:firstLine="9"/>
        <w:rPr>
          <w:rFonts w:hint="eastAsia"/>
          <w:spacing w:val="4"/>
          <w:sz w:val="29"/>
          <w:szCs w:val="29"/>
        </w:rPr>
      </w:pPr>
      <w:r>
        <w:rPr>
          <w:rFonts w:hint="eastAsia"/>
          <w:spacing w:val="4"/>
          <w:sz w:val="29"/>
          <w:szCs w:val="29"/>
        </w:rPr>
        <w:t>61. 《论圣礼的仪式》(DE RITIBUS SACRAMENTORUM)。</w:t>
      </w:r>
    </w:p>
    <w:p w14:paraId="68A3A81A">
      <w:pPr>
        <w:pStyle w:val="2"/>
        <w:spacing w:before="73" w:line="251" w:lineRule="auto"/>
        <w:ind w:right="180" w:firstLine="9"/>
        <w:rPr>
          <w:rFonts w:hint="eastAsia"/>
          <w:spacing w:val="4"/>
          <w:sz w:val="29"/>
          <w:szCs w:val="29"/>
        </w:rPr>
      </w:pPr>
    </w:p>
    <w:p w14:paraId="7DB2C377">
      <w:pPr>
        <w:pStyle w:val="2"/>
        <w:spacing w:before="73" w:line="251" w:lineRule="auto"/>
        <w:ind w:right="180" w:firstLine="9"/>
        <w:rPr>
          <w:rFonts w:hint="eastAsia"/>
          <w:spacing w:val="4"/>
          <w:sz w:val="29"/>
          <w:szCs w:val="29"/>
        </w:rPr>
      </w:pPr>
      <w:r>
        <w:rPr>
          <w:rFonts w:hint="eastAsia"/>
          <w:spacing w:val="4"/>
          <w:sz w:val="29"/>
          <w:szCs w:val="29"/>
        </w:rPr>
        <w:t>62. DE QUIDDITE HOSTIÆ CONSECRATIÆ .</w:t>
      </w:r>
    </w:p>
    <w:p w14:paraId="5439C593">
      <w:pPr>
        <w:pStyle w:val="2"/>
        <w:spacing w:before="73" w:line="251" w:lineRule="auto"/>
        <w:ind w:right="180" w:firstLine="9"/>
        <w:rPr>
          <w:rFonts w:hint="eastAsia"/>
          <w:spacing w:val="4"/>
          <w:sz w:val="29"/>
          <w:szCs w:val="29"/>
        </w:rPr>
      </w:pPr>
    </w:p>
    <w:p w14:paraId="5C66146D">
      <w:pPr>
        <w:pStyle w:val="2"/>
        <w:spacing w:before="73" w:line="251" w:lineRule="auto"/>
        <w:ind w:right="180" w:firstLine="9"/>
        <w:rPr>
          <w:rFonts w:hint="eastAsia"/>
          <w:spacing w:val="4"/>
          <w:sz w:val="29"/>
          <w:szCs w:val="29"/>
        </w:rPr>
      </w:pPr>
      <w:r>
        <w:rPr>
          <w:rFonts w:hint="eastAsia"/>
          <w:spacing w:val="4"/>
          <w:sz w:val="29"/>
          <w:szCs w:val="29"/>
        </w:rPr>
        <w:t>62. 《论被祝圣圣体的本质》(DE QUIDDITE HOSTIÆ CONSECRATIÆ)。</w:t>
      </w:r>
    </w:p>
    <w:p w14:paraId="52FC69BE">
      <w:pPr>
        <w:pStyle w:val="2"/>
        <w:spacing w:before="73" w:line="251" w:lineRule="auto"/>
        <w:ind w:right="180" w:firstLine="9"/>
        <w:rPr>
          <w:rFonts w:hint="eastAsia"/>
          <w:spacing w:val="4"/>
          <w:sz w:val="29"/>
          <w:szCs w:val="29"/>
        </w:rPr>
      </w:pPr>
    </w:p>
    <w:p w14:paraId="5E828B2D">
      <w:pPr>
        <w:pStyle w:val="2"/>
        <w:spacing w:before="73" w:line="251" w:lineRule="auto"/>
        <w:ind w:right="180" w:firstLine="9"/>
        <w:rPr>
          <w:rFonts w:hint="eastAsia"/>
          <w:spacing w:val="4"/>
          <w:sz w:val="29"/>
          <w:szCs w:val="29"/>
        </w:rPr>
      </w:pPr>
      <w:r>
        <w:rPr>
          <w:rFonts w:hint="eastAsia"/>
          <w:spacing w:val="4"/>
          <w:sz w:val="29"/>
          <w:szCs w:val="29"/>
        </w:rPr>
        <w:t>63. DE QUINTUPLICI EVANGELIO.</w:t>
      </w:r>
    </w:p>
    <w:p w14:paraId="42857F80">
      <w:pPr>
        <w:pStyle w:val="2"/>
        <w:spacing w:before="73" w:line="251" w:lineRule="auto"/>
        <w:ind w:right="180" w:firstLine="9"/>
        <w:rPr>
          <w:rFonts w:hint="eastAsia"/>
          <w:spacing w:val="4"/>
          <w:sz w:val="29"/>
          <w:szCs w:val="29"/>
        </w:rPr>
      </w:pPr>
    </w:p>
    <w:p w14:paraId="266C4BBD">
      <w:pPr>
        <w:pStyle w:val="2"/>
        <w:spacing w:before="73" w:line="251" w:lineRule="auto"/>
        <w:ind w:right="180" w:firstLine="9"/>
        <w:rPr>
          <w:rFonts w:hint="eastAsia"/>
          <w:spacing w:val="4"/>
          <w:sz w:val="29"/>
          <w:szCs w:val="29"/>
        </w:rPr>
      </w:pPr>
      <w:r>
        <w:rPr>
          <w:rFonts w:hint="eastAsia"/>
          <w:spacing w:val="4"/>
          <w:sz w:val="29"/>
          <w:szCs w:val="29"/>
        </w:rPr>
        <w:t>63. 《论五重福音》(DE QUINTUPLICI EVANGELIO)。</w:t>
      </w:r>
    </w:p>
    <w:p w14:paraId="50C94407">
      <w:pPr>
        <w:pStyle w:val="2"/>
        <w:spacing w:before="73" w:line="251" w:lineRule="auto"/>
        <w:ind w:right="180" w:firstLine="9"/>
        <w:rPr>
          <w:rFonts w:hint="eastAsia"/>
          <w:spacing w:val="4"/>
          <w:sz w:val="29"/>
          <w:szCs w:val="29"/>
        </w:rPr>
      </w:pPr>
    </w:p>
    <w:p w14:paraId="62D6BD2B">
      <w:pPr>
        <w:pStyle w:val="2"/>
        <w:spacing w:before="73" w:line="251" w:lineRule="auto"/>
        <w:ind w:right="180" w:firstLine="9"/>
        <w:rPr>
          <w:rFonts w:hint="eastAsia"/>
          <w:spacing w:val="4"/>
          <w:sz w:val="29"/>
          <w:szCs w:val="29"/>
        </w:rPr>
      </w:pPr>
      <w:r>
        <w:rPr>
          <w:rFonts w:hint="eastAsia"/>
          <w:spacing w:val="4"/>
          <w:sz w:val="29"/>
          <w:szCs w:val="29"/>
        </w:rPr>
        <w:t>64. DETERMINATIONES QUÆDAM.</w:t>
      </w:r>
    </w:p>
    <w:p w14:paraId="2E93A050">
      <w:pPr>
        <w:pStyle w:val="2"/>
        <w:spacing w:before="73" w:line="251" w:lineRule="auto"/>
        <w:ind w:right="180" w:firstLine="9"/>
        <w:rPr>
          <w:rFonts w:hint="eastAsia"/>
          <w:spacing w:val="4"/>
          <w:sz w:val="29"/>
          <w:szCs w:val="29"/>
        </w:rPr>
      </w:pPr>
    </w:p>
    <w:p w14:paraId="2D821308">
      <w:pPr>
        <w:pStyle w:val="2"/>
        <w:spacing w:before="73" w:line="251" w:lineRule="auto"/>
        <w:ind w:right="180" w:firstLine="9"/>
        <w:rPr>
          <w:rFonts w:hint="eastAsia"/>
          <w:spacing w:val="4"/>
          <w:sz w:val="29"/>
          <w:szCs w:val="29"/>
        </w:rPr>
      </w:pPr>
      <w:r>
        <w:rPr>
          <w:rFonts w:hint="eastAsia"/>
          <w:spacing w:val="4"/>
          <w:sz w:val="29"/>
          <w:szCs w:val="29"/>
        </w:rPr>
        <w:t>64. 《若干决断》(DETERMINATIONES QUÆDAM)。</w:t>
      </w:r>
    </w:p>
    <w:p w14:paraId="2AD09CEA">
      <w:pPr>
        <w:pStyle w:val="2"/>
        <w:spacing w:before="73" w:line="251" w:lineRule="auto"/>
        <w:ind w:right="180" w:firstLine="9"/>
        <w:rPr>
          <w:rFonts w:hint="eastAsia"/>
          <w:spacing w:val="4"/>
          <w:sz w:val="29"/>
          <w:szCs w:val="29"/>
        </w:rPr>
      </w:pPr>
    </w:p>
    <w:p w14:paraId="058F3A98">
      <w:pPr>
        <w:pStyle w:val="2"/>
        <w:spacing w:before="73" w:line="251" w:lineRule="auto"/>
        <w:ind w:right="180" w:firstLine="9"/>
        <w:rPr>
          <w:rFonts w:hint="eastAsia"/>
          <w:spacing w:val="4"/>
          <w:sz w:val="29"/>
          <w:szCs w:val="29"/>
        </w:rPr>
      </w:pPr>
      <w:r>
        <w:rPr>
          <w:rFonts w:hint="eastAsia"/>
          <w:spacing w:val="4"/>
          <w:sz w:val="29"/>
          <w:szCs w:val="29"/>
        </w:rPr>
        <w:t>CATALOGUE OF MANUSCRIPTS. 105</w:t>
      </w:r>
    </w:p>
    <w:p w14:paraId="29661BCE">
      <w:pPr>
        <w:pStyle w:val="2"/>
        <w:spacing w:before="73" w:line="251" w:lineRule="auto"/>
        <w:ind w:right="180" w:firstLine="9"/>
        <w:rPr>
          <w:rFonts w:hint="eastAsia"/>
          <w:spacing w:val="4"/>
          <w:sz w:val="29"/>
          <w:szCs w:val="29"/>
        </w:rPr>
      </w:pPr>
    </w:p>
    <w:p w14:paraId="7EF7939B">
      <w:pPr>
        <w:pStyle w:val="2"/>
        <w:spacing w:before="73" w:line="251" w:lineRule="auto"/>
        <w:ind w:right="180" w:firstLine="9"/>
        <w:rPr>
          <w:rFonts w:hint="eastAsia"/>
          <w:spacing w:val="4"/>
          <w:sz w:val="29"/>
          <w:szCs w:val="29"/>
        </w:rPr>
      </w:pPr>
      <w:r>
        <w:rPr>
          <w:rFonts w:hint="eastAsia"/>
          <w:spacing w:val="4"/>
          <w:sz w:val="29"/>
          <w:szCs w:val="29"/>
        </w:rPr>
        <w:t>手稿目录。105</w:t>
      </w:r>
    </w:p>
    <w:p w14:paraId="61398EC0">
      <w:pPr>
        <w:pStyle w:val="2"/>
        <w:spacing w:before="73" w:line="251" w:lineRule="auto"/>
        <w:ind w:right="180" w:firstLine="9"/>
        <w:rPr>
          <w:rFonts w:hint="eastAsia"/>
          <w:spacing w:val="4"/>
          <w:sz w:val="29"/>
          <w:szCs w:val="29"/>
        </w:rPr>
      </w:pPr>
    </w:p>
    <w:p w14:paraId="1F7C6A92">
      <w:pPr>
        <w:pStyle w:val="2"/>
        <w:spacing w:before="73" w:line="251" w:lineRule="auto"/>
        <w:ind w:right="180" w:firstLine="9"/>
        <w:rPr>
          <w:rFonts w:hint="eastAsia"/>
          <w:spacing w:val="4"/>
          <w:sz w:val="29"/>
          <w:szCs w:val="29"/>
        </w:rPr>
      </w:pPr>
      <w:r>
        <w:rPr>
          <w:rFonts w:hint="eastAsia"/>
          <w:spacing w:val="4"/>
          <w:sz w:val="29"/>
          <w:szCs w:val="29"/>
        </w:rPr>
        <w:t>65. DE TRINITATE.Superest investigare de distinctione.</w:t>
      </w:r>
    </w:p>
    <w:p w14:paraId="267AEE6D">
      <w:pPr>
        <w:pStyle w:val="2"/>
        <w:spacing w:before="73" w:line="251" w:lineRule="auto"/>
        <w:ind w:right="180" w:firstLine="9"/>
        <w:rPr>
          <w:rFonts w:hint="eastAsia"/>
          <w:spacing w:val="4"/>
          <w:sz w:val="29"/>
          <w:szCs w:val="29"/>
        </w:rPr>
      </w:pPr>
    </w:p>
    <w:p w14:paraId="2FCAFD5B">
      <w:pPr>
        <w:pStyle w:val="2"/>
        <w:spacing w:before="73" w:line="251" w:lineRule="auto"/>
        <w:ind w:right="180" w:firstLine="9"/>
        <w:rPr>
          <w:rFonts w:hint="eastAsia"/>
          <w:spacing w:val="4"/>
          <w:sz w:val="29"/>
          <w:szCs w:val="29"/>
        </w:rPr>
      </w:pPr>
      <w:r>
        <w:rPr>
          <w:rFonts w:hint="eastAsia"/>
          <w:spacing w:val="4"/>
          <w:sz w:val="29"/>
          <w:szCs w:val="29"/>
        </w:rPr>
        <w:t>65. 《论三一》(DE TRINITATE)。“剩下要研究的是区分……”(Superest investigare de distinctione)。</w:t>
      </w:r>
    </w:p>
    <w:p w14:paraId="4844B8AA">
      <w:pPr>
        <w:pStyle w:val="2"/>
        <w:spacing w:before="73" w:line="251" w:lineRule="auto"/>
        <w:ind w:right="180" w:firstLine="9"/>
        <w:rPr>
          <w:rFonts w:hint="eastAsia"/>
          <w:spacing w:val="4"/>
          <w:sz w:val="29"/>
          <w:szCs w:val="29"/>
        </w:rPr>
      </w:pPr>
    </w:p>
    <w:p w14:paraId="222E46CB">
      <w:pPr>
        <w:pStyle w:val="2"/>
        <w:spacing w:before="73" w:line="251" w:lineRule="auto"/>
        <w:ind w:right="180" w:firstLine="9"/>
        <w:rPr>
          <w:rFonts w:hint="eastAsia"/>
          <w:spacing w:val="4"/>
          <w:sz w:val="29"/>
          <w:szCs w:val="29"/>
        </w:rPr>
      </w:pPr>
      <w:r>
        <w:rPr>
          <w:rFonts w:hint="eastAsia"/>
          <w:spacing w:val="4"/>
          <w:sz w:val="29"/>
          <w:szCs w:val="29"/>
        </w:rPr>
        <w:t>66. DE EXCOMMUNICATIS ABSOLVENDIS. Quoniam sub pœna excommunicationis.</w:t>
      </w:r>
    </w:p>
    <w:p w14:paraId="2ACB2CBF">
      <w:pPr>
        <w:pStyle w:val="2"/>
        <w:spacing w:before="73" w:line="251" w:lineRule="auto"/>
        <w:ind w:right="180" w:firstLine="9"/>
        <w:rPr>
          <w:rFonts w:hint="eastAsia"/>
          <w:spacing w:val="4"/>
          <w:sz w:val="29"/>
          <w:szCs w:val="29"/>
        </w:rPr>
      </w:pPr>
    </w:p>
    <w:p w14:paraId="43EC3576">
      <w:pPr>
        <w:pStyle w:val="2"/>
        <w:spacing w:before="73" w:line="251" w:lineRule="auto"/>
        <w:ind w:right="180" w:firstLine="9"/>
        <w:rPr>
          <w:rFonts w:hint="eastAsia"/>
          <w:spacing w:val="4"/>
          <w:sz w:val="29"/>
          <w:szCs w:val="29"/>
        </w:rPr>
      </w:pPr>
      <w:r>
        <w:rPr>
          <w:rFonts w:hint="eastAsia"/>
          <w:spacing w:val="4"/>
          <w:sz w:val="29"/>
          <w:szCs w:val="29"/>
        </w:rPr>
        <w:t>66. 《论被绝罚者的赦免》(DE EXCOMMUNICATIS ABSOLVENDIS)。“因为在绝罚的惩罚下……”(Quoniam sub pœna excommunicationis)。</w:t>
      </w:r>
    </w:p>
    <w:p w14:paraId="02538D5F">
      <w:pPr>
        <w:pStyle w:val="2"/>
        <w:spacing w:before="73" w:line="251" w:lineRule="auto"/>
        <w:ind w:right="180" w:firstLine="9"/>
        <w:rPr>
          <w:rFonts w:hint="eastAsia"/>
          <w:spacing w:val="4"/>
          <w:sz w:val="29"/>
          <w:szCs w:val="29"/>
        </w:rPr>
      </w:pPr>
    </w:p>
    <w:p w14:paraId="40515837">
      <w:pPr>
        <w:pStyle w:val="2"/>
        <w:spacing w:before="73" w:line="251" w:lineRule="auto"/>
        <w:ind w:right="180" w:firstLine="9"/>
        <w:rPr>
          <w:rFonts w:hint="eastAsia"/>
          <w:spacing w:val="4"/>
          <w:sz w:val="29"/>
          <w:szCs w:val="29"/>
        </w:rPr>
      </w:pPr>
      <w:r>
        <w:rPr>
          <w:rFonts w:hint="eastAsia"/>
          <w:spacing w:val="4"/>
          <w:sz w:val="29"/>
          <w:szCs w:val="29"/>
        </w:rPr>
        <w:t>67. DISTINCTIONES RERUM THEOLOGICARUM.</w:t>
      </w:r>
    </w:p>
    <w:p w14:paraId="191A70B4">
      <w:pPr>
        <w:pStyle w:val="2"/>
        <w:spacing w:before="73" w:line="251" w:lineRule="auto"/>
        <w:ind w:right="180" w:firstLine="9"/>
        <w:rPr>
          <w:rFonts w:hint="eastAsia"/>
          <w:spacing w:val="4"/>
          <w:sz w:val="29"/>
          <w:szCs w:val="29"/>
        </w:rPr>
      </w:pPr>
    </w:p>
    <w:p w14:paraId="68E29B56">
      <w:pPr>
        <w:pStyle w:val="2"/>
        <w:spacing w:before="73" w:line="251" w:lineRule="auto"/>
        <w:ind w:right="180" w:firstLine="9"/>
        <w:rPr>
          <w:rFonts w:hint="eastAsia"/>
          <w:spacing w:val="4"/>
          <w:sz w:val="29"/>
          <w:szCs w:val="29"/>
        </w:rPr>
      </w:pPr>
      <w:r>
        <w:rPr>
          <w:rFonts w:hint="eastAsia"/>
          <w:spacing w:val="4"/>
          <w:sz w:val="29"/>
          <w:szCs w:val="29"/>
        </w:rPr>
        <w:t>67. 《神学事物的区分》(DISTINCTIONES RERUM THEOLOGICARUM)。</w:t>
      </w:r>
    </w:p>
    <w:p w14:paraId="413EE294">
      <w:pPr>
        <w:pStyle w:val="2"/>
        <w:spacing w:before="73" w:line="251" w:lineRule="auto"/>
        <w:ind w:right="180" w:firstLine="9"/>
        <w:rPr>
          <w:rFonts w:hint="eastAsia"/>
          <w:spacing w:val="4"/>
          <w:sz w:val="29"/>
          <w:szCs w:val="29"/>
        </w:rPr>
      </w:pPr>
    </w:p>
    <w:p w14:paraId="0908E348">
      <w:pPr>
        <w:pStyle w:val="2"/>
        <w:spacing w:before="73" w:line="251" w:lineRule="auto"/>
        <w:ind w:right="180" w:firstLine="9"/>
        <w:rPr>
          <w:rFonts w:hint="eastAsia"/>
          <w:spacing w:val="4"/>
          <w:sz w:val="29"/>
          <w:szCs w:val="29"/>
        </w:rPr>
      </w:pPr>
      <w:r>
        <w:rPr>
          <w:rFonts w:hint="eastAsia"/>
          <w:spacing w:val="4"/>
          <w:sz w:val="29"/>
          <w:szCs w:val="29"/>
        </w:rPr>
        <w:t>68. DE FONTE ERROREM.</w:t>
      </w:r>
    </w:p>
    <w:p w14:paraId="02E33F16">
      <w:pPr>
        <w:pStyle w:val="2"/>
        <w:spacing w:before="73" w:line="251" w:lineRule="auto"/>
        <w:ind w:right="180" w:firstLine="9"/>
        <w:rPr>
          <w:rFonts w:hint="eastAsia"/>
          <w:spacing w:val="4"/>
          <w:sz w:val="29"/>
          <w:szCs w:val="29"/>
        </w:rPr>
      </w:pPr>
    </w:p>
    <w:p w14:paraId="026ABA23">
      <w:pPr>
        <w:pStyle w:val="2"/>
        <w:spacing w:before="73" w:line="251" w:lineRule="auto"/>
        <w:ind w:right="180" w:firstLine="9"/>
        <w:rPr>
          <w:rFonts w:hint="eastAsia"/>
          <w:spacing w:val="4"/>
          <w:sz w:val="29"/>
          <w:szCs w:val="29"/>
        </w:rPr>
      </w:pPr>
      <w:r>
        <w:rPr>
          <w:rFonts w:hint="eastAsia"/>
          <w:spacing w:val="4"/>
          <w:sz w:val="29"/>
          <w:szCs w:val="29"/>
        </w:rPr>
        <w:t>68. 《论谬误之源》(DE FONTE ERROREM)。</w:t>
      </w:r>
    </w:p>
    <w:p w14:paraId="3CC14F25">
      <w:pPr>
        <w:pStyle w:val="2"/>
        <w:spacing w:before="73" w:line="251" w:lineRule="auto"/>
        <w:ind w:right="180" w:firstLine="9"/>
        <w:rPr>
          <w:rFonts w:hint="eastAsia"/>
          <w:spacing w:val="4"/>
          <w:sz w:val="29"/>
          <w:szCs w:val="29"/>
        </w:rPr>
      </w:pPr>
    </w:p>
    <w:p w14:paraId="0DB27CA8">
      <w:pPr>
        <w:pStyle w:val="2"/>
        <w:spacing w:before="73" w:line="251" w:lineRule="auto"/>
        <w:ind w:right="180" w:firstLine="9"/>
        <w:rPr>
          <w:rFonts w:hint="eastAsia"/>
          <w:spacing w:val="4"/>
          <w:sz w:val="29"/>
          <w:szCs w:val="29"/>
        </w:rPr>
      </w:pPr>
      <w:r>
        <w:rPr>
          <w:rFonts w:hint="eastAsia"/>
          <w:spacing w:val="4"/>
          <w:sz w:val="29"/>
          <w:szCs w:val="29"/>
        </w:rPr>
        <w:t>69. DE FALSATORIBUS LEGÆ DIVINÆ . Postquam interpretes subdoli legem.</w:t>
      </w:r>
    </w:p>
    <w:p w14:paraId="3152A661">
      <w:pPr>
        <w:pStyle w:val="2"/>
        <w:spacing w:before="73" w:line="251" w:lineRule="auto"/>
        <w:ind w:right="180" w:firstLine="9"/>
        <w:rPr>
          <w:rFonts w:hint="eastAsia"/>
          <w:spacing w:val="4"/>
          <w:sz w:val="29"/>
          <w:szCs w:val="29"/>
        </w:rPr>
      </w:pPr>
    </w:p>
    <w:p w14:paraId="038B1083">
      <w:pPr>
        <w:pStyle w:val="2"/>
        <w:spacing w:before="73" w:line="251" w:lineRule="auto"/>
        <w:ind w:right="180" w:firstLine="9"/>
        <w:rPr>
          <w:rFonts w:hint="eastAsia"/>
          <w:spacing w:val="4"/>
          <w:sz w:val="29"/>
          <w:szCs w:val="29"/>
        </w:rPr>
      </w:pPr>
      <w:r>
        <w:rPr>
          <w:rFonts w:hint="eastAsia"/>
          <w:spacing w:val="4"/>
          <w:sz w:val="29"/>
          <w:szCs w:val="29"/>
        </w:rPr>
        <w:t>69. 《论神圣律法的篡改者》(DE FALSATORIBUS LEGÆ DIVINÆ)。“在诡诈的解释者……律法之后”(Postquam interpretes subdoli legem)。</w:t>
      </w:r>
    </w:p>
    <w:p w14:paraId="217E34F9">
      <w:pPr>
        <w:pStyle w:val="2"/>
        <w:spacing w:before="73" w:line="251" w:lineRule="auto"/>
        <w:ind w:right="180" w:firstLine="9"/>
        <w:rPr>
          <w:rFonts w:hint="eastAsia"/>
          <w:spacing w:val="4"/>
          <w:sz w:val="29"/>
          <w:szCs w:val="29"/>
        </w:rPr>
      </w:pPr>
    </w:p>
    <w:p w14:paraId="155439E8">
      <w:pPr>
        <w:pStyle w:val="2"/>
        <w:spacing w:before="73" w:line="251" w:lineRule="auto"/>
        <w:ind w:right="180" w:firstLine="9"/>
        <w:rPr>
          <w:rFonts w:hint="eastAsia"/>
          <w:spacing w:val="4"/>
          <w:sz w:val="29"/>
          <w:szCs w:val="29"/>
        </w:rPr>
      </w:pPr>
      <w:r>
        <w:rPr>
          <w:rFonts w:hint="eastAsia"/>
          <w:spacing w:val="4"/>
          <w:sz w:val="29"/>
          <w:szCs w:val="29"/>
        </w:rPr>
        <w:t>70. DE IMMORTALITATE ANIMÆ .</w:t>
      </w:r>
    </w:p>
    <w:p w14:paraId="391A5D31">
      <w:pPr>
        <w:pStyle w:val="2"/>
        <w:spacing w:before="73" w:line="251" w:lineRule="auto"/>
        <w:ind w:right="180" w:firstLine="9"/>
        <w:rPr>
          <w:rFonts w:hint="eastAsia"/>
          <w:spacing w:val="4"/>
          <w:sz w:val="29"/>
          <w:szCs w:val="29"/>
        </w:rPr>
      </w:pPr>
    </w:p>
    <w:p w14:paraId="3077147D">
      <w:pPr>
        <w:pStyle w:val="2"/>
        <w:spacing w:before="73" w:line="251" w:lineRule="auto"/>
        <w:ind w:right="180" w:firstLine="9"/>
        <w:rPr>
          <w:rFonts w:hint="eastAsia"/>
          <w:spacing w:val="4"/>
          <w:sz w:val="29"/>
          <w:szCs w:val="29"/>
        </w:rPr>
      </w:pPr>
      <w:r>
        <w:rPr>
          <w:rFonts w:hint="eastAsia"/>
          <w:spacing w:val="4"/>
          <w:sz w:val="29"/>
          <w:szCs w:val="29"/>
        </w:rPr>
        <w:t>70. 《论灵魂不朽》(DE IMMORTALITATE ANIMÆ)。</w:t>
      </w:r>
    </w:p>
    <w:p w14:paraId="01BC4565">
      <w:pPr>
        <w:pStyle w:val="2"/>
        <w:spacing w:before="73" w:line="251" w:lineRule="auto"/>
        <w:ind w:right="180" w:firstLine="9"/>
        <w:rPr>
          <w:rFonts w:hint="eastAsia"/>
          <w:spacing w:val="4"/>
          <w:sz w:val="29"/>
          <w:szCs w:val="29"/>
        </w:rPr>
      </w:pPr>
    </w:p>
    <w:p w14:paraId="7D8F927B">
      <w:pPr>
        <w:pStyle w:val="2"/>
        <w:spacing w:before="73" w:line="251" w:lineRule="auto"/>
        <w:ind w:right="180" w:firstLine="9"/>
        <w:rPr>
          <w:rFonts w:hint="eastAsia"/>
          <w:spacing w:val="4"/>
          <w:sz w:val="29"/>
          <w:szCs w:val="29"/>
        </w:rPr>
      </w:pPr>
      <w:r>
        <w:rPr>
          <w:rFonts w:hint="eastAsia"/>
          <w:spacing w:val="4"/>
          <w:sz w:val="29"/>
          <w:szCs w:val="29"/>
        </w:rPr>
        <w:t>71. CEREMONIARUM CHRONICON.</w:t>
      </w:r>
    </w:p>
    <w:p w14:paraId="55C411BB">
      <w:pPr>
        <w:pStyle w:val="2"/>
        <w:spacing w:before="73" w:line="251" w:lineRule="auto"/>
        <w:ind w:right="180" w:firstLine="9"/>
        <w:rPr>
          <w:rFonts w:hint="eastAsia"/>
          <w:spacing w:val="4"/>
          <w:sz w:val="29"/>
          <w:szCs w:val="29"/>
        </w:rPr>
      </w:pPr>
    </w:p>
    <w:p w14:paraId="4DADE2AB">
      <w:pPr>
        <w:pStyle w:val="2"/>
        <w:spacing w:before="73" w:line="251" w:lineRule="auto"/>
        <w:ind w:right="180" w:firstLine="9"/>
        <w:rPr>
          <w:rFonts w:hint="eastAsia"/>
          <w:spacing w:val="4"/>
          <w:sz w:val="29"/>
          <w:szCs w:val="29"/>
        </w:rPr>
      </w:pPr>
      <w:r>
        <w:rPr>
          <w:rFonts w:hint="eastAsia"/>
          <w:spacing w:val="4"/>
          <w:sz w:val="29"/>
          <w:szCs w:val="29"/>
        </w:rPr>
        <w:t>71. 《仪式编年史》(CEREMONIARUM CHRONICON)。</w:t>
      </w:r>
    </w:p>
    <w:p w14:paraId="646E9DCA">
      <w:pPr>
        <w:pStyle w:val="2"/>
        <w:spacing w:before="73" w:line="251" w:lineRule="auto"/>
        <w:ind w:right="180" w:firstLine="9"/>
        <w:rPr>
          <w:rFonts w:hint="eastAsia"/>
          <w:spacing w:val="4"/>
          <w:sz w:val="29"/>
          <w:szCs w:val="29"/>
        </w:rPr>
      </w:pPr>
    </w:p>
    <w:p w14:paraId="4C7B2192">
      <w:pPr>
        <w:pStyle w:val="2"/>
        <w:spacing w:before="73" w:line="251" w:lineRule="auto"/>
        <w:ind w:right="180" w:firstLine="9"/>
        <w:rPr>
          <w:rFonts w:hint="eastAsia"/>
          <w:spacing w:val="4"/>
          <w:sz w:val="29"/>
          <w:szCs w:val="29"/>
        </w:rPr>
      </w:pPr>
      <w:r>
        <w:rPr>
          <w:rFonts w:hint="eastAsia"/>
          <w:spacing w:val="4"/>
          <w:sz w:val="29"/>
          <w:szCs w:val="29"/>
        </w:rPr>
        <w:t>72. DE CESSATIONE LEGALIUM. Redeundo autem ad propositum de.</w:t>
      </w:r>
    </w:p>
    <w:p w14:paraId="7952F6A8">
      <w:pPr>
        <w:pStyle w:val="2"/>
        <w:spacing w:before="73" w:line="251" w:lineRule="auto"/>
        <w:ind w:right="180" w:firstLine="9"/>
        <w:rPr>
          <w:rFonts w:hint="eastAsia"/>
          <w:spacing w:val="4"/>
          <w:sz w:val="29"/>
          <w:szCs w:val="29"/>
        </w:rPr>
      </w:pPr>
    </w:p>
    <w:p w14:paraId="4C462328">
      <w:pPr>
        <w:pStyle w:val="2"/>
        <w:spacing w:before="73" w:line="251" w:lineRule="auto"/>
        <w:ind w:right="180" w:firstLine="9"/>
        <w:rPr>
          <w:rFonts w:hint="eastAsia"/>
          <w:spacing w:val="4"/>
          <w:sz w:val="29"/>
          <w:szCs w:val="29"/>
        </w:rPr>
      </w:pPr>
      <w:r>
        <w:rPr>
          <w:rFonts w:hint="eastAsia"/>
          <w:spacing w:val="4"/>
          <w:sz w:val="29"/>
          <w:szCs w:val="29"/>
        </w:rPr>
        <w:t>72. 《论律法条文的终止》(DE CESSATIONE LEGALIUM)。“然而回到关于……的主题”(Redeundo autem ad propositum de)。</w:t>
      </w:r>
    </w:p>
    <w:p w14:paraId="0C566D68">
      <w:pPr>
        <w:pStyle w:val="2"/>
        <w:spacing w:before="73" w:line="251" w:lineRule="auto"/>
        <w:ind w:right="180" w:firstLine="9"/>
        <w:rPr>
          <w:rFonts w:hint="eastAsia"/>
          <w:spacing w:val="4"/>
          <w:sz w:val="29"/>
          <w:szCs w:val="29"/>
        </w:rPr>
      </w:pPr>
    </w:p>
    <w:p w14:paraId="5083FE7C">
      <w:pPr>
        <w:pStyle w:val="2"/>
        <w:spacing w:before="73" w:line="251" w:lineRule="auto"/>
        <w:ind w:right="180" w:firstLine="9"/>
        <w:rPr>
          <w:rFonts w:hint="eastAsia"/>
          <w:spacing w:val="4"/>
          <w:sz w:val="29"/>
          <w:szCs w:val="29"/>
        </w:rPr>
      </w:pPr>
      <w:r>
        <w:rPr>
          <w:rFonts w:hint="eastAsia"/>
          <w:spacing w:val="4"/>
          <w:sz w:val="29"/>
          <w:szCs w:val="29"/>
        </w:rPr>
        <w:t>73. DE DILECTIONE. In quelibethominepeccatore.</w:t>
      </w:r>
    </w:p>
    <w:p w14:paraId="7B8753A9">
      <w:pPr>
        <w:pStyle w:val="2"/>
        <w:spacing w:before="73" w:line="251" w:lineRule="auto"/>
        <w:ind w:right="180" w:firstLine="9"/>
        <w:rPr>
          <w:rFonts w:hint="eastAsia"/>
          <w:spacing w:val="4"/>
          <w:sz w:val="29"/>
          <w:szCs w:val="29"/>
        </w:rPr>
      </w:pPr>
    </w:p>
    <w:p w14:paraId="73B3358C">
      <w:pPr>
        <w:pStyle w:val="2"/>
        <w:spacing w:before="73" w:line="251" w:lineRule="auto"/>
        <w:ind w:right="180" w:firstLine="9"/>
        <w:rPr>
          <w:rFonts w:hint="eastAsia"/>
          <w:spacing w:val="4"/>
          <w:sz w:val="29"/>
          <w:szCs w:val="29"/>
        </w:rPr>
      </w:pPr>
      <w:r>
        <w:rPr>
          <w:rFonts w:hint="eastAsia"/>
          <w:spacing w:val="4"/>
          <w:sz w:val="29"/>
          <w:szCs w:val="29"/>
        </w:rPr>
        <w:t>73. 《论爱》(DE DILECTIONE)。“在任何罪人中……”(In quelibet homine peccatore)。</w:t>
      </w:r>
    </w:p>
    <w:p w14:paraId="7059F38F">
      <w:pPr>
        <w:pStyle w:val="2"/>
        <w:spacing w:before="73" w:line="251" w:lineRule="auto"/>
        <w:ind w:right="180" w:firstLine="9"/>
        <w:rPr>
          <w:rFonts w:hint="eastAsia"/>
          <w:spacing w:val="4"/>
          <w:sz w:val="29"/>
          <w:szCs w:val="29"/>
        </w:rPr>
      </w:pPr>
    </w:p>
    <w:p w14:paraId="67F62879">
      <w:pPr>
        <w:pStyle w:val="2"/>
        <w:spacing w:before="73" w:line="251" w:lineRule="auto"/>
        <w:ind w:right="180" w:firstLine="9"/>
        <w:rPr>
          <w:rFonts w:hint="eastAsia"/>
          <w:spacing w:val="4"/>
          <w:sz w:val="29"/>
          <w:szCs w:val="29"/>
        </w:rPr>
      </w:pPr>
      <w:r>
        <w:rPr>
          <w:rFonts w:hint="eastAsia"/>
          <w:spacing w:val="4"/>
          <w:sz w:val="29"/>
          <w:szCs w:val="29"/>
        </w:rPr>
        <w:t>74. CONCORDANTIÆ DOCTORUM.</w:t>
      </w:r>
    </w:p>
    <w:p w14:paraId="4E5FF466">
      <w:pPr>
        <w:pStyle w:val="2"/>
        <w:spacing w:before="73" w:line="251" w:lineRule="auto"/>
        <w:ind w:right="180" w:firstLine="9"/>
        <w:rPr>
          <w:rFonts w:hint="eastAsia"/>
          <w:spacing w:val="4"/>
          <w:sz w:val="29"/>
          <w:szCs w:val="29"/>
        </w:rPr>
      </w:pPr>
    </w:p>
    <w:p w14:paraId="1DEEA6BC">
      <w:pPr>
        <w:pStyle w:val="2"/>
        <w:spacing w:before="73" w:line="251" w:lineRule="auto"/>
        <w:ind w:right="180" w:firstLine="9"/>
        <w:rPr>
          <w:rFonts w:hint="eastAsia"/>
          <w:spacing w:val="4"/>
          <w:sz w:val="29"/>
          <w:szCs w:val="29"/>
        </w:rPr>
      </w:pPr>
      <w:r>
        <w:rPr>
          <w:rFonts w:hint="eastAsia"/>
          <w:spacing w:val="4"/>
          <w:sz w:val="29"/>
          <w:szCs w:val="29"/>
        </w:rPr>
        <w:t>74. 《教父和谐论》(CONCORDANTIÆ DOCTORUM)。</w:t>
      </w:r>
    </w:p>
    <w:p w14:paraId="5819C28E">
      <w:pPr>
        <w:pStyle w:val="2"/>
        <w:spacing w:before="73" w:line="251" w:lineRule="auto"/>
        <w:ind w:right="180" w:firstLine="9"/>
        <w:rPr>
          <w:rFonts w:hint="eastAsia"/>
          <w:spacing w:val="4"/>
          <w:sz w:val="29"/>
          <w:szCs w:val="29"/>
        </w:rPr>
      </w:pPr>
    </w:p>
    <w:p w14:paraId="644E4FF8">
      <w:pPr>
        <w:pStyle w:val="2"/>
        <w:spacing w:before="73" w:line="251" w:lineRule="auto"/>
        <w:ind w:right="180" w:firstLine="9"/>
        <w:rPr>
          <w:rFonts w:hint="eastAsia"/>
          <w:spacing w:val="4"/>
          <w:sz w:val="29"/>
          <w:szCs w:val="29"/>
        </w:rPr>
      </w:pPr>
      <w:r>
        <w:rPr>
          <w:rFonts w:hint="eastAsia"/>
          <w:spacing w:val="4"/>
          <w:sz w:val="29"/>
          <w:szCs w:val="29"/>
        </w:rPr>
        <w:t>75. DE CONTRARIETATE DUORUM DOMINORUM. Sicut est unus, verus et summus.</w:t>
      </w:r>
    </w:p>
    <w:p w14:paraId="25393AC3">
      <w:pPr>
        <w:pStyle w:val="2"/>
        <w:spacing w:before="73" w:line="251" w:lineRule="auto"/>
        <w:ind w:right="180" w:firstLine="9"/>
        <w:rPr>
          <w:rFonts w:hint="eastAsia"/>
          <w:spacing w:val="4"/>
          <w:sz w:val="29"/>
          <w:szCs w:val="29"/>
        </w:rPr>
      </w:pPr>
    </w:p>
    <w:p w14:paraId="4643D617">
      <w:pPr>
        <w:pStyle w:val="2"/>
        <w:spacing w:before="73" w:line="251" w:lineRule="auto"/>
        <w:ind w:right="180" w:firstLine="9"/>
        <w:rPr>
          <w:rFonts w:hint="eastAsia"/>
          <w:spacing w:val="4"/>
          <w:sz w:val="29"/>
          <w:szCs w:val="29"/>
        </w:rPr>
      </w:pPr>
      <w:r>
        <w:rPr>
          <w:rFonts w:hint="eastAsia"/>
          <w:spacing w:val="4"/>
          <w:sz w:val="29"/>
          <w:szCs w:val="29"/>
        </w:rPr>
        <w:t>75. 《论两位主宰的对立》(DE CONTRARIETATE DUORUM DOMINORUM)。“正如只有一位，真实且至高……”(Sicut est unus, verus et summus)。</w:t>
      </w:r>
    </w:p>
    <w:p w14:paraId="180B8608">
      <w:pPr>
        <w:pStyle w:val="2"/>
        <w:spacing w:before="73" w:line="251" w:lineRule="auto"/>
        <w:ind w:right="180" w:firstLine="9"/>
        <w:rPr>
          <w:rFonts w:hint="eastAsia"/>
          <w:spacing w:val="4"/>
          <w:sz w:val="29"/>
          <w:szCs w:val="29"/>
        </w:rPr>
      </w:pPr>
    </w:p>
    <w:p w14:paraId="4C52CFDA">
      <w:pPr>
        <w:pStyle w:val="2"/>
        <w:spacing w:before="73" w:line="251" w:lineRule="auto"/>
        <w:ind w:right="180" w:firstLine="9"/>
        <w:rPr>
          <w:rFonts w:hint="eastAsia"/>
          <w:spacing w:val="4"/>
          <w:sz w:val="29"/>
          <w:szCs w:val="29"/>
        </w:rPr>
      </w:pPr>
      <w:r>
        <w:rPr>
          <w:rFonts w:hint="eastAsia"/>
          <w:spacing w:val="4"/>
          <w:sz w:val="29"/>
          <w:szCs w:val="29"/>
        </w:rPr>
        <w:t>76. DE LEGE DIVINÂ . Ut de legibus loquar Christianorum.</w:t>
      </w:r>
    </w:p>
    <w:p w14:paraId="355040B6">
      <w:pPr>
        <w:pStyle w:val="2"/>
        <w:spacing w:before="73" w:line="251" w:lineRule="auto"/>
        <w:ind w:right="180" w:firstLine="9"/>
        <w:rPr>
          <w:rFonts w:hint="eastAsia"/>
          <w:spacing w:val="4"/>
          <w:sz w:val="29"/>
          <w:szCs w:val="29"/>
        </w:rPr>
      </w:pPr>
    </w:p>
    <w:p w14:paraId="093ED75E">
      <w:pPr>
        <w:pStyle w:val="2"/>
        <w:spacing w:before="73" w:line="251" w:lineRule="auto"/>
        <w:ind w:right="180" w:firstLine="9"/>
        <w:rPr>
          <w:rFonts w:hint="eastAsia"/>
          <w:spacing w:val="4"/>
          <w:sz w:val="29"/>
          <w:szCs w:val="29"/>
        </w:rPr>
      </w:pPr>
      <w:r>
        <w:rPr>
          <w:rFonts w:hint="eastAsia"/>
          <w:spacing w:val="4"/>
          <w:sz w:val="29"/>
          <w:szCs w:val="29"/>
        </w:rPr>
        <w:t>76. 《论神圣律法》(DE LEGE DIVINÂ)。“为要论及基督徒的律法……”(Ut de legibus loquar Christianorum)。</w:t>
      </w:r>
    </w:p>
    <w:p w14:paraId="1A59B778">
      <w:pPr>
        <w:pStyle w:val="2"/>
        <w:spacing w:before="73" w:line="251" w:lineRule="auto"/>
        <w:ind w:right="180" w:firstLine="9"/>
        <w:rPr>
          <w:rFonts w:hint="eastAsia"/>
          <w:spacing w:val="4"/>
          <w:sz w:val="29"/>
          <w:szCs w:val="29"/>
        </w:rPr>
      </w:pPr>
    </w:p>
    <w:p w14:paraId="35D2344E">
      <w:pPr>
        <w:pStyle w:val="2"/>
        <w:spacing w:before="73" w:line="251" w:lineRule="auto"/>
        <w:ind w:right="180" w:firstLine="9"/>
        <w:rPr>
          <w:rFonts w:hint="eastAsia"/>
          <w:spacing w:val="4"/>
          <w:sz w:val="29"/>
          <w:szCs w:val="29"/>
        </w:rPr>
      </w:pPr>
      <w:r>
        <w:rPr>
          <w:rFonts w:hint="eastAsia"/>
          <w:spacing w:val="4"/>
          <w:sz w:val="29"/>
          <w:szCs w:val="29"/>
        </w:rPr>
        <w:t>77. DE NECESSITATE FUTURORUM.</w:t>
      </w:r>
    </w:p>
    <w:p w14:paraId="16A3E852">
      <w:pPr>
        <w:pStyle w:val="2"/>
        <w:spacing w:before="73" w:line="251" w:lineRule="auto"/>
        <w:ind w:right="180" w:firstLine="9"/>
        <w:rPr>
          <w:rFonts w:hint="eastAsia"/>
          <w:spacing w:val="4"/>
          <w:sz w:val="29"/>
          <w:szCs w:val="29"/>
        </w:rPr>
      </w:pPr>
    </w:p>
    <w:p w14:paraId="7FED057C">
      <w:pPr>
        <w:pStyle w:val="2"/>
        <w:spacing w:before="73" w:line="251" w:lineRule="auto"/>
        <w:ind w:right="180" w:firstLine="9"/>
        <w:rPr>
          <w:rFonts w:hint="eastAsia"/>
          <w:spacing w:val="4"/>
          <w:sz w:val="29"/>
          <w:szCs w:val="29"/>
        </w:rPr>
      </w:pPr>
      <w:r>
        <w:rPr>
          <w:rFonts w:hint="eastAsia"/>
          <w:spacing w:val="4"/>
          <w:sz w:val="29"/>
          <w:szCs w:val="29"/>
        </w:rPr>
        <w:t>77. 《论未来的必然性》(DE NECESSITATE FUTURORUM)。</w:t>
      </w:r>
    </w:p>
    <w:p w14:paraId="751A08A4">
      <w:pPr>
        <w:pStyle w:val="2"/>
        <w:spacing w:before="73" w:line="251" w:lineRule="auto"/>
        <w:ind w:right="180" w:firstLine="9"/>
        <w:rPr>
          <w:rFonts w:hint="eastAsia"/>
          <w:spacing w:val="4"/>
          <w:sz w:val="29"/>
          <w:szCs w:val="29"/>
        </w:rPr>
      </w:pPr>
    </w:p>
    <w:p w14:paraId="053EE762">
      <w:pPr>
        <w:pStyle w:val="2"/>
        <w:spacing w:before="73" w:line="251" w:lineRule="auto"/>
        <w:ind w:right="180" w:firstLine="9"/>
        <w:rPr>
          <w:rFonts w:hint="eastAsia"/>
          <w:spacing w:val="4"/>
          <w:sz w:val="29"/>
          <w:szCs w:val="29"/>
        </w:rPr>
      </w:pPr>
      <w:r>
        <w:rPr>
          <w:rFonts w:hint="eastAsia"/>
          <w:spacing w:val="4"/>
          <w:sz w:val="29"/>
          <w:szCs w:val="29"/>
        </w:rPr>
        <w:t>78. DE OPERIBUS SPIRITUALIBUS. Quia paræcianos spiritualibus.</w:t>
      </w:r>
    </w:p>
    <w:p w14:paraId="64B9DDAA">
      <w:pPr>
        <w:pStyle w:val="2"/>
        <w:spacing w:before="73" w:line="251" w:lineRule="auto"/>
        <w:ind w:right="180" w:firstLine="9"/>
        <w:rPr>
          <w:rFonts w:hint="eastAsia"/>
          <w:spacing w:val="4"/>
          <w:sz w:val="29"/>
          <w:szCs w:val="29"/>
        </w:rPr>
      </w:pPr>
    </w:p>
    <w:p w14:paraId="103E6B60">
      <w:pPr>
        <w:pStyle w:val="2"/>
        <w:spacing w:before="73" w:line="251" w:lineRule="auto"/>
        <w:ind w:right="180" w:firstLine="9"/>
        <w:rPr>
          <w:rFonts w:hint="eastAsia"/>
          <w:spacing w:val="4"/>
          <w:sz w:val="29"/>
          <w:szCs w:val="29"/>
        </w:rPr>
      </w:pPr>
      <w:r>
        <w:rPr>
          <w:rFonts w:hint="eastAsia"/>
          <w:spacing w:val="4"/>
          <w:sz w:val="29"/>
          <w:szCs w:val="29"/>
        </w:rPr>
        <w:t>78. 《论属灵善工》(DE OPERIBUS SPIRITUALIBUS)。“因为教区居民以属灵的……”(Quia paræcianos spiritualibus)。</w:t>
      </w:r>
    </w:p>
    <w:p w14:paraId="3C9E650A">
      <w:pPr>
        <w:pStyle w:val="2"/>
        <w:spacing w:before="73" w:line="251" w:lineRule="auto"/>
        <w:ind w:right="180" w:firstLine="9"/>
        <w:rPr>
          <w:rFonts w:hint="eastAsia"/>
          <w:spacing w:val="4"/>
          <w:sz w:val="29"/>
          <w:szCs w:val="29"/>
        </w:rPr>
      </w:pPr>
    </w:p>
    <w:p w14:paraId="5230DD65">
      <w:pPr>
        <w:pStyle w:val="2"/>
        <w:spacing w:before="73" w:line="251" w:lineRule="auto"/>
        <w:ind w:right="180" w:firstLine="9"/>
        <w:rPr>
          <w:rFonts w:hint="eastAsia"/>
          <w:spacing w:val="4"/>
          <w:sz w:val="29"/>
          <w:szCs w:val="29"/>
        </w:rPr>
      </w:pPr>
      <w:r>
        <w:rPr>
          <w:rFonts w:hint="eastAsia"/>
          <w:spacing w:val="4"/>
          <w:sz w:val="29"/>
          <w:szCs w:val="29"/>
        </w:rPr>
        <w:t>79. DE OPERIBUS CORPORALIBUS. Si certus esset homo quod in.</w:t>
      </w:r>
    </w:p>
    <w:p w14:paraId="7DAA65EB">
      <w:pPr>
        <w:pStyle w:val="2"/>
        <w:spacing w:before="73" w:line="251" w:lineRule="auto"/>
        <w:ind w:right="180" w:firstLine="9"/>
        <w:rPr>
          <w:rFonts w:hint="eastAsia"/>
          <w:spacing w:val="4"/>
          <w:sz w:val="29"/>
          <w:szCs w:val="29"/>
        </w:rPr>
      </w:pPr>
    </w:p>
    <w:p w14:paraId="46346A59">
      <w:pPr>
        <w:pStyle w:val="2"/>
        <w:spacing w:before="73" w:line="251" w:lineRule="auto"/>
        <w:ind w:right="180" w:firstLine="9"/>
        <w:rPr>
          <w:rFonts w:hint="eastAsia"/>
          <w:spacing w:val="4"/>
          <w:sz w:val="29"/>
          <w:szCs w:val="29"/>
        </w:rPr>
      </w:pPr>
      <w:r>
        <w:rPr>
          <w:rFonts w:hint="eastAsia"/>
          <w:spacing w:val="4"/>
          <w:sz w:val="29"/>
          <w:szCs w:val="29"/>
        </w:rPr>
        <w:t>79. 《论身体善工》(DE OPERIBUS CORPORALIBUS)。“如果人确知在……”(Si certus esset homo quod in)。</w:t>
      </w:r>
    </w:p>
    <w:p w14:paraId="61B94658">
      <w:pPr>
        <w:pStyle w:val="2"/>
        <w:spacing w:before="73" w:line="251" w:lineRule="auto"/>
        <w:ind w:right="180" w:firstLine="9"/>
        <w:rPr>
          <w:rFonts w:hint="eastAsia"/>
          <w:spacing w:val="4"/>
          <w:sz w:val="29"/>
          <w:szCs w:val="29"/>
        </w:rPr>
      </w:pPr>
    </w:p>
    <w:p w14:paraId="1E88EEAF">
      <w:pPr>
        <w:pStyle w:val="2"/>
        <w:spacing w:before="73" w:line="251" w:lineRule="auto"/>
        <w:ind w:right="180" w:firstLine="9"/>
        <w:rPr>
          <w:rFonts w:hint="eastAsia"/>
          <w:spacing w:val="4"/>
          <w:sz w:val="29"/>
          <w:szCs w:val="29"/>
        </w:rPr>
      </w:pPr>
      <w:r>
        <w:rPr>
          <w:rFonts w:hint="eastAsia"/>
          <w:spacing w:val="4"/>
          <w:sz w:val="29"/>
          <w:szCs w:val="29"/>
        </w:rPr>
        <w:t>80. DE ORDINE CHRISTIANO.</w:t>
      </w:r>
    </w:p>
    <w:p w14:paraId="75F96E67">
      <w:pPr>
        <w:pStyle w:val="2"/>
        <w:spacing w:before="73" w:line="251" w:lineRule="auto"/>
        <w:ind w:right="180" w:firstLine="9"/>
        <w:rPr>
          <w:rFonts w:hint="eastAsia"/>
          <w:spacing w:val="4"/>
          <w:sz w:val="29"/>
          <w:szCs w:val="29"/>
        </w:rPr>
      </w:pPr>
    </w:p>
    <w:p w14:paraId="4D16E0E1">
      <w:pPr>
        <w:pStyle w:val="2"/>
        <w:spacing w:before="73" w:line="251" w:lineRule="auto"/>
        <w:ind w:right="180" w:firstLine="9"/>
        <w:rPr>
          <w:rFonts w:hint="eastAsia"/>
          <w:spacing w:val="4"/>
          <w:sz w:val="29"/>
          <w:szCs w:val="29"/>
        </w:rPr>
      </w:pPr>
      <w:r>
        <w:rPr>
          <w:rFonts w:hint="eastAsia"/>
          <w:spacing w:val="4"/>
          <w:sz w:val="29"/>
          <w:szCs w:val="29"/>
        </w:rPr>
        <w:t>80. 《论基督徒秩序》(DE ORDINE CHRISTIANO)。</w:t>
      </w:r>
    </w:p>
    <w:p w14:paraId="2B9A581A">
      <w:pPr>
        <w:pStyle w:val="2"/>
        <w:spacing w:before="73" w:line="251" w:lineRule="auto"/>
        <w:ind w:right="180" w:firstLine="9"/>
        <w:rPr>
          <w:rFonts w:hint="eastAsia"/>
          <w:spacing w:val="4"/>
          <w:sz w:val="29"/>
          <w:szCs w:val="29"/>
        </w:rPr>
      </w:pPr>
    </w:p>
    <w:p w14:paraId="5B7B94B4">
      <w:pPr>
        <w:pStyle w:val="2"/>
        <w:spacing w:before="73" w:line="251" w:lineRule="auto"/>
        <w:ind w:right="180" w:firstLine="9"/>
        <w:rPr>
          <w:rFonts w:hint="eastAsia"/>
          <w:spacing w:val="4"/>
          <w:sz w:val="29"/>
          <w:szCs w:val="29"/>
        </w:rPr>
      </w:pPr>
      <w:r>
        <w:rPr>
          <w:rFonts w:hint="eastAsia"/>
          <w:spacing w:val="4"/>
          <w:sz w:val="29"/>
          <w:szCs w:val="29"/>
        </w:rPr>
        <w:t>81. DE ORDINARIA LAICORUM.</w:t>
      </w:r>
    </w:p>
    <w:p w14:paraId="2AD24D94">
      <w:pPr>
        <w:pStyle w:val="2"/>
        <w:spacing w:before="73" w:line="251" w:lineRule="auto"/>
        <w:ind w:right="180" w:firstLine="9"/>
        <w:rPr>
          <w:rFonts w:hint="eastAsia"/>
          <w:spacing w:val="4"/>
          <w:sz w:val="29"/>
          <w:szCs w:val="29"/>
        </w:rPr>
      </w:pPr>
    </w:p>
    <w:p w14:paraId="08FE5BB5">
      <w:pPr>
        <w:pStyle w:val="2"/>
        <w:spacing w:before="73" w:line="251" w:lineRule="auto"/>
        <w:ind w:right="180" w:firstLine="9"/>
        <w:rPr>
          <w:rFonts w:hint="eastAsia"/>
          <w:spacing w:val="4"/>
          <w:sz w:val="29"/>
          <w:szCs w:val="29"/>
        </w:rPr>
      </w:pPr>
      <w:r>
        <w:rPr>
          <w:rFonts w:hint="eastAsia"/>
          <w:spacing w:val="4"/>
          <w:sz w:val="29"/>
          <w:szCs w:val="29"/>
        </w:rPr>
        <w:t>81. 《论平信徒的常规》(DE ORDINARIA LAICORUM)。</w:t>
      </w:r>
    </w:p>
    <w:p w14:paraId="43FC938E">
      <w:pPr>
        <w:pStyle w:val="2"/>
        <w:spacing w:before="73" w:line="251" w:lineRule="auto"/>
        <w:ind w:right="180" w:firstLine="9"/>
        <w:rPr>
          <w:rFonts w:hint="eastAsia"/>
          <w:spacing w:val="4"/>
          <w:sz w:val="29"/>
          <w:szCs w:val="29"/>
        </w:rPr>
      </w:pPr>
    </w:p>
    <w:p w14:paraId="6B9730BD">
      <w:pPr>
        <w:pStyle w:val="2"/>
        <w:spacing w:before="73" w:line="251" w:lineRule="auto"/>
        <w:ind w:right="180" w:firstLine="9"/>
        <w:rPr>
          <w:rFonts w:hint="eastAsia"/>
          <w:spacing w:val="4"/>
          <w:sz w:val="29"/>
          <w:szCs w:val="29"/>
        </w:rPr>
      </w:pPr>
      <w:r>
        <w:rPr>
          <w:rFonts w:hint="eastAsia"/>
          <w:spacing w:val="4"/>
          <w:sz w:val="29"/>
          <w:szCs w:val="29"/>
        </w:rPr>
        <w:t>82. DE ORDINE SACERDOTALI. Quia presbyterorum ordo instituitur.</w:t>
      </w:r>
    </w:p>
    <w:p w14:paraId="74DD567B">
      <w:pPr>
        <w:pStyle w:val="2"/>
        <w:spacing w:before="73" w:line="251" w:lineRule="auto"/>
        <w:ind w:right="180" w:firstLine="9"/>
        <w:rPr>
          <w:rFonts w:hint="eastAsia"/>
          <w:spacing w:val="4"/>
          <w:sz w:val="29"/>
          <w:szCs w:val="29"/>
        </w:rPr>
      </w:pPr>
    </w:p>
    <w:p w14:paraId="52CE9407">
      <w:pPr>
        <w:pStyle w:val="2"/>
        <w:spacing w:before="73" w:line="251" w:lineRule="auto"/>
        <w:ind w:right="180" w:firstLine="9"/>
        <w:rPr>
          <w:rFonts w:hint="eastAsia"/>
          <w:spacing w:val="4"/>
          <w:sz w:val="29"/>
          <w:szCs w:val="29"/>
        </w:rPr>
      </w:pPr>
      <w:r>
        <w:rPr>
          <w:rFonts w:hint="eastAsia"/>
          <w:spacing w:val="4"/>
          <w:sz w:val="29"/>
          <w:szCs w:val="29"/>
        </w:rPr>
        <w:t>82. 《论祭司秩序》(DE ORDINE SACERDOTALI)。“因为设立长老的秩序……”(Quia presbyterorum ordo instituitur)。</w:t>
      </w:r>
    </w:p>
    <w:p w14:paraId="0AA399A9">
      <w:pPr>
        <w:pStyle w:val="2"/>
        <w:spacing w:before="73" w:line="251" w:lineRule="auto"/>
        <w:ind w:right="180" w:firstLine="9"/>
        <w:rPr>
          <w:rFonts w:hint="eastAsia"/>
          <w:spacing w:val="4"/>
          <w:sz w:val="29"/>
          <w:szCs w:val="29"/>
        </w:rPr>
      </w:pPr>
    </w:p>
    <w:p w14:paraId="3B5939DF">
      <w:pPr>
        <w:pStyle w:val="2"/>
        <w:spacing w:before="73" w:line="251" w:lineRule="auto"/>
        <w:ind w:right="180" w:firstLine="9"/>
        <w:rPr>
          <w:rFonts w:hint="eastAsia"/>
          <w:spacing w:val="4"/>
          <w:sz w:val="29"/>
          <w:szCs w:val="29"/>
        </w:rPr>
      </w:pPr>
      <w:r>
        <w:rPr>
          <w:rFonts w:hint="eastAsia"/>
          <w:spacing w:val="4"/>
          <w:sz w:val="29"/>
          <w:szCs w:val="29"/>
        </w:rPr>
        <w:t>83. DE PURGATORIO PIORUM. Dona eis, Domine requiem semper.</w:t>
      </w:r>
    </w:p>
    <w:p w14:paraId="0621AB4A">
      <w:pPr>
        <w:pStyle w:val="2"/>
        <w:spacing w:before="73" w:line="251" w:lineRule="auto"/>
        <w:ind w:right="180" w:firstLine="9"/>
        <w:rPr>
          <w:rFonts w:hint="eastAsia"/>
          <w:spacing w:val="4"/>
          <w:sz w:val="29"/>
          <w:szCs w:val="29"/>
        </w:rPr>
      </w:pPr>
    </w:p>
    <w:p w14:paraId="4959CAAD">
      <w:pPr>
        <w:pStyle w:val="2"/>
        <w:spacing w:before="73" w:line="251" w:lineRule="auto"/>
        <w:ind w:right="180" w:firstLine="9"/>
        <w:rPr>
          <w:rFonts w:hint="eastAsia"/>
          <w:spacing w:val="4"/>
          <w:sz w:val="29"/>
          <w:szCs w:val="29"/>
        </w:rPr>
      </w:pPr>
      <w:r>
        <w:rPr>
          <w:rFonts w:hint="eastAsia"/>
          <w:spacing w:val="4"/>
          <w:sz w:val="29"/>
          <w:szCs w:val="29"/>
        </w:rPr>
        <w:t>83. 《论虔诚者的炼狱》(DE PURGATORIO PIORUM)。“主啊，求你赐给他们永远的安息……”(Dona eis, Domine requiem semper)。</w:t>
      </w:r>
    </w:p>
    <w:p w14:paraId="024198AB">
      <w:pPr>
        <w:pStyle w:val="2"/>
        <w:spacing w:before="73" w:line="251" w:lineRule="auto"/>
        <w:ind w:right="180" w:firstLine="9"/>
        <w:rPr>
          <w:rFonts w:hint="eastAsia"/>
          <w:spacing w:val="4"/>
          <w:sz w:val="29"/>
          <w:szCs w:val="29"/>
        </w:rPr>
      </w:pPr>
    </w:p>
    <w:p w14:paraId="3EAD7A73">
      <w:pPr>
        <w:pStyle w:val="2"/>
        <w:spacing w:before="73" w:line="251" w:lineRule="auto"/>
        <w:ind w:right="180" w:firstLine="9"/>
        <w:rPr>
          <w:rFonts w:hint="eastAsia"/>
          <w:spacing w:val="4"/>
          <w:sz w:val="29"/>
          <w:szCs w:val="29"/>
        </w:rPr>
      </w:pPr>
      <w:r>
        <w:rPr>
          <w:rFonts w:hint="eastAsia"/>
          <w:spacing w:val="4"/>
          <w:sz w:val="29"/>
          <w:szCs w:val="29"/>
        </w:rPr>
        <w:t>84. POSITIONES VARIÆ .</w:t>
      </w:r>
    </w:p>
    <w:p w14:paraId="7E93F0E9">
      <w:pPr>
        <w:pStyle w:val="2"/>
        <w:spacing w:before="73" w:line="251" w:lineRule="auto"/>
        <w:ind w:right="180" w:firstLine="9"/>
        <w:rPr>
          <w:rFonts w:hint="eastAsia"/>
          <w:spacing w:val="4"/>
          <w:sz w:val="29"/>
          <w:szCs w:val="29"/>
        </w:rPr>
      </w:pPr>
    </w:p>
    <w:p w14:paraId="3AB5817C">
      <w:pPr>
        <w:pStyle w:val="2"/>
        <w:spacing w:before="73" w:line="251" w:lineRule="auto"/>
        <w:ind w:right="180" w:firstLine="9"/>
        <w:rPr>
          <w:rFonts w:hint="eastAsia"/>
          <w:spacing w:val="4"/>
          <w:sz w:val="29"/>
          <w:szCs w:val="29"/>
        </w:rPr>
      </w:pPr>
      <w:r>
        <w:rPr>
          <w:rFonts w:hint="eastAsia"/>
          <w:spacing w:val="4"/>
          <w:sz w:val="29"/>
          <w:szCs w:val="29"/>
        </w:rPr>
        <w:t>84. 《各种立场》(POSITIONES VARIÆ)。</w:t>
      </w:r>
    </w:p>
    <w:p w14:paraId="2E1AA2A8">
      <w:pPr>
        <w:pStyle w:val="2"/>
        <w:spacing w:before="73" w:line="251" w:lineRule="auto"/>
        <w:ind w:right="180" w:firstLine="9"/>
        <w:rPr>
          <w:rFonts w:hint="eastAsia"/>
          <w:spacing w:val="4"/>
          <w:sz w:val="29"/>
          <w:szCs w:val="29"/>
        </w:rPr>
      </w:pPr>
    </w:p>
    <w:p w14:paraId="24D11A7B">
      <w:pPr>
        <w:pStyle w:val="2"/>
        <w:spacing w:before="73" w:line="251" w:lineRule="auto"/>
        <w:ind w:right="180" w:firstLine="9"/>
        <w:rPr>
          <w:rFonts w:hint="eastAsia"/>
          <w:spacing w:val="4"/>
          <w:sz w:val="29"/>
          <w:szCs w:val="29"/>
        </w:rPr>
      </w:pPr>
      <w:r>
        <w:rPr>
          <w:rFonts w:hint="eastAsia"/>
          <w:spacing w:val="4"/>
          <w:sz w:val="29"/>
          <w:szCs w:val="29"/>
        </w:rPr>
        <w:t>85. REPLICATIONES ET POSITIONES.</w:t>
      </w:r>
    </w:p>
    <w:p w14:paraId="71C4E5D0">
      <w:pPr>
        <w:pStyle w:val="2"/>
        <w:spacing w:before="73" w:line="251" w:lineRule="auto"/>
        <w:ind w:right="180" w:firstLine="9"/>
        <w:rPr>
          <w:rFonts w:hint="eastAsia"/>
          <w:spacing w:val="4"/>
          <w:sz w:val="29"/>
          <w:szCs w:val="29"/>
        </w:rPr>
      </w:pPr>
    </w:p>
    <w:p w14:paraId="3F28F21F">
      <w:pPr>
        <w:pStyle w:val="2"/>
        <w:spacing w:before="73" w:line="251" w:lineRule="auto"/>
        <w:ind w:right="180" w:firstLine="9"/>
        <w:rPr>
          <w:rFonts w:hint="eastAsia"/>
          <w:spacing w:val="4"/>
          <w:sz w:val="29"/>
          <w:szCs w:val="29"/>
        </w:rPr>
      </w:pPr>
      <w:r>
        <w:rPr>
          <w:rFonts w:hint="eastAsia"/>
          <w:spacing w:val="4"/>
          <w:sz w:val="29"/>
          <w:szCs w:val="29"/>
        </w:rPr>
        <w:t>85. 《答辩与立场》(REPLICATIONES ET POSITIONES)。</w:t>
      </w:r>
    </w:p>
    <w:p w14:paraId="130AFC9D">
      <w:pPr>
        <w:pStyle w:val="2"/>
        <w:spacing w:before="73" w:line="251" w:lineRule="auto"/>
        <w:ind w:right="180" w:firstLine="9"/>
        <w:rPr>
          <w:rFonts w:hint="eastAsia"/>
          <w:spacing w:val="4"/>
          <w:sz w:val="29"/>
          <w:szCs w:val="29"/>
        </w:rPr>
      </w:pPr>
    </w:p>
    <w:p w14:paraId="14A63252">
      <w:pPr>
        <w:pStyle w:val="2"/>
        <w:spacing w:before="73" w:line="251" w:lineRule="auto"/>
        <w:ind w:right="180" w:firstLine="9"/>
        <w:rPr>
          <w:rFonts w:hint="eastAsia"/>
          <w:spacing w:val="4"/>
          <w:sz w:val="29"/>
          <w:szCs w:val="29"/>
        </w:rPr>
      </w:pPr>
      <w:r>
        <w:rPr>
          <w:rFonts w:hint="eastAsia"/>
          <w:spacing w:val="4"/>
          <w:sz w:val="29"/>
          <w:szCs w:val="29"/>
        </w:rPr>
        <w:t>86. DE PRÆSCITO AD BEATITUDINEM.</w:t>
      </w:r>
    </w:p>
    <w:p w14:paraId="180668AC">
      <w:pPr>
        <w:pStyle w:val="2"/>
        <w:spacing w:before="73" w:line="251" w:lineRule="auto"/>
        <w:ind w:right="180" w:firstLine="9"/>
        <w:rPr>
          <w:rFonts w:hint="eastAsia"/>
          <w:spacing w:val="4"/>
          <w:sz w:val="29"/>
          <w:szCs w:val="29"/>
        </w:rPr>
      </w:pPr>
    </w:p>
    <w:p w14:paraId="1BB68EA6">
      <w:pPr>
        <w:pStyle w:val="2"/>
        <w:spacing w:before="73" w:line="251" w:lineRule="auto"/>
        <w:ind w:right="180" w:firstLine="9"/>
        <w:rPr>
          <w:rFonts w:hint="eastAsia"/>
          <w:spacing w:val="4"/>
          <w:sz w:val="29"/>
          <w:szCs w:val="29"/>
        </w:rPr>
      </w:pPr>
      <w:r>
        <w:rPr>
          <w:rFonts w:hint="eastAsia"/>
          <w:spacing w:val="4"/>
          <w:sz w:val="29"/>
          <w:szCs w:val="29"/>
        </w:rPr>
        <w:t>86. 《论预知至福》(DE PRÆSCITO AD BEATITUDINEM)。</w:t>
      </w:r>
    </w:p>
    <w:p w14:paraId="0A14BF02">
      <w:pPr>
        <w:pStyle w:val="2"/>
        <w:spacing w:before="73" w:line="251" w:lineRule="auto"/>
        <w:ind w:right="180" w:firstLine="9"/>
        <w:rPr>
          <w:rFonts w:hint="eastAsia"/>
          <w:spacing w:val="4"/>
          <w:sz w:val="29"/>
          <w:szCs w:val="29"/>
        </w:rPr>
      </w:pPr>
    </w:p>
    <w:p w14:paraId="24BBC362">
      <w:pPr>
        <w:pStyle w:val="2"/>
        <w:spacing w:before="73" w:line="251" w:lineRule="auto"/>
        <w:ind w:right="180" w:firstLine="9"/>
        <w:rPr>
          <w:rFonts w:hint="eastAsia"/>
          <w:spacing w:val="4"/>
          <w:sz w:val="29"/>
          <w:szCs w:val="29"/>
        </w:rPr>
      </w:pPr>
      <w:r>
        <w:rPr>
          <w:rFonts w:hint="eastAsia"/>
          <w:spacing w:val="4"/>
          <w:sz w:val="29"/>
          <w:szCs w:val="29"/>
        </w:rPr>
        <w:t>87. DE QUATERNARIO DOCTORUM.</w:t>
      </w:r>
    </w:p>
    <w:p w14:paraId="713BE0A0">
      <w:pPr>
        <w:pStyle w:val="2"/>
        <w:spacing w:before="73" w:line="251" w:lineRule="auto"/>
        <w:ind w:right="180" w:firstLine="9"/>
        <w:rPr>
          <w:rFonts w:hint="eastAsia"/>
          <w:spacing w:val="4"/>
          <w:sz w:val="29"/>
          <w:szCs w:val="29"/>
        </w:rPr>
      </w:pPr>
    </w:p>
    <w:p w14:paraId="0069450A">
      <w:pPr>
        <w:pStyle w:val="2"/>
        <w:spacing w:before="73" w:line="251" w:lineRule="auto"/>
        <w:ind w:right="180" w:firstLine="9"/>
        <w:rPr>
          <w:rFonts w:hint="eastAsia"/>
          <w:spacing w:val="4"/>
          <w:sz w:val="29"/>
          <w:szCs w:val="29"/>
        </w:rPr>
      </w:pPr>
      <w:r>
        <w:rPr>
          <w:rFonts w:hint="eastAsia"/>
          <w:spacing w:val="4"/>
          <w:sz w:val="29"/>
          <w:szCs w:val="29"/>
        </w:rPr>
        <w:t>87. 《论四博士》(DE QUATERNARIO DOCTORUM)。</w:t>
      </w:r>
    </w:p>
    <w:p w14:paraId="5DA5FC75">
      <w:pPr>
        <w:pStyle w:val="2"/>
        <w:spacing w:before="73" w:line="251" w:lineRule="auto"/>
        <w:ind w:right="180" w:firstLine="9"/>
        <w:rPr>
          <w:rFonts w:hint="eastAsia"/>
          <w:spacing w:val="4"/>
          <w:sz w:val="29"/>
          <w:szCs w:val="29"/>
        </w:rPr>
      </w:pPr>
    </w:p>
    <w:p w14:paraId="17DCBBF3">
      <w:pPr>
        <w:pStyle w:val="2"/>
        <w:spacing w:before="73" w:line="251" w:lineRule="auto"/>
        <w:ind w:right="180" w:firstLine="9"/>
        <w:rPr>
          <w:rFonts w:hint="eastAsia"/>
          <w:spacing w:val="4"/>
          <w:sz w:val="29"/>
          <w:szCs w:val="29"/>
        </w:rPr>
      </w:pPr>
      <w:r>
        <w:rPr>
          <w:rFonts w:hint="eastAsia"/>
          <w:spacing w:val="4"/>
          <w:sz w:val="29"/>
          <w:szCs w:val="29"/>
        </w:rPr>
        <w:t>88. DE RELIGIOSIS PRIVATIS. Omnes Christiani in spiritus fervore.</w:t>
      </w:r>
    </w:p>
    <w:p w14:paraId="3903BA65">
      <w:pPr>
        <w:pStyle w:val="2"/>
        <w:spacing w:before="73" w:line="251" w:lineRule="auto"/>
        <w:ind w:right="180" w:firstLine="9"/>
        <w:rPr>
          <w:rFonts w:hint="eastAsia"/>
          <w:spacing w:val="4"/>
          <w:sz w:val="29"/>
          <w:szCs w:val="29"/>
        </w:rPr>
      </w:pPr>
    </w:p>
    <w:p w14:paraId="19CBA8E9">
      <w:pPr>
        <w:pStyle w:val="2"/>
        <w:spacing w:before="73" w:line="251" w:lineRule="auto"/>
        <w:ind w:right="180" w:firstLine="9"/>
        <w:rPr>
          <w:rFonts w:hint="eastAsia"/>
          <w:spacing w:val="4"/>
          <w:sz w:val="29"/>
          <w:szCs w:val="29"/>
        </w:rPr>
      </w:pPr>
      <w:r>
        <w:rPr>
          <w:rFonts w:hint="eastAsia"/>
          <w:spacing w:val="4"/>
          <w:sz w:val="29"/>
          <w:szCs w:val="29"/>
        </w:rPr>
        <w:t>88. 《论私立修会》(DE RELIGIOSIS PRIVATIS)。“所有基督徒在灵里的热忱……”(Omnes Christiani in spiritus fervore)。</w:t>
      </w:r>
    </w:p>
    <w:p w14:paraId="53936699">
      <w:pPr>
        <w:pStyle w:val="2"/>
        <w:spacing w:before="73" w:line="251" w:lineRule="auto"/>
        <w:ind w:right="180" w:firstLine="9"/>
        <w:rPr>
          <w:rFonts w:hint="eastAsia"/>
          <w:spacing w:val="4"/>
          <w:sz w:val="29"/>
          <w:szCs w:val="29"/>
        </w:rPr>
      </w:pPr>
    </w:p>
    <w:p w14:paraId="4CE2C70D">
      <w:pPr>
        <w:pStyle w:val="2"/>
        <w:spacing w:before="73" w:line="251" w:lineRule="auto"/>
        <w:ind w:right="180" w:firstLine="9"/>
        <w:rPr>
          <w:rFonts w:hint="eastAsia"/>
          <w:spacing w:val="4"/>
          <w:sz w:val="29"/>
          <w:szCs w:val="29"/>
        </w:rPr>
      </w:pPr>
      <w:r>
        <w:rPr>
          <w:rFonts w:hint="eastAsia"/>
          <w:spacing w:val="4"/>
          <w:sz w:val="29"/>
          <w:szCs w:val="29"/>
        </w:rPr>
        <w:t>89. DE STUDIO LECTIONIS. Malum est in eis perseverare ea.</w:t>
      </w:r>
    </w:p>
    <w:p w14:paraId="34D59C2F">
      <w:pPr>
        <w:pStyle w:val="2"/>
        <w:spacing w:before="73" w:line="251" w:lineRule="auto"/>
        <w:ind w:right="180" w:firstLine="9"/>
        <w:rPr>
          <w:rFonts w:hint="eastAsia"/>
          <w:spacing w:val="4"/>
          <w:sz w:val="29"/>
          <w:szCs w:val="29"/>
        </w:rPr>
      </w:pPr>
    </w:p>
    <w:p w14:paraId="6E6BA547">
      <w:pPr>
        <w:pStyle w:val="2"/>
        <w:spacing w:before="73" w:line="251" w:lineRule="auto"/>
        <w:ind w:right="180" w:firstLine="9"/>
        <w:rPr>
          <w:rFonts w:hint="eastAsia"/>
          <w:spacing w:val="4"/>
          <w:sz w:val="29"/>
          <w:szCs w:val="29"/>
        </w:rPr>
      </w:pPr>
      <w:r>
        <w:rPr>
          <w:rFonts w:hint="eastAsia"/>
          <w:spacing w:val="4"/>
          <w:sz w:val="29"/>
          <w:szCs w:val="29"/>
        </w:rPr>
        <w:t>89. 《论研读》(DE STUDIO LECTIONIS)。“在他们中间持守那些……是恶的”(Malum est in eis perseverare ea)。</w:t>
      </w:r>
    </w:p>
    <w:p w14:paraId="37103D93">
      <w:pPr>
        <w:pStyle w:val="2"/>
        <w:spacing w:before="73" w:line="251" w:lineRule="auto"/>
        <w:ind w:right="180" w:firstLine="9"/>
        <w:rPr>
          <w:rFonts w:hint="eastAsia"/>
          <w:spacing w:val="4"/>
          <w:sz w:val="29"/>
          <w:szCs w:val="29"/>
        </w:rPr>
      </w:pPr>
    </w:p>
    <w:p w14:paraId="2A1EC256">
      <w:pPr>
        <w:pStyle w:val="2"/>
        <w:spacing w:before="73" w:line="251" w:lineRule="auto"/>
        <w:ind w:right="180" w:firstLine="9"/>
        <w:rPr>
          <w:rFonts w:hint="eastAsia"/>
          <w:spacing w:val="4"/>
          <w:sz w:val="29"/>
          <w:szCs w:val="29"/>
        </w:rPr>
      </w:pPr>
      <w:r>
        <w:rPr>
          <w:rFonts w:hint="eastAsia"/>
          <w:spacing w:val="4"/>
          <w:sz w:val="29"/>
          <w:szCs w:val="29"/>
        </w:rPr>
        <w:t>90. DE SERVITUTE CIVILI. Cum secundumphilosophos sit relativorum.</w:t>
      </w:r>
    </w:p>
    <w:p w14:paraId="166A895D">
      <w:pPr>
        <w:pStyle w:val="2"/>
        <w:spacing w:before="73" w:line="251" w:lineRule="auto"/>
        <w:ind w:right="180" w:firstLine="9"/>
        <w:rPr>
          <w:rFonts w:hint="eastAsia"/>
          <w:spacing w:val="4"/>
          <w:sz w:val="29"/>
          <w:szCs w:val="29"/>
        </w:rPr>
      </w:pPr>
    </w:p>
    <w:p w14:paraId="07D15474">
      <w:pPr>
        <w:pStyle w:val="2"/>
        <w:spacing w:before="73" w:line="251" w:lineRule="auto"/>
        <w:ind w:right="180" w:firstLine="9"/>
        <w:rPr>
          <w:rFonts w:hint="eastAsia"/>
          <w:spacing w:val="4"/>
          <w:sz w:val="29"/>
          <w:szCs w:val="29"/>
        </w:rPr>
      </w:pPr>
      <w:r>
        <w:rPr>
          <w:rFonts w:hint="eastAsia"/>
          <w:spacing w:val="4"/>
          <w:sz w:val="29"/>
          <w:szCs w:val="29"/>
        </w:rPr>
        <w:t>90. 《论公民奴役》(DE SERVITUTE CIVILI)。“既然根据哲学家，关系词是……”(Cum secundum philosophos sit relativorum)。</w:t>
      </w:r>
    </w:p>
    <w:p w14:paraId="04FF3D67">
      <w:pPr>
        <w:pStyle w:val="2"/>
        <w:spacing w:before="73" w:line="251" w:lineRule="auto"/>
        <w:ind w:right="180" w:firstLine="9"/>
        <w:rPr>
          <w:rFonts w:hint="eastAsia"/>
          <w:spacing w:val="4"/>
          <w:sz w:val="29"/>
          <w:szCs w:val="29"/>
        </w:rPr>
      </w:pPr>
    </w:p>
    <w:p w14:paraId="16AFD016">
      <w:pPr>
        <w:pStyle w:val="2"/>
        <w:spacing w:before="73" w:line="251" w:lineRule="auto"/>
        <w:ind w:right="180" w:firstLine="9"/>
        <w:rPr>
          <w:rFonts w:hint="eastAsia"/>
          <w:spacing w:val="4"/>
          <w:sz w:val="29"/>
          <w:szCs w:val="29"/>
        </w:rPr>
      </w:pPr>
      <w:r>
        <w:rPr>
          <w:rFonts w:hint="eastAsia"/>
          <w:spacing w:val="4"/>
          <w:sz w:val="29"/>
          <w:szCs w:val="29"/>
        </w:rPr>
        <w:t>91. THEOLOGIÆ PLACITA.</w:t>
      </w:r>
    </w:p>
    <w:p w14:paraId="705F2A3D">
      <w:pPr>
        <w:pStyle w:val="2"/>
        <w:spacing w:before="73" w:line="251" w:lineRule="auto"/>
        <w:ind w:right="180" w:firstLine="9"/>
        <w:rPr>
          <w:rFonts w:hint="eastAsia"/>
          <w:spacing w:val="4"/>
          <w:sz w:val="29"/>
          <w:szCs w:val="29"/>
        </w:rPr>
      </w:pPr>
    </w:p>
    <w:p w14:paraId="3BF1854B">
      <w:pPr>
        <w:pStyle w:val="2"/>
        <w:spacing w:before="73" w:line="251" w:lineRule="auto"/>
        <w:ind w:right="180" w:firstLine="9"/>
        <w:rPr>
          <w:rFonts w:hint="eastAsia"/>
          <w:spacing w:val="4"/>
          <w:sz w:val="29"/>
          <w:szCs w:val="29"/>
        </w:rPr>
      </w:pPr>
      <w:r>
        <w:rPr>
          <w:rFonts w:hint="eastAsia"/>
          <w:spacing w:val="4"/>
          <w:sz w:val="29"/>
          <w:szCs w:val="29"/>
        </w:rPr>
        <w:t>91. 《神学定论》(THEOLOGIÆ PLACITA)。</w:t>
      </w:r>
    </w:p>
    <w:p w14:paraId="3A989B3C">
      <w:pPr>
        <w:pStyle w:val="2"/>
        <w:spacing w:before="73" w:line="251" w:lineRule="auto"/>
        <w:ind w:right="180" w:firstLine="9"/>
        <w:rPr>
          <w:rFonts w:hint="eastAsia"/>
          <w:spacing w:val="4"/>
          <w:sz w:val="29"/>
          <w:szCs w:val="29"/>
        </w:rPr>
      </w:pPr>
    </w:p>
    <w:p w14:paraId="02CCBC63">
      <w:pPr>
        <w:pStyle w:val="2"/>
        <w:spacing w:before="73" w:line="251" w:lineRule="auto"/>
        <w:ind w:right="180" w:firstLine="9"/>
        <w:rPr>
          <w:rFonts w:hint="eastAsia"/>
          <w:spacing w:val="4"/>
          <w:sz w:val="29"/>
          <w:szCs w:val="29"/>
        </w:rPr>
      </w:pPr>
      <w:r>
        <w:rPr>
          <w:rFonts w:hint="eastAsia"/>
          <w:spacing w:val="4"/>
          <w:sz w:val="29"/>
          <w:szCs w:val="29"/>
        </w:rPr>
        <w:t>92. DE VIRTUTE ORANDI. Ut sabbatizatio nostra sit Deo acceptabilis.</w:t>
      </w:r>
    </w:p>
    <w:p w14:paraId="7E60079D">
      <w:pPr>
        <w:pStyle w:val="2"/>
        <w:spacing w:before="73" w:line="251" w:lineRule="auto"/>
        <w:ind w:right="180" w:firstLine="9"/>
        <w:rPr>
          <w:rFonts w:hint="eastAsia"/>
          <w:spacing w:val="4"/>
          <w:sz w:val="29"/>
          <w:szCs w:val="29"/>
        </w:rPr>
      </w:pPr>
    </w:p>
    <w:p w14:paraId="70C582E2">
      <w:pPr>
        <w:pStyle w:val="2"/>
        <w:spacing w:before="73" w:line="251" w:lineRule="auto"/>
        <w:ind w:right="180" w:firstLine="9"/>
        <w:rPr>
          <w:rFonts w:hint="eastAsia"/>
          <w:spacing w:val="4"/>
          <w:sz w:val="29"/>
          <w:szCs w:val="29"/>
        </w:rPr>
      </w:pPr>
      <w:r>
        <w:rPr>
          <w:rFonts w:hint="eastAsia"/>
          <w:spacing w:val="4"/>
          <w:sz w:val="29"/>
          <w:szCs w:val="29"/>
        </w:rPr>
        <w:t>92. 《论祈祷的力量》(DE VIRTUTE ORANDI)。“为使我们的守安息日蒙上帝悦纳……”(Ut sabbatizatio nostra sit Deo acceptabilis)。</w:t>
      </w:r>
    </w:p>
    <w:p w14:paraId="6D804A66">
      <w:pPr>
        <w:pStyle w:val="2"/>
        <w:spacing w:before="73" w:line="251" w:lineRule="auto"/>
        <w:ind w:right="180" w:firstLine="9"/>
        <w:rPr>
          <w:rFonts w:hint="eastAsia"/>
          <w:spacing w:val="4"/>
          <w:sz w:val="29"/>
          <w:szCs w:val="29"/>
        </w:rPr>
      </w:pPr>
    </w:p>
    <w:p w14:paraId="1A1A92BE">
      <w:pPr>
        <w:pStyle w:val="2"/>
        <w:spacing w:before="73" w:line="251" w:lineRule="auto"/>
        <w:ind w:right="180" w:firstLine="9"/>
        <w:rPr>
          <w:rFonts w:hint="eastAsia"/>
          <w:spacing w:val="4"/>
          <w:sz w:val="29"/>
          <w:szCs w:val="29"/>
        </w:rPr>
      </w:pPr>
      <w:r>
        <w:rPr>
          <w:rFonts w:hint="eastAsia"/>
          <w:spacing w:val="4"/>
          <w:sz w:val="29"/>
          <w:szCs w:val="29"/>
        </w:rPr>
        <w:t>93. CONTRA MONACHUM DE ST. ALBANO.</w:t>
      </w:r>
    </w:p>
    <w:p w14:paraId="7920BFD8">
      <w:pPr>
        <w:pStyle w:val="2"/>
        <w:spacing w:before="73" w:line="251" w:lineRule="auto"/>
        <w:ind w:right="180" w:firstLine="9"/>
        <w:rPr>
          <w:rFonts w:hint="eastAsia"/>
          <w:spacing w:val="4"/>
          <w:sz w:val="29"/>
          <w:szCs w:val="29"/>
        </w:rPr>
      </w:pPr>
    </w:p>
    <w:p w14:paraId="4D485A0A">
      <w:pPr>
        <w:pStyle w:val="2"/>
        <w:spacing w:before="73" w:line="251" w:lineRule="auto"/>
        <w:ind w:right="180" w:firstLine="9"/>
        <w:rPr>
          <w:rFonts w:hint="eastAsia"/>
          <w:spacing w:val="4"/>
          <w:sz w:val="29"/>
          <w:szCs w:val="29"/>
        </w:rPr>
      </w:pPr>
      <w:r>
        <w:rPr>
          <w:rFonts w:hint="eastAsia"/>
          <w:spacing w:val="4"/>
          <w:sz w:val="29"/>
          <w:szCs w:val="29"/>
        </w:rPr>
        <w:t>93. 《反对圣奥尔本斯的修道士》(CONTRA MONACHUM DE ST. ALBANO)。</w:t>
      </w:r>
    </w:p>
    <w:p w14:paraId="4A5B9E2F">
      <w:pPr>
        <w:pStyle w:val="2"/>
        <w:spacing w:before="73" w:line="251" w:lineRule="auto"/>
        <w:ind w:right="180" w:firstLine="9"/>
        <w:rPr>
          <w:rFonts w:hint="eastAsia"/>
          <w:spacing w:val="4"/>
          <w:sz w:val="29"/>
          <w:szCs w:val="29"/>
        </w:rPr>
      </w:pPr>
    </w:p>
    <w:p w14:paraId="326E06BB">
      <w:pPr>
        <w:pStyle w:val="2"/>
        <w:spacing w:before="73" w:line="251" w:lineRule="auto"/>
        <w:ind w:right="180" w:firstLine="9"/>
        <w:rPr>
          <w:rFonts w:hint="eastAsia"/>
          <w:spacing w:val="4"/>
          <w:sz w:val="29"/>
          <w:szCs w:val="29"/>
        </w:rPr>
      </w:pPr>
      <w:r>
        <w:rPr>
          <w:rFonts w:hint="eastAsia"/>
          <w:spacing w:val="4"/>
          <w:sz w:val="29"/>
          <w:szCs w:val="29"/>
        </w:rPr>
        <w:t>94. DE COMPOSITIONE HOMINIS. Tria enovent me ad tractandum.</w:t>
      </w:r>
    </w:p>
    <w:p w14:paraId="3C9B67B5">
      <w:pPr>
        <w:pStyle w:val="2"/>
        <w:spacing w:before="73" w:line="251" w:lineRule="auto"/>
        <w:ind w:right="180" w:firstLine="9"/>
        <w:rPr>
          <w:rFonts w:hint="eastAsia"/>
          <w:spacing w:val="4"/>
          <w:sz w:val="29"/>
          <w:szCs w:val="29"/>
        </w:rPr>
      </w:pPr>
    </w:p>
    <w:p w14:paraId="634ADA7D">
      <w:pPr>
        <w:pStyle w:val="2"/>
        <w:spacing w:before="73" w:line="251" w:lineRule="auto"/>
        <w:ind w:right="180" w:firstLine="9"/>
        <w:rPr>
          <w:rFonts w:hint="eastAsia"/>
          <w:spacing w:val="4"/>
          <w:sz w:val="29"/>
          <w:szCs w:val="29"/>
        </w:rPr>
      </w:pPr>
      <w:r>
        <w:rPr>
          <w:rFonts w:hint="eastAsia"/>
          <w:spacing w:val="4"/>
          <w:sz w:val="29"/>
          <w:szCs w:val="29"/>
        </w:rPr>
        <w:t>94. 《论人的构成》(DE COMPOSITIONE HOMINIS)。“有三件事促使我论述……”(Tria enovent me ad tractandum)。</w:t>
      </w:r>
    </w:p>
    <w:p w14:paraId="63ACD788">
      <w:pPr>
        <w:pStyle w:val="2"/>
        <w:spacing w:before="73" w:line="251" w:lineRule="auto"/>
        <w:ind w:right="180" w:firstLine="9"/>
        <w:rPr>
          <w:rFonts w:hint="eastAsia"/>
          <w:spacing w:val="4"/>
          <w:sz w:val="29"/>
          <w:szCs w:val="29"/>
        </w:rPr>
      </w:pPr>
    </w:p>
    <w:p w14:paraId="43C5CFD0">
      <w:pPr>
        <w:pStyle w:val="2"/>
        <w:spacing w:before="73" w:line="251" w:lineRule="auto"/>
        <w:ind w:right="180" w:firstLine="9"/>
        <w:rPr>
          <w:rFonts w:hint="eastAsia"/>
          <w:spacing w:val="4"/>
          <w:sz w:val="29"/>
          <w:szCs w:val="29"/>
        </w:rPr>
      </w:pPr>
      <w:r>
        <w:rPr>
          <w:rFonts w:hint="eastAsia"/>
          <w:spacing w:val="4"/>
          <w:sz w:val="29"/>
          <w:szCs w:val="29"/>
        </w:rPr>
        <w:t>95. DE HOMINE MISERO.</w:t>
      </w:r>
    </w:p>
    <w:p w14:paraId="654413BD">
      <w:pPr>
        <w:pStyle w:val="2"/>
        <w:spacing w:before="73" w:line="251" w:lineRule="auto"/>
        <w:ind w:right="180" w:firstLine="9"/>
        <w:rPr>
          <w:rFonts w:hint="eastAsia"/>
          <w:spacing w:val="4"/>
          <w:sz w:val="29"/>
          <w:szCs w:val="29"/>
        </w:rPr>
      </w:pPr>
    </w:p>
    <w:p w14:paraId="52DCAEB8">
      <w:pPr>
        <w:pStyle w:val="2"/>
        <w:spacing w:before="73" w:line="251" w:lineRule="auto"/>
        <w:ind w:right="180" w:firstLine="9"/>
        <w:rPr>
          <w:rFonts w:hint="eastAsia"/>
          <w:spacing w:val="4"/>
          <w:sz w:val="29"/>
          <w:szCs w:val="29"/>
        </w:rPr>
      </w:pPr>
      <w:r>
        <w:rPr>
          <w:rFonts w:hint="eastAsia"/>
          <w:spacing w:val="4"/>
          <w:sz w:val="29"/>
          <w:szCs w:val="29"/>
        </w:rPr>
        <w:t>95. 《论可怜的人》(DE HOMINE MISERO)。</w:t>
      </w:r>
    </w:p>
    <w:p w14:paraId="1AF2813C">
      <w:pPr>
        <w:pStyle w:val="2"/>
        <w:spacing w:before="73" w:line="251" w:lineRule="auto"/>
        <w:ind w:right="180" w:firstLine="9"/>
        <w:rPr>
          <w:rFonts w:hint="eastAsia"/>
          <w:spacing w:val="4"/>
          <w:sz w:val="29"/>
          <w:szCs w:val="29"/>
        </w:rPr>
      </w:pPr>
    </w:p>
    <w:p w14:paraId="4B5B06CC">
      <w:pPr>
        <w:pStyle w:val="2"/>
        <w:spacing w:before="73" w:line="251" w:lineRule="auto"/>
        <w:ind w:right="180" w:firstLine="9"/>
        <w:rPr>
          <w:rFonts w:hint="eastAsia"/>
          <w:spacing w:val="4"/>
          <w:sz w:val="29"/>
          <w:szCs w:val="29"/>
        </w:rPr>
      </w:pPr>
      <w:r>
        <w:rPr>
          <w:rFonts w:hint="eastAsia"/>
          <w:spacing w:val="4"/>
          <w:sz w:val="29"/>
          <w:szCs w:val="29"/>
        </w:rPr>
        <w:t>96. SCHOLIA SCRIPTURARUM.</w:t>
      </w:r>
    </w:p>
    <w:p w14:paraId="7AD39D7A">
      <w:pPr>
        <w:pStyle w:val="2"/>
        <w:spacing w:before="73" w:line="251" w:lineRule="auto"/>
        <w:ind w:right="180" w:firstLine="9"/>
        <w:rPr>
          <w:rFonts w:hint="eastAsia"/>
          <w:spacing w:val="4"/>
          <w:sz w:val="29"/>
          <w:szCs w:val="29"/>
        </w:rPr>
      </w:pPr>
    </w:p>
    <w:p w14:paraId="5438CDA6">
      <w:pPr>
        <w:pStyle w:val="2"/>
        <w:spacing w:before="73" w:line="251" w:lineRule="auto"/>
        <w:ind w:right="180" w:firstLine="9"/>
        <w:rPr>
          <w:rFonts w:hint="eastAsia"/>
          <w:spacing w:val="4"/>
          <w:sz w:val="29"/>
          <w:szCs w:val="29"/>
        </w:rPr>
      </w:pPr>
      <w:r>
        <w:rPr>
          <w:rFonts w:hint="eastAsia"/>
          <w:spacing w:val="4"/>
          <w:sz w:val="29"/>
          <w:szCs w:val="29"/>
        </w:rPr>
        <w:t>96. 《圣经注疏》(SCHOLIA SCRIPTURARUM)。</w:t>
      </w:r>
    </w:p>
    <w:p w14:paraId="4E3C5CA3">
      <w:pPr>
        <w:pStyle w:val="2"/>
        <w:spacing w:before="73" w:line="251" w:lineRule="auto"/>
        <w:ind w:right="180" w:firstLine="9"/>
        <w:rPr>
          <w:rFonts w:hint="eastAsia"/>
          <w:spacing w:val="4"/>
          <w:sz w:val="29"/>
          <w:szCs w:val="29"/>
        </w:rPr>
      </w:pPr>
    </w:p>
    <w:p w14:paraId="724D28CB">
      <w:pPr>
        <w:pStyle w:val="2"/>
        <w:spacing w:before="73" w:line="251" w:lineRule="auto"/>
        <w:ind w:right="180" w:firstLine="9"/>
        <w:rPr>
          <w:rFonts w:hint="eastAsia"/>
          <w:spacing w:val="4"/>
          <w:sz w:val="29"/>
          <w:szCs w:val="29"/>
        </w:rPr>
      </w:pPr>
      <w:r>
        <w:rPr>
          <w:rFonts w:hint="eastAsia"/>
          <w:spacing w:val="4"/>
          <w:sz w:val="29"/>
          <w:szCs w:val="29"/>
        </w:rPr>
        <w:t>97. GLOSSÆ SCRIPTURARUM.</w:t>
      </w:r>
    </w:p>
    <w:p w14:paraId="5CD17D68">
      <w:pPr>
        <w:pStyle w:val="2"/>
        <w:spacing w:before="73" w:line="251" w:lineRule="auto"/>
        <w:ind w:right="180" w:firstLine="9"/>
        <w:rPr>
          <w:rFonts w:hint="eastAsia"/>
          <w:spacing w:val="4"/>
          <w:sz w:val="29"/>
          <w:szCs w:val="29"/>
        </w:rPr>
      </w:pPr>
    </w:p>
    <w:p w14:paraId="33AE4046">
      <w:pPr>
        <w:pStyle w:val="2"/>
        <w:spacing w:before="73" w:line="251" w:lineRule="auto"/>
        <w:ind w:right="180" w:firstLine="9"/>
        <w:rPr>
          <w:rFonts w:hint="eastAsia"/>
          <w:spacing w:val="4"/>
          <w:sz w:val="29"/>
          <w:szCs w:val="29"/>
        </w:rPr>
      </w:pPr>
      <w:r>
        <w:rPr>
          <w:rFonts w:hint="eastAsia"/>
          <w:spacing w:val="4"/>
          <w:sz w:val="29"/>
          <w:szCs w:val="29"/>
        </w:rPr>
        <w:t>97. 《圣经评注》(GLOSSÆ SCRIPTURARUM)。</w:t>
      </w:r>
    </w:p>
    <w:p w14:paraId="23992107">
      <w:pPr>
        <w:pStyle w:val="2"/>
        <w:spacing w:before="73" w:line="251" w:lineRule="auto"/>
        <w:ind w:right="180" w:firstLine="9"/>
        <w:rPr>
          <w:rFonts w:hint="eastAsia"/>
          <w:spacing w:val="4"/>
          <w:sz w:val="29"/>
          <w:szCs w:val="29"/>
        </w:rPr>
      </w:pPr>
    </w:p>
    <w:p w14:paraId="156E7492">
      <w:pPr>
        <w:pStyle w:val="2"/>
        <w:spacing w:before="73" w:line="251" w:lineRule="auto"/>
        <w:ind w:right="180" w:firstLine="9"/>
        <w:rPr>
          <w:rFonts w:hint="eastAsia"/>
          <w:spacing w:val="4"/>
          <w:sz w:val="29"/>
          <w:szCs w:val="29"/>
        </w:rPr>
      </w:pPr>
      <w:r>
        <w:rPr>
          <w:rFonts w:hint="eastAsia"/>
          <w:spacing w:val="4"/>
          <w:sz w:val="29"/>
          <w:szCs w:val="29"/>
        </w:rPr>
        <w:t>98. GLOSSÆ VULGARES.</w:t>
      </w:r>
    </w:p>
    <w:p w14:paraId="11AAE118">
      <w:pPr>
        <w:pStyle w:val="2"/>
        <w:spacing w:before="73" w:line="251" w:lineRule="auto"/>
        <w:ind w:right="180" w:firstLine="9"/>
        <w:rPr>
          <w:rFonts w:hint="eastAsia"/>
          <w:spacing w:val="4"/>
          <w:sz w:val="29"/>
          <w:szCs w:val="29"/>
        </w:rPr>
      </w:pPr>
    </w:p>
    <w:p w14:paraId="08F4B5DA">
      <w:pPr>
        <w:pStyle w:val="2"/>
        <w:spacing w:before="73" w:line="251" w:lineRule="auto"/>
        <w:ind w:right="180" w:firstLine="9"/>
        <w:rPr>
          <w:rFonts w:hint="eastAsia"/>
          <w:spacing w:val="4"/>
          <w:sz w:val="29"/>
          <w:szCs w:val="29"/>
        </w:rPr>
      </w:pPr>
      <w:r>
        <w:rPr>
          <w:rFonts w:hint="eastAsia"/>
          <w:spacing w:val="4"/>
          <w:sz w:val="29"/>
          <w:szCs w:val="29"/>
        </w:rPr>
        <w:t>98. 《通俗评注》(GLOSSÆ VULGARES)。</w:t>
      </w:r>
    </w:p>
    <w:p w14:paraId="261F2A1D">
      <w:pPr>
        <w:pStyle w:val="2"/>
        <w:spacing w:before="73" w:line="251" w:lineRule="auto"/>
        <w:ind w:right="180" w:firstLine="9"/>
        <w:rPr>
          <w:rFonts w:hint="eastAsia"/>
          <w:spacing w:val="4"/>
          <w:sz w:val="29"/>
          <w:szCs w:val="29"/>
        </w:rPr>
      </w:pPr>
    </w:p>
    <w:p w14:paraId="210C94E1">
      <w:pPr>
        <w:pStyle w:val="2"/>
        <w:spacing w:before="73" w:line="251" w:lineRule="auto"/>
        <w:ind w:right="180" w:firstLine="9"/>
        <w:rPr>
          <w:rFonts w:hint="eastAsia"/>
          <w:spacing w:val="4"/>
          <w:sz w:val="29"/>
          <w:szCs w:val="29"/>
        </w:rPr>
      </w:pPr>
      <w:r>
        <w:rPr>
          <w:rFonts w:hint="eastAsia"/>
          <w:spacing w:val="4"/>
          <w:sz w:val="29"/>
          <w:szCs w:val="29"/>
        </w:rPr>
        <w:t>99. GLOSSÆ MANUALES.</w:t>
      </w:r>
    </w:p>
    <w:p w14:paraId="773F0B12">
      <w:pPr>
        <w:pStyle w:val="2"/>
        <w:spacing w:before="73" w:line="251" w:lineRule="auto"/>
        <w:ind w:right="180" w:firstLine="9"/>
        <w:rPr>
          <w:rFonts w:hint="eastAsia"/>
          <w:spacing w:val="4"/>
          <w:sz w:val="29"/>
          <w:szCs w:val="29"/>
        </w:rPr>
      </w:pPr>
    </w:p>
    <w:p w14:paraId="2442FA4A">
      <w:pPr>
        <w:pStyle w:val="2"/>
        <w:spacing w:before="73" w:line="251" w:lineRule="auto"/>
        <w:ind w:right="180" w:firstLine="9"/>
        <w:rPr>
          <w:rFonts w:hint="eastAsia"/>
          <w:spacing w:val="4"/>
          <w:sz w:val="29"/>
          <w:szCs w:val="29"/>
        </w:rPr>
      </w:pPr>
      <w:r>
        <w:rPr>
          <w:rFonts w:hint="eastAsia"/>
          <w:spacing w:val="4"/>
          <w:sz w:val="29"/>
          <w:szCs w:val="29"/>
        </w:rPr>
        <w:t>99. 《手册评注》(GLOSSÆ MANUALES)。</w:t>
      </w:r>
    </w:p>
    <w:p w14:paraId="3FF237E4">
      <w:pPr>
        <w:pStyle w:val="2"/>
        <w:spacing w:before="73" w:line="251" w:lineRule="auto"/>
        <w:ind w:right="180" w:firstLine="9"/>
        <w:rPr>
          <w:rFonts w:hint="eastAsia"/>
          <w:spacing w:val="4"/>
          <w:sz w:val="29"/>
          <w:szCs w:val="29"/>
        </w:rPr>
      </w:pPr>
    </w:p>
    <w:p w14:paraId="396E9EB9">
      <w:pPr>
        <w:pStyle w:val="2"/>
        <w:spacing w:before="73" w:line="251" w:lineRule="auto"/>
        <w:ind w:right="180" w:firstLine="9"/>
        <w:rPr>
          <w:rFonts w:hint="eastAsia"/>
          <w:spacing w:val="4"/>
          <w:sz w:val="29"/>
          <w:szCs w:val="29"/>
        </w:rPr>
      </w:pPr>
      <w:r>
        <w:rPr>
          <w:rFonts w:hint="eastAsia"/>
          <w:spacing w:val="4"/>
          <w:sz w:val="29"/>
          <w:szCs w:val="29"/>
        </w:rPr>
        <w:t>100. GLOSSA NOVELLA.</w:t>
      </w:r>
    </w:p>
    <w:p w14:paraId="20F6386F">
      <w:pPr>
        <w:pStyle w:val="2"/>
        <w:spacing w:before="73" w:line="251" w:lineRule="auto"/>
        <w:ind w:right="180" w:firstLine="9"/>
        <w:rPr>
          <w:rFonts w:hint="eastAsia"/>
          <w:spacing w:val="4"/>
          <w:sz w:val="29"/>
          <w:szCs w:val="29"/>
        </w:rPr>
      </w:pPr>
    </w:p>
    <w:p w14:paraId="3CF923C6">
      <w:pPr>
        <w:pStyle w:val="2"/>
        <w:spacing w:before="73" w:line="251" w:lineRule="auto"/>
        <w:ind w:right="180" w:firstLine="9"/>
        <w:rPr>
          <w:rFonts w:hint="eastAsia"/>
          <w:spacing w:val="4"/>
          <w:sz w:val="29"/>
          <w:szCs w:val="29"/>
        </w:rPr>
      </w:pPr>
      <w:r>
        <w:rPr>
          <w:rFonts w:hint="eastAsia"/>
          <w:spacing w:val="4"/>
          <w:sz w:val="29"/>
          <w:szCs w:val="29"/>
        </w:rPr>
        <w:t>100. 《新评注》(GLOSSA NOVELLA)。</w:t>
      </w:r>
    </w:p>
    <w:p w14:paraId="16EDD305">
      <w:pPr>
        <w:pStyle w:val="2"/>
        <w:spacing w:before="73" w:line="251" w:lineRule="auto"/>
        <w:ind w:right="180" w:firstLine="9"/>
        <w:rPr>
          <w:rFonts w:hint="eastAsia"/>
          <w:spacing w:val="4"/>
          <w:sz w:val="29"/>
          <w:szCs w:val="29"/>
        </w:rPr>
      </w:pPr>
    </w:p>
    <w:p w14:paraId="4FB55AF0">
      <w:pPr>
        <w:pStyle w:val="2"/>
        <w:spacing w:before="73" w:line="251" w:lineRule="auto"/>
        <w:ind w:right="180" w:firstLine="9"/>
        <w:rPr>
          <w:rFonts w:hint="eastAsia"/>
          <w:spacing w:val="4"/>
          <w:sz w:val="29"/>
          <w:szCs w:val="29"/>
        </w:rPr>
      </w:pPr>
      <w:r>
        <w:rPr>
          <w:rFonts w:hint="eastAsia"/>
          <w:spacing w:val="4"/>
          <w:sz w:val="29"/>
          <w:szCs w:val="29"/>
        </w:rPr>
        <w:t>101. COMMENTARII VULGARES. Stabat Johannes, et ex discipulis.</w:t>
      </w:r>
    </w:p>
    <w:p w14:paraId="2A566C96">
      <w:pPr>
        <w:pStyle w:val="2"/>
        <w:spacing w:before="73" w:line="251" w:lineRule="auto"/>
        <w:ind w:right="180" w:firstLine="9"/>
        <w:rPr>
          <w:rFonts w:hint="eastAsia"/>
          <w:spacing w:val="4"/>
          <w:sz w:val="29"/>
          <w:szCs w:val="29"/>
        </w:rPr>
      </w:pPr>
    </w:p>
    <w:p w14:paraId="71830EF9">
      <w:pPr>
        <w:pStyle w:val="2"/>
        <w:spacing w:before="73" w:line="251" w:lineRule="auto"/>
        <w:ind w:right="180" w:firstLine="9"/>
        <w:rPr>
          <w:rFonts w:hint="eastAsia"/>
          <w:spacing w:val="4"/>
          <w:sz w:val="29"/>
          <w:szCs w:val="29"/>
        </w:rPr>
      </w:pPr>
      <w:r>
        <w:rPr>
          <w:rFonts w:hint="eastAsia"/>
          <w:spacing w:val="4"/>
          <w:sz w:val="29"/>
          <w:szCs w:val="29"/>
        </w:rPr>
        <w:t>101. 《通俗注释》(COMMENTARII VULGARES)。“约翰站着，还有他的门徒……”(Stabat Johannes, et ex discipulis)。</w:t>
      </w:r>
    </w:p>
    <w:p w14:paraId="0DE102D7">
      <w:pPr>
        <w:pStyle w:val="2"/>
        <w:spacing w:before="73" w:line="251" w:lineRule="auto"/>
        <w:ind w:right="180" w:firstLine="9"/>
        <w:rPr>
          <w:rFonts w:hint="eastAsia"/>
          <w:spacing w:val="4"/>
          <w:sz w:val="29"/>
          <w:szCs w:val="29"/>
        </w:rPr>
      </w:pPr>
    </w:p>
    <w:p w14:paraId="429D6D06">
      <w:pPr>
        <w:pStyle w:val="2"/>
        <w:spacing w:before="73" w:line="251" w:lineRule="auto"/>
        <w:ind w:right="180" w:firstLine="9"/>
        <w:rPr>
          <w:rFonts w:hint="eastAsia"/>
          <w:spacing w:val="4"/>
          <w:sz w:val="29"/>
          <w:szCs w:val="29"/>
        </w:rPr>
      </w:pPr>
      <w:r>
        <w:rPr>
          <w:rFonts w:hint="eastAsia"/>
          <w:spacing w:val="4"/>
          <w:sz w:val="29"/>
          <w:szCs w:val="29"/>
        </w:rPr>
        <w:t>106 ON THE WRITINGS OF WYCLIFFE IN MANUSCRIPT.</w:t>
      </w:r>
    </w:p>
    <w:p w14:paraId="334BAAC8">
      <w:pPr>
        <w:pStyle w:val="2"/>
        <w:spacing w:before="73" w:line="251" w:lineRule="auto"/>
        <w:ind w:right="180" w:firstLine="9"/>
        <w:rPr>
          <w:rFonts w:hint="eastAsia"/>
          <w:spacing w:val="4"/>
          <w:sz w:val="29"/>
          <w:szCs w:val="29"/>
        </w:rPr>
      </w:pPr>
    </w:p>
    <w:p w14:paraId="5BA81942">
      <w:pPr>
        <w:pStyle w:val="2"/>
        <w:spacing w:before="73" w:line="251" w:lineRule="auto"/>
        <w:ind w:right="180" w:firstLine="9"/>
        <w:rPr>
          <w:rFonts w:hint="eastAsia"/>
          <w:spacing w:val="4"/>
          <w:sz w:val="29"/>
          <w:szCs w:val="29"/>
        </w:rPr>
      </w:pPr>
      <w:r>
        <w:rPr>
          <w:rFonts w:hint="eastAsia"/>
          <w:spacing w:val="4"/>
          <w:sz w:val="29"/>
          <w:szCs w:val="29"/>
        </w:rPr>
        <w:t>106 关于威克里夫手稿著作。</w:t>
      </w:r>
    </w:p>
    <w:p w14:paraId="5C1227DB">
      <w:pPr>
        <w:pStyle w:val="2"/>
        <w:spacing w:before="73" w:line="251" w:lineRule="auto"/>
        <w:ind w:right="180" w:firstLine="9"/>
        <w:rPr>
          <w:rFonts w:hint="eastAsia"/>
          <w:spacing w:val="4"/>
          <w:sz w:val="29"/>
          <w:szCs w:val="29"/>
        </w:rPr>
      </w:pPr>
    </w:p>
    <w:p w14:paraId="47314BF5">
      <w:pPr>
        <w:pStyle w:val="2"/>
        <w:spacing w:before="73" w:line="251" w:lineRule="auto"/>
        <w:ind w:right="180" w:firstLine="9"/>
        <w:rPr>
          <w:rFonts w:hint="eastAsia"/>
          <w:spacing w:val="4"/>
          <w:sz w:val="29"/>
          <w:szCs w:val="29"/>
        </w:rPr>
      </w:pPr>
      <w:r>
        <w:rPr>
          <w:rFonts w:hint="eastAsia"/>
          <w:spacing w:val="4"/>
          <w:sz w:val="29"/>
          <w:szCs w:val="29"/>
        </w:rPr>
        <w:t>102. LECTIONES IN DANIALEM.</w:t>
      </w:r>
    </w:p>
    <w:p w14:paraId="54BD93CA">
      <w:pPr>
        <w:pStyle w:val="2"/>
        <w:spacing w:before="73" w:line="251" w:lineRule="auto"/>
        <w:ind w:right="180" w:firstLine="9"/>
        <w:rPr>
          <w:rFonts w:hint="eastAsia"/>
          <w:spacing w:val="4"/>
          <w:sz w:val="29"/>
          <w:szCs w:val="29"/>
        </w:rPr>
      </w:pPr>
    </w:p>
    <w:p w14:paraId="70598B52">
      <w:pPr>
        <w:pStyle w:val="2"/>
        <w:spacing w:before="73" w:line="251" w:lineRule="auto"/>
        <w:ind w:right="180" w:firstLine="9"/>
        <w:rPr>
          <w:rFonts w:hint="eastAsia"/>
          <w:spacing w:val="4"/>
          <w:sz w:val="29"/>
          <w:szCs w:val="29"/>
        </w:rPr>
      </w:pPr>
      <w:r>
        <w:rPr>
          <w:rFonts w:hint="eastAsia"/>
          <w:spacing w:val="4"/>
          <w:sz w:val="29"/>
          <w:szCs w:val="29"/>
        </w:rPr>
        <w:t>102. 《但以理书讲义》(LECTIONES IN DANIALEM)。</w:t>
      </w:r>
    </w:p>
    <w:p w14:paraId="18099CCD">
      <w:pPr>
        <w:pStyle w:val="2"/>
        <w:spacing w:before="73" w:line="251" w:lineRule="auto"/>
        <w:ind w:right="180" w:firstLine="9"/>
        <w:rPr>
          <w:rFonts w:hint="eastAsia"/>
          <w:spacing w:val="4"/>
          <w:sz w:val="29"/>
          <w:szCs w:val="29"/>
        </w:rPr>
      </w:pPr>
    </w:p>
    <w:p w14:paraId="440521FF">
      <w:pPr>
        <w:pStyle w:val="2"/>
        <w:spacing w:before="73" w:line="251" w:lineRule="auto"/>
        <w:ind w:right="180" w:firstLine="9"/>
        <w:rPr>
          <w:rFonts w:hint="eastAsia"/>
          <w:spacing w:val="4"/>
          <w:sz w:val="29"/>
          <w:szCs w:val="29"/>
        </w:rPr>
      </w:pPr>
      <w:r>
        <w:rPr>
          <w:rFonts w:hint="eastAsia"/>
          <w:spacing w:val="4"/>
          <w:sz w:val="29"/>
          <w:szCs w:val="29"/>
        </w:rPr>
        <w:t>103. DE DOTATIONE ECCLESLÆ, and DE DOTATIONE CÆSAREÂ, are different titles ofthe same work, beginning — Utrum clerusdebuerit dotationem.</w:t>
      </w:r>
    </w:p>
    <w:p w14:paraId="1E3053AE">
      <w:pPr>
        <w:pStyle w:val="2"/>
        <w:spacing w:before="73" w:line="251" w:lineRule="auto"/>
        <w:ind w:right="180" w:firstLine="9"/>
        <w:rPr>
          <w:rFonts w:hint="eastAsia"/>
          <w:spacing w:val="4"/>
          <w:sz w:val="29"/>
          <w:szCs w:val="29"/>
        </w:rPr>
      </w:pPr>
    </w:p>
    <w:p w14:paraId="79A8D6B6">
      <w:pPr>
        <w:pStyle w:val="2"/>
        <w:spacing w:before="73" w:line="251" w:lineRule="auto"/>
        <w:ind w:right="180" w:firstLine="9"/>
        <w:rPr>
          <w:rFonts w:hint="eastAsia"/>
          <w:spacing w:val="4"/>
          <w:sz w:val="29"/>
          <w:szCs w:val="29"/>
        </w:rPr>
      </w:pPr>
      <w:r>
        <w:rPr>
          <w:rFonts w:hint="eastAsia"/>
          <w:spacing w:val="4"/>
          <w:sz w:val="29"/>
          <w:szCs w:val="29"/>
        </w:rPr>
        <w:t>103. 《论教会捐赠》(DE DOTATIONE ECCLESLÆ) 和《论凯撒捐赠》(DE DOTATIONE CÆSAREÂ)，是同一部著作的不同标题，开头为——“神职人员是否应该接受捐赠……”(Utrum clerus debuerit dotationem)。</w:t>
      </w:r>
    </w:p>
    <w:p w14:paraId="123F6375">
      <w:pPr>
        <w:pStyle w:val="2"/>
        <w:spacing w:before="73" w:line="251" w:lineRule="auto"/>
        <w:ind w:right="180" w:firstLine="9"/>
        <w:rPr>
          <w:rFonts w:hint="eastAsia"/>
          <w:spacing w:val="4"/>
          <w:sz w:val="29"/>
          <w:szCs w:val="29"/>
        </w:rPr>
      </w:pPr>
    </w:p>
    <w:p w14:paraId="77DD37C8">
      <w:pPr>
        <w:pStyle w:val="2"/>
        <w:spacing w:before="73" w:line="251" w:lineRule="auto"/>
        <w:ind w:right="180" w:firstLine="9"/>
        <w:rPr>
          <w:rFonts w:hint="eastAsia"/>
          <w:spacing w:val="4"/>
          <w:sz w:val="29"/>
          <w:szCs w:val="29"/>
        </w:rPr>
      </w:pPr>
      <w:r>
        <w:rPr>
          <w:rFonts w:hint="eastAsia"/>
          <w:spacing w:val="4"/>
          <w:sz w:val="29"/>
          <w:szCs w:val="29"/>
        </w:rPr>
        <w:t>104. DE ANTICHRISTO ET MEMBRIS. Quemadmodum Dominus Jesus ordinavit.</w:t>
      </w:r>
    </w:p>
    <w:p w14:paraId="15CD8BBB">
      <w:pPr>
        <w:pStyle w:val="2"/>
        <w:spacing w:before="73" w:line="251" w:lineRule="auto"/>
        <w:ind w:right="180" w:firstLine="9"/>
        <w:rPr>
          <w:rFonts w:hint="eastAsia"/>
          <w:spacing w:val="4"/>
          <w:sz w:val="29"/>
          <w:szCs w:val="29"/>
        </w:rPr>
      </w:pPr>
    </w:p>
    <w:p w14:paraId="129047DE">
      <w:pPr>
        <w:pStyle w:val="2"/>
        <w:spacing w:before="73" w:line="251" w:lineRule="auto"/>
        <w:ind w:right="180" w:firstLine="9"/>
        <w:rPr>
          <w:rFonts w:hint="eastAsia"/>
          <w:spacing w:val="4"/>
          <w:sz w:val="29"/>
          <w:szCs w:val="29"/>
        </w:rPr>
      </w:pPr>
      <w:r>
        <w:rPr>
          <w:rFonts w:hint="eastAsia"/>
          <w:spacing w:val="4"/>
          <w:sz w:val="29"/>
          <w:szCs w:val="29"/>
        </w:rPr>
        <w:t>104. 《论敌基督及其成员》(DE ANTICHRISTO ET MEMBRIS)。“正如主耶稣所命定……”(Quemadmodum Dominus Jesus ordinavit)。</w:t>
      </w:r>
    </w:p>
    <w:p w14:paraId="6DCF3991">
      <w:pPr>
        <w:pStyle w:val="2"/>
        <w:spacing w:before="73" w:line="251" w:lineRule="auto"/>
        <w:ind w:right="180" w:firstLine="9"/>
        <w:rPr>
          <w:rFonts w:hint="eastAsia"/>
          <w:spacing w:val="4"/>
          <w:sz w:val="29"/>
          <w:szCs w:val="29"/>
        </w:rPr>
      </w:pPr>
    </w:p>
    <w:p w14:paraId="1946354E">
      <w:pPr>
        <w:pStyle w:val="2"/>
        <w:spacing w:before="73" w:line="251" w:lineRule="auto"/>
        <w:ind w:right="180" w:firstLine="9"/>
        <w:rPr>
          <w:rFonts w:hint="eastAsia"/>
          <w:spacing w:val="4"/>
          <w:sz w:val="29"/>
          <w:szCs w:val="29"/>
        </w:rPr>
      </w:pPr>
      <w:r>
        <w:rPr>
          <w:rFonts w:hint="eastAsia"/>
          <w:spacing w:val="4"/>
          <w:sz w:val="29"/>
          <w:szCs w:val="29"/>
        </w:rPr>
        <w:t>105. ITERUM DE ANTICHRISTO. Nota quod Antichristus 4 com.</w:t>
      </w:r>
    </w:p>
    <w:p w14:paraId="126FDD88">
      <w:pPr>
        <w:pStyle w:val="2"/>
        <w:spacing w:before="73" w:line="251" w:lineRule="auto"/>
        <w:ind w:right="180" w:firstLine="9"/>
        <w:rPr>
          <w:rFonts w:hint="eastAsia"/>
          <w:spacing w:val="4"/>
          <w:sz w:val="29"/>
          <w:szCs w:val="29"/>
        </w:rPr>
      </w:pPr>
    </w:p>
    <w:p w14:paraId="0A6E9E34">
      <w:pPr>
        <w:pStyle w:val="2"/>
        <w:spacing w:before="73" w:line="251" w:lineRule="auto"/>
        <w:ind w:right="180" w:firstLine="9"/>
        <w:rPr>
          <w:rFonts w:hint="eastAsia"/>
          <w:spacing w:val="4"/>
          <w:sz w:val="29"/>
          <w:szCs w:val="29"/>
        </w:rPr>
      </w:pPr>
      <w:r>
        <w:rPr>
          <w:rFonts w:hint="eastAsia"/>
          <w:spacing w:val="4"/>
          <w:sz w:val="29"/>
          <w:szCs w:val="29"/>
        </w:rPr>
        <w:t>105. 《再论敌基督》(ITERUM DE ANTICHRISTO)。“注意敌基督有四……”(Nota quod Antichristus 4 com.)。</w:t>
      </w:r>
    </w:p>
    <w:p w14:paraId="247570CB">
      <w:pPr>
        <w:pStyle w:val="2"/>
        <w:spacing w:before="73" w:line="251" w:lineRule="auto"/>
        <w:ind w:right="180" w:firstLine="9"/>
        <w:rPr>
          <w:rFonts w:hint="eastAsia"/>
          <w:spacing w:val="4"/>
          <w:sz w:val="29"/>
          <w:szCs w:val="29"/>
        </w:rPr>
      </w:pPr>
    </w:p>
    <w:p w14:paraId="40366CBD">
      <w:pPr>
        <w:pStyle w:val="2"/>
        <w:spacing w:before="73" w:line="251" w:lineRule="auto"/>
        <w:ind w:right="180" w:firstLine="9"/>
        <w:rPr>
          <w:rFonts w:hint="eastAsia"/>
          <w:spacing w:val="4"/>
          <w:sz w:val="29"/>
          <w:szCs w:val="29"/>
        </w:rPr>
      </w:pPr>
      <w:r>
        <w:rPr>
          <w:rFonts w:hint="eastAsia"/>
          <w:spacing w:val="4"/>
          <w:sz w:val="29"/>
          <w:szCs w:val="29"/>
        </w:rPr>
        <w:t>106. SPECULUM MILITANTIS ECCLESIÆ . Cum identitas mater sit fastidii.</w:t>
      </w:r>
    </w:p>
    <w:p w14:paraId="2FC651B9">
      <w:pPr>
        <w:pStyle w:val="2"/>
        <w:spacing w:before="73" w:line="251" w:lineRule="auto"/>
        <w:ind w:right="180" w:firstLine="9"/>
        <w:rPr>
          <w:rFonts w:hint="eastAsia"/>
          <w:spacing w:val="4"/>
          <w:sz w:val="29"/>
          <w:szCs w:val="29"/>
        </w:rPr>
      </w:pPr>
    </w:p>
    <w:p w14:paraId="0FDEDA97">
      <w:pPr>
        <w:pStyle w:val="2"/>
        <w:spacing w:before="73" w:line="251" w:lineRule="auto"/>
        <w:ind w:right="180" w:firstLine="9"/>
        <w:rPr>
          <w:rFonts w:hint="eastAsia"/>
          <w:spacing w:val="4"/>
          <w:sz w:val="29"/>
          <w:szCs w:val="29"/>
        </w:rPr>
      </w:pPr>
      <w:r>
        <w:rPr>
          <w:rFonts w:hint="eastAsia"/>
          <w:spacing w:val="4"/>
          <w:sz w:val="29"/>
          <w:szCs w:val="29"/>
        </w:rPr>
        <w:t>106. 《战斗教会之镜》(SPECULUM MILITANTIS ECCLESIÆ)。“既然同一性是厌烦之母……”(Cum identitas mater sit fastidii)。</w:t>
      </w:r>
    </w:p>
    <w:p w14:paraId="37B68873">
      <w:pPr>
        <w:pStyle w:val="2"/>
        <w:spacing w:before="73" w:line="251" w:lineRule="auto"/>
        <w:ind w:right="180" w:firstLine="9"/>
        <w:rPr>
          <w:rFonts w:hint="eastAsia"/>
          <w:spacing w:val="4"/>
          <w:sz w:val="29"/>
          <w:szCs w:val="29"/>
        </w:rPr>
      </w:pPr>
    </w:p>
    <w:p w14:paraId="14CB6BE0">
      <w:pPr>
        <w:pStyle w:val="2"/>
        <w:spacing w:before="73" w:line="251" w:lineRule="auto"/>
        <w:ind w:right="180" w:firstLine="9"/>
        <w:rPr>
          <w:rFonts w:hint="eastAsia"/>
          <w:spacing w:val="4"/>
          <w:sz w:val="29"/>
          <w:szCs w:val="29"/>
        </w:rPr>
      </w:pPr>
      <w:r>
        <w:rPr>
          <w:rFonts w:hint="eastAsia"/>
          <w:spacing w:val="4"/>
          <w:sz w:val="29"/>
          <w:szCs w:val="29"/>
        </w:rPr>
        <w:t>107. DE PERFECTIONE EVANGELICA. Primo fratres dicunt suam religionem.</w:t>
      </w:r>
    </w:p>
    <w:p w14:paraId="3273B159">
      <w:pPr>
        <w:pStyle w:val="2"/>
        <w:spacing w:before="73" w:line="251" w:lineRule="auto"/>
        <w:ind w:right="180" w:firstLine="9"/>
        <w:rPr>
          <w:rFonts w:hint="eastAsia"/>
          <w:spacing w:val="4"/>
          <w:sz w:val="29"/>
          <w:szCs w:val="29"/>
        </w:rPr>
      </w:pPr>
    </w:p>
    <w:p w14:paraId="0AEDAAEE">
      <w:pPr>
        <w:pStyle w:val="2"/>
        <w:spacing w:before="73" w:line="251" w:lineRule="auto"/>
        <w:ind w:right="180" w:firstLine="9"/>
        <w:rPr>
          <w:rFonts w:hint="eastAsia"/>
          <w:spacing w:val="4"/>
          <w:sz w:val="29"/>
          <w:szCs w:val="29"/>
        </w:rPr>
      </w:pPr>
      <w:r>
        <w:rPr>
          <w:rFonts w:hint="eastAsia"/>
          <w:spacing w:val="4"/>
          <w:sz w:val="29"/>
          <w:szCs w:val="29"/>
        </w:rPr>
        <w:t>107. 《论福音的完全》(DE PERFECTIONE EVANGELICA)。“首先，托钵僧说他们的修会……”(Primo fratres dicunt suam religionem)。</w:t>
      </w:r>
    </w:p>
    <w:p w14:paraId="73D639B4">
      <w:pPr>
        <w:pStyle w:val="2"/>
        <w:spacing w:before="73" w:line="251" w:lineRule="auto"/>
        <w:ind w:right="180" w:firstLine="9"/>
        <w:rPr>
          <w:rFonts w:hint="eastAsia"/>
          <w:spacing w:val="4"/>
          <w:sz w:val="29"/>
          <w:szCs w:val="29"/>
        </w:rPr>
      </w:pPr>
    </w:p>
    <w:p w14:paraId="530F54B8">
      <w:pPr>
        <w:pStyle w:val="2"/>
        <w:spacing w:before="73" w:line="251" w:lineRule="auto"/>
        <w:ind w:right="180" w:firstLine="9"/>
        <w:rPr>
          <w:rFonts w:hint="eastAsia"/>
          <w:spacing w:val="4"/>
          <w:sz w:val="29"/>
          <w:szCs w:val="29"/>
        </w:rPr>
      </w:pPr>
      <w:r>
        <w:rPr>
          <w:rFonts w:hint="eastAsia"/>
          <w:spacing w:val="4"/>
          <w:sz w:val="29"/>
          <w:szCs w:val="29"/>
        </w:rPr>
        <w:t>108. DE OFFICIO PASTORALI. Cum duplex debeat esse officium.</w:t>
      </w:r>
    </w:p>
    <w:p w14:paraId="0A1D4122">
      <w:pPr>
        <w:pStyle w:val="2"/>
        <w:spacing w:before="73" w:line="251" w:lineRule="auto"/>
        <w:ind w:right="180" w:firstLine="9"/>
        <w:rPr>
          <w:rFonts w:hint="eastAsia"/>
          <w:spacing w:val="4"/>
          <w:sz w:val="29"/>
          <w:szCs w:val="29"/>
        </w:rPr>
      </w:pPr>
    </w:p>
    <w:p w14:paraId="5B7D80B1">
      <w:pPr>
        <w:pStyle w:val="2"/>
        <w:spacing w:before="73" w:line="251" w:lineRule="auto"/>
        <w:ind w:right="180" w:firstLine="9"/>
        <w:rPr>
          <w:rFonts w:hint="eastAsia"/>
          <w:spacing w:val="4"/>
          <w:sz w:val="29"/>
          <w:szCs w:val="29"/>
        </w:rPr>
      </w:pPr>
      <w:r>
        <w:rPr>
          <w:rFonts w:hint="eastAsia"/>
          <w:spacing w:val="4"/>
          <w:sz w:val="29"/>
          <w:szCs w:val="29"/>
        </w:rPr>
        <w:t>108. 《论牧者职分》(DE OFFICIO PASTORALI)。“既然职分应当是双重的……”(Cum duplex debeat esse officium)。</w:t>
      </w:r>
    </w:p>
    <w:p w14:paraId="460FAF59">
      <w:pPr>
        <w:pStyle w:val="2"/>
        <w:spacing w:before="73" w:line="251" w:lineRule="auto"/>
        <w:ind w:right="180" w:firstLine="9"/>
        <w:rPr>
          <w:rFonts w:hint="eastAsia"/>
          <w:spacing w:val="4"/>
          <w:sz w:val="29"/>
          <w:szCs w:val="29"/>
        </w:rPr>
      </w:pPr>
    </w:p>
    <w:p w14:paraId="62A28EEB">
      <w:pPr>
        <w:pStyle w:val="2"/>
        <w:spacing w:before="73" w:line="251" w:lineRule="auto"/>
        <w:ind w:right="180" w:firstLine="9"/>
        <w:rPr>
          <w:rFonts w:hint="eastAsia"/>
          <w:spacing w:val="4"/>
          <w:sz w:val="29"/>
          <w:szCs w:val="29"/>
        </w:rPr>
      </w:pPr>
      <w:r>
        <w:rPr>
          <w:rFonts w:hint="eastAsia"/>
          <w:spacing w:val="4"/>
          <w:sz w:val="29"/>
          <w:szCs w:val="29"/>
        </w:rPr>
        <w:t>109. DE SIMONIA SACERDOTUM. Heu magni sacerdotes in tenebris.428</w:t>
      </w:r>
    </w:p>
    <w:p w14:paraId="2C2B2D14">
      <w:pPr>
        <w:pStyle w:val="2"/>
        <w:spacing w:before="73" w:line="251" w:lineRule="auto"/>
        <w:ind w:right="180" w:firstLine="9"/>
        <w:rPr>
          <w:rFonts w:hint="eastAsia"/>
          <w:spacing w:val="4"/>
          <w:sz w:val="29"/>
          <w:szCs w:val="29"/>
        </w:rPr>
      </w:pPr>
    </w:p>
    <w:p w14:paraId="6E7BFA6C">
      <w:pPr>
        <w:pStyle w:val="2"/>
        <w:spacing w:before="73" w:line="251" w:lineRule="auto"/>
        <w:ind w:right="180" w:firstLine="9"/>
        <w:rPr>
          <w:rFonts w:hint="eastAsia"/>
          <w:spacing w:val="4"/>
          <w:sz w:val="29"/>
          <w:szCs w:val="29"/>
        </w:rPr>
      </w:pPr>
      <w:r>
        <w:rPr>
          <w:rFonts w:hint="eastAsia"/>
          <w:spacing w:val="4"/>
          <w:sz w:val="29"/>
          <w:szCs w:val="29"/>
        </w:rPr>
        <w:t>109. 《论神父的买卖圣职罪》(DE SIMONIA SACERDOTUM)。“唉，大祭司在黑暗中……”(Heu magni sacerdotes in tenebris)。428</w:t>
      </w:r>
    </w:p>
    <w:p w14:paraId="78340AE0">
      <w:pPr>
        <w:pStyle w:val="2"/>
        <w:spacing w:before="73" w:line="251" w:lineRule="auto"/>
        <w:ind w:right="180" w:firstLine="9"/>
        <w:rPr>
          <w:rFonts w:hint="eastAsia"/>
          <w:spacing w:val="4"/>
          <w:sz w:val="29"/>
          <w:szCs w:val="29"/>
        </w:rPr>
      </w:pPr>
    </w:p>
    <w:p w14:paraId="73D4E7A6">
      <w:pPr>
        <w:pStyle w:val="2"/>
        <w:spacing w:before="73" w:line="251" w:lineRule="auto"/>
        <w:ind w:right="180" w:firstLine="9"/>
        <w:rPr>
          <w:rFonts w:hint="eastAsia"/>
          <w:spacing w:val="4"/>
          <w:sz w:val="29"/>
          <w:szCs w:val="29"/>
        </w:rPr>
      </w:pPr>
      <w:r>
        <w:rPr>
          <w:rFonts w:hint="eastAsia"/>
          <w:spacing w:val="4"/>
          <w:sz w:val="29"/>
          <w:szCs w:val="29"/>
        </w:rPr>
        <w:t>110. SUPER PENITENTIUS INJUNGENDIS. Pro eo quod curatorum officium sit.</w:t>
      </w:r>
    </w:p>
    <w:p w14:paraId="3317C672">
      <w:pPr>
        <w:pStyle w:val="2"/>
        <w:spacing w:before="73" w:line="251" w:lineRule="auto"/>
        <w:ind w:right="180" w:firstLine="9"/>
        <w:rPr>
          <w:rFonts w:hint="eastAsia"/>
          <w:spacing w:val="4"/>
          <w:sz w:val="29"/>
          <w:szCs w:val="29"/>
        </w:rPr>
      </w:pPr>
    </w:p>
    <w:p w14:paraId="6BE5BBC4">
      <w:pPr>
        <w:pStyle w:val="2"/>
        <w:spacing w:before="73" w:line="251" w:lineRule="auto"/>
        <w:ind w:right="180" w:firstLine="9"/>
        <w:rPr>
          <w:rFonts w:hint="eastAsia"/>
          <w:spacing w:val="4"/>
          <w:sz w:val="29"/>
          <w:szCs w:val="29"/>
        </w:rPr>
      </w:pPr>
      <w:r>
        <w:rPr>
          <w:rFonts w:hint="eastAsia"/>
          <w:spacing w:val="4"/>
          <w:sz w:val="29"/>
          <w:szCs w:val="29"/>
        </w:rPr>
        <w:t>110. 《论施加的补赎》(SUPER PENITENTIUS INJUNGENDIS)。“因为助理牧师 (curatorum) 的职分是……”(Pro eo quod curatorum officium sit)。</w:t>
      </w:r>
    </w:p>
    <w:p w14:paraId="3AC336C4">
      <w:pPr>
        <w:pStyle w:val="2"/>
        <w:spacing w:before="73" w:line="251" w:lineRule="auto"/>
        <w:ind w:right="180" w:firstLine="9"/>
        <w:rPr>
          <w:rFonts w:hint="eastAsia"/>
          <w:spacing w:val="4"/>
          <w:sz w:val="29"/>
          <w:szCs w:val="29"/>
        </w:rPr>
      </w:pPr>
    </w:p>
    <w:p w14:paraId="37809995">
      <w:pPr>
        <w:pStyle w:val="2"/>
        <w:spacing w:before="73" w:line="251" w:lineRule="auto"/>
        <w:ind w:right="180" w:firstLine="9"/>
        <w:rPr>
          <w:rFonts w:hint="eastAsia"/>
          <w:spacing w:val="4"/>
          <w:sz w:val="29"/>
          <w:szCs w:val="29"/>
        </w:rPr>
      </w:pPr>
      <w:r>
        <w:rPr>
          <w:rFonts w:hint="eastAsia"/>
          <w:spacing w:val="4"/>
          <w:sz w:val="29"/>
          <w:szCs w:val="29"/>
        </w:rPr>
        <w:t>111. DE DIVITE APUD MARCUM. Cum egressus esset in viam salvator.</w:t>
      </w:r>
    </w:p>
    <w:p w14:paraId="78F82785">
      <w:pPr>
        <w:pStyle w:val="2"/>
        <w:spacing w:before="73" w:line="251" w:lineRule="auto"/>
        <w:ind w:right="180" w:firstLine="9"/>
        <w:rPr>
          <w:rFonts w:hint="eastAsia"/>
          <w:spacing w:val="4"/>
          <w:sz w:val="29"/>
          <w:szCs w:val="29"/>
        </w:rPr>
      </w:pPr>
    </w:p>
    <w:p w14:paraId="72174B62">
      <w:pPr>
        <w:pStyle w:val="2"/>
        <w:spacing w:before="73" w:line="251" w:lineRule="auto"/>
        <w:ind w:right="180" w:firstLine="9"/>
        <w:rPr>
          <w:rFonts w:hint="eastAsia"/>
          <w:spacing w:val="4"/>
          <w:sz w:val="29"/>
          <w:szCs w:val="29"/>
        </w:rPr>
      </w:pPr>
      <w:r>
        <w:rPr>
          <w:rFonts w:hint="eastAsia"/>
          <w:spacing w:val="4"/>
          <w:sz w:val="29"/>
          <w:szCs w:val="29"/>
        </w:rPr>
        <w:t>111. 《论马可福音中的财主》(DE DIVITE APUD MARCUM)。“救主出来行路的时候……”(Cum egressus esset in viam salvator)。</w:t>
      </w:r>
    </w:p>
    <w:p w14:paraId="242454AD">
      <w:pPr>
        <w:pStyle w:val="2"/>
        <w:spacing w:before="73" w:line="251" w:lineRule="auto"/>
        <w:ind w:right="180" w:firstLine="9"/>
        <w:rPr>
          <w:rFonts w:hint="eastAsia"/>
          <w:spacing w:val="4"/>
          <w:sz w:val="29"/>
          <w:szCs w:val="29"/>
        </w:rPr>
      </w:pPr>
    </w:p>
    <w:p w14:paraId="47F53FEE">
      <w:pPr>
        <w:pStyle w:val="2"/>
        <w:spacing w:before="73" w:line="251" w:lineRule="auto"/>
        <w:ind w:right="180" w:firstLine="9"/>
        <w:rPr>
          <w:rFonts w:hint="eastAsia"/>
          <w:spacing w:val="4"/>
          <w:sz w:val="29"/>
          <w:szCs w:val="29"/>
        </w:rPr>
      </w:pPr>
      <w:r>
        <w:rPr>
          <w:rFonts w:hint="eastAsia"/>
          <w:spacing w:val="4"/>
          <w:sz w:val="29"/>
          <w:szCs w:val="29"/>
        </w:rPr>
        <w:t>112. DE REMISSIONE FRATERNÂ . Si autempeccaverit in te frater.</w:t>
      </w:r>
    </w:p>
    <w:p w14:paraId="5CD5A5EA">
      <w:pPr>
        <w:pStyle w:val="2"/>
        <w:spacing w:before="73" w:line="251" w:lineRule="auto"/>
        <w:ind w:right="180" w:firstLine="9"/>
        <w:rPr>
          <w:rFonts w:hint="eastAsia"/>
          <w:spacing w:val="4"/>
          <w:sz w:val="29"/>
          <w:szCs w:val="29"/>
        </w:rPr>
      </w:pPr>
    </w:p>
    <w:p w14:paraId="512335B5">
      <w:pPr>
        <w:pStyle w:val="2"/>
        <w:spacing w:before="73" w:line="251" w:lineRule="auto"/>
        <w:ind w:right="180" w:firstLine="9"/>
        <w:rPr>
          <w:rFonts w:hint="eastAsia"/>
          <w:spacing w:val="4"/>
          <w:sz w:val="29"/>
          <w:szCs w:val="29"/>
        </w:rPr>
      </w:pPr>
      <w:r>
        <w:rPr>
          <w:rFonts w:hint="eastAsia"/>
          <w:spacing w:val="4"/>
          <w:sz w:val="29"/>
          <w:szCs w:val="29"/>
        </w:rPr>
        <w:t>112. 《论弟兄的饶恕》(DE REMISSIONE FRATERNÂ)。“倘若你的弟兄得罪你……”(Si autem peccaverit in te frater)。</w:t>
      </w:r>
    </w:p>
    <w:p w14:paraId="032E9282">
      <w:pPr>
        <w:pStyle w:val="2"/>
        <w:spacing w:before="73" w:line="251" w:lineRule="auto"/>
        <w:ind w:right="180" w:firstLine="9"/>
        <w:rPr>
          <w:rFonts w:hint="eastAsia"/>
          <w:spacing w:val="4"/>
          <w:sz w:val="29"/>
          <w:szCs w:val="29"/>
        </w:rPr>
      </w:pPr>
    </w:p>
    <w:p w14:paraId="2983BDC9">
      <w:pPr>
        <w:pStyle w:val="2"/>
        <w:spacing w:before="73" w:line="251" w:lineRule="auto"/>
        <w:ind w:right="180" w:firstLine="9"/>
        <w:rPr>
          <w:rFonts w:hint="eastAsia"/>
          <w:spacing w:val="4"/>
          <w:sz w:val="29"/>
          <w:szCs w:val="29"/>
        </w:rPr>
      </w:pPr>
      <w:r>
        <w:rPr>
          <w:rFonts w:hint="eastAsia"/>
          <w:spacing w:val="4"/>
          <w:sz w:val="29"/>
          <w:szCs w:val="29"/>
        </w:rPr>
        <w:t>113. DE TRIBUS SAGITTIS. Quisquis mente tenere cupit quid.</w:t>
      </w:r>
    </w:p>
    <w:p w14:paraId="6D9901CA">
      <w:pPr>
        <w:pStyle w:val="2"/>
        <w:spacing w:before="73" w:line="251" w:lineRule="auto"/>
        <w:ind w:right="180" w:firstLine="9"/>
        <w:rPr>
          <w:rFonts w:hint="eastAsia"/>
          <w:spacing w:val="4"/>
          <w:sz w:val="29"/>
          <w:szCs w:val="29"/>
        </w:rPr>
      </w:pPr>
    </w:p>
    <w:p w14:paraId="34DC9107">
      <w:pPr>
        <w:pStyle w:val="2"/>
        <w:spacing w:before="73" w:line="251" w:lineRule="auto"/>
        <w:ind w:right="180" w:firstLine="9"/>
        <w:rPr>
          <w:rFonts w:hint="eastAsia"/>
          <w:spacing w:val="4"/>
          <w:sz w:val="29"/>
          <w:szCs w:val="29"/>
        </w:rPr>
      </w:pPr>
      <w:r>
        <w:rPr>
          <w:rFonts w:hint="eastAsia"/>
          <w:spacing w:val="4"/>
          <w:sz w:val="29"/>
          <w:szCs w:val="29"/>
        </w:rPr>
        <w:t>113. 《论三支箭》(DE TRIBUS SAGITTIS)。“无论谁想在心里持守什么……”(Quisquis mente tenere cupit quid)。</w:t>
      </w:r>
    </w:p>
    <w:p w14:paraId="044F04AB">
      <w:pPr>
        <w:pStyle w:val="2"/>
        <w:spacing w:before="73" w:line="251" w:lineRule="auto"/>
        <w:ind w:right="180" w:firstLine="9"/>
        <w:rPr>
          <w:rFonts w:hint="eastAsia"/>
          <w:spacing w:val="4"/>
          <w:sz w:val="29"/>
          <w:szCs w:val="29"/>
        </w:rPr>
      </w:pPr>
    </w:p>
    <w:p w14:paraId="4797D162">
      <w:pPr>
        <w:pStyle w:val="2"/>
        <w:spacing w:before="73" w:line="251" w:lineRule="auto"/>
        <w:ind w:right="180" w:firstLine="9"/>
        <w:rPr>
          <w:rFonts w:hint="eastAsia"/>
          <w:spacing w:val="4"/>
          <w:sz w:val="29"/>
          <w:szCs w:val="29"/>
        </w:rPr>
      </w:pPr>
      <w:r>
        <w:rPr>
          <w:rFonts w:hint="eastAsia"/>
          <w:spacing w:val="4"/>
          <w:sz w:val="29"/>
          <w:szCs w:val="29"/>
        </w:rPr>
        <w:t>114. DE ECCLESIA CATHOLICA. Sunt sacerdotes qui certis rationibus.</w:t>
      </w:r>
    </w:p>
    <w:p w14:paraId="07A297FD">
      <w:pPr>
        <w:pStyle w:val="2"/>
        <w:spacing w:before="73" w:line="251" w:lineRule="auto"/>
        <w:ind w:right="180" w:firstLine="9"/>
        <w:rPr>
          <w:rFonts w:hint="eastAsia"/>
          <w:spacing w:val="4"/>
          <w:sz w:val="29"/>
          <w:szCs w:val="29"/>
        </w:rPr>
      </w:pPr>
    </w:p>
    <w:p w14:paraId="63460EA1">
      <w:pPr>
        <w:pStyle w:val="2"/>
        <w:spacing w:before="73" w:line="251" w:lineRule="auto"/>
        <w:ind w:right="180" w:firstLine="9"/>
        <w:rPr>
          <w:rFonts w:hint="eastAsia"/>
          <w:spacing w:val="4"/>
          <w:sz w:val="29"/>
          <w:szCs w:val="29"/>
        </w:rPr>
      </w:pPr>
      <w:r>
        <w:rPr>
          <w:rFonts w:hint="eastAsia"/>
          <w:spacing w:val="4"/>
          <w:sz w:val="29"/>
          <w:szCs w:val="29"/>
        </w:rPr>
        <w:t>114. 《论大公教会》(DE ECCLESIA CATHOLICA)。“有些神父根据某些理由……”(Sunt sacerdotes qui certis rationibus)。</w:t>
      </w:r>
    </w:p>
    <w:p w14:paraId="29827CF3">
      <w:pPr>
        <w:pStyle w:val="2"/>
        <w:spacing w:before="73" w:line="251" w:lineRule="auto"/>
        <w:ind w:right="180" w:firstLine="9"/>
        <w:rPr>
          <w:rFonts w:hint="eastAsia"/>
          <w:spacing w:val="4"/>
          <w:sz w:val="29"/>
          <w:szCs w:val="29"/>
        </w:rPr>
      </w:pPr>
    </w:p>
    <w:p w14:paraId="29F37A30">
      <w:pPr>
        <w:pStyle w:val="2"/>
        <w:spacing w:before="73" w:line="251" w:lineRule="auto"/>
        <w:ind w:right="180" w:firstLine="9"/>
        <w:rPr>
          <w:rFonts w:hint="eastAsia"/>
          <w:spacing w:val="4"/>
          <w:sz w:val="29"/>
          <w:szCs w:val="29"/>
        </w:rPr>
      </w:pPr>
      <w:r>
        <w:rPr>
          <w:rFonts w:hint="eastAsia"/>
          <w:spacing w:val="4"/>
          <w:sz w:val="29"/>
          <w:szCs w:val="29"/>
        </w:rPr>
        <w:t>115. DE MANDATIS DIVINIS. Præmissa sententia de Domino.</w:t>
      </w:r>
    </w:p>
    <w:p w14:paraId="54F31604">
      <w:pPr>
        <w:pStyle w:val="2"/>
        <w:spacing w:before="73" w:line="251" w:lineRule="auto"/>
        <w:ind w:right="180" w:firstLine="9"/>
        <w:rPr>
          <w:rFonts w:hint="eastAsia"/>
          <w:spacing w:val="4"/>
          <w:sz w:val="29"/>
          <w:szCs w:val="29"/>
        </w:rPr>
      </w:pPr>
    </w:p>
    <w:p w14:paraId="4969629E">
      <w:pPr>
        <w:pStyle w:val="2"/>
        <w:spacing w:before="73" w:line="251" w:lineRule="auto"/>
        <w:ind w:right="180" w:firstLine="9"/>
        <w:rPr>
          <w:rFonts w:hint="eastAsia"/>
          <w:spacing w:val="4"/>
          <w:sz w:val="29"/>
          <w:szCs w:val="29"/>
        </w:rPr>
      </w:pPr>
      <w:r>
        <w:rPr>
          <w:rFonts w:hint="eastAsia"/>
          <w:spacing w:val="4"/>
          <w:sz w:val="29"/>
          <w:szCs w:val="29"/>
        </w:rPr>
        <w:t>115. 《论神圣诫命》(DE MANDATIS DIVINIS)。“前面关于主的论述……”(Præmissa sententia de Domino)。</w:t>
      </w:r>
    </w:p>
    <w:p w14:paraId="410F2224">
      <w:pPr>
        <w:pStyle w:val="2"/>
        <w:spacing w:before="73" w:line="251" w:lineRule="auto"/>
        <w:ind w:right="180" w:firstLine="9"/>
        <w:rPr>
          <w:rFonts w:hint="eastAsia"/>
          <w:spacing w:val="4"/>
          <w:sz w:val="29"/>
          <w:szCs w:val="29"/>
        </w:rPr>
      </w:pPr>
    </w:p>
    <w:p w14:paraId="76AD0FD4">
      <w:pPr>
        <w:pStyle w:val="2"/>
        <w:spacing w:before="73" w:line="251" w:lineRule="auto"/>
        <w:ind w:right="180" w:firstLine="9"/>
        <w:rPr>
          <w:rFonts w:hint="eastAsia"/>
          <w:spacing w:val="4"/>
          <w:sz w:val="29"/>
          <w:szCs w:val="29"/>
        </w:rPr>
      </w:pPr>
      <w:r>
        <w:rPr>
          <w:rFonts w:hint="eastAsia"/>
          <w:spacing w:val="4"/>
          <w:sz w:val="29"/>
          <w:szCs w:val="29"/>
        </w:rPr>
        <w:t>116. CONCIONES DE MORTE. Beati qui in Domino moriuntur.</w:t>
      </w:r>
    </w:p>
    <w:p w14:paraId="4555592F">
      <w:pPr>
        <w:pStyle w:val="2"/>
        <w:spacing w:before="73" w:line="251" w:lineRule="auto"/>
        <w:ind w:right="180" w:firstLine="9"/>
        <w:rPr>
          <w:rFonts w:hint="eastAsia"/>
          <w:spacing w:val="4"/>
          <w:sz w:val="29"/>
          <w:szCs w:val="29"/>
        </w:rPr>
      </w:pPr>
    </w:p>
    <w:p w14:paraId="51590C1D">
      <w:pPr>
        <w:pStyle w:val="2"/>
        <w:spacing w:before="73" w:line="251" w:lineRule="auto"/>
        <w:ind w:right="180" w:firstLine="9"/>
        <w:rPr>
          <w:rFonts w:hint="eastAsia"/>
          <w:spacing w:val="4"/>
          <w:sz w:val="29"/>
          <w:szCs w:val="29"/>
        </w:rPr>
      </w:pPr>
      <w:r>
        <w:rPr>
          <w:rFonts w:hint="eastAsia"/>
          <w:spacing w:val="4"/>
          <w:sz w:val="29"/>
          <w:szCs w:val="29"/>
        </w:rPr>
        <w:t>116. 《论死亡的讲道》(CONCIONES DE MORTE)。“在主里面而死的人有福了……”(Beati qui in Domino moriuntur)。</w:t>
      </w:r>
    </w:p>
    <w:p w14:paraId="009AEA6A">
      <w:pPr>
        <w:pStyle w:val="2"/>
        <w:spacing w:before="73" w:line="251" w:lineRule="auto"/>
        <w:ind w:right="180" w:firstLine="9"/>
        <w:rPr>
          <w:rFonts w:hint="eastAsia"/>
          <w:spacing w:val="4"/>
          <w:sz w:val="29"/>
          <w:szCs w:val="29"/>
        </w:rPr>
      </w:pPr>
    </w:p>
    <w:p w14:paraId="687B564F">
      <w:pPr>
        <w:pStyle w:val="2"/>
        <w:spacing w:before="73" w:line="251" w:lineRule="auto"/>
        <w:ind w:right="180" w:firstLine="9"/>
        <w:rPr>
          <w:rFonts w:hint="eastAsia"/>
          <w:spacing w:val="4"/>
          <w:sz w:val="29"/>
          <w:szCs w:val="29"/>
        </w:rPr>
      </w:pPr>
      <w:r>
        <w:rPr>
          <w:rFonts w:hint="eastAsia"/>
          <w:spacing w:val="4"/>
          <w:sz w:val="29"/>
          <w:szCs w:val="29"/>
        </w:rPr>
        <w:t>117. DE PECCATIS FUGIENDIS. Dum fides nos doceat malum quodlibet.</w:t>
      </w:r>
    </w:p>
    <w:p w14:paraId="6C52BB53">
      <w:pPr>
        <w:pStyle w:val="2"/>
        <w:spacing w:before="73" w:line="251" w:lineRule="auto"/>
        <w:ind w:right="180" w:firstLine="9"/>
        <w:rPr>
          <w:rFonts w:hint="eastAsia"/>
          <w:spacing w:val="4"/>
          <w:sz w:val="29"/>
          <w:szCs w:val="29"/>
        </w:rPr>
      </w:pPr>
    </w:p>
    <w:p w14:paraId="005C2FAC">
      <w:pPr>
        <w:pStyle w:val="2"/>
        <w:spacing w:before="73" w:line="251" w:lineRule="auto"/>
        <w:ind w:right="180" w:firstLine="9"/>
        <w:rPr>
          <w:rFonts w:hint="eastAsia"/>
          <w:spacing w:val="4"/>
          <w:sz w:val="29"/>
          <w:szCs w:val="29"/>
        </w:rPr>
      </w:pPr>
      <w:r>
        <w:rPr>
          <w:rFonts w:hint="eastAsia"/>
          <w:spacing w:val="4"/>
          <w:sz w:val="29"/>
          <w:szCs w:val="29"/>
        </w:rPr>
        <w:t>117. 《论当逃避的罪》(DE PECCATIS FUGIENDIS)。“当信仰教导我们任何邪恶……”(Dum fides nos doceat malum quodlibet)。</w:t>
      </w:r>
    </w:p>
    <w:p w14:paraId="39DD7BEB">
      <w:pPr>
        <w:pStyle w:val="2"/>
        <w:spacing w:before="73" w:line="251" w:lineRule="auto"/>
        <w:ind w:right="180" w:firstLine="9"/>
        <w:rPr>
          <w:rFonts w:hint="eastAsia"/>
          <w:spacing w:val="4"/>
          <w:sz w:val="29"/>
          <w:szCs w:val="29"/>
        </w:rPr>
      </w:pPr>
    </w:p>
    <w:p w14:paraId="18CB34AD">
      <w:pPr>
        <w:pStyle w:val="2"/>
        <w:spacing w:before="73" w:line="251" w:lineRule="auto"/>
        <w:ind w:right="180" w:firstLine="9"/>
        <w:rPr>
          <w:rFonts w:hint="eastAsia"/>
          <w:spacing w:val="4"/>
          <w:sz w:val="29"/>
          <w:szCs w:val="29"/>
        </w:rPr>
      </w:pPr>
      <w:r>
        <w:rPr>
          <w:rFonts w:hint="eastAsia"/>
          <w:spacing w:val="4"/>
          <w:sz w:val="29"/>
          <w:szCs w:val="29"/>
        </w:rPr>
        <w:t>118. DE ABLATIS RESTITUENDIS. Quæritur 1 utrum omnium errum.</w:t>
      </w:r>
    </w:p>
    <w:p w14:paraId="6DFCC6DC">
      <w:pPr>
        <w:pStyle w:val="2"/>
        <w:spacing w:before="73" w:line="251" w:lineRule="auto"/>
        <w:ind w:right="180" w:firstLine="9"/>
        <w:rPr>
          <w:rFonts w:hint="eastAsia"/>
          <w:spacing w:val="4"/>
          <w:sz w:val="29"/>
          <w:szCs w:val="29"/>
        </w:rPr>
      </w:pPr>
    </w:p>
    <w:p w14:paraId="372103A6">
      <w:pPr>
        <w:pStyle w:val="2"/>
        <w:spacing w:before="73" w:line="251" w:lineRule="auto"/>
        <w:ind w:right="180" w:firstLine="9"/>
        <w:rPr>
          <w:rFonts w:hint="eastAsia"/>
          <w:spacing w:val="4"/>
          <w:sz w:val="29"/>
          <w:szCs w:val="29"/>
        </w:rPr>
      </w:pPr>
      <w:r>
        <w:rPr>
          <w:rFonts w:hint="eastAsia"/>
          <w:spacing w:val="4"/>
          <w:sz w:val="29"/>
          <w:szCs w:val="29"/>
        </w:rPr>
        <w:t>118. 《论归还夺取之物》(DE ABLATIS RESTITUENDIS)。“问题1是，是否所有错误……”(Quæritur 1 utrum omnium errum)。</w:t>
      </w:r>
    </w:p>
    <w:p w14:paraId="131771C5">
      <w:pPr>
        <w:pStyle w:val="2"/>
        <w:spacing w:before="73" w:line="251" w:lineRule="auto"/>
        <w:ind w:right="180" w:firstLine="9"/>
        <w:rPr>
          <w:rFonts w:hint="eastAsia"/>
          <w:spacing w:val="4"/>
          <w:sz w:val="29"/>
          <w:szCs w:val="29"/>
        </w:rPr>
      </w:pPr>
    </w:p>
    <w:p w14:paraId="5C9EB2FA">
      <w:pPr>
        <w:pStyle w:val="2"/>
        <w:spacing w:before="73" w:line="251" w:lineRule="auto"/>
        <w:ind w:right="180" w:firstLine="9"/>
        <w:rPr>
          <w:rFonts w:hint="eastAsia"/>
          <w:spacing w:val="4"/>
          <w:sz w:val="29"/>
          <w:szCs w:val="29"/>
        </w:rPr>
      </w:pPr>
      <w:r>
        <w:rPr>
          <w:rFonts w:hint="eastAsia"/>
          <w:spacing w:val="4"/>
          <w:sz w:val="29"/>
          <w:szCs w:val="29"/>
        </w:rPr>
        <w:t>119. DE SEDUCTIONE SIMPLICIUM. Septem sunt quibus decipiuntur simplices.</w:t>
      </w:r>
    </w:p>
    <w:p w14:paraId="0044CF34">
      <w:pPr>
        <w:pStyle w:val="2"/>
        <w:spacing w:before="73" w:line="251" w:lineRule="auto"/>
        <w:ind w:right="180" w:firstLine="9"/>
        <w:rPr>
          <w:rFonts w:hint="eastAsia"/>
          <w:spacing w:val="4"/>
          <w:sz w:val="29"/>
          <w:szCs w:val="29"/>
        </w:rPr>
      </w:pPr>
    </w:p>
    <w:p w14:paraId="5C780511">
      <w:pPr>
        <w:pStyle w:val="2"/>
        <w:spacing w:before="73" w:line="251" w:lineRule="auto"/>
        <w:ind w:right="180" w:firstLine="9"/>
        <w:rPr>
          <w:rFonts w:hint="eastAsia"/>
          <w:spacing w:val="4"/>
          <w:sz w:val="29"/>
          <w:szCs w:val="29"/>
        </w:rPr>
      </w:pPr>
      <w:r>
        <w:rPr>
          <w:rFonts w:hint="eastAsia"/>
          <w:spacing w:val="4"/>
          <w:sz w:val="29"/>
          <w:szCs w:val="29"/>
        </w:rPr>
        <w:t>119. 《论诱惑单纯者》(DE SEDUCTIONE SIMPLICIUM)。“有七件事使单纯者受骗……”(Septem sunt quibus decipiuntur simplices)。</w:t>
      </w:r>
    </w:p>
    <w:p w14:paraId="29C2B6C9">
      <w:pPr>
        <w:pStyle w:val="2"/>
        <w:spacing w:before="73" w:line="251" w:lineRule="auto"/>
        <w:ind w:right="180" w:firstLine="9"/>
        <w:rPr>
          <w:rFonts w:hint="eastAsia"/>
          <w:spacing w:val="4"/>
          <w:sz w:val="29"/>
          <w:szCs w:val="29"/>
        </w:rPr>
      </w:pPr>
    </w:p>
    <w:p w14:paraId="46389FFB">
      <w:pPr>
        <w:pStyle w:val="2"/>
        <w:spacing w:before="73" w:line="251" w:lineRule="auto"/>
        <w:ind w:right="180" w:firstLine="9"/>
        <w:rPr>
          <w:rFonts w:hint="eastAsia"/>
          <w:spacing w:val="4"/>
          <w:sz w:val="29"/>
          <w:szCs w:val="29"/>
        </w:rPr>
      </w:pPr>
      <w:r>
        <w:rPr>
          <w:rFonts w:hint="eastAsia"/>
          <w:spacing w:val="4"/>
          <w:sz w:val="29"/>
          <w:szCs w:val="29"/>
        </w:rPr>
        <w:t>120. DE OCIO ET MENDACITATE. A manuum labore excusantur fratres.</w:t>
      </w:r>
    </w:p>
    <w:p w14:paraId="40B2EEA4">
      <w:pPr>
        <w:pStyle w:val="2"/>
        <w:spacing w:before="73" w:line="251" w:lineRule="auto"/>
        <w:ind w:right="180" w:firstLine="9"/>
        <w:rPr>
          <w:rFonts w:hint="eastAsia"/>
          <w:spacing w:val="4"/>
          <w:sz w:val="29"/>
          <w:szCs w:val="29"/>
        </w:rPr>
      </w:pPr>
    </w:p>
    <w:p w14:paraId="7B969D74">
      <w:pPr>
        <w:pStyle w:val="2"/>
        <w:spacing w:before="73" w:line="251" w:lineRule="auto"/>
        <w:ind w:right="180" w:firstLine="9"/>
        <w:rPr>
          <w:rFonts w:hint="eastAsia"/>
          <w:spacing w:val="4"/>
          <w:sz w:val="29"/>
          <w:szCs w:val="29"/>
        </w:rPr>
      </w:pPr>
      <w:r>
        <w:rPr>
          <w:rFonts w:hint="eastAsia"/>
          <w:spacing w:val="4"/>
          <w:sz w:val="29"/>
          <w:szCs w:val="29"/>
        </w:rPr>
        <w:t>120. 《论懒惰与谎言》(DE OCIO ET MENDACITATE)。“托钵僧免于手作之工……”(A manuum labore excusantur fratres)。</w:t>
      </w:r>
    </w:p>
    <w:p w14:paraId="3A2D8DD7">
      <w:pPr>
        <w:pStyle w:val="2"/>
        <w:spacing w:before="73" w:line="251" w:lineRule="auto"/>
        <w:ind w:right="180" w:firstLine="9"/>
        <w:rPr>
          <w:rFonts w:hint="eastAsia"/>
          <w:spacing w:val="4"/>
          <w:sz w:val="29"/>
          <w:szCs w:val="29"/>
        </w:rPr>
      </w:pPr>
    </w:p>
    <w:p w14:paraId="05DB216D">
      <w:pPr>
        <w:pStyle w:val="2"/>
        <w:spacing w:before="73" w:line="251" w:lineRule="auto"/>
        <w:ind w:right="180" w:firstLine="9"/>
        <w:rPr>
          <w:rFonts w:hint="eastAsia"/>
          <w:spacing w:val="4"/>
          <w:sz w:val="29"/>
          <w:szCs w:val="29"/>
        </w:rPr>
      </w:pPr>
      <w:r>
        <w:rPr>
          <w:rFonts w:hint="eastAsia"/>
          <w:spacing w:val="4"/>
          <w:sz w:val="29"/>
          <w:szCs w:val="29"/>
        </w:rPr>
        <w:t>121. IN SYMBOLUM FIDEI. Certum est fidem esse omnium virtutum.</w:t>
      </w:r>
    </w:p>
    <w:p w14:paraId="6ED79FFC">
      <w:pPr>
        <w:pStyle w:val="2"/>
        <w:spacing w:before="73" w:line="251" w:lineRule="auto"/>
        <w:ind w:right="180" w:firstLine="9"/>
        <w:rPr>
          <w:rFonts w:hint="eastAsia"/>
          <w:spacing w:val="4"/>
          <w:sz w:val="29"/>
          <w:szCs w:val="29"/>
        </w:rPr>
      </w:pPr>
    </w:p>
    <w:p w14:paraId="7888B916">
      <w:pPr>
        <w:pStyle w:val="2"/>
        <w:spacing w:before="73" w:line="251" w:lineRule="auto"/>
        <w:ind w:right="180" w:firstLine="9"/>
        <w:rPr>
          <w:rFonts w:hint="eastAsia"/>
          <w:spacing w:val="4"/>
          <w:sz w:val="29"/>
          <w:szCs w:val="29"/>
        </w:rPr>
      </w:pPr>
      <w:r>
        <w:rPr>
          <w:rFonts w:hint="eastAsia"/>
          <w:spacing w:val="4"/>
          <w:sz w:val="29"/>
          <w:szCs w:val="29"/>
        </w:rPr>
        <w:t>121. 《论信仰象征》(IN SYMBOLUM FIDEI)。“确定的是，信仰是所有美德的……”(Certum est fidem esse omnium virtutum)。</w:t>
      </w:r>
    </w:p>
    <w:p w14:paraId="358514E5">
      <w:pPr>
        <w:pStyle w:val="2"/>
        <w:spacing w:before="73" w:line="251" w:lineRule="auto"/>
        <w:ind w:right="180" w:firstLine="9"/>
        <w:rPr>
          <w:rFonts w:hint="eastAsia"/>
          <w:spacing w:val="4"/>
          <w:sz w:val="29"/>
          <w:szCs w:val="29"/>
        </w:rPr>
      </w:pPr>
    </w:p>
    <w:p w14:paraId="0C5A0F45">
      <w:pPr>
        <w:pStyle w:val="2"/>
        <w:spacing w:before="73" w:line="251" w:lineRule="auto"/>
        <w:ind w:right="180" w:firstLine="9"/>
        <w:rPr>
          <w:rFonts w:hint="eastAsia"/>
          <w:spacing w:val="4"/>
          <w:sz w:val="29"/>
          <w:szCs w:val="29"/>
        </w:rPr>
      </w:pPr>
      <w:r>
        <w:rPr>
          <w:rFonts w:hint="eastAsia"/>
          <w:spacing w:val="4"/>
          <w:sz w:val="29"/>
          <w:szCs w:val="29"/>
        </w:rPr>
        <w:t>122. SUPER SALUTATIONE ANGELICA. Solent homines Christissaramsalutare.</w:t>
      </w:r>
    </w:p>
    <w:p w14:paraId="71B61448">
      <w:pPr>
        <w:pStyle w:val="2"/>
        <w:spacing w:before="73" w:line="251" w:lineRule="auto"/>
        <w:ind w:right="180" w:firstLine="9"/>
        <w:rPr>
          <w:rFonts w:hint="eastAsia"/>
          <w:spacing w:val="4"/>
          <w:sz w:val="29"/>
          <w:szCs w:val="29"/>
        </w:rPr>
      </w:pPr>
    </w:p>
    <w:p w14:paraId="65C676B7">
      <w:pPr>
        <w:pStyle w:val="2"/>
        <w:spacing w:before="73" w:line="251" w:lineRule="auto"/>
        <w:ind w:right="180" w:firstLine="9"/>
        <w:rPr>
          <w:rFonts w:hint="eastAsia"/>
          <w:spacing w:val="4"/>
          <w:sz w:val="29"/>
          <w:szCs w:val="29"/>
        </w:rPr>
      </w:pPr>
      <w:r>
        <w:rPr>
          <w:rFonts w:hint="eastAsia"/>
          <w:spacing w:val="4"/>
          <w:sz w:val="29"/>
          <w:szCs w:val="29"/>
        </w:rPr>
        <w:t>122. 《论天使问安》(SUPER SALUTATIONE ANGELICA)。“人们习惯于向基督的……问安”(Solent homines Christissaram salutare)。</w:t>
      </w:r>
    </w:p>
    <w:p w14:paraId="08603C47">
      <w:pPr>
        <w:pStyle w:val="2"/>
        <w:spacing w:before="73" w:line="251" w:lineRule="auto"/>
        <w:ind w:right="180" w:firstLine="9"/>
        <w:rPr>
          <w:rFonts w:hint="eastAsia"/>
          <w:spacing w:val="4"/>
          <w:sz w:val="29"/>
          <w:szCs w:val="29"/>
        </w:rPr>
      </w:pPr>
    </w:p>
    <w:p w14:paraId="740629C1">
      <w:pPr>
        <w:pStyle w:val="2"/>
        <w:spacing w:before="73" w:line="251" w:lineRule="auto"/>
        <w:ind w:right="180" w:firstLine="9"/>
        <w:rPr>
          <w:rFonts w:hint="eastAsia"/>
          <w:spacing w:val="4"/>
          <w:sz w:val="29"/>
          <w:szCs w:val="29"/>
        </w:rPr>
      </w:pPr>
      <w:r>
        <w:rPr>
          <w:rFonts w:hint="eastAsia"/>
          <w:spacing w:val="4"/>
          <w:sz w:val="29"/>
          <w:szCs w:val="29"/>
        </w:rPr>
        <w:t>123. AD SIMPLICES SACERDOTES. Videtur meritorium bonos colore.</w:t>
      </w:r>
    </w:p>
    <w:p w14:paraId="1AEA083C">
      <w:pPr>
        <w:pStyle w:val="2"/>
        <w:spacing w:before="73" w:line="251" w:lineRule="auto"/>
        <w:ind w:right="180" w:firstLine="9"/>
        <w:rPr>
          <w:rFonts w:hint="eastAsia"/>
          <w:spacing w:val="4"/>
          <w:sz w:val="29"/>
          <w:szCs w:val="29"/>
        </w:rPr>
      </w:pPr>
    </w:p>
    <w:p w14:paraId="33C693FE">
      <w:pPr>
        <w:pStyle w:val="2"/>
        <w:spacing w:before="73" w:line="251" w:lineRule="auto"/>
        <w:ind w:right="180" w:firstLine="9"/>
        <w:rPr>
          <w:rFonts w:hint="eastAsia"/>
          <w:spacing w:val="4"/>
          <w:sz w:val="29"/>
          <w:szCs w:val="29"/>
        </w:rPr>
      </w:pPr>
      <w:r>
        <w:rPr>
          <w:rFonts w:hint="eastAsia"/>
          <w:spacing w:val="4"/>
          <w:sz w:val="29"/>
          <w:szCs w:val="29"/>
        </w:rPr>
        <w:t>123. 《致单纯的神父》(AD SIMPLICES SACERDOTES)。“似乎将善……是值得称赞的”(Videtur meritorium bonos colore)。</w:t>
      </w:r>
    </w:p>
    <w:p w14:paraId="3272986E">
      <w:pPr>
        <w:pStyle w:val="2"/>
        <w:spacing w:before="73" w:line="251" w:lineRule="auto"/>
        <w:ind w:right="180" w:firstLine="9"/>
        <w:rPr>
          <w:rFonts w:hint="eastAsia"/>
          <w:spacing w:val="4"/>
          <w:sz w:val="29"/>
          <w:szCs w:val="29"/>
        </w:rPr>
      </w:pPr>
    </w:p>
    <w:p w14:paraId="3FBD415A">
      <w:pPr>
        <w:pStyle w:val="2"/>
        <w:spacing w:before="73" w:line="251" w:lineRule="auto"/>
        <w:ind w:right="180" w:firstLine="9"/>
        <w:rPr>
          <w:rFonts w:hint="eastAsia"/>
          <w:spacing w:val="4"/>
          <w:sz w:val="29"/>
          <w:szCs w:val="29"/>
        </w:rPr>
      </w:pPr>
      <w:r>
        <w:rPr>
          <w:rFonts w:hint="eastAsia"/>
          <w:spacing w:val="4"/>
          <w:sz w:val="29"/>
          <w:szCs w:val="29"/>
        </w:rPr>
        <w:t>124. AD QUINQUE QUESTIONES. Quidam fidelis in Domino quærit.</w:t>
      </w:r>
    </w:p>
    <w:p w14:paraId="6A8F2006">
      <w:pPr>
        <w:pStyle w:val="2"/>
        <w:spacing w:before="73" w:line="251" w:lineRule="auto"/>
        <w:ind w:right="180" w:firstLine="9"/>
        <w:rPr>
          <w:rFonts w:hint="eastAsia"/>
          <w:spacing w:val="4"/>
          <w:sz w:val="29"/>
          <w:szCs w:val="29"/>
        </w:rPr>
      </w:pPr>
    </w:p>
    <w:p w14:paraId="470AB78E">
      <w:pPr>
        <w:pStyle w:val="2"/>
        <w:spacing w:before="73" w:line="251" w:lineRule="auto"/>
        <w:ind w:right="180" w:firstLine="9"/>
        <w:rPr>
          <w:rFonts w:hint="eastAsia"/>
          <w:spacing w:val="4"/>
          <w:sz w:val="29"/>
          <w:szCs w:val="29"/>
        </w:rPr>
      </w:pPr>
      <w:r>
        <w:rPr>
          <w:rFonts w:hint="eastAsia"/>
          <w:spacing w:val="4"/>
          <w:sz w:val="29"/>
          <w:szCs w:val="29"/>
        </w:rPr>
        <w:t>124. 《答五个问题》(AD QUINQUE QUESTIONES)。“某位在主里的信徒探寻……”(Quidam fidelis in Domino quærit)。</w:t>
      </w:r>
    </w:p>
    <w:p w14:paraId="63AC07EA">
      <w:pPr>
        <w:pStyle w:val="2"/>
        <w:spacing w:before="73" w:line="251" w:lineRule="auto"/>
        <w:ind w:right="180" w:firstLine="9"/>
        <w:rPr>
          <w:rFonts w:hint="eastAsia"/>
          <w:spacing w:val="4"/>
          <w:sz w:val="29"/>
          <w:szCs w:val="29"/>
        </w:rPr>
      </w:pPr>
    </w:p>
    <w:p w14:paraId="16368F7D">
      <w:pPr>
        <w:pStyle w:val="2"/>
        <w:spacing w:before="73" w:line="251" w:lineRule="auto"/>
        <w:ind w:right="180" w:firstLine="9"/>
        <w:rPr>
          <w:rFonts w:hint="eastAsia"/>
          <w:spacing w:val="4"/>
          <w:sz w:val="29"/>
          <w:szCs w:val="29"/>
        </w:rPr>
      </w:pPr>
      <w:r>
        <w:rPr>
          <w:rFonts w:hint="eastAsia"/>
          <w:spacing w:val="4"/>
          <w:sz w:val="29"/>
          <w:szCs w:val="29"/>
        </w:rPr>
        <w:t>125. SUPPLEMENTUM TRIALOGI.</w:t>
      </w:r>
    </w:p>
    <w:p w14:paraId="7FC94F6B">
      <w:pPr>
        <w:pStyle w:val="2"/>
        <w:spacing w:before="73" w:line="251" w:lineRule="auto"/>
        <w:ind w:right="180" w:firstLine="9"/>
        <w:rPr>
          <w:rFonts w:hint="eastAsia"/>
          <w:spacing w:val="4"/>
          <w:sz w:val="29"/>
          <w:szCs w:val="29"/>
        </w:rPr>
      </w:pPr>
    </w:p>
    <w:p w14:paraId="1B42E0AB">
      <w:pPr>
        <w:pStyle w:val="2"/>
        <w:spacing w:before="73" w:line="251" w:lineRule="auto"/>
        <w:ind w:right="180" w:firstLine="9"/>
        <w:rPr>
          <w:rFonts w:hint="eastAsia"/>
          <w:spacing w:val="4"/>
          <w:sz w:val="29"/>
          <w:szCs w:val="29"/>
        </w:rPr>
      </w:pPr>
      <w:r>
        <w:rPr>
          <w:rFonts w:hint="eastAsia"/>
          <w:spacing w:val="4"/>
          <w:sz w:val="29"/>
          <w:szCs w:val="29"/>
        </w:rPr>
        <w:t>125. 《三面对话录补篇》(SUPPLEMENTUM TRIALOGI)。</w:t>
      </w:r>
    </w:p>
    <w:p w14:paraId="647B92AC">
      <w:pPr>
        <w:pStyle w:val="2"/>
        <w:spacing w:before="73" w:line="251" w:lineRule="auto"/>
        <w:ind w:right="180" w:firstLine="9"/>
        <w:rPr>
          <w:rFonts w:hint="eastAsia"/>
          <w:spacing w:val="4"/>
          <w:sz w:val="29"/>
          <w:szCs w:val="29"/>
        </w:rPr>
      </w:pPr>
    </w:p>
    <w:p w14:paraId="340F6E99">
      <w:pPr>
        <w:pStyle w:val="2"/>
        <w:spacing w:before="73" w:line="251" w:lineRule="auto"/>
        <w:ind w:right="180" w:firstLine="9"/>
        <w:rPr>
          <w:rFonts w:hint="eastAsia"/>
          <w:spacing w:val="4"/>
          <w:sz w:val="29"/>
          <w:szCs w:val="29"/>
        </w:rPr>
      </w:pPr>
      <w:r>
        <w:rPr>
          <w:rFonts w:hint="eastAsia"/>
          <w:spacing w:val="4"/>
          <w:sz w:val="29"/>
          <w:szCs w:val="29"/>
        </w:rPr>
        <w:t>126. DE TRINO AMORIS VINCULO.</w:t>
      </w:r>
    </w:p>
    <w:p w14:paraId="0A121ADE">
      <w:pPr>
        <w:pStyle w:val="2"/>
        <w:spacing w:before="73" w:line="251" w:lineRule="auto"/>
        <w:ind w:right="180" w:firstLine="9"/>
        <w:rPr>
          <w:rFonts w:hint="eastAsia"/>
          <w:spacing w:val="4"/>
          <w:sz w:val="29"/>
          <w:szCs w:val="29"/>
        </w:rPr>
      </w:pPr>
    </w:p>
    <w:p w14:paraId="7684CAA1">
      <w:pPr>
        <w:pStyle w:val="2"/>
        <w:spacing w:before="73" w:line="251" w:lineRule="auto"/>
        <w:ind w:right="180" w:firstLine="9"/>
        <w:rPr>
          <w:rFonts w:hint="eastAsia"/>
          <w:spacing w:val="4"/>
          <w:sz w:val="29"/>
          <w:szCs w:val="29"/>
        </w:rPr>
      </w:pPr>
      <w:r>
        <w:rPr>
          <w:rFonts w:hint="eastAsia"/>
          <w:spacing w:val="4"/>
          <w:sz w:val="29"/>
          <w:szCs w:val="29"/>
        </w:rPr>
        <w:t>126. 《论爱的三重纽带》(DE TRINO AMORIS VINCULO)。</w:t>
      </w:r>
    </w:p>
    <w:p w14:paraId="2B738EBD">
      <w:pPr>
        <w:pStyle w:val="2"/>
        <w:spacing w:before="73" w:line="251" w:lineRule="auto"/>
        <w:ind w:right="180" w:firstLine="9"/>
        <w:rPr>
          <w:rFonts w:hint="eastAsia"/>
          <w:spacing w:val="4"/>
          <w:sz w:val="29"/>
          <w:szCs w:val="29"/>
        </w:rPr>
      </w:pPr>
    </w:p>
    <w:p w14:paraId="7B654D84">
      <w:pPr>
        <w:pStyle w:val="2"/>
        <w:spacing w:before="73" w:line="251" w:lineRule="auto"/>
        <w:ind w:right="180" w:firstLine="9"/>
        <w:rPr>
          <w:rFonts w:hint="eastAsia"/>
          <w:spacing w:val="4"/>
          <w:sz w:val="29"/>
          <w:szCs w:val="29"/>
        </w:rPr>
      </w:pPr>
      <w:r>
        <w:rPr>
          <w:rFonts w:hint="eastAsia"/>
          <w:spacing w:val="4"/>
          <w:sz w:val="29"/>
          <w:szCs w:val="29"/>
        </w:rPr>
        <w:t>127. CONTRA CONCILIUM TERRÆ MOTUS.</w:t>
      </w:r>
    </w:p>
    <w:p w14:paraId="4EC6FD97">
      <w:pPr>
        <w:pStyle w:val="2"/>
        <w:spacing w:before="73" w:line="251" w:lineRule="auto"/>
        <w:ind w:right="180" w:firstLine="9"/>
        <w:rPr>
          <w:rFonts w:hint="eastAsia"/>
          <w:spacing w:val="4"/>
          <w:sz w:val="29"/>
          <w:szCs w:val="29"/>
        </w:rPr>
      </w:pPr>
    </w:p>
    <w:p w14:paraId="3B31EDB3">
      <w:pPr>
        <w:pStyle w:val="2"/>
        <w:spacing w:before="73" w:line="251" w:lineRule="auto"/>
        <w:ind w:right="180" w:firstLine="9"/>
        <w:rPr>
          <w:rFonts w:hint="eastAsia"/>
          <w:spacing w:val="4"/>
          <w:sz w:val="29"/>
          <w:szCs w:val="29"/>
        </w:rPr>
      </w:pPr>
      <w:r>
        <w:rPr>
          <w:rFonts w:hint="eastAsia"/>
          <w:spacing w:val="4"/>
          <w:sz w:val="29"/>
          <w:szCs w:val="29"/>
        </w:rPr>
        <w:t>127. 《反对地震会议》(CONTRA CONCILIUM TERRÆ MOTUS)。</w:t>
      </w:r>
    </w:p>
    <w:p w14:paraId="01DBA72A">
      <w:pPr>
        <w:pStyle w:val="2"/>
        <w:spacing w:before="73" w:line="251" w:lineRule="auto"/>
        <w:ind w:right="180" w:firstLine="9"/>
        <w:rPr>
          <w:rFonts w:hint="eastAsia"/>
          <w:spacing w:val="4"/>
          <w:sz w:val="29"/>
          <w:szCs w:val="29"/>
        </w:rPr>
      </w:pPr>
    </w:p>
    <w:p w14:paraId="0A07E882">
      <w:pPr>
        <w:pStyle w:val="2"/>
        <w:spacing w:before="73" w:line="251" w:lineRule="auto"/>
        <w:ind w:right="180" w:firstLine="9"/>
        <w:rPr>
          <w:rFonts w:hint="eastAsia"/>
          <w:spacing w:val="4"/>
          <w:sz w:val="29"/>
          <w:szCs w:val="29"/>
        </w:rPr>
      </w:pPr>
      <w:r>
        <w:rPr>
          <w:rFonts w:hint="eastAsia"/>
          <w:spacing w:val="4"/>
          <w:sz w:val="29"/>
          <w:szCs w:val="29"/>
        </w:rPr>
        <w:t>128. DE SOLUTIONE SATANÆ .</w:t>
      </w:r>
    </w:p>
    <w:p w14:paraId="3F5D034D">
      <w:pPr>
        <w:pStyle w:val="2"/>
        <w:spacing w:before="73" w:line="251" w:lineRule="auto"/>
        <w:ind w:right="180" w:firstLine="9"/>
        <w:rPr>
          <w:rFonts w:hint="eastAsia"/>
          <w:spacing w:val="4"/>
          <w:sz w:val="29"/>
          <w:szCs w:val="29"/>
        </w:rPr>
      </w:pPr>
    </w:p>
    <w:p w14:paraId="0353E6E5">
      <w:pPr>
        <w:pStyle w:val="2"/>
        <w:spacing w:before="73" w:line="251" w:lineRule="auto"/>
        <w:ind w:right="180" w:firstLine="9"/>
        <w:rPr>
          <w:rFonts w:hint="eastAsia"/>
          <w:spacing w:val="4"/>
          <w:sz w:val="29"/>
          <w:szCs w:val="29"/>
        </w:rPr>
      </w:pPr>
      <w:r>
        <w:rPr>
          <w:rFonts w:hint="eastAsia"/>
          <w:spacing w:val="4"/>
          <w:sz w:val="29"/>
          <w:szCs w:val="29"/>
        </w:rPr>
        <w:t>128. 《论撒旦的释放》(DE SOLUTIONE SATANÆ)。</w:t>
      </w:r>
    </w:p>
    <w:p w14:paraId="1D3EB9D8">
      <w:pPr>
        <w:pStyle w:val="2"/>
        <w:spacing w:before="73" w:line="251" w:lineRule="auto"/>
        <w:ind w:right="180" w:firstLine="9"/>
        <w:rPr>
          <w:rFonts w:hint="eastAsia"/>
          <w:spacing w:val="4"/>
          <w:sz w:val="29"/>
          <w:szCs w:val="29"/>
        </w:rPr>
      </w:pPr>
    </w:p>
    <w:p w14:paraId="537D720F">
      <w:pPr>
        <w:pStyle w:val="2"/>
        <w:spacing w:before="73" w:line="251" w:lineRule="auto"/>
        <w:ind w:right="180" w:firstLine="9"/>
        <w:rPr>
          <w:rFonts w:hint="eastAsia"/>
          <w:spacing w:val="4"/>
          <w:sz w:val="29"/>
          <w:szCs w:val="29"/>
        </w:rPr>
      </w:pPr>
      <w:r>
        <w:rPr>
          <w:rFonts w:hint="eastAsia"/>
          <w:spacing w:val="4"/>
          <w:sz w:val="29"/>
          <w:szCs w:val="29"/>
        </w:rPr>
        <w:t>129. DE SPIRITU QUOLIBet.</w:t>
      </w:r>
    </w:p>
    <w:p w14:paraId="70FB856A">
      <w:pPr>
        <w:pStyle w:val="2"/>
        <w:spacing w:before="73" w:line="251" w:lineRule="auto"/>
        <w:ind w:right="180" w:firstLine="9"/>
        <w:rPr>
          <w:rFonts w:hint="eastAsia"/>
          <w:spacing w:val="4"/>
          <w:sz w:val="29"/>
          <w:szCs w:val="29"/>
        </w:rPr>
      </w:pPr>
    </w:p>
    <w:p w14:paraId="1F680E07">
      <w:pPr>
        <w:pStyle w:val="2"/>
        <w:spacing w:before="73" w:line="251" w:lineRule="auto"/>
        <w:ind w:right="180" w:firstLine="9"/>
        <w:rPr>
          <w:rFonts w:hint="eastAsia"/>
          <w:spacing w:val="4"/>
          <w:sz w:val="29"/>
          <w:szCs w:val="29"/>
        </w:rPr>
      </w:pPr>
      <w:r>
        <w:rPr>
          <w:rFonts w:hint="eastAsia"/>
          <w:spacing w:val="4"/>
          <w:sz w:val="29"/>
          <w:szCs w:val="29"/>
        </w:rPr>
        <w:t>129. 《论任何灵体》(DE SPIRITU QUOLIBet)。</w:t>
      </w:r>
    </w:p>
    <w:p w14:paraId="74DCCB9F">
      <w:pPr>
        <w:pStyle w:val="2"/>
        <w:spacing w:before="73" w:line="251" w:lineRule="auto"/>
        <w:ind w:right="180" w:firstLine="9"/>
        <w:rPr>
          <w:rFonts w:hint="eastAsia"/>
          <w:spacing w:val="4"/>
          <w:sz w:val="29"/>
          <w:szCs w:val="29"/>
        </w:rPr>
      </w:pPr>
    </w:p>
    <w:p w14:paraId="2EDF780F">
      <w:pPr>
        <w:pStyle w:val="2"/>
        <w:spacing w:before="73" w:line="251" w:lineRule="auto"/>
        <w:ind w:right="180" w:firstLine="9"/>
        <w:rPr>
          <w:rFonts w:hint="eastAsia"/>
          <w:spacing w:val="4"/>
          <w:sz w:val="29"/>
          <w:szCs w:val="29"/>
        </w:rPr>
      </w:pPr>
      <w:r>
        <w:rPr>
          <w:rFonts w:hint="eastAsia"/>
          <w:spacing w:val="4"/>
          <w:sz w:val="29"/>
          <w:szCs w:val="29"/>
        </w:rPr>
        <w:t>130. OMNIS PLANTATIO.</w:t>
      </w:r>
    </w:p>
    <w:p w14:paraId="7C29F05D">
      <w:pPr>
        <w:pStyle w:val="2"/>
        <w:spacing w:before="73" w:line="251" w:lineRule="auto"/>
        <w:ind w:right="180" w:firstLine="9"/>
        <w:rPr>
          <w:rFonts w:hint="eastAsia"/>
          <w:spacing w:val="4"/>
          <w:sz w:val="29"/>
          <w:szCs w:val="29"/>
        </w:rPr>
      </w:pPr>
    </w:p>
    <w:p w14:paraId="5F1DE63E">
      <w:pPr>
        <w:pStyle w:val="2"/>
        <w:spacing w:before="73" w:line="251" w:lineRule="auto"/>
        <w:ind w:right="180" w:firstLine="9"/>
        <w:rPr>
          <w:rFonts w:hint="eastAsia"/>
          <w:spacing w:val="4"/>
          <w:sz w:val="29"/>
          <w:szCs w:val="29"/>
        </w:rPr>
      </w:pPr>
      <w:r>
        <w:rPr>
          <w:rFonts w:hint="eastAsia"/>
          <w:spacing w:val="4"/>
          <w:sz w:val="29"/>
          <w:szCs w:val="29"/>
        </w:rPr>
        <w:t>130. 《凡栽种的》(OMNIS PLANTATIO)。</w:t>
      </w:r>
    </w:p>
    <w:p w14:paraId="342CABD0">
      <w:pPr>
        <w:pStyle w:val="2"/>
        <w:spacing w:before="73" w:line="251" w:lineRule="auto"/>
        <w:ind w:right="180" w:firstLine="9"/>
        <w:rPr>
          <w:rFonts w:hint="eastAsia"/>
          <w:spacing w:val="4"/>
          <w:sz w:val="29"/>
          <w:szCs w:val="29"/>
        </w:rPr>
      </w:pPr>
    </w:p>
    <w:p w14:paraId="26F1869E">
      <w:pPr>
        <w:pStyle w:val="2"/>
        <w:spacing w:before="73" w:line="251" w:lineRule="auto"/>
        <w:ind w:right="180" w:firstLine="9"/>
        <w:rPr>
          <w:rFonts w:hint="eastAsia"/>
          <w:spacing w:val="4"/>
          <w:sz w:val="29"/>
          <w:szCs w:val="29"/>
        </w:rPr>
      </w:pPr>
      <w:r>
        <w:rPr>
          <w:rFonts w:hint="eastAsia"/>
          <w:spacing w:val="4"/>
          <w:sz w:val="29"/>
          <w:szCs w:val="29"/>
        </w:rPr>
        <w:t>131. SI QUIS SITIT.</w:t>
      </w:r>
    </w:p>
    <w:p w14:paraId="79F05124">
      <w:pPr>
        <w:pStyle w:val="2"/>
        <w:spacing w:before="73" w:line="251" w:lineRule="auto"/>
        <w:ind w:right="180" w:firstLine="9"/>
        <w:rPr>
          <w:rFonts w:hint="eastAsia"/>
          <w:spacing w:val="4"/>
          <w:sz w:val="29"/>
          <w:szCs w:val="29"/>
        </w:rPr>
      </w:pPr>
    </w:p>
    <w:p w14:paraId="5ED0D9F3">
      <w:pPr>
        <w:pStyle w:val="2"/>
        <w:spacing w:before="73" w:line="251" w:lineRule="auto"/>
        <w:ind w:right="180" w:firstLine="9"/>
        <w:rPr>
          <w:rFonts w:hint="eastAsia"/>
          <w:spacing w:val="4"/>
          <w:sz w:val="29"/>
          <w:szCs w:val="29"/>
        </w:rPr>
      </w:pPr>
      <w:r>
        <w:rPr>
          <w:rFonts w:hint="eastAsia"/>
          <w:spacing w:val="4"/>
          <w:sz w:val="29"/>
          <w:szCs w:val="29"/>
        </w:rPr>
        <w:t>131. 《人若渴了》(SI QUIS SITIT)。</w:t>
      </w:r>
    </w:p>
    <w:p w14:paraId="0CB47495">
      <w:pPr>
        <w:pStyle w:val="2"/>
        <w:spacing w:before="73" w:line="251" w:lineRule="auto"/>
        <w:ind w:right="180" w:firstLine="9"/>
        <w:rPr>
          <w:rFonts w:hint="eastAsia"/>
          <w:spacing w:val="4"/>
          <w:sz w:val="29"/>
          <w:szCs w:val="29"/>
        </w:rPr>
      </w:pPr>
    </w:p>
    <w:p w14:paraId="3EA9C71B">
      <w:pPr>
        <w:pStyle w:val="2"/>
        <w:spacing w:before="73" w:line="251" w:lineRule="auto"/>
        <w:ind w:right="180" w:firstLine="9"/>
        <w:rPr>
          <w:rFonts w:hint="eastAsia"/>
          <w:spacing w:val="4"/>
          <w:sz w:val="29"/>
          <w:szCs w:val="29"/>
        </w:rPr>
      </w:pPr>
      <w:r>
        <w:rPr>
          <w:rFonts w:hint="eastAsia"/>
          <w:spacing w:val="4"/>
          <w:sz w:val="29"/>
          <w:szCs w:val="29"/>
        </w:rPr>
        <w:t>CATALOGUE OF MANUSCRIPTS. 107</w:t>
      </w:r>
    </w:p>
    <w:p w14:paraId="123B3F45">
      <w:pPr>
        <w:pStyle w:val="2"/>
        <w:spacing w:before="73" w:line="251" w:lineRule="auto"/>
        <w:ind w:right="180" w:firstLine="9"/>
        <w:rPr>
          <w:rFonts w:hint="eastAsia"/>
          <w:spacing w:val="4"/>
          <w:sz w:val="29"/>
          <w:szCs w:val="29"/>
        </w:rPr>
      </w:pPr>
    </w:p>
    <w:p w14:paraId="37815AE8">
      <w:pPr>
        <w:pStyle w:val="2"/>
        <w:spacing w:before="73" w:line="251" w:lineRule="auto"/>
        <w:ind w:right="180" w:firstLine="9"/>
        <w:rPr>
          <w:rFonts w:hint="eastAsia"/>
          <w:spacing w:val="4"/>
          <w:sz w:val="29"/>
          <w:szCs w:val="29"/>
        </w:rPr>
      </w:pPr>
      <w:r>
        <w:rPr>
          <w:rFonts w:hint="eastAsia"/>
          <w:spacing w:val="4"/>
          <w:sz w:val="29"/>
          <w:szCs w:val="29"/>
        </w:rPr>
        <w:t>手稿目录。107</w:t>
      </w:r>
    </w:p>
    <w:p w14:paraId="6799A470">
      <w:pPr>
        <w:pStyle w:val="2"/>
        <w:spacing w:before="73" w:line="251" w:lineRule="auto"/>
        <w:ind w:right="180" w:firstLine="9"/>
        <w:rPr>
          <w:rFonts w:hint="eastAsia"/>
          <w:spacing w:val="4"/>
          <w:sz w:val="29"/>
          <w:szCs w:val="29"/>
        </w:rPr>
      </w:pPr>
    </w:p>
    <w:p w14:paraId="50195B24">
      <w:pPr>
        <w:pStyle w:val="2"/>
        <w:spacing w:before="73" w:line="251" w:lineRule="auto"/>
        <w:ind w:right="180" w:firstLine="9"/>
        <w:rPr>
          <w:rFonts w:hint="eastAsia"/>
          <w:spacing w:val="4"/>
          <w:sz w:val="29"/>
          <w:szCs w:val="29"/>
        </w:rPr>
      </w:pPr>
      <w:r>
        <w:rPr>
          <w:rFonts w:hint="eastAsia"/>
          <w:spacing w:val="4"/>
          <w:sz w:val="29"/>
          <w:szCs w:val="29"/>
        </w:rPr>
        <w:t>132. DE CONFESSIONE LATINORUM.</w:t>
      </w:r>
    </w:p>
    <w:p w14:paraId="66B84A06">
      <w:pPr>
        <w:pStyle w:val="2"/>
        <w:spacing w:before="73" w:line="251" w:lineRule="auto"/>
        <w:ind w:right="180" w:firstLine="9"/>
        <w:rPr>
          <w:rFonts w:hint="eastAsia"/>
          <w:spacing w:val="4"/>
          <w:sz w:val="29"/>
          <w:szCs w:val="29"/>
        </w:rPr>
      </w:pPr>
    </w:p>
    <w:p w14:paraId="689FCCD8">
      <w:pPr>
        <w:pStyle w:val="2"/>
        <w:spacing w:before="73" w:line="251" w:lineRule="auto"/>
        <w:ind w:right="180" w:firstLine="9"/>
        <w:rPr>
          <w:rFonts w:hint="eastAsia"/>
          <w:spacing w:val="4"/>
          <w:sz w:val="29"/>
          <w:szCs w:val="29"/>
        </w:rPr>
      </w:pPr>
      <w:r>
        <w:rPr>
          <w:rFonts w:hint="eastAsia"/>
          <w:spacing w:val="4"/>
          <w:sz w:val="29"/>
          <w:szCs w:val="29"/>
        </w:rPr>
        <w:t>132. 《论拉丁人的忏悔》(DE CONFESSIONE LATINORUM)。</w:t>
      </w:r>
    </w:p>
    <w:p w14:paraId="290A042C">
      <w:pPr>
        <w:pStyle w:val="2"/>
        <w:spacing w:before="73" w:line="251" w:lineRule="auto"/>
        <w:ind w:right="180" w:firstLine="9"/>
        <w:rPr>
          <w:rFonts w:hint="eastAsia"/>
          <w:spacing w:val="4"/>
          <w:sz w:val="29"/>
          <w:szCs w:val="29"/>
        </w:rPr>
      </w:pPr>
    </w:p>
    <w:p w14:paraId="1F0CFE33">
      <w:pPr>
        <w:pStyle w:val="2"/>
        <w:spacing w:before="73" w:line="251" w:lineRule="auto"/>
        <w:ind w:right="180" w:firstLine="9"/>
        <w:rPr>
          <w:rFonts w:hint="eastAsia"/>
          <w:spacing w:val="4"/>
          <w:sz w:val="29"/>
          <w:szCs w:val="29"/>
        </w:rPr>
      </w:pPr>
      <w:r>
        <w:rPr>
          <w:rFonts w:hint="eastAsia"/>
          <w:spacing w:val="4"/>
          <w:sz w:val="29"/>
          <w:szCs w:val="29"/>
        </w:rPr>
        <w:t>133. DE CHRISTIANORUM BAPTISMO.</w:t>
      </w:r>
    </w:p>
    <w:p w14:paraId="2302757C">
      <w:pPr>
        <w:pStyle w:val="2"/>
        <w:spacing w:before="73" w:line="251" w:lineRule="auto"/>
        <w:ind w:right="180" w:firstLine="9"/>
        <w:rPr>
          <w:rFonts w:hint="eastAsia"/>
          <w:spacing w:val="4"/>
          <w:sz w:val="29"/>
          <w:szCs w:val="29"/>
        </w:rPr>
      </w:pPr>
    </w:p>
    <w:p w14:paraId="469CD4BE">
      <w:pPr>
        <w:pStyle w:val="2"/>
        <w:spacing w:before="73" w:line="251" w:lineRule="auto"/>
        <w:ind w:right="180" w:firstLine="9"/>
        <w:rPr>
          <w:rFonts w:hint="eastAsia"/>
          <w:spacing w:val="4"/>
          <w:sz w:val="29"/>
          <w:szCs w:val="29"/>
        </w:rPr>
      </w:pPr>
      <w:r>
        <w:rPr>
          <w:rFonts w:hint="eastAsia"/>
          <w:spacing w:val="4"/>
          <w:sz w:val="29"/>
          <w:szCs w:val="29"/>
        </w:rPr>
        <w:t>133. 《论基督徒的洗礼》(DE CHRISTIANORUM BAPTISMO)。</w:t>
      </w:r>
    </w:p>
    <w:p w14:paraId="6EF50B16">
      <w:pPr>
        <w:pStyle w:val="2"/>
        <w:spacing w:before="73" w:line="251" w:lineRule="auto"/>
        <w:ind w:right="180" w:firstLine="9"/>
        <w:rPr>
          <w:rFonts w:hint="eastAsia"/>
          <w:spacing w:val="4"/>
          <w:sz w:val="29"/>
          <w:szCs w:val="29"/>
        </w:rPr>
      </w:pPr>
    </w:p>
    <w:p w14:paraId="4685E883">
      <w:pPr>
        <w:pStyle w:val="2"/>
        <w:spacing w:before="73" w:line="251" w:lineRule="auto"/>
        <w:ind w:right="180" w:firstLine="9"/>
        <w:rPr>
          <w:rFonts w:hint="eastAsia"/>
          <w:spacing w:val="4"/>
          <w:sz w:val="29"/>
          <w:szCs w:val="29"/>
        </w:rPr>
      </w:pPr>
      <w:r>
        <w:rPr>
          <w:rFonts w:hint="eastAsia"/>
          <w:spacing w:val="4"/>
          <w:sz w:val="29"/>
          <w:szCs w:val="29"/>
        </w:rPr>
        <w:t>134. DE CLAVIS REGNI Dei.</w:t>
      </w:r>
    </w:p>
    <w:p w14:paraId="634CD044">
      <w:pPr>
        <w:pStyle w:val="2"/>
        <w:spacing w:before="73" w:line="251" w:lineRule="auto"/>
        <w:ind w:right="180" w:firstLine="9"/>
        <w:rPr>
          <w:rFonts w:hint="eastAsia"/>
          <w:spacing w:val="4"/>
          <w:sz w:val="29"/>
          <w:szCs w:val="29"/>
        </w:rPr>
      </w:pPr>
    </w:p>
    <w:p w14:paraId="08049230">
      <w:pPr>
        <w:pStyle w:val="2"/>
        <w:spacing w:before="73" w:line="251" w:lineRule="auto"/>
        <w:ind w:right="180" w:firstLine="9"/>
        <w:rPr>
          <w:rFonts w:hint="eastAsia"/>
          <w:spacing w:val="4"/>
          <w:sz w:val="29"/>
          <w:szCs w:val="29"/>
        </w:rPr>
      </w:pPr>
      <w:r>
        <w:rPr>
          <w:rFonts w:hint="eastAsia"/>
          <w:spacing w:val="4"/>
          <w:sz w:val="29"/>
          <w:szCs w:val="29"/>
        </w:rPr>
        <w:t>134. 《论天国钥匙》(DE CLAVIS REGNI Dei)。</w:t>
      </w:r>
    </w:p>
    <w:p w14:paraId="4ADA69F8">
      <w:pPr>
        <w:pStyle w:val="2"/>
        <w:spacing w:before="73" w:line="251" w:lineRule="auto"/>
        <w:ind w:right="180" w:firstLine="9"/>
        <w:rPr>
          <w:rFonts w:hint="eastAsia"/>
          <w:spacing w:val="4"/>
          <w:sz w:val="29"/>
          <w:szCs w:val="29"/>
        </w:rPr>
      </w:pPr>
    </w:p>
    <w:p w14:paraId="17825864">
      <w:pPr>
        <w:pStyle w:val="2"/>
        <w:spacing w:before="73" w:line="251" w:lineRule="auto"/>
        <w:ind w:right="180" w:firstLine="9"/>
        <w:rPr>
          <w:rFonts w:hint="eastAsia"/>
          <w:spacing w:val="4"/>
          <w:sz w:val="29"/>
          <w:szCs w:val="29"/>
        </w:rPr>
      </w:pPr>
      <w:r>
        <w:rPr>
          <w:rFonts w:hint="eastAsia"/>
          <w:spacing w:val="4"/>
          <w:sz w:val="29"/>
          <w:szCs w:val="29"/>
        </w:rPr>
        <w:t>135. DE CLAVIUM POTESTATE.</w:t>
      </w:r>
    </w:p>
    <w:p w14:paraId="2EFB4C31">
      <w:pPr>
        <w:pStyle w:val="2"/>
        <w:spacing w:before="73" w:line="251" w:lineRule="auto"/>
        <w:ind w:right="180" w:firstLine="9"/>
        <w:rPr>
          <w:rFonts w:hint="eastAsia"/>
          <w:spacing w:val="4"/>
          <w:sz w:val="29"/>
          <w:szCs w:val="29"/>
        </w:rPr>
      </w:pPr>
    </w:p>
    <w:p w14:paraId="26ADD4DB">
      <w:pPr>
        <w:pStyle w:val="2"/>
        <w:spacing w:before="73" w:line="251" w:lineRule="auto"/>
        <w:ind w:right="180" w:firstLine="9"/>
        <w:rPr>
          <w:rFonts w:hint="eastAsia"/>
          <w:spacing w:val="4"/>
          <w:sz w:val="29"/>
          <w:szCs w:val="29"/>
        </w:rPr>
      </w:pPr>
      <w:r>
        <w:rPr>
          <w:rFonts w:hint="eastAsia"/>
          <w:spacing w:val="4"/>
          <w:sz w:val="29"/>
          <w:szCs w:val="29"/>
        </w:rPr>
        <w:t>135. 《论钥匙权柄》(DE CLAVIUM POTESTATE)。</w:t>
      </w:r>
    </w:p>
    <w:p w14:paraId="1C10A756">
      <w:pPr>
        <w:pStyle w:val="2"/>
        <w:spacing w:before="73" w:line="251" w:lineRule="auto"/>
        <w:ind w:right="180" w:firstLine="9"/>
        <w:rPr>
          <w:rFonts w:hint="eastAsia"/>
          <w:spacing w:val="4"/>
          <w:sz w:val="29"/>
          <w:szCs w:val="29"/>
        </w:rPr>
      </w:pPr>
    </w:p>
    <w:p w14:paraId="34F67E1A">
      <w:pPr>
        <w:pStyle w:val="2"/>
        <w:spacing w:before="73" w:line="251" w:lineRule="auto"/>
        <w:ind w:right="180" w:firstLine="9"/>
        <w:rPr>
          <w:rFonts w:hint="eastAsia"/>
          <w:spacing w:val="4"/>
          <w:sz w:val="29"/>
          <w:szCs w:val="29"/>
        </w:rPr>
      </w:pPr>
      <w:r>
        <w:rPr>
          <w:rFonts w:hint="eastAsia"/>
          <w:spacing w:val="4"/>
          <w:sz w:val="29"/>
          <w:szCs w:val="29"/>
        </w:rPr>
        <w:t>136. DE HOMINE MISERO.</w:t>
      </w:r>
    </w:p>
    <w:p w14:paraId="7AE27E80">
      <w:pPr>
        <w:pStyle w:val="2"/>
        <w:spacing w:before="73" w:line="251" w:lineRule="auto"/>
        <w:ind w:right="180" w:firstLine="9"/>
        <w:rPr>
          <w:rFonts w:hint="eastAsia"/>
          <w:spacing w:val="4"/>
          <w:sz w:val="29"/>
          <w:szCs w:val="29"/>
        </w:rPr>
      </w:pPr>
    </w:p>
    <w:p w14:paraId="46D5F128">
      <w:pPr>
        <w:pStyle w:val="2"/>
        <w:spacing w:before="73" w:line="251" w:lineRule="auto"/>
        <w:ind w:right="180" w:firstLine="9"/>
        <w:rPr>
          <w:rFonts w:hint="eastAsia"/>
          <w:spacing w:val="4"/>
          <w:sz w:val="29"/>
          <w:szCs w:val="29"/>
        </w:rPr>
      </w:pPr>
      <w:r>
        <w:rPr>
          <w:rFonts w:hint="eastAsia"/>
          <w:spacing w:val="4"/>
          <w:sz w:val="29"/>
          <w:szCs w:val="29"/>
        </w:rPr>
        <w:t>136. 《论可怜的人》(DE HOMINE MISERO)。</w:t>
      </w:r>
    </w:p>
    <w:p w14:paraId="28443922">
      <w:pPr>
        <w:pStyle w:val="2"/>
        <w:spacing w:before="73" w:line="251" w:lineRule="auto"/>
        <w:ind w:right="180" w:firstLine="9"/>
        <w:rPr>
          <w:rFonts w:hint="eastAsia"/>
          <w:spacing w:val="4"/>
          <w:sz w:val="29"/>
          <w:szCs w:val="29"/>
        </w:rPr>
      </w:pPr>
    </w:p>
    <w:p w14:paraId="50BC5BA9">
      <w:pPr>
        <w:pStyle w:val="2"/>
        <w:spacing w:before="73" w:line="251" w:lineRule="auto"/>
        <w:ind w:right="180" w:firstLine="9"/>
        <w:rPr>
          <w:rFonts w:hint="eastAsia"/>
          <w:spacing w:val="4"/>
          <w:sz w:val="29"/>
          <w:szCs w:val="29"/>
        </w:rPr>
      </w:pPr>
      <w:r>
        <w:rPr>
          <w:rFonts w:hint="eastAsia"/>
          <w:spacing w:val="4"/>
          <w:sz w:val="29"/>
          <w:szCs w:val="29"/>
        </w:rPr>
        <w:t>137. CONTRA CRUCIATUM PAPÆ .</w:t>
      </w:r>
    </w:p>
    <w:p w14:paraId="3C77E0C9">
      <w:pPr>
        <w:pStyle w:val="2"/>
        <w:spacing w:before="73" w:line="251" w:lineRule="auto"/>
        <w:ind w:right="180" w:firstLine="9"/>
        <w:rPr>
          <w:rFonts w:hint="eastAsia"/>
          <w:spacing w:val="4"/>
          <w:sz w:val="29"/>
          <w:szCs w:val="29"/>
        </w:rPr>
      </w:pPr>
    </w:p>
    <w:p w14:paraId="18E4E469">
      <w:pPr>
        <w:pStyle w:val="2"/>
        <w:spacing w:before="73" w:line="251" w:lineRule="auto"/>
        <w:ind w:right="180" w:firstLine="9"/>
        <w:rPr>
          <w:rFonts w:hint="eastAsia"/>
          <w:spacing w:val="4"/>
          <w:sz w:val="29"/>
          <w:szCs w:val="29"/>
        </w:rPr>
      </w:pPr>
      <w:r>
        <w:rPr>
          <w:rFonts w:hint="eastAsia"/>
          <w:spacing w:val="4"/>
          <w:sz w:val="29"/>
          <w:szCs w:val="29"/>
        </w:rPr>
        <w:t>137. 《反对教皇的十字军》(CONTRA CRUCIATUM PAPÆ)。</w:t>
      </w:r>
    </w:p>
    <w:p w14:paraId="188A1AF5">
      <w:pPr>
        <w:pStyle w:val="2"/>
        <w:spacing w:before="73" w:line="251" w:lineRule="auto"/>
        <w:ind w:right="180" w:firstLine="9"/>
        <w:rPr>
          <w:rFonts w:hint="eastAsia"/>
          <w:spacing w:val="4"/>
          <w:sz w:val="29"/>
          <w:szCs w:val="29"/>
        </w:rPr>
      </w:pPr>
    </w:p>
    <w:p w14:paraId="073A9348">
      <w:pPr>
        <w:pStyle w:val="2"/>
        <w:spacing w:before="73" w:line="251" w:lineRule="auto"/>
        <w:ind w:right="180" w:firstLine="9"/>
        <w:rPr>
          <w:rFonts w:hint="eastAsia"/>
          <w:spacing w:val="4"/>
          <w:sz w:val="29"/>
          <w:szCs w:val="29"/>
        </w:rPr>
      </w:pPr>
      <w:r>
        <w:rPr>
          <w:rFonts w:hint="eastAsia"/>
          <w:spacing w:val="4"/>
          <w:sz w:val="29"/>
          <w:szCs w:val="29"/>
        </w:rPr>
        <w:t>138. DE LEGIBUS ET VENENO.</w:t>
      </w:r>
    </w:p>
    <w:p w14:paraId="5D6AF923">
      <w:pPr>
        <w:pStyle w:val="2"/>
        <w:spacing w:before="73" w:line="251" w:lineRule="auto"/>
        <w:ind w:right="180" w:firstLine="9"/>
        <w:rPr>
          <w:rFonts w:hint="eastAsia"/>
          <w:spacing w:val="4"/>
          <w:sz w:val="29"/>
          <w:szCs w:val="29"/>
        </w:rPr>
      </w:pPr>
    </w:p>
    <w:p w14:paraId="150E8193">
      <w:pPr>
        <w:pStyle w:val="2"/>
        <w:spacing w:before="73" w:line="251" w:lineRule="auto"/>
        <w:ind w:right="180" w:firstLine="9"/>
        <w:rPr>
          <w:rFonts w:hint="eastAsia"/>
          <w:spacing w:val="4"/>
          <w:sz w:val="29"/>
          <w:szCs w:val="29"/>
        </w:rPr>
      </w:pPr>
      <w:r>
        <w:rPr>
          <w:rFonts w:hint="eastAsia"/>
          <w:spacing w:val="4"/>
          <w:sz w:val="29"/>
          <w:szCs w:val="29"/>
        </w:rPr>
        <w:t>138. 《论律法与毒药》(DE LEGIBUS ET VENENO)。</w:t>
      </w:r>
    </w:p>
    <w:p w14:paraId="1D395359">
      <w:pPr>
        <w:pStyle w:val="2"/>
        <w:spacing w:before="73" w:line="251" w:lineRule="auto"/>
        <w:ind w:right="180" w:firstLine="9"/>
        <w:rPr>
          <w:rFonts w:hint="eastAsia"/>
          <w:spacing w:val="4"/>
          <w:sz w:val="29"/>
          <w:szCs w:val="29"/>
        </w:rPr>
      </w:pPr>
    </w:p>
    <w:p w14:paraId="281AB2B8">
      <w:pPr>
        <w:pStyle w:val="2"/>
        <w:spacing w:before="73" w:line="251" w:lineRule="auto"/>
        <w:ind w:right="180" w:firstLine="9"/>
        <w:rPr>
          <w:rFonts w:hint="eastAsia"/>
          <w:spacing w:val="4"/>
          <w:sz w:val="29"/>
          <w:szCs w:val="29"/>
        </w:rPr>
      </w:pPr>
      <w:r>
        <w:rPr>
          <w:rFonts w:hint="eastAsia"/>
          <w:spacing w:val="4"/>
          <w:sz w:val="29"/>
          <w:szCs w:val="29"/>
        </w:rPr>
        <w:t>139. COLLECTIONES CONTRA DOMINICANOS.</w:t>
      </w:r>
    </w:p>
    <w:p w14:paraId="138AF975">
      <w:pPr>
        <w:pStyle w:val="2"/>
        <w:spacing w:before="73" w:line="251" w:lineRule="auto"/>
        <w:ind w:right="180" w:firstLine="9"/>
        <w:rPr>
          <w:rFonts w:hint="eastAsia"/>
          <w:spacing w:val="4"/>
          <w:sz w:val="29"/>
          <w:szCs w:val="29"/>
        </w:rPr>
      </w:pPr>
    </w:p>
    <w:p w14:paraId="4BAE34B9">
      <w:pPr>
        <w:pStyle w:val="2"/>
        <w:spacing w:before="73" w:line="251" w:lineRule="auto"/>
        <w:ind w:right="180" w:firstLine="9"/>
        <w:rPr>
          <w:rFonts w:hint="eastAsia"/>
          <w:spacing w:val="4"/>
          <w:sz w:val="29"/>
          <w:szCs w:val="29"/>
        </w:rPr>
      </w:pPr>
      <w:r>
        <w:rPr>
          <w:rFonts w:hint="eastAsia"/>
          <w:spacing w:val="4"/>
          <w:sz w:val="29"/>
          <w:szCs w:val="29"/>
        </w:rPr>
        <w:t>139. 《反对道明会士文集》(COLLECTIONES CONTRA DOMINICANOS)。</w:t>
      </w:r>
    </w:p>
    <w:p w14:paraId="6945A1F4">
      <w:pPr>
        <w:pStyle w:val="2"/>
        <w:spacing w:before="73" w:line="251" w:lineRule="auto"/>
        <w:ind w:right="180" w:firstLine="9"/>
        <w:rPr>
          <w:rFonts w:hint="eastAsia"/>
          <w:spacing w:val="4"/>
          <w:sz w:val="29"/>
          <w:szCs w:val="29"/>
        </w:rPr>
      </w:pPr>
    </w:p>
    <w:p w14:paraId="7802DD5B">
      <w:pPr>
        <w:pStyle w:val="2"/>
        <w:spacing w:before="73" w:line="251" w:lineRule="auto"/>
        <w:ind w:right="180" w:firstLine="9"/>
        <w:rPr>
          <w:rFonts w:hint="eastAsia"/>
          <w:spacing w:val="4"/>
          <w:sz w:val="29"/>
          <w:szCs w:val="29"/>
        </w:rPr>
      </w:pPr>
      <w:r>
        <w:rPr>
          <w:rFonts w:hint="eastAsia"/>
          <w:spacing w:val="4"/>
          <w:sz w:val="29"/>
          <w:szCs w:val="29"/>
        </w:rPr>
        <w:t>140. RESPONSIONES ARGUMENTORUM.</w:t>
      </w:r>
    </w:p>
    <w:p w14:paraId="3021F43D">
      <w:pPr>
        <w:pStyle w:val="2"/>
        <w:spacing w:before="73" w:line="251" w:lineRule="auto"/>
        <w:ind w:right="180" w:firstLine="9"/>
        <w:rPr>
          <w:rFonts w:hint="eastAsia"/>
          <w:spacing w:val="4"/>
          <w:sz w:val="29"/>
          <w:szCs w:val="29"/>
        </w:rPr>
      </w:pPr>
    </w:p>
    <w:p w14:paraId="6FDB0CE9">
      <w:pPr>
        <w:pStyle w:val="2"/>
        <w:spacing w:before="73" w:line="251" w:lineRule="auto"/>
        <w:ind w:right="180" w:firstLine="9"/>
        <w:rPr>
          <w:rFonts w:hint="eastAsia"/>
          <w:spacing w:val="4"/>
          <w:sz w:val="29"/>
          <w:szCs w:val="29"/>
        </w:rPr>
      </w:pPr>
      <w:r>
        <w:rPr>
          <w:rFonts w:hint="eastAsia"/>
          <w:spacing w:val="4"/>
          <w:sz w:val="29"/>
          <w:szCs w:val="29"/>
        </w:rPr>
        <w:t>140. 《论证回应》(RESPONSIONES ARGUMENTORUM)。</w:t>
      </w:r>
    </w:p>
    <w:p w14:paraId="74885152">
      <w:pPr>
        <w:pStyle w:val="2"/>
        <w:spacing w:before="73" w:line="251" w:lineRule="auto"/>
        <w:ind w:right="180" w:firstLine="9"/>
        <w:rPr>
          <w:rFonts w:hint="eastAsia"/>
          <w:spacing w:val="4"/>
          <w:sz w:val="29"/>
          <w:szCs w:val="29"/>
        </w:rPr>
      </w:pPr>
    </w:p>
    <w:p w14:paraId="256152FE">
      <w:pPr>
        <w:pStyle w:val="2"/>
        <w:spacing w:before="73" w:line="251" w:lineRule="auto"/>
        <w:ind w:right="180" w:firstLine="9"/>
        <w:rPr>
          <w:rFonts w:hint="eastAsia"/>
          <w:spacing w:val="4"/>
          <w:sz w:val="29"/>
          <w:szCs w:val="29"/>
        </w:rPr>
      </w:pPr>
      <w:r>
        <w:rPr>
          <w:rFonts w:hint="eastAsia"/>
          <w:spacing w:val="4"/>
          <w:sz w:val="29"/>
          <w:szCs w:val="29"/>
        </w:rPr>
        <w:t>141. AD RATIONES KYNINGHAM.</w:t>
      </w:r>
    </w:p>
    <w:p w14:paraId="2DFEFED7">
      <w:pPr>
        <w:pStyle w:val="2"/>
        <w:spacing w:before="73" w:line="251" w:lineRule="auto"/>
        <w:ind w:right="180" w:firstLine="9"/>
        <w:rPr>
          <w:rFonts w:hint="eastAsia"/>
          <w:spacing w:val="4"/>
          <w:sz w:val="29"/>
          <w:szCs w:val="29"/>
        </w:rPr>
      </w:pPr>
    </w:p>
    <w:p w14:paraId="76BBB093">
      <w:pPr>
        <w:pStyle w:val="2"/>
        <w:spacing w:before="73" w:line="251" w:lineRule="auto"/>
        <w:ind w:right="180" w:firstLine="9"/>
        <w:rPr>
          <w:rFonts w:hint="eastAsia"/>
          <w:spacing w:val="4"/>
          <w:sz w:val="29"/>
          <w:szCs w:val="29"/>
        </w:rPr>
      </w:pPr>
      <w:r>
        <w:rPr>
          <w:rFonts w:hint="eastAsia"/>
          <w:spacing w:val="4"/>
          <w:sz w:val="29"/>
          <w:szCs w:val="29"/>
        </w:rPr>
        <w:t>141. 《答金厄姆的论点》(AD RATIONES KYNINGHAM)。</w:t>
      </w:r>
    </w:p>
    <w:p w14:paraId="0892FC7B">
      <w:pPr>
        <w:pStyle w:val="2"/>
        <w:spacing w:before="73" w:line="251" w:lineRule="auto"/>
        <w:ind w:right="180" w:firstLine="9"/>
        <w:rPr>
          <w:rFonts w:hint="eastAsia"/>
          <w:spacing w:val="4"/>
          <w:sz w:val="29"/>
          <w:szCs w:val="29"/>
        </w:rPr>
      </w:pPr>
    </w:p>
    <w:p w14:paraId="35990C86">
      <w:pPr>
        <w:pStyle w:val="2"/>
        <w:spacing w:before="73" w:line="251" w:lineRule="auto"/>
        <w:ind w:right="180" w:firstLine="9"/>
        <w:rPr>
          <w:rFonts w:hint="eastAsia"/>
          <w:spacing w:val="4"/>
          <w:sz w:val="29"/>
          <w:szCs w:val="29"/>
        </w:rPr>
      </w:pPr>
      <w:r>
        <w:rPr>
          <w:rFonts w:hint="eastAsia"/>
          <w:spacing w:val="4"/>
          <w:sz w:val="29"/>
          <w:szCs w:val="29"/>
        </w:rPr>
        <w:t>142. CONTRA BYNHAMUM MONACHUM.</w:t>
      </w:r>
    </w:p>
    <w:p w14:paraId="3B686A44">
      <w:pPr>
        <w:pStyle w:val="2"/>
        <w:spacing w:before="73" w:line="251" w:lineRule="auto"/>
        <w:ind w:right="180" w:firstLine="9"/>
        <w:rPr>
          <w:rFonts w:hint="eastAsia"/>
          <w:spacing w:val="4"/>
          <w:sz w:val="29"/>
          <w:szCs w:val="29"/>
        </w:rPr>
      </w:pPr>
    </w:p>
    <w:p w14:paraId="053B5AF8">
      <w:pPr>
        <w:pStyle w:val="2"/>
        <w:spacing w:before="73" w:line="251" w:lineRule="auto"/>
        <w:ind w:right="180" w:firstLine="9"/>
        <w:rPr>
          <w:rFonts w:hint="eastAsia"/>
          <w:spacing w:val="4"/>
          <w:sz w:val="29"/>
          <w:szCs w:val="29"/>
        </w:rPr>
      </w:pPr>
      <w:r>
        <w:rPr>
          <w:rFonts w:hint="eastAsia"/>
          <w:spacing w:val="4"/>
          <w:sz w:val="29"/>
          <w:szCs w:val="29"/>
        </w:rPr>
        <w:t>142. 《反对本汉姆修道士》(CONTRA BYNHAMUM MONACHUM)。</w:t>
      </w:r>
    </w:p>
    <w:p w14:paraId="17F38D73">
      <w:pPr>
        <w:pStyle w:val="2"/>
        <w:spacing w:before="73" w:line="251" w:lineRule="auto"/>
        <w:ind w:right="180" w:firstLine="9"/>
        <w:rPr>
          <w:rFonts w:hint="eastAsia"/>
          <w:spacing w:val="4"/>
          <w:sz w:val="29"/>
          <w:szCs w:val="29"/>
        </w:rPr>
      </w:pPr>
    </w:p>
    <w:p w14:paraId="3C9C5491">
      <w:pPr>
        <w:pStyle w:val="2"/>
        <w:spacing w:before="73" w:line="251" w:lineRule="auto"/>
        <w:ind w:right="180" w:firstLine="9"/>
        <w:rPr>
          <w:rFonts w:hint="eastAsia"/>
          <w:spacing w:val="4"/>
          <w:sz w:val="29"/>
          <w:szCs w:val="29"/>
        </w:rPr>
      </w:pPr>
      <w:r>
        <w:rPr>
          <w:rFonts w:hint="eastAsia"/>
          <w:spacing w:val="4"/>
          <w:sz w:val="29"/>
          <w:szCs w:val="29"/>
        </w:rPr>
        <w:t>143. REPLICATIONES ET POSITIONES.</w:t>
      </w:r>
    </w:p>
    <w:p w14:paraId="5BD6EFB6">
      <w:pPr>
        <w:pStyle w:val="2"/>
        <w:spacing w:before="73" w:line="251" w:lineRule="auto"/>
        <w:ind w:right="180" w:firstLine="9"/>
        <w:rPr>
          <w:rFonts w:hint="eastAsia"/>
          <w:spacing w:val="4"/>
          <w:sz w:val="29"/>
          <w:szCs w:val="29"/>
        </w:rPr>
      </w:pPr>
    </w:p>
    <w:p w14:paraId="4C783356">
      <w:pPr>
        <w:pStyle w:val="2"/>
        <w:spacing w:before="73" w:line="251" w:lineRule="auto"/>
        <w:ind w:right="180" w:firstLine="9"/>
        <w:rPr>
          <w:rFonts w:hint="eastAsia"/>
          <w:spacing w:val="4"/>
          <w:sz w:val="29"/>
          <w:szCs w:val="29"/>
        </w:rPr>
      </w:pPr>
      <w:r>
        <w:rPr>
          <w:rFonts w:hint="eastAsia"/>
          <w:spacing w:val="4"/>
          <w:sz w:val="29"/>
          <w:szCs w:val="29"/>
        </w:rPr>
        <w:t>143. 《答辩与立场》(REPLICATIONES ET POSITIONES)。</w:t>
      </w:r>
    </w:p>
    <w:p w14:paraId="4AFAE0F4">
      <w:pPr>
        <w:pStyle w:val="2"/>
        <w:spacing w:before="73" w:line="251" w:lineRule="auto"/>
        <w:ind w:right="180" w:firstLine="9"/>
        <w:rPr>
          <w:rFonts w:hint="eastAsia"/>
          <w:spacing w:val="4"/>
          <w:sz w:val="29"/>
          <w:szCs w:val="29"/>
        </w:rPr>
      </w:pPr>
    </w:p>
    <w:p w14:paraId="2841F798">
      <w:pPr>
        <w:pStyle w:val="2"/>
        <w:spacing w:before="73" w:line="251" w:lineRule="auto"/>
        <w:ind w:right="180" w:firstLine="9"/>
        <w:rPr>
          <w:rFonts w:hint="eastAsia"/>
          <w:spacing w:val="4"/>
          <w:sz w:val="29"/>
          <w:szCs w:val="29"/>
        </w:rPr>
      </w:pPr>
      <w:r>
        <w:rPr>
          <w:rFonts w:hint="eastAsia"/>
          <w:spacing w:val="4"/>
          <w:sz w:val="29"/>
          <w:szCs w:val="29"/>
        </w:rPr>
        <w:t>144. DE BULLIS PAPALIBUS.</w:t>
      </w:r>
    </w:p>
    <w:p w14:paraId="427E67F4">
      <w:pPr>
        <w:pStyle w:val="2"/>
        <w:spacing w:before="73" w:line="251" w:lineRule="auto"/>
        <w:ind w:right="180" w:firstLine="9"/>
        <w:rPr>
          <w:rFonts w:hint="eastAsia"/>
          <w:spacing w:val="4"/>
          <w:sz w:val="29"/>
          <w:szCs w:val="29"/>
        </w:rPr>
      </w:pPr>
    </w:p>
    <w:p w14:paraId="6F79618B">
      <w:pPr>
        <w:pStyle w:val="2"/>
        <w:spacing w:before="73" w:line="251" w:lineRule="auto"/>
        <w:ind w:right="180" w:firstLine="9"/>
        <w:rPr>
          <w:rFonts w:hint="eastAsia"/>
          <w:spacing w:val="4"/>
          <w:sz w:val="29"/>
          <w:szCs w:val="29"/>
        </w:rPr>
      </w:pPr>
      <w:r>
        <w:rPr>
          <w:rFonts w:hint="eastAsia"/>
          <w:spacing w:val="4"/>
          <w:sz w:val="29"/>
          <w:szCs w:val="29"/>
        </w:rPr>
        <w:t>144. 《论教皇诏书》(DE BULLIS PAPALIBUS)。</w:t>
      </w:r>
    </w:p>
    <w:p w14:paraId="0AD551AF">
      <w:pPr>
        <w:pStyle w:val="2"/>
        <w:spacing w:before="73" w:line="251" w:lineRule="auto"/>
        <w:ind w:right="180" w:firstLine="9"/>
        <w:rPr>
          <w:rFonts w:hint="eastAsia"/>
          <w:spacing w:val="4"/>
          <w:sz w:val="29"/>
          <w:szCs w:val="29"/>
        </w:rPr>
      </w:pPr>
    </w:p>
    <w:p w14:paraId="2D2B705B">
      <w:pPr>
        <w:pStyle w:val="2"/>
        <w:spacing w:before="73" w:line="251" w:lineRule="auto"/>
        <w:ind w:right="180" w:firstLine="9"/>
        <w:rPr>
          <w:rFonts w:hint="eastAsia"/>
          <w:spacing w:val="4"/>
          <w:sz w:val="29"/>
          <w:szCs w:val="29"/>
        </w:rPr>
      </w:pPr>
      <w:r>
        <w:rPr>
          <w:rFonts w:hint="eastAsia"/>
          <w:spacing w:val="4"/>
          <w:sz w:val="29"/>
          <w:szCs w:val="29"/>
        </w:rPr>
        <w:t>145. DE VERITATE ET MENDACIO.</w:t>
      </w:r>
    </w:p>
    <w:p w14:paraId="06BB7C91">
      <w:pPr>
        <w:pStyle w:val="2"/>
        <w:spacing w:before="73" w:line="251" w:lineRule="auto"/>
        <w:ind w:right="180" w:firstLine="9"/>
        <w:rPr>
          <w:rFonts w:hint="eastAsia"/>
          <w:spacing w:val="4"/>
          <w:sz w:val="29"/>
          <w:szCs w:val="29"/>
        </w:rPr>
      </w:pPr>
    </w:p>
    <w:p w14:paraId="04287223">
      <w:pPr>
        <w:pStyle w:val="2"/>
        <w:spacing w:before="73" w:line="251" w:lineRule="auto"/>
        <w:ind w:right="180" w:firstLine="9"/>
        <w:rPr>
          <w:rFonts w:hint="eastAsia"/>
          <w:spacing w:val="4"/>
          <w:sz w:val="29"/>
          <w:szCs w:val="29"/>
        </w:rPr>
      </w:pPr>
      <w:r>
        <w:rPr>
          <w:rFonts w:hint="eastAsia"/>
          <w:spacing w:val="4"/>
          <w:sz w:val="29"/>
          <w:szCs w:val="29"/>
        </w:rPr>
        <w:t>145. 《论真理与谎言》(DE VERITATE ET MENDACIO)。</w:t>
      </w:r>
    </w:p>
    <w:p w14:paraId="3533049D">
      <w:pPr>
        <w:pStyle w:val="2"/>
        <w:spacing w:before="73" w:line="251" w:lineRule="auto"/>
        <w:ind w:right="180" w:firstLine="9"/>
        <w:rPr>
          <w:rFonts w:hint="eastAsia"/>
          <w:spacing w:val="4"/>
          <w:sz w:val="29"/>
          <w:szCs w:val="29"/>
        </w:rPr>
      </w:pPr>
    </w:p>
    <w:p w14:paraId="40DCD333">
      <w:pPr>
        <w:pStyle w:val="2"/>
        <w:spacing w:before="73" w:line="251" w:lineRule="auto"/>
        <w:ind w:right="180" w:firstLine="9"/>
        <w:rPr>
          <w:rFonts w:hint="eastAsia"/>
          <w:spacing w:val="4"/>
          <w:sz w:val="29"/>
          <w:szCs w:val="29"/>
        </w:rPr>
      </w:pPr>
      <w:r>
        <w:rPr>
          <w:rFonts w:hint="eastAsia"/>
          <w:spacing w:val="4"/>
          <w:sz w:val="29"/>
          <w:szCs w:val="29"/>
        </w:rPr>
        <w:t>146. DE PREVARICATIONE PRECEPTORUM.</w:t>
      </w:r>
    </w:p>
    <w:p w14:paraId="571FE5C0">
      <w:pPr>
        <w:pStyle w:val="2"/>
        <w:spacing w:before="73" w:line="251" w:lineRule="auto"/>
        <w:ind w:right="180" w:firstLine="9"/>
        <w:rPr>
          <w:rFonts w:hint="eastAsia"/>
          <w:spacing w:val="4"/>
          <w:sz w:val="29"/>
          <w:szCs w:val="29"/>
        </w:rPr>
      </w:pPr>
    </w:p>
    <w:p w14:paraId="7FD18F02">
      <w:pPr>
        <w:pStyle w:val="2"/>
        <w:spacing w:before="73" w:line="251" w:lineRule="auto"/>
        <w:ind w:right="180" w:firstLine="9"/>
        <w:rPr>
          <w:rFonts w:hint="eastAsia"/>
          <w:spacing w:val="4"/>
          <w:sz w:val="29"/>
          <w:szCs w:val="29"/>
        </w:rPr>
      </w:pPr>
      <w:r>
        <w:rPr>
          <w:rFonts w:hint="eastAsia"/>
          <w:spacing w:val="4"/>
          <w:sz w:val="29"/>
          <w:szCs w:val="29"/>
        </w:rPr>
        <w:t>146. 《论违背诫命》(DE PREVARICATIONE PRECEPTORUM)。</w:t>
      </w:r>
    </w:p>
    <w:p w14:paraId="02C2679C">
      <w:pPr>
        <w:pStyle w:val="2"/>
        <w:spacing w:before="73" w:line="251" w:lineRule="auto"/>
        <w:ind w:right="180" w:firstLine="9"/>
        <w:rPr>
          <w:rFonts w:hint="eastAsia"/>
          <w:spacing w:val="4"/>
          <w:sz w:val="29"/>
          <w:szCs w:val="29"/>
        </w:rPr>
      </w:pPr>
    </w:p>
    <w:p w14:paraId="2AF0FAB5">
      <w:pPr>
        <w:pStyle w:val="2"/>
        <w:spacing w:before="73" w:line="251" w:lineRule="auto"/>
        <w:ind w:right="180" w:firstLine="9"/>
        <w:rPr>
          <w:rFonts w:hint="eastAsia"/>
          <w:spacing w:val="4"/>
          <w:sz w:val="29"/>
          <w:szCs w:val="29"/>
        </w:rPr>
      </w:pPr>
      <w:r>
        <w:rPr>
          <w:rFonts w:hint="eastAsia"/>
          <w:spacing w:val="4"/>
          <w:sz w:val="29"/>
          <w:szCs w:val="29"/>
        </w:rPr>
        <w:t>147. DIALOGORUM SUORUM.</w:t>
      </w:r>
    </w:p>
    <w:p w14:paraId="3E76C8F6">
      <w:pPr>
        <w:pStyle w:val="2"/>
        <w:spacing w:before="73" w:line="251" w:lineRule="auto"/>
        <w:ind w:right="180" w:firstLine="9"/>
        <w:rPr>
          <w:rFonts w:hint="eastAsia"/>
          <w:spacing w:val="4"/>
          <w:sz w:val="29"/>
          <w:szCs w:val="29"/>
        </w:rPr>
      </w:pPr>
    </w:p>
    <w:p w14:paraId="5C20209F">
      <w:pPr>
        <w:pStyle w:val="2"/>
        <w:spacing w:before="73" w:line="251" w:lineRule="auto"/>
        <w:ind w:right="180" w:firstLine="9"/>
        <w:rPr>
          <w:rFonts w:hint="eastAsia"/>
          <w:spacing w:val="4"/>
          <w:sz w:val="29"/>
          <w:szCs w:val="29"/>
        </w:rPr>
      </w:pPr>
      <w:r>
        <w:rPr>
          <w:rFonts w:hint="eastAsia"/>
          <w:spacing w:val="4"/>
          <w:sz w:val="29"/>
          <w:szCs w:val="29"/>
        </w:rPr>
        <w:t>147. 《他的对话录》(DIALOGORUM SUORUM)。</w:t>
      </w:r>
    </w:p>
    <w:p w14:paraId="7DAE695B">
      <w:pPr>
        <w:pStyle w:val="2"/>
        <w:spacing w:before="73" w:line="251" w:lineRule="auto"/>
        <w:ind w:right="180" w:firstLine="9"/>
        <w:rPr>
          <w:rFonts w:hint="eastAsia"/>
          <w:spacing w:val="4"/>
          <w:sz w:val="29"/>
          <w:szCs w:val="29"/>
        </w:rPr>
      </w:pPr>
    </w:p>
    <w:p w14:paraId="0A6B1F1E">
      <w:pPr>
        <w:pStyle w:val="2"/>
        <w:spacing w:before="73" w:line="251" w:lineRule="auto"/>
        <w:ind w:right="180" w:firstLine="9"/>
        <w:rPr>
          <w:rFonts w:hint="eastAsia"/>
          <w:spacing w:val="4"/>
          <w:sz w:val="29"/>
          <w:szCs w:val="29"/>
        </w:rPr>
      </w:pPr>
      <w:r>
        <w:rPr>
          <w:rFonts w:hint="eastAsia"/>
          <w:spacing w:val="4"/>
          <w:sz w:val="29"/>
          <w:szCs w:val="29"/>
        </w:rPr>
        <w:t>148. DE VERA INNOCENTIA.</w:t>
      </w:r>
    </w:p>
    <w:p w14:paraId="0F2394AE">
      <w:pPr>
        <w:pStyle w:val="2"/>
        <w:spacing w:before="73" w:line="251" w:lineRule="auto"/>
        <w:ind w:right="180" w:firstLine="9"/>
        <w:rPr>
          <w:rFonts w:hint="eastAsia"/>
          <w:spacing w:val="4"/>
          <w:sz w:val="29"/>
          <w:szCs w:val="29"/>
        </w:rPr>
      </w:pPr>
    </w:p>
    <w:p w14:paraId="7787E655">
      <w:pPr>
        <w:pStyle w:val="2"/>
        <w:spacing w:before="73" w:line="251" w:lineRule="auto"/>
        <w:ind w:right="180" w:firstLine="9"/>
        <w:rPr>
          <w:rFonts w:hint="eastAsia"/>
          <w:spacing w:val="4"/>
          <w:sz w:val="29"/>
          <w:szCs w:val="29"/>
        </w:rPr>
      </w:pPr>
      <w:r>
        <w:rPr>
          <w:rFonts w:hint="eastAsia"/>
          <w:spacing w:val="4"/>
          <w:sz w:val="29"/>
          <w:szCs w:val="29"/>
        </w:rPr>
        <w:t>148. 《论真正的无罪》(DE VERA INNOCENTIA)。</w:t>
      </w:r>
    </w:p>
    <w:p w14:paraId="0316D314">
      <w:pPr>
        <w:pStyle w:val="2"/>
        <w:spacing w:before="73" w:line="251" w:lineRule="auto"/>
        <w:ind w:right="180" w:firstLine="9"/>
        <w:rPr>
          <w:rFonts w:hint="eastAsia"/>
          <w:spacing w:val="4"/>
          <w:sz w:val="29"/>
          <w:szCs w:val="29"/>
        </w:rPr>
      </w:pPr>
    </w:p>
    <w:p w14:paraId="44DB8A7E">
      <w:pPr>
        <w:pStyle w:val="2"/>
        <w:spacing w:before="73" w:line="251" w:lineRule="auto"/>
        <w:ind w:right="180" w:firstLine="9"/>
        <w:rPr>
          <w:rFonts w:hint="eastAsia"/>
          <w:spacing w:val="4"/>
          <w:sz w:val="29"/>
          <w:szCs w:val="29"/>
        </w:rPr>
      </w:pPr>
      <w:r>
        <w:rPr>
          <w:rFonts w:hint="eastAsia"/>
          <w:spacing w:val="4"/>
          <w:sz w:val="29"/>
          <w:szCs w:val="29"/>
        </w:rPr>
        <w:t>149. DE VII. DONIS SPIRITUS SANCTI.</w:t>
      </w:r>
    </w:p>
    <w:p w14:paraId="42DB38A2">
      <w:pPr>
        <w:pStyle w:val="2"/>
        <w:spacing w:before="73" w:line="251" w:lineRule="auto"/>
        <w:ind w:right="180" w:firstLine="9"/>
        <w:rPr>
          <w:rFonts w:hint="eastAsia"/>
          <w:spacing w:val="4"/>
          <w:sz w:val="29"/>
          <w:szCs w:val="29"/>
        </w:rPr>
      </w:pPr>
    </w:p>
    <w:p w14:paraId="7C4DCFAB">
      <w:pPr>
        <w:pStyle w:val="2"/>
        <w:spacing w:before="73" w:line="251" w:lineRule="auto"/>
        <w:ind w:right="180" w:firstLine="9"/>
        <w:rPr>
          <w:rFonts w:hint="eastAsia"/>
          <w:spacing w:val="4"/>
          <w:sz w:val="29"/>
          <w:szCs w:val="29"/>
        </w:rPr>
      </w:pPr>
      <w:r>
        <w:rPr>
          <w:rFonts w:hint="eastAsia"/>
          <w:spacing w:val="4"/>
          <w:sz w:val="29"/>
          <w:szCs w:val="29"/>
        </w:rPr>
        <w:t>149. 《论圣灵七恩》(DE VII. DONIS SPIRITUS SANCTI)。</w:t>
      </w:r>
    </w:p>
    <w:p w14:paraId="55593305">
      <w:pPr>
        <w:pStyle w:val="2"/>
        <w:spacing w:before="73" w:line="251" w:lineRule="auto"/>
        <w:ind w:right="180" w:firstLine="9"/>
        <w:rPr>
          <w:rFonts w:hint="eastAsia"/>
          <w:spacing w:val="4"/>
          <w:sz w:val="29"/>
          <w:szCs w:val="29"/>
        </w:rPr>
      </w:pPr>
    </w:p>
    <w:p w14:paraId="1410B478">
      <w:pPr>
        <w:pStyle w:val="2"/>
        <w:spacing w:before="73" w:line="251" w:lineRule="auto"/>
        <w:ind w:right="180" w:firstLine="9"/>
        <w:rPr>
          <w:rFonts w:hint="eastAsia"/>
          <w:spacing w:val="4"/>
          <w:sz w:val="29"/>
          <w:szCs w:val="29"/>
        </w:rPr>
      </w:pPr>
      <w:r>
        <w:rPr>
          <w:rFonts w:hint="eastAsia"/>
          <w:spacing w:val="4"/>
          <w:sz w:val="29"/>
          <w:szCs w:val="29"/>
        </w:rPr>
        <w:t>150. DE VERSATIIS PSEUDO CLERI.</w:t>
      </w:r>
    </w:p>
    <w:p w14:paraId="5E4419D9">
      <w:pPr>
        <w:pStyle w:val="2"/>
        <w:spacing w:before="73" w:line="251" w:lineRule="auto"/>
        <w:ind w:right="180" w:firstLine="9"/>
        <w:rPr>
          <w:rFonts w:hint="eastAsia"/>
          <w:spacing w:val="4"/>
          <w:sz w:val="29"/>
          <w:szCs w:val="29"/>
        </w:rPr>
      </w:pPr>
    </w:p>
    <w:p w14:paraId="26260846">
      <w:pPr>
        <w:pStyle w:val="2"/>
        <w:spacing w:before="73" w:line="251" w:lineRule="auto"/>
        <w:ind w:right="180" w:firstLine="9"/>
        <w:rPr>
          <w:rFonts w:hint="eastAsia"/>
          <w:spacing w:val="4"/>
          <w:sz w:val="29"/>
          <w:szCs w:val="29"/>
        </w:rPr>
      </w:pPr>
      <w:r>
        <w:rPr>
          <w:rFonts w:hint="eastAsia"/>
          <w:spacing w:val="4"/>
          <w:sz w:val="29"/>
          <w:szCs w:val="29"/>
        </w:rPr>
        <w:t>150. 《论伪神职人员的诡计》(DE VERSATIIS PSEUDO CLERI)。</w:t>
      </w:r>
    </w:p>
    <w:p w14:paraId="348F696E">
      <w:pPr>
        <w:pStyle w:val="2"/>
        <w:spacing w:before="73" w:line="251" w:lineRule="auto"/>
        <w:ind w:right="180" w:firstLine="9"/>
        <w:rPr>
          <w:rFonts w:hint="eastAsia"/>
          <w:spacing w:val="4"/>
          <w:sz w:val="29"/>
          <w:szCs w:val="29"/>
        </w:rPr>
      </w:pPr>
    </w:p>
    <w:p w14:paraId="676D85CA">
      <w:pPr>
        <w:pStyle w:val="2"/>
        <w:spacing w:before="73" w:line="251" w:lineRule="auto"/>
        <w:ind w:right="180" w:firstLine="9"/>
        <w:rPr>
          <w:rFonts w:hint="eastAsia"/>
          <w:spacing w:val="4"/>
          <w:sz w:val="29"/>
          <w:szCs w:val="29"/>
        </w:rPr>
      </w:pPr>
      <w:r>
        <w:rPr>
          <w:rFonts w:hint="eastAsia"/>
          <w:spacing w:val="4"/>
          <w:sz w:val="29"/>
          <w:szCs w:val="29"/>
        </w:rPr>
        <w:t>151. OF WEDLOCK.</w:t>
      </w:r>
    </w:p>
    <w:p w14:paraId="5DCB492C">
      <w:pPr>
        <w:pStyle w:val="2"/>
        <w:spacing w:before="73" w:line="251" w:lineRule="auto"/>
        <w:ind w:right="180" w:firstLine="9"/>
        <w:rPr>
          <w:rFonts w:hint="eastAsia"/>
          <w:spacing w:val="4"/>
          <w:sz w:val="29"/>
          <w:szCs w:val="29"/>
        </w:rPr>
      </w:pPr>
    </w:p>
    <w:p w14:paraId="666A4163">
      <w:pPr>
        <w:pStyle w:val="2"/>
        <w:spacing w:before="73" w:line="251" w:lineRule="auto"/>
        <w:ind w:right="180" w:firstLine="9"/>
        <w:rPr>
          <w:rFonts w:hint="eastAsia"/>
          <w:spacing w:val="4"/>
          <w:sz w:val="29"/>
          <w:szCs w:val="29"/>
        </w:rPr>
      </w:pPr>
      <w:r>
        <w:rPr>
          <w:rFonts w:hint="eastAsia"/>
          <w:spacing w:val="4"/>
          <w:sz w:val="29"/>
          <w:szCs w:val="29"/>
        </w:rPr>
        <w:t>151. 《论婚姻》(OF WEDLOCK)。</w:t>
      </w:r>
    </w:p>
    <w:p w14:paraId="79ADBDB1">
      <w:pPr>
        <w:pStyle w:val="2"/>
        <w:spacing w:before="73" w:line="251" w:lineRule="auto"/>
        <w:ind w:right="180" w:firstLine="9"/>
        <w:rPr>
          <w:rFonts w:hint="eastAsia"/>
          <w:spacing w:val="4"/>
          <w:sz w:val="29"/>
          <w:szCs w:val="29"/>
        </w:rPr>
      </w:pPr>
    </w:p>
    <w:p w14:paraId="266499B5">
      <w:pPr>
        <w:pStyle w:val="2"/>
        <w:spacing w:before="73" w:line="251" w:lineRule="auto"/>
        <w:ind w:right="180" w:firstLine="9"/>
        <w:rPr>
          <w:rFonts w:hint="eastAsia"/>
          <w:spacing w:val="4"/>
          <w:sz w:val="29"/>
          <w:szCs w:val="29"/>
        </w:rPr>
      </w:pPr>
      <w:r>
        <w:rPr>
          <w:rFonts w:hint="eastAsia"/>
          <w:spacing w:val="4"/>
          <w:sz w:val="29"/>
          <w:szCs w:val="29"/>
        </w:rPr>
        <w:t>152. THE LIFE OF THE VIRGIN MARY.</w:t>
      </w:r>
    </w:p>
    <w:p w14:paraId="6BA839DA">
      <w:pPr>
        <w:pStyle w:val="2"/>
        <w:spacing w:before="73" w:line="251" w:lineRule="auto"/>
        <w:ind w:right="180" w:firstLine="9"/>
        <w:rPr>
          <w:rFonts w:hint="eastAsia"/>
          <w:spacing w:val="4"/>
          <w:sz w:val="29"/>
          <w:szCs w:val="29"/>
        </w:rPr>
      </w:pPr>
    </w:p>
    <w:p w14:paraId="147C4B61">
      <w:pPr>
        <w:pStyle w:val="2"/>
        <w:spacing w:before="73" w:line="251" w:lineRule="auto"/>
        <w:ind w:right="180" w:firstLine="9"/>
        <w:rPr>
          <w:rFonts w:hint="eastAsia"/>
          <w:spacing w:val="4"/>
          <w:sz w:val="29"/>
          <w:szCs w:val="29"/>
        </w:rPr>
      </w:pPr>
      <w:r>
        <w:rPr>
          <w:rFonts w:hint="eastAsia"/>
          <w:spacing w:val="4"/>
          <w:sz w:val="29"/>
          <w:szCs w:val="29"/>
        </w:rPr>
        <w:t>152. 《童贞女马利亚生平》(THE LIFE OF THE VIRGIN MARY)。</w:t>
      </w:r>
    </w:p>
    <w:p w14:paraId="1FD61A29">
      <w:pPr>
        <w:pStyle w:val="2"/>
        <w:spacing w:before="73" w:line="251" w:lineRule="auto"/>
        <w:ind w:right="180" w:firstLine="9"/>
        <w:rPr>
          <w:rFonts w:hint="eastAsia"/>
          <w:spacing w:val="4"/>
          <w:sz w:val="29"/>
          <w:szCs w:val="29"/>
        </w:rPr>
      </w:pPr>
    </w:p>
    <w:p w14:paraId="12CE0D1F">
      <w:pPr>
        <w:pStyle w:val="2"/>
        <w:spacing w:before="73" w:line="251" w:lineRule="auto"/>
        <w:ind w:right="180" w:firstLine="9"/>
        <w:rPr>
          <w:rFonts w:hint="eastAsia"/>
          <w:spacing w:val="4"/>
          <w:sz w:val="29"/>
          <w:szCs w:val="29"/>
        </w:rPr>
      </w:pPr>
      <w:r>
        <w:rPr>
          <w:rFonts w:hint="eastAsia"/>
          <w:spacing w:val="4"/>
          <w:sz w:val="29"/>
          <w:szCs w:val="29"/>
        </w:rPr>
        <w:t>Book II. The Trialogus</w:t>
      </w:r>
    </w:p>
    <w:p w14:paraId="179A6860">
      <w:pPr>
        <w:pStyle w:val="2"/>
        <w:spacing w:before="73" w:line="251" w:lineRule="auto"/>
        <w:ind w:right="180" w:firstLine="9"/>
        <w:rPr>
          <w:rFonts w:hint="eastAsia"/>
          <w:spacing w:val="4"/>
          <w:sz w:val="29"/>
          <w:szCs w:val="29"/>
        </w:rPr>
      </w:pPr>
    </w:p>
    <w:p w14:paraId="449F2C01">
      <w:pPr>
        <w:pStyle w:val="2"/>
        <w:spacing w:before="73" w:line="251" w:lineRule="auto"/>
        <w:ind w:right="180" w:firstLine="9"/>
        <w:rPr>
          <w:rFonts w:hint="eastAsia"/>
          <w:spacing w:val="4"/>
          <w:sz w:val="29"/>
          <w:szCs w:val="29"/>
        </w:rPr>
      </w:pPr>
      <w:r>
        <w:rPr>
          <w:rFonts w:hint="eastAsia"/>
          <w:spacing w:val="4"/>
          <w:sz w:val="29"/>
          <w:szCs w:val="29"/>
        </w:rPr>
        <w:t>卷二 《三面对话录》</w:t>
      </w:r>
    </w:p>
    <w:p w14:paraId="217B32A0">
      <w:pPr>
        <w:pStyle w:val="2"/>
        <w:spacing w:before="73" w:line="251" w:lineRule="auto"/>
        <w:ind w:right="180" w:firstLine="9"/>
        <w:rPr>
          <w:rFonts w:hint="eastAsia"/>
          <w:spacing w:val="4"/>
          <w:sz w:val="29"/>
          <w:szCs w:val="29"/>
        </w:rPr>
      </w:pPr>
    </w:p>
    <w:p w14:paraId="659AA82C">
      <w:pPr>
        <w:pStyle w:val="2"/>
        <w:spacing w:before="73" w:line="251" w:lineRule="auto"/>
        <w:ind w:right="180" w:firstLine="9"/>
        <w:rPr>
          <w:rFonts w:hint="eastAsia"/>
          <w:spacing w:val="4"/>
          <w:sz w:val="29"/>
          <w:szCs w:val="29"/>
        </w:rPr>
      </w:pPr>
      <w:r>
        <w:rPr>
          <w:rFonts w:hint="eastAsia"/>
          <w:spacing w:val="4"/>
          <w:sz w:val="29"/>
          <w:szCs w:val="29"/>
        </w:rPr>
        <w:t>SECTION I. BEING SOME ACCOUNT OF THE FIRST, SECOND, AND THIRD BOOKS OF THE TRIALOGUS.</w:t>
      </w:r>
    </w:p>
    <w:p w14:paraId="5E9253DF">
      <w:pPr>
        <w:pStyle w:val="2"/>
        <w:spacing w:before="73" w:line="251" w:lineRule="auto"/>
        <w:ind w:right="180" w:firstLine="9"/>
        <w:rPr>
          <w:rFonts w:hint="eastAsia"/>
          <w:spacing w:val="4"/>
          <w:sz w:val="29"/>
          <w:szCs w:val="29"/>
        </w:rPr>
      </w:pPr>
    </w:p>
    <w:p w14:paraId="58A0F460">
      <w:pPr>
        <w:pStyle w:val="2"/>
        <w:spacing w:before="73" w:line="251" w:lineRule="auto"/>
        <w:ind w:right="180" w:firstLine="9"/>
        <w:rPr>
          <w:rFonts w:hint="eastAsia"/>
          <w:spacing w:val="4"/>
          <w:sz w:val="29"/>
          <w:szCs w:val="29"/>
        </w:rPr>
      </w:pPr>
      <w:r>
        <w:rPr>
          <w:rFonts w:hint="eastAsia"/>
          <w:spacing w:val="4"/>
          <w:sz w:val="29"/>
          <w:szCs w:val="29"/>
        </w:rPr>
        <w:t>第一节 《三面对话录》第一、二、三卷概述。</w:t>
      </w:r>
    </w:p>
    <w:p w14:paraId="078E5086">
      <w:pPr>
        <w:pStyle w:val="2"/>
        <w:spacing w:before="73" w:line="251" w:lineRule="auto"/>
        <w:ind w:right="180" w:firstLine="9"/>
        <w:rPr>
          <w:rFonts w:hint="eastAsia"/>
          <w:spacing w:val="4"/>
          <w:sz w:val="29"/>
          <w:szCs w:val="29"/>
        </w:rPr>
      </w:pPr>
    </w:p>
    <w:p w14:paraId="08E9F892">
      <w:pPr>
        <w:pStyle w:val="2"/>
        <w:spacing w:before="73" w:line="251" w:lineRule="auto"/>
        <w:ind w:right="180" w:firstLine="9"/>
        <w:rPr>
          <w:rFonts w:hint="eastAsia"/>
          <w:spacing w:val="4"/>
          <w:sz w:val="29"/>
          <w:szCs w:val="29"/>
        </w:rPr>
      </w:pPr>
      <w:r>
        <w:rPr>
          <w:rFonts w:hint="eastAsia"/>
          <w:spacing w:val="4"/>
          <w:sz w:val="29"/>
          <w:szCs w:val="29"/>
        </w:rPr>
        <w:t>THE work of our Reformer which bears the name of the Trialogus, is so called because it consists of a series of colloquies between three speakers.</w:t>
      </w:r>
    </w:p>
    <w:p w14:paraId="52D04E99">
      <w:pPr>
        <w:pStyle w:val="2"/>
        <w:spacing w:before="73" w:line="251" w:lineRule="auto"/>
        <w:ind w:right="180" w:firstLine="9"/>
        <w:rPr>
          <w:rFonts w:hint="eastAsia"/>
          <w:spacing w:val="4"/>
          <w:sz w:val="29"/>
          <w:szCs w:val="29"/>
        </w:rPr>
      </w:pPr>
    </w:p>
    <w:p w14:paraId="0DF6E15A">
      <w:pPr>
        <w:pStyle w:val="2"/>
        <w:spacing w:before="73" w:line="251" w:lineRule="auto"/>
        <w:ind w:right="180" w:firstLine="9"/>
        <w:rPr>
          <w:rFonts w:hint="eastAsia"/>
          <w:spacing w:val="4"/>
          <w:sz w:val="29"/>
          <w:szCs w:val="29"/>
        </w:rPr>
      </w:pPr>
      <w:r>
        <w:rPr>
          <w:rFonts w:hint="eastAsia"/>
          <w:spacing w:val="4"/>
          <w:sz w:val="29"/>
          <w:szCs w:val="29"/>
        </w:rPr>
        <w:t>我们改革家的这部名为《三面对话录》(Trialogus) 的著作，之所以如此命名，是因为它由三位发言者之间的一系列对话组成。</w:t>
      </w:r>
    </w:p>
    <w:p w14:paraId="28738218">
      <w:pPr>
        <w:pStyle w:val="2"/>
        <w:spacing w:before="73" w:line="251" w:lineRule="auto"/>
        <w:ind w:right="180" w:firstLine="9"/>
        <w:rPr>
          <w:rFonts w:hint="eastAsia"/>
          <w:spacing w:val="4"/>
          <w:sz w:val="29"/>
          <w:szCs w:val="29"/>
        </w:rPr>
      </w:pPr>
    </w:p>
    <w:p w14:paraId="264A2AA9">
      <w:pPr>
        <w:pStyle w:val="2"/>
        <w:spacing w:before="73" w:line="251" w:lineRule="auto"/>
        <w:ind w:right="180" w:firstLine="9"/>
        <w:rPr>
          <w:rFonts w:hint="eastAsia"/>
          <w:spacing w:val="4"/>
          <w:sz w:val="29"/>
          <w:szCs w:val="29"/>
        </w:rPr>
      </w:pPr>
      <w:r>
        <w:rPr>
          <w:rFonts w:hint="eastAsia"/>
          <w:spacing w:val="4"/>
          <w:sz w:val="29"/>
          <w:szCs w:val="29"/>
        </w:rPr>
        <w:t>The names of these speakers are Alithia, PSEUDIS,429 and Phronesis — or Truth, Falsehood, and Wisdom.</w:t>
      </w:r>
    </w:p>
    <w:p w14:paraId="18E196D6">
      <w:pPr>
        <w:pStyle w:val="2"/>
        <w:spacing w:before="73" w:line="251" w:lineRule="auto"/>
        <w:ind w:right="180" w:firstLine="9"/>
        <w:rPr>
          <w:rFonts w:hint="eastAsia"/>
          <w:spacing w:val="4"/>
          <w:sz w:val="29"/>
          <w:szCs w:val="29"/>
        </w:rPr>
      </w:pPr>
    </w:p>
    <w:p w14:paraId="521D9CF6">
      <w:pPr>
        <w:pStyle w:val="2"/>
        <w:spacing w:before="73" w:line="251" w:lineRule="auto"/>
        <w:ind w:right="180" w:firstLine="9"/>
        <w:rPr>
          <w:rFonts w:hint="eastAsia"/>
          <w:spacing w:val="4"/>
          <w:sz w:val="29"/>
          <w:szCs w:val="29"/>
        </w:rPr>
      </w:pPr>
      <w:r>
        <w:rPr>
          <w:rFonts w:hint="eastAsia"/>
          <w:spacing w:val="4"/>
          <w:sz w:val="29"/>
          <w:szCs w:val="29"/>
        </w:rPr>
        <w:t>这些发言者的名字是阿利提亚 (Alithia)、普修迪斯 (PSEUDIS) 429 和弗洛涅西斯 (Phronesis)——即真理 (Truth)、虚假 (Falsehood) 和智慧 (Wisdom)。</w:t>
      </w:r>
    </w:p>
    <w:p w14:paraId="5180A4D8">
      <w:pPr>
        <w:pStyle w:val="2"/>
        <w:spacing w:before="73" w:line="251" w:lineRule="auto"/>
        <w:ind w:right="180" w:firstLine="9"/>
        <w:rPr>
          <w:rFonts w:hint="eastAsia"/>
          <w:spacing w:val="4"/>
          <w:sz w:val="29"/>
          <w:szCs w:val="29"/>
        </w:rPr>
      </w:pPr>
    </w:p>
    <w:p w14:paraId="734C1042">
      <w:pPr>
        <w:pStyle w:val="2"/>
        <w:spacing w:before="73" w:line="251" w:lineRule="auto"/>
        <w:ind w:right="180" w:firstLine="9"/>
        <w:rPr>
          <w:rFonts w:hint="eastAsia"/>
          <w:spacing w:val="4"/>
          <w:sz w:val="29"/>
          <w:szCs w:val="29"/>
        </w:rPr>
      </w:pPr>
      <w:r>
        <w:rPr>
          <w:rFonts w:hint="eastAsia"/>
          <w:spacing w:val="4"/>
          <w:sz w:val="29"/>
          <w:szCs w:val="29"/>
        </w:rPr>
        <w:t>The opinions and reasonings ofAlithia, accordingly, are to be regarded as those ofTruth; those of PSEUDIS as being the contrary of truth; while in the person of Phronesis, Wycliffe himself speaks.</w:t>
      </w:r>
    </w:p>
    <w:p w14:paraId="33C798E7">
      <w:pPr>
        <w:pStyle w:val="2"/>
        <w:spacing w:before="73" w:line="251" w:lineRule="auto"/>
        <w:ind w:right="180" w:firstLine="9"/>
        <w:rPr>
          <w:rFonts w:hint="eastAsia"/>
          <w:spacing w:val="4"/>
          <w:sz w:val="29"/>
          <w:szCs w:val="29"/>
        </w:rPr>
      </w:pPr>
    </w:p>
    <w:p w14:paraId="154D6F0F">
      <w:pPr>
        <w:pStyle w:val="2"/>
        <w:spacing w:before="73" w:line="251" w:lineRule="auto"/>
        <w:ind w:right="180" w:firstLine="9"/>
        <w:rPr>
          <w:rFonts w:hint="eastAsia"/>
          <w:spacing w:val="4"/>
          <w:sz w:val="29"/>
          <w:szCs w:val="29"/>
        </w:rPr>
      </w:pPr>
      <w:r>
        <w:rPr>
          <w:rFonts w:hint="eastAsia"/>
          <w:spacing w:val="4"/>
          <w:sz w:val="29"/>
          <w:szCs w:val="29"/>
        </w:rPr>
        <w:t>因此，阿利提亚 (Alithia) 的观点和推理应被视为真理的观点和推理；普修迪斯 (PSEUDIS) 的观点和推理则与真理相反；而在弗洛涅西斯 (Phronesis) 这个角色中，是威克里夫本人在说话。</w:t>
      </w:r>
    </w:p>
    <w:p w14:paraId="67EDEBDE">
      <w:pPr>
        <w:pStyle w:val="2"/>
        <w:spacing w:before="73" w:line="251" w:lineRule="auto"/>
        <w:ind w:right="180" w:firstLine="9"/>
        <w:rPr>
          <w:rFonts w:hint="eastAsia"/>
          <w:spacing w:val="4"/>
          <w:sz w:val="29"/>
          <w:szCs w:val="29"/>
        </w:rPr>
      </w:pPr>
    </w:p>
    <w:p w14:paraId="17B0FFAA">
      <w:pPr>
        <w:pStyle w:val="2"/>
        <w:spacing w:before="73" w:line="251" w:lineRule="auto"/>
        <w:ind w:right="180" w:firstLine="9"/>
        <w:rPr>
          <w:rFonts w:hint="eastAsia"/>
          <w:spacing w:val="4"/>
          <w:sz w:val="29"/>
          <w:szCs w:val="29"/>
        </w:rPr>
      </w:pPr>
      <w:r>
        <w:rPr>
          <w:rFonts w:hint="eastAsia"/>
          <w:spacing w:val="4"/>
          <w:sz w:val="29"/>
          <w:szCs w:val="29"/>
        </w:rPr>
        <w:t>And in setting forth his judgment on the points at issue, he generally assigns those reasons for his opinions which tend to expose the sophistry of PSEUDIS, and to sustain the views ofAlithia.</w:t>
      </w:r>
    </w:p>
    <w:p w14:paraId="239B80CD">
      <w:pPr>
        <w:pStyle w:val="2"/>
        <w:spacing w:before="73" w:line="251" w:lineRule="auto"/>
        <w:ind w:right="180" w:firstLine="9"/>
        <w:rPr>
          <w:rFonts w:hint="eastAsia"/>
          <w:spacing w:val="4"/>
          <w:sz w:val="29"/>
          <w:szCs w:val="29"/>
        </w:rPr>
      </w:pPr>
    </w:p>
    <w:p w14:paraId="5BF4B265">
      <w:pPr>
        <w:pStyle w:val="2"/>
        <w:spacing w:before="73" w:line="251" w:lineRule="auto"/>
        <w:ind w:right="180" w:firstLine="9"/>
        <w:rPr>
          <w:rFonts w:hint="eastAsia"/>
          <w:spacing w:val="4"/>
          <w:sz w:val="29"/>
          <w:szCs w:val="29"/>
        </w:rPr>
      </w:pPr>
      <w:r>
        <w:rPr>
          <w:rFonts w:hint="eastAsia"/>
          <w:spacing w:val="4"/>
          <w:sz w:val="29"/>
          <w:szCs w:val="29"/>
        </w:rPr>
        <w:t>并且，在阐述他对争议点的判断时，他通常给出那些倾向于揭露普修迪斯 (PSEUDIS) 诡辩并支持阿利提亚 (Alithia) 观点的理由。</w:t>
      </w:r>
    </w:p>
    <w:p w14:paraId="291E41EF">
      <w:pPr>
        <w:pStyle w:val="2"/>
        <w:spacing w:before="73" w:line="251" w:lineRule="auto"/>
        <w:ind w:right="180" w:firstLine="9"/>
        <w:rPr>
          <w:rFonts w:hint="eastAsia"/>
          <w:spacing w:val="4"/>
          <w:sz w:val="29"/>
          <w:szCs w:val="29"/>
        </w:rPr>
      </w:pPr>
    </w:p>
    <w:p w14:paraId="4A96961C">
      <w:pPr>
        <w:pStyle w:val="2"/>
        <w:spacing w:before="73" w:line="251" w:lineRule="auto"/>
        <w:ind w:right="180" w:firstLine="9"/>
        <w:rPr>
          <w:rFonts w:hint="eastAsia"/>
          <w:spacing w:val="4"/>
          <w:sz w:val="29"/>
          <w:szCs w:val="29"/>
        </w:rPr>
      </w:pPr>
      <w:r>
        <w:rPr>
          <w:rFonts w:hint="eastAsia"/>
          <w:spacing w:val="4"/>
          <w:sz w:val="29"/>
          <w:szCs w:val="29"/>
        </w:rPr>
        <w:t>Many of the opinions discussed are not of a nature to interest a modern reader, and the debates relating to such opinions are valuable chiefly as they serve to illustrate the history of theological speculations.</w:t>
      </w:r>
    </w:p>
    <w:p w14:paraId="53DF5DE6">
      <w:pPr>
        <w:pStyle w:val="2"/>
        <w:spacing w:before="73" w:line="251" w:lineRule="auto"/>
        <w:ind w:right="180" w:firstLine="9"/>
        <w:rPr>
          <w:rFonts w:hint="eastAsia"/>
          <w:spacing w:val="4"/>
          <w:sz w:val="29"/>
          <w:szCs w:val="29"/>
        </w:rPr>
      </w:pPr>
    </w:p>
    <w:p w14:paraId="58B02DB6">
      <w:pPr>
        <w:pStyle w:val="2"/>
        <w:spacing w:before="73" w:line="251" w:lineRule="auto"/>
        <w:ind w:right="180" w:firstLine="9"/>
        <w:rPr>
          <w:rFonts w:hint="eastAsia"/>
          <w:spacing w:val="4"/>
          <w:sz w:val="29"/>
          <w:szCs w:val="29"/>
        </w:rPr>
      </w:pPr>
      <w:r>
        <w:rPr>
          <w:rFonts w:hint="eastAsia"/>
          <w:spacing w:val="4"/>
          <w:sz w:val="29"/>
          <w:szCs w:val="29"/>
        </w:rPr>
        <w:t>许多讨论的观点本质上并不能引起现代读者的兴趣，与这些观点相关的辩论主要价值在于它们有助于说明神学思辨的历史。</w:t>
      </w:r>
    </w:p>
    <w:p w14:paraId="0D1F27A5">
      <w:pPr>
        <w:pStyle w:val="2"/>
        <w:spacing w:before="73" w:line="251" w:lineRule="auto"/>
        <w:ind w:right="180" w:firstLine="9"/>
        <w:rPr>
          <w:rFonts w:hint="eastAsia"/>
          <w:spacing w:val="4"/>
          <w:sz w:val="29"/>
          <w:szCs w:val="29"/>
        </w:rPr>
      </w:pPr>
    </w:p>
    <w:p w14:paraId="63D6A043">
      <w:pPr>
        <w:pStyle w:val="2"/>
        <w:spacing w:before="73" w:line="251" w:lineRule="auto"/>
        <w:ind w:right="180" w:firstLine="9"/>
        <w:rPr>
          <w:rFonts w:hint="eastAsia"/>
          <w:spacing w:val="4"/>
          <w:sz w:val="29"/>
          <w:szCs w:val="29"/>
        </w:rPr>
      </w:pPr>
      <w:r>
        <w:rPr>
          <w:rFonts w:hint="eastAsia"/>
          <w:spacing w:val="4"/>
          <w:sz w:val="29"/>
          <w:szCs w:val="29"/>
        </w:rPr>
        <w:t>In many instances, also, the method of the argumentation is no more to our taste than the matter of it.</w:t>
      </w:r>
    </w:p>
    <w:p w14:paraId="170E0284">
      <w:pPr>
        <w:pStyle w:val="2"/>
        <w:spacing w:before="73" w:line="251" w:lineRule="auto"/>
        <w:ind w:right="180" w:firstLine="9"/>
        <w:rPr>
          <w:rFonts w:hint="eastAsia"/>
          <w:spacing w:val="4"/>
          <w:sz w:val="29"/>
          <w:szCs w:val="29"/>
        </w:rPr>
      </w:pPr>
    </w:p>
    <w:p w14:paraId="25400C57">
      <w:pPr>
        <w:pStyle w:val="2"/>
        <w:spacing w:before="73" w:line="251" w:lineRule="auto"/>
        <w:ind w:right="180" w:firstLine="9"/>
        <w:rPr>
          <w:rFonts w:hint="eastAsia"/>
          <w:spacing w:val="4"/>
          <w:sz w:val="29"/>
          <w:szCs w:val="29"/>
        </w:rPr>
      </w:pPr>
      <w:r>
        <w:rPr>
          <w:rFonts w:hint="eastAsia"/>
          <w:spacing w:val="4"/>
          <w:sz w:val="29"/>
          <w:szCs w:val="29"/>
        </w:rPr>
        <w:t>在许多情况下，其论证方法也和其内容一样不合我们的口味。</w:t>
      </w:r>
    </w:p>
    <w:p w14:paraId="0E40FE10">
      <w:pPr>
        <w:pStyle w:val="2"/>
        <w:spacing w:before="73" w:line="251" w:lineRule="auto"/>
        <w:ind w:right="180" w:firstLine="9"/>
        <w:rPr>
          <w:rFonts w:hint="eastAsia"/>
          <w:spacing w:val="4"/>
          <w:sz w:val="29"/>
          <w:szCs w:val="29"/>
        </w:rPr>
      </w:pPr>
    </w:p>
    <w:p w14:paraId="2990479B">
      <w:pPr>
        <w:pStyle w:val="2"/>
        <w:spacing w:before="73" w:line="251" w:lineRule="auto"/>
        <w:ind w:right="180" w:firstLine="9"/>
        <w:rPr>
          <w:rFonts w:hint="eastAsia"/>
          <w:spacing w:val="4"/>
          <w:sz w:val="29"/>
          <w:szCs w:val="29"/>
        </w:rPr>
      </w:pPr>
      <w:r>
        <w:rPr>
          <w:rFonts w:hint="eastAsia"/>
          <w:spacing w:val="4"/>
          <w:sz w:val="29"/>
          <w:szCs w:val="29"/>
        </w:rPr>
        <w:t>It was one of the peculiarities of the scholastic process of reasoning, that in attempting to establish any doctrine, full expression should be given to every conceivable form of objection against it.</w:t>
      </w:r>
    </w:p>
    <w:p w14:paraId="0AFD75F4">
      <w:pPr>
        <w:pStyle w:val="2"/>
        <w:spacing w:before="73" w:line="251" w:lineRule="auto"/>
        <w:ind w:right="180" w:firstLine="9"/>
        <w:rPr>
          <w:rFonts w:hint="eastAsia"/>
          <w:spacing w:val="4"/>
          <w:sz w:val="29"/>
          <w:szCs w:val="29"/>
        </w:rPr>
      </w:pPr>
    </w:p>
    <w:p w14:paraId="5E69AE80">
      <w:pPr>
        <w:pStyle w:val="2"/>
        <w:spacing w:before="73" w:line="251" w:lineRule="auto"/>
        <w:ind w:right="180" w:firstLine="9"/>
        <w:rPr>
          <w:rFonts w:hint="eastAsia"/>
          <w:spacing w:val="4"/>
          <w:sz w:val="29"/>
          <w:szCs w:val="29"/>
        </w:rPr>
      </w:pPr>
      <w:r>
        <w:rPr>
          <w:rFonts w:hint="eastAsia"/>
          <w:spacing w:val="4"/>
          <w:sz w:val="29"/>
          <w:szCs w:val="29"/>
        </w:rPr>
        <w:t>经院推理过程的一个特点是，在试图建立任何教义时，应对其所有可以想象的反对形式给予充分的表达。</w:t>
      </w:r>
    </w:p>
    <w:p w14:paraId="1A446FA5">
      <w:pPr>
        <w:pStyle w:val="2"/>
        <w:spacing w:before="73" w:line="251" w:lineRule="auto"/>
        <w:ind w:right="180" w:firstLine="9"/>
        <w:rPr>
          <w:rFonts w:hint="eastAsia"/>
          <w:spacing w:val="4"/>
          <w:sz w:val="29"/>
          <w:szCs w:val="29"/>
        </w:rPr>
      </w:pPr>
    </w:p>
    <w:p w14:paraId="5CD80859">
      <w:pPr>
        <w:pStyle w:val="2"/>
        <w:spacing w:before="73" w:line="251" w:lineRule="auto"/>
        <w:ind w:right="180" w:firstLine="9"/>
        <w:rPr>
          <w:rFonts w:hint="eastAsia"/>
          <w:spacing w:val="4"/>
          <w:sz w:val="29"/>
          <w:szCs w:val="29"/>
        </w:rPr>
      </w:pPr>
      <w:r>
        <w:rPr>
          <w:rFonts w:hint="eastAsia"/>
          <w:spacing w:val="4"/>
          <w:sz w:val="29"/>
          <w:szCs w:val="29"/>
        </w:rPr>
        <w:t>And it often happened from this, that the disputant raised the spirit of the doubter, without being well able to lay it down again.</w:t>
      </w:r>
    </w:p>
    <w:p w14:paraId="0AD0EFE6">
      <w:pPr>
        <w:pStyle w:val="2"/>
        <w:spacing w:before="73" w:line="251" w:lineRule="auto"/>
        <w:ind w:right="180" w:firstLine="9"/>
        <w:rPr>
          <w:rFonts w:hint="eastAsia"/>
          <w:spacing w:val="4"/>
          <w:sz w:val="29"/>
          <w:szCs w:val="29"/>
        </w:rPr>
      </w:pPr>
    </w:p>
    <w:p w14:paraId="27FE7797">
      <w:pPr>
        <w:pStyle w:val="2"/>
        <w:spacing w:before="73" w:line="251" w:lineRule="auto"/>
        <w:ind w:right="180" w:firstLine="9"/>
        <w:rPr>
          <w:rFonts w:hint="eastAsia"/>
          <w:spacing w:val="4"/>
          <w:sz w:val="29"/>
          <w:szCs w:val="29"/>
        </w:rPr>
      </w:pPr>
      <w:r>
        <w:rPr>
          <w:rFonts w:hint="eastAsia"/>
          <w:spacing w:val="4"/>
          <w:sz w:val="29"/>
          <w:szCs w:val="29"/>
        </w:rPr>
        <w:t>由此常常发生的情况是，辩论者激起了怀疑者的精神，却无法很好地平息它。</w:t>
      </w:r>
    </w:p>
    <w:p w14:paraId="022A86EC">
      <w:pPr>
        <w:pStyle w:val="2"/>
        <w:spacing w:before="73" w:line="251" w:lineRule="auto"/>
        <w:ind w:right="180" w:firstLine="9"/>
        <w:rPr>
          <w:rFonts w:hint="eastAsia"/>
          <w:spacing w:val="4"/>
          <w:sz w:val="29"/>
          <w:szCs w:val="29"/>
        </w:rPr>
      </w:pPr>
    </w:p>
    <w:p w14:paraId="2A6A5291">
      <w:pPr>
        <w:pStyle w:val="2"/>
        <w:spacing w:before="73" w:line="251" w:lineRule="auto"/>
        <w:ind w:right="180" w:firstLine="9"/>
        <w:rPr>
          <w:rFonts w:hint="eastAsia"/>
          <w:spacing w:val="4"/>
          <w:sz w:val="29"/>
          <w:szCs w:val="29"/>
        </w:rPr>
      </w:pPr>
      <w:r>
        <w:rPr>
          <w:rFonts w:hint="eastAsia"/>
          <w:spacing w:val="4"/>
          <w:sz w:val="29"/>
          <w:szCs w:val="29"/>
        </w:rPr>
        <w:t>Thus the practice itself served to whet the faculties, and to bring them to their office 430 with the greatest degree of circumspection and force.</w:t>
      </w:r>
    </w:p>
    <w:p w14:paraId="3F0AB2E9">
      <w:pPr>
        <w:pStyle w:val="2"/>
        <w:spacing w:before="73" w:line="251" w:lineRule="auto"/>
        <w:ind w:right="180" w:firstLine="9"/>
        <w:rPr>
          <w:rFonts w:hint="eastAsia"/>
          <w:spacing w:val="4"/>
          <w:sz w:val="29"/>
          <w:szCs w:val="29"/>
        </w:rPr>
      </w:pPr>
    </w:p>
    <w:p w14:paraId="60A3B198">
      <w:pPr>
        <w:pStyle w:val="2"/>
        <w:spacing w:before="73" w:line="251" w:lineRule="auto"/>
        <w:ind w:right="180" w:firstLine="9"/>
        <w:rPr>
          <w:rFonts w:hint="eastAsia"/>
          <w:spacing w:val="4"/>
          <w:sz w:val="29"/>
          <w:szCs w:val="29"/>
        </w:rPr>
      </w:pPr>
      <w:r>
        <w:rPr>
          <w:rFonts w:hint="eastAsia"/>
          <w:spacing w:val="4"/>
          <w:sz w:val="29"/>
          <w:szCs w:val="29"/>
        </w:rPr>
        <w:t>因此，这种做法本身有助于磨砺才能，并以最大程度的审慎和力量使它们发挥作用。430</w:t>
      </w:r>
    </w:p>
    <w:p w14:paraId="699CBF13">
      <w:pPr>
        <w:pStyle w:val="2"/>
        <w:spacing w:before="73" w:line="251" w:lineRule="auto"/>
        <w:ind w:right="180" w:firstLine="9"/>
        <w:rPr>
          <w:rFonts w:hint="eastAsia"/>
          <w:spacing w:val="4"/>
          <w:sz w:val="29"/>
          <w:szCs w:val="29"/>
        </w:rPr>
      </w:pPr>
    </w:p>
    <w:p w14:paraId="498AF05D">
      <w:pPr>
        <w:pStyle w:val="2"/>
        <w:spacing w:before="73" w:line="251" w:lineRule="auto"/>
        <w:ind w:right="180" w:firstLine="9"/>
        <w:rPr>
          <w:rFonts w:hint="eastAsia"/>
          <w:spacing w:val="4"/>
          <w:sz w:val="29"/>
          <w:szCs w:val="29"/>
        </w:rPr>
      </w:pPr>
      <w:r>
        <w:rPr>
          <w:rFonts w:hint="eastAsia"/>
          <w:spacing w:val="4"/>
          <w:sz w:val="29"/>
          <w:szCs w:val="29"/>
        </w:rPr>
        <w:t>Thus in the Trialogus, the language of PSEUDIS gives expression to the captious and sceptical spirit of the Middle Age on the great questions relating to philosophy, morals, and theology — while the speeches ofAlithia and Phronesis embody the sounder views of those times on such subjects.</w:t>
      </w:r>
    </w:p>
    <w:p w14:paraId="5EB19A98">
      <w:pPr>
        <w:pStyle w:val="2"/>
        <w:spacing w:before="73" w:line="251" w:lineRule="auto"/>
        <w:ind w:right="180" w:firstLine="9"/>
        <w:rPr>
          <w:rFonts w:hint="eastAsia"/>
          <w:spacing w:val="4"/>
          <w:sz w:val="29"/>
          <w:szCs w:val="29"/>
        </w:rPr>
      </w:pPr>
    </w:p>
    <w:p w14:paraId="2AE69FCE">
      <w:pPr>
        <w:pStyle w:val="2"/>
        <w:spacing w:before="73" w:line="251" w:lineRule="auto"/>
        <w:ind w:right="180" w:firstLine="9"/>
        <w:rPr>
          <w:rFonts w:hint="eastAsia"/>
          <w:spacing w:val="4"/>
          <w:sz w:val="29"/>
          <w:szCs w:val="29"/>
        </w:rPr>
      </w:pPr>
      <w:r>
        <w:rPr>
          <w:rFonts w:hint="eastAsia"/>
          <w:spacing w:val="4"/>
          <w:sz w:val="29"/>
          <w:szCs w:val="29"/>
        </w:rPr>
        <w:t>因此，在《三面对话录》(Trialogus) 中，普修迪斯 (PSEUDIS) 的语言表达了中世纪在关乎哲学、道德和神学的重大问题上的吹毛求疵和怀疑精神——而阿利提亚 (Alithia) 和弗洛涅西斯 (Phronesis) 的言论则体现了那个时代对这些主题更健全的观点。</w:t>
      </w:r>
    </w:p>
    <w:p w14:paraId="0387110E">
      <w:pPr>
        <w:pStyle w:val="2"/>
        <w:spacing w:before="73" w:line="251" w:lineRule="auto"/>
        <w:ind w:right="180" w:firstLine="9"/>
        <w:rPr>
          <w:rFonts w:hint="eastAsia"/>
          <w:spacing w:val="4"/>
          <w:sz w:val="29"/>
          <w:szCs w:val="29"/>
        </w:rPr>
      </w:pPr>
    </w:p>
    <w:p w14:paraId="6B0DEB78">
      <w:pPr>
        <w:pStyle w:val="2"/>
        <w:spacing w:before="73" w:line="251" w:lineRule="auto"/>
        <w:ind w:right="180" w:firstLine="9"/>
        <w:rPr>
          <w:rFonts w:hint="eastAsia"/>
          <w:spacing w:val="4"/>
          <w:sz w:val="29"/>
          <w:szCs w:val="29"/>
        </w:rPr>
      </w:pPr>
      <w:r>
        <w:rPr>
          <w:rFonts w:hint="eastAsia"/>
          <w:spacing w:val="4"/>
          <w:sz w:val="29"/>
          <w:szCs w:val="29"/>
        </w:rPr>
        <w:t>And along with the opinions generally received, come those bolder utterances which distinguish the writings ofWycliffe as those of a Reformer.</w:t>
      </w:r>
    </w:p>
    <w:p w14:paraId="33011DF4">
      <w:pPr>
        <w:pStyle w:val="2"/>
        <w:spacing w:before="73" w:line="251" w:lineRule="auto"/>
        <w:ind w:right="180" w:firstLine="9"/>
        <w:rPr>
          <w:rFonts w:hint="eastAsia"/>
          <w:spacing w:val="4"/>
          <w:sz w:val="29"/>
          <w:szCs w:val="29"/>
        </w:rPr>
      </w:pPr>
    </w:p>
    <w:p w14:paraId="4658B6AA">
      <w:pPr>
        <w:pStyle w:val="2"/>
        <w:spacing w:before="73" w:line="251" w:lineRule="auto"/>
        <w:ind w:right="180" w:firstLine="9"/>
        <w:rPr>
          <w:rFonts w:hint="eastAsia"/>
          <w:spacing w:val="4"/>
          <w:sz w:val="29"/>
          <w:szCs w:val="29"/>
        </w:rPr>
      </w:pPr>
      <w:r>
        <w:rPr>
          <w:rFonts w:hint="eastAsia"/>
          <w:spacing w:val="4"/>
          <w:sz w:val="29"/>
          <w:szCs w:val="29"/>
        </w:rPr>
        <w:t>并且，伴随着普遍接受的观点，出现了那些更大胆的言论，这些言论将威克里夫的著作标识为一位改革家的著作。</w:t>
      </w:r>
    </w:p>
    <w:p w14:paraId="5C20D776">
      <w:pPr>
        <w:pStyle w:val="2"/>
        <w:spacing w:before="73" w:line="251" w:lineRule="auto"/>
        <w:ind w:right="180" w:firstLine="9"/>
        <w:rPr>
          <w:rFonts w:hint="eastAsia"/>
          <w:spacing w:val="4"/>
          <w:sz w:val="29"/>
          <w:szCs w:val="29"/>
        </w:rPr>
      </w:pPr>
    </w:p>
    <w:p w14:paraId="42894B69">
      <w:pPr>
        <w:pStyle w:val="2"/>
        <w:spacing w:before="73" w:line="251" w:lineRule="auto"/>
        <w:ind w:right="180" w:firstLine="9"/>
        <w:rPr>
          <w:rFonts w:hint="eastAsia"/>
          <w:spacing w:val="4"/>
          <w:sz w:val="29"/>
          <w:szCs w:val="29"/>
        </w:rPr>
      </w:pPr>
      <w:r>
        <w:rPr>
          <w:rFonts w:hint="eastAsia"/>
          <w:spacing w:val="4"/>
          <w:sz w:val="29"/>
          <w:szCs w:val="29"/>
        </w:rPr>
        <w:t>THE TRIALOGUS. 109</w:t>
      </w:r>
    </w:p>
    <w:p w14:paraId="18BD9630">
      <w:pPr>
        <w:pStyle w:val="2"/>
        <w:spacing w:before="73" w:line="251" w:lineRule="auto"/>
        <w:ind w:right="180" w:firstLine="9"/>
        <w:rPr>
          <w:rFonts w:hint="eastAsia"/>
          <w:spacing w:val="4"/>
          <w:sz w:val="29"/>
          <w:szCs w:val="29"/>
        </w:rPr>
      </w:pPr>
    </w:p>
    <w:p w14:paraId="12BE77BE">
      <w:pPr>
        <w:pStyle w:val="2"/>
        <w:spacing w:before="73" w:line="251" w:lineRule="auto"/>
        <w:ind w:right="180" w:firstLine="9"/>
        <w:rPr>
          <w:rFonts w:hint="eastAsia"/>
          <w:spacing w:val="4"/>
          <w:sz w:val="29"/>
          <w:szCs w:val="29"/>
        </w:rPr>
      </w:pPr>
      <w:r>
        <w:rPr>
          <w:rFonts w:hint="eastAsia"/>
          <w:spacing w:val="4"/>
          <w:sz w:val="29"/>
          <w:szCs w:val="29"/>
        </w:rPr>
        <w:t>《三面对话录》。109</w:t>
      </w:r>
    </w:p>
    <w:p w14:paraId="2983EF0A">
      <w:pPr>
        <w:pStyle w:val="2"/>
        <w:spacing w:before="73" w:line="251" w:lineRule="auto"/>
        <w:ind w:right="180" w:firstLine="9"/>
        <w:rPr>
          <w:rFonts w:hint="eastAsia"/>
          <w:spacing w:val="4"/>
          <w:sz w:val="29"/>
          <w:szCs w:val="29"/>
        </w:rPr>
      </w:pPr>
    </w:p>
    <w:p w14:paraId="66838533">
      <w:pPr>
        <w:pStyle w:val="2"/>
        <w:spacing w:before="73" w:line="251" w:lineRule="auto"/>
        <w:ind w:right="180" w:firstLine="9"/>
        <w:rPr>
          <w:rFonts w:hint="eastAsia"/>
          <w:spacing w:val="4"/>
          <w:sz w:val="29"/>
          <w:szCs w:val="29"/>
        </w:rPr>
      </w:pPr>
      <w:r>
        <w:rPr>
          <w:rFonts w:hint="eastAsia"/>
          <w:spacing w:val="4"/>
          <w:sz w:val="29"/>
          <w:szCs w:val="29"/>
        </w:rPr>
        <w:t>But the argument is conducted in the prescribed scholastic form, especially in the earlier part of the treatise.</w:t>
      </w:r>
    </w:p>
    <w:p w14:paraId="43B1A276">
      <w:pPr>
        <w:pStyle w:val="2"/>
        <w:spacing w:before="73" w:line="251" w:lineRule="auto"/>
        <w:ind w:right="180" w:firstLine="9"/>
        <w:rPr>
          <w:rFonts w:hint="eastAsia"/>
          <w:spacing w:val="4"/>
          <w:sz w:val="29"/>
          <w:szCs w:val="29"/>
        </w:rPr>
      </w:pPr>
    </w:p>
    <w:p w14:paraId="3EDBA54A">
      <w:pPr>
        <w:pStyle w:val="2"/>
        <w:spacing w:before="73" w:line="251" w:lineRule="auto"/>
        <w:ind w:right="180" w:firstLine="9"/>
        <w:rPr>
          <w:rFonts w:hint="eastAsia"/>
          <w:spacing w:val="4"/>
          <w:sz w:val="29"/>
          <w:szCs w:val="29"/>
        </w:rPr>
      </w:pPr>
      <w:r>
        <w:rPr>
          <w:rFonts w:hint="eastAsia"/>
          <w:spacing w:val="4"/>
          <w:sz w:val="29"/>
          <w:szCs w:val="29"/>
        </w:rPr>
        <w:t>但论证是以规定的经院形式进行的，尤其是在论著的前半部分。</w:t>
      </w:r>
    </w:p>
    <w:p w14:paraId="13551DFA">
      <w:pPr>
        <w:pStyle w:val="2"/>
        <w:spacing w:before="73" w:line="251" w:lineRule="auto"/>
        <w:ind w:right="180" w:firstLine="9"/>
        <w:rPr>
          <w:rFonts w:hint="eastAsia"/>
          <w:spacing w:val="4"/>
          <w:sz w:val="29"/>
          <w:szCs w:val="29"/>
        </w:rPr>
      </w:pPr>
    </w:p>
    <w:p w14:paraId="05D79D47">
      <w:pPr>
        <w:pStyle w:val="2"/>
        <w:spacing w:before="73" w:line="251" w:lineRule="auto"/>
        <w:ind w:right="180" w:firstLine="9"/>
        <w:rPr>
          <w:rFonts w:hint="eastAsia"/>
          <w:spacing w:val="4"/>
          <w:sz w:val="29"/>
          <w:szCs w:val="29"/>
        </w:rPr>
      </w:pPr>
      <w:r>
        <w:rPr>
          <w:rFonts w:hint="eastAsia"/>
          <w:spacing w:val="4"/>
          <w:sz w:val="29"/>
          <w:szCs w:val="29"/>
        </w:rPr>
        <w:t>And as relating to its more obscure topics, the method of reasoning, and the technical expressions frequently recurring</w:t>
      </w:r>
    </w:p>
    <w:p w14:paraId="3722EE7B">
      <w:pPr>
        <w:pStyle w:val="2"/>
        <w:spacing w:before="73" w:line="251" w:lineRule="auto"/>
        <w:ind w:right="180" w:firstLine="9"/>
        <w:rPr>
          <w:rFonts w:hint="eastAsia"/>
          <w:spacing w:val="4"/>
          <w:sz w:val="29"/>
          <w:szCs w:val="29"/>
        </w:rPr>
      </w:pPr>
    </w:p>
    <w:p w14:paraId="0316CECA">
      <w:pPr>
        <w:pStyle w:val="2"/>
        <w:spacing w:before="73" w:line="251" w:lineRule="auto"/>
        <w:ind w:right="180" w:firstLine="9"/>
        <w:rPr>
          <w:rFonts w:hint="eastAsia"/>
          <w:spacing w:val="4"/>
          <w:sz w:val="29"/>
          <w:szCs w:val="29"/>
        </w:rPr>
      </w:pPr>
      <w:r>
        <w:rPr>
          <w:rFonts w:hint="eastAsia"/>
          <w:spacing w:val="4"/>
          <w:sz w:val="29"/>
          <w:szCs w:val="29"/>
        </w:rPr>
        <w:t>并且，关于其更晦涩的主题，推理的方法和频繁出现的</w:t>
      </w:r>
    </w:p>
    <w:p w14:paraId="0991FA7A">
      <w:pPr>
        <w:pStyle w:val="2"/>
        <w:spacing w:before="73" w:line="251" w:lineRule="auto"/>
        <w:ind w:right="180" w:firstLine="9"/>
        <w:rPr>
          <w:rFonts w:hint="eastAsia"/>
          <w:spacing w:val="4"/>
          <w:sz w:val="29"/>
          <w:szCs w:val="29"/>
        </w:rPr>
      </w:pPr>
    </w:p>
    <w:p w14:paraId="563003C0">
      <w:pPr>
        <w:pStyle w:val="2"/>
        <w:spacing w:before="73" w:line="251" w:lineRule="auto"/>
        <w:ind w:right="180" w:firstLine="9"/>
        <w:rPr>
          <w:rFonts w:hint="eastAsia"/>
          <w:spacing w:val="4"/>
          <w:sz w:val="29"/>
          <w:szCs w:val="29"/>
        </w:rPr>
      </w:pPr>
      <w:r>
        <w:rPr>
          <w:rFonts w:hint="eastAsia"/>
          <w:spacing w:val="4"/>
          <w:sz w:val="29"/>
          <w:szCs w:val="29"/>
        </w:rPr>
        <w:t>in it, are the sort that have no place even in the most scientific treatises in our own age.431</w:t>
      </w:r>
    </w:p>
    <w:p w14:paraId="355932A1">
      <w:pPr>
        <w:pStyle w:val="2"/>
        <w:spacing w:before="73" w:line="251" w:lineRule="auto"/>
        <w:ind w:right="180" w:firstLine="9"/>
        <w:rPr>
          <w:rFonts w:hint="eastAsia"/>
          <w:spacing w:val="4"/>
          <w:sz w:val="29"/>
          <w:szCs w:val="29"/>
        </w:rPr>
      </w:pPr>
    </w:p>
    <w:p w14:paraId="6E2A33EC">
      <w:pPr>
        <w:pStyle w:val="2"/>
        <w:spacing w:before="73" w:line="251" w:lineRule="auto"/>
        <w:ind w:right="180" w:firstLine="9"/>
        <w:rPr>
          <w:rFonts w:hint="eastAsia"/>
          <w:spacing w:val="4"/>
          <w:sz w:val="29"/>
          <w:szCs w:val="29"/>
        </w:rPr>
      </w:pPr>
      <w:r>
        <w:rPr>
          <w:rFonts w:hint="eastAsia"/>
          <w:spacing w:val="4"/>
          <w:sz w:val="29"/>
          <w:szCs w:val="29"/>
        </w:rPr>
        <w:t>技术性表达，是那种即使在我们时代最科学的论著中也没有位置的类型。431</w:t>
      </w:r>
    </w:p>
    <w:p w14:paraId="134101E5">
      <w:pPr>
        <w:pStyle w:val="2"/>
        <w:spacing w:before="73" w:line="251" w:lineRule="auto"/>
        <w:ind w:right="180" w:firstLine="9"/>
        <w:rPr>
          <w:rFonts w:hint="eastAsia"/>
          <w:spacing w:val="4"/>
          <w:sz w:val="29"/>
          <w:szCs w:val="29"/>
        </w:rPr>
      </w:pPr>
    </w:p>
    <w:p w14:paraId="5B298F76">
      <w:pPr>
        <w:pStyle w:val="2"/>
        <w:spacing w:before="73" w:line="251" w:lineRule="auto"/>
        <w:ind w:right="180" w:firstLine="9"/>
        <w:rPr>
          <w:rFonts w:hint="eastAsia"/>
          <w:spacing w:val="4"/>
          <w:sz w:val="29"/>
          <w:szCs w:val="29"/>
        </w:rPr>
      </w:pPr>
      <w:r>
        <w:rPr>
          <w:rFonts w:hint="eastAsia"/>
          <w:spacing w:val="4"/>
          <w:sz w:val="29"/>
          <w:szCs w:val="29"/>
        </w:rPr>
        <w:t>In one respect, indeed, the works of the ancient schoolmen bear a strong resemblance to our later literature, inasmuch as there is very little in the speculations of the modern sceptic which may not be found in the writings of those Middle-Age churchmen.</w:t>
      </w:r>
    </w:p>
    <w:p w14:paraId="7EFEF607">
      <w:pPr>
        <w:pStyle w:val="2"/>
        <w:spacing w:before="73" w:line="251" w:lineRule="auto"/>
        <w:ind w:right="180" w:firstLine="9"/>
        <w:rPr>
          <w:rFonts w:hint="eastAsia"/>
          <w:spacing w:val="4"/>
          <w:sz w:val="29"/>
          <w:szCs w:val="29"/>
        </w:rPr>
      </w:pPr>
    </w:p>
    <w:p w14:paraId="17D80EEE">
      <w:pPr>
        <w:pStyle w:val="2"/>
        <w:spacing w:before="73" w:line="251" w:lineRule="auto"/>
        <w:ind w:right="180" w:firstLine="9"/>
        <w:rPr>
          <w:rFonts w:hint="eastAsia"/>
          <w:spacing w:val="4"/>
          <w:sz w:val="29"/>
          <w:szCs w:val="29"/>
        </w:rPr>
      </w:pPr>
      <w:r>
        <w:rPr>
          <w:rFonts w:hint="eastAsia"/>
          <w:spacing w:val="4"/>
          <w:sz w:val="29"/>
          <w:szCs w:val="29"/>
        </w:rPr>
        <w:t>事实上，在某一方面，古代经院学者的著作与我们后来的文学有很强的相似性，因为现代怀疑论者的思辨中很少有东西是在那些中世纪教会人士的著作中找不到的。</w:t>
      </w:r>
    </w:p>
    <w:p w14:paraId="08F87A38">
      <w:pPr>
        <w:pStyle w:val="2"/>
        <w:spacing w:before="73" w:line="251" w:lineRule="auto"/>
        <w:ind w:right="180" w:firstLine="9"/>
        <w:rPr>
          <w:rFonts w:hint="eastAsia"/>
          <w:spacing w:val="4"/>
          <w:sz w:val="29"/>
          <w:szCs w:val="29"/>
        </w:rPr>
      </w:pPr>
    </w:p>
    <w:p w14:paraId="1E535929">
      <w:pPr>
        <w:pStyle w:val="2"/>
        <w:spacing w:before="73" w:line="251" w:lineRule="auto"/>
        <w:ind w:right="180" w:firstLine="9"/>
        <w:rPr>
          <w:rFonts w:hint="eastAsia"/>
          <w:spacing w:val="4"/>
          <w:sz w:val="29"/>
          <w:szCs w:val="29"/>
        </w:rPr>
      </w:pPr>
      <w:r>
        <w:rPr>
          <w:rFonts w:hint="eastAsia"/>
          <w:spacing w:val="4"/>
          <w:sz w:val="29"/>
          <w:szCs w:val="29"/>
        </w:rPr>
        <w:t>In some instances, the polemic may have secretly sympathised with the freedom of thought which he affected to condemn.</w:t>
      </w:r>
    </w:p>
    <w:p w14:paraId="5B192732">
      <w:pPr>
        <w:pStyle w:val="2"/>
        <w:spacing w:before="73" w:line="251" w:lineRule="auto"/>
        <w:ind w:right="180" w:firstLine="9"/>
        <w:rPr>
          <w:rFonts w:hint="eastAsia"/>
          <w:spacing w:val="4"/>
          <w:sz w:val="29"/>
          <w:szCs w:val="29"/>
        </w:rPr>
      </w:pPr>
    </w:p>
    <w:p w14:paraId="30126593">
      <w:pPr>
        <w:pStyle w:val="2"/>
        <w:spacing w:before="73" w:line="251" w:lineRule="auto"/>
        <w:ind w:right="180" w:firstLine="9"/>
        <w:rPr>
          <w:rFonts w:hint="eastAsia"/>
          <w:spacing w:val="4"/>
          <w:sz w:val="29"/>
          <w:szCs w:val="29"/>
        </w:rPr>
      </w:pPr>
      <w:r>
        <w:rPr>
          <w:rFonts w:hint="eastAsia"/>
          <w:spacing w:val="4"/>
          <w:sz w:val="29"/>
          <w:szCs w:val="29"/>
        </w:rPr>
        <w:t>在某些情况下，这位论辩者可能暗中同情他假装谴责的思想自由。</w:t>
      </w:r>
    </w:p>
    <w:p w14:paraId="68B7DC3E">
      <w:pPr>
        <w:pStyle w:val="2"/>
        <w:spacing w:before="73" w:line="251" w:lineRule="auto"/>
        <w:ind w:right="180" w:firstLine="9"/>
        <w:rPr>
          <w:rFonts w:hint="eastAsia"/>
          <w:spacing w:val="4"/>
          <w:sz w:val="29"/>
          <w:szCs w:val="29"/>
        </w:rPr>
      </w:pPr>
    </w:p>
    <w:p w14:paraId="5F3EEFC4">
      <w:pPr>
        <w:pStyle w:val="2"/>
        <w:spacing w:before="73" w:line="251" w:lineRule="auto"/>
        <w:ind w:right="180" w:firstLine="9"/>
        <w:rPr>
          <w:rFonts w:hint="eastAsia"/>
          <w:spacing w:val="4"/>
          <w:sz w:val="29"/>
          <w:szCs w:val="29"/>
        </w:rPr>
      </w:pPr>
      <w:r>
        <w:rPr>
          <w:rFonts w:hint="eastAsia"/>
          <w:spacing w:val="4"/>
          <w:sz w:val="29"/>
          <w:szCs w:val="29"/>
        </w:rPr>
        <w:t>But in general, the atheist, the infidel, and the heretic, were imaginary foes, conjured up so that the militant ecclesiastic might indulge in such displays of his skill, that they would secure for him the honors of a victory, as in a species of tournament.</w:t>
      </w:r>
    </w:p>
    <w:p w14:paraId="2BBBF12B">
      <w:pPr>
        <w:pStyle w:val="2"/>
        <w:spacing w:before="73" w:line="251" w:lineRule="auto"/>
        <w:ind w:right="180" w:firstLine="9"/>
        <w:rPr>
          <w:rFonts w:hint="eastAsia"/>
          <w:spacing w:val="4"/>
          <w:sz w:val="29"/>
          <w:szCs w:val="29"/>
        </w:rPr>
      </w:pPr>
    </w:p>
    <w:p w14:paraId="55D3B662">
      <w:pPr>
        <w:pStyle w:val="2"/>
        <w:spacing w:before="73" w:line="251" w:lineRule="auto"/>
        <w:ind w:right="180" w:firstLine="9"/>
        <w:rPr>
          <w:rFonts w:hint="eastAsia"/>
          <w:spacing w:val="4"/>
          <w:sz w:val="29"/>
          <w:szCs w:val="29"/>
        </w:rPr>
      </w:pPr>
      <w:r>
        <w:rPr>
          <w:rFonts w:hint="eastAsia"/>
          <w:spacing w:val="4"/>
          <w:sz w:val="29"/>
          <w:szCs w:val="29"/>
        </w:rPr>
        <w:t>但总的来说，无神论者、不信者和异端分子，都是想象出来的敌人，被召唤出来是为了让好战的教士可以沉溺于展示其技巧，从而为他赢得胜利的荣誉，就像在一场比武中一样。</w:t>
      </w:r>
    </w:p>
    <w:p w14:paraId="1FA2025D">
      <w:pPr>
        <w:pStyle w:val="2"/>
        <w:spacing w:before="73" w:line="251" w:lineRule="auto"/>
        <w:ind w:right="180" w:firstLine="9"/>
        <w:rPr>
          <w:rFonts w:hint="eastAsia"/>
          <w:spacing w:val="4"/>
          <w:sz w:val="29"/>
          <w:szCs w:val="29"/>
        </w:rPr>
      </w:pPr>
    </w:p>
    <w:p w14:paraId="455F1BAC">
      <w:pPr>
        <w:pStyle w:val="2"/>
        <w:spacing w:before="73" w:line="251" w:lineRule="auto"/>
        <w:ind w:right="180" w:firstLine="9"/>
        <w:rPr>
          <w:rFonts w:hint="eastAsia"/>
          <w:spacing w:val="4"/>
          <w:sz w:val="29"/>
          <w:szCs w:val="29"/>
        </w:rPr>
      </w:pPr>
      <w:r>
        <w:rPr>
          <w:rFonts w:hint="eastAsia"/>
          <w:spacing w:val="4"/>
          <w:sz w:val="29"/>
          <w:szCs w:val="29"/>
        </w:rPr>
        <w:t>That there should have been men during the Middle Age disposed to bestow a laborious attention on such a system of dialectics, is not surprising.</w:t>
      </w:r>
    </w:p>
    <w:p w14:paraId="71501850">
      <w:pPr>
        <w:pStyle w:val="2"/>
        <w:spacing w:before="73" w:line="251" w:lineRule="auto"/>
        <w:ind w:right="180" w:firstLine="9"/>
        <w:rPr>
          <w:rFonts w:hint="eastAsia"/>
          <w:spacing w:val="4"/>
          <w:sz w:val="29"/>
          <w:szCs w:val="29"/>
        </w:rPr>
      </w:pPr>
    </w:p>
    <w:p w14:paraId="5B66B81D">
      <w:pPr>
        <w:pStyle w:val="2"/>
        <w:spacing w:before="73" w:line="251" w:lineRule="auto"/>
        <w:ind w:right="180" w:firstLine="9"/>
        <w:rPr>
          <w:rFonts w:hint="eastAsia"/>
          <w:spacing w:val="4"/>
          <w:sz w:val="29"/>
          <w:szCs w:val="29"/>
        </w:rPr>
      </w:pPr>
      <w:r>
        <w:rPr>
          <w:rFonts w:hint="eastAsia"/>
          <w:spacing w:val="4"/>
          <w:sz w:val="29"/>
          <w:szCs w:val="29"/>
        </w:rPr>
        <w:t>在中世纪有人愿意对这样一种辩证法体系投入艰苦的关注，这并不奇怪。</w:t>
      </w:r>
    </w:p>
    <w:p w14:paraId="08D9A01C">
      <w:pPr>
        <w:pStyle w:val="2"/>
        <w:spacing w:before="73" w:line="251" w:lineRule="auto"/>
        <w:ind w:right="180" w:firstLine="9"/>
        <w:rPr>
          <w:rFonts w:hint="eastAsia"/>
          <w:spacing w:val="4"/>
          <w:sz w:val="29"/>
          <w:szCs w:val="29"/>
        </w:rPr>
      </w:pPr>
    </w:p>
    <w:p w14:paraId="6F112CC4">
      <w:pPr>
        <w:pStyle w:val="2"/>
        <w:spacing w:before="73" w:line="251" w:lineRule="auto"/>
        <w:ind w:right="180" w:firstLine="9"/>
        <w:rPr>
          <w:rFonts w:hint="eastAsia"/>
          <w:spacing w:val="4"/>
          <w:sz w:val="29"/>
          <w:szCs w:val="29"/>
        </w:rPr>
      </w:pPr>
      <w:r>
        <w:rPr>
          <w:rFonts w:hint="eastAsia"/>
          <w:spacing w:val="4"/>
          <w:sz w:val="29"/>
          <w:szCs w:val="29"/>
        </w:rPr>
        <w:t>But Wycliffe was a man of earnest piety, of an impassioned temperament, and with a mind eminently practical.</w:t>
      </w:r>
    </w:p>
    <w:p w14:paraId="54A89995">
      <w:pPr>
        <w:pStyle w:val="2"/>
        <w:spacing w:before="73" w:line="251" w:lineRule="auto"/>
        <w:ind w:right="180" w:firstLine="9"/>
        <w:rPr>
          <w:rFonts w:hint="eastAsia"/>
          <w:spacing w:val="4"/>
          <w:sz w:val="29"/>
          <w:szCs w:val="29"/>
        </w:rPr>
      </w:pPr>
    </w:p>
    <w:p w14:paraId="02E3BC57">
      <w:pPr>
        <w:pStyle w:val="2"/>
        <w:spacing w:before="73" w:line="251" w:lineRule="auto"/>
        <w:ind w:right="180" w:firstLine="9"/>
        <w:rPr>
          <w:rFonts w:hint="eastAsia"/>
          <w:spacing w:val="4"/>
          <w:sz w:val="29"/>
          <w:szCs w:val="29"/>
        </w:rPr>
      </w:pPr>
      <w:r>
        <w:rPr>
          <w:rFonts w:hint="eastAsia"/>
          <w:spacing w:val="4"/>
          <w:sz w:val="29"/>
          <w:szCs w:val="29"/>
        </w:rPr>
        <w:t>但威克里夫是一个虔诚热切、性情激昂、思想极其务实的人。</w:t>
      </w:r>
    </w:p>
    <w:p w14:paraId="38CD9BC2">
      <w:pPr>
        <w:pStyle w:val="2"/>
        <w:spacing w:before="73" w:line="251" w:lineRule="auto"/>
        <w:ind w:right="180" w:firstLine="9"/>
        <w:rPr>
          <w:rFonts w:hint="eastAsia"/>
          <w:spacing w:val="4"/>
          <w:sz w:val="29"/>
          <w:szCs w:val="29"/>
        </w:rPr>
      </w:pPr>
    </w:p>
    <w:p w14:paraId="20779DF0">
      <w:pPr>
        <w:pStyle w:val="2"/>
        <w:spacing w:before="73" w:line="251" w:lineRule="auto"/>
        <w:ind w:right="180" w:firstLine="9"/>
        <w:rPr>
          <w:rFonts w:hint="eastAsia"/>
          <w:spacing w:val="4"/>
          <w:sz w:val="29"/>
          <w:szCs w:val="29"/>
        </w:rPr>
      </w:pPr>
      <w:r>
        <w:rPr>
          <w:rFonts w:hint="eastAsia"/>
          <w:spacing w:val="4"/>
          <w:sz w:val="29"/>
          <w:szCs w:val="29"/>
        </w:rPr>
        <w:t>He was intent through life, on bringing about great practical reforms.</w:t>
      </w:r>
    </w:p>
    <w:p w14:paraId="592B7B74">
      <w:pPr>
        <w:pStyle w:val="2"/>
        <w:spacing w:before="73" w:line="251" w:lineRule="auto"/>
        <w:ind w:right="180" w:firstLine="9"/>
        <w:rPr>
          <w:rFonts w:hint="eastAsia"/>
          <w:spacing w:val="4"/>
          <w:sz w:val="29"/>
          <w:szCs w:val="29"/>
        </w:rPr>
      </w:pPr>
    </w:p>
    <w:p w14:paraId="68B975DB">
      <w:pPr>
        <w:pStyle w:val="2"/>
        <w:spacing w:before="73" w:line="251" w:lineRule="auto"/>
        <w:ind w:right="180" w:firstLine="9"/>
        <w:rPr>
          <w:rFonts w:hint="eastAsia"/>
          <w:spacing w:val="4"/>
          <w:sz w:val="29"/>
          <w:szCs w:val="29"/>
        </w:rPr>
      </w:pPr>
      <w:r>
        <w:rPr>
          <w:rFonts w:hint="eastAsia"/>
          <w:spacing w:val="4"/>
          <w:sz w:val="29"/>
          <w:szCs w:val="29"/>
        </w:rPr>
        <w:t>他一生都致力于实现重大的实践改革。</w:t>
      </w:r>
    </w:p>
    <w:p w14:paraId="6E4D915E">
      <w:pPr>
        <w:pStyle w:val="2"/>
        <w:spacing w:before="73" w:line="251" w:lineRule="auto"/>
        <w:ind w:right="180" w:firstLine="9"/>
        <w:rPr>
          <w:rFonts w:hint="eastAsia"/>
          <w:spacing w:val="4"/>
          <w:sz w:val="29"/>
          <w:szCs w:val="29"/>
        </w:rPr>
      </w:pPr>
    </w:p>
    <w:p w14:paraId="09830051">
      <w:pPr>
        <w:pStyle w:val="2"/>
        <w:spacing w:before="73" w:line="251" w:lineRule="auto"/>
        <w:ind w:right="180" w:firstLine="9"/>
        <w:rPr>
          <w:rFonts w:hint="eastAsia"/>
          <w:spacing w:val="4"/>
          <w:sz w:val="29"/>
          <w:szCs w:val="29"/>
        </w:rPr>
      </w:pPr>
      <w:r>
        <w:rPr>
          <w:rFonts w:hint="eastAsia"/>
          <w:spacing w:val="4"/>
          <w:sz w:val="29"/>
          <w:szCs w:val="29"/>
        </w:rPr>
        <w:t>Nevertheless, if we may credit the testimony of enemies in his favor, even that of the most bitter among them, we must believe that no man of his age was more deeply learned, or more thoroughly skilled in the science of the schoolmen.</w:t>
      </w:r>
    </w:p>
    <w:p w14:paraId="3D02EDBF">
      <w:pPr>
        <w:pStyle w:val="2"/>
        <w:spacing w:before="73" w:line="251" w:lineRule="auto"/>
        <w:ind w:right="180" w:firstLine="9"/>
        <w:rPr>
          <w:rFonts w:hint="eastAsia"/>
          <w:spacing w:val="4"/>
          <w:sz w:val="29"/>
          <w:szCs w:val="29"/>
        </w:rPr>
      </w:pPr>
    </w:p>
    <w:p w14:paraId="0A64113A">
      <w:pPr>
        <w:pStyle w:val="2"/>
        <w:spacing w:before="73" w:line="251" w:lineRule="auto"/>
        <w:ind w:right="180" w:firstLine="9"/>
        <w:rPr>
          <w:rFonts w:hint="eastAsia"/>
          <w:spacing w:val="4"/>
          <w:sz w:val="29"/>
          <w:szCs w:val="29"/>
        </w:rPr>
      </w:pPr>
      <w:r>
        <w:rPr>
          <w:rFonts w:hint="eastAsia"/>
          <w:spacing w:val="4"/>
          <w:sz w:val="29"/>
          <w:szCs w:val="29"/>
        </w:rPr>
        <w:t>然而，如果我们采信敌人对他有利的证词，即使是最刻薄的敌人的证词，我们也必须相信，在他那个时代，没有人比他学识更渊博，或者更精通经院学者的科学。</w:t>
      </w:r>
    </w:p>
    <w:p w14:paraId="358618AA">
      <w:pPr>
        <w:pStyle w:val="2"/>
        <w:spacing w:before="73" w:line="251" w:lineRule="auto"/>
        <w:ind w:right="180" w:firstLine="9"/>
        <w:rPr>
          <w:rFonts w:hint="eastAsia"/>
          <w:spacing w:val="4"/>
          <w:sz w:val="29"/>
          <w:szCs w:val="29"/>
        </w:rPr>
      </w:pPr>
    </w:p>
    <w:p w14:paraId="28234004">
      <w:pPr>
        <w:pStyle w:val="2"/>
        <w:spacing w:before="73" w:line="251" w:lineRule="auto"/>
        <w:ind w:right="180" w:firstLine="9"/>
        <w:rPr>
          <w:rFonts w:hint="eastAsia"/>
          <w:spacing w:val="4"/>
          <w:sz w:val="29"/>
          <w:szCs w:val="29"/>
        </w:rPr>
      </w:pPr>
      <w:r>
        <w:rPr>
          <w:rFonts w:hint="eastAsia"/>
          <w:spacing w:val="4"/>
          <w:sz w:val="29"/>
          <w:szCs w:val="29"/>
        </w:rPr>
        <w:t>According to Knyghton, a contemporary and an adversary, —</w:t>
      </w:r>
    </w:p>
    <w:p w14:paraId="3B75203A">
      <w:pPr>
        <w:pStyle w:val="2"/>
        <w:spacing w:before="73" w:line="251" w:lineRule="auto"/>
        <w:ind w:right="180" w:firstLine="9"/>
        <w:rPr>
          <w:rFonts w:hint="eastAsia"/>
          <w:spacing w:val="4"/>
          <w:sz w:val="29"/>
          <w:szCs w:val="29"/>
        </w:rPr>
      </w:pPr>
    </w:p>
    <w:p w14:paraId="7AA0BBD7">
      <w:pPr>
        <w:pStyle w:val="2"/>
        <w:spacing w:before="73" w:line="251" w:lineRule="auto"/>
        <w:ind w:right="180" w:firstLine="9"/>
        <w:rPr>
          <w:rFonts w:hint="eastAsia"/>
          <w:spacing w:val="4"/>
          <w:sz w:val="29"/>
          <w:szCs w:val="29"/>
        </w:rPr>
      </w:pPr>
      <w:r>
        <w:rPr>
          <w:rFonts w:hint="eastAsia"/>
          <w:spacing w:val="4"/>
          <w:sz w:val="29"/>
          <w:szCs w:val="29"/>
        </w:rPr>
        <w:t>根据同时代的对手奈顿 (Knyghton) 的说法——</w:t>
      </w:r>
    </w:p>
    <w:p w14:paraId="16955831">
      <w:pPr>
        <w:pStyle w:val="2"/>
        <w:spacing w:before="73" w:line="251" w:lineRule="auto"/>
        <w:ind w:right="180" w:firstLine="9"/>
        <w:rPr>
          <w:rFonts w:hint="eastAsia"/>
          <w:spacing w:val="4"/>
          <w:sz w:val="29"/>
          <w:szCs w:val="29"/>
        </w:rPr>
      </w:pPr>
    </w:p>
    <w:p w14:paraId="2A12F053">
      <w:pPr>
        <w:pStyle w:val="2"/>
        <w:spacing w:before="73" w:line="251" w:lineRule="auto"/>
        <w:ind w:right="180" w:firstLine="9"/>
        <w:rPr>
          <w:rFonts w:hint="eastAsia"/>
          <w:spacing w:val="4"/>
          <w:sz w:val="29"/>
          <w:szCs w:val="29"/>
        </w:rPr>
      </w:pPr>
      <w:r>
        <w:rPr>
          <w:rFonts w:hint="eastAsia"/>
          <w:spacing w:val="4"/>
          <w:sz w:val="29"/>
          <w:szCs w:val="29"/>
        </w:rPr>
        <w:t>“As a theologian, he was the most eminent in his day; as a philosopher, second to none; and as a schoolman, incomparable.</w:t>
      </w:r>
    </w:p>
    <w:p w14:paraId="1F4739D8">
      <w:pPr>
        <w:pStyle w:val="2"/>
        <w:spacing w:before="73" w:line="251" w:lineRule="auto"/>
        <w:ind w:right="180" w:firstLine="9"/>
        <w:rPr>
          <w:rFonts w:hint="eastAsia"/>
          <w:spacing w:val="4"/>
          <w:sz w:val="29"/>
          <w:szCs w:val="29"/>
        </w:rPr>
      </w:pPr>
    </w:p>
    <w:p w14:paraId="653863DA">
      <w:pPr>
        <w:pStyle w:val="2"/>
        <w:spacing w:before="73" w:line="251" w:lineRule="auto"/>
        <w:ind w:right="180" w:firstLine="9"/>
        <w:rPr>
          <w:rFonts w:hint="eastAsia"/>
          <w:spacing w:val="4"/>
          <w:sz w:val="29"/>
          <w:szCs w:val="29"/>
        </w:rPr>
      </w:pPr>
      <w:r>
        <w:rPr>
          <w:rFonts w:hint="eastAsia"/>
          <w:spacing w:val="4"/>
          <w:sz w:val="29"/>
          <w:szCs w:val="29"/>
        </w:rPr>
        <w:t>“作为神学家，他是他那个时代最杰出的；作为哲学家，无人能及；作为经院学者，无与伦比。”</w:t>
      </w:r>
    </w:p>
    <w:p w14:paraId="367F58E6">
      <w:pPr>
        <w:pStyle w:val="2"/>
        <w:spacing w:before="73" w:line="251" w:lineRule="auto"/>
        <w:ind w:right="180" w:firstLine="9"/>
        <w:rPr>
          <w:rFonts w:hint="eastAsia"/>
          <w:spacing w:val="4"/>
          <w:sz w:val="29"/>
          <w:szCs w:val="29"/>
        </w:rPr>
      </w:pPr>
    </w:p>
    <w:p w14:paraId="28731D7E">
      <w:pPr>
        <w:pStyle w:val="2"/>
        <w:spacing w:before="73" w:line="251" w:lineRule="auto"/>
        <w:ind w:right="180" w:firstLine="9"/>
        <w:rPr>
          <w:rFonts w:hint="eastAsia"/>
          <w:spacing w:val="4"/>
          <w:sz w:val="29"/>
          <w:szCs w:val="29"/>
        </w:rPr>
      </w:pPr>
      <w:r>
        <w:rPr>
          <w:rFonts w:hint="eastAsia"/>
          <w:spacing w:val="4"/>
          <w:sz w:val="29"/>
          <w:szCs w:val="29"/>
        </w:rPr>
        <w:t>He made it his great aim, with learned subtlety, and by the profundity of his own genius, to surpass the genius of other men.” 432</w:t>
      </w:r>
    </w:p>
    <w:p w14:paraId="654A5016">
      <w:pPr>
        <w:pStyle w:val="2"/>
        <w:spacing w:before="73" w:line="251" w:lineRule="auto"/>
        <w:ind w:right="180" w:firstLine="9"/>
        <w:rPr>
          <w:rFonts w:hint="eastAsia"/>
          <w:spacing w:val="4"/>
          <w:sz w:val="29"/>
          <w:szCs w:val="29"/>
        </w:rPr>
      </w:pPr>
    </w:p>
    <w:p w14:paraId="2A3AAFD4">
      <w:pPr>
        <w:pStyle w:val="2"/>
        <w:spacing w:before="73" w:line="251" w:lineRule="auto"/>
        <w:ind w:right="180" w:firstLine="9"/>
        <w:rPr>
          <w:rFonts w:hint="eastAsia"/>
          <w:spacing w:val="4"/>
          <w:sz w:val="29"/>
          <w:szCs w:val="29"/>
        </w:rPr>
      </w:pPr>
      <w:r>
        <w:rPr>
          <w:rFonts w:hint="eastAsia"/>
          <w:spacing w:val="4"/>
          <w:sz w:val="29"/>
          <w:szCs w:val="29"/>
        </w:rPr>
        <w:t>“他以博学的精妙和他自己深刻的天才，将超越他人的天才作为自己的伟大目标。” 432</w:t>
      </w:r>
    </w:p>
    <w:p w14:paraId="3E4F8781">
      <w:pPr>
        <w:pStyle w:val="2"/>
        <w:spacing w:before="73" w:line="251" w:lineRule="auto"/>
        <w:ind w:right="180" w:firstLine="9"/>
        <w:rPr>
          <w:rFonts w:hint="eastAsia"/>
          <w:spacing w:val="4"/>
          <w:sz w:val="29"/>
          <w:szCs w:val="29"/>
        </w:rPr>
      </w:pPr>
    </w:p>
    <w:p w14:paraId="3870DCAB">
      <w:pPr>
        <w:pStyle w:val="2"/>
        <w:spacing w:before="73" w:line="251" w:lineRule="auto"/>
        <w:ind w:right="180" w:firstLine="9"/>
        <w:rPr>
          <w:rFonts w:hint="eastAsia"/>
          <w:spacing w:val="4"/>
          <w:sz w:val="29"/>
          <w:szCs w:val="29"/>
        </w:rPr>
      </w:pPr>
      <w:r>
        <w:rPr>
          <w:rFonts w:hint="eastAsia"/>
          <w:spacing w:val="4"/>
          <w:sz w:val="29"/>
          <w:szCs w:val="29"/>
        </w:rPr>
        <w:t>110 THE TRIALOGUS.</w:t>
      </w:r>
    </w:p>
    <w:p w14:paraId="55D18FF0">
      <w:pPr>
        <w:pStyle w:val="2"/>
        <w:spacing w:before="73" w:line="251" w:lineRule="auto"/>
        <w:ind w:right="180" w:firstLine="9"/>
        <w:rPr>
          <w:rFonts w:hint="eastAsia"/>
          <w:spacing w:val="4"/>
          <w:sz w:val="29"/>
          <w:szCs w:val="29"/>
        </w:rPr>
      </w:pPr>
    </w:p>
    <w:p w14:paraId="21D8E81F">
      <w:pPr>
        <w:pStyle w:val="2"/>
        <w:spacing w:before="73" w:line="251" w:lineRule="auto"/>
        <w:ind w:right="180" w:firstLine="9"/>
        <w:rPr>
          <w:rFonts w:hint="eastAsia"/>
          <w:spacing w:val="4"/>
          <w:sz w:val="29"/>
          <w:szCs w:val="29"/>
        </w:rPr>
      </w:pPr>
      <w:r>
        <w:rPr>
          <w:rFonts w:hint="eastAsia"/>
          <w:spacing w:val="4"/>
          <w:sz w:val="29"/>
          <w:szCs w:val="29"/>
        </w:rPr>
        <w:t>110 《三面对话录》。</w:t>
      </w:r>
    </w:p>
    <w:p w14:paraId="06244B46">
      <w:pPr>
        <w:pStyle w:val="2"/>
        <w:spacing w:before="73" w:line="251" w:lineRule="auto"/>
        <w:ind w:right="180" w:firstLine="9"/>
        <w:rPr>
          <w:rFonts w:hint="eastAsia"/>
          <w:spacing w:val="4"/>
          <w:sz w:val="29"/>
          <w:szCs w:val="29"/>
        </w:rPr>
      </w:pPr>
    </w:p>
    <w:p w14:paraId="3C9E40B7">
      <w:pPr>
        <w:pStyle w:val="2"/>
        <w:spacing w:before="73" w:line="251" w:lineRule="auto"/>
        <w:ind w:right="180" w:firstLine="9"/>
        <w:rPr>
          <w:rFonts w:hint="eastAsia"/>
          <w:spacing w:val="4"/>
          <w:sz w:val="29"/>
          <w:szCs w:val="29"/>
        </w:rPr>
      </w:pPr>
      <w:r>
        <w:rPr>
          <w:rFonts w:hint="eastAsia"/>
          <w:spacing w:val="4"/>
          <w:sz w:val="29"/>
          <w:szCs w:val="29"/>
        </w:rPr>
        <w:t>Instances, indeed, are not lacking, in which the speculative and the practical, the abstract and the impassioned, have been united in strong proportions in the same men.</w:t>
      </w:r>
    </w:p>
    <w:p w14:paraId="75940888">
      <w:pPr>
        <w:pStyle w:val="2"/>
        <w:spacing w:before="73" w:line="251" w:lineRule="auto"/>
        <w:ind w:right="180" w:firstLine="9"/>
        <w:rPr>
          <w:rFonts w:hint="eastAsia"/>
          <w:spacing w:val="4"/>
          <w:sz w:val="29"/>
          <w:szCs w:val="29"/>
        </w:rPr>
      </w:pPr>
    </w:p>
    <w:p w14:paraId="1868E0A5">
      <w:pPr>
        <w:pStyle w:val="2"/>
        <w:spacing w:before="73" w:line="251" w:lineRule="auto"/>
        <w:ind w:right="180" w:firstLine="9"/>
        <w:rPr>
          <w:rFonts w:hint="eastAsia"/>
          <w:spacing w:val="4"/>
          <w:sz w:val="29"/>
          <w:szCs w:val="29"/>
        </w:rPr>
      </w:pPr>
      <w:r>
        <w:rPr>
          <w:rFonts w:hint="eastAsia"/>
          <w:spacing w:val="4"/>
          <w:sz w:val="29"/>
          <w:szCs w:val="29"/>
        </w:rPr>
        <w:t>事实上，并不缺乏思辨与实践、抽象与激情在同一些人身上以强烈比例结合的例子。</w:t>
      </w:r>
    </w:p>
    <w:p w14:paraId="66C5A58C">
      <w:pPr>
        <w:pStyle w:val="2"/>
        <w:spacing w:before="73" w:line="251" w:lineRule="auto"/>
        <w:ind w:right="180" w:firstLine="9"/>
        <w:rPr>
          <w:rFonts w:hint="eastAsia"/>
          <w:spacing w:val="4"/>
          <w:sz w:val="29"/>
          <w:szCs w:val="29"/>
        </w:rPr>
      </w:pPr>
    </w:p>
    <w:p w14:paraId="7EAD7767">
      <w:pPr>
        <w:pStyle w:val="2"/>
        <w:spacing w:before="73" w:line="251" w:lineRule="auto"/>
        <w:ind w:right="180" w:firstLine="9"/>
        <w:rPr>
          <w:rFonts w:hint="eastAsia"/>
          <w:spacing w:val="4"/>
          <w:sz w:val="29"/>
          <w:szCs w:val="29"/>
        </w:rPr>
      </w:pPr>
      <w:r>
        <w:rPr>
          <w:rFonts w:hint="eastAsia"/>
          <w:spacing w:val="4"/>
          <w:sz w:val="29"/>
          <w:szCs w:val="29"/>
        </w:rPr>
        <w:t>In Pascal, that purely intellectual concentration which is so necessary to success in the exact sciences, was combined with the imagination of the poet, and with the feeling of the saint.</w:t>
      </w:r>
    </w:p>
    <w:p w14:paraId="27BB886D">
      <w:pPr>
        <w:pStyle w:val="2"/>
        <w:spacing w:before="73" w:line="251" w:lineRule="auto"/>
        <w:ind w:right="180" w:firstLine="9"/>
        <w:rPr>
          <w:rFonts w:hint="eastAsia"/>
          <w:spacing w:val="4"/>
          <w:sz w:val="29"/>
          <w:szCs w:val="29"/>
        </w:rPr>
      </w:pPr>
    </w:p>
    <w:p w14:paraId="34CAFB8C">
      <w:pPr>
        <w:pStyle w:val="2"/>
        <w:spacing w:before="73" w:line="251" w:lineRule="auto"/>
        <w:ind w:right="180" w:firstLine="9"/>
        <w:rPr>
          <w:rFonts w:hint="eastAsia"/>
          <w:spacing w:val="4"/>
          <w:sz w:val="29"/>
          <w:szCs w:val="29"/>
        </w:rPr>
      </w:pPr>
      <w:r>
        <w:rPr>
          <w:rFonts w:hint="eastAsia"/>
          <w:spacing w:val="4"/>
          <w:sz w:val="29"/>
          <w:szCs w:val="29"/>
        </w:rPr>
        <w:t>在帕斯卡 (Pascal) 身上，那种在精密科学中取得成功所必需的纯粹智力专注，与诗人的想象力和圣徒的情感结合在了一起。</w:t>
      </w:r>
    </w:p>
    <w:p w14:paraId="2D038050">
      <w:pPr>
        <w:pStyle w:val="2"/>
        <w:spacing w:before="73" w:line="251" w:lineRule="auto"/>
        <w:ind w:right="180" w:firstLine="9"/>
        <w:rPr>
          <w:rFonts w:hint="eastAsia"/>
          <w:spacing w:val="4"/>
          <w:sz w:val="29"/>
          <w:szCs w:val="29"/>
        </w:rPr>
      </w:pPr>
    </w:p>
    <w:p w14:paraId="59E18400">
      <w:pPr>
        <w:pStyle w:val="2"/>
        <w:spacing w:before="73" w:line="251" w:lineRule="auto"/>
        <w:ind w:right="180" w:firstLine="9"/>
        <w:rPr>
          <w:rFonts w:hint="eastAsia"/>
          <w:spacing w:val="4"/>
          <w:sz w:val="29"/>
          <w:szCs w:val="29"/>
        </w:rPr>
      </w:pPr>
      <w:r>
        <w:rPr>
          <w:rFonts w:hint="eastAsia"/>
          <w:spacing w:val="4"/>
          <w:sz w:val="29"/>
          <w:szCs w:val="29"/>
        </w:rPr>
        <w:t>But opposites of this nature meet in something like equal apportionments in the weak, much more frequently than in the strong.</w:t>
      </w:r>
    </w:p>
    <w:p w14:paraId="0C69FE1D">
      <w:pPr>
        <w:pStyle w:val="2"/>
        <w:spacing w:before="73" w:line="251" w:lineRule="auto"/>
        <w:ind w:right="180" w:firstLine="9"/>
        <w:rPr>
          <w:rFonts w:hint="eastAsia"/>
          <w:spacing w:val="4"/>
          <w:sz w:val="29"/>
          <w:szCs w:val="29"/>
        </w:rPr>
      </w:pPr>
    </w:p>
    <w:p w14:paraId="4725EA43">
      <w:pPr>
        <w:pStyle w:val="2"/>
        <w:spacing w:before="73" w:line="251" w:lineRule="auto"/>
        <w:ind w:right="180" w:firstLine="9"/>
        <w:rPr>
          <w:rFonts w:hint="eastAsia"/>
          <w:spacing w:val="4"/>
          <w:sz w:val="29"/>
          <w:szCs w:val="29"/>
        </w:rPr>
      </w:pPr>
      <w:r>
        <w:rPr>
          <w:rFonts w:hint="eastAsia"/>
          <w:spacing w:val="4"/>
          <w:sz w:val="29"/>
          <w:szCs w:val="29"/>
        </w:rPr>
        <w:t>但是这种性质的对立面在弱者身上以大致相等的比例相遇，远比在强者身上更频繁。</w:t>
      </w:r>
    </w:p>
    <w:p w14:paraId="1E15533B">
      <w:pPr>
        <w:pStyle w:val="2"/>
        <w:spacing w:before="73" w:line="251" w:lineRule="auto"/>
        <w:ind w:right="180" w:firstLine="9"/>
        <w:rPr>
          <w:rFonts w:hint="eastAsia"/>
          <w:spacing w:val="4"/>
          <w:sz w:val="29"/>
          <w:szCs w:val="29"/>
        </w:rPr>
      </w:pPr>
    </w:p>
    <w:p w14:paraId="023A78A5">
      <w:pPr>
        <w:pStyle w:val="2"/>
        <w:spacing w:before="73" w:line="251" w:lineRule="auto"/>
        <w:ind w:right="180" w:firstLine="9"/>
        <w:rPr>
          <w:rFonts w:hint="eastAsia"/>
          <w:spacing w:val="4"/>
          <w:sz w:val="29"/>
          <w:szCs w:val="29"/>
        </w:rPr>
      </w:pPr>
      <w:r>
        <w:rPr>
          <w:rFonts w:hint="eastAsia"/>
          <w:spacing w:val="4"/>
          <w:sz w:val="29"/>
          <w:szCs w:val="29"/>
        </w:rPr>
        <w:t>And among the reformers, it is in the genius of Calvin that we see, in this respect, the nearest reflection of the mind ofWycliffe.</w:t>
      </w:r>
    </w:p>
    <w:p w14:paraId="756299CE">
      <w:pPr>
        <w:pStyle w:val="2"/>
        <w:spacing w:before="73" w:line="251" w:lineRule="auto"/>
        <w:ind w:right="180" w:firstLine="9"/>
        <w:rPr>
          <w:rFonts w:hint="eastAsia"/>
          <w:spacing w:val="4"/>
          <w:sz w:val="29"/>
          <w:szCs w:val="29"/>
        </w:rPr>
      </w:pPr>
    </w:p>
    <w:p w14:paraId="7F96BEFA">
      <w:pPr>
        <w:pStyle w:val="2"/>
        <w:spacing w:before="73" w:line="251" w:lineRule="auto"/>
        <w:ind w:right="180" w:firstLine="9"/>
        <w:rPr>
          <w:rFonts w:hint="eastAsia"/>
          <w:spacing w:val="4"/>
          <w:sz w:val="29"/>
          <w:szCs w:val="29"/>
        </w:rPr>
      </w:pPr>
      <w:r>
        <w:rPr>
          <w:rFonts w:hint="eastAsia"/>
          <w:spacing w:val="4"/>
          <w:sz w:val="29"/>
          <w:szCs w:val="29"/>
        </w:rPr>
        <w:t>而在改革家中，正是在加尔文 (Calvin) 的天才中，我们在这方面看到了对威克里夫思想最接近的反映。</w:t>
      </w:r>
    </w:p>
    <w:p w14:paraId="1EDEF4FA">
      <w:pPr>
        <w:pStyle w:val="2"/>
        <w:spacing w:before="73" w:line="251" w:lineRule="auto"/>
        <w:ind w:right="180" w:firstLine="9"/>
        <w:rPr>
          <w:rFonts w:hint="eastAsia"/>
          <w:spacing w:val="4"/>
          <w:sz w:val="29"/>
          <w:szCs w:val="29"/>
        </w:rPr>
      </w:pPr>
    </w:p>
    <w:p w14:paraId="35356F90">
      <w:pPr>
        <w:pStyle w:val="2"/>
        <w:spacing w:before="73" w:line="251" w:lineRule="auto"/>
        <w:ind w:right="180" w:firstLine="9"/>
        <w:rPr>
          <w:rFonts w:hint="eastAsia"/>
          <w:spacing w:val="4"/>
          <w:sz w:val="29"/>
          <w:szCs w:val="29"/>
        </w:rPr>
      </w:pPr>
      <w:r>
        <w:rPr>
          <w:rFonts w:hint="eastAsia"/>
          <w:spacing w:val="4"/>
          <w:sz w:val="29"/>
          <w:szCs w:val="29"/>
        </w:rPr>
        <w:t>The first and second books of the Trialogus, are the least extended, and the least valuable.</w:t>
      </w:r>
    </w:p>
    <w:p w14:paraId="105B24D9">
      <w:pPr>
        <w:pStyle w:val="2"/>
        <w:spacing w:before="73" w:line="251" w:lineRule="auto"/>
        <w:ind w:right="180" w:firstLine="9"/>
        <w:rPr>
          <w:rFonts w:hint="eastAsia"/>
          <w:spacing w:val="4"/>
          <w:sz w:val="29"/>
          <w:szCs w:val="29"/>
        </w:rPr>
      </w:pPr>
    </w:p>
    <w:p w14:paraId="5B351B4A">
      <w:pPr>
        <w:pStyle w:val="2"/>
        <w:spacing w:before="73" w:line="251" w:lineRule="auto"/>
        <w:ind w:right="180" w:firstLine="9"/>
        <w:rPr>
          <w:rFonts w:hint="eastAsia"/>
          <w:spacing w:val="4"/>
          <w:sz w:val="29"/>
          <w:szCs w:val="29"/>
        </w:rPr>
      </w:pPr>
      <w:r>
        <w:rPr>
          <w:rFonts w:hint="eastAsia"/>
          <w:spacing w:val="4"/>
          <w:sz w:val="29"/>
          <w:szCs w:val="29"/>
        </w:rPr>
        <w:t>《三面对话录》的第一卷和第二卷篇幅最短，价值也最低。</w:t>
      </w:r>
    </w:p>
    <w:p w14:paraId="12DF95F4">
      <w:pPr>
        <w:pStyle w:val="2"/>
        <w:spacing w:before="73" w:line="251" w:lineRule="auto"/>
        <w:ind w:right="180" w:firstLine="9"/>
        <w:rPr>
          <w:rFonts w:hint="eastAsia"/>
          <w:spacing w:val="4"/>
          <w:sz w:val="29"/>
          <w:szCs w:val="29"/>
        </w:rPr>
      </w:pPr>
    </w:p>
    <w:p w14:paraId="4ECC7FE8">
      <w:pPr>
        <w:pStyle w:val="2"/>
        <w:spacing w:before="73" w:line="251" w:lineRule="auto"/>
        <w:ind w:right="180" w:firstLine="9"/>
        <w:rPr>
          <w:rFonts w:hint="eastAsia"/>
          <w:spacing w:val="4"/>
          <w:sz w:val="29"/>
          <w:szCs w:val="29"/>
        </w:rPr>
      </w:pPr>
      <w:r>
        <w:rPr>
          <w:rFonts w:hint="eastAsia"/>
          <w:spacing w:val="4"/>
          <w:sz w:val="29"/>
          <w:szCs w:val="29"/>
        </w:rPr>
        <w:t>The third and fourth books embrace more than three-fourths</w:t>
      </w:r>
    </w:p>
    <w:p w14:paraId="62E65AF5">
      <w:pPr>
        <w:pStyle w:val="2"/>
        <w:spacing w:before="73" w:line="251" w:lineRule="auto"/>
        <w:ind w:right="180" w:firstLine="9"/>
        <w:rPr>
          <w:rFonts w:hint="eastAsia"/>
          <w:spacing w:val="4"/>
          <w:sz w:val="29"/>
          <w:szCs w:val="29"/>
        </w:rPr>
      </w:pPr>
    </w:p>
    <w:p w14:paraId="20F64AD0">
      <w:pPr>
        <w:pStyle w:val="2"/>
        <w:spacing w:before="73" w:line="251" w:lineRule="auto"/>
        <w:ind w:right="180" w:firstLine="9"/>
        <w:rPr>
          <w:rFonts w:hint="eastAsia"/>
          <w:spacing w:val="4"/>
          <w:sz w:val="29"/>
          <w:szCs w:val="29"/>
        </w:rPr>
      </w:pPr>
      <w:r>
        <w:rPr>
          <w:rFonts w:hint="eastAsia"/>
          <w:spacing w:val="4"/>
          <w:sz w:val="29"/>
          <w:szCs w:val="29"/>
        </w:rPr>
        <w:t>第三卷和第四卷包含了</w:t>
      </w:r>
    </w:p>
    <w:p w14:paraId="5C4DD272">
      <w:pPr>
        <w:pStyle w:val="2"/>
        <w:spacing w:before="73" w:line="251" w:lineRule="auto"/>
        <w:ind w:right="180" w:firstLine="9"/>
        <w:rPr>
          <w:rFonts w:hint="eastAsia"/>
          <w:spacing w:val="4"/>
          <w:sz w:val="29"/>
          <w:szCs w:val="29"/>
        </w:rPr>
      </w:pPr>
    </w:p>
    <w:p w14:paraId="2AF1F713">
      <w:pPr>
        <w:pStyle w:val="2"/>
        <w:spacing w:before="73" w:line="251" w:lineRule="auto"/>
        <w:ind w:right="180" w:firstLine="9"/>
        <w:rPr>
          <w:rFonts w:hint="eastAsia"/>
          <w:spacing w:val="4"/>
          <w:sz w:val="29"/>
          <w:szCs w:val="29"/>
        </w:rPr>
      </w:pPr>
      <w:r>
        <w:rPr>
          <w:rFonts w:hint="eastAsia"/>
          <w:spacing w:val="4"/>
          <w:sz w:val="29"/>
          <w:szCs w:val="29"/>
        </w:rPr>
        <w:t>of the whole treatise, and abound in matter that is more or less interesting to every sincere Protestant.</w:t>
      </w:r>
    </w:p>
    <w:p w14:paraId="78B7B046">
      <w:pPr>
        <w:pStyle w:val="2"/>
        <w:spacing w:before="73" w:line="251" w:lineRule="auto"/>
        <w:ind w:right="180" w:firstLine="9"/>
        <w:rPr>
          <w:rFonts w:hint="eastAsia"/>
          <w:spacing w:val="4"/>
          <w:sz w:val="29"/>
          <w:szCs w:val="29"/>
        </w:rPr>
      </w:pPr>
    </w:p>
    <w:p w14:paraId="45006BC9">
      <w:pPr>
        <w:pStyle w:val="2"/>
        <w:spacing w:before="73" w:line="251" w:lineRule="auto"/>
        <w:ind w:right="180" w:firstLine="9"/>
        <w:rPr>
          <w:rFonts w:hint="eastAsia"/>
          <w:spacing w:val="4"/>
          <w:sz w:val="29"/>
          <w:szCs w:val="29"/>
        </w:rPr>
      </w:pPr>
      <w:r>
        <w:rPr>
          <w:rFonts w:hint="eastAsia"/>
          <w:spacing w:val="4"/>
          <w:sz w:val="29"/>
          <w:szCs w:val="29"/>
        </w:rPr>
        <w:t>整个论著四分之三以上的内容，并充满了对每一位真诚的新教徒或多或少都有趣的内容。</w:t>
      </w:r>
    </w:p>
    <w:p w14:paraId="1B2E939B">
      <w:pPr>
        <w:pStyle w:val="2"/>
        <w:spacing w:before="73" w:line="251" w:lineRule="auto"/>
        <w:ind w:right="180" w:firstLine="9"/>
        <w:rPr>
          <w:rFonts w:hint="eastAsia"/>
          <w:spacing w:val="4"/>
          <w:sz w:val="29"/>
          <w:szCs w:val="29"/>
        </w:rPr>
      </w:pPr>
    </w:p>
    <w:p w14:paraId="45FCFF29">
      <w:pPr>
        <w:pStyle w:val="2"/>
        <w:spacing w:before="73" w:line="251" w:lineRule="auto"/>
        <w:ind w:right="180" w:firstLine="9"/>
        <w:rPr>
          <w:rFonts w:hint="eastAsia"/>
          <w:spacing w:val="4"/>
          <w:sz w:val="29"/>
          <w:szCs w:val="29"/>
        </w:rPr>
      </w:pPr>
      <w:r>
        <w:rPr>
          <w:rFonts w:hint="eastAsia"/>
          <w:spacing w:val="4"/>
          <w:sz w:val="29"/>
          <w:szCs w:val="29"/>
        </w:rPr>
        <w:t>Book I. The Being and Attributes ofGod</w:t>
      </w:r>
    </w:p>
    <w:p w14:paraId="05D3FB89">
      <w:pPr>
        <w:pStyle w:val="2"/>
        <w:spacing w:before="73" w:line="251" w:lineRule="auto"/>
        <w:ind w:right="180" w:firstLine="9"/>
        <w:rPr>
          <w:rFonts w:hint="eastAsia"/>
          <w:spacing w:val="4"/>
          <w:sz w:val="29"/>
          <w:szCs w:val="29"/>
        </w:rPr>
      </w:pPr>
    </w:p>
    <w:p w14:paraId="20C48BF0">
      <w:pPr>
        <w:pStyle w:val="2"/>
        <w:spacing w:before="73" w:line="251" w:lineRule="auto"/>
        <w:ind w:right="180" w:firstLine="9"/>
        <w:rPr>
          <w:rFonts w:hint="eastAsia"/>
          <w:spacing w:val="4"/>
          <w:sz w:val="29"/>
          <w:szCs w:val="29"/>
        </w:rPr>
      </w:pPr>
      <w:r>
        <w:rPr>
          <w:rFonts w:hint="eastAsia"/>
          <w:spacing w:val="4"/>
          <w:sz w:val="29"/>
          <w:szCs w:val="29"/>
        </w:rPr>
        <w:t>卷一 上帝的存在与属性</w:t>
      </w:r>
    </w:p>
    <w:p w14:paraId="072F55C5">
      <w:pPr>
        <w:pStyle w:val="2"/>
        <w:spacing w:before="73" w:line="251" w:lineRule="auto"/>
        <w:ind w:right="180" w:firstLine="9"/>
        <w:rPr>
          <w:rFonts w:hint="eastAsia"/>
          <w:spacing w:val="4"/>
          <w:sz w:val="29"/>
          <w:szCs w:val="29"/>
        </w:rPr>
      </w:pPr>
    </w:p>
    <w:p w14:paraId="25BB6655">
      <w:pPr>
        <w:pStyle w:val="2"/>
        <w:spacing w:before="73" w:line="251" w:lineRule="auto"/>
        <w:ind w:right="180" w:firstLine="9"/>
        <w:rPr>
          <w:rFonts w:hint="eastAsia"/>
          <w:spacing w:val="4"/>
          <w:sz w:val="29"/>
          <w:szCs w:val="29"/>
        </w:rPr>
      </w:pPr>
      <w:r>
        <w:rPr>
          <w:rFonts w:hint="eastAsia"/>
          <w:spacing w:val="4"/>
          <w:sz w:val="29"/>
          <w:szCs w:val="29"/>
        </w:rPr>
        <w:t>The first book is wholly occupied with arguments to prove the being of a God, and with other speculations relating to the Divine perfections, and to the mysteries of the Divine nature.</w:t>
      </w:r>
    </w:p>
    <w:p w14:paraId="6B394FEC">
      <w:pPr>
        <w:pStyle w:val="2"/>
        <w:spacing w:before="73" w:line="251" w:lineRule="auto"/>
        <w:ind w:right="180" w:firstLine="9"/>
        <w:rPr>
          <w:rFonts w:hint="eastAsia"/>
          <w:spacing w:val="4"/>
          <w:sz w:val="29"/>
          <w:szCs w:val="29"/>
        </w:rPr>
      </w:pPr>
    </w:p>
    <w:p w14:paraId="6B7696D2">
      <w:pPr>
        <w:pStyle w:val="2"/>
        <w:spacing w:before="73" w:line="251" w:lineRule="auto"/>
        <w:ind w:right="180" w:firstLine="9"/>
        <w:rPr>
          <w:rFonts w:hint="eastAsia"/>
          <w:spacing w:val="4"/>
          <w:sz w:val="29"/>
          <w:szCs w:val="29"/>
        </w:rPr>
      </w:pPr>
      <w:r>
        <w:rPr>
          <w:rFonts w:hint="eastAsia"/>
          <w:spacing w:val="4"/>
          <w:sz w:val="29"/>
          <w:szCs w:val="29"/>
        </w:rPr>
        <w:t>第一卷完全致力于证明上帝存在的论证，以及其他关于神圣完美 (Divine perfections) 和神圣本质奥秘的思辨。</w:t>
      </w:r>
    </w:p>
    <w:p w14:paraId="2667984F">
      <w:pPr>
        <w:pStyle w:val="2"/>
        <w:spacing w:before="73" w:line="251" w:lineRule="auto"/>
        <w:ind w:right="180" w:firstLine="9"/>
        <w:rPr>
          <w:rFonts w:hint="eastAsia"/>
          <w:spacing w:val="4"/>
          <w:sz w:val="29"/>
          <w:szCs w:val="29"/>
        </w:rPr>
      </w:pPr>
    </w:p>
    <w:p w14:paraId="67ABD877">
      <w:pPr>
        <w:pStyle w:val="2"/>
        <w:spacing w:before="73" w:line="251" w:lineRule="auto"/>
        <w:ind w:right="180" w:firstLine="9"/>
        <w:rPr>
          <w:rFonts w:hint="eastAsia"/>
          <w:spacing w:val="4"/>
          <w:sz w:val="29"/>
          <w:szCs w:val="29"/>
        </w:rPr>
      </w:pPr>
      <w:r>
        <w:rPr>
          <w:rFonts w:hint="eastAsia"/>
          <w:spacing w:val="4"/>
          <w:sz w:val="29"/>
          <w:szCs w:val="29"/>
        </w:rPr>
        <w:t>The first chapter is designed to show that “God is the first cause of all things;” the second exhibits Him as taking necessary precedence of all things; and in the third He is set forth as the great reality, whose nature is such that our thoughts can never rise to the conception of any higher excellence.</w:t>
      </w:r>
    </w:p>
    <w:p w14:paraId="023CE513">
      <w:pPr>
        <w:pStyle w:val="2"/>
        <w:spacing w:before="73" w:line="251" w:lineRule="auto"/>
        <w:ind w:right="180" w:firstLine="9"/>
        <w:rPr>
          <w:rFonts w:hint="eastAsia"/>
          <w:spacing w:val="4"/>
          <w:sz w:val="29"/>
          <w:szCs w:val="29"/>
        </w:rPr>
      </w:pPr>
    </w:p>
    <w:p w14:paraId="5FCDD80D">
      <w:pPr>
        <w:pStyle w:val="2"/>
        <w:spacing w:before="73" w:line="251" w:lineRule="auto"/>
        <w:ind w:right="180" w:firstLine="9"/>
        <w:rPr>
          <w:rFonts w:hint="eastAsia"/>
          <w:spacing w:val="4"/>
          <w:sz w:val="29"/>
          <w:szCs w:val="29"/>
        </w:rPr>
      </w:pPr>
      <w:r>
        <w:rPr>
          <w:rFonts w:hint="eastAsia"/>
          <w:spacing w:val="4"/>
          <w:sz w:val="29"/>
          <w:szCs w:val="29"/>
        </w:rPr>
        <w:t>第一章旨在表明“上帝是万物的首因”；第二章展示祂必然优先于万物；第三章将祂阐述为伟大的实在，其本质如此，以至于我们的思想永远无法达到对任何更高卓越性的构想。</w:t>
      </w:r>
    </w:p>
    <w:p w14:paraId="3C4DB3B9">
      <w:pPr>
        <w:pStyle w:val="2"/>
        <w:spacing w:before="73" w:line="251" w:lineRule="auto"/>
        <w:ind w:right="180" w:firstLine="9"/>
        <w:rPr>
          <w:rFonts w:hint="eastAsia"/>
          <w:spacing w:val="4"/>
          <w:sz w:val="29"/>
          <w:szCs w:val="29"/>
        </w:rPr>
      </w:pPr>
    </w:p>
    <w:p w14:paraId="10D9F77A">
      <w:pPr>
        <w:pStyle w:val="2"/>
        <w:spacing w:before="73" w:line="251" w:lineRule="auto"/>
        <w:ind w:right="180" w:firstLine="9"/>
        <w:rPr>
          <w:rFonts w:hint="eastAsia"/>
          <w:spacing w:val="4"/>
          <w:sz w:val="29"/>
          <w:szCs w:val="29"/>
        </w:rPr>
      </w:pPr>
      <w:r>
        <w:rPr>
          <w:rFonts w:hint="eastAsia"/>
          <w:spacing w:val="4"/>
          <w:sz w:val="29"/>
          <w:szCs w:val="29"/>
        </w:rPr>
        <w:t>The fourth chapter is intended to demonstrate that “God is whatever it is better to be, than not to be.”</w:t>
      </w:r>
    </w:p>
    <w:p w14:paraId="2C207783">
      <w:pPr>
        <w:pStyle w:val="2"/>
        <w:spacing w:before="73" w:line="251" w:lineRule="auto"/>
        <w:ind w:right="180" w:firstLine="9"/>
        <w:rPr>
          <w:rFonts w:hint="eastAsia"/>
          <w:spacing w:val="4"/>
          <w:sz w:val="29"/>
          <w:szCs w:val="29"/>
        </w:rPr>
      </w:pPr>
    </w:p>
    <w:p w14:paraId="4401D234">
      <w:pPr>
        <w:pStyle w:val="2"/>
        <w:spacing w:before="73" w:line="251" w:lineRule="auto"/>
        <w:ind w:right="180" w:firstLine="9"/>
        <w:rPr>
          <w:rFonts w:hint="eastAsia"/>
          <w:spacing w:val="4"/>
          <w:sz w:val="29"/>
          <w:szCs w:val="29"/>
        </w:rPr>
      </w:pPr>
      <w:r>
        <w:rPr>
          <w:rFonts w:hint="eastAsia"/>
          <w:spacing w:val="4"/>
          <w:sz w:val="29"/>
          <w:szCs w:val="29"/>
        </w:rPr>
        <w:t>第四章旨在证明“上帝是任何‘是’比‘不是’更好的存在。”</w:t>
      </w:r>
    </w:p>
    <w:p w14:paraId="327D6A58">
      <w:pPr>
        <w:pStyle w:val="2"/>
        <w:spacing w:before="73" w:line="251" w:lineRule="auto"/>
        <w:ind w:right="180" w:firstLine="9"/>
        <w:rPr>
          <w:rFonts w:hint="eastAsia"/>
          <w:spacing w:val="4"/>
          <w:sz w:val="29"/>
          <w:szCs w:val="29"/>
        </w:rPr>
      </w:pPr>
    </w:p>
    <w:p w14:paraId="7768206A">
      <w:pPr>
        <w:pStyle w:val="2"/>
        <w:spacing w:before="73" w:line="251" w:lineRule="auto"/>
        <w:ind w:right="180" w:firstLine="9"/>
        <w:rPr>
          <w:rFonts w:hint="eastAsia"/>
          <w:spacing w:val="4"/>
          <w:sz w:val="29"/>
          <w:szCs w:val="29"/>
        </w:rPr>
      </w:pPr>
      <w:r>
        <w:rPr>
          <w:rFonts w:hint="eastAsia"/>
          <w:spacing w:val="4"/>
          <w:sz w:val="29"/>
          <w:szCs w:val="29"/>
        </w:rPr>
        <w:t>And this conclusion being established, all the Divine perfections are deduced from it, inasmuch as it is manifestly better that the Divine nature should be just, wise, omnipotent, and the like, than to be devoid of such perfections.</w:t>
      </w:r>
    </w:p>
    <w:p w14:paraId="06F578C7">
      <w:pPr>
        <w:pStyle w:val="2"/>
        <w:spacing w:before="73" w:line="251" w:lineRule="auto"/>
        <w:ind w:right="180" w:firstLine="9"/>
        <w:rPr>
          <w:rFonts w:hint="eastAsia"/>
          <w:spacing w:val="4"/>
          <w:sz w:val="29"/>
          <w:szCs w:val="29"/>
        </w:rPr>
      </w:pPr>
    </w:p>
    <w:p w14:paraId="55D83D0D">
      <w:pPr>
        <w:pStyle w:val="2"/>
        <w:spacing w:before="73" w:line="251" w:lineRule="auto"/>
        <w:ind w:right="180" w:firstLine="9"/>
        <w:rPr>
          <w:rFonts w:hint="eastAsia"/>
          <w:spacing w:val="4"/>
          <w:sz w:val="29"/>
          <w:szCs w:val="29"/>
        </w:rPr>
      </w:pPr>
      <w:r>
        <w:rPr>
          <w:rFonts w:hint="eastAsia"/>
          <w:spacing w:val="4"/>
          <w:sz w:val="29"/>
          <w:szCs w:val="29"/>
        </w:rPr>
        <w:t>并且，这一结论确立后，所有神圣的完美都由此推导出来，因为神圣本质是公义的、智慧的、全能的等等，显然比缺乏这些完美要好。</w:t>
      </w:r>
    </w:p>
    <w:p w14:paraId="3A8CC953">
      <w:pPr>
        <w:pStyle w:val="2"/>
        <w:spacing w:before="73" w:line="251" w:lineRule="auto"/>
        <w:ind w:right="180" w:firstLine="9"/>
        <w:rPr>
          <w:rFonts w:hint="eastAsia"/>
          <w:spacing w:val="4"/>
          <w:sz w:val="29"/>
          <w:szCs w:val="29"/>
        </w:rPr>
      </w:pPr>
    </w:p>
    <w:p w14:paraId="2EFAD60A">
      <w:pPr>
        <w:pStyle w:val="2"/>
        <w:spacing w:before="73" w:line="251" w:lineRule="auto"/>
        <w:ind w:right="180" w:firstLine="9"/>
        <w:rPr>
          <w:rFonts w:hint="eastAsia"/>
          <w:spacing w:val="4"/>
          <w:sz w:val="29"/>
          <w:szCs w:val="29"/>
        </w:rPr>
      </w:pPr>
      <w:r>
        <w:rPr>
          <w:rFonts w:hint="eastAsia"/>
          <w:spacing w:val="4"/>
          <w:sz w:val="29"/>
          <w:szCs w:val="29"/>
        </w:rPr>
        <w:t>In the sixth chapter it is maintained that the reasoning which is thus satisfactory in leading to sound conclusions in regard to the Divine perfections, is no less satisfactory in serving to show “the Lord of all to be a Trinity.”</w:t>
      </w:r>
    </w:p>
    <w:p w14:paraId="4FCDBB8C">
      <w:pPr>
        <w:pStyle w:val="2"/>
        <w:spacing w:before="73" w:line="251" w:lineRule="auto"/>
        <w:ind w:right="180" w:firstLine="9"/>
        <w:rPr>
          <w:rFonts w:hint="eastAsia"/>
          <w:spacing w:val="4"/>
          <w:sz w:val="29"/>
          <w:szCs w:val="29"/>
        </w:rPr>
      </w:pPr>
    </w:p>
    <w:p w14:paraId="6D56F022">
      <w:pPr>
        <w:pStyle w:val="2"/>
        <w:spacing w:before="73" w:line="251" w:lineRule="auto"/>
        <w:ind w:right="180" w:firstLine="9"/>
        <w:rPr>
          <w:rFonts w:hint="eastAsia"/>
          <w:spacing w:val="4"/>
          <w:sz w:val="29"/>
          <w:szCs w:val="29"/>
        </w:rPr>
      </w:pPr>
      <w:r>
        <w:rPr>
          <w:rFonts w:hint="eastAsia"/>
          <w:spacing w:val="4"/>
          <w:sz w:val="29"/>
          <w:szCs w:val="29"/>
        </w:rPr>
        <w:t>在第六章中主张，这种在引导出关于神圣完美的健全结论方面令人满意的推理，在用于表明“万有之主是三一”(“the Lord of all to be a Trinity”) 方面同样令人满意。</w:t>
      </w:r>
    </w:p>
    <w:p w14:paraId="71A62FC2">
      <w:pPr>
        <w:pStyle w:val="2"/>
        <w:spacing w:before="73" w:line="251" w:lineRule="auto"/>
        <w:ind w:right="180" w:firstLine="9"/>
        <w:rPr>
          <w:rFonts w:hint="eastAsia"/>
          <w:spacing w:val="4"/>
          <w:sz w:val="29"/>
          <w:szCs w:val="29"/>
        </w:rPr>
      </w:pPr>
    </w:p>
    <w:p w14:paraId="03FA9194">
      <w:pPr>
        <w:pStyle w:val="2"/>
        <w:spacing w:before="73" w:line="251" w:lineRule="auto"/>
        <w:ind w:right="180" w:firstLine="9"/>
        <w:rPr>
          <w:rFonts w:hint="eastAsia"/>
          <w:spacing w:val="4"/>
          <w:sz w:val="29"/>
          <w:szCs w:val="29"/>
        </w:rPr>
      </w:pPr>
      <w:r>
        <w:rPr>
          <w:rFonts w:hint="eastAsia"/>
          <w:spacing w:val="4"/>
          <w:sz w:val="29"/>
          <w:szCs w:val="29"/>
        </w:rPr>
        <w:t>And in the remaining chapters of this book, an attempt is made to demonstrate the doctrine of the Trinity from the light of nature, and to exhibit the old philosophical doctrine concerning “ideas,” as in harmony with the prevailing notions of the schoolmen in respect to the manner of the Divine existence.</w:t>
      </w:r>
    </w:p>
    <w:p w14:paraId="095C2DE2">
      <w:pPr>
        <w:pStyle w:val="2"/>
        <w:spacing w:before="73" w:line="251" w:lineRule="auto"/>
        <w:ind w:right="180" w:firstLine="9"/>
        <w:rPr>
          <w:rFonts w:hint="eastAsia"/>
          <w:spacing w:val="4"/>
          <w:sz w:val="29"/>
          <w:szCs w:val="29"/>
        </w:rPr>
      </w:pPr>
    </w:p>
    <w:p w14:paraId="73CFB186">
      <w:pPr>
        <w:pStyle w:val="2"/>
        <w:spacing w:before="73" w:line="251" w:lineRule="auto"/>
        <w:ind w:right="180" w:firstLine="9"/>
        <w:rPr>
          <w:rFonts w:hint="eastAsia"/>
          <w:spacing w:val="4"/>
          <w:sz w:val="29"/>
          <w:szCs w:val="29"/>
        </w:rPr>
      </w:pPr>
      <w:r>
        <w:rPr>
          <w:rFonts w:hint="eastAsia"/>
          <w:spacing w:val="4"/>
          <w:sz w:val="29"/>
          <w:szCs w:val="29"/>
        </w:rPr>
        <w:t>并且，在本卷余下的章节中，尝试从自然之光 (light of nature) 证明三一教义，并展示关于“理念”('ideas') 的古老哲学教义，使其与经院学者关于神圣存在方式的流行观念相和谐。</w:t>
      </w:r>
    </w:p>
    <w:p w14:paraId="1C66D1F4">
      <w:pPr>
        <w:pStyle w:val="2"/>
        <w:spacing w:before="73" w:line="251" w:lineRule="auto"/>
        <w:ind w:right="180" w:firstLine="9"/>
        <w:rPr>
          <w:rFonts w:hint="eastAsia"/>
          <w:spacing w:val="4"/>
          <w:sz w:val="29"/>
          <w:szCs w:val="29"/>
        </w:rPr>
      </w:pPr>
    </w:p>
    <w:p w14:paraId="1CBC0221">
      <w:pPr>
        <w:pStyle w:val="2"/>
        <w:spacing w:before="73" w:line="251" w:lineRule="auto"/>
        <w:ind w:right="180" w:firstLine="9"/>
        <w:rPr>
          <w:rFonts w:hint="eastAsia"/>
          <w:spacing w:val="4"/>
          <w:sz w:val="29"/>
          <w:szCs w:val="29"/>
        </w:rPr>
      </w:pPr>
      <w:r>
        <w:rPr>
          <w:rFonts w:hint="eastAsia"/>
          <w:spacing w:val="4"/>
          <w:sz w:val="29"/>
          <w:szCs w:val="29"/>
        </w:rPr>
        <w:t>THE FIRST BOOK. 111</w:t>
      </w:r>
    </w:p>
    <w:p w14:paraId="304229B7">
      <w:pPr>
        <w:pStyle w:val="2"/>
        <w:spacing w:before="73" w:line="251" w:lineRule="auto"/>
        <w:ind w:right="180" w:firstLine="9"/>
        <w:rPr>
          <w:rFonts w:hint="eastAsia"/>
          <w:spacing w:val="4"/>
          <w:sz w:val="29"/>
          <w:szCs w:val="29"/>
        </w:rPr>
      </w:pPr>
    </w:p>
    <w:p w14:paraId="0F0B220C">
      <w:pPr>
        <w:pStyle w:val="2"/>
        <w:spacing w:before="73" w:line="251" w:lineRule="auto"/>
        <w:ind w:right="180" w:firstLine="9"/>
        <w:rPr>
          <w:rFonts w:hint="eastAsia"/>
          <w:spacing w:val="4"/>
          <w:sz w:val="29"/>
          <w:szCs w:val="29"/>
        </w:rPr>
      </w:pPr>
      <w:r>
        <w:rPr>
          <w:rFonts w:hint="eastAsia"/>
          <w:spacing w:val="4"/>
          <w:sz w:val="29"/>
          <w:szCs w:val="29"/>
        </w:rPr>
        <w:t>第一卷。111</w:t>
      </w:r>
    </w:p>
    <w:p w14:paraId="0A94EFFD">
      <w:pPr>
        <w:pStyle w:val="2"/>
        <w:spacing w:before="73" w:line="251" w:lineRule="auto"/>
        <w:ind w:right="180" w:firstLine="9"/>
        <w:rPr>
          <w:rFonts w:hint="eastAsia"/>
          <w:spacing w:val="4"/>
          <w:sz w:val="29"/>
          <w:szCs w:val="29"/>
        </w:rPr>
      </w:pPr>
    </w:p>
    <w:p w14:paraId="4D63435B">
      <w:pPr>
        <w:pStyle w:val="2"/>
        <w:spacing w:before="73" w:line="251" w:lineRule="auto"/>
        <w:ind w:right="180" w:firstLine="9"/>
        <w:rPr>
          <w:rFonts w:hint="eastAsia"/>
          <w:spacing w:val="4"/>
          <w:sz w:val="29"/>
          <w:szCs w:val="29"/>
        </w:rPr>
      </w:pPr>
      <w:r>
        <w:rPr>
          <w:rFonts w:hint="eastAsia"/>
          <w:spacing w:val="4"/>
          <w:sz w:val="29"/>
          <w:szCs w:val="29"/>
        </w:rPr>
        <w:t>In this preliminary portion of the work, we find none of the opinions peculiar to Wycliffe as a reformer — except that, in two instances, he censures the conduct of some men in making an undue use of the authority of tradition; and the following passage on the sufficiency and excellence of the Scriptures, may be regarded as having the same complexion.</w:t>
      </w:r>
    </w:p>
    <w:p w14:paraId="6FDCCC7A">
      <w:pPr>
        <w:pStyle w:val="2"/>
        <w:spacing w:before="73" w:line="251" w:lineRule="auto"/>
        <w:ind w:right="180" w:firstLine="9"/>
        <w:rPr>
          <w:rFonts w:hint="eastAsia"/>
          <w:spacing w:val="4"/>
          <w:sz w:val="29"/>
          <w:szCs w:val="29"/>
        </w:rPr>
      </w:pPr>
    </w:p>
    <w:p w14:paraId="3DDC6E3E">
      <w:pPr>
        <w:pStyle w:val="2"/>
        <w:spacing w:before="73" w:line="251" w:lineRule="auto"/>
        <w:ind w:right="180" w:firstLine="9"/>
        <w:rPr>
          <w:rFonts w:hint="eastAsia"/>
          <w:spacing w:val="4"/>
          <w:sz w:val="29"/>
          <w:szCs w:val="29"/>
        </w:rPr>
      </w:pPr>
      <w:r>
        <w:rPr>
          <w:rFonts w:hint="eastAsia"/>
          <w:spacing w:val="4"/>
          <w:sz w:val="29"/>
          <w:szCs w:val="29"/>
        </w:rPr>
        <w:t>在这部著作的初步部分，我们找不到威克里夫作为改革家特有的观点——除了在两个例子中，他谴责了一些人过度使用传统权威的行为；以及以下关于圣经充分性和卓越性的段落，可被视为具有相同的性质。</w:t>
      </w:r>
    </w:p>
    <w:p w14:paraId="170CB546">
      <w:pPr>
        <w:pStyle w:val="2"/>
        <w:spacing w:before="73" w:line="251" w:lineRule="auto"/>
        <w:ind w:right="180" w:firstLine="9"/>
        <w:rPr>
          <w:rFonts w:hint="eastAsia"/>
          <w:spacing w:val="4"/>
          <w:sz w:val="29"/>
          <w:szCs w:val="29"/>
        </w:rPr>
      </w:pPr>
    </w:p>
    <w:p w14:paraId="132DD2C3">
      <w:pPr>
        <w:pStyle w:val="2"/>
        <w:spacing w:before="73" w:line="251" w:lineRule="auto"/>
        <w:ind w:right="180" w:firstLine="9"/>
        <w:rPr>
          <w:rFonts w:hint="eastAsia"/>
          <w:spacing w:val="4"/>
          <w:sz w:val="29"/>
          <w:szCs w:val="29"/>
        </w:rPr>
      </w:pPr>
      <w:r>
        <w:rPr>
          <w:rFonts w:hint="eastAsia"/>
          <w:spacing w:val="4"/>
          <w:sz w:val="29"/>
          <w:szCs w:val="29"/>
        </w:rPr>
        <w:t>“It is plain, that all error in the knowledge of the Holy Scriptures, by which weak men so falsify and debase them, proceeds from ignorance of grammar and logic.</w:t>
      </w:r>
    </w:p>
    <w:p w14:paraId="1D2F0A76">
      <w:pPr>
        <w:pStyle w:val="2"/>
        <w:spacing w:before="73" w:line="251" w:lineRule="auto"/>
        <w:ind w:right="180" w:firstLine="9"/>
        <w:rPr>
          <w:rFonts w:hint="eastAsia"/>
          <w:spacing w:val="4"/>
          <w:sz w:val="29"/>
          <w:szCs w:val="29"/>
        </w:rPr>
      </w:pPr>
    </w:p>
    <w:p w14:paraId="6A68F219">
      <w:pPr>
        <w:pStyle w:val="2"/>
        <w:spacing w:before="73" w:line="251" w:lineRule="auto"/>
        <w:ind w:right="180" w:firstLine="9"/>
        <w:rPr>
          <w:rFonts w:hint="eastAsia"/>
          <w:spacing w:val="4"/>
          <w:sz w:val="29"/>
          <w:szCs w:val="29"/>
        </w:rPr>
      </w:pPr>
      <w:r>
        <w:rPr>
          <w:rFonts w:hint="eastAsia"/>
          <w:spacing w:val="4"/>
          <w:sz w:val="29"/>
          <w:szCs w:val="29"/>
        </w:rPr>
        <w:t>“很明显，所有在圣经知识上的错误，软弱的人藉此歪曲和贬低圣经，都源于对语法和逻辑的无知。”</w:t>
      </w:r>
    </w:p>
    <w:p w14:paraId="25BF05A3">
      <w:pPr>
        <w:pStyle w:val="2"/>
        <w:spacing w:before="73" w:line="251" w:lineRule="auto"/>
        <w:ind w:right="180" w:firstLine="9"/>
        <w:rPr>
          <w:rFonts w:hint="eastAsia"/>
          <w:spacing w:val="4"/>
          <w:sz w:val="29"/>
          <w:szCs w:val="29"/>
        </w:rPr>
      </w:pPr>
    </w:p>
    <w:p w14:paraId="4F09BAA0">
      <w:pPr>
        <w:pStyle w:val="2"/>
        <w:spacing w:before="73" w:line="251" w:lineRule="auto"/>
        <w:ind w:right="180" w:firstLine="9"/>
        <w:rPr>
          <w:rFonts w:hint="eastAsia"/>
          <w:spacing w:val="4"/>
          <w:sz w:val="29"/>
          <w:szCs w:val="29"/>
        </w:rPr>
      </w:pPr>
      <w:r>
        <w:rPr>
          <w:rFonts w:hint="eastAsia"/>
          <w:spacing w:val="4"/>
          <w:sz w:val="29"/>
          <w:szCs w:val="29"/>
        </w:rPr>
        <w:t>And unless God assists us in respect to the understanding of these rudiments of faith, the faith of the Scriptures will be too little estimated.</w:t>
      </w:r>
    </w:p>
    <w:p w14:paraId="7A16DA1F">
      <w:pPr>
        <w:pStyle w:val="2"/>
        <w:spacing w:before="73" w:line="251" w:lineRule="auto"/>
        <w:ind w:right="180" w:firstLine="9"/>
        <w:rPr>
          <w:rFonts w:hint="eastAsia"/>
          <w:spacing w:val="4"/>
          <w:sz w:val="29"/>
          <w:szCs w:val="29"/>
        </w:rPr>
      </w:pPr>
    </w:p>
    <w:p w14:paraId="178A7B56">
      <w:pPr>
        <w:pStyle w:val="2"/>
        <w:spacing w:before="73" w:line="251" w:lineRule="auto"/>
        <w:ind w:right="180" w:firstLine="9"/>
        <w:rPr>
          <w:rFonts w:hint="eastAsia"/>
          <w:spacing w:val="4"/>
          <w:sz w:val="29"/>
          <w:szCs w:val="29"/>
        </w:rPr>
      </w:pPr>
      <w:r>
        <w:rPr>
          <w:rFonts w:hint="eastAsia"/>
          <w:spacing w:val="4"/>
          <w:sz w:val="29"/>
          <w:szCs w:val="29"/>
        </w:rPr>
        <w:t>“除非上帝在理解这些信仰基础方面帮助我们，否则圣经的信仰将被过分低估。”</w:t>
      </w:r>
    </w:p>
    <w:p w14:paraId="10CA190C">
      <w:pPr>
        <w:pStyle w:val="2"/>
        <w:spacing w:before="73" w:line="251" w:lineRule="auto"/>
        <w:ind w:right="180" w:firstLine="9"/>
        <w:rPr>
          <w:rFonts w:hint="eastAsia"/>
          <w:spacing w:val="4"/>
          <w:sz w:val="29"/>
          <w:szCs w:val="29"/>
        </w:rPr>
      </w:pPr>
    </w:p>
    <w:p w14:paraId="694164F5">
      <w:pPr>
        <w:pStyle w:val="2"/>
        <w:spacing w:before="73" w:line="251" w:lineRule="auto"/>
        <w:ind w:right="180" w:firstLine="9"/>
        <w:rPr>
          <w:rFonts w:hint="eastAsia"/>
          <w:spacing w:val="4"/>
          <w:sz w:val="29"/>
          <w:szCs w:val="29"/>
        </w:rPr>
      </w:pPr>
      <w:r>
        <w:rPr>
          <w:rFonts w:hint="eastAsia"/>
          <w:spacing w:val="4"/>
          <w:sz w:val="29"/>
          <w:szCs w:val="29"/>
        </w:rPr>
        <w:t>The opinion is manifestly just, that if there is any truth, it is in the Scripture — this is often inculcated by Augustine.</w:t>
      </w:r>
    </w:p>
    <w:p w14:paraId="78FE3223">
      <w:pPr>
        <w:pStyle w:val="2"/>
        <w:spacing w:before="73" w:line="251" w:lineRule="auto"/>
        <w:ind w:right="180" w:firstLine="9"/>
        <w:rPr>
          <w:rFonts w:hint="eastAsia"/>
          <w:spacing w:val="4"/>
          <w:sz w:val="29"/>
          <w:szCs w:val="29"/>
        </w:rPr>
      </w:pPr>
    </w:p>
    <w:p w14:paraId="655DADB7">
      <w:pPr>
        <w:pStyle w:val="2"/>
        <w:spacing w:before="73" w:line="251" w:lineRule="auto"/>
        <w:ind w:right="180" w:firstLine="9"/>
        <w:rPr>
          <w:rFonts w:hint="eastAsia"/>
          <w:spacing w:val="4"/>
          <w:sz w:val="29"/>
          <w:szCs w:val="29"/>
        </w:rPr>
      </w:pPr>
      <w:r>
        <w:rPr>
          <w:rFonts w:hint="eastAsia"/>
          <w:spacing w:val="4"/>
          <w:sz w:val="29"/>
          <w:szCs w:val="29"/>
        </w:rPr>
        <w:t>“‘如果有任何真理，它就在圣经中’——这个观点显然是公正的——奥古斯丁 (Augustine) 经常灌输这一点。”</w:t>
      </w:r>
    </w:p>
    <w:p w14:paraId="35ADAD1B">
      <w:pPr>
        <w:pStyle w:val="2"/>
        <w:spacing w:before="73" w:line="251" w:lineRule="auto"/>
        <w:ind w:right="180" w:firstLine="9"/>
        <w:rPr>
          <w:rFonts w:hint="eastAsia"/>
          <w:spacing w:val="4"/>
          <w:sz w:val="29"/>
          <w:szCs w:val="29"/>
        </w:rPr>
      </w:pPr>
    </w:p>
    <w:p w14:paraId="78E59748">
      <w:pPr>
        <w:pStyle w:val="2"/>
        <w:spacing w:before="73" w:line="251" w:lineRule="auto"/>
        <w:ind w:right="180" w:firstLine="9"/>
        <w:rPr>
          <w:rFonts w:hint="eastAsia"/>
          <w:spacing w:val="4"/>
          <w:sz w:val="29"/>
          <w:szCs w:val="29"/>
        </w:rPr>
      </w:pPr>
      <w:r>
        <w:rPr>
          <w:rFonts w:hint="eastAsia"/>
          <w:spacing w:val="4"/>
          <w:sz w:val="29"/>
          <w:szCs w:val="29"/>
        </w:rPr>
        <w:t>Nothing, indeed, is to be named as subtle 433 in grammar, in logic, or in any other science, that the same may not be found in more excellence in Scripture.”</w:t>
      </w:r>
    </w:p>
    <w:p w14:paraId="55B09273">
      <w:pPr>
        <w:pStyle w:val="2"/>
        <w:spacing w:before="73" w:line="251" w:lineRule="auto"/>
        <w:ind w:right="180" w:firstLine="9"/>
        <w:rPr>
          <w:rFonts w:hint="eastAsia"/>
          <w:spacing w:val="4"/>
          <w:sz w:val="29"/>
          <w:szCs w:val="29"/>
        </w:rPr>
      </w:pPr>
    </w:p>
    <w:p w14:paraId="365F04C4">
      <w:pPr>
        <w:pStyle w:val="2"/>
        <w:spacing w:before="73" w:line="251" w:lineRule="auto"/>
        <w:ind w:right="180" w:firstLine="9"/>
        <w:rPr>
          <w:rFonts w:hint="eastAsia"/>
          <w:spacing w:val="4"/>
          <w:sz w:val="29"/>
          <w:szCs w:val="29"/>
        </w:rPr>
      </w:pPr>
      <w:r>
        <w:rPr>
          <w:rFonts w:hint="eastAsia"/>
          <w:spacing w:val="4"/>
          <w:sz w:val="29"/>
          <w:szCs w:val="29"/>
        </w:rPr>
        <w:t>“事实上，在语法、逻辑或任何其他科学中，没有任何被称为精妙的433 东西，是不能在圣经中以更卓越的形式找到的。”</w:t>
      </w:r>
    </w:p>
    <w:p w14:paraId="7356E12A">
      <w:pPr>
        <w:pStyle w:val="2"/>
        <w:spacing w:before="73" w:line="251" w:lineRule="auto"/>
        <w:ind w:right="180" w:firstLine="9"/>
        <w:rPr>
          <w:rFonts w:hint="eastAsia"/>
          <w:spacing w:val="4"/>
          <w:sz w:val="29"/>
          <w:szCs w:val="29"/>
        </w:rPr>
      </w:pPr>
    </w:p>
    <w:p w14:paraId="21460A9E">
      <w:pPr>
        <w:pStyle w:val="2"/>
        <w:spacing w:before="73" w:line="251" w:lineRule="auto"/>
        <w:ind w:right="180" w:firstLine="9"/>
        <w:rPr>
          <w:rFonts w:hint="eastAsia"/>
          <w:spacing w:val="4"/>
          <w:sz w:val="29"/>
          <w:szCs w:val="29"/>
        </w:rPr>
      </w:pPr>
      <w:r>
        <w:rPr>
          <w:rFonts w:hint="eastAsia"/>
          <w:spacing w:val="4"/>
          <w:sz w:val="29"/>
          <w:szCs w:val="29"/>
        </w:rPr>
        <w:t>The most curious portion of the metaphysical speculation found in this book, consists in the attempt made in some sense to explain, as well as to</w:t>
      </w:r>
    </w:p>
    <w:p w14:paraId="32E17431">
      <w:pPr>
        <w:pStyle w:val="2"/>
        <w:spacing w:before="73" w:line="251" w:lineRule="auto"/>
        <w:ind w:right="180" w:firstLine="9"/>
        <w:rPr>
          <w:rFonts w:hint="eastAsia"/>
          <w:spacing w:val="4"/>
          <w:sz w:val="29"/>
          <w:szCs w:val="29"/>
        </w:rPr>
      </w:pPr>
    </w:p>
    <w:p w14:paraId="7BC160D3">
      <w:pPr>
        <w:pStyle w:val="2"/>
        <w:spacing w:before="73" w:line="251" w:lineRule="auto"/>
        <w:ind w:right="180" w:firstLine="9"/>
        <w:rPr>
          <w:rFonts w:hint="eastAsia"/>
          <w:spacing w:val="4"/>
          <w:sz w:val="29"/>
          <w:szCs w:val="29"/>
        </w:rPr>
      </w:pPr>
      <w:r>
        <w:rPr>
          <w:rFonts w:hint="eastAsia"/>
          <w:spacing w:val="4"/>
          <w:sz w:val="29"/>
          <w:szCs w:val="29"/>
        </w:rPr>
        <w:t>本书中发现的最奇特的形而上学思辨部分，在于试图在某种意义上解释并</w:t>
      </w:r>
    </w:p>
    <w:p w14:paraId="76C424F8">
      <w:pPr>
        <w:pStyle w:val="2"/>
        <w:spacing w:before="73" w:line="251" w:lineRule="auto"/>
        <w:ind w:right="180" w:firstLine="9"/>
        <w:rPr>
          <w:rFonts w:hint="eastAsia"/>
          <w:spacing w:val="4"/>
          <w:sz w:val="29"/>
          <w:szCs w:val="29"/>
        </w:rPr>
      </w:pPr>
    </w:p>
    <w:p w14:paraId="634A116E">
      <w:pPr>
        <w:pStyle w:val="2"/>
        <w:spacing w:before="73" w:line="251" w:lineRule="auto"/>
        <w:ind w:right="180" w:firstLine="9"/>
        <w:rPr>
          <w:rFonts w:hint="eastAsia"/>
          <w:spacing w:val="4"/>
          <w:sz w:val="29"/>
          <w:szCs w:val="29"/>
        </w:rPr>
      </w:pPr>
      <w:r>
        <w:rPr>
          <w:rFonts w:hint="eastAsia"/>
          <w:spacing w:val="4"/>
          <w:sz w:val="29"/>
          <w:szCs w:val="29"/>
        </w:rPr>
        <w:t>prove, the doctrine of the Trinity, by natural reason.</w:t>
      </w:r>
    </w:p>
    <w:p w14:paraId="1FABF009">
      <w:pPr>
        <w:pStyle w:val="2"/>
        <w:spacing w:before="73" w:line="251" w:lineRule="auto"/>
        <w:ind w:right="180" w:firstLine="9"/>
        <w:rPr>
          <w:rFonts w:hint="eastAsia"/>
          <w:spacing w:val="4"/>
          <w:sz w:val="29"/>
          <w:szCs w:val="29"/>
        </w:rPr>
      </w:pPr>
    </w:p>
    <w:p w14:paraId="456BF57A">
      <w:pPr>
        <w:pStyle w:val="2"/>
        <w:spacing w:before="73" w:line="251" w:lineRule="auto"/>
        <w:ind w:right="180" w:firstLine="9"/>
        <w:rPr>
          <w:rFonts w:hint="eastAsia"/>
          <w:spacing w:val="4"/>
          <w:sz w:val="29"/>
          <w:szCs w:val="29"/>
        </w:rPr>
      </w:pPr>
      <w:r>
        <w:rPr>
          <w:rFonts w:hint="eastAsia"/>
          <w:spacing w:val="4"/>
          <w:sz w:val="29"/>
          <w:szCs w:val="29"/>
        </w:rPr>
        <w:t>通过自然理性 (natural reason) 证明三一教义。</w:t>
      </w:r>
    </w:p>
    <w:p w14:paraId="480CE55E">
      <w:pPr>
        <w:pStyle w:val="2"/>
        <w:spacing w:before="73" w:line="251" w:lineRule="auto"/>
        <w:ind w:right="180" w:firstLine="9"/>
        <w:rPr>
          <w:rFonts w:hint="eastAsia"/>
          <w:spacing w:val="4"/>
          <w:sz w:val="29"/>
          <w:szCs w:val="29"/>
        </w:rPr>
      </w:pPr>
    </w:p>
    <w:p w14:paraId="27B0D1C6">
      <w:pPr>
        <w:pStyle w:val="2"/>
        <w:spacing w:before="73" w:line="251" w:lineRule="auto"/>
        <w:ind w:right="180" w:firstLine="9"/>
        <w:rPr>
          <w:rFonts w:hint="eastAsia"/>
          <w:spacing w:val="4"/>
          <w:sz w:val="29"/>
          <w:szCs w:val="29"/>
        </w:rPr>
      </w:pPr>
      <w:r>
        <w:rPr>
          <w:rFonts w:hint="eastAsia"/>
          <w:spacing w:val="4"/>
          <w:sz w:val="29"/>
          <w:szCs w:val="29"/>
        </w:rPr>
        <w:t>PSEUDIS accounts it “great presumption” in any man to pretend that such articles of faith may be demonstrated by the light of nature.</w:t>
      </w:r>
    </w:p>
    <w:p w14:paraId="50FD0643">
      <w:pPr>
        <w:pStyle w:val="2"/>
        <w:spacing w:before="73" w:line="251" w:lineRule="auto"/>
        <w:ind w:right="180" w:firstLine="9"/>
        <w:rPr>
          <w:rFonts w:hint="eastAsia"/>
          <w:spacing w:val="4"/>
          <w:sz w:val="29"/>
          <w:szCs w:val="29"/>
        </w:rPr>
      </w:pPr>
    </w:p>
    <w:p w14:paraId="06AD22C1">
      <w:pPr>
        <w:pStyle w:val="2"/>
        <w:spacing w:before="73" w:line="251" w:lineRule="auto"/>
        <w:ind w:right="180" w:firstLine="9"/>
        <w:rPr>
          <w:rFonts w:hint="eastAsia"/>
          <w:spacing w:val="4"/>
          <w:sz w:val="29"/>
          <w:szCs w:val="29"/>
        </w:rPr>
      </w:pPr>
      <w:r>
        <w:rPr>
          <w:rFonts w:hint="eastAsia"/>
          <w:spacing w:val="4"/>
          <w:sz w:val="29"/>
          <w:szCs w:val="29"/>
        </w:rPr>
        <w:t>普修迪斯 (PSEUDIS) 认为任何人声称这类信仰条款可以通过自然之光 (light of nature) 来证明是“极大的僭越”。</w:t>
      </w:r>
    </w:p>
    <w:p w14:paraId="79AF607C">
      <w:pPr>
        <w:pStyle w:val="2"/>
        <w:spacing w:before="73" w:line="251" w:lineRule="auto"/>
        <w:ind w:right="180" w:firstLine="9"/>
        <w:rPr>
          <w:rFonts w:hint="eastAsia"/>
          <w:spacing w:val="4"/>
          <w:sz w:val="29"/>
          <w:szCs w:val="29"/>
        </w:rPr>
      </w:pPr>
    </w:p>
    <w:p w14:paraId="1562B4E0">
      <w:pPr>
        <w:pStyle w:val="2"/>
        <w:spacing w:before="73" w:line="251" w:lineRule="auto"/>
        <w:ind w:right="180" w:firstLine="9"/>
        <w:rPr>
          <w:rFonts w:hint="eastAsia"/>
          <w:spacing w:val="4"/>
          <w:sz w:val="29"/>
          <w:szCs w:val="29"/>
        </w:rPr>
      </w:pPr>
      <w:r>
        <w:rPr>
          <w:rFonts w:hint="eastAsia"/>
          <w:spacing w:val="4"/>
          <w:sz w:val="29"/>
          <w:szCs w:val="29"/>
        </w:rPr>
        <w:t>Phronesis maintains that the different opinion ofAlithia on that subject is not liable to such a charge.</w:t>
      </w:r>
    </w:p>
    <w:p w14:paraId="0CF31D6A">
      <w:pPr>
        <w:pStyle w:val="2"/>
        <w:spacing w:before="73" w:line="251" w:lineRule="auto"/>
        <w:ind w:right="180" w:firstLine="9"/>
        <w:rPr>
          <w:rFonts w:hint="eastAsia"/>
          <w:spacing w:val="4"/>
          <w:sz w:val="29"/>
          <w:szCs w:val="29"/>
        </w:rPr>
      </w:pPr>
    </w:p>
    <w:p w14:paraId="450A198F">
      <w:pPr>
        <w:pStyle w:val="2"/>
        <w:spacing w:before="73" w:line="251" w:lineRule="auto"/>
        <w:ind w:right="180" w:firstLine="9"/>
        <w:rPr>
          <w:rFonts w:hint="eastAsia"/>
          <w:spacing w:val="4"/>
          <w:sz w:val="29"/>
          <w:szCs w:val="29"/>
        </w:rPr>
      </w:pPr>
      <w:r>
        <w:rPr>
          <w:rFonts w:hint="eastAsia"/>
          <w:spacing w:val="4"/>
          <w:sz w:val="29"/>
          <w:szCs w:val="29"/>
        </w:rPr>
        <w:t>弗洛涅西斯 (Phronesis) 坚持认为阿利提亚 (Alithia) 在该主题上的不同观点不应受到这样的指控。</w:t>
      </w:r>
    </w:p>
    <w:p w14:paraId="12A24421">
      <w:pPr>
        <w:pStyle w:val="2"/>
        <w:spacing w:before="73" w:line="251" w:lineRule="auto"/>
        <w:ind w:right="180" w:firstLine="9"/>
        <w:rPr>
          <w:rFonts w:hint="eastAsia"/>
          <w:spacing w:val="4"/>
          <w:sz w:val="29"/>
          <w:szCs w:val="29"/>
        </w:rPr>
      </w:pPr>
    </w:p>
    <w:p w14:paraId="0845DC88">
      <w:pPr>
        <w:pStyle w:val="2"/>
        <w:spacing w:before="73" w:line="251" w:lineRule="auto"/>
        <w:ind w:right="180" w:firstLine="9"/>
        <w:rPr>
          <w:rFonts w:hint="eastAsia"/>
          <w:spacing w:val="4"/>
          <w:sz w:val="29"/>
          <w:szCs w:val="29"/>
        </w:rPr>
      </w:pPr>
      <w:r>
        <w:rPr>
          <w:rFonts w:hint="eastAsia"/>
          <w:spacing w:val="4"/>
          <w:sz w:val="29"/>
          <w:szCs w:val="29"/>
        </w:rPr>
        <w:t>Having spoken at some length on the subordination of the light of nature to the light of faith, and on the agreement of the one with the other, he reminds PSEUDIS of the doctrine of Plato in respect to a trinity of some kind in the Divine nature.</w:t>
      </w:r>
    </w:p>
    <w:p w14:paraId="1D446CFA">
      <w:pPr>
        <w:pStyle w:val="2"/>
        <w:spacing w:before="73" w:line="251" w:lineRule="auto"/>
        <w:ind w:right="180" w:firstLine="9"/>
        <w:rPr>
          <w:rFonts w:hint="eastAsia"/>
          <w:spacing w:val="4"/>
          <w:sz w:val="29"/>
          <w:szCs w:val="29"/>
        </w:rPr>
      </w:pPr>
    </w:p>
    <w:p w14:paraId="5E105A0D">
      <w:pPr>
        <w:pStyle w:val="2"/>
        <w:spacing w:before="73" w:line="251" w:lineRule="auto"/>
        <w:ind w:right="180" w:firstLine="9"/>
        <w:rPr>
          <w:rFonts w:hint="eastAsia"/>
          <w:spacing w:val="4"/>
          <w:sz w:val="29"/>
          <w:szCs w:val="29"/>
        </w:rPr>
      </w:pPr>
      <w:r>
        <w:rPr>
          <w:rFonts w:hint="eastAsia"/>
          <w:spacing w:val="4"/>
          <w:sz w:val="29"/>
          <w:szCs w:val="29"/>
        </w:rPr>
        <w:t>在详细论述了自然之光对信仰之光 (light of faith) 的从属性，以及两者之间的一致性之后，他提醒普修迪斯 (PSEUDIS) 柏拉图 (Plato) 关于神圣本质中某种三一性的学说。</w:t>
      </w:r>
    </w:p>
    <w:p w14:paraId="7E5772DE">
      <w:pPr>
        <w:pStyle w:val="2"/>
        <w:spacing w:before="73" w:line="251" w:lineRule="auto"/>
        <w:ind w:right="180" w:firstLine="9"/>
        <w:rPr>
          <w:rFonts w:hint="eastAsia"/>
          <w:spacing w:val="4"/>
          <w:sz w:val="29"/>
          <w:szCs w:val="29"/>
        </w:rPr>
      </w:pPr>
    </w:p>
    <w:p w14:paraId="78196B2D">
      <w:pPr>
        <w:pStyle w:val="2"/>
        <w:spacing w:before="73" w:line="251" w:lineRule="auto"/>
        <w:ind w:right="180" w:firstLine="9"/>
        <w:rPr>
          <w:rFonts w:hint="eastAsia"/>
          <w:spacing w:val="4"/>
          <w:sz w:val="29"/>
          <w:szCs w:val="29"/>
        </w:rPr>
      </w:pPr>
      <w:r>
        <w:rPr>
          <w:rFonts w:hint="eastAsia"/>
          <w:spacing w:val="4"/>
          <w:sz w:val="29"/>
          <w:szCs w:val="29"/>
        </w:rPr>
        <w:t>And then he endeavors to show not only that the doctrine of Plato is according to reason, but also to show, on strictly metaphysical grounds, why the Divine Trinity is described as Father, Son, and Holy Spirit.</w:t>
      </w:r>
    </w:p>
    <w:p w14:paraId="2DE6043D">
      <w:pPr>
        <w:pStyle w:val="2"/>
        <w:spacing w:before="73" w:line="251" w:lineRule="auto"/>
        <w:ind w:right="180" w:firstLine="9"/>
        <w:rPr>
          <w:rFonts w:hint="eastAsia"/>
          <w:spacing w:val="4"/>
          <w:sz w:val="29"/>
          <w:szCs w:val="29"/>
        </w:rPr>
      </w:pPr>
    </w:p>
    <w:p w14:paraId="0E5C1880">
      <w:pPr>
        <w:pStyle w:val="2"/>
        <w:spacing w:before="73" w:line="251" w:lineRule="auto"/>
        <w:ind w:right="180" w:firstLine="9"/>
        <w:rPr>
          <w:rFonts w:hint="eastAsia"/>
          <w:spacing w:val="4"/>
          <w:sz w:val="29"/>
          <w:szCs w:val="29"/>
        </w:rPr>
      </w:pPr>
      <w:r>
        <w:rPr>
          <w:rFonts w:hint="eastAsia"/>
          <w:spacing w:val="4"/>
          <w:sz w:val="29"/>
          <w:szCs w:val="29"/>
        </w:rPr>
        <w:t>然后他不仅试图表明柏拉图的学说符合理性，而且试图在严格的形而上学基础上，说明为何神圣三一 (Divine Trinity) 被描述为圣父、圣子和圣灵。</w:t>
      </w:r>
    </w:p>
    <w:p w14:paraId="798E6348">
      <w:pPr>
        <w:pStyle w:val="2"/>
        <w:spacing w:before="73" w:line="251" w:lineRule="auto"/>
        <w:ind w:right="180" w:firstLine="9"/>
        <w:rPr>
          <w:rFonts w:hint="eastAsia"/>
          <w:spacing w:val="4"/>
          <w:sz w:val="29"/>
          <w:szCs w:val="29"/>
        </w:rPr>
      </w:pPr>
    </w:p>
    <w:p w14:paraId="50F75F80">
      <w:pPr>
        <w:pStyle w:val="2"/>
        <w:spacing w:before="73" w:line="251" w:lineRule="auto"/>
        <w:ind w:right="180" w:firstLine="9"/>
        <w:rPr>
          <w:rFonts w:hint="eastAsia"/>
          <w:spacing w:val="4"/>
          <w:sz w:val="29"/>
          <w:szCs w:val="29"/>
        </w:rPr>
      </w:pPr>
      <w:r>
        <w:rPr>
          <w:rFonts w:hint="eastAsia"/>
          <w:spacing w:val="4"/>
          <w:sz w:val="29"/>
          <w:szCs w:val="29"/>
        </w:rPr>
        <w:t>In pursuance of this argument, it is said that the “potentia” of the Divine nature, in the sense in which that term is used by the speaker, is God the Father.</w:t>
      </w:r>
    </w:p>
    <w:p w14:paraId="309B6C1A">
      <w:pPr>
        <w:pStyle w:val="2"/>
        <w:spacing w:before="73" w:line="251" w:lineRule="auto"/>
        <w:ind w:right="180" w:firstLine="9"/>
        <w:rPr>
          <w:rFonts w:hint="eastAsia"/>
          <w:spacing w:val="4"/>
          <w:sz w:val="29"/>
          <w:szCs w:val="29"/>
        </w:rPr>
      </w:pPr>
    </w:p>
    <w:p w14:paraId="38EF63CB">
      <w:pPr>
        <w:pStyle w:val="2"/>
        <w:spacing w:before="73" w:line="251" w:lineRule="auto"/>
        <w:ind w:right="180" w:firstLine="9"/>
        <w:rPr>
          <w:rFonts w:hint="eastAsia"/>
          <w:spacing w:val="4"/>
          <w:sz w:val="29"/>
          <w:szCs w:val="29"/>
        </w:rPr>
      </w:pPr>
      <w:r>
        <w:rPr>
          <w:rFonts w:hint="eastAsia"/>
          <w:spacing w:val="4"/>
          <w:sz w:val="29"/>
          <w:szCs w:val="29"/>
        </w:rPr>
        <w:t>依照这一论证，据说神圣本质的“潜能”('potentia')，在发言者使用该术语的意义上，是圣父上帝。</w:t>
      </w:r>
    </w:p>
    <w:p w14:paraId="628FD487">
      <w:pPr>
        <w:pStyle w:val="2"/>
        <w:spacing w:before="73" w:line="251" w:lineRule="auto"/>
        <w:ind w:right="180" w:firstLine="9"/>
        <w:rPr>
          <w:rFonts w:hint="eastAsia"/>
          <w:spacing w:val="4"/>
          <w:sz w:val="29"/>
          <w:szCs w:val="29"/>
        </w:rPr>
      </w:pPr>
    </w:p>
    <w:p w14:paraId="1F6B1FE3">
      <w:pPr>
        <w:pStyle w:val="2"/>
        <w:spacing w:before="73" w:line="251" w:lineRule="auto"/>
        <w:ind w:right="180" w:firstLine="9"/>
        <w:rPr>
          <w:rFonts w:hint="eastAsia"/>
          <w:spacing w:val="4"/>
          <w:sz w:val="29"/>
          <w:szCs w:val="29"/>
        </w:rPr>
      </w:pPr>
      <w:r>
        <w:rPr>
          <w:rFonts w:hint="eastAsia"/>
          <w:spacing w:val="4"/>
          <w:sz w:val="29"/>
          <w:szCs w:val="29"/>
        </w:rPr>
        <w:t>The “notitia,” or power of self-knowledge in the Divine nature, is God the Son.</w:t>
      </w:r>
    </w:p>
    <w:p w14:paraId="28FF5158">
      <w:pPr>
        <w:pStyle w:val="2"/>
        <w:spacing w:before="73" w:line="251" w:lineRule="auto"/>
        <w:ind w:right="180" w:firstLine="9"/>
        <w:rPr>
          <w:rFonts w:hint="eastAsia"/>
          <w:spacing w:val="4"/>
          <w:sz w:val="29"/>
          <w:szCs w:val="29"/>
        </w:rPr>
      </w:pPr>
    </w:p>
    <w:p w14:paraId="2B7A389A">
      <w:pPr>
        <w:pStyle w:val="2"/>
        <w:spacing w:before="73" w:line="251" w:lineRule="auto"/>
        <w:ind w:right="180" w:firstLine="9"/>
        <w:rPr>
          <w:rFonts w:hint="eastAsia"/>
          <w:spacing w:val="4"/>
          <w:sz w:val="29"/>
          <w:szCs w:val="29"/>
        </w:rPr>
      </w:pPr>
      <w:r>
        <w:rPr>
          <w:rFonts w:hint="eastAsia"/>
          <w:spacing w:val="4"/>
          <w:sz w:val="29"/>
          <w:szCs w:val="29"/>
        </w:rPr>
        <w:t>神圣本质中的“认知”('notitia') 或自我认识能力，是圣子上帝。</w:t>
      </w:r>
    </w:p>
    <w:p w14:paraId="4DC48384">
      <w:pPr>
        <w:pStyle w:val="2"/>
        <w:spacing w:before="73" w:line="251" w:lineRule="auto"/>
        <w:ind w:right="180" w:firstLine="9"/>
        <w:rPr>
          <w:rFonts w:hint="eastAsia"/>
          <w:spacing w:val="4"/>
          <w:sz w:val="29"/>
          <w:szCs w:val="29"/>
        </w:rPr>
      </w:pPr>
    </w:p>
    <w:p w14:paraId="50355019">
      <w:pPr>
        <w:pStyle w:val="2"/>
        <w:spacing w:before="73" w:line="251" w:lineRule="auto"/>
        <w:ind w:right="180" w:firstLine="9"/>
        <w:rPr>
          <w:rFonts w:hint="eastAsia"/>
          <w:spacing w:val="4"/>
          <w:sz w:val="29"/>
          <w:szCs w:val="29"/>
        </w:rPr>
      </w:pPr>
      <w:r>
        <w:rPr>
          <w:rFonts w:hint="eastAsia"/>
          <w:spacing w:val="4"/>
          <w:sz w:val="29"/>
          <w:szCs w:val="29"/>
        </w:rPr>
        <w:t>And the “quietatio” — the repose — the calm rest of the Divine essence, is God the Holy Spirit.</w:t>
      </w:r>
    </w:p>
    <w:p w14:paraId="638D1CFD">
      <w:pPr>
        <w:pStyle w:val="2"/>
        <w:spacing w:before="73" w:line="251" w:lineRule="auto"/>
        <w:ind w:right="180" w:firstLine="9"/>
        <w:rPr>
          <w:rFonts w:hint="eastAsia"/>
          <w:spacing w:val="4"/>
          <w:sz w:val="29"/>
          <w:szCs w:val="29"/>
        </w:rPr>
      </w:pPr>
    </w:p>
    <w:p w14:paraId="1EBC0897">
      <w:pPr>
        <w:pStyle w:val="2"/>
        <w:spacing w:before="73" w:line="251" w:lineRule="auto"/>
        <w:ind w:right="180" w:firstLine="9"/>
        <w:rPr>
          <w:rFonts w:hint="eastAsia"/>
          <w:spacing w:val="4"/>
          <w:sz w:val="29"/>
          <w:szCs w:val="29"/>
        </w:rPr>
      </w:pPr>
      <w:r>
        <w:rPr>
          <w:rFonts w:hint="eastAsia"/>
          <w:spacing w:val="4"/>
          <w:sz w:val="29"/>
          <w:szCs w:val="29"/>
        </w:rPr>
        <w:t>而“宁静”('quietatio')——安息——神圣本质的平静安歇，是圣灵上帝。</w:t>
      </w:r>
    </w:p>
    <w:p w14:paraId="6BF3712B">
      <w:pPr>
        <w:pStyle w:val="2"/>
        <w:spacing w:before="73" w:line="251" w:lineRule="auto"/>
        <w:ind w:right="180" w:firstLine="9"/>
        <w:rPr>
          <w:rFonts w:hint="eastAsia"/>
          <w:spacing w:val="4"/>
          <w:sz w:val="29"/>
          <w:szCs w:val="29"/>
        </w:rPr>
      </w:pPr>
    </w:p>
    <w:p w14:paraId="6C2EDB1D">
      <w:pPr>
        <w:pStyle w:val="2"/>
        <w:spacing w:before="73" w:line="251" w:lineRule="auto"/>
        <w:ind w:right="180" w:firstLine="9"/>
        <w:rPr>
          <w:rFonts w:hint="eastAsia"/>
          <w:spacing w:val="4"/>
          <w:sz w:val="29"/>
          <w:szCs w:val="29"/>
        </w:rPr>
      </w:pPr>
      <w:r>
        <w:rPr>
          <w:rFonts w:hint="eastAsia"/>
          <w:spacing w:val="4"/>
          <w:sz w:val="29"/>
          <w:szCs w:val="29"/>
        </w:rPr>
        <w:t>Care is taken to explain the purely metaphysical sense in which the term person is used in relation to such a subject.</w:t>
      </w:r>
    </w:p>
    <w:p w14:paraId="5D52AE13">
      <w:pPr>
        <w:pStyle w:val="2"/>
        <w:spacing w:before="73" w:line="251" w:lineRule="auto"/>
        <w:ind w:right="180" w:firstLine="9"/>
        <w:rPr>
          <w:rFonts w:hint="eastAsia"/>
          <w:spacing w:val="4"/>
          <w:sz w:val="29"/>
          <w:szCs w:val="29"/>
        </w:rPr>
      </w:pPr>
    </w:p>
    <w:p w14:paraId="5B2FCDAB">
      <w:pPr>
        <w:pStyle w:val="2"/>
        <w:spacing w:before="73" w:line="251" w:lineRule="auto"/>
        <w:ind w:right="180" w:firstLine="9"/>
        <w:rPr>
          <w:rFonts w:hint="eastAsia"/>
          <w:spacing w:val="4"/>
          <w:sz w:val="29"/>
          <w:szCs w:val="29"/>
        </w:rPr>
      </w:pPr>
      <w:r>
        <w:rPr>
          <w:rFonts w:hint="eastAsia"/>
          <w:spacing w:val="4"/>
          <w:sz w:val="29"/>
          <w:szCs w:val="29"/>
        </w:rPr>
        <w:t>已谨慎解释了位格 (person) 一词在与此类主题相关时所使用的纯粹形而上学意义。</w:t>
      </w:r>
    </w:p>
    <w:p w14:paraId="0BAEF1C7">
      <w:pPr>
        <w:pStyle w:val="2"/>
        <w:spacing w:before="73" w:line="251" w:lineRule="auto"/>
        <w:ind w:right="180" w:firstLine="9"/>
        <w:rPr>
          <w:rFonts w:hint="eastAsia"/>
          <w:spacing w:val="4"/>
          <w:sz w:val="29"/>
          <w:szCs w:val="29"/>
        </w:rPr>
      </w:pPr>
    </w:p>
    <w:p w14:paraId="18A63D82">
      <w:pPr>
        <w:pStyle w:val="2"/>
        <w:spacing w:before="73" w:line="251" w:lineRule="auto"/>
        <w:ind w:right="180" w:firstLine="9"/>
        <w:rPr>
          <w:rFonts w:hint="eastAsia"/>
          <w:spacing w:val="4"/>
          <w:sz w:val="29"/>
          <w:szCs w:val="29"/>
        </w:rPr>
      </w:pPr>
      <w:r>
        <w:rPr>
          <w:rFonts w:hint="eastAsia"/>
          <w:spacing w:val="4"/>
          <w:sz w:val="29"/>
          <w:szCs w:val="29"/>
        </w:rPr>
        <w:t>But that name is applied to the above properties of the Divine existence; and these three persons are described as being co-eternal and co- equal.</w:t>
      </w:r>
    </w:p>
    <w:p w14:paraId="451E9CFD">
      <w:pPr>
        <w:pStyle w:val="2"/>
        <w:spacing w:before="73" w:line="251" w:lineRule="auto"/>
        <w:ind w:right="180" w:firstLine="9"/>
        <w:rPr>
          <w:rFonts w:hint="eastAsia"/>
          <w:spacing w:val="4"/>
          <w:sz w:val="29"/>
          <w:szCs w:val="29"/>
        </w:rPr>
      </w:pPr>
    </w:p>
    <w:p w14:paraId="1925AA4D">
      <w:pPr>
        <w:pStyle w:val="2"/>
        <w:spacing w:before="73" w:line="251" w:lineRule="auto"/>
        <w:ind w:right="180" w:firstLine="9"/>
        <w:rPr>
          <w:rFonts w:hint="eastAsia"/>
          <w:spacing w:val="4"/>
          <w:sz w:val="29"/>
          <w:szCs w:val="29"/>
        </w:rPr>
      </w:pPr>
      <w:r>
        <w:rPr>
          <w:rFonts w:hint="eastAsia"/>
          <w:spacing w:val="4"/>
          <w:sz w:val="29"/>
          <w:szCs w:val="29"/>
        </w:rPr>
        <w:t>但该名称被应用于上述神圣存在的属性；并且这三位被描述为同永恒且同等。</w:t>
      </w:r>
    </w:p>
    <w:p w14:paraId="32D65363">
      <w:pPr>
        <w:pStyle w:val="2"/>
        <w:spacing w:before="73" w:line="251" w:lineRule="auto"/>
        <w:ind w:right="180" w:firstLine="9"/>
        <w:rPr>
          <w:rFonts w:hint="eastAsia"/>
          <w:spacing w:val="4"/>
          <w:sz w:val="29"/>
          <w:szCs w:val="29"/>
        </w:rPr>
      </w:pPr>
    </w:p>
    <w:p w14:paraId="32F71350">
      <w:pPr>
        <w:pStyle w:val="2"/>
        <w:spacing w:before="73" w:line="251" w:lineRule="auto"/>
        <w:ind w:right="180" w:firstLine="9"/>
        <w:rPr>
          <w:rFonts w:hint="eastAsia"/>
          <w:spacing w:val="4"/>
          <w:sz w:val="29"/>
          <w:szCs w:val="29"/>
        </w:rPr>
      </w:pPr>
      <w:r>
        <w:rPr>
          <w:rFonts w:hint="eastAsia"/>
          <w:spacing w:val="4"/>
          <w:sz w:val="29"/>
          <w:szCs w:val="29"/>
        </w:rPr>
        <w:t>These refinements are pushed so far, that in the sense of “causation” or procession — but not in the sense of “divinity” — God is said to be “the cause of God.”</w:t>
      </w:r>
    </w:p>
    <w:p w14:paraId="74E295DF">
      <w:pPr>
        <w:pStyle w:val="2"/>
        <w:spacing w:before="73" w:line="251" w:lineRule="auto"/>
        <w:ind w:right="180" w:firstLine="9"/>
        <w:rPr>
          <w:rFonts w:hint="eastAsia"/>
          <w:spacing w:val="4"/>
          <w:sz w:val="29"/>
          <w:szCs w:val="29"/>
        </w:rPr>
      </w:pPr>
    </w:p>
    <w:p w14:paraId="7562BD29">
      <w:pPr>
        <w:pStyle w:val="2"/>
        <w:spacing w:before="73" w:line="251" w:lineRule="auto"/>
        <w:ind w:right="180" w:firstLine="9"/>
        <w:rPr>
          <w:rFonts w:hint="eastAsia"/>
          <w:spacing w:val="4"/>
          <w:sz w:val="29"/>
          <w:szCs w:val="29"/>
        </w:rPr>
      </w:pPr>
      <w:r>
        <w:rPr>
          <w:rFonts w:hint="eastAsia"/>
          <w:spacing w:val="4"/>
          <w:sz w:val="29"/>
          <w:szCs w:val="29"/>
        </w:rPr>
        <w:t>这些精妙之处被推得如此之远，以至于在“因果关系”或发出 (procession) 的意义上——但不是在“神性”('divinity') 的意义上——上帝被说成是“上帝的原因”。</w:t>
      </w:r>
    </w:p>
    <w:p w14:paraId="65F6C222">
      <w:pPr>
        <w:pStyle w:val="2"/>
        <w:spacing w:before="73" w:line="251" w:lineRule="auto"/>
        <w:ind w:right="180" w:firstLine="9"/>
        <w:rPr>
          <w:rFonts w:hint="eastAsia"/>
          <w:spacing w:val="4"/>
          <w:sz w:val="29"/>
          <w:szCs w:val="29"/>
        </w:rPr>
      </w:pPr>
    </w:p>
    <w:p w14:paraId="09A79EE8">
      <w:pPr>
        <w:pStyle w:val="2"/>
        <w:spacing w:before="73" w:line="251" w:lineRule="auto"/>
        <w:ind w:right="180" w:firstLine="9"/>
        <w:rPr>
          <w:rFonts w:hint="eastAsia"/>
          <w:spacing w:val="4"/>
          <w:sz w:val="29"/>
          <w:szCs w:val="29"/>
        </w:rPr>
      </w:pPr>
      <w:r>
        <w:rPr>
          <w:rFonts w:hint="eastAsia"/>
          <w:spacing w:val="4"/>
          <w:sz w:val="29"/>
          <w:szCs w:val="29"/>
        </w:rPr>
        <w:t>However, this is not in any such sense that it is not still true that “these three persons are one first cause as they are one God, and not three causes as they are not three Gods.”</w:t>
      </w:r>
    </w:p>
    <w:p w14:paraId="5D16E6D3">
      <w:pPr>
        <w:pStyle w:val="2"/>
        <w:spacing w:before="73" w:line="251" w:lineRule="auto"/>
        <w:ind w:right="180" w:firstLine="9"/>
        <w:rPr>
          <w:rFonts w:hint="eastAsia"/>
          <w:spacing w:val="4"/>
          <w:sz w:val="29"/>
          <w:szCs w:val="29"/>
        </w:rPr>
      </w:pPr>
    </w:p>
    <w:p w14:paraId="439B675E">
      <w:pPr>
        <w:pStyle w:val="2"/>
        <w:spacing w:before="73" w:line="251" w:lineRule="auto"/>
        <w:ind w:right="180" w:firstLine="9"/>
        <w:rPr>
          <w:rFonts w:hint="eastAsia"/>
          <w:spacing w:val="4"/>
          <w:sz w:val="29"/>
          <w:szCs w:val="29"/>
        </w:rPr>
      </w:pPr>
      <w:r>
        <w:rPr>
          <w:rFonts w:hint="eastAsia"/>
          <w:spacing w:val="4"/>
          <w:sz w:val="29"/>
          <w:szCs w:val="29"/>
        </w:rPr>
        <w:t>然而，这并非意味着“这三位作为同一位上帝是一位首因，而非作为不是三位上帝而是三位原因”这一说法不再成立。</w:t>
      </w:r>
    </w:p>
    <w:p w14:paraId="697B9738">
      <w:pPr>
        <w:pStyle w:val="2"/>
        <w:spacing w:before="73" w:line="251" w:lineRule="auto"/>
        <w:ind w:right="180" w:firstLine="9"/>
        <w:rPr>
          <w:rFonts w:hint="eastAsia"/>
          <w:spacing w:val="4"/>
          <w:sz w:val="29"/>
          <w:szCs w:val="29"/>
        </w:rPr>
      </w:pPr>
    </w:p>
    <w:p w14:paraId="798D881B">
      <w:pPr>
        <w:pStyle w:val="2"/>
        <w:spacing w:before="73" w:line="251" w:lineRule="auto"/>
        <w:ind w:right="180" w:firstLine="9"/>
        <w:rPr>
          <w:rFonts w:hint="eastAsia"/>
          <w:spacing w:val="4"/>
          <w:sz w:val="29"/>
          <w:szCs w:val="29"/>
        </w:rPr>
      </w:pPr>
      <w:r>
        <w:rPr>
          <w:rFonts w:hint="eastAsia"/>
          <w:spacing w:val="4"/>
          <w:sz w:val="29"/>
          <w:szCs w:val="29"/>
        </w:rPr>
        <w:t>112 THE TRIALOGUS.</w:t>
      </w:r>
    </w:p>
    <w:p w14:paraId="1D0C3805">
      <w:pPr>
        <w:pStyle w:val="2"/>
        <w:spacing w:before="73" w:line="251" w:lineRule="auto"/>
        <w:ind w:right="180" w:firstLine="9"/>
        <w:rPr>
          <w:rFonts w:hint="eastAsia"/>
          <w:spacing w:val="4"/>
          <w:sz w:val="29"/>
          <w:szCs w:val="29"/>
        </w:rPr>
      </w:pPr>
    </w:p>
    <w:p w14:paraId="22EE28E0">
      <w:pPr>
        <w:pStyle w:val="2"/>
        <w:spacing w:before="73" w:line="251" w:lineRule="auto"/>
        <w:ind w:right="180" w:firstLine="9"/>
        <w:rPr>
          <w:rFonts w:hint="eastAsia"/>
          <w:spacing w:val="4"/>
          <w:sz w:val="29"/>
          <w:szCs w:val="29"/>
        </w:rPr>
      </w:pPr>
      <w:r>
        <w:rPr>
          <w:rFonts w:hint="eastAsia"/>
          <w:spacing w:val="4"/>
          <w:sz w:val="29"/>
          <w:szCs w:val="29"/>
        </w:rPr>
        <w:t>112 《三面对话录》。</w:t>
      </w:r>
    </w:p>
    <w:p w14:paraId="4AFC4F56">
      <w:pPr>
        <w:pStyle w:val="2"/>
        <w:spacing w:before="73" w:line="251" w:lineRule="auto"/>
        <w:ind w:right="180" w:firstLine="9"/>
        <w:rPr>
          <w:rFonts w:hint="eastAsia"/>
          <w:spacing w:val="4"/>
          <w:sz w:val="29"/>
          <w:szCs w:val="29"/>
        </w:rPr>
      </w:pPr>
    </w:p>
    <w:p w14:paraId="3AF3B159">
      <w:pPr>
        <w:pStyle w:val="2"/>
        <w:spacing w:before="73" w:line="251" w:lineRule="auto"/>
        <w:ind w:right="180" w:firstLine="9"/>
        <w:rPr>
          <w:rFonts w:hint="eastAsia"/>
          <w:spacing w:val="4"/>
          <w:sz w:val="29"/>
          <w:szCs w:val="29"/>
        </w:rPr>
      </w:pPr>
      <w:r>
        <w:rPr>
          <w:rFonts w:hint="eastAsia"/>
          <w:spacing w:val="4"/>
          <w:sz w:val="29"/>
          <w:szCs w:val="29"/>
        </w:rPr>
        <w:t>In another place, the mind of man is viewed as consisting eminently in “memory, reason, and will.”</w:t>
      </w:r>
    </w:p>
    <w:p w14:paraId="0F789C9B">
      <w:pPr>
        <w:pStyle w:val="2"/>
        <w:spacing w:before="73" w:line="251" w:lineRule="auto"/>
        <w:ind w:right="180" w:firstLine="9"/>
        <w:rPr>
          <w:rFonts w:hint="eastAsia"/>
          <w:spacing w:val="4"/>
          <w:sz w:val="29"/>
          <w:szCs w:val="29"/>
        </w:rPr>
      </w:pPr>
    </w:p>
    <w:p w14:paraId="33E543D7">
      <w:pPr>
        <w:pStyle w:val="2"/>
        <w:spacing w:before="73" w:line="251" w:lineRule="auto"/>
        <w:ind w:right="180" w:firstLine="9"/>
        <w:rPr>
          <w:rFonts w:hint="eastAsia"/>
          <w:spacing w:val="4"/>
          <w:sz w:val="29"/>
          <w:szCs w:val="29"/>
        </w:rPr>
      </w:pPr>
      <w:r>
        <w:rPr>
          <w:rFonts w:hint="eastAsia"/>
          <w:spacing w:val="4"/>
          <w:sz w:val="29"/>
          <w:szCs w:val="29"/>
        </w:rPr>
        <w:t>在另一处，人的心智被视为主要由“记忆、理性和意志”构成。</w:t>
      </w:r>
    </w:p>
    <w:p w14:paraId="4BAB1A85">
      <w:pPr>
        <w:pStyle w:val="2"/>
        <w:spacing w:before="73" w:line="251" w:lineRule="auto"/>
        <w:ind w:right="180" w:firstLine="9"/>
        <w:rPr>
          <w:rFonts w:hint="eastAsia"/>
          <w:spacing w:val="4"/>
          <w:sz w:val="29"/>
          <w:szCs w:val="29"/>
        </w:rPr>
      </w:pPr>
    </w:p>
    <w:p w14:paraId="631BB1B2">
      <w:pPr>
        <w:pStyle w:val="2"/>
        <w:spacing w:before="73" w:line="251" w:lineRule="auto"/>
        <w:ind w:right="180" w:firstLine="9"/>
        <w:rPr>
          <w:rFonts w:hint="eastAsia"/>
          <w:spacing w:val="4"/>
          <w:sz w:val="29"/>
          <w:szCs w:val="29"/>
        </w:rPr>
      </w:pPr>
      <w:r>
        <w:rPr>
          <w:rFonts w:hint="eastAsia"/>
          <w:spacing w:val="4"/>
          <w:sz w:val="29"/>
          <w:szCs w:val="29"/>
        </w:rPr>
        <w:t>And these are not only regarded as a kind of trinity in man, but as a species of revelation in man concerning the Trinity in the Divine nature.</w:t>
      </w:r>
    </w:p>
    <w:p w14:paraId="42F33A28">
      <w:pPr>
        <w:pStyle w:val="2"/>
        <w:spacing w:before="73" w:line="251" w:lineRule="auto"/>
        <w:ind w:right="180" w:firstLine="9"/>
        <w:rPr>
          <w:rFonts w:hint="eastAsia"/>
          <w:spacing w:val="4"/>
          <w:sz w:val="29"/>
          <w:szCs w:val="29"/>
        </w:rPr>
      </w:pPr>
    </w:p>
    <w:p w14:paraId="4F2C4BF6">
      <w:pPr>
        <w:pStyle w:val="2"/>
        <w:spacing w:before="73" w:line="251" w:lineRule="auto"/>
        <w:ind w:right="180" w:firstLine="9"/>
        <w:rPr>
          <w:rFonts w:hint="eastAsia"/>
          <w:spacing w:val="4"/>
          <w:sz w:val="29"/>
          <w:szCs w:val="29"/>
        </w:rPr>
      </w:pPr>
      <w:r>
        <w:rPr>
          <w:rFonts w:hint="eastAsia"/>
          <w:spacing w:val="4"/>
          <w:sz w:val="29"/>
          <w:szCs w:val="29"/>
        </w:rPr>
        <w:t>并且这些不仅被视为人里面的一种三一性，而且被视为人里面关于神圣本质中三一性的一种启示。</w:t>
      </w:r>
    </w:p>
    <w:p w14:paraId="06FDAF9C">
      <w:pPr>
        <w:pStyle w:val="2"/>
        <w:spacing w:before="73" w:line="251" w:lineRule="auto"/>
        <w:ind w:right="180" w:firstLine="9"/>
        <w:rPr>
          <w:rFonts w:hint="eastAsia"/>
          <w:spacing w:val="4"/>
          <w:sz w:val="29"/>
          <w:szCs w:val="29"/>
        </w:rPr>
      </w:pPr>
    </w:p>
    <w:p w14:paraId="147F9BDA">
      <w:pPr>
        <w:pStyle w:val="2"/>
        <w:spacing w:before="73" w:line="251" w:lineRule="auto"/>
        <w:ind w:right="180" w:firstLine="9"/>
        <w:rPr>
          <w:rFonts w:hint="eastAsia"/>
          <w:spacing w:val="4"/>
          <w:sz w:val="29"/>
          <w:szCs w:val="29"/>
        </w:rPr>
      </w:pPr>
      <w:r>
        <w:rPr>
          <w:rFonts w:hint="eastAsia"/>
          <w:spacing w:val="4"/>
          <w:sz w:val="29"/>
          <w:szCs w:val="29"/>
        </w:rPr>
        <w:t>To the modern metaphysician, reasoning of this nature will appear singularly open to objection; and many of the objections to which it is exposed were strongly urged against it even in those times.</w:t>
      </w:r>
    </w:p>
    <w:p w14:paraId="7707A5FA">
      <w:pPr>
        <w:pStyle w:val="2"/>
        <w:spacing w:before="73" w:line="251" w:lineRule="auto"/>
        <w:ind w:right="180" w:firstLine="9"/>
        <w:rPr>
          <w:rFonts w:hint="eastAsia"/>
          <w:spacing w:val="4"/>
          <w:sz w:val="29"/>
          <w:szCs w:val="29"/>
        </w:rPr>
      </w:pPr>
    </w:p>
    <w:p w14:paraId="52D0E404">
      <w:pPr>
        <w:pStyle w:val="2"/>
        <w:spacing w:before="73" w:line="251" w:lineRule="auto"/>
        <w:ind w:right="180" w:firstLine="9"/>
        <w:rPr>
          <w:rFonts w:hint="eastAsia"/>
          <w:spacing w:val="4"/>
          <w:sz w:val="29"/>
          <w:szCs w:val="29"/>
        </w:rPr>
      </w:pPr>
      <w:r>
        <w:rPr>
          <w:rFonts w:hint="eastAsia"/>
          <w:spacing w:val="4"/>
          <w:sz w:val="29"/>
          <w:szCs w:val="29"/>
        </w:rPr>
        <w:t>对现代形而上学者来说，这种性质的推理将显得异常容易受到反对；并且它所面临的许多反对意见即使在那些时代也曾被强烈提出。</w:t>
      </w:r>
    </w:p>
    <w:p w14:paraId="67C2DAE3">
      <w:pPr>
        <w:pStyle w:val="2"/>
        <w:spacing w:before="73" w:line="251" w:lineRule="auto"/>
        <w:ind w:right="180" w:firstLine="9"/>
        <w:rPr>
          <w:rFonts w:hint="eastAsia"/>
          <w:spacing w:val="4"/>
          <w:sz w:val="29"/>
          <w:szCs w:val="29"/>
        </w:rPr>
      </w:pPr>
    </w:p>
    <w:p w14:paraId="66F65C29">
      <w:pPr>
        <w:pStyle w:val="2"/>
        <w:spacing w:before="73" w:line="251" w:lineRule="auto"/>
        <w:ind w:right="180" w:firstLine="9"/>
        <w:rPr>
          <w:rFonts w:hint="eastAsia"/>
          <w:spacing w:val="4"/>
          <w:sz w:val="29"/>
          <w:szCs w:val="29"/>
        </w:rPr>
      </w:pPr>
      <w:r>
        <w:rPr>
          <w:rFonts w:hint="eastAsia"/>
          <w:spacing w:val="4"/>
          <w:sz w:val="29"/>
          <w:szCs w:val="29"/>
        </w:rPr>
        <w:t>But such is the potency of circumstances and fashion, even in respect to such matters, that this method of treating theological subjects, long retained its hold on the learned, and it is only partially superseded even in our own day.</w:t>
      </w:r>
    </w:p>
    <w:p w14:paraId="135810EF">
      <w:pPr>
        <w:pStyle w:val="2"/>
        <w:spacing w:before="73" w:line="251" w:lineRule="auto"/>
        <w:ind w:right="180" w:firstLine="9"/>
        <w:rPr>
          <w:rFonts w:hint="eastAsia"/>
          <w:spacing w:val="4"/>
          <w:sz w:val="29"/>
          <w:szCs w:val="29"/>
        </w:rPr>
      </w:pPr>
    </w:p>
    <w:p w14:paraId="0D6F183E">
      <w:pPr>
        <w:pStyle w:val="2"/>
        <w:spacing w:before="73" w:line="251" w:lineRule="auto"/>
        <w:ind w:right="180" w:firstLine="9"/>
        <w:rPr>
          <w:rFonts w:hint="eastAsia"/>
          <w:spacing w:val="4"/>
          <w:sz w:val="29"/>
          <w:szCs w:val="29"/>
        </w:rPr>
      </w:pPr>
      <w:r>
        <w:rPr>
          <w:rFonts w:hint="eastAsia"/>
          <w:spacing w:val="4"/>
          <w:sz w:val="29"/>
          <w:szCs w:val="29"/>
        </w:rPr>
        <w:t>但是环境和风尚的力量如此之大，即使在这些问题上也是如此，以至于这种处理神学主题的方法长期在学者中保持其地位，甚至在我们今天也只是部分被取代。</w:t>
      </w:r>
    </w:p>
    <w:p w14:paraId="1B68EF43">
      <w:pPr>
        <w:pStyle w:val="2"/>
        <w:spacing w:before="73" w:line="251" w:lineRule="auto"/>
        <w:ind w:right="180" w:firstLine="9"/>
        <w:rPr>
          <w:rFonts w:hint="eastAsia"/>
          <w:spacing w:val="4"/>
          <w:sz w:val="29"/>
          <w:szCs w:val="29"/>
        </w:rPr>
      </w:pPr>
    </w:p>
    <w:p w14:paraId="64B23EBF">
      <w:pPr>
        <w:pStyle w:val="2"/>
        <w:spacing w:before="73" w:line="251" w:lineRule="auto"/>
        <w:ind w:right="180" w:firstLine="9"/>
        <w:rPr>
          <w:rFonts w:hint="eastAsia"/>
          <w:spacing w:val="4"/>
          <w:sz w:val="29"/>
          <w:szCs w:val="29"/>
        </w:rPr>
      </w:pPr>
      <w:r>
        <w:rPr>
          <w:rFonts w:hint="eastAsia"/>
          <w:spacing w:val="4"/>
          <w:sz w:val="29"/>
          <w:szCs w:val="29"/>
        </w:rPr>
        <w:t>Book II. The Works ofGod</w:t>
      </w:r>
    </w:p>
    <w:p w14:paraId="4879B261">
      <w:pPr>
        <w:pStyle w:val="2"/>
        <w:spacing w:before="73" w:line="251" w:lineRule="auto"/>
        <w:ind w:right="180" w:firstLine="9"/>
        <w:rPr>
          <w:rFonts w:hint="eastAsia"/>
          <w:spacing w:val="4"/>
          <w:sz w:val="29"/>
          <w:szCs w:val="29"/>
        </w:rPr>
      </w:pPr>
    </w:p>
    <w:p w14:paraId="6353CFFB">
      <w:pPr>
        <w:pStyle w:val="2"/>
        <w:spacing w:before="73" w:line="251" w:lineRule="auto"/>
        <w:ind w:right="180" w:firstLine="9"/>
        <w:rPr>
          <w:rFonts w:hint="eastAsia"/>
          <w:spacing w:val="4"/>
          <w:sz w:val="29"/>
          <w:szCs w:val="29"/>
        </w:rPr>
      </w:pPr>
      <w:r>
        <w:rPr>
          <w:rFonts w:hint="eastAsia"/>
          <w:spacing w:val="4"/>
          <w:sz w:val="29"/>
          <w:szCs w:val="29"/>
        </w:rPr>
        <w:t>卷二 上帝的作为</w:t>
      </w:r>
    </w:p>
    <w:p w14:paraId="737BC8CB">
      <w:pPr>
        <w:pStyle w:val="2"/>
        <w:spacing w:before="73" w:line="251" w:lineRule="auto"/>
        <w:ind w:right="180" w:firstLine="9"/>
        <w:rPr>
          <w:rFonts w:hint="eastAsia"/>
          <w:spacing w:val="4"/>
          <w:sz w:val="29"/>
          <w:szCs w:val="29"/>
        </w:rPr>
      </w:pPr>
    </w:p>
    <w:p w14:paraId="7A1AF5CE">
      <w:pPr>
        <w:pStyle w:val="2"/>
        <w:spacing w:before="73" w:line="251" w:lineRule="auto"/>
        <w:ind w:right="180" w:firstLine="9"/>
        <w:rPr>
          <w:rFonts w:hint="eastAsia"/>
          <w:spacing w:val="4"/>
          <w:sz w:val="29"/>
          <w:szCs w:val="29"/>
        </w:rPr>
      </w:pPr>
      <w:r>
        <w:rPr>
          <w:rFonts w:hint="eastAsia"/>
          <w:spacing w:val="4"/>
          <w:sz w:val="29"/>
          <w:szCs w:val="29"/>
        </w:rPr>
        <w:t>The discussions in the first book relate principally to the existence and perfections of the Divine nature.</w:t>
      </w:r>
    </w:p>
    <w:p w14:paraId="00BA3EFC">
      <w:pPr>
        <w:pStyle w:val="2"/>
        <w:spacing w:before="73" w:line="251" w:lineRule="auto"/>
        <w:ind w:right="180" w:firstLine="9"/>
        <w:rPr>
          <w:rFonts w:hint="eastAsia"/>
          <w:spacing w:val="4"/>
          <w:sz w:val="29"/>
          <w:szCs w:val="29"/>
        </w:rPr>
      </w:pPr>
    </w:p>
    <w:p w14:paraId="5E5E90C0">
      <w:pPr>
        <w:pStyle w:val="2"/>
        <w:spacing w:before="73" w:line="251" w:lineRule="auto"/>
        <w:ind w:right="180" w:firstLine="9"/>
        <w:rPr>
          <w:rFonts w:hint="eastAsia"/>
          <w:spacing w:val="4"/>
          <w:sz w:val="29"/>
          <w:szCs w:val="29"/>
        </w:rPr>
      </w:pPr>
      <w:r>
        <w:rPr>
          <w:rFonts w:hint="eastAsia"/>
          <w:spacing w:val="4"/>
          <w:sz w:val="29"/>
          <w:szCs w:val="29"/>
        </w:rPr>
        <w:t>第一卷的讨论主要涉及神圣本质的存在和完美。</w:t>
      </w:r>
    </w:p>
    <w:p w14:paraId="5E68FB63">
      <w:pPr>
        <w:pStyle w:val="2"/>
        <w:spacing w:before="73" w:line="251" w:lineRule="auto"/>
        <w:ind w:right="180" w:firstLine="9"/>
        <w:rPr>
          <w:rFonts w:hint="eastAsia"/>
          <w:spacing w:val="4"/>
          <w:sz w:val="29"/>
          <w:szCs w:val="29"/>
        </w:rPr>
      </w:pPr>
    </w:p>
    <w:p w14:paraId="40ED0027">
      <w:pPr>
        <w:pStyle w:val="2"/>
        <w:spacing w:before="73" w:line="251" w:lineRule="auto"/>
        <w:ind w:right="180" w:firstLine="9"/>
        <w:rPr>
          <w:rFonts w:hint="eastAsia"/>
          <w:spacing w:val="4"/>
          <w:sz w:val="29"/>
          <w:szCs w:val="29"/>
        </w:rPr>
      </w:pPr>
      <w:r>
        <w:rPr>
          <w:rFonts w:hint="eastAsia"/>
          <w:spacing w:val="4"/>
          <w:sz w:val="29"/>
          <w:szCs w:val="29"/>
        </w:rPr>
        <w:t>Those in the second book extend our thoughts from the Deity to his works, and they relate both to the origin of the world, and to the constitution of created things generally.</w:t>
      </w:r>
    </w:p>
    <w:p w14:paraId="57868DC1">
      <w:pPr>
        <w:pStyle w:val="2"/>
        <w:spacing w:before="73" w:line="251" w:lineRule="auto"/>
        <w:ind w:right="180" w:firstLine="9"/>
        <w:rPr>
          <w:rFonts w:hint="eastAsia"/>
          <w:spacing w:val="4"/>
          <w:sz w:val="29"/>
          <w:szCs w:val="29"/>
        </w:rPr>
      </w:pPr>
    </w:p>
    <w:p w14:paraId="44C98A88">
      <w:pPr>
        <w:pStyle w:val="2"/>
        <w:spacing w:before="73" w:line="251" w:lineRule="auto"/>
        <w:ind w:right="180" w:firstLine="9"/>
        <w:rPr>
          <w:rFonts w:hint="eastAsia"/>
          <w:spacing w:val="4"/>
          <w:sz w:val="29"/>
          <w:szCs w:val="29"/>
        </w:rPr>
      </w:pPr>
      <w:r>
        <w:rPr>
          <w:rFonts w:hint="eastAsia"/>
          <w:spacing w:val="4"/>
          <w:sz w:val="29"/>
          <w:szCs w:val="29"/>
        </w:rPr>
        <w:t>第二卷的讨论将我们的思想从神性扩展到祂的作为，它们既涉及世界的起源，也涉及普遍受造物的构成。</w:t>
      </w:r>
    </w:p>
    <w:p w14:paraId="7E77227C">
      <w:pPr>
        <w:pStyle w:val="2"/>
        <w:spacing w:before="73" w:line="251" w:lineRule="auto"/>
        <w:ind w:right="180" w:firstLine="9"/>
        <w:rPr>
          <w:rFonts w:hint="eastAsia"/>
          <w:spacing w:val="4"/>
          <w:sz w:val="29"/>
          <w:szCs w:val="29"/>
        </w:rPr>
      </w:pPr>
    </w:p>
    <w:p w14:paraId="00826138">
      <w:pPr>
        <w:pStyle w:val="2"/>
        <w:spacing w:before="73" w:line="251" w:lineRule="auto"/>
        <w:ind w:right="180" w:firstLine="9"/>
        <w:rPr>
          <w:rFonts w:hint="eastAsia"/>
          <w:spacing w:val="4"/>
          <w:sz w:val="29"/>
          <w:szCs w:val="29"/>
        </w:rPr>
      </w:pPr>
      <w:r>
        <w:rPr>
          <w:rFonts w:hint="eastAsia"/>
          <w:spacing w:val="4"/>
          <w:sz w:val="29"/>
          <w:szCs w:val="29"/>
        </w:rPr>
        <w:t>In thus passing from the Creator to the created, the following all come under review:</w:t>
      </w:r>
    </w:p>
    <w:p w14:paraId="209A054F">
      <w:pPr>
        <w:pStyle w:val="2"/>
        <w:spacing w:before="73" w:line="251" w:lineRule="auto"/>
        <w:ind w:right="180" w:firstLine="9"/>
        <w:rPr>
          <w:rFonts w:hint="eastAsia"/>
          <w:spacing w:val="4"/>
          <w:sz w:val="29"/>
          <w:szCs w:val="29"/>
        </w:rPr>
      </w:pPr>
    </w:p>
    <w:p w14:paraId="5D32C4CB">
      <w:pPr>
        <w:pStyle w:val="2"/>
        <w:spacing w:before="73" w:line="251" w:lineRule="auto"/>
        <w:ind w:right="180" w:firstLine="9"/>
        <w:rPr>
          <w:rFonts w:hint="eastAsia"/>
          <w:spacing w:val="4"/>
          <w:sz w:val="29"/>
          <w:szCs w:val="29"/>
        </w:rPr>
      </w:pPr>
      <w:r>
        <w:rPr>
          <w:rFonts w:hint="eastAsia"/>
          <w:spacing w:val="4"/>
          <w:sz w:val="29"/>
          <w:szCs w:val="29"/>
        </w:rPr>
        <w:t>在这样从造物主转向受造物时，以下内容都受到审视：</w:t>
      </w:r>
    </w:p>
    <w:p w14:paraId="51B75D4E">
      <w:pPr>
        <w:pStyle w:val="2"/>
        <w:spacing w:before="73" w:line="251" w:lineRule="auto"/>
        <w:ind w:right="180" w:firstLine="9"/>
        <w:rPr>
          <w:rFonts w:hint="eastAsia"/>
          <w:spacing w:val="4"/>
          <w:sz w:val="29"/>
          <w:szCs w:val="29"/>
        </w:rPr>
      </w:pPr>
    </w:p>
    <w:p w14:paraId="2881F963">
      <w:pPr>
        <w:pStyle w:val="2"/>
        <w:spacing w:before="73" w:line="251" w:lineRule="auto"/>
        <w:ind w:right="180" w:firstLine="9"/>
        <w:rPr>
          <w:rFonts w:hint="eastAsia"/>
          <w:spacing w:val="4"/>
          <w:sz w:val="29"/>
          <w:szCs w:val="29"/>
        </w:rPr>
      </w:pPr>
      <w:r>
        <w:rPr>
          <w:rFonts w:hint="eastAsia"/>
          <w:spacing w:val="4"/>
          <w:sz w:val="29"/>
          <w:szCs w:val="29"/>
        </w:rPr>
        <w:t>· the elements of nature</w:t>
      </w:r>
    </w:p>
    <w:p w14:paraId="501679B2">
      <w:pPr>
        <w:pStyle w:val="2"/>
        <w:spacing w:before="73" w:line="251" w:lineRule="auto"/>
        <w:ind w:right="180" w:firstLine="9"/>
        <w:rPr>
          <w:rFonts w:hint="eastAsia"/>
          <w:spacing w:val="4"/>
          <w:sz w:val="29"/>
          <w:szCs w:val="29"/>
        </w:rPr>
      </w:pPr>
    </w:p>
    <w:p w14:paraId="00ECCF83">
      <w:pPr>
        <w:pStyle w:val="2"/>
        <w:spacing w:before="73" w:line="251" w:lineRule="auto"/>
        <w:ind w:right="180" w:firstLine="9"/>
        <w:rPr>
          <w:rFonts w:hint="eastAsia"/>
          <w:spacing w:val="4"/>
          <w:sz w:val="29"/>
          <w:szCs w:val="29"/>
        </w:rPr>
      </w:pPr>
      <w:r>
        <w:rPr>
          <w:rFonts w:hint="eastAsia"/>
          <w:spacing w:val="4"/>
          <w:sz w:val="29"/>
          <w:szCs w:val="29"/>
        </w:rPr>
        <w:t>· 自然的元素</w:t>
      </w:r>
    </w:p>
    <w:p w14:paraId="07498485">
      <w:pPr>
        <w:pStyle w:val="2"/>
        <w:spacing w:before="73" w:line="251" w:lineRule="auto"/>
        <w:ind w:right="180" w:firstLine="9"/>
        <w:rPr>
          <w:rFonts w:hint="eastAsia"/>
          <w:spacing w:val="4"/>
          <w:sz w:val="29"/>
          <w:szCs w:val="29"/>
        </w:rPr>
      </w:pPr>
    </w:p>
    <w:p w14:paraId="28DB02ED">
      <w:pPr>
        <w:pStyle w:val="2"/>
        <w:spacing w:before="73" w:line="251" w:lineRule="auto"/>
        <w:ind w:right="180" w:firstLine="9"/>
        <w:rPr>
          <w:rFonts w:hint="eastAsia"/>
          <w:spacing w:val="4"/>
          <w:sz w:val="29"/>
          <w:szCs w:val="29"/>
        </w:rPr>
      </w:pPr>
      <w:r>
        <w:rPr>
          <w:rFonts w:hint="eastAsia"/>
          <w:spacing w:val="4"/>
          <w:sz w:val="29"/>
          <w:szCs w:val="29"/>
        </w:rPr>
        <w:t>· the powers of the human mind</w:t>
      </w:r>
    </w:p>
    <w:p w14:paraId="6E399451">
      <w:pPr>
        <w:pStyle w:val="2"/>
        <w:spacing w:before="73" w:line="251" w:lineRule="auto"/>
        <w:ind w:right="180" w:firstLine="9"/>
        <w:rPr>
          <w:rFonts w:hint="eastAsia"/>
          <w:spacing w:val="4"/>
          <w:sz w:val="29"/>
          <w:szCs w:val="29"/>
        </w:rPr>
      </w:pPr>
    </w:p>
    <w:p w14:paraId="6241FA9C">
      <w:pPr>
        <w:pStyle w:val="2"/>
        <w:spacing w:before="73" w:line="251" w:lineRule="auto"/>
        <w:ind w:right="180" w:firstLine="9"/>
        <w:rPr>
          <w:rFonts w:hint="eastAsia"/>
          <w:spacing w:val="4"/>
          <w:sz w:val="29"/>
          <w:szCs w:val="29"/>
        </w:rPr>
      </w:pPr>
      <w:r>
        <w:rPr>
          <w:rFonts w:hint="eastAsia"/>
          <w:spacing w:val="4"/>
          <w:sz w:val="29"/>
          <w:szCs w:val="29"/>
        </w:rPr>
        <w:t>· 人类心智的力量</w:t>
      </w:r>
    </w:p>
    <w:p w14:paraId="651F86EF">
      <w:pPr>
        <w:pStyle w:val="2"/>
        <w:spacing w:before="73" w:line="251" w:lineRule="auto"/>
        <w:ind w:right="180" w:firstLine="9"/>
        <w:rPr>
          <w:rFonts w:hint="eastAsia"/>
          <w:spacing w:val="4"/>
          <w:sz w:val="29"/>
          <w:szCs w:val="29"/>
        </w:rPr>
      </w:pPr>
    </w:p>
    <w:p w14:paraId="030BFD51">
      <w:pPr>
        <w:pStyle w:val="2"/>
        <w:spacing w:before="73" w:line="251" w:lineRule="auto"/>
        <w:ind w:right="180" w:firstLine="9"/>
        <w:rPr>
          <w:rFonts w:hint="eastAsia"/>
          <w:spacing w:val="4"/>
          <w:sz w:val="29"/>
          <w:szCs w:val="29"/>
        </w:rPr>
      </w:pPr>
      <w:r>
        <w:rPr>
          <w:rFonts w:hint="eastAsia"/>
          <w:spacing w:val="4"/>
          <w:sz w:val="29"/>
          <w:szCs w:val="29"/>
        </w:rPr>
        <w:t>· the relation of the human spirit to the body and to the material world</w:t>
      </w:r>
    </w:p>
    <w:p w14:paraId="1D5C9DA7">
      <w:pPr>
        <w:pStyle w:val="2"/>
        <w:spacing w:before="73" w:line="251" w:lineRule="auto"/>
        <w:ind w:right="180" w:firstLine="9"/>
        <w:rPr>
          <w:rFonts w:hint="eastAsia"/>
          <w:spacing w:val="4"/>
          <w:sz w:val="29"/>
          <w:szCs w:val="29"/>
        </w:rPr>
      </w:pPr>
    </w:p>
    <w:p w14:paraId="048E23AD">
      <w:pPr>
        <w:pStyle w:val="2"/>
        <w:spacing w:before="73" w:line="251" w:lineRule="auto"/>
        <w:ind w:right="180" w:firstLine="9"/>
        <w:rPr>
          <w:rFonts w:hint="eastAsia"/>
          <w:spacing w:val="4"/>
          <w:sz w:val="29"/>
          <w:szCs w:val="29"/>
        </w:rPr>
      </w:pPr>
      <w:r>
        <w:rPr>
          <w:rFonts w:hint="eastAsia"/>
          <w:spacing w:val="4"/>
          <w:sz w:val="29"/>
          <w:szCs w:val="29"/>
        </w:rPr>
        <w:t>· 人类灵体与身体及物质世界的关系</w:t>
      </w:r>
    </w:p>
    <w:p w14:paraId="50C205C8">
      <w:pPr>
        <w:pStyle w:val="2"/>
        <w:spacing w:before="73" w:line="251" w:lineRule="auto"/>
        <w:ind w:right="180" w:firstLine="9"/>
        <w:rPr>
          <w:rFonts w:hint="eastAsia"/>
          <w:spacing w:val="4"/>
          <w:sz w:val="29"/>
          <w:szCs w:val="29"/>
        </w:rPr>
      </w:pPr>
    </w:p>
    <w:p w14:paraId="0731F71C">
      <w:pPr>
        <w:pStyle w:val="2"/>
        <w:spacing w:before="73" w:line="251" w:lineRule="auto"/>
        <w:ind w:right="180" w:firstLine="9"/>
        <w:rPr>
          <w:rFonts w:hint="eastAsia"/>
          <w:spacing w:val="4"/>
          <w:sz w:val="29"/>
          <w:szCs w:val="29"/>
        </w:rPr>
      </w:pPr>
      <w:r>
        <w:rPr>
          <w:rFonts w:hint="eastAsia"/>
          <w:spacing w:val="4"/>
          <w:sz w:val="29"/>
          <w:szCs w:val="29"/>
        </w:rPr>
        <w:t>· the nature, gradations, fall, and wars of the angels</w:t>
      </w:r>
    </w:p>
    <w:p w14:paraId="3C136E03">
      <w:pPr>
        <w:pStyle w:val="2"/>
        <w:spacing w:before="73" w:line="251" w:lineRule="auto"/>
        <w:ind w:right="180" w:firstLine="9"/>
        <w:rPr>
          <w:rFonts w:hint="eastAsia"/>
          <w:spacing w:val="4"/>
          <w:sz w:val="29"/>
          <w:szCs w:val="29"/>
        </w:rPr>
      </w:pPr>
    </w:p>
    <w:p w14:paraId="4988F34D">
      <w:pPr>
        <w:pStyle w:val="2"/>
        <w:spacing w:before="73" w:line="251" w:lineRule="auto"/>
        <w:ind w:right="180" w:firstLine="9"/>
        <w:rPr>
          <w:rFonts w:hint="eastAsia"/>
          <w:spacing w:val="4"/>
          <w:sz w:val="29"/>
          <w:szCs w:val="29"/>
        </w:rPr>
      </w:pPr>
      <w:r>
        <w:rPr>
          <w:rFonts w:hint="eastAsia"/>
          <w:spacing w:val="4"/>
          <w:sz w:val="29"/>
          <w:szCs w:val="29"/>
        </w:rPr>
        <w:t>· 天使的本性、等级、堕落和争战</w:t>
      </w:r>
    </w:p>
    <w:p w14:paraId="2F30C0EB">
      <w:pPr>
        <w:pStyle w:val="2"/>
        <w:spacing w:before="73" w:line="251" w:lineRule="auto"/>
        <w:ind w:right="180" w:firstLine="9"/>
        <w:rPr>
          <w:rFonts w:hint="eastAsia"/>
          <w:spacing w:val="4"/>
          <w:sz w:val="29"/>
          <w:szCs w:val="29"/>
        </w:rPr>
      </w:pPr>
    </w:p>
    <w:p w14:paraId="38FA8A98">
      <w:pPr>
        <w:pStyle w:val="2"/>
        <w:spacing w:before="73" w:line="251" w:lineRule="auto"/>
        <w:ind w:right="180" w:firstLine="9"/>
        <w:rPr>
          <w:rFonts w:hint="eastAsia"/>
          <w:spacing w:val="4"/>
          <w:sz w:val="29"/>
          <w:szCs w:val="29"/>
        </w:rPr>
      </w:pPr>
      <w:r>
        <w:rPr>
          <w:rFonts w:hint="eastAsia"/>
          <w:spacing w:val="4"/>
          <w:sz w:val="29"/>
          <w:szCs w:val="29"/>
        </w:rPr>
        <w:t>· the foreknowledge and predestination of the Almighty affecting the condition ofHis works.</w:t>
      </w:r>
    </w:p>
    <w:p w14:paraId="337FB388">
      <w:pPr>
        <w:pStyle w:val="2"/>
        <w:spacing w:before="73" w:line="251" w:lineRule="auto"/>
        <w:ind w:right="180" w:firstLine="9"/>
        <w:rPr>
          <w:rFonts w:hint="eastAsia"/>
          <w:spacing w:val="4"/>
          <w:sz w:val="29"/>
          <w:szCs w:val="29"/>
        </w:rPr>
      </w:pPr>
    </w:p>
    <w:p w14:paraId="151ADC00">
      <w:pPr>
        <w:pStyle w:val="2"/>
        <w:spacing w:before="73" w:line="251" w:lineRule="auto"/>
        <w:ind w:right="180" w:firstLine="9"/>
        <w:rPr>
          <w:rFonts w:hint="eastAsia"/>
          <w:spacing w:val="4"/>
          <w:sz w:val="29"/>
          <w:szCs w:val="29"/>
        </w:rPr>
      </w:pPr>
      <w:r>
        <w:rPr>
          <w:rFonts w:hint="eastAsia"/>
          <w:spacing w:val="4"/>
          <w:sz w:val="29"/>
          <w:szCs w:val="29"/>
        </w:rPr>
        <w:t>· 全能者的预知和预定影响其作为状态。</w:t>
      </w:r>
    </w:p>
    <w:p w14:paraId="10C4B1DD">
      <w:pPr>
        <w:pStyle w:val="2"/>
        <w:spacing w:before="73" w:line="251" w:lineRule="auto"/>
        <w:ind w:right="180" w:firstLine="9"/>
        <w:rPr>
          <w:rFonts w:hint="eastAsia"/>
          <w:spacing w:val="4"/>
          <w:sz w:val="29"/>
          <w:szCs w:val="29"/>
        </w:rPr>
      </w:pPr>
    </w:p>
    <w:p w14:paraId="524130DC">
      <w:pPr>
        <w:pStyle w:val="2"/>
        <w:spacing w:before="73" w:line="251" w:lineRule="auto"/>
        <w:ind w:right="180" w:firstLine="9"/>
        <w:rPr>
          <w:rFonts w:hint="eastAsia"/>
          <w:spacing w:val="4"/>
          <w:sz w:val="29"/>
          <w:szCs w:val="29"/>
        </w:rPr>
      </w:pPr>
      <w:r>
        <w:rPr>
          <w:rFonts w:hint="eastAsia"/>
          <w:spacing w:val="4"/>
          <w:sz w:val="29"/>
          <w:szCs w:val="29"/>
        </w:rPr>
        <w:t>In this book, in common with the one preceding, we find none of the distinctive doctrines of the Reformer.</w:t>
      </w:r>
    </w:p>
    <w:p w14:paraId="50600410">
      <w:pPr>
        <w:pStyle w:val="2"/>
        <w:spacing w:before="73" w:line="251" w:lineRule="auto"/>
        <w:ind w:right="180" w:firstLine="9"/>
        <w:rPr>
          <w:rFonts w:hint="eastAsia"/>
          <w:spacing w:val="4"/>
          <w:sz w:val="29"/>
          <w:szCs w:val="29"/>
        </w:rPr>
      </w:pPr>
    </w:p>
    <w:p w14:paraId="3BF0D15D">
      <w:pPr>
        <w:pStyle w:val="2"/>
        <w:spacing w:before="73" w:line="251" w:lineRule="auto"/>
        <w:ind w:right="180" w:firstLine="9"/>
        <w:rPr>
          <w:rFonts w:hint="eastAsia"/>
          <w:spacing w:val="4"/>
          <w:sz w:val="29"/>
          <w:szCs w:val="29"/>
        </w:rPr>
      </w:pPr>
      <w:r>
        <w:rPr>
          <w:rFonts w:hint="eastAsia"/>
          <w:spacing w:val="4"/>
          <w:sz w:val="29"/>
          <w:szCs w:val="29"/>
        </w:rPr>
        <w:t>在本卷中，与前一卷一样，我们找不到改革家的独特教义。</w:t>
      </w:r>
    </w:p>
    <w:p w14:paraId="506DC653">
      <w:pPr>
        <w:pStyle w:val="2"/>
        <w:spacing w:before="73" w:line="251" w:lineRule="auto"/>
        <w:ind w:right="180" w:firstLine="9"/>
        <w:rPr>
          <w:rFonts w:hint="eastAsia"/>
          <w:spacing w:val="4"/>
          <w:sz w:val="29"/>
          <w:szCs w:val="29"/>
        </w:rPr>
      </w:pPr>
    </w:p>
    <w:p w14:paraId="53ED7DFE">
      <w:pPr>
        <w:pStyle w:val="2"/>
        <w:spacing w:before="73" w:line="251" w:lineRule="auto"/>
        <w:ind w:right="180" w:firstLine="9"/>
        <w:rPr>
          <w:rFonts w:hint="eastAsia"/>
          <w:spacing w:val="4"/>
          <w:sz w:val="29"/>
          <w:szCs w:val="29"/>
        </w:rPr>
      </w:pPr>
      <w:r>
        <w:rPr>
          <w:rFonts w:hint="eastAsia"/>
          <w:spacing w:val="4"/>
          <w:sz w:val="29"/>
          <w:szCs w:val="29"/>
        </w:rPr>
        <w:t>But there is a much greater portion of matter in this part of the treatise, which may be translated so as to be intelligible to a modern reader, and which may not be uninteresting to many such readers.</w:t>
      </w:r>
    </w:p>
    <w:p w14:paraId="3C9BACA6">
      <w:pPr>
        <w:pStyle w:val="2"/>
        <w:spacing w:before="73" w:line="251" w:lineRule="auto"/>
        <w:ind w:right="180" w:firstLine="9"/>
        <w:rPr>
          <w:rFonts w:hint="eastAsia"/>
          <w:spacing w:val="4"/>
          <w:sz w:val="29"/>
          <w:szCs w:val="29"/>
        </w:rPr>
      </w:pPr>
    </w:p>
    <w:p w14:paraId="353C0120">
      <w:pPr>
        <w:pStyle w:val="2"/>
        <w:spacing w:before="73" w:line="251" w:lineRule="auto"/>
        <w:ind w:right="180" w:firstLine="9"/>
        <w:rPr>
          <w:rFonts w:hint="eastAsia"/>
          <w:spacing w:val="4"/>
          <w:sz w:val="29"/>
          <w:szCs w:val="29"/>
        </w:rPr>
      </w:pPr>
      <w:r>
        <w:rPr>
          <w:rFonts w:hint="eastAsia"/>
          <w:spacing w:val="4"/>
          <w:sz w:val="29"/>
          <w:szCs w:val="29"/>
        </w:rPr>
        <w:t>但是，本论著这一部分有更大部分的内容，可以被翻译成现代读者能理解的文字，并且可能对许多这样的读者不无趣味。</w:t>
      </w:r>
    </w:p>
    <w:p w14:paraId="51E5E92E">
      <w:pPr>
        <w:pStyle w:val="2"/>
        <w:spacing w:before="73" w:line="251" w:lineRule="auto"/>
        <w:ind w:right="180" w:firstLine="9"/>
        <w:rPr>
          <w:rFonts w:hint="eastAsia"/>
          <w:spacing w:val="4"/>
          <w:sz w:val="29"/>
          <w:szCs w:val="29"/>
        </w:rPr>
      </w:pPr>
    </w:p>
    <w:p w14:paraId="0AAE6B27">
      <w:pPr>
        <w:pStyle w:val="2"/>
        <w:spacing w:before="73" w:line="251" w:lineRule="auto"/>
        <w:ind w:right="180" w:firstLine="9"/>
        <w:rPr>
          <w:rFonts w:hint="eastAsia"/>
          <w:spacing w:val="4"/>
          <w:sz w:val="29"/>
          <w:szCs w:val="29"/>
        </w:rPr>
      </w:pPr>
      <w:r>
        <w:rPr>
          <w:rFonts w:hint="eastAsia"/>
          <w:spacing w:val="4"/>
          <w:sz w:val="29"/>
          <w:szCs w:val="29"/>
        </w:rPr>
        <w:t>This, however, is more than can be said of the contents of the first seven chapters, which consist of observations and reasonings concerning the office of the senses, the powers of the human intellect, and the history and properties of the material universe.</w:t>
      </w:r>
    </w:p>
    <w:p w14:paraId="62F342DA">
      <w:pPr>
        <w:pStyle w:val="2"/>
        <w:spacing w:before="73" w:line="251" w:lineRule="auto"/>
        <w:ind w:right="180" w:firstLine="9"/>
        <w:rPr>
          <w:rFonts w:hint="eastAsia"/>
          <w:spacing w:val="4"/>
          <w:sz w:val="29"/>
          <w:szCs w:val="29"/>
        </w:rPr>
      </w:pPr>
    </w:p>
    <w:p w14:paraId="3377B2E1">
      <w:pPr>
        <w:pStyle w:val="2"/>
        <w:spacing w:before="73" w:line="251" w:lineRule="auto"/>
        <w:ind w:right="180" w:firstLine="9"/>
        <w:rPr>
          <w:rFonts w:hint="eastAsia"/>
          <w:spacing w:val="4"/>
          <w:sz w:val="29"/>
          <w:szCs w:val="29"/>
        </w:rPr>
      </w:pPr>
      <w:r>
        <w:rPr>
          <w:rFonts w:hint="eastAsia"/>
          <w:spacing w:val="4"/>
          <w:sz w:val="29"/>
          <w:szCs w:val="29"/>
        </w:rPr>
        <w:t>然而，对于前七章的内容却不能这样说，这些章节包含了关于感官功能、人类理智能力以及物质宇宙历史和属性的观察与推理。</w:t>
      </w:r>
    </w:p>
    <w:p w14:paraId="4C80E78E">
      <w:pPr>
        <w:pStyle w:val="2"/>
        <w:spacing w:before="73" w:line="251" w:lineRule="auto"/>
        <w:ind w:right="180" w:firstLine="9"/>
        <w:rPr>
          <w:rFonts w:hint="eastAsia"/>
          <w:spacing w:val="4"/>
          <w:sz w:val="29"/>
          <w:szCs w:val="29"/>
        </w:rPr>
      </w:pPr>
    </w:p>
    <w:p w14:paraId="7D0F22DF">
      <w:pPr>
        <w:pStyle w:val="2"/>
        <w:spacing w:before="73" w:line="251" w:lineRule="auto"/>
        <w:ind w:right="180" w:firstLine="9"/>
        <w:rPr>
          <w:rFonts w:hint="eastAsia"/>
          <w:spacing w:val="4"/>
          <w:sz w:val="29"/>
          <w:szCs w:val="29"/>
        </w:rPr>
      </w:pPr>
      <w:r>
        <w:rPr>
          <w:rFonts w:hint="eastAsia"/>
          <w:spacing w:val="4"/>
          <w:sz w:val="29"/>
          <w:szCs w:val="29"/>
        </w:rPr>
        <w:t>But the following is a translation of the eighth chapter, “On the immortality of the soul as deduced from reason.”</w:t>
      </w:r>
    </w:p>
    <w:p w14:paraId="4377437C">
      <w:pPr>
        <w:pStyle w:val="2"/>
        <w:spacing w:before="73" w:line="251" w:lineRule="auto"/>
        <w:ind w:right="180" w:firstLine="9"/>
        <w:rPr>
          <w:rFonts w:hint="eastAsia"/>
          <w:spacing w:val="4"/>
          <w:sz w:val="29"/>
          <w:szCs w:val="29"/>
        </w:rPr>
      </w:pPr>
    </w:p>
    <w:p w14:paraId="4563615C">
      <w:pPr>
        <w:pStyle w:val="2"/>
        <w:spacing w:before="73" w:line="251" w:lineRule="auto"/>
        <w:ind w:right="180" w:firstLine="9"/>
        <w:rPr>
          <w:rFonts w:hint="eastAsia"/>
          <w:spacing w:val="4"/>
          <w:sz w:val="29"/>
          <w:szCs w:val="29"/>
        </w:rPr>
      </w:pPr>
      <w:r>
        <w:rPr>
          <w:rFonts w:hint="eastAsia"/>
          <w:spacing w:val="4"/>
          <w:sz w:val="29"/>
          <w:szCs w:val="29"/>
        </w:rPr>
        <w:t>但以下是第八章的翻译，“论从理性推导出的灵魂不朽”。</w:t>
      </w:r>
    </w:p>
    <w:p w14:paraId="6DAC7518">
      <w:pPr>
        <w:pStyle w:val="2"/>
        <w:spacing w:before="73" w:line="251" w:lineRule="auto"/>
        <w:ind w:right="180" w:firstLine="9"/>
        <w:rPr>
          <w:rFonts w:hint="eastAsia"/>
          <w:spacing w:val="4"/>
          <w:sz w:val="29"/>
          <w:szCs w:val="29"/>
        </w:rPr>
      </w:pPr>
    </w:p>
    <w:p w14:paraId="7AB72255">
      <w:pPr>
        <w:pStyle w:val="2"/>
        <w:spacing w:before="73" w:line="251" w:lineRule="auto"/>
        <w:ind w:right="180" w:firstLine="9"/>
        <w:rPr>
          <w:rFonts w:hint="eastAsia"/>
          <w:spacing w:val="4"/>
          <w:sz w:val="29"/>
          <w:szCs w:val="29"/>
        </w:rPr>
      </w:pPr>
      <w:r>
        <w:rPr>
          <w:rFonts w:hint="eastAsia"/>
          <w:spacing w:val="4"/>
          <w:sz w:val="29"/>
          <w:szCs w:val="29"/>
        </w:rPr>
        <w:t>“Alithia. Pray tell me, brother, whether the immortality of the soul, a doctrine you so often assume, may be deduced from reason.</w:t>
      </w:r>
    </w:p>
    <w:p w14:paraId="2A1C90C4">
      <w:pPr>
        <w:pStyle w:val="2"/>
        <w:spacing w:before="73" w:line="251" w:lineRule="auto"/>
        <w:ind w:right="180" w:firstLine="9"/>
        <w:rPr>
          <w:rFonts w:hint="eastAsia"/>
          <w:spacing w:val="4"/>
          <w:sz w:val="29"/>
          <w:szCs w:val="29"/>
        </w:rPr>
      </w:pPr>
    </w:p>
    <w:p w14:paraId="323E91F4">
      <w:pPr>
        <w:pStyle w:val="2"/>
        <w:spacing w:before="73" w:line="251" w:lineRule="auto"/>
        <w:ind w:right="180" w:firstLine="9"/>
        <w:rPr>
          <w:rFonts w:hint="eastAsia"/>
          <w:spacing w:val="4"/>
          <w:sz w:val="29"/>
          <w:szCs w:val="29"/>
        </w:rPr>
      </w:pPr>
      <w:r>
        <w:rPr>
          <w:rFonts w:hint="eastAsia"/>
          <w:spacing w:val="4"/>
          <w:sz w:val="29"/>
          <w:szCs w:val="29"/>
        </w:rPr>
        <w:t>“阿利提亚 (Alithia)：请告诉我，弟兄，灵魂不朽——你常常假设的这个教义——是否可以从理性推导出来。”</w:t>
      </w:r>
    </w:p>
    <w:p w14:paraId="556391A4">
      <w:pPr>
        <w:pStyle w:val="2"/>
        <w:spacing w:before="73" w:line="251" w:lineRule="auto"/>
        <w:ind w:right="180" w:firstLine="9"/>
        <w:rPr>
          <w:rFonts w:hint="eastAsia"/>
          <w:spacing w:val="4"/>
          <w:sz w:val="29"/>
          <w:szCs w:val="29"/>
        </w:rPr>
      </w:pPr>
    </w:p>
    <w:p w14:paraId="085A4619">
      <w:pPr>
        <w:pStyle w:val="2"/>
        <w:spacing w:before="73" w:line="251" w:lineRule="auto"/>
        <w:ind w:right="180" w:firstLine="9"/>
        <w:rPr>
          <w:rFonts w:hint="eastAsia"/>
          <w:spacing w:val="4"/>
          <w:sz w:val="29"/>
          <w:szCs w:val="29"/>
        </w:rPr>
      </w:pPr>
      <w:r>
        <w:rPr>
          <w:rFonts w:hint="eastAsia"/>
          <w:spacing w:val="4"/>
          <w:sz w:val="29"/>
          <w:szCs w:val="29"/>
        </w:rPr>
        <w:t>“Phronesis. On this point, neither of us entertain any doubt that the soul of man is truly immortal; and consequently, since that soul is identical with the individual man, it follows that the individual in this case will ever remain immortal.</w:t>
      </w:r>
    </w:p>
    <w:p w14:paraId="33E96409">
      <w:pPr>
        <w:pStyle w:val="2"/>
        <w:spacing w:before="73" w:line="251" w:lineRule="auto"/>
        <w:ind w:right="180" w:firstLine="9"/>
        <w:rPr>
          <w:rFonts w:hint="eastAsia"/>
          <w:spacing w:val="4"/>
          <w:sz w:val="29"/>
          <w:szCs w:val="29"/>
        </w:rPr>
      </w:pPr>
    </w:p>
    <w:p w14:paraId="5056F6A5">
      <w:pPr>
        <w:pStyle w:val="2"/>
        <w:spacing w:before="73" w:line="251" w:lineRule="auto"/>
        <w:ind w:right="180" w:firstLine="9"/>
        <w:rPr>
          <w:rFonts w:hint="eastAsia"/>
          <w:spacing w:val="4"/>
          <w:sz w:val="29"/>
          <w:szCs w:val="29"/>
        </w:rPr>
      </w:pPr>
      <w:r>
        <w:rPr>
          <w:rFonts w:hint="eastAsia"/>
          <w:spacing w:val="4"/>
          <w:sz w:val="29"/>
          <w:szCs w:val="29"/>
        </w:rPr>
        <w:t>“弗洛涅西斯 (Phronesis)：在这一点上，我们两人都毫不怀疑人的灵魂确实是不朽的；因此，既然那灵魂与个体的人是同一的，那么在这种情况下，这个个体将永远保持不朽。”</w:t>
      </w:r>
    </w:p>
    <w:p w14:paraId="4B194E1A">
      <w:pPr>
        <w:pStyle w:val="2"/>
        <w:spacing w:before="73" w:line="251" w:lineRule="auto"/>
        <w:ind w:right="180" w:firstLine="9"/>
        <w:rPr>
          <w:rFonts w:hint="eastAsia"/>
          <w:spacing w:val="4"/>
          <w:sz w:val="29"/>
          <w:szCs w:val="29"/>
        </w:rPr>
      </w:pPr>
    </w:p>
    <w:p w14:paraId="5937F5B4">
      <w:pPr>
        <w:pStyle w:val="2"/>
        <w:spacing w:before="73" w:line="251" w:lineRule="auto"/>
        <w:ind w:right="180" w:firstLine="9"/>
        <w:rPr>
          <w:rFonts w:hint="eastAsia"/>
          <w:spacing w:val="4"/>
          <w:sz w:val="29"/>
          <w:szCs w:val="29"/>
        </w:rPr>
      </w:pPr>
      <w:r>
        <w:rPr>
          <w:rFonts w:hint="eastAsia"/>
          <w:spacing w:val="4"/>
          <w:sz w:val="29"/>
          <w:szCs w:val="29"/>
        </w:rPr>
        <w:t>THE SECOND BOOK. 113</w:t>
      </w:r>
    </w:p>
    <w:p w14:paraId="69C234C1">
      <w:pPr>
        <w:pStyle w:val="2"/>
        <w:spacing w:before="73" w:line="251" w:lineRule="auto"/>
        <w:ind w:right="180" w:firstLine="9"/>
        <w:rPr>
          <w:rFonts w:hint="eastAsia"/>
          <w:spacing w:val="4"/>
          <w:sz w:val="29"/>
          <w:szCs w:val="29"/>
        </w:rPr>
      </w:pPr>
    </w:p>
    <w:p w14:paraId="7AF40C38">
      <w:pPr>
        <w:pStyle w:val="2"/>
        <w:spacing w:before="73" w:line="251" w:lineRule="auto"/>
        <w:ind w:right="180" w:firstLine="9"/>
        <w:rPr>
          <w:rFonts w:hint="eastAsia"/>
          <w:spacing w:val="4"/>
          <w:sz w:val="29"/>
          <w:szCs w:val="29"/>
        </w:rPr>
      </w:pPr>
      <w:r>
        <w:rPr>
          <w:rFonts w:hint="eastAsia"/>
          <w:spacing w:val="4"/>
          <w:sz w:val="29"/>
          <w:szCs w:val="29"/>
        </w:rPr>
        <w:t>第二卷。113</w:t>
      </w:r>
    </w:p>
    <w:p w14:paraId="01EE4E84">
      <w:pPr>
        <w:pStyle w:val="2"/>
        <w:spacing w:before="73" w:line="251" w:lineRule="auto"/>
        <w:ind w:right="180" w:firstLine="9"/>
        <w:rPr>
          <w:rFonts w:hint="eastAsia"/>
          <w:spacing w:val="4"/>
          <w:sz w:val="29"/>
          <w:szCs w:val="29"/>
        </w:rPr>
      </w:pPr>
    </w:p>
    <w:p w14:paraId="6C97ECC6">
      <w:pPr>
        <w:pStyle w:val="2"/>
        <w:spacing w:before="73" w:line="251" w:lineRule="auto"/>
        <w:ind w:right="180" w:firstLine="9"/>
        <w:rPr>
          <w:rFonts w:hint="eastAsia"/>
          <w:spacing w:val="4"/>
          <w:sz w:val="29"/>
          <w:szCs w:val="29"/>
        </w:rPr>
      </w:pPr>
      <w:r>
        <w:rPr>
          <w:rFonts w:hint="eastAsia"/>
          <w:spacing w:val="4"/>
          <w:sz w:val="29"/>
          <w:szCs w:val="29"/>
        </w:rPr>
        <w:t>“And this was the reason why the apostles underwent death with such courage and boldness, well knowing, as they did, that the imprisonment and burden of the flesh was an irksome restraint and oppression to them, and rejoicing that they had met their death in a just cause.</w:t>
      </w:r>
    </w:p>
    <w:p w14:paraId="3C1188CC">
      <w:pPr>
        <w:pStyle w:val="2"/>
        <w:spacing w:before="73" w:line="251" w:lineRule="auto"/>
        <w:ind w:right="180" w:firstLine="9"/>
        <w:rPr>
          <w:rFonts w:hint="eastAsia"/>
          <w:spacing w:val="4"/>
          <w:sz w:val="29"/>
          <w:szCs w:val="29"/>
        </w:rPr>
      </w:pPr>
    </w:p>
    <w:p w14:paraId="0621F937">
      <w:pPr>
        <w:pStyle w:val="2"/>
        <w:spacing w:before="73" w:line="251" w:lineRule="auto"/>
        <w:ind w:right="180" w:firstLine="9"/>
        <w:rPr>
          <w:rFonts w:hint="eastAsia"/>
          <w:spacing w:val="4"/>
          <w:sz w:val="29"/>
          <w:szCs w:val="29"/>
        </w:rPr>
      </w:pPr>
      <w:r>
        <w:rPr>
          <w:rFonts w:hint="eastAsia"/>
          <w:spacing w:val="4"/>
          <w:sz w:val="29"/>
          <w:szCs w:val="29"/>
        </w:rPr>
        <w:t>“这就是使徒们以如此勇气和胆量经历死亡的原因，他们深知肉体的囚禁和重负对他们来说是一种令人厌烦的束缚和压迫，并为自己因正义的事业而殉道感到欢欣。”</w:t>
      </w:r>
    </w:p>
    <w:p w14:paraId="4355D4C9">
      <w:pPr>
        <w:pStyle w:val="2"/>
        <w:spacing w:before="73" w:line="251" w:lineRule="auto"/>
        <w:ind w:right="180" w:firstLine="9"/>
        <w:rPr>
          <w:rFonts w:hint="eastAsia"/>
          <w:spacing w:val="4"/>
          <w:sz w:val="29"/>
          <w:szCs w:val="29"/>
        </w:rPr>
      </w:pPr>
    </w:p>
    <w:p w14:paraId="48A6E99A">
      <w:pPr>
        <w:pStyle w:val="2"/>
        <w:spacing w:before="73" w:line="251" w:lineRule="auto"/>
        <w:ind w:right="180" w:firstLine="9"/>
        <w:rPr>
          <w:rFonts w:hint="eastAsia"/>
          <w:spacing w:val="4"/>
          <w:sz w:val="29"/>
          <w:szCs w:val="29"/>
        </w:rPr>
      </w:pPr>
      <w:r>
        <w:rPr>
          <w:rFonts w:hint="eastAsia"/>
          <w:spacing w:val="4"/>
          <w:sz w:val="29"/>
          <w:szCs w:val="29"/>
        </w:rPr>
        <w:t>“But philosophers assign many reasons by which to establish this opinion.</w:t>
      </w:r>
    </w:p>
    <w:p w14:paraId="205CA38C">
      <w:pPr>
        <w:pStyle w:val="2"/>
        <w:spacing w:before="73" w:line="251" w:lineRule="auto"/>
        <w:ind w:right="180" w:firstLine="9"/>
        <w:rPr>
          <w:rFonts w:hint="eastAsia"/>
          <w:spacing w:val="4"/>
          <w:sz w:val="29"/>
          <w:szCs w:val="29"/>
        </w:rPr>
      </w:pPr>
    </w:p>
    <w:p w14:paraId="3AF25859">
      <w:pPr>
        <w:pStyle w:val="2"/>
        <w:spacing w:before="73" w:line="251" w:lineRule="auto"/>
        <w:ind w:right="180" w:firstLine="9"/>
        <w:rPr>
          <w:rFonts w:hint="eastAsia"/>
          <w:spacing w:val="4"/>
          <w:sz w:val="29"/>
          <w:szCs w:val="29"/>
        </w:rPr>
      </w:pPr>
      <w:r>
        <w:rPr>
          <w:rFonts w:hint="eastAsia"/>
          <w:spacing w:val="4"/>
          <w:sz w:val="29"/>
          <w:szCs w:val="29"/>
        </w:rPr>
        <w:t>“但是哲学家们给出了许多理由来确立这个观点。”</w:t>
      </w:r>
    </w:p>
    <w:p w14:paraId="6F931034">
      <w:pPr>
        <w:pStyle w:val="2"/>
        <w:spacing w:before="73" w:line="251" w:lineRule="auto"/>
        <w:ind w:right="180" w:firstLine="9"/>
        <w:rPr>
          <w:rFonts w:hint="eastAsia"/>
          <w:spacing w:val="4"/>
          <w:sz w:val="29"/>
          <w:szCs w:val="29"/>
        </w:rPr>
      </w:pPr>
    </w:p>
    <w:p w14:paraId="0F52E7F8">
      <w:pPr>
        <w:pStyle w:val="2"/>
        <w:spacing w:before="73" w:line="251" w:lineRule="auto"/>
        <w:ind w:right="180" w:firstLine="9"/>
        <w:rPr>
          <w:rFonts w:hint="eastAsia"/>
          <w:spacing w:val="4"/>
          <w:sz w:val="29"/>
          <w:szCs w:val="29"/>
        </w:rPr>
      </w:pPr>
      <w:r>
        <w:rPr>
          <w:rFonts w:hint="eastAsia"/>
          <w:spacing w:val="4"/>
          <w:sz w:val="29"/>
          <w:szCs w:val="29"/>
        </w:rPr>
        <w:t>In the first place, we learn on the authority ofAristotle, and in fact from</w:t>
      </w:r>
    </w:p>
    <w:p w14:paraId="211FFDCC">
      <w:pPr>
        <w:pStyle w:val="2"/>
        <w:spacing w:before="73" w:line="251" w:lineRule="auto"/>
        <w:ind w:right="180" w:firstLine="9"/>
        <w:rPr>
          <w:rFonts w:hint="eastAsia"/>
          <w:spacing w:val="4"/>
          <w:sz w:val="29"/>
          <w:szCs w:val="29"/>
        </w:rPr>
      </w:pPr>
    </w:p>
    <w:p w14:paraId="7738634B">
      <w:pPr>
        <w:pStyle w:val="2"/>
        <w:spacing w:before="73" w:line="251" w:lineRule="auto"/>
        <w:ind w:right="180" w:firstLine="9"/>
        <w:rPr>
          <w:rFonts w:hint="eastAsia"/>
          <w:spacing w:val="4"/>
          <w:sz w:val="29"/>
          <w:szCs w:val="29"/>
        </w:rPr>
      </w:pPr>
      <w:r>
        <w:rPr>
          <w:rFonts w:hint="eastAsia"/>
          <w:spacing w:val="4"/>
          <w:sz w:val="29"/>
          <w:szCs w:val="29"/>
        </w:rPr>
        <w:t>“首先，我们根据亚里士多德 (Aristotle) 的权威，实际上也根据</w:t>
      </w:r>
    </w:p>
    <w:p w14:paraId="30EA8E5B">
      <w:pPr>
        <w:pStyle w:val="2"/>
        <w:spacing w:before="73" w:line="251" w:lineRule="auto"/>
        <w:ind w:right="180" w:firstLine="9"/>
        <w:rPr>
          <w:rFonts w:hint="eastAsia"/>
          <w:spacing w:val="4"/>
          <w:sz w:val="29"/>
          <w:szCs w:val="29"/>
        </w:rPr>
      </w:pPr>
    </w:p>
    <w:p w14:paraId="190F144C">
      <w:pPr>
        <w:pStyle w:val="2"/>
        <w:spacing w:before="73" w:line="251" w:lineRule="auto"/>
        <w:ind w:right="180" w:firstLine="9"/>
        <w:rPr>
          <w:rFonts w:hint="eastAsia"/>
          <w:spacing w:val="4"/>
          <w:sz w:val="29"/>
          <w:szCs w:val="29"/>
        </w:rPr>
      </w:pPr>
      <w:r>
        <w:rPr>
          <w:rFonts w:hint="eastAsia"/>
          <w:spacing w:val="4"/>
          <w:sz w:val="29"/>
          <w:szCs w:val="29"/>
        </w:rPr>
        <w:t>common experience, that a certain energy in the mind of man is immortal.</w:t>
      </w:r>
    </w:p>
    <w:p w14:paraId="06D483D3">
      <w:pPr>
        <w:pStyle w:val="2"/>
        <w:spacing w:before="73" w:line="251" w:lineRule="auto"/>
        <w:ind w:right="180" w:firstLine="9"/>
        <w:rPr>
          <w:rFonts w:hint="eastAsia"/>
          <w:spacing w:val="4"/>
          <w:sz w:val="29"/>
          <w:szCs w:val="29"/>
        </w:rPr>
      </w:pPr>
    </w:p>
    <w:p w14:paraId="646F3C82">
      <w:pPr>
        <w:pStyle w:val="2"/>
        <w:spacing w:before="73" w:line="251" w:lineRule="auto"/>
        <w:ind w:right="180" w:firstLine="9"/>
        <w:rPr>
          <w:rFonts w:hint="eastAsia"/>
          <w:spacing w:val="4"/>
          <w:sz w:val="29"/>
          <w:szCs w:val="29"/>
        </w:rPr>
      </w:pPr>
      <w:r>
        <w:rPr>
          <w:rFonts w:hint="eastAsia"/>
          <w:spacing w:val="4"/>
          <w:sz w:val="29"/>
          <w:szCs w:val="29"/>
        </w:rPr>
        <w:t>普遍经验得知，人心中某种能量是不朽的。”</w:t>
      </w:r>
    </w:p>
    <w:p w14:paraId="69327A84">
      <w:pPr>
        <w:pStyle w:val="2"/>
        <w:spacing w:before="73" w:line="251" w:lineRule="auto"/>
        <w:ind w:right="180" w:firstLine="9"/>
        <w:rPr>
          <w:rFonts w:hint="eastAsia"/>
          <w:spacing w:val="4"/>
          <w:sz w:val="29"/>
          <w:szCs w:val="29"/>
        </w:rPr>
      </w:pPr>
    </w:p>
    <w:p w14:paraId="5131F25F">
      <w:pPr>
        <w:pStyle w:val="2"/>
        <w:spacing w:before="73" w:line="251" w:lineRule="auto"/>
        <w:ind w:right="180" w:firstLine="9"/>
        <w:rPr>
          <w:rFonts w:hint="eastAsia"/>
          <w:spacing w:val="4"/>
          <w:sz w:val="29"/>
          <w:szCs w:val="29"/>
        </w:rPr>
      </w:pPr>
      <w:r>
        <w:rPr>
          <w:rFonts w:hint="eastAsia"/>
          <w:spacing w:val="4"/>
          <w:sz w:val="29"/>
          <w:szCs w:val="29"/>
        </w:rPr>
        <w:t>But no energy or operation can be more permanent than that which is its subject — that is, the mind, or soul; and therefore we must grant that the soul is immortal.</w:t>
      </w:r>
    </w:p>
    <w:p w14:paraId="397C1A13">
      <w:pPr>
        <w:pStyle w:val="2"/>
        <w:spacing w:before="73" w:line="251" w:lineRule="auto"/>
        <w:ind w:right="180" w:firstLine="9"/>
        <w:rPr>
          <w:rFonts w:hint="eastAsia"/>
          <w:spacing w:val="4"/>
          <w:sz w:val="29"/>
          <w:szCs w:val="29"/>
        </w:rPr>
      </w:pPr>
    </w:p>
    <w:p w14:paraId="17711724">
      <w:pPr>
        <w:pStyle w:val="2"/>
        <w:spacing w:before="73" w:line="251" w:lineRule="auto"/>
        <w:ind w:right="180" w:firstLine="9"/>
        <w:rPr>
          <w:rFonts w:hint="eastAsia"/>
          <w:spacing w:val="4"/>
          <w:sz w:val="29"/>
          <w:szCs w:val="29"/>
        </w:rPr>
      </w:pPr>
      <w:r>
        <w:rPr>
          <w:rFonts w:hint="eastAsia"/>
          <w:spacing w:val="4"/>
          <w:sz w:val="29"/>
          <w:szCs w:val="29"/>
        </w:rPr>
        <w:t>“但是没有任何能量或运作能比其主体——即心智或灵魂——更持久；因此我们必须承认灵魂是不朽的。”</w:t>
      </w:r>
    </w:p>
    <w:p w14:paraId="725306E8">
      <w:pPr>
        <w:pStyle w:val="2"/>
        <w:spacing w:before="73" w:line="251" w:lineRule="auto"/>
        <w:ind w:right="180" w:firstLine="9"/>
        <w:rPr>
          <w:rFonts w:hint="eastAsia"/>
          <w:spacing w:val="4"/>
          <w:sz w:val="29"/>
          <w:szCs w:val="29"/>
        </w:rPr>
      </w:pPr>
    </w:p>
    <w:p w14:paraId="0DDD5608">
      <w:pPr>
        <w:pStyle w:val="2"/>
        <w:spacing w:before="73" w:line="251" w:lineRule="auto"/>
        <w:ind w:right="180" w:firstLine="9"/>
        <w:rPr>
          <w:rFonts w:hint="eastAsia"/>
          <w:spacing w:val="4"/>
          <w:sz w:val="29"/>
          <w:szCs w:val="29"/>
        </w:rPr>
      </w:pPr>
      <w:r>
        <w:rPr>
          <w:rFonts w:hint="eastAsia"/>
          <w:spacing w:val="4"/>
          <w:sz w:val="29"/>
          <w:szCs w:val="29"/>
        </w:rPr>
        <w:t>Aristotle gives weight to his assumption on this point, by adducing in its favor the intellect of man, which, so far from being enfeebled, is rather invigorated by the weakness of the body.</w:t>
      </w:r>
    </w:p>
    <w:p w14:paraId="2DB40937">
      <w:pPr>
        <w:pStyle w:val="2"/>
        <w:spacing w:before="73" w:line="251" w:lineRule="auto"/>
        <w:ind w:right="180" w:firstLine="9"/>
        <w:rPr>
          <w:rFonts w:hint="eastAsia"/>
          <w:spacing w:val="4"/>
          <w:sz w:val="29"/>
          <w:szCs w:val="29"/>
        </w:rPr>
      </w:pPr>
    </w:p>
    <w:p w14:paraId="2E0EE539">
      <w:pPr>
        <w:pStyle w:val="2"/>
        <w:spacing w:before="73" w:line="251" w:lineRule="auto"/>
        <w:ind w:right="180" w:firstLine="9"/>
        <w:rPr>
          <w:rFonts w:hint="eastAsia"/>
          <w:spacing w:val="4"/>
          <w:sz w:val="29"/>
          <w:szCs w:val="29"/>
        </w:rPr>
      </w:pPr>
      <w:r>
        <w:rPr>
          <w:rFonts w:hint="eastAsia"/>
          <w:spacing w:val="4"/>
          <w:sz w:val="29"/>
          <w:szCs w:val="29"/>
        </w:rPr>
        <w:t>“亚里士多德通过引证人的理智来支持他在这一点上的假设，人的理智非但没有因身体的衰弱而减弱，反而因此而增强。”</w:t>
      </w:r>
    </w:p>
    <w:p w14:paraId="58E14087">
      <w:pPr>
        <w:pStyle w:val="2"/>
        <w:spacing w:before="73" w:line="251" w:lineRule="auto"/>
        <w:ind w:right="180" w:firstLine="9"/>
        <w:rPr>
          <w:rFonts w:hint="eastAsia"/>
          <w:spacing w:val="4"/>
          <w:sz w:val="29"/>
          <w:szCs w:val="29"/>
        </w:rPr>
      </w:pPr>
    </w:p>
    <w:p w14:paraId="5D262897">
      <w:pPr>
        <w:pStyle w:val="2"/>
        <w:spacing w:before="73" w:line="251" w:lineRule="auto"/>
        <w:ind w:right="180" w:firstLine="9"/>
        <w:rPr>
          <w:rFonts w:hint="eastAsia"/>
          <w:spacing w:val="4"/>
          <w:sz w:val="29"/>
          <w:szCs w:val="29"/>
        </w:rPr>
      </w:pPr>
      <w:r>
        <w:rPr>
          <w:rFonts w:hint="eastAsia"/>
          <w:spacing w:val="4"/>
          <w:sz w:val="29"/>
          <w:szCs w:val="29"/>
        </w:rPr>
        <w:t>For there is an increase of keenness in the speculative intellect of the old, even when every corporeal faculty has failed them.</w:t>
      </w:r>
    </w:p>
    <w:p w14:paraId="15DF2E91">
      <w:pPr>
        <w:pStyle w:val="2"/>
        <w:spacing w:before="73" w:line="251" w:lineRule="auto"/>
        <w:ind w:right="180" w:firstLine="9"/>
        <w:rPr>
          <w:rFonts w:hint="eastAsia"/>
          <w:spacing w:val="4"/>
          <w:sz w:val="29"/>
          <w:szCs w:val="29"/>
        </w:rPr>
      </w:pPr>
    </w:p>
    <w:p w14:paraId="17F22145">
      <w:pPr>
        <w:pStyle w:val="2"/>
        <w:spacing w:before="73" w:line="251" w:lineRule="auto"/>
        <w:ind w:right="180" w:firstLine="9"/>
        <w:rPr>
          <w:rFonts w:hint="eastAsia"/>
          <w:spacing w:val="4"/>
          <w:sz w:val="29"/>
          <w:szCs w:val="29"/>
        </w:rPr>
      </w:pPr>
      <w:r>
        <w:rPr>
          <w:rFonts w:hint="eastAsia"/>
          <w:spacing w:val="4"/>
          <w:sz w:val="29"/>
          <w:szCs w:val="29"/>
        </w:rPr>
        <w:t>“因为即使老年人所有的身体官能都已衰退，他们的思辨理智 (speculative intellect) 的敏锐度却有所增加。”</w:t>
      </w:r>
    </w:p>
    <w:p w14:paraId="7C6F43AB">
      <w:pPr>
        <w:pStyle w:val="2"/>
        <w:spacing w:before="73" w:line="251" w:lineRule="auto"/>
        <w:ind w:right="180" w:firstLine="9"/>
        <w:rPr>
          <w:rFonts w:hint="eastAsia"/>
          <w:spacing w:val="4"/>
          <w:sz w:val="29"/>
          <w:szCs w:val="29"/>
        </w:rPr>
      </w:pPr>
    </w:p>
    <w:p w14:paraId="602CE2BD">
      <w:pPr>
        <w:pStyle w:val="2"/>
        <w:spacing w:before="73" w:line="251" w:lineRule="auto"/>
        <w:ind w:right="180" w:firstLine="9"/>
        <w:rPr>
          <w:rFonts w:hint="eastAsia"/>
          <w:spacing w:val="4"/>
          <w:sz w:val="29"/>
          <w:szCs w:val="29"/>
        </w:rPr>
      </w:pPr>
      <w:r>
        <w:rPr>
          <w:rFonts w:hint="eastAsia"/>
          <w:spacing w:val="4"/>
          <w:sz w:val="29"/>
          <w:szCs w:val="29"/>
        </w:rPr>
        <w:t>This perceptive faculty must have a foundation of some sort to rest upon, of a nature that does not require such an instrument as the body.</w:t>
      </w:r>
    </w:p>
    <w:p w14:paraId="2C111AB6">
      <w:pPr>
        <w:pStyle w:val="2"/>
        <w:spacing w:before="73" w:line="251" w:lineRule="auto"/>
        <w:ind w:right="180" w:firstLine="9"/>
        <w:rPr>
          <w:rFonts w:hint="eastAsia"/>
          <w:spacing w:val="4"/>
          <w:sz w:val="29"/>
          <w:szCs w:val="29"/>
        </w:rPr>
      </w:pPr>
    </w:p>
    <w:p w14:paraId="47F89CEF">
      <w:pPr>
        <w:pStyle w:val="2"/>
        <w:spacing w:before="73" w:line="251" w:lineRule="auto"/>
        <w:ind w:right="180" w:firstLine="9"/>
        <w:rPr>
          <w:rFonts w:hint="eastAsia"/>
          <w:spacing w:val="4"/>
          <w:sz w:val="29"/>
          <w:szCs w:val="29"/>
        </w:rPr>
      </w:pPr>
      <w:r>
        <w:rPr>
          <w:rFonts w:hint="eastAsia"/>
          <w:spacing w:val="4"/>
          <w:sz w:val="29"/>
          <w:szCs w:val="29"/>
        </w:rPr>
        <w:t>“这种感知能力必须依赖某种性质的基础，这种基础不需要像身体这样的工具。”</w:t>
      </w:r>
    </w:p>
    <w:p w14:paraId="40E2C39A">
      <w:pPr>
        <w:pStyle w:val="2"/>
        <w:spacing w:before="73" w:line="251" w:lineRule="auto"/>
        <w:ind w:right="180" w:firstLine="9"/>
        <w:rPr>
          <w:rFonts w:hint="eastAsia"/>
          <w:spacing w:val="4"/>
          <w:sz w:val="29"/>
          <w:szCs w:val="29"/>
        </w:rPr>
      </w:pPr>
    </w:p>
    <w:p w14:paraId="5944DBD6">
      <w:pPr>
        <w:pStyle w:val="2"/>
        <w:spacing w:before="73" w:line="251" w:lineRule="auto"/>
        <w:ind w:right="180" w:firstLine="9"/>
        <w:rPr>
          <w:rFonts w:hint="eastAsia"/>
          <w:spacing w:val="4"/>
          <w:sz w:val="29"/>
          <w:szCs w:val="29"/>
        </w:rPr>
      </w:pPr>
      <w:r>
        <w:rPr>
          <w:rFonts w:hint="eastAsia"/>
          <w:spacing w:val="4"/>
          <w:sz w:val="29"/>
          <w:szCs w:val="29"/>
        </w:rPr>
        <w:t>And we must therefore rank the human intellect above all the animal faculties aforesaid.</w:t>
      </w:r>
    </w:p>
    <w:p w14:paraId="172CB5E3">
      <w:pPr>
        <w:pStyle w:val="2"/>
        <w:spacing w:before="73" w:line="251" w:lineRule="auto"/>
        <w:ind w:right="180" w:firstLine="9"/>
        <w:rPr>
          <w:rFonts w:hint="eastAsia"/>
          <w:spacing w:val="4"/>
          <w:sz w:val="29"/>
          <w:szCs w:val="29"/>
        </w:rPr>
      </w:pPr>
    </w:p>
    <w:p w14:paraId="5BAF8525">
      <w:pPr>
        <w:pStyle w:val="2"/>
        <w:spacing w:before="73" w:line="251" w:lineRule="auto"/>
        <w:ind w:right="180" w:firstLine="9"/>
        <w:rPr>
          <w:rFonts w:hint="eastAsia"/>
          <w:spacing w:val="4"/>
          <w:sz w:val="29"/>
          <w:szCs w:val="29"/>
        </w:rPr>
      </w:pPr>
      <w:r>
        <w:rPr>
          <w:rFonts w:hint="eastAsia"/>
          <w:spacing w:val="4"/>
          <w:sz w:val="29"/>
          <w:szCs w:val="29"/>
        </w:rPr>
        <w:t>“因此，我们必须将人类理智置于上述所有动物官能之上。”</w:t>
      </w:r>
    </w:p>
    <w:p w14:paraId="4BF161B1">
      <w:pPr>
        <w:pStyle w:val="2"/>
        <w:spacing w:before="73" w:line="251" w:lineRule="auto"/>
        <w:ind w:right="180" w:firstLine="9"/>
        <w:rPr>
          <w:rFonts w:hint="eastAsia"/>
          <w:spacing w:val="4"/>
          <w:sz w:val="29"/>
          <w:szCs w:val="29"/>
        </w:rPr>
      </w:pPr>
    </w:p>
    <w:p w14:paraId="53C7DD1B">
      <w:pPr>
        <w:pStyle w:val="2"/>
        <w:spacing w:before="73" w:line="251" w:lineRule="auto"/>
        <w:ind w:right="180" w:firstLine="9"/>
        <w:rPr>
          <w:rFonts w:hint="eastAsia"/>
          <w:spacing w:val="4"/>
          <w:sz w:val="29"/>
          <w:szCs w:val="29"/>
        </w:rPr>
      </w:pPr>
      <w:r>
        <w:rPr>
          <w:rFonts w:hint="eastAsia"/>
          <w:spacing w:val="4"/>
          <w:sz w:val="29"/>
          <w:szCs w:val="29"/>
        </w:rPr>
        <w:t>For in those faculties, animals surpass man, as the poet says, who shows it from experience: ‘the boar excels us in hearing, the spider in touch, the vulture in scent, the lynx in sight, the ape in the sense of tasting. ’</w:t>
      </w:r>
    </w:p>
    <w:p w14:paraId="49474C96">
      <w:pPr>
        <w:pStyle w:val="2"/>
        <w:spacing w:before="73" w:line="251" w:lineRule="auto"/>
        <w:ind w:right="180" w:firstLine="9"/>
        <w:rPr>
          <w:rFonts w:hint="eastAsia"/>
          <w:spacing w:val="4"/>
          <w:sz w:val="29"/>
          <w:szCs w:val="29"/>
        </w:rPr>
      </w:pPr>
    </w:p>
    <w:p w14:paraId="2E6F2F2C">
      <w:pPr>
        <w:pStyle w:val="2"/>
        <w:spacing w:before="73" w:line="251" w:lineRule="auto"/>
        <w:ind w:right="180" w:firstLine="9"/>
        <w:rPr>
          <w:rFonts w:hint="eastAsia"/>
          <w:spacing w:val="4"/>
          <w:sz w:val="29"/>
          <w:szCs w:val="29"/>
        </w:rPr>
      </w:pPr>
      <w:r>
        <w:rPr>
          <w:rFonts w:hint="eastAsia"/>
          <w:spacing w:val="4"/>
          <w:sz w:val="29"/>
          <w:szCs w:val="29"/>
        </w:rPr>
        <w:t>“因为在那些官能方面，动物超过人，正如诗人所说，他从经验中表明这一点：‘野猪在听觉上胜过我们，蜘蛛在触觉上，秃鹫在嗅觉上，猞猁在视觉上，猿猴在味觉上。’”</w:t>
      </w:r>
    </w:p>
    <w:p w14:paraId="03AAE2E4">
      <w:pPr>
        <w:pStyle w:val="2"/>
        <w:spacing w:before="73" w:line="251" w:lineRule="auto"/>
        <w:ind w:right="180" w:firstLine="9"/>
        <w:rPr>
          <w:rFonts w:hint="eastAsia"/>
          <w:spacing w:val="4"/>
          <w:sz w:val="29"/>
          <w:szCs w:val="29"/>
        </w:rPr>
      </w:pPr>
    </w:p>
    <w:p w14:paraId="27FA64B9">
      <w:pPr>
        <w:pStyle w:val="2"/>
        <w:spacing w:before="73" w:line="251" w:lineRule="auto"/>
        <w:ind w:right="180" w:firstLine="9"/>
        <w:rPr>
          <w:rFonts w:hint="eastAsia"/>
          <w:spacing w:val="4"/>
          <w:sz w:val="29"/>
          <w:szCs w:val="29"/>
        </w:rPr>
      </w:pPr>
      <w:r>
        <w:rPr>
          <w:rFonts w:hint="eastAsia"/>
          <w:spacing w:val="4"/>
          <w:sz w:val="29"/>
          <w:szCs w:val="29"/>
        </w:rPr>
        <w:t>And thus is it with the five organic interior faculties aforesaid.</w:t>
      </w:r>
    </w:p>
    <w:p w14:paraId="58A0FD44">
      <w:pPr>
        <w:pStyle w:val="2"/>
        <w:spacing w:before="73" w:line="251" w:lineRule="auto"/>
        <w:ind w:right="180" w:firstLine="9"/>
        <w:rPr>
          <w:rFonts w:hint="eastAsia"/>
          <w:spacing w:val="4"/>
          <w:sz w:val="29"/>
          <w:szCs w:val="29"/>
        </w:rPr>
      </w:pPr>
    </w:p>
    <w:p w14:paraId="411DB3DC">
      <w:pPr>
        <w:pStyle w:val="2"/>
        <w:spacing w:before="73" w:line="251" w:lineRule="auto"/>
        <w:ind w:right="180" w:firstLine="9"/>
        <w:rPr>
          <w:rFonts w:hint="eastAsia"/>
          <w:spacing w:val="4"/>
          <w:sz w:val="29"/>
          <w:szCs w:val="29"/>
        </w:rPr>
      </w:pPr>
      <w:r>
        <w:rPr>
          <w:rFonts w:hint="eastAsia"/>
          <w:spacing w:val="4"/>
          <w:sz w:val="29"/>
          <w:szCs w:val="29"/>
        </w:rPr>
        <w:t>“上述五种有机的内在官能也是如此。”</w:t>
      </w:r>
    </w:p>
    <w:p w14:paraId="66855066">
      <w:pPr>
        <w:pStyle w:val="2"/>
        <w:spacing w:before="73" w:line="251" w:lineRule="auto"/>
        <w:ind w:right="180" w:firstLine="9"/>
        <w:rPr>
          <w:rFonts w:hint="eastAsia"/>
          <w:spacing w:val="4"/>
          <w:sz w:val="29"/>
          <w:szCs w:val="29"/>
        </w:rPr>
      </w:pPr>
    </w:p>
    <w:p w14:paraId="4C0CFB7C">
      <w:pPr>
        <w:pStyle w:val="2"/>
        <w:spacing w:before="73" w:line="251" w:lineRule="auto"/>
        <w:ind w:right="180" w:firstLine="9"/>
        <w:rPr>
          <w:rFonts w:hint="eastAsia"/>
          <w:spacing w:val="4"/>
          <w:sz w:val="29"/>
          <w:szCs w:val="29"/>
        </w:rPr>
      </w:pPr>
      <w:r>
        <w:rPr>
          <w:rFonts w:hint="eastAsia"/>
          <w:spacing w:val="4"/>
          <w:sz w:val="29"/>
          <w:szCs w:val="29"/>
        </w:rPr>
        <w:t>For since man does not surpass animals in power of body, or in any merely animal sense, we are forced to the conclusion that he excels them in the operation of his intellect.</w:t>
      </w:r>
    </w:p>
    <w:p w14:paraId="72C1916F">
      <w:pPr>
        <w:pStyle w:val="2"/>
        <w:spacing w:before="73" w:line="251" w:lineRule="auto"/>
        <w:ind w:right="180" w:firstLine="9"/>
        <w:rPr>
          <w:rFonts w:hint="eastAsia"/>
          <w:spacing w:val="4"/>
          <w:sz w:val="29"/>
          <w:szCs w:val="29"/>
        </w:rPr>
      </w:pPr>
    </w:p>
    <w:p w14:paraId="7E0750F3">
      <w:pPr>
        <w:pStyle w:val="2"/>
        <w:spacing w:before="73" w:line="251" w:lineRule="auto"/>
        <w:ind w:right="180" w:firstLine="9"/>
        <w:rPr>
          <w:rFonts w:hint="eastAsia"/>
          <w:spacing w:val="4"/>
          <w:sz w:val="29"/>
          <w:szCs w:val="29"/>
        </w:rPr>
      </w:pPr>
      <w:r>
        <w:rPr>
          <w:rFonts w:hint="eastAsia"/>
          <w:spacing w:val="4"/>
          <w:sz w:val="29"/>
          <w:szCs w:val="29"/>
        </w:rPr>
        <w:t>“因为既然人在体力或任何纯粹的动物感官上并不超过动物，我们被迫得出结论，他在理智的运作上优于它们。”</w:t>
      </w:r>
    </w:p>
    <w:p w14:paraId="20DFC933">
      <w:pPr>
        <w:pStyle w:val="2"/>
        <w:spacing w:before="73" w:line="251" w:lineRule="auto"/>
        <w:ind w:right="180" w:firstLine="9"/>
        <w:rPr>
          <w:rFonts w:hint="eastAsia"/>
          <w:spacing w:val="4"/>
          <w:sz w:val="29"/>
          <w:szCs w:val="29"/>
        </w:rPr>
      </w:pPr>
    </w:p>
    <w:p w14:paraId="38C44D5A">
      <w:pPr>
        <w:pStyle w:val="2"/>
        <w:spacing w:before="73" w:line="251" w:lineRule="auto"/>
        <w:ind w:right="180" w:firstLine="9"/>
        <w:rPr>
          <w:rFonts w:hint="eastAsia"/>
          <w:spacing w:val="4"/>
          <w:sz w:val="29"/>
          <w:szCs w:val="29"/>
        </w:rPr>
      </w:pPr>
      <w:r>
        <w:rPr>
          <w:rFonts w:hint="eastAsia"/>
          <w:spacing w:val="4"/>
          <w:sz w:val="29"/>
          <w:szCs w:val="29"/>
        </w:rPr>
        <w:t>But what advantage would have been given him if in the very point which constituted his felicity, he had been compelled to part with that felicity at death?</w:t>
      </w:r>
    </w:p>
    <w:p w14:paraId="56FFB568">
      <w:pPr>
        <w:pStyle w:val="2"/>
        <w:spacing w:before="73" w:line="251" w:lineRule="auto"/>
        <w:ind w:right="180" w:firstLine="9"/>
        <w:rPr>
          <w:rFonts w:hint="eastAsia"/>
          <w:spacing w:val="4"/>
          <w:sz w:val="29"/>
          <w:szCs w:val="29"/>
        </w:rPr>
      </w:pPr>
    </w:p>
    <w:p w14:paraId="2FE20E59">
      <w:pPr>
        <w:pStyle w:val="2"/>
        <w:spacing w:before="73" w:line="251" w:lineRule="auto"/>
        <w:ind w:right="180" w:firstLine="9"/>
        <w:rPr>
          <w:rFonts w:hint="eastAsia"/>
          <w:spacing w:val="4"/>
          <w:sz w:val="29"/>
          <w:szCs w:val="29"/>
        </w:rPr>
      </w:pPr>
      <w:r>
        <w:rPr>
          <w:rFonts w:hint="eastAsia"/>
          <w:spacing w:val="4"/>
          <w:sz w:val="29"/>
          <w:szCs w:val="29"/>
        </w:rPr>
        <w:t>“但是，如果在他构成其福祉的关键点上，他却不得不在死亡时放弃那福祉，那又给了他什么好处呢？”</w:t>
      </w:r>
    </w:p>
    <w:p w14:paraId="5367193C">
      <w:pPr>
        <w:pStyle w:val="2"/>
        <w:spacing w:before="73" w:line="251" w:lineRule="auto"/>
        <w:ind w:right="180" w:firstLine="9"/>
        <w:rPr>
          <w:rFonts w:hint="eastAsia"/>
          <w:spacing w:val="4"/>
          <w:sz w:val="29"/>
          <w:szCs w:val="29"/>
        </w:rPr>
      </w:pPr>
    </w:p>
    <w:p w14:paraId="09E23C15">
      <w:pPr>
        <w:pStyle w:val="2"/>
        <w:spacing w:before="73" w:line="251" w:lineRule="auto"/>
        <w:ind w:right="180" w:firstLine="9"/>
        <w:rPr>
          <w:rFonts w:hint="eastAsia"/>
          <w:spacing w:val="4"/>
          <w:sz w:val="29"/>
          <w:szCs w:val="29"/>
        </w:rPr>
      </w:pPr>
      <w:r>
        <w:rPr>
          <w:rFonts w:hint="eastAsia"/>
          <w:spacing w:val="4"/>
          <w:sz w:val="29"/>
          <w:szCs w:val="29"/>
        </w:rPr>
        <w:t>For in such case, God would seem to cast contempt on his favored offspring.</w:t>
      </w:r>
    </w:p>
    <w:p w14:paraId="13438F5F">
      <w:pPr>
        <w:pStyle w:val="2"/>
        <w:spacing w:before="73" w:line="251" w:lineRule="auto"/>
        <w:ind w:right="180" w:firstLine="9"/>
        <w:rPr>
          <w:rFonts w:hint="eastAsia"/>
          <w:spacing w:val="4"/>
          <w:sz w:val="29"/>
          <w:szCs w:val="29"/>
        </w:rPr>
      </w:pPr>
    </w:p>
    <w:p w14:paraId="039A8CD0">
      <w:pPr>
        <w:pStyle w:val="2"/>
        <w:spacing w:before="73" w:line="251" w:lineRule="auto"/>
        <w:ind w:right="180" w:firstLine="9"/>
        <w:rPr>
          <w:rFonts w:hint="eastAsia"/>
          <w:spacing w:val="4"/>
          <w:sz w:val="29"/>
          <w:szCs w:val="29"/>
        </w:rPr>
      </w:pPr>
      <w:r>
        <w:rPr>
          <w:rFonts w:hint="eastAsia"/>
          <w:spacing w:val="4"/>
          <w:sz w:val="29"/>
          <w:szCs w:val="29"/>
        </w:rPr>
        <w:t>“因为在这种情况下，上帝似乎会蔑视祂所宠爱的后裔。”</w:t>
      </w:r>
    </w:p>
    <w:p w14:paraId="082D0DB3">
      <w:pPr>
        <w:pStyle w:val="2"/>
        <w:spacing w:before="73" w:line="251" w:lineRule="auto"/>
        <w:ind w:right="180" w:firstLine="9"/>
        <w:rPr>
          <w:rFonts w:hint="eastAsia"/>
          <w:spacing w:val="4"/>
          <w:sz w:val="29"/>
          <w:szCs w:val="29"/>
        </w:rPr>
      </w:pPr>
    </w:p>
    <w:p w14:paraId="59571A19">
      <w:pPr>
        <w:pStyle w:val="2"/>
        <w:spacing w:before="73" w:line="251" w:lineRule="auto"/>
        <w:ind w:right="180" w:firstLine="9"/>
        <w:rPr>
          <w:rFonts w:hint="eastAsia"/>
          <w:spacing w:val="4"/>
          <w:sz w:val="29"/>
          <w:szCs w:val="29"/>
        </w:rPr>
      </w:pPr>
      <w:r>
        <w:rPr>
          <w:rFonts w:hint="eastAsia"/>
          <w:spacing w:val="4"/>
          <w:sz w:val="29"/>
          <w:szCs w:val="29"/>
        </w:rPr>
        <w:t>Man therefore has an understanding which he takes away from the body along with himself, and which abides forever.</w:t>
      </w:r>
    </w:p>
    <w:p w14:paraId="11FC21F4">
      <w:pPr>
        <w:pStyle w:val="2"/>
        <w:spacing w:before="73" w:line="251" w:lineRule="auto"/>
        <w:ind w:right="180" w:firstLine="9"/>
        <w:rPr>
          <w:rFonts w:hint="eastAsia"/>
          <w:spacing w:val="4"/>
          <w:sz w:val="29"/>
          <w:szCs w:val="29"/>
        </w:rPr>
      </w:pPr>
    </w:p>
    <w:p w14:paraId="4A8F13B1">
      <w:pPr>
        <w:pStyle w:val="2"/>
        <w:spacing w:before="73" w:line="251" w:lineRule="auto"/>
        <w:ind w:right="180" w:firstLine="9"/>
        <w:rPr>
          <w:rFonts w:hint="eastAsia"/>
          <w:spacing w:val="4"/>
          <w:sz w:val="29"/>
          <w:szCs w:val="29"/>
        </w:rPr>
      </w:pPr>
      <w:r>
        <w:rPr>
          <w:rFonts w:hint="eastAsia"/>
          <w:spacing w:val="4"/>
          <w:sz w:val="29"/>
          <w:szCs w:val="29"/>
        </w:rPr>
        <w:t>“因此，人拥有一种理解力，他将其与自身一同带离身体，并且这种理解力永远长存。”</w:t>
      </w:r>
    </w:p>
    <w:p w14:paraId="69CFC157">
      <w:pPr>
        <w:pStyle w:val="2"/>
        <w:spacing w:before="73" w:line="251" w:lineRule="auto"/>
        <w:ind w:right="180" w:firstLine="9"/>
        <w:rPr>
          <w:rFonts w:hint="eastAsia"/>
          <w:spacing w:val="4"/>
          <w:sz w:val="29"/>
          <w:szCs w:val="29"/>
        </w:rPr>
      </w:pPr>
    </w:p>
    <w:p w14:paraId="630B32BA">
      <w:pPr>
        <w:pStyle w:val="2"/>
        <w:spacing w:before="73" w:line="251" w:lineRule="auto"/>
        <w:ind w:right="180" w:firstLine="9"/>
        <w:rPr>
          <w:rFonts w:hint="eastAsia"/>
          <w:spacing w:val="4"/>
          <w:sz w:val="29"/>
          <w:szCs w:val="29"/>
        </w:rPr>
      </w:pPr>
      <w:r>
        <w:rPr>
          <w:rFonts w:hint="eastAsia"/>
          <w:spacing w:val="4"/>
          <w:sz w:val="29"/>
          <w:szCs w:val="29"/>
        </w:rPr>
        <w:t>Furthermore, man has a feeling within himself of a natural desire to exist forever; and the wiser men are, the more they bear testimony to this truth.</w:t>
      </w:r>
    </w:p>
    <w:p w14:paraId="1A1A0DF5">
      <w:pPr>
        <w:pStyle w:val="2"/>
        <w:spacing w:before="73" w:line="251" w:lineRule="auto"/>
        <w:ind w:right="180" w:firstLine="9"/>
        <w:rPr>
          <w:rFonts w:hint="eastAsia"/>
          <w:spacing w:val="4"/>
          <w:sz w:val="29"/>
          <w:szCs w:val="29"/>
        </w:rPr>
      </w:pPr>
    </w:p>
    <w:p w14:paraId="2BBA26E5">
      <w:pPr>
        <w:pStyle w:val="2"/>
        <w:spacing w:before="73" w:line="251" w:lineRule="auto"/>
        <w:ind w:right="180" w:firstLine="9"/>
        <w:rPr>
          <w:rFonts w:hint="eastAsia"/>
          <w:spacing w:val="4"/>
          <w:sz w:val="29"/>
          <w:szCs w:val="29"/>
        </w:rPr>
      </w:pPr>
      <w:r>
        <w:rPr>
          <w:rFonts w:hint="eastAsia"/>
          <w:spacing w:val="4"/>
          <w:sz w:val="29"/>
          <w:szCs w:val="29"/>
        </w:rPr>
        <w:t>“此外，人内心有一种渴望永恒存在的自然欲望；人越是智慧，就越能证明这一真理。”</w:t>
      </w:r>
    </w:p>
    <w:p w14:paraId="49C5B5BD">
      <w:pPr>
        <w:pStyle w:val="2"/>
        <w:spacing w:before="73" w:line="251" w:lineRule="auto"/>
        <w:ind w:right="180" w:firstLine="9"/>
        <w:rPr>
          <w:rFonts w:hint="eastAsia"/>
          <w:spacing w:val="4"/>
          <w:sz w:val="29"/>
          <w:szCs w:val="29"/>
        </w:rPr>
      </w:pPr>
    </w:p>
    <w:p w14:paraId="5E8DAF04">
      <w:pPr>
        <w:pStyle w:val="2"/>
        <w:spacing w:before="73" w:line="251" w:lineRule="auto"/>
        <w:ind w:right="180" w:firstLine="9"/>
        <w:rPr>
          <w:rFonts w:hint="eastAsia"/>
          <w:spacing w:val="4"/>
          <w:sz w:val="29"/>
          <w:szCs w:val="29"/>
        </w:rPr>
      </w:pPr>
      <w:r>
        <w:rPr>
          <w:rFonts w:hint="eastAsia"/>
          <w:spacing w:val="4"/>
          <w:sz w:val="29"/>
          <w:szCs w:val="29"/>
        </w:rPr>
        <w:t>Since, then, nature is not to be frustrated in a purpose of such consequence, it appears that there is in man, according to nature, a certain understanding which exists forever, and so he is immortal.</w:t>
      </w:r>
    </w:p>
    <w:p w14:paraId="1E296D45">
      <w:pPr>
        <w:pStyle w:val="2"/>
        <w:spacing w:before="73" w:line="251" w:lineRule="auto"/>
        <w:ind w:right="180" w:firstLine="9"/>
        <w:rPr>
          <w:rFonts w:hint="eastAsia"/>
          <w:spacing w:val="4"/>
          <w:sz w:val="29"/>
          <w:szCs w:val="29"/>
        </w:rPr>
      </w:pPr>
    </w:p>
    <w:p w14:paraId="4032EE18">
      <w:pPr>
        <w:pStyle w:val="2"/>
        <w:spacing w:before="73" w:line="251" w:lineRule="auto"/>
        <w:ind w:right="180" w:firstLine="9"/>
        <w:rPr>
          <w:rFonts w:hint="eastAsia"/>
          <w:spacing w:val="4"/>
          <w:sz w:val="29"/>
          <w:szCs w:val="29"/>
        </w:rPr>
      </w:pPr>
      <w:r>
        <w:rPr>
          <w:rFonts w:hint="eastAsia"/>
          <w:spacing w:val="4"/>
          <w:sz w:val="29"/>
          <w:szCs w:val="29"/>
        </w:rPr>
        <w:t>“那么，既然自然在一个如此重要的目的上不会受挫，看来人里面，依据自然，存在某种永远存在的理解力，因此他是不朽的。”</w:t>
      </w:r>
    </w:p>
    <w:p w14:paraId="3BCDA5E9">
      <w:pPr>
        <w:pStyle w:val="2"/>
        <w:spacing w:before="73" w:line="251" w:lineRule="auto"/>
        <w:ind w:right="180" w:firstLine="9"/>
        <w:rPr>
          <w:rFonts w:hint="eastAsia"/>
          <w:spacing w:val="4"/>
          <w:sz w:val="29"/>
          <w:szCs w:val="29"/>
        </w:rPr>
      </w:pPr>
    </w:p>
    <w:p w14:paraId="1D14ADDA">
      <w:pPr>
        <w:pStyle w:val="2"/>
        <w:spacing w:before="73" w:line="251" w:lineRule="auto"/>
        <w:ind w:right="180" w:firstLine="9"/>
        <w:rPr>
          <w:rFonts w:hint="eastAsia"/>
          <w:spacing w:val="4"/>
          <w:sz w:val="29"/>
          <w:szCs w:val="29"/>
        </w:rPr>
      </w:pPr>
      <w:r>
        <w:rPr>
          <w:rFonts w:hint="eastAsia"/>
          <w:spacing w:val="4"/>
          <w:sz w:val="29"/>
          <w:szCs w:val="29"/>
        </w:rPr>
        <w:t>“In respect to every man we must come to this same conclusion.</w:t>
      </w:r>
    </w:p>
    <w:p w14:paraId="139DB190">
      <w:pPr>
        <w:pStyle w:val="2"/>
        <w:spacing w:before="73" w:line="251" w:lineRule="auto"/>
        <w:ind w:right="180" w:firstLine="9"/>
        <w:rPr>
          <w:rFonts w:hint="eastAsia"/>
          <w:spacing w:val="4"/>
          <w:sz w:val="29"/>
          <w:szCs w:val="29"/>
        </w:rPr>
      </w:pPr>
    </w:p>
    <w:p w14:paraId="0A42B0E4">
      <w:pPr>
        <w:pStyle w:val="2"/>
        <w:spacing w:before="73" w:line="251" w:lineRule="auto"/>
        <w:ind w:right="180" w:firstLine="9"/>
        <w:rPr>
          <w:rFonts w:hint="eastAsia"/>
          <w:spacing w:val="4"/>
          <w:sz w:val="29"/>
          <w:szCs w:val="29"/>
        </w:rPr>
      </w:pPr>
      <w:r>
        <w:rPr>
          <w:rFonts w:hint="eastAsia"/>
          <w:spacing w:val="4"/>
          <w:sz w:val="29"/>
          <w:szCs w:val="29"/>
        </w:rPr>
        <w:t>“对于每个人，我们都必须得出同样的结论。”</w:t>
      </w:r>
    </w:p>
    <w:p w14:paraId="25ACCF78">
      <w:pPr>
        <w:pStyle w:val="2"/>
        <w:spacing w:before="73" w:line="251" w:lineRule="auto"/>
        <w:ind w:right="180" w:firstLine="9"/>
        <w:rPr>
          <w:rFonts w:hint="eastAsia"/>
          <w:spacing w:val="4"/>
          <w:sz w:val="29"/>
          <w:szCs w:val="29"/>
        </w:rPr>
      </w:pPr>
    </w:p>
    <w:p w14:paraId="25978B9D">
      <w:pPr>
        <w:pStyle w:val="2"/>
        <w:spacing w:before="73" w:line="251" w:lineRule="auto"/>
        <w:ind w:right="180" w:firstLine="9"/>
        <w:rPr>
          <w:rFonts w:hint="eastAsia"/>
          <w:spacing w:val="4"/>
          <w:sz w:val="29"/>
          <w:szCs w:val="29"/>
        </w:rPr>
      </w:pPr>
      <w:r>
        <w:rPr>
          <w:rFonts w:hint="eastAsia"/>
          <w:spacing w:val="4"/>
          <w:sz w:val="29"/>
          <w:szCs w:val="29"/>
        </w:rPr>
        <w:t>For if we affirm that immortality belongs to the nature of any one individual, this same property must necessarily be inherent in every individual of a like nature.</w:t>
      </w:r>
    </w:p>
    <w:p w14:paraId="057492B8">
      <w:pPr>
        <w:pStyle w:val="2"/>
        <w:spacing w:before="73" w:line="251" w:lineRule="auto"/>
        <w:ind w:right="180" w:firstLine="9"/>
        <w:rPr>
          <w:rFonts w:hint="eastAsia"/>
          <w:spacing w:val="4"/>
          <w:sz w:val="29"/>
          <w:szCs w:val="29"/>
        </w:rPr>
      </w:pPr>
    </w:p>
    <w:p w14:paraId="5FA854D1">
      <w:pPr>
        <w:pStyle w:val="2"/>
        <w:spacing w:before="73" w:line="251" w:lineRule="auto"/>
        <w:ind w:right="180" w:firstLine="9"/>
        <w:rPr>
          <w:rFonts w:hint="eastAsia"/>
          <w:spacing w:val="4"/>
          <w:sz w:val="29"/>
          <w:szCs w:val="29"/>
        </w:rPr>
      </w:pPr>
      <w:r>
        <w:rPr>
          <w:rFonts w:hint="eastAsia"/>
          <w:spacing w:val="4"/>
          <w:sz w:val="29"/>
          <w:szCs w:val="29"/>
        </w:rPr>
        <w:t>“因为如果我们断言不朽性属于任何一个个体的本性，那么这同一属性必定内在于每一个具有相似本性的个体。”</w:t>
      </w:r>
    </w:p>
    <w:p w14:paraId="4E8EBA2F">
      <w:pPr>
        <w:pStyle w:val="2"/>
        <w:spacing w:before="73" w:line="251" w:lineRule="auto"/>
        <w:ind w:right="180" w:firstLine="9"/>
        <w:rPr>
          <w:rFonts w:hint="eastAsia"/>
          <w:spacing w:val="4"/>
          <w:sz w:val="29"/>
          <w:szCs w:val="29"/>
        </w:rPr>
      </w:pPr>
    </w:p>
    <w:p w14:paraId="4E412356">
      <w:pPr>
        <w:pStyle w:val="2"/>
        <w:spacing w:before="73" w:line="251" w:lineRule="auto"/>
        <w:ind w:right="180" w:firstLine="9"/>
        <w:rPr>
          <w:rFonts w:hint="eastAsia"/>
          <w:spacing w:val="4"/>
          <w:sz w:val="29"/>
          <w:szCs w:val="29"/>
        </w:rPr>
      </w:pPr>
      <w:r>
        <w:rPr>
          <w:rFonts w:hint="eastAsia"/>
          <w:spacing w:val="4"/>
          <w:sz w:val="29"/>
          <w:szCs w:val="29"/>
        </w:rPr>
        <w:t>Otherwise, it would not be inherent by nature, but by chance, or from some other adventitious cause which we cannot describe — because, supposing that soul might have been destroyed in the lapse of time by its contrary, or by any other cause, everyone would have become liable to destruction; otherwise there would have been a liability to destruction in it, without any cause.</w:t>
      </w:r>
    </w:p>
    <w:p w14:paraId="386B7E27">
      <w:pPr>
        <w:pStyle w:val="2"/>
        <w:spacing w:before="73" w:line="251" w:lineRule="auto"/>
        <w:ind w:right="180" w:firstLine="9"/>
        <w:rPr>
          <w:rFonts w:hint="eastAsia"/>
          <w:spacing w:val="4"/>
          <w:sz w:val="29"/>
          <w:szCs w:val="29"/>
        </w:rPr>
      </w:pPr>
    </w:p>
    <w:p w14:paraId="0147C82D">
      <w:pPr>
        <w:pStyle w:val="2"/>
        <w:spacing w:before="73" w:line="251" w:lineRule="auto"/>
        <w:ind w:right="180" w:firstLine="9"/>
        <w:rPr>
          <w:rFonts w:hint="eastAsia"/>
          <w:spacing w:val="4"/>
          <w:sz w:val="29"/>
          <w:szCs w:val="29"/>
        </w:rPr>
      </w:pPr>
      <w:r>
        <w:rPr>
          <w:rFonts w:hint="eastAsia"/>
          <w:spacing w:val="4"/>
          <w:sz w:val="29"/>
          <w:szCs w:val="29"/>
        </w:rPr>
        <w:t>“否则，它就不是本性所固有的，而是偶然的，或源于我们无法描述的某种其他外来原因——因为，假设灵魂可能随着时间的推移被其对立面或任何其他原因所毁灭，那么每个人都会变得易于毁灭；否则，其中就会存在一种没有任何原因的毁灭可能性。”</w:t>
      </w:r>
    </w:p>
    <w:p w14:paraId="5B684C1D">
      <w:pPr>
        <w:pStyle w:val="2"/>
        <w:spacing w:before="73" w:line="251" w:lineRule="auto"/>
        <w:ind w:right="180" w:firstLine="9"/>
        <w:rPr>
          <w:rFonts w:hint="eastAsia"/>
          <w:spacing w:val="4"/>
          <w:sz w:val="29"/>
          <w:szCs w:val="29"/>
        </w:rPr>
      </w:pPr>
    </w:p>
    <w:p w14:paraId="219A6F4F">
      <w:pPr>
        <w:pStyle w:val="2"/>
        <w:spacing w:before="73" w:line="251" w:lineRule="auto"/>
        <w:ind w:right="180" w:firstLine="9"/>
        <w:rPr>
          <w:rFonts w:hint="eastAsia"/>
          <w:spacing w:val="4"/>
          <w:sz w:val="29"/>
          <w:szCs w:val="29"/>
        </w:rPr>
      </w:pPr>
      <w:r>
        <w:rPr>
          <w:rFonts w:hint="eastAsia"/>
          <w:spacing w:val="4"/>
          <w:sz w:val="29"/>
          <w:szCs w:val="29"/>
        </w:rPr>
        <w:t>114 THE TRIALOGUS.</w:t>
      </w:r>
    </w:p>
    <w:p w14:paraId="011B8849">
      <w:pPr>
        <w:pStyle w:val="2"/>
        <w:spacing w:before="73" w:line="251" w:lineRule="auto"/>
        <w:ind w:right="180" w:firstLine="9"/>
        <w:rPr>
          <w:rFonts w:hint="eastAsia"/>
          <w:spacing w:val="4"/>
          <w:sz w:val="29"/>
          <w:szCs w:val="29"/>
        </w:rPr>
      </w:pPr>
    </w:p>
    <w:p w14:paraId="49560E38">
      <w:pPr>
        <w:pStyle w:val="2"/>
        <w:spacing w:before="73" w:line="251" w:lineRule="auto"/>
        <w:ind w:right="180" w:firstLine="9"/>
        <w:rPr>
          <w:rFonts w:hint="eastAsia"/>
          <w:spacing w:val="4"/>
          <w:sz w:val="29"/>
          <w:szCs w:val="29"/>
        </w:rPr>
      </w:pPr>
      <w:r>
        <w:rPr>
          <w:rFonts w:hint="eastAsia"/>
          <w:spacing w:val="4"/>
          <w:sz w:val="29"/>
          <w:szCs w:val="29"/>
        </w:rPr>
        <w:t>114 《三面对话录》。</w:t>
      </w:r>
    </w:p>
    <w:p w14:paraId="467A854C">
      <w:pPr>
        <w:pStyle w:val="2"/>
        <w:spacing w:before="73" w:line="251" w:lineRule="auto"/>
        <w:ind w:right="180" w:firstLine="9"/>
        <w:rPr>
          <w:rFonts w:hint="eastAsia"/>
          <w:spacing w:val="4"/>
          <w:sz w:val="29"/>
          <w:szCs w:val="29"/>
        </w:rPr>
      </w:pPr>
    </w:p>
    <w:p w14:paraId="48D7A977">
      <w:pPr>
        <w:pStyle w:val="2"/>
        <w:spacing w:before="73" w:line="251" w:lineRule="auto"/>
        <w:ind w:right="180" w:firstLine="9"/>
        <w:rPr>
          <w:rFonts w:hint="eastAsia"/>
          <w:spacing w:val="4"/>
          <w:sz w:val="29"/>
          <w:szCs w:val="29"/>
        </w:rPr>
      </w:pPr>
      <w:r>
        <w:rPr>
          <w:rFonts w:hint="eastAsia"/>
          <w:spacing w:val="4"/>
          <w:sz w:val="29"/>
          <w:szCs w:val="29"/>
        </w:rPr>
        <w:t>“For things which come to their termination at the end of certain periods of time, do not last forever; because if they did, they would become possessed of an infinite power, beyond that belonging to things of a similar species, which endure only for a limited space.</w:t>
      </w:r>
    </w:p>
    <w:p w14:paraId="04B8433A">
      <w:pPr>
        <w:pStyle w:val="2"/>
        <w:spacing w:before="73" w:line="251" w:lineRule="auto"/>
        <w:ind w:right="180" w:firstLine="9"/>
        <w:rPr>
          <w:rFonts w:hint="eastAsia"/>
          <w:spacing w:val="4"/>
          <w:sz w:val="29"/>
          <w:szCs w:val="29"/>
        </w:rPr>
      </w:pPr>
    </w:p>
    <w:p w14:paraId="0C33F0E7">
      <w:pPr>
        <w:pStyle w:val="2"/>
        <w:spacing w:before="73" w:line="251" w:lineRule="auto"/>
        <w:ind w:right="180" w:firstLine="9"/>
        <w:rPr>
          <w:rFonts w:hint="eastAsia"/>
          <w:spacing w:val="4"/>
          <w:sz w:val="29"/>
          <w:szCs w:val="29"/>
        </w:rPr>
      </w:pPr>
      <w:r>
        <w:rPr>
          <w:rFonts w:hint="eastAsia"/>
          <w:spacing w:val="4"/>
          <w:sz w:val="29"/>
          <w:szCs w:val="29"/>
        </w:rPr>
        <w:t>“因为那些在特定时间段结束时终止的事物不会永远持续；因为如果它们持续，它们就会拥有无限的力量，超过属于同类事物、仅持续有限空间的力量。”</w:t>
      </w:r>
    </w:p>
    <w:p w14:paraId="778810C2">
      <w:pPr>
        <w:pStyle w:val="2"/>
        <w:spacing w:before="73" w:line="251" w:lineRule="auto"/>
        <w:ind w:right="180" w:firstLine="9"/>
        <w:rPr>
          <w:rFonts w:hint="eastAsia"/>
          <w:spacing w:val="4"/>
          <w:sz w:val="29"/>
          <w:szCs w:val="29"/>
        </w:rPr>
      </w:pPr>
    </w:p>
    <w:p w14:paraId="4C656F39">
      <w:pPr>
        <w:pStyle w:val="2"/>
        <w:spacing w:before="73" w:line="251" w:lineRule="auto"/>
        <w:ind w:right="180" w:firstLine="9"/>
        <w:rPr>
          <w:rFonts w:hint="eastAsia"/>
          <w:spacing w:val="4"/>
          <w:sz w:val="29"/>
          <w:szCs w:val="29"/>
        </w:rPr>
      </w:pPr>
      <w:r>
        <w:rPr>
          <w:rFonts w:hint="eastAsia"/>
          <w:spacing w:val="4"/>
          <w:sz w:val="29"/>
          <w:szCs w:val="29"/>
        </w:rPr>
        <w:t>Since, then, man has a longing to exist together with God, as the noblest and most natural limit of his desires, no reason can be assigned, apart from his own demerit, which would hinder the accomplishment of such a purpose — especially when we remember that the destruction of the body does not annihilate that soul, but rather gladdens it.</w:t>
      </w:r>
    </w:p>
    <w:p w14:paraId="71091120">
      <w:pPr>
        <w:pStyle w:val="2"/>
        <w:spacing w:before="73" w:line="251" w:lineRule="auto"/>
        <w:ind w:right="180" w:firstLine="9"/>
        <w:rPr>
          <w:rFonts w:hint="eastAsia"/>
          <w:spacing w:val="4"/>
          <w:sz w:val="29"/>
          <w:szCs w:val="29"/>
        </w:rPr>
      </w:pPr>
    </w:p>
    <w:p w14:paraId="386B7607">
      <w:pPr>
        <w:pStyle w:val="2"/>
        <w:spacing w:before="73" w:line="251" w:lineRule="auto"/>
        <w:ind w:right="180" w:firstLine="9"/>
        <w:rPr>
          <w:rFonts w:hint="eastAsia"/>
          <w:spacing w:val="4"/>
          <w:sz w:val="29"/>
          <w:szCs w:val="29"/>
        </w:rPr>
      </w:pPr>
      <w:r>
        <w:rPr>
          <w:rFonts w:hint="eastAsia"/>
          <w:spacing w:val="4"/>
          <w:sz w:val="29"/>
          <w:szCs w:val="29"/>
        </w:rPr>
        <w:t>“那么，既然人渴望与上帝同在，作为他欲望最高贵和最自然的界限，除了他自身的罪过之外，没有任何理由可以阻碍实现这样一个目的——特别是当我们记得身体的毁灭并不能消灭那个灵魂，反而使它欢欣时。”</w:t>
      </w:r>
    </w:p>
    <w:p w14:paraId="55F7AD6A">
      <w:pPr>
        <w:pStyle w:val="2"/>
        <w:spacing w:before="73" w:line="251" w:lineRule="auto"/>
        <w:ind w:right="180" w:firstLine="9"/>
        <w:rPr>
          <w:rFonts w:hint="eastAsia"/>
          <w:spacing w:val="4"/>
          <w:sz w:val="29"/>
          <w:szCs w:val="29"/>
        </w:rPr>
      </w:pPr>
    </w:p>
    <w:p w14:paraId="6BDE7AD5">
      <w:pPr>
        <w:pStyle w:val="2"/>
        <w:spacing w:before="73" w:line="251" w:lineRule="auto"/>
        <w:ind w:right="180" w:firstLine="9"/>
        <w:rPr>
          <w:rFonts w:hint="eastAsia"/>
          <w:spacing w:val="4"/>
          <w:sz w:val="29"/>
          <w:szCs w:val="29"/>
        </w:rPr>
      </w:pPr>
      <w:r>
        <w:rPr>
          <w:rFonts w:hint="eastAsia"/>
          <w:spacing w:val="4"/>
          <w:sz w:val="29"/>
          <w:szCs w:val="29"/>
        </w:rPr>
        <w:t>“Hence, philosophers and natural reason teach us that it is well to die for the public good, and to avoid what is disgraceful and criminal.</w:t>
      </w:r>
    </w:p>
    <w:p w14:paraId="509C752F">
      <w:pPr>
        <w:pStyle w:val="2"/>
        <w:spacing w:before="73" w:line="251" w:lineRule="auto"/>
        <w:ind w:right="180" w:firstLine="9"/>
        <w:rPr>
          <w:rFonts w:hint="eastAsia"/>
          <w:spacing w:val="4"/>
          <w:sz w:val="29"/>
          <w:szCs w:val="29"/>
        </w:rPr>
      </w:pPr>
    </w:p>
    <w:p w14:paraId="7A1C4676">
      <w:pPr>
        <w:pStyle w:val="2"/>
        <w:spacing w:before="73" w:line="251" w:lineRule="auto"/>
        <w:ind w:right="180" w:firstLine="9"/>
        <w:rPr>
          <w:rFonts w:hint="eastAsia"/>
          <w:spacing w:val="4"/>
          <w:sz w:val="29"/>
          <w:szCs w:val="29"/>
        </w:rPr>
      </w:pPr>
      <w:r>
        <w:rPr>
          <w:rFonts w:hint="eastAsia"/>
          <w:spacing w:val="4"/>
          <w:sz w:val="29"/>
          <w:szCs w:val="29"/>
        </w:rPr>
        <w:t>“因此，哲学家和自然理性教导我们，为公共利益而死，避免可耻和犯罪的行为是好的。”</w:t>
      </w:r>
    </w:p>
    <w:p w14:paraId="5CA0710C">
      <w:pPr>
        <w:pStyle w:val="2"/>
        <w:spacing w:before="73" w:line="251" w:lineRule="auto"/>
        <w:ind w:right="180" w:firstLine="9"/>
        <w:rPr>
          <w:rFonts w:hint="eastAsia"/>
          <w:spacing w:val="4"/>
          <w:sz w:val="29"/>
          <w:szCs w:val="29"/>
        </w:rPr>
      </w:pPr>
    </w:p>
    <w:p w14:paraId="3322ED9D">
      <w:pPr>
        <w:pStyle w:val="2"/>
        <w:spacing w:before="73" w:line="251" w:lineRule="auto"/>
        <w:ind w:right="180" w:firstLine="9"/>
        <w:rPr>
          <w:rFonts w:hint="eastAsia"/>
          <w:spacing w:val="4"/>
          <w:sz w:val="29"/>
          <w:szCs w:val="29"/>
        </w:rPr>
      </w:pPr>
      <w:r>
        <w:rPr>
          <w:rFonts w:hint="eastAsia"/>
          <w:spacing w:val="4"/>
          <w:sz w:val="29"/>
          <w:szCs w:val="29"/>
        </w:rPr>
        <w:t>But this preference cannot be shown to be rational, unless the man who so dies, can be made possessor of a life after this life.</w:t>
      </w:r>
    </w:p>
    <w:p w14:paraId="559AF7D4">
      <w:pPr>
        <w:pStyle w:val="2"/>
        <w:spacing w:before="73" w:line="251" w:lineRule="auto"/>
        <w:ind w:right="180" w:firstLine="9"/>
        <w:rPr>
          <w:rFonts w:hint="eastAsia"/>
          <w:spacing w:val="4"/>
          <w:sz w:val="29"/>
          <w:szCs w:val="29"/>
        </w:rPr>
      </w:pPr>
    </w:p>
    <w:p w14:paraId="0EC83F75">
      <w:pPr>
        <w:pStyle w:val="2"/>
        <w:spacing w:before="73" w:line="251" w:lineRule="auto"/>
        <w:ind w:right="180" w:firstLine="9"/>
        <w:rPr>
          <w:rFonts w:hint="eastAsia"/>
          <w:spacing w:val="4"/>
          <w:sz w:val="29"/>
          <w:szCs w:val="29"/>
        </w:rPr>
      </w:pPr>
      <w:r>
        <w:rPr>
          <w:rFonts w:hint="eastAsia"/>
          <w:spacing w:val="4"/>
          <w:sz w:val="29"/>
          <w:szCs w:val="29"/>
        </w:rPr>
        <w:t>“但是，除非如此死去的人能够拥有此生之后的生命，否则这种偏好无法被证明是理性的。”</w:t>
      </w:r>
    </w:p>
    <w:p w14:paraId="3AFDB15C">
      <w:pPr>
        <w:pStyle w:val="2"/>
        <w:spacing w:before="73" w:line="251" w:lineRule="auto"/>
        <w:ind w:right="180" w:firstLine="9"/>
        <w:rPr>
          <w:rFonts w:hint="eastAsia"/>
          <w:spacing w:val="4"/>
          <w:sz w:val="29"/>
          <w:szCs w:val="29"/>
        </w:rPr>
      </w:pPr>
    </w:p>
    <w:p w14:paraId="3788C3A1">
      <w:pPr>
        <w:pStyle w:val="2"/>
        <w:spacing w:before="73" w:line="251" w:lineRule="auto"/>
        <w:ind w:right="180" w:firstLine="9"/>
        <w:rPr>
          <w:rFonts w:hint="eastAsia"/>
          <w:spacing w:val="4"/>
          <w:sz w:val="29"/>
          <w:szCs w:val="29"/>
        </w:rPr>
      </w:pPr>
      <w:r>
        <w:rPr>
          <w:rFonts w:hint="eastAsia"/>
          <w:spacing w:val="4"/>
          <w:sz w:val="29"/>
          <w:szCs w:val="29"/>
        </w:rPr>
        <w:t>Hence our conclusion follows.</w:t>
      </w:r>
    </w:p>
    <w:p w14:paraId="1A715C28">
      <w:pPr>
        <w:pStyle w:val="2"/>
        <w:spacing w:before="73" w:line="251" w:lineRule="auto"/>
        <w:ind w:right="180" w:firstLine="9"/>
        <w:rPr>
          <w:rFonts w:hint="eastAsia"/>
          <w:spacing w:val="4"/>
          <w:sz w:val="29"/>
          <w:szCs w:val="29"/>
        </w:rPr>
      </w:pPr>
    </w:p>
    <w:p w14:paraId="05AC66D2">
      <w:pPr>
        <w:pStyle w:val="2"/>
        <w:spacing w:before="73" w:line="251" w:lineRule="auto"/>
        <w:ind w:right="180" w:firstLine="9"/>
        <w:rPr>
          <w:rFonts w:hint="eastAsia"/>
          <w:spacing w:val="4"/>
          <w:sz w:val="29"/>
          <w:szCs w:val="29"/>
        </w:rPr>
      </w:pPr>
      <w:r>
        <w:rPr>
          <w:rFonts w:hint="eastAsia"/>
          <w:spacing w:val="4"/>
          <w:sz w:val="29"/>
          <w:szCs w:val="29"/>
        </w:rPr>
        <w:t>“因此得出我们的结论。”</w:t>
      </w:r>
    </w:p>
    <w:p w14:paraId="125EB5C5">
      <w:pPr>
        <w:pStyle w:val="2"/>
        <w:spacing w:before="73" w:line="251" w:lineRule="auto"/>
        <w:ind w:right="180" w:firstLine="9"/>
        <w:rPr>
          <w:rFonts w:hint="eastAsia"/>
          <w:spacing w:val="4"/>
          <w:sz w:val="29"/>
          <w:szCs w:val="29"/>
        </w:rPr>
      </w:pPr>
    </w:p>
    <w:p w14:paraId="3505A0D4">
      <w:pPr>
        <w:pStyle w:val="2"/>
        <w:spacing w:before="73" w:line="251" w:lineRule="auto"/>
        <w:ind w:right="180" w:firstLine="9"/>
        <w:rPr>
          <w:rFonts w:hint="eastAsia"/>
          <w:spacing w:val="4"/>
          <w:sz w:val="29"/>
          <w:szCs w:val="29"/>
        </w:rPr>
      </w:pPr>
      <w:r>
        <w:rPr>
          <w:rFonts w:hint="eastAsia"/>
          <w:spacing w:val="4"/>
          <w:sz w:val="29"/>
          <w:szCs w:val="29"/>
        </w:rPr>
        <w:t>“Our point may be elucidated thus: a man belonging to an altogether just community, may justly consent to die for the salvation of that community, inasmuch as greater advantage would then accrue both to the individual who died, and to the community.</w:t>
      </w:r>
    </w:p>
    <w:p w14:paraId="069F6D11">
      <w:pPr>
        <w:pStyle w:val="2"/>
        <w:spacing w:before="73" w:line="251" w:lineRule="auto"/>
        <w:ind w:right="180" w:firstLine="9"/>
        <w:rPr>
          <w:rFonts w:hint="eastAsia"/>
          <w:spacing w:val="4"/>
          <w:sz w:val="29"/>
          <w:szCs w:val="29"/>
        </w:rPr>
      </w:pPr>
    </w:p>
    <w:p w14:paraId="46CB4FE7">
      <w:pPr>
        <w:pStyle w:val="2"/>
        <w:spacing w:before="73" w:line="251" w:lineRule="auto"/>
        <w:ind w:right="180" w:firstLine="9"/>
        <w:rPr>
          <w:rFonts w:hint="eastAsia"/>
          <w:spacing w:val="4"/>
          <w:sz w:val="29"/>
          <w:szCs w:val="29"/>
        </w:rPr>
      </w:pPr>
      <w:r>
        <w:rPr>
          <w:rFonts w:hint="eastAsia"/>
          <w:spacing w:val="4"/>
          <w:sz w:val="29"/>
          <w:szCs w:val="29"/>
        </w:rPr>
        <w:t>“我们的观点可以这样阐明：一个属于完全公正社群的人，可以为了该社群的拯救而正当地同意去死，因为那时死去的那个人和社群双方都会获得更大的益处。”</w:t>
      </w:r>
    </w:p>
    <w:p w14:paraId="65EAA229">
      <w:pPr>
        <w:pStyle w:val="2"/>
        <w:spacing w:before="73" w:line="251" w:lineRule="auto"/>
        <w:ind w:right="180" w:firstLine="9"/>
        <w:rPr>
          <w:rFonts w:hint="eastAsia"/>
          <w:spacing w:val="4"/>
          <w:sz w:val="29"/>
          <w:szCs w:val="29"/>
        </w:rPr>
      </w:pPr>
    </w:p>
    <w:p w14:paraId="2825F0D0">
      <w:pPr>
        <w:pStyle w:val="2"/>
        <w:spacing w:before="73" w:line="251" w:lineRule="auto"/>
        <w:ind w:right="180" w:firstLine="9"/>
        <w:rPr>
          <w:rFonts w:hint="eastAsia"/>
          <w:spacing w:val="4"/>
          <w:sz w:val="29"/>
          <w:szCs w:val="29"/>
        </w:rPr>
      </w:pPr>
      <w:r>
        <w:rPr>
          <w:rFonts w:hint="eastAsia"/>
          <w:spacing w:val="4"/>
          <w:sz w:val="29"/>
          <w:szCs w:val="29"/>
        </w:rPr>
        <w:t>And inasmuch, moreover, as every man ought to desire as an object ofpreference, that good which, belonging to the community, is called the public good.</w:t>
      </w:r>
    </w:p>
    <w:p w14:paraId="667FD570">
      <w:pPr>
        <w:pStyle w:val="2"/>
        <w:spacing w:before="73" w:line="251" w:lineRule="auto"/>
        <w:ind w:right="180" w:firstLine="9"/>
        <w:rPr>
          <w:rFonts w:hint="eastAsia"/>
          <w:spacing w:val="4"/>
          <w:sz w:val="29"/>
          <w:szCs w:val="29"/>
        </w:rPr>
      </w:pPr>
    </w:p>
    <w:p w14:paraId="47640198">
      <w:pPr>
        <w:pStyle w:val="2"/>
        <w:spacing w:before="73" w:line="251" w:lineRule="auto"/>
        <w:ind w:right="180" w:firstLine="9"/>
        <w:rPr>
          <w:rFonts w:hint="eastAsia"/>
          <w:spacing w:val="4"/>
          <w:sz w:val="29"/>
          <w:szCs w:val="29"/>
        </w:rPr>
      </w:pPr>
      <w:r>
        <w:rPr>
          <w:rFonts w:hint="eastAsia"/>
          <w:spacing w:val="4"/>
          <w:sz w:val="29"/>
          <w:szCs w:val="29"/>
        </w:rPr>
        <w:t>“此外，因为每个人都应将那属于社群、被称为公共利益的善，作为偏好的对象来渴望。”</w:t>
      </w:r>
    </w:p>
    <w:p w14:paraId="69582B7F">
      <w:pPr>
        <w:pStyle w:val="2"/>
        <w:spacing w:before="73" w:line="251" w:lineRule="auto"/>
        <w:ind w:right="180" w:firstLine="9"/>
        <w:rPr>
          <w:rFonts w:hint="eastAsia"/>
          <w:spacing w:val="4"/>
          <w:sz w:val="29"/>
          <w:szCs w:val="29"/>
        </w:rPr>
      </w:pPr>
    </w:p>
    <w:p w14:paraId="45DA7B96">
      <w:pPr>
        <w:pStyle w:val="2"/>
        <w:spacing w:before="73" w:line="251" w:lineRule="auto"/>
        <w:ind w:right="180" w:firstLine="9"/>
        <w:rPr>
          <w:rFonts w:hint="eastAsia"/>
          <w:spacing w:val="4"/>
          <w:sz w:val="29"/>
          <w:szCs w:val="29"/>
        </w:rPr>
      </w:pPr>
      <w:r>
        <w:rPr>
          <w:rFonts w:hint="eastAsia"/>
          <w:spacing w:val="4"/>
          <w:sz w:val="29"/>
          <w:szCs w:val="29"/>
        </w:rPr>
        <w:t>For it appears that, in such an emergency, a man should so choose death, that according to the law of nature, the possible advantage of the community may be rather chosen.</w:t>
      </w:r>
    </w:p>
    <w:p w14:paraId="716A7CF7">
      <w:pPr>
        <w:pStyle w:val="2"/>
        <w:spacing w:before="73" w:line="251" w:lineRule="auto"/>
        <w:ind w:right="180" w:firstLine="9"/>
        <w:rPr>
          <w:rFonts w:hint="eastAsia"/>
          <w:spacing w:val="4"/>
          <w:sz w:val="29"/>
          <w:szCs w:val="29"/>
        </w:rPr>
      </w:pPr>
    </w:p>
    <w:p w14:paraId="4226F391">
      <w:pPr>
        <w:pStyle w:val="2"/>
        <w:spacing w:before="73" w:line="251" w:lineRule="auto"/>
        <w:ind w:right="180" w:firstLine="9"/>
        <w:rPr>
          <w:rFonts w:hint="eastAsia"/>
          <w:spacing w:val="4"/>
          <w:sz w:val="29"/>
          <w:szCs w:val="29"/>
        </w:rPr>
      </w:pPr>
      <w:r>
        <w:rPr>
          <w:rFonts w:hint="eastAsia"/>
          <w:spacing w:val="4"/>
          <w:sz w:val="29"/>
          <w:szCs w:val="29"/>
        </w:rPr>
        <w:t>“因为看来，在这样的紧急情况下，一个人应当如此选择死亡，以至于根据自然法则，社群可能的益处更应被选择。”</w:t>
      </w:r>
    </w:p>
    <w:p w14:paraId="12242F0A">
      <w:pPr>
        <w:pStyle w:val="2"/>
        <w:spacing w:before="73" w:line="251" w:lineRule="auto"/>
        <w:ind w:right="180" w:firstLine="9"/>
        <w:rPr>
          <w:rFonts w:hint="eastAsia"/>
          <w:spacing w:val="4"/>
          <w:sz w:val="29"/>
          <w:szCs w:val="29"/>
        </w:rPr>
      </w:pPr>
    </w:p>
    <w:p w14:paraId="429D3FF7">
      <w:pPr>
        <w:pStyle w:val="2"/>
        <w:spacing w:before="73" w:line="251" w:lineRule="auto"/>
        <w:ind w:right="180" w:firstLine="9"/>
        <w:rPr>
          <w:rFonts w:hint="eastAsia"/>
          <w:spacing w:val="4"/>
          <w:sz w:val="29"/>
          <w:szCs w:val="29"/>
        </w:rPr>
      </w:pPr>
      <w:r>
        <w:rPr>
          <w:rFonts w:hint="eastAsia"/>
          <w:spacing w:val="4"/>
          <w:sz w:val="29"/>
          <w:szCs w:val="29"/>
        </w:rPr>
        <w:t>Nor is it to be doubted that in many cases, it might be advantageous to the community, that a certain individual should die, rather than that same individual live any longer, even virtuously.</w:t>
      </w:r>
    </w:p>
    <w:p w14:paraId="44C828D5">
      <w:pPr>
        <w:pStyle w:val="2"/>
        <w:spacing w:before="73" w:line="251" w:lineRule="auto"/>
        <w:ind w:right="180" w:firstLine="9"/>
        <w:rPr>
          <w:rFonts w:hint="eastAsia"/>
          <w:spacing w:val="4"/>
          <w:sz w:val="29"/>
          <w:szCs w:val="29"/>
        </w:rPr>
      </w:pPr>
    </w:p>
    <w:p w14:paraId="5519C710">
      <w:pPr>
        <w:pStyle w:val="2"/>
        <w:spacing w:before="73" w:line="251" w:lineRule="auto"/>
        <w:ind w:right="180" w:firstLine="9"/>
        <w:rPr>
          <w:rFonts w:hint="eastAsia"/>
          <w:spacing w:val="4"/>
          <w:sz w:val="29"/>
          <w:szCs w:val="29"/>
        </w:rPr>
      </w:pPr>
      <w:r>
        <w:rPr>
          <w:rFonts w:hint="eastAsia"/>
          <w:spacing w:val="4"/>
          <w:sz w:val="29"/>
          <w:szCs w:val="29"/>
        </w:rPr>
        <w:t>“也不容置疑的是，在许多情况下，某个特定个体死去可能对社群有利，胜过同一个体继续活下去，即使是活得有德行。”</w:t>
      </w:r>
    </w:p>
    <w:p w14:paraId="7AA86CA0">
      <w:pPr>
        <w:pStyle w:val="2"/>
        <w:spacing w:before="73" w:line="251" w:lineRule="auto"/>
        <w:ind w:right="180" w:firstLine="9"/>
        <w:rPr>
          <w:rFonts w:hint="eastAsia"/>
          <w:spacing w:val="4"/>
          <w:sz w:val="29"/>
          <w:szCs w:val="29"/>
        </w:rPr>
      </w:pPr>
    </w:p>
    <w:p w14:paraId="767127CB">
      <w:pPr>
        <w:pStyle w:val="2"/>
        <w:spacing w:before="73" w:line="251" w:lineRule="auto"/>
        <w:ind w:right="180" w:firstLine="9"/>
        <w:rPr>
          <w:rFonts w:hint="eastAsia"/>
          <w:spacing w:val="4"/>
          <w:sz w:val="29"/>
          <w:szCs w:val="29"/>
        </w:rPr>
      </w:pPr>
      <w:r>
        <w:rPr>
          <w:rFonts w:hint="eastAsia"/>
          <w:spacing w:val="4"/>
          <w:sz w:val="29"/>
          <w:szCs w:val="29"/>
        </w:rPr>
        <w:t>“The same reasoning applies to a man who must choose between committing a crime, and following the dictates of virtue, but thereby undergo temporal death.</w:t>
      </w:r>
    </w:p>
    <w:p w14:paraId="0EA75016">
      <w:pPr>
        <w:pStyle w:val="2"/>
        <w:spacing w:before="73" w:line="251" w:lineRule="auto"/>
        <w:ind w:right="180" w:firstLine="9"/>
        <w:rPr>
          <w:rFonts w:hint="eastAsia"/>
          <w:spacing w:val="4"/>
          <w:sz w:val="29"/>
          <w:szCs w:val="29"/>
        </w:rPr>
      </w:pPr>
    </w:p>
    <w:p w14:paraId="58423A7E">
      <w:pPr>
        <w:pStyle w:val="2"/>
        <w:spacing w:before="73" w:line="251" w:lineRule="auto"/>
        <w:ind w:right="180" w:firstLine="9"/>
        <w:rPr>
          <w:rFonts w:hint="eastAsia"/>
          <w:spacing w:val="4"/>
          <w:sz w:val="29"/>
          <w:szCs w:val="29"/>
        </w:rPr>
      </w:pPr>
      <w:r>
        <w:rPr>
          <w:rFonts w:hint="eastAsia"/>
          <w:spacing w:val="4"/>
          <w:sz w:val="29"/>
          <w:szCs w:val="29"/>
        </w:rPr>
        <w:t>“同样的推理适用于一个必须在犯罪和遵循德行指示之间做出选择，但因此要经历暂时死亡的人。”</w:t>
      </w:r>
    </w:p>
    <w:p w14:paraId="5B1481C4">
      <w:pPr>
        <w:pStyle w:val="2"/>
        <w:spacing w:before="73" w:line="251" w:lineRule="auto"/>
        <w:ind w:right="180" w:firstLine="9"/>
        <w:rPr>
          <w:rFonts w:hint="eastAsia"/>
          <w:spacing w:val="4"/>
          <w:sz w:val="29"/>
          <w:szCs w:val="29"/>
        </w:rPr>
      </w:pPr>
    </w:p>
    <w:p w14:paraId="355CAAAC">
      <w:pPr>
        <w:pStyle w:val="2"/>
        <w:spacing w:before="73" w:line="251" w:lineRule="auto"/>
        <w:ind w:right="180" w:firstLine="9"/>
        <w:rPr>
          <w:rFonts w:hint="eastAsia"/>
          <w:spacing w:val="4"/>
          <w:sz w:val="29"/>
          <w:szCs w:val="29"/>
        </w:rPr>
      </w:pPr>
      <w:r>
        <w:rPr>
          <w:rFonts w:hint="eastAsia"/>
          <w:spacing w:val="4"/>
          <w:sz w:val="29"/>
          <w:szCs w:val="29"/>
        </w:rPr>
        <w:t>Suppose then it were determined, by a conscience within the man, that it would be virtuous and more expedient for him to so die.</w:t>
      </w:r>
    </w:p>
    <w:p w14:paraId="73FBD82D">
      <w:pPr>
        <w:pStyle w:val="2"/>
        <w:spacing w:before="73" w:line="251" w:lineRule="auto"/>
        <w:ind w:right="180" w:firstLine="9"/>
        <w:rPr>
          <w:rFonts w:hint="eastAsia"/>
          <w:spacing w:val="4"/>
          <w:sz w:val="29"/>
          <w:szCs w:val="29"/>
        </w:rPr>
      </w:pPr>
    </w:p>
    <w:p w14:paraId="0B3371A3">
      <w:pPr>
        <w:pStyle w:val="2"/>
        <w:spacing w:before="73" w:line="251" w:lineRule="auto"/>
        <w:ind w:right="180" w:firstLine="9"/>
        <w:rPr>
          <w:rFonts w:hint="eastAsia"/>
          <w:spacing w:val="4"/>
          <w:sz w:val="29"/>
          <w:szCs w:val="29"/>
        </w:rPr>
      </w:pPr>
      <w:r>
        <w:rPr>
          <w:rFonts w:hint="eastAsia"/>
          <w:spacing w:val="4"/>
          <w:sz w:val="29"/>
          <w:szCs w:val="29"/>
        </w:rPr>
        <w:t>“那么假设，由这个人内心的良知决定，如此死去对他来说是有德行且更有益的。”</w:t>
      </w:r>
    </w:p>
    <w:p w14:paraId="017C55D6">
      <w:pPr>
        <w:pStyle w:val="2"/>
        <w:spacing w:before="73" w:line="251" w:lineRule="auto"/>
        <w:ind w:right="180" w:firstLine="9"/>
        <w:rPr>
          <w:rFonts w:hint="eastAsia"/>
          <w:spacing w:val="4"/>
          <w:sz w:val="29"/>
          <w:szCs w:val="29"/>
        </w:rPr>
      </w:pPr>
    </w:p>
    <w:p w14:paraId="0FE28A4C">
      <w:pPr>
        <w:pStyle w:val="2"/>
        <w:spacing w:before="73" w:line="251" w:lineRule="auto"/>
        <w:ind w:right="180" w:firstLine="9"/>
        <w:rPr>
          <w:rFonts w:hint="eastAsia"/>
          <w:spacing w:val="4"/>
          <w:sz w:val="29"/>
          <w:szCs w:val="29"/>
        </w:rPr>
      </w:pPr>
      <w:r>
        <w:rPr>
          <w:rFonts w:hint="eastAsia"/>
          <w:spacing w:val="4"/>
          <w:sz w:val="29"/>
          <w:szCs w:val="29"/>
        </w:rPr>
        <w:t>It might be asked, when the advantage that is supposed to arise out of death, would accrue to him — whether before death, or after?</w:t>
      </w:r>
    </w:p>
    <w:p w14:paraId="374A6D56">
      <w:pPr>
        <w:pStyle w:val="2"/>
        <w:spacing w:before="73" w:line="251" w:lineRule="auto"/>
        <w:ind w:right="180" w:firstLine="9"/>
        <w:rPr>
          <w:rFonts w:hint="eastAsia"/>
          <w:spacing w:val="4"/>
          <w:sz w:val="29"/>
          <w:szCs w:val="29"/>
        </w:rPr>
      </w:pPr>
    </w:p>
    <w:p w14:paraId="536FB4CA">
      <w:pPr>
        <w:pStyle w:val="2"/>
        <w:spacing w:before="73" w:line="251" w:lineRule="auto"/>
        <w:ind w:right="180" w:firstLine="9"/>
        <w:rPr>
          <w:rFonts w:hint="eastAsia"/>
          <w:spacing w:val="4"/>
          <w:sz w:val="29"/>
          <w:szCs w:val="29"/>
        </w:rPr>
      </w:pPr>
      <w:r>
        <w:rPr>
          <w:rFonts w:hint="eastAsia"/>
          <w:spacing w:val="4"/>
          <w:sz w:val="29"/>
          <w:szCs w:val="29"/>
        </w:rPr>
        <w:t>“可能会问，那被认为由死亡产生的益处，何时会临到他——是死前，还是死后？”</w:t>
      </w:r>
    </w:p>
    <w:p w14:paraId="04C5542B">
      <w:pPr>
        <w:pStyle w:val="2"/>
        <w:spacing w:before="73" w:line="251" w:lineRule="auto"/>
        <w:ind w:right="180" w:firstLine="9"/>
        <w:rPr>
          <w:rFonts w:hint="eastAsia"/>
          <w:spacing w:val="4"/>
          <w:sz w:val="29"/>
          <w:szCs w:val="29"/>
        </w:rPr>
      </w:pPr>
    </w:p>
    <w:p w14:paraId="339A0CA2">
      <w:pPr>
        <w:pStyle w:val="2"/>
        <w:spacing w:before="73" w:line="251" w:lineRule="auto"/>
        <w:ind w:right="180" w:firstLine="9"/>
        <w:rPr>
          <w:rFonts w:hint="eastAsia"/>
          <w:spacing w:val="4"/>
          <w:sz w:val="29"/>
          <w:szCs w:val="29"/>
        </w:rPr>
      </w:pPr>
      <w:r>
        <w:rPr>
          <w:rFonts w:hint="eastAsia"/>
          <w:spacing w:val="4"/>
          <w:sz w:val="29"/>
          <w:szCs w:val="29"/>
        </w:rPr>
        <w:t>Now it cannot be before death, for death brings no advantage before it comes; and if it is after death, then it must be the spirit which will reap that advantage after death.</w:t>
      </w:r>
    </w:p>
    <w:p w14:paraId="23816BFE">
      <w:pPr>
        <w:pStyle w:val="2"/>
        <w:spacing w:before="73" w:line="251" w:lineRule="auto"/>
        <w:ind w:right="180" w:firstLine="9"/>
        <w:rPr>
          <w:rFonts w:hint="eastAsia"/>
          <w:spacing w:val="4"/>
          <w:sz w:val="29"/>
          <w:szCs w:val="29"/>
        </w:rPr>
      </w:pPr>
    </w:p>
    <w:p w14:paraId="65B11535">
      <w:pPr>
        <w:pStyle w:val="2"/>
        <w:spacing w:before="73" w:line="251" w:lineRule="auto"/>
        <w:ind w:right="180" w:firstLine="9"/>
        <w:rPr>
          <w:rFonts w:hint="eastAsia"/>
          <w:spacing w:val="4"/>
          <w:sz w:val="29"/>
          <w:szCs w:val="29"/>
        </w:rPr>
      </w:pPr>
      <w:r>
        <w:rPr>
          <w:rFonts w:hint="eastAsia"/>
          <w:spacing w:val="4"/>
          <w:sz w:val="29"/>
          <w:szCs w:val="29"/>
        </w:rPr>
        <w:t>“现在，不可能是死前，因为死亡在来临之前不带来任何益处；如果是死后，那么必定是灵体将在死后获得那益处。”</w:t>
      </w:r>
    </w:p>
    <w:p w14:paraId="73BBEF48">
      <w:pPr>
        <w:pStyle w:val="2"/>
        <w:spacing w:before="73" w:line="251" w:lineRule="auto"/>
        <w:ind w:right="180" w:firstLine="9"/>
        <w:rPr>
          <w:rFonts w:hint="eastAsia"/>
          <w:spacing w:val="4"/>
          <w:sz w:val="29"/>
          <w:szCs w:val="29"/>
        </w:rPr>
      </w:pPr>
    </w:p>
    <w:p w14:paraId="3334B7C6">
      <w:pPr>
        <w:pStyle w:val="2"/>
        <w:spacing w:before="73" w:line="251" w:lineRule="auto"/>
        <w:ind w:right="180" w:firstLine="9"/>
        <w:rPr>
          <w:rFonts w:hint="eastAsia"/>
          <w:spacing w:val="4"/>
          <w:sz w:val="29"/>
          <w:szCs w:val="29"/>
        </w:rPr>
      </w:pPr>
      <w:r>
        <w:rPr>
          <w:rFonts w:hint="eastAsia"/>
          <w:spacing w:val="4"/>
          <w:sz w:val="29"/>
          <w:szCs w:val="29"/>
        </w:rPr>
        <w:t>And thus it follows that the spirit will remain, for that is not dependent on the body.</w:t>
      </w:r>
    </w:p>
    <w:p w14:paraId="5026A491">
      <w:pPr>
        <w:pStyle w:val="2"/>
        <w:spacing w:before="73" w:line="251" w:lineRule="auto"/>
        <w:ind w:right="180" w:firstLine="9"/>
        <w:rPr>
          <w:rFonts w:hint="eastAsia"/>
          <w:spacing w:val="4"/>
          <w:sz w:val="29"/>
          <w:szCs w:val="29"/>
        </w:rPr>
      </w:pPr>
    </w:p>
    <w:p w14:paraId="490C3053">
      <w:pPr>
        <w:pStyle w:val="2"/>
        <w:spacing w:before="73" w:line="251" w:lineRule="auto"/>
        <w:ind w:right="180" w:firstLine="9"/>
        <w:rPr>
          <w:rFonts w:hint="eastAsia"/>
          <w:spacing w:val="4"/>
          <w:sz w:val="29"/>
          <w:szCs w:val="29"/>
        </w:rPr>
      </w:pPr>
      <w:r>
        <w:rPr>
          <w:rFonts w:hint="eastAsia"/>
          <w:spacing w:val="4"/>
          <w:sz w:val="29"/>
          <w:szCs w:val="29"/>
        </w:rPr>
        <w:t>“因此可以推断，灵体将存留，因为那不依赖于身体。”</w:t>
      </w:r>
    </w:p>
    <w:p w14:paraId="458DC8AF">
      <w:pPr>
        <w:pStyle w:val="2"/>
        <w:spacing w:before="73" w:line="251" w:lineRule="auto"/>
        <w:ind w:right="180" w:firstLine="9"/>
        <w:rPr>
          <w:rFonts w:hint="eastAsia"/>
          <w:spacing w:val="4"/>
          <w:sz w:val="29"/>
          <w:szCs w:val="29"/>
        </w:rPr>
      </w:pPr>
    </w:p>
    <w:p w14:paraId="17558953">
      <w:pPr>
        <w:pStyle w:val="2"/>
        <w:spacing w:before="73" w:line="251" w:lineRule="auto"/>
        <w:ind w:right="180" w:firstLine="9"/>
        <w:rPr>
          <w:rFonts w:hint="eastAsia"/>
          <w:spacing w:val="4"/>
          <w:sz w:val="29"/>
          <w:szCs w:val="29"/>
        </w:rPr>
      </w:pPr>
      <w:r>
        <w:rPr>
          <w:rFonts w:hint="eastAsia"/>
          <w:spacing w:val="4"/>
          <w:sz w:val="29"/>
          <w:szCs w:val="29"/>
        </w:rPr>
        <w:t>“Of this sort are the many reasons amounting almost to a demonstration, which have induced the wisest and best-informed to die in this way.</w:t>
      </w:r>
    </w:p>
    <w:p w14:paraId="7F1DBA77">
      <w:pPr>
        <w:pStyle w:val="2"/>
        <w:spacing w:before="73" w:line="251" w:lineRule="auto"/>
        <w:ind w:right="180" w:firstLine="9"/>
        <w:rPr>
          <w:rFonts w:hint="eastAsia"/>
          <w:spacing w:val="4"/>
          <w:sz w:val="29"/>
          <w:szCs w:val="29"/>
        </w:rPr>
      </w:pPr>
    </w:p>
    <w:p w14:paraId="73CEAE0D">
      <w:pPr>
        <w:pStyle w:val="2"/>
        <w:spacing w:before="73" w:line="251" w:lineRule="auto"/>
        <w:ind w:right="180" w:firstLine="9"/>
        <w:rPr>
          <w:rFonts w:hint="eastAsia"/>
          <w:spacing w:val="4"/>
          <w:sz w:val="29"/>
          <w:szCs w:val="29"/>
        </w:rPr>
      </w:pPr>
      <w:r>
        <w:rPr>
          <w:rFonts w:hint="eastAsia"/>
          <w:spacing w:val="4"/>
          <w:sz w:val="29"/>
          <w:szCs w:val="29"/>
        </w:rPr>
        <w:t>“诸如此类的许多理由，几乎相当于一种证明，已促使最智慧和最有见识的人以这种方式死去。”</w:t>
      </w:r>
    </w:p>
    <w:p w14:paraId="15FFD8D9">
      <w:pPr>
        <w:pStyle w:val="2"/>
        <w:spacing w:before="73" w:line="251" w:lineRule="auto"/>
        <w:ind w:right="180" w:firstLine="9"/>
        <w:rPr>
          <w:rFonts w:hint="eastAsia"/>
          <w:spacing w:val="4"/>
          <w:sz w:val="29"/>
          <w:szCs w:val="29"/>
        </w:rPr>
      </w:pPr>
    </w:p>
    <w:p w14:paraId="677DD491">
      <w:pPr>
        <w:pStyle w:val="2"/>
        <w:spacing w:before="73" w:line="251" w:lineRule="auto"/>
        <w:ind w:right="180" w:firstLine="9"/>
        <w:rPr>
          <w:rFonts w:hint="eastAsia"/>
          <w:spacing w:val="4"/>
          <w:sz w:val="29"/>
          <w:szCs w:val="29"/>
        </w:rPr>
      </w:pPr>
      <w:r>
        <w:rPr>
          <w:rFonts w:hint="eastAsia"/>
          <w:spacing w:val="4"/>
          <w:sz w:val="29"/>
          <w:szCs w:val="29"/>
        </w:rPr>
        <w:t>In such a cause they have not died in vain.</w:t>
      </w:r>
    </w:p>
    <w:p w14:paraId="6011D6B8">
      <w:pPr>
        <w:pStyle w:val="2"/>
        <w:spacing w:before="73" w:line="251" w:lineRule="auto"/>
        <w:ind w:right="180" w:firstLine="9"/>
        <w:rPr>
          <w:rFonts w:hint="eastAsia"/>
          <w:spacing w:val="4"/>
          <w:sz w:val="29"/>
          <w:szCs w:val="29"/>
        </w:rPr>
      </w:pPr>
    </w:p>
    <w:p w14:paraId="0E6A79C0">
      <w:pPr>
        <w:pStyle w:val="2"/>
        <w:spacing w:before="73" w:line="251" w:lineRule="auto"/>
        <w:ind w:right="180" w:firstLine="9"/>
        <w:rPr>
          <w:rFonts w:hint="eastAsia"/>
          <w:spacing w:val="4"/>
          <w:sz w:val="29"/>
          <w:szCs w:val="29"/>
        </w:rPr>
      </w:pPr>
      <w:r>
        <w:rPr>
          <w:rFonts w:hint="eastAsia"/>
          <w:spacing w:val="4"/>
          <w:sz w:val="29"/>
          <w:szCs w:val="29"/>
        </w:rPr>
        <w:t>“在这样的事业中，他们没有白白死去。”</w:t>
      </w:r>
    </w:p>
    <w:p w14:paraId="08D8FA45">
      <w:pPr>
        <w:pStyle w:val="2"/>
        <w:spacing w:before="73" w:line="251" w:lineRule="auto"/>
        <w:ind w:right="180" w:firstLine="9"/>
        <w:rPr>
          <w:rFonts w:hint="eastAsia"/>
          <w:spacing w:val="4"/>
          <w:sz w:val="29"/>
          <w:szCs w:val="29"/>
        </w:rPr>
      </w:pPr>
    </w:p>
    <w:p w14:paraId="0D3D597D">
      <w:pPr>
        <w:pStyle w:val="2"/>
        <w:spacing w:before="73" w:line="251" w:lineRule="auto"/>
        <w:ind w:right="180" w:firstLine="9"/>
        <w:rPr>
          <w:rFonts w:hint="eastAsia"/>
          <w:spacing w:val="4"/>
          <w:sz w:val="29"/>
          <w:szCs w:val="29"/>
        </w:rPr>
      </w:pPr>
      <w:r>
        <w:rPr>
          <w:rFonts w:hint="eastAsia"/>
          <w:spacing w:val="4"/>
          <w:sz w:val="29"/>
          <w:szCs w:val="29"/>
        </w:rPr>
        <w:t>For then they would have been the most wretched and senseless of all men,435 in common with many beside, who persevere in virtue to the end of their days.</w:t>
      </w:r>
    </w:p>
    <w:p w14:paraId="170C7C0C">
      <w:pPr>
        <w:pStyle w:val="2"/>
        <w:spacing w:before="73" w:line="251" w:lineRule="auto"/>
        <w:ind w:right="180" w:firstLine="9"/>
        <w:rPr>
          <w:rFonts w:hint="eastAsia"/>
          <w:spacing w:val="4"/>
          <w:sz w:val="29"/>
          <w:szCs w:val="29"/>
        </w:rPr>
      </w:pPr>
    </w:p>
    <w:p w14:paraId="4E14142E">
      <w:pPr>
        <w:pStyle w:val="2"/>
        <w:spacing w:before="73" w:line="251" w:lineRule="auto"/>
        <w:ind w:right="180" w:firstLine="9"/>
        <w:rPr>
          <w:rFonts w:hint="eastAsia"/>
          <w:spacing w:val="4"/>
          <w:sz w:val="29"/>
          <w:szCs w:val="29"/>
        </w:rPr>
      </w:pPr>
      <w:r>
        <w:rPr>
          <w:rFonts w:hint="eastAsia"/>
          <w:spacing w:val="4"/>
          <w:sz w:val="29"/>
          <w:szCs w:val="29"/>
        </w:rPr>
        <w:t>“否则，他们就会是所有人中最可怜和最愚蠢的，435 与其他许多坚持德行直到生命终结的人一样。”</w:t>
      </w:r>
    </w:p>
    <w:p w14:paraId="4137ECF0">
      <w:pPr>
        <w:pStyle w:val="2"/>
        <w:spacing w:before="73" w:line="251" w:lineRule="auto"/>
        <w:ind w:right="180" w:firstLine="9"/>
        <w:rPr>
          <w:rFonts w:hint="eastAsia"/>
          <w:spacing w:val="4"/>
          <w:sz w:val="29"/>
          <w:szCs w:val="29"/>
        </w:rPr>
      </w:pPr>
    </w:p>
    <w:p w14:paraId="45DCA7C5">
      <w:pPr>
        <w:pStyle w:val="2"/>
        <w:spacing w:before="73" w:line="251" w:lineRule="auto"/>
        <w:ind w:right="180" w:firstLine="9"/>
        <w:rPr>
          <w:rFonts w:hint="eastAsia"/>
          <w:spacing w:val="4"/>
          <w:sz w:val="29"/>
          <w:szCs w:val="29"/>
        </w:rPr>
      </w:pPr>
      <w:r>
        <w:rPr>
          <w:rFonts w:hint="eastAsia"/>
          <w:spacing w:val="4"/>
          <w:sz w:val="29"/>
          <w:szCs w:val="29"/>
        </w:rPr>
        <w:t>THE THIRD BOOK. 115</w:t>
      </w:r>
    </w:p>
    <w:p w14:paraId="5495B1ED">
      <w:pPr>
        <w:pStyle w:val="2"/>
        <w:spacing w:before="73" w:line="251" w:lineRule="auto"/>
        <w:ind w:right="180" w:firstLine="9"/>
        <w:rPr>
          <w:rFonts w:hint="eastAsia"/>
          <w:spacing w:val="4"/>
          <w:sz w:val="29"/>
          <w:szCs w:val="29"/>
        </w:rPr>
      </w:pPr>
    </w:p>
    <w:p w14:paraId="0B4060E5">
      <w:pPr>
        <w:pStyle w:val="2"/>
        <w:spacing w:before="73" w:line="251" w:lineRule="auto"/>
        <w:ind w:right="180" w:firstLine="9"/>
        <w:rPr>
          <w:rFonts w:hint="eastAsia"/>
          <w:spacing w:val="4"/>
          <w:sz w:val="29"/>
          <w:szCs w:val="29"/>
        </w:rPr>
      </w:pPr>
      <w:r>
        <w:rPr>
          <w:rFonts w:hint="eastAsia"/>
          <w:spacing w:val="4"/>
          <w:sz w:val="29"/>
          <w:szCs w:val="29"/>
        </w:rPr>
        <w:t>第三卷。115</w:t>
      </w:r>
    </w:p>
    <w:p w14:paraId="562E5DC5">
      <w:pPr>
        <w:pStyle w:val="2"/>
        <w:spacing w:before="73" w:line="251" w:lineRule="auto"/>
        <w:ind w:right="180" w:firstLine="9"/>
        <w:rPr>
          <w:rFonts w:hint="eastAsia"/>
          <w:spacing w:val="4"/>
          <w:sz w:val="29"/>
          <w:szCs w:val="29"/>
        </w:rPr>
      </w:pPr>
    </w:p>
    <w:p w14:paraId="60D75922">
      <w:pPr>
        <w:pStyle w:val="2"/>
        <w:spacing w:before="73" w:line="251" w:lineRule="auto"/>
        <w:ind w:right="180" w:firstLine="9"/>
        <w:rPr>
          <w:rFonts w:hint="eastAsia"/>
          <w:spacing w:val="4"/>
          <w:sz w:val="29"/>
          <w:szCs w:val="29"/>
        </w:rPr>
      </w:pPr>
      <w:r>
        <w:rPr>
          <w:rFonts w:hint="eastAsia"/>
          <w:spacing w:val="4"/>
          <w:sz w:val="29"/>
          <w:szCs w:val="29"/>
        </w:rPr>
        <w:t>Another kind of reward must then be assigned to them in the end, by an all-bountiful Deity, not in this life — inasmuch as God has determined they should die in the course of virtue.</w:t>
      </w:r>
    </w:p>
    <w:p w14:paraId="2F2DCB5C">
      <w:pPr>
        <w:pStyle w:val="2"/>
        <w:spacing w:before="73" w:line="251" w:lineRule="auto"/>
        <w:ind w:right="180" w:firstLine="9"/>
        <w:rPr>
          <w:rFonts w:hint="eastAsia"/>
          <w:spacing w:val="4"/>
          <w:sz w:val="29"/>
          <w:szCs w:val="29"/>
        </w:rPr>
      </w:pPr>
    </w:p>
    <w:p w14:paraId="51E25DBC">
      <w:pPr>
        <w:pStyle w:val="2"/>
        <w:spacing w:before="73" w:line="251" w:lineRule="auto"/>
        <w:ind w:right="180" w:firstLine="9"/>
        <w:rPr>
          <w:rFonts w:hint="eastAsia"/>
          <w:spacing w:val="4"/>
          <w:sz w:val="29"/>
          <w:szCs w:val="29"/>
        </w:rPr>
      </w:pPr>
      <w:r>
        <w:rPr>
          <w:rFonts w:hint="eastAsia"/>
          <w:spacing w:val="4"/>
          <w:sz w:val="29"/>
          <w:szCs w:val="29"/>
        </w:rPr>
        <w:t>“那么，最终必须由一位全然慷慨的神祇将另一种奖赏分配给他们，不是在此生——因为上帝已定意他们应在德行的进程中死去。”</w:t>
      </w:r>
    </w:p>
    <w:p w14:paraId="39794A67">
      <w:pPr>
        <w:pStyle w:val="2"/>
        <w:spacing w:before="73" w:line="251" w:lineRule="auto"/>
        <w:ind w:right="180" w:firstLine="9"/>
        <w:rPr>
          <w:rFonts w:hint="eastAsia"/>
          <w:spacing w:val="4"/>
          <w:sz w:val="29"/>
          <w:szCs w:val="29"/>
        </w:rPr>
      </w:pPr>
    </w:p>
    <w:p w14:paraId="06E37C82">
      <w:pPr>
        <w:pStyle w:val="2"/>
        <w:spacing w:before="73" w:line="251" w:lineRule="auto"/>
        <w:ind w:right="180" w:firstLine="9"/>
        <w:rPr>
          <w:rFonts w:hint="eastAsia"/>
          <w:spacing w:val="4"/>
          <w:sz w:val="29"/>
          <w:szCs w:val="29"/>
        </w:rPr>
      </w:pPr>
      <w:r>
        <w:rPr>
          <w:rFonts w:hint="eastAsia"/>
          <w:spacing w:val="4"/>
          <w:sz w:val="29"/>
          <w:szCs w:val="29"/>
        </w:rPr>
        <w:t>And we are thus obliged to conclude that it will be in a life to come and, in consequence, that the soul of a man will survive the death of the body.</w:t>
      </w:r>
    </w:p>
    <w:p w14:paraId="26BE7497">
      <w:pPr>
        <w:pStyle w:val="2"/>
        <w:spacing w:before="73" w:line="251" w:lineRule="auto"/>
        <w:ind w:right="180" w:firstLine="9"/>
        <w:rPr>
          <w:rFonts w:hint="eastAsia"/>
          <w:spacing w:val="4"/>
          <w:sz w:val="29"/>
          <w:szCs w:val="29"/>
        </w:rPr>
      </w:pPr>
    </w:p>
    <w:p w14:paraId="79BB206A">
      <w:pPr>
        <w:pStyle w:val="2"/>
        <w:spacing w:before="73" w:line="251" w:lineRule="auto"/>
        <w:ind w:right="180" w:firstLine="9"/>
        <w:rPr>
          <w:rFonts w:hint="eastAsia"/>
          <w:spacing w:val="4"/>
          <w:sz w:val="29"/>
          <w:szCs w:val="29"/>
        </w:rPr>
      </w:pPr>
      <w:r>
        <w:rPr>
          <w:rFonts w:hint="eastAsia"/>
          <w:spacing w:val="4"/>
          <w:sz w:val="29"/>
          <w:szCs w:val="29"/>
        </w:rPr>
        <w:t>“因此，我们不得不推断，那将在来世发生，结果是，人的灵魂将存活于身体死亡之后。”</w:t>
      </w:r>
    </w:p>
    <w:p w14:paraId="3D4E8F80">
      <w:pPr>
        <w:pStyle w:val="2"/>
        <w:spacing w:before="73" w:line="251" w:lineRule="auto"/>
        <w:ind w:right="180" w:firstLine="9"/>
        <w:rPr>
          <w:rFonts w:hint="eastAsia"/>
          <w:spacing w:val="4"/>
          <w:sz w:val="29"/>
          <w:szCs w:val="29"/>
        </w:rPr>
      </w:pPr>
    </w:p>
    <w:p w14:paraId="60766FCE">
      <w:pPr>
        <w:pStyle w:val="2"/>
        <w:spacing w:before="73" w:line="251" w:lineRule="auto"/>
        <w:ind w:right="180" w:firstLine="9"/>
        <w:rPr>
          <w:rFonts w:hint="eastAsia"/>
          <w:spacing w:val="4"/>
          <w:sz w:val="29"/>
          <w:szCs w:val="29"/>
        </w:rPr>
      </w:pPr>
      <w:r>
        <w:rPr>
          <w:rFonts w:hint="eastAsia"/>
          <w:spacing w:val="4"/>
          <w:sz w:val="29"/>
          <w:szCs w:val="29"/>
        </w:rPr>
        <w:t>For God justly distributes rewards to the virtuous without respect to persons, as in the case of the two men mentioned before — one of whom lives virtuously, and the other who lives out the full period of his lifetime in vice.</w:t>
      </w:r>
    </w:p>
    <w:p w14:paraId="01555851">
      <w:pPr>
        <w:pStyle w:val="2"/>
        <w:spacing w:before="73" w:line="251" w:lineRule="auto"/>
        <w:ind w:right="180" w:firstLine="9"/>
        <w:rPr>
          <w:rFonts w:hint="eastAsia"/>
          <w:spacing w:val="4"/>
          <w:sz w:val="29"/>
          <w:szCs w:val="29"/>
        </w:rPr>
      </w:pPr>
    </w:p>
    <w:p w14:paraId="6B2C5E00">
      <w:pPr>
        <w:pStyle w:val="2"/>
        <w:spacing w:before="73" w:line="251" w:lineRule="auto"/>
        <w:ind w:right="180" w:firstLine="9"/>
        <w:rPr>
          <w:rFonts w:hint="eastAsia"/>
          <w:spacing w:val="4"/>
          <w:sz w:val="29"/>
          <w:szCs w:val="29"/>
        </w:rPr>
      </w:pPr>
      <w:r>
        <w:rPr>
          <w:rFonts w:hint="eastAsia"/>
          <w:spacing w:val="4"/>
          <w:sz w:val="29"/>
          <w:szCs w:val="29"/>
        </w:rPr>
        <w:t>“因为上帝公正地将奖赏分给有德行的人，不看人的情面，就像前面提到的两个人——其中一个生活有德行，另一个则在罪恶中度过其全部生命。”</w:t>
      </w:r>
    </w:p>
    <w:p w14:paraId="5283DFD3">
      <w:pPr>
        <w:pStyle w:val="2"/>
        <w:spacing w:before="73" w:line="251" w:lineRule="auto"/>
        <w:ind w:right="180" w:firstLine="9"/>
        <w:rPr>
          <w:rFonts w:hint="eastAsia"/>
          <w:spacing w:val="4"/>
          <w:sz w:val="29"/>
          <w:szCs w:val="29"/>
        </w:rPr>
      </w:pPr>
    </w:p>
    <w:p w14:paraId="65E67370">
      <w:pPr>
        <w:pStyle w:val="2"/>
        <w:spacing w:before="73" w:line="251" w:lineRule="auto"/>
        <w:ind w:right="180" w:firstLine="9"/>
        <w:rPr>
          <w:rFonts w:hint="eastAsia"/>
          <w:spacing w:val="4"/>
          <w:sz w:val="29"/>
          <w:szCs w:val="29"/>
        </w:rPr>
      </w:pPr>
      <w:r>
        <w:rPr>
          <w:rFonts w:hint="eastAsia"/>
          <w:spacing w:val="4"/>
          <w:sz w:val="29"/>
          <w:szCs w:val="29"/>
        </w:rPr>
        <w:t>It is proper that according to some measurement of time, a reward should, in justice, be allotted to each according to his deserts — not in this life, as it is manifest from the fact of the case.</w:t>
      </w:r>
    </w:p>
    <w:p w14:paraId="4B8D4B53">
      <w:pPr>
        <w:pStyle w:val="2"/>
        <w:spacing w:before="73" w:line="251" w:lineRule="auto"/>
        <w:ind w:right="180" w:firstLine="9"/>
        <w:rPr>
          <w:rFonts w:hint="eastAsia"/>
          <w:spacing w:val="4"/>
          <w:sz w:val="29"/>
          <w:szCs w:val="29"/>
        </w:rPr>
      </w:pPr>
    </w:p>
    <w:p w14:paraId="65A6B75E">
      <w:pPr>
        <w:pStyle w:val="2"/>
        <w:spacing w:before="73" w:line="251" w:lineRule="auto"/>
        <w:ind w:right="180" w:firstLine="9"/>
        <w:rPr>
          <w:rFonts w:hint="eastAsia"/>
          <w:spacing w:val="4"/>
          <w:sz w:val="29"/>
          <w:szCs w:val="29"/>
        </w:rPr>
      </w:pPr>
      <w:r>
        <w:rPr>
          <w:rFonts w:hint="eastAsia"/>
          <w:spacing w:val="4"/>
          <w:sz w:val="29"/>
          <w:szCs w:val="29"/>
        </w:rPr>
        <w:t>“理应根据某种时间衡量标准，公正地按照各人的功过来分配奖赏——不是在此生，这从事实情况来看是显而易见的。”</w:t>
      </w:r>
    </w:p>
    <w:p w14:paraId="06F2632D">
      <w:pPr>
        <w:pStyle w:val="2"/>
        <w:spacing w:before="73" w:line="251" w:lineRule="auto"/>
        <w:ind w:right="180" w:firstLine="9"/>
        <w:rPr>
          <w:rFonts w:hint="eastAsia"/>
          <w:spacing w:val="4"/>
          <w:sz w:val="29"/>
          <w:szCs w:val="29"/>
        </w:rPr>
      </w:pPr>
    </w:p>
    <w:p w14:paraId="483F4D86">
      <w:pPr>
        <w:pStyle w:val="2"/>
        <w:spacing w:before="73" w:line="251" w:lineRule="auto"/>
        <w:ind w:right="180" w:firstLine="9"/>
        <w:rPr>
          <w:rFonts w:hint="eastAsia"/>
          <w:spacing w:val="4"/>
          <w:sz w:val="29"/>
          <w:szCs w:val="29"/>
        </w:rPr>
      </w:pPr>
      <w:r>
        <w:rPr>
          <w:rFonts w:hint="eastAsia"/>
          <w:spacing w:val="4"/>
          <w:sz w:val="29"/>
          <w:szCs w:val="29"/>
        </w:rPr>
        <w:t>And therefore it is necessarily after death.</w:t>
      </w:r>
    </w:p>
    <w:p w14:paraId="5ABC6DF9">
      <w:pPr>
        <w:pStyle w:val="2"/>
        <w:spacing w:before="73" w:line="251" w:lineRule="auto"/>
        <w:ind w:right="180" w:firstLine="9"/>
        <w:rPr>
          <w:rFonts w:hint="eastAsia"/>
          <w:spacing w:val="4"/>
          <w:sz w:val="29"/>
          <w:szCs w:val="29"/>
        </w:rPr>
      </w:pPr>
    </w:p>
    <w:p w14:paraId="006A650F">
      <w:pPr>
        <w:pStyle w:val="2"/>
        <w:spacing w:before="73" w:line="251" w:lineRule="auto"/>
        <w:ind w:right="180" w:firstLine="9"/>
        <w:rPr>
          <w:rFonts w:hint="eastAsia"/>
          <w:spacing w:val="4"/>
          <w:sz w:val="29"/>
          <w:szCs w:val="29"/>
        </w:rPr>
      </w:pPr>
      <w:r>
        <w:rPr>
          <w:rFonts w:hint="eastAsia"/>
          <w:spacing w:val="4"/>
          <w:sz w:val="29"/>
          <w:szCs w:val="29"/>
        </w:rPr>
        <w:t>“因此，必然是在死后。”</w:t>
      </w:r>
    </w:p>
    <w:p w14:paraId="5DDB9826">
      <w:pPr>
        <w:pStyle w:val="2"/>
        <w:spacing w:before="73" w:line="251" w:lineRule="auto"/>
        <w:ind w:right="180" w:firstLine="9"/>
        <w:rPr>
          <w:rFonts w:hint="eastAsia"/>
          <w:spacing w:val="4"/>
          <w:sz w:val="29"/>
          <w:szCs w:val="29"/>
        </w:rPr>
      </w:pPr>
    </w:p>
    <w:p w14:paraId="2E2BF431">
      <w:pPr>
        <w:pStyle w:val="2"/>
        <w:spacing w:before="73" w:line="251" w:lineRule="auto"/>
        <w:ind w:right="180" w:firstLine="9"/>
        <w:rPr>
          <w:rFonts w:hint="eastAsia"/>
          <w:spacing w:val="4"/>
          <w:sz w:val="29"/>
          <w:szCs w:val="29"/>
        </w:rPr>
      </w:pPr>
      <w:r>
        <w:rPr>
          <w:rFonts w:hint="eastAsia"/>
          <w:spacing w:val="4"/>
          <w:sz w:val="29"/>
          <w:szCs w:val="29"/>
        </w:rPr>
        <w:t>“And inasmuch as Scripture is full of testimony to this truth, it is most necessary that man should embrace it.</w:t>
      </w:r>
    </w:p>
    <w:p w14:paraId="26971FDB">
      <w:pPr>
        <w:pStyle w:val="2"/>
        <w:spacing w:before="73" w:line="251" w:lineRule="auto"/>
        <w:ind w:right="180" w:firstLine="9"/>
        <w:rPr>
          <w:rFonts w:hint="eastAsia"/>
          <w:spacing w:val="4"/>
          <w:sz w:val="29"/>
          <w:szCs w:val="29"/>
        </w:rPr>
      </w:pPr>
    </w:p>
    <w:p w14:paraId="33F94EA5">
      <w:pPr>
        <w:pStyle w:val="2"/>
        <w:spacing w:before="73" w:line="251" w:lineRule="auto"/>
        <w:ind w:right="180" w:firstLine="9"/>
        <w:rPr>
          <w:rFonts w:hint="eastAsia"/>
          <w:spacing w:val="4"/>
          <w:sz w:val="29"/>
          <w:szCs w:val="29"/>
        </w:rPr>
      </w:pPr>
      <w:r>
        <w:rPr>
          <w:rFonts w:hint="eastAsia"/>
          <w:spacing w:val="4"/>
          <w:sz w:val="29"/>
          <w:szCs w:val="29"/>
        </w:rPr>
        <w:t>“并且，既然圣经充满了对这一真理的见证，人最需要拥抱它。”</w:t>
      </w:r>
    </w:p>
    <w:p w14:paraId="6DFD1883">
      <w:pPr>
        <w:pStyle w:val="2"/>
        <w:spacing w:before="73" w:line="251" w:lineRule="auto"/>
        <w:ind w:right="180" w:firstLine="9"/>
        <w:rPr>
          <w:rFonts w:hint="eastAsia"/>
          <w:spacing w:val="4"/>
          <w:sz w:val="29"/>
          <w:szCs w:val="29"/>
        </w:rPr>
      </w:pPr>
    </w:p>
    <w:p w14:paraId="73768B38">
      <w:pPr>
        <w:pStyle w:val="2"/>
        <w:spacing w:before="73" w:line="251" w:lineRule="auto"/>
        <w:ind w:right="180" w:firstLine="9"/>
        <w:rPr>
          <w:rFonts w:hint="eastAsia"/>
          <w:spacing w:val="4"/>
          <w:sz w:val="29"/>
          <w:szCs w:val="29"/>
        </w:rPr>
      </w:pPr>
      <w:r>
        <w:rPr>
          <w:rFonts w:hint="eastAsia"/>
          <w:spacing w:val="4"/>
          <w:sz w:val="29"/>
          <w:szCs w:val="29"/>
        </w:rPr>
        <w:t>It is just as imperative that the Christian should believe that the soul will exist after this life, as it is that he should believe that God exists, and that he is the rewarder of the good.”</w:t>
      </w:r>
    </w:p>
    <w:p w14:paraId="18D85B25">
      <w:pPr>
        <w:pStyle w:val="2"/>
        <w:spacing w:before="73" w:line="251" w:lineRule="auto"/>
        <w:ind w:right="180" w:firstLine="9"/>
        <w:rPr>
          <w:rFonts w:hint="eastAsia"/>
          <w:spacing w:val="4"/>
          <w:sz w:val="29"/>
          <w:szCs w:val="29"/>
        </w:rPr>
      </w:pPr>
    </w:p>
    <w:p w14:paraId="762D9307">
      <w:pPr>
        <w:pStyle w:val="2"/>
        <w:spacing w:before="73" w:line="251" w:lineRule="auto"/>
        <w:ind w:right="180" w:firstLine="9"/>
        <w:rPr>
          <w:rFonts w:hint="eastAsia"/>
          <w:spacing w:val="4"/>
          <w:sz w:val="29"/>
          <w:szCs w:val="29"/>
        </w:rPr>
      </w:pPr>
      <w:r>
        <w:rPr>
          <w:rFonts w:hint="eastAsia"/>
          <w:spacing w:val="4"/>
          <w:sz w:val="29"/>
          <w:szCs w:val="29"/>
        </w:rPr>
        <w:t>“基督徒相信灵魂在此生之后将继续存在，就像他相信上帝存在并且祂是善者的赏赐者一样，是同样迫切的。”</w:t>
      </w:r>
    </w:p>
    <w:p w14:paraId="5D19A794">
      <w:pPr>
        <w:pStyle w:val="2"/>
        <w:spacing w:before="73" w:line="251" w:lineRule="auto"/>
        <w:ind w:right="180" w:firstLine="9"/>
        <w:rPr>
          <w:rFonts w:hint="eastAsia"/>
          <w:spacing w:val="4"/>
          <w:sz w:val="29"/>
          <w:szCs w:val="29"/>
        </w:rPr>
      </w:pPr>
    </w:p>
    <w:p w14:paraId="4BA78E1C">
      <w:pPr>
        <w:pStyle w:val="2"/>
        <w:spacing w:before="73" w:line="251" w:lineRule="auto"/>
        <w:ind w:right="180" w:firstLine="9"/>
        <w:rPr>
          <w:rFonts w:hint="eastAsia"/>
          <w:spacing w:val="4"/>
          <w:sz w:val="29"/>
          <w:szCs w:val="29"/>
        </w:rPr>
      </w:pPr>
      <w:r>
        <w:rPr>
          <w:rFonts w:hint="eastAsia"/>
          <w:spacing w:val="4"/>
          <w:sz w:val="29"/>
          <w:szCs w:val="29"/>
        </w:rPr>
        <w:t>436</w:t>
      </w:r>
    </w:p>
    <w:p w14:paraId="19919883">
      <w:pPr>
        <w:pStyle w:val="2"/>
        <w:spacing w:before="73" w:line="251" w:lineRule="auto"/>
        <w:ind w:right="180" w:firstLine="9"/>
        <w:rPr>
          <w:rFonts w:hint="eastAsia"/>
          <w:spacing w:val="4"/>
          <w:sz w:val="29"/>
          <w:szCs w:val="29"/>
        </w:rPr>
      </w:pPr>
    </w:p>
    <w:p w14:paraId="7E0A53C8">
      <w:pPr>
        <w:pStyle w:val="2"/>
        <w:spacing w:before="73" w:line="251" w:lineRule="auto"/>
        <w:ind w:right="180" w:firstLine="9"/>
        <w:rPr>
          <w:rFonts w:hint="eastAsia"/>
          <w:spacing w:val="4"/>
          <w:sz w:val="29"/>
          <w:szCs w:val="29"/>
        </w:rPr>
      </w:pPr>
      <w:r>
        <w:rPr>
          <w:rFonts w:hint="eastAsia"/>
          <w:spacing w:val="4"/>
          <w:sz w:val="29"/>
          <w:szCs w:val="29"/>
        </w:rPr>
        <w:t>436</w:t>
      </w:r>
    </w:p>
    <w:p w14:paraId="5165EF8B">
      <w:pPr>
        <w:pStyle w:val="2"/>
        <w:spacing w:before="73" w:line="251" w:lineRule="auto"/>
        <w:ind w:right="180" w:firstLine="9"/>
        <w:rPr>
          <w:rFonts w:hint="eastAsia"/>
          <w:spacing w:val="4"/>
          <w:sz w:val="29"/>
          <w:szCs w:val="29"/>
        </w:rPr>
      </w:pPr>
    </w:p>
    <w:p w14:paraId="088B1A0E">
      <w:pPr>
        <w:pStyle w:val="2"/>
        <w:spacing w:before="73" w:line="251" w:lineRule="auto"/>
        <w:ind w:right="180" w:firstLine="9"/>
        <w:rPr>
          <w:rFonts w:hint="eastAsia"/>
          <w:spacing w:val="4"/>
          <w:sz w:val="29"/>
          <w:szCs w:val="29"/>
        </w:rPr>
      </w:pPr>
      <w:r>
        <w:rPr>
          <w:rFonts w:hint="eastAsia"/>
          <w:spacing w:val="4"/>
          <w:sz w:val="29"/>
          <w:szCs w:val="29"/>
        </w:rPr>
        <w:t>The next four chapters consist of observations, partly scriptural, and partly conjectural, regarding the nature of angels, their different ranks and offices, and their fall, punishment, and conflicts.</w:t>
      </w:r>
    </w:p>
    <w:p w14:paraId="7A200468">
      <w:pPr>
        <w:pStyle w:val="2"/>
        <w:spacing w:before="73" w:line="251" w:lineRule="auto"/>
        <w:ind w:right="180" w:firstLine="9"/>
        <w:rPr>
          <w:rFonts w:hint="eastAsia"/>
          <w:spacing w:val="4"/>
          <w:sz w:val="29"/>
          <w:szCs w:val="29"/>
        </w:rPr>
      </w:pPr>
    </w:p>
    <w:p w14:paraId="34883242">
      <w:pPr>
        <w:pStyle w:val="2"/>
        <w:spacing w:before="73" w:line="251" w:lineRule="auto"/>
        <w:ind w:right="180" w:firstLine="9"/>
        <w:rPr>
          <w:rFonts w:hint="eastAsia"/>
          <w:spacing w:val="4"/>
          <w:sz w:val="29"/>
          <w:szCs w:val="29"/>
        </w:rPr>
      </w:pPr>
      <w:r>
        <w:rPr>
          <w:rFonts w:hint="eastAsia"/>
          <w:spacing w:val="4"/>
          <w:sz w:val="29"/>
          <w:szCs w:val="29"/>
        </w:rPr>
        <w:t>接下来的四章包含了关于天使本性、不同等级和职分、以及他们的堕落、惩罚和冲突的观察，部分基于圣经，部分基于推测。</w:t>
      </w:r>
    </w:p>
    <w:p w14:paraId="2B77F512">
      <w:pPr>
        <w:pStyle w:val="2"/>
        <w:spacing w:before="73" w:line="251" w:lineRule="auto"/>
        <w:ind w:right="180" w:firstLine="9"/>
        <w:rPr>
          <w:rFonts w:hint="eastAsia"/>
          <w:spacing w:val="4"/>
          <w:sz w:val="29"/>
          <w:szCs w:val="29"/>
        </w:rPr>
      </w:pPr>
    </w:p>
    <w:p w14:paraId="2823B864">
      <w:pPr>
        <w:pStyle w:val="2"/>
        <w:spacing w:before="73" w:line="251" w:lineRule="auto"/>
        <w:ind w:right="180" w:firstLine="9"/>
        <w:rPr>
          <w:rFonts w:hint="eastAsia"/>
          <w:spacing w:val="4"/>
          <w:sz w:val="29"/>
          <w:szCs w:val="29"/>
        </w:rPr>
      </w:pPr>
      <w:r>
        <w:rPr>
          <w:rFonts w:hint="eastAsia"/>
          <w:spacing w:val="4"/>
          <w:sz w:val="29"/>
          <w:szCs w:val="29"/>
        </w:rPr>
        <w:t>The fourteenth chapter treats prescience and predestination, in which an attempt is made to reconcile strong opinions on that subject, with sound doctrine concerning human responsibility.</w:t>
      </w:r>
    </w:p>
    <w:p w14:paraId="2D41991C">
      <w:pPr>
        <w:pStyle w:val="2"/>
        <w:spacing w:before="73" w:line="251" w:lineRule="auto"/>
        <w:ind w:right="180" w:firstLine="9"/>
        <w:rPr>
          <w:rFonts w:hint="eastAsia"/>
          <w:spacing w:val="4"/>
          <w:sz w:val="29"/>
          <w:szCs w:val="29"/>
        </w:rPr>
      </w:pPr>
    </w:p>
    <w:p w14:paraId="1F129F89">
      <w:pPr>
        <w:pStyle w:val="2"/>
        <w:spacing w:before="73" w:line="251" w:lineRule="auto"/>
        <w:ind w:right="180" w:firstLine="9"/>
        <w:rPr>
          <w:rFonts w:hint="eastAsia"/>
          <w:spacing w:val="4"/>
          <w:sz w:val="29"/>
          <w:szCs w:val="29"/>
        </w:rPr>
      </w:pPr>
      <w:r>
        <w:rPr>
          <w:rFonts w:hint="eastAsia"/>
          <w:spacing w:val="4"/>
          <w:sz w:val="29"/>
          <w:szCs w:val="29"/>
        </w:rPr>
        <w:t>第十四章论述预知 (prescience) 和预定 (predestination)，其中试图将关于该主题的强烈观点与关于人类责任的健全教义相调和。</w:t>
      </w:r>
    </w:p>
    <w:p w14:paraId="16542011">
      <w:pPr>
        <w:pStyle w:val="2"/>
        <w:spacing w:before="73" w:line="251" w:lineRule="auto"/>
        <w:ind w:right="180" w:firstLine="9"/>
        <w:rPr>
          <w:rFonts w:hint="eastAsia"/>
          <w:spacing w:val="4"/>
          <w:sz w:val="29"/>
          <w:szCs w:val="29"/>
        </w:rPr>
      </w:pPr>
    </w:p>
    <w:p w14:paraId="2B59BF01">
      <w:pPr>
        <w:pStyle w:val="2"/>
        <w:spacing w:before="73" w:line="251" w:lineRule="auto"/>
        <w:ind w:right="180" w:firstLine="9"/>
        <w:rPr>
          <w:rFonts w:hint="eastAsia"/>
          <w:spacing w:val="4"/>
          <w:sz w:val="29"/>
          <w:szCs w:val="29"/>
        </w:rPr>
      </w:pPr>
      <w:r>
        <w:rPr>
          <w:rFonts w:hint="eastAsia"/>
          <w:spacing w:val="4"/>
          <w:sz w:val="29"/>
          <w:szCs w:val="29"/>
        </w:rPr>
        <w:t>The last chapter in this book consists of some discoursing with respect to the heavens, including observations on the seven planets, the stars, the four elements, and the moon and her influence on the humid properties of the earth.</w:t>
      </w:r>
    </w:p>
    <w:p w14:paraId="3BE1FA24">
      <w:pPr>
        <w:pStyle w:val="2"/>
        <w:spacing w:before="73" w:line="251" w:lineRule="auto"/>
        <w:ind w:right="180" w:firstLine="9"/>
        <w:rPr>
          <w:rFonts w:hint="eastAsia"/>
          <w:spacing w:val="4"/>
          <w:sz w:val="29"/>
          <w:szCs w:val="29"/>
        </w:rPr>
      </w:pPr>
    </w:p>
    <w:p w14:paraId="090874A4">
      <w:pPr>
        <w:pStyle w:val="2"/>
        <w:spacing w:before="73" w:line="251" w:lineRule="auto"/>
        <w:ind w:right="180" w:firstLine="9"/>
        <w:rPr>
          <w:rFonts w:hint="eastAsia"/>
          <w:spacing w:val="4"/>
          <w:sz w:val="29"/>
          <w:szCs w:val="29"/>
        </w:rPr>
      </w:pPr>
      <w:r>
        <w:rPr>
          <w:rFonts w:hint="eastAsia"/>
          <w:spacing w:val="4"/>
          <w:sz w:val="29"/>
          <w:szCs w:val="29"/>
        </w:rPr>
        <w:t>本卷最后一章包含一些关于诸天的论述，包括对七大行星、恒星、四元素、月亮及其对地球湿润属性影响的观察。</w:t>
      </w:r>
    </w:p>
    <w:p w14:paraId="481E6E33">
      <w:pPr>
        <w:pStyle w:val="2"/>
        <w:spacing w:before="73" w:line="251" w:lineRule="auto"/>
        <w:ind w:right="180" w:firstLine="9"/>
        <w:rPr>
          <w:rFonts w:hint="eastAsia"/>
          <w:spacing w:val="4"/>
          <w:sz w:val="29"/>
          <w:szCs w:val="29"/>
        </w:rPr>
      </w:pPr>
    </w:p>
    <w:p w14:paraId="7F027B7A">
      <w:pPr>
        <w:pStyle w:val="2"/>
        <w:spacing w:before="73" w:line="251" w:lineRule="auto"/>
        <w:ind w:right="180" w:firstLine="9"/>
        <w:rPr>
          <w:rFonts w:hint="eastAsia"/>
          <w:spacing w:val="4"/>
          <w:sz w:val="29"/>
          <w:szCs w:val="29"/>
        </w:rPr>
      </w:pPr>
      <w:r>
        <w:rPr>
          <w:rFonts w:hint="eastAsia"/>
          <w:spacing w:val="4"/>
          <w:sz w:val="29"/>
          <w:szCs w:val="29"/>
        </w:rPr>
        <w:t>This chapter, while presenting an outline of the defective philosophy of the age, is chiefly remarkable from the intelligent scepticism with which it touches on the dreams of the astrologer and alchemist.</w:t>
      </w:r>
    </w:p>
    <w:p w14:paraId="220C275B">
      <w:pPr>
        <w:pStyle w:val="2"/>
        <w:spacing w:before="73" w:line="251" w:lineRule="auto"/>
        <w:ind w:right="180" w:firstLine="9"/>
        <w:rPr>
          <w:rFonts w:hint="eastAsia"/>
          <w:spacing w:val="4"/>
          <w:sz w:val="29"/>
          <w:szCs w:val="29"/>
        </w:rPr>
      </w:pPr>
    </w:p>
    <w:p w14:paraId="3854BD1C">
      <w:pPr>
        <w:pStyle w:val="2"/>
        <w:spacing w:before="73" w:line="251" w:lineRule="auto"/>
        <w:ind w:right="180" w:firstLine="9"/>
        <w:rPr>
          <w:rFonts w:hint="eastAsia"/>
          <w:spacing w:val="4"/>
          <w:sz w:val="29"/>
          <w:szCs w:val="29"/>
        </w:rPr>
      </w:pPr>
      <w:r>
        <w:rPr>
          <w:rFonts w:hint="eastAsia"/>
          <w:spacing w:val="4"/>
          <w:sz w:val="29"/>
          <w:szCs w:val="29"/>
        </w:rPr>
        <w:t>这一章，在呈现那个时代有缺陷的哲学纲要的同时，主要因其以明智的怀疑主义触及占星家 (astrologer) 和炼金术士 (alchemist) 的梦想而引人注目。</w:t>
      </w:r>
    </w:p>
    <w:p w14:paraId="00DF9755">
      <w:pPr>
        <w:pStyle w:val="2"/>
        <w:spacing w:before="73" w:line="251" w:lineRule="auto"/>
        <w:ind w:right="180" w:firstLine="9"/>
        <w:rPr>
          <w:rFonts w:hint="eastAsia"/>
          <w:spacing w:val="4"/>
          <w:sz w:val="29"/>
          <w:szCs w:val="29"/>
        </w:rPr>
      </w:pPr>
    </w:p>
    <w:p w14:paraId="1695B1CA">
      <w:pPr>
        <w:pStyle w:val="2"/>
        <w:spacing w:before="73" w:line="251" w:lineRule="auto"/>
        <w:ind w:right="180" w:firstLine="9"/>
        <w:rPr>
          <w:rFonts w:hint="eastAsia"/>
          <w:spacing w:val="4"/>
          <w:sz w:val="29"/>
          <w:szCs w:val="29"/>
        </w:rPr>
      </w:pPr>
      <w:r>
        <w:rPr>
          <w:rFonts w:hint="eastAsia"/>
          <w:spacing w:val="4"/>
          <w:sz w:val="29"/>
          <w:szCs w:val="29"/>
        </w:rPr>
        <w:t>He alleges that fancies of that nature had done much to injure the</w:t>
      </w:r>
    </w:p>
    <w:p w14:paraId="08AD111B">
      <w:pPr>
        <w:pStyle w:val="2"/>
        <w:spacing w:before="73" w:line="251" w:lineRule="auto"/>
        <w:ind w:right="180" w:firstLine="9"/>
        <w:rPr>
          <w:rFonts w:hint="eastAsia"/>
          <w:spacing w:val="4"/>
          <w:sz w:val="29"/>
          <w:szCs w:val="29"/>
        </w:rPr>
      </w:pPr>
    </w:p>
    <w:p w14:paraId="5EEFE426">
      <w:pPr>
        <w:pStyle w:val="2"/>
        <w:spacing w:before="73" w:line="251" w:lineRule="auto"/>
        <w:ind w:right="180" w:firstLine="9"/>
        <w:rPr>
          <w:rFonts w:hint="eastAsia"/>
          <w:spacing w:val="4"/>
          <w:sz w:val="29"/>
          <w:szCs w:val="29"/>
        </w:rPr>
      </w:pPr>
      <w:r>
        <w:rPr>
          <w:rFonts w:hint="eastAsia"/>
          <w:spacing w:val="4"/>
          <w:sz w:val="29"/>
          <w:szCs w:val="29"/>
        </w:rPr>
        <w:t>祂声称那种性质的幻想已严重损害了</w:t>
      </w:r>
    </w:p>
    <w:p w14:paraId="1C8791ED">
      <w:pPr>
        <w:pStyle w:val="2"/>
        <w:spacing w:before="73" w:line="251" w:lineRule="auto"/>
        <w:ind w:right="180" w:firstLine="9"/>
        <w:rPr>
          <w:rFonts w:hint="eastAsia"/>
          <w:spacing w:val="4"/>
          <w:sz w:val="29"/>
          <w:szCs w:val="29"/>
        </w:rPr>
      </w:pPr>
    </w:p>
    <w:p w14:paraId="346E2FBE">
      <w:pPr>
        <w:pStyle w:val="2"/>
        <w:spacing w:before="73" w:line="251" w:lineRule="auto"/>
        <w:ind w:right="180" w:firstLine="9"/>
        <w:rPr>
          <w:rFonts w:hint="eastAsia"/>
          <w:spacing w:val="4"/>
          <w:sz w:val="29"/>
          <w:szCs w:val="29"/>
        </w:rPr>
      </w:pPr>
      <w:r>
        <w:rPr>
          <w:rFonts w:hint="eastAsia"/>
          <w:spacing w:val="4"/>
          <w:sz w:val="29"/>
          <w:szCs w:val="29"/>
        </w:rPr>
        <w:t>science of medicine, and hardly less to detract from the certainty of the necessary truths proper to the “venerable science of theology.”</w:t>
      </w:r>
    </w:p>
    <w:p w14:paraId="33F48178">
      <w:pPr>
        <w:pStyle w:val="2"/>
        <w:spacing w:before="73" w:line="251" w:lineRule="auto"/>
        <w:ind w:right="180" w:firstLine="9"/>
        <w:rPr>
          <w:rFonts w:hint="eastAsia"/>
          <w:spacing w:val="4"/>
          <w:sz w:val="29"/>
          <w:szCs w:val="29"/>
        </w:rPr>
      </w:pPr>
    </w:p>
    <w:p w14:paraId="653E8775">
      <w:pPr>
        <w:pStyle w:val="2"/>
        <w:spacing w:before="73" w:line="251" w:lineRule="auto"/>
        <w:ind w:right="180" w:firstLine="9"/>
        <w:rPr>
          <w:rFonts w:hint="eastAsia"/>
          <w:spacing w:val="4"/>
          <w:sz w:val="29"/>
          <w:szCs w:val="29"/>
        </w:rPr>
      </w:pPr>
      <w:r>
        <w:rPr>
          <w:rFonts w:hint="eastAsia"/>
          <w:spacing w:val="4"/>
          <w:sz w:val="29"/>
          <w:szCs w:val="29"/>
        </w:rPr>
        <w:t>医学科学，并且几乎同样地减损了属于“可敬的神学科学”之必要真理的确定性。</w:t>
      </w:r>
    </w:p>
    <w:p w14:paraId="3A7FAC97">
      <w:pPr>
        <w:pStyle w:val="2"/>
        <w:spacing w:before="73" w:line="251" w:lineRule="auto"/>
        <w:ind w:right="180" w:firstLine="9"/>
        <w:rPr>
          <w:rFonts w:hint="eastAsia"/>
          <w:spacing w:val="4"/>
          <w:sz w:val="29"/>
          <w:szCs w:val="29"/>
        </w:rPr>
      </w:pPr>
    </w:p>
    <w:p w14:paraId="6239411E">
      <w:pPr>
        <w:pStyle w:val="2"/>
        <w:spacing w:before="73" w:line="251" w:lineRule="auto"/>
        <w:ind w:right="180" w:firstLine="9"/>
        <w:rPr>
          <w:rFonts w:hint="eastAsia"/>
          <w:spacing w:val="4"/>
          <w:sz w:val="29"/>
          <w:szCs w:val="29"/>
        </w:rPr>
      </w:pPr>
      <w:r>
        <w:rPr>
          <w:rFonts w:hint="eastAsia"/>
          <w:spacing w:val="4"/>
          <w:sz w:val="29"/>
          <w:szCs w:val="29"/>
        </w:rPr>
        <w:t>Book III. The Moral Virtues ofGod</w:t>
      </w:r>
    </w:p>
    <w:p w14:paraId="6F6868E6">
      <w:pPr>
        <w:pStyle w:val="2"/>
        <w:spacing w:before="73" w:line="251" w:lineRule="auto"/>
        <w:ind w:right="180" w:firstLine="9"/>
        <w:rPr>
          <w:rFonts w:hint="eastAsia"/>
          <w:spacing w:val="4"/>
          <w:sz w:val="29"/>
          <w:szCs w:val="29"/>
        </w:rPr>
      </w:pPr>
    </w:p>
    <w:p w14:paraId="2573AF92">
      <w:pPr>
        <w:pStyle w:val="2"/>
        <w:spacing w:before="73" w:line="251" w:lineRule="auto"/>
        <w:ind w:right="180" w:firstLine="9"/>
        <w:rPr>
          <w:rFonts w:hint="eastAsia"/>
          <w:spacing w:val="4"/>
          <w:sz w:val="29"/>
          <w:szCs w:val="29"/>
        </w:rPr>
      </w:pPr>
      <w:r>
        <w:rPr>
          <w:rFonts w:hint="eastAsia"/>
          <w:spacing w:val="4"/>
          <w:sz w:val="29"/>
          <w:szCs w:val="29"/>
        </w:rPr>
        <w:t>卷三 上帝的道德美德</w:t>
      </w:r>
    </w:p>
    <w:p w14:paraId="26D14F8B">
      <w:pPr>
        <w:pStyle w:val="2"/>
        <w:spacing w:before="73" w:line="251" w:lineRule="auto"/>
        <w:ind w:right="180" w:firstLine="9"/>
        <w:rPr>
          <w:rFonts w:hint="eastAsia"/>
          <w:spacing w:val="4"/>
          <w:sz w:val="29"/>
          <w:szCs w:val="29"/>
        </w:rPr>
      </w:pPr>
    </w:p>
    <w:p w14:paraId="6BD82CF8">
      <w:pPr>
        <w:pStyle w:val="2"/>
        <w:spacing w:before="73" w:line="251" w:lineRule="auto"/>
        <w:ind w:right="180" w:firstLine="9"/>
        <w:rPr>
          <w:rFonts w:hint="eastAsia"/>
          <w:spacing w:val="4"/>
          <w:sz w:val="29"/>
          <w:szCs w:val="29"/>
        </w:rPr>
      </w:pPr>
      <w:r>
        <w:rPr>
          <w:rFonts w:hint="eastAsia"/>
          <w:spacing w:val="4"/>
          <w:sz w:val="29"/>
          <w:szCs w:val="29"/>
        </w:rPr>
        <w:t>The first chapter in this book is “On the Virtues.”</w:t>
      </w:r>
    </w:p>
    <w:p w14:paraId="056930CE">
      <w:pPr>
        <w:pStyle w:val="2"/>
        <w:spacing w:before="73" w:line="251" w:lineRule="auto"/>
        <w:ind w:right="180" w:firstLine="9"/>
        <w:rPr>
          <w:rFonts w:hint="eastAsia"/>
          <w:spacing w:val="4"/>
          <w:sz w:val="29"/>
          <w:szCs w:val="29"/>
        </w:rPr>
      </w:pPr>
    </w:p>
    <w:p w14:paraId="07E80E5C">
      <w:pPr>
        <w:pStyle w:val="2"/>
        <w:spacing w:before="73" w:line="251" w:lineRule="auto"/>
        <w:ind w:right="180" w:firstLine="9"/>
        <w:rPr>
          <w:rFonts w:hint="eastAsia"/>
          <w:spacing w:val="4"/>
          <w:sz w:val="29"/>
          <w:szCs w:val="29"/>
        </w:rPr>
      </w:pPr>
      <w:r>
        <w:rPr>
          <w:rFonts w:hint="eastAsia"/>
          <w:spacing w:val="4"/>
          <w:sz w:val="29"/>
          <w:szCs w:val="29"/>
        </w:rPr>
        <w:t>本卷第一章是“论美德”。</w:t>
      </w:r>
    </w:p>
    <w:p w14:paraId="5B76A315">
      <w:pPr>
        <w:pStyle w:val="2"/>
        <w:spacing w:before="73" w:line="251" w:lineRule="auto"/>
        <w:ind w:right="180" w:firstLine="9"/>
        <w:rPr>
          <w:rFonts w:hint="eastAsia"/>
          <w:spacing w:val="4"/>
          <w:sz w:val="29"/>
          <w:szCs w:val="29"/>
        </w:rPr>
      </w:pPr>
    </w:p>
    <w:p w14:paraId="61467945">
      <w:pPr>
        <w:pStyle w:val="2"/>
        <w:spacing w:before="73" w:line="251" w:lineRule="auto"/>
        <w:ind w:right="180" w:firstLine="9"/>
        <w:rPr>
          <w:rFonts w:hint="eastAsia"/>
          <w:spacing w:val="4"/>
          <w:sz w:val="29"/>
          <w:szCs w:val="29"/>
        </w:rPr>
      </w:pPr>
      <w:r>
        <w:rPr>
          <w:rFonts w:hint="eastAsia"/>
          <w:spacing w:val="4"/>
          <w:sz w:val="29"/>
          <w:szCs w:val="29"/>
        </w:rPr>
        <w:t>Phronesis intimates his intention to state his views on this subject, both practically and speculatively.</w:t>
      </w:r>
    </w:p>
    <w:p w14:paraId="4A79F86E">
      <w:pPr>
        <w:pStyle w:val="2"/>
        <w:spacing w:before="73" w:line="251" w:lineRule="auto"/>
        <w:ind w:right="180" w:firstLine="9"/>
        <w:rPr>
          <w:rFonts w:hint="eastAsia"/>
          <w:spacing w:val="4"/>
          <w:sz w:val="29"/>
          <w:szCs w:val="29"/>
        </w:rPr>
      </w:pPr>
    </w:p>
    <w:p w14:paraId="59F2E503">
      <w:pPr>
        <w:pStyle w:val="2"/>
        <w:spacing w:before="73" w:line="251" w:lineRule="auto"/>
        <w:ind w:right="180" w:firstLine="9"/>
        <w:rPr>
          <w:rFonts w:hint="eastAsia"/>
          <w:spacing w:val="4"/>
          <w:sz w:val="29"/>
          <w:szCs w:val="29"/>
        </w:rPr>
      </w:pPr>
      <w:r>
        <w:rPr>
          <w:rFonts w:hint="eastAsia"/>
          <w:spacing w:val="4"/>
          <w:sz w:val="29"/>
          <w:szCs w:val="29"/>
        </w:rPr>
        <w:t>弗洛涅西斯 (Phronesis) 暗示他打算从实践和思辨两个角度阐述他对这个主题的看法。</w:t>
      </w:r>
    </w:p>
    <w:p w14:paraId="16A211CE">
      <w:pPr>
        <w:pStyle w:val="2"/>
        <w:spacing w:before="73" w:line="251" w:lineRule="auto"/>
        <w:ind w:right="180" w:firstLine="9"/>
        <w:rPr>
          <w:rFonts w:hint="eastAsia"/>
          <w:spacing w:val="4"/>
          <w:sz w:val="29"/>
          <w:szCs w:val="29"/>
        </w:rPr>
      </w:pPr>
    </w:p>
    <w:p w14:paraId="2172552E">
      <w:pPr>
        <w:pStyle w:val="2"/>
        <w:spacing w:before="73" w:line="251" w:lineRule="auto"/>
        <w:ind w:right="180" w:firstLine="9"/>
        <w:rPr>
          <w:rFonts w:hint="eastAsia"/>
          <w:spacing w:val="4"/>
          <w:sz w:val="29"/>
          <w:szCs w:val="29"/>
        </w:rPr>
      </w:pPr>
      <w:r>
        <w:rPr>
          <w:rFonts w:hint="eastAsia"/>
          <w:spacing w:val="4"/>
          <w:sz w:val="29"/>
          <w:szCs w:val="29"/>
        </w:rPr>
        <w:t>And accordingly, he commences by enumerating the various classes of virtues.</w:t>
      </w:r>
    </w:p>
    <w:p w14:paraId="22689042">
      <w:pPr>
        <w:pStyle w:val="2"/>
        <w:spacing w:before="73" w:line="251" w:lineRule="auto"/>
        <w:ind w:right="180" w:firstLine="9"/>
        <w:rPr>
          <w:rFonts w:hint="eastAsia"/>
          <w:spacing w:val="4"/>
          <w:sz w:val="29"/>
          <w:szCs w:val="29"/>
        </w:rPr>
      </w:pPr>
    </w:p>
    <w:p w14:paraId="136ED7BE">
      <w:pPr>
        <w:pStyle w:val="2"/>
        <w:spacing w:before="73" w:line="251" w:lineRule="auto"/>
        <w:ind w:right="180" w:firstLine="9"/>
        <w:rPr>
          <w:rFonts w:hint="eastAsia"/>
          <w:spacing w:val="4"/>
          <w:sz w:val="29"/>
          <w:szCs w:val="29"/>
        </w:rPr>
      </w:pPr>
      <w:r>
        <w:rPr>
          <w:rFonts w:hint="eastAsia"/>
          <w:spacing w:val="4"/>
          <w:sz w:val="29"/>
          <w:szCs w:val="29"/>
        </w:rPr>
        <w:t>因此，他首先列举了各种类型的美德。</w:t>
      </w:r>
    </w:p>
    <w:p w14:paraId="6C19B444">
      <w:pPr>
        <w:pStyle w:val="2"/>
        <w:spacing w:before="73" w:line="251" w:lineRule="auto"/>
        <w:ind w:right="180" w:firstLine="9"/>
        <w:rPr>
          <w:rFonts w:hint="eastAsia"/>
          <w:spacing w:val="4"/>
          <w:sz w:val="29"/>
          <w:szCs w:val="29"/>
        </w:rPr>
      </w:pPr>
    </w:p>
    <w:p w14:paraId="3AF38325">
      <w:pPr>
        <w:pStyle w:val="2"/>
        <w:spacing w:before="73" w:line="251" w:lineRule="auto"/>
        <w:ind w:right="180" w:firstLine="9"/>
        <w:rPr>
          <w:rFonts w:hint="eastAsia"/>
          <w:spacing w:val="4"/>
          <w:sz w:val="29"/>
          <w:szCs w:val="29"/>
        </w:rPr>
      </w:pPr>
      <w:r>
        <w:rPr>
          <w:rFonts w:hint="eastAsia"/>
          <w:spacing w:val="4"/>
          <w:sz w:val="29"/>
          <w:szCs w:val="29"/>
        </w:rPr>
        <w:t>He divides them into the created and uncreated.</w:t>
      </w:r>
    </w:p>
    <w:p w14:paraId="68513882">
      <w:pPr>
        <w:pStyle w:val="2"/>
        <w:spacing w:before="73" w:line="251" w:lineRule="auto"/>
        <w:ind w:right="180" w:firstLine="9"/>
        <w:rPr>
          <w:rFonts w:hint="eastAsia"/>
          <w:spacing w:val="4"/>
          <w:sz w:val="29"/>
          <w:szCs w:val="29"/>
        </w:rPr>
      </w:pPr>
    </w:p>
    <w:p w14:paraId="7673382A">
      <w:pPr>
        <w:pStyle w:val="2"/>
        <w:spacing w:before="73" w:line="251" w:lineRule="auto"/>
        <w:ind w:right="180" w:firstLine="9"/>
        <w:rPr>
          <w:rFonts w:hint="eastAsia"/>
          <w:spacing w:val="4"/>
          <w:sz w:val="29"/>
          <w:szCs w:val="29"/>
        </w:rPr>
      </w:pPr>
      <w:r>
        <w:rPr>
          <w:rFonts w:hint="eastAsia"/>
          <w:spacing w:val="4"/>
          <w:sz w:val="29"/>
          <w:szCs w:val="29"/>
        </w:rPr>
        <w:t>他将它们分为受造的和非受造的。</w:t>
      </w:r>
    </w:p>
    <w:p w14:paraId="2AF6BD0C">
      <w:pPr>
        <w:pStyle w:val="2"/>
        <w:spacing w:before="73" w:line="251" w:lineRule="auto"/>
        <w:ind w:right="180" w:firstLine="9"/>
        <w:rPr>
          <w:rFonts w:hint="eastAsia"/>
          <w:spacing w:val="4"/>
          <w:sz w:val="29"/>
          <w:szCs w:val="29"/>
        </w:rPr>
      </w:pPr>
    </w:p>
    <w:p w14:paraId="50E6D447">
      <w:pPr>
        <w:pStyle w:val="2"/>
        <w:spacing w:before="73" w:line="251" w:lineRule="auto"/>
        <w:ind w:right="180" w:firstLine="9"/>
        <w:rPr>
          <w:rFonts w:hint="eastAsia"/>
          <w:spacing w:val="4"/>
          <w:sz w:val="29"/>
          <w:szCs w:val="29"/>
        </w:rPr>
      </w:pPr>
      <w:r>
        <w:rPr>
          <w:rFonts w:hint="eastAsia"/>
          <w:spacing w:val="4"/>
          <w:sz w:val="29"/>
          <w:szCs w:val="29"/>
        </w:rPr>
        <w:t>The former are separated into natural and moral.</w:t>
      </w:r>
    </w:p>
    <w:p w14:paraId="5F410822">
      <w:pPr>
        <w:pStyle w:val="2"/>
        <w:spacing w:before="73" w:line="251" w:lineRule="auto"/>
        <w:ind w:right="180" w:firstLine="9"/>
        <w:rPr>
          <w:rFonts w:hint="eastAsia"/>
          <w:spacing w:val="4"/>
          <w:sz w:val="29"/>
          <w:szCs w:val="29"/>
        </w:rPr>
      </w:pPr>
    </w:p>
    <w:p w14:paraId="0DB1A5B5">
      <w:pPr>
        <w:pStyle w:val="2"/>
        <w:spacing w:before="73" w:line="251" w:lineRule="auto"/>
        <w:ind w:right="180" w:firstLine="9"/>
        <w:rPr>
          <w:rFonts w:hint="eastAsia"/>
          <w:spacing w:val="4"/>
          <w:sz w:val="29"/>
          <w:szCs w:val="29"/>
        </w:rPr>
      </w:pPr>
      <w:r>
        <w:rPr>
          <w:rFonts w:hint="eastAsia"/>
          <w:spacing w:val="4"/>
          <w:sz w:val="29"/>
          <w:szCs w:val="29"/>
        </w:rPr>
        <w:t>前者被分为自然的和道德的。</w:t>
      </w:r>
    </w:p>
    <w:p w14:paraId="538796B0">
      <w:pPr>
        <w:pStyle w:val="2"/>
        <w:spacing w:before="73" w:line="251" w:lineRule="auto"/>
        <w:ind w:right="180" w:firstLine="9"/>
        <w:rPr>
          <w:rFonts w:hint="eastAsia"/>
          <w:spacing w:val="4"/>
          <w:sz w:val="29"/>
          <w:szCs w:val="29"/>
        </w:rPr>
      </w:pPr>
    </w:p>
    <w:p w14:paraId="64BB57E2">
      <w:pPr>
        <w:pStyle w:val="2"/>
        <w:spacing w:before="73" w:line="251" w:lineRule="auto"/>
        <w:ind w:right="180" w:firstLine="9"/>
        <w:rPr>
          <w:rFonts w:hint="eastAsia"/>
          <w:spacing w:val="4"/>
          <w:sz w:val="29"/>
          <w:szCs w:val="29"/>
        </w:rPr>
      </w:pPr>
      <w:r>
        <w:rPr>
          <w:rFonts w:hint="eastAsia"/>
          <w:spacing w:val="4"/>
          <w:sz w:val="29"/>
          <w:szCs w:val="29"/>
        </w:rPr>
        <w:t>The natural virtues are described as the divisible and indivisible.</w:t>
      </w:r>
    </w:p>
    <w:p w14:paraId="12C2B08F">
      <w:pPr>
        <w:pStyle w:val="2"/>
        <w:spacing w:before="73" w:line="251" w:lineRule="auto"/>
        <w:ind w:right="180" w:firstLine="9"/>
        <w:rPr>
          <w:rFonts w:hint="eastAsia"/>
          <w:spacing w:val="4"/>
          <w:sz w:val="29"/>
          <w:szCs w:val="29"/>
        </w:rPr>
      </w:pPr>
    </w:p>
    <w:p w14:paraId="16CE001F">
      <w:pPr>
        <w:pStyle w:val="2"/>
        <w:spacing w:before="73" w:line="251" w:lineRule="auto"/>
        <w:ind w:right="180" w:firstLine="9"/>
        <w:rPr>
          <w:rFonts w:hint="eastAsia"/>
          <w:spacing w:val="4"/>
          <w:sz w:val="29"/>
          <w:szCs w:val="29"/>
        </w:rPr>
      </w:pPr>
      <w:r>
        <w:rPr>
          <w:rFonts w:hint="eastAsia"/>
          <w:spacing w:val="4"/>
          <w:sz w:val="29"/>
          <w:szCs w:val="29"/>
        </w:rPr>
        <w:t>自然美德被描述为可分的和不可分的。</w:t>
      </w:r>
    </w:p>
    <w:p w14:paraId="041539CA">
      <w:pPr>
        <w:pStyle w:val="2"/>
        <w:spacing w:before="73" w:line="251" w:lineRule="auto"/>
        <w:ind w:right="180" w:firstLine="9"/>
        <w:rPr>
          <w:rFonts w:hint="eastAsia"/>
          <w:spacing w:val="4"/>
          <w:sz w:val="29"/>
          <w:szCs w:val="29"/>
        </w:rPr>
      </w:pPr>
    </w:p>
    <w:p w14:paraId="62F41941">
      <w:pPr>
        <w:pStyle w:val="2"/>
        <w:spacing w:before="73" w:line="251" w:lineRule="auto"/>
        <w:ind w:right="180" w:firstLine="9"/>
        <w:rPr>
          <w:rFonts w:hint="eastAsia"/>
          <w:spacing w:val="4"/>
          <w:sz w:val="29"/>
          <w:szCs w:val="29"/>
        </w:rPr>
      </w:pPr>
      <w:r>
        <w:rPr>
          <w:rFonts w:hint="eastAsia"/>
          <w:spacing w:val="4"/>
          <w:sz w:val="29"/>
          <w:szCs w:val="29"/>
        </w:rPr>
        <w:t>116 THE TRIALOGUS.</w:t>
      </w:r>
    </w:p>
    <w:p w14:paraId="31F7F965">
      <w:pPr>
        <w:pStyle w:val="2"/>
        <w:spacing w:before="73" w:line="251" w:lineRule="auto"/>
        <w:ind w:right="180" w:firstLine="9"/>
        <w:rPr>
          <w:rFonts w:hint="eastAsia"/>
          <w:spacing w:val="4"/>
          <w:sz w:val="29"/>
          <w:szCs w:val="29"/>
        </w:rPr>
      </w:pPr>
    </w:p>
    <w:p w14:paraId="0F0BBD29">
      <w:pPr>
        <w:pStyle w:val="2"/>
        <w:spacing w:before="73" w:line="251" w:lineRule="auto"/>
        <w:ind w:right="180" w:firstLine="9"/>
        <w:rPr>
          <w:rFonts w:hint="eastAsia"/>
          <w:spacing w:val="4"/>
          <w:sz w:val="29"/>
          <w:szCs w:val="29"/>
        </w:rPr>
      </w:pPr>
      <w:r>
        <w:rPr>
          <w:rFonts w:hint="eastAsia"/>
          <w:spacing w:val="4"/>
          <w:sz w:val="29"/>
          <w:szCs w:val="29"/>
        </w:rPr>
        <w:t>116 《三面对话录》。</w:t>
      </w:r>
    </w:p>
    <w:p w14:paraId="32C80948">
      <w:pPr>
        <w:pStyle w:val="2"/>
        <w:spacing w:before="73" w:line="251" w:lineRule="auto"/>
        <w:ind w:right="180" w:firstLine="9"/>
        <w:rPr>
          <w:rFonts w:hint="eastAsia"/>
          <w:spacing w:val="4"/>
          <w:sz w:val="29"/>
          <w:szCs w:val="29"/>
        </w:rPr>
      </w:pPr>
    </w:p>
    <w:p w14:paraId="51FF4583">
      <w:pPr>
        <w:pStyle w:val="2"/>
        <w:spacing w:before="73" w:line="251" w:lineRule="auto"/>
        <w:ind w:right="180" w:firstLine="9"/>
        <w:rPr>
          <w:rFonts w:hint="eastAsia"/>
          <w:spacing w:val="4"/>
          <w:sz w:val="29"/>
          <w:szCs w:val="29"/>
        </w:rPr>
      </w:pPr>
      <w:r>
        <w:rPr>
          <w:rFonts w:hint="eastAsia"/>
          <w:spacing w:val="4"/>
          <w:sz w:val="29"/>
          <w:szCs w:val="29"/>
        </w:rPr>
        <w:t>The moral virtues consist of those which belong to man naturally, and they consist of those that are termed theological — such as faith, hope, and charity.</w:t>
      </w:r>
    </w:p>
    <w:p w14:paraId="6D97B6C1">
      <w:pPr>
        <w:pStyle w:val="2"/>
        <w:spacing w:before="73" w:line="251" w:lineRule="auto"/>
        <w:ind w:right="180" w:firstLine="9"/>
        <w:rPr>
          <w:rFonts w:hint="eastAsia"/>
          <w:spacing w:val="4"/>
          <w:sz w:val="29"/>
          <w:szCs w:val="29"/>
        </w:rPr>
      </w:pPr>
    </w:p>
    <w:p w14:paraId="6128A727">
      <w:pPr>
        <w:pStyle w:val="2"/>
        <w:spacing w:before="73" w:line="251" w:lineRule="auto"/>
        <w:ind w:right="180" w:firstLine="9"/>
        <w:rPr>
          <w:rFonts w:hint="eastAsia"/>
          <w:spacing w:val="4"/>
          <w:sz w:val="29"/>
          <w:szCs w:val="29"/>
        </w:rPr>
      </w:pPr>
      <w:r>
        <w:rPr>
          <w:rFonts w:hint="eastAsia"/>
          <w:spacing w:val="4"/>
          <w:sz w:val="29"/>
          <w:szCs w:val="29"/>
        </w:rPr>
        <w:t>道德美德包括那些属于人本性的美德，以及那些被称为神学美德 (theological virtues) 的美德——例如信、望和爱德 (charity)。</w:t>
      </w:r>
    </w:p>
    <w:p w14:paraId="4B8FB2E7">
      <w:pPr>
        <w:pStyle w:val="2"/>
        <w:spacing w:before="73" w:line="251" w:lineRule="auto"/>
        <w:ind w:right="180" w:firstLine="9"/>
        <w:rPr>
          <w:rFonts w:hint="eastAsia"/>
          <w:spacing w:val="4"/>
          <w:sz w:val="29"/>
          <w:szCs w:val="29"/>
        </w:rPr>
      </w:pPr>
    </w:p>
    <w:p w14:paraId="4048CE9D">
      <w:pPr>
        <w:pStyle w:val="2"/>
        <w:spacing w:before="73" w:line="251" w:lineRule="auto"/>
        <w:ind w:right="180" w:firstLine="9"/>
        <w:rPr>
          <w:rFonts w:hint="eastAsia"/>
          <w:spacing w:val="4"/>
          <w:sz w:val="29"/>
          <w:szCs w:val="29"/>
        </w:rPr>
      </w:pPr>
      <w:r>
        <w:rPr>
          <w:rFonts w:hint="eastAsia"/>
          <w:spacing w:val="4"/>
          <w:sz w:val="29"/>
          <w:szCs w:val="29"/>
        </w:rPr>
        <w:t>Virtue of the former description is defined by Aristotle as consisting in that disposition or habit of mind, which chooses the medium most suitable to the individual, according to the dictates of reason.</w:t>
      </w:r>
    </w:p>
    <w:p w14:paraId="37B502AE">
      <w:pPr>
        <w:pStyle w:val="2"/>
        <w:spacing w:before="73" w:line="251" w:lineRule="auto"/>
        <w:ind w:right="180" w:firstLine="9"/>
        <w:rPr>
          <w:rFonts w:hint="eastAsia"/>
          <w:spacing w:val="4"/>
          <w:sz w:val="29"/>
          <w:szCs w:val="29"/>
        </w:rPr>
      </w:pPr>
    </w:p>
    <w:p w14:paraId="471DF27D">
      <w:pPr>
        <w:pStyle w:val="2"/>
        <w:spacing w:before="73" w:line="251" w:lineRule="auto"/>
        <w:ind w:right="180" w:firstLine="9"/>
        <w:rPr>
          <w:rFonts w:hint="eastAsia"/>
          <w:spacing w:val="4"/>
          <w:sz w:val="29"/>
          <w:szCs w:val="29"/>
        </w:rPr>
      </w:pPr>
      <w:r>
        <w:rPr>
          <w:rFonts w:hint="eastAsia"/>
          <w:spacing w:val="4"/>
          <w:sz w:val="29"/>
          <w:szCs w:val="29"/>
        </w:rPr>
        <w:t>前一种类型的美德被亚里士多德 (Aristotle) 定义为在于那种心智的倾向或习惯，即根据理性的指示，选择最适合个体的中道 (medium)。</w:t>
      </w:r>
    </w:p>
    <w:p w14:paraId="11B4BC1D">
      <w:pPr>
        <w:pStyle w:val="2"/>
        <w:spacing w:before="73" w:line="251" w:lineRule="auto"/>
        <w:ind w:right="180" w:firstLine="9"/>
        <w:rPr>
          <w:rFonts w:hint="eastAsia"/>
          <w:spacing w:val="4"/>
          <w:sz w:val="29"/>
          <w:szCs w:val="29"/>
        </w:rPr>
      </w:pPr>
    </w:p>
    <w:p w14:paraId="35CEF01D">
      <w:pPr>
        <w:pStyle w:val="2"/>
        <w:spacing w:before="73" w:line="251" w:lineRule="auto"/>
        <w:ind w:right="180" w:firstLine="9"/>
        <w:rPr>
          <w:rFonts w:hint="eastAsia"/>
          <w:spacing w:val="4"/>
          <w:sz w:val="29"/>
          <w:szCs w:val="29"/>
        </w:rPr>
      </w:pPr>
      <w:r>
        <w:rPr>
          <w:rFonts w:hint="eastAsia"/>
          <w:spacing w:val="4"/>
          <w:sz w:val="29"/>
          <w:szCs w:val="29"/>
        </w:rPr>
        <w:t>There are four cardinal virtues — justice, fortitude, prudence, and temperance.</w:t>
      </w:r>
    </w:p>
    <w:p w14:paraId="700AD522">
      <w:pPr>
        <w:pStyle w:val="2"/>
        <w:spacing w:before="73" w:line="251" w:lineRule="auto"/>
        <w:ind w:right="180" w:firstLine="9"/>
        <w:rPr>
          <w:rFonts w:hint="eastAsia"/>
          <w:spacing w:val="4"/>
          <w:sz w:val="29"/>
          <w:szCs w:val="29"/>
        </w:rPr>
      </w:pPr>
    </w:p>
    <w:p w14:paraId="518CB1F8">
      <w:pPr>
        <w:pStyle w:val="2"/>
        <w:spacing w:before="73" w:line="251" w:lineRule="auto"/>
        <w:ind w:right="180" w:firstLine="9"/>
        <w:rPr>
          <w:rFonts w:hint="eastAsia"/>
          <w:spacing w:val="4"/>
          <w:sz w:val="29"/>
          <w:szCs w:val="29"/>
        </w:rPr>
      </w:pPr>
      <w:r>
        <w:rPr>
          <w:rFonts w:hint="eastAsia"/>
          <w:spacing w:val="4"/>
          <w:sz w:val="29"/>
          <w:szCs w:val="29"/>
        </w:rPr>
        <w:t>有四种基本美德 (cardinal virtues)——公义 (justice)、刚毅 (fortitude)、明智 (prudence) 和节制 (temperance)。</w:t>
      </w:r>
    </w:p>
    <w:p w14:paraId="6BC1FB8A">
      <w:pPr>
        <w:pStyle w:val="2"/>
        <w:spacing w:before="73" w:line="251" w:lineRule="auto"/>
        <w:ind w:right="180" w:firstLine="9"/>
        <w:rPr>
          <w:rFonts w:hint="eastAsia"/>
          <w:spacing w:val="4"/>
          <w:sz w:val="29"/>
          <w:szCs w:val="29"/>
        </w:rPr>
      </w:pPr>
    </w:p>
    <w:p w14:paraId="123C136D">
      <w:pPr>
        <w:pStyle w:val="2"/>
        <w:spacing w:before="73" w:line="251" w:lineRule="auto"/>
        <w:ind w:right="180" w:firstLine="9"/>
        <w:rPr>
          <w:rFonts w:hint="eastAsia"/>
          <w:spacing w:val="4"/>
          <w:sz w:val="29"/>
          <w:szCs w:val="29"/>
        </w:rPr>
      </w:pPr>
      <w:r>
        <w:rPr>
          <w:rFonts w:hint="eastAsia"/>
          <w:spacing w:val="4"/>
          <w:sz w:val="29"/>
          <w:szCs w:val="29"/>
        </w:rPr>
        <w:t>There are five intellectual virtues of which man is capable, each of them regulating according to reason, the moral virtue which corresponds to it.</w:t>
      </w:r>
    </w:p>
    <w:p w14:paraId="3D57E442">
      <w:pPr>
        <w:pStyle w:val="2"/>
        <w:spacing w:before="73" w:line="251" w:lineRule="auto"/>
        <w:ind w:right="180" w:firstLine="9"/>
        <w:rPr>
          <w:rFonts w:hint="eastAsia"/>
          <w:spacing w:val="4"/>
          <w:sz w:val="29"/>
          <w:szCs w:val="29"/>
        </w:rPr>
      </w:pPr>
    </w:p>
    <w:p w14:paraId="213A8F68">
      <w:pPr>
        <w:pStyle w:val="2"/>
        <w:spacing w:before="73" w:line="251" w:lineRule="auto"/>
        <w:ind w:right="180" w:firstLine="9"/>
        <w:rPr>
          <w:rFonts w:hint="eastAsia"/>
          <w:spacing w:val="4"/>
          <w:sz w:val="29"/>
          <w:szCs w:val="29"/>
        </w:rPr>
      </w:pPr>
      <w:r>
        <w:rPr>
          <w:rFonts w:hint="eastAsia"/>
          <w:spacing w:val="4"/>
          <w:sz w:val="29"/>
          <w:szCs w:val="29"/>
        </w:rPr>
        <w:t>人有能力拥有五种理智美德 (intellectual virtues)，每一种都根据理性调节与其相应的道德美德。</w:t>
      </w:r>
    </w:p>
    <w:p w14:paraId="24668F5F">
      <w:pPr>
        <w:pStyle w:val="2"/>
        <w:spacing w:before="73" w:line="251" w:lineRule="auto"/>
        <w:ind w:right="180" w:firstLine="9"/>
        <w:rPr>
          <w:rFonts w:hint="eastAsia"/>
          <w:spacing w:val="4"/>
          <w:sz w:val="29"/>
          <w:szCs w:val="29"/>
        </w:rPr>
      </w:pPr>
    </w:p>
    <w:p w14:paraId="697827CF">
      <w:pPr>
        <w:pStyle w:val="2"/>
        <w:spacing w:before="73" w:line="251" w:lineRule="auto"/>
        <w:ind w:right="180" w:firstLine="9"/>
        <w:rPr>
          <w:rFonts w:hint="eastAsia"/>
          <w:spacing w:val="4"/>
          <w:sz w:val="29"/>
          <w:szCs w:val="29"/>
        </w:rPr>
      </w:pPr>
      <w:r>
        <w:rPr>
          <w:rFonts w:hint="eastAsia"/>
          <w:spacing w:val="4"/>
          <w:sz w:val="29"/>
          <w:szCs w:val="29"/>
        </w:rPr>
        <w:t>These five virtues, or powers, are wisdom, intellect, science, art, and prudence.</w:t>
      </w:r>
    </w:p>
    <w:p w14:paraId="1B488F4A">
      <w:pPr>
        <w:pStyle w:val="2"/>
        <w:spacing w:before="73" w:line="251" w:lineRule="auto"/>
        <w:ind w:right="180" w:firstLine="9"/>
        <w:rPr>
          <w:rFonts w:hint="eastAsia"/>
          <w:spacing w:val="4"/>
          <w:sz w:val="29"/>
          <w:szCs w:val="29"/>
        </w:rPr>
      </w:pPr>
    </w:p>
    <w:p w14:paraId="1EFD197B">
      <w:pPr>
        <w:pStyle w:val="2"/>
        <w:spacing w:before="73" w:line="251" w:lineRule="auto"/>
        <w:ind w:right="180" w:firstLine="9"/>
        <w:rPr>
          <w:rFonts w:hint="eastAsia"/>
          <w:spacing w:val="4"/>
          <w:sz w:val="29"/>
          <w:szCs w:val="29"/>
        </w:rPr>
      </w:pPr>
      <w:r>
        <w:rPr>
          <w:rFonts w:hint="eastAsia"/>
          <w:spacing w:val="4"/>
          <w:sz w:val="29"/>
          <w:szCs w:val="29"/>
        </w:rPr>
        <w:t>这五种美德或能力是：智慧 (wisdom)、理智 (intellect)、知识 (science)、技艺 (art) 和明智 (prudence)。</w:t>
      </w:r>
    </w:p>
    <w:p w14:paraId="38BDB5E5">
      <w:pPr>
        <w:pStyle w:val="2"/>
        <w:spacing w:before="73" w:line="251" w:lineRule="auto"/>
        <w:ind w:right="180" w:firstLine="9"/>
        <w:rPr>
          <w:rFonts w:hint="eastAsia"/>
          <w:spacing w:val="4"/>
          <w:sz w:val="29"/>
          <w:szCs w:val="29"/>
        </w:rPr>
      </w:pPr>
    </w:p>
    <w:p w14:paraId="636F85DA">
      <w:pPr>
        <w:pStyle w:val="2"/>
        <w:spacing w:before="73" w:line="251" w:lineRule="auto"/>
        <w:ind w:right="180" w:firstLine="9"/>
        <w:rPr>
          <w:rFonts w:hint="eastAsia"/>
          <w:spacing w:val="4"/>
          <w:sz w:val="29"/>
          <w:szCs w:val="29"/>
        </w:rPr>
      </w:pPr>
      <w:r>
        <w:rPr>
          <w:rFonts w:hint="eastAsia"/>
          <w:spacing w:val="4"/>
          <w:sz w:val="29"/>
          <w:szCs w:val="29"/>
        </w:rPr>
        <w:t>In this class of virtues, wisdom holds the highest rank.</w:t>
      </w:r>
    </w:p>
    <w:p w14:paraId="046741E1">
      <w:pPr>
        <w:pStyle w:val="2"/>
        <w:spacing w:before="73" w:line="251" w:lineRule="auto"/>
        <w:ind w:right="180" w:firstLine="9"/>
        <w:rPr>
          <w:rFonts w:hint="eastAsia"/>
          <w:spacing w:val="4"/>
          <w:sz w:val="29"/>
          <w:szCs w:val="29"/>
        </w:rPr>
      </w:pPr>
    </w:p>
    <w:p w14:paraId="5386499B">
      <w:pPr>
        <w:pStyle w:val="2"/>
        <w:spacing w:before="73" w:line="251" w:lineRule="auto"/>
        <w:ind w:right="180" w:firstLine="9"/>
        <w:rPr>
          <w:rFonts w:hint="eastAsia"/>
          <w:spacing w:val="4"/>
          <w:sz w:val="29"/>
          <w:szCs w:val="29"/>
        </w:rPr>
      </w:pPr>
      <w:r>
        <w:rPr>
          <w:rFonts w:hint="eastAsia"/>
          <w:spacing w:val="4"/>
          <w:sz w:val="29"/>
          <w:szCs w:val="29"/>
        </w:rPr>
        <w:t>在这类美德中，智慧居于最高等级。</w:t>
      </w:r>
    </w:p>
    <w:p w14:paraId="633ED71F">
      <w:pPr>
        <w:pStyle w:val="2"/>
        <w:spacing w:before="73" w:line="251" w:lineRule="auto"/>
        <w:ind w:right="180" w:firstLine="9"/>
        <w:rPr>
          <w:rFonts w:hint="eastAsia"/>
          <w:spacing w:val="4"/>
          <w:sz w:val="29"/>
          <w:szCs w:val="29"/>
        </w:rPr>
      </w:pPr>
    </w:p>
    <w:p w14:paraId="7AA5FBE2">
      <w:pPr>
        <w:pStyle w:val="2"/>
        <w:spacing w:before="73" w:line="251" w:lineRule="auto"/>
        <w:ind w:right="180" w:firstLine="9"/>
        <w:rPr>
          <w:rFonts w:hint="eastAsia"/>
          <w:spacing w:val="4"/>
          <w:sz w:val="29"/>
          <w:szCs w:val="29"/>
        </w:rPr>
      </w:pPr>
      <w:r>
        <w:rPr>
          <w:rFonts w:hint="eastAsia"/>
          <w:spacing w:val="4"/>
          <w:sz w:val="29"/>
          <w:szCs w:val="29"/>
        </w:rPr>
        <w:t>Intellect is defined as that faculty by which we gain our knowledge of the fundamental principles of science, such as this: that the same thing cannot be, and not be, at the same time, and that the whole must be greater than its parts.</w:t>
      </w:r>
    </w:p>
    <w:p w14:paraId="7E656A2D">
      <w:pPr>
        <w:pStyle w:val="2"/>
        <w:spacing w:before="73" w:line="251" w:lineRule="auto"/>
        <w:ind w:right="180" w:firstLine="9"/>
        <w:rPr>
          <w:rFonts w:hint="eastAsia"/>
          <w:spacing w:val="4"/>
          <w:sz w:val="29"/>
          <w:szCs w:val="29"/>
        </w:rPr>
      </w:pPr>
    </w:p>
    <w:p w14:paraId="5000D14D">
      <w:pPr>
        <w:pStyle w:val="2"/>
        <w:spacing w:before="73" w:line="251" w:lineRule="auto"/>
        <w:ind w:right="180" w:firstLine="9"/>
        <w:rPr>
          <w:rFonts w:hint="eastAsia"/>
          <w:spacing w:val="4"/>
          <w:sz w:val="29"/>
          <w:szCs w:val="29"/>
        </w:rPr>
      </w:pPr>
      <w:r>
        <w:rPr>
          <w:rFonts w:hint="eastAsia"/>
          <w:spacing w:val="4"/>
          <w:sz w:val="29"/>
          <w:szCs w:val="29"/>
        </w:rPr>
        <w:t>理智被定义为我们藉以获得科学基本原理知识的那种官能，例如：同一事物不能同时是且不是，以及整体必须大于其部分。</w:t>
      </w:r>
    </w:p>
    <w:p w14:paraId="21912365">
      <w:pPr>
        <w:pStyle w:val="2"/>
        <w:spacing w:before="73" w:line="251" w:lineRule="auto"/>
        <w:ind w:right="180" w:firstLine="9"/>
        <w:rPr>
          <w:rFonts w:hint="eastAsia"/>
          <w:spacing w:val="4"/>
          <w:sz w:val="29"/>
          <w:szCs w:val="29"/>
        </w:rPr>
      </w:pPr>
    </w:p>
    <w:p w14:paraId="264DF5E1">
      <w:pPr>
        <w:pStyle w:val="2"/>
        <w:spacing w:before="73" w:line="251" w:lineRule="auto"/>
        <w:ind w:right="180" w:firstLine="9"/>
        <w:rPr>
          <w:rFonts w:hint="eastAsia"/>
          <w:spacing w:val="4"/>
          <w:sz w:val="29"/>
          <w:szCs w:val="29"/>
        </w:rPr>
      </w:pPr>
      <w:r>
        <w:rPr>
          <w:rFonts w:hint="eastAsia"/>
          <w:spacing w:val="4"/>
          <w:sz w:val="29"/>
          <w:szCs w:val="29"/>
        </w:rPr>
        <w:t>By science, we arrive at the results of scientific investigation.</w:t>
      </w:r>
    </w:p>
    <w:p w14:paraId="3064F9FD">
      <w:pPr>
        <w:pStyle w:val="2"/>
        <w:spacing w:before="73" w:line="251" w:lineRule="auto"/>
        <w:ind w:right="180" w:firstLine="9"/>
        <w:rPr>
          <w:rFonts w:hint="eastAsia"/>
          <w:spacing w:val="4"/>
          <w:sz w:val="29"/>
          <w:szCs w:val="29"/>
        </w:rPr>
      </w:pPr>
    </w:p>
    <w:p w14:paraId="226402E8">
      <w:pPr>
        <w:pStyle w:val="2"/>
        <w:spacing w:before="73" w:line="251" w:lineRule="auto"/>
        <w:ind w:right="180" w:firstLine="9"/>
        <w:rPr>
          <w:rFonts w:hint="eastAsia"/>
          <w:spacing w:val="4"/>
          <w:sz w:val="29"/>
          <w:szCs w:val="29"/>
        </w:rPr>
      </w:pPr>
      <w:r>
        <w:rPr>
          <w:rFonts w:hint="eastAsia"/>
          <w:spacing w:val="4"/>
          <w:sz w:val="29"/>
          <w:szCs w:val="29"/>
        </w:rPr>
        <w:t>通过知识 (science)，我们得出科学研究的结果。</w:t>
      </w:r>
    </w:p>
    <w:p w14:paraId="4CFA8351">
      <w:pPr>
        <w:pStyle w:val="2"/>
        <w:spacing w:before="73" w:line="251" w:lineRule="auto"/>
        <w:ind w:right="180" w:firstLine="9"/>
        <w:rPr>
          <w:rFonts w:hint="eastAsia"/>
          <w:spacing w:val="4"/>
          <w:sz w:val="29"/>
          <w:szCs w:val="29"/>
        </w:rPr>
      </w:pPr>
    </w:p>
    <w:p w14:paraId="3B6A94C4">
      <w:pPr>
        <w:pStyle w:val="2"/>
        <w:spacing w:before="73" w:line="251" w:lineRule="auto"/>
        <w:ind w:right="180" w:firstLine="9"/>
        <w:rPr>
          <w:rFonts w:hint="eastAsia"/>
          <w:spacing w:val="4"/>
          <w:sz w:val="29"/>
          <w:szCs w:val="29"/>
        </w:rPr>
      </w:pPr>
      <w:r>
        <w:rPr>
          <w:rFonts w:hint="eastAsia"/>
          <w:spacing w:val="4"/>
          <w:sz w:val="29"/>
          <w:szCs w:val="29"/>
        </w:rPr>
        <w:t>Art does not consist so much in the manual dexterity which enables us to create works of art, as it does in a theoretical knowledge of the principles on which all such works should be modelled.</w:t>
      </w:r>
    </w:p>
    <w:p w14:paraId="028AAEA9">
      <w:pPr>
        <w:pStyle w:val="2"/>
        <w:spacing w:before="73" w:line="251" w:lineRule="auto"/>
        <w:ind w:right="180" w:firstLine="9"/>
        <w:rPr>
          <w:rFonts w:hint="eastAsia"/>
          <w:spacing w:val="4"/>
          <w:sz w:val="29"/>
          <w:szCs w:val="29"/>
        </w:rPr>
      </w:pPr>
    </w:p>
    <w:p w14:paraId="2D8755C6">
      <w:pPr>
        <w:pStyle w:val="2"/>
        <w:spacing w:before="73" w:line="251" w:lineRule="auto"/>
        <w:ind w:right="180" w:firstLine="9"/>
        <w:rPr>
          <w:rFonts w:hint="eastAsia"/>
          <w:spacing w:val="4"/>
          <w:sz w:val="29"/>
          <w:szCs w:val="29"/>
        </w:rPr>
      </w:pPr>
      <w:r>
        <w:rPr>
          <w:rFonts w:hint="eastAsia"/>
          <w:spacing w:val="4"/>
          <w:sz w:val="29"/>
          <w:szCs w:val="29"/>
        </w:rPr>
        <w:t>技艺 (Art) 与其说在于使我们能够创作艺术作品的手工灵巧性，不如说在于关于所有此类作品应依据其建模之原理的理论知识。</w:t>
      </w:r>
    </w:p>
    <w:p w14:paraId="5AE01E32">
      <w:pPr>
        <w:pStyle w:val="2"/>
        <w:spacing w:before="73" w:line="251" w:lineRule="auto"/>
        <w:ind w:right="180" w:firstLine="9"/>
        <w:rPr>
          <w:rFonts w:hint="eastAsia"/>
          <w:spacing w:val="4"/>
          <w:sz w:val="29"/>
          <w:szCs w:val="29"/>
        </w:rPr>
      </w:pPr>
    </w:p>
    <w:p w14:paraId="275B6576">
      <w:pPr>
        <w:pStyle w:val="2"/>
        <w:spacing w:before="73" w:line="251" w:lineRule="auto"/>
        <w:ind w:right="180" w:firstLine="9"/>
        <w:rPr>
          <w:rFonts w:hint="eastAsia"/>
          <w:spacing w:val="4"/>
          <w:sz w:val="29"/>
          <w:szCs w:val="29"/>
        </w:rPr>
      </w:pPr>
      <w:r>
        <w:rPr>
          <w:rFonts w:hint="eastAsia"/>
          <w:spacing w:val="4"/>
          <w:sz w:val="29"/>
          <w:szCs w:val="29"/>
        </w:rPr>
        <w:t>Lastly, the office ofprudence is direct and practical, and is most closely connected with the moral virtues, each one of which may be said to have its special kind ofprudence belonging to it.</w:t>
      </w:r>
    </w:p>
    <w:p w14:paraId="18590CD6">
      <w:pPr>
        <w:pStyle w:val="2"/>
        <w:spacing w:before="73" w:line="251" w:lineRule="auto"/>
        <w:ind w:right="180" w:firstLine="9"/>
        <w:rPr>
          <w:rFonts w:hint="eastAsia"/>
          <w:spacing w:val="4"/>
          <w:sz w:val="29"/>
          <w:szCs w:val="29"/>
        </w:rPr>
      </w:pPr>
    </w:p>
    <w:p w14:paraId="63B7E5EC">
      <w:pPr>
        <w:pStyle w:val="2"/>
        <w:spacing w:before="73" w:line="251" w:lineRule="auto"/>
        <w:ind w:right="180" w:firstLine="9"/>
        <w:rPr>
          <w:rFonts w:hint="eastAsia"/>
          <w:spacing w:val="4"/>
          <w:sz w:val="29"/>
          <w:szCs w:val="29"/>
        </w:rPr>
      </w:pPr>
      <w:r>
        <w:rPr>
          <w:rFonts w:hint="eastAsia"/>
          <w:spacing w:val="4"/>
          <w:sz w:val="29"/>
          <w:szCs w:val="29"/>
        </w:rPr>
        <w:t>最后，明智 (prudence) 的作用是直接和实践性的，并且与道德美德联系最紧密，可以说每一种道德美德都有其特殊类型的明智与之相属。</w:t>
      </w:r>
    </w:p>
    <w:p w14:paraId="79D33488">
      <w:pPr>
        <w:pStyle w:val="2"/>
        <w:spacing w:before="73" w:line="251" w:lineRule="auto"/>
        <w:ind w:right="180" w:firstLine="9"/>
        <w:rPr>
          <w:rFonts w:hint="eastAsia"/>
          <w:spacing w:val="4"/>
          <w:sz w:val="29"/>
          <w:szCs w:val="29"/>
        </w:rPr>
      </w:pPr>
    </w:p>
    <w:p w14:paraId="31FB5DA5">
      <w:pPr>
        <w:pStyle w:val="2"/>
        <w:spacing w:before="73" w:line="251" w:lineRule="auto"/>
        <w:ind w:right="180" w:firstLine="9"/>
        <w:rPr>
          <w:rFonts w:hint="eastAsia"/>
          <w:spacing w:val="4"/>
          <w:sz w:val="29"/>
          <w:szCs w:val="29"/>
        </w:rPr>
      </w:pPr>
      <w:r>
        <w:rPr>
          <w:rFonts w:hint="eastAsia"/>
          <w:spacing w:val="4"/>
          <w:sz w:val="29"/>
          <w:szCs w:val="29"/>
        </w:rPr>
        <w:t>Aristotle connects the moral virtues with the irrational part of our nature, and calls them elective, because they lead one to choose and delight in the natural end of their being, making it the great object ofpursuit.</w:t>
      </w:r>
    </w:p>
    <w:p w14:paraId="248213BB">
      <w:pPr>
        <w:pStyle w:val="2"/>
        <w:spacing w:before="73" w:line="251" w:lineRule="auto"/>
        <w:ind w:right="180" w:firstLine="9"/>
        <w:rPr>
          <w:rFonts w:hint="eastAsia"/>
          <w:spacing w:val="4"/>
          <w:sz w:val="29"/>
          <w:szCs w:val="29"/>
        </w:rPr>
      </w:pPr>
    </w:p>
    <w:p w14:paraId="23C36C3B">
      <w:pPr>
        <w:pStyle w:val="2"/>
        <w:spacing w:before="73" w:line="251" w:lineRule="auto"/>
        <w:ind w:right="180" w:firstLine="9"/>
        <w:rPr>
          <w:rFonts w:hint="eastAsia"/>
          <w:spacing w:val="4"/>
          <w:sz w:val="29"/>
          <w:szCs w:val="29"/>
        </w:rPr>
      </w:pPr>
      <w:r>
        <w:rPr>
          <w:rFonts w:hint="eastAsia"/>
          <w:spacing w:val="4"/>
          <w:sz w:val="29"/>
          <w:szCs w:val="29"/>
        </w:rPr>
        <w:t>亚里士多德将道德美德与我们本性中非理性的部分联系起来，并称它们为选择性的 (elective)，因为它们引导人选择并喜爱其存在的自然目的，将其作为追求的主要目标。</w:t>
      </w:r>
    </w:p>
    <w:p w14:paraId="2CDF6927">
      <w:pPr>
        <w:pStyle w:val="2"/>
        <w:spacing w:before="73" w:line="251" w:lineRule="auto"/>
        <w:ind w:right="180" w:firstLine="9"/>
        <w:rPr>
          <w:rFonts w:hint="eastAsia"/>
          <w:spacing w:val="4"/>
          <w:sz w:val="29"/>
          <w:szCs w:val="29"/>
        </w:rPr>
      </w:pPr>
    </w:p>
    <w:p w14:paraId="1C2EDFE4">
      <w:pPr>
        <w:pStyle w:val="2"/>
        <w:spacing w:before="73" w:line="251" w:lineRule="auto"/>
        <w:ind w:right="180" w:firstLine="9"/>
        <w:rPr>
          <w:rFonts w:hint="eastAsia"/>
          <w:spacing w:val="4"/>
          <w:sz w:val="29"/>
          <w:szCs w:val="29"/>
        </w:rPr>
      </w:pPr>
      <w:r>
        <w:rPr>
          <w:rFonts w:hint="eastAsia"/>
          <w:spacing w:val="4"/>
          <w:sz w:val="29"/>
          <w:szCs w:val="29"/>
        </w:rPr>
        <w:t>And because these virtuous dispositions maintain a medium between two extremes, which are alike vicious, he defines this kind of virtue as a disposition which chooses the mean course.</w:t>
      </w:r>
    </w:p>
    <w:p w14:paraId="4E3E2AE3">
      <w:pPr>
        <w:pStyle w:val="2"/>
        <w:spacing w:before="73" w:line="251" w:lineRule="auto"/>
        <w:ind w:right="180" w:firstLine="9"/>
        <w:rPr>
          <w:rFonts w:hint="eastAsia"/>
          <w:spacing w:val="4"/>
          <w:sz w:val="29"/>
          <w:szCs w:val="29"/>
        </w:rPr>
      </w:pPr>
    </w:p>
    <w:p w14:paraId="1AAB6413">
      <w:pPr>
        <w:pStyle w:val="2"/>
        <w:spacing w:before="73" w:line="251" w:lineRule="auto"/>
        <w:ind w:right="180" w:firstLine="9"/>
        <w:rPr>
          <w:rFonts w:hint="eastAsia"/>
          <w:spacing w:val="4"/>
          <w:sz w:val="29"/>
          <w:szCs w:val="29"/>
        </w:rPr>
      </w:pPr>
      <w:r>
        <w:rPr>
          <w:rFonts w:hint="eastAsia"/>
          <w:spacing w:val="4"/>
          <w:sz w:val="29"/>
          <w:szCs w:val="29"/>
        </w:rPr>
        <w:t>并且因为这些有德行的倾向在两个同样邪恶的极端之间保持着中道 (medium)，他将这类美德定义为一种选择中庸之道的倾向。</w:t>
      </w:r>
    </w:p>
    <w:p w14:paraId="4147AE77">
      <w:pPr>
        <w:pStyle w:val="2"/>
        <w:spacing w:before="73" w:line="251" w:lineRule="auto"/>
        <w:ind w:right="180" w:firstLine="9"/>
        <w:rPr>
          <w:rFonts w:hint="eastAsia"/>
          <w:spacing w:val="4"/>
          <w:sz w:val="29"/>
          <w:szCs w:val="29"/>
        </w:rPr>
      </w:pPr>
    </w:p>
    <w:p w14:paraId="4193690B">
      <w:pPr>
        <w:pStyle w:val="2"/>
        <w:spacing w:before="73" w:line="251" w:lineRule="auto"/>
        <w:ind w:right="180" w:firstLine="9"/>
        <w:rPr>
          <w:rFonts w:hint="eastAsia"/>
          <w:spacing w:val="4"/>
          <w:sz w:val="29"/>
          <w:szCs w:val="29"/>
        </w:rPr>
      </w:pPr>
      <w:r>
        <w:rPr>
          <w:rFonts w:hint="eastAsia"/>
          <w:spacing w:val="4"/>
          <w:sz w:val="29"/>
          <w:szCs w:val="29"/>
        </w:rPr>
        <w:t>Still, we are to guard against considering virtue</w:t>
      </w:r>
    </w:p>
    <w:p w14:paraId="602A1758">
      <w:pPr>
        <w:pStyle w:val="2"/>
        <w:spacing w:before="73" w:line="251" w:lineRule="auto"/>
        <w:ind w:right="180" w:firstLine="9"/>
        <w:rPr>
          <w:rFonts w:hint="eastAsia"/>
          <w:spacing w:val="4"/>
          <w:sz w:val="29"/>
          <w:szCs w:val="29"/>
        </w:rPr>
      </w:pPr>
    </w:p>
    <w:p w14:paraId="26ADC646">
      <w:pPr>
        <w:pStyle w:val="2"/>
        <w:spacing w:before="73" w:line="251" w:lineRule="auto"/>
        <w:ind w:right="180" w:firstLine="9"/>
        <w:rPr>
          <w:rFonts w:hint="eastAsia"/>
          <w:spacing w:val="4"/>
          <w:sz w:val="29"/>
          <w:szCs w:val="29"/>
        </w:rPr>
      </w:pPr>
      <w:r>
        <w:rPr>
          <w:rFonts w:hint="eastAsia"/>
          <w:spacing w:val="4"/>
          <w:sz w:val="29"/>
          <w:szCs w:val="29"/>
        </w:rPr>
        <w:t>然而，我们要警惕将美德</w:t>
      </w:r>
    </w:p>
    <w:p w14:paraId="0AE60716">
      <w:pPr>
        <w:pStyle w:val="2"/>
        <w:spacing w:before="73" w:line="251" w:lineRule="auto"/>
        <w:ind w:right="180" w:firstLine="9"/>
        <w:rPr>
          <w:rFonts w:hint="eastAsia"/>
          <w:spacing w:val="4"/>
          <w:sz w:val="29"/>
          <w:szCs w:val="29"/>
        </w:rPr>
      </w:pPr>
    </w:p>
    <w:p w14:paraId="4CA49B41">
      <w:pPr>
        <w:pStyle w:val="2"/>
        <w:spacing w:before="73" w:line="251" w:lineRule="auto"/>
        <w:ind w:right="180" w:firstLine="9"/>
        <w:rPr>
          <w:rFonts w:hint="eastAsia"/>
          <w:spacing w:val="4"/>
          <w:sz w:val="29"/>
          <w:szCs w:val="29"/>
        </w:rPr>
      </w:pPr>
      <w:r>
        <w:rPr>
          <w:rFonts w:hint="eastAsia"/>
          <w:spacing w:val="4"/>
          <w:sz w:val="29"/>
          <w:szCs w:val="29"/>
        </w:rPr>
        <w:t>and vice, and the actions consequent upon them, as things having any independent existence.</w:t>
      </w:r>
    </w:p>
    <w:p w14:paraId="4154EE90">
      <w:pPr>
        <w:pStyle w:val="2"/>
        <w:spacing w:before="73" w:line="251" w:lineRule="auto"/>
        <w:ind w:right="180" w:firstLine="9"/>
        <w:rPr>
          <w:rFonts w:hint="eastAsia"/>
          <w:spacing w:val="4"/>
          <w:sz w:val="29"/>
          <w:szCs w:val="29"/>
        </w:rPr>
      </w:pPr>
    </w:p>
    <w:p w14:paraId="34C4D9B8">
      <w:pPr>
        <w:pStyle w:val="2"/>
        <w:spacing w:before="73" w:line="251" w:lineRule="auto"/>
        <w:ind w:right="180" w:firstLine="9"/>
        <w:rPr>
          <w:rFonts w:hint="eastAsia"/>
          <w:spacing w:val="4"/>
          <w:sz w:val="29"/>
          <w:szCs w:val="29"/>
        </w:rPr>
      </w:pPr>
      <w:r>
        <w:rPr>
          <w:rFonts w:hint="eastAsia"/>
          <w:spacing w:val="4"/>
          <w:sz w:val="29"/>
          <w:szCs w:val="29"/>
        </w:rPr>
        <w:t>和恶习，以及随之而来的行为，视为具有任何独立存在的事物。</w:t>
      </w:r>
    </w:p>
    <w:p w14:paraId="7DB3CEDC">
      <w:pPr>
        <w:pStyle w:val="2"/>
        <w:spacing w:before="73" w:line="251" w:lineRule="auto"/>
        <w:ind w:right="180" w:firstLine="9"/>
        <w:rPr>
          <w:rFonts w:hint="eastAsia"/>
          <w:spacing w:val="4"/>
          <w:sz w:val="29"/>
          <w:szCs w:val="29"/>
        </w:rPr>
      </w:pPr>
    </w:p>
    <w:p w14:paraId="7CE72E3E">
      <w:pPr>
        <w:pStyle w:val="2"/>
        <w:spacing w:before="73" w:line="251" w:lineRule="auto"/>
        <w:ind w:right="180" w:firstLine="9"/>
        <w:rPr>
          <w:rFonts w:hint="eastAsia"/>
          <w:spacing w:val="4"/>
          <w:sz w:val="29"/>
          <w:szCs w:val="29"/>
        </w:rPr>
      </w:pPr>
      <w:r>
        <w:rPr>
          <w:rFonts w:hint="eastAsia"/>
          <w:spacing w:val="4"/>
          <w:sz w:val="29"/>
          <w:szCs w:val="29"/>
        </w:rPr>
        <w:t>For the medium, as Aristotle reminds us, must not be confounded with an absolute and invariable mean, or with an arithmetical mean; but it must be regarded as one that is solely relative to ourselves.</w:t>
      </w:r>
    </w:p>
    <w:p w14:paraId="0E015341">
      <w:pPr>
        <w:pStyle w:val="2"/>
        <w:spacing w:before="73" w:line="251" w:lineRule="auto"/>
        <w:ind w:right="180" w:firstLine="9"/>
        <w:rPr>
          <w:rFonts w:hint="eastAsia"/>
          <w:spacing w:val="4"/>
          <w:sz w:val="29"/>
          <w:szCs w:val="29"/>
        </w:rPr>
      </w:pPr>
    </w:p>
    <w:p w14:paraId="0A702689">
      <w:pPr>
        <w:pStyle w:val="2"/>
        <w:spacing w:before="73" w:line="251" w:lineRule="auto"/>
        <w:ind w:right="180" w:firstLine="9"/>
        <w:rPr>
          <w:rFonts w:hint="eastAsia"/>
          <w:spacing w:val="4"/>
          <w:sz w:val="29"/>
          <w:szCs w:val="29"/>
        </w:rPr>
      </w:pPr>
      <w:r>
        <w:rPr>
          <w:rFonts w:hint="eastAsia"/>
          <w:spacing w:val="4"/>
          <w:sz w:val="29"/>
          <w:szCs w:val="29"/>
        </w:rPr>
        <w:t>因为中道 (medium)，正如亚里士多德提醒我们的，绝不能与绝对不变的平均值或算术平均值相混淆；而必须被视为一个完全相对于我们自身的中道。</w:t>
      </w:r>
    </w:p>
    <w:p w14:paraId="54CED33C">
      <w:pPr>
        <w:pStyle w:val="2"/>
        <w:spacing w:before="73" w:line="251" w:lineRule="auto"/>
        <w:ind w:right="180" w:firstLine="9"/>
        <w:rPr>
          <w:rFonts w:hint="eastAsia"/>
          <w:spacing w:val="4"/>
          <w:sz w:val="29"/>
          <w:szCs w:val="29"/>
        </w:rPr>
      </w:pPr>
    </w:p>
    <w:p w14:paraId="33EFCC24">
      <w:pPr>
        <w:pStyle w:val="2"/>
        <w:spacing w:before="73" w:line="251" w:lineRule="auto"/>
        <w:ind w:right="180" w:firstLine="9"/>
        <w:rPr>
          <w:rFonts w:hint="eastAsia"/>
          <w:spacing w:val="4"/>
          <w:sz w:val="29"/>
          <w:szCs w:val="29"/>
        </w:rPr>
      </w:pPr>
      <w:r>
        <w:rPr>
          <w:rFonts w:hint="eastAsia"/>
          <w:spacing w:val="4"/>
          <w:sz w:val="29"/>
          <w:szCs w:val="29"/>
        </w:rPr>
        <w:t>The medium, then, must be adapted to the circumstances of the follower of virtue, because various means suit various individuals.</w:t>
      </w:r>
    </w:p>
    <w:p w14:paraId="14C5F7B3">
      <w:pPr>
        <w:pStyle w:val="2"/>
        <w:spacing w:before="73" w:line="251" w:lineRule="auto"/>
        <w:ind w:right="180" w:firstLine="9"/>
        <w:rPr>
          <w:rFonts w:hint="eastAsia"/>
          <w:spacing w:val="4"/>
          <w:sz w:val="29"/>
          <w:szCs w:val="29"/>
        </w:rPr>
      </w:pPr>
    </w:p>
    <w:p w14:paraId="045C6EEB">
      <w:pPr>
        <w:pStyle w:val="2"/>
        <w:spacing w:before="73" w:line="251" w:lineRule="auto"/>
        <w:ind w:right="180" w:firstLine="9"/>
        <w:rPr>
          <w:rFonts w:hint="eastAsia"/>
          <w:spacing w:val="4"/>
          <w:sz w:val="29"/>
          <w:szCs w:val="29"/>
        </w:rPr>
      </w:pPr>
      <w:r>
        <w:rPr>
          <w:rFonts w:hint="eastAsia"/>
          <w:spacing w:val="4"/>
          <w:sz w:val="29"/>
          <w:szCs w:val="29"/>
        </w:rPr>
        <w:t>那么，中道必须适应德行追随者的具体情况，因为不同的方式适合不同的个体。</w:t>
      </w:r>
    </w:p>
    <w:p w14:paraId="75F6D2F9">
      <w:pPr>
        <w:pStyle w:val="2"/>
        <w:spacing w:before="73" w:line="251" w:lineRule="auto"/>
        <w:ind w:right="180" w:firstLine="9"/>
        <w:rPr>
          <w:rFonts w:hint="eastAsia"/>
          <w:spacing w:val="4"/>
          <w:sz w:val="29"/>
          <w:szCs w:val="29"/>
        </w:rPr>
      </w:pPr>
    </w:p>
    <w:p w14:paraId="2DCE10A5">
      <w:pPr>
        <w:pStyle w:val="2"/>
        <w:spacing w:before="73" w:line="251" w:lineRule="auto"/>
        <w:ind w:right="180" w:firstLine="9"/>
        <w:rPr>
          <w:rFonts w:hint="eastAsia"/>
          <w:spacing w:val="4"/>
          <w:sz w:val="29"/>
          <w:szCs w:val="29"/>
        </w:rPr>
      </w:pPr>
      <w:r>
        <w:rPr>
          <w:rFonts w:hint="eastAsia"/>
          <w:spacing w:val="4"/>
          <w:sz w:val="29"/>
          <w:szCs w:val="29"/>
        </w:rPr>
        <w:t>Every virtue, accordingly, must be accompanied by an appropriate exercise ofprudence, and in consequence, Aristotle completes his definition by saying that the choice of this mean is determined by the dictate of reason.</w:t>
      </w:r>
    </w:p>
    <w:p w14:paraId="35856C01">
      <w:pPr>
        <w:pStyle w:val="2"/>
        <w:spacing w:before="73" w:line="251" w:lineRule="auto"/>
        <w:ind w:right="180" w:firstLine="9"/>
        <w:rPr>
          <w:rFonts w:hint="eastAsia"/>
          <w:spacing w:val="4"/>
          <w:sz w:val="29"/>
          <w:szCs w:val="29"/>
        </w:rPr>
      </w:pPr>
    </w:p>
    <w:p w14:paraId="1A26DA21">
      <w:pPr>
        <w:pStyle w:val="2"/>
        <w:spacing w:before="73" w:line="251" w:lineRule="auto"/>
        <w:ind w:right="180" w:firstLine="9"/>
        <w:rPr>
          <w:rFonts w:hint="eastAsia"/>
          <w:spacing w:val="4"/>
          <w:sz w:val="29"/>
          <w:szCs w:val="29"/>
        </w:rPr>
      </w:pPr>
      <w:r>
        <w:rPr>
          <w:rFonts w:hint="eastAsia"/>
          <w:spacing w:val="4"/>
          <w:sz w:val="29"/>
          <w:szCs w:val="29"/>
        </w:rPr>
        <w:t>因此，每一种美德都必须伴随着明智 (prudence) 的恰当运用，结果是，亚里士多德通过说这种中庸之道的选择是由理性的指示决定的，来完善他的定义。</w:t>
      </w:r>
    </w:p>
    <w:p w14:paraId="1C8C889D">
      <w:pPr>
        <w:pStyle w:val="2"/>
        <w:spacing w:before="73" w:line="251" w:lineRule="auto"/>
        <w:ind w:right="180" w:firstLine="9"/>
        <w:rPr>
          <w:rFonts w:hint="eastAsia"/>
          <w:spacing w:val="4"/>
          <w:sz w:val="29"/>
          <w:szCs w:val="29"/>
        </w:rPr>
      </w:pPr>
    </w:p>
    <w:p w14:paraId="27C90FBA">
      <w:pPr>
        <w:pStyle w:val="2"/>
        <w:spacing w:before="73" w:line="251" w:lineRule="auto"/>
        <w:ind w:right="180" w:firstLine="9"/>
        <w:rPr>
          <w:rFonts w:hint="eastAsia"/>
          <w:spacing w:val="4"/>
          <w:sz w:val="29"/>
          <w:szCs w:val="29"/>
        </w:rPr>
      </w:pPr>
      <w:r>
        <w:rPr>
          <w:rFonts w:hint="eastAsia"/>
          <w:spacing w:val="4"/>
          <w:sz w:val="29"/>
          <w:szCs w:val="29"/>
        </w:rPr>
        <w:t>If the reader does not perceive the meaning of this moral analysis, the fault is not so much with the Reformer, as with the distinguished philosopher whose system he is endeavoring to expound.</w:t>
      </w:r>
    </w:p>
    <w:p w14:paraId="54B7DC85">
      <w:pPr>
        <w:pStyle w:val="2"/>
        <w:spacing w:before="73" w:line="251" w:lineRule="auto"/>
        <w:ind w:right="180" w:firstLine="9"/>
        <w:rPr>
          <w:rFonts w:hint="eastAsia"/>
          <w:spacing w:val="4"/>
          <w:sz w:val="29"/>
          <w:szCs w:val="29"/>
        </w:rPr>
      </w:pPr>
    </w:p>
    <w:p w14:paraId="05949514">
      <w:pPr>
        <w:pStyle w:val="2"/>
        <w:spacing w:before="73" w:line="251" w:lineRule="auto"/>
        <w:ind w:right="180" w:firstLine="9"/>
        <w:rPr>
          <w:rFonts w:hint="eastAsia"/>
          <w:spacing w:val="4"/>
          <w:sz w:val="29"/>
          <w:szCs w:val="29"/>
        </w:rPr>
      </w:pPr>
      <w:r>
        <w:rPr>
          <w:rFonts w:hint="eastAsia"/>
          <w:spacing w:val="4"/>
          <w:sz w:val="29"/>
          <w:szCs w:val="29"/>
        </w:rPr>
        <w:t>如果读者不理解这种道德分析的含义，过错与其说在于改革家，不如说在于他试图阐述其体系的那位杰出哲学家。</w:t>
      </w:r>
    </w:p>
    <w:p w14:paraId="469ABFD4">
      <w:pPr>
        <w:pStyle w:val="2"/>
        <w:spacing w:before="73" w:line="251" w:lineRule="auto"/>
        <w:ind w:right="180" w:firstLine="9"/>
        <w:rPr>
          <w:rFonts w:hint="eastAsia"/>
          <w:spacing w:val="4"/>
          <w:sz w:val="29"/>
          <w:szCs w:val="29"/>
        </w:rPr>
      </w:pPr>
    </w:p>
    <w:p w14:paraId="2B84251C">
      <w:pPr>
        <w:pStyle w:val="2"/>
        <w:spacing w:before="73" w:line="251" w:lineRule="auto"/>
        <w:ind w:right="180" w:firstLine="9"/>
        <w:rPr>
          <w:rFonts w:hint="eastAsia"/>
          <w:spacing w:val="4"/>
          <w:sz w:val="29"/>
          <w:szCs w:val="29"/>
        </w:rPr>
      </w:pPr>
      <w:r>
        <w:rPr>
          <w:rFonts w:hint="eastAsia"/>
          <w:spacing w:val="4"/>
          <w:sz w:val="29"/>
          <w:szCs w:val="29"/>
        </w:rPr>
        <w:t>The rest of the chapter is occupied with observations on the conduct of a man who squanders away his property by profuse generosity.</w:t>
      </w:r>
    </w:p>
    <w:p w14:paraId="74C58D13">
      <w:pPr>
        <w:pStyle w:val="2"/>
        <w:spacing w:before="73" w:line="251" w:lineRule="auto"/>
        <w:ind w:right="180" w:firstLine="9"/>
        <w:rPr>
          <w:rFonts w:hint="eastAsia"/>
          <w:spacing w:val="4"/>
          <w:sz w:val="29"/>
          <w:szCs w:val="29"/>
        </w:rPr>
      </w:pPr>
    </w:p>
    <w:p w14:paraId="46105AC0">
      <w:pPr>
        <w:pStyle w:val="2"/>
        <w:spacing w:before="73" w:line="251" w:lineRule="auto"/>
        <w:ind w:right="180" w:firstLine="9"/>
        <w:rPr>
          <w:rFonts w:hint="eastAsia"/>
          <w:spacing w:val="4"/>
          <w:sz w:val="29"/>
          <w:szCs w:val="29"/>
        </w:rPr>
      </w:pPr>
      <w:r>
        <w:rPr>
          <w:rFonts w:hint="eastAsia"/>
          <w:spacing w:val="4"/>
          <w:sz w:val="29"/>
          <w:szCs w:val="29"/>
        </w:rPr>
        <w:t>本章余下部分致力于观察一个因过度慷慨而挥霍财产之人的行为。</w:t>
      </w:r>
    </w:p>
    <w:p w14:paraId="0D023C59">
      <w:pPr>
        <w:pStyle w:val="2"/>
        <w:spacing w:before="73" w:line="251" w:lineRule="auto"/>
        <w:ind w:right="180" w:firstLine="9"/>
        <w:rPr>
          <w:rFonts w:hint="eastAsia"/>
          <w:spacing w:val="4"/>
          <w:sz w:val="29"/>
          <w:szCs w:val="29"/>
        </w:rPr>
      </w:pPr>
    </w:p>
    <w:p w14:paraId="0DFAD709">
      <w:pPr>
        <w:pStyle w:val="2"/>
        <w:spacing w:before="73" w:line="251" w:lineRule="auto"/>
        <w:ind w:right="180" w:firstLine="9"/>
        <w:rPr>
          <w:rFonts w:hint="eastAsia"/>
          <w:spacing w:val="4"/>
          <w:sz w:val="29"/>
          <w:szCs w:val="29"/>
        </w:rPr>
      </w:pPr>
      <w:r>
        <w:rPr>
          <w:rFonts w:hint="eastAsia"/>
          <w:spacing w:val="4"/>
          <w:sz w:val="29"/>
          <w:szCs w:val="29"/>
        </w:rPr>
        <w:t>And Phronesis shows that it is not true, as it may at first appear, that a virtuous habit has become a vicious one merely by a change of circumstances.</w:t>
      </w:r>
    </w:p>
    <w:p w14:paraId="54D3017D">
      <w:pPr>
        <w:pStyle w:val="2"/>
        <w:spacing w:before="73" w:line="251" w:lineRule="auto"/>
        <w:ind w:right="180" w:firstLine="9"/>
        <w:rPr>
          <w:rFonts w:hint="eastAsia"/>
          <w:spacing w:val="4"/>
          <w:sz w:val="29"/>
          <w:szCs w:val="29"/>
        </w:rPr>
      </w:pPr>
    </w:p>
    <w:p w14:paraId="7CC5DE5A">
      <w:pPr>
        <w:pStyle w:val="2"/>
        <w:spacing w:before="73" w:line="251" w:lineRule="auto"/>
        <w:ind w:right="180" w:firstLine="9"/>
        <w:rPr>
          <w:rFonts w:hint="eastAsia"/>
          <w:spacing w:val="4"/>
          <w:sz w:val="29"/>
          <w:szCs w:val="29"/>
        </w:rPr>
      </w:pPr>
      <w:r>
        <w:rPr>
          <w:rFonts w:hint="eastAsia"/>
          <w:spacing w:val="4"/>
          <w:sz w:val="29"/>
          <w:szCs w:val="29"/>
        </w:rPr>
        <w:t>弗洛涅西斯 (Phronesis) 指出，一个有德行的习惯仅仅因为环境的改变就变成了恶习，这并非事实，尽管起初可能看起来如此。</w:t>
      </w:r>
    </w:p>
    <w:p w14:paraId="6D4026D0">
      <w:pPr>
        <w:pStyle w:val="2"/>
        <w:spacing w:before="73" w:line="251" w:lineRule="auto"/>
        <w:ind w:right="180" w:firstLine="9"/>
        <w:rPr>
          <w:rFonts w:hint="eastAsia"/>
          <w:spacing w:val="4"/>
          <w:sz w:val="29"/>
          <w:szCs w:val="29"/>
        </w:rPr>
      </w:pPr>
    </w:p>
    <w:p w14:paraId="09E4AA51">
      <w:pPr>
        <w:pStyle w:val="2"/>
        <w:spacing w:before="73" w:line="251" w:lineRule="auto"/>
        <w:ind w:right="180" w:firstLine="9"/>
        <w:rPr>
          <w:rFonts w:hint="eastAsia"/>
          <w:spacing w:val="4"/>
          <w:sz w:val="29"/>
          <w:szCs w:val="29"/>
        </w:rPr>
      </w:pPr>
      <w:r>
        <w:rPr>
          <w:rFonts w:hint="eastAsia"/>
          <w:spacing w:val="4"/>
          <w:sz w:val="29"/>
          <w:szCs w:val="29"/>
        </w:rPr>
        <w:t>THE THIRD BOOK. 117</w:t>
      </w:r>
    </w:p>
    <w:p w14:paraId="3A021D3B">
      <w:pPr>
        <w:pStyle w:val="2"/>
        <w:spacing w:before="73" w:line="251" w:lineRule="auto"/>
        <w:ind w:right="180" w:firstLine="9"/>
        <w:rPr>
          <w:rFonts w:hint="eastAsia"/>
          <w:spacing w:val="4"/>
          <w:sz w:val="29"/>
          <w:szCs w:val="29"/>
        </w:rPr>
      </w:pPr>
    </w:p>
    <w:p w14:paraId="6865574F">
      <w:pPr>
        <w:pStyle w:val="2"/>
        <w:spacing w:before="73" w:line="251" w:lineRule="auto"/>
        <w:ind w:right="180" w:firstLine="9"/>
        <w:rPr>
          <w:rFonts w:hint="eastAsia"/>
          <w:spacing w:val="4"/>
          <w:sz w:val="29"/>
          <w:szCs w:val="29"/>
        </w:rPr>
      </w:pPr>
      <w:r>
        <w:rPr>
          <w:rFonts w:hint="eastAsia"/>
          <w:spacing w:val="4"/>
          <w:sz w:val="29"/>
          <w:szCs w:val="29"/>
        </w:rPr>
        <w:t>第三卷。117</w:t>
      </w:r>
    </w:p>
    <w:p w14:paraId="75B02510">
      <w:pPr>
        <w:pStyle w:val="2"/>
        <w:spacing w:before="73" w:line="251" w:lineRule="auto"/>
        <w:ind w:right="180" w:firstLine="9"/>
        <w:rPr>
          <w:rFonts w:hint="eastAsia"/>
          <w:spacing w:val="4"/>
          <w:sz w:val="29"/>
          <w:szCs w:val="29"/>
        </w:rPr>
      </w:pPr>
    </w:p>
    <w:p w14:paraId="13402457">
      <w:pPr>
        <w:pStyle w:val="2"/>
        <w:spacing w:before="73" w:line="251" w:lineRule="auto"/>
        <w:ind w:right="180" w:firstLine="9"/>
        <w:rPr>
          <w:rFonts w:hint="eastAsia"/>
          <w:spacing w:val="4"/>
          <w:sz w:val="29"/>
          <w:szCs w:val="29"/>
        </w:rPr>
      </w:pPr>
      <w:r>
        <w:rPr>
          <w:rFonts w:hint="eastAsia"/>
          <w:spacing w:val="4"/>
          <w:sz w:val="29"/>
          <w:szCs w:val="29"/>
        </w:rPr>
        <w:t>Rather, the man continues to give beyond his means, not from a principle of virtue, but from the force of habit; and this habit ofprofusion, while thus unregulated by prudence, is anything but a virtue.</w:t>
      </w:r>
    </w:p>
    <w:p w14:paraId="0C0FF3D0">
      <w:pPr>
        <w:pStyle w:val="2"/>
        <w:spacing w:before="73" w:line="251" w:lineRule="auto"/>
        <w:ind w:right="180" w:firstLine="9"/>
        <w:rPr>
          <w:rFonts w:hint="eastAsia"/>
          <w:spacing w:val="4"/>
          <w:sz w:val="29"/>
          <w:szCs w:val="29"/>
        </w:rPr>
      </w:pPr>
    </w:p>
    <w:p w14:paraId="59BAF0A5">
      <w:pPr>
        <w:pStyle w:val="2"/>
        <w:spacing w:before="73" w:line="251" w:lineRule="auto"/>
        <w:ind w:right="180" w:firstLine="9"/>
        <w:rPr>
          <w:rFonts w:hint="eastAsia"/>
          <w:spacing w:val="4"/>
          <w:sz w:val="29"/>
          <w:szCs w:val="29"/>
        </w:rPr>
      </w:pPr>
      <w:r>
        <w:rPr>
          <w:rFonts w:hint="eastAsia"/>
          <w:spacing w:val="4"/>
          <w:sz w:val="29"/>
          <w:szCs w:val="29"/>
        </w:rPr>
        <w:t>相反，这个人继续超出其能力给予，并非出于美德的原则，而是出于习惯的力量；而这种挥霍的习惯，在没有明智 (prudence) 调节的情况下，绝非美德。</w:t>
      </w:r>
    </w:p>
    <w:p w14:paraId="7FA36038">
      <w:pPr>
        <w:pStyle w:val="2"/>
        <w:spacing w:before="73" w:line="251" w:lineRule="auto"/>
        <w:ind w:right="180" w:firstLine="9"/>
        <w:rPr>
          <w:rFonts w:hint="eastAsia"/>
          <w:spacing w:val="4"/>
          <w:sz w:val="29"/>
          <w:szCs w:val="29"/>
        </w:rPr>
      </w:pPr>
    </w:p>
    <w:p w14:paraId="64AA9F32">
      <w:pPr>
        <w:pStyle w:val="2"/>
        <w:spacing w:before="73" w:line="251" w:lineRule="auto"/>
        <w:ind w:right="180" w:firstLine="9"/>
        <w:rPr>
          <w:rFonts w:hint="eastAsia"/>
          <w:spacing w:val="4"/>
          <w:sz w:val="29"/>
          <w:szCs w:val="29"/>
        </w:rPr>
      </w:pPr>
      <w:r>
        <w:rPr>
          <w:rFonts w:hint="eastAsia"/>
          <w:spacing w:val="4"/>
          <w:sz w:val="29"/>
          <w:szCs w:val="29"/>
        </w:rPr>
        <w:t>In the second chapter, Phronesis defends his departure from Aristotle, and shows that the cardinal virtues should be assigned to the will, or to the intellect of man, and should thus occupy a higher place than has been assigned to them by that philosopher.</w:t>
      </w:r>
    </w:p>
    <w:p w14:paraId="65848D0A">
      <w:pPr>
        <w:pStyle w:val="2"/>
        <w:spacing w:before="73" w:line="251" w:lineRule="auto"/>
        <w:ind w:right="180" w:firstLine="9"/>
        <w:rPr>
          <w:rFonts w:hint="eastAsia"/>
          <w:spacing w:val="4"/>
          <w:sz w:val="29"/>
          <w:szCs w:val="29"/>
        </w:rPr>
      </w:pPr>
    </w:p>
    <w:p w14:paraId="432B01A7">
      <w:pPr>
        <w:pStyle w:val="2"/>
        <w:spacing w:before="73" w:line="251" w:lineRule="auto"/>
        <w:ind w:right="180" w:firstLine="9"/>
        <w:rPr>
          <w:rFonts w:hint="eastAsia"/>
          <w:spacing w:val="4"/>
          <w:sz w:val="29"/>
          <w:szCs w:val="29"/>
        </w:rPr>
      </w:pPr>
      <w:r>
        <w:rPr>
          <w:rFonts w:hint="eastAsia"/>
          <w:spacing w:val="4"/>
          <w:sz w:val="29"/>
          <w:szCs w:val="29"/>
        </w:rPr>
        <w:t>在第二章中，弗洛涅西斯 (Phronesis) 为他背离亚里士多德 (Aristotle) 的做法辩护，并表明基本美德 (cardinal virtues) 应归于人的意志或理智，因此应占据比那位哲学家所赋予它们的更高的位置。</w:t>
      </w:r>
    </w:p>
    <w:p w14:paraId="678051C0">
      <w:pPr>
        <w:pStyle w:val="2"/>
        <w:spacing w:before="73" w:line="251" w:lineRule="auto"/>
        <w:ind w:right="180" w:firstLine="9"/>
        <w:rPr>
          <w:rFonts w:hint="eastAsia"/>
          <w:spacing w:val="4"/>
          <w:sz w:val="29"/>
          <w:szCs w:val="29"/>
        </w:rPr>
      </w:pPr>
    </w:p>
    <w:p w14:paraId="6B1681EA">
      <w:pPr>
        <w:pStyle w:val="2"/>
        <w:spacing w:before="73" w:line="251" w:lineRule="auto"/>
        <w:ind w:right="180" w:firstLine="9"/>
        <w:rPr>
          <w:rFonts w:hint="eastAsia"/>
          <w:spacing w:val="4"/>
          <w:sz w:val="29"/>
          <w:szCs w:val="29"/>
        </w:rPr>
      </w:pPr>
      <w:r>
        <w:rPr>
          <w:rFonts w:hint="eastAsia"/>
          <w:spacing w:val="4"/>
          <w:sz w:val="29"/>
          <w:szCs w:val="29"/>
        </w:rPr>
        <w:t>“Neither these,” he observes, “nor any of the moral virtues, can dwell in man without the assistance of God’s grace.</w:t>
      </w:r>
    </w:p>
    <w:p w14:paraId="5B6485A2">
      <w:pPr>
        <w:pStyle w:val="2"/>
        <w:spacing w:before="73" w:line="251" w:lineRule="auto"/>
        <w:ind w:right="180" w:firstLine="9"/>
        <w:rPr>
          <w:rFonts w:hint="eastAsia"/>
          <w:spacing w:val="4"/>
          <w:sz w:val="29"/>
          <w:szCs w:val="29"/>
        </w:rPr>
      </w:pPr>
    </w:p>
    <w:p w14:paraId="636CF629">
      <w:pPr>
        <w:pStyle w:val="2"/>
        <w:spacing w:before="73" w:line="251" w:lineRule="auto"/>
        <w:ind w:right="180" w:firstLine="9"/>
        <w:rPr>
          <w:rFonts w:hint="eastAsia"/>
          <w:spacing w:val="4"/>
          <w:sz w:val="29"/>
          <w:szCs w:val="29"/>
        </w:rPr>
      </w:pPr>
      <w:r>
        <w:rPr>
          <w:rFonts w:hint="eastAsia"/>
          <w:spacing w:val="4"/>
          <w:sz w:val="29"/>
          <w:szCs w:val="29"/>
        </w:rPr>
        <w:t>“无论是这些，”他评论道，“还是任何道德美德，若无上帝恩典的帮助，都不能住在人里面。”</w:t>
      </w:r>
    </w:p>
    <w:p w14:paraId="5283C795">
      <w:pPr>
        <w:pStyle w:val="2"/>
        <w:spacing w:before="73" w:line="251" w:lineRule="auto"/>
        <w:ind w:right="180" w:firstLine="9"/>
        <w:rPr>
          <w:rFonts w:hint="eastAsia"/>
          <w:spacing w:val="4"/>
          <w:sz w:val="29"/>
          <w:szCs w:val="29"/>
        </w:rPr>
      </w:pPr>
    </w:p>
    <w:p w14:paraId="494A1985">
      <w:pPr>
        <w:pStyle w:val="2"/>
        <w:spacing w:before="73" w:line="251" w:lineRule="auto"/>
        <w:ind w:right="180" w:firstLine="9"/>
        <w:rPr>
          <w:rFonts w:hint="eastAsia"/>
          <w:spacing w:val="4"/>
          <w:sz w:val="29"/>
          <w:szCs w:val="29"/>
        </w:rPr>
      </w:pPr>
      <w:r>
        <w:rPr>
          <w:rFonts w:hint="eastAsia"/>
          <w:spacing w:val="4"/>
          <w:sz w:val="29"/>
          <w:szCs w:val="29"/>
        </w:rPr>
        <w:t>How, I ask, can man merit happiness by living and acting according to the good pleasure of God, unless God, of his abundant grace, accepts such service?</w:t>
      </w:r>
    </w:p>
    <w:p w14:paraId="72AF8EF2">
      <w:pPr>
        <w:pStyle w:val="2"/>
        <w:spacing w:before="73" w:line="251" w:lineRule="auto"/>
        <w:ind w:right="180" w:firstLine="9"/>
        <w:rPr>
          <w:rFonts w:hint="eastAsia"/>
          <w:spacing w:val="4"/>
          <w:sz w:val="29"/>
          <w:szCs w:val="29"/>
        </w:rPr>
      </w:pPr>
    </w:p>
    <w:p w14:paraId="116899BD">
      <w:pPr>
        <w:pStyle w:val="2"/>
        <w:spacing w:before="73" w:line="251" w:lineRule="auto"/>
        <w:ind w:right="180" w:firstLine="9"/>
        <w:rPr>
          <w:rFonts w:hint="eastAsia"/>
          <w:spacing w:val="4"/>
          <w:sz w:val="29"/>
          <w:szCs w:val="29"/>
        </w:rPr>
      </w:pPr>
      <w:r>
        <w:rPr>
          <w:rFonts w:hint="eastAsia"/>
          <w:spacing w:val="4"/>
          <w:sz w:val="29"/>
          <w:szCs w:val="29"/>
        </w:rPr>
        <w:t>“我问，人如何能通过按照上帝的美意生活和行事来赢得幸福，除非上帝凭祂丰盛的恩典悦纳这样的侍奉？”</w:t>
      </w:r>
    </w:p>
    <w:p w14:paraId="16F9ABD6">
      <w:pPr>
        <w:pStyle w:val="2"/>
        <w:spacing w:before="73" w:line="251" w:lineRule="auto"/>
        <w:ind w:right="180" w:firstLine="9"/>
        <w:rPr>
          <w:rFonts w:hint="eastAsia"/>
          <w:spacing w:val="4"/>
          <w:sz w:val="29"/>
          <w:szCs w:val="29"/>
        </w:rPr>
      </w:pPr>
    </w:p>
    <w:p w14:paraId="17BD1AF3">
      <w:pPr>
        <w:pStyle w:val="2"/>
        <w:spacing w:before="73" w:line="251" w:lineRule="auto"/>
        <w:ind w:right="180" w:firstLine="9"/>
        <w:rPr>
          <w:rFonts w:hint="eastAsia"/>
          <w:spacing w:val="4"/>
          <w:sz w:val="29"/>
          <w:szCs w:val="29"/>
        </w:rPr>
      </w:pPr>
      <w:r>
        <w:rPr>
          <w:rFonts w:hint="eastAsia"/>
          <w:spacing w:val="4"/>
          <w:sz w:val="29"/>
          <w:szCs w:val="29"/>
        </w:rPr>
        <w:t>So whatever man does or may, as it were, beget in himself by nature, is not called a moral virtue worthy of reward and everlasting praise, unless it has come to him from another, and consequently from the grace of God himself.</w:t>
      </w:r>
    </w:p>
    <w:p w14:paraId="5214BE90">
      <w:pPr>
        <w:pStyle w:val="2"/>
        <w:spacing w:before="73" w:line="251" w:lineRule="auto"/>
        <w:ind w:right="180" w:firstLine="9"/>
        <w:rPr>
          <w:rFonts w:hint="eastAsia"/>
          <w:spacing w:val="4"/>
          <w:sz w:val="29"/>
          <w:szCs w:val="29"/>
        </w:rPr>
      </w:pPr>
    </w:p>
    <w:p w14:paraId="03A51FD1">
      <w:pPr>
        <w:pStyle w:val="2"/>
        <w:spacing w:before="73" w:line="251" w:lineRule="auto"/>
        <w:ind w:right="180" w:firstLine="9"/>
        <w:rPr>
          <w:rFonts w:hint="eastAsia"/>
          <w:spacing w:val="4"/>
          <w:sz w:val="29"/>
          <w:szCs w:val="29"/>
        </w:rPr>
      </w:pPr>
      <w:r>
        <w:rPr>
          <w:rFonts w:hint="eastAsia"/>
          <w:spacing w:val="4"/>
          <w:sz w:val="29"/>
          <w:szCs w:val="29"/>
        </w:rPr>
        <w:t>“因此，无论人凭本性做什么，或者可以说是在自身内产生的什么，都不能被称为值得奖赏和永恒赞美的道德美德，除非它是从另一位而来，因此是从上帝祂自己的恩典而来。”</w:t>
      </w:r>
    </w:p>
    <w:p w14:paraId="2C34F403">
      <w:pPr>
        <w:pStyle w:val="2"/>
        <w:spacing w:before="73" w:line="251" w:lineRule="auto"/>
        <w:ind w:right="180" w:firstLine="9"/>
        <w:rPr>
          <w:rFonts w:hint="eastAsia"/>
          <w:spacing w:val="4"/>
          <w:sz w:val="29"/>
          <w:szCs w:val="29"/>
        </w:rPr>
      </w:pPr>
    </w:p>
    <w:p w14:paraId="1611A5FE">
      <w:pPr>
        <w:pStyle w:val="2"/>
        <w:spacing w:before="73" w:line="251" w:lineRule="auto"/>
        <w:ind w:right="180" w:firstLine="9"/>
        <w:rPr>
          <w:rFonts w:hint="eastAsia"/>
          <w:spacing w:val="4"/>
          <w:sz w:val="29"/>
          <w:szCs w:val="29"/>
        </w:rPr>
      </w:pPr>
      <w:r>
        <w:rPr>
          <w:rFonts w:hint="eastAsia"/>
          <w:spacing w:val="4"/>
          <w:sz w:val="29"/>
          <w:szCs w:val="29"/>
        </w:rPr>
        <w:t>And no man can ascertain whether he is virtuous in this sense or not, except by aid of a revelation from God.”</w:t>
      </w:r>
    </w:p>
    <w:p w14:paraId="0F55E34B">
      <w:pPr>
        <w:pStyle w:val="2"/>
        <w:spacing w:before="73" w:line="251" w:lineRule="auto"/>
        <w:ind w:right="180" w:firstLine="9"/>
        <w:rPr>
          <w:rFonts w:hint="eastAsia"/>
          <w:spacing w:val="4"/>
          <w:sz w:val="29"/>
          <w:szCs w:val="29"/>
        </w:rPr>
      </w:pPr>
    </w:p>
    <w:p w14:paraId="12BA0B87">
      <w:pPr>
        <w:pStyle w:val="2"/>
        <w:spacing w:before="73" w:line="251" w:lineRule="auto"/>
        <w:ind w:right="180" w:firstLine="9"/>
        <w:rPr>
          <w:rFonts w:hint="eastAsia"/>
          <w:spacing w:val="4"/>
          <w:sz w:val="29"/>
          <w:szCs w:val="29"/>
        </w:rPr>
      </w:pPr>
      <w:r>
        <w:rPr>
          <w:rFonts w:hint="eastAsia"/>
          <w:spacing w:val="4"/>
          <w:sz w:val="29"/>
          <w:szCs w:val="29"/>
        </w:rPr>
        <w:t>“并且没有人能够确定自己在此意义上是否有德行，除非藉着上帝的启示。”</w:t>
      </w:r>
    </w:p>
    <w:p w14:paraId="13F6A21B">
      <w:pPr>
        <w:pStyle w:val="2"/>
        <w:spacing w:before="73" w:line="251" w:lineRule="auto"/>
        <w:ind w:right="180" w:firstLine="9"/>
        <w:rPr>
          <w:rFonts w:hint="eastAsia"/>
          <w:spacing w:val="4"/>
          <w:sz w:val="29"/>
          <w:szCs w:val="29"/>
        </w:rPr>
      </w:pPr>
    </w:p>
    <w:p w14:paraId="36EEB46D">
      <w:pPr>
        <w:pStyle w:val="2"/>
        <w:spacing w:before="73" w:line="251" w:lineRule="auto"/>
        <w:ind w:right="180" w:firstLine="9"/>
        <w:rPr>
          <w:rFonts w:hint="eastAsia"/>
          <w:spacing w:val="4"/>
          <w:sz w:val="29"/>
          <w:szCs w:val="29"/>
        </w:rPr>
      </w:pPr>
      <w:r>
        <w:rPr>
          <w:rFonts w:hint="eastAsia"/>
          <w:spacing w:val="4"/>
          <w:sz w:val="29"/>
          <w:szCs w:val="29"/>
        </w:rPr>
        <w:t>Aristotle, he proceeds to say, maintains that the fact of a man’s finding pleasure in pursuing the dictates of reason, is a sign to him of his having been in the practice of virtue.</w:t>
      </w:r>
    </w:p>
    <w:p w14:paraId="0A18CCD2">
      <w:pPr>
        <w:pStyle w:val="2"/>
        <w:spacing w:before="73" w:line="251" w:lineRule="auto"/>
        <w:ind w:right="180" w:firstLine="9"/>
        <w:rPr>
          <w:rFonts w:hint="eastAsia"/>
          <w:spacing w:val="4"/>
          <w:sz w:val="29"/>
          <w:szCs w:val="29"/>
        </w:rPr>
      </w:pPr>
    </w:p>
    <w:p w14:paraId="5B330E6F">
      <w:pPr>
        <w:pStyle w:val="2"/>
        <w:spacing w:before="73" w:line="251" w:lineRule="auto"/>
        <w:ind w:right="180" w:firstLine="9"/>
        <w:rPr>
          <w:rFonts w:hint="eastAsia"/>
          <w:spacing w:val="4"/>
          <w:sz w:val="29"/>
          <w:szCs w:val="29"/>
        </w:rPr>
      </w:pPr>
      <w:r>
        <w:rPr>
          <w:rFonts w:hint="eastAsia"/>
          <w:spacing w:val="4"/>
          <w:sz w:val="29"/>
          <w:szCs w:val="29"/>
        </w:rPr>
        <w:t>他接着说，亚里士多德坚持认为，一个人在追求理性指示中找到乐趣这一事实，是他一直在实践美德的一个标志。</w:t>
      </w:r>
    </w:p>
    <w:p w14:paraId="03FC4FDA">
      <w:pPr>
        <w:pStyle w:val="2"/>
        <w:spacing w:before="73" w:line="251" w:lineRule="auto"/>
        <w:ind w:right="180" w:firstLine="9"/>
        <w:rPr>
          <w:rFonts w:hint="eastAsia"/>
          <w:spacing w:val="4"/>
          <w:sz w:val="29"/>
          <w:szCs w:val="29"/>
        </w:rPr>
      </w:pPr>
    </w:p>
    <w:p w14:paraId="6D07A3E3">
      <w:pPr>
        <w:pStyle w:val="2"/>
        <w:spacing w:before="73" w:line="251" w:lineRule="auto"/>
        <w:ind w:right="180" w:firstLine="9"/>
        <w:rPr>
          <w:rFonts w:hint="eastAsia"/>
          <w:spacing w:val="4"/>
          <w:sz w:val="29"/>
          <w:szCs w:val="29"/>
        </w:rPr>
      </w:pPr>
      <w:r>
        <w:rPr>
          <w:rFonts w:hint="eastAsia"/>
          <w:spacing w:val="4"/>
          <w:sz w:val="29"/>
          <w:szCs w:val="29"/>
        </w:rPr>
        <w:t>But this is a sign by no means sufficient to prove the point intended, inasmuch as a man without grace, may feel at times a sincere pleasure in the performance of a virtuous action.</w:t>
      </w:r>
    </w:p>
    <w:p w14:paraId="3CEA2FD7">
      <w:pPr>
        <w:pStyle w:val="2"/>
        <w:spacing w:before="73" w:line="251" w:lineRule="auto"/>
        <w:ind w:right="180" w:firstLine="9"/>
        <w:rPr>
          <w:rFonts w:hint="eastAsia"/>
          <w:spacing w:val="4"/>
          <w:sz w:val="29"/>
          <w:szCs w:val="29"/>
        </w:rPr>
      </w:pPr>
    </w:p>
    <w:p w14:paraId="621C0561">
      <w:pPr>
        <w:pStyle w:val="2"/>
        <w:spacing w:before="73" w:line="251" w:lineRule="auto"/>
        <w:ind w:right="180" w:firstLine="9"/>
        <w:rPr>
          <w:rFonts w:hint="eastAsia"/>
          <w:spacing w:val="4"/>
          <w:sz w:val="29"/>
          <w:szCs w:val="29"/>
        </w:rPr>
      </w:pPr>
      <w:r>
        <w:rPr>
          <w:rFonts w:hint="eastAsia"/>
          <w:spacing w:val="4"/>
          <w:sz w:val="29"/>
          <w:szCs w:val="29"/>
        </w:rPr>
        <w:t>但这绝不是足以证明预期观点的标志，因为一个没有恩典的人，有时也可能在履行有德行的行为中感受到真诚的快乐。</w:t>
      </w:r>
    </w:p>
    <w:p w14:paraId="783A5B4A">
      <w:pPr>
        <w:pStyle w:val="2"/>
        <w:spacing w:before="73" w:line="251" w:lineRule="auto"/>
        <w:ind w:right="180" w:firstLine="9"/>
        <w:rPr>
          <w:rFonts w:hint="eastAsia"/>
          <w:spacing w:val="4"/>
          <w:sz w:val="29"/>
          <w:szCs w:val="29"/>
        </w:rPr>
      </w:pPr>
    </w:p>
    <w:p w14:paraId="6F1937F2">
      <w:pPr>
        <w:pStyle w:val="2"/>
        <w:spacing w:before="73" w:line="251" w:lineRule="auto"/>
        <w:ind w:right="180" w:firstLine="9"/>
        <w:rPr>
          <w:rFonts w:hint="eastAsia"/>
          <w:spacing w:val="4"/>
          <w:sz w:val="29"/>
          <w:szCs w:val="29"/>
        </w:rPr>
      </w:pPr>
      <w:r>
        <w:rPr>
          <w:rFonts w:hint="eastAsia"/>
          <w:spacing w:val="4"/>
          <w:sz w:val="29"/>
          <w:szCs w:val="29"/>
        </w:rPr>
        <w:t>And the disbelief of this great fact has been the source of much delusion, disposing</w:t>
      </w:r>
    </w:p>
    <w:p w14:paraId="333812A4">
      <w:pPr>
        <w:pStyle w:val="2"/>
        <w:spacing w:before="73" w:line="251" w:lineRule="auto"/>
        <w:ind w:right="180" w:firstLine="9"/>
        <w:rPr>
          <w:rFonts w:hint="eastAsia"/>
          <w:spacing w:val="4"/>
          <w:sz w:val="29"/>
          <w:szCs w:val="29"/>
        </w:rPr>
      </w:pPr>
    </w:p>
    <w:p w14:paraId="70AD39A2">
      <w:pPr>
        <w:pStyle w:val="2"/>
        <w:spacing w:before="73" w:line="251" w:lineRule="auto"/>
        <w:ind w:right="180" w:firstLine="9"/>
        <w:rPr>
          <w:rFonts w:hint="eastAsia"/>
          <w:spacing w:val="4"/>
          <w:sz w:val="29"/>
          <w:szCs w:val="29"/>
        </w:rPr>
      </w:pPr>
      <w:r>
        <w:rPr>
          <w:rFonts w:hint="eastAsia"/>
          <w:spacing w:val="4"/>
          <w:sz w:val="29"/>
          <w:szCs w:val="29"/>
        </w:rPr>
        <w:t>并且，对这一伟大事实的不信一直是许多错觉的根源，使得</w:t>
      </w:r>
    </w:p>
    <w:p w14:paraId="6557A63D">
      <w:pPr>
        <w:pStyle w:val="2"/>
        <w:spacing w:before="73" w:line="251" w:lineRule="auto"/>
        <w:ind w:right="180" w:firstLine="9"/>
        <w:rPr>
          <w:rFonts w:hint="eastAsia"/>
          <w:spacing w:val="4"/>
          <w:sz w:val="29"/>
          <w:szCs w:val="29"/>
        </w:rPr>
      </w:pPr>
    </w:p>
    <w:p w14:paraId="5830A509">
      <w:pPr>
        <w:pStyle w:val="2"/>
        <w:spacing w:before="73" w:line="251" w:lineRule="auto"/>
        <w:ind w:right="180" w:firstLine="9"/>
        <w:rPr>
          <w:rFonts w:hint="eastAsia"/>
          <w:spacing w:val="4"/>
          <w:sz w:val="29"/>
          <w:szCs w:val="29"/>
        </w:rPr>
      </w:pPr>
      <w:r>
        <w:rPr>
          <w:rFonts w:hint="eastAsia"/>
          <w:spacing w:val="4"/>
          <w:sz w:val="29"/>
          <w:szCs w:val="29"/>
        </w:rPr>
        <w:t>many to think “that a man may be absolved from his sins, by the mere form of words, or the laying on of hands in the sacrament.”</w:t>
      </w:r>
    </w:p>
    <w:p w14:paraId="6E35DCDD">
      <w:pPr>
        <w:pStyle w:val="2"/>
        <w:spacing w:before="73" w:line="251" w:lineRule="auto"/>
        <w:ind w:right="180" w:firstLine="9"/>
        <w:rPr>
          <w:rFonts w:hint="eastAsia"/>
          <w:spacing w:val="4"/>
          <w:sz w:val="29"/>
          <w:szCs w:val="29"/>
        </w:rPr>
      </w:pPr>
    </w:p>
    <w:p w14:paraId="1D2807A8">
      <w:pPr>
        <w:pStyle w:val="2"/>
        <w:spacing w:before="73" w:line="251" w:lineRule="auto"/>
        <w:ind w:right="180" w:firstLine="9"/>
        <w:rPr>
          <w:rFonts w:hint="eastAsia"/>
          <w:spacing w:val="4"/>
          <w:sz w:val="29"/>
          <w:szCs w:val="29"/>
        </w:rPr>
      </w:pPr>
      <w:r>
        <w:rPr>
          <w:rFonts w:hint="eastAsia"/>
          <w:spacing w:val="4"/>
          <w:sz w:val="29"/>
          <w:szCs w:val="29"/>
        </w:rPr>
        <w:t>许多人认为“一个人可以通过仅仅是言语的形式，或圣礼中的按手，而从他的罪中得赦免。”</w:t>
      </w:r>
    </w:p>
    <w:p w14:paraId="33B0C6D0">
      <w:pPr>
        <w:pStyle w:val="2"/>
        <w:spacing w:before="73" w:line="251" w:lineRule="auto"/>
        <w:ind w:right="180" w:firstLine="9"/>
        <w:rPr>
          <w:rFonts w:hint="eastAsia"/>
          <w:spacing w:val="4"/>
          <w:sz w:val="29"/>
          <w:szCs w:val="29"/>
        </w:rPr>
      </w:pPr>
    </w:p>
    <w:p w14:paraId="2CBB899C">
      <w:pPr>
        <w:pStyle w:val="2"/>
        <w:spacing w:before="73" w:line="251" w:lineRule="auto"/>
        <w:ind w:right="180" w:firstLine="9"/>
        <w:rPr>
          <w:rFonts w:hint="eastAsia"/>
          <w:spacing w:val="4"/>
          <w:sz w:val="29"/>
          <w:szCs w:val="29"/>
        </w:rPr>
      </w:pPr>
      <w:r>
        <w:rPr>
          <w:rFonts w:hint="eastAsia"/>
          <w:spacing w:val="4"/>
          <w:sz w:val="29"/>
          <w:szCs w:val="29"/>
        </w:rPr>
        <w:t>Phronesis then discusses the subject of FAITH.</w:t>
      </w:r>
    </w:p>
    <w:p w14:paraId="5236859D">
      <w:pPr>
        <w:pStyle w:val="2"/>
        <w:spacing w:before="73" w:line="251" w:lineRule="auto"/>
        <w:ind w:right="180" w:firstLine="9"/>
        <w:rPr>
          <w:rFonts w:hint="eastAsia"/>
          <w:spacing w:val="4"/>
          <w:sz w:val="29"/>
          <w:szCs w:val="29"/>
        </w:rPr>
      </w:pPr>
    </w:p>
    <w:p w14:paraId="4F5E8D9A">
      <w:pPr>
        <w:pStyle w:val="2"/>
        <w:spacing w:before="73" w:line="251" w:lineRule="auto"/>
        <w:ind w:right="180" w:firstLine="9"/>
        <w:rPr>
          <w:rFonts w:hint="eastAsia"/>
          <w:spacing w:val="4"/>
          <w:sz w:val="29"/>
          <w:szCs w:val="29"/>
        </w:rPr>
      </w:pPr>
      <w:r>
        <w:rPr>
          <w:rFonts w:hint="eastAsia"/>
          <w:spacing w:val="4"/>
          <w:sz w:val="29"/>
          <w:szCs w:val="29"/>
        </w:rPr>
        <w:t>弗洛涅西斯 (Phronesis) 接着讨论信 (FAITH) 的主题。</w:t>
      </w:r>
    </w:p>
    <w:p w14:paraId="6C1A930E">
      <w:pPr>
        <w:pStyle w:val="2"/>
        <w:spacing w:before="73" w:line="251" w:lineRule="auto"/>
        <w:ind w:right="180" w:firstLine="9"/>
        <w:rPr>
          <w:rFonts w:hint="eastAsia"/>
          <w:spacing w:val="4"/>
          <w:sz w:val="29"/>
          <w:szCs w:val="29"/>
        </w:rPr>
      </w:pPr>
    </w:p>
    <w:p w14:paraId="7ADAE883">
      <w:pPr>
        <w:pStyle w:val="2"/>
        <w:spacing w:before="73" w:line="251" w:lineRule="auto"/>
        <w:ind w:right="180" w:firstLine="9"/>
        <w:rPr>
          <w:rFonts w:hint="eastAsia"/>
          <w:spacing w:val="4"/>
          <w:sz w:val="29"/>
          <w:szCs w:val="29"/>
        </w:rPr>
      </w:pPr>
      <w:r>
        <w:rPr>
          <w:rFonts w:hint="eastAsia"/>
          <w:spacing w:val="4"/>
          <w:sz w:val="29"/>
          <w:szCs w:val="29"/>
        </w:rPr>
        <w:t>He remarks that the term is sometimes used to denote the act of believing, sometimes a believing habit of mind, and sometimes the truth which is believed.</w:t>
      </w:r>
    </w:p>
    <w:p w14:paraId="4DBA64E3">
      <w:pPr>
        <w:pStyle w:val="2"/>
        <w:spacing w:before="73" w:line="251" w:lineRule="auto"/>
        <w:ind w:right="180" w:firstLine="9"/>
        <w:rPr>
          <w:rFonts w:hint="eastAsia"/>
          <w:spacing w:val="4"/>
          <w:sz w:val="29"/>
          <w:szCs w:val="29"/>
        </w:rPr>
      </w:pPr>
    </w:p>
    <w:p w14:paraId="5B4ECE3F">
      <w:pPr>
        <w:pStyle w:val="2"/>
        <w:spacing w:before="73" w:line="251" w:lineRule="auto"/>
        <w:ind w:right="180" w:firstLine="9"/>
        <w:rPr>
          <w:rFonts w:hint="eastAsia"/>
          <w:spacing w:val="4"/>
          <w:sz w:val="29"/>
          <w:szCs w:val="29"/>
        </w:rPr>
      </w:pPr>
      <w:r>
        <w:rPr>
          <w:rFonts w:hint="eastAsia"/>
          <w:spacing w:val="4"/>
          <w:sz w:val="29"/>
          <w:szCs w:val="29"/>
        </w:rPr>
        <w:t>他评论说，这个词有时用来表示相信的行为，有时表示一种相信的心智习惯，有时表示被相信的真理。</w:t>
      </w:r>
    </w:p>
    <w:p w14:paraId="6D53B5F8">
      <w:pPr>
        <w:pStyle w:val="2"/>
        <w:spacing w:before="73" w:line="251" w:lineRule="auto"/>
        <w:ind w:right="180" w:firstLine="9"/>
        <w:rPr>
          <w:rFonts w:hint="eastAsia"/>
          <w:spacing w:val="4"/>
          <w:sz w:val="29"/>
          <w:szCs w:val="29"/>
        </w:rPr>
      </w:pPr>
    </w:p>
    <w:p w14:paraId="553FD763">
      <w:pPr>
        <w:pStyle w:val="2"/>
        <w:spacing w:before="73" w:line="251" w:lineRule="auto"/>
        <w:ind w:right="180" w:firstLine="9"/>
        <w:rPr>
          <w:rFonts w:hint="eastAsia"/>
          <w:spacing w:val="4"/>
          <w:sz w:val="29"/>
          <w:szCs w:val="29"/>
        </w:rPr>
      </w:pPr>
      <w:r>
        <w:rPr>
          <w:rFonts w:hint="eastAsia"/>
          <w:spacing w:val="4"/>
          <w:sz w:val="29"/>
          <w:szCs w:val="29"/>
        </w:rPr>
        <w:t>According to the schoolmen, there is a faith which is incomplete, such as that of devils who believe and tremble; and there is another kind of faith which becomes perfect, such as being inwrought by charity.</w:t>
      </w:r>
    </w:p>
    <w:p w14:paraId="4AD53364">
      <w:pPr>
        <w:pStyle w:val="2"/>
        <w:spacing w:before="73" w:line="251" w:lineRule="auto"/>
        <w:ind w:right="180" w:firstLine="9"/>
        <w:rPr>
          <w:rFonts w:hint="eastAsia"/>
          <w:spacing w:val="4"/>
          <w:sz w:val="29"/>
          <w:szCs w:val="29"/>
        </w:rPr>
      </w:pPr>
    </w:p>
    <w:p w14:paraId="7684662B">
      <w:pPr>
        <w:pStyle w:val="2"/>
        <w:spacing w:before="73" w:line="251" w:lineRule="auto"/>
        <w:ind w:right="180" w:firstLine="9"/>
        <w:rPr>
          <w:rFonts w:hint="eastAsia"/>
          <w:spacing w:val="4"/>
          <w:sz w:val="29"/>
          <w:szCs w:val="29"/>
        </w:rPr>
      </w:pPr>
      <w:r>
        <w:rPr>
          <w:rFonts w:hint="eastAsia"/>
          <w:spacing w:val="4"/>
          <w:sz w:val="29"/>
          <w:szCs w:val="29"/>
        </w:rPr>
        <w:t>根据经院学者的说法，有一种不完全的信，例如魔鬼也信，却是战惊；还有另一种变得完全的信，例如由爱德 (charity) 所作成的。</w:t>
      </w:r>
    </w:p>
    <w:p w14:paraId="5A9F0714">
      <w:pPr>
        <w:pStyle w:val="2"/>
        <w:spacing w:before="73" w:line="251" w:lineRule="auto"/>
        <w:ind w:right="180" w:firstLine="9"/>
        <w:rPr>
          <w:rFonts w:hint="eastAsia"/>
          <w:spacing w:val="4"/>
          <w:sz w:val="29"/>
          <w:szCs w:val="29"/>
        </w:rPr>
      </w:pPr>
    </w:p>
    <w:p w14:paraId="2CD4DB4E">
      <w:pPr>
        <w:pStyle w:val="2"/>
        <w:spacing w:before="73" w:line="251" w:lineRule="auto"/>
        <w:ind w:right="180" w:firstLine="9"/>
        <w:rPr>
          <w:rFonts w:hint="eastAsia"/>
          <w:spacing w:val="4"/>
          <w:sz w:val="29"/>
          <w:szCs w:val="29"/>
        </w:rPr>
      </w:pPr>
      <w:r>
        <w:rPr>
          <w:rFonts w:hint="eastAsia"/>
          <w:spacing w:val="4"/>
          <w:sz w:val="29"/>
          <w:szCs w:val="29"/>
        </w:rPr>
        <w:t>This charity belongs necessarily to all who are true believers; and all men who are destitute of it are, in a sense, unbelievers.</w:t>
      </w:r>
    </w:p>
    <w:p w14:paraId="63605F29">
      <w:pPr>
        <w:pStyle w:val="2"/>
        <w:spacing w:before="73" w:line="251" w:lineRule="auto"/>
        <w:ind w:right="180" w:firstLine="9"/>
        <w:rPr>
          <w:rFonts w:hint="eastAsia"/>
          <w:spacing w:val="4"/>
          <w:sz w:val="29"/>
          <w:szCs w:val="29"/>
        </w:rPr>
      </w:pPr>
    </w:p>
    <w:p w14:paraId="1A960C91">
      <w:pPr>
        <w:pStyle w:val="2"/>
        <w:spacing w:before="73" w:line="251" w:lineRule="auto"/>
        <w:ind w:right="180" w:firstLine="9"/>
        <w:rPr>
          <w:rFonts w:hint="eastAsia"/>
          <w:spacing w:val="4"/>
          <w:sz w:val="29"/>
          <w:szCs w:val="29"/>
        </w:rPr>
      </w:pPr>
      <w:r>
        <w:rPr>
          <w:rFonts w:hint="eastAsia"/>
          <w:spacing w:val="4"/>
          <w:sz w:val="29"/>
          <w:szCs w:val="29"/>
        </w:rPr>
        <w:t>这种爱德必然属于所有真信徒；所有缺乏它的人，在某种意义上，是不信者。</w:t>
      </w:r>
    </w:p>
    <w:p w14:paraId="558DF968">
      <w:pPr>
        <w:pStyle w:val="2"/>
        <w:spacing w:before="73" w:line="251" w:lineRule="auto"/>
        <w:ind w:right="180" w:firstLine="9"/>
        <w:rPr>
          <w:rFonts w:hint="eastAsia"/>
          <w:spacing w:val="4"/>
          <w:sz w:val="29"/>
          <w:szCs w:val="29"/>
        </w:rPr>
      </w:pPr>
    </w:p>
    <w:p w14:paraId="3B011B2C">
      <w:pPr>
        <w:pStyle w:val="2"/>
        <w:spacing w:before="73" w:line="251" w:lineRule="auto"/>
        <w:ind w:right="180" w:firstLine="9"/>
        <w:rPr>
          <w:rFonts w:hint="eastAsia"/>
          <w:spacing w:val="4"/>
          <w:sz w:val="29"/>
          <w:szCs w:val="29"/>
        </w:rPr>
      </w:pPr>
      <w:r>
        <w:rPr>
          <w:rFonts w:hint="eastAsia"/>
          <w:spacing w:val="4"/>
          <w:sz w:val="29"/>
          <w:szCs w:val="29"/>
        </w:rPr>
        <w:t>There are three properties belonging to faith.</w:t>
      </w:r>
    </w:p>
    <w:p w14:paraId="3D0EC461">
      <w:pPr>
        <w:pStyle w:val="2"/>
        <w:spacing w:before="73" w:line="251" w:lineRule="auto"/>
        <w:ind w:right="180" w:firstLine="9"/>
        <w:rPr>
          <w:rFonts w:hint="eastAsia"/>
          <w:spacing w:val="4"/>
          <w:sz w:val="29"/>
          <w:szCs w:val="29"/>
        </w:rPr>
      </w:pPr>
    </w:p>
    <w:p w14:paraId="5B082BC1">
      <w:pPr>
        <w:pStyle w:val="2"/>
        <w:spacing w:before="73" w:line="251" w:lineRule="auto"/>
        <w:ind w:right="180" w:firstLine="9"/>
        <w:rPr>
          <w:rFonts w:hint="eastAsia"/>
          <w:spacing w:val="4"/>
          <w:sz w:val="29"/>
          <w:szCs w:val="29"/>
        </w:rPr>
      </w:pPr>
      <w:r>
        <w:rPr>
          <w:rFonts w:hint="eastAsia"/>
          <w:spacing w:val="4"/>
          <w:sz w:val="29"/>
          <w:szCs w:val="29"/>
        </w:rPr>
        <w:t>信有三种属性。</w:t>
      </w:r>
    </w:p>
    <w:p w14:paraId="744E1531">
      <w:pPr>
        <w:pStyle w:val="2"/>
        <w:spacing w:before="73" w:line="251" w:lineRule="auto"/>
        <w:ind w:right="180" w:firstLine="9"/>
        <w:rPr>
          <w:rFonts w:hint="eastAsia"/>
          <w:spacing w:val="4"/>
          <w:sz w:val="29"/>
          <w:szCs w:val="29"/>
        </w:rPr>
      </w:pPr>
    </w:p>
    <w:p w14:paraId="1AC22BE9">
      <w:pPr>
        <w:pStyle w:val="2"/>
        <w:spacing w:before="73" w:line="251" w:lineRule="auto"/>
        <w:ind w:right="180" w:firstLine="9"/>
        <w:rPr>
          <w:rFonts w:hint="eastAsia"/>
          <w:spacing w:val="4"/>
          <w:sz w:val="29"/>
          <w:szCs w:val="29"/>
        </w:rPr>
      </w:pPr>
      <w:r>
        <w:rPr>
          <w:rFonts w:hint="eastAsia"/>
          <w:spacing w:val="4"/>
          <w:sz w:val="29"/>
          <w:szCs w:val="29"/>
        </w:rPr>
        <w:t>First, it relates wholly to truth, to the exclusion of all error — truth which the believer should defend even to the death.</w:t>
      </w:r>
    </w:p>
    <w:p w14:paraId="269EF20B">
      <w:pPr>
        <w:pStyle w:val="2"/>
        <w:spacing w:before="73" w:line="251" w:lineRule="auto"/>
        <w:ind w:right="180" w:firstLine="9"/>
        <w:rPr>
          <w:rFonts w:hint="eastAsia"/>
          <w:spacing w:val="4"/>
          <w:sz w:val="29"/>
          <w:szCs w:val="29"/>
        </w:rPr>
      </w:pPr>
    </w:p>
    <w:p w14:paraId="5FA8B7F8">
      <w:pPr>
        <w:pStyle w:val="2"/>
        <w:spacing w:before="73" w:line="251" w:lineRule="auto"/>
        <w:ind w:right="180" w:firstLine="9"/>
        <w:rPr>
          <w:rFonts w:hint="eastAsia"/>
          <w:spacing w:val="4"/>
          <w:sz w:val="29"/>
          <w:szCs w:val="29"/>
        </w:rPr>
      </w:pPr>
      <w:r>
        <w:rPr>
          <w:rFonts w:hint="eastAsia"/>
          <w:spacing w:val="4"/>
          <w:sz w:val="29"/>
          <w:szCs w:val="29"/>
        </w:rPr>
        <w:t>第一，它完全关乎真理，排除所有谬误——信徒应至死捍卫的真理。</w:t>
      </w:r>
    </w:p>
    <w:p w14:paraId="4AF041F7">
      <w:pPr>
        <w:pStyle w:val="2"/>
        <w:spacing w:before="73" w:line="251" w:lineRule="auto"/>
        <w:ind w:right="180" w:firstLine="9"/>
        <w:rPr>
          <w:rFonts w:hint="eastAsia"/>
          <w:spacing w:val="4"/>
          <w:sz w:val="29"/>
          <w:szCs w:val="29"/>
        </w:rPr>
      </w:pPr>
    </w:p>
    <w:p w14:paraId="39AB20FE">
      <w:pPr>
        <w:pStyle w:val="2"/>
        <w:spacing w:before="73" w:line="251" w:lineRule="auto"/>
        <w:ind w:right="180" w:firstLine="9"/>
        <w:rPr>
          <w:rFonts w:hint="eastAsia"/>
          <w:spacing w:val="4"/>
          <w:sz w:val="29"/>
          <w:szCs w:val="29"/>
        </w:rPr>
      </w:pPr>
      <w:r>
        <w:rPr>
          <w:rFonts w:hint="eastAsia"/>
          <w:spacing w:val="4"/>
          <w:sz w:val="29"/>
          <w:szCs w:val="29"/>
        </w:rPr>
        <w:t>Secondly, it is proper to faith that the object of it should not allow for demonstration — it should be obscure to the eye of sense, inasmuch as we cannot be said to believe in what we see.</w:t>
      </w:r>
    </w:p>
    <w:p w14:paraId="0D45C11D">
      <w:pPr>
        <w:pStyle w:val="2"/>
        <w:spacing w:before="73" w:line="251" w:lineRule="auto"/>
        <w:ind w:right="180" w:firstLine="9"/>
        <w:rPr>
          <w:rFonts w:hint="eastAsia"/>
          <w:spacing w:val="4"/>
          <w:sz w:val="29"/>
          <w:szCs w:val="29"/>
        </w:rPr>
      </w:pPr>
    </w:p>
    <w:p w14:paraId="5711E998">
      <w:pPr>
        <w:pStyle w:val="2"/>
        <w:spacing w:before="73" w:line="251" w:lineRule="auto"/>
        <w:ind w:right="180" w:firstLine="9"/>
        <w:rPr>
          <w:rFonts w:hint="eastAsia"/>
          <w:spacing w:val="4"/>
          <w:sz w:val="29"/>
          <w:szCs w:val="29"/>
        </w:rPr>
      </w:pPr>
      <w:r>
        <w:rPr>
          <w:rFonts w:hint="eastAsia"/>
          <w:spacing w:val="4"/>
          <w:sz w:val="29"/>
          <w:szCs w:val="29"/>
        </w:rPr>
        <w:t>第二，信的特性在于其对象不容许证明——它对感官之眼来说应是模糊的，因为我们不能说我们相信我们所看见的。</w:t>
      </w:r>
    </w:p>
    <w:p w14:paraId="080B3514">
      <w:pPr>
        <w:pStyle w:val="2"/>
        <w:spacing w:before="73" w:line="251" w:lineRule="auto"/>
        <w:ind w:right="180" w:firstLine="9"/>
        <w:rPr>
          <w:rFonts w:hint="eastAsia"/>
          <w:spacing w:val="4"/>
          <w:sz w:val="29"/>
          <w:szCs w:val="29"/>
        </w:rPr>
      </w:pPr>
    </w:p>
    <w:p w14:paraId="1376BA05">
      <w:pPr>
        <w:pStyle w:val="2"/>
        <w:spacing w:before="73" w:line="251" w:lineRule="auto"/>
        <w:ind w:right="180" w:firstLine="9"/>
        <w:rPr>
          <w:rFonts w:hint="eastAsia"/>
          <w:spacing w:val="4"/>
          <w:sz w:val="29"/>
          <w:szCs w:val="29"/>
        </w:rPr>
      </w:pPr>
      <w:r>
        <w:rPr>
          <w:rFonts w:hint="eastAsia"/>
          <w:spacing w:val="4"/>
          <w:sz w:val="29"/>
          <w:szCs w:val="29"/>
        </w:rPr>
        <w:t>Thirdly, faith is the foundation or substance giving rest to the pilgrim, in the objects of his belief — the substance of things hoped for, the evidence of things not seen.437 (Heb 11.1)</w:t>
      </w:r>
    </w:p>
    <w:p w14:paraId="2BC1B4B4">
      <w:pPr>
        <w:pStyle w:val="2"/>
        <w:spacing w:before="73" w:line="251" w:lineRule="auto"/>
        <w:ind w:right="180" w:firstLine="9"/>
        <w:rPr>
          <w:rFonts w:hint="eastAsia"/>
          <w:spacing w:val="4"/>
          <w:sz w:val="29"/>
          <w:szCs w:val="29"/>
        </w:rPr>
      </w:pPr>
    </w:p>
    <w:p w14:paraId="298ED889">
      <w:pPr>
        <w:pStyle w:val="2"/>
        <w:spacing w:before="73" w:line="251" w:lineRule="auto"/>
        <w:ind w:right="180" w:firstLine="9"/>
        <w:rPr>
          <w:rFonts w:hint="eastAsia"/>
          <w:spacing w:val="4"/>
          <w:sz w:val="29"/>
          <w:szCs w:val="29"/>
        </w:rPr>
      </w:pPr>
      <w:r>
        <w:rPr>
          <w:rFonts w:hint="eastAsia"/>
          <w:spacing w:val="4"/>
          <w:sz w:val="29"/>
          <w:szCs w:val="29"/>
        </w:rPr>
        <w:t>第三，信是基础或实体 (substance)，使朝圣者在他信仰的对象中得安息——是所望之事的实体，是未见之事的确据。437（来11:1）</w:t>
      </w:r>
    </w:p>
    <w:p w14:paraId="208907B9">
      <w:pPr>
        <w:pStyle w:val="2"/>
        <w:spacing w:before="73" w:line="251" w:lineRule="auto"/>
        <w:ind w:right="180" w:firstLine="9"/>
        <w:rPr>
          <w:rFonts w:hint="eastAsia"/>
          <w:spacing w:val="4"/>
          <w:sz w:val="29"/>
          <w:szCs w:val="29"/>
        </w:rPr>
      </w:pPr>
    </w:p>
    <w:p w14:paraId="774A05BA">
      <w:pPr>
        <w:pStyle w:val="2"/>
        <w:spacing w:before="73" w:line="251" w:lineRule="auto"/>
        <w:ind w:right="180" w:firstLine="9"/>
        <w:rPr>
          <w:rFonts w:hint="eastAsia"/>
          <w:spacing w:val="4"/>
          <w:sz w:val="29"/>
          <w:szCs w:val="29"/>
        </w:rPr>
      </w:pPr>
      <w:r>
        <w:rPr>
          <w:rFonts w:hint="eastAsia"/>
          <w:spacing w:val="4"/>
          <w:sz w:val="29"/>
          <w:szCs w:val="29"/>
        </w:rPr>
        <w:t>118 THE TRIALOGUS.</w:t>
      </w:r>
    </w:p>
    <w:p w14:paraId="16DCF6FB">
      <w:pPr>
        <w:pStyle w:val="2"/>
        <w:spacing w:before="73" w:line="251" w:lineRule="auto"/>
        <w:ind w:right="180" w:firstLine="9"/>
        <w:rPr>
          <w:rFonts w:hint="eastAsia"/>
          <w:spacing w:val="4"/>
          <w:sz w:val="29"/>
          <w:szCs w:val="29"/>
        </w:rPr>
      </w:pPr>
    </w:p>
    <w:p w14:paraId="331F867D">
      <w:pPr>
        <w:pStyle w:val="2"/>
        <w:spacing w:before="73" w:line="251" w:lineRule="auto"/>
        <w:ind w:right="180" w:firstLine="9"/>
        <w:rPr>
          <w:rFonts w:hint="eastAsia"/>
          <w:spacing w:val="4"/>
          <w:sz w:val="29"/>
          <w:szCs w:val="29"/>
        </w:rPr>
      </w:pPr>
      <w:r>
        <w:rPr>
          <w:rFonts w:hint="eastAsia"/>
          <w:spacing w:val="4"/>
          <w:sz w:val="29"/>
          <w:szCs w:val="29"/>
        </w:rPr>
        <w:t>118 《三面对话录》。</w:t>
      </w:r>
    </w:p>
    <w:p w14:paraId="5C95F440">
      <w:pPr>
        <w:pStyle w:val="2"/>
        <w:spacing w:before="73" w:line="251" w:lineRule="auto"/>
        <w:ind w:right="180" w:firstLine="9"/>
        <w:rPr>
          <w:rFonts w:hint="eastAsia"/>
          <w:spacing w:val="4"/>
          <w:sz w:val="29"/>
          <w:szCs w:val="29"/>
        </w:rPr>
      </w:pPr>
    </w:p>
    <w:p w14:paraId="5727343E">
      <w:pPr>
        <w:pStyle w:val="2"/>
        <w:spacing w:before="73" w:line="251" w:lineRule="auto"/>
        <w:ind w:right="180" w:firstLine="9"/>
        <w:rPr>
          <w:rFonts w:hint="eastAsia"/>
          <w:spacing w:val="4"/>
          <w:sz w:val="29"/>
          <w:szCs w:val="29"/>
        </w:rPr>
      </w:pPr>
      <w:r>
        <w:rPr>
          <w:rFonts w:hint="eastAsia"/>
          <w:spacing w:val="4"/>
          <w:sz w:val="29"/>
          <w:szCs w:val="29"/>
        </w:rPr>
        <w:t>The believer is further described as a man upon whom God has bestowed a faith which is unmixed with hesitation.438</w:t>
      </w:r>
    </w:p>
    <w:p w14:paraId="1DBC5483">
      <w:pPr>
        <w:pStyle w:val="2"/>
        <w:spacing w:before="73" w:line="251" w:lineRule="auto"/>
        <w:ind w:right="180" w:firstLine="9"/>
        <w:rPr>
          <w:rFonts w:hint="eastAsia"/>
          <w:spacing w:val="4"/>
          <w:sz w:val="29"/>
          <w:szCs w:val="29"/>
        </w:rPr>
      </w:pPr>
    </w:p>
    <w:p w14:paraId="0A5536F4">
      <w:pPr>
        <w:pStyle w:val="2"/>
        <w:spacing w:before="73" w:line="251" w:lineRule="auto"/>
        <w:ind w:right="180" w:firstLine="9"/>
        <w:rPr>
          <w:rFonts w:hint="eastAsia"/>
          <w:spacing w:val="4"/>
          <w:sz w:val="29"/>
          <w:szCs w:val="29"/>
        </w:rPr>
      </w:pPr>
      <w:r>
        <w:rPr>
          <w:rFonts w:hint="eastAsia"/>
          <w:spacing w:val="4"/>
          <w:sz w:val="29"/>
          <w:szCs w:val="29"/>
        </w:rPr>
        <w:t>信徒进一步被描述为一个上帝已赐予其毫无犹豫之信心的人。438</w:t>
      </w:r>
    </w:p>
    <w:p w14:paraId="03F74FD4">
      <w:pPr>
        <w:pStyle w:val="2"/>
        <w:spacing w:before="73" w:line="251" w:lineRule="auto"/>
        <w:ind w:right="180" w:firstLine="9"/>
        <w:rPr>
          <w:rFonts w:hint="eastAsia"/>
          <w:spacing w:val="4"/>
          <w:sz w:val="29"/>
          <w:szCs w:val="29"/>
        </w:rPr>
      </w:pPr>
    </w:p>
    <w:p w14:paraId="4E7F47A5">
      <w:pPr>
        <w:pStyle w:val="2"/>
        <w:spacing w:before="73" w:line="251" w:lineRule="auto"/>
        <w:ind w:right="180" w:firstLine="9"/>
        <w:rPr>
          <w:rFonts w:hint="eastAsia"/>
          <w:spacing w:val="4"/>
          <w:sz w:val="29"/>
          <w:szCs w:val="29"/>
        </w:rPr>
      </w:pPr>
      <w:r>
        <w:rPr>
          <w:rFonts w:hint="eastAsia"/>
          <w:spacing w:val="4"/>
          <w:sz w:val="29"/>
          <w:szCs w:val="29"/>
        </w:rPr>
        <w:t>It is added that every man committing sin must so do as an unbeliever.</w:t>
      </w:r>
    </w:p>
    <w:p w14:paraId="2D68DF2F">
      <w:pPr>
        <w:pStyle w:val="2"/>
        <w:spacing w:before="73" w:line="251" w:lineRule="auto"/>
        <w:ind w:right="180" w:firstLine="9"/>
        <w:rPr>
          <w:rFonts w:hint="eastAsia"/>
          <w:spacing w:val="4"/>
          <w:sz w:val="29"/>
          <w:szCs w:val="29"/>
        </w:rPr>
      </w:pPr>
    </w:p>
    <w:p w14:paraId="35B98F10">
      <w:pPr>
        <w:pStyle w:val="2"/>
        <w:spacing w:before="73" w:line="251" w:lineRule="auto"/>
        <w:ind w:right="180" w:firstLine="9"/>
        <w:rPr>
          <w:rFonts w:hint="eastAsia"/>
          <w:spacing w:val="4"/>
          <w:sz w:val="29"/>
          <w:szCs w:val="29"/>
        </w:rPr>
      </w:pPr>
      <w:r>
        <w:rPr>
          <w:rFonts w:hint="eastAsia"/>
          <w:spacing w:val="4"/>
          <w:sz w:val="29"/>
          <w:szCs w:val="29"/>
        </w:rPr>
        <w:t>补充说，每个犯罪的人必定是作为不信者这样做的。</w:t>
      </w:r>
    </w:p>
    <w:p w14:paraId="210637B4">
      <w:pPr>
        <w:pStyle w:val="2"/>
        <w:spacing w:before="73" w:line="251" w:lineRule="auto"/>
        <w:ind w:right="180" w:firstLine="9"/>
        <w:rPr>
          <w:rFonts w:hint="eastAsia"/>
          <w:spacing w:val="4"/>
          <w:sz w:val="29"/>
          <w:szCs w:val="29"/>
        </w:rPr>
      </w:pPr>
    </w:p>
    <w:p w14:paraId="77B20B0F">
      <w:pPr>
        <w:pStyle w:val="2"/>
        <w:spacing w:before="73" w:line="251" w:lineRule="auto"/>
        <w:ind w:right="180" w:firstLine="9"/>
        <w:rPr>
          <w:rFonts w:hint="eastAsia"/>
          <w:spacing w:val="4"/>
          <w:sz w:val="29"/>
          <w:szCs w:val="29"/>
        </w:rPr>
      </w:pPr>
      <w:r>
        <w:rPr>
          <w:rFonts w:hint="eastAsia"/>
          <w:spacing w:val="4"/>
          <w:sz w:val="29"/>
          <w:szCs w:val="29"/>
        </w:rPr>
        <w:t>For if he had been mindful of the punishment to be inflicted on the sinner, of the inspection of God constantly over him, and of the other objects of faith that are always present to a believer, he would not have so done.</w:t>
      </w:r>
    </w:p>
    <w:p w14:paraId="4439807E">
      <w:pPr>
        <w:pStyle w:val="2"/>
        <w:spacing w:before="73" w:line="251" w:lineRule="auto"/>
        <w:ind w:right="180" w:firstLine="9"/>
        <w:rPr>
          <w:rFonts w:hint="eastAsia"/>
          <w:spacing w:val="4"/>
          <w:sz w:val="29"/>
          <w:szCs w:val="29"/>
        </w:rPr>
      </w:pPr>
    </w:p>
    <w:p w14:paraId="7CC11FA7">
      <w:pPr>
        <w:pStyle w:val="2"/>
        <w:spacing w:before="73" w:line="251" w:lineRule="auto"/>
        <w:ind w:right="180" w:firstLine="9"/>
        <w:rPr>
          <w:rFonts w:hint="eastAsia"/>
          <w:spacing w:val="4"/>
          <w:sz w:val="29"/>
          <w:szCs w:val="29"/>
        </w:rPr>
      </w:pPr>
      <w:r>
        <w:rPr>
          <w:rFonts w:hint="eastAsia"/>
          <w:spacing w:val="4"/>
          <w:sz w:val="29"/>
          <w:szCs w:val="29"/>
        </w:rPr>
        <w:t>因为如果他留意到将要降在罪人身上的惩罚，留意到上帝时刻对他的鉴察，以及其他总是呈现在信徒面前的信仰对象，他就不会那样做了。</w:t>
      </w:r>
    </w:p>
    <w:p w14:paraId="3DF54AB3">
      <w:pPr>
        <w:pStyle w:val="2"/>
        <w:spacing w:before="73" w:line="251" w:lineRule="auto"/>
        <w:ind w:right="180" w:firstLine="9"/>
        <w:rPr>
          <w:rFonts w:hint="eastAsia"/>
          <w:spacing w:val="4"/>
          <w:sz w:val="29"/>
          <w:szCs w:val="29"/>
        </w:rPr>
      </w:pPr>
    </w:p>
    <w:p w14:paraId="10AA504D">
      <w:pPr>
        <w:pStyle w:val="2"/>
        <w:spacing w:before="73" w:line="251" w:lineRule="auto"/>
        <w:ind w:right="180" w:firstLine="9"/>
        <w:rPr>
          <w:rFonts w:hint="eastAsia"/>
          <w:spacing w:val="4"/>
          <w:sz w:val="29"/>
          <w:szCs w:val="29"/>
        </w:rPr>
      </w:pPr>
      <w:r>
        <w:rPr>
          <w:rFonts w:hint="eastAsia"/>
          <w:spacing w:val="4"/>
          <w:sz w:val="29"/>
          <w:szCs w:val="29"/>
        </w:rPr>
        <w:t>The third chapter treats HOPE and CHARITY.</w:t>
      </w:r>
    </w:p>
    <w:p w14:paraId="57EFBF0E">
      <w:pPr>
        <w:pStyle w:val="2"/>
        <w:spacing w:before="73" w:line="251" w:lineRule="auto"/>
        <w:ind w:right="180" w:firstLine="9"/>
        <w:rPr>
          <w:rFonts w:hint="eastAsia"/>
          <w:spacing w:val="4"/>
          <w:sz w:val="29"/>
          <w:szCs w:val="29"/>
        </w:rPr>
      </w:pPr>
    </w:p>
    <w:p w14:paraId="5222CAC4">
      <w:pPr>
        <w:pStyle w:val="2"/>
        <w:spacing w:before="73" w:line="251" w:lineRule="auto"/>
        <w:ind w:right="180" w:firstLine="9"/>
        <w:rPr>
          <w:rFonts w:hint="eastAsia"/>
          <w:spacing w:val="4"/>
          <w:sz w:val="29"/>
          <w:szCs w:val="29"/>
        </w:rPr>
      </w:pPr>
      <w:r>
        <w:rPr>
          <w:rFonts w:hint="eastAsia"/>
          <w:spacing w:val="4"/>
          <w:sz w:val="29"/>
          <w:szCs w:val="29"/>
        </w:rPr>
        <w:t>第三章论述望 (HOPE) 和爱德 (CHARITY)。</w:t>
      </w:r>
    </w:p>
    <w:p w14:paraId="412DFD03">
      <w:pPr>
        <w:pStyle w:val="2"/>
        <w:spacing w:before="73" w:line="251" w:lineRule="auto"/>
        <w:ind w:right="180" w:firstLine="9"/>
        <w:rPr>
          <w:rFonts w:hint="eastAsia"/>
          <w:spacing w:val="4"/>
          <w:sz w:val="29"/>
          <w:szCs w:val="29"/>
        </w:rPr>
      </w:pPr>
    </w:p>
    <w:p w14:paraId="003266C2">
      <w:pPr>
        <w:pStyle w:val="2"/>
        <w:spacing w:before="73" w:line="251" w:lineRule="auto"/>
        <w:ind w:right="180" w:firstLine="9"/>
        <w:rPr>
          <w:rFonts w:hint="eastAsia"/>
          <w:spacing w:val="4"/>
          <w:sz w:val="29"/>
          <w:szCs w:val="29"/>
        </w:rPr>
      </w:pPr>
      <w:r>
        <w:rPr>
          <w:rFonts w:hint="eastAsia"/>
          <w:spacing w:val="4"/>
          <w:sz w:val="29"/>
          <w:szCs w:val="29"/>
        </w:rPr>
        <w:t>Hope is said to be distinguished from faith in three respects.</w:t>
      </w:r>
    </w:p>
    <w:p w14:paraId="7348E2D3">
      <w:pPr>
        <w:pStyle w:val="2"/>
        <w:spacing w:before="73" w:line="251" w:lineRule="auto"/>
        <w:ind w:right="180" w:firstLine="9"/>
        <w:rPr>
          <w:rFonts w:hint="eastAsia"/>
          <w:spacing w:val="4"/>
          <w:sz w:val="29"/>
          <w:szCs w:val="29"/>
        </w:rPr>
      </w:pPr>
    </w:p>
    <w:p w14:paraId="0DD09689">
      <w:pPr>
        <w:pStyle w:val="2"/>
        <w:spacing w:before="73" w:line="251" w:lineRule="auto"/>
        <w:ind w:right="180" w:firstLine="9"/>
        <w:rPr>
          <w:rFonts w:hint="eastAsia"/>
          <w:spacing w:val="4"/>
          <w:sz w:val="29"/>
          <w:szCs w:val="29"/>
        </w:rPr>
      </w:pPr>
      <w:r>
        <w:rPr>
          <w:rFonts w:hint="eastAsia"/>
          <w:spacing w:val="4"/>
          <w:sz w:val="29"/>
          <w:szCs w:val="29"/>
        </w:rPr>
        <w:t>据说望在三个方面与信有所区别。</w:t>
      </w:r>
    </w:p>
    <w:p w14:paraId="1ABFEFCC">
      <w:pPr>
        <w:pStyle w:val="2"/>
        <w:spacing w:before="73" w:line="251" w:lineRule="auto"/>
        <w:ind w:right="180" w:firstLine="9"/>
        <w:rPr>
          <w:rFonts w:hint="eastAsia"/>
          <w:spacing w:val="4"/>
          <w:sz w:val="29"/>
          <w:szCs w:val="29"/>
        </w:rPr>
      </w:pPr>
    </w:p>
    <w:p w14:paraId="5DEC1CE9">
      <w:pPr>
        <w:pStyle w:val="2"/>
        <w:spacing w:before="73" w:line="251" w:lineRule="auto"/>
        <w:ind w:right="180" w:firstLine="9"/>
        <w:rPr>
          <w:rFonts w:hint="eastAsia"/>
          <w:spacing w:val="4"/>
          <w:sz w:val="29"/>
          <w:szCs w:val="29"/>
        </w:rPr>
      </w:pPr>
      <w:r>
        <w:rPr>
          <w:rFonts w:hint="eastAsia"/>
          <w:spacing w:val="4"/>
          <w:sz w:val="29"/>
          <w:szCs w:val="29"/>
        </w:rPr>
        <w:t>First, hope has regard only to realizing some future good; but faith has respect to truth universally, and simply as such.</w:t>
      </w:r>
    </w:p>
    <w:p w14:paraId="6E489E80">
      <w:pPr>
        <w:pStyle w:val="2"/>
        <w:spacing w:before="73" w:line="251" w:lineRule="auto"/>
        <w:ind w:right="180" w:firstLine="9"/>
        <w:rPr>
          <w:rFonts w:hint="eastAsia"/>
          <w:spacing w:val="4"/>
          <w:sz w:val="29"/>
          <w:szCs w:val="29"/>
        </w:rPr>
      </w:pPr>
    </w:p>
    <w:p w14:paraId="7F9FB881">
      <w:pPr>
        <w:pStyle w:val="2"/>
        <w:spacing w:before="73" w:line="251" w:lineRule="auto"/>
        <w:ind w:right="180" w:firstLine="9"/>
        <w:rPr>
          <w:rFonts w:hint="eastAsia"/>
          <w:spacing w:val="4"/>
          <w:sz w:val="29"/>
          <w:szCs w:val="29"/>
        </w:rPr>
      </w:pPr>
      <w:r>
        <w:rPr>
          <w:rFonts w:hint="eastAsia"/>
          <w:spacing w:val="4"/>
          <w:sz w:val="29"/>
          <w:szCs w:val="29"/>
        </w:rPr>
        <w:t>第一，望只关注实现某个未来的善；但信关注普遍的真理，且仅仅是作为真理。</w:t>
      </w:r>
    </w:p>
    <w:p w14:paraId="339D4B9B">
      <w:pPr>
        <w:pStyle w:val="2"/>
        <w:spacing w:before="73" w:line="251" w:lineRule="auto"/>
        <w:ind w:right="180" w:firstLine="9"/>
        <w:rPr>
          <w:rFonts w:hint="eastAsia"/>
          <w:spacing w:val="4"/>
          <w:sz w:val="29"/>
          <w:szCs w:val="29"/>
        </w:rPr>
      </w:pPr>
    </w:p>
    <w:p w14:paraId="13FB6F55">
      <w:pPr>
        <w:pStyle w:val="2"/>
        <w:spacing w:before="73" w:line="251" w:lineRule="auto"/>
        <w:ind w:right="180" w:firstLine="9"/>
        <w:rPr>
          <w:rFonts w:hint="eastAsia"/>
          <w:spacing w:val="4"/>
          <w:sz w:val="29"/>
          <w:szCs w:val="29"/>
        </w:rPr>
      </w:pPr>
      <w:r>
        <w:rPr>
          <w:rFonts w:hint="eastAsia"/>
          <w:spacing w:val="4"/>
          <w:sz w:val="29"/>
          <w:szCs w:val="29"/>
        </w:rPr>
        <w:t>Secondly, hope falls short of that evidence and knowledge concerning its object which belongs to faith; but it rests in the medium between doubt and credulity.</w:t>
      </w:r>
    </w:p>
    <w:p w14:paraId="01184BEF">
      <w:pPr>
        <w:pStyle w:val="2"/>
        <w:spacing w:before="73" w:line="251" w:lineRule="auto"/>
        <w:ind w:right="180" w:firstLine="9"/>
        <w:rPr>
          <w:rFonts w:hint="eastAsia"/>
          <w:spacing w:val="4"/>
          <w:sz w:val="29"/>
          <w:szCs w:val="29"/>
        </w:rPr>
      </w:pPr>
    </w:p>
    <w:p w14:paraId="2DF3CB13">
      <w:pPr>
        <w:pStyle w:val="2"/>
        <w:spacing w:before="73" w:line="251" w:lineRule="auto"/>
        <w:ind w:right="180" w:firstLine="9"/>
        <w:rPr>
          <w:rFonts w:hint="eastAsia"/>
          <w:spacing w:val="4"/>
          <w:sz w:val="29"/>
          <w:szCs w:val="29"/>
        </w:rPr>
      </w:pPr>
      <w:r>
        <w:rPr>
          <w:rFonts w:hint="eastAsia"/>
          <w:spacing w:val="4"/>
          <w:sz w:val="29"/>
          <w:szCs w:val="29"/>
        </w:rPr>
        <w:t>第二，望缺乏信所具有的关于其对象的证据和知识；但它处于怀疑和轻信之间的中道 (medium)。</w:t>
      </w:r>
    </w:p>
    <w:p w14:paraId="2049C599">
      <w:pPr>
        <w:pStyle w:val="2"/>
        <w:spacing w:before="73" w:line="251" w:lineRule="auto"/>
        <w:ind w:right="180" w:firstLine="9"/>
        <w:rPr>
          <w:rFonts w:hint="eastAsia"/>
          <w:spacing w:val="4"/>
          <w:sz w:val="29"/>
          <w:szCs w:val="29"/>
        </w:rPr>
      </w:pPr>
    </w:p>
    <w:p w14:paraId="0E64E4FB">
      <w:pPr>
        <w:pStyle w:val="2"/>
        <w:spacing w:before="73" w:line="251" w:lineRule="auto"/>
        <w:ind w:right="180" w:firstLine="9"/>
        <w:rPr>
          <w:rFonts w:hint="eastAsia"/>
          <w:spacing w:val="4"/>
          <w:sz w:val="29"/>
          <w:szCs w:val="29"/>
        </w:rPr>
      </w:pPr>
      <w:r>
        <w:rPr>
          <w:rFonts w:hint="eastAsia"/>
          <w:spacing w:val="4"/>
          <w:sz w:val="29"/>
          <w:szCs w:val="29"/>
        </w:rPr>
        <w:t>And so logicians say, concerning the objects of hope, that they do not deny, know, or doubt respecting them, but simply suppose them.</w:t>
      </w:r>
    </w:p>
    <w:p w14:paraId="5A70D67E">
      <w:pPr>
        <w:pStyle w:val="2"/>
        <w:spacing w:before="73" w:line="251" w:lineRule="auto"/>
        <w:ind w:right="180" w:firstLine="9"/>
        <w:rPr>
          <w:rFonts w:hint="eastAsia"/>
          <w:spacing w:val="4"/>
          <w:sz w:val="29"/>
          <w:szCs w:val="29"/>
        </w:rPr>
      </w:pPr>
    </w:p>
    <w:p w14:paraId="5F22CE1A">
      <w:pPr>
        <w:pStyle w:val="2"/>
        <w:spacing w:before="73" w:line="251" w:lineRule="auto"/>
        <w:ind w:right="180" w:firstLine="9"/>
        <w:rPr>
          <w:rFonts w:hint="eastAsia"/>
          <w:spacing w:val="4"/>
          <w:sz w:val="29"/>
          <w:szCs w:val="29"/>
        </w:rPr>
      </w:pPr>
      <w:r>
        <w:rPr>
          <w:rFonts w:hint="eastAsia"/>
          <w:spacing w:val="4"/>
          <w:sz w:val="29"/>
          <w:szCs w:val="29"/>
        </w:rPr>
        <w:t>因此逻辑学家说，关于望的对象，他们既不否认、不知道，也不怀疑它们，而只是假设它们存在。</w:t>
      </w:r>
    </w:p>
    <w:p w14:paraId="2D8A3FD7">
      <w:pPr>
        <w:pStyle w:val="2"/>
        <w:spacing w:before="73" w:line="251" w:lineRule="auto"/>
        <w:ind w:right="180" w:firstLine="9"/>
        <w:rPr>
          <w:rFonts w:hint="eastAsia"/>
          <w:spacing w:val="4"/>
          <w:sz w:val="29"/>
          <w:szCs w:val="29"/>
        </w:rPr>
      </w:pPr>
    </w:p>
    <w:p w14:paraId="00D2995B">
      <w:pPr>
        <w:pStyle w:val="2"/>
        <w:spacing w:before="73" w:line="251" w:lineRule="auto"/>
        <w:ind w:right="180" w:firstLine="9"/>
        <w:rPr>
          <w:rFonts w:hint="eastAsia"/>
          <w:spacing w:val="4"/>
          <w:sz w:val="29"/>
          <w:szCs w:val="29"/>
        </w:rPr>
      </w:pPr>
      <w:r>
        <w:rPr>
          <w:rFonts w:hint="eastAsia"/>
          <w:spacing w:val="4"/>
          <w:sz w:val="29"/>
          <w:szCs w:val="29"/>
        </w:rPr>
        <w:t>Thirdly, hope has reference only to a good which is possible to the person hoping.</w:t>
      </w:r>
    </w:p>
    <w:p w14:paraId="1595A278">
      <w:pPr>
        <w:pStyle w:val="2"/>
        <w:spacing w:before="73" w:line="251" w:lineRule="auto"/>
        <w:ind w:right="180" w:firstLine="9"/>
        <w:rPr>
          <w:rFonts w:hint="eastAsia"/>
          <w:spacing w:val="4"/>
          <w:sz w:val="29"/>
          <w:szCs w:val="29"/>
        </w:rPr>
      </w:pPr>
    </w:p>
    <w:p w14:paraId="718EDFD7">
      <w:pPr>
        <w:pStyle w:val="2"/>
        <w:spacing w:before="73" w:line="251" w:lineRule="auto"/>
        <w:ind w:right="180" w:firstLine="9"/>
        <w:rPr>
          <w:rFonts w:hint="eastAsia"/>
          <w:spacing w:val="4"/>
          <w:sz w:val="29"/>
          <w:szCs w:val="29"/>
        </w:rPr>
      </w:pPr>
      <w:r>
        <w:rPr>
          <w:rFonts w:hint="eastAsia"/>
          <w:spacing w:val="4"/>
          <w:sz w:val="29"/>
          <w:szCs w:val="29"/>
        </w:rPr>
        <w:t>第三，望只涉及对盼望者而言可能的善。</w:t>
      </w:r>
    </w:p>
    <w:p w14:paraId="7616D8BD">
      <w:pPr>
        <w:pStyle w:val="2"/>
        <w:spacing w:before="73" w:line="251" w:lineRule="auto"/>
        <w:ind w:right="180" w:firstLine="9"/>
        <w:rPr>
          <w:rFonts w:hint="eastAsia"/>
          <w:spacing w:val="4"/>
          <w:sz w:val="29"/>
          <w:szCs w:val="29"/>
        </w:rPr>
      </w:pPr>
    </w:p>
    <w:p w14:paraId="371F6777">
      <w:pPr>
        <w:pStyle w:val="2"/>
        <w:spacing w:before="73" w:line="251" w:lineRule="auto"/>
        <w:ind w:right="180" w:firstLine="9"/>
        <w:rPr>
          <w:rFonts w:hint="eastAsia"/>
          <w:spacing w:val="4"/>
          <w:sz w:val="29"/>
          <w:szCs w:val="29"/>
        </w:rPr>
      </w:pPr>
      <w:r>
        <w:rPr>
          <w:rFonts w:hint="eastAsia"/>
          <w:spacing w:val="4"/>
          <w:sz w:val="29"/>
          <w:szCs w:val="29"/>
        </w:rPr>
        <w:t>Faith, on the contrary, has respect to things which may be advantageous or disadvantageous to the person who believes, as well as to things with which he has no concern.</w:t>
      </w:r>
    </w:p>
    <w:p w14:paraId="551B6AB1">
      <w:pPr>
        <w:pStyle w:val="2"/>
        <w:spacing w:before="73" w:line="251" w:lineRule="auto"/>
        <w:ind w:right="180" w:firstLine="9"/>
        <w:rPr>
          <w:rFonts w:hint="eastAsia"/>
          <w:spacing w:val="4"/>
          <w:sz w:val="29"/>
          <w:szCs w:val="29"/>
        </w:rPr>
      </w:pPr>
    </w:p>
    <w:p w14:paraId="05F7BDB5">
      <w:pPr>
        <w:pStyle w:val="2"/>
        <w:spacing w:before="73" w:line="251" w:lineRule="auto"/>
        <w:ind w:right="180" w:firstLine="9"/>
        <w:rPr>
          <w:rFonts w:hint="eastAsia"/>
          <w:spacing w:val="4"/>
          <w:sz w:val="29"/>
          <w:szCs w:val="29"/>
        </w:rPr>
      </w:pPr>
      <w:r>
        <w:rPr>
          <w:rFonts w:hint="eastAsia"/>
          <w:spacing w:val="4"/>
          <w:sz w:val="29"/>
          <w:szCs w:val="29"/>
        </w:rPr>
        <w:t>相反，信关注可能对相信者有利或不利的事物，以及与他无关的事物。</w:t>
      </w:r>
    </w:p>
    <w:p w14:paraId="62F00D13">
      <w:pPr>
        <w:pStyle w:val="2"/>
        <w:spacing w:before="73" w:line="251" w:lineRule="auto"/>
        <w:ind w:right="180" w:firstLine="9"/>
        <w:rPr>
          <w:rFonts w:hint="eastAsia"/>
          <w:spacing w:val="4"/>
          <w:sz w:val="29"/>
          <w:szCs w:val="29"/>
        </w:rPr>
      </w:pPr>
    </w:p>
    <w:p w14:paraId="174AF3C8">
      <w:pPr>
        <w:pStyle w:val="2"/>
        <w:spacing w:before="73" w:line="251" w:lineRule="auto"/>
        <w:ind w:right="180" w:firstLine="9"/>
        <w:rPr>
          <w:rFonts w:hint="eastAsia"/>
          <w:spacing w:val="4"/>
          <w:sz w:val="29"/>
          <w:szCs w:val="29"/>
        </w:rPr>
      </w:pPr>
      <w:r>
        <w:rPr>
          <w:rFonts w:hint="eastAsia"/>
          <w:spacing w:val="4"/>
          <w:sz w:val="29"/>
          <w:szCs w:val="29"/>
        </w:rPr>
        <w:t>But the virtue especially necessary to the Christian pilgrim is CHARITY.</w:t>
      </w:r>
    </w:p>
    <w:p w14:paraId="4F2DF1BE">
      <w:pPr>
        <w:pStyle w:val="2"/>
        <w:spacing w:before="73" w:line="251" w:lineRule="auto"/>
        <w:ind w:right="180" w:firstLine="9"/>
        <w:rPr>
          <w:rFonts w:hint="eastAsia"/>
          <w:spacing w:val="4"/>
          <w:sz w:val="29"/>
          <w:szCs w:val="29"/>
        </w:rPr>
      </w:pPr>
    </w:p>
    <w:p w14:paraId="518F39F1">
      <w:pPr>
        <w:pStyle w:val="2"/>
        <w:spacing w:before="73" w:line="251" w:lineRule="auto"/>
        <w:ind w:right="180" w:firstLine="9"/>
        <w:rPr>
          <w:rFonts w:hint="eastAsia"/>
          <w:spacing w:val="4"/>
          <w:sz w:val="29"/>
          <w:szCs w:val="29"/>
        </w:rPr>
      </w:pPr>
      <w:r>
        <w:rPr>
          <w:rFonts w:hint="eastAsia"/>
          <w:spacing w:val="4"/>
          <w:sz w:val="29"/>
          <w:szCs w:val="29"/>
        </w:rPr>
        <w:t>但对基督徒朝圣者尤其必要的美德是爱德 (CHARITY)。</w:t>
      </w:r>
    </w:p>
    <w:p w14:paraId="5E047063">
      <w:pPr>
        <w:pStyle w:val="2"/>
        <w:spacing w:before="73" w:line="251" w:lineRule="auto"/>
        <w:ind w:right="180" w:firstLine="9"/>
        <w:rPr>
          <w:rFonts w:hint="eastAsia"/>
          <w:spacing w:val="4"/>
          <w:sz w:val="29"/>
          <w:szCs w:val="29"/>
        </w:rPr>
      </w:pPr>
    </w:p>
    <w:p w14:paraId="11EC38C7">
      <w:pPr>
        <w:pStyle w:val="2"/>
        <w:spacing w:before="73" w:line="251" w:lineRule="auto"/>
        <w:ind w:right="180" w:firstLine="9"/>
        <w:rPr>
          <w:rFonts w:hint="eastAsia"/>
          <w:spacing w:val="4"/>
          <w:sz w:val="29"/>
          <w:szCs w:val="29"/>
        </w:rPr>
      </w:pPr>
      <w:r>
        <w:rPr>
          <w:rFonts w:hint="eastAsia"/>
          <w:spacing w:val="4"/>
          <w:sz w:val="29"/>
          <w:szCs w:val="29"/>
        </w:rPr>
        <w:t>Without charity no man can enter heaven.</w:t>
      </w:r>
    </w:p>
    <w:p w14:paraId="6C848F0D">
      <w:pPr>
        <w:pStyle w:val="2"/>
        <w:spacing w:before="73" w:line="251" w:lineRule="auto"/>
        <w:ind w:right="180" w:firstLine="9"/>
        <w:rPr>
          <w:rFonts w:hint="eastAsia"/>
          <w:spacing w:val="4"/>
          <w:sz w:val="29"/>
          <w:szCs w:val="29"/>
        </w:rPr>
      </w:pPr>
    </w:p>
    <w:p w14:paraId="32D8746D">
      <w:pPr>
        <w:pStyle w:val="2"/>
        <w:spacing w:before="73" w:line="251" w:lineRule="auto"/>
        <w:ind w:right="180" w:firstLine="9"/>
        <w:rPr>
          <w:rFonts w:hint="eastAsia"/>
          <w:spacing w:val="4"/>
          <w:sz w:val="29"/>
          <w:szCs w:val="29"/>
        </w:rPr>
      </w:pPr>
      <w:r>
        <w:rPr>
          <w:rFonts w:hint="eastAsia"/>
          <w:spacing w:val="4"/>
          <w:sz w:val="29"/>
          <w:szCs w:val="29"/>
        </w:rPr>
        <w:t>没有爱德，无人能进入天堂。</w:t>
      </w:r>
    </w:p>
    <w:p w14:paraId="0D810964">
      <w:pPr>
        <w:pStyle w:val="2"/>
        <w:spacing w:before="73" w:line="251" w:lineRule="auto"/>
        <w:ind w:right="180" w:firstLine="9"/>
        <w:rPr>
          <w:rFonts w:hint="eastAsia"/>
          <w:spacing w:val="4"/>
          <w:sz w:val="29"/>
          <w:szCs w:val="29"/>
        </w:rPr>
      </w:pPr>
    </w:p>
    <w:p w14:paraId="157CF466">
      <w:pPr>
        <w:pStyle w:val="2"/>
        <w:spacing w:before="73" w:line="251" w:lineRule="auto"/>
        <w:ind w:right="180" w:firstLine="9"/>
        <w:rPr>
          <w:rFonts w:hint="eastAsia"/>
          <w:spacing w:val="4"/>
          <w:sz w:val="29"/>
          <w:szCs w:val="29"/>
        </w:rPr>
      </w:pPr>
      <w:r>
        <w:rPr>
          <w:rFonts w:hint="eastAsia"/>
          <w:spacing w:val="4"/>
          <w:sz w:val="29"/>
          <w:szCs w:val="29"/>
        </w:rPr>
        <w:t>It is the wedding-garment, the lack of which must bring condemnation in the Last Judgment.</w:t>
      </w:r>
    </w:p>
    <w:p w14:paraId="45B35A38">
      <w:pPr>
        <w:pStyle w:val="2"/>
        <w:spacing w:before="73" w:line="251" w:lineRule="auto"/>
        <w:ind w:right="180" w:firstLine="9"/>
        <w:rPr>
          <w:rFonts w:hint="eastAsia"/>
          <w:spacing w:val="4"/>
          <w:sz w:val="29"/>
          <w:szCs w:val="29"/>
        </w:rPr>
      </w:pPr>
    </w:p>
    <w:p w14:paraId="4DE53155">
      <w:pPr>
        <w:pStyle w:val="2"/>
        <w:spacing w:before="73" w:line="251" w:lineRule="auto"/>
        <w:ind w:right="180" w:firstLine="9"/>
        <w:rPr>
          <w:rFonts w:hint="eastAsia"/>
          <w:spacing w:val="4"/>
          <w:sz w:val="29"/>
          <w:szCs w:val="29"/>
        </w:rPr>
      </w:pPr>
      <w:r>
        <w:rPr>
          <w:rFonts w:hint="eastAsia"/>
          <w:spacing w:val="4"/>
          <w:sz w:val="29"/>
          <w:szCs w:val="29"/>
        </w:rPr>
        <w:t>它是婚筵的礼服，缺乏它必在末日审判中带来定罪。</w:t>
      </w:r>
    </w:p>
    <w:p w14:paraId="23362321">
      <w:pPr>
        <w:pStyle w:val="2"/>
        <w:spacing w:before="73" w:line="251" w:lineRule="auto"/>
        <w:ind w:right="180" w:firstLine="9"/>
        <w:rPr>
          <w:rFonts w:hint="eastAsia"/>
          <w:spacing w:val="4"/>
          <w:sz w:val="29"/>
          <w:szCs w:val="29"/>
        </w:rPr>
      </w:pPr>
    </w:p>
    <w:p w14:paraId="40B3C982">
      <w:pPr>
        <w:pStyle w:val="2"/>
        <w:spacing w:before="73" w:line="251" w:lineRule="auto"/>
        <w:ind w:right="180" w:firstLine="9"/>
        <w:rPr>
          <w:rFonts w:hint="eastAsia"/>
          <w:spacing w:val="4"/>
          <w:sz w:val="29"/>
          <w:szCs w:val="29"/>
        </w:rPr>
      </w:pPr>
      <w:r>
        <w:rPr>
          <w:rFonts w:hint="eastAsia"/>
          <w:spacing w:val="4"/>
          <w:sz w:val="29"/>
          <w:szCs w:val="29"/>
        </w:rPr>
        <w:t>True charity consists in loving God with all the heart, and soul, and mind — and these three terms refer to the love due to the Father, the Son, and the Holy Spirit respectively.</w:t>
      </w:r>
    </w:p>
    <w:p w14:paraId="64997DA8">
      <w:pPr>
        <w:pStyle w:val="2"/>
        <w:spacing w:before="73" w:line="251" w:lineRule="auto"/>
        <w:ind w:right="180" w:firstLine="9"/>
        <w:rPr>
          <w:rFonts w:hint="eastAsia"/>
          <w:spacing w:val="4"/>
          <w:sz w:val="29"/>
          <w:szCs w:val="29"/>
        </w:rPr>
      </w:pPr>
    </w:p>
    <w:p w14:paraId="1088B118">
      <w:pPr>
        <w:pStyle w:val="2"/>
        <w:spacing w:before="73" w:line="251" w:lineRule="auto"/>
        <w:ind w:right="180" w:firstLine="9"/>
        <w:rPr>
          <w:rFonts w:hint="eastAsia"/>
          <w:spacing w:val="4"/>
          <w:sz w:val="29"/>
          <w:szCs w:val="29"/>
        </w:rPr>
      </w:pPr>
      <w:r>
        <w:rPr>
          <w:rFonts w:hint="eastAsia"/>
          <w:spacing w:val="4"/>
          <w:sz w:val="29"/>
          <w:szCs w:val="29"/>
        </w:rPr>
        <w:t>真正的爱德在于尽心、尽性、尽意爱上帝——这三个词分别指对圣父、圣子和圣灵当有的爱。</w:t>
      </w:r>
    </w:p>
    <w:p w14:paraId="35FBB3E1">
      <w:pPr>
        <w:pStyle w:val="2"/>
        <w:spacing w:before="73" w:line="251" w:lineRule="auto"/>
        <w:ind w:right="180" w:firstLine="9"/>
        <w:rPr>
          <w:rFonts w:hint="eastAsia"/>
          <w:spacing w:val="4"/>
          <w:sz w:val="29"/>
          <w:szCs w:val="29"/>
        </w:rPr>
      </w:pPr>
    </w:p>
    <w:p w14:paraId="70228C63">
      <w:pPr>
        <w:pStyle w:val="2"/>
        <w:spacing w:before="73" w:line="251" w:lineRule="auto"/>
        <w:ind w:right="180" w:firstLine="9"/>
        <w:rPr>
          <w:rFonts w:hint="eastAsia"/>
          <w:spacing w:val="4"/>
          <w:sz w:val="29"/>
          <w:szCs w:val="29"/>
        </w:rPr>
      </w:pPr>
      <w:r>
        <w:rPr>
          <w:rFonts w:hint="eastAsia"/>
          <w:spacing w:val="4"/>
          <w:sz w:val="29"/>
          <w:szCs w:val="29"/>
        </w:rPr>
        <w:t>This command, though the first and the greatest, is but poorly observed by our fallen and unhappy race.</w:t>
      </w:r>
    </w:p>
    <w:p w14:paraId="731D37FA">
      <w:pPr>
        <w:pStyle w:val="2"/>
        <w:spacing w:before="73" w:line="251" w:lineRule="auto"/>
        <w:ind w:right="180" w:firstLine="9"/>
        <w:rPr>
          <w:rFonts w:hint="eastAsia"/>
          <w:spacing w:val="4"/>
          <w:sz w:val="29"/>
          <w:szCs w:val="29"/>
        </w:rPr>
      </w:pPr>
    </w:p>
    <w:p w14:paraId="58B6731F">
      <w:pPr>
        <w:pStyle w:val="2"/>
        <w:spacing w:before="73" w:line="251" w:lineRule="auto"/>
        <w:ind w:right="180" w:firstLine="9"/>
        <w:rPr>
          <w:rFonts w:hint="eastAsia"/>
          <w:spacing w:val="4"/>
          <w:sz w:val="29"/>
          <w:szCs w:val="29"/>
        </w:rPr>
      </w:pPr>
      <w:r>
        <w:rPr>
          <w:rFonts w:hint="eastAsia"/>
          <w:spacing w:val="4"/>
          <w:sz w:val="29"/>
          <w:szCs w:val="29"/>
        </w:rPr>
        <w:t>这条诫命，虽然是第一且是最大的，却被我们堕落且不幸的族类所忽视。</w:t>
      </w:r>
    </w:p>
    <w:p w14:paraId="0168C91B">
      <w:pPr>
        <w:pStyle w:val="2"/>
        <w:spacing w:before="73" w:line="251" w:lineRule="auto"/>
        <w:ind w:right="180" w:firstLine="9"/>
        <w:rPr>
          <w:rFonts w:hint="eastAsia"/>
          <w:spacing w:val="4"/>
          <w:sz w:val="29"/>
          <w:szCs w:val="29"/>
        </w:rPr>
      </w:pPr>
    </w:p>
    <w:p w14:paraId="214B6F85">
      <w:pPr>
        <w:pStyle w:val="2"/>
        <w:spacing w:before="73" w:line="251" w:lineRule="auto"/>
        <w:ind w:right="180" w:firstLine="9"/>
        <w:rPr>
          <w:rFonts w:hint="eastAsia"/>
          <w:spacing w:val="4"/>
          <w:sz w:val="29"/>
          <w:szCs w:val="29"/>
        </w:rPr>
      </w:pPr>
      <w:r>
        <w:rPr>
          <w:rFonts w:hint="eastAsia"/>
          <w:spacing w:val="4"/>
          <w:sz w:val="29"/>
          <w:szCs w:val="29"/>
        </w:rPr>
        <w:t>The second command is like the first: that we love all the works of God, and especially that we love our neighbor as ourselves.</w:t>
      </w:r>
    </w:p>
    <w:p w14:paraId="12F1401A">
      <w:pPr>
        <w:pStyle w:val="2"/>
        <w:spacing w:before="73" w:line="251" w:lineRule="auto"/>
        <w:ind w:right="180" w:firstLine="9"/>
        <w:rPr>
          <w:rFonts w:hint="eastAsia"/>
          <w:spacing w:val="4"/>
          <w:sz w:val="29"/>
          <w:szCs w:val="29"/>
        </w:rPr>
      </w:pPr>
    </w:p>
    <w:p w14:paraId="35402315">
      <w:pPr>
        <w:pStyle w:val="2"/>
        <w:spacing w:before="73" w:line="251" w:lineRule="auto"/>
        <w:ind w:right="180" w:firstLine="9"/>
        <w:rPr>
          <w:rFonts w:hint="eastAsia"/>
          <w:spacing w:val="4"/>
          <w:sz w:val="29"/>
          <w:szCs w:val="29"/>
        </w:rPr>
      </w:pPr>
      <w:r>
        <w:rPr>
          <w:rFonts w:hint="eastAsia"/>
          <w:spacing w:val="4"/>
          <w:sz w:val="29"/>
          <w:szCs w:val="29"/>
        </w:rPr>
        <w:t>第二条诫命与第一条相似：即我们爱上帝一切的作为，特别是爱邻舍如同自己。</w:t>
      </w:r>
    </w:p>
    <w:p w14:paraId="4C1527D9">
      <w:pPr>
        <w:pStyle w:val="2"/>
        <w:spacing w:before="73" w:line="251" w:lineRule="auto"/>
        <w:ind w:right="180" w:firstLine="9"/>
        <w:rPr>
          <w:rFonts w:hint="eastAsia"/>
          <w:spacing w:val="4"/>
          <w:sz w:val="29"/>
          <w:szCs w:val="29"/>
        </w:rPr>
      </w:pPr>
    </w:p>
    <w:p w14:paraId="3785576F">
      <w:pPr>
        <w:pStyle w:val="2"/>
        <w:spacing w:before="73" w:line="251" w:lineRule="auto"/>
        <w:ind w:right="180" w:firstLine="9"/>
        <w:rPr>
          <w:rFonts w:hint="eastAsia"/>
          <w:spacing w:val="4"/>
          <w:sz w:val="29"/>
          <w:szCs w:val="29"/>
        </w:rPr>
      </w:pPr>
      <w:r>
        <w:rPr>
          <w:rFonts w:hint="eastAsia"/>
          <w:spacing w:val="4"/>
          <w:sz w:val="29"/>
          <w:szCs w:val="29"/>
        </w:rPr>
        <w:t>We all profess to observe this mutual charity, but our actions proclaim the contrary; and our actions are entitled to more credence than our words.</w:t>
      </w:r>
    </w:p>
    <w:p w14:paraId="47CC85F8">
      <w:pPr>
        <w:pStyle w:val="2"/>
        <w:spacing w:before="73" w:line="251" w:lineRule="auto"/>
        <w:ind w:right="180" w:firstLine="9"/>
        <w:rPr>
          <w:rFonts w:hint="eastAsia"/>
          <w:spacing w:val="4"/>
          <w:sz w:val="29"/>
          <w:szCs w:val="29"/>
        </w:rPr>
      </w:pPr>
    </w:p>
    <w:p w14:paraId="29C4D71A">
      <w:pPr>
        <w:pStyle w:val="2"/>
        <w:spacing w:before="73" w:line="251" w:lineRule="auto"/>
        <w:ind w:right="180" w:firstLine="9"/>
        <w:rPr>
          <w:rFonts w:hint="eastAsia"/>
          <w:spacing w:val="4"/>
          <w:sz w:val="29"/>
          <w:szCs w:val="29"/>
        </w:rPr>
      </w:pPr>
      <w:r>
        <w:rPr>
          <w:rFonts w:hint="eastAsia"/>
          <w:spacing w:val="4"/>
          <w:sz w:val="29"/>
          <w:szCs w:val="29"/>
        </w:rPr>
        <w:t>我们都声称遵守这相互的爱德，但我们的行为却宣告相反；我们的行为比我们的话语更值得相信。</w:t>
      </w:r>
    </w:p>
    <w:p w14:paraId="37853660">
      <w:pPr>
        <w:pStyle w:val="2"/>
        <w:spacing w:before="73" w:line="251" w:lineRule="auto"/>
        <w:ind w:right="180" w:firstLine="9"/>
        <w:rPr>
          <w:rFonts w:hint="eastAsia"/>
          <w:spacing w:val="4"/>
          <w:sz w:val="29"/>
          <w:szCs w:val="29"/>
        </w:rPr>
      </w:pPr>
    </w:p>
    <w:p w14:paraId="135FE193">
      <w:pPr>
        <w:pStyle w:val="2"/>
        <w:spacing w:before="73" w:line="251" w:lineRule="auto"/>
        <w:ind w:right="180" w:firstLine="9"/>
        <w:rPr>
          <w:rFonts w:hint="eastAsia"/>
          <w:spacing w:val="4"/>
          <w:sz w:val="29"/>
          <w:szCs w:val="29"/>
        </w:rPr>
      </w:pPr>
      <w:r>
        <w:rPr>
          <w:rFonts w:hint="eastAsia"/>
          <w:spacing w:val="4"/>
          <w:sz w:val="29"/>
          <w:szCs w:val="29"/>
        </w:rPr>
        <w:t>To love God is the same thing as to love His law.</w:t>
      </w:r>
    </w:p>
    <w:p w14:paraId="2683ABFD">
      <w:pPr>
        <w:pStyle w:val="2"/>
        <w:spacing w:before="73" w:line="251" w:lineRule="auto"/>
        <w:ind w:right="180" w:firstLine="9"/>
        <w:rPr>
          <w:rFonts w:hint="eastAsia"/>
          <w:spacing w:val="4"/>
          <w:sz w:val="29"/>
          <w:szCs w:val="29"/>
        </w:rPr>
      </w:pPr>
    </w:p>
    <w:p w14:paraId="48D7811C">
      <w:pPr>
        <w:pStyle w:val="2"/>
        <w:spacing w:before="73" w:line="251" w:lineRule="auto"/>
        <w:ind w:right="180" w:firstLine="9"/>
        <w:rPr>
          <w:rFonts w:hint="eastAsia"/>
          <w:spacing w:val="4"/>
          <w:sz w:val="29"/>
          <w:szCs w:val="29"/>
        </w:rPr>
      </w:pPr>
      <w:r>
        <w:rPr>
          <w:rFonts w:hint="eastAsia"/>
          <w:spacing w:val="4"/>
          <w:sz w:val="29"/>
          <w:szCs w:val="29"/>
        </w:rPr>
        <w:t>爱上帝与爱祂的律法是同一回事。</w:t>
      </w:r>
    </w:p>
    <w:p w14:paraId="5E5260E6">
      <w:pPr>
        <w:pStyle w:val="2"/>
        <w:spacing w:before="73" w:line="251" w:lineRule="auto"/>
        <w:ind w:right="180" w:firstLine="9"/>
        <w:rPr>
          <w:rFonts w:hint="eastAsia"/>
          <w:spacing w:val="4"/>
          <w:sz w:val="29"/>
          <w:szCs w:val="29"/>
        </w:rPr>
      </w:pPr>
    </w:p>
    <w:p w14:paraId="13B69F7F">
      <w:pPr>
        <w:pStyle w:val="2"/>
        <w:spacing w:before="73" w:line="251" w:lineRule="auto"/>
        <w:ind w:right="180" w:firstLine="9"/>
        <w:rPr>
          <w:rFonts w:hint="eastAsia"/>
          <w:spacing w:val="4"/>
          <w:sz w:val="29"/>
          <w:szCs w:val="29"/>
        </w:rPr>
      </w:pPr>
      <w:r>
        <w:rPr>
          <w:rFonts w:hint="eastAsia"/>
          <w:spacing w:val="4"/>
          <w:sz w:val="29"/>
          <w:szCs w:val="29"/>
        </w:rPr>
        <w:t>This is plain from the Gospel, “If you love me, keep my commandments.” Joh 14.15.</w:t>
      </w:r>
    </w:p>
    <w:p w14:paraId="34B6169C">
      <w:pPr>
        <w:pStyle w:val="2"/>
        <w:spacing w:before="73" w:line="251" w:lineRule="auto"/>
        <w:ind w:right="180" w:firstLine="9"/>
        <w:rPr>
          <w:rFonts w:hint="eastAsia"/>
          <w:spacing w:val="4"/>
          <w:sz w:val="29"/>
          <w:szCs w:val="29"/>
        </w:rPr>
      </w:pPr>
    </w:p>
    <w:p w14:paraId="7255BFAD">
      <w:pPr>
        <w:pStyle w:val="2"/>
        <w:spacing w:before="73" w:line="251" w:lineRule="auto"/>
        <w:ind w:right="180" w:firstLine="9"/>
        <w:rPr>
          <w:rFonts w:hint="eastAsia"/>
          <w:spacing w:val="4"/>
          <w:sz w:val="29"/>
          <w:szCs w:val="29"/>
        </w:rPr>
      </w:pPr>
      <w:r>
        <w:rPr>
          <w:rFonts w:hint="eastAsia"/>
          <w:spacing w:val="4"/>
          <w:sz w:val="29"/>
          <w:szCs w:val="29"/>
        </w:rPr>
        <w:t>这从福音书中很明显，“你们若爱我，就必遵守我的命令。”（约14:15）</w:t>
      </w:r>
    </w:p>
    <w:p w14:paraId="30A96ABF">
      <w:pPr>
        <w:pStyle w:val="2"/>
        <w:spacing w:before="73" w:line="251" w:lineRule="auto"/>
        <w:ind w:right="180" w:firstLine="9"/>
        <w:rPr>
          <w:rFonts w:hint="eastAsia"/>
          <w:spacing w:val="4"/>
          <w:sz w:val="29"/>
          <w:szCs w:val="29"/>
        </w:rPr>
      </w:pPr>
    </w:p>
    <w:p w14:paraId="45F65EC7">
      <w:pPr>
        <w:pStyle w:val="2"/>
        <w:spacing w:before="73" w:line="251" w:lineRule="auto"/>
        <w:ind w:right="180" w:firstLine="9"/>
        <w:rPr>
          <w:rFonts w:hint="eastAsia"/>
          <w:spacing w:val="4"/>
          <w:sz w:val="29"/>
          <w:szCs w:val="29"/>
        </w:rPr>
      </w:pPr>
      <w:r>
        <w:rPr>
          <w:rFonts w:hint="eastAsia"/>
          <w:spacing w:val="4"/>
          <w:sz w:val="29"/>
          <w:szCs w:val="29"/>
        </w:rPr>
        <w:t>We may test our love for the law of God by three things: by our attention to it, our observance of it, and our readiness to defend it.</w:t>
      </w:r>
    </w:p>
    <w:p w14:paraId="5106D6BB">
      <w:pPr>
        <w:pStyle w:val="2"/>
        <w:spacing w:before="73" w:line="251" w:lineRule="auto"/>
        <w:ind w:right="180" w:firstLine="9"/>
        <w:rPr>
          <w:rFonts w:hint="eastAsia"/>
          <w:spacing w:val="4"/>
          <w:sz w:val="29"/>
          <w:szCs w:val="29"/>
        </w:rPr>
      </w:pPr>
    </w:p>
    <w:p w14:paraId="338876C8">
      <w:pPr>
        <w:pStyle w:val="2"/>
        <w:spacing w:before="73" w:line="251" w:lineRule="auto"/>
        <w:ind w:right="180" w:firstLine="9"/>
        <w:rPr>
          <w:rFonts w:hint="eastAsia"/>
          <w:spacing w:val="4"/>
          <w:sz w:val="29"/>
          <w:szCs w:val="29"/>
        </w:rPr>
      </w:pPr>
      <w:r>
        <w:rPr>
          <w:rFonts w:hint="eastAsia"/>
          <w:spacing w:val="4"/>
          <w:sz w:val="29"/>
          <w:szCs w:val="29"/>
        </w:rPr>
        <w:t>我们可以通过三件事来检验我们对上帝律法的爱：我们对它的关注，我们对它的遵守，以及我们捍卫它的意愿。</w:t>
      </w:r>
    </w:p>
    <w:p w14:paraId="60E90EB0">
      <w:pPr>
        <w:pStyle w:val="2"/>
        <w:spacing w:before="73" w:line="251" w:lineRule="auto"/>
        <w:ind w:right="180" w:firstLine="9"/>
        <w:rPr>
          <w:rFonts w:hint="eastAsia"/>
          <w:spacing w:val="4"/>
          <w:sz w:val="29"/>
          <w:szCs w:val="29"/>
        </w:rPr>
      </w:pPr>
    </w:p>
    <w:p w14:paraId="4FC89E2B">
      <w:pPr>
        <w:pStyle w:val="2"/>
        <w:spacing w:before="73" w:line="251" w:lineRule="auto"/>
        <w:ind w:right="180" w:firstLine="9"/>
        <w:rPr>
          <w:rFonts w:hint="eastAsia"/>
          <w:spacing w:val="4"/>
          <w:sz w:val="29"/>
          <w:szCs w:val="29"/>
        </w:rPr>
      </w:pPr>
      <w:r>
        <w:rPr>
          <w:rFonts w:hint="eastAsia"/>
          <w:spacing w:val="4"/>
          <w:sz w:val="29"/>
          <w:szCs w:val="29"/>
        </w:rPr>
        <w:t>“Do not the laws of men,” it is observed, “and other created objects, convict us of ignorance and contempt with regard to the law of God?</w:t>
      </w:r>
    </w:p>
    <w:p w14:paraId="56052269">
      <w:pPr>
        <w:pStyle w:val="2"/>
        <w:spacing w:before="73" w:line="251" w:lineRule="auto"/>
        <w:ind w:right="180" w:firstLine="9"/>
        <w:rPr>
          <w:rFonts w:hint="eastAsia"/>
          <w:spacing w:val="4"/>
          <w:sz w:val="29"/>
          <w:szCs w:val="29"/>
        </w:rPr>
      </w:pPr>
    </w:p>
    <w:p w14:paraId="28737F11">
      <w:pPr>
        <w:pStyle w:val="2"/>
        <w:spacing w:before="73" w:line="251" w:lineRule="auto"/>
        <w:ind w:right="180" w:firstLine="9"/>
        <w:rPr>
          <w:rFonts w:hint="eastAsia"/>
          <w:spacing w:val="4"/>
          <w:sz w:val="29"/>
          <w:szCs w:val="29"/>
        </w:rPr>
      </w:pPr>
      <w:r>
        <w:rPr>
          <w:rFonts w:hint="eastAsia"/>
          <w:spacing w:val="4"/>
          <w:sz w:val="29"/>
          <w:szCs w:val="29"/>
        </w:rPr>
        <w:t>“人的律法，”有人评论道，“以及其他受造物，难道没有显出我们对上帝律法的无知和藐视吗？”</w:t>
      </w:r>
    </w:p>
    <w:p w14:paraId="28301C40">
      <w:pPr>
        <w:pStyle w:val="2"/>
        <w:spacing w:before="73" w:line="251" w:lineRule="auto"/>
        <w:ind w:right="180" w:firstLine="9"/>
        <w:rPr>
          <w:rFonts w:hint="eastAsia"/>
          <w:spacing w:val="4"/>
          <w:sz w:val="29"/>
          <w:szCs w:val="29"/>
        </w:rPr>
      </w:pPr>
    </w:p>
    <w:p w14:paraId="28D78432">
      <w:pPr>
        <w:pStyle w:val="2"/>
        <w:spacing w:before="73" w:line="251" w:lineRule="auto"/>
        <w:ind w:right="180" w:firstLine="9"/>
        <w:rPr>
          <w:rFonts w:hint="eastAsia"/>
          <w:spacing w:val="4"/>
          <w:sz w:val="29"/>
          <w:szCs w:val="29"/>
        </w:rPr>
      </w:pPr>
      <w:r>
        <w:rPr>
          <w:rFonts w:hint="eastAsia"/>
          <w:spacing w:val="4"/>
          <w:sz w:val="29"/>
          <w:szCs w:val="29"/>
        </w:rPr>
        <w:t>Do we not love other things more, to which we give more attention?</w:t>
      </w:r>
    </w:p>
    <w:p w14:paraId="1837C47D">
      <w:pPr>
        <w:pStyle w:val="2"/>
        <w:spacing w:before="73" w:line="251" w:lineRule="auto"/>
        <w:ind w:right="180" w:firstLine="9"/>
        <w:rPr>
          <w:rFonts w:hint="eastAsia"/>
          <w:spacing w:val="4"/>
          <w:sz w:val="29"/>
          <w:szCs w:val="29"/>
        </w:rPr>
      </w:pPr>
    </w:p>
    <w:p w14:paraId="50B9A009">
      <w:pPr>
        <w:pStyle w:val="2"/>
        <w:spacing w:before="73" w:line="251" w:lineRule="auto"/>
        <w:ind w:right="180" w:firstLine="9"/>
        <w:rPr>
          <w:rFonts w:hint="eastAsia"/>
          <w:spacing w:val="4"/>
          <w:sz w:val="29"/>
          <w:szCs w:val="29"/>
        </w:rPr>
      </w:pPr>
      <w:r>
        <w:rPr>
          <w:rFonts w:hint="eastAsia"/>
          <w:spacing w:val="4"/>
          <w:sz w:val="29"/>
          <w:szCs w:val="29"/>
        </w:rPr>
        <w:t>“难道我们不是更爱其他我们更关注的事物吗？”</w:t>
      </w:r>
    </w:p>
    <w:p w14:paraId="252AB2C0">
      <w:pPr>
        <w:pStyle w:val="2"/>
        <w:spacing w:before="73" w:line="251" w:lineRule="auto"/>
        <w:ind w:right="180" w:firstLine="9"/>
        <w:rPr>
          <w:rFonts w:hint="eastAsia"/>
          <w:spacing w:val="4"/>
          <w:sz w:val="29"/>
          <w:szCs w:val="29"/>
        </w:rPr>
      </w:pPr>
    </w:p>
    <w:p w14:paraId="1EF97E65">
      <w:pPr>
        <w:pStyle w:val="2"/>
        <w:spacing w:before="73" w:line="251" w:lineRule="auto"/>
        <w:ind w:right="180" w:firstLine="9"/>
        <w:rPr>
          <w:rFonts w:hint="eastAsia"/>
          <w:spacing w:val="4"/>
          <w:sz w:val="29"/>
          <w:szCs w:val="29"/>
        </w:rPr>
      </w:pPr>
      <w:r>
        <w:rPr>
          <w:rFonts w:hint="eastAsia"/>
          <w:spacing w:val="4"/>
          <w:sz w:val="29"/>
          <w:szCs w:val="29"/>
        </w:rPr>
        <w:t>THE THIRD BOOK. 119</w:t>
      </w:r>
    </w:p>
    <w:p w14:paraId="35A1D7C9">
      <w:pPr>
        <w:pStyle w:val="2"/>
        <w:spacing w:before="73" w:line="251" w:lineRule="auto"/>
        <w:ind w:right="180" w:firstLine="9"/>
        <w:rPr>
          <w:rFonts w:hint="eastAsia"/>
          <w:spacing w:val="4"/>
          <w:sz w:val="29"/>
          <w:szCs w:val="29"/>
        </w:rPr>
      </w:pPr>
    </w:p>
    <w:p w14:paraId="211FD3EF">
      <w:pPr>
        <w:pStyle w:val="2"/>
        <w:spacing w:before="73" w:line="251" w:lineRule="auto"/>
        <w:ind w:right="180" w:firstLine="9"/>
        <w:rPr>
          <w:rFonts w:hint="eastAsia"/>
          <w:spacing w:val="4"/>
          <w:sz w:val="29"/>
          <w:szCs w:val="29"/>
        </w:rPr>
      </w:pPr>
      <w:r>
        <w:rPr>
          <w:rFonts w:hint="eastAsia"/>
          <w:spacing w:val="4"/>
          <w:sz w:val="29"/>
          <w:szCs w:val="29"/>
        </w:rPr>
        <w:t>第三卷。119</w:t>
      </w:r>
    </w:p>
    <w:p w14:paraId="4BCB3C76">
      <w:pPr>
        <w:pStyle w:val="2"/>
        <w:spacing w:before="73" w:line="251" w:lineRule="auto"/>
        <w:ind w:right="180" w:firstLine="9"/>
        <w:rPr>
          <w:rFonts w:hint="eastAsia"/>
          <w:spacing w:val="4"/>
          <w:sz w:val="29"/>
          <w:szCs w:val="29"/>
        </w:rPr>
      </w:pPr>
    </w:p>
    <w:p w14:paraId="14C04232">
      <w:pPr>
        <w:pStyle w:val="2"/>
        <w:spacing w:before="73" w:line="251" w:lineRule="auto"/>
        <w:ind w:right="180" w:firstLine="9"/>
        <w:rPr>
          <w:rFonts w:hint="eastAsia"/>
          <w:spacing w:val="4"/>
          <w:sz w:val="29"/>
          <w:szCs w:val="29"/>
        </w:rPr>
      </w:pPr>
      <w:r>
        <w:rPr>
          <w:rFonts w:hint="eastAsia"/>
          <w:spacing w:val="4"/>
          <w:sz w:val="29"/>
          <w:szCs w:val="29"/>
        </w:rPr>
        <w:t>“Who is there, I ask, who does not reckon his own advantage to be of more importance in the pursuit of some branch of knowledge that may bring him money, than his attention to, and sedulous observance of, the law of God?</w:t>
      </w:r>
    </w:p>
    <w:p w14:paraId="765E5546">
      <w:pPr>
        <w:pStyle w:val="2"/>
        <w:spacing w:before="73" w:line="251" w:lineRule="auto"/>
        <w:ind w:right="180" w:firstLine="9"/>
        <w:rPr>
          <w:rFonts w:hint="eastAsia"/>
          <w:spacing w:val="4"/>
          <w:sz w:val="29"/>
          <w:szCs w:val="29"/>
        </w:rPr>
      </w:pPr>
    </w:p>
    <w:p w14:paraId="7BB2B20D">
      <w:pPr>
        <w:pStyle w:val="2"/>
        <w:spacing w:before="73" w:line="251" w:lineRule="auto"/>
        <w:ind w:right="180" w:firstLine="9"/>
        <w:rPr>
          <w:rFonts w:hint="eastAsia"/>
          <w:spacing w:val="4"/>
          <w:sz w:val="29"/>
          <w:szCs w:val="29"/>
        </w:rPr>
      </w:pPr>
      <w:r>
        <w:rPr>
          <w:rFonts w:hint="eastAsia"/>
          <w:spacing w:val="4"/>
          <w:sz w:val="29"/>
          <w:szCs w:val="29"/>
        </w:rPr>
        <w:t>“我问，有谁不认为，在追求某个能带来金钱的知识分支时，他自身的利益比他对上帝律法的关注和勤勉遵守更重要呢？”</w:t>
      </w:r>
    </w:p>
    <w:p w14:paraId="191C49AB">
      <w:pPr>
        <w:pStyle w:val="2"/>
        <w:spacing w:before="73" w:line="251" w:lineRule="auto"/>
        <w:ind w:right="180" w:firstLine="9"/>
        <w:rPr>
          <w:rFonts w:hint="eastAsia"/>
          <w:spacing w:val="4"/>
          <w:sz w:val="29"/>
          <w:szCs w:val="29"/>
        </w:rPr>
      </w:pPr>
    </w:p>
    <w:p w14:paraId="19EEC900">
      <w:pPr>
        <w:pStyle w:val="2"/>
        <w:spacing w:before="73" w:line="251" w:lineRule="auto"/>
        <w:ind w:right="180" w:firstLine="9"/>
        <w:rPr>
          <w:rFonts w:hint="eastAsia"/>
          <w:spacing w:val="4"/>
          <w:sz w:val="29"/>
          <w:szCs w:val="29"/>
        </w:rPr>
      </w:pPr>
      <w:r>
        <w:rPr>
          <w:rFonts w:hint="eastAsia"/>
          <w:spacing w:val="4"/>
          <w:sz w:val="29"/>
          <w:szCs w:val="29"/>
        </w:rPr>
        <w:t>This is a course of conduct that is most manifestly repugnant to the spirit of charity, for the apostle tells us that ‘charity does not seek her own. ’ 1Cor 13.5 — Chap. i. 7.</w:t>
      </w:r>
    </w:p>
    <w:p w14:paraId="229118B5">
      <w:pPr>
        <w:pStyle w:val="2"/>
        <w:spacing w:before="73" w:line="251" w:lineRule="auto"/>
        <w:ind w:right="180" w:firstLine="9"/>
        <w:rPr>
          <w:rFonts w:hint="eastAsia"/>
          <w:spacing w:val="4"/>
          <w:sz w:val="29"/>
          <w:szCs w:val="29"/>
        </w:rPr>
      </w:pPr>
    </w:p>
    <w:p w14:paraId="229D45C9">
      <w:pPr>
        <w:pStyle w:val="2"/>
        <w:spacing w:before="73" w:line="251" w:lineRule="auto"/>
        <w:ind w:right="180" w:firstLine="9"/>
        <w:rPr>
          <w:rFonts w:hint="eastAsia"/>
          <w:spacing w:val="4"/>
          <w:sz w:val="29"/>
          <w:szCs w:val="29"/>
        </w:rPr>
      </w:pPr>
      <w:r>
        <w:rPr>
          <w:rFonts w:hint="eastAsia"/>
          <w:spacing w:val="4"/>
          <w:sz w:val="29"/>
          <w:szCs w:val="29"/>
        </w:rPr>
        <w:t>“这种行为方式显然与爱德的精神相悖，因为使徒告诉我们‘爱是不求自己的益处。’（林前13:5）——卷一，第7章。”</w:t>
      </w:r>
    </w:p>
    <w:p w14:paraId="4C350FE3">
      <w:pPr>
        <w:pStyle w:val="2"/>
        <w:spacing w:before="73" w:line="251" w:lineRule="auto"/>
        <w:ind w:right="180" w:firstLine="9"/>
        <w:rPr>
          <w:rFonts w:hint="eastAsia"/>
          <w:spacing w:val="4"/>
          <w:sz w:val="29"/>
          <w:szCs w:val="29"/>
        </w:rPr>
      </w:pPr>
    </w:p>
    <w:p w14:paraId="43DC7BA8">
      <w:pPr>
        <w:pStyle w:val="2"/>
        <w:spacing w:before="73" w:line="251" w:lineRule="auto"/>
        <w:ind w:right="180" w:firstLine="9"/>
        <w:rPr>
          <w:rFonts w:hint="eastAsia"/>
          <w:spacing w:val="4"/>
          <w:sz w:val="29"/>
          <w:szCs w:val="29"/>
        </w:rPr>
      </w:pPr>
      <w:r>
        <w:rPr>
          <w:rFonts w:hint="eastAsia"/>
          <w:spacing w:val="4"/>
          <w:sz w:val="29"/>
          <w:szCs w:val="29"/>
        </w:rPr>
        <w:t>“Let us see, then, whether the Christian pilgrim is more anxiously concerned about his own private advantage, than about the observance of this law of Christ.</w:t>
      </w:r>
    </w:p>
    <w:p w14:paraId="1A4ACB25">
      <w:pPr>
        <w:pStyle w:val="2"/>
        <w:spacing w:before="73" w:line="251" w:lineRule="auto"/>
        <w:ind w:right="180" w:firstLine="9"/>
        <w:rPr>
          <w:rFonts w:hint="eastAsia"/>
          <w:spacing w:val="4"/>
          <w:sz w:val="29"/>
          <w:szCs w:val="29"/>
        </w:rPr>
      </w:pPr>
    </w:p>
    <w:p w14:paraId="066CF808">
      <w:pPr>
        <w:pStyle w:val="2"/>
        <w:spacing w:before="73" w:line="251" w:lineRule="auto"/>
        <w:ind w:right="180" w:firstLine="9"/>
        <w:rPr>
          <w:rFonts w:hint="eastAsia"/>
          <w:spacing w:val="4"/>
          <w:sz w:val="29"/>
          <w:szCs w:val="29"/>
        </w:rPr>
      </w:pPr>
      <w:r>
        <w:rPr>
          <w:rFonts w:hint="eastAsia"/>
          <w:spacing w:val="4"/>
          <w:sz w:val="29"/>
          <w:szCs w:val="29"/>
        </w:rPr>
        <w:t>“那么，让我们看看，基督徒朝圣者是更急切地关心他自己的私利，还是更关心遵守基督的这条律法。”</w:t>
      </w:r>
    </w:p>
    <w:p w14:paraId="3F724744">
      <w:pPr>
        <w:pStyle w:val="2"/>
        <w:spacing w:before="73" w:line="251" w:lineRule="auto"/>
        <w:ind w:right="180" w:firstLine="9"/>
        <w:rPr>
          <w:rFonts w:hint="eastAsia"/>
          <w:spacing w:val="4"/>
          <w:sz w:val="29"/>
          <w:szCs w:val="29"/>
        </w:rPr>
      </w:pPr>
    </w:p>
    <w:p w14:paraId="1779FF02">
      <w:pPr>
        <w:pStyle w:val="2"/>
        <w:spacing w:before="73" w:line="251" w:lineRule="auto"/>
        <w:ind w:right="180" w:firstLine="9"/>
        <w:rPr>
          <w:rFonts w:hint="eastAsia"/>
          <w:spacing w:val="4"/>
          <w:sz w:val="29"/>
          <w:szCs w:val="29"/>
        </w:rPr>
      </w:pPr>
      <w:r>
        <w:rPr>
          <w:rFonts w:hint="eastAsia"/>
          <w:spacing w:val="4"/>
          <w:sz w:val="29"/>
          <w:szCs w:val="29"/>
        </w:rPr>
        <w:t>Since the opposite is the fact with the greater portion of mankind, it is plain that they are devoid of charity, lacking in their observance of the first and greatest commandment.</w:t>
      </w:r>
    </w:p>
    <w:p w14:paraId="40F75835">
      <w:pPr>
        <w:pStyle w:val="2"/>
        <w:spacing w:before="73" w:line="251" w:lineRule="auto"/>
        <w:ind w:right="180" w:firstLine="9"/>
        <w:rPr>
          <w:rFonts w:hint="eastAsia"/>
          <w:spacing w:val="4"/>
          <w:sz w:val="29"/>
          <w:szCs w:val="29"/>
        </w:rPr>
      </w:pPr>
    </w:p>
    <w:p w14:paraId="5353F9BE">
      <w:pPr>
        <w:pStyle w:val="2"/>
        <w:spacing w:before="73" w:line="251" w:lineRule="auto"/>
        <w:ind w:right="180" w:firstLine="9"/>
        <w:rPr>
          <w:rFonts w:hint="eastAsia"/>
          <w:spacing w:val="4"/>
          <w:sz w:val="29"/>
          <w:szCs w:val="29"/>
        </w:rPr>
      </w:pPr>
      <w:r>
        <w:rPr>
          <w:rFonts w:hint="eastAsia"/>
          <w:spacing w:val="4"/>
          <w:sz w:val="29"/>
          <w:szCs w:val="29"/>
        </w:rPr>
        <w:t>“既然事实是大多数人类都与此相反，很明显他们缺乏爱德，在遵守第一且最大的诫命方面有所亏欠。”</w:t>
      </w:r>
    </w:p>
    <w:p w14:paraId="6B3D14C0">
      <w:pPr>
        <w:pStyle w:val="2"/>
        <w:spacing w:before="73" w:line="251" w:lineRule="auto"/>
        <w:ind w:right="180" w:firstLine="9"/>
        <w:rPr>
          <w:rFonts w:hint="eastAsia"/>
          <w:spacing w:val="4"/>
          <w:sz w:val="29"/>
          <w:szCs w:val="29"/>
        </w:rPr>
      </w:pPr>
    </w:p>
    <w:p w14:paraId="25ED5D68">
      <w:pPr>
        <w:pStyle w:val="2"/>
        <w:spacing w:before="73" w:line="251" w:lineRule="auto"/>
        <w:ind w:right="180" w:firstLine="9"/>
        <w:rPr>
          <w:rFonts w:hint="eastAsia"/>
          <w:spacing w:val="4"/>
          <w:sz w:val="29"/>
          <w:szCs w:val="29"/>
        </w:rPr>
      </w:pPr>
      <w:r>
        <w:rPr>
          <w:rFonts w:hint="eastAsia"/>
          <w:spacing w:val="4"/>
          <w:sz w:val="29"/>
          <w:szCs w:val="29"/>
        </w:rPr>
        <w:t>But if a man is so rooted in this habit of perversity, who can entertain any doubt about his being a heretic, because of his continued failure in attending to and observing this law?</w:t>
      </w:r>
    </w:p>
    <w:p w14:paraId="7EA760D9">
      <w:pPr>
        <w:pStyle w:val="2"/>
        <w:spacing w:before="73" w:line="251" w:lineRule="auto"/>
        <w:ind w:right="180" w:firstLine="9"/>
        <w:rPr>
          <w:rFonts w:hint="eastAsia"/>
          <w:spacing w:val="4"/>
          <w:sz w:val="29"/>
          <w:szCs w:val="29"/>
        </w:rPr>
      </w:pPr>
    </w:p>
    <w:p w14:paraId="6472125E">
      <w:pPr>
        <w:pStyle w:val="2"/>
        <w:spacing w:before="73" w:line="251" w:lineRule="auto"/>
        <w:ind w:right="180" w:firstLine="9"/>
        <w:rPr>
          <w:rFonts w:hint="eastAsia"/>
          <w:spacing w:val="4"/>
          <w:sz w:val="29"/>
          <w:szCs w:val="29"/>
        </w:rPr>
      </w:pPr>
      <w:r>
        <w:rPr>
          <w:rFonts w:hint="eastAsia"/>
          <w:spacing w:val="4"/>
          <w:sz w:val="29"/>
          <w:szCs w:val="29"/>
        </w:rPr>
        <w:t>“但是，如果一个人如此根深蒂固地陷入这种悖逆的习惯，谁还会怀疑他因持续未能关注和遵守这条律法而是个异端呢？”</w:t>
      </w:r>
    </w:p>
    <w:p w14:paraId="29E94874">
      <w:pPr>
        <w:pStyle w:val="2"/>
        <w:spacing w:before="73" w:line="251" w:lineRule="auto"/>
        <w:ind w:right="180" w:firstLine="9"/>
        <w:rPr>
          <w:rFonts w:hint="eastAsia"/>
          <w:spacing w:val="4"/>
          <w:sz w:val="29"/>
          <w:szCs w:val="29"/>
        </w:rPr>
      </w:pPr>
    </w:p>
    <w:p w14:paraId="39A1307D">
      <w:pPr>
        <w:pStyle w:val="2"/>
        <w:spacing w:before="73" w:line="251" w:lineRule="auto"/>
        <w:ind w:right="180" w:firstLine="9"/>
        <w:rPr>
          <w:rFonts w:hint="eastAsia"/>
          <w:spacing w:val="4"/>
          <w:sz w:val="29"/>
          <w:szCs w:val="29"/>
        </w:rPr>
      </w:pPr>
      <w:r>
        <w:rPr>
          <w:rFonts w:hint="eastAsia"/>
          <w:spacing w:val="4"/>
          <w:sz w:val="29"/>
          <w:szCs w:val="29"/>
        </w:rPr>
        <w:t>Again, if we look to the way in which this law is defended among individuals of the higher orders, who can hesitate in saying that not only the laity, but still more the prelates, have a greater regard for the protection of their private interests than for the public defence of the law of Christ?</w:t>
      </w:r>
    </w:p>
    <w:p w14:paraId="0AE4C2BD">
      <w:pPr>
        <w:pStyle w:val="2"/>
        <w:spacing w:before="73" w:line="251" w:lineRule="auto"/>
        <w:ind w:right="180" w:firstLine="9"/>
        <w:rPr>
          <w:rFonts w:hint="eastAsia"/>
          <w:spacing w:val="4"/>
          <w:sz w:val="29"/>
          <w:szCs w:val="29"/>
        </w:rPr>
      </w:pPr>
    </w:p>
    <w:p w14:paraId="1EEE04B7">
      <w:pPr>
        <w:pStyle w:val="2"/>
        <w:spacing w:before="73" w:line="251" w:lineRule="auto"/>
        <w:ind w:right="180" w:firstLine="9"/>
        <w:rPr>
          <w:rFonts w:hint="eastAsia"/>
          <w:spacing w:val="4"/>
          <w:sz w:val="29"/>
          <w:szCs w:val="29"/>
        </w:rPr>
      </w:pPr>
      <w:r>
        <w:rPr>
          <w:rFonts w:hint="eastAsia"/>
          <w:spacing w:val="4"/>
          <w:sz w:val="29"/>
          <w:szCs w:val="29"/>
        </w:rPr>
        <w:t>“再者，如果我们看看上层阶级的个体捍卫这条律法的方式，谁会犹豫地说，不仅是平信徒，更是高级教士 (prelates)，更看重保护他们的私利而非公开捍卫基督的律法？”</w:t>
      </w:r>
    </w:p>
    <w:p w14:paraId="631F90BE">
      <w:pPr>
        <w:pStyle w:val="2"/>
        <w:spacing w:before="73" w:line="251" w:lineRule="auto"/>
        <w:ind w:right="180" w:firstLine="9"/>
        <w:rPr>
          <w:rFonts w:hint="eastAsia"/>
          <w:spacing w:val="4"/>
          <w:sz w:val="29"/>
          <w:szCs w:val="29"/>
        </w:rPr>
      </w:pPr>
    </w:p>
    <w:p w14:paraId="03E9A469">
      <w:pPr>
        <w:pStyle w:val="2"/>
        <w:spacing w:before="73" w:line="251" w:lineRule="auto"/>
        <w:ind w:right="180" w:firstLine="9"/>
        <w:rPr>
          <w:rFonts w:hint="eastAsia"/>
          <w:spacing w:val="4"/>
          <w:sz w:val="29"/>
          <w:szCs w:val="29"/>
        </w:rPr>
      </w:pPr>
      <w:r>
        <w:rPr>
          <w:rFonts w:hint="eastAsia"/>
          <w:spacing w:val="4"/>
          <w:sz w:val="29"/>
          <w:szCs w:val="29"/>
        </w:rPr>
        <w:t>If this were not so, they would have destroyed, as far as they possibly could, all that takes away from or is opposed to that law.</w:t>
      </w:r>
    </w:p>
    <w:p w14:paraId="425582D7">
      <w:pPr>
        <w:pStyle w:val="2"/>
        <w:spacing w:before="73" w:line="251" w:lineRule="auto"/>
        <w:ind w:right="180" w:firstLine="9"/>
        <w:rPr>
          <w:rFonts w:hint="eastAsia"/>
          <w:spacing w:val="4"/>
          <w:sz w:val="29"/>
          <w:szCs w:val="29"/>
        </w:rPr>
      </w:pPr>
    </w:p>
    <w:p w14:paraId="68B7939A">
      <w:pPr>
        <w:pStyle w:val="2"/>
        <w:spacing w:before="73" w:line="251" w:lineRule="auto"/>
        <w:ind w:right="180" w:firstLine="9"/>
        <w:rPr>
          <w:rFonts w:hint="eastAsia"/>
          <w:spacing w:val="4"/>
          <w:sz w:val="29"/>
          <w:szCs w:val="29"/>
        </w:rPr>
      </w:pPr>
      <w:r>
        <w:rPr>
          <w:rFonts w:hint="eastAsia"/>
          <w:spacing w:val="4"/>
          <w:sz w:val="29"/>
          <w:szCs w:val="29"/>
        </w:rPr>
        <w:t>“如果不是这样，他们就会尽可能地摧毁所有削弱或反对那条律法的东西。”</w:t>
      </w:r>
    </w:p>
    <w:p w14:paraId="1700D584">
      <w:pPr>
        <w:pStyle w:val="2"/>
        <w:spacing w:before="73" w:line="251" w:lineRule="auto"/>
        <w:ind w:right="180" w:firstLine="9"/>
        <w:rPr>
          <w:rFonts w:hint="eastAsia"/>
          <w:spacing w:val="4"/>
          <w:sz w:val="29"/>
          <w:szCs w:val="29"/>
        </w:rPr>
      </w:pPr>
    </w:p>
    <w:p w14:paraId="5FC1A3AF">
      <w:pPr>
        <w:pStyle w:val="2"/>
        <w:spacing w:before="73" w:line="251" w:lineRule="auto"/>
        <w:ind w:right="180" w:firstLine="9"/>
        <w:rPr>
          <w:rFonts w:hint="eastAsia"/>
          <w:spacing w:val="4"/>
          <w:sz w:val="29"/>
          <w:szCs w:val="29"/>
        </w:rPr>
      </w:pPr>
      <w:r>
        <w:rPr>
          <w:rFonts w:hint="eastAsia"/>
          <w:spacing w:val="4"/>
          <w:sz w:val="29"/>
          <w:szCs w:val="29"/>
        </w:rPr>
        <w:t>And yet both prelates and civil dignitaries, exalt and defend the laws and interests of men, placing them before the law of God.</w:t>
      </w:r>
    </w:p>
    <w:p w14:paraId="6B928D7A">
      <w:pPr>
        <w:pStyle w:val="2"/>
        <w:spacing w:before="73" w:line="251" w:lineRule="auto"/>
        <w:ind w:right="180" w:firstLine="9"/>
        <w:rPr>
          <w:rFonts w:hint="eastAsia"/>
          <w:spacing w:val="4"/>
          <w:sz w:val="29"/>
          <w:szCs w:val="29"/>
        </w:rPr>
      </w:pPr>
    </w:p>
    <w:p w14:paraId="5B24C13B">
      <w:pPr>
        <w:pStyle w:val="2"/>
        <w:spacing w:before="73" w:line="251" w:lineRule="auto"/>
        <w:ind w:right="180" w:firstLine="9"/>
        <w:rPr>
          <w:rFonts w:hint="eastAsia"/>
          <w:spacing w:val="4"/>
          <w:sz w:val="29"/>
          <w:szCs w:val="29"/>
        </w:rPr>
      </w:pPr>
      <w:r>
        <w:rPr>
          <w:rFonts w:hint="eastAsia"/>
          <w:spacing w:val="4"/>
          <w:sz w:val="29"/>
          <w:szCs w:val="29"/>
        </w:rPr>
        <w:t>“然而，高级教士和民事高官都高举并捍卫人的律法和利益，将其置于上帝的律法之上。”</w:t>
      </w:r>
    </w:p>
    <w:p w14:paraId="7229152D">
      <w:pPr>
        <w:pStyle w:val="2"/>
        <w:spacing w:before="73" w:line="251" w:lineRule="auto"/>
        <w:ind w:right="180" w:firstLine="9"/>
        <w:rPr>
          <w:rFonts w:hint="eastAsia"/>
          <w:spacing w:val="4"/>
          <w:sz w:val="29"/>
          <w:szCs w:val="29"/>
        </w:rPr>
      </w:pPr>
    </w:p>
    <w:p w14:paraId="103701A4">
      <w:pPr>
        <w:pStyle w:val="2"/>
        <w:spacing w:before="73" w:line="251" w:lineRule="auto"/>
        <w:ind w:right="180" w:firstLine="9"/>
        <w:rPr>
          <w:rFonts w:hint="eastAsia"/>
          <w:spacing w:val="4"/>
          <w:sz w:val="29"/>
          <w:szCs w:val="29"/>
        </w:rPr>
      </w:pPr>
      <w:r>
        <w:rPr>
          <w:rFonts w:hint="eastAsia"/>
          <w:spacing w:val="4"/>
          <w:sz w:val="29"/>
          <w:szCs w:val="29"/>
        </w:rPr>
        <w:t>For otherwise, I do not see how the civil law should be executed with such scrupulous accuracy, and there be only a trifling amount of evidence in respect to whatever violates such human enactments, or infringes on the good of society.</w:t>
      </w:r>
    </w:p>
    <w:p w14:paraId="15FC2AD7">
      <w:pPr>
        <w:pStyle w:val="2"/>
        <w:spacing w:before="73" w:line="251" w:lineRule="auto"/>
        <w:ind w:right="180" w:firstLine="9"/>
        <w:rPr>
          <w:rFonts w:hint="eastAsia"/>
          <w:spacing w:val="4"/>
          <w:sz w:val="29"/>
          <w:szCs w:val="29"/>
        </w:rPr>
      </w:pPr>
    </w:p>
    <w:p w14:paraId="075144B5">
      <w:pPr>
        <w:pStyle w:val="2"/>
        <w:spacing w:before="73" w:line="251" w:lineRule="auto"/>
        <w:ind w:right="180" w:firstLine="9"/>
        <w:rPr>
          <w:rFonts w:hint="eastAsia"/>
          <w:spacing w:val="4"/>
          <w:sz w:val="29"/>
          <w:szCs w:val="29"/>
        </w:rPr>
      </w:pPr>
      <w:r>
        <w:rPr>
          <w:rFonts w:hint="eastAsia"/>
          <w:spacing w:val="4"/>
          <w:sz w:val="29"/>
          <w:szCs w:val="29"/>
        </w:rPr>
        <w:t>“否则，我看不出民法如何能如此一丝不苟地执行，而对于任何违反此类人类法令和侵犯社会利益的行为，证据却微乎其微。”</w:t>
      </w:r>
    </w:p>
    <w:p w14:paraId="79195A2D">
      <w:pPr>
        <w:pStyle w:val="2"/>
        <w:spacing w:before="73" w:line="251" w:lineRule="auto"/>
        <w:ind w:right="180" w:firstLine="9"/>
        <w:rPr>
          <w:rFonts w:hint="eastAsia"/>
          <w:spacing w:val="4"/>
          <w:sz w:val="29"/>
          <w:szCs w:val="29"/>
        </w:rPr>
      </w:pPr>
    </w:p>
    <w:p w14:paraId="520F440C">
      <w:pPr>
        <w:pStyle w:val="2"/>
        <w:spacing w:before="73" w:line="251" w:lineRule="auto"/>
        <w:ind w:right="180" w:firstLine="9"/>
        <w:rPr>
          <w:rFonts w:hint="eastAsia"/>
          <w:spacing w:val="4"/>
          <w:sz w:val="29"/>
          <w:szCs w:val="29"/>
        </w:rPr>
      </w:pPr>
      <w:r>
        <w:rPr>
          <w:rFonts w:hint="eastAsia"/>
          <w:spacing w:val="4"/>
          <w:sz w:val="29"/>
          <w:szCs w:val="29"/>
        </w:rPr>
        <w:t>It is plain, therefore, from the far greater pains men take in putting human laws into execution, how great a preponderance they carry with them in general estimation, and how false is the assertion of such men that they love God with all the heart, soul, and mind.</w:t>
      </w:r>
    </w:p>
    <w:p w14:paraId="17997297">
      <w:pPr>
        <w:pStyle w:val="2"/>
        <w:spacing w:before="73" w:line="251" w:lineRule="auto"/>
        <w:ind w:right="180" w:firstLine="9"/>
        <w:rPr>
          <w:rFonts w:hint="eastAsia"/>
          <w:spacing w:val="4"/>
          <w:sz w:val="29"/>
          <w:szCs w:val="29"/>
        </w:rPr>
      </w:pPr>
    </w:p>
    <w:p w14:paraId="1D75DC49">
      <w:pPr>
        <w:pStyle w:val="2"/>
        <w:spacing w:before="73" w:line="251" w:lineRule="auto"/>
        <w:ind w:right="180" w:firstLine="9"/>
        <w:rPr>
          <w:rFonts w:hint="eastAsia"/>
          <w:spacing w:val="4"/>
          <w:sz w:val="29"/>
          <w:szCs w:val="29"/>
        </w:rPr>
      </w:pPr>
      <w:r>
        <w:rPr>
          <w:rFonts w:hint="eastAsia"/>
          <w:spacing w:val="4"/>
          <w:sz w:val="29"/>
          <w:szCs w:val="29"/>
        </w:rPr>
        <w:t>“因此，从人们在执行人类律法上付出的巨大努力来看，很明显这些律法在普遍评价中占据了多么大的优势，而这些人声称他们尽心、尽性、尽意爱上帝的说法又是多么虚假。”</w:t>
      </w:r>
    </w:p>
    <w:p w14:paraId="0D09E789">
      <w:pPr>
        <w:pStyle w:val="2"/>
        <w:spacing w:before="73" w:line="251" w:lineRule="auto"/>
        <w:ind w:right="180" w:firstLine="9"/>
        <w:rPr>
          <w:rFonts w:hint="eastAsia"/>
          <w:spacing w:val="4"/>
          <w:sz w:val="29"/>
          <w:szCs w:val="29"/>
        </w:rPr>
      </w:pPr>
    </w:p>
    <w:p w14:paraId="262C488F">
      <w:pPr>
        <w:pStyle w:val="2"/>
        <w:spacing w:before="73" w:line="251" w:lineRule="auto"/>
        <w:ind w:right="180" w:firstLine="9"/>
        <w:rPr>
          <w:rFonts w:hint="eastAsia"/>
          <w:spacing w:val="4"/>
          <w:sz w:val="29"/>
          <w:szCs w:val="29"/>
        </w:rPr>
      </w:pPr>
      <w:r>
        <w:rPr>
          <w:rFonts w:hint="eastAsia"/>
          <w:spacing w:val="4"/>
          <w:sz w:val="29"/>
          <w:szCs w:val="29"/>
        </w:rPr>
        <w:t>“In fact, all, or the greater number, among our religious orders, will be among the first to be inexcusably condemned in the day of the Son of God, for disobedience of this nature — since they</w:t>
      </w:r>
    </w:p>
    <w:p w14:paraId="38F04A80">
      <w:pPr>
        <w:pStyle w:val="2"/>
        <w:spacing w:before="73" w:line="251" w:lineRule="auto"/>
        <w:ind w:right="180" w:firstLine="9"/>
        <w:rPr>
          <w:rFonts w:hint="eastAsia"/>
          <w:spacing w:val="4"/>
          <w:sz w:val="29"/>
          <w:szCs w:val="29"/>
        </w:rPr>
      </w:pPr>
    </w:p>
    <w:p w14:paraId="57D8F9D0">
      <w:pPr>
        <w:pStyle w:val="2"/>
        <w:spacing w:before="73" w:line="251" w:lineRule="auto"/>
        <w:ind w:right="180" w:firstLine="9"/>
        <w:rPr>
          <w:rFonts w:hint="eastAsia"/>
          <w:spacing w:val="4"/>
          <w:sz w:val="29"/>
          <w:szCs w:val="29"/>
        </w:rPr>
      </w:pPr>
      <w:r>
        <w:rPr>
          <w:rFonts w:hint="eastAsia"/>
          <w:spacing w:val="4"/>
          <w:sz w:val="29"/>
          <w:szCs w:val="29"/>
        </w:rPr>
        <w:t>“事实上，我们修会中的所有人，或大多数人，将因这种性质的不顺服而在上帝儿子（原文 The Son of God，指基督）的日子里首先被无可推诿地定罪——因为他们</w:t>
      </w:r>
    </w:p>
    <w:p w14:paraId="153BBD1D">
      <w:pPr>
        <w:pStyle w:val="2"/>
        <w:spacing w:before="73" w:line="251" w:lineRule="auto"/>
        <w:ind w:right="180" w:firstLine="9"/>
        <w:rPr>
          <w:rFonts w:hint="eastAsia"/>
          <w:spacing w:val="4"/>
          <w:sz w:val="29"/>
          <w:szCs w:val="29"/>
        </w:rPr>
      </w:pPr>
    </w:p>
    <w:p w14:paraId="636A056E">
      <w:pPr>
        <w:pStyle w:val="2"/>
        <w:spacing w:before="73" w:line="251" w:lineRule="auto"/>
        <w:ind w:right="180" w:firstLine="9"/>
        <w:rPr>
          <w:rFonts w:hint="eastAsia"/>
          <w:spacing w:val="4"/>
          <w:sz w:val="29"/>
          <w:szCs w:val="29"/>
        </w:rPr>
      </w:pPr>
      <w:r>
        <w:rPr>
          <w:rFonts w:hint="eastAsia"/>
          <w:spacing w:val="4"/>
          <w:sz w:val="29"/>
          <w:szCs w:val="29"/>
        </w:rPr>
        <w:t>all seek that which is their own, and labor for the interests of their own order, and overlook the defence of the Divine law.</w:t>
      </w:r>
    </w:p>
    <w:p w14:paraId="5BFABF61">
      <w:pPr>
        <w:pStyle w:val="2"/>
        <w:spacing w:before="73" w:line="251" w:lineRule="auto"/>
        <w:ind w:right="180" w:firstLine="9"/>
        <w:rPr>
          <w:rFonts w:hint="eastAsia"/>
          <w:spacing w:val="4"/>
          <w:sz w:val="29"/>
          <w:szCs w:val="29"/>
        </w:rPr>
      </w:pPr>
    </w:p>
    <w:p w14:paraId="0AEFAE33">
      <w:pPr>
        <w:pStyle w:val="2"/>
        <w:spacing w:before="73" w:line="251" w:lineRule="auto"/>
        <w:ind w:right="180" w:firstLine="9"/>
        <w:rPr>
          <w:rFonts w:hint="eastAsia"/>
          <w:spacing w:val="4"/>
          <w:sz w:val="29"/>
          <w:szCs w:val="29"/>
        </w:rPr>
      </w:pPr>
      <w:r>
        <w:rPr>
          <w:rFonts w:hint="eastAsia"/>
          <w:spacing w:val="4"/>
          <w:sz w:val="29"/>
          <w:szCs w:val="29"/>
        </w:rPr>
        <w:t>都求自己的事，为自己修会的利益劳碌，却忽视了对神圣律法的捍卫。”</w:t>
      </w:r>
    </w:p>
    <w:p w14:paraId="5DC6A42A">
      <w:pPr>
        <w:pStyle w:val="2"/>
        <w:spacing w:before="73" w:line="251" w:lineRule="auto"/>
        <w:ind w:right="180" w:firstLine="9"/>
        <w:rPr>
          <w:rFonts w:hint="eastAsia"/>
          <w:spacing w:val="4"/>
          <w:sz w:val="29"/>
          <w:szCs w:val="29"/>
        </w:rPr>
      </w:pPr>
    </w:p>
    <w:p w14:paraId="1DD0674D">
      <w:pPr>
        <w:pStyle w:val="2"/>
        <w:spacing w:before="73" w:line="251" w:lineRule="auto"/>
        <w:ind w:right="180" w:firstLine="9"/>
        <w:rPr>
          <w:rFonts w:hint="eastAsia"/>
          <w:spacing w:val="4"/>
          <w:sz w:val="29"/>
          <w:szCs w:val="29"/>
        </w:rPr>
      </w:pPr>
      <w:r>
        <w:rPr>
          <w:rFonts w:hint="eastAsia"/>
          <w:spacing w:val="4"/>
          <w:sz w:val="29"/>
          <w:szCs w:val="29"/>
        </w:rPr>
        <w:t>“Thus, then, private sects deprived their members of charity.</w:t>
      </w:r>
    </w:p>
    <w:p w14:paraId="752D946B">
      <w:pPr>
        <w:pStyle w:val="2"/>
        <w:spacing w:before="73" w:line="251" w:lineRule="auto"/>
        <w:ind w:right="180" w:firstLine="9"/>
        <w:rPr>
          <w:rFonts w:hint="eastAsia"/>
          <w:spacing w:val="4"/>
          <w:sz w:val="29"/>
          <w:szCs w:val="29"/>
        </w:rPr>
      </w:pPr>
    </w:p>
    <w:p w14:paraId="5561F67B">
      <w:pPr>
        <w:pStyle w:val="2"/>
        <w:spacing w:before="73" w:line="251" w:lineRule="auto"/>
        <w:ind w:right="180" w:firstLine="9"/>
        <w:rPr>
          <w:rFonts w:hint="eastAsia"/>
          <w:spacing w:val="4"/>
          <w:sz w:val="29"/>
          <w:szCs w:val="29"/>
        </w:rPr>
      </w:pPr>
      <w:r>
        <w:rPr>
          <w:rFonts w:hint="eastAsia"/>
          <w:spacing w:val="4"/>
          <w:sz w:val="29"/>
          <w:szCs w:val="29"/>
        </w:rPr>
        <w:t>“因此，私立派别 (private sects) 剥夺了其成员的爱德。”</w:t>
      </w:r>
    </w:p>
    <w:p w14:paraId="6C5DDED7">
      <w:pPr>
        <w:pStyle w:val="2"/>
        <w:spacing w:before="73" w:line="251" w:lineRule="auto"/>
        <w:ind w:right="180" w:firstLine="9"/>
        <w:rPr>
          <w:rFonts w:hint="eastAsia"/>
          <w:spacing w:val="4"/>
          <w:sz w:val="29"/>
          <w:szCs w:val="29"/>
        </w:rPr>
      </w:pPr>
    </w:p>
    <w:p w14:paraId="042112C6">
      <w:pPr>
        <w:pStyle w:val="2"/>
        <w:spacing w:before="73" w:line="251" w:lineRule="auto"/>
        <w:ind w:right="180" w:firstLine="9"/>
        <w:rPr>
          <w:rFonts w:hint="eastAsia"/>
          <w:spacing w:val="4"/>
          <w:sz w:val="29"/>
          <w:szCs w:val="29"/>
        </w:rPr>
      </w:pPr>
      <w:r>
        <w:rPr>
          <w:rFonts w:hint="eastAsia"/>
          <w:spacing w:val="4"/>
          <w:sz w:val="29"/>
          <w:szCs w:val="29"/>
        </w:rPr>
        <w:t>But Christ, who wished his law to be observed in freedom so that its observance might earn a happier reward, appointed no infliction of sensible punishment on its transgressors, but has abandoned the person neglecting it, to a more severe suffering after the Day of Judgment.</w:t>
      </w:r>
    </w:p>
    <w:p w14:paraId="7F8E3005">
      <w:pPr>
        <w:pStyle w:val="2"/>
        <w:spacing w:before="73" w:line="251" w:lineRule="auto"/>
        <w:ind w:right="180" w:firstLine="9"/>
        <w:rPr>
          <w:rFonts w:hint="eastAsia"/>
          <w:spacing w:val="4"/>
          <w:sz w:val="29"/>
          <w:szCs w:val="29"/>
        </w:rPr>
      </w:pPr>
    </w:p>
    <w:p w14:paraId="31B9BF7F">
      <w:pPr>
        <w:pStyle w:val="2"/>
        <w:spacing w:before="73" w:line="251" w:lineRule="auto"/>
        <w:ind w:right="180" w:firstLine="9"/>
        <w:rPr>
          <w:rFonts w:hint="eastAsia"/>
          <w:spacing w:val="4"/>
          <w:sz w:val="29"/>
          <w:szCs w:val="29"/>
        </w:rPr>
      </w:pPr>
      <w:r>
        <w:rPr>
          <w:rFonts w:hint="eastAsia"/>
          <w:spacing w:val="4"/>
          <w:sz w:val="29"/>
          <w:szCs w:val="29"/>
        </w:rPr>
        <w:t>“但基督，祂希望祂的律法在自由中被遵守，以便其遵守能赢得更幸福的奖赏，并没有对违背者施加可感的惩罚，而是将忽视它的人遗弃，让他们在审判日之后遭受更严厉的痛苦。”</w:t>
      </w:r>
    </w:p>
    <w:p w14:paraId="4819DAAD">
      <w:pPr>
        <w:pStyle w:val="2"/>
        <w:spacing w:before="73" w:line="251" w:lineRule="auto"/>
        <w:ind w:right="180" w:firstLine="9"/>
        <w:rPr>
          <w:rFonts w:hint="eastAsia"/>
          <w:spacing w:val="4"/>
          <w:sz w:val="29"/>
          <w:szCs w:val="29"/>
        </w:rPr>
      </w:pPr>
    </w:p>
    <w:p w14:paraId="4385504C">
      <w:pPr>
        <w:pStyle w:val="2"/>
        <w:spacing w:before="73" w:line="251" w:lineRule="auto"/>
        <w:ind w:right="180" w:firstLine="9"/>
        <w:rPr>
          <w:rFonts w:hint="eastAsia"/>
          <w:spacing w:val="4"/>
          <w:sz w:val="29"/>
          <w:szCs w:val="29"/>
        </w:rPr>
      </w:pPr>
      <w:r>
        <w:rPr>
          <w:rFonts w:hint="eastAsia"/>
          <w:spacing w:val="4"/>
          <w:sz w:val="29"/>
          <w:szCs w:val="29"/>
        </w:rPr>
        <w:t>Are these three virtues, then — faith, hope, charity — anything less than banished now-a-days?</w:t>
      </w:r>
    </w:p>
    <w:p w14:paraId="350A4650">
      <w:pPr>
        <w:pStyle w:val="2"/>
        <w:spacing w:before="73" w:line="251" w:lineRule="auto"/>
        <w:ind w:right="180" w:firstLine="9"/>
        <w:rPr>
          <w:rFonts w:hint="eastAsia"/>
          <w:spacing w:val="4"/>
          <w:sz w:val="29"/>
          <w:szCs w:val="29"/>
        </w:rPr>
      </w:pPr>
    </w:p>
    <w:p w14:paraId="2592E567">
      <w:pPr>
        <w:pStyle w:val="2"/>
        <w:spacing w:before="73" w:line="251" w:lineRule="auto"/>
        <w:ind w:right="180" w:firstLine="9"/>
        <w:rPr>
          <w:rFonts w:hint="eastAsia"/>
          <w:spacing w:val="4"/>
          <w:sz w:val="29"/>
          <w:szCs w:val="29"/>
        </w:rPr>
      </w:pPr>
      <w:r>
        <w:rPr>
          <w:rFonts w:hint="eastAsia"/>
          <w:spacing w:val="4"/>
          <w:sz w:val="29"/>
          <w:szCs w:val="29"/>
        </w:rPr>
        <w:t>“那么，这三种美德——信、望、爱德——如今岂不就是被放逐了吗？”</w:t>
      </w:r>
    </w:p>
    <w:p w14:paraId="3086180F">
      <w:pPr>
        <w:pStyle w:val="2"/>
        <w:spacing w:before="73" w:line="251" w:lineRule="auto"/>
        <w:ind w:right="180" w:firstLine="9"/>
        <w:rPr>
          <w:rFonts w:hint="eastAsia"/>
          <w:spacing w:val="4"/>
          <w:sz w:val="29"/>
          <w:szCs w:val="29"/>
        </w:rPr>
      </w:pPr>
    </w:p>
    <w:p w14:paraId="0407684B">
      <w:pPr>
        <w:pStyle w:val="2"/>
        <w:spacing w:before="73" w:line="251" w:lineRule="auto"/>
        <w:ind w:right="180" w:firstLine="9"/>
        <w:rPr>
          <w:rFonts w:hint="eastAsia"/>
          <w:spacing w:val="4"/>
          <w:sz w:val="29"/>
          <w:szCs w:val="29"/>
        </w:rPr>
      </w:pPr>
      <w:r>
        <w:rPr>
          <w:rFonts w:hint="eastAsia"/>
          <w:spacing w:val="4"/>
          <w:sz w:val="29"/>
          <w:szCs w:val="29"/>
        </w:rPr>
        <w:t>The fear of the sensible penalty to be immediately inflicted on the violator of human law, encourages him to carefully observe those laws.</w:t>
      </w:r>
    </w:p>
    <w:p w14:paraId="0AC40117">
      <w:pPr>
        <w:pStyle w:val="2"/>
        <w:spacing w:before="73" w:line="251" w:lineRule="auto"/>
        <w:ind w:right="180" w:firstLine="9"/>
        <w:rPr>
          <w:rFonts w:hint="eastAsia"/>
          <w:spacing w:val="4"/>
          <w:sz w:val="29"/>
          <w:szCs w:val="29"/>
        </w:rPr>
      </w:pPr>
    </w:p>
    <w:p w14:paraId="08A6EB52">
      <w:pPr>
        <w:pStyle w:val="2"/>
        <w:spacing w:before="73" w:line="251" w:lineRule="auto"/>
        <w:ind w:right="180" w:firstLine="9"/>
        <w:rPr>
          <w:rFonts w:hint="eastAsia"/>
          <w:spacing w:val="4"/>
          <w:sz w:val="29"/>
          <w:szCs w:val="29"/>
        </w:rPr>
      </w:pPr>
      <w:r>
        <w:rPr>
          <w:rFonts w:hint="eastAsia"/>
          <w:spacing w:val="4"/>
          <w:sz w:val="29"/>
          <w:szCs w:val="29"/>
        </w:rPr>
        <w:t>“对违反人类律法者将立即遭受的可感惩罚的恐惧，鼓励他仔细遵守那些律法。”</w:t>
      </w:r>
    </w:p>
    <w:p w14:paraId="2848D5D7">
      <w:pPr>
        <w:pStyle w:val="2"/>
        <w:spacing w:before="73" w:line="251" w:lineRule="auto"/>
        <w:ind w:right="180" w:firstLine="9"/>
        <w:rPr>
          <w:rFonts w:hint="eastAsia"/>
          <w:spacing w:val="4"/>
          <w:sz w:val="29"/>
          <w:szCs w:val="29"/>
        </w:rPr>
      </w:pPr>
    </w:p>
    <w:p w14:paraId="47D9E057">
      <w:pPr>
        <w:pStyle w:val="2"/>
        <w:spacing w:before="73" w:line="251" w:lineRule="auto"/>
        <w:ind w:right="180" w:firstLine="9"/>
        <w:rPr>
          <w:rFonts w:hint="eastAsia"/>
          <w:spacing w:val="4"/>
          <w:sz w:val="29"/>
          <w:szCs w:val="29"/>
        </w:rPr>
      </w:pPr>
      <w:r>
        <w:rPr>
          <w:rFonts w:hint="eastAsia"/>
          <w:spacing w:val="4"/>
          <w:sz w:val="29"/>
          <w:szCs w:val="29"/>
        </w:rPr>
        <w:t>And accordingly, faith, hope, and charity, in obedience to the law of the Lord, are things that slumber.</w:t>
      </w:r>
    </w:p>
    <w:p w14:paraId="78203DD3">
      <w:pPr>
        <w:pStyle w:val="2"/>
        <w:spacing w:before="73" w:line="251" w:lineRule="auto"/>
        <w:ind w:right="180" w:firstLine="9"/>
        <w:rPr>
          <w:rFonts w:hint="eastAsia"/>
          <w:spacing w:val="4"/>
          <w:sz w:val="29"/>
          <w:szCs w:val="29"/>
        </w:rPr>
      </w:pPr>
    </w:p>
    <w:p w14:paraId="5E41C285">
      <w:pPr>
        <w:pStyle w:val="2"/>
        <w:spacing w:before="73" w:line="251" w:lineRule="auto"/>
        <w:ind w:right="180" w:firstLine="9"/>
        <w:rPr>
          <w:rFonts w:hint="eastAsia"/>
          <w:spacing w:val="4"/>
          <w:sz w:val="29"/>
          <w:szCs w:val="29"/>
        </w:rPr>
      </w:pPr>
      <w:r>
        <w:rPr>
          <w:rFonts w:hint="eastAsia"/>
          <w:spacing w:val="4"/>
          <w:sz w:val="29"/>
          <w:szCs w:val="29"/>
        </w:rPr>
        <w:t>“因此，在顺服主的律法方面的信、望和爱德，都沉睡了。”</w:t>
      </w:r>
    </w:p>
    <w:p w14:paraId="34157553">
      <w:pPr>
        <w:pStyle w:val="2"/>
        <w:spacing w:before="73" w:line="251" w:lineRule="auto"/>
        <w:ind w:right="180" w:firstLine="9"/>
        <w:rPr>
          <w:rFonts w:hint="eastAsia"/>
          <w:spacing w:val="4"/>
          <w:sz w:val="29"/>
          <w:szCs w:val="29"/>
        </w:rPr>
      </w:pPr>
    </w:p>
    <w:p w14:paraId="3A4244E3">
      <w:pPr>
        <w:pStyle w:val="2"/>
        <w:spacing w:before="73" w:line="251" w:lineRule="auto"/>
        <w:ind w:right="180" w:firstLine="9"/>
        <w:rPr>
          <w:rFonts w:hint="eastAsia"/>
          <w:spacing w:val="4"/>
          <w:sz w:val="29"/>
          <w:szCs w:val="29"/>
        </w:rPr>
      </w:pPr>
      <w:r>
        <w:rPr>
          <w:rFonts w:hint="eastAsia"/>
          <w:spacing w:val="4"/>
          <w:sz w:val="29"/>
          <w:szCs w:val="29"/>
        </w:rPr>
        <w:t>120 THE TRIALOGUS.</w:t>
      </w:r>
    </w:p>
    <w:p w14:paraId="0D6D826C">
      <w:pPr>
        <w:pStyle w:val="2"/>
        <w:spacing w:before="73" w:line="251" w:lineRule="auto"/>
        <w:ind w:right="180" w:firstLine="9"/>
        <w:rPr>
          <w:rFonts w:hint="eastAsia"/>
          <w:spacing w:val="4"/>
          <w:sz w:val="29"/>
          <w:szCs w:val="29"/>
        </w:rPr>
      </w:pPr>
    </w:p>
    <w:p w14:paraId="274427CA">
      <w:pPr>
        <w:pStyle w:val="2"/>
        <w:spacing w:before="73" w:line="251" w:lineRule="auto"/>
        <w:ind w:right="180" w:firstLine="9"/>
        <w:rPr>
          <w:rFonts w:hint="eastAsia"/>
          <w:spacing w:val="4"/>
          <w:sz w:val="29"/>
          <w:szCs w:val="29"/>
        </w:rPr>
      </w:pPr>
      <w:r>
        <w:rPr>
          <w:rFonts w:hint="eastAsia"/>
          <w:spacing w:val="4"/>
          <w:sz w:val="29"/>
          <w:szCs w:val="29"/>
        </w:rPr>
        <w:t>120 《三面对话录》。</w:t>
      </w:r>
    </w:p>
    <w:p w14:paraId="575E6137">
      <w:pPr>
        <w:pStyle w:val="2"/>
        <w:spacing w:before="73" w:line="251" w:lineRule="auto"/>
        <w:ind w:right="180" w:firstLine="9"/>
        <w:rPr>
          <w:rFonts w:hint="eastAsia"/>
          <w:spacing w:val="4"/>
          <w:sz w:val="29"/>
          <w:szCs w:val="29"/>
        </w:rPr>
      </w:pPr>
    </w:p>
    <w:p w14:paraId="563DDDCF">
      <w:pPr>
        <w:pStyle w:val="2"/>
        <w:spacing w:before="73" w:line="251" w:lineRule="auto"/>
        <w:ind w:right="180" w:firstLine="9"/>
        <w:rPr>
          <w:rFonts w:hint="eastAsia"/>
          <w:spacing w:val="4"/>
          <w:sz w:val="29"/>
          <w:szCs w:val="29"/>
        </w:rPr>
      </w:pPr>
      <w:r>
        <w:rPr>
          <w:rFonts w:hint="eastAsia"/>
          <w:spacing w:val="4"/>
          <w:sz w:val="29"/>
          <w:szCs w:val="29"/>
        </w:rPr>
        <w:t>No one can convince us by reason, that when two objects of choice are set before a man, and he pursues the one, letting go or taking no notice of the other, that he does so from any other motive than from an utter lack or at least an inferior degree of love, for that which he neglects.</w:t>
      </w:r>
    </w:p>
    <w:p w14:paraId="6B5E08BE">
      <w:pPr>
        <w:pStyle w:val="2"/>
        <w:spacing w:before="73" w:line="251" w:lineRule="auto"/>
        <w:ind w:right="180" w:firstLine="9"/>
        <w:rPr>
          <w:rFonts w:hint="eastAsia"/>
          <w:spacing w:val="4"/>
          <w:sz w:val="29"/>
          <w:szCs w:val="29"/>
        </w:rPr>
      </w:pPr>
    </w:p>
    <w:p w14:paraId="1F4F73C5">
      <w:pPr>
        <w:pStyle w:val="2"/>
        <w:spacing w:before="73" w:line="251" w:lineRule="auto"/>
        <w:ind w:right="180" w:firstLine="9"/>
        <w:rPr>
          <w:rFonts w:hint="eastAsia"/>
          <w:spacing w:val="4"/>
          <w:sz w:val="29"/>
          <w:szCs w:val="29"/>
        </w:rPr>
      </w:pPr>
      <w:r>
        <w:rPr>
          <w:rFonts w:hint="eastAsia"/>
          <w:spacing w:val="4"/>
          <w:sz w:val="29"/>
          <w:szCs w:val="29"/>
        </w:rPr>
        <w:t>“没有人能用理性说服我们，当两个选择对象摆在一个人面前，他追求其中一个，放弃或不理会另一个时，他这样做是出于任何其他动机，而不是出于对被他忽视之物的完全缺乏或至少是程度较低的爱。”</w:t>
      </w:r>
    </w:p>
    <w:p w14:paraId="27708483">
      <w:pPr>
        <w:pStyle w:val="2"/>
        <w:spacing w:before="73" w:line="251" w:lineRule="auto"/>
        <w:ind w:right="180" w:firstLine="9"/>
        <w:rPr>
          <w:rFonts w:hint="eastAsia"/>
          <w:spacing w:val="4"/>
          <w:sz w:val="29"/>
          <w:szCs w:val="29"/>
        </w:rPr>
      </w:pPr>
    </w:p>
    <w:p w14:paraId="0B36808B">
      <w:pPr>
        <w:pStyle w:val="2"/>
        <w:spacing w:before="73" w:line="251" w:lineRule="auto"/>
        <w:ind w:right="180" w:firstLine="9"/>
        <w:rPr>
          <w:rFonts w:hint="eastAsia"/>
          <w:spacing w:val="4"/>
          <w:sz w:val="29"/>
          <w:szCs w:val="29"/>
        </w:rPr>
      </w:pPr>
      <w:r>
        <w:rPr>
          <w:rFonts w:hint="eastAsia"/>
          <w:spacing w:val="4"/>
          <w:sz w:val="29"/>
          <w:szCs w:val="29"/>
        </w:rPr>
        <w:t>And thus we should judge the lovers of the world or the flesh.</w:t>
      </w:r>
    </w:p>
    <w:p w14:paraId="3E10A50F">
      <w:pPr>
        <w:pStyle w:val="2"/>
        <w:spacing w:before="73" w:line="251" w:lineRule="auto"/>
        <w:ind w:right="180" w:firstLine="9"/>
        <w:rPr>
          <w:rFonts w:hint="eastAsia"/>
          <w:spacing w:val="4"/>
          <w:sz w:val="29"/>
          <w:szCs w:val="29"/>
        </w:rPr>
      </w:pPr>
    </w:p>
    <w:p w14:paraId="2F2136BF">
      <w:pPr>
        <w:pStyle w:val="2"/>
        <w:spacing w:before="73" w:line="251" w:lineRule="auto"/>
        <w:ind w:right="180" w:firstLine="9"/>
        <w:rPr>
          <w:rFonts w:hint="eastAsia"/>
          <w:spacing w:val="4"/>
          <w:sz w:val="29"/>
          <w:szCs w:val="29"/>
        </w:rPr>
      </w:pPr>
      <w:r>
        <w:rPr>
          <w:rFonts w:hint="eastAsia"/>
          <w:spacing w:val="4"/>
          <w:sz w:val="29"/>
          <w:szCs w:val="29"/>
        </w:rPr>
        <w:t>“因此，我们应当如此判断那些爱世界或肉体的人。”</w:t>
      </w:r>
    </w:p>
    <w:p w14:paraId="1A5F513F">
      <w:pPr>
        <w:pStyle w:val="2"/>
        <w:spacing w:before="73" w:line="251" w:lineRule="auto"/>
        <w:ind w:right="180" w:firstLine="9"/>
        <w:rPr>
          <w:rFonts w:hint="eastAsia"/>
          <w:spacing w:val="4"/>
          <w:sz w:val="29"/>
          <w:szCs w:val="29"/>
        </w:rPr>
      </w:pPr>
    </w:p>
    <w:p w14:paraId="738D2CE5">
      <w:pPr>
        <w:pStyle w:val="2"/>
        <w:spacing w:before="73" w:line="251" w:lineRule="auto"/>
        <w:ind w:right="180" w:firstLine="9"/>
        <w:rPr>
          <w:rFonts w:hint="eastAsia"/>
          <w:spacing w:val="4"/>
          <w:sz w:val="29"/>
          <w:szCs w:val="29"/>
        </w:rPr>
      </w:pPr>
      <w:r>
        <w:rPr>
          <w:rFonts w:hint="eastAsia"/>
          <w:spacing w:val="4"/>
          <w:sz w:val="29"/>
          <w:szCs w:val="29"/>
        </w:rPr>
        <w:t>In this manner, these three theological virtues grow cold.</w:t>
      </w:r>
    </w:p>
    <w:p w14:paraId="68B8518E">
      <w:pPr>
        <w:pStyle w:val="2"/>
        <w:spacing w:before="73" w:line="251" w:lineRule="auto"/>
        <w:ind w:right="180" w:firstLine="9"/>
        <w:rPr>
          <w:rFonts w:hint="eastAsia"/>
          <w:spacing w:val="4"/>
          <w:sz w:val="29"/>
          <w:szCs w:val="29"/>
        </w:rPr>
      </w:pPr>
    </w:p>
    <w:p w14:paraId="5BBA20EB">
      <w:pPr>
        <w:pStyle w:val="2"/>
        <w:spacing w:before="73" w:line="251" w:lineRule="auto"/>
        <w:ind w:right="180" w:firstLine="9"/>
        <w:rPr>
          <w:rFonts w:hint="eastAsia"/>
          <w:spacing w:val="4"/>
          <w:sz w:val="29"/>
          <w:szCs w:val="29"/>
        </w:rPr>
      </w:pPr>
      <w:r>
        <w:rPr>
          <w:rFonts w:hint="eastAsia"/>
          <w:spacing w:val="4"/>
          <w:sz w:val="29"/>
          <w:szCs w:val="29"/>
        </w:rPr>
        <w:t>“就这样，这三种神学美德冷淡了。”</w:t>
      </w:r>
    </w:p>
    <w:p w14:paraId="0C9FCC24">
      <w:pPr>
        <w:pStyle w:val="2"/>
        <w:spacing w:before="73" w:line="251" w:lineRule="auto"/>
        <w:ind w:right="180" w:firstLine="9"/>
        <w:rPr>
          <w:rFonts w:hint="eastAsia"/>
          <w:spacing w:val="4"/>
          <w:sz w:val="29"/>
          <w:szCs w:val="29"/>
        </w:rPr>
      </w:pPr>
    </w:p>
    <w:p w14:paraId="6B27D061">
      <w:pPr>
        <w:pStyle w:val="2"/>
        <w:spacing w:before="73" w:line="251" w:lineRule="auto"/>
        <w:ind w:right="180" w:firstLine="9"/>
        <w:rPr>
          <w:rFonts w:hint="eastAsia"/>
          <w:spacing w:val="4"/>
          <w:sz w:val="29"/>
          <w:szCs w:val="29"/>
        </w:rPr>
      </w:pPr>
      <w:r>
        <w:rPr>
          <w:rFonts w:hint="eastAsia"/>
          <w:spacing w:val="4"/>
          <w:sz w:val="29"/>
          <w:szCs w:val="29"/>
        </w:rPr>
        <w:t>“Who would not willingly suffer in Scotland in behalf of the law and the privileges of the king of England, if he was certain of returning alive and unhurt to England, to be rewarded by the king in proportion to what he had undergone?</w:t>
      </w:r>
    </w:p>
    <w:p w14:paraId="032FF768">
      <w:pPr>
        <w:pStyle w:val="2"/>
        <w:spacing w:before="73" w:line="251" w:lineRule="auto"/>
        <w:ind w:right="180" w:firstLine="9"/>
        <w:rPr>
          <w:rFonts w:hint="eastAsia"/>
          <w:spacing w:val="4"/>
          <w:sz w:val="29"/>
          <w:szCs w:val="29"/>
        </w:rPr>
      </w:pPr>
    </w:p>
    <w:p w14:paraId="4FF9CB61">
      <w:pPr>
        <w:pStyle w:val="2"/>
        <w:spacing w:before="73" w:line="251" w:lineRule="auto"/>
        <w:ind w:right="180" w:firstLine="9"/>
        <w:rPr>
          <w:rFonts w:hint="eastAsia"/>
          <w:spacing w:val="4"/>
          <w:sz w:val="29"/>
          <w:szCs w:val="29"/>
        </w:rPr>
      </w:pPr>
      <w:r>
        <w:rPr>
          <w:rFonts w:hint="eastAsia"/>
          <w:spacing w:val="4"/>
          <w:sz w:val="29"/>
          <w:szCs w:val="29"/>
        </w:rPr>
        <w:t>“如果一个人确信能活着、毫发无损地回到英格兰，并按其所经受的程度得到国王的奖赏，谁不愿意在苏格兰为英格兰国王的律法和特权受苦呢？”</w:t>
      </w:r>
    </w:p>
    <w:p w14:paraId="579D443F">
      <w:pPr>
        <w:pStyle w:val="2"/>
        <w:spacing w:before="73" w:line="251" w:lineRule="auto"/>
        <w:ind w:right="180" w:firstLine="9"/>
        <w:rPr>
          <w:rFonts w:hint="eastAsia"/>
          <w:spacing w:val="4"/>
          <w:sz w:val="29"/>
          <w:szCs w:val="29"/>
        </w:rPr>
      </w:pPr>
    </w:p>
    <w:p w14:paraId="5F6A2BB8">
      <w:pPr>
        <w:pStyle w:val="2"/>
        <w:spacing w:before="73" w:line="251" w:lineRule="auto"/>
        <w:ind w:right="180" w:firstLine="9"/>
        <w:rPr>
          <w:rFonts w:hint="eastAsia"/>
          <w:spacing w:val="4"/>
          <w:sz w:val="29"/>
          <w:szCs w:val="29"/>
        </w:rPr>
      </w:pPr>
      <w:r>
        <w:rPr>
          <w:rFonts w:hint="eastAsia"/>
          <w:spacing w:val="4"/>
          <w:sz w:val="29"/>
          <w:szCs w:val="29"/>
        </w:rPr>
        <w:t>Such a man, I say, would willingly undergo trouble in Scotland, in the hope of obtaining a reward in England.</w:t>
      </w:r>
    </w:p>
    <w:p w14:paraId="171236FE">
      <w:pPr>
        <w:pStyle w:val="2"/>
        <w:spacing w:before="73" w:line="251" w:lineRule="auto"/>
        <w:ind w:right="180" w:firstLine="9"/>
        <w:rPr>
          <w:rFonts w:hint="eastAsia"/>
          <w:spacing w:val="4"/>
          <w:sz w:val="29"/>
          <w:szCs w:val="29"/>
        </w:rPr>
      </w:pPr>
    </w:p>
    <w:p w14:paraId="1BB1F8E2">
      <w:pPr>
        <w:pStyle w:val="2"/>
        <w:spacing w:before="73" w:line="251" w:lineRule="auto"/>
        <w:ind w:right="180" w:firstLine="9"/>
        <w:rPr>
          <w:rFonts w:hint="eastAsia"/>
          <w:spacing w:val="4"/>
          <w:sz w:val="29"/>
          <w:szCs w:val="29"/>
        </w:rPr>
      </w:pPr>
      <w:r>
        <w:rPr>
          <w:rFonts w:hint="eastAsia"/>
          <w:spacing w:val="4"/>
          <w:sz w:val="29"/>
          <w:szCs w:val="29"/>
        </w:rPr>
        <w:t>“我说，这样的人会愿意在苏格兰经受麻烦，希望在英格兰获得奖赏。”</w:t>
      </w:r>
    </w:p>
    <w:p w14:paraId="5DBE1237">
      <w:pPr>
        <w:pStyle w:val="2"/>
        <w:spacing w:before="73" w:line="251" w:lineRule="auto"/>
        <w:ind w:right="180" w:firstLine="9"/>
        <w:rPr>
          <w:rFonts w:hint="eastAsia"/>
          <w:spacing w:val="4"/>
          <w:sz w:val="29"/>
          <w:szCs w:val="29"/>
        </w:rPr>
      </w:pPr>
    </w:p>
    <w:p w14:paraId="0F4DDF47">
      <w:pPr>
        <w:pStyle w:val="2"/>
        <w:spacing w:before="73" w:line="251" w:lineRule="auto"/>
        <w:ind w:right="180" w:firstLine="9"/>
        <w:rPr>
          <w:rFonts w:hint="eastAsia"/>
          <w:spacing w:val="4"/>
          <w:sz w:val="29"/>
          <w:szCs w:val="29"/>
        </w:rPr>
      </w:pPr>
      <w:r>
        <w:rPr>
          <w:rFonts w:hint="eastAsia"/>
          <w:spacing w:val="4"/>
          <w:sz w:val="29"/>
          <w:szCs w:val="29"/>
        </w:rPr>
        <w:t>Much more then should a man in trouble in this vale of misery, manfully strive in faith, in hope, and in charity, after the reward of blessedness to be obtained on being translated to his own country.”</w:t>
      </w:r>
    </w:p>
    <w:p w14:paraId="493B4278">
      <w:pPr>
        <w:pStyle w:val="2"/>
        <w:spacing w:before="73" w:line="251" w:lineRule="auto"/>
        <w:ind w:right="180" w:firstLine="9"/>
        <w:rPr>
          <w:rFonts w:hint="eastAsia"/>
          <w:spacing w:val="4"/>
          <w:sz w:val="29"/>
          <w:szCs w:val="29"/>
        </w:rPr>
      </w:pPr>
    </w:p>
    <w:p w14:paraId="199E8CEF">
      <w:pPr>
        <w:pStyle w:val="2"/>
        <w:spacing w:before="73" w:line="251" w:lineRule="auto"/>
        <w:ind w:right="180" w:firstLine="9"/>
        <w:rPr>
          <w:rFonts w:hint="eastAsia"/>
          <w:spacing w:val="4"/>
          <w:sz w:val="29"/>
          <w:szCs w:val="29"/>
        </w:rPr>
      </w:pPr>
      <w:r>
        <w:rPr>
          <w:rFonts w:hint="eastAsia"/>
          <w:spacing w:val="4"/>
          <w:sz w:val="29"/>
          <w:szCs w:val="29"/>
        </w:rPr>
        <w:t>“那么，一个在这苦难之谷中遇到麻烦的人，更应当在信、望和爱德中，勇敢地追求那在他被迁回本土时将获得的福乐奖赏。”</w:t>
      </w:r>
    </w:p>
    <w:p w14:paraId="21475EBA">
      <w:pPr>
        <w:pStyle w:val="2"/>
        <w:spacing w:before="73" w:line="251" w:lineRule="auto"/>
        <w:ind w:right="180" w:firstLine="9"/>
        <w:rPr>
          <w:rFonts w:hint="eastAsia"/>
          <w:spacing w:val="4"/>
          <w:sz w:val="29"/>
          <w:szCs w:val="29"/>
        </w:rPr>
      </w:pPr>
    </w:p>
    <w:p w14:paraId="766197E8">
      <w:pPr>
        <w:pStyle w:val="2"/>
        <w:spacing w:before="73" w:line="251" w:lineRule="auto"/>
        <w:ind w:right="180" w:firstLine="9"/>
        <w:rPr>
          <w:rFonts w:hint="eastAsia"/>
          <w:spacing w:val="4"/>
          <w:sz w:val="29"/>
          <w:szCs w:val="29"/>
        </w:rPr>
      </w:pPr>
      <w:r>
        <w:rPr>
          <w:rFonts w:hint="eastAsia"/>
          <w:spacing w:val="4"/>
          <w:sz w:val="29"/>
          <w:szCs w:val="29"/>
        </w:rPr>
        <w:t>The fourth and fifth chapters relate to the nature of sin, viewed generally, and to the distinction commonly made between venial and mortal sins.</w:t>
      </w:r>
    </w:p>
    <w:p w14:paraId="6CB30E11">
      <w:pPr>
        <w:pStyle w:val="2"/>
        <w:spacing w:before="73" w:line="251" w:lineRule="auto"/>
        <w:ind w:right="180" w:firstLine="9"/>
        <w:rPr>
          <w:rFonts w:hint="eastAsia"/>
          <w:spacing w:val="4"/>
          <w:sz w:val="29"/>
          <w:szCs w:val="29"/>
        </w:rPr>
      </w:pPr>
    </w:p>
    <w:p w14:paraId="67B74CDF">
      <w:pPr>
        <w:pStyle w:val="2"/>
        <w:spacing w:before="73" w:line="251" w:lineRule="auto"/>
        <w:ind w:right="180" w:firstLine="9"/>
        <w:rPr>
          <w:rFonts w:hint="eastAsia"/>
          <w:spacing w:val="4"/>
          <w:sz w:val="29"/>
          <w:szCs w:val="29"/>
        </w:rPr>
      </w:pPr>
      <w:r>
        <w:rPr>
          <w:rFonts w:hint="eastAsia"/>
          <w:spacing w:val="4"/>
          <w:sz w:val="29"/>
          <w:szCs w:val="29"/>
        </w:rPr>
        <w:t>第四章和第五章涉及普遍看待的罪的本性，以及通常在小罪 (venial sins) 和大罪 (mortal sins) 之间所作的区分。</w:t>
      </w:r>
    </w:p>
    <w:p w14:paraId="0BB747D9">
      <w:pPr>
        <w:pStyle w:val="2"/>
        <w:spacing w:before="73" w:line="251" w:lineRule="auto"/>
        <w:ind w:right="180" w:firstLine="9"/>
        <w:rPr>
          <w:rFonts w:hint="eastAsia"/>
          <w:spacing w:val="4"/>
          <w:sz w:val="29"/>
          <w:szCs w:val="29"/>
        </w:rPr>
      </w:pPr>
    </w:p>
    <w:p w14:paraId="029491CE">
      <w:pPr>
        <w:pStyle w:val="2"/>
        <w:spacing w:before="73" w:line="251" w:lineRule="auto"/>
        <w:ind w:right="180" w:firstLine="9"/>
        <w:rPr>
          <w:rFonts w:hint="eastAsia"/>
          <w:spacing w:val="4"/>
          <w:sz w:val="29"/>
          <w:szCs w:val="29"/>
        </w:rPr>
      </w:pPr>
      <w:r>
        <w:rPr>
          <w:rFonts w:hint="eastAsia"/>
          <w:spacing w:val="4"/>
          <w:sz w:val="29"/>
          <w:szCs w:val="29"/>
        </w:rPr>
        <w:t>The terms of this distinction are said to be commonly in the mouth not only of the people, but ofprelates also — men “who know better how to extort money for sins than how to cleanse any man from his transgressions, or to distinguish between the mortal and the venial, concerning which they babble so much.”</w:t>
      </w:r>
    </w:p>
    <w:p w14:paraId="34BC5C5C">
      <w:pPr>
        <w:pStyle w:val="2"/>
        <w:spacing w:before="73" w:line="251" w:lineRule="auto"/>
        <w:ind w:right="180" w:firstLine="9"/>
        <w:rPr>
          <w:rFonts w:hint="eastAsia"/>
          <w:spacing w:val="4"/>
          <w:sz w:val="29"/>
          <w:szCs w:val="29"/>
        </w:rPr>
      </w:pPr>
    </w:p>
    <w:p w14:paraId="08C9E558">
      <w:pPr>
        <w:pStyle w:val="2"/>
        <w:spacing w:before="73" w:line="251" w:lineRule="auto"/>
        <w:ind w:right="180" w:firstLine="9"/>
        <w:rPr>
          <w:rFonts w:hint="eastAsia"/>
          <w:spacing w:val="4"/>
          <w:sz w:val="29"/>
          <w:szCs w:val="29"/>
        </w:rPr>
      </w:pPr>
      <w:r>
        <w:rPr>
          <w:rFonts w:hint="eastAsia"/>
          <w:spacing w:val="4"/>
          <w:sz w:val="29"/>
          <w:szCs w:val="29"/>
        </w:rPr>
        <w:t>据说这种区分的术语不仅常在民众口中，也常在高级教士 (prelates) 口中——这些人“更懂得如何为罪勒索钱财，却不懂得如何洁净任何人的过犯，或区分他们喋喋不休谈论的大罪和小罪。”</w:t>
      </w:r>
    </w:p>
    <w:p w14:paraId="469644C4">
      <w:pPr>
        <w:pStyle w:val="2"/>
        <w:spacing w:before="73" w:line="251" w:lineRule="auto"/>
        <w:ind w:right="180" w:firstLine="9"/>
        <w:rPr>
          <w:rFonts w:hint="eastAsia"/>
          <w:spacing w:val="4"/>
          <w:sz w:val="29"/>
          <w:szCs w:val="29"/>
        </w:rPr>
      </w:pPr>
    </w:p>
    <w:p w14:paraId="3CBA583B">
      <w:pPr>
        <w:pStyle w:val="2"/>
        <w:spacing w:before="73" w:line="251" w:lineRule="auto"/>
        <w:ind w:right="180" w:firstLine="9"/>
        <w:rPr>
          <w:rFonts w:hint="eastAsia"/>
          <w:spacing w:val="4"/>
          <w:sz w:val="29"/>
          <w:szCs w:val="29"/>
        </w:rPr>
      </w:pPr>
      <w:r>
        <w:rPr>
          <w:rFonts w:hint="eastAsia"/>
          <w:spacing w:val="4"/>
          <w:sz w:val="29"/>
          <w:szCs w:val="29"/>
        </w:rPr>
        <w:t>It is further stated that these terms have no express sanction from Scripture, and Phronesis claims a right to limit their signification to the sense of Scripture.441</w:t>
      </w:r>
    </w:p>
    <w:p w14:paraId="77DE3F3B">
      <w:pPr>
        <w:pStyle w:val="2"/>
        <w:spacing w:before="73" w:line="251" w:lineRule="auto"/>
        <w:ind w:right="180" w:firstLine="9"/>
        <w:rPr>
          <w:rFonts w:hint="eastAsia"/>
          <w:spacing w:val="4"/>
          <w:sz w:val="29"/>
          <w:szCs w:val="29"/>
        </w:rPr>
      </w:pPr>
    </w:p>
    <w:p w14:paraId="6E4CBA25">
      <w:pPr>
        <w:pStyle w:val="2"/>
        <w:spacing w:before="73" w:line="251" w:lineRule="auto"/>
        <w:ind w:right="180" w:firstLine="9"/>
        <w:rPr>
          <w:rFonts w:hint="eastAsia"/>
          <w:spacing w:val="4"/>
          <w:sz w:val="29"/>
          <w:szCs w:val="29"/>
        </w:rPr>
      </w:pPr>
      <w:r>
        <w:rPr>
          <w:rFonts w:hint="eastAsia"/>
          <w:spacing w:val="4"/>
          <w:sz w:val="29"/>
          <w:szCs w:val="29"/>
        </w:rPr>
        <w:t>进一步指出，这些术语没有明确的圣经依据，弗洛涅西斯 (Phronesis) 声称有权将其含义限定在圣经的意义上。441</w:t>
      </w:r>
    </w:p>
    <w:p w14:paraId="3058A685">
      <w:pPr>
        <w:pStyle w:val="2"/>
        <w:spacing w:before="73" w:line="251" w:lineRule="auto"/>
        <w:ind w:right="180" w:firstLine="9"/>
        <w:rPr>
          <w:rFonts w:hint="eastAsia"/>
          <w:spacing w:val="4"/>
          <w:sz w:val="29"/>
          <w:szCs w:val="29"/>
        </w:rPr>
      </w:pPr>
    </w:p>
    <w:p w14:paraId="3D98C578">
      <w:pPr>
        <w:pStyle w:val="2"/>
        <w:spacing w:before="73" w:line="251" w:lineRule="auto"/>
        <w:ind w:right="180" w:firstLine="9"/>
        <w:rPr>
          <w:rFonts w:hint="eastAsia"/>
          <w:spacing w:val="4"/>
          <w:sz w:val="29"/>
          <w:szCs w:val="29"/>
        </w:rPr>
      </w:pPr>
      <w:r>
        <w:rPr>
          <w:rFonts w:hint="eastAsia"/>
          <w:spacing w:val="4"/>
          <w:sz w:val="29"/>
          <w:szCs w:val="29"/>
        </w:rPr>
        <w:t>Phronesis. “A sin may be called mortal when, according to the judgment of God, it is worthy of death; and thus it is the sin of final impenitence only — that is, the sin against the Holy Ghost — which is properly mortal.Mat 12.31</w:t>
      </w:r>
    </w:p>
    <w:p w14:paraId="2CD85B8F">
      <w:pPr>
        <w:pStyle w:val="2"/>
        <w:spacing w:before="73" w:line="251" w:lineRule="auto"/>
        <w:ind w:right="180" w:firstLine="9"/>
        <w:rPr>
          <w:rFonts w:hint="eastAsia"/>
          <w:spacing w:val="4"/>
          <w:sz w:val="29"/>
          <w:szCs w:val="29"/>
        </w:rPr>
      </w:pPr>
    </w:p>
    <w:p w14:paraId="482FA5E5">
      <w:pPr>
        <w:pStyle w:val="2"/>
        <w:spacing w:before="73" w:line="251" w:lineRule="auto"/>
        <w:ind w:right="180" w:firstLine="9"/>
        <w:rPr>
          <w:rFonts w:hint="eastAsia"/>
          <w:spacing w:val="4"/>
          <w:sz w:val="29"/>
          <w:szCs w:val="29"/>
        </w:rPr>
      </w:pPr>
      <w:r>
        <w:rPr>
          <w:rFonts w:hint="eastAsia"/>
          <w:spacing w:val="4"/>
          <w:sz w:val="29"/>
          <w:szCs w:val="29"/>
        </w:rPr>
        <w:t>弗洛涅西斯：“当一种罪，根据上帝的判断，是该死的，它就可以被称为大罪 (mortal)；因此，只有最终不悔改的罪——即亵渎圣灵的罪——才是真正的大罪。（太12:31）”</w:t>
      </w:r>
    </w:p>
    <w:p w14:paraId="1D16D9AF">
      <w:pPr>
        <w:pStyle w:val="2"/>
        <w:spacing w:before="73" w:line="251" w:lineRule="auto"/>
        <w:ind w:right="180" w:firstLine="9"/>
        <w:rPr>
          <w:rFonts w:hint="eastAsia"/>
          <w:spacing w:val="4"/>
          <w:sz w:val="29"/>
          <w:szCs w:val="29"/>
        </w:rPr>
      </w:pPr>
    </w:p>
    <w:p w14:paraId="46A5D932">
      <w:pPr>
        <w:pStyle w:val="2"/>
        <w:spacing w:before="73" w:line="251" w:lineRule="auto"/>
        <w:ind w:right="180" w:firstLine="9"/>
        <w:rPr>
          <w:rFonts w:hint="eastAsia"/>
          <w:spacing w:val="4"/>
          <w:sz w:val="29"/>
          <w:szCs w:val="29"/>
        </w:rPr>
      </w:pPr>
      <w:r>
        <w:rPr>
          <w:rFonts w:hint="eastAsia"/>
          <w:spacing w:val="4"/>
          <w:sz w:val="29"/>
          <w:szCs w:val="29"/>
        </w:rPr>
        <w:t>But any othersin, since it is such that it may be pardoned, may reasonably be called venial.</w:t>
      </w:r>
    </w:p>
    <w:p w14:paraId="30A1BC13">
      <w:pPr>
        <w:pStyle w:val="2"/>
        <w:spacing w:before="73" w:line="251" w:lineRule="auto"/>
        <w:ind w:right="180" w:firstLine="9"/>
        <w:rPr>
          <w:rFonts w:hint="eastAsia"/>
          <w:spacing w:val="4"/>
          <w:sz w:val="29"/>
          <w:szCs w:val="29"/>
        </w:rPr>
      </w:pPr>
    </w:p>
    <w:p w14:paraId="0447DAE2">
      <w:pPr>
        <w:pStyle w:val="2"/>
        <w:spacing w:before="73" w:line="251" w:lineRule="auto"/>
        <w:ind w:right="180" w:firstLine="9"/>
        <w:rPr>
          <w:rFonts w:hint="eastAsia"/>
          <w:spacing w:val="4"/>
          <w:sz w:val="29"/>
          <w:szCs w:val="29"/>
        </w:rPr>
      </w:pPr>
      <w:r>
        <w:rPr>
          <w:rFonts w:hint="eastAsia"/>
          <w:spacing w:val="4"/>
          <w:sz w:val="29"/>
          <w:szCs w:val="29"/>
        </w:rPr>
        <w:t>“但任何其他的罪，既然它是可以被赦免的，就可以合理地被称为小罪 (venial)。”</w:t>
      </w:r>
    </w:p>
    <w:p w14:paraId="426DAD68">
      <w:pPr>
        <w:pStyle w:val="2"/>
        <w:spacing w:before="73" w:line="251" w:lineRule="auto"/>
        <w:ind w:right="180" w:firstLine="9"/>
        <w:rPr>
          <w:rFonts w:hint="eastAsia"/>
          <w:spacing w:val="4"/>
          <w:sz w:val="29"/>
          <w:szCs w:val="29"/>
        </w:rPr>
      </w:pPr>
    </w:p>
    <w:p w14:paraId="49FEBBF9">
      <w:pPr>
        <w:pStyle w:val="2"/>
        <w:spacing w:before="73" w:line="251" w:lineRule="auto"/>
        <w:ind w:right="180" w:firstLine="9"/>
        <w:rPr>
          <w:rFonts w:hint="eastAsia"/>
          <w:spacing w:val="4"/>
          <w:sz w:val="29"/>
          <w:szCs w:val="29"/>
        </w:rPr>
      </w:pPr>
      <w:r>
        <w:rPr>
          <w:rFonts w:hint="eastAsia"/>
          <w:spacing w:val="4"/>
          <w:sz w:val="29"/>
          <w:szCs w:val="29"/>
        </w:rPr>
        <w:t>But inasmuch as those actual sins which quench Divine grace are not distinguishable by our limited knowledge, and we are thus left in ignorance as to which sin committed in our pilgrimage may be venial, and which mortal, we are bound to fly from all sin whatever, since we are aware in a general way of its danger; but we are ignorant of its real enormity.</w:t>
      </w:r>
    </w:p>
    <w:p w14:paraId="3F9ED41D">
      <w:pPr>
        <w:pStyle w:val="2"/>
        <w:spacing w:before="73" w:line="251" w:lineRule="auto"/>
        <w:ind w:right="180" w:firstLine="9"/>
        <w:rPr>
          <w:rFonts w:hint="eastAsia"/>
          <w:spacing w:val="4"/>
          <w:sz w:val="29"/>
          <w:szCs w:val="29"/>
        </w:rPr>
      </w:pPr>
    </w:p>
    <w:p w14:paraId="068CCC40">
      <w:pPr>
        <w:pStyle w:val="2"/>
        <w:spacing w:before="73" w:line="251" w:lineRule="auto"/>
        <w:ind w:right="180" w:firstLine="9"/>
        <w:rPr>
          <w:rFonts w:hint="eastAsia"/>
          <w:spacing w:val="4"/>
          <w:sz w:val="29"/>
          <w:szCs w:val="29"/>
        </w:rPr>
      </w:pPr>
      <w:r>
        <w:rPr>
          <w:rFonts w:hint="eastAsia"/>
          <w:spacing w:val="4"/>
          <w:sz w:val="29"/>
          <w:szCs w:val="29"/>
        </w:rPr>
        <w:t>“但由于那些熄灭神圣恩典的实际罪行无法被我们有限的知识所区分，因此我们对于在我们朝圣之旅中所犯的哪些罪是小罪，哪些是大罪，仍然一无所知，我们必须逃避一切罪恶，因为我们大体上意识到它的危险；但我们不知道它真正的严重性。”</w:t>
      </w:r>
    </w:p>
    <w:p w14:paraId="5A811888">
      <w:pPr>
        <w:pStyle w:val="2"/>
        <w:spacing w:before="73" w:line="251" w:lineRule="auto"/>
        <w:ind w:right="180" w:firstLine="9"/>
        <w:rPr>
          <w:rFonts w:hint="eastAsia"/>
          <w:spacing w:val="4"/>
          <w:sz w:val="29"/>
          <w:szCs w:val="29"/>
        </w:rPr>
      </w:pPr>
    </w:p>
    <w:p w14:paraId="456BF245">
      <w:pPr>
        <w:pStyle w:val="2"/>
        <w:spacing w:before="73" w:line="251" w:lineRule="auto"/>
        <w:ind w:right="180" w:firstLine="9"/>
        <w:rPr>
          <w:rFonts w:hint="eastAsia"/>
          <w:spacing w:val="4"/>
          <w:sz w:val="29"/>
          <w:szCs w:val="29"/>
        </w:rPr>
      </w:pPr>
      <w:r>
        <w:rPr>
          <w:rFonts w:hint="eastAsia"/>
          <w:spacing w:val="4"/>
          <w:sz w:val="29"/>
          <w:szCs w:val="29"/>
        </w:rPr>
        <w:t>Whatever sin men commit may be traced to the ingratitude of the sinner viewed in respect to the gratitude due to God, against whomallsin is committed.Psa 51.4</w:t>
      </w:r>
    </w:p>
    <w:p w14:paraId="1D65E08C">
      <w:pPr>
        <w:pStyle w:val="2"/>
        <w:spacing w:before="73" w:line="251" w:lineRule="auto"/>
        <w:ind w:right="180" w:firstLine="9"/>
        <w:rPr>
          <w:rFonts w:hint="eastAsia"/>
          <w:spacing w:val="4"/>
          <w:sz w:val="29"/>
          <w:szCs w:val="29"/>
        </w:rPr>
      </w:pPr>
    </w:p>
    <w:p w14:paraId="723A3F08">
      <w:pPr>
        <w:pStyle w:val="2"/>
        <w:spacing w:before="73" w:line="251" w:lineRule="auto"/>
        <w:ind w:right="180" w:firstLine="9"/>
        <w:rPr>
          <w:rFonts w:hint="eastAsia"/>
          <w:spacing w:val="4"/>
          <w:sz w:val="29"/>
          <w:szCs w:val="29"/>
        </w:rPr>
      </w:pPr>
      <w:r>
        <w:rPr>
          <w:rFonts w:hint="eastAsia"/>
          <w:spacing w:val="4"/>
          <w:sz w:val="29"/>
          <w:szCs w:val="29"/>
        </w:rPr>
        <w:t>“人所犯的任何罪都可以追溯到罪人的忘恩负义，这是相对于应归于上帝的感恩而言的，所有的罪都是得罪祂。（诗51:4）”</w:t>
      </w:r>
    </w:p>
    <w:p w14:paraId="26FFB25F">
      <w:pPr>
        <w:pStyle w:val="2"/>
        <w:spacing w:before="73" w:line="251" w:lineRule="auto"/>
        <w:ind w:right="180" w:firstLine="9"/>
        <w:rPr>
          <w:rFonts w:hint="eastAsia"/>
          <w:spacing w:val="4"/>
          <w:sz w:val="29"/>
          <w:szCs w:val="29"/>
        </w:rPr>
      </w:pPr>
    </w:p>
    <w:p w14:paraId="600A8C17">
      <w:pPr>
        <w:pStyle w:val="2"/>
        <w:spacing w:before="73" w:line="251" w:lineRule="auto"/>
        <w:ind w:right="180" w:firstLine="9"/>
        <w:rPr>
          <w:rFonts w:hint="eastAsia"/>
          <w:spacing w:val="4"/>
          <w:sz w:val="29"/>
          <w:szCs w:val="29"/>
        </w:rPr>
      </w:pPr>
      <w:r>
        <w:rPr>
          <w:rFonts w:hint="eastAsia"/>
          <w:spacing w:val="4"/>
          <w:sz w:val="29"/>
          <w:szCs w:val="29"/>
        </w:rPr>
        <w:t>For it is not possible to sin against any other being without sinning principally against Him.</w:t>
      </w:r>
    </w:p>
    <w:p w14:paraId="0EFD1B19">
      <w:pPr>
        <w:pStyle w:val="2"/>
        <w:spacing w:before="73" w:line="251" w:lineRule="auto"/>
        <w:ind w:right="180" w:firstLine="9"/>
        <w:rPr>
          <w:rFonts w:hint="eastAsia"/>
          <w:spacing w:val="4"/>
          <w:sz w:val="29"/>
          <w:szCs w:val="29"/>
        </w:rPr>
      </w:pPr>
    </w:p>
    <w:p w14:paraId="737CB6D1">
      <w:pPr>
        <w:pStyle w:val="2"/>
        <w:spacing w:before="73" w:line="251" w:lineRule="auto"/>
        <w:ind w:right="180" w:firstLine="9"/>
        <w:rPr>
          <w:rFonts w:hint="eastAsia"/>
          <w:spacing w:val="4"/>
          <w:sz w:val="29"/>
          <w:szCs w:val="29"/>
        </w:rPr>
      </w:pPr>
      <w:r>
        <w:rPr>
          <w:rFonts w:hint="eastAsia"/>
          <w:spacing w:val="4"/>
          <w:sz w:val="29"/>
          <w:szCs w:val="29"/>
        </w:rPr>
        <w:t>“因为不可能得罪任何其他存在而不首先得罪祂。”</w:t>
      </w:r>
    </w:p>
    <w:p w14:paraId="26150AF0">
      <w:pPr>
        <w:pStyle w:val="2"/>
        <w:spacing w:before="73" w:line="251" w:lineRule="auto"/>
        <w:ind w:right="180" w:firstLine="9"/>
        <w:rPr>
          <w:rFonts w:hint="eastAsia"/>
          <w:spacing w:val="4"/>
          <w:sz w:val="29"/>
          <w:szCs w:val="29"/>
        </w:rPr>
      </w:pPr>
    </w:p>
    <w:p w14:paraId="63718B15">
      <w:pPr>
        <w:pStyle w:val="2"/>
        <w:spacing w:before="73" w:line="251" w:lineRule="auto"/>
        <w:ind w:right="180" w:firstLine="9"/>
        <w:rPr>
          <w:rFonts w:hint="eastAsia"/>
          <w:spacing w:val="4"/>
          <w:sz w:val="29"/>
          <w:szCs w:val="29"/>
        </w:rPr>
      </w:pPr>
      <w:r>
        <w:rPr>
          <w:rFonts w:hint="eastAsia"/>
          <w:spacing w:val="4"/>
          <w:sz w:val="29"/>
          <w:szCs w:val="29"/>
        </w:rPr>
        <w:t>“The believer may judge in respect to the grievous nature of sin, from the fact that he owes to God a debt of infinite gratitude; and the greater the gratitude due, the greater must be the evil of a failure in that respect.</w:t>
      </w:r>
    </w:p>
    <w:p w14:paraId="32BAEAA2">
      <w:pPr>
        <w:pStyle w:val="2"/>
        <w:spacing w:before="73" w:line="251" w:lineRule="auto"/>
        <w:ind w:right="180" w:firstLine="9"/>
        <w:rPr>
          <w:rFonts w:hint="eastAsia"/>
          <w:spacing w:val="4"/>
          <w:sz w:val="29"/>
          <w:szCs w:val="29"/>
        </w:rPr>
      </w:pPr>
    </w:p>
    <w:p w14:paraId="09A0F8DC">
      <w:pPr>
        <w:pStyle w:val="2"/>
        <w:spacing w:before="73" w:line="251" w:lineRule="auto"/>
        <w:ind w:right="180" w:firstLine="9"/>
        <w:rPr>
          <w:rFonts w:hint="eastAsia"/>
          <w:spacing w:val="4"/>
          <w:sz w:val="29"/>
          <w:szCs w:val="29"/>
        </w:rPr>
      </w:pPr>
      <w:r>
        <w:rPr>
          <w:rFonts w:hint="eastAsia"/>
          <w:spacing w:val="4"/>
          <w:sz w:val="29"/>
          <w:szCs w:val="29"/>
        </w:rPr>
        <w:t>“信徒可以从他欠上帝无限感恩之债这一事实来判断罪的严重性；应有的感恩越大，在这方面失败的邪恶就必定越大。”</w:t>
      </w:r>
    </w:p>
    <w:p w14:paraId="5ADC08F4">
      <w:pPr>
        <w:pStyle w:val="2"/>
        <w:spacing w:before="73" w:line="251" w:lineRule="auto"/>
        <w:ind w:right="180" w:firstLine="9"/>
        <w:rPr>
          <w:rFonts w:hint="eastAsia"/>
          <w:spacing w:val="4"/>
          <w:sz w:val="29"/>
          <w:szCs w:val="29"/>
        </w:rPr>
      </w:pPr>
    </w:p>
    <w:p w14:paraId="03ED016A">
      <w:pPr>
        <w:pStyle w:val="2"/>
        <w:spacing w:before="73" w:line="251" w:lineRule="auto"/>
        <w:ind w:right="180" w:firstLine="9"/>
        <w:rPr>
          <w:rFonts w:hint="eastAsia"/>
          <w:spacing w:val="4"/>
          <w:sz w:val="29"/>
          <w:szCs w:val="29"/>
        </w:rPr>
      </w:pPr>
      <w:r>
        <w:rPr>
          <w:rFonts w:hint="eastAsia"/>
          <w:spacing w:val="4"/>
          <w:sz w:val="29"/>
          <w:szCs w:val="29"/>
        </w:rPr>
        <w:t>So that every sin is infinite in its evil.</w:t>
      </w:r>
    </w:p>
    <w:p w14:paraId="79E035D4">
      <w:pPr>
        <w:pStyle w:val="2"/>
        <w:spacing w:before="73" w:line="251" w:lineRule="auto"/>
        <w:ind w:right="180" w:firstLine="9"/>
        <w:rPr>
          <w:rFonts w:hint="eastAsia"/>
          <w:spacing w:val="4"/>
          <w:sz w:val="29"/>
          <w:szCs w:val="29"/>
        </w:rPr>
      </w:pPr>
    </w:p>
    <w:p w14:paraId="0535D8DC">
      <w:pPr>
        <w:pStyle w:val="2"/>
        <w:spacing w:before="73" w:line="251" w:lineRule="auto"/>
        <w:ind w:right="180" w:firstLine="9"/>
        <w:rPr>
          <w:rFonts w:hint="eastAsia"/>
          <w:spacing w:val="4"/>
          <w:sz w:val="29"/>
          <w:szCs w:val="29"/>
        </w:rPr>
      </w:pPr>
      <w:r>
        <w:rPr>
          <w:rFonts w:hint="eastAsia"/>
          <w:spacing w:val="4"/>
          <w:sz w:val="29"/>
          <w:szCs w:val="29"/>
        </w:rPr>
        <w:t>“因此，每一种罪在其邪恶性上都是无限的。”</w:t>
      </w:r>
    </w:p>
    <w:p w14:paraId="135FE794">
      <w:pPr>
        <w:pStyle w:val="2"/>
        <w:spacing w:before="73" w:line="251" w:lineRule="auto"/>
        <w:ind w:right="180" w:firstLine="9"/>
        <w:rPr>
          <w:rFonts w:hint="eastAsia"/>
          <w:spacing w:val="4"/>
          <w:sz w:val="29"/>
          <w:szCs w:val="29"/>
        </w:rPr>
      </w:pPr>
    </w:p>
    <w:p w14:paraId="1B75A170">
      <w:pPr>
        <w:pStyle w:val="2"/>
        <w:spacing w:before="73" w:line="251" w:lineRule="auto"/>
        <w:ind w:right="180" w:firstLine="9"/>
        <w:rPr>
          <w:rFonts w:hint="eastAsia"/>
          <w:spacing w:val="4"/>
          <w:sz w:val="29"/>
          <w:szCs w:val="29"/>
        </w:rPr>
      </w:pPr>
      <w:r>
        <w:rPr>
          <w:rFonts w:hint="eastAsia"/>
          <w:spacing w:val="4"/>
          <w:sz w:val="29"/>
          <w:szCs w:val="29"/>
        </w:rPr>
        <w:t>Just as the higher the lord against whom a crime is committed, the heavier the penalty inflicted on the criminal — so sin, committed against God, a Lord infinitely great, is infinitely enormous in its evil.</w:t>
      </w:r>
    </w:p>
    <w:p w14:paraId="41F039A4">
      <w:pPr>
        <w:pStyle w:val="2"/>
        <w:spacing w:before="73" w:line="251" w:lineRule="auto"/>
        <w:ind w:right="180" w:firstLine="9"/>
        <w:rPr>
          <w:rFonts w:hint="eastAsia"/>
          <w:spacing w:val="4"/>
          <w:sz w:val="29"/>
          <w:szCs w:val="29"/>
        </w:rPr>
      </w:pPr>
    </w:p>
    <w:p w14:paraId="1EEB5409">
      <w:pPr>
        <w:pStyle w:val="2"/>
        <w:spacing w:before="73" w:line="251" w:lineRule="auto"/>
        <w:ind w:right="180" w:firstLine="9"/>
        <w:rPr>
          <w:rFonts w:hint="eastAsia"/>
          <w:spacing w:val="4"/>
          <w:sz w:val="29"/>
          <w:szCs w:val="29"/>
        </w:rPr>
      </w:pPr>
      <w:r>
        <w:rPr>
          <w:rFonts w:hint="eastAsia"/>
          <w:spacing w:val="4"/>
          <w:sz w:val="29"/>
          <w:szCs w:val="29"/>
        </w:rPr>
        <w:t>“正如犯罪所针对的领主地位越高，对罪犯施加的惩罚就越重——因此，得罪上帝这位无限伟大的主宰的罪，在其邪恶性上是无限巨大的。”</w:t>
      </w:r>
    </w:p>
    <w:p w14:paraId="63F2693C">
      <w:pPr>
        <w:pStyle w:val="2"/>
        <w:spacing w:before="73" w:line="251" w:lineRule="auto"/>
        <w:ind w:right="180" w:firstLine="9"/>
        <w:rPr>
          <w:rFonts w:hint="eastAsia"/>
          <w:spacing w:val="4"/>
          <w:sz w:val="29"/>
          <w:szCs w:val="29"/>
        </w:rPr>
      </w:pPr>
    </w:p>
    <w:p w14:paraId="61E5D96D">
      <w:pPr>
        <w:pStyle w:val="2"/>
        <w:spacing w:before="73" w:line="251" w:lineRule="auto"/>
        <w:ind w:right="180" w:firstLine="9"/>
        <w:rPr>
          <w:rFonts w:hint="eastAsia"/>
          <w:spacing w:val="4"/>
          <w:sz w:val="29"/>
          <w:szCs w:val="29"/>
        </w:rPr>
      </w:pPr>
      <w:r>
        <w:rPr>
          <w:rFonts w:hint="eastAsia"/>
          <w:spacing w:val="4"/>
          <w:sz w:val="29"/>
          <w:szCs w:val="29"/>
        </w:rPr>
        <w:t>In the same manner, the more detestable an evil may be, the more proportionably it must be an evil.442</w:t>
      </w:r>
    </w:p>
    <w:p w14:paraId="200FCFD6">
      <w:pPr>
        <w:pStyle w:val="2"/>
        <w:spacing w:before="73" w:line="251" w:lineRule="auto"/>
        <w:ind w:right="180" w:firstLine="9"/>
        <w:rPr>
          <w:rFonts w:hint="eastAsia"/>
          <w:spacing w:val="4"/>
          <w:sz w:val="29"/>
          <w:szCs w:val="29"/>
        </w:rPr>
      </w:pPr>
    </w:p>
    <w:p w14:paraId="36078B6F">
      <w:pPr>
        <w:pStyle w:val="2"/>
        <w:spacing w:before="73" w:line="251" w:lineRule="auto"/>
        <w:ind w:right="180" w:firstLine="9"/>
        <w:rPr>
          <w:rFonts w:hint="eastAsia"/>
          <w:spacing w:val="4"/>
          <w:sz w:val="29"/>
          <w:szCs w:val="29"/>
        </w:rPr>
      </w:pPr>
      <w:r>
        <w:rPr>
          <w:rFonts w:hint="eastAsia"/>
          <w:spacing w:val="4"/>
          <w:sz w:val="29"/>
          <w:szCs w:val="29"/>
        </w:rPr>
        <w:t>“同样地，一种邪恶越是可憎，它就必定越是成比例地是一种邪恶。442”</w:t>
      </w:r>
    </w:p>
    <w:p w14:paraId="4F81DF1E">
      <w:pPr>
        <w:pStyle w:val="2"/>
        <w:spacing w:before="73" w:line="251" w:lineRule="auto"/>
        <w:ind w:right="180" w:firstLine="9"/>
        <w:rPr>
          <w:rFonts w:hint="eastAsia"/>
          <w:spacing w:val="4"/>
          <w:sz w:val="29"/>
          <w:szCs w:val="29"/>
        </w:rPr>
      </w:pPr>
    </w:p>
    <w:p w14:paraId="2ABF9A6B">
      <w:pPr>
        <w:pStyle w:val="2"/>
        <w:spacing w:before="73" w:line="251" w:lineRule="auto"/>
        <w:ind w:right="180" w:firstLine="9"/>
        <w:rPr>
          <w:rFonts w:hint="eastAsia"/>
          <w:spacing w:val="4"/>
          <w:sz w:val="29"/>
          <w:szCs w:val="29"/>
        </w:rPr>
      </w:pPr>
      <w:r>
        <w:rPr>
          <w:rFonts w:hint="eastAsia"/>
          <w:spacing w:val="4"/>
          <w:sz w:val="29"/>
          <w:szCs w:val="29"/>
        </w:rPr>
        <w:t>THE THIRD BOOK. 121</w:t>
      </w:r>
    </w:p>
    <w:p w14:paraId="50FA2BCB">
      <w:pPr>
        <w:pStyle w:val="2"/>
        <w:spacing w:before="73" w:line="251" w:lineRule="auto"/>
        <w:ind w:right="180" w:firstLine="9"/>
        <w:rPr>
          <w:rFonts w:hint="eastAsia"/>
          <w:spacing w:val="4"/>
          <w:sz w:val="29"/>
          <w:szCs w:val="29"/>
        </w:rPr>
      </w:pPr>
    </w:p>
    <w:p w14:paraId="58E7B1E4">
      <w:pPr>
        <w:pStyle w:val="2"/>
        <w:spacing w:before="73" w:line="251" w:lineRule="auto"/>
        <w:ind w:right="180" w:firstLine="9"/>
        <w:rPr>
          <w:rFonts w:hint="eastAsia"/>
          <w:spacing w:val="4"/>
          <w:sz w:val="29"/>
          <w:szCs w:val="29"/>
        </w:rPr>
      </w:pPr>
      <w:r>
        <w:rPr>
          <w:rFonts w:hint="eastAsia"/>
          <w:spacing w:val="4"/>
          <w:sz w:val="29"/>
          <w:szCs w:val="29"/>
        </w:rPr>
        <w:t>第三卷。121</w:t>
      </w:r>
    </w:p>
    <w:p w14:paraId="26CAFEFA">
      <w:pPr>
        <w:pStyle w:val="2"/>
        <w:spacing w:before="73" w:line="251" w:lineRule="auto"/>
        <w:ind w:right="180" w:firstLine="9"/>
        <w:rPr>
          <w:rFonts w:hint="eastAsia"/>
          <w:spacing w:val="4"/>
          <w:sz w:val="29"/>
          <w:szCs w:val="29"/>
        </w:rPr>
      </w:pPr>
    </w:p>
    <w:p w14:paraId="6F65AB5E">
      <w:pPr>
        <w:pStyle w:val="2"/>
        <w:spacing w:before="73" w:line="251" w:lineRule="auto"/>
        <w:ind w:right="180" w:firstLine="9"/>
        <w:rPr>
          <w:rFonts w:hint="eastAsia"/>
          <w:spacing w:val="4"/>
          <w:sz w:val="29"/>
          <w:szCs w:val="29"/>
        </w:rPr>
      </w:pPr>
      <w:r>
        <w:rPr>
          <w:rFonts w:hint="eastAsia"/>
          <w:spacing w:val="4"/>
          <w:sz w:val="29"/>
          <w:szCs w:val="29"/>
        </w:rPr>
        <w:t>“But sin is infinitely detestable.</w:t>
      </w:r>
    </w:p>
    <w:p w14:paraId="2B72CBA6">
      <w:pPr>
        <w:pStyle w:val="2"/>
        <w:spacing w:before="73" w:line="251" w:lineRule="auto"/>
        <w:ind w:right="180" w:firstLine="9"/>
        <w:rPr>
          <w:rFonts w:hint="eastAsia"/>
          <w:spacing w:val="4"/>
          <w:sz w:val="29"/>
          <w:szCs w:val="29"/>
        </w:rPr>
      </w:pPr>
    </w:p>
    <w:p w14:paraId="2B82BB89">
      <w:pPr>
        <w:pStyle w:val="2"/>
        <w:spacing w:before="73" w:line="251" w:lineRule="auto"/>
        <w:ind w:right="180" w:firstLine="9"/>
        <w:rPr>
          <w:rFonts w:hint="eastAsia"/>
          <w:spacing w:val="4"/>
          <w:sz w:val="29"/>
          <w:szCs w:val="29"/>
        </w:rPr>
      </w:pPr>
      <w:r>
        <w:rPr>
          <w:rFonts w:hint="eastAsia"/>
          <w:spacing w:val="4"/>
          <w:sz w:val="29"/>
          <w:szCs w:val="29"/>
        </w:rPr>
        <w:t>“但罪是无限可憎的。”</w:t>
      </w:r>
    </w:p>
    <w:p w14:paraId="559ADAB4">
      <w:pPr>
        <w:pStyle w:val="2"/>
        <w:spacing w:before="73" w:line="251" w:lineRule="auto"/>
        <w:ind w:right="180" w:firstLine="9"/>
        <w:rPr>
          <w:rFonts w:hint="eastAsia"/>
          <w:spacing w:val="4"/>
          <w:sz w:val="29"/>
          <w:szCs w:val="29"/>
        </w:rPr>
      </w:pPr>
    </w:p>
    <w:p w14:paraId="0B410DE9">
      <w:pPr>
        <w:pStyle w:val="2"/>
        <w:spacing w:before="73" w:line="251" w:lineRule="auto"/>
        <w:ind w:right="180" w:firstLine="9"/>
        <w:rPr>
          <w:rFonts w:hint="eastAsia"/>
          <w:spacing w:val="4"/>
          <w:sz w:val="29"/>
          <w:szCs w:val="29"/>
        </w:rPr>
      </w:pPr>
      <w:r>
        <w:rPr>
          <w:rFonts w:hint="eastAsia"/>
          <w:spacing w:val="4"/>
          <w:sz w:val="29"/>
          <w:szCs w:val="29"/>
        </w:rPr>
        <w:t>It is therefore an infinite evil.</w:t>
      </w:r>
    </w:p>
    <w:p w14:paraId="63387256">
      <w:pPr>
        <w:pStyle w:val="2"/>
        <w:spacing w:before="73" w:line="251" w:lineRule="auto"/>
        <w:ind w:right="180" w:firstLine="9"/>
        <w:rPr>
          <w:rFonts w:hint="eastAsia"/>
          <w:spacing w:val="4"/>
          <w:sz w:val="29"/>
          <w:szCs w:val="29"/>
        </w:rPr>
      </w:pPr>
    </w:p>
    <w:p w14:paraId="2EDE8C46">
      <w:pPr>
        <w:pStyle w:val="2"/>
        <w:spacing w:before="73" w:line="251" w:lineRule="auto"/>
        <w:ind w:right="180" w:firstLine="9"/>
        <w:rPr>
          <w:rFonts w:hint="eastAsia"/>
          <w:spacing w:val="4"/>
          <w:sz w:val="29"/>
          <w:szCs w:val="29"/>
        </w:rPr>
      </w:pPr>
      <w:r>
        <w:rPr>
          <w:rFonts w:hint="eastAsia"/>
          <w:spacing w:val="4"/>
          <w:sz w:val="29"/>
          <w:szCs w:val="29"/>
        </w:rPr>
        <w:t>“因此它是一种无限的邪恶。”</w:t>
      </w:r>
    </w:p>
    <w:p w14:paraId="65853300">
      <w:pPr>
        <w:pStyle w:val="2"/>
        <w:spacing w:before="73" w:line="251" w:lineRule="auto"/>
        <w:ind w:right="180" w:firstLine="9"/>
        <w:rPr>
          <w:rFonts w:hint="eastAsia"/>
          <w:spacing w:val="4"/>
          <w:sz w:val="29"/>
          <w:szCs w:val="29"/>
        </w:rPr>
      </w:pPr>
    </w:p>
    <w:p w14:paraId="4D098BFD">
      <w:pPr>
        <w:pStyle w:val="2"/>
        <w:spacing w:before="73" w:line="251" w:lineRule="auto"/>
        <w:ind w:right="180" w:firstLine="9"/>
        <w:rPr>
          <w:rFonts w:hint="eastAsia"/>
          <w:spacing w:val="4"/>
          <w:sz w:val="29"/>
          <w:szCs w:val="29"/>
        </w:rPr>
      </w:pPr>
      <w:r>
        <w:rPr>
          <w:rFonts w:hint="eastAsia"/>
          <w:spacing w:val="4"/>
          <w:sz w:val="29"/>
          <w:szCs w:val="29"/>
        </w:rPr>
        <w:t>The measure in which God should be sought, is the measure in which sin should be avoided.</w:t>
      </w:r>
    </w:p>
    <w:p w14:paraId="6EFA81A9">
      <w:pPr>
        <w:pStyle w:val="2"/>
        <w:spacing w:before="73" w:line="251" w:lineRule="auto"/>
        <w:ind w:right="180" w:firstLine="9"/>
        <w:rPr>
          <w:rFonts w:hint="eastAsia"/>
          <w:spacing w:val="4"/>
          <w:sz w:val="29"/>
          <w:szCs w:val="29"/>
        </w:rPr>
      </w:pPr>
    </w:p>
    <w:p w14:paraId="457BF50F">
      <w:pPr>
        <w:pStyle w:val="2"/>
        <w:spacing w:before="73" w:line="251" w:lineRule="auto"/>
        <w:ind w:right="180" w:firstLine="9"/>
        <w:rPr>
          <w:rFonts w:hint="eastAsia"/>
          <w:spacing w:val="4"/>
          <w:sz w:val="29"/>
          <w:szCs w:val="29"/>
        </w:rPr>
      </w:pPr>
      <w:r>
        <w:rPr>
          <w:rFonts w:hint="eastAsia"/>
          <w:spacing w:val="4"/>
          <w:sz w:val="29"/>
          <w:szCs w:val="29"/>
        </w:rPr>
        <w:t>“应当寻求上帝的程度，就是应当避免罪的程度。”</w:t>
      </w:r>
    </w:p>
    <w:p w14:paraId="0E32B21E">
      <w:pPr>
        <w:pStyle w:val="2"/>
        <w:spacing w:before="73" w:line="251" w:lineRule="auto"/>
        <w:ind w:right="180" w:firstLine="9"/>
        <w:rPr>
          <w:rFonts w:hint="eastAsia"/>
          <w:spacing w:val="4"/>
          <w:sz w:val="29"/>
          <w:szCs w:val="29"/>
        </w:rPr>
      </w:pPr>
    </w:p>
    <w:p w14:paraId="487BF9CE">
      <w:pPr>
        <w:pStyle w:val="2"/>
        <w:spacing w:before="73" w:line="251" w:lineRule="auto"/>
        <w:ind w:right="180" w:firstLine="9"/>
        <w:rPr>
          <w:rFonts w:hint="eastAsia"/>
          <w:spacing w:val="4"/>
          <w:sz w:val="29"/>
          <w:szCs w:val="29"/>
        </w:rPr>
      </w:pPr>
      <w:r>
        <w:rPr>
          <w:rFonts w:hint="eastAsia"/>
          <w:spacing w:val="4"/>
          <w:sz w:val="29"/>
          <w:szCs w:val="29"/>
        </w:rPr>
        <w:t>But God is infinitely worthy of being sought, and therefore sin is infinitely fit to be avoided, and so it must be infinitely evil.”</w:t>
      </w:r>
    </w:p>
    <w:p w14:paraId="3E078200">
      <w:pPr>
        <w:pStyle w:val="2"/>
        <w:spacing w:before="73" w:line="251" w:lineRule="auto"/>
        <w:ind w:right="180" w:firstLine="9"/>
        <w:rPr>
          <w:rFonts w:hint="eastAsia"/>
          <w:spacing w:val="4"/>
          <w:sz w:val="29"/>
          <w:szCs w:val="29"/>
        </w:rPr>
      </w:pPr>
    </w:p>
    <w:p w14:paraId="4E321B48">
      <w:pPr>
        <w:pStyle w:val="2"/>
        <w:spacing w:before="73" w:line="251" w:lineRule="auto"/>
        <w:ind w:right="180" w:firstLine="9"/>
        <w:rPr>
          <w:rFonts w:hint="eastAsia"/>
          <w:spacing w:val="4"/>
          <w:sz w:val="29"/>
          <w:szCs w:val="29"/>
        </w:rPr>
      </w:pPr>
      <w:r>
        <w:rPr>
          <w:rFonts w:hint="eastAsia"/>
          <w:spacing w:val="4"/>
          <w:sz w:val="29"/>
          <w:szCs w:val="29"/>
        </w:rPr>
        <w:t>“但上帝是无限值得寻求的，因此罪是无限适宜避免的，所以它必定是无限邪恶的。”</w:t>
      </w:r>
    </w:p>
    <w:p w14:paraId="0DDE9B93">
      <w:pPr>
        <w:pStyle w:val="2"/>
        <w:spacing w:before="73" w:line="251" w:lineRule="auto"/>
        <w:ind w:right="180" w:firstLine="9"/>
        <w:rPr>
          <w:rFonts w:hint="eastAsia"/>
          <w:spacing w:val="4"/>
          <w:sz w:val="29"/>
          <w:szCs w:val="29"/>
        </w:rPr>
      </w:pPr>
    </w:p>
    <w:p w14:paraId="57996F8D">
      <w:pPr>
        <w:pStyle w:val="2"/>
        <w:spacing w:before="73" w:line="251" w:lineRule="auto"/>
        <w:ind w:right="180" w:firstLine="9"/>
        <w:rPr>
          <w:rFonts w:hint="eastAsia"/>
          <w:spacing w:val="4"/>
          <w:sz w:val="29"/>
          <w:szCs w:val="29"/>
        </w:rPr>
      </w:pPr>
      <w:r>
        <w:rPr>
          <w:rFonts w:hint="eastAsia"/>
          <w:spacing w:val="4"/>
          <w:sz w:val="29"/>
          <w:szCs w:val="29"/>
        </w:rPr>
        <w:t>The speaker proceeds so far as to assert that,</w:t>
      </w:r>
    </w:p>
    <w:p w14:paraId="78DC96F3">
      <w:pPr>
        <w:pStyle w:val="2"/>
        <w:spacing w:before="73" w:line="251" w:lineRule="auto"/>
        <w:ind w:right="180" w:firstLine="9"/>
        <w:rPr>
          <w:rFonts w:hint="eastAsia"/>
          <w:spacing w:val="4"/>
          <w:sz w:val="29"/>
          <w:szCs w:val="29"/>
        </w:rPr>
      </w:pPr>
    </w:p>
    <w:p w14:paraId="240D82CC">
      <w:pPr>
        <w:pStyle w:val="2"/>
        <w:spacing w:before="73" w:line="251" w:lineRule="auto"/>
        <w:ind w:right="180" w:firstLine="9"/>
        <w:rPr>
          <w:rFonts w:hint="eastAsia"/>
          <w:spacing w:val="4"/>
          <w:sz w:val="29"/>
          <w:szCs w:val="29"/>
        </w:rPr>
      </w:pPr>
      <w:r>
        <w:rPr>
          <w:rFonts w:hint="eastAsia"/>
          <w:spacing w:val="4"/>
          <w:sz w:val="29"/>
          <w:szCs w:val="29"/>
        </w:rPr>
        <w:t>发言者甚至断言，</w:t>
      </w:r>
    </w:p>
    <w:p w14:paraId="28689A75">
      <w:pPr>
        <w:pStyle w:val="2"/>
        <w:spacing w:before="73" w:line="251" w:lineRule="auto"/>
        <w:ind w:right="180" w:firstLine="9"/>
        <w:rPr>
          <w:rFonts w:hint="eastAsia"/>
          <w:spacing w:val="4"/>
          <w:sz w:val="29"/>
          <w:szCs w:val="29"/>
        </w:rPr>
      </w:pPr>
    </w:p>
    <w:p w14:paraId="72A08C6F">
      <w:pPr>
        <w:pStyle w:val="2"/>
        <w:spacing w:before="73" w:line="251" w:lineRule="auto"/>
        <w:ind w:right="180" w:firstLine="9"/>
        <w:rPr>
          <w:rFonts w:hint="eastAsia"/>
          <w:spacing w:val="4"/>
          <w:sz w:val="29"/>
          <w:szCs w:val="29"/>
        </w:rPr>
      </w:pPr>
      <w:r>
        <w:rPr>
          <w:rFonts w:hint="eastAsia"/>
          <w:spacing w:val="4"/>
          <w:sz w:val="29"/>
          <w:szCs w:val="29"/>
        </w:rPr>
        <w:t>“for the sake of no good whatever, not even for the sake of God, should any sin, however small, be committed.</w:t>
      </w:r>
    </w:p>
    <w:p w14:paraId="46D7A220">
      <w:pPr>
        <w:pStyle w:val="2"/>
        <w:spacing w:before="73" w:line="251" w:lineRule="auto"/>
        <w:ind w:right="180" w:firstLine="9"/>
        <w:rPr>
          <w:rFonts w:hint="eastAsia"/>
          <w:spacing w:val="4"/>
          <w:sz w:val="29"/>
          <w:szCs w:val="29"/>
        </w:rPr>
      </w:pPr>
    </w:p>
    <w:p w14:paraId="4ADF6C4F">
      <w:pPr>
        <w:pStyle w:val="2"/>
        <w:spacing w:before="73" w:line="251" w:lineRule="auto"/>
        <w:ind w:right="180" w:firstLine="9"/>
        <w:rPr>
          <w:rFonts w:hint="eastAsia"/>
          <w:spacing w:val="4"/>
          <w:sz w:val="29"/>
          <w:szCs w:val="29"/>
        </w:rPr>
      </w:pPr>
      <w:r>
        <w:rPr>
          <w:rFonts w:hint="eastAsia"/>
          <w:spacing w:val="4"/>
          <w:sz w:val="29"/>
          <w:szCs w:val="29"/>
        </w:rPr>
        <w:t>“为了任何善，即使是为了上帝，也不应犯任何罪，无论多么微小。”</w:t>
      </w:r>
    </w:p>
    <w:p w14:paraId="5512D86B">
      <w:pPr>
        <w:pStyle w:val="2"/>
        <w:spacing w:before="73" w:line="251" w:lineRule="auto"/>
        <w:ind w:right="180" w:firstLine="9"/>
        <w:rPr>
          <w:rFonts w:hint="eastAsia"/>
          <w:spacing w:val="4"/>
          <w:sz w:val="29"/>
          <w:szCs w:val="29"/>
        </w:rPr>
      </w:pPr>
    </w:p>
    <w:p w14:paraId="3BB72526">
      <w:pPr>
        <w:pStyle w:val="2"/>
        <w:spacing w:before="73" w:line="251" w:lineRule="auto"/>
        <w:ind w:right="180" w:firstLine="9"/>
        <w:rPr>
          <w:rFonts w:hint="eastAsia"/>
          <w:spacing w:val="4"/>
          <w:sz w:val="29"/>
          <w:szCs w:val="29"/>
        </w:rPr>
      </w:pPr>
      <w:r>
        <w:rPr>
          <w:rFonts w:hint="eastAsia"/>
          <w:spacing w:val="4"/>
          <w:sz w:val="29"/>
          <w:szCs w:val="29"/>
        </w:rPr>
        <w:t>God can never enjoinsin on any of His creatures.</w:t>
      </w:r>
    </w:p>
    <w:p w14:paraId="7FDF6476">
      <w:pPr>
        <w:pStyle w:val="2"/>
        <w:spacing w:before="73" w:line="251" w:lineRule="auto"/>
        <w:ind w:right="180" w:firstLine="9"/>
        <w:rPr>
          <w:rFonts w:hint="eastAsia"/>
          <w:spacing w:val="4"/>
          <w:sz w:val="29"/>
          <w:szCs w:val="29"/>
        </w:rPr>
      </w:pPr>
    </w:p>
    <w:p w14:paraId="65E98ADB">
      <w:pPr>
        <w:pStyle w:val="2"/>
        <w:spacing w:before="73" w:line="251" w:lineRule="auto"/>
        <w:ind w:right="180" w:firstLine="9"/>
        <w:rPr>
          <w:rFonts w:hint="eastAsia"/>
          <w:spacing w:val="4"/>
          <w:sz w:val="29"/>
          <w:szCs w:val="29"/>
        </w:rPr>
      </w:pPr>
      <w:r>
        <w:rPr>
          <w:rFonts w:hint="eastAsia"/>
          <w:spacing w:val="4"/>
          <w:sz w:val="29"/>
          <w:szCs w:val="29"/>
        </w:rPr>
        <w:t>“上帝绝不会吩咐祂的任何受造物犯罪。”</w:t>
      </w:r>
    </w:p>
    <w:p w14:paraId="2C6AA80F">
      <w:pPr>
        <w:pStyle w:val="2"/>
        <w:spacing w:before="73" w:line="251" w:lineRule="auto"/>
        <w:ind w:right="180" w:firstLine="9"/>
        <w:rPr>
          <w:rFonts w:hint="eastAsia"/>
          <w:spacing w:val="4"/>
          <w:sz w:val="29"/>
          <w:szCs w:val="29"/>
        </w:rPr>
      </w:pPr>
    </w:p>
    <w:p w14:paraId="0282D1A2">
      <w:pPr>
        <w:pStyle w:val="2"/>
        <w:spacing w:before="73" w:line="251" w:lineRule="auto"/>
        <w:ind w:right="180" w:firstLine="9"/>
        <w:rPr>
          <w:rFonts w:hint="eastAsia"/>
          <w:spacing w:val="4"/>
          <w:sz w:val="29"/>
          <w:szCs w:val="29"/>
        </w:rPr>
      </w:pPr>
      <w:r>
        <w:rPr>
          <w:rFonts w:hint="eastAsia"/>
          <w:spacing w:val="4"/>
          <w:sz w:val="29"/>
          <w:szCs w:val="29"/>
        </w:rPr>
        <w:t>If He were to do so, a man would not be bound to obey God in such a case — for even then, the man would be acting in a praiseworthy manner, in endeavoring to keep his life free from the stain of guilt.”</w:t>
      </w:r>
    </w:p>
    <w:p w14:paraId="1D1A01F7">
      <w:pPr>
        <w:pStyle w:val="2"/>
        <w:spacing w:before="73" w:line="251" w:lineRule="auto"/>
        <w:ind w:right="180" w:firstLine="9"/>
        <w:rPr>
          <w:rFonts w:hint="eastAsia"/>
          <w:spacing w:val="4"/>
          <w:sz w:val="29"/>
          <w:szCs w:val="29"/>
        </w:rPr>
      </w:pPr>
    </w:p>
    <w:p w14:paraId="7A436096">
      <w:pPr>
        <w:pStyle w:val="2"/>
        <w:spacing w:before="73" w:line="251" w:lineRule="auto"/>
        <w:ind w:right="180" w:firstLine="9"/>
        <w:rPr>
          <w:rFonts w:hint="eastAsia"/>
          <w:spacing w:val="4"/>
          <w:sz w:val="29"/>
          <w:szCs w:val="29"/>
        </w:rPr>
      </w:pPr>
      <w:r>
        <w:rPr>
          <w:rFonts w:hint="eastAsia"/>
          <w:spacing w:val="4"/>
          <w:sz w:val="29"/>
          <w:szCs w:val="29"/>
        </w:rPr>
        <w:t>“如果祂这样做，人在这种情况下就没有义务顺服上帝——因为即使那样，人在努力保持其生命不受罪污玷染方面，其行为也是值得称赞的。”</w:t>
      </w:r>
    </w:p>
    <w:p w14:paraId="6B7402E7">
      <w:pPr>
        <w:pStyle w:val="2"/>
        <w:spacing w:before="73" w:line="251" w:lineRule="auto"/>
        <w:ind w:right="180" w:firstLine="9"/>
        <w:rPr>
          <w:rFonts w:hint="eastAsia"/>
          <w:spacing w:val="4"/>
          <w:sz w:val="29"/>
          <w:szCs w:val="29"/>
        </w:rPr>
      </w:pPr>
    </w:p>
    <w:p w14:paraId="740DF9AB">
      <w:pPr>
        <w:pStyle w:val="2"/>
        <w:spacing w:before="73" w:line="251" w:lineRule="auto"/>
        <w:ind w:right="180" w:firstLine="9"/>
        <w:rPr>
          <w:rFonts w:hint="eastAsia"/>
          <w:spacing w:val="4"/>
          <w:sz w:val="29"/>
          <w:szCs w:val="29"/>
        </w:rPr>
      </w:pPr>
      <w:r>
        <w:rPr>
          <w:rFonts w:hint="eastAsia"/>
          <w:spacing w:val="4"/>
          <w:sz w:val="29"/>
          <w:szCs w:val="29"/>
        </w:rPr>
        <w:t>The metaphysical reader will not be startled by the impossible case thus supposed.</w:t>
      </w:r>
    </w:p>
    <w:p w14:paraId="647D048F">
      <w:pPr>
        <w:pStyle w:val="2"/>
        <w:spacing w:before="73" w:line="251" w:lineRule="auto"/>
        <w:ind w:right="180" w:firstLine="9"/>
        <w:rPr>
          <w:rFonts w:hint="eastAsia"/>
          <w:spacing w:val="4"/>
          <w:sz w:val="29"/>
          <w:szCs w:val="29"/>
        </w:rPr>
      </w:pPr>
    </w:p>
    <w:p w14:paraId="3C5FA624">
      <w:pPr>
        <w:pStyle w:val="2"/>
        <w:spacing w:before="73" w:line="251" w:lineRule="auto"/>
        <w:ind w:right="180" w:firstLine="9"/>
        <w:rPr>
          <w:rFonts w:hint="eastAsia"/>
          <w:spacing w:val="4"/>
          <w:sz w:val="29"/>
          <w:szCs w:val="29"/>
        </w:rPr>
      </w:pPr>
      <w:r>
        <w:rPr>
          <w:rFonts w:hint="eastAsia"/>
          <w:spacing w:val="4"/>
          <w:sz w:val="29"/>
          <w:szCs w:val="29"/>
        </w:rPr>
        <w:t>形而上学的读者不会被这样假设的不可能情况所惊吓。</w:t>
      </w:r>
    </w:p>
    <w:p w14:paraId="406E1487">
      <w:pPr>
        <w:pStyle w:val="2"/>
        <w:spacing w:before="73" w:line="251" w:lineRule="auto"/>
        <w:ind w:right="180" w:firstLine="9"/>
        <w:rPr>
          <w:rFonts w:hint="eastAsia"/>
          <w:spacing w:val="4"/>
          <w:sz w:val="29"/>
          <w:szCs w:val="29"/>
        </w:rPr>
      </w:pPr>
    </w:p>
    <w:p w14:paraId="67BCB124">
      <w:pPr>
        <w:pStyle w:val="2"/>
        <w:spacing w:before="73" w:line="251" w:lineRule="auto"/>
        <w:ind w:right="180" w:firstLine="9"/>
        <w:rPr>
          <w:rFonts w:hint="eastAsia"/>
          <w:spacing w:val="4"/>
          <w:sz w:val="29"/>
          <w:szCs w:val="29"/>
        </w:rPr>
      </w:pPr>
      <w:r>
        <w:rPr>
          <w:rFonts w:hint="eastAsia"/>
          <w:spacing w:val="4"/>
          <w:sz w:val="29"/>
          <w:szCs w:val="29"/>
        </w:rPr>
        <w:t>Our duties arise out of our relations, and they have their fitness or goodness, not so much from the mere will of the Divine Being, as from His whole nature, of which that will is the result.</w:t>
      </w:r>
    </w:p>
    <w:p w14:paraId="6B5F3BB4">
      <w:pPr>
        <w:pStyle w:val="2"/>
        <w:spacing w:before="73" w:line="251" w:lineRule="auto"/>
        <w:ind w:right="180" w:firstLine="9"/>
        <w:rPr>
          <w:rFonts w:hint="eastAsia"/>
          <w:spacing w:val="4"/>
          <w:sz w:val="29"/>
          <w:szCs w:val="29"/>
        </w:rPr>
      </w:pPr>
    </w:p>
    <w:p w14:paraId="609642A0">
      <w:pPr>
        <w:pStyle w:val="2"/>
        <w:spacing w:before="73" w:line="251" w:lineRule="auto"/>
        <w:ind w:right="180" w:firstLine="9"/>
        <w:rPr>
          <w:rFonts w:hint="eastAsia"/>
          <w:spacing w:val="4"/>
          <w:sz w:val="29"/>
          <w:szCs w:val="29"/>
        </w:rPr>
      </w:pPr>
      <w:r>
        <w:rPr>
          <w:rFonts w:hint="eastAsia"/>
          <w:spacing w:val="4"/>
          <w:sz w:val="29"/>
          <w:szCs w:val="29"/>
        </w:rPr>
        <w:t>我们的责任源于我们的关系，它们的适宜性或良善性，与其说来自神圣存在的纯粹意志，不如说来自祂的整个本性，而那意志是其结果。</w:t>
      </w:r>
    </w:p>
    <w:p w14:paraId="1AFEB08E">
      <w:pPr>
        <w:pStyle w:val="2"/>
        <w:spacing w:before="73" w:line="251" w:lineRule="auto"/>
        <w:ind w:right="180" w:firstLine="9"/>
        <w:rPr>
          <w:rFonts w:hint="eastAsia"/>
          <w:spacing w:val="4"/>
          <w:sz w:val="29"/>
          <w:szCs w:val="29"/>
        </w:rPr>
      </w:pPr>
    </w:p>
    <w:p w14:paraId="6F671C4C">
      <w:pPr>
        <w:pStyle w:val="2"/>
        <w:spacing w:before="73" w:line="251" w:lineRule="auto"/>
        <w:ind w:right="180" w:firstLine="9"/>
        <w:rPr>
          <w:rFonts w:hint="eastAsia"/>
          <w:spacing w:val="4"/>
          <w:sz w:val="29"/>
          <w:szCs w:val="29"/>
        </w:rPr>
      </w:pPr>
      <w:r>
        <w:rPr>
          <w:rFonts w:hint="eastAsia"/>
          <w:spacing w:val="4"/>
          <w:sz w:val="29"/>
          <w:szCs w:val="29"/>
        </w:rPr>
        <w:t>The sixth chapter is on “The penalty attendant on the evil of sin.”</w:t>
      </w:r>
    </w:p>
    <w:p w14:paraId="12088943">
      <w:pPr>
        <w:pStyle w:val="2"/>
        <w:spacing w:before="73" w:line="251" w:lineRule="auto"/>
        <w:ind w:right="180" w:firstLine="9"/>
        <w:rPr>
          <w:rFonts w:hint="eastAsia"/>
          <w:spacing w:val="4"/>
          <w:sz w:val="29"/>
          <w:szCs w:val="29"/>
        </w:rPr>
      </w:pPr>
    </w:p>
    <w:p w14:paraId="650C6BC0">
      <w:pPr>
        <w:pStyle w:val="2"/>
        <w:spacing w:before="73" w:line="251" w:lineRule="auto"/>
        <w:ind w:right="180" w:firstLine="9"/>
        <w:rPr>
          <w:rFonts w:hint="eastAsia"/>
          <w:spacing w:val="4"/>
          <w:sz w:val="29"/>
          <w:szCs w:val="29"/>
        </w:rPr>
      </w:pPr>
      <w:r>
        <w:rPr>
          <w:rFonts w:hint="eastAsia"/>
          <w:spacing w:val="4"/>
          <w:sz w:val="29"/>
          <w:szCs w:val="29"/>
        </w:rPr>
        <w:t>第六章是关于“伴随罪恶的惩罚”。</w:t>
      </w:r>
    </w:p>
    <w:p w14:paraId="78920AB1">
      <w:pPr>
        <w:pStyle w:val="2"/>
        <w:spacing w:before="73" w:line="251" w:lineRule="auto"/>
        <w:ind w:right="180" w:firstLine="9"/>
        <w:rPr>
          <w:rFonts w:hint="eastAsia"/>
          <w:spacing w:val="4"/>
          <w:sz w:val="29"/>
          <w:szCs w:val="29"/>
        </w:rPr>
      </w:pPr>
    </w:p>
    <w:p w14:paraId="3980126B">
      <w:pPr>
        <w:pStyle w:val="2"/>
        <w:spacing w:before="73" w:line="251" w:lineRule="auto"/>
        <w:ind w:right="180" w:firstLine="9"/>
        <w:rPr>
          <w:rFonts w:hint="eastAsia"/>
          <w:spacing w:val="4"/>
          <w:sz w:val="29"/>
          <w:szCs w:val="29"/>
        </w:rPr>
      </w:pPr>
      <w:r>
        <w:rPr>
          <w:rFonts w:hint="eastAsia"/>
          <w:spacing w:val="4"/>
          <w:sz w:val="29"/>
          <w:szCs w:val="29"/>
        </w:rPr>
        <w:t>It having been shown that sin is infinite in its evil, it is maintained that the remission of it must be the work of infinite power; and accordingly, it is God only who can forgive sin.</w:t>
      </w:r>
    </w:p>
    <w:p w14:paraId="6FF3FFB5">
      <w:pPr>
        <w:pStyle w:val="2"/>
        <w:spacing w:before="73" w:line="251" w:lineRule="auto"/>
        <w:ind w:right="180" w:firstLine="9"/>
        <w:rPr>
          <w:rFonts w:hint="eastAsia"/>
          <w:spacing w:val="4"/>
          <w:sz w:val="29"/>
          <w:szCs w:val="29"/>
        </w:rPr>
      </w:pPr>
    </w:p>
    <w:p w14:paraId="73C9F69F">
      <w:pPr>
        <w:pStyle w:val="2"/>
        <w:spacing w:before="73" w:line="251" w:lineRule="auto"/>
        <w:ind w:right="180" w:firstLine="9"/>
        <w:rPr>
          <w:rFonts w:hint="eastAsia"/>
          <w:spacing w:val="4"/>
          <w:sz w:val="29"/>
          <w:szCs w:val="29"/>
        </w:rPr>
      </w:pPr>
      <w:r>
        <w:rPr>
          <w:rFonts w:hint="eastAsia"/>
          <w:spacing w:val="4"/>
          <w:sz w:val="29"/>
          <w:szCs w:val="29"/>
        </w:rPr>
        <w:t>既然已经表明罪在其邪恶性上是无限的，就主张其赦免必定是无限权能的工作；因此，只有上帝才能赦免罪。</w:t>
      </w:r>
    </w:p>
    <w:p w14:paraId="77933034">
      <w:pPr>
        <w:pStyle w:val="2"/>
        <w:spacing w:before="73" w:line="251" w:lineRule="auto"/>
        <w:ind w:right="180" w:firstLine="9"/>
        <w:rPr>
          <w:rFonts w:hint="eastAsia"/>
          <w:spacing w:val="4"/>
          <w:sz w:val="29"/>
          <w:szCs w:val="29"/>
        </w:rPr>
      </w:pPr>
    </w:p>
    <w:p w14:paraId="00B2ADC0">
      <w:pPr>
        <w:pStyle w:val="2"/>
        <w:spacing w:before="73" w:line="251" w:lineRule="auto"/>
        <w:ind w:right="180" w:firstLine="9"/>
        <w:rPr>
          <w:rFonts w:hint="eastAsia"/>
          <w:spacing w:val="4"/>
          <w:sz w:val="29"/>
          <w:szCs w:val="29"/>
        </w:rPr>
      </w:pPr>
      <w:r>
        <w:rPr>
          <w:rFonts w:hint="eastAsia"/>
          <w:spacing w:val="4"/>
          <w:sz w:val="29"/>
          <w:szCs w:val="29"/>
        </w:rPr>
        <w:t>The next chapter is “On Grace;” and Phronesis, speaking of indulgences, says, “It is plain that prelates, in granting indulgences, commonly blaspheme the wisdom of God, pretending in their folly and avarice, that they understand what they do not know.”</w:t>
      </w:r>
    </w:p>
    <w:p w14:paraId="7097D95C">
      <w:pPr>
        <w:pStyle w:val="2"/>
        <w:spacing w:before="73" w:line="251" w:lineRule="auto"/>
        <w:ind w:right="180" w:firstLine="9"/>
        <w:rPr>
          <w:rFonts w:hint="eastAsia"/>
          <w:spacing w:val="4"/>
          <w:sz w:val="29"/>
          <w:szCs w:val="29"/>
        </w:rPr>
      </w:pPr>
    </w:p>
    <w:p w14:paraId="6F767D27">
      <w:pPr>
        <w:pStyle w:val="2"/>
        <w:spacing w:before="73" w:line="251" w:lineRule="auto"/>
        <w:ind w:right="180" w:firstLine="9"/>
        <w:rPr>
          <w:rFonts w:hint="eastAsia"/>
          <w:spacing w:val="4"/>
          <w:sz w:val="29"/>
          <w:szCs w:val="29"/>
        </w:rPr>
      </w:pPr>
      <w:r>
        <w:rPr>
          <w:rFonts w:hint="eastAsia"/>
          <w:spacing w:val="4"/>
          <w:sz w:val="29"/>
          <w:szCs w:val="29"/>
        </w:rPr>
        <w:t>下一章是“论恩典”；弗洛涅西斯 (Phronesis) 谈到大赦 (indulgences) 时说：“很明显，高级教士 (prelates) 在授予大赦时，通常亵渎上帝的智慧，在他们的愚蠢和贪婪中假装他们懂得自己所不知道的。”</w:t>
      </w:r>
    </w:p>
    <w:p w14:paraId="212D4065">
      <w:pPr>
        <w:pStyle w:val="2"/>
        <w:spacing w:before="73" w:line="251" w:lineRule="auto"/>
        <w:ind w:right="180" w:firstLine="9"/>
        <w:rPr>
          <w:rFonts w:hint="eastAsia"/>
          <w:spacing w:val="4"/>
          <w:sz w:val="29"/>
          <w:szCs w:val="29"/>
        </w:rPr>
      </w:pPr>
    </w:p>
    <w:p w14:paraId="26B7951E">
      <w:pPr>
        <w:pStyle w:val="2"/>
        <w:spacing w:before="73" w:line="251" w:lineRule="auto"/>
        <w:ind w:right="180" w:firstLine="9"/>
        <w:rPr>
          <w:rFonts w:hint="eastAsia"/>
          <w:spacing w:val="4"/>
          <w:sz w:val="29"/>
          <w:szCs w:val="29"/>
        </w:rPr>
      </w:pPr>
      <w:r>
        <w:rPr>
          <w:rFonts w:hint="eastAsia"/>
          <w:spacing w:val="4"/>
          <w:sz w:val="29"/>
          <w:szCs w:val="29"/>
        </w:rPr>
        <w:t>On the subject of grace, the same speaker observes — “It appears to me, that grace, which is called the grace ofpredestination, or of final perseverance, cannot fall away from anyone; for if so, it could not be that grace.”</w:t>
      </w:r>
    </w:p>
    <w:p w14:paraId="2E795B3C">
      <w:pPr>
        <w:pStyle w:val="2"/>
        <w:spacing w:before="73" w:line="251" w:lineRule="auto"/>
        <w:ind w:right="180" w:firstLine="9"/>
        <w:rPr>
          <w:rFonts w:hint="eastAsia"/>
          <w:spacing w:val="4"/>
          <w:sz w:val="29"/>
          <w:szCs w:val="29"/>
        </w:rPr>
      </w:pPr>
    </w:p>
    <w:p w14:paraId="7E986A47">
      <w:pPr>
        <w:pStyle w:val="2"/>
        <w:spacing w:before="73" w:line="251" w:lineRule="auto"/>
        <w:ind w:right="180" w:firstLine="9"/>
        <w:rPr>
          <w:rFonts w:hint="eastAsia"/>
          <w:spacing w:val="4"/>
          <w:sz w:val="29"/>
          <w:szCs w:val="29"/>
        </w:rPr>
      </w:pPr>
      <w:r>
        <w:rPr>
          <w:rFonts w:hint="eastAsia"/>
          <w:spacing w:val="4"/>
          <w:sz w:val="29"/>
          <w:szCs w:val="29"/>
        </w:rPr>
        <w:t>关于恩典的主题，同一位发言者评论道——“在我看来，那被称为预定 (predestination) 的恩典，或最终坚忍 (final perseverance) 的恩典，不能从任何人身上失落；因为如果可以，它就不能是那种恩典了。”</w:t>
      </w:r>
    </w:p>
    <w:p w14:paraId="651B50D5">
      <w:pPr>
        <w:pStyle w:val="2"/>
        <w:spacing w:before="73" w:line="251" w:lineRule="auto"/>
        <w:ind w:right="180" w:firstLine="9"/>
        <w:rPr>
          <w:rFonts w:hint="eastAsia"/>
          <w:spacing w:val="4"/>
          <w:sz w:val="29"/>
          <w:szCs w:val="29"/>
        </w:rPr>
      </w:pPr>
    </w:p>
    <w:p w14:paraId="03A4C872">
      <w:pPr>
        <w:pStyle w:val="2"/>
        <w:spacing w:before="73" w:line="251" w:lineRule="auto"/>
        <w:ind w:right="180" w:firstLine="9"/>
        <w:rPr>
          <w:rFonts w:hint="eastAsia"/>
          <w:spacing w:val="4"/>
          <w:sz w:val="29"/>
          <w:szCs w:val="29"/>
        </w:rPr>
      </w:pPr>
      <w:r>
        <w:rPr>
          <w:rFonts w:hint="eastAsia"/>
          <w:spacing w:val="4"/>
          <w:sz w:val="29"/>
          <w:szCs w:val="29"/>
        </w:rPr>
        <w:t>He also complains of some “sensual simonists,” who chatter on this subject, “as though grace were to be bought or sold like an ox or an ass, and thus merchandise in buying pardons, and taking away sins, the devil having availed himself of an error in the schools to introduce these heresies in morals.”</w:t>
      </w:r>
    </w:p>
    <w:p w14:paraId="1634B810">
      <w:pPr>
        <w:pStyle w:val="2"/>
        <w:spacing w:before="73" w:line="251" w:lineRule="auto"/>
        <w:ind w:right="180" w:firstLine="9"/>
        <w:rPr>
          <w:rFonts w:hint="eastAsia"/>
          <w:spacing w:val="4"/>
          <w:sz w:val="29"/>
          <w:szCs w:val="29"/>
        </w:rPr>
      </w:pPr>
    </w:p>
    <w:p w14:paraId="15A8ABDD">
      <w:pPr>
        <w:pStyle w:val="2"/>
        <w:spacing w:before="73" w:line="251" w:lineRule="auto"/>
        <w:ind w:right="180" w:firstLine="9"/>
        <w:rPr>
          <w:rFonts w:hint="eastAsia"/>
          <w:spacing w:val="4"/>
          <w:sz w:val="29"/>
          <w:szCs w:val="29"/>
        </w:rPr>
      </w:pPr>
      <w:r>
        <w:rPr>
          <w:rFonts w:hint="eastAsia"/>
          <w:spacing w:val="4"/>
          <w:sz w:val="29"/>
          <w:szCs w:val="29"/>
        </w:rPr>
        <w:t>祂还抱怨一些“属肉体的买卖圣职者 (sensual simonists)”，他们在这个主题上喋喋不休，“仿佛恩典可以像牛或驴一样被买卖，从而在购买赦免和除去罪恶上进行交易，魔鬼利用了经院中的一个错误来引入这些道德上的异端。”</w:t>
      </w:r>
    </w:p>
    <w:p w14:paraId="203F9721">
      <w:pPr>
        <w:pStyle w:val="2"/>
        <w:spacing w:before="73" w:line="251" w:lineRule="auto"/>
        <w:ind w:right="180" w:firstLine="9"/>
        <w:rPr>
          <w:rFonts w:hint="eastAsia"/>
          <w:spacing w:val="4"/>
          <w:sz w:val="29"/>
          <w:szCs w:val="29"/>
        </w:rPr>
      </w:pPr>
    </w:p>
    <w:p w14:paraId="4607E0AE">
      <w:pPr>
        <w:pStyle w:val="2"/>
        <w:spacing w:before="73" w:line="251" w:lineRule="auto"/>
        <w:ind w:right="180" w:firstLine="9"/>
        <w:rPr>
          <w:rFonts w:hint="eastAsia"/>
          <w:spacing w:val="4"/>
          <w:sz w:val="29"/>
          <w:szCs w:val="29"/>
        </w:rPr>
      </w:pPr>
      <w:r>
        <w:rPr>
          <w:rFonts w:hint="eastAsia"/>
          <w:spacing w:val="4"/>
          <w:sz w:val="29"/>
          <w:szCs w:val="29"/>
        </w:rPr>
        <w:t>In the chapter “On Pride,” the hypocrisy imputed to the mendicant orders is described as the worst form of that evil, particularly as evinced in the value which they attached to their vain traditions, asserting that “their private rule of life is superior to the rule of Christ.”</w:t>
      </w:r>
    </w:p>
    <w:p w14:paraId="3FC0D0FC">
      <w:pPr>
        <w:pStyle w:val="2"/>
        <w:spacing w:before="73" w:line="251" w:lineRule="auto"/>
        <w:ind w:right="180" w:firstLine="9"/>
        <w:rPr>
          <w:rFonts w:hint="eastAsia"/>
          <w:spacing w:val="4"/>
          <w:sz w:val="29"/>
          <w:szCs w:val="29"/>
        </w:rPr>
      </w:pPr>
    </w:p>
    <w:p w14:paraId="666EC337">
      <w:pPr>
        <w:pStyle w:val="2"/>
        <w:spacing w:before="73" w:line="251" w:lineRule="auto"/>
        <w:ind w:right="180" w:firstLine="9"/>
        <w:rPr>
          <w:rFonts w:hint="eastAsia"/>
          <w:spacing w:val="4"/>
          <w:sz w:val="29"/>
          <w:szCs w:val="29"/>
        </w:rPr>
      </w:pPr>
      <w:r>
        <w:rPr>
          <w:rFonts w:hint="eastAsia"/>
          <w:spacing w:val="4"/>
          <w:sz w:val="29"/>
          <w:szCs w:val="29"/>
        </w:rPr>
        <w:t>在“论骄傲”一章中，归咎于托钵修会的伪善被描述为那种邪恶最坏的形式，特别体现在他们对其虚空传统所赋予的价值上，声称“他们私下的生活规则优于基督的规则。”</w:t>
      </w:r>
    </w:p>
    <w:p w14:paraId="6CD66AAF">
      <w:pPr>
        <w:pStyle w:val="2"/>
        <w:spacing w:before="73" w:line="251" w:lineRule="auto"/>
        <w:ind w:right="180" w:firstLine="9"/>
        <w:rPr>
          <w:rFonts w:hint="eastAsia"/>
          <w:spacing w:val="4"/>
          <w:sz w:val="29"/>
          <w:szCs w:val="29"/>
        </w:rPr>
      </w:pPr>
    </w:p>
    <w:p w14:paraId="71E39255">
      <w:pPr>
        <w:pStyle w:val="2"/>
        <w:spacing w:before="73" w:line="251" w:lineRule="auto"/>
        <w:ind w:right="180" w:firstLine="9"/>
        <w:rPr>
          <w:rFonts w:hint="eastAsia"/>
          <w:spacing w:val="4"/>
          <w:sz w:val="29"/>
          <w:szCs w:val="29"/>
        </w:rPr>
      </w:pPr>
      <w:r>
        <w:rPr>
          <w:rFonts w:hint="eastAsia"/>
          <w:spacing w:val="4"/>
          <w:sz w:val="29"/>
          <w:szCs w:val="29"/>
        </w:rPr>
        <w:t>In the following chapter, “On Humility,” this subject is resumed, and the same tone of remark is extended from the religious orders to the regular clergy.</w:t>
      </w:r>
    </w:p>
    <w:p w14:paraId="04A3303B">
      <w:pPr>
        <w:pStyle w:val="2"/>
        <w:spacing w:before="73" w:line="251" w:lineRule="auto"/>
        <w:ind w:right="180" w:firstLine="9"/>
        <w:rPr>
          <w:rFonts w:hint="eastAsia"/>
          <w:spacing w:val="4"/>
          <w:sz w:val="29"/>
          <w:szCs w:val="29"/>
        </w:rPr>
      </w:pPr>
    </w:p>
    <w:p w14:paraId="3C664DFE">
      <w:pPr>
        <w:pStyle w:val="2"/>
        <w:spacing w:before="73" w:line="251" w:lineRule="auto"/>
        <w:ind w:right="180" w:firstLine="9"/>
        <w:rPr>
          <w:rFonts w:hint="eastAsia"/>
          <w:spacing w:val="4"/>
          <w:sz w:val="29"/>
          <w:szCs w:val="29"/>
        </w:rPr>
      </w:pPr>
      <w:r>
        <w:rPr>
          <w:rFonts w:hint="eastAsia"/>
          <w:spacing w:val="4"/>
          <w:sz w:val="29"/>
          <w:szCs w:val="29"/>
        </w:rPr>
        <w:t>在接下来的一章“论谦卑”中，这个主题得以继续，同样的评论调子从修会扩展到了正规神职人员。</w:t>
      </w:r>
    </w:p>
    <w:p w14:paraId="48D75DCF">
      <w:pPr>
        <w:pStyle w:val="2"/>
        <w:spacing w:before="73" w:line="251" w:lineRule="auto"/>
        <w:ind w:right="180" w:firstLine="9"/>
        <w:rPr>
          <w:rFonts w:hint="eastAsia"/>
          <w:spacing w:val="4"/>
          <w:sz w:val="29"/>
          <w:szCs w:val="29"/>
        </w:rPr>
      </w:pPr>
    </w:p>
    <w:p w14:paraId="4943935C">
      <w:pPr>
        <w:pStyle w:val="2"/>
        <w:spacing w:before="73" w:line="251" w:lineRule="auto"/>
        <w:ind w:right="180" w:firstLine="9"/>
        <w:rPr>
          <w:rFonts w:hint="eastAsia"/>
          <w:spacing w:val="4"/>
          <w:sz w:val="29"/>
          <w:szCs w:val="29"/>
        </w:rPr>
      </w:pPr>
      <w:r>
        <w:rPr>
          <w:rFonts w:hint="eastAsia"/>
          <w:spacing w:val="4"/>
          <w:sz w:val="29"/>
          <w:szCs w:val="29"/>
        </w:rPr>
        <w:t>“God chooses no prelate,” says Wycliffe, “except as he is more humble than those set under him.</w:t>
      </w:r>
    </w:p>
    <w:p w14:paraId="4B6E3B64">
      <w:pPr>
        <w:pStyle w:val="2"/>
        <w:spacing w:before="73" w:line="251" w:lineRule="auto"/>
        <w:ind w:right="180" w:firstLine="9"/>
        <w:rPr>
          <w:rFonts w:hint="eastAsia"/>
          <w:spacing w:val="4"/>
          <w:sz w:val="29"/>
          <w:szCs w:val="29"/>
        </w:rPr>
      </w:pPr>
    </w:p>
    <w:p w14:paraId="5E539D89">
      <w:pPr>
        <w:pStyle w:val="2"/>
        <w:spacing w:before="73" w:line="251" w:lineRule="auto"/>
        <w:ind w:right="180" w:firstLine="9"/>
        <w:rPr>
          <w:rFonts w:hint="eastAsia"/>
          <w:spacing w:val="4"/>
          <w:sz w:val="29"/>
          <w:szCs w:val="29"/>
        </w:rPr>
      </w:pPr>
      <w:r>
        <w:rPr>
          <w:rFonts w:hint="eastAsia"/>
          <w:spacing w:val="4"/>
          <w:sz w:val="29"/>
          <w:szCs w:val="29"/>
        </w:rPr>
        <w:t>“上帝不拣选任何高级教士 (prelate)，”威克里夫说，“除非他比那些在他之下的人更谦卑。”</w:t>
      </w:r>
    </w:p>
    <w:p w14:paraId="46244B0A">
      <w:pPr>
        <w:pStyle w:val="2"/>
        <w:spacing w:before="73" w:line="251" w:lineRule="auto"/>
        <w:ind w:right="180" w:firstLine="9"/>
        <w:rPr>
          <w:rFonts w:hint="eastAsia"/>
          <w:spacing w:val="4"/>
          <w:sz w:val="29"/>
          <w:szCs w:val="29"/>
        </w:rPr>
      </w:pPr>
    </w:p>
    <w:p w14:paraId="167536CB">
      <w:pPr>
        <w:pStyle w:val="2"/>
        <w:spacing w:before="73" w:line="251" w:lineRule="auto"/>
        <w:ind w:right="180" w:firstLine="9"/>
        <w:rPr>
          <w:rFonts w:hint="eastAsia"/>
          <w:spacing w:val="4"/>
          <w:sz w:val="29"/>
          <w:szCs w:val="29"/>
        </w:rPr>
      </w:pPr>
      <w:r>
        <w:rPr>
          <w:rFonts w:hint="eastAsia"/>
          <w:spacing w:val="4"/>
          <w:sz w:val="29"/>
          <w:szCs w:val="29"/>
        </w:rPr>
        <w:t>For God calls no one to such a station except as he is more skilled than others in the practice of virtue, and in consequence, more humble.</w:t>
      </w:r>
    </w:p>
    <w:p w14:paraId="400BD910">
      <w:pPr>
        <w:pStyle w:val="2"/>
        <w:spacing w:before="73" w:line="251" w:lineRule="auto"/>
        <w:ind w:right="180" w:firstLine="9"/>
        <w:rPr>
          <w:rFonts w:hint="eastAsia"/>
          <w:spacing w:val="4"/>
          <w:sz w:val="29"/>
          <w:szCs w:val="29"/>
        </w:rPr>
      </w:pPr>
    </w:p>
    <w:p w14:paraId="25AABF46">
      <w:pPr>
        <w:pStyle w:val="2"/>
        <w:spacing w:before="73" w:line="251" w:lineRule="auto"/>
        <w:ind w:right="180" w:firstLine="9"/>
        <w:rPr>
          <w:rFonts w:hint="eastAsia"/>
          <w:spacing w:val="4"/>
          <w:sz w:val="29"/>
          <w:szCs w:val="29"/>
        </w:rPr>
      </w:pPr>
      <w:r>
        <w:rPr>
          <w:rFonts w:hint="eastAsia"/>
          <w:spacing w:val="4"/>
          <w:sz w:val="29"/>
          <w:szCs w:val="29"/>
        </w:rPr>
        <w:t>“因为上帝呼召任何人到这样一个位置，除非他在实践美德方面比别人更熟练，因此更谦卑。”</w:t>
      </w:r>
    </w:p>
    <w:p w14:paraId="228F45C6">
      <w:pPr>
        <w:pStyle w:val="2"/>
        <w:spacing w:before="73" w:line="251" w:lineRule="auto"/>
        <w:ind w:right="180" w:firstLine="9"/>
        <w:rPr>
          <w:rFonts w:hint="eastAsia"/>
          <w:spacing w:val="4"/>
          <w:sz w:val="29"/>
          <w:szCs w:val="29"/>
        </w:rPr>
      </w:pPr>
    </w:p>
    <w:p w14:paraId="2F19CEB6">
      <w:pPr>
        <w:pStyle w:val="2"/>
        <w:spacing w:before="73" w:line="251" w:lineRule="auto"/>
        <w:ind w:right="180" w:firstLine="9"/>
        <w:rPr>
          <w:rFonts w:hint="eastAsia"/>
          <w:spacing w:val="4"/>
          <w:sz w:val="29"/>
          <w:szCs w:val="29"/>
        </w:rPr>
      </w:pPr>
      <w:r>
        <w:rPr>
          <w:rFonts w:hint="eastAsia"/>
          <w:spacing w:val="4"/>
          <w:sz w:val="29"/>
          <w:szCs w:val="29"/>
        </w:rPr>
        <w:t>The more humble a man is, the more like Christ he is.</w:t>
      </w:r>
    </w:p>
    <w:p w14:paraId="2C3987A7">
      <w:pPr>
        <w:pStyle w:val="2"/>
        <w:spacing w:before="73" w:line="251" w:lineRule="auto"/>
        <w:ind w:right="180" w:firstLine="9"/>
        <w:rPr>
          <w:rFonts w:hint="eastAsia"/>
          <w:spacing w:val="4"/>
          <w:sz w:val="29"/>
          <w:szCs w:val="29"/>
        </w:rPr>
      </w:pPr>
    </w:p>
    <w:p w14:paraId="260D63FB">
      <w:pPr>
        <w:pStyle w:val="2"/>
        <w:spacing w:before="73" w:line="251" w:lineRule="auto"/>
        <w:ind w:right="180" w:firstLine="9"/>
        <w:rPr>
          <w:rFonts w:hint="eastAsia"/>
          <w:spacing w:val="4"/>
          <w:sz w:val="29"/>
          <w:szCs w:val="29"/>
        </w:rPr>
      </w:pPr>
      <w:r>
        <w:rPr>
          <w:rFonts w:hint="eastAsia"/>
          <w:spacing w:val="4"/>
          <w:sz w:val="29"/>
          <w:szCs w:val="29"/>
        </w:rPr>
        <w:t>“一个人越谦卑，他就越像基督。”</w:t>
      </w:r>
    </w:p>
    <w:p w14:paraId="75774442">
      <w:pPr>
        <w:pStyle w:val="2"/>
        <w:spacing w:before="73" w:line="251" w:lineRule="auto"/>
        <w:ind w:right="180" w:firstLine="9"/>
        <w:rPr>
          <w:rFonts w:hint="eastAsia"/>
          <w:spacing w:val="4"/>
          <w:sz w:val="29"/>
          <w:szCs w:val="29"/>
        </w:rPr>
      </w:pPr>
    </w:p>
    <w:p w14:paraId="6EBC8E49">
      <w:pPr>
        <w:pStyle w:val="2"/>
        <w:spacing w:before="73" w:line="251" w:lineRule="auto"/>
        <w:ind w:right="180" w:firstLine="9"/>
        <w:rPr>
          <w:rFonts w:hint="eastAsia"/>
          <w:spacing w:val="4"/>
          <w:sz w:val="29"/>
          <w:szCs w:val="29"/>
        </w:rPr>
      </w:pPr>
      <w:r>
        <w:rPr>
          <w:rFonts w:hint="eastAsia"/>
          <w:spacing w:val="4"/>
          <w:sz w:val="29"/>
          <w:szCs w:val="29"/>
        </w:rPr>
        <w:t>Thus humility and the other virtues follow each other, and are praiseworthy not only in their species, but according to their gradation.</w:t>
      </w:r>
    </w:p>
    <w:p w14:paraId="00AC6429">
      <w:pPr>
        <w:pStyle w:val="2"/>
        <w:spacing w:before="73" w:line="251" w:lineRule="auto"/>
        <w:ind w:right="180" w:firstLine="9"/>
        <w:rPr>
          <w:rFonts w:hint="eastAsia"/>
          <w:spacing w:val="4"/>
          <w:sz w:val="29"/>
          <w:szCs w:val="29"/>
        </w:rPr>
      </w:pPr>
    </w:p>
    <w:p w14:paraId="34FCDABD">
      <w:pPr>
        <w:pStyle w:val="2"/>
        <w:spacing w:before="73" w:line="251" w:lineRule="auto"/>
        <w:ind w:right="180" w:firstLine="9"/>
        <w:rPr>
          <w:rFonts w:hint="eastAsia"/>
          <w:spacing w:val="4"/>
          <w:sz w:val="29"/>
          <w:szCs w:val="29"/>
        </w:rPr>
      </w:pPr>
      <w:r>
        <w:rPr>
          <w:rFonts w:hint="eastAsia"/>
          <w:spacing w:val="4"/>
          <w:sz w:val="29"/>
          <w:szCs w:val="29"/>
        </w:rPr>
        <w:t>“因此，谦卑和其他美德相互伴随，不仅在其种类上值得称赞，而且根据其等级也值得称赞。”</w:t>
      </w:r>
    </w:p>
    <w:p w14:paraId="24E524F3">
      <w:pPr>
        <w:pStyle w:val="2"/>
        <w:spacing w:before="73" w:line="251" w:lineRule="auto"/>
        <w:ind w:right="180" w:firstLine="9"/>
        <w:rPr>
          <w:rFonts w:hint="eastAsia"/>
          <w:spacing w:val="4"/>
          <w:sz w:val="29"/>
          <w:szCs w:val="29"/>
        </w:rPr>
      </w:pPr>
    </w:p>
    <w:p w14:paraId="5952F563">
      <w:pPr>
        <w:pStyle w:val="2"/>
        <w:spacing w:before="73" w:line="251" w:lineRule="auto"/>
        <w:ind w:right="180" w:firstLine="9"/>
        <w:rPr>
          <w:rFonts w:hint="eastAsia"/>
          <w:spacing w:val="4"/>
          <w:sz w:val="29"/>
          <w:szCs w:val="29"/>
        </w:rPr>
      </w:pPr>
      <w:r>
        <w:rPr>
          <w:rFonts w:hint="eastAsia"/>
          <w:spacing w:val="4"/>
          <w:sz w:val="29"/>
          <w:szCs w:val="29"/>
        </w:rPr>
        <w:t>122 THE TRIALOGUS.</w:t>
      </w:r>
    </w:p>
    <w:p w14:paraId="65E9E94D">
      <w:pPr>
        <w:pStyle w:val="2"/>
        <w:spacing w:before="73" w:line="251" w:lineRule="auto"/>
        <w:ind w:right="180" w:firstLine="9"/>
        <w:rPr>
          <w:rFonts w:hint="eastAsia"/>
          <w:spacing w:val="4"/>
          <w:sz w:val="29"/>
          <w:szCs w:val="29"/>
        </w:rPr>
      </w:pPr>
    </w:p>
    <w:p w14:paraId="434C318D">
      <w:pPr>
        <w:pStyle w:val="2"/>
        <w:spacing w:before="73" w:line="251" w:lineRule="auto"/>
        <w:ind w:right="180" w:firstLine="9"/>
        <w:rPr>
          <w:rFonts w:hint="eastAsia"/>
          <w:spacing w:val="4"/>
          <w:sz w:val="29"/>
          <w:szCs w:val="29"/>
        </w:rPr>
      </w:pPr>
      <w:r>
        <w:rPr>
          <w:rFonts w:hint="eastAsia"/>
          <w:spacing w:val="4"/>
          <w:sz w:val="29"/>
          <w:szCs w:val="29"/>
        </w:rPr>
        <w:t>122 《三面对话录》。</w:t>
      </w:r>
    </w:p>
    <w:p w14:paraId="54B3DD10">
      <w:pPr>
        <w:pStyle w:val="2"/>
        <w:spacing w:before="73" w:line="251" w:lineRule="auto"/>
        <w:ind w:right="180" w:firstLine="9"/>
        <w:rPr>
          <w:rFonts w:hint="eastAsia"/>
          <w:spacing w:val="4"/>
          <w:sz w:val="29"/>
          <w:szCs w:val="29"/>
        </w:rPr>
      </w:pPr>
    </w:p>
    <w:p w14:paraId="44276923">
      <w:pPr>
        <w:pStyle w:val="2"/>
        <w:spacing w:before="73" w:line="251" w:lineRule="auto"/>
        <w:ind w:right="180" w:firstLine="9"/>
        <w:rPr>
          <w:rFonts w:hint="eastAsia"/>
          <w:spacing w:val="4"/>
          <w:sz w:val="29"/>
          <w:szCs w:val="29"/>
        </w:rPr>
      </w:pPr>
      <w:r>
        <w:rPr>
          <w:rFonts w:hint="eastAsia"/>
          <w:spacing w:val="4"/>
          <w:sz w:val="29"/>
          <w:szCs w:val="29"/>
        </w:rPr>
        <w:t>“And this is the reason why, before the endowment of the church by the emperors, the rule of the apostle was observed: ‘no man should take this honor upon himself’ .</w:t>
      </w:r>
    </w:p>
    <w:p w14:paraId="77847CE0">
      <w:pPr>
        <w:pStyle w:val="2"/>
        <w:spacing w:before="73" w:line="251" w:lineRule="auto"/>
        <w:ind w:right="180" w:firstLine="9"/>
        <w:rPr>
          <w:rFonts w:hint="eastAsia"/>
          <w:spacing w:val="4"/>
          <w:sz w:val="29"/>
          <w:szCs w:val="29"/>
        </w:rPr>
      </w:pPr>
    </w:p>
    <w:p w14:paraId="520C78AE">
      <w:pPr>
        <w:pStyle w:val="2"/>
        <w:spacing w:before="73" w:line="251" w:lineRule="auto"/>
        <w:ind w:right="180" w:firstLine="9"/>
        <w:rPr>
          <w:rFonts w:hint="eastAsia"/>
          <w:spacing w:val="4"/>
          <w:sz w:val="29"/>
          <w:szCs w:val="29"/>
        </w:rPr>
      </w:pPr>
      <w:r>
        <w:rPr>
          <w:rFonts w:hint="eastAsia"/>
          <w:spacing w:val="4"/>
          <w:sz w:val="29"/>
          <w:szCs w:val="29"/>
        </w:rPr>
        <w:t>“这就是为什么，在皇帝捐赠教会之前，使徒的规则被遵守：‘没有人应擅自取这尊荣’。”</w:t>
      </w:r>
    </w:p>
    <w:p w14:paraId="6D846AAF">
      <w:pPr>
        <w:pStyle w:val="2"/>
        <w:spacing w:before="73" w:line="251" w:lineRule="auto"/>
        <w:ind w:right="180" w:firstLine="9"/>
        <w:rPr>
          <w:rFonts w:hint="eastAsia"/>
          <w:spacing w:val="4"/>
          <w:sz w:val="29"/>
          <w:szCs w:val="29"/>
        </w:rPr>
      </w:pPr>
    </w:p>
    <w:p w14:paraId="39257AA0">
      <w:pPr>
        <w:pStyle w:val="2"/>
        <w:spacing w:before="73" w:line="251" w:lineRule="auto"/>
        <w:ind w:right="180" w:firstLine="9"/>
        <w:rPr>
          <w:rFonts w:hint="eastAsia"/>
          <w:spacing w:val="4"/>
          <w:sz w:val="29"/>
          <w:szCs w:val="29"/>
        </w:rPr>
      </w:pPr>
      <w:r>
        <w:rPr>
          <w:rFonts w:hint="eastAsia"/>
          <w:spacing w:val="4"/>
          <w:sz w:val="29"/>
          <w:szCs w:val="29"/>
        </w:rPr>
        <w:t>For those who aspire to primacy in the church, or any member of a religious order who is lacking in humility and consequently in virtue, regard themselves as more worthy than those beneath them, or otherwise are absolutely senseless.</w:t>
      </w:r>
    </w:p>
    <w:p w14:paraId="6A20EDD6">
      <w:pPr>
        <w:pStyle w:val="2"/>
        <w:spacing w:before="73" w:line="251" w:lineRule="auto"/>
        <w:ind w:right="180" w:firstLine="9"/>
        <w:rPr>
          <w:rFonts w:hint="eastAsia"/>
          <w:spacing w:val="4"/>
          <w:sz w:val="29"/>
          <w:szCs w:val="29"/>
        </w:rPr>
      </w:pPr>
    </w:p>
    <w:p w14:paraId="1216616E">
      <w:pPr>
        <w:pStyle w:val="2"/>
        <w:spacing w:before="73" w:line="251" w:lineRule="auto"/>
        <w:ind w:right="180" w:firstLine="9"/>
        <w:rPr>
          <w:rFonts w:hint="eastAsia"/>
          <w:spacing w:val="4"/>
          <w:sz w:val="29"/>
          <w:szCs w:val="29"/>
        </w:rPr>
      </w:pPr>
      <w:r>
        <w:rPr>
          <w:rFonts w:hint="eastAsia"/>
          <w:spacing w:val="4"/>
          <w:sz w:val="29"/>
          <w:szCs w:val="29"/>
        </w:rPr>
        <w:t>“因为那些渴望在教会中居首位的人，或者任何缺乏谦卑并因此缺乏美德的修会成员，都认为自己比在他们之下的人更配得，否则就绝对是愚蠢的。”</w:t>
      </w:r>
    </w:p>
    <w:p w14:paraId="7651449D">
      <w:pPr>
        <w:pStyle w:val="2"/>
        <w:spacing w:before="73" w:line="251" w:lineRule="auto"/>
        <w:ind w:right="180" w:firstLine="9"/>
        <w:rPr>
          <w:rFonts w:hint="eastAsia"/>
          <w:spacing w:val="4"/>
          <w:sz w:val="29"/>
          <w:szCs w:val="29"/>
        </w:rPr>
      </w:pPr>
    </w:p>
    <w:p w14:paraId="1EC973E3">
      <w:pPr>
        <w:pStyle w:val="2"/>
        <w:spacing w:before="73" w:line="251" w:lineRule="auto"/>
        <w:ind w:right="180" w:firstLine="9"/>
        <w:rPr>
          <w:rFonts w:hint="eastAsia"/>
          <w:spacing w:val="4"/>
          <w:sz w:val="29"/>
          <w:szCs w:val="29"/>
        </w:rPr>
      </w:pPr>
      <w:r>
        <w:rPr>
          <w:rFonts w:hint="eastAsia"/>
          <w:spacing w:val="4"/>
          <w:sz w:val="29"/>
          <w:szCs w:val="29"/>
        </w:rPr>
        <w:t>Now if men covet such offices from desiring honor from man, or for the sake of temporal gain, then beyond doubt they are to be blamed — since in such a case, the love of God and humility are set aside, and worldly good has too much weight.</w:t>
      </w:r>
    </w:p>
    <w:p w14:paraId="08701DA6">
      <w:pPr>
        <w:pStyle w:val="2"/>
        <w:spacing w:before="73" w:line="251" w:lineRule="auto"/>
        <w:ind w:right="180" w:firstLine="9"/>
        <w:rPr>
          <w:rFonts w:hint="eastAsia"/>
          <w:spacing w:val="4"/>
          <w:sz w:val="29"/>
          <w:szCs w:val="29"/>
        </w:rPr>
      </w:pPr>
    </w:p>
    <w:p w14:paraId="71739604">
      <w:pPr>
        <w:pStyle w:val="2"/>
        <w:spacing w:before="73" w:line="251" w:lineRule="auto"/>
        <w:ind w:right="180" w:firstLine="9"/>
        <w:rPr>
          <w:rFonts w:hint="eastAsia"/>
          <w:spacing w:val="4"/>
          <w:sz w:val="29"/>
          <w:szCs w:val="29"/>
        </w:rPr>
      </w:pPr>
      <w:r>
        <w:rPr>
          <w:rFonts w:hint="eastAsia"/>
          <w:spacing w:val="4"/>
          <w:sz w:val="29"/>
          <w:szCs w:val="29"/>
        </w:rPr>
        <w:t>“现在，如果人们贪图这样的职位是出于渴望人的荣耀，或是为了世俗的利益，那么毫无疑问他们应受责备——因为在这种情况下，对上帝的爱和谦卑被搁置一旁，世俗的利益占了太重的分量。”</w:t>
      </w:r>
    </w:p>
    <w:p w14:paraId="71AC648A">
      <w:pPr>
        <w:pStyle w:val="2"/>
        <w:spacing w:before="73" w:line="251" w:lineRule="auto"/>
        <w:ind w:right="180" w:firstLine="9"/>
        <w:rPr>
          <w:rFonts w:hint="eastAsia"/>
          <w:spacing w:val="4"/>
          <w:sz w:val="29"/>
          <w:szCs w:val="29"/>
        </w:rPr>
      </w:pPr>
    </w:p>
    <w:p w14:paraId="40DFED67">
      <w:pPr>
        <w:pStyle w:val="2"/>
        <w:spacing w:before="73" w:line="251" w:lineRule="auto"/>
        <w:ind w:right="180" w:firstLine="9"/>
        <w:rPr>
          <w:rFonts w:hint="eastAsia"/>
          <w:spacing w:val="4"/>
          <w:sz w:val="29"/>
          <w:szCs w:val="29"/>
        </w:rPr>
      </w:pPr>
      <w:r>
        <w:rPr>
          <w:rFonts w:hint="eastAsia"/>
          <w:spacing w:val="4"/>
          <w:sz w:val="29"/>
          <w:szCs w:val="29"/>
        </w:rPr>
        <w:t>It is plain, accordingly, that the choice made by men is unjust in most cases, since if the man chosen is not more humble, then he is chosen unjustly.</w:t>
      </w:r>
    </w:p>
    <w:p w14:paraId="494B96C6">
      <w:pPr>
        <w:pStyle w:val="2"/>
        <w:spacing w:before="73" w:line="251" w:lineRule="auto"/>
        <w:ind w:right="180" w:firstLine="9"/>
        <w:rPr>
          <w:rFonts w:hint="eastAsia"/>
          <w:spacing w:val="4"/>
          <w:sz w:val="29"/>
          <w:szCs w:val="29"/>
        </w:rPr>
      </w:pPr>
    </w:p>
    <w:p w14:paraId="60F044C9">
      <w:pPr>
        <w:pStyle w:val="2"/>
        <w:spacing w:before="73" w:line="251" w:lineRule="auto"/>
        <w:ind w:right="180" w:firstLine="9"/>
        <w:rPr>
          <w:rFonts w:hint="eastAsia"/>
          <w:spacing w:val="4"/>
          <w:sz w:val="29"/>
          <w:szCs w:val="29"/>
        </w:rPr>
      </w:pPr>
      <w:r>
        <w:rPr>
          <w:rFonts w:hint="eastAsia"/>
          <w:spacing w:val="4"/>
          <w:sz w:val="29"/>
          <w:szCs w:val="29"/>
        </w:rPr>
        <w:t>“因此很明显，人们所作的选择在大多数情况下是不公正的，因为如果被选中的人不是更谦卑，那么他的被选就是不公正的。”</w:t>
      </w:r>
    </w:p>
    <w:p w14:paraId="4726FDA6">
      <w:pPr>
        <w:pStyle w:val="2"/>
        <w:spacing w:before="73" w:line="251" w:lineRule="auto"/>
        <w:ind w:right="180" w:firstLine="9"/>
        <w:rPr>
          <w:rFonts w:hint="eastAsia"/>
          <w:spacing w:val="4"/>
          <w:sz w:val="29"/>
          <w:szCs w:val="29"/>
        </w:rPr>
      </w:pPr>
    </w:p>
    <w:p w14:paraId="50EDD8E3">
      <w:pPr>
        <w:pStyle w:val="2"/>
        <w:spacing w:before="73" w:line="251" w:lineRule="auto"/>
        <w:ind w:right="180" w:firstLine="9"/>
        <w:rPr>
          <w:rFonts w:hint="eastAsia"/>
          <w:spacing w:val="4"/>
          <w:sz w:val="29"/>
          <w:szCs w:val="29"/>
        </w:rPr>
      </w:pPr>
      <w:r>
        <w:rPr>
          <w:rFonts w:hint="eastAsia"/>
          <w:spacing w:val="4"/>
          <w:sz w:val="29"/>
          <w:szCs w:val="29"/>
        </w:rPr>
        <w:t>And this is not the choice made for the greater part, inasmuch as now-a-days, the more humble are accounted less worthy.</w:t>
      </w:r>
    </w:p>
    <w:p w14:paraId="559FE2A7">
      <w:pPr>
        <w:pStyle w:val="2"/>
        <w:spacing w:before="73" w:line="251" w:lineRule="auto"/>
        <w:ind w:right="180" w:firstLine="9"/>
        <w:rPr>
          <w:rFonts w:hint="eastAsia"/>
          <w:spacing w:val="4"/>
          <w:sz w:val="29"/>
          <w:szCs w:val="29"/>
        </w:rPr>
      </w:pPr>
    </w:p>
    <w:p w14:paraId="1E8521EA">
      <w:pPr>
        <w:pStyle w:val="2"/>
        <w:spacing w:before="73" w:line="251" w:lineRule="auto"/>
        <w:ind w:right="180" w:firstLine="9"/>
        <w:rPr>
          <w:rFonts w:hint="eastAsia"/>
          <w:spacing w:val="4"/>
          <w:sz w:val="29"/>
          <w:szCs w:val="29"/>
        </w:rPr>
      </w:pPr>
      <w:r>
        <w:rPr>
          <w:rFonts w:hint="eastAsia"/>
          <w:spacing w:val="4"/>
          <w:sz w:val="29"/>
          <w:szCs w:val="29"/>
        </w:rPr>
        <w:t>“而这并非大多数情况下的选择，因为如今，越谦卑的人被认为越不配。”</w:t>
      </w:r>
    </w:p>
    <w:p w14:paraId="005B2DD1">
      <w:pPr>
        <w:pStyle w:val="2"/>
        <w:spacing w:before="73" w:line="251" w:lineRule="auto"/>
        <w:ind w:right="180" w:firstLine="9"/>
        <w:rPr>
          <w:rFonts w:hint="eastAsia"/>
          <w:spacing w:val="4"/>
          <w:sz w:val="29"/>
          <w:szCs w:val="29"/>
        </w:rPr>
      </w:pPr>
    </w:p>
    <w:p w14:paraId="160C616B">
      <w:pPr>
        <w:pStyle w:val="2"/>
        <w:spacing w:before="73" w:line="251" w:lineRule="auto"/>
        <w:ind w:right="180" w:firstLine="9"/>
        <w:rPr>
          <w:rFonts w:hint="eastAsia"/>
          <w:spacing w:val="4"/>
          <w:sz w:val="29"/>
          <w:szCs w:val="29"/>
        </w:rPr>
      </w:pPr>
      <w:r>
        <w:rPr>
          <w:rFonts w:hint="eastAsia"/>
          <w:spacing w:val="4"/>
          <w:sz w:val="29"/>
          <w:szCs w:val="29"/>
        </w:rPr>
        <w:t>Hence in such elections, and in their practice as private religionists, men place themselves in opposition to their Maker.</w:t>
      </w:r>
    </w:p>
    <w:p w14:paraId="46E9A449">
      <w:pPr>
        <w:pStyle w:val="2"/>
        <w:spacing w:before="73" w:line="251" w:lineRule="auto"/>
        <w:ind w:right="180" w:firstLine="9"/>
        <w:rPr>
          <w:rFonts w:hint="eastAsia"/>
          <w:spacing w:val="4"/>
          <w:sz w:val="29"/>
          <w:szCs w:val="29"/>
        </w:rPr>
      </w:pPr>
    </w:p>
    <w:p w14:paraId="55E70424">
      <w:pPr>
        <w:pStyle w:val="2"/>
        <w:spacing w:before="73" w:line="251" w:lineRule="auto"/>
        <w:ind w:right="180" w:firstLine="9"/>
        <w:rPr>
          <w:rFonts w:hint="eastAsia"/>
          <w:spacing w:val="4"/>
          <w:sz w:val="29"/>
          <w:szCs w:val="29"/>
        </w:rPr>
      </w:pPr>
      <w:r>
        <w:rPr>
          <w:rFonts w:hint="eastAsia"/>
          <w:spacing w:val="4"/>
          <w:sz w:val="29"/>
          <w:szCs w:val="29"/>
        </w:rPr>
        <w:t>“因此，在这样的选举中，以及在他们作为私立修会成员 (private religionists) 的实践中，人们将自己置于与他们的造物主对立的位置。”</w:t>
      </w:r>
    </w:p>
    <w:p w14:paraId="09931F55">
      <w:pPr>
        <w:pStyle w:val="2"/>
        <w:spacing w:before="73" w:line="251" w:lineRule="auto"/>
        <w:ind w:right="180" w:firstLine="9"/>
        <w:rPr>
          <w:rFonts w:hint="eastAsia"/>
          <w:spacing w:val="4"/>
          <w:sz w:val="29"/>
          <w:szCs w:val="29"/>
        </w:rPr>
      </w:pPr>
    </w:p>
    <w:p w14:paraId="32D84CE3">
      <w:pPr>
        <w:pStyle w:val="2"/>
        <w:spacing w:before="73" w:line="251" w:lineRule="auto"/>
        <w:ind w:right="180" w:firstLine="9"/>
        <w:rPr>
          <w:rFonts w:hint="eastAsia"/>
          <w:spacing w:val="4"/>
          <w:sz w:val="29"/>
          <w:szCs w:val="29"/>
        </w:rPr>
      </w:pPr>
      <w:r>
        <w:rPr>
          <w:rFonts w:hint="eastAsia"/>
          <w:spacing w:val="4"/>
          <w:sz w:val="29"/>
          <w:szCs w:val="29"/>
        </w:rPr>
        <w:t>For what he deems fit to be done, is set aside as unworthy and is disposed of by the judgment of men, which God contemns.</w:t>
      </w:r>
    </w:p>
    <w:p w14:paraId="18001298">
      <w:pPr>
        <w:pStyle w:val="2"/>
        <w:spacing w:before="73" w:line="251" w:lineRule="auto"/>
        <w:ind w:right="180" w:firstLine="9"/>
        <w:rPr>
          <w:rFonts w:hint="eastAsia"/>
          <w:spacing w:val="4"/>
          <w:sz w:val="29"/>
          <w:szCs w:val="29"/>
        </w:rPr>
      </w:pPr>
    </w:p>
    <w:p w14:paraId="27CDD439">
      <w:pPr>
        <w:pStyle w:val="2"/>
        <w:spacing w:before="73" w:line="251" w:lineRule="auto"/>
        <w:ind w:right="180" w:firstLine="9"/>
        <w:rPr>
          <w:rFonts w:hint="eastAsia"/>
          <w:spacing w:val="4"/>
          <w:sz w:val="29"/>
          <w:szCs w:val="29"/>
        </w:rPr>
      </w:pPr>
      <w:r>
        <w:rPr>
          <w:rFonts w:hint="eastAsia"/>
          <w:spacing w:val="4"/>
          <w:sz w:val="29"/>
          <w:szCs w:val="29"/>
        </w:rPr>
        <w:t>“因为祂认为适宜做的事，被当作不配而搁置一旁，并由人的判断来处置，而上帝藐视这种判断。”</w:t>
      </w:r>
    </w:p>
    <w:p w14:paraId="6B0AECB2">
      <w:pPr>
        <w:pStyle w:val="2"/>
        <w:spacing w:before="73" w:line="251" w:lineRule="auto"/>
        <w:ind w:right="180" w:firstLine="9"/>
        <w:rPr>
          <w:rFonts w:hint="eastAsia"/>
          <w:spacing w:val="4"/>
          <w:sz w:val="29"/>
          <w:szCs w:val="29"/>
        </w:rPr>
      </w:pPr>
    </w:p>
    <w:p w14:paraId="2A23B527">
      <w:pPr>
        <w:pStyle w:val="2"/>
        <w:spacing w:before="73" w:line="251" w:lineRule="auto"/>
        <w:ind w:right="180" w:firstLine="9"/>
        <w:rPr>
          <w:rFonts w:hint="eastAsia"/>
          <w:spacing w:val="4"/>
          <w:sz w:val="29"/>
          <w:szCs w:val="29"/>
        </w:rPr>
      </w:pPr>
      <w:r>
        <w:rPr>
          <w:rFonts w:hint="eastAsia"/>
          <w:spacing w:val="4"/>
          <w:sz w:val="29"/>
          <w:szCs w:val="29"/>
        </w:rPr>
        <w:t>This is one reason why these religious orders are in such confusion.</w:t>
      </w:r>
    </w:p>
    <w:p w14:paraId="0B179087">
      <w:pPr>
        <w:pStyle w:val="2"/>
        <w:spacing w:before="73" w:line="251" w:lineRule="auto"/>
        <w:ind w:right="180" w:firstLine="9"/>
        <w:rPr>
          <w:rFonts w:hint="eastAsia"/>
          <w:spacing w:val="4"/>
          <w:sz w:val="29"/>
          <w:szCs w:val="29"/>
        </w:rPr>
      </w:pPr>
    </w:p>
    <w:p w14:paraId="38E25EAF">
      <w:pPr>
        <w:pStyle w:val="2"/>
        <w:spacing w:before="73" w:line="251" w:lineRule="auto"/>
        <w:ind w:right="180" w:firstLine="9"/>
        <w:rPr>
          <w:rFonts w:hint="eastAsia"/>
          <w:spacing w:val="4"/>
          <w:sz w:val="29"/>
          <w:szCs w:val="29"/>
        </w:rPr>
      </w:pPr>
      <w:r>
        <w:rPr>
          <w:rFonts w:hint="eastAsia"/>
          <w:spacing w:val="4"/>
          <w:sz w:val="29"/>
          <w:szCs w:val="29"/>
        </w:rPr>
        <w:t>“这就是这些修会如此混乱的原因之一。”</w:t>
      </w:r>
    </w:p>
    <w:p w14:paraId="0B931717">
      <w:pPr>
        <w:pStyle w:val="2"/>
        <w:spacing w:before="73" w:line="251" w:lineRule="auto"/>
        <w:ind w:right="180" w:firstLine="9"/>
        <w:rPr>
          <w:rFonts w:hint="eastAsia"/>
          <w:spacing w:val="4"/>
          <w:sz w:val="29"/>
          <w:szCs w:val="29"/>
        </w:rPr>
      </w:pPr>
    </w:p>
    <w:p w14:paraId="175955A1">
      <w:pPr>
        <w:pStyle w:val="2"/>
        <w:spacing w:before="73" w:line="251" w:lineRule="auto"/>
        <w:ind w:right="180" w:firstLine="9"/>
        <w:rPr>
          <w:rFonts w:hint="eastAsia"/>
          <w:spacing w:val="4"/>
          <w:sz w:val="29"/>
          <w:szCs w:val="29"/>
        </w:rPr>
      </w:pPr>
      <w:r>
        <w:rPr>
          <w:rFonts w:hint="eastAsia"/>
          <w:spacing w:val="4"/>
          <w:sz w:val="29"/>
          <w:szCs w:val="29"/>
        </w:rPr>
        <w:t>“With regard to the objection that the most sagacious 443 man must be the best adapted to rule, and that the man of good presence and great resolution must be the most likely to gain possessions for his order from the world, your reasoning is a reproach to such orders.</w:t>
      </w:r>
    </w:p>
    <w:p w14:paraId="51E2543F">
      <w:pPr>
        <w:pStyle w:val="2"/>
        <w:spacing w:before="73" w:line="251" w:lineRule="auto"/>
        <w:ind w:right="180" w:firstLine="9"/>
        <w:rPr>
          <w:rFonts w:hint="eastAsia"/>
          <w:spacing w:val="4"/>
          <w:sz w:val="29"/>
          <w:szCs w:val="29"/>
        </w:rPr>
      </w:pPr>
    </w:p>
    <w:p w14:paraId="65A83614">
      <w:pPr>
        <w:pStyle w:val="2"/>
        <w:spacing w:before="73" w:line="251" w:lineRule="auto"/>
        <w:ind w:right="180" w:firstLine="9"/>
        <w:rPr>
          <w:rFonts w:hint="eastAsia"/>
          <w:spacing w:val="4"/>
          <w:sz w:val="29"/>
          <w:szCs w:val="29"/>
        </w:rPr>
      </w:pPr>
      <w:r>
        <w:rPr>
          <w:rFonts w:hint="eastAsia"/>
          <w:spacing w:val="4"/>
          <w:sz w:val="29"/>
          <w:szCs w:val="29"/>
        </w:rPr>
        <w:t>“关于反对意见认为最精明 443 的人必定最适合统治，以及仪表堂堂、决心坚定的人最有可能为他的修会从世上获取财产，你的推理是对这类修会的指责。”</w:t>
      </w:r>
    </w:p>
    <w:p w14:paraId="0B453901">
      <w:pPr>
        <w:pStyle w:val="2"/>
        <w:spacing w:before="73" w:line="251" w:lineRule="auto"/>
        <w:ind w:right="180" w:firstLine="9"/>
        <w:rPr>
          <w:rFonts w:hint="eastAsia"/>
          <w:spacing w:val="4"/>
          <w:sz w:val="29"/>
          <w:szCs w:val="29"/>
        </w:rPr>
      </w:pPr>
    </w:p>
    <w:p w14:paraId="4C2F9C07">
      <w:pPr>
        <w:pStyle w:val="2"/>
        <w:spacing w:before="73" w:line="251" w:lineRule="auto"/>
        <w:ind w:right="180" w:firstLine="9"/>
        <w:rPr>
          <w:rFonts w:hint="eastAsia"/>
          <w:spacing w:val="4"/>
          <w:sz w:val="29"/>
          <w:szCs w:val="29"/>
        </w:rPr>
      </w:pPr>
      <w:r>
        <w:rPr>
          <w:rFonts w:hint="eastAsia"/>
          <w:spacing w:val="4"/>
          <w:sz w:val="29"/>
          <w:szCs w:val="29"/>
        </w:rPr>
        <w:t>It only shows that the better order of Christ ought to be observed.</w:t>
      </w:r>
    </w:p>
    <w:p w14:paraId="79E3FD83">
      <w:pPr>
        <w:pStyle w:val="2"/>
        <w:spacing w:before="73" w:line="251" w:lineRule="auto"/>
        <w:ind w:right="180" w:firstLine="9"/>
        <w:rPr>
          <w:rFonts w:hint="eastAsia"/>
          <w:spacing w:val="4"/>
          <w:sz w:val="29"/>
          <w:szCs w:val="29"/>
        </w:rPr>
      </w:pPr>
    </w:p>
    <w:p w14:paraId="53074F66">
      <w:pPr>
        <w:pStyle w:val="2"/>
        <w:spacing w:before="73" w:line="251" w:lineRule="auto"/>
        <w:ind w:right="180" w:firstLine="9"/>
        <w:rPr>
          <w:rFonts w:hint="eastAsia"/>
          <w:spacing w:val="4"/>
          <w:sz w:val="29"/>
          <w:szCs w:val="29"/>
        </w:rPr>
      </w:pPr>
      <w:r>
        <w:rPr>
          <w:rFonts w:hint="eastAsia"/>
          <w:spacing w:val="4"/>
          <w:sz w:val="29"/>
          <w:szCs w:val="29"/>
        </w:rPr>
        <w:t>“它只表明基督更好的秩序应当被遵守。”</w:t>
      </w:r>
    </w:p>
    <w:p w14:paraId="4C8B15D1">
      <w:pPr>
        <w:pStyle w:val="2"/>
        <w:spacing w:before="73" w:line="251" w:lineRule="auto"/>
        <w:ind w:right="180" w:firstLine="9"/>
        <w:rPr>
          <w:rFonts w:hint="eastAsia"/>
          <w:spacing w:val="4"/>
          <w:sz w:val="29"/>
          <w:szCs w:val="29"/>
        </w:rPr>
      </w:pPr>
    </w:p>
    <w:p w14:paraId="04685B77">
      <w:pPr>
        <w:pStyle w:val="2"/>
        <w:spacing w:before="73" w:line="251" w:lineRule="auto"/>
        <w:ind w:right="180" w:firstLine="9"/>
        <w:rPr>
          <w:rFonts w:hint="eastAsia"/>
          <w:spacing w:val="4"/>
          <w:sz w:val="29"/>
          <w:szCs w:val="29"/>
        </w:rPr>
      </w:pPr>
      <w:r>
        <w:rPr>
          <w:rFonts w:hint="eastAsia"/>
          <w:spacing w:val="4"/>
          <w:sz w:val="29"/>
          <w:szCs w:val="29"/>
        </w:rPr>
        <w:t>Moreover, if knowledge — a thing so good in itself — puffs up, then how much more does this fox-like cunning!</w:t>
      </w:r>
    </w:p>
    <w:p w14:paraId="2B1E43FE">
      <w:pPr>
        <w:pStyle w:val="2"/>
        <w:spacing w:before="73" w:line="251" w:lineRule="auto"/>
        <w:ind w:right="180" w:firstLine="9"/>
        <w:rPr>
          <w:rFonts w:hint="eastAsia"/>
          <w:spacing w:val="4"/>
          <w:sz w:val="29"/>
          <w:szCs w:val="29"/>
        </w:rPr>
      </w:pPr>
    </w:p>
    <w:p w14:paraId="75C1CA9A">
      <w:pPr>
        <w:pStyle w:val="2"/>
        <w:spacing w:before="73" w:line="251" w:lineRule="auto"/>
        <w:ind w:right="180" w:firstLine="9"/>
        <w:rPr>
          <w:rFonts w:hint="eastAsia"/>
          <w:spacing w:val="4"/>
          <w:sz w:val="29"/>
          <w:szCs w:val="29"/>
        </w:rPr>
      </w:pPr>
      <w:r>
        <w:rPr>
          <w:rFonts w:hint="eastAsia"/>
          <w:spacing w:val="4"/>
          <w:sz w:val="29"/>
          <w:szCs w:val="29"/>
        </w:rPr>
        <w:t>“此外，如果知识——本身如此美好的事物——使人自高自大，那么这种狐狸般的狡猾又会如何呢！”</w:t>
      </w:r>
    </w:p>
    <w:p w14:paraId="4DB900F2">
      <w:pPr>
        <w:pStyle w:val="2"/>
        <w:spacing w:before="73" w:line="251" w:lineRule="auto"/>
        <w:ind w:right="180" w:firstLine="9"/>
        <w:rPr>
          <w:rFonts w:hint="eastAsia"/>
          <w:spacing w:val="4"/>
          <w:sz w:val="29"/>
          <w:szCs w:val="29"/>
        </w:rPr>
      </w:pPr>
    </w:p>
    <w:p w14:paraId="75C880D2">
      <w:pPr>
        <w:pStyle w:val="2"/>
        <w:spacing w:before="73" w:line="251" w:lineRule="auto"/>
        <w:ind w:right="180" w:firstLine="9"/>
        <w:rPr>
          <w:rFonts w:hint="eastAsia"/>
          <w:spacing w:val="4"/>
          <w:sz w:val="29"/>
          <w:szCs w:val="29"/>
        </w:rPr>
      </w:pPr>
      <w:r>
        <w:rPr>
          <w:rFonts w:hint="eastAsia"/>
          <w:spacing w:val="4"/>
          <w:sz w:val="29"/>
          <w:szCs w:val="29"/>
        </w:rPr>
        <w:t>Such men fall, without doubt, under the prophetic woe uttered by Isaiah — ‘Woe unto them who call evil good, and good evil. ’ Isa 5.20</w:t>
      </w:r>
    </w:p>
    <w:p w14:paraId="700BD349">
      <w:pPr>
        <w:pStyle w:val="2"/>
        <w:spacing w:before="73" w:line="251" w:lineRule="auto"/>
        <w:ind w:right="180" w:firstLine="9"/>
        <w:rPr>
          <w:rFonts w:hint="eastAsia"/>
          <w:spacing w:val="4"/>
          <w:sz w:val="29"/>
          <w:szCs w:val="29"/>
        </w:rPr>
      </w:pPr>
    </w:p>
    <w:p w14:paraId="0FBD2E26">
      <w:pPr>
        <w:pStyle w:val="2"/>
        <w:spacing w:before="73" w:line="251" w:lineRule="auto"/>
        <w:ind w:right="180" w:firstLine="9"/>
        <w:rPr>
          <w:rFonts w:hint="eastAsia"/>
          <w:spacing w:val="4"/>
          <w:sz w:val="29"/>
          <w:szCs w:val="29"/>
        </w:rPr>
      </w:pPr>
      <w:r>
        <w:rPr>
          <w:rFonts w:hint="eastAsia"/>
          <w:spacing w:val="4"/>
          <w:sz w:val="29"/>
          <w:szCs w:val="29"/>
        </w:rPr>
        <w:t>“这样的人毫无疑问地落在以赛亚所宣告的先知性灾祸之下——‘祸哉！那些称恶为善，称善为恶的人。’（赛5:20）”</w:t>
      </w:r>
    </w:p>
    <w:p w14:paraId="0C9DDB78">
      <w:pPr>
        <w:pStyle w:val="2"/>
        <w:spacing w:before="73" w:line="251" w:lineRule="auto"/>
        <w:ind w:right="180" w:firstLine="9"/>
        <w:rPr>
          <w:rFonts w:hint="eastAsia"/>
          <w:spacing w:val="4"/>
          <w:sz w:val="29"/>
          <w:szCs w:val="29"/>
        </w:rPr>
      </w:pPr>
    </w:p>
    <w:p w14:paraId="5DC50E60">
      <w:pPr>
        <w:pStyle w:val="2"/>
        <w:spacing w:before="73" w:line="251" w:lineRule="auto"/>
        <w:ind w:right="180" w:firstLine="9"/>
        <w:rPr>
          <w:rFonts w:hint="eastAsia"/>
          <w:spacing w:val="4"/>
          <w:sz w:val="29"/>
          <w:szCs w:val="29"/>
        </w:rPr>
      </w:pPr>
      <w:r>
        <w:rPr>
          <w:rFonts w:hint="eastAsia"/>
          <w:spacing w:val="4"/>
          <w:sz w:val="29"/>
          <w:szCs w:val="29"/>
        </w:rPr>
        <w:t>And since the judgment and feeling of the world are opposed to these orders, it would be well for them to no longer exist, and that things should be regulated according to the pure order of Christ.”</w:t>
      </w:r>
    </w:p>
    <w:p w14:paraId="3E1A092A">
      <w:pPr>
        <w:pStyle w:val="2"/>
        <w:spacing w:before="73" w:line="251" w:lineRule="auto"/>
        <w:ind w:right="180" w:firstLine="9"/>
        <w:rPr>
          <w:rFonts w:hint="eastAsia"/>
          <w:spacing w:val="4"/>
          <w:sz w:val="29"/>
          <w:szCs w:val="29"/>
        </w:rPr>
      </w:pPr>
    </w:p>
    <w:p w14:paraId="0DE67F65">
      <w:pPr>
        <w:pStyle w:val="2"/>
        <w:spacing w:before="73" w:line="251" w:lineRule="auto"/>
        <w:ind w:right="180" w:firstLine="9"/>
        <w:rPr>
          <w:rFonts w:hint="eastAsia"/>
          <w:spacing w:val="4"/>
          <w:sz w:val="29"/>
          <w:szCs w:val="29"/>
        </w:rPr>
      </w:pPr>
      <w:r>
        <w:rPr>
          <w:rFonts w:hint="eastAsia"/>
          <w:spacing w:val="4"/>
          <w:sz w:val="29"/>
          <w:szCs w:val="29"/>
        </w:rPr>
        <w:t>“并且既然世界的判断和感觉都反对这些修会，它们最好不再存在，并且事情应当按照基督纯粹的秩序来管理。”</w:t>
      </w:r>
    </w:p>
    <w:p w14:paraId="0C99D969">
      <w:pPr>
        <w:pStyle w:val="2"/>
        <w:spacing w:before="73" w:line="251" w:lineRule="auto"/>
        <w:ind w:right="180" w:firstLine="9"/>
        <w:rPr>
          <w:rFonts w:hint="eastAsia"/>
          <w:spacing w:val="4"/>
          <w:sz w:val="29"/>
          <w:szCs w:val="29"/>
        </w:rPr>
      </w:pPr>
    </w:p>
    <w:p w14:paraId="052060A2">
      <w:pPr>
        <w:pStyle w:val="2"/>
        <w:spacing w:before="73" w:line="251" w:lineRule="auto"/>
        <w:ind w:right="180" w:firstLine="9"/>
        <w:rPr>
          <w:rFonts w:hint="eastAsia"/>
          <w:spacing w:val="4"/>
          <w:sz w:val="29"/>
          <w:szCs w:val="29"/>
        </w:rPr>
      </w:pPr>
      <w:r>
        <w:rPr>
          <w:rFonts w:hint="eastAsia"/>
          <w:spacing w:val="4"/>
          <w:sz w:val="29"/>
          <w:szCs w:val="29"/>
        </w:rPr>
        <w:t>The thirteenth chapter is “On Charity,” and contains the following passage concerning the manner in which the law of Christ should be defended:</w:t>
      </w:r>
    </w:p>
    <w:p w14:paraId="0891BA32">
      <w:pPr>
        <w:pStyle w:val="2"/>
        <w:spacing w:before="73" w:line="251" w:lineRule="auto"/>
        <w:ind w:right="180" w:firstLine="9"/>
        <w:rPr>
          <w:rFonts w:hint="eastAsia"/>
          <w:spacing w:val="4"/>
          <w:sz w:val="29"/>
          <w:szCs w:val="29"/>
        </w:rPr>
      </w:pPr>
    </w:p>
    <w:p w14:paraId="2ADFF541">
      <w:pPr>
        <w:pStyle w:val="2"/>
        <w:spacing w:before="73" w:line="251" w:lineRule="auto"/>
        <w:ind w:right="180" w:firstLine="9"/>
        <w:rPr>
          <w:rFonts w:hint="eastAsia"/>
          <w:spacing w:val="4"/>
          <w:sz w:val="29"/>
          <w:szCs w:val="29"/>
        </w:rPr>
      </w:pPr>
      <w:r>
        <w:rPr>
          <w:rFonts w:hint="eastAsia"/>
          <w:spacing w:val="4"/>
          <w:sz w:val="29"/>
          <w:szCs w:val="29"/>
        </w:rPr>
        <w:t>第十三章是“论爱德 (Charity)”，包含了以下关于应当如何捍卫基督律法的段落：</w:t>
      </w:r>
    </w:p>
    <w:p w14:paraId="1C1A471F">
      <w:pPr>
        <w:pStyle w:val="2"/>
        <w:spacing w:before="73" w:line="251" w:lineRule="auto"/>
        <w:ind w:right="180" w:firstLine="9"/>
        <w:rPr>
          <w:rFonts w:hint="eastAsia"/>
          <w:spacing w:val="4"/>
          <w:sz w:val="29"/>
          <w:szCs w:val="29"/>
        </w:rPr>
      </w:pPr>
    </w:p>
    <w:p w14:paraId="5E2C1EFB">
      <w:pPr>
        <w:pStyle w:val="2"/>
        <w:spacing w:before="73" w:line="251" w:lineRule="auto"/>
        <w:ind w:right="180" w:firstLine="9"/>
        <w:rPr>
          <w:rFonts w:hint="eastAsia"/>
          <w:spacing w:val="4"/>
          <w:sz w:val="29"/>
          <w:szCs w:val="29"/>
        </w:rPr>
      </w:pPr>
      <w:r>
        <w:rPr>
          <w:rFonts w:hint="eastAsia"/>
          <w:spacing w:val="4"/>
          <w:sz w:val="29"/>
          <w:szCs w:val="29"/>
        </w:rPr>
        <w:t>“To be more particular as to the way in which we ought to do whatever we do, to the honor of God.</w:t>
      </w:r>
    </w:p>
    <w:p w14:paraId="7A7D9FB8">
      <w:pPr>
        <w:pStyle w:val="2"/>
        <w:spacing w:before="73" w:line="251" w:lineRule="auto"/>
        <w:ind w:right="180" w:firstLine="9"/>
        <w:rPr>
          <w:rFonts w:hint="eastAsia"/>
          <w:spacing w:val="4"/>
          <w:sz w:val="29"/>
          <w:szCs w:val="29"/>
        </w:rPr>
      </w:pPr>
    </w:p>
    <w:p w14:paraId="48B9A720">
      <w:pPr>
        <w:pStyle w:val="2"/>
        <w:spacing w:before="73" w:line="251" w:lineRule="auto"/>
        <w:ind w:right="180" w:firstLine="9"/>
        <w:rPr>
          <w:rFonts w:hint="eastAsia"/>
          <w:spacing w:val="4"/>
          <w:sz w:val="29"/>
          <w:szCs w:val="29"/>
        </w:rPr>
      </w:pPr>
      <w:r>
        <w:rPr>
          <w:rFonts w:hint="eastAsia"/>
          <w:spacing w:val="4"/>
          <w:sz w:val="29"/>
          <w:szCs w:val="29"/>
        </w:rPr>
        <w:t>“更具体地说，关于我们应当如何行事为人荣耀上帝。”</w:t>
      </w:r>
    </w:p>
    <w:p w14:paraId="3FBCFB66">
      <w:pPr>
        <w:pStyle w:val="2"/>
        <w:spacing w:before="73" w:line="251" w:lineRule="auto"/>
        <w:ind w:right="180" w:firstLine="9"/>
        <w:rPr>
          <w:rFonts w:hint="eastAsia"/>
          <w:spacing w:val="4"/>
          <w:sz w:val="29"/>
          <w:szCs w:val="29"/>
        </w:rPr>
      </w:pPr>
    </w:p>
    <w:p w14:paraId="56AF5917">
      <w:pPr>
        <w:pStyle w:val="2"/>
        <w:spacing w:before="73" w:line="251" w:lineRule="auto"/>
        <w:ind w:right="180" w:firstLine="9"/>
        <w:rPr>
          <w:rFonts w:hint="eastAsia"/>
          <w:spacing w:val="4"/>
          <w:sz w:val="29"/>
          <w:szCs w:val="29"/>
        </w:rPr>
      </w:pPr>
      <w:r>
        <w:rPr>
          <w:rFonts w:hint="eastAsia"/>
          <w:spacing w:val="4"/>
          <w:sz w:val="29"/>
          <w:szCs w:val="29"/>
        </w:rPr>
        <w:t>We should look to the law of God, especially to the decalogue and the Gospel, and be observant of them throughout life, in word and deed.</w:t>
      </w:r>
    </w:p>
    <w:p w14:paraId="6EF9019F">
      <w:pPr>
        <w:pStyle w:val="2"/>
        <w:spacing w:before="73" w:line="251" w:lineRule="auto"/>
        <w:ind w:right="180" w:firstLine="9"/>
        <w:rPr>
          <w:rFonts w:hint="eastAsia"/>
          <w:spacing w:val="4"/>
          <w:sz w:val="29"/>
          <w:szCs w:val="29"/>
        </w:rPr>
      </w:pPr>
    </w:p>
    <w:p w14:paraId="43E8ACDC">
      <w:pPr>
        <w:pStyle w:val="2"/>
        <w:spacing w:before="73" w:line="251" w:lineRule="auto"/>
        <w:ind w:right="180" w:firstLine="9"/>
        <w:rPr>
          <w:rFonts w:hint="eastAsia"/>
          <w:spacing w:val="4"/>
          <w:sz w:val="29"/>
          <w:szCs w:val="29"/>
        </w:rPr>
      </w:pPr>
      <w:r>
        <w:rPr>
          <w:rFonts w:hint="eastAsia"/>
          <w:spacing w:val="4"/>
          <w:sz w:val="29"/>
          <w:szCs w:val="29"/>
        </w:rPr>
        <w:t>“我们应当仰望上帝的律法，特别是十诫和福音，并在整个生命中，在言语和行为上遵守它们。”</w:t>
      </w:r>
    </w:p>
    <w:p w14:paraId="4BF3DC6C">
      <w:pPr>
        <w:pStyle w:val="2"/>
        <w:spacing w:before="73" w:line="251" w:lineRule="auto"/>
        <w:ind w:right="180" w:firstLine="9"/>
        <w:rPr>
          <w:rFonts w:hint="eastAsia"/>
          <w:spacing w:val="4"/>
          <w:sz w:val="29"/>
          <w:szCs w:val="29"/>
        </w:rPr>
      </w:pPr>
    </w:p>
    <w:p w14:paraId="2DD21D58">
      <w:pPr>
        <w:pStyle w:val="2"/>
        <w:spacing w:before="73" w:line="251" w:lineRule="auto"/>
        <w:ind w:right="180" w:firstLine="9"/>
        <w:rPr>
          <w:rFonts w:hint="eastAsia"/>
          <w:spacing w:val="4"/>
          <w:sz w:val="29"/>
          <w:szCs w:val="29"/>
        </w:rPr>
      </w:pPr>
      <w:r>
        <w:rPr>
          <w:rFonts w:hint="eastAsia"/>
          <w:spacing w:val="4"/>
          <w:sz w:val="29"/>
          <w:szCs w:val="29"/>
        </w:rPr>
        <w:t>We should defend the Gospel against the disciples of Antichrist, by persuasive exhortations, by words of humility, and by praiseworthy deeds, even to the death.</w:t>
      </w:r>
    </w:p>
    <w:p w14:paraId="1903CD1A">
      <w:pPr>
        <w:pStyle w:val="2"/>
        <w:spacing w:before="73" w:line="251" w:lineRule="auto"/>
        <w:ind w:right="180" w:firstLine="9"/>
        <w:rPr>
          <w:rFonts w:hint="eastAsia"/>
          <w:spacing w:val="4"/>
          <w:sz w:val="29"/>
          <w:szCs w:val="29"/>
        </w:rPr>
      </w:pPr>
    </w:p>
    <w:p w14:paraId="68EB383D">
      <w:pPr>
        <w:pStyle w:val="2"/>
        <w:spacing w:before="73" w:line="251" w:lineRule="auto"/>
        <w:ind w:right="180" w:firstLine="9"/>
        <w:rPr>
          <w:rFonts w:hint="eastAsia"/>
          <w:spacing w:val="4"/>
          <w:sz w:val="29"/>
          <w:szCs w:val="29"/>
        </w:rPr>
      </w:pPr>
      <w:r>
        <w:rPr>
          <w:rFonts w:hint="eastAsia"/>
          <w:spacing w:val="4"/>
          <w:sz w:val="29"/>
          <w:szCs w:val="29"/>
        </w:rPr>
        <w:t>“我们应当用有说服力的劝勉，用谦卑的话语，用值得称赞的行为，甚至至死，来捍卫福音，抵挡敌基督 (Antichrist) 的门徒。”</w:t>
      </w:r>
    </w:p>
    <w:p w14:paraId="4A35BB6B">
      <w:pPr>
        <w:pStyle w:val="2"/>
        <w:spacing w:before="73" w:line="251" w:lineRule="auto"/>
        <w:ind w:right="180" w:firstLine="9"/>
        <w:rPr>
          <w:rFonts w:hint="eastAsia"/>
          <w:spacing w:val="4"/>
          <w:sz w:val="29"/>
          <w:szCs w:val="29"/>
        </w:rPr>
      </w:pPr>
    </w:p>
    <w:p w14:paraId="5B191CA6">
      <w:pPr>
        <w:pStyle w:val="2"/>
        <w:spacing w:before="73" w:line="251" w:lineRule="auto"/>
        <w:ind w:right="180" w:firstLine="9"/>
        <w:rPr>
          <w:rFonts w:hint="eastAsia"/>
          <w:spacing w:val="4"/>
          <w:sz w:val="29"/>
          <w:szCs w:val="29"/>
        </w:rPr>
      </w:pPr>
      <w:r>
        <w:rPr>
          <w:rFonts w:hint="eastAsia"/>
          <w:spacing w:val="4"/>
          <w:sz w:val="29"/>
          <w:szCs w:val="29"/>
        </w:rPr>
        <w:t>Every Christian is bound to a charity of this nature.</w:t>
      </w:r>
    </w:p>
    <w:p w14:paraId="7583C40B">
      <w:pPr>
        <w:pStyle w:val="2"/>
        <w:spacing w:before="73" w:line="251" w:lineRule="auto"/>
        <w:ind w:right="180" w:firstLine="9"/>
        <w:rPr>
          <w:rFonts w:hint="eastAsia"/>
          <w:spacing w:val="4"/>
          <w:sz w:val="29"/>
          <w:szCs w:val="29"/>
        </w:rPr>
      </w:pPr>
    </w:p>
    <w:p w14:paraId="3DC195BA">
      <w:pPr>
        <w:pStyle w:val="2"/>
        <w:spacing w:before="73" w:line="251" w:lineRule="auto"/>
        <w:ind w:right="180" w:firstLine="9"/>
        <w:rPr>
          <w:rFonts w:hint="eastAsia"/>
          <w:spacing w:val="4"/>
          <w:sz w:val="29"/>
          <w:szCs w:val="29"/>
        </w:rPr>
      </w:pPr>
      <w:r>
        <w:rPr>
          <w:rFonts w:hint="eastAsia"/>
          <w:spacing w:val="4"/>
          <w:sz w:val="29"/>
          <w:szCs w:val="29"/>
        </w:rPr>
        <w:t>“每个基督徒都有义务践行这种性质的爱德。”</w:t>
      </w:r>
    </w:p>
    <w:p w14:paraId="76EB4964">
      <w:pPr>
        <w:pStyle w:val="2"/>
        <w:spacing w:before="73" w:line="251" w:lineRule="auto"/>
        <w:ind w:right="180" w:firstLine="9"/>
        <w:rPr>
          <w:rFonts w:hint="eastAsia"/>
          <w:spacing w:val="4"/>
          <w:sz w:val="29"/>
          <w:szCs w:val="29"/>
        </w:rPr>
      </w:pPr>
    </w:p>
    <w:p w14:paraId="2A35F6E3">
      <w:pPr>
        <w:pStyle w:val="2"/>
        <w:spacing w:before="73" w:line="251" w:lineRule="auto"/>
        <w:ind w:right="180" w:firstLine="9"/>
        <w:rPr>
          <w:rFonts w:hint="eastAsia"/>
          <w:spacing w:val="4"/>
          <w:sz w:val="29"/>
          <w:szCs w:val="29"/>
        </w:rPr>
      </w:pPr>
      <w:r>
        <w:rPr>
          <w:rFonts w:hint="eastAsia"/>
          <w:spacing w:val="4"/>
          <w:sz w:val="29"/>
          <w:szCs w:val="29"/>
        </w:rPr>
        <w:t>But what the Evangelist refers to when he says, ‘The love of many, waxes cold,’ Mat 24.12 has appeared in these last days in which many assail the commandments of the Lord, and few duly defend them.</w:t>
      </w:r>
    </w:p>
    <w:p w14:paraId="756BF350">
      <w:pPr>
        <w:pStyle w:val="2"/>
        <w:spacing w:before="73" w:line="251" w:lineRule="auto"/>
        <w:ind w:right="180" w:firstLine="9"/>
        <w:rPr>
          <w:rFonts w:hint="eastAsia"/>
          <w:spacing w:val="4"/>
          <w:sz w:val="29"/>
          <w:szCs w:val="29"/>
        </w:rPr>
      </w:pPr>
    </w:p>
    <w:p w14:paraId="5AFE0CA4">
      <w:pPr>
        <w:pStyle w:val="2"/>
        <w:spacing w:before="73" w:line="251" w:lineRule="auto"/>
        <w:ind w:right="180" w:firstLine="9"/>
        <w:rPr>
          <w:rFonts w:hint="eastAsia"/>
          <w:spacing w:val="4"/>
          <w:sz w:val="29"/>
          <w:szCs w:val="29"/>
        </w:rPr>
      </w:pPr>
      <w:r>
        <w:rPr>
          <w:rFonts w:hint="eastAsia"/>
          <w:spacing w:val="4"/>
          <w:sz w:val="29"/>
          <w:szCs w:val="29"/>
        </w:rPr>
        <w:t>“但福音书作者所指的，当他说‘许多人的爱心才渐渐冷淡了’（太24:12），已出现在这些末后的日子里，其中许多人攻击主的诫命，而很少有人恰当地捍卫它们。”</w:t>
      </w:r>
    </w:p>
    <w:p w14:paraId="4D332F53">
      <w:pPr>
        <w:pStyle w:val="2"/>
        <w:spacing w:before="73" w:line="251" w:lineRule="auto"/>
        <w:ind w:right="180" w:firstLine="9"/>
        <w:rPr>
          <w:rFonts w:hint="eastAsia"/>
          <w:spacing w:val="4"/>
          <w:sz w:val="29"/>
          <w:szCs w:val="29"/>
        </w:rPr>
      </w:pPr>
    </w:p>
    <w:p w14:paraId="72C420FA">
      <w:pPr>
        <w:pStyle w:val="2"/>
        <w:spacing w:before="73" w:line="251" w:lineRule="auto"/>
        <w:ind w:right="180" w:firstLine="9"/>
        <w:rPr>
          <w:rFonts w:hint="eastAsia"/>
          <w:spacing w:val="4"/>
          <w:sz w:val="29"/>
          <w:szCs w:val="29"/>
        </w:rPr>
      </w:pPr>
      <w:r>
        <w:rPr>
          <w:rFonts w:hint="eastAsia"/>
          <w:spacing w:val="4"/>
          <w:sz w:val="29"/>
          <w:szCs w:val="29"/>
        </w:rPr>
        <w:t>The bulls of the pope, and the pretensions of the religious orders, are deemed of far more weight than these.</w:t>
      </w:r>
    </w:p>
    <w:p w14:paraId="249030AA">
      <w:pPr>
        <w:pStyle w:val="2"/>
        <w:spacing w:before="73" w:line="251" w:lineRule="auto"/>
        <w:ind w:right="180" w:firstLine="9"/>
        <w:rPr>
          <w:rFonts w:hint="eastAsia"/>
          <w:spacing w:val="4"/>
          <w:sz w:val="29"/>
          <w:szCs w:val="29"/>
        </w:rPr>
      </w:pPr>
    </w:p>
    <w:p w14:paraId="0696614D">
      <w:pPr>
        <w:pStyle w:val="2"/>
        <w:spacing w:before="73" w:line="251" w:lineRule="auto"/>
        <w:ind w:right="180" w:firstLine="9"/>
        <w:rPr>
          <w:rFonts w:hint="eastAsia"/>
          <w:spacing w:val="4"/>
          <w:sz w:val="29"/>
          <w:szCs w:val="29"/>
        </w:rPr>
      </w:pPr>
      <w:r>
        <w:rPr>
          <w:rFonts w:hint="eastAsia"/>
          <w:spacing w:val="4"/>
          <w:sz w:val="29"/>
          <w:szCs w:val="29"/>
        </w:rPr>
        <w:t>“教皇的诏书 (bulls)，以及修会的虚假主张，被认为远比这些更有分量。”</w:t>
      </w:r>
    </w:p>
    <w:p w14:paraId="4A126035">
      <w:pPr>
        <w:pStyle w:val="2"/>
        <w:spacing w:before="73" w:line="251" w:lineRule="auto"/>
        <w:ind w:right="180" w:firstLine="9"/>
        <w:rPr>
          <w:rFonts w:hint="eastAsia"/>
          <w:spacing w:val="4"/>
          <w:sz w:val="29"/>
          <w:szCs w:val="29"/>
        </w:rPr>
      </w:pPr>
    </w:p>
    <w:p w14:paraId="06C209FA">
      <w:pPr>
        <w:pStyle w:val="2"/>
        <w:spacing w:before="73" w:line="251" w:lineRule="auto"/>
        <w:ind w:right="180" w:firstLine="9"/>
        <w:rPr>
          <w:rFonts w:hint="eastAsia"/>
          <w:spacing w:val="4"/>
          <w:sz w:val="29"/>
          <w:szCs w:val="29"/>
        </w:rPr>
      </w:pPr>
      <w:r>
        <w:rPr>
          <w:rFonts w:hint="eastAsia"/>
          <w:spacing w:val="4"/>
          <w:sz w:val="29"/>
          <w:szCs w:val="29"/>
        </w:rPr>
        <w:t>THE THIRD BOOK. 123</w:t>
      </w:r>
    </w:p>
    <w:p w14:paraId="5FE7C94B">
      <w:pPr>
        <w:pStyle w:val="2"/>
        <w:spacing w:before="73" w:line="251" w:lineRule="auto"/>
        <w:ind w:right="180" w:firstLine="9"/>
        <w:rPr>
          <w:rFonts w:hint="eastAsia"/>
          <w:spacing w:val="4"/>
          <w:sz w:val="29"/>
          <w:szCs w:val="29"/>
        </w:rPr>
      </w:pPr>
    </w:p>
    <w:p w14:paraId="55E82DDB">
      <w:pPr>
        <w:pStyle w:val="2"/>
        <w:spacing w:before="73" w:line="251" w:lineRule="auto"/>
        <w:ind w:right="180" w:firstLine="9"/>
        <w:rPr>
          <w:rFonts w:hint="eastAsia"/>
          <w:spacing w:val="4"/>
          <w:sz w:val="29"/>
          <w:szCs w:val="29"/>
        </w:rPr>
      </w:pPr>
      <w:r>
        <w:rPr>
          <w:rFonts w:hint="eastAsia"/>
          <w:spacing w:val="4"/>
          <w:sz w:val="29"/>
          <w:szCs w:val="29"/>
        </w:rPr>
        <w:t>第三卷。123</w:t>
      </w:r>
    </w:p>
    <w:p w14:paraId="05D76510">
      <w:pPr>
        <w:pStyle w:val="2"/>
        <w:spacing w:before="73" w:line="251" w:lineRule="auto"/>
        <w:ind w:right="180" w:firstLine="9"/>
        <w:rPr>
          <w:rFonts w:hint="eastAsia"/>
          <w:spacing w:val="4"/>
          <w:sz w:val="29"/>
          <w:szCs w:val="29"/>
        </w:rPr>
      </w:pPr>
    </w:p>
    <w:p w14:paraId="3EDE7105">
      <w:pPr>
        <w:pStyle w:val="2"/>
        <w:spacing w:before="73" w:line="251" w:lineRule="auto"/>
        <w:ind w:right="180" w:firstLine="9"/>
        <w:rPr>
          <w:rFonts w:hint="eastAsia"/>
          <w:spacing w:val="4"/>
          <w:sz w:val="29"/>
          <w:szCs w:val="29"/>
        </w:rPr>
      </w:pPr>
      <w:r>
        <w:rPr>
          <w:rFonts w:hint="eastAsia"/>
          <w:spacing w:val="4"/>
          <w:sz w:val="29"/>
          <w:szCs w:val="29"/>
        </w:rPr>
        <w:t>“But since charity is patient and benign, let us, according to the apostle (1Cor 13.4), dispose ourselves to patience even unto death, and ever keep inviolate the kindliness of charity.</w:t>
      </w:r>
    </w:p>
    <w:p w14:paraId="100133EA">
      <w:pPr>
        <w:pStyle w:val="2"/>
        <w:spacing w:before="73" w:line="251" w:lineRule="auto"/>
        <w:ind w:right="180" w:firstLine="9"/>
        <w:rPr>
          <w:rFonts w:hint="eastAsia"/>
          <w:spacing w:val="4"/>
          <w:sz w:val="29"/>
          <w:szCs w:val="29"/>
        </w:rPr>
      </w:pPr>
    </w:p>
    <w:p w14:paraId="74ED6F3E">
      <w:pPr>
        <w:pStyle w:val="2"/>
        <w:spacing w:before="73" w:line="251" w:lineRule="auto"/>
        <w:ind w:right="180" w:firstLine="9"/>
        <w:rPr>
          <w:rFonts w:hint="eastAsia"/>
          <w:spacing w:val="4"/>
          <w:sz w:val="29"/>
          <w:szCs w:val="29"/>
        </w:rPr>
      </w:pPr>
      <w:r>
        <w:rPr>
          <w:rFonts w:hint="eastAsia"/>
          <w:spacing w:val="4"/>
          <w:sz w:val="29"/>
          <w:szCs w:val="29"/>
        </w:rPr>
        <w:t>“但既然爱德是恒久忍耐，又有恩慈，让我们，根据使徒（林前13:4），预备自己忍耐甚至到死，并永远保持爱德的仁慈不受侵犯。”</w:t>
      </w:r>
    </w:p>
    <w:p w14:paraId="09CE3098">
      <w:pPr>
        <w:pStyle w:val="2"/>
        <w:spacing w:before="73" w:line="251" w:lineRule="auto"/>
        <w:ind w:right="180" w:firstLine="9"/>
        <w:rPr>
          <w:rFonts w:hint="eastAsia"/>
          <w:spacing w:val="4"/>
          <w:sz w:val="29"/>
          <w:szCs w:val="29"/>
        </w:rPr>
      </w:pPr>
    </w:p>
    <w:p w14:paraId="6B12C368">
      <w:pPr>
        <w:pStyle w:val="2"/>
        <w:spacing w:before="73" w:line="251" w:lineRule="auto"/>
        <w:ind w:right="180" w:firstLine="9"/>
        <w:rPr>
          <w:rFonts w:hint="eastAsia"/>
          <w:spacing w:val="4"/>
          <w:sz w:val="29"/>
          <w:szCs w:val="29"/>
        </w:rPr>
      </w:pPr>
      <w:r>
        <w:rPr>
          <w:rFonts w:hint="eastAsia"/>
          <w:spacing w:val="4"/>
          <w:sz w:val="29"/>
          <w:szCs w:val="29"/>
        </w:rPr>
        <w:t>Perhaps God would then be found willing 444 to pity sinners, and turn them from that madness of which</w:t>
      </w:r>
    </w:p>
    <w:p w14:paraId="67A3609F">
      <w:pPr>
        <w:pStyle w:val="2"/>
        <w:spacing w:before="73" w:line="251" w:lineRule="auto"/>
        <w:ind w:right="180" w:firstLine="9"/>
        <w:rPr>
          <w:rFonts w:hint="eastAsia"/>
          <w:spacing w:val="4"/>
          <w:sz w:val="29"/>
          <w:szCs w:val="29"/>
        </w:rPr>
      </w:pPr>
    </w:p>
    <w:p w14:paraId="1C3D2DD2">
      <w:pPr>
        <w:pStyle w:val="2"/>
        <w:spacing w:before="73" w:line="251" w:lineRule="auto"/>
        <w:ind w:right="180" w:firstLine="9"/>
        <w:rPr>
          <w:rFonts w:hint="eastAsia"/>
          <w:spacing w:val="4"/>
          <w:sz w:val="29"/>
          <w:szCs w:val="29"/>
        </w:rPr>
      </w:pPr>
      <w:r>
        <w:rPr>
          <w:rFonts w:hint="eastAsia"/>
          <w:spacing w:val="4"/>
          <w:sz w:val="29"/>
          <w:szCs w:val="29"/>
        </w:rPr>
        <w:t>“也许那时上帝会被发现愿意 444 怜悯罪人，使他们脱离那充满他们的</w:t>
      </w:r>
    </w:p>
    <w:p w14:paraId="4AAC1E22">
      <w:pPr>
        <w:pStyle w:val="2"/>
        <w:spacing w:before="73" w:line="251" w:lineRule="auto"/>
        <w:ind w:right="180" w:firstLine="9"/>
        <w:rPr>
          <w:rFonts w:hint="eastAsia"/>
          <w:spacing w:val="4"/>
          <w:sz w:val="29"/>
          <w:szCs w:val="29"/>
        </w:rPr>
      </w:pPr>
    </w:p>
    <w:p w14:paraId="2211E6B4">
      <w:pPr>
        <w:pStyle w:val="2"/>
        <w:spacing w:before="73" w:line="251" w:lineRule="auto"/>
        <w:ind w:right="180" w:firstLine="9"/>
        <w:rPr>
          <w:rFonts w:hint="eastAsia"/>
          <w:spacing w:val="4"/>
          <w:sz w:val="29"/>
          <w:szCs w:val="29"/>
        </w:rPr>
      </w:pPr>
      <w:r>
        <w:rPr>
          <w:rFonts w:hint="eastAsia"/>
          <w:spacing w:val="4"/>
          <w:sz w:val="29"/>
          <w:szCs w:val="29"/>
        </w:rPr>
        <w:t>they are so full.</w:t>
      </w:r>
    </w:p>
    <w:p w14:paraId="10141E9B">
      <w:pPr>
        <w:pStyle w:val="2"/>
        <w:spacing w:before="73" w:line="251" w:lineRule="auto"/>
        <w:ind w:right="180" w:firstLine="9"/>
        <w:rPr>
          <w:rFonts w:hint="eastAsia"/>
          <w:spacing w:val="4"/>
          <w:sz w:val="29"/>
          <w:szCs w:val="29"/>
        </w:rPr>
      </w:pPr>
    </w:p>
    <w:p w14:paraId="49C2B335">
      <w:pPr>
        <w:pStyle w:val="2"/>
        <w:spacing w:before="73" w:line="251" w:lineRule="auto"/>
        <w:ind w:right="180" w:firstLine="9"/>
        <w:rPr>
          <w:rFonts w:hint="eastAsia"/>
          <w:spacing w:val="4"/>
          <w:sz w:val="29"/>
          <w:szCs w:val="29"/>
        </w:rPr>
      </w:pPr>
      <w:r>
        <w:rPr>
          <w:rFonts w:hint="eastAsia"/>
          <w:spacing w:val="4"/>
          <w:sz w:val="29"/>
          <w:szCs w:val="29"/>
        </w:rPr>
        <w:t>疯狂。”</w:t>
      </w:r>
    </w:p>
    <w:p w14:paraId="50A41F89">
      <w:pPr>
        <w:pStyle w:val="2"/>
        <w:spacing w:before="73" w:line="251" w:lineRule="auto"/>
        <w:ind w:right="180" w:firstLine="9"/>
        <w:rPr>
          <w:rFonts w:hint="eastAsia"/>
          <w:spacing w:val="4"/>
          <w:sz w:val="29"/>
          <w:szCs w:val="29"/>
        </w:rPr>
      </w:pPr>
    </w:p>
    <w:p w14:paraId="4262E5C3">
      <w:pPr>
        <w:pStyle w:val="2"/>
        <w:spacing w:before="73" w:line="251" w:lineRule="auto"/>
        <w:ind w:right="180" w:firstLine="9"/>
        <w:rPr>
          <w:rFonts w:hint="eastAsia"/>
          <w:spacing w:val="4"/>
          <w:sz w:val="29"/>
          <w:szCs w:val="29"/>
        </w:rPr>
      </w:pPr>
      <w:r>
        <w:rPr>
          <w:rFonts w:hint="eastAsia"/>
          <w:spacing w:val="4"/>
          <w:sz w:val="29"/>
          <w:szCs w:val="29"/>
        </w:rPr>
        <w:t>Let us also ever call to mind how the prophets under the old law, and how Christ and his beloved disciples under the law of grace, were slain in that very cause.</w:t>
      </w:r>
    </w:p>
    <w:p w14:paraId="4EBFCF85">
      <w:pPr>
        <w:pStyle w:val="2"/>
        <w:spacing w:before="73" w:line="251" w:lineRule="auto"/>
        <w:ind w:right="180" w:firstLine="9"/>
        <w:rPr>
          <w:rFonts w:hint="eastAsia"/>
          <w:spacing w:val="4"/>
          <w:sz w:val="29"/>
          <w:szCs w:val="29"/>
        </w:rPr>
      </w:pPr>
    </w:p>
    <w:p w14:paraId="73FEAE70">
      <w:pPr>
        <w:pStyle w:val="2"/>
        <w:spacing w:before="73" w:line="251" w:lineRule="auto"/>
        <w:ind w:right="180" w:firstLine="9"/>
        <w:rPr>
          <w:rFonts w:hint="eastAsia"/>
          <w:spacing w:val="4"/>
          <w:sz w:val="29"/>
          <w:szCs w:val="29"/>
        </w:rPr>
      </w:pPr>
      <w:r>
        <w:rPr>
          <w:rFonts w:hint="eastAsia"/>
          <w:spacing w:val="4"/>
          <w:sz w:val="29"/>
          <w:szCs w:val="29"/>
        </w:rPr>
        <w:t>“让我们也永远铭记，旧律法下的先知们，以及恩典律法下的基督和祂所爱的门徒们，是如何在那同一个事业中被杀害的。”</w:t>
      </w:r>
    </w:p>
    <w:p w14:paraId="6010C895">
      <w:pPr>
        <w:pStyle w:val="2"/>
        <w:spacing w:before="73" w:line="251" w:lineRule="auto"/>
        <w:ind w:right="180" w:firstLine="9"/>
        <w:rPr>
          <w:rFonts w:hint="eastAsia"/>
          <w:spacing w:val="4"/>
          <w:sz w:val="29"/>
          <w:szCs w:val="29"/>
        </w:rPr>
      </w:pPr>
    </w:p>
    <w:p w14:paraId="3C5CE4E1">
      <w:pPr>
        <w:pStyle w:val="2"/>
        <w:spacing w:before="73" w:line="251" w:lineRule="auto"/>
        <w:ind w:right="180" w:firstLine="9"/>
        <w:rPr>
          <w:rFonts w:hint="eastAsia"/>
          <w:spacing w:val="4"/>
          <w:sz w:val="29"/>
          <w:szCs w:val="29"/>
        </w:rPr>
      </w:pPr>
      <w:r>
        <w:rPr>
          <w:rFonts w:hint="eastAsia"/>
          <w:spacing w:val="4"/>
          <w:sz w:val="29"/>
          <w:szCs w:val="29"/>
        </w:rPr>
        <w:t>And let us ask ourselves whether we are better than they, or whether the good which God has provided for his servants is exhausted.</w:t>
      </w:r>
    </w:p>
    <w:p w14:paraId="051C7584">
      <w:pPr>
        <w:pStyle w:val="2"/>
        <w:spacing w:before="73" w:line="251" w:lineRule="auto"/>
        <w:ind w:right="180" w:firstLine="9"/>
        <w:rPr>
          <w:rFonts w:hint="eastAsia"/>
          <w:spacing w:val="4"/>
          <w:sz w:val="29"/>
          <w:szCs w:val="29"/>
        </w:rPr>
      </w:pPr>
    </w:p>
    <w:p w14:paraId="0D6FC31B">
      <w:pPr>
        <w:pStyle w:val="2"/>
        <w:spacing w:before="73" w:line="251" w:lineRule="auto"/>
        <w:ind w:right="180" w:firstLine="9"/>
        <w:rPr>
          <w:rFonts w:hint="eastAsia"/>
          <w:spacing w:val="4"/>
          <w:sz w:val="29"/>
          <w:szCs w:val="29"/>
        </w:rPr>
      </w:pPr>
      <w:r>
        <w:rPr>
          <w:rFonts w:hint="eastAsia"/>
          <w:spacing w:val="4"/>
          <w:sz w:val="29"/>
          <w:szCs w:val="29"/>
        </w:rPr>
        <w:t>“让我们问自己，我们是否比他们更好，或者上帝为祂仆人预备的美善是否已经耗尽。”</w:t>
      </w:r>
    </w:p>
    <w:p w14:paraId="7900E426">
      <w:pPr>
        <w:pStyle w:val="2"/>
        <w:spacing w:before="73" w:line="251" w:lineRule="auto"/>
        <w:ind w:right="180" w:firstLine="9"/>
        <w:rPr>
          <w:rFonts w:hint="eastAsia"/>
          <w:spacing w:val="4"/>
          <w:sz w:val="29"/>
          <w:szCs w:val="29"/>
        </w:rPr>
      </w:pPr>
    </w:p>
    <w:p w14:paraId="64F2E8A3">
      <w:pPr>
        <w:pStyle w:val="2"/>
        <w:spacing w:before="73" w:line="251" w:lineRule="auto"/>
        <w:ind w:right="180" w:firstLine="9"/>
        <w:rPr>
          <w:rFonts w:hint="eastAsia"/>
          <w:spacing w:val="4"/>
          <w:sz w:val="29"/>
          <w:szCs w:val="29"/>
        </w:rPr>
      </w:pPr>
      <w:r>
        <w:rPr>
          <w:rFonts w:hint="eastAsia"/>
          <w:spacing w:val="4"/>
          <w:sz w:val="29"/>
          <w:szCs w:val="29"/>
        </w:rPr>
        <w:t>Our faith teaches us the reverse of this.</w:t>
      </w:r>
    </w:p>
    <w:p w14:paraId="200F838F">
      <w:pPr>
        <w:pStyle w:val="2"/>
        <w:spacing w:before="73" w:line="251" w:lineRule="auto"/>
        <w:ind w:right="180" w:firstLine="9"/>
        <w:rPr>
          <w:rFonts w:hint="eastAsia"/>
          <w:spacing w:val="4"/>
          <w:sz w:val="29"/>
          <w:szCs w:val="29"/>
        </w:rPr>
      </w:pPr>
    </w:p>
    <w:p w14:paraId="7F68848B">
      <w:pPr>
        <w:pStyle w:val="2"/>
        <w:spacing w:before="73" w:line="251" w:lineRule="auto"/>
        <w:ind w:right="180" w:firstLine="9"/>
        <w:rPr>
          <w:rFonts w:hint="eastAsia"/>
          <w:spacing w:val="4"/>
          <w:sz w:val="29"/>
          <w:szCs w:val="29"/>
        </w:rPr>
      </w:pPr>
      <w:r>
        <w:rPr>
          <w:rFonts w:hint="eastAsia"/>
          <w:spacing w:val="4"/>
          <w:sz w:val="29"/>
          <w:szCs w:val="29"/>
        </w:rPr>
        <w:t>“我们的信仰教导我们与此相反。”</w:t>
      </w:r>
    </w:p>
    <w:p w14:paraId="3C3637CE">
      <w:pPr>
        <w:pStyle w:val="2"/>
        <w:spacing w:before="73" w:line="251" w:lineRule="auto"/>
        <w:ind w:right="180" w:firstLine="9"/>
        <w:rPr>
          <w:rFonts w:hint="eastAsia"/>
          <w:spacing w:val="4"/>
          <w:sz w:val="29"/>
          <w:szCs w:val="29"/>
        </w:rPr>
      </w:pPr>
    </w:p>
    <w:p w14:paraId="46FC6B3E">
      <w:pPr>
        <w:pStyle w:val="2"/>
        <w:spacing w:before="73" w:line="251" w:lineRule="auto"/>
        <w:ind w:right="180" w:firstLine="9"/>
        <w:rPr>
          <w:rFonts w:hint="eastAsia"/>
          <w:spacing w:val="4"/>
          <w:sz w:val="29"/>
          <w:szCs w:val="29"/>
        </w:rPr>
      </w:pPr>
      <w:r>
        <w:rPr>
          <w:rFonts w:hint="eastAsia"/>
          <w:spacing w:val="4"/>
          <w:sz w:val="29"/>
          <w:szCs w:val="29"/>
        </w:rPr>
        <w:t>And in short, I do not see how any man could die more happily or triumphantly.</w:t>
      </w:r>
    </w:p>
    <w:p w14:paraId="7AADF338">
      <w:pPr>
        <w:pStyle w:val="2"/>
        <w:spacing w:before="73" w:line="251" w:lineRule="auto"/>
        <w:ind w:right="180" w:firstLine="9"/>
        <w:rPr>
          <w:rFonts w:hint="eastAsia"/>
          <w:spacing w:val="4"/>
          <w:sz w:val="29"/>
          <w:szCs w:val="29"/>
        </w:rPr>
      </w:pPr>
    </w:p>
    <w:p w14:paraId="75834D5E">
      <w:pPr>
        <w:pStyle w:val="2"/>
        <w:spacing w:before="73" w:line="251" w:lineRule="auto"/>
        <w:ind w:right="180" w:firstLine="9"/>
        <w:rPr>
          <w:rFonts w:hint="eastAsia"/>
          <w:spacing w:val="4"/>
          <w:sz w:val="29"/>
          <w:szCs w:val="29"/>
        </w:rPr>
      </w:pPr>
      <w:r>
        <w:rPr>
          <w:rFonts w:hint="eastAsia"/>
          <w:spacing w:val="4"/>
          <w:sz w:val="29"/>
          <w:szCs w:val="29"/>
        </w:rPr>
        <w:t>“简而言之，我看不出任何人能死得比这更幸福或更凯旋。”</w:t>
      </w:r>
    </w:p>
    <w:p w14:paraId="5B538070">
      <w:pPr>
        <w:pStyle w:val="2"/>
        <w:spacing w:before="73" w:line="251" w:lineRule="auto"/>
        <w:ind w:right="180" w:firstLine="9"/>
        <w:rPr>
          <w:rFonts w:hint="eastAsia"/>
          <w:spacing w:val="4"/>
          <w:sz w:val="29"/>
          <w:szCs w:val="29"/>
        </w:rPr>
      </w:pPr>
    </w:p>
    <w:p w14:paraId="5D800FEF">
      <w:pPr>
        <w:pStyle w:val="2"/>
        <w:spacing w:before="73" w:line="251" w:lineRule="auto"/>
        <w:ind w:right="180" w:firstLine="9"/>
        <w:rPr>
          <w:rFonts w:hint="eastAsia"/>
          <w:spacing w:val="4"/>
          <w:sz w:val="29"/>
          <w:szCs w:val="29"/>
        </w:rPr>
      </w:pPr>
      <w:r>
        <w:rPr>
          <w:rFonts w:hint="eastAsia"/>
          <w:spacing w:val="4"/>
          <w:sz w:val="29"/>
          <w:szCs w:val="29"/>
        </w:rPr>
        <w:t>Since then we are sure to die, and if negligent, we are sure to suffer the penalty of negligence, let us cultivate faith, hope, and charity, while we have the time.”</w:t>
      </w:r>
    </w:p>
    <w:p w14:paraId="032684F1">
      <w:pPr>
        <w:pStyle w:val="2"/>
        <w:spacing w:before="73" w:line="251" w:lineRule="auto"/>
        <w:ind w:right="180" w:firstLine="9"/>
        <w:rPr>
          <w:rFonts w:hint="eastAsia"/>
          <w:spacing w:val="4"/>
          <w:sz w:val="29"/>
          <w:szCs w:val="29"/>
        </w:rPr>
      </w:pPr>
    </w:p>
    <w:p w14:paraId="5826C024">
      <w:pPr>
        <w:pStyle w:val="2"/>
        <w:spacing w:before="73" w:line="251" w:lineRule="auto"/>
        <w:ind w:right="180" w:firstLine="9"/>
        <w:rPr>
          <w:rFonts w:hint="eastAsia"/>
          <w:spacing w:val="4"/>
          <w:sz w:val="29"/>
          <w:szCs w:val="29"/>
        </w:rPr>
      </w:pPr>
      <w:r>
        <w:rPr>
          <w:rFonts w:hint="eastAsia"/>
          <w:spacing w:val="4"/>
          <w:sz w:val="29"/>
          <w:szCs w:val="29"/>
        </w:rPr>
        <w:t>“既然我们必定会死，并且如果疏忽，我们必定会遭受疏忽的惩罚，让我们趁着还有时间，培养信、望和爱德吧。”</w:t>
      </w:r>
    </w:p>
    <w:p w14:paraId="7D7125E9">
      <w:pPr>
        <w:pStyle w:val="2"/>
        <w:spacing w:before="73" w:line="251" w:lineRule="auto"/>
        <w:ind w:right="180" w:firstLine="9"/>
        <w:rPr>
          <w:rFonts w:hint="eastAsia"/>
          <w:spacing w:val="4"/>
          <w:sz w:val="29"/>
          <w:szCs w:val="29"/>
        </w:rPr>
      </w:pPr>
    </w:p>
    <w:p w14:paraId="2FBFD1C5">
      <w:pPr>
        <w:pStyle w:val="2"/>
        <w:spacing w:before="73" w:line="251" w:lineRule="auto"/>
        <w:ind w:right="180" w:firstLine="9"/>
        <w:rPr>
          <w:rFonts w:hint="eastAsia"/>
          <w:spacing w:val="4"/>
          <w:sz w:val="29"/>
          <w:szCs w:val="29"/>
        </w:rPr>
      </w:pPr>
      <w:r>
        <w:rPr>
          <w:rFonts w:hint="eastAsia"/>
          <w:spacing w:val="4"/>
          <w:sz w:val="29"/>
          <w:szCs w:val="29"/>
        </w:rPr>
        <w:t>The fifteenth chapter is “On Patience and Meekness,” and teaches in the following terms that all Christians should be soldiers:</w:t>
      </w:r>
    </w:p>
    <w:p w14:paraId="5FBD80E3">
      <w:pPr>
        <w:pStyle w:val="2"/>
        <w:spacing w:before="73" w:line="251" w:lineRule="auto"/>
        <w:ind w:right="180" w:firstLine="9"/>
        <w:rPr>
          <w:rFonts w:hint="eastAsia"/>
          <w:spacing w:val="4"/>
          <w:sz w:val="29"/>
          <w:szCs w:val="29"/>
        </w:rPr>
      </w:pPr>
    </w:p>
    <w:p w14:paraId="32B836E3">
      <w:pPr>
        <w:pStyle w:val="2"/>
        <w:spacing w:before="73" w:line="251" w:lineRule="auto"/>
        <w:ind w:right="180" w:firstLine="9"/>
        <w:rPr>
          <w:rFonts w:hint="eastAsia"/>
          <w:spacing w:val="4"/>
          <w:sz w:val="29"/>
          <w:szCs w:val="29"/>
        </w:rPr>
      </w:pPr>
      <w:r>
        <w:rPr>
          <w:rFonts w:hint="eastAsia"/>
          <w:spacing w:val="4"/>
          <w:sz w:val="29"/>
          <w:szCs w:val="29"/>
        </w:rPr>
        <w:t>第十五章是“论忍耐与温柔”，并以下述措辞教导所有基督徒都应是士兵：</w:t>
      </w:r>
    </w:p>
    <w:p w14:paraId="6540F303">
      <w:pPr>
        <w:pStyle w:val="2"/>
        <w:spacing w:before="73" w:line="251" w:lineRule="auto"/>
        <w:ind w:right="180" w:firstLine="9"/>
        <w:rPr>
          <w:rFonts w:hint="eastAsia"/>
          <w:spacing w:val="4"/>
          <w:sz w:val="29"/>
          <w:szCs w:val="29"/>
        </w:rPr>
      </w:pPr>
    </w:p>
    <w:p w14:paraId="2D1B55E1">
      <w:pPr>
        <w:pStyle w:val="2"/>
        <w:spacing w:before="73" w:line="251" w:lineRule="auto"/>
        <w:ind w:right="180" w:firstLine="9"/>
        <w:rPr>
          <w:rFonts w:hint="eastAsia"/>
          <w:spacing w:val="4"/>
          <w:sz w:val="29"/>
          <w:szCs w:val="29"/>
        </w:rPr>
      </w:pPr>
      <w:r>
        <w:rPr>
          <w:rFonts w:hint="eastAsia"/>
          <w:spacing w:val="4"/>
          <w:sz w:val="29"/>
          <w:szCs w:val="29"/>
        </w:rPr>
        <w:t>“All Christians, then,should be the soldiers of Christ.</w:t>
      </w:r>
    </w:p>
    <w:p w14:paraId="04DA81BC">
      <w:pPr>
        <w:pStyle w:val="2"/>
        <w:spacing w:before="73" w:line="251" w:lineRule="auto"/>
        <w:ind w:right="180" w:firstLine="9"/>
        <w:rPr>
          <w:rFonts w:hint="eastAsia"/>
          <w:spacing w:val="4"/>
          <w:sz w:val="29"/>
          <w:szCs w:val="29"/>
        </w:rPr>
      </w:pPr>
    </w:p>
    <w:p w14:paraId="13D8BFB7">
      <w:pPr>
        <w:pStyle w:val="2"/>
        <w:spacing w:before="73" w:line="251" w:lineRule="auto"/>
        <w:ind w:right="180" w:firstLine="9"/>
        <w:rPr>
          <w:rFonts w:hint="eastAsia"/>
          <w:spacing w:val="4"/>
          <w:sz w:val="29"/>
          <w:szCs w:val="29"/>
        </w:rPr>
      </w:pPr>
      <w:r>
        <w:rPr>
          <w:rFonts w:hint="eastAsia"/>
          <w:spacing w:val="4"/>
          <w:sz w:val="29"/>
          <w:szCs w:val="29"/>
        </w:rPr>
        <w:t>“那么，所有基督徒都应是基督的士兵。”</w:t>
      </w:r>
    </w:p>
    <w:p w14:paraId="0D30DA7D">
      <w:pPr>
        <w:pStyle w:val="2"/>
        <w:spacing w:before="73" w:line="251" w:lineRule="auto"/>
        <w:ind w:right="180" w:firstLine="9"/>
        <w:rPr>
          <w:rFonts w:hint="eastAsia"/>
          <w:spacing w:val="4"/>
          <w:sz w:val="29"/>
          <w:szCs w:val="29"/>
        </w:rPr>
      </w:pPr>
    </w:p>
    <w:p w14:paraId="3870C816">
      <w:pPr>
        <w:pStyle w:val="2"/>
        <w:spacing w:before="73" w:line="251" w:lineRule="auto"/>
        <w:ind w:right="180" w:firstLine="9"/>
        <w:rPr>
          <w:rFonts w:hint="eastAsia"/>
          <w:spacing w:val="4"/>
          <w:sz w:val="29"/>
          <w:szCs w:val="29"/>
        </w:rPr>
      </w:pPr>
      <w:r>
        <w:rPr>
          <w:rFonts w:hint="eastAsia"/>
          <w:spacing w:val="4"/>
          <w:sz w:val="29"/>
          <w:szCs w:val="29"/>
        </w:rPr>
        <w:t>And it is plain how many are chargeable with being insensible to this duty, inasmuch as the fear of losing temporal goods, and worldly friendships, and apprehensions of the insecurity of life and fortune, prevent so great a number from being faithful either insetting forth the cause of God, in standing manfully for its defence, or if need be, suffering death in its behalf.</w:t>
      </w:r>
    </w:p>
    <w:p w14:paraId="598E0D4D">
      <w:pPr>
        <w:pStyle w:val="2"/>
        <w:spacing w:before="73" w:line="251" w:lineRule="auto"/>
        <w:ind w:right="180" w:firstLine="9"/>
        <w:rPr>
          <w:rFonts w:hint="eastAsia"/>
          <w:spacing w:val="4"/>
          <w:sz w:val="29"/>
          <w:szCs w:val="29"/>
        </w:rPr>
      </w:pPr>
    </w:p>
    <w:p w14:paraId="3F735B13">
      <w:pPr>
        <w:pStyle w:val="2"/>
        <w:spacing w:before="73" w:line="251" w:lineRule="auto"/>
        <w:ind w:right="180" w:firstLine="9"/>
        <w:rPr>
          <w:rFonts w:hint="eastAsia"/>
          <w:spacing w:val="4"/>
          <w:sz w:val="29"/>
          <w:szCs w:val="29"/>
        </w:rPr>
      </w:pPr>
      <w:r>
        <w:rPr>
          <w:rFonts w:hint="eastAsia"/>
          <w:spacing w:val="4"/>
          <w:sz w:val="29"/>
          <w:szCs w:val="29"/>
        </w:rPr>
        <w:t>“很明显，有多少人因对这项责任麻木不仁而应受指责，因为害怕失去属世财物和世俗友谊，以及对生命和财产不安全的担忧，阻止了如此多的人忠心地阐明上帝的事业，或勇敢地为其辩护，或者必要时为其受死。”</w:t>
      </w:r>
    </w:p>
    <w:p w14:paraId="49A80AAC">
      <w:pPr>
        <w:pStyle w:val="2"/>
        <w:spacing w:before="73" w:line="251" w:lineRule="auto"/>
        <w:ind w:right="180" w:firstLine="9"/>
        <w:rPr>
          <w:rFonts w:hint="eastAsia"/>
          <w:spacing w:val="4"/>
          <w:sz w:val="29"/>
          <w:szCs w:val="29"/>
        </w:rPr>
      </w:pPr>
    </w:p>
    <w:p w14:paraId="59F6EC22">
      <w:pPr>
        <w:pStyle w:val="2"/>
        <w:spacing w:before="73" w:line="251" w:lineRule="auto"/>
        <w:ind w:right="180" w:firstLine="9"/>
        <w:rPr>
          <w:rFonts w:hint="eastAsia"/>
          <w:spacing w:val="4"/>
          <w:sz w:val="29"/>
          <w:szCs w:val="29"/>
        </w:rPr>
      </w:pPr>
      <w:r>
        <w:rPr>
          <w:rFonts w:hint="eastAsia"/>
          <w:spacing w:val="4"/>
          <w:sz w:val="29"/>
          <w:szCs w:val="29"/>
        </w:rPr>
        <w:t>From such a source also, comes that subterfuge of Lucifer urged by our modern hypocrites who say that suffering martyrdom cannot be a duty now, as it was in the primitive church,since in our time all men, or at least the great majority, are believers.</w:t>
      </w:r>
    </w:p>
    <w:p w14:paraId="3A090B00">
      <w:pPr>
        <w:pStyle w:val="2"/>
        <w:spacing w:before="73" w:line="251" w:lineRule="auto"/>
        <w:ind w:right="180" w:firstLine="9"/>
        <w:rPr>
          <w:rFonts w:hint="eastAsia"/>
          <w:spacing w:val="4"/>
          <w:sz w:val="29"/>
          <w:szCs w:val="29"/>
        </w:rPr>
      </w:pPr>
    </w:p>
    <w:p w14:paraId="0DAE872C">
      <w:pPr>
        <w:pStyle w:val="2"/>
        <w:spacing w:before="73" w:line="251" w:lineRule="auto"/>
        <w:ind w:right="180" w:firstLine="9"/>
        <w:rPr>
          <w:rFonts w:hint="eastAsia"/>
          <w:spacing w:val="4"/>
          <w:sz w:val="29"/>
          <w:szCs w:val="29"/>
        </w:rPr>
      </w:pPr>
      <w:r>
        <w:rPr>
          <w:rFonts w:hint="eastAsia"/>
          <w:spacing w:val="4"/>
          <w:sz w:val="29"/>
          <w:szCs w:val="29"/>
        </w:rPr>
        <w:t>“同样来自这样的根源，是我们现代伪善者所主张的路西法 (Lucifer) 的托词，他们说现在遭受殉道不可能是一种责任，不像在早期教会那样，因为在我们这个时代，所有人，或者至少是绝大多数人，都是信徒。”</w:t>
      </w:r>
    </w:p>
    <w:p w14:paraId="0BDED8F7">
      <w:pPr>
        <w:pStyle w:val="2"/>
        <w:spacing w:before="73" w:line="251" w:lineRule="auto"/>
        <w:ind w:right="180" w:firstLine="9"/>
        <w:rPr>
          <w:rFonts w:hint="eastAsia"/>
          <w:spacing w:val="4"/>
          <w:sz w:val="29"/>
          <w:szCs w:val="29"/>
        </w:rPr>
      </w:pPr>
    </w:p>
    <w:p w14:paraId="53F43238">
      <w:pPr>
        <w:pStyle w:val="2"/>
        <w:spacing w:before="73" w:line="251" w:lineRule="auto"/>
        <w:ind w:right="180" w:firstLine="9"/>
        <w:rPr>
          <w:rFonts w:hint="eastAsia"/>
          <w:spacing w:val="4"/>
          <w:sz w:val="29"/>
          <w:szCs w:val="29"/>
        </w:rPr>
      </w:pPr>
      <w:r>
        <w:rPr>
          <w:rFonts w:hint="eastAsia"/>
          <w:spacing w:val="4"/>
          <w:sz w:val="29"/>
          <w:szCs w:val="29"/>
        </w:rPr>
        <w:t>Thus the tyrant who may persecute Christ and his members to the death, is no more; and this is the reason why there are not martyrs now as formerly.</w:t>
      </w:r>
    </w:p>
    <w:p w14:paraId="11057653">
      <w:pPr>
        <w:pStyle w:val="2"/>
        <w:spacing w:before="73" w:line="251" w:lineRule="auto"/>
        <w:ind w:right="180" w:firstLine="9"/>
        <w:rPr>
          <w:rFonts w:hint="eastAsia"/>
          <w:spacing w:val="4"/>
          <w:sz w:val="29"/>
          <w:szCs w:val="29"/>
        </w:rPr>
      </w:pPr>
    </w:p>
    <w:p w14:paraId="4B52570C">
      <w:pPr>
        <w:pStyle w:val="2"/>
        <w:spacing w:before="73" w:line="251" w:lineRule="auto"/>
        <w:ind w:right="180" w:firstLine="9"/>
        <w:rPr>
          <w:rFonts w:hint="eastAsia"/>
          <w:spacing w:val="4"/>
          <w:sz w:val="29"/>
          <w:szCs w:val="29"/>
        </w:rPr>
      </w:pPr>
      <w:r>
        <w:rPr>
          <w:rFonts w:hint="eastAsia"/>
          <w:spacing w:val="4"/>
          <w:sz w:val="29"/>
          <w:szCs w:val="29"/>
        </w:rPr>
        <w:t>“因此，那可能迫害基督及其肢体至死的暴君已不复存在；这就是为什么现在不像以前那样有殉道者的原因。”</w:t>
      </w:r>
    </w:p>
    <w:p w14:paraId="4AE07D81">
      <w:pPr>
        <w:pStyle w:val="2"/>
        <w:spacing w:before="73" w:line="251" w:lineRule="auto"/>
        <w:ind w:right="180" w:firstLine="9"/>
        <w:rPr>
          <w:rFonts w:hint="eastAsia"/>
          <w:spacing w:val="4"/>
          <w:sz w:val="29"/>
          <w:szCs w:val="29"/>
        </w:rPr>
      </w:pPr>
    </w:p>
    <w:p w14:paraId="5DA31054">
      <w:pPr>
        <w:pStyle w:val="2"/>
        <w:spacing w:before="73" w:line="251" w:lineRule="auto"/>
        <w:ind w:right="180" w:firstLine="9"/>
        <w:rPr>
          <w:rFonts w:hint="eastAsia"/>
          <w:spacing w:val="4"/>
          <w:sz w:val="29"/>
          <w:szCs w:val="29"/>
        </w:rPr>
      </w:pPr>
      <w:r>
        <w:rPr>
          <w:rFonts w:hint="eastAsia"/>
          <w:spacing w:val="4"/>
          <w:sz w:val="29"/>
          <w:szCs w:val="29"/>
        </w:rPr>
        <w:t>But it is certain that this excuse has been devised by Satan to shieldsin.</w:t>
      </w:r>
    </w:p>
    <w:p w14:paraId="0D2FE159">
      <w:pPr>
        <w:pStyle w:val="2"/>
        <w:spacing w:before="73" w:line="251" w:lineRule="auto"/>
        <w:ind w:right="180" w:firstLine="9"/>
        <w:rPr>
          <w:rFonts w:hint="eastAsia"/>
          <w:spacing w:val="4"/>
          <w:sz w:val="29"/>
          <w:szCs w:val="29"/>
        </w:rPr>
      </w:pPr>
    </w:p>
    <w:p w14:paraId="1DB64331">
      <w:pPr>
        <w:pStyle w:val="2"/>
        <w:spacing w:before="73" w:line="251" w:lineRule="auto"/>
        <w:ind w:right="180" w:firstLine="9"/>
        <w:rPr>
          <w:rFonts w:hint="eastAsia"/>
          <w:spacing w:val="4"/>
          <w:sz w:val="29"/>
          <w:szCs w:val="29"/>
        </w:rPr>
      </w:pPr>
      <w:r>
        <w:rPr>
          <w:rFonts w:hint="eastAsia"/>
          <w:spacing w:val="4"/>
          <w:sz w:val="29"/>
          <w:szCs w:val="29"/>
        </w:rPr>
        <w:t>“但可以肯定的是，这个借口是撒旦为掩盖罪恶而设计的。”</w:t>
      </w:r>
    </w:p>
    <w:p w14:paraId="59A420DC">
      <w:pPr>
        <w:pStyle w:val="2"/>
        <w:spacing w:before="73" w:line="251" w:lineRule="auto"/>
        <w:ind w:right="180" w:firstLine="9"/>
        <w:rPr>
          <w:rFonts w:hint="eastAsia"/>
          <w:spacing w:val="4"/>
          <w:sz w:val="29"/>
          <w:szCs w:val="29"/>
        </w:rPr>
      </w:pPr>
    </w:p>
    <w:p w14:paraId="78CCF53B">
      <w:pPr>
        <w:pStyle w:val="2"/>
        <w:spacing w:before="73" w:line="251" w:lineRule="auto"/>
        <w:ind w:right="180" w:firstLine="9"/>
        <w:rPr>
          <w:rFonts w:hint="eastAsia"/>
          <w:spacing w:val="4"/>
          <w:sz w:val="29"/>
          <w:szCs w:val="29"/>
        </w:rPr>
      </w:pPr>
      <w:r>
        <w:rPr>
          <w:rFonts w:hint="eastAsia"/>
          <w:spacing w:val="4"/>
          <w:sz w:val="29"/>
          <w:szCs w:val="29"/>
        </w:rPr>
        <w:t>For the believer, in maintaining the law of Christ, should be prepared, as His soldier, to endure all things at the hands of the proud rulers of this world, so as to boldly declare to the pope and cardinals, to bishops and prelates, how unjustly, according to the testimony of the Gospel, they serve God in their offices, inflicting perilous injury on those committed to their care.</w:t>
      </w:r>
    </w:p>
    <w:p w14:paraId="427E1D85">
      <w:pPr>
        <w:pStyle w:val="2"/>
        <w:spacing w:before="73" w:line="251" w:lineRule="auto"/>
        <w:ind w:right="180" w:firstLine="9"/>
        <w:rPr>
          <w:rFonts w:hint="eastAsia"/>
          <w:spacing w:val="4"/>
          <w:sz w:val="29"/>
          <w:szCs w:val="29"/>
        </w:rPr>
      </w:pPr>
    </w:p>
    <w:p w14:paraId="524FA73D">
      <w:pPr>
        <w:pStyle w:val="2"/>
        <w:spacing w:before="73" w:line="251" w:lineRule="auto"/>
        <w:ind w:right="180" w:firstLine="9"/>
        <w:rPr>
          <w:rFonts w:hint="eastAsia"/>
          <w:spacing w:val="4"/>
          <w:sz w:val="29"/>
          <w:szCs w:val="29"/>
        </w:rPr>
      </w:pPr>
      <w:r>
        <w:rPr>
          <w:rFonts w:hint="eastAsia"/>
          <w:spacing w:val="4"/>
          <w:sz w:val="29"/>
          <w:szCs w:val="29"/>
        </w:rPr>
        <w:t>“因为信徒，在持守基督的律法时，应作为祂的士兵预备好，忍受这世界骄傲统治者手下的一切，以便大胆地向教皇和枢机主教，向主教和高级教士 (prelates) 宣告，根据福音的见证，他们在他们的职位上侍奉上帝是何等不公，给那些托付给他们照管的人造成了危险的伤害。”</w:t>
      </w:r>
    </w:p>
    <w:p w14:paraId="1C12E380">
      <w:pPr>
        <w:pStyle w:val="2"/>
        <w:spacing w:before="73" w:line="251" w:lineRule="auto"/>
        <w:ind w:right="180" w:firstLine="9"/>
        <w:rPr>
          <w:rFonts w:hint="eastAsia"/>
          <w:spacing w:val="4"/>
          <w:sz w:val="29"/>
          <w:szCs w:val="29"/>
        </w:rPr>
      </w:pPr>
    </w:p>
    <w:p w14:paraId="6B5D0D83">
      <w:pPr>
        <w:pStyle w:val="2"/>
        <w:spacing w:before="73" w:line="251" w:lineRule="auto"/>
        <w:ind w:right="180" w:firstLine="9"/>
        <w:rPr>
          <w:rFonts w:hint="eastAsia"/>
          <w:spacing w:val="4"/>
          <w:sz w:val="29"/>
          <w:szCs w:val="29"/>
        </w:rPr>
      </w:pPr>
      <w:r>
        <w:rPr>
          <w:rFonts w:hint="eastAsia"/>
          <w:spacing w:val="4"/>
          <w:sz w:val="29"/>
          <w:szCs w:val="29"/>
        </w:rPr>
        <w:t>It is such that it must bring upon them a speedy destruction, one way or another.</w:t>
      </w:r>
    </w:p>
    <w:p w14:paraId="0587C31D">
      <w:pPr>
        <w:pStyle w:val="2"/>
        <w:spacing w:before="73" w:line="251" w:lineRule="auto"/>
        <w:ind w:right="180" w:firstLine="9"/>
        <w:rPr>
          <w:rFonts w:hint="eastAsia"/>
          <w:spacing w:val="4"/>
          <w:sz w:val="29"/>
          <w:szCs w:val="29"/>
        </w:rPr>
      </w:pPr>
    </w:p>
    <w:p w14:paraId="2CF2FB2E">
      <w:pPr>
        <w:pStyle w:val="2"/>
        <w:spacing w:before="73" w:line="251" w:lineRule="auto"/>
        <w:ind w:right="180" w:firstLine="9"/>
        <w:rPr>
          <w:rFonts w:hint="eastAsia"/>
          <w:spacing w:val="4"/>
          <w:sz w:val="29"/>
          <w:szCs w:val="29"/>
        </w:rPr>
      </w:pPr>
      <w:r>
        <w:rPr>
          <w:rFonts w:hint="eastAsia"/>
          <w:spacing w:val="4"/>
          <w:sz w:val="29"/>
          <w:szCs w:val="29"/>
        </w:rPr>
        <w:t>“这种情况必定会以某种方式给他们带来迅速的毁灭。”</w:t>
      </w:r>
    </w:p>
    <w:p w14:paraId="69D98826">
      <w:pPr>
        <w:pStyle w:val="2"/>
        <w:spacing w:before="73" w:line="251" w:lineRule="auto"/>
        <w:ind w:right="180" w:firstLine="9"/>
        <w:rPr>
          <w:rFonts w:hint="eastAsia"/>
          <w:spacing w:val="4"/>
          <w:sz w:val="29"/>
          <w:szCs w:val="29"/>
        </w:rPr>
      </w:pPr>
    </w:p>
    <w:p w14:paraId="6DD54CDB">
      <w:pPr>
        <w:pStyle w:val="2"/>
        <w:spacing w:before="73" w:line="251" w:lineRule="auto"/>
        <w:ind w:right="180" w:firstLine="9"/>
        <w:rPr>
          <w:rFonts w:hint="eastAsia"/>
          <w:spacing w:val="4"/>
          <w:sz w:val="29"/>
          <w:szCs w:val="29"/>
        </w:rPr>
      </w:pPr>
      <w:r>
        <w:rPr>
          <w:rFonts w:hint="eastAsia"/>
          <w:spacing w:val="4"/>
          <w:sz w:val="29"/>
          <w:szCs w:val="29"/>
        </w:rPr>
        <w:t>All of this applies to temporal lords, but not in so great a degree as to the clergy.</w:t>
      </w:r>
    </w:p>
    <w:p w14:paraId="50EB0658">
      <w:pPr>
        <w:pStyle w:val="2"/>
        <w:spacing w:before="73" w:line="251" w:lineRule="auto"/>
        <w:ind w:right="180" w:firstLine="9"/>
        <w:rPr>
          <w:rFonts w:hint="eastAsia"/>
          <w:spacing w:val="4"/>
          <w:sz w:val="29"/>
          <w:szCs w:val="29"/>
        </w:rPr>
      </w:pPr>
    </w:p>
    <w:p w14:paraId="3D3462A6">
      <w:pPr>
        <w:pStyle w:val="2"/>
        <w:spacing w:before="73" w:line="251" w:lineRule="auto"/>
        <w:ind w:right="180" w:firstLine="9"/>
        <w:rPr>
          <w:rFonts w:hint="eastAsia"/>
          <w:spacing w:val="4"/>
          <w:sz w:val="29"/>
          <w:szCs w:val="29"/>
        </w:rPr>
      </w:pPr>
      <w:r>
        <w:rPr>
          <w:rFonts w:hint="eastAsia"/>
          <w:spacing w:val="4"/>
          <w:sz w:val="29"/>
          <w:szCs w:val="29"/>
        </w:rPr>
        <w:t>“所有这一切都适用于世俗领主，但其程度不及神职人员。”</w:t>
      </w:r>
    </w:p>
    <w:p w14:paraId="76D24959">
      <w:pPr>
        <w:pStyle w:val="2"/>
        <w:spacing w:before="73" w:line="251" w:lineRule="auto"/>
        <w:ind w:right="180" w:firstLine="9"/>
        <w:rPr>
          <w:rFonts w:hint="eastAsia"/>
          <w:spacing w:val="4"/>
          <w:sz w:val="29"/>
          <w:szCs w:val="29"/>
        </w:rPr>
      </w:pPr>
    </w:p>
    <w:p w14:paraId="199DFBD4">
      <w:pPr>
        <w:pStyle w:val="2"/>
        <w:spacing w:before="73" w:line="251" w:lineRule="auto"/>
        <w:ind w:right="180" w:firstLine="9"/>
        <w:rPr>
          <w:rFonts w:hint="eastAsia"/>
          <w:spacing w:val="4"/>
          <w:sz w:val="29"/>
          <w:szCs w:val="29"/>
        </w:rPr>
      </w:pPr>
      <w:r>
        <w:rPr>
          <w:rFonts w:hint="eastAsia"/>
          <w:spacing w:val="4"/>
          <w:sz w:val="29"/>
          <w:szCs w:val="29"/>
        </w:rPr>
        <w:t>For just as the abomination of desolation begins with a perverted clergy,448 so the consolation begins with a converted clergy.</w:t>
      </w:r>
    </w:p>
    <w:p w14:paraId="5BAC9AC1">
      <w:pPr>
        <w:pStyle w:val="2"/>
        <w:spacing w:before="73" w:line="251" w:lineRule="auto"/>
        <w:ind w:right="180" w:firstLine="9"/>
        <w:rPr>
          <w:rFonts w:hint="eastAsia"/>
          <w:spacing w:val="4"/>
          <w:sz w:val="29"/>
          <w:szCs w:val="29"/>
        </w:rPr>
      </w:pPr>
    </w:p>
    <w:p w14:paraId="3FD47C59">
      <w:pPr>
        <w:pStyle w:val="2"/>
        <w:spacing w:before="73" w:line="251" w:lineRule="auto"/>
        <w:ind w:right="180" w:firstLine="9"/>
        <w:rPr>
          <w:rFonts w:hint="eastAsia"/>
          <w:spacing w:val="4"/>
          <w:sz w:val="29"/>
          <w:szCs w:val="29"/>
        </w:rPr>
      </w:pPr>
      <w:r>
        <w:rPr>
          <w:rFonts w:hint="eastAsia"/>
          <w:spacing w:val="4"/>
          <w:sz w:val="29"/>
          <w:szCs w:val="29"/>
        </w:rPr>
        <w:t>“因为正如招致荒凉的可憎之物 ('abomination of desolation') 始于败坏的神职人员，448 安慰也始于悔改的神职人员。”</w:t>
      </w:r>
    </w:p>
    <w:p w14:paraId="3AFCEE1D">
      <w:pPr>
        <w:pStyle w:val="2"/>
        <w:spacing w:before="73" w:line="251" w:lineRule="auto"/>
        <w:ind w:right="180" w:firstLine="9"/>
        <w:rPr>
          <w:rFonts w:hint="eastAsia"/>
          <w:spacing w:val="4"/>
          <w:sz w:val="29"/>
          <w:szCs w:val="29"/>
        </w:rPr>
      </w:pPr>
    </w:p>
    <w:p w14:paraId="741C2C1D">
      <w:pPr>
        <w:pStyle w:val="2"/>
        <w:spacing w:before="73" w:line="251" w:lineRule="auto"/>
        <w:ind w:right="180" w:firstLine="9"/>
        <w:rPr>
          <w:rFonts w:hint="eastAsia"/>
          <w:spacing w:val="4"/>
          <w:sz w:val="29"/>
          <w:szCs w:val="29"/>
        </w:rPr>
      </w:pPr>
      <w:r>
        <w:rPr>
          <w:rFonts w:hint="eastAsia"/>
          <w:spacing w:val="4"/>
          <w:sz w:val="29"/>
          <w:szCs w:val="29"/>
        </w:rPr>
        <w:t>Hence, we Christians need not visit pagans to convert them by enduring martyrdom in their behalf; but we have only to declare with constancy the law of Christ, even before Cesarean prelates, and straightway the flower of martyrdom will be at hand.”</w:t>
      </w:r>
    </w:p>
    <w:p w14:paraId="4664FFA3">
      <w:pPr>
        <w:pStyle w:val="2"/>
        <w:spacing w:before="73" w:line="251" w:lineRule="auto"/>
        <w:ind w:right="180" w:firstLine="9"/>
        <w:rPr>
          <w:rFonts w:hint="eastAsia"/>
          <w:spacing w:val="4"/>
          <w:sz w:val="29"/>
          <w:szCs w:val="29"/>
        </w:rPr>
      </w:pPr>
    </w:p>
    <w:p w14:paraId="3F4EE4EE">
      <w:pPr>
        <w:pStyle w:val="2"/>
        <w:spacing w:before="73" w:line="251" w:lineRule="auto"/>
        <w:ind w:right="180" w:firstLine="9"/>
        <w:rPr>
          <w:rFonts w:hint="eastAsia"/>
          <w:spacing w:val="4"/>
          <w:sz w:val="29"/>
          <w:szCs w:val="29"/>
        </w:rPr>
      </w:pPr>
      <w:r>
        <w:rPr>
          <w:rFonts w:hint="eastAsia"/>
          <w:spacing w:val="4"/>
          <w:sz w:val="29"/>
          <w:szCs w:val="29"/>
        </w:rPr>
        <w:t>“因此，我们基督徒无需去拜访异教徒，通过为他们忍受殉道来使他们归信；我们只需在凯撒式高级教士 (Cesarean prelates) 面前，坚定地宣告基督的律法，殉道的花朵就立刻近在眼前了。”</w:t>
      </w:r>
    </w:p>
    <w:p w14:paraId="525D8060">
      <w:pPr>
        <w:pStyle w:val="2"/>
        <w:spacing w:before="73" w:line="251" w:lineRule="auto"/>
        <w:ind w:right="180" w:firstLine="9"/>
        <w:rPr>
          <w:rFonts w:hint="eastAsia"/>
          <w:spacing w:val="4"/>
          <w:sz w:val="29"/>
          <w:szCs w:val="29"/>
        </w:rPr>
      </w:pPr>
    </w:p>
    <w:p w14:paraId="72275621">
      <w:pPr>
        <w:pStyle w:val="2"/>
        <w:spacing w:before="73" w:line="251" w:lineRule="auto"/>
        <w:ind w:right="180" w:firstLine="9"/>
        <w:rPr>
          <w:rFonts w:hint="eastAsia"/>
          <w:spacing w:val="4"/>
          <w:sz w:val="29"/>
          <w:szCs w:val="29"/>
        </w:rPr>
      </w:pPr>
      <w:r>
        <w:rPr>
          <w:rFonts w:hint="eastAsia"/>
          <w:spacing w:val="4"/>
          <w:sz w:val="29"/>
          <w:szCs w:val="29"/>
        </w:rPr>
        <w:t>124 THE TRIALOGUS.</w:t>
      </w:r>
    </w:p>
    <w:p w14:paraId="64EB72DC">
      <w:pPr>
        <w:pStyle w:val="2"/>
        <w:spacing w:before="73" w:line="251" w:lineRule="auto"/>
        <w:ind w:right="180" w:firstLine="9"/>
        <w:rPr>
          <w:rFonts w:hint="eastAsia"/>
          <w:spacing w:val="4"/>
          <w:sz w:val="29"/>
          <w:szCs w:val="29"/>
        </w:rPr>
      </w:pPr>
    </w:p>
    <w:p w14:paraId="524D3197">
      <w:pPr>
        <w:pStyle w:val="2"/>
        <w:spacing w:before="73" w:line="251" w:lineRule="auto"/>
        <w:ind w:right="180" w:firstLine="9"/>
        <w:rPr>
          <w:rFonts w:hint="eastAsia"/>
          <w:spacing w:val="4"/>
          <w:sz w:val="29"/>
          <w:szCs w:val="29"/>
        </w:rPr>
      </w:pPr>
      <w:r>
        <w:rPr>
          <w:rFonts w:hint="eastAsia"/>
          <w:spacing w:val="4"/>
          <w:sz w:val="29"/>
          <w:szCs w:val="29"/>
        </w:rPr>
        <w:t>124 《三面对话录》。</w:t>
      </w:r>
    </w:p>
    <w:p w14:paraId="2958A508">
      <w:pPr>
        <w:pStyle w:val="2"/>
        <w:spacing w:before="73" w:line="251" w:lineRule="auto"/>
        <w:ind w:right="180" w:firstLine="9"/>
        <w:rPr>
          <w:rFonts w:hint="eastAsia"/>
          <w:spacing w:val="4"/>
          <w:sz w:val="29"/>
          <w:szCs w:val="29"/>
        </w:rPr>
      </w:pPr>
    </w:p>
    <w:p w14:paraId="68042D19">
      <w:pPr>
        <w:pStyle w:val="2"/>
        <w:spacing w:before="73" w:line="251" w:lineRule="auto"/>
        <w:ind w:right="180" w:firstLine="9"/>
        <w:rPr>
          <w:rFonts w:hint="eastAsia"/>
          <w:spacing w:val="4"/>
          <w:sz w:val="29"/>
          <w:szCs w:val="29"/>
        </w:rPr>
      </w:pPr>
      <w:r>
        <w:rPr>
          <w:rFonts w:hint="eastAsia"/>
          <w:spacing w:val="4"/>
          <w:sz w:val="29"/>
          <w:szCs w:val="29"/>
        </w:rPr>
        <w:t>In the seventeenth chapter, this subject is touched upon in still stronger terms, the pontiff being described as “the great Antichrist.”</w:t>
      </w:r>
    </w:p>
    <w:p w14:paraId="23AD54A2">
      <w:pPr>
        <w:pStyle w:val="2"/>
        <w:spacing w:before="73" w:line="251" w:lineRule="auto"/>
        <w:ind w:right="180" w:firstLine="9"/>
        <w:rPr>
          <w:rFonts w:hint="eastAsia"/>
          <w:spacing w:val="4"/>
          <w:sz w:val="29"/>
          <w:szCs w:val="29"/>
        </w:rPr>
      </w:pPr>
    </w:p>
    <w:p w14:paraId="0702993E">
      <w:pPr>
        <w:pStyle w:val="2"/>
        <w:spacing w:before="73" w:line="251" w:lineRule="auto"/>
        <w:ind w:right="180" w:firstLine="9"/>
        <w:rPr>
          <w:rFonts w:hint="eastAsia"/>
          <w:spacing w:val="4"/>
          <w:sz w:val="29"/>
          <w:szCs w:val="29"/>
        </w:rPr>
      </w:pPr>
      <w:r>
        <w:rPr>
          <w:rFonts w:hint="eastAsia"/>
          <w:spacing w:val="4"/>
          <w:sz w:val="29"/>
          <w:szCs w:val="29"/>
        </w:rPr>
        <w:t>在第十七章中，这个主题以更强烈的措辞被触及，教宗被描述为“大敌基督 (the great Antichrist)”。</w:t>
      </w:r>
    </w:p>
    <w:p w14:paraId="56B31BDA">
      <w:pPr>
        <w:pStyle w:val="2"/>
        <w:spacing w:before="73" w:line="251" w:lineRule="auto"/>
        <w:ind w:right="180" w:firstLine="9"/>
        <w:rPr>
          <w:rFonts w:hint="eastAsia"/>
          <w:spacing w:val="4"/>
          <w:sz w:val="29"/>
          <w:szCs w:val="29"/>
        </w:rPr>
      </w:pPr>
    </w:p>
    <w:p w14:paraId="16A13560">
      <w:pPr>
        <w:pStyle w:val="2"/>
        <w:spacing w:before="73" w:line="251" w:lineRule="auto"/>
        <w:ind w:right="180" w:firstLine="9"/>
        <w:rPr>
          <w:rFonts w:hint="eastAsia"/>
          <w:spacing w:val="4"/>
          <w:sz w:val="29"/>
          <w:szCs w:val="29"/>
        </w:rPr>
      </w:pPr>
      <w:r>
        <w:rPr>
          <w:rFonts w:hint="eastAsia"/>
          <w:spacing w:val="4"/>
          <w:sz w:val="29"/>
          <w:szCs w:val="29"/>
        </w:rPr>
        <w:t>“It is supposed, and with much probability, that the Roman pontiff is the great Antichrist, for he falsely asserts that he is in a direct sense the vicar of Christ, and most conformed to him in his life.</w:t>
      </w:r>
    </w:p>
    <w:p w14:paraId="59EBEF4F">
      <w:pPr>
        <w:pStyle w:val="2"/>
        <w:spacing w:before="73" w:line="251" w:lineRule="auto"/>
        <w:ind w:right="180" w:firstLine="9"/>
        <w:rPr>
          <w:rFonts w:hint="eastAsia"/>
          <w:spacing w:val="4"/>
          <w:sz w:val="29"/>
          <w:szCs w:val="29"/>
        </w:rPr>
      </w:pPr>
    </w:p>
    <w:p w14:paraId="64215B17">
      <w:pPr>
        <w:pStyle w:val="2"/>
        <w:spacing w:before="73" w:line="251" w:lineRule="auto"/>
        <w:ind w:right="180" w:firstLine="9"/>
        <w:rPr>
          <w:rFonts w:hint="eastAsia"/>
          <w:spacing w:val="4"/>
          <w:sz w:val="29"/>
          <w:szCs w:val="29"/>
        </w:rPr>
      </w:pPr>
      <w:r>
        <w:rPr>
          <w:rFonts w:hint="eastAsia"/>
          <w:spacing w:val="4"/>
          <w:sz w:val="29"/>
          <w:szCs w:val="29"/>
        </w:rPr>
        <w:t>“据推测，并且很有可能，罗马教宗就是大敌基督，因为他虚假地声称自己是基督直接的代理人 (vicar of Christ)，并且在他的生活中最像祂。”</w:t>
      </w:r>
    </w:p>
    <w:p w14:paraId="3CB61D92">
      <w:pPr>
        <w:pStyle w:val="2"/>
        <w:spacing w:before="73" w:line="251" w:lineRule="auto"/>
        <w:ind w:right="180" w:firstLine="9"/>
        <w:rPr>
          <w:rFonts w:hint="eastAsia"/>
          <w:spacing w:val="4"/>
          <w:sz w:val="29"/>
          <w:szCs w:val="29"/>
        </w:rPr>
      </w:pPr>
    </w:p>
    <w:p w14:paraId="4EC7BA1F">
      <w:pPr>
        <w:pStyle w:val="2"/>
        <w:spacing w:before="73" w:line="251" w:lineRule="auto"/>
        <w:ind w:right="180" w:firstLine="9"/>
        <w:rPr>
          <w:rFonts w:hint="eastAsia"/>
          <w:spacing w:val="4"/>
          <w:sz w:val="29"/>
          <w:szCs w:val="29"/>
        </w:rPr>
      </w:pPr>
      <w:r>
        <w:rPr>
          <w:rFonts w:hint="eastAsia"/>
          <w:spacing w:val="4"/>
          <w:sz w:val="29"/>
          <w:szCs w:val="29"/>
        </w:rPr>
        <w:t>And by consequence, he is the most humble of Christians, the poorest of men, and one separated more than any man beside from the thraldom of secular things.</w:t>
      </w:r>
    </w:p>
    <w:p w14:paraId="40EE170D">
      <w:pPr>
        <w:pStyle w:val="2"/>
        <w:spacing w:before="73" w:line="251" w:lineRule="auto"/>
        <w:ind w:right="180" w:firstLine="9"/>
        <w:rPr>
          <w:rFonts w:hint="eastAsia"/>
          <w:spacing w:val="4"/>
          <w:sz w:val="29"/>
          <w:szCs w:val="29"/>
        </w:rPr>
      </w:pPr>
    </w:p>
    <w:p w14:paraId="62068D39">
      <w:pPr>
        <w:pStyle w:val="2"/>
        <w:spacing w:before="73" w:line="251" w:lineRule="auto"/>
        <w:ind w:right="180" w:firstLine="9"/>
        <w:rPr>
          <w:rFonts w:hint="eastAsia"/>
          <w:spacing w:val="4"/>
          <w:sz w:val="29"/>
          <w:szCs w:val="29"/>
        </w:rPr>
      </w:pPr>
      <w:r>
        <w:rPr>
          <w:rFonts w:hint="eastAsia"/>
          <w:spacing w:val="4"/>
          <w:sz w:val="29"/>
          <w:szCs w:val="29"/>
        </w:rPr>
        <w:t>“因此，他是基督徒中最谦卑的，人中最贫穷的，并且比任何人都更脱离世俗事物的束缚。”</w:t>
      </w:r>
    </w:p>
    <w:p w14:paraId="725D65BF">
      <w:pPr>
        <w:pStyle w:val="2"/>
        <w:spacing w:before="73" w:line="251" w:lineRule="auto"/>
        <w:ind w:right="180" w:firstLine="9"/>
        <w:rPr>
          <w:rFonts w:hint="eastAsia"/>
          <w:spacing w:val="4"/>
          <w:sz w:val="29"/>
          <w:szCs w:val="29"/>
        </w:rPr>
      </w:pPr>
    </w:p>
    <w:p w14:paraId="78E69844">
      <w:pPr>
        <w:pStyle w:val="2"/>
        <w:spacing w:before="73" w:line="251" w:lineRule="auto"/>
        <w:ind w:right="180" w:firstLine="9"/>
        <w:rPr>
          <w:rFonts w:hint="eastAsia"/>
          <w:spacing w:val="4"/>
          <w:sz w:val="29"/>
          <w:szCs w:val="29"/>
        </w:rPr>
      </w:pPr>
      <w:r>
        <w:rPr>
          <w:rFonts w:hint="eastAsia"/>
          <w:spacing w:val="4"/>
          <w:sz w:val="29"/>
          <w:szCs w:val="29"/>
        </w:rPr>
        <w:t>But the falsehood and blasphemy of such assertions are manifest in the fact that his life is the reverse of all this — that he is the most powerful and the most wealthy man in the whole world.</w:t>
      </w:r>
    </w:p>
    <w:p w14:paraId="3FB1AB1A">
      <w:pPr>
        <w:pStyle w:val="2"/>
        <w:spacing w:before="73" w:line="251" w:lineRule="auto"/>
        <w:ind w:right="180" w:firstLine="9"/>
        <w:rPr>
          <w:rFonts w:hint="eastAsia"/>
          <w:spacing w:val="4"/>
          <w:sz w:val="29"/>
          <w:szCs w:val="29"/>
        </w:rPr>
      </w:pPr>
    </w:p>
    <w:p w14:paraId="274DD242">
      <w:pPr>
        <w:pStyle w:val="2"/>
        <w:spacing w:before="73" w:line="251" w:lineRule="auto"/>
        <w:ind w:right="180" w:firstLine="9"/>
        <w:rPr>
          <w:rFonts w:hint="eastAsia"/>
          <w:spacing w:val="4"/>
          <w:sz w:val="29"/>
          <w:szCs w:val="29"/>
        </w:rPr>
      </w:pPr>
      <w:r>
        <w:rPr>
          <w:rFonts w:hint="eastAsia"/>
          <w:spacing w:val="4"/>
          <w:sz w:val="29"/>
          <w:szCs w:val="29"/>
        </w:rPr>
        <w:t>“但这种断言的虚假和亵渎体现在这样一个事实中：他的生活与这一切完全相反——他是整个世界上最有权势和最富有的人。”</w:t>
      </w:r>
    </w:p>
    <w:p w14:paraId="7F0F8E5D">
      <w:pPr>
        <w:pStyle w:val="2"/>
        <w:spacing w:before="73" w:line="251" w:lineRule="auto"/>
        <w:ind w:right="180" w:firstLine="9"/>
        <w:rPr>
          <w:rFonts w:hint="eastAsia"/>
          <w:spacing w:val="4"/>
          <w:sz w:val="29"/>
          <w:szCs w:val="29"/>
        </w:rPr>
      </w:pPr>
    </w:p>
    <w:p w14:paraId="1099109A">
      <w:pPr>
        <w:pStyle w:val="2"/>
        <w:spacing w:before="73" w:line="251" w:lineRule="auto"/>
        <w:ind w:right="180" w:firstLine="9"/>
        <w:rPr>
          <w:rFonts w:hint="eastAsia"/>
          <w:spacing w:val="4"/>
          <w:sz w:val="29"/>
          <w:szCs w:val="29"/>
        </w:rPr>
      </w:pPr>
      <w:r>
        <w:rPr>
          <w:rFonts w:hint="eastAsia"/>
          <w:spacing w:val="4"/>
          <w:sz w:val="29"/>
          <w:szCs w:val="29"/>
        </w:rPr>
        <w:t>And what can be more contrary to the poverty of Him who had nowhere to lay his head?</w:t>
      </w:r>
    </w:p>
    <w:p w14:paraId="610BDDD3">
      <w:pPr>
        <w:pStyle w:val="2"/>
        <w:spacing w:before="73" w:line="251" w:lineRule="auto"/>
        <w:ind w:right="180" w:firstLine="9"/>
        <w:rPr>
          <w:rFonts w:hint="eastAsia"/>
          <w:spacing w:val="4"/>
          <w:sz w:val="29"/>
          <w:szCs w:val="29"/>
        </w:rPr>
      </w:pPr>
    </w:p>
    <w:p w14:paraId="3F0A58D0">
      <w:pPr>
        <w:pStyle w:val="2"/>
        <w:spacing w:before="73" w:line="251" w:lineRule="auto"/>
        <w:ind w:right="180" w:firstLine="9"/>
        <w:rPr>
          <w:rFonts w:hint="eastAsia"/>
          <w:spacing w:val="4"/>
          <w:sz w:val="29"/>
          <w:szCs w:val="29"/>
        </w:rPr>
      </w:pPr>
      <w:r>
        <w:rPr>
          <w:rFonts w:hint="eastAsia"/>
          <w:spacing w:val="4"/>
          <w:sz w:val="29"/>
          <w:szCs w:val="29"/>
        </w:rPr>
        <w:t>“还有什么比这更与那位连枕头的地方都没有的祂的贫穷相悖呢？”</w:t>
      </w:r>
    </w:p>
    <w:p w14:paraId="1D7E07BA">
      <w:pPr>
        <w:pStyle w:val="2"/>
        <w:spacing w:before="73" w:line="251" w:lineRule="auto"/>
        <w:ind w:right="180" w:firstLine="9"/>
        <w:rPr>
          <w:rFonts w:hint="eastAsia"/>
          <w:spacing w:val="4"/>
          <w:sz w:val="29"/>
          <w:szCs w:val="29"/>
        </w:rPr>
      </w:pPr>
    </w:p>
    <w:p w14:paraId="005C4F62">
      <w:pPr>
        <w:pStyle w:val="2"/>
        <w:spacing w:before="73" w:line="251" w:lineRule="auto"/>
        <w:ind w:right="180" w:firstLine="9"/>
        <w:rPr>
          <w:rFonts w:hint="eastAsia"/>
          <w:spacing w:val="4"/>
          <w:sz w:val="29"/>
          <w:szCs w:val="29"/>
        </w:rPr>
      </w:pPr>
      <w:r>
        <w:rPr>
          <w:rFonts w:hint="eastAsia"/>
          <w:spacing w:val="4"/>
          <w:sz w:val="29"/>
          <w:szCs w:val="29"/>
        </w:rPr>
        <w:t>How can such an Antichrist be described as a vicar bearing any resemblance to Christ?</w:t>
      </w:r>
    </w:p>
    <w:p w14:paraId="02FD5686">
      <w:pPr>
        <w:pStyle w:val="2"/>
        <w:spacing w:before="73" w:line="251" w:lineRule="auto"/>
        <w:ind w:right="180" w:firstLine="9"/>
        <w:rPr>
          <w:rFonts w:hint="eastAsia"/>
          <w:spacing w:val="4"/>
          <w:sz w:val="29"/>
          <w:szCs w:val="29"/>
        </w:rPr>
      </w:pPr>
    </w:p>
    <w:p w14:paraId="15641598">
      <w:pPr>
        <w:pStyle w:val="2"/>
        <w:spacing w:before="73" w:line="251" w:lineRule="auto"/>
        <w:ind w:right="180" w:firstLine="9"/>
        <w:rPr>
          <w:rFonts w:hint="eastAsia"/>
          <w:spacing w:val="4"/>
          <w:sz w:val="29"/>
          <w:szCs w:val="29"/>
        </w:rPr>
      </w:pPr>
      <w:r>
        <w:rPr>
          <w:rFonts w:hint="eastAsia"/>
          <w:spacing w:val="4"/>
          <w:sz w:val="29"/>
          <w:szCs w:val="29"/>
        </w:rPr>
        <w:t>“这样一个敌基督 (Antichrist) 如何能被描述为一个与基督有任何相似之处的代理人呢？”</w:t>
      </w:r>
    </w:p>
    <w:p w14:paraId="57DA61D7">
      <w:pPr>
        <w:pStyle w:val="2"/>
        <w:spacing w:before="73" w:line="251" w:lineRule="auto"/>
        <w:ind w:right="180" w:firstLine="9"/>
        <w:rPr>
          <w:rFonts w:hint="eastAsia"/>
          <w:spacing w:val="4"/>
          <w:sz w:val="29"/>
          <w:szCs w:val="29"/>
        </w:rPr>
      </w:pPr>
    </w:p>
    <w:p w14:paraId="09EA368F">
      <w:pPr>
        <w:pStyle w:val="2"/>
        <w:spacing w:before="73" w:line="251" w:lineRule="auto"/>
        <w:ind w:right="180" w:firstLine="9"/>
        <w:rPr>
          <w:rFonts w:hint="eastAsia"/>
          <w:spacing w:val="4"/>
          <w:sz w:val="29"/>
          <w:szCs w:val="29"/>
        </w:rPr>
      </w:pPr>
      <w:r>
        <w:rPr>
          <w:rFonts w:hint="eastAsia"/>
          <w:spacing w:val="4"/>
          <w:sz w:val="29"/>
          <w:szCs w:val="29"/>
        </w:rPr>
        <w:t>From the fact of what we see in him, it is clear that so far from being the most humble of men, he is vicar to the king of pride, set up over us all.</w:t>
      </w:r>
    </w:p>
    <w:p w14:paraId="0AEB00B9">
      <w:pPr>
        <w:pStyle w:val="2"/>
        <w:spacing w:before="73" w:line="251" w:lineRule="auto"/>
        <w:ind w:right="180" w:firstLine="9"/>
        <w:rPr>
          <w:rFonts w:hint="eastAsia"/>
          <w:spacing w:val="4"/>
          <w:sz w:val="29"/>
          <w:szCs w:val="29"/>
        </w:rPr>
      </w:pPr>
    </w:p>
    <w:p w14:paraId="5A6497D9">
      <w:pPr>
        <w:pStyle w:val="2"/>
        <w:spacing w:before="73" w:line="251" w:lineRule="auto"/>
        <w:ind w:right="180" w:firstLine="9"/>
        <w:rPr>
          <w:rFonts w:hint="eastAsia"/>
          <w:spacing w:val="4"/>
          <w:sz w:val="29"/>
          <w:szCs w:val="29"/>
        </w:rPr>
      </w:pPr>
      <w:r>
        <w:rPr>
          <w:rFonts w:hint="eastAsia"/>
          <w:spacing w:val="4"/>
          <w:sz w:val="29"/>
          <w:szCs w:val="29"/>
        </w:rPr>
        <w:t>“从我们在他身上所见的事实来看，很明显，他远非人中最谦卑的，而是骄傲之王的代理人，被设立在我们所有人之上。”</w:t>
      </w:r>
    </w:p>
    <w:p w14:paraId="77D6EEEE">
      <w:pPr>
        <w:pStyle w:val="2"/>
        <w:spacing w:before="73" w:line="251" w:lineRule="auto"/>
        <w:ind w:right="180" w:firstLine="9"/>
        <w:rPr>
          <w:rFonts w:hint="eastAsia"/>
          <w:spacing w:val="4"/>
          <w:sz w:val="29"/>
          <w:szCs w:val="29"/>
        </w:rPr>
      </w:pPr>
    </w:p>
    <w:p w14:paraId="0190478E">
      <w:pPr>
        <w:pStyle w:val="2"/>
        <w:spacing w:before="73" w:line="251" w:lineRule="auto"/>
        <w:ind w:right="180" w:firstLine="9"/>
        <w:rPr>
          <w:rFonts w:hint="eastAsia"/>
          <w:spacing w:val="4"/>
          <w:sz w:val="29"/>
          <w:szCs w:val="29"/>
        </w:rPr>
      </w:pPr>
      <w:r>
        <w:rPr>
          <w:rFonts w:hint="eastAsia"/>
          <w:spacing w:val="4"/>
          <w:sz w:val="29"/>
          <w:szCs w:val="29"/>
        </w:rPr>
        <w:t>The great mart in respect to worldly possessions lies in the hands of the pope.</w:t>
      </w:r>
    </w:p>
    <w:p w14:paraId="20A6AF15">
      <w:pPr>
        <w:pStyle w:val="2"/>
        <w:spacing w:before="73" w:line="251" w:lineRule="auto"/>
        <w:ind w:right="180" w:firstLine="9"/>
        <w:rPr>
          <w:rFonts w:hint="eastAsia"/>
          <w:spacing w:val="4"/>
          <w:sz w:val="29"/>
          <w:szCs w:val="29"/>
        </w:rPr>
      </w:pPr>
    </w:p>
    <w:p w14:paraId="682C785E">
      <w:pPr>
        <w:pStyle w:val="2"/>
        <w:spacing w:before="73" w:line="251" w:lineRule="auto"/>
        <w:ind w:right="180" w:firstLine="9"/>
        <w:rPr>
          <w:rFonts w:hint="eastAsia"/>
          <w:spacing w:val="4"/>
          <w:sz w:val="29"/>
          <w:szCs w:val="29"/>
        </w:rPr>
      </w:pPr>
      <w:r>
        <w:rPr>
          <w:rFonts w:hint="eastAsia"/>
          <w:spacing w:val="4"/>
          <w:sz w:val="29"/>
          <w:szCs w:val="29"/>
        </w:rPr>
        <w:t>“关于世俗财产的巨大市场掌握在教皇手中。”</w:t>
      </w:r>
    </w:p>
    <w:p w14:paraId="19B96001">
      <w:pPr>
        <w:pStyle w:val="2"/>
        <w:spacing w:before="73" w:line="251" w:lineRule="auto"/>
        <w:ind w:right="180" w:firstLine="9"/>
        <w:rPr>
          <w:rFonts w:hint="eastAsia"/>
          <w:spacing w:val="4"/>
          <w:sz w:val="29"/>
          <w:szCs w:val="29"/>
        </w:rPr>
      </w:pPr>
    </w:p>
    <w:p w14:paraId="2559C438">
      <w:pPr>
        <w:pStyle w:val="2"/>
        <w:spacing w:before="73" w:line="251" w:lineRule="auto"/>
        <w:ind w:right="180" w:firstLine="9"/>
        <w:rPr>
          <w:rFonts w:hint="eastAsia"/>
          <w:spacing w:val="4"/>
          <w:sz w:val="29"/>
          <w:szCs w:val="29"/>
        </w:rPr>
      </w:pPr>
      <w:r>
        <w:rPr>
          <w:rFonts w:hint="eastAsia"/>
          <w:spacing w:val="4"/>
          <w:sz w:val="29"/>
          <w:szCs w:val="29"/>
        </w:rPr>
        <w:t>And yet Christ declared that he was not a ruler or divider in a case between two brethren, when the worldly matter in dispute was comparatively small.</w:t>
      </w:r>
    </w:p>
    <w:p w14:paraId="20612D38">
      <w:pPr>
        <w:pStyle w:val="2"/>
        <w:spacing w:before="73" w:line="251" w:lineRule="auto"/>
        <w:ind w:right="180" w:firstLine="9"/>
        <w:rPr>
          <w:rFonts w:hint="eastAsia"/>
          <w:spacing w:val="4"/>
          <w:sz w:val="29"/>
          <w:szCs w:val="29"/>
        </w:rPr>
      </w:pPr>
    </w:p>
    <w:p w14:paraId="3C37E852">
      <w:pPr>
        <w:pStyle w:val="2"/>
        <w:spacing w:before="73" w:line="251" w:lineRule="auto"/>
        <w:ind w:right="180" w:firstLine="9"/>
        <w:rPr>
          <w:rFonts w:hint="eastAsia"/>
          <w:spacing w:val="4"/>
          <w:sz w:val="29"/>
          <w:szCs w:val="29"/>
        </w:rPr>
      </w:pPr>
      <w:r>
        <w:rPr>
          <w:rFonts w:hint="eastAsia"/>
          <w:spacing w:val="4"/>
          <w:sz w:val="29"/>
          <w:szCs w:val="29"/>
        </w:rPr>
        <w:t>“然而基督却宣称，当两个弟兄之间争执的世俗事务相对较小时，祂不是一个统治者或分家业的人。”</w:t>
      </w:r>
    </w:p>
    <w:p w14:paraId="3063D9D6">
      <w:pPr>
        <w:pStyle w:val="2"/>
        <w:spacing w:before="73" w:line="251" w:lineRule="auto"/>
        <w:ind w:right="180" w:firstLine="9"/>
        <w:rPr>
          <w:rFonts w:hint="eastAsia"/>
          <w:spacing w:val="4"/>
          <w:sz w:val="29"/>
          <w:szCs w:val="29"/>
        </w:rPr>
      </w:pPr>
    </w:p>
    <w:p w14:paraId="2A664D98">
      <w:pPr>
        <w:pStyle w:val="2"/>
        <w:spacing w:before="73" w:line="251" w:lineRule="auto"/>
        <w:ind w:right="180" w:firstLine="9"/>
        <w:rPr>
          <w:rFonts w:hint="eastAsia"/>
          <w:spacing w:val="4"/>
          <w:sz w:val="29"/>
          <w:szCs w:val="29"/>
        </w:rPr>
      </w:pPr>
      <w:r>
        <w:rPr>
          <w:rFonts w:hint="eastAsia"/>
          <w:spacing w:val="4"/>
          <w:sz w:val="29"/>
          <w:szCs w:val="29"/>
        </w:rPr>
        <w:t>“Since the church is so greatly harmed from this cause, Christ has said — ‘Whoever reads, let him understand.’</w:t>
      </w:r>
    </w:p>
    <w:p w14:paraId="06DA6F44">
      <w:pPr>
        <w:pStyle w:val="2"/>
        <w:spacing w:before="73" w:line="251" w:lineRule="auto"/>
        <w:ind w:right="180" w:firstLine="9"/>
        <w:rPr>
          <w:rFonts w:hint="eastAsia"/>
          <w:spacing w:val="4"/>
          <w:sz w:val="29"/>
          <w:szCs w:val="29"/>
        </w:rPr>
      </w:pPr>
    </w:p>
    <w:p w14:paraId="2DB5E301">
      <w:pPr>
        <w:pStyle w:val="2"/>
        <w:spacing w:before="73" w:line="251" w:lineRule="auto"/>
        <w:ind w:right="180" w:firstLine="9"/>
        <w:rPr>
          <w:rFonts w:hint="eastAsia"/>
          <w:spacing w:val="4"/>
          <w:sz w:val="29"/>
          <w:szCs w:val="29"/>
        </w:rPr>
      </w:pPr>
      <w:r>
        <w:rPr>
          <w:rFonts w:hint="eastAsia"/>
          <w:spacing w:val="4"/>
          <w:sz w:val="29"/>
          <w:szCs w:val="29"/>
        </w:rPr>
        <w:t>“既然教会因此受到如此大的伤害，基督曾说——‘读这经的人须要会意。’”</w:t>
      </w:r>
    </w:p>
    <w:p w14:paraId="66434521">
      <w:pPr>
        <w:pStyle w:val="2"/>
        <w:spacing w:before="73" w:line="251" w:lineRule="auto"/>
        <w:ind w:right="180" w:firstLine="9"/>
        <w:rPr>
          <w:rFonts w:hint="eastAsia"/>
          <w:spacing w:val="4"/>
          <w:sz w:val="29"/>
          <w:szCs w:val="29"/>
        </w:rPr>
      </w:pPr>
    </w:p>
    <w:p w14:paraId="1F7CC825">
      <w:pPr>
        <w:pStyle w:val="2"/>
        <w:spacing w:before="73" w:line="251" w:lineRule="auto"/>
        <w:ind w:right="180" w:firstLine="9"/>
        <w:rPr>
          <w:rFonts w:hint="eastAsia"/>
          <w:spacing w:val="4"/>
          <w:sz w:val="29"/>
          <w:szCs w:val="29"/>
        </w:rPr>
      </w:pPr>
      <w:r>
        <w:rPr>
          <w:rFonts w:hint="eastAsia"/>
          <w:spacing w:val="4"/>
          <w:sz w:val="29"/>
          <w:szCs w:val="29"/>
        </w:rPr>
        <w:t>And without doubt, when a man does see this danger, he should, in charity, labor to make it known even to the death.</w:t>
      </w:r>
    </w:p>
    <w:p w14:paraId="43563B0C">
      <w:pPr>
        <w:pStyle w:val="2"/>
        <w:spacing w:before="73" w:line="251" w:lineRule="auto"/>
        <w:ind w:right="180" w:firstLine="9"/>
        <w:rPr>
          <w:rFonts w:hint="eastAsia"/>
          <w:spacing w:val="4"/>
          <w:sz w:val="29"/>
          <w:szCs w:val="29"/>
        </w:rPr>
      </w:pPr>
    </w:p>
    <w:p w14:paraId="06EF514B">
      <w:pPr>
        <w:pStyle w:val="2"/>
        <w:spacing w:before="73" w:line="251" w:lineRule="auto"/>
        <w:ind w:right="180" w:firstLine="9"/>
        <w:rPr>
          <w:rFonts w:hint="eastAsia"/>
          <w:spacing w:val="4"/>
          <w:sz w:val="29"/>
          <w:szCs w:val="29"/>
        </w:rPr>
      </w:pPr>
      <w:r>
        <w:rPr>
          <w:rFonts w:hint="eastAsia"/>
          <w:spacing w:val="4"/>
          <w:sz w:val="29"/>
          <w:szCs w:val="29"/>
        </w:rPr>
        <w:t>“毫无疑问，当一个人确实看到这种危险时，他应当出于爱德 (charity)，努力将其广为人知，甚至至死。”</w:t>
      </w:r>
    </w:p>
    <w:p w14:paraId="2A79120B">
      <w:pPr>
        <w:pStyle w:val="2"/>
        <w:spacing w:before="73" w:line="251" w:lineRule="auto"/>
        <w:ind w:right="180" w:firstLine="9"/>
        <w:rPr>
          <w:rFonts w:hint="eastAsia"/>
          <w:spacing w:val="4"/>
          <w:sz w:val="29"/>
          <w:szCs w:val="29"/>
        </w:rPr>
      </w:pPr>
    </w:p>
    <w:p w14:paraId="66B336DF">
      <w:pPr>
        <w:pStyle w:val="2"/>
        <w:spacing w:before="73" w:line="251" w:lineRule="auto"/>
        <w:ind w:right="180" w:firstLine="9"/>
        <w:rPr>
          <w:rFonts w:hint="eastAsia"/>
          <w:spacing w:val="4"/>
          <w:sz w:val="29"/>
          <w:szCs w:val="29"/>
        </w:rPr>
      </w:pPr>
      <w:r>
        <w:rPr>
          <w:rFonts w:hint="eastAsia"/>
          <w:spacing w:val="4"/>
          <w:sz w:val="29"/>
          <w:szCs w:val="29"/>
        </w:rPr>
        <w:t>For otherwise he would be guilty of hiding his Lord’s talent, and God would have given him knowledge in vain.450</w:t>
      </w:r>
    </w:p>
    <w:p w14:paraId="192FE4BA">
      <w:pPr>
        <w:pStyle w:val="2"/>
        <w:spacing w:before="73" w:line="251" w:lineRule="auto"/>
        <w:ind w:right="180" w:firstLine="9"/>
        <w:rPr>
          <w:rFonts w:hint="eastAsia"/>
          <w:spacing w:val="4"/>
          <w:sz w:val="29"/>
          <w:szCs w:val="29"/>
        </w:rPr>
      </w:pPr>
    </w:p>
    <w:p w14:paraId="71225145">
      <w:pPr>
        <w:pStyle w:val="2"/>
        <w:spacing w:before="73" w:line="251" w:lineRule="auto"/>
        <w:ind w:right="180" w:firstLine="9"/>
        <w:rPr>
          <w:rFonts w:hint="eastAsia"/>
          <w:spacing w:val="4"/>
          <w:sz w:val="29"/>
          <w:szCs w:val="29"/>
        </w:rPr>
      </w:pPr>
      <w:r>
        <w:rPr>
          <w:rFonts w:hint="eastAsia"/>
          <w:spacing w:val="4"/>
          <w:sz w:val="29"/>
          <w:szCs w:val="29"/>
        </w:rPr>
        <w:t>“否则他就会犯隐藏主银子的罪，上帝赐给他的知识也就徒然了。450”</w:t>
      </w:r>
    </w:p>
    <w:p w14:paraId="2897B2D5">
      <w:pPr>
        <w:pStyle w:val="2"/>
        <w:spacing w:before="73" w:line="251" w:lineRule="auto"/>
        <w:ind w:right="180" w:firstLine="9"/>
        <w:rPr>
          <w:rFonts w:hint="eastAsia"/>
          <w:spacing w:val="4"/>
          <w:sz w:val="29"/>
          <w:szCs w:val="29"/>
        </w:rPr>
      </w:pPr>
    </w:p>
    <w:p w14:paraId="0D6BA210">
      <w:pPr>
        <w:pStyle w:val="2"/>
        <w:spacing w:before="73" w:line="251" w:lineRule="auto"/>
        <w:ind w:right="180" w:firstLine="9"/>
        <w:rPr>
          <w:rFonts w:hint="eastAsia"/>
          <w:spacing w:val="4"/>
          <w:sz w:val="29"/>
          <w:szCs w:val="29"/>
        </w:rPr>
      </w:pPr>
      <w:r>
        <w:rPr>
          <w:rFonts w:hint="eastAsia"/>
          <w:spacing w:val="4"/>
          <w:sz w:val="29"/>
          <w:szCs w:val="29"/>
        </w:rPr>
        <w:t>After this great Antichrist, come the lesser Antichrists — the prelates, who desert the office which Christ has assigned to them, and take up another office according to another law.</w:t>
      </w:r>
    </w:p>
    <w:p w14:paraId="08A47327">
      <w:pPr>
        <w:pStyle w:val="2"/>
        <w:spacing w:before="73" w:line="251" w:lineRule="auto"/>
        <w:ind w:right="180" w:firstLine="9"/>
        <w:rPr>
          <w:rFonts w:hint="eastAsia"/>
          <w:spacing w:val="4"/>
          <w:sz w:val="29"/>
          <w:szCs w:val="29"/>
        </w:rPr>
      </w:pPr>
    </w:p>
    <w:p w14:paraId="205CA60A">
      <w:pPr>
        <w:pStyle w:val="2"/>
        <w:spacing w:before="73" w:line="251" w:lineRule="auto"/>
        <w:ind w:right="180" w:firstLine="9"/>
        <w:rPr>
          <w:rFonts w:hint="eastAsia"/>
          <w:spacing w:val="4"/>
          <w:sz w:val="29"/>
          <w:szCs w:val="29"/>
        </w:rPr>
      </w:pPr>
      <w:r>
        <w:rPr>
          <w:rFonts w:hint="eastAsia"/>
          <w:spacing w:val="4"/>
          <w:sz w:val="29"/>
          <w:szCs w:val="29"/>
        </w:rPr>
        <w:t>“在这个大敌基督之后，是较小的敌基督——高级教士 (prelates)，他们离弃了基督指派给他们的职分，而根据另一条律法担任了另一个职位。”</w:t>
      </w:r>
    </w:p>
    <w:p w14:paraId="0367BFA6">
      <w:pPr>
        <w:pStyle w:val="2"/>
        <w:spacing w:before="73" w:line="251" w:lineRule="auto"/>
        <w:ind w:right="180" w:firstLine="9"/>
        <w:rPr>
          <w:rFonts w:hint="eastAsia"/>
          <w:spacing w:val="4"/>
          <w:sz w:val="29"/>
          <w:szCs w:val="29"/>
        </w:rPr>
      </w:pPr>
    </w:p>
    <w:p w14:paraId="49CC719A">
      <w:pPr>
        <w:pStyle w:val="2"/>
        <w:spacing w:before="73" w:line="251" w:lineRule="auto"/>
        <w:ind w:right="180" w:firstLine="9"/>
        <w:rPr>
          <w:rFonts w:hint="eastAsia"/>
          <w:spacing w:val="4"/>
          <w:sz w:val="29"/>
          <w:szCs w:val="29"/>
        </w:rPr>
      </w:pPr>
      <w:r>
        <w:rPr>
          <w:rFonts w:hint="eastAsia"/>
          <w:spacing w:val="4"/>
          <w:sz w:val="29"/>
          <w:szCs w:val="29"/>
        </w:rPr>
        <w:t>The injunction of Christ to Peter was, ‘Feed my sheep;’ Joh 21.16</w:t>
      </w:r>
    </w:p>
    <w:p w14:paraId="17B586CA">
      <w:pPr>
        <w:pStyle w:val="2"/>
        <w:spacing w:before="73" w:line="251" w:lineRule="auto"/>
        <w:ind w:right="180" w:firstLine="9"/>
        <w:rPr>
          <w:rFonts w:hint="eastAsia"/>
          <w:spacing w:val="4"/>
          <w:sz w:val="29"/>
          <w:szCs w:val="29"/>
        </w:rPr>
      </w:pPr>
    </w:p>
    <w:p w14:paraId="2C572BA9">
      <w:pPr>
        <w:pStyle w:val="2"/>
        <w:spacing w:before="73" w:line="251" w:lineRule="auto"/>
        <w:ind w:right="180" w:firstLine="9"/>
        <w:rPr>
          <w:rFonts w:hint="eastAsia"/>
          <w:spacing w:val="4"/>
          <w:sz w:val="29"/>
          <w:szCs w:val="29"/>
        </w:rPr>
      </w:pPr>
      <w:r>
        <w:rPr>
          <w:rFonts w:hint="eastAsia"/>
          <w:spacing w:val="4"/>
          <w:sz w:val="29"/>
          <w:szCs w:val="29"/>
        </w:rPr>
        <w:t>“基督对彼得的吩咐是，‘你喂养我的羊；’（约21:16）”</w:t>
      </w:r>
    </w:p>
    <w:p w14:paraId="610068DC">
      <w:pPr>
        <w:pStyle w:val="2"/>
        <w:spacing w:before="73" w:line="251" w:lineRule="auto"/>
        <w:ind w:right="180" w:firstLine="9"/>
        <w:rPr>
          <w:rFonts w:hint="eastAsia"/>
          <w:spacing w:val="4"/>
          <w:sz w:val="29"/>
          <w:szCs w:val="29"/>
        </w:rPr>
      </w:pPr>
    </w:p>
    <w:p w14:paraId="1C74403E">
      <w:pPr>
        <w:pStyle w:val="2"/>
        <w:spacing w:before="73" w:line="251" w:lineRule="auto"/>
        <w:ind w:right="180" w:firstLine="9"/>
        <w:rPr>
          <w:rFonts w:hint="eastAsia"/>
          <w:spacing w:val="4"/>
          <w:sz w:val="29"/>
          <w:szCs w:val="29"/>
        </w:rPr>
      </w:pPr>
      <w:r>
        <w:rPr>
          <w:rFonts w:hint="eastAsia"/>
          <w:spacing w:val="4"/>
          <w:sz w:val="29"/>
          <w:szCs w:val="29"/>
        </w:rPr>
        <w:t>But if you wish to bring this point to a test, look well to the life of Christ and of his apostles, and see how badly they are followed by our spiritual leaders.</w:t>
      </w:r>
    </w:p>
    <w:p w14:paraId="28407F7E">
      <w:pPr>
        <w:pStyle w:val="2"/>
        <w:spacing w:before="73" w:line="251" w:lineRule="auto"/>
        <w:ind w:right="180" w:firstLine="9"/>
        <w:rPr>
          <w:rFonts w:hint="eastAsia"/>
          <w:spacing w:val="4"/>
          <w:sz w:val="29"/>
          <w:szCs w:val="29"/>
        </w:rPr>
      </w:pPr>
    </w:p>
    <w:p w14:paraId="4255A6F6">
      <w:pPr>
        <w:pStyle w:val="2"/>
        <w:spacing w:before="73" w:line="251" w:lineRule="auto"/>
        <w:ind w:right="180" w:firstLine="9"/>
        <w:rPr>
          <w:rFonts w:hint="eastAsia"/>
          <w:spacing w:val="4"/>
          <w:sz w:val="29"/>
          <w:szCs w:val="29"/>
        </w:rPr>
      </w:pPr>
      <w:r>
        <w:rPr>
          <w:rFonts w:hint="eastAsia"/>
          <w:spacing w:val="4"/>
          <w:sz w:val="29"/>
          <w:szCs w:val="29"/>
        </w:rPr>
        <w:t>“但如果你想验证这一点，仔细看看基督和祂使徒们的生活，看看我们的属灵领袖们跟随得多么糟糕。”</w:t>
      </w:r>
    </w:p>
    <w:p w14:paraId="5C8C404C">
      <w:pPr>
        <w:pStyle w:val="2"/>
        <w:spacing w:before="73" w:line="251" w:lineRule="auto"/>
        <w:ind w:right="180" w:firstLine="9"/>
        <w:rPr>
          <w:rFonts w:hint="eastAsia"/>
          <w:spacing w:val="4"/>
          <w:sz w:val="29"/>
          <w:szCs w:val="29"/>
        </w:rPr>
      </w:pPr>
    </w:p>
    <w:p w14:paraId="21D7792B">
      <w:pPr>
        <w:pStyle w:val="2"/>
        <w:spacing w:before="73" w:line="251" w:lineRule="auto"/>
        <w:ind w:right="180" w:firstLine="9"/>
        <w:rPr>
          <w:rFonts w:hint="eastAsia"/>
          <w:spacing w:val="4"/>
          <w:sz w:val="29"/>
          <w:szCs w:val="29"/>
        </w:rPr>
      </w:pPr>
      <w:r>
        <w:rPr>
          <w:rFonts w:hint="eastAsia"/>
          <w:spacing w:val="4"/>
          <w:sz w:val="29"/>
          <w:szCs w:val="29"/>
        </w:rPr>
        <w:t>The duty of preaching is set aside, and the practice of fleecing those committed to their care is introduced in its place.</w:t>
      </w:r>
    </w:p>
    <w:p w14:paraId="16BE9D7A">
      <w:pPr>
        <w:pStyle w:val="2"/>
        <w:spacing w:before="73" w:line="251" w:lineRule="auto"/>
        <w:ind w:right="180" w:firstLine="9"/>
        <w:rPr>
          <w:rFonts w:hint="eastAsia"/>
          <w:spacing w:val="4"/>
          <w:sz w:val="29"/>
          <w:szCs w:val="29"/>
        </w:rPr>
      </w:pPr>
    </w:p>
    <w:p w14:paraId="785AEA3A">
      <w:pPr>
        <w:pStyle w:val="2"/>
        <w:spacing w:before="73" w:line="251" w:lineRule="auto"/>
        <w:ind w:right="180" w:firstLine="9"/>
        <w:rPr>
          <w:rFonts w:hint="eastAsia"/>
          <w:spacing w:val="4"/>
          <w:sz w:val="29"/>
          <w:szCs w:val="29"/>
        </w:rPr>
      </w:pPr>
      <w:r>
        <w:rPr>
          <w:rFonts w:hint="eastAsia"/>
          <w:spacing w:val="4"/>
          <w:sz w:val="29"/>
          <w:szCs w:val="29"/>
        </w:rPr>
        <w:t>“讲道的责任被搁置一旁，取而代之的是剥削那些托付给他们照管之人的做法。”</w:t>
      </w:r>
    </w:p>
    <w:p w14:paraId="4F842361">
      <w:pPr>
        <w:pStyle w:val="2"/>
        <w:spacing w:before="73" w:line="251" w:lineRule="auto"/>
        <w:ind w:right="180" w:firstLine="9"/>
        <w:rPr>
          <w:rFonts w:hint="eastAsia"/>
          <w:spacing w:val="4"/>
          <w:sz w:val="29"/>
          <w:szCs w:val="29"/>
        </w:rPr>
      </w:pPr>
    </w:p>
    <w:p w14:paraId="2AF8E6D6">
      <w:pPr>
        <w:pStyle w:val="2"/>
        <w:spacing w:before="73" w:line="251" w:lineRule="auto"/>
        <w:ind w:right="180" w:firstLine="9"/>
        <w:rPr>
          <w:rFonts w:hint="eastAsia"/>
          <w:spacing w:val="4"/>
          <w:sz w:val="29"/>
          <w:szCs w:val="29"/>
        </w:rPr>
      </w:pPr>
      <w:r>
        <w:rPr>
          <w:rFonts w:hint="eastAsia"/>
          <w:spacing w:val="4"/>
          <w:sz w:val="29"/>
          <w:szCs w:val="29"/>
        </w:rPr>
        <w:t>Let a man bestow only slight attention on what is going on in modern times, and on the laws of Antichrist, and he will see that they are contrary in every respect to the laws and the office of Christ.”</w:t>
      </w:r>
    </w:p>
    <w:p w14:paraId="54076255">
      <w:pPr>
        <w:pStyle w:val="2"/>
        <w:spacing w:before="73" w:line="251" w:lineRule="auto"/>
        <w:ind w:right="180" w:firstLine="9"/>
        <w:rPr>
          <w:rFonts w:hint="eastAsia"/>
          <w:spacing w:val="4"/>
          <w:sz w:val="29"/>
          <w:szCs w:val="29"/>
        </w:rPr>
      </w:pPr>
    </w:p>
    <w:p w14:paraId="3F0754FE">
      <w:pPr>
        <w:pStyle w:val="2"/>
        <w:spacing w:before="73" w:line="251" w:lineRule="auto"/>
        <w:ind w:right="180" w:firstLine="9"/>
        <w:rPr>
          <w:rFonts w:hint="eastAsia"/>
          <w:spacing w:val="4"/>
          <w:sz w:val="29"/>
          <w:szCs w:val="29"/>
        </w:rPr>
      </w:pPr>
      <w:r>
        <w:rPr>
          <w:rFonts w:hint="eastAsia"/>
          <w:spacing w:val="4"/>
          <w:sz w:val="29"/>
          <w:szCs w:val="29"/>
        </w:rPr>
        <w:t>“让一个人只需稍微关注一下现代正在发生的事情，以及敌基督的律法，他就会看到它们在各方面都与基督的律法和职分相悖。”</w:t>
      </w:r>
    </w:p>
    <w:p w14:paraId="6B4E9652">
      <w:pPr>
        <w:pStyle w:val="2"/>
        <w:spacing w:before="73" w:line="251" w:lineRule="auto"/>
        <w:ind w:right="180" w:firstLine="9"/>
        <w:rPr>
          <w:rFonts w:hint="eastAsia"/>
          <w:spacing w:val="4"/>
          <w:sz w:val="29"/>
          <w:szCs w:val="29"/>
        </w:rPr>
      </w:pPr>
    </w:p>
    <w:p w14:paraId="51110937">
      <w:pPr>
        <w:pStyle w:val="2"/>
        <w:spacing w:before="73" w:line="251" w:lineRule="auto"/>
        <w:ind w:right="180" w:firstLine="9"/>
        <w:rPr>
          <w:rFonts w:hint="eastAsia"/>
          <w:spacing w:val="4"/>
          <w:sz w:val="29"/>
          <w:szCs w:val="29"/>
        </w:rPr>
      </w:pPr>
      <w:r>
        <w:rPr>
          <w:rFonts w:hint="eastAsia"/>
          <w:spacing w:val="4"/>
          <w:sz w:val="29"/>
          <w:szCs w:val="29"/>
        </w:rPr>
        <w:t>The next chapter is on avarice, which Phronesis describes as consisting in an inordinate love of temporal things.</w:t>
      </w:r>
    </w:p>
    <w:p w14:paraId="144007DC">
      <w:pPr>
        <w:pStyle w:val="2"/>
        <w:spacing w:before="73" w:line="251" w:lineRule="auto"/>
        <w:ind w:right="180" w:firstLine="9"/>
        <w:rPr>
          <w:rFonts w:hint="eastAsia"/>
          <w:spacing w:val="4"/>
          <w:sz w:val="29"/>
          <w:szCs w:val="29"/>
        </w:rPr>
      </w:pPr>
    </w:p>
    <w:p w14:paraId="5A4AFE30">
      <w:pPr>
        <w:pStyle w:val="2"/>
        <w:spacing w:before="73" w:line="251" w:lineRule="auto"/>
        <w:ind w:right="180" w:firstLine="9"/>
        <w:rPr>
          <w:rFonts w:hint="eastAsia"/>
          <w:spacing w:val="4"/>
          <w:sz w:val="29"/>
          <w:szCs w:val="29"/>
        </w:rPr>
      </w:pPr>
      <w:r>
        <w:rPr>
          <w:rFonts w:hint="eastAsia"/>
          <w:spacing w:val="4"/>
          <w:sz w:val="29"/>
          <w:szCs w:val="29"/>
        </w:rPr>
        <w:t>下一章是关于贪婪 (avarice)，弗洛涅西斯 (Phronesis) 将其描述为对属世事物的无度之爱。</w:t>
      </w:r>
    </w:p>
    <w:p w14:paraId="6831222C">
      <w:pPr>
        <w:pStyle w:val="2"/>
        <w:spacing w:before="73" w:line="251" w:lineRule="auto"/>
        <w:ind w:right="180" w:firstLine="9"/>
        <w:rPr>
          <w:rFonts w:hint="eastAsia"/>
          <w:spacing w:val="4"/>
          <w:sz w:val="29"/>
          <w:szCs w:val="29"/>
        </w:rPr>
      </w:pPr>
    </w:p>
    <w:p w14:paraId="68065C8C">
      <w:pPr>
        <w:pStyle w:val="2"/>
        <w:spacing w:before="73" w:line="251" w:lineRule="auto"/>
        <w:ind w:right="180" w:firstLine="9"/>
        <w:rPr>
          <w:rFonts w:hint="eastAsia"/>
          <w:spacing w:val="4"/>
          <w:sz w:val="29"/>
          <w:szCs w:val="29"/>
        </w:rPr>
      </w:pPr>
      <w:r>
        <w:rPr>
          <w:rFonts w:hint="eastAsia"/>
          <w:spacing w:val="4"/>
          <w:sz w:val="29"/>
          <w:szCs w:val="29"/>
        </w:rPr>
        <w:t>“Learned men teach us that the soul is more pure and sublime in its nature than the heavens we behold above us; and just as the heavens are exalted above the earth by their position, so the soul should be exalted above worldly things in its affections.</w:t>
      </w:r>
    </w:p>
    <w:p w14:paraId="443A98E1">
      <w:pPr>
        <w:pStyle w:val="2"/>
        <w:spacing w:before="73" w:line="251" w:lineRule="auto"/>
        <w:ind w:right="180" w:firstLine="9"/>
        <w:rPr>
          <w:rFonts w:hint="eastAsia"/>
          <w:spacing w:val="4"/>
          <w:sz w:val="29"/>
          <w:szCs w:val="29"/>
        </w:rPr>
      </w:pPr>
    </w:p>
    <w:p w14:paraId="6E108D89">
      <w:pPr>
        <w:pStyle w:val="2"/>
        <w:spacing w:before="73" w:line="251" w:lineRule="auto"/>
        <w:ind w:right="180" w:firstLine="9"/>
        <w:rPr>
          <w:rFonts w:hint="eastAsia"/>
          <w:spacing w:val="4"/>
          <w:sz w:val="29"/>
          <w:szCs w:val="29"/>
        </w:rPr>
      </w:pPr>
      <w:r>
        <w:rPr>
          <w:rFonts w:hint="eastAsia"/>
          <w:spacing w:val="4"/>
          <w:sz w:val="29"/>
          <w:szCs w:val="29"/>
        </w:rPr>
        <w:t>“有学识的人教导我们，灵魂的本性比我们头顶所见的诸天更纯净、更高超；正如诸天因其位置而高超于地，灵魂也应在其情感上高超于世俗事物。”</w:t>
      </w:r>
    </w:p>
    <w:p w14:paraId="6D0F1235">
      <w:pPr>
        <w:pStyle w:val="2"/>
        <w:spacing w:before="73" w:line="251" w:lineRule="auto"/>
        <w:ind w:right="180" w:firstLine="9"/>
        <w:rPr>
          <w:rFonts w:hint="eastAsia"/>
          <w:spacing w:val="4"/>
          <w:sz w:val="29"/>
          <w:szCs w:val="29"/>
        </w:rPr>
      </w:pPr>
    </w:p>
    <w:p w14:paraId="0B9EC5F5">
      <w:pPr>
        <w:pStyle w:val="2"/>
        <w:spacing w:before="73" w:line="251" w:lineRule="auto"/>
        <w:ind w:right="180" w:firstLine="9"/>
        <w:rPr>
          <w:rFonts w:hint="eastAsia"/>
          <w:spacing w:val="4"/>
          <w:sz w:val="29"/>
          <w:szCs w:val="29"/>
        </w:rPr>
      </w:pPr>
      <w:r>
        <w:rPr>
          <w:rFonts w:hint="eastAsia"/>
          <w:spacing w:val="4"/>
          <w:sz w:val="29"/>
          <w:szCs w:val="29"/>
        </w:rPr>
        <w:t>THE THIRD BOOK. 125</w:t>
      </w:r>
    </w:p>
    <w:p w14:paraId="32D46730">
      <w:pPr>
        <w:pStyle w:val="2"/>
        <w:spacing w:before="73" w:line="251" w:lineRule="auto"/>
        <w:ind w:right="180" w:firstLine="9"/>
        <w:rPr>
          <w:rFonts w:hint="eastAsia"/>
          <w:spacing w:val="4"/>
          <w:sz w:val="29"/>
          <w:szCs w:val="29"/>
        </w:rPr>
      </w:pPr>
    </w:p>
    <w:p w14:paraId="41D5A12F">
      <w:pPr>
        <w:pStyle w:val="2"/>
        <w:spacing w:before="73" w:line="251" w:lineRule="auto"/>
        <w:ind w:right="180" w:firstLine="9"/>
        <w:rPr>
          <w:rFonts w:hint="eastAsia"/>
          <w:spacing w:val="4"/>
          <w:sz w:val="29"/>
          <w:szCs w:val="29"/>
        </w:rPr>
      </w:pPr>
      <w:r>
        <w:rPr>
          <w:rFonts w:hint="eastAsia"/>
          <w:spacing w:val="4"/>
          <w:sz w:val="29"/>
          <w:szCs w:val="29"/>
        </w:rPr>
        <w:t>第三卷。125</w:t>
      </w:r>
    </w:p>
    <w:p w14:paraId="631C79E4">
      <w:pPr>
        <w:pStyle w:val="2"/>
        <w:spacing w:before="73" w:line="251" w:lineRule="auto"/>
        <w:ind w:right="180" w:firstLine="9"/>
        <w:rPr>
          <w:rFonts w:hint="eastAsia"/>
          <w:spacing w:val="4"/>
          <w:sz w:val="29"/>
          <w:szCs w:val="29"/>
        </w:rPr>
      </w:pPr>
    </w:p>
    <w:p w14:paraId="52D24D15">
      <w:pPr>
        <w:pStyle w:val="2"/>
        <w:spacing w:before="73" w:line="251" w:lineRule="auto"/>
        <w:ind w:right="180" w:firstLine="9"/>
        <w:rPr>
          <w:rFonts w:hint="eastAsia"/>
          <w:spacing w:val="4"/>
          <w:sz w:val="29"/>
          <w:szCs w:val="29"/>
        </w:rPr>
      </w:pPr>
      <w:r>
        <w:rPr>
          <w:rFonts w:hint="eastAsia"/>
          <w:spacing w:val="4"/>
          <w:sz w:val="29"/>
          <w:szCs w:val="29"/>
        </w:rPr>
        <w:t>“The avaricious man, accordingly, should beware of doing a thing so monstrous as that of making this heaven within him, fashioned after the likeness of God, in order to adhere unnaturally to the earth — inasmuch as the pure soul is the habitation of God.</w:t>
      </w:r>
    </w:p>
    <w:p w14:paraId="10924E7B">
      <w:pPr>
        <w:pStyle w:val="2"/>
        <w:spacing w:before="73" w:line="251" w:lineRule="auto"/>
        <w:ind w:right="180" w:firstLine="9"/>
        <w:rPr>
          <w:rFonts w:hint="eastAsia"/>
          <w:spacing w:val="4"/>
          <w:sz w:val="29"/>
          <w:szCs w:val="29"/>
        </w:rPr>
      </w:pPr>
    </w:p>
    <w:p w14:paraId="13C1D6BF">
      <w:pPr>
        <w:pStyle w:val="2"/>
        <w:spacing w:before="73" w:line="251" w:lineRule="auto"/>
        <w:ind w:right="180" w:firstLine="9"/>
        <w:rPr>
          <w:rFonts w:hint="eastAsia"/>
          <w:spacing w:val="4"/>
          <w:sz w:val="29"/>
          <w:szCs w:val="29"/>
        </w:rPr>
      </w:pPr>
      <w:r>
        <w:rPr>
          <w:rFonts w:hint="eastAsia"/>
          <w:spacing w:val="4"/>
          <w:sz w:val="29"/>
          <w:szCs w:val="29"/>
        </w:rPr>
        <w:t>“因此，贪婪的人应当警惕，不要做出如此怪诞的事情，即将他里面这个按照上帝形象塑造的天堂，用来非自然地依附于地——因为纯洁的灵魂是上帝的居所。”</w:t>
      </w:r>
    </w:p>
    <w:p w14:paraId="1B6D467B">
      <w:pPr>
        <w:pStyle w:val="2"/>
        <w:spacing w:before="73" w:line="251" w:lineRule="auto"/>
        <w:ind w:right="180" w:firstLine="9"/>
        <w:rPr>
          <w:rFonts w:hint="eastAsia"/>
          <w:spacing w:val="4"/>
          <w:sz w:val="29"/>
          <w:szCs w:val="29"/>
        </w:rPr>
      </w:pPr>
    </w:p>
    <w:p w14:paraId="78D70593">
      <w:pPr>
        <w:pStyle w:val="2"/>
        <w:spacing w:before="73" w:line="251" w:lineRule="auto"/>
        <w:ind w:right="180" w:firstLine="9"/>
        <w:rPr>
          <w:rFonts w:hint="eastAsia"/>
          <w:spacing w:val="4"/>
          <w:sz w:val="29"/>
          <w:szCs w:val="29"/>
        </w:rPr>
      </w:pPr>
      <w:r>
        <w:rPr>
          <w:rFonts w:hint="eastAsia"/>
          <w:spacing w:val="4"/>
          <w:sz w:val="29"/>
          <w:szCs w:val="29"/>
        </w:rPr>
        <w:t>By doing so, he would wickedly cut himself off from God, and aim to subvert the laws of nature.”</w:t>
      </w:r>
    </w:p>
    <w:p w14:paraId="468641BD">
      <w:pPr>
        <w:pStyle w:val="2"/>
        <w:spacing w:before="73" w:line="251" w:lineRule="auto"/>
        <w:ind w:right="180" w:firstLine="9"/>
        <w:rPr>
          <w:rFonts w:hint="eastAsia"/>
          <w:spacing w:val="4"/>
          <w:sz w:val="29"/>
          <w:szCs w:val="29"/>
        </w:rPr>
      </w:pPr>
    </w:p>
    <w:p w14:paraId="32AEC531">
      <w:pPr>
        <w:pStyle w:val="2"/>
        <w:spacing w:before="73" w:line="251" w:lineRule="auto"/>
        <w:ind w:right="180" w:firstLine="9"/>
        <w:rPr>
          <w:rFonts w:hint="eastAsia"/>
          <w:spacing w:val="4"/>
          <w:sz w:val="29"/>
          <w:szCs w:val="29"/>
        </w:rPr>
      </w:pPr>
      <w:r>
        <w:rPr>
          <w:rFonts w:hint="eastAsia"/>
          <w:spacing w:val="4"/>
          <w:sz w:val="29"/>
          <w:szCs w:val="29"/>
        </w:rPr>
        <w:t>“这样做，他就会邪恶地将自己与上帝隔绝，并意图颠覆自然法则。”</w:t>
      </w:r>
    </w:p>
    <w:p w14:paraId="79DD8981">
      <w:pPr>
        <w:pStyle w:val="2"/>
        <w:spacing w:before="73" w:line="251" w:lineRule="auto"/>
        <w:ind w:right="180" w:firstLine="9"/>
        <w:rPr>
          <w:rFonts w:hint="eastAsia"/>
          <w:spacing w:val="4"/>
          <w:sz w:val="29"/>
          <w:szCs w:val="29"/>
        </w:rPr>
      </w:pPr>
    </w:p>
    <w:p w14:paraId="66DF030B">
      <w:pPr>
        <w:pStyle w:val="2"/>
        <w:spacing w:before="73" w:line="251" w:lineRule="auto"/>
        <w:ind w:right="180" w:firstLine="9"/>
        <w:rPr>
          <w:rFonts w:hint="eastAsia"/>
          <w:spacing w:val="4"/>
          <w:sz w:val="29"/>
          <w:szCs w:val="29"/>
        </w:rPr>
      </w:pPr>
      <w:r>
        <w:rPr>
          <w:rFonts w:hint="eastAsia"/>
          <w:spacing w:val="4"/>
          <w:sz w:val="29"/>
          <w:szCs w:val="29"/>
        </w:rPr>
        <w:t>The next chapter relates to the virtue that is opposed to avarice.</w:t>
      </w:r>
    </w:p>
    <w:p w14:paraId="6D0E7BA4">
      <w:pPr>
        <w:pStyle w:val="2"/>
        <w:spacing w:before="73" w:line="251" w:lineRule="auto"/>
        <w:ind w:right="180" w:firstLine="9"/>
        <w:rPr>
          <w:rFonts w:hint="eastAsia"/>
          <w:spacing w:val="4"/>
          <w:sz w:val="29"/>
          <w:szCs w:val="29"/>
        </w:rPr>
      </w:pPr>
    </w:p>
    <w:p w14:paraId="66731BDD">
      <w:pPr>
        <w:pStyle w:val="2"/>
        <w:spacing w:before="73" w:line="251" w:lineRule="auto"/>
        <w:ind w:right="180" w:firstLine="9"/>
        <w:rPr>
          <w:rFonts w:hint="eastAsia"/>
          <w:spacing w:val="4"/>
          <w:sz w:val="29"/>
          <w:szCs w:val="29"/>
        </w:rPr>
      </w:pPr>
      <w:r>
        <w:rPr>
          <w:rFonts w:hint="eastAsia"/>
          <w:spacing w:val="4"/>
          <w:sz w:val="29"/>
          <w:szCs w:val="29"/>
        </w:rPr>
        <w:t>下一章涉及与贪婪相对的美德。</w:t>
      </w:r>
    </w:p>
    <w:p w14:paraId="2B4FF955">
      <w:pPr>
        <w:pStyle w:val="2"/>
        <w:spacing w:before="73" w:line="251" w:lineRule="auto"/>
        <w:ind w:right="180" w:firstLine="9"/>
        <w:rPr>
          <w:rFonts w:hint="eastAsia"/>
          <w:spacing w:val="4"/>
          <w:sz w:val="29"/>
          <w:szCs w:val="29"/>
        </w:rPr>
      </w:pPr>
    </w:p>
    <w:p w14:paraId="39EDC1FC">
      <w:pPr>
        <w:pStyle w:val="2"/>
        <w:spacing w:before="73" w:line="251" w:lineRule="auto"/>
        <w:ind w:right="180" w:firstLine="9"/>
        <w:rPr>
          <w:rFonts w:hint="eastAsia"/>
          <w:spacing w:val="4"/>
          <w:sz w:val="29"/>
          <w:szCs w:val="29"/>
        </w:rPr>
      </w:pPr>
      <w:r>
        <w:rPr>
          <w:rFonts w:hint="eastAsia"/>
          <w:spacing w:val="4"/>
          <w:sz w:val="29"/>
          <w:szCs w:val="29"/>
        </w:rPr>
        <w:t>And Alithia, having asked what that virtue is, Phronesis replies —</w:t>
      </w:r>
    </w:p>
    <w:p w14:paraId="4FCAB160">
      <w:pPr>
        <w:pStyle w:val="2"/>
        <w:spacing w:before="73" w:line="251" w:lineRule="auto"/>
        <w:ind w:right="180" w:firstLine="9"/>
        <w:rPr>
          <w:rFonts w:hint="eastAsia"/>
          <w:spacing w:val="4"/>
          <w:sz w:val="29"/>
          <w:szCs w:val="29"/>
        </w:rPr>
      </w:pPr>
    </w:p>
    <w:p w14:paraId="7C7E83A4">
      <w:pPr>
        <w:pStyle w:val="2"/>
        <w:spacing w:before="73" w:line="251" w:lineRule="auto"/>
        <w:ind w:right="180" w:firstLine="9"/>
        <w:rPr>
          <w:rFonts w:hint="eastAsia"/>
          <w:spacing w:val="4"/>
          <w:sz w:val="29"/>
          <w:szCs w:val="29"/>
        </w:rPr>
      </w:pPr>
      <w:r>
        <w:rPr>
          <w:rFonts w:hint="eastAsia"/>
          <w:spacing w:val="4"/>
          <w:sz w:val="29"/>
          <w:szCs w:val="29"/>
        </w:rPr>
        <w:t>阿利提亚 (Alithia) 问那美德是什么，弗洛涅西斯 (Phronesis) 回答说——</w:t>
      </w:r>
    </w:p>
    <w:p w14:paraId="3669003E">
      <w:pPr>
        <w:pStyle w:val="2"/>
        <w:spacing w:before="73" w:line="251" w:lineRule="auto"/>
        <w:ind w:right="180" w:firstLine="9"/>
        <w:rPr>
          <w:rFonts w:hint="eastAsia"/>
          <w:spacing w:val="4"/>
          <w:sz w:val="29"/>
          <w:szCs w:val="29"/>
        </w:rPr>
      </w:pPr>
    </w:p>
    <w:p w14:paraId="0A59CDFA">
      <w:pPr>
        <w:pStyle w:val="2"/>
        <w:spacing w:before="73" w:line="251" w:lineRule="auto"/>
        <w:ind w:right="180" w:firstLine="9"/>
        <w:rPr>
          <w:rFonts w:hint="eastAsia"/>
          <w:spacing w:val="4"/>
          <w:sz w:val="29"/>
          <w:szCs w:val="29"/>
        </w:rPr>
      </w:pPr>
      <w:r>
        <w:rPr>
          <w:rFonts w:hint="eastAsia"/>
          <w:spacing w:val="4"/>
          <w:sz w:val="29"/>
          <w:szCs w:val="29"/>
        </w:rPr>
        <w:t>“As avarice is the immoderate desire of possessing temporal things, the virtue opposed to it is the subordinate love of such things, consisting in an observance of the rule that everyone should desire that measure of temporal good which is most conducive to his spiritual well-being.”</w:t>
      </w:r>
    </w:p>
    <w:p w14:paraId="535C68AE">
      <w:pPr>
        <w:pStyle w:val="2"/>
        <w:spacing w:before="73" w:line="251" w:lineRule="auto"/>
        <w:ind w:right="180" w:firstLine="9"/>
        <w:rPr>
          <w:rFonts w:hint="eastAsia"/>
          <w:spacing w:val="4"/>
          <w:sz w:val="29"/>
          <w:szCs w:val="29"/>
        </w:rPr>
      </w:pPr>
    </w:p>
    <w:p w14:paraId="1480458F">
      <w:pPr>
        <w:pStyle w:val="2"/>
        <w:spacing w:before="73" w:line="251" w:lineRule="auto"/>
        <w:ind w:right="180" w:firstLine="9"/>
        <w:rPr>
          <w:rFonts w:hint="eastAsia"/>
          <w:spacing w:val="4"/>
          <w:sz w:val="29"/>
          <w:szCs w:val="29"/>
        </w:rPr>
      </w:pPr>
      <w:r>
        <w:rPr>
          <w:rFonts w:hint="eastAsia"/>
          <w:spacing w:val="4"/>
          <w:sz w:val="29"/>
          <w:szCs w:val="29"/>
        </w:rPr>
        <w:t>“正如贪婪是占有属世事物的无度欲望，与之相对的美德是对这类事物的次要之爱，在于遵守这样一条规则：每个人都应渴望那最有助于他属灵福祉的适度属世好处。”</w:t>
      </w:r>
    </w:p>
    <w:p w14:paraId="2998FB41">
      <w:pPr>
        <w:pStyle w:val="2"/>
        <w:spacing w:before="73" w:line="251" w:lineRule="auto"/>
        <w:ind w:right="180" w:firstLine="9"/>
        <w:rPr>
          <w:rFonts w:hint="eastAsia"/>
          <w:spacing w:val="4"/>
          <w:sz w:val="29"/>
          <w:szCs w:val="29"/>
        </w:rPr>
      </w:pPr>
    </w:p>
    <w:p w14:paraId="70DD473C">
      <w:pPr>
        <w:pStyle w:val="2"/>
        <w:spacing w:before="73" w:line="251" w:lineRule="auto"/>
        <w:ind w:right="180" w:firstLine="9"/>
        <w:rPr>
          <w:rFonts w:hint="eastAsia"/>
          <w:spacing w:val="4"/>
          <w:sz w:val="29"/>
          <w:szCs w:val="29"/>
        </w:rPr>
      </w:pPr>
      <w:r>
        <w:rPr>
          <w:rFonts w:hint="eastAsia"/>
          <w:spacing w:val="4"/>
          <w:sz w:val="29"/>
          <w:szCs w:val="29"/>
        </w:rPr>
        <w:t>Phronesis then cites 1Tim 6.7, 8: “For we brought nothing into the world, and it is certain we can carry nothing out.</w:t>
      </w:r>
    </w:p>
    <w:p w14:paraId="74A3779B">
      <w:pPr>
        <w:pStyle w:val="2"/>
        <w:spacing w:before="73" w:line="251" w:lineRule="auto"/>
        <w:ind w:right="180" w:firstLine="9"/>
        <w:rPr>
          <w:rFonts w:hint="eastAsia"/>
          <w:spacing w:val="4"/>
          <w:sz w:val="29"/>
          <w:szCs w:val="29"/>
        </w:rPr>
      </w:pPr>
    </w:p>
    <w:p w14:paraId="11E71BD2">
      <w:pPr>
        <w:pStyle w:val="2"/>
        <w:spacing w:before="73" w:line="251" w:lineRule="auto"/>
        <w:ind w:right="180" w:firstLine="9"/>
        <w:rPr>
          <w:rFonts w:hint="eastAsia"/>
          <w:spacing w:val="4"/>
          <w:sz w:val="29"/>
          <w:szCs w:val="29"/>
        </w:rPr>
      </w:pPr>
      <w:r>
        <w:rPr>
          <w:rFonts w:hint="eastAsia"/>
          <w:spacing w:val="4"/>
          <w:sz w:val="29"/>
          <w:szCs w:val="29"/>
        </w:rPr>
        <w:t>弗洛涅西斯接着引用提摩太前书6:7-8：“因为我们没有带什么到世上来，也不能带什么去。”</w:t>
      </w:r>
    </w:p>
    <w:p w14:paraId="25EF7B4D">
      <w:pPr>
        <w:pStyle w:val="2"/>
        <w:spacing w:before="73" w:line="251" w:lineRule="auto"/>
        <w:ind w:right="180" w:firstLine="9"/>
        <w:rPr>
          <w:rFonts w:hint="eastAsia"/>
          <w:spacing w:val="4"/>
          <w:sz w:val="29"/>
          <w:szCs w:val="29"/>
        </w:rPr>
      </w:pPr>
    </w:p>
    <w:p w14:paraId="1D64A3E8">
      <w:pPr>
        <w:pStyle w:val="2"/>
        <w:spacing w:before="73" w:line="251" w:lineRule="auto"/>
        <w:ind w:right="180" w:firstLine="9"/>
        <w:rPr>
          <w:rFonts w:hint="eastAsia"/>
          <w:spacing w:val="4"/>
          <w:sz w:val="29"/>
          <w:szCs w:val="29"/>
        </w:rPr>
      </w:pPr>
      <w:r>
        <w:rPr>
          <w:rFonts w:hint="eastAsia"/>
          <w:spacing w:val="4"/>
          <w:sz w:val="29"/>
          <w:szCs w:val="29"/>
        </w:rPr>
        <w:t>And having food and raiment, let us be content with these.”</w:t>
      </w:r>
    </w:p>
    <w:p w14:paraId="1D5707A3">
      <w:pPr>
        <w:pStyle w:val="2"/>
        <w:spacing w:before="73" w:line="251" w:lineRule="auto"/>
        <w:ind w:right="180" w:firstLine="9"/>
        <w:rPr>
          <w:rFonts w:hint="eastAsia"/>
          <w:spacing w:val="4"/>
          <w:sz w:val="29"/>
          <w:szCs w:val="29"/>
        </w:rPr>
      </w:pPr>
    </w:p>
    <w:p w14:paraId="19357E23">
      <w:pPr>
        <w:pStyle w:val="2"/>
        <w:spacing w:before="73" w:line="251" w:lineRule="auto"/>
        <w:ind w:right="180" w:firstLine="9"/>
        <w:rPr>
          <w:rFonts w:hint="eastAsia"/>
          <w:spacing w:val="4"/>
          <w:sz w:val="29"/>
          <w:szCs w:val="29"/>
        </w:rPr>
      </w:pPr>
      <w:r>
        <w:rPr>
          <w:rFonts w:hint="eastAsia"/>
          <w:spacing w:val="4"/>
          <w:sz w:val="29"/>
          <w:szCs w:val="29"/>
        </w:rPr>
        <w:t>“只要有衣有食，就当知足。”</w:t>
      </w:r>
    </w:p>
    <w:p w14:paraId="6ECB6CAD">
      <w:pPr>
        <w:pStyle w:val="2"/>
        <w:spacing w:before="73" w:line="251" w:lineRule="auto"/>
        <w:ind w:right="180" w:firstLine="9"/>
        <w:rPr>
          <w:rFonts w:hint="eastAsia"/>
          <w:spacing w:val="4"/>
          <w:sz w:val="29"/>
          <w:szCs w:val="29"/>
        </w:rPr>
      </w:pPr>
    </w:p>
    <w:p w14:paraId="75216E69">
      <w:pPr>
        <w:pStyle w:val="2"/>
        <w:spacing w:before="73" w:line="251" w:lineRule="auto"/>
        <w:ind w:right="180" w:firstLine="9"/>
        <w:rPr>
          <w:rFonts w:hint="eastAsia"/>
          <w:spacing w:val="4"/>
          <w:sz w:val="29"/>
          <w:szCs w:val="29"/>
        </w:rPr>
      </w:pPr>
      <w:r>
        <w:rPr>
          <w:rFonts w:hint="eastAsia"/>
          <w:spacing w:val="4"/>
          <w:sz w:val="29"/>
          <w:szCs w:val="29"/>
        </w:rPr>
        <w:t>He proceeds to say —</w:t>
      </w:r>
    </w:p>
    <w:p w14:paraId="5866E3DB">
      <w:pPr>
        <w:pStyle w:val="2"/>
        <w:spacing w:before="73" w:line="251" w:lineRule="auto"/>
        <w:ind w:right="180" w:firstLine="9"/>
        <w:rPr>
          <w:rFonts w:hint="eastAsia"/>
          <w:spacing w:val="4"/>
          <w:sz w:val="29"/>
          <w:szCs w:val="29"/>
        </w:rPr>
      </w:pPr>
    </w:p>
    <w:p w14:paraId="4837E76E">
      <w:pPr>
        <w:pStyle w:val="2"/>
        <w:spacing w:before="73" w:line="251" w:lineRule="auto"/>
        <w:ind w:right="180" w:firstLine="9"/>
        <w:rPr>
          <w:rFonts w:hint="eastAsia"/>
          <w:spacing w:val="4"/>
          <w:sz w:val="29"/>
          <w:szCs w:val="29"/>
        </w:rPr>
      </w:pPr>
      <w:r>
        <w:rPr>
          <w:rFonts w:hint="eastAsia"/>
          <w:spacing w:val="4"/>
          <w:sz w:val="29"/>
          <w:szCs w:val="29"/>
        </w:rPr>
        <w:t>他接着说——</w:t>
      </w:r>
    </w:p>
    <w:p w14:paraId="013FC483">
      <w:pPr>
        <w:pStyle w:val="2"/>
        <w:spacing w:before="73" w:line="251" w:lineRule="auto"/>
        <w:ind w:right="180" w:firstLine="9"/>
        <w:rPr>
          <w:rFonts w:hint="eastAsia"/>
          <w:spacing w:val="4"/>
          <w:sz w:val="29"/>
          <w:szCs w:val="29"/>
        </w:rPr>
      </w:pPr>
    </w:p>
    <w:p w14:paraId="72795A8B">
      <w:pPr>
        <w:pStyle w:val="2"/>
        <w:spacing w:before="73" w:line="251" w:lineRule="auto"/>
        <w:ind w:right="180" w:firstLine="9"/>
        <w:rPr>
          <w:rFonts w:hint="eastAsia"/>
          <w:spacing w:val="4"/>
          <w:sz w:val="29"/>
          <w:szCs w:val="29"/>
        </w:rPr>
      </w:pPr>
      <w:r>
        <w:rPr>
          <w:rFonts w:hint="eastAsia"/>
          <w:spacing w:val="4"/>
          <w:sz w:val="29"/>
          <w:szCs w:val="29"/>
        </w:rPr>
        <w:t>“Nor can I see why all the clergy should not consider themselves strictly bound by that rule; because whatever is beyond such things must be evil — tainted with avarice; and it exposes the man who covets it to great spiritual peril.”</w:t>
      </w:r>
    </w:p>
    <w:p w14:paraId="5C075B9D">
      <w:pPr>
        <w:pStyle w:val="2"/>
        <w:spacing w:before="73" w:line="251" w:lineRule="auto"/>
        <w:ind w:right="180" w:firstLine="9"/>
        <w:rPr>
          <w:rFonts w:hint="eastAsia"/>
          <w:spacing w:val="4"/>
          <w:sz w:val="29"/>
          <w:szCs w:val="29"/>
        </w:rPr>
      </w:pPr>
    </w:p>
    <w:p w14:paraId="4C273124">
      <w:pPr>
        <w:pStyle w:val="2"/>
        <w:spacing w:before="73" w:line="251" w:lineRule="auto"/>
        <w:ind w:right="180" w:firstLine="9"/>
        <w:rPr>
          <w:rFonts w:hint="eastAsia"/>
          <w:spacing w:val="4"/>
          <w:sz w:val="29"/>
          <w:szCs w:val="29"/>
        </w:rPr>
      </w:pPr>
      <w:r>
        <w:rPr>
          <w:rFonts w:hint="eastAsia"/>
          <w:spacing w:val="4"/>
          <w:sz w:val="29"/>
          <w:szCs w:val="29"/>
        </w:rPr>
        <w:t>“我看不出为什么所有神职人员不应认为自己严格受那条规则的约束；因为任何超出这些事物的东西必定是邪恶的——沾染了贪婪；并且它使贪图它的人面临巨大的属灵危险。”</w:t>
      </w:r>
    </w:p>
    <w:p w14:paraId="478F8092">
      <w:pPr>
        <w:pStyle w:val="2"/>
        <w:spacing w:before="73" w:line="251" w:lineRule="auto"/>
        <w:ind w:right="180" w:firstLine="9"/>
        <w:rPr>
          <w:rFonts w:hint="eastAsia"/>
          <w:spacing w:val="4"/>
          <w:sz w:val="29"/>
          <w:szCs w:val="29"/>
        </w:rPr>
      </w:pPr>
    </w:p>
    <w:p w14:paraId="5AE50A64">
      <w:pPr>
        <w:pStyle w:val="2"/>
        <w:spacing w:before="73" w:line="251" w:lineRule="auto"/>
        <w:ind w:right="180" w:firstLine="9"/>
        <w:rPr>
          <w:rFonts w:hint="eastAsia"/>
          <w:spacing w:val="4"/>
          <w:sz w:val="29"/>
          <w:szCs w:val="29"/>
        </w:rPr>
      </w:pPr>
      <w:r>
        <w:rPr>
          <w:rFonts w:hint="eastAsia"/>
          <w:spacing w:val="4"/>
          <w:sz w:val="29"/>
          <w:szCs w:val="29"/>
        </w:rPr>
        <w:t>PSEUDIS replies by describing this doctrine as corrupt and false.</w:t>
      </w:r>
    </w:p>
    <w:p w14:paraId="134F909F">
      <w:pPr>
        <w:pStyle w:val="2"/>
        <w:spacing w:before="73" w:line="251" w:lineRule="auto"/>
        <w:ind w:right="180" w:firstLine="9"/>
        <w:rPr>
          <w:rFonts w:hint="eastAsia"/>
          <w:spacing w:val="4"/>
          <w:sz w:val="29"/>
          <w:szCs w:val="29"/>
        </w:rPr>
      </w:pPr>
    </w:p>
    <w:p w14:paraId="206A4414">
      <w:pPr>
        <w:pStyle w:val="2"/>
        <w:spacing w:before="73" w:line="251" w:lineRule="auto"/>
        <w:ind w:right="180" w:firstLine="9"/>
        <w:rPr>
          <w:rFonts w:hint="eastAsia"/>
          <w:spacing w:val="4"/>
          <w:sz w:val="29"/>
          <w:szCs w:val="29"/>
        </w:rPr>
      </w:pPr>
      <w:r>
        <w:rPr>
          <w:rFonts w:hint="eastAsia"/>
          <w:spacing w:val="4"/>
          <w:sz w:val="29"/>
          <w:szCs w:val="29"/>
        </w:rPr>
        <w:t>普修迪斯 (PSEUDIS) 回应说，这种教义是败坏和虚假的。</w:t>
      </w:r>
    </w:p>
    <w:p w14:paraId="2F705C04">
      <w:pPr>
        <w:pStyle w:val="2"/>
        <w:spacing w:before="73" w:line="251" w:lineRule="auto"/>
        <w:ind w:right="180" w:firstLine="9"/>
        <w:rPr>
          <w:rFonts w:hint="eastAsia"/>
          <w:spacing w:val="4"/>
          <w:sz w:val="29"/>
          <w:szCs w:val="29"/>
        </w:rPr>
      </w:pPr>
    </w:p>
    <w:p w14:paraId="147A2CF9">
      <w:pPr>
        <w:pStyle w:val="2"/>
        <w:spacing w:before="73" w:line="251" w:lineRule="auto"/>
        <w:ind w:right="180" w:firstLine="9"/>
        <w:rPr>
          <w:rFonts w:hint="eastAsia"/>
          <w:spacing w:val="4"/>
          <w:sz w:val="29"/>
          <w:szCs w:val="29"/>
        </w:rPr>
      </w:pPr>
      <w:r>
        <w:rPr>
          <w:rFonts w:hint="eastAsia"/>
          <w:spacing w:val="4"/>
          <w:sz w:val="29"/>
          <w:szCs w:val="29"/>
        </w:rPr>
        <w:t>Since we bring our mental faculties into the world, and carry them with us when we leave it — and inasmuch as it is ordained that food and clothing should not be our final reward — we should not rest content with them before those final rewards have been realized.</w:t>
      </w:r>
    </w:p>
    <w:p w14:paraId="00024A54">
      <w:pPr>
        <w:pStyle w:val="2"/>
        <w:spacing w:before="73" w:line="251" w:lineRule="auto"/>
        <w:ind w:right="180" w:firstLine="9"/>
        <w:rPr>
          <w:rFonts w:hint="eastAsia"/>
          <w:spacing w:val="4"/>
          <w:sz w:val="29"/>
          <w:szCs w:val="29"/>
        </w:rPr>
      </w:pPr>
    </w:p>
    <w:p w14:paraId="08B4141C">
      <w:pPr>
        <w:pStyle w:val="2"/>
        <w:spacing w:before="73" w:line="251" w:lineRule="auto"/>
        <w:ind w:right="180" w:firstLine="9"/>
        <w:rPr>
          <w:rFonts w:hint="eastAsia"/>
          <w:spacing w:val="4"/>
          <w:sz w:val="29"/>
          <w:szCs w:val="29"/>
        </w:rPr>
      </w:pPr>
      <w:r>
        <w:rPr>
          <w:rFonts w:hint="eastAsia"/>
          <w:spacing w:val="4"/>
          <w:sz w:val="29"/>
          <w:szCs w:val="29"/>
        </w:rPr>
        <w:t>既然我们将我们的心智官能带到世上来，并在离开时带走它们——并且既然命定食物和衣服不应是我们的最终奖赏——我们就不应在那些最终奖赏实现之前就满足于它们。</w:t>
      </w:r>
    </w:p>
    <w:p w14:paraId="7841F36D">
      <w:pPr>
        <w:pStyle w:val="2"/>
        <w:spacing w:before="73" w:line="251" w:lineRule="auto"/>
        <w:ind w:right="180" w:firstLine="9"/>
        <w:rPr>
          <w:rFonts w:hint="eastAsia"/>
          <w:spacing w:val="4"/>
          <w:sz w:val="29"/>
          <w:szCs w:val="29"/>
        </w:rPr>
      </w:pPr>
    </w:p>
    <w:p w14:paraId="7B44BA37">
      <w:pPr>
        <w:pStyle w:val="2"/>
        <w:spacing w:before="73" w:line="251" w:lineRule="auto"/>
        <w:ind w:right="180" w:firstLine="9"/>
        <w:rPr>
          <w:rFonts w:hint="eastAsia"/>
          <w:spacing w:val="4"/>
          <w:sz w:val="29"/>
          <w:szCs w:val="29"/>
        </w:rPr>
      </w:pPr>
      <w:r>
        <w:rPr>
          <w:rFonts w:hint="eastAsia"/>
          <w:spacing w:val="4"/>
          <w:sz w:val="29"/>
          <w:szCs w:val="29"/>
        </w:rPr>
        <w:t>Phronesis answers this by saying that in the passage quoted, the apostle refers to temporal things exclusively.</w:t>
      </w:r>
    </w:p>
    <w:p w14:paraId="239655B8">
      <w:pPr>
        <w:pStyle w:val="2"/>
        <w:spacing w:before="73" w:line="251" w:lineRule="auto"/>
        <w:ind w:right="180" w:firstLine="9"/>
        <w:rPr>
          <w:rFonts w:hint="eastAsia"/>
          <w:spacing w:val="4"/>
          <w:sz w:val="29"/>
          <w:szCs w:val="29"/>
        </w:rPr>
      </w:pPr>
    </w:p>
    <w:p w14:paraId="7D8D4225">
      <w:pPr>
        <w:pStyle w:val="2"/>
        <w:spacing w:before="73" w:line="251" w:lineRule="auto"/>
        <w:ind w:right="180" w:firstLine="9"/>
        <w:rPr>
          <w:rFonts w:hint="eastAsia"/>
          <w:spacing w:val="4"/>
          <w:sz w:val="29"/>
          <w:szCs w:val="29"/>
        </w:rPr>
      </w:pPr>
      <w:r>
        <w:rPr>
          <w:rFonts w:hint="eastAsia"/>
          <w:spacing w:val="4"/>
          <w:sz w:val="29"/>
          <w:szCs w:val="29"/>
        </w:rPr>
        <w:t>弗洛涅西斯 (Phronesis) 回答说，在引用的段落中，使徒专指属世的事物。</w:t>
      </w:r>
    </w:p>
    <w:p w14:paraId="6FE9DD49">
      <w:pPr>
        <w:pStyle w:val="2"/>
        <w:spacing w:before="73" w:line="251" w:lineRule="auto"/>
        <w:ind w:right="180" w:firstLine="9"/>
        <w:rPr>
          <w:rFonts w:hint="eastAsia"/>
          <w:spacing w:val="4"/>
          <w:sz w:val="29"/>
          <w:szCs w:val="29"/>
        </w:rPr>
      </w:pPr>
    </w:p>
    <w:p w14:paraId="6932809F">
      <w:pPr>
        <w:pStyle w:val="2"/>
        <w:spacing w:before="73" w:line="251" w:lineRule="auto"/>
        <w:ind w:right="180" w:firstLine="9"/>
        <w:rPr>
          <w:rFonts w:hint="eastAsia"/>
          <w:spacing w:val="4"/>
          <w:sz w:val="29"/>
          <w:szCs w:val="29"/>
        </w:rPr>
      </w:pPr>
      <w:r>
        <w:rPr>
          <w:rFonts w:hint="eastAsia"/>
          <w:spacing w:val="4"/>
          <w:sz w:val="29"/>
          <w:szCs w:val="29"/>
        </w:rPr>
        <w:t>He asks PSEUDIS if he can affirm that</w:t>
      </w:r>
    </w:p>
    <w:p w14:paraId="57AF3E5A">
      <w:pPr>
        <w:pStyle w:val="2"/>
        <w:spacing w:before="73" w:line="251" w:lineRule="auto"/>
        <w:ind w:right="180" w:firstLine="9"/>
        <w:rPr>
          <w:rFonts w:hint="eastAsia"/>
          <w:spacing w:val="4"/>
          <w:sz w:val="29"/>
          <w:szCs w:val="29"/>
        </w:rPr>
      </w:pPr>
    </w:p>
    <w:p w14:paraId="6CD62C8D">
      <w:pPr>
        <w:pStyle w:val="2"/>
        <w:spacing w:before="73" w:line="251" w:lineRule="auto"/>
        <w:ind w:right="180" w:firstLine="9"/>
        <w:rPr>
          <w:rFonts w:hint="eastAsia"/>
          <w:spacing w:val="4"/>
          <w:sz w:val="29"/>
          <w:szCs w:val="29"/>
        </w:rPr>
      </w:pPr>
      <w:r>
        <w:rPr>
          <w:rFonts w:hint="eastAsia"/>
          <w:spacing w:val="4"/>
          <w:sz w:val="29"/>
          <w:szCs w:val="29"/>
        </w:rPr>
        <w:t>他问普修迪斯 (PSEUDIS) 是否能断言</w:t>
      </w:r>
    </w:p>
    <w:p w14:paraId="6C466F9E">
      <w:pPr>
        <w:pStyle w:val="2"/>
        <w:spacing w:before="73" w:line="251" w:lineRule="auto"/>
        <w:ind w:right="180" w:firstLine="9"/>
        <w:rPr>
          <w:rFonts w:hint="eastAsia"/>
          <w:spacing w:val="4"/>
          <w:sz w:val="29"/>
          <w:szCs w:val="29"/>
        </w:rPr>
      </w:pPr>
    </w:p>
    <w:p w14:paraId="28B05891">
      <w:pPr>
        <w:pStyle w:val="2"/>
        <w:spacing w:before="73" w:line="251" w:lineRule="auto"/>
        <w:ind w:right="180" w:firstLine="9"/>
        <w:rPr>
          <w:rFonts w:hint="eastAsia"/>
          <w:spacing w:val="4"/>
          <w:sz w:val="29"/>
          <w:szCs w:val="29"/>
        </w:rPr>
      </w:pPr>
      <w:r>
        <w:rPr>
          <w:rFonts w:hint="eastAsia"/>
          <w:spacing w:val="4"/>
          <w:sz w:val="29"/>
          <w:szCs w:val="29"/>
        </w:rPr>
        <w:t>he existed as the same wealthy heretic before he was born, as he is known to be now; or if he can say which part of his riches he means to take with him from here.</w:t>
      </w:r>
    </w:p>
    <w:p w14:paraId="7B5A5702">
      <w:pPr>
        <w:pStyle w:val="2"/>
        <w:spacing w:before="73" w:line="251" w:lineRule="auto"/>
        <w:ind w:right="180" w:firstLine="9"/>
        <w:rPr>
          <w:rFonts w:hint="eastAsia"/>
          <w:spacing w:val="4"/>
          <w:sz w:val="29"/>
          <w:szCs w:val="29"/>
        </w:rPr>
      </w:pPr>
    </w:p>
    <w:p w14:paraId="373F313A">
      <w:pPr>
        <w:pStyle w:val="2"/>
        <w:spacing w:before="73" w:line="251" w:lineRule="auto"/>
        <w:ind w:right="180" w:firstLine="9"/>
        <w:rPr>
          <w:rFonts w:hint="eastAsia"/>
          <w:spacing w:val="4"/>
          <w:sz w:val="29"/>
          <w:szCs w:val="29"/>
        </w:rPr>
      </w:pPr>
      <w:r>
        <w:rPr>
          <w:rFonts w:hint="eastAsia"/>
          <w:spacing w:val="4"/>
          <w:sz w:val="29"/>
          <w:szCs w:val="29"/>
        </w:rPr>
        <w:t>他在出生前就作为现在所知的同一个富有的异端而存在；或者他是否能说出他打算从这里带走他财富的哪一部分。</w:t>
      </w:r>
    </w:p>
    <w:p w14:paraId="424EC3E6">
      <w:pPr>
        <w:pStyle w:val="2"/>
        <w:spacing w:before="73" w:line="251" w:lineRule="auto"/>
        <w:ind w:right="180" w:firstLine="9"/>
        <w:rPr>
          <w:rFonts w:hint="eastAsia"/>
          <w:spacing w:val="4"/>
          <w:sz w:val="29"/>
          <w:szCs w:val="29"/>
        </w:rPr>
      </w:pPr>
    </w:p>
    <w:p w14:paraId="32D04CA4">
      <w:pPr>
        <w:pStyle w:val="2"/>
        <w:spacing w:before="73" w:line="251" w:lineRule="auto"/>
        <w:ind w:right="180" w:firstLine="9"/>
        <w:rPr>
          <w:rFonts w:hint="eastAsia"/>
          <w:spacing w:val="4"/>
          <w:sz w:val="29"/>
          <w:szCs w:val="29"/>
        </w:rPr>
      </w:pPr>
      <w:r>
        <w:rPr>
          <w:rFonts w:hint="eastAsia"/>
          <w:spacing w:val="4"/>
          <w:sz w:val="29"/>
          <w:szCs w:val="29"/>
        </w:rPr>
        <w:t>And he adds further, that when the apostle gave this injunction with regard to a moderate apportionment of temporal goods, he was so far from denying it, that in fact he implied that we should receive the gifts of grace and virtue with the liveliest gratitude and joy.</w:t>
      </w:r>
    </w:p>
    <w:p w14:paraId="713AE174">
      <w:pPr>
        <w:pStyle w:val="2"/>
        <w:spacing w:before="73" w:line="251" w:lineRule="auto"/>
        <w:ind w:right="180" w:firstLine="9"/>
        <w:rPr>
          <w:rFonts w:hint="eastAsia"/>
          <w:spacing w:val="4"/>
          <w:sz w:val="29"/>
          <w:szCs w:val="29"/>
        </w:rPr>
      </w:pPr>
    </w:p>
    <w:p w14:paraId="01C3A8C4">
      <w:pPr>
        <w:pStyle w:val="2"/>
        <w:spacing w:before="73" w:line="251" w:lineRule="auto"/>
        <w:ind w:right="180" w:firstLine="9"/>
        <w:rPr>
          <w:rFonts w:hint="eastAsia"/>
          <w:spacing w:val="4"/>
          <w:sz w:val="29"/>
          <w:szCs w:val="29"/>
        </w:rPr>
      </w:pPr>
      <w:r>
        <w:rPr>
          <w:rFonts w:hint="eastAsia"/>
          <w:spacing w:val="4"/>
          <w:sz w:val="29"/>
          <w:szCs w:val="29"/>
        </w:rPr>
        <w:t>他进一步补充说，当使徒给出关于适度分配属世好处的这条吩咐时，祂远非否认，实际上祂暗示了我们应当以最活泼的感恩和喜乐来领受恩典和美德的恩赐。</w:t>
      </w:r>
    </w:p>
    <w:p w14:paraId="28DF8585">
      <w:pPr>
        <w:pStyle w:val="2"/>
        <w:spacing w:before="73" w:line="251" w:lineRule="auto"/>
        <w:ind w:right="180" w:firstLine="9"/>
        <w:rPr>
          <w:rFonts w:hint="eastAsia"/>
          <w:spacing w:val="4"/>
          <w:sz w:val="29"/>
          <w:szCs w:val="29"/>
        </w:rPr>
      </w:pPr>
    </w:p>
    <w:p w14:paraId="6761A901">
      <w:pPr>
        <w:pStyle w:val="2"/>
        <w:spacing w:before="73" w:line="251" w:lineRule="auto"/>
        <w:ind w:right="180" w:firstLine="9"/>
        <w:rPr>
          <w:rFonts w:hint="eastAsia"/>
          <w:spacing w:val="4"/>
          <w:sz w:val="29"/>
          <w:szCs w:val="29"/>
        </w:rPr>
      </w:pPr>
      <w:r>
        <w:rPr>
          <w:rFonts w:hint="eastAsia"/>
          <w:spacing w:val="4"/>
          <w:sz w:val="29"/>
          <w:szCs w:val="29"/>
        </w:rPr>
        <w:t>But the apostles were men who wore one garment apiece, men who built no sumptuous edifices; while the friars have run into every excess of luxury, making no due return for their possessions either in the way of bodily service, or as ministering to the spiritual edification of the people.</w:t>
      </w:r>
    </w:p>
    <w:p w14:paraId="04AFE164">
      <w:pPr>
        <w:pStyle w:val="2"/>
        <w:spacing w:before="73" w:line="251" w:lineRule="auto"/>
        <w:ind w:right="180" w:firstLine="9"/>
        <w:rPr>
          <w:rFonts w:hint="eastAsia"/>
          <w:spacing w:val="4"/>
          <w:sz w:val="29"/>
          <w:szCs w:val="29"/>
        </w:rPr>
      </w:pPr>
    </w:p>
    <w:p w14:paraId="74E1CE8E">
      <w:pPr>
        <w:pStyle w:val="2"/>
        <w:spacing w:before="73" w:line="251" w:lineRule="auto"/>
        <w:ind w:right="180" w:firstLine="9"/>
        <w:rPr>
          <w:rFonts w:hint="eastAsia"/>
          <w:spacing w:val="4"/>
          <w:sz w:val="29"/>
          <w:szCs w:val="29"/>
        </w:rPr>
      </w:pPr>
      <w:r>
        <w:rPr>
          <w:rFonts w:hint="eastAsia"/>
          <w:spacing w:val="4"/>
          <w:sz w:val="29"/>
          <w:szCs w:val="29"/>
        </w:rPr>
        <w:t>但使徒们是每人只穿一件衣服的人，是不建造豪华建筑的人；而托钵僧却陷入了各种奢侈的极端，对其财产既没有通过身体服务，也没有通过服事人民的属灵建造来作出应有的回报。</w:t>
      </w:r>
    </w:p>
    <w:p w14:paraId="46EF5AD6">
      <w:pPr>
        <w:pStyle w:val="2"/>
        <w:spacing w:before="73" w:line="251" w:lineRule="auto"/>
        <w:ind w:right="180" w:firstLine="9"/>
        <w:rPr>
          <w:rFonts w:hint="eastAsia"/>
          <w:spacing w:val="4"/>
          <w:sz w:val="29"/>
          <w:szCs w:val="29"/>
        </w:rPr>
      </w:pPr>
    </w:p>
    <w:p w14:paraId="3AE30300">
      <w:pPr>
        <w:pStyle w:val="2"/>
        <w:spacing w:before="73" w:line="251" w:lineRule="auto"/>
        <w:ind w:right="180" w:firstLine="9"/>
        <w:rPr>
          <w:rFonts w:hint="eastAsia"/>
          <w:spacing w:val="4"/>
          <w:sz w:val="29"/>
          <w:szCs w:val="29"/>
        </w:rPr>
      </w:pPr>
      <w:r>
        <w:rPr>
          <w:rFonts w:hint="eastAsia"/>
          <w:spacing w:val="4"/>
          <w:sz w:val="29"/>
          <w:szCs w:val="29"/>
        </w:rPr>
        <w:t>This chapter is followed by one entitled “On Gluttony,” in which Alithia expresses surprise that Phronesis would so unhesitatingly declare that the church had been guilty of a fault in accepting an endowment, and yet desert the rule of Christ in this particular — seeing that it is possible for a man to possess dominion of the most extended description, and still live devoutly, using all temporal things with moderation.</w:t>
      </w:r>
    </w:p>
    <w:p w14:paraId="2634A672">
      <w:pPr>
        <w:pStyle w:val="2"/>
        <w:spacing w:before="73" w:line="251" w:lineRule="auto"/>
        <w:ind w:right="180" w:firstLine="9"/>
        <w:rPr>
          <w:rFonts w:hint="eastAsia"/>
          <w:spacing w:val="4"/>
          <w:sz w:val="29"/>
          <w:szCs w:val="29"/>
        </w:rPr>
      </w:pPr>
    </w:p>
    <w:p w14:paraId="772C326D">
      <w:pPr>
        <w:pStyle w:val="2"/>
        <w:spacing w:before="73" w:line="251" w:lineRule="auto"/>
        <w:ind w:right="180" w:firstLine="9"/>
        <w:rPr>
          <w:rFonts w:hint="eastAsia"/>
          <w:spacing w:val="4"/>
          <w:sz w:val="29"/>
          <w:szCs w:val="29"/>
        </w:rPr>
      </w:pPr>
      <w:r>
        <w:rPr>
          <w:rFonts w:hint="eastAsia"/>
          <w:spacing w:val="4"/>
          <w:sz w:val="29"/>
          <w:szCs w:val="29"/>
        </w:rPr>
        <w:t>本章之后是一章题为“论贪食 (On Gluttony)”，其中阿利提亚 (Alithia) 对弗洛涅西斯 (Phronesis) 如此毫不犹豫地宣称教会在接受捐赠方面犯了错误，却又在这一点上背离基督的规则表示惊讶——因为一个人有可能拥有最广泛的统治权，却仍然虔诚地生活，适度地使用所有属世的事物。</w:t>
      </w:r>
    </w:p>
    <w:p w14:paraId="0428AB4F">
      <w:pPr>
        <w:pStyle w:val="2"/>
        <w:spacing w:before="73" w:line="251" w:lineRule="auto"/>
        <w:ind w:right="180" w:firstLine="9"/>
        <w:rPr>
          <w:rFonts w:hint="eastAsia"/>
          <w:spacing w:val="4"/>
          <w:sz w:val="29"/>
          <w:szCs w:val="29"/>
        </w:rPr>
      </w:pPr>
    </w:p>
    <w:p w14:paraId="033A15D1">
      <w:pPr>
        <w:pStyle w:val="2"/>
        <w:spacing w:before="73" w:line="251" w:lineRule="auto"/>
        <w:ind w:right="180" w:firstLine="9"/>
        <w:rPr>
          <w:rFonts w:hint="eastAsia"/>
          <w:spacing w:val="4"/>
          <w:sz w:val="29"/>
          <w:szCs w:val="29"/>
        </w:rPr>
      </w:pPr>
      <w:r>
        <w:rPr>
          <w:rFonts w:hint="eastAsia"/>
          <w:spacing w:val="4"/>
          <w:sz w:val="29"/>
          <w:szCs w:val="29"/>
        </w:rPr>
        <w:t>Phronesis answers that his expressions have been taken a bit too loosely by Alithia, but that Sylvester,451 or whoever it was that first accepted the perpetual imperial endowment, was by no means free from blame.</w:t>
      </w:r>
    </w:p>
    <w:p w14:paraId="1A498878">
      <w:pPr>
        <w:pStyle w:val="2"/>
        <w:spacing w:before="73" w:line="251" w:lineRule="auto"/>
        <w:ind w:right="180" w:firstLine="9"/>
        <w:rPr>
          <w:rFonts w:hint="eastAsia"/>
          <w:spacing w:val="4"/>
          <w:sz w:val="29"/>
          <w:szCs w:val="29"/>
        </w:rPr>
      </w:pPr>
    </w:p>
    <w:p w14:paraId="70C00AE3">
      <w:pPr>
        <w:pStyle w:val="2"/>
        <w:spacing w:before="73" w:line="251" w:lineRule="auto"/>
        <w:ind w:right="180" w:firstLine="9"/>
        <w:rPr>
          <w:rFonts w:hint="eastAsia"/>
          <w:spacing w:val="4"/>
          <w:sz w:val="29"/>
          <w:szCs w:val="29"/>
        </w:rPr>
      </w:pPr>
      <w:r>
        <w:rPr>
          <w:rFonts w:hint="eastAsia"/>
          <w:spacing w:val="4"/>
          <w:sz w:val="29"/>
          <w:szCs w:val="29"/>
        </w:rPr>
        <w:t>弗洛涅西斯回答说，他的表达被阿利提亚理解得有些过于宽泛了，但是西尔维斯特 (Sylvester) 451，或者无论是谁第一个接受了永久的帝国捐赠，都绝非没有过错。</w:t>
      </w:r>
    </w:p>
    <w:p w14:paraId="43507862">
      <w:pPr>
        <w:pStyle w:val="2"/>
        <w:spacing w:before="73" w:line="251" w:lineRule="auto"/>
        <w:ind w:right="180" w:firstLine="9"/>
        <w:rPr>
          <w:rFonts w:hint="eastAsia"/>
          <w:spacing w:val="4"/>
          <w:sz w:val="29"/>
          <w:szCs w:val="29"/>
        </w:rPr>
      </w:pPr>
    </w:p>
    <w:p w14:paraId="30633506">
      <w:pPr>
        <w:pStyle w:val="2"/>
        <w:spacing w:before="73" w:line="251" w:lineRule="auto"/>
        <w:ind w:right="180" w:firstLine="9"/>
        <w:rPr>
          <w:rFonts w:hint="eastAsia"/>
          <w:spacing w:val="4"/>
          <w:sz w:val="29"/>
          <w:szCs w:val="29"/>
        </w:rPr>
      </w:pPr>
      <w:r>
        <w:rPr>
          <w:rFonts w:hint="eastAsia"/>
          <w:spacing w:val="4"/>
          <w:sz w:val="29"/>
          <w:szCs w:val="29"/>
        </w:rPr>
        <w:t>126 THE TRIALOGUS.</w:t>
      </w:r>
    </w:p>
    <w:p w14:paraId="6DE9903A">
      <w:pPr>
        <w:pStyle w:val="2"/>
        <w:spacing w:before="73" w:line="251" w:lineRule="auto"/>
        <w:ind w:right="180" w:firstLine="9"/>
        <w:rPr>
          <w:rFonts w:hint="eastAsia"/>
          <w:spacing w:val="4"/>
          <w:sz w:val="29"/>
          <w:szCs w:val="29"/>
        </w:rPr>
      </w:pPr>
    </w:p>
    <w:p w14:paraId="2C110640">
      <w:pPr>
        <w:pStyle w:val="2"/>
        <w:spacing w:before="73" w:line="251" w:lineRule="auto"/>
        <w:ind w:right="180" w:firstLine="9"/>
        <w:rPr>
          <w:rFonts w:hint="eastAsia"/>
          <w:spacing w:val="4"/>
          <w:sz w:val="29"/>
          <w:szCs w:val="29"/>
        </w:rPr>
      </w:pPr>
      <w:r>
        <w:rPr>
          <w:rFonts w:hint="eastAsia"/>
          <w:spacing w:val="4"/>
          <w:sz w:val="29"/>
          <w:szCs w:val="29"/>
        </w:rPr>
        <w:t>126 《三面对话录》。</w:t>
      </w:r>
    </w:p>
    <w:p w14:paraId="19F9B89F">
      <w:pPr>
        <w:pStyle w:val="2"/>
        <w:spacing w:before="73" w:line="251" w:lineRule="auto"/>
        <w:ind w:right="180" w:firstLine="9"/>
        <w:rPr>
          <w:rFonts w:hint="eastAsia"/>
          <w:spacing w:val="4"/>
          <w:sz w:val="29"/>
          <w:szCs w:val="29"/>
        </w:rPr>
      </w:pPr>
    </w:p>
    <w:p w14:paraId="7866854D">
      <w:pPr>
        <w:pStyle w:val="2"/>
        <w:spacing w:before="73" w:line="251" w:lineRule="auto"/>
        <w:ind w:right="180" w:firstLine="9"/>
        <w:rPr>
          <w:rFonts w:hint="eastAsia"/>
          <w:spacing w:val="4"/>
          <w:sz w:val="29"/>
          <w:szCs w:val="29"/>
        </w:rPr>
      </w:pPr>
      <w:r>
        <w:rPr>
          <w:rFonts w:hint="eastAsia"/>
          <w:spacing w:val="4"/>
          <w:sz w:val="29"/>
          <w:szCs w:val="29"/>
        </w:rPr>
        <w:t>His sin as an individual might be light, but he gave occasion to his weak successors to sin to a far greater degree.</w:t>
      </w:r>
    </w:p>
    <w:p w14:paraId="4F2A62F3">
      <w:pPr>
        <w:pStyle w:val="2"/>
        <w:spacing w:before="73" w:line="251" w:lineRule="auto"/>
        <w:ind w:right="180" w:firstLine="9"/>
        <w:rPr>
          <w:rFonts w:hint="eastAsia"/>
          <w:spacing w:val="4"/>
          <w:sz w:val="29"/>
          <w:szCs w:val="29"/>
        </w:rPr>
      </w:pPr>
    </w:p>
    <w:p w14:paraId="3B911D7E">
      <w:pPr>
        <w:pStyle w:val="2"/>
        <w:spacing w:before="73" w:line="251" w:lineRule="auto"/>
        <w:ind w:right="180" w:firstLine="9"/>
        <w:rPr>
          <w:rFonts w:hint="eastAsia"/>
          <w:spacing w:val="4"/>
          <w:sz w:val="29"/>
          <w:szCs w:val="29"/>
        </w:rPr>
      </w:pPr>
      <w:r>
        <w:rPr>
          <w:rFonts w:hint="eastAsia"/>
          <w:spacing w:val="4"/>
          <w:sz w:val="29"/>
          <w:szCs w:val="29"/>
        </w:rPr>
        <w:t>他作为个体的罪可能较轻，但他却给了他软弱的继任者们犯更大程度罪恶的机会。</w:t>
      </w:r>
    </w:p>
    <w:p w14:paraId="370A2754">
      <w:pPr>
        <w:pStyle w:val="2"/>
        <w:spacing w:before="73" w:line="251" w:lineRule="auto"/>
        <w:ind w:right="180" w:firstLine="9"/>
        <w:rPr>
          <w:rFonts w:hint="eastAsia"/>
          <w:spacing w:val="4"/>
          <w:sz w:val="29"/>
          <w:szCs w:val="29"/>
        </w:rPr>
      </w:pPr>
    </w:p>
    <w:p w14:paraId="58461386">
      <w:pPr>
        <w:pStyle w:val="2"/>
        <w:spacing w:before="73" w:line="251" w:lineRule="auto"/>
        <w:ind w:right="180" w:firstLine="9"/>
        <w:rPr>
          <w:rFonts w:hint="eastAsia"/>
          <w:spacing w:val="4"/>
          <w:sz w:val="29"/>
          <w:szCs w:val="29"/>
        </w:rPr>
      </w:pPr>
      <w:r>
        <w:rPr>
          <w:rFonts w:hint="eastAsia"/>
          <w:spacing w:val="4"/>
          <w:sz w:val="29"/>
          <w:szCs w:val="29"/>
        </w:rPr>
        <w:t>For before the time of that endowment, when apostolic men were humbler, men were regarded as deserving in proportion to how useful they were found to be to the church.452</w:t>
      </w:r>
    </w:p>
    <w:p w14:paraId="501FFE8C">
      <w:pPr>
        <w:pStyle w:val="2"/>
        <w:spacing w:before="73" w:line="251" w:lineRule="auto"/>
        <w:ind w:right="180" w:firstLine="9"/>
        <w:rPr>
          <w:rFonts w:hint="eastAsia"/>
          <w:spacing w:val="4"/>
          <w:sz w:val="29"/>
          <w:szCs w:val="29"/>
        </w:rPr>
      </w:pPr>
    </w:p>
    <w:p w14:paraId="2DF9D455">
      <w:pPr>
        <w:pStyle w:val="2"/>
        <w:spacing w:before="73" w:line="251" w:lineRule="auto"/>
        <w:ind w:right="180" w:firstLine="9"/>
        <w:rPr>
          <w:rFonts w:hint="eastAsia"/>
          <w:spacing w:val="4"/>
          <w:sz w:val="29"/>
          <w:szCs w:val="29"/>
        </w:rPr>
      </w:pPr>
      <w:r>
        <w:rPr>
          <w:rFonts w:hint="eastAsia"/>
          <w:spacing w:val="4"/>
          <w:sz w:val="29"/>
          <w:szCs w:val="29"/>
        </w:rPr>
        <w:t>因为在那次捐赠之前，当使徒时代的人更谦卑时，人们被认为配得的程度与他们被发现对教会有多大用处成正比。452</w:t>
      </w:r>
    </w:p>
    <w:p w14:paraId="18F7D79D">
      <w:pPr>
        <w:pStyle w:val="2"/>
        <w:spacing w:before="73" w:line="251" w:lineRule="auto"/>
        <w:ind w:right="180" w:firstLine="9"/>
        <w:rPr>
          <w:rFonts w:hint="eastAsia"/>
          <w:spacing w:val="4"/>
          <w:sz w:val="29"/>
          <w:szCs w:val="29"/>
        </w:rPr>
      </w:pPr>
    </w:p>
    <w:p w14:paraId="31592B8B">
      <w:pPr>
        <w:pStyle w:val="2"/>
        <w:spacing w:before="73" w:line="251" w:lineRule="auto"/>
        <w:ind w:right="180" w:firstLine="9"/>
        <w:rPr>
          <w:rFonts w:hint="eastAsia"/>
          <w:spacing w:val="4"/>
          <w:sz w:val="29"/>
          <w:szCs w:val="29"/>
        </w:rPr>
      </w:pPr>
      <w:r>
        <w:rPr>
          <w:rFonts w:hint="eastAsia"/>
          <w:spacing w:val="4"/>
          <w:sz w:val="29"/>
          <w:szCs w:val="29"/>
        </w:rPr>
        <w:t>“But now, because of endowments, while they are bound to be humbler, they are less so — foolishly undertaking to serve the church beyond their powers of service.</w:t>
      </w:r>
    </w:p>
    <w:p w14:paraId="7DC55007">
      <w:pPr>
        <w:pStyle w:val="2"/>
        <w:spacing w:before="73" w:line="251" w:lineRule="auto"/>
        <w:ind w:right="180" w:firstLine="9"/>
        <w:rPr>
          <w:rFonts w:hint="eastAsia"/>
          <w:spacing w:val="4"/>
          <w:sz w:val="29"/>
          <w:szCs w:val="29"/>
        </w:rPr>
      </w:pPr>
    </w:p>
    <w:p w14:paraId="0687BA63">
      <w:pPr>
        <w:pStyle w:val="2"/>
        <w:spacing w:before="73" w:line="251" w:lineRule="auto"/>
        <w:ind w:right="180" w:firstLine="9"/>
        <w:rPr>
          <w:rFonts w:hint="eastAsia"/>
          <w:spacing w:val="4"/>
          <w:sz w:val="29"/>
          <w:szCs w:val="29"/>
        </w:rPr>
      </w:pPr>
      <w:r>
        <w:rPr>
          <w:rFonts w:hint="eastAsia"/>
          <w:spacing w:val="4"/>
          <w:sz w:val="29"/>
          <w:szCs w:val="29"/>
        </w:rPr>
        <w:t>“但现在，因为捐赠，虽然他们理应更谦卑，他们却不那么谦卑了——愚蠢地承担起超出他们服务能力的教会侍奉。”</w:t>
      </w:r>
    </w:p>
    <w:p w14:paraId="0DF8A586">
      <w:pPr>
        <w:pStyle w:val="2"/>
        <w:spacing w:before="73" w:line="251" w:lineRule="auto"/>
        <w:ind w:right="180" w:firstLine="9"/>
        <w:rPr>
          <w:rFonts w:hint="eastAsia"/>
          <w:spacing w:val="4"/>
          <w:sz w:val="29"/>
          <w:szCs w:val="29"/>
        </w:rPr>
      </w:pPr>
    </w:p>
    <w:p w14:paraId="18518BF1">
      <w:pPr>
        <w:pStyle w:val="2"/>
        <w:spacing w:before="73" w:line="251" w:lineRule="auto"/>
        <w:ind w:right="180" w:firstLine="9"/>
        <w:rPr>
          <w:rFonts w:hint="eastAsia"/>
          <w:spacing w:val="4"/>
          <w:sz w:val="29"/>
          <w:szCs w:val="29"/>
        </w:rPr>
      </w:pPr>
      <w:r>
        <w:rPr>
          <w:rFonts w:hint="eastAsia"/>
          <w:spacing w:val="4"/>
          <w:sz w:val="29"/>
          <w:szCs w:val="29"/>
        </w:rPr>
        <w:t>And in this very way, they incapacitate themselves for being useful to the church, and they become negligent of the counsel and command of Christ in respect to temporal things, and dominion over them.”</w:t>
      </w:r>
    </w:p>
    <w:p w14:paraId="65E7617D">
      <w:pPr>
        <w:pStyle w:val="2"/>
        <w:spacing w:before="73" w:line="251" w:lineRule="auto"/>
        <w:ind w:right="180" w:firstLine="9"/>
        <w:rPr>
          <w:rFonts w:hint="eastAsia"/>
          <w:spacing w:val="4"/>
          <w:sz w:val="29"/>
          <w:szCs w:val="29"/>
        </w:rPr>
      </w:pPr>
    </w:p>
    <w:p w14:paraId="60C708B1">
      <w:pPr>
        <w:pStyle w:val="2"/>
        <w:spacing w:before="73" w:line="251" w:lineRule="auto"/>
        <w:ind w:right="180" w:firstLine="9"/>
        <w:rPr>
          <w:rFonts w:hint="eastAsia"/>
          <w:spacing w:val="4"/>
          <w:sz w:val="29"/>
          <w:szCs w:val="29"/>
        </w:rPr>
      </w:pPr>
      <w:r>
        <w:rPr>
          <w:rFonts w:hint="eastAsia"/>
          <w:spacing w:val="4"/>
          <w:sz w:val="29"/>
          <w:szCs w:val="29"/>
        </w:rPr>
        <w:t>“并且正是通过这种方式，他们使自己丧失了对教会有用的能力，并且他们变得疏忽了基督关于属世事物及其统治权的忠告和命令。”</w:t>
      </w:r>
    </w:p>
    <w:p w14:paraId="31888D0B">
      <w:pPr>
        <w:pStyle w:val="2"/>
        <w:spacing w:before="73" w:line="251" w:lineRule="auto"/>
        <w:ind w:right="180" w:firstLine="9"/>
        <w:rPr>
          <w:rFonts w:hint="eastAsia"/>
          <w:spacing w:val="4"/>
          <w:sz w:val="29"/>
          <w:szCs w:val="29"/>
        </w:rPr>
      </w:pPr>
    </w:p>
    <w:p w14:paraId="4E28784D">
      <w:pPr>
        <w:pStyle w:val="2"/>
        <w:spacing w:before="73" w:line="251" w:lineRule="auto"/>
        <w:ind w:right="180" w:firstLine="9"/>
        <w:rPr>
          <w:rFonts w:hint="eastAsia"/>
          <w:spacing w:val="4"/>
          <w:sz w:val="29"/>
          <w:szCs w:val="29"/>
        </w:rPr>
      </w:pPr>
      <w:r>
        <w:rPr>
          <w:rFonts w:hint="eastAsia"/>
          <w:spacing w:val="4"/>
          <w:sz w:val="29"/>
          <w:szCs w:val="29"/>
        </w:rPr>
        <w:t>In the remaining part of the chapter, the degrading nature of the vice to which it relates is strongly set forth, and the saying of Constantine is cited against it: “Gluttony destroys more men than the sword.”</w:t>
      </w:r>
    </w:p>
    <w:p w14:paraId="10F30D3F">
      <w:pPr>
        <w:pStyle w:val="2"/>
        <w:spacing w:before="73" w:line="251" w:lineRule="auto"/>
        <w:ind w:right="180" w:firstLine="9"/>
        <w:rPr>
          <w:rFonts w:hint="eastAsia"/>
          <w:spacing w:val="4"/>
          <w:sz w:val="29"/>
          <w:szCs w:val="29"/>
        </w:rPr>
      </w:pPr>
    </w:p>
    <w:p w14:paraId="6D0ACDAB">
      <w:pPr>
        <w:pStyle w:val="2"/>
        <w:spacing w:before="73" w:line="251" w:lineRule="auto"/>
        <w:ind w:right="180" w:firstLine="9"/>
        <w:rPr>
          <w:rFonts w:hint="eastAsia"/>
          <w:spacing w:val="4"/>
          <w:sz w:val="29"/>
          <w:szCs w:val="29"/>
        </w:rPr>
      </w:pPr>
      <w:r>
        <w:rPr>
          <w:rFonts w:hint="eastAsia"/>
          <w:spacing w:val="4"/>
          <w:sz w:val="29"/>
          <w:szCs w:val="29"/>
        </w:rPr>
        <w:t>在本章余下的部分，强烈阐述了与其相关的恶习的堕落性质，并引用了君士坦丁 (Constantine) 的话来反对它：“贪食比刀剑毁灭更多的人。”</w:t>
      </w:r>
    </w:p>
    <w:p w14:paraId="5892E5E7">
      <w:pPr>
        <w:pStyle w:val="2"/>
        <w:spacing w:before="73" w:line="251" w:lineRule="auto"/>
        <w:ind w:right="180" w:firstLine="9"/>
        <w:rPr>
          <w:rFonts w:hint="eastAsia"/>
          <w:spacing w:val="4"/>
          <w:sz w:val="29"/>
          <w:szCs w:val="29"/>
        </w:rPr>
      </w:pPr>
    </w:p>
    <w:p w14:paraId="32392C08">
      <w:pPr>
        <w:pStyle w:val="2"/>
        <w:spacing w:before="73" w:line="251" w:lineRule="auto"/>
        <w:ind w:right="180" w:firstLine="9"/>
        <w:rPr>
          <w:rFonts w:hint="eastAsia"/>
          <w:spacing w:val="4"/>
          <w:sz w:val="29"/>
          <w:szCs w:val="29"/>
        </w:rPr>
      </w:pPr>
      <w:r>
        <w:rPr>
          <w:rFonts w:hint="eastAsia"/>
          <w:spacing w:val="4"/>
          <w:sz w:val="29"/>
          <w:szCs w:val="29"/>
        </w:rPr>
        <w:t>Wycliffe concludes by advising the practice of moderate fasting as beneficial to mind and body alike.</w:t>
      </w:r>
    </w:p>
    <w:p w14:paraId="2DB90093">
      <w:pPr>
        <w:pStyle w:val="2"/>
        <w:spacing w:before="73" w:line="251" w:lineRule="auto"/>
        <w:ind w:right="180" w:firstLine="9"/>
        <w:rPr>
          <w:rFonts w:hint="eastAsia"/>
          <w:spacing w:val="4"/>
          <w:sz w:val="29"/>
          <w:szCs w:val="29"/>
        </w:rPr>
      </w:pPr>
    </w:p>
    <w:p w14:paraId="2CF9948B">
      <w:pPr>
        <w:pStyle w:val="2"/>
        <w:spacing w:before="73" w:line="251" w:lineRule="auto"/>
        <w:ind w:right="180" w:firstLine="9"/>
        <w:rPr>
          <w:rFonts w:hint="eastAsia"/>
          <w:spacing w:val="4"/>
          <w:sz w:val="29"/>
          <w:szCs w:val="29"/>
        </w:rPr>
      </w:pPr>
      <w:r>
        <w:rPr>
          <w:rFonts w:hint="eastAsia"/>
          <w:spacing w:val="4"/>
          <w:sz w:val="29"/>
          <w:szCs w:val="29"/>
        </w:rPr>
        <w:t>威克里夫最后建议实行适度禁食，认为这对心智和身体都有益。</w:t>
      </w:r>
    </w:p>
    <w:p w14:paraId="36C30ABA">
      <w:pPr>
        <w:pStyle w:val="2"/>
        <w:spacing w:before="73" w:line="251" w:lineRule="auto"/>
        <w:ind w:right="180" w:firstLine="9"/>
        <w:rPr>
          <w:rFonts w:hint="eastAsia"/>
          <w:spacing w:val="4"/>
          <w:sz w:val="29"/>
          <w:szCs w:val="29"/>
        </w:rPr>
      </w:pPr>
    </w:p>
    <w:p w14:paraId="4D572633">
      <w:pPr>
        <w:pStyle w:val="2"/>
        <w:spacing w:before="73" w:line="251" w:lineRule="auto"/>
        <w:ind w:right="180" w:firstLine="9"/>
        <w:rPr>
          <w:rFonts w:hint="eastAsia"/>
          <w:spacing w:val="4"/>
          <w:sz w:val="29"/>
          <w:szCs w:val="29"/>
        </w:rPr>
      </w:pPr>
      <w:r>
        <w:rPr>
          <w:rFonts w:hint="eastAsia"/>
          <w:spacing w:val="4"/>
          <w:sz w:val="29"/>
          <w:szCs w:val="29"/>
        </w:rPr>
        <w:t>The twenty-fourth chapter, “On the Proneness ofMan to Sin,” contains some curious thoughts in respect to the connection which is supposed to</w:t>
      </w:r>
    </w:p>
    <w:p w14:paraId="08436544">
      <w:pPr>
        <w:pStyle w:val="2"/>
        <w:spacing w:before="73" w:line="251" w:lineRule="auto"/>
        <w:ind w:right="180" w:firstLine="9"/>
        <w:rPr>
          <w:rFonts w:hint="eastAsia"/>
          <w:spacing w:val="4"/>
          <w:sz w:val="29"/>
          <w:szCs w:val="29"/>
        </w:rPr>
      </w:pPr>
    </w:p>
    <w:p w14:paraId="7A1C3525">
      <w:pPr>
        <w:pStyle w:val="2"/>
        <w:spacing w:before="73" w:line="251" w:lineRule="auto"/>
        <w:ind w:right="180" w:firstLine="9"/>
        <w:rPr>
          <w:rFonts w:hint="eastAsia"/>
          <w:spacing w:val="4"/>
          <w:sz w:val="29"/>
          <w:szCs w:val="29"/>
        </w:rPr>
      </w:pPr>
      <w:r>
        <w:rPr>
          <w:rFonts w:hint="eastAsia"/>
          <w:spacing w:val="4"/>
          <w:sz w:val="29"/>
          <w:szCs w:val="29"/>
        </w:rPr>
        <w:t>第二十四章，“论人易于犯罪”，包含了一些关于被认为</w:t>
      </w:r>
    </w:p>
    <w:p w14:paraId="79AF1BA2">
      <w:pPr>
        <w:pStyle w:val="2"/>
        <w:spacing w:before="73" w:line="251" w:lineRule="auto"/>
        <w:ind w:right="180" w:firstLine="9"/>
        <w:rPr>
          <w:rFonts w:hint="eastAsia"/>
          <w:spacing w:val="4"/>
          <w:sz w:val="29"/>
          <w:szCs w:val="29"/>
        </w:rPr>
      </w:pPr>
    </w:p>
    <w:p w14:paraId="557C6971">
      <w:pPr>
        <w:pStyle w:val="2"/>
        <w:spacing w:before="73" w:line="251" w:lineRule="auto"/>
        <w:ind w:right="180" w:firstLine="9"/>
        <w:rPr>
          <w:rFonts w:hint="eastAsia"/>
          <w:spacing w:val="4"/>
          <w:sz w:val="29"/>
          <w:szCs w:val="29"/>
        </w:rPr>
      </w:pPr>
      <w:r>
        <w:rPr>
          <w:rFonts w:hint="eastAsia"/>
          <w:spacing w:val="4"/>
          <w:sz w:val="29"/>
          <w:szCs w:val="29"/>
        </w:rPr>
        <w:t>subsist between sin, as pertaining to the soul, and mortality, as affecting the body.</w:t>
      </w:r>
    </w:p>
    <w:p w14:paraId="0F4B8CFE">
      <w:pPr>
        <w:pStyle w:val="2"/>
        <w:spacing w:before="73" w:line="251" w:lineRule="auto"/>
        <w:ind w:right="180" w:firstLine="9"/>
        <w:rPr>
          <w:rFonts w:hint="eastAsia"/>
          <w:spacing w:val="4"/>
          <w:sz w:val="29"/>
          <w:szCs w:val="29"/>
        </w:rPr>
      </w:pPr>
    </w:p>
    <w:p w14:paraId="0C6950B3">
      <w:pPr>
        <w:pStyle w:val="2"/>
        <w:spacing w:before="73" w:line="251" w:lineRule="auto"/>
        <w:ind w:right="180" w:firstLine="9"/>
        <w:rPr>
          <w:rFonts w:hint="eastAsia"/>
          <w:spacing w:val="4"/>
          <w:sz w:val="29"/>
          <w:szCs w:val="29"/>
        </w:rPr>
      </w:pPr>
      <w:r>
        <w:rPr>
          <w:rFonts w:hint="eastAsia"/>
          <w:spacing w:val="4"/>
          <w:sz w:val="29"/>
          <w:szCs w:val="29"/>
        </w:rPr>
        <w:t>存在于关乎灵魂的罪与影响身体的必死性之间的联系的奇特想法。</w:t>
      </w:r>
    </w:p>
    <w:p w14:paraId="4E7A1930">
      <w:pPr>
        <w:pStyle w:val="2"/>
        <w:spacing w:before="73" w:line="251" w:lineRule="auto"/>
        <w:ind w:right="180" w:firstLine="9"/>
        <w:rPr>
          <w:rFonts w:hint="eastAsia"/>
          <w:spacing w:val="4"/>
          <w:sz w:val="29"/>
          <w:szCs w:val="29"/>
        </w:rPr>
      </w:pPr>
    </w:p>
    <w:p w14:paraId="2BF4EE9C">
      <w:pPr>
        <w:pStyle w:val="2"/>
        <w:spacing w:before="73" w:line="251" w:lineRule="auto"/>
        <w:ind w:right="180" w:firstLine="9"/>
        <w:rPr>
          <w:rFonts w:hint="eastAsia"/>
          <w:spacing w:val="4"/>
          <w:sz w:val="29"/>
          <w:szCs w:val="29"/>
        </w:rPr>
      </w:pPr>
      <w:r>
        <w:rPr>
          <w:rFonts w:hint="eastAsia"/>
          <w:spacing w:val="4"/>
          <w:sz w:val="29"/>
          <w:szCs w:val="29"/>
        </w:rPr>
        <w:t>Alithia, speaking of the condition of man in paradise, says it is a state of mortality as relating to the body; but because the well-being of the body is dependent on the influence of the mind, man is immortal through the innocence of his spiritual nature.</w:t>
      </w:r>
    </w:p>
    <w:p w14:paraId="473FBEC7">
      <w:pPr>
        <w:pStyle w:val="2"/>
        <w:spacing w:before="73" w:line="251" w:lineRule="auto"/>
        <w:ind w:right="180" w:firstLine="9"/>
        <w:rPr>
          <w:rFonts w:hint="eastAsia"/>
          <w:spacing w:val="4"/>
          <w:sz w:val="29"/>
          <w:szCs w:val="29"/>
        </w:rPr>
      </w:pPr>
    </w:p>
    <w:p w14:paraId="78D417D6">
      <w:pPr>
        <w:pStyle w:val="2"/>
        <w:spacing w:before="73" w:line="251" w:lineRule="auto"/>
        <w:ind w:right="180" w:firstLine="9"/>
        <w:rPr>
          <w:rFonts w:hint="eastAsia"/>
          <w:spacing w:val="4"/>
          <w:sz w:val="29"/>
          <w:szCs w:val="29"/>
        </w:rPr>
      </w:pPr>
      <w:r>
        <w:rPr>
          <w:rFonts w:hint="eastAsia"/>
          <w:spacing w:val="4"/>
          <w:sz w:val="29"/>
          <w:szCs w:val="29"/>
        </w:rPr>
        <w:t>阿利提亚 (Alithia) 谈到人在乐园中的状况时说，就身体而言，这是一种必死的状态；但因为身体的福祉依赖于心智的影响，人因其属灵本性的无罪而是不朽的。</w:t>
      </w:r>
    </w:p>
    <w:p w14:paraId="7DF32B9E">
      <w:pPr>
        <w:pStyle w:val="2"/>
        <w:spacing w:before="73" w:line="251" w:lineRule="auto"/>
        <w:ind w:right="180" w:firstLine="9"/>
        <w:rPr>
          <w:rFonts w:hint="eastAsia"/>
          <w:spacing w:val="4"/>
          <w:sz w:val="29"/>
          <w:szCs w:val="29"/>
        </w:rPr>
      </w:pPr>
    </w:p>
    <w:p w14:paraId="1233F725">
      <w:pPr>
        <w:pStyle w:val="2"/>
        <w:spacing w:before="73" w:line="251" w:lineRule="auto"/>
        <w:ind w:right="180" w:firstLine="9"/>
        <w:rPr>
          <w:rFonts w:hint="eastAsia"/>
          <w:spacing w:val="4"/>
          <w:sz w:val="29"/>
          <w:szCs w:val="29"/>
        </w:rPr>
      </w:pPr>
      <w:r>
        <w:rPr>
          <w:rFonts w:hint="eastAsia"/>
          <w:spacing w:val="4"/>
          <w:sz w:val="29"/>
          <w:szCs w:val="29"/>
        </w:rPr>
        <w:t>THE THIRD BOOK. 127</w:t>
      </w:r>
    </w:p>
    <w:p w14:paraId="28F87B7C">
      <w:pPr>
        <w:pStyle w:val="2"/>
        <w:spacing w:before="73" w:line="251" w:lineRule="auto"/>
        <w:ind w:right="180" w:firstLine="9"/>
        <w:rPr>
          <w:rFonts w:hint="eastAsia"/>
          <w:spacing w:val="4"/>
          <w:sz w:val="29"/>
          <w:szCs w:val="29"/>
        </w:rPr>
      </w:pPr>
    </w:p>
    <w:p w14:paraId="18491F63">
      <w:pPr>
        <w:pStyle w:val="2"/>
        <w:spacing w:before="73" w:line="251" w:lineRule="auto"/>
        <w:ind w:right="180" w:firstLine="9"/>
        <w:rPr>
          <w:rFonts w:hint="eastAsia"/>
          <w:spacing w:val="4"/>
          <w:sz w:val="29"/>
          <w:szCs w:val="29"/>
        </w:rPr>
      </w:pPr>
      <w:r>
        <w:rPr>
          <w:rFonts w:hint="eastAsia"/>
          <w:spacing w:val="4"/>
          <w:sz w:val="29"/>
          <w:szCs w:val="29"/>
        </w:rPr>
        <w:t>第三卷。127</w:t>
      </w:r>
    </w:p>
    <w:p w14:paraId="6D728E44">
      <w:pPr>
        <w:pStyle w:val="2"/>
        <w:spacing w:before="73" w:line="251" w:lineRule="auto"/>
        <w:ind w:right="180" w:firstLine="9"/>
        <w:rPr>
          <w:rFonts w:hint="eastAsia"/>
          <w:spacing w:val="4"/>
          <w:sz w:val="29"/>
          <w:szCs w:val="29"/>
        </w:rPr>
      </w:pPr>
    </w:p>
    <w:p w14:paraId="2FF0874A">
      <w:pPr>
        <w:pStyle w:val="2"/>
        <w:spacing w:before="73" w:line="251" w:lineRule="auto"/>
        <w:ind w:right="180" w:firstLine="9"/>
        <w:rPr>
          <w:rFonts w:hint="eastAsia"/>
          <w:spacing w:val="4"/>
          <w:sz w:val="29"/>
          <w:szCs w:val="29"/>
        </w:rPr>
      </w:pPr>
      <w:r>
        <w:rPr>
          <w:rFonts w:hint="eastAsia"/>
          <w:spacing w:val="4"/>
          <w:sz w:val="29"/>
          <w:szCs w:val="29"/>
        </w:rPr>
        <w:t>Hence, of necessity, when the soul drew back from God through sin, and man became lacking in the full influence of God from that cause, so far as the soul was concerned — his body became subject to suffering.</w:t>
      </w:r>
    </w:p>
    <w:p w14:paraId="480B2D6B">
      <w:pPr>
        <w:pStyle w:val="2"/>
        <w:spacing w:before="73" w:line="251" w:lineRule="auto"/>
        <w:ind w:right="180" w:firstLine="9"/>
        <w:rPr>
          <w:rFonts w:hint="eastAsia"/>
          <w:spacing w:val="4"/>
          <w:sz w:val="29"/>
          <w:szCs w:val="29"/>
        </w:rPr>
      </w:pPr>
    </w:p>
    <w:p w14:paraId="0D32FA77">
      <w:pPr>
        <w:pStyle w:val="2"/>
        <w:spacing w:before="73" w:line="251" w:lineRule="auto"/>
        <w:ind w:right="180" w:firstLine="9"/>
        <w:rPr>
          <w:rFonts w:hint="eastAsia"/>
          <w:spacing w:val="4"/>
          <w:sz w:val="29"/>
          <w:szCs w:val="29"/>
        </w:rPr>
      </w:pPr>
      <w:r>
        <w:rPr>
          <w:rFonts w:hint="eastAsia"/>
          <w:spacing w:val="4"/>
          <w:sz w:val="29"/>
          <w:szCs w:val="29"/>
        </w:rPr>
        <w:t>因此，必然地，当灵魂因罪而远离上帝，并且人因此原因而缺乏上帝在灵魂方面的完全影响时——他的身体就变得易受痛苦。</w:t>
      </w:r>
    </w:p>
    <w:p w14:paraId="5CD035EE">
      <w:pPr>
        <w:pStyle w:val="2"/>
        <w:spacing w:before="73" w:line="251" w:lineRule="auto"/>
        <w:ind w:right="180" w:firstLine="9"/>
        <w:rPr>
          <w:rFonts w:hint="eastAsia"/>
          <w:spacing w:val="4"/>
          <w:sz w:val="29"/>
          <w:szCs w:val="29"/>
        </w:rPr>
      </w:pPr>
    </w:p>
    <w:p w14:paraId="19F4CCA4">
      <w:pPr>
        <w:pStyle w:val="2"/>
        <w:spacing w:before="73" w:line="251" w:lineRule="auto"/>
        <w:ind w:right="180" w:firstLine="9"/>
        <w:rPr>
          <w:rFonts w:hint="eastAsia"/>
          <w:spacing w:val="4"/>
          <w:sz w:val="29"/>
          <w:szCs w:val="29"/>
        </w:rPr>
      </w:pPr>
      <w:r>
        <w:rPr>
          <w:rFonts w:hint="eastAsia"/>
          <w:spacing w:val="4"/>
          <w:sz w:val="29"/>
          <w:szCs w:val="29"/>
        </w:rPr>
        <w:t>And being in the lowest grade of the existences endowed with immortality, man necessarily sunk below that grade, and became subject to death, and corporeal suffering.</w:t>
      </w:r>
    </w:p>
    <w:p w14:paraId="10D9A648">
      <w:pPr>
        <w:pStyle w:val="2"/>
        <w:spacing w:before="73" w:line="251" w:lineRule="auto"/>
        <w:ind w:right="180" w:firstLine="9"/>
        <w:rPr>
          <w:rFonts w:hint="eastAsia"/>
          <w:spacing w:val="4"/>
          <w:sz w:val="29"/>
          <w:szCs w:val="29"/>
        </w:rPr>
      </w:pPr>
    </w:p>
    <w:p w14:paraId="7BDE8FA0">
      <w:pPr>
        <w:pStyle w:val="2"/>
        <w:spacing w:before="73" w:line="251" w:lineRule="auto"/>
        <w:ind w:right="180" w:firstLine="9"/>
        <w:rPr>
          <w:rFonts w:hint="eastAsia"/>
          <w:spacing w:val="4"/>
          <w:sz w:val="29"/>
          <w:szCs w:val="29"/>
        </w:rPr>
      </w:pPr>
      <w:r>
        <w:rPr>
          <w:rFonts w:hint="eastAsia"/>
          <w:spacing w:val="4"/>
          <w:sz w:val="29"/>
          <w:szCs w:val="29"/>
        </w:rPr>
        <w:t>并且，作为被赋予不朽性的存在中最低等级的存在，人必然沉沦到那个等级之下，并变得受制于死亡和身体的痛苦。</w:t>
      </w:r>
    </w:p>
    <w:p w14:paraId="697D8D77">
      <w:pPr>
        <w:pStyle w:val="2"/>
        <w:spacing w:before="73" w:line="251" w:lineRule="auto"/>
        <w:ind w:right="180" w:firstLine="9"/>
        <w:rPr>
          <w:rFonts w:hint="eastAsia"/>
          <w:spacing w:val="4"/>
          <w:sz w:val="29"/>
          <w:szCs w:val="29"/>
        </w:rPr>
      </w:pPr>
    </w:p>
    <w:p w14:paraId="28E0509B">
      <w:pPr>
        <w:pStyle w:val="2"/>
        <w:spacing w:before="73" w:line="251" w:lineRule="auto"/>
        <w:ind w:right="180" w:firstLine="9"/>
        <w:rPr>
          <w:rFonts w:hint="eastAsia"/>
          <w:spacing w:val="4"/>
          <w:sz w:val="29"/>
          <w:szCs w:val="29"/>
        </w:rPr>
      </w:pPr>
      <w:r>
        <w:rPr>
          <w:rFonts w:hint="eastAsia"/>
          <w:spacing w:val="4"/>
          <w:sz w:val="29"/>
          <w:szCs w:val="29"/>
        </w:rPr>
        <w:t>In concluding, Phronesis expresses his conviction that through the infinite compassion of God, the fall of man from a state of innocence has been made to subserve the introduction of a greater amount of good than would have resulted from his continuance in that state.</w:t>
      </w:r>
    </w:p>
    <w:p w14:paraId="78A7976C">
      <w:pPr>
        <w:pStyle w:val="2"/>
        <w:spacing w:before="73" w:line="251" w:lineRule="auto"/>
        <w:ind w:right="180" w:firstLine="9"/>
        <w:rPr>
          <w:rFonts w:hint="eastAsia"/>
          <w:spacing w:val="4"/>
          <w:sz w:val="29"/>
          <w:szCs w:val="29"/>
        </w:rPr>
      </w:pPr>
    </w:p>
    <w:p w14:paraId="4BBBA442">
      <w:pPr>
        <w:pStyle w:val="2"/>
        <w:spacing w:before="73" w:line="251" w:lineRule="auto"/>
        <w:ind w:right="180" w:firstLine="9"/>
        <w:rPr>
          <w:rFonts w:hint="eastAsia"/>
          <w:spacing w:val="4"/>
          <w:sz w:val="29"/>
          <w:szCs w:val="29"/>
        </w:rPr>
      </w:pPr>
      <w:r>
        <w:rPr>
          <w:rFonts w:hint="eastAsia"/>
          <w:spacing w:val="4"/>
          <w:sz w:val="29"/>
          <w:szCs w:val="29"/>
        </w:rPr>
        <w:t>在结束时，弗洛涅西斯 (Phronesis) 表达了他的信念，即通过上帝无限的怜悯，人从无罪状态的堕落已被用来促成引入比他继续处于那种状态所能产生的更大量的善。</w:t>
      </w:r>
    </w:p>
    <w:p w14:paraId="3ADDA964">
      <w:pPr>
        <w:pStyle w:val="2"/>
        <w:spacing w:before="73" w:line="251" w:lineRule="auto"/>
        <w:ind w:right="180" w:firstLine="9"/>
        <w:rPr>
          <w:rFonts w:hint="eastAsia"/>
          <w:spacing w:val="4"/>
          <w:sz w:val="29"/>
          <w:szCs w:val="29"/>
        </w:rPr>
      </w:pPr>
    </w:p>
    <w:p w14:paraId="047A0831">
      <w:pPr>
        <w:pStyle w:val="2"/>
        <w:spacing w:before="73" w:line="251" w:lineRule="auto"/>
        <w:ind w:right="180" w:firstLine="9"/>
        <w:rPr>
          <w:rFonts w:hint="eastAsia"/>
          <w:spacing w:val="4"/>
          <w:sz w:val="29"/>
          <w:szCs w:val="29"/>
        </w:rPr>
      </w:pPr>
      <w:r>
        <w:rPr>
          <w:rFonts w:hint="eastAsia"/>
          <w:spacing w:val="4"/>
          <w:sz w:val="29"/>
          <w:szCs w:val="29"/>
        </w:rPr>
        <w:t>The next chapter is on the question, “Why is the Sin of Satan not to be forgiven?”</w:t>
      </w:r>
    </w:p>
    <w:p w14:paraId="46914A7C">
      <w:pPr>
        <w:pStyle w:val="2"/>
        <w:spacing w:before="73" w:line="251" w:lineRule="auto"/>
        <w:ind w:right="180" w:firstLine="9"/>
        <w:rPr>
          <w:rFonts w:hint="eastAsia"/>
          <w:spacing w:val="4"/>
          <w:sz w:val="29"/>
          <w:szCs w:val="29"/>
        </w:rPr>
      </w:pPr>
    </w:p>
    <w:p w14:paraId="4744FD8E">
      <w:pPr>
        <w:pStyle w:val="2"/>
        <w:spacing w:before="73" w:line="251" w:lineRule="auto"/>
        <w:ind w:right="180" w:firstLine="9"/>
        <w:rPr>
          <w:rFonts w:hint="eastAsia"/>
          <w:spacing w:val="4"/>
          <w:sz w:val="29"/>
          <w:szCs w:val="29"/>
        </w:rPr>
      </w:pPr>
      <w:r>
        <w:rPr>
          <w:rFonts w:hint="eastAsia"/>
          <w:spacing w:val="4"/>
          <w:sz w:val="29"/>
          <w:szCs w:val="29"/>
        </w:rPr>
        <w:t>下一章是关于问题，“为何撒旦的罪不可赦免？”</w:t>
      </w:r>
    </w:p>
    <w:p w14:paraId="064CECDF">
      <w:pPr>
        <w:pStyle w:val="2"/>
        <w:spacing w:before="73" w:line="251" w:lineRule="auto"/>
        <w:ind w:right="180" w:firstLine="9"/>
        <w:rPr>
          <w:rFonts w:hint="eastAsia"/>
          <w:spacing w:val="4"/>
          <w:sz w:val="29"/>
          <w:szCs w:val="29"/>
        </w:rPr>
      </w:pPr>
    </w:p>
    <w:p w14:paraId="762B0017">
      <w:pPr>
        <w:pStyle w:val="2"/>
        <w:spacing w:before="73" w:line="251" w:lineRule="auto"/>
        <w:ind w:right="180" w:firstLine="9"/>
        <w:rPr>
          <w:rFonts w:hint="eastAsia"/>
          <w:spacing w:val="4"/>
          <w:sz w:val="29"/>
          <w:szCs w:val="29"/>
        </w:rPr>
      </w:pPr>
      <w:r>
        <w:rPr>
          <w:rFonts w:hint="eastAsia"/>
          <w:spacing w:val="4"/>
          <w:sz w:val="29"/>
          <w:szCs w:val="29"/>
        </w:rPr>
        <w:t>It contains some speculations still further removed from the range of the comprehensible.</w:t>
      </w:r>
    </w:p>
    <w:p w14:paraId="34600156">
      <w:pPr>
        <w:pStyle w:val="2"/>
        <w:spacing w:before="73" w:line="251" w:lineRule="auto"/>
        <w:ind w:right="180" w:firstLine="9"/>
        <w:rPr>
          <w:rFonts w:hint="eastAsia"/>
          <w:spacing w:val="4"/>
          <w:sz w:val="29"/>
          <w:szCs w:val="29"/>
        </w:rPr>
      </w:pPr>
    </w:p>
    <w:p w14:paraId="40AD0913">
      <w:pPr>
        <w:pStyle w:val="2"/>
        <w:spacing w:before="73" w:line="251" w:lineRule="auto"/>
        <w:ind w:right="180" w:firstLine="9"/>
        <w:rPr>
          <w:rFonts w:hint="eastAsia"/>
          <w:spacing w:val="4"/>
          <w:sz w:val="29"/>
          <w:szCs w:val="29"/>
        </w:rPr>
      </w:pPr>
      <w:r>
        <w:rPr>
          <w:rFonts w:hint="eastAsia"/>
          <w:spacing w:val="4"/>
          <w:sz w:val="29"/>
          <w:szCs w:val="29"/>
        </w:rPr>
        <w:t>它包含了一些更远离可理解范围的思辨。</w:t>
      </w:r>
    </w:p>
    <w:p w14:paraId="3EF7818D">
      <w:pPr>
        <w:pStyle w:val="2"/>
        <w:spacing w:before="73" w:line="251" w:lineRule="auto"/>
        <w:ind w:right="180" w:firstLine="9"/>
        <w:rPr>
          <w:rFonts w:hint="eastAsia"/>
          <w:spacing w:val="4"/>
          <w:sz w:val="29"/>
          <w:szCs w:val="29"/>
        </w:rPr>
      </w:pPr>
    </w:p>
    <w:p w14:paraId="5B4CD65B">
      <w:pPr>
        <w:pStyle w:val="2"/>
        <w:spacing w:before="73" w:line="251" w:lineRule="auto"/>
        <w:ind w:right="180" w:firstLine="9"/>
        <w:rPr>
          <w:rFonts w:hint="eastAsia"/>
          <w:spacing w:val="4"/>
          <w:sz w:val="29"/>
          <w:szCs w:val="29"/>
        </w:rPr>
      </w:pPr>
      <w:r>
        <w:rPr>
          <w:rFonts w:hint="eastAsia"/>
          <w:spacing w:val="4"/>
          <w:sz w:val="29"/>
          <w:szCs w:val="29"/>
        </w:rPr>
        <w:t>It is said,</w:t>
      </w:r>
    </w:p>
    <w:p w14:paraId="27485CF5">
      <w:pPr>
        <w:pStyle w:val="2"/>
        <w:spacing w:before="73" w:line="251" w:lineRule="auto"/>
        <w:ind w:right="180" w:firstLine="9"/>
        <w:rPr>
          <w:rFonts w:hint="eastAsia"/>
          <w:spacing w:val="4"/>
          <w:sz w:val="29"/>
          <w:szCs w:val="29"/>
        </w:rPr>
      </w:pPr>
    </w:p>
    <w:p w14:paraId="4356707F">
      <w:pPr>
        <w:pStyle w:val="2"/>
        <w:spacing w:before="73" w:line="251" w:lineRule="auto"/>
        <w:ind w:right="180" w:firstLine="9"/>
        <w:rPr>
          <w:rFonts w:hint="eastAsia"/>
          <w:spacing w:val="4"/>
          <w:sz w:val="29"/>
          <w:szCs w:val="29"/>
        </w:rPr>
      </w:pPr>
      <w:r>
        <w:rPr>
          <w:rFonts w:hint="eastAsia"/>
          <w:spacing w:val="4"/>
          <w:sz w:val="29"/>
          <w:szCs w:val="29"/>
        </w:rPr>
        <w:t>据说，</w:t>
      </w:r>
    </w:p>
    <w:p w14:paraId="536BCB28">
      <w:pPr>
        <w:pStyle w:val="2"/>
        <w:spacing w:before="73" w:line="251" w:lineRule="auto"/>
        <w:ind w:right="180" w:firstLine="9"/>
        <w:rPr>
          <w:rFonts w:hint="eastAsia"/>
          <w:spacing w:val="4"/>
          <w:sz w:val="29"/>
          <w:szCs w:val="29"/>
        </w:rPr>
      </w:pPr>
    </w:p>
    <w:p w14:paraId="35D1D637">
      <w:pPr>
        <w:pStyle w:val="2"/>
        <w:spacing w:before="73" w:line="251" w:lineRule="auto"/>
        <w:ind w:right="180" w:firstLine="9"/>
        <w:rPr>
          <w:rFonts w:hint="eastAsia"/>
          <w:spacing w:val="4"/>
          <w:sz w:val="29"/>
          <w:szCs w:val="29"/>
        </w:rPr>
      </w:pPr>
      <w:r>
        <w:rPr>
          <w:rFonts w:hint="eastAsia"/>
          <w:spacing w:val="4"/>
          <w:sz w:val="29"/>
          <w:szCs w:val="29"/>
        </w:rPr>
        <w:t>“In order for the forgiveness of sin, there must be an active virtue in the agent, and some disposition toward penitence.</w:t>
      </w:r>
    </w:p>
    <w:p w14:paraId="08CAE67F">
      <w:pPr>
        <w:pStyle w:val="2"/>
        <w:spacing w:before="73" w:line="251" w:lineRule="auto"/>
        <w:ind w:right="180" w:firstLine="9"/>
        <w:rPr>
          <w:rFonts w:hint="eastAsia"/>
          <w:spacing w:val="4"/>
          <w:sz w:val="29"/>
          <w:szCs w:val="29"/>
        </w:rPr>
      </w:pPr>
    </w:p>
    <w:p w14:paraId="4F4B05DA">
      <w:pPr>
        <w:pStyle w:val="2"/>
        <w:spacing w:before="73" w:line="251" w:lineRule="auto"/>
        <w:ind w:right="180" w:firstLine="9"/>
        <w:rPr>
          <w:rFonts w:hint="eastAsia"/>
          <w:spacing w:val="4"/>
          <w:sz w:val="29"/>
          <w:szCs w:val="29"/>
        </w:rPr>
      </w:pPr>
      <w:r>
        <w:rPr>
          <w:rFonts w:hint="eastAsia"/>
          <w:spacing w:val="4"/>
          <w:sz w:val="29"/>
          <w:szCs w:val="29"/>
        </w:rPr>
        <w:t>“为了罪得赦免，行为者必须有积极的美德，并且有一些悔改的倾向。”</w:t>
      </w:r>
    </w:p>
    <w:p w14:paraId="4FF6CAD7">
      <w:pPr>
        <w:pStyle w:val="2"/>
        <w:spacing w:before="73" w:line="251" w:lineRule="auto"/>
        <w:ind w:right="180" w:firstLine="9"/>
        <w:rPr>
          <w:rFonts w:hint="eastAsia"/>
          <w:spacing w:val="4"/>
          <w:sz w:val="29"/>
          <w:szCs w:val="29"/>
        </w:rPr>
      </w:pPr>
    </w:p>
    <w:p w14:paraId="2EF927DF">
      <w:pPr>
        <w:pStyle w:val="2"/>
        <w:spacing w:before="73" w:line="251" w:lineRule="auto"/>
        <w:ind w:right="180" w:firstLine="9"/>
        <w:rPr>
          <w:rFonts w:hint="eastAsia"/>
          <w:spacing w:val="4"/>
          <w:sz w:val="29"/>
          <w:szCs w:val="29"/>
        </w:rPr>
      </w:pPr>
      <w:r>
        <w:rPr>
          <w:rFonts w:hint="eastAsia"/>
          <w:spacing w:val="4"/>
          <w:sz w:val="29"/>
          <w:szCs w:val="29"/>
        </w:rPr>
        <w:t>But this is not the case with Satan; and so his sins are not forgiven.</w:t>
      </w:r>
    </w:p>
    <w:p w14:paraId="09A04F59">
      <w:pPr>
        <w:pStyle w:val="2"/>
        <w:spacing w:before="73" w:line="251" w:lineRule="auto"/>
        <w:ind w:right="180" w:firstLine="9"/>
        <w:rPr>
          <w:rFonts w:hint="eastAsia"/>
          <w:spacing w:val="4"/>
          <w:sz w:val="29"/>
          <w:szCs w:val="29"/>
        </w:rPr>
      </w:pPr>
    </w:p>
    <w:p w14:paraId="115E8327">
      <w:pPr>
        <w:pStyle w:val="2"/>
        <w:spacing w:before="73" w:line="251" w:lineRule="auto"/>
        <w:ind w:right="180" w:firstLine="9"/>
        <w:rPr>
          <w:rFonts w:hint="eastAsia"/>
          <w:spacing w:val="4"/>
          <w:sz w:val="29"/>
          <w:szCs w:val="29"/>
        </w:rPr>
      </w:pPr>
      <w:r>
        <w:rPr>
          <w:rFonts w:hint="eastAsia"/>
          <w:spacing w:val="4"/>
          <w:sz w:val="29"/>
          <w:szCs w:val="29"/>
        </w:rPr>
        <w:t>“但撒旦的情况并非如此；因此他的罪没有被赦免。”</w:t>
      </w:r>
    </w:p>
    <w:p w14:paraId="58C5BB6F">
      <w:pPr>
        <w:pStyle w:val="2"/>
        <w:spacing w:before="73" w:line="251" w:lineRule="auto"/>
        <w:ind w:right="180" w:firstLine="9"/>
        <w:rPr>
          <w:rFonts w:hint="eastAsia"/>
          <w:spacing w:val="4"/>
          <w:sz w:val="29"/>
          <w:szCs w:val="29"/>
        </w:rPr>
      </w:pPr>
    </w:p>
    <w:p w14:paraId="7907CA98">
      <w:pPr>
        <w:pStyle w:val="2"/>
        <w:spacing w:before="73" w:line="251" w:lineRule="auto"/>
        <w:ind w:right="180" w:firstLine="9"/>
        <w:rPr>
          <w:rFonts w:hint="eastAsia"/>
          <w:spacing w:val="4"/>
          <w:sz w:val="29"/>
          <w:szCs w:val="29"/>
        </w:rPr>
      </w:pPr>
      <w:r>
        <w:rPr>
          <w:rFonts w:hint="eastAsia"/>
          <w:spacing w:val="4"/>
          <w:sz w:val="29"/>
          <w:szCs w:val="29"/>
        </w:rPr>
        <w:t>Again, the sin of Satan is the sin against the Holy Ghost, the sin of final impenitence.</w:t>
      </w:r>
    </w:p>
    <w:p w14:paraId="14750D72">
      <w:pPr>
        <w:pStyle w:val="2"/>
        <w:spacing w:before="73" w:line="251" w:lineRule="auto"/>
        <w:ind w:right="180" w:firstLine="9"/>
        <w:rPr>
          <w:rFonts w:hint="eastAsia"/>
          <w:spacing w:val="4"/>
          <w:sz w:val="29"/>
          <w:szCs w:val="29"/>
        </w:rPr>
      </w:pPr>
    </w:p>
    <w:p w14:paraId="4CD44DAC">
      <w:pPr>
        <w:pStyle w:val="2"/>
        <w:spacing w:before="73" w:line="251" w:lineRule="auto"/>
        <w:ind w:right="180" w:firstLine="9"/>
        <w:rPr>
          <w:rFonts w:hint="eastAsia"/>
          <w:spacing w:val="4"/>
          <w:sz w:val="29"/>
          <w:szCs w:val="29"/>
        </w:rPr>
      </w:pPr>
      <w:r>
        <w:rPr>
          <w:rFonts w:hint="eastAsia"/>
          <w:spacing w:val="4"/>
          <w:sz w:val="29"/>
          <w:szCs w:val="29"/>
        </w:rPr>
        <w:t>“再者，撒旦的罪是亵渎圣灵的罪，是最终不悔改的罪。”</w:t>
      </w:r>
    </w:p>
    <w:p w14:paraId="2B61B63F">
      <w:pPr>
        <w:pStyle w:val="2"/>
        <w:spacing w:before="73" w:line="251" w:lineRule="auto"/>
        <w:ind w:right="180" w:firstLine="9"/>
        <w:rPr>
          <w:rFonts w:hint="eastAsia"/>
          <w:spacing w:val="4"/>
          <w:sz w:val="29"/>
          <w:szCs w:val="29"/>
        </w:rPr>
      </w:pPr>
    </w:p>
    <w:p w14:paraId="39DEF3B0">
      <w:pPr>
        <w:pStyle w:val="2"/>
        <w:spacing w:before="73" w:line="251" w:lineRule="auto"/>
        <w:ind w:right="180" w:firstLine="9"/>
        <w:rPr>
          <w:rFonts w:hint="eastAsia"/>
          <w:spacing w:val="4"/>
          <w:sz w:val="29"/>
          <w:szCs w:val="29"/>
        </w:rPr>
      </w:pPr>
      <w:r>
        <w:rPr>
          <w:rFonts w:hint="eastAsia"/>
          <w:spacing w:val="4"/>
          <w:sz w:val="29"/>
          <w:szCs w:val="29"/>
        </w:rPr>
        <w:t>And just as Adam committed sin against the wisdom of God the Father, whose wisdom became incarnate on that account, so for the salvation of Satan, it would be necessary for the third person in the Trinity to become incarnate; and as that cannot be,453 the sin of Satan cannot be forgiven.”</w:t>
      </w:r>
    </w:p>
    <w:p w14:paraId="4CADC37D">
      <w:pPr>
        <w:pStyle w:val="2"/>
        <w:spacing w:before="73" w:line="251" w:lineRule="auto"/>
        <w:ind w:right="180" w:firstLine="9"/>
        <w:rPr>
          <w:rFonts w:hint="eastAsia"/>
          <w:spacing w:val="4"/>
          <w:sz w:val="29"/>
          <w:szCs w:val="29"/>
        </w:rPr>
      </w:pPr>
    </w:p>
    <w:p w14:paraId="3F842756">
      <w:pPr>
        <w:pStyle w:val="2"/>
        <w:spacing w:before="73" w:line="251" w:lineRule="auto"/>
        <w:ind w:right="180" w:firstLine="9"/>
        <w:rPr>
          <w:rFonts w:hint="eastAsia"/>
          <w:spacing w:val="4"/>
          <w:sz w:val="29"/>
          <w:szCs w:val="29"/>
        </w:rPr>
      </w:pPr>
      <w:r>
        <w:rPr>
          <w:rFonts w:hint="eastAsia"/>
          <w:spacing w:val="4"/>
          <w:sz w:val="29"/>
          <w:szCs w:val="29"/>
        </w:rPr>
        <w:t>“正如亚当犯了得罪圣父上帝智慧的罪，祂的智慧因此道成肉身，同样，为了撒旦的得救，三一中的第三位格也必须道成肉身；而既然那不可能，453 撒旦的罪就不能被赦免。”</w:t>
      </w:r>
    </w:p>
    <w:p w14:paraId="53A38096">
      <w:pPr>
        <w:pStyle w:val="2"/>
        <w:spacing w:before="73" w:line="251" w:lineRule="auto"/>
        <w:ind w:right="180" w:firstLine="9"/>
        <w:rPr>
          <w:rFonts w:hint="eastAsia"/>
          <w:spacing w:val="4"/>
          <w:sz w:val="29"/>
          <w:szCs w:val="29"/>
        </w:rPr>
      </w:pPr>
    </w:p>
    <w:p w14:paraId="175B97F1">
      <w:pPr>
        <w:pStyle w:val="2"/>
        <w:spacing w:before="73" w:line="251" w:lineRule="auto"/>
        <w:ind w:right="180" w:firstLine="9"/>
        <w:rPr>
          <w:rFonts w:hint="eastAsia"/>
          <w:spacing w:val="4"/>
          <w:sz w:val="29"/>
          <w:szCs w:val="29"/>
        </w:rPr>
      </w:pPr>
      <w:r>
        <w:rPr>
          <w:rFonts w:hint="eastAsia"/>
          <w:spacing w:val="4"/>
          <w:sz w:val="29"/>
          <w:szCs w:val="29"/>
        </w:rPr>
        <w:t>In this manner, the greatest geniuses of the Middle Age meddle with questions which were “too high” for them.</w:t>
      </w:r>
    </w:p>
    <w:p w14:paraId="6F010F70">
      <w:pPr>
        <w:pStyle w:val="2"/>
        <w:spacing w:before="73" w:line="251" w:lineRule="auto"/>
        <w:ind w:right="180" w:firstLine="9"/>
        <w:rPr>
          <w:rFonts w:hint="eastAsia"/>
          <w:spacing w:val="4"/>
          <w:sz w:val="29"/>
          <w:szCs w:val="29"/>
        </w:rPr>
      </w:pPr>
    </w:p>
    <w:p w14:paraId="08B6843C">
      <w:pPr>
        <w:pStyle w:val="2"/>
        <w:spacing w:before="73" w:line="251" w:lineRule="auto"/>
        <w:ind w:right="180" w:firstLine="9"/>
        <w:rPr>
          <w:rFonts w:hint="eastAsia"/>
          <w:spacing w:val="4"/>
          <w:sz w:val="29"/>
          <w:szCs w:val="29"/>
        </w:rPr>
      </w:pPr>
      <w:r>
        <w:rPr>
          <w:rFonts w:hint="eastAsia"/>
          <w:spacing w:val="4"/>
          <w:sz w:val="29"/>
          <w:szCs w:val="29"/>
        </w:rPr>
        <w:t>以这种方式，中世纪最伟大的天才们干预了对他们来说“太高深”的问题。</w:t>
      </w:r>
    </w:p>
    <w:p w14:paraId="22BB07CB">
      <w:pPr>
        <w:pStyle w:val="2"/>
        <w:spacing w:before="73" w:line="251" w:lineRule="auto"/>
        <w:ind w:right="180" w:firstLine="9"/>
        <w:rPr>
          <w:rFonts w:hint="eastAsia"/>
          <w:spacing w:val="4"/>
          <w:sz w:val="29"/>
          <w:szCs w:val="29"/>
        </w:rPr>
      </w:pPr>
    </w:p>
    <w:p w14:paraId="58F06B63">
      <w:pPr>
        <w:pStyle w:val="2"/>
        <w:spacing w:before="73" w:line="251" w:lineRule="auto"/>
        <w:ind w:right="180" w:firstLine="9"/>
        <w:rPr>
          <w:rFonts w:hint="eastAsia"/>
          <w:spacing w:val="4"/>
          <w:sz w:val="29"/>
          <w:szCs w:val="29"/>
        </w:rPr>
      </w:pPr>
      <w:r>
        <w:rPr>
          <w:rFonts w:hint="eastAsia"/>
          <w:spacing w:val="4"/>
          <w:sz w:val="29"/>
          <w:szCs w:val="29"/>
        </w:rPr>
        <w:t>On “the Incarnation,” the Reformer discourses as follows: —</w:t>
      </w:r>
    </w:p>
    <w:p w14:paraId="5F180ED7">
      <w:pPr>
        <w:pStyle w:val="2"/>
        <w:spacing w:before="73" w:line="251" w:lineRule="auto"/>
        <w:ind w:right="180" w:firstLine="9"/>
        <w:rPr>
          <w:rFonts w:hint="eastAsia"/>
          <w:spacing w:val="4"/>
          <w:sz w:val="29"/>
          <w:szCs w:val="29"/>
        </w:rPr>
      </w:pPr>
    </w:p>
    <w:p w14:paraId="1F29DD14">
      <w:pPr>
        <w:pStyle w:val="2"/>
        <w:spacing w:before="73" w:line="251" w:lineRule="auto"/>
        <w:ind w:right="180" w:firstLine="9"/>
        <w:rPr>
          <w:rFonts w:hint="eastAsia"/>
          <w:spacing w:val="4"/>
          <w:sz w:val="29"/>
          <w:szCs w:val="29"/>
        </w:rPr>
      </w:pPr>
      <w:r>
        <w:rPr>
          <w:rFonts w:hint="eastAsia"/>
          <w:spacing w:val="4"/>
          <w:sz w:val="29"/>
          <w:szCs w:val="29"/>
        </w:rPr>
        <w:t>关于“道成肉身 (the Incarnation)”，改革家论述如下：——</w:t>
      </w:r>
    </w:p>
    <w:p w14:paraId="16B61E26">
      <w:pPr>
        <w:pStyle w:val="2"/>
        <w:spacing w:before="73" w:line="251" w:lineRule="auto"/>
        <w:ind w:right="180" w:firstLine="9"/>
        <w:rPr>
          <w:rFonts w:hint="eastAsia"/>
          <w:spacing w:val="4"/>
          <w:sz w:val="29"/>
          <w:szCs w:val="29"/>
        </w:rPr>
      </w:pPr>
    </w:p>
    <w:p w14:paraId="2883005B">
      <w:pPr>
        <w:pStyle w:val="2"/>
        <w:spacing w:before="73" w:line="251" w:lineRule="auto"/>
        <w:ind w:right="180" w:firstLine="9"/>
        <w:rPr>
          <w:rFonts w:hint="eastAsia"/>
          <w:spacing w:val="4"/>
          <w:sz w:val="29"/>
          <w:szCs w:val="29"/>
        </w:rPr>
      </w:pPr>
      <w:r>
        <w:rPr>
          <w:rFonts w:hint="eastAsia"/>
          <w:spacing w:val="4"/>
          <w:sz w:val="29"/>
          <w:szCs w:val="29"/>
        </w:rPr>
        <w:t>“We discern the uncreated Trinity, by reasoning à posteriori 454 from the trinity of the soul.</w:t>
      </w:r>
    </w:p>
    <w:p w14:paraId="45D6C536">
      <w:pPr>
        <w:pStyle w:val="2"/>
        <w:spacing w:before="73" w:line="251" w:lineRule="auto"/>
        <w:ind w:right="180" w:firstLine="9"/>
        <w:rPr>
          <w:rFonts w:hint="eastAsia"/>
          <w:spacing w:val="4"/>
          <w:sz w:val="29"/>
          <w:szCs w:val="29"/>
        </w:rPr>
      </w:pPr>
    </w:p>
    <w:p w14:paraId="7D49292B">
      <w:pPr>
        <w:pStyle w:val="2"/>
        <w:spacing w:before="73" w:line="251" w:lineRule="auto"/>
        <w:ind w:right="180" w:firstLine="9"/>
        <w:rPr>
          <w:rFonts w:hint="eastAsia"/>
          <w:spacing w:val="4"/>
          <w:sz w:val="29"/>
          <w:szCs w:val="29"/>
        </w:rPr>
      </w:pPr>
      <w:r>
        <w:rPr>
          <w:rFonts w:hint="eastAsia"/>
          <w:spacing w:val="4"/>
          <w:sz w:val="29"/>
          <w:szCs w:val="29"/>
        </w:rPr>
        <w:t>“我们通过从灵魂的三一性进行后验推理 (reasoning à posteriori) 454 来辨别非受造的三一。”</w:t>
      </w:r>
    </w:p>
    <w:p w14:paraId="0F7687EA">
      <w:pPr>
        <w:pStyle w:val="2"/>
        <w:spacing w:before="73" w:line="251" w:lineRule="auto"/>
        <w:ind w:right="180" w:firstLine="9"/>
        <w:rPr>
          <w:rFonts w:hint="eastAsia"/>
          <w:spacing w:val="4"/>
          <w:sz w:val="29"/>
          <w:szCs w:val="29"/>
        </w:rPr>
      </w:pPr>
    </w:p>
    <w:p w14:paraId="51AB2E7F">
      <w:pPr>
        <w:pStyle w:val="2"/>
        <w:spacing w:before="73" w:line="251" w:lineRule="auto"/>
        <w:ind w:right="180" w:firstLine="9"/>
        <w:rPr>
          <w:rFonts w:hint="eastAsia"/>
          <w:spacing w:val="4"/>
          <w:sz w:val="29"/>
          <w:szCs w:val="29"/>
        </w:rPr>
      </w:pPr>
      <w:r>
        <w:rPr>
          <w:rFonts w:hint="eastAsia"/>
          <w:spacing w:val="4"/>
          <w:sz w:val="29"/>
          <w:szCs w:val="29"/>
        </w:rPr>
        <w:t>So too, from the union of the soul and body, we become acquainted with the incarnation of our Lord.</w:t>
      </w:r>
    </w:p>
    <w:p w14:paraId="7863382C">
      <w:pPr>
        <w:pStyle w:val="2"/>
        <w:spacing w:before="73" w:line="251" w:lineRule="auto"/>
        <w:ind w:right="180" w:firstLine="9"/>
        <w:rPr>
          <w:rFonts w:hint="eastAsia"/>
          <w:spacing w:val="4"/>
          <w:sz w:val="29"/>
          <w:szCs w:val="29"/>
        </w:rPr>
      </w:pPr>
    </w:p>
    <w:p w14:paraId="47971EA8">
      <w:pPr>
        <w:pStyle w:val="2"/>
        <w:spacing w:before="73" w:line="251" w:lineRule="auto"/>
        <w:ind w:right="180" w:firstLine="9"/>
        <w:rPr>
          <w:rFonts w:hint="eastAsia"/>
          <w:spacing w:val="4"/>
          <w:sz w:val="29"/>
          <w:szCs w:val="29"/>
        </w:rPr>
      </w:pPr>
      <w:r>
        <w:rPr>
          <w:rFonts w:hint="eastAsia"/>
          <w:spacing w:val="4"/>
          <w:sz w:val="29"/>
          <w:szCs w:val="29"/>
        </w:rPr>
        <w:t>“同样，从灵魂与身体的联合，我们认识了我们主的道成肉身。”</w:t>
      </w:r>
    </w:p>
    <w:p w14:paraId="415A7FD0">
      <w:pPr>
        <w:pStyle w:val="2"/>
        <w:spacing w:before="73" w:line="251" w:lineRule="auto"/>
        <w:ind w:right="180" w:firstLine="9"/>
        <w:rPr>
          <w:rFonts w:hint="eastAsia"/>
          <w:spacing w:val="4"/>
          <w:sz w:val="29"/>
          <w:szCs w:val="29"/>
        </w:rPr>
      </w:pPr>
    </w:p>
    <w:p w14:paraId="24E70ADC">
      <w:pPr>
        <w:pStyle w:val="2"/>
        <w:spacing w:before="73" w:line="251" w:lineRule="auto"/>
        <w:ind w:right="180" w:firstLine="9"/>
        <w:rPr>
          <w:rFonts w:hint="eastAsia"/>
          <w:spacing w:val="4"/>
          <w:sz w:val="29"/>
          <w:szCs w:val="29"/>
        </w:rPr>
      </w:pPr>
      <w:r>
        <w:rPr>
          <w:rFonts w:hint="eastAsia"/>
          <w:spacing w:val="4"/>
          <w:sz w:val="29"/>
          <w:szCs w:val="29"/>
        </w:rPr>
        <w:t>For as the created spirit united to the animated body makes one human person, it is the same as to the spirit.</w:t>
      </w:r>
    </w:p>
    <w:p w14:paraId="68B2654E">
      <w:pPr>
        <w:pStyle w:val="2"/>
        <w:spacing w:before="73" w:line="251" w:lineRule="auto"/>
        <w:ind w:right="180" w:firstLine="9"/>
        <w:rPr>
          <w:rFonts w:hint="eastAsia"/>
          <w:spacing w:val="4"/>
          <w:sz w:val="29"/>
          <w:szCs w:val="29"/>
        </w:rPr>
      </w:pPr>
    </w:p>
    <w:p w14:paraId="7AB17DCC">
      <w:pPr>
        <w:pStyle w:val="2"/>
        <w:spacing w:before="73" w:line="251" w:lineRule="auto"/>
        <w:ind w:right="180" w:firstLine="9"/>
        <w:rPr>
          <w:rFonts w:hint="eastAsia"/>
          <w:spacing w:val="4"/>
          <w:sz w:val="29"/>
          <w:szCs w:val="29"/>
        </w:rPr>
      </w:pPr>
      <w:r>
        <w:rPr>
          <w:rFonts w:hint="eastAsia"/>
          <w:spacing w:val="4"/>
          <w:sz w:val="29"/>
          <w:szCs w:val="29"/>
        </w:rPr>
        <w:t>“因为正如受造的灵体与有生命的身体联合构成一个属人的位格，对于灵体也是如此。”</w:t>
      </w:r>
    </w:p>
    <w:p w14:paraId="763DE018">
      <w:pPr>
        <w:pStyle w:val="2"/>
        <w:spacing w:before="73" w:line="251" w:lineRule="auto"/>
        <w:ind w:right="180" w:firstLine="9"/>
        <w:rPr>
          <w:rFonts w:hint="eastAsia"/>
          <w:spacing w:val="4"/>
          <w:sz w:val="29"/>
          <w:szCs w:val="29"/>
        </w:rPr>
      </w:pPr>
    </w:p>
    <w:p w14:paraId="22A4B1B9">
      <w:pPr>
        <w:pStyle w:val="2"/>
        <w:spacing w:before="73" w:line="251" w:lineRule="auto"/>
        <w:ind w:right="180" w:firstLine="9"/>
        <w:rPr>
          <w:rFonts w:hint="eastAsia"/>
          <w:spacing w:val="4"/>
          <w:sz w:val="29"/>
          <w:szCs w:val="29"/>
        </w:rPr>
      </w:pPr>
      <w:r>
        <w:rPr>
          <w:rFonts w:hint="eastAsia"/>
          <w:spacing w:val="4"/>
          <w:sz w:val="29"/>
          <w:szCs w:val="29"/>
        </w:rPr>
        <w:t>However, the corporeal nature may vary; and so we must, in great part, form our conception in regard to the person of the Word.</w:t>
      </w:r>
    </w:p>
    <w:p w14:paraId="3A2E9DD2">
      <w:pPr>
        <w:pStyle w:val="2"/>
        <w:spacing w:before="73" w:line="251" w:lineRule="auto"/>
        <w:ind w:right="180" w:firstLine="9"/>
        <w:rPr>
          <w:rFonts w:hint="eastAsia"/>
          <w:spacing w:val="4"/>
          <w:sz w:val="29"/>
          <w:szCs w:val="29"/>
        </w:rPr>
      </w:pPr>
    </w:p>
    <w:p w14:paraId="2C560F05">
      <w:pPr>
        <w:pStyle w:val="2"/>
        <w:spacing w:before="73" w:line="251" w:lineRule="auto"/>
        <w:ind w:right="180" w:firstLine="9"/>
        <w:rPr>
          <w:rFonts w:hint="eastAsia"/>
          <w:spacing w:val="4"/>
          <w:sz w:val="29"/>
          <w:szCs w:val="29"/>
        </w:rPr>
      </w:pPr>
      <w:r>
        <w:rPr>
          <w:rFonts w:hint="eastAsia"/>
          <w:spacing w:val="4"/>
          <w:sz w:val="29"/>
          <w:szCs w:val="29"/>
        </w:rPr>
        <w:t>“然而，肉体的本性可能会变化；因此我们必须，在很大程度上，形成我们关于道 (Word) 之位格的概念。”</w:t>
      </w:r>
    </w:p>
    <w:p w14:paraId="31BAFD8B">
      <w:pPr>
        <w:pStyle w:val="2"/>
        <w:spacing w:before="73" w:line="251" w:lineRule="auto"/>
        <w:ind w:right="180" w:firstLine="9"/>
        <w:rPr>
          <w:rFonts w:hint="eastAsia"/>
          <w:spacing w:val="4"/>
          <w:sz w:val="29"/>
          <w:szCs w:val="29"/>
        </w:rPr>
      </w:pPr>
    </w:p>
    <w:p w14:paraId="22EDC190">
      <w:pPr>
        <w:pStyle w:val="2"/>
        <w:spacing w:before="73" w:line="251" w:lineRule="auto"/>
        <w:ind w:right="180" w:firstLine="9"/>
        <w:rPr>
          <w:rFonts w:hint="eastAsia"/>
          <w:spacing w:val="4"/>
          <w:sz w:val="29"/>
          <w:szCs w:val="29"/>
        </w:rPr>
      </w:pPr>
      <w:r>
        <w:rPr>
          <w:rFonts w:hint="eastAsia"/>
          <w:spacing w:val="4"/>
          <w:sz w:val="29"/>
          <w:szCs w:val="29"/>
        </w:rPr>
        <w:t>This is because he assumed in the unity of his person, a complete humanity, becoming that human person which had an eternal pre-existence — inasmuch as according to his nature as the Word, he had existed from eternity.</w:t>
      </w:r>
    </w:p>
    <w:p w14:paraId="33DDED90">
      <w:pPr>
        <w:pStyle w:val="2"/>
        <w:spacing w:before="73" w:line="251" w:lineRule="auto"/>
        <w:ind w:right="180" w:firstLine="9"/>
        <w:rPr>
          <w:rFonts w:hint="eastAsia"/>
          <w:spacing w:val="4"/>
          <w:sz w:val="29"/>
          <w:szCs w:val="29"/>
        </w:rPr>
      </w:pPr>
    </w:p>
    <w:p w14:paraId="1BE2D022">
      <w:pPr>
        <w:pStyle w:val="2"/>
        <w:spacing w:before="73" w:line="251" w:lineRule="auto"/>
        <w:ind w:right="180" w:firstLine="9"/>
        <w:rPr>
          <w:rFonts w:hint="eastAsia"/>
          <w:spacing w:val="4"/>
          <w:sz w:val="29"/>
          <w:szCs w:val="29"/>
        </w:rPr>
      </w:pPr>
      <w:r>
        <w:rPr>
          <w:rFonts w:hint="eastAsia"/>
          <w:spacing w:val="4"/>
          <w:sz w:val="29"/>
          <w:szCs w:val="29"/>
        </w:rPr>
        <w:t>“这是因为祂在祂位格的统一性中，取了一个完整的人性，成为那个具有永恒先存性的属人位格——因为根据祂作为道的本性，祂从永恒就已存在。”</w:t>
      </w:r>
    </w:p>
    <w:p w14:paraId="777257A0">
      <w:pPr>
        <w:pStyle w:val="2"/>
        <w:spacing w:before="73" w:line="251" w:lineRule="auto"/>
        <w:ind w:right="180" w:firstLine="9"/>
        <w:rPr>
          <w:rFonts w:hint="eastAsia"/>
          <w:spacing w:val="4"/>
          <w:sz w:val="29"/>
          <w:szCs w:val="29"/>
        </w:rPr>
      </w:pPr>
    </w:p>
    <w:p w14:paraId="710FF8E9">
      <w:pPr>
        <w:pStyle w:val="2"/>
        <w:spacing w:before="73" w:line="251" w:lineRule="auto"/>
        <w:ind w:right="180" w:firstLine="9"/>
        <w:rPr>
          <w:rFonts w:hint="eastAsia"/>
          <w:spacing w:val="4"/>
          <w:sz w:val="29"/>
          <w:szCs w:val="29"/>
        </w:rPr>
      </w:pPr>
      <w:r>
        <w:rPr>
          <w:rFonts w:hint="eastAsia"/>
          <w:spacing w:val="4"/>
          <w:sz w:val="29"/>
          <w:szCs w:val="29"/>
        </w:rPr>
        <w:t>We are not to understand that the created spirit in man has any perception which it does not communicate to the compound person of man.</w:t>
      </w:r>
    </w:p>
    <w:p w14:paraId="22D6495C">
      <w:pPr>
        <w:pStyle w:val="2"/>
        <w:spacing w:before="73" w:line="251" w:lineRule="auto"/>
        <w:ind w:right="180" w:firstLine="9"/>
        <w:rPr>
          <w:rFonts w:hint="eastAsia"/>
          <w:spacing w:val="4"/>
          <w:sz w:val="29"/>
          <w:szCs w:val="29"/>
        </w:rPr>
      </w:pPr>
    </w:p>
    <w:p w14:paraId="198EEE07">
      <w:pPr>
        <w:pStyle w:val="2"/>
        <w:spacing w:before="73" w:line="251" w:lineRule="auto"/>
        <w:ind w:right="180" w:firstLine="9"/>
        <w:rPr>
          <w:rFonts w:hint="eastAsia"/>
          <w:spacing w:val="4"/>
          <w:sz w:val="29"/>
          <w:szCs w:val="29"/>
        </w:rPr>
      </w:pPr>
      <w:r>
        <w:rPr>
          <w:rFonts w:hint="eastAsia"/>
          <w:spacing w:val="4"/>
          <w:sz w:val="29"/>
          <w:szCs w:val="29"/>
        </w:rPr>
        <w:t>“我们不应理解为受造的人类灵体有任何感知而不传达给人的复合位格。”</w:t>
      </w:r>
    </w:p>
    <w:p w14:paraId="2FBC2410">
      <w:pPr>
        <w:pStyle w:val="2"/>
        <w:spacing w:before="73" w:line="251" w:lineRule="auto"/>
        <w:ind w:right="180" w:firstLine="9"/>
        <w:rPr>
          <w:rFonts w:hint="eastAsia"/>
          <w:spacing w:val="4"/>
          <w:sz w:val="29"/>
          <w:szCs w:val="29"/>
        </w:rPr>
      </w:pPr>
    </w:p>
    <w:p w14:paraId="0D6CDFB0">
      <w:pPr>
        <w:pStyle w:val="2"/>
        <w:spacing w:before="73" w:line="251" w:lineRule="auto"/>
        <w:ind w:right="180" w:firstLine="9"/>
        <w:rPr>
          <w:rFonts w:hint="eastAsia"/>
          <w:spacing w:val="4"/>
          <w:sz w:val="29"/>
          <w:szCs w:val="29"/>
        </w:rPr>
      </w:pPr>
      <w:r>
        <w:rPr>
          <w:rFonts w:hint="eastAsia"/>
          <w:spacing w:val="4"/>
          <w:sz w:val="29"/>
          <w:szCs w:val="29"/>
        </w:rPr>
        <w:t>But whatever the human spirit perceives, that is what the compound person perceives, and vice versa.</w:t>
      </w:r>
    </w:p>
    <w:p w14:paraId="0946E341">
      <w:pPr>
        <w:pStyle w:val="2"/>
        <w:spacing w:before="73" w:line="251" w:lineRule="auto"/>
        <w:ind w:right="180" w:firstLine="9"/>
        <w:rPr>
          <w:rFonts w:hint="eastAsia"/>
          <w:spacing w:val="4"/>
          <w:sz w:val="29"/>
          <w:szCs w:val="29"/>
        </w:rPr>
      </w:pPr>
    </w:p>
    <w:p w14:paraId="43A4BB6A">
      <w:pPr>
        <w:pStyle w:val="2"/>
        <w:spacing w:before="73" w:line="251" w:lineRule="auto"/>
        <w:ind w:right="180" w:firstLine="9"/>
        <w:rPr>
          <w:rFonts w:hint="eastAsia"/>
          <w:spacing w:val="4"/>
          <w:sz w:val="29"/>
          <w:szCs w:val="29"/>
        </w:rPr>
      </w:pPr>
      <w:r>
        <w:rPr>
          <w:rFonts w:hint="eastAsia"/>
          <w:spacing w:val="4"/>
          <w:sz w:val="29"/>
          <w:szCs w:val="29"/>
        </w:rPr>
        <w:t>“而是，无论人类灵体感知到什么，那就是复合位格所感知的，反之亦然。”</w:t>
      </w:r>
    </w:p>
    <w:p w14:paraId="6AEE1709">
      <w:pPr>
        <w:pStyle w:val="2"/>
        <w:spacing w:before="73" w:line="251" w:lineRule="auto"/>
        <w:ind w:right="180" w:firstLine="9"/>
        <w:rPr>
          <w:rFonts w:hint="eastAsia"/>
          <w:spacing w:val="4"/>
          <w:sz w:val="29"/>
          <w:szCs w:val="29"/>
        </w:rPr>
      </w:pPr>
    </w:p>
    <w:p w14:paraId="7607FB9C">
      <w:pPr>
        <w:pStyle w:val="2"/>
        <w:spacing w:before="73" w:line="251" w:lineRule="auto"/>
        <w:ind w:right="180" w:firstLine="9"/>
        <w:rPr>
          <w:rFonts w:hint="eastAsia"/>
          <w:spacing w:val="4"/>
          <w:sz w:val="29"/>
          <w:szCs w:val="29"/>
        </w:rPr>
      </w:pPr>
      <w:r>
        <w:rPr>
          <w:rFonts w:hint="eastAsia"/>
          <w:spacing w:val="4"/>
          <w:sz w:val="29"/>
          <w:szCs w:val="29"/>
        </w:rPr>
        <w:t>We must consider in the same light, the person of the Word and the</w:t>
      </w:r>
    </w:p>
    <w:p w14:paraId="04B8CF1F">
      <w:pPr>
        <w:pStyle w:val="2"/>
        <w:spacing w:before="73" w:line="251" w:lineRule="auto"/>
        <w:ind w:right="180" w:firstLine="9"/>
        <w:rPr>
          <w:rFonts w:hint="eastAsia"/>
          <w:spacing w:val="4"/>
          <w:sz w:val="29"/>
          <w:szCs w:val="29"/>
        </w:rPr>
      </w:pPr>
    </w:p>
    <w:p w14:paraId="1AFBF6AF">
      <w:pPr>
        <w:pStyle w:val="2"/>
        <w:spacing w:before="73" w:line="251" w:lineRule="auto"/>
        <w:ind w:right="180" w:firstLine="9"/>
        <w:rPr>
          <w:rFonts w:hint="eastAsia"/>
          <w:spacing w:val="4"/>
          <w:sz w:val="29"/>
          <w:szCs w:val="29"/>
        </w:rPr>
      </w:pPr>
      <w:r>
        <w:rPr>
          <w:rFonts w:hint="eastAsia"/>
          <w:spacing w:val="4"/>
          <w:sz w:val="29"/>
          <w:szCs w:val="29"/>
        </w:rPr>
        <w:t>我们必须同样看待道 (Word) 的位格和</w:t>
      </w:r>
    </w:p>
    <w:p w14:paraId="120EA62A">
      <w:pPr>
        <w:pStyle w:val="2"/>
        <w:spacing w:before="73" w:line="251" w:lineRule="auto"/>
        <w:ind w:right="180" w:firstLine="9"/>
        <w:rPr>
          <w:rFonts w:hint="eastAsia"/>
          <w:spacing w:val="4"/>
          <w:sz w:val="29"/>
          <w:szCs w:val="29"/>
        </w:rPr>
      </w:pPr>
    </w:p>
    <w:p w14:paraId="4C594045">
      <w:pPr>
        <w:pStyle w:val="2"/>
        <w:spacing w:before="73" w:line="251" w:lineRule="auto"/>
        <w:ind w:right="180" w:firstLine="9"/>
        <w:rPr>
          <w:rFonts w:hint="eastAsia"/>
          <w:spacing w:val="4"/>
          <w:sz w:val="29"/>
          <w:szCs w:val="29"/>
        </w:rPr>
      </w:pPr>
      <w:r>
        <w:rPr>
          <w:rFonts w:hint="eastAsia"/>
          <w:spacing w:val="4"/>
          <w:sz w:val="29"/>
          <w:szCs w:val="29"/>
        </w:rPr>
        <w:t>manhood he assumed, so that the compound divine person perceives whatever the person of the Word perceives.</w:t>
      </w:r>
    </w:p>
    <w:p w14:paraId="6A699265">
      <w:pPr>
        <w:pStyle w:val="2"/>
        <w:spacing w:before="73" w:line="251" w:lineRule="auto"/>
        <w:ind w:right="180" w:firstLine="9"/>
        <w:rPr>
          <w:rFonts w:hint="eastAsia"/>
          <w:spacing w:val="4"/>
          <w:sz w:val="29"/>
          <w:szCs w:val="29"/>
        </w:rPr>
      </w:pPr>
    </w:p>
    <w:p w14:paraId="35B9F4AB">
      <w:pPr>
        <w:pStyle w:val="2"/>
        <w:spacing w:before="73" w:line="251" w:lineRule="auto"/>
        <w:ind w:right="180" w:firstLine="9"/>
        <w:rPr>
          <w:rFonts w:hint="eastAsia"/>
          <w:spacing w:val="4"/>
          <w:sz w:val="29"/>
          <w:szCs w:val="29"/>
        </w:rPr>
      </w:pPr>
      <w:r>
        <w:rPr>
          <w:rFonts w:hint="eastAsia"/>
          <w:spacing w:val="4"/>
          <w:sz w:val="29"/>
          <w:szCs w:val="29"/>
        </w:rPr>
        <w:t>祂所取的人性，以至于复合的神圣位格感知到道的位格所感知的一切。</w:t>
      </w:r>
    </w:p>
    <w:p w14:paraId="5C882E5F">
      <w:pPr>
        <w:pStyle w:val="2"/>
        <w:spacing w:before="73" w:line="251" w:lineRule="auto"/>
        <w:ind w:right="180" w:firstLine="9"/>
        <w:rPr>
          <w:rFonts w:hint="eastAsia"/>
          <w:spacing w:val="4"/>
          <w:sz w:val="29"/>
          <w:szCs w:val="29"/>
        </w:rPr>
      </w:pPr>
    </w:p>
    <w:p w14:paraId="0B5D6F9C">
      <w:pPr>
        <w:pStyle w:val="2"/>
        <w:spacing w:before="73" w:line="251" w:lineRule="auto"/>
        <w:ind w:right="180" w:firstLine="9"/>
        <w:rPr>
          <w:rFonts w:hint="eastAsia"/>
          <w:spacing w:val="4"/>
          <w:sz w:val="29"/>
          <w:szCs w:val="29"/>
        </w:rPr>
      </w:pPr>
      <w:r>
        <w:rPr>
          <w:rFonts w:hint="eastAsia"/>
          <w:spacing w:val="4"/>
          <w:sz w:val="29"/>
          <w:szCs w:val="29"/>
        </w:rPr>
        <w:t>And whatever the assumed humanity suffers, that compound person suffers.</w:t>
      </w:r>
    </w:p>
    <w:p w14:paraId="0064245C">
      <w:pPr>
        <w:pStyle w:val="2"/>
        <w:spacing w:before="73" w:line="251" w:lineRule="auto"/>
        <w:ind w:right="180" w:firstLine="9"/>
        <w:rPr>
          <w:rFonts w:hint="eastAsia"/>
          <w:spacing w:val="4"/>
          <w:sz w:val="29"/>
          <w:szCs w:val="29"/>
        </w:rPr>
      </w:pPr>
    </w:p>
    <w:p w14:paraId="60719FAE">
      <w:pPr>
        <w:pStyle w:val="2"/>
        <w:spacing w:before="73" w:line="251" w:lineRule="auto"/>
        <w:ind w:right="180" w:firstLine="9"/>
        <w:rPr>
          <w:rFonts w:hint="eastAsia"/>
          <w:spacing w:val="4"/>
          <w:sz w:val="29"/>
          <w:szCs w:val="29"/>
        </w:rPr>
      </w:pPr>
      <w:r>
        <w:rPr>
          <w:rFonts w:hint="eastAsia"/>
          <w:spacing w:val="4"/>
          <w:sz w:val="29"/>
          <w:szCs w:val="29"/>
        </w:rPr>
        <w:t>并且无论所取的人性遭受什么，那复合位格也遭受什么。</w:t>
      </w:r>
    </w:p>
    <w:p w14:paraId="10C74CDC">
      <w:pPr>
        <w:pStyle w:val="2"/>
        <w:spacing w:before="73" w:line="251" w:lineRule="auto"/>
        <w:ind w:right="180" w:firstLine="9"/>
        <w:rPr>
          <w:rFonts w:hint="eastAsia"/>
          <w:spacing w:val="4"/>
          <w:sz w:val="29"/>
          <w:szCs w:val="29"/>
        </w:rPr>
      </w:pPr>
    </w:p>
    <w:p w14:paraId="71CF63AE">
      <w:pPr>
        <w:pStyle w:val="2"/>
        <w:spacing w:before="73" w:line="251" w:lineRule="auto"/>
        <w:ind w:right="180" w:firstLine="9"/>
        <w:rPr>
          <w:rFonts w:hint="eastAsia"/>
          <w:spacing w:val="4"/>
          <w:sz w:val="29"/>
          <w:szCs w:val="29"/>
        </w:rPr>
      </w:pPr>
      <w:r>
        <w:rPr>
          <w:rFonts w:hint="eastAsia"/>
          <w:spacing w:val="4"/>
          <w:sz w:val="29"/>
          <w:szCs w:val="29"/>
        </w:rPr>
        <w:t>We are not to understand that the person of the Word, or the Deity, is only part of that man — just as the aforesaid spirit is not an integral part of man, but in reality, it is the whole man.</w:t>
      </w:r>
    </w:p>
    <w:p w14:paraId="7CBE2F37">
      <w:pPr>
        <w:pStyle w:val="2"/>
        <w:spacing w:before="73" w:line="251" w:lineRule="auto"/>
        <w:ind w:right="180" w:firstLine="9"/>
        <w:rPr>
          <w:rFonts w:hint="eastAsia"/>
          <w:spacing w:val="4"/>
          <w:sz w:val="29"/>
          <w:szCs w:val="29"/>
        </w:rPr>
      </w:pPr>
    </w:p>
    <w:p w14:paraId="4EF7024C">
      <w:pPr>
        <w:pStyle w:val="2"/>
        <w:spacing w:before="73" w:line="251" w:lineRule="auto"/>
        <w:ind w:right="180" w:firstLine="9"/>
        <w:rPr>
          <w:rFonts w:hint="eastAsia"/>
          <w:spacing w:val="4"/>
          <w:sz w:val="29"/>
          <w:szCs w:val="29"/>
        </w:rPr>
      </w:pPr>
      <w:r>
        <w:rPr>
          <w:rFonts w:hint="eastAsia"/>
          <w:spacing w:val="4"/>
          <w:sz w:val="29"/>
          <w:szCs w:val="29"/>
        </w:rPr>
        <w:t>“我们不应理解为道的位格，或神性，仅仅是那个人的部分——正如上述的灵体并非人的组成部分，而实际上，它就是整个人。”</w:t>
      </w:r>
    </w:p>
    <w:p w14:paraId="55620243">
      <w:pPr>
        <w:pStyle w:val="2"/>
        <w:spacing w:before="73" w:line="251" w:lineRule="auto"/>
        <w:ind w:right="180" w:firstLine="9"/>
        <w:rPr>
          <w:rFonts w:hint="eastAsia"/>
          <w:spacing w:val="4"/>
          <w:sz w:val="29"/>
          <w:szCs w:val="29"/>
        </w:rPr>
      </w:pPr>
    </w:p>
    <w:p w14:paraId="652DF070">
      <w:pPr>
        <w:pStyle w:val="2"/>
        <w:spacing w:before="73" w:line="251" w:lineRule="auto"/>
        <w:ind w:right="180" w:firstLine="9"/>
        <w:rPr>
          <w:rFonts w:hint="eastAsia"/>
          <w:spacing w:val="4"/>
          <w:sz w:val="29"/>
          <w:szCs w:val="29"/>
        </w:rPr>
      </w:pPr>
      <w:r>
        <w:rPr>
          <w:rFonts w:hint="eastAsia"/>
          <w:spacing w:val="4"/>
          <w:sz w:val="29"/>
          <w:szCs w:val="29"/>
        </w:rPr>
        <w:t>128 THE TRIALOGUS.</w:t>
      </w:r>
    </w:p>
    <w:p w14:paraId="1022C8BB">
      <w:pPr>
        <w:pStyle w:val="2"/>
        <w:spacing w:before="73" w:line="251" w:lineRule="auto"/>
        <w:ind w:right="180" w:firstLine="9"/>
        <w:rPr>
          <w:rFonts w:hint="eastAsia"/>
          <w:spacing w:val="4"/>
          <w:sz w:val="29"/>
          <w:szCs w:val="29"/>
        </w:rPr>
      </w:pPr>
    </w:p>
    <w:p w14:paraId="4A6B506A">
      <w:pPr>
        <w:pStyle w:val="2"/>
        <w:spacing w:before="73" w:line="251" w:lineRule="auto"/>
        <w:ind w:right="180" w:firstLine="9"/>
        <w:rPr>
          <w:rFonts w:hint="eastAsia"/>
          <w:spacing w:val="4"/>
          <w:sz w:val="29"/>
          <w:szCs w:val="29"/>
        </w:rPr>
      </w:pPr>
      <w:r>
        <w:rPr>
          <w:rFonts w:hint="eastAsia"/>
          <w:spacing w:val="4"/>
          <w:sz w:val="29"/>
          <w:szCs w:val="29"/>
        </w:rPr>
        <w:t>128 《三面对话录》。</w:t>
      </w:r>
    </w:p>
    <w:p w14:paraId="7C905EE6">
      <w:pPr>
        <w:pStyle w:val="2"/>
        <w:spacing w:before="73" w:line="251" w:lineRule="auto"/>
        <w:ind w:right="180" w:firstLine="9"/>
        <w:rPr>
          <w:rFonts w:hint="eastAsia"/>
          <w:spacing w:val="4"/>
          <w:sz w:val="29"/>
          <w:szCs w:val="29"/>
        </w:rPr>
      </w:pPr>
    </w:p>
    <w:p w14:paraId="0D72D20A">
      <w:pPr>
        <w:pStyle w:val="2"/>
        <w:spacing w:before="73" w:line="251" w:lineRule="auto"/>
        <w:ind w:right="180" w:firstLine="9"/>
        <w:rPr>
          <w:rFonts w:hint="eastAsia"/>
          <w:spacing w:val="4"/>
          <w:sz w:val="29"/>
          <w:szCs w:val="29"/>
        </w:rPr>
      </w:pPr>
      <w:r>
        <w:rPr>
          <w:rFonts w:hint="eastAsia"/>
          <w:spacing w:val="4"/>
          <w:sz w:val="29"/>
          <w:szCs w:val="29"/>
        </w:rPr>
        <w:t>“Hence we see that, as in the matter of the Trinity, three persons are the same divine nature, so in the matter of the incarnation, three natures — namely, body, soul, and the Divine nature — are each the same person of the Word.”</w:t>
      </w:r>
    </w:p>
    <w:p w14:paraId="02538CB5">
      <w:pPr>
        <w:pStyle w:val="2"/>
        <w:spacing w:before="73" w:line="251" w:lineRule="auto"/>
        <w:ind w:right="180" w:firstLine="9"/>
        <w:rPr>
          <w:rFonts w:hint="eastAsia"/>
          <w:spacing w:val="4"/>
          <w:sz w:val="29"/>
          <w:szCs w:val="29"/>
        </w:rPr>
      </w:pPr>
    </w:p>
    <w:p w14:paraId="13ABDED1">
      <w:pPr>
        <w:pStyle w:val="2"/>
        <w:spacing w:before="73" w:line="251" w:lineRule="auto"/>
        <w:ind w:right="180" w:firstLine="9"/>
        <w:rPr>
          <w:rFonts w:hint="eastAsia"/>
          <w:spacing w:val="4"/>
          <w:sz w:val="29"/>
          <w:szCs w:val="29"/>
        </w:rPr>
      </w:pPr>
      <w:r>
        <w:rPr>
          <w:rFonts w:hint="eastAsia"/>
          <w:spacing w:val="4"/>
          <w:sz w:val="29"/>
          <w:szCs w:val="29"/>
        </w:rPr>
        <w:t>“因此我们看到，正如在三一的问题上，三个位格是同一神圣本性，同样在道成肉身的问题上，三种本性——即身体、灵魂和神圣本性——每一个都是道的同一个位格。”</w:t>
      </w:r>
    </w:p>
    <w:p w14:paraId="39D3066C">
      <w:pPr>
        <w:pStyle w:val="2"/>
        <w:spacing w:before="73" w:line="251" w:lineRule="auto"/>
        <w:ind w:right="180" w:firstLine="9"/>
        <w:rPr>
          <w:rFonts w:hint="eastAsia"/>
          <w:spacing w:val="4"/>
          <w:sz w:val="29"/>
          <w:szCs w:val="29"/>
        </w:rPr>
      </w:pPr>
    </w:p>
    <w:p w14:paraId="26A1F1E1">
      <w:pPr>
        <w:pStyle w:val="2"/>
        <w:spacing w:before="73" w:line="251" w:lineRule="auto"/>
        <w:ind w:right="180" w:firstLine="9"/>
        <w:rPr>
          <w:rFonts w:hint="eastAsia"/>
          <w:spacing w:val="4"/>
          <w:sz w:val="29"/>
          <w:szCs w:val="29"/>
        </w:rPr>
      </w:pPr>
      <w:r>
        <w:rPr>
          <w:rFonts w:hint="eastAsia"/>
          <w:spacing w:val="4"/>
          <w:sz w:val="29"/>
          <w:szCs w:val="29"/>
        </w:rPr>
        <w:t>The twenty-eighth chapter is “On the Number of the Saved.”</w:t>
      </w:r>
    </w:p>
    <w:p w14:paraId="4AD4C630">
      <w:pPr>
        <w:pStyle w:val="2"/>
        <w:spacing w:before="73" w:line="251" w:lineRule="auto"/>
        <w:ind w:right="180" w:firstLine="9"/>
        <w:rPr>
          <w:rFonts w:hint="eastAsia"/>
          <w:spacing w:val="4"/>
          <w:sz w:val="29"/>
          <w:szCs w:val="29"/>
        </w:rPr>
      </w:pPr>
    </w:p>
    <w:p w14:paraId="6B2D485F">
      <w:pPr>
        <w:pStyle w:val="2"/>
        <w:spacing w:before="73" w:line="251" w:lineRule="auto"/>
        <w:ind w:right="180" w:firstLine="9"/>
        <w:rPr>
          <w:rFonts w:hint="eastAsia"/>
          <w:spacing w:val="4"/>
          <w:sz w:val="29"/>
          <w:szCs w:val="29"/>
        </w:rPr>
      </w:pPr>
      <w:r>
        <w:rPr>
          <w:rFonts w:hint="eastAsia"/>
          <w:spacing w:val="4"/>
          <w:sz w:val="29"/>
          <w:szCs w:val="29"/>
        </w:rPr>
        <w:t>第二十八章是“论得救者的数目”。</w:t>
      </w:r>
    </w:p>
    <w:p w14:paraId="68858D15">
      <w:pPr>
        <w:pStyle w:val="2"/>
        <w:spacing w:before="73" w:line="251" w:lineRule="auto"/>
        <w:ind w:right="180" w:firstLine="9"/>
        <w:rPr>
          <w:rFonts w:hint="eastAsia"/>
          <w:spacing w:val="4"/>
          <w:sz w:val="29"/>
          <w:szCs w:val="29"/>
        </w:rPr>
      </w:pPr>
    </w:p>
    <w:p w14:paraId="6F8A1750">
      <w:pPr>
        <w:pStyle w:val="2"/>
        <w:spacing w:before="73" w:line="251" w:lineRule="auto"/>
        <w:ind w:right="180" w:firstLine="9"/>
        <w:rPr>
          <w:rFonts w:hint="eastAsia"/>
          <w:spacing w:val="4"/>
          <w:sz w:val="29"/>
          <w:szCs w:val="29"/>
        </w:rPr>
      </w:pPr>
      <w:r>
        <w:rPr>
          <w:rFonts w:hint="eastAsia"/>
          <w:spacing w:val="4"/>
          <w:sz w:val="29"/>
          <w:szCs w:val="29"/>
        </w:rPr>
        <w:t>Phronesis thinks that as many of the human race will be finally saved as there were angels that fell, or as many as would have been created, supposing our race had remained in innocence.</w:t>
      </w:r>
    </w:p>
    <w:p w14:paraId="6D28F9E0">
      <w:pPr>
        <w:pStyle w:val="2"/>
        <w:spacing w:before="73" w:line="251" w:lineRule="auto"/>
        <w:ind w:right="180" w:firstLine="9"/>
        <w:rPr>
          <w:rFonts w:hint="eastAsia"/>
          <w:spacing w:val="4"/>
          <w:sz w:val="29"/>
          <w:szCs w:val="29"/>
        </w:rPr>
      </w:pPr>
    </w:p>
    <w:p w14:paraId="2A105E1F">
      <w:pPr>
        <w:pStyle w:val="2"/>
        <w:spacing w:before="73" w:line="251" w:lineRule="auto"/>
        <w:ind w:right="180" w:firstLine="9"/>
        <w:rPr>
          <w:rFonts w:hint="eastAsia"/>
          <w:spacing w:val="4"/>
          <w:sz w:val="29"/>
          <w:szCs w:val="29"/>
        </w:rPr>
      </w:pPr>
      <w:r>
        <w:rPr>
          <w:rFonts w:hint="eastAsia"/>
          <w:spacing w:val="4"/>
          <w:sz w:val="29"/>
          <w:szCs w:val="29"/>
        </w:rPr>
        <w:t>弗洛涅西斯 (Phronesis) 认为，最终得救的人类数目将与堕落天使的数目一样多，或者与假设我们族类保持在无罪状态下本应被创造的数目一样多。</w:t>
      </w:r>
    </w:p>
    <w:p w14:paraId="79500D2B">
      <w:pPr>
        <w:pStyle w:val="2"/>
        <w:spacing w:before="73" w:line="251" w:lineRule="auto"/>
        <w:ind w:right="180" w:firstLine="9"/>
        <w:rPr>
          <w:rFonts w:hint="eastAsia"/>
          <w:spacing w:val="4"/>
          <w:sz w:val="29"/>
          <w:szCs w:val="29"/>
        </w:rPr>
      </w:pPr>
    </w:p>
    <w:p w14:paraId="43614981">
      <w:pPr>
        <w:pStyle w:val="2"/>
        <w:spacing w:before="73" w:line="251" w:lineRule="auto"/>
        <w:ind w:right="180" w:firstLine="9"/>
        <w:rPr>
          <w:rFonts w:hint="eastAsia"/>
          <w:spacing w:val="4"/>
          <w:sz w:val="29"/>
          <w:szCs w:val="29"/>
        </w:rPr>
      </w:pPr>
      <w:r>
        <w:rPr>
          <w:rFonts w:hint="eastAsia"/>
          <w:spacing w:val="4"/>
          <w:sz w:val="29"/>
          <w:szCs w:val="29"/>
        </w:rPr>
        <w:t>So that by the grace of God, the fall of angels and the fall of man, have produced good.</w:t>
      </w:r>
    </w:p>
    <w:p w14:paraId="6F67BCE5">
      <w:pPr>
        <w:pStyle w:val="2"/>
        <w:spacing w:before="73" w:line="251" w:lineRule="auto"/>
        <w:ind w:right="180" w:firstLine="9"/>
        <w:rPr>
          <w:rFonts w:hint="eastAsia"/>
          <w:spacing w:val="4"/>
          <w:sz w:val="29"/>
          <w:szCs w:val="29"/>
        </w:rPr>
      </w:pPr>
    </w:p>
    <w:p w14:paraId="1025DCA5">
      <w:pPr>
        <w:pStyle w:val="2"/>
        <w:spacing w:before="73" w:line="251" w:lineRule="auto"/>
        <w:ind w:right="180" w:firstLine="9"/>
        <w:rPr>
          <w:spacing w:val="4"/>
          <w:sz w:val="29"/>
          <w:szCs w:val="29"/>
        </w:rPr>
      </w:pPr>
      <w:r>
        <w:rPr>
          <w:rFonts w:hint="eastAsia"/>
          <w:spacing w:val="4"/>
          <w:sz w:val="29"/>
          <w:szCs w:val="29"/>
        </w:rPr>
        <w:t>因此，藉着上帝的恩典，天使的堕落和人的堕落，都产生了善。</w:t>
      </w:r>
    </w:p>
    <w:p w14:paraId="179EF480">
      <w:pPr>
        <w:pStyle w:val="2"/>
        <w:spacing w:before="73" w:line="251" w:lineRule="auto"/>
        <w:ind w:right="180" w:firstLine="9"/>
        <w:rPr>
          <w:spacing w:val="4"/>
          <w:sz w:val="29"/>
          <w:szCs w:val="29"/>
        </w:rPr>
      </w:pPr>
    </w:p>
    <w:p w14:paraId="2F191D72">
      <w:pPr>
        <w:pStyle w:val="2"/>
        <w:spacing w:before="73" w:line="251" w:lineRule="auto"/>
        <w:ind w:right="180" w:firstLine="9"/>
        <w:rPr>
          <w:rFonts w:hint="eastAsia"/>
          <w:spacing w:val="4"/>
          <w:sz w:val="29"/>
          <w:szCs w:val="29"/>
        </w:rPr>
      </w:pPr>
      <w:r>
        <w:rPr>
          <w:rFonts w:hint="eastAsia"/>
          <w:spacing w:val="4"/>
          <w:sz w:val="29"/>
          <w:szCs w:val="29"/>
        </w:rPr>
        <w:t>The next chapter touches on one of the most conspicuous elements in the false religion of the times — the worship offered to saints.</w:t>
      </w:r>
    </w:p>
    <w:p w14:paraId="3C14DEEB">
      <w:pPr>
        <w:pStyle w:val="2"/>
        <w:spacing w:before="73" w:line="251" w:lineRule="auto"/>
        <w:ind w:right="180" w:firstLine="9"/>
        <w:rPr>
          <w:rFonts w:hint="eastAsia"/>
          <w:spacing w:val="4"/>
          <w:sz w:val="29"/>
          <w:szCs w:val="29"/>
        </w:rPr>
      </w:pPr>
    </w:p>
    <w:p w14:paraId="36AA4FBE">
      <w:pPr>
        <w:pStyle w:val="2"/>
        <w:spacing w:before="73" w:line="251" w:lineRule="auto"/>
        <w:ind w:right="180" w:firstLine="9"/>
        <w:rPr>
          <w:rFonts w:hint="eastAsia"/>
          <w:spacing w:val="4"/>
          <w:sz w:val="29"/>
          <w:szCs w:val="29"/>
        </w:rPr>
      </w:pPr>
      <w:r>
        <w:rPr>
          <w:rFonts w:hint="eastAsia"/>
          <w:spacing w:val="4"/>
          <w:sz w:val="29"/>
          <w:szCs w:val="29"/>
        </w:rPr>
        <w:t>下一章触及了那个时代虚假宗教中最显著的元素之一——对圣徒的敬拜。</w:t>
      </w:r>
    </w:p>
    <w:p w14:paraId="0FB47B5B">
      <w:pPr>
        <w:pStyle w:val="2"/>
        <w:spacing w:before="73" w:line="251" w:lineRule="auto"/>
        <w:ind w:right="180" w:firstLine="9"/>
        <w:rPr>
          <w:rFonts w:hint="eastAsia"/>
          <w:spacing w:val="4"/>
          <w:sz w:val="29"/>
          <w:szCs w:val="29"/>
        </w:rPr>
      </w:pPr>
    </w:p>
    <w:p w14:paraId="2AE753F7">
      <w:pPr>
        <w:pStyle w:val="2"/>
        <w:spacing w:before="73" w:line="251" w:lineRule="auto"/>
        <w:ind w:right="180" w:firstLine="9"/>
        <w:rPr>
          <w:rFonts w:hint="eastAsia"/>
          <w:spacing w:val="4"/>
          <w:sz w:val="29"/>
          <w:szCs w:val="29"/>
        </w:rPr>
      </w:pPr>
      <w:r>
        <w:rPr>
          <w:rFonts w:hint="eastAsia"/>
          <w:spacing w:val="4"/>
          <w:sz w:val="29"/>
          <w:szCs w:val="29"/>
        </w:rPr>
        <w:t>Phronesis states that the Divine perfection of Christ is far beyond the reach of any human attainment, and it is absolutely necessary to the salvation of mankind.</w:t>
      </w:r>
    </w:p>
    <w:p w14:paraId="1055C1DD">
      <w:pPr>
        <w:pStyle w:val="2"/>
        <w:spacing w:before="73" w:line="251" w:lineRule="auto"/>
        <w:ind w:right="180" w:firstLine="9"/>
        <w:rPr>
          <w:rFonts w:hint="eastAsia"/>
          <w:spacing w:val="4"/>
          <w:sz w:val="29"/>
          <w:szCs w:val="29"/>
        </w:rPr>
      </w:pPr>
    </w:p>
    <w:p w14:paraId="73112D24">
      <w:pPr>
        <w:pStyle w:val="2"/>
        <w:spacing w:before="73" w:line="251" w:lineRule="auto"/>
        <w:ind w:right="180" w:firstLine="9"/>
        <w:rPr>
          <w:rFonts w:hint="eastAsia"/>
          <w:spacing w:val="4"/>
          <w:sz w:val="29"/>
          <w:szCs w:val="29"/>
        </w:rPr>
      </w:pPr>
      <w:r>
        <w:rPr>
          <w:rFonts w:hint="eastAsia"/>
          <w:spacing w:val="4"/>
          <w:sz w:val="29"/>
          <w:szCs w:val="29"/>
        </w:rPr>
        <w:t>弗罗内西斯（Phronesis）指出，基督的神圣完美远非任何人的成就所能及，并且对人类的救恩是绝对必要的。</w:t>
      </w:r>
    </w:p>
    <w:p w14:paraId="05F8959A">
      <w:pPr>
        <w:pStyle w:val="2"/>
        <w:spacing w:before="73" w:line="251" w:lineRule="auto"/>
        <w:ind w:right="180" w:firstLine="9"/>
        <w:rPr>
          <w:rFonts w:hint="eastAsia"/>
          <w:spacing w:val="4"/>
          <w:sz w:val="29"/>
          <w:szCs w:val="29"/>
        </w:rPr>
      </w:pPr>
    </w:p>
    <w:p w14:paraId="26BE62D1">
      <w:pPr>
        <w:pStyle w:val="2"/>
        <w:spacing w:before="73" w:line="251" w:lineRule="auto"/>
        <w:ind w:right="180" w:firstLine="9"/>
        <w:rPr>
          <w:rFonts w:hint="eastAsia"/>
          <w:spacing w:val="4"/>
          <w:sz w:val="29"/>
          <w:szCs w:val="29"/>
        </w:rPr>
      </w:pPr>
      <w:r>
        <w:rPr>
          <w:rFonts w:hint="eastAsia"/>
          <w:spacing w:val="4"/>
          <w:sz w:val="29"/>
          <w:szCs w:val="29"/>
        </w:rPr>
        <w:t>He proceeds to observe that in consequence of this acknowledged principle, holy men are to be praised only in so far as they have been followers of Christ.</w:t>
      </w:r>
    </w:p>
    <w:p w14:paraId="7BBD50A5">
      <w:pPr>
        <w:pStyle w:val="2"/>
        <w:spacing w:before="73" w:line="251" w:lineRule="auto"/>
        <w:ind w:right="180" w:firstLine="9"/>
        <w:rPr>
          <w:rFonts w:hint="eastAsia"/>
          <w:spacing w:val="4"/>
          <w:sz w:val="29"/>
          <w:szCs w:val="29"/>
        </w:rPr>
      </w:pPr>
    </w:p>
    <w:p w14:paraId="2A0EF420">
      <w:pPr>
        <w:pStyle w:val="2"/>
        <w:spacing w:before="73" w:line="251" w:lineRule="auto"/>
        <w:ind w:right="180" w:firstLine="9"/>
        <w:rPr>
          <w:rFonts w:hint="eastAsia"/>
          <w:spacing w:val="4"/>
          <w:sz w:val="29"/>
          <w:szCs w:val="29"/>
        </w:rPr>
      </w:pPr>
      <w:r>
        <w:rPr>
          <w:rFonts w:hint="eastAsia"/>
          <w:spacing w:val="4"/>
          <w:sz w:val="29"/>
          <w:szCs w:val="29"/>
        </w:rPr>
        <w:t>他接着评论道，根据这一公认的原则，圣人应受赞扬，仅在于他们曾是基督的跟随者。</w:t>
      </w:r>
    </w:p>
    <w:p w14:paraId="7BEAF212">
      <w:pPr>
        <w:pStyle w:val="2"/>
        <w:spacing w:before="73" w:line="251" w:lineRule="auto"/>
        <w:ind w:right="180" w:firstLine="9"/>
        <w:rPr>
          <w:rFonts w:hint="eastAsia"/>
          <w:spacing w:val="4"/>
          <w:sz w:val="29"/>
          <w:szCs w:val="29"/>
        </w:rPr>
      </w:pPr>
    </w:p>
    <w:p w14:paraId="6AAA20C4">
      <w:pPr>
        <w:pStyle w:val="2"/>
        <w:spacing w:before="73" w:line="251" w:lineRule="auto"/>
        <w:ind w:right="180" w:firstLine="9"/>
        <w:rPr>
          <w:rFonts w:hint="eastAsia"/>
          <w:spacing w:val="4"/>
          <w:sz w:val="29"/>
          <w:szCs w:val="29"/>
        </w:rPr>
      </w:pPr>
      <w:r>
        <w:rPr>
          <w:rFonts w:hint="eastAsia"/>
          <w:spacing w:val="4"/>
          <w:sz w:val="29"/>
          <w:szCs w:val="29"/>
        </w:rPr>
        <w:t>“This custom is observed by our church, with reason, that whoever entreats a saint, should direct his prayer to Christ as God — not to the saint especially, but to Christ.</w:t>
      </w:r>
    </w:p>
    <w:p w14:paraId="26EEEABF">
      <w:pPr>
        <w:pStyle w:val="2"/>
        <w:spacing w:before="73" w:line="251" w:lineRule="auto"/>
        <w:ind w:right="180" w:firstLine="9"/>
        <w:rPr>
          <w:rFonts w:hint="eastAsia"/>
          <w:spacing w:val="4"/>
          <w:sz w:val="29"/>
          <w:szCs w:val="29"/>
        </w:rPr>
      </w:pPr>
    </w:p>
    <w:p w14:paraId="6FFA4E95">
      <w:pPr>
        <w:pStyle w:val="2"/>
        <w:spacing w:before="73" w:line="251" w:lineRule="auto"/>
        <w:ind w:right="180" w:firstLine="9"/>
        <w:rPr>
          <w:rFonts w:hint="eastAsia"/>
          <w:spacing w:val="4"/>
          <w:sz w:val="29"/>
          <w:szCs w:val="29"/>
        </w:rPr>
      </w:pPr>
      <w:r>
        <w:rPr>
          <w:rFonts w:hint="eastAsia"/>
          <w:spacing w:val="4"/>
          <w:sz w:val="29"/>
          <w:szCs w:val="29"/>
        </w:rPr>
        <w:t>“我们的教会合理地遵守这个习俗，即凡恳求圣徒者，应将其祷告指向作为神的基督——不是特别指向圣徒，而是指向基督。</w:t>
      </w:r>
    </w:p>
    <w:p w14:paraId="22E87809">
      <w:pPr>
        <w:pStyle w:val="2"/>
        <w:spacing w:before="73" w:line="251" w:lineRule="auto"/>
        <w:ind w:right="180" w:firstLine="9"/>
        <w:rPr>
          <w:rFonts w:hint="eastAsia"/>
          <w:spacing w:val="4"/>
          <w:sz w:val="29"/>
          <w:szCs w:val="29"/>
        </w:rPr>
      </w:pPr>
    </w:p>
    <w:p w14:paraId="166A0FAF">
      <w:pPr>
        <w:pStyle w:val="2"/>
        <w:spacing w:before="73" w:line="251" w:lineRule="auto"/>
        <w:ind w:right="180" w:firstLine="9"/>
        <w:rPr>
          <w:rFonts w:hint="eastAsia"/>
          <w:spacing w:val="4"/>
          <w:sz w:val="29"/>
          <w:szCs w:val="29"/>
        </w:rPr>
      </w:pPr>
      <w:r>
        <w:rPr>
          <w:rFonts w:hint="eastAsia"/>
          <w:spacing w:val="4"/>
          <w:sz w:val="29"/>
          <w:szCs w:val="29"/>
        </w:rPr>
        <w:t>Nor does the celebration or festival of such a saint avail anything, except so far as it tends to magnify Christ, inciting us to honor him, and provoking and inflaming our love to him.</w:t>
      </w:r>
    </w:p>
    <w:p w14:paraId="69AAE68C">
      <w:pPr>
        <w:pStyle w:val="2"/>
        <w:spacing w:before="73" w:line="251" w:lineRule="auto"/>
        <w:ind w:right="180" w:firstLine="9"/>
        <w:rPr>
          <w:rFonts w:hint="eastAsia"/>
          <w:spacing w:val="4"/>
          <w:sz w:val="29"/>
          <w:szCs w:val="29"/>
        </w:rPr>
      </w:pPr>
    </w:p>
    <w:p w14:paraId="3B9813F7">
      <w:pPr>
        <w:pStyle w:val="2"/>
        <w:spacing w:before="73" w:line="251" w:lineRule="auto"/>
        <w:ind w:right="180" w:firstLine="9"/>
        <w:rPr>
          <w:rFonts w:hint="eastAsia"/>
          <w:spacing w:val="4"/>
          <w:sz w:val="29"/>
          <w:szCs w:val="29"/>
        </w:rPr>
      </w:pPr>
      <w:r>
        <w:rPr>
          <w:rFonts w:hint="eastAsia"/>
          <w:spacing w:val="4"/>
          <w:sz w:val="29"/>
          <w:szCs w:val="29"/>
        </w:rPr>
        <w:t>对此类圣徒的庆典或节日也毫无益处，除非它有助于尊崇基督，激励我们尊敬祂，并激发和点燃我们对祂的爱。</w:t>
      </w:r>
    </w:p>
    <w:p w14:paraId="068693CC">
      <w:pPr>
        <w:pStyle w:val="2"/>
        <w:spacing w:before="73" w:line="251" w:lineRule="auto"/>
        <w:ind w:right="180" w:firstLine="9"/>
        <w:rPr>
          <w:rFonts w:hint="eastAsia"/>
          <w:spacing w:val="4"/>
          <w:sz w:val="29"/>
          <w:szCs w:val="29"/>
        </w:rPr>
      </w:pPr>
    </w:p>
    <w:p w14:paraId="343E4FBF">
      <w:pPr>
        <w:pStyle w:val="2"/>
        <w:spacing w:before="73" w:line="251" w:lineRule="auto"/>
        <w:ind w:right="180" w:firstLine="9"/>
        <w:rPr>
          <w:rFonts w:hint="eastAsia"/>
          <w:spacing w:val="4"/>
          <w:sz w:val="29"/>
          <w:szCs w:val="29"/>
        </w:rPr>
      </w:pPr>
      <w:r>
        <w:rPr>
          <w:rFonts w:hint="eastAsia"/>
          <w:spacing w:val="4"/>
          <w:sz w:val="29"/>
          <w:szCs w:val="29"/>
        </w:rPr>
        <w:t>Accordingly, if there is any celebration of the saints which is not retained within these limits, it is not to be doubted that cupidity, or some other evil, is the cause of such services.</w:t>
      </w:r>
    </w:p>
    <w:p w14:paraId="652E345A">
      <w:pPr>
        <w:pStyle w:val="2"/>
        <w:spacing w:before="73" w:line="251" w:lineRule="auto"/>
        <w:ind w:right="180" w:firstLine="9"/>
        <w:rPr>
          <w:rFonts w:hint="eastAsia"/>
          <w:spacing w:val="4"/>
          <w:sz w:val="29"/>
          <w:szCs w:val="29"/>
        </w:rPr>
      </w:pPr>
    </w:p>
    <w:p w14:paraId="78E39C8F">
      <w:pPr>
        <w:pStyle w:val="2"/>
        <w:spacing w:before="73" w:line="251" w:lineRule="auto"/>
        <w:ind w:right="180" w:firstLine="9"/>
        <w:rPr>
          <w:rFonts w:hint="eastAsia"/>
          <w:spacing w:val="4"/>
          <w:sz w:val="29"/>
          <w:szCs w:val="29"/>
        </w:rPr>
      </w:pPr>
      <w:r>
        <w:rPr>
          <w:rFonts w:hint="eastAsia"/>
          <w:spacing w:val="4"/>
          <w:sz w:val="29"/>
          <w:szCs w:val="29"/>
        </w:rPr>
        <w:t>因此，如果有任何对圣徒的庆典未被限制在这些范围内，那么毫无疑问，贪婪或其他某种邪恶，是此类敬拜仪式的原因。</w:t>
      </w:r>
    </w:p>
    <w:p w14:paraId="02FC005C">
      <w:pPr>
        <w:pStyle w:val="2"/>
        <w:spacing w:before="73" w:line="251" w:lineRule="auto"/>
        <w:ind w:right="180" w:firstLine="9"/>
        <w:rPr>
          <w:rFonts w:hint="eastAsia"/>
          <w:spacing w:val="4"/>
          <w:sz w:val="29"/>
          <w:szCs w:val="29"/>
        </w:rPr>
      </w:pPr>
    </w:p>
    <w:p w14:paraId="0A06DFF9">
      <w:pPr>
        <w:pStyle w:val="2"/>
        <w:spacing w:before="73" w:line="251" w:lineRule="auto"/>
        <w:ind w:right="180" w:firstLine="9"/>
        <w:rPr>
          <w:rFonts w:hint="eastAsia"/>
          <w:spacing w:val="4"/>
          <w:sz w:val="29"/>
          <w:szCs w:val="29"/>
        </w:rPr>
      </w:pPr>
      <w:r>
        <w:rPr>
          <w:rFonts w:hint="eastAsia"/>
          <w:spacing w:val="4"/>
          <w:sz w:val="29"/>
          <w:szCs w:val="29"/>
        </w:rPr>
        <w:t>Hence, many think it would be profitable to the church if all festivals of that nature were to be abolished, and only those related to Christ were retained — because, they say, the memory of Christ would be more freshly kept in the mind, and the devotion of the common people would not be unduly distributed among the members of Christ.</w:t>
      </w:r>
    </w:p>
    <w:p w14:paraId="58FADF3D">
      <w:pPr>
        <w:pStyle w:val="2"/>
        <w:spacing w:before="73" w:line="251" w:lineRule="auto"/>
        <w:ind w:right="180" w:firstLine="9"/>
        <w:rPr>
          <w:rFonts w:hint="eastAsia"/>
          <w:spacing w:val="4"/>
          <w:sz w:val="29"/>
          <w:szCs w:val="29"/>
        </w:rPr>
      </w:pPr>
    </w:p>
    <w:p w14:paraId="64DB9D58">
      <w:pPr>
        <w:pStyle w:val="2"/>
        <w:spacing w:before="73" w:line="251" w:lineRule="auto"/>
        <w:ind w:right="180" w:firstLine="9"/>
        <w:rPr>
          <w:rFonts w:hint="eastAsia"/>
          <w:spacing w:val="4"/>
          <w:sz w:val="29"/>
          <w:szCs w:val="29"/>
        </w:rPr>
      </w:pPr>
      <w:r>
        <w:rPr>
          <w:rFonts w:hint="eastAsia"/>
          <w:spacing w:val="4"/>
          <w:sz w:val="29"/>
          <w:szCs w:val="29"/>
        </w:rPr>
        <w:t>因此，许多人认为，如果废除所有此类性质的节日，只保留那些与基督相关的节日，将对教会有益——因为，他们说，基督的记念会更清晰地留在心中，而普通百姓的敬虔也不会不适当地分散到基督的肢体中间。</w:t>
      </w:r>
    </w:p>
    <w:p w14:paraId="4AAF4FFF">
      <w:pPr>
        <w:pStyle w:val="2"/>
        <w:spacing w:before="73" w:line="251" w:lineRule="auto"/>
        <w:ind w:right="180" w:firstLine="9"/>
        <w:rPr>
          <w:rFonts w:hint="eastAsia"/>
          <w:spacing w:val="4"/>
          <w:sz w:val="29"/>
          <w:szCs w:val="29"/>
        </w:rPr>
      </w:pPr>
    </w:p>
    <w:p w14:paraId="05C140FC">
      <w:pPr>
        <w:pStyle w:val="2"/>
        <w:spacing w:before="73" w:line="251" w:lineRule="auto"/>
        <w:ind w:right="180" w:firstLine="9"/>
        <w:rPr>
          <w:rFonts w:hint="eastAsia"/>
          <w:spacing w:val="4"/>
          <w:sz w:val="29"/>
          <w:szCs w:val="29"/>
        </w:rPr>
      </w:pPr>
      <w:r>
        <w:rPr>
          <w:rFonts w:hint="eastAsia"/>
          <w:spacing w:val="4"/>
          <w:sz w:val="29"/>
          <w:szCs w:val="29"/>
        </w:rPr>
        <w:t>But however this may be, it is certain that the solemn services, and the devotion paid to any such saint, is of no use except in so far as it incites to love of Christ, and it is such that it may tend to procure his advocacy.</w:t>
      </w:r>
    </w:p>
    <w:p w14:paraId="7448B32F">
      <w:pPr>
        <w:pStyle w:val="2"/>
        <w:spacing w:before="73" w:line="251" w:lineRule="auto"/>
        <w:ind w:right="180" w:firstLine="9"/>
        <w:rPr>
          <w:rFonts w:hint="eastAsia"/>
          <w:spacing w:val="4"/>
          <w:sz w:val="29"/>
          <w:szCs w:val="29"/>
        </w:rPr>
      </w:pPr>
    </w:p>
    <w:p w14:paraId="354F1B90">
      <w:pPr>
        <w:pStyle w:val="2"/>
        <w:spacing w:before="73" w:line="251" w:lineRule="auto"/>
        <w:ind w:right="180" w:firstLine="9"/>
        <w:rPr>
          <w:rFonts w:hint="eastAsia"/>
          <w:spacing w:val="4"/>
          <w:sz w:val="29"/>
          <w:szCs w:val="29"/>
        </w:rPr>
      </w:pPr>
      <w:r>
        <w:rPr>
          <w:rFonts w:hint="eastAsia"/>
          <w:spacing w:val="4"/>
          <w:sz w:val="29"/>
          <w:szCs w:val="29"/>
        </w:rPr>
        <w:t>但无论如何，可以肯定的是，对任何此类圣徒的庄严仪式和敬虔奉献，除非能激发对基督的爱，并倾向于获得祂的代求，否则毫无用处。</w:t>
      </w:r>
    </w:p>
    <w:p w14:paraId="1D4A6AA9">
      <w:pPr>
        <w:pStyle w:val="2"/>
        <w:spacing w:before="73" w:line="251" w:lineRule="auto"/>
        <w:ind w:right="180" w:firstLine="9"/>
        <w:rPr>
          <w:rFonts w:hint="eastAsia"/>
          <w:spacing w:val="4"/>
          <w:sz w:val="29"/>
          <w:szCs w:val="29"/>
        </w:rPr>
      </w:pPr>
    </w:p>
    <w:p w14:paraId="045D4B09">
      <w:pPr>
        <w:pStyle w:val="2"/>
        <w:spacing w:before="73" w:line="251" w:lineRule="auto"/>
        <w:ind w:right="180" w:firstLine="9"/>
        <w:rPr>
          <w:rFonts w:hint="eastAsia"/>
          <w:spacing w:val="4"/>
          <w:sz w:val="29"/>
          <w:szCs w:val="29"/>
        </w:rPr>
      </w:pPr>
      <w:r>
        <w:rPr>
          <w:rFonts w:hint="eastAsia"/>
          <w:spacing w:val="4"/>
          <w:sz w:val="29"/>
          <w:szCs w:val="29"/>
        </w:rPr>
        <w:t>For our faith assures us that Christ is the mediator between God and man.456</w:t>
      </w:r>
    </w:p>
    <w:p w14:paraId="3EE0B6CA">
      <w:pPr>
        <w:pStyle w:val="2"/>
        <w:spacing w:before="73" w:line="251" w:lineRule="auto"/>
        <w:ind w:right="180" w:firstLine="9"/>
        <w:rPr>
          <w:rFonts w:hint="eastAsia"/>
          <w:spacing w:val="4"/>
          <w:sz w:val="29"/>
          <w:szCs w:val="29"/>
        </w:rPr>
      </w:pPr>
    </w:p>
    <w:p w14:paraId="67F97E90">
      <w:pPr>
        <w:pStyle w:val="2"/>
        <w:spacing w:before="73" w:line="251" w:lineRule="auto"/>
        <w:ind w:right="180" w:firstLine="9"/>
        <w:rPr>
          <w:rFonts w:hint="eastAsia"/>
          <w:spacing w:val="4"/>
          <w:sz w:val="29"/>
          <w:szCs w:val="29"/>
        </w:rPr>
      </w:pPr>
      <w:r>
        <w:rPr>
          <w:rFonts w:hint="eastAsia"/>
          <w:spacing w:val="4"/>
          <w:sz w:val="29"/>
          <w:szCs w:val="29"/>
        </w:rPr>
        <w:t>因为我们的信仰向我们保证，基督是神与人之间的中保。456</w:t>
      </w:r>
    </w:p>
    <w:p w14:paraId="1A57163A">
      <w:pPr>
        <w:pStyle w:val="2"/>
        <w:spacing w:before="73" w:line="251" w:lineRule="auto"/>
        <w:ind w:right="180" w:firstLine="9"/>
        <w:rPr>
          <w:rFonts w:hint="eastAsia"/>
          <w:spacing w:val="4"/>
          <w:sz w:val="29"/>
          <w:szCs w:val="29"/>
        </w:rPr>
      </w:pPr>
    </w:p>
    <w:p w14:paraId="16A5FBA3">
      <w:pPr>
        <w:pStyle w:val="2"/>
        <w:spacing w:before="73" w:line="251" w:lineRule="auto"/>
        <w:ind w:right="180" w:firstLine="9"/>
        <w:rPr>
          <w:rFonts w:hint="eastAsia"/>
          <w:spacing w:val="4"/>
          <w:sz w:val="29"/>
          <w:szCs w:val="29"/>
        </w:rPr>
      </w:pPr>
      <w:r>
        <w:rPr>
          <w:rFonts w:hint="eastAsia"/>
          <w:spacing w:val="4"/>
          <w:sz w:val="29"/>
          <w:szCs w:val="29"/>
        </w:rPr>
        <w:t>Hence many are of the opinion that when prayer was directed only to that middle person of the Trinity for spiritual help, the church was more flourishing and made greater advances than it does now, when many new intercessors have been discovered and introduced.”</w:t>
      </w:r>
    </w:p>
    <w:p w14:paraId="5773EBB7">
      <w:pPr>
        <w:pStyle w:val="2"/>
        <w:spacing w:before="73" w:line="251" w:lineRule="auto"/>
        <w:ind w:right="180" w:firstLine="9"/>
        <w:rPr>
          <w:rFonts w:hint="eastAsia"/>
          <w:spacing w:val="4"/>
          <w:sz w:val="29"/>
          <w:szCs w:val="29"/>
        </w:rPr>
      </w:pPr>
    </w:p>
    <w:p w14:paraId="310C0E21">
      <w:pPr>
        <w:pStyle w:val="2"/>
        <w:spacing w:before="73" w:line="251" w:lineRule="auto"/>
        <w:ind w:right="180" w:firstLine="9"/>
        <w:rPr>
          <w:rFonts w:hint="eastAsia"/>
          <w:spacing w:val="4"/>
          <w:sz w:val="29"/>
          <w:szCs w:val="29"/>
        </w:rPr>
      </w:pPr>
      <w:r>
        <w:rPr>
          <w:rFonts w:hint="eastAsia"/>
          <w:spacing w:val="4"/>
          <w:sz w:val="29"/>
          <w:szCs w:val="29"/>
        </w:rPr>
        <w:t>因此，许多人认为，当祷告只为属灵的帮助而指向三位一体中的那位中间位格时，教会比现在更加兴旺，取得了更大的进步，而现在却发现了并引入了许多新的代求者。”</w:t>
      </w:r>
    </w:p>
    <w:p w14:paraId="79A05A93">
      <w:pPr>
        <w:pStyle w:val="2"/>
        <w:spacing w:before="73" w:line="251" w:lineRule="auto"/>
        <w:ind w:right="180" w:firstLine="9"/>
        <w:rPr>
          <w:rFonts w:hint="eastAsia"/>
          <w:spacing w:val="4"/>
          <w:sz w:val="29"/>
          <w:szCs w:val="29"/>
        </w:rPr>
      </w:pPr>
    </w:p>
    <w:p w14:paraId="7F79CFB8">
      <w:pPr>
        <w:pStyle w:val="2"/>
        <w:spacing w:before="73" w:line="251" w:lineRule="auto"/>
        <w:ind w:right="180" w:firstLine="9"/>
        <w:rPr>
          <w:rFonts w:hint="eastAsia"/>
          <w:spacing w:val="4"/>
          <w:sz w:val="29"/>
          <w:szCs w:val="29"/>
        </w:rPr>
      </w:pPr>
      <w:r>
        <w:rPr>
          <w:rFonts w:hint="eastAsia"/>
          <w:spacing w:val="4"/>
          <w:sz w:val="29"/>
          <w:szCs w:val="29"/>
        </w:rPr>
        <w:t>The closing chapter of this book is meant to show, “How the Law of Christ is infinitely superior to all other Laws.”</w:t>
      </w:r>
    </w:p>
    <w:p w14:paraId="20F77693">
      <w:pPr>
        <w:pStyle w:val="2"/>
        <w:spacing w:before="73" w:line="251" w:lineRule="auto"/>
        <w:ind w:right="180" w:firstLine="9"/>
        <w:rPr>
          <w:rFonts w:hint="eastAsia"/>
          <w:spacing w:val="4"/>
          <w:sz w:val="29"/>
          <w:szCs w:val="29"/>
        </w:rPr>
      </w:pPr>
    </w:p>
    <w:p w14:paraId="36ABD738">
      <w:pPr>
        <w:pStyle w:val="2"/>
        <w:spacing w:before="73" w:line="251" w:lineRule="auto"/>
        <w:ind w:right="180" w:firstLine="9"/>
        <w:rPr>
          <w:rFonts w:hint="eastAsia"/>
          <w:spacing w:val="4"/>
          <w:sz w:val="29"/>
          <w:szCs w:val="29"/>
        </w:rPr>
      </w:pPr>
      <w:r>
        <w:rPr>
          <w:rFonts w:hint="eastAsia"/>
          <w:spacing w:val="4"/>
          <w:sz w:val="29"/>
          <w:szCs w:val="29"/>
        </w:rPr>
        <w:t>本书的最后一章旨在说明，“基督的律法如何无限优于所有其他律法。”</w:t>
      </w:r>
    </w:p>
    <w:p w14:paraId="25DBBFAF">
      <w:pPr>
        <w:pStyle w:val="2"/>
        <w:spacing w:before="73" w:line="251" w:lineRule="auto"/>
        <w:ind w:right="180" w:firstLine="9"/>
        <w:rPr>
          <w:rFonts w:hint="eastAsia"/>
          <w:spacing w:val="4"/>
          <w:sz w:val="29"/>
          <w:szCs w:val="29"/>
        </w:rPr>
      </w:pPr>
    </w:p>
    <w:p w14:paraId="4B6BF177">
      <w:pPr>
        <w:pStyle w:val="2"/>
        <w:spacing w:before="73" w:line="251" w:lineRule="auto"/>
        <w:ind w:right="180" w:firstLine="9"/>
        <w:rPr>
          <w:rFonts w:hint="eastAsia"/>
          <w:spacing w:val="4"/>
          <w:sz w:val="29"/>
          <w:szCs w:val="29"/>
        </w:rPr>
      </w:pPr>
      <w:r>
        <w:rPr>
          <w:rFonts w:hint="eastAsia"/>
          <w:spacing w:val="4"/>
          <w:sz w:val="29"/>
          <w:szCs w:val="29"/>
        </w:rPr>
        <w:t>Alithia opens the dialogue on this subject by expressing apprehension that Phronesis will obtain small thanks from the “ Satraps” of the age, for the opinions broached in the last chapter — adding, that so many assail the authority of Scripture on such subjects, and few seem capable of estimating it at its just value.</w:t>
      </w:r>
    </w:p>
    <w:p w14:paraId="04F7A52A">
      <w:pPr>
        <w:pStyle w:val="2"/>
        <w:spacing w:before="73" w:line="251" w:lineRule="auto"/>
        <w:ind w:right="180" w:firstLine="9"/>
        <w:rPr>
          <w:rFonts w:hint="eastAsia"/>
          <w:spacing w:val="4"/>
          <w:sz w:val="29"/>
          <w:szCs w:val="29"/>
        </w:rPr>
      </w:pPr>
    </w:p>
    <w:p w14:paraId="56613D5A">
      <w:pPr>
        <w:pStyle w:val="2"/>
        <w:spacing w:before="73" w:line="251" w:lineRule="auto"/>
        <w:ind w:right="180" w:firstLine="9"/>
        <w:rPr>
          <w:rFonts w:hint="eastAsia"/>
          <w:spacing w:val="4"/>
          <w:sz w:val="29"/>
          <w:szCs w:val="29"/>
        </w:rPr>
      </w:pPr>
      <w:r>
        <w:rPr>
          <w:rFonts w:hint="eastAsia"/>
          <w:spacing w:val="4"/>
          <w:sz w:val="29"/>
          <w:szCs w:val="29"/>
        </w:rPr>
        <w:t>阿利西亚（Alithia）开启了关于这个主题的对话，她表示担忧弗罗内西斯（Phronesis）因上一章提出的观点而不会得到那个时代的“太守们（Satraps）”的多少感谢——并补充说，有如此多的人在这些问题上攻击圣经的权威，而很少有人似乎能够正确评估其价值。</w:t>
      </w:r>
    </w:p>
    <w:p w14:paraId="52F85EA8">
      <w:pPr>
        <w:pStyle w:val="2"/>
        <w:spacing w:before="73" w:line="251" w:lineRule="auto"/>
        <w:ind w:right="180" w:firstLine="9"/>
        <w:rPr>
          <w:rFonts w:hint="eastAsia"/>
          <w:spacing w:val="4"/>
          <w:sz w:val="29"/>
          <w:szCs w:val="29"/>
        </w:rPr>
      </w:pPr>
    </w:p>
    <w:p w14:paraId="5D030D04">
      <w:pPr>
        <w:pStyle w:val="2"/>
        <w:spacing w:before="73" w:line="251" w:lineRule="auto"/>
        <w:ind w:right="180" w:firstLine="9"/>
        <w:rPr>
          <w:rFonts w:hint="eastAsia"/>
          <w:spacing w:val="4"/>
          <w:sz w:val="29"/>
          <w:szCs w:val="29"/>
        </w:rPr>
      </w:pPr>
      <w:r>
        <w:rPr>
          <w:rFonts w:hint="eastAsia"/>
          <w:spacing w:val="4"/>
          <w:sz w:val="29"/>
          <w:szCs w:val="29"/>
        </w:rPr>
        <w:t>THE THIRD BOOK. 129</w:t>
      </w:r>
    </w:p>
    <w:p w14:paraId="1E8517D1">
      <w:pPr>
        <w:pStyle w:val="2"/>
        <w:spacing w:before="73" w:line="251" w:lineRule="auto"/>
        <w:ind w:right="180" w:firstLine="9"/>
        <w:rPr>
          <w:rFonts w:hint="eastAsia"/>
          <w:spacing w:val="4"/>
          <w:sz w:val="29"/>
          <w:szCs w:val="29"/>
        </w:rPr>
      </w:pPr>
    </w:p>
    <w:p w14:paraId="2D8FE051">
      <w:pPr>
        <w:pStyle w:val="2"/>
        <w:spacing w:before="73" w:line="251" w:lineRule="auto"/>
        <w:ind w:right="180" w:firstLine="9"/>
        <w:rPr>
          <w:rFonts w:hint="eastAsia"/>
          <w:spacing w:val="4"/>
          <w:sz w:val="29"/>
          <w:szCs w:val="29"/>
        </w:rPr>
      </w:pPr>
      <w:r>
        <w:rPr>
          <w:rFonts w:hint="eastAsia"/>
          <w:spacing w:val="4"/>
          <w:sz w:val="29"/>
          <w:szCs w:val="29"/>
        </w:rPr>
        <w:t>第三卷 129</w:t>
      </w:r>
    </w:p>
    <w:p w14:paraId="37B03F5A">
      <w:pPr>
        <w:pStyle w:val="2"/>
        <w:spacing w:before="73" w:line="251" w:lineRule="auto"/>
        <w:ind w:right="180" w:firstLine="9"/>
        <w:rPr>
          <w:rFonts w:hint="eastAsia"/>
          <w:spacing w:val="4"/>
          <w:sz w:val="29"/>
          <w:szCs w:val="29"/>
        </w:rPr>
      </w:pPr>
    </w:p>
    <w:p w14:paraId="054FC1D4">
      <w:pPr>
        <w:pStyle w:val="2"/>
        <w:spacing w:before="73" w:line="251" w:lineRule="auto"/>
        <w:ind w:right="180" w:firstLine="9"/>
        <w:rPr>
          <w:rFonts w:hint="eastAsia"/>
          <w:spacing w:val="4"/>
          <w:sz w:val="29"/>
          <w:szCs w:val="29"/>
        </w:rPr>
      </w:pPr>
      <w:r>
        <w:rPr>
          <w:rFonts w:hint="eastAsia"/>
          <w:spacing w:val="4"/>
          <w:sz w:val="29"/>
          <w:szCs w:val="29"/>
        </w:rPr>
        <w:t>Phronesis. “I have learned from experience, the truth of your observation.</w:t>
      </w:r>
    </w:p>
    <w:p w14:paraId="002DFBF4">
      <w:pPr>
        <w:pStyle w:val="2"/>
        <w:spacing w:before="73" w:line="251" w:lineRule="auto"/>
        <w:ind w:right="180" w:firstLine="9"/>
        <w:rPr>
          <w:rFonts w:hint="eastAsia"/>
          <w:spacing w:val="4"/>
          <w:sz w:val="29"/>
          <w:szCs w:val="29"/>
        </w:rPr>
      </w:pPr>
    </w:p>
    <w:p w14:paraId="660170E3">
      <w:pPr>
        <w:pStyle w:val="2"/>
        <w:spacing w:before="73" w:line="251" w:lineRule="auto"/>
        <w:ind w:right="180" w:firstLine="9"/>
        <w:rPr>
          <w:rFonts w:hint="eastAsia"/>
          <w:spacing w:val="4"/>
          <w:sz w:val="29"/>
          <w:szCs w:val="29"/>
        </w:rPr>
      </w:pPr>
      <w:r>
        <w:rPr>
          <w:rFonts w:hint="eastAsia"/>
          <w:spacing w:val="4"/>
          <w:sz w:val="29"/>
          <w:szCs w:val="29"/>
        </w:rPr>
        <w:t>弗罗内西斯（Phronesis）：“我从经验中得知，你的观察是真实的。</w:t>
      </w:r>
    </w:p>
    <w:p w14:paraId="3938FD37">
      <w:pPr>
        <w:pStyle w:val="2"/>
        <w:spacing w:before="73" w:line="251" w:lineRule="auto"/>
        <w:ind w:right="180" w:firstLine="9"/>
        <w:rPr>
          <w:rFonts w:hint="eastAsia"/>
          <w:spacing w:val="4"/>
          <w:sz w:val="29"/>
          <w:szCs w:val="29"/>
        </w:rPr>
      </w:pPr>
    </w:p>
    <w:p w14:paraId="0BBD0EE9">
      <w:pPr>
        <w:pStyle w:val="2"/>
        <w:spacing w:before="73" w:line="251" w:lineRule="auto"/>
        <w:ind w:right="180" w:firstLine="9"/>
        <w:rPr>
          <w:rFonts w:hint="eastAsia"/>
          <w:spacing w:val="4"/>
          <w:sz w:val="29"/>
          <w:szCs w:val="29"/>
        </w:rPr>
      </w:pPr>
      <w:r>
        <w:rPr>
          <w:rFonts w:hint="eastAsia"/>
          <w:spacing w:val="4"/>
          <w:sz w:val="29"/>
          <w:szCs w:val="29"/>
        </w:rPr>
        <w:t>And the chief cause of this state of things, I have no doubt, is our unbelief.</w:t>
      </w:r>
    </w:p>
    <w:p w14:paraId="2598416D">
      <w:pPr>
        <w:pStyle w:val="2"/>
        <w:spacing w:before="73" w:line="251" w:lineRule="auto"/>
        <w:ind w:right="180" w:firstLine="9"/>
        <w:rPr>
          <w:rFonts w:hint="eastAsia"/>
          <w:spacing w:val="4"/>
          <w:sz w:val="29"/>
          <w:szCs w:val="29"/>
        </w:rPr>
      </w:pPr>
    </w:p>
    <w:p w14:paraId="083684BE">
      <w:pPr>
        <w:pStyle w:val="2"/>
        <w:spacing w:before="73" w:line="251" w:lineRule="auto"/>
        <w:ind w:right="180" w:firstLine="9"/>
        <w:rPr>
          <w:rFonts w:hint="eastAsia"/>
          <w:spacing w:val="4"/>
          <w:sz w:val="29"/>
          <w:szCs w:val="29"/>
        </w:rPr>
      </w:pPr>
      <w:r>
        <w:rPr>
          <w:rFonts w:hint="eastAsia"/>
          <w:spacing w:val="4"/>
          <w:sz w:val="29"/>
          <w:szCs w:val="29"/>
        </w:rPr>
        <w:t>而且，我毫不怀疑，造成这种情况的主要原因，是我们的不信。</w:t>
      </w:r>
    </w:p>
    <w:p w14:paraId="3387CB6B">
      <w:pPr>
        <w:pStyle w:val="2"/>
        <w:spacing w:before="73" w:line="251" w:lineRule="auto"/>
        <w:ind w:right="180" w:firstLine="9"/>
        <w:rPr>
          <w:rFonts w:hint="eastAsia"/>
          <w:spacing w:val="4"/>
          <w:sz w:val="29"/>
          <w:szCs w:val="29"/>
        </w:rPr>
      </w:pPr>
    </w:p>
    <w:p w14:paraId="1BD42BF0">
      <w:pPr>
        <w:pStyle w:val="2"/>
        <w:spacing w:before="73" w:line="251" w:lineRule="auto"/>
        <w:ind w:right="180" w:firstLine="9"/>
        <w:rPr>
          <w:rFonts w:hint="eastAsia"/>
          <w:spacing w:val="4"/>
          <w:sz w:val="29"/>
          <w:szCs w:val="29"/>
        </w:rPr>
      </w:pPr>
      <w:r>
        <w:rPr>
          <w:rFonts w:hint="eastAsia"/>
          <w:spacing w:val="4"/>
          <w:sz w:val="29"/>
          <w:szCs w:val="29"/>
        </w:rPr>
        <w:t>We do not sincerely believe in our Lord Jesus Christ, or else we would hold the authority of the Scripture, and especially that of the evangelists, as of infinitely greater weight than any other.</w:t>
      </w:r>
    </w:p>
    <w:p w14:paraId="3C31A102">
      <w:pPr>
        <w:pStyle w:val="2"/>
        <w:spacing w:before="73" w:line="251" w:lineRule="auto"/>
        <w:ind w:right="180" w:firstLine="9"/>
        <w:rPr>
          <w:rFonts w:hint="eastAsia"/>
          <w:spacing w:val="4"/>
          <w:sz w:val="29"/>
          <w:szCs w:val="29"/>
        </w:rPr>
      </w:pPr>
    </w:p>
    <w:p w14:paraId="7D301096">
      <w:pPr>
        <w:pStyle w:val="2"/>
        <w:spacing w:before="73" w:line="251" w:lineRule="auto"/>
        <w:ind w:right="180" w:firstLine="9"/>
        <w:rPr>
          <w:rFonts w:hint="eastAsia"/>
          <w:spacing w:val="4"/>
          <w:sz w:val="29"/>
          <w:szCs w:val="29"/>
        </w:rPr>
      </w:pPr>
      <w:r>
        <w:rPr>
          <w:rFonts w:hint="eastAsia"/>
          <w:spacing w:val="4"/>
          <w:sz w:val="29"/>
          <w:szCs w:val="29"/>
        </w:rPr>
        <w:t>我们没有真诚地相信我们的主耶稣基督，否则我们会认为圣经的权威，特别是福音书作者的权威，比任何其他权威都具有无限更重大的分量。</w:t>
      </w:r>
    </w:p>
    <w:p w14:paraId="66E0D8D2">
      <w:pPr>
        <w:pStyle w:val="2"/>
        <w:spacing w:before="73" w:line="251" w:lineRule="auto"/>
        <w:ind w:right="180" w:firstLine="9"/>
        <w:rPr>
          <w:rFonts w:hint="eastAsia"/>
          <w:spacing w:val="4"/>
          <w:sz w:val="29"/>
          <w:szCs w:val="29"/>
        </w:rPr>
      </w:pPr>
    </w:p>
    <w:p w14:paraId="70796612">
      <w:pPr>
        <w:pStyle w:val="2"/>
        <w:spacing w:before="73" w:line="251" w:lineRule="auto"/>
        <w:ind w:right="180" w:firstLine="9"/>
        <w:rPr>
          <w:rFonts w:hint="eastAsia"/>
          <w:spacing w:val="4"/>
          <w:sz w:val="29"/>
          <w:szCs w:val="29"/>
        </w:rPr>
      </w:pPr>
      <w:r>
        <w:rPr>
          <w:rFonts w:hint="eastAsia"/>
          <w:spacing w:val="4"/>
          <w:sz w:val="29"/>
          <w:szCs w:val="29"/>
        </w:rPr>
        <w:t>He proceeds to say,</w:t>
      </w:r>
    </w:p>
    <w:p w14:paraId="1E2B7C3F">
      <w:pPr>
        <w:pStyle w:val="2"/>
        <w:spacing w:before="73" w:line="251" w:lineRule="auto"/>
        <w:ind w:right="180" w:firstLine="9"/>
        <w:rPr>
          <w:rFonts w:hint="eastAsia"/>
          <w:spacing w:val="4"/>
          <w:sz w:val="29"/>
          <w:szCs w:val="29"/>
        </w:rPr>
      </w:pPr>
    </w:p>
    <w:p w14:paraId="13EA936B">
      <w:pPr>
        <w:pStyle w:val="2"/>
        <w:spacing w:before="73" w:line="251" w:lineRule="auto"/>
        <w:ind w:right="180" w:firstLine="9"/>
        <w:rPr>
          <w:rFonts w:hint="eastAsia"/>
          <w:spacing w:val="4"/>
          <w:sz w:val="29"/>
          <w:szCs w:val="29"/>
        </w:rPr>
      </w:pPr>
      <w:r>
        <w:rPr>
          <w:rFonts w:hint="eastAsia"/>
          <w:spacing w:val="4"/>
          <w:sz w:val="29"/>
          <w:szCs w:val="29"/>
        </w:rPr>
        <w:t>他接着说，</w:t>
      </w:r>
    </w:p>
    <w:p w14:paraId="2530775F">
      <w:pPr>
        <w:pStyle w:val="2"/>
        <w:spacing w:before="73" w:line="251" w:lineRule="auto"/>
        <w:ind w:right="180" w:firstLine="9"/>
        <w:rPr>
          <w:rFonts w:hint="eastAsia"/>
          <w:spacing w:val="4"/>
          <w:sz w:val="29"/>
          <w:szCs w:val="29"/>
        </w:rPr>
      </w:pPr>
    </w:p>
    <w:p w14:paraId="6A05E05E">
      <w:pPr>
        <w:pStyle w:val="2"/>
        <w:spacing w:before="73" w:line="251" w:lineRule="auto"/>
        <w:ind w:right="180" w:firstLine="9"/>
        <w:rPr>
          <w:rFonts w:hint="eastAsia"/>
          <w:spacing w:val="4"/>
          <w:sz w:val="29"/>
          <w:szCs w:val="29"/>
        </w:rPr>
      </w:pPr>
      <w:r>
        <w:rPr>
          <w:rFonts w:hint="eastAsia"/>
          <w:spacing w:val="4"/>
          <w:sz w:val="29"/>
          <w:szCs w:val="29"/>
        </w:rPr>
        <w:t>“Inasmuch as it is the desire of the Holy Spirit that our attention should not be dispersed over a large number of objects, but be concentrated on one necessary matter, it is His will that the books of the Old and New law should be read and studied; and that men should not betaken up with other books which, true as they may be, and containing Scripture truth as they may by implication, are not to be confided in explicitly.</w:t>
      </w:r>
    </w:p>
    <w:p w14:paraId="0241C418">
      <w:pPr>
        <w:pStyle w:val="2"/>
        <w:spacing w:before="73" w:line="251" w:lineRule="auto"/>
        <w:ind w:right="180" w:firstLine="9"/>
        <w:rPr>
          <w:rFonts w:hint="eastAsia"/>
          <w:spacing w:val="4"/>
          <w:sz w:val="29"/>
          <w:szCs w:val="29"/>
        </w:rPr>
      </w:pPr>
    </w:p>
    <w:p w14:paraId="5A705597">
      <w:pPr>
        <w:pStyle w:val="2"/>
        <w:spacing w:before="73" w:line="251" w:lineRule="auto"/>
        <w:ind w:right="180" w:firstLine="9"/>
        <w:rPr>
          <w:rFonts w:hint="eastAsia"/>
          <w:spacing w:val="4"/>
          <w:sz w:val="29"/>
          <w:szCs w:val="29"/>
        </w:rPr>
      </w:pPr>
      <w:r>
        <w:rPr>
          <w:rFonts w:hint="eastAsia"/>
          <w:spacing w:val="4"/>
          <w:sz w:val="29"/>
          <w:szCs w:val="29"/>
        </w:rPr>
        <w:t>“既然圣灵的愿望是我们的注意力不应分散在大量的事物上，而应集中在一件必要的事情上，祂的旨意是旧约和新约律法的书卷应当被阅读和研究；人们不应专注于其他书籍，即使它们可能是真实的，并且可能隐含地包含圣经真理，也不应明确地信赖它们。</w:t>
      </w:r>
    </w:p>
    <w:p w14:paraId="45DC7749">
      <w:pPr>
        <w:pStyle w:val="2"/>
        <w:spacing w:before="73" w:line="251" w:lineRule="auto"/>
        <w:ind w:right="180" w:firstLine="9"/>
        <w:rPr>
          <w:rFonts w:hint="eastAsia"/>
          <w:spacing w:val="4"/>
          <w:sz w:val="29"/>
          <w:szCs w:val="29"/>
        </w:rPr>
      </w:pPr>
    </w:p>
    <w:p w14:paraId="1C5E5216">
      <w:pPr>
        <w:pStyle w:val="2"/>
        <w:spacing w:before="73" w:line="251" w:lineRule="auto"/>
        <w:ind w:right="180" w:firstLine="9"/>
        <w:rPr>
          <w:rFonts w:hint="eastAsia"/>
          <w:spacing w:val="4"/>
          <w:sz w:val="29"/>
          <w:szCs w:val="29"/>
        </w:rPr>
      </w:pPr>
      <w:r>
        <w:rPr>
          <w:rFonts w:hint="eastAsia"/>
          <w:spacing w:val="4"/>
          <w:sz w:val="29"/>
          <w:szCs w:val="29"/>
        </w:rPr>
        <w:t>Hence Augustine (Book II. De OrdineRerum) often enjoins it on his readers, that none should give credit to his writings or his words, except in so far as they have their foundation in Scripture — in which, as he often says, is contained all truth, either explicitly or implicitly.</w:t>
      </w:r>
    </w:p>
    <w:p w14:paraId="23DB570D">
      <w:pPr>
        <w:pStyle w:val="2"/>
        <w:spacing w:before="73" w:line="251" w:lineRule="auto"/>
        <w:ind w:right="180" w:firstLine="9"/>
        <w:rPr>
          <w:rFonts w:hint="eastAsia"/>
          <w:spacing w:val="4"/>
          <w:sz w:val="29"/>
          <w:szCs w:val="29"/>
        </w:rPr>
      </w:pPr>
    </w:p>
    <w:p w14:paraId="5E30532C">
      <w:pPr>
        <w:pStyle w:val="2"/>
        <w:spacing w:before="73" w:line="251" w:lineRule="auto"/>
        <w:ind w:right="180" w:firstLine="9"/>
        <w:rPr>
          <w:rFonts w:hint="eastAsia"/>
          <w:spacing w:val="4"/>
          <w:sz w:val="29"/>
          <w:szCs w:val="29"/>
        </w:rPr>
      </w:pPr>
      <w:r>
        <w:rPr>
          <w:rFonts w:hint="eastAsia"/>
          <w:spacing w:val="4"/>
          <w:sz w:val="29"/>
          <w:szCs w:val="29"/>
        </w:rPr>
        <w:t>因此，奥古斯丁（Augustine）（《论万物秩序》（De Ordine Rerum）第二卷）经常告诫他的读者，除非他的著作或言语有圣经的基础，否则任何人都不应相信它们——正如他常说的，圣经中包含了所有的真理，无论是明确的还是隐含的。</w:t>
      </w:r>
    </w:p>
    <w:p w14:paraId="1DC55B80">
      <w:pPr>
        <w:pStyle w:val="2"/>
        <w:spacing w:before="73" w:line="251" w:lineRule="auto"/>
        <w:ind w:right="180" w:firstLine="9"/>
        <w:rPr>
          <w:rFonts w:hint="eastAsia"/>
          <w:spacing w:val="4"/>
          <w:sz w:val="29"/>
          <w:szCs w:val="29"/>
        </w:rPr>
      </w:pPr>
    </w:p>
    <w:p w14:paraId="6E33E05E">
      <w:pPr>
        <w:pStyle w:val="2"/>
        <w:spacing w:before="73" w:line="251" w:lineRule="auto"/>
        <w:ind w:right="180" w:firstLine="9"/>
        <w:rPr>
          <w:rFonts w:hint="eastAsia"/>
          <w:spacing w:val="4"/>
          <w:sz w:val="29"/>
          <w:szCs w:val="29"/>
        </w:rPr>
      </w:pPr>
      <w:r>
        <w:rPr>
          <w:rFonts w:hint="eastAsia"/>
          <w:spacing w:val="4"/>
          <w:sz w:val="29"/>
          <w:szCs w:val="29"/>
        </w:rPr>
        <w:t>Of course, we should judge in the same manner concerning the writings of other holy doctors; and much more so concerning the writings of the Romish church, and doctors of a later date.</w:t>
      </w:r>
    </w:p>
    <w:p w14:paraId="1F8820BF">
      <w:pPr>
        <w:pStyle w:val="2"/>
        <w:spacing w:before="73" w:line="251" w:lineRule="auto"/>
        <w:ind w:right="180" w:firstLine="9"/>
        <w:rPr>
          <w:rFonts w:hint="eastAsia"/>
          <w:spacing w:val="4"/>
          <w:sz w:val="29"/>
          <w:szCs w:val="29"/>
        </w:rPr>
      </w:pPr>
    </w:p>
    <w:p w14:paraId="69917521">
      <w:pPr>
        <w:pStyle w:val="2"/>
        <w:spacing w:before="73" w:line="251" w:lineRule="auto"/>
        <w:ind w:right="180" w:firstLine="9"/>
        <w:rPr>
          <w:rFonts w:hint="eastAsia"/>
          <w:spacing w:val="4"/>
          <w:sz w:val="29"/>
          <w:szCs w:val="29"/>
        </w:rPr>
      </w:pPr>
      <w:r>
        <w:rPr>
          <w:rFonts w:hint="eastAsia"/>
          <w:spacing w:val="4"/>
          <w:sz w:val="29"/>
          <w:szCs w:val="29"/>
        </w:rPr>
        <w:t>当然，我们应该以同样的方式来评判其他圣师（holy doctors）的著作；对于罗马教会的著作以及后来的博士们的著作，更应如此。</w:t>
      </w:r>
    </w:p>
    <w:p w14:paraId="40142B6A">
      <w:pPr>
        <w:pStyle w:val="2"/>
        <w:spacing w:before="73" w:line="251" w:lineRule="auto"/>
        <w:ind w:right="180" w:firstLine="9"/>
        <w:rPr>
          <w:rFonts w:hint="eastAsia"/>
          <w:spacing w:val="4"/>
          <w:sz w:val="29"/>
          <w:szCs w:val="29"/>
        </w:rPr>
      </w:pPr>
    </w:p>
    <w:p w14:paraId="599EEBCD">
      <w:pPr>
        <w:pStyle w:val="2"/>
        <w:spacing w:before="73" w:line="251" w:lineRule="auto"/>
        <w:ind w:right="180" w:firstLine="9"/>
        <w:rPr>
          <w:rFonts w:hint="eastAsia"/>
          <w:spacing w:val="4"/>
          <w:sz w:val="29"/>
          <w:szCs w:val="29"/>
        </w:rPr>
      </w:pPr>
      <w:r>
        <w:rPr>
          <w:rFonts w:hint="eastAsia"/>
          <w:spacing w:val="4"/>
          <w:sz w:val="29"/>
          <w:szCs w:val="29"/>
        </w:rPr>
        <w:t>“Accordingly, so that the Holy Scriptures may be more duly estimated, every truth which is not manifest to the Christian from the simple evidence of his senses, should be deduced from Scripture — at least if the faithful are to place credence in it.</w:t>
      </w:r>
    </w:p>
    <w:p w14:paraId="2B96830F">
      <w:pPr>
        <w:pStyle w:val="2"/>
        <w:spacing w:before="73" w:line="251" w:lineRule="auto"/>
        <w:ind w:right="180" w:firstLine="9"/>
        <w:rPr>
          <w:rFonts w:hint="eastAsia"/>
          <w:spacing w:val="4"/>
          <w:sz w:val="29"/>
          <w:szCs w:val="29"/>
        </w:rPr>
      </w:pPr>
    </w:p>
    <w:p w14:paraId="05CF8679">
      <w:pPr>
        <w:pStyle w:val="2"/>
        <w:spacing w:before="73" w:line="251" w:lineRule="auto"/>
        <w:ind w:right="180" w:firstLine="9"/>
        <w:rPr>
          <w:rFonts w:hint="eastAsia"/>
          <w:spacing w:val="4"/>
          <w:sz w:val="29"/>
          <w:szCs w:val="29"/>
        </w:rPr>
      </w:pPr>
      <w:r>
        <w:rPr>
          <w:rFonts w:hint="eastAsia"/>
          <w:spacing w:val="4"/>
          <w:sz w:val="29"/>
          <w:szCs w:val="29"/>
        </w:rPr>
        <w:t>“因此，为了使圣经得到更恰当的评价，每一个并非通过基督徒简单的感官证据就能显明的真理，都应从圣经中推导出来——至少如果信徒要对其置信的话。</w:t>
      </w:r>
    </w:p>
    <w:p w14:paraId="4138B640">
      <w:pPr>
        <w:pStyle w:val="2"/>
        <w:spacing w:before="73" w:line="251" w:lineRule="auto"/>
        <w:ind w:right="180" w:firstLine="9"/>
        <w:rPr>
          <w:rFonts w:hint="eastAsia"/>
          <w:spacing w:val="4"/>
          <w:sz w:val="29"/>
          <w:szCs w:val="29"/>
        </w:rPr>
      </w:pPr>
    </w:p>
    <w:p w14:paraId="593852BA">
      <w:pPr>
        <w:pStyle w:val="2"/>
        <w:spacing w:before="73" w:line="251" w:lineRule="auto"/>
        <w:ind w:right="180" w:firstLine="9"/>
        <w:rPr>
          <w:rFonts w:hint="eastAsia"/>
          <w:spacing w:val="4"/>
          <w:sz w:val="29"/>
          <w:szCs w:val="29"/>
        </w:rPr>
      </w:pPr>
      <w:r>
        <w:rPr>
          <w:rFonts w:hint="eastAsia"/>
          <w:spacing w:val="4"/>
          <w:sz w:val="29"/>
          <w:szCs w:val="29"/>
        </w:rPr>
        <w:t>And then the Scriptures would beheld in reverence, and the papal bulls would be superseded, as they ought to be.</w:t>
      </w:r>
    </w:p>
    <w:p w14:paraId="122CA592">
      <w:pPr>
        <w:pStyle w:val="2"/>
        <w:spacing w:before="73" w:line="251" w:lineRule="auto"/>
        <w:ind w:right="180" w:firstLine="9"/>
        <w:rPr>
          <w:rFonts w:hint="eastAsia"/>
          <w:spacing w:val="4"/>
          <w:sz w:val="29"/>
          <w:szCs w:val="29"/>
        </w:rPr>
      </w:pPr>
    </w:p>
    <w:p w14:paraId="059367A9">
      <w:pPr>
        <w:pStyle w:val="2"/>
        <w:spacing w:before="73" w:line="251" w:lineRule="auto"/>
        <w:ind w:right="180" w:firstLine="9"/>
        <w:rPr>
          <w:rFonts w:hint="eastAsia"/>
          <w:spacing w:val="4"/>
          <w:sz w:val="29"/>
          <w:szCs w:val="29"/>
        </w:rPr>
      </w:pPr>
      <w:r>
        <w:rPr>
          <w:rFonts w:hint="eastAsia"/>
          <w:spacing w:val="4"/>
          <w:sz w:val="29"/>
          <w:szCs w:val="29"/>
        </w:rPr>
        <w:t>然后，圣经就会受到敬畏，而教皇诏书（papal bulls）就应当被取代，正如它们本应被取代一样。</w:t>
      </w:r>
    </w:p>
    <w:p w14:paraId="6ED92265">
      <w:pPr>
        <w:pStyle w:val="2"/>
        <w:spacing w:before="73" w:line="251" w:lineRule="auto"/>
        <w:ind w:right="180" w:firstLine="9"/>
        <w:rPr>
          <w:rFonts w:hint="eastAsia"/>
          <w:spacing w:val="4"/>
          <w:sz w:val="29"/>
          <w:szCs w:val="29"/>
        </w:rPr>
      </w:pPr>
    </w:p>
    <w:p w14:paraId="58DEC73E">
      <w:pPr>
        <w:pStyle w:val="2"/>
        <w:spacing w:before="73" w:line="251" w:lineRule="auto"/>
        <w:ind w:right="180" w:firstLine="9"/>
        <w:rPr>
          <w:rFonts w:hint="eastAsia"/>
          <w:spacing w:val="4"/>
          <w:sz w:val="29"/>
          <w:szCs w:val="29"/>
        </w:rPr>
      </w:pPr>
      <w:r>
        <w:rPr>
          <w:rFonts w:hint="eastAsia"/>
          <w:spacing w:val="4"/>
          <w:sz w:val="29"/>
          <w:szCs w:val="29"/>
        </w:rPr>
        <w:t>And the veneration of men for the laws of the papacy, as well as for the doctrines of our modern doctors, that have been promulgated since the loosing of Satan, would be kept within due bounds.</w:t>
      </w:r>
    </w:p>
    <w:p w14:paraId="06AA2E69">
      <w:pPr>
        <w:pStyle w:val="2"/>
        <w:spacing w:before="73" w:line="251" w:lineRule="auto"/>
        <w:ind w:right="180" w:firstLine="9"/>
        <w:rPr>
          <w:rFonts w:hint="eastAsia"/>
          <w:spacing w:val="4"/>
          <w:sz w:val="29"/>
          <w:szCs w:val="29"/>
        </w:rPr>
      </w:pPr>
    </w:p>
    <w:p w14:paraId="7BBE9841">
      <w:pPr>
        <w:pStyle w:val="2"/>
        <w:spacing w:before="73" w:line="251" w:lineRule="auto"/>
        <w:ind w:right="180" w:firstLine="9"/>
        <w:rPr>
          <w:rFonts w:hint="eastAsia"/>
          <w:spacing w:val="4"/>
          <w:sz w:val="29"/>
          <w:szCs w:val="29"/>
        </w:rPr>
      </w:pPr>
      <w:r>
        <w:rPr>
          <w:rFonts w:hint="eastAsia"/>
          <w:spacing w:val="4"/>
          <w:sz w:val="29"/>
          <w:szCs w:val="29"/>
        </w:rPr>
        <w:t>人们对教皇制（papacy）律法的尊崇，以及对我们现代博士们在撒旦被释放后颁布的教义的尊崇，将被限制在适当的范围内。</w:t>
      </w:r>
    </w:p>
    <w:p w14:paraId="1A409920">
      <w:pPr>
        <w:pStyle w:val="2"/>
        <w:spacing w:before="73" w:line="251" w:lineRule="auto"/>
        <w:ind w:right="180" w:firstLine="9"/>
        <w:rPr>
          <w:rFonts w:hint="eastAsia"/>
          <w:spacing w:val="4"/>
          <w:sz w:val="29"/>
          <w:szCs w:val="29"/>
        </w:rPr>
      </w:pPr>
    </w:p>
    <w:p w14:paraId="37816C89">
      <w:pPr>
        <w:pStyle w:val="2"/>
        <w:spacing w:before="73" w:line="251" w:lineRule="auto"/>
        <w:ind w:right="180" w:firstLine="9"/>
        <w:rPr>
          <w:rFonts w:hint="eastAsia"/>
          <w:spacing w:val="4"/>
          <w:sz w:val="29"/>
          <w:szCs w:val="29"/>
        </w:rPr>
      </w:pPr>
      <w:r>
        <w:rPr>
          <w:rFonts w:hint="eastAsia"/>
          <w:spacing w:val="4"/>
          <w:sz w:val="29"/>
          <w:szCs w:val="29"/>
        </w:rPr>
        <w:t>How do writings of this sort concern the faithful, except as they are honestly deduced from the fountain of Scripture?</w:t>
      </w:r>
    </w:p>
    <w:p w14:paraId="1602AD9F">
      <w:pPr>
        <w:pStyle w:val="2"/>
        <w:spacing w:before="73" w:line="251" w:lineRule="auto"/>
        <w:ind w:right="180" w:firstLine="9"/>
        <w:rPr>
          <w:rFonts w:hint="eastAsia"/>
          <w:spacing w:val="4"/>
          <w:sz w:val="29"/>
          <w:szCs w:val="29"/>
        </w:rPr>
      </w:pPr>
    </w:p>
    <w:p w14:paraId="60EC4B2B">
      <w:pPr>
        <w:pStyle w:val="2"/>
        <w:spacing w:before="73" w:line="251" w:lineRule="auto"/>
        <w:ind w:right="180" w:firstLine="9"/>
        <w:rPr>
          <w:rFonts w:hint="eastAsia"/>
          <w:spacing w:val="4"/>
          <w:sz w:val="29"/>
          <w:szCs w:val="29"/>
        </w:rPr>
      </w:pPr>
      <w:r>
        <w:rPr>
          <w:rFonts w:hint="eastAsia"/>
          <w:spacing w:val="4"/>
          <w:sz w:val="29"/>
          <w:szCs w:val="29"/>
        </w:rPr>
        <w:t>除非这类著作是诚实地从圣经的泉源中推导出来的，否则它们与信徒何干？</w:t>
      </w:r>
    </w:p>
    <w:p w14:paraId="0C8712F7">
      <w:pPr>
        <w:pStyle w:val="2"/>
        <w:spacing w:before="73" w:line="251" w:lineRule="auto"/>
        <w:ind w:right="180" w:firstLine="9"/>
        <w:rPr>
          <w:rFonts w:hint="eastAsia"/>
          <w:spacing w:val="4"/>
          <w:sz w:val="29"/>
          <w:szCs w:val="29"/>
        </w:rPr>
      </w:pPr>
    </w:p>
    <w:p w14:paraId="48B8AA5C">
      <w:pPr>
        <w:pStyle w:val="2"/>
        <w:spacing w:before="73" w:line="251" w:lineRule="auto"/>
        <w:ind w:right="180" w:firstLine="9"/>
        <w:rPr>
          <w:rFonts w:hint="eastAsia"/>
          <w:spacing w:val="4"/>
          <w:sz w:val="29"/>
          <w:szCs w:val="29"/>
        </w:rPr>
      </w:pPr>
      <w:r>
        <w:rPr>
          <w:rFonts w:hint="eastAsia"/>
          <w:spacing w:val="4"/>
          <w:sz w:val="29"/>
          <w:szCs w:val="29"/>
        </w:rPr>
        <w:t>By such a course, we should not only reduce the mandates of the popes, and of other prelates, to their just place, but the errors of the new orders would be corrected, and the worship of Christ would be purified and elevated.</w:t>
      </w:r>
    </w:p>
    <w:p w14:paraId="5492A1F6">
      <w:pPr>
        <w:pStyle w:val="2"/>
        <w:spacing w:before="73" w:line="251" w:lineRule="auto"/>
        <w:ind w:right="180" w:firstLine="9"/>
        <w:rPr>
          <w:rFonts w:hint="eastAsia"/>
          <w:spacing w:val="4"/>
          <w:sz w:val="29"/>
          <w:szCs w:val="29"/>
        </w:rPr>
      </w:pPr>
    </w:p>
    <w:p w14:paraId="7FB8A6B6">
      <w:pPr>
        <w:pStyle w:val="2"/>
        <w:spacing w:before="73" w:line="251" w:lineRule="auto"/>
        <w:ind w:right="180" w:firstLine="9"/>
        <w:rPr>
          <w:rFonts w:hint="eastAsia"/>
          <w:spacing w:val="4"/>
          <w:sz w:val="29"/>
          <w:szCs w:val="29"/>
        </w:rPr>
      </w:pPr>
      <w:r>
        <w:rPr>
          <w:rFonts w:hint="eastAsia"/>
          <w:spacing w:val="4"/>
          <w:sz w:val="29"/>
          <w:szCs w:val="29"/>
        </w:rPr>
        <w:t>通过这样的途径，我们不仅应将教皇和其他高级教士（prelates）的命令置于其应有的位置，而且新修会（new orders）的错误也会得到纠正，对基督的敬拜也会得到净化和提升。</w:t>
      </w:r>
    </w:p>
    <w:p w14:paraId="155D727E">
      <w:pPr>
        <w:pStyle w:val="2"/>
        <w:spacing w:before="73" w:line="251" w:lineRule="auto"/>
        <w:ind w:right="180" w:firstLine="9"/>
        <w:rPr>
          <w:rFonts w:hint="eastAsia"/>
          <w:spacing w:val="4"/>
          <w:sz w:val="29"/>
          <w:szCs w:val="29"/>
        </w:rPr>
      </w:pPr>
    </w:p>
    <w:p w14:paraId="33593695">
      <w:pPr>
        <w:pStyle w:val="2"/>
        <w:spacing w:before="73" w:line="251" w:lineRule="auto"/>
        <w:ind w:right="180" w:firstLine="9"/>
        <w:rPr>
          <w:rFonts w:hint="eastAsia"/>
          <w:spacing w:val="4"/>
          <w:sz w:val="29"/>
          <w:szCs w:val="29"/>
        </w:rPr>
      </w:pPr>
      <w:r>
        <w:rPr>
          <w:rFonts w:hint="eastAsia"/>
          <w:spacing w:val="4"/>
          <w:sz w:val="29"/>
          <w:szCs w:val="29"/>
        </w:rPr>
        <w:t>In this view, those upstart doctors are to be accounted as especially worthy of all detestation — those who endeavor to maintain that Holy Writ is the most false of all writings or sayings, and especially the words of Christ in the Gospel of John.</w:t>
      </w:r>
    </w:p>
    <w:p w14:paraId="65B299B2">
      <w:pPr>
        <w:pStyle w:val="2"/>
        <w:spacing w:before="73" w:line="251" w:lineRule="auto"/>
        <w:ind w:right="180" w:firstLine="9"/>
        <w:rPr>
          <w:rFonts w:hint="eastAsia"/>
          <w:spacing w:val="4"/>
          <w:sz w:val="29"/>
          <w:szCs w:val="29"/>
        </w:rPr>
      </w:pPr>
    </w:p>
    <w:p w14:paraId="2C369794">
      <w:pPr>
        <w:pStyle w:val="2"/>
        <w:spacing w:before="73" w:line="251" w:lineRule="auto"/>
        <w:ind w:right="180" w:firstLine="9"/>
        <w:rPr>
          <w:rFonts w:hint="eastAsia"/>
          <w:spacing w:val="4"/>
          <w:sz w:val="29"/>
          <w:szCs w:val="29"/>
        </w:rPr>
      </w:pPr>
      <w:r>
        <w:rPr>
          <w:rFonts w:hint="eastAsia"/>
          <w:spacing w:val="4"/>
          <w:sz w:val="29"/>
          <w:szCs w:val="29"/>
        </w:rPr>
        <w:t>从这个角度来看，那些新兴的博士们尤其应受到一切憎恶——他们试图主张圣经是所有著作或言论中最虚假的，特别是基督在约翰福音中的话语。</w:t>
      </w:r>
    </w:p>
    <w:p w14:paraId="3E28680D">
      <w:pPr>
        <w:pStyle w:val="2"/>
        <w:spacing w:before="73" w:line="251" w:lineRule="auto"/>
        <w:ind w:right="180" w:firstLine="9"/>
        <w:rPr>
          <w:rFonts w:hint="eastAsia"/>
          <w:spacing w:val="4"/>
          <w:sz w:val="29"/>
          <w:szCs w:val="29"/>
        </w:rPr>
      </w:pPr>
    </w:p>
    <w:p w14:paraId="4DE49184">
      <w:pPr>
        <w:pStyle w:val="2"/>
        <w:spacing w:before="73" w:line="251" w:lineRule="auto"/>
        <w:ind w:right="180" w:firstLine="9"/>
        <w:rPr>
          <w:rFonts w:hint="eastAsia"/>
          <w:spacing w:val="4"/>
          <w:sz w:val="29"/>
          <w:szCs w:val="29"/>
        </w:rPr>
      </w:pPr>
      <w:r>
        <w:rPr>
          <w:rFonts w:hint="eastAsia"/>
          <w:spacing w:val="4"/>
          <w:sz w:val="29"/>
          <w:szCs w:val="29"/>
        </w:rPr>
        <w:t>They think they can clearly demonstrate this by their logic.</w:t>
      </w:r>
    </w:p>
    <w:p w14:paraId="3CD0A7B5">
      <w:pPr>
        <w:pStyle w:val="2"/>
        <w:spacing w:before="73" w:line="251" w:lineRule="auto"/>
        <w:ind w:right="180" w:firstLine="9"/>
        <w:rPr>
          <w:rFonts w:hint="eastAsia"/>
          <w:spacing w:val="4"/>
          <w:sz w:val="29"/>
          <w:szCs w:val="29"/>
        </w:rPr>
      </w:pPr>
    </w:p>
    <w:p w14:paraId="46106720">
      <w:pPr>
        <w:pStyle w:val="2"/>
        <w:spacing w:before="73" w:line="251" w:lineRule="auto"/>
        <w:ind w:right="180" w:firstLine="9"/>
        <w:rPr>
          <w:rFonts w:hint="eastAsia"/>
          <w:spacing w:val="4"/>
          <w:sz w:val="29"/>
          <w:szCs w:val="29"/>
        </w:rPr>
      </w:pPr>
      <w:r>
        <w:rPr>
          <w:rFonts w:hint="eastAsia"/>
          <w:spacing w:val="4"/>
          <w:sz w:val="29"/>
          <w:szCs w:val="29"/>
        </w:rPr>
        <w:t>他们认为他们可以通过他们的逻辑清晰地证明这一点。</w:t>
      </w:r>
    </w:p>
    <w:p w14:paraId="22424789">
      <w:pPr>
        <w:pStyle w:val="2"/>
        <w:spacing w:before="73" w:line="251" w:lineRule="auto"/>
        <w:ind w:right="180" w:firstLine="9"/>
        <w:rPr>
          <w:rFonts w:hint="eastAsia"/>
          <w:spacing w:val="4"/>
          <w:sz w:val="29"/>
          <w:szCs w:val="29"/>
        </w:rPr>
      </w:pPr>
    </w:p>
    <w:p w14:paraId="69C57E19">
      <w:pPr>
        <w:pStyle w:val="2"/>
        <w:spacing w:before="73" w:line="251" w:lineRule="auto"/>
        <w:ind w:right="180" w:firstLine="9"/>
        <w:rPr>
          <w:rFonts w:hint="eastAsia"/>
          <w:spacing w:val="4"/>
          <w:sz w:val="29"/>
          <w:szCs w:val="29"/>
        </w:rPr>
      </w:pPr>
      <w:r>
        <w:rPr>
          <w:rFonts w:hint="eastAsia"/>
          <w:spacing w:val="4"/>
          <w:sz w:val="29"/>
          <w:szCs w:val="29"/>
        </w:rPr>
        <w:t>In truth, of all heretical doctrines, I know of none more damnable than this, of none more fit for the purposes of Antichrist, none more hurtful to the faith of Christ.</w:t>
      </w:r>
    </w:p>
    <w:p w14:paraId="3EEF32E3">
      <w:pPr>
        <w:pStyle w:val="2"/>
        <w:spacing w:before="73" w:line="251" w:lineRule="auto"/>
        <w:ind w:right="180" w:firstLine="9"/>
        <w:rPr>
          <w:rFonts w:hint="eastAsia"/>
          <w:spacing w:val="4"/>
          <w:sz w:val="29"/>
          <w:szCs w:val="29"/>
        </w:rPr>
      </w:pPr>
    </w:p>
    <w:p w14:paraId="60F9C854">
      <w:pPr>
        <w:pStyle w:val="2"/>
        <w:spacing w:before="73" w:line="251" w:lineRule="auto"/>
        <w:ind w:right="180" w:firstLine="9"/>
        <w:rPr>
          <w:rFonts w:hint="eastAsia"/>
          <w:spacing w:val="4"/>
          <w:sz w:val="29"/>
          <w:szCs w:val="29"/>
        </w:rPr>
      </w:pPr>
      <w:r>
        <w:rPr>
          <w:rFonts w:hint="eastAsia"/>
          <w:spacing w:val="4"/>
          <w:sz w:val="29"/>
          <w:szCs w:val="29"/>
        </w:rPr>
        <w:t>事实上，在所有异端教义中，我不知道有比这更该死的，没有比这更适合敌基督（Antichrist）目的的，没有比这更损害基督信仰的。</w:t>
      </w:r>
    </w:p>
    <w:p w14:paraId="3DEAFEEB">
      <w:pPr>
        <w:pStyle w:val="2"/>
        <w:spacing w:before="73" w:line="251" w:lineRule="auto"/>
        <w:ind w:right="180" w:firstLine="9"/>
        <w:rPr>
          <w:rFonts w:hint="eastAsia"/>
          <w:spacing w:val="4"/>
          <w:sz w:val="29"/>
          <w:szCs w:val="29"/>
        </w:rPr>
      </w:pPr>
    </w:p>
    <w:p w14:paraId="61176FE1">
      <w:pPr>
        <w:pStyle w:val="2"/>
        <w:spacing w:before="73" w:line="251" w:lineRule="auto"/>
        <w:ind w:right="180" w:firstLine="9"/>
        <w:rPr>
          <w:rFonts w:hint="eastAsia"/>
          <w:spacing w:val="4"/>
          <w:sz w:val="29"/>
          <w:szCs w:val="29"/>
        </w:rPr>
      </w:pPr>
      <w:r>
        <w:rPr>
          <w:rFonts w:hint="eastAsia"/>
          <w:spacing w:val="4"/>
          <w:sz w:val="29"/>
          <w:szCs w:val="29"/>
        </w:rPr>
        <w:t>All the sophistries of Antichrist on this subject, lie concealed under this foul covering: ‘I understand Holy Writ in this way; and according to my logic it ought to be so understood; but the sense which I attach to it amounts to an impossibility; therefore Scripture, if logically interpreted, and by consequence, the Author of Scripture, must be accounted false, and most unworthy of credit. ’”</w:t>
      </w:r>
    </w:p>
    <w:p w14:paraId="2E0192B7">
      <w:pPr>
        <w:pStyle w:val="2"/>
        <w:spacing w:before="73" w:line="251" w:lineRule="auto"/>
        <w:ind w:right="180" w:firstLine="9"/>
        <w:rPr>
          <w:rFonts w:hint="eastAsia"/>
          <w:spacing w:val="4"/>
          <w:sz w:val="29"/>
          <w:szCs w:val="29"/>
        </w:rPr>
      </w:pPr>
    </w:p>
    <w:p w14:paraId="34463C98">
      <w:pPr>
        <w:pStyle w:val="2"/>
        <w:spacing w:before="73" w:line="251" w:lineRule="auto"/>
        <w:ind w:right="180" w:firstLine="9"/>
        <w:rPr>
          <w:rFonts w:hint="eastAsia"/>
          <w:spacing w:val="4"/>
          <w:sz w:val="29"/>
          <w:szCs w:val="29"/>
        </w:rPr>
      </w:pPr>
      <w:r>
        <w:rPr>
          <w:rFonts w:hint="eastAsia"/>
          <w:spacing w:val="4"/>
          <w:sz w:val="29"/>
          <w:szCs w:val="29"/>
        </w:rPr>
        <w:t>敌基督（Antichrist）在这个问题上的所有诡辩（sophistries），都隐藏在这个污秽的掩盖之下：‘我这样理解圣经；根据我的逻辑，它就应该这样被理解；但是我赋予它的意义导致了一个不可能；因此，如果从逻辑上解释圣经，那么结果就是，圣经的作者必定被认为是虚假的，最不值得信赖。’”</w:t>
      </w:r>
    </w:p>
    <w:p w14:paraId="3EF31D89">
      <w:pPr>
        <w:pStyle w:val="2"/>
        <w:spacing w:before="73" w:line="251" w:lineRule="auto"/>
        <w:ind w:right="180" w:firstLine="9"/>
        <w:rPr>
          <w:rFonts w:hint="eastAsia"/>
          <w:spacing w:val="4"/>
          <w:sz w:val="29"/>
          <w:szCs w:val="29"/>
        </w:rPr>
      </w:pPr>
    </w:p>
    <w:p w14:paraId="191398D8">
      <w:pPr>
        <w:pStyle w:val="2"/>
        <w:spacing w:before="73" w:line="251" w:lineRule="auto"/>
        <w:ind w:right="180" w:firstLine="9"/>
        <w:rPr>
          <w:rFonts w:hint="eastAsia"/>
          <w:spacing w:val="4"/>
          <w:sz w:val="29"/>
          <w:szCs w:val="29"/>
        </w:rPr>
      </w:pPr>
      <w:r>
        <w:rPr>
          <w:rFonts w:hint="eastAsia"/>
          <w:spacing w:val="4"/>
          <w:sz w:val="29"/>
          <w:szCs w:val="29"/>
        </w:rPr>
        <w:t>130 THE TRIALOGUS.</w:t>
      </w:r>
    </w:p>
    <w:p w14:paraId="0BD6B476">
      <w:pPr>
        <w:pStyle w:val="2"/>
        <w:spacing w:before="73" w:line="251" w:lineRule="auto"/>
        <w:ind w:right="180" w:firstLine="9"/>
        <w:rPr>
          <w:rFonts w:hint="eastAsia"/>
          <w:spacing w:val="4"/>
          <w:sz w:val="29"/>
          <w:szCs w:val="29"/>
        </w:rPr>
      </w:pPr>
    </w:p>
    <w:p w14:paraId="751C0D1B">
      <w:pPr>
        <w:pStyle w:val="2"/>
        <w:spacing w:before="73" w:line="251" w:lineRule="auto"/>
        <w:ind w:right="180" w:firstLine="9"/>
        <w:rPr>
          <w:rFonts w:hint="eastAsia"/>
          <w:spacing w:val="4"/>
          <w:sz w:val="29"/>
          <w:szCs w:val="29"/>
        </w:rPr>
      </w:pPr>
      <w:r>
        <w:rPr>
          <w:rFonts w:hint="eastAsia"/>
          <w:spacing w:val="4"/>
          <w:sz w:val="29"/>
          <w:szCs w:val="29"/>
        </w:rPr>
        <w:t>130 三部对话录 (THE TRIALOGUS)</w:t>
      </w:r>
    </w:p>
    <w:p w14:paraId="417BC070">
      <w:pPr>
        <w:pStyle w:val="2"/>
        <w:spacing w:before="73" w:line="251" w:lineRule="auto"/>
        <w:ind w:right="180" w:firstLine="9"/>
        <w:rPr>
          <w:rFonts w:hint="eastAsia"/>
          <w:spacing w:val="4"/>
          <w:sz w:val="29"/>
          <w:szCs w:val="29"/>
        </w:rPr>
      </w:pPr>
    </w:p>
    <w:p w14:paraId="55C3E58C">
      <w:pPr>
        <w:pStyle w:val="2"/>
        <w:spacing w:before="73" w:line="251" w:lineRule="auto"/>
        <w:ind w:right="180" w:firstLine="9"/>
        <w:rPr>
          <w:rFonts w:hint="eastAsia"/>
          <w:spacing w:val="4"/>
          <w:sz w:val="29"/>
          <w:szCs w:val="29"/>
        </w:rPr>
      </w:pPr>
      <w:r>
        <w:rPr>
          <w:rFonts w:hint="eastAsia"/>
          <w:spacing w:val="4"/>
          <w:sz w:val="29"/>
          <w:szCs w:val="29"/>
        </w:rPr>
        <w:t>It is by reasoning, which pushed to its results, must lead to the impiety of this attitude,458 that the anti-scripturalists have generally endeavored to vindicate their conduct when substituting some other authority in place of the immediate authority of the Divine word.</w:t>
      </w:r>
    </w:p>
    <w:p w14:paraId="211D5613">
      <w:pPr>
        <w:pStyle w:val="2"/>
        <w:spacing w:before="73" w:line="251" w:lineRule="auto"/>
        <w:ind w:right="180" w:firstLine="9"/>
        <w:rPr>
          <w:rFonts w:hint="eastAsia"/>
          <w:spacing w:val="4"/>
          <w:sz w:val="29"/>
          <w:szCs w:val="29"/>
        </w:rPr>
      </w:pPr>
    </w:p>
    <w:p w14:paraId="1CC2343D">
      <w:pPr>
        <w:pStyle w:val="2"/>
        <w:spacing w:before="73" w:line="251" w:lineRule="auto"/>
        <w:ind w:right="180" w:firstLine="9"/>
        <w:rPr>
          <w:rFonts w:hint="eastAsia"/>
          <w:spacing w:val="4"/>
          <w:sz w:val="29"/>
          <w:szCs w:val="29"/>
        </w:rPr>
      </w:pPr>
      <w:r>
        <w:rPr>
          <w:rFonts w:hint="eastAsia"/>
          <w:spacing w:val="4"/>
          <w:sz w:val="29"/>
          <w:szCs w:val="29"/>
        </w:rPr>
        <w:t>正是通过这种推理，当推至其结果时，必然导致这种不虔敬的态度，458 反圣经主义者通常试图在用其他权威取代神圣圣言（Divine word）的直接权威时，为自己的行为辩护。</w:t>
      </w:r>
    </w:p>
    <w:p w14:paraId="2372C95B">
      <w:pPr>
        <w:pStyle w:val="2"/>
        <w:spacing w:before="73" w:line="251" w:lineRule="auto"/>
        <w:ind w:right="180" w:firstLine="9"/>
        <w:rPr>
          <w:rFonts w:hint="eastAsia"/>
          <w:spacing w:val="4"/>
          <w:sz w:val="29"/>
          <w:szCs w:val="29"/>
        </w:rPr>
      </w:pPr>
    </w:p>
    <w:p w14:paraId="524EAA41">
      <w:pPr>
        <w:pStyle w:val="2"/>
        <w:spacing w:before="73" w:line="251" w:lineRule="auto"/>
        <w:ind w:right="180" w:firstLine="9"/>
        <w:rPr>
          <w:rFonts w:hint="eastAsia"/>
          <w:spacing w:val="4"/>
          <w:sz w:val="29"/>
          <w:szCs w:val="29"/>
        </w:rPr>
      </w:pPr>
      <w:r>
        <w:rPr>
          <w:rFonts w:hint="eastAsia"/>
          <w:spacing w:val="4"/>
          <w:sz w:val="29"/>
          <w:szCs w:val="29"/>
        </w:rPr>
        <w:t>Phronesis meets this argument by saying —</w:t>
      </w:r>
    </w:p>
    <w:p w14:paraId="653F1BF2">
      <w:pPr>
        <w:pStyle w:val="2"/>
        <w:spacing w:before="73" w:line="251" w:lineRule="auto"/>
        <w:ind w:right="180" w:firstLine="9"/>
        <w:rPr>
          <w:rFonts w:hint="eastAsia"/>
          <w:spacing w:val="4"/>
          <w:sz w:val="29"/>
          <w:szCs w:val="29"/>
        </w:rPr>
      </w:pPr>
    </w:p>
    <w:p w14:paraId="2B62A417">
      <w:pPr>
        <w:pStyle w:val="2"/>
        <w:spacing w:before="73" w:line="251" w:lineRule="auto"/>
        <w:ind w:right="180" w:firstLine="9"/>
        <w:rPr>
          <w:rFonts w:hint="eastAsia"/>
          <w:spacing w:val="4"/>
          <w:sz w:val="29"/>
          <w:szCs w:val="29"/>
        </w:rPr>
      </w:pPr>
      <w:r>
        <w:rPr>
          <w:rFonts w:hint="eastAsia"/>
          <w:spacing w:val="4"/>
          <w:sz w:val="29"/>
          <w:szCs w:val="29"/>
        </w:rPr>
        <w:t>弗罗内西斯（Phronesis）通过以下说法回应了这个论点——</w:t>
      </w:r>
    </w:p>
    <w:p w14:paraId="0DF4C232">
      <w:pPr>
        <w:pStyle w:val="2"/>
        <w:spacing w:before="73" w:line="251" w:lineRule="auto"/>
        <w:ind w:right="180" w:firstLine="9"/>
        <w:rPr>
          <w:rFonts w:hint="eastAsia"/>
          <w:spacing w:val="4"/>
          <w:sz w:val="29"/>
          <w:szCs w:val="29"/>
        </w:rPr>
      </w:pPr>
    </w:p>
    <w:p w14:paraId="4DE18DC4">
      <w:pPr>
        <w:pStyle w:val="2"/>
        <w:spacing w:before="73" w:line="251" w:lineRule="auto"/>
        <w:ind w:right="180" w:firstLine="9"/>
        <w:rPr>
          <w:rFonts w:hint="eastAsia"/>
          <w:spacing w:val="4"/>
          <w:sz w:val="29"/>
          <w:szCs w:val="29"/>
        </w:rPr>
      </w:pPr>
      <w:r>
        <w:rPr>
          <w:rFonts w:hint="eastAsia"/>
          <w:spacing w:val="4"/>
          <w:sz w:val="29"/>
          <w:szCs w:val="29"/>
        </w:rPr>
        <w:t>“It is no fault of the Scripture if the heretic is found understanding it in a wrong sense.</w:t>
      </w:r>
    </w:p>
    <w:p w14:paraId="269364FE">
      <w:pPr>
        <w:pStyle w:val="2"/>
        <w:spacing w:before="73" w:line="251" w:lineRule="auto"/>
        <w:ind w:right="180" w:firstLine="9"/>
        <w:rPr>
          <w:rFonts w:hint="eastAsia"/>
          <w:spacing w:val="4"/>
          <w:sz w:val="29"/>
          <w:szCs w:val="29"/>
        </w:rPr>
      </w:pPr>
    </w:p>
    <w:p w14:paraId="37D46FEE">
      <w:pPr>
        <w:pStyle w:val="2"/>
        <w:spacing w:before="73" w:line="251" w:lineRule="auto"/>
        <w:ind w:right="180" w:firstLine="9"/>
        <w:rPr>
          <w:rFonts w:hint="eastAsia"/>
          <w:spacing w:val="4"/>
          <w:sz w:val="29"/>
          <w:szCs w:val="29"/>
        </w:rPr>
      </w:pPr>
      <w:r>
        <w:rPr>
          <w:rFonts w:hint="eastAsia"/>
          <w:spacing w:val="4"/>
          <w:sz w:val="29"/>
          <w:szCs w:val="29"/>
        </w:rPr>
        <w:t>“如果异端分子被发现以错误的方式理解圣经，那不是圣经的错。</w:t>
      </w:r>
    </w:p>
    <w:p w14:paraId="2C0D61C7">
      <w:pPr>
        <w:pStyle w:val="2"/>
        <w:spacing w:before="73" w:line="251" w:lineRule="auto"/>
        <w:ind w:right="180" w:firstLine="9"/>
        <w:rPr>
          <w:rFonts w:hint="eastAsia"/>
          <w:spacing w:val="4"/>
          <w:sz w:val="29"/>
          <w:szCs w:val="29"/>
        </w:rPr>
      </w:pPr>
    </w:p>
    <w:p w14:paraId="5C700446">
      <w:pPr>
        <w:pStyle w:val="2"/>
        <w:spacing w:before="73" w:line="251" w:lineRule="auto"/>
        <w:ind w:right="180" w:firstLine="9"/>
        <w:rPr>
          <w:rFonts w:hint="eastAsia"/>
          <w:spacing w:val="4"/>
          <w:sz w:val="29"/>
          <w:szCs w:val="29"/>
        </w:rPr>
      </w:pPr>
      <w:r>
        <w:rPr>
          <w:rFonts w:hint="eastAsia"/>
          <w:spacing w:val="4"/>
          <w:sz w:val="29"/>
          <w:szCs w:val="29"/>
        </w:rPr>
        <w:t>It is not subject to his judgment.</w:t>
      </w:r>
    </w:p>
    <w:p w14:paraId="49F1552D">
      <w:pPr>
        <w:pStyle w:val="2"/>
        <w:spacing w:before="73" w:line="251" w:lineRule="auto"/>
        <w:ind w:right="180" w:firstLine="9"/>
        <w:rPr>
          <w:rFonts w:hint="eastAsia"/>
          <w:spacing w:val="4"/>
          <w:sz w:val="29"/>
          <w:szCs w:val="29"/>
        </w:rPr>
      </w:pPr>
    </w:p>
    <w:p w14:paraId="25AC418E">
      <w:pPr>
        <w:pStyle w:val="2"/>
        <w:spacing w:before="73" w:line="251" w:lineRule="auto"/>
        <w:ind w:right="180" w:firstLine="9"/>
        <w:rPr>
          <w:rFonts w:hint="eastAsia"/>
          <w:spacing w:val="4"/>
          <w:sz w:val="29"/>
          <w:szCs w:val="29"/>
        </w:rPr>
      </w:pPr>
      <w:r>
        <w:rPr>
          <w:rFonts w:hint="eastAsia"/>
          <w:spacing w:val="4"/>
          <w:sz w:val="29"/>
          <w:szCs w:val="29"/>
        </w:rPr>
        <w:t>它不受他的判断支配。</w:t>
      </w:r>
    </w:p>
    <w:p w14:paraId="5E4825F2">
      <w:pPr>
        <w:pStyle w:val="2"/>
        <w:spacing w:before="73" w:line="251" w:lineRule="auto"/>
        <w:ind w:right="180" w:firstLine="9"/>
        <w:rPr>
          <w:rFonts w:hint="eastAsia"/>
          <w:spacing w:val="4"/>
          <w:sz w:val="29"/>
          <w:szCs w:val="29"/>
        </w:rPr>
      </w:pPr>
    </w:p>
    <w:p w14:paraId="7006DC9A">
      <w:pPr>
        <w:pStyle w:val="2"/>
        <w:spacing w:before="73" w:line="251" w:lineRule="auto"/>
        <w:ind w:right="180" w:firstLine="9"/>
        <w:rPr>
          <w:rFonts w:hint="eastAsia"/>
          <w:spacing w:val="4"/>
          <w:sz w:val="29"/>
          <w:szCs w:val="29"/>
        </w:rPr>
      </w:pPr>
      <w:r>
        <w:rPr>
          <w:rFonts w:hint="eastAsia"/>
          <w:spacing w:val="4"/>
          <w:sz w:val="29"/>
          <w:szCs w:val="29"/>
        </w:rPr>
        <w:t>On the contrary, it condemns him.</w:t>
      </w:r>
    </w:p>
    <w:p w14:paraId="1B52C9E4">
      <w:pPr>
        <w:pStyle w:val="2"/>
        <w:spacing w:before="73" w:line="251" w:lineRule="auto"/>
        <w:ind w:right="180" w:firstLine="9"/>
        <w:rPr>
          <w:rFonts w:hint="eastAsia"/>
          <w:spacing w:val="4"/>
          <w:sz w:val="29"/>
          <w:szCs w:val="29"/>
        </w:rPr>
      </w:pPr>
    </w:p>
    <w:p w14:paraId="05F33F35">
      <w:pPr>
        <w:pStyle w:val="2"/>
        <w:spacing w:before="73" w:line="251" w:lineRule="auto"/>
        <w:ind w:right="180" w:firstLine="9"/>
        <w:rPr>
          <w:rFonts w:hint="eastAsia"/>
          <w:spacing w:val="4"/>
          <w:sz w:val="29"/>
          <w:szCs w:val="29"/>
        </w:rPr>
      </w:pPr>
      <w:r>
        <w:rPr>
          <w:rFonts w:hint="eastAsia"/>
          <w:spacing w:val="4"/>
          <w:sz w:val="29"/>
          <w:szCs w:val="29"/>
        </w:rPr>
        <w:t>相反，它谴责他。</w:t>
      </w:r>
    </w:p>
    <w:p w14:paraId="444A52A6">
      <w:pPr>
        <w:pStyle w:val="2"/>
        <w:spacing w:before="73" w:line="251" w:lineRule="auto"/>
        <w:ind w:right="180" w:firstLine="9"/>
        <w:rPr>
          <w:rFonts w:hint="eastAsia"/>
          <w:spacing w:val="4"/>
          <w:sz w:val="29"/>
          <w:szCs w:val="29"/>
        </w:rPr>
      </w:pPr>
    </w:p>
    <w:p w14:paraId="02529664">
      <w:pPr>
        <w:pStyle w:val="2"/>
        <w:spacing w:before="73" w:line="251" w:lineRule="auto"/>
        <w:ind w:right="180" w:firstLine="9"/>
        <w:rPr>
          <w:rFonts w:hint="eastAsia"/>
          <w:spacing w:val="4"/>
          <w:sz w:val="29"/>
          <w:szCs w:val="29"/>
        </w:rPr>
      </w:pPr>
      <w:r>
        <w:rPr>
          <w:rFonts w:hint="eastAsia"/>
          <w:spacing w:val="4"/>
          <w:sz w:val="29"/>
          <w:szCs w:val="29"/>
        </w:rPr>
        <w:t>The error of his understanding lies mainly in his pride, in his foolish confidence in his own logic — whereas the logic of Scripture itself is the most correct, the most subtle,459 and the most to be followed.”</w:t>
      </w:r>
    </w:p>
    <w:p w14:paraId="36E45548">
      <w:pPr>
        <w:pStyle w:val="2"/>
        <w:spacing w:before="73" w:line="251" w:lineRule="auto"/>
        <w:ind w:right="180" w:firstLine="9"/>
        <w:rPr>
          <w:rFonts w:hint="eastAsia"/>
          <w:spacing w:val="4"/>
          <w:sz w:val="29"/>
          <w:szCs w:val="29"/>
        </w:rPr>
      </w:pPr>
    </w:p>
    <w:p w14:paraId="1A7B36E5">
      <w:pPr>
        <w:pStyle w:val="2"/>
        <w:spacing w:before="73" w:line="251" w:lineRule="auto"/>
        <w:ind w:right="180" w:firstLine="9"/>
        <w:rPr>
          <w:rFonts w:hint="eastAsia"/>
          <w:spacing w:val="4"/>
          <w:sz w:val="29"/>
          <w:szCs w:val="29"/>
        </w:rPr>
      </w:pPr>
      <w:r>
        <w:rPr>
          <w:rFonts w:hint="eastAsia"/>
          <w:spacing w:val="4"/>
          <w:sz w:val="29"/>
          <w:szCs w:val="29"/>
        </w:rPr>
        <w:t>他理解上的错误主要在于他的骄傲，在于他对自身逻辑的愚蠢自信——而圣经本身的逻辑是最正确的，最精微的，459 也是最应遵循的。”</w:t>
      </w:r>
    </w:p>
    <w:p w14:paraId="1A007060">
      <w:pPr>
        <w:pStyle w:val="2"/>
        <w:spacing w:before="73" w:line="251" w:lineRule="auto"/>
        <w:ind w:right="180" w:firstLine="9"/>
        <w:rPr>
          <w:rFonts w:hint="eastAsia"/>
          <w:spacing w:val="4"/>
          <w:sz w:val="29"/>
          <w:szCs w:val="29"/>
        </w:rPr>
      </w:pPr>
    </w:p>
    <w:p w14:paraId="79C418E7">
      <w:pPr>
        <w:pStyle w:val="2"/>
        <w:spacing w:before="73" w:line="251" w:lineRule="auto"/>
        <w:ind w:right="180" w:firstLine="9"/>
        <w:rPr>
          <w:rFonts w:hint="eastAsia"/>
          <w:spacing w:val="4"/>
          <w:sz w:val="29"/>
          <w:szCs w:val="29"/>
        </w:rPr>
      </w:pPr>
      <w:r>
        <w:rPr>
          <w:rFonts w:hint="eastAsia"/>
          <w:spacing w:val="4"/>
          <w:sz w:val="29"/>
          <w:szCs w:val="29"/>
        </w:rPr>
        <w:t>It is expedient, he adds, in order to obtain such a complete acquaintance with the Scriptures, that the believer should be instructed in sound logic, and by a philosophy chastened from the Lord.</w:t>
      </w:r>
    </w:p>
    <w:p w14:paraId="18D75AD9">
      <w:pPr>
        <w:pStyle w:val="2"/>
        <w:spacing w:before="73" w:line="251" w:lineRule="auto"/>
        <w:ind w:right="180" w:firstLine="9"/>
        <w:rPr>
          <w:rFonts w:hint="eastAsia"/>
          <w:spacing w:val="4"/>
          <w:sz w:val="29"/>
          <w:szCs w:val="29"/>
        </w:rPr>
      </w:pPr>
    </w:p>
    <w:p w14:paraId="12FA01B8">
      <w:pPr>
        <w:pStyle w:val="2"/>
        <w:spacing w:before="73" w:line="251" w:lineRule="auto"/>
        <w:ind w:right="180" w:firstLine="9"/>
        <w:rPr>
          <w:rFonts w:hint="eastAsia"/>
          <w:spacing w:val="4"/>
          <w:sz w:val="29"/>
          <w:szCs w:val="29"/>
        </w:rPr>
      </w:pPr>
      <w:r>
        <w:rPr>
          <w:rFonts w:hint="eastAsia"/>
          <w:spacing w:val="4"/>
          <w:sz w:val="29"/>
          <w:szCs w:val="29"/>
        </w:rPr>
        <w:t>他补充说，为了获得对圣经如此全面的认识，信徒应当接受健全逻辑的指导，并通过受主磨砺的哲学（philosophy）的教导，这是合宜的。</w:t>
      </w:r>
    </w:p>
    <w:p w14:paraId="1E8CA8B1">
      <w:pPr>
        <w:pStyle w:val="2"/>
        <w:spacing w:before="73" w:line="251" w:lineRule="auto"/>
        <w:ind w:right="180" w:firstLine="9"/>
        <w:rPr>
          <w:rFonts w:hint="eastAsia"/>
          <w:spacing w:val="4"/>
          <w:sz w:val="29"/>
          <w:szCs w:val="29"/>
        </w:rPr>
      </w:pPr>
    </w:p>
    <w:p w14:paraId="568982F6">
      <w:pPr>
        <w:pStyle w:val="2"/>
        <w:spacing w:before="73" w:line="251" w:lineRule="auto"/>
        <w:ind w:right="180" w:firstLine="9"/>
        <w:rPr>
          <w:rFonts w:hint="eastAsia"/>
          <w:spacing w:val="4"/>
          <w:sz w:val="29"/>
          <w:szCs w:val="29"/>
        </w:rPr>
      </w:pPr>
      <w:r>
        <w:rPr>
          <w:rFonts w:hint="eastAsia"/>
          <w:spacing w:val="4"/>
          <w:sz w:val="29"/>
          <w:szCs w:val="29"/>
        </w:rPr>
        <w:t>Then follows a reference to the “manifold armour” with which the disciple of truth should be provided when opposed to “the disciples ofAntichrist.”</w:t>
      </w:r>
    </w:p>
    <w:p w14:paraId="71CC42E3">
      <w:pPr>
        <w:pStyle w:val="2"/>
        <w:spacing w:before="73" w:line="251" w:lineRule="auto"/>
        <w:ind w:right="180" w:firstLine="9"/>
        <w:rPr>
          <w:rFonts w:hint="eastAsia"/>
          <w:spacing w:val="4"/>
          <w:sz w:val="29"/>
          <w:szCs w:val="29"/>
        </w:rPr>
      </w:pPr>
    </w:p>
    <w:p w14:paraId="504C9FFD">
      <w:pPr>
        <w:pStyle w:val="2"/>
        <w:spacing w:before="73" w:line="251" w:lineRule="auto"/>
        <w:ind w:right="180" w:firstLine="9"/>
        <w:rPr>
          <w:rFonts w:hint="eastAsia"/>
          <w:spacing w:val="4"/>
          <w:sz w:val="29"/>
          <w:szCs w:val="29"/>
        </w:rPr>
      </w:pPr>
      <w:r>
        <w:rPr>
          <w:rFonts w:hint="eastAsia"/>
          <w:spacing w:val="4"/>
          <w:sz w:val="29"/>
          <w:szCs w:val="29"/>
        </w:rPr>
        <w:t>接着提到了真理的门徒在对抗“敌基督（Antichrist）的门徒”时应装备的“多重盔甲”。</w:t>
      </w:r>
    </w:p>
    <w:p w14:paraId="5E74E7B2">
      <w:pPr>
        <w:pStyle w:val="2"/>
        <w:spacing w:before="73" w:line="251" w:lineRule="auto"/>
        <w:ind w:right="180" w:firstLine="9"/>
        <w:rPr>
          <w:rFonts w:hint="eastAsia"/>
          <w:spacing w:val="4"/>
          <w:sz w:val="29"/>
          <w:szCs w:val="29"/>
        </w:rPr>
      </w:pPr>
    </w:p>
    <w:p w14:paraId="195A1DAF">
      <w:pPr>
        <w:pStyle w:val="2"/>
        <w:spacing w:before="73" w:line="251" w:lineRule="auto"/>
        <w:ind w:right="180" w:firstLine="9"/>
        <w:rPr>
          <w:rFonts w:hint="eastAsia"/>
          <w:spacing w:val="4"/>
          <w:sz w:val="29"/>
          <w:szCs w:val="29"/>
        </w:rPr>
      </w:pPr>
      <w:r>
        <w:rPr>
          <w:rFonts w:hint="eastAsia"/>
          <w:spacing w:val="4"/>
          <w:sz w:val="29"/>
          <w:szCs w:val="29"/>
        </w:rPr>
        <w:t>The modern reader will probably smile when he finds among the requisites enumerated, such matters as the following —</w:t>
      </w:r>
    </w:p>
    <w:p w14:paraId="6E1E7FBB">
      <w:pPr>
        <w:pStyle w:val="2"/>
        <w:spacing w:before="73" w:line="251" w:lineRule="auto"/>
        <w:ind w:right="180" w:firstLine="9"/>
        <w:rPr>
          <w:rFonts w:hint="eastAsia"/>
          <w:spacing w:val="4"/>
          <w:sz w:val="29"/>
          <w:szCs w:val="29"/>
        </w:rPr>
      </w:pPr>
    </w:p>
    <w:p w14:paraId="7AB227FA">
      <w:pPr>
        <w:pStyle w:val="2"/>
        <w:spacing w:before="73" w:line="251" w:lineRule="auto"/>
        <w:ind w:right="180" w:firstLine="9"/>
        <w:rPr>
          <w:rFonts w:hint="eastAsia"/>
          <w:spacing w:val="4"/>
          <w:sz w:val="29"/>
          <w:szCs w:val="29"/>
        </w:rPr>
      </w:pPr>
      <w:r>
        <w:rPr>
          <w:rFonts w:hint="eastAsia"/>
          <w:spacing w:val="4"/>
          <w:sz w:val="29"/>
          <w:szCs w:val="29"/>
        </w:rPr>
        <w:t>现代读者在发现所列举的必要条件中包含以下事项时，可能会微笑——</w:t>
      </w:r>
    </w:p>
    <w:p w14:paraId="500B19BB">
      <w:pPr>
        <w:pStyle w:val="2"/>
        <w:spacing w:before="73" w:line="251" w:lineRule="auto"/>
        <w:ind w:right="180" w:firstLine="9"/>
        <w:rPr>
          <w:rFonts w:hint="eastAsia"/>
          <w:spacing w:val="4"/>
          <w:sz w:val="29"/>
          <w:szCs w:val="29"/>
        </w:rPr>
      </w:pPr>
    </w:p>
    <w:p w14:paraId="3DD292C2">
      <w:pPr>
        <w:pStyle w:val="2"/>
        <w:spacing w:before="73" w:line="251" w:lineRule="auto"/>
        <w:ind w:right="180" w:firstLine="9"/>
        <w:rPr>
          <w:rFonts w:hint="eastAsia"/>
          <w:spacing w:val="4"/>
          <w:sz w:val="29"/>
          <w:szCs w:val="29"/>
        </w:rPr>
      </w:pPr>
      <w:r>
        <w:rPr>
          <w:rFonts w:hint="eastAsia"/>
          <w:spacing w:val="4"/>
          <w:sz w:val="29"/>
          <w:szCs w:val="29"/>
        </w:rPr>
        <w:t>· just views in respect to “universals;”</w:t>
      </w:r>
    </w:p>
    <w:p w14:paraId="02BB76E3">
      <w:pPr>
        <w:pStyle w:val="2"/>
        <w:spacing w:before="73" w:line="251" w:lineRule="auto"/>
        <w:ind w:right="180" w:firstLine="9"/>
        <w:rPr>
          <w:rFonts w:hint="eastAsia"/>
          <w:spacing w:val="4"/>
          <w:sz w:val="29"/>
          <w:szCs w:val="29"/>
        </w:rPr>
      </w:pPr>
    </w:p>
    <w:p w14:paraId="163FD9A5">
      <w:pPr>
        <w:pStyle w:val="2"/>
        <w:spacing w:before="73" w:line="251" w:lineRule="auto"/>
        <w:ind w:right="180" w:firstLine="9"/>
        <w:rPr>
          <w:rFonts w:hint="eastAsia"/>
          <w:spacing w:val="4"/>
          <w:sz w:val="29"/>
          <w:szCs w:val="29"/>
        </w:rPr>
      </w:pPr>
      <w:r>
        <w:rPr>
          <w:rFonts w:hint="eastAsia"/>
          <w:spacing w:val="4"/>
          <w:sz w:val="29"/>
          <w:szCs w:val="29"/>
        </w:rPr>
        <w:t>· 关于“共相（universals）”的正确观点；</w:t>
      </w:r>
    </w:p>
    <w:p w14:paraId="737F1325">
      <w:pPr>
        <w:pStyle w:val="2"/>
        <w:spacing w:before="73" w:line="251" w:lineRule="auto"/>
        <w:ind w:right="180" w:firstLine="9"/>
        <w:rPr>
          <w:rFonts w:hint="eastAsia"/>
          <w:spacing w:val="4"/>
          <w:sz w:val="29"/>
          <w:szCs w:val="29"/>
        </w:rPr>
      </w:pPr>
    </w:p>
    <w:p w14:paraId="06CB985B">
      <w:pPr>
        <w:pStyle w:val="2"/>
        <w:spacing w:before="73" w:line="251" w:lineRule="auto"/>
        <w:ind w:right="180" w:firstLine="9"/>
        <w:rPr>
          <w:rFonts w:hint="eastAsia"/>
          <w:spacing w:val="4"/>
          <w:sz w:val="29"/>
          <w:szCs w:val="29"/>
        </w:rPr>
      </w:pPr>
      <w:r>
        <w:rPr>
          <w:rFonts w:hint="eastAsia"/>
          <w:spacing w:val="4"/>
          <w:sz w:val="29"/>
          <w:szCs w:val="29"/>
        </w:rPr>
        <w:t>· such an acquaintance with “the metaphysics of the schools” as may include a knowledge of “the quiddity of time, and other accidents, and how it is that accidents are nothing but dispositions formally inherent in their subjects;” 460</w:t>
      </w:r>
    </w:p>
    <w:p w14:paraId="5FB4B93B">
      <w:pPr>
        <w:pStyle w:val="2"/>
        <w:spacing w:before="73" w:line="251" w:lineRule="auto"/>
        <w:ind w:right="180" w:firstLine="9"/>
        <w:rPr>
          <w:rFonts w:hint="eastAsia"/>
          <w:spacing w:val="4"/>
          <w:sz w:val="29"/>
          <w:szCs w:val="29"/>
        </w:rPr>
      </w:pPr>
    </w:p>
    <w:p w14:paraId="7BB7CA10">
      <w:pPr>
        <w:pStyle w:val="2"/>
        <w:spacing w:before="73" w:line="251" w:lineRule="auto"/>
        <w:ind w:right="180" w:firstLine="9"/>
        <w:rPr>
          <w:rFonts w:hint="eastAsia"/>
          <w:spacing w:val="4"/>
          <w:sz w:val="29"/>
          <w:szCs w:val="29"/>
        </w:rPr>
      </w:pPr>
      <w:r>
        <w:rPr>
          <w:rFonts w:hint="eastAsia"/>
          <w:spacing w:val="4"/>
          <w:sz w:val="29"/>
          <w:szCs w:val="29"/>
        </w:rPr>
        <w:t>· 对“经院形而上学（metaphysics of the schools）”有如此的了解，以至于包括对“时间的本质（quiddity）以及其他偶性（accidents）”的知识，以及“偶性（accidents）不过是形式上内在于其主体（subjects）的性状（dispositions）”的理解；460</w:t>
      </w:r>
    </w:p>
    <w:p w14:paraId="05455110">
      <w:pPr>
        <w:pStyle w:val="2"/>
        <w:spacing w:before="73" w:line="251" w:lineRule="auto"/>
        <w:ind w:right="180" w:firstLine="9"/>
        <w:rPr>
          <w:rFonts w:hint="eastAsia"/>
          <w:spacing w:val="4"/>
          <w:sz w:val="29"/>
          <w:szCs w:val="29"/>
        </w:rPr>
      </w:pPr>
    </w:p>
    <w:p w14:paraId="76396B32">
      <w:pPr>
        <w:pStyle w:val="2"/>
        <w:spacing w:before="73" w:line="251" w:lineRule="auto"/>
        <w:ind w:right="180" w:firstLine="9"/>
        <w:rPr>
          <w:rFonts w:hint="eastAsia"/>
          <w:spacing w:val="4"/>
          <w:sz w:val="29"/>
          <w:szCs w:val="29"/>
        </w:rPr>
      </w:pPr>
      <w:r>
        <w:rPr>
          <w:rFonts w:hint="eastAsia"/>
          <w:spacing w:val="4"/>
          <w:sz w:val="29"/>
          <w:szCs w:val="29"/>
        </w:rPr>
        <w:t>· such an acquaintance, moreover, with the nature of the Creator and the created, and the relations between them, so as to see that God is an “everlasting ideal,” an “eternal existence in his own genus, and a necessary antecedent;”</w:t>
      </w:r>
    </w:p>
    <w:p w14:paraId="718BBD98">
      <w:pPr>
        <w:pStyle w:val="2"/>
        <w:spacing w:before="73" w:line="251" w:lineRule="auto"/>
        <w:ind w:right="180" w:firstLine="9"/>
        <w:rPr>
          <w:rFonts w:hint="eastAsia"/>
          <w:spacing w:val="4"/>
          <w:sz w:val="29"/>
          <w:szCs w:val="29"/>
        </w:rPr>
      </w:pPr>
    </w:p>
    <w:p w14:paraId="0D6CAC45">
      <w:pPr>
        <w:pStyle w:val="2"/>
        <w:spacing w:before="73" w:line="251" w:lineRule="auto"/>
        <w:ind w:right="180" w:firstLine="9"/>
        <w:rPr>
          <w:rFonts w:hint="eastAsia"/>
          <w:spacing w:val="4"/>
          <w:sz w:val="29"/>
          <w:szCs w:val="29"/>
        </w:rPr>
      </w:pPr>
      <w:r>
        <w:rPr>
          <w:rFonts w:hint="eastAsia"/>
          <w:spacing w:val="4"/>
          <w:sz w:val="29"/>
          <w:szCs w:val="29"/>
        </w:rPr>
        <w:t>· 此外，对造物主和受造物的本性以及它们之间的关系有如此的了解，以至于认识到神是一个“永恒的理念（ideal）”，一个“在祂自己的属（genus）中的永恒存在（existence），以及一个必要的先行条件（antecedent）”；</w:t>
      </w:r>
    </w:p>
    <w:p w14:paraId="74FDDCBD">
      <w:pPr>
        <w:pStyle w:val="2"/>
        <w:spacing w:before="73" w:line="251" w:lineRule="auto"/>
        <w:ind w:right="180" w:firstLine="9"/>
        <w:rPr>
          <w:rFonts w:hint="eastAsia"/>
          <w:spacing w:val="4"/>
          <w:sz w:val="29"/>
          <w:szCs w:val="29"/>
        </w:rPr>
      </w:pPr>
    </w:p>
    <w:p w14:paraId="3F2A1FD6">
      <w:pPr>
        <w:pStyle w:val="2"/>
        <w:spacing w:before="73" w:line="251" w:lineRule="auto"/>
        <w:ind w:right="180" w:firstLine="9"/>
        <w:rPr>
          <w:rFonts w:hint="eastAsia"/>
          <w:spacing w:val="4"/>
          <w:sz w:val="29"/>
          <w:szCs w:val="29"/>
        </w:rPr>
      </w:pPr>
      <w:r>
        <w:rPr>
          <w:rFonts w:hint="eastAsia"/>
          <w:spacing w:val="4"/>
          <w:sz w:val="29"/>
          <w:szCs w:val="29"/>
        </w:rPr>
        <w:t>· and to see that “the essence of matter is everlasting, and material forms are only so many arrangements of it, though they are quiddities of species and genera!”</w:t>
      </w:r>
    </w:p>
    <w:p w14:paraId="11D30561">
      <w:pPr>
        <w:pStyle w:val="2"/>
        <w:spacing w:before="73" w:line="251" w:lineRule="auto"/>
        <w:ind w:right="180" w:firstLine="9"/>
        <w:rPr>
          <w:rFonts w:hint="eastAsia"/>
          <w:spacing w:val="4"/>
          <w:sz w:val="29"/>
          <w:szCs w:val="29"/>
        </w:rPr>
      </w:pPr>
    </w:p>
    <w:p w14:paraId="056A7946">
      <w:pPr>
        <w:pStyle w:val="2"/>
        <w:spacing w:before="73" w:line="251" w:lineRule="auto"/>
        <w:ind w:right="180" w:firstLine="9"/>
        <w:rPr>
          <w:rFonts w:hint="eastAsia"/>
          <w:spacing w:val="4"/>
          <w:sz w:val="29"/>
          <w:szCs w:val="29"/>
        </w:rPr>
      </w:pPr>
      <w:r>
        <w:rPr>
          <w:rFonts w:hint="eastAsia"/>
          <w:spacing w:val="4"/>
          <w:sz w:val="29"/>
          <w:szCs w:val="29"/>
        </w:rPr>
        <w:t>· 并且认识到“物质的本质（essence of matter）是永恒的，物质形式（material forms）仅仅是它的多种排列方式，尽管它们是种（species）和属（genera）的本质（quiddities）！”</w:t>
      </w:r>
    </w:p>
    <w:p w14:paraId="38956719">
      <w:pPr>
        <w:pStyle w:val="2"/>
        <w:spacing w:before="73" w:line="251" w:lineRule="auto"/>
        <w:ind w:right="180" w:firstLine="9"/>
        <w:rPr>
          <w:rFonts w:hint="eastAsia"/>
          <w:spacing w:val="4"/>
          <w:sz w:val="29"/>
          <w:szCs w:val="29"/>
        </w:rPr>
      </w:pPr>
    </w:p>
    <w:p w14:paraId="1E259968">
      <w:pPr>
        <w:pStyle w:val="2"/>
        <w:spacing w:before="73" w:line="251" w:lineRule="auto"/>
        <w:ind w:right="180" w:firstLine="9"/>
        <w:rPr>
          <w:rFonts w:hint="eastAsia"/>
          <w:spacing w:val="4"/>
          <w:sz w:val="29"/>
          <w:szCs w:val="29"/>
        </w:rPr>
      </w:pPr>
      <w:r>
        <w:rPr>
          <w:rFonts w:hint="eastAsia"/>
          <w:spacing w:val="4"/>
          <w:sz w:val="29"/>
          <w:szCs w:val="29"/>
        </w:rPr>
        <w:t>But we must concede much in this form to the tastes of a man who, “in philosophy was reputed second to none, and in the scholastic discipline, incomparable.” 461</w:t>
      </w:r>
    </w:p>
    <w:p w14:paraId="185DB27A">
      <w:pPr>
        <w:pStyle w:val="2"/>
        <w:spacing w:before="73" w:line="251" w:lineRule="auto"/>
        <w:ind w:right="180" w:firstLine="9"/>
        <w:rPr>
          <w:rFonts w:hint="eastAsia"/>
          <w:spacing w:val="4"/>
          <w:sz w:val="29"/>
          <w:szCs w:val="29"/>
        </w:rPr>
      </w:pPr>
    </w:p>
    <w:p w14:paraId="21527D46">
      <w:pPr>
        <w:pStyle w:val="2"/>
        <w:spacing w:before="73" w:line="251" w:lineRule="auto"/>
        <w:ind w:right="180" w:firstLine="9"/>
        <w:rPr>
          <w:rFonts w:hint="eastAsia"/>
          <w:spacing w:val="4"/>
          <w:sz w:val="29"/>
          <w:szCs w:val="29"/>
        </w:rPr>
      </w:pPr>
      <w:r>
        <w:rPr>
          <w:rFonts w:hint="eastAsia"/>
          <w:spacing w:val="4"/>
          <w:sz w:val="29"/>
          <w:szCs w:val="29"/>
        </w:rPr>
        <w:t>但是，对于一个“在哲学（philosophy）上被认为无人能及，在经院训练中无与伦比”的人，461 我们必须在这种形式上对其品味做出许多让步。</w:t>
      </w:r>
    </w:p>
    <w:p w14:paraId="59E2E1AB">
      <w:pPr>
        <w:pStyle w:val="2"/>
        <w:spacing w:before="73" w:line="251" w:lineRule="auto"/>
        <w:ind w:right="180" w:firstLine="9"/>
        <w:rPr>
          <w:rFonts w:hint="eastAsia"/>
          <w:spacing w:val="4"/>
          <w:sz w:val="29"/>
          <w:szCs w:val="29"/>
        </w:rPr>
      </w:pPr>
    </w:p>
    <w:p w14:paraId="53486228">
      <w:pPr>
        <w:pStyle w:val="2"/>
        <w:spacing w:before="73" w:line="251" w:lineRule="auto"/>
        <w:ind w:right="180" w:firstLine="9"/>
        <w:rPr>
          <w:rFonts w:hint="eastAsia"/>
          <w:spacing w:val="4"/>
          <w:sz w:val="29"/>
          <w:szCs w:val="29"/>
        </w:rPr>
      </w:pPr>
      <w:r>
        <w:rPr>
          <w:rFonts w:hint="eastAsia"/>
          <w:spacing w:val="4"/>
          <w:sz w:val="29"/>
          <w:szCs w:val="29"/>
        </w:rPr>
        <w:t>ON THE EUCHARIST. 131</w:t>
      </w:r>
    </w:p>
    <w:p w14:paraId="1A5D8566">
      <w:pPr>
        <w:pStyle w:val="2"/>
        <w:spacing w:before="73" w:line="251" w:lineRule="auto"/>
        <w:ind w:right="180" w:firstLine="9"/>
        <w:rPr>
          <w:rFonts w:hint="eastAsia"/>
          <w:spacing w:val="4"/>
          <w:sz w:val="29"/>
          <w:szCs w:val="29"/>
        </w:rPr>
      </w:pPr>
    </w:p>
    <w:p w14:paraId="457799D5">
      <w:pPr>
        <w:pStyle w:val="2"/>
        <w:spacing w:before="73" w:line="251" w:lineRule="auto"/>
        <w:ind w:right="180" w:firstLine="9"/>
        <w:rPr>
          <w:rFonts w:hint="eastAsia"/>
          <w:spacing w:val="4"/>
          <w:sz w:val="29"/>
          <w:szCs w:val="29"/>
        </w:rPr>
      </w:pPr>
      <w:r>
        <w:rPr>
          <w:rFonts w:hint="eastAsia"/>
          <w:spacing w:val="4"/>
          <w:sz w:val="29"/>
          <w:szCs w:val="29"/>
        </w:rPr>
        <w:t>论圣餐 (ON THE EUCHARIST). 131</w:t>
      </w:r>
    </w:p>
    <w:p w14:paraId="1C926865">
      <w:pPr>
        <w:pStyle w:val="2"/>
        <w:spacing w:before="73" w:line="251" w:lineRule="auto"/>
        <w:ind w:right="180" w:firstLine="9"/>
        <w:rPr>
          <w:rFonts w:hint="eastAsia"/>
          <w:spacing w:val="4"/>
          <w:sz w:val="29"/>
          <w:szCs w:val="29"/>
        </w:rPr>
      </w:pPr>
    </w:p>
    <w:p w14:paraId="61DF2191">
      <w:pPr>
        <w:pStyle w:val="2"/>
        <w:spacing w:before="73" w:line="251" w:lineRule="auto"/>
        <w:ind w:right="180" w:firstLine="9"/>
        <w:rPr>
          <w:rFonts w:hint="eastAsia"/>
          <w:spacing w:val="4"/>
          <w:sz w:val="29"/>
          <w:szCs w:val="29"/>
        </w:rPr>
      </w:pPr>
      <w:r>
        <w:rPr>
          <w:rFonts w:hint="eastAsia"/>
          <w:spacing w:val="4"/>
          <w:sz w:val="29"/>
          <w:szCs w:val="29"/>
        </w:rPr>
        <w:t>SECTION II. CHAPTERS TRANSLATED FROM THE FOURTH BOOK OF THE TRIALOGUS RELATING TO THE DOCTRINE OF THE SACRAMENTS, THE HIERARCHY, AND THE RELIGIOUS ORDERS.</w:t>
      </w:r>
    </w:p>
    <w:p w14:paraId="0F43C61B">
      <w:pPr>
        <w:pStyle w:val="2"/>
        <w:spacing w:before="73" w:line="251" w:lineRule="auto"/>
        <w:ind w:right="180" w:firstLine="9"/>
        <w:rPr>
          <w:rFonts w:hint="eastAsia"/>
          <w:spacing w:val="4"/>
          <w:sz w:val="29"/>
          <w:szCs w:val="29"/>
        </w:rPr>
      </w:pPr>
    </w:p>
    <w:p w14:paraId="4E7B24EA">
      <w:pPr>
        <w:pStyle w:val="2"/>
        <w:spacing w:before="73" w:line="251" w:lineRule="auto"/>
        <w:ind w:right="180" w:firstLine="9"/>
        <w:rPr>
          <w:rFonts w:hint="eastAsia"/>
          <w:spacing w:val="4"/>
          <w:sz w:val="29"/>
          <w:szCs w:val="29"/>
        </w:rPr>
      </w:pPr>
      <w:r>
        <w:rPr>
          <w:rFonts w:hint="eastAsia"/>
          <w:spacing w:val="4"/>
          <w:sz w:val="29"/>
          <w:szCs w:val="29"/>
        </w:rPr>
        <w:t>第二部分 摘译自《三部对话录》第四卷，涉及圣礼、圣统制和修会的教义。</w:t>
      </w:r>
    </w:p>
    <w:p w14:paraId="014FAB13">
      <w:pPr>
        <w:pStyle w:val="2"/>
        <w:spacing w:before="73" w:line="251" w:lineRule="auto"/>
        <w:ind w:right="180" w:firstLine="9"/>
        <w:rPr>
          <w:rFonts w:hint="eastAsia"/>
          <w:spacing w:val="4"/>
          <w:sz w:val="29"/>
          <w:szCs w:val="29"/>
        </w:rPr>
      </w:pPr>
    </w:p>
    <w:p w14:paraId="7ECBCFCC">
      <w:pPr>
        <w:pStyle w:val="2"/>
        <w:spacing w:before="73" w:line="251" w:lineRule="auto"/>
        <w:ind w:right="180" w:firstLine="9"/>
        <w:rPr>
          <w:rFonts w:hint="eastAsia"/>
          <w:spacing w:val="4"/>
          <w:sz w:val="29"/>
          <w:szCs w:val="29"/>
        </w:rPr>
      </w:pPr>
      <w:r>
        <w:rPr>
          <w:rFonts w:hint="eastAsia"/>
          <w:spacing w:val="4"/>
          <w:sz w:val="29"/>
          <w:szCs w:val="29"/>
        </w:rPr>
        <w:t>On the Eucharist.</w:t>
      </w:r>
    </w:p>
    <w:p w14:paraId="7DA1111E">
      <w:pPr>
        <w:pStyle w:val="2"/>
        <w:spacing w:before="73" w:line="251" w:lineRule="auto"/>
        <w:ind w:right="180" w:firstLine="9"/>
        <w:rPr>
          <w:rFonts w:hint="eastAsia"/>
          <w:spacing w:val="4"/>
          <w:sz w:val="29"/>
          <w:szCs w:val="29"/>
        </w:rPr>
      </w:pPr>
    </w:p>
    <w:p w14:paraId="0E5AE4C1">
      <w:pPr>
        <w:pStyle w:val="2"/>
        <w:spacing w:before="73" w:line="251" w:lineRule="auto"/>
        <w:ind w:right="180" w:firstLine="9"/>
        <w:rPr>
          <w:rFonts w:hint="eastAsia"/>
          <w:spacing w:val="4"/>
          <w:sz w:val="29"/>
          <w:szCs w:val="29"/>
        </w:rPr>
      </w:pPr>
      <w:r>
        <w:rPr>
          <w:rFonts w:hint="eastAsia"/>
          <w:spacing w:val="4"/>
          <w:sz w:val="29"/>
          <w:szCs w:val="29"/>
        </w:rPr>
        <w:t>论圣餐 (On the Eucharist).</w:t>
      </w:r>
    </w:p>
    <w:p w14:paraId="52842A32">
      <w:pPr>
        <w:pStyle w:val="2"/>
        <w:spacing w:before="73" w:line="251" w:lineRule="auto"/>
        <w:ind w:right="180" w:firstLine="9"/>
        <w:rPr>
          <w:rFonts w:hint="eastAsia"/>
          <w:spacing w:val="4"/>
          <w:sz w:val="29"/>
          <w:szCs w:val="29"/>
        </w:rPr>
      </w:pPr>
    </w:p>
    <w:p w14:paraId="2FB6BFD1">
      <w:pPr>
        <w:pStyle w:val="2"/>
        <w:spacing w:before="73" w:line="251" w:lineRule="auto"/>
        <w:ind w:right="180" w:firstLine="9"/>
        <w:rPr>
          <w:rFonts w:hint="eastAsia"/>
          <w:spacing w:val="4"/>
          <w:sz w:val="29"/>
          <w:szCs w:val="29"/>
        </w:rPr>
      </w:pPr>
      <w:r>
        <w:rPr>
          <w:rFonts w:hint="eastAsia"/>
          <w:spacing w:val="4"/>
          <w:sz w:val="29"/>
          <w:szCs w:val="29"/>
        </w:rPr>
        <w:t>Alithia. I wish, brother Phronesis, you would speak of the EUCHARIST, the last sacrament but one,462 because it is regarded with greater reverence than the other sacraments, and it appears to have the most foundation in Scripture, especially as in our own day this matter has been the subject of so much intricate discussion.</w:t>
      </w:r>
    </w:p>
    <w:p w14:paraId="1419DDF6">
      <w:pPr>
        <w:pStyle w:val="2"/>
        <w:spacing w:before="73" w:line="251" w:lineRule="auto"/>
        <w:ind w:right="180" w:firstLine="9"/>
        <w:rPr>
          <w:rFonts w:hint="eastAsia"/>
          <w:spacing w:val="4"/>
          <w:sz w:val="29"/>
          <w:szCs w:val="29"/>
        </w:rPr>
      </w:pPr>
    </w:p>
    <w:p w14:paraId="1B3401ED">
      <w:pPr>
        <w:pStyle w:val="2"/>
        <w:spacing w:before="73" w:line="251" w:lineRule="auto"/>
        <w:ind w:right="180" w:firstLine="9"/>
        <w:rPr>
          <w:rFonts w:hint="eastAsia"/>
          <w:spacing w:val="4"/>
          <w:sz w:val="29"/>
          <w:szCs w:val="29"/>
        </w:rPr>
      </w:pPr>
      <w:r>
        <w:rPr>
          <w:rFonts w:hint="eastAsia"/>
          <w:spacing w:val="4"/>
          <w:sz w:val="29"/>
          <w:szCs w:val="29"/>
        </w:rPr>
        <w:t>阿利西亚（Alithia）：弗罗内西斯（Phronesis）弟兄，我希望你能谈谈圣餐（EUCHARIST），这倒数第二个圣礼，462 因为它比其他圣礼更受敬畏，而且它似乎在圣经中有最坚实的基础，特别是在我们这个时代，这个问题已经成为如此多复杂讨论的主题。</w:t>
      </w:r>
    </w:p>
    <w:p w14:paraId="778E9A94">
      <w:pPr>
        <w:pStyle w:val="2"/>
        <w:spacing w:before="73" w:line="251" w:lineRule="auto"/>
        <w:ind w:right="180" w:firstLine="9"/>
        <w:rPr>
          <w:rFonts w:hint="eastAsia"/>
          <w:spacing w:val="4"/>
          <w:sz w:val="29"/>
          <w:szCs w:val="29"/>
        </w:rPr>
      </w:pPr>
    </w:p>
    <w:p w14:paraId="08550CC4">
      <w:pPr>
        <w:pStyle w:val="2"/>
        <w:spacing w:before="73" w:line="251" w:lineRule="auto"/>
        <w:ind w:right="180" w:firstLine="9"/>
        <w:rPr>
          <w:rFonts w:hint="eastAsia"/>
          <w:spacing w:val="4"/>
          <w:sz w:val="29"/>
          <w:szCs w:val="29"/>
        </w:rPr>
      </w:pPr>
      <w:r>
        <w:rPr>
          <w:rFonts w:hint="eastAsia"/>
          <w:spacing w:val="4"/>
          <w:sz w:val="29"/>
          <w:szCs w:val="29"/>
        </w:rPr>
        <w:t>And to prevent our being entangled in equivocal terms, it will be necessary to specify the quiddity [or essence] of this venerable sacrament.463</w:t>
      </w:r>
    </w:p>
    <w:p w14:paraId="55A978D6">
      <w:pPr>
        <w:pStyle w:val="2"/>
        <w:spacing w:before="73" w:line="251" w:lineRule="auto"/>
        <w:ind w:right="180" w:firstLine="9"/>
        <w:rPr>
          <w:rFonts w:hint="eastAsia"/>
          <w:spacing w:val="4"/>
          <w:sz w:val="29"/>
          <w:szCs w:val="29"/>
        </w:rPr>
      </w:pPr>
    </w:p>
    <w:p w14:paraId="702941EA">
      <w:pPr>
        <w:pStyle w:val="2"/>
        <w:spacing w:before="73" w:line="251" w:lineRule="auto"/>
        <w:ind w:right="180" w:firstLine="9"/>
        <w:rPr>
          <w:rFonts w:hint="eastAsia"/>
          <w:spacing w:val="4"/>
          <w:sz w:val="29"/>
          <w:szCs w:val="29"/>
        </w:rPr>
      </w:pPr>
      <w:r>
        <w:rPr>
          <w:rFonts w:hint="eastAsia"/>
          <w:spacing w:val="4"/>
          <w:sz w:val="29"/>
          <w:szCs w:val="29"/>
        </w:rPr>
        <w:t>为了防止我们陷入模棱两可的术语中，有必要明确这个可敬圣礼的本质（quiddity）[或实质]。463</w:t>
      </w:r>
    </w:p>
    <w:p w14:paraId="6E3120F1">
      <w:pPr>
        <w:pStyle w:val="2"/>
        <w:spacing w:before="73" w:line="251" w:lineRule="auto"/>
        <w:ind w:right="180" w:firstLine="9"/>
        <w:rPr>
          <w:rFonts w:hint="eastAsia"/>
          <w:spacing w:val="4"/>
          <w:sz w:val="29"/>
          <w:szCs w:val="29"/>
        </w:rPr>
      </w:pPr>
    </w:p>
    <w:p w14:paraId="45DF8BF0">
      <w:pPr>
        <w:pStyle w:val="2"/>
        <w:spacing w:before="73" w:line="251" w:lineRule="auto"/>
        <w:ind w:right="180" w:firstLine="9"/>
        <w:rPr>
          <w:rFonts w:hint="eastAsia"/>
          <w:spacing w:val="4"/>
          <w:sz w:val="29"/>
          <w:szCs w:val="29"/>
        </w:rPr>
      </w:pPr>
      <w:r>
        <w:rPr>
          <w:rFonts w:hint="eastAsia"/>
          <w:spacing w:val="4"/>
          <w:sz w:val="29"/>
          <w:szCs w:val="29"/>
        </w:rPr>
        <w:t>132 THE TRIALOGUS.</w:t>
      </w:r>
    </w:p>
    <w:p w14:paraId="37E4D317">
      <w:pPr>
        <w:pStyle w:val="2"/>
        <w:spacing w:before="73" w:line="251" w:lineRule="auto"/>
        <w:ind w:right="180" w:firstLine="9"/>
        <w:rPr>
          <w:rFonts w:hint="eastAsia"/>
          <w:spacing w:val="4"/>
          <w:sz w:val="29"/>
          <w:szCs w:val="29"/>
        </w:rPr>
      </w:pPr>
    </w:p>
    <w:p w14:paraId="4D0A7D04">
      <w:pPr>
        <w:pStyle w:val="2"/>
        <w:spacing w:before="73" w:line="251" w:lineRule="auto"/>
        <w:ind w:right="180" w:firstLine="9"/>
        <w:rPr>
          <w:rFonts w:hint="eastAsia"/>
          <w:spacing w:val="4"/>
          <w:sz w:val="29"/>
          <w:szCs w:val="29"/>
        </w:rPr>
      </w:pPr>
      <w:r>
        <w:rPr>
          <w:rFonts w:hint="eastAsia"/>
          <w:spacing w:val="4"/>
          <w:sz w:val="29"/>
          <w:szCs w:val="29"/>
        </w:rPr>
        <w:t>132 三部对话录 (THE TRIALOGUS).</w:t>
      </w:r>
    </w:p>
    <w:p w14:paraId="26BD46E9">
      <w:pPr>
        <w:pStyle w:val="2"/>
        <w:spacing w:before="73" w:line="251" w:lineRule="auto"/>
        <w:ind w:right="180" w:firstLine="9"/>
        <w:rPr>
          <w:rFonts w:hint="eastAsia"/>
          <w:spacing w:val="4"/>
          <w:sz w:val="29"/>
          <w:szCs w:val="29"/>
        </w:rPr>
      </w:pPr>
    </w:p>
    <w:p w14:paraId="7D2F1307">
      <w:pPr>
        <w:pStyle w:val="2"/>
        <w:spacing w:before="73" w:line="251" w:lineRule="auto"/>
        <w:ind w:right="180" w:firstLine="9"/>
        <w:rPr>
          <w:rFonts w:hint="eastAsia"/>
          <w:spacing w:val="4"/>
          <w:sz w:val="29"/>
          <w:szCs w:val="29"/>
        </w:rPr>
      </w:pPr>
      <w:r>
        <w:rPr>
          <w:rFonts w:hint="eastAsia"/>
          <w:spacing w:val="4"/>
          <w:sz w:val="29"/>
          <w:szCs w:val="29"/>
        </w:rPr>
        <w:t>Phronesis. We must be aware by the ordinary testimony of our senses, that the priest approaches the altar and makes or consecrates out of the bread and wine, something that remains andis cognisable by the senses.</w:t>
      </w:r>
    </w:p>
    <w:p w14:paraId="6EAFD3B3">
      <w:pPr>
        <w:pStyle w:val="2"/>
        <w:spacing w:before="73" w:line="251" w:lineRule="auto"/>
        <w:ind w:right="180" w:firstLine="9"/>
        <w:rPr>
          <w:rFonts w:hint="eastAsia"/>
          <w:spacing w:val="4"/>
          <w:sz w:val="29"/>
          <w:szCs w:val="29"/>
        </w:rPr>
      </w:pPr>
    </w:p>
    <w:p w14:paraId="0F85B3E9">
      <w:pPr>
        <w:pStyle w:val="2"/>
        <w:spacing w:before="73" w:line="251" w:lineRule="auto"/>
        <w:ind w:right="180" w:firstLine="9"/>
        <w:rPr>
          <w:rFonts w:hint="eastAsia"/>
          <w:spacing w:val="4"/>
          <w:sz w:val="29"/>
          <w:szCs w:val="29"/>
        </w:rPr>
      </w:pPr>
      <w:r>
        <w:rPr>
          <w:rFonts w:hint="eastAsia"/>
          <w:spacing w:val="4"/>
          <w:sz w:val="29"/>
          <w:szCs w:val="29"/>
        </w:rPr>
        <w:t>弗罗内西斯（Phronesis）：我们必须通过感官的普通见证意识到，神甫走近祭坛，用饼和酒制作或祝圣（consecrates）出某种东西，这东西存留下来并且能被感官认知。</w:t>
      </w:r>
    </w:p>
    <w:p w14:paraId="0408288E">
      <w:pPr>
        <w:pStyle w:val="2"/>
        <w:spacing w:before="73" w:line="251" w:lineRule="auto"/>
        <w:ind w:right="180" w:firstLine="9"/>
        <w:rPr>
          <w:rFonts w:hint="eastAsia"/>
          <w:spacing w:val="4"/>
          <w:sz w:val="29"/>
          <w:szCs w:val="29"/>
        </w:rPr>
      </w:pPr>
    </w:p>
    <w:p w14:paraId="7D0C3FD2">
      <w:pPr>
        <w:pStyle w:val="2"/>
        <w:spacing w:before="73" w:line="251" w:lineRule="auto"/>
        <w:ind w:right="180" w:firstLine="9"/>
        <w:rPr>
          <w:rFonts w:hint="eastAsia"/>
          <w:spacing w:val="4"/>
          <w:sz w:val="29"/>
          <w:szCs w:val="29"/>
        </w:rPr>
      </w:pPr>
      <w:r>
        <w:rPr>
          <w:rFonts w:hint="eastAsia"/>
          <w:spacing w:val="4"/>
          <w:sz w:val="29"/>
          <w:szCs w:val="29"/>
        </w:rPr>
        <w:t>The common people understand these to be the body and blood ofJesus Christ.</w:t>
      </w:r>
    </w:p>
    <w:p w14:paraId="03F3987E">
      <w:pPr>
        <w:pStyle w:val="2"/>
        <w:spacing w:before="73" w:line="251" w:lineRule="auto"/>
        <w:ind w:right="180" w:firstLine="9"/>
        <w:rPr>
          <w:rFonts w:hint="eastAsia"/>
          <w:spacing w:val="4"/>
          <w:sz w:val="29"/>
          <w:szCs w:val="29"/>
        </w:rPr>
      </w:pPr>
    </w:p>
    <w:p w14:paraId="14334609">
      <w:pPr>
        <w:pStyle w:val="2"/>
        <w:spacing w:before="73" w:line="251" w:lineRule="auto"/>
        <w:ind w:right="180" w:firstLine="9"/>
        <w:rPr>
          <w:rFonts w:hint="eastAsia"/>
          <w:spacing w:val="4"/>
          <w:sz w:val="29"/>
          <w:szCs w:val="29"/>
        </w:rPr>
      </w:pPr>
      <w:r>
        <w:rPr>
          <w:rFonts w:hint="eastAsia"/>
          <w:spacing w:val="4"/>
          <w:sz w:val="29"/>
          <w:szCs w:val="29"/>
        </w:rPr>
        <w:t>普通百姓理解这些是耶稣基督的身体和宝血。</w:t>
      </w:r>
    </w:p>
    <w:p w14:paraId="39967B6E">
      <w:pPr>
        <w:pStyle w:val="2"/>
        <w:spacing w:before="73" w:line="251" w:lineRule="auto"/>
        <w:ind w:right="180" w:firstLine="9"/>
        <w:rPr>
          <w:rFonts w:hint="eastAsia"/>
          <w:spacing w:val="4"/>
          <w:sz w:val="29"/>
          <w:szCs w:val="29"/>
        </w:rPr>
      </w:pPr>
    </w:p>
    <w:p w14:paraId="3CB836CA">
      <w:pPr>
        <w:pStyle w:val="2"/>
        <w:spacing w:before="73" w:line="251" w:lineRule="auto"/>
        <w:ind w:right="180" w:firstLine="9"/>
        <w:rPr>
          <w:rFonts w:hint="eastAsia"/>
          <w:spacing w:val="4"/>
          <w:sz w:val="29"/>
          <w:szCs w:val="29"/>
        </w:rPr>
      </w:pPr>
      <w:r>
        <w:rPr>
          <w:rFonts w:hint="eastAsia"/>
          <w:spacing w:val="4"/>
          <w:sz w:val="29"/>
          <w:szCs w:val="29"/>
        </w:rPr>
        <w:t>Accordingly, let us speak first of the round white wafer — to all appearance like a host which has not been hallowed by a consecrated presbyter — which the priest afterwards breaks and eats, and which undergoes changes, like those to which an unconsecrated host is subject — for instance, it may be eaten by a mouse, or it may grow moldy with time, and undergo similar changes.</w:t>
      </w:r>
    </w:p>
    <w:p w14:paraId="1AE09083">
      <w:pPr>
        <w:pStyle w:val="2"/>
        <w:spacing w:before="73" w:line="251" w:lineRule="auto"/>
        <w:ind w:right="180" w:firstLine="9"/>
        <w:rPr>
          <w:rFonts w:hint="eastAsia"/>
          <w:spacing w:val="4"/>
          <w:sz w:val="29"/>
          <w:szCs w:val="29"/>
        </w:rPr>
      </w:pPr>
    </w:p>
    <w:p w14:paraId="4C00FEE4">
      <w:pPr>
        <w:pStyle w:val="2"/>
        <w:spacing w:before="73" w:line="251" w:lineRule="auto"/>
        <w:ind w:right="180" w:firstLine="9"/>
        <w:rPr>
          <w:rFonts w:hint="eastAsia"/>
          <w:spacing w:val="4"/>
          <w:sz w:val="29"/>
          <w:szCs w:val="29"/>
        </w:rPr>
      </w:pPr>
      <w:r>
        <w:rPr>
          <w:rFonts w:hint="eastAsia"/>
          <w:spacing w:val="4"/>
          <w:sz w:val="29"/>
          <w:szCs w:val="29"/>
        </w:rPr>
        <w:t>因此，让我们首先谈谈那圆形的白色薄饼（wafer）——外观上就像一个未经祝圣长老（consecrated presbyter）分别为圣的圣饼（host）——神甫随后掰开并吃下它，它会经历变化，就像未经祝圣的圣饼（host）所经历的那样——例如，它可能被老鼠吃掉，或者随着时间的推移发霉，并经历类似的变化。</w:t>
      </w:r>
    </w:p>
    <w:p w14:paraId="2A3632BE">
      <w:pPr>
        <w:pStyle w:val="2"/>
        <w:spacing w:before="73" w:line="251" w:lineRule="auto"/>
        <w:ind w:right="180" w:firstLine="9"/>
        <w:rPr>
          <w:rFonts w:hint="eastAsia"/>
          <w:spacing w:val="4"/>
          <w:sz w:val="29"/>
          <w:szCs w:val="29"/>
        </w:rPr>
      </w:pPr>
    </w:p>
    <w:p w14:paraId="1919C7BE">
      <w:pPr>
        <w:pStyle w:val="2"/>
        <w:spacing w:before="73" w:line="251" w:lineRule="auto"/>
        <w:ind w:right="180" w:firstLine="9"/>
        <w:rPr>
          <w:rFonts w:hint="eastAsia"/>
          <w:spacing w:val="4"/>
          <w:sz w:val="29"/>
          <w:szCs w:val="29"/>
        </w:rPr>
      </w:pPr>
      <w:r>
        <w:rPr>
          <w:rFonts w:hint="eastAsia"/>
          <w:spacing w:val="4"/>
          <w:sz w:val="29"/>
          <w:szCs w:val="29"/>
        </w:rPr>
        <w:t>Let us speak first of this.</w:t>
      </w:r>
    </w:p>
    <w:p w14:paraId="182969B4">
      <w:pPr>
        <w:pStyle w:val="2"/>
        <w:spacing w:before="73" w:line="251" w:lineRule="auto"/>
        <w:ind w:right="180" w:firstLine="9"/>
        <w:rPr>
          <w:rFonts w:hint="eastAsia"/>
          <w:spacing w:val="4"/>
          <w:sz w:val="29"/>
          <w:szCs w:val="29"/>
        </w:rPr>
      </w:pPr>
    </w:p>
    <w:p w14:paraId="3B22C8D6">
      <w:pPr>
        <w:pStyle w:val="2"/>
        <w:spacing w:before="73" w:line="251" w:lineRule="auto"/>
        <w:ind w:right="180" w:firstLine="9"/>
        <w:rPr>
          <w:rFonts w:hint="eastAsia"/>
          <w:spacing w:val="4"/>
          <w:sz w:val="29"/>
          <w:szCs w:val="29"/>
        </w:rPr>
      </w:pPr>
      <w:r>
        <w:rPr>
          <w:rFonts w:hint="eastAsia"/>
          <w:spacing w:val="4"/>
          <w:sz w:val="29"/>
          <w:szCs w:val="29"/>
        </w:rPr>
        <w:t>让我们先谈谈这个。</w:t>
      </w:r>
    </w:p>
    <w:p w14:paraId="0643836E">
      <w:pPr>
        <w:pStyle w:val="2"/>
        <w:spacing w:before="73" w:line="251" w:lineRule="auto"/>
        <w:ind w:right="180" w:firstLine="9"/>
        <w:rPr>
          <w:rFonts w:hint="eastAsia"/>
          <w:spacing w:val="4"/>
          <w:sz w:val="29"/>
          <w:szCs w:val="29"/>
        </w:rPr>
      </w:pPr>
    </w:p>
    <w:p w14:paraId="6A06F8C0">
      <w:pPr>
        <w:pStyle w:val="2"/>
        <w:spacing w:before="73" w:line="251" w:lineRule="auto"/>
        <w:ind w:right="180" w:firstLine="9"/>
        <w:rPr>
          <w:rFonts w:hint="eastAsia"/>
          <w:spacing w:val="4"/>
          <w:sz w:val="29"/>
          <w:szCs w:val="29"/>
        </w:rPr>
      </w:pPr>
      <w:r>
        <w:rPr>
          <w:rFonts w:hint="eastAsia"/>
          <w:spacing w:val="4"/>
          <w:sz w:val="29"/>
          <w:szCs w:val="29"/>
        </w:rPr>
        <w:t>Now there are certain modern heretics who declare that this is not a sacrament, so that they may escape the inconsistencies which follow from their errors.</w:t>
      </w:r>
    </w:p>
    <w:p w14:paraId="1C13DDB9">
      <w:pPr>
        <w:pStyle w:val="2"/>
        <w:spacing w:before="73" w:line="251" w:lineRule="auto"/>
        <w:ind w:right="180" w:firstLine="9"/>
        <w:rPr>
          <w:rFonts w:hint="eastAsia"/>
          <w:spacing w:val="4"/>
          <w:sz w:val="29"/>
          <w:szCs w:val="29"/>
        </w:rPr>
      </w:pPr>
    </w:p>
    <w:p w14:paraId="4AE15E37">
      <w:pPr>
        <w:pStyle w:val="2"/>
        <w:spacing w:before="73" w:line="251" w:lineRule="auto"/>
        <w:ind w:right="180" w:firstLine="9"/>
        <w:rPr>
          <w:rFonts w:hint="eastAsia"/>
          <w:spacing w:val="4"/>
          <w:sz w:val="29"/>
          <w:szCs w:val="29"/>
        </w:rPr>
      </w:pPr>
      <w:r>
        <w:rPr>
          <w:rFonts w:hint="eastAsia"/>
          <w:spacing w:val="4"/>
          <w:sz w:val="29"/>
          <w:szCs w:val="29"/>
        </w:rPr>
        <w:t>现在有一些现代异端分子宣称这不是一个圣礼（sacrament），以便他们可以逃避由他们错误所导致的不一致性。</w:t>
      </w:r>
    </w:p>
    <w:p w14:paraId="009A500D">
      <w:pPr>
        <w:pStyle w:val="2"/>
        <w:spacing w:before="73" w:line="251" w:lineRule="auto"/>
        <w:ind w:right="180" w:firstLine="9"/>
        <w:rPr>
          <w:rFonts w:hint="eastAsia"/>
          <w:spacing w:val="4"/>
          <w:sz w:val="29"/>
          <w:szCs w:val="29"/>
        </w:rPr>
      </w:pPr>
    </w:p>
    <w:p w14:paraId="4574B64E">
      <w:pPr>
        <w:pStyle w:val="2"/>
        <w:spacing w:before="73" w:line="251" w:lineRule="auto"/>
        <w:ind w:right="180" w:firstLine="9"/>
        <w:rPr>
          <w:rFonts w:hint="eastAsia"/>
          <w:spacing w:val="4"/>
          <w:sz w:val="29"/>
          <w:szCs w:val="29"/>
        </w:rPr>
      </w:pPr>
      <w:r>
        <w:rPr>
          <w:rFonts w:hint="eastAsia"/>
          <w:spacing w:val="4"/>
          <w:sz w:val="29"/>
          <w:szCs w:val="29"/>
        </w:rPr>
        <w:t>These men, opposed as much to the ancient as to the modern divines, must be assailed with caution, by asking at the outset what the ordinary sacrament of the eucharist strictly is.</w:t>
      </w:r>
    </w:p>
    <w:p w14:paraId="64240FCB">
      <w:pPr>
        <w:pStyle w:val="2"/>
        <w:spacing w:before="73" w:line="251" w:lineRule="auto"/>
        <w:ind w:right="180" w:firstLine="9"/>
        <w:rPr>
          <w:rFonts w:hint="eastAsia"/>
          <w:spacing w:val="4"/>
          <w:sz w:val="29"/>
          <w:szCs w:val="29"/>
        </w:rPr>
      </w:pPr>
    </w:p>
    <w:p w14:paraId="44C8EAAF">
      <w:pPr>
        <w:pStyle w:val="2"/>
        <w:spacing w:before="73" w:line="251" w:lineRule="auto"/>
        <w:ind w:right="180" w:firstLine="9"/>
        <w:rPr>
          <w:rFonts w:hint="eastAsia"/>
          <w:spacing w:val="4"/>
          <w:sz w:val="29"/>
          <w:szCs w:val="29"/>
        </w:rPr>
      </w:pPr>
      <w:r>
        <w:rPr>
          <w:rFonts w:hint="eastAsia"/>
          <w:spacing w:val="4"/>
          <w:sz w:val="29"/>
          <w:szCs w:val="29"/>
        </w:rPr>
        <w:t>这些人，既反对古代神学家也反对现代神学家，必须谨慎地加以抨击，首先要问，圣餐（eucharist）这个普通圣礼严格来说是什么。</w:t>
      </w:r>
    </w:p>
    <w:p w14:paraId="0F1BA662">
      <w:pPr>
        <w:pStyle w:val="2"/>
        <w:spacing w:before="73" w:line="251" w:lineRule="auto"/>
        <w:ind w:right="180" w:firstLine="9"/>
        <w:rPr>
          <w:rFonts w:hint="eastAsia"/>
          <w:spacing w:val="4"/>
          <w:sz w:val="29"/>
          <w:szCs w:val="29"/>
        </w:rPr>
      </w:pPr>
    </w:p>
    <w:p w14:paraId="5179D8EF">
      <w:pPr>
        <w:pStyle w:val="2"/>
        <w:spacing w:before="73" w:line="251" w:lineRule="auto"/>
        <w:ind w:right="180" w:firstLine="9"/>
        <w:rPr>
          <w:rFonts w:hint="eastAsia"/>
          <w:spacing w:val="4"/>
          <w:sz w:val="29"/>
          <w:szCs w:val="29"/>
        </w:rPr>
      </w:pPr>
      <w:r>
        <w:rPr>
          <w:rFonts w:hint="eastAsia"/>
          <w:spacing w:val="4"/>
          <w:sz w:val="29"/>
          <w:szCs w:val="29"/>
        </w:rPr>
        <w:t>And they will either be driven to equivocate, or be unable to escape, since this consecrated host must be a sacrament of some kind.</w:t>
      </w:r>
    </w:p>
    <w:p w14:paraId="340AFB3C">
      <w:pPr>
        <w:pStyle w:val="2"/>
        <w:spacing w:before="73" w:line="251" w:lineRule="auto"/>
        <w:ind w:right="180" w:firstLine="9"/>
        <w:rPr>
          <w:rFonts w:hint="eastAsia"/>
          <w:spacing w:val="4"/>
          <w:sz w:val="29"/>
          <w:szCs w:val="29"/>
        </w:rPr>
      </w:pPr>
    </w:p>
    <w:p w14:paraId="30C52814">
      <w:pPr>
        <w:pStyle w:val="2"/>
        <w:spacing w:before="73" w:line="251" w:lineRule="auto"/>
        <w:ind w:right="180" w:firstLine="9"/>
        <w:rPr>
          <w:rFonts w:hint="eastAsia"/>
          <w:spacing w:val="4"/>
          <w:sz w:val="29"/>
          <w:szCs w:val="29"/>
        </w:rPr>
      </w:pPr>
      <w:r>
        <w:rPr>
          <w:rFonts w:hint="eastAsia"/>
          <w:spacing w:val="4"/>
          <w:sz w:val="29"/>
          <w:szCs w:val="29"/>
        </w:rPr>
        <w:t>他们要么会被迫含糊其辞，要么无法逃脱，因为这个祝圣（consecrated）的圣饼（host）必定是某种圣礼（sacrament）。</w:t>
      </w:r>
    </w:p>
    <w:p w14:paraId="18BD75F3">
      <w:pPr>
        <w:pStyle w:val="2"/>
        <w:spacing w:before="73" w:line="251" w:lineRule="auto"/>
        <w:ind w:right="180" w:firstLine="9"/>
        <w:rPr>
          <w:rFonts w:hint="eastAsia"/>
          <w:spacing w:val="4"/>
          <w:sz w:val="29"/>
          <w:szCs w:val="29"/>
        </w:rPr>
      </w:pPr>
    </w:p>
    <w:p w14:paraId="31977A7E">
      <w:pPr>
        <w:pStyle w:val="2"/>
        <w:spacing w:before="73" w:line="251" w:lineRule="auto"/>
        <w:ind w:right="180" w:firstLine="9"/>
        <w:rPr>
          <w:rFonts w:hint="eastAsia"/>
          <w:spacing w:val="4"/>
          <w:sz w:val="29"/>
          <w:szCs w:val="29"/>
        </w:rPr>
      </w:pPr>
      <w:r>
        <w:rPr>
          <w:rFonts w:hint="eastAsia"/>
          <w:spacing w:val="4"/>
          <w:sz w:val="29"/>
          <w:szCs w:val="29"/>
        </w:rPr>
        <w:t>The same holds true of the other sin sacraments; they are plainly of a modical entity and permanence like this.464</w:t>
      </w:r>
    </w:p>
    <w:p w14:paraId="1215FCE8">
      <w:pPr>
        <w:pStyle w:val="2"/>
        <w:spacing w:before="73" w:line="251" w:lineRule="auto"/>
        <w:ind w:right="180" w:firstLine="9"/>
        <w:rPr>
          <w:rFonts w:hint="eastAsia"/>
          <w:spacing w:val="4"/>
          <w:sz w:val="29"/>
          <w:szCs w:val="29"/>
        </w:rPr>
      </w:pPr>
    </w:p>
    <w:p w14:paraId="3CB01C0F">
      <w:pPr>
        <w:pStyle w:val="2"/>
        <w:spacing w:before="73" w:line="251" w:lineRule="auto"/>
        <w:ind w:right="180" w:firstLine="9"/>
        <w:rPr>
          <w:rFonts w:hint="eastAsia"/>
          <w:spacing w:val="4"/>
          <w:sz w:val="29"/>
          <w:szCs w:val="29"/>
        </w:rPr>
      </w:pPr>
      <w:r>
        <w:rPr>
          <w:rFonts w:hint="eastAsia"/>
          <w:spacing w:val="4"/>
          <w:sz w:val="29"/>
          <w:szCs w:val="29"/>
        </w:rPr>
        <w:t>其他六个圣礼（sin sacraments - likely a typo for "six sacraments")也是如此；它们显然具有像这样的一种模态实体（modical entity）和持久性。464</w:t>
      </w:r>
    </w:p>
    <w:p w14:paraId="186CED07">
      <w:pPr>
        <w:pStyle w:val="2"/>
        <w:spacing w:before="73" w:line="251" w:lineRule="auto"/>
        <w:ind w:right="180" w:firstLine="9"/>
        <w:rPr>
          <w:rFonts w:hint="eastAsia"/>
          <w:spacing w:val="4"/>
          <w:sz w:val="29"/>
          <w:szCs w:val="29"/>
        </w:rPr>
      </w:pPr>
    </w:p>
    <w:p w14:paraId="3C127F49">
      <w:pPr>
        <w:pStyle w:val="2"/>
        <w:spacing w:before="73" w:line="251" w:lineRule="auto"/>
        <w:ind w:right="180" w:firstLine="9"/>
        <w:rPr>
          <w:rFonts w:hint="eastAsia"/>
          <w:spacing w:val="4"/>
          <w:sz w:val="29"/>
          <w:szCs w:val="29"/>
        </w:rPr>
      </w:pPr>
      <w:r>
        <w:rPr>
          <w:rFonts w:hint="eastAsia"/>
          <w:spacing w:val="4"/>
          <w:sz w:val="29"/>
          <w:szCs w:val="29"/>
        </w:rPr>
        <w:t>No reason can be adduced to show that this is not a sacrament of the church in the same sense as the other sacraments.</w:t>
      </w:r>
    </w:p>
    <w:p w14:paraId="1B097A65">
      <w:pPr>
        <w:pStyle w:val="2"/>
        <w:spacing w:before="73" w:line="251" w:lineRule="auto"/>
        <w:ind w:right="180" w:firstLine="9"/>
        <w:rPr>
          <w:rFonts w:hint="eastAsia"/>
          <w:spacing w:val="4"/>
          <w:sz w:val="29"/>
          <w:szCs w:val="29"/>
        </w:rPr>
      </w:pPr>
    </w:p>
    <w:p w14:paraId="44418169">
      <w:pPr>
        <w:pStyle w:val="2"/>
        <w:spacing w:before="73" w:line="251" w:lineRule="auto"/>
        <w:ind w:right="180" w:firstLine="9"/>
        <w:rPr>
          <w:rFonts w:hint="eastAsia"/>
          <w:spacing w:val="4"/>
          <w:sz w:val="29"/>
          <w:szCs w:val="29"/>
        </w:rPr>
      </w:pPr>
      <w:r>
        <w:rPr>
          <w:rFonts w:hint="eastAsia"/>
          <w:spacing w:val="4"/>
          <w:sz w:val="29"/>
          <w:szCs w:val="29"/>
        </w:rPr>
        <w:t>没有任何理由可以证明这与其他圣礼（sacraments）在相同意义上不是教会的一个圣礼（sacrament）。</w:t>
      </w:r>
    </w:p>
    <w:p w14:paraId="3FABD4E9">
      <w:pPr>
        <w:pStyle w:val="2"/>
        <w:spacing w:before="73" w:line="251" w:lineRule="auto"/>
        <w:ind w:right="180" w:firstLine="9"/>
        <w:rPr>
          <w:rFonts w:hint="eastAsia"/>
          <w:spacing w:val="4"/>
          <w:sz w:val="29"/>
          <w:szCs w:val="29"/>
        </w:rPr>
      </w:pPr>
    </w:p>
    <w:p w14:paraId="711423AD">
      <w:pPr>
        <w:pStyle w:val="2"/>
        <w:spacing w:before="73" w:line="251" w:lineRule="auto"/>
        <w:ind w:right="180" w:firstLine="9"/>
        <w:rPr>
          <w:rFonts w:hint="eastAsia"/>
          <w:spacing w:val="4"/>
          <w:sz w:val="29"/>
          <w:szCs w:val="29"/>
        </w:rPr>
      </w:pPr>
      <w:r>
        <w:rPr>
          <w:rFonts w:hint="eastAsia"/>
          <w:spacing w:val="4"/>
          <w:sz w:val="29"/>
          <w:szCs w:val="29"/>
        </w:rPr>
        <w:t>This is plain from a cursory examination of the quiddity of baptism, confirmation, and the other four mentioned above.</w:t>
      </w:r>
    </w:p>
    <w:p w14:paraId="27F1E53E">
      <w:pPr>
        <w:pStyle w:val="2"/>
        <w:spacing w:before="73" w:line="251" w:lineRule="auto"/>
        <w:ind w:right="180" w:firstLine="9"/>
        <w:rPr>
          <w:rFonts w:hint="eastAsia"/>
          <w:spacing w:val="4"/>
          <w:sz w:val="29"/>
          <w:szCs w:val="29"/>
        </w:rPr>
      </w:pPr>
    </w:p>
    <w:p w14:paraId="7BA30F62">
      <w:pPr>
        <w:pStyle w:val="2"/>
        <w:spacing w:before="73" w:line="251" w:lineRule="auto"/>
        <w:ind w:right="180" w:firstLine="9"/>
        <w:rPr>
          <w:rFonts w:hint="eastAsia"/>
          <w:spacing w:val="4"/>
          <w:sz w:val="29"/>
          <w:szCs w:val="29"/>
        </w:rPr>
      </w:pPr>
      <w:r>
        <w:rPr>
          <w:rFonts w:hint="eastAsia"/>
          <w:spacing w:val="4"/>
          <w:sz w:val="29"/>
          <w:szCs w:val="29"/>
        </w:rPr>
        <w:t>这一点从对洗礼、坚振礼以及上面提到的其他四种圣礼的本质（quiddity）的粗略考察中可以清楚地看出。</w:t>
      </w:r>
    </w:p>
    <w:p w14:paraId="61ED70E6">
      <w:pPr>
        <w:pStyle w:val="2"/>
        <w:spacing w:before="73" w:line="251" w:lineRule="auto"/>
        <w:ind w:right="180" w:firstLine="9"/>
        <w:rPr>
          <w:rFonts w:hint="eastAsia"/>
          <w:spacing w:val="4"/>
          <w:sz w:val="29"/>
          <w:szCs w:val="29"/>
        </w:rPr>
      </w:pPr>
    </w:p>
    <w:p w14:paraId="09C87BCB">
      <w:pPr>
        <w:pStyle w:val="2"/>
        <w:spacing w:before="73" w:line="251" w:lineRule="auto"/>
        <w:ind w:right="180" w:firstLine="9"/>
        <w:rPr>
          <w:rFonts w:hint="eastAsia"/>
          <w:spacing w:val="4"/>
          <w:sz w:val="29"/>
          <w:szCs w:val="29"/>
        </w:rPr>
      </w:pPr>
      <w:r>
        <w:rPr>
          <w:rFonts w:hint="eastAsia"/>
          <w:spacing w:val="4"/>
          <w:sz w:val="29"/>
          <w:szCs w:val="29"/>
        </w:rPr>
        <w:t>We must adopt the common language here also; but the church in her prayers commonly calls this thing a sacrament, while the papal enactments call it a sacrament and not a thing, and the doctors generally say it is sacramentally the body of Christ.</w:t>
      </w:r>
    </w:p>
    <w:p w14:paraId="115137A3">
      <w:pPr>
        <w:pStyle w:val="2"/>
        <w:spacing w:before="73" w:line="251" w:lineRule="auto"/>
        <w:ind w:right="180" w:firstLine="9"/>
        <w:rPr>
          <w:rFonts w:hint="eastAsia"/>
          <w:spacing w:val="4"/>
          <w:sz w:val="29"/>
          <w:szCs w:val="29"/>
        </w:rPr>
      </w:pPr>
    </w:p>
    <w:p w14:paraId="66248267">
      <w:pPr>
        <w:pStyle w:val="2"/>
        <w:spacing w:before="73" w:line="251" w:lineRule="auto"/>
        <w:ind w:right="180" w:firstLine="9"/>
        <w:rPr>
          <w:rFonts w:hint="eastAsia"/>
          <w:spacing w:val="4"/>
          <w:sz w:val="29"/>
          <w:szCs w:val="29"/>
        </w:rPr>
      </w:pPr>
      <w:r>
        <w:rPr>
          <w:rFonts w:hint="eastAsia"/>
          <w:spacing w:val="4"/>
          <w:sz w:val="29"/>
          <w:szCs w:val="29"/>
        </w:rPr>
        <w:t>在这里我们也必须采用通用的语言；但教会在其祷告中通常称此物为圣礼（sacrament），而教皇法令称其为圣礼而非事物，博士们（doctors）通常说它在圣礼（sacramentally）意义上是基督的身体。</w:t>
      </w:r>
    </w:p>
    <w:p w14:paraId="3AAB73FC">
      <w:pPr>
        <w:pStyle w:val="2"/>
        <w:spacing w:before="73" w:line="251" w:lineRule="auto"/>
        <w:ind w:right="180" w:firstLine="9"/>
        <w:rPr>
          <w:rFonts w:hint="eastAsia"/>
          <w:spacing w:val="4"/>
          <w:sz w:val="29"/>
          <w:szCs w:val="29"/>
        </w:rPr>
      </w:pPr>
    </w:p>
    <w:p w14:paraId="3CB86CC4">
      <w:pPr>
        <w:pStyle w:val="2"/>
        <w:spacing w:before="73" w:line="251" w:lineRule="auto"/>
        <w:ind w:right="180" w:firstLine="9"/>
        <w:rPr>
          <w:rFonts w:hint="eastAsia"/>
          <w:spacing w:val="4"/>
          <w:sz w:val="29"/>
          <w:szCs w:val="29"/>
        </w:rPr>
      </w:pPr>
      <w:r>
        <w:rPr>
          <w:rFonts w:hint="eastAsia"/>
          <w:spacing w:val="4"/>
          <w:sz w:val="29"/>
          <w:szCs w:val="29"/>
        </w:rPr>
        <w:t>Since, then, the sacrament of the eucharist is a thing of some kind, and the body of Christ is not visible in it, we are restricted to the conclusion that the sensible sign,465 the sacrament, does not remain in it, except what is signified by the differentia of the accidens.466</w:t>
      </w:r>
    </w:p>
    <w:p w14:paraId="1DDE12FB">
      <w:pPr>
        <w:pStyle w:val="2"/>
        <w:spacing w:before="73" w:line="251" w:lineRule="auto"/>
        <w:ind w:right="180" w:firstLine="9"/>
        <w:rPr>
          <w:rFonts w:hint="eastAsia"/>
          <w:spacing w:val="4"/>
          <w:sz w:val="29"/>
          <w:szCs w:val="29"/>
        </w:rPr>
      </w:pPr>
    </w:p>
    <w:p w14:paraId="571AB556">
      <w:pPr>
        <w:pStyle w:val="2"/>
        <w:spacing w:before="73" w:line="251" w:lineRule="auto"/>
        <w:ind w:right="180" w:firstLine="9"/>
        <w:rPr>
          <w:rFonts w:hint="eastAsia"/>
          <w:spacing w:val="4"/>
          <w:sz w:val="29"/>
          <w:szCs w:val="29"/>
        </w:rPr>
      </w:pPr>
      <w:r>
        <w:rPr>
          <w:rFonts w:hint="eastAsia"/>
          <w:spacing w:val="4"/>
          <w:sz w:val="29"/>
          <w:szCs w:val="29"/>
        </w:rPr>
        <w:t>既然如此，圣餐（eucharist）的圣礼是某种事物，而基督的身体在其中是不可见的，我们就只能得出结论：那可感知的标记，465 即圣礼，并不留在其中，除了由偶性（accidens）的差异（differentia）所表示的东西之外。466</w:t>
      </w:r>
    </w:p>
    <w:p w14:paraId="03CDD2CA">
      <w:pPr>
        <w:pStyle w:val="2"/>
        <w:spacing w:before="73" w:line="251" w:lineRule="auto"/>
        <w:ind w:right="180" w:firstLine="9"/>
        <w:rPr>
          <w:rFonts w:hint="eastAsia"/>
          <w:spacing w:val="4"/>
          <w:sz w:val="29"/>
          <w:szCs w:val="29"/>
        </w:rPr>
      </w:pPr>
    </w:p>
    <w:p w14:paraId="6A98966F">
      <w:pPr>
        <w:pStyle w:val="2"/>
        <w:spacing w:before="73" w:line="251" w:lineRule="auto"/>
        <w:ind w:right="180" w:firstLine="9"/>
        <w:rPr>
          <w:rFonts w:hint="eastAsia"/>
          <w:spacing w:val="4"/>
          <w:sz w:val="29"/>
          <w:szCs w:val="29"/>
        </w:rPr>
      </w:pPr>
      <w:r>
        <w:rPr>
          <w:rFonts w:hint="eastAsia"/>
          <w:spacing w:val="4"/>
          <w:sz w:val="29"/>
          <w:szCs w:val="29"/>
        </w:rPr>
        <w:t>There is, however, a threefold distinctive mode in this sacrament in common with the others: namely, that of (1) the sacrament and the thing; (2) the thing and not the sacrament; (3) the sacrament and not the thing.</w:t>
      </w:r>
    </w:p>
    <w:p w14:paraId="3F2F3BDD">
      <w:pPr>
        <w:pStyle w:val="2"/>
        <w:spacing w:before="73" w:line="251" w:lineRule="auto"/>
        <w:ind w:right="180" w:firstLine="9"/>
        <w:rPr>
          <w:rFonts w:hint="eastAsia"/>
          <w:spacing w:val="4"/>
          <w:sz w:val="29"/>
          <w:szCs w:val="29"/>
        </w:rPr>
      </w:pPr>
    </w:p>
    <w:p w14:paraId="0523BD4C">
      <w:pPr>
        <w:pStyle w:val="2"/>
        <w:spacing w:before="73" w:line="251" w:lineRule="auto"/>
        <w:ind w:right="180" w:firstLine="9"/>
        <w:rPr>
          <w:rFonts w:hint="eastAsia"/>
          <w:spacing w:val="4"/>
          <w:sz w:val="29"/>
          <w:szCs w:val="29"/>
        </w:rPr>
      </w:pPr>
      <w:r>
        <w:rPr>
          <w:rFonts w:hint="eastAsia"/>
          <w:spacing w:val="4"/>
          <w:sz w:val="29"/>
          <w:szCs w:val="29"/>
        </w:rPr>
        <w:t>然而，在这个圣礼中，与其他圣礼一样，存在一种三重区分模式：即 (1) 圣礼与实体（the thing）；(2) 实体而非圣礼；(3) 圣礼而非实体。</w:t>
      </w:r>
    </w:p>
    <w:p w14:paraId="468D853B">
      <w:pPr>
        <w:pStyle w:val="2"/>
        <w:spacing w:before="73" w:line="251" w:lineRule="auto"/>
        <w:ind w:right="180" w:firstLine="9"/>
        <w:rPr>
          <w:rFonts w:hint="eastAsia"/>
          <w:spacing w:val="4"/>
          <w:sz w:val="29"/>
          <w:szCs w:val="29"/>
        </w:rPr>
      </w:pPr>
    </w:p>
    <w:p w14:paraId="39877AA2">
      <w:pPr>
        <w:pStyle w:val="2"/>
        <w:spacing w:before="73" w:line="251" w:lineRule="auto"/>
        <w:ind w:right="180" w:firstLine="9"/>
        <w:rPr>
          <w:rFonts w:hint="eastAsia"/>
          <w:spacing w:val="4"/>
          <w:sz w:val="29"/>
          <w:szCs w:val="29"/>
        </w:rPr>
      </w:pPr>
      <w:r>
        <w:rPr>
          <w:rFonts w:hint="eastAsia"/>
          <w:spacing w:val="4"/>
          <w:sz w:val="29"/>
          <w:szCs w:val="29"/>
        </w:rPr>
        <w:t>These terms should be clearly understood.</w:t>
      </w:r>
    </w:p>
    <w:p w14:paraId="19563550">
      <w:pPr>
        <w:pStyle w:val="2"/>
        <w:spacing w:before="73" w:line="251" w:lineRule="auto"/>
        <w:ind w:right="180" w:firstLine="9"/>
        <w:rPr>
          <w:rFonts w:hint="eastAsia"/>
          <w:spacing w:val="4"/>
          <w:sz w:val="29"/>
          <w:szCs w:val="29"/>
        </w:rPr>
      </w:pPr>
    </w:p>
    <w:p w14:paraId="6E5F0153">
      <w:pPr>
        <w:pStyle w:val="2"/>
        <w:spacing w:before="73" w:line="251" w:lineRule="auto"/>
        <w:ind w:right="180" w:firstLine="9"/>
        <w:rPr>
          <w:rFonts w:hint="eastAsia"/>
          <w:spacing w:val="4"/>
          <w:sz w:val="29"/>
          <w:szCs w:val="29"/>
        </w:rPr>
      </w:pPr>
      <w:r>
        <w:rPr>
          <w:rFonts w:hint="eastAsia"/>
          <w:spacing w:val="4"/>
          <w:sz w:val="29"/>
          <w:szCs w:val="29"/>
        </w:rPr>
        <w:t>这些术语应被清晰理解。</w:t>
      </w:r>
    </w:p>
    <w:p w14:paraId="1C2F16C6">
      <w:pPr>
        <w:pStyle w:val="2"/>
        <w:spacing w:before="73" w:line="251" w:lineRule="auto"/>
        <w:ind w:right="180" w:firstLine="9"/>
        <w:rPr>
          <w:rFonts w:hint="eastAsia"/>
          <w:spacing w:val="4"/>
          <w:sz w:val="29"/>
          <w:szCs w:val="29"/>
        </w:rPr>
      </w:pPr>
    </w:p>
    <w:p w14:paraId="6689CBF6">
      <w:pPr>
        <w:pStyle w:val="2"/>
        <w:spacing w:before="73" w:line="251" w:lineRule="auto"/>
        <w:ind w:right="180" w:firstLine="9"/>
        <w:rPr>
          <w:rFonts w:hint="eastAsia"/>
          <w:spacing w:val="4"/>
          <w:sz w:val="29"/>
          <w:szCs w:val="29"/>
        </w:rPr>
      </w:pPr>
      <w:r>
        <w:rPr>
          <w:rFonts w:hint="eastAsia"/>
          <w:spacing w:val="4"/>
          <w:sz w:val="29"/>
          <w:szCs w:val="29"/>
        </w:rPr>
        <w:t>The body of the Lord, which is above, is called the sacrament and the thing.</w:t>
      </w:r>
    </w:p>
    <w:p w14:paraId="59220DBA">
      <w:pPr>
        <w:pStyle w:val="2"/>
        <w:spacing w:before="73" w:line="251" w:lineRule="auto"/>
        <w:ind w:right="180" w:firstLine="9"/>
        <w:rPr>
          <w:rFonts w:hint="eastAsia"/>
          <w:spacing w:val="4"/>
          <w:sz w:val="29"/>
          <w:szCs w:val="29"/>
        </w:rPr>
      </w:pPr>
    </w:p>
    <w:p w14:paraId="65CD9044">
      <w:pPr>
        <w:pStyle w:val="2"/>
        <w:spacing w:before="73" w:line="251" w:lineRule="auto"/>
        <w:ind w:right="180" w:firstLine="9"/>
        <w:rPr>
          <w:rFonts w:hint="eastAsia"/>
          <w:spacing w:val="4"/>
          <w:sz w:val="29"/>
          <w:szCs w:val="29"/>
        </w:rPr>
      </w:pPr>
      <w:r>
        <w:rPr>
          <w:rFonts w:hint="eastAsia"/>
          <w:spacing w:val="4"/>
          <w:sz w:val="29"/>
          <w:szCs w:val="29"/>
        </w:rPr>
        <w:t>主的身体，那在天上的，被称为圣礼（sacrament）和实体（the thing）。</w:t>
      </w:r>
    </w:p>
    <w:p w14:paraId="433A4DF2">
      <w:pPr>
        <w:pStyle w:val="2"/>
        <w:spacing w:before="73" w:line="251" w:lineRule="auto"/>
        <w:ind w:right="180" w:firstLine="9"/>
        <w:rPr>
          <w:rFonts w:hint="eastAsia"/>
          <w:spacing w:val="4"/>
          <w:sz w:val="29"/>
          <w:szCs w:val="29"/>
        </w:rPr>
      </w:pPr>
    </w:p>
    <w:p w14:paraId="37DD0852">
      <w:pPr>
        <w:pStyle w:val="2"/>
        <w:spacing w:before="73" w:line="251" w:lineRule="auto"/>
        <w:ind w:right="180" w:firstLine="9"/>
        <w:rPr>
          <w:rFonts w:hint="eastAsia"/>
          <w:spacing w:val="4"/>
          <w:sz w:val="29"/>
          <w:szCs w:val="29"/>
        </w:rPr>
      </w:pPr>
      <w:r>
        <w:rPr>
          <w:rFonts w:hint="eastAsia"/>
          <w:spacing w:val="4"/>
          <w:sz w:val="29"/>
          <w:szCs w:val="29"/>
        </w:rPr>
        <w:t>It is called a sacrament because it is the sensible sign of the soul, the deity, and the grace of Christ; and since it is itself signified by the host which we consecrate, it is called (in this respect) the thing of this same sacrament; and this thing, which is naturally the body of Christ, is called the eucharist, or the host consecrated before the death of our Lord, and a multitude of other names which have supplied matter for many tedious arguments.</w:t>
      </w:r>
    </w:p>
    <w:p w14:paraId="0A32AE1F">
      <w:pPr>
        <w:pStyle w:val="2"/>
        <w:spacing w:before="73" w:line="251" w:lineRule="auto"/>
        <w:ind w:right="180" w:firstLine="9"/>
        <w:rPr>
          <w:rFonts w:hint="eastAsia"/>
          <w:spacing w:val="4"/>
          <w:sz w:val="29"/>
          <w:szCs w:val="29"/>
        </w:rPr>
      </w:pPr>
    </w:p>
    <w:p w14:paraId="001943A8">
      <w:pPr>
        <w:pStyle w:val="2"/>
        <w:spacing w:before="73" w:line="251" w:lineRule="auto"/>
        <w:ind w:right="180" w:firstLine="9"/>
        <w:rPr>
          <w:rFonts w:hint="eastAsia"/>
          <w:spacing w:val="4"/>
          <w:sz w:val="29"/>
          <w:szCs w:val="29"/>
        </w:rPr>
      </w:pPr>
      <w:r>
        <w:rPr>
          <w:rFonts w:hint="eastAsia"/>
          <w:spacing w:val="4"/>
          <w:sz w:val="29"/>
          <w:szCs w:val="29"/>
        </w:rPr>
        <w:t>它被称为圣礼，因为它是基督的灵魂、神性和恩典（grace）的可感知标记（sensible sign）；并且因为它本身被我们祝圣（consecrate）的圣饼（host）所象征，所以它（在这方面）被称为这同一个圣礼的实体（the thing）；而这个实体，本质上是基督的身体，被称为圣餐（eucharist），或在我们的主受难前祝圣的圣饼（host），以及许多其他名称，这些名称为许多冗长的争论提供了材料。</w:t>
      </w:r>
    </w:p>
    <w:p w14:paraId="17E2C86F">
      <w:pPr>
        <w:pStyle w:val="2"/>
        <w:spacing w:before="73" w:line="251" w:lineRule="auto"/>
        <w:ind w:right="180" w:firstLine="9"/>
        <w:rPr>
          <w:rFonts w:hint="eastAsia"/>
          <w:spacing w:val="4"/>
          <w:sz w:val="29"/>
          <w:szCs w:val="29"/>
        </w:rPr>
      </w:pPr>
    </w:p>
    <w:p w14:paraId="1312B2D1">
      <w:pPr>
        <w:pStyle w:val="2"/>
        <w:spacing w:before="73" w:line="251" w:lineRule="auto"/>
        <w:ind w:right="180" w:firstLine="9"/>
        <w:rPr>
          <w:rFonts w:hint="eastAsia"/>
          <w:spacing w:val="4"/>
          <w:sz w:val="29"/>
          <w:szCs w:val="29"/>
        </w:rPr>
      </w:pPr>
      <w:r>
        <w:rPr>
          <w:rFonts w:hint="eastAsia"/>
          <w:spacing w:val="4"/>
          <w:sz w:val="29"/>
          <w:szCs w:val="29"/>
        </w:rPr>
        <w:t>Again, this sensible thing, commonly called the consecrated bread, is called a sacrament and not a thing.</w:t>
      </w:r>
    </w:p>
    <w:p w14:paraId="2A647BC2">
      <w:pPr>
        <w:pStyle w:val="2"/>
        <w:spacing w:before="73" w:line="251" w:lineRule="auto"/>
        <w:ind w:right="180" w:firstLine="9"/>
        <w:rPr>
          <w:rFonts w:hint="eastAsia"/>
          <w:spacing w:val="4"/>
          <w:sz w:val="29"/>
          <w:szCs w:val="29"/>
        </w:rPr>
      </w:pPr>
    </w:p>
    <w:p w14:paraId="77D6E920">
      <w:pPr>
        <w:pStyle w:val="2"/>
        <w:spacing w:before="73" w:line="251" w:lineRule="auto"/>
        <w:ind w:right="180" w:firstLine="9"/>
        <w:rPr>
          <w:rFonts w:hint="eastAsia"/>
          <w:spacing w:val="4"/>
          <w:sz w:val="29"/>
          <w:szCs w:val="29"/>
        </w:rPr>
      </w:pPr>
      <w:r>
        <w:rPr>
          <w:rFonts w:hint="eastAsia"/>
          <w:spacing w:val="4"/>
          <w:sz w:val="29"/>
          <w:szCs w:val="29"/>
        </w:rPr>
        <w:t>再者，这个可感知的事物，通常被称为祝圣（consecrated）的面包，被称为圣礼（sacrament）而非实体（a thing）。</w:t>
      </w:r>
    </w:p>
    <w:p w14:paraId="6CB2E6E1">
      <w:pPr>
        <w:pStyle w:val="2"/>
        <w:spacing w:before="73" w:line="251" w:lineRule="auto"/>
        <w:ind w:right="180" w:firstLine="9"/>
        <w:rPr>
          <w:rFonts w:hint="eastAsia"/>
          <w:spacing w:val="4"/>
          <w:sz w:val="29"/>
          <w:szCs w:val="29"/>
        </w:rPr>
      </w:pPr>
    </w:p>
    <w:p w14:paraId="719E8AAE">
      <w:pPr>
        <w:pStyle w:val="2"/>
        <w:spacing w:before="73" w:line="251" w:lineRule="auto"/>
        <w:ind w:right="180" w:firstLine="9"/>
        <w:rPr>
          <w:rFonts w:hint="eastAsia"/>
          <w:spacing w:val="4"/>
          <w:sz w:val="29"/>
          <w:szCs w:val="29"/>
        </w:rPr>
      </w:pPr>
      <w:r>
        <w:rPr>
          <w:rFonts w:hint="eastAsia"/>
          <w:spacing w:val="4"/>
          <w:sz w:val="29"/>
          <w:szCs w:val="29"/>
        </w:rPr>
        <w:t>ON THE EUCHARIST. 133</w:t>
      </w:r>
    </w:p>
    <w:p w14:paraId="09292EEF">
      <w:pPr>
        <w:pStyle w:val="2"/>
        <w:spacing w:before="73" w:line="251" w:lineRule="auto"/>
        <w:ind w:right="180" w:firstLine="9"/>
        <w:rPr>
          <w:rFonts w:hint="eastAsia"/>
          <w:spacing w:val="4"/>
          <w:sz w:val="29"/>
          <w:szCs w:val="29"/>
        </w:rPr>
      </w:pPr>
    </w:p>
    <w:p w14:paraId="2040932F">
      <w:pPr>
        <w:pStyle w:val="2"/>
        <w:spacing w:before="73" w:line="251" w:lineRule="auto"/>
        <w:ind w:right="180" w:firstLine="9"/>
        <w:rPr>
          <w:rFonts w:hint="eastAsia"/>
          <w:spacing w:val="4"/>
          <w:sz w:val="29"/>
          <w:szCs w:val="29"/>
        </w:rPr>
      </w:pPr>
      <w:r>
        <w:rPr>
          <w:rFonts w:hint="eastAsia"/>
          <w:spacing w:val="4"/>
          <w:sz w:val="29"/>
          <w:szCs w:val="29"/>
        </w:rPr>
        <w:t>论圣餐 (ON THE EUCHARIST). 133</w:t>
      </w:r>
    </w:p>
    <w:p w14:paraId="469DED78">
      <w:pPr>
        <w:pStyle w:val="2"/>
        <w:spacing w:before="73" w:line="251" w:lineRule="auto"/>
        <w:ind w:right="180" w:firstLine="9"/>
        <w:rPr>
          <w:rFonts w:hint="eastAsia"/>
          <w:spacing w:val="4"/>
          <w:sz w:val="29"/>
          <w:szCs w:val="29"/>
        </w:rPr>
      </w:pPr>
    </w:p>
    <w:p w14:paraId="7FA9FD5F">
      <w:pPr>
        <w:pStyle w:val="2"/>
        <w:spacing w:before="73" w:line="251" w:lineRule="auto"/>
        <w:ind w:right="180" w:firstLine="9"/>
        <w:rPr>
          <w:rFonts w:hint="eastAsia"/>
          <w:spacing w:val="4"/>
          <w:sz w:val="29"/>
          <w:szCs w:val="29"/>
        </w:rPr>
      </w:pPr>
      <w:r>
        <w:rPr>
          <w:rFonts w:hint="eastAsia"/>
          <w:spacing w:val="4"/>
          <w:sz w:val="29"/>
          <w:szCs w:val="29"/>
        </w:rPr>
        <w:t>This is not in the sense of its not being anything (since, as we see, it is obvious enough to the senses); but in the sense of its not being that holy thing primarily signified by the sensible sign which we see — because it is not naturally the body of Christ.</w:t>
      </w:r>
    </w:p>
    <w:p w14:paraId="18F6B79B">
      <w:pPr>
        <w:pStyle w:val="2"/>
        <w:spacing w:before="73" w:line="251" w:lineRule="auto"/>
        <w:ind w:right="180" w:firstLine="9"/>
        <w:rPr>
          <w:rFonts w:hint="eastAsia"/>
          <w:spacing w:val="4"/>
          <w:sz w:val="29"/>
          <w:szCs w:val="29"/>
        </w:rPr>
      </w:pPr>
    </w:p>
    <w:p w14:paraId="293050E7">
      <w:pPr>
        <w:pStyle w:val="2"/>
        <w:spacing w:before="73" w:line="251" w:lineRule="auto"/>
        <w:ind w:right="180" w:firstLine="9"/>
        <w:rPr>
          <w:rFonts w:hint="eastAsia"/>
          <w:spacing w:val="4"/>
          <w:sz w:val="29"/>
          <w:szCs w:val="29"/>
        </w:rPr>
      </w:pPr>
      <w:r>
        <w:rPr>
          <w:rFonts w:hint="eastAsia"/>
          <w:spacing w:val="4"/>
          <w:sz w:val="29"/>
          <w:szCs w:val="29"/>
        </w:rPr>
        <w:t>这并非指它什么都不是（因为，正如我们所见，它对感官来说足够明显）；而是指它不是我们所见的可感知标记（sensible sign）主要象征的那个神圣实体（holy thing）——因为它本质上（naturally）不是基督的身体。</w:t>
      </w:r>
    </w:p>
    <w:p w14:paraId="50F075CC">
      <w:pPr>
        <w:pStyle w:val="2"/>
        <w:spacing w:before="73" w:line="251" w:lineRule="auto"/>
        <w:ind w:right="180" w:firstLine="9"/>
        <w:rPr>
          <w:rFonts w:hint="eastAsia"/>
          <w:spacing w:val="4"/>
          <w:sz w:val="29"/>
          <w:szCs w:val="29"/>
        </w:rPr>
      </w:pPr>
    </w:p>
    <w:p w14:paraId="45CA0626">
      <w:pPr>
        <w:pStyle w:val="2"/>
        <w:spacing w:before="73" w:line="251" w:lineRule="auto"/>
        <w:ind w:right="180" w:firstLine="9"/>
        <w:rPr>
          <w:rFonts w:hint="eastAsia"/>
          <w:spacing w:val="4"/>
          <w:sz w:val="29"/>
          <w:szCs w:val="29"/>
        </w:rPr>
      </w:pPr>
      <w:r>
        <w:rPr>
          <w:rFonts w:hint="eastAsia"/>
          <w:spacing w:val="4"/>
          <w:sz w:val="29"/>
          <w:szCs w:val="29"/>
        </w:rPr>
        <w:t>As to the third member of the devisers, making it a thing and not a sacrament, the term has reference to the union of Christ with the church, which is designated necessarily by this sensible sacrament.</w:t>
      </w:r>
    </w:p>
    <w:p w14:paraId="35FFD1CD">
      <w:pPr>
        <w:pStyle w:val="2"/>
        <w:spacing w:before="73" w:line="251" w:lineRule="auto"/>
        <w:ind w:right="180" w:firstLine="9"/>
        <w:rPr>
          <w:rFonts w:hint="eastAsia"/>
          <w:spacing w:val="4"/>
          <w:sz w:val="29"/>
          <w:szCs w:val="29"/>
        </w:rPr>
      </w:pPr>
    </w:p>
    <w:p w14:paraId="2E7A5CB3">
      <w:pPr>
        <w:pStyle w:val="2"/>
        <w:spacing w:before="73" w:line="251" w:lineRule="auto"/>
        <w:ind w:right="180" w:firstLine="9"/>
        <w:rPr>
          <w:rFonts w:hint="eastAsia"/>
          <w:spacing w:val="4"/>
          <w:sz w:val="29"/>
          <w:szCs w:val="29"/>
        </w:rPr>
      </w:pPr>
      <w:r>
        <w:rPr>
          <w:rFonts w:hint="eastAsia"/>
          <w:spacing w:val="4"/>
          <w:sz w:val="29"/>
          <w:szCs w:val="29"/>
        </w:rPr>
        <w:t>至于区分者的第三项，即将其视为实体（a thing）而非圣礼（a sacrament），该术语指的是基督与教会的联合，这必然由这个可感知的圣礼（sensible sacrament）所指代。</w:t>
      </w:r>
    </w:p>
    <w:p w14:paraId="2C74B01A">
      <w:pPr>
        <w:pStyle w:val="2"/>
        <w:spacing w:before="73" w:line="251" w:lineRule="auto"/>
        <w:ind w:right="180" w:firstLine="9"/>
        <w:rPr>
          <w:rFonts w:hint="eastAsia"/>
          <w:spacing w:val="4"/>
          <w:sz w:val="29"/>
          <w:szCs w:val="29"/>
        </w:rPr>
      </w:pPr>
    </w:p>
    <w:p w14:paraId="5847FC41">
      <w:pPr>
        <w:pStyle w:val="2"/>
        <w:spacing w:before="73" w:line="251" w:lineRule="auto"/>
        <w:ind w:right="180" w:firstLine="9"/>
        <w:rPr>
          <w:rFonts w:hint="eastAsia"/>
          <w:spacing w:val="4"/>
          <w:sz w:val="29"/>
          <w:szCs w:val="29"/>
        </w:rPr>
      </w:pPr>
      <w:r>
        <w:rPr>
          <w:rFonts w:hint="eastAsia"/>
          <w:spacing w:val="4"/>
          <w:sz w:val="29"/>
          <w:szCs w:val="29"/>
        </w:rPr>
        <w:t>Men have fallen into many errors with regard to the quiddity of this sensible sacrament.</w:t>
      </w:r>
    </w:p>
    <w:p w14:paraId="39F6AB4D">
      <w:pPr>
        <w:pStyle w:val="2"/>
        <w:spacing w:before="73" w:line="251" w:lineRule="auto"/>
        <w:ind w:right="180" w:firstLine="9"/>
        <w:rPr>
          <w:rFonts w:hint="eastAsia"/>
          <w:spacing w:val="4"/>
          <w:sz w:val="29"/>
          <w:szCs w:val="29"/>
        </w:rPr>
      </w:pPr>
    </w:p>
    <w:p w14:paraId="7F9CA95D">
      <w:pPr>
        <w:pStyle w:val="2"/>
        <w:spacing w:before="73" w:line="251" w:lineRule="auto"/>
        <w:ind w:right="180" w:firstLine="9"/>
        <w:rPr>
          <w:rFonts w:hint="eastAsia"/>
          <w:spacing w:val="4"/>
          <w:sz w:val="29"/>
          <w:szCs w:val="29"/>
        </w:rPr>
      </w:pPr>
      <w:r>
        <w:rPr>
          <w:rFonts w:hint="eastAsia"/>
          <w:spacing w:val="4"/>
          <w:sz w:val="29"/>
          <w:szCs w:val="29"/>
        </w:rPr>
        <w:t>人们在这个可感知的圣礼的本质（quiddity）方面陷入了许多错误。</w:t>
      </w:r>
    </w:p>
    <w:p w14:paraId="7519DB3A">
      <w:pPr>
        <w:pStyle w:val="2"/>
        <w:spacing w:before="73" w:line="251" w:lineRule="auto"/>
        <w:ind w:right="180" w:firstLine="9"/>
        <w:rPr>
          <w:rFonts w:hint="eastAsia"/>
          <w:spacing w:val="4"/>
          <w:sz w:val="29"/>
          <w:szCs w:val="29"/>
        </w:rPr>
      </w:pPr>
    </w:p>
    <w:p w14:paraId="515ED89E">
      <w:pPr>
        <w:pStyle w:val="2"/>
        <w:spacing w:before="73" w:line="251" w:lineRule="auto"/>
        <w:ind w:right="180" w:firstLine="9"/>
        <w:rPr>
          <w:rFonts w:hint="eastAsia"/>
          <w:spacing w:val="4"/>
          <w:sz w:val="29"/>
          <w:szCs w:val="29"/>
        </w:rPr>
      </w:pPr>
      <w:r>
        <w:rPr>
          <w:rFonts w:hint="eastAsia"/>
          <w:spacing w:val="4"/>
          <w:sz w:val="29"/>
          <w:szCs w:val="29"/>
        </w:rPr>
        <w:t>Some, for instance, say that it is an accident without a subject; others say that it is nothing, since it is an aggregate of many accidents that are not all of one genus.</w:t>
      </w:r>
    </w:p>
    <w:p w14:paraId="544B2084">
      <w:pPr>
        <w:pStyle w:val="2"/>
        <w:spacing w:before="73" w:line="251" w:lineRule="auto"/>
        <w:ind w:right="180" w:firstLine="9"/>
        <w:rPr>
          <w:rFonts w:hint="eastAsia"/>
          <w:spacing w:val="4"/>
          <w:sz w:val="29"/>
          <w:szCs w:val="29"/>
        </w:rPr>
      </w:pPr>
    </w:p>
    <w:p w14:paraId="0AF64D5B">
      <w:pPr>
        <w:pStyle w:val="2"/>
        <w:spacing w:before="73" w:line="251" w:lineRule="auto"/>
        <w:ind w:right="180" w:firstLine="9"/>
        <w:rPr>
          <w:rFonts w:hint="eastAsia"/>
          <w:spacing w:val="4"/>
          <w:sz w:val="29"/>
          <w:szCs w:val="29"/>
        </w:rPr>
      </w:pPr>
      <w:r>
        <w:rPr>
          <w:rFonts w:hint="eastAsia"/>
          <w:spacing w:val="4"/>
          <w:sz w:val="29"/>
          <w:szCs w:val="29"/>
        </w:rPr>
        <w:t>例如，有些人说它是一个没有主体（subject）的偶性（accident）；另一些人说它什么都不是，因为它是由许多并非同属（genus）的偶性（accidents）聚合而成的。</w:t>
      </w:r>
    </w:p>
    <w:p w14:paraId="38EB653A">
      <w:pPr>
        <w:pStyle w:val="2"/>
        <w:spacing w:before="73" w:line="251" w:lineRule="auto"/>
        <w:ind w:right="180" w:firstLine="9"/>
        <w:rPr>
          <w:rFonts w:hint="eastAsia"/>
          <w:spacing w:val="4"/>
          <w:sz w:val="29"/>
          <w:szCs w:val="29"/>
        </w:rPr>
      </w:pPr>
    </w:p>
    <w:p w14:paraId="701C7FE7">
      <w:pPr>
        <w:pStyle w:val="2"/>
        <w:spacing w:before="73" w:line="251" w:lineRule="auto"/>
        <w:ind w:right="180" w:firstLine="9"/>
        <w:rPr>
          <w:rFonts w:hint="eastAsia"/>
          <w:spacing w:val="4"/>
          <w:sz w:val="29"/>
          <w:szCs w:val="29"/>
        </w:rPr>
      </w:pPr>
      <w:r>
        <w:rPr>
          <w:rFonts w:hint="eastAsia"/>
          <w:spacing w:val="4"/>
          <w:sz w:val="29"/>
          <w:szCs w:val="29"/>
        </w:rPr>
        <w:t>I have many a time inveighed 467 against this, both in the language of the schools and of the common people — for of all the heresies that have ever sprung up in the church, I think there is not one that is more artfully introduced by hypocrites, or works a more manifold fraud upon the people.</w:t>
      </w:r>
    </w:p>
    <w:p w14:paraId="18A18E56">
      <w:pPr>
        <w:pStyle w:val="2"/>
        <w:spacing w:before="73" w:line="251" w:lineRule="auto"/>
        <w:ind w:right="180" w:firstLine="9"/>
        <w:rPr>
          <w:rFonts w:hint="eastAsia"/>
          <w:spacing w:val="4"/>
          <w:sz w:val="29"/>
          <w:szCs w:val="29"/>
        </w:rPr>
      </w:pPr>
    </w:p>
    <w:p w14:paraId="5607C0F9">
      <w:pPr>
        <w:pStyle w:val="2"/>
        <w:spacing w:before="73" w:line="251" w:lineRule="auto"/>
        <w:ind w:right="180" w:firstLine="9"/>
        <w:rPr>
          <w:rFonts w:hint="eastAsia"/>
          <w:spacing w:val="4"/>
          <w:sz w:val="29"/>
          <w:szCs w:val="29"/>
        </w:rPr>
      </w:pPr>
      <w:r>
        <w:rPr>
          <w:rFonts w:hint="eastAsia"/>
          <w:spacing w:val="4"/>
          <w:sz w:val="29"/>
          <w:szCs w:val="29"/>
        </w:rPr>
        <w:t>我曾多次467用经院语言和通俗语言抨击这一点——因为在教会中曾出现的所有异端（heresies）中，我认为没有一个比这个更狡猾地被伪君子引入，或对人民施加更多重欺诈的了。</w:t>
      </w:r>
    </w:p>
    <w:p w14:paraId="185E0780">
      <w:pPr>
        <w:pStyle w:val="2"/>
        <w:spacing w:before="73" w:line="251" w:lineRule="auto"/>
        <w:ind w:right="180" w:firstLine="9"/>
        <w:rPr>
          <w:rFonts w:hint="eastAsia"/>
          <w:spacing w:val="4"/>
          <w:sz w:val="29"/>
          <w:szCs w:val="29"/>
        </w:rPr>
      </w:pPr>
    </w:p>
    <w:p w14:paraId="623C32D5">
      <w:pPr>
        <w:pStyle w:val="2"/>
        <w:spacing w:before="73" w:line="251" w:lineRule="auto"/>
        <w:ind w:right="180" w:firstLine="9"/>
        <w:rPr>
          <w:rFonts w:hint="eastAsia"/>
          <w:spacing w:val="4"/>
          <w:sz w:val="29"/>
          <w:szCs w:val="29"/>
        </w:rPr>
      </w:pPr>
      <w:r>
        <w:rPr>
          <w:rFonts w:hint="eastAsia"/>
          <w:spacing w:val="4"/>
          <w:sz w:val="29"/>
          <w:szCs w:val="29"/>
        </w:rPr>
        <w:t>It wrongs the people, and it causes them to commit idolatry.</w:t>
      </w:r>
    </w:p>
    <w:p w14:paraId="6A94AADB">
      <w:pPr>
        <w:pStyle w:val="2"/>
        <w:spacing w:before="73" w:line="251" w:lineRule="auto"/>
        <w:ind w:right="180" w:firstLine="9"/>
        <w:rPr>
          <w:rFonts w:hint="eastAsia"/>
          <w:spacing w:val="4"/>
          <w:sz w:val="29"/>
          <w:szCs w:val="29"/>
        </w:rPr>
      </w:pPr>
    </w:p>
    <w:p w14:paraId="648027A1">
      <w:pPr>
        <w:pStyle w:val="2"/>
        <w:spacing w:before="73" w:line="251" w:lineRule="auto"/>
        <w:ind w:right="180" w:firstLine="9"/>
        <w:rPr>
          <w:rFonts w:hint="eastAsia"/>
          <w:spacing w:val="4"/>
          <w:sz w:val="29"/>
          <w:szCs w:val="29"/>
        </w:rPr>
      </w:pPr>
      <w:r>
        <w:rPr>
          <w:rFonts w:hint="eastAsia"/>
          <w:spacing w:val="4"/>
          <w:sz w:val="29"/>
          <w:szCs w:val="29"/>
        </w:rPr>
        <w:t>它冤屈人民，并使他们犯拜偶像罪。</w:t>
      </w:r>
    </w:p>
    <w:p w14:paraId="2763CE8C">
      <w:pPr>
        <w:pStyle w:val="2"/>
        <w:spacing w:before="73" w:line="251" w:lineRule="auto"/>
        <w:ind w:right="180" w:firstLine="9"/>
        <w:rPr>
          <w:rFonts w:hint="eastAsia"/>
          <w:spacing w:val="4"/>
          <w:sz w:val="29"/>
          <w:szCs w:val="29"/>
        </w:rPr>
      </w:pPr>
    </w:p>
    <w:p w14:paraId="4FD74191">
      <w:pPr>
        <w:pStyle w:val="2"/>
        <w:spacing w:before="73" w:line="251" w:lineRule="auto"/>
        <w:ind w:right="180" w:firstLine="9"/>
        <w:rPr>
          <w:rFonts w:hint="eastAsia"/>
          <w:spacing w:val="4"/>
          <w:sz w:val="29"/>
          <w:szCs w:val="29"/>
        </w:rPr>
      </w:pPr>
      <w:r>
        <w:rPr>
          <w:rFonts w:hint="eastAsia"/>
          <w:spacing w:val="4"/>
          <w:sz w:val="29"/>
          <w:szCs w:val="29"/>
        </w:rPr>
        <w:t>It denies Scripture, and by its unbelief, it often provokes the truth to wrath.468</w:t>
      </w:r>
    </w:p>
    <w:p w14:paraId="49653304">
      <w:pPr>
        <w:pStyle w:val="2"/>
        <w:spacing w:before="73" w:line="251" w:lineRule="auto"/>
        <w:ind w:right="180" w:firstLine="9"/>
        <w:rPr>
          <w:rFonts w:hint="eastAsia"/>
          <w:spacing w:val="4"/>
          <w:sz w:val="29"/>
          <w:szCs w:val="29"/>
        </w:rPr>
      </w:pPr>
    </w:p>
    <w:p w14:paraId="37F9499B">
      <w:pPr>
        <w:pStyle w:val="2"/>
        <w:spacing w:before="73" w:line="251" w:lineRule="auto"/>
        <w:ind w:right="180" w:firstLine="9"/>
        <w:rPr>
          <w:rFonts w:hint="eastAsia"/>
          <w:spacing w:val="4"/>
          <w:sz w:val="29"/>
          <w:szCs w:val="29"/>
        </w:rPr>
      </w:pPr>
      <w:r>
        <w:rPr>
          <w:rFonts w:hint="eastAsia"/>
          <w:spacing w:val="4"/>
          <w:sz w:val="29"/>
          <w:szCs w:val="29"/>
        </w:rPr>
        <w:t>它否认圣经，并因其不信，常常惹动真理发怒。468</w:t>
      </w:r>
    </w:p>
    <w:p w14:paraId="6E2AD1B5">
      <w:pPr>
        <w:pStyle w:val="2"/>
        <w:spacing w:before="73" w:line="251" w:lineRule="auto"/>
        <w:ind w:right="180" w:firstLine="9"/>
        <w:rPr>
          <w:rFonts w:hint="eastAsia"/>
          <w:spacing w:val="4"/>
          <w:sz w:val="29"/>
          <w:szCs w:val="29"/>
        </w:rPr>
      </w:pPr>
    </w:p>
    <w:p w14:paraId="5EEC23C1">
      <w:pPr>
        <w:pStyle w:val="2"/>
        <w:spacing w:before="73" w:line="251" w:lineRule="auto"/>
        <w:ind w:right="180" w:firstLine="9"/>
        <w:rPr>
          <w:rFonts w:hint="eastAsia"/>
          <w:spacing w:val="4"/>
          <w:sz w:val="29"/>
          <w:szCs w:val="29"/>
        </w:rPr>
      </w:pPr>
      <w:r>
        <w:rPr>
          <w:rFonts w:hint="eastAsia"/>
          <w:spacing w:val="4"/>
          <w:sz w:val="29"/>
          <w:szCs w:val="29"/>
        </w:rPr>
        <w:t>In this place I will briefly set forth the doctrine as supported by the testimony of Scripture.</w:t>
      </w:r>
    </w:p>
    <w:p w14:paraId="71F15DA0">
      <w:pPr>
        <w:pStyle w:val="2"/>
        <w:spacing w:before="73" w:line="251" w:lineRule="auto"/>
        <w:ind w:right="180" w:firstLine="9"/>
        <w:rPr>
          <w:rFonts w:hint="eastAsia"/>
          <w:spacing w:val="4"/>
          <w:sz w:val="29"/>
          <w:szCs w:val="29"/>
        </w:rPr>
      </w:pPr>
    </w:p>
    <w:p w14:paraId="69A14858">
      <w:pPr>
        <w:pStyle w:val="2"/>
        <w:spacing w:before="73" w:line="251" w:lineRule="auto"/>
        <w:ind w:right="180" w:firstLine="9"/>
        <w:rPr>
          <w:rFonts w:hint="eastAsia"/>
          <w:spacing w:val="4"/>
          <w:sz w:val="29"/>
          <w:szCs w:val="29"/>
        </w:rPr>
      </w:pPr>
      <w:r>
        <w:rPr>
          <w:rFonts w:hint="eastAsia"/>
          <w:spacing w:val="4"/>
          <w:sz w:val="29"/>
          <w:szCs w:val="29"/>
        </w:rPr>
        <w:t>在此处，我将简要阐述由圣经见证所支持的教义。</w:t>
      </w:r>
    </w:p>
    <w:p w14:paraId="07733B7B">
      <w:pPr>
        <w:pStyle w:val="2"/>
        <w:spacing w:before="73" w:line="251" w:lineRule="auto"/>
        <w:ind w:right="180" w:firstLine="9"/>
        <w:rPr>
          <w:rFonts w:hint="eastAsia"/>
          <w:spacing w:val="4"/>
          <w:sz w:val="29"/>
          <w:szCs w:val="29"/>
        </w:rPr>
      </w:pPr>
    </w:p>
    <w:p w14:paraId="738419A9">
      <w:pPr>
        <w:pStyle w:val="2"/>
        <w:spacing w:before="73" w:line="251" w:lineRule="auto"/>
        <w:ind w:right="180" w:firstLine="9"/>
        <w:rPr>
          <w:rFonts w:hint="eastAsia"/>
          <w:spacing w:val="4"/>
          <w:sz w:val="29"/>
          <w:szCs w:val="29"/>
        </w:rPr>
      </w:pPr>
      <w:r>
        <w:rPr>
          <w:rFonts w:hint="eastAsia"/>
          <w:spacing w:val="4"/>
          <w:sz w:val="29"/>
          <w:szCs w:val="29"/>
        </w:rPr>
        <w:t>In the first place, this sacrament is the body of Christ in the form of bread.</w:t>
      </w:r>
    </w:p>
    <w:p w14:paraId="1BBEF197">
      <w:pPr>
        <w:pStyle w:val="2"/>
        <w:spacing w:before="73" w:line="251" w:lineRule="auto"/>
        <w:ind w:right="180" w:firstLine="9"/>
        <w:rPr>
          <w:rFonts w:hint="eastAsia"/>
          <w:spacing w:val="4"/>
          <w:sz w:val="29"/>
          <w:szCs w:val="29"/>
        </w:rPr>
      </w:pPr>
    </w:p>
    <w:p w14:paraId="089D0EBC">
      <w:pPr>
        <w:pStyle w:val="2"/>
        <w:spacing w:before="73" w:line="251" w:lineRule="auto"/>
        <w:ind w:right="180" w:firstLine="9"/>
        <w:rPr>
          <w:rFonts w:hint="eastAsia"/>
          <w:spacing w:val="4"/>
          <w:sz w:val="29"/>
          <w:szCs w:val="29"/>
        </w:rPr>
      </w:pPr>
      <w:r>
        <w:rPr>
          <w:rFonts w:hint="eastAsia"/>
          <w:spacing w:val="4"/>
          <w:sz w:val="29"/>
          <w:szCs w:val="29"/>
        </w:rPr>
        <w:t>首先，这个圣礼（sacrament）是以面包形式存在的基督身体。</w:t>
      </w:r>
    </w:p>
    <w:p w14:paraId="3EF76AF4">
      <w:pPr>
        <w:pStyle w:val="2"/>
        <w:spacing w:before="73" w:line="251" w:lineRule="auto"/>
        <w:ind w:right="180" w:firstLine="9"/>
        <w:rPr>
          <w:rFonts w:hint="eastAsia"/>
          <w:spacing w:val="4"/>
          <w:sz w:val="29"/>
          <w:szCs w:val="29"/>
        </w:rPr>
      </w:pPr>
    </w:p>
    <w:p w14:paraId="49C4CFCA">
      <w:pPr>
        <w:pStyle w:val="2"/>
        <w:spacing w:before="73" w:line="251" w:lineRule="auto"/>
        <w:ind w:right="180" w:firstLine="9"/>
        <w:rPr>
          <w:rFonts w:hint="eastAsia"/>
          <w:spacing w:val="4"/>
          <w:sz w:val="29"/>
          <w:szCs w:val="29"/>
        </w:rPr>
      </w:pPr>
      <w:r>
        <w:rPr>
          <w:rFonts w:hint="eastAsia"/>
          <w:spacing w:val="4"/>
          <w:sz w:val="29"/>
          <w:szCs w:val="29"/>
        </w:rPr>
        <w:t>And whereas many heretics oppose this statement, and say that this sacrament is an accident, or nothing, and cannot be the body of Christ, even if the body of Christ were in every particle hidden in it, all of them are manifestly wily heretics.</w:t>
      </w:r>
    </w:p>
    <w:p w14:paraId="46B77E41">
      <w:pPr>
        <w:pStyle w:val="2"/>
        <w:spacing w:before="73" w:line="251" w:lineRule="auto"/>
        <w:ind w:right="180" w:firstLine="9"/>
        <w:rPr>
          <w:rFonts w:hint="eastAsia"/>
          <w:spacing w:val="4"/>
          <w:sz w:val="29"/>
          <w:szCs w:val="29"/>
        </w:rPr>
      </w:pPr>
    </w:p>
    <w:p w14:paraId="7128525A">
      <w:pPr>
        <w:pStyle w:val="2"/>
        <w:spacing w:before="73" w:line="251" w:lineRule="auto"/>
        <w:ind w:right="180" w:firstLine="9"/>
        <w:rPr>
          <w:rFonts w:hint="eastAsia"/>
          <w:spacing w:val="4"/>
          <w:sz w:val="29"/>
          <w:szCs w:val="29"/>
        </w:rPr>
      </w:pPr>
      <w:r>
        <w:rPr>
          <w:rFonts w:hint="eastAsia"/>
          <w:spacing w:val="4"/>
          <w:sz w:val="29"/>
          <w:szCs w:val="29"/>
        </w:rPr>
        <w:t>然而，许多异端分子（heretics）反对这一陈述，说这个圣礼是一个偶性（accident），或者什么都不是，并且不可能是基督的身体，即使基督的身体隐藏在其每一个微粒中，他们所有人显然都是狡猾的异端分子。</w:t>
      </w:r>
    </w:p>
    <w:p w14:paraId="7E3E6B09">
      <w:pPr>
        <w:pStyle w:val="2"/>
        <w:spacing w:before="73" w:line="251" w:lineRule="auto"/>
        <w:ind w:right="180" w:firstLine="9"/>
        <w:rPr>
          <w:rFonts w:hint="eastAsia"/>
          <w:spacing w:val="4"/>
          <w:sz w:val="29"/>
          <w:szCs w:val="29"/>
        </w:rPr>
      </w:pPr>
    </w:p>
    <w:p w14:paraId="15994DB7">
      <w:pPr>
        <w:pStyle w:val="2"/>
        <w:spacing w:before="73" w:line="251" w:lineRule="auto"/>
        <w:ind w:right="180" w:firstLine="9"/>
        <w:rPr>
          <w:rFonts w:hint="eastAsia"/>
          <w:spacing w:val="4"/>
          <w:sz w:val="29"/>
          <w:szCs w:val="29"/>
        </w:rPr>
      </w:pPr>
      <w:r>
        <w:rPr>
          <w:rFonts w:hint="eastAsia"/>
          <w:spacing w:val="4"/>
          <w:sz w:val="29"/>
          <w:szCs w:val="29"/>
        </w:rPr>
        <w:t>I say wily, because they are aware that the majority hold the doctrine I have stated, and these men will not believe, do not know how to believe, or else are afraid to make known their belief.</w:t>
      </w:r>
    </w:p>
    <w:p w14:paraId="4562E06D">
      <w:pPr>
        <w:pStyle w:val="2"/>
        <w:spacing w:before="73" w:line="251" w:lineRule="auto"/>
        <w:ind w:right="180" w:firstLine="9"/>
        <w:rPr>
          <w:rFonts w:hint="eastAsia"/>
          <w:spacing w:val="4"/>
          <w:sz w:val="29"/>
          <w:szCs w:val="29"/>
        </w:rPr>
      </w:pPr>
    </w:p>
    <w:p w14:paraId="6B074A2D">
      <w:pPr>
        <w:pStyle w:val="2"/>
        <w:spacing w:before="73" w:line="251" w:lineRule="auto"/>
        <w:ind w:right="180" w:firstLine="9"/>
        <w:rPr>
          <w:rFonts w:hint="eastAsia"/>
          <w:spacing w:val="4"/>
          <w:sz w:val="29"/>
          <w:szCs w:val="29"/>
        </w:rPr>
      </w:pPr>
      <w:r>
        <w:rPr>
          <w:rFonts w:hint="eastAsia"/>
          <w:spacing w:val="4"/>
          <w:sz w:val="29"/>
          <w:szCs w:val="29"/>
        </w:rPr>
        <w:t>我说狡猾，是因为他们意识到大多数人持有我所陈述的教义，而这些人不愿意相信，不知道如何相信，或者害怕公开他们的信仰。</w:t>
      </w:r>
    </w:p>
    <w:p w14:paraId="1E76CFAD">
      <w:pPr>
        <w:pStyle w:val="2"/>
        <w:spacing w:before="73" w:line="251" w:lineRule="auto"/>
        <w:ind w:right="180" w:firstLine="9"/>
        <w:rPr>
          <w:rFonts w:hint="eastAsia"/>
          <w:spacing w:val="4"/>
          <w:sz w:val="29"/>
          <w:szCs w:val="29"/>
        </w:rPr>
      </w:pPr>
    </w:p>
    <w:p w14:paraId="349FBC5F">
      <w:pPr>
        <w:pStyle w:val="2"/>
        <w:spacing w:before="73" w:line="251" w:lineRule="auto"/>
        <w:ind w:right="180" w:firstLine="9"/>
        <w:rPr>
          <w:rFonts w:hint="eastAsia"/>
          <w:spacing w:val="4"/>
          <w:sz w:val="29"/>
          <w:szCs w:val="29"/>
        </w:rPr>
      </w:pPr>
      <w:r>
        <w:rPr>
          <w:rFonts w:hint="eastAsia"/>
          <w:spacing w:val="4"/>
          <w:sz w:val="29"/>
          <w:szCs w:val="29"/>
        </w:rPr>
        <w:t>Since this article of catholic belief is so broadly expressed in Scripture, the doctrine contrary to it is manifestly heretical.</w:t>
      </w:r>
    </w:p>
    <w:p w14:paraId="03CE7A98">
      <w:pPr>
        <w:pStyle w:val="2"/>
        <w:spacing w:before="73" w:line="251" w:lineRule="auto"/>
        <w:ind w:right="180" w:firstLine="9"/>
        <w:rPr>
          <w:rFonts w:hint="eastAsia"/>
          <w:spacing w:val="4"/>
          <w:sz w:val="29"/>
          <w:szCs w:val="29"/>
        </w:rPr>
      </w:pPr>
    </w:p>
    <w:p w14:paraId="397DC5DE">
      <w:pPr>
        <w:pStyle w:val="2"/>
        <w:spacing w:before="73" w:line="251" w:lineRule="auto"/>
        <w:ind w:right="180" w:firstLine="9"/>
        <w:rPr>
          <w:rFonts w:hint="eastAsia"/>
          <w:spacing w:val="4"/>
          <w:sz w:val="29"/>
          <w:szCs w:val="29"/>
        </w:rPr>
      </w:pPr>
      <w:r>
        <w:rPr>
          <w:rFonts w:hint="eastAsia"/>
          <w:spacing w:val="4"/>
          <w:sz w:val="29"/>
          <w:szCs w:val="29"/>
        </w:rPr>
        <w:t>既然这条大公（catholic）信仰的条款在圣经中如此广泛地表达出来，那么与之相反的教义显然是异端的（heretical）。</w:t>
      </w:r>
    </w:p>
    <w:p w14:paraId="2EEB1C28">
      <w:pPr>
        <w:pStyle w:val="2"/>
        <w:spacing w:before="73" w:line="251" w:lineRule="auto"/>
        <w:ind w:right="180" w:firstLine="9"/>
        <w:rPr>
          <w:rFonts w:hint="eastAsia"/>
          <w:spacing w:val="4"/>
          <w:sz w:val="29"/>
          <w:szCs w:val="29"/>
        </w:rPr>
      </w:pPr>
    </w:p>
    <w:p w14:paraId="76E7122E">
      <w:pPr>
        <w:pStyle w:val="2"/>
        <w:spacing w:before="73" w:line="251" w:lineRule="auto"/>
        <w:ind w:right="180" w:firstLine="9"/>
        <w:rPr>
          <w:rFonts w:hint="eastAsia"/>
          <w:spacing w:val="4"/>
          <w:sz w:val="29"/>
          <w:szCs w:val="29"/>
        </w:rPr>
      </w:pPr>
      <w:r>
        <w:rPr>
          <w:rFonts w:hint="eastAsia"/>
          <w:spacing w:val="4"/>
          <w:sz w:val="29"/>
          <w:szCs w:val="29"/>
        </w:rPr>
        <w:t>Can any one thing, I ask, be more contrary to another, than the doctrine which affirms that this sacrament is sacramentally the body of Christ, and affirms the self-contradictory doctrine which maintains that this sacrament cannot in any sense be the body of Christ?</w:t>
      </w:r>
    </w:p>
    <w:p w14:paraId="68DEED78">
      <w:pPr>
        <w:pStyle w:val="2"/>
        <w:spacing w:before="73" w:line="251" w:lineRule="auto"/>
        <w:ind w:right="180" w:firstLine="9"/>
        <w:rPr>
          <w:rFonts w:hint="eastAsia"/>
          <w:spacing w:val="4"/>
          <w:sz w:val="29"/>
          <w:szCs w:val="29"/>
        </w:rPr>
      </w:pPr>
    </w:p>
    <w:p w14:paraId="5F896403">
      <w:pPr>
        <w:pStyle w:val="2"/>
        <w:spacing w:before="73" w:line="251" w:lineRule="auto"/>
        <w:ind w:right="180" w:firstLine="9"/>
        <w:rPr>
          <w:rFonts w:hint="eastAsia"/>
          <w:spacing w:val="4"/>
          <w:sz w:val="29"/>
          <w:szCs w:val="29"/>
        </w:rPr>
      </w:pPr>
      <w:r>
        <w:rPr>
          <w:rFonts w:hint="eastAsia"/>
          <w:spacing w:val="4"/>
          <w:sz w:val="29"/>
          <w:szCs w:val="29"/>
        </w:rPr>
        <w:t>我问，有任何一件事物能比另一种更相悖吗？即比那肯定此圣礼在圣礼意义上（sacramentally）是基督身体的教义，和那肯定自相矛盾、主张此圣礼在任何意义上都不可能是基督身体的教义，更相悖吗？</w:t>
      </w:r>
    </w:p>
    <w:p w14:paraId="33968AE7">
      <w:pPr>
        <w:pStyle w:val="2"/>
        <w:spacing w:before="73" w:line="251" w:lineRule="auto"/>
        <w:ind w:right="180" w:firstLine="9"/>
        <w:rPr>
          <w:rFonts w:hint="eastAsia"/>
          <w:spacing w:val="4"/>
          <w:sz w:val="29"/>
          <w:szCs w:val="29"/>
        </w:rPr>
      </w:pPr>
    </w:p>
    <w:p w14:paraId="2A5A1B9C">
      <w:pPr>
        <w:pStyle w:val="2"/>
        <w:spacing w:before="73" w:line="251" w:lineRule="auto"/>
        <w:ind w:right="180" w:firstLine="9"/>
        <w:rPr>
          <w:rFonts w:hint="eastAsia"/>
          <w:spacing w:val="4"/>
          <w:sz w:val="29"/>
          <w:szCs w:val="29"/>
        </w:rPr>
      </w:pPr>
      <w:r>
        <w:rPr>
          <w:rFonts w:hint="eastAsia"/>
          <w:spacing w:val="4"/>
          <w:sz w:val="29"/>
          <w:szCs w:val="29"/>
        </w:rPr>
        <w:t>Again, in regard to the second part, what can be more opposed than the doctrine which says that this sacrament is naturally real bread, and that doctrine which contradicts itself, and holds that this sacrament cannot be bread, because it is a mere accident — or else nothing?</w:t>
      </w:r>
    </w:p>
    <w:p w14:paraId="67DDF4EC">
      <w:pPr>
        <w:pStyle w:val="2"/>
        <w:spacing w:before="73" w:line="251" w:lineRule="auto"/>
        <w:ind w:right="180" w:firstLine="9"/>
        <w:rPr>
          <w:rFonts w:hint="eastAsia"/>
          <w:spacing w:val="4"/>
          <w:sz w:val="29"/>
          <w:szCs w:val="29"/>
        </w:rPr>
      </w:pPr>
    </w:p>
    <w:p w14:paraId="79ED1934">
      <w:pPr>
        <w:pStyle w:val="2"/>
        <w:spacing w:before="73" w:line="251" w:lineRule="auto"/>
        <w:ind w:right="180" w:firstLine="9"/>
        <w:rPr>
          <w:rFonts w:hint="eastAsia"/>
          <w:spacing w:val="4"/>
          <w:sz w:val="29"/>
          <w:szCs w:val="29"/>
        </w:rPr>
      </w:pPr>
      <w:r>
        <w:rPr>
          <w:rFonts w:hint="eastAsia"/>
          <w:spacing w:val="4"/>
          <w:sz w:val="29"/>
          <w:szCs w:val="29"/>
        </w:rPr>
        <w:t>再者，关于第二部分，有什么能比那个说此圣礼本质上（naturally）是真面包的教义，和那个自相矛盾、主张此圣礼不可能是面包，因为它仅仅是一个偶性（accident）——或者什么都不是的教义，更对立呢？</w:t>
      </w:r>
    </w:p>
    <w:p w14:paraId="484136C4">
      <w:pPr>
        <w:pStyle w:val="2"/>
        <w:spacing w:before="73" w:line="251" w:lineRule="auto"/>
        <w:ind w:right="180" w:firstLine="9"/>
        <w:rPr>
          <w:rFonts w:hint="eastAsia"/>
          <w:spacing w:val="4"/>
          <w:sz w:val="29"/>
          <w:szCs w:val="29"/>
        </w:rPr>
      </w:pPr>
    </w:p>
    <w:p w14:paraId="711EADC1">
      <w:pPr>
        <w:pStyle w:val="2"/>
        <w:spacing w:before="73" w:line="251" w:lineRule="auto"/>
        <w:ind w:right="180" w:firstLine="9"/>
        <w:rPr>
          <w:rFonts w:hint="eastAsia"/>
          <w:spacing w:val="4"/>
          <w:sz w:val="29"/>
          <w:szCs w:val="29"/>
        </w:rPr>
      </w:pPr>
      <w:r>
        <w:rPr>
          <w:rFonts w:hint="eastAsia"/>
          <w:spacing w:val="4"/>
          <w:sz w:val="29"/>
          <w:szCs w:val="29"/>
        </w:rPr>
        <w:t>It would be well for the Church Universal to attend to this matter, and to anxiously examine what it is they should believe on the ground of Scripture, because this matter is decided with greater completeness, authority, and moderation, in the Gospel of Christ than in the court of Rome.</w:t>
      </w:r>
    </w:p>
    <w:p w14:paraId="60573161">
      <w:pPr>
        <w:pStyle w:val="2"/>
        <w:spacing w:before="73" w:line="251" w:lineRule="auto"/>
        <w:ind w:right="180" w:firstLine="9"/>
        <w:rPr>
          <w:rFonts w:hint="eastAsia"/>
          <w:spacing w:val="4"/>
          <w:sz w:val="29"/>
          <w:szCs w:val="29"/>
        </w:rPr>
      </w:pPr>
    </w:p>
    <w:p w14:paraId="0FB0B29F">
      <w:pPr>
        <w:pStyle w:val="2"/>
        <w:spacing w:before="73" w:line="251" w:lineRule="auto"/>
        <w:ind w:right="180" w:firstLine="9"/>
        <w:rPr>
          <w:rFonts w:hint="eastAsia"/>
          <w:spacing w:val="4"/>
          <w:sz w:val="29"/>
          <w:szCs w:val="29"/>
        </w:rPr>
      </w:pPr>
      <w:r>
        <w:rPr>
          <w:rFonts w:hint="eastAsia"/>
          <w:spacing w:val="4"/>
          <w:sz w:val="29"/>
          <w:szCs w:val="29"/>
        </w:rPr>
        <w:t>普世教会（Church Universal）最好关注此事，并焦急地查考他们基于圣经应该相信什么，因为此事在基督的福音中比在罗马教廷（court of Rome）中，是以更完全、更权威、更温和的方式决定的。</w:t>
      </w:r>
    </w:p>
    <w:p w14:paraId="4AC7E719">
      <w:pPr>
        <w:pStyle w:val="2"/>
        <w:spacing w:before="73" w:line="251" w:lineRule="auto"/>
        <w:ind w:right="180" w:firstLine="9"/>
        <w:rPr>
          <w:rFonts w:hint="eastAsia"/>
          <w:spacing w:val="4"/>
          <w:sz w:val="29"/>
          <w:szCs w:val="29"/>
        </w:rPr>
      </w:pPr>
    </w:p>
    <w:p w14:paraId="6A088C19">
      <w:pPr>
        <w:pStyle w:val="2"/>
        <w:spacing w:before="73" w:line="251" w:lineRule="auto"/>
        <w:ind w:right="180" w:firstLine="9"/>
        <w:rPr>
          <w:rFonts w:hint="eastAsia"/>
          <w:spacing w:val="4"/>
          <w:sz w:val="29"/>
          <w:szCs w:val="29"/>
        </w:rPr>
      </w:pPr>
      <w:r>
        <w:rPr>
          <w:rFonts w:hint="eastAsia"/>
          <w:spacing w:val="4"/>
          <w:sz w:val="29"/>
          <w:szCs w:val="29"/>
        </w:rPr>
        <w:t>This very court, before the loosing of Satan, was plainly in agreement with the ancient doctrine mentioned before, as is evident from Con. Dis. II. c. Ego Berengarius, and so were all the holy doctors who treated the subject prior to that time.469</w:t>
      </w:r>
    </w:p>
    <w:p w14:paraId="7A531A9C">
      <w:pPr>
        <w:pStyle w:val="2"/>
        <w:spacing w:before="73" w:line="251" w:lineRule="auto"/>
        <w:ind w:right="180" w:firstLine="9"/>
        <w:rPr>
          <w:rFonts w:hint="eastAsia"/>
          <w:spacing w:val="4"/>
          <w:sz w:val="29"/>
          <w:szCs w:val="29"/>
        </w:rPr>
      </w:pPr>
    </w:p>
    <w:p w14:paraId="051A8AE2">
      <w:pPr>
        <w:pStyle w:val="2"/>
        <w:spacing w:before="73" w:line="251" w:lineRule="auto"/>
        <w:ind w:right="180" w:firstLine="9"/>
        <w:rPr>
          <w:rFonts w:hint="eastAsia"/>
          <w:spacing w:val="4"/>
          <w:sz w:val="29"/>
          <w:szCs w:val="29"/>
        </w:rPr>
      </w:pPr>
      <w:r>
        <w:rPr>
          <w:rFonts w:hint="eastAsia"/>
          <w:spacing w:val="4"/>
          <w:sz w:val="29"/>
          <w:szCs w:val="29"/>
        </w:rPr>
        <w:t>这个教廷本身，在撒旦被释放之前，显然是同意前面提到的古代教义的，这从《教会法汇编·论祝圣·第二部分·“我贝伦加尔”章》（Con. Dis. II. c. Ego Berengarius）可以明显看出，并且所有在那之前处理此主题的圣师（holy doctors）也是如此。469</w:t>
      </w:r>
    </w:p>
    <w:p w14:paraId="3CA6DEE9">
      <w:pPr>
        <w:pStyle w:val="2"/>
        <w:spacing w:before="73" w:line="251" w:lineRule="auto"/>
        <w:ind w:right="180" w:firstLine="9"/>
        <w:rPr>
          <w:rFonts w:hint="eastAsia"/>
          <w:spacing w:val="4"/>
          <w:sz w:val="29"/>
          <w:szCs w:val="29"/>
        </w:rPr>
      </w:pPr>
    </w:p>
    <w:p w14:paraId="7F367FA1">
      <w:pPr>
        <w:pStyle w:val="2"/>
        <w:spacing w:before="73" w:line="251" w:lineRule="auto"/>
        <w:ind w:right="180" w:firstLine="9"/>
        <w:rPr>
          <w:rFonts w:hint="eastAsia"/>
          <w:spacing w:val="4"/>
          <w:sz w:val="29"/>
          <w:szCs w:val="29"/>
        </w:rPr>
      </w:pPr>
      <w:r>
        <w:rPr>
          <w:rFonts w:hint="eastAsia"/>
          <w:spacing w:val="4"/>
          <w:sz w:val="29"/>
          <w:szCs w:val="29"/>
        </w:rPr>
        <w:t>134 THE TRIALOGUS.</w:t>
      </w:r>
    </w:p>
    <w:p w14:paraId="69811B9B">
      <w:pPr>
        <w:pStyle w:val="2"/>
        <w:spacing w:before="73" w:line="251" w:lineRule="auto"/>
        <w:ind w:right="180" w:firstLine="9"/>
        <w:rPr>
          <w:rFonts w:hint="eastAsia"/>
          <w:spacing w:val="4"/>
          <w:sz w:val="29"/>
          <w:szCs w:val="29"/>
        </w:rPr>
      </w:pPr>
    </w:p>
    <w:p w14:paraId="1E319A2C">
      <w:pPr>
        <w:pStyle w:val="2"/>
        <w:spacing w:before="73" w:line="251" w:lineRule="auto"/>
        <w:ind w:right="180" w:firstLine="9"/>
        <w:rPr>
          <w:rFonts w:hint="eastAsia"/>
          <w:spacing w:val="4"/>
          <w:sz w:val="29"/>
          <w:szCs w:val="29"/>
        </w:rPr>
      </w:pPr>
      <w:r>
        <w:rPr>
          <w:rFonts w:hint="eastAsia"/>
          <w:spacing w:val="4"/>
          <w:sz w:val="29"/>
          <w:szCs w:val="29"/>
        </w:rPr>
        <w:t>134 三部对话录 (THE TRIALOGUS).</w:t>
      </w:r>
    </w:p>
    <w:p w14:paraId="68BCB417">
      <w:pPr>
        <w:pStyle w:val="2"/>
        <w:spacing w:before="73" w:line="251" w:lineRule="auto"/>
        <w:ind w:right="180" w:firstLine="9"/>
        <w:rPr>
          <w:rFonts w:hint="eastAsia"/>
          <w:spacing w:val="4"/>
          <w:sz w:val="29"/>
          <w:szCs w:val="29"/>
        </w:rPr>
      </w:pPr>
    </w:p>
    <w:p w14:paraId="478E3900">
      <w:pPr>
        <w:pStyle w:val="2"/>
        <w:spacing w:before="73" w:line="251" w:lineRule="auto"/>
        <w:ind w:right="180" w:firstLine="9"/>
        <w:rPr>
          <w:rFonts w:hint="eastAsia"/>
          <w:spacing w:val="4"/>
          <w:sz w:val="29"/>
          <w:szCs w:val="29"/>
        </w:rPr>
      </w:pPr>
      <w:r>
        <w:rPr>
          <w:rFonts w:hint="eastAsia"/>
          <w:spacing w:val="4"/>
          <w:sz w:val="29"/>
          <w:szCs w:val="29"/>
        </w:rPr>
        <w:t>After that time, however, the Scriptures were neglected, and many heresies were circulated on this subject, especially among the friars and the disciples of that school — as in fact the two errors mentioned above sufficiently show.</w:t>
      </w:r>
    </w:p>
    <w:p w14:paraId="715261CB">
      <w:pPr>
        <w:pStyle w:val="2"/>
        <w:spacing w:before="73" w:line="251" w:lineRule="auto"/>
        <w:ind w:right="180" w:firstLine="9"/>
        <w:rPr>
          <w:rFonts w:hint="eastAsia"/>
          <w:spacing w:val="4"/>
          <w:sz w:val="29"/>
          <w:szCs w:val="29"/>
        </w:rPr>
      </w:pPr>
    </w:p>
    <w:p w14:paraId="3F55BC5B">
      <w:pPr>
        <w:pStyle w:val="2"/>
        <w:spacing w:before="73" w:line="251" w:lineRule="auto"/>
        <w:ind w:right="180" w:firstLine="9"/>
        <w:rPr>
          <w:rFonts w:hint="eastAsia"/>
          <w:spacing w:val="4"/>
          <w:sz w:val="29"/>
          <w:szCs w:val="29"/>
        </w:rPr>
      </w:pPr>
      <w:r>
        <w:rPr>
          <w:rFonts w:hint="eastAsia"/>
          <w:spacing w:val="4"/>
          <w:sz w:val="29"/>
          <w:szCs w:val="29"/>
        </w:rPr>
        <w:t>然而，在那之后，圣经被忽视了，许多关于这个主题的异端（heresies）开始流传，特别是在修士（friars）和那个学派的门徒中间——事实上，上面提到的两个错误就足以证明这一点。</w:t>
      </w:r>
    </w:p>
    <w:p w14:paraId="032FBAA2">
      <w:pPr>
        <w:pStyle w:val="2"/>
        <w:spacing w:before="73" w:line="251" w:lineRule="auto"/>
        <w:ind w:right="180" w:firstLine="9"/>
        <w:rPr>
          <w:rFonts w:hint="eastAsia"/>
          <w:spacing w:val="4"/>
          <w:sz w:val="29"/>
          <w:szCs w:val="29"/>
        </w:rPr>
      </w:pPr>
    </w:p>
    <w:p w14:paraId="61E3A73B">
      <w:pPr>
        <w:pStyle w:val="2"/>
        <w:spacing w:before="73" w:line="251" w:lineRule="auto"/>
        <w:ind w:right="180" w:firstLine="9"/>
        <w:rPr>
          <w:rFonts w:hint="eastAsia"/>
          <w:spacing w:val="4"/>
          <w:sz w:val="29"/>
          <w:szCs w:val="29"/>
        </w:rPr>
      </w:pPr>
      <w:r>
        <w:rPr>
          <w:rFonts w:hint="eastAsia"/>
          <w:spacing w:val="4"/>
          <w:sz w:val="29"/>
          <w:szCs w:val="29"/>
        </w:rPr>
        <w:t>The friars especially maintain these errors, and defend them with obstinacy, not only blaspheming Christ and the commandments of his holy word, but slandering the pope and the court ofRome in defence of their nest, as well as prelates, secular lords, simple priests, and the whole mass of the common people.</w:t>
      </w:r>
    </w:p>
    <w:p w14:paraId="070910A6">
      <w:pPr>
        <w:pStyle w:val="2"/>
        <w:spacing w:before="73" w:line="251" w:lineRule="auto"/>
        <w:ind w:right="180" w:firstLine="9"/>
        <w:rPr>
          <w:rFonts w:hint="eastAsia"/>
          <w:spacing w:val="4"/>
          <w:sz w:val="29"/>
          <w:szCs w:val="29"/>
        </w:rPr>
      </w:pPr>
    </w:p>
    <w:p w14:paraId="3BC6655E">
      <w:pPr>
        <w:pStyle w:val="2"/>
        <w:spacing w:before="73" w:line="251" w:lineRule="auto"/>
        <w:ind w:right="180" w:firstLine="9"/>
        <w:rPr>
          <w:rFonts w:hint="eastAsia"/>
          <w:spacing w:val="4"/>
          <w:sz w:val="29"/>
          <w:szCs w:val="29"/>
        </w:rPr>
      </w:pPr>
      <w:r>
        <w:rPr>
          <w:rFonts w:hint="eastAsia"/>
          <w:spacing w:val="4"/>
          <w:sz w:val="29"/>
          <w:szCs w:val="29"/>
        </w:rPr>
        <w:t>修士们（friars）尤其坚持这些错误，并顽固地为之辩护，不仅亵渎基督和祂神圣圣言（holy word）的诫命，而且为了保卫他们的巢穴而诽谤教皇和罗马教廷（court of Rome），以及高级教士（prelates）、世俗领主、普通神甫和全体普通民众。</w:t>
      </w:r>
    </w:p>
    <w:p w14:paraId="1DD1D81C">
      <w:pPr>
        <w:pStyle w:val="2"/>
        <w:spacing w:before="73" w:line="251" w:lineRule="auto"/>
        <w:ind w:right="180" w:firstLine="9"/>
        <w:rPr>
          <w:rFonts w:hint="eastAsia"/>
          <w:spacing w:val="4"/>
          <w:sz w:val="29"/>
          <w:szCs w:val="29"/>
        </w:rPr>
      </w:pPr>
    </w:p>
    <w:p w14:paraId="42E63C71">
      <w:pPr>
        <w:pStyle w:val="2"/>
        <w:spacing w:before="73" w:line="251" w:lineRule="auto"/>
        <w:ind w:right="180" w:firstLine="9"/>
        <w:rPr>
          <w:rFonts w:hint="eastAsia"/>
          <w:spacing w:val="4"/>
          <w:sz w:val="29"/>
          <w:szCs w:val="29"/>
        </w:rPr>
      </w:pPr>
      <w:r>
        <w:rPr>
          <w:rFonts w:hint="eastAsia"/>
          <w:spacing w:val="4"/>
          <w:sz w:val="29"/>
          <w:szCs w:val="29"/>
        </w:rPr>
        <w:t>Thus says the Scripture, Mat 26.26, “And as they were eating, Jesus took bread, etc., and said, ‘Take, eat; this is My body;” and the same in Mar 14.22; Luk 22. 19; and 1Cor 11.23.</w:t>
      </w:r>
    </w:p>
    <w:p w14:paraId="625D7AE7">
      <w:pPr>
        <w:pStyle w:val="2"/>
        <w:spacing w:before="73" w:line="251" w:lineRule="auto"/>
        <w:ind w:right="180" w:firstLine="9"/>
        <w:rPr>
          <w:rFonts w:hint="eastAsia"/>
          <w:spacing w:val="4"/>
          <w:sz w:val="29"/>
          <w:szCs w:val="29"/>
        </w:rPr>
      </w:pPr>
    </w:p>
    <w:p w14:paraId="08EA8819">
      <w:pPr>
        <w:pStyle w:val="2"/>
        <w:spacing w:before="73" w:line="251" w:lineRule="auto"/>
        <w:ind w:right="180" w:firstLine="9"/>
        <w:rPr>
          <w:rFonts w:hint="eastAsia"/>
          <w:spacing w:val="4"/>
          <w:sz w:val="29"/>
          <w:szCs w:val="29"/>
        </w:rPr>
      </w:pPr>
      <w:r>
        <w:rPr>
          <w:rFonts w:hint="eastAsia"/>
          <w:spacing w:val="4"/>
          <w:sz w:val="29"/>
          <w:szCs w:val="29"/>
        </w:rPr>
        <w:t>圣经如此说，马太福音 26:26，“他们吃的时候，耶稣拿起饼来，等等，说：‘你们拿着吃，这是我的身体；’”马可福音 14:22；路加福音 22:19；以及哥林多前书 11:23 也是如此。</w:t>
      </w:r>
    </w:p>
    <w:p w14:paraId="06DE1313">
      <w:pPr>
        <w:pStyle w:val="2"/>
        <w:spacing w:before="73" w:line="251" w:lineRule="auto"/>
        <w:ind w:right="180" w:firstLine="9"/>
        <w:rPr>
          <w:rFonts w:hint="eastAsia"/>
          <w:spacing w:val="4"/>
          <w:sz w:val="29"/>
          <w:szCs w:val="29"/>
        </w:rPr>
      </w:pPr>
    </w:p>
    <w:p w14:paraId="3420BBEB">
      <w:pPr>
        <w:pStyle w:val="2"/>
        <w:spacing w:before="73" w:line="251" w:lineRule="auto"/>
        <w:ind w:right="180" w:firstLine="9"/>
        <w:rPr>
          <w:rFonts w:hint="eastAsia"/>
          <w:spacing w:val="4"/>
          <w:sz w:val="29"/>
          <w:szCs w:val="29"/>
        </w:rPr>
      </w:pPr>
      <w:r>
        <w:rPr>
          <w:rFonts w:hint="eastAsia"/>
          <w:spacing w:val="4"/>
          <w:sz w:val="29"/>
          <w:szCs w:val="29"/>
        </w:rPr>
        <w:t>Accordingly, our church uses this form at the consecration of the host, “Who the day before He suffered, ... my body,” etc. 470</w:t>
      </w:r>
    </w:p>
    <w:p w14:paraId="7B296C4E">
      <w:pPr>
        <w:pStyle w:val="2"/>
        <w:spacing w:before="73" w:line="251" w:lineRule="auto"/>
        <w:ind w:right="180" w:firstLine="9"/>
        <w:rPr>
          <w:rFonts w:hint="eastAsia"/>
          <w:spacing w:val="4"/>
          <w:sz w:val="29"/>
          <w:szCs w:val="29"/>
        </w:rPr>
      </w:pPr>
    </w:p>
    <w:p w14:paraId="3CA77EBB">
      <w:pPr>
        <w:pStyle w:val="2"/>
        <w:spacing w:before="73" w:line="251" w:lineRule="auto"/>
        <w:ind w:right="180" w:firstLine="9"/>
        <w:rPr>
          <w:rFonts w:hint="eastAsia"/>
          <w:spacing w:val="4"/>
          <w:sz w:val="29"/>
          <w:szCs w:val="29"/>
        </w:rPr>
      </w:pPr>
      <w:r>
        <w:rPr>
          <w:rFonts w:hint="eastAsia"/>
          <w:spacing w:val="4"/>
          <w:sz w:val="29"/>
          <w:szCs w:val="29"/>
        </w:rPr>
        <w:t>因此，我们的教会在祝圣（consecration）圣饼（host）时使用这种形式，“祂在受难的前一天，……我的身体，”等等。470</w:t>
      </w:r>
    </w:p>
    <w:p w14:paraId="3AF81C27">
      <w:pPr>
        <w:pStyle w:val="2"/>
        <w:spacing w:before="73" w:line="251" w:lineRule="auto"/>
        <w:ind w:right="180" w:firstLine="9"/>
        <w:rPr>
          <w:rFonts w:hint="eastAsia"/>
          <w:spacing w:val="4"/>
          <w:sz w:val="29"/>
          <w:szCs w:val="29"/>
        </w:rPr>
      </w:pPr>
    </w:p>
    <w:p w14:paraId="3287F59F">
      <w:pPr>
        <w:pStyle w:val="2"/>
        <w:spacing w:before="73" w:line="251" w:lineRule="auto"/>
        <w:ind w:right="180" w:firstLine="9"/>
        <w:rPr>
          <w:rFonts w:hint="eastAsia"/>
          <w:spacing w:val="4"/>
          <w:sz w:val="29"/>
          <w:szCs w:val="29"/>
        </w:rPr>
      </w:pPr>
      <w:r>
        <w:rPr>
          <w:rFonts w:hint="eastAsia"/>
          <w:spacing w:val="4"/>
          <w:sz w:val="29"/>
          <w:szCs w:val="29"/>
        </w:rPr>
        <w:t>In all these places, the meaning is the same, though there is a slight difference in the terms employed.</w:t>
      </w:r>
    </w:p>
    <w:p w14:paraId="2481E615">
      <w:pPr>
        <w:pStyle w:val="2"/>
        <w:spacing w:before="73" w:line="251" w:lineRule="auto"/>
        <w:ind w:right="180" w:firstLine="9"/>
        <w:rPr>
          <w:rFonts w:hint="eastAsia"/>
          <w:spacing w:val="4"/>
          <w:sz w:val="29"/>
          <w:szCs w:val="29"/>
        </w:rPr>
      </w:pPr>
    </w:p>
    <w:p w14:paraId="74FC5DDE">
      <w:pPr>
        <w:pStyle w:val="2"/>
        <w:spacing w:before="73" w:line="251" w:lineRule="auto"/>
        <w:ind w:right="180" w:firstLine="9"/>
        <w:rPr>
          <w:rFonts w:hint="eastAsia"/>
          <w:spacing w:val="4"/>
          <w:sz w:val="29"/>
          <w:szCs w:val="29"/>
        </w:rPr>
      </w:pPr>
      <w:r>
        <w:rPr>
          <w:rFonts w:hint="eastAsia"/>
          <w:spacing w:val="4"/>
          <w:sz w:val="29"/>
          <w:szCs w:val="29"/>
        </w:rPr>
        <w:t>在所有这些地方，意思都是相同的，尽管使用的术语略有不同。</w:t>
      </w:r>
    </w:p>
    <w:p w14:paraId="61FB5ACE">
      <w:pPr>
        <w:pStyle w:val="2"/>
        <w:spacing w:before="73" w:line="251" w:lineRule="auto"/>
        <w:ind w:right="180" w:firstLine="9"/>
        <w:rPr>
          <w:rFonts w:hint="eastAsia"/>
          <w:spacing w:val="4"/>
          <w:sz w:val="29"/>
          <w:szCs w:val="29"/>
        </w:rPr>
      </w:pPr>
    </w:p>
    <w:p w14:paraId="716322BF">
      <w:pPr>
        <w:pStyle w:val="2"/>
        <w:spacing w:before="73" w:line="251" w:lineRule="auto"/>
        <w:ind w:right="180" w:firstLine="9"/>
        <w:rPr>
          <w:rFonts w:hint="eastAsia"/>
          <w:spacing w:val="4"/>
          <w:sz w:val="29"/>
          <w:szCs w:val="29"/>
        </w:rPr>
      </w:pPr>
      <w:r>
        <w:rPr>
          <w:rFonts w:hint="eastAsia"/>
          <w:spacing w:val="4"/>
          <w:sz w:val="29"/>
          <w:szCs w:val="29"/>
        </w:rPr>
        <w:t>From a faith so authoritatively promulgated, I would argue as follows with heretics: Christ, who cannot lie, said that the bread he took in his hands was really his body; he did not err in this, he did not assert what was false; accordingly, it was truly so.</w:t>
      </w:r>
    </w:p>
    <w:p w14:paraId="1443789C">
      <w:pPr>
        <w:pStyle w:val="2"/>
        <w:spacing w:before="73" w:line="251" w:lineRule="auto"/>
        <w:ind w:right="180" w:firstLine="9"/>
        <w:rPr>
          <w:rFonts w:hint="eastAsia"/>
          <w:spacing w:val="4"/>
          <w:sz w:val="29"/>
          <w:szCs w:val="29"/>
        </w:rPr>
      </w:pPr>
    </w:p>
    <w:p w14:paraId="15BFC3AA">
      <w:pPr>
        <w:pStyle w:val="2"/>
        <w:spacing w:before="73" w:line="251" w:lineRule="auto"/>
        <w:ind w:right="180" w:firstLine="9"/>
        <w:rPr>
          <w:rFonts w:hint="eastAsia"/>
          <w:spacing w:val="4"/>
          <w:sz w:val="29"/>
          <w:szCs w:val="29"/>
        </w:rPr>
      </w:pPr>
      <w:r>
        <w:rPr>
          <w:rFonts w:hint="eastAsia"/>
          <w:spacing w:val="4"/>
          <w:sz w:val="29"/>
          <w:szCs w:val="29"/>
        </w:rPr>
        <w:t>基于如此权威颁布的信仰（faith），我愿与异端分子（heretics）如此争辩：基督，祂不能说谎，说祂手中所拿的饼确实是祂的身体；祂在这事上没有犯错，祂没有断言虚假之事；因此，这确实是真的。</w:t>
      </w:r>
    </w:p>
    <w:p w14:paraId="352FE28C">
      <w:pPr>
        <w:pStyle w:val="2"/>
        <w:spacing w:before="73" w:line="251" w:lineRule="auto"/>
        <w:ind w:right="180" w:firstLine="9"/>
        <w:rPr>
          <w:rFonts w:hint="eastAsia"/>
          <w:spacing w:val="4"/>
          <w:sz w:val="29"/>
          <w:szCs w:val="29"/>
        </w:rPr>
      </w:pPr>
    </w:p>
    <w:p w14:paraId="482F9C10">
      <w:pPr>
        <w:pStyle w:val="2"/>
        <w:spacing w:before="73" w:line="251" w:lineRule="auto"/>
        <w:ind w:right="180" w:firstLine="9"/>
        <w:rPr>
          <w:rFonts w:hint="eastAsia"/>
          <w:spacing w:val="4"/>
          <w:sz w:val="29"/>
          <w:szCs w:val="29"/>
        </w:rPr>
      </w:pPr>
      <w:r>
        <w:rPr>
          <w:rFonts w:hint="eastAsia"/>
          <w:spacing w:val="4"/>
          <w:sz w:val="29"/>
          <w:szCs w:val="29"/>
        </w:rPr>
        <w:t>This reasoning gives every believer full warrant to abominate the aforesaid heresies, and by which to convict the friars and their accomplices of heresy.</w:t>
      </w:r>
    </w:p>
    <w:p w14:paraId="093F585A">
      <w:pPr>
        <w:pStyle w:val="2"/>
        <w:spacing w:before="73" w:line="251" w:lineRule="auto"/>
        <w:ind w:right="180" w:firstLine="9"/>
        <w:rPr>
          <w:rFonts w:hint="eastAsia"/>
          <w:spacing w:val="4"/>
          <w:sz w:val="29"/>
          <w:szCs w:val="29"/>
        </w:rPr>
      </w:pPr>
    </w:p>
    <w:p w14:paraId="6A57E72F">
      <w:pPr>
        <w:pStyle w:val="2"/>
        <w:spacing w:before="73" w:line="251" w:lineRule="auto"/>
        <w:ind w:right="180" w:firstLine="9"/>
        <w:rPr>
          <w:rFonts w:hint="eastAsia"/>
          <w:spacing w:val="4"/>
          <w:sz w:val="29"/>
          <w:szCs w:val="29"/>
        </w:rPr>
      </w:pPr>
      <w:r>
        <w:rPr>
          <w:rFonts w:hint="eastAsia"/>
          <w:spacing w:val="4"/>
          <w:sz w:val="29"/>
          <w:szCs w:val="29"/>
        </w:rPr>
        <w:t>这个推理给予每个信徒充分的理由去憎恶上述的异端（heresies），并据此判定修士（friars）及其同伙为异端（heresy）。</w:t>
      </w:r>
    </w:p>
    <w:p w14:paraId="781172BC">
      <w:pPr>
        <w:pStyle w:val="2"/>
        <w:spacing w:before="73" w:line="251" w:lineRule="auto"/>
        <w:ind w:right="180" w:firstLine="9"/>
        <w:rPr>
          <w:rFonts w:hint="eastAsia"/>
          <w:spacing w:val="4"/>
          <w:sz w:val="29"/>
          <w:szCs w:val="29"/>
        </w:rPr>
      </w:pPr>
    </w:p>
    <w:p w14:paraId="676076F2">
      <w:pPr>
        <w:pStyle w:val="2"/>
        <w:spacing w:before="73" w:line="251" w:lineRule="auto"/>
        <w:ind w:right="180" w:firstLine="9"/>
        <w:rPr>
          <w:rFonts w:hint="eastAsia"/>
          <w:spacing w:val="4"/>
          <w:sz w:val="29"/>
          <w:szCs w:val="29"/>
        </w:rPr>
      </w:pPr>
      <w:r>
        <w:rPr>
          <w:rFonts w:hint="eastAsia"/>
          <w:spacing w:val="4"/>
          <w:sz w:val="29"/>
          <w:szCs w:val="29"/>
        </w:rPr>
        <w:t>Hence, prior to the loosing of Satan, Jerome, that distinguished student of Scripture, in treating this subject in a letter to Helvidius,471 concludes in the following terms: “We may hear,” he says, “that the bread he broke and gave to his disciples to eat, is the body of our Lord and Savior by his own words — ‘this is my body.’”</w:t>
      </w:r>
    </w:p>
    <w:p w14:paraId="1FBA72B6">
      <w:pPr>
        <w:pStyle w:val="2"/>
        <w:spacing w:before="73" w:line="251" w:lineRule="auto"/>
        <w:ind w:right="180" w:firstLine="9"/>
        <w:rPr>
          <w:rFonts w:hint="eastAsia"/>
          <w:spacing w:val="4"/>
          <w:sz w:val="29"/>
          <w:szCs w:val="29"/>
        </w:rPr>
      </w:pPr>
    </w:p>
    <w:p w14:paraId="53D7BE12">
      <w:pPr>
        <w:pStyle w:val="2"/>
        <w:spacing w:before="73" w:line="251" w:lineRule="auto"/>
        <w:ind w:right="180" w:firstLine="9"/>
        <w:rPr>
          <w:rFonts w:hint="eastAsia"/>
          <w:spacing w:val="4"/>
          <w:sz w:val="29"/>
          <w:szCs w:val="29"/>
        </w:rPr>
      </w:pPr>
      <w:r>
        <w:rPr>
          <w:rFonts w:hint="eastAsia"/>
          <w:spacing w:val="4"/>
          <w:sz w:val="29"/>
          <w:szCs w:val="29"/>
        </w:rPr>
        <w:t>因此，在撒旦被释放之前，耶柔米（Jerome），那位杰出的圣经学者，在一封给赫尔维狄乌斯（Helvidius）的信中处理这个主题时，471 用以下措辞总结道：“我们可以听到，”他说，“祂掰开并递给祂门徒吃的饼，根据祂自己的话——‘这是我的身体’——就是我们主和救主的身体。”</w:t>
      </w:r>
    </w:p>
    <w:p w14:paraId="2309BBF7">
      <w:pPr>
        <w:pStyle w:val="2"/>
        <w:spacing w:before="73" w:line="251" w:lineRule="auto"/>
        <w:ind w:right="180" w:firstLine="9"/>
        <w:rPr>
          <w:rFonts w:hint="eastAsia"/>
          <w:spacing w:val="4"/>
          <w:sz w:val="29"/>
          <w:szCs w:val="29"/>
        </w:rPr>
      </w:pPr>
    </w:p>
    <w:p w14:paraId="4E12F06A">
      <w:pPr>
        <w:pStyle w:val="2"/>
        <w:spacing w:before="73" w:line="251" w:lineRule="auto"/>
        <w:ind w:right="180" w:firstLine="9"/>
        <w:rPr>
          <w:rFonts w:hint="eastAsia"/>
          <w:spacing w:val="4"/>
          <w:sz w:val="29"/>
          <w:szCs w:val="29"/>
        </w:rPr>
      </w:pPr>
      <w:r>
        <w:rPr>
          <w:rFonts w:hint="eastAsia"/>
          <w:spacing w:val="4"/>
          <w:sz w:val="29"/>
          <w:szCs w:val="29"/>
        </w:rPr>
        <w:t>What Is Denoted By the Pronoun “This” In the Words ofConsecration.</w:t>
      </w:r>
    </w:p>
    <w:p w14:paraId="6B1D5992">
      <w:pPr>
        <w:pStyle w:val="2"/>
        <w:spacing w:before="73" w:line="251" w:lineRule="auto"/>
        <w:ind w:right="180" w:firstLine="9"/>
        <w:rPr>
          <w:rFonts w:hint="eastAsia"/>
          <w:spacing w:val="4"/>
          <w:sz w:val="29"/>
          <w:szCs w:val="29"/>
        </w:rPr>
      </w:pPr>
    </w:p>
    <w:p w14:paraId="335CF4D9">
      <w:pPr>
        <w:pStyle w:val="2"/>
        <w:spacing w:before="73" w:line="251" w:lineRule="auto"/>
        <w:ind w:right="180" w:firstLine="9"/>
        <w:rPr>
          <w:rFonts w:hint="eastAsia"/>
          <w:spacing w:val="4"/>
          <w:sz w:val="29"/>
          <w:szCs w:val="29"/>
        </w:rPr>
      </w:pPr>
      <w:r>
        <w:rPr>
          <w:rFonts w:hint="eastAsia"/>
          <w:spacing w:val="4"/>
          <w:sz w:val="29"/>
          <w:szCs w:val="29"/>
        </w:rPr>
        <w:t>在祝圣词（Words of Consecration）中代词“这（This）”指的是什么。</w:t>
      </w:r>
    </w:p>
    <w:p w14:paraId="28EA1A60">
      <w:pPr>
        <w:pStyle w:val="2"/>
        <w:spacing w:before="73" w:line="251" w:lineRule="auto"/>
        <w:ind w:right="180" w:firstLine="9"/>
        <w:rPr>
          <w:rFonts w:hint="eastAsia"/>
          <w:spacing w:val="4"/>
          <w:sz w:val="29"/>
          <w:szCs w:val="29"/>
        </w:rPr>
      </w:pPr>
    </w:p>
    <w:p w14:paraId="3184532D">
      <w:pPr>
        <w:pStyle w:val="2"/>
        <w:spacing w:before="73" w:line="251" w:lineRule="auto"/>
        <w:ind w:right="180" w:firstLine="9"/>
        <w:rPr>
          <w:rFonts w:hint="eastAsia"/>
          <w:spacing w:val="4"/>
          <w:sz w:val="29"/>
          <w:szCs w:val="29"/>
        </w:rPr>
      </w:pPr>
      <w:r>
        <w:rPr>
          <w:rFonts w:hint="eastAsia"/>
          <w:spacing w:val="4"/>
          <w:sz w:val="29"/>
          <w:szCs w:val="29"/>
        </w:rPr>
        <w:t>Alithia. I am delighted, brother, with your clear statement in regard to the faith of the church, which has been only too long hidden.</w:t>
      </w:r>
    </w:p>
    <w:p w14:paraId="5A2CBF0E">
      <w:pPr>
        <w:pStyle w:val="2"/>
        <w:spacing w:before="73" w:line="251" w:lineRule="auto"/>
        <w:ind w:right="180" w:firstLine="9"/>
        <w:rPr>
          <w:rFonts w:hint="eastAsia"/>
          <w:spacing w:val="4"/>
          <w:sz w:val="29"/>
          <w:szCs w:val="29"/>
        </w:rPr>
      </w:pPr>
    </w:p>
    <w:p w14:paraId="3593E32A">
      <w:pPr>
        <w:pStyle w:val="2"/>
        <w:spacing w:before="73" w:line="251" w:lineRule="auto"/>
        <w:ind w:right="180" w:firstLine="9"/>
        <w:rPr>
          <w:rFonts w:hint="eastAsia"/>
          <w:spacing w:val="4"/>
          <w:sz w:val="29"/>
          <w:szCs w:val="29"/>
        </w:rPr>
      </w:pPr>
      <w:r>
        <w:rPr>
          <w:rFonts w:hint="eastAsia"/>
          <w:spacing w:val="4"/>
          <w:sz w:val="29"/>
          <w:szCs w:val="29"/>
        </w:rPr>
        <w:t>阿利西亚（Alithia）：弟兄，我很高兴你对教会信仰（faith）的清晰陈述，这信仰被隐藏得太久了。</w:t>
      </w:r>
    </w:p>
    <w:p w14:paraId="23021705">
      <w:pPr>
        <w:pStyle w:val="2"/>
        <w:spacing w:before="73" w:line="251" w:lineRule="auto"/>
        <w:ind w:right="180" w:firstLine="9"/>
        <w:rPr>
          <w:rFonts w:hint="eastAsia"/>
          <w:spacing w:val="4"/>
          <w:sz w:val="29"/>
          <w:szCs w:val="29"/>
        </w:rPr>
      </w:pPr>
    </w:p>
    <w:p w14:paraId="1B044925">
      <w:pPr>
        <w:pStyle w:val="2"/>
        <w:spacing w:before="73" w:line="251" w:lineRule="auto"/>
        <w:ind w:right="180" w:firstLine="9"/>
        <w:rPr>
          <w:rFonts w:hint="eastAsia"/>
          <w:spacing w:val="4"/>
          <w:sz w:val="29"/>
          <w:szCs w:val="29"/>
        </w:rPr>
      </w:pPr>
      <w:r>
        <w:rPr>
          <w:rFonts w:hint="eastAsia"/>
          <w:spacing w:val="4"/>
          <w:sz w:val="29"/>
          <w:szCs w:val="29"/>
        </w:rPr>
        <w:t>I do not see how the friars or others can escape your reasoning, without either inventing a sense for this passage of Scripture, or actually refusing to believe it.</w:t>
      </w:r>
    </w:p>
    <w:p w14:paraId="0EE84FE8">
      <w:pPr>
        <w:pStyle w:val="2"/>
        <w:spacing w:before="73" w:line="251" w:lineRule="auto"/>
        <w:ind w:right="180" w:firstLine="9"/>
        <w:rPr>
          <w:rFonts w:hint="eastAsia"/>
          <w:spacing w:val="4"/>
          <w:sz w:val="29"/>
          <w:szCs w:val="29"/>
        </w:rPr>
      </w:pPr>
    </w:p>
    <w:p w14:paraId="5AD616C8">
      <w:pPr>
        <w:pStyle w:val="2"/>
        <w:spacing w:before="73" w:line="251" w:lineRule="auto"/>
        <w:ind w:right="180" w:firstLine="9"/>
        <w:rPr>
          <w:rFonts w:hint="eastAsia"/>
          <w:spacing w:val="4"/>
          <w:sz w:val="29"/>
          <w:szCs w:val="29"/>
        </w:rPr>
      </w:pPr>
      <w:r>
        <w:rPr>
          <w:rFonts w:hint="eastAsia"/>
          <w:spacing w:val="4"/>
          <w:sz w:val="29"/>
          <w:szCs w:val="29"/>
        </w:rPr>
        <w:t>我看不出修士（friars）或其他人如何能逃避你的推理，除非他们为这段圣经经文捏造一个意思，或者实际上拒绝相信它。</w:t>
      </w:r>
    </w:p>
    <w:p w14:paraId="0EFEABF7">
      <w:pPr>
        <w:pStyle w:val="2"/>
        <w:spacing w:before="73" w:line="251" w:lineRule="auto"/>
        <w:ind w:right="180" w:firstLine="9"/>
        <w:rPr>
          <w:rFonts w:hint="eastAsia"/>
          <w:spacing w:val="4"/>
          <w:sz w:val="29"/>
          <w:szCs w:val="29"/>
        </w:rPr>
      </w:pPr>
    </w:p>
    <w:p w14:paraId="3604B1E0">
      <w:pPr>
        <w:pStyle w:val="2"/>
        <w:spacing w:before="73" w:line="251" w:lineRule="auto"/>
        <w:ind w:right="180" w:firstLine="9"/>
        <w:rPr>
          <w:rFonts w:hint="eastAsia"/>
          <w:spacing w:val="4"/>
          <w:sz w:val="29"/>
          <w:szCs w:val="29"/>
        </w:rPr>
      </w:pPr>
      <w:r>
        <w:rPr>
          <w:rFonts w:hint="eastAsia"/>
          <w:spacing w:val="4"/>
          <w:sz w:val="29"/>
          <w:szCs w:val="29"/>
        </w:rPr>
        <w:t>OF THE EUCHARIST. 135</w:t>
      </w:r>
    </w:p>
    <w:p w14:paraId="7F7D3A87">
      <w:pPr>
        <w:pStyle w:val="2"/>
        <w:spacing w:before="73" w:line="251" w:lineRule="auto"/>
        <w:ind w:right="180" w:firstLine="9"/>
        <w:rPr>
          <w:rFonts w:hint="eastAsia"/>
          <w:spacing w:val="4"/>
          <w:sz w:val="29"/>
          <w:szCs w:val="29"/>
        </w:rPr>
      </w:pPr>
    </w:p>
    <w:p w14:paraId="14F00B07">
      <w:pPr>
        <w:pStyle w:val="2"/>
        <w:spacing w:before="73" w:line="251" w:lineRule="auto"/>
        <w:ind w:right="180" w:firstLine="9"/>
        <w:rPr>
          <w:rFonts w:hint="eastAsia"/>
          <w:spacing w:val="4"/>
          <w:sz w:val="29"/>
          <w:szCs w:val="29"/>
        </w:rPr>
      </w:pPr>
      <w:r>
        <w:rPr>
          <w:rFonts w:hint="eastAsia"/>
          <w:spacing w:val="4"/>
          <w:sz w:val="29"/>
          <w:szCs w:val="29"/>
        </w:rPr>
        <w:t>论圣餐 (OF THE EUCHARIST). 135</w:t>
      </w:r>
    </w:p>
    <w:p w14:paraId="534A796B">
      <w:pPr>
        <w:pStyle w:val="2"/>
        <w:spacing w:before="73" w:line="251" w:lineRule="auto"/>
        <w:ind w:right="180" w:firstLine="9"/>
        <w:rPr>
          <w:rFonts w:hint="eastAsia"/>
          <w:spacing w:val="4"/>
          <w:sz w:val="29"/>
          <w:szCs w:val="29"/>
        </w:rPr>
      </w:pPr>
    </w:p>
    <w:p w14:paraId="259AA06C">
      <w:pPr>
        <w:pStyle w:val="2"/>
        <w:spacing w:before="73" w:line="251" w:lineRule="auto"/>
        <w:ind w:right="180" w:firstLine="9"/>
        <w:rPr>
          <w:rFonts w:hint="eastAsia"/>
          <w:spacing w:val="4"/>
          <w:sz w:val="29"/>
          <w:szCs w:val="29"/>
        </w:rPr>
      </w:pPr>
      <w:r>
        <w:rPr>
          <w:rFonts w:hint="eastAsia"/>
          <w:spacing w:val="4"/>
          <w:sz w:val="29"/>
          <w:szCs w:val="29"/>
        </w:rPr>
        <w:t>Phronesis. Neither we ourselves, nor anyone besides, can deny the force of this reasoning, and the good catholic should cherish it with care, as very dear to him.</w:t>
      </w:r>
    </w:p>
    <w:p w14:paraId="52F6E7CA">
      <w:pPr>
        <w:pStyle w:val="2"/>
        <w:spacing w:before="73" w:line="251" w:lineRule="auto"/>
        <w:ind w:right="180" w:firstLine="9"/>
        <w:rPr>
          <w:rFonts w:hint="eastAsia"/>
          <w:spacing w:val="4"/>
          <w:sz w:val="29"/>
          <w:szCs w:val="29"/>
        </w:rPr>
      </w:pPr>
    </w:p>
    <w:p w14:paraId="1990E6B5">
      <w:pPr>
        <w:pStyle w:val="2"/>
        <w:spacing w:before="73" w:line="251" w:lineRule="auto"/>
        <w:ind w:right="180" w:firstLine="9"/>
        <w:rPr>
          <w:rFonts w:hint="eastAsia"/>
          <w:spacing w:val="4"/>
          <w:sz w:val="29"/>
          <w:szCs w:val="29"/>
        </w:rPr>
      </w:pPr>
      <w:r>
        <w:rPr>
          <w:rFonts w:hint="eastAsia"/>
          <w:spacing w:val="4"/>
          <w:sz w:val="29"/>
          <w:szCs w:val="29"/>
        </w:rPr>
        <w:t>弗罗内西斯（Phronesis）：我们自己，以及其他任何人都不能否认这个推理的力量，善良的大公教徒（good catholic）应当小心珍惜它，视之为极其宝贵。</w:t>
      </w:r>
    </w:p>
    <w:p w14:paraId="63A52D23">
      <w:pPr>
        <w:pStyle w:val="2"/>
        <w:spacing w:before="73" w:line="251" w:lineRule="auto"/>
        <w:ind w:right="180" w:firstLine="9"/>
        <w:rPr>
          <w:rFonts w:hint="eastAsia"/>
          <w:spacing w:val="4"/>
          <w:sz w:val="29"/>
          <w:szCs w:val="29"/>
        </w:rPr>
      </w:pPr>
    </w:p>
    <w:p w14:paraId="5049B636">
      <w:pPr>
        <w:pStyle w:val="2"/>
        <w:spacing w:before="73" w:line="251" w:lineRule="auto"/>
        <w:ind w:right="180" w:firstLine="9"/>
        <w:rPr>
          <w:rFonts w:hint="eastAsia"/>
          <w:spacing w:val="4"/>
          <w:sz w:val="29"/>
          <w:szCs w:val="29"/>
        </w:rPr>
      </w:pPr>
      <w:r>
        <w:rPr>
          <w:rFonts w:hint="eastAsia"/>
          <w:spacing w:val="4"/>
          <w:sz w:val="29"/>
          <w:szCs w:val="29"/>
        </w:rPr>
        <w:t>But heretics have assigned various significations to this Scripture.</w:t>
      </w:r>
    </w:p>
    <w:p w14:paraId="3CD279ED">
      <w:pPr>
        <w:pStyle w:val="2"/>
        <w:spacing w:before="73" w:line="251" w:lineRule="auto"/>
        <w:ind w:right="180" w:firstLine="9"/>
        <w:rPr>
          <w:rFonts w:hint="eastAsia"/>
          <w:spacing w:val="4"/>
          <w:sz w:val="29"/>
          <w:szCs w:val="29"/>
        </w:rPr>
      </w:pPr>
    </w:p>
    <w:p w14:paraId="35CA7FF4">
      <w:pPr>
        <w:pStyle w:val="2"/>
        <w:spacing w:before="73" w:line="251" w:lineRule="auto"/>
        <w:ind w:right="180" w:firstLine="9"/>
        <w:rPr>
          <w:rFonts w:hint="eastAsia"/>
          <w:spacing w:val="4"/>
          <w:sz w:val="29"/>
          <w:szCs w:val="29"/>
        </w:rPr>
      </w:pPr>
      <w:r>
        <w:rPr>
          <w:rFonts w:hint="eastAsia"/>
          <w:spacing w:val="4"/>
          <w:sz w:val="29"/>
          <w:szCs w:val="29"/>
        </w:rPr>
        <w:t>但是异端分子（heretics）给这段圣经赋予了各种不同的含义。</w:t>
      </w:r>
    </w:p>
    <w:p w14:paraId="34D1140A">
      <w:pPr>
        <w:pStyle w:val="2"/>
        <w:spacing w:before="73" w:line="251" w:lineRule="auto"/>
        <w:ind w:right="180" w:firstLine="9"/>
        <w:rPr>
          <w:rFonts w:hint="eastAsia"/>
          <w:spacing w:val="4"/>
          <w:sz w:val="29"/>
          <w:szCs w:val="29"/>
        </w:rPr>
      </w:pPr>
    </w:p>
    <w:p w14:paraId="6CD29CF8">
      <w:pPr>
        <w:pStyle w:val="2"/>
        <w:spacing w:before="73" w:line="251" w:lineRule="auto"/>
        <w:ind w:right="180" w:firstLine="9"/>
        <w:rPr>
          <w:rFonts w:hint="eastAsia"/>
          <w:spacing w:val="4"/>
          <w:sz w:val="29"/>
          <w:szCs w:val="29"/>
        </w:rPr>
      </w:pPr>
      <w:r>
        <w:rPr>
          <w:rFonts w:hint="eastAsia"/>
          <w:spacing w:val="4"/>
          <w:sz w:val="29"/>
          <w:szCs w:val="29"/>
        </w:rPr>
        <w:t>In the first place, they say that the pronoun “this” in the proposition of the sacrament, “this is my body,” denotes simply the body of our Lord, and not the bread.</w:t>
      </w:r>
    </w:p>
    <w:p w14:paraId="1B074EB3">
      <w:pPr>
        <w:pStyle w:val="2"/>
        <w:spacing w:before="73" w:line="251" w:lineRule="auto"/>
        <w:ind w:right="180" w:firstLine="9"/>
        <w:rPr>
          <w:rFonts w:hint="eastAsia"/>
          <w:spacing w:val="4"/>
          <w:sz w:val="29"/>
          <w:szCs w:val="29"/>
        </w:rPr>
      </w:pPr>
    </w:p>
    <w:p w14:paraId="2AC53DAD">
      <w:pPr>
        <w:pStyle w:val="2"/>
        <w:spacing w:before="73" w:line="251" w:lineRule="auto"/>
        <w:ind w:right="180" w:firstLine="9"/>
        <w:rPr>
          <w:rFonts w:hint="eastAsia"/>
          <w:spacing w:val="4"/>
          <w:sz w:val="29"/>
          <w:szCs w:val="29"/>
        </w:rPr>
      </w:pPr>
      <w:r>
        <w:rPr>
          <w:rFonts w:hint="eastAsia"/>
          <w:spacing w:val="4"/>
          <w:sz w:val="29"/>
          <w:szCs w:val="29"/>
        </w:rPr>
        <w:t>首先，他们说在圣礼（sacrament）的命题“这是我的身体”中，代词“这（this）”仅仅指我们主的身体，而不是指面包。</w:t>
      </w:r>
    </w:p>
    <w:p w14:paraId="17FDDE1A">
      <w:pPr>
        <w:pStyle w:val="2"/>
        <w:spacing w:before="73" w:line="251" w:lineRule="auto"/>
        <w:ind w:right="180" w:firstLine="9"/>
        <w:rPr>
          <w:rFonts w:hint="eastAsia"/>
          <w:spacing w:val="4"/>
          <w:sz w:val="29"/>
          <w:szCs w:val="29"/>
        </w:rPr>
      </w:pPr>
    </w:p>
    <w:p w14:paraId="3A6B0BCB">
      <w:pPr>
        <w:pStyle w:val="2"/>
        <w:spacing w:before="73" w:line="251" w:lineRule="auto"/>
        <w:ind w:right="180" w:firstLine="9"/>
        <w:rPr>
          <w:rFonts w:hint="eastAsia"/>
          <w:spacing w:val="4"/>
          <w:sz w:val="29"/>
          <w:szCs w:val="29"/>
        </w:rPr>
      </w:pPr>
      <w:r>
        <w:rPr>
          <w:rFonts w:hint="eastAsia"/>
          <w:spacing w:val="4"/>
          <w:sz w:val="29"/>
          <w:szCs w:val="29"/>
        </w:rPr>
        <w:t>For otherwise, according to them, the proposition would be false.</w:t>
      </w:r>
    </w:p>
    <w:p w14:paraId="15E7276A">
      <w:pPr>
        <w:pStyle w:val="2"/>
        <w:spacing w:before="73" w:line="251" w:lineRule="auto"/>
        <w:ind w:right="180" w:firstLine="9"/>
        <w:rPr>
          <w:rFonts w:hint="eastAsia"/>
          <w:spacing w:val="4"/>
          <w:sz w:val="29"/>
          <w:szCs w:val="29"/>
        </w:rPr>
      </w:pPr>
    </w:p>
    <w:p w14:paraId="00559492">
      <w:pPr>
        <w:pStyle w:val="2"/>
        <w:spacing w:before="73" w:line="251" w:lineRule="auto"/>
        <w:ind w:right="180" w:firstLine="9"/>
        <w:rPr>
          <w:rFonts w:hint="eastAsia"/>
          <w:spacing w:val="4"/>
          <w:sz w:val="29"/>
          <w:szCs w:val="29"/>
        </w:rPr>
      </w:pPr>
      <w:r>
        <w:rPr>
          <w:rFonts w:hint="eastAsia"/>
          <w:spacing w:val="4"/>
          <w:sz w:val="29"/>
          <w:szCs w:val="29"/>
        </w:rPr>
        <w:t>因为否则，根据他们的说法，这个命题就是错误的。</w:t>
      </w:r>
    </w:p>
    <w:p w14:paraId="590707B8">
      <w:pPr>
        <w:pStyle w:val="2"/>
        <w:spacing w:before="73" w:line="251" w:lineRule="auto"/>
        <w:ind w:right="180" w:firstLine="9"/>
        <w:rPr>
          <w:rFonts w:hint="eastAsia"/>
          <w:spacing w:val="4"/>
          <w:sz w:val="29"/>
          <w:szCs w:val="29"/>
        </w:rPr>
      </w:pPr>
    </w:p>
    <w:p w14:paraId="3313B5F2">
      <w:pPr>
        <w:pStyle w:val="2"/>
        <w:spacing w:before="73" w:line="251" w:lineRule="auto"/>
        <w:ind w:right="180" w:firstLine="9"/>
        <w:rPr>
          <w:rFonts w:hint="eastAsia"/>
          <w:spacing w:val="4"/>
          <w:sz w:val="29"/>
          <w:szCs w:val="29"/>
        </w:rPr>
      </w:pPr>
      <w:r>
        <w:rPr>
          <w:rFonts w:hint="eastAsia"/>
          <w:spacing w:val="4"/>
          <w:sz w:val="29"/>
          <w:szCs w:val="29"/>
        </w:rPr>
        <w:t>As to what John, “On God,” and other illiterate heretics maintain (that the pronoun denotes nothing), I pass over it as not worthy to be mentioned.</w:t>
      </w:r>
    </w:p>
    <w:p w14:paraId="7A102021">
      <w:pPr>
        <w:pStyle w:val="2"/>
        <w:spacing w:before="73" w:line="251" w:lineRule="auto"/>
        <w:ind w:right="180" w:firstLine="9"/>
        <w:rPr>
          <w:rFonts w:hint="eastAsia"/>
          <w:spacing w:val="4"/>
          <w:sz w:val="29"/>
          <w:szCs w:val="29"/>
        </w:rPr>
      </w:pPr>
    </w:p>
    <w:p w14:paraId="47ABA635">
      <w:pPr>
        <w:pStyle w:val="2"/>
        <w:spacing w:before="73" w:line="251" w:lineRule="auto"/>
        <w:ind w:right="180" w:firstLine="9"/>
        <w:rPr>
          <w:rFonts w:hint="eastAsia"/>
          <w:spacing w:val="4"/>
          <w:sz w:val="29"/>
          <w:szCs w:val="29"/>
        </w:rPr>
      </w:pPr>
      <w:r>
        <w:rPr>
          <w:rFonts w:hint="eastAsia"/>
          <w:spacing w:val="4"/>
          <w:sz w:val="29"/>
          <w:szCs w:val="29"/>
        </w:rPr>
        <w:t>至于约翰（John）、《论上帝》（“On God”）以及其他无知的异端分子（illiterate heretics）所主张的（即代词什么也不指代），我认为不值一提而略过。</w:t>
      </w:r>
    </w:p>
    <w:p w14:paraId="2817E944">
      <w:pPr>
        <w:pStyle w:val="2"/>
        <w:spacing w:before="73" w:line="251" w:lineRule="auto"/>
        <w:ind w:right="180" w:firstLine="9"/>
        <w:rPr>
          <w:rFonts w:hint="eastAsia"/>
          <w:spacing w:val="4"/>
          <w:sz w:val="29"/>
          <w:szCs w:val="29"/>
        </w:rPr>
      </w:pPr>
    </w:p>
    <w:p w14:paraId="718A90AC">
      <w:pPr>
        <w:pStyle w:val="2"/>
        <w:spacing w:before="73" w:line="251" w:lineRule="auto"/>
        <w:ind w:right="180" w:firstLine="9"/>
        <w:rPr>
          <w:rFonts w:hint="eastAsia"/>
          <w:spacing w:val="4"/>
          <w:sz w:val="29"/>
          <w:szCs w:val="29"/>
        </w:rPr>
      </w:pPr>
      <w:r>
        <w:rPr>
          <w:rFonts w:hint="eastAsia"/>
          <w:spacing w:val="4"/>
          <w:sz w:val="29"/>
          <w:szCs w:val="29"/>
        </w:rPr>
        <w:t>And I proceed to bring an argument in full against the first heresy.</w:t>
      </w:r>
    </w:p>
    <w:p w14:paraId="6CC8FC57">
      <w:pPr>
        <w:pStyle w:val="2"/>
        <w:spacing w:before="73" w:line="251" w:lineRule="auto"/>
        <w:ind w:right="180" w:firstLine="9"/>
        <w:rPr>
          <w:rFonts w:hint="eastAsia"/>
          <w:spacing w:val="4"/>
          <w:sz w:val="29"/>
          <w:szCs w:val="29"/>
        </w:rPr>
      </w:pPr>
    </w:p>
    <w:p w14:paraId="5D68FB32">
      <w:pPr>
        <w:pStyle w:val="2"/>
        <w:spacing w:before="73" w:line="251" w:lineRule="auto"/>
        <w:ind w:right="180" w:firstLine="9"/>
        <w:rPr>
          <w:rFonts w:hint="eastAsia"/>
          <w:spacing w:val="4"/>
          <w:sz w:val="29"/>
          <w:szCs w:val="29"/>
        </w:rPr>
      </w:pPr>
      <w:r>
        <w:rPr>
          <w:rFonts w:hint="eastAsia"/>
          <w:spacing w:val="4"/>
          <w:sz w:val="29"/>
          <w:szCs w:val="29"/>
        </w:rPr>
        <w:t>我接着要提出一个完整的论证来反对第一个异端（heresy）。</w:t>
      </w:r>
    </w:p>
    <w:p w14:paraId="794A2352">
      <w:pPr>
        <w:pStyle w:val="2"/>
        <w:spacing w:before="73" w:line="251" w:lineRule="auto"/>
        <w:ind w:right="180" w:firstLine="9"/>
        <w:rPr>
          <w:rFonts w:hint="eastAsia"/>
          <w:spacing w:val="4"/>
          <w:sz w:val="29"/>
          <w:szCs w:val="29"/>
        </w:rPr>
      </w:pPr>
    </w:p>
    <w:p w14:paraId="395EA278">
      <w:pPr>
        <w:pStyle w:val="2"/>
        <w:spacing w:before="73" w:line="251" w:lineRule="auto"/>
        <w:ind w:right="180" w:firstLine="9"/>
        <w:rPr>
          <w:rFonts w:hint="eastAsia"/>
          <w:spacing w:val="4"/>
          <w:sz w:val="29"/>
          <w:szCs w:val="29"/>
        </w:rPr>
      </w:pPr>
      <w:r>
        <w:rPr>
          <w:rFonts w:hint="eastAsia"/>
          <w:spacing w:val="4"/>
          <w:sz w:val="29"/>
          <w:szCs w:val="29"/>
        </w:rPr>
        <w:t>The former of these pronoun denotes the bread which Christ took in his hands; and the pronoun following it, the same thing which was before denoted by the other.</w:t>
      </w:r>
    </w:p>
    <w:p w14:paraId="0BCC2C49">
      <w:pPr>
        <w:pStyle w:val="2"/>
        <w:spacing w:before="73" w:line="251" w:lineRule="auto"/>
        <w:ind w:right="180" w:firstLine="9"/>
        <w:rPr>
          <w:rFonts w:hint="eastAsia"/>
          <w:spacing w:val="4"/>
          <w:sz w:val="29"/>
          <w:szCs w:val="29"/>
        </w:rPr>
      </w:pPr>
    </w:p>
    <w:p w14:paraId="0A9695EE">
      <w:pPr>
        <w:pStyle w:val="2"/>
        <w:spacing w:before="73" w:line="251" w:lineRule="auto"/>
        <w:ind w:right="180" w:firstLine="9"/>
        <w:rPr>
          <w:rFonts w:hint="eastAsia"/>
          <w:spacing w:val="4"/>
          <w:sz w:val="29"/>
          <w:szCs w:val="29"/>
        </w:rPr>
      </w:pPr>
      <w:r>
        <w:rPr>
          <w:rFonts w:hint="eastAsia"/>
          <w:spacing w:val="4"/>
          <w:sz w:val="29"/>
          <w:szCs w:val="29"/>
        </w:rPr>
        <w:t>这些代词中的前一个指的是基督拿在手中的面包；紧随其后的代词，指的是之前被另一个代词所指代的同一事物。</w:t>
      </w:r>
    </w:p>
    <w:p w14:paraId="47F94557">
      <w:pPr>
        <w:pStyle w:val="2"/>
        <w:spacing w:before="73" w:line="251" w:lineRule="auto"/>
        <w:ind w:right="180" w:firstLine="9"/>
        <w:rPr>
          <w:rFonts w:hint="eastAsia"/>
          <w:spacing w:val="4"/>
          <w:sz w:val="29"/>
          <w:szCs w:val="29"/>
        </w:rPr>
      </w:pPr>
    </w:p>
    <w:p w14:paraId="64046317">
      <w:pPr>
        <w:pStyle w:val="2"/>
        <w:spacing w:before="73" w:line="251" w:lineRule="auto"/>
        <w:ind w:right="180" w:firstLine="9"/>
        <w:rPr>
          <w:rFonts w:hint="eastAsia"/>
          <w:spacing w:val="4"/>
          <w:sz w:val="29"/>
          <w:szCs w:val="29"/>
        </w:rPr>
      </w:pPr>
      <w:r>
        <w:rPr>
          <w:rFonts w:hint="eastAsia"/>
          <w:spacing w:val="4"/>
          <w:sz w:val="29"/>
          <w:szCs w:val="29"/>
        </w:rPr>
        <w:t>Therefore, the subject of the sacramental proposition refers to this same bread.</w:t>
      </w:r>
    </w:p>
    <w:p w14:paraId="77BAF6D4">
      <w:pPr>
        <w:pStyle w:val="2"/>
        <w:spacing w:before="73" w:line="251" w:lineRule="auto"/>
        <w:ind w:right="180" w:firstLine="9"/>
        <w:rPr>
          <w:rFonts w:hint="eastAsia"/>
          <w:spacing w:val="4"/>
          <w:sz w:val="29"/>
          <w:szCs w:val="29"/>
        </w:rPr>
      </w:pPr>
    </w:p>
    <w:p w14:paraId="08DF827E">
      <w:pPr>
        <w:pStyle w:val="2"/>
        <w:spacing w:before="73" w:line="251" w:lineRule="auto"/>
        <w:ind w:right="180" w:firstLine="9"/>
        <w:rPr>
          <w:rFonts w:hint="eastAsia"/>
          <w:spacing w:val="4"/>
          <w:sz w:val="29"/>
          <w:szCs w:val="29"/>
        </w:rPr>
      </w:pPr>
      <w:r>
        <w:rPr>
          <w:rFonts w:hint="eastAsia"/>
          <w:spacing w:val="4"/>
          <w:sz w:val="29"/>
          <w:szCs w:val="29"/>
        </w:rPr>
        <w:t>因此，圣礼命题（sacramental proposition）的主语指的是这同一个面包。</w:t>
      </w:r>
    </w:p>
    <w:p w14:paraId="7C69684C">
      <w:pPr>
        <w:pStyle w:val="2"/>
        <w:spacing w:before="73" w:line="251" w:lineRule="auto"/>
        <w:ind w:right="180" w:firstLine="9"/>
        <w:rPr>
          <w:rFonts w:hint="eastAsia"/>
          <w:spacing w:val="4"/>
          <w:sz w:val="29"/>
          <w:szCs w:val="29"/>
        </w:rPr>
      </w:pPr>
    </w:p>
    <w:p w14:paraId="0AD5CB9F">
      <w:pPr>
        <w:pStyle w:val="2"/>
        <w:spacing w:before="73" w:line="251" w:lineRule="auto"/>
        <w:ind w:right="180" w:firstLine="9"/>
        <w:rPr>
          <w:rFonts w:hint="eastAsia"/>
          <w:spacing w:val="4"/>
          <w:sz w:val="29"/>
          <w:szCs w:val="29"/>
        </w:rPr>
      </w:pPr>
      <w:r>
        <w:rPr>
          <w:rFonts w:hint="eastAsia"/>
          <w:spacing w:val="4"/>
          <w:sz w:val="29"/>
          <w:szCs w:val="29"/>
        </w:rPr>
        <w:t>How is the believer to comprehend that Christ took bread in his hands, blessed, broke it, and gave it his disciples to eat, unless he understands that the former pronoun means “bread?”</w:t>
      </w:r>
    </w:p>
    <w:p w14:paraId="1008C662">
      <w:pPr>
        <w:pStyle w:val="2"/>
        <w:spacing w:before="73" w:line="251" w:lineRule="auto"/>
        <w:ind w:right="180" w:firstLine="9"/>
        <w:rPr>
          <w:rFonts w:hint="eastAsia"/>
          <w:spacing w:val="4"/>
          <w:sz w:val="29"/>
          <w:szCs w:val="29"/>
        </w:rPr>
      </w:pPr>
    </w:p>
    <w:p w14:paraId="323AA833">
      <w:pPr>
        <w:pStyle w:val="2"/>
        <w:spacing w:before="73" w:line="251" w:lineRule="auto"/>
        <w:ind w:right="180" w:firstLine="9"/>
        <w:rPr>
          <w:rFonts w:hint="eastAsia"/>
          <w:spacing w:val="4"/>
          <w:sz w:val="29"/>
          <w:szCs w:val="29"/>
        </w:rPr>
      </w:pPr>
      <w:r>
        <w:rPr>
          <w:rFonts w:hint="eastAsia"/>
          <w:spacing w:val="4"/>
          <w:sz w:val="29"/>
          <w:szCs w:val="29"/>
        </w:rPr>
        <w:t>信徒如何能理解基督把饼拿在手里，祝谢了，掰开，递给门徒吃，除非他理解前一个代词意指“面包”？</w:t>
      </w:r>
    </w:p>
    <w:p w14:paraId="4D0AB6D7">
      <w:pPr>
        <w:pStyle w:val="2"/>
        <w:spacing w:before="73" w:line="251" w:lineRule="auto"/>
        <w:ind w:right="180" w:firstLine="9"/>
        <w:rPr>
          <w:rFonts w:hint="eastAsia"/>
          <w:spacing w:val="4"/>
          <w:sz w:val="29"/>
          <w:szCs w:val="29"/>
        </w:rPr>
      </w:pPr>
    </w:p>
    <w:p w14:paraId="7B5AE156">
      <w:pPr>
        <w:pStyle w:val="2"/>
        <w:spacing w:before="73" w:line="251" w:lineRule="auto"/>
        <w:ind w:right="180" w:firstLine="9"/>
        <w:rPr>
          <w:rFonts w:hint="eastAsia"/>
          <w:spacing w:val="4"/>
          <w:sz w:val="29"/>
          <w:szCs w:val="29"/>
        </w:rPr>
      </w:pPr>
      <w:r>
        <w:rPr>
          <w:rFonts w:hint="eastAsia"/>
          <w:spacing w:val="4"/>
          <w:sz w:val="29"/>
          <w:szCs w:val="29"/>
        </w:rPr>
        <w:t>For the sacramental words had not yet been uttered so that it would cease to be bread.</w:t>
      </w:r>
    </w:p>
    <w:p w14:paraId="107DF4B5">
      <w:pPr>
        <w:pStyle w:val="2"/>
        <w:spacing w:before="73" w:line="251" w:lineRule="auto"/>
        <w:ind w:right="180" w:firstLine="9"/>
        <w:rPr>
          <w:rFonts w:hint="eastAsia"/>
          <w:spacing w:val="4"/>
          <w:sz w:val="29"/>
          <w:szCs w:val="29"/>
        </w:rPr>
      </w:pPr>
    </w:p>
    <w:p w14:paraId="0C557195">
      <w:pPr>
        <w:pStyle w:val="2"/>
        <w:spacing w:before="73" w:line="251" w:lineRule="auto"/>
        <w:ind w:right="180" w:firstLine="9"/>
        <w:rPr>
          <w:rFonts w:hint="eastAsia"/>
          <w:spacing w:val="4"/>
          <w:sz w:val="29"/>
          <w:szCs w:val="29"/>
        </w:rPr>
      </w:pPr>
      <w:r>
        <w:rPr>
          <w:rFonts w:hint="eastAsia"/>
          <w:spacing w:val="4"/>
          <w:sz w:val="29"/>
          <w:szCs w:val="29"/>
        </w:rPr>
        <w:t>因为圣礼的话语（sacramental words）尚未说出，所以它不会停止作为面包。</w:t>
      </w:r>
    </w:p>
    <w:p w14:paraId="74854A5D">
      <w:pPr>
        <w:pStyle w:val="2"/>
        <w:spacing w:before="73" w:line="251" w:lineRule="auto"/>
        <w:ind w:right="180" w:firstLine="9"/>
        <w:rPr>
          <w:rFonts w:hint="eastAsia"/>
          <w:spacing w:val="4"/>
          <w:sz w:val="29"/>
          <w:szCs w:val="29"/>
        </w:rPr>
      </w:pPr>
    </w:p>
    <w:p w14:paraId="287CB723">
      <w:pPr>
        <w:pStyle w:val="2"/>
        <w:spacing w:before="73" w:line="251" w:lineRule="auto"/>
        <w:ind w:right="180" w:firstLine="9"/>
        <w:rPr>
          <w:rFonts w:hint="eastAsia"/>
          <w:spacing w:val="4"/>
          <w:sz w:val="29"/>
          <w:szCs w:val="29"/>
        </w:rPr>
      </w:pPr>
      <w:r>
        <w:rPr>
          <w:rFonts w:hint="eastAsia"/>
          <w:spacing w:val="4"/>
          <w:sz w:val="29"/>
          <w:szCs w:val="29"/>
        </w:rPr>
        <w:t>Our opinion is confirmed by Mat 26.27, where Christ bids all his apostles to drink of that cup, which they did.</w:t>
      </w:r>
    </w:p>
    <w:p w14:paraId="0BDC6E64">
      <w:pPr>
        <w:pStyle w:val="2"/>
        <w:spacing w:before="73" w:line="251" w:lineRule="auto"/>
        <w:ind w:right="180" w:firstLine="9"/>
        <w:rPr>
          <w:rFonts w:hint="eastAsia"/>
          <w:spacing w:val="4"/>
          <w:sz w:val="29"/>
          <w:szCs w:val="29"/>
        </w:rPr>
      </w:pPr>
    </w:p>
    <w:p w14:paraId="63CB9052">
      <w:pPr>
        <w:pStyle w:val="2"/>
        <w:spacing w:before="73" w:line="251" w:lineRule="auto"/>
        <w:ind w:right="180" w:firstLine="9"/>
        <w:rPr>
          <w:rFonts w:hint="eastAsia"/>
          <w:spacing w:val="4"/>
          <w:sz w:val="29"/>
          <w:szCs w:val="29"/>
        </w:rPr>
      </w:pPr>
      <w:r>
        <w:rPr>
          <w:rFonts w:hint="eastAsia"/>
          <w:spacing w:val="4"/>
          <w:sz w:val="29"/>
          <w:szCs w:val="29"/>
        </w:rPr>
        <w:t>我们的观点由马太福音 26:27 证实，那里基督吩咐祂所有的使徒都喝这个杯，他们也这样做了。</w:t>
      </w:r>
    </w:p>
    <w:p w14:paraId="6D0B3B8B">
      <w:pPr>
        <w:pStyle w:val="2"/>
        <w:spacing w:before="73" w:line="251" w:lineRule="auto"/>
        <w:ind w:right="180" w:firstLine="9"/>
        <w:rPr>
          <w:rFonts w:hint="eastAsia"/>
          <w:spacing w:val="4"/>
          <w:sz w:val="29"/>
          <w:szCs w:val="29"/>
        </w:rPr>
      </w:pPr>
    </w:p>
    <w:p w14:paraId="5139C041">
      <w:pPr>
        <w:pStyle w:val="2"/>
        <w:spacing w:before="73" w:line="251" w:lineRule="auto"/>
        <w:ind w:right="180" w:firstLine="9"/>
        <w:rPr>
          <w:rFonts w:hint="eastAsia"/>
          <w:spacing w:val="4"/>
          <w:sz w:val="29"/>
          <w:szCs w:val="29"/>
        </w:rPr>
      </w:pPr>
      <w:r>
        <w:rPr>
          <w:rFonts w:hint="eastAsia"/>
          <w:spacing w:val="4"/>
          <w:sz w:val="29"/>
          <w:szCs w:val="29"/>
        </w:rPr>
        <w:t>Also Mark 14.23, “And he took the cup, and when he had given thanks, he gave it to them, and they all drank of it,” and he did the same concerning the bread.</w:t>
      </w:r>
    </w:p>
    <w:p w14:paraId="4F57A68C">
      <w:pPr>
        <w:pStyle w:val="2"/>
        <w:spacing w:before="73" w:line="251" w:lineRule="auto"/>
        <w:ind w:right="180" w:firstLine="9"/>
        <w:rPr>
          <w:rFonts w:hint="eastAsia"/>
          <w:spacing w:val="4"/>
          <w:sz w:val="29"/>
          <w:szCs w:val="29"/>
        </w:rPr>
      </w:pPr>
    </w:p>
    <w:p w14:paraId="1A2AC933">
      <w:pPr>
        <w:pStyle w:val="2"/>
        <w:spacing w:before="73" w:line="251" w:lineRule="auto"/>
        <w:ind w:right="180" w:firstLine="9"/>
        <w:rPr>
          <w:rFonts w:hint="eastAsia"/>
          <w:spacing w:val="4"/>
          <w:sz w:val="29"/>
          <w:szCs w:val="29"/>
        </w:rPr>
      </w:pPr>
      <w:r>
        <w:rPr>
          <w:rFonts w:hint="eastAsia"/>
          <w:spacing w:val="4"/>
          <w:sz w:val="29"/>
          <w:szCs w:val="29"/>
        </w:rPr>
        <w:t>还有马可福音 14:23，“祂拿起杯来，祝谢了，递给他们，他们都喝了，”关于饼祂也做了同样的事。</w:t>
      </w:r>
    </w:p>
    <w:p w14:paraId="4CB1DB84">
      <w:pPr>
        <w:pStyle w:val="2"/>
        <w:spacing w:before="73" w:line="251" w:lineRule="auto"/>
        <w:ind w:right="180" w:firstLine="9"/>
        <w:rPr>
          <w:rFonts w:hint="eastAsia"/>
          <w:spacing w:val="4"/>
          <w:sz w:val="29"/>
          <w:szCs w:val="29"/>
        </w:rPr>
      </w:pPr>
    </w:p>
    <w:p w14:paraId="7883395E">
      <w:pPr>
        <w:pStyle w:val="2"/>
        <w:spacing w:before="73" w:line="251" w:lineRule="auto"/>
        <w:ind w:right="180" w:firstLine="9"/>
        <w:rPr>
          <w:rFonts w:hint="eastAsia"/>
          <w:spacing w:val="4"/>
          <w:sz w:val="29"/>
          <w:szCs w:val="29"/>
        </w:rPr>
      </w:pPr>
      <w:r>
        <w:rPr>
          <w:rFonts w:hint="eastAsia"/>
          <w:spacing w:val="4"/>
          <w:sz w:val="29"/>
          <w:szCs w:val="29"/>
        </w:rPr>
        <w:t>Thus, the apostle’s words in 1Cor 11.26 are “For as often as you eat this bread,” etc.</w:t>
      </w:r>
    </w:p>
    <w:p w14:paraId="533CE1CC">
      <w:pPr>
        <w:pStyle w:val="2"/>
        <w:spacing w:before="73" w:line="251" w:lineRule="auto"/>
        <w:ind w:right="180" w:firstLine="9"/>
        <w:rPr>
          <w:rFonts w:hint="eastAsia"/>
          <w:spacing w:val="4"/>
          <w:sz w:val="29"/>
          <w:szCs w:val="29"/>
        </w:rPr>
      </w:pPr>
    </w:p>
    <w:p w14:paraId="44E5B34D">
      <w:pPr>
        <w:pStyle w:val="2"/>
        <w:spacing w:before="73" w:line="251" w:lineRule="auto"/>
        <w:ind w:right="180" w:firstLine="9"/>
        <w:rPr>
          <w:rFonts w:hint="eastAsia"/>
          <w:spacing w:val="4"/>
          <w:sz w:val="29"/>
          <w:szCs w:val="29"/>
        </w:rPr>
      </w:pPr>
      <w:r>
        <w:rPr>
          <w:rFonts w:hint="eastAsia"/>
          <w:spacing w:val="4"/>
          <w:sz w:val="29"/>
          <w:szCs w:val="29"/>
        </w:rPr>
        <w:t>因此，使徒在哥林多前书 11:26 的话是“你们每逢吃这饼，”等等。</w:t>
      </w:r>
    </w:p>
    <w:p w14:paraId="5744BBD4">
      <w:pPr>
        <w:pStyle w:val="2"/>
        <w:spacing w:before="73" w:line="251" w:lineRule="auto"/>
        <w:ind w:right="180" w:firstLine="9"/>
        <w:rPr>
          <w:rFonts w:hint="eastAsia"/>
          <w:spacing w:val="4"/>
          <w:sz w:val="29"/>
          <w:szCs w:val="29"/>
        </w:rPr>
      </w:pPr>
    </w:p>
    <w:p w14:paraId="1F632547">
      <w:pPr>
        <w:pStyle w:val="2"/>
        <w:spacing w:before="73" w:line="251" w:lineRule="auto"/>
        <w:ind w:right="180" w:firstLine="9"/>
        <w:rPr>
          <w:rFonts w:hint="eastAsia"/>
          <w:spacing w:val="4"/>
          <w:sz w:val="29"/>
          <w:szCs w:val="29"/>
        </w:rPr>
      </w:pPr>
      <w:r>
        <w:rPr>
          <w:rFonts w:hint="eastAsia"/>
          <w:spacing w:val="4"/>
          <w:sz w:val="29"/>
          <w:szCs w:val="29"/>
        </w:rPr>
        <w:t>From all this it appears either that the Author of Scripture gives us a false representation, or that the apostles ate the bread offered to them by Christ.</w:t>
      </w:r>
    </w:p>
    <w:p w14:paraId="5E6C9DA0">
      <w:pPr>
        <w:pStyle w:val="2"/>
        <w:spacing w:before="73" w:line="251" w:lineRule="auto"/>
        <w:ind w:right="180" w:firstLine="9"/>
        <w:rPr>
          <w:rFonts w:hint="eastAsia"/>
          <w:spacing w:val="4"/>
          <w:sz w:val="29"/>
          <w:szCs w:val="29"/>
        </w:rPr>
      </w:pPr>
    </w:p>
    <w:p w14:paraId="72959FD0">
      <w:pPr>
        <w:pStyle w:val="2"/>
        <w:spacing w:before="73" w:line="251" w:lineRule="auto"/>
        <w:ind w:right="180" w:firstLine="9"/>
        <w:rPr>
          <w:rFonts w:hint="eastAsia"/>
          <w:spacing w:val="4"/>
          <w:sz w:val="29"/>
          <w:szCs w:val="29"/>
        </w:rPr>
      </w:pPr>
      <w:r>
        <w:rPr>
          <w:rFonts w:hint="eastAsia"/>
          <w:spacing w:val="4"/>
          <w:sz w:val="29"/>
          <w:szCs w:val="29"/>
        </w:rPr>
        <w:t>由此看来，要么是圣经的作者给了我们一个错误的陈述，要么是使徒们吃了基督递给他们的饼。</w:t>
      </w:r>
    </w:p>
    <w:p w14:paraId="04C36013">
      <w:pPr>
        <w:pStyle w:val="2"/>
        <w:spacing w:before="73" w:line="251" w:lineRule="auto"/>
        <w:ind w:right="180" w:firstLine="9"/>
        <w:rPr>
          <w:rFonts w:hint="eastAsia"/>
          <w:spacing w:val="4"/>
          <w:sz w:val="29"/>
          <w:szCs w:val="29"/>
        </w:rPr>
      </w:pPr>
    </w:p>
    <w:p w14:paraId="30719123">
      <w:pPr>
        <w:pStyle w:val="2"/>
        <w:spacing w:before="73" w:line="251" w:lineRule="auto"/>
        <w:ind w:right="180" w:firstLine="9"/>
        <w:rPr>
          <w:rFonts w:hint="eastAsia"/>
          <w:spacing w:val="4"/>
          <w:sz w:val="29"/>
          <w:szCs w:val="29"/>
        </w:rPr>
      </w:pPr>
      <w:r>
        <w:rPr>
          <w:rFonts w:hint="eastAsia"/>
          <w:spacing w:val="4"/>
          <w:sz w:val="29"/>
          <w:szCs w:val="29"/>
        </w:rPr>
        <w:t>From the same source it is also plain that the second pronoun denotes the same bread which is made the subject of the sacramental proposition, “this is my body.”</w:t>
      </w:r>
    </w:p>
    <w:p w14:paraId="17D6A995">
      <w:pPr>
        <w:pStyle w:val="2"/>
        <w:spacing w:before="73" w:line="251" w:lineRule="auto"/>
        <w:ind w:right="180" w:firstLine="9"/>
        <w:rPr>
          <w:rFonts w:hint="eastAsia"/>
          <w:spacing w:val="4"/>
          <w:sz w:val="29"/>
          <w:szCs w:val="29"/>
        </w:rPr>
      </w:pPr>
    </w:p>
    <w:p w14:paraId="1055368A">
      <w:pPr>
        <w:pStyle w:val="2"/>
        <w:spacing w:before="73" w:line="251" w:lineRule="auto"/>
        <w:ind w:right="180" w:firstLine="9"/>
        <w:rPr>
          <w:rFonts w:hint="eastAsia"/>
          <w:spacing w:val="4"/>
          <w:sz w:val="29"/>
          <w:szCs w:val="29"/>
        </w:rPr>
      </w:pPr>
      <w:r>
        <w:rPr>
          <w:rFonts w:hint="eastAsia"/>
          <w:spacing w:val="4"/>
          <w:sz w:val="29"/>
          <w:szCs w:val="29"/>
        </w:rPr>
        <w:t>从同一来源也清楚地表明，第二个代词指的是作为圣礼命题（sacramental proposition）“这是我的身体”之主语的同一个面包。</w:t>
      </w:r>
    </w:p>
    <w:p w14:paraId="40D45CF1">
      <w:pPr>
        <w:pStyle w:val="2"/>
        <w:spacing w:before="73" w:line="251" w:lineRule="auto"/>
        <w:ind w:right="180" w:firstLine="9"/>
        <w:rPr>
          <w:rFonts w:hint="eastAsia"/>
          <w:spacing w:val="4"/>
          <w:sz w:val="29"/>
          <w:szCs w:val="29"/>
        </w:rPr>
      </w:pPr>
    </w:p>
    <w:p w14:paraId="144F428A">
      <w:pPr>
        <w:pStyle w:val="2"/>
        <w:spacing w:before="73" w:line="251" w:lineRule="auto"/>
        <w:ind w:right="180" w:firstLine="9"/>
        <w:rPr>
          <w:rFonts w:hint="eastAsia"/>
          <w:spacing w:val="4"/>
          <w:sz w:val="29"/>
          <w:szCs w:val="29"/>
        </w:rPr>
      </w:pPr>
      <w:r>
        <w:rPr>
          <w:rFonts w:hint="eastAsia"/>
          <w:spacing w:val="4"/>
          <w:sz w:val="29"/>
          <w:szCs w:val="29"/>
        </w:rPr>
        <w:t>Otherwise, the causal would be absurd in every view; and besides, Christ would have been deluding his church.</w:t>
      </w:r>
    </w:p>
    <w:p w14:paraId="54BF2808">
      <w:pPr>
        <w:pStyle w:val="2"/>
        <w:spacing w:before="73" w:line="251" w:lineRule="auto"/>
        <w:ind w:right="180" w:firstLine="9"/>
        <w:rPr>
          <w:rFonts w:hint="eastAsia"/>
          <w:spacing w:val="4"/>
          <w:sz w:val="29"/>
          <w:szCs w:val="29"/>
        </w:rPr>
      </w:pPr>
    </w:p>
    <w:p w14:paraId="0123BEEA">
      <w:pPr>
        <w:pStyle w:val="2"/>
        <w:spacing w:before="73" w:line="251" w:lineRule="auto"/>
        <w:ind w:right="180" w:firstLine="9"/>
        <w:rPr>
          <w:rFonts w:hint="eastAsia"/>
          <w:spacing w:val="4"/>
          <w:sz w:val="29"/>
          <w:szCs w:val="29"/>
        </w:rPr>
      </w:pPr>
      <w:r>
        <w:rPr>
          <w:rFonts w:hint="eastAsia"/>
          <w:spacing w:val="4"/>
          <w:sz w:val="29"/>
          <w:szCs w:val="29"/>
        </w:rPr>
        <w:t>否则，从任何角度来看，这因果关系都是荒谬的；此外，基督就是在欺骗祂的教会了。</w:t>
      </w:r>
    </w:p>
    <w:p w14:paraId="6F797342">
      <w:pPr>
        <w:pStyle w:val="2"/>
        <w:spacing w:before="73" w:line="251" w:lineRule="auto"/>
        <w:ind w:right="180" w:firstLine="9"/>
        <w:rPr>
          <w:rFonts w:hint="eastAsia"/>
          <w:spacing w:val="4"/>
          <w:sz w:val="29"/>
          <w:szCs w:val="29"/>
        </w:rPr>
      </w:pPr>
    </w:p>
    <w:p w14:paraId="72EFE510">
      <w:pPr>
        <w:pStyle w:val="2"/>
        <w:spacing w:before="73" w:line="251" w:lineRule="auto"/>
        <w:ind w:right="180" w:firstLine="9"/>
        <w:rPr>
          <w:rFonts w:hint="eastAsia"/>
          <w:spacing w:val="4"/>
          <w:sz w:val="29"/>
          <w:szCs w:val="29"/>
        </w:rPr>
      </w:pPr>
      <w:r>
        <w:rPr>
          <w:rFonts w:hint="eastAsia"/>
          <w:spacing w:val="4"/>
          <w:sz w:val="29"/>
          <w:szCs w:val="29"/>
        </w:rPr>
        <w:t>This reasoning, founded on the object denoted by the pronoun, ought to give the faithful abundant confidence.</w:t>
      </w:r>
    </w:p>
    <w:p w14:paraId="7F29D87D">
      <w:pPr>
        <w:pStyle w:val="2"/>
        <w:spacing w:before="73" w:line="251" w:lineRule="auto"/>
        <w:ind w:right="180" w:firstLine="9"/>
        <w:rPr>
          <w:rFonts w:hint="eastAsia"/>
          <w:spacing w:val="4"/>
          <w:sz w:val="29"/>
          <w:szCs w:val="29"/>
        </w:rPr>
      </w:pPr>
    </w:p>
    <w:p w14:paraId="2587257F">
      <w:pPr>
        <w:pStyle w:val="2"/>
        <w:spacing w:before="73" w:line="251" w:lineRule="auto"/>
        <w:ind w:right="180" w:firstLine="9"/>
        <w:rPr>
          <w:rFonts w:hint="eastAsia"/>
          <w:spacing w:val="4"/>
          <w:sz w:val="29"/>
          <w:szCs w:val="29"/>
        </w:rPr>
      </w:pPr>
      <w:r>
        <w:rPr>
          <w:rFonts w:hint="eastAsia"/>
          <w:spacing w:val="4"/>
          <w:sz w:val="29"/>
          <w:szCs w:val="29"/>
        </w:rPr>
        <w:t>这个基于代词所指对象的推理，应当给予信徒（faithful）充分的信心。</w:t>
      </w:r>
    </w:p>
    <w:p w14:paraId="236D6960">
      <w:pPr>
        <w:pStyle w:val="2"/>
        <w:spacing w:before="73" w:line="251" w:lineRule="auto"/>
        <w:ind w:right="180" w:firstLine="9"/>
        <w:rPr>
          <w:rFonts w:hint="eastAsia"/>
          <w:spacing w:val="4"/>
          <w:sz w:val="29"/>
          <w:szCs w:val="29"/>
        </w:rPr>
      </w:pPr>
    </w:p>
    <w:p w14:paraId="225C2E6E">
      <w:pPr>
        <w:pStyle w:val="2"/>
        <w:spacing w:before="73" w:line="251" w:lineRule="auto"/>
        <w:ind w:right="180" w:firstLine="9"/>
        <w:rPr>
          <w:rFonts w:hint="eastAsia"/>
          <w:spacing w:val="4"/>
          <w:sz w:val="29"/>
          <w:szCs w:val="29"/>
        </w:rPr>
      </w:pPr>
      <w:r>
        <w:rPr>
          <w:rFonts w:hint="eastAsia"/>
          <w:spacing w:val="4"/>
          <w:sz w:val="29"/>
          <w:szCs w:val="29"/>
        </w:rPr>
        <w:t>The words of Christ point out the object of which the apostles took cognisance; but it is inconsistent to make them denote the mere body of Christ in its proper nature.</w:t>
      </w:r>
    </w:p>
    <w:p w14:paraId="34051B08">
      <w:pPr>
        <w:pStyle w:val="2"/>
        <w:spacing w:before="73" w:line="251" w:lineRule="auto"/>
        <w:ind w:right="180" w:firstLine="9"/>
        <w:rPr>
          <w:rFonts w:hint="eastAsia"/>
          <w:spacing w:val="4"/>
          <w:sz w:val="29"/>
          <w:szCs w:val="29"/>
        </w:rPr>
      </w:pPr>
    </w:p>
    <w:p w14:paraId="5CCE3875">
      <w:pPr>
        <w:pStyle w:val="2"/>
        <w:spacing w:before="73" w:line="251" w:lineRule="auto"/>
        <w:ind w:right="180" w:firstLine="9"/>
        <w:rPr>
          <w:rFonts w:hint="eastAsia"/>
          <w:spacing w:val="4"/>
          <w:sz w:val="29"/>
          <w:szCs w:val="29"/>
        </w:rPr>
      </w:pPr>
      <w:r>
        <w:rPr>
          <w:rFonts w:hint="eastAsia"/>
          <w:spacing w:val="4"/>
          <w:sz w:val="29"/>
          <w:szCs w:val="29"/>
        </w:rPr>
        <w:t>基督的话指出了使徒们所认知的对象；但是让这些话仅指基督本性的身体是不一致的。</w:t>
      </w:r>
    </w:p>
    <w:p w14:paraId="24EA2D95">
      <w:pPr>
        <w:pStyle w:val="2"/>
        <w:spacing w:before="73" w:line="251" w:lineRule="auto"/>
        <w:ind w:right="180" w:firstLine="9"/>
        <w:rPr>
          <w:rFonts w:hint="eastAsia"/>
          <w:spacing w:val="4"/>
          <w:sz w:val="29"/>
          <w:szCs w:val="29"/>
        </w:rPr>
      </w:pPr>
    </w:p>
    <w:p w14:paraId="50591CB7">
      <w:pPr>
        <w:pStyle w:val="2"/>
        <w:spacing w:before="73" w:line="251" w:lineRule="auto"/>
        <w:ind w:right="180" w:firstLine="9"/>
        <w:rPr>
          <w:rFonts w:hint="eastAsia"/>
          <w:spacing w:val="4"/>
          <w:sz w:val="29"/>
          <w:szCs w:val="29"/>
        </w:rPr>
      </w:pPr>
      <w:r>
        <w:rPr>
          <w:rFonts w:hint="eastAsia"/>
          <w:spacing w:val="4"/>
          <w:sz w:val="29"/>
          <w:szCs w:val="29"/>
        </w:rPr>
        <w:t>Our Lord’s words, then, must denote something else; and they can denote nothing more pertinently than the bread which Christ held out to them in his hand.</w:t>
      </w:r>
    </w:p>
    <w:p w14:paraId="5EED97F2">
      <w:pPr>
        <w:pStyle w:val="2"/>
        <w:spacing w:before="73" w:line="251" w:lineRule="auto"/>
        <w:ind w:right="180" w:firstLine="9"/>
        <w:rPr>
          <w:rFonts w:hint="eastAsia"/>
          <w:spacing w:val="4"/>
          <w:sz w:val="29"/>
          <w:szCs w:val="29"/>
        </w:rPr>
      </w:pPr>
    </w:p>
    <w:p w14:paraId="785F695C">
      <w:pPr>
        <w:pStyle w:val="2"/>
        <w:spacing w:before="73" w:line="251" w:lineRule="auto"/>
        <w:ind w:right="180" w:firstLine="9"/>
        <w:rPr>
          <w:rFonts w:hint="eastAsia"/>
          <w:spacing w:val="4"/>
          <w:sz w:val="29"/>
          <w:szCs w:val="29"/>
        </w:rPr>
      </w:pPr>
      <w:r>
        <w:rPr>
          <w:rFonts w:hint="eastAsia"/>
          <w:spacing w:val="4"/>
          <w:sz w:val="29"/>
          <w:szCs w:val="29"/>
        </w:rPr>
        <w:t>那么，我们主的话必定指代别的东西；它们最恰当地指代的莫过于基督递在他们手中的面包。</w:t>
      </w:r>
    </w:p>
    <w:p w14:paraId="332154B0">
      <w:pPr>
        <w:pStyle w:val="2"/>
        <w:spacing w:before="73" w:line="251" w:lineRule="auto"/>
        <w:ind w:right="180" w:firstLine="9"/>
        <w:rPr>
          <w:rFonts w:hint="eastAsia"/>
          <w:spacing w:val="4"/>
          <w:sz w:val="29"/>
          <w:szCs w:val="29"/>
        </w:rPr>
      </w:pPr>
    </w:p>
    <w:p w14:paraId="0CAFC381">
      <w:pPr>
        <w:pStyle w:val="2"/>
        <w:spacing w:before="73" w:line="251" w:lineRule="auto"/>
        <w:ind w:right="180" w:firstLine="9"/>
        <w:rPr>
          <w:rFonts w:hint="eastAsia"/>
          <w:spacing w:val="4"/>
          <w:sz w:val="29"/>
          <w:szCs w:val="29"/>
        </w:rPr>
      </w:pPr>
      <w:r>
        <w:rPr>
          <w:rFonts w:hint="eastAsia"/>
          <w:spacing w:val="4"/>
          <w:sz w:val="29"/>
          <w:szCs w:val="29"/>
        </w:rPr>
        <w:t>If the mere natural body of our Lord is meant, then the signification of these words of Christ would be, “This my body, is my body.”</w:t>
      </w:r>
    </w:p>
    <w:p w14:paraId="4A4DD009">
      <w:pPr>
        <w:pStyle w:val="2"/>
        <w:spacing w:before="73" w:line="251" w:lineRule="auto"/>
        <w:ind w:right="180" w:firstLine="9"/>
        <w:rPr>
          <w:rFonts w:hint="eastAsia"/>
          <w:spacing w:val="4"/>
          <w:sz w:val="29"/>
          <w:szCs w:val="29"/>
        </w:rPr>
      </w:pPr>
    </w:p>
    <w:p w14:paraId="46AF4152">
      <w:pPr>
        <w:pStyle w:val="2"/>
        <w:spacing w:before="73" w:line="251" w:lineRule="auto"/>
        <w:ind w:right="180" w:firstLine="9"/>
        <w:rPr>
          <w:rFonts w:hint="eastAsia"/>
          <w:spacing w:val="4"/>
          <w:sz w:val="29"/>
          <w:szCs w:val="29"/>
        </w:rPr>
      </w:pPr>
      <w:r>
        <w:rPr>
          <w:rFonts w:hint="eastAsia"/>
          <w:spacing w:val="4"/>
          <w:sz w:val="29"/>
          <w:szCs w:val="29"/>
        </w:rPr>
        <w:t>如果指的是我们主纯粹的自然身体，那么基督这些话的含义将是，“这我的身体，是我的身体。”</w:t>
      </w:r>
    </w:p>
    <w:p w14:paraId="25CF02EC">
      <w:pPr>
        <w:pStyle w:val="2"/>
        <w:spacing w:before="73" w:line="251" w:lineRule="auto"/>
        <w:ind w:right="180" w:firstLine="9"/>
        <w:rPr>
          <w:rFonts w:hint="eastAsia"/>
          <w:spacing w:val="4"/>
          <w:sz w:val="29"/>
          <w:szCs w:val="29"/>
        </w:rPr>
      </w:pPr>
    </w:p>
    <w:p w14:paraId="3B63C5EA">
      <w:pPr>
        <w:pStyle w:val="2"/>
        <w:spacing w:before="73" w:line="251" w:lineRule="auto"/>
        <w:ind w:right="180" w:firstLine="9"/>
        <w:rPr>
          <w:rFonts w:hint="eastAsia"/>
          <w:spacing w:val="4"/>
          <w:sz w:val="29"/>
          <w:szCs w:val="29"/>
        </w:rPr>
      </w:pPr>
      <w:r>
        <w:rPr>
          <w:rFonts w:hint="eastAsia"/>
          <w:spacing w:val="4"/>
          <w:sz w:val="29"/>
          <w:szCs w:val="29"/>
        </w:rPr>
        <w:t>But the apostles were acquainted with this before;Joh 6.35 and it would be out of place in connection with the injunction that they should each eat of the bread.</w:t>
      </w:r>
    </w:p>
    <w:p w14:paraId="62F35E9C">
      <w:pPr>
        <w:pStyle w:val="2"/>
        <w:spacing w:before="73" w:line="251" w:lineRule="auto"/>
        <w:ind w:right="180" w:firstLine="9"/>
        <w:rPr>
          <w:rFonts w:hint="eastAsia"/>
          <w:spacing w:val="4"/>
          <w:sz w:val="29"/>
          <w:szCs w:val="29"/>
        </w:rPr>
      </w:pPr>
    </w:p>
    <w:p w14:paraId="778A8847">
      <w:pPr>
        <w:pStyle w:val="2"/>
        <w:spacing w:before="73" w:line="251" w:lineRule="auto"/>
        <w:ind w:right="180" w:firstLine="9"/>
        <w:rPr>
          <w:rFonts w:hint="eastAsia"/>
          <w:spacing w:val="4"/>
          <w:sz w:val="29"/>
          <w:szCs w:val="29"/>
        </w:rPr>
      </w:pPr>
      <w:r>
        <w:rPr>
          <w:rFonts w:hint="eastAsia"/>
          <w:spacing w:val="4"/>
          <w:sz w:val="29"/>
          <w:szCs w:val="29"/>
        </w:rPr>
        <w:t>但使徒们在此之前已经知道了这一点；约翰福音 6:35，并且这与他们每个人都应吃这饼的命令联系起来是不恰当的。</w:t>
      </w:r>
    </w:p>
    <w:p w14:paraId="78D73663">
      <w:pPr>
        <w:pStyle w:val="2"/>
        <w:spacing w:before="73" w:line="251" w:lineRule="auto"/>
        <w:ind w:right="180" w:firstLine="9"/>
        <w:rPr>
          <w:rFonts w:hint="eastAsia"/>
          <w:spacing w:val="4"/>
          <w:sz w:val="29"/>
          <w:szCs w:val="29"/>
        </w:rPr>
      </w:pPr>
    </w:p>
    <w:p w14:paraId="46E844E9">
      <w:pPr>
        <w:pStyle w:val="2"/>
        <w:spacing w:before="73" w:line="251" w:lineRule="auto"/>
        <w:ind w:right="180" w:firstLine="9"/>
        <w:rPr>
          <w:rFonts w:hint="eastAsia"/>
          <w:spacing w:val="4"/>
          <w:sz w:val="29"/>
          <w:szCs w:val="29"/>
        </w:rPr>
      </w:pPr>
      <w:r>
        <w:rPr>
          <w:rFonts w:hint="eastAsia"/>
          <w:spacing w:val="4"/>
          <w:sz w:val="29"/>
          <w:szCs w:val="29"/>
        </w:rPr>
        <w:t>136 THE TRIALOGUS.</w:t>
      </w:r>
    </w:p>
    <w:p w14:paraId="5BF621EA">
      <w:pPr>
        <w:pStyle w:val="2"/>
        <w:spacing w:before="73" w:line="251" w:lineRule="auto"/>
        <w:ind w:right="180" w:firstLine="9"/>
        <w:rPr>
          <w:rFonts w:hint="eastAsia"/>
          <w:spacing w:val="4"/>
          <w:sz w:val="29"/>
          <w:szCs w:val="29"/>
        </w:rPr>
      </w:pPr>
    </w:p>
    <w:p w14:paraId="0A098BED">
      <w:pPr>
        <w:pStyle w:val="2"/>
        <w:spacing w:before="73" w:line="251" w:lineRule="auto"/>
        <w:ind w:right="180" w:firstLine="9"/>
        <w:rPr>
          <w:rFonts w:hint="eastAsia"/>
          <w:spacing w:val="4"/>
          <w:sz w:val="29"/>
          <w:szCs w:val="29"/>
        </w:rPr>
      </w:pPr>
      <w:r>
        <w:rPr>
          <w:rFonts w:hint="eastAsia"/>
          <w:spacing w:val="4"/>
          <w:sz w:val="29"/>
          <w:szCs w:val="29"/>
        </w:rPr>
        <w:t>136 三部对话录 (THE TRIALOGUS).</w:t>
      </w:r>
    </w:p>
    <w:p w14:paraId="5A6E3915">
      <w:pPr>
        <w:pStyle w:val="2"/>
        <w:spacing w:before="73" w:line="251" w:lineRule="auto"/>
        <w:ind w:right="180" w:firstLine="9"/>
        <w:rPr>
          <w:rFonts w:hint="eastAsia"/>
          <w:spacing w:val="4"/>
          <w:sz w:val="29"/>
          <w:szCs w:val="29"/>
        </w:rPr>
      </w:pPr>
    </w:p>
    <w:p w14:paraId="1765EA3D">
      <w:pPr>
        <w:pStyle w:val="2"/>
        <w:spacing w:before="73" w:line="251" w:lineRule="auto"/>
        <w:ind w:right="180" w:firstLine="9"/>
        <w:rPr>
          <w:rFonts w:hint="eastAsia"/>
          <w:spacing w:val="4"/>
          <w:sz w:val="29"/>
          <w:szCs w:val="29"/>
        </w:rPr>
      </w:pPr>
      <w:r>
        <w:rPr>
          <w:rFonts w:hint="eastAsia"/>
          <w:spacing w:val="4"/>
          <w:sz w:val="29"/>
          <w:szCs w:val="29"/>
        </w:rPr>
        <w:t>Again, if the reference of the pronoun to be read is out ofplace in this connection, how can it consistently be taught that the transubstantiation of the bread — by virtue of the words pronounced at the sacrament — is an accident without a subject, and an innovation of Christ’s body in place of the sacramental bread?</w:t>
      </w:r>
    </w:p>
    <w:p w14:paraId="7A331B6B">
      <w:pPr>
        <w:pStyle w:val="2"/>
        <w:spacing w:before="73" w:line="251" w:lineRule="auto"/>
        <w:ind w:right="180" w:firstLine="9"/>
        <w:rPr>
          <w:rFonts w:hint="eastAsia"/>
          <w:spacing w:val="4"/>
          <w:sz w:val="29"/>
          <w:szCs w:val="29"/>
        </w:rPr>
      </w:pPr>
    </w:p>
    <w:p w14:paraId="639A7BF6">
      <w:pPr>
        <w:pStyle w:val="2"/>
        <w:spacing w:before="73" w:line="251" w:lineRule="auto"/>
        <w:ind w:right="180" w:firstLine="9"/>
        <w:rPr>
          <w:rFonts w:hint="eastAsia"/>
          <w:spacing w:val="4"/>
          <w:sz w:val="29"/>
          <w:szCs w:val="29"/>
        </w:rPr>
      </w:pPr>
      <w:r>
        <w:rPr>
          <w:rFonts w:hint="eastAsia"/>
          <w:spacing w:val="4"/>
          <w:sz w:val="29"/>
          <w:szCs w:val="29"/>
        </w:rPr>
        <w:t>再者，如果所读代词的指代在此语境下不恰当，那么如何能一致地教导说，面包的变质（transubstantiation）——凭借在圣礼（sacrament）上宣告的话语——是一个没有主体（subject）的偶性（accident），并且是基督身体取代圣礼面包（sacramental bread）的一种创新呢？</w:t>
      </w:r>
    </w:p>
    <w:p w14:paraId="1F8890E6">
      <w:pPr>
        <w:pStyle w:val="2"/>
        <w:spacing w:before="73" w:line="251" w:lineRule="auto"/>
        <w:ind w:right="180" w:firstLine="9"/>
        <w:rPr>
          <w:rFonts w:hint="eastAsia"/>
          <w:spacing w:val="4"/>
          <w:sz w:val="29"/>
          <w:szCs w:val="29"/>
        </w:rPr>
      </w:pPr>
    </w:p>
    <w:p w14:paraId="5738F7B5">
      <w:pPr>
        <w:pStyle w:val="2"/>
        <w:spacing w:before="73" w:line="251" w:lineRule="auto"/>
        <w:ind w:right="180" w:firstLine="9"/>
        <w:rPr>
          <w:rFonts w:hint="eastAsia"/>
          <w:spacing w:val="4"/>
          <w:sz w:val="29"/>
          <w:szCs w:val="29"/>
        </w:rPr>
      </w:pPr>
      <w:r>
        <w:rPr>
          <w:rFonts w:hint="eastAsia"/>
          <w:spacing w:val="4"/>
          <w:sz w:val="29"/>
          <w:szCs w:val="29"/>
        </w:rPr>
        <w:t>This fictitious reference, which they ascribe to these pronouns, does away with the entire meaning of the sacrament.</w:t>
      </w:r>
    </w:p>
    <w:p w14:paraId="44EEC938">
      <w:pPr>
        <w:pStyle w:val="2"/>
        <w:spacing w:before="73" w:line="251" w:lineRule="auto"/>
        <w:ind w:right="180" w:firstLine="9"/>
        <w:rPr>
          <w:rFonts w:hint="eastAsia"/>
          <w:spacing w:val="4"/>
          <w:sz w:val="29"/>
          <w:szCs w:val="29"/>
        </w:rPr>
      </w:pPr>
    </w:p>
    <w:p w14:paraId="0285D206">
      <w:pPr>
        <w:pStyle w:val="2"/>
        <w:spacing w:before="73" w:line="251" w:lineRule="auto"/>
        <w:ind w:right="180" w:firstLine="9"/>
        <w:rPr>
          <w:rFonts w:hint="eastAsia"/>
          <w:spacing w:val="4"/>
          <w:sz w:val="29"/>
          <w:szCs w:val="29"/>
        </w:rPr>
      </w:pPr>
      <w:r>
        <w:rPr>
          <w:rFonts w:hint="eastAsia"/>
          <w:spacing w:val="4"/>
          <w:sz w:val="29"/>
          <w:szCs w:val="29"/>
        </w:rPr>
        <w:t>他们归于这些代词的这种虚构指代，废除了圣礼（sacrament）的全部意义。</w:t>
      </w:r>
    </w:p>
    <w:p w14:paraId="2A51BC7F">
      <w:pPr>
        <w:pStyle w:val="2"/>
        <w:spacing w:before="73" w:line="251" w:lineRule="auto"/>
        <w:ind w:right="180" w:firstLine="9"/>
        <w:rPr>
          <w:rFonts w:hint="eastAsia"/>
          <w:spacing w:val="4"/>
          <w:sz w:val="29"/>
          <w:szCs w:val="29"/>
        </w:rPr>
      </w:pPr>
    </w:p>
    <w:p w14:paraId="69676601">
      <w:pPr>
        <w:pStyle w:val="2"/>
        <w:spacing w:before="73" w:line="251" w:lineRule="auto"/>
        <w:ind w:right="180" w:firstLine="9"/>
        <w:rPr>
          <w:rFonts w:hint="eastAsia"/>
          <w:spacing w:val="4"/>
          <w:sz w:val="29"/>
          <w:szCs w:val="29"/>
        </w:rPr>
      </w:pPr>
      <w:r>
        <w:rPr>
          <w:rFonts w:hint="eastAsia"/>
          <w:spacing w:val="4"/>
          <w:sz w:val="29"/>
          <w:szCs w:val="29"/>
        </w:rPr>
        <w:t>Again, in the second sacramental clause concerning the wine, that wine in the cup is meant.</w:t>
      </w:r>
    </w:p>
    <w:p w14:paraId="06263E32">
      <w:pPr>
        <w:pStyle w:val="2"/>
        <w:spacing w:before="73" w:line="251" w:lineRule="auto"/>
        <w:ind w:right="180" w:firstLine="9"/>
        <w:rPr>
          <w:rFonts w:hint="eastAsia"/>
          <w:spacing w:val="4"/>
          <w:sz w:val="29"/>
          <w:szCs w:val="29"/>
        </w:rPr>
      </w:pPr>
    </w:p>
    <w:p w14:paraId="0720BE79">
      <w:pPr>
        <w:pStyle w:val="2"/>
        <w:spacing w:before="73" w:line="251" w:lineRule="auto"/>
        <w:ind w:right="180" w:firstLine="9"/>
        <w:rPr>
          <w:rFonts w:hint="eastAsia"/>
          <w:spacing w:val="4"/>
          <w:sz w:val="29"/>
          <w:szCs w:val="29"/>
        </w:rPr>
      </w:pPr>
      <w:r>
        <w:rPr>
          <w:rFonts w:hint="eastAsia"/>
          <w:spacing w:val="4"/>
          <w:sz w:val="29"/>
          <w:szCs w:val="29"/>
        </w:rPr>
        <w:t>再者，在关于酒的第二个圣礼条款（sacramental clause）中，指的是杯中的那酒。</w:t>
      </w:r>
    </w:p>
    <w:p w14:paraId="4D7FEC5F">
      <w:pPr>
        <w:pStyle w:val="2"/>
        <w:spacing w:before="73" w:line="251" w:lineRule="auto"/>
        <w:ind w:right="180" w:firstLine="9"/>
        <w:rPr>
          <w:rFonts w:hint="eastAsia"/>
          <w:spacing w:val="4"/>
          <w:sz w:val="29"/>
          <w:szCs w:val="29"/>
        </w:rPr>
      </w:pPr>
    </w:p>
    <w:p w14:paraId="1DFF0C9F">
      <w:pPr>
        <w:pStyle w:val="2"/>
        <w:spacing w:before="73" w:line="251" w:lineRule="auto"/>
        <w:ind w:right="180" w:firstLine="9"/>
        <w:rPr>
          <w:rFonts w:hint="eastAsia"/>
          <w:spacing w:val="4"/>
          <w:sz w:val="29"/>
          <w:szCs w:val="29"/>
        </w:rPr>
      </w:pPr>
      <w:r>
        <w:rPr>
          <w:rFonts w:hint="eastAsia"/>
          <w:spacing w:val="4"/>
          <w:sz w:val="29"/>
          <w:szCs w:val="29"/>
        </w:rPr>
        <w:t>And therefore, by the connection from a sufficient resemblance between this clause about the wine, and the former one in which the bread is consecrated, it appears plainly that this same bread must be referred to, because no catholic would deny that the contents of the cup are meant, by metonymy.472</w:t>
      </w:r>
    </w:p>
    <w:p w14:paraId="098586E9">
      <w:pPr>
        <w:pStyle w:val="2"/>
        <w:spacing w:before="73" w:line="251" w:lineRule="auto"/>
        <w:ind w:right="180" w:firstLine="9"/>
        <w:rPr>
          <w:rFonts w:hint="eastAsia"/>
          <w:spacing w:val="4"/>
          <w:sz w:val="29"/>
          <w:szCs w:val="29"/>
        </w:rPr>
      </w:pPr>
    </w:p>
    <w:p w14:paraId="61B2EB81">
      <w:pPr>
        <w:pStyle w:val="2"/>
        <w:spacing w:before="73" w:line="251" w:lineRule="auto"/>
        <w:ind w:right="180" w:firstLine="9"/>
        <w:rPr>
          <w:rFonts w:hint="eastAsia"/>
          <w:spacing w:val="4"/>
          <w:sz w:val="29"/>
          <w:szCs w:val="29"/>
        </w:rPr>
      </w:pPr>
      <w:r>
        <w:rPr>
          <w:rFonts w:hint="eastAsia"/>
          <w:spacing w:val="4"/>
          <w:sz w:val="29"/>
          <w:szCs w:val="29"/>
        </w:rPr>
        <w:t>因此，通过这个关于酒的条款与前一个祝圣（consecrated）面包的条款之间足够相似性的联系，清楚地表明必定是指这同一个面包，因为没有大公教徒（catholic）会否认杯中的内容是借转喻（metonymy）来指代的。472</w:t>
      </w:r>
    </w:p>
    <w:p w14:paraId="542DBB4A">
      <w:pPr>
        <w:pStyle w:val="2"/>
        <w:spacing w:before="73" w:line="251" w:lineRule="auto"/>
        <w:ind w:right="180" w:firstLine="9"/>
        <w:rPr>
          <w:rFonts w:hint="eastAsia"/>
          <w:spacing w:val="4"/>
          <w:sz w:val="29"/>
          <w:szCs w:val="29"/>
        </w:rPr>
      </w:pPr>
    </w:p>
    <w:p w14:paraId="02BC5054">
      <w:pPr>
        <w:pStyle w:val="2"/>
        <w:spacing w:before="73" w:line="251" w:lineRule="auto"/>
        <w:ind w:right="180" w:firstLine="9"/>
        <w:rPr>
          <w:rFonts w:hint="eastAsia"/>
          <w:spacing w:val="4"/>
          <w:sz w:val="29"/>
          <w:szCs w:val="29"/>
        </w:rPr>
      </w:pPr>
      <w:r>
        <w:rPr>
          <w:rFonts w:hint="eastAsia"/>
          <w:spacing w:val="4"/>
          <w:sz w:val="29"/>
          <w:szCs w:val="29"/>
        </w:rPr>
        <w:t>For Christ, in Mark 14.24, speaks thus — “This is my blood of the new testament.”</w:t>
      </w:r>
    </w:p>
    <w:p w14:paraId="397C2747">
      <w:pPr>
        <w:pStyle w:val="2"/>
        <w:spacing w:before="73" w:line="251" w:lineRule="auto"/>
        <w:ind w:right="180" w:firstLine="9"/>
        <w:rPr>
          <w:rFonts w:hint="eastAsia"/>
          <w:spacing w:val="4"/>
          <w:sz w:val="29"/>
          <w:szCs w:val="29"/>
        </w:rPr>
      </w:pPr>
    </w:p>
    <w:p w14:paraId="3EFCE58D">
      <w:pPr>
        <w:pStyle w:val="2"/>
        <w:spacing w:before="73" w:line="251" w:lineRule="auto"/>
        <w:ind w:right="180" w:firstLine="9"/>
        <w:rPr>
          <w:rFonts w:hint="eastAsia"/>
          <w:spacing w:val="4"/>
          <w:sz w:val="29"/>
          <w:szCs w:val="29"/>
        </w:rPr>
      </w:pPr>
      <w:r>
        <w:rPr>
          <w:rFonts w:hint="eastAsia"/>
          <w:spacing w:val="4"/>
          <w:sz w:val="29"/>
          <w:szCs w:val="29"/>
        </w:rPr>
        <w:t>因为基督在马可福音 14:24 中如此说——“这是我立新约的血。”</w:t>
      </w:r>
    </w:p>
    <w:p w14:paraId="0259CAFF">
      <w:pPr>
        <w:pStyle w:val="2"/>
        <w:spacing w:before="73" w:line="251" w:lineRule="auto"/>
        <w:ind w:right="180" w:firstLine="9"/>
        <w:rPr>
          <w:rFonts w:hint="eastAsia"/>
          <w:spacing w:val="4"/>
          <w:sz w:val="29"/>
          <w:szCs w:val="29"/>
        </w:rPr>
      </w:pPr>
    </w:p>
    <w:p w14:paraId="07C68521">
      <w:pPr>
        <w:pStyle w:val="2"/>
        <w:spacing w:before="73" w:line="251" w:lineRule="auto"/>
        <w:ind w:right="180" w:firstLine="9"/>
        <w:rPr>
          <w:rFonts w:hint="eastAsia"/>
          <w:spacing w:val="4"/>
          <w:sz w:val="29"/>
          <w:szCs w:val="29"/>
        </w:rPr>
      </w:pPr>
      <w:r>
        <w:rPr>
          <w:rFonts w:hint="eastAsia"/>
          <w:spacing w:val="4"/>
          <w:sz w:val="29"/>
          <w:szCs w:val="29"/>
        </w:rPr>
        <w:t>There is no catholic in existence who believes that the metal cup is sacramentally the blood of Christ; but he understands that the term is referring to the wine contained in it.</w:t>
      </w:r>
    </w:p>
    <w:p w14:paraId="746B08A4">
      <w:pPr>
        <w:pStyle w:val="2"/>
        <w:spacing w:before="73" w:line="251" w:lineRule="auto"/>
        <w:ind w:right="180" w:firstLine="9"/>
        <w:rPr>
          <w:rFonts w:hint="eastAsia"/>
          <w:spacing w:val="4"/>
          <w:sz w:val="29"/>
          <w:szCs w:val="29"/>
        </w:rPr>
      </w:pPr>
    </w:p>
    <w:p w14:paraId="5B68A881">
      <w:pPr>
        <w:pStyle w:val="2"/>
        <w:spacing w:before="73" w:line="251" w:lineRule="auto"/>
        <w:ind w:right="180" w:firstLine="9"/>
        <w:rPr>
          <w:rFonts w:hint="eastAsia"/>
          <w:spacing w:val="4"/>
          <w:sz w:val="29"/>
          <w:szCs w:val="29"/>
        </w:rPr>
      </w:pPr>
      <w:r>
        <w:rPr>
          <w:rFonts w:hint="eastAsia"/>
          <w:spacing w:val="4"/>
          <w:sz w:val="29"/>
          <w:szCs w:val="29"/>
        </w:rPr>
        <w:t>现存没有一个大公教徒（catholic）相信那金属杯在圣礼意义上（sacramentally）是基督的宝血；但他理解这个词指的是其中所含的酒。</w:t>
      </w:r>
    </w:p>
    <w:p w14:paraId="6CD245ED">
      <w:pPr>
        <w:pStyle w:val="2"/>
        <w:spacing w:before="73" w:line="251" w:lineRule="auto"/>
        <w:ind w:right="180" w:firstLine="9"/>
        <w:rPr>
          <w:rFonts w:hint="eastAsia"/>
          <w:spacing w:val="4"/>
          <w:sz w:val="29"/>
          <w:szCs w:val="29"/>
        </w:rPr>
      </w:pPr>
    </w:p>
    <w:p w14:paraId="46FCE5C6">
      <w:pPr>
        <w:pStyle w:val="2"/>
        <w:spacing w:before="73" w:line="251" w:lineRule="auto"/>
        <w:ind w:right="180" w:firstLine="9"/>
        <w:rPr>
          <w:rFonts w:hint="eastAsia"/>
          <w:spacing w:val="4"/>
          <w:sz w:val="29"/>
          <w:szCs w:val="29"/>
        </w:rPr>
      </w:pPr>
      <w:r>
        <w:rPr>
          <w:rFonts w:hint="eastAsia"/>
          <w:spacing w:val="4"/>
          <w:sz w:val="29"/>
          <w:szCs w:val="29"/>
        </w:rPr>
        <w:t>Further, to lay bare the wily turnings of this sophistry, the Holy Spirit ordained that it should be written in the masculine gender, Hic est sanguis meus (this is my blood).</w:t>
      </w:r>
    </w:p>
    <w:p w14:paraId="518712CE">
      <w:pPr>
        <w:pStyle w:val="2"/>
        <w:spacing w:before="73" w:line="251" w:lineRule="auto"/>
        <w:ind w:right="180" w:firstLine="9"/>
        <w:rPr>
          <w:rFonts w:hint="eastAsia"/>
          <w:spacing w:val="4"/>
          <w:sz w:val="29"/>
          <w:szCs w:val="29"/>
        </w:rPr>
      </w:pPr>
    </w:p>
    <w:p w14:paraId="67DAE82F">
      <w:pPr>
        <w:pStyle w:val="2"/>
        <w:spacing w:before="73" w:line="251" w:lineRule="auto"/>
        <w:ind w:right="180" w:firstLine="9"/>
        <w:rPr>
          <w:rFonts w:hint="eastAsia"/>
          <w:spacing w:val="4"/>
          <w:sz w:val="29"/>
          <w:szCs w:val="29"/>
        </w:rPr>
      </w:pPr>
      <w:r>
        <w:rPr>
          <w:rFonts w:hint="eastAsia"/>
          <w:spacing w:val="4"/>
          <w:sz w:val="29"/>
          <w:szCs w:val="29"/>
        </w:rPr>
        <w:t>更进一步，为了揭露这种诡辩（sophistry）的狡猾曲折，圣灵命定它应以阳性形式写成，“Hic est sanguis meus”（这是我的血）。</w:t>
      </w:r>
    </w:p>
    <w:p w14:paraId="7A630583">
      <w:pPr>
        <w:pStyle w:val="2"/>
        <w:spacing w:before="73" w:line="251" w:lineRule="auto"/>
        <w:ind w:right="180" w:firstLine="9"/>
        <w:rPr>
          <w:rFonts w:hint="eastAsia"/>
          <w:spacing w:val="4"/>
          <w:sz w:val="29"/>
          <w:szCs w:val="29"/>
        </w:rPr>
      </w:pPr>
    </w:p>
    <w:p w14:paraId="03A11284">
      <w:pPr>
        <w:pStyle w:val="2"/>
        <w:spacing w:before="73" w:line="251" w:lineRule="auto"/>
        <w:ind w:right="180" w:firstLine="9"/>
        <w:rPr>
          <w:rFonts w:hint="eastAsia"/>
          <w:spacing w:val="4"/>
          <w:sz w:val="29"/>
          <w:szCs w:val="29"/>
        </w:rPr>
      </w:pPr>
      <w:r>
        <w:rPr>
          <w:rFonts w:hint="eastAsia"/>
          <w:spacing w:val="4"/>
          <w:sz w:val="29"/>
          <w:szCs w:val="29"/>
        </w:rPr>
        <w:t>This is why, among the many significations of those scriptural passages which we are certain of, this is one of the most certain: that in this proposition of the sacrament, the bread or wine is meant.</w:t>
      </w:r>
    </w:p>
    <w:p w14:paraId="7397BAAE">
      <w:pPr>
        <w:pStyle w:val="2"/>
        <w:spacing w:before="73" w:line="251" w:lineRule="auto"/>
        <w:ind w:right="180" w:firstLine="9"/>
        <w:rPr>
          <w:rFonts w:hint="eastAsia"/>
          <w:spacing w:val="4"/>
          <w:sz w:val="29"/>
          <w:szCs w:val="29"/>
        </w:rPr>
      </w:pPr>
    </w:p>
    <w:p w14:paraId="7A4633DC">
      <w:pPr>
        <w:pStyle w:val="2"/>
        <w:spacing w:before="73" w:line="251" w:lineRule="auto"/>
        <w:ind w:right="180" w:firstLine="9"/>
        <w:rPr>
          <w:rFonts w:hint="eastAsia"/>
          <w:spacing w:val="4"/>
          <w:sz w:val="29"/>
          <w:szCs w:val="29"/>
        </w:rPr>
      </w:pPr>
      <w:r>
        <w:rPr>
          <w:rFonts w:hint="eastAsia"/>
          <w:spacing w:val="4"/>
          <w:sz w:val="29"/>
          <w:szCs w:val="29"/>
        </w:rPr>
        <w:t>这就是为什么，在我们确信的那些圣经段落的众多含义中，这是最确定的之一：即在这个圣礼（sacrament）的命题中，指的是面包或酒。</w:t>
      </w:r>
    </w:p>
    <w:p w14:paraId="27E3BC59">
      <w:pPr>
        <w:pStyle w:val="2"/>
        <w:spacing w:before="73" w:line="251" w:lineRule="auto"/>
        <w:ind w:right="180" w:firstLine="9"/>
        <w:rPr>
          <w:rFonts w:hint="eastAsia"/>
          <w:spacing w:val="4"/>
          <w:sz w:val="29"/>
          <w:szCs w:val="29"/>
        </w:rPr>
      </w:pPr>
    </w:p>
    <w:p w14:paraId="72A221EE">
      <w:pPr>
        <w:pStyle w:val="2"/>
        <w:spacing w:before="73" w:line="251" w:lineRule="auto"/>
        <w:ind w:right="180" w:firstLine="9"/>
        <w:rPr>
          <w:rFonts w:hint="eastAsia"/>
          <w:spacing w:val="4"/>
          <w:sz w:val="29"/>
          <w:szCs w:val="29"/>
        </w:rPr>
      </w:pPr>
      <w:r>
        <w:rPr>
          <w:rFonts w:hint="eastAsia"/>
          <w:spacing w:val="4"/>
          <w:sz w:val="29"/>
          <w:szCs w:val="29"/>
        </w:rPr>
        <w:t>This being admitted, the catholic must pass over to the complex signification of the sacramental proposition, “this is my body,” abandoning as the height of heresy, the opinion that the Gospel, especially the words of Christ, can contain anything impossible or inappropriate.</w:t>
      </w:r>
    </w:p>
    <w:p w14:paraId="4A2FECE5">
      <w:pPr>
        <w:pStyle w:val="2"/>
        <w:spacing w:before="73" w:line="251" w:lineRule="auto"/>
        <w:ind w:right="180" w:firstLine="9"/>
        <w:rPr>
          <w:rFonts w:hint="eastAsia"/>
          <w:spacing w:val="4"/>
          <w:sz w:val="29"/>
          <w:szCs w:val="29"/>
        </w:rPr>
      </w:pPr>
    </w:p>
    <w:p w14:paraId="60694633">
      <w:pPr>
        <w:pStyle w:val="2"/>
        <w:spacing w:before="73" w:line="251" w:lineRule="auto"/>
        <w:ind w:right="180" w:firstLine="9"/>
        <w:rPr>
          <w:rFonts w:hint="eastAsia"/>
          <w:spacing w:val="4"/>
          <w:sz w:val="29"/>
          <w:szCs w:val="29"/>
        </w:rPr>
      </w:pPr>
      <w:r>
        <w:rPr>
          <w:rFonts w:hint="eastAsia"/>
          <w:spacing w:val="4"/>
          <w:sz w:val="29"/>
          <w:szCs w:val="29"/>
        </w:rPr>
        <w:t>承认了这一点，大公教徒（catholic）必须转向圣礼命题（sacramental proposition）“这是我的身体”的复杂含义，并将福音书，特别是基督的话，可能包含任何不可能或不恰当内容的观点，视为异端（heresy）的极致而抛弃。</w:t>
      </w:r>
    </w:p>
    <w:p w14:paraId="3C6A3ECD">
      <w:pPr>
        <w:pStyle w:val="2"/>
        <w:spacing w:before="73" w:line="251" w:lineRule="auto"/>
        <w:ind w:right="180" w:firstLine="9"/>
        <w:rPr>
          <w:rFonts w:hint="eastAsia"/>
          <w:spacing w:val="4"/>
          <w:sz w:val="29"/>
          <w:szCs w:val="29"/>
        </w:rPr>
      </w:pPr>
    </w:p>
    <w:p w14:paraId="7BE35B60">
      <w:pPr>
        <w:pStyle w:val="2"/>
        <w:spacing w:before="73" w:line="251" w:lineRule="auto"/>
        <w:ind w:right="180" w:firstLine="9"/>
        <w:rPr>
          <w:rFonts w:hint="eastAsia"/>
          <w:spacing w:val="4"/>
          <w:sz w:val="29"/>
          <w:szCs w:val="29"/>
        </w:rPr>
      </w:pPr>
      <w:r>
        <w:rPr>
          <w:rFonts w:hint="eastAsia"/>
          <w:spacing w:val="4"/>
          <w:sz w:val="29"/>
          <w:szCs w:val="29"/>
        </w:rPr>
        <w:t>But since every word of Christ’s is true (and “catholic” in the highest sense of the term), and Christ has said that this bread is his body, it manifestly follows that this is true.</w:t>
      </w:r>
    </w:p>
    <w:p w14:paraId="1FA7BF18">
      <w:pPr>
        <w:pStyle w:val="2"/>
        <w:spacing w:before="73" w:line="251" w:lineRule="auto"/>
        <w:ind w:right="180" w:firstLine="9"/>
        <w:rPr>
          <w:rFonts w:hint="eastAsia"/>
          <w:spacing w:val="4"/>
          <w:sz w:val="29"/>
          <w:szCs w:val="29"/>
        </w:rPr>
      </w:pPr>
    </w:p>
    <w:p w14:paraId="0F529A3A">
      <w:pPr>
        <w:pStyle w:val="2"/>
        <w:spacing w:before="73" w:line="251" w:lineRule="auto"/>
        <w:ind w:right="180" w:firstLine="9"/>
        <w:rPr>
          <w:rFonts w:hint="eastAsia"/>
          <w:spacing w:val="4"/>
          <w:sz w:val="29"/>
          <w:szCs w:val="29"/>
        </w:rPr>
      </w:pPr>
      <w:r>
        <w:rPr>
          <w:rFonts w:hint="eastAsia"/>
          <w:spacing w:val="4"/>
          <w:sz w:val="29"/>
          <w:szCs w:val="29"/>
        </w:rPr>
        <w:t>但既然基督的每一句话都是真实的（并且在最高意义上是“大公的”（catholic）），而且基督已经说过这饼是祂的身体，那么显然可以推断这是真实的。</w:t>
      </w:r>
    </w:p>
    <w:p w14:paraId="684B4D13">
      <w:pPr>
        <w:pStyle w:val="2"/>
        <w:spacing w:before="73" w:line="251" w:lineRule="auto"/>
        <w:ind w:right="180" w:firstLine="9"/>
        <w:rPr>
          <w:rFonts w:hint="eastAsia"/>
          <w:spacing w:val="4"/>
          <w:sz w:val="29"/>
          <w:szCs w:val="29"/>
        </w:rPr>
      </w:pPr>
    </w:p>
    <w:p w14:paraId="27EAF096">
      <w:pPr>
        <w:pStyle w:val="2"/>
        <w:spacing w:before="73" w:line="251" w:lineRule="auto"/>
        <w:ind w:right="180" w:firstLine="9"/>
        <w:rPr>
          <w:rFonts w:hint="eastAsia"/>
          <w:spacing w:val="4"/>
          <w:sz w:val="29"/>
          <w:szCs w:val="29"/>
        </w:rPr>
      </w:pPr>
      <w:r>
        <w:rPr>
          <w:rFonts w:hint="eastAsia"/>
          <w:spacing w:val="4"/>
          <w:sz w:val="29"/>
          <w:szCs w:val="29"/>
        </w:rPr>
        <w:t>It is about this point, however, that heretics maintain their struggle.</w:t>
      </w:r>
    </w:p>
    <w:p w14:paraId="04424DA2">
      <w:pPr>
        <w:pStyle w:val="2"/>
        <w:spacing w:before="73" w:line="251" w:lineRule="auto"/>
        <w:ind w:right="180" w:firstLine="9"/>
        <w:rPr>
          <w:rFonts w:hint="eastAsia"/>
          <w:spacing w:val="4"/>
          <w:sz w:val="29"/>
          <w:szCs w:val="29"/>
        </w:rPr>
      </w:pPr>
    </w:p>
    <w:p w14:paraId="33BFD190">
      <w:pPr>
        <w:pStyle w:val="2"/>
        <w:spacing w:before="73" w:line="251" w:lineRule="auto"/>
        <w:ind w:right="180" w:firstLine="9"/>
        <w:rPr>
          <w:rFonts w:hint="eastAsia"/>
          <w:spacing w:val="4"/>
          <w:sz w:val="29"/>
          <w:szCs w:val="29"/>
        </w:rPr>
      </w:pPr>
      <w:r>
        <w:rPr>
          <w:rFonts w:hint="eastAsia"/>
          <w:spacing w:val="4"/>
          <w:sz w:val="29"/>
          <w:szCs w:val="29"/>
        </w:rPr>
        <w:t>然而，正是在这一点上，异端分子（heretics）坚持他们的挣扎。</w:t>
      </w:r>
    </w:p>
    <w:p w14:paraId="40E35426">
      <w:pPr>
        <w:pStyle w:val="2"/>
        <w:spacing w:before="73" w:line="251" w:lineRule="auto"/>
        <w:ind w:right="180" w:firstLine="9"/>
        <w:rPr>
          <w:rFonts w:hint="eastAsia"/>
          <w:spacing w:val="4"/>
          <w:sz w:val="29"/>
          <w:szCs w:val="29"/>
        </w:rPr>
      </w:pPr>
    </w:p>
    <w:p w14:paraId="344F82A8">
      <w:pPr>
        <w:pStyle w:val="2"/>
        <w:spacing w:before="73" w:line="251" w:lineRule="auto"/>
        <w:ind w:right="180" w:firstLine="9"/>
        <w:rPr>
          <w:rFonts w:hint="eastAsia"/>
          <w:spacing w:val="4"/>
          <w:sz w:val="29"/>
          <w:szCs w:val="29"/>
        </w:rPr>
      </w:pPr>
      <w:r>
        <w:rPr>
          <w:rFonts w:hint="eastAsia"/>
          <w:spacing w:val="4"/>
          <w:sz w:val="29"/>
          <w:szCs w:val="29"/>
        </w:rPr>
        <w:t>They cannot deny that the pronoun denotes bread; and so they assign an extremely heretical compound, a threefold signification.</w:t>
      </w:r>
    </w:p>
    <w:p w14:paraId="15FDA7BB">
      <w:pPr>
        <w:pStyle w:val="2"/>
        <w:spacing w:before="73" w:line="251" w:lineRule="auto"/>
        <w:ind w:right="180" w:firstLine="9"/>
        <w:rPr>
          <w:rFonts w:hint="eastAsia"/>
          <w:spacing w:val="4"/>
          <w:sz w:val="29"/>
          <w:szCs w:val="29"/>
        </w:rPr>
      </w:pPr>
    </w:p>
    <w:p w14:paraId="205B26D3">
      <w:pPr>
        <w:pStyle w:val="2"/>
        <w:spacing w:before="73" w:line="251" w:lineRule="auto"/>
        <w:ind w:right="180" w:firstLine="9"/>
        <w:rPr>
          <w:rFonts w:hint="eastAsia"/>
          <w:spacing w:val="4"/>
          <w:sz w:val="29"/>
          <w:szCs w:val="29"/>
        </w:rPr>
      </w:pPr>
      <w:r>
        <w:rPr>
          <w:rFonts w:hint="eastAsia"/>
          <w:spacing w:val="4"/>
          <w:sz w:val="29"/>
          <w:szCs w:val="29"/>
        </w:rPr>
        <w:t>他们无法否认代词指的是面包；因此他们赋予了一个极其异端的（heretical）复合、三重含义。</w:t>
      </w:r>
    </w:p>
    <w:p w14:paraId="56509C13">
      <w:pPr>
        <w:pStyle w:val="2"/>
        <w:spacing w:before="73" w:line="251" w:lineRule="auto"/>
        <w:ind w:right="180" w:firstLine="9"/>
        <w:rPr>
          <w:rFonts w:hint="eastAsia"/>
          <w:spacing w:val="4"/>
          <w:sz w:val="29"/>
          <w:szCs w:val="29"/>
        </w:rPr>
      </w:pPr>
    </w:p>
    <w:p w14:paraId="46CDF995">
      <w:pPr>
        <w:pStyle w:val="2"/>
        <w:spacing w:before="73" w:line="251" w:lineRule="auto"/>
        <w:ind w:right="180" w:firstLine="9"/>
        <w:rPr>
          <w:rFonts w:hint="eastAsia"/>
          <w:spacing w:val="4"/>
          <w:sz w:val="29"/>
          <w:szCs w:val="29"/>
        </w:rPr>
      </w:pPr>
      <w:r>
        <w:rPr>
          <w:rFonts w:hint="eastAsia"/>
          <w:spacing w:val="4"/>
          <w:sz w:val="29"/>
          <w:szCs w:val="29"/>
        </w:rPr>
        <w:t>They say, first, that “this” — namely, the bread — is not the body of Christ, but by virtue of the sacramental words, in a certain way it will be the body of Christ.</w:t>
      </w:r>
    </w:p>
    <w:p w14:paraId="37689519">
      <w:pPr>
        <w:pStyle w:val="2"/>
        <w:spacing w:before="73" w:line="251" w:lineRule="auto"/>
        <w:ind w:right="180" w:firstLine="9"/>
        <w:rPr>
          <w:rFonts w:hint="eastAsia"/>
          <w:spacing w:val="4"/>
          <w:sz w:val="29"/>
          <w:szCs w:val="29"/>
        </w:rPr>
      </w:pPr>
    </w:p>
    <w:p w14:paraId="5EE3C080">
      <w:pPr>
        <w:pStyle w:val="2"/>
        <w:spacing w:before="73" w:line="251" w:lineRule="auto"/>
        <w:ind w:right="180" w:firstLine="9"/>
        <w:rPr>
          <w:rFonts w:hint="eastAsia"/>
          <w:spacing w:val="4"/>
          <w:sz w:val="29"/>
          <w:szCs w:val="29"/>
        </w:rPr>
      </w:pPr>
      <w:r>
        <w:rPr>
          <w:rFonts w:hint="eastAsia"/>
          <w:spacing w:val="4"/>
          <w:sz w:val="29"/>
          <w:szCs w:val="29"/>
        </w:rPr>
        <w:t>他们首先说，“这（this）”——即面包——不是基督的身体，但凭借圣礼的话语（sacramental words），在某种程度上它将成为基督的身体。</w:t>
      </w:r>
    </w:p>
    <w:p w14:paraId="4B1AB062">
      <w:pPr>
        <w:pStyle w:val="2"/>
        <w:spacing w:before="73" w:line="251" w:lineRule="auto"/>
        <w:ind w:right="180" w:firstLine="9"/>
        <w:rPr>
          <w:rFonts w:hint="eastAsia"/>
          <w:spacing w:val="4"/>
          <w:sz w:val="29"/>
          <w:szCs w:val="29"/>
        </w:rPr>
      </w:pPr>
    </w:p>
    <w:p w14:paraId="1F1BDB5F">
      <w:pPr>
        <w:pStyle w:val="2"/>
        <w:spacing w:before="73" w:line="251" w:lineRule="auto"/>
        <w:ind w:right="180" w:firstLine="9"/>
        <w:rPr>
          <w:rFonts w:hint="eastAsia"/>
          <w:spacing w:val="4"/>
          <w:sz w:val="29"/>
          <w:szCs w:val="29"/>
        </w:rPr>
      </w:pPr>
      <w:r>
        <w:rPr>
          <w:rFonts w:hint="eastAsia"/>
          <w:spacing w:val="4"/>
          <w:sz w:val="29"/>
          <w:szCs w:val="29"/>
        </w:rPr>
        <w:t>The second method appears more heretical still.</w:t>
      </w:r>
    </w:p>
    <w:p w14:paraId="69783772">
      <w:pPr>
        <w:pStyle w:val="2"/>
        <w:spacing w:before="73" w:line="251" w:lineRule="auto"/>
        <w:ind w:right="180" w:firstLine="9"/>
        <w:rPr>
          <w:rFonts w:hint="eastAsia"/>
          <w:spacing w:val="4"/>
          <w:sz w:val="29"/>
          <w:szCs w:val="29"/>
        </w:rPr>
      </w:pPr>
    </w:p>
    <w:p w14:paraId="06714683">
      <w:pPr>
        <w:pStyle w:val="2"/>
        <w:spacing w:before="73" w:line="251" w:lineRule="auto"/>
        <w:ind w:right="180" w:firstLine="9"/>
        <w:rPr>
          <w:rFonts w:hint="eastAsia"/>
          <w:spacing w:val="4"/>
          <w:sz w:val="29"/>
          <w:szCs w:val="29"/>
        </w:rPr>
      </w:pPr>
      <w:r>
        <w:rPr>
          <w:rFonts w:hint="eastAsia"/>
          <w:spacing w:val="4"/>
          <w:sz w:val="29"/>
          <w:szCs w:val="29"/>
        </w:rPr>
        <w:t>第二种方法显得更加异端（heretical）。</w:t>
      </w:r>
    </w:p>
    <w:p w14:paraId="135E1435">
      <w:pPr>
        <w:pStyle w:val="2"/>
        <w:spacing w:before="73" w:line="251" w:lineRule="auto"/>
        <w:ind w:right="180" w:firstLine="9"/>
        <w:rPr>
          <w:rFonts w:hint="eastAsia"/>
          <w:spacing w:val="4"/>
          <w:sz w:val="29"/>
          <w:szCs w:val="29"/>
        </w:rPr>
      </w:pPr>
    </w:p>
    <w:p w14:paraId="28BD642F">
      <w:pPr>
        <w:pStyle w:val="2"/>
        <w:spacing w:before="73" w:line="251" w:lineRule="auto"/>
        <w:ind w:right="180" w:firstLine="9"/>
        <w:rPr>
          <w:rFonts w:hint="eastAsia"/>
          <w:spacing w:val="4"/>
          <w:sz w:val="29"/>
          <w:szCs w:val="29"/>
        </w:rPr>
      </w:pPr>
      <w:r>
        <w:rPr>
          <w:rFonts w:hint="eastAsia"/>
          <w:spacing w:val="4"/>
          <w:sz w:val="29"/>
          <w:szCs w:val="29"/>
        </w:rPr>
        <w:t>For the opinion that the bread will afterward become the body of Christ, is as inadmissible as the heretic’s own error.</w:t>
      </w:r>
    </w:p>
    <w:p w14:paraId="3340CC6B">
      <w:pPr>
        <w:pStyle w:val="2"/>
        <w:spacing w:before="73" w:line="251" w:lineRule="auto"/>
        <w:ind w:right="180" w:firstLine="9"/>
        <w:rPr>
          <w:rFonts w:hint="eastAsia"/>
          <w:spacing w:val="4"/>
          <w:sz w:val="29"/>
          <w:szCs w:val="29"/>
        </w:rPr>
      </w:pPr>
    </w:p>
    <w:p w14:paraId="1121D3B8">
      <w:pPr>
        <w:pStyle w:val="2"/>
        <w:spacing w:before="73" w:line="251" w:lineRule="auto"/>
        <w:ind w:right="180" w:firstLine="9"/>
        <w:rPr>
          <w:rFonts w:hint="eastAsia"/>
          <w:spacing w:val="4"/>
          <w:sz w:val="29"/>
          <w:szCs w:val="29"/>
        </w:rPr>
      </w:pPr>
      <w:r>
        <w:rPr>
          <w:rFonts w:hint="eastAsia"/>
          <w:spacing w:val="4"/>
          <w:sz w:val="29"/>
          <w:szCs w:val="29"/>
        </w:rPr>
        <w:t>因为认为面包之后会变成基督身体的观点，与异端分子（heretic）自身的错误一样不可接受。</w:t>
      </w:r>
    </w:p>
    <w:p w14:paraId="29D83CC4">
      <w:pPr>
        <w:pStyle w:val="2"/>
        <w:spacing w:before="73" w:line="251" w:lineRule="auto"/>
        <w:ind w:right="180" w:firstLine="9"/>
        <w:rPr>
          <w:rFonts w:hint="eastAsia"/>
          <w:spacing w:val="4"/>
          <w:sz w:val="29"/>
          <w:szCs w:val="29"/>
        </w:rPr>
      </w:pPr>
    </w:p>
    <w:p w14:paraId="132F7ABC">
      <w:pPr>
        <w:pStyle w:val="2"/>
        <w:spacing w:before="73" w:line="251" w:lineRule="auto"/>
        <w:ind w:right="180" w:firstLine="9"/>
        <w:rPr>
          <w:rFonts w:hint="eastAsia"/>
          <w:spacing w:val="4"/>
          <w:sz w:val="29"/>
          <w:szCs w:val="29"/>
        </w:rPr>
      </w:pPr>
      <w:r>
        <w:rPr>
          <w:rFonts w:hint="eastAsia"/>
          <w:spacing w:val="4"/>
          <w:sz w:val="29"/>
          <w:szCs w:val="29"/>
        </w:rPr>
        <w:t>For according to his judgment,473 that bread would then be turned into, or identified with, the body of Christ.</w:t>
      </w:r>
    </w:p>
    <w:p w14:paraId="20149EF8">
      <w:pPr>
        <w:pStyle w:val="2"/>
        <w:spacing w:before="73" w:line="251" w:lineRule="auto"/>
        <w:ind w:right="180" w:firstLine="9"/>
        <w:rPr>
          <w:rFonts w:hint="eastAsia"/>
          <w:spacing w:val="4"/>
          <w:sz w:val="29"/>
          <w:szCs w:val="29"/>
        </w:rPr>
      </w:pPr>
    </w:p>
    <w:p w14:paraId="3B3DDB55">
      <w:pPr>
        <w:pStyle w:val="2"/>
        <w:spacing w:before="73" w:line="251" w:lineRule="auto"/>
        <w:ind w:right="180" w:firstLine="9"/>
        <w:rPr>
          <w:rFonts w:hint="eastAsia"/>
          <w:spacing w:val="4"/>
          <w:sz w:val="29"/>
          <w:szCs w:val="29"/>
        </w:rPr>
      </w:pPr>
      <w:r>
        <w:rPr>
          <w:rFonts w:hint="eastAsia"/>
          <w:spacing w:val="4"/>
          <w:sz w:val="29"/>
          <w:szCs w:val="29"/>
        </w:rPr>
        <w:t>因为根据他的判断，473 那面包届时会被转化成，或等同于，基督的身体。</w:t>
      </w:r>
    </w:p>
    <w:p w14:paraId="21E906B2">
      <w:pPr>
        <w:pStyle w:val="2"/>
        <w:spacing w:before="73" w:line="251" w:lineRule="auto"/>
        <w:ind w:right="180" w:firstLine="9"/>
        <w:rPr>
          <w:rFonts w:hint="eastAsia"/>
          <w:spacing w:val="4"/>
          <w:sz w:val="29"/>
          <w:szCs w:val="29"/>
        </w:rPr>
      </w:pPr>
    </w:p>
    <w:p w14:paraId="3F56C32E">
      <w:pPr>
        <w:pStyle w:val="2"/>
        <w:spacing w:before="73" w:line="251" w:lineRule="auto"/>
        <w:ind w:right="180" w:firstLine="9"/>
        <w:rPr>
          <w:rFonts w:hint="eastAsia"/>
          <w:spacing w:val="4"/>
          <w:sz w:val="29"/>
          <w:szCs w:val="29"/>
        </w:rPr>
      </w:pPr>
      <w:r>
        <w:rPr>
          <w:rFonts w:hint="eastAsia"/>
          <w:spacing w:val="4"/>
          <w:sz w:val="29"/>
          <w:szCs w:val="29"/>
        </w:rPr>
        <w:t>And consequently, it would end in transubstantiation, and hence be the veritable body of Christ.</w:t>
      </w:r>
    </w:p>
    <w:p w14:paraId="28619366">
      <w:pPr>
        <w:pStyle w:val="2"/>
        <w:spacing w:before="73" w:line="251" w:lineRule="auto"/>
        <w:ind w:right="180" w:firstLine="9"/>
        <w:rPr>
          <w:rFonts w:hint="eastAsia"/>
          <w:spacing w:val="4"/>
          <w:sz w:val="29"/>
          <w:szCs w:val="29"/>
        </w:rPr>
      </w:pPr>
    </w:p>
    <w:p w14:paraId="46EBB88A">
      <w:pPr>
        <w:pStyle w:val="2"/>
        <w:spacing w:before="73" w:line="251" w:lineRule="auto"/>
        <w:ind w:right="180" w:firstLine="9"/>
        <w:rPr>
          <w:rFonts w:hint="eastAsia"/>
          <w:spacing w:val="4"/>
          <w:sz w:val="29"/>
          <w:szCs w:val="29"/>
        </w:rPr>
      </w:pPr>
      <w:r>
        <w:rPr>
          <w:rFonts w:hint="eastAsia"/>
          <w:spacing w:val="4"/>
          <w:sz w:val="29"/>
          <w:szCs w:val="29"/>
        </w:rPr>
        <w:t>结果，它将终结于变质说（transubstantiation），因此成为真正的基督身体。</w:t>
      </w:r>
    </w:p>
    <w:p w14:paraId="58084EB1">
      <w:pPr>
        <w:pStyle w:val="2"/>
        <w:spacing w:before="73" w:line="251" w:lineRule="auto"/>
        <w:ind w:right="180" w:firstLine="9"/>
        <w:rPr>
          <w:rFonts w:hint="eastAsia"/>
          <w:spacing w:val="4"/>
          <w:sz w:val="29"/>
          <w:szCs w:val="29"/>
        </w:rPr>
      </w:pPr>
    </w:p>
    <w:p w14:paraId="0FC82395">
      <w:pPr>
        <w:pStyle w:val="2"/>
        <w:spacing w:before="73" w:line="251" w:lineRule="auto"/>
        <w:ind w:right="180" w:firstLine="9"/>
        <w:rPr>
          <w:rFonts w:hint="eastAsia"/>
          <w:spacing w:val="4"/>
          <w:sz w:val="29"/>
          <w:szCs w:val="29"/>
        </w:rPr>
      </w:pPr>
      <w:r>
        <w:rPr>
          <w:rFonts w:hint="eastAsia"/>
          <w:spacing w:val="4"/>
          <w:sz w:val="29"/>
          <w:szCs w:val="29"/>
        </w:rPr>
        <w:t>Thus, in the second interpretation, we correct the first — that this bread will become, in a certain manner, the body of Christ.</w:t>
      </w:r>
    </w:p>
    <w:p w14:paraId="4A49608F">
      <w:pPr>
        <w:pStyle w:val="2"/>
        <w:spacing w:before="73" w:line="251" w:lineRule="auto"/>
        <w:ind w:right="180" w:firstLine="9"/>
        <w:rPr>
          <w:rFonts w:hint="eastAsia"/>
          <w:spacing w:val="4"/>
          <w:sz w:val="29"/>
          <w:szCs w:val="29"/>
        </w:rPr>
      </w:pPr>
    </w:p>
    <w:p w14:paraId="78718437">
      <w:pPr>
        <w:pStyle w:val="2"/>
        <w:spacing w:before="73" w:line="251" w:lineRule="auto"/>
        <w:ind w:right="180" w:firstLine="9"/>
        <w:rPr>
          <w:rFonts w:hint="eastAsia"/>
          <w:spacing w:val="4"/>
          <w:sz w:val="29"/>
          <w:szCs w:val="29"/>
        </w:rPr>
      </w:pPr>
      <w:r>
        <w:rPr>
          <w:rFonts w:hint="eastAsia"/>
          <w:spacing w:val="4"/>
          <w:sz w:val="29"/>
          <w:szCs w:val="29"/>
        </w:rPr>
        <w:t>因此，在第二种解释中，我们纠正了第一种——即这面包将以某种方式成为基督的身体。</w:t>
      </w:r>
    </w:p>
    <w:p w14:paraId="14F01FBE">
      <w:pPr>
        <w:pStyle w:val="2"/>
        <w:spacing w:before="73" w:line="251" w:lineRule="auto"/>
        <w:ind w:right="180" w:firstLine="9"/>
        <w:rPr>
          <w:rFonts w:hint="eastAsia"/>
          <w:spacing w:val="4"/>
          <w:sz w:val="29"/>
          <w:szCs w:val="29"/>
        </w:rPr>
      </w:pPr>
    </w:p>
    <w:p w14:paraId="71764FED">
      <w:pPr>
        <w:pStyle w:val="2"/>
        <w:spacing w:before="73" w:line="251" w:lineRule="auto"/>
        <w:ind w:right="180" w:firstLine="9"/>
        <w:rPr>
          <w:rFonts w:hint="eastAsia"/>
          <w:spacing w:val="4"/>
          <w:sz w:val="29"/>
          <w:szCs w:val="29"/>
        </w:rPr>
      </w:pPr>
      <w:r>
        <w:rPr>
          <w:rFonts w:hint="eastAsia"/>
          <w:spacing w:val="4"/>
          <w:sz w:val="29"/>
          <w:szCs w:val="29"/>
        </w:rPr>
        <w:t>The third course again (being evident that nothing of that bread will remain in the body of Christ) consists in denying any prior sense at all, saying that the Author of Scripture means that this accident, per se, without any subject, is the sacramental sign of the body of Christ.</w:t>
      </w:r>
    </w:p>
    <w:p w14:paraId="004C11E3">
      <w:pPr>
        <w:pStyle w:val="2"/>
        <w:spacing w:before="73" w:line="251" w:lineRule="auto"/>
        <w:ind w:right="180" w:firstLine="9"/>
        <w:rPr>
          <w:rFonts w:hint="eastAsia"/>
          <w:spacing w:val="4"/>
          <w:sz w:val="29"/>
          <w:szCs w:val="29"/>
        </w:rPr>
      </w:pPr>
    </w:p>
    <w:p w14:paraId="2A287771">
      <w:pPr>
        <w:pStyle w:val="2"/>
        <w:spacing w:before="73" w:line="251" w:lineRule="auto"/>
        <w:ind w:right="180" w:firstLine="9"/>
        <w:rPr>
          <w:rFonts w:hint="eastAsia"/>
          <w:spacing w:val="4"/>
          <w:sz w:val="29"/>
          <w:szCs w:val="29"/>
        </w:rPr>
      </w:pPr>
      <w:r>
        <w:rPr>
          <w:rFonts w:hint="eastAsia"/>
          <w:spacing w:val="4"/>
          <w:sz w:val="29"/>
          <w:szCs w:val="29"/>
        </w:rPr>
        <w:t>第三种途径（既然很明显那面包没有任何部分会留在基督身体里）则在于完全否认任何先前的意义，声称圣经的作者意指这个偶性（accident），本身（per se），没有任何主体（subject），是基督身体的圣礼标记（sacramental sign）。</w:t>
      </w:r>
    </w:p>
    <w:p w14:paraId="6FB18A8B">
      <w:pPr>
        <w:pStyle w:val="2"/>
        <w:spacing w:before="73" w:line="251" w:lineRule="auto"/>
        <w:ind w:right="180" w:firstLine="9"/>
        <w:rPr>
          <w:rFonts w:hint="eastAsia"/>
          <w:spacing w:val="4"/>
          <w:sz w:val="29"/>
          <w:szCs w:val="29"/>
        </w:rPr>
      </w:pPr>
    </w:p>
    <w:p w14:paraId="3195C0C1">
      <w:pPr>
        <w:pStyle w:val="2"/>
        <w:spacing w:before="73" w:line="251" w:lineRule="auto"/>
        <w:ind w:right="180" w:firstLine="9"/>
        <w:rPr>
          <w:rFonts w:hint="eastAsia"/>
          <w:spacing w:val="4"/>
          <w:sz w:val="29"/>
          <w:szCs w:val="29"/>
        </w:rPr>
      </w:pPr>
      <w:r>
        <w:rPr>
          <w:rFonts w:hint="eastAsia"/>
          <w:spacing w:val="4"/>
          <w:sz w:val="29"/>
          <w:szCs w:val="29"/>
        </w:rPr>
        <w:t>ON THE EUCHARIST. 137</w:t>
      </w:r>
    </w:p>
    <w:p w14:paraId="01B9DE6E">
      <w:pPr>
        <w:pStyle w:val="2"/>
        <w:spacing w:before="73" w:line="251" w:lineRule="auto"/>
        <w:ind w:right="180" w:firstLine="9"/>
        <w:rPr>
          <w:rFonts w:hint="eastAsia"/>
          <w:spacing w:val="4"/>
          <w:sz w:val="29"/>
          <w:szCs w:val="29"/>
        </w:rPr>
      </w:pPr>
    </w:p>
    <w:p w14:paraId="1C737254">
      <w:pPr>
        <w:pStyle w:val="2"/>
        <w:spacing w:before="73" w:line="251" w:lineRule="auto"/>
        <w:ind w:right="180" w:firstLine="9"/>
        <w:rPr>
          <w:rFonts w:hint="eastAsia"/>
          <w:spacing w:val="4"/>
          <w:sz w:val="29"/>
          <w:szCs w:val="29"/>
        </w:rPr>
      </w:pPr>
      <w:r>
        <w:rPr>
          <w:rFonts w:hint="eastAsia"/>
          <w:spacing w:val="4"/>
          <w:sz w:val="29"/>
          <w:szCs w:val="29"/>
        </w:rPr>
        <w:t>论圣餐 (ON THE EUCHARIST). 137</w:t>
      </w:r>
    </w:p>
    <w:p w14:paraId="47767693">
      <w:pPr>
        <w:pStyle w:val="2"/>
        <w:spacing w:before="73" w:line="251" w:lineRule="auto"/>
        <w:ind w:right="180" w:firstLine="9"/>
        <w:rPr>
          <w:rFonts w:hint="eastAsia"/>
          <w:spacing w:val="4"/>
          <w:sz w:val="29"/>
          <w:szCs w:val="29"/>
        </w:rPr>
      </w:pPr>
    </w:p>
    <w:p w14:paraId="031C46C9">
      <w:pPr>
        <w:pStyle w:val="2"/>
        <w:spacing w:before="73" w:line="251" w:lineRule="auto"/>
        <w:ind w:right="180" w:firstLine="9"/>
        <w:rPr>
          <w:rFonts w:hint="eastAsia"/>
          <w:spacing w:val="4"/>
          <w:sz w:val="29"/>
          <w:szCs w:val="29"/>
        </w:rPr>
      </w:pPr>
      <w:r>
        <w:rPr>
          <w:rFonts w:hint="eastAsia"/>
          <w:spacing w:val="4"/>
          <w:sz w:val="29"/>
          <w:szCs w:val="29"/>
        </w:rPr>
        <w:t>And this is the signification of the proposition, “This is my body.”</w:t>
      </w:r>
    </w:p>
    <w:p w14:paraId="522A3A68">
      <w:pPr>
        <w:pStyle w:val="2"/>
        <w:spacing w:before="73" w:line="251" w:lineRule="auto"/>
        <w:ind w:right="180" w:firstLine="9"/>
        <w:rPr>
          <w:rFonts w:hint="eastAsia"/>
          <w:spacing w:val="4"/>
          <w:sz w:val="29"/>
          <w:szCs w:val="29"/>
        </w:rPr>
      </w:pPr>
    </w:p>
    <w:p w14:paraId="27D82A27">
      <w:pPr>
        <w:pStyle w:val="2"/>
        <w:spacing w:before="73" w:line="251" w:lineRule="auto"/>
        <w:ind w:right="180" w:firstLine="9"/>
        <w:rPr>
          <w:rFonts w:hint="eastAsia"/>
          <w:spacing w:val="4"/>
          <w:sz w:val="29"/>
          <w:szCs w:val="29"/>
        </w:rPr>
      </w:pPr>
      <w:r>
        <w:rPr>
          <w:rFonts w:hint="eastAsia"/>
          <w:spacing w:val="4"/>
          <w:sz w:val="29"/>
          <w:szCs w:val="29"/>
        </w:rPr>
        <w:t>这就是命题“这是我的身体”的含义。</w:t>
      </w:r>
    </w:p>
    <w:p w14:paraId="5E6A09F1">
      <w:pPr>
        <w:pStyle w:val="2"/>
        <w:spacing w:before="73" w:line="251" w:lineRule="auto"/>
        <w:ind w:right="180" w:firstLine="9"/>
        <w:rPr>
          <w:rFonts w:hint="eastAsia"/>
          <w:spacing w:val="4"/>
          <w:sz w:val="29"/>
          <w:szCs w:val="29"/>
        </w:rPr>
      </w:pPr>
    </w:p>
    <w:p w14:paraId="3E1B24F0">
      <w:pPr>
        <w:pStyle w:val="2"/>
        <w:spacing w:before="73" w:line="251" w:lineRule="auto"/>
        <w:ind w:right="180" w:firstLine="9"/>
        <w:rPr>
          <w:rFonts w:hint="eastAsia"/>
          <w:spacing w:val="4"/>
          <w:sz w:val="29"/>
          <w:szCs w:val="29"/>
        </w:rPr>
      </w:pPr>
      <w:r>
        <w:rPr>
          <w:rFonts w:hint="eastAsia"/>
          <w:spacing w:val="4"/>
          <w:sz w:val="29"/>
          <w:szCs w:val="29"/>
        </w:rPr>
        <w:t>The heretic sees that neither the matter, nor the form of bread, is transmuted into the body of Christ.</w:t>
      </w:r>
    </w:p>
    <w:p w14:paraId="444C0247">
      <w:pPr>
        <w:pStyle w:val="2"/>
        <w:spacing w:before="73" w:line="251" w:lineRule="auto"/>
        <w:ind w:right="180" w:firstLine="9"/>
        <w:rPr>
          <w:rFonts w:hint="eastAsia"/>
          <w:spacing w:val="4"/>
          <w:sz w:val="29"/>
          <w:szCs w:val="29"/>
        </w:rPr>
      </w:pPr>
    </w:p>
    <w:p w14:paraId="43C9C572">
      <w:pPr>
        <w:pStyle w:val="2"/>
        <w:spacing w:before="73" w:line="251" w:lineRule="auto"/>
        <w:ind w:right="180" w:firstLine="9"/>
        <w:rPr>
          <w:rFonts w:hint="eastAsia"/>
          <w:spacing w:val="4"/>
          <w:sz w:val="29"/>
          <w:szCs w:val="29"/>
        </w:rPr>
      </w:pPr>
      <w:r>
        <w:rPr>
          <w:rFonts w:hint="eastAsia"/>
          <w:spacing w:val="4"/>
          <w:sz w:val="29"/>
          <w:szCs w:val="29"/>
        </w:rPr>
        <w:t>异端分子（heretic）看到，面包的质料（matter）和形式（form）都没有被转化（transmuted）成基督的身体。</w:t>
      </w:r>
    </w:p>
    <w:p w14:paraId="3B086EBB">
      <w:pPr>
        <w:pStyle w:val="2"/>
        <w:spacing w:before="73" w:line="251" w:lineRule="auto"/>
        <w:ind w:right="180" w:firstLine="9"/>
        <w:rPr>
          <w:rFonts w:hint="eastAsia"/>
          <w:spacing w:val="4"/>
          <w:sz w:val="29"/>
          <w:szCs w:val="29"/>
        </w:rPr>
      </w:pPr>
    </w:p>
    <w:p w14:paraId="269F235F">
      <w:pPr>
        <w:pStyle w:val="2"/>
        <w:spacing w:before="73" w:line="251" w:lineRule="auto"/>
        <w:ind w:right="180" w:firstLine="9"/>
        <w:rPr>
          <w:rFonts w:hint="eastAsia"/>
          <w:spacing w:val="4"/>
          <w:sz w:val="29"/>
          <w:szCs w:val="29"/>
        </w:rPr>
      </w:pPr>
      <w:r>
        <w:rPr>
          <w:rFonts w:hint="eastAsia"/>
          <w:spacing w:val="4"/>
          <w:sz w:val="29"/>
          <w:szCs w:val="29"/>
        </w:rPr>
        <w:t>In fact, the things themselves do not agree in subject.</w:t>
      </w:r>
    </w:p>
    <w:p w14:paraId="36EDBD71">
      <w:pPr>
        <w:pStyle w:val="2"/>
        <w:spacing w:before="73" w:line="251" w:lineRule="auto"/>
        <w:ind w:right="180" w:firstLine="9"/>
        <w:rPr>
          <w:rFonts w:hint="eastAsia"/>
          <w:spacing w:val="4"/>
          <w:sz w:val="29"/>
          <w:szCs w:val="29"/>
        </w:rPr>
      </w:pPr>
    </w:p>
    <w:p w14:paraId="7A73B5B6">
      <w:pPr>
        <w:pStyle w:val="2"/>
        <w:spacing w:before="73" w:line="251" w:lineRule="auto"/>
        <w:ind w:right="180" w:firstLine="9"/>
        <w:rPr>
          <w:rFonts w:hint="eastAsia"/>
          <w:spacing w:val="4"/>
          <w:sz w:val="29"/>
          <w:szCs w:val="29"/>
        </w:rPr>
      </w:pPr>
      <w:r>
        <w:rPr>
          <w:rFonts w:hint="eastAsia"/>
          <w:spacing w:val="4"/>
          <w:sz w:val="29"/>
          <w:szCs w:val="29"/>
        </w:rPr>
        <w:t>事实上，这些事物本身在主体（subject）上并不一致。</w:t>
      </w:r>
    </w:p>
    <w:p w14:paraId="5CFCB971">
      <w:pPr>
        <w:pStyle w:val="2"/>
        <w:spacing w:before="73" w:line="251" w:lineRule="auto"/>
        <w:ind w:right="180" w:firstLine="9"/>
        <w:rPr>
          <w:rFonts w:hint="eastAsia"/>
          <w:spacing w:val="4"/>
          <w:sz w:val="29"/>
          <w:szCs w:val="29"/>
        </w:rPr>
      </w:pPr>
    </w:p>
    <w:p w14:paraId="1DDC1FD8">
      <w:pPr>
        <w:pStyle w:val="2"/>
        <w:spacing w:before="73" w:line="251" w:lineRule="auto"/>
        <w:ind w:right="180" w:firstLine="9"/>
        <w:rPr>
          <w:rFonts w:hint="eastAsia"/>
          <w:spacing w:val="4"/>
          <w:sz w:val="29"/>
          <w:szCs w:val="29"/>
        </w:rPr>
      </w:pPr>
      <w:r>
        <w:rPr>
          <w:rFonts w:hint="eastAsia"/>
          <w:spacing w:val="4"/>
          <w:sz w:val="29"/>
          <w:szCs w:val="29"/>
        </w:rPr>
        <w:t>Accordingly, he regards it as evident that the catholic should not admit that out of this bread will be made the body of Christ, as a statue is made out of bronze, or day is made out of night (for they are both incongruous in subject).</w:t>
      </w:r>
    </w:p>
    <w:p w14:paraId="7482644B">
      <w:pPr>
        <w:pStyle w:val="2"/>
        <w:spacing w:before="73" w:line="251" w:lineRule="auto"/>
        <w:ind w:right="180" w:firstLine="9"/>
        <w:rPr>
          <w:rFonts w:hint="eastAsia"/>
          <w:spacing w:val="4"/>
          <w:sz w:val="29"/>
          <w:szCs w:val="29"/>
        </w:rPr>
      </w:pPr>
    </w:p>
    <w:p w14:paraId="002E7ADF">
      <w:pPr>
        <w:pStyle w:val="2"/>
        <w:spacing w:before="73" w:line="251" w:lineRule="auto"/>
        <w:ind w:right="180" w:firstLine="9"/>
        <w:rPr>
          <w:rFonts w:hint="eastAsia"/>
          <w:spacing w:val="4"/>
          <w:sz w:val="29"/>
          <w:szCs w:val="29"/>
        </w:rPr>
      </w:pPr>
      <w:r>
        <w:rPr>
          <w:rFonts w:hint="eastAsia"/>
          <w:spacing w:val="4"/>
          <w:sz w:val="29"/>
          <w:szCs w:val="29"/>
        </w:rPr>
        <w:t>因此，他认为显而易见的是，大公教徒（catholic）不应承认基督的身体将由这面包制成，就像雕像是用青铜制成，或白昼是由黑夜产生一样（因为它们在主体（subject）上都不协调）。</w:t>
      </w:r>
    </w:p>
    <w:p w14:paraId="5ACCF725">
      <w:pPr>
        <w:pStyle w:val="2"/>
        <w:spacing w:before="73" w:line="251" w:lineRule="auto"/>
        <w:ind w:right="180" w:firstLine="9"/>
        <w:rPr>
          <w:rFonts w:hint="eastAsia"/>
          <w:spacing w:val="4"/>
          <w:sz w:val="29"/>
          <w:szCs w:val="29"/>
        </w:rPr>
      </w:pPr>
    </w:p>
    <w:p w14:paraId="23AC35A8">
      <w:pPr>
        <w:pStyle w:val="2"/>
        <w:spacing w:before="73" w:line="251" w:lineRule="auto"/>
        <w:ind w:right="180" w:firstLine="9"/>
        <w:rPr>
          <w:rFonts w:hint="eastAsia"/>
          <w:spacing w:val="4"/>
          <w:sz w:val="29"/>
          <w:szCs w:val="29"/>
        </w:rPr>
      </w:pPr>
      <w:r>
        <w:rPr>
          <w:rFonts w:hint="eastAsia"/>
          <w:spacing w:val="4"/>
          <w:sz w:val="29"/>
          <w:szCs w:val="29"/>
        </w:rPr>
        <w:t>But he should admit that these accidents are sacramentally the figures of the body of Christ, per se, without a subject, Oh, how abominable is that figment which would make it appear that what is denoted by that pronoun is not bread, as shown above!</w:t>
      </w:r>
    </w:p>
    <w:p w14:paraId="407B3ED4">
      <w:pPr>
        <w:pStyle w:val="2"/>
        <w:spacing w:before="73" w:line="251" w:lineRule="auto"/>
        <w:ind w:right="180" w:firstLine="9"/>
        <w:rPr>
          <w:rFonts w:hint="eastAsia"/>
          <w:spacing w:val="4"/>
          <w:sz w:val="29"/>
          <w:szCs w:val="29"/>
        </w:rPr>
      </w:pPr>
    </w:p>
    <w:p w14:paraId="2E67E826">
      <w:pPr>
        <w:pStyle w:val="2"/>
        <w:spacing w:before="73" w:line="251" w:lineRule="auto"/>
        <w:ind w:right="180" w:firstLine="9"/>
        <w:rPr>
          <w:rFonts w:hint="eastAsia"/>
          <w:spacing w:val="4"/>
          <w:sz w:val="29"/>
          <w:szCs w:val="29"/>
        </w:rPr>
      </w:pPr>
      <w:r>
        <w:rPr>
          <w:rFonts w:hint="eastAsia"/>
          <w:spacing w:val="4"/>
          <w:sz w:val="29"/>
          <w:szCs w:val="29"/>
        </w:rPr>
        <w:t>但他应当承认，这些偶性（accidents）在圣礼意义上（sacramentally）是基督身体的象征（figures），本身（per se），没有主体（subject）——哦，那种使得看起来那个代词所指的不是面包的虚构（figment）是多么可憎啊，正如上面所示！</w:t>
      </w:r>
    </w:p>
    <w:p w14:paraId="791E0901">
      <w:pPr>
        <w:pStyle w:val="2"/>
        <w:spacing w:before="73" w:line="251" w:lineRule="auto"/>
        <w:ind w:right="180" w:firstLine="9"/>
        <w:rPr>
          <w:rFonts w:hint="eastAsia"/>
          <w:spacing w:val="4"/>
          <w:sz w:val="29"/>
          <w:szCs w:val="29"/>
        </w:rPr>
      </w:pPr>
    </w:p>
    <w:p w14:paraId="2990E261">
      <w:pPr>
        <w:pStyle w:val="2"/>
        <w:spacing w:before="73" w:line="251" w:lineRule="auto"/>
        <w:ind w:right="180" w:firstLine="9"/>
        <w:rPr>
          <w:rFonts w:hint="eastAsia"/>
          <w:spacing w:val="4"/>
          <w:sz w:val="29"/>
          <w:szCs w:val="29"/>
        </w:rPr>
      </w:pPr>
      <w:r>
        <w:rPr>
          <w:rFonts w:hint="eastAsia"/>
          <w:spacing w:val="4"/>
          <w:sz w:val="29"/>
          <w:szCs w:val="29"/>
        </w:rPr>
        <w:t>An impossibility, according to our modern doctors, is incomprehensible.</w:t>
      </w:r>
    </w:p>
    <w:p w14:paraId="5690E1F1">
      <w:pPr>
        <w:pStyle w:val="2"/>
        <w:spacing w:before="73" w:line="251" w:lineRule="auto"/>
        <w:ind w:right="180" w:firstLine="9"/>
        <w:rPr>
          <w:rFonts w:hint="eastAsia"/>
          <w:spacing w:val="4"/>
          <w:sz w:val="29"/>
          <w:szCs w:val="29"/>
        </w:rPr>
      </w:pPr>
    </w:p>
    <w:p w14:paraId="5601A2AB">
      <w:pPr>
        <w:pStyle w:val="2"/>
        <w:spacing w:before="73" w:line="251" w:lineRule="auto"/>
        <w:ind w:right="180" w:firstLine="9"/>
        <w:rPr>
          <w:rFonts w:hint="eastAsia"/>
          <w:spacing w:val="4"/>
          <w:sz w:val="29"/>
          <w:szCs w:val="29"/>
        </w:rPr>
      </w:pPr>
      <w:r>
        <w:rPr>
          <w:rFonts w:hint="eastAsia"/>
          <w:spacing w:val="4"/>
          <w:sz w:val="29"/>
          <w:szCs w:val="29"/>
        </w:rPr>
        <w:t>根据我们现代博士们（modern doctors）的说法，不可能之事是不可理解的。</w:t>
      </w:r>
    </w:p>
    <w:p w14:paraId="555F053B">
      <w:pPr>
        <w:pStyle w:val="2"/>
        <w:spacing w:before="73" w:line="251" w:lineRule="auto"/>
        <w:ind w:right="180" w:firstLine="9"/>
        <w:rPr>
          <w:rFonts w:hint="eastAsia"/>
          <w:spacing w:val="4"/>
          <w:sz w:val="29"/>
          <w:szCs w:val="29"/>
        </w:rPr>
      </w:pPr>
    </w:p>
    <w:p w14:paraId="1A70D97A">
      <w:pPr>
        <w:pStyle w:val="2"/>
        <w:spacing w:before="73" w:line="251" w:lineRule="auto"/>
        <w:ind w:right="180" w:firstLine="9"/>
        <w:rPr>
          <w:rFonts w:hint="eastAsia"/>
          <w:spacing w:val="4"/>
          <w:sz w:val="29"/>
          <w:szCs w:val="29"/>
        </w:rPr>
      </w:pPr>
      <w:r>
        <w:rPr>
          <w:rFonts w:hint="eastAsia"/>
          <w:spacing w:val="4"/>
          <w:sz w:val="29"/>
          <w:szCs w:val="29"/>
        </w:rPr>
        <w:t>And according to Augustine and other saints, it cannot be included even in the Divine Omnipotence.</w:t>
      </w:r>
    </w:p>
    <w:p w14:paraId="191A58DC">
      <w:pPr>
        <w:pStyle w:val="2"/>
        <w:spacing w:before="73" w:line="251" w:lineRule="auto"/>
        <w:ind w:right="180" w:firstLine="9"/>
        <w:rPr>
          <w:rFonts w:hint="eastAsia"/>
          <w:spacing w:val="4"/>
          <w:sz w:val="29"/>
          <w:szCs w:val="29"/>
        </w:rPr>
      </w:pPr>
    </w:p>
    <w:p w14:paraId="34C1B479">
      <w:pPr>
        <w:pStyle w:val="2"/>
        <w:spacing w:before="73" w:line="251" w:lineRule="auto"/>
        <w:ind w:right="180" w:firstLine="9"/>
        <w:rPr>
          <w:rFonts w:hint="eastAsia"/>
          <w:spacing w:val="4"/>
          <w:sz w:val="29"/>
          <w:szCs w:val="29"/>
        </w:rPr>
      </w:pPr>
      <w:r>
        <w:rPr>
          <w:rFonts w:hint="eastAsia"/>
          <w:spacing w:val="4"/>
          <w:sz w:val="29"/>
          <w:szCs w:val="29"/>
        </w:rPr>
        <w:t>并且根据奥古斯丁（Augustine）和其他圣徒的说法，它甚至不能被包含在神的全能（Divine Omnipotence）之内。</w:t>
      </w:r>
    </w:p>
    <w:p w14:paraId="0CF9CCB4">
      <w:pPr>
        <w:pStyle w:val="2"/>
        <w:spacing w:before="73" w:line="251" w:lineRule="auto"/>
        <w:ind w:right="180" w:firstLine="9"/>
        <w:rPr>
          <w:rFonts w:hint="eastAsia"/>
          <w:spacing w:val="4"/>
          <w:sz w:val="29"/>
          <w:szCs w:val="29"/>
        </w:rPr>
      </w:pPr>
    </w:p>
    <w:p w14:paraId="6CD93ED4">
      <w:pPr>
        <w:pStyle w:val="2"/>
        <w:spacing w:before="73" w:line="251" w:lineRule="auto"/>
        <w:ind w:right="180" w:firstLine="9"/>
        <w:rPr>
          <w:rFonts w:hint="eastAsia"/>
          <w:spacing w:val="4"/>
          <w:sz w:val="29"/>
          <w:szCs w:val="29"/>
        </w:rPr>
      </w:pPr>
      <w:r>
        <w:rPr>
          <w:rFonts w:hint="eastAsia"/>
          <w:spacing w:val="4"/>
          <w:sz w:val="29"/>
          <w:szCs w:val="29"/>
        </w:rPr>
        <w:t>And so, concerning the whole affair, these men are at a loss to express the genus of the accident to which this venerable sacrament should be referred.</w:t>
      </w:r>
    </w:p>
    <w:p w14:paraId="148F4111">
      <w:pPr>
        <w:pStyle w:val="2"/>
        <w:spacing w:before="73" w:line="251" w:lineRule="auto"/>
        <w:ind w:right="180" w:firstLine="9"/>
        <w:rPr>
          <w:rFonts w:hint="eastAsia"/>
          <w:spacing w:val="4"/>
          <w:sz w:val="29"/>
          <w:szCs w:val="29"/>
        </w:rPr>
      </w:pPr>
    </w:p>
    <w:p w14:paraId="2F1BCA6E">
      <w:pPr>
        <w:pStyle w:val="2"/>
        <w:spacing w:before="73" w:line="251" w:lineRule="auto"/>
        <w:ind w:right="180" w:firstLine="9"/>
        <w:rPr>
          <w:rFonts w:hint="eastAsia"/>
          <w:spacing w:val="4"/>
          <w:sz w:val="29"/>
          <w:szCs w:val="29"/>
        </w:rPr>
      </w:pPr>
      <w:r>
        <w:rPr>
          <w:rFonts w:hint="eastAsia"/>
          <w:spacing w:val="4"/>
          <w:sz w:val="29"/>
          <w:szCs w:val="29"/>
        </w:rPr>
        <w:t>因此，关于整件事情，这些人无法表达这个可敬圣礼（venerable sacrament）应归属的偶性（accident）的属（genus）。</w:t>
      </w:r>
    </w:p>
    <w:p w14:paraId="6C23984F">
      <w:pPr>
        <w:pStyle w:val="2"/>
        <w:spacing w:before="73" w:line="251" w:lineRule="auto"/>
        <w:ind w:right="180" w:firstLine="9"/>
        <w:rPr>
          <w:rFonts w:hint="eastAsia"/>
          <w:spacing w:val="4"/>
          <w:sz w:val="29"/>
          <w:szCs w:val="29"/>
        </w:rPr>
      </w:pPr>
    </w:p>
    <w:p w14:paraId="0D719057">
      <w:pPr>
        <w:pStyle w:val="2"/>
        <w:spacing w:before="73" w:line="251" w:lineRule="auto"/>
        <w:ind w:right="180" w:firstLine="9"/>
        <w:rPr>
          <w:rFonts w:hint="eastAsia"/>
          <w:spacing w:val="4"/>
          <w:sz w:val="29"/>
          <w:szCs w:val="29"/>
        </w:rPr>
      </w:pPr>
      <w:r>
        <w:rPr>
          <w:rFonts w:hint="eastAsia"/>
          <w:spacing w:val="4"/>
          <w:sz w:val="29"/>
          <w:szCs w:val="29"/>
        </w:rPr>
        <w:t>They speak falsely, therefore, when they say that it might be lowlier than horse-food or anything that may be named.</w:t>
      </w:r>
    </w:p>
    <w:p w14:paraId="4EA9830C">
      <w:pPr>
        <w:pStyle w:val="2"/>
        <w:spacing w:before="73" w:line="251" w:lineRule="auto"/>
        <w:ind w:right="180" w:firstLine="9"/>
        <w:rPr>
          <w:rFonts w:hint="eastAsia"/>
          <w:spacing w:val="4"/>
          <w:sz w:val="29"/>
          <w:szCs w:val="29"/>
        </w:rPr>
      </w:pPr>
    </w:p>
    <w:p w14:paraId="67AD78FB">
      <w:pPr>
        <w:pStyle w:val="2"/>
        <w:spacing w:before="73" w:line="251" w:lineRule="auto"/>
        <w:ind w:right="180" w:firstLine="9"/>
        <w:rPr>
          <w:rFonts w:hint="eastAsia"/>
          <w:spacing w:val="4"/>
          <w:sz w:val="29"/>
          <w:szCs w:val="29"/>
        </w:rPr>
      </w:pPr>
      <w:r>
        <w:rPr>
          <w:rFonts w:hint="eastAsia"/>
          <w:spacing w:val="4"/>
          <w:sz w:val="29"/>
          <w:szCs w:val="29"/>
        </w:rPr>
        <w:t>因此，当他们说它可能比马料或任何能被命名的东西更卑贱时，他们是在说谎。</w:t>
      </w:r>
    </w:p>
    <w:p w14:paraId="51101D46">
      <w:pPr>
        <w:pStyle w:val="2"/>
        <w:spacing w:before="73" w:line="251" w:lineRule="auto"/>
        <w:ind w:right="180" w:firstLine="9"/>
        <w:rPr>
          <w:rFonts w:hint="eastAsia"/>
          <w:spacing w:val="4"/>
          <w:sz w:val="29"/>
          <w:szCs w:val="29"/>
        </w:rPr>
      </w:pPr>
    </w:p>
    <w:p w14:paraId="0F5579AF">
      <w:pPr>
        <w:pStyle w:val="2"/>
        <w:spacing w:before="73" w:line="251" w:lineRule="auto"/>
        <w:ind w:right="180" w:firstLine="9"/>
        <w:rPr>
          <w:rFonts w:hint="eastAsia"/>
          <w:spacing w:val="4"/>
          <w:sz w:val="29"/>
          <w:szCs w:val="29"/>
        </w:rPr>
      </w:pPr>
      <w:r>
        <w:rPr>
          <w:rFonts w:hint="eastAsia"/>
          <w:spacing w:val="4"/>
          <w:sz w:val="29"/>
          <w:szCs w:val="29"/>
        </w:rPr>
        <w:t>So then, these heretics, subsequent to the time of the loosing of Satan, have had no more understanding of this term than magpies.</w:t>
      </w:r>
    </w:p>
    <w:p w14:paraId="2743F243">
      <w:pPr>
        <w:pStyle w:val="2"/>
        <w:spacing w:before="73" w:line="251" w:lineRule="auto"/>
        <w:ind w:right="180" w:firstLine="9"/>
        <w:rPr>
          <w:rFonts w:hint="eastAsia"/>
          <w:spacing w:val="4"/>
          <w:sz w:val="29"/>
          <w:szCs w:val="29"/>
        </w:rPr>
      </w:pPr>
    </w:p>
    <w:p w14:paraId="7ABBC56C">
      <w:pPr>
        <w:pStyle w:val="2"/>
        <w:spacing w:before="73" w:line="251" w:lineRule="auto"/>
        <w:ind w:right="180" w:firstLine="9"/>
        <w:rPr>
          <w:rFonts w:hint="eastAsia"/>
          <w:spacing w:val="4"/>
          <w:sz w:val="29"/>
          <w:szCs w:val="29"/>
        </w:rPr>
      </w:pPr>
      <w:r>
        <w:rPr>
          <w:rFonts w:hint="eastAsia"/>
          <w:spacing w:val="4"/>
          <w:sz w:val="29"/>
          <w:szCs w:val="29"/>
        </w:rPr>
        <w:t>所以，这些异端分子（heretics），在撒旦被释放之后，对这个术语的理解不比喜鹊更多。</w:t>
      </w:r>
    </w:p>
    <w:p w14:paraId="772500C0">
      <w:pPr>
        <w:pStyle w:val="2"/>
        <w:spacing w:before="73" w:line="251" w:lineRule="auto"/>
        <w:ind w:right="180" w:firstLine="9"/>
        <w:rPr>
          <w:rFonts w:hint="eastAsia"/>
          <w:spacing w:val="4"/>
          <w:sz w:val="29"/>
          <w:szCs w:val="29"/>
        </w:rPr>
      </w:pPr>
    </w:p>
    <w:p w14:paraId="65502CBE">
      <w:pPr>
        <w:pStyle w:val="2"/>
        <w:spacing w:before="73" w:line="251" w:lineRule="auto"/>
        <w:ind w:right="180" w:firstLine="9"/>
        <w:rPr>
          <w:rFonts w:hint="eastAsia"/>
          <w:spacing w:val="4"/>
          <w:sz w:val="29"/>
          <w:szCs w:val="29"/>
        </w:rPr>
      </w:pPr>
      <w:r>
        <w:rPr>
          <w:rFonts w:hint="eastAsia"/>
          <w:spacing w:val="4"/>
          <w:sz w:val="29"/>
          <w:szCs w:val="29"/>
        </w:rPr>
        <w:t>And they falsely assert that neither Christ nor his apostles understood it; and so, of course, none of the fathers who came after them understood it.</w:t>
      </w:r>
    </w:p>
    <w:p w14:paraId="7E07681A">
      <w:pPr>
        <w:pStyle w:val="2"/>
        <w:spacing w:before="73" w:line="251" w:lineRule="auto"/>
        <w:ind w:right="180" w:firstLine="9"/>
        <w:rPr>
          <w:rFonts w:hint="eastAsia"/>
          <w:spacing w:val="4"/>
          <w:sz w:val="29"/>
          <w:szCs w:val="29"/>
        </w:rPr>
      </w:pPr>
    </w:p>
    <w:p w14:paraId="1EE45068">
      <w:pPr>
        <w:pStyle w:val="2"/>
        <w:spacing w:before="73" w:line="251" w:lineRule="auto"/>
        <w:ind w:right="180" w:firstLine="9"/>
        <w:rPr>
          <w:rFonts w:hint="eastAsia"/>
          <w:spacing w:val="4"/>
          <w:sz w:val="29"/>
          <w:szCs w:val="29"/>
        </w:rPr>
      </w:pPr>
      <w:r>
        <w:rPr>
          <w:rFonts w:hint="eastAsia"/>
          <w:spacing w:val="4"/>
          <w:sz w:val="29"/>
          <w:szCs w:val="29"/>
        </w:rPr>
        <w:t>他们错误地断言基督和祂的使徒都不理解它；因此，当然，在他们之后的教父们也没有一个理解它。</w:t>
      </w:r>
    </w:p>
    <w:p w14:paraId="23951C39">
      <w:pPr>
        <w:pStyle w:val="2"/>
        <w:spacing w:before="73" w:line="251" w:lineRule="auto"/>
        <w:ind w:right="180" w:firstLine="9"/>
        <w:rPr>
          <w:rFonts w:hint="eastAsia"/>
          <w:spacing w:val="4"/>
          <w:sz w:val="29"/>
          <w:szCs w:val="29"/>
        </w:rPr>
      </w:pPr>
    </w:p>
    <w:p w14:paraId="5FA19817">
      <w:pPr>
        <w:pStyle w:val="2"/>
        <w:spacing w:before="73" w:line="251" w:lineRule="auto"/>
        <w:ind w:right="180" w:firstLine="9"/>
        <w:rPr>
          <w:rFonts w:hint="eastAsia"/>
          <w:spacing w:val="4"/>
          <w:sz w:val="29"/>
          <w:szCs w:val="29"/>
        </w:rPr>
      </w:pPr>
      <w:r>
        <w:rPr>
          <w:rFonts w:hint="eastAsia"/>
          <w:spacing w:val="4"/>
          <w:sz w:val="29"/>
          <w:szCs w:val="29"/>
        </w:rPr>
        <w:t>Therefore, we need not directly refute this error, for believers well know how constantly the body of Christ is made anew by an idiotic and unworthy priest.</w:t>
      </w:r>
    </w:p>
    <w:p w14:paraId="3CFC5A3D">
      <w:pPr>
        <w:pStyle w:val="2"/>
        <w:spacing w:before="73" w:line="251" w:lineRule="auto"/>
        <w:ind w:right="180" w:firstLine="9"/>
        <w:rPr>
          <w:rFonts w:hint="eastAsia"/>
          <w:spacing w:val="4"/>
          <w:sz w:val="29"/>
          <w:szCs w:val="29"/>
        </w:rPr>
      </w:pPr>
    </w:p>
    <w:p w14:paraId="4CFEE1AD">
      <w:pPr>
        <w:pStyle w:val="2"/>
        <w:spacing w:before="73" w:line="251" w:lineRule="auto"/>
        <w:ind w:right="180" w:firstLine="9"/>
        <w:rPr>
          <w:rFonts w:hint="eastAsia"/>
          <w:spacing w:val="4"/>
          <w:sz w:val="29"/>
          <w:szCs w:val="29"/>
        </w:rPr>
      </w:pPr>
      <w:r>
        <w:rPr>
          <w:rFonts w:hint="eastAsia"/>
          <w:spacing w:val="4"/>
          <w:sz w:val="29"/>
          <w:szCs w:val="29"/>
        </w:rPr>
        <w:t>因此，我们不需要直接驳斥这个错误，因为信徒们很清楚，基督的身体是如何持续不断地被一个愚蠢而不配的神甫重新造出来的。</w:t>
      </w:r>
    </w:p>
    <w:p w14:paraId="0D7E60CF">
      <w:pPr>
        <w:pStyle w:val="2"/>
        <w:spacing w:before="73" w:line="251" w:lineRule="auto"/>
        <w:ind w:right="180" w:firstLine="9"/>
        <w:rPr>
          <w:rFonts w:hint="eastAsia"/>
          <w:spacing w:val="4"/>
          <w:sz w:val="29"/>
          <w:szCs w:val="29"/>
        </w:rPr>
      </w:pPr>
    </w:p>
    <w:p w14:paraId="43222A07">
      <w:pPr>
        <w:pStyle w:val="2"/>
        <w:spacing w:before="73" w:line="251" w:lineRule="auto"/>
        <w:ind w:right="180" w:firstLine="9"/>
        <w:rPr>
          <w:rFonts w:hint="eastAsia"/>
          <w:spacing w:val="4"/>
          <w:sz w:val="29"/>
          <w:szCs w:val="29"/>
        </w:rPr>
      </w:pPr>
      <w:r>
        <w:rPr>
          <w:rFonts w:hint="eastAsia"/>
          <w:spacing w:val="4"/>
          <w:sz w:val="29"/>
          <w:szCs w:val="29"/>
        </w:rPr>
        <w:t>And it is not until these sacramental words have been duly uttered, that the accident without a subject is created.</w:t>
      </w:r>
    </w:p>
    <w:p w14:paraId="5FB093E5">
      <w:pPr>
        <w:pStyle w:val="2"/>
        <w:spacing w:before="73" w:line="251" w:lineRule="auto"/>
        <w:ind w:right="180" w:firstLine="9"/>
        <w:rPr>
          <w:rFonts w:hint="eastAsia"/>
          <w:spacing w:val="4"/>
          <w:sz w:val="29"/>
          <w:szCs w:val="29"/>
        </w:rPr>
      </w:pPr>
    </w:p>
    <w:p w14:paraId="282699D1">
      <w:pPr>
        <w:pStyle w:val="2"/>
        <w:spacing w:before="73" w:line="251" w:lineRule="auto"/>
        <w:ind w:right="180" w:firstLine="9"/>
        <w:rPr>
          <w:rFonts w:hint="eastAsia"/>
          <w:spacing w:val="4"/>
          <w:sz w:val="29"/>
          <w:szCs w:val="29"/>
        </w:rPr>
      </w:pPr>
      <w:r>
        <w:rPr>
          <w:rFonts w:hint="eastAsia"/>
          <w:spacing w:val="4"/>
          <w:sz w:val="29"/>
          <w:szCs w:val="29"/>
        </w:rPr>
        <w:t>而且，直到这些圣礼的话语（sacramental words）被适当地说出之后，那个没有主体（subject）的偶性（accident）才被创造出来。</w:t>
      </w:r>
    </w:p>
    <w:p w14:paraId="3C98F271">
      <w:pPr>
        <w:pStyle w:val="2"/>
        <w:spacing w:before="73" w:line="251" w:lineRule="auto"/>
        <w:ind w:right="180" w:firstLine="9"/>
        <w:rPr>
          <w:rFonts w:hint="eastAsia"/>
          <w:spacing w:val="4"/>
          <w:sz w:val="29"/>
          <w:szCs w:val="29"/>
        </w:rPr>
      </w:pPr>
    </w:p>
    <w:p w14:paraId="3DAC82DE">
      <w:pPr>
        <w:pStyle w:val="2"/>
        <w:spacing w:before="73" w:line="251" w:lineRule="auto"/>
        <w:ind w:right="180" w:firstLine="9"/>
        <w:rPr>
          <w:rFonts w:hint="eastAsia"/>
          <w:spacing w:val="4"/>
          <w:sz w:val="29"/>
          <w:szCs w:val="29"/>
        </w:rPr>
      </w:pPr>
      <w:r>
        <w:rPr>
          <w:rFonts w:hint="eastAsia"/>
          <w:spacing w:val="4"/>
          <w:sz w:val="29"/>
          <w:szCs w:val="29"/>
        </w:rPr>
        <w:t>Thus the demonstrative pronoun of the sacramental proposition may remain forever, without denoting an accident without a subject, so long as the bread continues to be bread.</w:t>
      </w:r>
    </w:p>
    <w:p w14:paraId="2471FEED">
      <w:pPr>
        <w:pStyle w:val="2"/>
        <w:spacing w:before="73" w:line="251" w:lineRule="auto"/>
        <w:ind w:right="180" w:firstLine="9"/>
        <w:rPr>
          <w:rFonts w:hint="eastAsia"/>
          <w:spacing w:val="4"/>
          <w:sz w:val="29"/>
          <w:szCs w:val="29"/>
        </w:rPr>
      </w:pPr>
    </w:p>
    <w:p w14:paraId="2F4109DA">
      <w:pPr>
        <w:pStyle w:val="2"/>
        <w:spacing w:before="73" w:line="251" w:lineRule="auto"/>
        <w:ind w:right="180" w:firstLine="9"/>
        <w:rPr>
          <w:rFonts w:hint="eastAsia"/>
          <w:spacing w:val="4"/>
          <w:sz w:val="29"/>
          <w:szCs w:val="29"/>
        </w:rPr>
      </w:pPr>
      <w:r>
        <w:rPr>
          <w:rFonts w:hint="eastAsia"/>
          <w:spacing w:val="4"/>
          <w:sz w:val="29"/>
          <w:szCs w:val="29"/>
        </w:rPr>
        <w:t>因此，只要面包继续是面包，圣礼命题（sacramental proposition）的指示代词就可以永远存在，而不指代一个没有主体（subject）的偶性（accident）。</w:t>
      </w:r>
    </w:p>
    <w:p w14:paraId="4C3C6C80">
      <w:pPr>
        <w:pStyle w:val="2"/>
        <w:spacing w:before="73" w:line="251" w:lineRule="auto"/>
        <w:ind w:right="180" w:firstLine="9"/>
        <w:rPr>
          <w:rFonts w:hint="eastAsia"/>
          <w:spacing w:val="4"/>
          <w:sz w:val="29"/>
          <w:szCs w:val="29"/>
        </w:rPr>
      </w:pPr>
    </w:p>
    <w:p w14:paraId="6041A490">
      <w:pPr>
        <w:pStyle w:val="2"/>
        <w:spacing w:before="73" w:line="251" w:lineRule="auto"/>
        <w:ind w:right="180" w:firstLine="9"/>
        <w:rPr>
          <w:rFonts w:hint="eastAsia"/>
          <w:spacing w:val="4"/>
          <w:sz w:val="29"/>
          <w:szCs w:val="29"/>
        </w:rPr>
      </w:pPr>
      <w:r>
        <w:rPr>
          <w:rFonts w:hint="eastAsia"/>
          <w:spacing w:val="4"/>
          <w:sz w:val="29"/>
          <w:szCs w:val="29"/>
        </w:rPr>
        <w:t>It is this doctrine of the saints — that whoever imposes upon Scripture a sense that is foreign to it, such as the Holy Spirit does not require — such a man must be a heretic.</w:t>
      </w:r>
    </w:p>
    <w:p w14:paraId="4636F720">
      <w:pPr>
        <w:pStyle w:val="2"/>
        <w:spacing w:before="73" w:line="251" w:lineRule="auto"/>
        <w:ind w:right="180" w:firstLine="9"/>
        <w:rPr>
          <w:rFonts w:hint="eastAsia"/>
          <w:spacing w:val="4"/>
          <w:sz w:val="29"/>
          <w:szCs w:val="29"/>
        </w:rPr>
      </w:pPr>
    </w:p>
    <w:p w14:paraId="72BE6208">
      <w:pPr>
        <w:pStyle w:val="2"/>
        <w:spacing w:before="73" w:line="251" w:lineRule="auto"/>
        <w:ind w:right="180" w:firstLine="9"/>
        <w:rPr>
          <w:rFonts w:hint="eastAsia"/>
          <w:spacing w:val="4"/>
          <w:sz w:val="29"/>
          <w:szCs w:val="29"/>
        </w:rPr>
      </w:pPr>
      <w:r>
        <w:rPr>
          <w:rFonts w:hint="eastAsia"/>
          <w:spacing w:val="4"/>
          <w:sz w:val="29"/>
          <w:szCs w:val="29"/>
        </w:rPr>
        <w:t>这就是圣徒们的教义——凡将一个与圣经无关、圣灵并不要求的意义强加于圣经之上的人——这样的人必定是异端分子（heretic）。</w:t>
      </w:r>
    </w:p>
    <w:p w14:paraId="05D90CC5">
      <w:pPr>
        <w:pStyle w:val="2"/>
        <w:spacing w:before="73" w:line="251" w:lineRule="auto"/>
        <w:ind w:right="180" w:firstLine="9"/>
        <w:rPr>
          <w:rFonts w:hint="eastAsia"/>
          <w:spacing w:val="4"/>
          <w:sz w:val="29"/>
          <w:szCs w:val="29"/>
        </w:rPr>
      </w:pPr>
    </w:p>
    <w:p w14:paraId="101873A0">
      <w:pPr>
        <w:pStyle w:val="2"/>
        <w:spacing w:before="73" w:line="251" w:lineRule="auto"/>
        <w:ind w:right="180" w:firstLine="9"/>
        <w:rPr>
          <w:rFonts w:hint="eastAsia"/>
          <w:spacing w:val="4"/>
          <w:sz w:val="29"/>
          <w:szCs w:val="29"/>
        </w:rPr>
      </w:pPr>
      <w:r>
        <w:rPr>
          <w:rFonts w:hint="eastAsia"/>
          <w:spacing w:val="4"/>
          <w:sz w:val="29"/>
          <w:szCs w:val="29"/>
        </w:rPr>
        <w:t>Neither Scripture, revelation, nor reason can establish this sense given to the above terms by the persons alluded to.</w:t>
      </w:r>
    </w:p>
    <w:p w14:paraId="1C4B6D9D">
      <w:pPr>
        <w:pStyle w:val="2"/>
        <w:spacing w:before="73" w:line="251" w:lineRule="auto"/>
        <w:ind w:right="180" w:firstLine="9"/>
        <w:rPr>
          <w:rFonts w:hint="eastAsia"/>
          <w:spacing w:val="4"/>
          <w:sz w:val="29"/>
          <w:szCs w:val="29"/>
        </w:rPr>
      </w:pPr>
    </w:p>
    <w:p w14:paraId="76F10A68">
      <w:pPr>
        <w:pStyle w:val="2"/>
        <w:spacing w:before="73" w:line="251" w:lineRule="auto"/>
        <w:ind w:right="180" w:firstLine="9"/>
        <w:rPr>
          <w:rFonts w:hint="eastAsia"/>
          <w:spacing w:val="4"/>
          <w:sz w:val="29"/>
          <w:szCs w:val="29"/>
        </w:rPr>
      </w:pPr>
      <w:r>
        <w:rPr>
          <w:rFonts w:hint="eastAsia"/>
          <w:spacing w:val="4"/>
          <w:sz w:val="29"/>
          <w:szCs w:val="29"/>
        </w:rPr>
        <w:t>无论是圣经、启示还是理性，都无法确立那些被提及的人赋予上述术语的这种意义。</w:t>
      </w:r>
    </w:p>
    <w:p w14:paraId="72DB995E">
      <w:pPr>
        <w:pStyle w:val="2"/>
        <w:spacing w:before="73" w:line="251" w:lineRule="auto"/>
        <w:ind w:right="180" w:firstLine="9"/>
        <w:rPr>
          <w:rFonts w:hint="eastAsia"/>
          <w:spacing w:val="4"/>
          <w:sz w:val="29"/>
          <w:szCs w:val="29"/>
        </w:rPr>
      </w:pPr>
    </w:p>
    <w:p w14:paraId="64EE2C0E">
      <w:pPr>
        <w:pStyle w:val="2"/>
        <w:spacing w:before="73" w:line="251" w:lineRule="auto"/>
        <w:ind w:right="180" w:firstLine="9"/>
        <w:rPr>
          <w:rFonts w:hint="eastAsia"/>
          <w:spacing w:val="4"/>
          <w:sz w:val="29"/>
          <w:szCs w:val="29"/>
        </w:rPr>
      </w:pPr>
      <w:r>
        <w:rPr>
          <w:rFonts w:hint="eastAsia"/>
          <w:spacing w:val="4"/>
          <w:sz w:val="29"/>
          <w:szCs w:val="29"/>
        </w:rPr>
        <w:t>Not one of the saints, prior to the loosing of Satan, was acquainted with it.</w:t>
      </w:r>
    </w:p>
    <w:p w14:paraId="026017A9">
      <w:pPr>
        <w:pStyle w:val="2"/>
        <w:spacing w:before="73" w:line="251" w:lineRule="auto"/>
        <w:ind w:right="180" w:firstLine="9"/>
        <w:rPr>
          <w:rFonts w:hint="eastAsia"/>
          <w:spacing w:val="4"/>
          <w:sz w:val="29"/>
          <w:szCs w:val="29"/>
        </w:rPr>
      </w:pPr>
    </w:p>
    <w:p w14:paraId="7B4FE90D">
      <w:pPr>
        <w:pStyle w:val="2"/>
        <w:spacing w:before="73" w:line="251" w:lineRule="auto"/>
        <w:ind w:right="180" w:firstLine="9"/>
        <w:rPr>
          <w:rFonts w:hint="eastAsia"/>
          <w:spacing w:val="4"/>
          <w:sz w:val="29"/>
          <w:szCs w:val="29"/>
        </w:rPr>
      </w:pPr>
      <w:r>
        <w:rPr>
          <w:rFonts w:hint="eastAsia"/>
          <w:spacing w:val="4"/>
          <w:sz w:val="29"/>
          <w:szCs w:val="29"/>
        </w:rPr>
        <w:t>在撒旦被释放之前，没有一位圣徒熟悉它。</w:t>
      </w:r>
    </w:p>
    <w:p w14:paraId="58CBDFF7">
      <w:pPr>
        <w:pStyle w:val="2"/>
        <w:spacing w:before="73" w:line="251" w:lineRule="auto"/>
        <w:ind w:right="180" w:firstLine="9"/>
        <w:rPr>
          <w:rFonts w:hint="eastAsia"/>
          <w:spacing w:val="4"/>
          <w:sz w:val="29"/>
          <w:szCs w:val="29"/>
        </w:rPr>
      </w:pPr>
    </w:p>
    <w:p w14:paraId="31095782">
      <w:pPr>
        <w:pStyle w:val="2"/>
        <w:spacing w:before="73" w:line="251" w:lineRule="auto"/>
        <w:ind w:right="180" w:firstLine="9"/>
        <w:rPr>
          <w:rFonts w:hint="eastAsia"/>
          <w:spacing w:val="4"/>
          <w:sz w:val="29"/>
          <w:szCs w:val="29"/>
        </w:rPr>
      </w:pPr>
      <w:r>
        <w:rPr>
          <w:rFonts w:hint="eastAsia"/>
          <w:spacing w:val="4"/>
          <w:sz w:val="29"/>
          <w:szCs w:val="29"/>
        </w:rPr>
        <w:t>Jerome, Augustine, and other saints, and a vigorous reason, all totally contradict it.</w:t>
      </w:r>
    </w:p>
    <w:p w14:paraId="3BEB2C91">
      <w:pPr>
        <w:pStyle w:val="2"/>
        <w:spacing w:before="73" w:line="251" w:lineRule="auto"/>
        <w:ind w:right="180" w:firstLine="9"/>
        <w:rPr>
          <w:rFonts w:hint="eastAsia"/>
          <w:spacing w:val="4"/>
          <w:sz w:val="29"/>
          <w:szCs w:val="29"/>
        </w:rPr>
      </w:pPr>
    </w:p>
    <w:p w14:paraId="676C6C9C">
      <w:pPr>
        <w:pStyle w:val="2"/>
        <w:spacing w:before="73" w:line="251" w:lineRule="auto"/>
        <w:ind w:right="180" w:firstLine="9"/>
        <w:rPr>
          <w:rFonts w:hint="eastAsia"/>
          <w:spacing w:val="4"/>
          <w:sz w:val="29"/>
          <w:szCs w:val="29"/>
        </w:rPr>
      </w:pPr>
      <w:r>
        <w:rPr>
          <w:rFonts w:hint="eastAsia"/>
          <w:spacing w:val="4"/>
          <w:sz w:val="29"/>
          <w:szCs w:val="29"/>
        </w:rPr>
        <w:t>耶柔米（Jerome）、奥古斯丁（Augustine）以及其他圣徒，还有强有力的理性，都完全反驳它。</w:t>
      </w:r>
    </w:p>
    <w:p w14:paraId="6F9BEB87">
      <w:pPr>
        <w:pStyle w:val="2"/>
        <w:spacing w:before="73" w:line="251" w:lineRule="auto"/>
        <w:ind w:right="180" w:firstLine="9"/>
        <w:rPr>
          <w:rFonts w:hint="eastAsia"/>
          <w:spacing w:val="4"/>
          <w:sz w:val="29"/>
          <w:szCs w:val="29"/>
        </w:rPr>
      </w:pPr>
    </w:p>
    <w:p w14:paraId="23B314B6">
      <w:pPr>
        <w:pStyle w:val="2"/>
        <w:spacing w:before="73" w:line="251" w:lineRule="auto"/>
        <w:ind w:right="180" w:firstLine="9"/>
        <w:rPr>
          <w:rFonts w:hint="eastAsia"/>
          <w:spacing w:val="4"/>
          <w:sz w:val="29"/>
          <w:szCs w:val="29"/>
        </w:rPr>
      </w:pPr>
      <w:r>
        <w:rPr>
          <w:rFonts w:hint="eastAsia"/>
          <w:spacing w:val="4"/>
          <w:sz w:val="29"/>
          <w:szCs w:val="29"/>
        </w:rPr>
        <w:t>The doctrine, then, must be wholly abandoned as one of special falsehood.</w:t>
      </w:r>
    </w:p>
    <w:p w14:paraId="4DFBFC9E">
      <w:pPr>
        <w:pStyle w:val="2"/>
        <w:spacing w:before="73" w:line="251" w:lineRule="auto"/>
        <w:ind w:right="180" w:firstLine="9"/>
        <w:rPr>
          <w:rFonts w:hint="eastAsia"/>
          <w:spacing w:val="4"/>
          <w:sz w:val="29"/>
          <w:szCs w:val="29"/>
        </w:rPr>
      </w:pPr>
    </w:p>
    <w:p w14:paraId="371D101D">
      <w:pPr>
        <w:pStyle w:val="2"/>
        <w:spacing w:before="73" w:line="251" w:lineRule="auto"/>
        <w:ind w:right="180" w:firstLine="9"/>
        <w:rPr>
          <w:rFonts w:hint="eastAsia"/>
          <w:spacing w:val="4"/>
          <w:sz w:val="29"/>
          <w:szCs w:val="29"/>
        </w:rPr>
      </w:pPr>
      <w:r>
        <w:rPr>
          <w:rFonts w:hint="eastAsia"/>
          <w:spacing w:val="4"/>
          <w:sz w:val="29"/>
          <w:szCs w:val="29"/>
        </w:rPr>
        <w:t>那么，这个教义必须作为一个特殊的谬误而被完全抛弃。</w:t>
      </w:r>
    </w:p>
    <w:p w14:paraId="4B993492">
      <w:pPr>
        <w:pStyle w:val="2"/>
        <w:spacing w:before="73" w:line="251" w:lineRule="auto"/>
        <w:ind w:right="180" w:firstLine="9"/>
        <w:rPr>
          <w:rFonts w:hint="eastAsia"/>
          <w:spacing w:val="4"/>
          <w:sz w:val="29"/>
          <w:szCs w:val="29"/>
        </w:rPr>
      </w:pPr>
    </w:p>
    <w:p w14:paraId="7346513A">
      <w:pPr>
        <w:pStyle w:val="2"/>
        <w:spacing w:before="73" w:line="251" w:lineRule="auto"/>
        <w:ind w:right="180" w:firstLine="9"/>
        <w:rPr>
          <w:rFonts w:hint="eastAsia"/>
          <w:spacing w:val="4"/>
          <w:sz w:val="29"/>
          <w:szCs w:val="29"/>
        </w:rPr>
      </w:pPr>
      <w:r>
        <w:rPr>
          <w:rFonts w:hint="eastAsia"/>
          <w:spacing w:val="4"/>
          <w:sz w:val="29"/>
          <w:szCs w:val="29"/>
        </w:rPr>
        <w:t>These men must amend Holy Writ, and make it say, not that the accident without a subject is the body of Christ (which they cannot comprehend), but that it is the sign of the body of Christ.</w:t>
      </w:r>
    </w:p>
    <w:p w14:paraId="6DD4272F">
      <w:pPr>
        <w:pStyle w:val="2"/>
        <w:spacing w:before="73" w:line="251" w:lineRule="auto"/>
        <w:ind w:right="180" w:firstLine="9"/>
        <w:rPr>
          <w:rFonts w:hint="eastAsia"/>
          <w:spacing w:val="4"/>
          <w:sz w:val="29"/>
          <w:szCs w:val="29"/>
        </w:rPr>
      </w:pPr>
    </w:p>
    <w:p w14:paraId="5456A821">
      <w:pPr>
        <w:pStyle w:val="2"/>
        <w:spacing w:before="73" w:line="251" w:lineRule="auto"/>
        <w:ind w:right="180" w:firstLine="9"/>
        <w:rPr>
          <w:rFonts w:hint="eastAsia"/>
          <w:spacing w:val="4"/>
          <w:sz w:val="29"/>
          <w:szCs w:val="29"/>
        </w:rPr>
      </w:pPr>
      <w:r>
        <w:rPr>
          <w:rFonts w:hint="eastAsia"/>
          <w:spacing w:val="4"/>
          <w:sz w:val="29"/>
          <w:szCs w:val="29"/>
        </w:rPr>
        <w:t>这些人必须修正圣经（Holy Writ），使其说，不是没有主体（subject）的偶性（accident）是基督的身体（这是他们无法理解的），而是说它是基督身体的标记（sign）。</w:t>
      </w:r>
    </w:p>
    <w:p w14:paraId="5876B2C6">
      <w:pPr>
        <w:pStyle w:val="2"/>
        <w:spacing w:before="73" w:line="251" w:lineRule="auto"/>
        <w:ind w:right="180" w:firstLine="9"/>
        <w:rPr>
          <w:rFonts w:hint="eastAsia"/>
          <w:spacing w:val="4"/>
          <w:sz w:val="29"/>
          <w:szCs w:val="29"/>
        </w:rPr>
      </w:pPr>
    </w:p>
    <w:p w14:paraId="61C4D978">
      <w:pPr>
        <w:pStyle w:val="2"/>
        <w:spacing w:before="73" w:line="251" w:lineRule="auto"/>
        <w:ind w:right="180" w:firstLine="9"/>
        <w:rPr>
          <w:rFonts w:hint="eastAsia"/>
          <w:spacing w:val="4"/>
          <w:sz w:val="29"/>
          <w:szCs w:val="29"/>
        </w:rPr>
      </w:pPr>
      <w:r>
        <w:rPr>
          <w:rFonts w:hint="eastAsia"/>
          <w:spacing w:val="4"/>
          <w:sz w:val="29"/>
          <w:szCs w:val="29"/>
        </w:rPr>
        <w:t>But how then, by virtue of this sentence, does transubstantiation come about, or the accident without a subject?</w:t>
      </w:r>
    </w:p>
    <w:p w14:paraId="75C6C8F1">
      <w:pPr>
        <w:pStyle w:val="2"/>
        <w:spacing w:before="73" w:line="251" w:lineRule="auto"/>
        <w:ind w:right="180" w:firstLine="9"/>
        <w:rPr>
          <w:rFonts w:hint="eastAsia"/>
          <w:spacing w:val="4"/>
          <w:sz w:val="29"/>
          <w:szCs w:val="29"/>
        </w:rPr>
      </w:pPr>
    </w:p>
    <w:p w14:paraId="04454931">
      <w:pPr>
        <w:pStyle w:val="2"/>
        <w:spacing w:before="73" w:line="251" w:lineRule="auto"/>
        <w:ind w:right="180" w:firstLine="9"/>
        <w:rPr>
          <w:rFonts w:hint="eastAsia"/>
          <w:spacing w:val="4"/>
          <w:sz w:val="29"/>
          <w:szCs w:val="29"/>
        </w:rPr>
      </w:pPr>
      <w:r>
        <w:rPr>
          <w:rFonts w:hint="eastAsia"/>
          <w:spacing w:val="4"/>
          <w:sz w:val="29"/>
          <w:szCs w:val="29"/>
        </w:rPr>
        <w:t>但是，那么，凭借这句话，变质说（transubstantiation）或没有主体（subject）的偶性（accident）是如何产生的呢？</w:t>
      </w:r>
    </w:p>
    <w:p w14:paraId="0AF946A7">
      <w:pPr>
        <w:pStyle w:val="2"/>
        <w:spacing w:before="73" w:line="251" w:lineRule="auto"/>
        <w:ind w:right="180" w:firstLine="9"/>
        <w:rPr>
          <w:rFonts w:hint="eastAsia"/>
          <w:spacing w:val="4"/>
          <w:sz w:val="29"/>
          <w:szCs w:val="29"/>
        </w:rPr>
      </w:pPr>
    </w:p>
    <w:p w14:paraId="4BCBB5AA">
      <w:pPr>
        <w:pStyle w:val="2"/>
        <w:spacing w:before="73" w:line="251" w:lineRule="auto"/>
        <w:ind w:right="180" w:firstLine="9"/>
        <w:rPr>
          <w:rFonts w:hint="eastAsia"/>
          <w:spacing w:val="4"/>
          <w:sz w:val="29"/>
          <w:szCs w:val="29"/>
        </w:rPr>
      </w:pPr>
      <w:r>
        <w:rPr>
          <w:rFonts w:hint="eastAsia"/>
          <w:spacing w:val="4"/>
          <w:sz w:val="29"/>
          <w:szCs w:val="29"/>
        </w:rPr>
        <w:t>Since this accident without a subject may equally signify the body of Christ, these heretics cannot state at what instant transubstantiation — or the accident without a subject — really takes place.</w:t>
      </w:r>
    </w:p>
    <w:p w14:paraId="7E0E2DD4">
      <w:pPr>
        <w:pStyle w:val="2"/>
        <w:spacing w:before="73" w:line="251" w:lineRule="auto"/>
        <w:ind w:right="180" w:firstLine="9"/>
        <w:rPr>
          <w:rFonts w:hint="eastAsia"/>
          <w:spacing w:val="4"/>
          <w:sz w:val="29"/>
          <w:szCs w:val="29"/>
        </w:rPr>
      </w:pPr>
    </w:p>
    <w:p w14:paraId="1EC5942A">
      <w:pPr>
        <w:pStyle w:val="2"/>
        <w:spacing w:before="73" w:line="251" w:lineRule="auto"/>
        <w:ind w:right="180" w:firstLine="9"/>
        <w:rPr>
          <w:rFonts w:hint="eastAsia"/>
          <w:spacing w:val="4"/>
          <w:sz w:val="29"/>
          <w:szCs w:val="29"/>
        </w:rPr>
      </w:pPr>
      <w:r>
        <w:rPr>
          <w:rFonts w:hint="eastAsia"/>
          <w:spacing w:val="4"/>
          <w:sz w:val="29"/>
          <w:szCs w:val="29"/>
        </w:rPr>
        <w:t>既然这个没有主体（subject）的偶性（accident）同样可以象征基督的身体，这些异端分子（heretics）就无法说明变质说（transubstantiation）——或没有主体（subject）的偶性（accident）——究竟在哪个瞬间发生。</w:t>
      </w:r>
    </w:p>
    <w:p w14:paraId="3159AE0E">
      <w:pPr>
        <w:pStyle w:val="2"/>
        <w:spacing w:before="73" w:line="251" w:lineRule="auto"/>
        <w:ind w:right="180" w:firstLine="9"/>
        <w:rPr>
          <w:rFonts w:hint="eastAsia"/>
          <w:spacing w:val="4"/>
          <w:sz w:val="29"/>
          <w:szCs w:val="29"/>
        </w:rPr>
      </w:pPr>
    </w:p>
    <w:p w14:paraId="5EEB766A">
      <w:pPr>
        <w:pStyle w:val="2"/>
        <w:spacing w:before="73" w:line="251" w:lineRule="auto"/>
        <w:ind w:right="180" w:firstLine="9"/>
        <w:rPr>
          <w:rFonts w:hint="eastAsia"/>
          <w:spacing w:val="4"/>
          <w:sz w:val="29"/>
          <w:szCs w:val="29"/>
        </w:rPr>
      </w:pPr>
      <w:r>
        <w:rPr>
          <w:rFonts w:hint="eastAsia"/>
          <w:spacing w:val="4"/>
          <w:sz w:val="29"/>
          <w:szCs w:val="29"/>
        </w:rPr>
        <w:t>138 THE TRIALOGUS.</w:t>
      </w:r>
    </w:p>
    <w:p w14:paraId="5D57054B">
      <w:pPr>
        <w:pStyle w:val="2"/>
        <w:spacing w:before="73" w:line="251" w:lineRule="auto"/>
        <w:ind w:right="180" w:firstLine="9"/>
        <w:rPr>
          <w:rFonts w:hint="eastAsia"/>
          <w:spacing w:val="4"/>
          <w:sz w:val="29"/>
          <w:szCs w:val="29"/>
        </w:rPr>
      </w:pPr>
    </w:p>
    <w:p w14:paraId="333B0207">
      <w:pPr>
        <w:pStyle w:val="2"/>
        <w:spacing w:before="73" w:line="251" w:lineRule="auto"/>
        <w:ind w:right="180" w:firstLine="9"/>
        <w:rPr>
          <w:rFonts w:hint="eastAsia"/>
          <w:spacing w:val="4"/>
          <w:sz w:val="29"/>
          <w:szCs w:val="29"/>
        </w:rPr>
      </w:pPr>
      <w:r>
        <w:rPr>
          <w:rFonts w:hint="eastAsia"/>
          <w:spacing w:val="4"/>
          <w:sz w:val="29"/>
          <w:szCs w:val="29"/>
        </w:rPr>
        <w:t>138 三部对话录 (THE TRIALOGUS).</w:t>
      </w:r>
    </w:p>
    <w:p w14:paraId="66F9953B">
      <w:pPr>
        <w:pStyle w:val="2"/>
        <w:spacing w:before="73" w:line="251" w:lineRule="auto"/>
        <w:ind w:right="180" w:firstLine="9"/>
        <w:rPr>
          <w:rFonts w:hint="eastAsia"/>
          <w:spacing w:val="4"/>
          <w:sz w:val="29"/>
          <w:szCs w:val="29"/>
        </w:rPr>
      </w:pPr>
    </w:p>
    <w:p w14:paraId="2323FEC8">
      <w:pPr>
        <w:pStyle w:val="2"/>
        <w:spacing w:before="73" w:line="251" w:lineRule="auto"/>
        <w:ind w:right="180" w:firstLine="9"/>
        <w:rPr>
          <w:rFonts w:hint="eastAsia"/>
          <w:spacing w:val="4"/>
          <w:sz w:val="29"/>
          <w:szCs w:val="29"/>
        </w:rPr>
      </w:pPr>
      <w:r>
        <w:rPr>
          <w:rFonts w:hint="eastAsia"/>
          <w:spacing w:val="4"/>
          <w:sz w:val="29"/>
          <w:szCs w:val="29"/>
        </w:rPr>
        <w:t>Thus then, this three-fold doctrine is annihilated.</w:t>
      </w:r>
    </w:p>
    <w:p w14:paraId="32E251FE">
      <w:pPr>
        <w:pStyle w:val="2"/>
        <w:spacing w:before="73" w:line="251" w:lineRule="auto"/>
        <w:ind w:right="180" w:firstLine="9"/>
        <w:rPr>
          <w:rFonts w:hint="eastAsia"/>
          <w:spacing w:val="4"/>
          <w:sz w:val="29"/>
          <w:szCs w:val="29"/>
        </w:rPr>
      </w:pPr>
    </w:p>
    <w:p w14:paraId="22654C73">
      <w:pPr>
        <w:pStyle w:val="2"/>
        <w:spacing w:before="73" w:line="251" w:lineRule="auto"/>
        <w:ind w:right="180" w:firstLine="9"/>
        <w:rPr>
          <w:rFonts w:hint="eastAsia"/>
          <w:spacing w:val="4"/>
          <w:sz w:val="29"/>
          <w:szCs w:val="29"/>
        </w:rPr>
      </w:pPr>
      <w:r>
        <w:rPr>
          <w:rFonts w:hint="eastAsia"/>
          <w:spacing w:val="4"/>
          <w:sz w:val="29"/>
          <w:szCs w:val="29"/>
        </w:rPr>
        <w:t>因此，这个三重的教义就被消灭了。</w:t>
      </w:r>
    </w:p>
    <w:p w14:paraId="17423B71">
      <w:pPr>
        <w:pStyle w:val="2"/>
        <w:spacing w:before="73" w:line="251" w:lineRule="auto"/>
        <w:ind w:right="180" w:firstLine="9"/>
        <w:rPr>
          <w:rFonts w:hint="eastAsia"/>
          <w:spacing w:val="4"/>
          <w:sz w:val="29"/>
          <w:szCs w:val="29"/>
        </w:rPr>
      </w:pPr>
    </w:p>
    <w:p w14:paraId="7BB19E77">
      <w:pPr>
        <w:pStyle w:val="2"/>
        <w:spacing w:before="73" w:line="251" w:lineRule="auto"/>
        <w:ind w:right="180" w:firstLine="9"/>
        <w:rPr>
          <w:rFonts w:hint="eastAsia"/>
          <w:spacing w:val="4"/>
          <w:sz w:val="29"/>
          <w:szCs w:val="29"/>
        </w:rPr>
      </w:pPr>
      <w:r>
        <w:rPr>
          <w:rFonts w:hint="eastAsia"/>
          <w:spacing w:val="4"/>
          <w:sz w:val="29"/>
          <w:szCs w:val="29"/>
        </w:rPr>
        <w:t>It is a doctrine that is contemptible and erroneous in the manner of all other heresies which pretend to be the doctrine of Christ.</w:t>
      </w:r>
    </w:p>
    <w:p w14:paraId="10053E31">
      <w:pPr>
        <w:pStyle w:val="2"/>
        <w:spacing w:before="73" w:line="251" w:lineRule="auto"/>
        <w:ind w:right="180" w:firstLine="9"/>
        <w:rPr>
          <w:rFonts w:hint="eastAsia"/>
          <w:spacing w:val="4"/>
          <w:sz w:val="29"/>
          <w:szCs w:val="29"/>
        </w:rPr>
      </w:pPr>
    </w:p>
    <w:p w14:paraId="216D4276">
      <w:pPr>
        <w:pStyle w:val="2"/>
        <w:spacing w:before="73" w:line="251" w:lineRule="auto"/>
        <w:ind w:right="180" w:firstLine="9"/>
        <w:rPr>
          <w:rFonts w:hint="eastAsia"/>
          <w:spacing w:val="4"/>
          <w:sz w:val="29"/>
          <w:szCs w:val="29"/>
        </w:rPr>
      </w:pPr>
      <w:r>
        <w:rPr>
          <w:rFonts w:hint="eastAsia"/>
          <w:spacing w:val="4"/>
          <w:sz w:val="29"/>
          <w:szCs w:val="29"/>
        </w:rPr>
        <w:t>这是一个像所有其他伪装成基督 doctrines 的异端（heresies）一样卑劣和错误的教义。</w:t>
      </w:r>
    </w:p>
    <w:p w14:paraId="493A728C">
      <w:pPr>
        <w:pStyle w:val="2"/>
        <w:spacing w:before="73" w:line="251" w:lineRule="auto"/>
        <w:ind w:right="180" w:firstLine="9"/>
        <w:rPr>
          <w:rFonts w:hint="eastAsia"/>
          <w:spacing w:val="4"/>
          <w:sz w:val="29"/>
          <w:szCs w:val="29"/>
        </w:rPr>
      </w:pPr>
    </w:p>
    <w:p w14:paraId="5626ED70">
      <w:pPr>
        <w:pStyle w:val="2"/>
        <w:spacing w:before="73" w:line="251" w:lineRule="auto"/>
        <w:ind w:right="180" w:firstLine="9"/>
        <w:rPr>
          <w:rFonts w:hint="eastAsia"/>
          <w:spacing w:val="4"/>
          <w:sz w:val="29"/>
          <w:szCs w:val="29"/>
        </w:rPr>
      </w:pPr>
      <w:r>
        <w:rPr>
          <w:rFonts w:hint="eastAsia"/>
          <w:spacing w:val="4"/>
          <w:sz w:val="29"/>
          <w:szCs w:val="29"/>
        </w:rPr>
        <w:t>We must abide, then, by the opinion of the learned and acute Jerome, who says that the bread, by virtue of Christ’s word, is sacramentally the body of our Savior.474</w:t>
      </w:r>
    </w:p>
    <w:p w14:paraId="09C9AE6B">
      <w:pPr>
        <w:pStyle w:val="2"/>
        <w:spacing w:before="73" w:line="251" w:lineRule="auto"/>
        <w:ind w:right="180" w:firstLine="9"/>
        <w:rPr>
          <w:rFonts w:hint="eastAsia"/>
          <w:spacing w:val="4"/>
          <w:sz w:val="29"/>
          <w:szCs w:val="29"/>
        </w:rPr>
      </w:pPr>
    </w:p>
    <w:p w14:paraId="37AE9778">
      <w:pPr>
        <w:pStyle w:val="2"/>
        <w:spacing w:before="73" w:line="251" w:lineRule="auto"/>
        <w:ind w:right="180" w:firstLine="9"/>
        <w:rPr>
          <w:rFonts w:hint="eastAsia"/>
          <w:spacing w:val="4"/>
          <w:sz w:val="29"/>
          <w:szCs w:val="29"/>
        </w:rPr>
      </w:pPr>
      <w:r>
        <w:rPr>
          <w:rFonts w:hint="eastAsia"/>
          <w:spacing w:val="4"/>
          <w:sz w:val="29"/>
          <w:szCs w:val="29"/>
        </w:rPr>
        <w:t>那么，我们必须坚守博学而敏锐的耶柔米（Jerome）的观点，他说面包，凭借基督的话语，在圣礼意义上（sacramentally）是我们救主的身体。474</w:t>
      </w:r>
    </w:p>
    <w:p w14:paraId="2DEFFC00">
      <w:pPr>
        <w:pStyle w:val="2"/>
        <w:spacing w:before="73" w:line="251" w:lineRule="auto"/>
        <w:ind w:right="180" w:firstLine="9"/>
        <w:rPr>
          <w:rFonts w:hint="eastAsia"/>
          <w:spacing w:val="4"/>
          <w:sz w:val="29"/>
          <w:szCs w:val="29"/>
        </w:rPr>
      </w:pPr>
    </w:p>
    <w:p w14:paraId="4CB22A1A">
      <w:pPr>
        <w:pStyle w:val="2"/>
        <w:spacing w:before="73" w:line="251" w:lineRule="auto"/>
        <w:ind w:right="180" w:firstLine="9"/>
        <w:rPr>
          <w:rFonts w:hint="eastAsia"/>
          <w:spacing w:val="4"/>
          <w:sz w:val="29"/>
          <w:szCs w:val="29"/>
        </w:rPr>
      </w:pPr>
      <w:r>
        <w:rPr>
          <w:rFonts w:hint="eastAsia"/>
          <w:spacing w:val="4"/>
          <w:sz w:val="29"/>
          <w:szCs w:val="29"/>
        </w:rPr>
        <w:t>Of what sort that bread is, and of what it is in its own nature, the true theologian can see by observing other hosts that are not consecrated.</w:t>
      </w:r>
    </w:p>
    <w:p w14:paraId="7C3FBB59">
      <w:pPr>
        <w:pStyle w:val="2"/>
        <w:spacing w:before="73" w:line="251" w:lineRule="auto"/>
        <w:ind w:right="180" w:firstLine="9"/>
        <w:rPr>
          <w:rFonts w:hint="eastAsia"/>
          <w:spacing w:val="4"/>
          <w:sz w:val="29"/>
          <w:szCs w:val="29"/>
        </w:rPr>
      </w:pPr>
    </w:p>
    <w:p w14:paraId="2DB7E16F">
      <w:pPr>
        <w:pStyle w:val="2"/>
        <w:spacing w:before="73" w:line="251" w:lineRule="auto"/>
        <w:ind w:right="180" w:firstLine="9"/>
        <w:rPr>
          <w:rFonts w:hint="eastAsia"/>
          <w:spacing w:val="4"/>
          <w:sz w:val="29"/>
          <w:szCs w:val="29"/>
        </w:rPr>
      </w:pPr>
      <w:r>
        <w:rPr>
          <w:rFonts w:hint="eastAsia"/>
          <w:spacing w:val="4"/>
          <w:sz w:val="29"/>
          <w:szCs w:val="29"/>
        </w:rPr>
        <w:t>那面包是什么样的，它自身的本性是什么，真正的神学家可以通过观察其他未被祝圣（consecrated）的圣饼（hosts）来看出。</w:t>
      </w:r>
    </w:p>
    <w:p w14:paraId="2CF09AC7">
      <w:pPr>
        <w:pStyle w:val="2"/>
        <w:spacing w:before="73" w:line="251" w:lineRule="auto"/>
        <w:ind w:right="180" w:firstLine="9"/>
        <w:rPr>
          <w:rFonts w:hint="eastAsia"/>
          <w:spacing w:val="4"/>
          <w:sz w:val="29"/>
          <w:szCs w:val="29"/>
        </w:rPr>
      </w:pPr>
    </w:p>
    <w:p w14:paraId="250F76FC">
      <w:pPr>
        <w:pStyle w:val="2"/>
        <w:spacing w:before="73" w:line="251" w:lineRule="auto"/>
        <w:ind w:right="180" w:firstLine="9"/>
        <w:rPr>
          <w:rFonts w:hint="eastAsia"/>
          <w:spacing w:val="4"/>
          <w:sz w:val="29"/>
          <w:szCs w:val="29"/>
        </w:rPr>
      </w:pPr>
      <w:r>
        <w:rPr>
          <w:rFonts w:hint="eastAsia"/>
          <w:spacing w:val="4"/>
          <w:sz w:val="29"/>
          <w:szCs w:val="29"/>
        </w:rPr>
        <w:t>Showing That the Bread Remains Bread After Consecration.</w:t>
      </w:r>
    </w:p>
    <w:p w14:paraId="63085CB2">
      <w:pPr>
        <w:pStyle w:val="2"/>
        <w:spacing w:before="73" w:line="251" w:lineRule="auto"/>
        <w:ind w:right="180" w:firstLine="9"/>
        <w:rPr>
          <w:rFonts w:hint="eastAsia"/>
          <w:spacing w:val="4"/>
          <w:sz w:val="29"/>
          <w:szCs w:val="29"/>
        </w:rPr>
      </w:pPr>
    </w:p>
    <w:p w14:paraId="461E9551">
      <w:pPr>
        <w:pStyle w:val="2"/>
        <w:spacing w:before="73" w:line="251" w:lineRule="auto"/>
        <w:ind w:right="180" w:firstLine="9"/>
        <w:rPr>
          <w:rFonts w:hint="eastAsia"/>
          <w:spacing w:val="4"/>
          <w:sz w:val="29"/>
          <w:szCs w:val="29"/>
        </w:rPr>
      </w:pPr>
      <w:r>
        <w:rPr>
          <w:rFonts w:hint="eastAsia"/>
          <w:spacing w:val="4"/>
          <w:sz w:val="29"/>
          <w:szCs w:val="29"/>
        </w:rPr>
        <w:t>证明面包在祝圣（Consecration）后仍然是面包。</w:t>
      </w:r>
    </w:p>
    <w:p w14:paraId="385AD946">
      <w:pPr>
        <w:pStyle w:val="2"/>
        <w:spacing w:before="73" w:line="251" w:lineRule="auto"/>
        <w:ind w:right="180" w:firstLine="9"/>
        <w:rPr>
          <w:rFonts w:hint="eastAsia"/>
          <w:spacing w:val="4"/>
          <w:sz w:val="29"/>
          <w:szCs w:val="29"/>
        </w:rPr>
      </w:pPr>
    </w:p>
    <w:p w14:paraId="25BF01FD">
      <w:pPr>
        <w:pStyle w:val="2"/>
        <w:spacing w:before="73" w:line="251" w:lineRule="auto"/>
        <w:ind w:right="180" w:firstLine="9"/>
        <w:rPr>
          <w:rFonts w:hint="eastAsia"/>
          <w:spacing w:val="4"/>
          <w:sz w:val="29"/>
          <w:szCs w:val="29"/>
        </w:rPr>
      </w:pPr>
      <w:r>
        <w:rPr>
          <w:rFonts w:hint="eastAsia"/>
          <w:spacing w:val="4"/>
          <w:sz w:val="29"/>
          <w:szCs w:val="29"/>
        </w:rPr>
        <w:t>Alithia. I am delighted with your stringent and lucid replies to the heretics in this matter, and more so because so great a multitude of friars and others, who call themselves Christians, exclaim against your doctrine, and plot in various ways against your life.</w:t>
      </w:r>
    </w:p>
    <w:p w14:paraId="7D4422B3">
      <w:pPr>
        <w:pStyle w:val="2"/>
        <w:spacing w:before="73" w:line="251" w:lineRule="auto"/>
        <w:ind w:right="180" w:firstLine="9"/>
        <w:rPr>
          <w:rFonts w:hint="eastAsia"/>
          <w:spacing w:val="4"/>
          <w:sz w:val="29"/>
          <w:szCs w:val="29"/>
        </w:rPr>
      </w:pPr>
    </w:p>
    <w:p w14:paraId="18A8EFE0">
      <w:pPr>
        <w:pStyle w:val="2"/>
        <w:spacing w:before="73" w:line="251" w:lineRule="auto"/>
        <w:ind w:right="180" w:firstLine="9"/>
        <w:rPr>
          <w:rFonts w:hint="eastAsia"/>
          <w:spacing w:val="4"/>
          <w:sz w:val="29"/>
          <w:szCs w:val="29"/>
        </w:rPr>
      </w:pPr>
      <w:r>
        <w:rPr>
          <w:rFonts w:hint="eastAsia"/>
          <w:spacing w:val="4"/>
          <w:sz w:val="29"/>
          <w:szCs w:val="29"/>
        </w:rPr>
        <w:t>阿利西亚（Alithia）：我很高兴你在这个问题上对异端分子（heretics）做出了严谨而清晰的回应，更让我高兴的是，如此众多的修士（friars）和其他自称为基督徒的人，反对你的教义，并以各种方式图谋你的性命。</w:t>
      </w:r>
    </w:p>
    <w:p w14:paraId="60A9E9BC">
      <w:pPr>
        <w:pStyle w:val="2"/>
        <w:spacing w:before="73" w:line="251" w:lineRule="auto"/>
        <w:ind w:right="180" w:firstLine="9"/>
        <w:rPr>
          <w:rFonts w:hint="eastAsia"/>
          <w:spacing w:val="4"/>
          <w:sz w:val="29"/>
          <w:szCs w:val="29"/>
        </w:rPr>
      </w:pPr>
    </w:p>
    <w:p w14:paraId="2EC37DA2">
      <w:pPr>
        <w:pStyle w:val="2"/>
        <w:spacing w:before="73" w:line="251" w:lineRule="auto"/>
        <w:ind w:right="180" w:firstLine="9"/>
        <w:rPr>
          <w:rFonts w:hint="eastAsia"/>
          <w:spacing w:val="4"/>
          <w:sz w:val="29"/>
          <w:szCs w:val="29"/>
        </w:rPr>
      </w:pPr>
      <w:r>
        <w:rPr>
          <w:rFonts w:hint="eastAsia"/>
          <w:spacing w:val="4"/>
          <w:sz w:val="29"/>
          <w:szCs w:val="29"/>
        </w:rPr>
        <w:t>According to your former statements, these men are necessarily manifest heretics, and consequently, they should be expelled from the church, or at least excluded from every grade of ecclesiastical dignity, and so from all holding of temporalities 475 and receiving of alms.</w:t>
      </w:r>
    </w:p>
    <w:p w14:paraId="0B3EA3AD">
      <w:pPr>
        <w:pStyle w:val="2"/>
        <w:spacing w:before="73" w:line="251" w:lineRule="auto"/>
        <w:ind w:right="180" w:firstLine="9"/>
        <w:rPr>
          <w:rFonts w:hint="eastAsia"/>
          <w:spacing w:val="4"/>
          <w:sz w:val="29"/>
          <w:szCs w:val="29"/>
        </w:rPr>
      </w:pPr>
    </w:p>
    <w:p w14:paraId="322684A3">
      <w:pPr>
        <w:pStyle w:val="2"/>
        <w:spacing w:before="73" w:line="251" w:lineRule="auto"/>
        <w:ind w:right="180" w:firstLine="9"/>
        <w:rPr>
          <w:rFonts w:hint="eastAsia"/>
          <w:spacing w:val="4"/>
          <w:sz w:val="29"/>
          <w:szCs w:val="29"/>
        </w:rPr>
      </w:pPr>
      <w:r>
        <w:rPr>
          <w:rFonts w:hint="eastAsia"/>
          <w:spacing w:val="4"/>
          <w:sz w:val="29"/>
          <w:szCs w:val="29"/>
        </w:rPr>
        <w:t>根据你之前的陈述，这些人必然是明显的异端分子（heretics），因此，他们应当被逐出教会，或者至少被排除在所有级别的教会尊严之外，从而不能持有任何暂时的财产（temporalities）475 和接受施舍。</w:t>
      </w:r>
    </w:p>
    <w:p w14:paraId="582CC907">
      <w:pPr>
        <w:pStyle w:val="2"/>
        <w:spacing w:before="73" w:line="251" w:lineRule="auto"/>
        <w:ind w:right="180" w:firstLine="9"/>
        <w:rPr>
          <w:rFonts w:hint="eastAsia"/>
          <w:spacing w:val="4"/>
          <w:sz w:val="29"/>
          <w:szCs w:val="29"/>
        </w:rPr>
      </w:pPr>
    </w:p>
    <w:p w14:paraId="2E1AE35B">
      <w:pPr>
        <w:pStyle w:val="2"/>
        <w:spacing w:before="73" w:line="251" w:lineRule="auto"/>
        <w:ind w:right="180" w:firstLine="9"/>
        <w:rPr>
          <w:rFonts w:hint="eastAsia"/>
          <w:spacing w:val="4"/>
          <w:sz w:val="29"/>
          <w:szCs w:val="29"/>
        </w:rPr>
      </w:pPr>
      <w:r>
        <w:rPr>
          <w:rFonts w:hint="eastAsia"/>
          <w:spacing w:val="4"/>
          <w:sz w:val="29"/>
          <w:szCs w:val="29"/>
        </w:rPr>
        <w:t>I pray you, now, to explain how it is that the bread remains bread after consecration.</w:t>
      </w:r>
    </w:p>
    <w:p w14:paraId="34788828">
      <w:pPr>
        <w:pStyle w:val="2"/>
        <w:spacing w:before="73" w:line="251" w:lineRule="auto"/>
        <w:ind w:right="180" w:firstLine="9"/>
        <w:rPr>
          <w:rFonts w:hint="eastAsia"/>
          <w:spacing w:val="4"/>
          <w:sz w:val="29"/>
          <w:szCs w:val="29"/>
        </w:rPr>
      </w:pPr>
    </w:p>
    <w:p w14:paraId="6D6C1382">
      <w:pPr>
        <w:pStyle w:val="2"/>
        <w:spacing w:before="73" w:line="251" w:lineRule="auto"/>
        <w:ind w:right="180" w:firstLine="9"/>
        <w:rPr>
          <w:rFonts w:hint="eastAsia"/>
          <w:spacing w:val="4"/>
          <w:sz w:val="29"/>
          <w:szCs w:val="29"/>
        </w:rPr>
      </w:pPr>
      <w:r>
        <w:rPr>
          <w:rFonts w:hint="eastAsia"/>
          <w:spacing w:val="4"/>
          <w:sz w:val="29"/>
          <w:szCs w:val="29"/>
        </w:rPr>
        <w:t>我现在请你解释，面包在祝圣（consecration）之后如何仍然是面包。</w:t>
      </w:r>
    </w:p>
    <w:p w14:paraId="5B624CBD">
      <w:pPr>
        <w:pStyle w:val="2"/>
        <w:spacing w:before="73" w:line="251" w:lineRule="auto"/>
        <w:ind w:right="180" w:firstLine="9"/>
        <w:rPr>
          <w:rFonts w:hint="eastAsia"/>
          <w:spacing w:val="4"/>
          <w:sz w:val="29"/>
          <w:szCs w:val="29"/>
        </w:rPr>
      </w:pPr>
    </w:p>
    <w:p w14:paraId="59C8D26B">
      <w:pPr>
        <w:pStyle w:val="2"/>
        <w:spacing w:before="73" w:line="251" w:lineRule="auto"/>
        <w:ind w:right="180" w:firstLine="9"/>
        <w:rPr>
          <w:rFonts w:hint="eastAsia"/>
          <w:spacing w:val="4"/>
          <w:sz w:val="29"/>
          <w:szCs w:val="29"/>
        </w:rPr>
      </w:pPr>
      <w:r>
        <w:rPr>
          <w:rFonts w:hint="eastAsia"/>
          <w:spacing w:val="4"/>
          <w:sz w:val="29"/>
          <w:szCs w:val="29"/>
        </w:rPr>
        <w:t>For many declare that if they had believed this, they would never have observed the ceremony as they have done.</w:t>
      </w:r>
    </w:p>
    <w:p w14:paraId="01DB5D4E">
      <w:pPr>
        <w:pStyle w:val="2"/>
        <w:spacing w:before="73" w:line="251" w:lineRule="auto"/>
        <w:ind w:right="180" w:firstLine="9"/>
        <w:rPr>
          <w:rFonts w:hint="eastAsia"/>
          <w:spacing w:val="4"/>
          <w:sz w:val="29"/>
          <w:szCs w:val="29"/>
        </w:rPr>
      </w:pPr>
    </w:p>
    <w:p w14:paraId="39DFA5C7">
      <w:pPr>
        <w:pStyle w:val="2"/>
        <w:spacing w:before="73" w:line="251" w:lineRule="auto"/>
        <w:ind w:right="180" w:firstLine="9"/>
        <w:rPr>
          <w:rFonts w:hint="eastAsia"/>
          <w:spacing w:val="4"/>
          <w:sz w:val="29"/>
          <w:szCs w:val="29"/>
        </w:rPr>
      </w:pPr>
      <w:r>
        <w:rPr>
          <w:rFonts w:hint="eastAsia"/>
          <w:spacing w:val="4"/>
          <w:sz w:val="29"/>
          <w:szCs w:val="29"/>
        </w:rPr>
        <w:t>因为许多人声称，如果他们相信这一点，他们就绝不会像他们所做的那样遵守这个仪式。</w:t>
      </w:r>
    </w:p>
    <w:p w14:paraId="7D60CA3E">
      <w:pPr>
        <w:pStyle w:val="2"/>
        <w:spacing w:before="73" w:line="251" w:lineRule="auto"/>
        <w:ind w:right="180" w:firstLine="9"/>
        <w:rPr>
          <w:rFonts w:hint="eastAsia"/>
          <w:spacing w:val="4"/>
          <w:sz w:val="29"/>
          <w:szCs w:val="29"/>
        </w:rPr>
      </w:pPr>
    </w:p>
    <w:p w14:paraId="72BA11AB">
      <w:pPr>
        <w:pStyle w:val="2"/>
        <w:spacing w:before="73" w:line="251" w:lineRule="auto"/>
        <w:ind w:right="180" w:firstLine="9"/>
        <w:rPr>
          <w:rFonts w:hint="eastAsia"/>
          <w:spacing w:val="4"/>
          <w:sz w:val="29"/>
          <w:szCs w:val="29"/>
        </w:rPr>
      </w:pPr>
      <w:r>
        <w:rPr>
          <w:rFonts w:hint="eastAsia"/>
          <w:spacing w:val="4"/>
          <w:sz w:val="29"/>
          <w:szCs w:val="29"/>
        </w:rPr>
        <w:t>Phronesis. On a subject of this nature, we must attend to the words of Scripture, and give them absolute credence.</w:t>
      </w:r>
    </w:p>
    <w:p w14:paraId="5629F81D">
      <w:pPr>
        <w:pStyle w:val="2"/>
        <w:spacing w:before="73" w:line="251" w:lineRule="auto"/>
        <w:ind w:right="180" w:firstLine="9"/>
        <w:rPr>
          <w:rFonts w:hint="eastAsia"/>
          <w:spacing w:val="4"/>
          <w:sz w:val="29"/>
          <w:szCs w:val="29"/>
        </w:rPr>
      </w:pPr>
    </w:p>
    <w:p w14:paraId="2A593A82">
      <w:pPr>
        <w:pStyle w:val="2"/>
        <w:spacing w:before="73" w:line="251" w:lineRule="auto"/>
        <w:ind w:right="180" w:firstLine="9"/>
        <w:rPr>
          <w:rFonts w:hint="eastAsia"/>
          <w:spacing w:val="4"/>
          <w:sz w:val="29"/>
          <w:szCs w:val="29"/>
        </w:rPr>
      </w:pPr>
      <w:r>
        <w:rPr>
          <w:rFonts w:hint="eastAsia"/>
          <w:spacing w:val="4"/>
          <w:sz w:val="29"/>
          <w:szCs w:val="29"/>
        </w:rPr>
        <w:t>弗罗内西斯（Phronesis）：关于这类主题，我们必须留意圣经的话语，并给予它们绝对的信任。</w:t>
      </w:r>
    </w:p>
    <w:p w14:paraId="4C5F2156">
      <w:pPr>
        <w:pStyle w:val="2"/>
        <w:spacing w:before="73" w:line="251" w:lineRule="auto"/>
        <w:ind w:right="180" w:firstLine="9"/>
        <w:rPr>
          <w:rFonts w:hint="eastAsia"/>
          <w:spacing w:val="4"/>
          <w:sz w:val="29"/>
          <w:szCs w:val="29"/>
        </w:rPr>
      </w:pPr>
    </w:p>
    <w:p w14:paraId="2F6C04EF">
      <w:pPr>
        <w:pStyle w:val="2"/>
        <w:spacing w:before="73" w:line="251" w:lineRule="auto"/>
        <w:ind w:right="180" w:firstLine="9"/>
        <w:rPr>
          <w:rFonts w:hint="eastAsia"/>
          <w:spacing w:val="4"/>
          <w:sz w:val="29"/>
          <w:szCs w:val="29"/>
        </w:rPr>
      </w:pPr>
      <w:r>
        <w:rPr>
          <w:rFonts w:hint="eastAsia"/>
          <w:spacing w:val="4"/>
          <w:sz w:val="29"/>
          <w:szCs w:val="29"/>
        </w:rPr>
        <w:t>And the words of Scripture tell us that this sacrament is the body of Christ, not that it will be, or that it is sacramentally a figure of the body of Christ.</w:t>
      </w:r>
    </w:p>
    <w:p w14:paraId="28E7D97E">
      <w:pPr>
        <w:pStyle w:val="2"/>
        <w:spacing w:before="73" w:line="251" w:lineRule="auto"/>
        <w:ind w:right="180" w:firstLine="9"/>
        <w:rPr>
          <w:rFonts w:hint="eastAsia"/>
          <w:spacing w:val="4"/>
          <w:sz w:val="29"/>
          <w:szCs w:val="29"/>
        </w:rPr>
      </w:pPr>
    </w:p>
    <w:p w14:paraId="762A2D38">
      <w:pPr>
        <w:pStyle w:val="2"/>
        <w:spacing w:before="73" w:line="251" w:lineRule="auto"/>
        <w:ind w:right="180" w:firstLine="9"/>
        <w:rPr>
          <w:rFonts w:hint="eastAsia"/>
          <w:spacing w:val="4"/>
          <w:sz w:val="29"/>
          <w:szCs w:val="29"/>
        </w:rPr>
      </w:pPr>
      <w:r>
        <w:rPr>
          <w:rFonts w:hint="eastAsia"/>
          <w:spacing w:val="4"/>
          <w:sz w:val="29"/>
          <w:szCs w:val="29"/>
        </w:rPr>
        <w:t>圣经的话语告诉我们，这个圣礼（sacrament）是基督的身体，而不是它将要是，或者它在圣礼意义上（sacramentally）是基督身体的象征（figure）。</w:t>
      </w:r>
    </w:p>
    <w:p w14:paraId="280BE2D6">
      <w:pPr>
        <w:pStyle w:val="2"/>
        <w:spacing w:before="73" w:line="251" w:lineRule="auto"/>
        <w:ind w:right="180" w:firstLine="9"/>
        <w:rPr>
          <w:rFonts w:hint="eastAsia"/>
          <w:spacing w:val="4"/>
          <w:sz w:val="29"/>
          <w:szCs w:val="29"/>
        </w:rPr>
      </w:pPr>
    </w:p>
    <w:p w14:paraId="670C9B71">
      <w:pPr>
        <w:pStyle w:val="2"/>
        <w:spacing w:before="73" w:line="251" w:lineRule="auto"/>
        <w:ind w:right="180" w:firstLine="9"/>
        <w:rPr>
          <w:rFonts w:hint="eastAsia"/>
          <w:spacing w:val="4"/>
          <w:sz w:val="29"/>
          <w:szCs w:val="29"/>
        </w:rPr>
      </w:pPr>
      <w:r>
        <w:rPr>
          <w:rFonts w:hint="eastAsia"/>
          <w:spacing w:val="4"/>
          <w:sz w:val="29"/>
          <w:szCs w:val="29"/>
        </w:rPr>
        <w:t>Accordingly we must, on this authority, admit without reserve that the bread which is this sacrament, is veritably the body of Christ.</w:t>
      </w:r>
    </w:p>
    <w:p w14:paraId="0095A6E5">
      <w:pPr>
        <w:pStyle w:val="2"/>
        <w:spacing w:before="73" w:line="251" w:lineRule="auto"/>
        <w:ind w:right="180" w:firstLine="9"/>
        <w:rPr>
          <w:rFonts w:hint="eastAsia"/>
          <w:spacing w:val="4"/>
          <w:sz w:val="29"/>
          <w:szCs w:val="29"/>
        </w:rPr>
      </w:pPr>
    </w:p>
    <w:p w14:paraId="08A9AC42">
      <w:pPr>
        <w:pStyle w:val="2"/>
        <w:spacing w:before="73" w:line="251" w:lineRule="auto"/>
        <w:ind w:right="180" w:firstLine="9"/>
        <w:rPr>
          <w:rFonts w:hint="eastAsia"/>
          <w:spacing w:val="4"/>
          <w:sz w:val="29"/>
          <w:szCs w:val="29"/>
        </w:rPr>
      </w:pPr>
      <w:r>
        <w:rPr>
          <w:rFonts w:hint="eastAsia"/>
          <w:spacing w:val="4"/>
          <w:sz w:val="29"/>
          <w:szCs w:val="29"/>
        </w:rPr>
        <w:t>因此，基于这个权威，我们必须毫无保留地承认，作为这个圣礼的面包，确实是基督的身体。</w:t>
      </w:r>
    </w:p>
    <w:p w14:paraId="7FD1A1B6">
      <w:pPr>
        <w:pStyle w:val="2"/>
        <w:spacing w:before="73" w:line="251" w:lineRule="auto"/>
        <w:ind w:right="180" w:firstLine="9"/>
        <w:rPr>
          <w:rFonts w:hint="eastAsia"/>
          <w:spacing w:val="4"/>
          <w:sz w:val="29"/>
          <w:szCs w:val="29"/>
        </w:rPr>
      </w:pPr>
    </w:p>
    <w:p w14:paraId="5202FA82">
      <w:pPr>
        <w:pStyle w:val="2"/>
        <w:spacing w:before="73" w:line="251" w:lineRule="auto"/>
        <w:ind w:right="180" w:firstLine="9"/>
        <w:rPr>
          <w:rFonts w:hint="eastAsia"/>
          <w:spacing w:val="4"/>
          <w:sz w:val="29"/>
          <w:szCs w:val="29"/>
        </w:rPr>
      </w:pPr>
      <w:r>
        <w:rPr>
          <w:rFonts w:hint="eastAsia"/>
          <w:spacing w:val="4"/>
          <w:sz w:val="29"/>
          <w:szCs w:val="29"/>
        </w:rPr>
        <w:t>But the simplest layman will see that it follows, inasmuch as this bread is the body of Christ, that it is therefore bread, and it remains bread, and it is at once both bread and the body of Christ.</w:t>
      </w:r>
    </w:p>
    <w:p w14:paraId="7EF2EAB2">
      <w:pPr>
        <w:pStyle w:val="2"/>
        <w:spacing w:before="73" w:line="251" w:lineRule="auto"/>
        <w:ind w:right="180" w:firstLine="9"/>
        <w:rPr>
          <w:rFonts w:hint="eastAsia"/>
          <w:spacing w:val="4"/>
          <w:sz w:val="29"/>
          <w:szCs w:val="29"/>
        </w:rPr>
      </w:pPr>
    </w:p>
    <w:p w14:paraId="660F69F6">
      <w:pPr>
        <w:pStyle w:val="2"/>
        <w:spacing w:before="73" w:line="251" w:lineRule="auto"/>
        <w:ind w:right="180" w:firstLine="9"/>
        <w:rPr>
          <w:rFonts w:hint="eastAsia"/>
          <w:spacing w:val="4"/>
          <w:sz w:val="29"/>
          <w:szCs w:val="29"/>
        </w:rPr>
      </w:pPr>
      <w:r>
        <w:rPr>
          <w:rFonts w:hint="eastAsia"/>
          <w:spacing w:val="4"/>
          <w:sz w:val="29"/>
          <w:szCs w:val="29"/>
        </w:rPr>
        <w:t>但是最普通的平信徒也会看到，既然这面包是基督的身体，那么随之而来的是，它因此是面包，它仍然是面包，并且它同时既是面包又是基督的身体。</w:t>
      </w:r>
    </w:p>
    <w:p w14:paraId="3E38BDAF">
      <w:pPr>
        <w:pStyle w:val="2"/>
        <w:spacing w:before="73" w:line="251" w:lineRule="auto"/>
        <w:ind w:right="180" w:firstLine="9"/>
        <w:rPr>
          <w:rFonts w:hint="eastAsia"/>
          <w:spacing w:val="4"/>
          <w:sz w:val="29"/>
          <w:szCs w:val="29"/>
        </w:rPr>
      </w:pPr>
    </w:p>
    <w:p w14:paraId="0106A6CD">
      <w:pPr>
        <w:pStyle w:val="2"/>
        <w:spacing w:before="73" w:line="251" w:lineRule="auto"/>
        <w:ind w:right="180" w:firstLine="9"/>
        <w:rPr>
          <w:rFonts w:hint="eastAsia"/>
          <w:spacing w:val="4"/>
          <w:sz w:val="29"/>
          <w:szCs w:val="29"/>
        </w:rPr>
      </w:pPr>
      <w:r>
        <w:rPr>
          <w:rFonts w:hint="eastAsia"/>
          <w:spacing w:val="4"/>
          <w:sz w:val="29"/>
          <w:szCs w:val="29"/>
        </w:rPr>
        <w:t>Again, the point may be illustrated by examples of the most palpable description.</w:t>
      </w:r>
    </w:p>
    <w:p w14:paraId="685C4D3C">
      <w:pPr>
        <w:pStyle w:val="2"/>
        <w:spacing w:before="73" w:line="251" w:lineRule="auto"/>
        <w:ind w:right="180" w:firstLine="9"/>
        <w:rPr>
          <w:rFonts w:hint="eastAsia"/>
          <w:spacing w:val="4"/>
          <w:sz w:val="29"/>
          <w:szCs w:val="29"/>
        </w:rPr>
      </w:pPr>
    </w:p>
    <w:p w14:paraId="0A6E6C67">
      <w:pPr>
        <w:pStyle w:val="2"/>
        <w:spacing w:before="73" w:line="251" w:lineRule="auto"/>
        <w:ind w:right="180" w:firstLine="9"/>
        <w:rPr>
          <w:rFonts w:hint="eastAsia"/>
          <w:spacing w:val="4"/>
          <w:sz w:val="29"/>
          <w:szCs w:val="29"/>
        </w:rPr>
      </w:pPr>
      <w:r>
        <w:rPr>
          <w:rFonts w:hint="eastAsia"/>
          <w:spacing w:val="4"/>
          <w:sz w:val="29"/>
          <w:szCs w:val="29"/>
        </w:rPr>
        <w:t>再者，这一点可以通过最明显的例子来说明。</w:t>
      </w:r>
    </w:p>
    <w:p w14:paraId="39101779">
      <w:pPr>
        <w:pStyle w:val="2"/>
        <w:spacing w:before="73" w:line="251" w:lineRule="auto"/>
        <w:ind w:right="180" w:firstLine="9"/>
        <w:rPr>
          <w:rFonts w:hint="eastAsia"/>
          <w:spacing w:val="4"/>
          <w:sz w:val="29"/>
          <w:szCs w:val="29"/>
        </w:rPr>
      </w:pPr>
    </w:p>
    <w:p w14:paraId="491CEE7C">
      <w:pPr>
        <w:pStyle w:val="2"/>
        <w:spacing w:before="73" w:line="251" w:lineRule="auto"/>
        <w:ind w:right="180" w:firstLine="9"/>
        <w:rPr>
          <w:rFonts w:hint="eastAsia"/>
          <w:spacing w:val="4"/>
          <w:sz w:val="29"/>
          <w:szCs w:val="29"/>
        </w:rPr>
      </w:pPr>
      <w:r>
        <w:rPr>
          <w:rFonts w:hint="eastAsia"/>
          <w:spacing w:val="4"/>
          <w:sz w:val="29"/>
          <w:szCs w:val="29"/>
        </w:rPr>
        <w:t>It is not necessary that a man, when raised to the dignity of lordship or prelacy, ceases to be the same person — on the contrary, it is repugnant to truth.</w:t>
      </w:r>
    </w:p>
    <w:p w14:paraId="029E293B">
      <w:pPr>
        <w:pStyle w:val="2"/>
        <w:spacing w:before="73" w:line="251" w:lineRule="auto"/>
        <w:ind w:right="180" w:firstLine="9"/>
        <w:rPr>
          <w:rFonts w:hint="eastAsia"/>
          <w:spacing w:val="4"/>
          <w:sz w:val="29"/>
          <w:szCs w:val="29"/>
        </w:rPr>
      </w:pPr>
    </w:p>
    <w:p w14:paraId="78156E7D">
      <w:pPr>
        <w:pStyle w:val="2"/>
        <w:spacing w:before="73" w:line="251" w:lineRule="auto"/>
        <w:ind w:right="180" w:firstLine="9"/>
        <w:rPr>
          <w:rFonts w:hint="eastAsia"/>
          <w:spacing w:val="4"/>
          <w:sz w:val="29"/>
          <w:szCs w:val="29"/>
        </w:rPr>
      </w:pPr>
      <w:r>
        <w:rPr>
          <w:rFonts w:hint="eastAsia"/>
          <w:spacing w:val="4"/>
          <w:sz w:val="29"/>
          <w:szCs w:val="29"/>
        </w:rPr>
        <w:t>一个人，当被提升到领主或高级教士（prelacy）的尊位时，没有必要不再是同一个人——相反，这与真理相悖。</w:t>
      </w:r>
    </w:p>
    <w:p w14:paraId="17A3E6C4">
      <w:pPr>
        <w:pStyle w:val="2"/>
        <w:spacing w:before="73" w:line="251" w:lineRule="auto"/>
        <w:ind w:right="180" w:firstLine="9"/>
        <w:rPr>
          <w:rFonts w:hint="eastAsia"/>
          <w:spacing w:val="4"/>
          <w:sz w:val="29"/>
          <w:szCs w:val="29"/>
        </w:rPr>
      </w:pPr>
    </w:p>
    <w:p w14:paraId="3C96DE54">
      <w:pPr>
        <w:pStyle w:val="2"/>
        <w:spacing w:before="73" w:line="251" w:lineRule="auto"/>
        <w:ind w:right="180" w:firstLine="9"/>
        <w:rPr>
          <w:rFonts w:hint="eastAsia"/>
          <w:spacing w:val="4"/>
          <w:sz w:val="29"/>
          <w:szCs w:val="29"/>
        </w:rPr>
      </w:pPr>
      <w:r>
        <w:rPr>
          <w:rFonts w:hint="eastAsia"/>
          <w:spacing w:val="4"/>
          <w:sz w:val="29"/>
          <w:szCs w:val="29"/>
        </w:rPr>
        <w:t>The man, or the same substance [i.e., his humanity], would remain in all respects, though elevated in a certain degree.</w:t>
      </w:r>
    </w:p>
    <w:p w14:paraId="23FEA5D1">
      <w:pPr>
        <w:pStyle w:val="2"/>
        <w:spacing w:before="73" w:line="251" w:lineRule="auto"/>
        <w:ind w:right="180" w:firstLine="9"/>
        <w:rPr>
          <w:rFonts w:hint="eastAsia"/>
          <w:spacing w:val="4"/>
          <w:sz w:val="29"/>
          <w:szCs w:val="29"/>
        </w:rPr>
      </w:pPr>
    </w:p>
    <w:p w14:paraId="2A507744">
      <w:pPr>
        <w:pStyle w:val="2"/>
        <w:spacing w:before="73" w:line="251" w:lineRule="auto"/>
        <w:ind w:right="180" w:firstLine="9"/>
        <w:rPr>
          <w:rFonts w:hint="eastAsia"/>
          <w:spacing w:val="4"/>
          <w:sz w:val="29"/>
          <w:szCs w:val="29"/>
        </w:rPr>
      </w:pPr>
      <w:r>
        <w:rPr>
          <w:rFonts w:hint="eastAsia"/>
          <w:spacing w:val="4"/>
          <w:sz w:val="29"/>
          <w:szCs w:val="29"/>
        </w:rPr>
        <w:t>这个人，或同一实体（substance）[即他的人性]，在所有方面都会保持不变，尽管在某种程度上被提升了。</w:t>
      </w:r>
    </w:p>
    <w:p w14:paraId="29328279">
      <w:pPr>
        <w:pStyle w:val="2"/>
        <w:spacing w:before="73" w:line="251" w:lineRule="auto"/>
        <w:ind w:right="180" w:firstLine="9"/>
        <w:rPr>
          <w:rFonts w:hint="eastAsia"/>
          <w:spacing w:val="4"/>
          <w:sz w:val="29"/>
          <w:szCs w:val="29"/>
        </w:rPr>
      </w:pPr>
    </w:p>
    <w:p w14:paraId="380F99C7">
      <w:pPr>
        <w:pStyle w:val="2"/>
        <w:spacing w:before="73" w:line="251" w:lineRule="auto"/>
        <w:ind w:right="180" w:firstLine="9"/>
        <w:rPr>
          <w:rFonts w:hint="eastAsia"/>
          <w:spacing w:val="4"/>
          <w:sz w:val="29"/>
          <w:szCs w:val="29"/>
        </w:rPr>
      </w:pPr>
      <w:r>
        <w:rPr>
          <w:rFonts w:hint="eastAsia"/>
          <w:spacing w:val="4"/>
          <w:sz w:val="29"/>
          <w:szCs w:val="29"/>
        </w:rPr>
        <w:t>ON THE EUCHARIST. 139</w:t>
      </w:r>
    </w:p>
    <w:p w14:paraId="26787F42">
      <w:pPr>
        <w:pStyle w:val="2"/>
        <w:spacing w:before="73" w:line="251" w:lineRule="auto"/>
        <w:ind w:right="180" w:firstLine="9"/>
        <w:rPr>
          <w:rFonts w:hint="eastAsia"/>
          <w:spacing w:val="4"/>
          <w:sz w:val="29"/>
          <w:szCs w:val="29"/>
        </w:rPr>
      </w:pPr>
    </w:p>
    <w:p w14:paraId="2D9CA625">
      <w:pPr>
        <w:pStyle w:val="2"/>
        <w:spacing w:before="73" w:line="251" w:lineRule="auto"/>
        <w:ind w:right="180" w:firstLine="9"/>
        <w:rPr>
          <w:rFonts w:hint="eastAsia"/>
          <w:spacing w:val="4"/>
          <w:sz w:val="29"/>
          <w:szCs w:val="29"/>
        </w:rPr>
      </w:pPr>
      <w:r>
        <w:rPr>
          <w:rFonts w:hint="eastAsia"/>
          <w:spacing w:val="4"/>
          <w:sz w:val="29"/>
          <w:szCs w:val="29"/>
        </w:rPr>
        <w:t>论圣餐 (ON THE EUCHARIST). 139</w:t>
      </w:r>
    </w:p>
    <w:p w14:paraId="634C248C">
      <w:pPr>
        <w:pStyle w:val="2"/>
        <w:spacing w:before="73" w:line="251" w:lineRule="auto"/>
        <w:ind w:right="180" w:firstLine="9"/>
        <w:rPr>
          <w:rFonts w:hint="eastAsia"/>
          <w:spacing w:val="4"/>
          <w:sz w:val="29"/>
          <w:szCs w:val="29"/>
        </w:rPr>
      </w:pPr>
    </w:p>
    <w:p w14:paraId="7D59DD3E">
      <w:pPr>
        <w:pStyle w:val="2"/>
        <w:spacing w:before="73" w:line="251" w:lineRule="auto"/>
        <w:ind w:right="180" w:firstLine="9"/>
        <w:rPr>
          <w:rFonts w:hint="eastAsia"/>
          <w:spacing w:val="4"/>
          <w:sz w:val="29"/>
          <w:szCs w:val="29"/>
        </w:rPr>
      </w:pPr>
      <w:r>
        <w:rPr>
          <w:rFonts w:hint="eastAsia"/>
          <w:spacing w:val="4"/>
          <w:sz w:val="29"/>
          <w:szCs w:val="29"/>
        </w:rPr>
        <w:t>So we must believe that this bread, by virtue of the sacramental words, by the consecration of the priest, becomes veritably the body of Christ, and that it no more ceases to be bread than humanity ceases, in the instance supposed before.</w:t>
      </w:r>
    </w:p>
    <w:p w14:paraId="26007C2E">
      <w:pPr>
        <w:pStyle w:val="2"/>
        <w:spacing w:before="73" w:line="251" w:lineRule="auto"/>
        <w:ind w:right="180" w:firstLine="9"/>
        <w:rPr>
          <w:rFonts w:hint="eastAsia"/>
          <w:spacing w:val="4"/>
          <w:sz w:val="29"/>
          <w:szCs w:val="29"/>
        </w:rPr>
      </w:pPr>
    </w:p>
    <w:p w14:paraId="4A87763D">
      <w:pPr>
        <w:pStyle w:val="2"/>
        <w:spacing w:before="73" w:line="251" w:lineRule="auto"/>
        <w:ind w:right="180" w:firstLine="9"/>
        <w:rPr>
          <w:rFonts w:hint="eastAsia"/>
          <w:spacing w:val="4"/>
          <w:sz w:val="29"/>
          <w:szCs w:val="29"/>
        </w:rPr>
      </w:pPr>
      <w:r>
        <w:rPr>
          <w:rFonts w:hint="eastAsia"/>
          <w:spacing w:val="4"/>
          <w:sz w:val="29"/>
          <w:szCs w:val="29"/>
        </w:rPr>
        <w:t>所以我们必须相信，这面包，凭借圣礼的话语（sacramental words），通过神甫的祝圣（consecration），确实成为基督的身体，并且它不再停止作为面包，正如在前面假设的例子中，人性不会停止一样。</w:t>
      </w:r>
    </w:p>
    <w:p w14:paraId="06EE197C">
      <w:pPr>
        <w:pStyle w:val="2"/>
        <w:spacing w:before="73" w:line="251" w:lineRule="auto"/>
        <w:ind w:right="180" w:firstLine="9"/>
        <w:rPr>
          <w:rFonts w:hint="eastAsia"/>
          <w:spacing w:val="4"/>
          <w:sz w:val="29"/>
          <w:szCs w:val="29"/>
        </w:rPr>
      </w:pPr>
    </w:p>
    <w:p w14:paraId="5F0C84B3">
      <w:pPr>
        <w:pStyle w:val="2"/>
        <w:spacing w:before="73" w:line="251" w:lineRule="auto"/>
        <w:ind w:right="180" w:firstLine="9"/>
        <w:rPr>
          <w:rFonts w:hint="eastAsia"/>
          <w:spacing w:val="4"/>
          <w:sz w:val="29"/>
          <w:szCs w:val="29"/>
        </w:rPr>
      </w:pPr>
      <w:r>
        <w:rPr>
          <w:rFonts w:hint="eastAsia"/>
          <w:spacing w:val="4"/>
          <w:sz w:val="29"/>
          <w:szCs w:val="29"/>
        </w:rPr>
        <w:t>For the nature of the bread is not destroyed by this, but is exalted to a substance that is more honored.</w:t>
      </w:r>
    </w:p>
    <w:p w14:paraId="348F8CB9">
      <w:pPr>
        <w:pStyle w:val="2"/>
        <w:spacing w:before="73" w:line="251" w:lineRule="auto"/>
        <w:ind w:right="180" w:firstLine="9"/>
        <w:rPr>
          <w:rFonts w:hint="eastAsia"/>
          <w:spacing w:val="4"/>
          <w:sz w:val="29"/>
          <w:szCs w:val="29"/>
        </w:rPr>
      </w:pPr>
    </w:p>
    <w:p w14:paraId="150819FF">
      <w:pPr>
        <w:pStyle w:val="2"/>
        <w:spacing w:before="73" w:line="251" w:lineRule="auto"/>
        <w:ind w:right="180" w:firstLine="9"/>
        <w:rPr>
          <w:rFonts w:hint="eastAsia"/>
          <w:spacing w:val="4"/>
          <w:sz w:val="29"/>
          <w:szCs w:val="29"/>
        </w:rPr>
      </w:pPr>
      <w:r>
        <w:rPr>
          <w:rFonts w:hint="eastAsia"/>
          <w:spacing w:val="4"/>
          <w:sz w:val="29"/>
          <w:szCs w:val="29"/>
        </w:rPr>
        <w:t>因为面包的本性并没有因此被摧毁，而是被提升到一个更受尊崇的实体（substance）。</w:t>
      </w:r>
    </w:p>
    <w:p w14:paraId="0302D920">
      <w:pPr>
        <w:pStyle w:val="2"/>
        <w:spacing w:before="73" w:line="251" w:lineRule="auto"/>
        <w:ind w:right="180" w:firstLine="9"/>
        <w:rPr>
          <w:rFonts w:hint="eastAsia"/>
          <w:spacing w:val="4"/>
          <w:sz w:val="29"/>
          <w:szCs w:val="29"/>
        </w:rPr>
      </w:pPr>
    </w:p>
    <w:p w14:paraId="32021702">
      <w:pPr>
        <w:pStyle w:val="2"/>
        <w:spacing w:before="73" w:line="251" w:lineRule="auto"/>
        <w:ind w:right="180" w:firstLine="9"/>
        <w:rPr>
          <w:rFonts w:hint="eastAsia"/>
          <w:spacing w:val="4"/>
          <w:sz w:val="29"/>
          <w:szCs w:val="29"/>
        </w:rPr>
      </w:pPr>
      <w:r>
        <w:rPr>
          <w:rFonts w:hint="eastAsia"/>
          <w:spacing w:val="4"/>
          <w:sz w:val="29"/>
          <w:szCs w:val="29"/>
        </w:rPr>
        <w:t>Do we believe that John the Baptist, who was made by the word of Christ to be Elias (Mat 11.14), ceased to be John, or ceased to be anything which he was substantially before?</w:t>
      </w:r>
    </w:p>
    <w:p w14:paraId="44B9BC31">
      <w:pPr>
        <w:pStyle w:val="2"/>
        <w:spacing w:before="73" w:line="251" w:lineRule="auto"/>
        <w:ind w:right="180" w:firstLine="9"/>
        <w:rPr>
          <w:rFonts w:hint="eastAsia"/>
          <w:spacing w:val="4"/>
          <w:sz w:val="29"/>
          <w:szCs w:val="29"/>
        </w:rPr>
      </w:pPr>
    </w:p>
    <w:p w14:paraId="45235AD4">
      <w:pPr>
        <w:pStyle w:val="2"/>
        <w:spacing w:before="73" w:line="251" w:lineRule="auto"/>
        <w:ind w:right="180" w:firstLine="9"/>
        <w:rPr>
          <w:rFonts w:hint="eastAsia"/>
          <w:spacing w:val="4"/>
          <w:sz w:val="29"/>
          <w:szCs w:val="29"/>
        </w:rPr>
      </w:pPr>
      <w:r>
        <w:rPr>
          <w:rFonts w:hint="eastAsia"/>
          <w:spacing w:val="4"/>
          <w:sz w:val="29"/>
          <w:szCs w:val="29"/>
        </w:rPr>
        <w:t>我们是否相信，施洗约翰，因基督的话语而成为以利亚（Elias）（马太福音 11:14），就不再是约翰了，或者不再是他之前实质上（substantially）的任何存在了？</w:t>
      </w:r>
    </w:p>
    <w:p w14:paraId="6326FF6F">
      <w:pPr>
        <w:pStyle w:val="2"/>
        <w:spacing w:before="73" w:line="251" w:lineRule="auto"/>
        <w:ind w:right="180" w:firstLine="9"/>
        <w:rPr>
          <w:rFonts w:hint="eastAsia"/>
          <w:spacing w:val="4"/>
          <w:sz w:val="29"/>
          <w:szCs w:val="29"/>
        </w:rPr>
      </w:pPr>
    </w:p>
    <w:p w14:paraId="76E3161B">
      <w:pPr>
        <w:pStyle w:val="2"/>
        <w:spacing w:before="73" w:line="251" w:lineRule="auto"/>
        <w:ind w:right="180" w:firstLine="9"/>
        <w:rPr>
          <w:rFonts w:hint="eastAsia"/>
          <w:spacing w:val="4"/>
          <w:sz w:val="29"/>
          <w:szCs w:val="29"/>
        </w:rPr>
      </w:pPr>
      <w:r>
        <w:rPr>
          <w:rFonts w:hint="eastAsia"/>
          <w:spacing w:val="4"/>
          <w:sz w:val="29"/>
          <w:szCs w:val="29"/>
        </w:rPr>
        <w:t>In the same manner, accordingly, though the bread becomes the body of Christ by virtue of his words, it need not cease to be bread.</w:t>
      </w:r>
    </w:p>
    <w:p w14:paraId="6D6FD4EF">
      <w:pPr>
        <w:pStyle w:val="2"/>
        <w:spacing w:before="73" w:line="251" w:lineRule="auto"/>
        <w:ind w:right="180" w:firstLine="9"/>
        <w:rPr>
          <w:rFonts w:hint="eastAsia"/>
          <w:spacing w:val="4"/>
          <w:sz w:val="29"/>
          <w:szCs w:val="29"/>
        </w:rPr>
      </w:pPr>
    </w:p>
    <w:p w14:paraId="6F102019">
      <w:pPr>
        <w:pStyle w:val="2"/>
        <w:spacing w:before="73" w:line="251" w:lineRule="auto"/>
        <w:ind w:right="180" w:firstLine="9"/>
        <w:rPr>
          <w:rFonts w:hint="eastAsia"/>
          <w:spacing w:val="4"/>
          <w:sz w:val="29"/>
          <w:szCs w:val="29"/>
        </w:rPr>
      </w:pPr>
      <w:r>
        <w:rPr>
          <w:rFonts w:hint="eastAsia"/>
          <w:spacing w:val="4"/>
          <w:sz w:val="29"/>
          <w:szCs w:val="29"/>
        </w:rPr>
        <w:t>因此，同样地，尽管面包凭借祂的话语成为基督的身体，它不必停止作为面包。</w:t>
      </w:r>
    </w:p>
    <w:p w14:paraId="6449734A">
      <w:pPr>
        <w:pStyle w:val="2"/>
        <w:spacing w:before="73" w:line="251" w:lineRule="auto"/>
        <w:ind w:right="180" w:firstLine="9"/>
        <w:rPr>
          <w:rFonts w:hint="eastAsia"/>
          <w:spacing w:val="4"/>
          <w:sz w:val="29"/>
          <w:szCs w:val="29"/>
        </w:rPr>
      </w:pPr>
    </w:p>
    <w:p w14:paraId="619815E1">
      <w:pPr>
        <w:pStyle w:val="2"/>
        <w:spacing w:before="73" w:line="251" w:lineRule="auto"/>
        <w:ind w:right="180" w:firstLine="9"/>
        <w:rPr>
          <w:rFonts w:hint="eastAsia"/>
          <w:spacing w:val="4"/>
          <w:sz w:val="29"/>
          <w:szCs w:val="29"/>
        </w:rPr>
      </w:pPr>
      <w:r>
        <w:rPr>
          <w:rFonts w:hint="eastAsia"/>
          <w:spacing w:val="4"/>
          <w:sz w:val="29"/>
          <w:szCs w:val="29"/>
        </w:rPr>
        <w:t>For it is bread substantially, after it has begun to be the body of Christ sacramentally.</w:t>
      </w:r>
    </w:p>
    <w:p w14:paraId="774024B5">
      <w:pPr>
        <w:pStyle w:val="2"/>
        <w:spacing w:before="73" w:line="251" w:lineRule="auto"/>
        <w:ind w:right="180" w:firstLine="9"/>
        <w:rPr>
          <w:rFonts w:hint="eastAsia"/>
          <w:spacing w:val="4"/>
          <w:sz w:val="29"/>
          <w:szCs w:val="29"/>
        </w:rPr>
      </w:pPr>
    </w:p>
    <w:p w14:paraId="511081EB">
      <w:pPr>
        <w:pStyle w:val="2"/>
        <w:spacing w:before="73" w:line="251" w:lineRule="auto"/>
        <w:ind w:right="180" w:firstLine="9"/>
        <w:rPr>
          <w:rFonts w:hint="eastAsia"/>
          <w:spacing w:val="4"/>
          <w:sz w:val="29"/>
          <w:szCs w:val="29"/>
        </w:rPr>
      </w:pPr>
      <w:r>
        <w:rPr>
          <w:rFonts w:hint="eastAsia"/>
          <w:spacing w:val="4"/>
          <w:sz w:val="29"/>
          <w:szCs w:val="29"/>
        </w:rPr>
        <w:t>因为它在圣礼意义上（sacramentally）开始成为基督的身体之后，实质上（substantially）仍然是面包。</w:t>
      </w:r>
    </w:p>
    <w:p w14:paraId="6D7A6EAE">
      <w:pPr>
        <w:pStyle w:val="2"/>
        <w:spacing w:before="73" w:line="251" w:lineRule="auto"/>
        <w:ind w:right="180" w:firstLine="9"/>
        <w:rPr>
          <w:rFonts w:hint="eastAsia"/>
          <w:spacing w:val="4"/>
          <w:sz w:val="29"/>
          <w:szCs w:val="29"/>
        </w:rPr>
      </w:pPr>
    </w:p>
    <w:p w14:paraId="02C0AD97">
      <w:pPr>
        <w:pStyle w:val="2"/>
        <w:spacing w:before="73" w:line="251" w:lineRule="auto"/>
        <w:ind w:right="180" w:firstLine="9"/>
        <w:rPr>
          <w:rFonts w:hint="eastAsia"/>
          <w:spacing w:val="4"/>
          <w:sz w:val="29"/>
          <w:szCs w:val="29"/>
        </w:rPr>
      </w:pPr>
      <w:r>
        <w:rPr>
          <w:rFonts w:hint="eastAsia"/>
          <w:spacing w:val="4"/>
          <w:sz w:val="29"/>
          <w:szCs w:val="29"/>
        </w:rPr>
        <w:t>For thus says Christ, “This is my body,” and in consequence of these words, this must be admitted — just like the assertion in the eleventh chapter of the gospel of Matthew, about the Baptist: “And ifyou will receive it, this is Elias.”</w:t>
      </w:r>
    </w:p>
    <w:p w14:paraId="20353E5E">
      <w:pPr>
        <w:pStyle w:val="2"/>
        <w:spacing w:before="73" w:line="251" w:lineRule="auto"/>
        <w:ind w:right="180" w:firstLine="9"/>
        <w:rPr>
          <w:rFonts w:hint="eastAsia"/>
          <w:spacing w:val="4"/>
          <w:sz w:val="29"/>
          <w:szCs w:val="29"/>
        </w:rPr>
      </w:pPr>
    </w:p>
    <w:p w14:paraId="0EA17BF5">
      <w:pPr>
        <w:pStyle w:val="2"/>
        <w:spacing w:before="73" w:line="251" w:lineRule="auto"/>
        <w:ind w:right="180" w:firstLine="9"/>
        <w:rPr>
          <w:rFonts w:hint="eastAsia"/>
          <w:spacing w:val="4"/>
          <w:sz w:val="29"/>
          <w:szCs w:val="29"/>
        </w:rPr>
      </w:pPr>
      <w:r>
        <w:rPr>
          <w:rFonts w:hint="eastAsia"/>
          <w:spacing w:val="4"/>
          <w:sz w:val="29"/>
          <w:szCs w:val="29"/>
        </w:rPr>
        <w:t>因为基督如此说，“这是我的身体，”由于这些话，这一点必须被承认——就像马太福音第十一章中关于施洗约翰的断言：“你们若肯领受，他就是那应当来的以利亚。”</w:t>
      </w:r>
    </w:p>
    <w:p w14:paraId="53D8C47C">
      <w:pPr>
        <w:pStyle w:val="2"/>
        <w:spacing w:before="73" w:line="251" w:lineRule="auto"/>
        <w:ind w:right="180" w:firstLine="9"/>
        <w:rPr>
          <w:rFonts w:hint="eastAsia"/>
          <w:spacing w:val="4"/>
          <w:sz w:val="29"/>
          <w:szCs w:val="29"/>
        </w:rPr>
      </w:pPr>
    </w:p>
    <w:p w14:paraId="01F96141">
      <w:pPr>
        <w:pStyle w:val="2"/>
        <w:spacing w:before="73" w:line="251" w:lineRule="auto"/>
        <w:ind w:right="180" w:firstLine="9"/>
        <w:rPr>
          <w:rFonts w:hint="eastAsia"/>
          <w:spacing w:val="4"/>
          <w:sz w:val="29"/>
          <w:szCs w:val="29"/>
        </w:rPr>
      </w:pPr>
      <w:r>
        <w:rPr>
          <w:rFonts w:hint="eastAsia"/>
          <w:spacing w:val="4"/>
          <w:sz w:val="29"/>
          <w:szCs w:val="29"/>
        </w:rPr>
        <w:t>And to avoid equivocation, Christ does not contradict the Baptist when he declares, “I am not Elias” — the one meaning that he was Elias figuratively; the other, that he was not Elias personally.</w:t>
      </w:r>
    </w:p>
    <w:p w14:paraId="0721B58B">
      <w:pPr>
        <w:pStyle w:val="2"/>
        <w:spacing w:before="73" w:line="251" w:lineRule="auto"/>
        <w:ind w:right="180" w:firstLine="9"/>
        <w:rPr>
          <w:rFonts w:hint="eastAsia"/>
          <w:spacing w:val="4"/>
          <w:sz w:val="29"/>
          <w:szCs w:val="29"/>
        </w:rPr>
      </w:pPr>
    </w:p>
    <w:p w14:paraId="484C5678">
      <w:pPr>
        <w:pStyle w:val="2"/>
        <w:spacing w:before="73" w:line="251" w:lineRule="auto"/>
        <w:ind w:right="180" w:firstLine="9"/>
        <w:rPr>
          <w:rFonts w:hint="eastAsia"/>
          <w:spacing w:val="4"/>
          <w:sz w:val="29"/>
          <w:szCs w:val="29"/>
        </w:rPr>
      </w:pPr>
      <w:r>
        <w:rPr>
          <w:rFonts w:hint="eastAsia"/>
          <w:spacing w:val="4"/>
          <w:sz w:val="29"/>
          <w:szCs w:val="29"/>
        </w:rPr>
        <w:t>并且为了避免含糊其辞，基督在施洗约翰宣称“我不是以利亚”时，并没有反驳他——前者意指他在象征意义上（figuratively）是以利亚；后者意指他本人（personally）不是以利亚。</w:t>
      </w:r>
    </w:p>
    <w:p w14:paraId="432C8FF0">
      <w:pPr>
        <w:pStyle w:val="2"/>
        <w:spacing w:before="73" w:line="251" w:lineRule="auto"/>
        <w:ind w:right="180" w:firstLine="9"/>
        <w:rPr>
          <w:rFonts w:hint="eastAsia"/>
          <w:spacing w:val="4"/>
          <w:sz w:val="29"/>
          <w:szCs w:val="29"/>
        </w:rPr>
      </w:pPr>
    </w:p>
    <w:p w14:paraId="48E7F47B">
      <w:pPr>
        <w:pStyle w:val="2"/>
        <w:spacing w:before="73" w:line="251" w:lineRule="auto"/>
        <w:ind w:right="180" w:firstLine="9"/>
        <w:rPr>
          <w:rFonts w:hint="eastAsia"/>
          <w:spacing w:val="4"/>
          <w:sz w:val="29"/>
          <w:szCs w:val="29"/>
        </w:rPr>
      </w:pPr>
      <w:r>
        <w:rPr>
          <w:rFonts w:hint="eastAsia"/>
          <w:spacing w:val="4"/>
          <w:sz w:val="29"/>
          <w:szCs w:val="29"/>
        </w:rPr>
        <w:t>And in the same manner, it is merely a double meaning, and not a contradiction, in those who admit that this sacrament is not the body of Christ naturally, but that this same sacrament is Christ’s body figuratively.</w:t>
      </w:r>
    </w:p>
    <w:p w14:paraId="3E49F1E0">
      <w:pPr>
        <w:pStyle w:val="2"/>
        <w:spacing w:before="73" w:line="251" w:lineRule="auto"/>
        <w:ind w:right="180" w:firstLine="9"/>
        <w:rPr>
          <w:rFonts w:hint="eastAsia"/>
          <w:spacing w:val="4"/>
          <w:sz w:val="29"/>
          <w:szCs w:val="29"/>
        </w:rPr>
      </w:pPr>
    </w:p>
    <w:p w14:paraId="1109D813">
      <w:pPr>
        <w:pStyle w:val="2"/>
        <w:spacing w:before="73" w:line="251" w:lineRule="auto"/>
        <w:ind w:right="180" w:firstLine="9"/>
        <w:rPr>
          <w:rFonts w:hint="eastAsia"/>
          <w:spacing w:val="4"/>
          <w:sz w:val="29"/>
          <w:szCs w:val="29"/>
        </w:rPr>
      </w:pPr>
      <w:r>
        <w:rPr>
          <w:rFonts w:hint="eastAsia"/>
          <w:spacing w:val="4"/>
          <w:sz w:val="29"/>
          <w:szCs w:val="29"/>
        </w:rPr>
        <w:t>同样地，对于那些承认这个圣礼（sacrament）本质上（naturally）不是基督的身体，但承认这同一个圣礼在象征意义上（figuratively）是基督身体的人来说，这仅仅是一种双重含义，而不是矛盾。</w:t>
      </w:r>
    </w:p>
    <w:p w14:paraId="729563CD">
      <w:pPr>
        <w:pStyle w:val="2"/>
        <w:spacing w:before="73" w:line="251" w:lineRule="auto"/>
        <w:ind w:right="180" w:firstLine="9"/>
        <w:rPr>
          <w:rFonts w:hint="eastAsia"/>
          <w:spacing w:val="4"/>
          <w:sz w:val="29"/>
          <w:szCs w:val="29"/>
        </w:rPr>
      </w:pPr>
    </w:p>
    <w:p w14:paraId="359ED982">
      <w:pPr>
        <w:pStyle w:val="2"/>
        <w:spacing w:before="73" w:line="251" w:lineRule="auto"/>
        <w:ind w:right="180" w:firstLine="9"/>
        <w:rPr>
          <w:rFonts w:hint="eastAsia"/>
          <w:spacing w:val="4"/>
          <w:sz w:val="29"/>
          <w:szCs w:val="29"/>
        </w:rPr>
      </w:pPr>
      <w:r>
        <w:rPr>
          <w:rFonts w:hint="eastAsia"/>
          <w:spacing w:val="4"/>
          <w:sz w:val="29"/>
          <w:szCs w:val="29"/>
        </w:rPr>
        <w:t>Concerning the assertion made by some hardened heretics, that they would never have celebrated the ordinance if they had believed this, it would, indeed, have been well for the church.</w:t>
      </w:r>
    </w:p>
    <w:p w14:paraId="6DDA131F">
      <w:pPr>
        <w:pStyle w:val="2"/>
        <w:spacing w:before="73" w:line="251" w:lineRule="auto"/>
        <w:ind w:right="180" w:firstLine="9"/>
        <w:rPr>
          <w:rFonts w:hint="eastAsia"/>
          <w:spacing w:val="4"/>
          <w:sz w:val="29"/>
          <w:szCs w:val="29"/>
        </w:rPr>
      </w:pPr>
    </w:p>
    <w:p w14:paraId="2D76E4CF">
      <w:pPr>
        <w:pStyle w:val="2"/>
        <w:spacing w:before="73" w:line="251" w:lineRule="auto"/>
        <w:ind w:right="180" w:firstLine="9"/>
        <w:rPr>
          <w:rFonts w:hint="eastAsia"/>
          <w:spacing w:val="4"/>
          <w:sz w:val="29"/>
          <w:szCs w:val="29"/>
        </w:rPr>
      </w:pPr>
      <w:r>
        <w:rPr>
          <w:rFonts w:hint="eastAsia"/>
          <w:spacing w:val="4"/>
          <w:sz w:val="29"/>
          <w:szCs w:val="29"/>
        </w:rPr>
        <w:t>关于一些顽固的异端分子（heretics）所做的断言，即如果他们相信这一点，他们就绝不会举行这圣礼（ordinance），这对教会来说，确实是好事。</w:t>
      </w:r>
    </w:p>
    <w:p w14:paraId="31A474AB">
      <w:pPr>
        <w:pStyle w:val="2"/>
        <w:spacing w:before="73" w:line="251" w:lineRule="auto"/>
        <w:ind w:right="180" w:firstLine="9"/>
        <w:rPr>
          <w:rFonts w:hint="eastAsia"/>
          <w:spacing w:val="4"/>
          <w:sz w:val="29"/>
          <w:szCs w:val="29"/>
        </w:rPr>
      </w:pPr>
    </w:p>
    <w:p w14:paraId="1871AEE0">
      <w:pPr>
        <w:pStyle w:val="2"/>
        <w:spacing w:before="73" w:line="251" w:lineRule="auto"/>
        <w:ind w:right="180" w:firstLine="9"/>
        <w:rPr>
          <w:rFonts w:hint="eastAsia"/>
          <w:spacing w:val="4"/>
          <w:sz w:val="29"/>
          <w:szCs w:val="29"/>
        </w:rPr>
      </w:pPr>
      <w:r>
        <w:rPr>
          <w:rFonts w:hint="eastAsia"/>
          <w:spacing w:val="4"/>
          <w:sz w:val="29"/>
          <w:szCs w:val="29"/>
        </w:rPr>
        <w:t>And it would have contributed much to the honor of God if such apostates had never consecrated their accident.</w:t>
      </w:r>
    </w:p>
    <w:p w14:paraId="5707D11D">
      <w:pPr>
        <w:pStyle w:val="2"/>
        <w:spacing w:before="73" w:line="251" w:lineRule="auto"/>
        <w:ind w:right="180" w:firstLine="9"/>
        <w:rPr>
          <w:rFonts w:hint="eastAsia"/>
          <w:spacing w:val="4"/>
          <w:sz w:val="29"/>
          <w:szCs w:val="29"/>
        </w:rPr>
      </w:pPr>
    </w:p>
    <w:p w14:paraId="27825D9E">
      <w:pPr>
        <w:pStyle w:val="2"/>
        <w:spacing w:before="73" w:line="251" w:lineRule="auto"/>
        <w:ind w:right="180" w:firstLine="9"/>
        <w:rPr>
          <w:rFonts w:hint="eastAsia"/>
          <w:spacing w:val="4"/>
          <w:sz w:val="29"/>
          <w:szCs w:val="29"/>
        </w:rPr>
      </w:pPr>
      <w:r>
        <w:rPr>
          <w:rFonts w:hint="eastAsia"/>
          <w:spacing w:val="4"/>
          <w:sz w:val="29"/>
          <w:szCs w:val="29"/>
        </w:rPr>
        <w:t>如果这样的叛教者（apostates）从未祝圣（consecrated）过他们的偶性（accident），那将大大有助于神的荣耀。</w:t>
      </w:r>
    </w:p>
    <w:p w14:paraId="398760E7">
      <w:pPr>
        <w:pStyle w:val="2"/>
        <w:spacing w:before="73" w:line="251" w:lineRule="auto"/>
        <w:ind w:right="180" w:firstLine="9"/>
        <w:rPr>
          <w:rFonts w:hint="eastAsia"/>
          <w:spacing w:val="4"/>
          <w:sz w:val="29"/>
          <w:szCs w:val="29"/>
        </w:rPr>
      </w:pPr>
    </w:p>
    <w:p w14:paraId="7854B7A4">
      <w:pPr>
        <w:pStyle w:val="2"/>
        <w:spacing w:before="73" w:line="251" w:lineRule="auto"/>
        <w:ind w:right="180" w:firstLine="9"/>
        <w:rPr>
          <w:rFonts w:hint="eastAsia"/>
          <w:spacing w:val="4"/>
          <w:sz w:val="29"/>
          <w:szCs w:val="29"/>
        </w:rPr>
      </w:pPr>
      <w:r>
        <w:rPr>
          <w:rFonts w:hint="eastAsia"/>
          <w:spacing w:val="4"/>
          <w:sz w:val="29"/>
          <w:szCs w:val="29"/>
        </w:rPr>
        <w:t>For in so doing, they blaspheme God in many ways, and make Him the author of falsehood.</w:t>
      </w:r>
    </w:p>
    <w:p w14:paraId="7A0B9180">
      <w:pPr>
        <w:pStyle w:val="2"/>
        <w:spacing w:before="73" w:line="251" w:lineRule="auto"/>
        <w:ind w:right="180" w:firstLine="9"/>
        <w:rPr>
          <w:rFonts w:hint="eastAsia"/>
          <w:spacing w:val="4"/>
          <w:sz w:val="29"/>
          <w:szCs w:val="29"/>
        </w:rPr>
      </w:pPr>
    </w:p>
    <w:p w14:paraId="45E2BD81">
      <w:pPr>
        <w:pStyle w:val="2"/>
        <w:spacing w:before="73" w:line="251" w:lineRule="auto"/>
        <w:ind w:right="180" w:firstLine="9"/>
        <w:rPr>
          <w:rFonts w:hint="eastAsia"/>
          <w:spacing w:val="4"/>
          <w:sz w:val="29"/>
          <w:szCs w:val="29"/>
        </w:rPr>
      </w:pPr>
      <w:r>
        <w:rPr>
          <w:rFonts w:hint="eastAsia"/>
          <w:spacing w:val="4"/>
          <w:sz w:val="29"/>
          <w:szCs w:val="29"/>
        </w:rPr>
        <w:t>因为这样做，他们在许多方面亵渎神，并使祂成为虚假的创始者。</w:t>
      </w:r>
    </w:p>
    <w:p w14:paraId="276E7065">
      <w:pPr>
        <w:pStyle w:val="2"/>
        <w:spacing w:before="73" w:line="251" w:lineRule="auto"/>
        <w:ind w:right="180" w:firstLine="9"/>
        <w:rPr>
          <w:rFonts w:hint="eastAsia"/>
          <w:spacing w:val="4"/>
          <w:sz w:val="29"/>
          <w:szCs w:val="29"/>
        </w:rPr>
      </w:pPr>
    </w:p>
    <w:p w14:paraId="3B3ADAB3">
      <w:pPr>
        <w:pStyle w:val="2"/>
        <w:spacing w:before="73" w:line="251" w:lineRule="auto"/>
        <w:ind w:right="180" w:firstLine="9"/>
        <w:rPr>
          <w:rFonts w:hint="eastAsia"/>
          <w:spacing w:val="4"/>
          <w:sz w:val="29"/>
          <w:szCs w:val="29"/>
        </w:rPr>
      </w:pPr>
      <w:r>
        <w:rPr>
          <w:rFonts w:hint="eastAsia"/>
          <w:spacing w:val="4"/>
          <w:sz w:val="29"/>
          <w:szCs w:val="29"/>
        </w:rPr>
        <w:t>For the world God that created, they straightway destroy, inasmuch as they destroy what God ordained should be perpetual — primary matter — and they introduce nothing new into the world, save the mendacious 476 assertion that it pertains to them to perform unheard of miracles, in which God himself certainly may have no share.</w:t>
      </w:r>
    </w:p>
    <w:p w14:paraId="6891DA01">
      <w:pPr>
        <w:pStyle w:val="2"/>
        <w:spacing w:before="73" w:line="251" w:lineRule="auto"/>
        <w:ind w:right="180" w:firstLine="9"/>
        <w:rPr>
          <w:rFonts w:hint="eastAsia"/>
          <w:spacing w:val="4"/>
          <w:sz w:val="29"/>
          <w:szCs w:val="29"/>
        </w:rPr>
      </w:pPr>
    </w:p>
    <w:p w14:paraId="66D34A37">
      <w:pPr>
        <w:pStyle w:val="2"/>
        <w:spacing w:before="73" w:line="251" w:lineRule="auto"/>
        <w:ind w:right="180" w:firstLine="9"/>
        <w:rPr>
          <w:rFonts w:hint="eastAsia"/>
          <w:spacing w:val="4"/>
          <w:sz w:val="29"/>
          <w:szCs w:val="29"/>
        </w:rPr>
      </w:pPr>
      <w:r>
        <w:rPr>
          <w:rFonts w:hint="eastAsia"/>
          <w:spacing w:val="4"/>
          <w:sz w:val="29"/>
          <w:szCs w:val="29"/>
        </w:rPr>
        <w:t>因为神所创造的世界，他们立刻就摧毁了，因为他们摧毁了神命定为永恒的东西——原始物质（primary matter）——他们没有给世界带来任何新东西，除了虚假的（mendacious）476 断言，说他们有权施行闻所未闻的神迹，而神祂自己肯定在其中没有任何份。</w:t>
      </w:r>
    </w:p>
    <w:p w14:paraId="1D8500F8">
      <w:pPr>
        <w:pStyle w:val="2"/>
        <w:spacing w:before="73" w:line="251" w:lineRule="auto"/>
        <w:ind w:right="180" w:firstLine="9"/>
        <w:rPr>
          <w:rFonts w:hint="eastAsia"/>
          <w:spacing w:val="4"/>
          <w:sz w:val="29"/>
          <w:szCs w:val="29"/>
        </w:rPr>
      </w:pPr>
    </w:p>
    <w:p w14:paraId="01A1D958">
      <w:pPr>
        <w:pStyle w:val="2"/>
        <w:spacing w:before="73" w:line="251" w:lineRule="auto"/>
        <w:ind w:right="180" w:firstLine="9"/>
        <w:rPr>
          <w:rFonts w:hint="eastAsia"/>
          <w:spacing w:val="4"/>
          <w:sz w:val="29"/>
          <w:szCs w:val="29"/>
        </w:rPr>
      </w:pPr>
      <w:r>
        <w:rPr>
          <w:rFonts w:hint="eastAsia"/>
          <w:spacing w:val="4"/>
          <w:sz w:val="29"/>
          <w:szCs w:val="29"/>
        </w:rPr>
        <w:t>In fact, according to their representations, they make a new world.</w:t>
      </w:r>
    </w:p>
    <w:p w14:paraId="5E191D61">
      <w:pPr>
        <w:pStyle w:val="2"/>
        <w:spacing w:before="73" w:line="251" w:lineRule="auto"/>
        <w:ind w:right="180" w:firstLine="9"/>
        <w:rPr>
          <w:rFonts w:hint="eastAsia"/>
          <w:spacing w:val="4"/>
          <w:sz w:val="29"/>
          <w:szCs w:val="29"/>
        </w:rPr>
      </w:pPr>
    </w:p>
    <w:p w14:paraId="0D51587D">
      <w:pPr>
        <w:pStyle w:val="2"/>
        <w:spacing w:before="73" w:line="251" w:lineRule="auto"/>
        <w:ind w:right="180" w:firstLine="9"/>
        <w:rPr>
          <w:rFonts w:hint="eastAsia"/>
          <w:spacing w:val="4"/>
          <w:sz w:val="29"/>
          <w:szCs w:val="29"/>
        </w:rPr>
      </w:pPr>
      <w:r>
        <w:rPr>
          <w:rFonts w:hint="eastAsia"/>
          <w:spacing w:val="4"/>
          <w:sz w:val="29"/>
          <w:szCs w:val="29"/>
        </w:rPr>
        <w:t>事实上，根据他们的描述，他们创造了一个新世界。</w:t>
      </w:r>
    </w:p>
    <w:p w14:paraId="31D1E366">
      <w:pPr>
        <w:pStyle w:val="2"/>
        <w:spacing w:before="73" w:line="251" w:lineRule="auto"/>
        <w:ind w:right="180" w:firstLine="9"/>
        <w:rPr>
          <w:rFonts w:hint="eastAsia"/>
          <w:spacing w:val="4"/>
          <w:sz w:val="29"/>
          <w:szCs w:val="29"/>
        </w:rPr>
      </w:pPr>
    </w:p>
    <w:p w14:paraId="5117402B">
      <w:pPr>
        <w:pStyle w:val="2"/>
        <w:spacing w:before="73" w:line="251" w:lineRule="auto"/>
        <w:ind w:right="180" w:firstLine="9"/>
        <w:rPr>
          <w:rFonts w:hint="eastAsia"/>
          <w:spacing w:val="4"/>
          <w:sz w:val="29"/>
          <w:szCs w:val="29"/>
        </w:rPr>
      </w:pPr>
      <w:r>
        <w:rPr>
          <w:rFonts w:hint="eastAsia"/>
          <w:spacing w:val="4"/>
          <w:sz w:val="29"/>
          <w:szCs w:val="29"/>
        </w:rPr>
        <w:t>What loss would it have been, then, if heretics so foolish, had never celebrated an ordinance, the proper terms of which they so little understand, and who are so ignorant of the quiddity of the sacrament which they observe and worship?</w:t>
      </w:r>
    </w:p>
    <w:p w14:paraId="676D4069">
      <w:pPr>
        <w:pStyle w:val="2"/>
        <w:spacing w:before="73" w:line="251" w:lineRule="auto"/>
        <w:ind w:right="180" w:firstLine="9"/>
        <w:rPr>
          <w:rFonts w:hint="eastAsia"/>
          <w:spacing w:val="4"/>
          <w:sz w:val="29"/>
          <w:szCs w:val="29"/>
        </w:rPr>
      </w:pPr>
    </w:p>
    <w:p w14:paraId="753AD243">
      <w:pPr>
        <w:pStyle w:val="2"/>
        <w:spacing w:before="73" w:line="251" w:lineRule="auto"/>
        <w:ind w:right="180" w:firstLine="9"/>
        <w:rPr>
          <w:rFonts w:hint="eastAsia"/>
          <w:spacing w:val="4"/>
          <w:sz w:val="29"/>
          <w:szCs w:val="29"/>
        </w:rPr>
      </w:pPr>
      <w:r>
        <w:rPr>
          <w:rFonts w:hint="eastAsia"/>
          <w:spacing w:val="4"/>
          <w:sz w:val="29"/>
          <w:szCs w:val="29"/>
        </w:rPr>
        <w:t>那么，如果如此愚蠢的异端分子（heretics），从未举行过一个他们如此不理解其恰当术语的圣礼（ordinance），并且对他们遵守和敬拜的圣礼（sacrament）的本质（quiddity）如此无知，那又有什么损失呢？</w:t>
      </w:r>
    </w:p>
    <w:p w14:paraId="74B92198">
      <w:pPr>
        <w:pStyle w:val="2"/>
        <w:spacing w:before="73" w:line="251" w:lineRule="auto"/>
        <w:ind w:right="180" w:firstLine="9"/>
        <w:rPr>
          <w:rFonts w:hint="eastAsia"/>
          <w:spacing w:val="4"/>
          <w:sz w:val="29"/>
          <w:szCs w:val="29"/>
        </w:rPr>
      </w:pPr>
    </w:p>
    <w:p w14:paraId="5912C357">
      <w:pPr>
        <w:pStyle w:val="2"/>
        <w:spacing w:before="73" w:line="251" w:lineRule="auto"/>
        <w:ind w:right="180" w:firstLine="9"/>
        <w:rPr>
          <w:rFonts w:hint="eastAsia"/>
          <w:spacing w:val="4"/>
          <w:sz w:val="29"/>
          <w:szCs w:val="29"/>
        </w:rPr>
      </w:pPr>
      <w:r>
        <w:rPr>
          <w:rFonts w:hint="eastAsia"/>
          <w:spacing w:val="4"/>
          <w:sz w:val="29"/>
          <w:szCs w:val="29"/>
        </w:rPr>
        <w:t>With regard to the points touching the truth of the belief that this sacrament is bread, let heretics be on the watch, and summon up all their powers.</w:t>
      </w:r>
    </w:p>
    <w:p w14:paraId="10E4275F">
      <w:pPr>
        <w:pStyle w:val="2"/>
        <w:spacing w:before="73" w:line="251" w:lineRule="auto"/>
        <w:ind w:right="180" w:firstLine="9"/>
        <w:rPr>
          <w:rFonts w:hint="eastAsia"/>
          <w:spacing w:val="4"/>
          <w:sz w:val="29"/>
          <w:szCs w:val="29"/>
        </w:rPr>
      </w:pPr>
    </w:p>
    <w:p w14:paraId="7B8931F5">
      <w:pPr>
        <w:pStyle w:val="2"/>
        <w:spacing w:before="73" w:line="251" w:lineRule="auto"/>
        <w:ind w:right="180" w:firstLine="9"/>
        <w:rPr>
          <w:rFonts w:hint="eastAsia"/>
          <w:spacing w:val="4"/>
          <w:sz w:val="29"/>
          <w:szCs w:val="29"/>
        </w:rPr>
      </w:pPr>
      <w:r>
        <w:rPr>
          <w:rFonts w:hint="eastAsia"/>
          <w:spacing w:val="4"/>
          <w:sz w:val="29"/>
          <w:szCs w:val="29"/>
        </w:rPr>
        <w:t>关于触及“此圣礼是面包”这一信仰真理的要点，让异端分子（heretics）警惕起来，并调动他们所有的力量。</w:t>
      </w:r>
    </w:p>
    <w:p w14:paraId="7D72C5A0">
      <w:pPr>
        <w:pStyle w:val="2"/>
        <w:spacing w:before="73" w:line="251" w:lineRule="auto"/>
        <w:ind w:right="180" w:firstLine="9"/>
        <w:rPr>
          <w:rFonts w:hint="eastAsia"/>
          <w:spacing w:val="4"/>
          <w:sz w:val="29"/>
          <w:szCs w:val="29"/>
        </w:rPr>
      </w:pPr>
    </w:p>
    <w:p w14:paraId="08812254">
      <w:pPr>
        <w:pStyle w:val="2"/>
        <w:spacing w:before="73" w:line="251" w:lineRule="auto"/>
        <w:ind w:right="180" w:firstLine="9"/>
        <w:rPr>
          <w:rFonts w:hint="eastAsia"/>
          <w:spacing w:val="4"/>
          <w:sz w:val="29"/>
          <w:szCs w:val="29"/>
        </w:rPr>
      </w:pPr>
      <w:r>
        <w:rPr>
          <w:rFonts w:hint="eastAsia"/>
          <w:spacing w:val="4"/>
          <w:sz w:val="29"/>
          <w:szCs w:val="29"/>
        </w:rPr>
        <w:t>For He who is called Truth teaches us to pray that he would give us our daily, or super-substantial bread (Mat 6.11).</w:t>
      </w:r>
    </w:p>
    <w:p w14:paraId="30551A96">
      <w:pPr>
        <w:pStyle w:val="2"/>
        <w:spacing w:before="73" w:line="251" w:lineRule="auto"/>
        <w:ind w:right="180" w:firstLine="9"/>
        <w:rPr>
          <w:rFonts w:hint="eastAsia"/>
          <w:spacing w:val="4"/>
          <w:sz w:val="29"/>
          <w:szCs w:val="29"/>
        </w:rPr>
      </w:pPr>
    </w:p>
    <w:p w14:paraId="424FA95D">
      <w:pPr>
        <w:pStyle w:val="2"/>
        <w:spacing w:before="73" w:line="251" w:lineRule="auto"/>
        <w:ind w:right="180" w:firstLine="9"/>
        <w:rPr>
          <w:rFonts w:hint="eastAsia"/>
          <w:spacing w:val="4"/>
          <w:sz w:val="29"/>
          <w:szCs w:val="29"/>
        </w:rPr>
      </w:pPr>
      <w:r>
        <w:rPr>
          <w:rFonts w:hint="eastAsia"/>
          <w:spacing w:val="4"/>
          <w:sz w:val="29"/>
          <w:szCs w:val="29"/>
        </w:rPr>
        <w:t>因为那位被称为真理者教导我们祷告，求祂赐给我们日用的，或超实质的（super-substantial）面包（马太福音 6:11）。</w:t>
      </w:r>
    </w:p>
    <w:p w14:paraId="4E98435F">
      <w:pPr>
        <w:pStyle w:val="2"/>
        <w:spacing w:before="73" w:line="251" w:lineRule="auto"/>
        <w:ind w:right="180" w:firstLine="9"/>
        <w:rPr>
          <w:rFonts w:hint="eastAsia"/>
          <w:spacing w:val="4"/>
          <w:sz w:val="29"/>
          <w:szCs w:val="29"/>
        </w:rPr>
      </w:pPr>
    </w:p>
    <w:p w14:paraId="39D10505">
      <w:pPr>
        <w:pStyle w:val="2"/>
        <w:spacing w:before="73" w:line="251" w:lineRule="auto"/>
        <w:ind w:right="180" w:firstLine="9"/>
        <w:rPr>
          <w:rFonts w:hint="eastAsia"/>
          <w:spacing w:val="4"/>
          <w:sz w:val="29"/>
          <w:szCs w:val="29"/>
        </w:rPr>
      </w:pPr>
      <w:r>
        <w:rPr>
          <w:rFonts w:hint="eastAsia"/>
          <w:spacing w:val="4"/>
          <w:sz w:val="29"/>
          <w:szCs w:val="29"/>
        </w:rPr>
        <w:t>140 THE TRIALOGUS.</w:t>
      </w:r>
    </w:p>
    <w:p w14:paraId="1E450EFA">
      <w:pPr>
        <w:pStyle w:val="2"/>
        <w:spacing w:before="73" w:line="251" w:lineRule="auto"/>
        <w:ind w:right="180" w:firstLine="9"/>
        <w:rPr>
          <w:rFonts w:hint="eastAsia"/>
          <w:spacing w:val="4"/>
          <w:sz w:val="29"/>
          <w:szCs w:val="29"/>
        </w:rPr>
      </w:pPr>
    </w:p>
    <w:p w14:paraId="1F649C15">
      <w:pPr>
        <w:pStyle w:val="2"/>
        <w:spacing w:before="73" w:line="251" w:lineRule="auto"/>
        <w:ind w:right="180" w:firstLine="9"/>
        <w:rPr>
          <w:rFonts w:hint="eastAsia"/>
          <w:spacing w:val="4"/>
          <w:sz w:val="29"/>
          <w:szCs w:val="29"/>
        </w:rPr>
      </w:pPr>
      <w:r>
        <w:rPr>
          <w:rFonts w:hint="eastAsia"/>
          <w:spacing w:val="4"/>
          <w:sz w:val="29"/>
          <w:szCs w:val="29"/>
        </w:rPr>
        <w:t>140 三部对话录 (THE TRIALOGUS).</w:t>
      </w:r>
    </w:p>
    <w:p w14:paraId="22206367">
      <w:pPr>
        <w:pStyle w:val="2"/>
        <w:spacing w:before="73" w:line="251" w:lineRule="auto"/>
        <w:ind w:right="180" w:firstLine="9"/>
        <w:rPr>
          <w:rFonts w:hint="eastAsia"/>
          <w:spacing w:val="4"/>
          <w:sz w:val="29"/>
          <w:szCs w:val="29"/>
        </w:rPr>
      </w:pPr>
    </w:p>
    <w:p w14:paraId="09F4CBCE">
      <w:pPr>
        <w:pStyle w:val="2"/>
        <w:spacing w:before="73" w:line="251" w:lineRule="auto"/>
        <w:ind w:right="180" w:firstLine="9"/>
        <w:rPr>
          <w:rFonts w:hint="eastAsia"/>
          <w:spacing w:val="4"/>
          <w:sz w:val="29"/>
          <w:szCs w:val="29"/>
        </w:rPr>
      </w:pPr>
      <w:r>
        <w:rPr>
          <w:rFonts w:hint="eastAsia"/>
          <w:spacing w:val="4"/>
          <w:sz w:val="29"/>
          <w:szCs w:val="29"/>
        </w:rPr>
        <w:t>And according to Augustine, [commenting] on this passage in our Lord’s sermon on the mount, by “daily bread” Christ intends (among other happy significations) this venerable sacrament.</w:t>
      </w:r>
    </w:p>
    <w:p w14:paraId="591BB8F9">
      <w:pPr>
        <w:pStyle w:val="2"/>
        <w:spacing w:before="73" w:line="251" w:lineRule="auto"/>
        <w:ind w:right="180" w:firstLine="9"/>
        <w:rPr>
          <w:rFonts w:hint="eastAsia"/>
          <w:spacing w:val="4"/>
          <w:sz w:val="29"/>
          <w:szCs w:val="29"/>
        </w:rPr>
      </w:pPr>
    </w:p>
    <w:p w14:paraId="29DBE50C">
      <w:pPr>
        <w:pStyle w:val="2"/>
        <w:spacing w:before="73" w:line="251" w:lineRule="auto"/>
        <w:ind w:right="180" w:firstLine="9"/>
        <w:rPr>
          <w:rFonts w:hint="eastAsia"/>
          <w:spacing w:val="4"/>
          <w:sz w:val="29"/>
          <w:szCs w:val="29"/>
        </w:rPr>
      </w:pPr>
      <w:r>
        <w:rPr>
          <w:rFonts w:hint="eastAsia"/>
          <w:spacing w:val="4"/>
          <w:sz w:val="29"/>
          <w:szCs w:val="29"/>
        </w:rPr>
        <w:t>根据奥古斯丁（Augustine）[评论]我们主登山宝训中的这段经文，基督所说的“日用的饮食（daily bread）”（在其他美好的含义中）意指这个可敬的圣礼（venerable sacrament）。</w:t>
      </w:r>
    </w:p>
    <w:p w14:paraId="53D3B6FC">
      <w:pPr>
        <w:pStyle w:val="2"/>
        <w:spacing w:before="73" w:line="251" w:lineRule="auto"/>
        <w:ind w:right="180" w:firstLine="9"/>
        <w:rPr>
          <w:rFonts w:hint="eastAsia"/>
          <w:spacing w:val="4"/>
          <w:sz w:val="29"/>
          <w:szCs w:val="29"/>
        </w:rPr>
      </w:pPr>
    </w:p>
    <w:p w14:paraId="22AA0C7A">
      <w:pPr>
        <w:pStyle w:val="2"/>
        <w:spacing w:before="73" w:line="251" w:lineRule="auto"/>
        <w:ind w:right="180" w:firstLine="9"/>
        <w:rPr>
          <w:rFonts w:hint="eastAsia"/>
          <w:spacing w:val="4"/>
          <w:sz w:val="29"/>
          <w:szCs w:val="29"/>
        </w:rPr>
      </w:pPr>
      <w:r>
        <w:rPr>
          <w:rFonts w:hint="eastAsia"/>
          <w:spacing w:val="4"/>
          <w:sz w:val="29"/>
          <w:szCs w:val="29"/>
        </w:rPr>
        <w:t>Are we not, then, to believe what would follow, viz. that if the sacrament for which we pray is our daily bread, then there must be bread in the sacrament?</w:t>
      </w:r>
    </w:p>
    <w:p w14:paraId="621A821A">
      <w:pPr>
        <w:pStyle w:val="2"/>
        <w:spacing w:before="73" w:line="251" w:lineRule="auto"/>
        <w:ind w:right="180" w:firstLine="9"/>
        <w:rPr>
          <w:rFonts w:hint="eastAsia"/>
          <w:spacing w:val="4"/>
          <w:sz w:val="29"/>
          <w:szCs w:val="29"/>
        </w:rPr>
      </w:pPr>
    </w:p>
    <w:p w14:paraId="6F030EB8">
      <w:pPr>
        <w:pStyle w:val="2"/>
        <w:spacing w:before="73" w:line="251" w:lineRule="auto"/>
        <w:ind w:right="180" w:firstLine="9"/>
        <w:rPr>
          <w:rFonts w:hint="eastAsia"/>
          <w:spacing w:val="4"/>
          <w:sz w:val="29"/>
          <w:szCs w:val="29"/>
        </w:rPr>
      </w:pPr>
      <w:r>
        <w:rPr>
          <w:rFonts w:hint="eastAsia"/>
          <w:spacing w:val="4"/>
          <w:sz w:val="29"/>
          <w:szCs w:val="29"/>
        </w:rPr>
        <w:t>那么，我们难道不该相信随之而来的推论，即，如果我们为之祷告的圣礼（sacrament）是我们日用的饮食（daily bread），那么圣礼中必定有面包吗？</w:t>
      </w:r>
    </w:p>
    <w:p w14:paraId="567A7756">
      <w:pPr>
        <w:pStyle w:val="2"/>
        <w:spacing w:before="73" w:line="251" w:lineRule="auto"/>
        <w:ind w:right="180" w:firstLine="9"/>
        <w:rPr>
          <w:rFonts w:hint="eastAsia"/>
          <w:spacing w:val="4"/>
          <w:sz w:val="29"/>
          <w:szCs w:val="29"/>
        </w:rPr>
      </w:pPr>
    </w:p>
    <w:p w14:paraId="3D22E543">
      <w:pPr>
        <w:pStyle w:val="2"/>
        <w:spacing w:before="73" w:line="251" w:lineRule="auto"/>
        <w:ind w:right="180" w:firstLine="9"/>
        <w:rPr>
          <w:rFonts w:hint="eastAsia"/>
          <w:spacing w:val="4"/>
          <w:sz w:val="29"/>
          <w:szCs w:val="29"/>
        </w:rPr>
      </w:pPr>
      <w:r>
        <w:rPr>
          <w:rFonts w:hint="eastAsia"/>
          <w:spacing w:val="4"/>
          <w:sz w:val="29"/>
          <w:szCs w:val="29"/>
        </w:rPr>
        <w:t>In the same manner, the apostles recognised Christ with the breaking of bread, as we are told in Luke 24.35.</w:t>
      </w:r>
    </w:p>
    <w:p w14:paraId="7401B7D7">
      <w:pPr>
        <w:pStyle w:val="2"/>
        <w:spacing w:before="73" w:line="251" w:lineRule="auto"/>
        <w:ind w:right="180" w:firstLine="9"/>
        <w:rPr>
          <w:rFonts w:hint="eastAsia"/>
          <w:spacing w:val="4"/>
          <w:sz w:val="29"/>
          <w:szCs w:val="29"/>
        </w:rPr>
      </w:pPr>
    </w:p>
    <w:p w14:paraId="53CAABC1">
      <w:pPr>
        <w:pStyle w:val="2"/>
        <w:spacing w:before="73" w:line="251" w:lineRule="auto"/>
        <w:ind w:right="180" w:firstLine="9"/>
        <w:rPr>
          <w:rFonts w:hint="eastAsia"/>
          <w:spacing w:val="4"/>
          <w:sz w:val="29"/>
          <w:szCs w:val="29"/>
        </w:rPr>
      </w:pPr>
      <w:r>
        <w:rPr>
          <w:rFonts w:hint="eastAsia"/>
          <w:spacing w:val="4"/>
          <w:sz w:val="29"/>
          <w:szCs w:val="29"/>
        </w:rPr>
        <w:t>同样地，正如路加福音 24:35 告诉我们的，使徒们在擘饼的时候认出了基督。</w:t>
      </w:r>
    </w:p>
    <w:p w14:paraId="5819188D">
      <w:pPr>
        <w:pStyle w:val="2"/>
        <w:spacing w:before="73" w:line="251" w:lineRule="auto"/>
        <w:ind w:right="180" w:firstLine="9"/>
        <w:rPr>
          <w:rFonts w:hint="eastAsia"/>
          <w:spacing w:val="4"/>
          <w:sz w:val="29"/>
          <w:szCs w:val="29"/>
        </w:rPr>
      </w:pPr>
    </w:p>
    <w:p w14:paraId="663253BC">
      <w:pPr>
        <w:pStyle w:val="2"/>
        <w:spacing w:before="73" w:line="251" w:lineRule="auto"/>
        <w:ind w:right="180" w:firstLine="9"/>
        <w:rPr>
          <w:rFonts w:hint="eastAsia"/>
          <w:spacing w:val="4"/>
          <w:sz w:val="29"/>
          <w:szCs w:val="29"/>
        </w:rPr>
      </w:pPr>
      <w:r>
        <w:rPr>
          <w:rFonts w:hint="eastAsia"/>
          <w:spacing w:val="4"/>
          <w:sz w:val="29"/>
          <w:szCs w:val="29"/>
        </w:rPr>
        <w:t>And Augustine, with the papal enactment, De Con. Dist. III. non omnes, tells us that the bread is this venerable sacrament.</w:t>
      </w:r>
    </w:p>
    <w:p w14:paraId="64B896AD">
      <w:pPr>
        <w:pStyle w:val="2"/>
        <w:spacing w:before="73" w:line="251" w:lineRule="auto"/>
        <w:ind w:right="180" w:firstLine="9"/>
        <w:rPr>
          <w:rFonts w:hint="eastAsia"/>
          <w:spacing w:val="4"/>
          <w:sz w:val="29"/>
          <w:szCs w:val="29"/>
        </w:rPr>
      </w:pPr>
    </w:p>
    <w:p w14:paraId="56A3F0C7">
      <w:pPr>
        <w:pStyle w:val="2"/>
        <w:spacing w:before="73" w:line="251" w:lineRule="auto"/>
        <w:ind w:right="180" w:firstLine="9"/>
        <w:rPr>
          <w:rFonts w:hint="eastAsia"/>
          <w:spacing w:val="4"/>
          <w:sz w:val="29"/>
          <w:szCs w:val="29"/>
        </w:rPr>
      </w:pPr>
      <w:r>
        <w:rPr>
          <w:rFonts w:hint="eastAsia"/>
          <w:spacing w:val="4"/>
          <w:sz w:val="29"/>
          <w:szCs w:val="29"/>
        </w:rPr>
        <w:t>奥古斯丁（Augustine），连同教皇法令（papal enactment），《教会法汇编·论祝圣·第三部分·非所有人》（De Con. Dist. III. non omnes），告诉我们面包就是这个可敬的圣礼（venerable sacrament）。</w:t>
      </w:r>
    </w:p>
    <w:p w14:paraId="22D323E6">
      <w:pPr>
        <w:pStyle w:val="2"/>
        <w:spacing w:before="73" w:line="251" w:lineRule="auto"/>
        <w:ind w:right="180" w:firstLine="9"/>
        <w:rPr>
          <w:rFonts w:hint="eastAsia"/>
          <w:spacing w:val="4"/>
          <w:sz w:val="29"/>
          <w:szCs w:val="29"/>
        </w:rPr>
      </w:pPr>
    </w:p>
    <w:p w14:paraId="4046B09D">
      <w:pPr>
        <w:pStyle w:val="2"/>
        <w:spacing w:before="73" w:line="251" w:lineRule="auto"/>
        <w:ind w:right="180" w:firstLine="9"/>
        <w:rPr>
          <w:rFonts w:hint="eastAsia"/>
          <w:spacing w:val="4"/>
          <w:sz w:val="29"/>
          <w:szCs w:val="29"/>
        </w:rPr>
      </w:pPr>
      <w:r>
        <w:rPr>
          <w:rFonts w:hint="eastAsia"/>
          <w:spacing w:val="4"/>
          <w:sz w:val="29"/>
          <w:szCs w:val="29"/>
        </w:rPr>
        <w:t>Or are we to doubt that it follows that the apostles having known Christ in the breaking of this bread, that seeming bread must therefore have been bread?</w:t>
      </w:r>
    </w:p>
    <w:p w14:paraId="043FB2AF">
      <w:pPr>
        <w:pStyle w:val="2"/>
        <w:spacing w:before="73" w:line="251" w:lineRule="auto"/>
        <w:ind w:right="180" w:firstLine="9"/>
        <w:rPr>
          <w:rFonts w:hint="eastAsia"/>
          <w:spacing w:val="4"/>
          <w:sz w:val="29"/>
          <w:szCs w:val="29"/>
        </w:rPr>
      </w:pPr>
    </w:p>
    <w:p w14:paraId="7A9DB11A">
      <w:pPr>
        <w:pStyle w:val="2"/>
        <w:spacing w:before="73" w:line="251" w:lineRule="auto"/>
        <w:ind w:right="180" w:firstLine="9"/>
        <w:rPr>
          <w:rFonts w:hint="eastAsia"/>
          <w:spacing w:val="4"/>
          <w:sz w:val="29"/>
          <w:szCs w:val="29"/>
        </w:rPr>
      </w:pPr>
      <w:r>
        <w:rPr>
          <w:rFonts w:hint="eastAsia"/>
          <w:spacing w:val="4"/>
          <w:sz w:val="29"/>
          <w:szCs w:val="29"/>
        </w:rPr>
        <w:t>或者我们是否要怀疑随之而来的结论，即既然使徒们在这擘开的饼中认出了基督，那么那看起来像饼的东西因此必定曾是面包？</w:t>
      </w:r>
    </w:p>
    <w:p w14:paraId="3AD696C5">
      <w:pPr>
        <w:pStyle w:val="2"/>
        <w:spacing w:before="73" w:line="251" w:lineRule="auto"/>
        <w:ind w:right="180" w:firstLine="9"/>
        <w:rPr>
          <w:rFonts w:hint="eastAsia"/>
          <w:spacing w:val="4"/>
          <w:sz w:val="29"/>
          <w:szCs w:val="29"/>
        </w:rPr>
      </w:pPr>
    </w:p>
    <w:p w14:paraId="6D73CF94">
      <w:pPr>
        <w:pStyle w:val="2"/>
        <w:spacing w:before="73" w:line="251" w:lineRule="auto"/>
        <w:ind w:right="180" w:firstLine="9"/>
        <w:rPr>
          <w:rFonts w:hint="eastAsia"/>
          <w:spacing w:val="4"/>
          <w:sz w:val="29"/>
          <w:szCs w:val="29"/>
        </w:rPr>
      </w:pPr>
      <w:r>
        <w:rPr>
          <w:rFonts w:hint="eastAsia"/>
          <w:spacing w:val="4"/>
          <w:sz w:val="29"/>
          <w:szCs w:val="29"/>
        </w:rPr>
        <w:t>Our apostle, likewise, who takes his meaning from our Lord, calls this sacrament the bread which we break, as manifest in 1Cor 10.16,477 and often again in the following chapter.</w:t>
      </w:r>
    </w:p>
    <w:p w14:paraId="712E0E4C">
      <w:pPr>
        <w:pStyle w:val="2"/>
        <w:spacing w:before="73" w:line="251" w:lineRule="auto"/>
        <w:ind w:right="180" w:firstLine="9"/>
        <w:rPr>
          <w:rFonts w:hint="eastAsia"/>
          <w:spacing w:val="4"/>
          <w:sz w:val="29"/>
          <w:szCs w:val="29"/>
        </w:rPr>
      </w:pPr>
    </w:p>
    <w:p w14:paraId="6D3BA4CC">
      <w:pPr>
        <w:pStyle w:val="2"/>
        <w:spacing w:before="73" w:line="251" w:lineRule="auto"/>
        <w:ind w:right="180" w:firstLine="9"/>
        <w:rPr>
          <w:rFonts w:hint="eastAsia"/>
          <w:spacing w:val="4"/>
          <w:sz w:val="29"/>
          <w:szCs w:val="29"/>
        </w:rPr>
      </w:pPr>
      <w:r>
        <w:rPr>
          <w:rFonts w:hint="eastAsia"/>
          <w:spacing w:val="4"/>
          <w:sz w:val="29"/>
          <w:szCs w:val="29"/>
        </w:rPr>
        <w:t>同样，我们的使徒，他从我们的主那里领会意思，称这个圣礼（sacrament）为我们所擘开的饼，这在哥林多前书 10:16 中显而易见，477 并且在接下来的一章中也多次如此称呼。</w:t>
      </w:r>
    </w:p>
    <w:p w14:paraId="7CBAB863">
      <w:pPr>
        <w:pStyle w:val="2"/>
        <w:spacing w:before="73" w:line="251" w:lineRule="auto"/>
        <w:ind w:right="180" w:firstLine="9"/>
        <w:rPr>
          <w:rFonts w:hint="eastAsia"/>
          <w:spacing w:val="4"/>
          <w:sz w:val="29"/>
          <w:szCs w:val="29"/>
        </w:rPr>
      </w:pPr>
    </w:p>
    <w:p w14:paraId="6B997555">
      <w:pPr>
        <w:pStyle w:val="2"/>
        <w:spacing w:before="73" w:line="251" w:lineRule="auto"/>
        <w:ind w:right="180" w:firstLine="9"/>
        <w:rPr>
          <w:rFonts w:hint="eastAsia"/>
          <w:spacing w:val="4"/>
          <w:sz w:val="29"/>
          <w:szCs w:val="29"/>
        </w:rPr>
      </w:pPr>
      <w:r>
        <w:rPr>
          <w:rFonts w:hint="eastAsia"/>
          <w:spacing w:val="4"/>
          <w:sz w:val="29"/>
          <w:szCs w:val="29"/>
        </w:rPr>
        <w:t>Who then would venture to blaspheme God by maintaining that so chosen a vessel could apply erroneous terms to the chief of the sacraments — especially with the foreknowledge that heresies would take their rise from that very subject?</w:t>
      </w:r>
    </w:p>
    <w:p w14:paraId="780D7DFF">
      <w:pPr>
        <w:pStyle w:val="2"/>
        <w:spacing w:before="73" w:line="251" w:lineRule="auto"/>
        <w:ind w:right="180" w:firstLine="9"/>
        <w:rPr>
          <w:rFonts w:hint="eastAsia"/>
          <w:spacing w:val="4"/>
          <w:sz w:val="29"/>
          <w:szCs w:val="29"/>
        </w:rPr>
      </w:pPr>
    </w:p>
    <w:p w14:paraId="0F188E17">
      <w:pPr>
        <w:pStyle w:val="2"/>
        <w:spacing w:before="73" w:line="251" w:lineRule="auto"/>
        <w:ind w:right="180" w:firstLine="9"/>
        <w:rPr>
          <w:rFonts w:hint="eastAsia"/>
          <w:spacing w:val="4"/>
          <w:sz w:val="29"/>
          <w:szCs w:val="29"/>
        </w:rPr>
      </w:pPr>
      <w:r>
        <w:rPr>
          <w:rFonts w:hint="eastAsia"/>
          <w:spacing w:val="4"/>
          <w:sz w:val="29"/>
          <w:szCs w:val="29"/>
        </w:rPr>
        <w:t>那么，谁敢通过主张如此蒙拣选的器皿会对最重要的圣礼（sacraments）使用错误的术语——尤其是在预知异端（heresies）将从那个主题兴起的情况下——来亵渎神呢？</w:t>
      </w:r>
    </w:p>
    <w:p w14:paraId="773DE956">
      <w:pPr>
        <w:pStyle w:val="2"/>
        <w:spacing w:before="73" w:line="251" w:lineRule="auto"/>
        <w:ind w:right="180" w:firstLine="9"/>
        <w:rPr>
          <w:rFonts w:hint="eastAsia"/>
          <w:spacing w:val="4"/>
          <w:sz w:val="29"/>
          <w:szCs w:val="29"/>
        </w:rPr>
      </w:pPr>
    </w:p>
    <w:p w14:paraId="6B5E991D">
      <w:pPr>
        <w:pStyle w:val="2"/>
        <w:spacing w:before="73" w:line="251" w:lineRule="auto"/>
        <w:ind w:right="180" w:firstLine="9"/>
        <w:rPr>
          <w:rFonts w:hint="eastAsia"/>
          <w:spacing w:val="4"/>
          <w:sz w:val="29"/>
          <w:szCs w:val="29"/>
        </w:rPr>
      </w:pPr>
      <w:r>
        <w:rPr>
          <w:rFonts w:hint="eastAsia"/>
          <w:spacing w:val="4"/>
          <w:sz w:val="29"/>
          <w:szCs w:val="29"/>
        </w:rPr>
        <w:t>It is impossible to believe that Paul would have been so careless of the church, the spouse of Christ, as so frequently to have called this sacrament bread, and not by its real name, had he known that it was not bread, but an accident without a subject — and besides this, when he was aware by the gift ofprophecy, of all the future heresies which men would entertain on the matter.</w:t>
      </w:r>
    </w:p>
    <w:p w14:paraId="29FD3B5B">
      <w:pPr>
        <w:pStyle w:val="2"/>
        <w:spacing w:before="73" w:line="251" w:lineRule="auto"/>
        <w:ind w:right="180" w:firstLine="9"/>
        <w:rPr>
          <w:rFonts w:hint="eastAsia"/>
          <w:spacing w:val="4"/>
          <w:sz w:val="29"/>
          <w:szCs w:val="29"/>
        </w:rPr>
      </w:pPr>
    </w:p>
    <w:p w14:paraId="35F3C37C">
      <w:pPr>
        <w:pStyle w:val="2"/>
        <w:spacing w:before="73" w:line="251" w:lineRule="auto"/>
        <w:ind w:right="180" w:firstLine="9"/>
        <w:rPr>
          <w:rFonts w:hint="eastAsia"/>
          <w:spacing w:val="4"/>
          <w:sz w:val="29"/>
          <w:szCs w:val="29"/>
        </w:rPr>
      </w:pPr>
      <w:r>
        <w:rPr>
          <w:rFonts w:hint="eastAsia"/>
          <w:spacing w:val="4"/>
          <w:sz w:val="29"/>
          <w:szCs w:val="29"/>
        </w:rPr>
        <w:t>不可能相信保罗会如此不顾念教会——基督的新妇，以至于如此频繁地称这个圣礼（sacrament）为饼，而不是用它的真名，假如他知道它不是饼，而是一个没有主体（subject）的偶性（accident）——此外，当他通过预言（prophecy）的恩赐，意识到人们将来会对这件事持有的所有异端（heresies）时。</w:t>
      </w:r>
    </w:p>
    <w:p w14:paraId="02A4DF64">
      <w:pPr>
        <w:pStyle w:val="2"/>
        <w:spacing w:before="73" w:line="251" w:lineRule="auto"/>
        <w:ind w:right="180" w:firstLine="9"/>
        <w:rPr>
          <w:rFonts w:hint="eastAsia"/>
          <w:spacing w:val="4"/>
          <w:sz w:val="29"/>
          <w:szCs w:val="29"/>
        </w:rPr>
      </w:pPr>
    </w:p>
    <w:p w14:paraId="0C681615">
      <w:pPr>
        <w:pStyle w:val="2"/>
        <w:spacing w:before="73" w:line="251" w:lineRule="auto"/>
        <w:ind w:right="180" w:firstLine="9"/>
        <w:rPr>
          <w:rFonts w:hint="eastAsia"/>
          <w:spacing w:val="4"/>
          <w:sz w:val="29"/>
          <w:szCs w:val="29"/>
        </w:rPr>
      </w:pPr>
      <w:r>
        <w:rPr>
          <w:rFonts w:hint="eastAsia"/>
          <w:spacing w:val="4"/>
          <w:sz w:val="29"/>
          <w:szCs w:val="29"/>
        </w:rPr>
        <w:t>Let these idiot heretics say, and bring sufficient reason to prove their statements, what this sacrament (which their falsehoods desecrate) really is, if not the holy bread.</w:t>
      </w:r>
    </w:p>
    <w:p w14:paraId="535ACFF3">
      <w:pPr>
        <w:pStyle w:val="2"/>
        <w:spacing w:before="73" w:line="251" w:lineRule="auto"/>
        <w:ind w:right="180" w:firstLine="9"/>
        <w:rPr>
          <w:rFonts w:hint="eastAsia"/>
          <w:spacing w:val="4"/>
          <w:sz w:val="29"/>
          <w:szCs w:val="29"/>
        </w:rPr>
      </w:pPr>
    </w:p>
    <w:p w14:paraId="335EF159">
      <w:pPr>
        <w:pStyle w:val="2"/>
        <w:spacing w:before="73" w:line="251" w:lineRule="auto"/>
        <w:ind w:right="180" w:firstLine="9"/>
        <w:rPr>
          <w:rFonts w:hint="eastAsia"/>
          <w:spacing w:val="4"/>
          <w:sz w:val="29"/>
          <w:szCs w:val="29"/>
        </w:rPr>
      </w:pPr>
      <w:r>
        <w:rPr>
          <w:rFonts w:hint="eastAsia"/>
          <w:spacing w:val="4"/>
          <w:sz w:val="29"/>
          <w:szCs w:val="29"/>
        </w:rPr>
        <w:t>让这些愚蠢的异端分子（idiot heretics）说出来，并拿出充分的理由来证明他们的陈述，这个被他们的谎言亵渎的圣礼（sacrament）究竟是什么，如果不是神圣的面包（holy bread）。</w:t>
      </w:r>
    </w:p>
    <w:p w14:paraId="5CF0B324">
      <w:pPr>
        <w:pStyle w:val="2"/>
        <w:spacing w:before="73" w:line="251" w:lineRule="auto"/>
        <w:ind w:right="180" w:firstLine="9"/>
        <w:rPr>
          <w:rFonts w:hint="eastAsia"/>
          <w:spacing w:val="4"/>
          <w:sz w:val="29"/>
          <w:szCs w:val="29"/>
        </w:rPr>
      </w:pPr>
    </w:p>
    <w:p w14:paraId="5AA688DA">
      <w:pPr>
        <w:pStyle w:val="2"/>
        <w:spacing w:before="73" w:line="251" w:lineRule="auto"/>
        <w:ind w:right="180" w:firstLine="9"/>
        <w:rPr>
          <w:rFonts w:hint="eastAsia"/>
          <w:spacing w:val="4"/>
          <w:sz w:val="29"/>
          <w:szCs w:val="29"/>
        </w:rPr>
      </w:pPr>
      <w:r>
        <w:rPr>
          <w:rFonts w:hint="eastAsia"/>
          <w:spacing w:val="4"/>
          <w:sz w:val="29"/>
          <w:szCs w:val="29"/>
        </w:rPr>
        <w:t>As was said above, Christ, who is the first Truth, says according to the testimonies of the four evangelists, that this bread is his body.</w:t>
      </w:r>
    </w:p>
    <w:p w14:paraId="26CED799">
      <w:pPr>
        <w:pStyle w:val="2"/>
        <w:spacing w:before="73" w:line="251" w:lineRule="auto"/>
        <w:ind w:right="180" w:firstLine="9"/>
        <w:rPr>
          <w:rFonts w:hint="eastAsia"/>
          <w:spacing w:val="4"/>
          <w:sz w:val="29"/>
          <w:szCs w:val="29"/>
        </w:rPr>
      </w:pPr>
    </w:p>
    <w:p w14:paraId="0B337210">
      <w:pPr>
        <w:pStyle w:val="2"/>
        <w:spacing w:before="73" w:line="251" w:lineRule="auto"/>
        <w:ind w:right="180" w:firstLine="9"/>
        <w:rPr>
          <w:rFonts w:hint="eastAsia"/>
          <w:spacing w:val="4"/>
          <w:sz w:val="29"/>
          <w:szCs w:val="29"/>
        </w:rPr>
      </w:pPr>
      <w:r>
        <w:rPr>
          <w:rFonts w:hint="eastAsia"/>
          <w:spacing w:val="4"/>
          <w:sz w:val="29"/>
          <w:szCs w:val="29"/>
        </w:rPr>
        <w:t>如上所述，基督，祂是首要的真理，根据四福音书作者的见证说，这饼是祂的身体。</w:t>
      </w:r>
    </w:p>
    <w:p w14:paraId="2A0EBDC9">
      <w:pPr>
        <w:pStyle w:val="2"/>
        <w:spacing w:before="73" w:line="251" w:lineRule="auto"/>
        <w:ind w:right="180" w:firstLine="9"/>
        <w:rPr>
          <w:rFonts w:hint="eastAsia"/>
          <w:spacing w:val="4"/>
          <w:sz w:val="29"/>
          <w:szCs w:val="29"/>
        </w:rPr>
      </w:pPr>
    </w:p>
    <w:p w14:paraId="7241F590">
      <w:pPr>
        <w:pStyle w:val="2"/>
        <w:spacing w:before="73" w:line="251" w:lineRule="auto"/>
        <w:ind w:right="180" w:firstLine="9"/>
        <w:rPr>
          <w:rFonts w:hint="eastAsia"/>
          <w:spacing w:val="4"/>
          <w:sz w:val="29"/>
          <w:szCs w:val="29"/>
        </w:rPr>
      </w:pPr>
      <w:r>
        <w:rPr>
          <w:rFonts w:hint="eastAsia"/>
          <w:spacing w:val="4"/>
          <w:sz w:val="29"/>
          <w:szCs w:val="29"/>
        </w:rPr>
        <w:t>What heretic ought not to blush, then, to deny that it is bread?</w:t>
      </w:r>
    </w:p>
    <w:p w14:paraId="2FFB38F4">
      <w:pPr>
        <w:pStyle w:val="2"/>
        <w:spacing w:before="73" w:line="251" w:lineRule="auto"/>
        <w:ind w:right="180" w:firstLine="9"/>
        <w:rPr>
          <w:rFonts w:hint="eastAsia"/>
          <w:spacing w:val="4"/>
          <w:sz w:val="29"/>
          <w:szCs w:val="29"/>
        </w:rPr>
      </w:pPr>
    </w:p>
    <w:p w14:paraId="6B326764">
      <w:pPr>
        <w:pStyle w:val="2"/>
        <w:spacing w:before="73" w:line="251" w:lineRule="auto"/>
        <w:ind w:right="180" w:firstLine="9"/>
        <w:rPr>
          <w:rFonts w:hint="eastAsia"/>
          <w:spacing w:val="4"/>
          <w:sz w:val="29"/>
          <w:szCs w:val="29"/>
        </w:rPr>
      </w:pPr>
      <w:r>
        <w:rPr>
          <w:rFonts w:hint="eastAsia"/>
          <w:spacing w:val="4"/>
          <w:sz w:val="29"/>
          <w:szCs w:val="29"/>
        </w:rPr>
        <w:t>那么，哪个异端分子（heretic）不应为否认它是面包而脸红呢？</w:t>
      </w:r>
    </w:p>
    <w:p w14:paraId="6556EC03">
      <w:pPr>
        <w:pStyle w:val="2"/>
        <w:spacing w:before="73" w:line="251" w:lineRule="auto"/>
        <w:ind w:right="180" w:firstLine="9"/>
        <w:rPr>
          <w:rFonts w:hint="eastAsia"/>
          <w:spacing w:val="4"/>
          <w:sz w:val="29"/>
          <w:szCs w:val="29"/>
        </w:rPr>
      </w:pPr>
    </w:p>
    <w:p w14:paraId="73C9082A">
      <w:pPr>
        <w:pStyle w:val="2"/>
        <w:spacing w:before="73" w:line="251" w:lineRule="auto"/>
        <w:ind w:right="180" w:firstLine="9"/>
        <w:rPr>
          <w:rFonts w:hint="eastAsia"/>
          <w:spacing w:val="4"/>
          <w:sz w:val="29"/>
          <w:szCs w:val="29"/>
        </w:rPr>
      </w:pPr>
      <w:r>
        <w:rPr>
          <w:rFonts w:hint="eastAsia"/>
          <w:spacing w:val="4"/>
          <w:sz w:val="29"/>
          <w:szCs w:val="29"/>
        </w:rPr>
        <w:t>We are thus bound either to destroy the verity of Scripture, or to go along with the senses and the judgment of mankind, and admit that it is bread.</w:t>
      </w:r>
    </w:p>
    <w:p w14:paraId="622AC039">
      <w:pPr>
        <w:pStyle w:val="2"/>
        <w:spacing w:before="73" w:line="251" w:lineRule="auto"/>
        <w:ind w:right="180" w:firstLine="9"/>
        <w:rPr>
          <w:rFonts w:hint="eastAsia"/>
          <w:spacing w:val="4"/>
          <w:sz w:val="29"/>
          <w:szCs w:val="29"/>
        </w:rPr>
      </w:pPr>
    </w:p>
    <w:p w14:paraId="08F3780F">
      <w:pPr>
        <w:pStyle w:val="2"/>
        <w:spacing w:before="73" w:line="251" w:lineRule="auto"/>
        <w:ind w:right="180" w:firstLine="9"/>
        <w:rPr>
          <w:rFonts w:hint="eastAsia"/>
          <w:spacing w:val="4"/>
          <w:sz w:val="29"/>
          <w:szCs w:val="29"/>
        </w:rPr>
      </w:pPr>
      <w:r>
        <w:rPr>
          <w:rFonts w:hint="eastAsia"/>
          <w:spacing w:val="4"/>
          <w:sz w:val="29"/>
          <w:szCs w:val="29"/>
        </w:rPr>
        <w:t>因此，我们要么必须摧毁圣经的真实性（verity），要么必须顺从人类的感官和判断，承认它是面包。</w:t>
      </w:r>
    </w:p>
    <w:p w14:paraId="525F50CA">
      <w:pPr>
        <w:pStyle w:val="2"/>
        <w:spacing w:before="73" w:line="251" w:lineRule="auto"/>
        <w:ind w:right="180" w:firstLine="9"/>
        <w:rPr>
          <w:rFonts w:hint="eastAsia"/>
          <w:spacing w:val="4"/>
          <w:sz w:val="29"/>
          <w:szCs w:val="29"/>
        </w:rPr>
      </w:pPr>
    </w:p>
    <w:p w14:paraId="6D992653">
      <w:pPr>
        <w:pStyle w:val="2"/>
        <w:spacing w:before="73" w:line="251" w:lineRule="auto"/>
        <w:ind w:right="180" w:firstLine="9"/>
        <w:rPr>
          <w:rFonts w:hint="eastAsia"/>
          <w:spacing w:val="4"/>
          <w:sz w:val="29"/>
          <w:szCs w:val="29"/>
        </w:rPr>
      </w:pPr>
      <w:r>
        <w:rPr>
          <w:rFonts w:hint="eastAsia"/>
          <w:spacing w:val="4"/>
          <w:sz w:val="29"/>
          <w:szCs w:val="29"/>
        </w:rPr>
        <w:t>Mice and other creatures are aware of this fact; for according to philosophers, they have the power to discern what is good for them to eat.</w:t>
      </w:r>
    </w:p>
    <w:p w14:paraId="5FF26D54">
      <w:pPr>
        <w:pStyle w:val="2"/>
        <w:spacing w:before="73" w:line="251" w:lineRule="auto"/>
        <w:ind w:right="180" w:firstLine="9"/>
        <w:rPr>
          <w:rFonts w:hint="eastAsia"/>
          <w:spacing w:val="4"/>
          <w:sz w:val="29"/>
          <w:szCs w:val="29"/>
        </w:rPr>
      </w:pPr>
    </w:p>
    <w:p w14:paraId="61EFE2FB">
      <w:pPr>
        <w:pStyle w:val="2"/>
        <w:spacing w:before="73" w:line="251" w:lineRule="auto"/>
        <w:ind w:right="180" w:firstLine="9"/>
        <w:rPr>
          <w:rFonts w:hint="eastAsia"/>
          <w:spacing w:val="4"/>
          <w:sz w:val="29"/>
          <w:szCs w:val="29"/>
        </w:rPr>
      </w:pPr>
      <w:r>
        <w:rPr>
          <w:rFonts w:hint="eastAsia"/>
          <w:spacing w:val="4"/>
          <w:sz w:val="29"/>
          <w:szCs w:val="29"/>
        </w:rPr>
        <w:t>老鼠和其他生物都意识到这个事实；因为根据哲学家（philosophers）的说法，它们有能力辨别什么对它们来说是好的食物。</w:t>
      </w:r>
    </w:p>
    <w:p w14:paraId="2B1376AA">
      <w:pPr>
        <w:pStyle w:val="2"/>
        <w:spacing w:before="73" w:line="251" w:lineRule="auto"/>
        <w:ind w:right="180" w:firstLine="9"/>
        <w:rPr>
          <w:rFonts w:hint="eastAsia"/>
          <w:spacing w:val="4"/>
          <w:sz w:val="29"/>
          <w:szCs w:val="29"/>
        </w:rPr>
      </w:pPr>
    </w:p>
    <w:p w14:paraId="6380174A">
      <w:pPr>
        <w:pStyle w:val="2"/>
        <w:spacing w:before="73" w:line="251" w:lineRule="auto"/>
        <w:ind w:right="180" w:firstLine="9"/>
        <w:rPr>
          <w:rFonts w:hint="eastAsia"/>
          <w:spacing w:val="4"/>
          <w:sz w:val="29"/>
          <w:szCs w:val="29"/>
        </w:rPr>
      </w:pPr>
      <w:r>
        <w:rPr>
          <w:rFonts w:hint="eastAsia"/>
          <w:spacing w:val="4"/>
          <w:sz w:val="29"/>
          <w:szCs w:val="29"/>
        </w:rPr>
        <w:t>Oh, if believers in the Lord will look on, and see Antichrist and his accomplices so strong as to have power to condemn and persecute even unto death, those sons of the church who thus yield their belief to the Gospel.</w:t>
      </w:r>
    </w:p>
    <w:p w14:paraId="5DE8D5CA">
      <w:pPr>
        <w:pStyle w:val="2"/>
        <w:spacing w:before="73" w:line="251" w:lineRule="auto"/>
        <w:ind w:right="180" w:firstLine="9"/>
        <w:rPr>
          <w:rFonts w:hint="eastAsia"/>
          <w:spacing w:val="4"/>
          <w:sz w:val="29"/>
          <w:szCs w:val="29"/>
        </w:rPr>
      </w:pPr>
    </w:p>
    <w:p w14:paraId="0BCE824F">
      <w:pPr>
        <w:pStyle w:val="2"/>
        <w:spacing w:before="73" w:line="251" w:lineRule="auto"/>
        <w:ind w:right="180" w:firstLine="9"/>
        <w:rPr>
          <w:rFonts w:hint="eastAsia"/>
          <w:spacing w:val="4"/>
          <w:sz w:val="29"/>
          <w:szCs w:val="29"/>
        </w:rPr>
      </w:pPr>
      <w:r>
        <w:rPr>
          <w:rFonts w:hint="eastAsia"/>
          <w:spacing w:val="4"/>
          <w:sz w:val="29"/>
          <w:szCs w:val="29"/>
        </w:rPr>
        <w:t>哦，如果信主的人愿意观看，并看到敌基督（Antichrist）及其同伙如此强大，以至于有权定罪并迫害至死那些如此将他们的信仰（belief）顺服于福音的教会之子。</w:t>
      </w:r>
    </w:p>
    <w:p w14:paraId="6DACA71F">
      <w:pPr>
        <w:pStyle w:val="2"/>
        <w:spacing w:before="73" w:line="251" w:lineRule="auto"/>
        <w:ind w:right="180" w:firstLine="9"/>
        <w:rPr>
          <w:rFonts w:hint="eastAsia"/>
          <w:spacing w:val="4"/>
          <w:sz w:val="29"/>
          <w:szCs w:val="29"/>
        </w:rPr>
      </w:pPr>
    </w:p>
    <w:p w14:paraId="2936AB4F">
      <w:pPr>
        <w:pStyle w:val="2"/>
        <w:spacing w:before="73" w:line="251" w:lineRule="auto"/>
        <w:ind w:right="180" w:firstLine="9"/>
        <w:rPr>
          <w:rFonts w:hint="eastAsia"/>
          <w:spacing w:val="4"/>
          <w:sz w:val="29"/>
          <w:szCs w:val="29"/>
        </w:rPr>
      </w:pPr>
      <w:r>
        <w:rPr>
          <w:rFonts w:hint="eastAsia"/>
          <w:spacing w:val="4"/>
          <w:sz w:val="29"/>
          <w:szCs w:val="29"/>
        </w:rPr>
        <w:t>Yet I am certain that, though the truth of the Gospel may for a time be cast down in the streets, and be suppressed in a measure by the threats ofAntichrist, it cannot be extinguished, since he who is the Truth has said that “heaven and earth shall pass away, but that his words shall not pass away!”Mat 24.35</w:t>
      </w:r>
    </w:p>
    <w:p w14:paraId="2701EC24">
      <w:pPr>
        <w:pStyle w:val="2"/>
        <w:spacing w:before="73" w:line="251" w:lineRule="auto"/>
        <w:ind w:right="180" w:firstLine="9"/>
        <w:rPr>
          <w:rFonts w:hint="eastAsia"/>
          <w:spacing w:val="4"/>
          <w:sz w:val="29"/>
          <w:szCs w:val="29"/>
        </w:rPr>
      </w:pPr>
    </w:p>
    <w:p w14:paraId="76646B90">
      <w:pPr>
        <w:pStyle w:val="2"/>
        <w:spacing w:before="73" w:line="251" w:lineRule="auto"/>
        <w:ind w:right="180" w:firstLine="9"/>
        <w:rPr>
          <w:rFonts w:hint="eastAsia"/>
          <w:spacing w:val="4"/>
          <w:sz w:val="29"/>
          <w:szCs w:val="29"/>
        </w:rPr>
      </w:pPr>
      <w:r>
        <w:rPr>
          <w:rFonts w:hint="eastAsia"/>
          <w:spacing w:val="4"/>
          <w:sz w:val="29"/>
          <w:szCs w:val="29"/>
        </w:rPr>
        <w:t>然而我确信，尽管福音的真理可能一时被抛弃在街头，并在某种程度上被敌基督（Antichrist）的威胁所压制，它却不能被熄灭，因为那位是真理者曾说：“天地要废去，我的话却不能废去！”（马太福音 24:35）</w:t>
      </w:r>
    </w:p>
    <w:p w14:paraId="314BD4DE">
      <w:pPr>
        <w:pStyle w:val="2"/>
        <w:spacing w:before="73" w:line="251" w:lineRule="auto"/>
        <w:ind w:right="180" w:firstLine="9"/>
        <w:rPr>
          <w:rFonts w:hint="eastAsia"/>
          <w:spacing w:val="4"/>
          <w:sz w:val="29"/>
          <w:szCs w:val="29"/>
        </w:rPr>
      </w:pPr>
    </w:p>
    <w:p w14:paraId="3412944B">
      <w:pPr>
        <w:pStyle w:val="2"/>
        <w:spacing w:before="73" w:line="251" w:lineRule="auto"/>
        <w:ind w:right="180" w:firstLine="9"/>
        <w:rPr>
          <w:rFonts w:hint="eastAsia"/>
          <w:spacing w:val="4"/>
          <w:sz w:val="29"/>
          <w:szCs w:val="29"/>
        </w:rPr>
      </w:pPr>
      <w:r>
        <w:rPr>
          <w:rFonts w:hint="eastAsia"/>
          <w:spacing w:val="4"/>
          <w:sz w:val="29"/>
          <w:szCs w:val="29"/>
        </w:rPr>
        <w:t>Let the believer, then, rouse himself and demand strictly from our heretics, what the nature of this venerable sacrament is, if it is not bread — since the language of the Gospel, the evidence of our senses, and arguments that have every probability in their favor, say that it is so.</w:t>
      </w:r>
    </w:p>
    <w:p w14:paraId="60FD064E">
      <w:pPr>
        <w:pStyle w:val="2"/>
        <w:spacing w:before="73" w:line="251" w:lineRule="auto"/>
        <w:ind w:right="180" w:firstLine="9"/>
        <w:rPr>
          <w:rFonts w:hint="eastAsia"/>
          <w:spacing w:val="4"/>
          <w:sz w:val="29"/>
          <w:szCs w:val="29"/>
        </w:rPr>
      </w:pPr>
    </w:p>
    <w:p w14:paraId="656FEF5A">
      <w:pPr>
        <w:pStyle w:val="2"/>
        <w:spacing w:before="73" w:line="251" w:lineRule="auto"/>
        <w:ind w:right="180" w:firstLine="9"/>
        <w:rPr>
          <w:rFonts w:hint="eastAsia"/>
          <w:spacing w:val="4"/>
          <w:sz w:val="29"/>
          <w:szCs w:val="29"/>
        </w:rPr>
      </w:pPr>
      <w:r>
        <w:rPr>
          <w:rFonts w:hint="eastAsia"/>
          <w:spacing w:val="4"/>
          <w:sz w:val="29"/>
          <w:szCs w:val="29"/>
        </w:rPr>
        <w:t>那么，让信徒振作起来，严格地向我们的异端分子（heretics）追问，这个可敬圣礼（venerable sacrament）的本性是什么，如果它不是面包的话——既然福音的语言、我们感官的证据以及所有具有极大概率支持它的论证都说它是面包。</w:t>
      </w:r>
    </w:p>
    <w:p w14:paraId="6BFE56CD">
      <w:pPr>
        <w:pStyle w:val="2"/>
        <w:spacing w:before="73" w:line="251" w:lineRule="auto"/>
        <w:ind w:right="180" w:firstLine="9"/>
        <w:rPr>
          <w:rFonts w:hint="eastAsia"/>
          <w:spacing w:val="4"/>
          <w:sz w:val="29"/>
          <w:szCs w:val="29"/>
        </w:rPr>
      </w:pPr>
    </w:p>
    <w:p w14:paraId="213DED9E">
      <w:pPr>
        <w:pStyle w:val="2"/>
        <w:spacing w:before="73" w:line="251" w:lineRule="auto"/>
        <w:ind w:right="180" w:firstLine="9"/>
        <w:rPr>
          <w:rFonts w:hint="eastAsia"/>
          <w:spacing w:val="4"/>
          <w:sz w:val="29"/>
          <w:szCs w:val="29"/>
        </w:rPr>
      </w:pPr>
      <w:r>
        <w:rPr>
          <w:rFonts w:hint="eastAsia"/>
          <w:spacing w:val="4"/>
          <w:sz w:val="29"/>
          <w:szCs w:val="29"/>
        </w:rPr>
        <w:t>ON THE EUCHARIST. 141</w:t>
      </w:r>
    </w:p>
    <w:p w14:paraId="32C111ED">
      <w:pPr>
        <w:pStyle w:val="2"/>
        <w:spacing w:before="73" w:line="251" w:lineRule="auto"/>
        <w:ind w:right="180" w:firstLine="9"/>
        <w:rPr>
          <w:rFonts w:hint="eastAsia"/>
          <w:spacing w:val="4"/>
          <w:sz w:val="29"/>
          <w:szCs w:val="29"/>
        </w:rPr>
      </w:pPr>
    </w:p>
    <w:p w14:paraId="0EAF3EEF">
      <w:pPr>
        <w:pStyle w:val="2"/>
        <w:spacing w:before="73" w:line="251" w:lineRule="auto"/>
        <w:ind w:right="180" w:firstLine="9"/>
        <w:rPr>
          <w:rFonts w:hint="eastAsia"/>
          <w:spacing w:val="4"/>
          <w:sz w:val="29"/>
          <w:szCs w:val="29"/>
        </w:rPr>
      </w:pPr>
      <w:r>
        <w:rPr>
          <w:rFonts w:hint="eastAsia"/>
          <w:spacing w:val="4"/>
          <w:sz w:val="29"/>
          <w:szCs w:val="29"/>
        </w:rPr>
        <w:t>论圣餐 (ON THE EUCHARIST). 141</w:t>
      </w:r>
    </w:p>
    <w:p w14:paraId="4552D16C">
      <w:pPr>
        <w:pStyle w:val="2"/>
        <w:spacing w:before="73" w:line="251" w:lineRule="auto"/>
        <w:ind w:right="180" w:firstLine="9"/>
        <w:rPr>
          <w:rFonts w:hint="eastAsia"/>
          <w:spacing w:val="4"/>
          <w:sz w:val="29"/>
          <w:szCs w:val="29"/>
        </w:rPr>
      </w:pPr>
    </w:p>
    <w:p w14:paraId="40B4F37D">
      <w:pPr>
        <w:pStyle w:val="2"/>
        <w:spacing w:before="73" w:line="251" w:lineRule="auto"/>
        <w:ind w:right="180" w:firstLine="9"/>
        <w:rPr>
          <w:rFonts w:hint="eastAsia"/>
          <w:spacing w:val="4"/>
          <w:sz w:val="29"/>
          <w:szCs w:val="29"/>
        </w:rPr>
      </w:pPr>
      <w:r>
        <w:rPr>
          <w:rFonts w:hint="eastAsia"/>
          <w:spacing w:val="4"/>
          <w:sz w:val="29"/>
          <w:szCs w:val="29"/>
        </w:rPr>
        <w:t>For I am certain that even heathens, who make their own gods, are perfectly aware of what they are in their own proper nature, even though they pretend that a portion of divinity is bestowed upon them supernaturally by the highest God of all.</w:t>
      </w:r>
    </w:p>
    <w:p w14:paraId="7D70A153">
      <w:pPr>
        <w:pStyle w:val="2"/>
        <w:spacing w:before="73" w:line="251" w:lineRule="auto"/>
        <w:ind w:right="180" w:firstLine="9"/>
        <w:rPr>
          <w:rFonts w:hint="eastAsia"/>
          <w:spacing w:val="4"/>
          <w:sz w:val="29"/>
          <w:szCs w:val="29"/>
        </w:rPr>
      </w:pPr>
    </w:p>
    <w:p w14:paraId="73A6C794">
      <w:pPr>
        <w:pStyle w:val="2"/>
        <w:spacing w:before="73" w:line="251" w:lineRule="auto"/>
        <w:ind w:right="180" w:firstLine="9"/>
        <w:rPr>
          <w:rFonts w:hint="eastAsia"/>
          <w:spacing w:val="4"/>
          <w:sz w:val="29"/>
          <w:szCs w:val="29"/>
        </w:rPr>
      </w:pPr>
      <w:r>
        <w:rPr>
          <w:rFonts w:hint="eastAsia"/>
          <w:spacing w:val="4"/>
          <w:sz w:val="29"/>
          <w:szCs w:val="29"/>
        </w:rPr>
        <w:t>因为我确信，即使是制造自己神祇的异教徒（heathens），也完全清楚它们自己本性的实质，尽管他们假装至高无上的神超自然地赋予了它们一部分神性。</w:t>
      </w:r>
    </w:p>
    <w:p w14:paraId="67828650">
      <w:pPr>
        <w:pStyle w:val="2"/>
        <w:spacing w:before="73" w:line="251" w:lineRule="auto"/>
        <w:ind w:right="180" w:firstLine="9"/>
        <w:rPr>
          <w:rFonts w:hint="eastAsia"/>
          <w:spacing w:val="4"/>
          <w:sz w:val="29"/>
          <w:szCs w:val="29"/>
        </w:rPr>
      </w:pPr>
    </w:p>
    <w:p w14:paraId="46BC52F3">
      <w:pPr>
        <w:pStyle w:val="2"/>
        <w:spacing w:before="73" w:line="251" w:lineRule="auto"/>
        <w:ind w:right="180" w:firstLine="9"/>
        <w:rPr>
          <w:rFonts w:hint="eastAsia"/>
          <w:spacing w:val="4"/>
          <w:sz w:val="29"/>
          <w:szCs w:val="29"/>
        </w:rPr>
      </w:pPr>
      <w:r>
        <w:rPr>
          <w:rFonts w:hint="eastAsia"/>
          <w:spacing w:val="4"/>
          <w:sz w:val="29"/>
          <w:szCs w:val="29"/>
        </w:rPr>
        <w:t>The believer, therefore, does not hesitate to affirm that these heretics are more ignorant not only than mice and other animals, but more ignorant than pagans themselves.</w:t>
      </w:r>
    </w:p>
    <w:p w14:paraId="39F47D7E">
      <w:pPr>
        <w:pStyle w:val="2"/>
        <w:spacing w:before="73" w:line="251" w:lineRule="auto"/>
        <w:ind w:right="180" w:firstLine="9"/>
        <w:rPr>
          <w:rFonts w:hint="eastAsia"/>
          <w:spacing w:val="4"/>
          <w:sz w:val="29"/>
          <w:szCs w:val="29"/>
        </w:rPr>
      </w:pPr>
    </w:p>
    <w:p w14:paraId="60A81741">
      <w:pPr>
        <w:pStyle w:val="2"/>
        <w:spacing w:before="73" w:line="251" w:lineRule="auto"/>
        <w:ind w:right="180" w:firstLine="9"/>
        <w:rPr>
          <w:rFonts w:hint="eastAsia"/>
          <w:spacing w:val="4"/>
          <w:sz w:val="29"/>
          <w:szCs w:val="29"/>
        </w:rPr>
      </w:pPr>
      <w:r>
        <w:rPr>
          <w:rFonts w:hint="eastAsia"/>
          <w:spacing w:val="4"/>
          <w:sz w:val="29"/>
          <w:szCs w:val="29"/>
        </w:rPr>
        <w:t>因此，信徒毫不犹豫地断言，这些异端分子（heretics）不仅比老鼠和其他动物更无知，而且比异教徒（pagans）本身更无知。</w:t>
      </w:r>
    </w:p>
    <w:p w14:paraId="4568E61F">
      <w:pPr>
        <w:pStyle w:val="2"/>
        <w:spacing w:before="73" w:line="251" w:lineRule="auto"/>
        <w:ind w:right="180" w:firstLine="9"/>
        <w:rPr>
          <w:rFonts w:hint="eastAsia"/>
          <w:spacing w:val="4"/>
          <w:sz w:val="29"/>
          <w:szCs w:val="29"/>
        </w:rPr>
      </w:pPr>
    </w:p>
    <w:p w14:paraId="48747F68">
      <w:pPr>
        <w:pStyle w:val="2"/>
        <w:spacing w:before="73" w:line="251" w:lineRule="auto"/>
        <w:ind w:right="180" w:firstLine="9"/>
        <w:rPr>
          <w:rFonts w:hint="eastAsia"/>
          <w:spacing w:val="4"/>
          <w:sz w:val="29"/>
          <w:szCs w:val="29"/>
        </w:rPr>
      </w:pPr>
      <w:r>
        <w:rPr>
          <w:rFonts w:hint="eastAsia"/>
          <w:spacing w:val="4"/>
          <w:sz w:val="29"/>
          <w:szCs w:val="29"/>
        </w:rPr>
        <w:t>While on the other hand, our aforementioned conclusion is shown to be the true one: that this venerable sacrament is veritable bread in its own nature, and Christ’s body sacramentally.</w:t>
      </w:r>
    </w:p>
    <w:p w14:paraId="112057B1">
      <w:pPr>
        <w:pStyle w:val="2"/>
        <w:spacing w:before="73" w:line="251" w:lineRule="auto"/>
        <w:ind w:right="180" w:firstLine="9"/>
        <w:rPr>
          <w:rFonts w:hint="eastAsia"/>
          <w:spacing w:val="4"/>
          <w:sz w:val="29"/>
          <w:szCs w:val="29"/>
        </w:rPr>
      </w:pPr>
    </w:p>
    <w:p w14:paraId="3C860EC7">
      <w:pPr>
        <w:pStyle w:val="2"/>
        <w:spacing w:before="73" w:line="251" w:lineRule="auto"/>
        <w:ind w:right="180" w:firstLine="9"/>
        <w:rPr>
          <w:rFonts w:hint="eastAsia"/>
          <w:spacing w:val="4"/>
          <w:sz w:val="29"/>
          <w:szCs w:val="29"/>
        </w:rPr>
      </w:pPr>
      <w:r>
        <w:rPr>
          <w:rFonts w:hint="eastAsia"/>
          <w:spacing w:val="4"/>
          <w:sz w:val="29"/>
          <w:szCs w:val="29"/>
        </w:rPr>
        <w:t>而另一方面，我们前面提到的结论被证明是正确的：这个可敬的圣礼（venerable sacrament）在其自身本性上是真正的面包，而在圣礼意义上（sacramentally）是基督的身体。</w:t>
      </w:r>
    </w:p>
    <w:p w14:paraId="72D889E3">
      <w:pPr>
        <w:pStyle w:val="2"/>
        <w:spacing w:before="73" w:line="251" w:lineRule="auto"/>
        <w:ind w:right="180" w:firstLine="9"/>
        <w:rPr>
          <w:rFonts w:hint="eastAsia"/>
          <w:spacing w:val="4"/>
          <w:sz w:val="29"/>
          <w:szCs w:val="29"/>
        </w:rPr>
      </w:pPr>
    </w:p>
    <w:p w14:paraId="6AE15695">
      <w:pPr>
        <w:pStyle w:val="2"/>
        <w:spacing w:before="73" w:line="251" w:lineRule="auto"/>
        <w:ind w:right="180" w:firstLine="9"/>
        <w:rPr>
          <w:rFonts w:hint="eastAsia"/>
          <w:spacing w:val="4"/>
          <w:sz w:val="29"/>
          <w:szCs w:val="29"/>
        </w:rPr>
      </w:pPr>
      <w:r>
        <w:rPr>
          <w:rFonts w:hint="eastAsia"/>
          <w:spacing w:val="4"/>
          <w:sz w:val="29"/>
          <w:szCs w:val="29"/>
        </w:rPr>
        <w:t>The Preceding Statements Confirmed By Argument.</w:t>
      </w:r>
    </w:p>
    <w:p w14:paraId="0FCFF7FC">
      <w:pPr>
        <w:pStyle w:val="2"/>
        <w:spacing w:before="73" w:line="251" w:lineRule="auto"/>
        <w:ind w:right="180" w:firstLine="9"/>
        <w:rPr>
          <w:rFonts w:hint="eastAsia"/>
          <w:spacing w:val="4"/>
          <w:sz w:val="29"/>
          <w:szCs w:val="29"/>
        </w:rPr>
      </w:pPr>
    </w:p>
    <w:p w14:paraId="498C6F8F">
      <w:pPr>
        <w:pStyle w:val="2"/>
        <w:spacing w:before="73" w:line="251" w:lineRule="auto"/>
        <w:ind w:right="180" w:firstLine="9"/>
        <w:rPr>
          <w:rFonts w:hint="eastAsia"/>
          <w:spacing w:val="4"/>
          <w:sz w:val="29"/>
          <w:szCs w:val="29"/>
        </w:rPr>
      </w:pPr>
      <w:r>
        <w:rPr>
          <w:rFonts w:hint="eastAsia"/>
          <w:spacing w:val="4"/>
          <w:sz w:val="29"/>
          <w:szCs w:val="29"/>
        </w:rPr>
        <w:t>通过论证确认前面的陈述。</w:t>
      </w:r>
    </w:p>
    <w:p w14:paraId="568AAFB2">
      <w:pPr>
        <w:pStyle w:val="2"/>
        <w:spacing w:before="73" w:line="251" w:lineRule="auto"/>
        <w:ind w:right="180" w:firstLine="9"/>
        <w:rPr>
          <w:rFonts w:hint="eastAsia"/>
          <w:spacing w:val="4"/>
          <w:sz w:val="29"/>
          <w:szCs w:val="29"/>
        </w:rPr>
      </w:pPr>
    </w:p>
    <w:p w14:paraId="7EE2D049">
      <w:pPr>
        <w:pStyle w:val="2"/>
        <w:spacing w:before="73" w:line="251" w:lineRule="auto"/>
        <w:ind w:right="180" w:firstLine="9"/>
        <w:rPr>
          <w:rFonts w:hint="eastAsia"/>
          <w:spacing w:val="4"/>
          <w:sz w:val="29"/>
          <w:szCs w:val="29"/>
        </w:rPr>
      </w:pPr>
      <w:r>
        <w:rPr>
          <w:rFonts w:hint="eastAsia"/>
          <w:spacing w:val="4"/>
          <w:sz w:val="29"/>
          <w:szCs w:val="29"/>
        </w:rPr>
        <w:t>Alithia. I am pleased to find that a man must be bound, as it seems, to one of two courses: as an arch-heretic, to deny the evangelist; or to admit what you require concerning this sacrament.</w:t>
      </w:r>
    </w:p>
    <w:p w14:paraId="33E4B025">
      <w:pPr>
        <w:pStyle w:val="2"/>
        <w:spacing w:before="73" w:line="251" w:lineRule="auto"/>
        <w:ind w:right="180" w:firstLine="9"/>
        <w:rPr>
          <w:rFonts w:hint="eastAsia"/>
          <w:spacing w:val="4"/>
          <w:sz w:val="29"/>
          <w:szCs w:val="29"/>
        </w:rPr>
      </w:pPr>
    </w:p>
    <w:p w14:paraId="520FDB38">
      <w:pPr>
        <w:pStyle w:val="2"/>
        <w:spacing w:before="73" w:line="251" w:lineRule="auto"/>
        <w:ind w:right="180" w:firstLine="9"/>
        <w:rPr>
          <w:rFonts w:hint="eastAsia"/>
          <w:spacing w:val="4"/>
          <w:sz w:val="29"/>
          <w:szCs w:val="29"/>
        </w:rPr>
      </w:pPr>
      <w:r>
        <w:rPr>
          <w:rFonts w:hint="eastAsia"/>
          <w:spacing w:val="4"/>
          <w:sz w:val="29"/>
          <w:szCs w:val="29"/>
        </w:rPr>
        <w:t>阿利西亚（Alithia）：我很高兴地发现，一个人似乎必须被约束在两条路线上：要么作为一个异端首领（arch-heretic），否认福音书作者；要么承认你关于这个圣礼（sacrament）所要求的一切。</w:t>
      </w:r>
    </w:p>
    <w:p w14:paraId="6B6E2E66">
      <w:pPr>
        <w:pStyle w:val="2"/>
        <w:spacing w:before="73" w:line="251" w:lineRule="auto"/>
        <w:ind w:right="180" w:firstLine="9"/>
        <w:rPr>
          <w:rFonts w:hint="eastAsia"/>
          <w:spacing w:val="4"/>
          <w:sz w:val="29"/>
          <w:szCs w:val="29"/>
        </w:rPr>
      </w:pPr>
    </w:p>
    <w:p w14:paraId="0E78BCF7">
      <w:pPr>
        <w:pStyle w:val="2"/>
        <w:spacing w:before="73" w:line="251" w:lineRule="auto"/>
        <w:ind w:right="180" w:firstLine="9"/>
        <w:rPr>
          <w:rFonts w:hint="eastAsia"/>
          <w:spacing w:val="4"/>
          <w:sz w:val="29"/>
          <w:szCs w:val="29"/>
        </w:rPr>
      </w:pPr>
      <w:r>
        <w:rPr>
          <w:rFonts w:hint="eastAsia"/>
          <w:spacing w:val="4"/>
          <w:sz w:val="29"/>
          <w:szCs w:val="29"/>
        </w:rPr>
        <w:t>Will you now add a few arguments to the authorities you have brought forward?</w:t>
      </w:r>
    </w:p>
    <w:p w14:paraId="7495D4B0">
      <w:pPr>
        <w:pStyle w:val="2"/>
        <w:spacing w:before="73" w:line="251" w:lineRule="auto"/>
        <w:ind w:right="180" w:firstLine="9"/>
        <w:rPr>
          <w:rFonts w:hint="eastAsia"/>
          <w:spacing w:val="4"/>
          <w:sz w:val="29"/>
          <w:szCs w:val="29"/>
        </w:rPr>
      </w:pPr>
    </w:p>
    <w:p w14:paraId="43CE5F96">
      <w:pPr>
        <w:pStyle w:val="2"/>
        <w:spacing w:before="73" w:line="251" w:lineRule="auto"/>
        <w:ind w:right="180" w:firstLine="9"/>
        <w:rPr>
          <w:rFonts w:hint="eastAsia"/>
          <w:spacing w:val="4"/>
          <w:sz w:val="29"/>
          <w:szCs w:val="29"/>
        </w:rPr>
      </w:pPr>
      <w:r>
        <w:rPr>
          <w:rFonts w:hint="eastAsia"/>
          <w:spacing w:val="4"/>
          <w:sz w:val="29"/>
          <w:szCs w:val="29"/>
        </w:rPr>
        <w:t>你现在能否在你已提出的权威之外，再补充一些论证？</w:t>
      </w:r>
    </w:p>
    <w:p w14:paraId="06E78269">
      <w:pPr>
        <w:pStyle w:val="2"/>
        <w:spacing w:before="73" w:line="251" w:lineRule="auto"/>
        <w:ind w:right="180" w:firstLine="9"/>
        <w:rPr>
          <w:rFonts w:hint="eastAsia"/>
          <w:spacing w:val="4"/>
          <w:sz w:val="29"/>
          <w:szCs w:val="29"/>
        </w:rPr>
      </w:pPr>
    </w:p>
    <w:p w14:paraId="7288DEFF">
      <w:pPr>
        <w:pStyle w:val="2"/>
        <w:spacing w:before="73" w:line="251" w:lineRule="auto"/>
        <w:ind w:right="180" w:firstLine="9"/>
        <w:rPr>
          <w:rFonts w:hint="eastAsia"/>
          <w:spacing w:val="4"/>
          <w:sz w:val="29"/>
          <w:szCs w:val="29"/>
        </w:rPr>
      </w:pPr>
      <w:r>
        <w:rPr>
          <w:rFonts w:hint="eastAsia"/>
          <w:spacing w:val="4"/>
          <w:sz w:val="29"/>
          <w:szCs w:val="29"/>
        </w:rPr>
        <w:t>For we all admit that God can do nothing without good reason — that he cannot destroy a guiltless existence, or put confusion on that intelligence which he has implanted in our nature — unless some greater good or better reason induces him.</w:t>
      </w:r>
    </w:p>
    <w:p w14:paraId="08AE3DFD">
      <w:pPr>
        <w:pStyle w:val="2"/>
        <w:spacing w:before="73" w:line="251" w:lineRule="auto"/>
        <w:ind w:right="180" w:firstLine="9"/>
        <w:rPr>
          <w:rFonts w:hint="eastAsia"/>
          <w:spacing w:val="4"/>
          <w:sz w:val="29"/>
          <w:szCs w:val="29"/>
        </w:rPr>
      </w:pPr>
    </w:p>
    <w:p w14:paraId="5CD879BC">
      <w:pPr>
        <w:pStyle w:val="2"/>
        <w:spacing w:before="73" w:line="251" w:lineRule="auto"/>
        <w:ind w:right="180" w:firstLine="9"/>
        <w:rPr>
          <w:rFonts w:hint="eastAsia"/>
          <w:spacing w:val="4"/>
          <w:sz w:val="29"/>
          <w:szCs w:val="29"/>
        </w:rPr>
      </w:pPr>
      <w:r>
        <w:rPr>
          <w:rFonts w:hint="eastAsia"/>
          <w:spacing w:val="4"/>
          <w:sz w:val="29"/>
          <w:szCs w:val="29"/>
        </w:rPr>
        <w:t>因为我们都承认，神若没有充分的理由，就不会做任何事——祂不会摧毁一个无辜的存在，也不会混乱祂植入我们本性中的理智——除非有某个更大的益处或更好的理由促使祂这样做。</w:t>
      </w:r>
    </w:p>
    <w:p w14:paraId="5D7001B3">
      <w:pPr>
        <w:pStyle w:val="2"/>
        <w:spacing w:before="73" w:line="251" w:lineRule="auto"/>
        <w:ind w:right="180" w:firstLine="9"/>
        <w:rPr>
          <w:rFonts w:hint="eastAsia"/>
          <w:spacing w:val="4"/>
          <w:sz w:val="29"/>
          <w:szCs w:val="29"/>
        </w:rPr>
      </w:pPr>
    </w:p>
    <w:p w14:paraId="4DFC2321">
      <w:pPr>
        <w:pStyle w:val="2"/>
        <w:spacing w:before="73" w:line="251" w:lineRule="auto"/>
        <w:ind w:right="180" w:firstLine="9"/>
        <w:rPr>
          <w:rFonts w:hint="eastAsia"/>
          <w:spacing w:val="4"/>
          <w:sz w:val="29"/>
          <w:szCs w:val="29"/>
        </w:rPr>
      </w:pPr>
      <w:r>
        <w:rPr>
          <w:rFonts w:hint="eastAsia"/>
          <w:spacing w:val="4"/>
          <w:sz w:val="29"/>
          <w:szCs w:val="29"/>
        </w:rPr>
        <w:t>Phronesis. I am pleased with your manner of expressing confidence in God.</w:t>
      </w:r>
    </w:p>
    <w:p w14:paraId="16BFAC3F">
      <w:pPr>
        <w:pStyle w:val="2"/>
        <w:spacing w:before="73" w:line="251" w:lineRule="auto"/>
        <w:ind w:right="180" w:firstLine="9"/>
        <w:rPr>
          <w:rFonts w:hint="eastAsia"/>
          <w:spacing w:val="4"/>
          <w:sz w:val="29"/>
          <w:szCs w:val="29"/>
        </w:rPr>
      </w:pPr>
    </w:p>
    <w:p w14:paraId="62AAC693">
      <w:pPr>
        <w:pStyle w:val="2"/>
        <w:spacing w:before="73" w:line="251" w:lineRule="auto"/>
        <w:ind w:right="180" w:firstLine="9"/>
        <w:rPr>
          <w:rFonts w:hint="eastAsia"/>
          <w:spacing w:val="4"/>
          <w:sz w:val="29"/>
          <w:szCs w:val="29"/>
        </w:rPr>
      </w:pPr>
      <w:r>
        <w:rPr>
          <w:rFonts w:hint="eastAsia"/>
          <w:spacing w:val="4"/>
          <w:sz w:val="29"/>
          <w:szCs w:val="29"/>
        </w:rPr>
        <w:t>弗罗内西斯（Phronesis）：我很高兴你表达对神信靠的方式。</w:t>
      </w:r>
    </w:p>
    <w:p w14:paraId="574C1D3B">
      <w:pPr>
        <w:pStyle w:val="2"/>
        <w:spacing w:before="73" w:line="251" w:lineRule="auto"/>
        <w:ind w:right="180" w:firstLine="9"/>
        <w:rPr>
          <w:rFonts w:hint="eastAsia"/>
          <w:spacing w:val="4"/>
          <w:sz w:val="29"/>
          <w:szCs w:val="29"/>
        </w:rPr>
      </w:pPr>
    </w:p>
    <w:p w14:paraId="0691F7C8">
      <w:pPr>
        <w:pStyle w:val="2"/>
        <w:spacing w:before="73" w:line="251" w:lineRule="auto"/>
        <w:ind w:right="180" w:firstLine="9"/>
        <w:rPr>
          <w:rFonts w:hint="eastAsia"/>
          <w:spacing w:val="4"/>
          <w:sz w:val="29"/>
          <w:szCs w:val="29"/>
        </w:rPr>
      </w:pPr>
      <w:r>
        <w:rPr>
          <w:rFonts w:hint="eastAsia"/>
          <w:spacing w:val="4"/>
          <w:sz w:val="29"/>
          <w:szCs w:val="29"/>
        </w:rPr>
        <w:t>For the end now proposed, we must proceed in the way which arguments on this topic require, so that the truth of our faith may more clearly appear.</w:t>
      </w:r>
    </w:p>
    <w:p w14:paraId="0BE9DFEF">
      <w:pPr>
        <w:pStyle w:val="2"/>
        <w:spacing w:before="73" w:line="251" w:lineRule="auto"/>
        <w:ind w:right="180" w:firstLine="9"/>
        <w:rPr>
          <w:rFonts w:hint="eastAsia"/>
          <w:spacing w:val="4"/>
          <w:sz w:val="29"/>
          <w:szCs w:val="29"/>
        </w:rPr>
      </w:pPr>
    </w:p>
    <w:p w14:paraId="0E7D4C9F">
      <w:pPr>
        <w:pStyle w:val="2"/>
        <w:spacing w:before="73" w:line="251" w:lineRule="auto"/>
        <w:ind w:right="180" w:firstLine="9"/>
        <w:rPr>
          <w:rFonts w:hint="eastAsia"/>
          <w:spacing w:val="4"/>
          <w:sz w:val="29"/>
          <w:szCs w:val="29"/>
        </w:rPr>
      </w:pPr>
      <w:r>
        <w:rPr>
          <w:rFonts w:hint="eastAsia"/>
          <w:spacing w:val="4"/>
          <w:sz w:val="29"/>
          <w:szCs w:val="29"/>
        </w:rPr>
        <w:t>为了现在提出的目的，我们必须按照这个主题的论证所要求的方式进行，以便我们信仰（faith）的真理能够更清晰地显现。</w:t>
      </w:r>
    </w:p>
    <w:p w14:paraId="3F292F27">
      <w:pPr>
        <w:pStyle w:val="2"/>
        <w:spacing w:before="73" w:line="251" w:lineRule="auto"/>
        <w:ind w:right="180" w:firstLine="9"/>
        <w:rPr>
          <w:rFonts w:hint="eastAsia"/>
          <w:spacing w:val="4"/>
          <w:sz w:val="29"/>
          <w:szCs w:val="29"/>
        </w:rPr>
      </w:pPr>
    </w:p>
    <w:p w14:paraId="3B411688">
      <w:pPr>
        <w:pStyle w:val="2"/>
        <w:spacing w:before="73" w:line="251" w:lineRule="auto"/>
        <w:ind w:right="180" w:firstLine="9"/>
        <w:rPr>
          <w:rFonts w:hint="eastAsia"/>
          <w:spacing w:val="4"/>
          <w:sz w:val="29"/>
          <w:szCs w:val="29"/>
        </w:rPr>
      </w:pPr>
      <w:r>
        <w:rPr>
          <w:rFonts w:hint="eastAsia"/>
          <w:spacing w:val="4"/>
          <w:sz w:val="29"/>
          <w:szCs w:val="29"/>
        </w:rPr>
        <w:t>Let us lay down, then, that of all the external senses which God has bestowed on man, touch and taste are least liable to error in the judgments they give.</w:t>
      </w:r>
    </w:p>
    <w:p w14:paraId="5F127192">
      <w:pPr>
        <w:pStyle w:val="2"/>
        <w:spacing w:before="73" w:line="251" w:lineRule="auto"/>
        <w:ind w:right="180" w:firstLine="9"/>
        <w:rPr>
          <w:rFonts w:hint="eastAsia"/>
          <w:spacing w:val="4"/>
          <w:sz w:val="29"/>
          <w:szCs w:val="29"/>
        </w:rPr>
      </w:pPr>
    </w:p>
    <w:p w14:paraId="037099A9">
      <w:pPr>
        <w:pStyle w:val="2"/>
        <w:spacing w:before="73" w:line="251" w:lineRule="auto"/>
        <w:ind w:right="180" w:firstLine="9"/>
        <w:rPr>
          <w:rFonts w:hint="eastAsia"/>
          <w:spacing w:val="4"/>
          <w:sz w:val="29"/>
          <w:szCs w:val="29"/>
        </w:rPr>
      </w:pPr>
      <w:r>
        <w:rPr>
          <w:rFonts w:hint="eastAsia"/>
          <w:spacing w:val="4"/>
          <w:sz w:val="29"/>
          <w:szCs w:val="29"/>
        </w:rPr>
        <w:t>那么，让我们设定，在神赋予人的所有外部感官中，触觉和味觉在其给出的判断中最不容易出错。</w:t>
      </w:r>
    </w:p>
    <w:p w14:paraId="10068FAE">
      <w:pPr>
        <w:pStyle w:val="2"/>
        <w:spacing w:before="73" w:line="251" w:lineRule="auto"/>
        <w:ind w:right="180" w:firstLine="9"/>
        <w:rPr>
          <w:rFonts w:hint="eastAsia"/>
          <w:spacing w:val="4"/>
          <w:sz w:val="29"/>
          <w:szCs w:val="29"/>
        </w:rPr>
      </w:pPr>
    </w:p>
    <w:p w14:paraId="4F1CF760">
      <w:pPr>
        <w:pStyle w:val="2"/>
        <w:spacing w:before="73" w:line="251" w:lineRule="auto"/>
        <w:ind w:right="180" w:firstLine="9"/>
        <w:rPr>
          <w:rFonts w:hint="eastAsia"/>
          <w:spacing w:val="4"/>
          <w:sz w:val="29"/>
          <w:szCs w:val="29"/>
        </w:rPr>
      </w:pPr>
      <w:r>
        <w:rPr>
          <w:rFonts w:hint="eastAsia"/>
          <w:spacing w:val="4"/>
          <w:sz w:val="29"/>
          <w:szCs w:val="29"/>
        </w:rPr>
        <w:t>But this heresy would overturn the evidence of those senses without cause; and the sacrament which does that, must be a sacrament of Antichrist.</w:t>
      </w:r>
    </w:p>
    <w:p w14:paraId="540CC578">
      <w:pPr>
        <w:pStyle w:val="2"/>
        <w:spacing w:before="73" w:line="251" w:lineRule="auto"/>
        <w:ind w:right="180" w:firstLine="9"/>
        <w:rPr>
          <w:rFonts w:hint="eastAsia"/>
          <w:spacing w:val="4"/>
          <w:sz w:val="29"/>
          <w:szCs w:val="29"/>
        </w:rPr>
      </w:pPr>
    </w:p>
    <w:p w14:paraId="5783B7A2">
      <w:pPr>
        <w:pStyle w:val="2"/>
        <w:spacing w:before="73" w:line="251" w:lineRule="auto"/>
        <w:ind w:right="180" w:firstLine="9"/>
        <w:rPr>
          <w:rFonts w:hint="eastAsia"/>
          <w:spacing w:val="4"/>
          <w:sz w:val="29"/>
          <w:szCs w:val="29"/>
        </w:rPr>
      </w:pPr>
      <w:r>
        <w:rPr>
          <w:rFonts w:hint="eastAsia"/>
          <w:spacing w:val="4"/>
          <w:sz w:val="29"/>
          <w:szCs w:val="29"/>
        </w:rPr>
        <w:t>但是这个异端（heresy）会无缘无故地推翻那些感官的证据；而这样做的圣礼（sacrament），必定是敌基督（Antichrist）的圣礼。</w:t>
      </w:r>
    </w:p>
    <w:p w14:paraId="6A67689E">
      <w:pPr>
        <w:pStyle w:val="2"/>
        <w:spacing w:before="73" w:line="251" w:lineRule="auto"/>
        <w:ind w:right="180" w:firstLine="9"/>
        <w:rPr>
          <w:rFonts w:hint="eastAsia"/>
          <w:spacing w:val="4"/>
          <w:sz w:val="29"/>
          <w:szCs w:val="29"/>
        </w:rPr>
      </w:pPr>
    </w:p>
    <w:p w14:paraId="42DEACDC">
      <w:pPr>
        <w:pStyle w:val="2"/>
        <w:spacing w:before="73" w:line="251" w:lineRule="auto"/>
        <w:ind w:right="180" w:firstLine="9"/>
        <w:rPr>
          <w:rFonts w:hint="eastAsia"/>
          <w:spacing w:val="4"/>
          <w:sz w:val="29"/>
          <w:szCs w:val="29"/>
        </w:rPr>
      </w:pPr>
      <w:r>
        <w:rPr>
          <w:rFonts w:hint="eastAsia"/>
          <w:spacing w:val="4"/>
          <w:sz w:val="29"/>
          <w:szCs w:val="29"/>
        </w:rPr>
        <w:t>With regard to the evidence of touch in the sacrament, the certainty of experiment (which the heretic will not deny), shows us that this consecrated bread, when it is newly baked, differs in its manner of breaking, from bread that is stale, and bread whose toughness is greatest in damp weather — in the degree of brittleness, and in the sort of sound produced in breaking it.</w:t>
      </w:r>
    </w:p>
    <w:p w14:paraId="5FE58B0D">
      <w:pPr>
        <w:pStyle w:val="2"/>
        <w:spacing w:before="73" w:line="251" w:lineRule="auto"/>
        <w:ind w:right="180" w:firstLine="9"/>
        <w:rPr>
          <w:rFonts w:hint="eastAsia"/>
          <w:spacing w:val="4"/>
          <w:sz w:val="29"/>
          <w:szCs w:val="29"/>
        </w:rPr>
      </w:pPr>
    </w:p>
    <w:p w14:paraId="3E0B1933">
      <w:pPr>
        <w:pStyle w:val="2"/>
        <w:spacing w:before="73" w:line="251" w:lineRule="auto"/>
        <w:ind w:right="180" w:firstLine="9"/>
        <w:rPr>
          <w:rFonts w:hint="eastAsia"/>
          <w:spacing w:val="4"/>
          <w:sz w:val="29"/>
          <w:szCs w:val="29"/>
        </w:rPr>
      </w:pPr>
      <w:r>
        <w:rPr>
          <w:rFonts w:hint="eastAsia"/>
          <w:spacing w:val="4"/>
          <w:sz w:val="29"/>
          <w:szCs w:val="29"/>
        </w:rPr>
        <w:t>关于圣礼（sacrament）中触觉的证据，实验的确定性（异端分子（heretic）不会否认）向我们表明，这个祝圣（consecrated）的面包，当它是新烤的时，其掰开的方式与陈面包以及在潮湿天气韧性最大的面包不同——在脆度上，以及在掰开时产生的声音种类上都不同。</w:t>
      </w:r>
    </w:p>
    <w:p w14:paraId="0B78B637">
      <w:pPr>
        <w:pStyle w:val="2"/>
        <w:spacing w:before="73" w:line="251" w:lineRule="auto"/>
        <w:ind w:right="180" w:firstLine="9"/>
        <w:rPr>
          <w:rFonts w:hint="eastAsia"/>
          <w:spacing w:val="4"/>
          <w:sz w:val="29"/>
          <w:szCs w:val="29"/>
        </w:rPr>
      </w:pPr>
    </w:p>
    <w:p w14:paraId="2A0544CD">
      <w:pPr>
        <w:pStyle w:val="2"/>
        <w:spacing w:before="73" w:line="251" w:lineRule="auto"/>
        <w:ind w:right="180" w:firstLine="9"/>
        <w:rPr>
          <w:rFonts w:hint="eastAsia"/>
          <w:spacing w:val="4"/>
          <w:sz w:val="29"/>
          <w:szCs w:val="29"/>
        </w:rPr>
      </w:pPr>
      <w:r>
        <w:rPr>
          <w:rFonts w:hint="eastAsia"/>
          <w:spacing w:val="4"/>
          <w:sz w:val="29"/>
          <w:szCs w:val="29"/>
        </w:rPr>
        <w:t>142 THE TRIALOGUS.</w:t>
      </w:r>
    </w:p>
    <w:p w14:paraId="750A0063">
      <w:pPr>
        <w:pStyle w:val="2"/>
        <w:spacing w:before="73" w:line="251" w:lineRule="auto"/>
        <w:ind w:right="180" w:firstLine="9"/>
        <w:rPr>
          <w:rFonts w:hint="eastAsia"/>
          <w:spacing w:val="4"/>
          <w:sz w:val="29"/>
          <w:szCs w:val="29"/>
        </w:rPr>
      </w:pPr>
    </w:p>
    <w:p w14:paraId="34766D26">
      <w:pPr>
        <w:pStyle w:val="2"/>
        <w:spacing w:before="73" w:line="251" w:lineRule="auto"/>
        <w:ind w:right="180" w:firstLine="9"/>
        <w:rPr>
          <w:rFonts w:hint="eastAsia"/>
          <w:spacing w:val="4"/>
          <w:sz w:val="29"/>
          <w:szCs w:val="29"/>
        </w:rPr>
      </w:pPr>
      <w:r>
        <w:rPr>
          <w:rFonts w:hint="eastAsia"/>
          <w:spacing w:val="4"/>
          <w:sz w:val="29"/>
          <w:szCs w:val="29"/>
        </w:rPr>
        <w:t>142 三部对话录 (THE TRIALOGUS).</w:t>
      </w:r>
    </w:p>
    <w:p w14:paraId="7BB06E5F">
      <w:pPr>
        <w:pStyle w:val="2"/>
        <w:spacing w:before="73" w:line="251" w:lineRule="auto"/>
        <w:ind w:right="180" w:firstLine="9"/>
        <w:rPr>
          <w:rFonts w:hint="eastAsia"/>
          <w:spacing w:val="4"/>
          <w:sz w:val="29"/>
          <w:szCs w:val="29"/>
        </w:rPr>
      </w:pPr>
    </w:p>
    <w:p w14:paraId="7C00409C">
      <w:pPr>
        <w:pStyle w:val="2"/>
        <w:spacing w:before="73" w:line="251" w:lineRule="auto"/>
        <w:ind w:right="180" w:firstLine="9"/>
        <w:rPr>
          <w:rFonts w:hint="eastAsia"/>
          <w:spacing w:val="4"/>
          <w:sz w:val="29"/>
          <w:szCs w:val="29"/>
        </w:rPr>
      </w:pPr>
      <w:r>
        <w:rPr>
          <w:rFonts w:hint="eastAsia"/>
          <w:spacing w:val="4"/>
          <w:sz w:val="29"/>
          <w:szCs w:val="29"/>
        </w:rPr>
        <w:t>Now accidents of this sort — hardness, softness, brittleness, toughness — cannot exist per se; nor can they be the subjects of other accidents.</w:t>
      </w:r>
    </w:p>
    <w:p w14:paraId="21A4544F">
      <w:pPr>
        <w:pStyle w:val="2"/>
        <w:spacing w:before="73" w:line="251" w:lineRule="auto"/>
        <w:ind w:right="180" w:firstLine="9"/>
        <w:rPr>
          <w:rFonts w:hint="eastAsia"/>
          <w:spacing w:val="4"/>
          <w:sz w:val="29"/>
          <w:szCs w:val="29"/>
        </w:rPr>
      </w:pPr>
    </w:p>
    <w:p w14:paraId="35002C69">
      <w:pPr>
        <w:pStyle w:val="2"/>
        <w:spacing w:before="73" w:line="251" w:lineRule="auto"/>
        <w:ind w:right="180" w:firstLine="9"/>
        <w:rPr>
          <w:rFonts w:hint="eastAsia"/>
          <w:spacing w:val="4"/>
          <w:sz w:val="29"/>
          <w:szCs w:val="29"/>
        </w:rPr>
      </w:pPr>
      <w:r>
        <w:rPr>
          <w:rFonts w:hint="eastAsia"/>
          <w:spacing w:val="4"/>
          <w:sz w:val="29"/>
          <w:szCs w:val="29"/>
        </w:rPr>
        <w:t>现在，这类偶性（accidents）——硬度、软度、脆度、韧度——不能自身（per se）存在；它们也不能成为其他偶性（accidents）的主体（subjects）。</w:t>
      </w:r>
    </w:p>
    <w:p w14:paraId="46DC700D">
      <w:pPr>
        <w:pStyle w:val="2"/>
        <w:spacing w:before="73" w:line="251" w:lineRule="auto"/>
        <w:ind w:right="180" w:firstLine="9"/>
        <w:rPr>
          <w:rFonts w:hint="eastAsia"/>
          <w:spacing w:val="4"/>
          <w:sz w:val="29"/>
          <w:szCs w:val="29"/>
        </w:rPr>
      </w:pPr>
    </w:p>
    <w:p w14:paraId="219047FB">
      <w:pPr>
        <w:pStyle w:val="2"/>
        <w:spacing w:before="73" w:line="251" w:lineRule="auto"/>
        <w:ind w:right="180" w:firstLine="9"/>
        <w:rPr>
          <w:rFonts w:hint="eastAsia"/>
          <w:spacing w:val="4"/>
          <w:sz w:val="29"/>
          <w:szCs w:val="29"/>
        </w:rPr>
      </w:pPr>
      <w:r>
        <w:rPr>
          <w:rFonts w:hint="eastAsia"/>
          <w:spacing w:val="4"/>
          <w:sz w:val="29"/>
          <w:szCs w:val="29"/>
        </w:rPr>
        <w:t>It remains, therefore, that there must be some subject, such as bread, or some other thing by which they are made subjects.</w:t>
      </w:r>
    </w:p>
    <w:p w14:paraId="52457313">
      <w:pPr>
        <w:pStyle w:val="2"/>
        <w:spacing w:before="73" w:line="251" w:lineRule="auto"/>
        <w:ind w:right="180" w:firstLine="9"/>
        <w:rPr>
          <w:rFonts w:hint="eastAsia"/>
          <w:spacing w:val="4"/>
          <w:sz w:val="29"/>
          <w:szCs w:val="29"/>
        </w:rPr>
      </w:pPr>
    </w:p>
    <w:p w14:paraId="125932B6">
      <w:pPr>
        <w:pStyle w:val="2"/>
        <w:spacing w:before="73" w:line="251" w:lineRule="auto"/>
        <w:ind w:right="180" w:firstLine="9"/>
        <w:rPr>
          <w:rFonts w:hint="eastAsia"/>
          <w:spacing w:val="4"/>
          <w:sz w:val="29"/>
          <w:szCs w:val="29"/>
        </w:rPr>
      </w:pPr>
      <w:r>
        <w:rPr>
          <w:rFonts w:hint="eastAsia"/>
          <w:spacing w:val="4"/>
          <w:sz w:val="29"/>
          <w:szCs w:val="29"/>
        </w:rPr>
        <w:t>因此，必然存在某个主体（subject），例如面包，或者其他使它们成为主体（subjects）的东西。</w:t>
      </w:r>
    </w:p>
    <w:p w14:paraId="3FAACA52">
      <w:pPr>
        <w:pStyle w:val="2"/>
        <w:spacing w:before="73" w:line="251" w:lineRule="auto"/>
        <w:ind w:right="180" w:firstLine="9"/>
        <w:rPr>
          <w:rFonts w:hint="eastAsia"/>
          <w:spacing w:val="4"/>
          <w:sz w:val="29"/>
          <w:szCs w:val="29"/>
        </w:rPr>
      </w:pPr>
    </w:p>
    <w:p w14:paraId="13C3C263">
      <w:pPr>
        <w:pStyle w:val="2"/>
        <w:spacing w:before="73" w:line="251" w:lineRule="auto"/>
        <w:ind w:right="180" w:firstLine="9"/>
        <w:rPr>
          <w:rFonts w:hint="eastAsia"/>
          <w:spacing w:val="4"/>
          <w:sz w:val="29"/>
          <w:szCs w:val="29"/>
        </w:rPr>
      </w:pPr>
      <w:r>
        <w:rPr>
          <w:rFonts w:hint="eastAsia"/>
          <w:spacing w:val="4"/>
          <w:sz w:val="29"/>
          <w:szCs w:val="29"/>
        </w:rPr>
        <w:t>This sacrament (which is always the same) is found hard at one time, soft at another; brittle at one time, tough at another.</w:t>
      </w:r>
    </w:p>
    <w:p w14:paraId="350578CC">
      <w:pPr>
        <w:pStyle w:val="2"/>
        <w:spacing w:before="73" w:line="251" w:lineRule="auto"/>
        <w:ind w:right="180" w:firstLine="9"/>
        <w:rPr>
          <w:rFonts w:hint="eastAsia"/>
          <w:spacing w:val="4"/>
          <w:sz w:val="29"/>
          <w:szCs w:val="29"/>
        </w:rPr>
      </w:pPr>
    </w:p>
    <w:p w14:paraId="0B1693FD">
      <w:pPr>
        <w:pStyle w:val="2"/>
        <w:spacing w:before="73" w:line="251" w:lineRule="auto"/>
        <w:ind w:right="180" w:firstLine="9"/>
        <w:rPr>
          <w:rFonts w:hint="eastAsia"/>
          <w:spacing w:val="4"/>
          <w:sz w:val="29"/>
          <w:szCs w:val="29"/>
        </w:rPr>
      </w:pPr>
      <w:r>
        <w:rPr>
          <w:rFonts w:hint="eastAsia"/>
          <w:spacing w:val="4"/>
          <w:sz w:val="29"/>
          <w:szCs w:val="29"/>
        </w:rPr>
        <w:t>这个圣礼（sacrament）（它总是一样的）有时被发现是硬的，有时是软的；有时是脆的，有时是韧的。</w:t>
      </w:r>
    </w:p>
    <w:p w14:paraId="5BDA4F4A">
      <w:pPr>
        <w:pStyle w:val="2"/>
        <w:spacing w:before="73" w:line="251" w:lineRule="auto"/>
        <w:ind w:right="180" w:firstLine="9"/>
        <w:rPr>
          <w:rFonts w:hint="eastAsia"/>
          <w:spacing w:val="4"/>
          <w:sz w:val="29"/>
          <w:szCs w:val="29"/>
        </w:rPr>
      </w:pPr>
    </w:p>
    <w:p w14:paraId="5803ED31">
      <w:pPr>
        <w:pStyle w:val="2"/>
        <w:spacing w:before="73" w:line="251" w:lineRule="auto"/>
        <w:ind w:right="180" w:firstLine="9"/>
        <w:rPr>
          <w:rFonts w:hint="eastAsia"/>
          <w:spacing w:val="4"/>
          <w:sz w:val="29"/>
          <w:szCs w:val="29"/>
        </w:rPr>
      </w:pPr>
      <w:r>
        <w:rPr>
          <w:rFonts w:hint="eastAsia"/>
          <w:spacing w:val="4"/>
          <w:sz w:val="29"/>
          <w:szCs w:val="29"/>
        </w:rPr>
        <w:t>Thus the philosopher plainly sees that there must be a subject of some sort, which is the seat of these qualities, and which undergoes these respective changes.</w:t>
      </w:r>
    </w:p>
    <w:p w14:paraId="317681AC">
      <w:pPr>
        <w:pStyle w:val="2"/>
        <w:spacing w:before="73" w:line="251" w:lineRule="auto"/>
        <w:ind w:right="180" w:firstLine="9"/>
        <w:rPr>
          <w:rFonts w:hint="eastAsia"/>
          <w:spacing w:val="4"/>
          <w:sz w:val="29"/>
          <w:szCs w:val="29"/>
        </w:rPr>
      </w:pPr>
    </w:p>
    <w:p w14:paraId="53608FF4">
      <w:pPr>
        <w:pStyle w:val="2"/>
        <w:spacing w:before="73" w:line="251" w:lineRule="auto"/>
        <w:ind w:right="180" w:firstLine="9"/>
        <w:rPr>
          <w:rFonts w:hint="eastAsia"/>
          <w:spacing w:val="4"/>
          <w:sz w:val="29"/>
          <w:szCs w:val="29"/>
        </w:rPr>
      </w:pPr>
      <w:r>
        <w:rPr>
          <w:rFonts w:hint="eastAsia"/>
          <w:spacing w:val="4"/>
          <w:sz w:val="29"/>
          <w:szCs w:val="29"/>
        </w:rPr>
        <w:t>因此，哲学家（philosopher）清楚地看到，必定存在某种主体（subject），它是这些性质的载体，并且经历了这些各自的变化。</w:t>
      </w:r>
    </w:p>
    <w:p w14:paraId="07603AD3">
      <w:pPr>
        <w:pStyle w:val="2"/>
        <w:spacing w:before="73" w:line="251" w:lineRule="auto"/>
        <w:ind w:right="180" w:firstLine="9"/>
        <w:rPr>
          <w:rFonts w:hint="eastAsia"/>
          <w:spacing w:val="4"/>
          <w:sz w:val="29"/>
          <w:szCs w:val="29"/>
        </w:rPr>
      </w:pPr>
    </w:p>
    <w:p w14:paraId="0B38D074">
      <w:pPr>
        <w:pStyle w:val="2"/>
        <w:spacing w:before="73" w:line="251" w:lineRule="auto"/>
        <w:ind w:right="180" w:firstLine="9"/>
        <w:rPr>
          <w:rFonts w:hint="eastAsia"/>
          <w:spacing w:val="4"/>
          <w:sz w:val="29"/>
          <w:szCs w:val="29"/>
        </w:rPr>
      </w:pPr>
      <w:r>
        <w:rPr>
          <w:rFonts w:hint="eastAsia"/>
          <w:spacing w:val="4"/>
          <w:sz w:val="29"/>
          <w:szCs w:val="29"/>
        </w:rPr>
        <w:t>For otherwise, all distinction between such accidents must either be denied, or else, in such a transmutation, a new sacrament is continually created.</w:t>
      </w:r>
    </w:p>
    <w:p w14:paraId="58012787">
      <w:pPr>
        <w:pStyle w:val="2"/>
        <w:spacing w:before="73" w:line="251" w:lineRule="auto"/>
        <w:ind w:right="180" w:firstLine="9"/>
        <w:rPr>
          <w:rFonts w:hint="eastAsia"/>
          <w:spacing w:val="4"/>
          <w:sz w:val="29"/>
          <w:szCs w:val="29"/>
        </w:rPr>
      </w:pPr>
    </w:p>
    <w:p w14:paraId="1652F071">
      <w:pPr>
        <w:pStyle w:val="2"/>
        <w:spacing w:before="73" w:line="251" w:lineRule="auto"/>
        <w:ind w:right="180" w:firstLine="9"/>
        <w:rPr>
          <w:rFonts w:hint="eastAsia"/>
          <w:spacing w:val="4"/>
          <w:sz w:val="29"/>
          <w:szCs w:val="29"/>
        </w:rPr>
      </w:pPr>
      <w:r>
        <w:rPr>
          <w:rFonts w:hint="eastAsia"/>
          <w:spacing w:val="4"/>
          <w:sz w:val="29"/>
          <w:szCs w:val="29"/>
        </w:rPr>
        <w:t>因为否则，要么必须否认这类偶性（accidents）之间的所有区别，要么，在这样的转化（transmutation）中，一个新的圣礼（sacrament）会不断地被创造出来。</w:t>
      </w:r>
    </w:p>
    <w:p w14:paraId="5F311BA4">
      <w:pPr>
        <w:pStyle w:val="2"/>
        <w:spacing w:before="73" w:line="251" w:lineRule="auto"/>
        <w:ind w:right="180" w:firstLine="9"/>
        <w:rPr>
          <w:rFonts w:hint="eastAsia"/>
          <w:spacing w:val="4"/>
          <w:sz w:val="29"/>
          <w:szCs w:val="29"/>
        </w:rPr>
      </w:pPr>
    </w:p>
    <w:p w14:paraId="267A57C6">
      <w:pPr>
        <w:pStyle w:val="2"/>
        <w:spacing w:before="73" w:line="251" w:lineRule="auto"/>
        <w:ind w:right="180" w:firstLine="9"/>
        <w:rPr>
          <w:rFonts w:hint="eastAsia"/>
          <w:spacing w:val="4"/>
          <w:sz w:val="29"/>
          <w:szCs w:val="29"/>
        </w:rPr>
      </w:pPr>
      <w:r>
        <w:rPr>
          <w:rFonts w:hint="eastAsia"/>
          <w:spacing w:val="4"/>
          <w:sz w:val="29"/>
          <w:szCs w:val="29"/>
        </w:rPr>
        <w:t>But if the first is granted, then no accident is distinguished from a material substance.</w:t>
      </w:r>
    </w:p>
    <w:p w14:paraId="0972F903">
      <w:pPr>
        <w:pStyle w:val="2"/>
        <w:spacing w:before="73" w:line="251" w:lineRule="auto"/>
        <w:ind w:right="180" w:firstLine="9"/>
        <w:rPr>
          <w:rFonts w:hint="eastAsia"/>
          <w:spacing w:val="4"/>
          <w:sz w:val="29"/>
          <w:szCs w:val="29"/>
        </w:rPr>
      </w:pPr>
    </w:p>
    <w:p w14:paraId="09912376">
      <w:pPr>
        <w:pStyle w:val="2"/>
        <w:spacing w:before="73" w:line="251" w:lineRule="auto"/>
        <w:ind w:right="180" w:firstLine="9"/>
        <w:rPr>
          <w:rFonts w:hint="eastAsia"/>
          <w:spacing w:val="4"/>
          <w:sz w:val="29"/>
          <w:szCs w:val="29"/>
        </w:rPr>
      </w:pPr>
      <w:r>
        <w:rPr>
          <w:rFonts w:hint="eastAsia"/>
          <w:spacing w:val="4"/>
          <w:sz w:val="29"/>
          <w:szCs w:val="29"/>
        </w:rPr>
        <w:t>但是如果承认前者，那么没有任何偶性（accident）能与物质实体（material substance）区分开来。</w:t>
      </w:r>
    </w:p>
    <w:p w14:paraId="4624ED4D">
      <w:pPr>
        <w:pStyle w:val="2"/>
        <w:spacing w:before="73" w:line="251" w:lineRule="auto"/>
        <w:ind w:right="180" w:firstLine="9"/>
        <w:rPr>
          <w:rFonts w:hint="eastAsia"/>
          <w:spacing w:val="4"/>
          <w:sz w:val="29"/>
          <w:szCs w:val="29"/>
        </w:rPr>
      </w:pPr>
    </w:p>
    <w:p w14:paraId="293E0316">
      <w:pPr>
        <w:pStyle w:val="2"/>
        <w:spacing w:before="73" w:line="251" w:lineRule="auto"/>
        <w:ind w:right="180" w:firstLine="9"/>
        <w:rPr>
          <w:rFonts w:hint="eastAsia"/>
          <w:spacing w:val="4"/>
          <w:sz w:val="29"/>
          <w:szCs w:val="29"/>
        </w:rPr>
      </w:pPr>
      <w:r>
        <w:rPr>
          <w:rFonts w:hint="eastAsia"/>
          <w:spacing w:val="4"/>
          <w:sz w:val="29"/>
          <w:szCs w:val="29"/>
        </w:rPr>
        <w:t>And since those accidents remain, they would then become the material substance, as in the first instance.</w:t>
      </w:r>
    </w:p>
    <w:p w14:paraId="28E8E757">
      <w:pPr>
        <w:pStyle w:val="2"/>
        <w:spacing w:before="73" w:line="251" w:lineRule="auto"/>
        <w:ind w:right="180" w:firstLine="9"/>
        <w:rPr>
          <w:rFonts w:hint="eastAsia"/>
          <w:spacing w:val="4"/>
          <w:sz w:val="29"/>
          <w:szCs w:val="29"/>
        </w:rPr>
      </w:pPr>
    </w:p>
    <w:p w14:paraId="49D6A197">
      <w:pPr>
        <w:pStyle w:val="2"/>
        <w:spacing w:before="73" w:line="251" w:lineRule="auto"/>
        <w:ind w:right="180" w:firstLine="9"/>
        <w:rPr>
          <w:rFonts w:hint="eastAsia"/>
          <w:spacing w:val="4"/>
          <w:sz w:val="29"/>
          <w:szCs w:val="29"/>
        </w:rPr>
      </w:pPr>
      <w:r>
        <w:rPr>
          <w:rFonts w:hint="eastAsia"/>
          <w:spacing w:val="4"/>
          <w:sz w:val="29"/>
          <w:szCs w:val="29"/>
        </w:rPr>
        <w:t>并且既然那些偶性（accidents）仍然存在，它们就会像第一种情况那样，变成物质实体（material substance）。</w:t>
      </w:r>
    </w:p>
    <w:p w14:paraId="63A6CAC3">
      <w:pPr>
        <w:pStyle w:val="2"/>
        <w:spacing w:before="73" w:line="251" w:lineRule="auto"/>
        <w:ind w:right="180" w:firstLine="9"/>
        <w:rPr>
          <w:rFonts w:hint="eastAsia"/>
          <w:spacing w:val="4"/>
          <w:sz w:val="29"/>
          <w:szCs w:val="29"/>
        </w:rPr>
      </w:pPr>
    </w:p>
    <w:p w14:paraId="0AA1EFB5">
      <w:pPr>
        <w:pStyle w:val="2"/>
        <w:spacing w:before="73" w:line="251" w:lineRule="auto"/>
        <w:ind w:right="180" w:firstLine="9"/>
        <w:rPr>
          <w:rFonts w:hint="eastAsia"/>
          <w:spacing w:val="4"/>
          <w:sz w:val="29"/>
          <w:szCs w:val="29"/>
        </w:rPr>
      </w:pPr>
      <w:r>
        <w:rPr>
          <w:rFonts w:hint="eastAsia"/>
          <w:spacing w:val="4"/>
          <w:sz w:val="29"/>
          <w:szCs w:val="29"/>
        </w:rPr>
        <w:t>In the same way, in the sacrament of the cup, the same thing applies to the sense of taste.</w:t>
      </w:r>
    </w:p>
    <w:p w14:paraId="46E05866">
      <w:pPr>
        <w:pStyle w:val="2"/>
        <w:spacing w:before="73" w:line="251" w:lineRule="auto"/>
        <w:ind w:right="180" w:firstLine="9"/>
        <w:rPr>
          <w:rFonts w:hint="eastAsia"/>
          <w:spacing w:val="4"/>
          <w:sz w:val="29"/>
          <w:szCs w:val="29"/>
        </w:rPr>
      </w:pPr>
    </w:p>
    <w:p w14:paraId="60C72F28">
      <w:pPr>
        <w:pStyle w:val="2"/>
        <w:spacing w:before="73" w:line="251" w:lineRule="auto"/>
        <w:ind w:right="180" w:firstLine="9"/>
        <w:rPr>
          <w:rFonts w:hint="eastAsia"/>
          <w:spacing w:val="4"/>
          <w:sz w:val="29"/>
          <w:szCs w:val="29"/>
        </w:rPr>
      </w:pPr>
      <w:r>
        <w:rPr>
          <w:rFonts w:hint="eastAsia"/>
          <w:spacing w:val="4"/>
          <w:sz w:val="29"/>
          <w:szCs w:val="29"/>
        </w:rPr>
        <w:t>同样地，在杯的圣礼（sacrament）中，同样的情况也适用于味觉。</w:t>
      </w:r>
    </w:p>
    <w:p w14:paraId="376EBA1C">
      <w:pPr>
        <w:pStyle w:val="2"/>
        <w:spacing w:before="73" w:line="251" w:lineRule="auto"/>
        <w:ind w:right="180" w:firstLine="9"/>
        <w:rPr>
          <w:rFonts w:hint="eastAsia"/>
          <w:spacing w:val="4"/>
          <w:sz w:val="29"/>
          <w:szCs w:val="29"/>
        </w:rPr>
      </w:pPr>
    </w:p>
    <w:p w14:paraId="00185341">
      <w:pPr>
        <w:pStyle w:val="2"/>
        <w:spacing w:before="73" w:line="251" w:lineRule="auto"/>
        <w:ind w:right="180" w:firstLine="9"/>
        <w:rPr>
          <w:rFonts w:hint="eastAsia"/>
          <w:spacing w:val="4"/>
          <w:sz w:val="29"/>
          <w:szCs w:val="29"/>
        </w:rPr>
      </w:pPr>
      <w:r>
        <w:rPr>
          <w:rFonts w:hint="eastAsia"/>
          <w:spacing w:val="4"/>
          <w:sz w:val="29"/>
          <w:szCs w:val="29"/>
        </w:rPr>
        <w:t>It may happen that the wine, though at first retaining its taste and sweetness, might lose its taste and become sour by remaining in the vessel a day.</w:t>
      </w:r>
    </w:p>
    <w:p w14:paraId="73496828">
      <w:pPr>
        <w:pStyle w:val="2"/>
        <w:spacing w:before="73" w:line="251" w:lineRule="auto"/>
        <w:ind w:right="180" w:firstLine="9"/>
        <w:rPr>
          <w:rFonts w:hint="eastAsia"/>
          <w:spacing w:val="4"/>
          <w:sz w:val="29"/>
          <w:szCs w:val="29"/>
        </w:rPr>
      </w:pPr>
    </w:p>
    <w:p w14:paraId="586DE808">
      <w:pPr>
        <w:pStyle w:val="2"/>
        <w:spacing w:before="73" w:line="251" w:lineRule="auto"/>
        <w:ind w:right="180" w:firstLine="9"/>
        <w:rPr>
          <w:rFonts w:hint="eastAsia"/>
          <w:spacing w:val="4"/>
          <w:sz w:val="29"/>
          <w:szCs w:val="29"/>
        </w:rPr>
      </w:pPr>
      <w:r>
        <w:rPr>
          <w:rFonts w:hint="eastAsia"/>
          <w:spacing w:val="4"/>
          <w:sz w:val="29"/>
          <w:szCs w:val="29"/>
        </w:rPr>
        <w:t>可能会发生这样的情况：酒，虽然起初保留着它的味道和甜度，但可能因在容器中放置一天而失去味道并变酸。</w:t>
      </w:r>
    </w:p>
    <w:p w14:paraId="20C63BFC">
      <w:pPr>
        <w:pStyle w:val="2"/>
        <w:spacing w:before="73" w:line="251" w:lineRule="auto"/>
        <w:ind w:right="180" w:firstLine="9"/>
        <w:rPr>
          <w:rFonts w:hint="eastAsia"/>
          <w:spacing w:val="4"/>
          <w:sz w:val="29"/>
          <w:szCs w:val="29"/>
        </w:rPr>
      </w:pPr>
    </w:p>
    <w:p w14:paraId="79874D49">
      <w:pPr>
        <w:pStyle w:val="2"/>
        <w:spacing w:before="73" w:line="251" w:lineRule="auto"/>
        <w:ind w:right="180" w:firstLine="9"/>
        <w:rPr>
          <w:rFonts w:hint="eastAsia"/>
          <w:spacing w:val="4"/>
          <w:sz w:val="29"/>
          <w:szCs w:val="29"/>
        </w:rPr>
      </w:pPr>
      <w:r>
        <w:rPr>
          <w:rFonts w:hint="eastAsia"/>
          <w:spacing w:val="4"/>
          <w:sz w:val="29"/>
          <w:szCs w:val="29"/>
        </w:rPr>
        <w:t>Now, according to the judgment of our taste and our reason, we must supply a subject of some sort, whose qualities are thus changed.</w:t>
      </w:r>
    </w:p>
    <w:p w14:paraId="5F26C4FC">
      <w:pPr>
        <w:pStyle w:val="2"/>
        <w:spacing w:before="73" w:line="251" w:lineRule="auto"/>
        <w:ind w:right="180" w:firstLine="9"/>
        <w:rPr>
          <w:rFonts w:hint="eastAsia"/>
          <w:spacing w:val="4"/>
          <w:sz w:val="29"/>
          <w:szCs w:val="29"/>
        </w:rPr>
      </w:pPr>
    </w:p>
    <w:p w14:paraId="683AD9F1">
      <w:pPr>
        <w:pStyle w:val="2"/>
        <w:spacing w:before="73" w:line="251" w:lineRule="auto"/>
        <w:ind w:right="180" w:firstLine="9"/>
        <w:rPr>
          <w:rFonts w:hint="eastAsia"/>
          <w:spacing w:val="4"/>
          <w:sz w:val="29"/>
          <w:szCs w:val="29"/>
        </w:rPr>
      </w:pPr>
      <w:r>
        <w:rPr>
          <w:rFonts w:hint="eastAsia"/>
          <w:spacing w:val="4"/>
          <w:sz w:val="29"/>
          <w:szCs w:val="29"/>
        </w:rPr>
        <w:t>现在，根据我们味觉和理性的判断，我们必须提供某种主体（subject），其性质如此改变了。</w:t>
      </w:r>
    </w:p>
    <w:p w14:paraId="3E1EAA70">
      <w:pPr>
        <w:pStyle w:val="2"/>
        <w:spacing w:before="73" w:line="251" w:lineRule="auto"/>
        <w:ind w:right="180" w:firstLine="9"/>
        <w:rPr>
          <w:rFonts w:hint="eastAsia"/>
          <w:spacing w:val="4"/>
          <w:sz w:val="29"/>
          <w:szCs w:val="29"/>
        </w:rPr>
      </w:pPr>
    </w:p>
    <w:p w14:paraId="058FEC9E">
      <w:pPr>
        <w:pStyle w:val="2"/>
        <w:spacing w:before="73" w:line="251" w:lineRule="auto"/>
        <w:ind w:right="180" w:firstLine="9"/>
        <w:rPr>
          <w:rFonts w:hint="eastAsia"/>
          <w:spacing w:val="4"/>
          <w:sz w:val="29"/>
          <w:szCs w:val="29"/>
        </w:rPr>
      </w:pPr>
      <w:r>
        <w:rPr>
          <w:rFonts w:hint="eastAsia"/>
          <w:spacing w:val="4"/>
          <w:sz w:val="29"/>
          <w:szCs w:val="29"/>
        </w:rPr>
        <w:t>For quantity — such as length, breadth, and thickness — does not allow for the predication of qualities of this sort concerning them.</w:t>
      </w:r>
    </w:p>
    <w:p w14:paraId="0F3997BD">
      <w:pPr>
        <w:pStyle w:val="2"/>
        <w:spacing w:before="73" w:line="251" w:lineRule="auto"/>
        <w:ind w:right="180" w:firstLine="9"/>
        <w:rPr>
          <w:rFonts w:hint="eastAsia"/>
          <w:spacing w:val="4"/>
          <w:sz w:val="29"/>
          <w:szCs w:val="29"/>
        </w:rPr>
      </w:pPr>
    </w:p>
    <w:p w14:paraId="1CA8D10E">
      <w:pPr>
        <w:pStyle w:val="2"/>
        <w:spacing w:before="73" w:line="251" w:lineRule="auto"/>
        <w:ind w:right="180" w:firstLine="9"/>
        <w:rPr>
          <w:rFonts w:hint="eastAsia"/>
          <w:spacing w:val="4"/>
          <w:sz w:val="29"/>
          <w:szCs w:val="29"/>
        </w:rPr>
      </w:pPr>
      <w:r>
        <w:rPr>
          <w:rFonts w:hint="eastAsia"/>
          <w:spacing w:val="4"/>
          <w:sz w:val="29"/>
          <w:szCs w:val="29"/>
        </w:rPr>
        <w:t>因为量（quantity）——例如长度、宽度和厚度——不允许关于它们的这类性质的述谓（predication）。</w:t>
      </w:r>
    </w:p>
    <w:p w14:paraId="0B1EE6CC">
      <w:pPr>
        <w:pStyle w:val="2"/>
        <w:spacing w:before="73" w:line="251" w:lineRule="auto"/>
        <w:ind w:right="180" w:firstLine="9"/>
        <w:rPr>
          <w:rFonts w:hint="eastAsia"/>
          <w:spacing w:val="4"/>
          <w:sz w:val="29"/>
          <w:szCs w:val="29"/>
        </w:rPr>
      </w:pPr>
    </w:p>
    <w:p w14:paraId="36A8D29D">
      <w:pPr>
        <w:pStyle w:val="2"/>
        <w:spacing w:before="73" w:line="251" w:lineRule="auto"/>
        <w:ind w:right="180" w:firstLine="9"/>
        <w:rPr>
          <w:rFonts w:hint="eastAsia"/>
          <w:spacing w:val="4"/>
          <w:sz w:val="29"/>
          <w:szCs w:val="29"/>
        </w:rPr>
      </w:pPr>
      <w:r>
        <w:rPr>
          <w:rFonts w:hint="eastAsia"/>
          <w:spacing w:val="4"/>
          <w:sz w:val="29"/>
          <w:szCs w:val="29"/>
        </w:rPr>
        <w:t>We must therefore allow for a subject besides quantity, which is changed by qualities of this sort, since the quantity must always exist whenever the substance is rarified or condensed.</w:t>
      </w:r>
    </w:p>
    <w:p w14:paraId="20544EA2">
      <w:pPr>
        <w:pStyle w:val="2"/>
        <w:spacing w:before="73" w:line="251" w:lineRule="auto"/>
        <w:ind w:right="180" w:firstLine="9"/>
        <w:rPr>
          <w:rFonts w:hint="eastAsia"/>
          <w:spacing w:val="4"/>
          <w:sz w:val="29"/>
          <w:szCs w:val="29"/>
        </w:rPr>
      </w:pPr>
    </w:p>
    <w:p w14:paraId="2AFAC9C7">
      <w:pPr>
        <w:pStyle w:val="2"/>
        <w:spacing w:before="73" w:line="251" w:lineRule="auto"/>
        <w:ind w:right="180" w:firstLine="9"/>
        <w:rPr>
          <w:rFonts w:hint="eastAsia"/>
          <w:spacing w:val="4"/>
          <w:sz w:val="29"/>
          <w:szCs w:val="29"/>
        </w:rPr>
      </w:pPr>
      <w:r>
        <w:rPr>
          <w:rFonts w:hint="eastAsia"/>
          <w:spacing w:val="4"/>
          <w:sz w:val="29"/>
          <w:szCs w:val="29"/>
        </w:rPr>
        <w:t>因此，我们必须允许除了量（quantity）之外还有一个主体（subject），它被这类性质所改变，因为无论实体（substance）何时被稀释或浓缩，量（quantity）都必须始终存在。</w:t>
      </w:r>
    </w:p>
    <w:p w14:paraId="174E5AC0">
      <w:pPr>
        <w:pStyle w:val="2"/>
        <w:spacing w:before="73" w:line="251" w:lineRule="auto"/>
        <w:ind w:right="180" w:firstLine="9"/>
        <w:rPr>
          <w:rFonts w:hint="eastAsia"/>
          <w:spacing w:val="4"/>
          <w:sz w:val="29"/>
          <w:szCs w:val="29"/>
        </w:rPr>
      </w:pPr>
    </w:p>
    <w:p w14:paraId="2F2DF280">
      <w:pPr>
        <w:pStyle w:val="2"/>
        <w:spacing w:before="73" w:line="251" w:lineRule="auto"/>
        <w:ind w:right="180" w:firstLine="9"/>
        <w:rPr>
          <w:rFonts w:hint="eastAsia"/>
          <w:spacing w:val="4"/>
          <w:sz w:val="29"/>
          <w:szCs w:val="29"/>
        </w:rPr>
      </w:pPr>
      <w:r>
        <w:rPr>
          <w:rFonts w:hint="eastAsia"/>
          <w:spacing w:val="4"/>
          <w:sz w:val="29"/>
          <w:szCs w:val="29"/>
        </w:rPr>
        <w:t>But I have argued this point at length elsewhere, and brought against this error the testimony ofAugustine in many places.</w:t>
      </w:r>
    </w:p>
    <w:p w14:paraId="77C64FDC">
      <w:pPr>
        <w:pStyle w:val="2"/>
        <w:spacing w:before="73" w:line="251" w:lineRule="auto"/>
        <w:ind w:right="180" w:firstLine="9"/>
        <w:rPr>
          <w:rFonts w:hint="eastAsia"/>
          <w:spacing w:val="4"/>
          <w:sz w:val="29"/>
          <w:szCs w:val="29"/>
        </w:rPr>
      </w:pPr>
    </w:p>
    <w:p w14:paraId="4D3ABE01">
      <w:pPr>
        <w:pStyle w:val="2"/>
        <w:spacing w:before="73" w:line="251" w:lineRule="auto"/>
        <w:ind w:right="180" w:firstLine="9"/>
        <w:rPr>
          <w:rFonts w:hint="eastAsia"/>
          <w:spacing w:val="4"/>
          <w:sz w:val="29"/>
          <w:szCs w:val="29"/>
        </w:rPr>
      </w:pPr>
      <w:r>
        <w:rPr>
          <w:rFonts w:hint="eastAsia"/>
          <w:spacing w:val="4"/>
          <w:sz w:val="29"/>
          <w:szCs w:val="29"/>
        </w:rPr>
        <w:t>但我已在别处详细论证了这一点，并在许多地方引用了奥古斯丁（Augustine）的见证来反对这个错误。</w:t>
      </w:r>
    </w:p>
    <w:p w14:paraId="4E5B5C7D">
      <w:pPr>
        <w:pStyle w:val="2"/>
        <w:spacing w:before="73" w:line="251" w:lineRule="auto"/>
        <w:ind w:right="180" w:firstLine="9"/>
        <w:rPr>
          <w:rFonts w:hint="eastAsia"/>
          <w:spacing w:val="4"/>
          <w:sz w:val="29"/>
          <w:szCs w:val="29"/>
        </w:rPr>
      </w:pPr>
    </w:p>
    <w:p w14:paraId="11069451">
      <w:pPr>
        <w:pStyle w:val="2"/>
        <w:spacing w:before="73" w:line="251" w:lineRule="auto"/>
        <w:ind w:right="180" w:firstLine="9"/>
        <w:rPr>
          <w:rFonts w:hint="eastAsia"/>
          <w:spacing w:val="4"/>
          <w:sz w:val="29"/>
          <w:szCs w:val="29"/>
        </w:rPr>
      </w:pPr>
      <w:r>
        <w:rPr>
          <w:rFonts w:hint="eastAsia"/>
          <w:spacing w:val="4"/>
          <w:sz w:val="29"/>
          <w:szCs w:val="29"/>
        </w:rPr>
        <w:t>I therefore proceed to remark, in the third place, on the great perplexity consequent from the delusion to which our internal faculties are subject.</w:t>
      </w:r>
    </w:p>
    <w:p w14:paraId="0C77DD1F">
      <w:pPr>
        <w:pStyle w:val="2"/>
        <w:spacing w:before="73" w:line="251" w:lineRule="auto"/>
        <w:ind w:right="180" w:firstLine="9"/>
        <w:rPr>
          <w:rFonts w:hint="eastAsia"/>
          <w:spacing w:val="4"/>
          <w:sz w:val="29"/>
          <w:szCs w:val="29"/>
        </w:rPr>
      </w:pPr>
    </w:p>
    <w:p w14:paraId="0ED001A9">
      <w:pPr>
        <w:pStyle w:val="2"/>
        <w:spacing w:before="73" w:line="251" w:lineRule="auto"/>
        <w:ind w:right="180" w:firstLine="9"/>
        <w:rPr>
          <w:rFonts w:hint="eastAsia"/>
          <w:spacing w:val="4"/>
          <w:sz w:val="29"/>
          <w:szCs w:val="29"/>
        </w:rPr>
      </w:pPr>
      <w:r>
        <w:rPr>
          <w:rFonts w:hint="eastAsia"/>
          <w:spacing w:val="4"/>
          <w:sz w:val="29"/>
          <w:szCs w:val="29"/>
        </w:rPr>
        <w:t>因此，我接着要评论第三点，即我们的内在官能所遭受的错觉所带来的巨大困惑。</w:t>
      </w:r>
    </w:p>
    <w:p w14:paraId="4BBB9444">
      <w:pPr>
        <w:pStyle w:val="2"/>
        <w:spacing w:before="73" w:line="251" w:lineRule="auto"/>
        <w:ind w:right="180" w:firstLine="9"/>
        <w:rPr>
          <w:rFonts w:hint="eastAsia"/>
          <w:spacing w:val="4"/>
          <w:sz w:val="29"/>
          <w:szCs w:val="29"/>
        </w:rPr>
      </w:pPr>
    </w:p>
    <w:p w14:paraId="0F5D4074">
      <w:pPr>
        <w:pStyle w:val="2"/>
        <w:spacing w:before="73" w:line="251" w:lineRule="auto"/>
        <w:ind w:right="180" w:firstLine="9"/>
        <w:rPr>
          <w:rFonts w:hint="eastAsia"/>
          <w:spacing w:val="4"/>
          <w:sz w:val="29"/>
          <w:szCs w:val="29"/>
        </w:rPr>
      </w:pPr>
      <w:r>
        <w:rPr>
          <w:rFonts w:hint="eastAsia"/>
          <w:spacing w:val="4"/>
          <w:sz w:val="29"/>
          <w:szCs w:val="29"/>
        </w:rPr>
        <w:t>For when the knowledge obtained by our external senses is insufficient, the inward senses must be subject to delusion.</w:t>
      </w:r>
    </w:p>
    <w:p w14:paraId="16FDF546">
      <w:pPr>
        <w:pStyle w:val="2"/>
        <w:spacing w:before="73" w:line="251" w:lineRule="auto"/>
        <w:ind w:right="180" w:firstLine="9"/>
        <w:rPr>
          <w:rFonts w:hint="eastAsia"/>
          <w:spacing w:val="4"/>
          <w:sz w:val="29"/>
          <w:szCs w:val="29"/>
        </w:rPr>
      </w:pPr>
    </w:p>
    <w:p w14:paraId="70F0C6A3">
      <w:pPr>
        <w:pStyle w:val="2"/>
        <w:spacing w:before="73" w:line="251" w:lineRule="auto"/>
        <w:ind w:right="180" w:firstLine="9"/>
        <w:rPr>
          <w:rFonts w:hint="eastAsia"/>
          <w:spacing w:val="4"/>
          <w:sz w:val="29"/>
          <w:szCs w:val="29"/>
        </w:rPr>
      </w:pPr>
      <w:r>
        <w:rPr>
          <w:rFonts w:hint="eastAsia"/>
          <w:spacing w:val="4"/>
          <w:sz w:val="29"/>
          <w:szCs w:val="29"/>
        </w:rPr>
        <w:t>因为当通过我们外部感官获得的知识不足时，内在感官必定会遭受错觉。</w:t>
      </w:r>
    </w:p>
    <w:p w14:paraId="1FB6A4FC">
      <w:pPr>
        <w:pStyle w:val="2"/>
        <w:spacing w:before="73" w:line="251" w:lineRule="auto"/>
        <w:ind w:right="180" w:firstLine="9"/>
        <w:rPr>
          <w:rFonts w:hint="eastAsia"/>
          <w:spacing w:val="4"/>
          <w:sz w:val="29"/>
          <w:szCs w:val="29"/>
        </w:rPr>
      </w:pPr>
    </w:p>
    <w:p w14:paraId="3FDD43DA">
      <w:pPr>
        <w:pStyle w:val="2"/>
        <w:spacing w:before="73" w:line="251" w:lineRule="auto"/>
        <w:ind w:right="180" w:firstLine="9"/>
        <w:rPr>
          <w:rFonts w:hint="eastAsia"/>
          <w:spacing w:val="4"/>
          <w:sz w:val="29"/>
          <w:szCs w:val="29"/>
        </w:rPr>
      </w:pPr>
      <w:r>
        <w:rPr>
          <w:rFonts w:hint="eastAsia"/>
          <w:spacing w:val="4"/>
          <w:sz w:val="29"/>
          <w:szCs w:val="29"/>
        </w:rPr>
        <w:t>And no heretic of this sort will affirm (in the terms of the schools) that he is acquainted with the quiddity, or the differentia of sensible substances.</w:t>
      </w:r>
    </w:p>
    <w:p w14:paraId="3BB99EAC">
      <w:pPr>
        <w:pStyle w:val="2"/>
        <w:spacing w:before="73" w:line="251" w:lineRule="auto"/>
        <w:ind w:right="180" w:firstLine="9"/>
        <w:rPr>
          <w:rFonts w:hint="eastAsia"/>
          <w:spacing w:val="4"/>
          <w:sz w:val="29"/>
          <w:szCs w:val="29"/>
        </w:rPr>
      </w:pPr>
    </w:p>
    <w:p w14:paraId="43473446">
      <w:pPr>
        <w:pStyle w:val="2"/>
        <w:spacing w:before="73" w:line="251" w:lineRule="auto"/>
        <w:ind w:right="180" w:firstLine="9"/>
        <w:rPr>
          <w:rFonts w:hint="eastAsia"/>
          <w:spacing w:val="4"/>
          <w:sz w:val="29"/>
          <w:szCs w:val="29"/>
        </w:rPr>
      </w:pPr>
      <w:r>
        <w:rPr>
          <w:rFonts w:hint="eastAsia"/>
          <w:spacing w:val="4"/>
          <w:sz w:val="29"/>
          <w:szCs w:val="29"/>
        </w:rPr>
        <w:t>并且没有这类异端分子（heretic）会（用经院术语）肯定他熟悉可感知实体（sensible substances）的本质（quiddity）或差异（differentia）。</w:t>
      </w:r>
    </w:p>
    <w:p w14:paraId="3D57289D">
      <w:pPr>
        <w:pStyle w:val="2"/>
        <w:spacing w:before="73" w:line="251" w:lineRule="auto"/>
        <w:ind w:right="180" w:firstLine="9"/>
        <w:rPr>
          <w:rFonts w:hint="eastAsia"/>
          <w:spacing w:val="4"/>
          <w:sz w:val="29"/>
          <w:szCs w:val="29"/>
        </w:rPr>
      </w:pPr>
    </w:p>
    <w:p w14:paraId="66DB6D7E">
      <w:pPr>
        <w:pStyle w:val="2"/>
        <w:spacing w:before="73" w:line="251" w:lineRule="auto"/>
        <w:ind w:right="180" w:firstLine="9"/>
        <w:rPr>
          <w:rFonts w:hint="eastAsia"/>
          <w:spacing w:val="4"/>
          <w:sz w:val="29"/>
          <w:szCs w:val="29"/>
        </w:rPr>
      </w:pPr>
      <w:r>
        <w:rPr>
          <w:rFonts w:hint="eastAsia"/>
          <w:spacing w:val="4"/>
          <w:sz w:val="29"/>
          <w:szCs w:val="29"/>
        </w:rPr>
        <w:t>On the contrary, he will admit, with ignorant philosophers, that he knows nothing of such sensible existences.</w:t>
      </w:r>
    </w:p>
    <w:p w14:paraId="678A10E4">
      <w:pPr>
        <w:pStyle w:val="2"/>
        <w:spacing w:before="73" w:line="251" w:lineRule="auto"/>
        <w:ind w:right="180" w:firstLine="9"/>
        <w:rPr>
          <w:rFonts w:hint="eastAsia"/>
          <w:spacing w:val="4"/>
          <w:sz w:val="29"/>
          <w:szCs w:val="29"/>
        </w:rPr>
      </w:pPr>
    </w:p>
    <w:p w14:paraId="7C49D470">
      <w:pPr>
        <w:pStyle w:val="2"/>
        <w:spacing w:before="73" w:line="251" w:lineRule="auto"/>
        <w:ind w:right="180" w:firstLine="9"/>
        <w:rPr>
          <w:rFonts w:hint="eastAsia"/>
          <w:spacing w:val="4"/>
          <w:sz w:val="29"/>
          <w:szCs w:val="29"/>
        </w:rPr>
      </w:pPr>
      <w:r>
        <w:rPr>
          <w:rFonts w:hint="eastAsia"/>
          <w:spacing w:val="4"/>
          <w:sz w:val="29"/>
          <w:szCs w:val="29"/>
        </w:rPr>
        <w:t>相反，他会和无知的哲学家（philosophers）一起承认，他对这类可感知的存在（sensible existences）一无所知。</w:t>
      </w:r>
    </w:p>
    <w:p w14:paraId="2A79318C">
      <w:pPr>
        <w:pStyle w:val="2"/>
        <w:spacing w:before="73" w:line="251" w:lineRule="auto"/>
        <w:ind w:right="180" w:firstLine="9"/>
        <w:rPr>
          <w:rFonts w:hint="eastAsia"/>
          <w:spacing w:val="4"/>
          <w:sz w:val="29"/>
          <w:szCs w:val="29"/>
        </w:rPr>
      </w:pPr>
    </w:p>
    <w:p w14:paraId="6521B3D6">
      <w:pPr>
        <w:pStyle w:val="2"/>
        <w:spacing w:before="73" w:line="251" w:lineRule="auto"/>
        <w:ind w:right="180" w:firstLine="9"/>
        <w:rPr>
          <w:rFonts w:hint="eastAsia"/>
          <w:spacing w:val="4"/>
          <w:sz w:val="29"/>
          <w:szCs w:val="29"/>
        </w:rPr>
      </w:pPr>
      <w:r>
        <w:rPr>
          <w:rFonts w:hint="eastAsia"/>
          <w:spacing w:val="4"/>
          <w:sz w:val="29"/>
          <w:szCs w:val="29"/>
        </w:rPr>
        <w:t>Thus, it being admitted that many hosts, both consecrated and unconsecrated, may be mingled together by men who are not aware of it, the heretic cannot then distinguish his accident from bread — just as we cannot distinguish between consecrated and unconsecrated hosts, because the effect of consecration is not sensible; it is beyond the perception of the senses.</w:t>
      </w:r>
    </w:p>
    <w:p w14:paraId="3E629308">
      <w:pPr>
        <w:pStyle w:val="2"/>
        <w:spacing w:before="73" w:line="251" w:lineRule="auto"/>
        <w:ind w:right="180" w:firstLine="9"/>
        <w:rPr>
          <w:rFonts w:hint="eastAsia"/>
          <w:spacing w:val="4"/>
          <w:sz w:val="29"/>
          <w:szCs w:val="29"/>
        </w:rPr>
      </w:pPr>
    </w:p>
    <w:p w14:paraId="070E97B2">
      <w:pPr>
        <w:pStyle w:val="2"/>
        <w:spacing w:before="73" w:line="251" w:lineRule="auto"/>
        <w:ind w:right="180" w:firstLine="9"/>
        <w:rPr>
          <w:rFonts w:hint="eastAsia"/>
          <w:spacing w:val="4"/>
          <w:sz w:val="29"/>
          <w:szCs w:val="29"/>
        </w:rPr>
      </w:pPr>
      <w:r>
        <w:rPr>
          <w:rFonts w:hint="eastAsia"/>
          <w:spacing w:val="4"/>
          <w:sz w:val="29"/>
          <w:szCs w:val="29"/>
        </w:rPr>
        <w:t>因此，承认了许多圣饼（hosts），包括祝圣的（consecrated）和未祝圣的（unconsecrated），可能被不知情的人混合在一起，那么异端分子（heretic）就无法区分他的偶性（accident）和面包——正如我们无法区分祝圣的和未祝圣的圣饼（hosts）一样，因为祝圣（consecration）的效果是不可感知的；它超出了感官的感知。</w:t>
      </w:r>
    </w:p>
    <w:p w14:paraId="33D18AD8">
      <w:pPr>
        <w:pStyle w:val="2"/>
        <w:spacing w:before="73" w:line="251" w:lineRule="auto"/>
        <w:ind w:right="180" w:firstLine="9"/>
        <w:rPr>
          <w:rFonts w:hint="eastAsia"/>
          <w:spacing w:val="4"/>
          <w:sz w:val="29"/>
          <w:szCs w:val="29"/>
        </w:rPr>
      </w:pPr>
    </w:p>
    <w:p w14:paraId="102D079B">
      <w:pPr>
        <w:pStyle w:val="2"/>
        <w:spacing w:before="73" w:line="251" w:lineRule="auto"/>
        <w:ind w:right="180" w:firstLine="9"/>
        <w:rPr>
          <w:rFonts w:hint="eastAsia"/>
          <w:spacing w:val="4"/>
          <w:sz w:val="29"/>
          <w:szCs w:val="29"/>
        </w:rPr>
      </w:pPr>
      <w:r>
        <w:rPr>
          <w:rFonts w:hint="eastAsia"/>
          <w:spacing w:val="4"/>
          <w:sz w:val="29"/>
          <w:szCs w:val="29"/>
        </w:rPr>
        <w:t>Mice, however, have an innate knowledge of the fact that the substance of bread is retained, as it was at first.</w:t>
      </w:r>
    </w:p>
    <w:p w14:paraId="4A654739">
      <w:pPr>
        <w:pStyle w:val="2"/>
        <w:spacing w:before="73" w:line="251" w:lineRule="auto"/>
        <w:ind w:right="180" w:firstLine="9"/>
        <w:rPr>
          <w:rFonts w:hint="eastAsia"/>
          <w:spacing w:val="4"/>
          <w:sz w:val="29"/>
          <w:szCs w:val="29"/>
        </w:rPr>
      </w:pPr>
    </w:p>
    <w:p w14:paraId="46BFF22C">
      <w:pPr>
        <w:pStyle w:val="2"/>
        <w:spacing w:before="73" w:line="251" w:lineRule="auto"/>
        <w:ind w:right="180" w:firstLine="9"/>
        <w:rPr>
          <w:rFonts w:hint="eastAsia"/>
          <w:spacing w:val="4"/>
          <w:sz w:val="29"/>
          <w:szCs w:val="29"/>
        </w:rPr>
      </w:pPr>
      <w:r>
        <w:rPr>
          <w:rFonts w:hint="eastAsia"/>
          <w:spacing w:val="4"/>
          <w:sz w:val="29"/>
          <w:szCs w:val="29"/>
        </w:rPr>
        <w:t>然而，老鼠天生就知道面包的实体（substance）被保留了下来，就像起初一样。</w:t>
      </w:r>
    </w:p>
    <w:p w14:paraId="43EE7200">
      <w:pPr>
        <w:pStyle w:val="2"/>
        <w:spacing w:before="73" w:line="251" w:lineRule="auto"/>
        <w:ind w:right="180" w:firstLine="9"/>
        <w:rPr>
          <w:rFonts w:hint="eastAsia"/>
          <w:spacing w:val="4"/>
          <w:sz w:val="29"/>
          <w:szCs w:val="29"/>
        </w:rPr>
      </w:pPr>
    </w:p>
    <w:p w14:paraId="342BAD4D">
      <w:pPr>
        <w:pStyle w:val="2"/>
        <w:spacing w:before="73" w:line="251" w:lineRule="auto"/>
        <w:ind w:right="180" w:firstLine="9"/>
        <w:rPr>
          <w:rFonts w:hint="eastAsia"/>
          <w:spacing w:val="4"/>
          <w:sz w:val="29"/>
          <w:szCs w:val="29"/>
        </w:rPr>
      </w:pPr>
      <w:r>
        <w:rPr>
          <w:rFonts w:hint="eastAsia"/>
          <w:spacing w:val="4"/>
          <w:sz w:val="29"/>
          <w:szCs w:val="29"/>
        </w:rPr>
        <w:t>But these unbelievers have no such knowledge, since they do not know which bread or which wine are consecrated, unless they have seen the act of consecration performed.</w:t>
      </w:r>
    </w:p>
    <w:p w14:paraId="724648E0">
      <w:pPr>
        <w:pStyle w:val="2"/>
        <w:spacing w:before="73" w:line="251" w:lineRule="auto"/>
        <w:ind w:right="180" w:firstLine="9"/>
        <w:rPr>
          <w:rFonts w:hint="eastAsia"/>
          <w:spacing w:val="4"/>
          <w:sz w:val="29"/>
          <w:szCs w:val="29"/>
        </w:rPr>
      </w:pPr>
    </w:p>
    <w:p w14:paraId="19322EAA">
      <w:pPr>
        <w:pStyle w:val="2"/>
        <w:spacing w:before="73" w:line="251" w:lineRule="auto"/>
        <w:ind w:right="180" w:firstLine="9"/>
        <w:rPr>
          <w:rFonts w:hint="eastAsia"/>
          <w:spacing w:val="4"/>
          <w:sz w:val="29"/>
          <w:szCs w:val="29"/>
        </w:rPr>
      </w:pPr>
      <w:r>
        <w:rPr>
          <w:rFonts w:hint="eastAsia"/>
          <w:spacing w:val="4"/>
          <w:sz w:val="29"/>
          <w:szCs w:val="29"/>
        </w:rPr>
        <w:t>但是这些不信者没有这样的知识，因为他们不知道哪个面包或哪个酒是被祝圣（consecrated）的，除非他们亲眼看到祝圣（consecration）的行为被执行。</w:t>
      </w:r>
    </w:p>
    <w:p w14:paraId="27187F95">
      <w:pPr>
        <w:pStyle w:val="2"/>
        <w:spacing w:before="73" w:line="251" w:lineRule="auto"/>
        <w:ind w:right="180" w:firstLine="9"/>
        <w:rPr>
          <w:rFonts w:hint="eastAsia"/>
          <w:spacing w:val="4"/>
          <w:sz w:val="29"/>
          <w:szCs w:val="29"/>
        </w:rPr>
      </w:pPr>
    </w:p>
    <w:p w14:paraId="6CF813D9">
      <w:pPr>
        <w:pStyle w:val="2"/>
        <w:spacing w:before="73" w:line="251" w:lineRule="auto"/>
        <w:ind w:right="180" w:firstLine="9"/>
        <w:rPr>
          <w:rFonts w:hint="eastAsia"/>
          <w:spacing w:val="4"/>
          <w:sz w:val="29"/>
          <w:szCs w:val="29"/>
        </w:rPr>
      </w:pPr>
      <w:r>
        <w:rPr>
          <w:rFonts w:hint="eastAsia"/>
          <w:spacing w:val="4"/>
          <w:sz w:val="29"/>
          <w:szCs w:val="29"/>
        </w:rPr>
        <w:t>What is consecrated does not allow for a second consecration, because if that were so, then an accident may be consecratedper se, without bread or wine as the subject.</w:t>
      </w:r>
    </w:p>
    <w:p w14:paraId="7B459374">
      <w:pPr>
        <w:pStyle w:val="2"/>
        <w:spacing w:before="73" w:line="251" w:lineRule="auto"/>
        <w:ind w:right="180" w:firstLine="9"/>
        <w:rPr>
          <w:rFonts w:hint="eastAsia"/>
          <w:spacing w:val="4"/>
          <w:sz w:val="29"/>
          <w:szCs w:val="29"/>
        </w:rPr>
      </w:pPr>
    </w:p>
    <w:p w14:paraId="25174D5E">
      <w:pPr>
        <w:pStyle w:val="2"/>
        <w:spacing w:before="73" w:line="251" w:lineRule="auto"/>
        <w:ind w:right="180" w:firstLine="9"/>
        <w:rPr>
          <w:rFonts w:hint="eastAsia"/>
          <w:spacing w:val="4"/>
          <w:sz w:val="29"/>
          <w:szCs w:val="29"/>
        </w:rPr>
      </w:pPr>
      <w:r>
        <w:rPr>
          <w:rFonts w:hint="eastAsia"/>
          <w:spacing w:val="4"/>
          <w:sz w:val="29"/>
          <w:szCs w:val="29"/>
        </w:rPr>
        <w:t>被祝圣（consecrated）的东西不允许第二次祝圣（consecration），因为如果那样的话，那么一个偶性（accident）就可以本身（per se）被祝圣，而没有面包或酒作为主体（subject）。</w:t>
      </w:r>
    </w:p>
    <w:p w14:paraId="35799009">
      <w:pPr>
        <w:pStyle w:val="2"/>
        <w:spacing w:before="73" w:line="251" w:lineRule="auto"/>
        <w:ind w:right="180" w:firstLine="9"/>
        <w:rPr>
          <w:rFonts w:hint="eastAsia"/>
          <w:spacing w:val="4"/>
          <w:sz w:val="29"/>
          <w:szCs w:val="29"/>
        </w:rPr>
      </w:pPr>
    </w:p>
    <w:p w14:paraId="40DFEDAA">
      <w:pPr>
        <w:pStyle w:val="2"/>
        <w:spacing w:before="73" w:line="251" w:lineRule="auto"/>
        <w:ind w:right="180" w:firstLine="9"/>
        <w:rPr>
          <w:rFonts w:hint="eastAsia"/>
          <w:spacing w:val="4"/>
          <w:sz w:val="29"/>
          <w:szCs w:val="29"/>
        </w:rPr>
      </w:pPr>
      <w:r>
        <w:rPr>
          <w:rFonts w:hint="eastAsia"/>
          <w:spacing w:val="4"/>
          <w:sz w:val="29"/>
          <w:szCs w:val="29"/>
        </w:rPr>
        <w:t>ON THE EUCHARIST. 143</w:t>
      </w:r>
    </w:p>
    <w:p w14:paraId="6A531EA9">
      <w:pPr>
        <w:pStyle w:val="2"/>
        <w:spacing w:before="73" w:line="251" w:lineRule="auto"/>
        <w:ind w:right="180" w:firstLine="9"/>
        <w:rPr>
          <w:rFonts w:hint="eastAsia"/>
          <w:spacing w:val="4"/>
          <w:sz w:val="29"/>
          <w:szCs w:val="29"/>
        </w:rPr>
      </w:pPr>
    </w:p>
    <w:p w14:paraId="08F62DBF">
      <w:pPr>
        <w:pStyle w:val="2"/>
        <w:spacing w:before="73" w:line="251" w:lineRule="auto"/>
        <w:ind w:right="180" w:firstLine="9"/>
        <w:rPr>
          <w:rFonts w:hint="eastAsia"/>
          <w:spacing w:val="4"/>
          <w:sz w:val="29"/>
          <w:szCs w:val="29"/>
        </w:rPr>
      </w:pPr>
      <w:r>
        <w:rPr>
          <w:rFonts w:hint="eastAsia"/>
          <w:spacing w:val="4"/>
          <w:sz w:val="29"/>
          <w:szCs w:val="29"/>
        </w:rPr>
        <w:t>论圣餐 (ON THE EUCHARIST). 143</w:t>
      </w:r>
    </w:p>
    <w:p w14:paraId="606AF7C3">
      <w:pPr>
        <w:pStyle w:val="2"/>
        <w:spacing w:before="73" w:line="251" w:lineRule="auto"/>
        <w:ind w:right="180" w:firstLine="9"/>
        <w:rPr>
          <w:rFonts w:hint="eastAsia"/>
          <w:spacing w:val="4"/>
          <w:sz w:val="29"/>
          <w:szCs w:val="29"/>
        </w:rPr>
      </w:pPr>
    </w:p>
    <w:p w14:paraId="57E72142">
      <w:pPr>
        <w:pStyle w:val="2"/>
        <w:spacing w:before="73" w:line="251" w:lineRule="auto"/>
        <w:ind w:right="180" w:firstLine="9"/>
        <w:rPr>
          <w:rFonts w:hint="eastAsia"/>
          <w:spacing w:val="4"/>
          <w:sz w:val="29"/>
          <w:szCs w:val="29"/>
        </w:rPr>
      </w:pPr>
      <w:r>
        <w:rPr>
          <w:rFonts w:hint="eastAsia"/>
          <w:spacing w:val="4"/>
          <w:sz w:val="29"/>
          <w:szCs w:val="29"/>
        </w:rPr>
        <w:t>Accordingly, it is plain that they must ever be in doubt as to whether they truly consecrated it.</w:t>
      </w:r>
    </w:p>
    <w:p w14:paraId="521F510D">
      <w:pPr>
        <w:pStyle w:val="2"/>
        <w:spacing w:before="73" w:line="251" w:lineRule="auto"/>
        <w:ind w:right="180" w:firstLine="9"/>
        <w:rPr>
          <w:rFonts w:hint="eastAsia"/>
          <w:spacing w:val="4"/>
          <w:sz w:val="29"/>
          <w:szCs w:val="29"/>
        </w:rPr>
      </w:pPr>
    </w:p>
    <w:p w14:paraId="58A51D5E">
      <w:pPr>
        <w:pStyle w:val="2"/>
        <w:spacing w:before="73" w:line="251" w:lineRule="auto"/>
        <w:ind w:right="180" w:firstLine="9"/>
        <w:rPr>
          <w:rFonts w:hint="eastAsia"/>
          <w:spacing w:val="4"/>
          <w:sz w:val="29"/>
          <w:szCs w:val="29"/>
        </w:rPr>
      </w:pPr>
      <w:r>
        <w:rPr>
          <w:rFonts w:hint="eastAsia"/>
          <w:spacing w:val="4"/>
          <w:sz w:val="29"/>
          <w:szCs w:val="29"/>
        </w:rPr>
        <w:t>因此，很明显，他们必定永远怀疑自己是否真正祝圣（consecrated）了它。</w:t>
      </w:r>
    </w:p>
    <w:p w14:paraId="5C9A40A6">
      <w:pPr>
        <w:pStyle w:val="2"/>
        <w:spacing w:before="73" w:line="251" w:lineRule="auto"/>
        <w:ind w:right="180" w:firstLine="9"/>
        <w:rPr>
          <w:rFonts w:hint="eastAsia"/>
          <w:spacing w:val="4"/>
          <w:sz w:val="29"/>
          <w:szCs w:val="29"/>
        </w:rPr>
      </w:pPr>
    </w:p>
    <w:p w14:paraId="32EEAE19">
      <w:pPr>
        <w:pStyle w:val="2"/>
        <w:spacing w:before="73" w:line="251" w:lineRule="auto"/>
        <w:ind w:right="180" w:firstLine="9"/>
        <w:rPr>
          <w:rFonts w:hint="eastAsia"/>
          <w:spacing w:val="4"/>
          <w:sz w:val="29"/>
          <w:szCs w:val="29"/>
        </w:rPr>
      </w:pPr>
      <w:r>
        <w:rPr>
          <w:rFonts w:hint="eastAsia"/>
          <w:spacing w:val="4"/>
          <w:sz w:val="29"/>
          <w:szCs w:val="29"/>
        </w:rPr>
        <w:t>What, I ask, could move our Lord Jesus Christ to thus take away the power of judgment from his worshippers?</w:t>
      </w:r>
    </w:p>
    <w:p w14:paraId="47B74DE9">
      <w:pPr>
        <w:pStyle w:val="2"/>
        <w:spacing w:before="73" w:line="251" w:lineRule="auto"/>
        <w:ind w:right="180" w:firstLine="9"/>
        <w:rPr>
          <w:rFonts w:hint="eastAsia"/>
          <w:spacing w:val="4"/>
          <w:sz w:val="29"/>
          <w:szCs w:val="29"/>
        </w:rPr>
      </w:pPr>
    </w:p>
    <w:p w14:paraId="754A79F5">
      <w:pPr>
        <w:pStyle w:val="2"/>
        <w:spacing w:before="73" w:line="251" w:lineRule="auto"/>
        <w:ind w:right="180" w:firstLine="9"/>
        <w:rPr>
          <w:rFonts w:hint="eastAsia"/>
          <w:spacing w:val="4"/>
          <w:sz w:val="29"/>
          <w:szCs w:val="29"/>
        </w:rPr>
      </w:pPr>
      <w:r>
        <w:rPr>
          <w:rFonts w:hint="eastAsia"/>
          <w:spacing w:val="4"/>
          <w:sz w:val="29"/>
          <w:szCs w:val="29"/>
        </w:rPr>
        <w:t>我问，是什么能促使我们的主耶稣基督如此剥夺祂敬拜者的判断能力？</w:t>
      </w:r>
    </w:p>
    <w:p w14:paraId="2D616430">
      <w:pPr>
        <w:pStyle w:val="2"/>
        <w:spacing w:before="73" w:line="251" w:lineRule="auto"/>
        <w:ind w:right="180" w:firstLine="9"/>
        <w:rPr>
          <w:rFonts w:hint="eastAsia"/>
          <w:spacing w:val="4"/>
          <w:sz w:val="29"/>
          <w:szCs w:val="29"/>
        </w:rPr>
      </w:pPr>
    </w:p>
    <w:p w14:paraId="127AF44F">
      <w:pPr>
        <w:pStyle w:val="2"/>
        <w:spacing w:before="73" w:line="251" w:lineRule="auto"/>
        <w:ind w:right="180" w:firstLine="9"/>
        <w:rPr>
          <w:rFonts w:hint="eastAsia"/>
          <w:spacing w:val="4"/>
          <w:sz w:val="29"/>
          <w:szCs w:val="29"/>
        </w:rPr>
      </w:pPr>
      <w:r>
        <w:rPr>
          <w:rFonts w:hint="eastAsia"/>
          <w:spacing w:val="4"/>
          <w:sz w:val="29"/>
          <w:szCs w:val="29"/>
        </w:rPr>
        <w:t>In no way does it redound to their good, nor can it be established by reason or Scripture, that it is necessary for men to be so deceived.</w:t>
      </w:r>
    </w:p>
    <w:p w14:paraId="51FC94FE">
      <w:pPr>
        <w:pStyle w:val="2"/>
        <w:spacing w:before="73" w:line="251" w:lineRule="auto"/>
        <w:ind w:right="180" w:firstLine="9"/>
        <w:rPr>
          <w:rFonts w:hint="eastAsia"/>
          <w:spacing w:val="4"/>
          <w:sz w:val="29"/>
          <w:szCs w:val="29"/>
        </w:rPr>
      </w:pPr>
    </w:p>
    <w:p w14:paraId="1814E81C">
      <w:pPr>
        <w:pStyle w:val="2"/>
        <w:spacing w:before="73" w:line="251" w:lineRule="auto"/>
        <w:ind w:right="180" w:firstLine="9"/>
        <w:rPr>
          <w:rFonts w:hint="eastAsia"/>
          <w:spacing w:val="4"/>
          <w:sz w:val="29"/>
          <w:szCs w:val="29"/>
        </w:rPr>
      </w:pPr>
      <w:r>
        <w:rPr>
          <w:rFonts w:hint="eastAsia"/>
          <w:spacing w:val="4"/>
          <w:sz w:val="29"/>
          <w:szCs w:val="29"/>
        </w:rPr>
        <w:t>这绝不会对他们有益，也无法通过理性或圣经来确立，说人有必要如此受欺骗。</w:t>
      </w:r>
    </w:p>
    <w:p w14:paraId="569C5DCA">
      <w:pPr>
        <w:pStyle w:val="2"/>
        <w:spacing w:before="73" w:line="251" w:lineRule="auto"/>
        <w:ind w:right="180" w:firstLine="9"/>
        <w:rPr>
          <w:rFonts w:hint="eastAsia"/>
          <w:spacing w:val="4"/>
          <w:sz w:val="29"/>
          <w:szCs w:val="29"/>
        </w:rPr>
      </w:pPr>
    </w:p>
    <w:p w14:paraId="6DEB02B8">
      <w:pPr>
        <w:pStyle w:val="2"/>
        <w:spacing w:before="73" w:line="251" w:lineRule="auto"/>
        <w:ind w:right="180" w:firstLine="9"/>
        <w:rPr>
          <w:rFonts w:hint="eastAsia"/>
          <w:spacing w:val="4"/>
          <w:sz w:val="29"/>
          <w:szCs w:val="29"/>
        </w:rPr>
      </w:pPr>
      <w:r>
        <w:rPr>
          <w:rFonts w:hint="eastAsia"/>
          <w:spacing w:val="4"/>
          <w:sz w:val="29"/>
          <w:szCs w:val="29"/>
        </w:rPr>
        <w:t>For bread and wine, retaining their old form, would be a fitter representation of the body and blood of Christ, than having an accident without a subject.</w:t>
      </w:r>
    </w:p>
    <w:p w14:paraId="5949A85D">
      <w:pPr>
        <w:pStyle w:val="2"/>
        <w:spacing w:before="73" w:line="251" w:lineRule="auto"/>
        <w:ind w:right="180" w:firstLine="9"/>
        <w:rPr>
          <w:rFonts w:hint="eastAsia"/>
          <w:spacing w:val="4"/>
          <w:sz w:val="29"/>
          <w:szCs w:val="29"/>
        </w:rPr>
      </w:pPr>
    </w:p>
    <w:p w14:paraId="41BC7D1F">
      <w:pPr>
        <w:pStyle w:val="2"/>
        <w:spacing w:before="73" w:line="251" w:lineRule="auto"/>
        <w:ind w:right="180" w:firstLine="9"/>
        <w:rPr>
          <w:rFonts w:hint="eastAsia"/>
          <w:spacing w:val="4"/>
          <w:sz w:val="29"/>
          <w:szCs w:val="29"/>
        </w:rPr>
      </w:pPr>
      <w:r>
        <w:rPr>
          <w:rFonts w:hint="eastAsia"/>
          <w:spacing w:val="4"/>
          <w:sz w:val="29"/>
          <w:szCs w:val="29"/>
        </w:rPr>
        <w:t>因为保留其旧有形式的面包和酒，会比一个没有主体（subject）的偶性（accident）更适合代表基督的身体和宝血。</w:t>
      </w:r>
    </w:p>
    <w:p w14:paraId="4B294BFD">
      <w:pPr>
        <w:pStyle w:val="2"/>
        <w:spacing w:before="73" w:line="251" w:lineRule="auto"/>
        <w:ind w:right="180" w:firstLine="9"/>
        <w:rPr>
          <w:rFonts w:hint="eastAsia"/>
          <w:spacing w:val="4"/>
          <w:sz w:val="29"/>
          <w:szCs w:val="29"/>
        </w:rPr>
      </w:pPr>
    </w:p>
    <w:p w14:paraId="532B1812">
      <w:pPr>
        <w:pStyle w:val="2"/>
        <w:spacing w:before="73" w:line="251" w:lineRule="auto"/>
        <w:ind w:right="180" w:firstLine="9"/>
        <w:rPr>
          <w:rFonts w:hint="eastAsia"/>
          <w:spacing w:val="4"/>
          <w:sz w:val="29"/>
          <w:szCs w:val="29"/>
        </w:rPr>
      </w:pPr>
      <w:r>
        <w:rPr>
          <w:rFonts w:hint="eastAsia"/>
          <w:spacing w:val="4"/>
          <w:sz w:val="29"/>
          <w:szCs w:val="29"/>
        </w:rPr>
        <w:t>And that way, the body and blood of Christ could be in whatever part of such a body, as well as in any particle of such a marvelous 478 accident.</w:t>
      </w:r>
    </w:p>
    <w:p w14:paraId="34581E85">
      <w:pPr>
        <w:pStyle w:val="2"/>
        <w:spacing w:before="73" w:line="251" w:lineRule="auto"/>
        <w:ind w:right="180" w:firstLine="9"/>
        <w:rPr>
          <w:rFonts w:hint="eastAsia"/>
          <w:spacing w:val="4"/>
          <w:sz w:val="29"/>
          <w:szCs w:val="29"/>
        </w:rPr>
      </w:pPr>
    </w:p>
    <w:p w14:paraId="4FA4F982">
      <w:pPr>
        <w:pStyle w:val="2"/>
        <w:spacing w:before="73" w:line="251" w:lineRule="auto"/>
        <w:ind w:right="180" w:firstLine="9"/>
        <w:rPr>
          <w:rFonts w:hint="eastAsia"/>
          <w:spacing w:val="4"/>
          <w:sz w:val="29"/>
          <w:szCs w:val="29"/>
        </w:rPr>
      </w:pPr>
      <w:r>
        <w:rPr>
          <w:rFonts w:hint="eastAsia"/>
          <w:spacing w:val="4"/>
          <w:sz w:val="29"/>
          <w:szCs w:val="29"/>
        </w:rPr>
        <w:t>并且那样的话，基督的身体和宝血可以存在于这样一个身体的任何部分，也可以存在于这样一个奇妙（marvelous）478 偶性（accident）的任何微粒中。</w:t>
      </w:r>
    </w:p>
    <w:p w14:paraId="0E4472D0">
      <w:pPr>
        <w:pStyle w:val="2"/>
        <w:spacing w:before="73" w:line="251" w:lineRule="auto"/>
        <w:ind w:right="180" w:firstLine="9"/>
        <w:rPr>
          <w:rFonts w:hint="eastAsia"/>
          <w:spacing w:val="4"/>
          <w:sz w:val="29"/>
          <w:szCs w:val="29"/>
        </w:rPr>
      </w:pPr>
    </w:p>
    <w:p w14:paraId="522D5E72">
      <w:pPr>
        <w:pStyle w:val="2"/>
        <w:spacing w:before="73" w:line="251" w:lineRule="auto"/>
        <w:ind w:right="180" w:firstLine="9"/>
        <w:rPr>
          <w:rFonts w:hint="eastAsia"/>
          <w:spacing w:val="4"/>
          <w:sz w:val="29"/>
          <w:szCs w:val="29"/>
        </w:rPr>
      </w:pPr>
      <w:r>
        <w:rPr>
          <w:rFonts w:hint="eastAsia"/>
          <w:spacing w:val="4"/>
          <w:sz w:val="29"/>
          <w:szCs w:val="29"/>
        </w:rPr>
        <w:t>Then Scripture faith would be preserved; the advantage would be more on all sides; and the reverence for God would be greater.</w:t>
      </w:r>
    </w:p>
    <w:p w14:paraId="04A169B8">
      <w:pPr>
        <w:pStyle w:val="2"/>
        <w:spacing w:before="73" w:line="251" w:lineRule="auto"/>
        <w:ind w:right="180" w:firstLine="9"/>
        <w:rPr>
          <w:rFonts w:hint="eastAsia"/>
          <w:spacing w:val="4"/>
          <w:sz w:val="29"/>
          <w:szCs w:val="29"/>
        </w:rPr>
      </w:pPr>
    </w:p>
    <w:p w14:paraId="46529959">
      <w:pPr>
        <w:pStyle w:val="2"/>
        <w:spacing w:before="73" w:line="251" w:lineRule="auto"/>
        <w:ind w:right="180" w:firstLine="9"/>
        <w:rPr>
          <w:rFonts w:hint="eastAsia"/>
          <w:spacing w:val="4"/>
          <w:sz w:val="29"/>
          <w:szCs w:val="29"/>
        </w:rPr>
      </w:pPr>
      <w:r>
        <w:rPr>
          <w:rFonts w:hint="eastAsia"/>
          <w:spacing w:val="4"/>
          <w:sz w:val="29"/>
          <w:szCs w:val="29"/>
        </w:rPr>
        <w:t>然后圣经信仰（Scripture faith）就会被保守；各方面的益处会更多；对神的敬畏也会更大。</w:t>
      </w:r>
    </w:p>
    <w:p w14:paraId="027E56C6">
      <w:pPr>
        <w:pStyle w:val="2"/>
        <w:spacing w:before="73" w:line="251" w:lineRule="auto"/>
        <w:ind w:right="180" w:firstLine="9"/>
        <w:rPr>
          <w:rFonts w:hint="eastAsia"/>
          <w:spacing w:val="4"/>
          <w:sz w:val="29"/>
          <w:szCs w:val="29"/>
        </w:rPr>
      </w:pPr>
    </w:p>
    <w:p w14:paraId="458CEF57">
      <w:pPr>
        <w:pStyle w:val="2"/>
        <w:spacing w:before="73" w:line="251" w:lineRule="auto"/>
        <w:ind w:right="180" w:firstLine="9"/>
        <w:rPr>
          <w:rFonts w:hint="eastAsia"/>
          <w:spacing w:val="4"/>
          <w:sz w:val="29"/>
          <w:szCs w:val="29"/>
        </w:rPr>
      </w:pPr>
      <w:r>
        <w:rPr>
          <w:rFonts w:hint="eastAsia"/>
          <w:spacing w:val="4"/>
          <w:sz w:val="29"/>
          <w:szCs w:val="29"/>
        </w:rPr>
        <w:t>In like manner, such blasphemers convict the prelates, beyond escape, of a culpable negligence as regards the duties of the grammarian.</w:t>
      </w:r>
    </w:p>
    <w:p w14:paraId="23EE0323">
      <w:pPr>
        <w:pStyle w:val="2"/>
        <w:spacing w:before="73" w:line="251" w:lineRule="auto"/>
        <w:ind w:right="180" w:firstLine="9"/>
        <w:rPr>
          <w:rFonts w:hint="eastAsia"/>
          <w:spacing w:val="4"/>
          <w:sz w:val="29"/>
          <w:szCs w:val="29"/>
        </w:rPr>
      </w:pPr>
    </w:p>
    <w:p w14:paraId="093DFEEC">
      <w:pPr>
        <w:pStyle w:val="2"/>
        <w:spacing w:before="73" w:line="251" w:lineRule="auto"/>
        <w:ind w:right="180" w:firstLine="9"/>
        <w:rPr>
          <w:rFonts w:hint="eastAsia"/>
          <w:spacing w:val="4"/>
          <w:sz w:val="29"/>
          <w:szCs w:val="29"/>
        </w:rPr>
      </w:pPr>
      <w:r>
        <w:rPr>
          <w:rFonts w:hint="eastAsia"/>
          <w:spacing w:val="4"/>
          <w:sz w:val="29"/>
          <w:szCs w:val="29"/>
        </w:rPr>
        <w:t>同样地，这样的亵渎者无可逃避地判定高级教士（prelates）在语法学家（grammarian）的职责方面犯有应受谴责的疏忽。</w:t>
      </w:r>
    </w:p>
    <w:p w14:paraId="45326E89">
      <w:pPr>
        <w:pStyle w:val="2"/>
        <w:spacing w:before="73" w:line="251" w:lineRule="auto"/>
        <w:ind w:right="180" w:firstLine="9"/>
        <w:rPr>
          <w:rFonts w:hint="eastAsia"/>
          <w:spacing w:val="4"/>
          <w:sz w:val="29"/>
          <w:szCs w:val="29"/>
        </w:rPr>
      </w:pPr>
    </w:p>
    <w:p w14:paraId="6C8B602A">
      <w:pPr>
        <w:pStyle w:val="2"/>
        <w:spacing w:before="73" w:line="251" w:lineRule="auto"/>
        <w:ind w:right="180" w:firstLine="9"/>
        <w:rPr>
          <w:rFonts w:hint="eastAsia"/>
          <w:spacing w:val="4"/>
          <w:sz w:val="29"/>
          <w:szCs w:val="29"/>
        </w:rPr>
      </w:pPr>
      <w:r>
        <w:rPr>
          <w:rFonts w:hint="eastAsia"/>
          <w:spacing w:val="4"/>
          <w:sz w:val="29"/>
          <w:szCs w:val="29"/>
        </w:rPr>
        <w:t>For the schoolmaster teaches the translation of the aforesaid Latin words, according to the common understanding of them.</w:t>
      </w:r>
    </w:p>
    <w:p w14:paraId="7EFE33EE">
      <w:pPr>
        <w:pStyle w:val="2"/>
        <w:spacing w:before="73" w:line="251" w:lineRule="auto"/>
        <w:ind w:right="180" w:firstLine="9"/>
        <w:rPr>
          <w:rFonts w:hint="eastAsia"/>
          <w:spacing w:val="4"/>
          <w:sz w:val="29"/>
          <w:szCs w:val="29"/>
        </w:rPr>
      </w:pPr>
    </w:p>
    <w:p w14:paraId="7D96D343">
      <w:pPr>
        <w:pStyle w:val="2"/>
        <w:spacing w:before="73" w:line="251" w:lineRule="auto"/>
        <w:ind w:right="180" w:firstLine="9"/>
        <w:rPr>
          <w:rFonts w:hint="eastAsia"/>
          <w:spacing w:val="4"/>
          <w:sz w:val="29"/>
          <w:szCs w:val="29"/>
        </w:rPr>
      </w:pPr>
      <w:r>
        <w:rPr>
          <w:rFonts w:hint="eastAsia"/>
          <w:spacing w:val="4"/>
          <w:sz w:val="29"/>
          <w:szCs w:val="29"/>
        </w:rPr>
        <w:t>因为学校教师（schoolmaster）根据对上述拉丁词语的普遍理解来教导其翻译。</w:t>
      </w:r>
    </w:p>
    <w:p w14:paraId="0EDFB755">
      <w:pPr>
        <w:pStyle w:val="2"/>
        <w:spacing w:before="73" w:line="251" w:lineRule="auto"/>
        <w:ind w:right="180" w:firstLine="9"/>
        <w:rPr>
          <w:rFonts w:hint="eastAsia"/>
          <w:spacing w:val="4"/>
          <w:sz w:val="29"/>
          <w:szCs w:val="29"/>
        </w:rPr>
      </w:pPr>
    </w:p>
    <w:p w14:paraId="7A729F5C">
      <w:pPr>
        <w:pStyle w:val="2"/>
        <w:spacing w:before="73" w:line="251" w:lineRule="auto"/>
        <w:ind w:right="180" w:firstLine="9"/>
        <w:rPr>
          <w:rFonts w:hint="eastAsia"/>
          <w:spacing w:val="4"/>
          <w:sz w:val="29"/>
          <w:szCs w:val="29"/>
        </w:rPr>
      </w:pPr>
      <w:r>
        <w:rPr>
          <w:rFonts w:hint="eastAsia"/>
          <w:spacing w:val="4"/>
          <w:sz w:val="29"/>
          <w:szCs w:val="29"/>
        </w:rPr>
        <w:t>But to avoid the danger of heresy, such persons should be enjoined from teaching their boys to translate them in accordance with that blasphemous absurdity.</w:t>
      </w:r>
    </w:p>
    <w:p w14:paraId="68C8B874">
      <w:pPr>
        <w:pStyle w:val="2"/>
        <w:spacing w:before="73" w:line="251" w:lineRule="auto"/>
        <w:ind w:right="180" w:firstLine="9"/>
        <w:rPr>
          <w:rFonts w:hint="eastAsia"/>
          <w:spacing w:val="4"/>
          <w:sz w:val="29"/>
          <w:szCs w:val="29"/>
        </w:rPr>
      </w:pPr>
    </w:p>
    <w:p w14:paraId="4E42548A">
      <w:pPr>
        <w:pStyle w:val="2"/>
        <w:spacing w:before="73" w:line="251" w:lineRule="auto"/>
        <w:ind w:right="180" w:firstLine="9"/>
        <w:rPr>
          <w:rFonts w:hint="eastAsia"/>
          <w:spacing w:val="4"/>
          <w:sz w:val="29"/>
          <w:szCs w:val="29"/>
        </w:rPr>
      </w:pPr>
      <w:r>
        <w:rPr>
          <w:rFonts w:hint="eastAsia"/>
          <w:spacing w:val="4"/>
          <w:sz w:val="29"/>
          <w:szCs w:val="29"/>
        </w:rPr>
        <w:t>但是为了避免异端（heresy）的危险，应当禁止这些人教导他们的学生按照那种亵渎的荒谬来翻译它们。</w:t>
      </w:r>
    </w:p>
    <w:p w14:paraId="544FAB04">
      <w:pPr>
        <w:pStyle w:val="2"/>
        <w:spacing w:before="73" w:line="251" w:lineRule="auto"/>
        <w:ind w:right="180" w:firstLine="9"/>
        <w:rPr>
          <w:rFonts w:hint="eastAsia"/>
          <w:spacing w:val="4"/>
          <w:sz w:val="29"/>
          <w:szCs w:val="29"/>
        </w:rPr>
      </w:pPr>
    </w:p>
    <w:p w14:paraId="2853ED57">
      <w:pPr>
        <w:pStyle w:val="2"/>
        <w:spacing w:before="73" w:line="251" w:lineRule="auto"/>
        <w:ind w:right="180" w:firstLine="9"/>
        <w:rPr>
          <w:rFonts w:hint="eastAsia"/>
          <w:spacing w:val="4"/>
          <w:sz w:val="29"/>
          <w:szCs w:val="29"/>
        </w:rPr>
      </w:pPr>
      <w:r>
        <w:rPr>
          <w:rFonts w:hint="eastAsia"/>
          <w:spacing w:val="4"/>
          <w:sz w:val="29"/>
          <w:szCs w:val="29"/>
        </w:rPr>
        <w:t>The apostles knew the Lord in the breaking of bread, i.e., in the breaking of an accident without any subject.</w:t>
      </w:r>
    </w:p>
    <w:p w14:paraId="065162DB">
      <w:pPr>
        <w:pStyle w:val="2"/>
        <w:spacing w:before="73" w:line="251" w:lineRule="auto"/>
        <w:ind w:right="180" w:firstLine="9"/>
        <w:rPr>
          <w:rFonts w:hint="eastAsia"/>
          <w:spacing w:val="4"/>
          <w:sz w:val="29"/>
          <w:szCs w:val="29"/>
        </w:rPr>
      </w:pPr>
    </w:p>
    <w:p w14:paraId="45199E56">
      <w:pPr>
        <w:pStyle w:val="2"/>
        <w:spacing w:before="73" w:line="251" w:lineRule="auto"/>
        <w:ind w:right="180" w:firstLine="9"/>
        <w:rPr>
          <w:rFonts w:hint="eastAsia"/>
          <w:spacing w:val="4"/>
          <w:sz w:val="29"/>
          <w:szCs w:val="29"/>
        </w:rPr>
      </w:pPr>
      <w:r>
        <w:rPr>
          <w:rFonts w:hint="eastAsia"/>
          <w:spacing w:val="4"/>
          <w:sz w:val="29"/>
          <w:szCs w:val="29"/>
        </w:rPr>
        <w:t>使徒们在擘饼时认出了主，即，在擘开一个没有任何主体（subject）的偶性（accident）时。</w:t>
      </w:r>
    </w:p>
    <w:p w14:paraId="7EC6909B">
      <w:pPr>
        <w:pStyle w:val="2"/>
        <w:spacing w:before="73" w:line="251" w:lineRule="auto"/>
        <w:ind w:right="180" w:firstLine="9"/>
        <w:rPr>
          <w:rFonts w:hint="eastAsia"/>
          <w:spacing w:val="4"/>
          <w:sz w:val="29"/>
          <w:szCs w:val="29"/>
        </w:rPr>
      </w:pPr>
    </w:p>
    <w:p w14:paraId="0BE4D89C">
      <w:pPr>
        <w:pStyle w:val="2"/>
        <w:spacing w:before="73" w:line="251" w:lineRule="auto"/>
        <w:ind w:right="180" w:firstLine="9"/>
        <w:rPr>
          <w:rFonts w:hint="eastAsia"/>
          <w:spacing w:val="4"/>
          <w:sz w:val="29"/>
          <w:szCs w:val="29"/>
        </w:rPr>
      </w:pPr>
      <w:r>
        <w:rPr>
          <w:rFonts w:hint="eastAsia"/>
          <w:spacing w:val="4"/>
          <w:sz w:val="29"/>
          <w:szCs w:val="29"/>
        </w:rPr>
        <w:t>For otherwise a boy of capacity 479 might imagine that the bread had been broken by God in its substance — a most perilous notion according to these heretics.</w:t>
      </w:r>
    </w:p>
    <w:p w14:paraId="1C205B64">
      <w:pPr>
        <w:pStyle w:val="2"/>
        <w:spacing w:before="73" w:line="251" w:lineRule="auto"/>
        <w:ind w:right="180" w:firstLine="9"/>
        <w:rPr>
          <w:rFonts w:hint="eastAsia"/>
          <w:spacing w:val="4"/>
          <w:sz w:val="29"/>
          <w:szCs w:val="29"/>
        </w:rPr>
      </w:pPr>
    </w:p>
    <w:p w14:paraId="185F26DD">
      <w:pPr>
        <w:pStyle w:val="2"/>
        <w:spacing w:before="73" w:line="251" w:lineRule="auto"/>
        <w:ind w:right="180" w:firstLine="9"/>
        <w:rPr>
          <w:rFonts w:hint="eastAsia"/>
          <w:spacing w:val="4"/>
          <w:sz w:val="29"/>
          <w:szCs w:val="29"/>
        </w:rPr>
      </w:pPr>
      <w:r>
        <w:rPr>
          <w:rFonts w:hint="eastAsia"/>
          <w:spacing w:val="4"/>
          <w:sz w:val="29"/>
          <w:szCs w:val="29"/>
        </w:rPr>
        <w:t>因为否则一个有能力（capacity）479 的男孩可能会想象面包的实体（substance）被神擘开了——根据这些异端分子（heretics）的说法，这是一个极其危险的概念。</w:t>
      </w:r>
    </w:p>
    <w:p w14:paraId="4DD5EDD8">
      <w:pPr>
        <w:pStyle w:val="2"/>
        <w:spacing w:before="73" w:line="251" w:lineRule="auto"/>
        <w:ind w:right="180" w:firstLine="9"/>
        <w:rPr>
          <w:rFonts w:hint="eastAsia"/>
          <w:spacing w:val="4"/>
          <w:sz w:val="29"/>
          <w:szCs w:val="29"/>
        </w:rPr>
      </w:pPr>
    </w:p>
    <w:p w14:paraId="2981E708">
      <w:pPr>
        <w:pStyle w:val="2"/>
        <w:spacing w:before="73" w:line="251" w:lineRule="auto"/>
        <w:ind w:right="180" w:firstLine="9"/>
        <w:rPr>
          <w:rFonts w:hint="eastAsia"/>
          <w:spacing w:val="4"/>
          <w:sz w:val="29"/>
          <w:szCs w:val="29"/>
        </w:rPr>
      </w:pPr>
      <w:r>
        <w:rPr>
          <w:rFonts w:hint="eastAsia"/>
          <w:spacing w:val="4"/>
          <w:sz w:val="29"/>
          <w:szCs w:val="29"/>
        </w:rPr>
        <w:t>The schoolmaster would be culpable who did not explain an equivocation such as the dog shines in the sky — but instead taught, according to the ordinary meaning of the word, that a barking animal and not a star shone there.</w:t>
      </w:r>
    </w:p>
    <w:p w14:paraId="477F28E8">
      <w:pPr>
        <w:pStyle w:val="2"/>
        <w:spacing w:before="73" w:line="251" w:lineRule="auto"/>
        <w:ind w:right="180" w:firstLine="9"/>
        <w:rPr>
          <w:rFonts w:hint="eastAsia"/>
          <w:spacing w:val="4"/>
          <w:sz w:val="29"/>
          <w:szCs w:val="29"/>
        </w:rPr>
      </w:pPr>
    </w:p>
    <w:p w14:paraId="47E6E116">
      <w:pPr>
        <w:pStyle w:val="2"/>
        <w:spacing w:before="73" w:line="251" w:lineRule="auto"/>
        <w:ind w:right="180" w:firstLine="9"/>
        <w:rPr>
          <w:rFonts w:hint="eastAsia"/>
          <w:spacing w:val="4"/>
          <w:sz w:val="29"/>
          <w:szCs w:val="29"/>
        </w:rPr>
      </w:pPr>
      <w:r>
        <w:rPr>
          <w:rFonts w:hint="eastAsia"/>
          <w:spacing w:val="4"/>
          <w:sz w:val="29"/>
          <w:szCs w:val="29"/>
        </w:rPr>
        <w:t>如果学校教师（schoolmaster）不解释像“狗在天空中闪耀”这样的歧义——而是根据词语的普通含义教导说，是一只吠叫的动物而不是一颗星星在那里闪耀，那么他就是有罪的。</w:t>
      </w:r>
    </w:p>
    <w:p w14:paraId="0A138A18">
      <w:pPr>
        <w:pStyle w:val="2"/>
        <w:spacing w:before="73" w:line="251" w:lineRule="auto"/>
        <w:ind w:right="180" w:firstLine="9"/>
        <w:rPr>
          <w:rFonts w:hint="eastAsia"/>
          <w:spacing w:val="4"/>
          <w:sz w:val="29"/>
          <w:szCs w:val="29"/>
        </w:rPr>
      </w:pPr>
    </w:p>
    <w:p w14:paraId="5989ACBA">
      <w:pPr>
        <w:pStyle w:val="2"/>
        <w:spacing w:before="73" w:line="251" w:lineRule="auto"/>
        <w:ind w:right="180" w:firstLine="9"/>
        <w:rPr>
          <w:rFonts w:hint="eastAsia"/>
          <w:spacing w:val="4"/>
          <w:sz w:val="29"/>
          <w:szCs w:val="29"/>
        </w:rPr>
      </w:pPr>
      <w:r>
        <w:rPr>
          <w:rFonts w:hint="eastAsia"/>
          <w:spacing w:val="4"/>
          <w:sz w:val="29"/>
          <w:szCs w:val="29"/>
        </w:rPr>
        <w:t>He would be much more culpable, then, if he were to fail to explain an equivocal expression in a matter involving such an injury to the faith.</w:t>
      </w:r>
    </w:p>
    <w:p w14:paraId="23ABF1A1">
      <w:pPr>
        <w:pStyle w:val="2"/>
        <w:spacing w:before="73" w:line="251" w:lineRule="auto"/>
        <w:ind w:right="180" w:firstLine="9"/>
        <w:rPr>
          <w:rFonts w:hint="eastAsia"/>
          <w:spacing w:val="4"/>
          <w:sz w:val="29"/>
          <w:szCs w:val="29"/>
        </w:rPr>
      </w:pPr>
    </w:p>
    <w:p w14:paraId="62DC1433">
      <w:pPr>
        <w:pStyle w:val="2"/>
        <w:spacing w:before="73" w:line="251" w:lineRule="auto"/>
        <w:ind w:right="180" w:firstLine="9"/>
        <w:rPr>
          <w:rFonts w:hint="eastAsia"/>
          <w:spacing w:val="4"/>
          <w:sz w:val="29"/>
          <w:szCs w:val="29"/>
        </w:rPr>
      </w:pPr>
      <w:r>
        <w:rPr>
          <w:rFonts w:hint="eastAsia"/>
          <w:spacing w:val="4"/>
          <w:sz w:val="29"/>
          <w:szCs w:val="29"/>
        </w:rPr>
        <w:t>那么，如果他在一个涉及如此损害信仰（faith）的问题上未能解释一个模棱两可的表达，他就会更加有罪。</w:t>
      </w:r>
    </w:p>
    <w:p w14:paraId="1E194DB5">
      <w:pPr>
        <w:pStyle w:val="2"/>
        <w:spacing w:before="73" w:line="251" w:lineRule="auto"/>
        <w:ind w:right="180" w:firstLine="9"/>
        <w:rPr>
          <w:rFonts w:hint="eastAsia"/>
          <w:spacing w:val="4"/>
          <w:sz w:val="29"/>
          <w:szCs w:val="29"/>
        </w:rPr>
      </w:pPr>
    </w:p>
    <w:p w14:paraId="0D313795">
      <w:pPr>
        <w:pStyle w:val="2"/>
        <w:spacing w:before="73" w:line="251" w:lineRule="auto"/>
        <w:ind w:right="180" w:firstLine="9"/>
        <w:rPr>
          <w:rFonts w:hint="eastAsia"/>
          <w:spacing w:val="4"/>
          <w:sz w:val="29"/>
          <w:szCs w:val="29"/>
        </w:rPr>
      </w:pPr>
      <w:r>
        <w:rPr>
          <w:rFonts w:hint="eastAsia"/>
          <w:spacing w:val="4"/>
          <w:sz w:val="29"/>
          <w:szCs w:val="29"/>
        </w:rPr>
        <w:t>But blessed be the Lord of goodness, that he has so confounded the wisdom of these heretics, that to this very day they do not know how to construe the aforesaid words of the Gospel, so as to make them yield the sense they affix to them.</w:t>
      </w:r>
    </w:p>
    <w:p w14:paraId="1D29690E">
      <w:pPr>
        <w:pStyle w:val="2"/>
        <w:spacing w:before="73" w:line="251" w:lineRule="auto"/>
        <w:ind w:right="180" w:firstLine="9"/>
        <w:rPr>
          <w:rFonts w:hint="eastAsia"/>
          <w:spacing w:val="4"/>
          <w:sz w:val="29"/>
          <w:szCs w:val="29"/>
        </w:rPr>
      </w:pPr>
    </w:p>
    <w:p w14:paraId="391D88F5">
      <w:pPr>
        <w:pStyle w:val="2"/>
        <w:spacing w:before="73" w:line="251" w:lineRule="auto"/>
        <w:ind w:right="180" w:firstLine="9"/>
        <w:rPr>
          <w:rFonts w:hint="eastAsia"/>
          <w:spacing w:val="4"/>
          <w:sz w:val="29"/>
          <w:szCs w:val="29"/>
        </w:rPr>
      </w:pPr>
      <w:r>
        <w:rPr>
          <w:rFonts w:hint="eastAsia"/>
          <w:spacing w:val="4"/>
          <w:sz w:val="29"/>
          <w:szCs w:val="29"/>
        </w:rPr>
        <w:t>但愿良善的主受称颂，祂如此混乱了这些异端分子（heretics）的智慧，以至于直到今天他们都不知道如何解释（construe）上述福音书的话语，使之产生他们所附加的意义。</w:t>
      </w:r>
    </w:p>
    <w:p w14:paraId="30D83AC4">
      <w:pPr>
        <w:pStyle w:val="2"/>
        <w:spacing w:before="73" w:line="251" w:lineRule="auto"/>
        <w:ind w:right="180" w:firstLine="9"/>
        <w:rPr>
          <w:rFonts w:hint="eastAsia"/>
          <w:spacing w:val="4"/>
          <w:sz w:val="29"/>
          <w:szCs w:val="29"/>
        </w:rPr>
      </w:pPr>
    </w:p>
    <w:p w14:paraId="352DCCDD">
      <w:pPr>
        <w:pStyle w:val="2"/>
        <w:spacing w:before="73" w:line="251" w:lineRule="auto"/>
        <w:ind w:right="180" w:firstLine="9"/>
        <w:rPr>
          <w:rFonts w:hint="eastAsia"/>
          <w:spacing w:val="4"/>
          <w:sz w:val="29"/>
          <w:szCs w:val="29"/>
        </w:rPr>
      </w:pPr>
      <w:r>
        <w:rPr>
          <w:rFonts w:hint="eastAsia"/>
          <w:spacing w:val="4"/>
          <w:sz w:val="29"/>
          <w:szCs w:val="29"/>
        </w:rPr>
        <w:t>For neither in construing, nor in preaching, do they themselves understand their own words, when they say that “the apostles knew Christ in the breaking of bread,” i.e., in the breaking of an accident without a subject.</w:t>
      </w:r>
    </w:p>
    <w:p w14:paraId="5BF45A3B">
      <w:pPr>
        <w:pStyle w:val="2"/>
        <w:spacing w:before="73" w:line="251" w:lineRule="auto"/>
        <w:ind w:right="180" w:firstLine="9"/>
        <w:rPr>
          <w:rFonts w:hint="eastAsia"/>
          <w:spacing w:val="4"/>
          <w:sz w:val="29"/>
          <w:szCs w:val="29"/>
        </w:rPr>
      </w:pPr>
    </w:p>
    <w:p w14:paraId="56D88955">
      <w:pPr>
        <w:pStyle w:val="2"/>
        <w:spacing w:before="73" w:line="251" w:lineRule="auto"/>
        <w:ind w:right="180" w:firstLine="9"/>
        <w:rPr>
          <w:rFonts w:hint="eastAsia"/>
          <w:spacing w:val="4"/>
          <w:sz w:val="29"/>
          <w:szCs w:val="29"/>
        </w:rPr>
      </w:pPr>
      <w:r>
        <w:rPr>
          <w:rFonts w:hint="eastAsia"/>
          <w:spacing w:val="4"/>
          <w:sz w:val="29"/>
          <w:szCs w:val="29"/>
        </w:rPr>
        <w:t>因为无论是在解释（construing）还是在讲道（preaching）中，当他们说“使徒们在擘饼时认出了基督”，即在擘开一个没有主体（subject）的偶性（accident）时，他们自己都不理解自己的话。</w:t>
      </w:r>
    </w:p>
    <w:p w14:paraId="006331F8">
      <w:pPr>
        <w:pStyle w:val="2"/>
        <w:spacing w:before="73" w:line="251" w:lineRule="auto"/>
        <w:ind w:right="180" w:firstLine="9"/>
        <w:rPr>
          <w:rFonts w:hint="eastAsia"/>
          <w:spacing w:val="4"/>
          <w:sz w:val="29"/>
          <w:szCs w:val="29"/>
        </w:rPr>
      </w:pPr>
    </w:p>
    <w:p w14:paraId="36C110BE">
      <w:pPr>
        <w:pStyle w:val="2"/>
        <w:spacing w:before="73" w:line="251" w:lineRule="auto"/>
        <w:ind w:right="180" w:firstLine="9"/>
        <w:rPr>
          <w:rFonts w:hint="eastAsia"/>
          <w:spacing w:val="4"/>
          <w:sz w:val="29"/>
          <w:szCs w:val="29"/>
        </w:rPr>
      </w:pPr>
      <w:r>
        <w:rPr>
          <w:rFonts w:hint="eastAsia"/>
          <w:spacing w:val="4"/>
          <w:sz w:val="29"/>
          <w:szCs w:val="29"/>
        </w:rPr>
        <w:t>And so Antichrist, in this heresy, overturns grammar, logic, and natural science.</w:t>
      </w:r>
    </w:p>
    <w:p w14:paraId="36C1B7CE">
      <w:pPr>
        <w:pStyle w:val="2"/>
        <w:spacing w:before="73" w:line="251" w:lineRule="auto"/>
        <w:ind w:right="180" w:firstLine="9"/>
        <w:rPr>
          <w:rFonts w:hint="eastAsia"/>
          <w:spacing w:val="4"/>
          <w:sz w:val="29"/>
          <w:szCs w:val="29"/>
        </w:rPr>
      </w:pPr>
    </w:p>
    <w:p w14:paraId="6B8CC8D9">
      <w:pPr>
        <w:pStyle w:val="2"/>
        <w:spacing w:before="73" w:line="251" w:lineRule="auto"/>
        <w:ind w:right="180" w:firstLine="9"/>
        <w:rPr>
          <w:rFonts w:hint="eastAsia"/>
          <w:spacing w:val="4"/>
          <w:sz w:val="29"/>
          <w:szCs w:val="29"/>
        </w:rPr>
      </w:pPr>
      <w:r>
        <w:rPr>
          <w:rFonts w:hint="eastAsia"/>
          <w:spacing w:val="4"/>
          <w:sz w:val="29"/>
          <w:szCs w:val="29"/>
        </w:rPr>
        <w:t>因此，敌基督（Antichrist），在这个异端（heresy）中，推翻了语法、逻辑和自然科学。</w:t>
      </w:r>
    </w:p>
    <w:p w14:paraId="4756A637">
      <w:pPr>
        <w:pStyle w:val="2"/>
        <w:spacing w:before="73" w:line="251" w:lineRule="auto"/>
        <w:ind w:right="180" w:firstLine="9"/>
        <w:rPr>
          <w:rFonts w:hint="eastAsia"/>
          <w:spacing w:val="4"/>
          <w:sz w:val="29"/>
          <w:szCs w:val="29"/>
        </w:rPr>
      </w:pPr>
    </w:p>
    <w:p w14:paraId="0CEEB8DB">
      <w:pPr>
        <w:pStyle w:val="2"/>
        <w:spacing w:before="73" w:line="251" w:lineRule="auto"/>
        <w:ind w:right="180" w:firstLine="9"/>
        <w:rPr>
          <w:rFonts w:hint="eastAsia"/>
          <w:spacing w:val="4"/>
          <w:sz w:val="29"/>
          <w:szCs w:val="29"/>
        </w:rPr>
      </w:pPr>
      <w:r>
        <w:rPr>
          <w:rFonts w:hint="eastAsia"/>
          <w:spacing w:val="4"/>
          <w:sz w:val="29"/>
          <w:szCs w:val="29"/>
        </w:rPr>
        <w:t>And what is more lamentable, he destroys the meaning of the Gospel.</w:t>
      </w:r>
    </w:p>
    <w:p w14:paraId="4E11BA83">
      <w:pPr>
        <w:pStyle w:val="2"/>
        <w:spacing w:before="73" w:line="251" w:lineRule="auto"/>
        <w:ind w:right="180" w:firstLine="9"/>
        <w:rPr>
          <w:rFonts w:hint="eastAsia"/>
          <w:spacing w:val="4"/>
          <w:sz w:val="29"/>
          <w:szCs w:val="29"/>
        </w:rPr>
      </w:pPr>
    </w:p>
    <w:p w14:paraId="13D51CFF">
      <w:pPr>
        <w:pStyle w:val="2"/>
        <w:spacing w:before="73" w:line="251" w:lineRule="auto"/>
        <w:ind w:right="180" w:firstLine="9"/>
        <w:rPr>
          <w:rFonts w:hint="eastAsia"/>
          <w:spacing w:val="4"/>
          <w:sz w:val="29"/>
          <w:szCs w:val="29"/>
        </w:rPr>
      </w:pPr>
      <w:r>
        <w:rPr>
          <w:rFonts w:hint="eastAsia"/>
          <w:spacing w:val="4"/>
          <w:sz w:val="29"/>
          <w:szCs w:val="29"/>
        </w:rPr>
        <w:t>更可悲的是，他摧毁了福音的意义。</w:t>
      </w:r>
    </w:p>
    <w:p w14:paraId="2C5CC728">
      <w:pPr>
        <w:pStyle w:val="2"/>
        <w:spacing w:before="73" w:line="251" w:lineRule="auto"/>
        <w:ind w:right="180" w:firstLine="9"/>
        <w:rPr>
          <w:rFonts w:hint="eastAsia"/>
          <w:spacing w:val="4"/>
          <w:sz w:val="29"/>
          <w:szCs w:val="29"/>
        </w:rPr>
      </w:pPr>
    </w:p>
    <w:p w14:paraId="2C1EC6D2">
      <w:pPr>
        <w:pStyle w:val="2"/>
        <w:spacing w:before="73" w:line="251" w:lineRule="auto"/>
        <w:ind w:right="180" w:firstLine="9"/>
        <w:rPr>
          <w:rFonts w:hint="eastAsia"/>
          <w:spacing w:val="4"/>
          <w:sz w:val="29"/>
          <w:szCs w:val="29"/>
        </w:rPr>
      </w:pPr>
      <w:r>
        <w:rPr>
          <w:rFonts w:hint="eastAsia"/>
          <w:spacing w:val="4"/>
          <w:sz w:val="29"/>
          <w:szCs w:val="29"/>
        </w:rPr>
        <w:t>But as God always preserves a natural understanding among the laity, so he has always kept the catholic sense among some of the clergy, as in Greece or elsewhere, according to his pleasure.</w:t>
      </w:r>
    </w:p>
    <w:p w14:paraId="36C30167">
      <w:pPr>
        <w:pStyle w:val="2"/>
        <w:spacing w:before="73" w:line="251" w:lineRule="auto"/>
        <w:ind w:right="180" w:firstLine="9"/>
        <w:rPr>
          <w:rFonts w:hint="eastAsia"/>
          <w:spacing w:val="4"/>
          <w:sz w:val="29"/>
          <w:szCs w:val="29"/>
        </w:rPr>
      </w:pPr>
    </w:p>
    <w:p w14:paraId="65E14F8F">
      <w:pPr>
        <w:pStyle w:val="2"/>
        <w:spacing w:before="73" w:line="251" w:lineRule="auto"/>
        <w:ind w:right="180" w:firstLine="9"/>
        <w:rPr>
          <w:rFonts w:hint="eastAsia"/>
          <w:spacing w:val="4"/>
          <w:sz w:val="29"/>
          <w:szCs w:val="29"/>
        </w:rPr>
      </w:pPr>
      <w:r>
        <w:rPr>
          <w:rFonts w:hint="eastAsia"/>
          <w:spacing w:val="4"/>
          <w:sz w:val="29"/>
          <w:szCs w:val="29"/>
        </w:rPr>
        <w:t>但正如神总是在平信徒（laity）中保守自然的理解力一样，祂也总是按照祂的旨意，在部分神职人员（clergy）中，如在希腊或其他地方，保守了大公（catholic）的意义。</w:t>
      </w:r>
    </w:p>
    <w:p w14:paraId="2BB93CEA">
      <w:pPr>
        <w:pStyle w:val="2"/>
        <w:spacing w:before="73" w:line="251" w:lineRule="auto"/>
        <w:ind w:right="180" w:firstLine="9"/>
        <w:rPr>
          <w:rFonts w:hint="eastAsia"/>
          <w:spacing w:val="4"/>
          <w:sz w:val="29"/>
          <w:szCs w:val="29"/>
        </w:rPr>
      </w:pPr>
    </w:p>
    <w:p w14:paraId="18B601A3">
      <w:pPr>
        <w:pStyle w:val="2"/>
        <w:spacing w:before="73" w:line="251" w:lineRule="auto"/>
        <w:ind w:right="180" w:firstLine="9"/>
        <w:rPr>
          <w:rFonts w:hint="eastAsia"/>
          <w:spacing w:val="4"/>
          <w:sz w:val="29"/>
          <w:szCs w:val="29"/>
        </w:rPr>
      </w:pPr>
      <w:r>
        <w:rPr>
          <w:rFonts w:hint="eastAsia"/>
          <w:spacing w:val="4"/>
          <w:sz w:val="29"/>
          <w:szCs w:val="29"/>
        </w:rPr>
        <w:t>Oh, who can excuse the friars and other apostates, in that they do not know how, or do not dare, or through jealousy do not wish, to instruct the people on these points — the people from whom they receive so great an emolument, to say nothing of the people’s obligation to love the brethren?</w:t>
      </w:r>
    </w:p>
    <w:p w14:paraId="102547D7">
      <w:pPr>
        <w:pStyle w:val="2"/>
        <w:spacing w:before="73" w:line="251" w:lineRule="auto"/>
        <w:ind w:right="180" w:firstLine="9"/>
        <w:rPr>
          <w:rFonts w:hint="eastAsia"/>
          <w:spacing w:val="4"/>
          <w:sz w:val="29"/>
          <w:szCs w:val="29"/>
        </w:rPr>
      </w:pPr>
    </w:p>
    <w:p w14:paraId="15AB64CA">
      <w:pPr>
        <w:pStyle w:val="2"/>
        <w:spacing w:before="73" w:line="251" w:lineRule="auto"/>
        <w:ind w:right="180" w:firstLine="9"/>
        <w:rPr>
          <w:rFonts w:hint="eastAsia"/>
          <w:spacing w:val="4"/>
          <w:sz w:val="29"/>
          <w:szCs w:val="29"/>
        </w:rPr>
      </w:pPr>
      <w:r>
        <w:rPr>
          <w:rFonts w:hint="eastAsia"/>
          <w:spacing w:val="4"/>
          <w:sz w:val="29"/>
          <w:szCs w:val="29"/>
        </w:rPr>
        <w:t>哦，谁能原谅那些修士（friars）和其他叛教者（apostates），因为他们不知道如何，或者不敢，或者出于嫉妒而不愿意，在这些要点上教导人民——他们从人民那里获得了如此巨大的报酬（emolument），更不用说人民有义务爱弟兄们了？</w:t>
      </w:r>
    </w:p>
    <w:p w14:paraId="2D4856F2">
      <w:pPr>
        <w:pStyle w:val="2"/>
        <w:spacing w:before="73" w:line="251" w:lineRule="auto"/>
        <w:ind w:right="180" w:firstLine="9"/>
        <w:rPr>
          <w:rFonts w:hint="eastAsia"/>
          <w:spacing w:val="4"/>
          <w:sz w:val="29"/>
          <w:szCs w:val="29"/>
        </w:rPr>
      </w:pPr>
    </w:p>
    <w:p w14:paraId="3BA933CB">
      <w:pPr>
        <w:pStyle w:val="2"/>
        <w:spacing w:before="73" w:line="251" w:lineRule="auto"/>
        <w:ind w:right="180" w:firstLine="9"/>
        <w:rPr>
          <w:rFonts w:hint="eastAsia"/>
          <w:spacing w:val="4"/>
          <w:sz w:val="29"/>
          <w:szCs w:val="29"/>
        </w:rPr>
      </w:pPr>
      <w:r>
        <w:rPr>
          <w:rFonts w:hint="eastAsia"/>
          <w:spacing w:val="4"/>
          <w:sz w:val="29"/>
          <w:szCs w:val="29"/>
        </w:rPr>
        <w:t>Truly, the natural understanding of man would condemn false brethren of this sort.</w:t>
      </w:r>
    </w:p>
    <w:p w14:paraId="55FC6D97">
      <w:pPr>
        <w:pStyle w:val="2"/>
        <w:spacing w:before="73" w:line="251" w:lineRule="auto"/>
        <w:ind w:right="180" w:firstLine="9"/>
        <w:rPr>
          <w:rFonts w:hint="eastAsia"/>
          <w:spacing w:val="4"/>
          <w:sz w:val="29"/>
          <w:szCs w:val="29"/>
        </w:rPr>
      </w:pPr>
    </w:p>
    <w:p w14:paraId="55DD52FE">
      <w:pPr>
        <w:pStyle w:val="2"/>
        <w:spacing w:before="73" w:line="251" w:lineRule="auto"/>
        <w:ind w:right="180" w:firstLine="9"/>
        <w:rPr>
          <w:rFonts w:hint="eastAsia"/>
          <w:spacing w:val="4"/>
          <w:sz w:val="29"/>
          <w:szCs w:val="29"/>
        </w:rPr>
      </w:pPr>
      <w:r>
        <w:rPr>
          <w:rFonts w:hint="eastAsia"/>
          <w:spacing w:val="4"/>
          <w:sz w:val="29"/>
          <w:szCs w:val="29"/>
        </w:rPr>
        <w:t>确实，人的自然理解力会谴责这类假弟兄。</w:t>
      </w:r>
    </w:p>
    <w:p w14:paraId="6033D808">
      <w:pPr>
        <w:pStyle w:val="2"/>
        <w:spacing w:before="73" w:line="251" w:lineRule="auto"/>
        <w:ind w:right="180" w:firstLine="9"/>
        <w:rPr>
          <w:rFonts w:hint="eastAsia"/>
          <w:spacing w:val="4"/>
          <w:sz w:val="29"/>
          <w:szCs w:val="29"/>
        </w:rPr>
      </w:pPr>
    </w:p>
    <w:p w14:paraId="6BCD32A0">
      <w:pPr>
        <w:pStyle w:val="2"/>
        <w:spacing w:before="73" w:line="251" w:lineRule="auto"/>
        <w:ind w:right="180" w:firstLine="9"/>
        <w:rPr>
          <w:rFonts w:hint="eastAsia"/>
          <w:spacing w:val="4"/>
          <w:sz w:val="29"/>
          <w:szCs w:val="29"/>
        </w:rPr>
      </w:pPr>
      <w:r>
        <w:rPr>
          <w:rFonts w:hint="eastAsia"/>
          <w:spacing w:val="4"/>
          <w:sz w:val="29"/>
          <w:szCs w:val="29"/>
        </w:rPr>
        <w:t>For acting like foes at home, they would do more than idolaters abroad, to perplex the simple populace.</w:t>
      </w:r>
    </w:p>
    <w:p w14:paraId="692C3BE3">
      <w:pPr>
        <w:pStyle w:val="2"/>
        <w:spacing w:before="73" w:line="251" w:lineRule="auto"/>
        <w:ind w:right="180" w:firstLine="9"/>
        <w:rPr>
          <w:rFonts w:hint="eastAsia"/>
          <w:spacing w:val="4"/>
          <w:sz w:val="29"/>
          <w:szCs w:val="29"/>
        </w:rPr>
      </w:pPr>
    </w:p>
    <w:p w14:paraId="1923D6E9">
      <w:pPr>
        <w:pStyle w:val="2"/>
        <w:spacing w:before="73" w:line="251" w:lineRule="auto"/>
        <w:ind w:right="180" w:firstLine="9"/>
        <w:rPr>
          <w:rFonts w:hint="eastAsia"/>
          <w:spacing w:val="4"/>
          <w:sz w:val="29"/>
          <w:szCs w:val="29"/>
        </w:rPr>
      </w:pPr>
      <w:r>
        <w:rPr>
          <w:rFonts w:hint="eastAsia"/>
          <w:spacing w:val="4"/>
          <w:sz w:val="29"/>
          <w:szCs w:val="29"/>
        </w:rPr>
        <w:t>因为他们像家里的敌人一样行事，会比国外的拜偶像者更能迷惑淳朴的民众。</w:t>
      </w:r>
    </w:p>
    <w:p w14:paraId="6D9910E7">
      <w:pPr>
        <w:pStyle w:val="2"/>
        <w:spacing w:before="73" w:line="251" w:lineRule="auto"/>
        <w:ind w:right="180" w:firstLine="9"/>
        <w:rPr>
          <w:rFonts w:hint="eastAsia"/>
          <w:spacing w:val="4"/>
          <w:sz w:val="29"/>
          <w:szCs w:val="29"/>
        </w:rPr>
      </w:pPr>
    </w:p>
    <w:p w14:paraId="4158BB4A">
      <w:pPr>
        <w:pStyle w:val="2"/>
        <w:spacing w:before="73" w:line="251" w:lineRule="auto"/>
        <w:ind w:right="180" w:firstLine="9"/>
        <w:rPr>
          <w:rFonts w:hint="eastAsia"/>
          <w:spacing w:val="4"/>
          <w:sz w:val="29"/>
          <w:szCs w:val="29"/>
        </w:rPr>
      </w:pPr>
      <w:r>
        <w:rPr>
          <w:rFonts w:hint="eastAsia"/>
          <w:spacing w:val="4"/>
          <w:sz w:val="29"/>
          <w:szCs w:val="29"/>
        </w:rPr>
        <w:t>144 THE TRIALOGUS.</w:t>
      </w:r>
    </w:p>
    <w:p w14:paraId="59B00C0E">
      <w:pPr>
        <w:pStyle w:val="2"/>
        <w:spacing w:before="73" w:line="251" w:lineRule="auto"/>
        <w:ind w:right="180" w:firstLine="9"/>
        <w:rPr>
          <w:rFonts w:hint="eastAsia"/>
          <w:spacing w:val="4"/>
          <w:sz w:val="29"/>
          <w:szCs w:val="29"/>
        </w:rPr>
      </w:pPr>
    </w:p>
    <w:p w14:paraId="1A093AFA">
      <w:pPr>
        <w:pStyle w:val="2"/>
        <w:spacing w:before="73" w:line="251" w:lineRule="auto"/>
        <w:ind w:right="180" w:firstLine="9"/>
        <w:rPr>
          <w:rFonts w:hint="eastAsia"/>
          <w:spacing w:val="4"/>
          <w:sz w:val="29"/>
          <w:szCs w:val="29"/>
        </w:rPr>
      </w:pPr>
      <w:r>
        <w:rPr>
          <w:rFonts w:hint="eastAsia"/>
          <w:spacing w:val="4"/>
          <w:sz w:val="29"/>
          <w:szCs w:val="29"/>
        </w:rPr>
        <w:t>144 三部对话录 (THE TRIALOGUS).</w:t>
      </w:r>
    </w:p>
    <w:p w14:paraId="716ED0F4">
      <w:pPr>
        <w:pStyle w:val="2"/>
        <w:spacing w:before="73" w:line="251" w:lineRule="auto"/>
        <w:ind w:right="180" w:firstLine="9"/>
        <w:rPr>
          <w:rFonts w:hint="eastAsia"/>
          <w:spacing w:val="4"/>
          <w:sz w:val="29"/>
          <w:szCs w:val="29"/>
        </w:rPr>
      </w:pPr>
    </w:p>
    <w:p w14:paraId="7DF669F3">
      <w:pPr>
        <w:pStyle w:val="2"/>
        <w:spacing w:before="73" w:line="251" w:lineRule="auto"/>
        <w:ind w:right="180" w:firstLine="9"/>
        <w:rPr>
          <w:rFonts w:hint="eastAsia"/>
          <w:spacing w:val="4"/>
          <w:sz w:val="29"/>
          <w:szCs w:val="29"/>
        </w:rPr>
      </w:pPr>
      <w:r>
        <w:rPr>
          <w:rFonts w:hint="eastAsia"/>
          <w:spacing w:val="4"/>
          <w:sz w:val="29"/>
          <w:szCs w:val="29"/>
        </w:rPr>
        <w:t>What greater blasphemy is there than to assert that Christ, who is God and the Lord of truth, has given special authority to errors of this sort among his people?</w:t>
      </w:r>
    </w:p>
    <w:p w14:paraId="4AF1BDA4">
      <w:pPr>
        <w:pStyle w:val="2"/>
        <w:spacing w:before="73" w:line="251" w:lineRule="auto"/>
        <w:ind w:right="180" w:firstLine="9"/>
        <w:rPr>
          <w:rFonts w:hint="eastAsia"/>
          <w:spacing w:val="4"/>
          <w:sz w:val="29"/>
          <w:szCs w:val="29"/>
        </w:rPr>
      </w:pPr>
    </w:p>
    <w:p w14:paraId="0D0E1C0A">
      <w:pPr>
        <w:pStyle w:val="2"/>
        <w:spacing w:before="73" w:line="251" w:lineRule="auto"/>
        <w:ind w:right="180" w:firstLine="9"/>
        <w:rPr>
          <w:rFonts w:hint="eastAsia"/>
          <w:spacing w:val="4"/>
          <w:sz w:val="29"/>
          <w:szCs w:val="29"/>
        </w:rPr>
      </w:pPr>
      <w:r>
        <w:rPr>
          <w:rFonts w:hint="eastAsia"/>
          <w:spacing w:val="4"/>
          <w:sz w:val="29"/>
          <w:szCs w:val="29"/>
        </w:rPr>
        <w:t>有什么比断言基督，祂是神和真理之主，在祂的子民中赋予了这类错误特殊的权威，是更大的亵渎呢？</w:t>
      </w:r>
    </w:p>
    <w:p w14:paraId="517BD231">
      <w:pPr>
        <w:pStyle w:val="2"/>
        <w:spacing w:before="73" w:line="251" w:lineRule="auto"/>
        <w:ind w:right="180" w:firstLine="9"/>
        <w:rPr>
          <w:rFonts w:hint="eastAsia"/>
          <w:spacing w:val="4"/>
          <w:sz w:val="29"/>
          <w:szCs w:val="29"/>
        </w:rPr>
      </w:pPr>
    </w:p>
    <w:p w14:paraId="0CD4AA05">
      <w:pPr>
        <w:pStyle w:val="2"/>
        <w:spacing w:before="73" w:line="251" w:lineRule="auto"/>
        <w:ind w:right="180" w:firstLine="9"/>
        <w:rPr>
          <w:rFonts w:hint="eastAsia"/>
          <w:spacing w:val="4"/>
          <w:sz w:val="29"/>
          <w:szCs w:val="29"/>
        </w:rPr>
      </w:pPr>
      <w:r>
        <w:rPr>
          <w:rFonts w:hint="eastAsia"/>
          <w:spacing w:val="4"/>
          <w:sz w:val="29"/>
          <w:szCs w:val="29"/>
        </w:rPr>
        <w:t>Without a doubt, the chief cause is a departure from the commandments of the Gospel.</w:t>
      </w:r>
    </w:p>
    <w:p w14:paraId="58BF1D8E">
      <w:pPr>
        <w:pStyle w:val="2"/>
        <w:spacing w:before="73" w:line="251" w:lineRule="auto"/>
        <w:ind w:right="180" w:firstLine="9"/>
        <w:rPr>
          <w:rFonts w:hint="eastAsia"/>
          <w:spacing w:val="4"/>
          <w:sz w:val="29"/>
          <w:szCs w:val="29"/>
        </w:rPr>
      </w:pPr>
    </w:p>
    <w:p w14:paraId="53B33E33">
      <w:pPr>
        <w:pStyle w:val="2"/>
        <w:spacing w:before="73" w:line="251" w:lineRule="auto"/>
        <w:ind w:right="180" w:firstLine="9"/>
        <w:rPr>
          <w:rFonts w:hint="eastAsia"/>
          <w:spacing w:val="4"/>
          <w:sz w:val="29"/>
          <w:szCs w:val="29"/>
        </w:rPr>
      </w:pPr>
      <w:r>
        <w:rPr>
          <w:rFonts w:hint="eastAsia"/>
          <w:spacing w:val="4"/>
          <w:sz w:val="29"/>
          <w:szCs w:val="29"/>
        </w:rPr>
        <w:t>毫无疑问，主要原因是对福音诫命的背离。</w:t>
      </w:r>
    </w:p>
    <w:p w14:paraId="1C8A916D">
      <w:pPr>
        <w:pStyle w:val="2"/>
        <w:spacing w:before="73" w:line="251" w:lineRule="auto"/>
        <w:ind w:right="180" w:firstLine="9"/>
        <w:rPr>
          <w:rFonts w:hint="eastAsia"/>
          <w:spacing w:val="4"/>
          <w:sz w:val="29"/>
          <w:szCs w:val="29"/>
        </w:rPr>
      </w:pPr>
    </w:p>
    <w:p w14:paraId="771314E2">
      <w:pPr>
        <w:pStyle w:val="2"/>
        <w:spacing w:before="73" w:line="251" w:lineRule="auto"/>
        <w:ind w:right="180" w:firstLine="9"/>
        <w:rPr>
          <w:rFonts w:hint="eastAsia"/>
          <w:spacing w:val="4"/>
          <w:sz w:val="29"/>
          <w:szCs w:val="29"/>
        </w:rPr>
      </w:pPr>
      <w:r>
        <w:rPr>
          <w:rFonts w:hint="eastAsia"/>
          <w:spacing w:val="4"/>
          <w:sz w:val="29"/>
          <w:szCs w:val="29"/>
        </w:rPr>
        <w:t>Thus, these false followers ofAntichrist show themselves to be more ignorant than brutes or pagans.</w:t>
      </w:r>
    </w:p>
    <w:p w14:paraId="2BA729D5">
      <w:pPr>
        <w:pStyle w:val="2"/>
        <w:spacing w:before="73" w:line="251" w:lineRule="auto"/>
        <w:ind w:right="180" w:firstLine="9"/>
        <w:rPr>
          <w:rFonts w:hint="eastAsia"/>
          <w:spacing w:val="4"/>
          <w:sz w:val="29"/>
          <w:szCs w:val="29"/>
        </w:rPr>
      </w:pPr>
    </w:p>
    <w:p w14:paraId="2D345FB8">
      <w:pPr>
        <w:pStyle w:val="2"/>
        <w:spacing w:before="73" w:line="251" w:lineRule="auto"/>
        <w:ind w:right="180" w:firstLine="9"/>
        <w:rPr>
          <w:rFonts w:hint="eastAsia"/>
          <w:spacing w:val="4"/>
          <w:sz w:val="29"/>
          <w:szCs w:val="29"/>
        </w:rPr>
      </w:pPr>
      <w:r>
        <w:rPr>
          <w:rFonts w:hint="eastAsia"/>
          <w:spacing w:val="4"/>
          <w:sz w:val="29"/>
          <w:szCs w:val="29"/>
        </w:rPr>
        <w:t>因此，这些敌基督（Antichrist）的假跟随者表明自己比牲畜或异教徒（pagans）更无知。</w:t>
      </w:r>
    </w:p>
    <w:p w14:paraId="09108814">
      <w:pPr>
        <w:pStyle w:val="2"/>
        <w:spacing w:before="73" w:line="251" w:lineRule="auto"/>
        <w:ind w:right="180" w:firstLine="9"/>
        <w:rPr>
          <w:rFonts w:hint="eastAsia"/>
          <w:spacing w:val="4"/>
          <w:sz w:val="29"/>
          <w:szCs w:val="29"/>
        </w:rPr>
      </w:pPr>
    </w:p>
    <w:p w14:paraId="28957760">
      <w:pPr>
        <w:pStyle w:val="2"/>
        <w:spacing w:before="73" w:line="251" w:lineRule="auto"/>
        <w:ind w:right="180" w:firstLine="9"/>
        <w:rPr>
          <w:rFonts w:hint="eastAsia"/>
          <w:spacing w:val="4"/>
          <w:sz w:val="29"/>
          <w:szCs w:val="29"/>
        </w:rPr>
      </w:pPr>
      <w:r>
        <w:rPr>
          <w:rFonts w:hint="eastAsia"/>
          <w:spacing w:val="4"/>
          <w:sz w:val="29"/>
          <w:szCs w:val="29"/>
        </w:rPr>
        <w:t>How and from What Cause the Heresy Concerning the Sacrament of the Eucharist has Grown Up.</w:t>
      </w:r>
    </w:p>
    <w:p w14:paraId="1A21E087">
      <w:pPr>
        <w:pStyle w:val="2"/>
        <w:spacing w:before="73" w:line="251" w:lineRule="auto"/>
        <w:ind w:right="180" w:firstLine="9"/>
        <w:rPr>
          <w:rFonts w:hint="eastAsia"/>
          <w:spacing w:val="4"/>
          <w:sz w:val="29"/>
          <w:szCs w:val="29"/>
        </w:rPr>
      </w:pPr>
    </w:p>
    <w:p w14:paraId="7A75A847">
      <w:pPr>
        <w:pStyle w:val="2"/>
        <w:spacing w:before="73" w:line="251" w:lineRule="auto"/>
        <w:ind w:right="180" w:firstLine="9"/>
        <w:rPr>
          <w:rFonts w:hint="eastAsia"/>
          <w:spacing w:val="4"/>
          <w:sz w:val="29"/>
          <w:szCs w:val="29"/>
        </w:rPr>
      </w:pPr>
      <w:r>
        <w:rPr>
          <w:rFonts w:hint="eastAsia"/>
          <w:spacing w:val="4"/>
          <w:sz w:val="29"/>
          <w:szCs w:val="29"/>
        </w:rPr>
        <w:t>关于圣餐（Sacrament of the Eucharist）的异端（Heresy）是如何以及由何原因发展起来的。</w:t>
      </w:r>
    </w:p>
    <w:p w14:paraId="1FC33F7F">
      <w:pPr>
        <w:pStyle w:val="2"/>
        <w:spacing w:before="73" w:line="251" w:lineRule="auto"/>
        <w:ind w:right="180" w:firstLine="9"/>
        <w:rPr>
          <w:rFonts w:hint="eastAsia"/>
          <w:spacing w:val="4"/>
          <w:sz w:val="29"/>
          <w:szCs w:val="29"/>
        </w:rPr>
      </w:pPr>
    </w:p>
    <w:p w14:paraId="50BB5DBC">
      <w:pPr>
        <w:pStyle w:val="2"/>
        <w:spacing w:before="73" w:line="251" w:lineRule="auto"/>
        <w:ind w:right="180" w:firstLine="9"/>
        <w:rPr>
          <w:rFonts w:hint="eastAsia"/>
          <w:spacing w:val="4"/>
          <w:sz w:val="29"/>
          <w:szCs w:val="29"/>
        </w:rPr>
      </w:pPr>
      <w:r>
        <w:rPr>
          <w:rFonts w:hint="eastAsia"/>
          <w:spacing w:val="4"/>
          <w:sz w:val="29"/>
          <w:szCs w:val="29"/>
        </w:rPr>
        <w:t>Alithia. I am pleased to hear you express yourself so boldly in behalf of evangelical truths, and that you have unfolded them so far by argument.</w:t>
      </w:r>
    </w:p>
    <w:p w14:paraId="40F33202">
      <w:pPr>
        <w:pStyle w:val="2"/>
        <w:spacing w:before="73" w:line="251" w:lineRule="auto"/>
        <w:ind w:right="180" w:firstLine="9"/>
        <w:rPr>
          <w:rFonts w:hint="eastAsia"/>
          <w:spacing w:val="4"/>
          <w:sz w:val="29"/>
          <w:szCs w:val="29"/>
        </w:rPr>
      </w:pPr>
    </w:p>
    <w:p w14:paraId="00700849">
      <w:pPr>
        <w:pStyle w:val="2"/>
        <w:spacing w:before="73" w:line="251" w:lineRule="auto"/>
        <w:ind w:right="180" w:firstLine="9"/>
        <w:rPr>
          <w:rFonts w:hint="eastAsia"/>
          <w:spacing w:val="4"/>
          <w:sz w:val="29"/>
          <w:szCs w:val="29"/>
        </w:rPr>
      </w:pPr>
      <w:r>
        <w:rPr>
          <w:rFonts w:hint="eastAsia"/>
          <w:spacing w:val="4"/>
          <w:sz w:val="29"/>
          <w:szCs w:val="29"/>
        </w:rPr>
        <w:t>阿利西亚（Alithia）：我很高兴听到你如此大胆地为福音真理（evangelical truths）辩护，并且你通过论证将它们阐述得如此深入。</w:t>
      </w:r>
    </w:p>
    <w:p w14:paraId="371D3641">
      <w:pPr>
        <w:pStyle w:val="2"/>
        <w:spacing w:before="73" w:line="251" w:lineRule="auto"/>
        <w:ind w:right="180" w:firstLine="9"/>
        <w:rPr>
          <w:rFonts w:hint="eastAsia"/>
          <w:spacing w:val="4"/>
          <w:sz w:val="29"/>
          <w:szCs w:val="29"/>
        </w:rPr>
      </w:pPr>
    </w:p>
    <w:p w14:paraId="15514E51">
      <w:pPr>
        <w:pStyle w:val="2"/>
        <w:spacing w:before="73" w:line="251" w:lineRule="auto"/>
        <w:ind w:right="180" w:firstLine="9"/>
        <w:rPr>
          <w:rFonts w:hint="eastAsia"/>
          <w:spacing w:val="4"/>
          <w:sz w:val="29"/>
          <w:szCs w:val="29"/>
        </w:rPr>
      </w:pPr>
      <w:r>
        <w:rPr>
          <w:rFonts w:hint="eastAsia"/>
          <w:spacing w:val="4"/>
          <w:sz w:val="29"/>
          <w:szCs w:val="29"/>
        </w:rPr>
        <w:t>But I would gladly know how, and from what cause, this heresy took its rise, even supposing it to have been introduced into the church by Satan and his followers.</w:t>
      </w:r>
    </w:p>
    <w:p w14:paraId="227CBAB8">
      <w:pPr>
        <w:pStyle w:val="2"/>
        <w:spacing w:before="73" w:line="251" w:lineRule="auto"/>
        <w:ind w:right="180" w:firstLine="9"/>
        <w:rPr>
          <w:rFonts w:hint="eastAsia"/>
          <w:spacing w:val="4"/>
          <w:sz w:val="29"/>
          <w:szCs w:val="29"/>
        </w:rPr>
      </w:pPr>
    </w:p>
    <w:p w14:paraId="519CAA33">
      <w:pPr>
        <w:pStyle w:val="2"/>
        <w:spacing w:before="73" w:line="251" w:lineRule="auto"/>
        <w:ind w:right="180" w:firstLine="9"/>
        <w:rPr>
          <w:rFonts w:hint="eastAsia"/>
          <w:spacing w:val="4"/>
          <w:sz w:val="29"/>
          <w:szCs w:val="29"/>
        </w:rPr>
      </w:pPr>
      <w:r>
        <w:rPr>
          <w:rFonts w:hint="eastAsia"/>
          <w:spacing w:val="4"/>
          <w:sz w:val="29"/>
          <w:szCs w:val="29"/>
        </w:rPr>
        <w:t>但我很想知道，这个异端（heresy）是如何以及由何原因兴起的，即使假设它是由撒旦及其追随者引入教会的。</w:t>
      </w:r>
    </w:p>
    <w:p w14:paraId="43A50311">
      <w:pPr>
        <w:pStyle w:val="2"/>
        <w:spacing w:before="73" w:line="251" w:lineRule="auto"/>
        <w:ind w:right="180" w:firstLine="9"/>
        <w:rPr>
          <w:rFonts w:hint="eastAsia"/>
          <w:spacing w:val="4"/>
          <w:sz w:val="29"/>
          <w:szCs w:val="29"/>
        </w:rPr>
      </w:pPr>
    </w:p>
    <w:p w14:paraId="2B08D219">
      <w:pPr>
        <w:pStyle w:val="2"/>
        <w:spacing w:before="73" w:line="251" w:lineRule="auto"/>
        <w:ind w:right="180" w:firstLine="9"/>
        <w:rPr>
          <w:rFonts w:hint="eastAsia"/>
          <w:spacing w:val="4"/>
          <w:sz w:val="29"/>
          <w:szCs w:val="29"/>
        </w:rPr>
      </w:pPr>
      <w:r>
        <w:rPr>
          <w:rFonts w:hint="eastAsia"/>
          <w:spacing w:val="4"/>
          <w:sz w:val="29"/>
          <w:szCs w:val="29"/>
        </w:rPr>
        <w:t>Phronesis. I should be worse than an infidel if I were not to defend to the death the law of Christ.</w:t>
      </w:r>
    </w:p>
    <w:p w14:paraId="72794ADF">
      <w:pPr>
        <w:pStyle w:val="2"/>
        <w:spacing w:before="73" w:line="251" w:lineRule="auto"/>
        <w:ind w:right="180" w:firstLine="9"/>
        <w:rPr>
          <w:rFonts w:hint="eastAsia"/>
          <w:spacing w:val="4"/>
          <w:sz w:val="29"/>
          <w:szCs w:val="29"/>
        </w:rPr>
      </w:pPr>
    </w:p>
    <w:p w14:paraId="760C7842">
      <w:pPr>
        <w:pStyle w:val="2"/>
        <w:spacing w:before="73" w:line="251" w:lineRule="auto"/>
        <w:ind w:right="180" w:firstLine="9"/>
        <w:rPr>
          <w:rFonts w:hint="eastAsia"/>
          <w:spacing w:val="4"/>
          <w:sz w:val="29"/>
          <w:szCs w:val="29"/>
        </w:rPr>
      </w:pPr>
      <w:r>
        <w:rPr>
          <w:rFonts w:hint="eastAsia"/>
          <w:spacing w:val="4"/>
          <w:sz w:val="29"/>
          <w:szCs w:val="29"/>
        </w:rPr>
        <w:t>弗罗内西斯（Phronesis）：如果我不誓死捍卫基督的律法，我将比不信者更坏。</w:t>
      </w:r>
    </w:p>
    <w:p w14:paraId="4C6F84FB">
      <w:pPr>
        <w:pStyle w:val="2"/>
        <w:spacing w:before="73" w:line="251" w:lineRule="auto"/>
        <w:ind w:right="180" w:firstLine="9"/>
        <w:rPr>
          <w:rFonts w:hint="eastAsia"/>
          <w:spacing w:val="4"/>
          <w:sz w:val="29"/>
          <w:szCs w:val="29"/>
        </w:rPr>
      </w:pPr>
    </w:p>
    <w:p w14:paraId="2DB259A4">
      <w:pPr>
        <w:pStyle w:val="2"/>
        <w:spacing w:before="73" w:line="251" w:lineRule="auto"/>
        <w:ind w:right="180" w:firstLine="9"/>
        <w:rPr>
          <w:rFonts w:hint="eastAsia"/>
          <w:spacing w:val="4"/>
          <w:sz w:val="29"/>
          <w:szCs w:val="29"/>
        </w:rPr>
      </w:pPr>
      <w:r>
        <w:rPr>
          <w:rFonts w:hint="eastAsia"/>
          <w:spacing w:val="4"/>
          <w:sz w:val="29"/>
          <w:szCs w:val="29"/>
        </w:rPr>
        <w:t>And I am certain that all the heretics and disciples ofAntichrist can never impugn this evangelical doctrine.</w:t>
      </w:r>
    </w:p>
    <w:p w14:paraId="706871C9">
      <w:pPr>
        <w:pStyle w:val="2"/>
        <w:spacing w:before="73" w:line="251" w:lineRule="auto"/>
        <w:ind w:right="180" w:firstLine="9"/>
        <w:rPr>
          <w:rFonts w:hint="eastAsia"/>
          <w:spacing w:val="4"/>
          <w:sz w:val="29"/>
          <w:szCs w:val="29"/>
        </w:rPr>
      </w:pPr>
    </w:p>
    <w:p w14:paraId="7190B91A">
      <w:pPr>
        <w:pStyle w:val="2"/>
        <w:spacing w:before="73" w:line="251" w:lineRule="auto"/>
        <w:ind w:right="180" w:firstLine="9"/>
        <w:rPr>
          <w:rFonts w:hint="eastAsia"/>
          <w:spacing w:val="4"/>
          <w:sz w:val="29"/>
          <w:szCs w:val="29"/>
        </w:rPr>
      </w:pPr>
      <w:r>
        <w:rPr>
          <w:rFonts w:hint="eastAsia"/>
          <w:spacing w:val="4"/>
          <w:sz w:val="29"/>
          <w:szCs w:val="29"/>
        </w:rPr>
        <w:t>我确信，所有异端分子（heretics）和敌基督（Antichrist）的门徒都永远无法质疑这个福音教义（evangelical doctrine）。</w:t>
      </w:r>
    </w:p>
    <w:p w14:paraId="58534E87">
      <w:pPr>
        <w:pStyle w:val="2"/>
        <w:spacing w:before="73" w:line="251" w:lineRule="auto"/>
        <w:ind w:right="180" w:firstLine="9"/>
        <w:rPr>
          <w:rFonts w:hint="eastAsia"/>
          <w:spacing w:val="4"/>
          <w:sz w:val="29"/>
          <w:szCs w:val="29"/>
        </w:rPr>
      </w:pPr>
    </w:p>
    <w:p w14:paraId="71F2D453">
      <w:pPr>
        <w:pStyle w:val="2"/>
        <w:spacing w:before="73" w:line="251" w:lineRule="auto"/>
        <w:ind w:right="180" w:firstLine="9"/>
        <w:rPr>
          <w:rFonts w:hint="eastAsia"/>
          <w:spacing w:val="4"/>
          <w:sz w:val="29"/>
          <w:szCs w:val="29"/>
        </w:rPr>
      </w:pPr>
      <w:r>
        <w:rPr>
          <w:rFonts w:hint="eastAsia"/>
          <w:spacing w:val="4"/>
          <w:sz w:val="29"/>
          <w:szCs w:val="29"/>
        </w:rPr>
        <w:t>On the contrary, I trust that, through our Lord’s mercy, I will be superabundantly rewarded by him after this short and miserable life, for this lawful contention which I wage.</w:t>
      </w:r>
    </w:p>
    <w:p w14:paraId="110A491A">
      <w:pPr>
        <w:pStyle w:val="2"/>
        <w:spacing w:before="73" w:line="251" w:lineRule="auto"/>
        <w:ind w:right="180" w:firstLine="9"/>
        <w:rPr>
          <w:rFonts w:hint="eastAsia"/>
          <w:spacing w:val="4"/>
          <w:sz w:val="29"/>
          <w:szCs w:val="29"/>
        </w:rPr>
      </w:pPr>
    </w:p>
    <w:p w14:paraId="1AC42238">
      <w:pPr>
        <w:pStyle w:val="2"/>
        <w:spacing w:before="73" w:line="251" w:lineRule="auto"/>
        <w:ind w:right="180" w:firstLine="9"/>
        <w:rPr>
          <w:rFonts w:hint="eastAsia"/>
          <w:spacing w:val="4"/>
          <w:sz w:val="29"/>
          <w:szCs w:val="29"/>
        </w:rPr>
      </w:pPr>
      <w:r>
        <w:rPr>
          <w:rFonts w:hint="eastAsia"/>
          <w:spacing w:val="4"/>
          <w:sz w:val="29"/>
          <w:szCs w:val="29"/>
        </w:rPr>
        <w:t>相反，我信靠，藉着我们主的怜悯，在这短暂而悲惨的生命之后，我将因我所进行的这场合法的争辩而得到祂丰厚的奖赏。</w:t>
      </w:r>
    </w:p>
    <w:p w14:paraId="47EB6477">
      <w:pPr>
        <w:pStyle w:val="2"/>
        <w:spacing w:before="73" w:line="251" w:lineRule="auto"/>
        <w:ind w:right="180" w:firstLine="9"/>
        <w:rPr>
          <w:rFonts w:hint="eastAsia"/>
          <w:spacing w:val="4"/>
          <w:sz w:val="29"/>
          <w:szCs w:val="29"/>
        </w:rPr>
      </w:pPr>
    </w:p>
    <w:p w14:paraId="0A56AFB6">
      <w:pPr>
        <w:pStyle w:val="2"/>
        <w:spacing w:before="73" w:line="251" w:lineRule="auto"/>
        <w:ind w:right="180" w:firstLine="9"/>
        <w:rPr>
          <w:rFonts w:hint="eastAsia"/>
          <w:spacing w:val="4"/>
          <w:sz w:val="29"/>
          <w:szCs w:val="29"/>
        </w:rPr>
      </w:pPr>
      <w:r>
        <w:rPr>
          <w:rFonts w:hint="eastAsia"/>
          <w:spacing w:val="4"/>
          <w:sz w:val="29"/>
          <w:szCs w:val="29"/>
        </w:rPr>
        <w:t>I know from the Gospel, that Antichrist, with all his devices, can only kill the body; but Christ in whose cause I contend, can cast both soul and body into hell-fire.</w:t>
      </w:r>
    </w:p>
    <w:p w14:paraId="3CE175CD">
      <w:pPr>
        <w:pStyle w:val="2"/>
        <w:spacing w:before="73" w:line="251" w:lineRule="auto"/>
        <w:ind w:right="180" w:firstLine="9"/>
        <w:rPr>
          <w:rFonts w:hint="eastAsia"/>
          <w:spacing w:val="4"/>
          <w:sz w:val="29"/>
          <w:szCs w:val="29"/>
        </w:rPr>
      </w:pPr>
    </w:p>
    <w:p w14:paraId="11C24883">
      <w:pPr>
        <w:pStyle w:val="2"/>
        <w:spacing w:before="73" w:line="251" w:lineRule="auto"/>
        <w:ind w:right="180" w:firstLine="9"/>
        <w:rPr>
          <w:rFonts w:hint="eastAsia"/>
          <w:spacing w:val="4"/>
          <w:sz w:val="29"/>
          <w:szCs w:val="29"/>
        </w:rPr>
      </w:pPr>
      <w:r>
        <w:rPr>
          <w:rFonts w:hint="eastAsia"/>
          <w:spacing w:val="4"/>
          <w:sz w:val="29"/>
          <w:szCs w:val="29"/>
        </w:rPr>
        <w:t>我从福音中知道，敌基督（Antichrist），用他所有的诡计，只能杀死身体；但我为之争辩的基督，能将灵魂和身体都投入地狱之火。</w:t>
      </w:r>
    </w:p>
    <w:p w14:paraId="5E34E687">
      <w:pPr>
        <w:pStyle w:val="2"/>
        <w:spacing w:before="73" w:line="251" w:lineRule="auto"/>
        <w:ind w:right="180" w:firstLine="9"/>
        <w:rPr>
          <w:rFonts w:hint="eastAsia"/>
          <w:spacing w:val="4"/>
          <w:sz w:val="29"/>
          <w:szCs w:val="29"/>
        </w:rPr>
      </w:pPr>
    </w:p>
    <w:p w14:paraId="5B045F6C">
      <w:pPr>
        <w:pStyle w:val="2"/>
        <w:spacing w:before="73" w:line="251" w:lineRule="auto"/>
        <w:ind w:right="180" w:firstLine="9"/>
        <w:rPr>
          <w:rFonts w:hint="eastAsia"/>
          <w:spacing w:val="4"/>
          <w:sz w:val="29"/>
          <w:szCs w:val="29"/>
        </w:rPr>
      </w:pPr>
      <w:r>
        <w:rPr>
          <w:rFonts w:hint="eastAsia"/>
          <w:spacing w:val="4"/>
          <w:sz w:val="29"/>
          <w:szCs w:val="29"/>
        </w:rPr>
        <w:t>I am certain that he will not allow his servants to be destitute of what is necessary, since he freely exposed himself to a dreadful death.</w:t>
      </w:r>
    </w:p>
    <w:p w14:paraId="77938B06">
      <w:pPr>
        <w:pStyle w:val="2"/>
        <w:spacing w:before="73" w:line="251" w:lineRule="auto"/>
        <w:ind w:right="180" w:firstLine="9"/>
        <w:rPr>
          <w:rFonts w:hint="eastAsia"/>
          <w:spacing w:val="4"/>
          <w:sz w:val="29"/>
          <w:szCs w:val="29"/>
        </w:rPr>
      </w:pPr>
    </w:p>
    <w:p w14:paraId="055132BD">
      <w:pPr>
        <w:pStyle w:val="2"/>
        <w:spacing w:before="73" w:line="251" w:lineRule="auto"/>
        <w:ind w:right="180" w:firstLine="9"/>
        <w:rPr>
          <w:rFonts w:hint="eastAsia"/>
          <w:spacing w:val="4"/>
          <w:sz w:val="29"/>
          <w:szCs w:val="29"/>
        </w:rPr>
      </w:pPr>
      <w:r>
        <w:rPr>
          <w:rFonts w:hint="eastAsia"/>
          <w:spacing w:val="4"/>
          <w:sz w:val="29"/>
          <w:szCs w:val="29"/>
        </w:rPr>
        <w:t>我确信祂不会让祂的仆人缺乏必需品，因为祂甘愿将自己置于可怕的死亡之下。</w:t>
      </w:r>
    </w:p>
    <w:p w14:paraId="5E639709">
      <w:pPr>
        <w:pStyle w:val="2"/>
        <w:spacing w:before="73" w:line="251" w:lineRule="auto"/>
        <w:ind w:right="180" w:firstLine="9"/>
        <w:rPr>
          <w:rFonts w:hint="eastAsia"/>
          <w:spacing w:val="4"/>
          <w:sz w:val="29"/>
          <w:szCs w:val="29"/>
        </w:rPr>
      </w:pPr>
    </w:p>
    <w:p w14:paraId="247FE047">
      <w:pPr>
        <w:pStyle w:val="2"/>
        <w:spacing w:before="73" w:line="251" w:lineRule="auto"/>
        <w:ind w:right="180" w:firstLine="9"/>
        <w:rPr>
          <w:rFonts w:hint="eastAsia"/>
          <w:spacing w:val="4"/>
          <w:sz w:val="29"/>
          <w:szCs w:val="29"/>
        </w:rPr>
      </w:pPr>
      <w:r>
        <w:rPr>
          <w:rFonts w:hint="eastAsia"/>
          <w:spacing w:val="4"/>
          <w:sz w:val="29"/>
          <w:szCs w:val="29"/>
        </w:rPr>
        <w:t>And he has ordained that all his more beloved disciples shall undergo severe suffering with a view to their profiting by it.</w:t>
      </w:r>
    </w:p>
    <w:p w14:paraId="712A2705">
      <w:pPr>
        <w:pStyle w:val="2"/>
        <w:spacing w:before="73" w:line="251" w:lineRule="auto"/>
        <w:ind w:right="180" w:firstLine="9"/>
        <w:rPr>
          <w:rFonts w:hint="eastAsia"/>
          <w:spacing w:val="4"/>
          <w:sz w:val="29"/>
          <w:szCs w:val="29"/>
        </w:rPr>
      </w:pPr>
    </w:p>
    <w:p w14:paraId="1D7E6020">
      <w:pPr>
        <w:pStyle w:val="2"/>
        <w:spacing w:before="73" w:line="251" w:lineRule="auto"/>
        <w:ind w:right="180" w:firstLine="9"/>
        <w:rPr>
          <w:rFonts w:hint="eastAsia"/>
          <w:spacing w:val="4"/>
          <w:sz w:val="29"/>
          <w:szCs w:val="29"/>
        </w:rPr>
      </w:pPr>
      <w:r>
        <w:rPr>
          <w:rFonts w:hint="eastAsia"/>
          <w:spacing w:val="4"/>
          <w:sz w:val="29"/>
          <w:szCs w:val="29"/>
        </w:rPr>
        <w:t>祂已命定所有祂更爱的门徒都将经历严酷的苦难，以使他们从中受益。</w:t>
      </w:r>
    </w:p>
    <w:p w14:paraId="62157998">
      <w:pPr>
        <w:pStyle w:val="2"/>
        <w:spacing w:before="73" w:line="251" w:lineRule="auto"/>
        <w:ind w:right="180" w:firstLine="9"/>
        <w:rPr>
          <w:rFonts w:hint="eastAsia"/>
          <w:spacing w:val="4"/>
          <w:sz w:val="29"/>
          <w:szCs w:val="29"/>
        </w:rPr>
      </w:pPr>
    </w:p>
    <w:p w14:paraId="31A151B6">
      <w:pPr>
        <w:pStyle w:val="2"/>
        <w:spacing w:before="73" w:line="251" w:lineRule="auto"/>
        <w:ind w:right="180" w:firstLine="9"/>
        <w:rPr>
          <w:rFonts w:hint="eastAsia"/>
          <w:spacing w:val="4"/>
          <w:sz w:val="29"/>
          <w:szCs w:val="29"/>
        </w:rPr>
      </w:pPr>
      <w:r>
        <w:rPr>
          <w:rFonts w:hint="eastAsia"/>
          <w:spacing w:val="4"/>
          <w:sz w:val="29"/>
          <w:szCs w:val="29"/>
        </w:rPr>
        <w:t>The reason why men fall into this heresy, is that they disbelieve the Gospel, and embrace in preference the papal laws and apocryphal sayings.</w:t>
      </w:r>
    </w:p>
    <w:p w14:paraId="770D0F59">
      <w:pPr>
        <w:pStyle w:val="2"/>
        <w:spacing w:before="73" w:line="251" w:lineRule="auto"/>
        <w:ind w:right="180" w:firstLine="9"/>
        <w:rPr>
          <w:rFonts w:hint="eastAsia"/>
          <w:spacing w:val="4"/>
          <w:sz w:val="29"/>
          <w:szCs w:val="29"/>
        </w:rPr>
      </w:pPr>
    </w:p>
    <w:p w14:paraId="7ADFC239">
      <w:pPr>
        <w:pStyle w:val="2"/>
        <w:spacing w:before="73" w:line="251" w:lineRule="auto"/>
        <w:ind w:right="180" w:firstLine="9"/>
        <w:rPr>
          <w:rFonts w:hint="eastAsia"/>
          <w:spacing w:val="4"/>
          <w:sz w:val="29"/>
          <w:szCs w:val="29"/>
        </w:rPr>
      </w:pPr>
      <w:r>
        <w:rPr>
          <w:rFonts w:hint="eastAsia"/>
          <w:spacing w:val="4"/>
          <w:sz w:val="29"/>
          <w:szCs w:val="29"/>
        </w:rPr>
        <w:t>人们陷入这个异端（heresy）的原因是，他们不信福音，反而更愿意接受教皇的律法和伪经（apocryphal）的言论。</w:t>
      </w:r>
    </w:p>
    <w:p w14:paraId="3513C4F1">
      <w:pPr>
        <w:pStyle w:val="2"/>
        <w:spacing w:before="73" w:line="251" w:lineRule="auto"/>
        <w:ind w:right="180" w:firstLine="9"/>
        <w:rPr>
          <w:rFonts w:hint="eastAsia"/>
          <w:spacing w:val="4"/>
          <w:sz w:val="29"/>
          <w:szCs w:val="29"/>
        </w:rPr>
      </w:pPr>
    </w:p>
    <w:p w14:paraId="39DE6BFD">
      <w:pPr>
        <w:pStyle w:val="2"/>
        <w:spacing w:before="73" w:line="251" w:lineRule="auto"/>
        <w:ind w:right="180" w:firstLine="9"/>
        <w:rPr>
          <w:rFonts w:hint="eastAsia"/>
          <w:spacing w:val="4"/>
          <w:sz w:val="29"/>
          <w:szCs w:val="29"/>
        </w:rPr>
      </w:pPr>
      <w:r>
        <w:rPr>
          <w:rFonts w:hint="eastAsia"/>
          <w:spacing w:val="4"/>
          <w:sz w:val="29"/>
          <w:szCs w:val="29"/>
        </w:rPr>
        <w:t>Of all the kinds of infidelity that ever grew up in the church of God, this one draws men down deeper and more imperceptibly into the vortices of error; and it causes more to apostatise from our Lord Jesus Christ.</w:t>
      </w:r>
    </w:p>
    <w:p w14:paraId="391AFD65">
      <w:pPr>
        <w:pStyle w:val="2"/>
        <w:spacing w:before="73" w:line="251" w:lineRule="auto"/>
        <w:ind w:right="180" w:firstLine="9"/>
        <w:rPr>
          <w:rFonts w:hint="eastAsia"/>
          <w:spacing w:val="4"/>
          <w:sz w:val="29"/>
          <w:szCs w:val="29"/>
        </w:rPr>
      </w:pPr>
    </w:p>
    <w:p w14:paraId="49C6DB1E">
      <w:pPr>
        <w:pStyle w:val="2"/>
        <w:spacing w:before="73" w:line="251" w:lineRule="auto"/>
        <w:ind w:right="180" w:firstLine="9"/>
        <w:rPr>
          <w:rFonts w:hint="eastAsia"/>
          <w:spacing w:val="4"/>
          <w:sz w:val="29"/>
          <w:szCs w:val="29"/>
        </w:rPr>
      </w:pPr>
      <w:r>
        <w:rPr>
          <w:rFonts w:hint="eastAsia"/>
          <w:spacing w:val="4"/>
          <w:sz w:val="29"/>
          <w:szCs w:val="29"/>
        </w:rPr>
        <w:t>在神教会中曾滋生出来的所有不信（infidelity）种类中，这一种将人更深、更不易察觉地拖入错误的漩涡；并且它导致更多人背离（apostatise）我们的主耶稣基督。</w:t>
      </w:r>
    </w:p>
    <w:p w14:paraId="27B00773">
      <w:pPr>
        <w:pStyle w:val="2"/>
        <w:spacing w:before="73" w:line="251" w:lineRule="auto"/>
        <w:ind w:right="180" w:firstLine="9"/>
        <w:rPr>
          <w:rFonts w:hint="eastAsia"/>
          <w:spacing w:val="4"/>
          <w:sz w:val="29"/>
          <w:szCs w:val="29"/>
        </w:rPr>
      </w:pPr>
    </w:p>
    <w:p w14:paraId="7F11013C">
      <w:pPr>
        <w:pStyle w:val="2"/>
        <w:spacing w:before="73" w:line="251" w:lineRule="auto"/>
        <w:ind w:right="180" w:firstLine="9"/>
        <w:rPr>
          <w:rFonts w:hint="eastAsia"/>
          <w:spacing w:val="4"/>
          <w:sz w:val="29"/>
          <w:szCs w:val="29"/>
        </w:rPr>
      </w:pPr>
      <w:r>
        <w:rPr>
          <w:rFonts w:hint="eastAsia"/>
          <w:spacing w:val="4"/>
          <w:sz w:val="29"/>
          <w:szCs w:val="29"/>
        </w:rPr>
        <w:t>ON THE EUCHARIST. 145</w:t>
      </w:r>
    </w:p>
    <w:p w14:paraId="5B291503">
      <w:pPr>
        <w:pStyle w:val="2"/>
        <w:spacing w:before="73" w:line="251" w:lineRule="auto"/>
        <w:ind w:right="180" w:firstLine="9"/>
        <w:rPr>
          <w:rFonts w:hint="eastAsia"/>
          <w:spacing w:val="4"/>
          <w:sz w:val="29"/>
          <w:szCs w:val="29"/>
        </w:rPr>
      </w:pPr>
    </w:p>
    <w:p w14:paraId="03EBEFC1">
      <w:pPr>
        <w:pStyle w:val="2"/>
        <w:spacing w:before="73" w:line="251" w:lineRule="auto"/>
        <w:ind w:right="180" w:firstLine="9"/>
        <w:rPr>
          <w:rFonts w:hint="eastAsia"/>
          <w:spacing w:val="4"/>
          <w:sz w:val="29"/>
          <w:szCs w:val="29"/>
        </w:rPr>
      </w:pPr>
      <w:r>
        <w:rPr>
          <w:rFonts w:hint="eastAsia"/>
          <w:spacing w:val="4"/>
          <w:sz w:val="29"/>
          <w:szCs w:val="29"/>
        </w:rPr>
        <w:t>论圣餐 (ON THE EUCHARIST). 145</w:t>
      </w:r>
    </w:p>
    <w:p w14:paraId="515D5C87">
      <w:pPr>
        <w:pStyle w:val="2"/>
        <w:spacing w:before="73" w:line="251" w:lineRule="auto"/>
        <w:ind w:right="180" w:firstLine="9"/>
        <w:rPr>
          <w:rFonts w:hint="eastAsia"/>
          <w:spacing w:val="4"/>
          <w:sz w:val="29"/>
          <w:szCs w:val="29"/>
        </w:rPr>
      </w:pPr>
    </w:p>
    <w:p w14:paraId="6B7BE0B7">
      <w:pPr>
        <w:pStyle w:val="2"/>
        <w:spacing w:before="73" w:line="251" w:lineRule="auto"/>
        <w:ind w:right="180" w:firstLine="9"/>
        <w:rPr>
          <w:rFonts w:hint="eastAsia"/>
          <w:spacing w:val="4"/>
          <w:sz w:val="29"/>
          <w:szCs w:val="29"/>
        </w:rPr>
      </w:pPr>
      <w:r>
        <w:rPr>
          <w:rFonts w:hint="eastAsia"/>
          <w:spacing w:val="4"/>
          <w:sz w:val="29"/>
          <w:szCs w:val="29"/>
        </w:rPr>
        <w:t>Let it be granted that Innocent III 480 was led away by this madness, though the friars take it upon themselves to say that it is not my place to discuss this point.</w:t>
      </w:r>
    </w:p>
    <w:p w14:paraId="415686F0">
      <w:pPr>
        <w:pStyle w:val="2"/>
        <w:spacing w:before="73" w:line="251" w:lineRule="auto"/>
        <w:ind w:right="180" w:firstLine="9"/>
        <w:rPr>
          <w:rFonts w:hint="eastAsia"/>
          <w:spacing w:val="4"/>
          <w:sz w:val="29"/>
          <w:szCs w:val="29"/>
        </w:rPr>
      </w:pPr>
    </w:p>
    <w:p w14:paraId="371B9DA8">
      <w:pPr>
        <w:pStyle w:val="2"/>
        <w:spacing w:before="73" w:line="251" w:lineRule="auto"/>
        <w:ind w:right="180" w:firstLine="9"/>
        <w:rPr>
          <w:rFonts w:hint="eastAsia"/>
          <w:spacing w:val="4"/>
          <w:sz w:val="29"/>
          <w:szCs w:val="29"/>
        </w:rPr>
      </w:pPr>
      <w:r>
        <w:rPr>
          <w:rFonts w:hint="eastAsia"/>
          <w:spacing w:val="4"/>
          <w:sz w:val="29"/>
          <w:szCs w:val="29"/>
        </w:rPr>
        <w:t>姑且承认英诺森三世（Innocent III）480 被这种疯狂引入歧途，尽管修士们（friars）自认为我无权讨论这一点。</w:t>
      </w:r>
    </w:p>
    <w:p w14:paraId="7DEB28C2">
      <w:pPr>
        <w:pStyle w:val="2"/>
        <w:spacing w:before="73" w:line="251" w:lineRule="auto"/>
        <w:ind w:right="180" w:firstLine="9"/>
        <w:rPr>
          <w:rFonts w:hint="eastAsia"/>
          <w:spacing w:val="4"/>
          <w:sz w:val="29"/>
          <w:szCs w:val="29"/>
        </w:rPr>
      </w:pPr>
    </w:p>
    <w:p w14:paraId="1A73BE4C">
      <w:pPr>
        <w:pStyle w:val="2"/>
        <w:spacing w:before="73" w:line="251" w:lineRule="auto"/>
        <w:ind w:right="180" w:firstLine="9"/>
        <w:rPr>
          <w:rFonts w:hint="eastAsia"/>
          <w:spacing w:val="4"/>
          <w:sz w:val="29"/>
          <w:szCs w:val="29"/>
        </w:rPr>
      </w:pPr>
      <w:r>
        <w:rPr>
          <w:rFonts w:hint="eastAsia"/>
          <w:spacing w:val="4"/>
          <w:sz w:val="29"/>
          <w:szCs w:val="29"/>
        </w:rPr>
        <w:t>Yet I am sure from the faith of Christ, that whatever he (Innocent III) has laid down in this matter, should not be received by believers, except as it is founded on the commandments of the Gospel.</w:t>
      </w:r>
    </w:p>
    <w:p w14:paraId="4DE59187">
      <w:pPr>
        <w:pStyle w:val="2"/>
        <w:spacing w:before="73" w:line="251" w:lineRule="auto"/>
        <w:ind w:right="180" w:firstLine="9"/>
        <w:rPr>
          <w:rFonts w:hint="eastAsia"/>
          <w:spacing w:val="4"/>
          <w:sz w:val="29"/>
          <w:szCs w:val="29"/>
        </w:rPr>
      </w:pPr>
    </w:p>
    <w:p w14:paraId="2A8C521D">
      <w:pPr>
        <w:pStyle w:val="2"/>
        <w:spacing w:before="73" w:line="251" w:lineRule="auto"/>
        <w:ind w:right="180" w:firstLine="9"/>
        <w:rPr>
          <w:rFonts w:hint="eastAsia"/>
          <w:spacing w:val="4"/>
          <w:sz w:val="29"/>
          <w:szCs w:val="29"/>
        </w:rPr>
      </w:pPr>
      <w:r>
        <w:rPr>
          <w:rFonts w:hint="eastAsia"/>
          <w:spacing w:val="4"/>
          <w:sz w:val="29"/>
          <w:szCs w:val="29"/>
        </w:rPr>
        <w:t>然而，我从基督的信仰（faith）中确信，无论他（英诺森三世）在这件事上规定了什么，除非它建立在福音的诫命之上，否则信徒不应接受。</w:t>
      </w:r>
    </w:p>
    <w:p w14:paraId="35B05239">
      <w:pPr>
        <w:pStyle w:val="2"/>
        <w:spacing w:before="73" w:line="251" w:lineRule="auto"/>
        <w:ind w:right="180" w:firstLine="9"/>
        <w:rPr>
          <w:rFonts w:hint="eastAsia"/>
          <w:spacing w:val="4"/>
          <w:sz w:val="29"/>
          <w:szCs w:val="29"/>
        </w:rPr>
      </w:pPr>
    </w:p>
    <w:p w14:paraId="400EFC77">
      <w:pPr>
        <w:pStyle w:val="2"/>
        <w:spacing w:before="73" w:line="251" w:lineRule="auto"/>
        <w:ind w:right="180" w:firstLine="9"/>
        <w:rPr>
          <w:rFonts w:hint="eastAsia"/>
          <w:spacing w:val="4"/>
          <w:sz w:val="29"/>
          <w:szCs w:val="29"/>
        </w:rPr>
      </w:pPr>
      <w:r>
        <w:rPr>
          <w:rFonts w:hint="eastAsia"/>
          <w:spacing w:val="4"/>
          <w:sz w:val="29"/>
          <w:szCs w:val="29"/>
        </w:rPr>
        <w:t>For the same faith of Christ makes me confident that all truth is contained in it, especially all truth relating to faith, and that is most in harmony with its design.</w:t>
      </w:r>
    </w:p>
    <w:p w14:paraId="47249BFF">
      <w:pPr>
        <w:pStyle w:val="2"/>
        <w:spacing w:before="73" w:line="251" w:lineRule="auto"/>
        <w:ind w:right="180" w:firstLine="9"/>
        <w:rPr>
          <w:rFonts w:hint="eastAsia"/>
          <w:spacing w:val="4"/>
          <w:sz w:val="29"/>
          <w:szCs w:val="29"/>
        </w:rPr>
      </w:pPr>
    </w:p>
    <w:p w14:paraId="61344066">
      <w:pPr>
        <w:pStyle w:val="2"/>
        <w:spacing w:before="73" w:line="251" w:lineRule="auto"/>
        <w:ind w:right="180" w:firstLine="9"/>
        <w:rPr>
          <w:rFonts w:hint="eastAsia"/>
          <w:spacing w:val="4"/>
          <w:sz w:val="29"/>
          <w:szCs w:val="29"/>
        </w:rPr>
      </w:pPr>
      <w:r>
        <w:rPr>
          <w:rFonts w:hint="eastAsia"/>
          <w:spacing w:val="4"/>
          <w:sz w:val="29"/>
          <w:szCs w:val="29"/>
        </w:rPr>
        <w:t>因为同样的基督信仰使我确信，所有的真理都包含在其中，特别是所有与信仰（faith）相关的真理，并且这与其设计最为和谐。</w:t>
      </w:r>
    </w:p>
    <w:p w14:paraId="26BD2718">
      <w:pPr>
        <w:pStyle w:val="2"/>
        <w:spacing w:before="73" w:line="251" w:lineRule="auto"/>
        <w:ind w:right="180" w:firstLine="9"/>
        <w:rPr>
          <w:rFonts w:hint="eastAsia"/>
          <w:spacing w:val="4"/>
          <w:sz w:val="29"/>
          <w:szCs w:val="29"/>
        </w:rPr>
      </w:pPr>
    </w:p>
    <w:p w14:paraId="620F5506">
      <w:pPr>
        <w:pStyle w:val="2"/>
        <w:spacing w:before="73" w:line="251" w:lineRule="auto"/>
        <w:ind w:right="180" w:firstLine="9"/>
        <w:rPr>
          <w:rFonts w:hint="eastAsia"/>
          <w:spacing w:val="4"/>
          <w:sz w:val="29"/>
          <w:szCs w:val="29"/>
        </w:rPr>
      </w:pPr>
      <w:r>
        <w:rPr>
          <w:rFonts w:hint="eastAsia"/>
          <w:spacing w:val="4"/>
          <w:sz w:val="29"/>
          <w:szCs w:val="29"/>
        </w:rPr>
        <w:t>Since these things are not from Christ or his law, but on the contrary, it is contained in [the pope’s] law — as is plain from what was said before, that this sacrament is the body of Christ and bread — every believer should accordingly obey his Lord in this.</w:t>
      </w:r>
    </w:p>
    <w:p w14:paraId="42A63541">
      <w:pPr>
        <w:pStyle w:val="2"/>
        <w:spacing w:before="73" w:line="251" w:lineRule="auto"/>
        <w:ind w:right="180" w:firstLine="9"/>
        <w:rPr>
          <w:rFonts w:hint="eastAsia"/>
          <w:spacing w:val="4"/>
          <w:sz w:val="29"/>
          <w:szCs w:val="29"/>
        </w:rPr>
      </w:pPr>
    </w:p>
    <w:p w14:paraId="003CCF15">
      <w:pPr>
        <w:pStyle w:val="2"/>
        <w:spacing w:before="73" w:line="251" w:lineRule="auto"/>
        <w:ind w:right="180" w:firstLine="9"/>
        <w:rPr>
          <w:rFonts w:hint="eastAsia"/>
          <w:spacing w:val="4"/>
          <w:sz w:val="29"/>
          <w:szCs w:val="29"/>
        </w:rPr>
      </w:pPr>
      <w:r>
        <w:rPr>
          <w:rFonts w:hint="eastAsia"/>
          <w:spacing w:val="4"/>
          <w:sz w:val="29"/>
          <w:szCs w:val="29"/>
        </w:rPr>
        <w:t>既然这些事情不是来自基督或祂的律法，相反，它包含在[教皇的]律法中——正如前面所说，这个圣礼（sacrament）是基督的身体和面包，这一点很清楚——那么每个信徒都应在这方面顺服他的主。</w:t>
      </w:r>
    </w:p>
    <w:p w14:paraId="43F11472">
      <w:pPr>
        <w:pStyle w:val="2"/>
        <w:spacing w:before="73" w:line="251" w:lineRule="auto"/>
        <w:ind w:right="180" w:firstLine="9"/>
        <w:rPr>
          <w:rFonts w:hint="eastAsia"/>
          <w:spacing w:val="4"/>
          <w:sz w:val="29"/>
          <w:szCs w:val="29"/>
        </w:rPr>
      </w:pPr>
    </w:p>
    <w:p w14:paraId="6F05ECA7">
      <w:pPr>
        <w:pStyle w:val="2"/>
        <w:spacing w:before="73" w:line="251" w:lineRule="auto"/>
        <w:ind w:right="180" w:firstLine="9"/>
        <w:rPr>
          <w:rFonts w:hint="eastAsia"/>
          <w:spacing w:val="4"/>
          <w:sz w:val="29"/>
          <w:szCs w:val="29"/>
        </w:rPr>
      </w:pPr>
      <w:r>
        <w:rPr>
          <w:rFonts w:hint="eastAsia"/>
          <w:spacing w:val="4"/>
          <w:sz w:val="29"/>
          <w:szCs w:val="29"/>
        </w:rPr>
        <w:t>But it is manifestly inferred in this, that the sacrament is not an accident without a subject, since it cannot be shown that God has raised an accident to be his body.</w:t>
      </w:r>
    </w:p>
    <w:p w14:paraId="58C62DAC">
      <w:pPr>
        <w:pStyle w:val="2"/>
        <w:spacing w:before="73" w:line="251" w:lineRule="auto"/>
        <w:ind w:right="180" w:firstLine="9"/>
        <w:rPr>
          <w:rFonts w:hint="eastAsia"/>
          <w:spacing w:val="4"/>
          <w:sz w:val="29"/>
          <w:szCs w:val="29"/>
        </w:rPr>
      </w:pPr>
    </w:p>
    <w:p w14:paraId="2503D8EB">
      <w:pPr>
        <w:pStyle w:val="2"/>
        <w:spacing w:before="73" w:line="251" w:lineRule="auto"/>
        <w:ind w:right="180" w:firstLine="9"/>
        <w:rPr>
          <w:rFonts w:hint="eastAsia"/>
          <w:spacing w:val="4"/>
          <w:sz w:val="29"/>
          <w:szCs w:val="29"/>
        </w:rPr>
      </w:pPr>
      <w:r>
        <w:rPr>
          <w:rFonts w:hint="eastAsia"/>
          <w:spacing w:val="4"/>
          <w:sz w:val="29"/>
          <w:szCs w:val="29"/>
        </w:rPr>
        <w:t>但由此可以明显推断出，圣礼（sacrament）不是一个没有主体（subject）的偶性（accident），因为无法证明神已将一个偶性（accident）提升为祂的身体。</w:t>
      </w:r>
    </w:p>
    <w:p w14:paraId="28710C5B">
      <w:pPr>
        <w:pStyle w:val="2"/>
        <w:spacing w:before="73" w:line="251" w:lineRule="auto"/>
        <w:ind w:right="180" w:firstLine="9"/>
        <w:rPr>
          <w:rFonts w:hint="eastAsia"/>
          <w:spacing w:val="4"/>
          <w:sz w:val="29"/>
          <w:szCs w:val="29"/>
        </w:rPr>
      </w:pPr>
    </w:p>
    <w:p w14:paraId="21D6C5BB">
      <w:pPr>
        <w:pStyle w:val="2"/>
        <w:spacing w:before="73" w:line="251" w:lineRule="auto"/>
        <w:ind w:right="180" w:firstLine="9"/>
        <w:rPr>
          <w:rFonts w:hint="eastAsia"/>
          <w:spacing w:val="4"/>
          <w:sz w:val="29"/>
          <w:szCs w:val="29"/>
        </w:rPr>
      </w:pPr>
      <w:r>
        <w:rPr>
          <w:rFonts w:hint="eastAsia"/>
          <w:spacing w:val="4"/>
          <w:sz w:val="29"/>
          <w:szCs w:val="29"/>
        </w:rPr>
        <w:t>Accordingly, adhering to the faith, I will deny this as the greatest heresy.</w:t>
      </w:r>
    </w:p>
    <w:p w14:paraId="49995560">
      <w:pPr>
        <w:pStyle w:val="2"/>
        <w:spacing w:before="73" w:line="251" w:lineRule="auto"/>
        <w:ind w:right="180" w:firstLine="9"/>
        <w:rPr>
          <w:rFonts w:hint="eastAsia"/>
          <w:spacing w:val="4"/>
          <w:sz w:val="29"/>
          <w:szCs w:val="29"/>
        </w:rPr>
      </w:pPr>
    </w:p>
    <w:p w14:paraId="7CC3B9F9">
      <w:pPr>
        <w:pStyle w:val="2"/>
        <w:spacing w:before="73" w:line="251" w:lineRule="auto"/>
        <w:ind w:right="180" w:firstLine="9"/>
        <w:rPr>
          <w:rFonts w:hint="eastAsia"/>
          <w:spacing w:val="4"/>
          <w:sz w:val="29"/>
          <w:szCs w:val="29"/>
        </w:rPr>
      </w:pPr>
      <w:r>
        <w:rPr>
          <w:rFonts w:hint="eastAsia"/>
          <w:spacing w:val="4"/>
          <w:sz w:val="29"/>
          <w:szCs w:val="29"/>
        </w:rPr>
        <w:t>因此，坚守信仰（faith），我将否认这一点，视之为最大的异端（heresy）。</w:t>
      </w:r>
    </w:p>
    <w:p w14:paraId="3B41C336">
      <w:pPr>
        <w:pStyle w:val="2"/>
        <w:spacing w:before="73" w:line="251" w:lineRule="auto"/>
        <w:ind w:right="180" w:firstLine="9"/>
        <w:rPr>
          <w:rFonts w:hint="eastAsia"/>
          <w:spacing w:val="4"/>
          <w:sz w:val="29"/>
          <w:szCs w:val="29"/>
        </w:rPr>
      </w:pPr>
    </w:p>
    <w:p w14:paraId="55FA8AA6">
      <w:pPr>
        <w:pStyle w:val="2"/>
        <w:spacing w:before="73" w:line="251" w:lineRule="auto"/>
        <w:ind w:right="180" w:firstLine="9"/>
        <w:rPr>
          <w:rFonts w:hint="eastAsia"/>
          <w:spacing w:val="4"/>
          <w:sz w:val="29"/>
          <w:szCs w:val="29"/>
        </w:rPr>
      </w:pPr>
      <w:r>
        <w:rPr>
          <w:rFonts w:hint="eastAsia"/>
          <w:spacing w:val="4"/>
          <w:sz w:val="29"/>
          <w:szCs w:val="29"/>
        </w:rPr>
        <w:t>And with this view, I have elsewhere sent the satraps 481 the following conclusions on it, with a protest agreeable to it.</w:t>
      </w:r>
    </w:p>
    <w:p w14:paraId="24667421">
      <w:pPr>
        <w:pStyle w:val="2"/>
        <w:spacing w:before="73" w:line="251" w:lineRule="auto"/>
        <w:ind w:right="180" w:firstLine="9"/>
        <w:rPr>
          <w:rFonts w:hint="eastAsia"/>
          <w:spacing w:val="4"/>
          <w:sz w:val="29"/>
          <w:szCs w:val="29"/>
        </w:rPr>
      </w:pPr>
    </w:p>
    <w:p w14:paraId="011B3CDE">
      <w:pPr>
        <w:pStyle w:val="2"/>
        <w:spacing w:before="73" w:line="251" w:lineRule="auto"/>
        <w:ind w:right="180" w:firstLine="9"/>
        <w:rPr>
          <w:rFonts w:hint="eastAsia"/>
          <w:spacing w:val="4"/>
          <w:sz w:val="29"/>
          <w:szCs w:val="29"/>
        </w:rPr>
      </w:pPr>
      <w:r>
        <w:rPr>
          <w:rFonts w:hint="eastAsia"/>
          <w:spacing w:val="4"/>
          <w:sz w:val="29"/>
          <w:szCs w:val="29"/>
        </w:rPr>
        <w:t>怀着这个观点，我已在别处将关于此事的以下结论，连同一份与之相符的抗议书，寄给了太守们（satraps）481。</w:t>
      </w:r>
    </w:p>
    <w:p w14:paraId="58ECEBB6">
      <w:pPr>
        <w:pStyle w:val="2"/>
        <w:spacing w:before="73" w:line="251" w:lineRule="auto"/>
        <w:ind w:right="180" w:firstLine="9"/>
        <w:rPr>
          <w:rFonts w:hint="eastAsia"/>
          <w:spacing w:val="4"/>
          <w:sz w:val="29"/>
          <w:szCs w:val="29"/>
        </w:rPr>
      </w:pPr>
    </w:p>
    <w:p w14:paraId="0F5D8D6B">
      <w:pPr>
        <w:pStyle w:val="2"/>
        <w:spacing w:before="73" w:line="251" w:lineRule="auto"/>
        <w:ind w:right="180" w:firstLine="9"/>
        <w:rPr>
          <w:rFonts w:hint="eastAsia"/>
          <w:spacing w:val="4"/>
          <w:sz w:val="29"/>
          <w:szCs w:val="29"/>
        </w:rPr>
      </w:pPr>
      <w:r>
        <w:rPr>
          <w:rFonts w:hint="eastAsia"/>
          <w:spacing w:val="4"/>
          <w:sz w:val="29"/>
          <w:szCs w:val="29"/>
        </w:rPr>
        <w:t>The first conclusion is that — If by virtue of these sacramental words, an accident is matter without a subject in the sacrament of the altar, that accident is itself the sacrament.</w:t>
      </w:r>
    </w:p>
    <w:p w14:paraId="28419E42">
      <w:pPr>
        <w:pStyle w:val="2"/>
        <w:spacing w:before="73" w:line="251" w:lineRule="auto"/>
        <w:ind w:right="180" w:firstLine="9"/>
        <w:rPr>
          <w:rFonts w:hint="eastAsia"/>
          <w:spacing w:val="4"/>
          <w:sz w:val="29"/>
          <w:szCs w:val="29"/>
        </w:rPr>
      </w:pPr>
    </w:p>
    <w:p w14:paraId="19F3106F">
      <w:pPr>
        <w:pStyle w:val="2"/>
        <w:spacing w:before="73" w:line="251" w:lineRule="auto"/>
        <w:ind w:right="180" w:firstLine="9"/>
        <w:rPr>
          <w:rFonts w:hint="eastAsia"/>
          <w:spacing w:val="4"/>
          <w:sz w:val="29"/>
          <w:szCs w:val="29"/>
        </w:rPr>
      </w:pPr>
      <w:r>
        <w:rPr>
          <w:rFonts w:hint="eastAsia"/>
          <w:spacing w:val="4"/>
          <w:sz w:val="29"/>
          <w:szCs w:val="29"/>
        </w:rPr>
        <w:t>第一个结论是——如果凭借这些圣礼的话语（sacramental words），一个偶性（accident）在祭坛圣礼（sacrament of the altar）中成为没有主体（subject）的质料（matter），那么那个偶性（accident）本身就是圣礼（sacrament）。</w:t>
      </w:r>
    </w:p>
    <w:p w14:paraId="39EEB89A">
      <w:pPr>
        <w:pStyle w:val="2"/>
        <w:spacing w:before="73" w:line="251" w:lineRule="auto"/>
        <w:ind w:right="180" w:firstLine="9"/>
        <w:rPr>
          <w:rFonts w:hint="eastAsia"/>
          <w:spacing w:val="4"/>
          <w:sz w:val="29"/>
          <w:szCs w:val="29"/>
        </w:rPr>
      </w:pPr>
    </w:p>
    <w:p w14:paraId="26E52D1F">
      <w:pPr>
        <w:pStyle w:val="2"/>
        <w:spacing w:before="73" w:line="251" w:lineRule="auto"/>
        <w:ind w:right="180" w:firstLine="9"/>
        <w:rPr>
          <w:rFonts w:hint="eastAsia"/>
          <w:spacing w:val="4"/>
          <w:sz w:val="29"/>
          <w:szCs w:val="29"/>
        </w:rPr>
      </w:pPr>
      <w:r>
        <w:rPr>
          <w:rFonts w:hint="eastAsia"/>
          <w:spacing w:val="4"/>
          <w:sz w:val="29"/>
          <w:szCs w:val="29"/>
        </w:rPr>
        <w:t>It is plain from this, that the said sacrament, according to the concurrent acknowledgment of these heretics, is not a substance; so that the sacramental words leave nothing remaining in the sacrament except this sort of accident.</w:t>
      </w:r>
    </w:p>
    <w:p w14:paraId="368C7AE3">
      <w:pPr>
        <w:pStyle w:val="2"/>
        <w:spacing w:before="73" w:line="251" w:lineRule="auto"/>
        <w:ind w:right="180" w:firstLine="9"/>
        <w:rPr>
          <w:rFonts w:hint="eastAsia"/>
          <w:spacing w:val="4"/>
          <w:sz w:val="29"/>
          <w:szCs w:val="29"/>
        </w:rPr>
      </w:pPr>
    </w:p>
    <w:p w14:paraId="11ABDD97">
      <w:pPr>
        <w:pStyle w:val="2"/>
        <w:spacing w:before="73" w:line="251" w:lineRule="auto"/>
        <w:ind w:right="180" w:firstLine="9"/>
        <w:rPr>
          <w:rFonts w:hint="eastAsia"/>
          <w:spacing w:val="4"/>
          <w:sz w:val="29"/>
          <w:szCs w:val="29"/>
        </w:rPr>
      </w:pPr>
      <w:r>
        <w:rPr>
          <w:rFonts w:hint="eastAsia"/>
          <w:spacing w:val="4"/>
          <w:sz w:val="29"/>
          <w:szCs w:val="29"/>
        </w:rPr>
        <w:t>由此可见，根据这些异端分子（heretics）的一致承认，所述的圣礼（sacrament）不是一个实体（substance）；因此圣礼的话语（sacramental words）在圣礼中除了留下这种偶性（accident）之外，什么也没有留下。</w:t>
      </w:r>
    </w:p>
    <w:p w14:paraId="08D69D33">
      <w:pPr>
        <w:pStyle w:val="2"/>
        <w:spacing w:before="73" w:line="251" w:lineRule="auto"/>
        <w:ind w:right="180" w:firstLine="9"/>
        <w:rPr>
          <w:rFonts w:hint="eastAsia"/>
          <w:spacing w:val="4"/>
          <w:sz w:val="29"/>
          <w:szCs w:val="29"/>
        </w:rPr>
      </w:pPr>
    </w:p>
    <w:p w14:paraId="42A9814D">
      <w:pPr>
        <w:pStyle w:val="2"/>
        <w:spacing w:before="73" w:line="251" w:lineRule="auto"/>
        <w:ind w:right="180" w:firstLine="9"/>
        <w:rPr>
          <w:rFonts w:hint="eastAsia"/>
          <w:spacing w:val="4"/>
          <w:sz w:val="29"/>
          <w:szCs w:val="29"/>
        </w:rPr>
      </w:pPr>
      <w:r>
        <w:rPr>
          <w:rFonts w:hint="eastAsia"/>
          <w:spacing w:val="4"/>
          <w:sz w:val="29"/>
          <w:szCs w:val="29"/>
        </w:rPr>
        <w:t>The second conclusion is that — Of all the heresies that have ever grown up in the holy church of God, none is more abominable than that which makes this venerable sacrament an accident without a subject.</w:t>
      </w:r>
    </w:p>
    <w:p w14:paraId="56220A82">
      <w:pPr>
        <w:pStyle w:val="2"/>
        <w:spacing w:before="73" w:line="251" w:lineRule="auto"/>
        <w:ind w:right="180" w:firstLine="9"/>
        <w:rPr>
          <w:rFonts w:hint="eastAsia"/>
          <w:spacing w:val="4"/>
          <w:sz w:val="29"/>
          <w:szCs w:val="29"/>
        </w:rPr>
      </w:pPr>
    </w:p>
    <w:p w14:paraId="7C8400D0">
      <w:pPr>
        <w:pStyle w:val="2"/>
        <w:spacing w:before="73" w:line="251" w:lineRule="auto"/>
        <w:ind w:right="180" w:firstLine="9"/>
        <w:rPr>
          <w:rFonts w:hint="eastAsia"/>
          <w:spacing w:val="4"/>
          <w:sz w:val="29"/>
          <w:szCs w:val="29"/>
        </w:rPr>
      </w:pPr>
      <w:r>
        <w:rPr>
          <w:rFonts w:hint="eastAsia"/>
          <w:spacing w:val="4"/>
          <w:sz w:val="29"/>
          <w:szCs w:val="29"/>
        </w:rPr>
        <w:t>第二个结论是——在神圣教会中曾滋生出来的所有异端（heresies）中，没有比那个将这个可敬圣礼（venerable sacrament）变成一个没有主体（subject）的偶性（accident）更可憎的了。</w:t>
      </w:r>
    </w:p>
    <w:p w14:paraId="67BBC01C">
      <w:pPr>
        <w:pStyle w:val="2"/>
        <w:spacing w:before="73" w:line="251" w:lineRule="auto"/>
        <w:ind w:right="180" w:firstLine="9"/>
        <w:rPr>
          <w:rFonts w:hint="eastAsia"/>
          <w:spacing w:val="4"/>
          <w:sz w:val="29"/>
          <w:szCs w:val="29"/>
        </w:rPr>
      </w:pPr>
    </w:p>
    <w:p w14:paraId="5AB2626C">
      <w:pPr>
        <w:pStyle w:val="2"/>
        <w:spacing w:before="73" w:line="251" w:lineRule="auto"/>
        <w:ind w:right="180" w:firstLine="9"/>
        <w:rPr>
          <w:rFonts w:hint="eastAsia"/>
          <w:spacing w:val="4"/>
          <w:sz w:val="29"/>
          <w:szCs w:val="29"/>
        </w:rPr>
      </w:pPr>
      <w:r>
        <w:rPr>
          <w:rFonts w:hint="eastAsia"/>
          <w:spacing w:val="4"/>
          <w:sz w:val="29"/>
          <w:szCs w:val="29"/>
        </w:rPr>
        <w:t>For it is plain that, by this heresy, the very words of Christ are made heretical, so far as it can do so, and heresy is introduced over the greater part of the church.</w:t>
      </w:r>
    </w:p>
    <w:p w14:paraId="10BA7DB2">
      <w:pPr>
        <w:pStyle w:val="2"/>
        <w:spacing w:before="73" w:line="251" w:lineRule="auto"/>
        <w:ind w:right="180" w:firstLine="9"/>
        <w:rPr>
          <w:rFonts w:hint="eastAsia"/>
          <w:spacing w:val="4"/>
          <w:sz w:val="29"/>
          <w:szCs w:val="29"/>
        </w:rPr>
      </w:pPr>
    </w:p>
    <w:p w14:paraId="32F8FC68">
      <w:pPr>
        <w:pStyle w:val="2"/>
        <w:spacing w:before="73" w:line="251" w:lineRule="auto"/>
        <w:ind w:right="180" w:firstLine="9"/>
        <w:rPr>
          <w:rFonts w:hint="eastAsia"/>
          <w:spacing w:val="4"/>
          <w:sz w:val="29"/>
          <w:szCs w:val="29"/>
        </w:rPr>
      </w:pPr>
      <w:r>
        <w:rPr>
          <w:rFonts w:hint="eastAsia"/>
          <w:spacing w:val="4"/>
          <w:sz w:val="29"/>
          <w:szCs w:val="29"/>
        </w:rPr>
        <w:t>因为很明显，通过这个异端（heresy），基督的话语本身，就其所能及，被变成了异端的（heretical），并且异端（heresy）被引入了教会的大部分地区。</w:t>
      </w:r>
    </w:p>
    <w:p w14:paraId="663AF27C">
      <w:pPr>
        <w:pStyle w:val="2"/>
        <w:spacing w:before="73" w:line="251" w:lineRule="auto"/>
        <w:ind w:right="180" w:firstLine="9"/>
        <w:rPr>
          <w:rFonts w:hint="eastAsia"/>
          <w:spacing w:val="4"/>
          <w:sz w:val="29"/>
          <w:szCs w:val="29"/>
        </w:rPr>
      </w:pPr>
    </w:p>
    <w:p w14:paraId="6A4812DB">
      <w:pPr>
        <w:pStyle w:val="2"/>
        <w:spacing w:before="73" w:line="251" w:lineRule="auto"/>
        <w:ind w:right="180" w:firstLine="9"/>
        <w:rPr>
          <w:rFonts w:hint="eastAsia"/>
          <w:spacing w:val="4"/>
          <w:sz w:val="29"/>
          <w:szCs w:val="29"/>
        </w:rPr>
      </w:pPr>
      <w:r>
        <w:rPr>
          <w:rFonts w:hint="eastAsia"/>
          <w:spacing w:val="4"/>
          <w:sz w:val="29"/>
          <w:szCs w:val="29"/>
        </w:rPr>
        <w:t>The third conclusion is that — This sacrament is, on the testimony of the Gospel, true bread naturally, and it is the body of Christ veritably and sacramentally, as the above-mentioned passages from the Gospels show.</w:t>
      </w:r>
    </w:p>
    <w:p w14:paraId="11D76305">
      <w:pPr>
        <w:pStyle w:val="2"/>
        <w:spacing w:before="73" w:line="251" w:lineRule="auto"/>
        <w:ind w:right="180" w:firstLine="9"/>
        <w:rPr>
          <w:rFonts w:hint="eastAsia"/>
          <w:spacing w:val="4"/>
          <w:sz w:val="29"/>
          <w:szCs w:val="29"/>
        </w:rPr>
      </w:pPr>
    </w:p>
    <w:p w14:paraId="48F77818">
      <w:pPr>
        <w:pStyle w:val="2"/>
        <w:spacing w:before="73" w:line="251" w:lineRule="auto"/>
        <w:ind w:right="180" w:firstLine="9"/>
        <w:rPr>
          <w:rFonts w:hint="eastAsia"/>
          <w:spacing w:val="4"/>
          <w:sz w:val="29"/>
          <w:szCs w:val="29"/>
        </w:rPr>
      </w:pPr>
      <w:r>
        <w:rPr>
          <w:rFonts w:hint="eastAsia"/>
          <w:spacing w:val="4"/>
          <w:sz w:val="29"/>
          <w:szCs w:val="29"/>
        </w:rPr>
        <w:t>第三个结论是——根据福音的见证，这个圣礼（sacrament）本质上（naturally）是真面包，并且它确实地（veritably）和在圣礼意义上（sacramentally）是基督的身体，正如上面提到的福音书段落所示。</w:t>
      </w:r>
    </w:p>
    <w:p w14:paraId="0DD49D3A">
      <w:pPr>
        <w:pStyle w:val="2"/>
        <w:spacing w:before="73" w:line="251" w:lineRule="auto"/>
        <w:ind w:right="180" w:firstLine="9"/>
        <w:rPr>
          <w:rFonts w:hint="eastAsia"/>
          <w:spacing w:val="4"/>
          <w:sz w:val="29"/>
          <w:szCs w:val="29"/>
        </w:rPr>
      </w:pPr>
    </w:p>
    <w:p w14:paraId="2B75382C">
      <w:pPr>
        <w:pStyle w:val="2"/>
        <w:spacing w:before="73" w:line="251" w:lineRule="auto"/>
        <w:ind w:right="180" w:firstLine="9"/>
        <w:rPr>
          <w:rFonts w:hint="eastAsia"/>
          <w:spacing w:val="4"/>
          <w:sz w:val="29"/>
          <w:szCs w:val="29"/>
        </w:rPr>
      </w:pPr>
      <w:r>
        <w:rPr>
          <w:rFonts w:hint="eastAsia"/>
          <w:spacing w:val="4"/>
          <w:sz w:val="29"/>
          <w:szCs w:val="29"/>
        </w:rPr>
        <w:t>With regard to your second question, it appears to me that Christ, who is head over all devils, teaches us figuratively by this, how the kingdom of the evil one is divided against itself, and must finally be made desolate.482</w:t>
      </w:r>
    </w:p>
    <w:p w14:paraId="677A5E1D">
      <w:pPr>
        <w:pStyle w:val="2"/>
        <w:spacing w:before="73" w:line="251" w:lineRule="auto"/>
        <w:ind w:right="180" w:firstLine="9"/>
        <w:rPr>
          <w:rFonts w:hint="eastAsia"/>
          <w:spacing w:val="4"/>
          <w:sz w:val="29"/>
          <w:szCs w:val="29"/>
        </w:rPr>
      </w:pPr>
    </w:p>
    <w:p w14:paraId="1341B87C">
      <w:pPr>
        <w:pStyle w:val="2"/>
        <w:spacing w:before="73" w:line="251" w:lineRule="auto"/>
        <w:ind w:right="180" w:firstLine="9"/>
        <w:rPr>
          <w:rFonts w:hint="eastAsia"/>
          <w:spacing w:val="4"/>
          <w:sz w:val="29"/>
          <w:szCs w:val="29"/>
        </w:rPr>
      </w:pPr>
      <w:r>
        <w:rPr>
          <w:rFonts w:hint="eastAsia"/>
          <w:spacing w:val="4"/>
          <w:sz w:val="29"/>
          <w:szCs w:val="29"/>
        </w:rPr>
        <w:t>关于你的第二个问题，在我看来，基督，祂是所有魔鬼的元首，通过这个象征性地（figuratively）教导我们，恶者的国度如何自相纷争，并最终必然荒凉。482</w:t>
      </w:r>
    </w:p>
    <w:p w14:paraId="54ADF989">
      <w:pPr>
        <w:pStyle w:val="2"/>
        <w:spacing w:before="73" w:line="251" w:lineRule="auto"/>
        <w:ind w:right="180" w:firstLine="9"/>
        <w:rPr>
          <w:rFonts w:hint="eastAsia"/>
          <w:spacing w:val="4"/>
          <w:sz w:val="29"/>
          <w:szCs w:val="29"/>
        </w:rPr>
      </w:pPr>
    </w:p>
    <w:p w14:paraId="4CD23124">
      <w:pPr>
        <w:pStyle w:val="2"/>
        <w:spacing w:before="73" w:line="251" w:lineRule="auto"/>
        <w:ind w:right="180" w:firstLine="9"/>
        <w:rPr>
          <w:rFonts w:hint="eastAsia"/>
          <w:spacing w:val="4"/>
          <w:sz w:val="29"/>
          <w:szCs w:val="29"/>
        </w:rPr>
      </w:pPr>
      <w:r>
        <w:rPr>
          <w:rFonts w:hint="eastAsia"/>
          <w:spacing w:val="4"/>
          <w:sz w:val="29"/>
          <w:szCs w:val="29"/>
        </w:rPr>
        <w:t>This shows that its principal supporters, in their very blessing, are divided against themselves, as in the matter of the sect of the friars — so that each one of them is opposed to all the rest, and no one of them can efficiently maintain its own sentiments.</w:t>
      </w:r>
    </w:p>
    <w:p w14:paraId="6A03BA2A">
      <w:pPr>
        <w:pStyle w:val="2"/>
        <w:spacing w:before="73" w:line="251" w:lineRule="auto"/>
        <w:ind w:right="180" w:firstLine="9"/>
        <w:rPr>
          <w:rFonts w:hint="eastAsia"/>
          <w:spacing w:val="4"/>
          <w:sz w:val="29"/>
          <w:szCs w:val="29"/>
        </w:rPr>
      </w:pPr>
    </w:p>
    <w:p w14:paraId="0B21B58C">
      <w:pPr>
        <w:pStyle w:val="2"/>
        <w:spacing w:before="73" w:line="251" w:lineRule="auto"/>
        <w:ind w:right="180" w:firstLine="9"/>
        <w:rPr>
          <w:rFonts w:hint="eastAsia"/>
          <w:spacing w:val="4"/>
          <w:sz w:val="29"/>
          <w:szCs w:val="29"/>
        </w:rPr>
      </w:pPr>
      <w:r>
        <w:rPr>
          <w:rFonts w:hint="eastAsia"/>
          <w:spacing w:val="4"/>
          <w:sz w:val="29"/>
          <w:szCs w:val="29"/>
        </w:rPr>
        <w:t>这表明其主要支持者，就在他们的祝福中，也自相分裂，就像在修士（friars）派别的问题上一样——以至于他们中的每一个都反对所有其余的人，并且他们中没有一个能有效地维护自己的观点。</w:t>
      </w:r>
    </w:p>
    <w:p w14:paraId="7B39051F">
      <w:pPr>
        <w:pStyle w:val="2"/>
        <w:spacing w:before="73" w:line="251" w:lineRule="auto"/>
        <w:ind w:right="180" w:firstLine="9"/>
        <w:rPr>
          <w:rFonts w:hint="eastAsia"/>
          <w:spacing w:val="4"/>
          <w:sz w:val="29"/>
          <w:szCs w:val="29"/>
        </w:rPr>
      </w:pPr>
    </w:p>
    <w:p w14:paraId="4B33A29C">
      <w:pPr>
        <w:pStyle w:val="2"/>
        <w:spacing w:before="73" w:line="251" w:lineRule="auto"/>
        <w:ind w:right="180" w:firstLine="9"/>
        <w:rPr>
          <w:rFonts w:hint="eastAsia"/>
          <w:spacing w:val="4"/>
          <w:sz w:val="29"/>
          <w:szCs w:val="29"/>
        </w:rPr>
      </w:pPr>
      <w:r>
        <w:rPr>
          <w:rFonts w:hint="eastAsia"/>
          <w:spacing w:val="4"/>
          <w:sz w:val="29"/>
          <w:szCs w:val="29"/>
        </w:rPr>
        <w:t>And inasmuch as their prelates presume to bless (for the payment of money) those whom the Lord has cursed, so they often curse those whom the Lord has blessed.</w:t>
      </w:r>
    </w:p>
    <w:p w14:paraId="473D2CC2">
      <w:pPr>
        <w:pStyle w:val="2"/>
        <w:spacing w:before="73" w:line="251" w:lineRule="auto"/>
        <w:ind w:right="180" w:firstLine="9"/>
        <w:rPr>
          <w:rFonts w:hint="eastAsia"/>
          <w:spacing w:val="4"/>
          <w:sz w:val="29"/>
          <w:szCs w:val="29"/>
        </w:rPr>
      </w:pPr>
    </w:p>
    <w:p w14:paraId="56846949">
      <w:pPr>
        <w:pStyle w:val="2"/>
        <w:spacing w:before="73" w:line="251" w:lineRule="auto"/>
        <w:ind w:right="180" w:firstLine="9"/>
        <w:rPr>
          <w:rFonts w:hint="eastAsia"/>
          <w:spacing w:val="4"/>
          <w:sz w:val="29"/>
          <w:szCs w:val="29"/>
        </w:rPr>
      </w:pPr>
      <w:r>
        <w:rPr>
          <w:rFonts w:hint="eastAsia"/>
          <w:spacing w:val="4"/>
          <w:sz w:val="29"/>
          <w:szCs w:val="29"/>
        </w:rPr>
        <w:t>并且，由于他们的高级教士（prelates）擅自祝福（为了金钱）那些主所咒诅的人，所以他们也常常咒诅那些主所祝福的人。</w:t>
      </w:r>
    </w:p>
    <w:p w14:paraId="74E8FA72">
      <w:pPr>
        <w:pStyle w:val="2"/>
        <w:spacing w:before="73" w:line="251" w:lineRule="auto"/>
        <w:ind w:right="180" w:firstLine="9"/>
        <w:rPr>
          <w:rFonts w:hint="eastAsia"/>
          <w:spacing w:val="4"/>
          <w:sz w:val="29"/>
          <w:szCs w:val="29"/>
        </w:rPr>
      </w:pPr>
    </w:p>
    <w:p w14:paraId="0586F348">
      <w:pPr>
        <w:pStyle w:val="2"/>
        <w:spacing w:before="73" w:line="251" w:lineRule="auto"/>
        <w:ind w:right="180" w:firstLine="9"/>
        <w:rPr>
          <w:rFonts w:hint="eastAsia"/>
          <w:spacing w:val="4"/>
          <w:sz w:val="29"/>
          <w:szCs w:val="29"/>
        </w:rPr>
      </w:pPr>
      <w:r>
        <w:rPr>
          <w:rFonts w:hint="eastAsia"/>
          <w:spacing w:val="4"/>
          <w:sz w:val="29"/>
          <w:szCs w:val="29"/>
        </w:rPr>
        <w:t>Accordingly the Lord signifies to us, in that passage of Malachi, that their benediction, following their own pleasure, should often be called the malediction of God.483</w:t>
      </w:r>
    </w:p>
    <w:p w14:paraId="4EAF82BE">
      <w:pPr>
        <w:pStyle w:val="2"/>
        <w:spacing w:before="73" w:line="251" w:lineRule="auto"/>
        <w:ind w:right="180" w:firstLine="9"/>
        <w:rPr>
          <w:rFonts w:hint="eastAsia"/>
          <w:spacing w:val="4"/>
          <w:sz w:val="29"/>
          <w:szCs w:val="29"/>
        </w:rPr>
      </w:pPr>
    </w:p>
    <w:p w14:paraId="6C7A62BF">
      <w:pPr>
        <w:pStyle w:val="2"/>
        <w:spacing w:before="73" w:line="251" w:lineRule="auto"/>
        <w:ind w:right="180" w:firstLine="9"/>
        <w:rPr>
          <w:rFonts w:hint="eastAsia"/>
          <w:spacing w:val="4"/>
          <w:sz w:val="29"/>
          <w:szCs w:val="29"/>
        </w:rPr>
      </w:pPr>
      <w:r>
        <w:rPr>
          <w:rFonts w:hint="eastAsia"/>
          <w:spacing w:val="4"/>
          <w:sz w:val="29"/>
          <w:szCs w:val="29"/>
        </w:rPr>
        <w:t>因此，主在玛拉基书的那段经文中向我们表明，他们随自己意愿的祝福（benediction），常常应被称为神的咒诅（malediction）。483</w:t>
      </w:r>
    </w:p>
    <w:p w14:paraId="6EDEB88A">
      <w:pPr>
        <w:pStyle w:val="2"/>
        <w:spacing w:before="73" w:line="251" w:lineRule="auto"/>
        <w:ind w:right="180" w:firstLine="9"/>
        <w:rPr>
          <w:rFonts w:hint="eastAsia"/>
          <w:spacing w:val="4"/>
          <w:sz w:val="29"/>
          <w:szCs w:val="29"/>
        </w:rPr>
      </w:pPr>
    </w:p>
    <w:p w14:paraId="08F93D88">
      <w:pPr>
        <w:pStyle w:val="2"/>
        <w:spacing w:before="73" w:line="251" w:lineRule="auto"/>
        <w:ind w:right="180" w:firstLine="9"/>
        <w:rPr>
          <w:rFonts w:hint="eastAsia"/>
          <w:spacing w:val="4"/>
          <w:sz w:val="29"/>
          <w:szCs w:val="29"/>
        </w:rPr>
      </w:pPr>
      <w:r>
        <w:rPr>
          <w:rFonts w:hint="eastAsia"/>
          <w:spacing w:val="4"/>
          <w:sz w:val="29"/>
          <w:szCs w:val="29"/>
        </w:rPr>
        <w:t>For they say that in the consecration of their host, they bless the bread and wine so that it becomes nothing, since according to their doctrine no part of it remains in the body of Christ, or in his sacrament — but taking annihilation in its proper sense, it is annihilated and turned into nothing.</w:t>
      </w:r>
    </w:p>
    <w:p w14:paraId="2862E657">
      <w:pPr>
        <w:pStyle w:val="2"/>
        <w:spacing w:before="73" w:line="251" w:lineRule="auto"/>
        <w:ind w:right="180" w:firstLine="9"/>
        <w:rPr>
          <w:rFonts w:hint="eastAsia"/>
          <w:spacing w:val="4"/>
          <w:sz w:val="29"/>
          <w:szCs w:val="29"/>
        </w:rPr>
      </w:pPr>
    </w:p>
    <w:p w14:paraId="37E28936">
      <w:pPr>
        <w:pStyle w:val="2"/>
        <w:spacing w:before="73" w:line="251" w:lineRule="auto"/>
        <w:ind w:right="180" w:firstLine="9"/>
        <w:rPr>
          <w:rFonts w:hint="eastAsia"/>
          <w:spacing w:val="4"/>
          <w:sz w:val="29"/>
          <w:szCs w:val="29"/>
        </w:rPr>
      </w:pPr>
      <w:r>
        <w:rPr>
          <w:rFonts w:hint="eastAsia"/>
          <w:spacing w:val="4"/>
          <w:sz w:val="29"/>
          <w:szCs w:val="29"/>
        </w:rPr>
        <w:t>因为他们说，在祝圣（consecration）他们的圣饼（host）时，他们祝福饼和酒，以至于它变成虚无，因为根据他们的教义，它的任何部分都不留在基督的身体里，也不在祂的圣礼（sacrament）中——而是，从消灭（annihilation）的本义来说，它被消灭并化为乌有。</w:t>
      </w:r>
    </w:p>
    <w:p w14:paraId="150B00BD">
      <w:pPr>
        <w:pStyle w:val="2"/>
        <w:spacing w:before="73" w:line="251" w:lineRule="auto"/>
        <w:ind w:right="180" w:firstLine="9"/>
        <w:rPr>
          <w:rFonts w:hint="eastAsia"/>
          <w:spacing w:val="4"/>
          <w:sz w:val="29"/>
          <w:szCs w:val="29"/>
        </w:rPr>
      </w:pPr>
    </w:p>
    <w:p w14:paraId="04822B40">
      <w:pPr>
        <w:pStyle w:val="2"/>
        <w:spacing w:before="73" w:line="251" w:lineRule="auto"/>
        <w:ind w:right="180" w:firstLine="9"/>
        <w:rPr>
          <w:rFonts w:hint="eastAsia"/>
          <w:spacing w:val="4"/>
          <w:sz w:val="29"/>
          <w:szCs w:val="29"/>
        </w:rPr>
      </w:pPr>
      <w:r>
        <w:rPr>
          <w:rFonts w:hint="eastAsia"/>
          <w:spacing w:val="4"/>
          <w:sz w:val="29"/>
          <w:szCs w:val="29"/>
        </w:rPr>
        <w:t>146 THE TRIALOGUS.</w:t>
      </w:r>
    </w:p>
    <w:p w14:paraId="068E1AF6">
      <w:pPr>
        <w:pStyle w:val="2"/>
        <w:spacing w:before="73" w:line="251" w:lineRule="auto"/>
        <w:ind w:right="180" w:firstLine="9"/>
        <w:rPr>
          <w:rFonts w:hint="eastAsia"/>
          <w:spacing w:val="4"/>
          <w:sz w:val="29"/>
          <w:szCs w:val="29"/>
        </w:rPr>
      </w:pPr>
    </w:p>
    <w:p w14:paraId="27BA57BA">
      <w:pPr>
        <w:pStyle w:val="2"/>
        <w:spacing w:before="73" w:line="251" w:lineRule="auto"/>
        <w:ind w:right="180" w:firstLine="9"/>
        <w:rPr>
          <w:rFonts w:hint="eastAsia"/>
          <w:spacing w:val="4"/>
          <w:sz w:val="29"/>
          <w:szCs w:val="29"/>
        </w:rPr>
      </w:pPr>
      <w:r>
        <w:rPr>
          <w:rFonts w:hint="eastAsia"/>
          <w:spacing w:val="4"/>
          <w:sz w:val="29"/>
          <w:szCs w:val="29"/>
        </w:rPr>
        <w:t>146 三部对话录 (THE TRIALOGUS).</w:t>
      </w:r>
    </w:p>
    <w:p w14:paraId="5FE67759">
      <w:pPr>
        <w:pStyle w:val="2"/>
        <w:spacing w:before="73" w:line="251" w:lineRule="auto"/>
        <w:ind w:right="180" w:firstLine="9"/>
        <w:rPr>
          <w:rFonts w:hint="eastAsia"/>
          <w:spacing w:val="4"/>
          <w:sz w:val="29"/>
          <w:szCs w:val="29"/>
        </w:rPr>
      </w:pPr>
    </w:p>
    <w:p w14:paraId="76BC6E2F">
      <w:pPr>
        <w:pStyle w:val="2"/>
        <w:spacing w:before="73" w:line="251" w:lineRule="auto"/>
        <w:ind w:right="180" w:firstLine="9"/>
        <w:rPr>
          <w:rFonts w:hint="eastAsia"/>
          <w:spacing w:val="4"/>
          <w:sz w:val="29"/>
          <w:szCs w:val="29"/>
        </w:rPr>
      </w:pPr>
      <w:r>
        <w:rPr>
          <w:rFonts w:hint="eastAsia"/>
          <w:spacing w:val="4"/>
          <w:sz w:val="29"/>
          <w:szCs w:val="29"/>
        </w:rPr>
        <w:t>But Christ, though he was called an austere man by the slothful servant,Luk 19.21 never cursed anything with a severity like this.</w:t>
      </w:r>
    </w:p>
    <w:p w14:paraId="3863B1CB">
      <w:pPr>
        <w:pStyle w:val="2"/>
        <w:spacing w:before="73" w:line="251" w:lineRule="auto"/>
        <w:ind w:right="180" w:firstLine="9"/>
        <w:rPr>
          <w:rFonts w:hint="eastAsia"/>
          <w:spacing w:val="4"/>
          <w:sz w:val="29"/>
          <w:szCs w:val="29"/>
        </w:rPr>
      </w:pPr>
    </w:p>
    <w:p w14:paraId="7D8C500A">
      <w:pPr>
        <w:pStyle w:val="2"/>
        <w:spacing w:before="73" w:line="251" w:lineRule="auto"/>
        <w:ind w:right="180" w:firstLine="9"/>
        <w:rPr>
          <w:rFonts w:hint="eastAsia"/>
          <w:spacing w:val="4"/>
          <w:sz w:val="29"/>
          <w:szCs w:val="29"/>
        </w:rPr>
      </w:pPr>
      <w:r>
        <w:rPr>
          <w:rFonts w:hint="eastAsia"/>
          <w:spacing w:val="4"/>
          <w:sz w:val="29"/>
          <w:szCs w:val="29"/>
        </w:rPr>
        <w:t>但基督，虽然被那懒惰的仆人称为严厉的人（路加福音 19:21），却从未以如此的严厉咒诅过任何事物。</w:t>
      </w:r>
    </w:p>
    <w:p w14:paraId="5B1BD7D5">
      <w:pPr>
        <w:pStyle w:val="2"/>
        <w:spacing w:before="73" w:line="251" w:lineRule="auto"/>
        <w:ind w:right="180" w:firstLine="9"/>
        <w:rPr>
          <w:rFonts w:hint="eastAsia"/>
          <w:spacing w:val="4"/>
          <w:sz w:val="29"/>
          <w:szCs w:val="29"/>
        </w:rPr>
      </w:pPr>
    </w:p>
    <w:p w14:paraId="6CD66EF0">
      <w:pPr>
        <w:pStyle w:val="2"/>
        <w:spacing w:before="73" w:line="251" w:lineRule="auto"/>
        <w:ind w:right="180" w:firstLine="9"/>
        <w:rPr>
          <w:rFonts w:hint="eastAsia"/>
          <w:spacing w:val="4"/>
          <w:sz w:val="29"/>
          <w:szCs w:val="29"/>
        </w:rPr>
      </w:pPr>
      <w:r>
        <w:rPr>
          <w:rFonts w:hint="eastAsia"/>
          <w:spacing w:val="4"/>
          <w:sz w:val="29"/>
          <w:szCs w:val="29"/>
        </w:rPr>
        <w:t>For when he cursed the fig-tree (Mark 11.21), the substance of the tree remained — since Christ does not utterly destroy his creatures on account of sin or the appearance of sin, and since no creature can do anything without the previous act of God.</w:t>
      </w:r>
    </w:p>
    <w:p w14:paraId="57E3C249">
      <w:pPr>
        <w:pStyle w:val="2"/>
        <w:spacing w:before="73" w:line="251" w:lineRule="auto"/>
        <w:ind w:right="180" w:firstLine="9"/>
        <w:rPr>
          <w:rFonts w:hint="eastAsia"/>
          <w:spacing w:val="4"/>
          <w:sz w:val="29"/>
          <w:szCs w:val="29"/>
        </w:rPr>
      </w:pPr>
    </w:p>
    <w:p w14:paraId="23C86825">
      <w:pPr>
        <w:pStyle w:val="2"/>
        <w:spacing w:before="73" w:line="251" w:lineRule="auto"/>
        <w:ind w:right="180" w:firstLine="9"/>
        <w:rPr>
          <w:rFonts w:hint="eastAsia"/>
          <w:spacing w:val="4"/>
          <w:sz w:val="29"/>
          <w:szCs w:val="29"/>
        </w:rPr>
      </w:pPr>
      <w:r>
        <w:rPr>
          <w:rFonts w:hint="eastAsia"/>
          <w:spacing w:val="4"/>
          <w:sz w:val="29"/>
          <w:szCs w:val="29"/>
        </w:rPr>
        <w:t>因为当祂咒诅无花果树时（马可福音 11:21），树的实体（substance）仍然存留——因为基督不会因罪或罪的表象而完全毁灭祂的受造物，并且没有任何受造物能在没有神先前行动的情况下做任何事。</w:t>
      </w:r>
    </w:p>
    <w:p w14:paraId="2563E22A">
      <w:pPr>
        <w:pStyle w:val="2"/>
        <w:spacing w:before="73" w:line="251" w:lineRule="auto"/>
        <w:ind w:right="180" w:firstLine="9"/>
        <w:rPr>
          <w:rFonts w:hint="eastAsia"/>
          <w:spacing w:val="4"/>
          <w:sz w:val="29"/>
          <w:szCs w:val="29"/>
        </w:rPr>
      </w:pPr>
    </w:p>
    <w:p w14:paraId="18057236">
      <w:pPr>
        <w:pStyle w:val="2"/>
        <w:spacing w:before="73" w:line="251" w:lineRule="auto"/>
        <w:ind w:right="180" w:firstLine="9"/>
        <w:rPr>
          <w:rFonts w:hint="eastAsia"/>
          <w:spacing w:val="4"/>
          <w:sz w:val="29"/>
          <w:szCs w:val="29"/>
        </w:rPr>
      </w:pPr>
      <w:r>
        <w:rPr>
          <w:rFonts w:hint="eastAsia"/>
          <w:spacing w:val="4"/>
          <w:sz w:val="29"/>
          <w:szCs w:val="29"/>
        </w:rPr>
        <w:t>Hence it is plain that, though they may bless the bread (as they falsely say) so as to cause it to become nothing, yet Christ, since it is his own workmanship, preserves it.</w:t>
      </w:r>
    </w:p>
    <w:p w14:paraId="035D2F10">
      <w:pPr>
        <w:pStyle w:val="2"/>
        <w:spacing w:before="73" w:line="251" w:lineRule="auto"/>
        <w:ind w:right="180" w:firstLine="9"/>
        <w:rPr>
          <w:rFonts w:hint="eastAsia"/>
          <w:spacing w:val="4"/>
          <w:sz w:val="29"/>
          <w:szCs w:val="29"/>
        </w:rPr>
      </w:pPr>
    </w:p>
    <w:p w14:paraId="5753390D">
      <w:pPr>
        <w:pStyle w:val="2"/>
        <w:spacing w:before="73" w:line="251" w:lineRule="auto"/>
        <w:ind w:right="180" w:firstLine="9"/>
        <w:rPr>
          <w:rFonts w:hint="eastAsia"/>
          <w:spacing w:val="4"/>
          <w:sz w:val="29"/>
          <w:szCs w:val="29"/>
        </w:rPr>
      </w:pPr>
      <w:r>
        <w:rPr>
          <w:rFonts w:hint="eastAsia"/>
          <w:spacing w:val="4"/>
          <w:sz w:val="29"/>
          <w:szCs w:val="29"/>
        </w:rPr>
        <w:t>因此很明显，尽管他们可能（如他们虚假地所说）祝福面包以使其化为乌有，然而基督，因为这是祂自己的作品，却保守它。</w:t>
      </w:r>
    </w:p>
    <w:p w14:paraId="0DA9F1A1">
      <w:pPr>
        <w:pStyle w:val="2"/>
        <w:spacing w:before="73" w:line="251" w:lineRule="auto"/>
        <w:ind w:right="180" w:firstLine="9"/>
        <w:rPr>
          <w:rFonts w:hint="eastAsia"/>
          <w:spacing w:val="4"/>
          <w:sz w:val="29"/>
          <w:szCs w:val="29"/>
        </w:rPr>
      </w:pPr>
    </w:p>
    <w:p w14:paraId="766F3002">
      <w:pPr>
        <w:pStyle w:val="2"/>
        <w:spacing w:before="73" w:line="251" w:lineRule="auto"/>
        <w:ind w:right="180" w:firstLine="9"/>
        <w:rPr>
          <w:rFonts w:hint="eastAsia"/>
          <w:spacing w:val="4"/>
          <w:sz w:val="29"/>
          <w:szCs w:val="29"/>
        </w:rPr>
      </w:pPr>
      <w:r>
        <w:rPr>
          <w:rFonts w:hint="eastAsia"/>
          <w:spacing w:val="4"/>
          <w:sz w:val="29"/>
          <w:szCs w:val="29"/>
        </w:rPr>
        <w:t>Nor must we pass over what is said by John in his treatise “On God,” that the bread remains bread.</w:t>
      </w:r>
    </w:p>
    <w:p w14:paraId="7734DD4D">
      <w:pPr>
        <w:pStyle w:val="2"/>
        <w:spacing w:before="73" w:line="251" w:lineRule="auto"/>
        <w:ind w:right="180" w:firstLine="9"/>
        <w:rPr>
          <w:rFonts w:hint="eastAsia"/>
          <w:spacing w:val="4"/>
          <w:sz w:val="29"/>
          <w:szCs w:val="29"/>
        </w:rPr>
      </w:pPr>
    </w:p>
    <w:p w14:paraId="15C2CDDD">
      <w:pPr>
        <w:pStyle w:val="2"/>
        <w:spacing w:before="73" w:line="251" w:lineRule="auto"/>
        <w:ind w:right="180" w:firstLine="9"/>
        <w:rPr>
          <w:rFonts w:hint="eastAsia"/>
          <w:spacing w:val="4"/>
          <w:sz w:val="29"/>
          <w:szCs w:val="29"/>
        </w:rPr>
      </w:pPr>
      <w:r>
        <w:rPr>
          <w:rFonts w:hint="eastAsia"/>
          <w:spacing w:val="4"/>
          <w:sz w:val="29"/>
          <w:szCs w:val="29"/>
        </w:rPr>
        <w:t>我们也不能忽略约翰（John）在其论文《论上帝》（“On God”）中所说的，即面包仍然是面包。</w:t>
      </w:r>
    </w:p>
    <w:p w14:paraId="3CC5CD0F">
      <w:pPr>
        <w:pStyle w:val="2"/>
        <w:spacing w:before="73" w:line="251" w:lineRule="auto"/>
        <w:ind w:right="180" w:firstLine="9"/>
        <w:rPr>
          <w:rFonts w:hint="eastAsia"/>
          <w:spacing w:val="4"/>
          <w:sz w:val="29"/>
          <w:szCs w:val="29"/>
        </w:rPr>
      </w:pPr>
    </w:p>
    <w:p w14:paraId="6243F2A8">
      <w:pPr>
        <w:pStyle w:val="2"/>
        <w:spacing w:before="73" w:line="251" w:lineRule="auto"/>
        <w:ind w:right="180" w:firstLine="9"/>
        <w:rPr>
          <w:rFonts w:hint="eastAsia"/>
          <w:spacing w:val="4"/>
          <w:sz w:val="29"/>
          <w:szCs w:val="29"/>
        </w:rPr>
      </w:pPr>
      <w:r>
        <w:rPr>
          <w:rFonts w:hint="eastAsia"/>
          <w:spacing w:val="4"/>
          <w:sz w:val="29"/>
          <w:szCs w:val="29"/>
        </w:rPr>
        <w:t>But where that is unknown — since believers are well assured that, by virtue of the blessing of Christ, the bread is turned into a something better, because it is turned into the body of our Lord — it remains bread, because the body itself remains sacramentally.</w:t>
      </w:r>
    </w:p>
    <w:p w14:paraId="58F851CF">
      <w:pPr>
        <w:pStyle w:val="2"/>
        <w:spacing w:before="73" w:line="251" w:lineRule="auto"/>
        <w:ind w:right="180" w:firstLine="9"/>
        <w:rPr>
          <w:rFonts w:hint="eastAsia"/>
          <w:spacing w:val="4"/>
          <w:sz w:val="29"/>
          <w:szCs w:val="29"/>
        </w:rPr>
      </w:pPr>
    </w:p>
    <w:p w14:paraId="62AD36C4">
      <w:pPr>
        <w:pStyle w:val="2"/>
        <w:spacing w:before="73" w:line="251" w:lineRule="auto"/>
        <w:ind w:right="180" w:firstLine="9"/>
        <w:rPr>
          <w:rFonts w:hint="eastAsia"/>
          <w:spacing w:val="4"/>
          <w:sz w:val="29"/>
          <w:szCs w:val="29"/>
        </w:rPr>
      </w:pPr>
      <w:r>
        <w:rPr>
          <w:rFonts w:hint="eastAsia"/>
          <w:spacing w:val="4"/>
          <w:sz w:val="29"/>
          <w:szCs w:val="29"/>
        </w:rPr>
        <w:t>但在那不为人知之处——既然信徒们确信，凭借基督的祝福，面包变成了某种更好的东西，因为它变成了我们主的身体——它仍然是面包，因为身体本身在圣礼意义上（sacramentally）存留。</w:t>
      </w:r>
    </w:p>
    <w:p w14:paraId="76680287">
      <w:pPr>
        <w:pStyle w:val="2"/>
        <w:spacing w:before="73" w:line="251" w:lineRule="auto"/>
        <w:ind w:right="180" w:firstLine="9"/>
        <w:rPr>
          <w:rFonts w:hint="eastAsia"/>
          <w:spacing w:val="4"/>
          <w:sz w:val="29"/>
          <w:szCs w:val="29"/>
        </w:rPr>
      </w:pPr>
    </w:p>
    <w:p w14:paraId="3D032E79">
      <w:pPr>
        <w:pStyle w:val="2"/>
        <w:spacing w:before="73" w:line="251" w:lineRule="auto"/>
        <w:ind w:right="180" w:firstLine="9"/>
        <w:rPr>
          <w:rFonts w:hint="eastAsia"/>
          <w:spacing w:val="4"/>
          <w:sz w:val="29"/>
          <w:szCs w:val="29"/>
        </w:rPr>
      </w:pPr>
      <w:r>
        <w:rPr>
          <w:rFonts w:hint="eastAsia"/>
          <w:spacing w:val="4"/>
          <w:sz w:val="29"/>
          <w:szCs w:val="29"/>
        </w:rPr>
        <w:t>If they say it is transubstantiated by virtue of the sacramental words, that is enough for me, since that substance cannot pass into another which has no existence in the passage.</w:t>
      </w:r>
    </w:p>
    <w:p w14:paraId="25EF0E2B">
      <w:pPr>
        <w:pStyle w:val="2"/>
        <w:spacing w:before="73" w:line="251" w:lineRule="auto"/>
        <w:ind w:right="180" w:firstLine="9"/>
        <w:rPr>
          <w:rFonts w:hint="eastAsia"/>
          <w:spacing w:val="4"/>
          <w:sz w:val="29"/>
          <w:szCs w:val="29"/>
        </w:rPr>
      </w:pPr>
    </w:p>
    <w:p w14:paraId="33C8371C">
      <w:pPr>
        <w:pStyle w:val="2"/>
        <w:spacing w:before="73" w:line="251" w:lineRule="auto"/>
        <w:ind w:right="180" w:firstLine="9"/>
        <w:rPr>
          <w:rFonts w:hint="eastAsia"/>
          <w:spacing w:val="4"/>
          <w:sz w:val="29"/>
          <w:szCs w:val="29"/>
        </w:rPr>
      </w:pPr>
      <w:r>
        <w:rPr>
          <w:rFonts w:hint="eastAsia"/>
          <w:spacing w:val="4"/>
          <w:sz w:val="29"/>
          <w:szCs w:val="29"/>
        </w:rPr>
        <w:t>如果他们说它凭借圣礼的话语（sacramental words）发生了变质（transubstantiated），这对我来说足够了，因为那个实体（substance）不能转变成另一个在转变过程中并不存在的实体。</w:t>
      </w:r>
    </w:p>
    <w:p w14:paraId="32516B67">
      <w:pPr>
        <w:pStyle w:val="2"/>
        <w:spacing w:before="73" w:line="251" w:lineRule="auto"/>
        <w:ind w:right="180" w:firstLine="9"/>
        <w:rPr>
          <w:rFonts w:hint="eastAsia"/>
          <w:spacing w:val="4"/>
          <w:sz w:val="29"/>
          <w:szCs w:val="29"/>
        </w:rPr>
      </w:pPr>
    </w:p>
    <w:p w14:paraId="2BDE28C6">
      <w:pPr>
        <w:pStyle w:val="2"/>
        <w:spacing w:before="73" w:line="251" w:lineRule="auto"/>
        <w:ind w:right="180" w:firstLine="9"/>
        <w:rPr>
          <w:rFonts w:hint="eastAsia"/>
          <w:spacing w:val="4"/>
          <w:sz w:val="29"/>
          <w:szCs w:val="29"/>
        </w:rPr>
      </w:pPr>
      <w:r>
        <w:rPr>
          <w:rFonts w:hint="eastAsia"/>
          <w:spacing w:val="4"/>
          <w:sz w:val="29"/>
          <w:szCs w:val="29"/>
        </w:rPr>
        <w:t>Let us praise Jesus Christ, then, in that the author of this lie is not He who spoke, and it was done.</w:t>
      </w:r>
    </w:p>
    <w:p w14:paraId="48966A6A">
      <w:pPr>
        <w:pStyle w:val="2"/>
        <w:spacing w:before="73" w:line="251" w:lineRule="auto"/>
        <w:ind w:right="180" w:firstLine="9"/>
        <w:rPr>
          <w:rFonts w:hint="eastAsia"/>
          <w:spacing w:val="4"/>
          <w:sz w:val="29"/>
          <w:szCs w:val="29"/>
        </w:rPr>
      </w:pPr>
    </w:p>
    <w:p w14:paraId="223D7E76">
      <w:pPr>
        <w:pStyle w:val="2"/>
        <w:spacing w:before="73" w:line="251" w:lineRule="auto"/>
        <w:ind w:right="180" w:firstLine="9"/>
        <w:rPr>
          <w:rFonts w:hint="eastAsia"/>
          <w:spacing w:val="4"/>
          <w:sz w:val="29"/>
          <w:szCs w:val="29"/>
        </w:rPr>
      </w:pPr>
      <w:r>
        <w:rPr>
          <w:rFonts w:hint="eastAsia"/>
          <w:spacing w:val="4"/>
          <w:sz w:val="29"/>
          <w:szCs w:val="29"/>
        </w:rPr>
        <w:t>那么，让我们赞美耶稣基督，因为这个谎言的作者不是那位说话，事就成了的神。</w:t>
      </w:r>
    </w:p>
    <w:p w14:paraId="576B38A0">
      <w:pPr>
        <w:pStyle w:val="2"/>
        <w:spacing w:before="73" w:line="251" w:lineRule="auto"/>
        <w:ind w:right="180" w:firstLine="9"/>
        <w:rPr>
          <w:rFonts w:hint="eastAsia"/>
          <w:spacing w:val="4"/>
          <w:sz w:val="29"/>
          <w:szCs w:val="29"/>
        </w:rPr>
      </w:pPr>
    </w:p>
    <w:p w14:paraId="33F7F99F">
      <w:pPr>
        <w:pStyle w:val="2"/>
        <w:spacing w:before="73" w:line="251" w:lineRule="auto"/>
        <w:ind w:right="180" w:firstLine="9"/>
        <w:rPr>
          <w:rFonts w:hint="eastAsia"/>
          <w:spacing w:val="4"/>
          <w:sz w:val="29"/>
          <w:szCs w:val="29"/>
        </w:rPr>
      </w:pPr>
      <w:r>
        <w:rPr>
          <w:rFonts w:hint="eastAsia"/>
          <w:spacing w:val="4"/>
          <w:sz w:val="29"/>
          <w:szCs w:val="29"/>
        </w:rPr>
        <w:t>Rather, it is that liar who spoke, and it was not done — who commanded and it was brought to nothing.</w:t>
      </w:r>
    </w:p>
    <w:p w14:paraId="63FC13F1">
      <w:pPr>
        <w:pStyle w:val="2"/>
        <w:spacing w:before="73" w:line="251" w:lineRule="auto"/>
        <w:ind w:right="180" w:firstLine="9"/>
        <w:rPr>
          <w:rFonts w:hint="eastAsia"/>
          <w:spacing w:val="4"/>
          <w:sz w:val="29"/>
          <w:szCs w:val="29"/>
        </w:rPr>
      </w:pPr>
    </w:p>
    <w:p w14:paraId="74A65480">
      <w:pPr>
        <w:pStyle w:val="2"/>
        <w:spacing w:before="73" w:line="251" w:lineRule="auto"/>
        <w:ind w:right="180" w:firstLine="9"/>
        <w:rPr>
          <w:rFonts w:hint="eastAsia"/>
          <w:spacing w:val="4"/>
          <w:sz w:val="29"/>
          <w:szCs w:val="29"/>
        </w:rPr>
      </w:pPr>
      <w:r>
        <w:rPr>
          <w:rFonts w:hint="eastAsia"/>
          <w:spacing w:val="4"/>
          <w:sz w:val="29"/>
          <w:szCs w:val="29"/>
        </w:rPr>
        <w:t>而是那个说谎者，他说了，却没有成——他命令了，却化为乌有。</w:t>
      </w:r>
    </w:p>
    <w:p w14:paraId="05BB8FEE">
      <w:pPr>
        <w:pStyle w:val="2"/>
        <w:spacing w:before="73" w:line="251" w:lineRule="auto"/>
        <w:ind w:right="180" w:firstLine="9"/>
        <w:rPr>
          <w:rFonts w:hint="eastAsia"/>
          <w:spacing w:val="4"/>
          <w:sz w:val="29"/>
          <w:szCs w:val="29"/>
        </w:rPr>
      </w:pPr>
    </w:p>
    <w:p w14:paraId="5425D98C">
      <w:pPr>
        <w:pStyle w:val="2"/>
        <w:spacing w:before="73" w:line="251" w:lineRule="auto"/>
        <w:ind w:right="180" w:firstLine="9"/>
        <w:rPr>
          <w:rFonts w:hint="eastAsia"/>
          <w:spacing w:val="4"/>
          <w:sz w:val="29"/>
          <w:szCs w:val="29"/>
        </w:rPr>
      </w:pPr>
      <w:r>
        <w:rPr>
          <w:rFonts w:hint="eastAsia"/>
          <w:spacing w:val="4"/>
          <w:sz w:val="29"/>
          <w:szCs w:val="29"/>
        </w:rPr>
        <w:t>If you reply that it follows from this, that the pope and his cardinals have many times erred from the faith, and they often deceive both themselves and their churches, that conclusion is true, though lamentable.</w:t>
      </w:r>
    </w:p>
    <w:p w14:paraId="6763871E">
      <w:pPr>
        <w:pStyle w:val="2"/>
        <w:spacing w:before="73" w:line="251" w:lineRule="auto"/>
        <w:ind w:right="180" w:firstLine="9"/>
        <w:rPr>
          <w:rFonts w:hint="eastAsia"/>
          <w:spacing w:val="4"/>
          <w:sz w:val="29"/>
          <w:szCs w:val="29"/>
        </w:rPr>
      </w:pPr>
    </w:p>
    <w:p w14:paraId="22C4DF5F">
      <w:pPr>
        <w:pStyle w:val="2"/>
        <w:spacing w:before="73" w:line="251" w:lineRule="auto"/>
        <w:ind w:right="180" w:firstLine="9"/>
        <w:rPr>
          <w:rFonts w:hint="eastAsia"/>
          <w:spacing w:val="4"/>
          <w:sz w:val="29"/>
          <w:szCs w:val="29"/>
        </w:rPr>
      </w:pPr>
      <w:r>
        <w:rPr>
          <w:rFonts w:hint="eastAsia"/>
          <w:spacing w:val="4"/>
          <w:sz w:val="29"/>
          <w:szCs w:val="29"/>
        </w:rPr>
        <w:t>如果你回答说，由此推断出，教皇及其枢机主教们多次偏离了信仰（faith），并且他们常常欺骗自己和他们的教会，那么这个结论是真实的，尽管令人惋惜。</w:t>
      </w:r>
    </w:p>
    <w:p w14:paraId="6C756257">
      <w:pPr>
        <w:pStyle w:val="2"/>
        <w:spacing w:before="73" w:line="251" w:lineRule="auto"/>
        <w:ind w:right="180" w:firstLine="9"/>
        <w:rPr>
          <w:rFonts w:hint="eastAsia"/>
          <w:spacing w:val="4"/>
          <w:sz w:val="29"/>
          <w:szCs w:val="29"/>
        </w:rPr>
      </w:pPr>
    </w:p>
    <w:p w14:paraId="583805CD">
      <w:pPr>
        <w:pStyle w:val="2"/>
        <w:spacing w:before="73" w:line="251" w:lineRule="auto"/>
        <w:ind w:right="180" w:firstLine="9"/>
        <w:rPr>
          <w:rFonts w:hint="eastAsia"/>
          <w:spacing w:val="4"/>
          <w:sz w:val="29"/>
          <w:szCs w:val="29"/>
        </w:rPr>
      </w:pPr>
      <w:r>
        <w:rPr>
          <w:rFonts w:hint="eastAsia"/>
          <w:spacing w:val="4"/>
          <w:sz w:val="29"/>
          <w:szCs w:val="29"/>
        </w:rPr>
        <w:t>However, whether, they died penitent for such heresy, or remained heretics after death, it is not for us to rashly decide.</w:t>
      </w:r>
    </w:p>
    <w:p w14:paraId="7232B3DC">
      <w:pPr>
        <w:pStyle w:val="2"/>
        <w:spacing w:before="73" w:line="251" w:lineRule="auto"/>
        <w:ind w:right="180" w:firstLine="9"/>
        <w:rPr>
          <w:rFonts w:hint="eastAsia"/>
          <w:spacing w:val="4"/>
          <w:sz w:val="29"/>
          <w:szCs w:val="29"/>
        </w:rPr>
      </w:pPr>
    </w:p>
    <w:p w14:paraId="4E76FDFA">
      <w:pPr>
        <w:pStyle w:val="2"/>
        <w:spacing w:before="73" w:line="251" w:lineRule="auto"/>
        <w:ind w:right="180" w:firstLine="9"/>
        <w:rPr>
          <w:rFonts w:hint="eastAsia"/>
          <w:spacing w:val="4"/>
          <w:sz w:val="29"/>
          <w:szCs w:val="29"/>
        </w:rPr>
      </w:pPr>
      <w:r>
        <w:rPr>
          <w:rFonts w:hint="eastAsia"/>
          <w:spacing w:val="4"/>
          <w:sz w:val="29"/>
          <w:szCs w:val="29"/>
        </w:rPr>
        <w:t>然而，他们是为此等异端（heresy）悔改而死，还是死后仍然是异端分子（heretics），这不由我们轻率决定。</w:t>
      </w:r>
    </w:p>
    <w:p w14:paraId="097050CF">
      <w:pPr>
        <w:pStyle w:val="2"/>
        <w:spacing w:before="73" w:line="251" w:lineRule="auto"/>
        <w:ind w:right="180" w:firstLine="9"/>
        <w:rPr>
          <w:rFonts w:hint="eastAsia"/>
          <w:spacing w:val="4"/>
          <w:sz w:val="29"/>
          <w:szCs w:val="29"/>
        </w:rPr>
      </w:pPr>
    </w:p>
    <w:p w14:paraId="6710A6C5">
      <w:pPr>
        <w:pStyle w:val="2"/>
        <w:spacing w:before="73" w:line="251" w:lineRule="auto"/>
        <w:ind w:right="180" w:firstLine="9"/>
        <w:rPr>
          <w:rFonts w:hint="eastAsia"/>
          <w:spacing w:val="4"/>
          <w:sz w:val="29"/>
          <w:szCs w:val="29"/>
        </w:rPr>
      </w:pPr>
      <w:r>
        <w:rPr>
          <w:rFonts w:hint="eastAsia"/>
          <w:spacing w:val="4"/>
          <w:sz w:val="29"/>
          <w:szCs w:val="29"/>
        </w:rPr>
        <w:t>Yet, God who knows secret things, knows the truth in this matter, as do those to whom it is His pleasure to reveal it.</w:t>
      </w:r>
    </w:p>
    <w:p w14:paraId="74371D6C">
      <w:pPr>
        <w:pStyle w:val="2"/>
        <w:spacing w:before="73" w:line="251" w:lineRule="auto"/>
        <w:ind w:right="180" w:firstLine="9"/>
        <w:rPr>
          <w:rFonts w:hint="eastAsia"/>
          <w:spacing w:val="4"/>
          <w:sz w:val="29"/>
          <w:szCs w:val="29"/>
        </w:rPr>
      </w:pPr>
    </w:p>
    <w:p w14:paraId="49BA3649">
      <w:pPr>
        <w:pStyle w:val="2"/>
        <w:spacing w:before="73" w:line="251" w:lineRule="auto"/>
        <w:ind w:right="180" w:firstLine="9"/>
        <w:rPr>
          <w:rFonts w:hint="eastAsia"/>
          <w:spacing w:val="4"/>
          <w:sz w:val="29"/>
          <w:szCs w:val="29"/>
        </w:rPr>
      </w:pPr>
      <w:r>
        <w:rPr>
          <w:rFonts w:hint="eastAsia"/>
          <w:spacing w:val="4"/>
          <w:sz w:val="29"/>
          <w:szCs w:val="29"/>
        </w:rPr>
        <w:t>然而，知晓隐秘之事的神，知道此事的真相，那些蒙祂喜悦向之启示的人也知道。</w:t>
      </w:r>
    </w:p>
    <w:p w14:paraId="0CFED2AE">
      <w:pPr>
        <w:pStyle w:val="2"/>
        <w:spacing w:before="73" w:line="251" w:lineRule="auto"/>
        <w:ind w:right="180" w:firstLine="9"/>
        <w:rPr>
          <w:rFonts w:hint="eastAsia"/>
          <w:spacing w:val="4"/>
          <w:sz w:val="29"/>
          <w:szCs w:val="29"/>
        </w:rPr>
      </w:pPr>
    </w:p>
    <w:p w14:paraId="5B3A2344">
      <w:pPr>
        <w:pStyle w:val="2"/>
        <w:spacing w:before="73" w:line="251" w:lineRule="auto"/>
        <w:ind w:right="180" w:firstLine="9"/>
        <w:rPr>
          <w:rFonts w:hint="eastAsia"/>
          <w:spacing w:val="4"/>
          <w:sz w:val="29"/>
          <w:szCs w:val="29"/>
        </w:rPr>
      </w:pPr>
      <w:r>
        <w:rPr>
          <w:rFonts w:hint="eastAsia"/>
          <w:spacing w:val="4"/>
          <w:sz w:val="29"/>
          <w:szCs w:val="29"/>
        </w:rPr>
        <w:t>For we are not bound to proclaim or believe that any pope, as such, is a father in the greatest blessedness after death, as his greedy flatterers clamorously assert during his lifetime.</w:t>
      </w:r>
    </w:p>
    <w:p w14:paraId="3FD6EF7F">
      <w:pPr>
        <w:pStyle w:val="2"/>
        <w:spacing w:before="73" w:line="251" w:lineRule="auto"/>
        <w:ind w:right="180" w:firstLine="9"/>
        <w:rPr>
          <w:rFonts w:hint="eastAsia"/>
          <w:spacing w:val="4"/>
          <w:sz w:val="29"/>
          <w:szCs w:val="29"/>
        </w:rPr>
      </w:pPr>
    </w:p>
    <w:p w14:paraId="3CB54402">
      <w:pPr>
        <w:pStyle w:val="2"/>
        <w:spacing w:before="73" w:line="251" w:lineRule="auto"/>
        <w:ind w:right="180" w:firstLine="9"/>
        <w:rPr>
          <w:rFonts w:hint="eastAsia"/>
          <w:spacing w:val="4"/>
          <w:sz w:val="29"/>
          <w:szCs w:val="29"/>
        </w:rPr>
      </w:pPr>
      <w:r>
        <w:rPr>
          <w:rFonts w:hint="eastAsia"/>
          <w:spacing w:val="4"/>
          <w:sz w:val="29"/>
          <w:szCs w:val="29"/>
        </w:rPr>
        <w:t>因为我们没有义务宣扬或相信任何教皇，就其本身而言，死后是处于最大福乐中的父，正如他贪婪的奉承者在他生前喧嚷断言的那样。</w:t>
      </w:r>
    </w:p>
    <w:p w14:paraId="52562400">
      <w:pPr>
        <w:pStyle w:val="2"/>
        <w:spacing w:before="73" w:line="251" w:lineRule="auto"/>
        <w:ind w:right="180" w:firstLine="9"/>
        <w:rPr>
          <w:rFonts w:hint="eastAsia"/>
          <w:spacing w:val="4"/>
          <w:sz w:val="29"/>
          <w:szCs w:val="29"/>
        </w:rPr>
      </w:pPr>
    </w:p>
    <w:p w14:paraId="22477F1A">
      <w:pPr>
        <w:pStyle w:val="2"/>
        <w:spacing w:before="73" w:line="251" w:lineRule="auto"/>
        <w:ind w:right="180" w:firstLine="9"/>
        <w:rPr>
          <w:rFonts w:hint="eastAsia"/>
          <w:spacing w:val="4"/>
          <w:sz w:val="29"/>
          <w:szCs w:val="29"/>
        </w:rPr>
      </w:pPr>
      <w:r>
        <w:rPr>
          <w:rFonts w:hint="eastAsia"/>
          <w:spacing w:val="4"/>
          <w:sz w:val="29"/>
          <w:szCs w:val="29"/>
        </w:rPr>
        <w:t>But the more he departed in life from the pattern of Christ, even to the last, the deeper will be his condemnation in hell.</w:t>
      </w:r>
    </w:p>
    <w:p w14:paraId="4A428A83">
      <w:pPr>
        <w:pStyle w:val="2"/>
        <w:spacing w:before="73" w:line="251" w:lineRule="auto"/>
        <w:ind w:right="180" w:firstLine="9"/>
        <w:rPr>
          <w:rFonts w:hint="eastAsia"/>
          <w:spacing w:val="4"/>
          <w:sz w:val="29"/>
          <w:szCs w:val="29"/>
        </w:rPr>
      </w:pPr>
    </w:p>
    <w:p w14:paraId="2463465F">
      <w:pPr>
        <w:pStyle w:val="2"/>
        <w:spacing w:before="73" w:line="251" w:lineRule="auto"/>
        <w:ind w:right="180" w:firstLine="9"/>
        <w:rPr>
          <w:rFonts w:hint="eastAsia"/>
          <w:spacing w:val="4"/>
          <w:sz w:val="29"/>
          <w:szCs w:val="29"/>
        </w:rPr>
      </w:pPr>
      <w:r>
        <w:rPr>
          <w:rFonts w:hint="eastAsia"/>
          <w:spacing w:val="4"/>
          <w:sz w:val="29"/>
          <w:szCs w:val="29"/>
        </w:rPr>
        <w:t>但是他在生活中越是偏离基督的榜样，直到最后，他在地狱中的定罪就会越深。</w:t>
      </w:r>
    </w:p>
    <w:p w14:paraId="615C3F89">
      <w:pPr>
        <w:pStyle w:val="2"/>
        <w:spacing w:before="73" w:line="251" w:lineRule="auto"/>
        <w:ind w:right="180" w:firstLine="9"/>
        <w:rPr>
          <w:rFonts w:hint="eastAsia"/>
          <w:spacing w:val="4"/>
          <w:sz w:val="29"/>
          <w:szCs w:val="29"/>
        </w:rPr>
      </w:pPr>
    </w:p>
    <w:p w14:paraId="358482A2">
      <w:pPr>
        <w:pStyle w:val="2"/>
        <w:spacing w:before="73" w:line="251" w:lineRule="auto"/>
        <w:ind w:right="180" w:firstLine="9"/>
        <w:rPr>
          <w:rFonts w:hint="eastAsia"/>
          <w:spacing w:val="4"/>
          <w:sz w:val="29"/>
          <w:szCs w:val="29"/>
        </w:rPr>
      </w:pPr>
      <w:r>
        <w:rPr>
          <w:rFonts w:hint="eastAsia"/>
          <w:spacing w:val="4"/>
          <w:sz w:val="29"/>
          <w:szCs w:val="29"/>
        </w:rPr>
        <w:t>But I believe many have been led into this heresy, who finally repented, as was the case (in my opinion) with the Bishop ofLincoln and others, who have left behind them in their writings the opinion that an accident cannot exist without its subject.</w:t>
      </w:r>
    </w:p>
    <w:p w14:paraId="75E759C4">
      <w:pPr>
        <w:pStyle w:val="2"/>
        <w:spacing w:before="73" w:line="251" w:lineRule="auto"/>
        <w:ind w:right="180" w:firstLine="9"/>
        <w:rPr>
          <w:rFonts w:hint="eastAsia"/>
          <w:spacing w:val="4"/>
          <w:sz w:val="29"/>
          <w:szCs w:val="29"/>
        </w:rPr>
      </w:pPr>
    </w:p>
    <w:p w14:paraId="28D50D6F">
      <w:pPr>
        <w:pStyle w:val="2"/>
        <w:spacing w:before="73" w:line="251" w:lineRule="auto"/>
        <w:ind w:right="180" w:firstLine="9"/>
        <w:rPr>
          <w:rFonts w:hint="eastAsia"/>
          <w:spacing w:val="4"/>
          <w:sz w:val="29"/>
          <w:szCs w:val="29"/>
        </w:rPr>
      </w:pPr>
      <w:r>
        <w:rPr>
          <w:rFonts w:hint="eastAsia"/>
          <w:spacing w:val="4"/>
          <w:sz w:val="29"/>
          <w:szCs w:val="29"/>
        </w:rPr>
        <w:t>但我相信许多人曾被引入这个异端（heresy），最终悔改了，就像（在我看来）林肯主教（Bishop of Lincoln）和其他人的情况一样，他们在他们的著作中留下了偶性（accident）不能没有其主体（subject）存在的观点。</w:t>
      </w:r>
    </w:p>
    <w:p w14:paraId="4CB16E11">
      <w:pPr>
        <w:pStyle w:val="2"/>
        <w:spacing w:before="73" w:line="251" w:lineRule="auto"/>
        <w:ind w:right="180" w:firstLine="9"/>
        <w:rPr>
          <w:rFonts w:hint="eastAsia"/>
          <w:spacing w:val="4"/>
          <w:sz w:val="29"/>
          <w:szCs w:val="29"/>
        </w:rPr>
      </w:pPr>
    </w:p>
    <w:p w14:paraId="146715C3">
      <w:pPr>
        <w:pStyle w:val="2"/>
        <w:spacing w:before="73" w:line="251" w:lineRule="auto"/>
        <w:ind w:right="180" w:firstLine="9"/>
        <w:rPr>
          <w:rFonts w:hint="eastAsia"/>
          <w:spacing w:val="4"/>
          <w:sz w:val="29"/>
          <w:szCs w:val="29"/>
        </w:rPr>
      </w:pPr>
      <w:r>
        <w:rPr>
          <w:rFonts w:hint="eastAsia"/>
          <w:spacing w:val="4"/>
          <w:sz w:val="29"/>
          <w:szCs w:val="29"/>
        </w:rPr>
        <w:t>And yet the aforesaid Bishop of Lincoln, in his Glossa de Divinis Nominibus [Glossary ofDivine Names], writes this: “An accident may perhaps (forte) exist without a subject.”</w:t>
      </w:r>
    </w:p>
    <w:p w14:paraId="1848E921">
      <w:pPr>
        <w:pStyle w:val="2"/>
        <w:spacing w:before="73" w:line="251" w:lineRule="auto"/>
        <w:ind w:right="180" w:firstLine="9"/>
        <w:rPr>
          <w:rFonts w:hint="eastAsia"/>
          <w:spacing w:val="4"/>
          <w:sz w:val="29"/>
          <w:szCs w:val="29"/>
        </w:rPr>
      </w:pPr>
    </w:p>
    <w:p w14:paraId="7E2BFF92">
      <w:pPr>
        <w:pStyle w:val="2"/>
        <w:spacing w:before="73" w:line="251" w:lineRule="auto"/>
        <w:ind w:right="180" w:firstLine="9"/>
        <w:rPr>
          <w:rFonts w:hint="eastAsia"/>
          <w:spacing w:val="4"/>
          <w:sz w:val="29"/>
          <w:szCs w:val="29"/>
        </w:rPr>
      </w:pPr>
      <w:r>
        <w:rPr>
          <w:rFonts w:hint="eastAsia"/>
          <w:spacing w:val="4"/>
          <w:sz w:val="29"/>
          <w:szCs w:val="29"/>
        </w:rPr>
        <w:t>然而，上述的林肯主教（Bishop of Lincoln），在他的《神名注释》（Glossa de Divinis Nominibus [Glossary of Divine Names]）中写道：“一个偶性（accident）或许（forte）可以没有主体（subject）而存在。”</w:t>
      </w:r>
    </w:p>
    <w:p w14:paraId="02CC5111">
      <w:pPr>
        <w:pStyle w:val="2"/>
        <w:spacing w:before="73" w:line="251" w:lineRule="auto"/>
        <w:ind w:right="180" w:firstLine="9"/>
        <w:rPr>
          <w:rFonts w:hint="eastAsia"/>
          <w:spacing w:val="4"/>
          <w:sz w:val="29"/>
          <w:szCs w:val="29"/>
        </w:rPr>
      </w:pPr>
    </w:p>
    <w:p w14:paraId="23FD4558">
      <w:pPr>
        <w:pStyle w:val="2"/>
        <w:spacing w:before="73" w:line="251" w:lineRule="auto"/>
        <w:ind w:right="180" w:firstLine="9"/>
        <w:rPr>
          <w:rFonts w:hint="eastAsia"/>
          <w:spacing w:val="4"/>
          <w:sz w:val="29"/>
          <w:szCs w:val="29"/>
        </w:rPr>
      </w:pPr>
      <w:r>
        <w:rPr>
          <w:rFonts w:hint="eastAsia"/>
          <w:spacing w:val="4"/>
          <w:sz w:val="29"/>
          <w:szCs w:val="29"/>
        </w:rPr>
        <w:t>I believe this subtle doctor to have meant that such an accident in the sacrament must exist in the act of our mind, since we have sensation to actually admonish us.</w:t>
      </w:r>
    </w:p>
    <w:p w14:paraId="5DDE1496">
      <w:pPr>
        <w:pStyle w:val="2"/>
        <w:spacing w:before="73" w:line="251" w:lineRule="auto"/>
        <w:ind w:right="180" w:firstLine="9"/>
        <w:rPr>
          <w:rFonts w:hint="eastAsia"/>
          <w:spacing w:val="4"/>
          <w:sz w:val="29"/>
          <w:szCs w:val="29"/>
        </w:rPr>
      </w:pPr>
    </w:p>
    <w:p w14:paraId="42E78D00">
      <w:pPr>
        <w:pStyle w:val="2"/>
        <w:spacing w:before="73" w:line="251" w:lineRule="auto"/>
        <w:ind w:right="180" w:firstLine="9"/>
        <w:rPr>
          <w:rFonts w:hint="eastAsia"/>
          <w:spacing w:val="4"/>
          <w:sz w:val="29"/>
          <w:szCs w:val="29"/>
        </w:rPr>
      </w:pPr>
      <w:r>
        <w:rPr>
          <w:rFonts w:hint="eastAsia"/>
          <w:spacing w:val="4"/>
          <w:sz w:val="29"/>
          <w:szCs w:val="29"/>
        </w:rPr>
        <w:t>我相信这位精微的博士（subtle doctor）意指，圣礼（sacrament）中的这样一个偶性（accident）必定存在于我们心智的活动中，因为我们有感觉来实际地告诫我们。</w:t>
      </w:r>
    </w:p>
    <w:p w14:paraId="54877E83">
      <w:pPr>
        <w:pStyle w:val="2"/>
        <w:spacing w:before="73" w:line="251" w:lineRule="auto"/>
        <w:ind w:right="180" w:firstLine="9"/>
        <w:rPr>
          <w:rFonts w:hint="eastAsia"/>
          <w:spacing w:val="4"/>
          <w:sz w:val="29"/>
          <w:szCs w:val="29"/>
        </w:rPr>
      </w:pPr>
    </w:p>
    <w:p w14:paraId="70B25BF6">
      <w:pPr>
        <w:pStyle w:val="2"/>
        <w:spacing w:before="73" w:line="251" w:lineRule="auto"/>
        <w:ind w:right="180" w:firstLine="9"/>
        <w:rPr>
          <w:rFonts w:hint="eastAsia"/>
          <w:spacing w:val="4"/>
          <w:sz w:val="29"/>
          <w:szCs w:val="29"/>
        </w:rPr>
      </w:pPr>
      <w:r>
        <w:rPr>
          <w:rFonts w:hint="eastAsia"/>
          <w:spacing w:val="4"/>
          <w:sz w:val="29"/>
          <w:szCs w:val="29"/>
        </w:rPr>
        <w:t>But the consideration of the quiddity of its substance must be put in abeyance, and our consideration of the created substance must be employed about what is signified by it — just as a man entering a church does not set himself to consider the quiddity of the wood of the image or of the cross, but he worships it in respect to what it is the sign of.</w:t>
      </w:r>
    </w:p>
    <w:p w14:paraId="57D77C89">
      <w:pPr>
        <w:pStyle w:val="2"/>
        <w:spacing w:before="73" w:line="251" w:lineRule="auto"/>
        <w:ind w:right="180" w:firstLine="9"/>
        <w:rPr>
          <w:rFonts w:hint="eastAsia"/>
          <w:spacing w:val="4"/>
          <w:sz w:val="29"/>
          <w:szCs w:val="29"/>
        </w:rPr>
      </w:pPr>
    </w:p>
    <w:p w14:paraId="347D7D75">
      <w:pPr>
        <w:pStyle w:val="2"/>
        <w:spacing w:before="73" w:line="251" w:lineRule="auto"/>
        <w:ind w:right="180" w:firstLine="9"/>
        <w:rPr>
          <w:rFonts w:hint="eastAsia"/>
          <w:spacing w:val="4"/>
          <w:sz w:val="29"/>
          <w:szCs w:val="29"/>
        </w:rPr>
      </w:pPr>
      <w:r>
        <w:rPr>
          <w:rFonts w:hint="eastAsia"/>
          <w:spacing w:val="4"/>
          <w:sz w:val="29"/>
          <w:szCs w:val="29"/>
        </w:rPr>
        <w:t>但是对其本质（quiddity）的实体（substance）的思考必须暂停，我们对受造实体（created substance）的思考必须用于它所象征的东西上——就像一个人进入教堂，他不会着手思考圣像或十字架木头的本质（quiddity），而是就其所象征的意义来敬拜它。</w:t>
      </w:r>
    </w:p>
    <w:p w14:paraId="633E5F5A">
      <w:pPr>
        <w:pStyle w:val="2"/>
        <w:spacing w:before="73" w:line="251" w:lineRule="auto"/>
        <w:ind w:right="180" w:firstLine="9"/>
        <w:rPr>
          <w:rFonts w:hint="eastAsia"/>
          <w:spacing w:val="4"/>
          <w:sz w:val="29"/>
          <w:szCs w:val="29"/>
        </w:rPr>
      </w:pPr>
    </w:p>
    <w:p w14:paraId="7C55992B">
      <w:pPr>
        <w:pStyle w:val="2"/>
        <w:spacing w:before="73" w:line="251" w:lineRule="auto"/>
        <w:ind w:right="180" w:firstLine="9"/>
        <w:rPr>
          <w:rFonts w:hint="eastAsia"/>
          <w:spacing w:val="4"/>
          <w:sz w:val="29"/>
          <w:szCs w:val="29"/>
        </w:rPr>
      </w:pPr>
      <w:r>
        <w:rPr>
          <w:rFonts w:hint="eastAsia"/>
          <w:spacing w:val="4"/>
          <w:sz w:val="29"/>
          <w:szCs w:val="29"/>
        </w:rPr>
        <w:t>ON THE EUCHARIST. 147</w:t>
      </w:r>
    </w:p>
    <w:p w14:paraId="6F4DA47F">
      <w:pPr>
        <w:pStyle w:val="2"/>
        <w:spacing w:before="73" w:line="251" w:lineRule="auto"/>
        <w:ind w:right="180" w:firstLine="9"/>
        <w:rPr>
          <w:rFonts w:hint="eastAsia"/>
          <w:spacing w:val="4"/>
          <w:sz w:val="29"/>
          <w:szCs w:val="29"/>
        </w:rPr>
      </w:pPr>
    </w:p>
    <w:p w14:paraId="4C6DDD39">
      <w:pPr>
        <w:pStyle w:val="2"/>
        <w:spacing w:before="73" w:line="251" w:lineRule="auto"/>
        <w:ind w:right="180" w:firstLine="9"/>
        <w:rPr>
          <w:rFonts w:hint="eastAsia"/>
          <w:spacing w:val="4"/>
          <w:sz w:val="29"/>
          <w:szCs w:val="29"/>
        </w:rPr>
      </w:pPr>
      <w:r>
        <w:rPr>
          <w:rFonts w:hint="eastAsia"/>
          <w:spacing w:val="4"/>
          <w:sz w:val="29"/>
          <w:szCs w:val="29"/>
        </w:rPr>
        <w:t>论圣餐 (ON THE EUCHARIST). 147</w:t>
      </w:r>
    </w:p>
    <w:p w14:paraId="7BF7C8F7">
      <w:pPr>
        <w:pStyle w:val="2"/>
        <w:spacing w:before="73" w:line="251" w:lineRule="auto"/>
        <w:ind w:right="180" w:firstLine="9"/>
        <w:rPr>
          <w:rFonts w:hint="eastAsia"/>
          <w:spacing w:val="4"/>
          <w:sz w:val="29"/>
          <w:szCs w:val="29"/>
        </w:rPr>
      </w:pPr>
    </w:p>
    <w:p w14:paraId="40EB1AB8">
      <w:pPr>
        <w:pStyle w:val="2"/>
        <w:spacing w:before="73" w:line="251" w:lineRule="auto"/>
        <w:ind w:right="180" w:firstLine="9"/>
        <w:rPr>
          <w:rFonts w:hint="eastAsia"/>
          <w:spacing w:val="4"/>
          <w:sz w:val="29"/>
          <w:szCs w:val="29"/>
        </w:rPr>
      </w:pPr>
      <w:r>
        <w:rPr>
          <w:rFonts w:hint="eastAsia"/>
          <w:spacing w:val="4"/>
          <w:sz w:val="29"/>
          <w:szCs w:val="29"/>
        </w:rPr>
        <w:t>So it is in the matter of the consecrated host.</w:t>
      </w:r>
    </w:p>
    <w:p w14:paraId="10F0356F">
      <w:pPr>
        <w:pStyle w:val="2"/>
        <w:spacing w:before="73" w:line="251" w:lineRule="auto"/>
        <w:ind w:right="180" w:firstLine="9"/>
        <w:rPr>
          <w:rFonts w:hint="eastAsia"/>
          <w:spacing w:val="4"/>
          <w:sz w:val="29"/>
          <w:szCs w:val="29"/>
        </w:rPr>
      </w:pPr>
    </w:p>
    <w:p w14:paraId="0911D87B">
      <w:pPr>
        <w:pStyle w:val="2"/>
        <w:spacing w:before="73" w:line="251" w:lineRule="auto"/>
        <w:ind w:right="180" w:firstLine="9"/>
        <w:rPr>
          <w:rFonts w:hint="eastAsia"/>
          <w:spacing w:val="4"/>
          <w:sz w:val="29"/>
          <w:szCs w:val="29"/>
        </w:rPr>
      </w:pPr>
      <w:r>
        <w:rPr>
          <w:rFonts w:hint="eastAsia"/>
          <w:spacing w:val="4"/>
          <w:sz w:val="29"/>
          <w:szCs w:val="29"/>
        </w:rPr>
        <w:t>在祝圣（consecrated）圣饼（host）的事情上也是如此。</w:t>
      </w:r>
    </w:p>
    <w:p w14:paraId="3E702CF6">
      <w:pPr>
        <w:pStyle w:val="2"/>
        <w:spacing w:before="73" w:line="251" w:lineRule="auto"/>
        <w:ind w:right="180" w:firstLine="9"/>
        <w:rPr>
          <w:rFonts w:hint="eastAsia"/>
          <w:spacing w:val="4"/>
          <w:sz w:val="29"/>
          <w:szCs w:val="29"/>
        </w:rPr>
      </w:pPr>
    </w:p>
    <w:p w14:paraId="5F6C6C70">
      <w:pPr>
        <w:pStyle w:val="2"/>
        <w:spacing w:before="73" w:line="251" w:lineRule="auto"/>
        <w:ind w:right="180" w:firstLine="9"/>
        <w:rPr>
          <w:rFonts w:hint="eastAsia"/>
          <w:spacing w:val="4"/>
          <w:sz w:val="29"/>
          <w:szCs w:val="29"/>
        </w:rPr>
      </w:pPr>
      <w:r>
        <w:rPr>
          <w:rFonts w:hint="eastAsia"/>
          <w:spacing w:val="4"/>
          <w:sz w:val="29"/>
          <w:szCs w:val="29"/>
        </w:rPr>
        <w:t>And because this is sometimes the case and sometimes not, I repeat what the Bishop of Lincoln says: “There may perhaps be an accident without a subject.”</w:t>
      </w:r>
    </w:p>
    <w:p w14:paraId="4CABCAB2">
      <w:pPr>
        <w:pStyle w:val="2"/>
        <w:spacing w:before="73" w:line="251" w:lineRule="auto"/>
        <w:ind w:right="180" w:firstLine="9"/>
        <w:rPr>
          <w:rFonts w:hint="eastAsia"/>
          <w:spacing w:val="4"/>
          <w:sz w:val="29"/>
          <w:szCs w:val="29"/>
        </w:rPr>
      </w:pPr>
    </w:p>
    <w:p w14:paraId="741DD45B">
      <w:pPr>
        <w:pStyle w:val="2"/>
        <w:spacing w:before="73" w:line="251" w:lineRule="auto"/>
        <w:ind w:right="180" w:firstLine="9"/>
        <w:rPr>
          <w:rFonts w:hint="eastAsia"/>
          <w:spacing w:val="4"/>
          <w:sz w:val="29"/>
          <w:szCs w:val="29"/>
        </w:rPr>
      </w:pPr>
      <w:r>
        <w:rPr>
          <w:rFonts w:hint="eastAsia"/>
          <w:spacing w:val="4"/>
          <w:sz w:val="29"/>
          <w:szCs w:val="29"/>
        </w:rPr>
        <w:t>因为有时是这样，有时不是，我重复林肯主教（Bishop of Lincoln）所说的话：“或许（perhaps）存在一个没有主体（subject）的偶性（accident）。”</w:t>
      </w:r>
    </w:p>
    <w:p w14:paraId="57DC188C">
      <w:pPr>
        <w:pStyle w:val="2"/>
        <w:spacing w:before="73" w:line="251" w:lineRule="auto"/>
        <w:ind w:right="180" w:firstLine="9"/>
        <w:rPr>
          <w:rFonts w:hint="eastAsia"/>
          <w:spacing w:val="4"/>
          <w:sz w:val="29"/>
          <w:szCs w:val="29"/>
        </w:rPr>
      </w:pPr>
    </w:p>
    <w:p w14:paraId="3044E261">
      <w:pPr>
        <w:pStyle w:val="2"/>
        <w:spacing w:before="73" w:line="251" w:lineRule="auto"/>
        <w:ind w:right="180" w:firstLine="9"/>
        <w:rPr>
          <w:rFonts w:hint="eastAsia"/>
          <w:spacing w:val="4"/>
          <w:sz w:val="29"/>
          <w:szCs w:val="29"/>
        </w:rPr>
      </w:pPr>
      <w:r>
        <w:rPr>
          <w:rFonts w:hint="eastAsia"/>
          <w:spacing w:val="4"/>
          <w:sz w:val="29"/>
          <w:szCs w:val="29"/>
        </w:rPr>
        <w:t>It is in this way that those philosophers speak, who hold that time has its existence in the mind, and that it is rendered sensible by the act of attention.</w:t>
      </w:r>
    </w:p>
    <w:p w14:paraId="6C7B43C9">
      <w:pPr>
        <w:pStyle w:val="2"/>
        <w:spacing w:before="73" w:line="251" w:lineRule="auto"/>
        <w:ind w:right="180" w:firstLine="9"/>
        <w:rPr>
          <w:rFonts w:hint="eastAsia"/>
          <w:spacing w:val="4"/>
          <w:sz w:val="29"/>
          <w:szCs w:val="29"/>
        </w:rPr>
      </w:pPr>
    </w:p>
    <w:p w14:paraId="22993534">
      <w:pPr>
        <w:pStyle w:val="2"/>
        <w:spacing w:before="73" w:line="251" w:lineRule="auto"/>
        <w:ind w:right="180" w:firstLine="9"/>
        <w:rPr>
          <w:rFonts w:hint="eastAsia"/>
          <w:spacing w:val="4"/>
          <w:sz w:val="29"/>
          <w:szCs w:val="29"/>
        </w:rPr>
      </w:pPr>
      <w:r>
        <w:rPr>
          <w:rFonts w:hint="eastAsia"/>
          <w:spacing w:val="4"/>
          <w:sz w:val="29"/>
          <w:szCs w:val="29"/>
        </w:rPr>
        <w:t>那些认为时间存在于心智中，并且通过注意力的行为使其变得可感知的哲学家（philosophers），就是以这种方式说话的。</w:t>
      </w:r>
    </w:p>
    <w:p w14:paraId="65B1A4DB">
      <w:pPr>
        <w:pStyle w:val="2"/>
        <w:spacing w:before="73" w:line="251" w:lineRule="auto"/>
        <w:ind w:right="180" w:firstLine="9"/>
        <w:rPr>
          <w:rFonts w:hint="eastAsia"/>
          <w:spacing w:val="4"/>
          <w:sz w:val="29"/>
          <w:szCs w:val="29"/>
        </w:rPr>
      </w:pPr>
    </w:p>
    <w:p w14:paraId="36E0DF85">
      <w:pPr>
        <w:pStyle w:val="2"/>
        <w:spacing w:before="73" w:line="251" w:lineRule="auto"/>
        <w:ind w:right="180" w:firstLine="9"/>
        <w:rPr>
          <w:rFonts w:hint="eastAsia"/>
          <w:spacing w:val="4"/>
          <w:sz w:val="29"/>
          <w:szCs w:val="29"/>
        </w:rPr>
      </w:pPr>
      <w:r>
        <w:rPr>
          <w:rFonts w:hint="eastAsia"/>
          <w:spacing w:val="4"/>
          <w:sz w:val="29"/>
          <w:szCs w:val="29"/>
        </w:rPr>
        <w:t>For the existence of time is known to us because it is the measure of sensible motion, by the actual consideration of the mind — just as what is perceptible to the senses, has this passive power reduced to act during the time that it is actually being perceived.</w:t>
      </w:r>
    </w:p>
    <w:p w14:paraId="3379EEA7">
      <w:pPr>
        <w:pStyle w:val="2"/>
        <w:spacing w:before="73" w:line="251" w:lineRule="auto"/>
        <w:ind w:right="180" w:firstLine="9"/>
        <w:rPr>
          <w:rFonts w:hint="eastAsia"/>
          <w:spacing w:val="4"/>
          <w:sz w:val="29"/>
          <w:szCs w:val="29"/>
        </w:rPr>
      </w:pPr>
    </w:p>
    <w:p w14:paraId="498DC1A2">
      <w:pPr>
        <w:pStyle w:val="2"/>
        <w:spacing w:before="73" w:line="251" w:lineRule="auto"/>
        <w:ind w:right="180" w:firstLine="9"/>
        <w:rPr>
          <w:rFonts w:hint="eastAsia"/>
          <w:spacing w:val="4"/>
          <w:sz w:val="29"/>
          <w:szCs w:val="29"/>
        </w:rPr>
      </w:pPr>
      <w:r>
        <w:rPr>
          <w:rFonts w:hint="eastAsia"/>
          <w:spacing w:val="4"/>
          <w:sz w:val="29"/>
          <w:szCs w:val="29"/>
        </w:rPr>
        <w:t>因为时间的存在为我们所知，是因为它是可感知运动的度量，通过心智的实际思考——正如可被感官感知的东西，在其被实际感知期间，这种被动能力被转化为行动一样。</w:t>
      </w:r>
    </w:p>
    <w:p w14:paraId="1C8CAD33">
      <w:pPr>
        <w:pStyle w:val="2"/>
        <w:spacing w:before="73" w:line="251" w:lineRule="auto"/>
        <w:ind w:right="180" w:firstLine="9"/>
        <w:rPr>
          <w:rFonts w:hint="eastAsia"/>
          <w:spacing w:val="4"/>
          <w:sz w:val="29"/>
          <w:szCs w:val="29"/>
        </w:rPr>
      </w:pPr>
    </w:p>
    <w:p w14:paraId="531A8A81">
      <w:pPr>
        <w:pStyle w:val="2"/>
        <w:spacing w:before="73" w:line="251" w:lineRule="auto"/>
        <w:ind w:right="180" w:firstLine="9"/>
        <w:rPr>
          <w:rFonts w:hint="eastAsia"/>
          <w:spacing w:val="4"/>
          <w:sz w:val="29"/>
          <w:szCs w:val="29"/>
        </w:rPr>
      </w:pPr>
      <w:r>
        <w:rPr>
          <w:rFonts w:hint="eastAsia"/>
          <w:spacing w:val="4"/>
          <w:sz w:val="29"/>
          <w:szCs w:val="29"/>
        </w:rPr>
        <w:t>I think it very probable that great philosophers have secretly been of this opinion on the matter.</w:t>
      </w:r>
    </w:p>
    <w:p w14:paraId="4BEC0EF8">
      <w:pPr>
        <w:pStyle w:val="2"/>
        <w:spacing w:before="73" w:line="251" w:lineRule="auto"/>
        <w:ind w:right="180" w:firstLine="9"/>
        <w:rPr>
          <w:rFonts w:hint="eastAsia"/>
          <w:spacing w:val="4"/>
          <w:sz w:val="29"/>
          <w:szCs w:val="29"/>
        </w:rPr>
      </w:pPr>
    </w:p>
    <w:p w14:paraId="691F9FCD">
      <w:pPr>
        <w:pStyle w:val="2"/>
        <w:spacing w:before="73" w:line="251" w:lineRule="auto"/>
        <w:ind w:right="180" w:firstLine="9"/>
        <w:rPr>
          <w:rFonts w:hint="eastAsia"/>
          <w:spacing w:val="4"/>
          <w:sz w:val="29"/>
          <w:szCs w:val="29"/>
        </w:rPr>
      </w:pPr>
      <w:r>
        <w:rPr>
          <w:rFonts w:hint="eastAsia"/>
          <w:spacing w:val="4"/>
          <w:sz w:val="29"/>
          <w:szCs w:val="29"/>
        </w:rPr>
        <w:t>我认为极有可能伟大的哲学家（philosophers）在这件事上曾秘密地持有这种观点。</w:t>
      </w:r>
    </w:p>
    <w:p w14:paraId="529B823A">
      <w:pPr>
        <w:pStyle w:val="2"/>
        <w:spacing w:before="73" w:line="251" w:lineRule="auto"/>
        <w:ind w:right="180" w:firstLine="9"/>
        <w:rPr>
          <w:rFonts w:hint="eastAsia"/>
          <w:spacing w:val="4"/>
          <w:sz w:val="29"/>
          <w:szCs w:val="29"/>
        </w:rPr>
      </w:pPr>
    </w:p>
    <w:p w14:paraId="5AD096A7">
      <w:pPr>
        <w:pStyle w:val="2"/>
        <w:spacing w:before="73" w:line="251" w:lineRule="auto"/>
        <w:ind w:right="180" w:firstLine="9"/>
        <w:rPr>
          <w:rFonts w:hint="eastAsia"/>
          <w:spacing w:val="4"/>
          <w:sz w:val="29"/>
          <w:szCs w:val="29"/>
        </w:rPr>
      </w:pPr>
      <w:r>
        <w:rPr>
          <w:rFonts w:hint="eastAsia"/>
          <w:spacing w:val="4"/>
          <w:sz w:val="29"/>
          <w:szCs w:val="29"/>
        </w:rPr>
        <w:t>But it would be useless to inquire into the intention of the author of this error.</w:t>
      </w:r>
    </w:p>
    <w:p w14:paraId="1D37E31B">
      <w:pPr>
        <w:pStyle w:val="2"/>
        <w:spacing w:before="73" w:line="251" w:lineRule="auto"/>
        <w:ind w:right="180" w:firstLine="9"/>
        <w:rPr>
          <w:rFonts w:hint="eastAsia"/>
          <w:spacing w:val="4"/>
          <w:sz w:val="29"/>
          <w:szCs w:val="29"/>
        </w:rPr>
      </w:pPr>
    </w:p>
    <w:p w14:paraId="4C2B1F04">
      <w:pPr>
        <w:pStyle w:val="2"/>
        <w:spacing w:before="73" w:line="251" w:lineRule="auto"/>
        <w:ind w:right="180" w:firstLine="9"/>
        <w:rPr>
          <w:rFonts w:hint="eastAsia"/>
          <w:spacing w:val="4"/>
          <w:sz w:val="29"/>
          <w:szCs w:val="29"/>
        </w:rPr>
      </w:pPr>
      <w:r>
        <w:rPr>
          <w:rFonts w:hint="eastAsia"/>
          <w:spacing w:val="4"/>
          <w:sz w:val="29"/>
          <w:szCs w:val="29"/>
        </w:rPr>
        <w:t>但是探究这个错误作者的意图将是无用的。</w:t>
      </w:r>
    </w:p>
    <w:p w14:paraId="794F3C51">
      <w:pPr>
        <w:pStyle w:val="2"/>
        <w:spacing w:before="73" w:line="251" w:lineRule="auto"/>
        <w:ind w:right="180" w:firstLine="9"/>
        <w:rPr>
          <w:rFonts w:hint="eastAsia"/>
          <w:spacing w:val="4"/>
          <w:sz w:val="29"/>
          <w:szCs w:val="29"/>
        </w:rPr>
      </w:pPr>
    </w:p>
    <w:p w14:paraId="5219EE90">
      <w:pPr>
        <w:pStyle w:val="2"/>
        <w:spacing w:before="73" w:line="251" w:lineRule="auto"/>
        <w:ind w:right="180" w:firstLine="9"/>
        <w:rPr>
          <w:rFonts w:hint="eastAsia"/>
          <w:spacing w:val="4"/>
          <w:sz w:val="29"/>
          <w:szCs w:val="29"/>
        </w:rPr>
      </w:pPr>
      <w:r>
        <w:rPr>
          <w:rFonts w:hint="eastAsia"/>
          <w:spacing w:val="4"/>
          <w:sz w:val="29"/>
          <w:szCs w:val="29"/>
        </w:rPr>
        <w:t>So I leave the discussion and contention with regard to this gloss, to be carried on by theologians, being certain always of the faith of the Gospel upon which I rest without the smallest fear.</w:t>
      </w:r>
    </w:p>
    <w:p w14:paraId="1CD0F695">
      <w:pPr>
        <w:pStyle w:val="2"/>
        <w:spacing w:before="73" w:line="251" w:lineRule="auto"/>
        <w:ind w:right="180" w:firstLine="9"/>
        <w:rPr>
          <w:rFonts w:hint="eastAsia"/>
          <w:spacing w:val="4"/>
          <w:sz w:val="29"/>
          <w:szCs w:val="29"/>
        </w:rPr>
      </w:pPr>
    </w:p>
    <w:p w14:paraId="1EF42C9E">
      <w:pPr>
        <w:pStyle w:val="2"/>
        <w:spacing w:before="73" w:line="251" w:lineRule="auto"/>
        <w:ind w:right="180" w:firstLine="9"/>
        <w:rPr>
          <w:rFonts w:hint="eastAsia"/>
          <w:spacing w:val="4"/>
          <w:sz w:val="29"/>
          <w:szCs w:val="29"/>
        </w:rPr>
      </w:pPr>
      <w:r>
        <w:rPr>
          <w:rFonts w:hint="eastAsia"/>
          <w:spacing w:val="4"/>
          <w:sz w:val="29"/>
          <w:szCs w:val="29"/>
        </w:rPr>
        <w:t>所以我把关于这个注释（gloss）的讨论和争论留给神学家们进行，我始终确信福音的信仰（faith），我毫无畏惧地依赖于此。</w:t>
      </w:r>
    </w:p>
    <w:p w14:paraId="5B7D6EFB">
      <w:pPr>
        <w:pStyle w:val="2"/>
        <w:spacing w:before="73" w:line="251" w:lineRule="auto"/>
        <w:ind w:right="180" w:firstLine="9"/>
        <w:rPr>
          <w:rFonts w:hint="eastAsia"/>
          <w:spacing w:val="4"/>
          <w:sz w:val="29"/>
          <w:szCs w:val="29"/>
        </w:rPr>
      </w:pPr>
    </w:p>
    <w:p w14:paraId="0F5D940C">
      <w:pPr>
        <w:pStyle w:val="2"/>
        <w:spacing w:before="73" w:line="251" w:lineRule="auto"/>
        <w:ind w:right="180" w:firstLine="9"/>
        <w:rPr>
          <w:rFonts w:hint="eastAsia"/>
          <w:spacing w:val="4"/>
          <w:sz w:val="29"/>
          <w:szCs w:val="29"/>
        </w:rPr>
      </w:pPr>
      <w:r>
        <w:rPr>
          <w:rFonts w:hint="eastAsia"/>
          <w:spacing w:val="4"/>
          <w:sz w:val="29"/>
          <w:szCs w:val="29"/>
        </w:rPr>
        <w:t>In What Way the Bread is the Body of Our Lord, and Not the Identical Body Itself.</w:t>
      </w:r>
    </w:p>
    <w:p w14:paraId="5CCB60B2">
      <w:pPr>
        <w:pStyle w:val="2"/>
        <w:spacing w:before="73" w:line="251" w:lineRule="auto"/>
        <w:ind w:right="180" w:firstLine="9"/>
        <w:rPr>
          <w:rFonts w:hint="eastAsia"/>
          <w:spacing w:val="4"/>
          <w:sz w:val="29"/>
          <w:szCs w:val="29"/>
        </w:rPr>
      </w:pPr>
    </w:p>
    <w:p w14:paraId="04635CA6">
      <w:pPr>
        <w:pStyle w:val="2"/>
        <w:spacing w:before="73" w:line="251" w:lineRule="auto"/>
        <w:ind w:right="180" w:firstLine="9"/>
        <w:rPr>
          <w:rFonts w:hint="eastAsia"/>
          <w:spacing w:val="4"/>
          <w:sz w:val="29"/>
          <w:szCs w:val="29"/>
        </w:rPr>
      </w:pPr>
      <w:r>
        <w:rPr>
          <w:rFonts w:hint="eastAsia"/>
          <w:spacing w:val="4"/>
          <w:sz w:val="29"/>
          <w:szCs w:val="29"/>
        </w:rPr>
        <w:t>面包以何种方式是主的身体，而非同一的（Identical）身体本身。</w:t>
      </w:r>
    </w:p>
    <w:p w14:paraId="4E226CA8">
      <w:pPr>
        <w:pStyle w:val="2"/>
        <w:spacing w:before="73" w:line="251" w:lineRule="auto"/>
        <w:ind w:right="180" w:firstLine="9"/>
        <w:rPr>
          <w:rFonts w:hint="eastAsia"/>
          <w:spacing w:val="4"/>
          <w:sz w:val="29"/>
          <w:szCs w:val="29"/>
        </w:rPr>
      </w:pPr>
    </w:p>
    <w:p w14:paraId="6AD4B349">
      <w:pPr>
        <w:pStyle w:val="2"/>
        <w:spacing w:before="73" w:line="251" w:lineRule="auto"/>
        <w:ind w:right="180" w:firstLine="9"/>
        <w:rPr>
          <w:rFonts w:hint="eastAsia"/>
          <w:spacing w:val="4"/>
          <w:sz w:val="29"/>
          <w:szCs w:val="29"/>
        </w:rPr>
      </w:pPr>
      <w:r>
        <w:rPr>
          <w:rFonts w:hint="eastAsia"/>
          <w:spacing w:val="4"/>
          <w:sz w:val="29"/>
          <w:szCs w:val="29"/>
        </w:rPr>
        <w:t>Alithia. I am pleased again with the acute and lucid explanation ofyour sentiments.</w:t>
      </w:r>
    </w:p>
    <w:p w14:paraId="6EE7EDA9">
      <w:pPr>
        <w:pStyle w:val="2"/>
        <w:spacing w:before="73" w:line="251" w:lineRule="auto"/>
        <w:ind w:right="180" w:firstLine="9"/>
        <w:rPr>
          <w:rFonts w:hint="eastAsia"/>
          <w:spacing w:val="4"/>
          <w:sz w:val="29"/>
          <w:szCs w:val="29"/>
        </w:rPr>
      </w:pPr>
    </w:p>
    <w:p w14:paraId="3CCA7069">
      <w:pPr>
        <w:pStyle w:val="2"/>
        <w:spacing w:before="73" w:line="251" w:lineRule="auto"/>
        <w:ind w:right="180" w:firstLine="9"/>
        <w:rPr>
          <w:rFonts w:hint="eastAsia"/>
          <w:spacing w:val="4"/>
          <w:sz w:val="29"/>
          <w:szCs w:val="29"/>
        </w:rPr>
      </w:pPr>
      <w:r>
        <w:rPr>
          <w:rFonts w:hint="eastAsia"/>
          <w:spacing w:val="4"/>
          <w:sz w:val="29"/>
          <w:szCs w:val="29"/>
        </w:rPr>
        <w:t>阿利西亚（Alithia）：我再次对你敏锐而清晰地解释你的观点感到高兴。</w:t>
      </w:r>
    </w:p>
    <w:p w14:paraId="6542BF46">
      <w:pPr>
        <w:pStyle w:val="2"/>
        <w:spacing w:before="73" w:line="251" w:lineRule="auto"/>
        <w:ind w:right="180" w:firstLine="9"/>
        <w:rPr>
          <w:rFonts w:hint="eastAsia"/>
          <w:spacing w:val="4"/>
          <w:sz w:val="29"/>
          <w:szCs w:val="29"/>
        </w:rPr>
      </w:pPr>
    </w:p>
    <w:p w14:paraId="17585254">
      <w:pPr>
        <w:pStyle w:val="2"/>
        <w:spacing w:before="73" w:line="251" w:lineRule="auto"/>
        <w:ind w:right="180" w:firstLine="9"/>
        <w:rPr>
          <w:rFonts w:hint="eastAsia"/>
          <w:spacing w:val="4"/>
          <w:sz w:val="29"/>
          <w:szCs w:val="29"/>
        </w:rPr>
      </w:pPr>
      <w:r>
        <w:rPr>
          <w:rFonts w:hint="eastAsia"/>
          <w:spacing w:val="4"/>
          <w:sz w:val="29"/>
          <w:szCs w:val="29"/>
        </w:rPr>
        <w:t>And in my opinion, the truth of Scripture is of infinitely greater authority than that of any person now living, or of any community that could be named.</w:t>
      </w:r>
    </w:p>
    <w:p w14:paraId="540A0EFB">
      <w:pPr>
        <w:pStyle w:val="2"/>
        <w:spacing w:before="73" w:line="251" w:lineRule="auto"/>
        <w:ind w:right="180" w:firstLine="9"/>
        <w:rPr>
          <w:rFonts w:hint="eastAsia"/>
          <w:spacing w:val="4"/>
          <w:sz w:val="29"/>
          <w:szCs w:val="29"/>
        </w:rPr>
      </w:pPr>
    </w:p>
    <w:p w14:paraId="25DC8F5F">
      <w:pPr>
        <w:pStyle w:val="2"/>
        <w:spacing w:before="73" w:line="251" w:lineRule="auto"/>
        <w:ind w:right="180" w:firstLine="9"/>
        <w:rPr>
          <w:rFonts w:hint="eastAsia"/>
          <w:spacing w:val="4"/>
          <w:sz w:val="29"/>
          <w:szCs w:val="29"/>
        </w:rPr>
      </w:pPr>
      <w:r>
        <w:rPr>
          <w:rFonts w:hint="eastAsia"/>
          <w:spacing w:val="4"/>
          <w:sz w:val="29"/>
          <w:szCs w:val="29"/>
        </w:rPr>
        <w:t>在我看来，圣经的真理比任何现存的人或任何能被命名的团体的权威都具有无限更大的权威性。</w:t>
      </w:r>
    </w:p>
    <w:p w14:paraId="04FD88B1">
      <w:pPr>
        <w:pStyle w:val="2"/>
        <w:spacing w:before="73" w:line="251" w:lineRule="auto"/>
        <w:ind w:right="180" w:firstLine="9"/>
        <w:rPr>
          <w:rFonts w:hint="eastAsia"/>
          <w:spacing w:val="4"/>
          <w:sz w:val="29"/>
          <w:szCs w:val="29"/>
        </w:rPr>
      </w:pPr>
    </w:p>
    <w:p w14:paraId="61A3B19C">
      <w:pPr>
        <w:pStyle w:val="2"/>
        <w:spacing w:before="73" w:line="251" w:lineRule="auto"/>
        <w:ind w:right="180" w:firstLine="9"/>
        <w:rPr>
          <w:rFonts w:hint="eastAsia"/>
          <w:spacing w:val="4"/>
          <w:sz w:val="29"/>
          <w:szCs w:val="29"/>
        </w:rPr>
      </w:pPr>
      <w:r>
        <w:rPr>
          <w:rFonts w:hint="eastAsia"/>
          <w:spacing w:val="4"/>
          <w:sz w:val="29"/>
          <w:szCs w:val="29"/>
        </w:rPr>
        <w:t>So that if there had been a hundred popes, and all the friars had been turned into cardinals, no concession ought to have been made to their opinion in a matter of faith, save in so far as they rest upon Scripture.</w:t>
      </w:r>
    </w:p>
    <w:p w14:paraId="6C93A8CF">
      <w:pPr>
        <w:pStyle w:val="2"/>
        <w:spacing w:before="73" w:line="251" w:lineRule="auto"/>
        <w:ind w:right="180" w:firstLine="9"/>
        <w:rPr>
          <w:rFonts w:hint="eastAsia"/>
          <w:spacing w:val="4"/>
          <w:sz w:val="29"/>
          <w:szCs w:val="29"/>
        </w:rPr>
      </w:pPr>
    </w:p>
    <w:p w14:paraId="2F90BDD5">
      <w:pPr>
        <w:pStyle w:val="2"/>
        <w:spacing w:before="73" w:line="251" w:lineRule="auto"/>
        <w:ind w:right="180" w:firstLine="9"/>
        <w:rPr>
          <w:rFonts w:hint="eastAsia"/>
          <w:spacing w:val="4"/>
          <w:sz w:val="29"/>
          <w:szCs w:val="29"/>
        </w:rPr>
      </w:pPr>
      <w:r>
        <w:rPr>
          <w:rFonts w:hint="eastAsia"/>
          <w:spacing w:val="4"/>
          <w:sz w:val="29"/>
          <w:szCs w:val="29"/>
        </w:rPr>
        <w:t>因此，即使曾有一百位教皇，并且所有的修士（friars）都变成了枢机主教，在信仰（faith）的问题上，也不应对他们的观点做出任何让步，除非他们的观点是建立在圣经之上的。</w:t>
      </w:r>
    </w:p>
    <w:p w14:paraId="54810568">
      <w:pPr>
        <w:pStyle w:val="2"/>
        <w:spacing w:before="73" w:line="251" w:lineRule="auto"/>
        <w:ind w:right="180" w:firstLine="9"/>
        <w:rPr>
          <w:rFonts w:hint="eastAsia"/>
          <w:spacing w:val="4"/>
          <w:sz w:val="29"/>
          <w:szCs w:val="29"/>
        </w:rPr>
      </w:pPr>
    </w:p>
    <w:p w14:paraId="785F17DF">
      <w:pPr>
        <w:pStyle w:val="2"/>
        <w:spacing w:before="73" w:line="251" w:lineRule="auto"/>
        <w:ind w:right="180" w:firstLine="9"/>
        <w:rPr>
          <w:rFonts w:hint="eastAsia"/>
          <w:spacing w:val="4"/>
          <w:sz w:val="29"/>
          <w:szCs w:val="29"/>
        </w:rPr>
      </w:pPr>
      <w:r>
        <w:rPr>
          <w:rFonts w:hint="eastAsia"/>
          <w:spacing w:val="4"/>
          <w:sz w:val="29"/>
          <w:szCs w:val="29"/>
        </w:rPr>
        <w:t>I see further that you do not condemn the pope or anyone on account of this error, because you are ignorant in what way they died.</w:t>
      </w:r>
    </w:p>
    <w:p w14:paraId="3C9E1067">
      <w:pPr>
        <w:pStyle w:val="2"/>
        <w:spacing w:before="73" w:line="251" w:lineRule="auto"/>
        <w:ind w:right="180" w:firstLine="9"/>
        <w:rPr>
          <w:rFonts w:hint="eastAsia"/>
          <w:spacing w:val="4"/>
          <w:sz w:val="29"/>
          <w:szCs w:val="29"/>
        </w:rPr>
      </w:pPr>
    </w:p>
    <w:p w14:paraId="66FED251">
      <w:pPr>
        <w:pStyle w:val="2"/>
        <w:spacing w:before="73" w:line="251" w:lineRule="auto"/>
        <w:ind w:right="180" w:firstLine="9"/>
        <w:rPr>
          <w:rFonts w:hint="eastAsia"/>
          <w:spacing w:val="4"/>
          <w:sz w:val="29"/>
          <w:szCs w:val="29"/>
        </w:rPr>
      </w:pPr>
      <w:r>
        <w:rPr>
          <w:rFonts w:hint="eastAsia"/>
          <w:spacing w:val="4"/>
          <w:sz w:val="29"/>
          <w:szCs w:val="29"/>
        </w:rPr>
        <w:t>我进一步看到，你并没有因为这个错误而谴责教皇或任何人，因为你不知道他们是以何种方式死去的。</w:t>
      </w:r>
    </w:p>
    <w:p w14:paraId="623AF06A">
      <w:pPr>
        <w:pStyle w:val="2"/>
        <w:spacing w:before="73" w:line="251" w:lineRule="auto"/>
        <w:ind w:right="180" w:firstLine="9"/>
        <w:rPr>
          <w:rFonts w:hint="eastAsia"/>
          <w:spacing w:val="4"/>
          <w:sz w:val="29"/>
          <w:szCs w:val="29"/>
        </w:rPr>
      </w:pPr>
    </w:p>
    <w:p w14:paraId="69DD1E65">
      <w:pPr>
        <w:pStyle w:val="2"/>
        <w:spacing w:before="73" w:line="251" w:lineRule="auto"/>
        <w:ind w:right="180" w:firstLine="9"/>
        <w:rPr>
          <w:rFonts w:hint="eastAsia"/>
          <w:spacing w:val="4"/>
          <w:sz w:val="29"/>
          <w:szCs w:val="29"/>
        </w:rPr>
      </w:pPr>
      <w:r>
        <w:rPr>
          <w:rFonts w:hint="eastAsia"/>
          <w:spacing w:val="4"/>
          <w:sz w:val="29"/>
          <w:szCs w:val="29"/>
        </w:rPr>
        <w:t>But it is far more likely in your eyes that doctors have erred from the faith, or been slothfully silent, than that a single word of the Gospel may possibly be false.</w:t>
      </w:r>
    </w:p>
    <w:p w14:paraId="6C794CFD">
      <w:pPr>
        <w:pStyle w:val="2"/>
        <w:spacing w:before="73" w:line="251" w:lineRule="auto"/>
        <w:ind w:right="180" w:firstLine="9"/>
        <w:rPr>
          <w:rFonts w:hint="eastAsia"/>
          <w:spacing w:val="4"/>
          <w:sz w:val="29"/>
          <w:szCs w:val="29"/>
        </w:rPr>
      </w:pPr>
    </w:p>
    <w:p w14:paraId="085F35C7">
      <w:pPr>
        <w:pStyle w:val="2"/>
        <w:spacing w:before="73" w:line="251" w:lineRule="auto"/>
        <w:ind w:right="180" w:firstLine="9"/>
        <w:rPr>
          <w:rFonts w:hint="eastAsia"/>
          <w:spacing w:val="4"/>
          <w:sz w:val="29"/>
          <w:szCs w:val="29"/>
        </w:rPr>
      </w:pPr>
      <w:r>
        <w:rPr>
          <w:rFonts w:hint="eastAsia"/>
          <w:spacing w:val="4"/>
          <w:sz w:val="29"/>
          <w:szCs w:val="29"/>
        </w:rPr>
        <w:t>但在你看来，博士们（doctors）偏离了信仰（faith），或者懒惰地保持沉默，远比福音书中的一个词可能是错误的更有可能。</w:t>
      </w:r>
    </w:p>
    <w:p w14:paraId="7923A09A">
      <w:pPr>
        <w:pStyle w:val="2"/>
        <w:spacing w:before="73" w:line="251" w:lineRule="auto"/>
        <w:ind w:right="180" w:firstLine="9"/>
        <w:rPr>
          <w:rFonts w:hint="eastAsia"/>
          <w:spacing w:val="4"/>
          <w:sz w:val="29"/>
          <w:szCs w:val="29"/>
        </w:rPr>
      </w:pPr>
    </w:p>
    <w:p w14:paraId="4056ECBC">
      <w:pPr>
        <w:pStyle w:val="2"/>
        <w:spacing w:before="73" w:line="251" w:lineRule="auto"/>
        <w:ind w:right="180" w:firstLine="9"/>
        <w:rPr>
          <w:rFonts w:hint="eastAsia"/>
          <w:spacing w:val="4"/>
          <w:sz w:val="29"/>
          <w:szCs w:val="29"/>
        </w:rPr>
      </w:pPr>
      <w:r>
        <w:rPr>
          <w:rFonts w:hint="eastAsia"/>
          <w:spacing w:val="4"/>
          <w:sz w:val="29"/>
          <w:szCs w:val="29"/>
        </w:rPr>
        <w:t>But there is one thing I would gladly know, and that is, in what sense the bread is the body of the Lord, and yet not identically his very body?</w:t>
      </w:r>
    </w:p>
    <w:p w14:paraId="225EB571">
      <w:pPr>
        <w:pStyle w:val="2"/>
        <w:spacing w:before="73" w:line="251" w:lineRule="auto"/>
        <w:ind w:right="180" w:firstLine="9"/>
        <w:rPr>
          <w:rFonts w:hint="eastAsia"/>
          <w:spacing w:val="4"/>
          <w:sz w:val="29"/>
          <w:szCs w:val="29"/>
        </w:rPr>
      </w:pPr>
    </w:p>
    <w:p w14:paraId="6D30462D">
      <w:pPr>
        <w:pStyle w:val="2"/>
        <w:spacing w:before="73" w:line="251" w:lineRule="auto"/>
        <w:ind w:right="180" w:firstLine="9"/>
        <w:rPr>
          <w:rFonts w:hint="eastAsia"/>
          <w:spacing w:val="4"/>
          <w:sz w:val="29"/>
          <w:szCs w:val="29"/>
        </w:rPr>
      </w:pPr>
      <w:r>
        <w:rPr>
          <w:rFonts w:hint="eastAsia"/>
          <w:spacing w:val="4"/>
          <w:sz w:val="29"/>
          <w:szCs w:val="29"/>
        </w:rPr>
        <w:t>但我很想知道一件事，那就是，面包在何种意义上是主的身体，却又并非同一地（identically）是祂的那个身体本身？</w:t>
      </w:r>
    </w:p>
    <w:p w14:paraId="1FAB20A5">
      <w:pPr>
        <w:pStyle w:val="2"/>
        <w:spacing w:before="73" w:line="251" w:lineRule="auto"/>
        <w:ind w:right="180" w:firstLine="9"/>
        <w:rPr>
          <w:rFonts w:hint="eastAsia"/>
          <w:spacing w:val="4"/>
          <w:sz w:val="29"/>
          <w:szCs w:val="29"/>
        </w:rPr>
      </w:pPr>
    </w:p>
    <w:p w14:paraId="70F9EA73">
      <w:pPr>
        <w:pStyle w:val="2"/>
        <w:spacing w:before="73" w:line="251" w:lineRule="auto"/>
        <w:ind w:right="180" w:firstLine="9"/>
        <w:rPr>
          <w:rFonts w:hint="eastAsia"/>
          <w:spacing w:val="4"/>
          <w:sz w:val="29"/>
          <w:szCs w:val="29"/>
        </w:rPr>
      </w:pPr>
      <w:r>
        <w:rPr>
          <w:rFonts w:hint="eastAsia"/>
          <w:spacing w:val="4"/>
          <w:sz w:val="29"/>
          <w:szCs w:val="29"/>
        </w:rPr>
        <w:t>Phronesis. I see that you discern the truth on many points.</w:t>
      </w:r>
    </w:p>
    <w:p w14:paraId="059259BA">
      <w:pPr>
        <w:pStyle w:val="2"/>
        <w:spacing w:before="73" w:line="251" w:lineRule="auto"/>
        <w:ind w:right="180" w:firstLine="9"/>
        <w:rPr>
          <w:rFonts w:hint="eastAsia"/>
          <w:spacing w:val="4"/>
          <w:sz w:val="29"/>
          <w:szCs w:val="29"/>
        </w:rPr>
      </w:pPr>
    </w:p>
    <w:p w14:paraId="2D40CF9E">
      <w:pPr>
        <w:pStyle w:val="2"/>
        <w:spacing w:before="73" w:line="251" w:lineRule="auto"/>
        <w:ind w:right="180" w:firstLine="9"/>
        <w:rPr>
          <w:rFonts w:hint="eastAsia"/>
          <w:spacing w:val="4"/>
          <w:sz w:val="29"/>
          <w:szCs w:val="29"/>
        </w:rPr>
      </w:pPr>
      <w:r>
        <w:rPr>
          <w:rFonts w:hint="eastAsia"/>
          <w:spacing w:val="4"/>
          <w:sz w:val="29"/>
          <w:szCs w:val="29"/>
        </w:rPr>
        <w:t>弗罗内西斯（Phronesis）：我看到你在许多点上辨明了真理。</w:t>
      </w:r>
    </w:p>
    <w:p w14:paraId="40821B61">
      <w:pPr>
        <w:pStyle w:val="2"/>
        <w:spacing w:before="73" w:line="251" w:lineRule="auto"/>
        <w:ind w:right="180" w:firstLine="9"/>
        <w:rPr>
          <w:rFonts w:hint="eastAsia"/>
          <w:spacing w:val="4"/>
          <w:sz w:val="29"/>
          <w:szCs w:val="29"/>
        </w:rPr>
      </w:pPr>
    </w:p>
    <w:p w14:paraId="526F8413">
      <w:pPr>
        <w:pStyle w:val="2"/>
        <w:spacing w:before="73" w:line="251" w:lineRule="auto"/>
        <w:ind w:right="180" w:firstLine="9"/>
        <w:rPr>
          <w:rFonts w:hint="eastAsia"/>
          <w:spacing w:val="4"/>
          <w:sz w:val="29"/>
          <w:szCs w:val="29"/>
        </w:rPr>
      </w:pPr>
      <w:r>
        <w:rPr>
          <w:rFonts w:hint="eastAsia"/>
          <w:spacing w:val="4"/>
          <w:sz w:val="29"/>
          <w:szCs w:val="29"/>
        </w:rPr>
        <w:t>And as to the mode in which that bread is the body of our Lord, it is surely such.</w:t>
      </w:r>
    </w:p>
    <w:p w14:paraId="34377FF1">
      <w:pPr>
        <w:pStyle w:val="2"/>
        <w:spacing w:before="73" w:line="251" w:lineRule="auto"/>
        <w:ind w:right="180" w:firstLine="9"/>
        <w:rPr>
          <w:rFonts w:hint="eastAsia"/>
          <w:spacing w:val="4"/>
          <w:sz w:val="29"/>
          <w:szCs w:val="29"/>
        </w:rPr>
      </w:pPr>
    </w:p>
    <w:p w14:paraId="7EDF0D38">
      <w:pPr>
        <w:pStyle w:val="2"/>
        <w:spacing w:before="73" w:line="251" w:lineRule="auto"/>
        <w:ind w:right="180" w:firstLine="9"/>
        <w:rPr>
          <w:rFonts w:hint="eastAsia"/>
          <w:spacing w:val="4"/>
          <w:sz w:val="29"/>
          <w:szCs w:val="29"/>
        </w:rPr>
      </w:pPr>
      <w:r>
        <w:rPr>
          <w:rFonts w:hint="eastAsia"/>
          <w:spacing w:val="4"/>
          <w:sz w:val="29"/>
          <w:szCs w:val="29"/>
        </w:rPr>
        <w:t>至于那面包是我们主身体的方式，它确实是这样的。</w:t>
      </w:r>
    </w:p>
    <w:p w14:paraId="5C7A9BC4">
      <w:pPr>
        <w:pStyle w:val="2"/>
        <w:spacing w:before="73" w:line="251" w:lineRule="auto"/>
        <w:ind w:right="180" w:firstLine="9"/>
        <w:rPr>
          <w:rFonts w:hint="eastAsia"/>
          <w:spacing w:val="4"/>
          <w:sz w:val="29"/>
          <w:szCs w:val="29"/>
        </w:rPr>
      </w:pPr>
    </w:p>
    <w:p w14:paraId="5526B3E8">
      <w:pPr>
        <w:pStyle w:val="2"/>
        <w:spacing w:before="73" w:line="251" w:lineRule="auto"/>
        <w:ind w:right="180" w:firstLine="9"/>
        <w:rPr>
          <w:rFonts w:hint="eastAsia"/>
          <w:spacing w:val="4"/>
          <w:sz w:val="29"/>
          <w:szCs w:val="29"/>
        </w:rPr>
      </w:pPr>
      <w:r>
        <w:rPr>
          <w:rFonts w:hint="eastAsia"/>
          <w:spacing w:val="4"/>
          <w:sz w:val="29"/>
          <w:szCs w:val="29"/>
        </w:rPr>
        <w:t>Believe this firmly, for Christ, who cannot lie, has said so.</w:t>
      </w:r>
    </w:p>
    <w:p w14:paraId="3EA90255">
      <w:pPr>
        <w:pStyle w:val="2"/>
        <w:spacing w:before="73" w:line="251" w:lineRule="auto"/>
        <w:ind w:right="180" w:firstLine="9"/>
        <w:rPr>
          <w:rFonts w:hint="eastAsia"/>
          <w:spacing w:val="4"/>
          <w:sz w:val="29"/>
          <w:szCs w:val="29"/>
        </w:rPr>
      </w:pPr>
    </w:p>
    <w:p w14:paraId="77EB17BA">
      <w:pPr>
        <w:pStyle w:val="2"/>
        <w:spacing w:before="73" w:line="251" w:lineRule="auto"/>
        <w:ind w:right="180" w:firstLine="9"/>
        <w:rPr>
          <w:rFonts w:hint="eastAsia"/>
          <w:spacing w:val="4"/>
          <w:sz w:val="29"/>
          <w:szCs w:val="29"/>
        </w:rPr>
      </w:pPr>
      <w:r>
        <w:rPr>
          <w:rFonts w:hint="eastAsia"/>
          <w:spacing w:val="4"/>
          <w:sz w:val="29"/>
          <w:szCs w:val="29"/>
        </w:rPr>
        <w:t>要坚定地相信这一点，因为不能说谎的基督已经如此说了。</w:t>
      </w:r>
    </w:p>
    <w:p w14:paraId="34E9ED4E">
      <w:pPr>
        <w:pStyle w:val="2"/>
        <w:spacing w:before="73" w:line="251" w:lineRule="auto"/>
        <w:ind w:right="180" w:firstLine="9"/>
        <w:rPr>
          <w:rFonts w:hint="eastAsia"/>
          <w:spacing w:val="4"/>
          <w:sz w:val="29"/>
          <w:szCs w:val="29"/>
        </w:rPr>
      </w:pPr>
    </w:p>
    <w:p w14:paraId="11C0966F">
      <w:pPr>
        <w:pStyle w:val="2"/>
        <w:spacing w:before="73" w:line="251" w:lineRule="auto"/>
        <w:ind w:right="180" w:firstLine="9"/>
        <w:rPr>
          <w:rFonts w:hint="eastAsia"/>
          <w:spacing w:val="4"/>
          <w:sz w:val="29"/>
          <w:szCs w:val="29"/>
        </w:rPr>
      </w:pPr>
      <w:r>
        <w:rPr>
          <w:rFonts w:hint="eastAsia"/>
          <w:spacing w:val="4"/>
          <w:sz w:val="29"/>
          <w:szCs w:val="29"/>
        </w:rPr>
        <w:t>148 THE TRIALOGUS.</w:t>
      </w:r>
    </w:p>
    <w:p w14:paraId="71BC39CA">
      <w:pPr>
        <w:pStyle w:val="2"/>
        <w:spacing w:before="73" w:line="251" w:lineRule="auto"/>
        <w:ind w:right="180" w:firstLine="9"/>
        <w:rPr>
          <w:rFonts w:hint="eastAsia"/>
          <w:spacing w:val="4"/>
          <w:sz w:val="29"/>
          <w:szCs w:val="29"/>
        </w:rPr>
      </w:pPr>
    </w:p>
    <w:p w14:paraId="708B5A60">
      <w:pPr>
        <w:pStyle w:val="2"/>
        <w:spacing w:before="73" w:line="251" w:lineRule="auto"/>
        <w:ind w:right="180" w:firstLine="9"/>
        <w:rPr>
          <w:rFonts w:hint="eastAsia"/>
          <w:spacing w:val="4"/>
          <w:sz w:val="29"/>
          <w:szCs w:val="29"/>
        </w:rPr>
      </w:pPr>
      <w:r>
        <w:rPr>
          <w:rFonts w:hint="eastAsia"/>
          <w:spacing w:val="4"/>
          <w:sz w:val="29"/>
          <w:szCs w:val="29"/>
        </w:rPr>
        <w:t>148 三部对话录 (THE TRIALOGUS).</w:t>
      </w:r>
    </w:p>
    <w:p w14:paraId="02EBDF1D">
      <w:pPr>
        <w:pStyle w:val="2"/>
        <w:spacing w:before="73" w:line="251" w:lineRule="auto"/>
        <w:ind w:right="180" w:firstLine="9"/>
        <w:rPr>
          <w:rFonts w:hint="eastAsia"/>
          <w:spacing w:val="4"/>
          <w:sz w:val="29"/>
          <w:szCs w:val="29"/>
        </w:rPr>
      </w:pPr>
    </w:p>
    <w:p w14:paraId="3AC579E8">
      <w:pPr>
        <w:pStyle w:val="2"/>
        <w:spacing w:before="73" w:line="251" w:lineRule="auto"/>
        <w:ind w:right="180" w:firstLine="9"/>
        <w:rPr>
          <w:rFonts w:hint="eastAsia"/>
          <w:spacing w:val="4"/>
          <w:sz w:val="29"/>
          <w:szCs w:val="29"/>
        </w:rPr>
      </w:pPr>
      <w:r>
        <w:rPr>
          <w:rFonts w:hint="eastAsia"/>
          <w:spacing w:val="4"/>
          <w:sz w:val="29"/>
          <w:szCs w:val="29"/>
        </w:rPr>
        <w:t>Now you know there are three methods ofpredication 484 — the formal, the essential, and the figurative.</w:t>
      </w:r>
    </w:p>
    <w:p w14:paraId="17287CA6">
      <w:pPr>
        <w:pStyle w:val="2"/>
        <w:spacing w:before="73" w:line="251" w:lineRule="auto"/>
        <w:ind w:right="180" w:firstLine="9"/>
        <w:rPr>
          <w:rFonts w:hint="eastAsia"/>
          <w:spacing w:val="4"/>
          <w:sz w:val="29"/>
          <w:szCs w:val="29"/>
        </w:rPr>
      </w:pPr>
    </w:p>
    <w:p w14:paraId="08CB2B18">
      <w:pPr>
        <w:pStyle w:val="2"/>
        <w:spacing w:before="73" w:line="251" w:lineRule="auto"/>
        <w:ind w:right="180" w:firstLine="9"/>
        <w:rPr>
          <w:rFonts w:hint="eastAsia"/>
          <w:spacing w:val="4"/>
          <w:sz w:val="29"/>
          <w:szCs w:val="29"/>
        </w:rPr>
      </w:pPr>
      <w:r>
        <w:rPr>
          <w:rFonts w:hint="eastAsia"/>
          <w:spacing w:val="4"/>
          <w:sz w:val="29"/>
          <w:szCs w:val="29"/>
        </w:rPr>
        <w:t>现在你知道有三种述谓（predication）484 的方法——形式的（formal）、本质的（essential）和象征的（figurative）。</w:t>
      </w:r>
    </w:p>
    <w:p w14:paraId="5C1D813F">
      <w:pPr>
        <w:pStyle w:val="2"/>
        <w:spacing w:before="73" w:line="251" w:lineRule="auto"/>
        <w:ind w:right="180" w:firstLine="9"/>
        <w:rPr>
          <w:rFonts w:hint="eastAsia"/>
          <w:spacing w:val="4"/>
          <w:sz w:val="29"/>
          <w:szCs w:val="29"/>
        </w:rPr>
      </w:pPr>
    </w:p>
    <w:p w14:paraId="51676F87">
      <w:pPr>
        <w:pStyle w:val="2"/>
        <w:spacing w:before="73" w:line="251" w:lineRule="auto"/>
        <w:ind w:right="180" w:firstLine="9"/>
        <w:rPr>
          <w:rFonts w:hint="eastAsia"/>
          <w:spacing w:val="4"/>
          <w:sz w:val="29"/>
          <w:szCs w:val="29"/>
        </w:rPr>
      </w:pPr>
      <w:r>
        <w:rPr>
          <w:rFonts w:hint="eastAsia"/>
          <w:spacing w:val="4"/>
          <w:sz w:val="29"/>
          <w:szCs w:val="29"/>
        </w:rPr>
        <w:t>Passing by the two former, let us here attend to the third.</w:t>
      </w:r>
    </w:p>
    <w:p w14:paraId="730B04FD">
      <w:pPr>
        <w:pStyle w:val="2"/>
        <w:spacing w:before="73" w:line="251" w:lineRule="auto"/>
        <w:ind w:right="180" w:firstLine="9"/>
        <w:rPr>
          <w:rFonts w:hint="eastAsia"/>
          <w:spacing w:val="4"/>
          <w:sz w:val="29"/>
          <w:szCs w:val="29"/>
        </w:rPr>
      </w:pPr>
    </w:p>
    <w:p w14:paraId="35FDD996">
      <w:pPr>
        <w:pStyle w:val="2"/>
        <w:spacing w:before="73" w:line="251" w:lineRule="auto"/>
        <w:ind w:right="180" w:firstLine="9"/>
        <w:rPr>
          <w:rFonts w:hint="eastAsia"/>
          <w:spacing w:val="4"/>
          <w:sz w:val="29"/>
          <w:szCs w:val="29"/>
        </w:rPr>
      </w:pPr>
      <w:r>
        <w:rPr>
          <w:rFonts w:hint="eastAsia"/>
          <w:spacing w:val="4"/>
          <w:sz w:val="29"/>
          <w:szCs w:val="29"/>
        </w:rPr>
        <w:t>略过前两种，让我们在这里关注第三种。</w:t>
      </w:r>
    </w:p>
    <w:p w14:paraId="41C265CA">
      <w:pPr>
        <w:pStyle w:val="2"/>
        <w:spacing w:before="73" w:line="251" w:lineRule="auto"/>
        <w:ind w:right="180" w:firstLine="9"/>
        <w:rPr>
          <w:rFonts w:hint="eastAsia"/>
          <w:spacing w:val="4"/>
          <w:sz w:val="29"/>
          <w:szCs w:val="29"/>
        </w:rPr>
      </w:pPr>
    </w:p>
    <w:p w14:paraId="28341676">
      <w:pPr>
        <w:pStyle w:val="2"/>
        <w:spacing w:before="73" w:line="251" w:lineRule="auto"/>
        <w:ind w:right="180" w:firstLine="9"/>
        <w:rPr>
          <w:rFonts w:hint="eastAsia"/>
          <w:spacing w:val="4"/>
          <w:sz w:val="29"/>
          <w:szCs w:val="29"/>
        </w:rPr>
      </w:pPr>
      <w:r>
        <w:rPr>
          <w:rFonts w:hint="eastAsia"/>
          <w:spacing w:val="4"/>
          <w:sz w:val="29"/>
          <w:szCs w:val="29"/>
        </w:rPr>
        <w:t>It is according to the third mode that Christ, as I observed to you before, calls John the Baptist Elias, (Mat 11.14).</w:t>
      </w:r>
    </w:p>
    <w:p w14:paraId="607EC487">
      <w:pPr>
        <w:pStyle w:val="2"/>
        <w:spacing w:before="73" w:line="251" w:lineRule="auto"/>
        <w:ind w:right="180" w:firstLine="9"/>
        <w:rPr>
          <w:rFonts w:hint="eastAsia"/>
          <w:spacing w:val="4"/>
          <w:sz w:val="29"/>
          <w:szCs w:val="29"/>
        </w:rPr>
      </w:pPr>
    </w:p>
    <w:p w14:paraId="5A52BF9E">
      <w:pPr>
        <w:pStyle w:val="2"/>
        <w:spacing w:before="73" w:line="251" w:lineRule="auto"/>
        <w:ind w:right="180" w:firstLine="9"/>
        <w:rPr>
          <w:rFonts w:hint="eastAsia"/>
          <w:spacing w:val="4"/>
          <w:sz w:val="29"/>
          <w:szCs w:val="29"/>
        </w:rPr>
      </w:pPr>
      <w:r>
        <w:rPr>
          <w:rFonts w:hint="eastAsia"/>
          <w:spacing w:val="4"/>
          <w:sz w:val="29"/>
          <w:szCs w:val="29"/>
        </w:rPr>
        <w:t>正是根据第三种模式，正如我之前向你指出的，基督称施洗约翰为以利亚（Elias）（马太福音 11:14）。</w:t>
      </w:r>
    </w:p>
    <w:p w14:paraId="03A3E348">
      <w:pPr>
        <w:pStyle w:val="2"/>
        <w:spacing w:before="73" w:line="251" w:lineRule="auto"/>
        <w:ind w:right="180" w:firstLine="9"/>
        <w:rPr>
          <w:rFonts w:hint="eastAsia"/>
          <w:spacing w:val="4"/>
          <w:sz w:val="29"/>
          <w:szCs w:val="29"/>
        </w:rPr>
      </w:pPr>
    </w:p>
    <w:p w14:paraId="0376FD93">
      <w:pPr>
        <w:pStyle w:val="2"/>
        <w:spacing w:before="73" w:line="251" w:lineRule="auto"/>
        <w:ind w:right="180" w:firstLine="9"/>
        <w:rPr>
          <w:rFonts w:hint="eastAsia"/>
          <w:spacing w:val="4"/>
          <w:sz w:val="29"/>
          <w:szCs w:val="29"/>
        </w:rPr>
      </w:pPr>
      <w:r>
        <w:rPr>
          <w:rFonts w:hint="eastAsia"/>
          <w:spacing w:val="4"/>
          <w:sz w:val="29"/>
          <w:szCs w:val="29"/>
        </w:rPr>
        <w:t>The apostle says of Christ ( 1Cor 10.4, when deducing a moral from the acts of the old law), that he was a rock.</w:t>
      </w:r>
    </w:p>
    <w:p w14:paraId="06194CB3">
      <w:pPr>
        <w:pStyle w:val="2"/>
        <w:spacing w:before="73" w:line="251" w:lineRule="auto"/>
        <w:ind w:right="180" w:firstLine="9"/>
        <w:rPr>
          <w:rFonts w:hint="eastAsia"/>
          <w:spacing w:val="4"/>
          <w:sz w:val="29"/>
          <w:szCs w:val="29"/>
        </w:rPr>
      </w:pPr>
    </w:p>
    <w:p w14:paraId="50ABDC15">
      <w:pPr>
        <w:pStyle w:val="2"/>
        <w:spacing w:before="73" w:line="251" w:lineRule="auto"/>
        <w:ind w:right="180" w:firstLine="9"/>
        <w:rPr>
          <w:rFonts w:hint="eastAsia"/>
          <w:spacing w:val="4"/>
          <w:sz w:val="29"/>
          <w:szCs w:val="29"/>
        </w:rPr>
      </w:pPr>
      <w:r>
        <w:rPr>
          <w:rFonts w:hint="eastAsia"/>
          <w:spacing w:val="4"/>
          <w:sz w:val="29"/>
          <w:szCs w:val="29"/>
        </w:rPr>
        <w:t>使徒论到基督（哥林多前书 10:4，当从旧约律法的作为中推导出道德教训时）说，祂是磐石。</w:t>
      </w:r>
    </w:p>
    <w:p w14:paraId="2E508ED2">
      <w:pPr>
        <w:pStyle w:val="2"/>
        <w:spacing w:before="73" w:line="251" w:lineRule="auto"/>
        <w:ind w:right="180" w:firstLine="9"/>
        <w:rPr>
          <w:rFonts w:hint="eastAsia"/>
          <w:spacing w:val="4"/>
          <w:sz w:val="29"/>
          <w:szCs w:val="29"/>
        </w:rPr>
      </w:pPr>
    </w:p>
    <w:p w14:paraId="3295FDBD">
      <w:pPr>
        <w:pStyle w:val="2"/>
        <w:spacing w:before="73" w:line="251" w:lineRule="auto"/>
        <w:ind w:right="180" w:firstLine="9"/>
        <w:rPr>
          <w:rFonts w:hint="eastAsia"/>
          <w:spacing w:val="4"/>
          <w:sz w:val="29"/>
          <w:szCs w:val="29"/>
        </w:rPr>
      </w:pPr>
      <w:r>
        <w:rPr>
          <w:rFonts w:hint="eastAsia"/>
          <w:spacing w:val="4"/>
          <w:sz w:val="29"/>
          <w:szCs w:val="29"/>
        </w:rPr>
        <w:t>And in Gen 41.26ff, the Scripture asserts that seven ears of corn, and seven fat kine, are the seven years of fertility.</w:t>
      </w:r>
    </w:p>
    <w:p w14:paraId="68A2B1F2">
      <w:pPr>
        <w:pStyle w:val="2"/>
        <w:spacing w:before="73" w:line="251" w:lineRule="auto"/>
        <w:ind w:right="180" w:firstLine="9"/>
        <w:rPr>
          <w:rFonts w:hint="eastAsia"/>
          <w:spacing w:val="4"/>
          <w:sz w:val="29"/>
          <w:szCs w:val="29"/>
        </w:rPr>
      </w:pPr>
    </w:p>
    <w:p w14:paraId="0788E7CF">
      <w:pPr>
        <w:pStyle w:val="2"/>
        <w:spacing w:before="73" w:line="251" w:lineRule="auto"/>
        <w:ind w:right="180" w:firstLine="9"/>
        <w:rPr>
          <w:rFonts w:hint="eastAsia"/>
          <w:spacing w:val="4"/>
          <w:sz w:val="29"/>
          <w:szCs w:val="29"/>
        </w:rPr>
      </w:pPr>
      <w:r>
        <w:rPr>
          <w:rFonts w:hint="eastAsia"/>
          <w:spacing w:val="4"/>
          <w:sz w:val="29"/>
          <w:szCs w:val="29"/>
        </w:rPr>
        <w:t>在创世记 41:26 及以后，圣经断言七个麦穗和七头肥母牛是七个丰年。</w:t>
      </w:r>
    </w:p>
    <w:p w14:paraId="2B73C234">
      <w:pPr>
        <w:pStyle w:val="2"/>
        <w:spacing w:before="73" w:line="251" w:lineRule="auto"/>
        <w:ind w:right="180" w:firstLine="9"/>
        <w:rPr>
          <w:rFonts w:hint="eastAsia"/>
          <w:spacing w:val="4"/>
          <w:sz w:val="29"/>
          <w:szCs w:val="29"/>
        </w:rPr>
      </w:pPr>
    </w:p>
    <w:p w14:paraId="3BA93310">
      <w:pPr>
        <w:pStyle w:val="2"/>
        <w:spacing w:before="73" w:line="251" w:lineRule="auto"/>
        <w:ind w:right="180" w:firstLine="9"/>
        <w:rPr>
          <w:rFonts w:hint="eastAsia"/>
          <w:spacing w:val="4"/>
          <w:sz w:val="29"/>
          <w:szCs w:val="29"/>
        </w:rPr>
      </w:pPr>
      <w:r>
        <w:rPr>
          <w:rFonts w:hint="eastAsia"/>
          <w:spacing w:val="4"/>
          <w:sz w:val="29"/>
          <w:szCs w:val="29"/>
        </w:rPr>
        <w:t>As Augustine observes, the Scripture does not say that they are the signs of those years, but that they are the years themselves; and you will meet with such modes of expression constantly in Scripture.</w:t>
      </w:r>
    </w:p>
    <w:p w14:paraId="2BFF6F03">
      <w:pPr>
        <w:pStyle w:val="2"/>
        <w:spacing w:before="73" w:line="251" w:lineRule="auto"/>
        <w:ind w:right="180" w:firstLine="9"/>
        <w:rPr>
          <w:rFonts w:hint="eastAsia"/>
          <w:spacing w:val="4"/>
          <w:sz w:val="29"/>
          <w:szCs w:val="29"/>
        </w:rPr>
      </w:pPr>
    </w:p>
    <w:p w14:paraId="4EEA5B25">
      <w:pPr>
        <w:pStyle w:val="2"/>
        <w:spacing w:before="73" w:line="251" w:lineRule="auto"/>
        <w:ind w:right="180" w:firstLine="9"/>
        <w:rPr>
          <w:rFonts w:hint="eastAsia"/>
          <w:spacing w:val="4"/>
          <w:sz w:val="29"/>
          <w:szCs w:val="29"/>
        </w:rPr>
      </w:pPr>
      <w:r>
        <w:rPr>
          <w:rFonts w:hint="eastAsia"/>
          <w:spacing w:val="4"/>
          <w:sz w:val="29"/>
          <w:szCs w:val="29"/>
        </w:rPr>
        <w:t>正如奥古斯丁（Augustine）观察到的，圣经并没有说它们是那些年的标记（signs），而是说它们就是那些年本身；你会在圣经中不断遇到这样的表达方式。</w:t>
      </w:r>
    </w:p>
    <w:p w14:paraId="39EC2B92">
      <w:pPr>
        <w:pStyle w:val="2"/>
        <w:spacing w:before="73" w:line="251" w:lineRule="auto"/>
        <w:ind w:right="180" w:firstLine="9"/>
        <w:rPr>
          <w:rFonts w:hint="eastAsia"/>
          <w:spacing w:val="4"/>
          <w:sz w:val="29"/>
          <w:szCs w:val="29"/>
        </w:rPr>
      </w:pPr>
    </w:p>
    <w:p w14:paraId="3FBF2C5F">
      <w:pPr>
        <w:pStyle w:val="2"/>
        <w:spacing w:before="73" w:line="251" w:lineRule="auto"/>
        <w:ind w:right="180" w:firstLine="9"/>
        <w:rPr>
          <w:rFonts w:hint="eastAsia"/>
          <w:spacing w:val="4"/>
          <w:sz w:val="29"/>
          <w:szCs w:val="29"/>
        </w:rPr>
      </w:pPr>
      <w:r>
        <w:rPr>
          <w:rFonts w:hint="eastAsia"/>
          <w:spacing w:val="4"/>
          <w:sz w:val="29"/>
          <w:szCs w:val="29"/>
        </w:rPr>
        <w:t>In these expressions, without a doubt, the predication is made figuratively — it is not the essential predication, or the formal predication.</w:t>
      </w:r>
    </w:p>
    <w:p w14:paraId="5F3FE4A9">
      <w:pPr>
        <w:pStyle w:val="2"/>
        <w:spacing w:before="73" w:line="251" w:lineRule="auto"/>
        <w:ind w:right="180" w:firstLine="9"/>
        <w:rPr>
          <w:rFonts w:hint="eastAsia"/>
          <w:spacing w:val="4"/>
          <w:sz w:val="29"/>
          <w:szCs w:val="29"/>
        </w:rPr>
      </w:pPr>
    </w:p>
    <w:p w14:paraId="26231DA4">
      <w:pPr>
        <w:pStyle w:val="2"/>
        <w:spacing w:before="73" w:line="251" w:lineRule="auto"/>
        <w:ind w:right="180" w:firstLine="9"/>
        <w:rPr>
          <w:rFonts w:hint="eastAsia"/>
          <w:spacing w:val="4"/>
          <w:sz w:val="29"/>
          <w:szCs w:val="29"/>
        </w:rPr>
      </w:pPr>
      <w:r>
        <w:rPr>
          <w:rFonts w:hint="eastAsia"/>
          <w:spacing w:val="4"/>
          <w:sz w:val="29"/>
          <w:szCs w:val="29"/>
        </w:rPr>
        <w:t>在这些表达中，毫无疑问，述谓（predication）是以象征方式（figuratively）进行的——它不是本质述谓（essential predication），也不是形式述谓（formal predication）。</w:t>
      </w:r>
    </w:p>
    <w:p w14:paraId="0EB36C5A">
      <w:pPr>
        <w:pStyle w:val="2"/>
        <w:spacing w:before="73" w:line="251" w:lineRule="auto"/>
        <w:ind w:right="180" w:firstLine="9"/>
        <w:rPr>
          <w:rFonts w:hint="eastAsia"/>
          <w:spacing w:val="4"/>
          <w:sz w:val="29"/>
          <w:szCs w:val="29"/>
        </w:rPr>
      </w:pPr>
    </w:p>
    <w:p w14:paraId="70191548">
      <w:pPr>
        <w:pStyle w:val="2"/>
        <w:spacing w:before="73" w:line="251" w:lineRule="auto"/>
        <w:ind w:right="180" w:firstLine="9"/>
        <w:rPr>
          <w:rFonts w:hint="eastAsia"/>
          <w:spacing w:val="4"/>
          <w:sz w:val="29"/>
          <w:szCs w:val="29"/>
        </w:rPr>
      </w:pPr>
      <w:r>
        <w:rPr>
          <w:rFonts w:hint="eastAsia"/>
          <w:spacing w:val="4"/>
          <w:sz w:val="29"/>
          <w:szCs w:val="29"/>
        </w:rPr>
        <w:t>Now all such expressions show that the thing (res) of the subject, is ordained by God to be the figure of the thing of the predicate.</w:t>
      </w:r>
    </w:p>
    <w:p w14:paraId="4B933E49">
      <w:pPr>
        <w:pStyle w:val="2"/>
        <w:spacing w:before="73" w:line="251" w:lineRule="auto"/>
        <w:ind w:right="180" w:firstLine="9"/>
        <w:rPr>
          <w:rFonts w:hint="eastAsia"/>
          <w:spacing w:val="4"/>
          <w:sz w:val="29"/>
          <w:szCs w:val="29"/>
        </w:rPr>
      </w:pPr>
    </w:p>
    <w:p w14:paraId="2C90DB52">
      <w:pPr>
        <w:pStyle w:val="2"/>
        <w:spacing w:before="73" w:line="251" w:lineRule="auto"/>
        <w:ind w:right="180" w:firstLine="9"/>
        <w:rPr>
          <w:rFonts w:hint="eastAsia"/>
          <w:spacing w:val="4"/>
          <w:sz w:val="29"/>
          <w:szCs w:val="29"/>
        </w:rPr>
      </w:pPr>
      <w:r>
        <w:rPr>
          <w:rFonts w:hint="eastAsia"/>
          <w:spacing w:val="4"/>
          <w:sz w:val="29"/>
          <w:szCs w:val="29"/>
        </w:rPr>
        <w:t>现在所有这样的表达都表明，主语的事物（res）被神命定为谓语事物的象征（figure）。</w:t>
      </w:r>
    </w:p>
    <w:p w14:paraId="49059B66">
      <w:pPr>
        <w:pStyle w:val="2"/>
        <w:spacing w:before="73" w:line="251" w:lineRule="auto"/>
        <w:ind w:right="180" w:firstLine="9"/>
        <w:rPr>
          <w:rFonts w:hint="eastAsia"/>
          <w:spacing w:val="4"/>
          <w:sz w:val="29"/>
          <w:szCs w:val="29"/>
        </w:rPr>
      </w:pPr>
    </w:p>
    <w:p w14:paraId="0A532CC8">
      <w:pPr>
        <w:pStyle w:val="2"/>
        <w:spacing w:before="73" w:line="251" w:lineRule="auto"/>
        <w:ind w:right="180" w:firstLine="9"/>
        <w:rPr>
          <w:rFonts w:hint="eastAsia"/>
          <w:spacing w:val="4"/>
          <w:sz w:val="29"/>
          <w:szCs w:val="29"/>
        </w:rPr>
      </w:pPr>
      <w:r>
        <w:rPr>
          <w:rFonts w:hint="eastAsia"/>
          <w:spacing w:val="4"/>
          <w:sz w:val="29"/>
          <w:szCs w:val="29"/>
        </w:rPr>
        <w:t>So again it is said that, according to that mode, the sacramental bread is specially the body of the Lord, since Christ has authoritatively declared it so.485</w:t>
      </w:r>
    </w:p>
    <w:p w14:paraId="1EC7C1B0">
      <w:pPr>
        <w:pStyle w:val="2"/>
        <w:spacing w:before="73" w:line="251" w:lineRule="auto"/>
        <w:ind w:right="180" w:firstLine="9"/>
        <w:rPr>
          <w:rFonts w:hint="eastAsia"/>
          <w:spacing w:val="4"/>
          <w:sz w:val="29"/>
          <w:szCs w:val="29"/>
        </w:rPr>
      </w:pPr>
    </w:p>
    <w:p w14:paraId="0DFCD4E8">
      <w:pPr>
        <w:pStyle w:val="2"/>
        <w:spacing w:before="73" w:line="251" w:lineRule="auto"/>
        <w:ind w:right="180" w:firstLine="9"/>
        <w:rPr>
          <w:rFonts w:hint="eastAsia"/>
          <w:spacing w:val="4"/>
          <w:sz w:val="29"/>
          <w:szCs w:val="29"/>
        </w:rPr>
      </w:pPr>
      <w:r>
        <w:rPr>
          <w:rFonts w:hint="eastAsia"/>
          <w:spacing w:val="4"/>
          <w:sz w:val="29"/>
          <w:szCs w:val="29"/>
        </w:rPr>
        <w:t>因此再次可以说，根据那种模式，圣礼面包（sacramental bread）特别地是主的身体，因为基督已权威地如此宣告了。485</w:t>
      </w:r>
    </w:p>
    <w:p w14:paraId="5B1EE62B">
      <w:pPr>
        <w:pStyle w:val="2"/>
        <w:spacing w:before="73" w:line="251" w:lineRule="auto"/>
        <w:ind w:right="180" w:firstLine="9"/>
        <w:rPr>
          <w:rFonts w:hint="eastAsia"/>
          <w:spacing w:val="4"/>
          <w:sz w:val="29"/>
          <w:szCs w:val="29"/>
        </w:rPr>
      </w:pPr>
    </w:p>
    <w:p w14:paraId="6AF3F818">
      <w:pPr>
        <w:pStyle w:val="2"/>
        <w:spacing w:before="73" w:line="251" w:lineRule="auto"/>
        <w:ind w:right="180" w:firstLine="9"/>
        <w:rPr>
          <w:rFonts w:hint="eastAsia"/>
          <w:spacing w:val="4"/>
          <w:sz w:val="29"/>
          <w:szCs w:val="29"/>
        </w:rPr>
      </w:pPr>
      <w:r>
        <w:rPr>
          <w:rFonts w:hint="eastAsia"/>
          <w:spacing w:val="4"/>
          <w:sz w:val="29"/>
          <w:szCs w:val="29"/>
        </w:rPr>
        <w:t>I am ready to believe in a subtler meaning, if I were taught it either by Scripture or by reason.</w:t>
      </w:r>
    </w:p>
    <w:p w14:paraId="242366D3">
      <w:pPr>
        <w:pStyle w:val="2"/>
        <w:spacing w:before="73" w:line="251" w:lineRule="auto"/>
        <w:ind w:right="180" w:firstLine="9"/>
        <w:rPr>
          <w:rFonts w:hint="eastAsia"/>
          <w:spacing w:val="4"/>
          <w:sz w:val="29"/>
          <w:szCs w:val="29"/>
        </w:rPr>
      </w:pPr>
    </w:p>
    <w:p w14:paraId="05F413B0">
      <w:pPr>
        <w:pStyle w:val="2"/>
        <w:spacing w:before="73" w:line="251" w:lineRule="auto"/>
        <w:ind w:right="180" w:firstLine="9"/>
        <w:rPr>
          <w:rFonts w:hint="eastAsia"/>
          <w:spacing w:val="4"/>
          <w:sz w:val="29"/>
          <w:szCs w:val="29"/>
        </w:rPr>
      </w:pPr>
      <w:r>
        <w:rPr>
          <w:rFonts w:hint="eastAsia"/>
          <w:spacing w:val="4"/>
          <w:sz w:val="29"/>
          <w:szCs w:val="29"/>
        </w:rPr>
        <w:t>如果我被圣经或理性教导了一个更精微的意义，我准备相信它。</w:t>
      </w:r>
    </w:p>
    <w:p w14:paraId="4AF57BFE">
      <w:pPr>
        <w:pStyle w:val="2"/>
        <w:spacing w:before="73" w:line="251" w:lineRule="auto"/>
        <w:ind w:right="180" w:firstLine="9"/>
        <w:rPr>
          <w:rFonts w:hint="eastAsia"/>
          <w:spacing w:val="4"/>
          <w:sz w:val="29"/>
          <w:szCs w:val="29"/>
        </w:rPr>
      </w:pPr>
    </w:p>
    <w:p w14:paraId="4B96DDCA">
      <w:pPr>
        <w:pStyle w:val="2"/>
        <w:spacing w:before="73" w:line="251" w:lineRule="auto"/>
        <w:ind w:right="180" w:firstLine="9"/>
        <w:rPr>
          <w:rFonts w:hint="eastAsia"/>
          <w:spacing w:val="4"/>
          <w:sz w:val="29"/>
          <w:szCs w:val="29"/>
        </w:rPr>
      </w:pPr>
      <w:r>
        <w:rPr>
          <w:rFonts w:hint="eastAsia"/>
          <w:spacing w:val="4"/>
          <w:sz w:val="29"/>
          <w:szCs w:val="29"/>
        </w:rPr>
        <w:t>But I am confident of this meaning.</w:t>
      </w:r>
    </w:p>
    <w:p w14:paraId="050C15B0">
      <w:pPr>
        <w:pStyle w:val="2"/>
        <w:spacing w:before="73" w:line="251" w:lineRule="auto"/>
        <w:ind w:right="180" w:firstLine="9"/>
        <w:rPr>
          <w:rFonts w:hint="eastAsia"/>
          <w:spacing w:val="4"/>
          <w:sz w:val="29"/>
          <w:szCs w:val="29"/>
        </w:rPr>
      </w:pPr>
    </w:p>
    <w:p w14:paraId="688E3D3D">
      <w:pPr>
        <w:pStyle w:val="2"/>
        <w:spacing w:before="73" w:line="251" w:lineRule="auto"/>
        <w:ind w:right="180" w:firstLine="9"/>
        <w:rPr>
          <w:rFonts w:hint="eastAsia"/>
          <w:spacing w:val="4"/>
          <w:sz w:val="29"/>
          <w:szCs w:val="29"/>
        </w:rPr>
      </w:pPr>
      <w:r>
        <w:rPr>
          <w:rFonts w:hint="eastAsia"/>
          <w:spacing w:val="4"/>
          <w:sz w:val="29"/>
          <w:szCs w:val="29"/>
        </w:rPr>
        <w:t>但我对这个意义有信心。</w:t>
      </w:r>
    </w:p>
    <w:p w14:paraId="0566721E">
      <w:pPr>
        <w:pStyle w:val="2"/>
        <w:spacing w:before="73" w:line="251" w:lineRule="auto"/>
        <w:ind w:right="180" w:firstLine="9"/>
        <w:rPr>
          <w:rFonts w:hint="eastAsia"/>
          <w:spacing w:val="4"/>
          <w:sz w:val="29"/>
          <w:szCs w:val="29"/>
        </w:rPr>
      </w:pPr>
    </w:p>
    <w:p w14:paraId="4ECC46BD">
      <w:pPr>
        <w:pStyle w:val="2"/>
        <w:spacing w:before="73" w:line="251" w:lineRule="auto"/>
        <w:ind w:right="180" w:firstLine="9"/>
        <w:rPr>
          <w:rFonts w:hint="eastAsia"/>
          <w:spacing w:val="4"/>
          <w:sz w:val="29"/>
          <w:szCs w:val="29"/>
        </w:rPr>
      </w:pPr>
      <w:r>
        <w:rPr>
          <w:rFonts w:hint="eastAsia"/>
          <w:spacing w:val="4"/>
          <w:sz w:val="29"/>
          <w:szCs w:val="29"/>
        </w:rPr>
        <w:t>Nor do heretics, who would oppose me, have any means of resistance on this point, since according to appearance, this accident without a subject (as they teach), which is the sacrament, is the body of Christ; that is, it is sacramentally the sign and figure of the body itself.</w:t>
      </w:r>
    </w:p>
    <w:p w14:paraId="48E9BF0F">
      <w:pPr>
        <w:pStyle w:val="2"/>
        <w:spacing w:before="73" w:line="251" w:lineRule="auto"/>
        <w:ind w:right="180" w:firstLine="9"/>
        <w:rPr>
          <w:rFonts w:hint="eastAsia"/>
          <w:spacing w:val="4"/>
          <w:sz w:val="29"/>
          <w:szCs w:val="29"/>
        </w:rPr>
      </w:pPr>
    </w:p>
    <w:p w14:paraId="2F268BBD">
      <w:pPr>
        <w:pStyle w:val="2"/>
        <w:spacing w:before="73" w:line="251" w:lineRule="auto"/>
        <w:ind w:right="180" w:firstLine="9"/>
        <w:rPr>
          <w:rFonts w:hint="eastAsia"/>
          <w:spacing w:val="4"/>
          <w:sz w:val="29"/>
          <w:szCs w:val="29"/>
        </w:rPr>
      </w:pPr>
      <w:r>
        <w:rPr>
          <w:rFonts w:hint="eastAsia"/>
          <w:spacing w:val="4"/>
          <w:sz w:val="29"/>
          <w:szCs w:val="29"/>
        </w:rPr>
        <w:t>那些反对我的异端分子（heretics）在这一点上也没有任何抵抗的手段，因为根据表象，这个他们所教导的、没有主体（subject）的偶性（accident），也就是圣礼（sacrament），是基督的身体；也就是说，它在圣礼意义上（sacramentally）是身体本身的标记（sign）和象征（figure）。</w:t>
      </w:r>
    </w:p>
    <w:p w14:paraId="0083CFBB">
      <w:pPr>
        <w:pStyle w:val="2"/>
        <w:spacing w:before="73" w:line="251" w:lineRule="auto"/>
        <w:ind w:right="180" w:firstLine="9"/>
        <w:rPr>
          <w:rFonts w:hint="eastAsia"/>
          <w:spacing w:val="4"/>
          <w:sz w:val="29"/>
          <w:szCs w:val="29"/>
        </w:rPr>
      </w:pPr>
    </w:p>
    <w:p w14:paraId="72A5C028">
      <w:pPr>
        <w:pStyle w:val="2"/>
        <w:spacing w:before="73" w:line="251" w:lineRule="auto"/>
        <w:ind w:right="180" w:firstLine="9"/>
        <w:rPr>
          <w:rFonts w:hint="eastAsia"/>
          <w:spacing w:val="4"/>
          <w:sz w:val="29"/>
          <w:szCs w:val="29"/>
        </w:rPr>
      </w:pPr>
      <w:r>
        <w:rPr>
          <w:rFonts w:hint="eastAsia"/>
          <w:spacing w:val="4"/>
          <w:sz w:val="29"/>
          <w:szCs w:val="29"/>
        </w:rPr>
        <w:t>Then there is a greater relation between bread and the body of Christ (as Augustine shows) than between bread and an accident of this sort.</w:t>
      </w:r>
    </w:p>
    <w:p w14:paraId="5AD18821">
      <w:pPr>
        <w:pStyle w:val="2"/>
        <w:spacing w:before="73" w:line="251" w:lineRule="auto"/>
        <w:ind w:right="180" w:firstLine="9"/>
        <w:rPr>
          <w:rFonts w:hint="eastAsia"/>
          <w:spacing w:val="4"/>
          <w:sz w:val="29"/>
          <w:szCs w:val="29"/>
        </w:rPr>
      </w:pPr>
    </w:p>
    <w:p w14:paraId="375D65DE">
      <w:pPr>
        <w:pStyle w:val="2"/>
        <w:spacing w:before="73" w:line="251" w:lineRule="auto"/>
        <w:ind w:right="180" w:firstLine="9"/>
        <w:rPr>
          <w:rFonts w:hint="eastAsia"/>
          <w:spacing w:val="4"/>
          <w:sz w:val="29"/>
          <w:szCs w:val="29"/>
        </w:rPr>
      </w:pPr>
      <w:r>
        <w:rPr>
          <w:rFonts w:hint="eastAsia"/>
          <w:spacing w:val="4"/>
          <w:sz w:val="29"/>
          <w:szCs w:val="29"/>
        </w:rPr>
        <w:t>那么，面包与基督身体之间的关系（正如奥古斯丁（Augustine）所示）比面包与这种偶性（accident）之间的关系更大。</w:t>
      </w:r>
    </w:p>
    <w:p w14:paraId="7DE73DE9">
      <w:pPr>
        <w:pStyle w:val="2"/>
        <w:spacing w:before="73" w:line="251" w:lineRule="auto"/>
        <w:ind w:right="180" w:firstLine="9"/>
        <w:rPr>
          <w:rFonts w:hint="eastAsia"/>
          <w:spacing w:val="4"/>
          <w:sz w:val="29"/>
          <w:szCs w:val="29"/>
        </w:rPr>
      </w:pPr>
    </w:p>
    <w:p w14:paraId="3CC392DC">
      <w:pPr>
        <w:pStyle w:val="2"/>
        <w:spacing w:before="73" w:line="251" w:lineRule="auto"/>
        <w:ind w:right="180" w:firstLine="9"/>
        <w:rPr>
          <w:rFonts w:hint="eastAsia"/>
          <w:spacing w:val="4"/>
          <w:sz w:val="29"/>
          <w:szCs w:val="29"/>
        </w:rPr>
      </w:pPr>
      <w:r>
        <w:rPr>
          <w:rFonts w:hint="eastAsia"/>
          <w:spacing w:val="4"/>
          <w:sz w:val="29"/>
          <w:szCs w:val="29"/>
        </w:rPr>
        <w:t>Therefore it is no mere colouring 486 to say that the bread is figuratively the body of Christ.</w:t>
      </w:r>
    </w:p>
    <w:p w14:paraId="7CC2C929">
      <w:pPr>
        <w:pStyle w:val="2"/>
        <w:spacing w:before="73" w:line="251" w:lineRule="auto"/>
        <w:ind w:right="180" w:firstLine="9"/>
        <w:rPr>
          <w:rFonts w:hint="eastAsia"/>
          <w:spacing w:val="4"/>
          <w:sz w:val="29"/>
          <w:szCs w:val="29"/>
        </w:rPr>
      </w:pPr>
    </w:p>
    <w:p w14:paraId="18C92EA8">
      <w:pPr>
        <w:pStyle w:val="2"/>
        <w:spacing w:before="73" w:line="251" w:lineRule="auto"/>
        <w:ind w:right="180" w:firstLine="9"/>
        <w:rPr>
          <w:rFonts w:hint="eastAsia"/>
          <w:spacing w:val="4"/>
          <w:sz w:val="29"/>
          <w:szCs w:val="29"/>
        </w:rPr>
      </w:pPr>
      <w:r>
        <w:rPr>
          <w:rFonts w:hint="eastAsia"/>
          <w:spacing w:val="4"/>
          <w:sz w:val="29"/>
          <w:szCs w:val="29"/>
        </w:rPr>
        <w:t>因此，说面包在象征意义上（figuratively）是基督的身体，并非仅仅是粉饰（colouring）486。</w:t>
      </w:r>
    </w:p>
    <w:p w14:paraId="3376352C">
      <w:pPr>
        <w:pStyle w:val="2"/>
        <w:spacing w:before="73" w:line="251" w:lineRule="auto"/>
        <w:ind w:right="180" w:firstLine="9"/>
        <w:rPr>
          <w:rFonts w:hint="eastAsia"/>
          <w:spacing w:val="4"/>
          <w:sz w:val="29"/>
          <w:szCs w:val="29"/>
        </w:rPr>
      </w:pPr>
    </w:p>
    <w:p w14:paraId="66FFABC9">
      <w:pPr>
        <w:pStyle w:val="2"/>
        <w:spacing w:before="73" w:line="251" w:lineRule="auto"/>
        <w:ind w:right="180" w:firstLine="9"/>
        <w:rPr>
          <w:rFonts w:hint="eastAsia"/>
          <w:spacing w:val="4"/>
          <w:sz w:val="29"/>
          <w:szCs w:val="29"/>
        </w:rPr>
      </w:pPr>
      <w:r>
        <w:rPr>
          <w:rFonts w:hint="eastAsia"/>
          <w:spacing w:val="4"/>
          <w:sz w:val="29"/>
          <w:szCs w:val="29"/>
        </w:rPr>
        <w:t>For, as Augustine teaches in what he says on John — corn is collected from a multitude of grain, and then it is ground; secondly, water is poured on it, and it is kneaded; and thirdly, it is taken in as food for the body, for nourishment.</w:t>
      </w:r>
    </w:p>
    <w:p w14:paraId="3BD4C72C">
      <w:pPr>
        <w:pStyle w:val="2"/>
        <w:spacing w:before="73" w:line="251" w:lineRule="auto"/>
        <w:ind w:right="180" w:firstLine="9"/>
        <w:rPr>
          <w:rFonts w:hint="eastAsia"/>
          <w:spacing w:val="4"/>
          <w:sz w:val="29"/>
          <w:szCs w:val="29"/>
        </w:rPr>
      </w:pPr>
    </w:p>
    <w:p w14:paraId="2CB1E593">
      <w:pPr>
        <w:pStyle w:val="2"/>
        <w:spacing w:before="73" w:line="251" w:lineRule="auto"/>
        <w:ind w:right="180" w:firstLine="9"/>
        <w:rPr>
          <w:rFonts w:hint="eastAsia"/>
          <w:spacing w:val="4"/>
          <w:sz w:val="29"/>
          <w:szCs w:val="29"/>
        </w:rPr>
      </w:pPr>
      <w:r>
        <w:rPr>
          <w:rFonts w:hint="eastAsia"/>
          <w:spacing w:val="4"/>
          <w:sz w:val="29"/>
          <w:szCs w:val="29"/>
        </w:rPr>
        <w:t>因为，正如奥古斯丁（Augustine）在他论约翰福音中所教导的——谷物是从众多谷粒中收集而来，然后被磨碎；其次，水浇在其上，并被揉捏；第三，它被作为身体的食物摄入，以作滋养。</w:t>
      </w:r>
    </w:p>
    <w:p w14:paraId="6AA8F604">
      <w:pPr>
        <w:pStyle w:val="2"/>
        <w:spacing w:before="73" w:line="251" w:lineRule="auto"/>
        <w:ind w:right="180" w:firstLine="9"/>
        <w:rPr>
          <w:rFonts w:hint="eastAsia"/>
          <w:spacing w:val="4"/>
          <w:sz w:val="29"/>
          <w:szCs w:val="29"/>
        </w:rPr>
      </w:pPr>
    </w:p>
    <w:p w14:paraId="01541137">
      <w:pPr>
        <w:pStyle w:val="2"/>
        <w:spacing w:before="73" w:line="251" w:lineRule="auto"/>
        <w:ind w:right="180" w:firstLine="9"/>
        <w:rPr>
          <w:rFonts w:hint="eastAsia"/>
          <w:spacing w:val="4"/>
          <w:sz w:val="29"/>
          <w:szCs w:val="29"/>
        </w:rPr>
      </w:pPr>
      <w:r>
        <w:rPr>
          <w:rFonts w:hint="eastAsia"/>
          <w:spacing w:val="4"/>
          <w:sz w:val="29"/>
          <w:szCs w:val="29"/>
        </w:rPr>
        <w:t>In a similar way, believers receive the sacramental bread in fragments; it is afterwards watered by evangelical faith, and kneaded in the heart; and when it is baked by the fire of charity, it is spiritually eaten.</w:t>
      </w:r>
    </w:p>
    <w:p w14:paraId="51FC0F39">
      <w:pPr>
        <w:pStyle w:val="2"/>
        <w:spacing w:before="73" w:line="251" w:lineRule="auto"/>
        <w:ind w:right="180" w:firstLine="9"/>
        <w:rPr>
          <w:rFonts w:hint="eastAsia"/>
          <w:spacing w:val="4"/>
          <w:sz w:val="29"/>
          <w:szCs w:val="29"/>
        </w:rPr>
      </w:pPr>
    </w:p>
    <w:p w14:paraId="5E5DDE1F">
      <w:pPr>
        <w:pStyle w:val="2"/>
        <w:spacing w:before="73" w:line="251" w:lineRule="auto"/>
        <w:ind w:right="180" w:firstLine="9"/>
        <w:rPr>
          <w:rFonts w:hint="eastAsia"/>
          <w:spacing w:val="4"/>
          <w:sz w:val="29"/>
          <w:szCs w:val="29"/>
        </w:rPr>
      </w:pPr>
      <w:r>
        <w:rPr>
          <w:rFonts w:hint="eastAsia"/>
          <w:spacing w:val="4"/>
          <w:sz w:val="29"/>
          <w:szCs w:val="29"/>
        </w:rPr>
        <w:t>类似地，信徒领受碎片状的圣礼面包（sacramental bread）；它随后被福音信仰（evangelical faith）浇灌，在心中被揉捏；当它被仁爱（charity）之火烘烤时，它就在属灵上被吃了。</w:t>
      </w:r>
    </w:p>
    <w:p w14:paraId="1C979E43">
      <w:pPr>
        <w:pStyle w:val="2"/>
        <w:spacing w:before="73" w:line="251" w:lineRule="auto"/>
        <w:ind w:right="180" w:firstLine="9"/>
        <w:rPr>
          <w:rFonts w:hint="eastAsia"/>
          <w:spacing w:val="4"/>
          <w:sz w:val="29"/>
          <w:szCs w:val="29"/>
        </w:rPr>
      </w:pPr>
    </w:p>
    <w:p w14:paraId="741088C3">
      <w:pPr>
        <w:pStyle w:val="2"/>
        <w:spacing w:before="73" w:line="251" w:lineRule="auto"/>
        <w:ind w:right="180" w:firstLine="9"/>
        <w:rPr>
          <w:rFonts w:hint="eastAsia"/>
          <w:spacing w:val="4"/>
          <w:sz w:val="29"/>
          <w:szCs w:val="29"/>
        </w:rPr>
      </w:pPr>
      <w:r>
        <w:rPr>
          <w:rFonts w:hint="eastAsia"/>
          <w:spacing w:val="4"/>
          <w:sz w:val="29"/>
          <w:szCs w:val="29"/>
        </w:rPr>
        <w:t>Accordingly, Augustine says on John, “Believe with a faith molded by charity, and you have eaten;” and this must be understood of eating spiritually.</w:t>
      </w:r>
    </w:p>
    <w:p w14:paraId="7A6F1B77">
      <w:pPr>
        <w:pStyle w:val="2"/>
        <w:spacing w:before="73" w:line="251" w:lineRule="auto"/>
        <w:ind w:right="180" w:firstLine="9"/>
        <w:rPr>
          <w:rFonts w:hint="eastAsia"/>
          <w:spacing w:val="4"/>
          <w:sz w:val="29"/>
          <w:szCs w:val="29"/>
        </w:rPr>
      </w:pPr>
    </w:p>
    <w:p w14:paraId="1CA6D32A">
      <w:pPr>
        <w:pStyle w:val="2"/>
        <w:spacing w:before="73" w:line="251" w:lineRule="auto"/>
        <w:ind w:right="180" w:firstLine="9"/>
        <w:rPr>
          <w:rFonts w:hint="eastAsia"/>
          <w:spacing w:val="4"/>
          <w:sz w:val="29"/>
          <w:szCs w:val="29"/>
        </w:rPr>
      </w:pPr>
      <w:r>
        <w:rPr>
          <w:rFonts w:hint="eastAsia"/>
          <w:spacing w:val="4"/>
          <w:sz w:val="29"/>
          <w:szCs w:val="29"/>
        </w:rPr>
        <w:t>因此，奥古斯丁（Augustine）论约翰福音说，“用被仁爱（charity）塑造的信心（faith）去相信，你就吃了；”这必须被理解为属灵的吃。</w:t>
      </w:r>
    </w:p>
    <w:p w14:paraId="43AB0BEB">
      <w:pPr>
        <w:pStyle w:val="2"/>
        <w:spacing w:before="73" w:line="251" w:lineRule="auto"/>
        <w:ind w:right="180" w:firstLine="9"/>
        <w:rPr>
          <w:rFonts w:hint="eastAsia"/>
          <w:spacing w:val="4"/>
          <w:sz w:val="29"/>
          <w:szCs w:val="29"/>
        </w:rPr>
      </w:pPr>
    </w:p>
    <w:p w14:paraId="06F0E408">
      <w:pPr>
        <w:pStyle w:val="2"/>
        <w:spacing w:before="73" w:line="251" w:lineRule="auto"/>
        <w:ind w:right="180" w:firstLine="9"/>
        <w:rPr>
          <w:rFonts w:hint="eastAsia"/>
          <w:spacing w:val="4"/>
          <w:sz w:val="29"/>
          <w:szCs w:val="29"/>
        </w:rPr>
      </w:pPr>
      <w:r>
        <w:rPr>
          <w:rFonts w:hint="eastAsia"/>
          <w:spacing w:val="4"/>
          <w:sz w:val="29"/>
          <w:szCs w:val="29"/>
        </w:rPr>
        <w:t>Furthermore, those heretics are not to be listened to, who endeavor to do away with the meaning thus assigned, by the false objection that such a figurative mode of expression is not used on any other occasion in the Gospel.</w:t>
      </w:r>
    </w:p>
    <w:p w14:paraId="6E86D070">
      <w:pPr>
        <w:pStyle w:val="2"/>
        <w:spacing w:before="73" w:line="251" w:lineRule="auto"/>
        <w:ind w:right="180" w:firstLine="9"/>
        <w:rPr>
          <w:rFonts w:hint="eastAsia"/>
          <w:spacing w:val="4"/>
          <w:sz w:val="29"/>
          <w:szCs w:val="29"/>
        </w:rPr>
      </w:pPr>
    </w:p>
    <w:p w14:paraId="32F62BA4">
      <w:pPr>
        <w:pStyle w:val="2"/>
        <w:spacing w:before="73" w:line="251" w:lineRule="auto"/>
        <w:ind w:right="180" w:firstLine="9"/>
        <w:rPr>
          <w:rFonts w:hint="eastAsia"/>
          <w:spacing w:val="4"/>
          <w:sz w:val="29"/>
          <w:szCs w:val="29"/>
        </w:rPr>
      </w:pPr>
      <w:r>
        <w:rPr>
          <w:rFonts w:hint="eastAsia"/>
          <w:spacing w:val="4"/>
          <w:sz w:val="29"/>
          <w:szCs w:val="29"/>
        </w:rPr>
        <w:t>此外，那些试图通过错误的反对意见——即这种象征性（figurative）的表达方式在福音书的其他场合没有被使用——来废除如此赋予的意义的异端分子（heretics），是不应被听从的。</w:t>
      </w:r>
    </w:p>
    <w:p w14:paraId="2A810529">
      <w:pPr>
        <w:pStyle w:val="2"/>
        <w:spacing w:before="73" w:line="251" w:lineRule="auto"/>
        <w:ind w:right="180" w:firstLine="9"/>
        <w:rPr>
          <w:rFonts w:hint="eastAsia"/>
          <w:spacing w:val="4"/>
          <w:sz w:val="29"/>
          <w:szCs w:val="29"/>
        </w:rPr>
      </w:pPr>
    </w:p>
    <w:p w14:paraId="0E6243F2">
      <w:pPr>
        <w:pStyle w:val="2"/>
        <w:spacing w:before="73" w:line="251" w:lineRule="auto"/>
        <w:ind w:right="180" w:firstLine="9"/>
        <w:rPr>
          <w:rFonts w:hint="eastAsia"/>
          <w:spacing w:val="4"/>
          <w:sz w:val="29"/>
          <w:szCs w:val="29"/>
        </w:rPr>
      </w:pPr>
      <w:r>
        <w:rPr>
          <w:rFonts w:hint="eastAsia"/>
          <w:spacing w:val="4"/>
          <w:sz w:val="29"/>
          <w:szCs w:val="29"/>
        </w:rPr>
        <w:t>For in Luke 22.19 it is immediately subjoined, “Do this in remembrance of me;” as if it had been said, “This sacramental bread should be taken as an efficient memorial of me.”</w:t>
      </w:r>
    </w:p>
    <w:p w14:paraId="1F8724D7">
      <w:pPr>
        <w:pStyle w:val="2"/>
        <w:spacing w:before="73" w:line="251" w:lineRule="auto"/>
        <w:ind w:right="180" w:firstLine="9"/>
        <w:rPr>
          <w:rFonts w:hint="eastAsia"/>
          <w:spacing w:val="4"/>
          <w:sz w:val="29"/>
          <w:szCs w:val="29"/>
        </w:rPr>
      </w:pPr>
    </w:p>
    <w:p w14:paraId="2D76215A">
      <w:pPr>
        <w:pStyle w:val="2"/>
        <w:spacing w:before="73" w:line="251" w:lineRule="auto"/>
        <w:ind w:right="180" w:firstLine="9"/>
        <w:rPr>
          <w:rFonts w:hint="eastAsia"/>
          <w:spacing w:val="4"/>
          <w:sz w:val="29"/>
          <w:szCs w:val="29"/>
        </w:rPr>
      </w:pPr>
      <w:r>
        <w:rPr>
          <w:rFonts w:hint="eastAsia"/>
          <w:spacing w:val="4"/>
          <w:sz w:val="29"/>
          <w:szCs w:val="29"/>
        </w:rPr>
        <w:t>因为在路加福音 22:19 中紧接着补充道，“你们也应当如此行，为的是记念我；”仿佛是说，“这圣礼面包（sacramental bread）应当被视为对我的有效记念。”</w:t>
      </w:r>
    </w:p>
    <w:p w14:paraId="33D589AC">
      <w:pPr>
        <w:pStyle w:val="2"/>
        <w:spacing w:before="73" w:line="251" w:lineRule="auto"/>
        <w:ind w:right="180" w:firstLine="9"/>
        <w:rPr>
          <w:rFonts w:hint="eastAsia"/>
          <w:spacing w:val="4"/>
          <w:sz w:val="29"/>
          <w:szCs w:val="29"/>
        </w:rPr>
      </w:pPr>
    </w:p>
    <w:p w14:paraId="360E4DF7">
      <w:pPr>
        <w:pStyle w:val="2"/>
        <w:spacing w:before="73" w:line="251" w:lineRule="auto"/>
        <w:ind w:right="180" w:firstLine="9"/>
        <w:rPr>
          <w:rFonts w:hint="eastAsia"/>
          <w:spacing w:val="4"/>
          <w:sz w:val="29"/>
          <w:szCs w:val="29"/>
        </w:rPr>
      </w:pPr>
      <w:r>
        <w:rPr>
          <w:rFonts w:hint="eastAsia"/>
          <w:spacing w:val="4"/>
          <w:sz w:val="29"/>
          <w:szCs w:val="29"/>
        </w:rPr>
        <w:t>Paul (1Cor 11.25) speaks in a similar manner — “this cup,” etc. where there can be no doubt of its being a figurative expression, since in Mark 14.24 Christ says, “This is my blood,” etc. where the words show the same thing.</w:t>
      </w:r>
    </w:p>
    <w:p w14:paraId="300198E6">
      <w:pPr>
        <w:pStyle w:val="2"/>
        <w:spacing w:before="73" w:line="251" w:lineRule="auto"/>
        <w:ind w:right="180" w:firstLine="9"/>
        <w:rPr>
          <w:rFonts w:hint="eastAsia"/>
          <w:spacing w:val="4"/>
          <w:sz w:val="29"/>
          <w:szCs w:val="29"/>
        </w:rPr>
      </w:pPr>
    </w:p>
    <w:p w14:paraId="08E421A3">
      <w:pPr>
        <w:pStyle w:val="2"/>
        <w:spacing w:before="73" w:line="251" w:lineRule="auto"/>
        <w:ind w:right="180" w:firstLine="9"/>
        <w:rPr>
          <w:rFonts w:hint="eastAsia"/>
          <w:spacing w:val="4"/>
          <w:sz w:val="29"/>
          <w:szCs w:val="29"/>
        </w:rPr>
      </w:pPr>
      <w:r>
        <w:rPr>
          <w:rFonts w:hint="eastAsia"/>
          <w:spacing w:val="4"/>
          <w:sz w:val="29"/>
          <w:szCs w:val="29"/>
        </w:rPr>
        <w:t>保罗（哥林多前书 11:25）以类似的方式说——“这杯，”等等，毫无疑问这是一个象征性（figurative）的表达，因为在马可福音 14:24 中基督说，“这是我的血，”等等，这些话表明了同样的事情。</w:t>
      </w:r>
    </w:p>
    <w:p w14:paraId="3A297D6A">
      <w:pPr>
        <w:pStyle w:val="2"/>
        <w:spacing w:before="73" w:line="251" w:lineRule="auto"/>
        <w:ind w:right="180" w:firstLine="9"/>
        <w:rPr>
          <w:rFonts w:hint="eastAsia"/>
          <w:spacing w:val="4"/>
          <w:sz w:val="29"/>
          <w:szCs w:val="29"/>
        </w:rPr>
      </w:pPr>
    </w:p>
    <w:p w14:paraId="69EC185E">
      <w:pPr>
        <w:pStyle w:val="2"/>
        <w:spacing w:before="73" w:line="251" w:lineRule="auto"/>
        <w:ind w:right="180" w:firstLine="9"/>
        <w:rPr>
          <w:rFonts w:hint="eastAsia"/>
          <w:spacing w:val="4"/>
          <w:sz w:val="29"/>
          <w:szCs w:val="29"/>
        </w:rPr>
      </w:pPr>
      <w:r>
        <w:rPr>
          <w:rFonts w:hint="eastAsia"/>
          <w:spacing w:val="4"/>
          <w:sz w:val="29"/>
          <w:szCs w:val="29"/>
        </w:rPr>
        <w:t>ON THE EUCHARIST. 149</w:t>
      </w:r>
    </w:p>
    <w:p w14:paraId="75360B9D">
      <w:pPr>
        <w:pStyle w:val="2"/>
        <w:spacing w:before="73" w:line="251" w:lineRule="auto"/>
        <w:ind w:right="180" w:firstLine="9"/>
        <w:rPr>
          <w:rFonts w:hint="eastAsia"/>
          <w:spacing w:val="4"/>
          <w:sz w:val="29"/>
          <w:szCs w:val="29"/>
        </w:rPr>
      </w:pPr>
    </w:p>
    <w:p w14:paraId="14281F18">
      <w:pPr>
        <w:pStyle w:val="2"/>
        <w:spacing w:before="73" w:line="251" w:lineRule="auto"/>
        <w:ind w:right="180" w:firstLine="9"/>
        <w:rPr>
          <w:rFonts w:hint="eastAsia"/>
          <w:spacing w:val="4"/>
          <w:sz w:val="29"/>
          <w:szCs w:val="29"/>
        </w:rPr>
      </w:pPr>
      <w:r>
        <w:rPr>
          <w:rFonts w:hint="eastAsia"/>
          <w:spacing w:val="4"/>
          <w:sz w:val="29"/>
          <w:szCs w:val="29"/>
        </w:rPr>
        <w:t>论圣餐 (ON THE EUCHARIST). 149</w:t>
      </w:r>
    </w:p>
    <w:p w14:paraId="7C4647C8">
      <w:pPr>
        <w:pStyle w:val="2"/>
        <w:spacing w:before="73" w:line="251" w:lineRule="auto"/>
        <w:ind w:right="180" w:firstLine="9"/>
        <w:rPr>
          <w:rFonts w:hint="eastAsia"/>
          <w:spacing w:val="4"/>
          <w:sz w:val="29"/>
          <w:szCs w:val="29"/>
        </w:rPr>
      </w:pPr>
    </w:p>
    <w:p w14:paraId="12FFD614">
      <w:pPr>
        <w:pStyle w:val="2"/>
        <w:spacing w:before="73" w:line="251" w:lineRule="auto"/>
        <w:ind w:right="180" w:firstLine="9"/>
        <w:rPr>
          <w:rFonts w:hint="eastAsia"/>
          <w:spacing w:val="4"/>
          <w:sz w:val="29"/>
          <w:szCs w:val="29"/>
        </w:rPr>
      </w:pPr>
      <w:r>
        <w:rPr>
          <w:rFonts w:hint="eastAsia"/>
          <w:spacing w:val="4"/>
          <w:sz w:val="29"/>
          <w:szCs w:val="29"/>
        </w:rPr>
        <w:t>For the mind of the Catholic cannot comprehend that the bread is the body of Christ, except by a figurative understanding of these words, since identifying these two things is impossible.</w:t>
      </w:r>
    </w:p>
    <w:p w14:paraId="41DE0A7D">
      <w:pPr>
        <w:pStyle w:val="2"/>
        <w:spacing w:before="73" w:line="251" w:lineRule="auto"/>
        <w:ind w:right="180" w:firstLine="9"/>
        <w:rPr>
          <w:rFonts w:hint="eastAsia"/>
          <w:spacing w:val="4"/>
          <w:sz w:val="29"/>
          <w:szCs w:val="29"/>
        </w:rPr>
      </w:pPr>
    </w:p>
    <w:p w14:paraId="42F830FF">
      <w:pPr>
        <w:pStyle w:val="2"/>
        <w:spacing w:before="73" w:line="251" w:lineRule="auto"/>
        <w:ind w:right="180" w:firstLine="9"/>
        <w:rPr>
          <w:rFonts w:hint="eastAsia"/>
          <w:spacing w:val="4"/>
          <w:sz w:val="29"/>
          <w:szCs w:val="29"/>
        </w:rPr>
      </w:pPr>
      <w:r>
        <w:rPr>
          <w:rFonts w:hint="eastAsia"/>
          <w:spacing w:val="4"/>
          <w:sz w:val="29"/>
          <w:szCs w:val="29"/>
        </w:rPr>
        <w:t>因为大公教徒（Catholic）的心智无法理解面包是基督的身体，除非通过对这些话语的象征性（figurative）理解，因为将这两者等同（identifying）是不可能的。</w:t>
      </w:r>
    </w:p>
    <w:p w14:paraId="3B48CF92">
      <w:pPr>
        <w:pStyle w:val="2"/>
        <w:spacing w:before="73" w:line="251" w:lineRule="auto"/>
        <w:ind w:right="180" w:firstLine="9"/>
        <w:rPr>
          <w:rFonts w:hint="eastAsia"/>
          <w:spacing w:val="4"/>
          <w:sz w:val="29"/>
          <w:szCs w:val="29"/>
        </w:rPr>
      </w:pPr>
    </w:p>
    <w:p w14:paraId="79161599">
      <w:pPr>
        <w:pStyle w:val="2"/>
        <w:spacing w:before="73" w:line="251" w:lineRule="auto"/>
        <w:ind w:right="180" w:firstLine="9"/>
        <w:rPr>
          <w:rFonts w:hint="eastAsia"/>
          <w:spacing w:val="4"/>
          <w:sz w:val="29"/>
          <w:szCs w:val="29"/>
        </w:rPr>
      </w:pPr>
      <w:r>
        <w:rPr>
          <w:rFonts w:hint="eastAsia"/>
          <w:spacing w:val="4"/>
          <w:sz w:val="29"/>
          <w:szCs w:val="29"/>
        </w:rPr>
        <w:t>Beyond all doubt, then, the expression “this is my body,” is figurative, as are those in the Gospel of John (6.53): “unless you eat the flesh of the Son of man,” with many like them, which Christ spoke in another sense.</w:t>
      </w:r>
    </w:p>
    <w:p w14:paraId="04813FEE">
      <w:pPr>
        <w:pStyle w:val="2"/>
        <w:spacing w:before="73" w:line="251" w:lineRule="auto"/>
        <w:ind w:right="180" w:firstLine="9"/>
        <w:rPr>
          <w:rFonts w:hint="eastAsia"/>
          <w:spacing w:val="4"/>
          <w:sz w:val="29"/>
          <w:szCs w:val="29"/>
        </w:rPr>
      </w:pPr>
    </w:p>
    <w:p w14:paraId="4BD3874C">
      <w:pPr>
        <w:pStyle w:val="2"/>
        <w:spacing w:before="73" w:line="251" w:lineRule="auto"/>
        <w:ind w:right="180" w:firstLine="9"/>
        <w:rPr>
          <w:rFonts w:hint="eastAsia"/>
          <w:spacing w:val="4"/>
          <w:sz w:val="29"/>
          <w:szCs w:val="29"/>
        </w:rPr>
      </w:pPr>
      <w:r>
        <w:rPr>
          <w:rFonts w:hint="eastAsia"/>
          <w:spacing w:val="4"/>
          <w:sz w:val="29"/>
          <w:szCs w:val="29"/>
        </w:rPr>
        <w:t>那么，毫无疑问，“这是我的身体”这个表达是象征性（figurative）的，就像约翰福音（6:53）中的那些表达一样：“你们若不吃人子的肉，”以及许多类似的表达，基督是以另一种意义说的。</w:t>
      </w:r>
    </w:p>
    <w:p w14:paraId="4F02E178">
      <w:pPr>
        <w:pStyle w:val="2"/>
        <w:spacing w:before="73" w:line="251" w:lineRule="auto"/>
        <w:ind w:right="180" w:firstLine="9"/>
        <w:rPr>
          <w:rFonts w:hint="eastAsia"/>
          <w:spacing w:val="4"/>
          <w:sz w:val="29"/>
          <w:szCs w:val="29"/>
        </w:rPr>
      </w:pPr>
    </w:p>
    <w:p w14:paraId="3C48B037">
      <w:pPr>
        <w:pStyle w:val="2"/>
        <w:spacing w:before="73" w:line="251" w:lineRule="auto"/>
        <w:ind w:right="180" w:firstLine="9"/>
        <w:rPr>
          <w:rFonts w:hint="eastAsia"/>
          <w:spacing w:val="4"/>
          <w:sz w:val="29"/>
          <w:szCs w:val="29"/>
        </w:rPr>
      </w:pPr>
      <w:r>
        <w:rPr>
          <w:rFonts w:hint="eastAsia"/>
          <w:spacing w:val="4"/>
          <w:sz w:val="29"/>
          <w:szCs w:val="29"/>
        </w:rPr>
        <w:t>Nevertheless, there are some expressions in Scripture which must be understood plainly and without figure, as we grant in the matter of the incarnation — our Jesus is God and man.</w:t>
      </w:r>
    </w:p>
    <w:p w14:paraId="454CA1F0">
      <w:pPr>
        <w:pStyle w:val="2"/>
        <w:spacing w:before="73" w:line="251" w:lineRule="auto"/>
        <w:ind w:right="180" w:firstLine="9"/>
        <w:rPr>
          <w:rFonts w:hint="eastAsia"/>
          <w:spacing w:val="4"/>
          <w:sz w:val="29"/>
          <w:szCs w:val="29"/>
        </w:rPr>
      </w:pPr>
    </w:p>
    <w:p w14:paraId="27BC890E">
      <w:pPr>
        <w:pStyle w:val="2"/>
        <w:spacing w:before="73" w:line="251" w:lineRule="auto"/>
        <w:ind w:right="180" w:firstLine="9"/>
        <w:rPr>
          <w:rFonts w:hint="eastAsia"/>
          <w:spacing w:val="4"/>
          <w:sz w:val="29"/>
          <w:szCs w:val="29"/>
        </w:rPr>
      </w:pPr>
      <w:r>
        <w:rPr>
          <w:rFonts w:hint="eastAsia"/>
          <w:spacing w:val="4"/>
          <w:sz w:val="29"/>
          <w:szCs w:val="29"/>
        </w:rPr>
        <w:t>然而，圣经中有一些表达必须被直接、无象征地（without figure）理解，正如我们在道成肉身（incarnation）问题上承认的那样——我们的耶稣是神和人。</w:t>
      </w:r>
    </w:p>
    <w:p w14:paraId="6F2B5C72">
      <w:pPr>
        <w:pStyle w:val="2"/>
        <w:spacing w:before="73" w:line="251" w:lineRule="auto"/>
        <w:ind w:right="180" w:firstLine="9"/>
        <w:rPr>
          <w:rFonts w:hint="eastAsia"/>
          <w:spacing w:val="4"/>
          <w:sz w:val="29"/>
          <w:szCs w:val="29"/>
        </w:rPr>
      </w:pPr>
    </w:p>
    <w:p w14:paraId="69DF675A">
      <w:pPr>
        <w:pStyle w:val="2"/>
        <w:spacing w:before="73" w:line="251" w:lineRule="auto"/>
        <w:ind w:right="180" w:firstLine="9"/>
        <w:rPr>
          <w:rFonts w:hint="eastAsia"/>
          <w:spacing w:val="4"/>
          <w:sz w:val="29"/>
          <w:szCs w:val="29"/>
        </w:rPr>
      </w:pPr>
      <w:r>
        <w:rPr>
          <w:rFonts w:hint="eastAsia"/>
          <w:spacing w:val="4"/>
          <w:sz w:val="29"/>
          <w:szCs w:val="29"/>
        </w:rPr>
        <w:t>This is plain from collated passages, such as John 1, Eph. 1, and Heb 1.</w:t>
      </w:r>
    </w:p>
    <w:p w14:paraId="0EBE69CF">
      <w:pPr>
        <w:pStyle w:val="2"/>
        <w:spacing w:before="73" w:line="251" w:lineRule="auto"/>
        <w:ind w:right="180" w:firstLine="9"/>
        <w:rPr>
          <w:rFonts w:hint="eastAsia"/>
          <w:spacing w:val="4"/>
          <w:sz w:val="29"/>
          <w:szCs w:val="29"/>
        </w:rPr>
      </w:pPr>
    </w:p>
    <w:p w14:paraId="0B592D86">
      <w:pPr>
        <w:pStyle w:val="2"/>
        <w:spacing w:before="73" w:line="251" w:lineRule="auto"/>
        <w:ind w:right="180" w:firstLine="9"/>
        <w:rPr>
          <w:rFonts w:hint="eastAsia"/>
          <w:spacing w:val="4"/>
          <w:sz w:val="29"/>
          <w:szCs w:val="29"/>
        </w:rPr>
      </w:pPr>
      <w:r>
        <w:rPr>
          <w:rFonts w:hint="eastAsia"/>
          <w:spacing w:val="4"/>
          <w:sz w:val="29"/>
          <w:szCs w:val="29"/>
        </w:rPr>
        <w:t>这一点从核对的经文，如约翰福音 1 章、以弗所书 1 章和希伯来书 1 章，可以清楚看出。</w:t>
      </w:r>
    </w:p>
    <w:p w14:paraId="7203BBBB">
      <w:pPr>
        <w:pStyle w:val="2"/>
        <w:spacing w:before="73" w:line="251" w:lineRule="auto"/>
        <w:ind w:right="180" w:firstLine="9"/>
        <w:rPr>
          <w:rFonts w:hint="eastAsia"/>
          <w:spacing w:val="4"/>
          <w:sz w:val="29"/>
          <w:szCs w:val="29"/>
        </w:rPr>
      </w:pPr>
    </w:p>
    <w:p w14:paraId="301596A6">
      <w:pPr>
        <w:pStyle w:val="2"/>
        <w:spacing w:before="73" w:line="251" w:lineRule="auto"/>
        <w:ind w:right="180" w:firstLine="9"/>
        <w:rPr>
          <w:rFonts w:hint="eastAsia"/>
          <w:spacing w:val="4"/>
          <w:sz w:val="29"/>
          <w:szCs w:val="29"/>
        </w:rPr>
      </w:pPr>
      <w:r>
        <w:rPr>
          <w:rFonts w:hint="eastAsia"/>
          <w:spacing w:val="4"/>
          <w:sz w:val="29"/>
          <w:szCs w:val="29"/>
        </w:rPr>
        <w:t>From this it is thought that the cunning of the fiend has long been busy about this fallacy, to lead the church into that heresy.</w:t>
      </w:r>
    </w:p>
    <w:p w14:paraId="6CB5E456">
      <w:pPr>
        <w:pStyle w:val="2"/>
        <w:spacing w:before="73" w:line="251" w:lineRule="auto"/>
        <w:ind w:right="180" w:firstLine="9"/>
        <w:rPr>
          <w:rFonts w:hint="eastAsia"/>
          <w:spacing w:val="4"/>
          <w:sz w:val="29"/>
          <w:szCs w:val="29"/>
        </w:rPr>
      </w:pPr>
    </w:p>
    <w:p w14:paraId="7D01C791">
      <w:pPr>
        <w:pStyle w:val="2"/>
        <w:spacing w:before="73" w:line="251" w:lineRule="auto"/>
        <w:ind w:right="180" w:firstLine="9"/>
        <w:rPr>
          <w:rFonts w:hint="eastAsia"/>
          <w:spacing w:val="4"/>
          <w:sz w:val="29"/>
          <w:szCs w:val="29"/>
        </w:rPr>
      </w:pPr>
      <w:r>
        <w:rPr>
          <w:rFonts w:hint="eastAsia"/>
          <w:spacing w:val="4"/>
          <w:sz w:val="29"/>
          <w:szCs w:val="29"/>
        </w:rPr>
        <w:t>由此可见，魔鬼（fiend）的狡猾长期以来一直围绕着这个谬论活动，目的是将教会引入那个异端（heresy）。</w:t>
      </w:r>
    </w:p>
    <w:p w14:paraId="2E56FBE8">
      <w:pPr>
        <w:pStyle w:val="2"/>
        <w:spacing w:before="73" w:line="251" w:lineRule="auto"/>
        <w:ind w:right="180" w:firstLine="9"/>
        <w:rPr>
          <w:rFonts w:hint="eastAsia"/>
          <w:spacing w:val="4"/>
          <w:sz w:val="29"/>
          <w:szCs w:val="29"/>
        </w:rPr>
      </w:pPr>
    </w:p>
    <w:p w14:paraId="16DDB02A">
      <w:pPr>
        <w:pStyle w:val="2"/>
        <w:spacing w:before="73" w:line="251" w:lineRule="auto"/>
        <w:ind w:right="180" w:firstLine="9"/>
        <w:rPr>
          <w:rFonts w:hint="eastAsia"/>
          <w:spacing w:val="4"/>
          <w:sz w:val="29"/>
          <w:szCs w:val="29"/>
        </w:rPr>
      </w:pPr>
      <w:r>
        <w:rPr>
          <w:rFonts w:hint="eastAsia"/>
          <w:spacing w:val="4"/>
          <w:sz w:val="29"/>
          <w:szCs w:val="29"/>
        </w:rPr>
        <w:t>And the cause of it is that the church prelates are not preferred according to Christ’s ordaining, nor does the law ofAntichrist allow them to be zealous for the law of the Lord.</w:t>
      </w:r>
    </w:p>
    <w:p w14:paraId="56D678D0">
      <w:pPr>
        <w:pStyle w:val="2"/>
        <w:spacing w:before="73" w:line="251" w:lineRule="auto"/>
        <w:ind w:right="180" w:firstLine="9"/>
        <w:rPr>
          <w:rFonts w:hint="eastAsia"/>
          <w:spacing w:val="4"/>
          <w:sz w:val="29"/>
          <w:szCs w:val="29"/>
        </w:rPr>
      </w:pPr>
    </w:p>
    <w:p w14:paraId="31998BF5">
      <w:pPr>
        <w:pStyle w:val="2"/>
        <w:spacing w:before="73" w:line="251" w:lineRule="auto"/>
        <w:ind w:right="180" w:firstLine="9"/>
        <w:rPr>
          <w:rFonts w:hint="eastAsia"/>
          <w:spacing w:val="4"/>
          <w:sz w:val="29"/>
          <w:szCs w:val="29"/>
        </w:rPr>
      </w:pPr>
      <w:r>
        <w:rPr>
          <w:rFonts w:hint="eastAsia"/>
          <w:spacing w:val="4"/>
          <w:sz w:val="29"/>
          <w:szCs w:val="29"/>
        </w:rPr>
        <w:t>其原因是教会的高级教士（prelates）不是按照基督的命定被拣选的，敌基督（Antichrist）的律法也不允许他们为耶和华的律法热心。</w:t>
      </w:r>
    </w:p>
    <w:p w14:paraId="630FA3E8">
      <w:pPr>
        <w:pStyle w:val="2"/>
        <w:spacing w:before="73" w:line="251" w:lineRule="auto"/>
        <w:ind w:right="180" w:firstLine="9"/>
        <w:rPr>
          <w:rFonts w:hint="eastAsia"/>
          <w:spacing w:val="4"/>
          <w:sz w:val="29"/>
          <w:szCs w:val="29"/>
        </w:rPr>
      </w:pPr>
    </w:p>
    <w:p w14:paraId="4A4DC34E">
      <w:pPr>
        <w:pStyle w:val="2"/>
        <w:spacing w:before="73" w:line="251" w:lineRule="auto"/>
        <w:ind w:right="180" w:firstLine="9"/>
        <w:rPr>
          <w:rFonts w:hint="eastAsia"/>
          <w:spacing w:val="4"/>
          <w:sz w:val="29"/>
          <w:szCs w:val="29"/>
        </w:rPr>
      </w:pPr>
      <w:r>
        <w:rPr>
          <w:rFonts w:hint="eastAsia"/>
          <w:spacing w:val="4"/>
          <w:sz w:val="29"/>
          <w:szCs w:val="29"/>
        </w:rPr>
        <w:t>It is as if the devil had been devising to this effect, saying, “By my vicar Antichrist, if I can so far seduce the believers of the church, as to bring them to deny that this sacrament is bread, and to believe that it is a most abominable accident, I may in the same manner, after that, lead them to believe whatever I have a mind — inasmuch as Scripture language and the senses of men plainly teach the opposite of that dogma.</w:t>
      </w:r>
    </w:p>
    <w:p w14:paraId="15077399">
      <w:pPr>
        <w:pStyle w:val="2"/>
        <w:spacing w:before="73" w:line="251" w:lineRule="auto"/>
        <w:ind w:right="180" w:firstLine="9"/>
        <w:rPr>
          <w:rFonts w:hint="eastAsia"/>
          <w:spacing w:val="4"/>
          <w:sz w:val="29"/>
          <w:szCs w:val="29"/>
        </w:rPr>
      </w:pPr>
    </w:p>
    <w:p w14:paraId="1B1BDA05">
      <w:pPr>
        <w:pStyle w:val="2"/>
        <w:spacing w:before="73" w:line="251" w:lineRule="auto"/>
        <w:ind w:right="180" w:firstLine="9"/>
        <w:rPr>
          <w:rFonts w:hint="eastAsia"/>
          <w:spacing w:val="4"/>
          <w:sz w:val="29"/>
          <w:szCs w:val="29"/>
        </w:rPr>
      </w:pPr>
      <w:r>
        <w:rPr>
          <w:rFonts w:hint="eastAsia"/>
          <w:spacing w:val="4"/>
          <w:sz w:val="29"/>
          <w:szCs w:val="29"/>
        </w:rPr>
        <w:t>这就像魔鬼一直在策划这个效果，说：“通过我的代理人敌基督（Antichrist），如果我能如此程度地诱惑教会的信徒，使他们否认这个圣礼（sacrament）是面包，并相信它是一个最可憎的偶性（accident），那么之后，我就可以用同样的方式引导他们相信我想要他们相信的任何事情——因为圣经语言和人的感官都清楚地教导与那个教条（dogma）相反的东西。</w:t>
      </w:r>
    </w:p>
    <w:p w14:paraId="700F34A1">
      <w:pPr>
        <w:pStyle w:val="2"/>
        <w:spacing w:before="73" w:line="251" w:lineRule="auto"/>
        <w:ind w:right="180" w:firstLine="9"/>
        <w:rPr>
          <w:rFonts w:hint="eastAsia"/>
          <w:spacing w:val="4"/>
          <w:sz w:val="29"/>
          <w:szCs w:val="29"/>
        </w:rPr>
      </w:pPr>
    </w:p>
    <w:p w14:paraId="0783F05B">
      <w:pPr>
        <w:pStyle w:val="2"/>
        <w:spacing w:before="73" w:line="251" w:lineRule="auto"/>
        <w:ind w:right="180" w:firstLine="9"/>
        <w:rPr>
          <w:rFonts w:hint="eastAsia"/>
          <w:spacing w:val="4"/>
          <w:sz w:val="29"/>
          <w:szCs w:val="29"/>
        </w:rPr>
      </w:pPr>
      <w:r>
        <w:rPr>
          <w:rFonts w:hint="eastAsia"/>
          <w:spacing w:val="4"/>
          <w:sz w:val="29"/>
          <w:szCs w:val="29"/>
        </w:rPr>
        <w:t>And doubtless, after a time, these simple-hearted believers may be brought by the same means, to say that however a prelate lives — whether he is effeminate, a murderer, a simonist, or stained with any other vice — this must never be believed about him by such obedient people.”</w:t>
      </w:r>
    </w:p>
    <w:p w14:paraId="49140D12">
      <w:pPr>
        <w:pStyle w:val="2"/>
        <w:spacing w:before="73" w:line="251" w:lineRule="auto"/>
        <w:ind w:right="180" w:firstLine="9"/>
        <w:rPr>
          <w:rFonts w:hint="eastAsia"/>
          <w:spacing w:val="4"/>
          <w:sz w:val="29"/>
          <w:szCs w:val="29"/>
        </w:rPr>
      </w:pPr>
    </w:p>
    <w:p w14:paraId="6D405E59">
      <w:pPr>
        <w:pStyle w:val="2"/>
        <w:spacing w:before="73" w:line="251" w:lineRule="auto"/>
        <w:ind w:right="180" w:firstLine="9"/>
        <w:rPr>
          <w:rFonts w:hint="eastAsia"/>
          <w:spacing w:val="4"/>
          <w:sz w:val="29"/>
          <w:szCs w:val="29"/>
        </w:rPr>
      </w:pPr>
      <w:r>
        <w:rPr>
          <w:rFonts w:hint="eastAsia"/>
          <w:spacing w:val="4"/>
          <w:sz w:val="29"/>
          <w:szCs w:val="29"/>
        </w:rPr>
        <w:t>毫无疑问，一段时间后，这些心地单纯的信徒（simple-hearted believers）可能会通过同样的方式被引导去说，无论一个高级教士（prelate）如何生活——无论他是柔弱的、是杀人犯、是买卖圣职者（simonist），还是沾染了任何其他恶习——这些顺从的人绝不能相信关于他的这些事。”</w:t>
      </w:r>
    </w:p>
    <w:p w14:paraId="106C3DC7">
      <w:pPr>
        <w:pStyle w:val="2"/>
        <w:spacing w:before="73" w:line="251" w:lineRule="auto"/>
        <w:ind w:right="180" w:firstLine="9"/>
        <w:rPr>
          <w:rFonts w:hint="eastAsia"/>
          <w:spacing w:val="4"/>
          <w:sz w:val="29"/>
          <w:szCs w:val="29"/>
        </w:rPr>
      </w:pPr>
    </w:p>
    <w:p w14:paraId="59A0A9E5">
      <w:pPr>
        <w:pStyle w:val="2"/>
        <w:spacing w:before="73" w:line="251" w:lineRule="auto"/>
        <w:ind w:right="180" w:firstLine="9"/>
        <w:rPr>
          <w:rFonts w:hint="eastAsia"/>
          <w:spacing w:val="4"/>
          <w:sz w:val="29"/>
          <w:szCs w:val="29"/>
        </w:rPr>
      </w:pPr>
      <w:r>
        <w:rPr>
          <w:rFonts w:hint="eastAsia"/>
          <w:spacing w:val="4"/>
          <w:sz w:val="29"/>
          <w:szCs w:val="29"/>
        </w:rPr>
        <w:t>Nevertheless, from motives of gain, such an exemption must not be allowed to extend to the inferior clergy.</w:t>
      </w:r>
    </w:p>
    <w:p w14:paraId="5159E30F">
      <w:pPr>
        <w:pStyle w:val="2"/>
        <w:spacing w:before="73" w:line="251" w:lineRule="auto"/>
        <w:ind w:right="180" w:firstLine="9"/>
        <w:rPr>
          <w:rFonts w:hint="eastAsia"/>
          <w:spacing w:val="4"/>
          <w:sz w:val="29"/>
          <w:szCs w:val="29"/>
        </w:rPr>
      </w:pPr>
    </w:p>
    <w:p w14:paraId="66ADF99D">
      <w:pPr>
        <w:pStyle w:val="2"/>
        <w:spacing w:before="73" w:line="251" w:lineRule="auto"/>
        <w:ind w:right="180" w:firstLine="9"/>
        <w:rPr>
          <w:rFonts w:hint="eastAsia"/>
          <w:spacing w:val="4"/>
          <w:sz w:val="29"/>
          <w:szCs w:val="29"/>
        </w:rPr>
      </w:pPr>
      <w:r>
        <w:rPr>
          <w:rFonts w:hint="eastAsia"/>
          <w:spacing w:val="4"/>
          <w:sz w:val="29"/>
          <w:szCs w:val="29"/>
        </w:rPr>
        <w:t>然而，出于牟利的动机，这种豁免绝不能被允许扩展到下级神职人员（inferior clergy）。</w:t>
      </w:r>
    </w:p>
    <w:p w14:paraId="161FD4D5">
      <w:pPr>
        <w:pStyle w:val="2"/>
        <w:spacing w:before="73" w:line="251" w:lineRule="auto"/>
        <w:ind w:right="180" w:firstLine="9"/>
        <w:rPr>
          <w:rFonts w:hint="eastAsia"/>
          <w:spacing w:val="4"/>
          <w:sz w:val="29"/>
          <w:szCs w:val="29"/>
        </w:rPr>
      </w:pPr>
    </w:p>
    <w:p w14:paraId="3CE9F39A">
      <w:pPr>
        <w:pStyle w:val="2"/>
        <w:spacing w:before="73" w:line="251" w:lineRule="auto"/>
        <w:ind w:right="180" w:firstLine="9"/>
        <w:rPr>
          <w:rFonts w:hint="eastAsia"/>
          <w:spacing w:val="4"/>
          <w:sz w:val="29"/>
          <w:szCs w:val="29"/>
        </w:rPr>
      </w:pPr>
      <w:r>
        <w:rPr>
          <w:rFonts w:hint="eastAsia"/>
          <w:spacing w:val="4"/>
          <w:sz w:val="29"/>
          <w:szCs w:val="29"/>
        </w:rPr>
        <w:t>As for the pope, it must be believed — as though it were a matter of faith — that he falls into no error, especially in regard to the faith of the church; rather, he is a “most blessed father,” because he does not sin.</w:t>
      </w:r>
    </w:p>
    <w:p w14:paraId="7A1E8058">
      <w:pPr>
        <w:pStyle w:val="2"/>
        <w:spacing w:before="73" w:line="251" w:lineRule="auto"/>
        <w:ind w:right="180" w:firstLine="9"/>
        <w:rPr>
          <w:rFonts w:hint="eastAsia"/>
          <w:spacing w:val="4"/>
          <w:sz w:val="29"/>
          <w:szCs w:val="29"/>
        </w:rPr>
      </w:pPr>
    </w:p>
    <w:p w14:paraId="620DCC24">
      <w:pPr>
        <w:pStyle w:val="2"/>
        <w:spacing w:before="73" w:line="251" w:lineRule="auto"/>
        <w:ind w:right="180" w:firstLine="9"/>
        <w:rPr>
          <w:rFonts w:hint="eastAsia"/>
          <w:spacing w:val="4"/>
          <w:sz w:val="29"/>
          <w:szCs w:val="29"/>
        </w:rPr>
      </w:pPr>
      <w:r>
        <w:rPr>
          <w:rFonts w:hint="eastAsia"/>
          <w:spacing w:val="4"/>
          <w:sz w:val="29"/>
          <w:szCs w:val="29"/>
        </w:rPr>
        <w:t>至于教皇，必须相信——仿佛这是一个信仰（faith）问题——他不会陷入任何错误，特别是在教会信仰（faith）方面；相反，他是一位“至福的父亲（most blessed father）”，因为他不犯罪。</w:t>
      </w:r>
    </w:p>
    <w:p w14:paraId="6930F485">
      <w:pPr>
        <w:pStyle w:val="2"/>
        <w:spacing w:before="73" w:line="251" w:lineRule="auto"/>
        <w:ind w:right="180" w:firstLine="9"/>
        <w:rPr>
          <w:rFonts w:hint="eastAsia"/>
          <w:spacing w:val="4"/>
          <w:sz w:val="29"/>
          <w:szCs w:val="29"/>
        </w:rPr>
      </w:pPr>
    </w:p>
    <w:p w14:paraId="5B2133DA">
      <w:pPr>
        <w:pStyle w:val="2"/>
        <w:spacing w:before="73" w:line="251" w:lineRule="auto"/>
        <w:ind w:right="180" w:firstLine="9"/>
        <w:rPr>
          <w:rFonts w:hint="eastAsia"/>
          <w:spacing w:val="4"/>
          <w:sz w:val="29"/>
          <w:szCs w:val="29"/>
        </w:rPr>
      </w:pPr>
      <w:r>
        <w:rPr>
          <w:rFonts w:hint="eastAsia"/>
          <w:spacing w:val="4"/>
          <w:sz w:val="29"/>
          <w:szCs w:val="29"/>
        </w:rPr>
        <w:t>And thus it would appear that the passage explained above, in Mat 24.15, “When you see the abomination of desolation,” refers to this heresy about the host.</w:t>
      </w:r>
    </w:p>
    <w:p w14:paraId="66C05E2B">
      <w:pPr>
        <w:pStyle w:val="2"/>
        <w:spacing w:before="73" w:line="251" w:lineRule="auto"/>
        <w:ind w:right="180" w:firstLine="9"/>
        <w:rPr>
          <w:rFonts w:hint="eastAsia"/>
          <w:spacing w:val="4"/>
          <w:sz w:val="29"/>
          <w:szCs w:val="29"/>
        </w:rPr>
      </w:pPr>
    </w:p>
    <w:p w14:paraId="458F6ADC">
      <w:pPr>
        <w:pStyle w:val="2"/>
        <w:spacing w:before="73" w:line="251" w:lineRule="auto"/>
        <w:ind w:right="180" w:firstLine="9"/>
        <w:rPr>
          <w:rFonts w:hint="eastAsia"/>
          <w:spacing w:val="4"/>
          <w:sz w:val="29"/>
          <w:szCs w:val="29"/>
        </w:rPr>
      </w:pPr>
      <w:r>
        <w:rPr>
          <w:rFonts w:hint="eastAsia"/>
          <w:spacing w:val="4"/>
          <w:sz w:val="29"/>
          <w:szCs w:val="29"/>
        </w:rPr>
        <w:t>因此，似乎上面解释的马太福音 24:15 的经文，“你们看见那行毁坏可憎的”，指的是关于圣饼（host）的这个异端（heresy）。</w:t>
      </w:r>
    </w:p>
    <w:p w14:paraId="267BD5F5">
      <w:pPr>
        <w:pStyle w:val="2"/>
        <w:spacing w:before="73" w:line="251" w:lineRule="auto"/>
        <w:ind w:right="180" w:firstLine="9"/>
        <w:rPr>
          <w:rFonts w:hint="eastAsia"/>
          <w:spacing w:val="4"/>
          <w:sz w:val="29"/>
          <w:szCs w:val="29"/>
        </w:rPr>
      </w:pPr>
    </w:p>
    <w:p w14:paraId="41F9AE27">
      <w:pPr>
        <w:pStyle w:val="2"/>
        <w:spacing w:before="73" w:line="251" w:lineRule="auto"/>
        <w:ind w:right="180" w:firstLine="9"/>
        <w:rPr>
          <w:rFonts w:hint="eastAsia"/>
          <w:spacing w:val="4"/>
          <w:sz w:val="29"/>
          <w:szCs w:val="29"/>
        </w:rPr>
      </w:pPr>
      <w:r>
        <w:rPr>
          <w:rFonts w:hint="eastAsia"/>
          <w:spacing w:val="4"/>
          <w:sz w:val="29"/>
          <w:szCs w:val="29"/>
        </w:rPr>
        <w:t>150 THE TRIALOGUS.</w:t>
      </w:r>
    </w:p>
    <w:p w14:paraId="0BE82127">
      <w:pPr>
        <w:pStyle w:val="2"/>
        <w:spacing w:before="73" w:line="251" w:lineRule="auto"/>
        <w:ind w:right="180" w:firstLine="9"/>
        <w:rPr>
          <w:rFonts w:hint="eastAsia"/>
          <w:spacing w:val="4"/>
          <w:sz w:val="29"/>
          <w:szCs w:val="29"/>
        </w:rPr>
      </w:pPr>
    </w:p>
    <w:p w14:paraId="1BA73ED3">
      <w:pPr>
        <w:pStyle w:val="2"/>
        <w:spacing w:before="73" w:line="251" w:lineRule="auto"/>
        <w:ind w:right="180" w:firstLine="9"/>
        <w:rPr>
          <w:rFonts w:hint="eastAsia"/>
          <w:spacing w:val="4"/>
          <w:sz w:val="29"/>
          <w:szCs w:val="29"/>
        </w:rPr>
      </w:pPr>
      <w:r>
        <w:rPr>
          <w:rFonts w:hint="eastAsia"/>
          <w:spacing w:val="4"/>
          <w:sz w:val="29"/>
          <w:szCs w:val="29"/>
        </w:rPr>
        <w:t>150 三部对话录 (THE TRIALOGUS).</w:t>
      </w:r>
    </w:p>
    <w:p w14:paraId="3BD1F200">
      <w:pPr>
        <w:pStyle w:val="2"/>
        <w:spacing w:before="73" w:line="251" w:lineRule="auto"/>
        <w:ind w:right="180" w:firstLine="9"/>
        <w:rPr>
          <w:rFonts w:hint="eastAsia"/>
          <w:spacing w:val="4"/>
          <w:sz w:val="29"/>
          <w:szCs w:val="29"/>
        </w:rPr>
      </w:pPr>
    </w:p>
    <w:p w14:paraId="186B401B">
      <w:pPr>
        <w:pStyle w:val="2"/>
        <w:spacing w:before="73" w:line="251" w:lineRule="auto"/>
        <w:ind w:right="180" w:firstLine="9"/>
        <w:rPr>
          <w:rFonts w:hint="eastAsia"/>
          <w:spacing w:val="4"/>
          <w:sz w:val="29"/>
          <w:szCs w:val="29"/>
        </w:rPr>
      </w:pPr>
      <w:r>
        <w:rPr>
          <w:rFonts w:hint="eastAsia"/>
          <w:spacing w:val="4"/>
          <w:sz w:val="29"/>
          <w:szCs w:val="29"/>
        </w:rPr>
        <w:t>On the Identification of the Bread with the Body ofChrist.</w:t>
      </w:r>
    </w:p>
    <w:p w14:paraId="08AC3626">
      <w:pPr>
        <w:pStyle w:val="2"/>
        <w:spacing w:before="73" w:line="251" w:lineRule="auto"/>
        <w:ind w:right="180" w:firstLine="9"/>
        <w:rPr>
          <w:rFonts w:hint="eastAsia"/>
          <w:spacing w:val="4"/>
          <w:sz w:val="29"/>
          <w:szCs w:val="29"/>
        </w:rPr>
      </w:pPr>
    </w:p>
    <w:p w14:paraId="024572D3">
      <w:pPr>
        <w:pStyle w:val="2"/>
        <w:spacing w:before="73" w:line="251" w:lineRule="auto"/>
        <w:ind w:right="180" w:firstLine="9"/>
        <w:rPr>
          <w:rFonts w:hint="eastAsia"/>
          <w:spacing w:val="4"/>
          <w:sz w:val="29"/>
          <w:szCs w:val="29"/>
        </w:rPr>
      </w:pPr>
      <w:r>
        <w:rPr>
          <w:rFonts w:hint="eastAsia"/>
          <w:spacing w:val="4"/>
          <w:sz w:val="29"/>
          <w:szCs w:val="29"/>
        </w:rPr>
        <w:t>论面包与基督身体的等同（Identification）。</w:t>
      </w:r>
    </w:p>
    <w:p w14:paraId="4F847B40">
      <w:pPr>
        <w:pStyle w:val="2"/>
        <w:spacing w:before="73" w:line="251" w:lineRule="auto"/>
        <w:ind w:right="180" w:firstLine="9"/>
        <w:rPr>
          <w:rFonts w:hint="eastAsia"/>
          <w:spacing w:val="4"/>
          <w:sz w:val="29"/>
          <w:szCs w:val="29"/>
        </w:rPr>
      </w:pPr>
    </w:p>
    <w:p w14:paraId="73BB5030">
      <w:pPr>
        <w:pStyle w:val="2"/>
        <w:spacing w:before="73" w:line="251" w:lineRule="auto"/>
        <w:ind w:right="180" w:firstLine="9"/>
        <w:rPr>
          <w:rFonts w:hint="eastAsia"/>
          <w:spacing w:val="4"/>
          <w:sz w:val="29"/>
          <w:szCs w:val="29"/>
        </w:rPr>
      </w:pPr>
      <w:r>
        <w:rPr>
          <w:rFonts w:hint="eastAsia"/>
          <w:spacing w:val="4"/>
          <w:sz w:val="29"/>
          <w:szCs w:val="29"/>
        </w:rPr>
        <w:t>Alithia. I must request you, brother, to show still further, from reason or Scripture, that there is no identification of the bread with the body of Christ, and no impanation.487</w:t>
      </w:r>
    </w:p>
    <w:p w14:paraId="77A198F8">
      <w:pPr>
        <w:pStyle w:val="2"/>
        <w:spacing w:before="73" w:line="251" w:lineRule="auto"/>
        <w:ind w:right="180" w:firstLine="9"/>
        <w:rPr>
          <w:rFonts w:hint="eastAsia"/>
          <w:spacing w:val="4"/>
          <w:sz w:val="29"/>
          <w:szCs w:val="29"/>
        </w:rPr>
      </w:pPr>
    </w:p>
    <w:p w14:paraId="71B9A3C2">
      <w:pPr>
        <w:pStyle w:val="2"/>
        <w:spacing w:before="73" w:line="251" w:lineRule="auto"/>
        <w:ind w:right="180" w:firstLine="9"/>
        <w:rPr>
          <w:rFonts w:hint="eastAsia"/>
          <w:spacing w:val="4"/>
          <w:sz w:val="29"/>
          <w:szCs w:val="29"/>
        </w:rPr>
      </w:pPr>
      <w:r>
        <w:rPr>
          <w:rFonts w:hint="eastAsia"/>
          <w:spacing w:val="4"/>
          <w:sz w:val="29"/>
          <w:szCs w:val="29"/>
        </w:rPr>
        <w:t>阿利西亚（Alithia）：弟兄，我必须请求你，进一步从理性或圣经出发，证明面包与基督身体之间没有等同（identification），也没有同领说（impanation）。487</w:t>
      </w:r>
    </w:p>
    <w:p w14:paraId="3A4D7563">
      <w:pPr>
        <w:pStyle w:val="2"/>
        <w:spacing w:before="73" w:line="251" w:lineRule="auto"/>
        <w:ind w:right="180" w:firstLine="9"/>
        <w:rPr>
          <w:rFonts w:hint="eastAsia"/>
          <w:spacing w:val="4"/>
          <w:sz w:val="29"/>
          <w:szCs w:val="29"/>
        </w:rPr>
      </w:pPr>
    </w:p>
    <w:p w14:paraId="6607EDF8">
      <w:pPr>
        <w:pStyle w:val="2"/>
        <w:spacing w:before="73" w:line="251" w:lineRule="auto"/>
        <w:ind w:right="180" w:firstLine="9"/>
        <w:rPr>
          <w:rFonts w:hint="eastAsia"/>
          <w:spacing w:val="4"/>
          <w:sz w:val="29"/>
          <w:szCs w:val="29"/>
        </w:rPr>
      </w:pPr>
      <w:r>
        <w:rPr>
          <w:rFonts w:hint="eastAsia"/>
          <w:spacing w:val="4"/>
          <w:sz w:val="29"/>
          <w:szCs w:val="29"/>
        </w:rPr>
        <w:t>For I am by no means pleased with the spurious writings which the moderns use to prove an accident without a subject, because the church so teaches.</w:t>
      </w:r>
    </w:p>
    <w:p w14:paraId="24BF7FB6">
      <w:pPr>
        <w:pStyle w:val="2"/>
        <w:spacing w:before="73" w:line="251" w:lineRule="auto"/>
        <w:ind w:right="180" w:firstLine="9"/>
        <w:rPr>
          <w:rFonts w:hint="eastAsia"/>
          <w:spacing w:val="4"/>
          <w:sz w:val="29"/>
          <w:szCs w:val="29"/>
        </w:rPr>
      </w:pPr>
    </w:p>
    <w:p w14:paraId="4D0B3BA4">
      <w:pPr>
        <w:pStyle w:val="2"/>
        <w:spacing w:before="73" w:line="251" w:lineRule="auto"/>
        <w:ind w:right="180" w:firstLine="9"/>
        <w:rPr>
          <w:rFonts w:hint="eastAsia"/>
          <w:spacing w:val="4"/>
          <w:sz w:val="29"/>
          <w:szCs w:val="29"/>
        </w:rPr>
      </w:pPr>
      <w:r>
        <w:rPr>
          <w:rFonts w:hint="eastAsia"/>
          <w:spacing w:val="4"/>
          <w:sz w:val="29"/>
          <w:szCs w:val="29"/>
        </w:rPr>
        <w:t>因为我绝不喜欢现代人用来证明“教会如此教导”一个没有主体（subject）的偶性（accident）的那些伪造著作。</w:t>
      </w:r>
    </w:p>
    <w:p w14:paraId="3548EC63">
      <w:pPr>
        <w:pStyle w:val="2"/>
        <w:spacing w:before="73" w:line="251" w:lineRule="auto"/>
        <w:ind w:right="180" w:firstLine="9"/>
        <w:rPr>
          <w:rFonts w:hint="eastAsia"/>
          <w:spacing w:val="4"/>
          <w:sz w:val="29"/>
          <w:szCs w:val="29"/>
        </w:rPr>
      </w:pPr>
    </w:p>
    <w:p w14:paraId="27A7394C">
      <w:pPr>
        <w:pStyle w:val="2"/>
        <w:spacing w:before="73" w:line="251" w:lineRule="auto"/>
        <w:ind w:right="180" w:firstLine="9"/>
        <w:rPr>
          <w:rFonts w:hint="eastAsia"/>
          <w:spacing w:val="4"/>
          <w:sz w:val="29"/>
          <w:szCs w:val="29"/>
        </w:rPr>
      </w:pPr>
      <w:r>
        <w:rPr>
          <w:rFonts w:hint="eastAsia"/>
          <w:spacing w:val="4"/>
          <w:sz w:val="29"/>
          <w:szCs w:val="29"/>
        </w:rPr>
        <w:t>Such evidence should satisfy no one.</w:t>
      </w:r>
    </w:p>
    <w:p w14:paraId="588CE952">
      <w:pPr>
        <w:pStyle w:val="2"/>
        <w:spacing w:before="73" w:line="251" w:lineRule="auto"/>
        <w:ind w:right="180" w:firstLine="9"/>
        <w:rPr>
          <w:rFonts w:hint="eastAsia"/>
          <w:spacing w:val="4"/>
          <w:sz w:val="29"/>
          <w:szCs w:val="29"/>
        </w:rPr>
      </w:pPr>
    </w:p>
    <w:p w14:paraId="49834141">
      <w:pPr>
        <w:pStyle w:val="2"/>
        <w:spacing w:before="73" w:line="251" w:lineRule="auto"/>
        <w:ind w:right="180" w:firstLine="9"/>
        <w:rPr>
          <w:rFonts w:hint="eastAsia"/>
          <w:spacing w:val="4"/>
          <w:sz w:val="29"/>
          <w:szCs w:val="29"/>
        </w:rPr>
      </w:pPr>
      <w:r>
        <w:rPr>
          <w:rFonts w:hint="eastAsia"/>
          <w:spacing w:val="4"/>
          <w:sz w:val="29"/>
          <w:szCs w:val="29"/>
        </w:rPr>
        <w:t>这样的证据不应满足任何人。</w:t>
      </w:r>
    </w:p>
    <w:p w14:paraId="1C5B6DE1">
      <w:pPr>
        <w:pStyle w:val="2"/>
        <w:spacing w:before="73" w:line="251" w:lineRule="auto"/>
        <w:ind w:right="180" w:firstLine="9"/>
        <w:rPr>
          <w:rFonts w:hint="eastAsia"/>
          <w:spacing w:val="4"/>
          <w:sz w:val="29"/>
          <w:szCs w:val="29"/>
        </w:rPr>
      </w:pPr>
    </w:p>
    <w:p w14:paraId="168FBBFC">
      <w:pPr>
        <w:pStyle w:val="2"/>
        <w:spacing w:before="73" w:line="251" w:lineRule="auto"/>
        <w:ind w:right="180" w:firstLine="9"/>
        <w:rPr>
          <w:rFonts w:hint="eastAsia"/>
          <w:spacing w:val="4"/>
          <w:sz w:val="29"/>
          <w:szCs w:val="29"/>
        </w:rPr>
      </w:pPr>
      <w:r>
        <w:rPr>
          <w:rFonts w:hint="eastAsia"/>
          <w:spacing w:val="4"/>
          <w:sz w:val="29"/>
          <w:szCs w:val="29"/>
        </w:rPr>
        <w:t>Phronesis. As to identification, we must, in the first place, agree on what you mean by the term.</w:t>
      </w:r>
    </w:p>
    <w:p w14:paraId="5722C3CC">
      <w:pPr>
        <w:pStyle w:val="2"/>
        <w:spacing w:before="73" w:line="251" w:lineRule="auto"/>
        <w:ind w:right="180" w:firstLine="9"/>
        <w:rPr>
          <w:rFonts w:hint="eastAsia"/>
          <w:spacing w:val="4"/>
          <w:sz w:val="29"/>
          <w:szCs w:val="29"/>
        </w:rPr>
      </w:pPr>
    </w:p>
    <w:p w14:paraId="0747608B">
      <w:pPr>
        <w:pStyle w:val="2"/>
        <w:spacing w:before="73" w:line="251" w:lineRule="auto"/>
        <w:ind w:right="180" w:firstLine="9"/>
        <w:rPr>
          <w:rFonts w:hint="eastAsia"/>
          <w:spacing w:val="4"/>
          <w:sz w:val="29"/>
          <w:szCs w:val="29"/>
        </w:rPr>
      </w:pPr>
      <w:r>
        <w:rPr>
          <w:rFonts w:hint="eastAsia"/>
          <w:spacing w:val="4"/>
          <w:sz w:val="29"/>
          <w:szCs w:val="29"/>
        </w:rPr>
        <w:t>弗罗内西斯（Phronesis）：至于等同（identification），我们首先必须就你所指的术语含义达成一致。</w:t>
      </w:r>
    </w:p>
    <w:p w14:paraId="07E3E23A">
      <w:pPr>
        <w:pStyle w:val="2"/>
        <w:spacing w:before="73" w:line="251" w:lineRule="auto"/>
        <w:ind w:right="180" w:firstLine="9"/>
        <w:rPr>
          <w:rFonts w:hint="eastAsia"/>
          <w:spacing w:val="4"/>
          <w:sz w:val="29"/>
          <w:szCs w:val="29"/>
        </w:rPr>
      </w:pPr>
    </w:p>
    <w:p w14:paraId="2C1B357B">
      <w:pPr>
        <w:pStyle w:val="2"/>
        <w:spacing w:before="73" w:line="251" w:lineRule="auto"/>
        <w:ind w:right="180" w:firstLine="9"/>
        <w:rPr>
          <w:rFonts w:hint="eastAsia"/>
          <w:spacing w:val="4"/>
          <w:sz w:val="29"/>
          <w:szCs w:val="29"/>
        </w:rPr>
      </w:pPr>
      <w:r>
        <w:rPr>
          <w:rFonts w:hint="eastAsia"/>
          <w:spacing w:val="4"/>
          <w:sz w:val="29"/>
          <w:szCs w:val="29"/>
        </w:rPr>
        <w:t>It signifies God’s making two natures, which are distinct in species or number, one and the same — for instance, as if he were to make the person ofPeter be one with Paul.</w:t>
      </w:r>
    </w:p>
    <w:p w14:paraId="42FB90D7">
      <w:pPr>
        <w:pStyle w:val="2"/>
        <w:spacing w:before="73" w:line="251" w:lineRule="auto"/>
        <w:ind w:right="180" w:firstLine="9"/>
        <w:rPr>
          <w:rFonts w:hint="eastAsia"/>
          <w:spacing w:val="4"/>
          <w:sz w:val="29"/>
          <w:szCs w:val="29"/>
        </w:rPr>
      </w:pPr>
    </w:p>
    <w:p w14:paraId="77882216">
      <w:pPr>
        <w:pStyle w:val="2"/>
        <w:spacing w:before="73" w:line="251" w:lineRule="auto"/>
        <w:ind w:right="180" w:firstLine="9"/>
        <w:rPr>
          <w:rFonts w:hint="eastAsia"/>
          <w:spacing w:val="4"/>
          <w:sz w:val="29"/>
          <w:szCs w:val="29"/>
        </w:rPr>
      </w:pPr>
      <w:r>
        <w:rPr>
          <w:rFonts w:hint="eastAsia"/>
          <w:spacing w:val="4"/>
          <w:sz w:val="29"/>
          <w:szCs w:val="29"/>
        </w:rPr>
        <w:t>它指的是神使两个在种类（species）或数量上不同的本性（natures），成为同一个——例如，就好像祂要使彼得（Peter）这个人与保罗（Paul）合而为一。</w:t>
      </w:r>
    </w:p>
    <w:p w14:paraId="20195359">
      <w:pPr>
        <w:pStyle w:val="2"/>
        <w:spacing w:before="73" w:line="251" w:lineRule="auto"/>
        <w:ind w:right="180" w:firstLine="9"/>
        <w:rPr>
          <w:rFonts w:hint="eastAsia"/>
          <w:spacing w:val="4"/>
          <w:sz w:val="29"/>
          <w:szCs w:val="29"/>
        </w:rPr>
      </w:pPr>
    </w:p>
    <w:p w14:paraId="36FA4CE7">
      <w:pPr>
        <w:pStyle w:val="2"/>
        <w:spacing w:before="73" w:line="251" w:lineRule="auto"/>
        <w:ind w:right="180" w:firstLine="9"/>
        <w:rPr>
          <w:rFonts w:hint="eastAsia"/>
          <w:spacing w:val="4"/>
          <w:sz w:val="29"/>
          <w:szCs w:val="29"/>
        </w:rPr>
      </w:pPr>
      <w:r>
        <w:rPr>
          <w:rFonts w:hint="eastAsia"/>
          <w:spacing w:val="4"/>
          <w:sz w:val="29"/>
          <w:szCs w:val="29"/>
        </w:rPr>
        <w:t>I recollect having adduced many reasons to show the impossibility of such identity.</w:t>
      </w:r>
    </w:p>
    <w:p w14:paraId="269EAD3C">
      <w:pPr>
        <w:pStyle w:val="2"/>
        <w:spacing w:before="73" w:line="251" w:lineRule="auto"/>
        <w:ind w:right="180" w:firstLine="9"/>
        <w:rPr>
          <w:rFonts w:hint="eastAsia"/>
          <w:spacing w:val="4"/>
          <w:sz w:val="29"/>
          <w:szCs w:val="29"/>
        </w:rPr>
      </w:pPr>
    </w:p>
    <w:p w14:paraId="0C867EE6">
      <w:pPr>
        <w:pStyle w:val="2"/>
        <w:spacing w:before="73" w:line="251" w:lineRule="auto"/>
        <w:ind w:right="180" w:firstLine="9"/>
        <w:rPr>
          <w:rFonts w:hint="eastAsia"/>
          <w:spacing w:val="4"/>
          <w:sz w:val="29"/>
          <w:szCs w:val="29"/>
        </w:rPr>
      </w:pPr>
      <w:r>
        <w:rPr>
          <w:rFonts w:hint="eastAsia"/>
          <w:spacing w:val="4"/>
          <w:sz w:val="29"/>
          <w:szCs w:val="29"/>
        </w:rPr>
        <w:t>我记得曾引述许多理由来表明这种同一性（identity）的不可能性。</w:t>
      </w:r>
    </w:p>
    <w:p w14:paraId="2255D91D">
      <w:pPr>
        <w:pStyle w:val="2"/>
        <w:spacing w:before="73" w:line="251" w:lineRule="auto"/>
        <w:ind w:right="180" w:firstLine="9"/>
        <w:rPr>
          <w:rFonts w:hint="eastAsia"/>
          <w:spacing w:val="4"/>
          <w:sz w:val="29"/>
          <w:szCs w:val="29"/>
        </w:rPr>
      </w:pPr>
    </w:p>
    <w:p w14:paraId="2669A9A8">
      <w:pPr>
        <w:pStyle w:val="2"/>
        <w:spacing w:before="73" w:line="251" w:lineRule="auto"/>
        <w:ind w:right="180" w:firstLine="9"/>
        <w:rPr>
          <w:rFonts w:hint="eastAsia"/>
          <w:spacing w:val="4"/>
          <w:sz w:val="29"/>
          <w:szCs w:val="29"/>
        </w:rPr>
      </w:pPr>
      <w:r>
        <w:rPr>
          <w:rFonts w:hint="eastAsia"/>
          <w:spacing w:val="4"/>
          <w:sz w:val="29"/>
          <w:szCs w:val="29"/>
        </w:rPr>
        <w:t>For according to this speculative theory, every quantitive part of a permanent quantity, such as a quantity of time, could be identified with any other.</w:t>
      </w:r>
    </w:p>
    <w:p w14:paraId="345D070E">
      <w:pPr>
        <w:pStyle w:val="2"/>
        <w:spacing w:before="73" w:line="251" w:lineRule="auto"/>
        <w:ind w:right="180" w:firstLine="9"/>
        <w:rPr>
          <w:rFonts w:hint="eastAsia"/>
          <w:spacing w:val="4"/>
          <w:sz w:val="29"/>
          <w:szCs w:val="29"/>
        </w:rPr>
      </w:pPr>
    </w:p>
    <w:p w14:paraId="6B840C80">
      <w:pPr>
        <w:pStyle w:val="2"/>
        <w:spacing w:before="73" w:line="251" w:lineRule="auto"/>
        <w:ind w:right="180" w:firstLine="9"/>
        <w:rPr>
          <w:rFonts w:hint="eastAsia"/>
          <w:spacing w:val="4"/>
          <w:sz w:val="29"/>
          <w:szCs w:val="29"/>
        </w:rPr>
      </w:pPr>
      <w:r>
        <w:rPr>
          <w:rFonts w:hint="eastAsia"/>
          <w:spacing w:val="4"/>
          <w:sz w:val="29"/>
          <w:szCs w:val="29"/>
        </w:rPr>
        <w:t>因为根据这种思辨理论，一个持久量（permanent quantity）的每一个量性部分（quantitive part），例如一段时间量，都可以与任何其他部分等同（identified）。</w:t>
      </w:r>
    </w:p>
    <w:p w14:paraId="56820A23">
      <w:pPr>
        <w:pStyle w:val="2"/>
        <w:spacing w:before="73" w:line="251" w:lineRule="auto"/>
        <w:ind w:right="180" w:firstLine="9"/>
        <w:rPr>
          <w:rFonts w:hint="eastAsia"/>
          <w:spacing w:val="4"/>
          <w:sz w:val="29"/>
          <w:szCs w:val="29"/>
        </w:rPr>
      </w:pPr>
    </w:p>
    <w:p w14:paraId="7E3B3259">
      <w:pPr>
        <w:pStyle w:val="2"/>
        <w:spacing w:before="73" w:line="251" w:lineRule="auto"/>
        <w:ind w:right="180" w:firstLine="9"/>
        <w:rPr>
          <w:rFonts w:hint="eastAsia"/>
          <w:spacing w:val="4"/>
          <w:sz w:val="29"/>
          <w:szCs w:val="29"/>
        </w:rPr>
      </w:pPr>
      <w:r>
        <w:rPr>
          <w:rFonts w:hint="eastAsia"/>
          <w:spacing w:val="4"/>
          <w:sz w:val="29"/>
          <w:szCs w:val="29"/>
        </w:rPr>
        <w:t>This is immediately shown to be impossible.</w:t>
      </w:r>
    </w:p>
    <w:p w14:paraId="4CBF9BEA">
      <w:pPr>
        <w:pStyle w:val="2"/>
        <w:spacing w:before="73" w:line="251" w:lineRule="auto"/>
        <w:ind w:right="180" w:firstLine="9"/>
        <w:rPr>
          <w:rFonts w:hint="eastAsia"/>
          <w:spacing w:val="4"/>
          <w:sz w:val="29"/>
          <w:szCs w:val="29"/>
        </w:rPr>
      </w:pPr>
    </w:p>
    <w:p w14:paraId="003B5CC1">
      <w:pPr>
        <w:pStyle w:val="2"/>
        <w:spacing w:before="73" w:line="251" w:lineRule="auto"/>
        <w:ind w:right="180" w:firstLine="9"/>
        <w:rPr>
          <w:rFonts w:hint="eastAsia"/>
          <w:spacing w:val="4"/>
          <w:sz w:val="29"/>
          <w:szCs w:val="29"/>
        </w:rPr>
      </w:pPr>
      <w:r>
        <w:rPr>
          <w:rFonts w:hint="eastAsia"/>
          <w:spacing w:val="4"/>
          <w:sz w:val="29"/>
          <w:szCs w:val="29"/>
        </w:rPr>
        <w:t>这立刻被证明是不可能的。</w:t>
      </w:r>
    </w:p>
    <w:p w14:paraId="38A10285">
      <w:pPr>
        <w:pStyle w:val="2"/>
        <w:spacing w:before="73" w:line="251" w:lineRule="auto"/>
        <w:ind w:right="180" w:firstLine="9"/>
        <w:rPr>
          <w:rFonts w:hint="eastAsia"/>
          <w:spacing w:val="4"/>
          <w:sz w:val="29"/>
          <w:szCs w:val="29"/>
        </w:rPr>
      </w:pPr>
    </w:p>
    <w:p w14:paraId="0255B0EC">
      <w:pPr>
        <w:pStyle w:val="2"/>
        <w:spacing w:before="73" w:line="251" w:lineRule="auto"/>
        <w:ind w:right="180" w:firstLine="9"/>
        <w:rPr>
          <w:rFonts w:hint="eastAsia"/>
          <w:spacing w:val="4"/>
          <w:sz w:val="29"/>
          <w:szCs w:val="29"/>
        </w:rPr>
      </w:pPr>
      <w:r>
        <w:rPr>
          <w:rFonts w:hint="eastAsia"/>
          <w:spacing w:val="4"/>
          <w:sz w:val="29"/>
          <w:szCs w:val="29"/>
        </w:rPr>
        <w:t>For if this were true ofA, where A represents a line that is a foot in length, then every quantitive part of that line is a foot in length; even the very smallest must be so.</w:t>
      </w:r>
    </w:p>
    <w:p w14:paraId="6DC2CCD5">
      <w:pPr>
        <w:pStyle w:val="2"/>
        <w:spacing w:before="73" w:line="251" w:lineRule="auto"/>
        <w:ind w:right="180" w:firstLine="9"/>
        <w:rPr>
          <w:rFonts w:hint="eastAsia"/>
          <w:spacing w:val="4"/>
          <w:sz w:val="29"/>
          <w:szCs w:val="29"/>
        </w:rPr>
      </w:pPr>
    </w:p>
    <w:p w14:paraId="0C6EDF2F">
      <w:pPr>
        <w:pStyle w:val="2"/>
        <w:spacing w:before="73" w:line="251" w:lineRule="auto"/>
        <w:ind w:right="180" w:firstLine="9"/>
        <w:rPr>
          <w:rFonts w:hint="eastAsia"/>
          <w:spacing w:val="4"/>
          <w:sz w:val="29"/>
          <w:szCs w:val="29"/>
        </w:rPr>
      </w:pPr>
      <w:r>
        <w:rPr>
          <w:rFonts w:hint="eastAsia"/>
          <w:spacing w:val="4"/>
          <w:sz w:val="29"/>
          <w:szCs w:val="29"/>
        </w:rPr>
        <w:t>因为如果这对 A 成立，其中 A 代表一条一英尺长的线，那么那条线的每一个量性部分（quantitive part）都是一英尺长；即使是最小的部分也必定如此。</w:t>
      </w:r>
    </w:p>
    <w:p w14:paraId="0F14ACEC">
      <w:pPr>
        <w:pStyle w:val="2"/>
        <w:spacing w:before="73" w:line="251" w:lineRule="auto"/>
        <w:ind w:right="180" w:firstLine="9"/>
        <w:rPr>
          <w:rFonts w:hint="eastAsia"/>
          <w:spacing w:val="4"/>
          <w:sz w:val="29"/>
          <w:szCs w:val="29"/>
        </w:rPr>
      </w:pPr>
    </w:p>
    <w:p w14:paraId="05B6BB5B">
      <w:pPr>
        <w:pStyle w:val="2"/>
        <w:spacing w:before="73" w:line="251" w:lineRule="auto"/>
        <w:ind w:right="180" w:firstLine="9"/>
        <w:rPr>
          <w:rFonts w:hint="eastAsia"/>
          <w:spacing w:val="4"/>
          <w:sz w:val="29"/>
          <w:szCs w:val="29"/>
        </w:rPr>
      </w:pPr>
      <w:r>
        <w:rPr>
          <w:rFonts w:hint="eastAsia"/>
          <w:spacing w:val="4"/>
          <w:sz w:val="29"/>
          <w:szCs w:val="29"/>
        </w:rPr>
        <w:t>This is a manifest contradiction.</w:t>
      </w:r>
    </w:p>
    <w:p w14:paraId="35A1BFE3">
      <w:pPr>
        <w:pStyle w:val="2"/>
        <w:spacing w:before="73" w:line="251" w:lineRule="auto"/>
        <w:ind w:right="180" w:firstLine="9"/>
        <w:rPr>
          <w:rFonts w:hint="eastAsia"/>
          <w:spacing w:val="4"/>
          <w:sz w:val="29"/>
          <w:szCs w:val="29"/>
        </w:rPr>
      </w:pPr>
    </w:p>
    <w:p w14:paraId="51F9769F">
      <w:pPr>
        <w:pStyle w:val="2"/>
        <w:spacing w:before="73" w:line="251" w:lineRule="auto"/>
        <w:ind w:right="180" w:firstLine="9"/>
        <w:rPr>
          <w:rFonts w:hint="eastAsia"/>
          <w:spacing w:val="4"/>
          <w:sz w:val="29"/>
          <w:szCs w:val="29"/>
        </w:rPr>
      </w:pPr>
      <w:r>
        <w:rPr>
          <w:rFonts w:hint="eastAsia"/>
          <w:spacing w:val="4"/>
          <w:sz w:val="29"/>
          <w:szCs w:val="29"/>
        </w:rPr>
        <w:t>这是一个明显的矛盾。</w:t>
      </w:r>
    </w:p>
    <w:p w14:paraId="7593EA6F">
      <w:pPr>
        <w:pStyle w:val="2"/>
        <w:spacing w:before="73" w:line="251" w:lineRule="auto"/>
        <w:ind w:right="180" w:firstLine="9"/>
        <w:rPr>
          <w:rFonts w:hint="eastAsia"/>
          <w:spacing w:val="4"/>
          <w:sz w:val="29"/>
          <w:szCs w:val="29"/>
        </w:rPr>
      </w:pPr>
    </w:p>
    <w:p w14:paraId="4A8DAF8E">
      <w:pPr>
        <w:pStyle w:val="2"/>
        <w:spacing w:before="73" w:line="251" w:lineRule="auto"/>
        <w:ind w:right="180" w:firstLine="9"/>
        <w:rPr>
          <w:rFonts w:hint="eastAsia"/>
          <w:spacing w:val="4"/>
          <w:sz w:val="29"/>
          <w:szCs w:val="29"/>
        </w:rPr>
      </w:pPr>
      <w:r>
        <w:rPr>
          <w:rFonts w:hint="eastAsia"/>
          <w:spacing w:val="4"/>
          <w:sz w:val="29"/>
          <w:szCs w:val="29"/>
        </w:rPr>
        <w:t>So this opinion is shown to be identical with an impossible and heretical one; and the same reasoning is applicable to time, or to anything else that may be named.</w:t>
      </w:r>
    </w:p>
    <w:p w14:paraId="70011053">
      <w:pPr>
        <w:pStyle w:val="2"/>
        <w:spacing w:before="73" w:line="251" w:lineRule="auto"/>
        <w:ind w:right="180" w:firstLine="9"/>
        <w:rPr>
          <w:rFonts w:hint="eastAsia"/>
          <w:spacing w:val="4"/>
          <w:sz w:val="29"/>
          <w:szCs w:val="29"/>
        </w:rPr>
      </w:pPr>
    </w:p>
    <w:p w14:paraId="03CAF871">
      <w:pPr>
        <w:pStyle w:val="2"/>
        <w:spacing w:before="73" w:line="251" w:lineRule="auto"/>
        <w:ind w:right="180" w:firstLine="9"/>
        <w:rPr>
          <w:rFonts w:hint="eastAsia"/>
          <w:spacing w:val="4"/>
          <w:sz w:val="29"/>
          <w:szCs w:val="29"/>
        </w:rPr>
      </w:pPr>
      <w:r>
        <w:rPr>
          <w:rFonts w:hint="eastAsia"/>
          <w:spacing w:val="4"/>
          <w:sz w:val="29"/>
          <w:szCs w:val="29"/>
        </w:rPr>
        <w:t>所以这个观点被证明与一个不可能且异端的（heretical）观点相同；同样的推理也适用于时间，或任何其他可以被命名的东西。</w:t>
      </w:r>
    </w:p>
    <w:p w14:paraId="11B24B24">
      <w:pPr>
        <w:pStyle w:val="2"/>
        <w:spacing w:before="73" w:line="251" w:lineRule="auto"/>
        <w:ind w:right="180" w:firstLine="9"/>
        <w:rPr>
          <w:rFonts w:hint="eastAsia"/>
          <w:spacing w:val="4"/>
          <w:sz w:val="29"/>
          <w:szCs w:val="29"/>
        </w:rPr>
      </w:pPr>
    </w:p>
    <w:p w14:paraId="4A1C5757">
      <w:pPr>
        <w:pStyle w:val="2"/>
        <w:spacing w:before="73" w:line="251" w:lineRule="auto"/>
        <w:ind w:right="180" w:firstLine="9"/>
        <w:rPr>
          <w:rFonts w:hint="eastAsia"/>
          <w:spacing w:val="4"/>
          <w:sz w:val="29"/>
          <w:szCs w:val="29"/>
        </w:rPr>
      </w:pPr>
      <w:r>
        <w:rPr>
          <w:rFonts w:hint="eastAsia"/>
          <w:spacing w:val="4"/>
          <w:sz w:val="29"/>
          <w:szCs w:val="29"/>
        </w:rPr>
        <w:t>For ifA is identical with B, then both of them must remain — since a thing which is destroyed is not made identical, but is annihilated, or ceases to be.</w:t>
      </w:r>
    </w:p>
    <w:p w14:paraId="2A524B97">
      <w:pPr>
        <w:pStyle w:val="2"/>
        <w:spacing w:before="73" w:line="251" w:lineRule="auto"/>
        <w:ind w:right="180" w:firstLine="9"/>
        <w:rPr>
          <w:rFonts w:hint="eastAsia"/>
          <w:spacing w:val="4"/>
          <w:sz w:val="29"/>
          <w:szCs w:val="29"/>
        </w:rPr>
      </w:pPr>
    </w:p>
    <w:p w14:paraId="4006EC41">
      <w:pPr>
        <w:pStyle w:val="2"/>
        <w:spacing w:before="73" w:line="251" w:lineRule="auto"/>
        <w:ind w:right="180" w:firstLine="9"/>
        <w:rPr>
          <w:rFonts w:hint="eastAsia"/>
          <w:spacing w:val="4"/>
          <w:sz w:val="29"/>
          <w:szCs w:val="29"/>
        </w:rPr>
      </w:pPr>
      <w:r>
        <w:rPr>
          <w:rFonts w:hint="eastAsia"/>
          <w:spacing w:val="4"/>
          <w:sz w:val="29"/>
          <w:szCs w:val="29"/>
        </w:rPr>
        <w:t>因为如果 A 与 B 是同一的（identical），那么它们两者都必须存留——因为一个被毁灭的事物不是被变得同一（identical），而是被消灭（annihilated），或停止存在。</w:t>
      </w:r>
    </w:p>
    <w:p w14:paraId="451C58C0">
      <w:pPr>
        <w:pStyle w:val="2"/>
        <w:spacing w:before="73" w:line="251" w:lineRule="auto"/>
        <w:ind w:right="180" w:firstLine="9"/>
        <w:rPr>
          <w:rFonts w:hint="eastAsia"/>
          <w:spacing w:val="4"/>
          <w:sz w:val="29"/>
          <w:szCs w:val="29"/>
        </w:rPr>
      </w:pPr>
    </w:p>
    <w:p w14:paraId="62C4833F">
      <w:pPr>
        <w:pStyle w:val="2"/>
        <w:spacing w:before="73" w:line="251" w:lineRule="auto"/>
        <w:ind w:right="180" w:firstLine="9"/>
        <w:rPr>
          <w:rFonts w:hint="eastAsia"/>
          <w:spacing w:val="4"/>
          <w:sz w:val="29"/>
          <w:szCs w:val="29"/>
        </w:rPr>
      </w:pPr>
      <w:r>
        <w:rPr>
          <w:rFonts w:hint="eastAsia"/>
          <w:spacing w:val="4"/>
          <w:sz w:val="29"/>
          <w:szCs w:val="29"/>
        </w:rPr>
        <w:t>And if both of them remain, then they differ as much as they did at first; and consequently they differ in number, and so they are not the same in the sense given.</w:t>
      </w:r>
    </w:p>
    <w:p w14:paraId="55139E07">
      <w:pPr>
        <w:pStyle w:val="2"/>
        <w:spacing w:before="73" w:line="251" w:lineRule="auto"/>
        <w:ind w:right="180" w:firstLine="9"/>
        <w:rPr>
          <w:rFonts w:hint="eastAsia"/>
          <w:spacing w:val="4"/>
          <w:sz w:val="29"/>
          <w:szCs w:val="29"/>
        </w:rPr>
      </w:pPr>
    </w:p>
    <w:p w14:paraId="7ECFDCEE">
      <w:pPr>
        <w:pStyle w:val="2"/>
        <w:spacing w:before="73" w:line="251" w:lineRule="auto"/>
        <w:ind w:right="180" w:firstLine="9"/>
        <w:rPr>
          <w:rFonts w:hint="eastAsia"/>
          <w:spacing w:val="4"/>
          <w:sz w:val="29"/>
          <w:szCs w:val="29"/>
        </w:rPr>
      </w:pPr>
      <w:r>
        <w:rPr>
          <w:rFonts w:hint="eastAsia"/>
          <w:spacing w:val="4"/>
          <w:sz w:val="29"/>
          <w:szCs w:val="29"/>
        </w:rPr>
        <w:t>如果它们两者都存留，那么它们的差异就和起初一样大；因此它们在数量上不同，所以它们在所给的意义上不是相同的。</w:t>
      </w:r>
    </w:p>
    <w:p w14:paraId="785D8BA1">
      <w:pPr>
        <w:pStyle w:val="2"/>
        <w:spacing w:before="73" w:line="251" w:lineRule="auto"/>
        <w:ind w:right="180" w:firstLine="9"/>
        <w:rPr>
          <w:rFonts w:hint="eastAsia"/>
          <w:spacing w:val="4"/>
          <w:sz w:val="29"/>
          <w:szCs w:val="29"/>
        </w:rPr>
      </w:pPr>
    </w:p>
    <w:p w14:paraId="7CE1C6AF">
      <w:pPr>
        <w:pStyle w:val="2"/>
        <w:spacing w:before="73" w:line="251" w:lineRule="auto"/>
        <w:ind w:right="180" w:firstLine="9"/>
        <w:rPr>
          <w:rFonts w:hint="eastAsia"/>
          <w:spacing w:val="4"/>
          <w:sz w:val="29"/>
          <w:szCs w:val="29"/>
        </w:rPr>
      </w:pPr>
      <w:r>
        <w:rPr>
          <w:rFonts w:hint="eastAsia"/>
          <w:spacing w:val="4"/>
          <w:sz w:val="29"/>
          <w:szCs w:val="29"/>
        </w:rPr>
        <w:t>For it is plain, by the mere force of the language, that “if both of them remain,” the pronoun “them” being in the plural, points to them as numerically distinct.</w:t>
      </w:r>
    </w:p>
    <w:p w14:paraId="05CBC4FB">
      <w:pPr>
        <w:pStyle w:val="2"/>
        <w:spacing w:before="73" w:line="251" w:lineRule="auto"/>
        <w:ind w:right="180" w:firstLine="9"/>
        <w:rPr>
          <w:rFonts w:hint="eastAsia"/>
          <w:spacing w:val="4"/>
          <w:sz w:val="29"/>
          <w:szCs w:val="29"/>
        </w:rPr>
      </w:pPr>
    </w:p>
    <w:p w14:paraId="2443D69C">
      <w:pPr>
        <w:pStyle w:val="2"/>
        <w:spacing w:before="73" w:line="251" w:lineRule="auto"/>
        <w:ind w:right="180" w:firstLine="9"/>
        <w:rPr>
          <w:rFonts w:hint="eastAsia"/>
          <w:spacing w:val="4"/>
          <w:sz w:val="29"/>
          <w:szCs w:val="29"/>
        </w:rPr>
      </w:pPr>
      <w:r>
        <w:rPr>
          <w:rFonts w:hint="eastAsia"/>
          <w:spacing w:val="4"/>
          <w:sz w:val="29"/>
          <w:szCs w:val="29"/>
        </w:rPr>
        <w:t>因为很明显，仅凭语言的力量，“如果它们两者都存留（if both of them remain）”，代词“它们（them）”是复数，指明它们在数量上是不同的。</w:t>
      </w:r>
    </w:p>
    <w:p w14:paraId="44745CA9">
      <w:pPr>
        <w:pStyle w:val="2"/>
        <w:spacing w:before="73" w:line="251" w:lineRule="auto"/>
        <w:ind w:right="180" w:firstLine="9"/>
        <w:rPr>
          <w:rFonts w:hint="eastAsia"/>
          <w:spacing w:val="4"/>
          <w:sz w:val="29"/>
          <w:szCs w:val="29"/>
        </w:rPr>
      </w:pPr>
    </w:p>
    <w:p w14:paraId="17BD8F47">
      <w:pPr>
        <w:pStyle w:val="2"/>
        <w:spacing w:before="73" w:line="251" w:lineRule="auto"/>
        <w:ind w:right="180" w:firstLine="9"/>
        <w:rPr>
          <w:rFonts w:hint="eastAsia"/>
          <w:spacing w:val="4"/>
          <w:sz w:val="29"/>
          <w:szCs w:val="29"/>
        </w:rPr>
      </w:pPr>
      <w:r>
        <w:rPr>
          <w:rFonts w:hint="eastAsia"/>
          <w:spacing w:val="4"/>
          <w:sz w:val="29"/>
          <w:szCs w:val="29"/>
        </w:rPr>
        <w:t>In like manner, supposing there were any identification in the sense meant here, then all their differences would be made identical also.</w:t>
      </w:r>
    </w:p>
    <w:p w14:paraId="38100E1C">
      <w:pPr>
        <w:pStyle w:val="2"/>
        <w:spacing w:before="73" w:line="251" w:lineRule="auto"/>
        <w:ind w:right="180" w:firstLine="9"/>
        <w:rPr>
          <w:rFonts w:hint="eastAsia"/>
          <w:spacing w:val="4"/>
          <w:sz w:val="29"/>
          <w:szCs w:val="29"/>
        </w:rPr>
      </w:pPr>
    </w:p>
    <w:p w14:paraId="2DEF3EC7">
      <w:pPr>
        <w:pStyle w:val="2"/>
        <w:spacing w:before="73" w:line="251" w:lineRule="auto"/>
        <w:ind w:right="180" w:firstLine="9"/>
        <w:rPr>
          <w:rFonts w:hint="eastAsia"/>
          <w:spacing w:val="4"/>
          <w:sz w:val="29"/>
          <w:szCs w:val="29"/>
        </w:rPr>
      </w:pPr>
      <w:r>
        <w:rPr>
          <w:rFonts w:hint="eastAsia"/>
          <w:spacing w:val="4"/>
          <w:sz w:val="29"/>
          <w:szCs w:val="29"/>
        </w:rPr>
        <w:t>同样地，假设存在这里所指意义上的任何等同（identification），那么它们所有的差异也将被变得同一（identical）。</w:t>
      </w:r>
    </w:p>
    <w:p w14:paraId="112B9033">
      <w:pPr>
        <w:pStyle w:val="2"/>
        <w:spacing w:before="73" w:line="251" w:lineRule="auto"/>
        <w:ind w:right="180" w:firstLine="9"/>
        <w:rPr>
          <w:rFonts w:hint="eastAsia"/>
          <w:spacing w:val="4"/>
          <w:sz w:val="29"/>
          <w:szCs w:val="29"/>
        </w:rPr>
      </w:pPr>
    </w:p>
    <w:p w14:paraId="7FF137FE">
      <w:pPr>
        <w:pStyle w:val="2"/>
        <w:spacing w:before="73" w:line="251" w:lineRule="auto"/>
        <w:ind w:right="180" w:firstLine="9"/>
        <w:rPr>
          <w:rFonts w:hint="eastAsia"/>
          <w:spacing w:val="4"/>
          <w:sz w:val="29"/>
          <w:szCs w:val="29"/>
        </w:rPr>
      </w:pPr>
      <w:r>
        <w:rPr>
          <w:rFonts w:hint="eastAsia"/>
          <w:spacing w:val="4"/>
          <w:sz w:val="29"/>
          <w:szCs w:val="29"/>
        </w:rPr>
        <w:t>Every difference is repugnant to such identification.</w:t>
      </w:r>
    </w:p>
    <w:p w14:paraId="139E7E8B">
      <w:pPr>
        <w:pStyle w:val="2"/>
        <w:spacing w:before="73" w:line="251" w:lineRule="auto"/>
        <w:ind w:right="180" w:firstLine="9"/>
        <w:rPr>
          <w:rFonts w:hint="eastAsia"/>
          <w:spacing w:val="4"/>
          <w:sz w:val="29"/>
          <w:szCs w:val="29"/>
        </w:rPr>
      </w:pPr>
    </w:p>
    <w:p w14:paraId="3E6E73D6">
      <w:pPr>
        <w:pStyle w:val="2"/>
        <w:spacing w:before="73" w:line="251" w:lineRule="auto"/>
        <w:ind w:right="180" w:firstLine="9"/>
        <w:rPr>
          <w:rFonts w:hint="eastAsia"/>
          <w:spacing w:val="4"/>
          <w:sz w:val="29"/>
          <w:szCs w:val="29"/>
        </w:rPr>
      </w:pPr>
      <w:r>
        <w:rPr>
          <w:rFonts w:hint="eastAsia"/>
          <w:spacing w:val="4"/>
          <w:sz w:val="29"/>
          <w:szCs w:val="29"/>
        </w:rPr>
        <w:t>每一个差异都与这样的等同（identification）相悖。</w:t>
      </w:r>
    </w:p>
    <w:p w14:paraId="3E4D068A">
      <w:pPr>
        <w:pStyle w:val="2"/>
        <w:spacing w:before="73" w:line="251" w:lineRule="auto"/>
        <w:ind w:right="180" w:firstLine="9"/>
        <w:rPr>
          <w:rFonts w:hint="eastAsia"/>
          <w:spacing w:val="4"/>
          <w:sz w:val="29"/>
          <w:szCs w:val="29"/>
        </w:rPr>
      </w:pPr>
    </w:p>
    <w:p w14:paraId="724E0BD6">
      <w:pPr>
        <w:pStyle w:val="2"/>
        <w:spacing w:before="73" w:line="251" w:lineRule="auto"/>
        <w:ind w:right="180" w:firstLine="9"/>
        <w:rPr>
          <w:rFonts w:hint="eastAsia"/>
          <w:spacing w:val="4"/>
          <w:sz w:val="29"/>
          <w:szCs w:val="29"/>
        </w:rPr>
      </w:pPr>
      <w:r>
        <w:rPr>
          <w:rFonts w:hint="eastAsia"/>
          <w:spacing w:val="4"/>
          <w:sz w:val="29"/>
          <w:szCs w:val="29"/>
        </w:rPr>
        <w:t>By the same consequence, they would be identical in their differences; and a thing of one species being identical with a thing of another species, is an assertion which we know involves a contradiction in terms.</w:t>
      </w:r>
    </w:p>
    <w:p w14:paraId="09621514">
      <w:pPr>
        <w:pStyle w:val="2"/>
        <w:spacing w:before="73" w:line="251" w:lineRule="auto"/>
        <w:ind w:right="180" w:firstLine="9"/>
        <w:rPr>
          <w:rFonts w:hint="eastAsia"/>
          <w:spacing w:val="4"/>
          <w:sz w:val="29"/>
          <w:szCs w:val="29"/>
        </w:rPr>
      </w:pPr>
    </w:p>
    <w:p w14:paraId="500FD54D">
      <w:pPr>
        <w:pStyle w:val="2"/>
        <w:spacing w:before="73" w:line="251" w:lineRule="auto"/>
        <w:ind w:right="180" w:firstLine="9"/>
        <w:rPr>
          <w:rFonts w:hint="eastAsia"/>
          <w:spacing w:val="4"/>
          <w:sz w:val="29"/>
          <w:szCs w:val="29"/>
        </w:rPr>
      </w:pPr>
      <w:r>
        <w:rPr>
          <w:rFonts w:hint="eastAsia"/>
          <w:spacing w:val="4"/>
          <w:sz w:val="29"/>
          <w:szCs w:val="29"/>
        </w:rPr>
        <w:t>根据同样的推论，它们将在它们的差异上是同一的（identical）；一个种类（species）的事物与另一个种类（species）的事物同一（identical），这是一个我们知道在术语上包含矛盾的断言。</w:t>
      </w:r>
    </w:p>
    <w:p w14:paraId="6CB64F6E">
      <w:pPr>
        <w:pStyle w:val="2"/>
        <w:spacing w:before="73" w:line="251" w:lineRule="auto"/>
        <w:ind w:right="180" w:firstLine="9"/>
        <w:rPr>
          <w:rFonts w:hint="eastAsia"/>
          <w:spacing w:val="4"/>
          <w:sz w:val="29"/>
          <w:szCs w:val="29"/>
        </w:rPr>
      </w:pPr>
    </w:p>
    <w:p w14:paraId="63A3EE01">
      <w:pPr>
        <w:pStyle w:val="2"/>
        <w:spacing w:before="73" w:line="251" w:lineRule="auto"/>
        <w:ind w:right="180" w:firstLine="9"/>
        <w:rPr>
          <w:rFonts w:hint="eastAsia"/>
          <w:spacing w:val="4"/>
          <w:sz w:val="29"/>
          <w:szCs w:val="29"/>
        </w:rPr>
      </w:pPr>
      <w:r>
        <w:rPr>
          <w:rFonts w:hint="eastAsia"/>
          <w:spacing w:val="4"/>
          <w:sz w:val="29"/>
          <w:szCs w:val="29"/>
        </w:rPr>
        <w:t>Alithia. This threefold reason satisfies me that the identification you mention cannot exist.</w:t>
      </w:r>
    </w:p>
    <w:p w14:paraId="1569C2D8">
      <w:pPr>
        <w:pStyle w:val="2"/>
        <w:spacing w:before="73" w:line="251" w:lineRule="auto"/>
        <w:ind w:right="180" w:firstLine="9"/>
        <w:rPr>
          <w:rFonts w:hint="eastAsia"/>
          <w:spacing w:val="4"/>
          <w:sz w:val="29"/>
          <w:szCs w:val="29"/>
        </w:rPr>
      </w:pPr>
    </w:p>
    <w:p w14:paraId="56E20278">
      <w:pPr>
        <w:pStyle w:val="2"/>
        <w:spacing w:before="73" w:line="251" w:lineRule="auto"/>
        <w:ind w:right="180" w:firstLine="9"/>
        <w:rPr>
          <w:rFonts w:hint="eastAsia"/>
          <w:spacing w:val="4"/>
          <w:sz w:val="29"/>
          <w:szCs w:val="29"/>
        </w:rPr>
      </w:pPr>
      <w:r>
        <w:rPr>
          <w:rFonts w:hint="eastAsia"/>
          <w:spacing w:val="4"/>
          <w:sz w:val="29"/>
          <w:szCs w:val="29"/>
        </w:rPr>
        <w:t>阿利西亚（Alithia）：这个三重的理由使我确信，你提到的等同（identification）不可能存在。</w:t>
      </w:r>
    </w:p>
    <w:p w14:paraId="237D4514">
      <w:pPr>
        <w:pStyle w:val="2"/>
        <w:spacing w:before="73" w:line="251" w:lineRule="auto"/>
        <w:ind w:right="180" w:firstLine="9"/>
        <w:rPr>
          <w:rFonts w:hint="eastAsia"/>
          <w:spacing w:val="4"/>
          <w:sz w:val="29"/>
          <w:szCs w:val="29"/>
        </w:rPr>
      </w:pPr>
    </w:p>
    <w:p w14:paraId="028A3DDE">
      <w:pPr>
        <w:pStyle w:val="2"/>
        <w:spacing w:before="73" w:line="251" w:lineRule="auto"/>
        <w:ind w:right="180" w:firstLine="9"/>
        <w:rPr>
          <w:rFonts w:hint="eastAsia"/>
          <w:spacing w:val="4"/>
          <w:sz w:val="29"/>
          <w:szCs w:val="29"/>
        </w:rPr>
      </w:pPr>
      <w:r>
        <w:rPr>
          <w:rFonts w:hint="eastAsia"/>
          <w:spacing w:val="4"/>
          <w:sz w:val="29"/>
          <w:szCs w:val="29"/>
        </w:rPr>
        <w:t>But let me request you to destroy the doctrine of impanation held by some false brethren.</w:t>
      </w:r>
    </w:p>
    <w:p w14:paraId="79CE4FBE">
      <w:pPr>
        <w:pStyle w:val="2"/>
        <w:spacing w:before="73" w:line="251" w:lineRule="auto"/>
        <w:ind w:right="180" w:firstLine="9"/>
        <w:rPr>
          <w:rFonts w:hint="eastAsia"/>
          <w:spacing w:val="4"/>
          <w:sz w:val="29"/>
          <w:szCs w:val="29"/>
        </w:rPr>
      </w:pPr>
    </w:p>
    <w:p w14:paraId="62F6E530">
      <w:pPr>
        <w:pStyle w:val="2"/>
        <w:spacing w:before="73" w:line="251" w:lineRule="auto"/>
        <w:ind w:right="180" w:firstLine="9"/>
        <w:rPr>
          <w:rFonts w:hint="eastAsia"/>
          <w:spacing w:val="4"/>
          <w:sz w:val="29"/>
          <w:szCs w:val="29"/>
        </w:rPr>
      </w:pPr>
      <w:r>
        <w:rPr>
          <w:rFonts w:hint="eastAsia"/>
          <w:spacing w:val="4"/>
          <w:sz w:val="29"/>
          <w:szCs w:val="29"/>
        </w:rPr>
        <w:t>但请允许我请求你摧毁一些假弟兄所持有的同领说（impanation）教义。</w:t>
      </w:r>
    </w:p>
    <w:p w14:paraId="566E69AA">
      <w:pPr>
        <w:pStyle w:val="2"/>
        <w:spacing w:before="73" w:line="251" w:lineRule="auto"/>
        <w:ind w:right="180" w:firstLine="9"/>
        <w:rPr>
          <w:rFonts w:hint="eastAsia"/>
          <w:spacing w:val="4"/>
          <w:sz w:val="29"/>
          <w:szCs w:val="29"/>
        </w:rPr>
      </w:pPr>
    </w:p>
    <w:p w14:paraId="767C00CC">
      <w:pPr>
        <w:pStyle w:val="2"/>
        <w:spacing w:before="73" w:line="251" w:lineRule="auto"/>
        <w:ind w:right="180" w:firstLine="9"/>
        <w:rPr>
          <w:rFonts w:hint="eastAsia"/>
          <w:spacing w:val="4"/>
          <w:sz w:val="29"/>
          <w:szCs w:val="29"/>
        </w:rPr>
      </w:pPr>
      <w:r>
        <w:rPr>
          <w:rFonts w:hint="eastAsia"/>
          <w:spacing w:val="4"/>
          <w:sz w:val="29"/>
          <w:szCs w:val="29"/>
        </w:rPr>
        <w:t>ON THE EUCHARIST. 151</w:t>
      </w:r>
    </w:p>
    <w:p w14:paraId="5EA8E002">
      <w:pPr>
        <w:pStyle w:val="2"/>
        <w:spacing w:before="73" w:line="251" w:lineRule="auto"/>
        <w:ind w:right="180" w:firstLine="9"/>
        <w:rPr>
          <w:rFonts w:hint="eastAsia"/>
          <w:spacing w:val="4"/>
          <w:sz w:val="29"/>
          <w:szCs w:val="29"/>
        </w:rPr>
      </w:pPr>
    </w:p>
    <w:p w14:paraId="1ECF5FF0">
      <w:pPr>
        <w:pStyle w:val="2"/>
        <w:spacing w:before="73" w:line="251" w:lineRule="auto"/>
        <w:ind w:right="180" w:firstLine="9"/>
        <w:rPr>
          <w:rFonts w:hint="eastAsia"/>
          <w:spacing w:val="4"/>
          <w:sz w:val="29"/>
          <w:szCs w:val="29"/>
        </w:rPr>
      </w:pPr>
      <w:r>
        <w:rPr>
          <w:rFonts w:hint="eastAsia"/>
          <w:spacing w:val="4"/>
          <w:sz w:val="29"/>
          <w:szCs w:val="29"/>
        </w:rPr>
        <w:t>论圣餐 (ON THE EUCHARIST). 151</w:t>
      </w:r>
    </w:p>
    <w:p w14:paraId="2C496387">
      <w:pPr>
        <w:pStyle w:val="2"/>
        <w:spacing w:before="73" w:line="251" w:lineRule="auto"/>
        <w:ind w:right="180" w:firstLine="9"/>
        <w:rPr>
          <w:rFonts w:hint="eastAsia"/>
          <w:spacing w:val="4"/>
          <w:sz w:val="29"/>
          <w:szCs w:val="29"/>
        </w:rPr>
      </w:pPr>
    </w:p>
    <w:p w14:paraId="25AC720F">
      <w:pPr>
        <w:pStyle w:val="2"/>
        <w:spacing w:before="73" w:line="251" w:lineRule="auto"/>
        <w:ind w:right="180" w:firstLine="9"/>
        <w:rPr>
          <w:rFonts w:hint="eastAsia"/>
          <w:spacing w:val="4"/>
          <w:sz w:val="29"/>
          <w:szCs w:val="29"/>
        </w:rPr>
      </w:pPr>
      <w:r>
        <w:rPr>
          <w:rFonts w:hint="eastAsia"/>
          <w:spacing w:val="4"/>
          <w:sz w:val="29"/>
          <w:szCs w:val="29"/>
        </w:rPr>
        <w:t>Phronesis. I am certain that this doctrine of impanation is impossible and heretical.</w:t>
      </w:r>
    </w:p>
    <w:p w14:paraId="1F13E220">
      <w:pPr>
        <w:pStyle w:val="2"/>
        <w:spacing w:before="73" w:line="251" w:lineRule="auto"/>
        <w:ind w:right="180" w:firstLine="9"/>
        <w:rPr>
          <w:rFonts w:hint="eastAsia"/>
          <w:spacing w:val="4"/>
          <w:sz w:val="29"/>
          <w:szCs w:val="29"/>
        </w:rPr>
      </w:pPr>
    </w:p>
    <w:p w14:paraId="1C8F899C">
      <w:pPr>
        <w:pStyle w:val="2"/>
        <w:spacing w:before="73" w:line="251" w:lineRule="auto"/>
        <w:ind w:right="180" w:firstLine="9"/>
        <w:rPr>
          <w:rFonts w:hint="eastAsia"/>
          <w:spacing w:val="4"/>
          <w:sz w:val="29"/>
          <w:szCs w:val="29"/>
        </w:rPr>
      </w:pPr>
      <w:r>
        <w:rPr>
          <w:rFonts w:hint="eastAsia"/>
          <w:spacing w:val="4"/>
          <w:sz w:val="29"/>
          <w:szCs w:val="29"/>
        </w:rPr>
        <w:t>弗罗内西斯（Phronesis）：我确信这个同领说（impanation）的教义是不可能且异端的（heretical）。</w:t>
      </w:r>
    </w:p>
    <w:p w14:paraId="26CB1D30">
      <w:pPr>
        <w:pStyle w:val="2"/>
        <w:spacing w:before="73" w:line="251" w:lineRule="auto"/>
        <w:ind w:right="180" w:firstLine="9"/>
        <w:rPr>
          <w:rFonts w:hint="eastAsia"/>
          <w:spacing w:val="4"/>
          <w:sz w:val="29"/>
          <w:szCs w:val="29"/>
        </w:rPr>
      </w:pPr>
    </w:p>
    <w:p w14:paraId="219799CD">
      <w:pPr>
        <w:pStyle w:val="2"/>
        <w:spacing w:before="73" w:line="251" w:lineRule="auto"/>
        <w:ind w:right="180" w:firstLine="9"/>
        <w:rPr>
          <w:rFonts w:hint="eastAsia"/>
          <w:spacing w:val="4"/>
          <w:sz w:val="29"/>
          <w:szCs w:val="29"/>
        </w:rPr>
      </w:pPr>
      <w:r>
        <w:rPr>
          <w:rFonts w:hint="eastAsia"/>
          <w:spacing w:val="4"/>
          <w:sz w:val="29"/>
          <w:szCs w:val="29"/>
        </w:rPr>
        <w:t>In the first place, I oppose it by saying that in that case, the body of Christ (and so Christ made glorious in the body) would undergo all the transmutations which bread could undergo.</w:t>
      </w:r>
    </w:p>
    <w:p w14:paraId="2BC35ED4">
      <w:pPr>
        <w:pStyle w:val="2"/>
        <w:spacing w:before="73" w:line="251" w:lineRule="auto"/>
        <w:ind w:right="180" w:firstLine="9"/>
        <w:rPr>
          <w:rFonts w:hint="eastAsia"/>
          <w:spacing w:val="4"/>
          <w:sz w:val="29"/>
          <w:szCs w:val="29"/>
        </w:rPr>
      </w:pPr>
    </w:p>
    <w:p w14:paraId="4E2324E0">
      <w:pPr>
        <w:pStyle w:val="2"/>
        <w:spacing w:before="73" w:line="251" w:lineRule="auto"/>
        <w:ind w:right="180" w:firstLine="9"/>
        <w:rPr>
          <w:rFonts w:hint="eastAsia"/>
          <w:spacing w:val="4"/>
          <w:sz w:val="29"/>
          <w:szCs w:val="29"/>
        </w:rPr>
      </w:pPr>
      <w:r>
        <w:rPr>
          <w:rFonts w:hint="eastAsia"/>
          <w:spacing w:val="4"/>
          <w:sz w:val="29"/>
          <w:szCs w:val="29"/>
        </w:rPr>
        <w:t>首先，我反对它，因为那样的话，基督的身体（以及因此在身体中得荣耀的基督）将经历面包所能经历的所有转化（transmutations）。</w:t>
      </w:r>
    </w:p>
    <w:p w14:paraId="19DA6270">
      <w:pPr>
        <w:pStyle w:val="2"/>
        <w:spacing w:before="73" w:line="251" w:lineRule="auto"/>
        <w:ind w:right="180" w:firstLine="9"/>
        <w:rPr>
          <w:rFonts w:hint="eastAsia"/>
          <w:spacing w:val="4"/>
          <w:sz w:val="29"/>
          <w:szCs w:val="29"/>
        </w:rPr>
      </w:pPr>
    </w:p>
    <w:p w14:paraId="70A01482">
      <w:pPr>
        <w:pStyle w:val="2"/>
        <w:spacing w:before="73" w:line="251" w:lineRule="auto"/>
        <w:ind w:right="180" w:firstLine="9"/>
        <w:rPr>
          <w:rFonts w:hint="eastAsia"/>
          <w:spacing w:val="4"/>
          <w:sz w:val="29"/>
          <w:szCs w:val="29"/>
        </w:rPr>
      </w:pPr>
      <w:r>
        <w:rPr>
          <w:rFonts w:hint="eastAsia"/>
          <w:spacing w:val="4"/>
          <w:sz w:val="29"/>
          <w:szCs w:val="29"/>
        </w:rPr>
        <w:t>And so the body of Christ would not only be made by the presbyter who celebrates the service, but by the baker.</w:t>
      </w:r>
    </w:p>
    <w:p w14:paraId="4662C0C3">
      <w:pPr>
        <w:pStyle w:val="2"/>
        <w:spacing w:before="73" w:line="251" w:lineRule="auto"/>
        <w:ind w:right="180" w:firstLine="9"/>
        <w:rPr>
          <w:rFonts w:hint="eastAsia"/>
          <w:spacing w:val="4"/>
          <w:sz w:val="29"/>
          <w:szCs w:val="29"/>
        </w:rPr>
      </w:pPr>
    </w:p>
    <w:p w14:paraId="48F7E9BD">
      <w:pPr>
        <w:pStyle w:val="2"/>
        <w:spacing w:before="73" w:line="251" w:lineRule="auto"/>
        <w:ind w:right="180" w:firstLine="9"/>
        <w:rPr>
          <w:rFonts w:hint="eastAsia"/>
          <w:spacing w:val="4"/>
          <w:sz w:val="29"/>
          <w:szCs w:val="29"/>
        </w:rPr>
      </w:pPr>
      <w:r>
        <w:rPr>
          <w:rFonts w:hint="eastAsia"/>
          <w:spacing w:val="4"/>
          <w:sz w:val="29"/>
          <w:szCs w:val="29"/>
        </w:rPr>
        <w:t>因此，基督的身体不仅会被举行仪式的长老（presbyter）造出来，也会被面包师造出来。</w:t>
      </w:r>
    </w:p>
    <w:p w14:paraId="1E179EDF">
      <w:pPr>
        <w:pStyle w:val="2"/>
        <w:spacing w:before="73" w:line="251" w:lineRule="auto"/>
        <w:ind w:right="180" w:firstLine="9"/>
        <w:rPr>
          <w:rFonts w:hint="eastAsia"/>
          <w:spacing w:val="4"/>
          <w:sz w:val="29"/>
          <w:szCs w:val="29"/>
        </w:rPr>
      </w:pPr>
    </w:p>
    <w:p w14:paraId="665854A5">
      <w:pPr>
        <w:pStyle w:val="2"/>
        <w:spacing w:before="73" w:line="251" w:lineRule="auto"/>
        <w:ind w:right="180" w:firstLine="9"/>
        <w:rPr>
          <w:rFonts w:hint="eastAsia"/>
          <w:spacing w:val="4"/>
          <w:sz w:val="29"/>
          <w:szCs w:val="29"/>
        </w:rPr>
      </w:pPr>
      <w:r>
        <w:rPr>
          <w:rFonts w:hint="eastAsia"/>
          <w:spacing w:val="4"/>
          <w:sz w:val="29"/>
          <w:szCs w:val="29"/>
        </w:rPr>
        <w:t>And before now, it would be so multiplied, that Christ would have many bodies at once.</w:t>
      </w:r>
    </w:p>
    <w:p w14:paraId="5D891EBB">
      <w:pPr>
        <w:pStyle w:val="2"/>
        <w:spacing w:before="73" w:line="251" w:lineRule="auto"/>
        <w:ind w:right="180" w:firstLine="9"/>
        <w:rPr>
          <w:rFonts w:hint="eastAsia"/>
          <w:spacing w:val="4"/>
          <w:sz w:val="29"/>
          <w:szCs w:val="29"/>
        </w:rPr>
      </w:pPr>
    </w:p>
    <w:p w14:paraId="55F33394">
      <w:pPr>
        <w:pStyle w:val="2"/>
        <w:spacing w:before="73" w:line="251" w:lineRule="auto"/>
        <w:ind w:right="180" w:firstLine="9"/>
        <w:rPr>
          <w:rFonts w:hint="eastAsia"/>
          <w:spacing w:val="4"/>
          <w:sz w:val="29"/>
          <w:szCs w:val="29"/>
        </w:rPr>
      </w:pPr>
      <w:r>
        <w:rPr>
          <w:rFonts w:hint="eastAsia"/>
          <w:spacing w:val="4"/>
          <w:sz w:val="29"/>
          <w:szCs w:val="29"/>
        </w:rPr>
        <w:t>而且在此之前，它将被如此倍增，以至于基督会同时拥有许多身体。</w:t>
      </w:r>
    </w:p>
    <w:p w14:paraId="776FD584">
      <w:pPr>
        <w:pStyle w:val="2"/>
        <w:spacing w:before="73" w:line="251" w:lineRule="auto"/>
        <w:ind w:right="180" w:firstLine="9"/>
        <w:rPr>
          <w:rFonts w:hint="eastAsia"/>
          <w:spacing w:val="4"/>
          <w:sz w:val="29"/>
          <w:szCs w:val="29"/>
        </w:rPr>
      </w:pPr>
    </w:p>
    <w:p w14:paraId="5CA818BE">
      <w:pPr>
        <w:pStyle w:val="2"/>
        <w:spacing w:before="73" w:line="251" w:lineRule="auto"/>
        <w:ind w:right="180" w:firstLine="9"/>
        <w:rPr>
          <w:rFonts w:hint="eastAsia"/>
          <w:spacing w:val="4"/>
          <w:sz w:val="29"/>
          <w:szCs w:val="29"/>
        </w:rPr>
      </w:pPr>
      <w:r>
        <w:rPr>
          <w:rFonts w:hint="eastAsia"/>
          <w:spacing w:val="4"/>
          <w:sz w:val="29"/>
          <w:szCs w:val="29"/>
        </w:rPr>
        <w:t>All that could be predicated about bread, would be applicable to the body of Christ.</w:t>
      </w:r>
    </w:p>
    <w:p w14:paraId="1AE17EB4">
      <w:pPr>
        <w:pStyle w:val="2"/>
        <w:spacing w:before="73" w:line="251" w:lineRule="auto"/>
        <w:ind w:right="180" w:firstLine="9"/>
        <w:rPr>
          <w:rFonts w:hint="eastAsia"/>
          <w:spacing w:val="4"/>
          <w:sz w:val="29"/>
          <w:szCs w:val="29"/>
        </w:rPr>
      </w:pPr>
    </w:p>
    <w:p w14:paraId="0914D396">
      <w:pPr>
        <w:pStyle w:val="2"/>
        <w:spacing w:before="73" w:line="251" w:lineRule="auto"/>
        <w:ind w:right="180" w:firstLine="9"/>
        <w:rPr>
          <w:rFonts w:hint="eastAsia"/>
          <w:spacing w:val="4"/>
          <w:sz w:val="29"/>
          <w:szCs w:val="29"/>
        </w:rPr>
      </w:pPr>
      <w:r>
        <w:rPr>
          <w:rFonts w:hint="eastAsia"/>
          <w:spacing w:val="4"/>
          <w:sz w:val="29"/>
          <w:szCs w:val="29"/>
        </w:rPr>
        <w:t>所有能被述谓（predicated）于面包的事情，都将适用于基督的身体。</w:t>
      </w:r>
    </w:p>
    <w:p w14:paraId="6A111925">
      <w:pPr>
        <w:pStyle w:val="2"/>
        <w:spacing w:before="73" w:line="251" w:lineRule="auto"/>
        <w:ind w:right="180" w:firstLine="9"/>
        <w:rPr>
          <w:rFonts w:hint="eastAsia"/>
          <w:spacing w:val="4"/>
          <w:sz w:val="29"/>
          <w:szCs w:val="29"/>
        </w:rPr>
      </w:pPr>
    </w:p>
    <w:p w14:paraId="198CD474">
      <w:pPr>
        <w:pStyle w:val="2"/>
        <w:spacing w:before="73" w:line="251" w:lineRule="auto"/>
        <w:ind w:right="180" w:firstLine="9"/>
        <w:rPr>
          <w:rFonts w:hint="eastAsia"/>
          <w:spacing w:val="4"/>
          <w:sz w:val="29"/>
          <w:szCs w:val="29"/>
        </w:rPr>
      </w:pPr>
      <w:r>
        <w:rPr>
          <w:rFonts w:hint="eastAsia"/>
          <w:spacing w:val="4"/>
          <w:sz w:val="29"/>
          <w:szCs w:val="29"/>
        </w:rPr>
        <w:t>Thus a mouse would eat the body of Christ, and that very body would putrefy, and turn into worms.</w:t>
      </w:r>
    </w:p>
    <w:p w14:paraId="5E75A08D">
      <w:pPr>
        <w:pStyle w:val="2"/>
        <w:spacing w:before="73" w:line="251" w:lineRule="auto"/>
        <w:ind w:right="180" w:firstLine="9"/>
        <w:rPr>
          <w:rFonts w:hint="eastAsia"/>
          <w:spacing w:val="4"/>
          <w:sz w:val="29"/>
          <w:szCs w:val="29"/>
        </w:rPr>
      </w:pPr>
    </w:p>
    <w:p w14:paraId="031B2934">
      <w:pPr>
        <w:pStyle w:val="2"/>
        <w:spacing w:before="73" w:line="251" w:lineRule="auto"/>
        <w:ind w:right="180" w:firstLine="9"/>
        <w:rPr>
          <w:rFonts w:hint="eastAsia"/>
          <w:spacing w:val="4"/>
          <w:sz w:val="29"/>
          <w:szCs w:val="29"/>
        </w:rPr>
      </w:pPr>
      <w:r>
        <w:rPr>
          <w:rFonts w:hint="eastAsia"/>
          <w:spacing w:val="4"/>
          <w:sz w:val="29"/>
          <w:szCs w:val="29"/>
        </w:rPr>
        <w:t>因此，老鼠会吃掉基督的身体，而那个身体本身会腐烂，并变成虫子。</w:t>
      </w:r>
    </w:p>
    <w:p w14:paraId="3F488327">
      <w:pPr>
        <w:pStyle w:val="2"/>
        <w:spacing w:before="73" w:line="251" w:lineRule="auto"/>
        <w:ind w:right="180" w:firstLine="9"/>
        <w:rPr>
          <w:rFonts w:hint="eastAsia"/>
          <w:spacing w:val="4"/>
          <w:sz w:val="29"/>
          <w:szCs w:val="29"/>
        </w:rPr>
      </w:pPr>
    </w:p>
    <w:p w14:paraId="5B1BDF3D">
      <w:pPr>
        <w:pStyle w:val="2"/>
        <w:spacing w:before="73" w:line="251" w:lineRule="auto"/>
        <w:ind w:right="180" w:firstLine="9"/>
        <w:rPr>
          <w:rFonts w:hint="eastAsia"/>
          <w:spacing w:val="4"/>
          <w:sz w:val="29"/>
          <w:szCs w:val="29"/>
        </w:rPr>
      </w:pPr>
      <w:r>
        <w:rPr>
          <w:rFonts w:hint="eastAsia"/>
          <w:spacing w:val="4"/>
          <w:sz w:val="29"/>
          <w:szCs w:val="29"/>
        </w:rPr>
        <w:t>And a priest, in celebrating this ordinance, would commonly break the neck and all the limbs of Christ!</w:t>
      </w:r>
    </w:p>
    <w:p w14:paraId="5B9D9856">
      <w:pPr>
        <w:pStyle w:val="2"/>
        <w:spacing w:before="73" w:line="251" w:lineRule="auto"/>
        <w:ind w:right="180" w:firstLine="9"/>
        <w:rPr>
          <w:rFonts w:hint="eastAsia"/>
          <w:spacing w:val="4"/>
          <w:sz w:val="29"/>
          <w:szCs w:val="29"/>
        </w:rPr>
      </w:pPr>
    </w:p>
    <w:p w14:paraId="2468C497">
      <w:pPr>
        <w:pStyle w:val="2"/>
        <w:spacing w:before="73" w:line="251" w:lineRule="auto"/>
        <w:ind w:right="180" w:firstLine="9"/>
        <w:rPr>
          <w:rFonts w:hint="eastAsia"/>
          <w:spacing w:val="4"/>
          <w:sz w:val="29"/>
          <w:szCs w:val="29"/>
        </w:rPr>
      </w:pPr>
      <w:r>
        <w:rPr>
          <w:rFonts w:hint="eastAsia"/>
          <w:spacing w:val="4"/>
          <w:sz w:val="29"/>
          <w:szCs w:val="29"/>
        </w:rPr>
        <w:t>而一个神甫，在举行这个圣礼（ordinance）时，通常会折断基督的颈项和所有肢体！</w:t>
      </w:r>
    </w:p>
    <w:p w14:paraId="31A4D7C8">
      <w:pPr>
        <w:pStyle w:val="2"/>
        <w:spacing w:before="73" w:line="251" w:lineRule="auto"/>
        <w:ind w:right="180" w:firstLine="9"/>
        <w:rPr>
          <w:rFonts w:hint="eastAsia"/>
          <w:spacing w:val="4"/>
          <w:sz w:val="29"/>
          <w:szCs w:val="29"/>
        </w:rPr>
      </w:pPr>
    </w:p>
    <w:p w14:paraId="530A046B">
      <w:pPr>
        <w:pStyle w:val="2"/>
        <w:spacing w:before="73" w:line="251" w:lineRule="auto"/>
        <w:ind w:right="180" w:firstLine="9"/>
        <w:rPr>
          <w:rFonts w:hint="eastAsia"/>
          <w:spacing w:val="4"/>
          <w:sz w:val="29"/>
          <w:szCs w:val="29"/>
        </w:rPr>
      </w:pPr>
      <w:r>
        <w:rPr>
          <w:rFonts w:hint="eastAsia"/>
          <w:spacing w:val="4"/>
          <w:sz w:val="29"/>
          <w:szCs w:val="29"/>
        </w:rPr>
        <w:t>But what could be more hateful, more savouring of the infidel, more disastrous to the catholic pilgrim?</w:t>
      </w:r>
    </w:p>
    <w:p w14:paraId="2D9D1245">
      <w:pPr>
        <w:pStyle w:val="2"/>
        <w:spacing w:before="73" w:line="251" w:lineRule="auto"/>
        <w:ind w:right="180" w:firstLine="9"/>
        <w:rPr>
          <w:rFonts w:hint="eastAsia"/>
          <w:spacing w:val="4"/>
          <w:sz w:val="29"/>
          <w:szCs w:val="29"/>
        </w:rPr>
      </w:pPr>
    </w:p>
    <w:p w14:paraId="3BA3BDCE">
      <w:pPr>
        <w:pStyle w:val="2"/>
        <w:spacing w:before="73" w:line="251" w:lineRule="auto"/>
        <w:ind w:right="180" w:firstLine="9"/>
        <w:rPr>
          <w:rFonts w:hint="eastAsia"/>
          <w:spacing w:val="4"/>
          <w:sz w:val="29"/>
          <w:szCs w:val="29"/>
        </w:rPr>
      </w:pPr>
      <w:r>
        <w:rPr>
          <w:rFonts w:hint="eastAsia"/>
          <w:spacing w:val="4"/>
          <w:sz w:val="29"/>
          <w:szCs w:val="29"/>
        </w:rPr>
        <w:t>但是，有什么比这更可憎，更带有不信者（infidel）的味道，对大公（catholic）朝圣者更具灾难性呢？</w:t>
      </w:r>
    </w:p>
    <w:p w14:paraId="4AC3E960">
      <w:pPr>
        <w:pStyle w:val="2"/>
        <w:spacing w:before="73" w:line="251" w:lineRule="auto"/>
        <w:ind w:right="180" w:firstLine="9"/>
        <w:rPr>
          <w:rFonts w:hint="eastAsia"/>
          <w:spacing w:val="4"/>
          <w:sz w:val="29"/>
          <w:szCs w:val="29"/>
        </w:rPr>
      </w:pPr>
    </w:p>
    <w:p w14:paraId="0BFD2420">
      <w:pPr>
        <w:pStyle w:val="2"/>
        <w:spacing w:before="73" w:line="251" w:lineRule="auto"/>
        <w:ind w:right="180" w:firstLine="9"/>
        <w:rPr>
          <w:rFonts w:hint="eastAsia"/>
          <w:spacing w:val="4"/>
          <w:sz w:val="29"/>
          <w:szCs w:val="29"/>
        </w:rPr>
      </w:pPr>
      <w:r>
        <w:rPr>
          <w:rFonts w:hint="eastAsia"/>
          <w:spacing w:val="4"/>
          <w:sz w:val="29"/>
          <w:szCs w:val="29"/>
        </w:rPr>
        <w:t>The consequence is plain, because when two natures are identified in the same person, as is plain in the case of the INCARNATION, all that is predicated about either nature, is applicable to the one person.</w:t>
      </w:r>
    </w:p>
    <w:p w14:paraId="1532159D">
      <w:pPr>
        <w:pStyle w:val="2"/>
        <w:spacing w:before="73" w:line="251" w:lineRule="auto"/>
        <w:ind w:right="180" w:firstLine="9"/>
        <w:rPr>
          <w:rFonts w:hint="eastAsia"/>
          <w:spacing w:val="4"/>
          <w:sz w:val="29"/>
          <w:szCs w:val="29"/>
        </w:rPr>
      </w:pPr>
    </w:p>
    <w:p w14:paraId="18ED6391">
      <w:pPr>
        <w:pStyle w:val="2"/>
        <w:spacing w:before="73" w:line="251" w:lineRule="auto"/>
        <w:ind w:right="180" w:firstLine="9"/>
        <w:rPr>
          <w:rFonts w:hint="eastAsia"/>
          <w:spacing w:val="4"/>
          <w:sz w:val="29"/>
          <w:szCs w:val="29"/>
        </w:rPr>
      </w:pPr>
      <w:r>
        <w:rPr>
          <w:rFonts w:hint="eastAsia"/>
          <w:spacing w:val="4"/>
          <w:sz w:val="29"/>
          <w:szCs w:val="29"/>
        </w:rPr>
        <w:t>后果是显而易见的，因为当两个本性（natures）在同一个人身上被等同（identified）时，正如在道成肉身（INCARNATION）的情况中清楚可见的那样，所有关于任一本性（nature）的述谓（predicated），都适用于那一个人。</w:t>
      </w:r>
    </w:p>
    <w:p w14:paraId="4C3C6FF1">
      <w:pPr>
        <w:pStyle w:val="2"/>
        <w:spacing w:before="73" w:line="251" w:lineRule="auto"/>
        <w:ind w:right="180" w:firstLine="9"/>
        <w:rPr>
          <w:rFonts w:hint="eastAsia"/>
          <w:spacing w:val="4"/>
          <w:sz w:val="29"/>
          <w:szCs w:val="29"/>
        </w:rPr>
      </w:pPr>
    </w:p>
    <w:p w14:paraId="1A7669C9">
      <w:pPr>
        <w:pStyle w:val="2"/>
        <w:spacing w:before="73" w:line="251" w:lineRule="auto"/>
        <w:ind w:right="180" w:firstLine="9"/>
        <w:rPr>
          <w:rFonts w:hint="eastAsia"/>
          <w:spacing w:val="4"/>
          <w:sz w:val="29"/>
          <w:szCs w:val="29"/>
        </w:rPr>
      </w:pPr>
      <w:r>
        <w:rPr>
          <w:rFonts w:hint="eastAsia"/>
          <w:spacing w:val="4"/>
          <w:sz w:val="29"/>
          <w:szCs w:val="29"/>
        </w:rPr>
        <w:t>In this sense, we truly grant not only that Christ, but that God Himself, was crucified, dead, and buried, just as before he had been temporally begotten and made of a woman.</w:t>
      </w:r>
    </w:p>
    <w:p w14:paraId="41027BBE">
      <w:pPr>
        <w:pStyle w:val="2"/>
        <w:spacing w:before="73" w:line="251" w:lineRule="auto"/>
        <w:ind w:right="180" w:firstLine="9"/>
        <w:rPr>
          <w:rFonts w:hint="eastAsia"/>
          <w:spacing w:val="4"/>
          <w:sz w:val="29"/>
          <w:szCs w:val="29"/>
        </w:rPr>
      </w:pPr>
    </w:p>
    <w:p w14:paraId="38D02687">
      <w:pPr>
        <w:pStyle w:val="2"/>
        <w:spacing w:before="73" w:line="251" w:lineRule="auto"/>
        <w:ind w:right="180" w:firstLine="9"/>
        <w:rPr>
          <w:rFonts w:hint="eastAsia"/>
          <w:spacing w:val="4"/>
          <w:sz w:val="29"/>
          <w:szCs w:val="29"/>
        </w:rPr>
      </w:pPr>
      <w:r>
        <w:rPr>
          <w:rFonts w:hint="eastAsia"/>
          <w:spacing w:val="4"/>
          <w:sz w:val="29"/>
          <w:szCs w:val="29"/>
        </w:rPr>
        <w:t>在这个意义上，我们确实承认不仅基督，而且神祂自己，被钉十字架、死了、埋葬了，正如之前祂曾暂时地被生和由女人所造一样。</w:t>
      </w:r>
    </w:p>
    <w:p w14:paraId="44BEFF84">
      <w:pPr>
        <w:pStyle w:val="2"/>
        <w:spacing w:before="73" w:line="251" w:lineRule="auto"/>
        <w:ind w:right="180" w:firstLine="9"/>
        <w:rPr>
          <w:rFonts w:hint="eastAsia"/>
          <w:spacing w:val="4"/>
          <w:sz w:val="29"/>
          <w:szCs w:val="29"/>
        </w:rPr>
      </w:pPr>
    </w:p>
    <w:p w14:paraId="27FA45D5">
      <w:pPr>
        <w:pStyle w:val="2"/>
        <w:spacing w:before="73" w:line="251" w:lineRule="auto"/>
        <w:ind w:right="180" w:firstLine="9"/>
        <w:rPr>
          <w:rFonts w:hint="eastAsia"/>
          <w:spacing w:val="4"/>
          <w:sz w:val="29"/>
          <w:szCs w:val="29"/>
        </w:rPr>
      </w:pPr>
      <w:r>
        <w:rPr>
          <w:rFonts w:hint="eastAsia"/>
          <w:spacing w:val="4"/>
          <w:sz w:val="29"/>
          <w:szCs w:val="29"/>
        </w:rPr>
        <w:t>But if in the same way that bread is made to be the identical body of Christ, and that body is really Christ himself, then that bread is in reality made Christ as God.</w:t>
      </w:r>
    </w:p>
    <w:p w14:paraId="056C642F">
      <w:pPr>
        <w:pStyle w:val="2"/>
        <w:spacing w:before="73" w:line="251" w:lineRule="auto"/>
        <w:ind w:right="180" w:firstLine="9"/>
        <w:rPr>
          <w:rFonts w:hint="eastAsia"/>
          <w:spacing w:val="4"/>
          <w:sz w:val="29"/>
          <w:szCs w:val="29"/>
        </w:rPr>
      </w:pPr>
    </w:p>
    <w:p w14:paraId="70222C0F">
      <w:pPr>
        <w:pStyle w:val="2"/>
        <w:spacing w:before="73" w:line="251" w:lineRule="auto"/>
        <w:ind w:right="180" w:firstLine="9"/>
        <w:rPr>
          <w:rFonts w:hint="eastAsia"/>
          <w:spacing w:val="4"/>
          <w:sz w:val="29"/>
          <w:szCs w:val="29"/>
        </w:rPr>
      </w:pPr>
      <w:r>
        <w:rPr>
          <w:rFonts w:hint="eastAsia"/>
          <w:spacing w:val="4"/>
          <w:sz w:val="29"/>
          <w:szCs w:val="29"/>
        </w:rPr>
        <w:t>但是，如果以同样的方式，面包被造成基督同一的（identical）身体，并且那个身体确实是基督祂自己，那么那个面包实际上就被造成了作为神的基督。</w:t>
      </w:r>
    </w:p>
    <w:p w14:paraId="216680F0">
      <w:pPr>
        <w:pStyle w:val="2"/>
        <w:spacing w:before="73" w:line="251" w:lineRule="auto"/>
        <w:ind w:right="180" w:firstLine="9"/>
        <w:rPr>
          <w:rFonts w:hint="eastAsia"/>
          <w:spacing w:val="4"/>
          <w:sz w:val="29"/>
          <w:szCs w:val="29"/>
        </w:rPr>
      </w:pPr>
    </w:p>
    <w:p w14:paraId="394A8743">
      <w:pPr>
        <w:pStyle w:val="2"/>
        <w:spacing w:before="73" w:line="251" w:lineRule="auto"/>
        <w:ind w:right="180" w:firstLine="9"/>
        <w:rPr>
          <w:rFonts w:hint="eastAsia"/>
          <w:spacing w:val="4"/>
          <w:sz w:val="29"/>
          <w:szCs w:val="29"/>
        </w:rPr>
      </w:pPr>
      <w:r>
        <w:rPr>
          <w:rFonts w:hint="eastAsia"/>
          <w:spacing w:val="4"/>
          <w:sz w:val="29"/>
          <w:szCs w:val="29"/>
        </w:rPr>
        <w:t>But what idolatry could be more odious?</w:t>
      </w:r>
    </w:p>
    <w:p w14:paraId="42CB1879">
      <w:pPr>
        <w:pStyle w:val="2"/>
        <w:spacing w:before="73" w:line="251" w:lineRule="auto"/>
        <w:ind w:right="180" w:firstLine="9"/>
        <w:rPr>
          <w:rFonts w:hint="eastAsia"/>
          <w:spacing w:val="4"/>
          <w:sz w:val="29"/>
          <w:szCs w:val="29"/>
        </w:rPr>
      </w:pPr>
    </w:p>
    <w:p w14:paraId="0D84C4CD">
      <w:pPr>
        <w:pStyle w:val="2"/>
        <w:spacing w:before="73" w:line="251" w:lineRule="auto"/>
        <w:ind w:right="180" w:firstLine="9"/>
        <w:rPr>
          <w:rFonts w:hint="eastAsia"/>
          <w:spacing w:val="4"/>
          <w:sz w:val="29"/>
          <w:szCs w:val="29"/>
        </w:rPr>
      </w:pPr>
      <w:r>
        <w:rPr>
          <w:rFonts w:hint="eastAsia"/>
          <w:spacing w:val="4"/>
          <w:sz w:val="29"/>
          <w:szCs w:val="29"/>
        </w:rPr>
        <w:t>但是有什么拜偶像（idolatry）行为比这更可憎呢？</w:t>
      </w:r>
    </w:p>
    <w:p w14:paraId="3E1067B5">
      <w:pPr>
        <w:pStyle w:val="2"/>
        <w:spacing w:before="73" w:line="251" w:lineRule="auto"/>
        <w:ind w:right="180" w:firstLine="9"/>
        <w:rPr>
          <w:rFonts w:hint="eastAsia"/>
          <w:spacing w:val="4"/>
          <w:sz w:val="29"/>
          <w:szCs w:val="29"/>
        </w:rPr>
      </w:pPr>
    </w:p>
    <w:p w14:paraId="59A64CAE">
      <w:pPr>
        <w:pStyle w:val="2"/>
        <w:spacing w:before="73" w:line="251" w:lineRule="auto"/>
        <w:ind w:right="180" w:firstLine="9"/>
        <w:rPr>
          <w:rFonts w:hint="eastAsia"/>
          <w:spacing w:val="4"/>
          <w:sz w:val="29"/>
          <w:szCs w:val="29"/>
        </w:rPr>
      </w:pPr>
      <w:r>
        <w:rPr>
          <w:rFonts w:hint="eastAsia"/>
          <w:spacing w:val="4"/>
          <w:sz w:val="29"/>
          <w:szCs w:val="29"/>
        </w:rPr>
        <w:t>For every church would then have its own God, to whom would be applicable all the degrading predications we mentioned — and thus the Deity would become the basest thing in the universe!</w:t>
      </w:r>
    </w:p>
    <w:p w14:paraId="1F4247CB">
      <w:pPr>
        <w:pStyle w:val="2"/>
        <w:spacing w:before="73" w:line="251" w:lineRule="auto"/>
        <w:ind w:right="180" w:firstLine="9"/>
        <w:rPr>
          <w:rFonts w:hint="eastAsia"/>
          <w:spacing w:val="4"/>
          <w:sz w:val="29"/>
          <w:szCs w:val="29"/>
        </w:rPr>
      </w:pPr>
    </w:p>
    <w:p w14:paraId="0A50A2E5">
      <w:pPr>
        <w:pStyle w:val="2"/>
        <w:spacing w:before="73" w:line="251" w:lineRule="auto"/>
        <w:ind w:right="180" w:firstLine="9"/>
        <w:rPr>
          <w:rFonts w:hint="eastAsia"/>
          <w:spacing w:val="4"/>
          <w:sz w:val="29"/>
          <w:szCs w:val="29"/>
        </w:rPr>
      </w:pPr>
      <w:r>
        <w:rPr>
          <w:rFonts w:hint="eastAsia"/>
          <w:spacing w:val="4"/>
          <w:sz w:val="29"/>
          <w:szCs w:val="29"/>
        </w:rPr>
        <w:t>因为那样的话，每个教会都会有它自己的神，我们提到的所有那些贬低性的述谓（predications）都将适用于祂——因此神性（Deity）将变成宇宙中最卑贱的东西！</w:t>
      </w:r>
    </w:p>
    <w:p w14:paraId="175BF825">
      <w:pPr>
        <w:pStyle w:val="2"/>
        <w:spacing w:before="73" w:line="251" w:lineRule="auto"/>
        <w:ind w:right="180" w:firstLine="9"/>
        <w:rPr>
          <w:rFonts w:hint="eastAsia"/>
          <w:spacing w:val="4"/>
          <w:sz w:val="29"/>
          <w:szCs w:val="29"/>
        </w:rPr>
      </w:pPr>
    </w:p>
    <w:p w14:paraId="5B8C3671">
      <w:pPr>
        <w:pStyle w:val="2"/>
        <w:spacing w:before="73" w:line="251" w:lineRule="auto"/>
        <w:ind w:right="180" w:firstLine="9"/>
        <w:rPr>
          <w:rFonts w:hint="eastAsia"/>
          <w:spacing w:val="4"/>
          <w:sz w:val="29"/>
          <w:szCs w:val="29"/>
        </w:rPr>
      </w:pPr>
      <w:r>
        <w:rPr>
          <w:rFonts w:hint="eastAsia"/>
          <w:spacing w:val="4"/>
          <w:sz w:val="29"/>
          <w:szCs w:val="29"/>
        </w:rPr>
        <w:t>On the same ground, adopting the doctrine of impanation as set forth above, the festival of the impanation should be solemnly celebrated like that of the incarnation.</w:t>
      </w:r>
    </w:p>
    <w:p w14:paraId="19D1A159">
      <w:pPr>
        <w:pStyle w:val="2"/>
        <w:spacing w:before="73" w:line="251" w:lineRule="auto"/>
        <w:ind w:right="180" w:firstLine="9"/>
        <w:rPr>
          <w:rFonts w:hint="eastAsia"/>
          <w:spacing w:val="4"/>
          <w:sz w:val="29"/>
          <w:szCs w:val="29"/>
        </w:rPr>
      </w:pPr>
    </w:p>
    <w:p w14:paraId="177F9CDD">
      <w:pPr>
        <w:pStyle w:val="2"/>
        <w:spacing w:before="73" w:line="251" w:lineRule="auto"/>
        <w:ind w:right="180" w:firstLine="9"/>
        <w:rPr>
          <w:rFonts w:hint="eastAsia"/>
          <w:spacing w:val="4"/>
          <w:sz w:val="29"/>
          <w:szCs w:val="29"/>
        </w:rPr>
      </w:pPr>
      <w:r>
        <w:rPr>
          <w:rFonts w:hint="eastAsia"/>
          <w:spacing w:val="4"/>
          <w:sz w:val="29"/>
          <w:szCs w:val="29"/>
        </w:rPr>
        <w:t>基于同样的理由，采纳上面阐述的同领说（impanation）教义，同领（impanation）的节日就应当像道成肉身（incarnation）的节日一样被庄严庆祝。</w:t>
      </w:r>
    </w:p>
    <w:p w14:paraId="3E44F1C4">
      <w:pPr>
        <w:pStyle w:val="2"/>
        <w:spacing w:before="73" w:line="251" w:lineRule="auto"/>
        <w:ind w:right="180" w:firstLine="9"/>
        <w:rPr>
          <w:rFonts w:hint="eastAsia"/>
          <w:spacing w:val="4"/>
          <w:sz w:val="29"/>
          <w:szCs w:val="29"/>
        </w:rPr>
      </w:pPr>
    </w:p>
    <w:p w14:paraId="4264C9FE">
      <w:pPr>
        <w:pStyle w:val="2"/>
        <w:spacing w:before="73" w:line="251" w:lineRule="auto"/>
        <w:ind w:right="180" w:firstLine="9"/>
        <w:rPr>
          <w:rFonts w:hint="eastAsia"/>
          <w:spacing w:val="4"/>
          <w:sz w:val="29"/>
          <w:szCs w:val="29"/>
        </w:rPr>
      </w:pPr>
      <w:r>
        <w:rPr>
          <w:rFonts w:hint="eastAsia"/>
          <w:spacing w:val="4"/>
          <w:sz w:val="29"/>
          <w:szCs w:val="29"/>
        </w:rPr>
        <w:t>In that same sense, Christ would be made Peter, a lamb, a sheep, a kid, a ram, a serpent, etc.</w:t>
      </w:r>
    </w:p>
    <w:p w14:paraId="4992FCB9">
      <w:pPr>
        <w:pStyle w:val="2"/>
        <w:spacing w:before="73" w:line="251" w:lineRule="auto"/>
        <w:ind w:right="180" w:firstLine="9"/>
        <w:rPr>
          <w:rFonts w:hint="eastAsia"/>
          <w:spacing w:val="4"/>
          <w:sz w:val="29"/>
          <w:szCs w:val="29"/>
        </w:rPr>
      </w:pPr>
    </w:p>
    <w:p w14:paraId="25316640">
      <w:pPr>
        <w:pStyle w:val="2"/>
        <w:spacing w:before="73" w:line="251" w:lineRule="auto"/>
        <w:ind w:right="180" w:firstLine="9"/>
        <w:rPr>
          <w:rFonts w:hint="eastAsia"/>
          <w:spacing w:val="4"/>
          <w:sz w:val="29"/>
          <w:szCs w:val="29"/>
        </w:rPr>
      </w:pPr>
      <w:r>
        <w:rPr>
          <w:rFonts w:hint="eastAsia"/>
          <w:spacing w:val="4"/>
          <w:sz w:val="29"/>
          <w:szCs w:val="29"/>
        </w:rPr>
        <w:t>在同样的意义上，基督将被造成彼得（Peter）、羔羊、绵羊、小山羊、公羊、蛇，等等。</w:t>
      </w:r>
    </w:p>
    <w:p w14:paraId="49C7918C">
      <w:pPr>
        <w:pStyle w:val="2"/>
        <w:spacing w:before="73" w:line="251" w:lineRule="auto"/>
        <w:ind w:right="180" w:firstLine="9"/>
        <w:rPr>
          <w:rFonts w:hint="eastAsia"/>
          <w:spacing w:val="4"/>
          <w:sz w:val="29"/>
          <w:szCs w:val="29"/>
        </w:rPr>
      </w:pPr>
    </w:p>
    <w:p w14:paraId="3DE99447">
      <w:pPr>
        <w:pStyle w:val="2"/>
        <w:spacing w:before="73" w:line="251" w:lineRule="auto"/>
        <w:ind w:right="180" w:firstLine="9"/>
        <w:rPr>
          <w:rFonts w:hint="eastAsia"/>
          <w:spacing w:val="4"/>
          <w:sz w:val="29"/>
          <w:szCs w:val="29"/>
        </w:rPr>
      </w:pPr>
      <w:r>
        <w:rPr>
          <w:rFonts w:hint="eastAsia"/>
          <w:spacing w:val="4"/>
          <w:sz w:val="29"/>
          <w:szCs w:val="29"/>
        </w:rPr>
        <w:t>But what is more absurd?</w:t>
      </w:r>
    </w:p>
    <w:p w14:paraId="7F96F278">
      <w:pPr>
        <w:pStyle w:val="2"/>
        <w:spacing w:before="73" w:line="251" w:lineRule="auto"/>
        <w:ind w:right="180" w:firstLine="9"/>
        <w:rPr>
          <w:rFonts w:hint="eastAsia"/>
          <w:spacing w:val="4"/>
          <w:sz w:val="29"/>
          <w:szCs w:val="29"/>
        </w:rPr>
      </w:pPr>
    </w:p>
    <w:p w14:paraId="70A86A4D">
      <w:pPr>
        <w:pStyle w:val="2"/>
        <w:spacing w:before="73" w:line="251" w:lineRule="auto"/>
        <w:ind w:right="180" w:firstLine="9"/>
        <w:rPr>
          <w:rFonts w:hint="eastAsia"/>
          <w:spacing w:val="4"/>
          <w:sz w:val="29"/>
          <w:szCs w:val="29"/>
        </w:rPr>
      </w:pPr>
      <w:r>
        <w:rPr>
          <w:rFonts w:hint="eastAsia"/>
          <w:spacing w:val="4"/>
          <w:sz w:val="29"/>
          <w:szCs w:val="29"/>
        </w:rPr>
        <w:t>但是有什么比这更荒谬呢？</w:t>
      </w:r>
    </w:p>
    <w:p w14:paraId="2C123664">
      <w:pPr>
        <w:pStyle w:val="2"/>
        <w:spacing w:before="73" w:line="251" w:lineRule="auto"/>
        <w:ind w:right="180" w:firstLine="9"/>
        <w:rPr>
          <w:rFonts w:hint="eastAsia"/>
          <w:spacing w:val="4"/>
          <w:sz w:val="29"/>
          <w:szCs w:val="29"/>
        </w:rPr>
      </w:pPr>
    </w:p>
    <w:p w14:paraId="511416AF">
      <w:pPr>
        <w:pStyle w:val="2"/>
        <w:spacing w:before="73" w:line="251" w:lineRule="auto"/>
        <w:ind w:right="180" w:firstLine="9"/>
        <w:rPr>
          <w:rFonts w:hint="eastAsia"/>
          <w:spacing w:val="4"/>
          <w:sz w:val="29"/>
          <w:szCs w:val="29"/>
        </w:rPr>
      </w:pPr>
      <w:r>
        <w:rPr>
          <w:rFonts w:hint="eastAsia"/>
          <w:spacing w:val="4"/>
          <w:sz w:val="29"/>
          <w:szCs w:val="29"/>
        </w:rPr>
        <w:t>This is why it is certain that the expression, “This is my body,” and others like it, should be understood as predicated figuratively.</w:t>
      </w:r>
    </w:p>
    <w:p w14:paraId="7DE534FF">
      <w:pPr>
        <w:pStyle w:val="2"/>
        <w:spacing w:before="73" w:line="251" w:lineRule="auto"/>
        <w:ind w:right="180" w:firstLine="9"/>
        <w:rPr>
          <w:rFonts w:hint="eastAsia"/>
          <w:spacing w:val="4"/>
          <w:sz w:val="29"/>
          <w:szCs w:val="29"/>
        </w:rPr>
      </w:pPr>
    </w:p>
    <w:p w14:paraId="12F6550F">
      <w:pPr>
        <w:pStyle w:val="2"/>
        <w:spacing w:before="73" w:line="251" w:lineRule="auto"/>
        <w:ind w:right="180" w:firstLine="9"/>
        <w:rPr>
          <w:rFonts w:hint="eastAsia"/>
          <w:spacing w:val="4"/>
          <w:sz w:val="29"/>
          <w:szCs w:val="29"/>
        </w:rPr>
      </w:pPr>
      <w:r>
        <w:rPr>
          <w:rFonts w:hint="eastAsia"/>
          <w:spacing w:val="4"/>
          <w:sz w:val="29"/>
          <w:szCs w:val="29"/>
        </w:rPr>
        <w:t>这就是为什么可以肯定，“这是我的身体”以及类似的表达，应当被理解为象征性地（figuratively）述谓（predicated）。</w:t>
      </w:r>
    </w:p>
    <w:p w14:paraId="61D9233F">
      <w:pPr>
        <w:pStyle w:val="2"/>
        <w:spacing w:before="73" w:line="251" w:lineRule="auto"/>
        <w:ind w:right="180" w:firstLine="9"/>
        <w:rPr>
          <w:rFonts w:hint="eastAsia"/>
          <w:spacing w:val="4"/>
          <w:sz w:val="29"/>
          <w:szCs w:val="29"/>
        </w:rPr>
      </w:pPr>
    </w:p>
    <w:p w14:paraId="68C7B58A">
      <w:pPr>
        <w:pStyle w:val="2"/>
        <w:spacing w:before="73" w:line="251" w:lineRule="auto"/>
        <w:ind w:right="180" w:firstLine="9"/>
        <w:rPr>
          <w:rFonts w:hint="eastAsia"/>
          <w:spacing w:val="4"/>
          <w:sz w:val="29"/>
          <w:szCs w:val="29"/>
        </w:rPr>
      </w:pPr>
      <w:r>
        <w:rPr>
          <w:rFonts w:hint="eastAsia"/>
          <w:spacing w:val="4"/>
          <w:sz w:val="29"/>
          <w:szCs w:val="29"/>
        </w:rPr>
        <w:t>We must notice one difference between identical predication, and figurative predication.</w:t>
      </w:r>
    </w:p>
    <w:p w14:paraId="68C82B6A">
      <w:pPr>
        <w:pStyle w:val="2"/>
        <w:spacing w:before="73" w:line="251" w:lineRule="auto"/>
        <w:ind w:right="180" w:firstLine="9"/>
        <w:rPr>
          <w:rFonts w:hint="eastAsia"/>
          <w:spacing w:val="4"/>
          <w:sz w:val="29"/>
          <w:szCs w:val="29"/>
        </w:rPr>
      </w:pPr>
    </w:p>
    <w:p w14:paraId="39E4CB05">
      <w:pPr>
        <w:pStyle w:val="2"/>
        <w:spacing w:before="73" w:line="251" w:lineRule="auto"/>
        <w:ind w:right="180" w:firstLine="9"/>
        <w:rPr>
          <w:rFonts w:hint="eastAsia"/>
          <w:spacing w:val="4"/>
          <w:sz w:val="29"/>
          <w:szCs w:val="29"/>
        </w:rPr>
      </w:pPr>
      <w:r>
        <w:rPr>
          <w:rFonts w:hint="eastAsia"/>
          <w:spacing w:val="4"/>
          <w:sz w:val="29"/>
          <w:szCs w:val="29"/>
        </w:rPr>
        <w:t>我们必须注意同一述谓（identical predication）和象征述谓（figurative predication）之间的一个区别。</w:t>
      </w:r>
    </w:p>
    <w:p w14:paraId="5F9D136E">
      <w:pPr>
        <w:pStyle w:val="2"/>
        <w:spacing w:before="73" w:line="251" w:lineRule="auto"/>
        <w:ind w:right="180" w:firstLine="9"/>
        <w:rPr>
          <w:rFonts w:hint="eastAsia"/>
          <w:spacing w:val="4"/>
          <w:sz w:val="29"/>
          <w:szCs w:val="29"/>
        </w:rPr>
      </w:pPr>
    </w:p>
    <w:p w14:paraId="38B4E103">
      <w:pPr>
        <w:pStyle w:val="2"/>
        <w:spacing w:before="73" w:line="251" w:lineRule="auto"/>
        <w:ind w:right="180" w:firstLine="9"/>
        <w:rPr>
          <w:rFonts w:hint="eastAsia"/>
          <w:spacing w:val="4"/>
          <w:sz w:val="29"/>
          <w:szCs w:val="29"/>
        </w:rPr>
      </w:pPr>
      <w:r>
        <w:rPr>
          <w:rFonts w:hint="eastAsia"/>
          <w:spacing w:val="4"/>
          <w:sz w:val="29"/>
          <w:szCs w:val="29"/>
        </w:rPr>
        <w:t>For when two natures are identified in the same person, as in the case of the incarnation, each of them is numerically the same.</w:t>
      </w:r>
    </w:p>
    <w:p w14:paraId="64BBED9C">
      <w:pPr>
        <w:pStyle w:val="2"/>
        <w:spacing w:before="73" w:line="251" w:lineRule="auto"/>
        <w:ind w:right="180" w:firstLine="9"/>
        <w:rPr>
          <w:rFonts w:hint="eastAsia"/>
          <w:spacing w:val="4"/>
          <w:sz w:val="29"/>
          <w:szCs w:val="29"/>
        </w:rPr>
      </w:pPr>
    </w:p>
    <w:p w14:paraId="54733B30">
      <w:pPr>
        <w:pStyle w:val="2"/>
        <w:spacing w:before="73" w:line="251" w:lineRule="auto"/>
        <w:ind w:right="180" w:firstLine="9"/>
        <w:rPr>
          <w:rFonts w:hint="eastAsia"/>
          <w:spacing w:val="4"/>
          <w:sz w:val="29"/>
          <w:szCs w:val="29"/>
        </w:rPr>
      </w:pPr>
      <w:r>
        <w:rPr>
          <w:rFonts w:hint="eastAsia"/>
          <w:spacing w:val="4"/>
          <w:sz w:val="29"/>
          <w:szCs w:val="29"/>
        </w:rPr>
        <w:t>因为当两个本性（natures）在同一个人身上被等同（identified）时，就像在道成肉身（incarnation）的情况中，它们每一个在数量上都是相同的。</w:t>
      </w:r>
    </w:p>
    <w:p w14:paraId="26F7D85F">
      <w:pPr>
        <w:pStyle w:val="2"/>
        <w:spacing w:before="73" w:line="251" w:lineRule="auto"/>
        <w:ind w:right="180" w:firstLine="9"/>
        <w:rPr>
          <w:rFonts w:hint="eastAsia"/>
          <w:spacing w:val="4"/>
          <w:sz w:val="29"/>
          <w:szCs w:val="29"/>
        </w:rPr>
      </w:pPr>
    </w:p>
    <w:p w14:paraId="59915970">
      <w:pPr>
        <w:pStyle w:val="2"/>
        <w:spacing w:before="73" w:line="251" w:lineRule="auto"/>
        <w:ind w:right="180" w:firstLine="9"/>
        <w:rPr>
          <w:rFonts w:hint="eastAsia"/>
          <w:spacing w:val="4"/>
          <w:sz w:val="29"/>
          <w:szCs w:val="29"/>
        </w:rPr>
      </w:pPr>
      <w:r>
        <w:rPr>
          <w:rFonts w:hint="eastAsia"/>
          <w:spacing w:val="4"/>
          <w:sz w:val="29"/>
          <w:szCs w:val="29"/>
        </w:rPr>
        <w:t>But in the case of the sacrament of the altar, it is otherwise.</w:t>
      </w:r>
    </w:p>
    <w:p w14:paraId="7E8DEEAC">
      <w:pPr>
        <w:pStyle w:val="2"/>
        <w:spacing w:before="73" w:line="251" w:lineRule="auto"/>
        <w:ind w:right="180" w:firstLine="9"/>
        <w:rPr>
          <w:rFonts w:hint="eastAsia"/>
          <w:spacing w:val="4"/>
          <w:sz w:val="29"/>
          <w:szCs w:val="29"/>
        </w:rPr>
      </w:pPr>
    </w:p>
    <w:p w14:paraId="17E9F574">
      <w:pPr>
        <w:pStyle w:val="2"/>
        <w:spacing w:before="73" w:line="251" w:lineRule="auto"/>
        <w:ind w:right="180" w:firstLine="9"/>
        <w:rPr>
          <w:rFonts w:hint="eastAsia"/>
          <w:spacing w:val="4"/>
          <w:sz w:val="29"/>
          <w:szCs w:val="29"/>
        </w:rPr>
      </w:pPr>
      <w:r>
        <w:rPr>
          <w:rFonts w:hint="eastAsia"/>
          <w:spacing w:val="4"/>
          <w:sz w:val="29"/>
          <w:szCs w:val="29"/>
        </w:rPr>
        <w:t>但在祭坛圣礼（sacrament of the altar）的情况中，则不然。</w:t>
      </w:r>
    </w:p>
    <w:p w14:paraId="093B7F0F">
      <w:pPr>
        <w:pStyle w:val="2"/>
        <w:spacing w:before="73" w:line="251" w:lineRule="auto"/>
        <w:ind w:right="180" w:firstLine="9"/>
        <w:rPr>
          <w:rFonts w:hint="eastAsia"/>
          <w:spacing w:val="4"/>
          <w:sz w:val="29"/>
          <w:szCs w:val="29"/>
        </w:rPr>
      </w:pPr>
    </w:p>
    <w:p w14:paraId="2D98A479">
      <w:pPr>
        <w:pStyle w:val="2"/>
        <w:spacing w:before="73" w:line="251" w:lineRule="auto"/>
        <w:ind w:right="180" w:firstLine="9"/>
        <w:rPr>
          <w:rFonts w:hint="eastAsia"/>
          <w:spacing w:val="4"/>
          <w:sz w:val="29"/>
          <w:szCs w:val="29"/>
        </w:rPr>
      </w:pPr>
      <w:r>
        <w:rPr>
          <w:rFonts w:hint="eastAsia"/>
          <w:spacing w:val="4"/>
          <w:sz w:val="29"/>
          <w:szCs w:val="29"/>
        </w:rPr>
        <w:t>For although the bread is broken in three, or any number ofparts, each one of them is not really, but only figuratively, the body of the Lord — as in looking into different mirrors, you see the same face as regards the likeness in every one of them.</w:t>
      </w:r>
    </w:p>
    <w:p w14:paraId="0B6668DD">
      <w:pPr>
        <w:pStyle w:val="2"/>
        <w:spacing w:before="73" w:line="251" w:lineRule="auto"/>
        <w:ind w:right="180" w:firstLine="9"/>
        <w:rPr>
          <w:rFonts w:hint="eastAsia"/>
          <w:spacing w:val="4"/>
          <w:sz w:val="29"/>
          <w:szCs w:val="29"/>
        </w:rPr>
      </w:pPr>
    </w:p>
    <w:p w14:paraId="0676879B">
      <w:pPr>
        <w:pStyle w:val="2"/>
        <w:spacing w:before="73" w:line="251" w:lineRule="auto"/>
        <w:ind w:right="180" w:firstLine="9"/>
        <w:rPr>
          <w:rFonts w:hint="eastAsia"/>
          <w:spacing w:val="4"/>
          <w:sz w:val="29"/>
          <w:szCs w:val="29"/>
        </w:rPr>
      </w:pPr>
      <w:r>
        <w:rPr>
          <w:rFonts w:hint="eastAsia"/>
          <w:spacing w:val="4"/>
          <w:sz w:val="29"/>
          <w:szCs w:val="29"/>
        </w:rPr>
        <w:t>因为尽管面包被掰成三份，或任意数量的部分，它们中的每一份都不是真正地（really），而只是象征性地（figuratively），是主的身体——就像看不同的镜子，就其相似性而言，你在每一面镜子中看到的都是同一张脸。</w:t>
      </w:r>
    </w:p>
    <w:p w14:paraId="76544729">
      <w:pPr>
        <w:pStyle w:val="2"/>
        <w:spacing w:before="73" w:line="251" w:lineRule="auto"/>
        <w:ind w:right="180" w:firstLine="9"/>
        <w:rPr>
          <w:rFonts w:hint="eastAsia"/>
          <w:spacing w:val="4"/>
          <w:sz w:val="29"/>
          <w:szCs w:val="29"/>
        </w:rPr>
      </w:pPr>
    </w:p>
    <w:p w14:paraId="3739BC44">
      <w:pPr>
        <w:pStyle w:val="2"/>
        <w:spacing w:before="73" w:line="251" w:lineRule="auto"/>
        <w:ind w:right="180" w:firstLine="9"/>
        <w:rPr>
          <w:rFonts w:hint="eastAsia"/>
          <w:spacing w:val="4"/>
          <w:sz w:val="29"/>
          <w:szCs w:val="29"/>
        </w:rPr>
      </w:pPr>
      <w:r>
        <w:rPr>
          <w:rFonts w:hint="eastAsia"/>
          <w:spacing w:val="4"/>
          <w:sz w:val="29"/>
          <w:szCs w:val="29"/>
        </w:rPr>
        <w:t>This is why there is no necessity that a thing made by God to be symbolic, should stand in need of the presence of the thing of which it is a figure; or that the thing itself of which it is the figure, should be locally proximate to it, or be really changed on this account.</w:t>
      </w:r>
    </w:p>
    <w:p w14:paraId="09A8F865">
      <w:pPr>
        <w:pStyle w:val="2"/>
        <w:spacing w:before="73" w:line="251" w:lineRule="auto"/>
        <w:ind w:right="180" w:firstLine="9"/>
        <w:rPr>
          <w:rFonts w:hint="eastAsia"/>
          <w:spacing w:val="4"/>
          <w:sz w:val="29"/>
          <w:szCs w:val="29"/>
        </w:rPr>
      </w:pPr>
    </w:p>
    <w:p w14:paraId="35CB22B7">
      <w:pPr>
        <w:pStyle w:val="2"/>
        <w:spacing w:before="73" w:line="251" w:lineRule="auto"/>
        <w:ind w:right="180" w:firstLine="9"/>
        <w:rPr>
          <w:rFonts w:hint="eastAsia"/>
          <w:spacing w:val="4"/>
          <w:sz w:val="29"/>
          <w:szCs w:val="29"/>
        </w:rPr>
      </w:pPr>
      <w:r>
        <w:rPr>
          <w:rFonts w:hint="eastAsia"/>
          <w:spacing w:val="4"/>
          <w:sz w:val="29"/>
          <w:szCs w:val="29"/>
        </w:rPr>
        <w:t>这就是为什么，一件被神造来作为象征（symbolic）的事物，没有必要需要它所象征（figure）之物的临在；或者那个它所象征（figure）的事物本身，应该在空间上（locally）靠近它，或者因此而真正地改变。</w:t>
      </w:r>
    </w:p>
    <w:p w14:paraId="7A1ED6AF">
      <w:pPr>
        <w:pStyle w:val="2"/>
        <w:spacing w:before="73" w:line="251" w:lineRule="auto"/>
        <w:ind w:right="180" w:firstLine="9"/>
        <w:rPr>
          <w:rFonts w:hint="eastAsia"/>
          <w:spacing w:val="4"/>
          <w:sz w:val="29"/>
          <w:szCs w:val="29"/>
        </w:rPr>
      </w:pPr>
    </w:p>
    <w:p w14:paraId="60BBD6BD">
      <w:pPr>
        <w:pStyle w:val="2"/>
        <w:spacing w:before="73" w:line="251" w:lineRule="auto"/>
        <w:ind w:right="180" w:firstLine="9"/>
        <w:rPr>
          <w:rFonts w:hint="eastAsia"/>
          <w:spacing w:val="4"/>
          <w:sz w:val="29"/>
          <w:szCs w:val="29"/>
        </w:rPr>
      </w:pPr>
      <w:r>
        <w:rPr>
          <w:rFonts w:hint="eastAsia"/>
          <w:spacing w:val="4"/>
          <w:sz w:val="29"/>
          <w:szCs w:val="29"/>
        </w:rPr>
        <w:t>152 THE TRIALOGUS.</w:t>
      </w:r>
    </w:p>
    <w:p w14:paraId="16EAE219">
      <w:pPr>
        <w:pStyle w:val="2"/>
        <w:spacing w:before="73" w:line="251" w:lineRule="auto"/>
        <w:ind w:right="180" w:firstLine="9"/>
        <w:rPr>
          <w:rFonts w:hint="eastAsia"/>
          <w:spacing w:val="4"/>
          <w:sz w:val="29"/>
          <w:szCs w:val="29"/>
        </w:rPr>
      </w:pPr>
    </w:p>
    <w:p w14:paraId="688E04E0">
      <w:pPr>
        <w:pStyle w:val="2"/>
        <w:spacing w:before="73" w:line="251" w:lineRule="auto"/>
        <w:ind w:right="180" w:firstLine="9"/>
        <w:rPr>
          <w:rFonts w:hint="eastAsia"/>
          <w:spacing w:val="4"/>
          <w:sz w:val="29"/>
          <w:szCs w:val="29"/>
        </w:rPr>
      </w:pPr>
      <w:r>
        <w:rPr>
          <w:rFonts w:hint="eastAsia"/>
          <w:spacing w:val="4"/>
          <w:sz w:val="29"/>
          <w:szCs w:val="29"/>
        </w:rPr>
        <w:t>152 三部对话录 (THE TRIALOGUS).</w:t>
      </w:r>
    </w:p>
    <w:p w14:paraId="6C320DB2">
      <w:pPr>
        <w:pStyle w:val="2"/>
        <w:spacing w:before="73" w:line="251" w:lineRule="auto"/>
        <w:ind w:right="180" w:firstLine="9"/>
        <w:rPr>
          <w:rFonts w:hint="eastAsia"/>
          <w:spacing w:val="4"/>
          <w:sz w:val="29"/>
          <w:szCs w:val="29"/>
        </w:rPr>
      </w:pPr>
    </w:p>
    <w:p w14:paraId="5D14E9B3">
      <w:pPr>
        <w:pStyle w:val="2"/>
        <w:spacing w:before="73" w:line="251" w:lineRule="auto"/>
        <w:ind w:right="180" w:firstLine="9"/>
        <w:rPr>
          <w:rFonts w:hint="eastAsia"/>
          <w:spacing w:val="4"/>
          <w:sz w:val="29"/>
          <w:szCs w:val="29"/>
        </w:rPr>
      </w:pPr>
      <w:r>
        <w:rPr>
          <w:rFonts w:hint="eastAsia"/>
          <w:spacing w:val="4"/>
          <w:sz w:val="29"/>
          <w:szCs w:val="29"/>
        </w:rPr>
        <w:t>So it is not to be understood that the body of Christ descends to the host, in any church where it is being consecrated.</w:t>
      </w:r>
    </w:p>
    <w:p w14:paraId="3F8045C8">
      <w:pPr>
        <w:pStyle w:val="2"/>
        <w:spacing w:before="73" w:line="251" w:lineRule="auto"/>
        <w:ind w:right="180" w:firstLine="9"/>
        <w:rPr>
          <w:rFonts w:hint="eastAsia"/>
          <w:spacing w:val="4"/>
          <w:sz w:val="29"/>
          <w:szCs w:val="29"/>
        </w:rPr>
      </w:pPr>
    </w:p>
    <w:p w14:paraId="0D7EDC4A">
      <w:pPr>
        <w:pStyle w:val="2"/>
        <w:spacing w:before="73" w:line="251" w:lineRule="auto"/>
        <w:ind w:right="180" w:firstLine="9"/>
        <w:rPr>
          <w:rFonts w:hint="eastAsia"/>
          <w:spacing w:val="4"/>
          <w:sz w:val="29"/>
          <w:szCs w:val="29"/>
        </w:rPr>
      </w:pPr>
      <w:r>
        <w:rPr>
          <w:rFonts w:hint="eastAsia"/>
          <w:spacing w:val="4"/>
          <w:sz w:val="29"/>
          <w:szCs w:val="29"/>
        </w:rPr>
        <w:t>所以不应理解为，在任何正在祝圣（consecrated）圣饼（host）的教堂里，基督的身体降临到圣饼上。</w:t>
      </w:r>
    </w:p>
    <w:p w14:paraId="3688AB33">
      <w:pPr>
        <w:pStyle w:val="2"/>
        <w:spacing w:before="73" w:line="251" w:lineRule="auto"/>
        <w:ind w:right="180" w:firstLine="9"/>
        <w:rPr>
          <w:rFonts w:hint="eastAsia"/>
          <w:spacing w:val="4"/>
          <w:sz w:val="29"/>
          <w:szCs w:val="29"/>
        </w:rPr>
      </w:pPr>
    </w:p>
    <w:p w14:paraId="07814228">
      <w:pPr>
        <w:pStyle w:val="2"/>
        <w:spacing w:before="73" w:line="251" w:lineRule="auto"/>
        <w:ind w:right="180" w:firstLine="9"/>
        <w:rPr>
          <w:rFonts w:hint="eastAsia"/>
          <w:spacing w:val="4"/>
          <w:sz w:val="29"/>
          <w:szCs w:val="29"/>
        </w:rPr>
      </w:pPr>
      <w:r>
        <w:rPr>
          <w:rFonts w:hint="eastAsia"/>
          <w:spacing w:val="4"/>
          <w:sz w:val="29"/>
          <w:szCs w:val="29"/>
        </w:rPr>
        <w:t>Rather, it remains above in the skies, stable and unmoved.</w:t>
      </w:r>
    </w:p>
    <w:p w14:paraId="4CD857AB">
      <w:pPr>
        <w:pStyle w:val="2"/>
        <w:spacing w:before="73" w:line="251" w:lineRule="auto"/>
        <w:ind w:right="180" w:firstLine="9"/>
        <w:rPr>
          <w:rFonts w:hint="eastAsia"/>
          <w:spacing w:val="4"/>
          <w:sz w:val="29"/>
          <w:szCs w:val="29"/>
        </w:rPr>
      </w:pPr>
    </w:p>
    <w:p w14:paraId="24CD2A3A">
      <w:pPr>
        <w:pStyle w:val="2"/>
        <w:spacing w:before="73" w:line="251" w:lineRule="auto"/>
        <w:ind w:right="180" w:firstLine="9"/>
        <w:rPr>
          <w:rFonts w:hint="eastAsia"/>
          <w:spacing w:val="4"/>
          <w:sz w:val="29"/>
          <w:szCs w:val="29"/>
        </w:rPr>
      </w:pPr>
      <w:r>
        <w:rPr>
          <w:rFonts w:hint="eastAsia"/>
          <w:spacing w:val="4"/>
          <w:sz w:val="29"/>
          <w:szCs w:val="29"/>
        </w:rPr>
        <w:t>相反，它仍然在天上的高处，稳固不动。</w:t>
      </w:r>
    </w:p>
    <w:p w14:paraId="01201AD7">
      <w:pPr>
        <w:pStyle w:val="2"/>
        <w:spacing w:before="73" w:line="251" w:lineRule="auto"/>
        <w:ind w:right="180" w:firstLine="9"/>
        <w:rPr>
          <w:rFonts w:hint="eastAsia"/>
          <w:spacing w:val="4"/>
          <w:sz w:val="29"/>
          <w:szCs w:val="29"/>
        </w:rPr>
      </w:pPr>
    </w:p>
    <w:p w14:paraId="39EBC021">
      <w:pPr>
        <w:pStyle w:val="2"/>
        <w:spacing w:before="73" w:line="251" w:lineRule="auto"/>
        <w:ind w:right="180" w:firstLine="9"/>
        <w:rPr>
          <w:rFonts w:hint="eastAsia"/>
          <w:spacing w:val="4"/>
          <w:sz w:val="29"/>
          <w:szCs w:val="29"/>
        </w:rPr>
      </w:pPr>
      <w:r>
        <w:rPr>
          <w:rFonts w:hint="eastAsia"/>
          <w:spacing w:val="4"/>
          <w:sz w:val="29"/>
          <w:szCs w:val="29"/>
        </w:rPr>
        <w:t>Thus it has a spiritual existence in the host, but not of the dimensions, nor according to the other accidents pertaining to it in heaven.</w:t>
      </w:r>
    </w:p>
    <w:p w14:paraId="2E4A004E">
      <w:pPr>
        <w:pStyle w:val="2"/>
        <w:spacing w:before="73" w:line="251" w:lineRule="auto"/>
        <w:ind w:right="180" w:firstLine="9"/>
        <w:rPr>
          <w:rFonts w:hint="eastAsia"/>
          <w:spacing w:val="4"/>
          <w:sz w:val="29"/>
          <w:szCs w:val="29"/>
        </w:rPr>
      </w:pPr>
    </w:p>
    <w:p w14:paraId="71A83CDD">
      <w:pPr>
        <w:pStyle w:val="2"/>
        <w:spacing w:before="73" w:line="251" w:lineRule="auto"/>
        <w:ind w:right="180" w:firstLine="9"/>
        <w:rPr>
          <w:rFonts w:hint="eastAsia"/>
          <w:spacing w:val="4"/>
          <w:sz w:val="29"/>
          <w:szCs w:val="29"/>
        </w:rPr>
      </w:pPr>
      <w:r>
        <w:rPr>
          <w:rFonts w:hint="eastAsia"/>
          <w:spacing w:val="4"/>
          <w:sz w:val="29"/>
          <w:szCs w:val="29"/>
        </w:rPr>
        <w:t>因此，它在圣饼（host）中具有一种属灵的存在（spiritual existence），但并非具有其在天上的维度（dimensions），也不是根据其在天上的其他偶性（accidents）。</w:t>
      </w:r>
    </w:p>
    <w:p w14:paraId="35B1D24B">
      <w:pPr>
        <w:pStyle w:val="2"/>
        <w:spacing w:before="73" w:line="251" w:lineRule="auto"/>
        <w:ind w:right="180" w:firstLine="9"/>
        <w:rPr>
          <w:rFonts w:hint="eastAsia"/>
          <w:spacing w:val="4"/>
          <w:sz w:val="29"/>
          <w:szCs w:val="29"/>
        </w:rPr>
      </w:pPr>
    </w:p>
    <w:p w14:paraId="3A2DB34D">
      <w:pPr>
        <w:pStyle w:val="2"/>
        <w:spacing w:before="73" w:line="251" w:lineRule="auto"/>
        <w:ind w:right="180" w:firstLine="9"/>
        <w:rPr>
          <w:rFonts w:hint="eastAsia"/>
          <w:spacing w:val="4"/>
          <w:sz w:val="29"/>
          <w:szCs w:val="29"/>
        </w:rPr>
      </w:pPr>
      <w:r>
        <w:rPr>
          <w:rFonts w:hint="eastAsia"/>
          <w:spacing w:val="4"/>
          <w:sz w:val="29"/>
          <w:szCs w:val="29"/>
        </w:rPr>
        <w:t>Hence it seems to me that the body of Christ (and so Christ in his humanity) may extend spiritually to every part of the world.</w:t>
      </w:r>
    </w:p>
    <w:p w14:paraId="43B74672">
      <w:pPr>
        <w:pStyle w:val="2"/>
        <w:spacing w:before="73" w:line="251" w:lineRule="auto"/>
        <w:ind w:right="180" w:firstLine="9"/>
        <w:rPr>
          <w:rFonts w:hint="eastAsia"/>
          <w:spacing w:val="4"/>
          <w:sz w:val="29"/>
          <w:szCs w:val="29"/>
        </w:rPr>
      </w:pPr>
    </w:p>
    <w:p w14:paraId="6A518FBD">
      <w:pPr>
        <w:pStyle w:val="2"/>
        <w:spacing w:before="73" w:line="251" w:lineRule="auto"/>
        <w:ind w:right="180" w:firstLine="9"/>
        <w:rPr>
          <w:rFonts w:hint="eastAsia"/>
          <w:spacing w:val="4"/>
          <w:sz w:val="29"/>
          <w:szCs w:val="29"/>
        </w:rPr>
      </w:pPr>
      <w:r>
        <w:rPr>
          <w:rFonts w:hint="eastAsia"/>
          <w:spacing w:val="4"/>
          <w:sz w:val="29"/>
          <w:szCs w:val="29"/>
        </w:rPr>
        <w:t>因此在我看来，基督的身体（以及因此在祂人性中的基督）可以在属灵上（spiritually）延伸到世界的每一个角落。</w:t>
      </w:r>
    </w:p>
    <w:p w14:paraId="5D755E04">
      <w:pPr>
        <w:pStyle w:val="2"/>
        <w:spacing w:before="73" w:line="251" w:lineRule="auto"/>
        <w:ind w:right="180" w:firstLine="9"/>
        <w:rPr>
          <w:rFonts w:hint="eastAsia"/>
          <w:spacing w:val="4"/>
          <w:sz w:val="29"/>
          <w:szCs w:val="29"/>
        </w:rPr>
      </w:pPr>
    </w:p>
    <w:p w14:paraId="2A03DBC1">
      <w:pPr>
        <w:pStyle w:val="2"/>
        <w:spacing w:before="73" w:line="251" w:lineRule="auto"/>
        <w:ind w:right="180" w:firstLine="9"/>
        <w:rPr>
          <w:rFonts w:hint="eastAsia"/>
          <w:spacing w:val="4"/>
          <w:sz w:val="29"/>
          <w:szCs w:val="29"/>
        </w:rPr>
      </w:pPr>
      <w:r>
        <w:rPr>
          <w:rFonts w:hint="eastAsia"/>
          <w:spacing w:val="4"/>
          <w:sz w:val="29"/>
          <w:szCs w:val="29"/>
        </w:rPr>
        <w:t>But according to Augustine and the other doctors, he is king spiritually, potentially, and virtually, even unto every part of his kingdom.</w:t>
      </w:r>
    </w:p>
    <w:p w14:paraId="1A4D7F58">
      <w:pPr>
        <w:pStyle w:val="2"/>
        <w:spacing w:before="73" w:line="251" w:lineRule="auto"/>
        <w:ind w:right="180" w:firstLine="9"/>
        <w:rPr>
          <w:rFonts w:hint="eastAsia"/>
          <w:spacing w:val="4"/>
          <w:sz w:val="29"/>
          <w:szCs w:val="29"/>
        </w:rPr>
      </w:pPr>
    </w:p>
    <w:p w14:paraId="29D451BF">
      <w:pPr>
        <w:pStyle w:val="2"/>
        <w:spacing w:before="73" w:line="251" w:lineRule="auto"/>
        <w:ind w:right="180" w:firstLine="9"/>
        <w:rPr>
          <w:rFonts w:hint="eastAsia"/>
          <w:spacing w:val="4"/>
          <w:sz w:val="29"/>
          <w:szCs w:val="29"/>
        </w:rPr>
      </w:pPr>
      <w:r>
        <w:rPr>
          <w:rFonts w:hint="eastAsia"/>
          <w:spacing w:val="4"/>
          <w:sz w:val="29"/>
          <w:szCs w:val="29"/>
        </w:rPr>
        <w:t>但是根据奥古斯丁（Augustine）和其他博士们（doctors）的说法，祂在属灵上（spiritually）、潜在地（potentially）和实际上（virtually）是王，甚至遍及祂国度的每一个部分。</w:t>
      </w:r>
    </w:p>
    <w:p w14:paraId="29B98FAD">
      <w:pPr>
        <w:pStyle w:val="2"/>
        <w:spacing w:before="73" w:line="251" w:lineRule="auto"/>
        <w:ind w:right="180" w:firstLine="9"/>
        <w:rPr>
          <w:rFonts w:hint="eastAsia"/>
          <w:spacing w:val="4"/>
          <w:sz w:val="29"/>
          <w:szCs w:val="29"/>
        </w:rPr>
      </w:pPr>
    </w:p>
    <w:p w14:paraId="05B501C7">
      <w:pPr>
        <w:pStyle w:val="2"/>
        <w:spacing w:before="73" w:line="251" w:lineRule="auto"/>
        <w:ind w:right="180" w:firstLine="9"/>
        <w:rPr>
          <w:rFonts w:hint="eastAsia"/>
          <w:spacing w:val="4"/>
          <w:sz w:val="29"/>
          <w:szCs w:val="29"/>
        </w:rPr>
      </w:pPr>
      <w:r>
        <w:rPr>
          <w:rFonts w:hint="eastAsia"/>
          <w:spacing w:val="4"/>
          <w:sz w:val="29"/>
          <w:szCs w:val="29"/>
        </w:rPr>
        <w:t>The body of Christ therefore extends to every part of this world, since by virtue of that body, every part of the world is pervaded beyond any power that an earthly king has ofpervading the parts of his kingdom.</w:t>
      </w:r>
    </w:p>
    <w:p w14:paraId="489DF732">
      <w:pPr>
        <w:pStyle w:val="2"/>
        <w:spacing w:before="73" w:line="251" w:lineRule="auto"/>
        <w:ind w:right="180" w:firstLine="9"/>
        <w:rPr>
          <w:rFonts w:hint="eastAsia"/>
          <w:spacing w:val="4"/>
          <w:sz w:val="29"/>
          <w:szCs w:val="29"/>
        </w:rPr>
      </w:pPr>
    </w:p>
    <w:p w14:paraId="3A34AC65">
      <w:pPr>
        <w:pStyle w:val="2"/>
        <w:spacing w:before="73" w:line="251" w:lineRule="auto"/>
        <w:ind w:right="180" w:firstLine="9"/>
        <w:rPr>
          <w:rFonts w:hint="eastAsia"/>
          <w:spacing w:val="4"/>
          <w:sz w:val="29"/>
          <w:szCs w:val="29"/>
        </w:rPr>
      </w:pPr>
      <w:r>
        <w:rPr>
          <w:rFonts w:hint="eastAsia"/>
          <w:spacing w:val="4"/>
          <w:sz w:val="29"/>
          <w:szCs w:val="29"/>
        </w:rPr>
        <w:t>因此，基督的身体延伸到这个世界的每一个角落，因为凭借那个身体，世界的每一个角落都被渗透，其能力超越了任何地上君王渗透其国度各部分的能力。</w:t>
      </w:r>
    </w:p>
    <w:p w14:paraId="26455C73">
      <w:pPr>
        <w:pStyle w:val="2"/>
        <w:spacing w:before="73" w:line="251" w:lineRule="auto"/>
        <w:ind w:right="180" w:firstLine="9"/>
        <w:rPr>
          <w:rFonts w:hint="eastAsia"/>
          <w:spacing w:val="4"/>
          <w:sz w:val="29"/>
          <w:szCs w:val="29"/>
        </w:rPr>
      </w:pPr>
    </w:p>
    <w:p w14:paraId="1884EDAA">
      <w:pPr>
        <w:pStyle w:val="2"/>
        <w:spacing w:before="73" w:line="251" w:lineRule="auto"/>
        <w:ind w:right="180" w:firstLine="9"/>
        <w:rPr>
          <w:rFonts w:hint="eastAsia"/>
          <w:spacing w:val="4"/>
          <w:sz w:val="29"/>
          <w:szCs w:val="29"/>
        </w:rPr>
      </w:pPr>
      <w:r>
        <w:rPr>
          <w:rFonts w:hint="eastAsia"/>
          <w:spacing w:val="4"/>
          <w:sz w:val="29"/>
          <w:szCs w:val="29"/>
        </w:rPr>
        <w:t>Nevertheless, we must believe that the body of Christ is far otherwise present in the consecrated host, since it is the host itself only figuratively.</w:t>
      </w:r>
    </w:p>
    <w:p w14:paraId="011C395D">
      <w:pPr>
        <w:pStyle w:val="2"/>
        <w:spacing w:before="73" w:line="251" w:lineRule="auto"/>
        <w:ind w:right="180" w:firstLine="9"/>
        <w:rPr>
          <w:rFonts w:hint="eastAsia"/>
          <w:spacing w:val="4"/>
          <w:sz w:val="29"/>
          <w:szCs w:val="29"/>
        </w:rPr>
      </w:pPr>
    </w:p>
    <w:p w14:paraId="3A2E36EC">
      <w:pPr>
        <w:pStyle w:val="2"/>
        <w:spacing w:before="73" w:line="251" w:lineRule="auto"/>
        <w:ind w:right="180" w:firstLine="9"/>
        <w:rPr>
          <w:rFonts w:hint="eastAsia"/>
          <w:spacing w:val="4"/>
          <w:sz w:val="29"/>
          <w:szCs w:val="29"/>
        </w:rPr>
      </w:pPr>
      <w:r>
        <w:rPr>
          <w:rFonts w:hint="eastAsia"/>
          <w:spacing w:val="4"/>
          <w:sz w:val="29"/>
          <w:szCs w:val="29"/>
        </w:rPr>
        <w:t>然而，我们必须相信，基督的身体在祝圣（consecrated）的圣饼（host）中是以远为不同的方式临在的，因为它本身只是象征性地（figuratively）是圣饼。</w:t>
      </w:r>
    </w:p>
    <w:p w14:paraId="3F968929">
      <w:pPr>
        <w:pStyle w:val="2"/>
        <w:spacing w:before="73" w:line="251" w:lineRule="auto"/>
        <w:ind w:right="180" w:firstLine="9"/>
        <w:rPr>
          <w:rFonts w:hint="eastAsia"/>
          <w:spacing w:val="4"/>
          <w:sz w:val="29"/>
          <w:szCs w:val="29"/>
        </w:rPr>
      </w:pPr>
    </w:p>
    <w:p w14:paraId="715156BE">
      <w:pPr>
        <w:pStyle w:val="2"/>
        <w:spacing w:before="73" w:line="251" w:lineRule="auto"/>
        <w:ind w:right="180" w:firstLine="9"/>
        <w:rPr>
          <w:rFonts w:hint="eastAsia"/>
          <w:spacing w:val="4"/>
          <w:sz w:val="29"/>
          <w:szCs w:val="29"/>
        </w:rPr>
      </w:pPr>
      <w:r>
        <w:rPr>
          <w:rFonts w:hint="eastAsia"/>
          <w:spacing w:val="4"/>
          <w:sz w:val="29"/>
          <w:szCs w:val="29"/>
        </w:rPr>
        <w:t>And according to the nature of spiritual and virtual existence, it is different in every part of it.</w:t>
      </w:r>
    </w:p>
    <w:p w14:paraId="22AE8EDE">
      <w:pPr>
        <w:pStyle w:val="2"/>
        <w:spacing w:before="73" w:line="251" w:lineRule="auto"/>
        <w:ind w:right="180" w:firstLine="9"/>
        <w:rPr>
          <w:rFonts w:hint="eastAsia"/>
          <w:spacing w:val="4"/>
          <w:sz w:val="29"/>
          <w:szCs w:val="29"/>
        </w:rPr>
      </w:pPr>
    </w:p>
    <w:p w14:paraId="13C6B529">
      <w:pPr>
        <w:pStyle w:val="2"/>
        <w:spacing w:before="73" w:line="251" w:lineRule="auto"/>
        <w:ind w:right="180" w:firstLine="9"/>
        <w:rPr>
          <w:spacing w:val="4"/>
          <w:sz w:val="29"/>
          <w:szCs w:val="29"/>
        </w:rPr>
      </w:pPr>
      <w:r>
        <w:rPr>
          <w:rFonts w:hint="eastAsia"/>
          <w:spacing w:val="4"/>
          <w:sz w:val="29"/>
          <w:szCs w:val="29"/>
        </w:rPr>
        <w:t>并且根据属灵（spiritual）和虚拟（virtual）存在的本性，它在其每一个部分都是不同的。</w:t>
      </w:r>
    </w:p>
    <w:p w14:paraId="61C5E370">
      <w:pPr>
        <w:pStyle w:val="2"/>
        <w:spacing w:before="166" w:line="195" w:lineRule="auto"/>
        <w:ind w:left="1223"/>
        <w:rPr>
          <w:b/>
          <w:bCs/>
          <w:i/>
          <w:iCs/>
          <w:spacing w:val="5"/>
          <w:sz w:val="29"/>
          <w:szCs w:val="29"/>
        </w:rPr>
      </w:pPr>
    </w:p>
    <w:p w14:paraId="31DAAF58">
      <w:pPr>
        <w:pStyle w:val="2"/>
        <w:spacing w:before="166" w:line="195" w:lineRule="auto"/>
        <w:ind w:left="1223"/>
        <w:rPr>
          <w:b/>
          <w:bCs/>
          <w:i/>
          <w:iCs/>
          <w:spacing w:val="5"/>
          <w:sz w:val="29"/>
          <w:szCs w:val="29"/>
        </w:rPr>
      </w:pPr>
    </w:p>
    <w:p w14:paraId="1AB6088B">
      <w:pPr>
        <w:pStyle w:val="2"/>
        <w:spacing w:before="166" w:line="195" w:lineRule="auto"/>
        <w:ind w:left="1223"/>
        <w:rPr>
          <w:b/>
          <w:bCs/>
          <w:i/>
          <w:iCs/>
          <w:spacing w:val="5"/>
          <w:sz w:val="29"/>
          <w:szCs w:val="29"/>
        </w:rPr>
      </w:pPr>
    </w:p>
    <w:p w14:paraId="0D499C93">
      <w:pPr>
        <w:spacing w:line="253" w:lineRule="auto"/>
        <w:rPr>
          <w:rFonts w:hint="eastAsia" w:ascii="Arial"/>
          <w:sz w:val="21"/>
        </w:rPr>
      </w:pPr>
      <w:r>
        <w:rPr>
          <w:rFonts w:hint="eastAsia" w:ascii="Arial"/>
          <w:sz w:val="21"/>
        </w:rPr>
        <w:t>Showing That the Body of Christ Does Not Corrupt.</w:t>
      </w:r>
    </w:p>
    <w:p w14:paraId="36160F55">
      <w:pPr>
        <w:spacing w:line="253" w:lineRule="auto"/>
        <w:rPr>
          <w:rFonts w:hint="eastAsia" w:ascii="Arial"/>
          <w:sz w:val="21"/>
        </w:rPr>
      </w:pPr>
    </w:p>
    <w:p w14:paraId="501C2D78">
      <w:pPr>
        <w:spacing w:line="253" w:lineRule="auto"/>
        <w:rPr>
          <w:rFonts w:hint="eastAsia" w:ascii="Arial"/>
          <w:sz w:val="21"/>
        </w:rPr>
      </w:pPr>
      <w:r>
        <w:rPr>
          <w:rFonts w:hint="eastAsia" w:ascii="Arial"/>
          <w:sz w:val="21"/>
        </w:rPr>
        <w:t>论证基督的身体不会朽坏。</w:t>
      </w:r>
    </w:p>
    <w:p w14:paraId="56C0446C">
      <w:pPr>
        <w:spacing w:line="253" w:lineRule="auto"/>
        <w:rPr>
          <w:rFonts w:hint="eastAsia" w:ascii="Arial"/>
          <w:sz w:val="21"/>
        </w:rPr>
      </w:pPr>
    </w:p>
    <w:p w14:paraId="79303EBB">
      <w:pPr>
        <w:spacing w:line="253" w:lineRule="auto"/>
        <w:rPr>
          <w:rFonts w:hint="eastAsia" w:ascii="Arial"/>
          <w:sz w:val="21"/>
        </w:rPr>
      </w:pPr>
      <w:r>
        <w:rPr>
          <w:rFonts w:hint="eastAsia" w:ascii="Arial"/>
          <w:sz w:val="21"/>
        </w:rPr>
        <w:t>PSEUDIS. The follies to which you have been giving vent, have sent me into a long nap.</w:t>
      </w:r>
    </w:p>
    <w:p w14:paraId="12E5C560">
      <w:pPr>
        <w:spacing w:line="253" w:lineRule="auto"/>
        <w:rPr>
          <w:rFonts w:hint="eastAsia" w:ascii="Arial"/>
          <w:sz w:val="21"/>
        </w:rPr>
      </w:pPr>
    </w:p>
    <w:p w14:paraId="2510BF35">
      <w:pPr>
        <w:spacing w:line="253" w:lineRule="auto"/>
        <w:rPr>
          <w:rFonts w:hint="eastAsia" w:ascii="Arial"/>
          <w:sz w:val="21"/>
        </w:rPr>
      </w:pPr>
      <w:r>
        <w:rPr>
          <w:rFonts w:hint="eastAsia" w:ascii="Arial"/>
          <w:sz w:val="21"/>
        </w:rPr>
        <w:t>普修迪斯：你一直在宣泄的那些蠢话，让我睡了很久。</w:t>
      </w:r>
    </w:p>
    <w:p w14:paraId="11B0FFBC">
      <w:pPr>
        <w:spacing w:line="253" w:lineRule="auto"/>
        <w:rPr>
          <w:rFonts w:hint="eastAsia" w:ascii="Arial"/>
          <w:sz w:val="21"/>
        </w:rPr>
      </w:pPr>
    </w:p>
    <w:p w14:paraId="6999A961">
      <w:pPr>
        <w:spacing w:line="253" w:lineRule="auto"/>
        <w:rPr>
          <w:rFonts w:hint="eastAsia" w:ascii="Arial"/>
          <w:sz w:val="21"/>
        </w:rPr>
      </w:pPr>
      <w:r>
        <w:rPr>
          <w:rFonts w:hint="eastAsia" w:ascii="Arial"/>
          <w:sz w:val="21"/>
        </w:rPr>
        <w:t>But now I must awake a little, and confute them.</w:t>
      </w:r>
    </w:p>
    <w:p w14:paraId="2A23DC01">
      <w:pPr>
        <w:spacing w:line="253" w:lineRule="auto"/>
        <w:rPr>
          <w:rFonts w:hint="eastAsia" w:ascii="Arial"/>
          <w:sz w:val="21"/>
        </w:rPr>
      </w:pPr>
    </w:p>
    <w:p w14:paraId="1FE4432E">
      <w:pPr>
        <w:spacing w:line="253" w:lineRule="auto"/>
        <w:rPr>
          <w:rFonts w:hint="eastAsia" w:ascii="Arial"/>
          <w:sz w:val="21"/>
        </w:rPr>
      </w:pPr>
      <w:r>
        <w:rPr>
          <w:rFonts w:hint="eastAsia" w:ascii="Arial"/>
          <w:sz w:val="21"/>
        </w:rPr>
        <w:t>但现在我必须稍微清醒一下，来驳斥它们。</w:t>
      </w:r>
    </w:p>
    <w:p w14:paraId="42ED7C86">
      <w:pPr>
        <w:spacing w:line="253" w:lineRule="auto"/>
        <w:rPr>
          <w:rFonts w:hint="eastAsia" w:ascii="Arial"/>
          <w:sz w:val="21"/>
        </w:rPr>
      </w:pPr>
    </w:p>
    <w:p w14:paraId="6963FC8B">
      <w:pPr>
        <w:spacing w:line="253" w:lineRule="auto"/>
        <w:rPr>
          <w:rFonts w:hint="eastAsia" w:ascii="Arial"/>
          <w:sz w:val="21"/>
        </w:rPr>
      </w:pPr>
      <w:r>
        <w:rPr>
          <w:rFonts w:hint="eastAsia" w:ascii="Arial"/>
          <w:sz w:val="21"/>
        </w:rPr>
        <w:t>In the first place, you cannot escape from this expository syllogism: — First, this bread becomes corrupt, or is eaten by a mouse.</w:t>
      </w:r>
    </w:p>
    <w:p w14:paraId="03CD031E">
      <w:pPr>
        <w:spacing w:line="253" w:lineRule="auto"/>
        <w:rPr>
          <w:rFonts w:hint="eastAsia" w:ascii="Arial"/>
          <w:sz w:val="21"/>
        </w:rPr>
      </w:pPr>
    </w:p>
    <w:p w14:paraId="6D2ED8EA">
      <w:pPr>
        <w:spacing w:line="253" w:lineRule="auto"/>
        <w:rPr>
          <w:rFonts w:hint="eastAsia" w:ascii="Arial"/>
          <w:sz w:val="21"/>
        </w:rPr>
      </w:pPr>
      <w:r>
        <w:rPr>
          <w:rFonts w:hint="eastAsia" w:ascii="Arial"/>
          <w:sz w:val="21"/>
        </w:rPr>
        <w:t>首先，你无法回避这个说明性三段论：——第一，这饼会朽坏，或被老鼠吃掉。</w:t>
      </w:r>
    </w:p>
    <w:p w14:paraId="6EC24C76">
      <w:pPr>
        <w:spacing w:line="253" w:lineRule="auto"/>
        <w:rPr>
          <w:rFonts w:hint="eastAsia" w:ascii="Arial"/>
          <w:sz w:val="21"/>
        </w:rPr>
      </w:pPr>
    </w:p>
    <w:p w14:paraId="15D966F3">
      <w:pPr>
        <w:spacing w:line="253" w:lineRule="auto"/>
        <w:rPr>
          <w:rFonts w:hint="eastAsia" w:ascii="Arial"/>
          <w:sz w:val="21"/>
        </w:rPr>
      </w:pPr>
      <w:r>
        <w:rPr>
          <w:rFonts w:hint="eastAsia" w:ascii="Arial"/>
          <w:sz w:val="21"/>
        </w:rPr>
        <w:t>Second, the same bread is the body of Christ.</w:t>
      </w:r>
    </w:p>
    <w:p w14:paraId="536AF66C">
      <w:pPr>
        <w:spacing w:line="253" w:lineRule="auto"/>
        <w:rPr>
          <w:rFonts w:hint="eastAsia" w:ascii="Arial"/>
          <w:sz w:val="21"/>
        </w:rPr>
      </w:pPr>
    </w:p>
    <w:p w14:paraId="20682ED4">
      <w:pPr>
        <w:spacing w:line="253" w:lineRule="auto"/>
        <w:rPr>
          <w:rFonts w:hint="eastAsia" w:ascii="Arial"/>
          <w:sz w:val="21"/>
        </w:rPr>
      </w:pPr>
      <w:r>
        <w:rPr>
          <w:rFonts w:hint="eastAsia" w:ascii="Arial"/>
          <w:sz w:val="21"/>
        </w:rPr>
        <w:t>第二，这同一个饼是基督的身体。</w:t>
      </w:r>
    </w:p>
    <w:p w14:paraId="7277716B">
      <w:pPr>
        <w:spacing w:line="253" w:lineRule="auto"/>
        <w:rPr>
          <w:rFonts w:hint="eastAsia" w:ascii="Arial"/>
          <w:sz w:val="21"/>
        </w:rPr>
      </w:pPr>
    </w:p>
    <w:p w14:paraId="5AEA7D21">
      <w:pPr>
        <w:spacing w:line="253" w:lineRule="auto"/>
        <w:rPr>
          <w:rFonts w:hint="eastAsia" w:ascii="Arial"/>
          <w:sz w:val="21"/>
        </w:rPr>
      </w:pPr>
      <w:r>
        <w:rPr>
          <w:rFonts w:hint="eastAsia" w:ascii="Arial"/>
          <w:sz w:val="21"/>
        </w:rPr>
        <w:t>Third, therefore the body of Christ thus becomes corrupt, and is thus eaten; — and thus you are involved in inconsistency.</w:t>
      </w:r>
    </w:p>
    <w:p w14:paraId="60A858AE">
      <w:pPr>
        <w:spacing w:line="253" w:lineRule="auto"/>
        <w:rPr>
          <w:rFonts w:hint="eastAsia" w:ascii="Arial"/>
          <w:sz w:val="21"/>
        </w:rPr>
      </w:pPr>
    </w:p>
    <w:p w14:paraId="36F49868">
      <w:pPr>
        <w:spacing w:line="253" w:lineRule="auto"/>
        <w:rPr>
          <w:rFonts w:hint="eastAsia" w:ascii="Arial"/>
          <w:sz w:val="21"/>
        </w:rPr>
      </w:pPr>
      <w:r>
        <w:rPr>
          <w:rFonts w:hint="eastAsia" w:ascii="Arial"/>
          <w:sz w:val="21"/>
        </w:rPr>
        <w:t>第三，因此基督的身体就这样朽坏了，就这样被吃了；——这样你就陷入了矛盾。</w:t>
      </w:r>
    </w:p>
    <w:p w14:paraId="49840696">
      <w:pPr>
        <w:spacing w:line="253" w:lineRule="auto"/>
        <w:rPr>
          <w:rFonts w:hint="eastAsia" w:ascii="Arial"/>
          <w:sz w:val="21"/>
        </w:rPr>
      </w:pPr>
    </w:p>
    <w:p w14:paraId="6E9AB67C">
      <w:pPr>
        <w:spacing w:line="253" w:lineRule="auto"/>
        <w:rPr>
          <w:rFonts w:hint="eastAsia" w:ascii="Arial"/>
          <w:sz w:val="21"/>
        </w:rPr>
      </w:pPr>
      <w:r>
        <w:rPr>
          <w:rFonts w:hint="eastAsia" w:ascii="Arial"/>
          <w:sz w:val="21"/>
        </w:rPr>
        <w:t>Phronesis. It has been a false sleep in which you have indulged, I think, with too much of the sophist and the fox in it.</w:t>
      </w:r>
    </w:p>
    <w:p w14:paraId="538E7BE4">
      <w:pPr>
        <w:spacing w:line="253" w:lineRule="auto"/>
        <w:rPr>
          <w:rFonts w:hint="eastAsia" w:ascii="Arial"/>
          <w:sz w:val="21"/>
        </w:rPr>
      </w:pPr>
    </w:p>
    <w:p w14:paraId="2E07BCE4">
      <w:pPr>
        <w:spacing w:line="253" w:lineRule="auto"/>
        <w:rPr>
          <w:rFonts w:hint="eastAsia" w:ascii="Arial"/>
          <w:sz w:val="21"/>
        </w:rPr>
      </w:pPr>
      <w:r>
        <w:rPr>
          <w:rFonts w:hint="eastAsia" w:ascii="Arial"/>
          <w:sz w:val="21"/>
        </w:rPr>
        <w:t>弗罗尼西斯：我认为，你沉溺其中的是一种虚假的睡眠，里面掺杂了太多的诡辩者和狐狸的狡猾。</w:t>
      </w:r>
    </w:p>
    <w:p w14:paraId="2B686655">
      <w:pPr>
        <w:spacing w:line="253" w:lineRule="auto"/>
        <w:rPr>
          <w:rFonts w:hint="eastAsia" w:ascii="Arial"/>
          <w:sz w:val="21"/>
        </w:rPr>
      </w:pPr>
    </w:p>
    <w:p w14:paraId="08E1DC93">
      <w:pPr>
        <w:spacing w:line="253" w:lineRule="auto"/>
        <w:rPr>
          <w:rFonts w:hint="eastAsia" w:ascii="Arial"/>
          <w:sz w:val="21"/>
        </w:rPr>
      </w:pPr>
      <w:r>
        <w:rPr>
          <w:rFonts w:hint="eastAsia" w:ascii="Arial"/>
          <w:sz w:val="21"/>
        </w:rPr>
        <w:t>Think of what has been said before, concerning the Trinity and the incarnation, and concerning universals, and then you will blush in the midst ofyour subtleties.</w:t>
      </w:r>
    </w:p>
    <w:p w14:paraId="48B27A82">
      <w:pPr>
        <w:spacing w:line="253" w:lineRule="auto"/>
        <w:rPr>
          <w:rFonts w:hint="eastAsia" w:ascii="Arial"/>
          <w:sz w:val="21"/>
        </w:rPr>
      </w:pPr>
    </w:p>
    <w:p w14:paraId="63670DB4">
      <w:pPr>
        <w:spacing w:line="253" w:lineRule="auto"/>
        <w:rPr>
          <w:rFonts w:hint="eastAsia" w:ascii="Arial"/>
          <w:sz w:val="21"/>
        </w:rPr>
      </w:pPr>
      <w:r>
        <w:rPr>
          <w:rFonts w:hint="eastAsia" w:ascii="Arial"/>
          <w:sz w:val="21"/>
        </w:rPr>
        <w:t>想想之前所说的，关于三位一体和道成肉身，以及关于共相（universals），然后你就会在你的诡辩中脸红。</w:t>
      </w:r>
    </w:p>
    <w:p w14:paraId="1650D517">
      <w:pPr>
        <w:spacing w:line="253" w:lineRule="auto"/>
        <w:rPr>
          <w:rFonts w:hint="eastAsia" w:ascii="Arial"/>
          <w:sz w:val="21"/>
        </w:rPr>
      </w:pPr>
    </w:p>
    <w:p w14:paraId="0DACEFE7">
      <w:pPr>
        <w:spacing w:line="253" w:lineRule="auto"/>
        <w:rPr>
          <w:rFonts w:hint="eastAsia" w:ascii="Arial"/>
          <w:sz w:val="21"/>
        </w:rPr>
      </w:pPr>
      <w:r>
        <w:rPr>
          <w:rFonts w:hint="eastAsia" w:ascii="Arial"/>
          <w:sz w:val="21"/>
        </w:rPr>
        <w:t>I deny, then, the argument which you call an “expository syllogism.” 488 [Yours] is a deceptive paralogism.489</w:t>
      </w:r>
    </w:p>
    <w:p w14:paraId="29C133FD">
      <w:pPr>
        <w:spacing w:line="253" w:lineRule="auto"/>
        <w:rPr>
          <w:rFonts w:hint="eastAsia" w:ascii="Arial"/>
          <w:sz w:val="21"/>
        </w:rPr>
      </w:pPr>
    </w:p>
    <w:p w14:paraId="1E68A486">
      <w:pPr>
        <w:spacing w:line="253" w:lineRule="auto"/>
        <w:rPr>
          <w:rFonts w:hint="eastAsia" w:ascii="Arial"/>
          <w:sz w:val="21"/>
        </w:rPr>
      </w:pPr>
      <w:r>
        <w:rPr>
          <w:rFonts w:hint="eastAsia" w:ascii="Arial"/>
          <w:sz w:val="21"/>
        </w:rPr>
        <w:t>因此，我否认你所谓的“说明性三段论”的论证。488 [你的] 是一个欺骗性的谬误推论（paralogism）。489</w:t>
      </w:r>
    </w:p>
    <w:p w14:paraId="1B031374">
      <w:pPr>
        <w:spacing w:line="253" w:lineRule="auto"/>
        <w:rPr>
          <w:rFonts w:hint="eastAsia" w:ascii="Arial"/>
          <w:sz w:val="21"/>
        </w:rPr>
      </w:pPr>
    </w:p>
    <w:p w14:paraId="2F4BE9A8">
      <w:pPr>
        <w:spacing w:line="253" w:lineRule="auto"/>
        <w:rPr>
          <w:rFonts w:hint="eastAsia" w:ascii="Arial"/>
          <w:sz w:val="21"/>
        </w:rPr>
      </w:pPr>
      <w:r>
        <w:rPr>
          <w:rFonts w:hint="eastAsia" w:ascii="Arial"/>
          <w:sz w:val="21"/>
        </w:rPr>
        <w:t>For, if in the matter of the Trinity it does not follow that this essence is the Father, and this same essence is the Son, then does it not follow much more clearly in the syllogising resorted to in your obscure reasoning?</w:t>
      </w:r>
    </w:p>
    <w:p w14:paraId="127CA22C">
      <w:pPr>
        <w:spacing w:line="253" w:lineRule="auto"/>
        <w:rPr>
          <w:rFonts w:hint="eastAsia" w:ascii="Arial"/>
          <w:sz w:val="21"/>
        </w:rPr>
      </w:pPr>
    </w:p>
    <w:p w14:paraId="13ED3CA0">
      <w:pPr>
        <w:spacing w:line="253" w:lineRule="auto"/>
        <w:rPr>
          <w:rFonts w:hint="eastAsia" w:ascii="Arial"/>
          <w:sz w:val="21"/>
        </w:rPr>
      </w:pPr>
      <w:r>
        <w:rPr>
          <w:rFonts w:hint="eastAsia" w:ascii="Arial"/>
          <w:sz w:val="21"/>
        </w:rPr>
        <w:t>因为，如果在三位一体的问题上，并非由此本质是圣父，这同一本质是圣子，那么，在你那晦涩推理所诉诸的三段论证中，难道不更清楚地表明并非如此吗？</w:t>
      </w:r>
    </w:p>
    <w:p w14:paraId="2DC65469">
      <w:pPr>
        <w:spacing w:line="253" w:lineRule="auto"/>
        <w:rPr>
          <w:rFonts w:hint="eastAsia" w:ascii="Arial"/>
          <w:sz w:val="21"/>
        </w:rPr>
      </w:pPr>
    </w:p>
    <w:p w14:paraId="30C98C1D">
      <w:pPr>
        <w:spacing w:line="253" w:lineRule="auto"/>
        <w:rPr>
          <w:rFonts w:hint="eastAsia" w:ascii="Arial"/>
          <w:sz w:val="21"/>
        </w:rPr>
      </w:pPr>
      <w:r>
        <w:rPr>
          <w:rFonts w:hint="eastAsia" w:ascii="Arial"/>
          <w:sz w:val="21"/>
        </w:rPr>
        <w:t>In the same manner, it does not follow in the matter of the incarnation, that because this person is this humanity, and this same person is this Divinity, that therefore this humanity is this Divinity.</w:t>
      </w:r>
    </w:p>
    <w:p w14:paraId="47F48F77">
      <w:pPr>
        <w:spacing w:line="253" w:lineRule="auto"/>
        <w:rPr>
          <w:rFonts w:hint="eastAsia" w:ascii="Arial"/>
          <w:sz w:val="21"/>
        </w:rPr>
      </w:pPr>
    </w:p>
    <w:p w14:paraId="21A35368">
      <w:pPr>
        <w:spacing w:line="253" w:lineRule="auto"/>
        <w:rPr>
          <w:rFonts w:hint="eastAsia" w:ascii="Arial"/>
          <w:sz w:val="21"/>
        </w:rPr>
      </w:pPr>
      <w:r>
        <w:rPr>
          <w:rFonts w:hint="eastAsia" w:ascii="Arial"/>
          <w:sz w:val="21"/>
        </w:rPr>
        <w:t>同样地，在道成肉身的问题上，并非因为这个人具有这人性，这同一个人具有这神性，因此这人性就是这神性。</w:t>
      </w:r>
    </w:p>
    <w:p w14:paraId="0E24D7E6">
      <w:pPr>
        <w:spacing w:line="253" w:lineRule="auto"/>
        <w:rPr>
          <w:rFonts w:hint="eastAsia" w:ascii="Arial"/>
          <w:sz w:val="21"/>
        </w:rPr>
      </w:pPr>
    </w:p>
    <w:p w14:paraId="236F4A35">
      <w:pPr>
        <w:spacing w:line="253" w:lineRule="auto"/>
        <w:rPr>
          <w:rFonts w:hint="eastAsia" w:ascii="Arial"/>
          <w:sz w:val="21"/>
        </w:rPr>
      </w:pPr>
      <w:r>
        <w:rPr>
          <w:rFonts w:hint="eastAsia" w:ascii="Arial"/>
          <w:sz w:val="21"/>
        </w:rPr>
        <w:t>ON THE EUCHARIST. 153</w:t>
      </w:r>
    </w:p>
    <w:p w14:paraId="3D7DF4F2">
      <w:pPr>
        <w:spacing w:line="253" w:lineRule="auto"/>
        <w:rPr>
          <w:rFonts w:hint="eastAsia" w:ascii="Arial"/>
          <w:sz w:val="21"/>
        </w:rPr>
      </w:pPr>
    </w:p>
    <w:p w14:paraId="7244E069">
      <w:pPr>
        <w:spacing w:line="253" w:lineRule="auto"/>
        <w:rPr>
          <w:rFonts w:hint="eastAsia" w:ascii="Arial"/>
          <w:sz w:val="21"/>
        </w:rPr>
      </w:pPr>
      <w:r>
        <w:rPr>
          <w:rFonts w:hint="eastAsia" w:ascii="Arial"/>
          <w:sz w:val="21"/>
        </w:rPr>
        <w:t>论圣餐。153</w:t>
      </w:r>
    </w:p>
    <w:p w14:paraId="440A115B">
      <w:pPr>
        <w:spacing w:line="253" w:lineRule="auto"/>
        <w:rPr>
          <w:rFonts w:hint="eastAsia" w:ascii="Arial"/>
          <w:sz w:val="21"/>
        </w:rPr>
      </w:pPr>
    </w:p>
    <w:p w14:paraId="0ED0A46E">
      <w:pPr>
        <w:spacing w:line="253" w:lineRule="auto"/>
        <w:rPr>
          <w:rFonts w:hint="eastAsia" w:ascii="Arial"/>
          <w:sz w:val="21"/>
        </w:rPr>
      </w:pPr>
      <w:r>
        <w:rPr>
          <w:rFonts w:hint="eastAsia" w:ascii="Arial"/>
          <w:sz w:val="21"/>
        </w:rPr>
        <w:t>And in the matter of universals, there is no need for quarrelling about examples, for though a human species may include Peter, and the same species may include Paul, it does not follow from this that Peter is Paul, but only that they are the same in species.</w:t>
      </w:r>
    </w:p>
    <w:p w14:paraId="4BA1BC82">
      <w:pPr>
        <w:spacing w:line="253" w:lineRule="auto"/>
        <w:rPr>
          <w:rFonts w:hint="eastAsia" w:ascii="Arial"/>
          <w:sz w:val="21"/>
        </w:rPr>
      </w:pPr>
    </w:p>
    <w:p w14:paraId="7FCED5F4">
      <w:pPr>
        <w:spacing w:line="253" w:lineRule="auto"/>
        <w:rPr>
          <w:rFonts w:hint="eastAsia" w:ascii="Arial"/>
          <w:sz w:val="21"/>
        </w:rPr>
      </w:pPr>
      <w:r>
        <w:rPr>
          <w:rFonts w:hint="eastAsia" w:ascii="Arial"/>
          <w:sz w:val="21"/>
        </w:rPr>
        <w:t>在共相（universals）的问题上，没有必要为例子争吵，因为虽然人类这个“种”（species）可以包含彼得，同一个“种”也可以包含保罗，但这并不意味着彼得就是保罗，只意味着他们在“种”上是相同的。</w:t>
      </w:r>
    </w:p>
    <w:p w14:paraId="466D137D">
      <w:pPr>
        <w:spacing w:line="253" w:lineRule="auto"/>
        <w:rPr>
          <w:rFonts w:hint="eastAsia" w:ascii="Arial"/>
          <w:sz w:val="21"/>
        </w:rPr>
      </w:pPr>
    </w:p>
    <w:p w14:paraId="0E23CB21">
      <w:pPr>
        <w:spacing w:line="253" w:lineRule="auto"/>
        <w:rPr>
          <w:rFonts w:hint="eastAsia" w:ascii="Arial"/>
          <w:sz w:val="21"/>
        </w:rPr>
      </w:pPr>
      <w:r>
        <w:rPr>
          <w:rFonts w:hint="eastAsia" w:ascii="Arial"/>
          <w:sz w:val="21"/>
        </w:rPr>
        <w:t>And so, by means ofyour proposition, you can only prove that if this bread is eaten by a mouse, and this bread is the body of Christ, then that which is the body of Christ is eaten by a mouse, etc. 490</w:t>
      </w:r>
    </w:p>
    <w:p w14:paraId="191FE648">
      <w:pPr>
        <w:spacing w:line="253" w:lineRule="auto"/>
        <w:rPr>
          <w:rFonts w:hint="eastAsia" w:ascii="Arial"/>
          <w:sz w:val="21"/>
        </w:rPr>
      </w:pPr>
    </w:p>
    <w:p w14:paraId="7914FF07">
      <w:pPr>
        <w:spacing w:line="253" w:lineRule="auto"/>
        <w:rPr>
          <w:rFonts w:hint="eastAsia" w:ascii="Arial"/>
          <w:sz w:val="21"/>
        </w:rPr>
      </w:pPr>
      <w:r>
        <w:rPr>
          <w:rFonts w:hint="eastAsia" w:ascii="Arial"/>
          <w:sz w:val="21"/>
        </w:rPr>
        <w:t>因此，通过你的命题，你只能证明，如果这饼被老鼠吃了，而这饼是基督的身体，那么作为基督身体的东西就被老鼠吃了，等等。490</w:t>
      </w:r>
    </w:p>
    <w:p w14:paraId="785E4C6E">
      <w:pPr>
        <w:spacing w:line="253" w:lineRule="auto"/>
        <w:rPr>
          <w:rFonts w:hint="eastAsia" w:ascii="Arial"/>
          <w:sz w:val="21"/>
        </w:rPr>
      </w:pPr>
    </w:p>
    <w:p w14:paraId="4FD063E0">
      <w:pPr>
        <w:spacing w:line="253" w:lineRule="auto"/>
        <w:rPr>
          <w:rFonts w:hint="eastAsia" w:ascii="Arial"/>
          <w:sz w:val="21"/>
        </w:rPr>
      </w:pPr>
      <w:r>
        <w:rPr>
          <w:rFonts w:hint="eastAsia" w:ascii="Arial"/>
          <w:sz w:val="21"/>
        </w:rPr>
        <w:t>And thus the conclusion must be adapted to all other paralogisms.</w:t>
      </w:r>
    </w:p>
    <w:p w14:paraId="4D0559C4">
      <w:pPr>
        <w:spacing w:line="253" w:lineRule="auto"/>
        <w:rPr>
          <w:rFonts w:hint="eastAsia" w:ascii="Arial"/>
          <w:sz w:val="21"/>
        </w:rPr>
      </w:pPr>
    </w:p>
    <w:p w14:paraId="3D75F1CC">
      <w:pPr>
        <w:spacing w:line="253" w:lineRule="auto"/>
        <w:rPr>
          <w:rFonts w:hint="eastAsia" w:ascii="Arial"/>
          <w:sz w:val="21"/>
        </w:rPr>
      </w:pPr>
      <w:r>
        <w:rPr>
          <w:rFonts w:hint="eastAsia" w:ascii="Arial"/>
          <w:sz w:val="21"/>
        </w:rPr>
        <w:t>因此，结论必须适用于所有其他的谬误推论（paralogisms）。</w:t>
      </w:r>
    </w:p>
    <w:p w14:paraId="772B1620">
      <w:pPr>
        <w:spacing w:line="253" w:lineRule="auto"/>
        <w:rPr>
          <w:rFonts w:hint="eastAsia" w:ascii="Arial"/>
          <w:sz w:val="21"/>
        </w:rPr>
      </w:pPr>
    </w:p>
    <w:p w14:paraId="294003F2">
      <w:pPr>
        <w:spacing w:line="253" w:lineRule="auto"/>
        <w:rPr>
          <w:rFonts w:hint="eastAsia" w:ascii="Arial"/>
          <w:sz w:val="21"/>
        </w:rPr>
      </w:pPr>
      <w:r>
        <w:rPr>
          <w:rFonts w:hint="eastAsia" w:ascii="Arial"/>
          <w:sz w:val="21"/>
        </w:rPr>
        <w:t>An example of this is found in Scripture.</w:t>
      </w:r>
    </w:p>
    <w:p w14:paraId="3F666D4C">
      <w:pPr>
        <w:spacing w:line="253" w:lineRule="auto"/>
        <w:rPr>
          <w:rFonts w:hint="eastAsia" w:ascii="Arial"/>
          <w:sz w:val="21"/>
        </w:rPr>
      </w:pPr>
    </w:p>
    <w:p w14:paraId="141E536B">
      <w:pPr>
        <w:spacing w:line="253" w:lineRule="auto"/>
        <w:rPr>
          <w:rFonts w:hint="eastAsia" w:ascii="Arial"/>
          <w:sz w:val="21"/>
        </w:rPr>
      </w:pPr>
      <w:r>
        <w:rPr>
          <w:rFonts w:hint="eastAsia" w:ascii="Arial"/>
          <w:sz w:val="21"/>
        </w:rPr>
        <w:t>圣经中有一个例子。</w:t>
      </w:r>
    </w:p>
    <w:p w14:paraId="03325F9E">
      <w:pPr>
        <w:spacing w:line="253" w:lineRule="auto"/>
        <w:rPr>
          <w:rFonts w:hint="eastAsia" w:ascii="Arial"/>
          <w:sz w:val="21"/>
        </w:rPr>
      </w:pPr>
    </w:p>
    <w:p w14:paraId="1E635B70">
      <w:pPr>
        <w:spacing w:line="253" w:lineRule="auto"/>
        <w:rPr>
          <w:rFonts w:hint="eastAsia" w:ascii="Arial"/>
          <w:sz w:val="21"/>
        </w:rPr>
      </w:pPr>
      <w:r>
        <w:rPr>
          <w:rFonts w:hint="eastAsia" w:ascii="Arial"/>
          <w:sz w:val="21"/>
        </w:rPr>
        <w:t>It does not follow that because the Baptist is Elias, and this Baptist was at that time born of Zacharias and Elizabeth, that Elias was therefore so born.</w:t>
      </w:r>
    </w:p>
    <w:p w14:paraId="727AC4F7">
      <w:pPr>
        <w:spacing w:line="253" w:lineRule="auto"/>
        <w:rPr>
          <w:rFonts w:hint="eastAsia" w:ascii="Arial"/>
          <w:sz w:val="21"/>
        </w:rPr>
      </w:pPr>
    </w:p>
    <w:p w14:paraId="1973B3A0">
      <w:pPr>
        <w:spacing w:line="253" w:lineRule="auto"/>
        <w:rPr>
          <w:rFonts w:hint="eastAsia" w:ascii="Arial"/>
          <w:sz w:val="21"/>
        </w:rPr>
      </w:pPr>
      <w:r>
        <w:rPr>
          <w:rFonts w:hint="eastAsia" w:ascii="Arial"/>
          <w:sz w:val="21"/>
        </w:rPr>
        <w:t>并非因为施洗约翰是以利亚，而这个施洗约翰当时是由撒迦利亚和伊利莎白所生，所以以利亚也是这样生的。</w:t>
      </w:r>
    </w:p>
    <w:p w14:paraId="5726FD12">
      <w:pPr>
        <w:spacing w:line="253" w:lineRule="auto"/>
        <w:rPr>
          <w:rFonts w:hint="eastAsia" w:ascii="Arial"/>
          <w:sz w:val="21"/>
        </w:rPr>
      </w:pPr>
    </w:p>
    <w:p w14:paraId="14B7A72A">
      <w:pPr>
        <w:spacing w:line="253" w:lineRule="auto"/>
        <w:rPr>
          <w:rFonts w:hint="eastAsia" w:ascii="Arial"/>
          <w:sz w:val="21"/>
        </w:rPr>
      </w:pPr>
      <w:r>
        <w:rPr>
          <w:rFonts w:hint="eastAsia" w:ascii="Arial"/>
          <w:sz w:val="21"/>
        </w:rPr>
        <w:t>Accordingly, we must not, by reason of this word of Christ, true as it is, apply to the Baptist all that may be formally predicated about Elias, or the contrary.</w:t>
      </w:r>
    </w:p>
    <w:p w14:paraId="2E0C2C95">
      <w:pPr>
        <w:spacing w:line="253" w:lineRule="auto"/>
        <w:rPr>
          <w:rFonts w:hint="eastAsia" w:ascii="Arial"/>
          <w:sz w:val="21"/>
        </w:rPr>
      </w:pPr>
    </w:p>
    <w:p w14:paraId="398EC916">
      <w:pPr>
        <w:spacing w:line="253" w:lineRule="auto"/>
        <w:rPr>
          <w:rFonts w:hint="eastAsia" w:ascii="Arial"/>
          <w:sz w:val="21"/>
        </w:rPr>
      </w:pPr>
      <w:r>
        <w:rPr>
          <w:rFonts w:hint="eastAsia" w:ascii="Arial"/>
          <w:sz w:val="21"/>
        </w:rPr>
        <w:t>因此，我们绝不能因为基督的这句话（尽管它是真实的），就将所有可以形式上（formally）用来描述以利亚的谓词都应用到施洗约翰身上，反之亦然。</w:t>
      </w:r>
    </w:p>
    <w:p w14:paraId="6FBBBAE0">
      <w:pPr>
        <w:spacing w:line="253" w:lineRule="auto"/>
        <w:rPr>
          <w:rFonts w:hint="eastAsia" w:ascii="Arial"/>
          <w:sz w:val="21"/>
        </w:rPr>
      </w:pPr>
    </w:p>
    <w:p w14:paraId="7CB4EEC2">
      <w:pPr>
        <w:spacing w:line="253" w:lineRule="auto"/>
        <w:rPr>
          <w:rFonts w:hint="eastAsia" w:ascii="Arial"/>
          <w:sz w:val="21"/>
        </w:rPr>
      </w:pPr>
      <w:r>
        <w:rPr>
          <w:rFonts w:hint="eastAsia" w:ascii="Arial"/>
          <w:sz w:val="21"/>
        </w:rPr>
        <w:t>This becomes obvious whenever we resolve propositions into their general signification.</w:t>
      </w:r>
    </w:p>
    <w:p w14:paraId="00D63659">
      <w:pPr>
        <w:spacing w:line="253" w:lineRule="auto"/>
        <w:rPr>
          <w:rFonts w:hint="eastAsia" w:ascii="Arial"/>
          <w:sz w:val="21"/>
        </w:rPr>
      </w:pPr>
    </w:p>
    <w:p w14:paraId="4FC71A1D">
      <w:pPr>
        <w:spacing w:line="253" w:lineRule="auto"/>
        <w:rPr>
          <w:rFonts w:hint="eastAsia" w:ascii="Arial"/>
          <w:sz w:val="21"/>
        </w:rPr>
      </w:pPr>
      <w:r>
        <w:rPr>
          <w:rFonts w:hint="eastAsia" w:ascii="Arial"/>
          <w:sz w:val="21"/>
        </w:rPr>
        <w:t>每当我们把命题分解为其普遍含义时，这一点就变得显而易见。</w:t>
      </w:r>
    </w:p>
    <w:p w14:paraId="6DE0014F">
      <w:pPr>
        <w:spacing w:line="253" w:lineRule="auto"/>
        <w:rPr>
          <w:rFonts w:hint="eastAsia" w:ascii="Arial"/>
          <w:sz w:val="21"/>
        </w:rPr>
      </w:pPr>
    </w:p>
    <w:p w14:paraId="15F25949">
      <w:pPr>
        <w:spacing w:line="253" w:lineRule="auto"/>
        <w:rPr>
          <w:rFonts w:hint="eastAsia" w:ascii="Arial"/>
          <w:sz w:val="21"/>
        </w:rPr>
      </w:pPr>
      <w:r>
        <w:rPr>
          <w:rFonts w:hint="eastAsia" w:ascii="Arial"/>
          <w:sz w:val="21"/>
        </w:rPr>
        <w:t>How can it be shown that if the bread is sacramentally the figure of the body of Christ, and that bread has been baked, that the body of Christ was baked at that time?</w:t>
      </w:r>
    </w:p>
    <w:p w14:paraId="38DB9BAD">
      <w:pPr>
        <w:spacing w:line="253" w:lineRule="auto"/>
        <w:rPr>
          <w:rFonts w:hint="eastAsia" w:ascii="Arial"/>
          <w:sz w:val="21"/>
        </w:rPr>
      </w:pPr>
    </w:p>
    <w:p w14:paraId="244713BA">
      <w:pPr>
        <w:spacing w:line="253" w:lineRule="auto"/>
        <w:rPr>
          <w:rFonts w:hint="eastAsia" w:ascii="Arial"/>
          <w:sz w:val="21"/>
        </w:rPr>
      </w:pPr>
      <w:r>
        <w:rPr>
          <w:rFonts w:hint="eastAsia" w:ascii="Arial"/>
          <w:sz w:val="21"/>
        </w:rPr>
        <w:t>如果饼在圣礼上是基督身体的象征（figure），而那饼是被烤过的，如何能证明基督的身体在那时也被烤过呢？</w:t>
      </w:r>
    </w:p>
    <w:p w14:paraId="2D6AA0C3">
      <w:pPr>
        <w:spacing w:line="253" w:lineRule="auto"/>
        <w:rPr>
          <w:rFonts w:hint="eastAsia" w:ascii="Arial"/>
          <w:sz w:val="21"/>
        </w:rPr>
      </w:pPr>
    </w:p>
    <w:p w14:paraId="719A464C">
      <w:pPr>
        <w:spacing w:line="253" w:lineRule="auto"/>
        <w:rPr>
          <w:rFonts w:hint="eastAsia" w:ascii="Arial"/>
          <w:sz w:val="21"/>
        </w:rPr>
      </w:pPr>
      <w:r>
        <w:rPr>
          <w:rFonts w:hint="eastAsia" w:ascii="Arial"/>
          <w:sz w:val="21"/>
        </w:rPr>
        <w:t>PSEUDIS. Still your heretical evasions will be manifest; for according to your meaning, it must be granted that writing, utterance, and anything that might be laid down as a sign of the body of Christ, would be laid down figuratively, and so it is really the very body of Christ.</w:t>
      </w:r>
    </w:p>
    <w:p w14:paraId="559B71FE">
      <w:pPr>
        <w:spacing w:line="253" w:lineRule="auto"/>
        <w:rPr>
          <w:rFonts w:hint="eastAsia" w:ascii="Arial"/>
          <w:sz w:val="21"/>
        </w:rPr>
      </w:pPr>
    </w:p>
    <w:p w14:paraId="38834F27">
      <w:pPr>
        <w:spacing w:line="253" w:lineRule="auto"/>
        <w:rPr>
          <w:rFonts w:hint="eastAsia" w:ascii="Arial"/>
          <w:sz w:val="21"/>
        </w:rPr>
      </w:pPr>
      <w:r>
        <w:rPr>
          <w:rFonts w:hint="eastAsia" w:ascii="Arial"/>
          <w:sz w:val="21"/>
        </w:rPr>
        <w:t>普修迪斯：你的异端（heretical）托辞仍然会暴露无遗；因为按照你的意思，必须承认文字、言语，以及任何可以被设定为基督身体标记的东西，都将被象征性地（figuratively）设定，因此它实际上就是基督的身体本身。</w:t>
      </w:r>
    </w:p>
    <w:p w14:paraId="16BB861C">
      <w:pPr>
        <w:spacing w:line="253" w:lineRule="auto"/>
        <w:rPr>
          <w:rFonts w:hint="eastAsia" w:ascii="Arial"/>
          <w:sz w:val="21"/>
        </w:rPr>
      </w:pPr>
    </w:p>
    <w:p w14:paraId="6DFC09A9">
      <w:pPr>
        <w:spacing w:line="253" w:lineRule="auto"/>
        <w:rPr>
          <w:rFonts w:hint="eastAsia" w:ascii="Arial"/>
          <w:sz w:val="21"/>
        </w:rPr>
      </w:pPr>
      <w:r>
        <w:rPr>
          <w:rFonts w:hint="eastAsia" w:ascii="Arial"/>
          <w:sz w:val="21"/>
        </w:rPr>
        <w:t>But who could ever enumerate all the incongruities that would follow from such a doctrine?</w:t>
      </w:r>
    </w:p>
    <w:p w14:paraId="502D3D4B">
      <w:pPr>
        <w:spacing w:line="253" w:lineRule="auto"/>
        <w:rPr>
          <w:rFonts w:hint="eastAsia" w:ascii="Arial"/>
          <w:sz w:val="21"/>
        </w:rPr>
      </w:pPr>
    </w:p>
    <w:p w14:paraId="486974B4">
      <w:pPr>
        <w:spacing w:line="253" w:lineRule="auto"/>
        <w:rPr>
          <w:rFonts w:hint="eastAsia" w:ascii="Arial"/>
          <w:sz w:val="21"/>
        </w:rPr>
      </w:pPr>
      <w:r>
        <w:rPr>
          <w:rFonts w:hint="eastAsia" w:ascii="Arial"/>
          <w:sz w:val="21"/>
        </w:rPr>
        <w:t>但是，谁能列举出这种教义所带来的所有不协调之处呢？</w:t>
      </w:r>
    </w:p>
    <w:p w14:paraId="2D643285">
      <w:pPr>
        <w:spacing w:line="253" w:lineRule="auto"/>
        <w:rPr>
          <w:rFonts w:hint="eastAsia" w:ascii="Arial"/>
          <w:sz w:val="21"/>
        </w:rPr>
      </w:pPr>
    </w:p>
    <w:p w14:paraId="4A1AB1B7">
      <w:pPr>
        <w:spacing w:line="253" w:lineRule="auto"/>
        <w:rPr>
          <w:rFonts w:hint="eastAsia" w:ascii="Arial"/>
          <w:sz w:val="21"/>
        </w:rPr>
      </w:pPr>
      <w:r>
        <w:rPr>
          <w:rFonts w:hint="eastAsia" w:ascii="Arial"/>
          <w:sz w:val="21"/>
        </w:rPr>
        <w:t>For, as regards the principle of symbolic predication, reason is in as much agreement with the one side as with the other.</w:t>
      </w:r>
    </w:p>
    <w:p w14:paraId="0E8AC353">
      <w:pPr>
        <w:spacing w:line="253" w:lineRule="auto"/>
        <w:rPr>
          <w:rFonts w:hint="eastAsia" w:ascii="Arial"/>
          <w:sz w:val="21"/>
        </w:rPr>
      </w:pPr>
    </w:p>
    <w:p w14:paraId="6D05AF40">
      <w:pPr>
        <w:spacing w:line="253" w:lineRule="auto"/>
        <w:rPr>
          <w:rFonts w:hint="eastAsia" w:ascii="Arial"/>
          <w:sz w:val="21"/>
        </w:rPr>
      </w:pPr>
      <w:r>
        <w:rPr>
          <w:rFonts w:hint="eastAsia" w:ascii="Arial"/>
          <w:sz w:val="21"/>
        </w:rPr>
        <w:t>因为，关于象征性表述（symbolic predication）的原则，理性对这一方和另一方的认同程度是一样的。</w:t>
      </w:r>
    </w:p>
    <w:p w14:paraId="69ADFBBD">
      <w:pPr>
        <w:spacing w:line="253" w:lineRule="auto"/>
        <w:rPr>
          <w:rFonts w:hint="eastAsia" w:ascii="Arial"/>
          <w:sz w:val="21"/>
        </w:rPr>
      </w:pPr>
    </w:p>
    <w:p w14:paraId="25E5ABDA">
      <w:pPr>
        <w:spacing w:line="253" w:lineRule="auto"/>
        <w:rPr>
          <w:rFonts w:hint="eastAsia" w:ascii="Arial"/>
          <w:sz w:val="21"/>
        </w:rPr>
      </w:pPr>
      <w:r>
        <w:rPr>
          <w:rFonts w:hint="eastAsia" w:ascii="Arial"/>
          <w:sz w:val="21"/>
        </w:rPr>
        <w:t>Phronesis. The believer will yet escape many such arguments, because unless you can prove that the being imposing the sign or term that is to be a sign of the body of Christ, or to be a sign of anything else, is He who spoke and it was done, and cannot lie, your seeming argument must be defective.</w:t>
      </w:r>
    </w:p>
    <w:p w14:paraId="08DFC186">
      <w:pPr>
        <w:spacing w:line="253" w:lineRule="auto"/>
        <w:rPr>
          <w:rFonts w:hint="eastAsia" w:ascii="Arial"/>
          <w:sz w:val="21"/>
        </w:rPr>
      </w:pPr>
    </w:p>
    <w:p w14:paraId="227083B0">
      <w:pPr>
        <w:spacing w:line="253" w:lineRule="auto"/>
        <w:rPr>
          <w:rFonts w:hint="eastAsia" w:ascii="Arial"/>
          <w:sz w:val="21"/>
        </w:rPr>
      </w:pPr>
      <w:r>
        <w:rPr>
          <w:rFonts w:hint="eastAsia" w:ascii="Arial"/>
          <w:sz w:val="21"/>
        </w:rPr>
        <w:t>弗罗尼西斯：信徒仍将避开许多这样的论证，因为除非你能证明那设定标记或术语（作为基督身体的标记，或作为任何其他事物的标记）的存在者，就是那位说话成就、且不能说谎的祂，否则你貌似的论证必定是有缺陷的。</w:t>
      </w:r>
    </w:p>
    <w:p w14:paraId="34218E40">
      <w:pPr>
        <w:spacing w:line="253" w:lineRule="auto"/>
        <w:rPr>
          <w:rFonts w:hint="eastAsia" w:ascii="Arial"/>
          <w:sz w:val="21"/>
        </w:rPr>
      </w:pPr>
    </w:p>
    <w:p w14:paraId="34836480">
      <w:pPr>
        <w:spacing w:line="253" w:lineRule="auto"/>
        <w:rPr>
          <w:rFonts w:hint="eastAsia" w:ascii="Arial"/>
          <w:sz w:val="21"/>
        </w:rPr>
      </w:pPr>
      <w:r>
        <w:rPr>
          <w:rFonts w:hint="eastAsia" w:ascii="Arial"/>
          <w:sz w:val="21"/>
        </w:rPr>
        <w:t>Accordingly, there is nothing you can identify with any other thing, until this paramount authority has been communicated to your ally who imposes it, whoever he is.</w:t>
      </w:r>
    </w:p>
    <w:p w14:paraId="7F591F86">
      <w:pPr>
        <w:spacing w:line="253" w:lineRule="auto"/>
        <w:rPr>
          <w:rFonts w:hint="eastAsia" w:ascii="Arial"/>
          <w:sz w:val="21"/>
        </w:rPr>
      </w:pPr>
    </w:p>
    <w:p w14:paraId="66315076">
      <w:pPr>
        <w:spacing w:line="253" w:lineRule="auto"/>
        <w:rPr>
          <w:rFonts w:hint="eastAsia" w:ascii="Arial"/>
          <w:sz w:val="21"/>
        </w:rPr>
      </w:pPr>
      <w:r>
        <w:rPr>
          <w:rFonts w:hint="eastAsia" w:ascii="Arial"/>
          <w:sz w:val="21"/>
        </w:rPr>
        <w:t>因此，在你那设定标记的同盟者（无论他是谁）被赋予这至高权威（paramount authority）之前，你无法将任何事物与任何其他事物等同起来。</w:t>
      </w:r>
    </w:p>
    <w:p w14:paraId="2D5F8507">
      <w:pPr>
        <w:spacing w:line="253" w:lineRule="auto"/>
        <w:rPr>
          <w:rFonts w:hint="eastAsia" w:ascii="Arial"/>
          <w:sz w:val="21"/>
        </w:rPr>
      </w:pPr>
    </w:p>
    <w:p w14:paraId="214C85C0">
      <w:pPr>
        <w:spacing w:line="253" w:lineRule="auto"/>
        <w:rPr>
          <w:rFonts w:hint="eastAsia" w:ascii="Arial"/>
          <w:sz w:val="21"/>
        </w:rPr>
      </w:pPr>
      <w:r>
        <w:rPr>
          <w:rFonts w:hint="eastAsia" w:ascii="Arial"/>
          <w:sz w:val="21"/>
        </w:rPr>
        <w:t>And since you cannot avail yourself of this power, you may blush at the baseness ofyour sophistry.</w:t>
      </w:r>
    </w:p>
    <w:p w14:paraId="6885FAA0">
      <w:pPr>
        <w:spacing w:line="253" w:lineRule="auto"/>
        <w:rPr>
          <w:rFonts w:hint="eastAsia" w:ascii="Arial"/>
          <w:sz w:val="21"/>
        </w:rPr>
      </w:pPr>
    </w:p>
    <w:p w14:paraId="3509BE08">
      <w:pPr>
        <w:spacing w:line="253" w:lineRule="auto"/>
        <w:rPr>
          <w:rFonts w:hint="eastAsia" w:ascii="Arial"/>
          <w:sz w:val="21"/>
        </w:rPr>
      </w:pPr>
      <w:r>
        <w:rPr>
          <w:rFonts w:hint="eastAsia" w:ascii="Arial"/>
          <w:sz w:val="21"/>
        </w:rPr>
        <w:t>既然你无法利用这种能力，你可能会为自己诡辩（sophistry）的卑劣而脸红。</w:t>
      </w:r>
    </w:p>
    <w:p w14:paraId="520B2328">
      <w:pPr>
        <w:spacing w:line="253" w:lineRule="auto"/>
        <w:rPr>
          <w:rFonts w:hint="eastAsia" w:ascii="Arial"/>
          <w:sz w:val="21"/>
        </w:rPr>
      </w:pPr>
    </w:p>
    <w:p w14:paraId="4459F0EE">
      <w:pPr>
        <w:spacing w:line="253" w:lineRule="auto"/>
        <w:rPr>
          <w:rFonts w:hint="eastAsia" w:ascii="Arial"/>
          <w:sz w:val="21"/>
        </w:rPr>
      </w:pPr>
      <w:r>
        <w:rPr>
          <w:rFonts w:hint="eastAsia" w:ascii="Arial"/>
          <w:sz w:val="21"/>
        </w:rPr>
        <w:t>Accordingly, I admit the authority of these words of Scripture, not because they are of human imposition, but because in the first place the Scripture speaks this way.</w:t>
      </w:r>
    </w:p>
    <w:p w14:paraId="689BAF9B">
      <w:pPr>
        <w:spacing w:line="253" w:lineRule="auto"/>
        <w:rPr>
          <w:rFonts w:hint="eastAsia" w:ascii="Arial"/>
          <w:sz w:val="21"/>
        </w:rPr>
      </w:pPr>
    </w:p>
    <w:p w14:paraId="72C7260C">
      <w:pPr>
        <w:spacing w:line="253" w:lineRule="auto"/>
        <w:rPr>
          <w:rFonts w:hint="eastAsia" w:ascii="Arial"/>
          <w:sz w:val="21"/>
        </w:rPr>
      </w:pPr>
      <w:r>
        <w:rPr>
          <w:rFonts w:hint="eastAsia" w:ascii="Arial"/>
          <w:sz w:val="21"/>
        </w:rPr>
        <w:t>因此，我承认圣经这些话语的权威，不是因为它们是人为设定的，而是因为首先圣经就是这样说的。</w:t>
      </w:r>
    </w:p>
    <w:p w14:paraId="380E8F98">
      <w:pPr>
        <w:spacing w:line="253" w:lineRule="auto"/>
        <w:rPr>
          <w:rFonts w:hint="eastAsia" w:ascii="Arial"/>
          <w:sz w:val="21"/>
        </w:rPr>
      </w:pPr>
    </w:p>
    <w:p w14:paraId="49C4AC2B">
      <w:pPr>
        <w:spacing w:line="253" w:lineRule="auto"/>
        <w:rPr>
          <w:rFonts w:hint="eastAsia" w:ascii="Arial"/>
          <w:sz w:val="21"/>
        </w:rPr>
      </w:pPr>
      <w:r>
        <w:rPr>
          <w:rFonts w:hint="eastAsia" w:ascii="Arial"/>
          <w:sz w:val="21"/>
        </w:rPr>
        <w:t>Thus, in consequence of maintaining this special reverence for Scripture, I humbly admit the aforesaid conclusion without reserve, being certain that no part of the Holy Writings can be false.</w:t>
      </w:r>
    </w:p>
    <w:p w14:paraId="5D2BA70F">
      <w:pPr>
        <w:spacing w:line="253" w:lineRule="auto"/>
        <w:rPr>
          <w:rFonts w:hint="eastAsia" w:ascii="Arial"/>
          <w:sz w:val="21"/>
        </w:rPr>
      </w:pPr>
    </w:p>
    <w:p w14:paraId="7C5311F5">
      <w:pPr>
        <w:spacing w:line="253" w:lineRule="auto"/>
        <w:rPr>
          <w:rFonts w:hint="eastAsia" w:ascii="Arial"/>
          <w:sz w:val="21"/>
        </w:rPr>
      </w:pPr>
      <w:r>
        <w:rPr>
          <w:rFonts w:hint="eastAsia" w:ascii="Arial"/>
          <w:sz w:val="21"/>
        </w:rPr>
        <w:t>因此，由于持守对圣经的这种特殊敬畏，我谦卑地、毫无保留地承认上述结论，确信圣经的任何一部分都不可能是虚假的。</w:t>
      </w:r>
    </w:p>
    <w:p w14:paraId="07C583C9">
      <w:pPr>
        <w:spacing w:line="253" w:lineRule="auto"/>
        <w:rPr>
          <w:rFonts w:hint="eastAsia" w:ascii="Arial"/>
          <w:sz w:val="21"/>
        </w:rPr>
      </w:pPr>
    </w:p>
    <w:p w14:paraId="6F577F50">
      <w:pPr>
        <w:spacing w:line="253" w:lineRule="auto"/>
        <w:rPr>
          <w:rFonts w:hint="eastAsia" w:ascii="Arial"/>
          <w:sz w:val="21"/>
        </w:rPr>
      </w:pPr>
      <w:r>
        <w:rPr>
          <w:rFonts w:hint="eastAsia" w:ascii="Arial"/>
          <w:sz w:val="21"/>
        </w:rPr>
        <w:t>Therefore, what is it to me, that signs or terms have been imposed with such a designation?</w:t>
      </w:r>
    </w:p>
    <w:p w14:paraId="3E0A51D9">
      <w:pPr>
        <w:spacing w:line="253" w:lineRule="auto"/>
        <w:rPr>
          <w:rFonts w:hint="eastAsia" w:ascii="Arial"/>
          <w:sz w:val="21"/>
        </w:rPr>
      </w:pPr>
    </w:p>
    <w:p w14:paraId="4546C9AE">
      <w:pPr>
        <w:spacing w:line="253" w:lineRule="auto"/>
        <w:rPr>
          <w:rFonts w:hint="eastAsia" w:ascii="Arial"/>
          <w:sz w:val="21"/>
        </w:rPr>
      </w:pPr>
      <w:r>
        <w:rPr>
          <w:rFonts w:hint="eastAsia" w:ascii="Arial"/>
          <w:sz w:val="21"/>
        </w:rPr>
        <w:t>所以，那些标记或术语被赋予了这样的名称，对我来说又有什么关系呢？</w:t>
      </w:r>
    </w:p>
    <w:p w14:paraId="5FA956DB">
      <w:pPr>
        <w:spacing w:line="253" w:lineRule="auto"/>
        <w:rPr>
          <w:rFonts w:hint="eastAsia" w:ascii="Arial"/>
          <w:sz w:val="21"/>
        </w:rPr>
      </w:pPr>
    </w:p>
    <w:p w14:paraId="2FD4E8A3">
      <w:pPr>
        <w:spacing w:line="253" w:lineRule="auto"/>
        <w:rPr>
          <w:rFonts w:hint="eastAsia" w:ascii="Arial"/>
          <w:sz w:val="21"/>
        </w:rPr>
      </w:pPr>
      <w:r>
        <w:rPr>
          <w:rFonts w:hint="eastAsia" w:ascii="Arial"/>
          <w:sz w:val="21"/>
        </w:rPr>
        <w:t>I will not change my reply, on that account, as to the doctrine on those subjects which I have learned from Scripture.</w:t>
      </w:r>
    </w:p>
    <w:p w14:paraId="37754F7C">
      <w:pPr>
        <w:spacing w:line="253" w:lineRule="auto"/>
        <w:rPr>
          <w:rFonts w:hint="eastAsia" w:ascii="Arial"/>
          <w:sz w:val="21"/>
        </w:rPr>
      </w:pPr>
    </w:p>
    <w:p w14:paraId="23B1DB90">
      <w:pPr>
        <w:spacing w:line="253" w:lineRule="auto"/>
        <w:rPr>
          <w:rFonts w:hint="eastAsia" w:ascii="Arial"/>
          <w:sz w:val="21"/>
        </w:rPr>
      </w:pPr>
      <w:r>
        <w:rPr>
          <w:rFonts w:hint="eastAsia" w:ascii="Arial"/>
          <w:sz w:val="21"/>
        </w:rPr>
        <w:t>我不会因此而改变我关于那些我从圣经中学到的教义的回答。</w:t>
      </w:r>
    </w:p>
    <w:p w14:paraId="659A4439">
      <w:pPr>
        <w:spacing w:line="253" w:lineRule="auto"/>
        <w:rPr>
          <w:rFonts w:hint="eastAsia" w:ascii="Arial"/>
          <w:sz w:val="21"/>
        </w:rPr>
      </w:pPr>
    </w:p>
    <w:p w14:paraId="76903C1A">
      <w:pPr>
        <w:spacing w:line="253" w:lineRule="auto"/>
        <w:rPr>
          <w:rFonts w:hint="eastAsia" w:ascii="Arial"/>
          <w:sz w:val="21"/>
        </w:rPr>
      </w:pPr>
      <w:r>
        <w:rPr>
          <w:rFonts w:hint="eastAsia" w:ascii="Arial"/>
          <w:sz w:val="21"/>
        </w:rPr>
        <w:t>154 THE TRIALOGUS.</w:t>
      </w:r>
    </w:p>
    <w:p w14:paraId="188279F6">
      <w:pPr>
        <w:spacing w:line="253" w:lineRule="auto"/>
        <w:rPr>
          <w:rFonts w:hint="eastAsia" w:ascii="Arial"/>
          <w:sz w:val="21"/>
        </w:rPr>
      </w:pPr>
    </w:p>
    <w:p w14:paraId="5D377D88">
      <w:pPr>
        <w:spacing w:line="253" w:lineRule="auto"/>
        <w:rPr>
          <w:rFonts w:hint="eastAsia" w:ascii="Arial"/>
          <w:sz w:val="21"/>
        </w:rPr>
      </w:pPr>
      <w:r>
        <w:rPr>
          <w:rFonts w:hint="eastAsia" w:ascii="Arial"/>
          <w:sz w:val="21"/>
        </w:rPr>
        <w:t>154 三子对话录。</w:t>
      </w:r>
    </w:p>
    <w:p w14:paraId="3BBCCE31">
      <w:pPr>
        <w:spacing w:line="253" w:lineRule="auto"/>
        <w:rPr>
          <w:rFonts w:hint="eastAsia" w:ascii="Arial"/>
          <w:sz w:val="21"/>
        </w:rPr>
      </w:pPr>
    </w:p>
    <w:p w14:paraId="63348F6F">
      <w:pPr>
        <w:spacing w:line="253" w:lineRule="auto"/>
        <w:rPr>
          <w:rFonts w:hint="eastAsia" w:ascii="Arial"/>
          <w:sz w:val="21"/>
        </w:rPr>
      </w:pPr>
      <w:r>
        <w:rPr>
          <w:rFonts w:hint="eastAsia" w:ascii="Arial"/>
          <w:sz w:val="21"/>
        </w:rPr>
        <w:t>Whether Two Bodies May At Once Be in the Same Place.</w:t>
      </w:r>
    </w:p>
    <w:p w14:paraId="4E812135">
      <w:pPr>
        <w:spacing w:line="253" w:lineRule="auto"/>
        <w:rPr>
          <w:rFonts w:hint="eastAsia" w:ascii="Arial"/>
          <w:sz w:val="21"/>
        </w:rPr>
      </w:pPr>
    </w:p>
    <w:p w14:paraId="6B9A65F3">
      <w:pPr>
        <w:spacing w:line="253" w:lineRule="auto"/>
        <w:rPr>
          <w:rFonts w:hint="eastAsia" w:ascii="Arial"/>
          <w:sz w:val="21"/>
        </w:rPr>
      </w:pPr>
      <w:r>
        <w:rPr>
          <w:rFonts w:hint="eastAsia" w:ascii="Arial"/>
          <w:sz w:val="21"/>
        </w:rPr>
        <w:t>两个身体是否能同时处于同一地方。</w:t>
      </w:r>
    </w:p>
    <w:p w14:paraId="4623D6FD">
      <w:pPr>
        <w:spacing w:line="253" w:lineRule="auto"/>
        <w:rPr>
          <w:rFonts w:hint="eastAsia" w:ascii="Arial"/>
          <w:sz w:val="21"/>
        </w:rPr>
      </w:pPr>
    </w:p>
    <w:p w14:paraId="3CB116C3">
      <w:pPr>
        <w:spacing w:line="253" w:lineRule="auto"/>
        <w:rPr>
          <w:rFonts w:hint="eastAsia" w:ascii="Arial"/>
          <w:sz w:val="21"/>
        </w:rPr>
      </w:pPr>
      <w:r>
        <w:rPr>
          <w:rFonts w:hint="eastAsia" w:ascii="Arial"/>
          <w:sz w:val="21"/>
        </w:rPr>
        <w:t>PSEUDIS. I see that you do not blush to oppose both philosophers and theologians, by propositions which carry their own refutation along with them.</w:t>
      </w:r>
    </w:p>
    <w:p w14:paraId="64C78CC1">
      <w:pPr>
        <w:spacing w:line="253" w:lineRule="auto"/>
        <w:rPr>
          <w:rFonts w:hint="eastAsia" w:ascii="Arial"/>
          <w:sz w:val="21"/>
        </w:rPr>
      </w:pPr>
    </w:p>
    <w:p w14:paraId="4D266107">
      <w:pPr>
        <w:spacing w:line="253" w:lineRule="auto"/>
        <w:rPr>
          <w:rFonts w:hint="eastAsia" w:ascii="Arial"/>
          <w:sz w:val="21"/>
        </w:rPr>
      </w:pPr>
      <w:r>
        <w:rPr>
          <w:rFonts w:hint="eastAsia" w:ascii="Arial"/>
          <w:sz w:val="21"/>
        </w:rPr>
        <w:t>普修迪斯：我看到你毫不脸红地反对哲学家和神学家，提出的命题本身就带有自我驳斥。</w:t>
      </w:r>
    </w:p>
    <w:p w14:paraId="78AB4A80">
      <w:pPr>
        <w:spacing w:line="253" w:lineRule="auto"/>
        <w:rPr>
          <w:rFonts w:hint="eastAsia" w:ascii="Arial"/>
          <w:sz w:val="21"/>
        </w:rPr>
      </w:pPr>
    </w:p>
    <w:p w14:paraId="0B44F1AB">
      <w:pPr>
        <w:spacing w:line="253" w:lineRule="auto"/>
        <w:rPr>
          <w:rFonts w:hint="eastAsia" w:ascii="Arial"/>
          <w:sz w:val="21"/>
        </w:rPr>
      </w:pPr>
      <w:r>
        <w:rPr>
          <w:rFonts w:hint="eastAsia" w:ascii="Arial"/>
          <w:sz w:val="21"/>
        </w:rPr>
        <w:t>For all men of sound mind suppose that it is impossible for two bodies to be in the same place — which you, nevertheless, intimate as possible, in what you say about the body of the bread and the body of Christ.</w:t>
      </w:r>
    </w:p>
    <w:p w14:paraId="1DF0ABBA">
      <w:pPr>
        <w:spacing w:line="253" w:lineRule="auto"/>
        <w:rPr>
          <w:rFonts w:hint="eastAsia" w:ascii="Arial"/>
          <w:sz w:val="21"/>
        </w:rPr>
      </w:pPr>
    </w:p>
    <w:p w14:paraId="552F33F1">
      <w:pPr>
        <w:spacing w:line="253" w:lineRule="auto"/>
        <w:rPr>
          <w:rFonts w:hint="eastAsia" w:ascii="Arial"/>
          <w:sz w:val="21"/>
        </w:rPr>
      </w:pPr>
      <w:r>
        <w:rPr>
          <w:rFonts w:hint="eastAsia" w:ascii="Arial"/>
          <w:sz w:val="21"/>
        </w:rPr>
        <w:t>因为所有心智健全的人都认为两个身体不可能同时在同一个地方——然而，你在谈论饼的身体和基督的身体时，却暗示这是可能的。</w:t>
      </w:r>
    </w:p>
    <w:p w14:paraId="05F1D080">
      <w:pPr>
        <w:spacing w:line="253" w:lineRule="auto"/>
        <w:rPr>
          <w:rFonts w:hint="eastAsia" w:ascii="Arial"/>
          <w:sz w:val="21"/>
        </w:rPr>
      </w:pPr>
    </w:p>
    <w:p w14:paraId="3F0F00E7">
      <w:pPr>
        <w:spacing w:line="253" w:lineRule="auto"/>
        <w:rPr>
          <w:rFonts w:hint="eastAsia" w:ascii="Arial"/>
          <w:sz w:val="21"/>
        </w:rPr>
      </w:pPr>
      <w:r>
        <w:rPr>
          <w:rFonts w:hint="eastAsia" w:ascii="Arial"/>
          <w:sz w:val="21"/>
        </w:rPr>
        <w:t>Phronesis. The body of Christ is not co-extensive with the body of the bread, as shown to you before in the distinction between formal, essential, and figurative predication.</w:t>
      </w:r>
    </w:p>
    <w:p w14:paraId="4C5B3369">
      <w:pPr>
        <w:spacing w:line="253" w:lineRule="auto"/>
        <w:rPr>
          <w:rFonts w:hint="eastAsia" w:ascii="Arial"/>
          <w:sz w:val="21"/>
        </w:rPr>
      </w:pPr>
    </w:p>
    <w:p w14:paraId="1BD7FAC9">
      <w:pPr>
        <w:spacing w:line="253" w:lineRule="auto"/>
        <w:rPr>
          <w:rFonts w:hint="eastAsia" w:ascii="Arial"/>
          <w:sz w:val="21"/>
        </w:rPr>
      </w:pPr>
      <w:r>
        <w:rPr>
          <w:rFonts w:hint="eastAsia" w:ascii="Arial"/>
          <w:sz w:val="21"/>
        </w:rPr>
        <w:t>弗罗尼西斯：基督的身体与饼的身体并非范围相同（co-extensive），正如之前在形式的（formal）、本质的（essential）和象征性的（figurative）表述之间的区别中向你展示的那样。</w:t>
      </w:r>
    </w:p>
    <w:p w14:paraId="59037DD7">
      <w:pPr>
        <w:spacing w:line="253" w:lineRule="auto"/>
        <w:rPr>
          <w:rFonts w:hint="eastAsia" w:ascii="Arial"/>
          <w:sz w:val="21"/>
        </w:rPr>
      </w:pPr>
    </w:p>
    <w:p w14:paraId="3CB5D07F">
      <w:pPr>
        <w:spacing w:line="253" w:lineRule="auto"/>
        <w:rPr>
          <w:rFonts w:hint="eastAsia" w:ascii="Arial"/>
          <w:sz w:val="21"/>
        </w:rPr>
      </w:pPr>
      <w:r>
        <w:rPr>
          <w:rFonts w:hint="eastAsia" w:ascii="Arial"/>
          <w:sz w:val="21"/>
        </w:rPr>
        <w:t>With regard to your second instance, it has been stated already that the body of Christ is there spiritually, in the same manner in which it is distinguished essentially from the body of the bread.</w:t>
      </w:r>
    </w:p>
    <w:p w14:paraId="45DDE3AF">
      <w:pPr>
        <w:spacing w:line="253" w:lineRule="auto"/>
        <w:rPr>
          <w:rFonts w:hint="eastAsia" w:ascii="Arial"/>
          <w:sz w:val="21"/>
        </w:rPr>
      </w:pPr>
    </w:p>
    <w:p w14:paraId="0E9D2051">
      <w:pPr>
        <w:spacing w:line="253" w:lineRule="auto"/>
        <w:rPr>
          <w:rFonts w:hint="eastAsia" w:ascii="Arial"/>
          <w:sz w:val="21"/>
        </w:rPr>
      </w:pPr>
      <w:r>
        <w:rPr>
          <w:rFonts w:hint="eastAsia" w:ascii="Arial"/>
          <w:sz w:val="21"/>
        </w:rPr>
        <w:t>关于你的第二个例子，已经说明了基督的身体是属灵地（spiritually）在那里，以同样的方式，它在本质上（essentially）与饼的身体是有区别的。</w:t>
      </w:r>
    </w:p>
    <w:p w14:paraId="6FC6F3EF">
      <w:pPr>
        <w:spacing w:line="253" w:lineRule="auto"/>
        <w:rPr>
          <w:rFonts w:hint="eastAsia" w:ascii="Arial"/>
          <w:sz w:val="21"/>
        </w:rPr>
      </w:pPr>
    </w:p>
    <w:p w14:paraId="49736191">
      <w:pPr>
        <w:spacing w:line="253" w:lineRule="auto"/>
        <w:rPr>
          <w:rFonts w:hint="eastAsia" w:ascii="Arial"/>
          <w:sz w:val="21"/>
        </w:rPr>
      </w:pPr>
      <w:r>
        <w:rPr>
          <w:rFonts w:hint="eastAsia" w:ascii="Arial"/>
          <w:sz w:val="21"/>
        </w:rPr>
        <w:t>Accordingly, when you say that we do not know whether to say that the body of Christ is there essentially, corporeally, or dimensionally, it seems to me that we can say with probability that the body of Christ is indeed a body there, because the same body is extended in heaven.</w:t>
      </w:r>
    </w:p>
    <w:p w14:paraId="0A31D155">
      <w:pPr>
        <w:spacing w:line="253" w:lineRule="auto"/>
        <w:rPr>
          <w:rFonts w:hint="eastAsia" w:ascii="Arial"/>
          <w:sz w:val="21"/>
        </w:rPr>
      </w:pPr>
    </w:p>
    <w:p w14:paraId="06152358">
      <w:pPr>
        <w:spacing w:line="253" w:lineRule="auto"/>
        <w:rPr>
          <w:rFonts w:hint="eastAsia" w:ascii="Arial"/>
          <w:sz w:val="21"/>
        </w:rPr>
      </w:pPr>
      <w:r>
        <w:rPr>
          <w:rFonts w:hint="eastAsia" w:ascii="Arial"/>
          <w:sz w:val="21"/>
        </w:rPr>
        <w:t>因此，当你说我们不知道是该说基督的身体是本质地（essentially）、身体地（corporeally）还是维度地（dimensionally）在那里时，在我看来，我们可以有把握地说，基督的身体确实是一个身体在那里，因为同一个身体在天上是延展的（extended）。</w:t>
      </w:r>
    </w:p>
    <w:p w14:paraId="669581B7">
      <w:pPr>
        <w:spacing w:line="253" w:lineRule="auto"/>
        <w:rPr>
          <w:rFonts w:hint="eastAsia" w:ascii="Arial"/>
          <w:sz w:val="21"/>
        </w:rPr>
      </w:pPr>
    </w:p>
    <w:p w14:paraId="63D8CA83">
      <w:pPr>
        <w:spacing w:line="253" w:lineRule="auto"/>
        <w:rPr>
          <w:rFonts w:hint="eastAsia" w:ascii="Arial"/>
          <w:sz w:val="21"/>
        </w:rPr>
      </w:pPr>
      <w:r>
        <w:rPr>
          <w:rFonts w:hint="eastAsia" w:ascii="Arial"/>
          <w:sz w:val="21"/>
        </w:rPr>
        <w:t>But is it there corporeally or dimensionally?</w:t>
      </w:r>
    </w:p>
    <w:p w14:paraId="632DE3A4">
      <w:pPr>
        <w:spacing w:line="253" w:lineRule="auto"/>
        <w:rPr>
          <w:rFonts w:hint="eastAsia" w:ascii="Arial"/>
          <w:sz w:val="21"/>
        </w:rPr>
      </w:pPr>
    </w:p>
    <w:p w14:paraId="700547F9">
      <w:pPr>
        <w:spacing w:line="253" w:lineRule="auto"/>
        <w:rPr>
          <w:rFonts w:hint="eastAsia" w:ascii="Arial"/>
          <w:sz w:val="21"/>
        </w:rPr>
      </w:pPr>
      <w:r>
        <w:rPr>
          <w:rFonts w:hint="eastAsia" w:ascii="Arial"/>
          <w:sz w:val="21"/>
        </w:rPr>
        <w:t>但它是在那里身体地（corporeally）还是维度地（dimensionally）？</w:t>
      </w:r>
    </w:p>
    <w:p w14:paraId="6E904893">
      <w:pPr>
        <w:spacing w:line="253" w:lineRule="auto"/>
        <w:rPr>
          <w:rFonts w:hint="eastAsia" w:ascii="Arial"/>
          <w:sz w:val="21"/>
        </w:rPr>
      </w:pPr>
    </w:p>
    <w:p w14:paraId="02414E8D">
      <w:pPr>
        <w:spacing w:line="253" w:lineRule="auto"/>
        <w:rPr>
          <w:rFonts w:hint="eastAsia" w:ascii="Arial"/>
          <w:sz w:val="21"/>
        </w:rPr>
      </w:pPr>
      <w:r>
        <w:rPr>
          <w:rFonts w:hint="eastAsia" w:ascii="Arial"/>
          <w:sz w:val="21"/>
        </w:rPr>
        <w:t>It seems to me that many labor vainly and equivocally on this subject.491</w:t>
      </w:r>
    </w:p>
    <w:p w14:paraId="384ECC85">
      <w:pPr>
        <w:spacing w:line="253" w:lineRule="auto"/>
        <w:rPr>
          <w:rFonts w:hint="eastAsia" w:ascii="Arial"/>
          <w:sz w:val="21"/>
        </w:rPr>
      </w:pPr>
    </w:p>
    <w:p w14:paraId="0A045A78">
      <w:pPr>
        <w:spacing w:line="253" w:lineRule="auto"/>
        <w:rPr>
          <w:rFonts w:hint="eastAsia" w:ascii="Arial"/>
          <w:sz w:val="21"/>
        </w:rPr>
      </w:pPr>
      <w:r>
        <w:rPr>
          <w:rFonts w:hint="eastAsia" w:ascii="Arial"/>
          <w:sz w:val="21"/>
        </w:rPr>
        <w:t>在我看来，许多人徒劳地、含糊不清地（equivocally）在这个问题上费力。491</w:t>
      </w:r>
    </w:p>
    <w:p w14:paraId="7EFAC1F2">
      <w:pPr>
        <w:spacing w:line="253" w:lineRule="auto"/>
        <w:rPr>
          <w:rFonts w:hint="eastAsia" w:ascii="Arial"/>
          <w:sz w:val="21"/>
        </w:rPr>
      </w:pPr>
    </w:p>
    <w:p w14:paraId="43F46473">
      <w:pPr>
        <w:spacing w:line="253" w:lineRule="auto"/>
        <w:rPr>
          <w:rFonts w:hint="eastAsia" w:ascii="Arial"/>
          <w:sz w:val="21"/>
        </w:rPr>
      </w:pPr>
      <w:r>
        <w:rPr>
          <w:rFonts w:hint="eastAsia" w:ascii="Arial"/>
          <w:sz w:val="21"/>
        </w:rPr>
        <w:t>For by understanding this adverb in a double 492 sense, it appears to me that the body of Christ is in that same place as a body, but not corporeally.</w:t>
      </w:r>
    </w:p>
    <w:p w14:paraId="467435AC">
      <w:pPr>
        <w:spacing w:line="253" w:lineRule="auto"/>
        <w:rPr>
          <w:rFonts w:hint="eastAsia" w:ascii="Arial"/>
          <w:sz w:val="21"/>
        </w:rPr>
      </w:pPr>
    </w:p>
    <w:p w14:paraId="77BFD898">
      <w:pPr>
        <w:spacing w:line="253" w:lineRule="auto"/>
        <w:rPr>
          <w:rFonts w:hint="eastAsia" w:ascii="Arial"/>
          <w:sz w:val="21"/>
        </w:rPr>
      </w:pPr>
      <w:r>
        <w:rPr>
          <w:rFonts w:hint="eastAsia" w:ascii="Arial"/>
          <w:sz w:val="21"/>
        </w:rPr>
        <w:t>因为通过从双重492意义上理解这个副词，在我看来，基督的身体作为身体（a body）在那个地方，但并非身体地（corporeally）在那里。</w:t>
      </w:r>
    </w:p>
    <w:p w14:paraId="7D7F4381">
      <w:pPr>
        <w:spacing w:line="253" w:lineRule="auto"/>
        <w:rPr>
          <w:rFonts w:hint="eastAsia" w:ascii="Arial"/>
          <w:sz w:val="21"/>
        </w:rPr>
      </w:pPr>
    </w:p>
    <w:p w14:paraId="0A04183B">
      <w:pPr>
        <w:spacing w:line="253" w:lineRule="auto"/>
        <w:rPr>
          <w:rFonts w:hint="eastAsia" w:ascii="Arial"/>
          <w:sz w:val="21"/>
        </w:rPr>
      </w:pPr>
      <w:r>
        <w:rPr>
          <w:rFonts w:hint="eastAsia" w:ascii="Arial"/>
          <w:sz w:val="21"/>
        </w:rPr>
        <w:t>With the analogous adverbs, it should be granted that the body of Christ is there, beautifully and really.</w:t>
      </w:r>
    </w:p>
    <w:p w14:paraId="6BDF9986">
      <w:pPr>
        <w:spacing w:line="253" w:lineRule="auto"/>
        <w:rPr>
          <w:rFonts w:hint="eastAsia" w:ascii="Arial"/>
          <w:sz w:val="21"/>
        </w:rPr>
      </w:pPr>
    </w:p>
    <w:p w14:paraId="45F8ACCA">
      <w:pPr>
        <w:spacing w:line="253" w:lineRule="auto"/>
        <w:rPr>
          <w:rFonts w:hint="eastAsia" w:ascii="Arial"/>
          <w:sz w:val="21"/>
        </w:rPr>
      </w:pPr>
      <w:r>
        <w:rPr>
          <w:rFonts w:hint="eastAsia" w:ascii="Arial"/>
          <w:sz w:val="21"/>
        </w:rPr>
        <w:t>对于类似的副词，应该承认基督的身体在那里，是美好地（beautifully）和真实地（really）。</w:t>
      </w:r>
    </w:p>
    <w:p w14:paraId="4EB3642B">
      <w:pPr>
        <w:spacing w:line="253" w:lineRule="auto"/>
        <w:rPr>
          <w:rFonts w:hint="eastAsia" w:ascii="Arial"/>
          <w:sz w:val="21"/>
        </w:rPr>
      </w:pPr>
    </w:p>
    <w:p w14:paraId="6BAB447E">
      <w:pPr>
        <w:spacing w:line="253" w:lineRule="auto"/>
        <w:rPr>
          <w:rFonts w:hint="eastAsia" w:ascii="Arial"/>
          <w:sz w:val="21"/>
        </w:rPr>
      </w:pPr>
      <w:r>
        <w:rPr>
          <w:rFonts w:hint="eastAsia" w:ascii="Arial"/>
          <w:sz w:val="21"/>
        </w:rPr>
        <w:t>Yet I dare not say that it is there dimensionally or in extent, though the body which is there dimensionally and in extent, may be bread.</w:t>
      </w:r>
    </w:p>
    <w:p w14:paraId="070859D0">
      <w:pPr>
        <w:spacing w:line="253" w:lineRule="auto"/>
        <w:rPr>
          <w:rFonts w:hint="eastAsia" w:ascii="Arial"/>
          <w:sz w:val="21"/>
        </w:rPr>
      </w:pPr>
    </w:p>
    <w:p w14:paraId="686BE2F6">
      <w:pPr>
        <w:spacing w:line="253" w:lineRule="auto"/>
        <w:rPr>
          <w:rFonts w:hint="eastAsia" w:ascii="Arial"/>
          <w:sz w:val="21"/>
        </w:rPr>
      </w:pPr>
      <w:r>
        <w:rPr>
          <w:rFonts w:hint="eastAsia" w:ascii="Arial"/>
          <w:sz w:val="21"/>
        </w:rPr>
        <w:t>然而我不敢说祂是维度地（dimensionally）或有广延地（in extent）在那里，尽管那维度地和有广延地在那里的身体，可能是饼。</w:t>
      </w:r>
    </w:p>
    <w:p w14:paraId="3131FE07">
      <w:pPr>
        <w:spacing w:line="253" w:lineRule="auto"/>
        <w:rPr>
          <w:rFonts w:hint="eastAsia" w:ascii="Arial"/>
          <w:sz w:val="21"/>
        </w:rPr>
      </w:pPr>
    </w:p>
    <w:p w14:paraId="6D06A6F5">
      <w:pPr>
        <w:spacing w:line="253" w:lineRule="auto"/>
        <w:rPr>
          <w:rFonts w:hint="eastAsia" w:ascii="Arial"/>
          <w:sz w:val="21"/>
        </w:rPr>
      </w:pPr>
      <w:r>
        <w:rPr>
          <w:rFonts w:hint="eastAsia" w:ascii="Arial"/>
          <w:sz w:val="21"/>
        </w:rPr>
        <w:t>But the second equivocation of the adverbs is of this sort: that they are sometimes understood simply, as a thing is said to be corporeally elsewhere when it is there in the manner of the body.</w:t>
      </w:r>
    </w:p>
    <w:p w14:paraId="22F8F71B">
      <w:pPr>
        <w:spacing w:line="253" w:lineRule="auto"/>
        <w:rPr>
          <w:rFonts w:hint="eastAsia" w:ascii="Arial"/>
          <w:sz w:val="21"/>
        </w:rPr>
      </w:pPr>
    </w:p>
    <w:p w14:paraId="4C70C7CB">
      <w:pPr>
        <w:spacing w:line="253" w:lineRule="auto"/>
        <w:rPr>
          <w:rFonts w:hint="eastAsia" w:ascii="Arial"/>
          <w:sz w:val="21"/>
        </w:rPr>
      </w:pPr>
      <w:r>
        <w:rPr>
          <w:rFonts w:hint="eastAsia" w:ascii="Arial"/>
          <w:sz w:val="21"/>
        </w:rPr>
        <w:t>但副词的第二种含糊性（equivocation）是这样的：它们有时被简单地理解，就像说一个事物身体地（corporeally）在别处，是指它以身体的方式（manner of the body）在那里。</w:t>
      </w:r>
    </w:p>
    <w:p w14:paraId="094320FD">
      <w:pPr>
        <w:spacing w:line="253" w:lineRule="auto"/>
        <w:rPr>
          <w:rFonts w:hint="eastAsia" w:ascii="Arial"/>
          <w:sz w:val="21"/>
        </w:rPr>
      </w:pPr>
    </w:p>
    <w:p w14:paraId="3AA00DB0">
      <w:pPr>
        <w:spacing w:line="253" w:lineRule="auto"/>
        <w:rPr>
          <w:rFonts w:hint="eastAsia" w:ascii="Arial"/>
          <w:sz w:val="21"/>
        </w:rPr>
      </w:pPr>
      <w:r>
        <w:rPr>
          <w:rFonts w:hint="eastAsia" w:ascii="Arial"/>
          <w:sz w:val="21"/>
        </w:rPr>
        <w:t>And so some understand that the body of Christ is in the host corporeally, substantially, and essentially.</w:t>
      </w:r>
    </w:p>
    <w:p w14:paraId="0AC5ACF7">
      <w:pPr>
        <w:spacing w:line="253" w:lineRule="auto"/>
        <w:rPr>
          <w:rFonts w:hint="eastAsia" w:ascii="Arial"/>
          <w:sz w:val="21"/>
        </w:rPr>
      </w:pPr>
    </w:p>
    <w:p w14:paraId="5CA066FA">
      <w:pPr>
        <w:spacing w:line="253" w:lineRule="auto"/>
        <w:rPr>
          <w:rFonts w:hint="eastAsia" w:ascii="Arial"/>
          <w:sz w:val="21"/>
        </w:rPr>
      </w:pPr>
      <w:r>
        <w:rPr>
          <w:rFonts w:hint="eastAsia" w:ascii="Arial"/>
          <w:sz w:val="21"/>
        </w:rPr>
        <w:t>因此，有些人理解基督的身体是身体地（corporeally）、实质地（substantially）和本质地（essentially）在圣体（host）中。</w:t>
      </w:r>
    </w:p>
    <w:p w14:paraId="670A6C62">
      <w:pPr>
        <w:spacing w:line="253" w:lineRule="auto"/>
        <w:rPr>
          <w:rFonts w:hint="eastAsia" w:ascii="Arial"/>
          <w:sz w:val="21"/>
        </w:rPr>
      </w:pPr>
    </w:p>
    <w:p w14:paraId="7234BA01">
      <w:pPr>
        <w:spacing w:line="253" w:lineRule="auto"/>
        <w:rPr>
          <w:rFonts w:hint="eastAsia" w:ascii="Arial"/>
          <w:sz w:val="21"/>
        </w:rPr>
      </w:pPr>
      <w:r>
        <w:rPr>
          <w:rFonts w:hint="eastAsia" w:ascii="Arial"/>
          <w:sz w:val="21"/>
        </w:rPr>
        <w:t>This mode of expression can be confirmed by the apostle (Col. 2.9), who says that “in Christ dwells all the fulness of the Godhead bodily” — not that the Godhead could exist bodily.</w:t>
      </w:r>
    </w:p>
    <w:p w14:paraId="4FB27E49">
      <w:pPr>
        <w:spacing w:line="253" w:lineRule="auto"/>
        <w:rPr>
          <w:rFonts w:hint="eastAsia" w:ascii="Arial"/>
          <w:sz w:val="21"/>
        </w:rPr>
      </w:pPr>
    </w:p>
    <w:p w14:paraId="117CC64C">
      <w:pPr>
        <w:spacing w:line="253" w:lineRule="auto"/>
        <w:rPr>
          <w:rFonts w:hint="eastAsia" w:ascii="Arial"/>
          <w:sz w:val="21"/>
        </w:rPr>
      </w:pPr>
      <w:r>
        <w:rPr>
          <w:rFonts w:hint="eastAsia" w:ascii="Arial"/>
          <w:sz w:val="21"/>
        </w:rPr>
        <w:t>这种表达方式可以由使徒（歌罗西书 2:9）证实，他说“上帝本性一切的丰盛，都有形有体地（bodily）居住在基督里面”——并不是说神性（Godhead）可以有形有体地（bodily）存在。</w:t>
      </w:r>
    </w:p>
    <w:p w14:paraId="7843BF4C">
      <w:pPr>
        <w:spacing w:line="253" w:lineRule="auto"/>
        <w:rPr>
          <w:rFonts w:hint="eastAsia" w:ascii="Arial"/>
          <w:sz w:val="21"/>
        </w:rPr>
      </w:pPr>
    </w:p>
    <w:p w14:paraId="451CA9FC">
      <w:pPr>
        <w:spacing w:line="253" w:lineRule="auto"/>
        <w:rPr>
          <w:rFonts w:hint="eastAsia" w:ascii="Arial"/>
          <w:sz w:val="21"/>
        </w:rPr>
      </w:pPr>
      <w:r>
        <w:rPr>
          <w:rFonts w:hint="eastAsia" w:ascii="Arial"/>
          <w:sz w:val="21"/>
        </w:rPr>
        <w:t>But because many heretics shrink from the idea that Christ should himself be the Godhead, since he is body, the apostle tells us that in Christ, existing bodily (that is, in the manner of the body), dwells the Godhead himself identically.</w:t>
      </w:r>
    </w:p>
    <w:p w14:paraId="6A119305">
      <w:pPr>
        <w:spacing w:line="253" w:lineRule="auto"/>
        <w:rPr>
          <w:rFonts w:hint="eastAsia" w:ascii="Arial"/>
          <w:sz w:val="21"/>
        </w:rPr>
      </w:pPr>
    </w:p>
    <w:p w14:paraId="479AF6D8">
      <w:pPr>
        <w:spacing w:line="253" w:lineRule="auto"/>
        <w:rPr>
          <w:rFonts w:hint="eastAsia" w:ascii="Arial"/>
          <w:sz w:val="21"/>
        </w:rPr>
      </w:pPr>
      <w:r>
        <w:rPr>
          <w:rFonts w:hint="eastAsia" w:ascii="Arial"/>
          <w:sz w:val="21"/>
        </w:rPr>
        <w:t>但是因为许多异端（heretics）回避基督自己就是神性（Godhead）的观念，因为祂是身体，使徒告诉我们，在基督里，有形有体地（bodily）存在着（即，以身体的方式存在着），居住着神性（Godhead）本身，是同一的（identically）。</w:t>
      </w:r>
    </w:p>
    <w:p w14:paraId="0386EE02">
      <w:pPr>
        <w:spacing w:line="253" w:lineRule="auto"/>
        <w:rPr>
          <w:rFonts w:hint="eastAsia" w:ascii="Arial"/>
          <w:sz w:val="21"/>
        </w:rPr>
      </w:pPr>
    </w:p>
    <w:p w14:paraId="7C06E0CE">
      <w:pPr>
        <w:spacing w:line="253" w:lineRule="auto"/>
        <w:rPr>
          <w:rFonts w:hint="eastAsia" w:ascii="Arial"/>
          <w:sz w:val="21"/>
        </w:rPr>
      </w:pPr>
      <w:r>
        <w:rPr>
          <w:rFonts w:hint="eastAsia" w:ascii="Arial"/>
          <w:sz w:val="21"/>
        </w:rPr>
        <w:t>And so the Godhead, though not in its nature a bodily existence, is yet a body, existing bodily in Christ.</w:t>
      </w:r>
    </w:p>
    <w:p w14:paraId="442F6735">
      <w:pPr>
        <w:spacing w:line="253" w:lineRule="auto"/>
        <w:rPr>
          <w:rFonts w:hint="eastAsia" w:ascii="Arial"/>
          <w:sz w:val="21"/>
        </w:rPr>
      </w:pPr>
    </w:p>
    <w:p w14:paraId="55A1E940">
      <w:pPr>
        <w:spacing w:line="253" w:lineRule="auto"/>
        <w:rPr>
          <w:rFonts w:hint="eastAsia" w:ascii="Arial"/>
          <w:sz w:val="21"/>
        </w:rPr>
      </w:pPr>
      <w:r>
        <w:rPr>
          <w:rFonts w:hint="eastAsia" w:ascii="Arial"/>
          <w:sz w:val="21"/>
        </w:rPr>
        <w:t>因此，神性（Godhead），虽然其本质不是身体的存在，却是一个身体，有形有体地（bodily）存在于基督里。</w:t>
      </w:r>
    </w:p>
    <w:p w14:paraId="24CDA4F8">
      <w:pPr>
        <w:spacing w:line="253" w:lineRule="auto"/>
        <w:rPr>
          <w:rFonts w:hint="eastAsia" w:ascii="Arial"/>
          <w:sz w:val="21"/>
        </w:rPr>
      </w:pPr>
    </w:p>
    <w:p w14:paraId="36AD1030">
      <w:pPr>
        <w:spacing w:line="253" w:lineRule="auto"/>
        <w:rPr>
          <w:rFonts w:hint="eastAsia" w:ascii="Arial"/>
          <w:sz w:val="21"/>
        </w:rPr>
      </w:pPr>
      <w:r>
        <w:rPr>
          <w:rFonts w:hint="eastAsia" w:ascii="Arial"/>
          <w:sz w:val="21"/>
        </w:rPr>
        <w:t>ON THE EUCHARIST. 155</w:t>
      </w:r>
    </w:p>
    <w:p w14:paraId="614FC868">
      <w:pPr>
        <w:spacing w:line="253" w:lineRule="auto"/>
        <w:rPr>
          <w:rFonts w:hint="eastAsia" w:ascii="Arial"/>
          <w:sz w:val="21"/>
        </w:rPr>
      </w:pPr>
    </w:p>
    <w:p w14:paraId="796C76DD">
      <w:pPr>
        <w:spacing w:line="253" w:lineRule="auto"/>
        <w:rPr>
          <w:rFonts w:hint="eastAsia" w:ascii="Arial"/>
          <w:sz w:val="21"/>
        </w:rPr>
      </w:pPr>
      <w:r>
        <w:rPr>
          <w:rFonts w:hint="eastAsia" w:ascii="Arial"/>
          <w:sz w:val="21"/>
        </w:rPr>
        <w:t>论圣餐。155</w:t>
      </w:r>
    </w:p>
    <w:p w14:paraId="193FB671">
      <w:pPr>
        <w:spacing w:line="253" w:lineRule="auto"/>
        <w:rPr>
          <w:rFonts w:hint="eastAsia" w:ascii="Arial"/>
          <w:sz w:val="21"/>
        </w:rPr>
      </w:pPr>
    </w:p>
    <w:p w14:paraId="1A1A7AF6">
      <w:pPr>
        <w:spacing w:line="253" w:lineRule="auto"/>
        <w:rPr>
          <w:rFonts w:hint="eastAsia" w:ascii="Arial"/>
          <w:sz w:val="21"/>
        </w:rPr>
      </w:pPr>
      <w:r>
        <w:rPr>
          <w:rFonts w:hint="eastAsia" w:ascii="Arial"/>
          <w:sz w:val="21"/>
        </w:rPr>
        <w:t>Let no one suppose that by taking this doubly, Christ is corporeally the Godhead, since he is body — because then, in as far as he was body, by consequence, the whole of his body would be the Godhead itself.</w:t>
      </w:r>
    </w:p>
    <w:p w14:paraId="5E8BD0F1">
      <w:pPr>
        <w:spacing w:line="253" w:lineRule="auto"/>
        <w:rPr>
          <w:rFonts w:hint="eastAsia" w:ascii="Arial"/>
          <w:sz w:val="21"/>
        </w:rPr>
      </w:pPr>
    </w:p>
    <w:p w14:paraId="2BAC0993">
      <w:pPr>
        <w:spacing w:line="253" w:lineRule="auto"/>
        <w:rPr>
          <w:rFonts w:hint="eastAsia" w:ascii="Arial"/>
          <w:sz w:val="21"/>
        </w:rPr>
      </w:pPr>
      <w:r>
        <w:rPr>
          <w:rFonts w:hint="eastAsia" w:ascii="Arial"/>
          <w:sz w:val="21"/>
        </w:rPr>
        <w:t>没有人应该认为，通过这种双重理解，基督因为是身体就身体地（corporeally）是神性（Godhead）——因为那样的话，就祂作为身体而言，结果将是祂整个身体都是神性本身。</w:t>
      </w:r>
    </w:p>
    <w:p w14:paraId="2FBBBB61">
      <w:pPr>
        <w:spacing w:line="253" w:lineRule="auto"/>
        <w:rPr>
          <w:rFonts w:hint="eastAsia" w:ascii="Arial"/>
          <w:sz w:val="21"/>
        </w:rPr>
      </w:pPr>
    </w:p>
    <w:p w14:paraId="1F381DA0">
      <w:pPr>
        <w:spacing w:line="253" w:lineRule="auto"/>
        <w:rPr>
          <w:rFonts w:hint="eastAsia" w:ascii="Arial"/>
          <w:sz w:val="21"/>
        </w:rPr>
      </w:pPr>
      <w:r>
        <w:rPr>
          <w:rFonts w:hint="eastAsia" w:ascii="Arial"/>
          <w:sz w:val="21"/>
        </w:rPr>
        <w:t>PSEUDIS. It seems to me that you depart alike from the church and Scripture, since according to your statements, a layman might officiate in this sacrament as well as a priest, and the church would then be in doubt as to which host to worship.</w:t>
      </w:r>
    </w:p>
    <w:p w14:paraId="56EE50F2">
      <w:pPr>
        <w:spacing w:line="253" w:lineRule="auto"/>
        <w:rPr>
          <w:rFonts w:hint="eastAsia" w:ascii="Arial"/>
          <w:sz w:val="21"/>
        </w:rPr>
      </w:pPr>
    </w:p>
    <w:p w14:paraId="0B831E14">
      <w:pPr>
        <w:spacing w:line="253" w:lineRule="auto"/>
        <w:rPr>
          <w:rFonts w:hint="eastAsia" w:ascii="Arial"/>
          <w:sz w:val="21"/>
        </w:rPr>
      </w:pPr>
      <w:r>
        <w:rPr>
          <w:rFonts w:hint="eastAsia" w:ascii="Arial"/>
          <w:sz w:val="21"/>
        </w:rPr>
        <w:t>普修迪斯：在我看来，你既背离了教会也背离了圣经，因为根据你的陈述，一个平信徒（layman）可以像祭司（priest）一样主持这个圣礼，那么教会就会对该敬拜哪个圣体（host）感到疑惑。</w:t>
      </w:r>
    </w:p>
    <w:p w14:paraId="741008DF">
      <w:pPr>
        <w:spacing w:line="253" w:lineRule="auto"/>
        <w:rPr>
          <w:rFonts w:hint="eastAsia" w:ascii="Arial"/>
          <w:sz w:val="21"/>
        </w:rPr>
      </w:pPr>
    </w:p>
    <w:p w14:paraId="0F9BF36A">
      <w:pPr>
        <w:spacing w:line="253" w:lineRule="auto"/>
        <w:rPr>
          <w:rFonts w:hint="eastAsia" w:ascii="Arial"/>
          <w:sz w:val="21"/>
        </w:rPr>
      </w:pPr>
      <w:r>
        <w:rPr>
          <w:rFonts w:hint="eastAsia" w:ascii="Arial"/>
          <w:sz w:val="21"/>
        </w:rPr>
        <w:t>Phronesis. I see that you do not apprehend the ulterior arguments in this matter, and thus you introduce difficulties foreign to the subject.</w:t>
      </w:r>
    </w:p>
    <w:p w14:paraId="1D2DF2A2">
      <w:pPr>
        <w:spacing w:line="253" w:lineRule="auto"/>
        <w:rPr>
          <w:rFonts w:hint="eastAsia" w:ascii="Arial"/>
          <w:sz w:val="21"/>
        </w:rPr>
      </w:pPr>
    </w:p>
    <w:p w14:paraId="66553A7A">
      <w:pPr>
        <w:spacing w:line="253" w:lineRule="auto"/>
        <w:rPr>
          <w:rFonts w:hint="eastAsia" w:ascii="Arial"/>
          <w:sz w:val="21"/>
        </w:rPr>
      </w:pPr>
      <w:r>
        <w:rPr>
          <w:rFonts w:hint="eastAsia" w:ascii="Arial"/>
          <w:sz w:val="21"/>
        </w:rPr>
        <w:t>弗罗尼西斯：我看出你没有理解这件事中更深层的论证，因此你引入了与主题无关的困难。</w:t>
      </w:r>
    </w:p>
    <w:p w14:paraId="7FD2368B">
      <w:pPr>
        <w:spacing w:line="253" w:lineRule="auto"/>
        <w:rPr>
          <w:rFonts w:hint="eastAsia" w:ascii="Arial"/>
          <w:sz w:val="21"/>
        </w:rPr>
      </w:pPr>
    </w:p>
    <w:p w14:paraId="2A312F31">
      <w:pPr>
        <w:spacing w:line="253" w:lineRule="auto"/>
        <w:rPr>
          <w:rFonts w:hint="eastAsia" w:ascii="Arial"/>
          <w:sz w:val="21"/>
        </w:rPr>
      </w:pPr>
      <w:r>
        <w:rPr>
          <w:rFonts w:hint="eastAsia" w:ascii="Arial"/>
          <w:sz w:val="21"/>
        </w:rPr>
        <w:t>For the church, owing to the great subtlety of the subject, and her zeal for temporal things, has given too little attention to this point — the pope and all his cardinals having but a very imperfect notion concerning it.</w:t>
      </w:r>
    </w:p>
    <w:p w14:paraId="1CEBF13C">
      <w:pPr>
        <w:spacing w:line="253" w:lineRule="auto"/>
        <w:rPr>
          <w:rFonts w:hint="eastAsia" w:ascii="Arial"/>
          <w:sz w:val="21"/>
        </w:rPr>
      </w:pPr>
    </w:p>
    <w:p w14:paraId="026B6BE0">
      <w:pPr>
        <w:spacing w:line="253" w:lineRule="auto"/>
        <w:rPr>
          <w:rFonts w:hint="eastAsia" w:ascii="Arial"/>
          <w:sz w:val="21"/>
        </w:rPr>
      </w:pPr>
      <w:r>
        <w:rPr>
          <w:rFonts w:hint="eastAsia" w:ascii="Arial"/>
          <w:sz w:val="21"/>
        </w:rPr>
        <w:t>因为教会，由于这个主题的极大微妙性，以及她对世俗事物（temporal things）的热衷，对这一点关注太少——教宗（pope）和他所有的枢机主教（cardinals）对此只有一个非常不完善的概念。</w:t>
      </w:r>
    </w:p>
    <w:p w14:paraId="045144E4">
      <w:pPr>
        <w:spacing w:line="253" w:lineRule="auto"/>
        <w:rPr>
          <w:rFonts w:hint="eastAsia" w:ascii="Arial"/>
          <w:sz w:val="21"/>
        </w:rPr>
      </w:pPr>
    </w:p>
    <w:p w14:paraId="1590AF9F">
      <w:pPr>
        <w:spacing w:line="253" w:lineRule="auto"/>
        <w:rPr>
          <w:rFonts w:hint="eastAsia" w:ascii="Arial"/>
          <w:sz w:val="21"/>
        </w:rPr>
      </w:pPr>
      <w:r>
        <w:rPr>
          <w:rFonts w:hint="eastAsia" w:ascii="Arial"/>
          <w:sz w:val="21"/>
        </w:rPr>
        <w:t>But by the grace of Christ, I will maintain the sense of Scripture, and keep clear of the heresy which teaches that “if the pope and cardinals assert them to be the sense of Scripture, therefore so it is,” because then they would be set above the apostles.</w:t>
      </w:r>
    </w:p>
    <w:p w14:paraId="337F015D">
      <w:pPr>
        <w:spacing w:line="253" w:lineRule="auto"/>
        <w:rPr>
          <w:rFonts w:hint="eastAsia" w:ascii="Arial"/>
          <w:sz w:val="21"/>
        </w:rPr>
      </w:pPr>
    </w:p>
    <w:p w14:paraId="0A72243E">
      <w:pPr>
        <w:spacing w:line="253" w:lineRule="auto"/>
        <w:rPr>
          <w:rFonts w:hint="eastAsia" w:ascii="Arial"/>
          <w:sz w:val="21"/>
        </w:rPr>
      </w:pPr>
      <w:r>
        <w:rPr>
          <w:rFonts w:hint="eastAsia" w:ascii="Arial"/>
          <w:sz w:val="21"/>
        </w:rPr>
        <w:t>但靠着基督的恩典，我将持守圣经的意义，并远离那种教导说“如果教宗和枢机主教断言它们是圣经的意义，那么它就是如此”的异端（heresy），因为那样他们就被置于使徒之上了。</w:t>
      </w:r>
    </w:p>
    <w:p w14:paraId="6E9D5ACE">
      <w:pPr>
        <w:spacing w:line="253" w:lineRule="auto"/>
        <w:rPr>
          <w:rFonts w:hint="eastAsia" w:ascii="Arial"/>
          <w:sz w:val="21"/>
        </w:rPr>
      </w:pPr>
    </w:p>
    <w:p w14:paraId="4F3665CA">
      <w:pPr>
        <w:spacing w:line="253" w:lineRule="auto"/>
        <w:rPr>
          <w:rFonts w:hint="eastAsia" w:ascii="Arial"/>
          <w:sz w:val="21"/>
        </w:rPr>
      </w:pPr>
      <w:r>
        <w:rPr>
          <w:rFonts w:hint="eastAsia" w:ascii="Arial"/>
          <w:sz w:val="21"/>
        </w:rPr>
        <w:t>But further, in regard to your logic, it seems probable, for many reasons, that for a layman to have the power of celebrating, and for a layman to have the power of rightly celebrating, are much the same thing.</w:t>
      </w:r>
    </w:p>
    <w:p w14:paraId="03EC8B55">
      <w:pPr>
        <w:spacing w:line="253" w:lineRule="auto"/>
        <w:rPr>
          <w:rFonts w:hint="eastAsia" w:ascii="Arial"/>
          <w:sz w:val="21"/>
        </w:rPr>
      </w:pPr>
    </w:p>
    <w:p w14:paraId="2F3D1DE2">
      <w:pPr>
        <w:spacing w:line="253" w:lineRule="auto"/>
        <w:rPr>
          <w:rFonts w:hint="eastAsia" w:ascii="Arial"/>
          <w:sz w:val="21"/>
        </w:rPr>
      </w:pPr>
      <w:r>
        <w:rPr>
          <w:rFonts w:hint="eastAsia" w:ascii="Arial"/>
          <w:sz w:val="21"/>
        </w:rPr>
        <w:t>此外，关于你的逻辑，出于许多原因，一个平信徒（layman）有能力举行圣礼，和一个平信徒有能力正确地举行圣礼，这两者似乎很可能是同一回事。</w:t>
      </w:r>
    </w:p>
    <w:p w14:paraId="6C3A1A8A">
      <w:pPr>
        <w:spacing w:line="253" w:lineRule="auto"/>
        <w:rPr>
          <w:rFonts w:hint="eastAsia" w:ascii="Arial"/>
          <w:sz w:val="21"/>
        </w:rPr>
      </w:pPr>
    </w:p>
    <w:p w14:paraId="168EC3F9">
      <w:pPr>
        <w:spacing w:line="253" w:lineRule="auto"/>
        <w:rPr>
          <w:rFonts w:hint="eastAsia" w:ascii="Arial"/>
          <w:sz w:val="21"/>
        </w:rPr>
      </w:pPr>
      <w:r>
        <w:rPr>
          <w:rFonts w:hint="eastAsia" w:ascii="Arial"/>
          <w:sz w:val="21"/>
        </w:rPr>
        <w:t>In the first place, this admission must be conceded according to your logic.</w:t>
      </w:r>
    </w:p>
    <w:p w14:paraId="29360474">
      <w:pPr>
        <w:spacing w:line="253" w:lineRule="auto"/>
        <w:rPr>
          <w:rFonts w:hint="eastAsia" w:ascii="Arial"/>
          <w:sz w:val="21"/>
        </w:rPr>
      </w:pPr>
    </w:p>
    <w:p w14:paraId="4B8668AF">
      <w:pPr>
        <w:spacing w:line="253" w:lineRule="auto"/>
        <w:rPr>
          <w:rFonts w:hint="eastAsia" w:ascii="Arial"/>
          <w:sz w:val="21"/>
        </w:rPr>
      </w:pPr>
      <w:r>
        <w:rPr>
          <w:rFonts w:hint="eastAsia" w:ascii="Arial"/>
          <w:sz w:val="21"/>
        </w:rPr>
        <w:t>首先，根据你的逻辑，必须承认这一点。</w:t>
      </w:r>
    </w:p>
    <w:p w14:paraId="30DFBC1C">
      <w:pPr>
        <w:spacing w:line="253" w:lineRule="auto"/>
        <w:rPr>
          <w:rFonts w:hint="eastAsia" w:ascii="Arial"/>
          <w:sz w:val="21"/>
        </w:rPr>
      </w:pPr>
    </w:p>
    <w:p w14:paraId="50D26D05">
      <w:pPr>
        <w:spacing w:line="253" w:lineRule="auto"/>
        <w:rPr>
          <w:rFonts w:hint="eastAsia" w:ascii="Arial"/>
          <w:sz w:val="21"/>
        </w:rPr>
      </w:pPr>
      <w:r>
        <w:rPr>
          <w:rFonts w:hint="eastAsia" w:ascii="Arial"/>
          <w:sz w:val="21"/>
        </w:rPr>
        <w:t>And again, many men consecrated as presbyters are imbecile — and so, at the pleasure of some, even the laity themselves often celebrate it.</w:t>
      </w:r>
    </w:p>
    <w:p w14:paraId="3035C84C">
      <w:pPr>
        <w:spacing w:line="253" w:lineRule="auto"/>
        <w:rPr>
          <w:rFonts w:hint="eastAsia" w:ascii="Arial"/>
          <w:sz w:val="21"/>
        </w:rPr>
      </w:pPr>
    </w:p>
    <w:p w14:paraId="5041CE18">
      <w:pPr>
        <w:spacing w:line="253" w:lineRule="auto"/>
        <w:rPr>
          <w:rFonts w:hint="eastAsia" w:ascii="Arial"/>
          <w:sz w:val="21"/>
        </w:rPr>
      </w:pPr>
      <w:r>
        <w:rPr>
          <w:rFonts w:hint="eastAsia" w:ascii="Arial"/>
          <w:sz w:val="21"/>
        </w:rPr>
        <w:t>再者，许多被祝圣为长老（presbyters）的人是愚钝的（imbecile）——因此，随某些人的意愿，甚至平信徒（laity）自己也常常举行圣礼。</w:t>
      </w:r>
    </w:p>
    <w:p w14:paraId="2003563F">
      <w:pPr>
        <w:spacing w:line="253" w:lineRule="auto"/>
        <w:rPr>
          <w:rFonts w:hint="eastAsia" w:ascii="Arial"/>
          <w:sz w:val="21"/>
        </w:rPr>
      </w:pPr>
    </w:p>
    <w:p w14:paraId="3C18D9A3">
      <w:pPr>
        <w:spacing w:line="253" w:lineRule="auto"/>
        <w:rPr>
          <w:rFonts w:hint="eastAsia" w:ascii="Arial"/>
          <w:sz w:val="21"/>
        </w:rPr>
      </w:pPr>
      <w:r>
        <w:rPr>
          <w:rFonts w:hint="eastAsia" w:ascii="Arial"/>
          <w:sz w:val="21"/>
        </w:rPr>
        <w:t>And, again, in the equivocation about consecrating, it seems that it must be granted that the laity can officiate, and even consecrate, as the blessed Cecilia consecrated a house for her church.493</w:t>
      </w:r>
    </w:p>
    <w:p w14:paraId="765288FA">
      <w:pPr>
        <w:spacing w:line="253" w:lineRule="auto"/>
        <w:rPr>
          <w:rFonts w:hint="eastAsia" w:ascii="Arial"/>
          <w:sz w:val="21"/>
        </w:rPr>
      </w:pPr>
    </w:p>
    <w:p w14:paraId="68D4F7D1">
      <w:pPr>
        <w:spacing w:line="253" w:lineRule="auto"/>
        <w:rPr>
          <w:rFonts w:hint="eastAsia" w:ascii="Arial"/>
          <w:sz w:val="21"/>
        </w:rPr>
      </w:pPr>
      <w:r>
        <w:rPr>
          <w:rFonts w:hint="eastAsia" w:ascii="Arial"/>
          <w:sz w:val="21"/>
        </w:rPr>
        <w:t>还有，在关于祝圣（consecrating）的含糊说法中，似乎必须承认平信徒可以主持仪式，甚至祝圣，就像蒙福的塞西莉亚（Cecilia）为她的教会祝圣了一座房子。493</w:t>
      </w:r>
    </w:p>
    <w:p w14:paraId="7943815B">
      <w:pPr>
        <w:spacing w:line="253" w:lineRule="auto"/>
        <w:rPr>
          <w:rFonts w:hint="eastAsia" w:ascii="Arial"/>
          <w:sz w:val="21"/>
        </w:rPr>
      </w:pPr>
    </w:p>
    <w:p w14:paraId="2314FD8E">
      <w:pPr>
        <w:spacing w:line="253" w:lineRule="auto"/>
        <w:rPr>
          <w:rFonts w:hint="eastAsia" w:ascii="Arial"/>
          <w:sz w:val="21"/>
        </w:rPr>
      </w:pPr>
      <w:r>
        <w:rPr>
          <w:rFonts w:hint="eastAsia" w:ascii="Arial"/>
          <w:sz w:val="21"/>
        </w:rPr>
        <w:t>Indeed, I believe you cannot show that when the Christians broke bread from house to house, as we read in Acts 2.46, that the bread broken was not the body of Christ, and that the apostles or elders were the only persons who did so.</w:t>
      </w:r>
    </w:p>
    <w:p w14:paraId="41E6179B">
      <w:pPr>
        <w:spacing w:line="253" w:lineRule="auto"/>
        <w:rPr>
          <w:rFonts w:hint="eastAsia" w:ascii="Arial"/>
          <w:sz w:val="21"/>
        </w:rPr>
      </w:pPr>
    </w:p>
    <w:p w14:paraId="410AC652">
      <w:pPr>
        <w:spacing w:line="253" w:lineRule="auto"/>
        <w:rPr>
          <w:rFonts w:hint="eastAsia" w:ascii="Arial"/>
          <w:sz w:val="21"/>
        </w:rPr>
      </w:pPr>
      <w:r>
        <w:rPr>
          <w:rFonts w:hint="eastAsia" w:ascii="Arial"/>
          <w:sz w:val="21"/>
        </w:rPr>
        <w:t>事实上，我相信你无法证明，当基督徒挨家挨户擘饼时，正如我们在使徒行传2:46读到的，那擘开的饼不是基督的身体，以及使徒或长老是唯一这样做的人。</w:t>
      </w:r>
    </w:p>
    <w:p w14:paraId="2C8170A4">
      <w:pPr>
        <w:spacing w:line="253" w:lineRule="auto"/>
        <w:rPr>
          <w:rFonts w:hint="eastAsia" w:ascii="Arial"/>
          <w:sz w:val="21"/>
        </w:rPr>
      </w:pPr>
    </w:p>
    <w:p w14:paraId="3DBA6420">
      <w:pPr>
        <w:spacing w:line="253" w:lineRule="auto"/>
        <w:rPr>
          <w:rFonts w:hint="eastAsia" w:ascii="Arial"/>
          <w:sz w:val="21"/>
        </w:rPr>
      </w:pPr>
      <w:r>
        <w:rPr>
          <w:rFonts w:hint="eastAsia" w:ascii="Arial"/>
          <w:sz w:val="21"/>
        </w:rPr>
        <w:t>But leaving this uncertain, it appears to me that this office suits consecrated priests, since Christ specially enjoined them to do so, when he said, “As often as you eat this bread,” etc.</w:t>
      </w:r>
    </w:p>
    <w:p w14:paraId="6D644325">
      <w:pPr>
        <w:spacing w:line="253" w:lineRule="auto"/>
        <w:rPr>
          <w:rFonts w:hint="eastAsia" w:ascii="Arial"/>
          <w:sz w:val="21"/>
        </w:rPr>
      </w:pPr>
    </w:p>
    <w:p w14:paraId="18BA9AB2">
      <w:pPr>
        <w:spacing w:line="253" w:lineRule="auto"/>
        <w:rPr>
          <w:rFonts w:hint="eastAsia" w:ascii="Arial"/>
          <w:sz w:val="21"/>
        </w:rPr>
      </w:pPr>
      <w:r>
        <w:rPr>
          <w:rFonts w:hint="eastAsia" w:ascii="Arial"/>
          <w:sz w:val="21"/>
        </w:rPr>
        <w:t>但暂且不论这个不确定性，在我看来，这个职分适合被祝圣的祭司（priests），因为基督特别吩咐他们这样做，当祂说：“你们每逢吃这饼的时候，”等等。</w:t>
      </w:r>
    </w:p>
    <w:p w14:paraId="13EEA33B">
      <w:pPr>
        <w:spacing w:line="253" w:lineRule="auto"/>
        <w:rPr>
          <w:rFonts w:hint="eastAsia" w:ascii="Arial"/>
          <w:sz w:val="21"/>
        </w:rPr>
      </w:pPr>
    </w:p>
    <w:p w14:paraId="0CB1D02A">
      <w:pPr>
        <w:spacing w:line="253" w:lineRule="auto"/>
        <w:rPr>
          <w:rFonts w:hint="eastAsia" w:ascii="Arial"/>
          <w:sz w:val="21"/>
        </w:rPr>
      </w:pPr>
      <w:r>
        <w:rPr>
          <w:rFonts w:hint="eastAsia" w:ascii="Arial"/>
          <w:sz w:val="21"/>
        </w:rPr>
        <w:t>So then, wherever Christ operates with a man, then and only then does he consummate the sacrament — and this should ever be admitted and remembered by our priests.</w:t>
      </w:r>
    </w:p>
    <w:p w14:paraId="7530741A">
      <w:pPr>
        <w:spacing w:line="253" w:lineRule="auto"/>
        <w:rPr>
          <w:rFonts w:hint="eastAsia" w:ascii="Arial"/>
          <w:sz w:val="21"/>
        </w:rPr>
      </w:pPr>
    </w:p>
    <w:p w14:paraId="0CE06202">
      <w:pPr>
        <w:spacing w:line="253" w:lineRule="auto"/>
        <w:rPr>
          <w:rFonts w:hint="eastAsia" w:ascii="Arial"/>
          <w:sz w:val="21"/>
        </w:rPr>
      </w:pPr>
      <w:r>
        <w:rPr>
          <w:rFonts w:hint="eastAsia" w:ascii="Arial"/>
          <w:sz w:val="21"/>
        </w:rPr>
        <w:t>所以，无论基督在何时何地与一个人同工，那时并且只有那时，祂才成全（consummate）这圣礼——这一点我们的祭司应该永远承认和记住。</w:t>
      </w:r>
    </w:p>
    <w:p w14:paraId="3F2069C2">
      <w:pPr>
        <w:spacing w:line="253" w:lineRule="auto"/>
        <w:rPr>
          <w:rFonts w:hint="eastAsia" w:ascii="Arial"/>
          <w:sz w:val="21"/>
        </w:rPr>
      </w:pPr>
    </w:p>
    <w:p w14:paraId="64E95462">
      <w:pPr>
        <w:spacing w:line="253" w:lineRule="auto"/>
        <w:rPr>
          <w:rFonts w:hint="eastAsia" w:ascii="Arial"/>
          <w:sz w:val="21"/>
        </w:rPr>
      </w:pPr>
      <w:r>
        <w:rPr>
          <w:rFonts w:hint="eastAsia" w:ascii="Arial"/>
          <w:sz w:val="21"/>
        </w:rPr>
        <w:t>Nevertheless, because this is not an article of faith, there is no necessity for its being believed by the church.</w:t>
      </w:r>
    </w:p>
    <w:p w14:paraId="28CDD093">
      <w:pPr>
        <w:spacing w:line="253" w:lineRule="auto"/>
        <w:rPr>
          <w:rFonts w:hint="eastAsia" w:ascii="Arial"/>
          <w:sz w:val="21"/>
        </w:rPr>
      </w:pPr>
    </w:p>
    <w:p w14:paraId="78AA0558">
      <w:pPr>
        <w:spacing w:line="253" w:lineRule="auto"/>
        <w:rPr>
          <w:rFonts w:hint="eastAsia" w:ascii="Arial"/>
          <w:sz w:val="21"/>
        </w:rPr>
      </w:pPr>
      <w:r>
        <w:rPr>
          <w:rFonts w:hint="eastAsia" w:ascii="Arial"/>
          <w:sz w:val="21"/>
        </w:rPr>
        <w:t>然而，因为这不是信条（article of faith）之一，教会没有必要相信它。</w:t>
      </w:r>
    </w:p>
    <w:p w14:paraId="4BC2C4CD">
      <w:pPr>
        <w:spacing w:line="253" w:lineRule="auto"/>
        <w:rPr>
          <w:rFonts w:hint="eastAsia" w:ascii="Arial"/>
          <w:sz w:val="21"/>
        </w:rPr>
      </w:pPr>
    </w:p>
    <w:p w14:paraId="09CE59D3">
      <w:pPr>
        <w:spacing w:line="253" w:lineRule="auto"/>
        <w:rPr>
          <w:rFonts w:hint="eastAsia" w:ascii="Arial"/>
          <w:sz w:val="21"/>
        </w:rPr>
      </w:pPr>
      <w:r>
        <w:rPr>
          <w:rFonts w:hint="eastAsia" w:ascii="Arial"/>
          <w:sz w:val="21"/>
        </w:rPr>
        <w:t>Rather, it may be left as a probable supposition.</w:t>
      </w:r>
    </w:p>
    <w:p w14:paraId="54E2BDE5">
      <w:pPr>
        <w:spacing w:line="253" w:lineRule="auto"/>
        <w:rPr>
          <w:rFonts w:hint="eastAsia" w:ascii="Arial"/>
          <w:sz w:val="21"/>
        </w:rPr>
      </w:pPr>
    </w:p>
    <w:p w14:paraId="336DB7D8">
      <w:pPr>
        <w:spacing w:line="253" w:lineRule="auto"/>
        <w:rPr>
          <w:rFonts w:hint="eastAsia" w:ascii="Arial"/>
          <w:sz w:val="21"/>
        </w:rPr>
      </w:pPr>
      <w:r>
        <w:rPr>
          <w:rFonts w:hint="eastAsia" w:ascii="Arial"/>
          <w:sz w:val="21"/>
        </w:rPr>
        <w:t>相反，它可以作为一个可能的假定（supposition）被搁置。</w:t>
      </w:r>
    </w:p>
    <w:p w14:paraId="768618F1">
      <w:pPr>
        <w:spacing w:line="253" w:lineRule="auto"/>
        <w:rPr>
          <w:rFonts w:hint="eastAsia" w:ascii="Arial"/>
          <w:sz w:val="21"/>
        </w:rPr>
      </w:pPr>
    </w:p>
    <w:p w14:paraId="7A787EE2">
      <w:pPr>
        <w:spacing w:line="253" w:lineRule="auto"/>
        <w:rPr>
          <w:rFonts w:hint="eastAsia" w:ascii="Arial"/>
          <w:sz w:val="21"/>
        </w:rPr>
      </w:pPr>
      <w:r>
        <w:rPr>
          <w:rFonts w:hint="eastAsia" w:ascii="Arial"/>
          <w:sz w:val="21"/>
        </w:rPr>
        <w:t>And therefore, there is no need for quarrelling, inasmuch as there are a number of things which may be proposed to the Christian which he should neither admit, deny, nor doubt.</w:t>
      </w:r>
    </w:p>
    <w:p w14:paraId="6EC3E48B">
      <w:pPr>
        <w:spacing w:line="253" w:lineRule="auto"/>
        <w:rPr>
          <w:rFonts w:hint="eastAsia" w:ascii="Arial"/>
          <w:sz w:val="21"/>
        </w:rPr>
      </w:pPr>
    </w:p>
    <w:p w14:paraId="794B67D3">
      <w:pPr>
        <w:spacing w:line="253" w:lineRule="auto"/>
        <w:rPr>
          <w:rFonts w:hint="eastAsia" w:ascii="Arial"/>
          <w:sz w:val="21"/>
        </w:rPr>
      </w:pPr>
      <w:r>
        <w:rPr>
          <w:rFonts w:hint="eastAsia" w:ascii="Arial"/>
          <w:sz w:val="21"/>
        </w:rPr>
        <w:t>因此，没有必要争吵，因为有许多事情可以向基督徒提出，而他既不应承认，也不应否认，也不应怀疑。</w:t>
      </w:r>
    </w:p>
    <w:p w14:paraId="02DA9AC8">
      <w:pPr>
        <w:spacing w:line="253" w:lineRule="auto"/>
        <w:rPr>
          <w:rFonts w:hint="eastAsia" w:ascii="Arial"/>
          <w:sz w:val="21"/>
        </w:rPr>
      </w:pPr>
    </w:p>
    <w:p w14:paraId="4700C355">
      <w:pPr>
        <w:spacing w:line="253" w:lineRule="auto"/>
        <w:rPr>
          <w:rFonts w:hint="eastAsia" w:ascii="Arial"/>
          <w:sz w:val="21"/>
        </w:rPr>
      </w:pPr>
      <w:r>
        <w:rPr>
          <w:rFonts w:hint="eastAsia" w:ascii="Arial"/>
          <w:sz w:val="21"/>
        </w:rPr>
        <w:t>For example, if I were asked whether I am destined to be saved; or if I were asked about someone who has sinned grievously, whether he will be damned as being finally obstinate —about such things, I neither admit, deny, nor doubt.</w:t>
      </w:r>
    </w:p>
    <w:p w14:paraId="6E8EF982">
      <w:pPr>
        <w:spacing w:line="253" w:lineRule="auto"/>
        <w:rPr>
          <w:rFonts w:hint="eastAsia" w:ascii="Arial"/>
          <w:sz w:val="21"/>
        </w:rPr>
      </w:pPr>
    </w:p>
    <w:p w14:paraId="7FBFC96B">
      <w:pPr>
        <w:spacing w:line="253" w:lineRule="auto"/>
        <w:rPr>
          <w:rFonts w:hint="eastAsia" w:ascii="Arial"/>
          <w:sz w:val="21"/>
        </w:rPr>
      </w:pPr>
      <w:r>
        <w:rPr>
          <w:rFonts w:hint="eastAsia" w:ascii="Arial"/>
          <w:sz w:val="21"/>
        </w:rPr>
        <w:t>例如，如果我被问到我是否注定得救；或者如果我被问到某个犯了重罪的人，他是否会因为最终顽固不化而被定罪——对于这类事情，我既不承认，也不否认，也不怀疑。</w:t>
      </w:r>
    </w:p>
    <w:p w14:paraId="66322171">
      <w:pPr>
        <w:spacing w:line="253" w:lineRule="auto"/>
        <w:rPr>
          <w:rFonts w:hint="eastAsia" w:ascii="Arial"/>
          <w:sz w:val="21"/>
        </w:rPr>
      </w:pPr>
    </w:p>
    <w:p w14:paraId="69BE0A3A">
      <w:pPr>
        <w:spacing w:line="253" w:lineRule="auto"/>
        <w:rPr>
          <w:rFonts w:hint="eastAsia" w:ascii="Arial"/>
          <w:sz w:val="21"/>
        </w:rPr>
      </w:pPr>
      <w:r>
        <w:rPr>
          <w:rFonts w:hint="eastAsia" w:ascii="Arial"/>
          <w:sz w:val="21"/>
        </w:rPr>
        <w:t>156 THE TRIALOGUS.</w:t>
      </w:r>
    </w:p>
    <w:p w14:paraId="2F9B9B8F">
      <w:pPr>
        <w:spacing w:line="253" w:lineRule="auto"/>
        <w:rPr>
          <w:rFonts w:hint="eastAsia" w:ascii="Arial"/>
          <w:sz w:val="21"/>
        </w:rPr>
      </w:pPr>
    </w:p>
    <w:p w14:paraId="163374A9">
      <w:pPr>
        <w:spacing w:line="253" w:lineRule="auto"/>
        <w:rPr>
          <w:rFonts w:hint="eastAsia" w:ascii="Arial"/>
          <w:sz w:val="21"/>
        </w:rPr>
      </w:pPr>
      <w:r>
        <w:rPr>
          <w:rFonts w:hint="eastAsia" w:ascii="Arial"/>
          <w:sz w:val="21"/>
        </w:rPr>
        <w:t>156 三子对话录。</w:t>
      </w:r>
    </w:p>
    <w:p w14:paraId="2F27B368">
      <w:pPr>
        <w:spacing w:line="253" w:lineRule="auto"/>
        <w:rPr>
          <w:rFonts w:hint="eastAsia" w:ascii="Arial"/>
          <w:sz w:val="21"/>
        </w:rPr>
      </w:pPr>
    </w:p>
    <w:p w14:paraId="0B117406">
      <w:pPr>
        <w:spacing w:line="253" w:lineRule="auto"/>
        <w:rPr>
          <w:rFonts w:hint="eastAsia" w:ascii="Arial"/>
          <w:sz w:val="21"/>
        </w:rPr>
      </w:pPr>
      <w:r>
        <w:rPr>
          <w:rFonts w:hint="eastAsia" w:ascii="Arial"/>
          <w:sz w:val="21"/>
        </w:rPr>
        <w:t>And so, on seeing the host, I worship it conditionally, and I adore the body of the Lord above fully.</w:t>
      </w:r>
    </w:p>
    <w:p w14:paraId="13B0980E">
      <w:pPr>
        <w:spacing w:line="253" w:lineRule="auto"/>
        <w:rPr>
          <w:rFonts w:hint="eastAsia" w:ascii="Arial"/>
          <w:sz w:val="21"/>
        </w:rPr>
      </w:pPr>
    </w:p>
    <w:p w14:paraId="4E02B8F2">
      <w:pPr>
        <w:spacing w:line="253" w:lineRule="auto"/>
        <w:rPr>
          <w:rFonts w:hint="eastAsia" w:ascii="Arial"/>
          <w:sz w:val="21"/>
        </w:rPr>
      </w:pPr>
      <w:r>
        <w:rPr>
          <w:rFonts w:hint="eastAsia" w:ascii="Arial"/>
          <w:sz w:val="21"/>
        </w:rPr>
        <w:t>因此，看到圣体（host）时，我有条件地（conditionally）敬拜它，并且我完全地敬拜在天上的主的身体。</w:t>
      </w:r>
    </w:p>
    <w:p w14:paraId="074315D3">
      <w:pPr>
        <w:spacing w:line="253" w:lineRule="auto"/>
        <w:rPr>
          <w:rFonts w:hint="eastAsia" w:ascii="Arial"/>
          <w:sz w:val="21"/>
        </w:rPr>
      </w:pPr>
    </w:p>
    <w:p w14:paraId="6296D67C">
      <w:pPr>
        <w:spacing w:line="253" w:lineRule="auto"/>
        <w:rPr>
          <w:rFonts w:hint="eastAsia" w:ascii="Arial"/>
          <w:sz w:val="21"/>
        </w:rPr>
      </w:pPr>
      <w:r>
        <w:rPr>
          <w:rFonts w:hint="eastAsia" w:ascii="Arial"/>
          <w:sz w:val="21"/>
        </w:rPr>
        <w:t>And so my answer to the six preceding arguments may be used as a means of doing away with similar ones.</w:t>
      </w:r>
    </w:p>
    <w:p w14:paraId="08357DA0">
      <w:pPr>
        <w:spacing w:line="253" w:lineRule="auto"/>
        <w:rPr>
          <w:rFonts w:hint="eastAsia" w:ascii="Arial"/>
          <w:sz w:val="21"/>
        </w:rPr>
      </w:pPr>
    </w:p>
    <w:p w14:paraId="031ED581">
      <w:pPr>
        <w:spacing w:line="253" w:lineRule="auto"/>
        <w:rPr>
          <w:rFonts w:hint="eastAsia" w:ascii="Arial"/>
          <w:sz w:val="21"/>
        </w:rPr>
      </w:pPr>
      <w:r>
        <w:rPr>
          <w:rFonts w:hint="eastAsia" w:ascii="Arial"/>
          <w:sz w:val="21"/>
        </w:rPr>
        <w:t>因此，我对前面六个论证的回答可以用来消除类似的论证。</w:t>
      </w:r>
    </w:p>
    <w:p w14:paraId="2F901B29">
      <w:pPr>
        <w:spacing w:line="253" w:lineRule="auto"/>
        <w:rPr>
          <w:rFonts w:hint="eastAsia" w:ascii="Arial"/>
          <w:sz w:val="21"/>
        </w:rPr>
      </w:pPr>
    </w:p>
    <w:p w14:paraId="282C864A">
      <w:pPr>
        <w:spacing w:line="253" w:lineRule="auto"/>
        <w:rPr>
          <w:rFonts w:hint="eastAsia" w:ascii="Arial"/>
          <w:sz w:val="21"/>
        </w:rPr>
      </w:pPr>
      <w:r>
        <w:rPr>
          <w:rFonts w:hint="eastAsia" w:ascii="Arial"/>
          <w:sz w:val="21"/>
        </w:rPr>
        <w:t>On Baptism.</w:t>
      </w:r>
    </w:p>
    <w:p w14:paraId="4DB03805">
      <w:pPr>
        <w:spacing w:line="253" w:lineRule="auto"/>
        <w:rPr>
          <w:rFonts w:hint="eastAsia" w:ascii="Arial"/>
          <w:sz w:val="21"/>
        </w:rPr>
      </w:pPr>
    </w:p>
    <w:p w14:paraId="554CC871">
      <w:pPr>
        <w:spacing w:line="253" w:lineRule="auto"/>
        <w:rPr>
          <w:rFonts w:hint="eastAsia" w:ascii="Arial"/>
          <w:sz w:val="21"/>
        </w:rPr>
      </w:pPr>
      <w:r>
        <w:rPr>
          <w:rFonts w:hint="eastAsia" w:ascii="Arial"/>
          <w:sz w:val="21"/>
        </w:rPr>
        <w:t>论洗礼。</w:t>
      </w:r>
    </w:p>
    <w:p w14:paraId="25076374">
      <w:pPr>
        <w:spacing w:line="253" w:lineRule="auto"/>
        <w:rPr>
          <w:rFonts w:hint="eastAsia" w:ascii="Arial"/>
          <w:sz w:val="21"/>
        </w:rPr>
      </w:pPr>
    </w:p>
    <w:p w14:paraId="3076E025">
      <w:pPr>
        <w:spacing w:line="253" w:lineRule="auto"/>
        <w:rPr>
          <w:rFonts w:hint="eastAsia" w:ascii="Arial"/>
          <w:sz w:val="21"/>
        </w:rPr>
      </w:pPr>
      <w:r>
        <w:rPr>
          <w:rFonts w:hint="eastAsia" w:ascii="Arial"/>
          <w:sz w:val="21"/>
        </w:rPr>
        <w:t>Alithia. Let us indulge no more in these vexatious disputes with PSEUDIS, but pass at once to the other six sacraments.</w:t>
      </w:r>
    </w:p>
    <w:p w14:paraId="0137D28A">
      <w:pPr>
        <w:spacing w:line="253" w:lineRule="auto"/>
        <w:rPr>
          <w:rFonts w:hint="eastAsia" w:ascii="Arial"/>
          <w:sz w:val="21"/>
        </w:rPr>
      </w:pPr>
    </w:p>
    <w:p w14:paraId="143F0B66">
      <w:pPr>
        <w:spacing w:line="253" w:lineRule="auto"/>
        <w:rPr>
          <w:rFonts w:hint="eastAsia" w:ascii="Arial"/>
          <w:sz w:val="21"/>
        </w:rPr>
      </w:pPr>
      <w:r>
        <w:rPr>
          <w:rFonts w:hint="eastAsia" w:ascii="Arial"/>
          <w:sz w:val="21"/>
        </w:rPr>
        <w:t>阿利提亚：让我们不要再与普修迪斯进行这些烦人的争论了，直接讨论其他六个圣礼吧。</w:t>
      </w:r>
    </w:p>
    <w:p w14:paraId="7C5F29E2">
      <w:pPr>
        <w:spacing w:line="253" w:lineRule="auto"/>
        <w:rPr>
          <w:rFonts w:hint="eastAsia" w:ascii="Arial"/>
          <w:sz w:val="21"/>
        </w:rPr>
      </w:pPr>
    </w:p>
    <w:p w14:paraId="60BD8B48">
      <w:pPr>
        <w:spacing w:line="253" w:lineRule="auto"/>
        <w:rPr>
          <w:rFonts w:hint="eastAsia" w:ascii="Arial"/>
          <w:sz w:val="21"/>
        </w:rPr>
      </w:pPr>
      <w:r>
        <w:rPr>
          <w:rFonts w:hint="eastAsia" w:ascii="Arial"/>
          <w:sz w:val="21"/>
        </w:rPr>
        <w:t>And as you do not discuss them according to the order mentioned before, but according to their comparative authority in Scripture, following the eucharist you must treat baptism.</w:t>
      </w:r>
    </w:p>
    <w:p w14:paraId="47860133">
      <w:pPr>
        <w:spacing w:line="253" w:lineRule="auto"/>
        <w:rPr>
          <w:rFonts w:hint="eastAsia" w:ascii="Arial"/>
          <w:sz w:val="21"/>
        </w:rPr>
      </w:pPr>
    </w:p>
    <w:p w14:paraId="4BCFDE6F">
      <w:pPr>
        <w:spacing w:line="253" w:lineRule="auto"/>
        <w:rPr>
          <w:rFonts w:hint="eastAsia" w:ascii="Arial"/>
          <w:sz w:val="21"/>
        </w:rPr>
      </w:pPr>
      <w:r>
        <w:rPr>
          <w:rFonts w:hint="eastAsia" w:ascii="Arial"/>
          <w:sz w:val="21"/>
        </w:rPr>
        <w:t>既然你不是按照前面提到的顺序来讨论它们，而是按照它们在圣经中的相对权威性，那么在圣餐之后，你必须讨论洗礼。</w:t>
      </w:r>
    </w:p>
    <w:p w14:paraId="7E3F8FED">
      <w:pPr>
        <w:spacing w:line="253" w:lineRule="auto"/>
        <w:rPr>
          <w:rFonts w:hint="eastAsia" w:ascii="Arial"/>
          <w:sz w:val="21"/>
        </w:rPr>
      </w:pPr>
    </w:p>
    <w:p w14:paraId="14FEEB09">
      <w:pPr>
        <w:spacing w:line="253" w:lineRule="auto"/>
        <w:rPr>
          <w:rFonts w:hint="eastAsia" w:ascii="Arial"/>
          <w:sz w:val="21"/>
        </w:rPr>
      </w:pPr>
      <w:r>
        <w:rPr>
          <w:rFonts w:hint="eastAsia" w:ascii="Arial"/>
          <w:sz w:val="21"/>
        </w:rPr>
        <w:t>Phronesis. I agree with you.</w:t>
      </w:r>
    </w:p>
    <w:p w14:paraId="61F510FF">
      <w:pPr>
        <w:spacing w:line="253" w:lineRule="auto"/>
        <w:rPr>
          <w:rFonts w:hint="eastAsia" w:ascii="Arial"/>
          <w:sz w:val="21"/>
        </w:rPr>
      </w:pPr>
    </w:p>
    <w:p w14:paraId="59867C62">
      <w:pPr>
        <w:spacing w:line="253" w:lineRule="auto"/>
        <w:rPr>
          <w:rFonts w:hint="eastAsia" w:ascii="Arial"/>
          <w:sz w:val="21"/>
        </w:rPr>
      </w:pPr>
      <w:r>
        <w:rPr>
          <w:rFonts w:hint="eastAsia" w:ascii="Arial"/>
          <w:sz w:val="21"/>
        </w:rPr>
        <w:t>弗罗尼西斯：我同意你的看法。</w:t>
      </w:r>
    </w:p>
    <w:p w14:paraId="1C04911A">
      <w:pPr>
        <w:spacing w:line="253" w:lineRule="auto"/>
        <w:rPr>
          <w:rFonts w:hint="eastAsia" w:ascii="Arial"/>
          <w:sz w:val="21"/>
        </w:rPr>
      </w:pPr>
    </w:p>
    <w:p w14:paraId="1988493A">
      <w:pPr>
        <w:spacing w:line="253" w:lineRule="auto"/>
        <w:rPr>
          <w:rFonts w:hint="eastAsia" w:ascii="Arial"/>
          <w:sz w:val="21"/>
        </w:rPr>
      </w:pPr>
      <w:r>
        <w:rPr>
          <w:rFonts w:hint="eastAsia" w:ascii="Arial"/>
          <w:sz w:val="21"/>
        </w:rPr>
        <w:t>In the first place, let us observe where the institution of baptism is established in Scripture.</w:t>
      </w:r>
    </w:p>
    <w:p w14:paraId="282575DB">
      <w:pPr>
        <w:spacing w:line="253" w:lineRule="auto"/>
        <w:rPr>
          <w:rFonts w:hint="eastAsia" w:ascii="Arial"/>
          <w:sz w:val="21"/>
        </w:rPr>
      </w:pPr>
    </w:p>
    <w:p w14:paraId="07D5F573">
      <w:pPr>
        <w:spacing w:line="253" w:lineRule="auto"/>
        <w:rPr>
          <w:rFonts w:hint="eastAsia" w:ascii="Arial"/>
          <w:sz w:val="21"/>
        </w:rPr>
      </w:pPr>
      <w:r>
        <w:rPr>
          <w:rFonts w:hint="eastAsia" w:ascii="Arial"/>
          <w:sz w:val="21"/>
        </w:rPr>
        <w:t>首先，让我们看看洗礼的设立在圣经中的根据在哪里。</w:t>
      </w:r>
    </w:p>
    <w:p w14:paraId="3E3CBAD3">
      <w:pPr>
        <w:spacing w:line="253" w:lineRule="auto"/>
        <w:rPr>
          <w:rFonts w:hint="eastAsia" w:ascii="Arial"/>
          <w:sz w:val="21"/>
        </w:rPr>
      </w:pPr>
    </w:p>
    <w:p w14:paraId="7CADC440">
      <w:pPr>
        <w:spacing w:line="253" w:lineRule="auto"/>
        <w:rPr>
          <w:rFonts w:hint="eastAsia" w:ascii="Arial"/>
          <w:sz w:val="21"/>
        </w:rPr>
      </w:pPr>
      <w:r>
        <w:rPr>
          <w:rFonts w:hint="eastAsia" w:ascii="Arial"/>
          <w:sz w:val="21"/>
        </w:rPr>
        <w:t>In the last chapter of Matthew, Christ commands his disciples saying, “Go, therefore, and teach all nations, baptizing them in the name of the Father, the Son, and the Holy Ghost.”</w:t>
      </w:r>
    </w:p>
    <w:p w14:paraId="71008D84">
      <w:pPr>
        <w:spacing w:line="253" w:lineRule="auto"/>
        <w:rPr>
          <w:rFonts w:hint="eastAsia" w:ascii="Arial"/>
          <w:sz w:val="21"/>
        </w:rPr>
      </w:pPr>
    </w:p>
    <w:p w14:paraId="41C9C6C9">
      <w:pPr>
        <w:spacing w:line="253" w:lineRule="auto"/>
        <w:rPr>
          <w:rFonts w:hint="eastAsia" w:ascii="Arial"/>
          <w:sz w:val="21"/>
        </w:rPr>
      </w:pPr>
      <w:r>
        <w:rPr>
          <w:rFonts w:hint="eastAsia" w:ascii="Arial"/>
          <w:sz w:val="21"/>
        </w:rPr>
        <w:t>在马太福音最后一章，基督命令祂的门徒说：“所以，你们要去，使万民作我的门徒，奉父、子、圣灵的名给他们施洗。”</w:t>
      </w:r>
    </w:p>
    <w:p w14:paraId="108ACE3C">
      <w:pPr>
        <w:spacing w:line="253" w:lineRule="auto"/>
        <w:rPr>
          <w:rFonts w:hint="eastAsia" w:ascii="Arial"/>
          <w:sz w:val="21"/>
        </w:rPr>
      </w:pPr>
    </w:p>
    <w:p w14:paraId="65D9DBAB">
      <w:pPr>
        <w:spacing w:line="253" w:lineRule="auto"/>
        <w:rPr>
          <w:rFonts w:hint="eastAsia" w:ascii="Arial"/>
          <w:sz w:val="21"/>
        </w:rPr>
      </w:pPr>
      <w:r>
        <w:rPr>
          <w:rFonts w:hint="eastAsia" w:ascii="Arial"/>
          <w:sz w:val="21"/>
        </w:rPr>
        <w:t>And accordingly, when he was about to baptize the eunuch, Acts 8.30-38, Philip first instructed him in the faith; as did the apostles when they baptized the people, Acts 2.</w:t>
      </w:r>
    </w:p>
    <w:p w14:paraId="43555CB8">
      <w:pPr>
        <w:spacing w:line="253" w:lineRule="auto"/>
        <w:rPr>
          <w:rFonts w:hint="eastAsia" w:ascii="Arial"/>
          <w:sz w:val="21"/>
        </w:rPr>
      </w:pPr>
    </w:p>
    <w:p w14:paraId="1228FDC5">
      <w:pPr>
        <w:spacing w:line="253" w:lineRule="auto"/>
        <w:rPr>
          <w:rFonts w:hint="eastAsia" w:ascii="Arial"/>
          <w:sz w:val="21"/>
        </w:rPr>
      </w:pPr>
      <w:r>
        <w:rPr>
          <w:rFonts w:hint="eastAsia" w:ascii="Arial"/>
          <w:sz w:val="21"/>
        </w:rPr>
        <w:t>因此，当腓利要给太监施洗时（使徒行传 8:30-38），他首先教导他信仰；使徒们给百姓施洗时也是如此（使徒行传 2）。</w:t>
      </w:r>
    </w:p>
    <w:p w14:paraId="175B5CEE">
      <w:pPr>
        <w:spacing w:line="253" w:lineRule="auto"/>
        <w:rPr>
          <w:rFonts w:hint="eastAsia" w:ascii="Arial"/>
          <w:sz w:val="21"/>
        </w:rPr>
      </w:pPr>
    </w:p>
    <w:p w14:paraId="6700F3B4">
      <w:pPr>
        <w:spacing w:line="253" w:lineRule="auto"/>
        <w:rPr>
          <w:rFonts w:hint="eastAsia" w:ascii="Arial"/>
          <w:sz w:val="21"/>
        </w:rPr>
      </w:pPr>
      <w:r>
        <w:rPr>
          <w:rFonts w:hint="eastAsia" w:ascii="Arial"/>
          <w:sz w:val="21"/>
        </w:rPr>
        <w:t>John the Baptist, however, had no need to instruct Christ, Luke 3.21.</w:t>
      </w:r>
    </w:p>
    <w:p w14:paraId="55D5A8D1">
      <w:pPr>
        <w:spacing w:line="253" w:lineRule="auto"/>
        <w:rPr>
          <w:rFonts w:hint="eastAsia" w:ascii="Arial"/>
          <w:sz w:val="21"/>
        </w:rPr>
      </w:pPr>
    </w:p>
    <w:p w14:paraId="67B95384">
      <w:pPr>
        <w:spacing w:line="253" w:lineRule="auto"/>
        <w:rPr>
          <w:rFonts w:hint="eastAsia" w:ascii="Arial"/>
          <w:sz w:val="21"/>
        </w:rPr>
      </w:pPr>
      <w:r>
        <w:rPr>
          <w:rFonts w:hint="eastAsia" w:ascii="Arial"/>
          <w:sz w:val="21"/>
        </w:rPr>
        <w:t>然而，施洗约翰不需要教导基督（路加福音 3:21）。</w:t>
      </w:r>
    </w:p>
    <w:p w14:paraId="7C9EACCD">
      <w:pPr>
        <w:spacing w:line="253" w:lineRule="auto"/>
        <w:rPr>
          <w:rFonts w:hint="eastAsia" w:ascii="Arial"/>
          <w:sz w:val="21"/>
        </w:rPr>
      </w:pPr>
    </w:p>
    <w:p w14:paraId="7771F371">
      <w:pPr>
        <w:spacing w:line="253" w:lineRule="auto"/>
        <w:rPr>
          <w:rFonts w:hint="eastAsia" w:ascii="Arial"/>
          <w:sz w:val="21"/>
        </w:rPr>
      </w:pPr>
      <w:r>
        <w:rPr>
          <w:rFonts w:hint="eastAsia" w:ascii="Arial"/>
          <w:sz w:val="21"/>
        </w:rPr>
        <w:t>On the contrary, he was instructed in humility and other virtues by our Lord.</w:t>
      </w:r>
    </w:p>
    <w:p w14:paraId="120E5D14">
      <w:pPr>
        <w:spacing w:line="253" w:lineRule="auto"/>
        <w:rPr>
          <w:rFonts w:hint="eastAsia" w:ascii="Arial"/>
          <w:sz w:val="21"/>
        </w:rPr>
      </w:pPr>
    </w:p>
    <w:p w14:paraId="44CD430B">
      <w:pPr>
        <w:spacing w:line="253" w:lineRule="auto"/>
        <w:rPr>
          <w:rFonts w:hint="eastAsia" w:ascii="Arial"/>
          <w:sz w:val="21"/>
        </w:rPr>
      </w:pPr>
      <w:r>
        <w:rPr>
          <w:rFonts w:hint="eastAsia" w:ascii="Arial"/>
          <w:sz w:val="21"/>
        </w:rPr>
        <w:t>相反，他被我们的主在谦卑和其他美德上教导。</w:t>
      </w:r>
    </w:p>
    <w:p w14:paraId="4CDB88F4">
      <w:pPr>
        <w:spacing w:line="253" w:lineRule="auto"/>
        <w:rPr>
          <w:rFonts w:hint="eastAsia" w:ascii="Arial"/>
          <w:sz w:val="21"/>
        </w:rPr>
      </w:pPr>
    </w:p>
    <w:p w14:paraId="23F7EBF7">
      <w:pPr>
        <w:spacing w:line="253" w:lineRule="auto"/>
        <w:rPr>
          <w:rFonts w:hint="eastAsia" w:ascii="Arial"/>
          <w:sz w:val="21"/>
        </w:rPr>
      </w:pPr>
      <w:r>
        <w:rPr>
          <w:rFonts w:hint="eastAsia" w:ascii="Arial"/>
          <w:sz w:val="21"/>
        </w:rPr>
        <w:t>On account of the words in the last chapter ofMatthew, our church introduces believers, who answer for the infant which has not yet arrived at the years of discretion.</w:t>
      </w:r>
    </w:p>
    <w:p w14:paraId="7BB82BA0">
      <w:pPr>
        <w:spacing w:line="253" w:lineRule="auto"/>
        <w:rPr>
          <w:rFonts w:hint="eastAsia" w:ascii="Arial"/>
          <w:sz w:val="21"/>
        </w:rPr>
      </w:pPr>
    </w:p>
    <w:p w14:paraId="6C88F026">
      <w:pPr>
        <w:spacing w:line="253" w:lineRule="auto"/>
        <w:rPr>
          <w:rFonts w:hint="eastAsia" w:ascii="Arial"/>
          <w:sz w:val="21"/>
        </w:rPr>
      </w:pPr>
      <w:r>
        <w:rPr>
          <w:rFonts w:hint="eastAsia" w:ascii="Arial"/>
          <w:sz w:val="21"/>
        </w:rPr>
        <w:t>因为马太福音最后一章的话语，我们的教会引入了信徒（代父母），他们为尚未达到能分辨是非年龄的婴孩作答。</w:t>
      </w:r>
    </w:p>
    <w:p w14:paraId="1E2DA796">
      <w:pPr>
        <w:spacing w:line="253" w:lineRule="auto"/>
        <w:rPr>
          <w:rFonts w:hint="eastAsia" w:ascii="Arial"/>
          <w:sz w:val="21"/>
        </w:rPr>
      </w:pPr>
    </w:p>
    <w:p w14:paraId="2B4E7D07">
      <w:pPr>
        <w:spacing w:line="253" w:lineRule="auto"/>
        <w:rPr>
          <w:rFonts w:hint="eastAsia" w:ascii="Arial"/>
          <w:sz w:val="21"/>
        </w:rPr>
      </w:pPr>
      <w:r>
        <w:rPr>
          <w:rFonts w:hint="eastAsia" w:ascii="Arial"/>
          <w:sz w:val="21"/>
        </w:rPr>
        <w:t>Those who have attained the years of discretion, while still under instruction and before baptism, are called catechumens.</w:t>
      </w:r>
    </w:p>
    <w:p w14:paraId="4E4F5ED3">
      <w:pPr>
        <w:spacing w:line="253" w:lineRule="auto"/>
        <w:rPr>
          <w:rFonts w:hint="eastAsia" w:ascii="Arial"/>
          <w:sz w:val="21"/>
        </w:rPr>
      </w:pPr>
    </w:p>
    <w:p w14:paraId="304ABD6F">
      <w:pPr>
        <w:spacing w:line="253" w:lineRule="auto"/>
        <w:rPr>
          <w:rFonts w:hint="eastAsia" w:ascii="Arial"/>
          <w:sz w:val="21"/>
        </w:rPr>
      </w:pPr>
      <w:r>
        <w:rPr>
          <w:rFonts w:hint="eastAsia" w:ascii="Arial"/>
          <w:sz w:val="21"/>
        </w:rPr>
        <w:t>那些已经达到能分辨是非年龄的人，在接受教导期间和洗礼之前，被称为慕道友（catechumens）。</w:t>
      </w:r>
    </w:p>
    <w:p w14:paraId="2446321D">
      <w:pPr>
        <w:spacing w:line="253" w:lineRule="auto"/>
        <w:rPr>
          <w:rFonts w:hint="eastAsia" w:ascii="Arial"/>
          <w:sz w:val="21"/>
        </w:rPr>
      </w:pPr>
    </w:p>
    <w:p w14:paraId="13619B05">
      <w:pPr>
        <w:spacing w:line="253" w:lineRule="auto"/>
        <w:rPr>
          <w:rFonts w:hint="eastAsia" w:ascii="Arial"/>
          <w:sz w:val="21"/>
        </w:rPr>
      </w:pPr>
      <w:r>
        <w:rPr>
          <w:rFonts w:hint="eastAsia" w:ascii="Arial"/>
          <w:sz w:val="21"/>
        </w:rPr>
        <w:t>How necessary this sacrament is to the believer, may be seen by the words of Christ to Nicodemus, John 3.3, “Unless a man is born again of water and the Spirit, he cannot see the kingdom of God.”</w:t>
      </w:r>
    </w:p>
    <w:p w14:paraId="7A7CE2CE">
      <w:pPr>
        <w:spacing w:line="253" w:lineRule="auto"/>
        <w:rPr>
          <w:rFonts w:hint="eastAsia" w:ascii="Arial"/>
          <w:sz w:val="21"/>
        </w:rPr>
      </w:pPr>
    </w:p>
    <w:p w14:paraId="449D1940">
      <w:pPr>
        <w:spacing w:line="253" w:lineRule="auto"/>
        <w:rPr>
          <w:rFonts w:hint="eastAsia" w:ascii="Arial"/>
          <w:sz w:val="21"/>
        </w:rPr>
      </w:pPr>
      <w:r>
        <w:rPr>
          <w:rFonts w:hint="eastAsia" w:ascii="Arial"/>
          <w:sz w:val="21"/>
        </w:rPr>
        <w:t>这个圣礼对信徒是多么必要，可以从基督对尼哥底母说的话中看到（约翰福音 3:3）：“人若不是从水和圣灵生的，就不能进神的国。”</w:t>
      </w:r>
    </w:p>
    <w:p w14:paraId="7CCAEF3D">
      <w:pPr>
        <w:spacing w:line="253" w:lineRule="auto"/>
        <w:rPr>
          <w:rFonts w:hint="eastAsia" w:ascii="Arial"/>
          <w:sz w:val="21"/>
        </w:rPr>
      </w:pPr>
    </w:p>
    <w:p w14:paraId="4E10C9F3">
      <w:pPr>
        <w:spacing w:line="253" w:lineRule="auto"/>
        <w:rPr>
          <w:rFonts w:hint="eastAsia" w:ascii="Arial"/>
          <w:sz w:val="21"/>
        </w:rPr>
      </w:pPr>
      <w:r>
        <w:rPr>
          <w:rFonts w:hint="eastAsia" w:ascii="Arial"/>
          <w:sz w:val="21"/>
        </w:rPr>
        <w:t>Accordingly, such is the authority from Scripture, on which believers are customarily baptized.</w:t>
      </w:r>
    </w:p>
    <w:p w14:paraId="0AB6FF47">
      <w:pPr>
        <w:spacing w:line="253" w:lineRule="auto"/>
        <w:rPr>
          <w:rFonts w:hint="eastAsia" w:ascii="Arial"/>
          <w:sz w:val="21"/>
        </w:rPr>
      </w:pPr>
    </w:p>
    <w:p w14:paraId="2F02FFAA">
      <w:pPr>
        <w:spacing w:line="253" w:lineRule="auto"/>
        <w:rPr>
          <w:rFonts w:hint="eastAsia" w:ascii="Arial"/>
          <w:sz w:val="21"/>
        </w:rPr>
      </w:pPr>
      <w:r>
        <w:rPr>
          <w:rFonts w:hint="eastAsia" w:ascii="Arial"/>
          <w:sz w:val="21"/>
        </w:rPr>
        <w:t>因此，这就是信徒通常受洗所依据的圣经权威。</w:t>
      </w:r>
    </w:p>
    <w:p w14:paraId="57E8BAF3">
      <w:pPr>
        <w:spacing w:line="253" w:lineRule="auto"/>
        <w:rPr>
          <w:rFonts w:hint="eastAsia" w:ascii="Arial"/>
          <w:sz w:val="21"/>
        </w:rPr>
      </w:pPr>
    </w:p>
    <w:p w14:paraId="3812B784">
      <w:pPr>
        <w:spacing w:line="253" w:lineRule="auto"/>
        <w:rPr>
          <w:rFonts w:hint="eastAsia" w:ascii="Arial"/>
          <w:sz w:val="21"/>
        </w:rPr>
      </w:pPr>
      <w:r>
        <w:rPr>
          <w:rFonts w:hint="eastAsia" w:ascii="Arial"/>
          <w:sz w:val="21"/>
        </w:rPr>
        <w:t>The church requires pure water for baptism — no other liquid.</w:t>
      </w:r>
    </w:p>
    <w:p w14:paraId="08BCFFF1">
      <w:pPr>
        <w:spacing w:line="253" w:lineRule="auto"/>
        <w:rPr>
          <w:rFonts w:hint="eastAsia" w:ascii="Arial"/>
          <w:sz w:val="21"/>
        </w:rPr>
      </w:pPr>
    </w:p>
    <w:p w14:paraId="014E2489">
      <w:pPr>
        <w:spacing w:line="253" w:lineRule="auto"/>
        <w:rPr>
          <w:rFonts w:hint="eastAsia" w:ascii="Arial"/>
          <w:sz w:val="21"/>
        </w:rPr>
      </w:pPr>
      <w:r>
        <w:rPr>
          <w:rFonts w:hint="eastAsia" w:ascii="Arial"/>
          <w:sz w:val="21"/>
        </w:rPr>
        <w:t>教会要求用纯净的水进行洗礼——不用其他液体。</w:t>
      </w:r>
    </w:p>
    <w:p w14:paraId="1F39C0DB">
      <w:pPr>
        <w:spacing w:line="253" w:lineRule="auto"/>
        <w:rPr>
          <w:rFonts w:hint="eastAsia" w:ascii="Arial"/>
          <w:sz w:val="21"/>
        </w:rPr>
      </w:pPr>
    </w:p>
    <w:p w14:paraId="7ADB6536">
      <w:pPr>
        <w:spacing w:line="253" w:lineRule="auto"/>
        <w:rPr>
          <w:rFonts w:hint="eastAsia" w:ascii="Arial"/>
          <w:sz w:val="21"/>
        </w:rPr>
      </w:pPr>
      <w:r>
        <w:rPr>
          <w:rFonts w:hint="eastAsia" w:ascii="Arial"/>
          <w:sz w:val="21"/>
        </w:rPr>
        <w:t>Nor does it matter whether the baptized is immersed once or thrice; or whether the water is poured on the head.</w:t>
      </w:r>
    </w:p>
    <w:p w14:paraId="500D94A3">
      <w:pPr>
        <w:spacing w:line="253" w:lineRule="auto"/>
        <w:rPr>
          <w:rFonts w:hint="eastAsia" w:ascii="Arial"/>
          <w:sz w:val="21"/>
        </w:rPr>
      </w:pPr>
    </w:p>
    <w:p w14:paraId="6AF73121">
      <w:pPr>
        <w:spacing w:line="253" w:lineRule="auto"/>
        <w:rPr>
          <w:rFonts w:hint="eastAsia" w:ascii="Arial"/>
          <w:sz w:val="21"/>
        </w:rPr>
      </w:pPr>
      <w:r>
        <w:rPr>
          <w:rFonts w:hint="eastAsia" w:ascii="Arial"/>
          <w:sz w:val="21"/>
        </w:rPr>
        <w:t>受洗者是浸入水中一次还是三次，或者水是浇在头上，这都无关紧要。</w:t>
      </w:r>
    </w:p>
    <w:p w14:paraId="7E9E4F8F">
      <w:pPr>
        <w:spacing w:line="253" w:lineRule="auto"/>
        <w:rPr>
          <w:rFonts w:hint="eastAsia" w:ascii="Arial"/>
          <w:sz w:val="21"/>
        </w:rPr>
      </w:pPr>
    </w:p>
    <w:p w14:paraId="5CB4DFEB">
      <w:pPr>
        <w:spacing w:line="253" w:lineRule="auto"/>
        <w:rPr>
          <w:rFonts w:hint="eastAsia" w:ascii="Arial"/>
          <w:sz w:val="21"/>
        </w:rPr>
      </w:pPr>
      <w:r>
        <w:rPr>
          <w:rFonts w:hint="eastAsia" w:ascii="Arial"/>
          <w:sz w:val="21"/>
        </w:rPr>
        <w:t>But the ceremony must be performed according to the usage of the place; and it is as legitimate one way as another.</w:t>
      </w:r>
    </w:p>
    <w:p w14:paraId="30BAAD1B">
      <w:pPr>
        <w:spacing w:line="253" w:lineRule="auto"/>
        <w:rPr>
          <w:rFonts w:hint="eastAsia" w:ascii="Arial"/>
          <w:sz w:val="21"/>
        </w:rPr>
      </w:pPr>
    </w:p>
    <w:p w14:paraId="1132D6D4">
      <w:pPr>
        <w:spacing w:line="253" w:lineRule="auto"/>
        <w:rPr>
          <w:rFonts w:hint="eastAsia" w:ascii="Arial"/>
          <w:sz w:val="21"/>
        </w:rPr>
      </w:pPr>
      <w:r>
        <w:rPr>
          <w:rFonts w:hint="eastAsia" w:ascii="Arial"/>
          <w:sz w:val="21"/>
        </w:rPr>
        <w:t>但仪式必须按照当地的习俗进行；一种方式和另一种方式同样合法（legitimate）。</w:t>
      </w:r>
    </w:p>
    <w:p w14:paraId="33A090D5">
      <w:pPr>
        <w:spacing w:line="253" w:lineRule="auto"/>
        <w:rPr>
          <w:rFonts w:hint="eastAsia" w:ascii="Arial"/>
          <w:sz w:val="21"/>
        </w:rPr>
      </w:pPr>
    </w:p>
    <w:p w14:paraId="25F85F6B">
      <w:pPr>
        <w:spacing w:line="253" w:lineRule="auto"/>
        <w:rPr>
          <w:rFonts w:hint="eastAsia" w:ascii="Arial"/>
          <w:sz w:val="21"/>
        </w:rPr>
      </w:pPr>
      <w:r>
        <w:rPr>
          <w:rFonts w:hint="eastAsia" w:ascii="Arial"/>
          <w:sz w:val="21"/>
        </w:rPr>
        <w:t>For it is certain that bodily baptism or washing is of little avail, unless the washing of the mind by the Holy Spirit, from original or actual sin, goes with it.</w:t>
      </w:r>
    </w:p>
    <w:p w14:paraId="1E686FE8">
      <w:pPr>
        <w:spacing w:line="253" w:lineRule="auto"/>
        <w:rPr>
          <w:rFonts w:hint="eastAsia" w:ascii="Arial"/>
          <w:sz w:val="21"/>
        </w:rPr>
      </w:pPr>
    </w:p>
    <w:p w14:paraId="2D5AF651">
      <w:pPr>
        <w:spacing w:line="253" w:lineRule="auto"/>
        <w:rPr>
          <w:rFonts w:hint="eastAsia" w:ascii="Arial"/>
          <w:sz w:val="21"/>
        </w:rPr>
      </w:pPr>
      <w:r>
        <w:rPr>
          <w:rFonts w:hint="eastAsia" w:ascii="Arial"/>
          <w:sz w:val="21"/>
        </w:rPr>
        <w:t>因为可以肯定的是，身体的洗礼或洗涤本身几乎没有用处，除非伴随着圣灵对心灵的洗涤，使其脱离原罪或本罪。</w:t>
      </w:r>
    </w:p>
    <w:p w14:paraId="15604980">
      <w:pPr>
        <w:spacing w:line="253" w:lineRule="auto"/>
        <w:rPr>
          <w:rFonts w:hint="eastAsia" w:ascii="Arial"/>
          <w:sz w:val="21"/>
        </w:rPr>
      </w:pPr>
    </w:p>
    <w:p w14:paraId="7E9C3FE5">
      <w:pPr>
        <w:spacing w:line="253" w:lineRule="auto"/>
        <w:rPr>
          <w:rFonts w:hint="eastAsia" w:ascii="Arial"/>
          <w:sz w:val="21"/>
        </w:rPr>
      </w:pPr>
      <w:r>
        <w:rPr>
          <w:rFonts w:hint="eastAsia" w:ascii="Arial"/>
          <w:sz w:val="21"/>
        </w:rPr>
        <w:t>ON BAPTISM. 157</w:t>
      </w:r>
    </w:p>
    <w:p w14:paraId="0E70F429">
      <w:pPr>
        <w:spacing w:line="253" w:lineRule="auto"/>
        <w:rPr>
          <w:rFonts w:hint="eastAsia" w:ascii="Arial"/>
          <w:sz w:val="21"/>
        </w:rPr>
      </w:pPr>
    </w:p>
    <w:p w14:paraId="7F242705">
      <w:pPr>
        <w:spacing w:line="253" w:lineRule="auto"/>
        <w:rPr>
          <w:rFonts w:hint="eastAsia" w:ascii="Arial"/>
          <w:sz w:val="21"/>
        </w:rPr>
      </w:pPr>
      <w:r>
        <w:rPr>
          <w:rFonts w:hint="eastAsia" w:ascii="Arial"/>
          <w:sz w:val="21"/>
        </w:rPr>
        <w:t>论洗礼。157</w:t>
      </w:r>
    </w:p>
    <w:p w14:paraId="3A71A14A">
      <w:pPr>
        <w:spacing w:line="253" w:lineRule="auto"/>
        <w:rPr>
          <w:rFonts w:hint="eastAsia" w:ascii="Arial"/>
          <w:sz w:val="21"/>
        </w:rPr>
      </w:pPr>
    </w:p>
    <w:p w14:paraId="426CC2AF">
      <w:pPr>
        <w:spacing w:line="253" w:lineRule="auto"/>
        <w:rPr>
          <w:rFonts w:hint="eastAsia" w:ascii="Arial"/>
          <w:sz w:val="21"/>
        </w:rPr>
      </w:pPr>
      <w:r>
        <w:rPr>
          <w:rFonts w:hint="eastAsia" w:ascii="Arial"/>
          <w:sz w:val="21"/>
        </w:rPr>
        <w:t>For in this it is a fundamental article of belief, that whenever a man is duly baptized, baptism destroys whatever sin was found in the man.494</w:t>
      </w:r>
    </w:p>
    <w:p w14:paraId="4E7AF428">
      <w:pPr>
        <w:spacing w:line="253" w:lineRule="auto"/>
        <w:rPr>
          <w:rFonts w:hint="eastAsia" w:ascii="Arial"/>
          <w:sz w:val="21"/>
        </w:rPr>
      </w:pPr>
    </w:p>
    <w:p w14:paraId="26FCB89D">
      <w:pPr>
        <w:spacing w:line="253" w:lineRule="auto"/>
        <w:rPr>
          <w:rFonts w:hint="eastAsia" w:ascii="Arial"/>
          <w:sz w:val="21"/>
        </w:rPr>
      </w:pPr>
      <w:r>
        <w:rPr>
          <w:rFonts w:hint="eastAsia" w:ascii="Arial"/>
          <w:sz w:val="21"/>
        </w:rPr>
        <w:t>因为在这方面，一个基本的信条是，每当一个人被适当地（duly）施洗，洗礼就会摧毁在那人身上发现的任何罪。494</w:t>
      </w:r>
    </w:p>
    <w:p w14:paraId="4D5A9806">
      <w:pPr>
        <w:spacing w:line="253" w:lineRule="auto"/>
        <w:rPr>
          <w:rFonts w:hint="eastAsia" w:ascii="Arial"/>
          <w:sz w:val="21"/>
        </w:rPr>
      </w:pPr>
    </w:p>
    <w:p w14:paraId="6E126C97">
      <w:pPr>
        <w:spacing w:line="253" w:lineRule="auto"/>
        <w:rPr>
          <w:rFonts w:hint="eastAsia" w:ascii="Arial"/>
          <w:sz w:val="21"/>
        </w:rPr>
      </w:pPr>
      <w:r>
        <w:rPr>
          <w:rFonts w:hint="eastAsia" w:ascii="Arial"/>
          <w:sz w:val="21"/>
        </w:rPr>
        <w:t>Now, because satisfaction is required before sin can be taken away, and satisfaction for sin cannot be made except by the death of Christ, so therefore the apostle says, (Rom 6.3) “We who are baptized into Christ Jesus, are baptized into his death.”</w:t>
      </w:r>
    </w:p>
    <w:p w14:paraId="75FCF8B5">
      <w:pPr>
        <w:spacing w:line="253" w:lineRule="auto"/>
        <w:rPr>
          <w:rFonts w:hint="eastAsia" w:ascii="Arial"/>
          <w:sz w:val="21"/>
        </w:rPr>
      </w:pPr>
    </w:p>
    <w:p w14:paraId="1535FD12">
      <w:pPr>
        <w:spacing w:line="253" w:lineRule="auto"/>
        <w:rPr>
          <w:rFonts w:hint="eastAsia" w:ascii="Arial"/>
          <w:sz w:val="21"/>
        </w:rPr>
      </w:pPr>
      <w:r>
        <w:rPr>
          <w:rFonts w:hint="eastAsia" w:ascii="Arial"/>
          <w:sz w:val="21"/>
        </w:rPr>
        <w:t>现在，因为在罪被除去之前需要有补赎（satisfaction），而对罪的补赎只能通过基督的死来完成，所以使徒说（罗马书 6:3）：“岂不知我们这受洗归入基督耶稣的人，是受洗归入祂的死吗？”</w:t>
      </w:r>
    </w:p>
    <w:p w14:paraId="303ADF75">
      <w:pPr>
        <w:spacing w:line="253" w:lineRule="auto"/>
        <w:rPr>
          <w:rFonts w:hint="eastAsia" w:ascii="Arial"/>
          <w:sz w:val="21"/>
        </w:rPr>
      </w:pPr>
    </w:p>
    <w:p w14:paraId="54B2981D">
      <w:pPr>
        <w:spacing w:line="253" w:lineRule="auto"/>
        <w:rPr>
          <w:rFonts w:hint="eastAsia" w:ascii="Arial"/>
          <w:sz w:val="21"/>
        </w:rPr>
      </w:pPr>
      <w:r>
        <w:rPr>
          <w:rFonts w:hint="eastAsia" w:ascii="Arial"/>
          <w:sz w:val="21"/>
        </w:rPr>
        <w:t>Alithia. What you say of the outward appearance pleases me.</w:t>
      </w:r>
    </w:p>
    <w:p w14:paraId="1711DBE2">
      <w:pPr>
        <w:spacing w:line="253" w:lineRule="auto"/>
        <w:rPr>
          <w:rFonts w:hint="eastAsia" w:ascii="Arial"/>
          <w:sz w:val="21"/>
        </w:rPr>
      </w:pPr>
    </w:p>
    <w:p w14:paraId="5D69BC77">
      <w:pPr>
        <w:spacing w:line="253" w:lineRule="auto"/>
        <w:rPr>
          <w:rFonts w:hint="eastAsia" w:ascii="Arial"/>
          <w:sz w:val="21"/>
        </w:rPr>
      </w:pPr>
      <w:r>
        <w:rPr>
          <w:rFonts w:hint="eastAsia" w:ascii="Arial"/>
          <w:sz w:val="21"/>
        </w:rPr>
        <w:t>阿利提亚：你关于外在形式的说法让我满意。</w:t>
      </w:r>
    </w:p>
    <w:p w14:paraId="2CB824E6">
      <w:pPr>
        <w:spacing w:line="253" w:lineRule="auto"/>
        <w:rPr>
          <w:rFonts w:hint="eastAsia" w:ascii="Arial"/>
          <w:sz w:val="21"/>
        </w:rPr>
      </w:pPr>
    </w:p>
    <w:p w14:paraId="463BF4A0">
      <w:pPr>
        <w:spacing w:line="253" w:lineRule="auto"/>
        <w:rPr>
          <w:rFonts w:hint="eastAsia" w:ascii="Arial"/>
          <w:sz w:val="21"/>
        </w:rPr>
      </w:pPr>
      <w:r>
        <w:rPr>
          <w:rFonts w:hint="eastAsia" w:ascii="Arial"/>
          <w:sz w:val="21"/>
        </w:rPr>
        <w:t>But tell me clearly, I pray you, how is it that Christ, who was so greatly opposed to sensible signs, has made a washing of this nature necessary to salvation?</w:t>
      </w:r>
    </w:p>
    <w:p w14:paraId="0F4E58A2">
      <w:pPr>
        <w:spacing w:line="253" w:lineRule="auto"/>
        <w:rPr>
          <w:rFonts w:hint="eastAsia" w:ascii="Arial"/>
          <w:sz w:val="21"/>
        </w:rPr>
      </w:pPr>
    </w:p>
    <w:p w14:paraId="16D80A81">
      <w:pPr>
        <w:spacing w:line="253" w:lineRule="auto"/>
        <w:rPr>
          <w:rFonts w:hint="eastAsia" w:ascii="Arial"/>
          <w:sz w:val="21"/>
        </w:rPr>
      </w:pPr>
      <w:r>
        <w:rPr>
          <w:rFonts w:hint="eastAsia" w:ascii="Arial"/>
          <w:sz w:val="21"/>
        </w:rPr>
        <w:t>但是，请你清楚地告诉我，基督既然如此反对感官可见的标记（sensible signs），为何却使这种性质的洗涤成为得救所必需的呢？</w:t>
      </w:r>
    </w:p>
    <w:p w14:paraId="32A91865">
      <w:pPr>
        <w:spacing w:line="253" w:lineRule="auto"/>
        <w:rPr>
          <w:rFonts w:hint="eastAsia" w:ascii="Arial"/>
          <w:sz w:val="21"/>
        </w:rPr>
      </w:pPr>
    </w:p>
    <w:p w14:paraId="05157BED">
      <w:pPr>
        <w:spacing w:line="253" w:lineRule="auto"/>
        <w:rPr>
          <w:rFonts w:hint="eastAsia" w:ascii="Arial"/>
          <w:sz w:val="21"/>
        </w:rPr>
      </w:pPr>
      <w:r>
        <w:rPr>
          <w:rFonts w:hint="eastAsia" w:ascii="Arial"/>
          <w:sz w:val="21"/>
        </w:rPr>
        <w:t>For it seems to derogate from the Divine munificence and power, that with all his merit and passion, God should not be able to save an infant or an adult believer unless an old woman or someone else performs the ceremony of baptism, just as for an unbeliever.495</w:t>
      </w:r>
    </w:p>
    <w:p w14:paraId="26D884E6">
      <w:pPr>
        <w:spacing w:line="253" w:lineRule="auto"/>
        <w:rPr>
          <w:rFonts w:hint="eastAsia" w:ascii="Arial"/>
          <w:sz w:val="21"/>
        </w:rPr>
      </w:pPr>
    </w:p>
    <w:p w14:paraId="6E16A399">
      <w:pPr>
        <w:spacing w:line="253" w:lineRule="auto"/>
        <w:rPr>
          <w:rFonts w:hint="eastAsia" w:ascii="Arial"/>
          <w:sz w:val="21"/>
        </w:rPr>
      </w:pPr>
      <w:r>
        <w:rPr>
          <w:rFonts w:hint="eastAsia" w:ascii="Arial"/>
          <w:sz w:val="21"/>
        </w:rPr>
        <w:t>因为这似乎贬低了神圣的慷慨（munificence）和能力，即上帝，尽管有祂（基督）所有的功绩和受难，却不能拯救一个婴孩或一个成年的信徒，除非一个老妇人或其他人举行洗礼仪式，就像对待一个不信者一样。495</w:t>
      </w:r>
    </w:p>
    <w:p w14:paraId="248A239B">
      <w:pPr>
        <w:spacing w:line="253" w:lineRule="auto"/>
        <w:rPr>
          <w:rFonts w:hint="eastAsia" w:ascii="Arial"/>
          <w:sz w:val="21"/>
        </w:rPr>
      </w:pPr>
    </w:p>
    <w:p w14:paraId="06540A8F">
      <w:pPr>
        <w:spacing w:line="253" w:lineRule="auto"/>
        <w:rPr>
          <w:rFonts w:hint="eastAsia" w:ascii="Arial"/>
          <w:sz w:val="21"/>
        </w:rPr>
      </w:pPr>
      <w:r>
        <w:rPr>
          <w:rFonts w:hint="eastAsia" w:ascii="Arial"/>
          <w:sz w:val="21"/>
        </w:rPr>
        <w:t>In the same manner, the child of a believer is carried into the church to be baptized according to the rule of Christ; and in the absence of water, or some other requisite, the child is not baptized, even though the whole people retain their pious intent to do so.</w:t>
      </w:r>
    </w:p>
    <w:p w14:paraId="46D3963C">
      <w:pPr>
        <w:spacing w:line="253" w:lineRule="auto"/>
        <w:rPr>
          <w:rFonts w:hint="eastAsia" w:ascii="Arial"/>
          <w:sz w:val="21"/>
        </w:rPr>
      </w:pPr>
    </w:p>
    <w:p w14:paraId="507DA07C">
      <w:pPr>
        <w:spacing w:line="253" w:lineRule="auto"/>
        <w:rPr>
          <w:rFonts w:hint="eastAsia" w:ascii="Arial"/>
          <w:sz w:val="21"/>
        </w:rPr>
      </w:pPr>
      <w:r>
        <w:rPr>
          <w:rFonts w:hint="eastAsia" w:ascii="Arial"/>
          <w:sz w:val="21"/>
        </w:rPr>
        <w:t>同样地，一个信徒的孩子被带到教堂，要按照基督的规定受洗；但在没有水或其他必要条件的情况下，孩子没有受洗，即使所有人都保有这样做的虔诚意图。</w:t>
      </w:r>
    </w:p>
    <w:p w14:paraId="0FA71FA0">
      <w:pPr>
        <w:spacing w:line="253" w:lineRule="auto"/>
        <w:rPr>
          <w:rFonts w:hint="eastAsia" w:ascii="Arial"/>
          <w:sz w:val="21"/>
        </w:rPr>
      </w:pPr>
    </w:p>
    <w:p w14:paraId="2352A563">
      <w:pPr>
        <w:spacing w:line="253" w:lineRule="auto"/>
        <w:rPr>
          <w:rFonts w:hint="eastAsia" w:ascii="Arial"/>
          <w:sz w:val="21"/>
        </w:rPr>
      </w:pPr>
      <w:r>
        <w:rPr>
          <w:rFonts w:hint="eastAsia" w:ascii="Arial"/>
          <w:sz w:val="21"/>
        </w:rPr>
        <w:t>Meanwhile, the child dies by the visitation of God.</w:t>
      </w:r>
    </w:p>
    <w:p w14:paraId="0EA869A3">
      <w:pPr>
        <w:spacing w:line="253" w:lineRule="auto"/>
        <w:rPr>
          <w:rFonts w:hint="eastAsia" w:ascii="Arial"/>
          <w:sz w:val="21"/>
        </w:rPr>
      </w:pPr>
    </w:p>
    <w:p w14:paraId="742FE866">
      <w:pPr>
        <w:spacing w:line="253" w:lineRule="auto"/>
        <w:rPr>
          <w:rFonts w:hint="eastAsia" w:ascii="Arial"/>
          <w:sz w:val="21"/>
        </w:rPr>
      </w:pPr>
      <w:r>
        <w:rPr>
          <w:rFonts w:hint="eastAsia" w:ascii="Arial"/>
          <w:sz w:val="21"/>
        </w:rPr>
        <w:t>与此同时，孩子因上帝的临到（visitation of God）而死亡。</w:t>
      </w:r>
    </w:p>
    <w:p w14:paraId="5A36D3CD">
      <w:pPr>
        <w:spacing w:line="253" w:lineRule="auto"/>
        <w:rPr>
          <w:rFonts w:hint="eastAsia" w:ascii="Arial"/>
          <w:sz w:val="21"/>
        </w:rPr>
      </w:pPr>
    </w:p>
    <w:p w14:paraId="66186B9C">
      <w:pPr>
        <w:spacing w:line="253" w:lineRule="auto"/>
        <w:rPr>
          <w:rFonts w:hint="eastAsia" w:ascii="Arial"/>
          <w:sz w:val="21"/>
        </w:rPr>
      </w:pPr>
      <w:r>
        <w:rPr>
          <w:rFonts w:hint="eastAsia" w:ascii="Arial"/>
          <w:sz w:val="21"/>
        </w:rPr>
        <w:t>It seems hard, in this case, to assert that this infant will be lost — especially since neither the child nor the people sinned, so as to be the cause of its condemnation.</w:t>
      </w:r>
    </w:p>
    <w:p w14:paraId="78DC8307">
      <w:pPr>
        <w:spacing w:line="253" w:lineRule="auto"/>
        <w:rPr>
          <w:rFonts w:hint="eastAsia" w:ascii="Arial"/>
          <w:sz w:val="21"/>
        </w:rPr>
      </w:pPr>
    </w:p>
    <w:p w14:paraId="2460D617">
      <w:pPr>
        <w:spacing w:line="253" w:lineRule="auto"/>
        <w:rPr>
          <w:rFonts w:hint="eastAsia" w:ascii="Arial"/>
          <w:sz w:val="21"/>
        </w:rPr>
      </w:pPr>
      <w:r>
        <w:rPr>
          <w:rFonts w:hint="eastAsia" w:ascii="Arial"/>
          <w:sz w:val="21"/>
        </w:rPr>
        <w:t>在这种情况下，断言这个婴孩将失丧似乎很苛刻——特别是因为孩子和人们都没有犯罪，以致成为他被定罪的原因。</w:t>
      </w:r>
    </w:p>
    <w:p w14:paraId="332C3E0D">
      <w:pPr>
        <w:spacing w:line="253" w:lineRule="auto"/>
        <w:rPr>
          <w:rFonts w:hint="eastAsia" w:ascii="Arial"/>
          <w:sz w:val="21"/>
        </w:rPr>
      </w:pPr>
    </w:p>
    <w:p w14:paraId="1634ECC8">
      <w:pPr>
        <w:spacing w:line="253" w:lineRule="auto"/>
        <w:rPr>
          <w:rFonts w:hint="eastAsia" w:ascii="Arial"/>
          <w:sz w:val="21"/>
        </w:rPr>
      </w:pPr>
      <w:r>
        <w:rPr>
          <w:rFonts w:hint="eastAsia" w:ascii="Arial"/>
          <w:sz w:val="21"/>
        </w:rPr>
        <w:t>Where is the compassionate bounty of the Divine Christ, if such an offspring of believers is to be lost from this cause, when God, according to the common principles of theology, is more ready to reward than condemn men, both through the obedience and passion of Christ, and His own long-suffering?</w:t>
      </w:r>
    </w:p>
    <w:p w14:paraId="0F6051B4">
      <w:pPr>
        <w:spacing w:line="253" w:lineRule="auto"/>
        <w:rPr>
          <w:rFonts w:hint="eastAsia" w:ascii="Arial"/>
          <w:sz w:val="21"/>
        </w:rPr>
      </w:pPr>
    </w:p>
    <w:p w14:paraId="699B69B1">
      <w:pPr>
        <w:spacing w:line="253" w:lineRule="auto"/>
        <w:rPr>
          <w:rFonts w:hint="eastAsia" w:ascii="Arial"/>
          <w:sz w:val="21"/>
        </w:rPr>
      </w:pPr>
      <w:r>
        <w:rPr>
          <w:rFonts w:hint="eastAsia" w:ascii="Arial"/>
          <w:sz w:val="21"/>
        </w:rPr>
        <w:t>如果信徒的这样一个后代因为这个原因而失丧，那么神圣基督的慈悲（compassionate bounty）在哪里呢？而根据神学的普遍原则，上帝更愿意奖赏人而不是定罪人，这既是通过基督的顺服和受难，也是通过祂自己的恒久忍耐。</w:t>
      </w:r>
    </w:p>
    <w:p w14:paraId="417D5BC8">
      <w:pPr>
        <w:spacing w:line="253" w:lineRule="auto"/>
        <w:rPr>
          <w:rFonts w:hint="eastAsia" w:ascii="Arial"/>
          <w:sz w:val="21"/>
        </w:rPr>
      </w:pPr>
    </w:p>
    <w:p w14:paraId="386C3668">
      <w:pPr>
        <w:spacing w:line="253" w:lineRule="auto"/>
        <w:rPr>
          <w:rFonts w:hint="eastAsia" w:ascii="Arial"/>
          <w:sz w:val="21"/>
        </w:rPr>
      </w:pPr>
      <w:r>
        <w:rPr>
          <w:rFonts w:hint="eastAsia" w:ascii="Arial"/>
          <w:sz w:val="21"/>
        </w:rPr>
        <w:t>Phronesis. You have urged this point with much subtlety and acuteness.</w:t>
      </w:r>
    </w:p>
    <w:p w14:paraId="6170819B">
      <w:pPr>
        <w:spacing w:line="253" w:lineRule="auto"/>
        <w:rPr>
          <w:rFonts w:hint="eastAsia" w:ascii="Arial"/>
          <w:sz w:val="21"/>
        </w:rPr>
      </w:pPr>
    </w:p>
    <w:p w14:paraId="195C1836">
      <w:pPr>
        <w:spacing w:line="253" w:lineRule="auto"/>
        <w:rPr>
          <w:rFonts w:hint="eastAsia" w:ascii="Arial"/>
          <w:sz w:val="21"/>
        </w:rPr>
      </w:pPr>
      <w:r>
        <w:rPr>
          <w:rFonts w:hint="eastAsia" w:ascii="Arial"/>
          <w:sz w:val="21"/>
        </w:rPr>
        <w:t>弗罗尼西斯：你以极大的精妙（subtlety）和敏锐（acuteness）强调了这一点。</w:t>
      </w:r>
    </w:p>
    <w:p w14:paraId="33815026">
      <w:pPr>
        <w:spacing w:line="253" w:lineRule="auto"/>
        <w:rPr>
          <w:rFonts w:hint="eastAsia" w:ascii="Arial"/>
          <w:sz w:val="21"/>
        </w:rPr>
      </w:pPr>
    </w:p>
    <w:p w14:paraId="79E3327E">
      <w:pPr>
        <w:spacing w:line="253" w:lineRule="auto"/>
        <w:rPr>
          <w:rFonts w:hint="eastAsia" w:ascii="Arial"/>
          <w:sz w:val="21"/>
        </w:rPr>
      </w:pPr>
      <w:r>
        <w:rPr>
          <w:rFonts w:hint="eastAsia" w:ascii="Arial"/>
          <w:sz w:val="21"/>
        </w:rPr>
        <w:t>But you must attend to the distinction of terms on this subject.</w:t>
      </w:r>
    </w:p>
    <w:p w14:paraId="61303C47">
      <w:pPr>
        <w:spacing w:line="253" w:lineRule="auto"/>
        <w:rPr>
          <w:rFonts w:hint="eastAsia" w:ascii="Arial"/>
          <w:sz w:val="21"/>
        </w:rPr>
      </w:pPr>
    </w:p>
    <w:p w14:paraId="31A18145">
      <w:pPr>
        <w:spacing w:line="253" w:lineRule="auto"/>
        <w:rPr>
          <w:rFonts w:hint="eastAsia" w:ascii="Arial"/>
          <w:sz w:val="21"/>
        </w:rPr>
      </w:pPr>
      <w:r>
        <w:rPr>
          <w:rFonts w:hint="eastAsia" w:ascii="Arial"/>
          <w:sz w:val="21"/>
        </w:rPr>
        <w:t>但你必须注意在这个主题上术语的区别。</w:t>
      </w:r>
    </w:p>
    <w:p w14:paraId="1CD30DA4">
      <w:pPr>
        <w:spacing w:line="253" w:lineRule="auto"/>
        <w:rPr>
          <w:rFonts w:hint="eastAsia" w:ascii="Arial"/>
          <w:sz w:val="21"/>
        </w:rPr>
      </w:pPr>
    </w:p>
    <w:p w14:paraId="2808E7A6">
      <w:pPr>
        <w:spacing w:line="253" w:lineRule="auto"/>
        <w:rPr>
          <w:rFonts w:hint="eastAsia" w:ascii="Arial"/>
          <w:sz w:val="21"/>
        </w:rPr>
      </w:pPr>
      <w:r>
        <w:rPr>
          <w:rFonts w:hint="eastAsia" w:ascii="Arial"/>
          <w:sz w:val="21"/>
        </w:rPr>
        <w:t>Some things I state as absolute assertions, others as suppositions.</w:t>
      </w:r>
    </w:p>
    <w:p w14:paraId="7E241A16">
      <w:pPr>
        <w:spacing w:line="253" w:lineRule="auto"/>
        <w:rPr>
          <w:rFonts w:hint="eastAsia" w:ascii="Arial"/>
          <w:sz w:val="21"/>
        </w:rPr>
      </w:pPr>
    </w:p>
    <w:p w14:paraId="553A7AC1">
      <w:pPr>
        <w:spacing w:line="253" w:lineRule="auto"/>
        <w:rPr>
          <w:rFonts w:hint="eastAsia" w:ascii="Arial"/>
          <w:sz w:val="21"/>
        </w:rPr>
      </w:pPr>
      <w:r>
        <w:rPr>
          <w:rFonts w:hint="eastAsia" w:ascii="Arial"/>
          <w:sz w:val="21"/>
        </w:rPr>
        <w:t>有些事情我作为绝对的断言（absolute assertions）陈述，另一些作为假定（suppositions）陈述。</w:t>
      </w:r>
    </w:p>
    <w:p w14:paraId="54E3A20F">
      <w:pPr>
        <w:spacing w:line="253" w:lineRule="auto"/>
        <w:rPr>
          <w:rFonts w:hint="eastAsia" w:ascii="Arial"/>
          <w:sz w:val="21"/>
        </w:rPr>
      </w:pPr>
    </w:p>
    <w:p w14:paraId="2157F99B">
      <w:pPr>
        <w:spacing w:line="253" w:lineRule="auto"/>
        <w:rPr>
          <w:rFonts w:hint="eastAsia" w:ascii="Arial"/>
          <w:sz w:val="21"/>
        </w:rPr>
      </w:pPr>
      <w:r>
        <w:rPr>
          <w:rFonts w:hint="eastAsia" w:ascii="Arial"/>
          <w:sz w:val="21"/>
        </w:rPr>
        <w:t>And I regard the holy doctors of the church to have spoken in this last sense, even the greatest of them, who came after the writers of Scripture.</w:t>
      </w:r>
    </w:p>
    <w:p w14:paraId="368CE826">
      <w:pPr>
        <w:spacing w:line="253" w:lineRule="auto"/>
        <w:rPr>
          <w:rFonts w:hint="eastAsia" w:ascii="Arial"/>
          <w:sz w:val="21"/>
        </w:rPr>
      </w:pPr>
    </w:p>
    <w:p w14:paraId="251826E0">
      <w:pPr>
        <w:spacing w:line="253" w:lineRule="auto"/>
        <w:rPr>
          <w:rFonts w:hint="eastAsia" w:ascii="Arial"/>
          <w:sz w:val="21"/>
        </w:rPr>
      </w:pPr>
      <w:r>
        <w:rPr>
          <w:rFonts w:hint="eastAsia" w:ascii="Arial"/>
          <w:sz w:val="21"/>
        </w:rPr>
        <w:t>我认为教会的神圣博士（doctors）们，即使是他们中最伟大的、在圣经作者之后的人，也是在后一种意义上（即假定）说话的。</w:t>
      </w:r>
    </w:p>
    <w:p w14:paraId="2851DEDE">
      <w:pPr>
        <w:spacing w:line="253" w:lineRule="auto"/>
        <w:rPr>
          <w:rFonts w:hint="eastAsia" w:ascii="Arial"/>
          <w:sz w:val="21"/>
        </w:rPr>
      </w:pPr>
    </w:p>
    <w:p w14:paraId="4C0A6A29">
      <w:pPr>
        <w:spacing w:line="253" w:lineRule="auto"/>
        <w:rPr>
          <w:rFonts w:hint="eastAsia" w:ascii="Arial"/>
          <w:sz w:val="21"/>
        </w:rPr>
      </w:pPr>
      <w:r>
        <w:rPr>
          <w:rFonts w:hint="eastAsia" w:ascii="Arial"/>
          <w:sz w:val="21"/>
        </w:rPr>
        <w:t>But I state as absolute assertions, those things which are either testified by my own senses, or are plain from faith in Scripture.</w:t>
      </w:r>
    </w:p>
    <w:p w14:paraId="5BEEEF02">
      <w:pPr>
        <w:spacing w:line="253" w:lineRule="auto"/>
        <w:rPr>
          <w:rFonts w:hint="eastAsia" w:ascii="Arial"/>
          <w:sz w:val="21"/>
        </w:rPr>
      </w:pPr>
    </w:p>
    <w:p w14:paraId="7E891FD6">
      <w:pPr>
        <w:spacing w:line="253" w:lineRule="auto"/>
        <w:rPr>
          <w:rFonts w:hint="eastAsia" w:ascii="Arial"/>
          <w:sz w:val="21"/>
        </w:rPr>
      </w:pPr>
      <w:r>
        <w:rPr>
          <w:rFonts w:hint="eastAsia" w:ascii="Arial"/>
          <w:sz w:val="21"/>
        </w:rPr>
        <w:t>但我将那些或由我自己的感官所证实，或从对圣经的信心来看是明白的事情，陈述为绝对的断言。</w:t>
      </w:r>
    </w:p>
    <w:p w14:paraId="135B92C8">
      <w:pPr>
        <w:spacing w:line="253" w:lineRule="auto"/>
        <w:rPr>
          <w:rFonts w:hint="eastAsia" w:ascii="Arial"/>
          <w:sz w:val="21"/>
        </w:rPr>
      </w:pPr>
    </w:p>
    <w:p w14:paraId="3EE46800">
      <w:pPr>
        <w:spacing w:line="253" w:lineRule="auto"/>
        <w:rPr>
          <w:rFonts w:hint="eastAsia" w:ascii="Arial"/>
          <w:sz w:val="21"/>
        </w:rPr>
      </w:pPr>
      <w:r>
        <w:rPr>
          <w:rFonts w:hint="eastAsia" w:ascii="Arial"/>
          <w:sz w:val="21"/>
        </w:rPr>
        <w:t>Others that I feel persuaded are probable, though lacking an argument, I suppose to be true.</w:t>
      </w:r>
    </w:p>
    <w:p w14:paraId="4B635AF5">
      <w:pPr>
        <w:spacing w:line="253" w:lineRule="auto"/>
        <w:rPr>
          <w:rFonts w:hint="eastAsia" w:ascii="Arial"/>
          <w:sz w:val="21"/>
        </w:rPr>
      </w:pPr>
    </w:p>
    <w:p w14:paraId="728215C5">
      <w:pPr>
        <w:spacing w:line="253" w:lineRule="auto"/>
        <w:rPr>
          <w:rFonts w:hint="eastAsia" w:ascii="Arial"/>
          <w:sz w:val="21"/>
        </w:rPr>
      </w:pPr>
      <w:r>
        <w:rPr>
          <w:rFonts w:hint="eastAsia" w:ascii="Arial"/>
          <w:sz w:val="21"/>
        </w:rPr>
        <w:t>其他一些我确信是可能的，尽管缺乏论证，我假定（suppose）它们是真的。</w:t>
      </w:r>
    </w:p>
    <w:p w14:paraId="78B3250B">
      <w:pPr>
        <w:spacing w:line="253" w:lineRule="auto"/>
        <w:rPr>
          <w:rFonts w:hint="eastAsia" w:ascii="Arial"/>
          <w:sz w:val="21"/>
        </w:rPr>
      </w:pPr>
    </w:p>
    <w:p w14:paraId="2F904D18">
      <w:pPr>
        <w:spacing w:line="253" w:lineRule="auto"/>
        <w:rPr>
          <w:rFonts w:hint="eastAsia" w:ascii="Arial"/>
          <w:sz w:val="21"/>
        </w:rPr>
      </w:pPr>
      <w:r>
        <w:rPr>
          <w:rFonts w:hint="eastAsia" w:ascii="Arial"/>
          <w:sz w:val="21"/>
        </w:rPr>
        <w:t>And it is in this way of supposition that I speak on this subject of baptism.</w:t>
      </w:r>
    </w:p>
    <w:p w14:paraId="759A522E">
      <w:pPr>
        <w:spacing w:line="253" w:lineRule="auto"/>
        <w:rPr>
          <w:rFonts w:hint="eastAsia" w:ascii="Arial"/>
          <w:sz w:val="21"/>
        </w:rPr>
      </w:pPr>
    </w:p>
    <w:p w14:paraId="4132CA07">
      <w:pPr>
        <w:spacing w:line="253" w:lineRule="auto"/>
        <w:rPr>
          <w:rFonts w:hint="eastAsia" w:ascii="Arial"/>
          <w:sz w:val="21"/>
        </w:rPr>
      </w:pPr>
      <w:r>
        <w:rPr>
          <w:rFonts w:hint="eastAsia" w:ascii="Arial"/>
          <w:sz w:val="21"/>
        </w:rPr>
        <w:t>我正是在这种假定的方式下谈论洗礼这个主题的。</w:t>
      </w:r>
    </w:p>
    <w:p w14:paraId="7523E5C1">
      <w:pPr>
        <w:spacing w:line="253" w:lineRule="auto"/>
        <w:rPr>
          <w:rFonts w:hint="eastAsia" w:ascii="Arial"/>
          <w:sz w:val="21"/>
        </w:rPr>
      </w:pPr>
    </w:p>
    <w:p w14:paraId="47AA65CF">
      <w:pPr>
        <w:spacing w:line="253" w:lineRule="auto"/>
        <w:rPr>
          <w:rFonts w:hint="eastAsia" w:ascii="Arial"/>
          <w:sz w:val="21"/>
        </w:rPr>
      </w:pPr>
      <w:r>
        <w:rPr>
          <w:rFonts w:hint="eastAsia" w:ascii="Arial"/>
          <w:sz w:val="21"/>
        </w:rPr>
        <w:t>With regard to your first instance, in respect to signs, it appears to me that Christ approves of the use of signs, though he condemns their abuse.</w:t>
      </w:r>
    </w:p>
    <w:p w14:paraId="2D05BF31">
      <w:pPr>
        <w:spacing w:line="253" w:lineRule="auto"/>
        <w:rPr>
          <w:rFonts w:hint="eastAsia" w:ascii="Arial"/>
          <w:sz w:val="21"/>
        </w:rPr>
      </w:pPr>
    </w:p>
    <w:p w14:paraId="39DEFF66">
      <w:pPr>
        <w:spacing w:line="253" w:lineRule="auto"/>
        <w:rPr>
          <w:rFonts w:hint="eastAsia" w:ascii="Arial"/>
          <w:sz w:val="21"/>
        </w:rPr>
      </w:pPr>
      <w:r>
        <w:rPr>
          <w:rFonts w:hint="eastAsia" w:ascii="Arial"/>
          <w:sz w:val="21"/>
        </w:rPr>
        <w:t>关于你的第一个例子，关于标记（signs），在我看来，基督赞成使用标记，尽管祂谴责滥用标记。</w:t>
      </w:r>
    </w:p>
    <w:p w14:paraId="6250E4D6">
      <w:pPr>
        <w:spacing w:line="253" w:lineRule="auto"/>
        <w:rPr>
          <w:rFonts w:hint="eastAsia" w:ascii="Arial"/>
          <w:sz w:val="21"/>
        </w:rPr>
      </w:pPr>
    </w:p>
    <w:p w14:paraId="68EA3979">
      <w:pPr>
        <w:spacing w:line="253" w:lineRule="auto"/>
        <w:rPr>
          <w:rFonts w:hint="eastAsia" w:ascii="Arial"/>
          <w:sz w:val="21"/>
        </w:rPr>
      </w:pPr>
      <w:r>
        <w:rPr>
          <w:rFonts w:hint="eastAsia" w:ascii="Arial"/>
          <w:sz w:val="21"/>
        </w:rPr>
        <w:t>This is how I understand Mat 12.39, “An adulterous generation seeks after a sign,” etc.</w:t>
      </w:r>
    </w:p>
    <w:p w14:paraId="3B8BB8E4">
      <w:pPr>
        <w:spacing w:line="253" w:lineRule="auto"/>
        <w:rPr>
          <w:rFonts w:hint="eastAsia" w:ascii="Arial"/>
          <w:sz w:val="21"/>
        </w:rPr>
      </w:pPr>
    </w:p>
    <w:p w14:paraId="6004E8C2">
      <w:pPr>
        <w:spacing w:line="253" w:lineRule="auto"/>
        <w:rPr>
          <w:rFonts w:hint="eastAsia" w:ascii="Arial"/>
          <w:sz w:val="21"/>
        </w:rPr>
      </w:pPr>
      <w:r>
        <w:rPr>
          <w:rFonts w:hint="eastAsia" w:ascii="Arial"/>
          <w:sz w:val="21"/>
        </w:rPr>
        <w:t>我就是这样理解马太福音 12:39 的：“一个邪恶淫乱（adulterous）的世代求看神迹（sign）”等等。</w:t>
      </w:r>
    </w:p>
    <w:p w14:paraId="1D527B39">
      <w:pPr>
        <w:spacing w:line="253" w:lineRule="auto"/>
        <w:rPr>
          <w:rFonts w:hint="eastAsia" w:ascii="Arial"/>
          <w:sz w:val="21"/>
        </w:rPr>
      </w:pPr>
    </w:p>
    <w:p w14:paraId="7FBF3211">
      <w:pPr>
        <w:spacing w:line="253" w:lineRule="auto"/>
        <w:rPr>
          <w:rFonts w:hint="eastAsia" w:ascii="Arial"/>
          <w:sz w:val="21"/>
        </w:rPr>
      </w:pPr>
      <w:r>
        <w:rPr>
          <w:rFonts w:hint="eastAsia" w:ascii="Arial"/>
          <w:sz w:val="21"/>
        </w:rPr>
        <w:t>For Christ, in his own person, is a sensible sign.</w:t>
      </w:r>
    </w:p>
    <w:p w14:paraId="18D9481C">
      <w:pPr>
        <w:spacing w:line="253" w:lineRule="auto"/>
        <w:rPr>
          <w:rFonts w:hint="eastAsia" w:ascii="Arial"/>
          <w:sz w:val="21"/>
        </w:rPr>
      </w:pPr>
    </w:p>
    <w:p w14:paraId="58594B63">
      <w:pPr>
        <w:spacing w:line="253" w:lineRule="auto"/>
        <w:rPr>
          <w:rFonts w:hint="eastAsia" w:ascii="Arial"/>
          <w:sz w:val="21"/>
        </w:rPr>
      </w:pPr>
      <w:r>
        <w:rPr>
          <w:rFonts w:hint="eastAsia" w:ascii="Arial"/>
          <w:sz w:val="21"/>
        </w:rPr>
        <w:t>因为基督，就祂自己而言，就是一个感官可见的标记（sensible sign）。</w:t>
      </w:r>
    </w:p>
    <w:p w14:paraId="6E1ACE2E">
      <w:pPr>
        <w:spacing w:line="253" w:lineRule="auto"/>
        <w:rPr>
          <w:rFonts w:hint="eastAsia" w:ascii="Arial"/>
          <w:sz w:val="21"/>
        </w:rPr>
      </w:pPr>
    </w:p>
    <w:p w14:paraId="7A08E2C9">
      <w:pPr>
        <w:spacing w:line="253" w:lineRule="auto"/>
        <w:rPr>
          <w:rFonts w:hint="eastAsia" w:ascii="Arial"/>
          <w:sz w:val="21"/>
        </w:rPr>
      </w:pPr>
      <w:r>
        <w:rPr>
          <w:rFonts w:hint="eastAsia" w:ascii="Arial"/>
          <w:sz w:val="21"/>
        </w:rPr>
        <w:t>And it seems to me that he is the sacrament of sacraments, since the definition of a sacrament applies to him in the highest degree.</w:t>
      </w:r>
    </w:p>
    <w:p w14:paraId="289EC7DD">
      <w:pPr>
        <w:spacing w:line="253" w:lineRule="auto"/>
        <w:rPr>
          <w:rFonts w:hint="eastAsia" w:ascii="Arial"/>
          <w:sz w:val="21"/>
        </w:rPr>
      </w:pPr>
    </w:p>
    <w:p w14:paraId="4248012A">
      <w:pPr>
        <w:spacing w:line="253" w:lineRule="auto"/>
        <w:rPr>
          <w:rFonts w:hint="eastAsia" w:ascii="Arial"/>
          <w:sz w:val="21"/>
        </w:rPr>
      </w:pPr>
      <w:r>
        <w:rPr>
          <w:rFonts w:hint="eastAsia" w:ascii="Arial"/>
          <w:sz w:val="21"/>
        </w:rPr>
        <w:t>在我看来，祂是圣礼中的圣礼（sacrament of sacraments），因为圣礼的定义在最高程度上适用于祂。</w:t>
      </w:r>
    </w:p>
    <w:p w14:paraId="673BF5DE">
      <w:pPr>
        <w:spacing w:line="253" w:lineRule="auto"/>
        <w:rPr>
          <w:rFonts w:hint="eastAsia" w:ascii="Arial"/>
          <w:sz w:val="21"/>
        </w:rPr>
      </w:pPr>
    </w:p>
    <w:p w14:paraId="599237E9">
      <w:pPr>
        <w:spacing w:line="253" w:lineRule="auto"/>
        <w:rPr>
          <w:rFonts w:hint="eastAsia" w:ascii="Arial"/>
          <w:sz w:val="21"/>
        </w:rPr>
      </w:pPr>
      <w:r>
        <w:rPr>
          <w:rFonts w:hint="eastAsia" w:ascii="Arial"/>
          <w:sz w:val="21"/>
        </w:rPr>
        <w:t>158 THE TRIALOGUS.</w:t>
      </w:r>
    </w:p>
    <w:p w14:paraId="4383E293">
      <w:pPr>
        <w:spacing w:line="253" w:lineRule="auto"/>
        <w:rPr>
          <w:rFonts w:hint="eastAsia" w:ascii="Arial"/>
          <w:sz w:val="21"/>
        </w:rPr>
      </w:pPr>
    </w:p>
    <w:p w14:paraId="7BF42EC9">
      <w:pPr>
        <w:spacing w:line="253" w:lineRule="auto"/>
        <w:rPr>
          <w:rFonts w:hint="eastAsia" w:ascii="Arial"/>
          <w:sz w:val="21"/>
        </w:rPr>
      </w:pPr>
      <w:r>
        <w:rPr>
          <w:rFonts w:hint="eastAsia" w:ascii="Arial"/>
          <w:sz w:val="21"/>
        </w:rPr>
        <w:t>158 三子对话录。</w:t>
      </w:r>
    </w:p>
    <w:p w14:paraId="599D0E07">
      <w:pPr>
        <w:spacing w:line="253" w:lineRule="auto"/>
        <w:rPr>
          <w:rFonts w:hint="eastAsia" w:ascii="Arial"/>
          <w:sz w:val="21"/>
        </w:rPr>
      </w:pPr>
    </w:p>
    <w:p w14:paraId="66C6532A">
      <w:pPr>
        <w:spacing w:line="253" w:lineRule="auto"/>
        <w:rPr>
          <w:rFonts w:hint="eastAsia" w:ascii="Arial"/>
          <w:sz w:val="21"/>
        </w:rPr>
      </w:pPr>
      <w:r>
        <w:rPr>
          <w:rFonts w:hint="eastAsia" w:ascii="Arial"/>
          <w:sz w:val="21"/>
        </w:rPr>
        <w:t>Moses lifted up the brazen serpent in the wilderness, and all who had been stung by the serpents were healed upon looking up to that serpent, as it is said in Num. 21.9.</w:t>
      </w:r>
    </w:p>
    <w:p w14:paraId="336DBECB">
      <w:pPr>
        <w:spacing w:line="253" w:lineRule="auto"/>
        <w:rPr>
          <w:rFonts w:hint="eastAsia" w:ascii="Arial"/>
          <w:sz w:val="21"/>
        </w:rPr>
      </w:pPr>
    </w:p>
    <w:p w14:paraId="04363163">
      <w:pPr>
        <w:spacing w:line="253" w:lineRule="auto"/>
        <w:rPr>
          <w:rFonts w:hint="eastAsia" w:ascii="Arial"/>
          <w:sz w:val="21"/>
        </w:rPr>
      </w:pPr>
      <w:r>
        <w:rPr>
          <w:rFonts w:hint="eastAsia" w:ascii="Arial"/>
          <w:sz w:val="21"/>
        </w:rPr>
        <w:t>摩西在旷野举起铜蛇，所有被蛇咬伤的人，一望这铜蛇就活了，正如民数记 21:9 所说。</w:t>
      </w:r>
    </w:p>
    <w:p w14:paraId="7E051988">
      <w:pPr>
        <w:spacing w:line="253" w:lineRule="auto"/>
        <w:rPr>
          <w:rFonts w:hint="eastAsia" w:ascii="Arial"/>
          <w:sz w:val="21"/>
        </w:rPr>
      </w:pPr>
    </w:p>
    <w:p w14:paraId="4F7F94F3">
      <w:pPr>
        <w:spacing w:line="253" w:lineRule="auto"/>
        <w:rPr>
          <w:rFonts w:hint="eastAsia" w:ascii="Arial"/>
          <w:sz w:val="21"/>
        </w:rPr>
      </w:pPr>
      <w:r>
        <w:rPr>
          <w:rFonts w:hint="eastAsia" w:ascii="Arial"/>
          <w:sz w:val="21"/>
        </w:rPr>
        <w:t>So too, Jesus — our living serpent, having the likeness of sin upon him, though he could not possibly sin — was suspended on the cross, that those who are stung by the poison of the old serpent, sin, may become spiritually whole.</w:t>
      </w:r>
    </w:p>
    <w:p w14:paraId="239F1854">
      <w:pPr>
        <w:spacing w:line="253" w:lineRule="auto"/>
        <w:rPr>
          <w:rFonts w:hint="eastAsia" w:ascii="Arial"/>
          <w:sz w:val="21"/>
        </w:rPr>
      </w:pPr>
    </w:p>
    <w:p w14:paraId="7D9911DC">
      <w:pPr>
        <w:spacing w:line="253" w:lineRule="auto"/>
        <w:rPr>
          <w:rFonts w:hint="eastAsia" w:ascii="Arial"/>
          <w:sz w:val="21"/>
        </w:rPr>
      </w:pPr>
      <w:r>
        <w:rPr>
          <w:rFonts w:hint="eastAsia" w:ascii="Arial"/>
          <w:sz w:val="21"/>
        </w:rPr>
        <w:t>同样，耶稣——我们活着的蛇，身上有罪的形状，虽然祂不可能犯罪——被悬挂在十字架上，使那些被古蛇（即罪）的毒液所伤的人，可以在灵性上（spiritually）痊愈。</w:t>
      </w:r>
    </w:p>
    <w:p w14:paraId="226FE28D">
      <w:pPr>
        <w:spacing w:line="253" w:lineRule="auto"/>
        <w:rPr>
          <w:rFonts w:hint="eastAsia" w:ascii="Arial"/>
          <w:sz w:val="21"/>
        </w:rPr>
      </w:pPr>
    </w:p>
    <w:p w14:paraId="33ECB9FA">
      <w:pPr>
        <w:spacing w:line="253" w:lineRule="auto"/>
        <w:rPr>
          <w:rFonts w:hint="eastAsia" w:ascii="Arial"/>
          <w:sz w:val="21"/>
        </w:rPr>
      </w:pPr>
      <w:r>
        <w:rPr>
          <w:rFonts w:hint="eastAsia" w:ascii="Arial"/>
          <w:sz w:val="21"/>
        </w:rPr>
        <w:t>Christ therefore approves of signs, both under the new law and in the old, but he is opposed to their abuse.</w:t>
      </w:r>
    </w:p>
    <w:p w14:paraId="19672D3C">
      <w:pPr>
        <w:spacing w:line="253" w:lineRule="auto"/>
        <w:rPr>
          <w:rFonts w:hint="eastAsia" w:ascii="Arial"/>
          <w:sz w:val="21"/>
        </w:rPr>
      </w:pPr>
    </w:p>
    <w:p w14:paraId="42FADAF2">
      <w:pPr>
        <w:spacing w:line="253" w:lineRule="auto"/>
        <w:rPr>
          <w:rFonts w:hint="eastAsia" w:ascii="Arial"/>
          <w:sz w:val="21"/>
        </w:rPr>
      </w:pPr>
      <w:r>
        <w:rPr>
          <w:rFonts w:hint="eastAsia" w:ascii="Arial"/>
          <w:sz w:val="21"/>
        </w:rPr>
        <w:t>因此，基督赞成标记（signs），无论是在新律法下还是在旧律法下，但祂反对滥用它们。</w:t>
      </w:r>
    </w:p>
    <w:p w14:paraId="5366AE1F">
      <w:pPr>
        <w:spacing w:line="253" w:lineRule="auto"/>
        <w:rPr>
          <w:rFonts w:hint="eastAsia" w:ascii="Arial"/>
          <w:sz w:val="21"/>
        </w:rPr>
      </w:pPr>
    </w:p>
    <w:p w14:paraId="0047EAE4">
      <w:pPr>
        <w:spacing w:line="253" w:lineRule="auto"/>
        <w:rPr>
          <w:rFonts w:hint="eastAsia" w:ascii="Arial"/>
          <w:sz w:val="21"/>
        </w:rPr>
      </w:pPr>
      <w:r>
        <w:rPr>
          <w:rFonts w:hint="eastAsia" w:ascii="Arial"/>
          <w:sz w:val="21"/>
        </w:rPr>
        <w:t>You must mark, then, that the mystical body of Christ, during the time of the old law, was like a child, to be instructed in many ways by such sensible signs.496</w:t>
      </w:r>
    </w:p>
    <w:p w14:paraId="25700DCC">
      <w:pPr>
        <w:spacing w:line="253" w:lineRule="auto"/>
        <w:rPr>
          <w:rFonts w:hint="eastAsia" w:ascii="Arial"/>
          <w:sz w:val="21"/>
        </w:rPr>
      </w:pPr>
    </w:p>
    <w:p w14:paraId="2DF708F4">
      <w:pPr>
        <w:spacing w:line="253" w:lineRule="auto"/>
        <w:rPr>
          <w:rFonts w:hint="eastAsia" w:ascii="Arial"/>
          <w:sz w:val="21"/>
        </w:rPr>
      </w:pPr>
      <w:r>
        <w:rPr>
          <w:rFonts w:hint="eastAsia" w:ascii="Arial"/>
          <w:sz w:val="21"/>
        </w:rPr>
        <w:t>那么，你必须注意到，基督奥秘的身体（mystical body），在旧律法时期，就像一个孩子，需要通过许多这样的感官可见的标记（sensible signs）来教导。496</w:t>
      </w:r>
    </w:p>
    <w:p w14:paraId="7BF3B0F8">
      <w:pPr>
        <w:spacing w:line="253" w:lineRule="auto"/>
        <w:rPr>
          <w:rFonts w:hint="eastAsia" w:ascii="Arial"/>
          <w:sz w:val="21"/>
        </w:rPr>
      </w:pPr>
    </w:p>
    <w:p w14:paraId="7C9A21D3">
      <w:pPr>
        <w:spacing w:line="253" w:lineRule="auto"/>
        <w:rPr>
          <w:rFonts w:hint="eastAsia" w:ascii="Arial"/>
          <w:sz w:val="21"/>
        </w:rPr>
      </w:pPr>
      <w:r>
        <w:rPr>
          <w:rFonts w:hint="eastAsia" w:ascii="Arial"/>
          <w:sz w:val="21"/>
        </w:rPr>
        <w:t>But as the church grew in age under the law of grace, signs of this nature are not to be regarded so much.</w:t>
      </w:r>
    </w:p>
    <w:p w14:paraId="68B9AB44">
      <w:pPr>
        <w:spacing w:line="253" w:lineRule="auto"/>
        <w:rPr>
          <w:rFonts w:hint="eastAsia" w:ascii="Arial"/>
          <w:sz w:val="21"/>
        </w:rPr>
      </w:pPr>
    </w:p>
    <w:p w14:paraId="00FDC5AB">
      <w:pPr>
        <w:spacing w:line="253" w:lineRule="auto"/>
        <w:rPr>
          <w:rFonts w:hint="eastAsia" w:ascii="Arial"/>
          <w:sz w:val="21"/>
        </w:rPr>
      </w:pPr>
      <w:r>
        <w:rPr>
          <w:rFonts w:hint="eastAsia" w:ascii="Arial"/>
          <w:sz w:val="21"/>
        </w:rPr>
        <w:t>但随着教会在恩典律法下年龄增长，这种性质的标记就不应被如此看重了。</w:t>
      </w:r>
    </w:p>
    <w:p w14:paraId="5B9B0044">
      <w:pPr>
        <w:spacing w:line="253" w:lineRule="auto"/>
        <w:rPr>
          <w:rFonts w:hint="eastAsia" w:ascii="Arial"/>
          <w:sz w:val="21"/>
        </w:rPr>
      </w:pPr>
    </w:p>
    <w:p w14:paraId="31969220">
      <w:pPr>
        <w:spacing w:line="253" w:lineRule="auto"/>
        <w:rPr>
          <w:rFonts w:hint="eastAsia" w:ascii="Arial"/>
          <w:sz w:val="21"/>
        </w:rPr>
      </w:pPr>
      <w:r>
        <w:rPr>
          <w:rFonts w:hint="eastAsia" w:ascii="Arial"/>
          <w:sz w:val="21"/>
        </w:rPr>
        <w:t>Accordingly I think there is in the present day a threefold abuse of these signs.</w:t>
      </w:r>
    </w:p>
    <w:p w14:paraId="7B56ACA7">
      <w:pPr>
        <w:spacing w:line="253" w:lineRule="auto"/>
        <w:rPr>
          <w:rFonts w:hint="eastAsia" w:ascii="Arial"/>
          <w:sz w:val="21"/>
        </w:rPr>
      </w:pPr>
    </w:p>
    <w:p w14:paraId="49CFBE8A">
      <w:pPr>
        <w:spacing w:line="253" w:lineRule="auto"/>
        <w:rPr>
          <w:rFonts w:hint="eastAsia" w:ascii="Arial"/>
          <w:sz w:val="21"/>
        </w:rPr>
      </w:pPr>
      <w:r>
        <w:rPr>
          <w:rFonts w:hint="eastAsia" w:ascii="Arial"/>
          <w:sz w:val="21"/>
        </w:rPr>
        <w:t>因此，我认为在当今时代，对这些标记存在三重滥用。</w:t>
      </w:r>
    </w:p>
    <w:p w14:paraId="58FF3E26">
      <w:pPr>
        <w:spacing w:line="253" w:lineRule="auto"/>
        <w:rPr>
          <w:rFonts w:hint="eastAsia" w:ascii="Arial"/>
          <w:sz w:val="21"/>
        </w:rPr>
      </w:pPr>
    </w:p>
    <w:p w14:paraId="27E7C97F">
      <w:pPr>
        <w:spacing w:line="253" w:lineRule="auto"/>
        <w:rPr>
          <w:rFonts w:hint="eastAsia" w:ascii="Arial"/>
          <w:sz w:val="21"/>
        </w:rPr>
      </w:pPr>
      <w:r>
        <w:rPr>
          <w:rFonts w:hint="eastAsia" w:ascii="Arial"/>
          <w:sz w:val="21"/>
        </w:rPr>
        <w:t>In the first place, because the signs of the old law are observed; according to the decision of the apostles, these should now cease, as it appears from Acts 15, and the epistle to the Galatians.497</w:t>
      </w:r>
    </w:p>
    <w:p w14:paraId="73976AC4">
      <w:pPr>
        <w:spacing w:line="253" w:lineRule="auto"/>
        <w:rPr>
          <w:rFonts w:hint="eastAsia" w:ascii="Arial"/>
          <w:sz w:val="21"/>
        </w:rPr>
      </w:pPr>
    </w:p>
    <w:p w14:paraId="0ABD2D89">
      <w:pPr>
        <w:spacing w:line="253" w:lineRule="auto"/>
        <w:rPr>
          <w:rFonts w:hint="eastAsia" w:ascii="Arial"/>
          <w:sz w:val="21"/>
        </w:rPr>
      </w:pPr>
      <w:r>
        <w:rPr>
          <w:rFonts w:hint="eastAsia" w:ascii="Arial"/>
          <w:sz w:val="21"/>
        </w:rPr>
        <w:t>首先，因为旧律法的标记被遵守；根据使徒们的决定，这些现在应该停止了，正如使徒行传 15 章和加拉太书所显明的。497</w:t>
      </w:r>
    </w:p>
    <w:p w14:paraId="018EF6FA">
      <w:pPr>
        <w:spacing w:line="253" w:lineRule="auto"/>
        <w:rPr>
          <w:rFonts w:hint="eastAsia" w:ascii="Arial"/>
          <w:sz w:val="21"/>
        </w:rPr>
      </w:pPr>
    </w:p>
    <w:p w14:paraId="04C7FAA1">
      <w:pPr>
        <w:spacing w:line="253" w:lineRule="auto"/>
        <w:rPr>
          <w:rFonts w:hint="eastAsia" w:ascii="Arial"/>
          <w:sz w:val="21"/>
        </w:rPr>
      </w:pPr>
      <w:r>
        <w:rPr>
          <w:rFonts w:hint="eastAsia" w:ascii="Arial"/>
          <w:sz w:val="21"/>
        </w:rPr>
        <w:t>And this is the case especially with regard to signs denoting objects which have passed away.</w:t>
      </w:r>
    </w:p>
    <w:p w14:paraId="2D8218EB">
      <w:pPr>
        <w:spacing w:line="253" w:lineRule="auto"/>
        <w:rPr>
          <w:rFonts w:hint="eastAsia" w:ascii="Arial"/>
          <w:sz w:val="21"/>
        </w:rPr>
      </w:pPr>
    </w:p>
    <w:p w14:paraId="305FB534">
      <w:pPr>
        <w:spacing w:line="253" w:lineRule="auto"/>
        <w:rPr>
          <w:rFonts w:hint="eastAsia" w:ascii="Arial"/>
          <w:sz w:val="21"/>
        </w:rPr>
      </w:pPr>
      <w:r>
        <w:rPr>
          <w:rFonts w:hint="eastAsia" w:ascii="Arial"/>
          <w:sz w:val="21"/>
        </w:rPr>
        <w:t>特别是对于那些表示已经过去之事的标记，情况更是如此。</w:t>
      </w:r>
    </w:p>
    <w:p w14:paraId="7D3FAA4C">
      <w:pPr>
        <w:spacing w:line="253" w:lineRule="auto"/>
        <w:rPr>
          <w:rFonts w:hint="eastAsia" w:ascii="Arial"/>
          <w:sz w:val="21"/>
        </w:rPr>
      </w:pPr>
    </w:p>
    <w:p w14:paraId="4814DE72">
      <w:pPr>
        <w:spacing w:line="253" w:lineRule="auto"/>
        <w:rPr>
          <w:rFonts w:hint="eastAsia" w:ascii="Arial"/>
          <w:sz w:val="21"/>
        </w:rPr>
      </w:pPr>
      <w:r>
        <w:rPr>
          <w:rFonts w:hint="eastAsia" w:ascii="Arial"/>
          <w:sz w:val="21"/>
        </w:rPr>
        <w:t>For consistency would require that those who observe the signs, should look to the objects which they signify.</w:t>
      </w:r>
    </w:p>
    <w:p w14:paraId="5E8407BD">
      <w:pPr>
        <w:spacing w:line="253" w:lineRule="auto"/>
        <w:rPr>
          <w:rFonts w:hint="eastAsia" w:ascii="Arial"/>
          <w:sz w:val="21"/>
        </w:rPr>
      </w:pPr>
    </w:p>
    <w:p w14:paraId="6969A08C">
      <w:pPr>
        <w:spacing w:line="253" w:lineRule="auto"/>
        <w:rPr>
          <w:rFonts w:hint="eastAsia" w:ascii="Arial"/>
          <w:sz w:val="21"/>
        </w:rPr>
      </w:pPr>
      <w:r>
        <w:rPr>
          <w:rFonts w:hint="eastAsia" w:ascii="Arial"/>
          <w:sz w:val="21"/>
        </w:rPr>
        <w:t>因为一致性要求那些遵守标记的人，应该着眼于它们所表示的对象。</w:t>
      </w:r>
    </w:p>
    <w:p w14:paraId="6A5FC2D2">
      <w:pPr>
        <w:spacing w:line="253" w:lineRule="auto"/>
        <w:rPr>
          <w:rFonts w:hint="eastAsia" w:ascii="Arial"/>
          <w:sz w:val="21"/>
        </w:rPr>
      </w:pPr>
    </w:p>
    <w:p w14:paraId="610A732F">
      <w:pPr>
        <w:spacing w:line="253" w:lineRule="auto"/>
        <w:rPr>
          <w:rFonts w:hint="eastAsia" w:ascii="Arial"/>
          <w:sz w:val="21"/>
        </w:rPr>
      </w:pPr>
      <w:r>
        <w:rPr>
          <w:rFonts w:hint="eastAsia" w:ascii="Arial"/>
          <w:sz w:val="21"/>
        </w:rPr>
        <w:t>The second abuse with regard to signs consists in the undue importance attached to them.</w:t>
      </w:r>
    </w:p>
    <w:p w14:paraId="6CCD78E0">
      <w:pPr>
        <w:spacing w:line="253" w:lineRule="auto"/>
        <w:rPr>
          <w:rFonts w:hint="eastAsia" w:ascii="Arial"/>
          <w:sz w:val="21"/>
        </w:rPr>
      </w:pPr>
    </w:p>
    <w:p w14:paraId="1A5690CE">
      <w:pPr>
        <w:spacing w:line="253" w:lineRule="auto"/>
        <w:rPr>
          <w:rFonts w:hint="eastAsia" w:ascii="Arial"/>
          <w:sz w:val="21"/>
        </w:rPr>
      </w:pPr>
      <w:r>
        <w:rPr>
          <w:rFonts w:hint="eastAsia" w:ascii="Arial"/>
          <w:sz w:val="21"/>
        </w:rPr>
        <w:t>关于标记的第二种滥用在于对其赋予了不当的重要性。</w:t>
      </w:r>
    </w:p>
    <w:p w14:paraId="2C49B915">
      <w:pPr>
        <w:spacing w:line="253" w:lineRule="auto"/>
        <w:rPr>
          <w:rFonts w:hint="eastAsia" w:ascii="Arial"/>
          <w:sz w:val="21"/>
        </w:rPr>
      </w:pPr>
    </w:p>
    <w:p w14:paraId="3F693323">
      <w:pPr>
        <w:spacing w:line="253" w:lineRule="auto"/>
        <w:rPr>
          <w:rFonts w:hint="eastAsia" w:ascii="Arial"/>
          <w:sz w:val="21"/>
        </w:rPr>
      </w:pPr>
      <w:r>
        <w:rPr>
          <w:rFonts w:hint="eastAsia" w:ascii="Arial"/>
          <w:sz w:val="21"/>
        </w:rPr>
        <w:t>Many attend so much to the observance of such signs, which are not according to the law of God, but have been improvidently ordained from human fancy, that they would sooner transgress the decalogue than neglect such observances.</w:t>
      </w:r>
    </w:p>
    <w:p w14:paraId="49595503">
      <w:pPr>
        <w:spacing w:line="253" w:lineRule="auto"/>
        <w:rPr>
          <w:rFonts w:hint="eastAsia" w:ascii="Arial"/>
          <w:sz w:val="21"/>
        </w:rPr>
      </w:pPr>
    </w:p>
    <w:p w14:paraId="7EB38A48">
      <w:pPr>
        <w:spacing w:line="253" w:lineRule="auto"/>
        <w:rPr>
          <w:rFonts w:hint="eastAsia" w:ascii="Arial"/>
          <w:sz w:val="21"/>
        </w:rPr>
      </w:pPr>
      <w:r>
        <w:rPr>
          <w:rFonts w:hint="eastAsia" w:ascii="Arial"/>
          <w:sz w:val="21"/>
        </w:rPr>
        <w:t>许多人如此注重遵守这类标记，这些标记并非根据上帝的律法，而是出于人的幻想轻率地（improvidently）制定的，以至于他们宁愿违背十诫（decalogue）也不愿忽视这些仪式（observances）。</w:t>
      </w:r>
    </w:p>
    <w:p w14:paraId="1389E878">
      <w:pPr>
        <w:spacing w:line="253" w:lineRule="auto"/>
        <w:rPr>
          <w:rFonts w:hint="eastAsia" w:ascii="Arial"/>
          <w:sz w:val="21"/>
        </w:rPr>
      </w:pPr>
    </w:p>
    <w:p w14:paraId="5761387F">
      <w:pPr>
        <w:spacing w:line="253" w:lineRule="auto"/>
        <w:rPr>
          <w:rFonts w:hint="eastAsia" w:ascii="Arial"/>
          <w:sz w:val="21"/>
        </w:rPr>
      </w:pPr>
      <w:r>
        <w:rPr>
          <w:rFonts w:hint="eastAsia" w:ascii="Arial"/>
          <w:sz w:val="21"/>
        </w:rPr>
        <w:t>The third abuse is the burdening of the church with those signs which Christ has declared it should be free from; so that the yoke is even greater than was endured by the church under the old dispensation.</w:t>
      </w:r>
    </w:p>
    <w:p w14:paraId="4F306ACC">
      <w:pPr>
        <w:spacing w:line="253" w:lineRule="auto"/>
        <w:rPr>
          <w:rFonts w:hint="eastAsia" w:ascii="Arial"/>
          <w:sz w:val="21"/>
        </w:rPr>
      </w:pPr>
    </w:p>
    <w:p w14:paraId="3604AA51">
      <w:pPr>
        <w:spacing w:line="253" w:lineRule="auto"/>
        <w:rPr>
          <w:rFonts w:hint="eastAsia" w:ascii="Arial"/>
          <w:sz w:val="21"/>
        </w:rPr>
      </w:pPr>
      <w:r>
        <w:rPr>
          <w:rFonts w:hint="eastAsia" w:ascii="Arial"/>
          <w:sz w:val="21"/>
        </w:rPr>
        <w:t>第三种滥用是用那些基督已宣告教会应脱离的标记来加重教会的负担；以致这轭比旧约时代（old dispensation）教会所承受的还要大。</w:t>
      </w:r>
    </w:p>
    <w:p w14:paraId="6A6AA309">
      <w:pPr>
        <w:spacing w:line="253" w:lineRule="auto"/>
        <w:rPr>
          <w:rFonts w:hint="eastAsia" w:ascii="Arial"/>
          <w:sz w:val="21"/>
        </w:rPr>
      </w:pPr>
    </w:p>
    <w:p w14:paraId="6B2B488C">
      <w:pPr>
        <w:spacing w:line="253" w:lineRule="auto"/>
        <w:rPr>
          <w:rFonts w:hint="eastAsia" w:ascii="Arial"/>
          <w:sz w:val="21"/>
        </w:rPr>
      </w:pPr>
      <w:r>
        <w:rPr>
          <w:rFonts w:hint="eastAsia" w:ascii="Arial"/>
          <w:sz w:val="21"/>
        </w:rPr>
        <w:t>Our religious generally are guilty of these two abuses.</w:t>
      </w:r>
    </w:p>
    <w:p w14:paraId="4E0520A8">
      <w:pPr>
        <w:spacing w:line="253" w:lineRule="auto"/>
        <w:rPr>
          <w:rFonts w:hint="eastAsia" w:ascii="Arial"/>
          <w:sz w:val="21"/>
        </w:rPr>
      </w:pPr>
    </w:p>
    <w:p w14:paraId="7DD895FA">
      <w:pPr>
        <w:spacing w:line="253" w:lineRule="auto"/>
        <w:rPr>
          <w:rFonts w:hint="eastAsia" w:ascii="Arial"/>
          <w:sz w:val="21"/>
        </w:rPr>
      </w:pPr>
      <w:r>
        <w:rPr>
          <w:rFonts w:hint="eastAsia" w:ascii="Arial"/>
          <w:sz w:val="21"/>
        </w:rPr>
        <w:t>我们修会（religious）的人普遍犯有这两种滥用。</w:t>
      </w:r>
    </w:p>
    <w:p w14:paraId="0AE32962">
      <w:pPr>
        <w:spacing w:line="253" w:lineRule="auto"/>
        <w:rPr>
          <w:rFonts w:hint="eastAsia" w:ascii="Arial"/>
          <w:sz w:val="21"/>
        </w:rPr>
      </w:pPr>
    </w:p>
    <w:p w14:paraId="0499D82A">
      <w:pPr>
        <w:spacing w:line="253" w:lineRule="auto"/>
        <w:rPr>
          <w:rFonts w:hint="eastAsia" w:ascii="Arial"/>
          <w:sz w:val="21"/>
        </w:rPr>
      </w:pPr>
      <w:r>
        <w:rPr>
          <w:rFonts w:hint="eastAsia" w:ascii="Arial"/>
          <w:sz w:val="21"/>
        </w:rPr>
        <w:t>It is plain that signs, especially those instituted by Christ, may be lawfully used with moderation, if these three abuses are guarded against.</w:t>
      </w:r>
    </w:p>
    <w:p w14:paraId="209F5DFA">
      <w:pPr>
        <w:spacing w:line="253" w:lineRule="auto"/>
        <w:rPr>
          <w:rFonts w:hint="eastAsia" w:ascii="Arial"/>
          <w:sz w:val="21"/>
        </w:rPr>
      </w:pPr>
    </w:p>
    <w:p w14:paraId="1EDC7E3B">
      <w:pPr>
        <w:spacing w:line="253" w:lineRule="auto"/>
        <w:rPr>
          <w:rFonts w:hint="eastAsia" w:ascii="Arial"/>
          <w:sz w:val="21"/>
        </w:rPr>
      </w:pPr>
      <w:r>
        <w:rPr>
          <w:rFonts w:hint="eastAsia" w:ascii="Arial"/>
          <w:sz w:val="21"/>
        </w:rPr>
        <w:t>很明显，标记，特别是基督设立的那些，如果能防范这三种滥用，就可以在适度（moderation）的情况下合法地使用。</w:t>
      </w:r>
    </w:p>
    <w:p w14:paraId="000E7FEC">
      <w:pPr>
        <w:spacing w:line="253" w:lineRule="auto"/>
        <w:rPr>
          <w:rFonts w:hint="eastAsia" w:ascii="Arial"/>
          <w:sz w:val="21"/>
        </w:rPr>
      </w:pPr>
    </w:p>
    <w:p w14:paraId="0185A48E">
      <w:pPr>
        <w:spacing w:line="253" w:lineRule="auto"/>
        <w:rPr>
          <w:rFonts w:hint="eastAsia" w:ascii="Arial"/>
          <w:sz w:val="21"/>
        </w:rPr>
      </w:pPr>
      <w:r>
        <w:rPr>
          <w:rFonts w:hint="eastAsia" w:ascii="Arial"/>
          <w:sz w:val="21"/>
        </w:rPr>
        <w:t>Since, then, Christ himself instituted the sign of baptism, why should we not observe it in a prudent manner, especially as we are still only pilgrims, and have not yet attained clear knowledge — and seeing that it is necessary that we should be led in this way by some signs of this nature?</w:t>
      </w:r>
    </w:p>
    <w:p w14:paraId="71C18C66">
      <w:pPr>
        <w:spacing w:line="253" w:lineRule="auto"/>
        <w:rPr>
          <w:rFonts w:hint="eastAsia" w:ascii="Arial"/>
          <w:sz w:val="21"/>
        </w:rPr>
      </w:pPr>
    </w:p>
    <w:p w14:paraId="0387619C">
      <w:pPr>
        <w:spacing w:line="253" w:lineRule="auto"/>
        <w:rPr>
          <w:rFonts w:hint="eastAsia" w:ascii="Arial"/>
          <w:sz w:val="21"/>
        </w:rPr>
      </w:pPr>
      <w:r>
        <w:rPr>
          <w:rFonts w:hint="eastAsia" w:ascii="Arial"/>
          <w:sz w:val="21"/>
        </w:rPr>
        <w:t>既然如此，基督自己设立了洗礼的标记，我们为什么不以审慎（prudent）的方式遵守它呢，特别是我们仍然只是客旅（pilgrims），尚未获得清晰的知识——并且看到我们有必要通过这种性质的一些标记来引导？</w:t>
      </w:r>
    </w:p>
    <w:p w14:paraId="0F3FB83D">
      <w:pPr>
        <w:spacing w:line="253" w:lineRule="auto"/>
        <w:rPr>
          <w:rFonts w:hint="eastAsia" w:ascii="Arial"/>
          <w:sz w:val="21"/>
        </w:rPr>
      </w:pPr>
    </w:p>
    <w:p w14:paraId="7B3C46C1">
      <w:pPr>
        <w:spacing w:line="253" w:lineRule="auto"/>
        <w:rPr>
          <w:rFonts w:hint="eastAsia" w:ascii="Arial"/>
          <w:sz w:val="21"/>
        </w:rPr>
      </w:pPr>
      <w:r>
        <w:rPr>
          <w:rFonts w:hint="eastAsia" w:ascii="Arial"/>
          <w:sz w:val="21"/>
        </w:rPr>
        <w:t>ON BAPTISM. 159</w:t>
      </w:r>
    </w:p>
    <w:p w14:paraId="39E653EF">
      <w:pPr>
        <w:spacing w:line="253" w:lineRule="auto"/>
        <w:rPr>
          <w:rFonts w:hint="eastAsia" w:ascii="Arial"/>
          <w:sz w:val="21"/>
        </w:rPr>
      </w:pPr>
    </w:p>
    <w:p w14:paraId="3510EE55">
      <w:pPr>
        <w:spacing w:line="253" w:lineRule="auto"/>
        <w:rPr>
          <w:rFonts w:hint="eastAsia" w:ascii="Arial"/>
          <w:sz w:val="21"/>
        </w:rPr>
      </w:pPr>
      <w:r>
        <w:rPr>
          <w:rFonts w:hint="eastAsia" w:ascii="Arial"/>
          <w:sz w:val="21"/>
        </w:rPr>
        <w:t>论洗礼。159</w:t>
      </w:r>
    </w:p>
    <w:p w14:paraId="667D6D4C">
      <w:pPr>
        <w:spacing w:line="253" w:lineRule="auto"/>
        <w:rPr>
          <w:rFonts w:hint="eastAsia" w:ascii="Arial"/>
          <w:sz w:val="21"/>
        </w:rPr>
      </w:pPr>
    </w:p>
    <w:p w14:paraId="485AD5A3">
      <w:pPr>
        <w:spacing w:line="253" w:lineRule="auto"/>
        <w:rPr>
          <w:rFonts w:hint="eastAsia" w:ascii="Arial"/>
          <w:sz w:val="21"/>
        </w:rPr>
      </w:pPr>
      <w:r>
        <w:rPr>
          <w:rFonts w:hint="eastAsia" w:ascii="Arial"/>
          <w:sz w:val="21"/>
        </w:rPr>
        <w:t>On the Threefold Baptism.</w:t>
      </w:r>
    </w:p>
    <w:p w14:paraId="704D39E2">
      <w:pPr>
        <w:spacing w:line="253" w:lineRule="auto"/>
        <w:rPr>
          <w:rFonts w:hint="eastAsia" w:ascii="Arial"/>
          <w:sz w:val="21"/>
        </w:rPr>
      </w:pPr>
    </w:p>
    <w:p w14:paraId="10FE0E32">
      <w:pPr>
        <w:spacing w:line="253" w:lineRule="auto"/>
        <w:rPr>
          <w:rFonts w:hint="eastAsia" w:ascii="Arial"/>
          <w:sz w:val="21"/>
        </w:rPr>
      </w:pPr>
      <w:r>
        <w:rPr>
          <w:rFonts w:hint="eastAsia" w:ascii="Arial"/>
          <w:sz w:val="21"/>
        </w:rPr>
        <w:t>论三重洗礼。</w:t>
      </w:r>
    </w:p>
    <w:p w14:paraId="5A09DA78">
      <w:pPr>
        <w:spacing w:line="253" w:lineRule="auto"/>
        <w:rPr>
          <w:rFonts w:hint="eastAsia" w:ascii="Arial"/>
          <w:sz w:val="21"/>
        </w:rPr>
      </w:pPr>
    </w:p>
    <w:p w14:paraId="3D772B2C">
      <w:pPr>
        <w:spacing w:line="253" w:lineRule="auto"/>
        <w:rPr>
          <w:rFonts w:hint="eastAsia" w:ascii="Arial"/>
          <w:sz w:val="21"/>
        </w:rPr>
      </w:pPr>
      <w:r>
        <w:rPr>
          <w:rFonts w:hint="eastAsia" w:ascii="Arial"/>
          <w:sz w:val="21"/>
        </w:rPr>
        <w:t>Alithia. I am pleased that you have touched on the subject of signs, for I think you have treated the matter with acuteness, though your statements imply that it would be better for our religious to abandon those superfluous signs which they have invented.</w:t>
      </w:r>
    </w:p>
    <w:p w14:paraId="63655C0A">
      <w:pPr>
        <w:spacing w:line="253" w:lineRule="auto"/>
        <w:rPr>
          <w:rFonts w:hint="eastAsia" w:ascii="Arial"/>
          <w:sz w:val="21"/>
        </w:rPr>
      </w:pPr>
    </w:p>
    <w:p w14:paraId="0B96A1F8">
      <w:pPr>
        <w:spacing w:line="253" w:lineRule="auto"/>
        <w:rPr>
          <w:rFonts w:hint="eastAsia" w:ascii="Arial"/>
          <w:sz w:val="21"/>
        </w:rPr>
      </w:pPr>
      <w:r>
        <w:rPr>
          <w:rFonts w:hint="eastAsia" w:ascii="Arial"/>
          <w:sz w:val="21"/>
        </w:rPr>
        <w:t>阿利提亚：我很高兴你谈到了标记这个主题，因为我认为你处理这个问题很敏锐（acuteness），尽管你的陈述暗示我们的修会（religious）最好放弃他们发明的那些多余的标记。</w:t>
      </w:r>
    </w:p>
    <w:p w14:paraId="680DC7F5">
      <w:pPr>
        <w:spacing w:line="253" w:lineRule="auto"/>
        <w:rPr>
          <w:rFonts w:hint="eastAsia" w:ascii="Arial"/>
          <w:sz w:val="21"/>
        </w:rPr>
      </w:pPr>
    </w:p>
    <w:p w14:paraId="0F102FA1">
      <w:pPr>
        <w:spacing w:line="253" w:lineRule="auto"/>
        <w:rPr>
          <w:rFonts w:hint="eastAsia" w:ascii="Arial"/>
          <w:sz w:val="21"/>
        </w:rPr>
      </w:pPr>
      <w:r>
        <w:rPr>
          <w:rFonts w:hint="eastAsia" w:ascii="Arial"/>
          <w:sz w:val="21"/>
        </w:rPr>
        <w:t>But I pray you, reply to my two other objections.</w:t>
      </w:r>
    </w:p>
    <w:p w14:paraId="5B726C47">
      <w:pPr>
        <w:spacing w:line="253" w:lineRule="auto"/>
        <w:rPr>
          <w:rFonts w:hint="eastAsia" w:ascii="Arial"/>
          <w:sz w:val="21"/>
        </w:rPr>
      </w:pPr>
    </w:p>
    <w:p w14:paraId="7B67192E">
      <w:pPr>
        <w:spacing w:line="253" w:lineRule="auto"/>
        <w:rPr>
          <w:rFonts w:hint="eastAsia" w:ascii="Arial"/>
          <w:sz w:val="21"/>
        </w:rPr>
      </w:pPr>
      <w:r>
        <w:rPr>
          <w:rFonts w:hint="eastAsia" w:ascii="Arial"/>
          <w:sz w:val="21"/>
        </w:rPr>
        <w:t>但我请求你，回答我的另外两个异议。</w:t>
      </w:r>
    </w:p>
    <w:p w14:paraId="6B24A170">
      <w:pPr>
        <w:spacing w:line="253" w:lineRule="auto"/>
        <w:rPr>
          <w:rFonts w:hint="eastAsia" w:ascii="Arial"/>
          <w:sz w:val="21"/>
        </w:rPr>
      </w:pPr>
    </w:p>
    <w:p w14:paraId="04E559FE">
      <w:pPr>
        <w:spacing w:line="253" w:lineRule="auto"/>
        <w:rPr>
          <w:rFonts w:hint="eastAsia" w:ascii="Arial"/>
          <w:sz w:val="21"/>
        </w:rPr>
      </w:pPr>
      <w:r>
        <w:rPr>
          <w:rFonts w:hint="eastAsia" w:ascii="Arial"/>
          <w:sz w:val="21"/>
        </w:rPr>
        <w:t>Phronesis. The task you impose is a pleasure.</w:t>
      </w:r>
    </w:p>
    <w:p w14:paraId="223E5A34">
      <w:pPr>
        <w:spacing w:line="253" w:lineRule="auto"/>
        <w:rPr>
          <w:rFonts w:hint="eastAsia" w:ascii="Arial"/>
          <w:sz w:val="21"/>
        </w:rPr>
      </w:pPr>
    </w:p>
    <w:p w14:paraId="17D2FFB1">
      <w:pPr>
        <w:spacing w:line="253" w:lineRule="auto"/>
        <w:rPr>
          <w:rFonts w:hint="eastAsia" w:ascii="Arial"/>
          <w:sz w:val="21"/>
        </w:rPr>
      </w:pPr>
      <w:r>
        <w:rPr>
          <w:rFonts w:hint="eastAsia" w:ascii="Arial"/>
          <w:sz w:val="21"/>
        </w:rPr>
        <w:t>弗罗尼西斯：你交给我的任务是一种乐趣。</w:t>
      </w:r>
    </w:p>
    <w:p w14:paraId="7A928164">
      <w:pPr>
        <w:spacing w:line="253" w:lineRule="auto"/>
        <w:rPr>
          <w:rFonts w:hint="eastAsia" w:ascii="Arial"/>
          <w:sz w:val="21"/>
        </w:rPr>
      </w:pPr>
    </w:p>
    <w:p w14:paraId="4C985743">
      <w:pPr>
        <w:spacing w:line="253" w:lineRule="auto"/>
        <w:rPr>
          <w:rFonts w:hint="eastAsia" w:ascii="Arial"/>
          <w:sz w:val="21"/>
        </w:rPr>
      </w:pPr>
      <w:r>
        <w:rPr>
          <w:rFonts w:hint="eastAsia" w:ascii="Arial"/>
          <w:sz w:val="21"/>
        </w:rPr>
        <w:t>You must mark afresh the distinction between the two kinds of statements which I referred to before, [absolute assertions, and suppositions].</w:t>
      </w:r>
    </w:p>
    <w:p w14:paraId="1BEA39A0">
      <w:pPr>
        <w:spacing w:line="253" w:lineRule="auto"/>
        <w:rPr>
          <w:rFonts w:hint="eastAsia" w:ascii="Arial"/>
          <w:sz w:val="21"/>
        </w:rPr>
      </w:pPr>
    </w:p>
    <w:p w14:paraId="3179590B">
      <w:pPr>
        <w:spacing w:line="253" w:lineRule="auto"/>
        <w:rPr>
          <w:rFonts w:hint="eastAsia" w:ascii="Arial"/>
          <w:sz w:val="21"/>
        </w:rPr>
      </w:pPr>
      <w:r>
        <w:rPr>
          <w:rFonts w:hint="eastAsia" w:ascii="Arial"/>
          <w:sz w:val="21"/>
        </w:rPr>
        <w:t>你必须重新注意我之前提到的两种陈述之间的区别[绝对的断言（absolute assertions）和假定（suppositions）]。</w:t>
      </w:r>
    </w:p>
    <w:p w14:paraId="7FA80EA0">
      <w:pPr>
        <w:spacing w:line="253" w:lineRule="auto"/>
        <w:rPr>
          <w:rFonts w:hint="eastAsia" w:ascii="Arial"/>
          <w:sz w:val="21"/>
        </w:rPr>
      </w:pPr>
    </w:p>
    <w:p w14:paraId="4327F429">
      <w:pPr>
        <w:spacing w:line="253" w:lineRule="auto"/>
        <w:rPr>
          <w:rFonts w:hint="eastAsia" w:ascii="Arial"/>
          <w:sz w:val="21"/>
        </w:rPr>
      </w:pPr>
      <w:r>
        <w:rPr>
          <w:rFonts w:hint="eastAsia" w:ascii="Arial"/>
          <w:sz w:val="21"/>
        </w:rPr>
        <w:t>With regard to your first objection, I think it probable that Christ might spiritually baptize without any such washing, and by consequence, save infants.</w:t>
      </w:r>
    </w:p>
    <w:p w14:paraId="28A6D8F7">
      <w:pPr>
        <w:spacing w:line="253" w:lineRule="auto"/>
        <w:rPr>
          <w:rFonts w:hint="eastAsia" w:ascii="Arial"/>
          <w:sz w:val="21"/>
        </w:rPr>
      </w:pPr>
    </w:p>
    <w:p w14:paraId="03B62EFB">
      <w:pPr>
        <w:spacing w:line="253" w:lineRule="auto"/>
        <w:rPr>
          <w:rFonts w:hint="eastAsia" w:ascii="Arial"/>
          <w:sz w:val="21"/>
        </w:rPr>
      </w:pPr>
      <w:r>
        <w:rPr>
          <w:rFonts w:hint="eastAsia" w:ascii="Arial"/>
          <w:sz w:val="21"/>
        </w:rPr>
        <w:t>关于你的第一个异议，我认为很可能基督可以在没有任何此类洗涤的情况下进行属灵的（spiritually）洗礼，并因此拯救婴孩。</w:t>
      </w:r>
    </w:p>
    <w:p w14:paraId="276BD08F">
      <w:pPr>
        <w:spacing w:line="253" w:lineRule="auto"/>
        <w:rPr>
          <w:rFonts w:hint="eastAsia" w:ascii="Arial"/>
          <w:sz w:val="21"/>
        </w:rPr>
      </w:pPr>
    </w:p>
    <w:p w14:paraId="1F241E99">
      <w:pPr>
        <w:spacing w:line="253" w:lineRule="auto"/>
        <w:rPr>
          <w:rFonts w:hint="eastAsia" w:ascii="Arial"/>
          <w:sz w:val="21"/>
        </w:rPr>
      </w:pPr>
      <w:r>
        <w:rPr>
          <w:rFonts w:hint="eastAsia" w:ascii="Arial"/>
          <w:sz w:val="21"/>
        </w:rPr>
        <w:t>Accordingly, it is commonly said that the church has a THREEFOLD BAPTISM — the baptism of water, of blood, and of fire.</w:t>
      </w:r>
    </w:p>
    <w:p w14:paraId="076C8E5E">
      <w:pPr>
        <w:spacing w:line="253" w:lineRule="auto"/>
        <w:rPr>
          <w:rFonts w:hint="eastAsia" w:ascii="Arial"/>
          <w:sz w:val="21"/>
        </w:rPr>
      </w:pPr>
    </w:p>
    <w:p w14:paraId="3F11018B">
      <w:pPr>
        <w:spacing w:line="253" w:lineRule="auto"/>
        <w:rPr>
          <w:rFonts w:hint="eastAsia" w:ascii="Arial"/>
          <w:sz w:val="21"/>
        </w:rPr>
      </w:pPr>
      <w:r>
        <w:rPr>
          <w:rFonts w:hint="eastAsia" w:ascii="Arial"/>
          <w:sz w:val="21"/>
        </w:rPr>
        <w:t>因此，通常说教会有三重洗礼（THREEFOLD BAPTISM）——水的洗礼、血的洗礼和火的洗礼。</w:t>
      </w:r>
    </w:p>
    <w:p w14:paraId="1506D933">
      <w:pPr>
        <w:spacing w:line="253" w:lineRule="auto"/>
        <w:rPr>
          <w:rFonts w:hint="eastAsia" w:ascii="Arial"/>
          <w:sz w:val="21"/>
        </w:rPr>
      </w:pPr>
    </w:p>
    <w:p w14:paraId="39BA1B46">
      <w:pPr>
        <w:spacing w:line="253" w:lineRule="auto"/>
        <w:rPr>
          <w:rFonts w:hint="eastAsia" w:ascii="Arial"/>
          <w:sz w:val="21"/>
        </w:rPr>
      </w:pPr>
      <w:r>
        <w:rPr>
          <w:rFonts w:hint="eastAsia" w:ascii="Arial"/>
          <w:sz w:val="21"/>
        </w:rPr>
        <w:t>The baptism of water is the baptism with that material element of which mention is most frequently made.</w:t>
      </w:r>
    </w:p>
    <w:p w14:paraId="00892AF5">
      <w:pPr>
        <w:spacing w:line="253" w:lineRule="auto"/>
        <w:rPr>
          <w:rFonts w:hint="eastAsia" w:ascii="Arial"/>
          <w:sz w:val="21"/>
        </w:rPr>
      </w:pPr>
    </w:p>
    <w:p w14:paraId="583C35E2">
      <w:pPr>
        <w:spacing w:line="253" w:lineRule="auto"/>
        <w:rPr>
          <w:rFonts w:hint="eastAsia" w:ascii="Arial"/>
          <w:sz w:val="21"/>
        </w:rPr>
      </w:pPr>
      <w:r>
        <w:rPr>
          <w:rFonts w:hint="eastAsia" w:ascii="Arial"/>
          <w:sz w:val="21"/>
        </w:rPr>
        <w:t>水的洗礼是用那种最常被提及的物质元素进行的洗礼。</w:t>
      </w:r>
    </w:p>
    <w:p w14:paraId="7B4BAA35">
      <w:pPr>
        <w:spacing w:line="253" w:lineRule="auto"/>
        <w:rPr>
          <w:rFonts w:hint="eastAsia" w:ascii="Arial"/>
          <w:sz w:val="21"/>
        </w:rPr>
      </w:pPr>
    </w:p>
    <w:p w14:paraId="6D68E590">
      <w:pPr>
        <w:spacing w:line="253" w:lineRule="auto"/>
        <w:rPr>
          <w:rFonts w:hint="eastAsia" w:ascii="Arial"/>
          <w:sz w:val="21"/>
        </w:rPr>
      </w:pPr>
      <w:r>
        <w:rPr>
          <w:rFonts w:hint="eastAsia" w:ascii="Arial"/>
          <w:sz w:val="21"/>
        </w:rPr>
        <w:t>The baptism of blood is the washing with which the souls of the martyrs are cleansed.</w:t>
      </w:r>
    </w:p>
    <w:p w14:paraId="1CB097F4">
      <w:pPr>
        <w:spacing w:line="253" w:lineRule="auto"/>
        <w:rPr>
          <w:rFonts w:hint="eastAsia" w:ascii="Arial"/>
          <w:sz w:val="21"/>
        </w:rPr>
      </w:pPr>
    </w:p>
    <w:p w14:paraId="53E7FF24">
      <w:pPr>
        <w:spacing w:line="253" w:lineRule="auto"/>
        <w:rPr>
          <w:rFonts w:hint="eastAsia" w:ascii="Arial"/>
          <w:sz w:val="21"/>
        </w:rPr>
      </w:pPr>
      <w:r>
        <w:rPr>
          <w:rFonts w:hint="eastAsia" w:ascii="Arial"/>
          <w:sz w:val="21"/>
        </w:rPr>
        <w:t>血的洗礼是殉道者（martyrs）的灵魂得以洁净的洗涤。</w:t>
      </w:r>
    </w:p>
    <w:p w14:paraId="20720500">
      <w:pPr>
        <w:spacing w:line="253" w:lineRule="auto"/>
        <w:rPr>
          <w:rFonts w:hint="eastAsia" w:ascii="Arial"/>
          <w:sz w:val="21"/>
        </w:rPr>
      </w:pPr>
    </w:p>
    <w:p w14:paraId="5E419E7D">
      <w:pPr>
        <w:spacing w:line="253" w:lineRule="auto"/>
        <w:rPr>
          <w:rFonts w:hint="eastAsia" w:ascii="Arial"/>
          <w:sz w:val="21"/>
        </w:rPr>
      </w:pPr>
      <w:r>
        <w:rPr>
          <w:rFonts w:hint="eastAsia" w:ascii="Arial"/>
          <w:sz w:val="21"/>
        </w:rPr>
        <w:t>Nor do I dare assert that the infants slain for Christ are lost (Mat 2.16).</w:t>
      </w:r>
    </w:p>
    <w:p w14:paraId="7E795A5E">
      <w:pPr>
        <w:spacing w:line="253" w:lineRule="auto"/>
        <w:rPr>
          <w:rFonts w:hint="eastAsia" w:ascii="Arial"/>
          <w:sz w:val="21"/>
        </w:rPr>
      </w:pPr>
    </w:p>
    <w:p w14:paraId="6BA9B35D">
      <w:pPr>
        <w:spacing w:line="253" w:lineRule="auto"/>
        <w:rPr>
          <w:rFonts w:hint="eastAsia" w:ascii="Arial"/>
          <w:sz w:val="21"/>
        </w:rPr>
      </w:pPr>
      <w:r>
        <w:rPr>
          <w:rFonts w:hint="eastAsia" w:ascii="Arial"/>
          <w:sz w:val="21"/>
        </w:rPr>
        <w:t>我也不敢断言那些为基督而被杀害的婴孩（马太福音 2:16）会失丧。</w:t>
      </w:r>
    </w:p>
    <w:p w14:paraId="48C822AE">
      <w:pPr>
        <w:spacing w:line="253" w:lineRule="auto"/>
        <w:rPr>
          <w:rFonts w:hint="eastAsia" w:ascii="Arial"/>
          <w:sz w:val="21"/>
        </w:rPr>
      </w:pPr>
    </w:p>
    <w:p w14:paraId="35956AB8">
      <w:pPr>
        <w:spacing w:line="253" w:lineRule="auto"/>
        <w:rPr>
          <w:rFonts w:hint="eastAsia" w:ascii="Arial"/>
          <w:sz w:val="21"/>
        </w:rPr>
      </w:pPr>
      <w:r>
        <w:rPr>
          <w:rFonts w:hint="eastAsia" w:ascii="Arial"/>
          <w:sz w:val="21"/>
        </w:rPr>
        <w:t>Not having reached the eighth day, they had not been circumcised.</w:t>
      </w:r>
    </w:p>
    <w:p w14:paraId="281C609F">
      <w:pPr>
        <w:spacing w:line="253" w:lineRule="auto"/>
        <w:rPr>
          <w:rFonts w:hint="eastAsia" w:ascii="Arial"/>
          <w:sz w:val="21"/>
        </w:rPr>
      </w:pPr>
    </w:p>
    <w:p w14:paraId="002B2B62">
      <w:pPr>
        <w:spacing w:line="253" w:lineRule="auto"/>
        <w:rPr>
          <w:rFonts w:hint="eastAsia" w:ascii="Arial"/>
          <w:sz w:val="21"/>
        </w:rPr>
      </w:pPr>
      <w:r>
        <w:rPr>
          <w:rFonts w:hint="eastAsia" w:ascii="Arial"/>
          <w:sz w:val="21"/>
        </w:rPr>
        <w:t>他们没有活到第八天，没有受割礼。</w:t>
      </w:r>
    </w:p>
    <w:p w14:paraId="454BA8BF">
      <w:pPr>
        <w:spacing w:line="253" w:lineRule="auto"/>
        <w:rPr>
          <w:rFonts w:hint="eastAsia" w:ascii="Arial"/>
          <w:sz w:val="21"/>
        </w:rPr>
      </w:pPr>
    </w:p>
    <w:p w14:paraId="72ED6EE3">
      <w:pPr>
        <w:spacing w:line="253" w:lineRule="auto"/>
        <w:rPr>
          <w:rFonts w:hint="eastAsia" w:ascii="Arial"/>
          <w:sz w:val="21"/>
        </w:rPr>
      </w:pPr>
      <w:r>
        <w:rPr>
          <w:rFonts w:hint="eastAsia" w:ascii="Arial"/>
          <w:sz w:val="21"/>
        </w:rPr>
        <w:t>I believe the Bishop ofArmagh 498 spoke on supposition only, not positively, when he said that this was the case.</w:t>
      </w:r>
    </w:p>
    <w:p w14:paraId="348DEACF">
      <w:pPr>
        <w:spacing w:line="253" w:lineRule="auto"/>
        <w:rPr>
          <w:rFonts w:hint="eastAsia" w:ascii="Arial"/>
          <w:sz w:val="21"/>
        </w:rPr>
      </w:pPr>
    </w:p>
    <w:p w14:paraId="2BACF8E3">
      <w:pPr>
        <w:spacing w:line="253" w:lineRule="auto"/>
        <w:rPr>
          <w:rFonts w:hint="eastAsia" w:ascii="Arial"/>
          <w:sz w:val="21"/>
        </w:rPr>
      </w:pPr>
      <w:r>
        <w:rPr>
          <w:rFonts w:hint="eastAsia" w:ascii="Arial"/>
          <w:sz w:val="21"/>
        </w:rPr>
        <w:t>我相信阿马主教（Bishop of Armagh）498 说这种情况时，只是基于假定（supposition），并非肯定地（positively）说。</w:t>
      </w:r>
    </w:p>
    <w:p w14:paraId="15EF4BB7">
      <w:pPr>
        <w:spacing w:line="253" w:lineRule="auto"/>
        <w:rPr>
          <w:rFonts w:hint="eastAsia" w:ascii="Arial"/>
          <w:sz w:val="21"/>
        </w:rPr>
      </w:pPr>
    </w:p>
    <w:p w14:paraId="7787148D">
      <w:pPr>
        <w:spacing w:line="253" w:lineRule="auto"/>
        <w:rPr>
          <w:rFonts w:hint="eastAsia" w:ascii="Arial"/>
          <w:sz w:val="21"/>
        </w:rPr>
      </w:pPr>
      <w:r>
        <w:rPr>
          <w:rFonts w:hint="eastAsia" w:ascii="Arial"/>
          <w:sz w:val="21"/>
        </w:rPr>
        <w:t>The baptism of fire is the baptism of the Holy Ghost, which is absolutely necessary to every man if he is to be saved.</w:t>
      </w:r>
    </w:p>
    <w:p w14:paraId="2C101847">
      <w:pPr>
        <w:spacing w:line="253" w:lineRule="auto"/>
        <w:rPr>
          <w:rFonts w:hint="eastAsia" w:ascii="Arial"/>
          <w:sz w:val="21"/>
        </w:rPr>
      </w:pPr>
    </w:p>
    <w:p w14:paraId="4D8C75D4">
      <w:pPr>
        <w:spacing w:line="253" w:lineRule="auto"/>
        <w:rPr>
          <w:rFonts w:hint="eastAsia" w:ascii="Arial"/>
          <w:sz w:val="21"/>
        </w:rPr>
      </w:pPr>
      <w:r>
        <w:rPr>
          <w:rFonts w:hint="eastAsia" w:ascii="Arial"/>
          <w:sz w:val="21"/>
        </w:rPr>
        <w:t>火的洗礼是圣灵（Holy Ghost）的洗礼，这对每个人得救来说都是绝对必要的。</w:t>
      </w:r>
    </w:p>
    <w:p w14:paraId="610E68AC">
      <w:pPr>
        <w:spacing w:line="253" w:lineRule="auto"/>
        <w:rPr>
          <w:rFonts w:hint="eastAsia" w:ascii="Arial"/>
          <w:sz w:val="21"/>
        </w:rPr>
      </w:pPr>
    </w:p>
    <w:p w14:paraId="673BA480">
      <w:pPr>
        <w:spacing w:line="253" w:lineRule="auto"/>
        <w:rPr>
          <w:rFonts w:hint="eastAsia" w:ascii="Arial"/>
          <w:sz w:val="21"/>
        </w:rPr>
      </w:pPr>
      <w:r>
        <w:rPr>
          <w:rFonts w:hint="eastAsia" w:ascii="Arial"/>
          <w:sz w:val="21"/>
        </w:rPr>
        <w:t>Accordingly, the two former baptisms are antecedent signs, and may be supposed necessary to this third baptism.</w:t>
      </w:r>
    </w:p>
    <w:p w14:paraId="2EB2AD94">
      <w:pPr>
        <w:spacing w:line="253" w:lineRule="auto"/>
        <w:rPr>
          <w:rFonts w:hint="eastAsia" w:ascii="Arial"/>
          <w:sz w:val="21"/>
        </w:rPr>
      </w:pPr>
    </w:p>
    <w:p w14:paraId="23E4C219">
      <w:pPr>
        <w:spacing w:line="253" w:lineRule="auto"/>
        <w:rPr>
          <w:rFonts w:hint="eastAsia" w:ascii="Arial"/>
          <w:sz w:val="21"/>
        </w:rPr>
      </w:pPr>
      <w:r>
        <w:rPr>
          <w:rFonts w:hint="eastAsia" w:ascii="Arial"/>
          <w:sz w:val="21"/>
        </w:rPr>
        <w:t>因此，前两种洗礼是先行的标记（antecedent signs），并且可以被假定（supposed）为这第三种洗礼所必需的。</w:t>
      </w:r>
    </w:p>
    <w:p w14:paraId="32685E01">
      <w:pPr>
        <w:spacing w:line="253" w:lineRule="auto"/>
        <w:rPr>
          <w:rFonts w:hint="eastAsia" w:ascii="Arial"/>
          <w:sz w:val="21"/>
        </w:rPr>
      </w:pPr>
    </w:p>
    <w:p w14:paraId="7A26D8E6">
      <w:pPr>
        <w:spacing w:line="253" w:lineRule="auto"/>
        <w:rPr>
          <w:rFonts w:hint="eastAsia" w:ascii="Arial"/>
          <w:sz w:val="21"/>
        </w:rPr>
      </w:pPr>
      <w:r>
        <w:rPr>
          <w:rFonts w:hint="eastAsia" w:ascii="Arial"/>
          <w:sz w:val="21"/>
        </w:rPr>
        <w:t>So then, without doubt, if this unseen baptism of fire is performed, the man so baptized is cleansed from guilt.</w:t>
      </w:r>
    </w:p>
    <w:p w14:paraId="0A7FB17C">
      <w:pPr>
        <w:spacing w:line="253" w:lineRule="auto"/>
        <w:rPr>
          <w:rFonts w:hint="eastAsia" w:ascii="Arial"/>
          <w:sz w:val="21"/>
        </w:rPr>
      </w:pPr>
    </w:p>
    <w:p w14:paraId="3098482D">
      <w:pPr>
        <w:spacing w:line="253" w:lineRule="auto"/>
        <w:rPr>
          <w:rFonts w:hint="eastAsia" w:ascii="Arial"/>
          <w:sz w:val="21"/>
        </w:rPr>
      </w:pPr>
      <w:r>
        <w:rPr>
          <w:rFonts w:hint="eastAsia" w:ascii="Arial"/>
          <w:sz w:val="21"/>
        </w:rPr>
        <w:t>那么，毫无疑问，如果这种看不见的火的洗礼得以施行，那么如此受洗的人就从罪咎（guilt）中得以洁净。</w:t>
      </w:r>
    </w:p>
    <w:p w14:paraId="03191AE7">
      <w:pPr>
        <w:spacing w:line="253" w:lineRule="auto"/>
        <w:rPr>
          <w:rFonts w:hint="eastAsia" w:ascii="Arial"/>
          <w:sz w:val="21"/>
        </w:rPr>
      </w:pPr>
    </w:p>
    <w:p w14:paraId="64256043">
      <w:pPr>
        <w:spacing w:line="253" w:lineRule="auto"/>
        <w:rPr>
          <w:rFonts w:hint="eastAsia" w:ascii="Arial"/>
          <w:sz w:val="21"/>
        </w:rPr>
      </w:pPr>
      <w:r>
        <w:rPr>
          <w:rFonts w:hint="eastAsia" w:ascii="Arial"/>
          <w:sz w:val="21"/>
        </w:rPr>
        <w:t>And if this baptism is lacking, though the others may be present, the baptism does not avail to save the soul.</w:t>
      </w:r>
    </w:p>
    <w:p w14:paraId="70DC12B9">
      <w:pPr>
        <w:spacing w:line="253" w:lineRule="auto"/>
        <w:rPr>
          <w:rFonts w:hint="eastAsia" w:ascii="Arial"/>
          <w:sz w:val="21"/>
        </w:rPr>
      </w:pPr>
    </w:p>
    <w:p w14:paraId="78EE967B">
      <w:pPr>
        <w:spacing w:line="253" w:lineRule="auto"/>
        <w:rPr>
          <w:rFonts w:hint="eastAsia" w:ascii="Arial"/>
          <w:sz w:val="21"/>
        </w:rPr>
      </w:pPr>
      <w:r>
        <w:rPr>
          <w:rFonts w:hint="eastAsia" w:ascii="Arial"/>
          <w:sz w:val="21"/>
        </w:rPr>
        <w:t>而如果缺乏这种洗礼，即使其他洗礼存在，洗礼也无助于拯救灵魂。</w:t>
      </w:r>
    </w:p>
    <w:p w14:paraId="57A64848">
      <w:pPr>
        <w:spacing w:line="253" w:lineRule="auto"/>
        <w:rPr>
          <w:rFonts w:hint="eastAsia" w:ascii="Arial"/>
          <w:sz w:val="21"/>
        </w:rPr>
      </w:pPr>
    </w:p>
    <w:p w14:paraId="6C5C62BF">
      <w:pPr>
        <w:spacing w:line="253" w:lineRule="auto"/>
        <w:rPr>
          <w:rFonts w:hint="eastAsia" w:ascii="Arial"/>
          <w:sz w:val="21"/>
        </w:rPr>
      </w:pPr>
      <w:r>
        <w:rPr>
          <w:rFonts w:hint="eastAsia" w:ascii="Arial"/>
          <w:sz w:val="21"/>
        </w:rPr>
        <w:t>And since this third baptism is not perceptible by the senses, and is so far unknown to us, it appears presumptuous and unwise to me, to decide on the salvation or damnation of men simply from the circumstance of their baptism.</w:t>
      </w:r>
    </w:p>
    <w:p w14:paraId="2ADFDD04">
      <w:pPr>
        <w:spacing w:line="253" w:lineRule="auto"/>
        <w:rPr>
          <w:rFonts w:hint="eastAsia" w:ascii="Arial"/>
          <w:sz w:val="21"/>
        </w:rPr>
      </w:pPr>
    </w:p>
    <w:p w14:paraId="2A9F6707">
      <w:pPr>
        <w:spacing w:line="253" w:lineRule="auto"/>
        <w:rPr>
          <w:rFonts w:hint="eastAsia" w:ascii="Arial"/>
          <w:sz w:val="21"/>
        </w:rPr>
      </w:pPr>
      <w:r>
        <w:rPr>
          <w:rFonts w:hint="eastAsia" w:ascii="Arial"/>
          <w:sz w:val="21"/>
        </w:rPr>
        <w:t>既然这第三种洗礼是感官无法察觉的，并且对我们来说是如此未知，在我看来，仅仅根据人们受洗的情况就断定他们的得救或沉沦是僭越的（presumptuous）和不明智的（unwise）。</w:t>
      </w:r>
    </w:p>
    <w:p w14:paraId="4AAC9A68">
      <w:pPr>
        <w:spacing w:line="253" w:lineRule="auto"/>
        <w:rPr>
          <w:rFonts w:hint="eastAsia" w:ascii="Arial"/>
          <w:sz w:val="21"/>
        </w:rPr>
      </w:pPr>
    </w:p>
    <w:p w14:paraId="7F7D8DBA">
      <w:pPr>
        <w:spacing w:line="253" w:lineRule="auto"/>
        <w:rPr>
          <w:rFonts w:hint="eastAsia" w:ascii="Arial"/>
          <w:sz w:val="21"/>
        </w:rPr>
      </w:pPr>
      <w:r>
        <w:rPr>
          <w:rFonts w:hint="eastAsia" w:ascii="Arial"/>
          <w:sz w:val="21"/>
        </w:rPr>
        <w:t>Our conclusion, then, without a doubt, is that infants duly baptized with water, are baptized with the third kind of baptism, inasmuch as they are made partakers of baptismal grace.</w:t>
      </w:r>
    </w:p>
    <w:p w14:paraId="6F3A70D5">
      <w:pPr>
        <w:spacing w:line="253" w:lineRule="auto"/>
        <w:rPr>
          <w:rFonts w:hint="eastAsia" w:ascii="Arial"/>
          <w:sz w:val="21"/>
        </w:rPr>
      </w:pPr>
    </w:p>
    <w:p w14:paraId="54B910AA">
      <w:pPr>
        <w:spacing w:line="253" w:lineRule="auto"/>
        <w:rPr>
          <w:rFonts w:hint="eastAsia" w:ascii="Arial"/>
          <w:sz w:val="21"/>
        </w:rPr>
      </w:pPr>
      <w:r>
        <w:rPr>
          <w:rFonts w:hint="eastAsia" w:ascii="Arial"/>
          <w:sz w:val="21"/>
        </w:rPr>
        <w:t>那么，我们的结论毫无疑问是，那些适当地（duly）用水施洗的婴孩，也受了第三种洗礼，因为他们分享了洗礼的恩典。</w:t>
      </w:r>
    </w:p>
    <w:p w14:paraId="5D3E12DF">
      <w:pPr>
        <w:spacing w:line="253" w:lineRule="auto"/>
        <w:rPr>
          <w:rFonts w:hint="eastAsia" w:ascii="Arial"/>
          <w:sz w:val="21"/>
        </w:rPr>
      </w:pPr>
    </w:p>
    <w:p w14:paraId="085CFB4F">
      <w:pPr>
        <w:spacing w:line="253" w:lineRule="auto"/>
        <w:rPr>
          <w:rFonts w:hint="eastAsia" w:ascii="Arial"/>
          <w:sz w:val="21"/>
        </w:rPr>
      </w:pPr>
      <w:r>
        <w:rPr>
          <w:rFonts w:hint="eastAsia" w:ascii="Arial"/>
          <w:sz w:val="21"/>
        </w:rPr>
        <w:t>The above argument also holds concerning the martyrs who were slain for Christ, as it manifestly was with the Theban Legion,499 many of whom were not baptized with 500 water.</w:t>
      </w:r>
    </w:p>
    <w:p w14:paraId="5B98384C">
      <w:pPr>
        <w:spacing w:line="253" w:lineRule="auto"/>
        <w:rPr>
          <w:rFonts w:hint="eastAsia" w:ascii="Arial"/>
          <w:sz w:val="21"/>
        </w:rPr>
      </w:pPr>
    </w:p>
    <w:p w14:paraId="3DC07D7B">
      <w:pPr>
        <w:spacing w:line="253" w:lineRule="auto"/>
        <w:rPr>
          <w:rFonts w:hint="eastAsia" w:ascii="Arial"/>
          <w:sz w:val="21"/>
        </w:rPr>
      </w:pPr>
      <w:r>
        <w:rPr>
          <w:rFonts w:hint="eastAsia" w:ascii="Arial"/>
          <w:sz w:val="21"/>
        </w:rPr>
        <w:t>上述论证也适用于为基督被杀害的殉道者，就像底比斯军团（Theban Legion）499 的情况那样明显，他们中许多人没有用水施洗500。</w:t>
      </w:r>
    </w:p>
    <w:p w14:paraId="33AC3AE8">
      <w:pPr>
        <w:spacing w:line="253" w:lineRule="auto"/>
        <w:rPr>
          <w:rFonts w:hint="eastAsia" w:ascii="Arial"/>
          <w:sz w:val="21"/>
        </w:rPr>
      </w:pPr>
    </w:p>
    <w:p w14:paraId="62AE4A35">
      <w:pPr>
        <w:spacing w:line="253" w:lineRule="auto"/>
        <w:rPr>
          <w:rFonts w:hint="eastAsia" w:ascii="Arial"/>
          <w:sz w:val="21"/>
        </w:rPr>
      </w:pPr>
      <w:r>
        <w:rPr>
          <w:rFonts w:hint="eastAsia" w:ascii="Arial"/>
          <w:sz w:val="21"/>
        </w:rPr>
        <w:t>160 THE TRIALOGUS.</w:t>
      </w:r>
    </w:p>
    <w:p w14:paraId="5021B11D">
      <w:pPr>
        <w:spacing w:line="253" w:lineRule="auto"/>
        <w:rPr>
          <w:rFonts w:hint="eastAsia" w:ascii="Arial"/>
          <w:sz w:val="21"/>
        </w:rPr>
      </w:pPr>
    </w:p>
    <w:p w14:paraId="1420FCA0">
      <w:pPr>
        <w:spacing w:line="253" w:lineRule="auto"/>
        <w:rPr>
          <w:rFonts w:hint="eastAsia" w:ascii="Arial"/>
          <w:sz w:val="21"/>
        </w:rPr>
      </w:pPr>
      <w:r>
        <w:rPr>
          <w:rFonts w:hint="eastAsia" w:ascii="Arial"/>
          <w:sz w:val="21"/>
        </w:rPr>
        <w:t>160 三子对话录。</w:t>
      </w:r>
    </w:p>
    <w:p w14:paraId="77DC1EB0">
      <w:pPr>
        <w:spacing w:line="253" w:lineRule="auto"/>
        <w:rPr>
          <w:rFonts w:hint="eastAsia" w:ascii="Arial"/>
          <w:sz w:val="21"/>
        </w:rPr>
      </w:pPr>
    </w:p>
    <w:p w14:paraId="68AF1E32">
      <w:pPr>
        <w:spacing w:line="253" w:lineRule="auto"/>
        <w:rPr>
          <w:rFonts w:hint="eastAsia" w:ascii="Arial"/>
          <w:sz w:val="21"/>
        </w:rPr>
      </w:pPr>
      <w:r>
        <w:rPr>
          <w:rFonts w:hint="eastAsia" w:ascii="Arial"/>
          <w:sz w:val="21"/>
        </w:rPr>
        <w:t>With regard to the language of Scripture, (John 3.3) “Unless a man is born again of water and of the Spirit,” etc. it is probable that Christ speaks there of the water which flowed from his side, and of the third kind of baptism.</w:t>
      </w:r>
    </w:p>
    <w:p w14:paraId="29474FE8">
      <w:pPr>
        <w:spacing w:line="253" w:lineRule="auto"/>
        <w:rPr>
          <w:rFonts w:hint="eastAsia" w:ascii="Arial"/>
          <w:sz w:val="21"/>
        </w:rPr>
      </w:pPr>
    </w:p>
    <w:p w14:paraId="63A37834">
      <w:pPr>
        <w:spacing w:line="253" w:lineRule="auto"/>
        <w:rPr>
          <w:rFonts w:hint="eastAsia" w:ascii="Arial"/>
          <w:sz w:val="21"/>
        </w:rPr>
      </w:pPr>
      <w:r>
        <w:rPr>
          <w:rFonts w:hint="eastAsia" w:ascii="Arial"/>
          <w:sz w:val="21"/>
        </w:rPr>
        <w:t>关于圣经的语言（约翰福音 3:3）“人若不是从水和圣灵生的，”等等，很可能基督在那里说的是从祂肋旁流出的水，以及第三种洗礼。</w:t>
      </w:r>
    </w:p>
    <w:p w14:paraId="7856066A">
      <w:pPr>
        <w:spacing w:line="253" w:lineRule="auto"/>
        <w:rPr>
          <w:rFonts w:hint="eastAsia" w:ascii="Arial"/>
          <w:sz w:val="21"/>
        </w:rPr>
      </w:pPr>
    </w:p>
    <w:p w14:paraId="6D4A7705">
      <w:pPr>
        <w:spacing w:line="253" w:lineRule="auto"/>
        <w:rPr>
          <w:rFonts w:hint="eastAsia" w:ascii="Arial"/>
          <w:sz w:val="21"/>
        </w:rPr>
      </w:pPr>
      <w:r>
        <w:rPr>
          <w:rFonts w:hint="eastAsia" w:ascii="Arial"/>
          <w:sz w:val="21"/>
        </w:rPr>
        <w:t>This is because it appears indubitable that a man who suffers martyrdom for Christ will be saved, even though he may not have been baptized with water.</w:t>
      </w:r>
    </w:p>
    <w:p w14:paraId="7A44575C">
      <w:pPr>
        <w:spacing w:line="253" w:lineRule="auto"/>
        <w:rPr>
          <w:rFonts w:hint="eastAsia" w:ascii="Arial"/>
          <w:sz w:val="21"/>
        </w:rPr>
      </w:pPr>
    </w:p>
    <w:p w14:paraId="15EE2914">
      <w:pPr>
        <w:spacing w:line="253" w:lineRule="auto"/>
        <w:rPr>
          <w:rFonts w:hint="eastAsia" w:ascii="Arial"/>
          <w:sz w:val="21"/>
        </w:rPr>
      </w:pPr>
      <w:r>
        <w:rPr>
          <w:rFonts w:hint="eastAsia" w:ascii="Arial"/>
          <w:sz w:val="21"/>
        </w:rPr>
        <w:t>这是因为，一个为基督殉道的人将会得救，即使他可能没有用水施洗，这似乎是毋庸置疑的（indubitable）。</w:t>
      </w:r>
    </w:p>
    <w:p w14:paraId="19E54B5B">
      <w:pPr>
        <w:spacing w:line="253" w:lineRule="auto"/>
        <w:rPr>
          <w:rFonts w:hint="eastAsia" w:ascii="Arial"/>
          <w:sz w:val="21"/>
        </w:rPr>
      </w:pPr>
    </w:p>
    <w:p w14:paraId="6E5708DA">
      <w:pPr>
        <w:spacing w:line="253" w:lineRule="auto"/>
        <w:rPr>
          <w:rFonts w:hint="eastAsia" w:ascii="Arial"/>
          <w:sz w:val="21"/>
        </w:rPr>
      </w:pPr>
      <w:r>
        <w:rPr>
          <w:rFonts w:hint="eastAsia" w:ascii="Arial"/>
          <w:sz w:val="21"/>
        </w:rPr>
        <w:t>So it seems probable that the words of Christ have this negative meaning — viz. that no man can enter the kingdom of heaven unless he is baptized with the baptism of the water that flowed from the side of Christ (i.e. being cleansed from guilt by Christ’s passion), and with the baptism of fire (i.e. from the influence of the Holy Spirit).Mat 3. 11</w:t>
      </w:r>
    </w:p>
    <w:p w14:paraId="7CF614FD">
      <w:pPr>
        <w:spacing w:line="253" w:lineRule="auto"/>
        <w:rPr>
          <w:rFonts w:hint="eastAsia" w:ascii="Arial"/>
          <w:sz w:val="21"/>
        </w:rPr>
      </w:pPr>
    </w:p>
    <w:p w14:paraId="02DD8398">
      <w:pPr>
        <w:spacing w:line="253" w:lineRule="auto"/>
        <w:rPr>
          <w:rFonts w:hint="eastAsia" w:ascii="Arial"/>
          <w:sz w:val="21"/>
        </w:rPr>
      </w:pPr>
      <w:r>
        <w:rPr>
          <w:rFonts w:hint="eastAsia" w:ascii="Arial"/>
          <w:sz w:val="21"/>
        </w:rPr>
        <w:t>所以基督的话很可能有这个否定的含义——即，没有人能进入天国，除非他受了从基督肋旁流出的水的洗礼（即，通过基督的受难从罪咎中得洁净），并且受了火的洗礼（即，来自圣灵的影响）。马太福音 3:11</w:t>
      </w:r>
    </w:p>
    <w:p w14:paraId="3F3AC15E">
      <w:pPr>
        <w:spacing w:line="253" w:lineRule="auto"/>
        <w:rPr>
          <w:rFonts w:hint="eastAsia" w:ascii="Arial"/>
          <w:sz w:val="21"/>
        </w:rPr>
      </w:pPr>
    </w:p>
    <w:p w14:paraId="0FDC2B7A">
      <w:pPr>
        <w:spacing w:line="253" w:lineRule="auto"/>
        <w:rPr>
          <w:rFonts w:hint="eastAsia" w:ascii="Arial"/>
          <w:sz w:val="21"/>
        </w:rPr>
      </w:pPr>
      <w:r>
        <w:rPr>
          <w:rFonts w:hint="eastAsia" w:ascii="Arial"/>
          <w:sz w:val="21"/>
        </w:rPr>
        <w:t>The Trinity could not save the fallen by receiving them into happiness, unless the second and the third persons remove their sins.</w:t>
      </w:r>
    </w:p>
    <w:p w14:paraId="682640BB">
      <w:pPr>
        <w:spacing w:line="253" w:lineRule="auto"/>
        <w:rPr>
          <w:rFonts w:hint="eastAsia" w:ascii="Arial"/>
          <w:sz w:val="21"/>
        </w:rPr>
      </w:pPr>
    </w:p>
    <w:p w14:paraId="0AAB415A">
      <w:pPr>
        <w:spacing w:line="253" w:lineRule="auto"/>
        <w:rPr>
          <w:rFonts w:hint="eastAsia" w:ascii="Arial"/>
          <w:sz w:val="21"/>
        </w:rPr>
      </w:pPr>
      <w:r>
        <w:rPr>
          <w:rFonts w:hint="eastAsia" w:ascii="Arial"/>
          <w:sz w:val="21"/>
        </w:rPr>
        <w:t>三位一体（Trinity）无法通过接纳堕落者进入幸福来拯救他们，除非第二位格和第三位格除去他们的罪。</w:t>
      </w:r>
    </w:p>
    <w:p w14:paraId="3621638B">
      <w:pPr>
        <w:spacing w:line="253" w:lineRule="auto"/>
        <w:rPr>
          <w:rFonts w:hint="eastAsia" w:ascii="Arial"/>
          <w:sz w:val="21"/>
        </w:rPr>
      </w:pPr>
    </w:p>
    <w:p w14:paraId="69B917E3">
      <w:pPr>
        <w:spacing w:line="253" w:lineRule="auto"/>
        <w:rPr>
          <w:rFonts w:hint="eastAsia" w:ascii="Arial"/>
          <w:sz w:val="21"/>
        </w:rPr>
      </w:pPr>
      <w:r>
        <w:rPr>
          <w:rFonts w:hint="eastAsia" w:ascii="Arial"/>
          <w:sz w:val="21"/>
        </w:rPr>
        <w:t>Accordingly, Christ taught that the first baptism should be celebrated in the above words of the Gospel.</w:t>
      </w:r>
    </w:p>
    <w:p w14:paraId="7FDBBFA7">
      <w:pPr>
        <w:spacing w:line="253" w:lineRule="auto"/>
        <w:rPr>
          <w:rFonts w:hint="eastAsia" w:ascii="Arial"/>
          <w:sz w:val="21"/>
        </w:rPr>
      </w:pPr>
    </w:p>
    <w:p w14:paraId="347778B8">
      <w:pPr>
        <w:spacing w:line="253" w:lineRule="auto"/>
        <w:rPr>
          <w:rFonts w:hint="eastAsia" w:ascii="Arial"/>
          <w:sz w:val="21"/>
        </w:rPr>
      </w:pPr>
      <w:r>
        <w:rPr>
          <w:rFonts w:hint="eastAsia" w:ascii="Arial"/>
          <w:sz w:val="21"/>
        </w:rPr>
        <w:t>因此，基督教导说，第一次洗礼应该用福音书中的上述话语来举行。</w:t>
      </w:r>
    </w:p>
    <w:p w14:paraId="6B14246A">
      <w:pPr>
        <w:spacing w:line="253" w:lineRule="auto"/>
        <w:rPr>
          <w:rFonts w:hint="eastAsia" w:ascii="Arial"/>
          <w:sz w:val="21"/>
        </w:rPr>
      </w:pPr>
    </w:p>
    <w:p w14:paraId="2782DEF4">
      <w:pPr>
        <w:spacing w:line="253" w:lineRule="auto"/>
        <w:rPr>
          <w:rFonts w:hint="eastAsia" w:ascii="Arial"/>
          <w:sz w:val="21"/>
        </w:rPr>
      </w:pPr>
      <w:r>
        <w:rPr>
          <w:rFonts w:hint="eastAsia" w:ascii="Arial"/>
          <w:sz w:val="21"/>
        </w:rPr>
        <w:t>Yet must it not be imagined by believers that the baptism of the Spirit altogether supersedes the baptism of water, but that it is necessary to become recipients of it wherever circumstances permit.</w:t>
      </w:r>
    </w:p>
    <w:p w14:paraId="730CB2C2">
      <w:pPr>
        <w:spacing w:line="253" w:lineRule="auto"/>
        <w:rPr>
          <w:rFonts w:hint="eastAsia" w:ascii="Arial"/>
          <w:sz w:val="21"/>
        </w:rPr>
      </w:pPr>
    </w:p>
    <w:p w14:paraId="2F2F7F23">
      <w:pPr>
        <w:spacing w:line="253" w:lineRule="auto"/>
        <w:rPr>
          <w:rFonts w:hint="eastAsia" w:ascii="Arial"/>
          <w:sz w:val="21"/>
        </w:rPr>
      </w:pPr>
      <w:r>
        <w:rPr>
          <w:rFonts w:hint="eastAsia" w:ascii="Arial"/>
          <w:sz w:val="21"/>
        </w:rPr>
        <w:t>然而信徒绝不能想象圣灵的洗礼完全取代了水的洗礼，而是在环境允许的情况下，有必要接受它。</w:t>
      </w:r>
    </w:p>
    <w:p w14:paraId="47830627">
      <w:pPr>
        <w:spacing w:line="253" w:lineRule="auto"/>
        <w:rPr>
          <w:rFonts w:hint="eastAsia" w:ascii="Arial"/>
          <w:sz w:val="21"/>
        </w:rPr>
      </w:pPr>
    </w:p>
    <w:p w14:paraId="35DD5E3D">
      <w:pPr>
        <w:spacing w:line="253" w:lineRule="auto"/>
        <w:rPr>
          <w:rFonts w:hint="eastAsia" w:ascii="Arial"/>
          <w:sz w:val="21"/>
        </w:rPr>
      </w:pPr>
      <w:r>
        <w:rPr>
          <w:rFonts w:hint="eastAsia" w:ascii="Arial"/>
          <w:sz w:val="21"/>
        </w:rPr>
        <w:t>When an infidel baptizes a child, not supposing that baptism is of any avail for his salvation, we are not to regard such a baptism as serviceable to the baptized.</w:t>
      </w:r>
    </w:p>
    <w:p w14:paraId="372FAB8E">
      <w:pPr>
        <w:spacing w:line="253" w:lineRule="auto"/>
        <w:rPr>
          <w:rFonts w:hint="eastAsia" w:ascii="Arial"/>
          <w:sz w:val="21"/>
        </w:rPr>
      </w:pPr>
    </w:p>
    <w:p w14:paraId="21B14E26">
      <w:pPr>
        <w:spacing w:line="253" w:lineRule="auto"/>
        <w:rPr>
          <w:rFonts w:hint="eastAsia" w:ascii="Arial"/>
          <w:sz w:val="21"/>
        </w:rPr>
      </w:pPr>
      <w:r>
        <w:rPr>
          <w:rFonts w:hint="eastAsia" w:ascii="Arial"/>
          <w:sz w:val="21"/>
        </w:rPr>
        <w:t>当一个不信者（infidel）给一个孩子施洗，而不认为洗礼对他的得救有任何益处时，我们不应认为这样的洗礼对受洗者是有用的。</w:t>
      </w:r>
    </w:p>
    <w:p w14:paraId="0607682C">
      <w:pPr>
        <w:spacing w:line="253" w:lineRule="auto"/>
        <w:rPr>
          <w:rFonts w:hint="eastAsia" w:ascii="Arial"/>
          <w:sz w:val="21"/>
        </w:rPr>
      </w:pPr>
    </w:p>
    <w:p w14:paraId="4E2AD1F1">
      <w:pPr>
        <w:spacing w:line="253" w:lineRule="auto"/>
        <w:rPr>
          <w:rFonts w:hint="eastAsia" w:ascii="Arial"/>
          <w:sz w:val="21"/>
        </w:rPr>
      </w:pPr>
      <w:r>
        <w:rPr>
          <w:rFonts w:hint="eastAsia" w:ascii="Arial"/>
          <w:sz w:val="21"/>
        </w:rPr>
        <w:t>Yet we believe that when any old woman or despised person duly baptizes with water, that God completes the baptism of the Spirit along with the words of the sacrament.</w:t>
      </w:r>
    </w:p>
    <w:p w14:paraId="796AE06B">
      <w:pPr>
        <w:spacing w:line="253" w:lineRule="auto"/>
        <w:rPr>
          <w:rFonts w:hint="eastAsia" w:ascii="Arial"/>
          <w:sz w:val="21"/>
        </w:rPr>
      </w:pPr>
    </w:p>
    <w:p w14:paraId="21F728E3">
      <w:pPr>
        <w:spacing w:line="253" w:lineRule="auto"/>
        <w:rPr>
          <w:rFonts w:hint="eastAsia" w:ascii="Arial"/>
          <w:sz w:val="21"/>
        </w:rPr>
      </w:pPr>
      <w:r>
        <w:rPr>
          <w:rFonts w:hint="eastAsia" w:ascii="Arial"/>
          <w:sz w:val="21"/>
        </w:rPr>
        <w:t>然而我们相信，当任何老妇人或被藐视的人适当地（duly）用水施洗时，上帝会随着圣礼的话语完成圣灵的洗礼。</w:t>
      </w:r>
    </w:p>
    <w:p w14:paraId="74F784E3">
      <w:pPr>
        <w:spacing w:line="253" w:lineRule="auto"/>
        <w:rPr>
          <w:rFonts w:hint="eastAsia" w:ascii="Arial"/>
          <w:sz w:val="21"/>
        </w:rPr>
      </w:pPr>
    </w:p>
    <w:p w14:paraId="2E38ED3C">
      <w:pPr>
        <w:spacing w:line="253" w:lineRule="auto"/>
        <w:rPr>
          <w:rFonts w:hint="eastAsia" w:ascii="Arial"/>
          <w:sz w:val="21"/>
        </w:rPr>
      </w:pPr>
      <w:r>
        <w:rPr>
          <w:rFonts w:hint="eastAsia" w:ascii="Arial"/>
          <w:sz w:val="21"/>
        </w:rPr>
        <w:t>For our signs are of small avail unless God graciously accepts them.</w:t>
      </w:r>
    </w:p>
    <w:p w14:paraId="76763CA4">
      <w:pPr>
        <w:spacing w:line="253" w:lineRule="auto"/>
        <w:rPr>
          <w:rFonts w:hint="eastAsia" w:ascii="Arial"/>
          <w:sz w:val="21"/>
        </w:rPr>
      </w:pPr>
    </w:p>
    <w:p w14:paraId="6B71DFC1">
      <w:pPr>
        <w:spacing w:line="253" w:lineRule="auto"/>
        <w:rPr>
          <w:rFonts w:hint="eastAsia" w:ascii="Arial"/>
          <w:sz w:val="21"/>
        </w:rPr>
      </w:pPr>
      <w:r>
        <w:rPr>
          <w:rFonts w:hint="eastAsia" w:ascii="Arial"/>
          <w:sz w:val="21"/>
        </w:rPr>
        <w:t>因为我们的标记若非上帝恩慈地（graciously）接纳，就几乎没有用处。</w:t>
      </w:r>
    </w:p>
    <w:p w14:paraId="4E64F304">
      <w:pPr>
        <w:spacing w:line="253" w:lineRule="auto"/>
        <w:rPr>
          <w:rFonts w:hint="eastAsia" w:ascii="Arial"/>
          <w:sz w:val="21"/>
        </w:rPr>
      </w:pPr>
    </w:p>
    <w:p w14:paraId="51656322">
      <w:pPr>
        <w:spacing w:line="253" w:lineRule="auto"/>
        <w:rPr>
          <w:rFonts w:hint="eastAsia" w:ascii="Arial"/>
          <w:sz w:val="21"/>
        </w:rPr>
      </w:pPr>
      <w:r>
        <w:rPr>
          <w:rFonts w:hint="eastAsia" w:ascii="Arial"/>
          <w:sz w:val="21"/>
        </w:rPr>
        <w:t>Thus I reply to your objection by admitting that God, ifHe will, may condemn such an infant, without wrong done to Himself; and if He will, He can save it.</w:t>
      </w:r>
    </w:p>
    <w:p w14:paraId="24F5FCF6">
      <w:pPr>
        <w:spacing w:line="253" w:lineRule="auto"/>
        <w:rPr>
          <w:rFonts w:hint="eastAsia" w:ascii="Arial"/>
          <w:sz w:val="21"/>
        </w:rPr>
      </w:pPr>
    </w:p>
    <w:p w14:paraId="69B0C0B7">
      <w:pPr>
        <w:spacing w:line="253" w:lineRule="auto"/>
        <w:rPr>
          <w:rFonts w:hint="eastAsia" w:ascii="Arial"/>
          <w:sz w:val="21"/>
        </w:rPr>
      </w:pPr>
      <w:r>
        <w:rPr>
          <w:rFonts w:hint="eastAsia" w:ascii="Arial"/>
          <w:sz w:val="21"/>
        </w:rPr>
        <w:t>因此，我通过承认上帝，如果祂愿意，可以在不亏负祂自己的情况下定罪这样一个婴孩；如果祂愿意，祂也能拯救它，来回应你的异议。</w:t>
      </w:r>
    </w:p>
    <w:p w14:paraId="3E474315">
      <w:pPr>
        <w:spacing w:line="253" w:lineRule="auto"/>
        <w:rPr>
          <w:rFonts w:hint="eastAsia" w:ascii="Arial"/>
          <w:sz w:val="21"/>
        </w:rPr>
      </w:pPr>
    </w:p>
    <w:p w14:paraId="2AA1DA51">
      <w:pPr>
        <w:spacing w:line="253" w:lineRule="auto"/>
        <w:rPr>
          <w:rFonts w:hint="eastAsia" w:ascii="Arial"/>
          <w:sz w:val="21"/>
        </w:rPr>
      </w:pPr>
      <w:r>
        <w:rPr>
          <w:rFonts w:hint="eastAsia" w:ascii="Arial"/>
          <w:sz w:val="21"/>
        </w:rPr>
        <w:t>Nor dare I determine on the other side, or strive for the sake of mere opinion, or for gaining evidence in this matter; but I hold my peace as one who is dumb, and humbly confess my ignorance.</w:t>
      </w:r>
    </w:p>
    <w:p w14:paraId="3BA44D69">
      <w:pPr>
        <w:spacing w:line="253" w:lineRule="auto"/>
        <w:rPr>
          <w:rFonts w:hint="eastAsia" w:ascii="Arial"/>
          <w:sz w:val="21"/>
        </w:rPr>
      </w:pPr>
    </w:p>
    <w:p w14:paraId="0253F2B9">
      <w:pPr>
        <w:spacing w:line="253" w:lineRule="auto"/>
        <w:rPr>
          <w:rFonts w:hint="eastAsia" w:ascii="Arial"/>
          <w:sz w:val="21"/>
        </w:rPr>
      </w:pPr>
      <w:r>
        <w:rPr>
          <w:rFonts w:hint="eastAsia" w:ascii="Arial"/>
          <w:sz w:val="21"/>
        </w:rPr>
        <w:t>我既不敢断定另一面，也不敢为了纯粹的意见或在此事上获取证据而争辩；但我像哑巴一样保持沉默，并谦卑地承认我的无知。</w:t>
      </w:r>
    </w:p>
    <w:p w14:paraId="3859E42A">
      <w:pPr>
        <w:spacing w:line="253" w:lineRule="auto"/>
        <w:rPr>
          <w:rFonts w:hint="eastAsia" w:ascii="Arial"/>
          <w:sz w:val="21"/>
        </w:rPr>
      </w:pPr>
    </w:p>
    <w:p w14:paraId="48E8921E">
      <w:pPr>
        <w:spacing w:line="253" w:lineRule="auto"/>
        <w:rPr>
          <w:rFonts w:hint="eastAsia" w:ascii="Arial"/>
          <w:sz w:val="21"/>
        </w:rPr>
      </w:pPr>
      <w:r>
        <w:rPr>
          <w:rFonts w:hint="eastAsia" w:ascii="Arial"/>
          <w:sz w:val="21"/>
        </w:rPr>
        <w:t>I make use of conditional expressions, because it does not seem clear to me whether such an infant would be saved or lost.</w:t>
      </w:r>
    </w:p>
    <w:p w14:paraId="0F5CF64F">
      <w:pPr>
        <w:spacing w:line="253" w:lineRule="auto"/>
        <w:rPr>
          <w:rFonts w:hint="eastAsia" w:ascii="Arial"/>
          <w:sz w:val="21"/>
        </w:rPr>
      </w:pPr>
    </w:p>
    <w:p w14:paraId="65D3038F">
      <w:pPr>
        <w:spacing w:line="253" w:lineRule="auto"/>
        <w:rPr>
          <w:rFonts w:hint="eastAsia" w:ascii="Arial"/>
          <w:sz w:val="21"/>
        </w:rPr>
      </w:pPr>
      <w:r>
        <w:rPr>
          <w:rFonts w:hint="eastAsia" w:ascii="Arial"/>
          <w:sz w:val="21"/>
        </w:rPr>
        <w:t>我使用有条件的（conditional）表达，因为在我看来，这样一个婴孩是会得救还是失丧并不清楚。</w:t>
      </w:r>
    </w:p>
    <w:p w14:paraId="36B16DC9">
      <w:pPr>
        <w:spacing w:line="253" w:lineRule="auto"/>
        <w:rPr>
          <w:rFonts w:hint="eastAsia" w:ascii="Arial"/>
          <w:sz w:val="21"/>
        </w:rPr>
      </w:pPr>
    </w:p>
    <w:p w14:paraId="0FA09C1F">
      <w:pPr>
        <w:spacing w:line="253" w:lineRule="auto"/>
        <w:rPr>
          <w:rFonts w:hint="eastAsia" w:ascii="Arial"/>
          <w:sz w:val="21"/>
        </w:rPr>
      </w:pPr>
      <w:r>
        <w:rPr>
          <w:rFonts w:hint="eastAsia" w:ascii="Arial"/>
          <w:sz w:val="21"/>
        </w:rPr>
        <w:t>But I know that whatever God does in the matter will be just, and a work of compassion to be praised by all the faithful.</w:t>
      </w:r>
    </w:p>
    <w:p w14:paraId="49FD525C">
      <w:pPr>
        <w:spacing w:line="253" w:lineRule="auto"/>
        <w:rPr>
          <w:rFonts w:hint="eastAsia" w:ascii="Arial"/>
          <w:sz w:val="21"/>
        </w:rPr>
      </w:pPr>
    </w:p>
    <w:p w14:paraId="7EA22373">
      <w:pPr>
        <w:spacing w:line="253" w:lineRule="auto"/>
        <w:rPr>
          <w:rFonts w:hint="eastAsia" w:ascii="Arial"/>
          <w:sz w:val="21"/>
        </w:rPr>
      </w:pPr>
      <w:r>
        <w:rPr>
          <w:rFonts w:hint="eastAsia" w:ascii="Arial"/>
          <w:sz w:val="21"/>
        </w:rPr>
        <w:t>但我知道，无论上帝在这件事上做什么，都将是公义的，并且是值得所有信徒赞美的慈悲之工。</w:t>
      </w:r>
    </w:p>
    <w:p w14:paraId="67ADD714">
      <w:pPr>
        <w:spacing w:line="253" w:lineRule="auto"/>
        <w:rPr>
          <w:rFonts w:hint="eastAsia" w:ascii="Arial"/>
          <w:sz w:val="21"/>
        </w:rPr>
      </w:pPr>
    </w:p>
    <w:p w14:paraId="3408CC92">
      <w:pPr>
        <w:spacing w:line="253" w:lineRule="auto"/>
        <w:rPr>
          <w:rFonts w:hint="eastAsia" w:ascii="Arial"/>
          <w:sz w:val="21"/>
        </w:rPr>
      </w:pPr>
      <w:r>
        <w:rPr>
          <w:rFonts w:hint="eastAsia" w:ascii="Arial"/>
          <w:sz w:val="21"/>
        </w:rPr>
        <w:t>But those who come to any decision on this, relying on their own authority or learning, cannot establish what they are so foolish and presumptuous as to assume.501</w:t>
      </w:r>
    </w:p>
    <w:p w14:paraId="6529276E">
      <w:pPr>
        <w:spacing w:line="253" w:lineRule="auto"/>
        <w:rPr>
          <w:rFonts w:hint="eastAsia" w:ascii="Arial"/>
          <w:sz w:val="21"/>
        </w:rPr>
      </w:pPr>
    </w:p>
    <w:p w14:paraId="3E9AEA22">
      <w:pPr>
        <w:spacing w:line="253" w:lineRule="auto"/>
        <w:rPr>
          <w:rFonts w:hint="eastAsia" w:ascii="Arial"/>
          <w:sz w:val="21"/>
        </w:rPr>
      </w:pPr>
      <w:r>
        <w:rPr>
          <w:rFonts w:hint="eastAsia" w:ascii="Arial"/>
          <w:sz w:val="21"/>
        </w:rPr>
        <w:t>但那些依赖自己的权威或学识对此作出任何决定的人，无法证实他们如此愚蠢和僭越（presumptuous）所假定的东西。501</w:t>
      </w:r>
    </w:p>
    <w:p w14:paraId="35CADBB7">
      <w:pPr>
        <w:spacing w:line="253" w:lineRule="auto"/>
        <w:rPr>
          <w:rFonts w:hint="eastAsia" w:ascii="Arial"/>
          <w:sz w:val="21"/>
        </w:rPr>
      </w:pPr>
    </w:p>
    <w:p w14:paraId="44FFC8F2">
      <w:pPr>
        <w:spacing w:line="253" w:lineRule="auto"/>
        <w:rPr>
          <w:rFonts w:hint="eastAsia" w:ascii="Arial"/>
          <w:sz w:val="21"/>
        </w:rPr>
      </w:pPr>
      <w:r>
        <w:rPr>
          <w:rFonts w:hint="eastAsia" w:ascii="Arial"/>
          <w:sz w:val="21"/>
        </w:rPr>
        <w:t>ON CONFIRMATION. 161</w:t>
      </w:r>
    </w:p>
    <w:p w14:paraId="0312FC44">
      <w:pPr>
        <w:spacing w:line="253" w:lineRule="auto"/>
        <w:rPr>
          <w:rFonts w:hint="eastAsia" w:ascii="Arial"/>
          <w:sz w:val="21"/>
        </w:rPr>
      </w:pPr>
    </w:p>
    <w:p w14:paraId="66481E83">
      <w:pPr>
        <w:spacing w:line="253" w:lineRule="auto"/>
        <w:rPr>
          <w:rFonts w:hint="eastAsia" w:ascii="Arial"/>
          <w:sz w:val="21"/>
        </w:rPr>
      </w:pPr>
      <w:r>
        <w:rPr>
          <w:rFonts w:hint="eastAsia" w:ascii="Arial"/>
          <w:sz w:val="21"/>
        </w:rPr>
        <w:t>论坚振礼。161</w:t>
      </w:r>
    </w:p>
    <w:p w14:paraId="174B02C9">
      <w:pPr>
        <w:spacing w:line="253" w:lineRule="auto"/>
        <w:rPr>
          <w:rFonts w:hint="eastAsia" w:ascii="Arial"/>
          <w:sz w:val="21"/>
        </w:rPr>
      </w:pPr>
    </w:p>
    <w:p w14:paraId="5662D9F4">
      <w:pPr>
        <w:spacing w:line="253" w:lineRule="auto"/>
        <w:rPr>
          <w:rFonts w:hint="eastAsia" w:ascii="Arial"/>
          <w:sz w:val="21"/>
        </w:rPr>
      </w:pPr>
      <w:r>
        <w:rPr>
          <w:rFonts w:hint="eastAsia" w:ascii="Arial"/>
          <w:sz w:val="21"/>
        </w:rPr>
        <w:t>On Confirmation.</w:t>
      </w:r>
    </w:p>
    <w:p w14:paraId="3D8FFFBB">
      <w:pPr>
        <w:spacing w:line="253" w:lineRule="auto"/>
        <w:rPr>
          <w:rFonts w:hint="eastAsia" w:ascii="Arial"/>
          <w:sz w:val="21"/>
        </w:rPr>
      </w:pPr>
    </w:p>
    <w:p w14:paraId="615D82C5">
      <w:pPr>
        <w:spacing w:line="253" w:lineRule="auto"/>
        <w:rPr>
          <w:rFonts w:hint="eastAsia" w:ascii="Arial"/>
          <w:sz w:val="21"/>
        </w:rPr>
      </w:pPr>
      <w:r>
        <w:rPr>
          <w:rFonts w:hint="eastAsia" w:ascii="Arial"/>
          <w:sz w:val="21"/>
        </w:rPr>
        <w:t>论坚振礼。</w:t>
      </w:r>
    </w:p>
    <w:p w14:paraId="5168E447">
      <w:pPr>
        <w:spacing w:line="253" w:lineRule="auto"/>
        <w:rPr>
          <w:rFonts w:hint="eastAsia" w:ascii="Arial"/>
          <w:sz w:val="21"/>
        </w:rPr>
      </w:pPr>
    </w:p>
    <w:p w14:paraId="2F3ECE09">
      <w:pPr>
        <w:spacing w:line="253" w:lineRule="auto"/>
        <w:rPr>
          <w:rFonts w:hint="eastAsia" w:ascii="Arial"/>
          <w:sz w:val="21"/>
        </w:rPr>
      </w:pPr>
      <w:r>
        <w:rPr>
          <w:rFonts w:hint="eastAsia" w:ascii="Arial"/>
          <w:sz w:val="21"/>
        </w:rPr>
        <w:t>Alithia. Pray inform me in the next place about the third sacrament, which is generally named CONFIRMATION; and first concerning the authority which may be adduced for it from Scripture.</w:t>
      </w:r>
    </w:p>
    <w:p w14:paraId="537DF93A">
      <w:pPr>
        <w:spacing w:line="253" w:lineRule="auto"/>
        <w:rPr>
          <w:rFonts w:hint="eastAsia" w:ascii="Arial"/>
          <w:sz w:val="21"/>
        </w:rPr>
      </w:pPr>
    </w:p>
    <w:p w14:paraId="7549AB84">
      <w:pPr>
        <w:spacing w:line="253" w:lineRule="auto"/>
        <w:rPr>
          <w:rFonts w:hint="eastAsia" w:ascii="Arial"/>
          <w:sz w:val="21"/>
        </w:rPr>
      </w:pPr>
      <w:r>
        <w:rPr>
          <w:rFonts w:hint="eastAsia" w:ascii="Arial"/>
          <w:sz w:val="21"/>
        </w:rPr>
        <w:t>阿利提亚：接下来请告诉我关于第三个圣礼，通常称为坚振礼（CONFIRMATION）；首先是关于可以从圣经中引证的权威依据。</w:t>
      </w:r>
    </w:p>
    <w:p w14:paraId="74CF7D9A">
      <w:pPr>
        <w:spacing w:line="253" w:lineRule="auto"/>
        <w:rPr>
          <w:rFonts w:hint="eastAsia" w:ascii="Arial"/>
          <w:sz w:val="21"/>
        </w:rPr>
      </w:pPr>
    </w:p>
    <w:p w14:paraId="1944E693">
      <w:pPr>
        <w:spacing w:line="253" w:lineRule="auto"/>
        <w:rPr>
          <w:rFonts w:hint="eastAsia" w:ascii="Arial"/>
          <w:sz w:val="21"/>
        </w:rPr>
      </w:pPr>
      <w:r>
        <w:rPr>
          <w:rFonts w:hint="eastAsia" w:ascii="Arial"/>
          <w:sz w:val="21"/>
        </w:rPr>
        <w:t>It has not, I conceive, a sufficient warrant from Acts 8. 14-17:</w:t>
      </w:r>
    </w:p>
    <w:p w14:paraId="71071348">
      <w:pPr>
        <w:spacing w:line="253" w:lineRule="auto"/>
        <w:rPr>
          <w:rFonts w:hint="eastAsia" w:ascii="Arial"/>
          <w:sz w:val="21"/>
        </w:rPr>
      </w:pPr>
    </w:p>
    <w:p w14:paraId="471B93CA">
      <w:pPr>
        <w:spacing w:line="253" w:lineRule="auto"/>
        <w:rPr>
          <w:rFonts w:hint="eastAsia" w:ascii="Arial"/>
          <w:sz w:val="21"/>
        </w:rPr>
      </w:pPr>
      <w:r>
        <w:rPr>
          <w:rFonts w:hint="eastAsia" w:ascii="Arial"/>
          <w:sz w:val="21"/>
        </w:rPr>
        <w:t>我认为，使徒行传 8:14-17 并不能为其提供充分的依据：</w:t>
      </w:r>
    </w:p>
    <w:p w14:paraId="07E1E086">
      <w:pPr>
        <w:spacing w:line="253" w:lineRule="auto"/>
        <w:rPr>
          <w:rFonts w:hint="eastAsia" w:ascii="Arial"/>
          <w:sz w:val="21"/>
        </w:rPr>
      </w:pPr>
    </w:p>
    <w:p w14:paraId="4280D772">
      <w:pPr>
        <w:spacing w:line="253" w:lineRule="auto"/>
        <w:rPr>
          <w:rFonts w:hint="eastAsia" w:ascii="Arial"/>
          <w:sz w:val="21"/>
        </w:rPr>
      </w:pPr>
      <w:r>
        <w:rPr>
          <w:rFonts w:hint="eastAsia" w:ascii="Arial"/>
          <w:sz w:val="21"/>
        </w:rPr>
        <w:t>“Now, when the apostles which were at Jerusalem heard that Samaria had received the word of God, they sent to them Peter and John, who, when they had come down, prayed for them that they might receive the Holy Ghost (for as yet He had fallen upon none of them: they had only been baptized in the name of the Lord Jesus.) Then they laid their hands on them, and they received the Holy Ghost.”</w:t>
      </w:r>
    </w:p>
    <w:p w14:paraId="214E7904">
      <w:pPr>
        <w:spacing w:line="253" w:lineRule="auto"/>
        <w:rPr>
          <w:rFonts w:hint="eastAsia" w:ascii="Arial"/>
          <w:sz w:val="21"/>
        </w:rPr>
      </w:pPr>
    </w:p>
    <w:p w14:paraId="65D06EAD">
      <w:pPr>
        <w:spacing w:line="253" w:lineRule="auto"/>
        <w:rPr>
          <w:rFonts w:hint="eastAsia" w:ascii="Arial"/>
          <w:sz w:val="21"/>
        </w:rPr>
      </w:pPr>
      <w:r>
        <w:rPr>
          <w:rFonts w:hint="eastAsia" w:ascii="Arial"/>
          <w:sz w:val="21"/>
        </w:rPr>
        <w:t>“使徒在耶路撒冷听见撒玛利亚人领受了神的道，就打发彼得、约翰往他们那里去。两个人到了，就为他们祷告，要叫他们受圣灵。（因为圣灵还没有降在他们一个人身上，他们只奉主耶稣的名受了洗。）于是使徒按手在他们头上，他们就受了圣灵。”</w:t>
      </w:r>
    </w:p>
    <w:p w14:paraId="7FAB729B">
      <w:pPr>
        <w:spacing w:line="253" w:lineRule="auto"/>
        <w:rPr>
          <w:rFonts w:hint="eastAsia" w:ascii="Arial"/>
          <w:sz w:val="21"/>
        </w:rPr>
      </w:pPr>
    </w:p>
    <w:p w14:paraId="318FA65A">
      <w:pPr>
        <w:spacing w:line="253" w:lineRule="auto"/>
        <w:rPr>
          <w:rFonts w:hint="eastAsia" w:ascii="Arial"/>
          <w:sz w:val="21"/>
        </w:rPr>
      </w:pPr>
      <w:r>
        <w:rPr>
          <w:rFonts w:hint="eastAsia" w:ascii="Arial"/>
          <w:sz w:val="21"/>
        </w:rPr>
        <w:t>This is the text from which it is generally concluded that, beside the baptism with which men are baptized, apostolic confirmation should be added, since such was the practice of the apostles.</w:t>
      </w:r>
    </w:p>
    <w:p w14:paraId="49AF09BF">
      <w:pPr>
        <w:spacing w:line="253" w:lineRule="auto"/>
        <w:rPr>
          <w:rFonts w:hint="eastAsia" w:ascii="Arial"/>
          <w:sz w:val="21"/>
        </w:rPr>
      </w:pPr>
    </w:p>
    <w:p w14:paraId="11F7E706">
      <w:pPr>
        <w:spacing w:line="253" w:lineRule="auto"/>
        <w:rPr>
          <w:rFonts w:hint="eastAsia" w:ascii="Arial"/>
          <w:sz w:val="21"/>
        </w:rPr>
      </w:pPr>
      <w:r>
        <w:rPr>
          <w:rFonts w:hint="eastAsia" w:ascii="Arial"/>
          <w:sz w:val="21"/>
        </w:rPr>
        <w:t>这就是通常得出结论的经文，认为除了人们所受的洗礼之外，还应加上使徒的坚振礼（confirmation），因为这是使徒们的实践。</w:t>
      </w:r>
    </w:p>
    <w:p w14:paraId="6DF0CD1B">
      <w:pPr>
        <w:spacing w:line="253" w:lineRule="auto"/>
        <w:rPr>
          <w:rFonts w:hint="eastAsia" w:ascii="Arial"/>
          <w:sz w:val="21"/>
        </w:rPr>
      </w:pPr>
    </w:p>
    <w:p w14:paraId="48074B91">
      <w:pPr>
        <w:spacing w:line="253" w:lineRule="auto"/>
        <w:rPr>
          <w:rFonts w:hint="eastAsia" w:ascii="Arial"/>
          <w:sz w:val="21"/>
        </w:rPr>
      </w:pPr>
      <w:r>
        <w:rPr>
          <w:rFonts w:hint="eastAsia" w:ascii="Arial"/>
          <w:sz w:val="21"/>
        </w:rPr>
        <w:t>162 THE TRIALOGUS.</w:t>
      </w:r>
    </w:p>
    <w:p w14:paraId="25B7BDE5">
      <w:pPr>
        <w:spacing w:line="253" w:lineRule="auto"/>
        <w:rPr>
          <w:rFonts w:hint="eastAsia" w:ascii="Arial"/>
          <w:sz w:val="21"/>
        </w:rPr>
      </w:pPr>
    </w:p>
    <w:p w14:paraId="27B48428">
      <w:pPr>
        <w:spacing w:line="253" w:lineRule="auto"/>
        <w:rPr>
          <w:rFonts w:hint="eastAsia" w:ascii="Arial"/>
          <w:sz w:val="21"/>
        </w:rPr>
      </w:pPr>
      <w:r>
        <w:rPr>
          <w:rFonts w:hint="eastAsia" w:ascii="Arial"/>
          <w:sz w:val="21"/>
        </w:rPr>
        <w:t>162 三子对话录。</w:t>
      </w:r>
    </w:p>
    <w:p w14:paraId="5A143BBD">
      <w:pPr>
        <w:spacing w:line="253" w:lineRule="auto"/>
        <w:rPr>
          <w:rFonts w:hint="eastAsia" w:ascii="Arial"/>
          <w:sz w:val="21"/>
        </w:rPr>
      </w:pPr>
    </w:p>
    <w:p w14:paraId="602B119D">
      <w:pPr>
        <w:spacing w:line="253" w:lineRule="auto"/>
        <w:rPr>
          <w:rFonts w:hint="eastAsia" w:ascii="Arial"/>
          <w:sz w:val="21"/>
        </w:rPr>
      </w:pPr>
      <w:r>
        <w:rPr>
          <w:rFonts w:hint="eastAsia" w:ascii="Arial"/>
          <w:sz w:val="21"/>
        </w:rPr>
        <w:t>Yet this passage is not adequate to sustain the doctrine.</w:t>
      </w:r>
    </w:p>
    <w:p w14:paraId="3F324C09">
      <w:pPr>
        <w:spacing w:line="253" w:lineRule="auto"/>
        <w:rPr>
          <w:rFonts w:hint="eastAsia" w:ascii="Arial"/>
          <w:sz w:val="21"/>
        </w:rPr>
      </w:pPr>
    </w:p>
    <w:p w14:paraId="7A58271B">
      <w:pPr>
        <w:spacing w:line="253" w:lineRule="auto"/>
        <w:rPr>
          <w:rFonts w:hint="eastAsia" w:ascii="Arial"/>
          <w:sz w:val="21"/>
        </w:rPr>
      </w:pPr>
      <w:r>
        <w:rPr>
          <w:rFonts w:hint="eastAsia" w:ascii="Arial"/>
          <w:sz w:val="21"/>
        </w:rPr>
        <w:t>然而这段经文不足以支持这个教义。</w:t>
      </w:r>
    </w:p>
    <w:p w14:paraId="5F4839C5">
      <w:pPr>
        <w:spacing w:line="253" w:lineRule="auto"/>
        <w:rPr>
          <w:rFonts w:hint="eastAsia" w:ascii="Arial"/>
          <w:sz w:val="21"/>
        </w:rPr>
      </w:pPr>
    </w:p>
    <w:p w14:paraId="7A07BF7C">
      <w:pPr>
        <w:spacing w:line="253" w:lineRule="auto"/>
        <w:rPr>
          <w:rFonts w:hint="eastAsia" w:ascii="Arial"/>
          <w:sz w:val="21"/>
        </w:rPr>
      </w:pPr>
      <w:r>
        <w:rPr>
          <w:rFonts w:hint="eastAsia" w:ascii="Arial"/>
          <w:sz w:val="21"/>
        </w:rPr>
        <w:t>For it might be urged with probability that, though baptism in the name of Jesus Christ was valid for the time — since up to that time this institution had not been sufficiently promulgated — yet such promulgation having taken place, a return should accordingly be made to the evangelical formula.</w:t>
      </w:r>
    </w:p>
    <w:p w14:paraId="07063E19">
      <w:pPr>
        <w:spacing w:line="253" w:lineRule="auto"/>
        <w:rPr>
          <w:rFonts w:hint="eastAsia" w:ascii="Arial"/>
          <w:sz w:val="21"/>
        </w:rPr>
      </w:pPr>
    </w:p>
    <w:p w14:paraId="3A6F1011">
      <w:pPr>
        <w:spacing w:line="253" w:lineRule="auto"/>
        <w:rPr>
          <w:rFonts w:hint="eastAsia" w:ascii="Arial"/>
          <w:sz w:val="21"/>
        </w:rPr>
      </w:pPr>
      <w:r>
        <w:rPr>
          <w:rFonts w:hint="eastAsia" w:ascii="Arial"/>
          <w:sz w:val="21"/>
        </w:rPr>
        <w:t>因为可以很有可能地主张，虽然奉耶稣基督的名施洗在当时是有效的——因为在那时这个规定尚未充分颁布（promulgated）——但既然这样的颁布已经发生，就应该相应地回归到福音的程式（evangelical formula）。</w:t>
      </w:r>
    </w:p>
    <w:p w14:paraId="310D4559">
      <w:pPr>
        <w:spacing w:line="253" w:lineRule="auto"/>
        <w:rPr>
          <w:rFonts w:hint="eastAsia" w:ascii="Arial"/>
          <w:sz w:val="21"/>
        </w:rPr>
      </w:pPr>
    </w:p>
    <w:p w14:paraId="327BF77B">
      <w:pPr>
        <w:spacing w:line="253" w:lineRule="auto"/>
        <w:rPr>
          <w:rFonts w:hint="eastAsia" w:ascii="Arial"/>
          <w:sz w:val="21"/>
        </w:rPr>
      </w:pPr>
      <w:r>
        <w:rPr>
          <w:rFonts w:hint="eastAsia" w:ascii="Arial"/>
          <w:sz w:val="21"/>
        </w:rPr>
        <w:t>Thus, those who were baptized in Samaria only in the name of the Lord Jesus, might be lawfully re-baptized — just as those who had been baptized with the baptism of John, or any other illegitimate baptism, may be baptized again without danger.</w:t>
      </w:r>
    </w:p>
    <w:p w14:paraId="01C10EA8">
      <w:pPr>
        <w:spacing w:line="253" w:lineRule="auto"/>
        <w:rPr>
          <w:rFonts w:hint="eastAsia" w:ascii="Arial"/>
          <w:sz w:val="21"/>
        </w:rPr>
      </w:pPr>
    </w:p>
    <w:p w14:paraId="670D424A">
      <w:pPr>
        <w:spacing w:line="253" w:lineRule="auto"/>
        <w:rPr>
          <w:rFonts w:hint="eastAsia" w:ascii="Arial"/>
          <w:sz w:val="21"/>
        </w:rPr>
      </w:pPr>
      <w:r>
        <w:rPr>
          <w:rFonts w:hint="eastAsia" w:ascii="Arial"/>
          <w:sz w:val="21"/>
        </w:rPr>
        <w:t>因此，那些在撒玛利亚只奉主耶稣的名受洗的人，可以合法地（lawfully）重新受洗——就像那些受了约翰的洗礼或其他任何不合规（illegitimate）洗礼的人，可以毫无危险地再次受洗一样。</w:t>
      </w:r>
    </w:p>
    <w:p w14:paraId="1FF70517">
      <w:pPr>
        <w:spacing w:line="253" w:lineRule="auto"/>
        <w:rPr>
          <w:rFonts w:hint="eastAsia" w:ascii="Arial"/>
          <w:sz w:val="21"/>
        </w:rPr>
      </w:pPr>
    </w:p>
    <w:p w14:paraId="4523D7A7">
      <w:pPr>
        <w:spacing w:line="253" w:lineRule="auto"/>
        <w:rPr>
          <w:rFonts w:hint="eastAsia" w:ascii="Arial"/>
          <w:sz w:val="21"/>
        </w:rPr>
      </w:pPr>
      <w:r>
        <w:rPr>
          <w:rFonts w:hint="eastAsia" w:ascii="Arial"/>
          <w:sz w:val="21"/>
        </w:rPr>
        <w:t>This text fails to establish such a doctrine.</w:t>
      </w:r>
    </w:p>
    <w:p w14:paraId="439E6718">
      <w:pPr>
        <w:spacing w:line="253" w:lineRule="auto"/>
        <w:rPr>
          <w:rFonts w:hint="eastAsia" w:ascii="Arial"/>
          <w:sz w:val="21"/>
        </w:rPr>
      </w:pPr>
    </w:p>
    <w:p w14:paraId="1FCC0618">
      <w:pPr>
        <w:spacing w:line="253" w:lineRule="auto"/>
        <w:rPr>
          <w:rFonts w:hint="eastAsia" w:ascii="Arial"/>
          <w:sz w:val="21"/>
        </w:rPr>
      </w:pPr>
      <w:r>
        <w:rPr>
          <w:rFonts w:hint="eastAsia" w:ascii="Arial"/>
          <w:sz w:val="21"/>
        </w:rPr>
        <w:t>这段经文未能确立这样的教义。</w:t>
      </w:r>
    </w:p>
    <w:p w14:paraId="4510E4AC">
      <w:pPr>
        <w:spacing w:line="253" w:lineRule="auto"/>
        <w:rPr>
          <w:rFonts w:hint="eastAsia" w:ascii="Arial"/>
          <w:sz w:val="21"/>
        </w:rPr>
      </w:pPr>
    </w:p>
    <w:p w14:paraId="71315BD8">
      <w:pPr>
        <w:spacing w:line="253" w:lineRule="auto"/>
        <w:rPr>
          <w:rFonts w:hint="eastAsia" w:ascii="Arial"/>
          <w:sz w:val="21"/>
        </w:rPr>
      </w:pPr>
      <w:r>
        <w:rPr>
          <w:rFonts w:hint="eastAsia" w:ascii="Arial"/>
          <w:sz w:val="21"/>
        </w:rPr>
        <w:t>This is manifest from the fact that we constantly say that the baptized have received the Holy Spirit by virtue of being duly baptized.</w:t>
      </w:r>
    </w:p>
    <w:p w14:paraId="1557E316">
      <w:pPr>
        <w:spacing w:line="253" w:lineRule="auto"/>
        <w:rPr>
          <w:rFonts w:hint="eastAsia" w:ascii="Arial"/>
          <w:sz w:val="21"/>
        </w:rPr>
      </w:pPr>
    </w:p>
    <w:p w14:paraId="71C5FCE8">
      <w:pPr>
        <w:spacing w:line="253" w:lineRule="auto"/>
        <w:rPr>
          <w:rFonts w:hint="eastAsia" w:ascii="Arial"/>
          <w:sz w:val="21"/>
        </w:rPr>
      </w:pPr>
      <w:r>
        <w:rPr>
          <w:rFonts w:hint="eastAsia" w:ascii="Arial"/>
          <w:sz w:val="21"/>
        </w:rPr>
        <w:t>这一点从我们不断地说受洗者因着被适当地（duly）施洗而领受了圣灵这一事实中显而易见。</w:t>
      </w:r>
    </w:p>
    <w:p w14:paraId="37B34237">
      <w:pPr>
        <w:spacing w:line="253" w:lineRule="auto"/>
        <w:rPr>
          <w:rFonts w:hint="eastAsia" w:ascii="Arial"/>
          <w:sz w:val="21"/>
        </w:rPr>
      </w:pPr>
    </w:p>
    <w:p w14:paraId="07E54070">
      <w:pPr>
        <w:spacing w:line="253" w:lineRule="auto"/>
        <w:rPr>
          <w:rFonts w:hint="eastAsia" w:ascii="Arial"/>
          <w:sz w:val="21"/>
        </w:rPr>
      </w:pPr>
      <w:r>
        <w:rPr>
          <w:rFonts w:hint="eastAsia" w:ascii="Arial"/>
          <w:sz w:val="21"/>
        </w:rPr>
        <w:t>Much more, then, must this have been the case in the primitive church.</w:t>
      </w:r>
    </w:p>
    <w:p w14:paraId="7C6D6D18">
      <w:pPr>
        <w:spacing w:line="253" w:lineRule="auto"/>
        <w:rPr>
          <w:rFonts w:hint="eastAsia" w:ascii="Arial"/>
          <w:sz w:val="21"/>
        </w:rPr>
      </w:pPr>
    </w:p>
    <w:p w14:paraId="50338B82">
      <w:pPr>
        <w:spacing w:line="253" w:lineRule="auto"/>
        <w:rPr>
          <w:rFonts w:hint="eastAsia" w:ascii="Arial"/>
          <w:sz w:val="21"/>
        </w:rPr>
      </w:pPr>
      <w:r>
        <w:rPr>
          <w:rFonts w:hint="eastAsia" w:ascii="Arial"/>
          <w:sz w:val="21"/>
        </w:rPr>
        <w:t>那么，在初期教会（primitive church）更是如此。</w:t>
      </w:r>
    </w:p>
    <w:p w14:paraId="6EA402AB">
      <w:pPr>
        <w:spacing w:line="253" w:lineRule="auto"/>
        <w:rPr>
          <w:rFonts w:hint="eastAsia" w:ascii="Arial"/>
          <w:sz w:val="21"/>
        </w:rPr>
      </w:pPr>
    </w:p>
    <w:p w14:paraId="7233E755">
      <w:pPr>
        <w:spacing w:line="253" w:lineRule="auto"/>
        <w:rPr>
          <w:rFonts w:hint="eastAsia" w:ascii="Arial"/>
          <w:sz w:val="21"/>
        </w:rPr>
      </w:pPr>
      <w:r>
        <w:rPr>
          <w:rFonts w:hint="eastAsia" w:ascii="Arial"/>
          <w:sz w:val="21"/>
        </w:rPr>
        <w:t>But in this passage it is said that, “Peter and John laid hands on them,” etc.</w:t>
      </w:r>
    </w:p>
    <w:p w14:paraId="0EF13733">
      <w:pPr>
        <w:spacing w:line="253" w:lineRule="auto"/>
        <w:rPr>
          <w:rFonts w:hint="eastAsia" w:ascii="Arial"/>
          <w:sz w:val="21"/>
        </w:rPr>
      </w:pPr>
    </w:p>
    <w:p w14:paraId="04BEF03A">
      <w:pPr>
        <w:spacing w:line="253" w:lineRule="auto"/>
        <w:rPr>
          <w:rFonts w:hint="eastAsia" w:ascii="Arial"/>
          <w:sz w:val="21"/>
        </w:rPr>
      </w:pPr>
      <w:r>
        <w:rPr>
          <w:rFonts w:hint="eastAsia" w:ascii="Arial"/>
          <w:sz w:val="21"/>
        </w:rPr>
        <w:t>但在这段经文中说，“彼得、约翰按手在他们头上，”等等。</w:t>
      </w:r>
    </w:p>
    <w:p w14:paraId="3338E326">
      <w:pPr>
        <w:spacing w:line="253" w:lineRule="auto"/>
        <w:rPr>
          <w:rFonts w:hint="eastAsia" w:ascii="Arial"/>
          <w:sz w:val="21"/>
        </w:rPr>
      </w:pPr>
    </w:p>
    <w:p w14:paraId="6898958A">
      <w:pPr>
        <w:spacing w:line="253" w:lineRule="auto"/>
        <w:rPr>
          <w:rFonts w:hint="eastAsia" w:ascii="Arial"/>
          <w:sz w:val="21"/>
        </w:rPr>
      </w:pPr>
      <w:r>
        <w:rPr>
          <w:rFonts w:hint="eastAsia" w:ascii="Arial"/>
          <w:sz w:val="21"/>
        </w:rPr>
        <w:t>Now, if they had not received the Holy Ghost before, how could they have been legitimately baptized?</w:t>
      </w:r>
    </w:p>
    <w:p w14:paraId="467AC9D0">
      <w:pPr>
        <w:spacing w:line="253" w:lineRule="auto"/>
        <w:rPr>
          <w:rFonts w:hint="eastAsia" w:ascii="Arial"/>
          <w:sz w:val="21"/>
        </w:rPr>
      </w:pPr>
    </w:p>
    <w:p w14:paraId="51EB46E9">
      <w:pPr>
        <w:spacing w:line="253" w:lineRule="auto"/>
        <w:rPr>
          <w:rFonts w:hint="eastAsia" w:ascii="Arial"/>
          <w:sz w:val="21"/>
        </w:rPr>
      </w:pPr>
      <w:r>
        <w:rPr>
          <w:rFonts w:hint="eastAsia" w:ascii="Arial"/>
          <w:sz w:val="21"/>
        </w:rPr>
        <w:t>那么，如果他们之前没有领受圣灵（Holy Ghost），他们怎么可能被合法地（legitimeately）施洗呢？</w:t>
      </w:r>
    </w:p>
    <w:p w14:paraId="58D37E14">
      <w:pPr>
        <w:spacing w:line="253" w:lineRule="auto"/>
        <w:rPr>
          <w:rFonts w:hint="eastAsia" w:ascii="Arial"/>
          <w:sz w:val="21"/>
        </w:rPr>
      </w:pPr>
    </w:p>
    <w:p w14:paraId="134AD932">
      <w:pPr>
        <w:spacing w:line="253" w:lineRule="auto"/>
        <w:rPr>
          <w:rFonts w:hint="eastAsia" w:ascii="Arial"/>
          <w:sz w:val="21"/>
        </w:rPr>
      </w:pPr>
      <w:r>
        <w:rPr>
          <w:rFonts w:hint="eastAsia" w:ascii="Arial"/>
          <w:sz w:val="21"/>
        </w:rPr>
        <w:t>It is not incongruous for the baptizer to lay hands on the baptized.</w:t>
      </w:r>
    </w:p>
    <w:p w14:paraId="53D8133E">
      <w:pPr>
        <w:spacing w:line="253" w:lineRule="auto"/>
        <w:rPr>
          <w:rFonts w:hint="eastAsia" w:ascii="Arial"/>
          <w:sz w:val="21"/>
        </w:rPr>
      </w:pPr>
    </w:p>
    <w:p w14:paraId="60C95AA0">
      <w:pPr>
        <w:spacing w:line="253" w:lineRule="auto"/>
        <w:rPr>
          <w:rFonts w:hint="eastAsia" w:ascii="Arial"/>
          <w:sz w:val="21"/>
        </w:rPr>
      </w:pPr>
      <w:r>
        <w:rPr>
          <w:rFonts w:hint="eastAsia" w:ascii="Arial"/>
          <w:sz w:val="21"/>
        </w:rPr>
        <w:t>施洗者按手在受洗者身上并非不协调（incongruous）。</w:t>
      </w:r>
    </w:p>
    <w:p w14:paraId="588DF67E">
      <w:pPr>
        <w:spacing w:line="253" w:lineRule="auto"/>
        <w:rPr>
          <w:rFonts w:hint="eastAsia" w:ascii="Arial"/>
          <w:sz w:val="21"/>
        </w:rPr>
      </w:pPr>
    </w:p>
    <w:p w14:paraId="6398165C">
      <w:pPr>
        <w:spacing w:line="253" w:lineRule="auto"/>
        <w:rPr>
          <w:rFonts w:hint="eastAsia" w:ascii="Arial"/>
          <w:sz w:val="21"/>
        </w:rPr>
      </w:pPr>
      <w:r>
        <w:rPr>
          <w:rFonts w:hint="eastAsia" w:ascii="Arial"/>
          <w:sz w:val="21"/>
        </w:rPr>
        <w:t>In the same way, the passage in Acts 8 shows that Peter and John had laid their hands on them.</w:t>
      </w:r>
    </w:p>
    <w:p w14:paraId="03225916">
      <w:pPr>
        <w:spacing w:line="253" w:lineRule="auto"/>
        <w:rPr>
          <w:rFonts w:hint="eastAsia" w:ascii="Arial"/>
          <w:sz w:val="21"/>
        </w:rPr>
      </w:pPr>
    </w:p>
    <w:p w14:paraId="72B04C79">
      <w:pPr>
        <w:spacing w:line="253" w:lineRule="auto"/>
        <w:rPr>
          <w:rFonts w:hint="eastAsia" w:ascii="Arial"/>
          <w:sz w:val="21"/>
        </w:rPr>
      </w:pPr>
      <w:r>
        <w:rPr>
          <w:rFonts w:hint="eastAsia" w:ascii="Arial"/>
          <w:sz w:val="21"/>
        </w:rPr>
        <w:t>同样，使徒行传 8 章的经文显示彼得和约翰曾按手在他们身上。</w:t>
      </w:r>
    </w:p>
    <w:p w14:paraId="24794FEE">
      <w:pPr>
        <w:spacing w:line="253" w:lineRule="auto"/>
        <w:rPr>
          <w:rFonts w:hint="eastAsia" w:ascii="Arial"/>
          <w:sz w:val="21"/>
        </w:rPr>
      </w:pPr>
    </w:p>
    <w:p w14:paraId="1921DCE2">
      <w:pPr>
        <w:spacing w:line="253" w:lineRule="auto"/>
        <w:rPr>
          <w:rFonts w:hint="eastAsia" w:ascii="Arial"/>
          <w:sz w:val="21"/>
        </w:rPr>
      </w:pPr>
      <w:r>
        <w:rPr>
          <w:rFonts w:hint="eastAsia" w:ascii="Arial"/>
          <w:sz w:val="21"/>
        </w:rPr>
        <w:t>If, then, it is justly proved from this text that confirmation should be appropriated to the bishops, they themselves must lay their own hands on the confirmed so that they may receive the Holy Spirit.</w:t>
      </w:r>
    </w:p>
    <w:p w14:paraId="5B47B3C2">
      <w:pPr>
        <w:spacing w:line="253" w:lineRule="auto"/>
        <w:rPr>
          <w:rFonts w:hint="eastAsia" w:ascii="Arial"/>
          <w:sz w:val="21"/>
        </w:rPr>
      </w:pPr>
    </w:p>
    <w:p w14:paraId="3F739988">
      <w:pPr>
        <w:spacing w:line="253" w:lineRule="auto"/>
        <w:rPr>
          <w:rFonts w:hint="eastAsia" w:ascii="Arial"/>
          <w:sz w:val="21"/>
        </w:rPr>
      </w:pPr>
      <w:r>
        <w:rPr>
          <w:rFonts w:hint="eastAsia" w:ascii="Arial"/>
          <w:sz w:val="21"/>
        </w:rPr>
        <w:t>那么，如果从这段经文公正地证明了坚振礼（confirmation）应该专属于（appropriated）主教，那么他们自己必须亲手按手在被坚振者身上，使他们可以领受圣灵。</w:t>
      </w:r>
    </w:p>
    <w:p w14:paraId="77C8F28C">
      <w:pPr>
        <w:spacing w:line="253" w:lineRule="auto"/>
        <w:rPr>
          <w:rFonts w:hint="eastAsia" w:ascii="Arial"/>
          <w:sz w:val="21"/>
        </w:rPr>
      </w:pPr>
    </w:p>
    <w:p w14:paraId="5678A7F4">
      <w:pPr>
        <w:spacing w:line="253" w:lineRule="auto"/>
        <w:rPr>
          <w:rFonts w:hint="eastAsia" w:ascii="Arial"/>
          <w:sz w:val="21"/>
        </w:rPr>
      </w:pPr>
      <w:r>
        <w:rPr>
          <w:rFonts w:hint="eastAsia" w:ascii="Arial"/>
          <w:sz w:val="21"/>
        </w:rPr>
        <w:t>But such a mode of receiving the Holy Spirit is neither taught us by any sensible sign, nor by the dictates of our reason.</w:t>
      </w:r>
    </w:p>
    <w:p w14:paraId="09FB68F4">
      <w:pPr>
        <w:spacing w:line="253" w:lineRule="auto"/>
        <w:rPr>
          <w:rFonts w:hint="eastAsia" w:ascii="Arial"/>
          <w:sz w:val="21"/>
        </w:rPr>
      </w:pPr>
    </w:p>
    <w:p w14:paraId="1C07031C">
      <w:pPr>
        <w:spacing w:line="253" w:lineRule="auto"/>
        <w:rPr>
          <w:rFonts w:hint="eastAsia" w:ascii="Arial"/>
          <w:sz w:val="21"/>
        </w:rPr>
      </w:pPr>
      <w:r>
        <w:rPr>
          <w:rFonts w:hint="eastAsia" w:ascii="Arial"/>
          <w:sz w:val="21"/>
        </w:rPr>
        <w:t>但是，这种领受圣灵的方式，既没有任何感官可见的标记（sensible sign）教导我们，也不是我们理性的指令（dictates）所要求的。</w:t>
      </w:r>
    </w:p>
    <w:p w14:paraId="0605AA9F">
      <w:pPr>
        <w:spacing w:line="253" w:lineRule="auto"/>
        <w:rPr>
          <w:rFonts w:hint="eastAsia" w:ascii="Arial"/>
          <w:sz w:val="21"/>
        </w:rPr>
      </w:pPr>
    </w:p>
    <w:p w14:paraId="08E42C76">
      <w:pPr>
        <w:spacing w:line="253" w:lineRule="auto"/>
        <w:rPr>
          <w:rFonts w:hint="eastAsia" w:ascii="Arial"/>
          <w:sz w:val="21"/>
        </w:rPr>
      </w:pPr>
      <w:r>
        <w:rPr>
          <w:rFonts w:hint="eastAsia" w:ascii="Arial"/>
          <w:sz w:val="21"/>
        </w:rPr>
        <w:t>How then can it be shown that bishops administer this sacrament to the youth whom they confirm?</w:t>
      </w:r>
    </w:p>
    <w:p w14:paraId="2F365244">
      <w:pPr>
        <w:spacing w:line="253" w:lineRule="auto"/>
        <w:rPr>
          <w:rFonts w:hint="eastAsia" w:ascii="Arial"/>
          <w:sz w:val="21"/>
        </w:rPr>
      </w:pPr>
    </w:p>
    <w:p w14:paraId="76968EBD">
      <w:pPr>
        <w:spacing w:line="253" w:lineRule="auto"/>
        <w:rPr>
          <w:rFonts w:hint="eastAsia" w:ascii="Arial"/>
          <w:sz w:val="21"/>
        </w:rPr>
      </w:pPr>
      <w:r>
        <w:rPr>
          <w:rFonts w:hint="eastAsia" w:ascii="Arial"/>
          <w:sz w:val="21"/>
        </w:rPr>
        <w:t>那么，如何能证明主教们向他们所坚振的年轻人施行这个圣礼呢？</w:t>
      </w:r>
    </w:p>
    <w:p w14:paraId="1B3DD98F">
      <w:pPr>
        <w:spacing w:line="253" w:lineRule="auto"/>
        <w:rPr>
          <w:rFonts w:hint="eastAsia" w:ascii="Arial"/>
          <w:sz w:val="21"/>
        </w:rPr>
      </w:pPr>
    </w:p>
    <w:p w14:paraId="7A08306D">
      <w:pPr>
        <w:spacing w:line="253" w:lineRule="auto"/>
        <w:rPr>
          <w:rFonts w:hint="eastAsia" w:ascii="Arial"/>
          <w:sz w:val="21"/>
        </w:rPr>
      </w:pPr>
      <w:r>
        <w:rPr>
          <w:rFonts w:hint="eastAsia" w:ascii="Arial"/>
          <w:sz w:val="21"/>
        </w:rPr>
        <w:t>As regards the oil with which they anoint them, and the linen peplus 502 with which they bind their head, it seems a dangerous rite, quite unsanctioned by Scripture.</w:t>
      </w:r>
    </w:p>
    <w:p w14:paraId="71D1ABF5">
      <w:pPr>
        <w:spacing w:line="253" w:lineRule="auto"/>
        <w:rPr>
          <w:rFonts w:hint="eastAsia" w:ascii="Arial"/>
          <w:sz w:val="21"/>
        </w:rPr>
      </w:pPr>
    </w:p>
    <w:p w14:paraId="78B01459">
      <w:pPr>
        <w:spacing w:line="253" w:lineRule="auto"/>
        <w:rPr>
          <w:rFonts w:hint="eastAsia" w:ascii="Arial"/>
          <w:sz w:val="21"/>
        </w:rPr>
      </w:pPr>
      <w:r>
        <w:rPr>
          <w:rFonts w:hint="eastAsia" w:ascii="Arial"/>
          <w:sz w:val="21"/>
        </w:rPr>
        <w:t>至于他们用来涂抹他们的油，以及他们用来缠裹他们头部的亚麻头巾（linen peplus）502，这似乎是一个危险的仪式，完全没有圣经的认可（unsanctioned）。</w:t>
      </w:r>
    </w:p>
    <w:p w14:paraId="3D6F96B8">
      <w:pPr>
        <w:spacing w:line="253" w:lineRule="auto"/>
        <w:rPr>
          <w:rFonts w:hint="eastAsia" w:ascii="Arial"/>
          <w:sz w:val="21"/>
        </w:rPr>
      </w:pPr>
    </w:p>
    <w:p w14:paraId="35B18082">
      <w:pPr>
        <w:spacing w:line="253" w:lineRule="auto"/>
        <w:rPr>
          <w:rFonts w:hint="eastAsia" w:ascii="Arial"/>
          <w:sz w:val="21"/>
        </w:rPr>
      </w:pPr>
      <w:r>
        <w:rPr>
          <w:rFonts w:hint="eastAsia" w:ascii="Arial"/>
          <w:sz w:val="21"/>
        </w:rPr>
        <w:t>Still further, it appears that this confirmation, thus unauthorised by the apostles, is a blasphemy against God, since it stoutly asserts that the bishops confer the Holy Ghost anew, or that they strengthen and confirm that gift.</w:t>
      </w:r>
    </w:p>
    <w:p w14:paraId="25862680">
      <w:pPr>
        <w:spacing w:line="253" w:lineRule="auto"/>
        <w:rPr>
          <w:rFonts w:hint="eastAsia" w:ascii="Arial"/>
          <w:sz w:val="21"/>
        </w:rPr>
      </w:pPr>
    </w:p>
    <w:p w14:paraId="1EDAF3DC">
      <w:pPr>
        <w:spacing w:line="253" w:lineRule="auto"/>
        <w:rPr>
          <w:rFonts w:hint="eastAsia" w:ascii="Arial"/>
          <w:sz w:val="21"/>
        </w:rPr>
      </w:pPr>
      <w:r>
        <w:rPr>
          <w:rFonts w:hint="eastAsia" w:ascii="Arial"/>
          <w:sz w:val="21"/>
        </w:rPr>
        <w:t>更进一步，这种未经使徒授权（unauthorised）的坚振礼似乎是对上帝的亵渎（blasphemy），因为它强硬地断言主教们重新授予圣灵，或者他们加强和确认那恩赐。</w:t>
      </w:r>
    </w:p>
    <w:p w14:paraId="29F40E37">
      <w:pPr>
        <w:spacing w:line="253" w:lineRule="auto"/>
        <w:rPr>
          <w:rFonts w:hint="eastAsia" w:ascii="Arial"/>
          <w:sz w:val="21"/>
        </w:rPr>
      </w:pPr>
    </w:p>
    <w:p w14:paraId="4902B70C">
      <w:pPr>
        <w:spacing w:line="253" w:lineRule="auto"/>
        <w:rPr>
          <w:rFonts w:hint="eastAsia" w:ascii="Arial"/>
          <w:sz w:val="21"/>
        </w:rPr>
      </w:pPr>
      <w:r>
        <w:rPr>
          <w:rFonts w:hint="eastAsia" w:ascii="Arial"/>
          <w:sz w:val="21"/>
        </w:rPr>
        <w:t>But this is to do more than give the Holy Spirit.</w:t>
      </w:r>
    </w:p>
    <w:p w14:paraId="505BC527">
      <w:pPr>
        <w:spacing w:line="253" w:lineRule="auto"/>
        <w:rPr>
          <w:rFonts w:hint="eastAsia" w:ascii="Arial"/>
          <w:sz w:val="21"/>
        </w:rPr>
      </w:pPr>
    </w:p>
    <w:p w14:paraId="1E06882D">
      <w:pPr>
        <w:spacing w:line="253" w:lineRule="auto"/>
        <w:rPr>
          <w:rFonts w:hint="eastAsia" w:ascii="Arial"/>
          <w:sz w:val="21"/>
        </w:rPr>
      </w:pPr>
      <w:r>
        <w:rPr>
          <w:rFonts w:hint="eastAsia" w:ascii="Arial"/>
          <w:sz w:val="21"/>
        </w:rPr>
        <w:t>但这比赐予圣灵做得更多。</w:t>
      </w:r>
    </w:p>
    <w:p w14:paraId="441A7A90">
      <w:pPr>
        <w:spacing w:line="253" w:lineRule="auto"/>
        <w:rPr>
          <w:rFonts w:hint="eastAsia" w:ascii="Arial"/>
          <w:sz w:val="21"/>
        </w:rPr>
      </w:pPr>
    </w:p>
    <w:p w14:paraId="2B70C5A2">
      <w:pPr>
        <w:spacing w:line="253" w:lineRule="auto"/>
        <w:rPr>
          <w:rFonts w:hint="eastAsia" w:ascii="Arial"/>
          <w:sz w:val="21"/>
        </w:rPr>
      </w:pPr>
      <w:r>
        <w:rPr>
          <w:rFonts w:hint="eastAsia" w:ascii="Arial"/>
          <w:sz w:val="21"/>
        </w:rPr>
        <w:t>The apostles dared not teach this, but prayed for themselves that they might receive the Holy Spirit.</w:t>
      </w:r>
    </w:p>
    <w:p w14:paraId="3425EE1A">
      <w:pPr>
        <w:spacing w:line="253" w:lineRule="auto"/>
        <w:rPr>
          <w:rFonts w:hint="eastAsia" w:ascii="Arial"/>
          <w:sz w:val="21"/>
        </w:rPr>
      </w:pPr>
    </w:p>
    <w:p w14:paraId="287D0A5B">
      <w:pPr>
        <w:spacing w:line="253" w:lineRule="auto"/>
        <w:rPr>
          <w:rFonts w:hint="eastAsia" w:ascii="Arial"/>
          <w:sz w:val="21"/>
        </w:rPr>
      </w:pPr>
      <w:r>
        <w:rPr>
          <w:rFonts w:hint="eastAsia" w:ascii="Arial"/>
          <w:sz w:val="21"/>
        </w:rPr>
        <w:t>使徒们不敢教导这个，而是为自己祷告，使他们可以领受圣灵。</w:t>
      </w:r>
    </w:p>
    <w:p w14:paraId="22DB5A69">
      <w:pPr>
        <w:spacing w:line="253" w:lineRule="auto"/>
        <w:rPr>
          <w:rFonts w:hint="eastAsia" w:ascii="Arial"/>
          <w:sz w:val="21"/>
        </w:rPr>
      </w:pPr>
    </w:p>
    <w:p w14:paraId="254863C6">
      <w:pPr>
        <w:spacing w:line="253" w:lineRule="auto"/>
        <w:rPr>
          <w:rFonts w:hint="eastAsia" w:ascii="Arial"/>
          <w:sz w:val="21"/>
        </w:rPr>
      </w:pPr>
      <w:r>
        <w:rPr>
          <w:rFonts w:hint="eastAsia" w:ascii="Arial"/>
          <w:sz w:val="21"/>
        </w:rPr>
        <w:t>Has the Cæsarean endowment 503 exalted our bishops to such a pitch of dignity, that they are thus endowed with the singular power of conferring the Holy Ghost?</w:t>
      </w:r>
    </w:p>
    <w:p w14:paraId="14345728">
      <w:pPr>
        <w:spacing w:line="253" w:lineRule="auto"/>
        <w:rPr>
          <w:rFonts w:hint="eastAsia" w:ascii="Arial"/>
          <w:sz w:val="21"/>
        </w:rPr>
      </w:pPr>
    </w:p>
    <w:p w14:paraId="2496AC33">
      <w:pPr>
        <w:spacing w:line="253" w:lineRule="auto"/>
        <w:rPr>
          <w:rFonts w:hint="eastAsia" w:ascii="Arial"/>
          <w:sz w:val="21"/>
        </w:rPr>
      </w:pPr>
      <w:r>
        <w:rPr>
          <w:rFonts w:hint="eastAsia" w:ascii="Arial"/>
          <w:sz w:val="21"/>
        </w:rPr>
        <w:t>难道凯撒式的捐赠（Cæsarean endowment）503 已经将我们的主教提升到如此尊贵的地位，以至于他们被赋予了授予圣灵的独特（singular）权力吗？</w:t>
      </w:r>
    </w:p>
    <w:p w14:paraId="5CFCB4A2">
      <w:pPr>
        <w:spacing w:line="253" w:lineRule="auto"/>
        <w:rPr>
          <w:rFonts w:hint="eastAsia" w:ascii="Arial"/>
          <w:sz w:val="21"/>
        </w:rPr>
      </w:pPr>
    </w:p>
    <w:p w14:paraId="07ABD2A2">
      <w:pPr>
        <w:spacing w:line="253" w:lineRule="auto"/>
        <w:rPr>
          <w:rFonts w:hint="eastAsia" w:ascii="Arial"/>
          <w:sz w:val="21"/>
        </w:rPr>
      </w:pPr>
      <w:r>
        <w:rPr>
          <w:rFonts w:hint="eastAsia" w:ascii="Arial"/>
          <w:sz w:val="21"/>
        </w:rPr>
        <w:t>Phronesis. Your replies are, in my judgment, acute and satisfactory.</w:t>
      </w:r>
    </w:p>
    <w:p w14:paraId="69B153FD">
      <w:pPr>
        <w:spacing w:line="253" w:lineRule="auto"/>
        <w:rPr>
          <w:rFonts w:hint="eastAsia" w:ascii="Arial"/>
          <w:sz w:val="21"/>
        </w:rPr>
      </w:pPr>
    </w:p>
    <w:p w14:paraId="2981C10B">
      <w:pPr>
        <w:spacing w:line="253" w:lineRule="auto"/>
        <w:rPr>
          <w:rFonts w:hint="eastAsia" w:ascii="Arial"/>
          <w:sz w:val="21"/>
        </w:rPr>
      </w:pPr>
      <w:r>
        <w:rPr>
          <w:rFonts w:hint="eastAsia" w:ascii="Arial"/>
          <w:sz w:val="21"/>
        </w:rPr>
        <w:t>弗罗尼西斯：在我看来，你的回答是敏锐（acute）且令人满意的。</w:t>
      </w:r>
    </w:p>
    <w:p w14:paraId="6B86C301">
      <w:pPr>
        <w:spacing w:line="253" w:lineRule="auto"/>
        <w:rPr>
          <w:rFonts w:hint="eastAsia" w:ascii="Arial"/>
          <w:sz w:val="21"/>
        </w:rPr>
      </w:pPr>
    </w:p>
    <w:p w14:paraId="3083F12F">
      <w:pPr>
        <w:spacing w:line="253" w:lineRule="auto"/>
        <w:rPr>
          <w:rFonts w:hint="eastAsia" w:ascii="Arial"/>
          <w:sz w:val="21"/>
        </w:rPr>
      </w:pPr>
      <w:r>
        <w:rPr>
          <w:rFonts w:hint="eastAsia" w:ascii="Arial"/>
          <w:sz w:val="21"/>
        </w:rPr>
        <w:t>Nor do I at present perceive any obvious method of replying to them, either from reason or Scripture.</w:t>
      </w:r>
    </w:p>
    <w:p w14:paraId="16D4DE8B">
      <w:pPr>
        <w:spacing w:line="253" w:lineRule="auto"/>
        <w:rPr>
          <w:rFonts w:hint="eastAsia" w:ascii="Arial"/>
          <w:sz w:val="21"/>
        </w:rPr>
      </w:pPr>
    </w:p>
    <w:p w14:paraId="3CBE1422">
      <w:pPr>
        <w:spacing w:line="253" w:lineRule="auto"/>
        <w:rPr>
          <w:rFonts w:hint="eastAsia" w:ascii="Arial"/>
          <w:sz w:val="21"/>
        </w:rPr>
      </w:pPr>
      <w:r>
        <w:rPr>
          <w:rFonts w:hint="eastAsia" w:ascii="Arial"/>
          <w:sz w:val="21"/>
        </w:rPr>
        <w:t>目前我也没有察觉到任何明显的方法可以从理性或圣经来回应它们。</w:t>
      </w:r>
    </w:p>
    <w:p w14:paraId="171127B5">
      <w:pPr>
        <w:spacing w:line="253" w:lineRule="auto"/>
        <w:rPr>
          <w:rFonts w:hint="eastAsia" w:ascii="Arial"/>
          <w:sz w:val="21"/>
        </w:rPr>
      </w:pPr>
    </w:p>
    <w:p w14:paraId="2B9736B9">
      <w:pPr>
        <w:spacing w:line="253" w:lineRule="auto"/>
        <w:rPr>
          <w:rFonts w:hint="eastAsia" w:ascii="Arial"/>
          <w:sz w:val="21"/>
        </w:rPr>
      </w:pPr>
      <w:r>
        <w:rPr>
          <w:rFonts w:hint="eastAsia" w:ascii="Arial"/>
          <w:sz w:val="21"/>
        </w:rPr>
        <w:t>But suppose the bishops were to pray for the baptized, that they may be confirmed in the gift of that Holy Spirit which they received before, and for this reason they add to this service the sensible signs which it is their practice to observe.</w:t>
      </w:r>
    </w:p>
    <w:p w14:paraId="47F970B4">
      <w:pPr>
        <w:spacing w:line="253" w:lineRule="auto"/>
        <w:rPr>
          <w:rFonts w:hint="eastAsia" w:ascii="Arial"/>
          <w:sz w:val="21"/>
        </w:rPr>
      </w:pPr>
    </w:p>
    <w:p w14:paraId="470C5C0F">
      <w:pPr>
        <w:spacing w:line="253" w:lineRule="auto"/>
        <w:rPr>
          <w:rFonts w:hint="eastAsia" w:ascii="Arial"/>
          <w:sz w:val="21"/>
        </w:rPr>
      </w:pPr>
      <w:r>
        <w:rPr>
          <w:rFonts w:hint="eastAsia" w:ascii="Arial"/>
          <w:sz w:val="21"/>
        </w:rPr>
        <w:t>但是，假设主教们为受洗者祷告，使他们能在先前领受的圣灵恩赐中得坚固，并且为此他们在这种服事中加入了他们习惯遵守的感官可见的标记（sensible signs）。</w:t>
      </w:r>
    </w:p>
    <w:p w14:paraId="0DC68EFD">
      <w:pPr>
        <w:spacing w:line="253" w:lineRule="auto"/>
        <w:rPr>
          <w:rFonts w:hint="eastAsia" w:ascii="Arial"/>
          <w:sz w:val="21"/>
        </w:rPr>
      </w:pPr>
    </w:p>
    <w:p w14:paraId="7D277437">
      <w:pPr>
        <w:spacing w:line="253" w:lineRule="auto"/>
        <w:rPr>
          <w:rFonts w:hint="eastAsia" w:ascii="Arial"/>
          <w:sz w:val="21"/>
        </w:rPr>
      </w:pPr>
      <w:r>
        <w:rPr>
          <w:rFonts w:hint="eastAsia" w:ascii="Arial"/>
          <w:sz w:val="21"/>
        </w:rPr>
        <w:t>I do not see what there is to prevent their duly celebrating this third sacrament, supposing that the same result ensues which followed the action of the apostles.</w:t>
      </w:r>
    </w:p>
    <w:p w14:paraId="2BA3E054">
      <w:pPr>
        <w:spacing w:line="253" w:lineRule="auto"/>
        <w:rPr>
          <w:rFonts w:hint="eastAsia" w:ascii="Arial"/>
          <w:sz w:val="21"/>
        </w:rPr>
      </w:pPr>
    </w:p>
    <w:p w14:paraId="5E322A67">
      <w:pPr>
        <w:spacing w:line="253" w:lineRule="auto"/>
        <w:rPr>
          <w:rFonts w:hint="eastAsia" w:ascii="Arial"/>
          <w:sz w:val="21"/>
        </w:rPr>
      </w:pPr>
      <w:r>
        <w:rPr>
          <w:rFonts w:hint="eastAsia" w:ascii="Arial"/>
          <w:sz w:val="21"/>
        </w:rPr>
        <w:t>如果能产生与使徒行动相同的结果，我看不出有什么能阻止他们适当地（duly）举行这第三个圣礼。</w:t>
      </w:r>
    </w:p>
    <w:p w14:paraId="2FC2A873">
      <w:pPr>
        <w:spacing w:line="253" w:lineRule="auto"/>
        <w:rPr>
          <w:rFonts w:hint="eastAsia" w:ascii="Arial"/>
          <w:sz w:val="21"/>
        </w:rPr>
      </w:pPr>
    </w:p>
    <w:p w14:paraId="214F68AA">
      <w:pPr>
        <w:spacing w:line="253" w:lineRule="auto"/>
        <w:rPr>
          <w:rFonts w:hint="eastAsia" w:ascii="Arial"/>
          <w:sz w:val="21"/>
        </w:rPr>
      </w:pPr>
      <w:r>
        <w:rPr>
          <w:rFonts w:hint="eastAsia" w:ascii="Arial"/>
          <w:sz w:val="21"/>
        </w:rPr>
        <w:t>But if they fail in attaining the end of the apostles, I see not how they can show from this text that they really confirm.</w:t>
      </w:r>
    </w:p>
    <w:p w14:paraId="669CC29B">
      <w:pPr>
        <w:spacing w:line="253" w:lineRule="auto"/>
        <w:rPr>
          <w:rFonts w:hint="eastAsia" w:ascii="Arial"/>
          <w:sz w:val="21"/>
        </w:rPr>
      </w:pPr>
    </w:p>
    <w:p w14:paraId="77765F77">
      <w:pPr>
        <w:spacing w:line="253" w:lineRule="auto"/>
        <w:rPr>
          <w:rFonts w:hint="eastAsia" w:ascii="Arial"/>
          <w:sz w:val="21"/>
        </w:rPr>
      </w:pPr>
      <w:r>
        <w:rPr>
          <w:rFonts w:hint="eastAsia" w:ascii="Arial"/>
          <w:sz w:val="21"/>
        </w:rPr>
        <w:t>但如果他们未能达到使徒的目的，我看不出他们如何能从这段经文证明他们真的在施行坚振礼（confirm）。</w:t>
      </w:r>
    </w:p>
    <w:p w14:paraId="6754B209">
      <w:pPr>
        <w:spacing w:line="253" w:lineRule="auto"/>
        <w:rPr>
          <w:rFonts w:hint="eastAsia" w:ascii="Arial"/>
          <w:sz w:val="21"/>
        </w:rPr>
      </w:pPr>
    </w:p>
    <w:p w14:paraId="64267C44">
      <w:pPr>
        <w:spacing w:line="253" w:lineRule="auto"/>
        <w:rPr>
          <w:rFonts w:hint="eastAsia" w:ascii="Arial"/>
          <w:sz w:val="21"/>
        </w:rPr>
      </w:pPr>
      <w:r>
        <w:rPr>
          <w:rFonts w:hint="eastAsia" w:ascii="Arial"/>
          <w:sz w:val="21"/>
        </w:rPr>
        <w:t>ON ORDERS. 163</w:t>
      </w:r>
    </w:p>
    <w:p w14:paraId="11214A1C">
      <w:pPr>
        <w:spacing w:line="253" w:lineRule="auto"/>
        <w:rPr>
          <w:rFonts w:hint="eastAsia" w:ascii="Arial"/>
          <w:sz w:val="21"/>
        </w:rPr>
      </w:pPr>
    </w:p>
    <w:p w14:paraId="5151D547">
      <w:pPr>
        <w:spacing w:line="253" w:lineRule="auto"/>
        <w:rPr>
          <w:rFonts w:hint="eastAsia" w:ascii="Arial"/>
          <w:sz w:val="21"/>
        </w:rPr>
      </w:pPr>
      <w:r>
        <w:rPr>
          <w:rFonts w:hint="eastAsia" w:ascii="Arial"/>
          <w:sz w:val="21"/>
        </w:rPr>
        <w:t>论圣秩。163</w:t>
      </w:r>
    </w:p>
    <w:p w14:paraId="75AD3679">
      <w:pPr>
        <w:spacing w:line="253" w:lineRule="auto"/>
        <w:rPr>
          <w:rFonts w:hint="eastAsia" w:ascii="Arial"/>
          <w:sz w:val="21"/>
        </w:rPr>
      </w:pPr>
    </w:p>
    <w:p w14:paraId="4AED50E0">
      <w:pPr>
        <w:spacing w:line="253" w:lineRule="auto"/>
        <w:rPr>
          <w:rFonts w:hint="eastAsia" w:ascii="Arial"/>
          <w:sz w:val="21"/>
        </w:rPr>
      </w:pPr>
      <w:r>
        <w:rPr>
          <w:rFonts w:hint="eastAsia" w:ascii="Arial"/>
          <w:sz w:val="21"/>
        </w:rPr>
        <w:t>So long as they fail in regard to this end, it would seem useless to further discuss the subject.</w:t>
      </w:r>
    </w:p>
    <w:p w14:paraId="077CAEDB">
      <w:pPr>
        <w:spacing w:line="253" w:lineRule="auto"/>
        <w:rPr>
          <w:rFonts w:hint="eastAsia" w:ascii="Arial"/>
          <w:sz w:val="21"/>
        </w:rPr>
      </w:pPr>
    </w:p>
    <w:p w14:paraId="7439E3B1">
      <w:pPr>
        <w:spacing w:line="253" w:lineRule="auto"/>
        <w:rPr>
          <w:rFonts w:hint="eastAsia" w:ascii="Arial"/>
          <w:sz w:val="21"/>
        </w:rPr>
      </w:pPr>
      <w:r>
        <w:rPr>
          <w:rFonts w:hint="eastAsia" w:ascii="Arial"/>
          <w:sz w:val="21"/>
        </w:rPr>
        <w:t>只要他们未能达到这个目的，进一步讨论这个主题似乎就毫无用处。</w:t>
      </w:r>
    </w:p>
    <w:p w14:paraId="73A662E4">
      <w:pPr>
        <w:spacing w:line="253" w:lineRule="auto"/>
        <w:rPr>
          <w:rFonts w:hint="eastAsia" w:ascii="Arial"/>
          <w:sz w:val="21"/>
        </w:rPr>
      </w:pPr>
    </w:p>
    <w:p w14:paraId="782F091D">
      <w:pPr>
        <w:spacing w:line="253" w:lineRule="auto"/>
        <w:rPr>
          <w:rFonts w:hint="eastAsia" w:ascii="Arial"/>
          <w:sz w:val="21"/>
        </w:rPr>
      </w:pPr>
      <w:r>
        <w:rPr>
          <w:rFonts w:hint="eastAsia" w:ascii="Arial"/>
          <w:sz w:val="21"/>
        </w:rPr>
        <w:t>This sacrament does not appear to me necessary to the believer’s salvation, nor do I believe that those who pretend to confirm youths, rightly confirm them, nor that this sacrament should be restricted exclusively to the Cæsarean bishops.</w:t>
      </w:r>
    </w:p>
    <w:p w14:paraId="31BC4524">
      <w:pPr>
        <w:spacing w:line="253" w:lineRule="auto"/>
        <w:rPr>
          <w:rFonts w:hint="eastAsia" w:ascii="Arial"/>
          <w:sz w:val="21"/>
        </w:rPr>
      </w:pPr>
    </w:p>
    <w:p w14:paraId="1091B3CE">
      <w:pPr>
        <w:spacing w:line="253" w:lineRule="auto"/>
        <w:rPr>
          <w:rFonts w:hint="eastAsia" w:ascii="Arial"/>
          <w:sz w:val="21"/>
        </w:rPr>
      </w:pPr>
      <w:r>
        <w:rPr>
          <w:rFonts w:hint="eastAsia" w:ascii="Arial"/>
          <w:sz w:val="21"/>
        </w:rPr>
        <w:t>在我看来，这个圣礼对于信徒的得救并非必要，我也不相信那些假装为年轻人施行坚振礼的人是正确地坚振了他们，也不认为这个圣礼应该专门限定于凯撒式的主教（Cæsarean bishops）。</w:t>
      </w:r>
    </w:p>
    <w:p w14:paraId="216CC1C4">
      <w:pPr>
        <w:spacing w:line="253" w:lineRule="auto"/>
        <w:rPr>
          <w:rFonts w:hint="eastAsia" w:ascii="Arial"/>
          <w:sz w:val="21"/>
        </w:rPr>
      </w:pPr>
    </w:p>
    <w:p w14:paraId="3EA74161">
      <w:pPr>
        <w:spacing w:line="253" w:lineRule="auto"/>
        <w:rPr>
          <w:rFonts w:hint="eastAsia" w:ascii="Arial"/>
          <w:sz w:val="21"/>
        </w:rPr>
      </w:pPr>
      <w:r>
        <w:rPr>
          <w:rFonts w:hint="eastAsia" w:ascii="Arial"/>
          <w:sz w:val="21"/>
        </w:rPr>
        <w:t>Further, I think it would be more devout, and more in accordance with Scripture language, to say that our bishops do not confer the Holy Ghost, or confirm the previous bestowment of the Holy Ghost.</w:t>
      </w:r>
    </w:p>
    <w:p w14:paraId="10E79F8A">
      <w:pPr>
        <w:spacing w:line="253" w:lineRule="auto"/>
        <w:rPr>
          <w:rFonts w:hint="eastAsia" w:ascii="Arial"/>
          <w:sz w:val="21"/>
        </w:rPr>
      </w:pPr>
    </w:p>
    <w:p w14:paraId="1EB3BFBE">
      <w:pPr>
        <w:spacing w:line="253" w:lineRule="auto"/>
        <w:rPr>
          <w:rFonts w:hint="eastAsia" w:ascii="Arial"/>
          <w:sz w:val="21"/>
        </w:rPr>
      </w:pPr>
      <w:r>
        <w:rPr>
          <w:rFonts w:hint="eastAsia" w:ascii="Arial"/>
          <w:sz w:val="21"/>
        </w:rPr>
        <w:t>此外，我认为说我们的主教们不授予（confer）圣灵，或者不确认（confirm）先前圣灵的赐予（bestowment），会更虔诚，也更符合圣经的语言。</w:t>
      </w:r>
    </w:p>
    <w:p w14:paraId="4151D88A">
      <w:pPr>
        <w:spacing w:line="253" w:lineRule="auto"/>
        <w:rPr>
          <w:rFonts w:hint="eastAsia" w:ascii="Arial"/>
          <w:sz w:val="21"/>
        </w:rPr>
      </w:pPr>
    </w:p>
    <w:p w14:paraId="1A6F4389">
      <w:pPr>
        <w:spacing w:line="253" w:lineRule="auto"/>
        <w:rPr>
          <w:rFonts w:hint="eastAsia" w:ascii="Arial"/>
          <w:sz w:val="21"/>
        </w:rPr>
      </w:pPr>
      <w:r>
        <w:rPr>
          <w:rFonts w:hint="eastAsia" w:ascii="Arial"/>
          <w:sz w:val="21"/>
        </w:rPr>
        <w:t>For such expressions, however glossed by our doctors, are still liable to misconstruction once admitted, while at the same time they lack authority to sanction them.</w:t>
      </w:r>
    </w:p>
    <w:p w14:paraId="027E0422">
      <w:pPr>
        <w:spacing w:line="253" w:lineRule="auto"/>
        <w:rPr>
          <w:rFonts w:hint="eastAsia" w:ascii="Arial"/>
          <w:sz w:val="21"/>
        </w:rPr>
      </w:pPr>
    </w:p>
    <w:p w14:paraId="5FC09176">
      <w:pPr>
        <w:spacing w:line="253" w:lineRule="auto"/>
        <w:rPr>
          <w:rFonts w:hint="eastAsia" w:ascii="Arial"/>
          <w:sz w:val="21"/>
        </w:rPr>
      </w:pPr>
      <w:r>
        <w:rPr>
          <w:rFonts w:hint="eastAsia" w:ascii="Arial"/>
          <w:sz w:val="21"/>
        </w:rPr>
        <w:t>因为这样的表达，无论我们的博士（doctors）如何加以掩饰（glossed），一旦被承认，仍然容易引起误解（misconstruction），同时它们也缺乏权威来认可它们。</w:t>
      </w:r>
    </w:p>
    <w:p w14:paraId="529280DE">
      <w:pPr>
        <w:spacing w:line="253" w:lineRule="auto"/>
        <w:rPr>
          <w:rFonts w:hint="eastAsia" w:ascii="Arial"/>
          <w:sz w:val="21"/>
        </w:rPr>
      </w:pPr>
    </w:p>
    <w:p w14:paraId="424EB558">
      <w:pPr>
        <w:spacing w:line="253" w:lineRule="auto"/>
        <w:rPr>
          <w:rFonts w:hint="eastAsia" w:ascii="Arial"/>
          <w:sz w:val="21"/>
        </w:rPr>
      </w:pPr>
      <w:r>
        <w:rPr>
          <w:rFonts w:hint="eastAsia" w:ascii="Arial"/>
          <w:sz w:val="21"/>
        </w:rPr>
        <w:t>Hence, some are of the opinion that this slight and brief confirmation performed by the bishop, with the rites which are attached to it with so much solemnity, was introduced at the suggestion of the devil, with a view to delude the people concerning the faith of the church, and to give more credence to the solemnity, or as to the necessity, of bishops.</w:t>
      </w:r>
    </w:p>
    <w:p w14:paraId="7337CD80">
      <w:pPr>
        <w:spacing w:line="253" w:lineRule="auto"/>
        <w:rPr>
          <w:rFonts w:hint="eastAsia" w:ascii="Arial"/>
          <w:sz w:val="21"/>
        </w:rPr>
      </w:pPr>
    </w:p>
    <w:p w14:paraId="1B0A6F0A">
      <w:pPr>
        <w:spacing w:line="253" w:lineRule="auto"/>
        <w:rPr>
          <w:rFonts w:hint="eastAsia" w:ascii="Arial"/>
          <w:sz w:val="21"/>
        </w:rPr>
      </w:pPr>
      <w:r>
        <w:rPr>
          <w:rFonts w:hint="eastAsia" w:ascii="Arial"/>
          <w:sz w:val="21"/>
        </w:rPr>
        <w:t>因此，有些人认为，主教所行的这种轻微而简短的坚振礼，连同那些被如此庄严地附加其上的仪式，是在魔鬼的唆使下引入的，目的是在教会的信仰问题上欺骗（delude）人民，并使人们更加相信主教的庄严性或必要性。</w:t>
      </w:r>
    </w:p>
    <w:p w14:paraId="37DFD5A4">
      <w:pPr>
        <w:spacing w:line="253" w:lineRule="auto"/>
        <w:rPr>
          <w:rFonts w:hint="eastAsia" w:ascii="Arial"/>
          <w:sz w:val="21"/>
        </w:rPr>
      </w:pPr>
    </w:p>
    <w:p w14:paraId="02F539ED">
      <w:pPr>
        <w:spacing w:line="253" w:lineRule="auto"/>
        <w:rPr>
          <w:rFonts w:hint="eastAsia" w:ascii="Arial"/>
          <w:sz w:val="21"/>
        </w:rPr>
      </w:pPr>
      <w:r>
        <w:rPr>
          <w:rFonts w:hint="eastAsia" w:ascii="Arial"/>
          <w:sz w:val="21"/>
        </w:rPr>
        <w:t>For according to common opinion, while our bishops administer this sacrament of confirmation, retaining it in common with many other things exclusively in their own hands, and while there is no salvation for believers apart from receiving these solemn sacraments, how could the church preserve her station uninjured without such bishops?</w:t>
      </w:r>
    </w:p>
    <w:p w14:paraId="25D08892">
      <w:pPr>
        <w:spacing w:line="253" w:lineRule="auto"/>
        <w:rPr>
          <w:rFonts w:hint="eastAsia" w:ascii="Arial"/>
          <w:sz w:val="21"/>
        </w:rPr>
      </w:pPr>
    </w:p>
    <w:p w14:paraId="0FF11D50">
      <w:pPr>
        <w:spacing w:line="253" w:lineRule="auto"/>
        <w:rPr>
          <w:rFonts w:hint="eastAsia" w:ascii="Arial"/>
          <w:sz w:val="21"/>
        </w:rPr>
      </w:pPr>
      <w:r>
        <w:rPr>
          <w:rFonts w:hint="eastAsia" w:ascii="Arial"/>
          <w:sz w:val="21"/>
        </w:rPr>
        <w:t>因为根据普遍的看法，当我们的主教施行这坚振礼，并将其与许多其他事务一同专门掌握在自己手中时，并且当信徒若不领受这些庄严的圣礼就无法得救时，教会若没有这样的主教，如何能保持其地位不受损害呢？</w:t>
      </w:r>
    </w:p>
    <w:p w14:paraId="3000F015">
      <w:pPr>
        <w:spacing w:line="253" w:lineRule="auto"/>
        <w:rPr>
          <w:rFonts w:hint="eastAsia" w:ascii="Arial"/>
          <w:sz w:val="21"/>
        </w:rPr>
      </w:pPr>
    </w:p>
    <w:p w14:paraId="00FEB618">
      <w:pPr>
        <w:spacing w:line="253" w:lineRule="auto"/>
        <w:rPr>
          <w:rFonts w:hint="eastAsia" w:ascii="Arial"/>
          <w:sz w:val="21"/>
        </w:rPr>
      </w:pPr>
      <w:r>
        <w:rPr>
          <w:rFonts w:hint="eastAsia" w:ascii="Arial"/>
          <w:sz w:val="21"/>
        </w:rPr>
        <w:t>But one thing appears to hold in the greater part: that according to God’s covenant, for any bishop whatever, baptizing in such a way as to bestow the Holy Spirit, implies a blasphemy.</w:t>
      </w:r>
    </w:p>
    <w:p w14:paraId="7E08EEBC">
      <w:pPr>
        <w:spacing w:line="253" w:lineRule="auto"/>
        <w:rPr>
          <w:rFonts w:hint="eastAsia" w:ascii="Arial"/>
          <w:sz w:val="21"/>
        </w:rPr>
      </w:pPr>
    </w:p>
    <w:p w14:paraId="220491D3">
      <w:pPr>
        <w:spacing w:line="253" w:lineRule="auto"/>
        <w:rPr>
          <w:rFonts w:hint="eastAsia" w:ascii="Arial"/>
          <w:sz w:val="21"/>
        </w:rPr>
      </w:pPr>
      <w:r>
        <w:rPr>
          <w:rFonts w:hint="eastAsia" w:ascii="Arial"/>
          <w:sz w:val="21"/>
        </w:rPr>
        <w:t>但有一点似乎在大多数情况下成立：根据上帝的圣约，对于任何主教来说，以一种能够赐予圣灵的方式施洗，都意味着亵渎（blasphemy）。</w:t>
      </w:r>
    </w:p>
    <w:p w14:paraId="71B259A2">
      <w:pPr>
        <w:spacing w:line="253" w:lineRule="auto"/>
        <w:rPr>
          <w:rFonts w:hint="eastAsia" w:ascii="Arial"/>
          <w:sz w:val="21"/>
        </w:rPr>
      </w:pPr>
    </w:p>
    <w:p w14:paraId="1C9F3934">
      <w:pPr>
        <w:spacing w:line="253" w:lineRule="auto"/>
        <w:rPr>
          <w:rFonts w:hint="eastAsia" w:ascii="Arial"/>
          <w:sz w:val="21"/>
        </w:rPr>
      </w:pPr>
      <w:r>
        <w:rPr>
          <w:rFonts w:hint="eastAsia" w:ascii="Arial"/>
          <w:sz w:val="21"/>
        </w:rPr>
        <w:t>But I leave to others the subtler discussion of this topic.</w:t>
      </w:r>
    </w:p>
    <w:p w14:paraId="6020C61C">
      <w:pPr>
        <w:spacing w:line="253" w:lineRule="auto"/>
        <w:rPr>
          <w:rFonts w:hint="eastAsia" w:ascii="Arial"/>
          <w:sz w:val="21"/>
        </w:rPr>
      </w:pPr>
    </w:p>
    <w:p w14:paraId="1DB0CA8F">
      <w:pPr>
        <w:spacing w:line="253" w:lineRule="auto"/>
        <w:rPr>
          <w:rFonts w:hint="eastAsia" w:ascii="Arial"/>
          <w:sz w:val="21"/>
        </w:rPr>
      </w:pPr>
      <w:r>
        <w:rPr>
          <w:rFonts w:hint="eastAsia" w:ascii="Arial"/>
          <w:sz w:val="21"/>
        </w:rPr>
        <w:t>但我将这个话题更精微的讨论留给其他人。</w:t>
      </w:r>
    </w:p>
    <w:p w14:paraId="17A2C8D7">
      <w:pPr>
        <w:spacing w:line="253" w:lineRule="auto"/>
        <w:rPr>
          <w:rFonts w:hint="eastAsia" w:ascii="Arial"/>
          <w:sz w:val="21"/>
        </w:rPr>
      </w:pPr>
    </w:p>
    <w:p w14:paraId="1B317C35">
      <w:pPr>
        <w:spacing w:line="253" w:lineRule="auto"/>
        <w:rPr>
          <w:rFonts w:hint="eastAsia" w:ascii="Arial"/>
          <w:sz w:val="21"/>
        </w:rPr>
      </w:pPr>
      <w:r>
        <w:rPr>
          <w:rFonts w:hint="eastAsia" w:ascii="Arial"/>
          <w:sz w:val="21"/>
        </w:rPr>
        <w:t>On the Sacrament ofOrders.</w:t>
      </w:r>
    </w:p>
    <w:p w14:paraId="031D45A8">
      <w:pPr>
        <w:spacing w:line="253" w:lineRule="auto"/>
        <w:rPr>
          <w:rFonts w:hint="eastAsia" w:ascii="Arial"/>
          <w:sz w:val="21"/>
        </w:rPr>
      </w:pPr>
    </w:p>
    <w:p w14:paraId="363509B2">
      <w:pPr>
        <w:spacing w:line="253" w:lineRule="auto"/>
        <w:rPr>
          <w:rFonts w:hint="eastAsia" w:ascii="Arial"/>
          <w:sz w:val="21"/>
        </w:rPr>
      </w:pPr>
      <w:r>
        <w:rPr>
          <w:rFonts w:hint="eastAsia" w:ascii="Arial"/>
          <w:sz w:val="21"/>
        </w:rPr>
        <w:t>论圣秩圣礼。</w:t>
      </w:r>
    </w:p>
    <w:p w14:paraId="37EE193A">
      <w:pPr>
        <w:spacing w:line="253" w:lineRule="auto"/>
        <w:rPr>
          <w:rFonts w:hint="eastAsia" w:ascii="Arial"/>
          <w:sz w:val="21"/>
        </w:rPr>
      </w:pPr>
    </w:p>
    <w:p w14:paraId="433525AE">
      <w:pPr>
        <w:spacing w:line="253" w:lineRule="auto"/>
        <w:rPr>
          <w:rFonts w:hint="eastAsia" w:ascii="Arial"/>
          <w:sz w:val="21"/>
        </w:rPr>
      </w:pPr>
      <w:r>
        <w:rPr>
          <w:rFonts w:hint="eastAsia" w:ascii="Arial"/>
          <w:sz w:val="21"/>
        </w:rPr>
        <w:t>Alithia. I do not see that anything can be done by treating this matter further, or that any great advantage attends it, even though the custom of the court ofRome, or the ancient custom of the church, may hold it to be proper.</w:t>
      </w:r>
    </w:p>
    <w:p w14:paraId="0EC6AA3E">
      <w:pPr>
        <w:spacing w:line="253" w:lineRule="auto"/>
        <w:rPr>
          <w:rFonts w:hint="eastAsia" w:ascii="Arial"/>
          <w:sz w:val="21"/>
        </w:rPr>
      </w:pPr>
    </w:p>
    <w:p w14:paraId="167B98DA">
      <w:pPr>
        <w:spacing w:line="253" w:lineRule="auto"/>
        <w:rPr>
          <w:rFonts w:hint="eastAsia" w:ascii="Arial"/>
          <w:sz w:val="21"/>
        </w:rPr>
      </w:pPr>
      <w:r>
        <w:rPr>
          <w:rFonts w:hint="eastAsia" w:ascii="Arial"/>
          <w:sz w:val="21"/>
        </w:rPr>
        <w:t>阿利提亚：我看不出进一步处理这件事能有什么结果，或者即使罗马教廷（court of Rome）的习俗或教会的古老习俗可能认为它是恰当的，它又能带来什么大的好处。</w:t>
      </w:r>
    </w:p>
    <w:p w14:paraId="06020EBF">
      <w:pPr>
        <w:spacing w:line="253" w:lineRule="auto"/>
        <w:rPr>
          <w:rFonts w:hint="eastAsia" w:ascii="Arial"/>
          <w:sz w:val="21"/>
        </w:rPr>
      </w:pPr>
    </w:p>
    <w:p w14:paraId="3E4943E0">
      <w:pPr>
        <w:spacing w:line="253" w:lineRule="auto"/>
        <w:rPr>
          <w:rFonts w:hint="eastAsia" w:ascii="Arial"/>
          <w:sz w:val="21"/>
        </w:rPr>
      </w:pPr>
      <w:r>
        <w:rPr>
          <w:rFonts w:hint="eastAsia" w:ascii="Arial"/>
          <w:sz w:val="21"/>
        </w:rPr>
        <w:t>But this is no more a sufficient evidence in favor of this sacrament, than would be the antiquity of the abuses of the prelates, if they were adduced to justify their faults.</w:t>
      </w:r>
    </w:p>
    <w:p w14:paraId="6122747F">
      <w:pPr>
        <w:spacing w:line="253" w:lineRule="auto"/>
        <w:rPr>
          <w:rFonts w:hint="eastAsia" w:ascii="Arial"/>
          <w:sz w:val="21"/>
        </w:rPr>
      </w:pPr>
    </w:p>
    <w:p w14:paraId="48E8914B">
      <w:pPr>
        <w:spacing w:line="253" w:lineRule="auto"/>
        <w:rPr>
          <w:rFonts w:hint="eastAsia" w:ascii="Arial"/>
          <w:sz w:val="21"/>
        </w:rPr>
      </w:pPr>
      <w:r>
        <w:rPr>
          <w:rFonts w:hint="eastAsia" w:ascii="Arial"/>
          <w:sz w:val="21"/>
        </w:rPr>
        <w:t>但这并不比主教们（prelates）滥用职权的古老性更能成为支持这个圣礼的充分证据，如果后者被用来为他们的过错辩护的话。</w:t>
      </w:r>
    </w:p>
    <w:p w14:paraId="797A0770">
      <w:pPr>
        <w:spacing w:line="253" w:lineRule="auto"/>
        <w:rPr>
          <w:rFonts w:hint="eastAsia" w:ascii="Arial"/>
          <w:sz w:val="21"/>
        </w:rPr>
      </w:pPr>
    </w:p>
    <w:p w14:paraId="747E3C5E">
      <w:pPr>
        <w:spacing w:line="253" w:lineRule="auto"/>
        <w:rPr>
          <w:rFonts w:hint="eastAsia" w:ascii="Arial"/>
          <w:sz w:val="21"/>
        </w:rPr>
      </w:pPr>
      <w:r>
        <w:rPr>
          <w:rFonts w:hint="eastAsia" w:ascii="Arial"/>
          <w:sz w:val="21"/>
        </w:rPr>
        <w:t>But I pray you, discuss simply the SACRAMENT OF ORDERS, and the manner in which it should be defined; and in the first place, what “Order” is.</w:t>
      </w:r>
    </w:p>
    <w:p w14:paraId="11AE5577">
      <w:pPr>
        <w:spacing w:line="253" w:lineRule="auto"/>
        <w:rPr>
          <w:rFonts w:hint="eastAsia" w:ascii="Arial"/>
          <w:sz w:val="21"/>
        </w:rPr>
      </w:pPr>
    </w:p>
    <w:p w14:paraId="7967ECA0">
      <w:pPr>
        <w:spacing w:line="253" w:lineRule="auto"/>
        <w:rPr>
          <w:rFonts w:hint="eastAsia" w:ascii="Arial"/>
          <w:sz w:val="21"/>
        </w:rPr>
      </w:pPr>
      <w:r>
        <w:rPr>
          <w:rFonts w:hint="eastAsia" w:ascii="Arial"/>
          <w:sz w:val="21"/>
        </w:rPr>
        <w:t>但我请求你，简单地讨论圣秩圣礼（SACRAMENT OF ORDERS），以及它应该如何被定义；首先，“圣秩（Order）”是什么。</w:t>
      </w:r>
    </w:p>
    <w:p w14:paraId="52378271">
      <w:pPr>
        <w:spacing w:line="253" w:lineRule="auto"/>
        <w:rPr>
          <w:rFonts w:hint="eastAsia" w:ascii="Arial"/>
          <w:sz w:val="21"/>
        </w:rPr>
      </w:pPr>
    </w:p>
    <w:p w14:paraId="0771E40C">
      <w:pPr>
        <w:spacing w:line="253" w:lineRule="auto"/>
        <w:rPr>
          <w:rFonts w:hint="eastAsia" w:ascii="Arial"/>
          <w:sz w:val="21"/>
        </w:rPr>
      </w:pPr>
      <w:r>
        <w:rPr>
          <w:rFonts w:hint="eastAsia" w:ascii="Arial"/>
          <w:sz w:val="21"/>
        </w:rPr>
        <w:t>164 THE TRIALOGUS.</w:t>
      </w:r>
    </w:p>
    <w:p w14:paraId="5F0A7EAD">
      <w:pPr>
        <w:spacing w:line="253" w:lineRule="auto"/>
        <w:rPr>
          <w:rFonts w:hint="eastAsia" w:ascii="Arial"/>
          <w:sz w:val="21"/>
        </w:rPr>
      </w:pPr>
    </w:p>
    <w:p w14:paraId="77E7EC0F">
      <w:pPr>
        <w:spacing w:line="253" w:lineRule="auto"/>
        <w:rPr>
          <w:rFonts w:hint="eastAsia" w:ascii="Arial"/>
          <w:sz w:val="21"/>
        </w:rPr>
      </w:pPr>
      <w:r>
        <w:rPr>
          <w:rFonts w:hint="eastAsia" w:ascii="Arial"/>
          <w:sz w:val="21"/>
        </w:rPr>
        <w:t>164 三子对话录。</w:t>
      </w:r>
    </w:p>
    <w:p w14:paraId="211420AC">
      <w:pPr>
        <w:spacing w:line="253" w:lineRule="auto"/>
        <w:rPr>
          <w:rFonts w:hint="eastAsia" w:ascii="Arial"/>
          <w:sz w:val="21"/>
        </w:rPr>
      </w:pPr>
    </w:p>
    <w:p w14:paraId="217A27A9">
      <w:pPr>
        <w:spacing w:line="253" w:lineRule="auto"/>
        <w:rPr>
          <w:rFonts w:hint="eastAsia" w:ascii="Arial"/>
          <w:sz w:val="21"/>
        </w:rPr>
      </w:pPr>
      <w:r>
        <w:rPr>
          <w:rFonts w:hint="eastAsia" w:ascii="Arial"/>
          <w:sz w:val="21"/>
        </w:rPr>
        <w:t>Phronesis. In my opinion, this sacrament of order is sufficiently analogous, and accordingly its sign is very equivocal.504</w:t>
      </w:r>
    </w:p>
    <w:p w14:paraId="35A17ED7">
      <w:pPr>
        <w:spacing w:line="253" w:lineRule="auto"/>
        <w:rPr>
          <w:rFonts w:hint="eastAsia" w:ascii="Arial"/>
          <w:sz w:val="21"/>
        </w:rPr>
      </w:pPr>
    </w:p>
    <w:p w14:paraId="27FF95DC">
      <w:pPr>
        <w:spacing w:line="253" w:lineRule="auto"/>
        <w:rPr>
          <w:rFonts w:hint="eastAsia" w:ascii="Arial"/>
          <w:sz w:val="21"/>
        </w:rPr>
      </w:pPr>
      <w:r>
        <w:rPr>
          <w:rFonts w:hint="eastAsia" w:ascii="Arial"/>
          <w:sz w:val="21"/>
        </w:rPr>
        <w:t>弗罗尼西斯：在我看来，这个圣秩（order）圣礼是足够类似的（analogous），因此它的标记是非常含糊的（equivocal）。504</w:t>
      </w:r>
    </w:p>
    <w:p w14:paraId="73F7FFF6">
      <w:pPr>
        <w:spacing w:line="253" w:lineRule="auto"/>
        <w:rPr>
          <w:rFonts w:hint="eastAsia" w:ascii="Arial"/>
          <w:sz w:val="21"/>
        </w:rPr>
      </w:pPr>
    </w:p>
    <w:p w14:paraId="532EC2A9">
      <w:pPr>
        <w:spacing w:line="253" w:lineRule="auto"/>
        <w:rPr>
          <w:rFonts w:hint="eastAsia" w:ascii="Arial"/>
          <w:sz w:val="21"/>
        </w:rPr>
      </w:pPr>
      <w:r>
        <w:rPr>
          <w:rFonts w:hint="eastAsia" w:ascii="Arial"/>
          <w:sz w:val="21"/>
        </w:rPr>
        <w:t>For since order is the state or position of a creature, according to the Divine ordinance, it appears that, just as there are many orders among angels, so there are among every created sublunary 505 multitude.</w:t>
      </w:r>
    </w:p>
    <w:p w14:paraId="71F0E897">
      <w:pPr>
        <w:spacing w:line="253" w:lineRule="auto"/>
        <w:rPr>
          <w:rFonts w:hint="eastAsia" w:ascii="Arial"/>
          <w:sz w:val="21"/>
        </w:rPr>
      </w:pPr>
    </w:p>
    <w:p w14:paraId="7D608340">
      <w:pPr>
        <w:spacing w:line="253" w:lineRule="auto"/>
        <w:rPr>
          <w:rFonts w:hint="eastAsia" w:ascii="Arial"/>
          <w:sz w:val="21"/>
        </w:rPr>
      </w:pPr>
      <w:r>
        <w:rPr>
          <w:rFonts w:hint="eastAsia" w:ascii="Arial"/>
          <w:sz w:val="21"/>
        </w:rPr>
        <w:t>因为既然圣秩（order）是受造物根据神圣规定（Divine ordinance）所处的状态或位置，那么看起来，正如天使中有许多等级（orders），每个被造的月下（sublunary）505 群体中也有。</w:t>
      </w:r>
    </w:p>
    <w:p w14:paraId="3B335699">
      <w:pPr>
        <w:spacing w:line="253" w:lineRule="auto"/>
        <w:rPr>
          <w:rFonts w:hint="eastAsia" w:ascii="Arial"/>
          <w:sz w:val="21"/>
        </w:rPr>
      </w:pPr>
    </w:p>
    <w:p w14:paraId="6060CA59">
      <w:pPr>
        <w:spacing w:line="253" w:lineRule="auto"/>
        <w:rPr>
          <w:rFonts w:hint="eastAsia" w:ascii="Arial"/>
          <w:sz w:val="21"/>
        </w:rPr>
      </w:pPr>
      <w:r>
        <w:rPr>
          <w:rFonts w:hint="eastAsia" w:ascii="Arial"/>
          <w:sz w:val="21"/>
        </w:rPr>
        <w:t>Moreover, it is said without end that those who break Christ’s order are to be punished.</w:t>
      </w:r>
    </w:p>
    <w:p w14:paraId="0E4D749B">
      <w:pPr>
        <w:spacing w:line="253" w:lineRule="auto"/>
        <w:rPr>
          <w:rFonts w:hint="eastAsia" w:ascii="Arial"/>
          <w:sz w:val="21"/>
        </w:rPr>
      </w:pPr>
    </w:p>
    <w:p w14:paraId="1989B281">
      <w:pPr>
        <w:spacing w:line="253" w:lineRule="auto"/>
        <w:rPr>
          <w:rFonts w:hint="eastAsia" w:ascii="Arial"/>
          <w:sz w:val="21"/>
        </w:rPr>
      </w:pPr>
      <w:r>
        <w:rPr>
          <w:rFonts w:hint="eastAsia" w:ascii="Arial"/>
          <w:sz w:val="21"/>
        </w:rPr>
        <w:t>此外，人们无休止地说，那些破坏基督秩序（Christ's order）的人将受到惩罚。</w:t>
      </w:r>
    </w:p>
    <w:p w14:paraId="4558014F">
      <w:pPr>
        <w:spacing w:line="253" w:lineRule="auto"/>
        <w:rPr>
          <w:rFonts w:hint="eastAsia" w:ascii="Arial"/>
          <w:sz w:val="21"/>
        </w:rPr>
      </w:pPr>
    </w:p>
    <w:p w14:paraId="30AB36FD">
      <w:pPr>
        <w:spacing w:line="253" w:lineRule="auto"/>
        <w:rPr>
          <w:rFonts w:hint="eastAsia" w:ascii="Arial"/>
          <w:sz w:val="21"/>
        </w:rPr>
      </w:pPr>
      <w:r>
        <w:rPr>
          <w:rFonts w:hint="eastAsia" w:ascii="Arial"/>
          <w:sz w:val="21"/>
        </w:rPr>
        <w:t>Secondarily, the term “order” is used to express, by a kind of antonomasia,506 the state or possession of a new religion — as ifAntichrist were above the ordinance and rule of Jesus Christ.</w:t>
      </w:r>
    </w:p>
    <w:p w14:paraId="5F9DE823">
      <w:pPr>
        <w:spacing w:line="253" w:lineRule="auto"/>
        <w:rPr>
          <w:rFonts w:hint="eastAsia" w:ascii="Arial"/>
          <w:sz w:val="21"/>
        </w:rPr>
      </w:pPr>
    </w:p>
    <w:p w14:paraId="3FD30DC9">
      <w:pPr>
        <w:spacing w:line="253" w:lineRule="auto"/>
        <w:rPr>
          <w:rFonts w:hint="eastAsia" w:ascii="Arial"/>
          <w:sz w:val="21"/>
        </w:rPr>
      </w:pPr>
      <w:r>
        <w:rPr>
          <w:rFonts w:hint="eastAsia" w:ascii="Arial"/>
          <w:sz w:val="21"/>
        </w:rPr>
        <w:t>其次，“圣秩（order）”这个词被用来通过一种转喻（antonomasia）506 来表达一种新宗教的状态或拥有物——仿佛敌基督（Antichrist）高于耶稣基督的规定和法则。</w:t>
      </w:r>
    </w:p>
    <w:p w14:paraId="2F0C428E">
      <w:pPr>
        <w:spacing w:line="253" w:lineRule="auto"/>
        <w:rPr>
          <w:rFonts w:hint="eastAsia" w:ascii="Arial"/>
          <w:sz w:val="21"/>
        </w:rPr>
      </w:pPr>
    </w:p>
    <w:p w14:paraId="5CE0D3FD">
      <w:pPr>
        <w:spacing w:line="253" w:lineRule="auto"/>
        <w:rPr>
          <w:rFonts w:hint="eastAsia" w:ascii="Arial"/>
          <w:sz w:val="21"/>
        </w:rPr>
      </w:pPr>
      <w:r>
        <w:rPr>
          <w:rFonts w:hint="eastAsia" w:ascii="Arial"/>
          <w:sz w:val="21"/>
        </w:rPr>
        <w:t>Thirdly, with greater strictness, and more to the purpose, that power which is given to the priest by God, through the ministry of the bishop, in order for his due ministering in the church, is called “order.”</w:t>
      </w:r>
    </w:p>
    <w:p w14:paraId="52978AFC">
      <w:pPr>
        <w:spacing w:line="253" w:lineRule="auto"/>
        <w:rPr>
          <w:rFonts w:hint="eastAsia" w:ascii="Arial"/>
          <w:sz w:val="21"/>
        </w:rPr>
      </w:pPr>
    </w:p>
    <w:p w14:paraId="709F2D30">
      <w:pPr>
        <w:spacing w:line="253" w:lineRule="auto"/>
        <w:rPr>
          <w:rFonts w:hint="eastAsia" w:ascii="Arial"/>
          <w:sz w:val="21"/>
        </w:rPr>
      </w:pPr>
      <w:r>
        <w:rPr>
          <w:rFonts w:hint="eastAsia" w:ascii="Arial"/>
          <w:sz w:val="21"/>
        </w:rPr>
        <w:t>第三，更严格地说，也更切题地说，上帝通过主教的服事（ministry）赐予祭司（priest）以便他在教会中进行适当服事（due ministering）的那种权力，被称为“圣秩（order）”。</w:t>
      </w:r>
    </w:p>
    <w:p w14:paraId="732CBE00">
      <w:pPr>
        <w:spacing w:line="253" w:lineRule="auto"/>
        <w:rPr>
          <w:rFonts w:hint="eastAsia" w:ascii="Arial"/>
          <w:sz w:val="21"/>
        </w:rPr>
      </w:pPr>
    </w:p>
    <w:p w14:paraId="64A05AF4">
      <w:pPr>
        <w:spacing w:line="253" w:lineRule="auto"/>
        <w:rPr>
          <w:rFonts w:hint="eastAsia" w:ascii="Arial"/>
          <w:sz w:val="21"/>
        </w:rPr>
      </w:pPr>
      <w:r>
        <w:rPr>
          <w:rFonts w:hint="eastAsia" w:ascii="Arial"/>
          <w:sz w:val="21"/>
        </w:rPr>
        <w:t>This ordination is commonly conferred at a holy time, with a solemn fast, and accompanied by masses and other ceremonies.</w:t>
      </w:r>
    </w:p>
    <w:p w14:paraId="7D166910">
      <w:pPr>
        <w:spacing w:line="253" w:lineRule="auto"/>
        <w:rPr>
          <w:rFonts w:hint="eastAsia" w:ascii="Arial"/>
          <w:sz w:val="21"/>
        </w:rPr>
      </w:pPr>
    </w:p>
    <w:p w14:paraId="201C2AE7">
      <w:pPr>
        <w:spacing w:line="253" w:lineRule="auto"/>
        <w:rPr>
          <w:rFonts w:hint="eastAsia" w:ascii="Arial"/>
          <w:sz w:val="21"/>
        </w:rPr>
      </w:pPr>
      <w:r>
        <w:rPr>
          <w:rFonts w:hint="eastAsia" w:ascii="Arial"/>
          <w:sz w:val="21"/>
        </w:rPr>
        <w:t>这种授圣职礼（ordination）通常在一个神圣的时期举行，伴随着庄严的禁食、弥撒（masses）和其他仪式。</w:t>
      </w:r>
    </w:p>
    <w:p w14:paraId="2F263BD6">
      <w:pPr>
        <w:spacing w:line="253" w:lineRule="auto"/>
        <w:rPr>
          <w:rFonts w:hint="eastAsia" w:ascii="Arial"/>
          <w:sz w:val="21"/>
        </w:rPr>
      </w:pPr>
    </w:p>
    <w:p w14:paraId="52E3EC47">
      <w:pPr>
        <w:spacing w:line="253" w:lineRule="auto"/>
        <w:rPr>
          <w:rFonts w:hint="eastAsia" w:ascii="Arial"/>
          <w:sz w:val="21"/>
        </w:rPr>
      </w:pPr>
      <w:r>
        <w:rPr>
          <w:rFonts w:hint="eastAsia" w:ascii="Arial"/>
          <w:sz w:val="21"/>
        </w:rPr>
        <w:t>This is why it is commonly said that ordination is not conferred on a priest, except when the bishop imparts to him the Holy Ghost, and impresses on his mind the priestly character.</w:t>
      </w:r>
    </w:p>
    <w:p w14:paraId="17977704">
      <w:pPr>
        <w:spacing w:line="253" w:lineRule="auto"/>
        <w:rPr>
          <w:rFonts w:hint="eastAsia" w:ascii="Arial"/>
          <w:sz w:val="21"/>
        </w:rPr>
      </w:pPr>
    </w:p>
    <w:p w14:paraId="345A4CB3">
      <w:pPr>
        <w:spacing w:line="253" w:lineRule="auto"/>
        <w:rPr>
          <w:rFonts w:hint="eastAsia" w:ascii="Arial"/>
          <w:sz w:val="21"/>
        </w:rPr>
      </w:pPr>
      <w:r>
        <w:rPr>
          <w:rFonts w:hint="eastAsia" w:ascii="Arial"/>
          <w:sz w:val="21"/>
        </w:rPr>
        <w:t>这就是为什么通常说，授圣职礼只有在主教将圣灵（Holy Ghost）赋予他，并在他心中印上祭司特性（priestly character）时，才被授予祭司。</w:t>
      </w:r>
    </w:p>
    <w:p w14:paraId="6EC5C87D">
      <w:pPr>
        <w:spacing w:line="253" w:lineRule="auto"/>
        <w:rPr>
          <w:rFonts w:hint="eastAsia" w:ascii="Arial"/>
          <w:sz w:val="21"/>
        </w:rPr>
      </w:pPr>
    </w:p>
    <w:p w14:paraId="60422C66">
      <w:pPr>
        <w:spacing w:line="253" w:lineRule="auto"/>
        <w:rPr>
          <w:rFonts w:hint="eastAsia" w:ascii="Arial"/>
          <w:sz w:val="21"/>
        </w:rPr>
      </w:pPr>
      <w:r>
        <w:rPr>
          <w:rFonts w:hint="eastAsia" w:ascii="Arial"/>
          <w:sz w:val="21"/>
        </w:rPr>
        <w:t>And so indelible is this last act, that if the priest is degraded, or whatever may happen to him, this character is inseparably attached to him.</w:t>
      </w:r>
    </w:p>
    <w:p w14:paraId="5C695195">
      <w:pPr>
        <w:spacing w:line="253" w:lineRule="auto"/>
        <w:rPr>
          <w:rFonts w:hint="eastAsia" w:ascii="Arial"/>
          <w:sz w:val="21"/>
        </w:rPr>
      </w:pPr>
    </w:p>
    <w:p w14:paraId="5D69BA9F">
      <w:pPr>
        <w:spacing w:line="253" w:lineRule="auto"/>
        <w:rPr>
          <w:rFonts w:hint="eastAsia" w:ascii="Arial"/>
          <w:sz w:val="21"/>
        </w:rPr>
      </w:pPr>
      <w:r>
        <w:rPr>
          <w:rFonts w:hint="eastAsia" w:ascii="Arial"/>
          <w:sz w:val="21"/>
        </w:rPr>
        <w:t>这最后的行为是如此不可磨灭（indelible），以至于如果祭司被降级，或者无论发生什么，这种特性（character）都不可分割地附着在他身上。</w:t>
      </w:r>
    </w:p>
    <w:p w14:paraId="4BA4998B">
      <w:pPr>
        <w:spacing w:line="253" w:lineRule="auto"/>
        <w:rPr>
          <w:rFonts w:hint="eastAsia" w:ascii="Arial"/>
          <w:sz w:val="21"/>
        </w:rPr>
      </w:pPr>
    </w:p>
    <w:p w14:paraId="5AA5B483">
      <w:pPr>
        <w:spacing w:line="253" w:lineRule="auto"/>
        <w:rPr>
          <w:rFonts w:hint="eastAsia" w:ascii="Arial"/>
          <w:sz w:val="21"/>
        </w:rPr>
      </w:pPr>
      <w:r>
        <w:rPr>
          <w:rFonts w:hint="eastAsia" w:ascii="Arial"/>
          <w:sz w:val="21"/>
        </w:rPr>
        <w:t>The opinion is similar concerning the character that is impressed in baptism.507</w:t>
      </w:r>
    </w:p>
    <w:p w14:paraId="2A1A3BC0">
      <w:pPr>
        <w:spacing w:line="253" w:lineRule="auto"/>
        <w:rPr>
          <w:rFonts w:hint="eastAsia" w:ascii="Arial"/>
          <w:sz w:val="21"/>
        </w:rPr>
      </w:pPr>
    </w:p>
    <w:p w14:paraId="60D7F311">
      <w:pPr>
        <w:spacing w:line="253" w:lineRule="auto"/>
        <w:rPr>
          <w:rFonts w:hint="eastAsia" w:ascii="Arial"/>
          <w:sz w:val="21"/>
        </w:rPr>
      </w:pPr>
      <w:r>
        <w:rPr>
          <w:rFonts w:hint="eastAsia" w:ascii="Arial"/>
          <w:sz w:val="21"/>
        </w:rPr>
        <w:t>关于在洗礼中印下的特性（character）的观点也是类似的。507</w:t>
      </w:r>
    </w:p>
    <w:p w14:paraId="46ECDD17">
      <w:pPr>
        <w:spacing w:line="253" w:lineRule="auto"/>
        <w:rPr>
          <w:rFonts w:hint="eastAsia" w:ascii="Arial"/>
          <w:sz w:val="21"/>
        </w:rPr>
      </w:pPr>
    </w:p>
    <w:p w14:paraId="2CC4AA15">
      <w:pPr>
        <w:spacing w:line="253" w:lineRule="auto"/>
        <w:rPr>
          <w:rFonts w:hint="eastAsia" w:ascii="Arial"/>
          <w:sz w:val="21"/>
        </w:rPr>
      </w:pPr>
      <w:r>
        <w:rPr>
          <w:rFonts w:hint="eastAsia" w:ascii="Arial"/>
          <w:sz w:val="21"/>
        </w:rPr>
        <w:t>One thing I confidently assert, that in the primitive church, or the time of Paul, two orders were held sufficient — those ofpriests and deacons.</w:t>
      </w:r>
    </w:p>
    <w:p w14:paraId="072B6DB5">
      <w:pPr>
        <w:spacing w:line="253" w:lineRule="auto"/>
        <w:rPr>
          <w:rFonts w:hint="eastAsia" w:ascii="Arial"/>
          <w:sz w:val="21"/>
        </w:rPr>
      </w:pPr>
    </w:p>
    <w:p w14:paraId="0F6E0E67">
      <w:pPr>
        <w:spacing w:line="253" w:lineRule="auto"/>
        <w:rPr>
          <w:rFonts w:hint="eastAsia" w:ascii="Arial"/>
          <w:sz w:val="21"/>
        </w:rPr>
      </w:pPr>
      <w:r>
        <w:rPr>
          <w:rFonts w:hint="eastAsia" w:ascii="Arial"/>
          <w:sz w:val="21"/>
        </w:rPr>
        <w:t>有一件事我自信地断言，在初期教会（primitive church），或保罗的时代，两种圣秩（orders）被认为是足够的——即祭司（priests）和执事（deacons）。</w:t>
      </w:r>
    </w:p>
    <w:p w14:paraId="71D7717D">
      <w:pPr>
        <w:spacing w:line="253" w:lineRule="auto"/>
        <w:rPr>
          <w:rFonts w:hint="eastAsia" w:ascii="Arial"/>
          <w:sz w:val="21"/>
        </w:rPr>
      </w:pPr>
    </w:p>
    <w:p w14:paraId="21CD37F7">
      <w:pPr>
        <w:spacing w:line="253" w:lineRule="auto"/>
        <w:rPr>
          <w:rFonts w:hint="eastAsia" w:ascii="Arial"/>
          <w:sz w:val="21"/>
        </w:rPr>
      </w:pPr>
      <w:r>
        <w:rPr>
          <w:rFonts w:hint="eastAsia" w:ascii="Arial"/>
          <w:sz w:val="21"/>
        </w:rPr>
        <w:t>I am no less certain that in the time of Paul, presbyter and bishop were the same, as shown in 1Timothy 3 and Titus 1.</w:t>
      </w:r>
    </w:p>
    <w:p w14:paraId="07CE7F6A">
      <w:pPr>
        <w:spacing w:line="253" w:lineRule="auto"/>
        <w:rPr>
          <w:rFonts w:hint="eastAsia" w:ascii="Arial"/>
          <w:sz w:val="21"/>
        </w:rPr>
      </w:pPr>
    </w:p>
    <w:p w14:paraId="661E26FA">
      <w:pPr>
        <w:spacing w:line="253" w:lineRule="auto"/>
        <w:rPr>
          <w:rFonts w:hint="eastAsia" w:ascii="Arial"/>
          <w:sz w:val="21"/>
        </w:rPr>
      </w:pPr>
      <w:r>
        <w:rPr>
          <w:rFonts w:hint="eastAsia" w:ascii="Arial"/>
          <w:sz w:val="21"/>
        </w:rPr>
        <w:t>我同样确信，在保罗的时代，长老（presbyter）和主教（bishop）是同一的，正如提摩太前书 3 章和提多书 1 章所示。</w:t>
      </w:r>
    </w:p>
    <w:p w14:paraId="623875C5">
      <w:pPr>
        <w:spacing w:line="253" w:lineRule="auto"/>
        <w:rPr>
          <w:rFonts w:hint="eastAsia" w:ascii="Arial"/>
          <w:sz w:val="21"/>
        </w:rPr>
      </w:pPr>
    </w:p>
    <w:p w14:paraId="4A2A4B19">
      <w:pPr>
        <w:spacing w:line="253" w:lineRule="auto"/>
        <w:rPr>
          <w:rFonts w:hint="eastAsia" w:ascii="Arial"/>
          <w:sz w:val="21"/>
        </w:rPr>
      </w:pPr>
      <w:r>
        <w:rPr>
          <w:rFonts w:hint="eastAsia" w:ascii="Arial"/>
          <w:sz w:val="21"/>
        </w:rPr>
        <w:t>That profound theologian Jerome attests to the same fact (see lxxxvii. Dis. ca. Olim).</w:t>
      </w:r>
    </w:p>
    <w:p w14:paraId="706B07E7">
      <w:pPr>
        <w:spacing w:line="253" w:lineRule="auto"/>
        <w:rPr>
          <w:rFonts w:hint="eastAsia" w:ascii="Arial"/>
          <w:sz w:val="21"/>
        </w:rPr>
      </w:pPr>
    </w:p>
    <w:p w14:paraId="5FCB1298">
      <w:pPr>
        <w:spacing w:line="253" w:lineRule="auto"/>
        <w:rPr>
          <w:rFonts w:hint="eastAsia" w:ascii="Arial"/>
          <w:sz w:val="21"/>
        </w:rPr>
      </w:pPr>
      <w:r>
        <w:rPr>
          <w:rFonts w:hint="eastAsia" w:ascii="Arial"/>
          <w:sz w:val="21"/>
        </w:rPr>
        <w:t>那位深邃的神学家耶柔米（Jerome）也证实了同样的事实（见 lxxxvii. Dis. ca. Olim）。</w:t>
      </w:r>
    </w:p>
    <w:p w14:paraId="08AF9E56">
      <w:pPr>
        <w:spacing w:line="253" w:lineRule="auto"/>
        <w:rPr>
          <w:rFonts w:hint="eastAsia" w:ascii="Arial"/>
          <w:sz w:val="21"/>
        </w:rPr>
      </w:pPr>
    </w:p>
    <w:p w14:paraId="1B713F61">
      <w:pPr>
        <w:spacing w:line="253" w:lineRule="auto"/>
        <w:rPr>
          <w:rFonts w:hint="eastAsia" w:ascii="Arial"/>
          <w:sz w:val="21"/>
        </w:rPr>
      </w:pPr>
      <w:r>
        <w:rPr>
          <w:rFonts w:hint="eastAsia" w:ascii="Arial"/>
          <w:sz w:val="21"/>
        </w:rPr>
        <w:t>For there were not then the distinctions ofpope and cardinals, patriarchs and archbishops, bishops, archdeacons, officials, and deacons, with other officers and religious bodies, without number or rule.</w:t>
      </w:r>
    </w:p>
    <w:p w14:paraId="598E6827">
      <w:pPr>
        <w:spacing w:line="253" w:lineRule="auto"/>
        <w:rPr>
          <w:rFonts w:hint="eastAsia" w:ascii="Arial"/>
          <w:sz w:val="21"/>
        </w:rPr>
      </w:pPr>
    </w:p>
    <w:p w14:paraId="14AD5CDA">
      <w:pPr>
        <w:spacing w:line="253" w:lineRule="auto"/>
        <w:rPr>
          <w:rFonts w:hint="eastAsia" w:ascii="Arial"/>
          <w:sz w:val="21"/>
        </w:rPr>
      </w:pPr>
      <w:r>
        <w:rPr>
          <w:rFonts w:hint="eastAsia" w:ascii="Arial"/>
          <w:sz w:val="21"/>
        </w:rPr>
        <w:t>因为那时并没有教宗（pope）和枢机主教（cardinals）、宗主教（patriarchs）和总主教（archbishops）、主教（bishops）、会吏长（archdeacons）、官员（officials）和执事（deacons）的区别，以及其他无数无规则的官员和修会团体（religious bodies）。</w:t>
      </w:r>
    </w:p>
    <w:p w14:paraId="0F5D684B">
      <w:pPr>
        <w:spacing w:line="253" w:lineRule="auto"/>
        <w:rPr>
          <w:rFonts w:hint="eastAsia" w:ascii="Arial"/>
          <w:sz w:val="21"/>
        </w:rPr>
      </w:pPr>
    </w:p>
    <w:p w14:paraId="3A1EF70A">
      <w:pPr>
        <w:spacing w:line="253" w:lineRule="auto"/>
        <w:rPr>
          <w:rFonts w:hint="eastAsia" w:ascii="Arial"/>
          <w:sz w:val="21"/>
        </w:rPr>
      </w:pPr>
      <w:r>
        <w:rPr>
          <w:rFonts w:hint="eastAsia" w:ascii="Arial"/>
          <w:sz w:val="21"/>
        </w:rPr>
        <w:t>As to all the disputes which have arisen about these functionaries, I will say nothing; it is enough for me that, according to Scripture, the presbyters and the deacons retain that office and standing which Christ appointed them, because I am convinced that Cæsarean pride 508 has introduced these other orders and gradations.</w:t>
      </w:r>
    </w:p>
    <w:p w14:paraId="6425CA2B">
      <w:pPr>
        <w:spacing w:line="253" w:lineRule="auto"/>
        <w:rPr>
          <w:rFonts w:hint="eastAsia" w:ascii="Arial"/>
          <w:sz w:val="21"/>
        </w:rPr>
      </w:pPr>
    </w:p>
    <w:p w14:paraId="3B162493">
      <w:pPr>
        <w:spacing w:line="253" w:lineRule="auto"/>
        <w:rPr>
          <w:rFonts w:hint="eastAsia" w:ascii="Arial"/>
          <w:sz w:val="21"/>
        </w:rPr>
      </w:pPr>
      <w:r>
        <w:rPr>
          <w:rFonts w:hint="eastAsia" w:ascii="Arial"/>
          <w:sz w:val="21"/>
        </w:rPr>
        <w:t>至于所有围绕这些官员（functionaries）产生的争论，我将不置一词；对我来说，根据圣经，长老（presbyters）和执事（deacons）保留基督所任命他们的职分和地位就足够了，因为我确信是凯撒式的骄傲（Cæsarean pride）508 引入了这些其他的圣秩（orders）和等级（gradations）。</w:t>
      </w:r>
    </w:p>
    <w:p w14:paraId="30FEF26D">
      <w:pPr>
        <w:spacing w:line="253" w:lineRule="auto"/>
        <w:rPr>
          <w:rFonts w:hint="eastAsia" w:ascii="Arial"/>
          <w:sz w:val="21"/>
        </w:rPr>
      </w:pPr>
    </w:p>
    <w:p w14:paraId="24F74610">
      <w:pPr>
        <w:spacing w:line="253" w:lineRule="auto"/>
        <w:rPr>
          <w:rFonts w:hint="eastAsia" w:ascii="Arial"/>
          <w:sz w:val="21"/>
        </w:rPr>
      </w:pPr>
      <w:r>
        <w:rPr>
          <w:rFonts w:hint="eastAsia" w:ascii="Arial"/>
          <w:sz w:val="21"/>
        </w:rPr>
        <w:t>ON ORDERS. 165</w:t>
      </w:r>
    </w:p>
    <w:p w14:paraId="0882C9E3">
      <w:pPr>
        <w:spacing w:line="253" w:lineRule="auto"/>
        <w:rPr>
          <w:rFonts w:hint="eastAsia" w:ascii="Arial"/>
          <w:sz w:val="21"/>
        </w:rPr>
      </w:pPr>
    </w:p>
    <w:p w14:paraId="685FF993">
      <w:pPr>
        <w:spacing w:line="253" w:lineRule="auto"/>
        <w:rPr>
          <w:rFonts w:hint="eastAsia" w:ascii="Arial"/>
          <w:sz w:val="21"/>
        </w:rPr>
      </w:pPr>
      <w:r>
        <w:rPr>
          <w:rFonts w:hint="eastAsia" w:ascii="Arial"/>
          <w:sz w:val="21"/>
        </w:rPr>
        <w:t>论圣秩。165</w:t>
      </w:r>
    </w:p>
    <w:p w14:paraId="48CE2680">
      <w:pPr>
        <w:spacing w:line="253" w:lineRule="auto"/>
        <w:rPr>
          <w:rFonts w:hint="eastAsia" w:ascii="Arial"/>
          <w:sz w:val="21"/>
        </w:rPr>
      </w:pPr>
    </w:p>
    <w:p w14:paraId="36199938">
      <w:pPr>
        <w:spacing w:line="253" w:lineRule="auto"/>
        <w:rPr>
          <w:rFonts w:hint="eastAsia" w:ascii="Arial"/>
          <w:sz w:val="21"/>
        </w:rPr>
      </w:pPr>
      <w:r>
        <w:rPr>
          <w:rFonts w:hint="eastAsia" w:ascii="Arial"/>
          <w:sz w:val="21"/>
        </w:rPr>
        <w:t>If they had been necessary to the church, Christ and his apostles would not have held their peace about them.</w:t>
      </w:r>
    </w:p>
    <w:p w14:paraId="53BC6BF8">
      <w:pPr>
        <w:spacing w:line="253" w:lineRule="auto"/>
        <w:rPr>
          <w:rFonts w:hint="eastAsia" w:ascii="Arial"/>
          <w:sz w:val="21"/>
        </w:rPr>
      </w:pPr>
    </w:p>
    <w:p w14:paraId="3D9A219D">
      <w:pPr>
        <w:spacing w:line="253" w:lineRule="auto"/>
        <w:rPr>
          <w:rFonts w:hint="eastAsia" w:ascii="Arial"/>
          <w:sz w:val="21"/>
        </w:rPr>
      </w:pPr>
      <w:r>
        <w:rPr>
          <w:rFonts w:hint="eastAsia" w:ascii="Arial"/>
          <w:sz w:val="21"/>
        </w:rPr>
        <w:t>如果它们对教会是必要的，基督和祂的使徒们就不会对此保持沉默。</w:t>
      </w:r>
    </w:p>
    <w:p w14:paraId="5033A50A">
      <w:pPr>
        <w:spacing w:line="253" w:lineRule="auto"/>
        <w:rPr>
          <w:rFonts w:hint="eastAsia" w:ascii="Arial"/>
          <w:sz w:val="21"/>
        </w:rPr>
      </w:pPr>
    </w:p>
    <w:p w14:paraId="0C72A8C8">
      <w:pPr>
        <w:spacing w:line="253" w:lineRule="auto"/>
        <w:rPr>
          <w:rFonts w:hint="eastAsia" w:ascii="Arial"/>
          <w:sz w:val="21"/>
        </w:rPr>
      </w:pPr>
      <w:r>
        <w:rPr>
          <w:rFonts w:hint="eastAsia" w:ascii="Arial"/>
          <w:sz w:val="21"/>
        </w:rPr>
        <w:t>So that those who extol the rights of the pope above Christ, blaspheme.</w:t>
      </w:r>
    </w:p>
    <w:p w14:paraId="57CEF5C8">
      <w:pPr>
        <w:spacing w:line="253" w:lineRule="auto"/>
        <w:rPr>
          <w:rFonts w:hint="eastAsia" w:ascii="Arial"/>
          <w:sz w:val="21"/>
        </w:rPr>
      </w:pPr>
    </w:p>
    <w:p w14:paraId="3B5198DC">
      <w:pPr>
        <w:spacing w:line="253" w:lineRule="auto"/>
        <w:rPr>
          <w:rFonts w:hint="eastAsia" w:ascii="Arial"/>
          <w:sz w:val="21"/>
        </w:rPr>
      </w:pPr>
      <w:r>
        <w:rPr>
          <w:rFonts w:hint="eastAsia" w:ascii="Arial"/>
          <w:sz w:val="21"/>
        </w:rPr>
        <w:t>因此，那些将教宗的权利高举在基督之上的人，是在亵渎（blaspheme）。</w:t>
      </w:r>
    </w:p>
    <w:p w14:paraId="296F3549">
      <w:pPr>
        <w:spacing w:line="253" w:lineRule="auto"/>
        <w:rPr>
          <w:rFonts w:hint="eastAsia" w:ascii="Arial"/>
          <w:sz w:val="21"/>
        </w:rPr>
      </w:pPr>
    </w:p>
    <w:p w14:paraId="1D5CA314">
      <w:pPr>
        <w:spacing w:line="253" w:lineRule="auto"/>
        <w:rPr>
          <w:rFonts w:hint="eastAsia" w:ascii="Arial"/>
          <w:sz w:val="21"/>
        </w:rPr>
      </w:pPr>
      <w:r>
        <w:rPr>
          <w:rFonts w:hint="eastAsia" w:ascii="Arial"/>
          <w:sz w:val="21"/>
        </w:rPr>
        <w:t>But the catholic may best learn about the office of the clergy from Scripture, in the epistles to Timothy and Peter.</w:t>
      </w:r>
    </w:p>
    <w:p w14:paraId="28246CFB">
      <w:pPr>
        <w:spacing w:line="253" w:lineRule="auto"/>
        <w:rPr>
          <w:rFonts w:hint="eastAsia" w:ascii="Arial"/>
          <w:sz w:val="21"/>
        </w:rPr>
      </w:pPr>
    </w:p>
    <w:p w14:paraId="52370A68">
      <w:pPr>
        <w:spacing w:line="253" w:lineRule="auto"/>
        <w:rPr>
          <w:rFonts w:hint="eastAsia" w:ascii="Arial"/>
          <w:sz w:val="21"/>
        </w:rPr>
      </w:pPr>
      <w:r>
        <w:rPr>
          <w:rFonts w:hint="eastAsia" w:ascii="Arial"/>
          <w:sz w:val="21"/>
        </w:rPr>
        <w:t>但是普世教会信徒（catholic）最好从圣经中，在提摩太书和彼得书信中，学习关于教士（clergy）职分的事情。</w:t>
      </w:r>
    </w:p>
    <w:p w14:paraId="48ECC0B0">
      <w:pPr>
        <w:spacing w:line="253" w:lineRule="auto"/>
        <w:rPr>
          <w:rFonts w:hint="eastAsia" w:ascii="Arial"/>
          <w:sz w:val="21"/>
        </w:rPr>
      </w:pPr>
    </w:p>
    <w:p w14:paraId="4A4849EA">
      <w:pPr>
        <w:spacing w:line="253" w:lineRule="auto"/>
        <w:rPr>
          <w:rFonts w:hint="eastAsia" w:ascii="Arial"/>
          <w:sz w:val="21"/>
        </w:rPr>
      </w:pPr>
      <w:r>
        <w:rPr>
          <w:rFonts w:hint="eastAsia" w:ascii="Arial"/>
          <w:sz w:val="21"/>
        </w:rPr>
        <w:t>Nor must he, on pain of incurring serious guilt, allow Cæsarean innovations to be admitted.</w:t>
      </w:r>
    </w:p>
    <w:p w14:paraId="7822E0FD">
      <w:pPr>
        <w:spacing w:line="253" w:lineRule="auto"/>
        <w:rPr>
          <w:rFonts w:hint="eastAsia" w:ascii="Arial"/>
          <w:sz w:val="21"/>
        </w:rPr>
      </w:pPr>
    </w:p>
    <w:p w14:paraId="65CEBEA4">
      <w:pPr>
        <w:spacing w:line="253" w:lineRule="auto"/>
        <w:rPr>
          <w:rFonts w:hint="eastAsia" w:ascii="Arial"/>
          <w:sz w:val="21"/>
        </w:rPr>
      </w:pPr>
      <w:r>
        <w:rPr>
          <w:rFonts w:hint="eastAsia" w:ascii="Arial"/>
          <w:sz w:val="21"/>
        </w:rPr>
        <w:t>他绝不能容许凯撒式（Cæsarean）的革新被接纳，否则将招致严重的罪责。</w:t>
      </w:r>
    </w:p>
    <w:p w14:paraId="3E81AE19">
      <w:pPr>
        <w:spacing w:line="253" w:lineRule="auto"/>
        <w:rPr>
          <w:rFonts w:hint="eastAsia" w:ascii="Arial"/>
          <w:sz w:val="21"/>
        </w:rPr>
      </w:pPr>
    </w:p>
    <w:p w14:paraId="3E1FCD0B">
      <w:pPr>
        <w:spacing w:line="253" w:lineRule="auto"/>
        <w:rPr>
          <w:rFonts w:hint="eastAsia" w:ascii="Arial"/>
          <w:sz w:val="21"/>
        </w:rPr>
      </w:pPr>
      <w:r>
        <w:rPr>
          <w:rFonts w:hint="eastAsia" w:ascii="Arial"/>
          <w:sz w:val="21"/>
        </w:rPr>
        <w:t>But here I have no doubt that vast numbers are guilty.</w:t>
      </w:r>
    </w:p>
    <w:p w14:paraId="3E2FFED1">
      <w:pPr>
        <w:spacing w:line="253" w:lineRule="auto"/>
        <w:rPr>
          <w:rFonts w:hint="eastAsia" w:ascii="Arial"/>
          <w:sz w:val="21"/>
        </w:rPr>
      </w:pPr>
    </w:p>
    <w:p w14:paraId="1DC01788">
      <w:pPr>
        <w:spacing w:line="253" w:lineRule="auto"/>
        <w:rPr>
          <w:rFonts w:hint="eastAsia" w:ascii="Arial"/>
          <w:sz w:val="21"/>
        </w:rPr>
      </w:pPr>
      <w:r>
        <w:rPr>
          <w:rFonts w:hint="eastAsia" w:ascii="Arial"/>
          <w:sz w:val="21"/>
        </w:rPr>
        <w:t>但在这里我毫不怀疑，有大量的人是有罪的。</w:t>
      </w:r>
    </w:p>
    <w:p w14:paraId="76B69E97">
      <w:pPr>
        <w:spacing w:line="253" w:lineRule="auto"/>
        <w:rPr>
          <w:rFonts w:hint="eastAsia" w:ascii="Arial"/>
          <w:sz w:val="21"/>
        </w:rPr>
      </w:pPr>
    </w:p>
    <w:p w14:paraId="242B9B7E">
      <w:pPr>
        <w:spacing w:line="253" w:lineRule="auto"/>
        <w:rPr>
          <w:rFonts w:hint="eastAsia" w:ascii="Arial"/>
          <w:sz w:val="21"/>
        </w:rPr>
      </w:pPr>
      <w:r>
        <w:rPr>
          <w:rFonts w:hint="eastAsia" w:ascii="Arial"/>
          <w:sz w:val="21"/>
        </w:rPr>
        <w:t>The root of this blasphemy, which has turned the church upside down, is found in this: that the clergy, shrinking from the poverty of Christ, thus entangle themselves with the world.</w:t>
      </w:r>
    </w:p>
    <w:p w14:paraId="051A3C69">
      <w:pPr>
        <w:spacing w:line="253" w:lineRule="auto"/>
        <w:rPr>
          <w:rFonts w:hint="eastAsia" w:ascii="Arial"/>
          <w:sz w:val="21"/>
        </w:rPr>
      </w:pPr>
    </w:p>
    <w:p w14:paraId="1A15F12C">
      <w:pPr>
        <w:spacing w:line="253" w:lineRule="auto"/>
        <w:rPr>
          <w:rFonts w:hint="eastAsia" w:ascii="Arial"/>
          <w:sz w:val="21"/>
        </w:rPr>
      </w:pPr>
      <w:r>
        <w:rPr>
          <w:rFonts w:hint="eastAsia" w:ascii="Arial"/>
          <w:sz w:val="21"/>
        </w:rPr>
        <w:t>这种颠覆了教会的亵渎（blasphemy）的根源在于：教士们（clergy）逃避基督的贫穷，从而使自己陷入（entangle）世界的事务中。</w:t>
      </w:r>
    </w:p>
    <w:p w14:paraId="4B9006E1">
      <w:pPr>
        <w:spacing w:line="253" w:lineRule="auto"/>
        <w:rPr>
          <w:rFonts w:hint="eastAsia" w:ascii="Arial"/>
          <w:sz w:val="21"/>
        </w:rPr>
      </w:pPr>
    </w:p>
    <w:p w14:paraId="54825C74">
      <w:pPr>
        <w:spacing w:line="253" w:lineRule="auto"/>
        <w:rPr>
          <w:rFonts w:hint="eastAsia" w:ascii="Arial"/>
          <w:sz w:val="21"/>
        </w:rPr>
      </w:pPr>
      <w:r>
        <w:rPr>
          <w:rFonts w:hint="eastAsia" w:ascii="Arial"/>
          <w:sz w:val="21"/>
        </w:rPr>
        <w:t>Hence it is plainly seen of what sort their order is, inasmuch as when they should beget sons like Christ and the apostles, they adulterously beget sons ofAntichrist.</w:t>
      </w:r>
    </w:p>
    <w:p w14:paraId="1EAD0B16">
      <w:pPr>
        <w:spacing w:line="253" w:lineRule="auto"/>
        <w:rPr>
          <w:rFonts w:hint="eastAsia" w:ascii="Arial"/>
          <w:sz w:val="21"/>
        </w:rPr>
      </w:pPr>
    </w:p>
    <w:p w14:paraId="50A77DE1">
      <w:pPr>
        <w:spacing w:line="253" w:lineRule="auto"/>
        <w:rPr>
          <w:rFonts w:hint="eastAsia" w:ascii="Arial"/>
          <w:sz w:val="21"/>
        </w:rPr>
      </w:pPr>
      <w:r>
        <w:rPr>
          <w:rFonts w:hint="eastAsia" w:ascii="Arial"/>
          <w:sz w:val="21"/>
        </w:rPr>
        <w:t>因此可以清楚地看到他们的圣秩（order）是何种性质，因为当他们本应生育像基督和使徒那样的儿子时，他们却通奸地（adulterously）生育了敌基督（Antichrist）的儿子。</w:t>
      </w:r>
    </w:p>
    <w:p w14:paraId="09AB5372">
      <w:pPr>
        <w:spacing w:line="253" w:lineRule="auto"/>
        <w:rPr>
          <w:rFonts w:hint="eastAsia" w:ascii="Arial"/>
          <w:sz w:val="21"/>
        </w:rPr>
      </w:pPr>
    </w:p>
    <w:p w14:paraId="1BE78728">
      <w:pPr>
        <w:spacing w:line="253" w:lineRule="auto"/>
        <w:rPr>
          <w:rFonts w:hint="eastAsia" w:ascii="Arial"/>
          <w:sz w:val="21"/>
        </w:rPr>
      </w:pPr>
      <w:r>
        <w:rPr>
          <w:rFonts w:hint="eastAsia" w:ascii="Arial"/>
          <w:sz w:val="21"/>
        </w:rPr>
        <w:t>And by this means, the kingdom ofAntichrist is fenced about, and the kingdom of their master the devil is set above that of Christ.</w:t>
      </w:r>
    </w:p>
    <w:p w14:paraId="46E9ACBF">
      <w:pPr>
        <w:spacing w:line="253" w:lineRule="auto"/>
        <w:rPr>
          <w:rFonts w:hint="eastAsia" w:ascii="Arial"/>
          <w:sz w:val="21"/>
        </w:rPr>
      </w:pPr>
    </w:p>
    <w:p w14:paraId="350357D3">
      <w:pPr>
        <w:spacing w:line="253" w:lineRule="auto"/>
        <w:rPr>
          <w:rFonts w:hint="eastAsia" w:ascii="Arial"/>
          <w:sz w:val="21"/>
        </w:rPr>
      </w:pPr>
      <w:r>
        <w:rPr>
          <w:rFonts w:hint="eastAsia" w:ascii="Arial"/>
          <w:sz w:val="21"/>
        </w:rPr>
        <w:t>通过这种方式，敌基督的国度被围护起来，他们的主子魔鬼的国度被置于基督的国度之上。</w:t>
      </w:r>
    </w:p>
    <w:p w14:paraId="2B50A009">
      <w:pPr>
        <w:spacing w:line="253" w:lineRule="auto"/>
        <w:rPr>
          <w:rFonts w:hint="eastAsia" w:ascii="Arial"/>
          <w:sz w:val="21"/>
        </w:rPr>
      </w:pPr>
    </w:p>
    <w:p w14:paraId="6FB1E68D">
      <w:pPr>
        <w:spacing w:line="253" w:lineRule="auto"/>
        <w:rPr>
          <w:rFonts w:hint="eastAsia" w:ascii="Arial"/>
          <w:sz w:val="21"/>
        </w:rPr>
      </w:pPr>
      <w:r>
        <w:rPr>
          <w:rFonts w:hint="eastAsia" w:ascii="Arial"/>
          <w:sz w:val="21"/>
        </w:rPr>
        <w:t>I have brought forward many proofs elsewhere to make plain the duty of the king and of the military order in such case.</w:t>
      </w:r>
    </w:p>
    <w:p w14:paraId="49DB1BBA">
      <w:pPr>
        <w:spacing w:line="253" w:lineRule="auto"/>
        <w:rPr>
          <w:rFonts w:hint="eastAsia" w:ascii="Arial"/>
          <w:sz w:val="21"/>
        </w:rPr>
      </w:pPr>
    </w:p>
    <w:p w14:paraId="04B5FB98">
      <w:pPr>
        <w:spacing w:line="253" w:lineRule="auto"/>
        <w:rPr>
          <w:rFonts w:hint="eastAsia" w:ascii="Arial"/>
          <w:sz w:val="21"/>
        </w:rPr>
      </w:pPr>
      <w:r>
        <w:rPr>
          <w:rFonts w:hint="eastAsia" w:ascii="Arial"/>
          <w:sz w:val="21"/>
        </w:rPr>
        <w:t>我在别处已经提出了许多证据，以阐明在这种情况下国王和军事阶层（military order）的责任。</w:t>
      </w:r>
    </w:p>
    <w:p w14:paraId="6141330B">
      <w:pPr>
        <w:spacing w:line="253" w:lineRule="auto"/>
        <w:rPr>
          <w:rFonts w:hint="eastAsia" w:ascii="Arial"/>
          <w:sz w:val="21"/>
        </w:rPr>
      </w:pPr>
    </w:p>
    <w:p w14:paraId="5689E44C">
      <w:pPr>
        <w:spacing w:line="253" w:lineRule="auto"/>
        <w:rPr>
          <w:rFonts w:hint="eastAsia" w:ascii="Arial"/>
          <w:sz w:val="21"/>
        </w:rPr>
      </w:pPr>
      <w:r>
        <w:rPr>
          <w:rFonts w:hint="eastAsia" w:ascii="Arial"/>
          <w:sz w:val="21"/>
        </w:rPr>
        <w:t>As Augustine says, “As the pope is the vicar of Christ, so the king is the vicar of God;” which I understand as follows: As the pope ought to follow the humanity of Christ, living like him and his apostles, in poverty and reproach, and enduring contempt with a patience surpassing other men; so the king ought to be the vicar of the Deity, restraining with severity, by his coercive power, the rebellious and the violators of God’s commandments.</w:t>
      </w:r>
    </w:p>
    <w:p w14:paraId="7B30E2B2">
      <w:pPr>
        <w:spacing w:line="253" w:lineRule="auto"/>
        <w:rPr>
          <w:rFonts w:hint="eastAsia" w:ascii="Arial"/>
          <w:sz w:val="21"/>
        </w:rPr>
      </w:pPr>
    </w:p>
    <w:p w14:paraId="18290542">
      <w:pPr>
        <w:spacing w:line="253" w:lineRule="auto"/>
        <w:rPr>
          <w:rFonts w:hint="eastAsia" w:ascii="Arial"/>
          <w:sz w:val="21"/>
        </w:rPr>
      </w:pPr>
      <w:r>
        <w:rPr>
          <w:rFonts w:hint="eastAsia" w:ascii="Arial"/>
          <w:sz w:val="21"/>
        </w:rPr>
        <w:t>正如奥古斯丁（Augustine）所说：“教宗是基督的代理人（vicar），国王是上帝的代理人（vicar）；”我对此的理解如下：正如教宗应该效法基督的人性，像祂和祂的使徒们一样生活，在贫穷和羞辱（reproach）中，并以超越常人的耐心忍受藐视；国王则应当是神（Deity）的代理人，用他的强制权力（coercive power），严厉地约束叛逆者和违背上帝诫命的人。</w:t>
      </w:r>
    </w:p>
    <w:p w14:paraId="7F3D5741">
      <w:pPr>
        <w:spacing w:line="253" w:lineRule="auto"/>
        <w:rPr>
          <w:rFonts w:hint="eastAsia" w:ascii="Arial"/>
          <w:sz w:val="21"/>
        </w:rPr>
      </w:pPr>
    </w:p>
    <w:p w14:paraId="0F91C0B6">
      <w:pPr>
        <w:spacing w:line="253" w:lineRule="auto"/>
        <w:rPr>
          <w:rFonts w:hint="eastAsia" w:ascii="Arial"/>
          <w:sz w:val="21"/>
        </w:rPr>
      </w:pPr>
      <w:r>
        <w:rPr>
          <w:rFonts w:hint="eastAsia" w:ascii="Arial"/>
          <w:sz w:val="21"/>
        </w:rPr>
        <w:t>So speaks the apostle in Romans 13.1-7.</w:t>
      </w:r>
    </w:p>
    <w:p w14:paraId="6933CFFD">
      <w:pPr>
        <w:spacing w:line="253" w:lineRule="auto"/>
        <w:rPr>
          <w:rFonts w:hint="eastAsia" w:ascii="Arial"/>
          <w:sz w:val="21"/>
        </w:rPr>
      </w:pPr>
    </w:p>
    <w:p w14:paraId="0528E5C3">
      <w:pPr>
        <w:spacing w:line="253" w:lineRule="auto"/>
        <w:rPr>
          <w:rFonts w:hint="eastAsia" w:ascii="Arial"/>
          <w:sz w:val="21"/>
        </w:rPr>
      </w:pPr>
      <w:r>
        <w:rPr>
          <w:rFonts w:hint="eastAsia" w:ascii="Arial"/>
          <w:sz w:val="21"/>
        </w:rPr>
        <w:t>使徒在罗马书 13:1-7 中就是这样说的。</w:t>
      </w:r>
    </w:p>
    <w:p w14:paraId="75CCEB9E">
      <w:pPr>
        <w:spacing w:line="253" w:lineRule="auto"/>
        <w:rPr>
          <w:rFonts w:hint="eastAsia" w:ascii="Arial"/>
          <w:sz w:val="21"/>
        </w:rPr>
      </w:pPr>
    </w:p>
    <w:p w14:paraId="08A49D5C">
      <w:pPr>
        <w:spacing w:line="253" w:lineRule="auto"/>
        <w:rPr>
          <w:rFonts w:hint="eastAsia" w:ascii="Arial"/>
          <w:sz w:val="21"/>
        </w:rPr>
      </w:pPr>
      <w:r>
        <w:rPr>
          <w:rFonts w:hint="eastAsia" w:ascii="Arial"/>
          <w:sz w:val="21"/>
        </w:rPr>
        <w:t>Elsewhere I have brought forward many reasons to show that the clergy ought to live a life ofpoverty in the manner of Christ.</w:t>
      </w:r>
    </w:p>
    <w:p w14:paraId="138F4F40">
      <w:pPr>
        <w:spacing w:line="253" w:lineRule="auto"/>
        <w:rPr>
          <w:rFonts w:hint="eastAsia" w:ascii="Arial"/>
          <w:sz w:val="21"/>
        </w:rPr>
      </w:pPr>
    </w:p>
    <w:p w14:paraId="4BDEFC37">
      <w:pPr>
        <w:spacing w:line="253" w:lineRule="auto"/>
        <w:rPr>
          <w:rFonts w:hint="eastAsia" w:ascii="Arial"/>
          <w:sz w:val="21"/>
        </w:rPr>
      </w:pPr>
      <w:r>
        <w:rPr>
          <w:rFonts w:hint="eastAsia" w:ascii="Arial"/>
          <w:sz w:val="21"/>
        </w:rPr>
        <w:t>我在别处已经提出了许多理由，说明教士（clergy）应该效法基督，过贫穷的生活。</w:t>
      </w:r>
    </w:p>
    <w:p w14:paraId="5661A6AF">
      <w:pPr>
        <w:spacing w:line="253" w:lineRule="auto"/>
        <w:rPr>
          <w:rFonts w:hint="eastAsia" w:ascii="Arial"/>
          <w:sz w:val="21"/>
        </w:rPr>
      </w:pPr>
    </w:p>
    <w:p w14:paraId="5F2D0132">
      <w:pPr>
        <w:spacing w:line="253" w:lineRule="auto"/>
        <w:rPr>
          <w:rFonts w:hint="eastAsia" w:ascii="Arial"/>
          <w:sz w:val="21"/>
        </w:rPr>
      </w:pPr>
      <w:r>
        <w:rPr>
          <w:rFonts w:hint="eastAsia" w:ascii="Arial"/>
          <w:sz w:val="21"/>
        </w:rPr>
        <w:t>In the first place, this appears from the old law:</w:t>
      </w:r>
    </w:p>
    <w:p w14:paraId="4AAB32A1">
      <w:pPr>
        <w:spacing w:line="253" w:lineRule="auto"/>
        <w:rPr>
          <w:rFonts w:hint="eastAsia" w:ascii="Arial"/>
          <w:sz w:val="21"/>
        </w:rPr>
      </w:pPr>
    </w:p>
    <w:p w14:paraId="6C87D96C">
      <w:pPr>
        <w:spacing w:line="253" w:lineRule="auto"/>
        <w:rPr>
          <w:rFonts w:hint="eastAsia" w:ascii="Arial"/>
          <w:sz w:val="21"/>
        </w:rPr>
      </w:pPr>
      <w:r>
        <w:rPr>
          <w:rFonts w:hint="eastAsia" w:ascii="Arial"/>
          <w:sz w:val="21"/>
        </w:rPr>
        <w:t>首先，这从旧律法中显明：</w:t>
      </w:r>
    </w:p>
    <w:p w14:paraId="71CA5268">
      <w:pPr>
        <w:spacing w:line="253" w:lineRule="auto"/>
        <w:rPr>
          <w:rFonts w:hint="eastAsia" w:ascii="Arial"/>
          <w:sz w:val="21"/>
        </w:rPr>
      </w:pPr>
    </w:p>
    <w:p w14:paraId="27F300C3">
      <w:pPr>
        <w:spacing w:line="253" w:lineRule="auto"/>
        <w:rPr>
          <w:rFonts w:hint="eastAsia" w:ascii="Arial"/>
          <w:sz w:val="21"/>
        </w:rPr>
      </w:pPr>
      <w:r>
        <w:rPr>
          <w:rFonts w:hint="eastAsia" w:ascii="Arial"/>
          <w:sz w:val="21"/>
        </w:rPr>
        <w:t>Num 18.20-21: “And the Lord spoke to Aaron, you shall have no inheritance in their land, nor shall you have any part among them: I am your part and your inheritance among the children of Israel. And behold I have given the children of Levi all the tenth for an inheritance, for their service which they serve, even the service of the tabernacle of the congregation.” 509</w:t>
      </w:r>
    </w:p>
    <w:p w14:paraId="2A60EA99">
      <w:pPr>
        <w:spacing w:line="253" w:lineRule="auto"/>
        <w:rPr>
          <w:rFonts w:hint="eastAsia" w:ascii="Arial"/>
          <w:sz w:val="21"/>
        </w:rPr>
      </w:pPr>
    </w:p>
    <w:p w14:paraId="533ADB41">
      <w:pPr>
        <w:spacing w:line="253" w:lineRule="auto"/>
        <w:rPr>
          <w:rFonts w:hint="eastAsia" w:ascii="Arial"/>
          <w:sz w:val="21"/>
        </w:rPr>
      </w:pPr>
      <w:r>
        <w:rPr>
          <w:rFonts w:hint="eastAsia" w:ascii="Arial"/>
          <w:sz w:val="21"/>
        </w:rPr>
        <w:t>民数记 18:20-21：“耶和华对亚伦说：‘你在以色列人的境内不可有产业，在他们中间也不可有分。我就是你的分，是你的产业。凡以色列中出产的十分之一，我已赐给利未的子孙为产业，是因他们所办会幕的事，酬他们的劳。’” 509</w:t>
      </w:r>
    </w:p>
    <w:p w14:paraId="6F7512E0">
      <w:pPr>
        <w:spacing w:line="253" w:lineRule="auto"/>
        <w:rPr>
          <w:rFonts w:hint="eastAsia" w:ascii="Arial"/>
          <w:sz w:val="21"/>
        </w:rPr>
      </w:pPr>
    </w:p>
    <w:p w14:paraId="4B53062D">
      <w:pPr>
        <w:spacing w:line="253" w:lineRule="auto"/>
        <w:rPr>
          <w:rFonts w:hint="eastAsia" w:ascii="Arial"/>
          <w:sz w:val="21"/>
        </w:rPr>
      </w:pPr>
      <w:r>
        <w:rPr>
          <w:rFonts w:hint="eastAsia" w:ascii="Arial"/>
          <w:sz w:val="21"/>
        </w:rPr>
        <w:t>166 THE TRIALOGUS.</w:t>
      </w:r>
    </w:p>
    <w:p w14:paraId="3CF1E916">
      <w:pPr>
        <w:spacing w:line="253" w:lineRule="auto"/>
        <w:rPr>
          <w:rFonts w:hint="eastAsia" w:ascii="Arial"/>
          <w:sz w:val="21"/>
        </w:rPr>
      </w:pPr>
    </w:p>
    <w:p w14:paraId="26370E71">
      <w:pPr>
        <w:spacing w:line="253" w:lineRule="auto"/>
        <w:rPr>
          <w:rFonts w:hint="eastAsia" w:ascii="Arial"/>
          <w:sz w:val="21"/>
        </w:rPr>
      </w:pPr>
      <w:r>
        <w:rPr>
          <w:rFonts w:hint="eastAsia" w:ascii="Arial"/>
          <w:sz w:val="21"/>
        </w:rPr>
        <w:t>166 三子对话录。</w:t>
      </w:r>
    </w:p>
    <w:p w14:paraId="2EFEA823">
      <w:pPr>
        <w:spacing w:line="253" w:lineRule="auto"/>
        <w:rPr>
          <w:rFonts w:hint="eastAsia" w:ascii="Arial"/>
          <w:sz w:val="21"/>
        </w:rPr>
      </w:pPr>
    </w:p>
    <w:p w14:paraId="48BFD0F6">
      <w:pPr>
        <w:spacing w:line="253" w:lineRule="auto"/>
        <w:rPr>
          <w:rFonts w:hint="eastAsia" w:ascii="Arial"/>
          <w:sz w:val="21"/>
        </w:rPr>
      </w:pPr>
      <w:r>
        <w:rPr>
          <w:rFonts w:hint="eastAsia" w:ascii="Arial"/>
          <w:sz w:val="21"/>
        </w:rPr>
        <w:t>If then a prelate, and those who live on tithes, strengthen themselves by means of the second part of this Divine authority — greedily seizing tithes for their own gain — why do they not as eagerly embrace the first out of love for Christ, who was poor?</w:t>
      </w:r>
    </w:p>
    <w:p w14:paraId="68FD156E">
      <w:pPr>
        <w:spacing w:line="253" w:lineRule="auto"/>
        <w:rPr>
          <w:rFonts w:hint="eastAsia" w:ascii="Arial"/>
          <w:sz w:val="21"/>
        </w:rPr>
      </w:pPr>
    </w:p>
    <w:p w14:paraId="35881293">
      <w:pPr>
        <w:spacing w:line="253" w:lineRule="auto"/>
        <w:rPr>
          <w:rFonts w:hint="eastAsia" w:ascii="Arial"/>
          <w:sz w:val="21"/>
        </w:rPr>
      </w:pPr>
      <w:r>
        <w:rPr>
          <w:rFonts w:hint="eastAsia" w:ascii="Arial"/>
          <w:sz w:val="21"/>
        </w:rPr>
        <w:t>那么，如果一个主教（prelate）和那些靠什一奉献（tithes）生活的人，利用这神圣权威（Divine authority）的第二部分来壮大自己——贪婪地攫取什一奉献以谋取私利——为什么他们不因着对贫穷的基督的爱，同样热切地拥抱第一部分呢？</w:t>
      </w:r>
    </w:p>
    <w:p w14:paraId="098FC6BD">
      <w:pPr>
        <w:spacing w:line="253" w:lineRule="auto"/>
        <w:rPr>
          <w:rFonts w:hint="eastAsia" w:ascii="Arial"/>
          <w:sz w:val="21"/>
        </w:rPr>
      </w:pPr>
    </w:p>
    <w:p w14:paraId="25A7BCBB">
      <w:pPr>
        <w:spacing w:line="253" w:lineRule="auto"/>
        <w:rPr>
          <w:rFonts w:hint="eastAsia" w:ascii="Arial"/>
          <w:sz w:val="21"/>
        </w:rPr>
      </w:pPr>
      <w:r>
        <w:rPr>
          <w:rFonts w:hint="eastAsia" w:ascii="Arial"/>
          <w:sz w:val="21"/>
        </w:rPr>
        <w:t>To the same effect, Deu 18.1-2 reads thus:</w:t>
      </w:r>
    </w:p>
    <w:p w14:paraId="6025A9B5">
      <w:pPr>
        <w:spacing w:line="253" w:lineRule="auto"/>
        <w:rPr>
          <w:rFonts w:hint="eastAsia" w:ascii="Arial"/>
          <w:sz w:val="21"/>
        </w:rPr>
      </w:pPr>
    </w:p>
    <w:p w14:paraId="2D81DAD8">
      <w:pPr>
        <w:spacing w:line="253" w:lineRule="auto"/>
        <w:rPr>
          <w:rFonts w:hint="eastAsia" w:ascii="Arial"/>
          <w:sz w:val="21"/>
        </w:rPr>
      </w:pPr>
      <w:r>
        <w:rPr>
          <w:rFonts w:hint="eastAsia" w:ascii="Arial"/>
          <w:sz w:val="21"/>
        </w:rPr>
        <w:t>同样地，申命记 18:1-2 这样写道：</w:t>
      </w:r>
    </w:p>
    <w:p w14:paraId="4E176032">
      <w:pPr>
        <w:spacing w:line="253" w:lineRule="auto"/>
        <w:rPr>
          <w:rFonts w:hint="eastAsia" w:ascii="Arial"/>
          <w:sz w:val="21"/>
        </w:rPr>
      </w:pPr>
    </w:p>
    <w:p w14:paraId="59479F43">
      <w:pPr>
        <w:spacing w:line="253" w:lineRule="auto"/>
        <w:rPr>
          <w:rFonts w:hint="eastAsia" w:ascii="Arial"/>
          <w:sz w:val="21"/>
        </w:rPr>
      </w:pPr>
      <w:r>
        <w:rPr>
          <w:rFonts w:hint="eastAsia" w:ascii="Arial"/>
          <w:sz w:val="21"/>
        </w:rPr>
        <w:t>“The priests the Levites, and all the tribe of Levi, shall have no part nor inheritance with Israel: they shall eat the offerings of the Lord made by fire, and his inheritance. Therefore they shall have no inheritance among their brethren: the Lord is their inheritance, as he has said to them.”</w:t>
      </w:r>
    </w:p>
    <w:p w14:paraId="75F57558">
      <w:pPr>
        <w:spacing w:line="253" w:lineRule="auto"/>
        <w:rPr>
          <w:rFonts w:hint="eastAsia" w:ascii="Arial"/>
          <w:sz w:val="21"/>
        </w:rPr>
      </w:pPr>
    </w:p>
    <w:p w14:paraId="2444441D">
      <w:pPr>
        <w:spacing w:line="253" w:lineRule="auto"/>
        <w:rPr>
          <w:rFonts w:hint="eastAsia" w:ascii="Arial"/>
          <w:sz w:val="21"/>
        </w:rPr>
      </w:pPr>
      <w:r>
        <w:rPr>
          <w:rFonts w:hint="eastAsia" w:ascii="Arial"/>
          <w:sz w:val="21"/>
        </w:rPr>
        <w:t>“祭司利未人和利未全支派，必在以色列中无分无业。他们所吃用的，就是献给耶和华的火祭和祂的产业。他们在弟兄中必没有产业。耶和华是他们的产业，正如祂所应许他们的。”</w:t>
      </w:r>
    </w:p>
    <w:p w14:paraId="59EAB337">
      <w:pPr>
        <w:spacing w:line="253" w:lineRule="auto"/>
        <w:rPr>
          <w:rFonts w:hint="eastAsia" w:ascii="Arial"/>
          <w:sz w:val="21"/>
        </w:rPr>
      </w:pPr>
    </w:p>
    <w:p w14:paraId="31BC598C">
      <w:pPr>
        <w:spacing w:line="253" w:lineRule="auto"/>
        <w:rPr>
          <w:rFonts w:hint="eastAsia" w:ascii="Arial"/>
          <w:sz w:val="21"/>
        </w:rPr>
      </w:pPr>
      <w:r>
        <w:rPr>
          <w:rFonts w:hint="eastAsia" w:ascii="Arial"/>
          <w:sz w:val="21"/>
        </w:rPr>
        <w:t>If these commandments of the Lord under the old law are so strict in forbidding the clergy to hold possessions; and if Christ and his apostles in the time of the law of grace observed this same command more strictly still; then who can be a greater heretic or Antichrist than that cleric who contradicts these lessons more than the men who lived under the old law?</w:t>
      </w:r>
    </w:p>
    <w:p w14:paraId="4E35345C">
      <w:pPr>
        <w:spacing w:line="253" w:lineRule="auto"/>
        <w:rPr>
          <w:rFonts w:hint="eastAsia" w:ascii="Arial"/>
          <w:sz w:val="21"/>
        </w:rPr>
      </w:pPr>
    </w:p>
    <w:p w14:paraId="6F6D1201">
      <w:pPr>
        <w:spacing w:line="253" w:lineRule="auto"/>
        <w:rPr>
          <w:rFonts w:hint="eastAsia" w:ascii="Arial"/>
          <w:sz w:val="21"/>
        </w:rPr>
      </w:pPr>
      <w:r>
        <w:rPr>
          <w:rFonts w:hint="eastAsia" w:ascii="Arial"/>
          <w:sz w:val="21"/>
        </w:rPr>
        <w:t>如果在旧律法下，主的这些诫命如此严格地禁止教士（clergy）拥有财产；并且如果在恩典律法时期，基督和祂的使徒们更严格地遵守了这同一条命令；那么，还有谁能比那个比生活在旧律法下的人更违背这些教训的教士（cleric）是更大的异端（heretic）或敌基督（Antichrist）呢？</w:t>
      </w:r>
    </w:p>
    <w:p w14:paraId="436559B8">
      <w:pPr>
        <w:spacing w:line="253" w:lineRule="auto"/>
        <w:rPr>
          <w:rFonts w:hint="eastAsia" w:ascii="Arial"/>
          <w:sz w:val="21"/>
        </w:rPr>
      </w:pPr>
    </w:p>
    <w:p w14:paraId="153CE77E">
      <w:pPr>
        <w:spacing w:line="253" w:lineRule="auto"/>
        <w:rPr>
          <w:rFonts w:hint="eastAsia" w:ascii="Arial"/>
          <w:sz w:val="21"/>
        </w:rPr>
      </w:pPr>
      <w:r>
        <w:rPr>
          <w:rFonts w:hint="eastAsia" w:ascii="Arial"/>
          <w:sz w:val="21"/>
        </w:rPr>
        <w:t>To the same effect, Eze 44.28-30 —</w:t>
      </w:r>
    </w:p>
    <w:p w14:paraId="2F3366EF">
      <w:pPr>
        <w:spacing w:line="253" w:lineRule="auto"/>
        <w:rPr>
          <w:rFonts w:hint="eastAsia" w:ascii="Arial"/>
          <w:sz w:val="21"/>
        </w:rPr>
      </w:pPr>
    </w:p>
    <w:p w14:paraId="3D7A7F70">
      <w:pPr>
        <w:spacing w:line="253" w:lineRule="auto"/>
        <w:rPr>
          <w:rFonts w:hint="eastAsia" w:ascii="Arial"/>
          <w:sz w:val="21"/>
        </w:rPr>
      </w:pPr>
      <w:r>
        <w:rPr>
          <w:rFonts w:hint="eastAsia" w:ascii="Arial"/>
          <w:sz w:val="21"/>
        </w:rPr>
        <w:t>同样地，以西结书 44:28-30 —</w:t>
      </w:r>
    </w:p>
    <w:p w14:paraId="0EB9E62F">
      <w:pPr>
        <w:spacing w:line="253" w:lineRule="auto"/>
        <w:rPr>
          <w:rFonts w:hint="eastAsia" w:ascii="Arial"/>
          <w:sz w:val="21"/>
        </w:rPr>
      </w:pPr>
    </w:p>
    <w:p w14:paraId="1A92AAAD">
      <w:pPr>
        <w:spacing w:line="253" w:lineRule="auto"/>
        <w:rPr>
          <w:rFonts w:hint="eastAsia" w:ascii="Arial"/>
          <w:sz w:val="21"/>
        </w:rPr>
      </w:pPr>
      <w:r>
        <w:rPr>
          <w:rFonts w:hint="eastAsia" w:ascii="Arial"/>
          <w:sz w:val="21"/>
        </w:rPr>
        <w:t>“I am their inheritance: and you shall give them no possession in Israel; I am their possession, and they shall eat the meat-offering, and the sin-offering, and the trespass-offering; and every dedicated thing in Israel shall be theirs, and the first of all the first-fruits of all things, and every oblation of all, of every sort of your oblations, shall be the priests: you shall also give to the priests the first of your dough, that he may cause the blessing to rest on your house.”</w:t>
      </w:r>
    </w:p>
    <w:p w14:paraId="73AEB05B">
      <w:pPr>
        <w:spacing w:line="253" w:lineRule="auto"/>
        <w:rPr>
          <w:rFonts w:hint="eastAsia" w:ascii="Arial"/>
          <w:sz w:val="21"/>
        </w:rPr>
      </w:pPr>
    </w:p>
    <w:p w14:paraId="7E77EA44">
      <w:pPr>
        <w:spacing w:line="253" w:lineRule="auto"/>
        <w:rPr>
          <w:rFonts w:hint="eastAsia" w:ascii="Arial"/>
          <w:sz w:val="21"/>
        </w:rPr>
      </w:pPr>
      <w:r>
        <w:rPr>
          <w:rFonts w:hint="eastAsia" w:ascii="Arial"/>
          <w:sz w:val="21"/>
        </w:rPr>
        <w:t>“他们必有产业，我就是他们的产业。不可在以色列中给他们基业，我就是他们的基业。素祭、赎罪祭和赎愆祭，他们都可以吃；以色列中一切永献的物都要归他们。首先初熟的果子，和一切的供物都要归祭司；你们也要将初熟的麦子磨的面给祭司，这样，福气就必临到你们的家了。”</w:t>
      </w:r>
    </w:p>
    <w:p w14:paraId="360980DD">
      <w:pPr>
        <w:spacing w:line="253" w:lineRule="auto"/>
        <w:rPr>
          <w:rFonts w:hint="eastAsia" w:ascii="Arial"/>
          <w:sz w:val="21"/>
        </w:rPr>
      </w:pPr>
    </w:p>
    <w:p w14:paraId="288F4050">
      <w:pPr>
        <w:spacing w:line="253" w:lineRule="auto"/>
        <w:rPr>
          <w:rFonts w:hint="eastAsia" w:ascii="Arial"/>
          <w:sz w:val="21"/>
        </w:rPr>
      </w:pPr>
      <w:r>
        <w:rPr>
          <w:rFonts w:hint="eastAsia" w:ascii="Arial"/>
          <w:sz w:val="21"/>
        </w:rPr>
        <w:t>In the time of the old law, the people were more earthly in every respect, being young and not yet wise in heavenly things.</w:t>
      </w:r>
    </w:p>
    <w:p w14:paraId="164D76BF">
      <w:pPr>
        <w:spacing w:line="253" w:lineRule="auto"/>
        <w:rPr>
          <w:rFonts w:hint="eastAsia" w:ascii="Arial"/>
          <w:sz w:val="21"/>
        </w:rPr>
      </w:pPr>
    </w:p>
    <w:p w14:paraId="18159956">
      <w:pPr>
        <w:spacing w:line="253" w:lineRule="auto"/>
        <w:rPr>
          <w:rFonts w:hint="eastAsia" w:ascii="Arial"/>
          <w:sz w:val="21"/>
        </w:rPr>
      </w:pPr>
      <w:r>
        <w:rPr>
          <w:rFonts w:hint="eastAsia" w:ascii="Arial"/>
          <w:sz w:val="21"/>
        </w:rPr>
        <w:t>在旧律法时代，人民在各方面都更属世，尚年幼，对属天的事物尚不明智。</w:t>
      </w:r>
    </w:p>
    <w:p w14:paraId="2F6F29F6">
      <w:pPr>
        <w:spacing w:line="253" w:lineRule="auto"/>
        <w:rPr>
          <w:rFonts w:hint="eastAsia" w:ascii="Arial"/>
          <w:sz w:val="21"/>
        </w:rPr>
      </w:pPr>
    </w:p>
    <w:p w14:paraId="6C1EB0CA">
      <w:pPr>
        <w:spacing w:line="253" w:lineRule="auto"/>
        <w:rPr>
          <w:rFonts w:hint="eastAsia" w:ascii="Arial"/>
          <w:sz w:val="21"/>
        </w:rPr>
      </w:pPr>
      <w:r>
        <w:rPr>
          <w:rFonts w:hint="eastAsia" w:ascii="Arial"/>
          <w:sz w:val="21"/>
        </w:rPr>
        <w:t>If the clergy were so restricted then in temporal things by the command of the Lord, how much more should it be observed since Christ has followed, both God and man, living a life of the greatest poverty, and since the lives of apostles have repeated the same lesson in work and example?</w:t>
      </w:r>
    </w:p>
    <w:p w14:paraId="36056DEA">
      <w:pPr>
        <w:spacing w:line="253" w:lineRule="auto"/>
        <w:rPr>
          <w:rFonts w:hint="eastAsia" w:ascii="Arial"/>
          <w:sz w:val="21"/>
        </w:rPr>
      </w:pPr>
    </w:p>
    <w:p w14:paraId="618EE0C4">
      <w:pPr>
        <w:spacing w:line="253" w:lineRule="auto"/>
        <w:rPr>
          <w:rFonts w:hint="eastAsia" w:ascii="Arial"/>
          <w:sz w:val="21"/>
        </w:rPr>
      </w:pPr>
      <w:r>
        <w:rPr>
          <w:rFonts w:hint="eastAsia" w:ascii="Arial"/>
          <w:sz w:val="21"/>
        </w:rPr>
        <w:t>如果那时教士（clergy）在世俗事物（temporal things）上受到主如此的限制，那么既然基督，既是神又是人，随后而来，过着最贫穷的生活，并且使徒们的生活在工作和榜样中重复了同样的教训，这条规定岂不更应被遵守吗？</w:t>
      </w:r>
    </w:p>
    <w:p w14:paraId="76A288FD">
      <w:pPr>
        <w:spacing w:line="253" w:lineRule="auto"/>
        <w:rPr>
          <w:rFonts w:hint="eastAsia" w:ascii="Arial"/>
          <w:sz w:val="21"/>
        </w:rPr>
      </w:pPr>
    </w:p>
    <w:p w14:paraId="7B853205">
      <w:pPr>
        <w:spacing w:line="253" w:lineRule="auto"/>
        <w:rPr>
          <w:rFonts w:hint="eastAsia" w:ascii="Arial"/>
          <w:sz w:val="21"/>
        </w:rPr>
      </w:pPr>
      <w:r>
        <w:rPr>
          <w:rFonts w:hint="eastAsia" w:ascii="Arial"/>
          <w:sz w:val="21"/>
        </w:rPr>
        <w:t>It is plain, then, that if any men have become heretical apostates or blasphemers by violation of the law of the Lord, these clergy are such — even the bishops who so notably offend in this.</w:t>
      </w:r>
    </w:p>
    <w:p w14:paraId="4937BCC0">
      <w:pPr>
        <w:spacing w:line="253" w:lineRule="auto"/>
        <w:rPr>
          <w:rFonts w:hint="eastAsia" w:ascii="Arial"/>
          <w:sz w:val="21"/>
        </w:rPr>
      </w:pPr>
    </w:p>
    <w:p w14:paraId="642D2B7A">
      <w:pPr>
        <w:spacing w:line="253" w:lineRule="auto"/>
        <w:rPr>
          <w:rFonts w:hint="eastAsia" w:ascii="Arial"/>
          <w:sz w:val="21"/>
        </w:rPr>
      </w:pPr>
      <w:r>
        <w:rPr>
          <w:rFonts w:hint="eastAsia" w:ascii="Arial"/>
          <w:sz w:val="21"/>
        </w:rPr>
        <w:t>那么，很明显，如果有人因违背主的律法而成为异端的叛教者（heretical apostates）或亵渎者（blasphemers），那么这些教士就是这样的人——甚至包括那些在这方面显著冒犯的主教们。</w:t>
      </w:r>
    </w:p>
    <w:p w14:paraId="3A745D12">
      <w:pPr>
        <w:spacing w:line="253" w:lineRule="auto"/>
        <w:rPr>
          <w:rFonts w:hint="eastAsia" w:ascii="Arial"/>
          <w:sz w:val="21"/>
        </w:rPr>
      </w:pPr>
    </w:p>
    <w:p w14:paraId="0E06ACEA">
      <w:pPr>
        <w:spacing w:line="253" w:lineRule="auto"/>
        <w:rPr>
          <w:rFonts w:hint="eastAsia" w:ascii="Arial"/>
          <w:sz w:val="21"/>
        </w:rPr>
      </w:pPr>
      <w:r>
        <w:rPr>
          <w:rFonts w:hint="eastAsia" w:ascii="Arial"/>
          <w:sz w:val="21"/>
        </w:rPr>
        <w:t>Two other laws are proclaimed in Gen 2.16-17, and Eze 16.8.</w:t>
      </w:r>
    </w:p>
    <w:p w14:paraId="5C36D510">
      <w:pPr>
        <w:spacing w:line="253" w:lineRule="auto"/>
        <w:rPr>
          <w:rFonts w:hint="eastAsia" w:ascii="Arial"/>
          <w:sz w:val="21"/>
        </w:rPr>
      </w:pPr>
    </w:p>
    <w:p w14:paraId="244C9BCE">
      <w:pPr>
        <w:spacing w:line="253" w:lineRule="auto"/>
        <w:rPr>
          <w:rFonts w:hint="eastAsia" w:ascii="Arial"/>
          <w:sz w:val="21"/>
        </w:rPr>
      </w:pPr>
      <w:r>
        <w:rPr>
          <w:rFonts w:hint="eastAsia" w:ascii="Arial"/>
          <w:sz w:val="21"/>
        </w:rPr>
        <w:t>另外两条律法在创世记 2:16-17 和以西结书 16:8 中宣告。</w:t>
      </w:r>
    </w:p>
    <w:p w14:paraId="3133C430">
      <w:pPr>
        <w:spacing w:line="253" w:lineRule="auto"/>
        <w:rPr>
          <w:rFonts w:hint="eastAsia" w:ascii="Arial"/>
          <w:sz w:val="21"/>
        </w:rPr>
      </w:pPr>
    </w:p>
    <w:p w14:paraId="64A46256">
      <w:pPr>
        <w:spacing w:line="253" w:lineRule="auto"/>
        <w:rPr>
          <w:rFonts w:hint="eastAsia" w:ascii="Arial"/>
          <w:sz w:val="21"/>
        </w:rPr>
      </w:pPr>
      <w:r>
        <w:rPr>
          <w:rFonts w:hint="eastAsia" w:ascii="Arial"/>
          <w:sz w:val="21"/>
        </w:rPr>
        <w:t>If therefore the bishop is horned with a mitre, to denote that he knows and observes both testaments, who can be said to belie Christ more in blasphemy than the prelate who is endowed and enriched with worldly possessions, even above kings?</w:t>
      </w:r>
    </w:p>
    <w:p w14:paraId="15581D37">
      <w:pPr>
        <w:spacing w:line="253" w:lineRule="auto"/>
        <w:rPr>
          <w:rFonts w:hint="eastAsia" w:ascii="Arial"/>
          <w:sz w:val="21"/>
        </w:rPr>
      </w:pPr>
    </w:p>
    <w:p w14:paraId="2CAC9081">
      <w:pPr>
        <w:spacing w:line="253" w:lineRule="auto"/>
        <w:rPr>
          <w:rFonts w:hint="eastAsia" w:ascii="Arial"/>
          <w:sz w:val="21"/>
        </w:rPr>
      </w:pPr>
      <w:r>
        <w:rPr>
          <w:rFonts w:hint="eastAsia" w:ascii="Arial"/>
          <w:sz w:val="21"/>
        </w:rPr>
        <w:t>因此，如果主教头戴有角的主教冠（mitre），表示他认识并遵守两约（旧约与新约），那么还有谁能比一个被赋予并富集了世俗财产，甚至超过国王的主教（prelate）更能以亵渎的方式背弃基督呢？</w:t>
      </w:r>
    </w:p>
    <w:p w14:paraId="5B9E8CCE">
      <w:pPr>
        <w:spacing w:line="253" w:lineRule="auto"/>
        <w:rPr>
          <w:rFonts w:hint="eastAsia" w:ascii="Arial"/>
          <w:sz w:val="21"/>
        </w:rPr>
      </w:pPr>
    </w:p>
    <w:p w14:paraId="7521E387">
      <w:pPr>
        <w:spacing w:line="253" w:lineRule="auto"/>
        <w:rPr>
          <w:rFonts w:hint="eastAsia" w:ascii="Arial"/>
          <w:sz w:val="21"/>
        </w:rPr>
      </w:pPr>
      <w:r>
        <w:rPr>
          <w:rFonts w:hint="eastAsia" w:ascii="Arial"/>
          <w:sz w:val="21"/>
        </w:rPr>
        <w:t>Alithia. Brother, you have shrewdly fed our bishops with five barley loaves, the Pentateuch of Moses, as figured in John 6.9-13.</w:t>
      </w:r>
    </w:p>
    <w:p w14:paraId="7CD0D56B">
      <w:pPr>
        <w:spacing w:line="253" w:lineRule="auto"/>
        <w:rPr>
          <w:rFonts w:hint="eastAsia" w:ascii="Arial"/>
          <w:sz w:val="21"/>
        </w:rPr>
      </w:pPr>
    </w:p>
    <w:p w14:paraId="53F05845">
      <w:pPr>
        <w:spacing w:line="253" w:lineRule="auto"/>
        <w:rPr>
          <w:rFonts w:hint="eastAsia" w:ascii="Arial"/>
          <w:sz w:val="21"/>
        </w:rPr>
      </w:pPr>
      <w:r>
        <w:rPr>
          <w:rFonts w:hint="eastAsia" w:ascii="Arial"/>
          <w:sz w:val="21"/>
        </w:rPr>
        <w:t>阿利提亚：弟兄，你精明地（shrewdly）用五个大麦饼，即摩西五经（Pentateuch），喂养了我们的主教们，正如约翰福音 6:9-13 所象征的。</w:t>
      </w:r>
    </w:p>
    <w:p w14:paraId="5C6DC583">
      <w:pPr>
        <w:spacing w:line="253" w:lineRule="auto"/>
        <w:rPr>
          <w:rFonts w:hint="eastAsia" w:ascii="Arial"/>
          <w:sz w:val="21"/>
        </w:rPr>
      </w:pPr>
    </w:p>
    <w:p w14:paraId="5CB00616">
      <w:pPr>
        <w:spacing w:line="253" w:lineRule="auto"/>
        <w:rPr>
          <w:rFonts w:hint="eastAsia" w:ascii="Arial"/>
          <w:sz w:val="21"/>
        </w:rPr>
      </w:pPr>
      <w:r>
        <w:rPr>
          <w:rFonts w:hint="eastAsia" w:ascii="Arial"/>
          <w:sz w:val="21"/>
        </w:rPr>
        <w:t>But inasmuch as our prelates pretend that these commandments of the old law were ceremonial, and should be terminated by the law of grace, I pray you confirm your opinion, ifyou can, by a reference to the law of grace.</w:t>
      </w:r>
    </w:p>
    <w:p w14:paraId="230749C0">
      <w:pPr>
        <w:spacing w:line="253" w:lineRule="auto"/>
        <w:rPr>
          <w:rFonts w:hint="eastAsia" w:ascii="Arial"/>
          <w:sz w:val="21"/>
        </w:rPr>
      </w:pPr>
    </w:p>
    <w:p w14:paraId="270DBB46">
      <w:pPr>
        <w:spacing w:line="253" w:lineRule="auto"/>
        <w:rPr>
          <w:rFonts w:hint="eastAsia" w:ascii="Arial"/>
          <w:sz w:val="21"/>
        </w:rPr>
      </w:pPr>
      <w:r>
        <w:rPr>
          <w:rFonts w:hint="eastAsia" w:ascii="Arial"/>
          <w:sz w:val="21"/>
        </w:rPr>
        <w:t>但是，既然我们的主教们（prelates）假装旧律法的这些诫命是礼仪性的（ceremonial），并且应该被恩典的律法所终止，我请求你，如果可以的话，通过引用恩典的律法来证实你的观点。</w:t>
      </w:r>
    </w:p>
    <w:p w14:paraId="3857EFF7">
      <w:pPr>
        <w:spacing w:line="253" w:lineRule="auto"/>
        <w:rPr>
          <w:rFonts w:hint="eastAsia" w:ascii="Arial"/>
          <w:sz w:val="21"/>
        </w:rPr>
      </w:pPr>
    </w:p>
    <w:p w14:paraId="5107B950">
      <w:pPr>
        <w:spacing w:line="253" w:lineRule="auto"/>
        <w:rPr>
          <w:rFonts w:hint="eastAsia" w:ascii="Arial"/>
          <w:sz w:val="21"/>
        </w:rPr>
      </w:pPr>
      <w:r>
        <w:rPr>
          <w:rFonts w:hint="eastAsia" w:ascii="Arial"/>
          <w:sz w:val="21"/>
        </w:rPr>
        <w:t>Phronesis. It appears to me, that bishops instructed in the faith need no further confirmation in regard to this doctrine, since it follows by position from the major — if the bishops did so under the old law, then the bishops under the law of grace should observe the same rule.</w:t>
      </w:r>
    </w:p>
    <w:p w14:paraId="15211057">
      <w:pPr>
        <w:spacing w:line="253" w:lineRule="auto"/>
        <w:rPr>
          <w:rFonts w:hint="eastAsia" w:ascii="Arial"/>
          <w:sz w:val="21"/>
        </w:rPr>
      </w:pPr>
    </w:p>
    <w:p w14:paraId="609B1717">
      <w:pPr>
        <w:spacing w:line="253" w:lineRule="auto"/>
        <w:rPr>
          <w:rFonts w:hint="eastAsia" w:ascii="Arial"/>
          <w:sz w:val="21"/>
        </w:rPr>
      </w:pPr>
      <w:r>
        <w:rPr>
          <w:rFonts w:hint="eastAsia" w:ascii="Arial"/>
          <w:sz w:val="21"/>
        </w:rPr>
        <w:t>弗罗尼西斯：在我看来，受过信仰教导的主教们在这条教义上不需要进一步的确认，因为它从大前提（major）中可以推导出来——如果在旧律法下的主教们这样做，那么在恩典律法下的主教们也应该遵守同样的规则。</w:t>
      </w:r>
    </w:p>
    <w:p w14:paraId="0F2EA4AA">
      <w:pPr>
        <w:spacing w:line="253" w:lineRule="auto"/>
        <w:rPr>
          <w:rFonts w:hint="eastAsia" w:ascii="Arial"/>
          <w:sz w:val="21"/>
        </w:rPr>
      </w:pPr>
    </w:p>
    <w:p w14:paraId="02A990FE">
      <w:pPr>
        <w:spacing w:line="253" w:lineRule="auto"/>
        <w:rPr>
          <w:rFonts w:hint="eastAsia" w:ascii="Arial"/>
          <w:sz w:val="21"/>
        </w:rPr>
      </w:pPr>
      <w:r>
        <w:rPr>
          <w:rFonts w:hint="eastAsia" w:ascii="Arial"/>
          <w:sz w:val="21"/>
        </w:rPr>
        <w:t>ON ORDERS. 167</w:t>
      </w:r>
    </w:p>
    <w:p w14:paraId="450044C2">
      <w:pPr>
        <w:spacing w:line="253" w:lineRule="auto"/>
        <w:rPr>
          <w:rFonts w:hint="eastAsia" w:ascii="Arial"/>
          <w:sz w:val="21"/>
        </w:rPr>
      </w:pPr>
    </w:p>
    <w:p w14:paraId="3FAB89C1">
      <w:pPr>
        <w:spacing w:line="253" w:lineRule="auto"/>
        <w:rPr>
          <w:rFonts w:hint="eastAsia" w:ascii="Arial"/>
          <w:sz w:val="21"/>
        </w:rPr>
      </w:pPr>
      <w:r>
        <w:rPr>
          <w:rFonts w:hint="eastAsia" w:ascii="Arial"/>
          <w:sz w:val="21"/>
        </w:rPr>
        <w:t>论圣秩。167</w:t>
      </w:r>
    </w:p>
    <w:p w14:paraId="2229D8DA">
      <w:pPr>
        <w:spacing w:line="253" w:lineRule="auto"/>
        <w:rPr>
          <w:rFonts w:hint="eastAsia" w:ascii="Arial"/>
          <w:sz w:val="21"/>
        </w:rPr>
      </w:pPr>
    </w:p>
    <w:p w14:paraId="3ADE3E16">
      <w:pPr>
        <w:spacing w:line="253" w:lineRule="auto"/>
        <w:rPr>
          <w:rFonts w:hint="eastAsia" w:ascii="Arial"/>
          <w:sz w:val="21"/>
        </w:rPr>
      </w:pPr>
      <w:r>
        <w:rPr>
          <w:rFonts w:hint="eastAsia" w:ascii="Arial"/>
          <w:sz w:val="21"/>
        </w:rPr>
        <w:t>And especially since Christ and his apostles have observed it in deed (which teaches more forcibly) as well as in word, which is sufficiently binding.</w:t>
      </w:r>
    </w:p>
    <w:p w14:paraId="2460D9B5">
      <w:pPr>
        <w:spacing w:line="253" w:lineRule="auto"/>
        <w:rPr>
          <w:rFonts w:hint="eastAsia" w:ascii="Arial"/>
          <w:sz w:val="21"/>
        </w:rPr>
      </w:pPr>
    </w:p>
    <w:p w14:paraId="6FB9BF16">
      <w:pPr>
        <w:spacing w:line="253" w:lineRule="auto"/>
        <w:rPr>
          <w:rFonts w:hint="eastAsia" w:ascii="Arial"/>
          <w:sz w:val="21"/>
        </w:rPr>
      </w:pPr>
      <w:r>
        <w:rPr>
          <w:rFonts w:hint="eastAsia" w:ascii="Arial"/>
          <w:sz w:val="21"/>
        </w:rPr>
        <w:t>特别是既然基督和祂的使徒们不仅在言语上（这已足够有约束力），而且在行动上（这教导更有力）遵守了它。</w:t>
      </w:r>
    </w:p>
    <w:p w14:paraId="5352780D">
      <w:pPr>
        <w:spacing w:line="253" w:lineRule="auto"/>
        <w:rPr>
          <w:rFonts w:hint="eastAsia" w:ascii="Arial"/>
          <w:sz w:val="21"/>
        </w:rPr>
      </w:pPr>
    </w:p>
    <w:p w14:paraId="4C071679">
      <w:pPr>
        <w:spacing w:line="253" w:lineRule="auto"/>
        <w:rPr>
          <w:rFonts w:hint="eastAsia" w:ascii="Arial"/>
          <w:sz w:val="21"/>
        </w:rPr>
      </w:pPr>
      <w:r>
        <w:rPr>
          <w:rFonts w:hint="eastAsia" w:ascii="Arial"/>
          <w:sz w:val="21"/>
        </w:rPr>
        <w:t>Christ on the second occasion of feeding the multitude, fed four thousand with seven loaves and a few small fishes, as it appears from Mat 15.32-38 and Mark 8.1-9.</w:t>
      </w:r>
    </w:p>
    <w:p w14:paraId="1B87D8CE">
      <w:pPr>
        <w:spacing w:line="253" w:lineRule="auto"/>
        <w:rPr>
          <w:rFonts w:hint="eastAsia" w:ascii="Arial"/>
          <w:sz w:val="21"/>
        </w:rPr>
      </w:pPr>
    </w:p>
    <w:p w14:paraId="279C4AE2">
      <w:pPr>
        <w:spacing w:line="253" w:lineRule="auto"/>
        <w:rPr>
          <w:rFonts w:hint="eastAsia" w:ascii="Arial"/>
          <w:sz w:val="21"/>
        </w:rPr>
      </w:pPr>
      <w:r>
        <w:rPr>
          <w:rFonts w:hint="eastAsia" w:ascii="Arial"/>
          <w:sz w:val="21"/>
        </w:rPr>
        <w:t>基督在第二次喂饱众人的时候，用七个饼和几条小鱼喂饱了四千人，正如马太福音 15:32-38 和马可福音 8:1-9 所示。</w:t>
      </w:r>
    </w:p>
    <w:p w14:paraId="0E50928D">
      <w:pPr>
        <w:spacing w:line="253" w:lineRule="auto"/>
        <w:rPr>
          <w:rFonts w:hint="eastAsia" w:ascii="Arial"/>
          <w:sz w:val="21"/>
        </w:rPr>
      </w:pPr>
    </w:p>
    <w:p w14:paraId="3DEB2C99">
      <w:pPr>
        <w:spacing w:line="253" w:lineRule="auto"/>
        <w:rPr>
          <w:rFonts w:hint="eastAsia" w:ascii="Arial"/>
          <w:sz w:val="21"/>
        </w:rPr>
      </w:pPr>
      <w:r>
        <w:rPr>
          <w:rFonts w:hint="eastAsia" w:ascii="Arial"/>
          <w:sz w:val="21"/>
        </w:rPr>
        <w:t>So too, out of my abundance I will adduce a sevenfold testimony from the law of grace in favor of this same doctrine.</w:t>
      </w:r>
    </w:p>
    <w:p w14:paraId="0F66C1E3">
      <w:pPr>
        <w:spacing w:line="253" w:lineRule="auto"/>
        <w:rPr>
          <w:rFonts w:hint="eastAsia" w:ascii="Arial"/>
          <w:sz w:val="21"/>
        </w:rPr>
      </w:pPr>
    </w:p>
    <w:p w14:paraId="5F25F427">
      <w:pPr>
        <w:spacing w:line="253" w:lineRule="auto"/>
        <w:rPr>
          <w:rFonts w:hint="eastAsia" w:ascii="Arial"/>
          <w:sz w:val="21"/>
        </w:rPr>
      </w:pPr>
      <w:r>
        <w:rPr>
          <w:rFonts w:hint="eastAsia" w:ascii="Arial"/>
          <w:sz w:val="21"/>
        </w:rPr>
        <w:t>同样地，我将从我的丰富中，引用恩典律法中的七重见证来支持这同一教义。</w:t>
      </w:r>
    </w:p>
    <w:p w14:paraId="017C83A6">
      <w:pPr>
        <w:spacing w:line="253" w:lineRule="auto"/>
        <w:rPr>
          <w:rFonts w:hint="eastAsia" w:ascii="Arial"/>
          <w:sz w:val="21"/>
        </w:rPr>
      </w:pPr>
    </w:p>
    <w:p w14:paraId="79413487">
      <w:pPr>
        <w:spacing w:line="253" w:lineRule="auto"/>
        <w:rPr>
          <w:rFonts w:hint="eastAsia" w:ascii="Arial"/>
          <w:sz w:val="21"/>
        </w:rPr>
      </w:pPr>
      <w:r>
        <w:rPr>
          <w:rFonts w:hint="eastAsia" w:ascii="Arial"/>
          <w:sz w:val="21"/>
        </w:rPr>
        <w:t>In Luke 14.33, after the Lord’s parable, he adds, “ So every one ofyou that does not forsake all that he has, cannot be my disciple.”</w:t>
      </w:r>
    </w:p>
    <w:p w14:paraId="6C52B2D8">
      <w:pPr>
        <w:spacing w:line="253" w:lineRule="auto"/>
        <w:rPr>
          <w:rFonts w:hint="eastAsia" w:ascii="Arial"/>
          <w:sz w:val="21"/>
        </w:rPr>
      </w:pPr>
    </w:p>
    <w:p w14:paraId="39DCD30E">
      <w:pPr>
        <w:spacing w:line="253" w:lineRule="auto"/>
        <w:rPr>
          <w:rFonts w:hint="eastAsia" w:ascii="Arial"/>
          <w:sz w:val="21"/>
        </w:rPr>
      </w:pPr>
      <w:r>
        <w:rPr>
          <w:rFonts w:hint="eastAsia" w:ascii="Arial"/>
          <w:sz w:val="21"/>
        </w:rPr>
        <w:t>在路加福音 14:33，主讲完比喻后，祂补充说：“这样，你们无论什么人，若不撇下（forsake）一切所有的，就不能作我的门徒。”</w:t>
      </w:r>
    </w:p>
    <w:p w14:paraId="15035C07">
      <w:pPr>
        <w:spacing w:line="253" w:lineRule="auto"/>
        <w:rPr>
          <w:rFonts w:hint="eastAsia" w:ascii="Arial"/>
          <w:sz w:val="21"/>
        </w:rPr>
      </w:pPr>
    </w:p>
    <w:p w14:paraId="6FE27F25">
      <w:pPr>
        <w:spacing w:line="253" w:lineRule="auto"/>
        <w:rPr>
          <w:rFonts w:hint="eastAsia" w:ascii="Arial"/>
          <w:sz w:val="21"/>
        </w:rPr>
      </w:pPr>
      <w:r>
        <w:rPr>
          <w:rFonts w:hint="eastAsia" w:ascii="Arial"/>
          <w:sz w:val="21"/>
        </w:rPr>
        <w:t>What Christ meant by “forsaking,” he and his apostles have sufficiently shown by the poverty of their lives.</w:t>
      </w:r>
    </w:p>
    <w:p w14:paraId="457987DA">
      <w:pPr>
        <w:spacing w:line="253" w:lineRule="auto"/>
        <w:rPr>
          <w:rFonts w:hint="eastAsia" w:ascii="Arial"/>
          <w:sz w:val="21"/>
        </w:rPr>
      </w:pPr>
    </w:p>
    <w:p w14:paraId="15249A6A">
      <w:pPr>
        <w:spacing w:line="253" w:lineRule="auto"/>
        <w:rPr>
          <w:rFonts w:hint="eastAsia" w:ascii="Arial"/>
          <w:sz w:val="21"/>
        </w:rPr>
      </w:pPr>
      <w:r>
        <w:rPr>
          <w:rFonts w:hint="eastAsia" w:ascii="Arial"/>
          <w:sz w:val="21"/>
        </w:rPr>
        <w:t>基督所说的“撇下（forsaking）”是什么意思，祂和祂的使徒们已经通过他们贫穷的生活充分地表明了。</w:t>
      </w:r>
    </w:p>
    <w:p w14:paraId="66DBB671">
      <w:pPr>
        <w:spacing w:line="253" w:lineRule="auto"/>
        <w:rPr>
          <w:rFonts w:hint="eastAsia" w:ascii="Arial"/>
          <w:sz w:val="21"/>
        </w:rPr>
      </w:pPr>
    </w:p>
    <w:p w14:paraId="122A96CA">
      <w:pPr>
        <w:spacing w:line="253" w:lineRule="auto"/>
        <w:rPr>
          <w:rFonts w:hint="eastAsia" w:ascii="Arial"/>
          <w:sz w:val="21"/>
        </w:rPr>
      </w:pPr>
      <w:r>
        <w:rPr>
          <w:rFonts w:hint="eastAsia" w:ascii="Arial"/>
          <w:sz w:val="21"/>
        </w:rPr>
        <w:t>For the actions of Christ and his disciples are the best interpreters of his law.</w:t>
      </w:r>
    </w:p>
    <w:p w14:paraId="4272194B">
      <w:pPr>
        <w:spacing w:line="253" w:lineRule="auto"/>
        <w:rPr>
          <w:rFonts w:hint="eastAsia" w:ascii="Arial"/>
          <w:sz w:val="21"/>
        </w:rPr>
      </w:pPr>
    </w:p>
    <w:p w14:paraId="171CB079">
      <w:pPr>
        <w:spacing w:line="253" w:lineRule="auto"/>
        <w:rPr>
          <w:rFonts w:hint="eastAsia" w:ascii="Arial"/>
          <w:sz w:val="21"/>
        </w:rPr>
      </w:pPr>
      <w:r>
        <w:rPr>
          <w:rFonts w:hint="eastAsia" w:ascii="Arial"/>
          <w:sz w:val="21"/>
        </w:rPr>
        <w:t>因为基督和祂门徒的行动是祂律法的最佳诠释者。</w:t>
      </w:r>
    </w:p>
    <w:p w14:paraId="7741E3F7">
      <w:pPr>
        <w:spacing w:line="253" w:lineRule="auto"/>
        <w:rPr>
          <w:rFonts w:hint="eastAsia" w:ascii="Arial"/>
          <w:sz w:val="21"/>
        </w:rPr>
      </w:pPr>
    </w:p>
    <w:p w14:paraId="1DD4CD0D">
      <w:pPr>
        <w:spacing w:line="253" w:lineRule="auto"/>
        <w:rPr>
          <w:rFonts w:hint="eastAsia" w:ascii="Arial"/>
          <w:sz w:val="21"/>
        </w:rPr>
      </w:pPr>
      <w:r>
        <w:rPr>
          <w:rFonts w:hint="eastAsia" w:ascii="Arial"/>
          <w:sz w:val="21"/>
        </w:rPr>
        <w:t>To the same effect is the passage, “The servant is not greater than his Lord,” Mat 10.24.</w:t>
      </w:r>
    </w:p>
    <w:p w14:paraId="46A9EA3B">
      <w:pPr>
        <w:spacing w:line="253" w:lineRule="auto"/>
        <w:rPr>
          <w:rFonts w:hint="eastAsia" w:ascii="Arial"/>
          <w:sz w:val="21"/>
        </w:rPr>
      </w:pPr>
    </w:p>
    <w:p w14:paraId="4894BE11">
      <w:pPr>
        <w:spacing w:line="253" w:lineRule="auto"/>
        <w:rPr>
          <w:rFonts w:hint="eastAsia" w:ascii="Arial"/>
          <w:sz w:val="21"/>
        </w:rPr>
      </w:pPr>
      <w:r>
        <w:rPr>
          <w:rFonts w:hint="eastAsia" w:ascii="Arial"/>
          <w:sz w:val="21"/>
        </w:rPr>
        <w:t>同样效果的经文是：“仆人不能大于主人”（马太福音 10:24）。</w:t>
      </w:r>
    </w:p>
    <w:p w14:paraId="7B743C6B">
      <w:pPr>
        <w:spacing w:line="253" w:lineRule="auto"/>
        <w:rPr>
          <w:rFonts w:hint="eastAsia" w:ascii="Arial"/>
          <w:sz w:val="21"/>
        </w:rPr>
      </w:pPr>
    </w:p>
    <w:p w14:paraId="15A45D60">
      <w:pPr>
        <w:spacing w:line="253" w:lineRule="auto"/>
        <w:rPr>
          <w:rFonts w:hint="eastAsia" w:ascii="Arial"/>
          <w:sz w:val="21"/>
        </w:rPr>
      </w:pPr>
      <w:r>
        <w:rPr>
          <w:rFonts w:hint="eastAsia" w:ascii="Arial"/>
          <w:sz w:val="21"/>
        </w:rPr>
        <w:t>Since Christ is the best Master, and the Lord of lords, and all prelates should be servants and disciples of this Lord, it is clear that they should not be raised above Christ in secular dominion.</w:t>
      </w:r>
    </w:p>
    <w:p w14:paraId="6C4C206B">
      <w:pPr>
        <w:spacing w:line="253" w:lineRule="auto"/>
        <w:rPr>
          <w:rFonts w:hint="eastAsia" w:ascii="Arial"/>
          <w:sz w:val="21"/>
        </w:rPr>
      </w:pPr>
    </w:p>
    <w:p w14:paraId="5FF8806A">
      <w:pPr>
        <w:spacing w:line="253" w:lineRule="auto"/>
        <w:rPr>
          <w:rFonts w:hint="eastAsia" w:ascii="Arial"/>
          <w:sz w:val="21"/>
        </w:rPr>
      </w:pPr>
      <w:r>
        <w:rPr>
          <w:rFonts w:hint="eastAsia" w:ascii="Arial"/>
          <w:sz w:val="21"/>
        </w:rPr>
        <w:t>既然基督是最好的夫子（Master），是万主之主，而所有的主教（prelates）都应该是这位主的仆人和门徒，那么很清楚，他们在世俗统治权（secular dominion）上不应被高举在基督之上。</w:t>
      </w:r>
    </w:p>
    <w:p w14:paraId="3F1D2494">
      <w:pPr>
        <w:spacing w:line="253" w:lineRule="auto"/>
        <w:rPr>
          <w:rFonts w:hint="eastAsia" w:ascii="Arial"/>
          <w:sz w:val="21"/>
        </w:rPr>
      </w:pPr>
    </w:p>
    <w:p w14:paraId="5AB9A29B">
      <w:pPr>
        <w:spacing w:line="253" w:lineRule="auto"/>
        <w:rPr>
          <w:rFonts w:hint="eastAsia" w:ascii="Arial"/>
          <w:sz w:val="21"/>
        </w:rPr>
      </w:pPr>
      <w:r>
        <w:rPr>
          <w:rFonts w:hint="eastAsia" w:ascii="Arial"/>
          <w:sz w:val="21"/>
        </w:rPr>
        <w:t>But Christ says (Mat 8.20) that “the Son of man has nowhere to lay his head;” that is, in his humanity he did not have any such place — in a worldly sense, in his own proper right of possession.</w:t>
      </w:r>
    </w:p>
    <w:p w14:paraId="74817793">
      <w:pPr>
        <w:spacing w:line="253" w:lineRule="auto"/>
        <w:rPr>
          <w:rFonts w:hint="eastAsia" w:ascii="Arial"/>
          <w:sz w:val="21"/>
        </w:rPr>
      </w:pPr>
    </w:p>
    <w:p w14:paraId="7A4B84EE">
      <w:pPr>
        <w:spacing w:line="253" w:lineRule="auto"/>
        <w:rPr>
          <w:rFonts w:hint="eastAsia" w:ascii="Arial"/>
          <w:sz w:val="21"/>
        </w:rPr>
      </w:pPr>
      <w:r>
        <w:rPr>
          <w:rFonts w:hint="eastAsia" w:ascii="Arial"/>
          <w:sz w:val="21"/>
        </w:rPr>
        <w:t>但基督说（马太福音 8:20）“人子（Son of man）却没有枕头的地方；”也就是说，在祂的人性中，祂没有任何这样的地方——在世俗意义上，在祂自己合法的拥有权（right of possession）方面。</w:t>
      </w:r>
    </w:p>
    <w:p w14:paraId="74E04708">
      <w:pPr>
        <w:spacing w:line="253" w:lineRule="auto"/>
        <w:rPr>
          <w:rFonts w:hint="eastAsia" w:ascii="Arial"/>
          <w:sz w:val="21"/>
        </w:rPr>
      </w:pPr>
    </w:p>
    <w:p w14:paraId="3788DF1B">
      <w:pPr>
        <w:spacing w:line="253" w:lineRule="auto"/>
        <w:rPr>
          <w:rFonts w:hint="eastAsia" w:ascii="Arial"/>
          <w:sz w:val="21"/>
        </w:rPr>
      </w:pPr>
      <w:r>
        <w:rPr>
          <w:rFonts w:hint="eastAsia" w:ascii="Arial"/>
          <w:sz w:val="21"/>
        </w:rPr>
        <w:t>How, then, do our Cæsarean bishops have the boldness to extol themselves above Christ in civil dominion?</w:t>
      </w:r>
    </w:p>
    <w:p w14:paraId="019BD994">
      <w:pPr>
        <w:spacing w:line="253" w:lineRule="auto"/>
        <w:rPr>
          <w:rFonts w:hint="eastAsia" w:ascii="Arial"/>
          <w:sz w:val="21"/>
        </w:rPr>
      </w:pPr>
    </w:p>
    <w:p w14:paraId="0853B02D">
      <w:pPr>
        <w:spacing w:line="253" w:lineRule="auto"/>
        <w:rPr>
          <w:rFonts w:hint="eastAsia" w:ascii="Arial"/>
          <w:sz w:val="21"/>
        </w:rPr>
      </w:pPr>
      <w:r>
        <w:rPr>
          <w:rFonts w:hint="eastAsia" w:ascii="Arial"/>
          <w:sz w:val="21"/>
        </w:rPr>
        <w:t>那么，我们的凯撒式（Cæsarean）主教们怎么敢在公民统治权（civil dominion）上将自己高举在基督之上呢？</w:t>
      </w:r>
    </w:p>
    <w:p w14:paraId="2EF64F31">
      <w:pPr>
        <w:spacing w:line="253" w:lineRule="auto"/>
        <w:rPr>
          <w:rFonts w:hint="eastAsia" w:ascii="Arial"/>
          <w:sz w:val="21"/>
        </w:rPr>
      </w:pPr>
    </w:p>
    <w:p w14:paraId="153015F9">
      <w:pPr>
        <w:spacing w:line="253" w:lineRule="auto"/>
        <w:rPr>
          <w:rFonts w:hint="eastAsia" w:ascii="Arial"/>
          <w:sz w:val="21"/>
        </w:rPr>
      </w:pPr>
      <w:r>
        <w:rPr>
          <w:rFonts w:hint="eastAsia" w:ascii="Arial"/>
          <w:sz w:val="21"/>
        </w:rPr>
        <w:t>On a dispute arising between his disciples as to which of them should be the greatest (Luke 22.24), our Lord said (manifestly referring to the sensible 510 superiority of the world), “The kings of the Gentiles exercise lordship over them,” etc.</w:t>
      </w:r>
    </w:p>
    <w:p w14:paraId="430D6F4B">
      <w:pPr>
        <w:spacing w:line="253" w:lineRule="auto"/>
        <w:rPr>
          <w:rFonts w:hint="eastAsia" w:ascii="Arial"/>
          <w:sz w:val="21"/>
        </w:rPr>
      </w:pPr>
    </w:p>
    <w:p w14:paraId="62A7E61A">
      <w:pPr>
        <w:spacing w:line="253" w:lineRule="auto"/>
        <w:rPr>
          <w:rFonts w:hint="eastAsia" w:ascii="Arial"/>
          <w:sz w:val="21"/>
        </w:rPr>
      </w:pPr>
      <w:r>
        <w:rPr>
          <w:rFonts w:hint="eastAsia" w:ascii="Arial"/>
          <w:sz w:val="21"/>
        </w:rPr>
        <w:t>当祂的门徒们中间起了争论，谁将为大时（路加福音 22:24），我们的主说（显然是指世界上感官可见的510优越性），“外邦人（Gentiles）有君王为主治理他们，”等等。</w:t>
      </w:r>
    </w:p>
    <w:p w14:paraId="14532762">
      <w:pPr>
        <w:spacing w:line="253" w:lineRule="auto"/>
        <w:rPr>
          <w:rFonts w:hint="eastAsia" w:ascii="Arial"/>
          <w:sz w:val="21"/>
        </w:rPr>
      </w:pPr>
    </w:p>
    <w:p w14:paraId="01EFDDAC">
      <w:pPr>
        <w:spacing w:line="253" w:lineRule="auto"/>
        <w:rPr>
          <w:rFonts w:hint="eastAsia" w:ascii="Arial"/>
          <w:sz w:val="21"/>
        </w:rPr>
      </w:pPr>
      <w:r>
        <w:rPr>
          <w:rFonts w:hint="eastAsia" w:ascii="Arial"/>
          <w:sz w:val="21"/>
        </w:rPr>
        <w:t>He distinguishes clear as noonday, between the superiority of the world, and superiority in regard to God — denoting the former by the lordship of the kings of the Gentiles.</w:t>
      </w:r>
    </w:p>
    <w:p w14:paraId="246E419B">
      <w:pPr>
        <w:spacing w:line="253" w:lineRule="auto"/>
        <w:rPr>
          <w:rFonts w:hint="eastAsia" w:ascii="Arial"/>
          <w:sz w:val="21"/>
        </w:rPr>
      </w:pPr>
    </w:p>
    <w:p w14:paraId="1936F820">
      <w:pPr>
        <w:spacing w:line="253" w:lineRule="auto"/>
        <w:rPr>
          <w:rFonts w:hint="eastAsia" w:ascii="Arial"/>
          <w:sz w:val="21"/>
        </w:rPr>
      </w:pPr>
      <w:r>
        <w:rPr>
          <w:rFonts w:hint="eastAsia" w:ascii="Arial"/>
          <w:sz w:val="21"/>
        </w:rPr>
        <w:t>祂像正午一样清晰地区分了世界的优越性和在上帝面前的优越性——用外邦君王的统治权（lordship）来表示前者。</w:t>
      </w:r>
    </w:p>
    <w:p w14:paraId="5837C18C">
      <w:pPr>
        <w:spacing w:line="253" w:lineRule="auto"/>
        <w:rPr>
          <w:rFonts w:hint="eastAsia" w:ascii="Arial"/>
          <w:sz w:val="21"/>
        </w:rPr>
      </w:pPr>
    </w:p>
    <w:p w14:paraId="66644FE4">
      <w:pPr>
        <w:spacing w:line="253" w:lineRule="auto"/>
        <w:rPr>
          <w:rFonts w:hint="eastAsia" w:ascii="Arial"/>
          <w:sz w:val="21"/>
        </w:rPr>
      </w:pPr>
      <w:r>
        <w:rPr>
          <w:rFonts w:hint="eastAsia" w:ascii="Arial"/>
          <w:sz w:val="21"/>
        </w:rPr>
        <w:t>They are especially called “benefactors,” because they confer temporal favors on their subjects, and abate the wrongs to which they are exposed, even though they are themselves too often tyrants.</w:t>
      </w:r>
    </w:p>
    <w:p w14:paraId="548BBCBC">
      <w:pPr>
        <w:spacing w:line="253" w:lineRule="auto"/>
        <w:rPr>
          <w:rFonts w:hint="eastAsia" w:ascii="Arial"/>
          <w:sz w:val="21"/>
        </w:rPr>
      </w:pPr>
    </w:p>
    <w:p w14:paraId="60F4BC4C">
      <w:pPr>
        <w:spacing w:line="253" w:lineRule="auto"/>
        <w:rPr>
          <w:rFonts w:hint="eastAsia" w:ascii="Arial"/>
          <w:sz w:val="21"/>
        </w:rPr>
      </w:pPr>
      <w:r>
        <w:rPr>
          <w:rFonts w:hint="eastAsia" w:ascii="Arial"/>
          <w:sz w:val="21"/>
        </w:rPr>
        <w:t>他们特别被称为“恩主（benefactors）”，因为他们赐予臣民世俗的恩惠（temporal favors），并减轻他们所遭受的冤屈，即使他们自己也常常是暴君（tyrants）。</w:t>
      </w:r>
    </w:p>
    <w:p w14:paraId="0F2A4846">
      <w:pPr>
        <w:spacing w:line="253" w:lineRule="auto"/>
        <w:rPr>
          <w:rFonts w:hint="eastAsia" w:ascii="Arial"/>
          <w:sz w:val="21"/>
        </w:rPr>
      </w:pPr>
    </w:p>
    <w:p w14:paraId="45F646FB">
      <w:pPr>
        <w:spacing w:line="253" w:lineRule="auto"/>
        <w:rPr>
          <w:rFonts w:hint="eastAsia" w:ascii="Arial"/>
          <w:sz w:val="21"/>
        </w:rPr>
      </w:pPr>
      <w:r>
        <w:rPr>
          <w:rFonts w:hint="eastAsia" w:ascii="Arial"/>
          <w:sz w:val="21"/>
        </w:rPr>
        <w:t>Our Lord explains the second, or apostolic superiority, when he absolutely forbids the followers of the Gospel to seek after the [way of the Gentiles], adding, “But you shall not be so.”</w:t>
      </w:r>
    </w:p>
    <w:p w14:paraId="3F63104A">
      <w:pPr>
        <w:spacing w:line="253" w:lineRule="auto"/>
        <w:rPr>
          <w:rFonts w:hint="eastAsia" w:ascii="Arial"/>
          <w:sz w:val="21"/>
        </w:rPr>
      </w:pPr>
    </w:p>
    <w:p w14:paraId="78AF830B">
      <w:pPr>
        <w:spacing w:line="253" w:lineRule="auto"/>
        <w:rPr>
          <w:rFonts w:hint="eastAsia" w:ascii="Arial"/>
          <w:sz w:val="21"/>
        </w:rPr>
      </w:pPr>
      <w:r>
        <w:rPr>
          <w:rFonts w:hint="eastAsia" w:ascii="Arial"/>
          <w:sz w:val="21"/>
        </w:rPr>
        <w:t>我们的主解释了第二种，即使徒的优越性，当祂绝对禁止福音的追随者寻求[外邦人的方式]时，补充说：“但你们不可这样。”</w:t>
      </w:r>
    </w:p>
    <w:p w14:paraId="2D1298B1">
      <w:pPr>
        <w:spacing w:line="253" w:lineRule="auto"/>
        <w:rPr>
          <w:rFonts w:hint="eastAsia" w:ascii="Arial"/>
          <w:sz w:val="21"/>
        </w:rPr>
      </w:pPr>
    </w:p>
    <w:p w14:paraId="5CA5B317">
      <w:pPr>
        <w:spacing w:line="253" w:lineRule="auto"/>
        <w:rPr>
          <w:rFonts w:hint="eastAsia" w:ascii="Arial"/>
          <w:sz w:val="21"/>
        </w:rPr>
      </w:pPr>
      <w:r>
        <w:rPr>
          <w:rFonts w:hint="eastAsia" w:ascii="Arial"/>
          <w:sz w:val="21"/>
        </w:rPr>
        <w:t>Accordingly, [Bernard] often directed the attention of Pope Eugenius to this prohibition.511</w:t>
      </w:r>
    </w:p>
    <w:p w14:paraId="608DF477">
      <w:pPr>
        <w:spacing w:line="253" w:lineRule="auto"/>
        <w:rPr>
          <w:rFonts w:hint="eastAsia" w:ascii="Arial"/>
          <w:sz w:val="21"/>
        </w:rPr>
      </w:pPr>
    </w:p>
    <w:p w14:paraId="5CE28588">
      <w:pPr>
        <w:spacing w:line="253" w:lineRule="auto"/>
        <w:rPr>
          <w:rFonts w:hint="eastAsia" w:ascii="Arial"/>
          <w:sz w:val="21"/>
        </w:rPr>
      </w:pPr>
      <w:r>
        <w:rPr>
          <w:rFonts w:hint="eastAsia" w:ascii="Arial"/>
          <w:sz w:val="21"/>
        </w:rPr>
        <w:t>因此，[伯尔纳（Bernard）] 经常提醒教宗尤金（Pope Eugenius）注意这条禁令。511</w:t>
      </w:r>
    </w:p>
    <w:p w14:paraId="75CD279F">
      <w:pPr>
        <w:spacing w:line="253" w:lineRule="auto"/>
        <w:rPr>
          <w:rFonts w:hint="eastAsia" w:ascii="Arial"/>
          <w:sz w:val="21"/>
        </w:rPr>
      </w:pPr>
    </w:p>
    <w:p w14:paraId="2F7BF3DC">
      <w:pPr>
        <w:spacing w:line="253" w:lineRule="auto"/>
        <w:rPr>
          <w:rFonts w:hint="eastAsia" w:ascii="Arial"/>
          <w:sz w:val="21"/>
        </w:rPr>
      </w:pPr>
      <w:r>
        <w:rPr>
          <w:rFonts w:hint="eastAsia" w:ascii="Arial"/>
          <w:sz w:val="21"/>
        </w:rPr>
        <w:t>Christ afterwards sets forth the attributes of the apostolic superiority, which is a superiority simply in regard to God.</w:t>
      </w:r>
    </w:p>
    <w:p w14:paraId="6601936D">
      <w:pPr>
        <w:spacing w:line="253" w:lineRule="auto"/>
        <w:rPr>
          <w:rFonts w:hint="eastAsia" w:ascii="Arial"/>
          <w:sz w:val="21"/>
        </w:rPr>
      </w:pPr>
    </w:p>
    <w:p w14:paraId="1BF655AE">
      <w:pPr>
        <w:spacing w:line="253" w:lineRule="auto"/>
        <w:rPr>
          <w:rFonts w:hint="eastAsia" w:ascii="Arial"/>
          <w:sz w:val="21"/>
        </w:rPr>
      </w:pPr>
      <w:r>
        <w:rPr>
          <w:rFonts w:hint="eastAsia" w:ascii="Arial"/>
          <w:sz w:val="21"/>
        </w:rPr>
        <w:t>基督随后阐述了使徒优越性的特质，这是一种纯粹相对于上帝的优越性。</w:t>
      </w:r>
    </w:p>
    <w:p w14:paraId="10FF3939">
      <w:pPr>
        <w:spacing w:line="253" w:lineRule="auto"/>
        <w:rPr>
          <w:rFonts w:hint="eastAsia" w:ascii="Arial"/>
          <w:sz w:val="21"/>
        </w:rPr>
      </w:pPr>
    </w:p>
    <w:p w14:paraId="7BD10F35">
      <w:pPr>
        <w:spacing w:line="253" w:lineRule="auto"/>
        <w:rPr>
          <w:rFonts w:hint="eastAsia" w:ascii="Arial"/>
          <w:sz w:val="21"/>
        </w:rPr>
      </w:pPr>
      <w:r>
        <w:rPr>
          <w:rFonts w:hint="eastAsia" w:ascii="Arial"/>
          <w:sz w:val="21"/>
        </w:rPr>
        <w:t>He shows that whoever among them is the most humble in Spirit, possessed of the greatest charity, and the most diligent in his ministry, is the greatest.</w:t>
      </w:r>
    </w:p>
    <w:p w14:paraId="555605EE">
      <w:pPr>
        <w:spacing w:line="253" w:lineRule="auto"/>
        <w:rPr>
          <w:rFonts w:hint="eastAsia" w:ascii="Arial"/>
          <w:sz w:val="21"/>
        </w:rPr>
      </w:pPr>
    </w:p>
    <w:p w14:paraId="5EB92C48">
      <w:pPr>
        <w:spacing w:line="253" w:lineRule="auto"/>
        <w:rPr>
          <w:rFonts w:hint="eastAsia" w:ascii="Arial"/>
          <w:sz w:val="21"/>
        </w:rPr>
      </w:pPr>
      <w:r>
        <w:rPr>
          <w:rFonts w:hint="eastAsia" w:ascii="Arial"/>
          <w:sz w:val="21"/>
        </w:rPr>
        <w:t>祂表明，他们中间凡是灵里最谦卑、拥有最大爱心（charity）、并在服事（ministry）中最殷勤的人，就是最大的。</w:t>
      </w:r>
    </w:p>
    <w:p w14:paraId="3BB40147">
      <w:pPr>
        <w:spacing w:line="253" w:lineRule="auto"/>
        <w:rPr>
          <w:rFonts w:hint="eastAsia" w:ascii="Arial"/>
          <w:sz w:val="21"/>
        </w:rPr>
      </w:pPr>
    </w:p>
    <w:p w14:paraId="0A87726F">
      <w:pPr>
        <w:spacing w:line="253" w:lineRule="auto"/>
        <w:rPr>
          <w:rFonts w:hint="eastAsia" w:ascii="Arial"/>
          <w:sz w:val="21"/>
        </w:rPr>
      </w:pPr>
      <w:r>
        <w:rPr>
          <w:rFonts w:hint="eastAsia" w:ascii="Arial"/>
          <w:sz w:val="21"/>
        </w:rPr>
        <w:t>But after the clergy were given to the world, and learned to despise the commandments of the Lord, and gave little heed to Christ’s decision on this, the disciples ofAntichrist said in their hearts, “Christ is contrary to our practice. He taught nothing of that refinement so necessary for the world, but lived in misery and dishonor, like a beggar. Who, then, would follow in His footsteps, unless he were a fool?”</w:t>
      </w:r>
    </w:p>
    <w:p w14:paraId="1EE52DD7">
      <w:pPr>
        <w:spacing w:line="253" w:lineRule="auto"/>
        <w:rPr>
          <w:rFonts w:hint="eastAsia" w:ascii="Arial"/>
          <w:sz w:val="21"/>
        </w:rPr>
      </w:pPr>
    </w:p>
    <w:p w14:paraId="1C4ADF83">
      <w:pPr>
        <w:spacing w:line="253" w:lineRule="auto"/>
        <w:rPr>
          <w:rFonts w:hint="eastAsia" w:ascii="Arial"/>
          <w:sz w:val="21"/>
        </w:rPr>
      </w:pPr>
      <w:r>
        <w:rPr>
          <w:rFonts w:hint="eastAsia" w:ascii="Arial"/>
          <w:sz w:val="21"/>
        </w:rPr>
        <w:t>但是，在教士（clergy）被赋予世界之后，学会了藐视主的诫命，并且很少注意基督对此的决定，敌基督（Antichrist）的门徒心里说：“基督与我们的做法相反。祂没有教导任何对世界如此必要的优雅（refinement），而是像乞丐一样生活在苦难和羞辱中。那么，谁会跟随祂的脚踪行呢，除非他是个傻瓜？”</w:t>
      </w:r>
    </w:p>
    <w:p w14:paraId="47C98DE3">
      <w:pPr>
        <w:spacing w:line="253" w:lineRule="auto"/>
        <w:rPr>
          <w:rFonts w:hint="eastAsia" w:ascii="Arial"/>
          <w:sz w:val="21"/>
        </w:rPr>
      </w:pPr>
    </w:p>
    <w:p w14:paraId="67951A16">
      <w:pPr>
        <w:spacing w:line="253" w:lineRule="auto"/>
        <w:rPr>
          <w:rFonts w:hint="eastAsia" w:ascii="Arial"/>
          <w:sz w:val="21"/>
        </w:rPr>
      </w:pPr>
      <w:r>
        <w:rPr>
          <w:rFonts w:hint="eastAsia" w:ascii="Arial"/>
          <w:sz w:val="21"/>
        </w:rPr>
        <w:t>The aforesaid doctrine is educed from this threefold testimony in the Gospel, and it is confirmed by the Old Testament.</w:t>
      </w:r>
    </w:p>
    <w:p w14:paraId="1D2C5BA2">
      <w:pPr>
        <w:spacing w:line="253" w:lineRule="auto"/>
        <w:rPr>
          <w:rFonts w:hint="eastAsia" w:ascii="Arial"/>
          <w:sz w:val="21"/>
        </w:rPr>
      </w:pPr>
    </w:p>
    <w:p w14:paraId="53283DF3">
      <w:pPr>
        <w:spacing w:line="253" w:lineRule="auto"/>
        <w:rPr>
          <w:rFonts w:hint="eastAsia" w:ascii="Arial"/>
          <w:sz w:val="21"/>
        </w:rPr>
      </w:pPr>
      <w:r>
        <w:rPr>
          <w:rFonts w:hint="eastAsia" w:ascii="Arial"/>
          <w:sz w:val="21"/>
        </w:rPr>
        <w:t>上述教义是从福音书中这三重见证推导（educed）出来的，并得到旧约的证实。</w:t>
      </w:r>
    </w:p>
    <w:p w14:paraId="1BB4D015">
      <w:pPr>
        <w:spacing w:line="253" w:lineRule="auto"/>
        <w:rPr>
          <w:rFonts w:hint="eastAsia" w:ascii="Arial"/>
          <w:sz w:val="21"/>
        </w:rPr>
      </w:pPr>
    </w:p>
    <w:p w14:paraId="7274476C">
      <w:pPr>
        <w:spacing w:line="253" w:lineRule="auto"/>
        <w:rPr>
          <w:rFonts w:hint="eastAsia" w:ascii="Arial"/>
          <w:sz w:val="21"/>
        </w:rPr>
      </w:pPr>
      <w:r>
        <w:rPr>
          <w:rFonts w:hint="eastAsia" w:ascii="Arial"/>
          <w:sz w:val="21"/>
        </w:rPr>
        <w:t>168 THE TRIALOGUS.</w:t>
      </w:r>
    </w:p>
    <w:p w14:paraId="067BD512">
      <w:pPr>
        <w:spacing w:line="253" w:lineRule="auto"/>
        <w:rPr>
          <w:rFonts w:hint="eastAsia" w:ascii="Arial"/>
          <w:sz w:val="21"/>
        </w:rPr>
      </w:pPr>
    </w:p>
    <w:p w14:paraId="79DBB931">
      <w:pPr>
        <w:spacing w:line="253" w:lineRule="auto"/>
        <w:rPr>
          <w:rFonts w:hint="eastAsia" w:ascii="Arial"/>
          <w:sz w:val="21"/>
        </w:rPr>
      </w:pPr>
      <w:r>
        <w:rPr>
          <w:rFonts w:hint="eastAsia" w:ascii="Arial"/>
          <w:sz w:val="21"/>
        </w:rPr>
        <w:t>168 三子对话录。</w:t>
      </w:r>
    </w:p>
    <w:p w14:paraId="21344685">
      <w:pPr>
        <w:spacing w:line="253" w:lineRule="auto"/>
        <w:rPr>
          <w:rFonts w:hint="eastAsia" w:ascii="Arial"/>
          <w:sz w:val="21"/>
        </w:rPr>
      </w:pPr>
    </w:p>
    <w:p w14:paraId="0687A779">
      <w:pPr>
        <w:spacing w:line="253" w:lineRule="auto"/>
        <w:rPr>
          <w:rFonts w:hint="eastAsia" w:ascii="Arial"/>
          <w:sz w:val="21"/>
        </w:rPr>
      </w:pPr>
      <w:r>
        <w:rPr>
          <w:rFonts w:hint="eastAsia" w:ascii="Arial"/>
          <w:sz w:val="21"/>
        </w:rPr>
        <w:t>Passages from the writings of the apostles attest to the same truth, for the apostle who was snatched up into the third heaven 2Cor 12.2 delivered to prelates this rule, — “Having food and raiment, be content with these.” — 1Tim 6.8.</w:t>
      </w:r>
    </w:p>
    <w:p w14:paraId="49BC5B21">
      <w:pPr>
        <w:spacing w:line="253" w:lineRule="auto"/>
        <w:rPr>
          <w:rFonts w:hint="eastAsia" w:ascii="Arial"/>
          <w:sz w:val="21"/>
        </w:rPr>
      </w:pPr>
    </w:p>
    <w:p w14:paraId="4880F73C">
      <w:pPr>
        <w:spacing w:line="253" w:lineRule="auto"/>
        <w:rPr>
          <w:rFonts w:hint="eastAsia" w:ascii="Arial"/>
          <w:sz w:val="21"/>
        </w:rPr>
      </w:pPr>
      <w:r>
        <w:rPr>
          <w:rFonts w:hint="eastAsia" w:ascii="Arial"/>
          <w:sz w:val="21"/>
        </w:rPr>
        <w:t>使徒著作中的段落也证实了同样的真理，因为那位被提到第三层天上的使徒（哥林多后书 12:2）向主教们（prelates）传达了这条规则——“只要有衣有食，就当知足。”——提摩太前书 6:8。</w:t>
      </w:r>
    </w:p>
    <w:p w14:paraId="42FF9C10">
      <w:pPr>
        <w:spacing w:line="253" w:lineRule="auto"/>
        <w:rPr>
          <w:rFonts w:hint="eastAsia" w:ascii="Arial"/>
          <w:sz w:val="21"/>
        </w:rPr>
      </w:pPr>
    </w:p>
    <w:p w14:paraId="5C47B626">
      <w:pPr>
        <w:spacing w:line="253" w:lineRule="auto"/>
        <w:rPr>
          <w:rFonts w:hint="eastAsia" w:ascii="Arial"/>
          <w:sz w:val="21"/>
        </w:rPr>
      </w:pPr>
      <w:r>
        <w:rPr>
          <w:rFonts w:hint="eastAsia" w:ascii="Arial"/>
          <w:sz w:val="21"/>
        </w:rPr>
        <w:t>And he says simple food, not delicacies; and for covering, he does not speak of scarlet, nor of dwelling in sumptuous apartments.</w:t>
      </w:r>
    </w:p>
    <w:p w14:paraId="78E45315">
      <w:pPr>
        <w:spacing w:line="253" w:lineRule="auto"/>
        <w:rPr>
          <w:rFonts w:hint="eastAsia" w:ascii="Arial"/>
          <w:sz w:val="21"/>
        </w:rPr>
      </w:pPr>
    </w:p>
    <w:p w14:paraId="21A8E7AD">
      <w:pPr>
        <w:spacing w:line="253" w:lineRule="auto"/>
        <w:rPr>
          <w:rFonts w:hint="eastAsia" w:ascii="Arial"/>
          <w:sz w:val="21"/>
        </w:rPr>
      </w:pPr>
      <w:r>
        <w:rPr>
          <w:rFonts w:hint="eastAsia" w:ascii="Arial"/>
          <w:sz w:val="21"/>
        </w:rPr>
        <w:t>他说的是简单的食物，不是美味佳肴（delicacies）；关于遮盖物，他没有提到朱红色（scarlet）的衣服，也没有提到居住在豪华的（sumptuous）住所里。</w:t>
      </w:r>
    </w:p>
    <w:p w14:paraId="345019B9">
      <w:pPr>
        <w:spacing w:line="253" w:lineRule="auto"/>
        <w:rPr>
          <w:rFonts w:hint="eastAsia" w:ascii="Arial"/>
          <w:sz w:val="21"/>
        </w:rPr>
      </w:pPr>
    </w:p>
    <w:p w14:paraId="2388558E">
      <w:pPr>
        <w:spacing w:line="253" w:lineRule="auto"/>
        <w:rPr>
          <w:rFonts w:hint="eastAsia" w:ascii="Arial"/>
          <w:sz w:val="21"/>
        </w:rPr>
      </w:pPr>
      <w:r>
        <w:rPr>
          <w:rFonts w:hint="eastAsia" w:ascii="Arial"/>
          <w:sz w:val="21"/>
        </w:rPr>
        <w:t>And by teaching us to be content with such things, he prohibits superfluity in this, which tends toward burdening the church, and abandoning our office.</w:t>
      </w:r>
    </w:p>
    <w:p w14:paraId="6B5A76B2">
      <w:pPr>
        <w:spacing w:line="253" w:lineRule="auto"/>
        <w:rPr>
          <w:rFonts w:hint="eastAsia" w:ascii="Arial"/>
          <w:sz w:val="21"/>
        </w:rPr>
      </w:pPr>
    </w:p>
    <w:p w14:paraId="0A12193D">
      <w:pPr>
        <w:spacing w:line="253" w:lineRule="auto"/>
        <w:rPr>
          <w:rFonts w:hint="eastAsia" w:ascii="Arial"/>
          <w:sz w:val="21"/>
        </w:rPr>
      </w:pPr>
      <w:r>
        <w:rPr>
          <w:rFonts w:hint="eastAsia" w:ascii="Arial"/>
          <w:sz w:val="21"/>
        </w:rPr>
        <w:t>通过教导我们对这些事知足，他禁止了在这方面的过度（superfluity），这种过度倾向于加重教会的负担，并放弃我们的职分。</w:t>
      </w:r>
    </w:p>
    <w:p w14:paraId="5C2D6B25">
      <w:pPr>
        <w:spacing w:line="253" w:lineRule="auto"/>
        <w:rPr>
          <w:rFonts w:hint="eastAsia" w:ascii="Arial"/>
          <w:sz w:val="21"/>
        </w:rPr>
      </w:pPr>
    </w:p>
    <w:p w14:paraId="2064A255">
      <w:pPr>
        <w:spacing w:line="253" w:lineRule="auto"/>
        <w:rPr>
          <w:rFonts w:hint="eastAsia" w:ascii="Arial"/>
          <w:sz w:val="21"/>
        </w:rPr>
      </w:pPr>
      <w:r>
        <w:rPr>
          <w:rFonts w:hint="eastAsia" w:ascii="Arial"/>
          <w:sz w:val="21"/>
        </w:rPr>
        <w:t>To the same effect, Peter, the chief of the apostles, enjoins us that we not be as “lords over God’s heritage,”1Pet 5.3 but that we should be willingly abased for the service of the flock, not studying how we may play the lord over those put under us.</w:t>
      </w:r>
    </w:p>
    <w:p w14:paraId="0DF9EFB3">
      <w:pPr>
        <w:spacing w:line="253" w:lineRule="auto"/>
        <w:rPr>
          <w:rFonts w:hint="eastAsia" w:ascii="Arial"/>
          <w:sz w:val="21"/>
        </w:rPr>
      </w:pPr>
    </w:p>
    <w:p w14:paraId="6863110D">
      <w:pPr>
        <w:spacing w:line="253" w:lineRule="auto"/>
        <w:rPr>
          <w:rFonts w:hint="eastAsia" w:ascii="Arial"/>
          <w:sz w:val="21"/>
        </w:rPr>
      </w:pPr>
      <w:r>
        <w:rPr>
          <w:rFonts w:hint="eastAsia" w:ascii="Arial"/>
          <w:sz w:val="21"/>
        </w:rPr>
        <w:t>同样地，使徒之首彼得，告诫我们不要作“辖制（lords over）所托付你们的（God's heritage）”（彼得前书 5:3），而应甘心为羊群的服事而降卑（abased），不研究如何在我们手下的人面前作威作福。</w:t>
      </w:r>
    </w:p>
    <w:p w14:paraId="72736924">
      <w:pPr>
        <w:spacing w:line="253" w:lineRule="auto"/>
        <w:rPr>
          <w:rFonts w:hint="eastAsia" w:ascii="Arial"/>
          <w:sz w:val="21"/>
        </w:rPr>
      </w:pPr>
    </w:p>
    <w:p w14:paraId="2066DE04">
      <w:pPr>
        <w:spacing w:line="253" w:lineRule="auto"/>
        <w:rPr>
          <w:rFonts w:hint="eastAsia" w:ascii="Arial"/>
          <w:sz w:val="21"/>
        </w:rPr>
      </w:pPr>
      <w:r>
        <w:rPr>
          <w:rFonts w:hint="eastAsia" w:ascii="Arial"/>
          <w:sz w:val="21"/>
        </w:rPr>
        <w:t>Now I ask whether the prelates, in grasping at castles and estates, lord it over God’s heritage or not?</w:t>
      </w:r>
    </w:p>
    <w:p w14:paraId="7817665E">
      <w:pPr>
        <w:spacing w:line="253" w:lineRule="auto"/>
        <w:rPr>
          <w:rFonts w:hint="eastAsia" w:ascii="Arial"/>
          <w:sz w:val="21"/>
        </w:rPr>
      </w:pPr>
    </w:p>
    <w:p w14:paraId="6FAA58DE">
      <w:pPr>
        <w:spacing w:line="253" w:lineRule="auto"/>
        <w:rPr>
          <w:rFonts w:hint="eastAsia" w:ascii="Arial"/>
          <w:sz w:val="21"/>
        </w:rPr>
      </w:pPr>
      <w:r>
        <w:rPr>
          <w:rFonts w:hint="eastAsia" w:ascii="Arial"/>
          <w:sz w:val="21"/>
        </w:rPr>
        <w:t>现在我问，主教们（prelates）在攫取城堡和庄园时，是不是在辖制上帝的产业（God's heritage）？</w:t>
      </w:r>
    </w:p>
    <w:p w14:paraId="243C844D">
      <w:pPr>
        <w:spacing w:line="253" w:lineRule="auto"/>
        <w:rPr>
          <w:rFonts w:hint="eastAsia" w:ascii="Arial"/>
          <w:sz w:val="21"/>
        </w:rPr>
      </w:pPr>
    </w:p>
    <w:p w14:paraId="51BD268A">
      <w:pPr>
        <w:spacing w:line="253" w:lineRule="auto"/>
        <w:rPr>
          <w:rFonts w:hint="eastAsia" w:ascii="Arial"/>
          <w:sz w:val="21"/>
        </w:rPr>
      </w:pPr>
      <w:r>
        <w:rPr>
          <w:rFonts w:hint="eastAsia" w:ascii="Arial"/>
          <w:sz w:val="21"/>
        </w:rPr>
        <w:t>And are they not doing so when they are contriving how they may adorn themselves in the most splendid and imposing manner, without ever thinking of the burdens they lay on the church?</w:t>
      </w:r>
    </w:p>
    <w:p w14:paraId="65132B0F">
      <w:pPr>
        <w:spacing w:line="253" w:lineRule="auto"/>
        <w:rPr>
          <w:rFonts w:hint="eastAsia" w:ascii="Arial"/>
          <w:sz w:val="21"/>
        </w:rPr>
      </w:pPr>
    </w:p>
    <w:p w14:paraId="3A27509E">
      <w:pPr>
        <w:spacing w:line="253" w:lineRule="auto"/>
        <w:rPr>
          <w:rFonts w:hint="eastAsia" w:ascii="Arial"/>
          <w:sz w:val="21"/>
        </w:rPr>
      </w:pPr>
      <w:r>
        <w:rPr>
          <w:rFonts w:hint="eastAsia" w:ascii="Arial"/>
          <w:sz w:val="21"/>
        </w:rPr>
        <w:t>当他们挖空心思（contriving）如何以最华丽（splendid）和气派（imposing）的方式装饰自己，却从不考虑他们加给教会的负担时，他们是不是在这样做？</w:t>
      </w:r>
    </w:p>
    <w:p w14:paraId="244413C0">
      <w:pPr>
        <w:spacing w:line="253" w:lineRule="auto"/>
        <w:rPr>
          <w:rFonts w:hint="eastAsia" w:ascii="Arial"/>
          <w:sz w:val="21"/>
        </w:rPr>
      </w:pPr>
    </w:p>
    <w:p w14:paraId="472DBC4F">
      <w:pPr>
        <w:spacing w:line="253" w:lineRule="auto"/>
        <w:rPr>
          <w:rFonts w:hint="eastAsia" w:ascii="Arial"/>
          <w:sz w:val="21"/>
        </w:rPr>
      </w:pPr>
      <w:r>
        <w:rPr>
          <w:rFonts w:hint="eastAsia" w:ascii="Arial"/>
          <w:sz w:val="21"/>
        </w:rPr>
        <w:t>But the life of Christ and his apostles shows in what sense they understood that language.</w:t>
      </w:r>
    </w:p>
    <w:p w14:paraId="192452F1">
      <w:pPr>
        <w:spacing w:line="253" w:lineRule="auto"/>
        <w:rPr>
          <w:rFonts w:hint="eastAsia" w:ascii="Arial"/>
          <w:sz w:val="21"/>
        </w:rPr>
      </w:pPr>
    </w:p>
    <w:p w14:paraId="75B95B23">
      <w:pPr>
        <w:spacing w:line="253" w:lineRule="auto"/>
        <w:rPr>
          <w:rFonts w:hint="eastAsia" w:ascii="Arial"/>
          <w:sz w:val="21"/>
        </w:rPr>
      </w:pPr>
      <w:r>
        <w:rPr>
          <w:rFonts w:hint="eastAsia" w:ascii="Arial"/>
          <w:sz w:val="21"/>
        </w:rPr>
        <w:t>但是基督和祂使徒们的生活表明了他们是在何种意义上理解那语言的。</w:t>
      </w:r>
    </w:p>
    <w:p w14:paraId="70D09B5C">
      <w:pPr>
        <w:spacing w:line="253" w:lineRule="auto"/>
        <w:rPr>
          <w:rFonts w:hint="eastAsia" w:ascii="Arial"/>
          <w:sz w:val="21"/>
        </w:rPr>
      </w:pPr>
    </w:p>
    <w:p w14:paraId="78307D4A">
      <w:pPr>
        <w:spacing w:line="253" w:lineRule="auto"/>
        <w:rPr>
          <w:rFonts w:hint="eastAsia" w:ascii="Arial"/>
          <w:sz w:val="21"/>
        </w:rPr>
      </w:pPr>
      <w:r>
        <w:rPr>
          <w:rFonts w:hint="eastAsia" w:ascii="Arial"/>
          <w:sz w:val="21"/>
        </w:rPr>
        <w:t>The apostle speaks to the same effect in 2Cor 8.9, saying, “For you know the grace of our Lord Jesus Christ, how he was rich, yet for your sakes became poor, that through his poverty you might be rich.”</w:t>
      </w:r>
    </w:p>
    <w:p w14:paraId="426B5E60">
      <w:pPr>
        <w:spacing w:line="253" w:lineRule="auto"/>
        <w:rPr>
          <w:rFonts w:hint="eastAsia" w:ascii="Arial"/>
          <w:sz w:val="21"/>
        </w:rPr>
      </w:pPr>
    </w:p>
    <w:p w14:paraId="33325EAF">
      <w:pPr>
        <w:spacing w:line="253" w:lineRule="auto"/>
        <w:rPr>
          <w:rFonts w:hint="eastAsia" w:ascii="Arial"/>
          <w:sz w:val="21"/>
        </w:rPr>
      </w:pPr>
      <w:r>
        <w:rPr>
          <w:rFonts w:hint="eastAsia" w:ascii="Arial"/>
          <w:sz w:val="21"/>
        </w:rPr>
        <w:t>使徒在哥林多后书 8:9 也说了同样的话：“你们知道我们主耶稣基督的恩典：祂本来富足，却为你们成了贫穷，叫你们因祂的贫穷，可以成为富足。”</w:t>
      </w:r>
    </w:p>
    <w:p w14:paraId="2E64BC73">
      <w:pPr>
        <w:spacing w:line="253" w:lineRule="auto"/>
        <w:rPr>
          <w:rFonts w:hint="eastAsia" w:ascii="Arial"/>
          <w:sz w:val="21"/>
        </w:rPr>
      </w:pPr>
    </w:p>
    <w:p w14:paraId="369B2F17">
      <w:pPr>
        <w:spacing w:line="253" w:lineRule="auto"/>
        <w:rPr>
          <w:rFonts w:hint="eastAsia" w:ascii="Arial"/>
          <w:sz w:val="21"/>
        </w:rPr>
      </w:pPr>
      <w:r>
        <w:rPr>
          <w:rFonts w:hint="eastAsia" w:ascii="Arial"/>
          <w:sz w:val="21"/>
        </w:rPr>
        <w:t>Since, then, all believers are undeniably to follow Christ in their character, the clergy must of necessity follow him in their own order, especially in his humble poverty.</w:t>
      </w:r>
    </w:p>
    <w:p w14:paraId="4E6236A4">
      <w:pPr>
        <w:spacing w:line="253" w:lineRule="auto"/>
        <w:rPr>
          <w:rFonts w:hint="eastAsia" w:ascii="Arial"/>
          <w:sz w:val="21"/>
        </w:rPr>
      </w:pPr>
    </w:p>
    <w:p w14:paraId="1F23D7BE">
      <w:pPr>
        <w:spacing w:line="253" w:lineRule="auto"/>
        <w:rPr>
          <w:rFonts w:hint="eastAsia" w:ascii="Arial"/>
          <w:sz w:val="21"/>
        </w:rPr>
      </w:pPr>
      <w:r>
        <w:rPr>
          <w:rFonts w:hint="eastAsia" w:ascii="Arial"/>
          <w:sz w:val="21"/>
        </w:rPr>
        <w:t>既然如此，所有信徒无可否认地要在品格（character）上跟随基督，那么教士（clergy）就必须在他们自己的等级（order）内跟随祂，特别是在祂谦卑的贫穷方面。</w:t>
      </w:r>
    </w:p>
    <w:p w14:paraId="1DA3EF9A">
      <w:pPr>
        <w:spacing w:line="253" w:lineRule="auto"/>
        <w:rPr>
          <w:rFonts w:hint="eastAsia" w:ascii="Arial"/>
          <w:sz w:val="21"/>
        </w:rPr>
      </w:pPr>
    </w:p>
    <w:p w14:paraId="45758D5F">
      <w:pPr>
        <w:spacing w:line="253" w:lineRule="auto"/>
        <w:rPr>
          <w:rFonts w:hint="eastAsia" w:ascii="Arial"/>
          <w:sz w:val="21"/>
        </w:rPr>
      </w:pPr>
      <w:r>
        <w:rPr>
          <w:rFonts w:hint="eastAsia" w:ascii="Arial"/>
          <w:sz w:val="21"/>
        </w:rPr>
        <w:t>This is why our religious orders in their confession (if only it were not a false one!) unite in regarding as the substance of their religion — as the obedience paid to Christ — the poverty and chastity which they maintain for his cause.</w:t>
      </w:r>
    </w:p>
    <w:p w14:paraId="4001181A">
      <w:pPr>
        <w:spacing w:line="253" w:lineRule="auto"/>
        <w:rPr>
          <w:rFonts w:hint="eastAsia" w:ascii="Arial"/>
          <w:sz w:val="21"/>
        </w:rPr>
      </w:pPr>
    </w:p>
    <w:p w14:paraId="1CB23430">
      <w:pPr>
        <w:spacing w:line="253" w:lineRule="auto"/>
        <w:rPr>
          <w:rFonts w:hint="eastAsia" w:ascii="Arial"/>
          <w:sz w:val="21"/>
        </w:rPr>
      </w:pPr>
      <w:r>
        <w:rPr>
          <w:rFonts w:hint="eastAsia" w:ascii="Arial"/>
          <w:sz w:val="21"/>
        </w:rPr>
        <w:t>这就是为什么我们的修会（religious orders）在他们的宣信（confession）（只可惜这常常是虚假的！）中，一致地将他们为祂的缘故所持守的贫穷和贞洁（chastity）视为他们信仰的实质——视为对基督的顺服。</w:t>
      </w:r>
    </w:p>
    <w:p w14:paraId="27E953AA">
      <w:pPr>
        <w:spacing w:line="253" w:lineRule="auto"/>
        <w:rPr>
          <w:rFonts w:hint="eastAsia" w:ascii="Arial"/>
          <w:sz w:val="21"/>
        </w:rPr>
      </w:pPr>
    </w:p>
    <w:p w14:paraId="01086DF7">
      <w:pPr>
        <w:spacing w:line="253" w:lineRule="auto"/>
        <w:rPr>
          <w:rFonts w:hint="eastAsia" w:ascii="Arial"/>
          <w:sz w:val="21"/>
        </w:rPr>
      </w:pPr>
      <w:r>
        <w:rPr>
          <w:rFonts w:hint="eastAsia" w:ascii="Arial"/>
          <w:sz w:val="21"/>
        </w:rPr>
        <w:t>In the sixth chapter of the Acts, we find that seven deacons were ordained because, according to the decree of the apostles sent forth after the descent of the Holy Spirit, it was not fit for them to leave the service of the living God, to serve tables.</w:t>
      </w:r>
    </w:p>
    <w:p w14:paraId="7C53386D">
      <w:pPr>
        <w:spacing w:line="253" w:lineRule="auto"/>
        <w:rPr>
          <w:rFonts w:hint="eastAsia" w:ascii="Arial"/>
          <w:sz w:val="21"/>
        </w:rPr>
      </w:pPr>
    </w:p>
    <w:p w14:paraId="177CFE7B">
      <w:pPr>
        <w:spacing w:line="253" w:lineRule="auto"/>
        <w:rPr>
          <w:rFonts w:hint="eastAsia" w:ascii="Arial"/>
          <w:sz w:val="21"/>
        </w:rPr>
      </w:pPr>
      <w:r>
        <w:rPr>
          <w:rFonts w:hint="eastAsia" w:ascii="Arial"/>
          <w:sz w:val="21"/>
        </w:rPr>
        <w:t>在使徒行传第六章，我们发现设立了七位执事（deacons），因为根据圣灵降临后使徒们发出的谕令（decree），他们撇下神的道去管理饭食（serve tables）是不合宜的。</w:t>
      </w:r>
    </w:p>
    <w:p w14:paraId="47BD6A32">
      <w:pPr>
        <w:spacing w:line="253" w:lineRule="auto"/>
        <w:rPr>
          <w:rFonts w:hint="eastAsia" w:ascii="Arial"/>
          <w:sz w:val="21"/>
        </w:rPr>
      </w:pPr>
    </w:p>
    <w:p w14:paraId="26C1689F">
      <w:pPr>
        <w:spacing w:line="253" w:lineRule="auto"/>
        <w:rPr>
          <w:rFonts w:hint="eastAsia" w:ascii="Arial"/>
          <w:sz w:val="21"/>
        </w:rPr>
      </w:pPr>
      <w:r>
        <w:rPr>
          <w:rFonts w:hint="eastAsia" w:ascii="Arial"/>
          <w:sz w:val="21"/>
        </w:rPr>
        <w:t>But who can doubt that the prelate who abandons Christ’s office, and entangles himself in the sort of life required by the world, gives himself too much to worldly affairs?</w:t>
      </w:r>
    </w:p>
    <w:p w14:paraId="3CBE9725">
      <w:pPr>
        <w:spacing w:line="253" w:lineRule="auto"/>
        <w:rPr>
          <w:rFonts w:hint="eastAsia" w:ascii="Arial"/>
          <w:sz w:val="21"/>
        </w:rPr>
      </w:pPr>
    </w:p>
    <w:p w14:paraId="46F609A4">
      <w:pPr>
        <w:spacing w:line="253" w:lineRule="auto"/>
        <w:rPr>
          <w:rFonts w:hint="eastAsia" w:ascii="Arial"/>
          <w:sz w:val="21"/>
        </w:rPr>
      </w:pPr>
      <w:r>
        <w:rPr>
          <w:rFonts w:hint="eastAsia" w:ascii="Arial"/>
          <w:sz w:val="21"/>
        </w:rPr>
        <w:t>但是谁能怀疑，那放弃基督职分，并使自己陷入（entangles）世界所要求的那种生活的主教（prelate），是过多地投身于世俗事务（worldly affairs）呢？</w:t>
      </w:r>
    </w:p>
    <w:p w14:paraId="2B8D9553">
      <w:pPr>
        <w:spacing w:line="253" w:lineRule="auto"/>
        <w:rPr>
          <w:rFonts w:hint="eastAsia" w:ascii="Arial"/>
          <w:sz w:val="21"/>
        </w:rPr>
      </w:pPr>
    </w:p>
    <w:p w14:paraId="62F86ED7">
      <w:pPr>
        <w:spacing w:line="253" w:lineRule="auto"/>
        <w:rPr>
          <w:rFonts w:hint="eastAsia" w:ascii="Arial"/>
          <w:sz w:val="21"/>
        </w:rPr>
      </w:pPr>
      <w:r>
        <w:rPr>
          <w:rFonts w:hint="eastAsia" w:ascii="Arial"/>
          <w:sz w:val="21"/>
        </w:rPr>
        <w:t>Yet the apostle says that, “no man who wars, entangles himself with the affairs of this life” (2Tim 2.4).</w:t>
      </w:r>
    </w:p>
    <w:p w14:paraId="239AF644">
      <w:pPr>
        <w:spacing w:line="253" w:lineRule="auto"/>
        <w:rPr>
          <w:rFonts w:hint="eastAsia" w:ascii="Arial"/>
          <w:sz w:val="21"/>
        </w:rPr>
      </w:pPr>
    </w:p>
    <w:p w14:paraId="2C6D2F63">
      <w:pPr>
        <w:spacing w:line="253" w:lineRule="auto"/>
        <w:rPr>
          <w:rFonts w:hint="eastAsia" w:ascii="Arial"/>
          <w:sz w:val="21"/>
        </w:rPr>
      </w:pPr>
      <w:r>
        <w:rPr>
          <w:rFonts w:hint="eastAsia" w:ascii="Arial"/>
          <w:sz w:val="21"/>
        </w:rPr>
        <w:t>然而使徒说：“凡在军中当兵的，不将世务缠身（entangles himself with the affairs of this life）”（提摩太后书 2:4）。</w:t>
      </w:r>
    </w:p>
    <w:p w14:paraId="7EABD116">
      <w:pPr>
        <w:spacing w:line="253" w:lineRule="auto"/>
        <w:rPr>
          <w:rFonts w:hint="eastAsia" w:ascii="Arial"/>
          <w:sz w:val="21"/>
        </w:rPr>
      </w:pPr>
    </w:p>
    <w:p w14:paraId="7841417A">
      <w:pPr>
        <w:spacing w:line="253" w:lineRule="auto"/>
        <w:rPr>
          <w:rFonts w:hint="eastAsia" w:ascii="Arial"/>
          <w:sz w:val="21"/>
        </w:rPr>
      </w:pPr>
      <w:r>
        <w:rPr>
          <w:rFonts w:hint="eastAsia" w:ascii="Arial"/>
          <w:sz w:val="21"/>
        </w:rPr>
        <w:t>Accordingly, since no one takes this honor to himself, but he who is called of God,Heb 5.4 it is plain that the worldly prelate has this honor from the devil, to whom he has approved himself.</w:t>
      </w:r>
    </w:p>
    <w:p w14:paraId="674EB528">
      <w:pPr>
        <w:spacing w:line="253" w:lineRule="auto"/>
        <w:rPr>
          <w:rFonts w:hint="eastAsia" w:ascii="Arial"/>
          <w:sz w:val="21"/>
        </w:rPr>
      </w:pPr>
    </w:p>
    <w:p w14:paraId="06CAB309">
      <w:pPr>
        <w:spacing w:line="253" w:lineRule="auto"/>
        <w:rPr>
          <w:rFonts w:hint="eastAsia" w:ascii="Arial"/>
          <w:sz w:val="21"/>
        </w:rPr>
      </w:pPr>
      <w:r>
        <w:rPr>
          <w:rFonts w:hint="eastAsia" w:ascii="Arial"/>
          <w:sz w:val="21"/>
        </w:rPr>
        <w:t>因此，既然没有人自取这荣耀，惟有蒙神所召的（希伯来书 5:4），那么很明显，属世的主教（worldly prelate）是从魔鬼那里得到这荣耀的，他已经向魔鬼证明了自己。</w:t>
      </w:r>
    </w:p>
    <w:p w14:paraId="30D7A7D0">
      <w:pPr>
        <w:spacing w:line="253" w:lineRule="auto"/>
        <w:rPr>
          <w:rFonts w:hint="eastAsia" w:ascii="Arial"/>
          <w:sz w:val="21"/>
        </w:rPr>
      </w:pPr>
    </w:p>
    <w:p w14:paraId="7AF19DBD">
      <w:pPr>
        <w:spacing w:line="253" w:lineRule="auto"/>
        <w:rPr>
          <w:rFonts w:hint="eastAsia" w:ascii="Arial"/>
          <w:sz w:val="21"/>
        </w:rPr>
      </w:pPr>
      <w:r>
        <w:rPr>
          <w:rFonts w:hint="eastAsia" w:ascii="Arial"/>
          <w:sz w:val="21"/>
        </w:rPr>
        <w:t>Then, at the commencement of Luke 14,512 we are taught that such a man cannot be the disciple of Christ, but is the disciple ofAntichrist.</w:t>
      </w:r>
    </w:p>
    <w:p w14:paraId="4C183EAA">
      <w:pPr>
        <w:spacing w:line="253" w:lineRule="auto"/>
        <w:rPr>
          <w:rFonts w:hint="eastAsia" w:ascii="Arial"/>
          <w:sz w:val="21"/>
        </w:rPr>
      </w:pPr>
    </w:p>
    <w:p w14:paraId="347DB277">
      <w:pPr>
        <w:spacing w:line="253" w:lineRule="auto"/>
        <w:rPr>
          <w:rFonts w:hint="eastAsia" w:ascii="Arial"/>
          <w:sz w:val="21"/>
        </w:rPr>
      </w:pPr>
      <w:r>
        <w:rPr>
          <w:rFonts w:hint="eastAsia" w:ascii="Arial"/>
          <w:sz w:val="21"/>
        </w:rPr>
        <w:t>然后，在路加福音 14 章的开头，512 我们被教导说，这样的人不能作基督的门徒，而是敌基督（Antichrist）的门徒。</w:t>
      </w:r>
    </w:p>
    <w:p w14:paraId="107B938C">
      <w:pPr>
        <w:spacing w:line="253" w:lineRule="auto"/>
        <w:rPr>
          <w:rFonts w:hint="eastAsia" w:ascii="Arial"/>
          <w:sz w:val="21"/>
        </w:rPr>
      </w:pPr>
    </w:p>
    <w:p w14:paraId="3B404A16">
      <w:pPr>
        <w:spacing w:line="253" w:lineRule="auto"/>
        <w:rPr>
          <w:rFonts w:hint="eastAsia" w:ascii="Arial"/>
          <w:sz w:val="21"/>
        </w:rPr>
      </w:pPr>
      <w:r>
        <w:rPr>
          <w:rFonts w:hint="eastAsia" w:ascii="Arial"/>
          <w:sz w:val="21"/>
        </w:rPr>
        <w:t>And so, since he presumes to be greater than his Lord Jesus Christ, it is plain that he is not his disciple or his servant, but rather the disciple ofAntichrist.</w:t>
      </w:r>
    </w:p>
    <w:p w14:paraId="61E063E8">
      <w:pPr>
        <w:spacing w:line="253" w:lineRule="auto"/>
        <w:rPr>
          <w:rFonts w:hint="eastAsia" w:ascii="Arial"/>
          <w:sz w:val="21"/>
        </w:rPr>
      </w:pPr>
    </w:p>
    <w:p w14:paraId="09695A86">
      <w:pPr>
        <w:spacing w:line="253" w:lineRule="auto"/>
        <w:rPr>
          <w:rFonts w:hint="eastAsia" w:ascii="Arial"/>
          <w:sz w:val="21"/>
        </w:rPr>
      </w:pPr>
      <w:r>
        <w:rPr>
          <w:rFonts w:hint="eastAsia" w:ascii="Arial"/>
          <w:sz w:val="21"/>
        </w:rPr>
        <w:t>因此，既然他擅自（presumes）要比他的主耶稣基督更大，很明显他不是祂的门徒或祂的仆人，而是敌基督的门徒。</w:t>
      </w:r>
    </w:p>
    <w:p w14:paraId="78FBFBF7">
      <w:pPr>
        <w:spacing w:line="253" w:lineRule="auto"/>
        <w:rPr>
          <w:rFonts w:hint="eastAsia" w:ascii="Arial"/>
          <w:sz w:val="21"/>
        </w:rPr>
      </w:pPr>
    </w:p>
    <w:p w14:paraId="4D85085A">
      <w:pPr>
        <w:spacing w:line="253" w:lineRule="auto"/>
        <w:rPr>
          <w:rFonts w:hint="eastAsia" w:ascii="Arial"/>
          <w:sz w:val="21"/>
        </w:rPr>
      </w:pPr>
      <w:r>
        <w:rPr>
          <w:rFonts w:hint="eastAsia" w:ascii="Arial"/>
          <w:sz w:val="21"/>
        </w:rPr>
        <w:t>ORDERS. — THE AVARICE OF THE CLERGY. 169</w:t>
      </w:r>
    </w:p>
    <w:p w14:paraId="53911D14">
      <w:pPr>
        <w:spacing w:line="253" w:lineRule="auto"/>
        <w:rPr>
          <w:rFonts w:hint="eastAsia" w:ascii="Arial"/>
          <w:sz w:val="21"/>
        </w:rPr>
      </w:pPr>
    </w:p>
    <w:p w14:paraId="3078A747">
      <w:pPr>
        <w:spacing w:line="253" w:lineRule="auto"/>
        <w:rPr>
          <w:rFonts w:hint="eastAsia" w:ascii="Arial"/>
          <w:sz w:val="21"/>
        </w:rPr>
      </w:pPr>
      <w:r>
        <w:rPr>
          <w:rFonts w:hint="eastAsia" w:ascii="Arial"/>
          <w:sz w:val="21"/>
        </w:rPr>
        <w:t>圣秩。— 教士的贪婪。169</w:t>
      </w:r>
    </w:p>
    <w:p w14:paraId="49EED6AD">
      <w:pPr>
        <w:spacing w:line="253" w:lineRule="auto"/>
        <w:rPr>
          <w:rFonts w:hint="eastAsia" w:ascii="Arial"/>
          <w:sz w:val="21"/>
        </w:rPr>
      </w:pPr>
    </w:p>
    <w:p w14:paraId="4692AB89">
      <w:pPr>
        <w:spacing w:line="253" w:lineRule="auto"/>
        <w:rPr>
          <w:rFonts w:hint="eastAsia" w:ascii="Arial"/>
          <w:sz w:val="21"/>
        </w:rPr>
      </w:pPr>
      <w:r>
        <w:rPr>
          <w:rFonts w:hint="eastAsia" w:ascii="Arial"/>
          <w:sz w:val="21"/>
        </w:rPr>
        <w:t>And now, with these seven loaves — not indeed barley ones, but unpalatable enough — the people may have their fill ofprelates, and the aforesaid doctrine may be confirmed.</w:t>
      </w:r>
    </w:p>
    <w:p w14:paraId="5D67C0FE">
      <w:pPr>
        <w:spacing w:line="253" w:lineRule="auto"/>
        <w:rPr>
          <w:rFonts w:hint="eastAsia" w:ascii="Arial"/>
          <w:sz w:val="21"/>
        </w:rPr>
      </w:pPr>
    </w:p>
    <w:p w14:paraId="56E06486">
      <w:pPr>
        <w:spacing w:line="253" w:lineRule="auto"/>
        <w:rPr>
          <w:rFonts w:hint="eastAsia" w:ascii="Arial"/>
          <w:sz w:val="21"/>
        </w:rPr>
      </w:pPr>
      <w:r>
        <w:rPr>
          <w:rFonts w:hint="eastAsia" w:ascii="Arial"/>
          <w:sz w:val="21"/>
        </w:rPr>
        <w:t>现在，用这七个饼——确实不是大麦饼，但足够难以下咽（unpalatable）——人民可以对主教们（prelates）感到厌腻了，并且上述教义可以得到证实。</w:t>
      </w:r>
    </w:p>
    <w:p w14:paraId="19B5D8DA">
      <w:pPr>
        <w:spacing w:line="253" w:lineRule="auto"/>
        <w:rPr>
          <w:rFonts w:hint="eastAsia" w:ascii="Arial"/>
          <w:sz w:val="21"/>
        </w:rPr>
      </w:pPr>
    </w:p>
    <w:p w14:paraId="7CA65927">
      <w:pPr>
        <w:spacing w:line="253" w:lineRule="auto"/>
        <w:rPr>
          <w:rFonts w:hint="eastAsia" w:ascii="Arial"/>
          <w:sz w:val="21"/>
        </w:rPr>
      </w:pPr>
      <w:r>
        <w:rPr>
          <w:rFonts w:hint="eastAsia" w:ascii="Arial"/>
          <w:sz w:val="21"/>
        </w:rPr>
        <w:t>We need not collect other fragments from the doctors, and arguments which some multiply on this subject.</w:t>
      </w:r>
    </w:p>
    <w:p w14:paraId="57C06EEF">
      <w:pPr>
        <w:spacing w:line="253" w:lineRule="auto"/>
        <w:rPr>
          <w:rFonts w:hint="eastAsia" w:ascii="Arial"/>
          <w:sz w:val="21"/>
        </w:rPr>
      </w:pPr>
    </w:p>
    <w:p w14:paraId="29AFE904">
      <w:pPr>
        <w:spacing w:line="253" w:lineRule="auto"/>
        <w:rPr>
          <w:rFonts w:hint="eastAsia" w:ascii="Arial"/>
          <w:sz w:val="21"/>
        </w:rPr>
      </w:pPr>
      <w:r>
        <w:rPr>
          <w:rFonts w:hint="eastAsia" w:ascii="Arial"/>
          <w:sz w:val="21"/>
        </w:rPr>
        <w:t>我们不需要从博士们（doctors）那里收集其他零碎的论点，也不需要收集一些人在此主题上增加的论证。</w:t>
      </w:r>
    </w:p>
    <w:p w14:paraId="5B03CE19">
      <w:pPr>
        <w:spacing w:line="253" w:lineRule="auto"/>
        <w:rPr>
          <w:rFonts w:hint="eastAsia" w:ascii="Arial"/>
          <w:sz w:val="21"/>
        </w:rPr>
      </w:pPr>
    </w:p>
    <w:p w14:paraId="114A3D00">
      <w:pPr>
        <w:spacing w:line="253" w:lineRule="auto"/>
        <w:rPr>
          <w:rFonts w:hint="eastAsia" w:ascii="Arial"/>
          <w:sz w:val="21"/>
        </w:rPr>
      </w:pPr>
      <w:r>
        <w:rPr>
          <w:rFonts w:hint="eastAsia" w:ascii="Arial"/>
          <w:sz w:val="21"/>
        </w:rPr>
        <w:t>For these complete testimonies, adduced from the old and new law, are sufficient to confirm this doctrine in the eyes of believers.</w:t>
      </w:r>
    </w:p>
    <w:p w14:paraId="6C8FF7AB">
      <w:pPr>
        <w:spacing w:line="253" w:lineRule="auto"/>
        <w:rPr>
          <w:rFonts w:hint="eastAsia" w:ascii="Arial"/>
          <w:sz w:val="21"/>
        </w:rPr>
      </w:pPr>
    </w:p>
    <w:p w14:paraId="571568DD">
      <w:pPr>
        <w:spacing w:line="253" w:lineRule="auto"/>
        <w:rPr>
          <w:rFonts w:hint="eastAsia" w:ascii="Arial"/>
          <w:sz w:val="21"/>
        </w:rPr>
      </w:pPr>
      <w:r>
        <w:rPr>
          <w:rFonts w:hint="eastAsia" w:ascii="Arial"/>
          <w:sz w:val="21"/>
        </w:rPr>
        <w:t>因为这些从旧约和新约律法中引证的完整见证，足以在信徒眼中证实这一教义。</w:t>
      </w:r>
    </w:p>
    <w:p w14:paraId="33B6B4DC">
      <w:pPr>
        <w:spacing w:line="253" w:lineRule="auto"/>
        <w:rPr>
          <w:rFonts w:hint="eastAsia" w:ascii="Arial"/>
          <w:sz w:val="21"/>
        </w:rPr>
      </w:pPr>
    </w:p>
    <w:p w14:paraId="45602672">
      <w:pPr>
        <w:spacing w:line="253" w:lineRule="auto"/>
        <w:rPr>
          <w:rFonts w:hint="eastAsia" w:ascii="Arial"/>
          <w:sz w:val="21"/>
        </w:rPr>
      </w:pPr>
      <w:r>
        <w:rPr>
          <w:rFonts w:hint="eastAsia" w:ascii="Arial"/>
          <w:sz w:val="21"/>
        </w:rPr>
        <w:t>On the Avarice of the Clergy.</w:t>
      </w:r>
    </w:p>
    <w:p w14:paraId="2327D55D">
      <w:pPr>
        <w:spacing w:line="253" w:lineRule="auto"/>
        <w:rPr>
          <w:rFonts w:hint="eastAsia" w:ascii="Arial"/>
          <w:sz w:val="21"/>
        </w:rPr>
      </w:pPr>
    </w:p>
    <w:p w14:paraId="2853AD31">
      <w:pPr>
        <w:spacing w:line="253" w:lineRule="auto"/>
        <w:rPr>
          <w:rFonts w:hint="eastAsia" w:ascii="Arial"/>
          <w:sz w:val="21"/>
        </w:rPr>
      </w:pPr>
      <w:r>
        <w:rPr>
          <w:rFonts w:hint="eastAsia" w:ascii="Arial"/>
          <w:sz w:val="21"/>
        </w:rPr>
        <w:t>论教士的贪婪。</w:t>
      </w:r>
    </w:p>
    <w:p w14:paraId="64A30EF6">
      <w:pPr>
        <w:spacing w:line="253" w:lineRule="auto"/>
        <w:rPr>
          <w:rFonts w:hint="eastAsia" w:ascii="Arial"/>
          <w:sz w:val="21"/>
        </w:rPr>
      </w:pPr>
    </w:p>
    <w:p w14:paraId="0B6FFD84">
      <w:pPr>
        <w:spacing w:line="253" w:lineRule="auto"/>
        <w:rPr>
          <w:rFonts w:hint="eastAsia" w:ascii="Arial"/>
          <w:sz w:val="21"/>
        </w:rPr>
      </w:pPr>
      <w:r>
        <w:rPr>
          <w:rFonts w:hint="eastAsia" w:ascii="Arial"/>
          <w:sz w:val="21"/>
        </w:rPr>
        <w:t>PSEUDIS. Though you have often taught in this manner, at the peril ofyour life, yet it is evident that both reason, and the grounds on which the saints have been canonised, contradict your doctrine.</w:t>
      </w:r>
    </w:p>
    <w:p w14:paraId="41D0C6B9">
      <w:pPr>
        <w:spacing w:line="253" w:lineRule="auto"/>
        <w:rPr>
          <w:rFonts w:hint="eastAsia" w:ascii="Arial"/>
          <w:sz w:val="21"/>
        </w:rPr>
      </w:pPr>
    </w:p>
    <w:p w14:paraId="54A44C0A">
      <w:pPr>
        <w:spacing w:line="253" w:lineRule="auto"/>
        <w:rPr>
          <w:rFonts w:hint="eastAsia" w:ascii="Arial"/>
          <w:sz w:val="21"/>
        </w:rPr>
      </w:pPr>
      <w:r>
        <w:rPr>
          <w:rFonts w:hint="eastAsia" w:ascii="Arial"/>
          <w:sz w:val="21"/>
        </w:rPr>
        <w:t>普修迪斯：虽然你经常冒着生命危险（peril of your life）这样教导，但很明显，理性和圣徒被封圣（canonised）的理由都与你的教义相矛盾。</w:t>
      </w:r>
    </w:p>
    <w:p w14:paraId="73A58F35">
      <w:pPr>
        <w:spacing w:line="253" w:lineRule="auto"/>
        <w:rPr>
          <w:rFonts w:hint="eastAsia" w:ascii="Arial"/>
          <w:sz w:val="21"/>
        </w:rPr>
      </w:pPr>
    </w:p>
    <w:p w14:paraId="5577DD07">
      <w:pPr>
        <w:spacing w:line="253" w:lineRule="auto"/>
        <w:rPr>
          <w:rFonts w:hint="eastAsia" w:ascii="Arial"/>
          <w:sz w:val="21"/>
        </w:rPr>
      </w:pPr>
      <w:r>
        <w:rPr>
          <w:rFonts w:hint="eastAsia" w:ascii="Arial"/>
          <w:sz w:val="21"/>
        </w:rPr>
        <w:t>For who can entertain any doubt that the law of Christ not only permits, but requires that the man who is especially His servant, should be duly ministered to in temporal things?</w:t>
      </w:r>
    </w:p>
    <w:p w14:paraId="483C3BA9">
      <w:pPr>
        <w:spacing w:line="253" w:lineRule="auto"/>
        <w:rPr>
          <w:rFonts w:hint="eastAsia" w:ascii="Arial"/>
          <w:sz w:val="21"/>
        </w:rPr>
      </w:pPr>
    </w:p>
    <w:p w14:paraId="17EFD4D2">
      <w:pPr>
        <w:spacing w:line="253" w:lineRule="auto"/>
        <w:rPr>
          <w:rFonts w:hint="eastAsia" w:ascii="Arial"/>
          <w:sz w:val="21"/>
        </w:rPr>
      </w:pPr>
      <w:r>
        <w:rPr>
          <w:rFonts w:hint="eastAsia" w:ascii="Arial"/>
          <w:sz w:val="21"/>
        </w:rPr>
        <w:t>因为谁会怀疑基督的律法不仅允许，而且要求那特别作祂仆人的人，应该在世俗事物（temporal things）上得到适当的供应（duly ministered to）呢？</w:t>
      </w:r>
    </w:p>
    <w:p w14:paraId="4E33C532">
      <w:pPr>
        <w:spacing w:line="253" w:lineRule="auto"/>
        <w:rPr>
          <w:rFonts w:hint="eastAsia" w:ascii="Arial"/>
          <w:sz w:val="21"/>
        </w:rPr>
      </w:pPr>
    </w:p>
    <w:p w14:paraId="3BF841D5">
      <w:pPr>
        <w:spacing w:line="253" w:lineRule="auto"/>
        <w:rPr>
          <w:rFonts w:hint="eastAsia" w:ascii="Arial"/>
          <w:sz w:val="21"/>
        </w:rPr>
      </w:pPr>
      <w:r>
        <w:rPr>
          <w:rFonts w:hint="eastAsia" w:ascii="Arial"/>
          <w:sz w:val="21"/>
        </w:rPr>
        <w:t>For God, who is not lacking to his servants in greater things, as in the blessings of grace and of nature, does not withhold from them wealth, or the goods of fortune in any form.</w:t>
      </w:r>
    </w:p>
    <w:p w14:paraId="3DAA0E07">
      <w:pPr>
        <w:spacing w:line="253" w:lineRule="auto"/>
        <w:rPr>
          <w:rFonts w:hint="eastAsia" w:ascii="Arial"/>
          <w:sz w:val="21"/>
        </w:rPr>
      </w:pPr>
    </w:p>
    <w:p w14:paraId="111ECAA5">
      <w:pPr>
        <w:spacing w:line="253" w:lineRule="auto"/>
        <w:rPr>
          <w:rFonts w:hint="eastAsia" w:ascii="Arial"/>
          <w:sz w:val="21"/>
        </w:rPr>
      </w:pPr>
      <w:r>
        <w:rPr>
          <w:rFonts w:hint="eastAsia" w:ascii="Arial"/>
          <w:sz w:val="21"/>
        </w:rPr>
        <w:t>因为上帝，祂在更大的事上，如在恩典和本性（nature）的祝福上，并不亏待祂的仆人，也不会扣留财富或任何形式的幸运财物（goods of fortune）不给他们。</w:t>
      </w:r>
    </w:p>
    <w:p w14:paraId="2DC1CEF7">
      <w:pPr>
        <w:spacing w:line="253" w:lineRule="auto"/>
        <w:rPr>
          <w:rFonts w:hint="eastAsia" w:ascii="Arial"/>
          <w:sz w:val="21"/>
        </w:rPr>
      </w:pPr>
    </w:p>
    <w:p w14:paraId="09BDFE86">
      <w:pPr>
        <w:spacing w:line="253" w:lineRule="auto"/>
        <w:rPr>
          <w:rFonts w:hint="eastAsia" w:ascii="Arial"/>
          <w:sz w:val="21"/>
        </w:rPr>
      </w:pPr>
      <w:r>
        <w:rPr>
          <w:rFonts w:hint="eastAsia" w:ascii="Arial"/>
          <w:sz w:val="21"/>
        </w:rPr>
        <w:t>In like manner, though your argument would deny the prelate the right to require these things, by reason of his clergy, and declares that he should be content with little temporal possession, yet you dare not assert that it is unlawful for temporal lords to make such offerings to their clergy, under the title of alms — since you would, by doing so, put an end to temporal alms of every kind.</w:t>
      </w:r>
    </w:p>
    <w:p w14:paraId="5AA297A1">
      <w:pPr>
        <w:spacing w:line="253" w:lineRule="auto"/>
        <w:rPr>
          <w:rFonts w:hint="eastAsia" w:ascii="Arial"/>
          <w:sz w:val="21"/>
        </w:rPr>
      </w:pPr>
    </w:p>
    <w:p w14:paraId="7CFE7877">
      <w:pPr>
        <w:spacing w:line="253" w:lineRule="auto"/>
        <w:rPr>
          <w:rFonts w:hint="eastAsia" w:ascii="Arial"/>
          <w:sz w:val="21"/>
        </w:rPr>
      </w:pPr>
      <w:r>
        <w:rPr>
          <w:rFonts w:hint="eastAsia" w:ascii="Arial"/>
          <w:sz w:val="21"/>
        </w:rPr>
        <w:t>同样地，虽然你的论证会以其教士身份为由，否认主教（prelate）要求这些东西的权利，并宣称他应该满足于少量的世俗财产（temporal possession），但你不敢断言世俗领主（temporal lords）以施舍（alms）的名义向他们的教士提供这样的奉献是不合法的——因为这样做，你将终结所有种类的世俗施舍。</w:t>
      </w:r>
    </w:p>
    <w:p w14:paraId="0539C39F">
      <w:pPr>
        <w:spacing w:line="253" w:lineRule="auto"/>
        <w:rPr>
          <w:rFonts w:hint="eastAsia" w:ascii="Arial"/>
          <w:sz w:val="21"/>
        </w:rPr>
      </w:pPr>
    </w:p>
    <w:p w14:paraId="4FA082D8">
      <w:pPr>
        <w:spacing w:line="253" w:lineRule="auto"/>
        <w:rPr>
          <w:rFonts w:hint="eastAsia" w:ascii="Arial"/>
          <w:sz w:val="21"/>
        </w:rPr>
      </w:pPr>
      <w:r>
        <w:rPr>
          <w:rFonts w:hint="eastAsia" w:ascii="Arial"/>
          <w:sz w:val="21"/>
        </w:rPr>
        <w:t>On this ground, the clergy may possess these temporal things and yet live sparingly, as the apostle did.</w:t>
      </w:r>
    </w:p>
    <w:p w14:paraId="6955B7F3">
      <w:pPr>
        <w:spacing w:line="253" w:lineRule="auto"/>
        <w:rPr>
          <w:rFonts w:hint="eastAsia" w:ascii="Arial"/>
          <w:sz w:val="21"/>
        </w:rPr>
      </w:pPr>
    </w:p>
    <w:p w14:paraId="2339A6D0">
      <w:pPr>
        <w:spacing w:line="253" w:lineRule="auto"/>
        <w:rPr>
          <w:rFonts w:hint="eastAsia" w:ascii="Arial"/>
          <w:sz w:val="21"/>
        </w:rPr>
      </w:pPr>
      <w:r>
        <w:rPr>
          <w:rFonts w:hint="eastAsia" w:ascii="Arial"/>
          <w:sz w:val="21"/>
        </w:rPr>
        <w:t>基于此，教士（clergy）可以拥有这些世俗事物，但仍然像使徒那样节俭（sparingly）地生活。</w:t>
      </w:r>
    </w:p>
    <w:p w14:paraId="0C46F574">
      <w:pPr>
        <w:spacing w:line="253" w:lineRule="auto"/>
        <w:rPr>
          <w:rFonts w:hint="eastAsia" w:ascii="Arial"/>
          <w:sz w:val="21"/>
        </w:rPr>
      </w:pPr>
    </w:p>
    <w:p w14:paraId="5734BEA3">
      <w:pPr>
        <w:spacing w:line="253" w:lineRule="auto"/>
        <w:rPr>
          <w:rFonts w:hint="eastAsia" w:ascii="Arial"/>
          <w:sz w:val="21"/>
        </w:rPr>
      </w:pPr>
      <w:r>
        <w:rPr>
          <w:rFonts w:hint="eastAsia" w:ascii="Arial"/>
          <w:sz w:val="21"/>
        </w:rPr>
        <w:t>Such, we believe, was the case with Sylvester,513 and many others whom the church has canonised.</w:t>
      </w:r>
    </w:p>
    <w:p w14:paraId="24432348">
      <w:pPr>
        <w:spacing w:line="253" w:lineRule="auto"/>
        <w:rPr>
          <w:rFonts w:hint="eastAsia" w:ascii="Arial"/>
          <w:sz w:val="21"/>
        </w:rPr>
      </w:pPr>
    </w:p>
    <w:p w14:paraId="0A5680F8">
      <w:pPr>
        <w:spacing w:line="253" w:lineRule="auto"/>
        <w:rPr>
          <w:rFonts w:hint="eastAsia" w:ascii="Arial"/>
          <w:sz w:val="21"/>
        </w:rPr>
      </w:pPr>
      <w:r>
        <w:rPr>
          <w:rFonts w:hint="eastAsia" w:ascii="Arial"/>
          <w:sz w:val="21"/>
        </w:rPr>
        <w:t>我们相信，西尔维斯特（Sylvester）513 和许多其他被教会封圣（canonised）的人就是这种情况。</w:t>
      </w:r>
    </w:p>
    <w:p w14:paraId="5FA3CBBD">
      <w:pPr>
        <w:spacing w:line="253" w:lineRule="auto"/>
        <w:rPr>
          <w:rFonts w:hint="eastAsia" w:ascii="Arial"/>
          <w:sz w:val="21"/>
        </w:rPr>
      </w:pPr>
    </w:p>
    <w:p w14:paraId="4343182B">
      <w:pPr>
        <w:spacing w:line="253" w:lineRule="auto"/>
        <w:rPr>
          <w:rFonts w:hint="eastAsia" w:ascii="Arial"/>
          <w:sz w:val="21"/>
        </w:rPr>
      </w:pPr>
      <w:r>
        <w:rPr>
          <w:rFonts w:hint="eastAsia" w:ascii="Arial"/>
          <w:sz w:val="21"/>
        </w:rPr>
        <w:t>Since, then, temporal things are from God, and by consequence, they are eminently good, what harm can there be in our possessing the things themselves, along with the higher blessings mentioned before, since the gifts of nature and grace may incidentally derive much good from the gifts of fortune?</w:t>
      </w:r>
    </w:p>
    <w:p w14:paraId="25E565DD">
      <w:pPr>
        <w:spacing w:line="253" w:lineRule="auto"/>
        <w:rPr>
          <w:rFonts w:hint="eastAsia" w:ascii="Arial"/>
          <w:sz w:val="21"/>
        </w:rPr>
      </w:pPr>
    </w:p>
    <w:p w14:paraId="67CC9DAC">
      <w:pPr>
        <w:spacing w:line="253" w:lineRule="auto"/>
        <w:rPr>
          <w:rFonts w:hint="eastAsia" w:ascii="Arial"/>
          <w:sz w:val="21"/>
        </w:rPr>
      </w:pPr>
      <w:r>
        <w:rPr>
          <w:rFonts w:hint="eastAsia" w:ascii="Arial"/>
          <w:sz w:val="21"/>
        </w:rPr>
        <w:t>既然如此，世俗事物（temporal things）是来自上帝的，因此，它们是极其（eminently）好的，那么我们拥有这些事物本身，连同前面提到的更高祝福，又有什么害处呢？因为本性（nature）和恩典的恩赐或许可以偶然地（incidentally）从幸运的恩赐（gifts of fortune）中获得许多好处？</w:t>
      </w:r>
    </w:p>
    <w:p w14:paraId="65DF02E4">
      <w:pPr>
        <w:spacing w:line="253" w:lineRule="auto"/>
        <w:rPr>
          <w:rFonts w:hint="eastAsia" w:ascii="Arial"/>
          <w:sz w:val="21"/>
        </w:rPr>
      </w:pPr>
    </w:p>
    <w:p w14:paraId="2BA86069">
      <w:pPr>
        <w:spacing w:line="253" w:lineRule="auto"/>
        <w:rPr>
          <w:rFonts w:hint="eastAsia" w:ascii="Arial"/>
          <w:sz w:val="21"/>
        </w:rPr>
      </w:pPr>
      <w:r>
        <w:rPr>
          <w:rFonts w:hint="eastAsia" w:ascii="Arial"/>
          <w:sz w:val="21"/>
        </w:rPr>
        <w:t>Phronesis. In my view, it is plain from the Scriptures alleged before, which we believe the mouth of the Lord has spoken, that our clergy, especially under the law of grace, are bound to live in the manner which I have set forth.</w:t>
      </w:r>
    </w:p>
    <w:p w14:paraId="508E9F57">
      <w:pPr>
        <w:spacing w:line="253" w:lineRule="auto"/>
        <w:rPr>
          <w:rFonts w:hint="eastAsia" w:ascii="Arial"/>
          <w:sz w:val="21"/>
        </w:rPr>
      </w:pPr>
    </w:p>
    <w:p w14:paraId="0DC54807">
      <w:pPr>
        <w:spacing w:line="253" w:lineRule="auto"/>
        <w:rPr>
          <w:rFonts w:hint="eastAsia" w:ascii="Arial"/>
          <w:sz w:val="21"/>
        </w:rPr>
      </w:pPr>
      <w:r>
        <w:rPr>
          <w:rFonts w:hint="eastAsia" w:ascii="Arial"/>
          <w:sz w:val="21"/>
        </w:rPr>
        <w:t>弗罗尼西斯：在我看来，从前面引述的、我们相信是主亲口说出的圣经经文中，清楚地表明，我们的教士（clergy），特别是在恩典律法之下，有责任按照我所阐述的方式生活。</w:t>
      </w:r>
    </w:p>
    <w:p w14:paraId="061B62B5">
      <w:pPr>
        <w:spacing w:line="253" w:lineRule="auto"/>
        <w:rPr>
          <w:rFonts w:hint="eastAsia" w:ascii="Arial"/>
          <w:sz w:val="21"/>
        </w:rPr>
      </w:pPr>
    </w:p>
    <w:p w14:paraId="298C1489">
      <w:pPr>
        <w:spacing w:line="253" w:lineRule="auto"/>
        <w:rPr>
          <w:rFonts w:hint="eastAsia" w:ascii="Arial"/>
          <w:sz w:val="21"/>
        </w:rPr>
      </w:pPr>
      <w:r>
        <w:rPr>
          <w:rFonts w:hint="eastAsia" w:ascii="Arial"/>
          <w:sz w:val="21"/>
        </w:rPr>
        <w:t>170 THE TRIALOGUS.</w:t>
      </w:r>
    </w:p>
    <w:p w14:paraId="5718388C">
      <w:pPr>
        <w:spacing w:line="253" w:lineRule="auto"/>
        <w:rPr>
          <w:rFonts w:hint="eastAsia" w:ascii="Arial"/>
          <w:sz w:val="21"/>
        </w:rPr>
      </w:pPr>
    </w:p>
    <w:p w14:paraId="7C3CC186">
      <w:pPr>
        <w:spacing w:line="253" w:lineRule="auto"/>
        <w:rPr>
          <w:rFonts w:hint="eastAsia" w:ascii="Arial"/>
          <w:sz w:val="21"/>
        </w:rPr>
      </w:pPr>
      <w:r>
        <w:rPr>
          <w:rFonts w:hint="eastAsia" w:ascii="Arial"/>
          <w:sz w:val="21"/>
        </w:rPr>
        <w:t>170 三子对话录。</w:t>
      </w:r>
    </w:p>
    <w:p w14:paraId="3983E30F">
      <w:pPr>
        <w:spacing w:line="253" w:lineRule="auto"/>
        <w:rPr>
          <w:rFonts w:hint="eastAsia" w:ascii="Arial"/>
          <w:sz w:val="21"/>
        </w:rPr>
      </w:pPr>
    </w:p>
    <w:p w14:paraId="22BC2688">
      <w:pPr>
        <w:spacing w:line="253" w:lineRule="auto"/>
        <w:rPr>
          <w:rFonts w:hint="eastAsia" w:ascii="Arial"/>
          <w:sz w:val="21"/>
        </w:rPr>
      </w:pPr>
      <w:r>
        <w:rPr>
          <w:rFonts w:hint="eastAsia" w:ascii="Arial"/>
          <w:sz w:val="21"/>
        </w:rPr>
        <w:t>And since this is an injunction laid on us by the God-man Christ, it is clear that he who manifestly despises it, cannot love Christ; and therefore, he must fall under the sentence of a most fearful excommunication.</w:t>
      </w:r>
    </w:p>
    <w:p w14:paraId="73403629">
      <w:pPr>
        <w:spacing w:line="253" w:lineRule="auto"/>
        <w:rPr>
          <w:rFonts w:hint="eastAsia" w:ascii="Arial"/>
          <w:sz w:val="21"/>
        </w:rPr>
      </w:pPr>
    </w:p>
    <w:p w14:paraId="37485291">
      <w:pPr>
        <w:spacing w:line="253" w:lineRule="auto"/>
        <w:rPr>
          <w:rFonts w:hint="eastAsia" w:ascii="Arial"/>
          <w:sz w:val="21"/>
        </w:rPr>
      </w:pPr>
      <w:r>
        <w:rPr>
          <w:rFonts w:hint="eastAsia" w:ascii="Arial"/>
          <w:sz w:val="21"/>
        </w:rPr>
        <w:t>既然这是神人（God-man）基督加给我们的禁令（injunction），那么很清楚，凡是公然藐视它的人，就不可能爱基督；因此，他必定会落入极其可怕的绝罚（excommunication）判决之下。</w:t>
      </w:r>
    </w:p>
    <w:p w14:paraId="3B53DB6C">
      <w:pPr>
        <w:spacing w:line="253" w:lineRule="auto"/>
        <w:rPr>
          <w:rFonts w:hint="eastAsia" w:ascii="Arial"/>
          <w:sz w:val="21"/>
        </w:rPr>
      </w:pPr>
    </w:p>
    <w:p w14:paraId="43BA3F20">
      <w:pPr>
        <w:spacing w:line="253" w:lineRule="auto"/>
        <w:rPr>
          <w:rFonts w:hint="eastAsia" w:ascii="Arial"/>
          <w:sz w:val="21"/>
        </w:rPr>
      </w:pPr>
      <w:r>
        <w:rPr>
          <w:rFonts w:hint="eastAsia" w:ascii="Arial"/>
          <w:sz w:val="21"/>
        </w:rPr>
        <w:t>For the apostle says, “If any man does not love the Lord Jesus Christ, let him be anathema maranatha.” 1Cor 16.22</w:t>
      </w:r>
    </w:p>
    <w:p w14:paraId="2CDD3B25">
      <w:pPr>
        <w:spacing w:line="253" w:lineRule="auto"/>
        <w:rPr>
          <w:rFonts w:hint="eastAsia" w:ascii="Arial"/>
          <w:sz w:val="21"/>
        </w:rPr>
      </w:pPr>
    </w:p>
    <w:p w14:paraId="2DF6DA2D">
      <w:pPr>
        <w:spacing w:line="253" w:lineRule="auto"/>
        <w:rPr>
          <w:rFonts w:hint="eastAsia" w:ascii="Arial"/>
          <w:sz w:val="21"/>
        </w:rPr>
      </w:pPr>
      <w:r>
        <w:rPr>
          <w:rFonts w:hint="eastAsia" w:ascii="Arial"/>
          <w:sz w:val="21"/>
        </w:rPr>
        <w:t>因为使徒说：“若有人不爱主（耶稣基督），这人可诅可咒（anathema maranatha）。”哥林多前书 16:22</w:t>
      </w:r>
    </w:p>
    <w:p w14:paraId="44603E5B">
      <w:pPr>
        <w:spacing w:line="253" w:lineRule="auto"/>
        <w:rPr>
          <w:rFonts w:hint="eastAsia" w:ascii="Arial"/>
          <w:sz w:val="21"/>
        </w:rPr>
      </w:pPr>
    </w:p>
    <w:p w14:paraId="0E270D34">
      <w:pPr>
        <w:spacing w:line="253" w:lineRule="auto"/>
        <w:rPr>
          <w:rFonts w:hint="eastAsia" w:ascii="Arial"/>
          <w:sz w:val="21"/>
        </w:rPr>
      </w:pPr>
      <w:r>
        <w:rPr>
          <w:rFonts w:hint="eastAsia" w:ascii="Arial"/>
          <w:sz w:val="21"/>
        </w:rPr>
        <w:t>And this excommunication, inflicted by the Holy Spirit, does not allow being evaded by the precautions of men, but is sure to be inflicted where guilt is incurred.</w:t>
      </w:r>
    </w:p>
    <w:p w14:paraId="351BFF4F">
      <w:pPr>
        <w:spacing w:line="253" w:lineRule="auto"/>
        <w:rPr>
          <w:rFonts w:hint="eastAsia" w:ascii="Arial"/>
          <w:sz w:val="21"/>
        </w:rPr>
      </w:pPr>
    </w:p>
    <w:p w14:paraId="1F5D40EC">
      <w:pPr>
        <w:spacing w:line="253" w:lineRule="auto"/>
        <w:rPr>
          <w:rFonts w:hint="eastAsia" w:ascii="Arial"/>
          <w:sz w:val="21"/>
        </w:rPr>
      </w:pPr>
      <w:r>
        <w:rPr>
          <w:rFonts w:hint="eastAsia" w:ascii="Arial"/>
          <w:sz w:val="21"/>
        </w:rPr>
        <w:t>这种由圣灵施加的绝罚，不允许被人为的预防措施所规避，而是在罪责（guilt）招致之处必定会施加。</w:t>
      </w:r>
    </w:p>
    <w:p w14:paraId="09775BC3">
      <w:pPr>
        <w:spacing w:line="253" w:lineRule="auto"/>
        <w:rPr>
          <w:rFonts w:hint="eastAsia" w:ascii="Arial"/>
          <w:sz w:val="21"/>
        </w:rPr>
      </w:pPr>
    </w:p>
    <w:p w14:paraId="66C4BE27">
      <w:pPr>
        <w:spacing w:line="253" w:lineRule="auto"/>
        <w:rPr>
          <w:rFonts w:hint="eastAsia" w:ascii="Arial"/>
          <w:sz w:val="21"/>
        </w:rPr>
      </w:pPr>
      <w:r>
        <w:rPr>
          <w:rFonts w:hint="eastAsia" w:ascii="Arial"/>
          <w:sz w:val="21"/>
        </w:rPr>
        <w:t>And it is a matter greatly more to be feared than any damnation or condemnation for heresy, which Cæsarean prelates usually send forth.</w:t>
      </w:r>
    </w:p>
    <w:p w14:paraId="102DC801">
      <w:pPr>
        <w:spacing w:line="253" w:lineRule="auto"/>
        <w:rPr>
          <w:rFonts w:hint="eastAsia" w:ascii="Arial"/>
          <w:sz w:val="21"/>
        </w:rPr>
      </w:pPr>
    </w:p>
    <w:p w14:paraId="7F18DD7D">
      <w:pPr>
        <w:spacing w:line="253" w:lineRule="auto"/>
        <w:rPr>
          <w:rFonts w:hint="eastAsia" w:ascii="Arial"/>
          <w:sz w:val="21"/>
        </w:rPr>
      </w:pPr>
      <w:r>
        <w:rPr>
          <w:rFonts w:hint="eastAsia" w:ascii="Arial"/>
          <w:sz w:val="21"/>
        </w:rPr>
        <w:t>这是一件比凯撒式的主教们（Cæsarean prelates）通常发出的任何定罪（damnation）或异端（heresy）谴责更值得大大畏惧的事情。</w:t>
      </w:r>
    </w:p>
    <w:p w14:paraId="5A1F439D">
      <w:pPr>
        <w:spacing w:line="253" w:lineRule="auto"/>
        <w:rPr>
          <w:rFonts w:hint="eastAsia" w:ascii="Arial"/>
          <w:sz w:val="21"/>
        </w:rPr>
      </w:pPr>
    </w:p>
    <w:p w14:paraId="56F087E1">
      <w:pPr>
        <w:spacing w:line="253" w:lineRule="auto"/>
        <w:rPr>
          <w:rFonts w:hint="eastAsia" w:ascii="Arial"/>
          <w:sz w:val="21"/>
        </w:rPr>
      </w:pPr>
      <w:r>
        <w:rPr>
          <w:rFonts w:hint="eastAsia" w:ascii="Arial"/>
          <w:sz w:val="21"/>
        </w:rPr>
        <w:t>And since loving Christ and keeping his commandments, are the same thing,Joh 14.15 it is plain that those prelates especially, who are so disobedient to the law of the Lord, incur a heavier anathema.</w:t>
      </w:r>
    </w:p>
    <w:p w14:paraId="241D6405">
      <w:pPr>
        <w:spacing w:line="253" w:lineRule="auto"/>
        <w:rPr>
          <w:rFonts w:hint="eastAsia" w:ascii="Arial"/>
          <w:sz w:val="21"/>
        </w:rPr>
      </w:pPr>
    </w:p>
    <w:p w14:paraId="11048D9F">
      <w:pPr>
        <w:spacing w:line="253" w:lineRule="auto"/>
        <w:rPr>
          <w:rFonts w:hint="eastAsia" w:ascii="Arial"/>
          <w:sz w:val="21"/>
        </w:rPr>
      </w:pPr>
      <w:r>
        <w:rPr>
          <w:rFonts w:hint="eastAsia" w:ascii="Arial"/>
          <w:sz w:val="21"/>
        </w:rPr>
        <w:t>既然爱基督和遵守祂的诫命是同一回事（约翰福音 14:15），那么很明显，那些特别不顺服主律法的主教们（prelates），招致了更重的咒诅（anathema）。</w:t>
      </w:r>
    </w:p>
    <w:p w14:paraId="121EDE74">
      <w:pPr>
        <w:spacing w:line="253" w:lineRule="auto"/>
        <w:rPr>
          <w:rFonts w:hint="eastAsia" w:ascii="Arial"/>
          <w:sz w:val="21"/>
        </w:rPr>
      </w:pPr>
    </w:p>
    <w:p w14:paraId="4674EFDA">
      <w:pPr>
        <w:spacing w:line="253" w:lineRule="auto"/>
        <w:rPr>
          <w:rFonts w:hint="eastAsia" w:ascii="Arial"/>
          <w:sz w:val="21"/>
        </w:rPr>
      </w:pPr>
      <w:r>
        <w:rPr>
          <w:rFonts w:hint="eastAsia" w:ascii="Arial"/>
          <w:sz w:val="21"/>
        </w:rPr>
        <w:t>In reply to your first objection, I admit that I have often hazarded my life and worldly prosperity by the promulgation of this doctrine.</w:t>
      </w:r>
    </w:p>
    <w:p w14:paraId="11CD1899">
      <w:pPr>
        <w:spacing w:line="253" w:lineRule="auto"/>
        <w:rPr>
          <w:rFonts w:hint="eastAsia" w:ascii="Arial"/>
          <w:sz w:val="21"/>
        </w:rPr>
      </w:pPr>
    </w:p>
    <w:p w14:paraId="3BFEDE69">
      <w:pPr>
        <w:spacing w:line="253" w:lineRule="auto"/>
        <w:rPr>
          <w:rFonts w:hint="eastAsia" w:ascii="Arial"/>
          <w:sz w:val="21"/>
        </w:rPr>
      </w:pPr>
      <w:r>
        <w:rPr>
          <w:rFonts w:hint="eastAsia" w:ascii="Arial"/>
          <w:sz w:val="21"/>
        </w:rPr>
        <w:t>回应你的第一个异议，我承认我常常因为传播（promulgation）这一教义而危及（hazarded）我的生命和世俗的兴旺。</w:t>
      </w:r>
    </w:p>
    <w:p w14:paraId="5C6A2AC9">
      <w:pPr>
        <w:spacing w:line="253" w:lineRule="auto"/>
        <w:rPr>
          <w:rFonts w:hint="eastAsia" w:ascii="Arial"/>
          <w:sz w:val="21"/>
        </w:rPr>
      </w:pPr>
    </w:p>
    <w:p w14:paraId="017FB062">
      <w:pPr>
        <w:spacing w:line="253" w:lineRule="auto"/>
        <w:rPr>
          <w:rFonts w:hint="eastAsia" w:ascii="Arial"/>
          <w:sz w:val="21"/>
        </w:rPr>
      </w:pPr>
      <w:r>
        <w:rPr>
          <w:rFonts w:hint="eastAsia" w:ascii="Arial"/>
          <w:sz w:val="21"/>
        </w:rPr>
        <w:t>But since Christ and his apostles did so, and we believe that they are now glorified in heaven for doing so, what believer would hesitate to promulgate and defend the words of Christ? — especially when He himself says, “Whoever is ashamed of me and of my words, the Son of man will be ashamed of him before the angels of God.” Mar 8.38</w:t>
      </w:r>
    </w:p>
    <w:p w14:paraId="2E9B5344">
      <w:pPr>
        <w:spacing w:line="253" w:lineRule="auto"/>
        <w:rPr>
          <w:rFonts w:hint="eastAsia" w:ascii="Arial"/>
          <w:sz w:val="21"/>
        </w:rPr>
      </w:pPr>
    </w:p>
    <w:p w14:paraId="077ED44A">
      <w:pPr>
        <w:spacing w:line="253" w:lineRule="auto"/>
        <w:rPr>
          <w:rFonts w:hint="eastAsia" w:ascii="Arial"/>
          <w:sz w:val="21"/>
        </w:rPr>
      </w:pPr>
      <w:r>
        <w:rPr>
          <w:rFonts w:hint="eastAsia" w:ascii="Arial"/>
          <w:sz w:val="21"/>
        </w:rPr>
        <w:t>但是既然基督和祂的使徒们这样做了，并且我们相信他们现在因此在天上得了荣耀，那么哪个信徒会犹豫传播和捍卫基督的话语呢？——特别是当祂亲自说：“凡在这淫乱罪恶的世代，把我和我的道当作可耻的，人子在祂父的荣耀里，同圣天使降临的时候，也要把那人当作可耻的。”（马可福音 8:38，此处引用与原文略有出入，但意思相近）</w:t>
      </w:r>
    </w:p>
    <w:p w14:paraId="06F1A642">
      <w:pPr>
        <w:spacing w:line="253" w:lineRule="auto"/>
        <w:rPr>
          <w:rFonts w:hint="eastAsia" w:ascii="Arial"/>
          <w:sz w:val="21"/>
        </w:rPr>
      </w:pPr>
    </w:p>
    <w:p w14:paraId="1CF45BAC">
      <w:pPr>
        <w:spacing w:line="253" w:lineRule="auto"/>
        <w:rPr>
          <w:rFonts w:hint="eastAsia" w:ascii="Arial"/>
          <w:sz w:val="21"/>
        </w:rPr>
      </w:pPr>
      <w:r>
        <w:rPr>
          <w:rFonts w:hint="eastAsia" w:ascii="Arial"/>
          <w:sz w:val="21"/>
        </w:rPr>
        <w:t>With regard to the canonisation of Sylvester, Gregory, and others, who received the church endowment, I must say, without any wish to scandalise those saints, that I do not make it a matter of faith to believe that by God’s grace, they passed through life unstained in any way by the pollution of temporal things.</w:t>
      </w:r>
    </w:p>
    <w:p w14:paraId="4B05FAA6">
      <w:pPr>
        <w:spacing w:line="253" w:lineRule="auto"/>
        <w:rPr>
          <w:rFonts w:hint="eastAsia" w:ascii="Arial"/>
          <w:sz w:val="21"/>
        </w:rPr>
      </w:pPr>
    </w:p>
    <w:p w14:paraId="784C5473">
      <w:pPr>
        <w:spacing w:line="253" w:lineRule="auto"/>
        <w:rPr>
          <w:rFonts w:hint="eastAsia" w:ascii="Arial"/>
          <w:sz w:val="21"/>
        </w:rPr>
      </w:pPr>
      <w:r>
        <w:rPr>
          <w:rFonts w:hint="eastAsia" w:ascii="Arial"/>
          <w:sz w:val="21"/>
        </w:rPr>
        <w:t>关于西尔维斯特（Sylvester）、格里高利（Gregory）以及其他接受教会捐赠（endowment）者的封圣（canonisation），我必须说，并非有意冒犯（scandalise）那些圣徒，我并不将其作为一个信仰问题来相信，即靠着上帝的恩典，他们在生活中完全没有被世俗事物（temporal things）的污秽所玷染。</w:t>
      </w:r>
    </w:p>
    <w:p w14:paraId="00BA956A">
      <w:pPr>
        <w:spacing w:line="253" w:lineRule="auto"/>
        <w:rPr>
          <w:rFonts w:hint="eastAsia" w:ascii="Arial"/>
          <w:sz w:val="21"/>
        </w:rPr>
      </w:pPr>
    </w:p>
    <w:p w14:paraId="2982CEA9">
      <w:pPr>
        <w:spacing w:line="253" w:lineRule="auto"/>
        <w:rPr>
          <w:rFonts w:hint="eastAsia" w:ascii="Arial"/>
          <w:sz w:val="21"/>
        </w:rPr>
      </w:pPr>
      <w:r>
        <w:rPr>
          <w:rFonts w:hint="eastAsia" w:ascii="Arial"/>
          <w:sz w:val="21"/>
        </w:rPr>
        <w:t>But who would be so senseless as to disregard the admonitions and counsel of Christ upon this, because one transgressor was saved by the grace of God?</w:t>
      </w:r>
    </w:p>
    <w:p w14:paraId="0E75050E">
      <w:pPr>
        <w:spacing w:line="253" w:lineRule="auto"/>
        <w:rPr>
          <w:rFonts w:hint="eastAsia" w:ascii="Arial"/>
          <w:sz w:val="21"/>
        </w:rPr>
      </w:pPr>
    </w:p>
    <w:p w14:paraId="286F7FCC">
      <w:pPr>
        <w:spacing w:line="253" w:lineRule="auto"/>
        <w:rPr>
          <w:rFonts w:hint="eastAsia" w:ascii="Arial"/>
          <w:sz w:val="21"/>
        </w:rPr>
      </w:pPr>
      <w:r>
        <w:rPr>
          <w:rFonts w:hint="eastAsia" w:ascii="Arial"/>
          <w:sz w:val="21"/>
        </w:rPr>
        <w:t>但是谁会如此愚蠢（senseless），因为一个犯过者（transgressor）蒙上帝恩典得救，就无视基督对此的告诫和劝告呢？</w:t>
      </w:r>
    </w:p>
    <w:p w14:paraId="38D3C262">
      <w:pPr>
        <w:spacing w:line="253" w:lineRule="auto"/>
        <w:rPr>
          <w:rFonts w:hint="eastAsia" w:ascii="Arial"/>
          <w:sz w:val="21"/>
        </w:rPr>
      </w:pPr>
    </w:p>
    <w:p w14:paraId="1164B9F9">
      <w:pPr>
        <w:spacing w:line="253" w:lineRule="auto"/>
        <w:rPr>
          <w:rFonts w:hint="eastAsia" w:ascii="Arial"/>
          <w:sz w:val="21"/>
        </w:rPr>
      </w:pPr>
      <w:r>
        <w:rPr>
          <w:rFonts w:hint="eastAsia" w:ascii="Arial"/>
          <w:sz w:val="21"/>
        </w:rPr>
        <w:t>For if one offender has been rescued from so dangerous a precipice, by some cause unknown to us, who would be so audacious on that account, as to expose himself to a greater danger?</w:t>
      </w:r>
    </w:p>
    <w:p w14:paraId="071C0504">
      <w:pPr>
        <w:spacing w:line="253" w:lineRule="auto"/>
        <w:rPr>
          <w:rFonts w:hint="eastAsia" w:ascii="Arial"/>
          <w:sz w:val="21"/>
        </w:rPr>
      </w:pPr>
    </w:p>
    <w:p w14:paraId="4DA8B178">
      <w:pPr>
        <w:spacing w:line="253" w:lineRule="auto"/>
        <w:rPr>
          <w:rFonts w:hint="eastAsia" w:ascii="Arial"/>
          <w:sz w:val="21"/>
        </w:rPr>
      </w:pPr>
      <w:r>
        <w:rPr>
          <w:rFonts w:hint="eastAsia" w:ascii="Arial"/>
          <w:sz w:val="21"/>
        </w:rPr>
        <w:t>因为如果一个冒犯者（offender）因某种我们未知的原因，从如此危险的悬崖边被拯救出来，谁会因此而如此大胆（audacious），将自己置于更大的危险之中呢？</w:t>
      </w:r>
    </w:p>
    <w:p w14:paraId="70683DB6">
      <w:pPr>
        <w:spacing w:line="253" w:lineRule="auto"/>
        <w:rPr>
          <w:rFonts w:hint="eastAsia" w:ascii="Arial"/>
          <w:sz w:val="21"/>
        </w:rPr>
      </w:pPr>
    </w:p>
    <w:p w14:paraId="36B35086">
      <w:pPr>
        <w:spacing w:line="253" w:lineRule="auto"/>
        <w:rPr>
          <w:rFonts w:hint="eastAsia" w:ascii="Arial"/>
          <w:sz w:val="21"/>
        </w:rPr>
      </w:pPr>
      <w:r>
        <w:rPr>
          <w:rFonts w:hint="eastAsia" w:ascii="Arial"/>
          <w:sz w:val="21"/>
        </w:rPr>
        <w:t>For numbers ofprelates now grasp these temporalities in a way that is far more illegal and infamous than their predecessors named above.</w:t>
      </w:r>
    </w:p>
    <w:p w14:paraId="0A1A7854">
      <w:pPr>
        <w:spacing w:line="253" w:lineRule="auto"/>
        <w:rPr>
          <w:rFonts w:hint="eastAsia" w:ascii="Arial"/>
          <w:sz w:val="21"/>
        </w:rPr>
      </w:pPr>
    </w:p>
    <w:p w14:paraId="06BB04DE">
      <w:pPr>
        <w:spacing w:line="253" w:lineRule="auto"/>
        <w:rPr>
          <w:rFonts w:hint="eastAsia" w:ascii="Arial"/>
          <w:sz w:val="21"/>
        </w:rPr>
      </w:pPr>
      <w:r>
        <w:rPr>
          <w:rFonts w:hint="eastAsia" w:ascii="Arial"/>
          <w:sz w:val="21"/>
        </w:rPr>
        <w:t>因为现在许多主教们（prelates）攫取这些世俗财产（temporalities）的方式，远比上面提到的他们的前辈更非法（illegal）和声名狼藉（infamous）。</w:t>
      </w:r>
    </w:p>
    <w:p w14:paraId="6DFD10B3">
      <w:pPr>
        <w:spacing w:line="253" w:lineRule="auto"/>
        <w:rPr>
          <w:rFonts w:hint="eastAsia" w:ascii="Arial"/>
          <w:sz w:val="21"/>
        </w:rPr>
      </w:pPr>
    </w:p>
    <w:p w14:paraId="017B9048">
      <w:pPr>
        <w:spacing w:line="253" w:lineRule="auto"/>
        <w:rPr>
          <w:rFonts w:hint="eastAsia" w:ascii="Arial"/>
          <w:sz w:val="21"/>
        </w:rPr>
      </w:pPr>
      <w:r>
        <w:rPr>
          <w:rFonts w:hint="eastAsia" w:ascii="Arial"/>
          <w:sz w:val="21"/>
        </w:rPr>
        <w:t>And therefore I grant you that both reason and the law of God require that one who is a chief servant of God, should be duly ministered to in temporal things.</w:t>
      </w:r>
    </w:p>
    <w:p w14:paraId="26C382B6">
      <w:pPr>
        <w:spacing w:line="253" w:lineRule="auto"/>
        <w:rPr>
          <w:rFonts w:hint="eastAsia" w:ascii="Arial"/>
          <w:sz w:val="21"/>
        </w:rPr>
      </w:pPr>
    </w:p>
    <w:p w14:paraId="152E6C17">
      <w:pPr>
        <w:spacing w:line="253" w:lineRule="auto"/>
        <w:rPr>
          <w:rFonts w:hint="eastAsia" w:ascii="Arial"/>
          <w:sz w:val="21"/>
        </w:rPr>
      </w:pPr>
      <w:r>
        <w:rPr>
          <w:rFonts w:hint="eastAsia" w:ascii="Arial"/>
          <w:sz w:val="21"/>
        </w:rPr>
        <w:t>因此我承认你的观点，即理性和上帝的律法都要求，一个上帝的主要仆人，应该在世俗事物（temporal things）上得到适当的供应（duly ministered to）。</w:t>
      </w:r>
    </w:p>
    <w:p w14:paraId="24988738">
      <w:pPr>
        <w:spacing w:line="253" w:lineRule="auto"/>
        <w:rPr>
          <w:rFonts w:hint="eastAsia" w:ascii="Arial"/>
          <w:sz w:val="21"/>
        </w:rPr>
      </w:pPr>
    </w:p>
    <w:p w14:paraId="7F97BAD3">
      <w:pPr>
        <w:spacing w:line="253" w:lineRule="auto"/>
        <w:rPr>
          <w:rFonts w:hint="eastAsia" w:ascii="Arial"/>
          <w:sz w:val="21"/>
        </w:rPr>
      </w:pPr>
      <w:r>
        <w:rPr>
          <w:rFonts w:hint="eastAsia" w:ascii="Arial"/>
          <w:sz w:val="21"/>
        </w:rPr>
        <w:t>But both reason and the real good of God’s servant, require that he not be overladen with these temporalities, since they serve their possessor only in so far as they facilitate his duty towards God.</w:t>
      </w:r>
    </w:p>
    <w:p w14:paraId="14D4F31A">
      <w:pPr>
        <w:spacing w:line="253" w:lineRule="auto"/>
        <w:rPr>
          <w:rFonts w:hint="eastAsia" w:ascii="Arial"/>
          <w:sz w:val="21"/>
        </w:rPr>
      </w:pPr>
    </w:p>
    <w:p w14:paraId="5C3A5E5B">
      <w:pPr>
        <w:spacing w:line="253" w:lineRule="auto"/>
        <w:rPr>
          <w:rFonts w:hint="eastAsia" w:ascii="Arial"/>
          <w:sz w:val="21"/>
        </w:rPr>
      </w:pPr>
      <w:r>
        <w:rPr>
          <w:rFonts w:hint="eastAsia" w:ascii="Arial"/>
          <w:sz w:val="21"/>
        </w:rPr>
        <w:t>但是理性和上帝仆人真正的益处都要求，他不应被这些世俗财产（temporalities）所重负（overladen），因为它们只在促进其对上帝的责任方面服务于其拥有者。</w:t>
      </w:r>
    </w:p>
    <w:p w14:paraId="6452EC18">
      <w:pPr>
        <w:spacing w:line="253" w:lineRule="auto"/>
        <w:rPr>
          <w:rFonts w:hint="eastAsia" w:ascii="Arial"/>
          <w:sz w:val="21"/>
        </w:rPr>
      </w:pPr>
    </w:p>
    <w:p w14:paraId="13725B44">
      <w:pPr>
        <w:spacing w:line="253" w:lineRule="auto"/>
        <w:rPr>
          <w:rFonts w:hint="eastAsia" w:ascii="Arial"/>
          <w:sz w:val="21"/>
        </w:rPr>
      </w:pPr>
      <w:r>
        <w:rPr>
          <w:rFonts w:hint="eastAsia" w:ascii="Arial"/>
          <w:sz w:val="21"/>
        </w:rPr>
        <w:t>It is plain that the man imbibing the spirit of the Gospel, pleases Christ the more (other things being equal), the greater the poverty in which he fulfils his office.</w:t>
      </w:r>
    </w:p>
    <w:p w14:paraId="0E8C7113">
      <w:pPr>
        <w:spacing w:line="253" w:lineRule="auto"/>
        <w:rPr>
          <w:rFonts w:hint="eastAsia" w:ascii="Arial"/>
          <w:sz w:val="21"/>
        </w:rPr>
      </w:pPr>
    </w:p>
    <w:p w14:paraId="75BF49E8">
      <w:pPr>
        <w:spacing w:line="253" w:lineRule="auto"/>
        <w:rPr>
          <w:rFonts w:hint="eastAsia" w:ascii="Arial"/>
          <w:sz w:val="21"/>
        </w:rPr>
      </w:pPr>
      <w:r>
        <w:rPr>
          <w:rFonts w:hint="eastAsia" w:ascii="Arial"/>
          <w:sz w:val="21"/>
        </w:rPr>
        <w:t>很明显，一个汲取（imbibing）了福音精神的人，（在其他条件相同的情况下），他履行其职分时越是贫穷，就越能取悦基督。</w:t>
      </w:r>
    </w:p>
    <w:p w14:paraId="52E16A58">
      <w:pPr>
        <w:spacing w:line="253" w:lineRule="auto"/>
        <w:rPr>
          <w:rFonts w:hint="eastAsia" w:ascii="Arial"/>
          <w:sz w:val="21"/>
        </w:rPr>
      </w:pPr>
    </w:p>
    <w:p w14:paraId="3F3B7C91">
      <w:pPr>
        <w:spacing w:line="253" w:lineRule="auto"/>
        <w:rPr>
          <w:rFonts w:hint="eastAsia" w:ascii="Arial"/>
          <w:sz w:val="21"/>
        </w:rPr>
      </w:pPr>
      <w:r>
        <w:rPr>
          <w:rFonts w:hint="eastAsia" w:ascii="Arial"/>
          <w:sz w:val="21"/>
        </w:rPr>
        <w:t>Just as it is of no use for travellers to carry their ship after they have crossed the sea in it, so it does not advantage us to carry temporal things in our hearts more than is requisite for our voyage.</w:t>
      </w:r>
    </w:p>
    <w:p w14:paraId="216C99FF">
      <w:pPr>
        <w:spacing w:line="253" w:lineRule="auto"/>
        <w:rPr>
          <w:rFonts w:hint="eastAsia" w:ascii="Arial"/>
          <w:sz w:val="21"/>
        </w:rPr>
      </w:pPr>
    </w:p>
    <w:p w14:paraId="313BB52F">
      <w:pPr>
        <w:spacing w:line="253" w:lineRule="auto"/>
        <w:rPr>
          <w:rFonts w:hint="eastAsia" w:ascii="Arial"/>
          <w:sz w:val="21"/>
        </w:rPr>
      </w:pPr>
      <w:r>
        <w:rPr>
          <w:rFonts w:hint="eastAsia" w:ascii="Arial"/>
          <w:sz w:val="21"/>
        </w:rPr>
        <w:t>就像旅行者在乘船渡海后携带船只毫无用处一样，将世俗事物（temporal things）放在我们心中超过我们旅程（voyage）所需，对我们也没有好处。</w:t>
      </w:r>
    </w:p>
    <w:p w14:paraId="2E40F297">
      <w:pPr>
        <w:spacing w:line="253" w:lineRule="auto"/>
        <w:rPr>
          <w:rFonts w:hint="eastAsia" w:ascii="Arial"/>
          <w:sz w:val="21"/>
        </w:rPr>
      </w:pPr>
    </w:p>
    <w:p w14:paraId="1AD914B2">
      <w:pPr>
        <w:spacing w:line="253" w:lineRule="auto"/>
        <w:rPr>
          <w:rFonts w:hint="eastAsia" w:ascii="Arial"/>
          <w:sz w:val="21"/>
        </w:rPr>
      </w:pPr>
      <w:r>
        <w:rPr>
          <w:rFonts w:hint="eastAsia" w:ascii="Arial"/>
          <w:sz w:val="21"/>
        </w:rPr>
        <w:t>ORDERS. — AVARICE OF THE CLERGY. 171</w:t>
      </w:r>
    </w:p>
    <w:p w14:paraId="6158BBF9">
      <w:pPr>
        <w:spacing w:line="253" w:lineRule="auto"/>
        <w:rPr>
          <w:rFonts w:hint="eastAsia" w:ascii="Arial"/>
          <w:sz w:val="21"/>
        </w:rPr>
      </w:pPr>
    </w:p>
    <w:p w14:paraId="2A245BCF">
      <w:pPr>
        <w:spacing w:line="253" w:lineRule="auto"/>
        <w:rPr>
          <w:rFonts w:hint="eastAsia" w:ascii="Arial"/>
          <w:sz w:val="21"/>
        </w:rPr>
      </w:pPr>
      <w:r>
        <w:rPr>
          <w:rFonts w:hint="eastAsia" w:ascii="Arial"/>
          <w:sz w:val="21"/>
        </w:rPr>
        <w:t>圣秩。— 教士的贪婪。171</w:t>
      </w:r>
    </w:p>
    <w:p w14:paraId="359FC20B">
      <w:pPr>
        <w:spacing w:line="253" w:lineRule="auto"/>
        <w:rPr>
          <w:rFonts w:hint="eastAsia" w:ascii="Arial"/>
          <w:sz w:val="21"/>
        </w:rPr>
      </w:pPr>
    </w:p>
    <w:p w14:paraId="52970D45">
      <w:pPr>
        <w:spacing w:line="253" w:lineRule="auto"/>
        <w:rPr>
          <w:rFonts w:hint="eastAsia" w:ascii="Arial"/>
          <w:sz w:val="21"/>
        </w:rPr>
      </w:pPr>
      <w:r>
        <w:rPr>
          <w:rFonts w:hint="eastAsia" w:ascii="Arial"/>
          <w:sz w:val="21"/>
        </w:rPr>
        <w:t>During our infancy and decrepitude, we must perform our journey aboard ship; while in middle age, to signify that we should aspire after celestial things, we must travel by dry land.</w:t>
      </w:r>
    </w:p>
    <w:p w14:paraId="0FE1F532">
      <w:pPr>
        <w:spacing w:line="253" w:lineRule="auto"/>
        <w:rPr>
          <w:rFonts w:hint="eastAsia" w:ascii="Arial"/>
          <w:sz w:val="21"/>
        </w:rPr>
      </w:pPr>
    </w:p>
    <w:p w14:paraId="555193C2">
      <w:pPr>
        <w:spacing w:line="253" w:lineRule="auto"/>
        <w:rPr>
          <w:rFonts w:hint="eastAsia" w:ascii="Arial"/>
          <w:sz w:val="21"/>
        </w:rPr>
      </w:pPr>
      <w:r>
        <w:rPr>
          <w:rFonts w:hint="eastAsia" w:ascii="Arial"/>
          <w:sz w:val="21"/>
        </w:rPr>
        <w:t>在我们的婴孩期和衰老期（decrepitude），我们必须乘船进行我们的旅程；而在中年时期，为了表明我们应该向往天上的事物（celestial things），我们必须通过陆地旅行。</w:t>
      </w:r>
    </w:p>
    <w:p w14:paraId="151FC490">
      <w:pPr>
        <w:spacing w:line="253" w:lineRule="auto"/>
        <w:rPr>
          <w:rFonts w:hint="eastAsia" w:ascii="Arial"/>
          <w:sz w:val="21"/>
        </w:rPr>
      </w:pPr>
    </w:p>
    <w:p w14:paraId="11B6D2AF">
      <w:pPr>
        <w:spacing w:line="253" w:lineRule="auto"/>
        <w:rPr>
          <w:rFonts w:hint="eastAsia" w:ascii="Arial"/>
          <w:sz w:val="21"/>
        </w:rPr>
      </w:pPr>
      <w:r>
        <w:rPr>
          <w:rFonts w:hint="eastAsia" w:ascii="Arial"/>
          <w:sz w:val="21"/>
        </w:rPr>
        <w:t>In the early part of our voyage we are sustained by our parents; and in the last part, by the goods we have accumulated, or by the charity of our brethren.</w:t>
      </w:r>
    </w:p>
    <w:p w14:paraId="70403799">
      <w:pPr>
        <w:spacing w:line="253" w:lineRule="auto"/>
        <w:rPr>
          <w:rFonts w:hint="eastAsia" w:ascii="Arial"/>
          <w:sz w:val="21"/>
        </w:rPr>
      </w:pPr>
    </w:p>
    <w:p w14:paraId="501CBB07">
      <w:pPr>
        <w:spacing w:line="253" w:lineRule="auto"/>
        <w:rPr>
          <w:rFonts w:hint="eastAsia" w:ascii="Arial"/>
          <w:sz w:val="21"/>
        </w:rPr>
      </w:pPr>
      <w:r>
        <w:rPr>
          <w:rFonts w:hint="eastAsia" w:ascii="Arial"/>
          <w:sz w:val="21"/>
        </w:rPr>
        <w:t>在我们旅程的早期，我们由父母抚养；在最后阶段，则依靠我们积累的财物，或我们弟兄的爱心（charity）。</w:t>
      </w:r>
    </w:p>
    <w:p w14:paraId="6D6A0E24">
      <w:pPr>
        <w:spacing w:line="253" w:lineRule="auto"/>
        <w:rPr>
          <w:rFonts w:hint="eastAsia" w:ascii="Arial"/>
          <w:sz w:val="21"/>
        </w:rPr>
      </w:pPr>
    </w:p>
    <w:p w14:paraId="0272316E">
      <w:pPr>
        <w:spacing w:line="253" w:lineRule="auto"/>
        <w:rPr>
          <w:rFonts w:hint="eastAsia" w:ascii="Arial"/>
          <w:sz w:val="21"/>
        </w:rPr>
      </w:pPr>
      <w:r>
        <w:rPr>
          <w:rFonts w:hint="eastAsia" w:ascii="Arial"/>
          <w:sz w:val="21"/>
        </w:rPr>
        <w:t>But in middle age, we should live by our own efforts or on those temporal things which we have virtuously made our own.</w:t>
      </w:r>
    </w:p>
    <w:p w14:paraId="3E48A3CA">
      <w:pPr>
        <w:spacing w:line="253" w:lineRule="auto"/>
        <w:rPr>
          <w:rFonts w:hint="eastAsia" w:ascii="Arial"/>
          <w:sz w:val="21"/>
        </w:rPr>
      </w:pPr>
    </w:p>
    <w:p w14:paraId="7CAC662B">
      <w:pPr>
        <w:spacing w:line="253" w:lineRule="auto"/>
        <w:rPr>
          <w:rFonts w:hint="eastAsia" w:ascii="Arial"/>
          <w:sz w:val="21"/>
        </w:rPr>
      </w:pPr>
      <w:r>
        <w:rPr>
          <w:rFonts w:hint="eastAsia" w:ascii="Arial"/>
          <w:sz w:val="21"/>
        </w:rPr>
        <w:t>但在中年时期，我们应该依靠自己的努力生活，或者依靠那些我们凭美德（virtuously）获得的世俗事物（temporal things）生活。</w:t>
      </w:r>
    </w:p>
    <w:p w14:paraId="7B3AECBC">
      <w:pPr>
        <w:spacing w:line="253" w:lineRule="auto"/>
        <w:rPr>
          <w:rFonts w:hint="eastAsia" w:ascii="Arial"/>
          <w:sz w:val="21"/>
        </w:rPr>
      </w:pPr>
    </w:p>
    <w:p w14:paraId="55BFF814">
      <w:pPr>
        <w:spacing w:line="253" w:lineRule="auto"/>
        <w:rPr>
          <w:rFonts w:hint="eastAsia" w:ascii="Arial"/>
          <w:sz w:val="21"/>
        </w:rPr>
      </w:pPr>
      <w:r>
        <w:rPr>
          <w:rFonts w:hint="eastAsia" w:ascii="Arial"/>
          <w:sz w:val="21"/>
        </w:rPr>
        <w:t>And we regard this mode of life as an approach to the state of innocence, to which the apostles conformed themselves.</w:t>
      </w:r>
    </w:p>
    <w:p w14:paraId="6AFF6A67">
      <w:pPr>
        <w:spacing w:line="253" w:lineRule="auto"/>
        <w:rPr>
          <w:rFonts w:hint="eastAsia" w:ascii="Arial"/>
          <w:sz w:val="21"/>
        </w:rPr>
      </w:pPr>
    </w:p>
    <w:p w14:paraId="3166EB09">
      <w:pPr>
        <w:spacing w:line="253" w:lineRule="auto"/>
        <w:rPr>
          <w:rFonts w:hint="eastAsia" w:ascii="Arial"/>
          <w:sz w:val="21"/>
        </w:rPr>
      </w:pPr>
      <w:r>
        <w:rPr>
          <w:rFonts w:hint="eastAsia" w:ascii="Arial"/>
          <w:sz w:val="21"/>
        </w:rPr>
        <w:t>我们将这种生活方式视为接近纯真（innocence）状态的一种途径，使徒们正是顺应了这种状态。</w:t>
      </w:r>
    </w:p>
    <w:p w14:paraId="050A24E7">
      <w:pPr>
        <w:spacing w:line="253" w:lineRule="auto"/>
        <w:rPr>
          <w:rFonts w:hint="eastAsia" w:ascii="Arial"/>
          <w:sz w:val="21"/>
        </w:rPr>
      </w:pPr>
    </w:p>
    <w:p w14:paraId="51177E04">
      <w:pPr>
        <w:spacing w:line="253" w:lineRule="auto"/>
        <w:rPr>
          <w:rFonts w:hint="eastAsia" w:ascii="Arial"/>
          <w:sz w:val="21"/>
        </w:rPr>
      </w:pPr>
      <w:r>
        <w:rPr>
          <w:rFonts w:hint="eastAsia" w:ascii="Arial"/>
          <w:sz w:val="21"/>
        </w:rPr>
        <w:t>Thus some understand the words of Christ, “And you shall carry nothing on your journey, neither scrip,” etc. 514 for apostolic men should not be delayed by anything temporal that may impede their affections or their efforts in the discharge of duty.</w:t>
      </w:r>
    </w:p>
    <w:p w14:paraId="3C21B046">
      <w:pPr>
        <w:spacing w:line="253" w:lineRule="auto"/>
        <w:rPr>
          <w:rFonts w:hint="eastAsia" w:ascii="Arial"/>
          <w:sz w:val="21"/>
        </w:rPr>
      </w:pPr>
    </w:p>
    <w:p w14:paraId="36730D15">
      <w:pPr>
        <w:spacing w:line="253" w:lineRule="auto"/>
        <w:rPr>
          <w:rFonts w:hint="eastAsia" w:ascii="Arial"/>
          <w:sz w:val="21"/>
        </w:rPr>
      </w:pPr>
      <w:r>
        <w:rPr>
          <w:rFonts w:hint="eastAsia" w:ascii="Arial"/>
          <w:sz w:val="21"/>
        </w:rPr>
        <w:t>因此，有些人这样理解基督的话：“行路的时候，不要带拐杖和口袋（scrip），”等等。514 因为使徒般的人不应被任何可能阻碍他们情感或履行职责努力的世俗事物（temporal）所耽搁。</w:t>
      </w:r>
    </w:p>
    <w:p w14:paraId="1A3548B8">
      <w:pPr>
        <w:spacing w:line="253" w:lineRule="auto"/>
        <w:rPr>
          <w:rFonts w:hint="eastAsia" w:ascii="Arial"/>
          <w:sz w:val="21"/>
        </w:rPr>
      </w:pPr>
    </w:p>
    <w:p w14:paraId="2A7D3F55">
      <w:pPr>
        <w:spacing w:line="253" w:lineRule="auto"/>
        <w:rPr>
          <w:rFonts w:hint="eastAsia" w:ascii="Arial"/>
          <w:sz w:val="21"/>
        </w:rPr>
      </w:pPr>
      <w:r>
        <w:rPr>
          <w:rFonts w:hint="eastAsia" w:ascii="Arial"/>
          <w:sz w:val="21"/>
        </w:rPr>
        <w:t>But the scanty and moderate nature of their possession is indicated by the staff carried in the hand.</w:t>
      </w:r>
    </w:p>
    <w:p w14:paraId="63A6E0C9">
      <w:pPr>
        <w:spacing w:line="253" w:lineRule="auto"/>
        <w:rPr>
          <w:rFonts w:hint="eastAsia" w:ascii="Arial"/>
          <w:sz w:val="21"/>
        </w:rPr>
      </w:pPr>
    </w:p>
    <w:p w14:paraId="7824ABDF">
      <w:pPr>
        <w:spacing w:line="253" w:lineRule="auto"/>
        <w:rPr>
          <w:rFonts w:hint="eastAsia" w:ascii="Arial"/>
          <w:sz w:val="21"/>
        </w:rPr>
      </w:pPr>
      <w:r>
        <w:rPr>
          <w:rFonts w:hint="eastAsia" w:ascii="Arial"/>
          <w:sz w:val="21"/>
        </w:rPr>
        <w:t>但他们拥有物的稀少（scanty）和适度（moderate）的性质，由手中所持的杖所表明。</w:t>
      </w:r>
    </w:p>
    <w:p w14:paraId="333A7C05">
      <w:pPr>
        <w:spacing w:line="253" w:lineRule="auto"/>
        <w:rPr>
          <w:rFonts w:hint="eastAsia" w:ascii="Arial"/>
          <w:sz w:val="21"/>
        </w:rPr>
      </w:pPr>
    </w:p>
    <w:p w14:paraId="3E39FB9A">
      <w:pPr>
        <w:spacing w:line="253" w:lineRule="auto"/>
        <w:rPr>
          <w:rFonts w:hint="eastAsia" w:ascii="Arial"/>
          <w:sz w:val="21"/>
        </w:rPr>
      </w:pPr>
      <w:r>
        <w:rPr>
          <w:rFonts w:hint="eastAsia" w:ascii="Arial"/>
          <w:sz w:val="21"/>
        </w:rPr>
        <w:t>Just as one who is overburdened with a multiplicity of clothing is thereby oftentimes rendered unfit for travel, so the man who is burdened with temporal things, is often made less capable of serving the church.</w:t>
      </w:r>
    </w:p>
    <w:p w14:paraId="4D79B975">
      <w:pPr>
        <w:spacing w:line="253" w:lineRule="auto"/>
        <w:rPr>
          <w:rFonts w:hint="eastAsia" w:ascii="Arial"/>
          <w:sz w:val="21"/>
        </w:rPr>
      </w:pPr>
    </w:p>
    <w:p w14:paraId="4F6A9790">
      <w:pPr>
        <w:spacing w:line="253" w:lineRule="auto"/>
        <w:rPr>
          <w:rFonts w:hint="eastAsia" w:ascii="Arial"/>
          <w:sz w:val="21"/>
        </w:rPr>
      </w:pPr>
      <w:r>
        <w:rPr>
          <w:rFonts w:hint="eastAsia" w:ascii="Arial"/>
          <w:sz w:val="21"/>
        </w:rPr>
        <w:t>正如一个因过多衣物而负担过重的人，常常因此变得不适合旅行，同样，一个被世俗事物（temporal things）所累的人，也常常变得更没有能力服务教会。</w:t>
      </w:r>
    </w:p>
    <w:p w14:paraId="6E1F3A9A">
      <w:pPr>
        <w:spacing w:line="253" w:lineRule="auto"/>
        <w:rPr>
          <w:rFonts w:hint="eastAsia" w:ascii="Arial"/>
          <w:sz w:val="21"/>
        </w:rPr>
      </w:pPr>
    </w:p>
    <w:p w14:paraId="03B2E97F">
      <w:pPr>
        <w:spacing w:line="253" w:lineRule="auto"/>
        <w:rPr>
          <w:rFonts w:hint="eastAsia" w:ascii="Arial"/>
          <w:sz w:val="21"/>
        </w:rPr>
      </w:pPr>
      <w:r>
        <w:rPr>
          <w:rFonts w:hint="eastAsia" w:ascii="Arial"/>
          <w:sz w:val="21"/>
        </w:rPr>
        <w:t>In this sense, Christ said, “Neither have two coats;” 515 and this law of Christ is founded on the law of nature, which no man can dispense with.</w:t>
      </w:r>
    </w:p>
    <w:p w14:paraId="4B8F4444">
      <w:pPr>
        <w:spacing w:line="253" w:lineRule="auto"/>
        <w:rPr>
          <w:rFonts w:hint="eastAsia" w:ascii="Arial"/>
          <w:sz w:val="21"/>
        </w:rPr>
      </w:pPr>
    </w:p>
    <w:p w14:paraId="72F98809">
      <w:pPr>
        <w:spacing w:line="253" w:lineRule="auto"/>
        <w:rPr>
          <w:rFonts w:hint="eastAsia" w:ascii="Arial"/>
          <w:sz w:val="21"/>
        </w:rPr>
      </w:pPr>
      <w:r>
        <w:rPr>
          <w:rFonts w:hint="eastAsia" w:ascii="Arial"/>
          <w:sz w:val="21"/>
        </w:rPr>
        <w:t>在这个意义上，基督说：“也不要带两件褂子；”515 基督的这条律法建立在自然律（law of nature）之上，无人可以废弃（dispense with）。</w:t>
      </w:r>
    </w:p>
    <w:p w14:paraId="08319752">
      <w:pPr>
        <w:spacing w:line="253" w:lineRule="auto"/>
        <w:rPr>
          <w:rFonts w:hint="eastAsia" w:ascii="Arial"/>
          <w:sz w:val="21"/>
        </w:rPr>
      </w:pPr>
    </w:p>
    <w:p w14:paraId="38EA7145">
      <w:pPr>
        <w:spacing w:line="253" w:lineRule="auto"/>
        <w:rPr>
          <w:rFonts w:hint="eastAsia" w:ascii="Arial"/>
          <w:sz w:val="21"/>
        </w:rPr>
      </w:pPr>
      <w:r>
        <w:rPr>
          <w:rFonts w:hint="eastAsia" w:ascii="Arial"/>
          <w:sz w:val="21"/>
        </w:rPr>
        <w:t>As to your second objection, your assumption is plainly false, since temporal lords should so moderate the alms they bestow, that the ordinance of Christ shall in no respect be destroyed; for they would then not be alms, but a traitorous and accursed presumption.</w:t>
      </w:r>
    </w:p>
    <w:p w14:paraId="3CEA6F3B">
      <w:pPr>
        <w:spacing w:line="253" w:lineRule="auto"/>
        <w:rPr>
          <w:rFonts w:hint="eastAsia" w:ascii="Arial"/>
          <w:sz w:val="21"/>
        </w:rPr>
      </w:pPr>
    </w:p>
    <w:p w14:paraId="1B8EFDED">
      <w:pPr>
        <w:spacing w:line="253" w:lineRule="auto"/>
        <w:rPr>
          <w:rFonts w:hint="eastAsia" w:ascii="Arial"/>
          <w:sz w:val="21"/>
        </w:rPr>
      </w:pPr>
      <w:r>
        <w:rPr>
          <w:rFonts w:hint="eastAsia" w:ascii="Arial"/>
          <w:sz w:val="21"/>
        </w:rPr>
        <w:t>至于你的第二个异议，你的假设显然是错误的，因为世俗领主（temporal lords）应该如此节制（moderate）他们所施予的施舍（alms），以使基督的规定（ordinance）在任何方面都不被破坏；否则那将不是施舍，而是一种背叛的（traitorous）和可咒诅的（accursed）僭越（presumption）。</w:t>
      </w:r>
    </w:p>
    <w:p w14:paraId="75582154">
      <w:pPr>
        <w:spacing w:line="253" w:lineRule="auto"/>
        <w:rPr>
          <w:rFonts w:hint="eastAsia" w:ascii="Arial"/>
          <w:sz w:val="21"/>
        </w:rPr>
      </w:pPr>
    </w:p>
    <w:p w14:paraId="16488F8B">
      <w:pPr>
        <w:spacing w:line="253" w:lineRule="auto"/>
        <w:rPr>
          <w:rFonts w:hint="eastAsia" w:ascii="Arial"/>
          <w:sz w:val="21"/>
        </w:rPr>
      </w:pPr>
      <w:r>
        <w:rPr>
          <w:rFonts w:hint="eastAsia" w:ascii="Arial"/>
          <w:sz w:val="21"/>
        </w:rPr>
        <w:t>For in Luke 14,516 Christ shows us how we should bestow temporal relief on the poor — those who are blind, lame, and infirm; and accordingly, how to compel sturdy mendicants to labor.517</w:t>
      </w:r>
    </w:p>
    <w:p w14:paraId="31F6C668">
      <w:pPr>
        <w:spacing w:line="253" w:lineRule="auto"/>
        <w:rPr>
          <w:rFonts w:hint="eastAsia" w:ascii="Arial"/>
          <w:sz w:val="21"/>
        </w:rPr>
      </w:pPr>
    </w:p>
    <w:p w14:paraId="03D9698F">
      <w:pPr>
        <w:spacing w:line="253" w:lineRule="auto"/>
        <w:rPr>
          <w:rFonts w:hint="eastAsia" w:ascii="Arial"/>
          <w:sz w:val="21"/>
        </w:rPr>
      </w:pPr>
      <w:r>
        <w:rPr>
          <w:rFonts w:hint="eastAsia" w:ascii="Arial"/>
          <w:sz w:val="21"/>
        </w:rPr>
        <w:t>因为在路加福音 14 章，516 基督向我们展示了我们应该如何将世俗的救济（temporal relief）施予穷人——那些瞎眼的、瘸腿的、有病的（infirm）；并相应地，如何强迫（compel）强壮的乞丐（sturdy mendicants）去劳动。517</w:t>
      </w:r>
    </w:p>
    <w:p w14:paraId="113A1C91">
      <w:pPr>
        <w:spacing w:line="253" w:lineRule="auto"/>
        <w:rPr>
          <w:rFonts w:hint="eastAsia" w:ascii="Arial"/>
          <w:sz w:val="21"/>
        </w:rPr>
      </w:pPr>
    </w:p>
    <w:p w14:paraId="43A2C2A8">
      <w:pPr>
        <w:spacing w:line="253" w:lineRule="auto"/>
        <w:rPr>
          <w:rFonts w:hint="eastAsia" w:ascii="Arial"/>
          <w:sz w:val="21"/>
        </w:rPr>
      </w:pPr>
      <w:r>
        <w:rPr>
          <w:rFonts w:hint="eastAsia" w:ascii="Arial"/>
          <w:sz w:val="21"/>
        </w:rPr>
        <w:t>In the rule of Christ, poverty must be understood in the following threefold manner, because Christ teaches us not to bestow alms on the rich in the world, though they are blind, lame, or infirm, but he teaches us to bestow alms on these three classes of the poor.</w:t>
      </w:r>
    </w:p>
    <w:p w14:paraId="08032604">
      <w:pPr>
        <w:spacing w:line="253" w:lineRule="auto"/>
        <w:rPr>
          <w:rFonts w:hint="eastAsia" w:ascii="Arial"/>
          <w:sz w:val="21"/>
        </w:rPr>
      </w:pPr>
    </w:p>
    <w:p w14:paraId="5EB229C0">
      <w:pPr>
        <w:spacing w:line="253" w:lineRule="auto"/>
        <w:rPr>
          <w:rFonts w:hint="eastAsia" w:ascii="Arial"/>
          <w:sz w:val="21"/>
        </w:rPr>
      </w:pPr>
      <w:r>
        <w:rPr>
          <w:rFonts w:hint="eastAsia" w:ascii="Arial"/>
          <w:sz w:val="21"/>
        </w:rPr>
        <w:t>在基督的规则中，贫穷必须按以下三重方式来理解，因为基督教导我们不要将施舍给予世上的富人，即使他们是瞎眼的、瘸腿的或有病的，但祂教导我们将施舍给予这三类穷人。</w:t>
      </w:r>
    </w:p>
    <w:p w14:paraId="1EA62E68">
      <w:pPr>
        <w:spacing w:line="253" w:lineRule="auto"/>
        <w:rPr>
          <w:rFonts w:hint="eastAsia" w:ascii="Arial"/>
          <w:sz w:val="21"/>
        </w:rPr>
      </w:pPr>
    </w:p>
    <w:p w14:paraId="78BBAF5E">
      <w:pPr>
        <w:spacing w:line="253" w:lineRule="auto"/>
        <w:rPr>
          <w:rFonts w:hint="eastAsia" w:ascii="Arial"/>
          <w:sz w:val="21"/>
        </w:rPr>
      </w:pPr>
      <w:r>
        <w:rPr>
          <w:rFonts w:hint="eastAsia" w:ascii="Arial"/>
          <w:sz w:val="21"/>
        </w:rPr>
        <w:t>But how does the perpetual and universal endowment of the church agree with this rule of Christ?</w:t>
      </w:r>
    </w:p>
    <w:p w14:paraId="33EA496B">
      <w:pPr>
        <w:spacing w:line="253" w:lineRule="auto"/>
        <w:rPr>
          <w:rFonts w:hint="eastAsia" w:ascii="Arial"/>
          <w:sz w:val="21"/>
        </w:rPr>
      </w:pPr>
    </w:p>
    <w:p w14:paraId="1076DA20">
      <w:pPr>
        <w:spacing w:line="253" w:lineRule="auto"/>
        <w:rPr>
          <w:rFonts w:hint="eastAsia" w:ascii="Arial"/>
          <w:sz w:val="21"/>
        </w:rPr>
      </w:pPr>
      <w:r>
        <w:rPr>
          <w:rFonts w:hint="eastAsia" w:ascii="Arial"/>
          <w:sz w:val="21"/>
        </w:rPr>
        <w:t>但是，教会永久（perpetual）和普遍（universal）的捐赠（endowment）如何与基督的这条规则相符呢？</w:t>
      </w:r>
    </w:p>
    <w:p w14:paraId="1889884D">
      <w:pPr>
        <w:spacing w:line="253" w:lineRule="auto"/>
        <w:rPr>
          <w:rFonts w:hint="eastAsia" w:ascii="Arial"/>
          <w:sz w:val="21"/>
        </w:rPr>
      </w:pPr>
    </w:p>
    <w:p w14:paraId="17F0217D">
      <w:pPr>
        <w:spacing w:line="253" w:lineRule="auto"/>
        <w:rPr>
          <w:rFonts w:hint="eastAsia" w:ascii="Arial"/>
          <w:sz w:val="21"/>
        </w:rPr>
      </w:pPr>
      <w:r>
        <w:rPr>
          <w:rFonts w:hint="eastAsia" w:ascii="Arial"/>
          <w:sz w:val="21"/>
        </w:rPr>
        <w:t>This doctrine, therefore, implies and teaches how such alms may be given with profit and foresight, and how a wrong done to these three classes of the needy should be amended.</w:t>
      </w:r>
    </w:p>
    <w:p w14:paraId="7A751DF6">
      <w:pPr>
        <w:spacing w:line="253" w:lineRule="auto"/>
        <w:rPr>
          <w:rFonts w:hint="eastAsia" w:ascii="Arial"/>
          <w:sz w:val="21"/>
        </w:rPr>
      </w:pPr>
    </w:p>
    <w:p w14:paraId="71C22262">
      <w:pPr>
        <w:spacing w:line="253" w:lineRule="auto"/>
        <w:rPr>
          <w:rFonts w:hint="eastAsia" w:ascii="Arial"/>
          <w:sz w:val="21"/>
        </w:rPr>
      </w:pPr>
      <w:r>
        <w:rPr>
          <w:rFonts w:hint="eastAsia" w:ascii="Arial"/>
          <w:sz w:val="21"/>
        </w:rPr>
        <w:t>因此，这一教义暗示并教导了如何有益且有远见地（foresight）给予此类施舍，以及如何纠正（amended）对这三类贫困者所犯的错误。</w:t>
      </w:r>
    </w:p>
    <w:p w14:paraId="7EDA82B6">
      <w:pPr>
        <w:spacing w:line="253" w:lineRule="auto"/>
        <w:rPr>
          <w:rFonts w:hint="eastAsia" w:ascii="Arial"/>
          <w:sz w:val="21"/>
        </w:rPr>
      </w:pPr>
    </w:p>
    <w:p w14:paraId="749BE9CC">
      <w:pPr>
        <w:spacing w:line="253" w:lineRule="auto"/>
        <w:rPr>
          <w:rFonts w:hint="eastAsia" w:ascii="Arial"/>
          <w:sz w:val="21"/>
        </w:rPr>
      </w:pPr>
      <w:r>
        <w:rPr>
          <w:rFonts w:hint="eastAsia" w:ascii="Arial"/>
          <w:sz w:val="21"/>
        </w:rPr>
        <w:t>As to your third objection, it has often been said that man holds temporal things under a twofold title: namely, that of original justice, and that of mundane [or civil] justice.</w:t>
      </w:r>
    </w:p>
    <w:p w14:paraId="554EE2A6">
      <w:pPr>
        <w:spacing w:line="253" w:lineRule="auto"/>
        <w:rPr>
          <w:rFonts w:hint="eastAsia" w:ascii="Arial"/>
          <w:sz w:val="21"/>
        </w:rPr>
      </w:pPr>
    </w:p>
    <w:p w14:paraId="08C2D7E2">
      <w:pPr>
        <w:spacing w:line="253" w:lineRule="auto"/>
        <w:rPr>
          <w:rFonts w:hint="eastAsia" w:ascii="Arial"/>
          <w:sz w:val="21"/>
        </w:rPr>
      </w:pPr>
      <w:r>
        <w:rPr>
          <w:rFonts w:hint="eastAsia" w:ascii="Arial"/>
          <w:sz w:val="21"/>
        </w:rPr>
        <w:t>关于你的第三个异议，常有人说人持有世俗事物（temporal things）是基于双重名义（title）：即原始公义（original justice）的名义，和世俗[或民事（civil）]公义的名义。</w:t>
      </w:r>
    </w:p>
    <w:p w14:paraId="5883883A">
      <w:pPr>
        <w:spacing w:line="253" w:lineRule="auto"/>
        <w:rPr>
          <w:rFonts w:hint="eastAsia" w:ascii="Arial"/>
          <w:sz w:val="21"/>
        </w:rPr>
      </w:pPr>
    </w:p>
    <w:p w14:paraId="1074968A">
      <w:pPr>
        <w:spacing w:line="253" w:lineRule="auto"/>
        <w:rPr>
          <w:rFonts w:hint="eastAsia" w:ascii="Arial"/>
          <w:sz w:val="21"/>
        </w:rPr>
      </w:pPr>
      <w:r>
        <w:rPr>
          <w:rFonts w:hint="eastAsia" w:ascii="Arial"/>
          <w:sz w:val="21"/>
        </w:rPr>
        <w:t>Now, Christ possessed all the goods in the universe under the title of original justice,.</w:t>
      </w:r>
    </w:p>
    <w:p w14:paraId="1F1CB16D">
      <w:pPr>
        <w:spacing w:line="253" w:lineRule="auto"/>
        <w:rPr>
          <w:rFonts w:hint="eastAsia" w:ascii="Arial"/>
          <w:sz w:val="21"/>
        </w:rPr>
      </w:pPr>
    </w:p>
    <w:p w14:paraId="052E6AD8">
      <w:pPr>
        <w:spacing w:line="253" w:lineRule="auto"/>
        <w:rPr>
          <w:rFonts w:hint="eastAsia" w:ascii="Arial"/>
          <w:sz w:val="21"/>
        </w:rPr>
      </w:pPr>
      <w:r>
        <w:rPr>
          <w:rFonts w:hint="eastAsia" w:ascii="Arial"/>
          <w:sz w:val="21"/>
        </w:rPr>
        <w:t>现在，基督是以原始公义的名义拥有宇宙中所有的财物。</w:t>
      </w:r>
    </w:p>
    <w:p w14:paraId="0E857B44">
      <w:pPr>
        <w:spacing w:line="253" w:lineRule="auto"/>
        <w:rPr>
          <w:rFonts w:hint="eastAsia" w:ascii="Arial"/>
          <w:sz w:val="21"/>
        </w:rPr>
      </w:pPr>
    </w:p>
    <w:p w14:paraId="58D70411">
      <w:pPr>
        <w:spacing w:line="253" w:lineRule="auto"/>
        <w:rPr>
          <w:rFonts w:hint="eastAsia" w:ascii="Arial"/>
          <w:sz w:val="21"/>
        </w:rPr>
      </w:pPr>
      <w:r>
        <w:rPr>
          <w:rFonts w:hint="eastAsia" w:ascii="Arial"/>
          <w:sz w:val="21"/>
        </w:rPr>
        <w:t>As Augustine often declares, all things belong to the just under that title, or under the title ofgrace.</w:t>
      </w:r>
    </w:p>
    <w:p w14:paraId="68794B39">
      <w:pPr>
        <w:spacing w:line="253" w:lineRule="auto"/>
        <w:rPr>
          <w:rFonts w:hint="eastAsia" w:ascii="Arial"/>
          <w:sz w:val="21"/>
        </w:rPr>
      </w:pPr>
    </w:p>
    <w:p w14:paraId="56C90F21">
      <w:pPr>
        <w:spacing w:line="253" w:lineRule="auto"/>
        <w:rPr>
          <w:rFonts w:hint="eastAsia" w:ascii="Arial"/>
          <w:sz w:val="21"/>
        </w:rPr>
      </w:pPr>
      <w:r>
        <w:rPr>
          <w:rFonts w:hint="eastAsia" w:ascii="Arial"/>
          <w:sz w:val="21"/>
        </w:rPr>
        <w:t>正如奥古斯丁（Augustine）常宣称的，所有事物都以那个名义，或以恩典（grace）的名义，属于义人（just）。</w:t>
      </w:r>
    </w:p>
    <w:p w14:paraId="7E635DF1">
      <w:pPr>
        <w:spacing w:line="253" w:lineRule="auto"/>
        <w:rPr>
          <w:rFonts w:hint="eastAsia" w:ascii="Arial"/>
          <w:sz w:val="21"/>
        </w:rPr>
      </w:pPr>
    </w:p>
    <w:p w14:paraId="649BDBB3">
      <w:pPr>
        <w:spacing w:line="253" w:lineRule="auto"/>
        <w:rPr>
          <w:rFonts w:hint="eastAsia" w:ascii="Arial"/>
          <w:sz w:val="21"/>
        </w:rPr>
      </w:pPr>
      <w:r>
        <w:rPr>
          <w:rFonts w:hint="eastAsia" w:ascii="Arial"/>
          <w:sz w:val="21"/>
        </w:rPr>
        <w:t>But civil possession differs widely from such a title.</w:t>
      </w:r>
    </w:p>
    <w:p w14:paraId="3418735D">
      <w:pPr>
        <w:spacing w:line="253" w:lineRule="auto"/>
        <w:rPr>
          <w:rFonts w:hint="eastAsia" w:ascii="Arial"/>
          <w:sz w:val="21"/>
        </w:rPr>
      </w:pPr>
    </w:p>
    <w:p w14:paraId="405E6B42">
      <w:pPr>
        <w:spacing w:line="253" w:lineRule="auto"/>
        <w:rPr>
          <w:rFonts w:hint="eastAsia" w:ascii="Arial"/>
          <w:sz w:val="21"/>
        </w:rPr>
      </w:pPr>
      <w:r>
        <w:rPr>
          <w:rFonts w:hint="eastAsia" w:ascii="Arial"/>
          <w:sz w:val="21"/>
        </w:rPr>
        <w:t>但民事拥有权（civil possession）与这样的名义大相径庭。</w:t>
      </w:r>
    </w:p>
    <w:p w14:paraId="0FA427E4">
      <w:pPr>
        <w:spacing w:line="253" w:lineRule="auto"/>
        <w:rPr>
          <w:rFonts w:hint="eastAsia" w:ascii="Arial"/>
          <w:sz w:val="21"/>
        </w:rPr>
      </w:pPr>
    </w:p>
    <w:p w14:paraId="6337CDB9">
      <w:pPr>
        <w:spacing w:line="253" w:lineRule="auto"/>
        <w:rPr>
          <w:rFonts w:hint="eastAsia" w:ascii="Arial"/>
          <w:sz w:val="21"/>
        </w:rPr>
      </w:pPr>
      <w:r>
        <w:rPr>
          <w:rFonts w:hint="eastAsia" w:ascii="Arial"/>
          <w:sz w:val="21"/>
        </w:rPr>
        <w:t>Accordingly, Christ and his apostles, despising civil dominion, were content with possession according to grace.</w:t>
      </w:r>
    </w:p>
    <w:p w14:paraId="54CAD35E">
      <w:pPr>
        <w:spacing w:line="253" w:lineRule="auto"/>
        <w:rPr>
          <w:rFonts w:hint="eastAsia" w:ascii="Arial"/>
          <w:sz w:val="21"/>
        </w:rPr>
      </w:pPr>
    </w:p>
    <w:p w14:paraId="52DD93EE">
      <w:pPr>
        <w:spacing w:line="253" w:lineRule="auto"/>
        <w:rPr>
          <w:rFonts w:hint="eastAsia" w:ascii="Arial"/>
          <w:sz w:val="21"/>
        </w:rPr>
      </w:pPr>
      <w:r>
        <w:rPr>
          <w:rFonts w:hint="eastAsia" w:ascii="Arial"/>
          <w:sz w:val="21"/>
        </w:rPr>
        <w:t>因此，基督和祂的使徒们，鄙视（despising）民事统治权（civil dominion），满足于根据恩典的拥有。</w:t>
      </w:r>
    </w:p>
    <w:p w14:paraId="105A95D5">
      <w:pPr>
        <w:spacing w:line="253" w:lineRule="auto"/>
        <w:rPr>
          <w:rFonts w:hint="eastAsia" w:ascii="Arial"/>
          <w:sz w:val="21"/>
        </w:rPr>
      </w:pPr>
    </w:p>
    <w:p w14:paraId="6A7A2F54">
      <w:pPr>
        <w:spacing w:line="253" w:lineRule="auto"/>
        <w:rPr>
          <w:rFonts w:hint="eastAsia" w:ascii="Arial"/>
          <w:sz w:val="21"/>
        </w:rPr>
      </w:pPr>
      <w:r>
        <w:rPr>
          <w:rFonts w:hint="eastAsia" w:ascii="Arial"/>
          <w:sz w:val="21"/>
        </w:rPr>
        <w:t>And hence it is the rule of Christ that none of his disciples presume to contend for his temporal goods, as it appears in Mat 5.40, “If any man takes your coat,” etc.</w:t>
      </w:r>
    </w:p>
    <w:p w14:paraId="6F47E82E">
      <w:pPr>
        <w:spacing w:line="253" w:lineRule="auto"/>
        <w:rPr>
          <w:rFonts w:hint="eastAsia" w:ascii="Arial"/>
          <w:sz w:val="21"/>
        </w:rPr>
      </w:pPr>
    </w:p>
    <w:p w14:paraId="7621A8C5">
      <w:pPr>
        <w:spacing w:line="253" w:lineRule="auto"/>
        <w:rPr>
          <w:rFonts w:hint="eastAsia" w:ascii="Arial"/>
          <w:sz w:val="21"/>
        </w:rPr>
      </w:pPr>
      <w:r>
        <w:rPr>
          <w:rFonts w:hint="eastAsia" w:ascii="Arial"/>
          <w:sz w:val="21"/>
        </w:rPr>
        <w:t>因此，基督的规则是，祂的门徒都不可擅自（presume）为自己的世俗财物（temporal goods）争讼，正如马太福音 5:40 所示：“有人想要告你，要拿你的里衣（coat），”等等。</w:t>
      </w:r>
    </w:p>
    <w:p w14:paraId="2779CCFE">
      <w:pPr>
        <w:spacing w:line="253" w:lineRule="auto"/>
        <w:rPr>
          <w:rFonts w:hint="eastAsia" w:ascii="Arial"/>
          <w:sz w:val="21"/>
        </w:rPr>
      </w:pPr>
    </w:p>
    <w:p w14:paraId="384D2A0C">
      <w:pPr>
        <w:spacing w:line="253" w:lineRule="auto"/>
        <w:rPr>
          <w:rFonts w:hint="eastAsia" w:ascii="Arial"/>
          <w:sz w:val="21"/>
        </w:rPr>
      </w:pPr>
      <w:r>
        <w:rPr>
          <w:rFonts w:hint="eastAsia" w:ascii="Arial"/>
          <w:sz w:val="21"/>
        </w:rPr>
        <w:t>But the laws of the state, and the custom of secular rulers, are far removed from this.</w:t>
      </w:r>
    </w:p>
    <w:p w14:paraId="0DF16096">
      <w:pPr>
        <w:spacing w:line="253" w:lineRule="auto"/>
        <w:rPr>
          <w:rFonts w:hint="eastAsia" w:ascii="Arial"/>
          <w:sz w:val="21"/>
        </w:rPr>
      </w:pPr>
    </w:p>
    <w:p w14:paraId="07BF38D6">
      <w:pPr>
        <w:spacing w:line="253" w:lineRule="auto"/>
        <w:rPr>
          <w:rFonts w:hint="eastAsia" w:ascii="Arial"/>
          <w:sz w:val="21"/>
        </w:rPr>
      </w:pPr>
      <w:r>
        <w:rPr>
          <w:rFonts w:hint="eastAsia" w:ascii="Arial"/>
          <w:sz w:val="21"/>
        </w:rPr>
        <w:t>但是国家的法律，以及世俗统治者（secular rulers）的习俗，与此相去甚远。</w:t>
      </w:r>
    </w:p>
    <w:p w14:paraId="62327266">
      <w:pPr>
        <w:spacing w:line="253" w:lineRule="auto"/>
        <w:rPr>
          <w:rFonts w:hint="eastAsia" w:ascii="Arial"/>
          <w:sz w:val="21"/>
        </w:rPr>
      </w:pPr>
    </w:p>
    <w:p w14:paraId="7702B9DA">
      <w:pPr>
        <w:spacing w:line="253" w:lineRule="auto"/>
        <w:rPr>
          <w:rFonts w:hint="eastAsia" w:ascii="Arial"/>
          <w:sz w:val="21"/>
        </w:rPr>
      </w:pPr>
      <w:r>
        <w:rPr>
          <w:rFonts w:hint="eastAsia" w:ascii="Arial"/>
          <w:sz w:val="21"/>
        </w:rPr>
        <w:t>And this is the reason why these mundane laws, and the eager execution of them, have been so wrongfully introduced, even among the clergy.</w:t>
      </w:r>
    </w:p>
    <w:p w14:paraId="01699493">
      <w:pPr>
        <w:spacing w:line="253" w:lineRule="auto"/>
        <w:rPr>
          <w:rFonts w:hint="eastAsia" w:ascii="Arial"/>
          <w:sz w:val="21"/>
        </w:rPr>
      </w:pPr>
    </w:p>
    <w:p w14:paraId="4DD04DAD">
      <w:pPr>
        <w:spacing w:line="253" w:lineRule="auto"/>
        <w:rPr>
          <w:rFonts w:hint="eastAsia" w:ascii="Arial"/>
          <w:sz w:val="21"/>
        </w:rPr>
      </w:pPr>
      <w:r>
        <w:rPr>
          <w:rFonts w:hint="eastAsia" w:ascii="Arial"/>
          <w:sz w:val="21"/>
        </w:rPr>
        <w:t>这就是为什么这些世俗（mundane）法律，以及对它们的热切执行，被如此错误地（wrongfully）引入，甚至在教士（clergy）中间也是如此。</w:t>
      </w:r>
    </w:p>
    <w:p w14:paraId="24F7A1BD">
      <w:pPr>
        <w:spacing w:line="253" w:lineRule="auto"/>
        <w:rPr>
          <w:rFonts w:hint="eastAsia" w:ascii="Arial"/>
          <w:sz w:val="21"/>
        </w:rPr>
      </w:pPr>
    </w:p>
    <w:p w14:paraId="5B5C1778">
      <w:pPr>
        <w:spacing w:line="253" w:lineRule="auto"/>
        <w:rPr>
          <w:rFonts w:hint="eastAsia" w:ascii="Arial"/>
          <w:sz w:val="21"/>
        </w:rPr>
      </w:pPr>
      <w:r>
        <w:rPr>
          <w:rFonts w:hint="eastAsia" w:ascii="Arial"/>
          <w:sz w:val="21"/>
        </w:rPr>
        <w:t>172 THE TRIALOGUS.</w:t>
      </w:r>
    </w:p>
    <w:p w14:paraId="13D5A7C0">
      <w:pPr>
        <w:spacing w:line="253" w:lineRule="auto"/>
        <w:rPr>
          <w:rFonts w:hint="eastAsia" w:ascii="Arial"/>
          <w:sz w:val="21"/>
        </w:rPr>
      </w:pPr>
    </w:p>
    <w:p w14:paraId="7D5C058B">
      <w:pPr>
        <w:spacing w:line="253" w:lineRule="auto"/>
        <w:rPr>
          <w:rFonts w:hint="eastAsia" w:ascii="Arial"/>
          <w:sz w:val="21"/>
        </w:rPr>
      </w:pPr>
      <w:r>
        <w:rPr>
          <w:rFonts w:hint="eastAsia" w:ascii="Arial"/>
          <w:sz w:val="21"/>
        </w:rPr>
        <w:t>172 三子对话录。</w:t>
      </w:r>
    </w:p>
    <w:p w14:paraId="107729F7">
      <w:pPr>
        <w:spacing w:line="253" w:lineRule="auto"/>
        <w:rPr>
          <w:rFonts w:hint="eastAsia" w:ascii="Arial"/>
          <w:sz w:val="21"/>
        </w:rPr>
      </w:pPr>
    </w:p>
    <w:p w14:paraId="7BEA6A09">
      <w:pPr>
        <w:spacing w:line="253" w:lineRule="auto"/>
        <w:rPr>
          <w:rFonts w:hint="eastAsia" w:ascii="Arial"/>
          <w:sz w:val="21"/>
        </w:rPr>
      </w:pPr>
      <w:r>
        <w:rPr>
          <w:rFonts w:hint="eastAsia" w:ascii="Arial"/>
          <w:sz w:val="21"/>
        </w:rPr>
        <w:t>The conclusion you draw must be admitted, but the mode ofpossession should be distinguished.</w:t>
      </w:r>
    </w:p>
    <w:p w14:paraId="76B127A9">
      <w:pPr>
        <w:spacing w:line="253" w:lineRule="auto"/>
        <w:rPr>
          <w:rFonts w:hint="eastAsia" w:ascii="Arial"/>
          <w:sz w:val="21"/>
        </w:rPr>
      </w:pPr>
    </w:p>
    <w:p w14:paraId="4A04EE41">
      <w:pPr>
        <w:spacing w:line="253" w:lineRule="auto"/>
        <w:rPr>
          <w:rFonts w:hint="eastAsia" w:ascii="Arial"/>
          <w:sz w:val="21"/>
        </w:rPr>
      </w:pPr>
      <w:r>
        <w:rPr>
          <w:rFonts w:hint="eastAsia" w:ascii="Arial"/>
          <w:sz w:val="21"/>
        </w:rPr>
        <w:t>你得出的结论必须承认，但拥有的方式（mode of possession）应该加以区分。</w:t>
      </w:r>
    </w:p>
    <w:p w14:paraId="2E837A95">
      <w:pPr>
        <w:spacing w:line="253" w:lineRule="auto"/>
        <w:rPr>
          <w:rFonts w:hint="eastAsia" w:ascii="Arial"/>
          <w:sz w:val="21"/>
        </w:rPr>
      </w:pPr>
    </w:p>
    <w:p w14:paraId="36D9D28B">
      <w:pPr>
        <w:spacing w:line="253" w:lineRule="auto"/>
        <w:rPr>
          <w:rFonts w:hint="eastAsia" w:ascii="Arial"/>
          <w:sz w:val="21"/>
        </w:rPr>
      </w:pPr>
      <w:r>
        <w:rPr>
          <w:rFonts w:hint="eastAsia" w:ascii="Arial"/>
          <w:sz w:val="21"/>
        </w:rPr>
        <w:t>For possession in a civil sense, since it necessitates a carefulness about temporal things and the observance of human laws, ought to be strictly forbidden to the clergy.</w:t>
      </w:r>
    </w:p>
    <w:p w14:paraId="7429588F">
      <w:pPr>
        <w:spacing w:line="253" w:lineRule="auto"/>
        <w:rPr>
          <w:rFonts w:hint="eastAsia" w:ascii="Arial"/>
          <w:sz w:val="21"/>
        </w:rPr>
      </w:pPr>
    </w:p>
    <w:p w14:paraId="4E3D7D27">
      <w:pPr>
        <w:spacing w:line="253" w:lineRule="auto"/>
        <w:rPr>
          <w:rFonts w:hint="eastAsia" w:ascii="Arial"/>
          <w:sz w:val="21"/>
        </w:rPr>
      </w:pPr>
      <w:r>
        <w:rPr>
          <w:rFonts w:hint="eastAsia" w:ascii="Arial"/>
          <w:sz w:val="21"/>
        </w:rPr>
        <w:t>因为民事意义（civil sense）上的拥有，既然它必然要求对世俗事物（temporal things）的小心谨慎和对人法的遵守，就应该严格禁止教士拥有。</w:t>
      </w:r>
    </w:p>
    <w:p w14:paraId="5553B187">
      <w:pPr>
        <w:spacing w:line="253" w:lineRule="auto"/>
        <w:rPr>
          <w:rFonts w:hint="eastAsia" w:ascii="Arial"/>
          <w:sz w:val="21"/>
        </w:rPr>
      </w:pPr>
    </w:p>
    <w:p w14:paraId="2E772B12">
      <w:pPr>
        <w:spacing w:line="253" w:lineRule="auto"/>
        <w:rPr>
          <w:rFonts w:hint="eastAsia" w:ascii="Arial"/>
          <w:sz w:val="21"/>
        </w:rPr>
      </w:pPr>
      <w:r>
        <w:rPr>
          <w:rFonts w:hint="eastAsia" w:ascii="Arial"/>
          <w:sz w:val="21"/>
        </w:rPr>
        <w:t>With regard to Sylvester and others, it appears probable to me that they sinned grievously in accepting such an endowment.</w:t>
      </w:r>
    </w:p>
    <w:p w14:paraId="541CA617">
      <w:pPr>
        <w:spacing w:line="253" w:lineRule="auto"/>
        <w:rPr>
          <w:rFonts w:hint="eastAsia" w:ascii="Arial"/>
          <w:sz w:val="21"/>
        </w:rPr>
      </w:pPr>
    </w:p>
    <w:p w14:paraId="6E470664">
      <w:pPr>
        <w:spacing w:line="253" w:lineRule="auto"/>
        <w:rPr>
          <w:rFonts w:hint="eastAsia" w:ascii="Arial"/>
          <w:sz w:val="21"/>
        </w:rPr>
      </w:pPr>
      <w:r>
        <w:rPr>
          <w:rFonts w:hint="eastAsia" w:ascii="Arial"/>
          <w:sz w:val="21"/>
        </w:rPr>
        <w:t>关于西尔维斯特（Sylvester）和其他人，在我看来，他们接受这样的捐赠（endowment）很可能犯了重罪（sinned grievously）。</w:t>
      </w:r>
    </w:p>
    <w:p w14:paraId="410A8D24">
      <w:pPr>
        <w:spacing w:line="253" w:lineRule="auto"/>
        <w:rPr>
          <w:rFonts w:hint="eastAsia" w:ascii="Arial"/>
          <w:sz w:val="21"/>
        </w:rPr>
      </w:pPr>
    </w:p>
    <w:p w14:paraId="4E1701F6">
      <w:pPr>
        <w:spacing w:line="253" w:lineRule="auto"/>
        <w:rPr>
          <w:rFonts w:hint="eastAsia" w:ascii="Arial"/>
          <w:sz w:val="21"/>
        </w:rPr>
      </w:pPr>
      <w:r>
        <w:rPr>
          <w:rFonts w:hint="eastAsia" w:ascii="Arial"/>
          <w:sz w:val="21"/>
        </w:rPr>
        <w:t>We may entertain the supposition, however, that they afterwards repented of this to some purpose.</w:t>
      </w:r>
    </w:p>
    <w:p w14:paraId="08217003">
      <w:pPr>
        <w:spacing w:line="253" w:lineRule="auto"/>
        <w:rPr>
          <w:rFonts w:hint="eastAsia" w:ascii="Arial"/>
          <w:sz w:val="21"/>
        </w:rPr>
      </w:pPr>
    </w:p>
    <w:p w14:paraId="0E0A8618">
      <w:pPr>
        <w:spacing w:line="253" w:lineRule="auto"/>
        <w:rPr>
          <w:rFonts w:hint="eastAsia" w:ascii="Arial"/>
          <w:sz w:val="21"/>
        </w:rPr>
      </w:pPr>
      <w:r>
        <w:rPr>
          <w:rFonts w:hint="eastAsia" w:ascii="Arial"/>
          <w:sz w:val="21"/>
        </w:rPr>
        <w:t>然而，我们可以持有这样的假定（supposition），即他们后来为此作了某种程度的悔改（repented）。</w:t>
      </w:r>
    </w:p>
    <w:p w14:paraId="1F22E500">
      <w:pPr>
        <w:spacing w:line="253" w:lineRule="auto"/>
        <w:rPr>
          <w:rFonts w:hint="eastAsia" w:ascii="Arial"/>
          <w:sz w:val="21"/>
        </w:rPr>
      </w:pPr>
    </w:p>
    <w:p w14:paraId="32E72616">
      <w:pPr>
        <w:spacing w:line="253" w:lineRule="auto"/>
        <w:rPr>
          <w:rFonts w:hint="eastAsia" w:ascii="Arial"/>
          <w:sz w:val="21"/>
        </w:rPr>
      </w:pPr>
      <w:r>
        <w:rPr>
          <w:rFonts w:hint="eastAsia" w:ascii="Arial"/>
          <w:sz w:val="21"/>
        </w:rPr>
        <w:t>So I grant you, then, that the clergy may possess temporal things, but only according to that title and mode ofpossession which God instituted, and not in that covetous fashion which the institution of Cain has invented.</w:t>
      </w:r>
    </w:p>
    <w:p w14:paraId="1EA53BC7">
      <w:pPr>
        <w:spacing w:line="253" w:lineRule="auto"/>
        <w:rPr>
          <w:rFonts w:hint="eastAsia" w:ascii="Arial"/>
          <w:sz w:val="21"/>
        </w:rPr>
      </w:pPr>
    </w:p>
    <w:p w14:paraId="318DC4E8">
      <w:pPr>
        <w:spacing w:line="253" w:lineRule="auto"/>
        <w:rPr>
          <w:rFonts w:hint="eastAsia" w:ascii="Arial"/>
          <w:sz w:val="21"/>
        </w:rPr>
      </w:pPr>
      <w:r>
        <w:rPr>
          <w:rFonts w:hint="eastAsia" w:ascii="Arial"/>
          <w:sz w:val="21"/>
        </w:rPr>
        <w:t>所以我承认你的观点，那么，教士可以拥有世俗事物，但只能根据上帝所设立的那种名义（title）和拥有方式（mode of possession），而不是该隐（Cain）制度所发明的贪婪（covetous）方式。</w:t>
      </w:r>
    </w:p>
    <w:p w14:paraId="72120F32">
      <w:pPr>
        <w:spacing w:line="253" w:lineRule="auto"/>
        <w:rPr>
          <w:rFonts w:hint="eastAsia" w:ascii="Arial"/>
          <w:sz w:val="21"/>
        </w:rPr>
      </w:pPr>
    </w:p>
    <w:p w14:paraId="79815B98">
      <w:pPr>
        <w:spacing w:line="253" w:lineRule="auto"/>
        <w:rPr>
          <w:rFonts w:hint="eastAsia" w:ascii="Arial"/>
          <w:sz w:val="21"/>
        </w:rPr>
      </w:pPr>
      <w:r>
        <w:rPr>
          <w:rFonts w:hint="eastAsia" w:ascii="Arial"/>
          <w:sz w:val="21"/>
        </w:rPr>
        <w:t>On the Culpability of the Laity In Respect To Endowments.</w:t>
      </w:r>
    </w:p>
    <w:p w14:paraId="0084F758">
      <w:pPr>
        <w:spacing w:line="253" w:lineRule="auto"/>
        <w:rPr>
          <w:rFonts w:hint="eastAsia" w:ascii="Arial"/>
          <w:sz w:val="21"/>
        </w:rPr>
      </w:pPr>
    </w:p>
    <w:p w14:paraId="11E0A0D0">
      <w:pPr>
        <w:spacing w:line="253" w:lineRule="auto"/>
        <w:rPr>
          <w:rFonts w:hint="eastAsia" w:ascii="Arial"/>
          <w:sz w:val="21"/>
        </w:rPr>
      </w:pPr>
      <w:r>
        <w:rPr>
          <w:rFonts w:hint="eastAsia" w:ascii="Arial"/>
          <w:sz w:val="21"/>
        </w:rPr>
        <w:t>论平信徒在捐赠方面的罪责。</w:t>
      </w:r>
    </w:p>
    <w:p w14:paraId="656096D6">
      <w:pPr>
        <w:spacing w:line="253" w:lineRule="auto"/>
        <w:rPr>
          <w:rFonts w:hint="eastAsia" w:ascii="Arial"/>
          <w:sz w:val="21"/>
        </w:rPr>
      </w:pPr>
    </w:p>
    <w:p w14:paraId="69C34EF6">
      <w:pPr>
        <w:spacing w:line="253" w:lineRule="auto"/>
        <w:rPr>
          <w:rFonts w:hint="eastAsia" w:ascii="Arial"/>
          <w:sz w:val="21"/>
        </w:rPr>
      </w:pPr>
      <w:r>
        <w:rPr>
          <w:rFonts w:hint="eastAsia" w:ascii="Arial"/>
          <w:sz w:val="21"/>
        </w:rPr>
        <w:t>Alithia. I am pleased with your doctrine, brother, because it appears to me, that you inveigh with clearness and force against the avarice of the priests.</w:t>
      </w:r>
    </w:p>
    <w:p w14:paraId="634E2696">
      <w:pPr>
        <w:spacing w:line="253" w:lineRule="auto"/>
        <w:rPr>
          <w:rFonts w:hint="eastAsia" w:ascii="Arial"/>
          <w:sz w:val="21"/>
        </w:rPr>
      </w:pPr>
    </w:p>
    <w:p w14:paraId="33618103">
      <w:pPr>
        <w:spacing w:line="253" w:lineRule="auto"/>
        <w:rPr>
          <w:rFonts w:hint="eastAsia" w:ascii="Arial"/>
          <w:sz w:val="21"/>
        </w:rPr>
      </w:pPr>
      <w:r>
        <w:rPr>
          <w:rFonts w:hint="eastAsia" w:ascii="Arial"/>
          <w:sz w:val="21"/>
        </w:rPr>
        <w:t>阿利提亚：弟兄，我喜欢你的教义，因为在我看来，你清晰而有力地抨击（inveigh against）了祭司们（priests）的贪婪（avarice）。</w:t>
      </w:r>
    </w:p>
    <w:p w14:paraId="4A1FD163">
      <w:pPr>
        <w:spacing w:line="253" w:lineRule="auto"/>
        <w:rPr>
          <w:rFonts w:hint="eastAsia" w:ascii="Arial"/>
          <w:sz w:val="21"/>
        </w:rPr>
      </w:pPr>
    </w:p>
    <w:p w14:paraId="149DC174">
      <w:pPr>
        <w:spacing w:line="253" w:lineRule="auto"/>
        <w:rPr>
          <w:rFonts w:hint="eastAsia" w:ascii="Arial"/>
          <w:sz w:val="21"/>
        </w:rPr>
      </w:pPr>
      <w:r>
        <w:rPr>
          <w:rFonts w:hint="eastAsia" w:ascii="Arial"/>
          <w:sz w:val="21"/>
        </w:rPr>
        <w:t>And according to the apostle, as covetousness is the root of all evil (1Tim 6.10), and priests should be the root of all goodness — conveying the laity to heaven — you appear to direct your censures against the source of all sin in the church.</w:t>
      </w:r>
    </w:p>
    <w:p w14:paraId="6D52BB35">
      <w:pPr>
        <w:spacing w:line="253" w:lineRule="auto"/>
        <w:rPr>
          <w:rFonts w:hint="eastAsia" w:ascii="Arial"/>
          <w:sz w:val="21"/>
        </w:rPr>
      </w:pPr>
    </w:p>
    <w:p w14:paraId="58A4206E">
      <w:pPr>
        <w:spacing w:line="253" w:lineRule="auto"/>
        <w:rPr>
          <w:rFonts w:hint="eastAsia" w:ascii="Arial"/>
          <w:sz w:val="21"/>
        </w:rPr>
      </w:pPr>
      <w:r>
        <w:rPr>
          <w:rFonts w:hint="eastAsia" w:ascii="Arial"/>
          <w:sz w:val="21"/>
        </w:rPr>
        <w:t>并且根据使徒的说法，贪婪（covetousness）是万恶之根（提摩太前书 6:10），而祭司本应是万善之根——将平信徒（laity）带入天堂——你似乎将你的谴责（censures）指向了教会中一切罪恶的根源。</w:t>
      </w:r>
    </w:p>
    <w:p w14:paraId="4A21E5C9">
      <w:pPr>
        <w:spacing w:line="253" w:lineRule="auto"/>
        <w:rPr>
          <w:rFonts w:hint="eastAsia" w:ascii="Arial"/>
          <w:sz w:val="21"/>
        </w:rPr>
      </w:pPr>
    </w:p>
    <w:p w14:paraId="662D1447">
      <w:pPr>
        <w:spacing w:line="253" w:lineRule="auto"/>
        <w:rPr>
          <w:rFonts w:hint="eastAsia" w:ascii="Arial"/>
          <w:sz w:val="21"/>
        </w:rPr>
      </w:pPr>
      <w:r>
        <w:rPr>
          <w:rFonts w:hint="eastAsia" w:ascii="Arial"/>
          <w:sz w:val="21"/>
        </w:rPr>
        <w:t>But tell me, I pray you, whether secular men are also justly liable to rebuke on account of such endowments.</w:t>
      </w:r>
    </w:p>
    <w:p w14:paraId="55750867">
      <w:pPr>
        <w:spacing w:line="253" w:lineRule="auto"/>
        <w:rPr>
          <w:rFonts w:hint="eastAsia" w:ascii="Arial"/>
          <w:sz w:val="21"/>
        </w:rPr>
      </w:pPr>
    </w:p>
    <w:p w14:paraId="3E36D5D0">
      <w:pPr>
        <w:spacing w:line="253" w:lineRule="auto"/>
        <w:rPr>
          <w:rFonts w:hint="eastAsia" w:ascii="Arial"/>
          <w:sz w:val="21"/>
        </w:rPr>
      </w:pPr>
      <w:r>
        <w:rPr>
          <w:rFonts w:hint="eastAsia" w:ascii="Arial"/>
          <w:sz w:val="21"/>
        </w:rPr>
        <w:t>但是，请你告诉我，世俗人士（secular men）是否也因为这类捐赠（endowments）而理应（justly liable）受到责备（rebuke）。</w:t>
      </w:r>
    </w:p>
    <w:p w14:paraId="36A32C6D">
      <w:pPr>
        <w:spacing w:line="253" w:lineRule="auto"/>
        <w:rPr>
          <w:rFonts w:hint="eastAsia" w:ascii="Arial"/>
          <w:sz w:val="21"/>
        </w:rPr>
      </w:pPr>
    </w:p>
    <w:p w14:paraId="58E672AE">
      <w:pPr>
        <w:spacing w:line="253" w:lineRule="auto"/>
        <w:rPr>
          <w:rFonts w:hint="eastAsia" w:ascii="Arial"/>
          <w:sz w:val="21"/>
        </w:rPr>
      </w:pPr>
      <w:r>
        <w:rPr>
          <w:rFonts w:hint="eastAsia" w:ascii="Arial"/>
          <w:sz w:val="21"/>
        </w:rPr>
        <w:t>Phronesis. I am pleased to find that you thus introduce this subject.</w:t>
      </w:r>
    </w:p>
    <w:p w14:paraId="41CB1894">
      <w:pPr>
        <w:spacing w:line="253" w:lineRule="auto"/>
        <w:rPr>
          <w:rFonts w:hint="eastAsia" w:ascii="Arial"/>
          <w:sz w:val="21"/>
        </w:rPr>
      </w:pPr>
    </w:p>
    <w:p w14:paraId="6F5813F0">
      <w:pPr>
        <w:spacing w:line="253" w:lineRule="auto"/>
        <w:rPr>
          <w:rFonts w:hint="eastAsia" w:ascii="Arial"/>
          <w:sz w:val="21"/>
        </w:rPr>
      </w:pPr>
      <w:r>
        <w:rPr>
          <w:rFonts w:hint="eastAsia" w:ascii="Arial"/>
          <w:sz w:val="21"/>
        </w:rPr>
        <w:t>弗罗尼西斯：我很高兴你这样引入了这个主题。</w:t>
      </w:r>
    </w:p>
    <w:p w14:paraId="2D6A44A9">
      <w:pPr>
        <w:spacing w:line="253" w:lineRule="auto"/>
        <w:rPr>
          <w:rFonts w:hint="eastAsia" w:ascii="Arial"/>
          <w:sz w:val="21"/>
        </w:rPr>
      </w:pPr>
    </w:p>
    <w:p w14:paraId="2D8C6B92">
      <w:pPr>
        <w:spacing w:line="253" w:lineRule="auto"/>
        <w:rPr>
          <w:rFonts w:hint="eastAsia" w:ascii="Arial"/>
          <w:sz w:val="21"/>
        </w:rPr>
      </w:pPr>
      <w:r>
        <w:rPr>
          <w:rFonts w:hint="eastAsia" w:ascii="Arial"/>
          <w:sz w:val="21"/>
        </w:rPr>
        <w:t>I have often been hindered from rebuking the sins of temporal lords; and to make amends for such omission, I will state to you the belief I entertain in this matter.</w:t>
      </w:r>
    </w:p>
    <w:p w14:paraId="7387300D">
      <w:pPr>
        <w:spacing w:line="253" w:lineRule="auto"/>
        <w:rPr>
          <w:rFonts w:hint="eastAsia" w:ascii="Arial"/>
          <w:sz w:val="21"/>
        </w:rPr>
      </w:pPr>
    </w:p>
    <w:p w14:paraId="5266C09E">
      <w:pPr>
        <w:spacing w:line="253" w:lineRule="auto"/>
        <w:rPr>
          <w:rFonts w:hint="eastAsia" w:ascii="Arial"/>
          <w:sz w:val="21"/>
        </w:rPr>
      </w:pPr>
      <w:r>
        <w:rPr>
          <w:rFonts w:hint="eastAsia" w:ascii="Arial"/>
          <w:sz w:val="21"/>
        </w:rPr>
        <w:t>我常常被阻止去责备世俗领主（temporal lords）的罪；为了弥补（make amends）这样的疏忽，我将向你陈述我对此事的信念。</w:t>
      </w:r>
    </w:p>
    <w:p w14:paraId="7627E271">
      <w:pPr>
        <w:spacing w:line="253" w:lineRule="auto"/>
        <w:rPr>
          <w:rFonts w:hint="eastAsia" w:ascii="Arial"/>
          <w:sz w:val="21"/>
        </w:rPr>
      </w:pPr>
    </w:p>
    <w:p w14:paraId="4D25E29C">
      <w:pPr>
        <w:spacing w:line="253" w:lineRule="auto"/>
        <w:rPr>
          <w:rFonts w:hint="eastAsia" w:ascii="Arial"/>
          <w:sz w:val="21"/>
        </w:rPr>
      </w:pPr>
      <w:r>
        <w:rPr>
          <w:rFonts w:hint="eastAsia" w:ascii="Arial"/>
          <w:sz w:val="21"/>
        </w:rPr>
        <w:t>If God wills, it shall come to the ears of such men.</w:t>
      </w:r>
    </w:p>
    <w:p w14:paraId="5F5733C6">
      <w:pPr>
        <w:spacing w:line="253" w:lineRule="auto"/>
        <w:rPr>
          <w:rFonts w:hint="eastAsia" w:ascii="Arial"/>
          <w:sz w:val="21"/>
        </w:rPr>
      </w:pPr>
    </w:p>
    <w:p w14:paraId="624B4757">
      <w:pPr>
        <w:spacing w:line="253" w:lineRule="auto"/>
        <w:rPr>
          <w:rFonts w:hint="eastAsia" w:ascii="Arial"/>
          <w:sz w:val="21"/>
        </w:rPr>
      </w:pPr>
      <w:r>
        <w:rPr>
          <w:rFonts w:hint="eastAsia" w:ascii="Arial"/>
          <w:sz w:val="21"/>
        </w:rPr>
        <w:t>如果上帝愿意，这话将传到这样的人耳中。</w:t>
      </w:r>
    </w:p>
    <w:p w14:paraId="78B06266">
      <w:pPr>
        <w:spacing w:line="253" w:lineRule="auto"/>
        <w:rPr>
          <w:rFonts w:hint="eastAsia" w:ascii="Arial"/>
          <w:sz w:val="21"/>
        </w:rPr>
      </w:pPr>
    </w:p>
    <w:p w14:paraId="739A973E">
      <w:pPr>
        <w:spacing w:line="253" w:lineRule="auto"/>
        <w:rPr>
          <w:rFonts w:hint="eastAsia" w:ascii="Arial"/>
          <w:sz w:val="21"/>
        </w:rPr>
      </w:pPr>
      <w:r>
        <w:rPr>
          <w:rFonts w:hint="eastAsia" w:ascii="Arial"/>
          <w:sz w:val="21"/>
        </w:rPr>
        <w:t>Believe firmly, and in no way doubt, that temporal lords have also grievously sinned in this.</w:t>
      </w:r>
    </w:p>
    <w:p w14:paraId="50BC69CD">
      <w:pPr>
        <w:spacing w:line="253" w:lineRule="auto"/>
        <w:rPr>
          <w:rFonts w:hint="eastAsia" w:ascii="Arial"/>
          <w:sz w:val="21"/>
        </w:rPr>
      </w:pPr>
    </w:p>
    <w:p w14:paraId="5D75B5A3">
      <w:pPr>
        <w:spacing w:line="253" w:lineRule="auto"/>
        <w:rPr>
          <w:rFonts w:hint="eastAsia" w:ascii="Arial"/>
          <w:sz w:val="21"/>
        </w:rPr>
      </w:pPr>
      <w:r>
        <w:rPr>
          <w:rFonts w:hint="eastAsia" w:ascii="Arial"/>
          <w:sz w:val="21"/>
        </w:rPr>
        <w:t>要坚定地相信，绝不怀疑，世俗领主在这方面也犯了重罪（grievously sinned）。</w:t>
      </w:r>
    </w:p>
    <w:p w14:paraId="2A655F43">
      <w:pPr>
        <w:spacing w:line="253" w:lineRule="auto"/>
        <w:rPr>
          <w:rFonts w:hint="eastAsia" w:ascii="Arial"/>
          <w:sz w:val="21"/>
        </w:rPr>
      </w:pPr>
    </w:p>
    <w:p w14:paraId="0596898B">
      <w:pPr>
        <w:spacing w:line="253" w:lineRule="auto"/>
        <w:rPr>
          <w:rFonts w:hint="eastAsia" w:ascii="Arial"/>
          <w:sz w:val="21"/>
        </w:rPr>
      </w:pPr>
      <w:r>
        <w:rPr>
          <w:rFonts w:hint="eastAsia" w:ascii="Arial"/>
          <w:sz w:val="21"/>
        </w:rPr>
        <w:t>And for this cause, I do not doubt that many, in the righteous judgment of God, have been suitably punished by the loss of their worldly wealth.</w:t>
      </w:r>
    </w:p>
    <w:p w14:paraId="0202C1FF">
      <w:pPr>
        <w:spacing w:line="253" w:lineRule="auto"/>
        <w:rPr>
          <w:rFonts w:hint="eastAsia" w:ascii="Arial"/>
          <w:sz w:val="21"/>
        </w:rPr>
      </w:pPr>
    </w:p>
    <w:p w14:paraId="6B7F342A">
      <w:pPr>
        <w:spacing w:line="253" w:lineRule="auto"/>
        <w:rPr>
          <w:rFonts w:hint="eastAsia" w:ascii="Arial"/>
          <w:sz w:val="21"/>
        </w:rPr>
      </w:pPr>
      <w:r>
        <w:rPr>
          <w:rFonts w:hint="eastAsia" w:ascii="Arial"/>
          <w:sz w:val="21"/>
        </w:rPr>
        <w:t>为此原因，我毫不怀疑许多人，在上帝公义的审判中，已经因失去他们的世俗财富而受到了恰当的（suitably）惩罚。</w:t>
      </w:r>
    </w:p>
    <w:p w14:paraId="5AC4F483">
      <w:pPr>
        <w:spacing w:line="253" w:lineRule="auto"/>
        <w:rPr>
          <w:rFonts w:hint="eastAsia" w:ascii="Arial"/>
          <w:sz w:val="21"/>
        </w:rPr>
      </w:pPr>
    </w:p>
    <w:p w14:paraId="730F34E4">
      <w:pPr>
        <w:spacing w:line="253" w:lineRule="auto"/>
        <w:rPr>
          <w:rFonts w:hint="eastAsia" w:ascii="Arial"/>
          <w:sz w:val="21"/>
        </w:rPr>
      </w:pPr>
      <w:r>
        <w:rPr>
          <w:rFonts w:hint="eastAsia" w:ascii="Arial"/>
          <w:sz w:val="21"/>
        </w:rPr>
        <w:t>For this endowment has given rise to wars and strife, and it has brought many secular lords to poverty.</w:t>
      </w:r>
    </w:p>
    <w:p w14:paraId="66BD6CC9">
      <w:pPr>
        <w:spacing w:line="253" w:lineRule="auto"/>
        <w:rPr>
          <w:rFonts w:hint="eastAsia" w:ascii="Arial"/>
          <w:sz w:val="21"/>
        </w:rPr>
      </w:pPr>
    </w:p>
    <w:p w14:paraId="0E0879CF">
      <w:pPr>
        <w:spacing w:line="253" w:lineRule="auto"/>
        <w:rPr>
          <w:rFonts w:hint="eastAsia" w:ascii="Arial"/>
          <w:sz w:val="21"/>
        </w:rPr>
      </w:pPr>
      <w:r>
        <w:rPr>
          <w:rFonts w:hint="eastAsia" w:ascii="Arial"/>
          <w:sz w:val="21"/>
        </w:rPr>
        <w:t>因为这种捐赠（endowment）引发了战争和纷争，并使许多世俗领主陷入贫困。</w:t>
      </w:r>
    </w:p>
    <w:p w14:paraId="673E654E">
      <w:pPr>
        <w:spacing w:line="253" w:lineRule="auto"/>
        <w:rPr>
          <w:rFonts w:hint="eastAsia" w:ascii="Arial"/>
          <w:sz w:val="21"/>
        </w:rPr>
      </w:pPr>
    </w:p>
    <w:p w14:paraId="46DF9891">
      <w:pPr>
        <w:spacing w:line="253" w:lineRule="auto"/>
        <w:rPr>
          <w:rFonts w:hint="eastAsia" w:ascii="Arial"/>
          <w:sz w:val="21"/>
        </w:rPr>
      </w:pPr>
      <w:r>
        <w:rPr>
          <w:rFonts w:hint="eastAsia" w:ascii="Arial"/>
          <w:sz w:val="21"/>
        </w:rPr>
        <w:t>And it is only just that they should be made to pay a penalty with respect to that very thing which was the means by which they committed their crime.</w:t>
      </w:r>
    </w:p>
    <w:p w14:paraId="750ED5CE">
      <w:pPr>
        <w:spacing w:line="253" w:lineRule="auto"/>
        <w:rPr>
          <w:rFonts w:hint="eastAsia" w:ascii="Arial"/>
          <w:sz w:val="21"/>
        </w:rPr>
      </w:pPr>
    </w:p>
    <w:p w14:paraId="3FA74E82">
      <w:pPr>
        <w:spacing w:line="253" w:lineRule="auto"/>
        <w:rPr>
          <w:rFonts w:hint="eastAsia" w:ascii="Arial"/>
          <w:sz w:val="21"/>
        </w:rPr>
      </w:pPr>
      <w:r>
        <w:rPr>
          <w:rFonts w:hint="eastAsia" w:ascii="Arial"/>
          <w:sz w:val="21"/>
        </w:rPr>
        <w:t>让他们就着那作为他们犯罪手段的事物本身付出代价（pay a penalty），这是完全公正的。</w:t>
      </w:r>
    </w:p>
    <w:p w14:paraId="6D89E60C">
      <w:pPr>
        <w:spacing w:line="253" w:lineRule="auto"/>
        <w:rPr>
          <w:rFonts w:hint="eastAsia" w:ascii="Arial"/>
          <w:sz w:val="21"/>
        </w:rPr>
      </w:pPr>
    </w:p>
    <w:p w14:paraId="58801F6D">
      <w:pPr>
        <w:spacing w:line="253" w:lineRule="auto"/>
        <w:rPr>
          <w:rFonts w:hint="eastAsia" w:ascii="Arial"/>
          <w:sz w:val="21"/>
        </w:rPr>
      </w:pPr>
      <w:r>
        <w:rPr>
          <w:rFonts w:hint="eastAsia" w:ascii="Arial"/>
          <w:sz w:val="21"/>
        </w:rPr>
        <w:t>DUTY OF THE LAITY CONCERNING ENDOWMENTS. 173</w:t>
      </w:r>
    </w:p>
    <w:p w14:paraId="6C444ABF">
      <w:pPr>
        <w:spacing w:line="253" w:lineRule="auto"/>
        <w:rPr>
          <w:rFonts w:hint="eastAsia" w:ascii="Arial"/>
          <w:sz w:val="21"/>
        </w:rPr>
      </w:pPr>
    </w:p>
    <w:p w14:paraId="72978CB1">
      <w:pPr>
        <w:spacing w:line="253" w:lineRule="auto"/>
        <w:rPr>
          <w:rFonts w:hint="eastAsia" w:ascii="Arial"/>
          <w:sz w:val="21"/>
        </w:rPr>
      </w:pPr>
      <w:r>
        <w:rPr>
          <w:rFonts w:hint="eastAsia" w:ascii="Arial"/>
          <w:sz w:val="21"/>
        </w:rPr>
        <w:t>平信徒关于捐赠的责任。173</w:t>
      </w:r>
    </w:p>
    <w:p w14:paraId="0B5E7869">
      <w:pPr>
        <w:spacing w:line="253" w:lineRule="auto"/>
        <w:rPr>
          <w:rFonts w:hint="eastAsia" w:ascii="Arial"/>
          <w:sz w:val="21"/>
        </w:rPr>
      </w:pPr>
    </w:p>
    <w:p w14:paraId="01191FD4">
      <w:pPr>
        <w:spacing w:line="253" w:lineRule="auto"/>
        <w:rPr>
          <w:rFonts w:hint="eastAsia" w:ascii="Arial"/>
          <w:sz w:val="21"/>
        </w:rPr>
      </w:pPr>
      <w:r>
        <w:rPr>
          <w:rFonts w:hint="eastAsia" w:ascii="Arial"/>
          <w:sz w:val="21"/>
        </w:rPr>
        <w:t>My reason for so thinking is this: that those who are an accessory to a crime are as guilty as those who commit it.</w:t>
      </w:r>
    </w:p>
    <w:p w14:paraId="532F9E35">
      <w:pPr>
        <w:spacing w:line="253" w:lineRule="auto"/>
        <w:rPr>
          <w:rFonts w:hint="eastAsia" w:ascii="Arial"/>
          <w:sz w:val="21"/>
        </w:rPr>
      </w:pPr>
    </w:p>
    <w:p w14:paraId="394A7B4E">
      <w:pPr>
        <w:spacing w:line="253" w:lineRule="auto"/>
        <w:rPr>
          <w:rFonts w:hint="eastAsia" w:ascii="Arial"/>
          <w:sz w:val="21"/>
        </w:rPr>
      </w:pPr>
      <w:r>
        <w:rPr>
          <w:rFonts w:hint="eastAsia" w:ascii="Arial"/>
          <w:sz w:val="21"/>
        </w:rPr>
        <w:t>我这样想的理由是：那些同谋犯罪（accessory to a crime）的人和实施犯罪的人一样有罪（guilty）。</w:t>
      </w:r>
    </w:p>
    <w:p w14:paraId="214E0CF8">
      <w:pPr>
        <w:spacing w:line="253" w:lineRule="auto"/>
        <w:rPr>
          <w:rFonts w:hint="eastAsia" w:ascii="Arial"/>
          <w:sz w:val="21"/>
        </w:rPr>
      </w:pPr>
    </w:p>
    <w:p w14:paraId="5BA4C428">
      <w:pPr>
        <w:spacing w:line="253" w:lineRule="auto"/>
        <w:rPr>
          <w:rFonts w:hint="eastAsia" w:ascii="Arial"/>
          <w:sz w:val="21"/>
        </w:rPr>
      </w:pPr>
      <w:r>
        <w:rPr>
          <w:rFonts w:hint="eastAsia" w:ascii="Arial"/>
          <w:sz w:val="21"/>
        </w:rPr>
        <w:t>The temporal powers have not only united to confer this endowment, but they have consented to it in very many ways.</w:t>
      </w:r>
    </w:p>
    <w:p w14:paraId="4F3C1917">
      <w:pPr>
        <w:spacing w:line="253" w:lineRule="auto"/>
        <w:rPr>
          <w:rFonts w:hint="eastAsia" w:ascii="Arial"/>
          <w:sz w:val="21"/>
        </w:rPr>
      </w:pPr>
    </w:p>
    <w:p w14:paraId="5D09D788">
      <w:pPr>
        <w:spacing w:line="253" w:lineRule="auto"/>
        <w:rPr>
          <w:rFonts w:hint="eastAsia" w:ascii="Arial"/>
          <w:sz w:val="21"/>
        </w:rPr>
      </w:pPr>
      <w:r>
        <w:rPr>
          <w:rFonts w:hint="eastAsia" w:ascii="Arial"/>
          <w:sz w:val="21"/>
        </w:rPr>
        <w:t>世俗权力（temporal powers）不仅联合起来授予这种捐赠，而且他们以多种方式同意（consented）了它。</w:t>
      </w:r>
    </w:p>
    <w:p w14:paraId="3025FB4A">
      <w:pPr>
        <w:spacing w:line="253" w:lineRule="auto"/>
        <w:rPr>
          <w:rFonts w:hint="eastAsia" w:ascii="Arial"/>
          <w:sz w:val="21"/>
        </w:rPr>
      </w:pPr>
    </w:p>
    <w:p w14:paraId="3688C367">
      <w:pPr>
        <w:spacing w:line="253" w:lineRule="auto"/>
        <w:rPr>
          <w:rFonts w:hint="eastAsia" w:ascii="Arial"/>
          <w:sz w:val="21"/>
        </w:rPr>
      </w:pPr>
      <w:r>
        <w:rPr>
          <w:rFonts w:hint="eastAsia" w:ascii="Arial"/>
          <w:sz w:val="21"/>
        </w:rPr>
        <w:t>And since such an endowment is contrary to the ordinance of Christ, they are guilty in it.</w:t>
      </w:r>
    </w:p>
    <w:p w14:paraId="2D8D2FAA">
      <w:pPr>
        <w:spacing w:line="253" w:lineRule="auto"/>
        <w:rPr>
          <w:rFonts w:hint="eastAsia" w:ascii="Arial"/>
          <w:sz w:val="21"/>
        </w:rPr>
      </w:pPr>
    </w:p>
    <w:p w14:paraId="7C8F63E6">
      <w:pPr>
        <w:spacing w:line="253" w:lineRule="auto"/>
        <w:rPr>
          <w:rFonts w:hint="eastAsia" w:ascii="Arial"/>
          <w:sz w:val="21"/>
        </w:rPr>
      </w:pPr>
      <w:r>
        <w:rPr>
          <w:rFonts w:hint="eastAsia" w:ascii="Arial"/>
          <w:sz w:val="21"/>
        </w:rPr>
        <w:t>既然这样的捐赠违背了基督的规定（ordinance），他们就在其中有罪。</w:t>
      </w:r>
    </w:p>
    <w:p w14:paraId="6A7FA4A8">
      <w:pPr>
        <w:spacing w:line="253" w:lineRule="auto"/>
        <w:rPr>
          <w:rFonts w:hint="eastAsia" w:ascii="Arial"/>
          <w:sz w:val="21"/>
        </w:rPr>
      </w:pPr>
    </w:p>
    <w:p w14:paraId="436F2BF2">
      <w:pPr>
        <w:spacing w:line="253" w:lineRule="auto"/>
        <w:rPr>
          <w:rFonts w:hint="eastAsia" w:ascii="Arial"/>
          <w:sz w:val="21"/>
        </w:rPr>
      </w:pPr>
      <w:r>
        <w:rPr>
          <w:rFonts w:hint="eastAsia" w:ascii="Arial"/>
          <w:sz w:val="21"/>
        </w:rPr>
        <w:t>For if there are six methods of consenting, as enumerated by the poet — The person who acts, defends, gives counsel, and authorizes; the one who does not help, and does not reprehend; all give consent.518 — then it is clear as light, that temporal lords are manifestly guilty in respect to these six modes.</w:t>
      </w:r>
    </w:p>
    <w:p w14:paraId="7C3CF037">
      <w:pPr>
        <w:spacing w:line="253" w:lineRule="auto"/>
        <w:rPr>
          <w:rFonts w:hint="eastAsia" w:ascii="Arial"/>
          <w:sz w:val="21"/>
        </w:rPr>
      </w:pPr>
    </w:p>
    <w:p w14:paraId="452073D6">
      <w:pPr>
        <w:spacing w:line="253" w:lineRule="auto"/>
        <w:rPr>
          <w:rFonts w:hint="eastAsia" w:ascii="Arial"/>
          <w:sz w:val="21"/>
        </w:rPr>
      </w:pPr>
      <w:r>
        <w:rPr>
          <w:rFonts w:hint="eastAsia" w:ascii="Arial"/>
          <w:sz w:val="21"/>
        </w:rPr>
        <w:t>因为如果有六种表示同意的方法，正如诗人所列举的——行动者、辩护者、提供建议者和授权者；不帮助者和不谴责（reprehend）者；所有这些都表示同意。518 ——那么就昭然若揭（clear as light），世俗领主在这六种方式上显然是有罪的。</w:t>
      </w:r>
    </w:p>
    <w:p w14:paraId="4E88FB09">
      <w:pPr>
        <w:spacing w:line="253" w:lineRule="auto"/>
        <w:rPr>
          <w:rFonts w:hint="eastAsia" w:ascii="Arial"/>
          <w:sz w:val="21"/>
        </w:rPr>
      </w:pPr>
    </w:p>
    <w:p w14:paraId="2D5F96CB">
      <w:pPr>
        <w:spacing w:line="253" w:lineRule="auto"/>
        <w:rPr>
          <w:rFonts w:hint="eastAsia" w:ascii="Arial"/>
          <w:sz w:val="21"/>
        </w:rPr>
      </w:pPr>
      <w:r>
        <w:rPr>
          <w:rFonts w:hint="eastAsia" w:ascii="Arial"/>
          <w:sz w:val="21"/>
        </w:rPr>
        <w:t>And this is especially in regard to the last two, inasmuch as they indolently withhold the assistance and rebuke, by means of which this injury done to Christ and his church might be rectified.</w:t>
      </w:r>
    </w:p>
    <w:p w14:paraId="38E6144B">
      <w:pPr>
        <w:spacing w:line="253" w:lineRule="auto"/>
        <w:rPr>
          <w:rFonts w:hint="eastAsia" w:ascii="Arial"/>
          <w:sz w:val="21"/>
        </w:rPr>
      </w:pPr>
    </w:p>
    <w:p w14:paraId="10D17809">
      <w:pPr>
        <w:spacing w:line="253" w:lineRule="auto"/>
        <w:rPr>
          <w:rFonts w:hint="eastAsia" w:ascii="Arial"/>
          <w:sz w:val="21"/>
        </w:rPr>
      </w:pPr>
      <w:r>
        <w:rPr>
          <w:rFonts w:hint="eastAsia" w:ascii="Arial"/>
          <w:sz w:val="21"/>
        </w:rPr>
        <w:t>这尤其是在最后两种方式上，因为他们懒惰地（indolently）扣留（withhold）了援助和责备，而通过这些援助和责备，对基督和祂教会造成的这种伤害本可以被纠正（rectified）。</w:t>
      </w:r>
    </w:p>
    <w:p w14:paraId="204865AA">
      <w:pPr>
        <w:spacing w:line="253" w:lineRule="auto"/>
        <w:rPr>
          <w:rFonts w:hint="eastAsia" w:ascii="Arial"/>
          <w:sz w:val="21"/>
        </w:rPr>
      </w:pPr>
    </w:p>
    <w:p w14:paraId="0F614360">
      <w:pPr>
        <w:spacing w:line="253" w:lineRule="auto"/>
        <w:rPr>
          <w:rFonts w:hint="eastAsia" w:ascii="Arial"/>
          <w:sz w:val="21"/>
        </w:rPr>
      </w:pPr>
      <w:r>
        <w:rPr>
          <w:rFonts w:hint="eastAsia" w:ascii="Arial"/>
          <w:sz w:val="21"/>
        </w:rPr>
        <w:t>Nevertheless, it devolves on them, for many reasons, to amend this injury done to Christ.</w:t>
      </w:r>
    </w:p>
    <w:p w14:paraId="39F88395">
      <w:pPr>
        <w:spacing w:line="253" w:lineRule="auto"/>
        <w:rPr>
          <w:rFonts w:hint="eastAsia" w:ascii="Arial"/>
          <w:sz w:val="21"/>
        </w:rPr>
      </w:pPr>
    </w:p>
    <w:p w14:paraId="4D60BB39">
      <w:pPr>
        <w:spacing w:line="253" w:lineRule="auto"/>
        <w:rPr>
          <w:rFonts w:hint="eastAsia" w:ascii="Arial"/>
          <w:sz w:val="21"/>
        </w:rPr>
      </w:pPr>
      <w:r>
        <w:rPr>
          <w:rFonts w:hint="eastAsia" w:ascii="Arial"/>
          <w:sz w:val="21"/>
        </w:rPr>
        <w:t>然而，出于许多原因，纠正（amend）这种对基督造成的伤害是他们的责任。</w:t>
      </w:r>
    </w:p>
    <w:p w14:paraId="2B3B8955">
      <w:pPr>
        <w:spacing w:line="253" w:lineRule="auto"/>
        <w:rPr>
          <w:rFonts w:hint="eastAsia" w:ascii="Arial"/>
          <w:sz w:val="21"/>
        </w:rPr>
      </w:pPr>
    </w:p>
    <w:p w14:paraId="2798860A">
      <w:pPr>
        <w:spacing w:line="253" w:lineRule="auto"/>
        <w:rPr>
          <w:rFonts w:hint="eastAsia" w:ascii="Arial"/>
          <w:sz w:val="21"/>
        </w:rPr>
      </w:pPr>
      <w:r>
        <w:rPr>
          <w:rFonts w:hint="eastAsia" w:ascii="Arial"/>
          <w:sz w:val="21"/>
        </w:rPr>
        <w:t>In the first place, because they are those who have sinned by the commission of this injury; therefore it is for them to make satisfaction for the sin.</w:t>
      </w:r>
    </w:p>
    <w:p w14:paraId="483080CC">
      <w:pPr>
        <w:spacing w:line="253" w:lineRule="auto"/>
        <w:rPr>
          <w:rFonts w:hint="eastAsia" w:ascii="Arial"/>
          <w:sz w:val="21"/>
        </w:rPr>
      </w:pPr>
    </w:p>
    <w:p w14:paraId="4665A9C9">
      <w:pPr>
        <w:spacing w:line="253" w:lineRule="auto"/>
        <w:rPr>
          <w:rFonts w:hint="eastAsia" w:ascii="Arial"/>
          <w:sz w:val="21"/>
        </w:rPr>
      </w:pPr>
      <w:r>
        <w:rPr>
          <w:rFonts w:hint="eastAsia" w:ascii="Arial"/>
          <w:sz w:val="21"/>
        </w:rPr>
        <w:t>首先，因为他们是因犯下这种伤害而犯罪的人；因此，他们应该为这罪作出补赎（make satisfaction）。</w:t>
      </w:r>
    </w:p>
    <w:p w14:paraId="249952F6">
      <w:pPr>
        <w:spacing w:line="253" w:lineRule="auto"/>
        <w:rPr>
          <w:rFonts w:hint="eastAsia" w:ascii="Arial"/>
          <w:sz w:val="21"/>
        </w:rPr>
      </w:pPr>
    </w:p>
    <w:p w14:paraId="0B30A8DA">
      <w:pPr>
        <w:spacing w:line="253" w:lineRule="auto"/>
        <w:rPr>
          <w:rFonts w:hint="eastAsia" w:ascii="Arial"/>
          <w:sz w:val="21"/>
        </w:rPr>
      </w:pPr>
      <w:r>
        <w:rPr>
          <w:rFonts w:hint="eastAsia" w:ascii="Arial"/>
          <w:sz w:val="21"/>
        </w:rPr>
        <w:t>In the second place, because God gave the power they possess, that they might regulate the affairs of his church, as it appears in Romans 13.</w:t>
      </w:r>
    </w:p>
    <w:p w14:paraId="7049FE11">
      <w:pPr>
        <w:spacing w:line="253" w:lineRule="auto"/>
        <w:rPr>
          <w:rFonts w:hint="eastAsia" w:ascii="Arial"/>
          <w:sz w:val="21"/>
        </w:rPr>
      </w:pPr>
    </w:p>
    <w:p w14:paraId="234944A1">
      <w:pPr>
        <w:spacing w:line="253" w:lineRule="auto"/>
        <w:rPr>
          <w:rFonts w:hint="eastAsia" w:ascii="Arial"/>
          <w:sz w:val="21"/>
        </w:rPr>
      </w:pPr>
      <w:r>
        <w:rPr>
          <w:rFonts w:hint="eastAsia" w:ascii="Arial"/>
          <w:sz w:val="21"/>
        </w:rPr>
        <w:t>其次，因为上帝赐予他们所拥有的权力，是为了让他们管理（regulate）祂教会的事务，正如罗马书 13 章所示。</w:t>
      </w:r>
    </w:p>
    <w:p w14:paraId="31557E36">
      <w:pPr>
        <w:spacing w:line="253" w:lineRule="auto"/>
        <w:rPr>
          <w:rFonts w:hint="eastAsia" w:ascii="Arial"/>
          <w:sz w:val="21"/>
        </w:rPr>
      </w:pPr>
    </w:p>
    <w:p w14:paraId="17BC6848">
      <w:pPr>
        <w:spacing w:line="253" w:lineRule="auto"/>
        <w:rPr>
          <w:rFonts w:hint="eastAsia" w:ascii="Arial"/>
          <w:sz w:val="21"/>
        </w:rPr>
      </w:pPr>
      <w:r>
        <w:rPr>
          <w:rFonts w:hint="eastAsia" w:ascii="Arial"/>
          <w:sz w:val="21"/>
        </w:rPr>
        <w:t>Therefore, so that they are not negligent in respect to the use of this power, nor guilty of an abuse of it, they should exercise it in the instance of so great an injury done to Christ, following his own example.</w:t>
      </w:r>
    </w:p>
    <w:p w14:paraId="166CC273">
      <w:pPr>
        <w:spacing w:line="253" w:lineRule="auto"/>
        <w:rPr>
          <w:rFonts w:hint="eastAsia" w:ascii="Arial"/>
          <w:sz w:val="21"/>
        </w:rPr>
      </w:pPr>
    </w:p>
    <w:p w14:paraId="5E4B4C79">
      <w:pPr>
        <w:spacing w:line="253" w:lineRule="auto"/>
        <w:rPr>
          <w:rFonts w:hint="eastAsia" w:ascii="Arial"/>
          <w:sz w:val="21"/>
        </w:rPr>
      </w:pPr>
      <w:r>
        <w:rPr>
          <w:rFonts w:hint="eastAsia" w:ascii="Arial"/>
          <w:sz w:val="21"/>
        </w:rPr>
        <w:t>因此，为了使他们在使用这权力方面不致疏忽（negligent），也不致犯滥用权力的罪，他们应该在对基督造成如此巨大伤害的情况下行使这权力，效法祂自己的榜样。</w:t>
      </w:r>
    </w:p>
    <w:p w14:paraId="61B672A9">
      <w:pPr>
        <w:spacing w:line="253" w:lineRule="auto"/>
        <w:rPr>
          <w:rFonts w:hint="eastAsia" w:ascii="Arial"/>
          <w:sz w:val="21"/>
        </w:rPr>
      </w:pPr>
    </w:p>
    <w:p w14:paraId="49F9BDAA">
      <w:pPr>
        <w:spacing w:line="253" w:lineRule="auto"/>
        <w:rPr>
          <w:rFonts w:hint="eastAsia" w:ascii="Arial"/>
          <w:sz w:val="21"/>
        </w:rPr>
      </w:pPr>
      <w:r>
        <w:rPr>
          <w:rFonts w:hint="eastAsia" w:ascii="Arial"/>
          <w:sz w:val="21"/>
        </w:rPr>
        <w:t>For Christ, in rebuking the priests of the temple, often made use of this kingly power, ejecting in person the buyers and sellers.</w:t>
      </w:r>
    </w:p>
    <w:p w14:paraId="59A7B985">
      <w:pPr>
        <w:spacing w:line="253" w:lineRule="auto"/>
        <w:rPr>
          <w:rFonts w:hint="eastAsia" w:ascii="Arial"/>
          <w:sz w:val="21"/>
        </w:rPr>
      </w:pPr>
    </w:p>
    <w:p w14:paraId="23A20616">
      <w:pPr>
        <w:spacing w:line="253" w:lineRule="auto"/>
        <w:rPr>
          <w:rFonts w:hint="eastAsia" w:ascii="Arial"/>
          <w:sz w:val="21"/>
        </w:rPr>
      </w:pPr>
      <w:r>
        <w:rPr>
          <w:rFonts w:hint="eastAsia" w:ascii="Arial"/>
          <w:sz w:val="21"/>
        </w:rPr>
        <w:t>因为基督在斥责圣殿的祭司时，常常使用这种君王的权力（kingly power），亲自驱逐买卖的人。</w:t>
      </w:r>
    </w:p>
    <w:p w14:paraId="394FABBB">
      <w:pPr>
        <w:spacing w:line="253" w:lineRule="auto"/>
        <w:rPr>
          <w:rFonts w:hint="eastAsia" w:ascii="Arial"/>
          <w:sz w:val="21"/>
        </w:rPr>
      </w:pPr>
    </w:p>
    <w:p w14:paraId="18E4C23F">
      <w:pPr>
        <w:spacing w:line="253" w:lineRule="auto"/>
        <w:rPr>
          <w:rFonts w:hint="eastAsia" w:ascii="Arial"/>
          <w:sz w:val="21"/>
        </w:rPr>
      </w:pPr>
      <w:r>
        <w:rPr>
          <w:rFonts w:hint="eastAsia" w:ascii="Arial"/>
          <w:sz w:val="21"/>
        </w:rPr>
        <w:t>And on many occasions, by his sufferings and his reproofs, Christ condemned the conduct of the priests, as may be seen at the time of his seizure and passion.</w:t>
      </w:r>
    </w:p>
    <w:p w14:paraId="5A23420C">
      <w:pPr>
        <w:spacing w:line="253" w:lineRule="auto"/>
        <w:rPr>
          <w:rFonts w:hint="eastAsia" w:ascii="Arial"/>
          <w:sz w:val="21"/>
        </w:rPr>
      </w:pPr>
    </w:p>
    <w:p w14:paraId="345204A6">
      <w:pPr>
        <w:spacing w:line="253" w:lineRule="auto"/>
        <w:rPr>
          <w:rFonts w:hint="eastAsia" w:ascii="Arial"/>
          <w:sz w:val="21"/>
        </w:rPr>
      </w:pPr>
      <w:r>
        <w:rPr>
          <w:rFonts w:hint="eastAsia" w:ascii="Arial"/>
          <w:sz w:val="21"/>
        </w:rPr>
        <w:t>并且在许多场合，通过祂的受苦和祂的责备（reproofs），基督谴责了祭司的行为，这在祂被捕和受难（passion）时可以看到。</w:t>
      </w:r>
    </w:p>
    <w:p w14:paraId="70E6F52A">
      <w:pPr>
        <w:spacing w:line="253" w:lineRule="auto"/>
        <w:rPr>
          <w:rFonts w:hint="eastAsia" w:ascii="Arial"/>
          <w:sz w:val="21"/>
        </w:rPr>
      </w:pPr>
    </w:p>
    <w:p w14:paraId="29E9E67C">
      <w:pPr>
        <w:spacing w:line="253" w:lineRule="auto"/>
        <w:rPr>
          <w:rFonts w:hint="eastAsia" w:ascii="Arial"/>
          <w:sz w:val="21"/>
        </w:rPr>
      </w:pPr>
      <w:r>
        <w:rPr>
          <w:rFonts w:hint="eastAsia" w:ascii="Arial"/>
          <w:sz w:val="21"/>
        </w:rPr>
        <w:t>And afterwards, he awfully chastised that priesthood by the hand ofTitus and Vespasian his servants, as prophesied in Luke.519</w:t>
      </w:r>
    </w:p>
    <w:p w14:paraId="1697D3D6">
      <w:pPr>
        <w:spacing w:line="253" w:lineRule="auto"/>
        <w:rPr>
          <w:rFonts w:hint="eastAsia" w:ascii="Arial"/>
          <w:sz w:val="21"/>
        </w:rPr>
      </w:pPr>
    </w:p>
    <w:p w14:paraId="6601ACFB">
      <w:pPr>
        <w:spacing w:line="253" w:lineRule="auto"/>
        <w:rPr>
          <w:rFonts w:hint="eastAsia" w:ascii="Arial"/>
          <w:sz w:val="21"/>
        </w:rPr>
      </w:pPr>
      <w:r>
        <w:rPr>
          <w:rFonts w:hint="eastAsia" w:ascii="Arial"/>
          <w:sz w:val="21"/>
        </w:rPr>
        <w:t>之后，祂借着祂的仆人提多（Titus）和维斯帕先（Vespasian）的手，可怕地（awfully）惩戒（chastised）了那个祭司制度（priesthood），正如路加福音所预言的。519</w:t>
      </w:r>
    </w:p>
    <w:p w14:paraId="53D02FFB">
      <w:pPr>
        <w:spacing w:line="253" w:lineRule="auto"/>
        <w:rPr>
          <w:rFonts w:hint="eastAsia" w:ascii="Arial"/>
          <w:sz w:val="21"/>
        </w:rPr>
      </w:pPr>
    </w:p>
    <w:p w14:paraId="1DCFF83D">
      <w:pPr>
        <w:spacing w:line="253" w:lineRule="auto"/>
        <w:rPr>
          <w:rFonts w:hint="eastAsia" w:ascii="Arial"/>
          <w:sz w:val="21"/>
        </w:rPr>
      </w:pPr>
      <w:r>
        <w:rPr>
          <w:rFonts w:hint="eastAsia" w:ascii="Arial"/>
          <w:sz w:val="21"/>
        </w:rPr>
        <w:t>Isodorus 520 also admirably declares this doctrine, as may be seen in the twenty-third decree, q. v. c. Principes Seculi.</w:t>
      </w:r>
    </w:p>
    <w:p w14:paraId="6B69C2B9">
      <w:pPr>
        <w:spacing w:line="253" w:lineRule="auto"/>
        <w:rPr>
          <w:rFonts w:hint="eastAsia" w:ascii="Arial"/>
          <w:sz w:val="21"/>
        </w:rPr>
      </w:pPr>
    </w:p>
    <w:p w14:paraId="362BF15A">
      <w:pPr>
        <w:spacing w:line="253" w:lineRule="auto"/>
        <w:rPr>
          <w:rFonts w:hint="eastAsia" w:ascii="Arial"/>
          <w:sz w:val="21"/>
        </w:rPr>
      </w:pPr>
      <w:r>
        <w:rPr>
          <w:rFonts w:hint="eastAsia" w:ascii="Arial"/>
          <w:sz w:val="21"/>
        </w:rPr>
        <w:t>伊西多尔（Isodorus）520 也极好地阐述了这一教义，可见于第二十三号教令（decree），q. v. c. Principes Seculi。</w:t>
      </w:r>
    </w:p>
    <w:p w14:paraId="600CBD54">
      <w:pPr>
        <w:spacing w:line="253" w:lineRule="auto"/>
        <w:rPr>
          <w:rFonts w:hint="eastAsia" w:ascii="Arial"/>
          <w:sz w:val="21"/>
        </w:rPr>
      </w:pPr>
    </w:p>
    <w:p w14:paraId="3B5B6AA2">
      <w:pPr>
        <w:spacing w:line="253" w:lineRule="auto"/>
        <w:rPr>
          <w:rFonts w:hint="eastAsia" w:ascii="Arial"/>
          <w:sz w:val="21"/>
        </w:rPr>
      </w:pPr>
      <w:r>
        <w:rPr>
          <w:rFonts w:hint="eastAsia" w:ascii="Arial"/>
          <w:sz w:val="21"/>
        </w:rPr>
        <w:t>For if they hold their temporal possessions on condition of service rendered, then what service, I ask, could better befit them, than that of vindicating the wrongs done to Christ, and defending so reasonable an ordinance?</w:t>
      </w:r>
    </w:p>
    <w:p w14:paraId="6B58898F">
      <w:pPr>
        <w:spacing w:line="253" w:lineRule="auto"/>
        <w:rPr>
          <w:rFonts w:hint="eastAsia" w:ascii="Arial"/>
          <w:sz w:val="21"/>
        </w:rPr>
      </w:pPr>
    </w:p>
    <w:p w14:paraId="3ECC5F46">
      <w:pPr>
        <w:spacing w:line="253" w:lineRule="auto"/>
        <w:rPr>
          <w:rFonts w:hint="eastAsia" w:ascii="Arial"/>
          <w:sz w:val="21"/>
        </w:rPr>
      </w:pPr>
      <w:r>
        <w:rPr>
          <w:rFonts w:hint="eastAsia" w:ascii="Arial"/>
          <w:sz w:val="21"/>
        </w:rPr>
        <w:t>因为如果他们持有他们的世俗财产（temporal possessions）是以提供服务为条件的，那么我问，还有什么服务能比维护（vindicating）基督所受的冤屈，并捍卫如此合理的规定（ordinance）更适合他们呢？</w:t>
      </w:r>
    </w:p>
    <w:p w14:paraId="652322F5">
      <w:pPr>
        <w:spacing w:line="253" w:lineRule="auto"/>
        <w:rPr>
          <w:rFonts w:hint="eastAsia" w:ascii="Arial"/>
          <w:sz w:val="21"/>
        </w:rPr>
      </w:pPr>
    </w:p>
    <w:p w14:paraId="444518A0">
      <w:pPr>
        <w:spacing w:line="253" w:lineRule="auto"/>
        <w:rPr>
          <w:rFonts w:hint="eastAsia" w:ascii="Arial"/>
          <w:sz w:val="21"/>
        </w:rPr>
      </w:pPr>
      <w:r>
        <w:rPr>
          <w:rFonts w:hint="eastAsia" w:ascii="Arial"/>
          <w:sz w:val="21"/>
        </w:rPr>
        <w:t>Forasmuch as it is the same thing to love Christ, and to keep his law and commandments (as shown in John 14.15), it is manifest that if the temporal lords love Christ above all things, then it is their duty to exert their power in defending his chief ordinance.</w:t>
      </w:r>
    </w:p>
    <w:p w14:paraId="0D829098">
      <w:pPr>
        <w:spacing w:line="253" w:lineRule="auto"/>
        <w:rPr>
          <w:rFonts w:hint="eastAsia" w:ascii="Arial"/>
          <w:sz w:val="21"/>
        </w:rPr>
      </w:pPr>
    </w:p>
    <w:p w14:paraId="3318B839">
      <w:pPr>
        <w:spacing w:line="253" w:lineRule="auto"/>
        <w:rPr>
          <w:rFonts w:hint="eastAsia" w:ascii="Arial"/>
          <w:sz w:val="21"/>
        </w:rPr>
      </w:pPr>
      <w:r>
        <w:rPr>
          <w:rFonts w:hint="eastAsia" w:ascii="Arial"/>
          <w:sz w:val="21"/>
        </w:rPr>
        <w:t>因为爱基督与遵守祂的律法和诫命是同一回事（正如约翰福音 14:15 所示），所以很明显，如果世俗领主爱基督胜过一切，那么他们就有责任运用他们的权力来捍卫祂的主要规定。</w:t>
      </w:r>
    </w:p>
    <w:p w14:paraId="02870B47">
      <w:pPr>
        <w:spacing w:line="253" w:lineRule="auto"/>
        <w:rPr>
          <w:rFonts w:hint="eastAsia" w:ascii="Arial"/>
          <w:sz w:val="21"/>
        </w:rPr>
      </w:pPr>
    </w:p>
    <w:p w14:paraId="007CAF02">
      <w:pPr>
        <w:spacing w:line="253" w:lineRule="auto"/>
        <w:rPr>
          <w:rFonts w:hint="eastAsia" w:ascii="Arial"/>
          <w:sz w:val="21"/>
        </w:rPr>
      </w:pPr>
      <w:r>
        <w:rPr>
          <w:rFonts w:hint="eastAsia" w:ascii="Arial"/>
          <w:sz w:val="21"/>
        </w:rPr>
        <w:t>What temporal lord, I ask, would not be offended beyond measure on seeing his own decree reversed?</w:t>
      </w:r>
    </w:p>
    <w:p w14:paraId="5D955F35">
      <w:pPr>
        <w:spacing w:line="253" w:lineRule="auto"/>
        <w:rPr>
          <w:rFonts w:hint="eastAsia" w:ascii="Arial"/>
          <w:sz w:val="21"/>
        </w:rPr>
      </w:pPr>
    </w:p>
    <w:p w14:paraId="78AF0927">
      <w:pPr>
        <w:spacing w:line="253" w:lineRule="auto"/>
        <w:rPr>
          <w:rFonts w:hint="eastAsia" w:ascii="Arial"/>
          <w:sz w:val="21"/>
        </w:rPr>
      </w:pPr>
      <w:r>
        <w:rPr>
          <w:rFonts w:hint="eastAsia" w:ascii="Arial"/>
          <w:sz w:val="21"/>
        </w:rPr>
        <w:t>我问，哪个世俗领主看到自己的法令（decree）被推翻会不极度生气（offended beyond measure）？</w:t>
      </w:r>
    </w:p>
    <w:p w14:paraId="3A2E69B4">
      <w:pPr>
        <w:spacing w:line="253" w:lineRule="auto"/>
        <w:rPr>
          <w:rFonts w:hint="eastAsia" w:ascii="Arial"/>
          <w:sz w:val="21"/>
        </w:rPr>
      </w:pPr>
    </w:p>
    <w:p w14:paraId="5AFFE63A">
      <w:pPr>
        <w:spacing w:line="253" w:lineRule="auto"/>
        <w:rPr>
          <w:rFonts w:hint="eastAsia" w:ascii="Arial"/>
          <w:sz w:val="21"/>
        </w:rPr>
      </w:pPr>
      <w:r>
        <w:rPr>
          <w:rFonts w:hint="eastAsia" w:ascii="Arial"/>
          <w:sz w:val="21"/>
        </w:rPr>
        <w:t>Still more would this be the case if that reversing were to dishonor his betrothed, and to break up his kingdom.</w:t>
      </w:r>
    </w:p>
    <w:p w14:paraId="5C8624BD">
      <w:pPr>
        <w:spacing w:line="253" w:lineRule="auto"/>
        <w:rPr>
          <w:rFonts w:hint="eastAsia" w:ascii="Arial"/>
          <w:sz w:val="21"/>
        </w:rPr>
      </w:pPr>
    </w:p>
    <w:p w14:paraId="558076F6">
      <w:pPr>
        <w:spacing w:line="253" w:lineRule="auto"/>
        <w:rPr>
          <w:rFonts w:hint="eastAsia" w:ascii="Arial"/>
          <w:sz w:val="21"/>
        </w:rPr>
      </w:pPr>
      <w:r>
        <w:rPr>
          <w:rFonts w:hint="eastAsia" w:ascii="Arial"/>
          <w:sz w:val="21"/>
        </w:rPr>
        <w:t>如果这种推翻会羞辱他订婚的（betrothed）对象，并分裂他的王国，情况就更是如此了。</w:t>
      </w:r>
    </w:p>
    <w:p w14:paraId="16464D5A">
      <w:pPr>
        <w:spacing w:line="253" w:lineRule="auto"/>
        <w:rPr>
          <w:rFonts w:hint="eastAsia" w:ascii="Arial"/>
          <w:sz w:val="21"/>
        </w:rPr>
      </w:pPr>
    </w:p>
    <w:p w14:paraId="71297261">
      <w:pPr>
        <w:spacing w:line="253" w:lineRule="auto"/>
        <w:rPr>
          <w:rFonts w:hint="eastAsia" w:ascii="Arial"/>
          <w:sz w:val="21"/>
        </w:rPr>
      </w:pPr>
      <w:r>
        <w:rPr>
          <w:rFonts w:hint="eastAsia" w:ascii="Arial"/>
          <w:sz w:val="21"/>
        </w:rPr>
        <w:t>But all this is much truer in respect to the primitive justice of Jesus Christ.</w:t>
      </w:r>
    </w:p>
    <w:p w14:paraId="36DAAF4A">
      <w:pPr>
        <w:spacing w:line="253" w:lineRule="auto"/>
        <w:rPr>
          <w:rFonts w:hint="eastAsia" w:ascii="Arial"/>
          <w:sz w:val="21"/>
        </w:rPr>
      </w:pPr>
    </w:p>
    <w:p w14:paraId="0A2DCCFF">
      <w:pPr>
        <w:spacing w:line="253" w:lineRule="auto"/>
        <w:rPr>
          <w:rFonts w:hint="eastAsia" w:ascii="Arial"/>
          <w:sz w:val="21"/>
        </w:rPr>
      </w:pPr>
      <w:r>
        <w:rPr>
          <w:rFonts w:hint="eastAsia" w:ascii="Arial"/>
          <w:sz w:val="21"/>
        </w:rPr>
        <w:t>但这一切对于耶稣基督原始的公义（primitive justice）来说，更为真实。</w:t>
      </w:r>
    </w:p>
    <w:p w14:paraId="6B7EB8EA">
      <w:pPr>
        <w:spacing w:line="253" w:lineRule="auto"/>
        <w:rPr>
          <w:rFonts w:hint="eastAsia" w:ascii="Arial"/>
          <w:sz w:val="21"/>
        </w:rPr>
      </w:pPr>
    </w:p>
    <w:p w14:paraId="7B0CD287">
      <w:pPr>
        <w:spacing w:line="253" w:lineRule="auto"/>
        <w:rPr>
          <w:rFonts w:hint="eastAsia" w:ascii="Arial"/>
          <w:sz w:val="21"/>
        </w:rPr>
      </w:pPr>
      <w:r>
        <w:rPr>
          <w:rFonts w:hint="eastAsia" w:ascii="Arial"/>
          <w:sz w:val="21"/>
        </w:rPr>
        <w:t>Let temporal lords remember, then, how distinguished the favor was which our Lord showed them in his lifetime, without doubt intending that they should return to him their service.</w:t>
      </w:r>
    </w:p>
    <w:p w14:paraId="7FCFFCD3">
      <w:pPr>
        <w:spacing w:line="253" w:lineRule="auto"/>
        <w:rPr>
          <w:rFonts w:hint="eastAsia" w:ascii="Arial"/>
          <w:sz w:val="21"/>
        </w:rPr>
      </w:pPr>
    </w:p>
    <w:p w14:paraId="154585BA">
      <w:pPr>
        <w:spacing w:line="253" w:lineRule="auto"/>
        <w:rPr>
          <w:rFonts w:hint="eastAsia" w:ascii="Arial"/>
          <w:sz w:val="21"/>
        </w:rPr>
      </w:pPr>
      <w:r>
        <w:rPr>
          <w:rFonts w:hint="eastAsia" w:ascii="Arial"/>
          <w:sz w:val="21"/>
        </w:rPr>
        <w:t>那么，让世俗领主记住，我们的主在祂一生中向他们显明了何等卓越（distinguished）的恩惠，毫无疑问是希望他们以服务回报祂。</w:t>
      </w:r>
    </w:p>
    <w:p w14:paraId="12E8C4B3">
      <w:pPr>
        <w:spacing w:line="253" w:lineRule="auto"/>
        <w:rPr>
          <w:rFonts w:hint="eastAsia" w:ascii="Arial"/>
          <w:sz w:val="21"/>
        </w:rPr>
      </w:pPr>
    </w:p>
    <w:p w14:paraId="7F20C3D2">
      <w:pPr>
        <w:spacing w:line="253" w:lineRule="auto"/>
        <w:rPr>
          <w:rFonts w:hint="eastAsia" w:ascii="Arial"/>
          <w:sz w:val="21"/>
        </w:rPr>
      </w:pPr>
      <w:r>
        <w:rPr>
          <w:rFonts w:hint="eastAsia" w:ascii="Arial"/>
          <w:sz w:val="21"/>
        </w:rPr>
        <w:t>174 THE TRIALOGUS.</w:t>
      </w:r>
    </w:p>
    <w:p w14:paraId="58DFEE78">
      <w:pPr>
        <w:spacing w:line="253" w:lineRule="auto"/>
        <w:rPr>
          <w:rFonts w:hint="eastAsia" w:ascii="Arial"/>
          <w:sz w:val="21"/>
        </w:rPr>
      </w:pPr>
    </w:p>
    <w:p w14:paraId="7F5DCBA7">
      <w:pPr>
        <w:spacing w:line="253" w:lineRule="auto"/>
        <w:rPr>
          <w:rFonts w:hint="eastAsia" w:ascii="Arial"/>
          <w:sz w:val="21"/>
        </w:rPr>
      </w:pPr>
      <w:r>
        <w:rPr>
          <w:rFonts w:hint="eastAsia" w:ascii="Arial"/>
          <w:sz w:val="21"/>
        </w:rPr>
        <w:t>174 三子对话录。</w:t>
      </w:r>
    </w:p>
    <w:p w14:paraId="71DFCE40">
      <w:pPr>
        <w:spacing w:line="253" w:lineRule="auto"/>
        <w:rPr>
          <w:rFonts w:hint="eastAsia" w:ascii="Arial"/>
          <w:sz w:val="21"/>
        </w:rPr>
      </w:pPr>
    </w:p>
    <w:p w14:paraId="6F698204">
      <w:pPr>
        <w:spacing w:line="253" w:lineRule="auto"/>
        <w:rPr>
          <w:rFonts w:hint="eastAsia" w:ascii="Arial"/>
          <w:sz w:val="21"/>
        </w:rPr>
      </w:pPr>
      <w:r>
        <w:rPr>
          <w:rFonts w:hint="eastAsia" w:ascii="Arial"/>
          <w:sz w:val="21"/>
        </w:rPr>
        <w:t>Now I have collected from the Scripture account, six instances of kindness shown by Christ to temporal lords.</w:t>
      </w:r>
    </w:p>
    <w:p w14:paraId="5865B76B">
      <w:pPr>
        <w:spacing w:line="253" w:lineRule="auto"/>
        <w:rPr>
          <w:rFonts w:hint="eastAsia" w:ascii="Arial"/>
          <w:sz w:val="21"/>
        </w:rPr>
      </w:pPr>
    </w:p>
    <w:p w14:paraId="3305D5D8">
      <w:pPr>
        <w:spacing w:line="253" w:lineRule="auto"/>
        <w:rPr>
          <w:rFonts w:hint="eastAsia" w:ascii="Arial"/>
          <w:sz w:val="21"/>
        </w:rPr>
      </w:pPr>
      <w:r>
        <w:rPr>
          <w:rFonts w:hint="eastAsia" w:ascii="Arial"/>
          <w:sz w:val="21"/>
        </w:rPr>
        <w:t>现在我从圣经记载中收集了基督向世俗领主显明的六个恩慈（kindness）的例子。</w:t>
      </w:r>
    </w:p>
    <w:p w14:paraId="4A4BC030">
      <w:pPr>
        <w:spacing w:line="253" w:lineRule="auto"/>
        <w:rPr>
          <w:rFonts w:hint="eastAsia" w:ascii="Arial"/>
          <w:sz w:val="21"/>
        </w:rPr>
      </w:pPr>
    </w:p>
    <w:p w14:paraId="193FDD0A">
      <w:pPr>
        <w:spacing w:line="253" w:lineRule="auto"/>
        <w:rPr>
          <w:rFonts w:hint="eastAsia" w:ascii="Arial"/>
          <w:sz w:val="21"/>
        </w:rPr>
      </w:pPr>
      <w:r>
        <w:rPr>
          <w:rFonts w:hint="eastAsia" w:ascii="Arial"/>
          <w:sz w:val="21"/>
        </w:rPr>
        <w:t>First, because Christ, who is the Lord of time, and who might have been born at whatever period he chose, selected that interval in which secular dominion was most flourishing; for in Luke 2.1 it is said that a decree went forth that the whole world should be taxed.</w:t>
      </w:r>
    </w:p>
    <w:p w14:paraId="15F8BECF">
      <w:pPr>
        <w:spacing w:line="253" w:lineRule="auto"/>
        <w:rPr>
          <w:rFonts w:hint="eastAsia" w:ascii="Arial"/>
          <w:sz w:val="21"/>
        </w:rPr>
      </w:pPr>
    </w:p>
    <w:p w14:paraId="07F1F420">
      <w:pPr>
        <w:spacing w:line="253" w:lineRule="auto"/>
        <w:rPr>
          <w:rFonts w:hint="eastAsia" w:ascii="Arial"/>
          <w:sz w:val="21"/>
        </w:rPr>
      </w:pPr>
      <w:r>
        <w:rPr>
          <w:rFonts w:hint="eastAsia" w:ascii="Arial"/>
          <w:sz w:val="21"/>
        </w:rPr>
        <w:t>首先，因为基督，祂是时间的主，本可以选择在任何时期出生，却选择了世俗统治权（secular dominion）最兴盛的那个时期；因为路加福音 2:1 说有旨意下来，叫天下人民都报名上册（taxed）。</w:t>
      </w:r>
    </w:p>
    <w:p w14:paraId="7C2490DB">
      <w:pPr>
        <w:spacing w:line="253" w:lineRule="auto"/>
        <w:rPr>
          <w:rFonts w:hint="eastAsia" w:ascii="Arial"/>
          <w:sz w:val="21"/>
        </w:rPr>
      </w:pPr>
    </w:p>
    <w:p w14:paraId="427D57FB">
      <w:pPr>
        <w:spacing w:line="253" w:lineRule="auto"/>
        <w:rPr>
          <w:rFonts w:hint="eastAsia" w:ascii="Arial"/>
          <w:sz w:val="21"/>
        </w:rPr>
      </w:pPr>
      <w:r>
        <w:rPr>
          <w:rFonts w:hint="eastAsia" w:ascii="Arial"/>
          <w:sz w:val="21"/>
        </w:rPr>
        <w:t>Second, because if Christ had been so disposed, he might have had dominion over all the kingdoms of the world.</w:t>
      </w:r>
    </w:p>
    <w:p w14:paraId="42394C09">
      <w:pPr>
        <w:spacing w:line="253" w:lineRule="auto"/>
        <w:rPr>
          <w:rFonts w:hint="eastAsia" w:ascii="Arial"/>
          <w:sz w:val="21"/>
        </w:rPr>
      </w:pPr>
    </w:p>
    <w:p w14:paraId="6796990A">
      <w:pPr>
        <w:spacing w:line="253" w:lineRule="auto"/>
        <w:rPr>
          <w:rFonts w:hint="eastAsia" w:ascii="Arial"/>
          <w:sz w:val="21"/>
        </w:rPr>
      </w:pPr>
      <w:r>
        <w:rPr>
          <w:rFonts w:hint="eastAsia" w:ascii="Arial"/>
          <w:sz w:val="21"/>
        </w:rPr>
        <w:t>第二，因为如果基督有此意愿，祂本可以统治世界上所有的王国。</w:t>
      </w:r>
    </w:p>
    <w:p w14:paraId="7F84456B">
      <w:pPr>
        <w:spacing w:line="253" w:lineRule="auto"/>
        <w:rPr>
          <w:rFonts w:hint="eastAsia" w:ascii="Arial"/>
          <w:sz w:val="21"/>
        </w:rPr>
      </w:pPr>
    </w:p>
    <w:p w14:paraId="5844EDFC">
      <w:pPr>
        <w:spacing w:line="253" w:lineRule="auto"/>
        <w:rPr>
          <w:rFonts w:hint="eastAsia" w:ascii="Arial"/>
          <w:sz w:val="21"/>
        </w:rPr>
      </w:pPr>
      <w:r>
        <w:rPr>
          <w:rFonts w:hint="eastAsia" w:ascii="Arial"/>
          <w:sz w:val="21"/>
        </w:rPr>
        <w:t>But he was unwilling to detract in the smallest degree from the secular power of the earth — as in Mat 8.20 it is written, “The Son of man has nowhere to lay his head.”</w:t>
      </w:r>
    </w:p>
    <w:p w14:paraId="5B9CBD20">
      <w:pPr>
        <w:spacing w:line="253" w:lineRule="auto"/>
        <w:rPr>
          <w:rFonts w:hint="eastAsia" w:ascii="Arial"/>
          <w:sz w:val="21"/>
        </w:rPr>
      </w:pPr>
    </w:p>
    <w:p w14:paraId="0765A0F4">
      <w:pPr>
        <w:spacing w:line="253" w:lineRule="auto"/>
        <w:rPr>
          <w:rFonts w:hint="eastAsia" w:ascii="Arial"/>
          <w:sz w:val="21"/>
        </w:rPr>
      </w:pPr>
      <w:r>
        <w:rPr>
          <w:rFonts w:hint="eastAsia" w:ascii="Arial"/>
          <w:sz w:val="21"/>
        </w:rPr>
        <w:t>但祂不愿意丝毫减损（detract from）地上世俗的权力——正如马太福音 8:20 所写：“人子（Son of man）却没有枕头的地方。”</w:t>
      </w:r>
    </w:p>
    <w:p w14:paraId="161B996E">
      <w:pPr>
        <w:spacing w:line="253" w:lineRule="auto"/>
        <w:rPr>
          <w:rFonts w:hint="eastAsia" w:ascii="Arial"/>
          <w:sz w:val="21"/>
        </w:rPr>
      </w:pPr>
    </w:p>
    <w:p w14:paraId="11A52C9C">
      <w:pPr>
        <w:spacing w:line="253" w:lineRule="auto"/>
        <w:rPr>
          <w:rFonts w:hint="eastAsia" w:ascii="Arial"/>
          <w:sz w:val="21"/>
        </w:rPr>
      </w:pPr>
      <w:r>
        <w:rPr>
          <w:rFonts w:hint="eastAsia" w:ascii="Arial"/>
          <w:sz w:val="21"/>
        </w:rPr>
        <w:t>In the third place, because Christ caused the old priesthood to be despoiled of their possessions, so that he might restore the secular authority to secular lords, undiminished, as was foretold in Luke when predicting the destruction of the temple, chap. 19.43-44.</w:t>
      </w:r>
    </w:p>
    <w:p w14:paraId="1C1698EE">
      <w:pPr>
        <w:spacing w:line="253" w:lineRule="auto"/>
        <w:rPr>
          <w:rFonts w:hint="eastAsia" w:ascii="Arial"/>
          <w:sz w:val="21"/>
        </w:rPr>
      </w:pPr>
    </w:p>
    <w:p w14:paraId="26502913">
      <w:pPr>
        <w:spacing w:line="253" w:lineRule="auto"/>
        <w:rPr>
          <w:rFonts w:hint="eastAsia" w:ascii="Arial"/>
          <w:sz w:val="21"/>
        </w:rPr>
      </w:pPr>
      <w:r>
        <w:rPr>
          <w:rFonts w:hint="eastAsia" w:ascii="Arial"/>
          <w:sz w:val="21"/>
        </w:rPr>
        <w:t>第三，因为基督使旧的祭司制度（priesthood）被剥夺（despoiled）了财产，以便祂可以将世俗权威（secular authority）完整无缺地（undiminished）归还给世俗领主，正如路加福音在预言圣殿被毁时所预言的（19:43-44）。</w:t>
      </w:r>
    </w:p>
    <w:p w14:paraId="6C761E60">
      <w:pPr>
        <w:spacing w:line="253" w:lineRule="auto"/>
        <w:rPr>
          <w:rFonts w:hint="eastAsia" w:ascii="Arial"/>
          <w:sz w:val="21"/>
        </w:rPr>
      </w:pPr>
    </w:p>
    <w:p w14:paraId="5070929C">
      <w:pPr>
        <w:spacing w:line="253" w:lineRule="auto"/>
        <w:rPr>
          <w:rFonts w:hint="eastAsia" w:ascii="Arial"/>
          <w:sz w:val="21"/>
        </w:rPr>
      </w:pPr>
      <w:r>
        <w:rPr>
          <w:rFonts w:hint="eastAsia" w:ascii="Arial"/>
          <w:sz w:val="21"/>
        </w:rPr>
        <w:t>Fourth, because Christ paid tribute to Cæsar for himself and his little flock, as may be seen in Mat 17.27.</w:t>
      </w:r>
    </w:p>
    <w:p w14:paraId="666B15A6">
      <w:pPr>
        <w:spacing w:line="253" w:lineRule="auto"/>
        <w:rPr>
          <w:rFonts w:hint="eastAsia" w:ascii="Arial"/>
          <w:sz w:val="21"/>
        </w:rPr>
      </w:pPr>
    </w:p>
    <w:p w14:paraId="3590E22B">
      <w:pPr>
        <w:spacing w:line="253" w:lineRule="auto"/>
        <w:rPr>
          <w:rFonts w:hint="eastAsia" w:ascii="Arial"/>
          <w:sz w:val="21"/>
        </w:rPr>
      </w:pPr>
      <w:r>
        <w:rPr>
          <w:rFonts w:hint="eastAsia" w:ascii="Arial"/>
          <w:sz w:val="21"/>
        </w:rPr>
        <w:t>第四，因为基督为自己和祂的小羊群向凯撒（Cæsar）纳了税（tribute），可见于马太福音 17:27。</w:t>
      </w:r>
    </w:p>
    <w:p w14:paraId="285DBC29">
      <w:pPr>
        <w:spacing w:line="253" w:lineRule="auto"/>
        <w:rPr>
          <w:rFonts w:hint="eastAsia" w:ascii="Arial"/>
          <w:sz w:val="21"/>
        </w:rPr>
      </w:pPr>
    </w:p>
    <w:p w14:paraId="5A7099C0">
      <w:pPr>
        <w:spacing w:line="253" w:lineRule="auto"/>
        <w:rPr>
          <w:rFonts w:hint="eastAsia" w:ascii="Arial"/>
          <w:sz w:val="21"/>
        </w:rPr>
      </w:pPr>
      <w:r>
        <w:rPr>
          <w:rFonts w:hint="eastAsia" w:ascii="Arial"/>
          <w:sz w:val="21"/>
        </w:rPr>
        <w:t>Fifth, because Christ pronounced a most decisive judgment when he said that the goods of Cæsar should be rendered to Cæsar, Mat 22.21.</w:t>
      </w:r>
    </w:p>
    <w:p w14:paraId="607131EB">
      <w:pPr>
        <w:spacing w:line="253" w:lineRule="auto"/>
        <w:rPr>
          <w:rFonts w:hint="eastAsia" w:ascii="Arial"/>
          <w:sz w:val="21"/>
        </w:rPr>
      </w:pPr>
    </w:p>
    <w:p w14:paraId="4473D029">
      <w:pPr>
        <w:spacing w:line="253" w:lineRule="auto"/>
        <w:rPr>
          <w:rFonts w:hint="eastAsia" w:ascii="Arial"/>
          <w:sz w:val="21"/>
        </w:rPr>
      </w:pPr>
      <w:r>
        <w:rPr>
          <w:rFonts w:hint="eastAsia" w:ascii="Arial"/>
          <w:sz w:val="21"/>
        </w:rPr>
        <w:t>第五，因为基督作出了一个极其决定性的（decisive）判决，当祂说凯撒的物当归给凯撒时（马太福音 22:21）。</w:t>
      </w:r>
    </w:p>
    <w:p w14:paraId="63202F71">
      <w:pPr>
        <w:spacing w:line="253" w:lineRule="auto"/>
        <w:rPr>
          <w:rFonts w:hint="eastAsia" w:ascii="Arial"/>
          <w:sz w:val="21"/>
        </w:rPr>
      </w:pPr>
    </w:p>
    <w:p w14:paraId="688E9EFF">
      <w:pPr>
        <w:spacing w:line="253" w:lineRule="auto"/>
        <w:rPr>
          <w:rFonts w:hint="eastAsia" w:ascii="Arial"/>
          <w:sz w:val="21"/>
        </w:rPr>
      </w:pPr>
      <w:r>
        <w:rPr>
          <w:rFonts w:hint="eastAsia" w:ascii="Arial"/>
          <w:sz w:val="21"/>
        </w:rPr>
        <w:t>And in the sixth place, because Christ fed the poor tenants of secular lords, and healed them, and taught them obedience in many ways, so that the Gospels, and the Acts of the Apostles, show how servants ought to obey their lords.</w:t>
      </w:r>
    </w:p>
    <w:p w14:paraId="6386ABBE">
      <w:pPr>
        <w:spacing w:line="253" w:lineRule="auto"/>
        <w:rPr>
          <w:rFonts w:hint="eastAsia" w:ascii="Arial"/>
          <w:sz w:val="21"/>
        </w:rPr>
      </w:pPr>
    </w:p>
    <w:p w14:paraId="3EA7A0E2">
      <w:pPr>
        <w:spacing w:line="253" w:lineRule="auto"/>
        <w:rPr>
          <w:rFonts w:hint="eastAsia" w:ascii="Arial"/>
          <w:sz w:val="21"/>
        </w:rPr>
      </w:pPr>
      <w:r>
        <w:rPr>
          <w:rFonts w:hint="eastAsia" w:ascii="Arial"/>
          <w:sz w:val="21"/>
        </w:rPr>
        <w:t>第六，因为基督喂养了世俗领主的贫穷佃户（tenants），医治了他们，并以多种方式教导他们顺服，以致福音书和使徒行传都显明了仆人应当如何顺服他们的主人。</w:t>
      </w:r>
    </w:p>
    <w:p w14:paraId="33A8B2CA">
      <w:pPr>
        <w:spacing w:line="253" w:lineRule="auto"/>
        <w:rPr>
          <w:rFonts w:hint="eastAsia" w:ascii="Arial"/>
          <w:sz w:val="21"/>
        </w:rPr>
      </w:pPr>
    </w:p>
    <w:p w14:paraId="1D9E6131">
      <w:pPr>
        <w:spacing w:line="253" w:lineRule="auto"/>
        <w:rPr>
          <w:rFonts w:hint="eastAsia" w:ascii="Arial"/>
          <w:sz w:val="21"/>
        </w:rPr>
      </w:pPr>
      <w:r>
        <w:rPr>
          <w:rFonts w:hint="eastAsia" w:ascii="Arial"/>
          <w:sz w:val="21"/>
        </w:rPr>
        <w:t>And what is infinitely more than any of these considerations, though the men of the world place such things first, Christ is the Creator, Redeemer, and finally, the Rewarder of temporal lords.</w:t>
      </w:r>
    </w:p>
    <w:p w14:paraId="2F442037">
      <w:pPr>
        <w:spacing w:line="253" w:lineRule="auto"/>
        <w:rPr>
          <w:rFonts w:hint="eastAsia" w:ascii="Arial"/>
          <w:sz w:val="21"/>
        </w:rPr>
      </w:pPr>
    </w:p>
    <w:p w14:paraId="2093122A">
      <w:pPr>
        <w:spacing w:line="253" w:lineRule="auto"/>
        <w:rPr>
          <w:rFonts w:hint="eastAsia" w:ascii="Arial"/>
          <w:sz w:val="21"/>
        </w:rPr>
      </w:pPr>
      <w:r>
        <w:rPr>
          <w:rFonts w:hint="eastAsia" w:ascii="Arial"/>
          <w:sz w:val="21"/>
        </w:rPr>
        <w:t>并且，比所有这些考虑更无限重要的是，尽管世人将这类事放在首位，基督是世俗领主的创造主（Creator）、救赎主（Redeemer），并最终是赏赐者（Rewarder）。</w:t>
      </w:r>
    </w:p>
    <w:p w14:paraId="79F19B7F">
      <w:pPr>
        <w:spacing w:line="253" w:lineRule="auto"/>
        <w:rPr>
          <w:rFonts w:hint="eastAsia" w:ascii="Arial"/>
          <w:sz w:val="21"/>
        </w:rPr>
      </w:pPr>
    </w:p>
    <w:p w14:paraId="46DA5E31">
      <w:pPr>
        <w:spacing w:line="253" w:lineRule="auto"/>
        <w:rPr>
          <w:rFonts w:hint="eastAsia" w:ascii="Arial"/>
          <w:sz w:val="21"/>
        </w:rPr>
      </w:pPr>
      <w:r>
        <w:rPr>
          <w:rFonts w:hint="eastAsia" w:ascii="Arial"/>
          <w:sz w:val="21"/>
        </w:rPr>
        <w:t>What then could he do that he has not done?</w:t>
      </w:r>
    </w:p>
    <w:p w14:paraId="56B15A4E">
      <w:pPr>
        <w:spacing w:line="253" w:lineRule="auto"/>
        <w:rPr>
          <w:rFonts w:hint="eastAsia" w:ascii="Arial"/>
          <w:sz w:val="21"/>
        </w:rPr>
      </w:pPr>
    </w:p>
    <w:p w14:paraId="0EA9B5C6">
      <w:pPr>
        <w:spacing w:line="253" w:lineRule="auto"/>
        <w:rPr>
          <w:rFonts w:hint="eastAsia" w:ascii="Arial"/>
          <w:sz w:val="21"/>
        </w:rPr>
      </w:pPr>
      <w:r>
        <w:rPr>
          <w:rFonts w:hint="eastAsia" w:ascii="Arial"/>
          <w:sz w:val="21"/>
        </w:rPr>
        <w:t>那么，祂还有什么能做而没有做的呢？</w:t>
      </w:r>
    </w:p>
    <w:p w14:paraId="64C64303">
      <w:pPr>
        <w:spacing w:line="253" w:lineRule="auto"/>
        <w:rPr>
          <w:rFonts w:hint="eastAsia" w:ascii="Arial"/>
          <w:sz w:val="21"/>
        </w:rPr>
      </w:pPr>
    </w:p>
    <w:p w14:paraId="6462B73C">
      <w:pPr>
        <w:spacing w:line="253" w:lineRule="auto"/>
        <w:rPr>
          <w:rFonts w:hint="eastAsia" w:ascii="Arial"/>
          <w:sz w:val="21"/>
        </w:rPr>
      </w:pPr>
      <w:r>
        <w:rPr>
          <w:rFonts w:hint="eastAsia" w:ascii="Arial"/>
          <w:sz w:val="21"/>
        </w:rPr>
        <w:t>On all these accounts, temporal lords should remember the counsel of the apostle in Col 3.15 — “Be thankful.”</w:t>
      </w:r>
    </w:p>
    <w:p w14:paraId="21B3B37B">
      <w:pPr>
        <w:spacing w:line="253" w:lineRule="auto"/>
        <w:rPr>
          <w:rFonts w:hint="eastAsia" w:ascii="Arial"/>
          <w:sz w:val="21"/>
        </w:rPr>
      </w:pPr>
    </w:p>
    <w:p w14:paraId="3972ACD9">
      <w:pPr>
        <w:spacing w:line="253" w:lineRule="auto"/>
        <w:rPr>
          <w:rFonts w:hint="eastAsia" w:ascii="Arial"/>
          <w:sz w:val="21"/>
        </w:rPr>
      </w:pPr>
      <w:r>
        <w:rPr>
          <w:rFonts w:hint="eastAsia" w:ascii="Arial"/>
          <w:sz w:val="21"/>
        </w:rPr>
        <w:t>基于所有这些理由，世俗领主应当记住使徒在歌罗西书 3:15 的劝告——“存感谢的心（Be thankful）。”</w:t>
      </w:r>
    </w:p>
    <w:p w14:paraId="236F7967">
      <w:pPr>
        <w:spacing w:line="253" w:lineRule="auto"/>
        <w:rPr>
          <w:rFonts w:hint="eastAsia" w:ascii="Arial"/>
          <w:sz w:val="21"/>
        </w:rPr>
      </w:pPr>
    </w:p>
    <w:p w14:paraId="73CDEFB2">
      <w:pPr>
        <w:spacing w:line="253" w:lineRule="auto"/>
        <w:rPr>
          <w:rFonts w:hint="eastAsia" w:ascii="Arial"/>
          <w:sz w:val="21"/>
        </w:rPr>
      </w:pPr>
      <w:r>
        <w:rPr>
          <w:rFonts w:hint="eastAsia" w:ascii="Arial"/>
          <w:sz w:val="21"/>
        </w:rPr>
        <w:t>But I pray, let the believer mark with what manifest ingratitude they have repaid the Lord.</w:t>
      </w:r>
    </w:p>
    <w:p w14:paraId="3803CF09">
      <w:pPr>
        <w:spacing w:line="253" w:lineRule="auto"/>
        <w:rPr>
          <w:rFonts w:hint="eastAsia" w:ascii="Arial"/>
          <w:sz w:val="21"/>
        </w:rPr>
      </w:pPr>
    </w:p>
    <w:p w14:paraId="759F3242">
      <w:pPr>
        <w:spacing w:line="253" w:lineRule="auto"/>
        <w:rPr>
          <w:rFonts w:hint="eastAsia" w:ascii="Arial"/>
          <w:sz w:val="21"/>
        </w:rPr>
      </w:pPr>
      <w:r>
        <w:rPr>
          <w:rFonts w:hint="eastAsia" w:ascii="Arial"/>
          <w:sz w:val="21"/>
        </w:rPr>
        <w:t>但我请求，让信徒留意他们是以何等明显的忘恩负义（manifest ingratitude）回报了主。</w:t>
      </w:r>
    </w:p>
    <w:p w14:paraId="4991EF11">
      <w:pPr>
        <w:spacing w:line="253" w:lineRule="auto"/>
        <w:rPr>
          <w:rFonts w:hint="eastAsia" w:ascii="Arial"/>
          <w:sz w:val="21"/>
        </w:rPr>
      </w:pPr>
    </w:p>
    <w:p w14:paraId="127F9187">
      <w:pPr>
        <w:spacing w:line="253" w:lineRule="auto"/>
        <w:rPr>
          <w:rFonts w:hint="eastAsia" w:ascii="Arial"/>
          <w:sz w:val="21"/>
        </w:rPr>
      </w:pPr>
      <w:r>
        <w:rPr>
          <w:rFonts w:hint="eastAsia" w:ascii="Arial"/>
          <w:sz w:val="21"/>
        </w:rPr>
        <w:t>For soon after his ascension, within the four hundredth year, they reversed his chief ordinance by endowing the church; and by consequence, they begat Antichrist, to the dishonor of Christ’s spouse.</w:t>
      </w:r>
    </w:p>
    <w:p w14:paraId="26ABA573">
      <w:pPr>
        <w:spacing w:line="253" w:lineRule="auto"/>
        <w:rPr>
          <w:rFonts w:hint="eastAsia" w:ascii="Arial"/>
          <w:sz w:val="21"/>
        </w:rPr>
      </w:pPr>
    </w:p>
    <w:p w14:paraId="2CEFE300">
      <w:pPr>
        <w:spacing w:line="253" w:lineRule="auto"/>
        <w:rPr>
          <w:rFonts w:hint="eastAsia" w:ascii="Arial"/>
          <w:sz w:val="21"/>
        </w:rPr>
      </w:pPr>
      <w:r>
        <w:rPr>
          <w:rFonts w:hint="eastAsia" w:ascii="Arial"/>
          <w:sz w:val="21"/>
        </w:rPr>
        <w:t>因为在祂升天后不久，四百年之内，他们通过捐赠（endowing）教会而推翻了祂的主要规定（chief ordinance）；结果，他们生出了（begat）敌基督（Antichrist），羞辱了基督的新妇（spouse）。</w:t>
      </w:r>
    </w:p>
    <w:p w14:paraId="1F1D716D">
      <w:pPr>
        <w:spacing w:line="253" w:lineRule="auto"/>
        <w:rPr>
          <w:rFonts w:hint="eastAsia" w:ascii="Arial"/>
          <w:sz w:val="21"/>
        </w:rPr>
      </w:pPr>
    </w:p>
    <w:p w14:paraId="3C1AF66B">
      <w:pPr>
        <w:spacing w:line="253" w:lineRule="auto"/>
        <w:rPr>
          <w:rFonts w:hint="eastAsia" w:ascii="Arial"/>
          <w:sz w:val="21"/>
        </w:rPr>
      </w:pPr>
      <w:r>
        <w:rPr>
          <w:rFonts w:hint="eastAsia" w:ascii="Arial"/>
          <w:sz w:val="21"/>
        </w:rPr>
        <w:t>Hence, chronicles relate that at the time of the endowment of the church, an angelic voice was heard in the air saying, “Today poison is poured into the holy church of God.”</w:t>
      </w:r>
    </w:p>
    <w:p w14:paraId="5403CDA6">
      <w:pPr>
        <w:spacing w:line="253" w:lineRule="auto"/>
        <w:rPr>
          <w:rFonts w:hint="eastAsia" w:ascii="Arial"/>
          <w:sz w:val="21"/>
        </w:rPr>
      </w:pPr>
    </w:p>
    <w:p w14:paraId="7A631689">
      <w:pPr>
        <w:spacing w:line="253" w:lineRule="auto"/>
        <w:rPr>
          <w:rFonts w:hint="eastAsia" w:ascii="Arial"/>
          <w:sz w:val="21"/>
        </w:rPr>
      </w:pPr>
      <w:r>
        <w:rPr>
          <w:rFonts w:hint="eastAsia" w:ascii="Arial"/>
          <w:sz w:val="21"/>
        </w:rPr>
        <w:t>因此，编年史（chronicles）记载，在教会接受捐赠之时，空中听见有天使的声音说：“今日毒药被倾倒入上帝的圣教会中。”</w:t>
      </w:r>
    </w:p>
    <w:p w14:paraId="069CC864">
      <w:pPr>
        <w:spacing w:line="253" w:lineRule="auto"/>
        <w:rPr>
          <w:rFonts w:hint="eastAsia" w:ascii="Arial"/>
          <w:sz w:val="21"/>
        </w:rPr>
      </w:pPr>
    </w:p>
    <w:p w14:paraId="292E0D75">
      <w:pPr>
        <w:spacing w:line="253" w:lineRule="auto"/>
        <w:rPr>
          <w:rFonts w:hint="eastAsia" w:ascii="Arial"/>
          <w:sz w:val="21"/>
        </w:rPr>
      </w:pPr>
      <w:r>
        <w:rPr>
          <w:rFonts w:hint="eastAsia" w:ascii="Arial"/>
          <w:sz w:val="21"/>
        </w:rPr>
        <w:t>This is why, from the time of Constantine — who so endowed the church — the Roman empire decreased, and secular dominion with it.</w:t>
      </w:r>
    </w:p>
    <w:p w14:paraId="04A3FB55">
      <w:pPr>
        <w:spacing w:line="253" w:lineRule="auto"/>
        <w:rPr>
          <w:rFonts w:hint="eastAsia" w:ascii="Arial"/>
          <w:sz w:val="21"/>
        </w:rPr>
      </w:pPr>
    </w:p>
    <w:p w14:paraId="54B3C434">
      <w:pPr>
        <w:spacing w:line="253" w:lineRule="auto"/>
        <w:rPr>
          <w:rFonts w:hint="eastAsia" w:ascii="Arial"/>
          <w:sz w:val="21"/>
        </w:rPr>
      </w:pPr>
      <w:r>
        <w:rPr>
          <w:rFonts w:hint="eastAsia" w:ascii="Arial"/>
          <w:sz w:val="21"/>
        </w:rPr>
        <w:t>这就是为什么，从康士坦丁（Constantine）——如此捐赠教会的那位——时代起，罗马帝国衰落了，世俗统治权（secular dominion）也随之衰落。</w:t>
      </w:r>
    </w:p>
    <w:p w14:paraId="532930F8">
      <w:pPr>
        <w:spacing w:line="253" w:lineRule="auto"/>
        <w:rPr>
          <w:rFonts w:hint="eastAsia" w:ascii="Arial"/>
          <w:sz w:val="21"/>
        </w:rPr>
      </w:pPr>
    </w:p>
    <w:p w14:paraId="519095B7">
      <w:pPr>
        <w:spacing w:line="253" w:lineRule="auto"/>
        <w:rPr>
          <w:rFonts w:hint="eastAsia" w:ascii="Arial"/>
          <w:sz w:val="21"/>
        </w:rPr>
      </w:pPr>
      <w:r>
        <w:rPr>
          <w:rFonts w:hint="eastAsia" w:ascii="Arial"/>
          <w:sz w:val="21"/>
        </w:rPr>
        <w:t>DUTY OF THE LAITY CONCERNING ENDOWMENTS. 175</w:t>
      </w:r>
    </w:p>
    <w:p w14:paraId="4AD6FD53">
      <w:pPr>
        <w:spacing w:line="253" w:lineRule="auto"/>
        <w:rPr>
          <w:rFonts w:hint="eastAsia" w:ascii="Arial"/>
          <w:sz w:val="21"/>
        </w:rPr>
      </w:pPr>
    </w:p>
    <w:p w14:paraId="6560E488">
      <w:pPr>
        <w:spacing w:line="253" w:lineRule="auto"/>
        <w:rPr>
          <w:rFonts w:hint="eastAsia" w:ascii="Arial"/>
          <w:sz w:val="21"/>
        </w:rPr>
      </w:pPr>
      <w:r>
        <w:rPr>
          <w:rFonts w:hint="eastAsia" w:ascii="Arial"/>
          <w:sz w:val="21"/>
        </w:rPr>
        <w:t>平信徒关于捐赠的责任。175</w:t>
      </w:r>
    </w:p>
    <w:p w14:paraId="4071A2A9">
      <w:pPr>
        <w:spacing w:line="253" w:lineRule="auto"/>
        <w:rPr>
          <w:rFonts w:hint="eastAsia" w:ascii="Arial"/>
          <w:sz w:val="21"/>
        </w:rPr>
      </w:pPr>
    </w:p>
    <w:p w14:paraId="2AF259F7">
      <w:pPr>
        <w:spacing w:line="253" w:lineRule="auto"/>
        <w:rPr>
          <w:rFonts w:hint="eastAsia" w:ascii="Arial"/>
          <w:sz w:val="21"/>
        </w:rPr>
      </w:pPr>
      <w:r>
        <w:rPr>
          <w:rFonts w:hint="eastAsia" w:ascii="Arial"/>
          <w:sz w:val="21"/>
        </w:rPr>
        <w:t>Nor is it of any avail to allege in defence of this sin, that the emperor and others who endowed the church, thought that by a devotion of this nature, they would secure for themselves a manifold merit.</w:t>
      </w:r>
    </w:p>
    <w:p w14:paraId="5C3F2359">
      <w:pPr>
        <w:spacing w:line="253" w:lineRule="auto"/>
        <w:rPr>
          <w:rFonts w:hint="eastAsia" w:ascii="Arial"/>
          <w:sz w:val="21"/>
        </w:rPr>
      </w:pPr>
    </w:p>
    <w:p w14:paraId="17D7732C">
      <w:pPr>
        <w:spacing w:line="253" w:lineRule="auto"/>
        <w:rPr>
          <w:rFonts w:hint="eastAsia" w:ascii="Arial"/>
          <w:sz w:val="21"/>
        </w:rPr>
      </w:pPr>
      <w:r>
        <w:rPr>
          <w:rFonts w:hint="eastAsia" w:ascii="Arial"/>
          <w:sz w:val="21"/>
        </w:rPr>
        <w:t>为这罪辩护，声称皇帝和其他捐赠教会的人认为通过这种性质的奉献（devotion），他们会为自己确保多重的功绩（manifold merit），也是徒劳无益的。</w:t>
      </w:r>
    </w:p>
    <w:p w14:paraId="3A347B2E">
      <w:pPr>
        <w:spacing w:line="253" w:lineRule="auto"/>
        <w:rPr>
          <w:rFonts w:hint="eastAsia" w:ascii="Arial"/>
          <w:sz w:val="21"/>
        </w:rPr>
      </w:pPr>
    </w:p>
    <w:p w14:paraId="605446BC">
      <w:pPr>
        <w:spacing w:line="253" w:lineRule="auto"/>
        <w:rPr>
          <w:rFonts w:hint="eastAsia" w:ascii="Arial"/>
          <w:sz w:val="21"/>
        </w:rPr>
      </w:pPr>
      <w:r>
        <w:rPr>
          <w:rFonts w:hint="eastAsia" w:ascii="Arial"/>
          <w:sz w:val="21"/>
        </w:rPr>
        <w:t>This is because the apostle [Paul], from a less culpable blindness, and under the same persuasion, persecuted the church.</w:t>
      </w:r>
    </w:p>
    <w:p w14:paraId="30FA6924">
      <w:pPr>
        <w:spacing w:line="253" w:lineRule="auto"/>
        <w:rPr>
          <w:rFonts w:hint="eastAsia" w:ascii="Arial"/>
          <w:sz w:val="21"/>
        </w:rPr>
      </w:pPr>
    </w:p>
    <w:p w14:paraId="60D7935C">
      <w:pPr>
        <w:spacing w:line="253" w:lineRule="auto"/>
        <w:rPr>
          <w:rFonts w:hint="eastAsia" w:ascii="Arial"/>
          <w:sz w:val="21"/>
        </w:rPr>
      </w:pPr>
      <w:r>
        <w:rPr>
          <w:rFonts w:hint="eastAsia" w:ascii="Arial"/>
          <w:sz w:val="21"/>
        </w:rPr>
        <w:t>这是因为使徒[保罗]，出于一种罪责较轻（less culpable）的盲目，并在同样的信念（persuasion）下，迫害了教会。</w:t>
      </w:r>
    </w:p>
    <w:p w14:paraId="4FBE5179">
      <w:pPr>
        <w:spacing w:line="253" w:lineRule="auto"/>
        <w:rPr>
          <w:rFonts w:hint="eastAsia" w:ascii="Arial"/>
          <w:sz w:val="21"/>
        </w:rPr>
      </w:pPr>
    </w:p>
    <w:p w14:paraId="410D3AC3">
      <w:pPr>
        <w:spacing w:line="253" w:lineRule="auto"/>
        <w:rPr>
          <w:rFonts w:hint="eastAsia" w:ascii="Arial"/>
          <w:sz w:val="21"/>
        </w:rPr>
      </w:pPr>
      <w:r>
        <w:rPr>
          <w:rFonts w:hint="eastAsia" w:ascii="Arial"/>
          <w:sz w:val="21"/>
        </w:rPr>
        <w:t>And when this ignorance was no longer in his way, and he had drawn evidence from the Old Testament, he sincerely confessed that he was guilty of blasphemy in this, and had sinned grievously against Christ.</w:t>
      </w:r>
    </w:p>
    <w:p w14:paraId="743640A2">
      <w:pPr>
        <w:spacing w:line="253" w:lineRule="auto"/>
        <w:rPr>
          <w:rFonts w:hint="eastAsia" w:ascii="Arial"/>
          <w:sz w:val="21"/>
        </w:rPr>
      </w:pPr>
    </w:p>
    <w:p w14:paraId="32641D9A">
      <w:pPr>
        <w:spacing w:line="253" w:lineRule="auto"/>
        <w:rPr>
          <w:rFonts w:hint="eastAsia" w:ascii="Arial"/>
          <w:sz w:val="21"/>
        </w:rPr>
      </w:pPr>
      <w:r>
        <w:rPr>
          <w:rFonts w:hint="eastAsia" w:ascii="Arial"/>
          <w:sz w:val="21"/>
        </w:rPr>
        <w:t>当这种无知不再阻碍他，并且他从旧约中获得了证据时，他真诚地承认（confessed）他在这方面犯了亵渎（blasphemy）的罪，并且严重地（grievously）得罪了基督。</w:t>
      </w:r>
    </w:p>
    <w:p w14:paraId="5DCE433E">
      <w:pPr>
        <w:spacing w:line="253" w:lineRule="auto"/>
        <w:rPr>
          <w:rFonts w:hint="eastAsia" w:ascii="Arial"/>
          <w:sz w:val="21"/>
        </w:rPr>
      </w:pPr>
    </w:p>
    <w:p w14:paraId="2CAE65A1">
      <w:pPr>
        <w:spacing w:line="253" w:lineRule="auto"/>
        <w:rPr>
          <w:rFonts w:hint="eastAsia" w:ascii="Arial"/>
          <w:sz w:val="21"/>
        </w:rPr>
      </w:pPr>
      <w:r>
        <w:rPr>
          <w:rFonts w:hint="eastAsia" w:ascii="Arial"/>
          <w:sz w:val="21"/>
        </w:rPr>
        <w:t>How then should it be that the emperor and other lords, in their grosser ignorance, could be anything but sinners against Christ, after such a showing of goodness on his part?</w:t>
      </w:r>
    </w:p>
    <w:p w14:paraId="1C81FFB4">
      <w:pPr>
        <w:spacing w:line="253" w:lineRule="auto"/>
        <w:rPr>
          <w:rFonts w:hint="eastAsia" w:ascii="Arial"/>
          <w:sz w:val="21"/>
        </w:rPr>
      </w:pPr>
    </w:p>
    <w:p w14:paraId="3C6E11AB">
      <w:pPr>
        <w:spacing w:line="253" w:lineRule="auto"/>
        <w:rPr>
          <w:rFonts w:hint="eastAsia" w:ascii="Arial"/>
          <w:sz w:val="21"/>
        </w:rPr>
      </w:pPr>
      <w:r>
        <w:rPr>
          <w:rFonts w:hint="eastAsia" w:ascii="Arial"/>
          <w:sz w:val="21"/>
        </w:rPr>
        <w:t>那么，在基督显明了如此的良善之后，皇帝和其他领主，在他们更粗劣（grosser）的无知中，怎么可能不是得罪基督的罪人呢？</w:t>
      </w:r>
    </w:p>
    <w:p w14:paraId="09F886C6">
      <w:pPr>
        <w:spacing w:line="253" w:lineRule="auto"/>
        <w:rPr>
          <w:rFonts w:hint="eastAsia" w:ascii="Arial"/>
          <w:sz w:val="21"/>
        </w:rPr>
      </w:pPr>
    </w:p>
    <w:p w14:paraId="4D462B2C">
      <w:pPr>
        <w:spacing w:line="253" w:lineRule="auto"/>
        <w:rPr>
          <w:rFonts w:hint="eastAsia" w:ascii="Arial"/>
          <w:sz w:val="21"/>
        </w:rPr>
      </w:pPr>
      <w:r>
        <w:rPr>
          <w:rFonts w:hint="eastAsia" w:ascii="Arial"/>
          <w:sz w:val="21"/>
        </w:rPr>
        <w:t>Therefore I warn them that it is too hard for them to kick against the pricks.521</w:t>
      </w:r>
    </w:p>
    <w:p w14:paraId="4C46506A">
      <w:pPr>
        <w:spacing w:line="253" w:lineRule="auto"/>
        <w:rPr>
          <w:rFonts w:hint="eastAsia" w:ascii="Arial"/>
          <w:sz w:val="21"/>
        </w:rPr>
      </w:pPr>
    </w:p>
    <w:p w14:paraId="7841D8EE">
      <w:pPr>
        <w:spacing w:line="253" w:lineRule="auto"/>
        <w:rPr>
          <w:rFonts w:hint="eastAsia" w:ascii="Arial"/>
          <w:sz w:val="21"/>
        </w:rPr>
      </w:pPr>
      <w:r>
        <w:rPr>
          <w:rFonts w:hint="eastAsia" w:ascii="Arial"/>
          <w:sz w:val="21"/>
        </w:rPr>
        <w:t>因此我警告他们，他们用脚踢刺（kick against the pricks）是难的。521</w:t>
      </w:r>
    </w:p>
    <w:p w14:paraId="682B6E3C">
      <w:pPr>
        <w:spacing w:line="253" w:lineRule="auto"/>
        <w:rPr>
          <w:rFonts w:hint="eastAsia" w:ascii="Arial"/>
          <w:sz w:val="21"/>
        </w:rPr>
      </w:pPr>
    </w:p>
    <w:p w14:paraId="370C6F6A">
      <w:pPr>
        <w:spacing w:line="253" w:lineRule="auto"/>
        <w:rPr>
          <w:rFonts w:hint="eastAsia" w:ascii="Arial"/>
          <w:sz w:val="21"/>
        </w:rPr>
      </w:pPr>
      <w:r>
        <w:rPr>
          <w:rFonts w:hint="eastAsia" w:ascii="Arial"/>
          <w:sz w:val="21"/>
        </w:rPr>
        <w:t>Accordingly, if they would have their dominion kept entire, and not fiendishly torn piecemeal, and have the peace of the church restored, and their tenants be powerful but not rebellious, according to the law of the Lord, then let them have a proper zeal for the ordinance of Christ.</w:t>
      </w:r>
    </w:p>
    <w:p w14:paraId="2B3DE4C3">
      <w:pPr>
        <w:spacing w:line="253" w:lineRule="auto"/>
        <w:rPr>
          <w:rFonts w:hint="eastAsia" w:ascii="Arial"/>
          <w:sz w:val="21"/>
        </w:rPr>
      </w:pPr>
    </w:p>
    <w:p w14:paraId="708798A7">
      <w:pPr>
        <w:spacing w:line="253" w:lineRule="auto"/>
        <w:rPr>
          <w:rFonts w:hint="eastAsia" w:ascii="Arial"/>
          <w:sz w:val="21"/>
        </w:rPr>
      </w:pPr>
      <w:r>
        <w:rPr>
          <w:rFonts w:hint="eastAsia" w:ascii="Arial"/>
          <w:sz w:val="21"/>
        </w:rPr>
        <w:t>因此，如果他们想要他们的统治权（dominion）保持完整，不被恶魔般地（fiendishly）零碎撕裂，想要教会的和平得以恢复，想要他们的佃户（tenants）根据主的律法强大而不叛逆，那么就让他们对基督的规定（ordinance）有合宜的热心（zeal）。</w:t>
      </w:r>
    </w:p>
    <w:p w14:paraId="2D1DB6D5">
      <w:pPr>
        <w:spacing w:line="253" w:lineRule="auto"/>
        <w:rPr>
          <w:rFonts w:hint="eastAsia" w:ascii="Arial"/>
          <w:sz w:val="21"/>
        </w:rPr>
      </w:pPr>
    </w:p>
    <w:p w14:paraId="2F419535">
      <w:pPr>
        <w:spacing w:line="253" w:lineRule="auto"/>
        <w:rPr>
          <w:rFonts w:hint="eastAsia" w:ascii="Arial"/>
          <w:sz w:val="21"/>
        </w:rPr>
      </w:pPr>
      <w:r>
        <w:rPr>
          <w:rFonts w:hint="eastAsia" w:ascii="Arial"/>
          <w:sz w:val="21"/>
        </w:rPr>
        <w:t>Do it to the end that they may reform the church as much as it may be, seeing that our faith gives us reason to believe that it would be ruled most prosperously under that ordinance.</w:t>
      </w:r>
    </w:p>
    <w:p w14:paraId="4A354F2C">
      <w:pPr>
        <w:spacing w:line="253" w:lineRule="auto"/>
        <w:rPr>
          <w:rFonts w:hint="eastAsia" w:ascii="Arial"/>
          <w:sz w:val="21"/>
        </w:rPr>
      </w:pPr>
    </w:p>
    <w:p w14:paraId="08FF01EF">
      <w:pPr>
        <w:spacing w:line="253" w:lineRule="auto"/>
        <w:rPr>
          <w:rFonts w:hint="eastAsia" w:ascii="Arial"/>
          <w:sz w:val="21"/>
        </w:rPr>
      </w:pPr>
      <w:r>
        <w:rPr>
          <w:rFonts w:hint="eastAsia" w:ascii="Arial"/>
          <w:sz w:val="21"/>
        </w:rPr>
        <w:t>这样做是为了他们可以尽可能地改革教会，因为我们的信仰使我们有理由相信，在那个规定之下，教会将被治理得最为兴盛（prosperously）。</w:t>
      </w:r>
    </w:p>
    <w:p w14:paraId="1E8B9B5A">
      <w:pPr>
        <w:spacing w:line="253" w:lineRule="auto"/>
        <w:rPr>
          <w:rFonts w:hint="eastAsia" w:ascii="Arial"/>
          <w:sz w:val="21"/>
        </w:rPr>
      </w:pPr>
    </w:p>
    <w:p w14:paraId="31D663C4">
      <w:pPr>
        <w:spacing w:line="253" w:lineRule="auto"/>
        <w:rPr>
          <w:rFonts w:hint="eastAsia" w:ascii="Arial"/>
          <w:sz w:val="21"/>
        </w:rPr>
      </w:pPr>
      <w:r>
        <w:rPr>
          <w:rFonts w:hint="eastAsia" w:ascii="Arial"/>
          <w:sz w:val="21"/>
        </w:rPr>
        <w:t>For then, what would be done away with are the simoniacal entanglement of the clergy in temporal things, the most scandalous ignorance, and the sloth and heresy which now disgrace the heritage of Christ.</w:t>
      </w:r>
    </w:p>
    <w:p w14:paraId="2D50BE0B">
      <w:pPr>
        <w:spacing w:line="253" w:lineRule="auto"/>
        <w:rPr>
          <w:rFonts w:hint="eastAsia" w:ascii="Arial"/>
          <w:sz w:val="21"/>
        </w:rPr>
      </w:pPr>
    </w:p>
    <w:p w14:paraId="182F40E3">
      <w:pPr>
        <w:spacing w:line="253" w:lineRule="auto"/>
        <w:rPr>
          <w:rFonts w:hint="eastAsia" w:ascii="Arial"/>
          <w:sz w:val="21"/>
        </w:rPr>
      </w:pPr>
      <w:r>
        <w:rPr>
          <w:rFonts w:hint="eastAsia" w:ascii="Arial"/>
          <w:sz w:val="21"/>
        </w:rPr>
        <w:t>因为到那时，将被废除（done away with）的是教士在世俗事物中的买卖圣职（simoniacal）的纠缠（entanglement）、最可耻的（scandalous）无知，以及现在玷污（disgrace）基督产业（heritage）的懒惰（sloth）和异端（heresy）。</w:t>
      </w:r>
    </w:p>
    <w:p w14:paraId="1E285FED">
      <w:pPr>
        <w:spacing w:line="253" w:lineRule="auto"/>
        <w:rPr>
          <w:rFonts w:hint="eastAsia" w:ascii="Arial"/>
          <w:sz w:val="21"/>
        </w:rPr>
      </w:pPr>
    </w:p>
    <w:p w14:paraId="46568A9F">
      <w:pPr>
        <w:spacing w:line="253" w:lineRule="auto"/>
        <w:rPr>
          <w:rFonts w:hint="eastAsia" w:ascii="Arial"/>
          <w:sz w:val="21"/>
        </w:rPr>
      </w:pPr>
      <w:r>
        <w:rPr>
          <w:rFonts w:hint="eastAsia" w:ascii="Arial"/>
          <w:sz w:val="21"/>
        </w:rPr>
        <w:t>And also because of this, wars would come to an end, and the changing of kingdoms by conquests, and the iniquitous spoiling of the poor dwellers in them, since the lordship of the world would then be wholly in the power of the secular arm.</w:t>
      </w:r>
    </w:p>
    <w:p w14:paraId="7F9BA413">
      <w:pPr>
        <w:spacing w:line="253" w:lineRule="auto"/>
        <w:rPr>
          <w:rFonts w:hint="eastAsia" w:ascii="Arial"/>
          <w:sz w:val="21"/>
        </w:rPr>
      </w:pPr>
    </w:p>
    <w:p w14:paraId="186A615A">
      <w:pPr>
        <w:spacing w:line="253" w:lineRule="auto"/>
        <w:rPr>
          <w:rFonts w:hint="eastAsia" w:ascii="Arial"/>
          <w:sz w:val="21"/>
        </w:rPr>
      </w:pPr>
      <w:r>
        <w:rPr>
          <w:rFonts w:hint="eastAsia" w:ascii="Arial"/>
          <w:sz w:val="21"/>
        </w:rPr>
        <w:t>并且也因此，战争将结束，通过征服（conquests）改变王国以及对其中贫穷居民的不义（iniquitous）掠夺（spoiling）也将结束，因为世界的统治权（lordship）那时将完全掌握在世俗权力（secular arm）手中。</w:t>
      </w:r>
    </w:p>
    <w:p w14:paraId="5503F7BB">
      <w:pPr>
        <w:spacing w:line="253" w:lineRule="auto"/>
        <w:rPr>
          <w:rFonts w:hint="eastAsia" w:ascii="Arial"/>
          <w:sz w:val="21"/>
        </w:rPr>
      </w:pPr>
    </w:p>
    <w:p w14:paraId="7920140C">
      <w:pPr>
        <w:spacing w:line="253" w:lineRule="auto"/>
        <w:rPr>
          <w:rFonts w:hint="eastAsia" w:ascii="Arial"/>
          <w:sz w:val="21"/>
        </w:rPr>
      </w:pPr>
      <w:r>
        <w:rPr>
          <w:rFonts w:hint="eastAsia" w:ascii="Arial"/>
          <w:sz w:val="21"/>
        </w:rPr>
        <w:t>And what is best of all, as Christ’s word would run to and fro freely everywhere, many more would wing their way to heaven.</w:t>
      </w:r>
    </w:p>
    <w:p w14:paraId="3B755149">
      <w:pPr>
        <w:spacing w:line="253" w:lineRule="auto"/>
        <w:rPr>
          <w:rFonts w:hint="eastAsia" w:ascii="Arial"/>
          <w:sz w:val="21"/>
        </w:rPr>
      </w:pPr>
    </w:p>
    <w:p w14:paraId="60621241">
      <w:pPr>
        <w:spacing w:line="253" w:lineRule="auto"/>
        <w:rPr>
          <w:rFonts w:hint="eastAsia" w:ascii="Arial"/>
          <w:sz w:val="21"/>
        </w:rPr>
      </w:pPr>
      <w:r>
        <w:rPr>
          <w:rFonts w:hint="eastAsia" w:ascii="Arial"/>
          <w:sz w:val="21"/>
        </w:rPr>
        <w:t>而最美好的是，随着基督的话语（Christ's word）在各处自由往来（run to and fro freely），将有更多人飞向（wing their way to）天堂。</w:t>
      </w:r>
    </w:p>
    <w:p w14:paraId="6A8A59C3">
      <w:pPr>
        <w:spacing w:line="253" w:lineRule="auto"/>
        <w:rPr>
          <w:rFonts w:hint="eastAsia" w:ascii="Arial"/>
          <w:sz w:val="21"/>
        </w:rPr>
      </w:pPr>
    </w:p>
    <w:p w14:paraId="4A08C952">
      <w:pPr>
        <w:spacing w:line="253" w:lineRule="auto"/>
        <w:rPr>
          <w:rFonts w:hint="eastAsia" w:ascii="Arial"/>
          <w:sz w:val="21"/>
        </w:rPr>
      </w:pPr>
      <w:r>
        <w:rPr>
          <w:rFonts w:hint="eastAsia" w:ascii="Arial"/>
          <w:sz w:val="21"/>
        </w:rPr>
        <w:t>For then too, what would come to an end are those blasphemies about the spiritual power ofpopes in respect to absolution from sin and punishment, and the unwarranted granting of indulgences — things which Christ and his apostles never granted — along with an infinite number of other blasphemies.</w:t>
      </w:r>
    </w:p>
    <w:p w14:paraId="47C7EFD7">
      <w:pPr>
        <w:spacing w:line="253" w:lineRule="auto"/>
        <w:rPr>
          <w:rFonts w:hint="eastAsia" w:ascii="Arial"/>
          <w:sz w:val="21"/>
        </w:rPr>
      </w:pPr>
    </w:p>
    <w:p w14:paraId="3C88AEA4">
      <w:pPr>
        <w:spacing w:line="253" w:lineRule="auto"/>
        <w:rPr>
          <w:rFonts w:hint="eastAsia" w:ascii="Arial"/>
          <w:sz w:val="21"/>
        </w:rPr>
      </w:pPr>
      <w:r>
        <w:rPr>
          <w:rFonts w:hint="eastAsia" w:ascii="Arial"/>
          <w:sz w:val="21"/>
        </w:rPr>
        <w:t>因为到那时，那些关于教宗在赦免罪与罚（absolution from sin and punishment）方面的属灵权力（spiritual power）的亵渎（blasphemies），以及无理（unwarranted）授予大赦（indulgences）——这些是基督和祂的使徒从未授予过的——连同无数其他亵渎，也将终结。</w:t>
      </w:r>
    </w:p>
    <w:p w14:paraId="0B1C08E4">
      <w:pPr>
        <w:spacing w:line="253" w:lineRule="auto"/>
        <w:rPr>
          <w:rFonts w:hint="eastAsia" w:ascii="Arial"/>
          <w:sz w:val="21"/>
        </w:rPr>
      </w:pPr>
    </w:p>
    <w:p w14:paraId="29416987">
      <w:pPr>
        <w:spacing w:line="253" w:lineRule="auto"/>
        <w:rPr>
          <w:rFonts w:hint="eastAsia" w:ascii="Arial"/>
          <w:sz w:val="21"/>
        </w:rPr>
      </w:pPr>
      <w:r>
        <w:rPr>
          <w:rFonts w:hint="eastAsia" w:ascii="Arial"/>
          <w:sz w:val="21"/>
        </w:rPr>
        <w:t>Nor can PSEUDIS, or any other disciple ofAntichrist, adduce perfunctory evidence to show that temporal lords have no license to correct these abuses, inasmuch as that would be the same as saying that, seeing they have no power to repair the mischief they have done, they must of necessity perish under the guilt of it.</w:t>
      </w:r>
    </w:p>
    <w:p w14:paraId="17956BD9">
      <w:pPr>
        <w:spacing w:line="253" w:lineRule="auto"/>
        <w:rPr>
          <w:rFonts w:hint="eastAsia" w:ascii="Arial"/>
          <w:sz w:val="21"/>
        </w:rPr>
      </w:pPr>
    </w:p>
    <w:p w14:paraId="194C1A3F">
      <w:pPr>
        <w:spacing w:line="253" w:lineRule="auto"/>
        <w:rPr>
          <w:rFonts w:hint="eastAsia" w:ascii="Arial"/>
          <w:sz w:val="21"/>
        </w:rPr>
      </w:pPr>
      <w:r>
        <w:rPr>
          <w:rFonts w:hint="eastAsia" w:ascii="Arial"/>
          <w:sz w:val="21"/>
        </w:rPr>
        <w:t>普修迪斯（PSEUDIS）或任何其他敌基督（Antichrist）的门徒，都无法引证敷衍的（perfunctory）证据来表明世俗领主没有权力（license）纠正这些滥用，因为那将等同于说，既然他们没有能力修复（repair）他们所造成的祸害（mischief），他们就必然要在其罪责（guilt）之下灭亡。</w:t>
      </w:r>
    </w:p>
    <w:p w14:paraId="29517EF2">
      <w:pPr>
        <w:spacing w:line="253" w:lineRule="auto"/>
        <w:rPr>
          <w:rFonts w:hint="eastAsia" w:ascii="Arial"/>
          <w:sz w:val="21"/>
        </w:rPr>
      </w:pPr>
    </w:p>
    <w:p w14:paraId="5F811AC2">
      <w:pPr>
        <w:spacing w:line="253" w:lineRule="auto"/>
        <w:rPr>
          <w:rFonts w:hint="eastAsia" w:ascii="Arial"/>
          <w:sz w:val="21"/>
        </w:rPr>
      </w:pPr>
      <w:r>
        <w:rPr>
          <w:rFonts w:hint="eastAsia" w:ascii="Arial"/>
          <w:sz w:val="21"/>
        </w:rPr>
        <w:t>However, we tell them that not only do they have the power to deprive a church habitually delinquent of its temporalities, but they are bound to do so on pain of the condemnation of hell — since they ought to repent of their folly, and make satisfaction for their sin in having thus defiled the church of Christ.</w:t>
      </w:r>
    </w:p>
    <w:p w14:paraId="0B33F74D">
      <w:pPr>
        <w:spacing w:line="253" w:lineRule="auto"/>
        <w:rPr>
          <w:rFonts w:hint="eastAsia" w:ascii="Arial"/>
          <w:sz w:val="21"/>
        </w:rPr>
      </w:pPr>
    </w:p>
    <w:p w14:paraId="4CD7C0DA">
      <w:pPr>
        <w:spacing w:line="253" w:lineRule="auto"/>
        <w:rPr>
          <w:rFonts w:hint="eastAsia" w:ascii="Arial"/>
          <w:sz w:val="21"/>
        </w:rPr>
      </w:pPr>
      <w:r>
        <w:rPr>
          <w:rFonts w:hint="eastAsia" w:ascii="Arial"/>
          <w:sz w:val="21"/>
        </w:rPr>
        <w:t>然而，我们告诉他们，他们不仅有权剥夺一个惯常失职（habitually delinquent）的教会的世俗财产（temporalities），而且他们有责任（bound）这样做，否则将面临地狱的定罪（condemnation of hell）——因为他们应该为自己的愚蠢（folly）悔改，并为他们如此玷污（defiled）基督教会的罪作出补赎（make satisfaction）。</w:t>
      </w:r>
    </w:p>
    <w:p w14:paraId="766ED193">
      <w:pPr>
        <w:spacing w:line="253" w:lineRule="auto"/>
        <w:rPr>
          <w:rFonts w:hint="eastAsia" w:ascii="Arial"/>
          <w:sz w:val="21"/>
        </w:rPr>
      </w:pPr>
    </w:p>
    <w:p w14:paraId="6A231BAF">
      <w:pPr>
        <w:spacing w:line="253" w:lineRule="auto"/>
        <w:rPr>
          <w:rFonts w:hint="eastAsia" w:ascii="Arial"/>
          <w:sz w:val="21"/>
        </w:rPr>
      </w:pPr>
      <w:r>
        <w:rPr>
          <w:rFonts w:hint="eastAsia" w:ascii="Arial"/>
          <w:sz w:val="21"/>
        </w:rPr>
        <w:t>Alithia. You have said enough, brother, on this doctrine concerning the clergy, a doctrine especially hateful to our superiors.</w:t>
      </w:r>
    </w:p>
    <w:p w14:paraId="0C1865ED">
      <w:pPr>
        <w:spacing w:line="253" w:lineRule="auto"/>
        <w:rPr>
          <w:rFonts w:hint="eastAsia" w:ascii="Arial"/>
          <w:sz w:val="21"/>
        </w:rPr>
      </w:pPr>
    </w:p>
    <w:p w14:paraId="2F33091C">
      <w:pPr>
        <w:spacing w:line="253" w:lineRule="auto"/>
        <w:rPr>
          <w:rFonts w:hint="eastAsia" w:ascii="Arial"/>
          <w:sz w:val="21"/>
        </w:rPr>
      </w:pPr>
      <w:r>
        <w:rPr>
          <w:rFonts w:hint="eastAsia" w:ascii="Arial"/>
          <w:sz w:val="21"/>
        </w:rPr>
        <w:t>阿利提亚：弟兄，关于教士的这一教义，你已经说得够多了，这一教义尤其令我们的上级（superiors）憎恨。</w:t>
      </w:r>
    </w:p>
    <w:p w14:paraId="6548AEDB">
      <w:pPr>
        <w:spacing w:line="253" w:lineRule="auto"/>
        <w:rPr>
          <w:rFonts w:hint="eastAsia" w:ascii="Arial"/>
          <w:sz w:val="21"/>
        </w:rPr>
      </w:pPr>
    </w:p>
    <w:p w14:paraId="679A8B37">
      <w:pPr>
        <w:spacing w:line="253" w:lineRule="auto"/>
        <w:rPr>
          <w:rFonts w:hint="eastAsia" w:ascii="Arial"/>
          <w:sz w:val="21"/>
        </w:rPr>
      </w:pPr>
      <w:r>
        <w:rPr>
          <w:rFonts w:hint="eastAsia" w:ascii="Arial"/>
          <w:sz w:val="21"/>
        </w:rPr>
        <w:t>And it is all the more, inasmuch as you do not show how your doctrine may be acted on, without making too great a disturbance in the church.</w:t>
      </w:r>
    </w:p>
    <w:p w14:paraId="5F89EBFF">
      <w:pPr>
        <w:spacing w:line="253" w:lineRule="auto"/>
        <w:rPr>
          <w:rFonts w:hint="eastAsia" w:ascii="Arial"/>
          <w:sz w:val="21"/>
        </w:rPr>
      </w:pPr>
    </w:p>
    <w:p w14:paraId="4BAAB27E">
      <w:pPr>
        <w:spacing w:line="253" w:lineRule="auto"/>
        <w:rPr>
          <w:rFonts w:hint="eastAsia" w:ascii="Arial"/>
          <w:sz w:val="21"/>
        </w:rPr>
      </w:pPr>
      <w:r>
        <w:rPr>
          <w:rFonts w:hint="eastAsia" w:ascii="Arial"/>
          <w:sz w:val="21"/>
        </w:rPr>
        <w:t>而且更是如此，因为你没有说明如何在不给教会造成太大骚乱（disturbance）的情况下实践你的教义。</w:t>
      </w:r>
    </w:p>
    <w:p w14:paraId="45CB7247">
      <w:pPr>
        <w:spacing w:line="253" w:lineRule="auto"/>
        <w:rPr>
          <w:rFonts w:hint="eastAsia" w:ascii="Arial"/>
          <w:sz w:val="21"/>
        </w:rPr>
      </w:pPr>
    </w:p>
    <w:p w14:paraId="38D9AD1A">
      <w:pPr>
        <w:spacing w:line="253" w:lineRule="auto"/>
        <w:rPr>
          <w:rFonts w:hint="eastAsia" w:ascii="Arial"/>
          <w:sz w:val="21"/>
        </w:rPr>
      </w:pPr>
      <w:r>
        <w:rPr>
          <w:rFonts w:hint="eastAsia" w:ascii="Arial"/>
          <w:sz w:val="21"/>
        </w:rPr>
        <w:t>I pray you, pass on to the subject of the SACRAMENT OF MATRIMONY, observing the same order.</w:t>
      </w:r>
    </w:p>
    <w:p w14:paraId="26B7F177">
      <w:pPr>
        <w:spacing w:line="253" w:lineRule="auto"/>
        <w:rPr>
          <w:rFonts w:hint="eastAsia" w:ascii="Arial"/>
          <w:sz w:val="21"/>
        </w:rPr>
      </w:pPr>
    </w:p>
    <w:p w14:paraId="03C82FD8">
      <w:pPr>
        <w:spacing w:line="253" w:lineRule="auto"/>
        <w:rPr>
          <w:rFonts w:hint="eastAsia" w:ascii="Arial"/>
          <w:sz w:val="21"/>
        </w:rPr>
      </w:pPr>
      <w:r>
        <w:rPr>
          <w:rFonts w:hint="eastAsia" w:ascii="Arial"/>
          <w:sz w:val="21"/>
        </w:rPr>
        <w:t>我请求你，转到婚姻圣礼（SACRAMENT OF MATRIMONY）的主题，遵循同样的顺序。</w:t>
      </w:r>
    </w:p>
    <w:p w14:paraId="3C5BE78A">
      <w:pPr>
        <w:spacing w:line="253" w:lineRule="auto"/>
        <w:rPr>
          <w:rFonts w:hint="eastAsia" w:ascii="Arial"/>
          <w:sz w:val="21"/>
        </w:rPr>
      </w:pPr>
    </w:p>
    <w:p w14:paraId="4BFEF87A">
      <w:pPr>
        <w:spacing w:line="253" w:lineRule="auto"/>
        <w:rPr>
          <w:rFonts w:hint="eastAsia" w:ascii="Arial"/>
          <w:sz w:val="21"/>
        </w:rPr>
      </w:pPr>
      <w:r>
        <w:rPr>
          <w:rFonts w:hint="eastAsia" w:ascii="Arial"/>
          <w:sz w:val="21"/>
        </w:rPr>
        <w:t>Phronesis. I have never had any scholastic matter more at heart, than that on which I have now dwelt.522</w:t>
      </w:r>
    </w:p>
    <w:p w14:paraId="15652A09">
      <w:pPr>
        <w:spacing w:line="253" w:lineRule="auto"/>
        <w:rPr>
          <w:rFonts w:hint="eastAsia" w:ascii="Arial"/>
          <w:sz w:val="21"/>
        </w:rPr>
      </w:pPr>
    </w:p>
    <w:p w14:paraId="7A7CAB1C">
      <w:pPr>
        <w:spacing w:line="253" w:lineRule="auto"/>
        <w:rPr>
          <w:rFonts w:hint="eastAsia" w:ascii="Arial"/>
          <w:sz w:val="21"/>
        </w:rPr>
      </w:pPr>
      <w:r>
        <w:rPr>
          <w:rFonts w:hint="eastAsia" w:ascii="Arial"/>
          <w:sz w:val="21"/>
        </w:rPr>
        <w:t>弗罗尼西斯：我从未对任何经院哲学（scholastic）的问题比我现在所详述的这个问题更放在心上。522</w:t>
      </w:r>
    </w:p>
    <w:p w14:paraId="084FC1FE">
      <w:pPr>
        <w:spacing w:line="253" w:lineRule="auto"/>
        <w:rPr>
          <w:rFonts w:hint="eastAsia" w:ascii="Arial"/>
          <w:sz w:val="21"/>
        </w:rPr>
      </w:pPr>
    </w:p>
    <w:p w14:paraId="6BE6BC5D">
      <w:pPr>
        <w:spacing w:line="253" w:lineRule="auto"/>
        <w:rPr>
          <w:rFonts w:hint="eastAsia" w:ascii="Arial"/>
          <w:sz w:val="21"/>
        </w:rPr>
      </w:pPr>
      <w:r>
        <w:rPr>
          <w:rFonts w:hint="eastAsia" w:ascii="Arial"/>
          <w:sz w:val="21"/>
        </w:rPr>
        <w:t>For it appears to me that it would tend above all things to the honor of God, and the advantages of the universal church.</w:t>
      </w:r>
    </w:p>
    <w:p w14:paraId="573ECA6F">
      <w:pPr>
        <w:spacing w:line="253" w:lineRule="auto"/>
        <w:rPr>
          <w:rFonts w:hint="eastAsia" w:ascii="Arial"/>
          <w:sz w:val="21"/>
        </w:rPr>
      </w:pPr>
    </w:p>
    <w:p w14:paraId="51C91694">
      <w:pPr>
        <w:spacing w:line="253" w:lineRule="auto"/>
        <w:rPr>
          <w:rFonts w:hint="eastAsia" w:ascii="Arial"/>
          <w:sz w:val="21"/>
        </w:rPr>
      </w:pPr>
      <w:r>
        <w:rPr>
          <w:rFonts w:hint="eastAsia" w:ascii="Arial"/>
          <w:sz w:val="21"/>
        </w:rPr>
        <w:t>因为在我看来，它将比任何事情都更有助于上帝的荣耀和普世教会（universal church）的益处。</w:t>
      </w:r>
    </w:p>
    <w:p w14:paraId="1C850559">
      <w:pPr>
        <w:spacing w:line="253" w:lineRule="auto"/>
        <w:rPr>
          <w:rFonts w:hint="eastAsia" w:ascii="Arial"/>
          <w:sz w:val="21"/>
        </w:rPr>
      </w:pPr>
    </w:p>
    <w:p w14:paraId="777B0BCC">
      <w:pPr>
        <w:spacing w:line="253" w:lineRule="auto"/>
        <w:rPr>
          <w:rFonts w:hint="eastAsia" w:ascii="Arial"/>
          <w:sz w:val="21"/>
        </w:rPr>
      </w:pPr>
      <w:r>
        <w:rPr>
          <w:rFonts w:hint="eastAsia" w:ascii="Arial"/>
          <w:sz w:val="21"/>
        </w:rPr>
        <w:t>Therefore, it seems to me that the one who neglects this duty, from fear of losing temporal things and the friendship of great men, indeed, even to save his life, is notably deficient in respect to perfect charity, and the love of his king and kingdom.</w:t>
      </w:r>
    </w:p>
    <w:p w14:paraId="369A3F47">
      <w:pPr>
        <w:spacing w:line="253" w:lineRule="auto"/>
        <w:rPr>
          <w:rFonts w:hint="eastAsia" w:ascii="Arial"/>
          <w:sz w:val="21"/>
        </w:rPr>
      </w:pPr>
    </w:p>
    <w:p w14:paraId="56A795B5">
      <w:pPr>
        <w:spacing w:line="253" w:lineRule="auto"/>
        <w:rPr>
          <w:rFonts w:hint="eastAsia" w:ascii="Arial"/>
          <w:sz w:val="21"/>
        </w:rPr>
      </w:pPr>
      <w:r>
        <w:rPr>
          <w:rFonts w:hint="eastAsia" w:ascii="Arial"/>
          <w:sz w:val="21"/>
        </w:rPr>
        <w:t>因此，在我看来，那因害怕失去世俗事物（temporal things）和伟人的友谊，甚至是为了保全生命，而忽视这项责任的人，在完全的爱心（perfect charity）以及对他的国王和王国的爱方面，是显著缺乏（notably deficient）的。</w:t>
      </w:r>
    </w:p>
    <w:p w14:paraId="7189D3EE">
      <w:pPr>
        <w:spacing w:line="253" w:lineRule="auto"/>
        <w:rPr>
          <w:rFonts w:hint="eastAsia" w:ascii="Arial"/>
          <w:sz w:val="21"/>
        </w:rPr>
      </w:pPr>
    </w:p>
    <w:p w14:paraId="4FA5D000">
      <w:pPr>
        <w:spacing w:line="253" w:lineRule="auto"/>
        <w:rPr>
          <w:rFonts w:hint="eastAsia" w:ascii="Arial"/>
          <w:sz w:val="21"/>
        </w:rPr>
      </w:pPr>
      <w:r>
        <w:rPr>
          <w:rFonts w:hint="eastAsia" w:ascii="Arial"/>
          <w:sz w:val="21"/>
        </w:rPr>
        <w:t>176 THE TRIALOGUS.</w:t>
      </w:r>
    </w:p>
    <w:p w14:paraId="0BF9F5D2">
      <w:pPr>
        <w:spacing w:line="253" w:lineRule="auto"/>
        <w:rPr>
          <w:rFonts w:hint="eastAsia" w:ascii="Arial"/>
          <w:sz w:val="21"/>
        </w:rPr>
      </w:pPr>
    </w:p>
    <w:p w14:paraId="34EFC7E1">
      <w:pPr>
        <w:spacing w:line="253" w:lineRule="auto"/>
        <w:rPr>
          <w:rFonts w:hint="eastAsia" w:ascii="Arial"/>
          <w:sz w:val="21"/>
        </w:rPr>
      </w:pPr>
      <w:r>
        <w:rPr>
          <w:rFonts w:hint="eastAsia" w:ascii="Arial"/>
          <w:sz w:val="21"/>
        </w:rPr>
        <w:t>176 三子对话录。</w:t>
      </w:r>
    </w:p>
    <w:p w14:paraId="54A5B587">
      <w:pPr>
        <w:spacing w:line="253" w:lineRule="auto"/>
        <w:rPr>
          <w:rFonts w:hint="eastAsia" w:ascii="Arial"/>
          <w:sz w:val="21"/>
        </w:rPr>
      </w:pPr>
    </w:p>
    <w:p w14:paraId="13EA971F">
      <w:pPr>
        <w:spacing w:line="253" w:lineRule="auto"/>
        <w:rPr>
          <w:rFonts w:hint="eastAsia" w:ascii="Arial"/>
          <w:sz w:val="21"/>
        </w:rPr>
      </w:pPr>
      <w:r>
        <w:rPr>
          <w:rFonts w:hint="eastAsia" w:ascii="Arial"/>
          <w:sz w:val="21"/>
        </w:rPr>
        <w:t>I do not doubt that the apostles and other discreet disciples of Christ, would have defended this doctrine, even to the death.</w:t>
      </w:r>
    </w:p>
    <w:p w14:paraId="1361553B">
      <w:pPr>
        <w:spacing w:line="253" w:lineRule="auto"/>
        <w:rPr>
          <w:rFonts w:hint="eastAsia" w:ascii="Arial"/>
          <w:sz w:val="21"/>
        </w:rPr>
      </w:pPr>
    </w:p>
    <w:p w14:paraId="08B34316">
      <w:pPr>
        <w:spacing w:line="253" w:lineRule="auto"/>
        <w:rPr>
          <w:rFonts w:hint="eastAsia" w:ascii="Arial"/>
          <w:sz w:val="21"/>
        </w:rPr>
      </w:pPr>
      <w:r>
        <w:rPr>
          <w:rFonts w:hint="eastAsia" w:ascii="Arial"/>
          <w:sz w:val="21"/>
        </w:rPr>
        <w:t>我毫不怀疑使徒们和基督其他审慎的（discreet）门徒们，会捍卫这一教义，甚至至死不渝。</w:t>
      </w:r>
    </w:p>
    <w:p w14:paraId="1882436C">
      <w:pPr>
        <w:spacing w:line="253" w:lineRule="auto"/>
        <w:rPr>
          <w:rFonts w:hint="eastAsia" w:ascii="Arial"/>
          <w:sz w:val="21"/>
        </w:rPr>
      </w:pPr>
    </w:p>
    <w:p w14:paraId="6554BF44">
      <w:pPr>
        <w:spacing w:line="253" w:lineRule="auto"/>
        <w:rPr>
          <w:rFonts w:hint="eastAsia" w:ascii="Arial"/>
          <w:sz w:val="21"/>
        </w:rPr>
      </w:pPr>
      <w:r>
        <w:rPr>
          <w:rFonts w:hint="eastAsia" w:ascii="Arial"/>
          <w:sz w:val="21"/>
        </w:rPr>
        <w:t>But the king and kingdom are worthy of condemnation on account of this sin to which they have given their consent.</w:t>
      </w:r>
    </w:p>
    <w:p w14:paraId="5924CFBB">
      <w:pPr>
        <w:spacing w:line="253" w:lineRule="auto"/>
        <w:rPr>
          <w:rFonts w:hint="eastAsia" w:ascii="Arial"/>
          <w:sz w:val="21"/>
        </w:rPr>
      </w:pPr>
    </w:p>
    <w:p w14:paraId="3C23405B">
      <w:pPr>
        <w:spacing w:line="253" w:lineRule="auto"/>
        <w:rPr>
          <w:rFonts w:hint="eastAsia" w:ascii="Arial"/>
          <w:sz w:val="21"/>
        </w:rPr>
      </w:pPr>
      <w:r>
        <w:rPr>
          <w:rFonts w:hint="eastAsia" w:ascii="Arial"/>
          <w:sz w:val="21"/>
        </w:rPr>
        <w:t>但是国王和王国因他们所同意的这项罪而应受谴责（worthy of condemnation）。</w:t>
      </w:r>
    </w:p>
    <w:p w14:paraId="7A1C6961">
      <w:pPr>
        <w:spacing w:line="253" w:lineRule="auto"/>
        <w:rPr>
          <w:rFonts w:hint="eastAsia" w:ascii="Arial"/>
          <w:sz w:val="21"/>
        </w:rPr>
      </w:pPr>
    </w:p>
    <w:p w14:paraId="60B3F8AA">
      <w:pPr>
        <w:spacing w:line="253" w:lineRule="auto"/>
        <w:rPr>
          <w:rFonts w:hint="eastAsia" w:ascii="Arial"/>
          <w:sz w:val="21"/>
        </w:rPr>
      </w:pPr>
      <w:r>
        <w:rPr>
          <w:rFonts w:hint="eastAsia" w:ascii="Arial"/>
          <w:sz w:val="21"/>
        </w:rPr>
        <w:t>What faithful servant of the king, therefore, may remain silent with regard to this great crime?</w:t>
      </w:r>
    </w:p>
    <w:p w14:paraId="085E293D">
      <w:pPr>
        <w:spacing w:line="253" w:lineRule="auto"/>
        <w:rPr>
          <w:rFonts w:hint="eastAsia" w:ascii="Arial"/>
          <w:sz w:val="21"/>
        </w:rPr>
      </w:pPr>
    </w:p>
    <w:p w14:paraId="65571639">
      <w:pPr>
        <w:spacing w:line="253" w:lineRule="auto"/>
        <w:rPr>
          <w:rFonts w:hint="eastAsia" w:ascii="Arial"/>
          <w:sz w:val="21"/>
        </w:rPr>
      </w:pPr>
      <w:r>
        <w:rPr>
          <w:rFonts w:hint="eastAsia" w:ascii="Arial"/>
          <w:sz w:val="21"/>
        </w:rPr>
        <w:t>因此，国王的哪个忠诚仆人（faithful servant）能对这项大罪保持沉默呢？</w:t>
      </w:r>
    </w:p>
    <w:p w14:paraId="1FC793A0">
      <w:pPr>
        <w:spacing w:line="253" w:lineRule="auto"/>
        <w:rPr>
          <w:rFonts w:hint="eastAsia" w:ascii="Arial"/>
          <w:sz w:val="21"/>
        </w:rPr>
      </w:pPr>
    </w:p>
    <w:p w14:paraId="61D88EAD">
      <w:pPr>
        <w:spacing w:line="253" w:lineRule="auto"/>
        <w:rPr>
          <w:rFonts w:hint="eastAsia" w:ascii="Arial"/>
          <w:sz w:val="21"/>
        </w:rPr>
      </w:pPr>
      <w:r>
        <w:rPr>
          <w:rFonts w:hint="eastAsia" w:ascii="Arial"/>
          <w:sz w:val="21"/>
        </w:rPr>
        <w:t>For the sovereign authorises by such conduct, the greatest transgression on the part of his clergy, and he gives his sanction to the root of that evil by which the kingdom under him is cut to pieces.</w:t>
      </w:r>
    </w:p>
    <w:p w14:paraId="07D8C6E8">
      <w:pPr>
        <w:spacing w:line="253" w:lineRule="auto"/>
        <w:rPr>
          <w:rFonts w:hint="eastAsia" w:ascii="Arial"/>
          <w:sz w:val="21"/>
        </w:rPr>
      </w:pPr>
    </w:p>
    <w:p w14:paraId="711D6A90">
      <w:pPr>
        <w:spacing w:line="253" w:lineRule="auto"/>
        <w:rPr>
          <w:rFonts w:hint="eastAsia" w:ascii="Arial"/>
          <w:sz w:val="21"/>
        </w:rPr>
      </w:pPr>
      <w:r>
        <w:rPr>
          <w:rFonts w:hint="eastAsia" w:ascii="Arial"/>
          <w:sz w:val="21"/>
        </w:rPr>
        <w:t>因为君主（sovereign）通过这样的行为授权（authorises）了他手下教士（clergy）最大的过犯（transgression），并且他认可（sanction）了那将他治下的王国撕裂（cut to pieces）的邪恶根源。</w:t>
      </w:r>
    </w:p>
    <w:p w14:paraId="51F0ED84">
      <w:pPr>
        <w:spacing w:line="253" w:lineRule="auto"/>
        <w:rPr>
          <w:rFonts w:hint="eastAsia" w:ascii="Arial"/>
          <w:sz w:val="21"/>
        </w:rPr>
      </w:pPr>
    </w:p>
    <w:p w14:paraId="0799D13B">
      <w:pPr>
        <w:spacing w:line="253" w:lineRule="auto"/>
        <w:rPr>
          <w:rFonts w:hint="eastAsia" w:ascii="Arial"/>
          <w:sz w:val="21"/>
        </w:rPr>
      </w:pPr>
      <w:r>
        <w:rPr>
          <w:rFonts w:hint="eastAsia" w:ascii="Arial"/>
          <w:sz w:val="21"/>
        </w:rPr>
        <w:t>And since it is necessary for true secular dominion, that the holder of it should rule justly, and so be opposed to this crime, it appears that, in this case, the king and the nobles of his kingdom govern without the care that is proper to their office.</w:t>
      </w:r>
    </w:p>
    <w:p w14:paraId="1CCD0E75">
      <w:pPr>
        <w:spacing w:line="253" w:lineRule="auto"/>
        <w:rPr>
          <w:rFonts w:hint="eastAsia" w:ascii="Arial"/>
          <w:sz w:val="21"/>
        </w:rPr>
      </w:pPr>
    </w:p>
    <w:p w14:paraId="78BB9EA1">
      <w:pPr>
        <w:spacing w:line="253" w:lineRule="auto"/>
        <w:rPr>
          <w:rFonts w:hint="eastAsia" w:ascii="Arial"/>
          <w:sz w:val="21"/>
        </w:rPr>
      </w:pPr>
      <w:r>
        <w:rPr>
          <w:rFonts w:hint="eastAsia" w:ascii="Arial"/>
          <w:sz w:val="21"/>
        </w:rPr>
        <w:t>既然真正的世俗统治权（secular dominion）要求其持有者应当公正地统治，从而反对这项罪行，那么看起来，在这种情况下，国王和他王国的贵族（nobles）在治理时缺乏了他们职分应有的审慎（care）。</w:t>
      </w:r>
    </w:p>
    <w:p w14:paraId="33B291D4">
      <w:pPr>
        <w:spacing w:line="253" w:lineRule="auto"/>
        <w:rPr>
          <w:rFonts w:hint="eastAsia" w:ascii="Arial"/>
          <w:sz w:val="21"/>
        </w:rPr>
      </w:pPr>
    </w:p>
    <w:p w14:paraId="674090C7">
      <w:pPr>
        <w:spacing w:line="253" w:lineRule="auto"/>
        <w:rPr>
          <w:rFonts w:hint="eastAsia" w:ascii="Arial"/>
          <w:sz w:val="21"/>
        </w:rPr>
      </w:pPr>
      <w:r>
        <w:rPr>
          <w:rFonts w:hint="eastAsia" w:ascii="Arial"/>
          <w:sz w:val="21"/>
        </w:rPr>
        <w:t>For according to the law of England, if a tenant withholds his service from his chief lord for two years, the chief lord, by the authority of the king of England, may seize, in his own behalf, the land which his subject had unworthily occupied for his own purposes.</w:t>
      </w:r>
    </w:p>
    <w:p w14:paraId="5CD49871">
      <w:pPr>
        <w:spacing w:line="253" w:lineRule="auto"/>
        <w:rPr>
          <w:rFonts w:hint="eastAsia" w:ascii="Arial"/>
          <w:sz w:val="21"/>
        </w:rPr>
      </w:pPr>
    </w:p>
    <w:p w14:paraId="7D604B4A">
      <w:pPr>
        <w:spacing w:line="253" w:lineRule="auto"/>
        <w:rPr>
          <w:rFonts w:hint="eastAsia" w:ascii="Arial"/>
          <w:sz w:val="21"/>
        </w:rPr>
      </w:pPr>
      <w:r>
        <w:rPr>
          <w:rFonts w:hint="eastAsia" w:ascii="Arial"/>
          <w:sz w:val="21"/>
        </w:rPr>
        <w:t>因为根据英格兰的法律，如果一个佃户（tenant）两年不向他的领主（chief lord）提供服务，领主可以凭借英格兰国王的权威，为自己的利益没收（seize）他那不配的（unworthily）臣民为自己目的所占有的土地。</w:t>
      </w:r>
    </w:p>
    <w:p w14:paraId="5F2B9BA5">
      <w:pPr>
        <w:spacing w:line="253" w:lineRule="auto"/>
        <w:rPr>
          <w:rFonts w:hint="eastAsia" w:ascii="Arial"/>
          <w:sz w:val="21"/>
        </w:rPr>
      </w:pPr>
    </w:p>
    <w:p w14:paraId="43D06F57">
      <w:pPr>
        <w:spacing w:line="253" w:lineRule="auto"/>
        <w:rPr>
          <w:rFonts w:hint="eastAsia" w:ascii="Arial"/>
          <w:sz w:val="21"/>
        </w:rPr>
      </w:pPr>
      <w:r>
        <w:rPr>
          <w:rFonts w:hint="eastAsia" w:ascii="Arial"/>
          <w:sz w:val="21"/>
        </w:rPr>
        <w:t>How much more then should the King of kings confiscate the property of kingdoms, if the service they owe has been neglected for many times two years.</w:t>
      </w:r>
    </w:p>
    <w:p w14:paraId="2F0D03E1">
      <w:pPr>
        <w:spacing w:line="253" w:lineRule="auto"/>
        <w:rPr>
          <w:rFonts w:hint="eastAsia" w:ascii="Arial"/>
          <w:sz w:val="21"/>
        </w:rPr>
      </w:pPr>
    </w:p>
    <w:p w14:paraId="5D6B0A07">
      <w:pPr>
        <w:spacing w:line="253" w:lineRule="auto"/>
        <w:rPr>
          <w:rFonts w:hint="eastAsia" w:ascii="Arial"/>
          <w:sz w:val="21"/>
        </w:rPr>
      </w:pPr>
      <w:r>
        <w:rPr>
          <w:rFonts w:hint="eastAsia" w:ascii="Arial"/>
          <w:sz w:val="21"/>
        </w:rPr>
        <w:t>那么，如果王国所欠的服务已经被忽略了许多个两年，万王之王（King of kings）岂不更应该没收（confiscate）王国的财产吗？</w:t>
      </w:r>
    </w:p>
    <w:p w14:paraId="2EE3AB49">
      <w:pPr>
        <w:spacing w:line="253" w:lineRule="auto"/>
        <w:rPr>
          <w:rFonts w:hint="eastAsia" w:ascii="Arial"/>
          <w:sz w:val="21"/>
        </w:rPr>
      </w:pPr>
    </w:p>
    <w:p w14:paraId="5B024702">
      <w:pPr>
        <w:spacing w:line="253" w:lineRule="auto"/>
        <w:rPr>
          <w:rFonts w:hint="eastAsia" w:ascii="Arial"/>
          <w:sz w:val="21"/>
        </w:rPr>
      </w:pPr>
      <w:r>
        <w:rPr>
          <w:rFonts w:hint="eastAsia" w:ascii="Arial"/>
          <w:sz w:val="21"/>
        </w:rPr>
        <w:t>It is plain that they ought to serve Christ by refusing all treacherous consent to the claims ofAntichrist, and by opposing his works as contrary to Christ, to the extent of their power!</w:t>
      </w:r>
    </w:p>
    <w:p w14:paraId="5696A8D5">
      <w:pPr>
        <w:spacing w:line="253" w:lineRule="auto"/>
        <w:rPr>
          <w:rFonts w:hint="eastAsia" w:ascii="Arial"/>
          <w:sz w:val="21"/>
        </w:rPr>
      </w:pPr>
    </w:p>
    <w:p w14:paraId="7AF786C6">
      <w:pPr>
        <w:spacing w:line="253" w:lineRule="auto"/>
        <w:rPr>
          <w:rFonts w:hint="eastAsia" w:ascii="Arial"/>
          <w:sz w:val="21"/>
        </w:rPr>
      </w:pPr>
      <w:r>
        <w:rPr>
          <w:rFonts w:hint="eastAsia" w:ascii="Arial"/>
          <w:sz w:val="21"/>
        </w:rPr>
        <w:t>很明显，他们应该通过拒绝所有对敌基督（Antichrist）要求的背叛性（treacherous）同意，并通过尽其所能地反对他那些与基督相悖的工作来服事基督！</w:t>
      </w:r>
    </w:p>
    <w:p w14:paraId="29A7F96E">
      <w:pPr>
        <w:spacing w:line="253" w:lineRule="auto"/>
        <w:rPr>
          <w:rFonts w:hint="eastAsia" w:ascii="Arial"/>
          <w:sz w:val="21"/>
        </w:rPr>
      </w:pPr>
    </w:p>
    <w:p w14:paraId="1B0C9017">
      <w:pPr>
        <w:spacing w:line="253" w:lineRule="auto"/>
        <w:rPr>
          <w:rFonts w:hint="eastAsia" w:ascii="Arial"/>
          <w:sz w:val="21"/>
        </w:rPr>
      </w:pPr>
      <w:r>
        <w:rPr>
          <w:rFonts w:hint="eastAsia" w:ascii="Arial"/>
          <w:sz w:val="21"/>
        </w:rPr>
        <w:t>We see clearly how long the time has been through which the service so due to God has been neglected.</w:t>
      </w:r>
    </w:p>
    <w:p w14:paraId="68AE55AA">
      <w:pPr>
        <w:spacing w:line="253" w:lineRule="auto"/>
        <w:rPr>
          <w:rFonts w:hint="eastAsia" w:ascii="Arial"/>
          <w:sz w:val="21"/>
        </w:rPr>
      </w:pPr>
    </w:p>
    <w:p w14:paraId="688C2A9D">
      <w:pPr>
        <w:spacing w:line="253" w:lineRule="auto"/>
        <w:rPr>
          <w:rFonts w:hint="eastAsia" w:ascii="Arial"/>
          <w:sz w:val="21"/>
        </w:rPr>
      </w:pPr>
      <w:r>
        <w:rPr>
          <w:rFonts w:hint="eastAsia" w:ascii="Arial"/>
          <w:sz w:val="21"/>
        </w:rPr>
        <w:t>我们清楚地看到，如此亏欠上帝的服务被忽略了多长时间。</w:t>
      </w:r>
    </w:p>
    <w:p w14:paraId="48001485">
      <w:pPr>
        <w:spacing w:line="253" w:lineRule="auto"/>
        <w:rPr>
          <w:rFonts w:hint="eastAsia" w:ascii="Arial"/>
          <w:sz w:val="21"/>
        </w:rPr>
      </w:pPr>
    </w:p>
    <w:p w14:paraId="7245A040">
      <w:pPr>
        <w:spacing w:line="253" w:lineRule="auto"/>
        <w:rPr>
          <w:rFonts w:hint="eastAsia" w:ascii="Arial"/>
          <w:sz w:val="21"/>
        </w:rPr>
      </w:pPr>
      <w:r>
        <w:rPr>
          <w:rFonts w:hint="eastAsia" w:ascii="Arial"/>
          <w:sz w:val="21"/>
        </w:rPr>
        <w:t>And as it seems to me that any liege man of the king, who fails to expose such misdoing, would be a slothful traitor to his king, his country, and his God.</w:t>
      </w:r>
    </w:p>
    <w:p w14:paraId="72908BA4">
      <w:pPr>
        <w:spacing w:line="253" w:lineRule="auto"/>
        <w:rPr>
          <w:rFonts w:hint="eastAsia" w:ascii="Arial"/>
          <w:sz w:val="21"/>
        </w:rPr>
      </w:pPr>
    </w:p>
    <w:p w14:paraId="47B38E78">
      <w:pPr>
        <w:spacing w:line="253" w:lineRule="auto"/>
        <w:rPr>
          <w:rFonts w:hint="eastAsia" w:ascii="Arial"/>
          <w:sz w:val="21"/>
        </w:rPr>
      </w:pPr>
      <w:r>
        <w:rPr>
          <w:rFonts w:hint="eastAsia" w:ascii="Arial"/>
          <w:sz w:val="21"/>
        </w:rPr>
        <w:t>在我看来，任何未能揭露此类不当行为（misdoing）的国王的忠臣（liege man），都将是对他的国王、他的国家和他的上帝的懒惰叛徒（slothful traitor）。</w:t>
      </w:r>
    </w:p>
    <w:p w14:paraId="28869BCB">
      <w:pPr>
        <w:spacing w:line="253" w:lineRule="auto"/>
        <w:rPr>
          <w:rFonts w:hint="eastAsia" w:ascii="Arial"/>
          <w:sz w:val="21"/>
        </w:rPr>
      </w:pPr>
    </w:p>
    <w:p w14:paraId="50B31695">
      <w:pPr>
        <w:spacing w:line="253" w:lineRule="auto"/>
        <w:rPr>
          <w:rFonts w:hint="eastAsia" w:ascii="Arial"/>
          <w:sz w:val="21"/>
        </w:rPr>
      </w:pPr>
      <w:r>
        <w:rPr>
          <w:rFonts w:hint="eastAsia" w:ascii="Arial"/>
          <w:sz w:val="21"/>
        </w:rPr>
        <w:t>And with regard to your objection touching the fear of the disturbance to the kingdom that would ensue upon carrying out this doctrine, consider well how Antichrist has blinded our military men in this by his chief agents.</w:t>
      </w:r>
    </w:p>
    <w:p w14:paraId="4A47F00A">
      <w:pPr>
        <w:spacing w:line="253" w:lineRule="auto"/>
        <w:rPr>
          <w:rFonts w:hint="eastAsia" w:ascii="Arial"/>
          <w:sz w:val="21"/>
        </w:rPr>
      </w:pPr>
    </w:p>
    <w:p w14:paraId="5AFA91C7">
      <w:pPr>
        <w:spacing w:line="253" w:lineRule="auto"/>
        <w:rPr>
          <w:rFonts w:hint="eastAsia" w:ascii="Arial"/>
          <w:sz w:val="21"/>
        </w:rPr>
      </w:pPr>
      <w:r>
        <w:rPr>
          <w:rFonts w:hint="eastAsia" w:ascii="Arial"/>
          <w:sz w:val="21"/>
        </w:rPr>
        <w:t>关于你提出的、关于执行这一教义会引起王国骚乱（disturbance）的担忧，好好想想敌基督是如何通过他的主要代理人（chief agents）在这方面蒙蔽（blinded）我们的军事人员（military men）的。</w:t>
      </w:r>
    </w:p>
    <w:p w14:paraId="70E68A3F">
      <w:pPr>
        <w:spacing w:line="253" w:lineRule="auto"/>
        <w:rPr>
          <w:rFonts w:hint="eastAsia" w:ascii="Arial"/>
          <w:sz w:val="21"/>
        </w:rPr>
      </w:pPr>
    </w:p>
    <w:p w14:paraId="26F33E00">
      <w:pPr>
        <w:spacing w:line="253" w:lineRule="auto"/>
        <w:rPr>
          <w:rFonts w:hint="eastAsia" w:ascii="Arial"/>
          <w:sz w:val="21"/>
        </w:rPr>
      </w:pPr>
      <w:r>
        <w:rPr>
          <w:rFonts w:hint="eastAsia" w:ascii="Arial"/>
          <w:sz w:val="21"/>
        </w:rPr>
        <w:t>For they are bold to invade other kingdoms, either on just grounds, or on those that are doubtful, but they are slothful in respect to the discharge of a small duty, and in charitably assisting the inhabitants of their own country, whom they ought to love in a high degree for the sake of their Lord.</w:t>
      </w:r>
    </w:p>
    <w:p w14:paraId="5FAB2185">
      <w:pPr>
        <w:spacing w:line="253" w:lineRule="auto"/>
        <w:rPr>
          <w:rFonts w:hint="eastAsia" w:ascii="Arial"/>
          <w:sz w:val="21"/>
        </w:rPr>
      </w:pPr>
    </w:p>
    <w:p w14:paraId="4C26D68B">
      <w:pPr>
        <w:spacing w:line="253" w:lineRule="auto"/>
        <w:rPr>
          <w:rFonts w:hint="eastAsia" w:ascii="Arial"/>
          <w:sz w:val="21"/>
        </w:rPr>
      </w:pPr>
      <w:r>
        <w:rPr>
          <w:rFonts w:hint="eastAsia" w:ascii="Arial"/>
          <w:sz w:val="21"/>
        </w:rPr>
        <w:t>因为他们胆敢入侵（invade）其他王国，无论理由是正当的还是可疑的，但他们在履行一项小小的责任方面，在仁爱地（charitably）帮助他们自己国家的居民方面——他们本应为了他们的主的缘故而高度爱护这些人——却是懒惰的（slothful）。</w:t>
      </w:r>
    </w:p>
    <w:p w14:paraId="69A396C4">
      <w:pPr>
        <w:spacing w:line="253" w:lineRule="auto"/>
        <w:rPr>
          <w:rFonts w:hint="eastAsia" w:ascii="Arial"/>
          <w:sz w:val="21"/>
        </w:rPr>
      </w:pPr>
    </w:p>
    <w:p w14:paraId="322215A3">
      <w:pPr>
        <w:spacing w:line="253" w:lineRule="auto"/>
        <w:rPr>
          <w:rFonts w:hint="eastAsia" w:ascii="Arial"/>
          <w:sz w:val="21"/>
        </w:rPr>
      </w:pPr>
      <w:r>
        <w:rPr>
          <w:rFonts w:hint="eastAsia" w:ascii="Arial"/>
          <w:sz w:val="21"/>
        </w:rPr>
        <w:t>Nor do we hesitate to say that Antichrist, with his principal agents, has introduced this slothfulness.</w:t>
      </w:r>
    </w:p>
    <w:p w14:paraId="6029FFF1">
      <w:pPr>
        <w:spacing w:line="253" w:lineRule="auto"/>
        <w:rPr>
          <w:rFonts w:hint="eastAsia" w:ascii="Arial"/>
          <w:sz w:val="21"/>
        </w:rPr>
      </w:pPr>
    </w:p>
    <w:p w14:paraId="3A90274D">
      <w:pPr>
        <w:spacing w:line="253" w:lineRule="auto"/>
        <w:rPr>
          <w:rFonts w:hint="eastAsia" w:ascii="Arial"/>
          <w:sz w:val="21"/>
        </w:rPr>
      </w:pPr>
      <w:r>
        <w:rPr>
          <w:rFonts w:hint="eastAsia" w:ascii="Arial"/>
          <w:sz w:val="21"/>
        </w:rPr>
        <w:t>我们毫不犹豫地说，敌基督，连同他的主要代理人，引入了这种懒惰（slothfulness）。</w:t>
      </w:r>
    </w:p>
    <w:p w14:paraId="61352385">
      <w:pPr>
        <w:spacing w:line="253" w:lineRule="auto"/>
        <w:rPr>
          <w:rFonts w:hint="eastAsia" w:ascii="Arial"/>
          <w:sz w:val="21"/>
        </w:rPr>
      </w:pPr>
    </w:p>
    <w:p w14:paraId="2A89686E">
      <w:pPr>
        <w:spacing w:line="253" w:lineRule="auto"/>
        <w:rPr>
          <w:rFonts w:hint="eastAsia" w:ascii="Arial"/>
          <w:sz w:val="21"/>
        </w:rPr>
      </w:pPr>
      <w:r>
        <w:rPr>
          <w:rFonts w:hint="eastAsia" w:ascii="Arial"/>
          <w:sz w:val="21"/>
        </w:rPr>
        <w:t>It may thus be shown that there is a facility for performing this duty.</w:t>
      </w:r>
    </w:p>
    <w:p w14:paraId="031FF78C">
      <w:pPr>
        <w:spacing w:line="253" w:lineRule="auto"/>
        <w:rPr>
          <w:rFonts w:hint="eastAsia" w:ascii="Arial"/>
          <w:sz w:val="21"/>
        </w:rPr>
      </w:pPr>
    </w:p>
    <w:p w14:paraId="19CA3FC8">
      <w:pPr>
        <w:spacing w:line="253" w:lineRule="auto"/>
        <w:rPr>
          <w:rFonts w:hint="eastAsia" w:ascii="Arial"/>
          <w:sz w:val="21"/>
        </w:rPr>
      </w:pPr>
      <w:r>
        <w:rPr>
          <w:rFonts w:hint="eastAsia" w:ascii="Arial"/>
          <w:sz w:val="21"/>
        </w:rPr>
        <w:t>由此可以表明，履行这项责任是容易的（facility）。</w:t>
      </w:r>
    </w:p>
    <w:p w14:paraId="2E3B57A4">
      <w:pPr>
        <w:spacing w:line="253" w:lineRule="auto"/>
        <w:rPr>
          <w:rFonts w:hint="eastAsia" w:ascii="Arial"/>
          <w:sz w:val="21"/>
        </w:rPr>
      </w:pPr>
    </w:p>
    <w:p w14:paraId="3717D106">
      <w:pPr>
        <w:spacing w:line="253" w:lineRule="auto"/>
        <w:rPr>
          <w:rFonts w:hint="eastAsia" w:ascii="Arial"/>
          <w:sz w:val="21"/>
        </w:rPr>
      </w:pPr>
      <w:r>
        <w:rPr>
          <w:rFonts w:hint="eastAsia" w:ascii="Arial"/>
          <w:sz w:val="21"/>
        </w:rPr>
        <w:t>It is well known that upon the death of a bishop or abbot, the king of England, by virtue of his regalia 523 — or anyone possessing large endowments — takes possession of those endowments as the sovereign; and a new election is not entered upon without royal assent.</w:t>
      </w:r>
    </w:p>
    <w:p w14:paraId="6C742993">
      <w:pPr>
        <w:spacing w:line="253" w:lineRule="auto"/>
        <w:rPr>
          <w:rFonts w:hint="eastAsia" w:ascii="Arial"/>
          <w:sz w:val="21"/>
        </w:rPr>
      </w:pPr>
    </w:p>
    <w:p w14:paraId="6C57E475">
      <w:pPr>
        <w:spacing w:line="253" w:lineRule="auto"/>
        <w:rPr>
          <w:rFonts w:hint="eastAsia" w:ascii="Arial"/>
          <w:sz w:val="21"/>
        </w:rPr>
      </w:pPr>
      <w:r>
        <w:rPr>
          <w:rFonts w:hint="eastAsia" w:ascii="Arial"/>
          <w:sz w:val="21"/>
        </w:rPr>
        <w:t>众所周知，当一位主教或修道院院长（abbot）去世时，英格兰国王，凭借他的王权（regalia）523——或者任何拥有大量捐赠的人——作为君主（sovereign）占有那些捐赠；没有国王的同意（royal assent），新的选举就不能进行。</w:t>
      </w:r>
    </w:p>
    <w:p w14:paraId="0D13A0C1">
      <w:pPr>
        <w:spacing w:line="253" w:lineRule="auto"/>
        <w:rPr>
          <w:rFonts w:hint="eastAsia" w:ascii="Arial"/>
          <w:sz w:val="21"/>
        </w:rPr>
      </w:pPr>
    </w:p>
    <w:p w14:paraId="701CC77E">
      <w:pPr>
        <w:spacing w:line="253" w:lineRule="auto"/>
        <w:rPr>
          <w:rFonts w:hint="eastAsia" w:ascii="Arial"/>
          <w:sz w:val="21"/>
        </w:rPr>
      </w:pPr>
      <w:r>
        <w:rPr>
          <w:rFonts w:hint="eastAsia" w:ascii="Arial"/>
          <w:sz w:val="21"/>
        </w:rPr>
        <w:t>Nor will the temporalities in such a case pass from their last occupant to his successor, without that assent.</w:t>
      </w:r>
    </w:p>
    <w:p w14:paraId="6A75E01F">
      <w:pPr>
        <w:spacing w:line="253" w:lineRule="auto"/>
        <w:rPr>
          <w:rFonts w:hint="eastAsia" w:ascii="Arial"/>
          <w:sz w:val="21"/>
        </w:rPr>
      </w:pPr>
    </w:p>
    <w:p w14:paraId="728388A4">
      <w:pPr>
        <w:spacing w:line="253" w:lineRule="auto"/>
        <w:rPr>
          <w:rFonts w:hint="eastAsia" w:ascii="Arial"/>
          <w:sz w:val="21"/>
        </w:rPr>
      </w:pPr>
      <w:r>
        <w:rPr>
          <w:rFonts w:hint="eastAsia" w:ascii="Arial"/>
          <w:sz w:val="21"/>
        </w:rPr>
        <w:t>在这种情况下，世俗财产（temporalities）也不会在没有那同意的情况下从最后的占有者传给他的继任者。</w:t>
      </w:r>
    </w:p>
    <w:p w14:paraId="7D8A423D">
      <w:pPr>
        <w:spacing w:line="253" w:lineRule="auto"/>
        <w:rPr>
          <w:rFonts w:hint="eastAsia" w:ascii="Arial"/>
          <w:sz w:val="21"/>
        </w:rPr>
      </w:pPr>
    </w:p>
    <w:p w14:paraId="31CBA942">
      <w:pPr>
        <w:spacing w:line="253" w:lineRule="auto"/>
        <w:rPr>
          <w:rFonts w:hint="eastAsia" w:ascii="Arial"/>
          <w:sz w:val="21"/>
        </w:rPr>
      </w:pPr>
      <w:r>
        <w:rPr>
          <w:rFonts w:hint="eastAsia" w:ascii="Arial"/>
          <w:sz w:val="21"/>
        </w:rPr>
        <w:t>Let the king, therefore, refuse to continue the innovation which has been the great delinquency of his predecessors, and in a short time the whole kingdom will be freed from the mischiefs which have flowed from this source.</w:t>
      </w:r>
    </w:p>
    <w:p w14:paraId="630D6F26">
      <w:pPr>
        <w:spacing w:line="253" w:lineRule="auto"/>
        <w:rPr>
          <w:rFonts w:hint="eastAsia" w:ascii="Arial"/>
          <w:sz w:val="21"/>
        </w:rPr>
      </w:pPr>
    </w:p>
    <w:p w14:paraId="5E531CE6">
      <w:pPr>
        <w:spacing w:line="253" w:lineRule="auto"/>
        <w:rPr>
          <w:rFonts w:hint="eastAsia" w:ascii="Arial"/>
          <w:sz w:val="21"/>
        </w:rPr>
      </w:pPr>
      <w:r>
        <w:rPr>
          <w:rFonts w:hint="eastAsia" w:ascii="Arial"/>
          <w:sz w:val="21"/>
        </w:rPr>
        <w:t>因此，让国王拒绝继续他前辈们的重大过失（great delinquency）所带来的革新（innovation），在短时间内，整个王国将摆脱（freed from）由此源头流出的祸害（mischiefs）。</w:t>
      </w:r>
    </w:p>
    <w:p w14:paraId="0D6F6505">
      <w:pPr>
        <w:spacing w:line="253" w:lineRule="auto"/>
        <w:rPr>
          <w:rFonts w:hint="eastAsia" w:ascii="Arial"/>
          <w:sz w:val="21"/>
        </w:rPr>
      </w:pPr>
    </w:p>
    <w:p w14:paraId="74F582D0">
      <w:pPr>
        <w:spacing w:line="253" w:lineRule="auto"/>
        <w:rPr>
          <w:rFonts w:hint="eastAsia" w:ascii="Arial"/>
          <w:sz w:val="21"/>
        </w:rPr>
      </w:pPr>
      <w:r>
        <w:rPr>
          <w:rFonts w:hint="eastAsia" w:ascii="Arial"/>
          <w:sz w:val="21"/>
        </w:rPr>
        <w:t>DUTY OF THE LAITY CONCERNING ENDOWMENTS. 177</w:t>
      </w:r>
    </w:p>
    <w:p w14:paraId="378347FF">
      <w:pPr>
        <w:spacing w:line="253" w:lineRule="auto"/>
        <w:rPr>
          <w:rFonts w:hint="eastAsia" w:ascii="Arial"/>
          <w:sz w:val="21"/>
        </w:rPr>
      </w:pPr>
    </w:p>
    <w:p w14:paraId="26EB6B0E">
      <w:pPr>
        <w:spacing w:line="253" w:lineRule="auto"/>
        <w:rPr>
          <w:rFonts w:hint="eastAsia" w:ascii="Arial"/>
          <w:sz w:val="21"/>
        </w:rPr>
      </w:pPr>
      <w:r>
        <w:rPr>
          <w:rFonts w:hint="eastAsia" w:ascii="Arial"/>
          <w:sz w:val="21"/>
        </w:rPr>
        <w:t>平信徒关于捐赠的责任。177</w:t>
      </w:r>
    </w:p>
    <w:p w14:paraId="065B7EDE">
      <w:pPr>
        <w:spacing w:line="253" w:lineRule="auto"/>
        <w:rPr>
          <w:rFonts w:hint="eastAsia" w:ascii="Arial"/>
          <w:sz w:val="21"/>
        </w:rPr>
      </w:pPr>
    </w:p>
    <w:p w14:paraId="5367D4DF">
      <w:pPr>
        <w:spacing w:line="253" w:lineRule="auto"/>
        <w:rPr>
          <w:rFonts w:hint="eastAsia" w:ascii="Arial"/>
          <w:sz w:val="21"/>
        </w:rPr>
      </w:pPr>
      <w:r>
        <w:rPr>
          <w:rFonts w:hint="eastAsia" w:ascii="Arial"/>
          <w:sz w:val="21"/>
        </w:rPr>
        <w:t>Who, I ask, would dare to seize on such temporalities, without obtaining license from the king?</w:t>
      </w:r>
    </w:p>
    <w:p w14:paraId="0A089CD9">
      <w:pPr>
        <w:spacing w:line="253" w:lineRule="auto"/>
        <w:rPr>
          <w:rFonts w:hint="eastAsia" w:ascii="Arial"/>
          <w:sz w:val="21"/>
        </w:rPr>
      </w:pPr>
    </w:p>
    <w:p w14:paraId="44A3CB45">
      <w:pPr>
        <w:spacing w:line="253" w:lineRule="auto"/>
        <w:rPr>
          <w:rFonts w:hint="eastAsia" w:ascii="Arial"/>
          <w:sz w:val="21"/>
        </w:rPr>
      </w:pPr>
      <w:r>
        <w:rPr>
          <w:rFonts w:hint="eastAsia" w:ascii="Arial"/>
          <w:sz w:val="21"/>
        </w:rPr>
        <w:t>我问，谁敢在没有获得国王许可（license）的情况下，攫取（seize on）这样的世俗财产（temporalities）？</w:t>
      </w:r>
    </w:p>
    <w:p w14:paraId="48ED5BD1">
      <w:pPr>
        <w:spacing w:line="253" w:lineRule="auto"/>
        <w:rPr>
          <w:rFonts w:hint="eastAsia" w:ascii="Arial"/>
          <w:sz w:val="21"/>
        </w:rPr>
      </w:pPr>
    </w:p>
    <w:p w14:paraId="4F6DF668">
      <w:pPr>
        <w:spacing w:line="253" w:lineRule="auto"/>
        <w:rPr>
          <w:rFonts w:hint="eastAsia" w:ascii="Arial"/>
          <w:sz w:val="21"/>
        </w:rPr>
      </w:pPr>
      <w:r>
        <w:rPr>
          <w:rFonts w:hint="eastAsia" w:ascii="Arial"/>
          <w:sz w:val="21"/>
        </w:rPr>
        <w:t>Nor need the king or his kingdom, to do themselves justice in this matter, strike with the sword, kill any man, or exercise their authority presumptuously.</w:t>
      </w:r>
    </w:p>
    <w:p w14:paraId="6C2509B5">
      <w:pPr>
        <w:spacing w:line="253" w:lineRule="auto"/>
        <w:rPr>
          <w:rFonts w:hint="eastAsia" w:ascii="Arial"/>
          <w:sz w:val="21"/>
        </w:rPr>
      </w:pPr>
    </w:p>
    <w:p w14:paraId="0C49BC0F">
      <w:pPr>
        <w:spacing w:line="253" w:lineRule="auto"/>
        <w:rPr>
          <w:rFonts w:hint="eastAsia" w:ascii="Arial"/>
          <w:sz w:val="21"/>
        </w:rPr>
      </w:pPr>
      <w:r>
        <w:rPr>
          <w:rFonts w:hint="eastAsia" w:ascii="Arial"/>
          <w:sz w:val="21"/>
        </w:rPr>
        <w:t>国王或他的王国，为了在这件事上为自己伸张正义（do themselves justice），也不需要动刀剑，杀任何人，或僭越地（presumptuously）行使他们的权威。</w:t>
      </w:r>
    </w:p>
    <w:p w14:paraId="33BB9D62">
      <w:pPr>
        <w:spacing w:line="253" w:lineRule="auto"/>
        <w:rPr>
          <w:rFonts w:hint="eastAsia" w:ascii="Arial"/>
          <w:sz w:val="21"/>
        </w:rPr>
      </w:pPr>
    </w:p>
    <w:p w14:paraId="044A9B90">
      <w:pPr>
        <w:spacing w:line="253" w:lineRule="auto"/>
        <w:rPr>
          <w:rFonts w:hint="eastAsia" w:ascii="Arial"/>
          <w:sz w:val="21"/>
        </w:rPr>
      </w:pPr>
      <w:r>
        <w:rPr>
          <w:rFonts w:hint="eastAsia" w:ascii="Arial"/>
          <w:sz w:val="21"/>
        </w:rPr>
        <w:t>Nature abhors sudden changes, and this great transgression made progress little by little.</w:t>
      </w:r>
    </w:p>
    <w:p w14:paraId="2BA621DD">
      <w:pPr>
        <w:spacing w:line="253" w:lineRule="auto"/>
        <w:rPr>
          <w:rFonts w:hint="eastAsia" w:ascii="Arial"/>
          <w:sz w:val="21"/>
        </w:rPr>
      </w:pPr>
    </w:p>
    <w:p w14:paraId="0F565813">
      <w:pPr>
        <w:spacing w:line="253" w:lineRule="auto"/>
        <w:rPr>
          <w:rFonts w:hint="eastAsia" w:ascii="Arial"/>
          <w:sz w:val="21"/>
        </w:rPr>
      </w:pPr>
      <w:r>
        <w:rPr>
          <w:rFonts w:hint="eastAsia" w:ascii="Arial"/>
          <w:sz w:val="21"/>
        </w:rPr>
        <w:t>自然厌恶（abhors）突然的变化，而这项大过犯（great transgression）是逐渐（little by little）发展的。</w:t>
      </w:r>
    </w:p>
    <w:p w14:paraId="1841059D">
      <w:pPr>
        <w:spacing w:line="253" w:lineRule="auto"/>
        <w:rPr>
          <w:rFonts w:hint="eastAsia" w:ascii="Arial"/>
          <w:sz w:val="21"/>
        </w:rPr>
      </w:pPr>
    </w:p>
    <w:p w14:paraId="128CDFE1">
      <w:pPr>
        <w:spacing w:line="253" w:lineRule="auto"/>
        <w:rPr>
          <w:rFonts w:hint="eastAsia" w:ascii="Arial"/>
          <w:sz w:val="21"/>
        </w:rPr>
      </w:pPr>
      <w:r>
        <w:rPr>
          <w:rFonts w:hint="eastAsia" w:ascii="Arial"/>
          <w:sz w:val="21"/>
        </w:rPr>
        <w:t>So if it were made to decrease by successive steps, as the death of the occupants succeed each other, then with a small amount ofprudence, the result would be anything but hurtful either to king or people.</w:t>
      </w:r>
    </w:p>
    <w:p w14:paraId="28F28BAA">
      <w:pPr>
        <w:spacing w:line="253" w:lineRule="auto"/>
        <w:rPr>
          <w:rFonts w:hint="eastAsia" w:ascii="Arial"/>
          <w:sz w:val="21"/>
        </w:rPr>
      </w:pPr>
    </w:p>
    <w:p w14:paraId="3AA23608">
      <w:pPr>
        <w:spacing w:line="253" w:lineRule="auto"/>
        <w:rPr>
          <w:rFonts w:hint="eastAsia" w:ascii="Arial"/>
          <w:sz w:val="21"/>
        </w:rPr>
      </w:pPr>
      <w:r>
        <w:rPr>
          <w:rFonts w:hint="eastAsia" w:ascii="Arial"/>
          <w:sz w:val="21"/>
        </w:rPr>
        <w:t>因此，如果随着占有者的相继去世，通过连续的步骤（successive steps）使其减少，那么只要稍加审慎（prudence），结果对国王或人民来说绝不会是有害的（hurtful）。</w:t>
      </w:r>
    </w:p>
    <w:p w14:paraId="0F1BD495">
      <w:pPr>
        <w:spacing w:line="253" w:lineRule="auto"/>
        <w:rPr>
          <w:rFonts w:hint="eastAsia" w:ascii="Arial"/>
          <w:sz w:val="21"/>
        </w:rPr>
      </w:pPr>
    </w:p>
    <w:p w14:paraId="302C138B">
      <w:pPr>
        <w:spacing w:line="253" w:lineRule="auto"/>
        <w:rPr>
          <w:rFonts w:hint="eastAsia" w:ascii="Arial"/>
          <w:sz w:val="21"/>
        </w:rPr>
      </w:pPr>
      <w:r>
        <w:rPr>
          <w:rFonts w:hint="eastAsia" w:ascii="Arial"/>
          <w:sz w:val="21"/>
        </w:rPr>
        <w:t>But those who among the clergy or elsewhere oppose this doctrine, are falsifiers of the law of Scripture, and thus they are traitors in the worst sense, to God and the king.</w:t>
      </w:r>
    </w:p>
    <w:p w14:paraId="063A8A70">
      <w:pPr>
        <w:spacing w:line="253" w:lineRule="auto"/>
        <w:rPr>
          <w:rFonts w:hint="eastAsia" w:ascii="Arial"/>
          <w:sz w:val="21"/>
        </w:rPr>
      </w:pPr>
    </w:p>
    <w:p w14:paraId="589CFADA">
      <w:pPr>
        <w:spacing w:line="253" w:lineRule="auto"/>
        <w:rPr>
          <w:rFonts w:hint="eastAsia" w:ascii="Arial"/>
          <w:sz w:val="21"/>
        </w:rPr>
      </w:pPr>
      <w:r>
        <w:rPr>
          <w:rFonts w:hint="eastAsia" w:ascii="Arial"/>
          <w:sz w:val="21"/>
        </w:rPr>
        <w:t>但是那些在教士中或其他地方反对这一教义的人，是篡改（falsifiers）圣经律法的人，因此他们在最坏的意义上，是上帝和国王的叛徒（traitors）。</w:t>
      </w:r>
    </w:p>
    <w:p w14:paraId="7955C3EB">
      <w:pPr>
        <w:spacing w:line="253" w:lineRule="auto"/>
        <w:rPr>
          <w:rFonts w:hint="eastAsia" w:ascii="Arial"/>
          <w:sz w:val="21"/>
        </w:rPr>
      </w:pPr>
    </w:p>
    <w:p w14:paraId="037EFC3C">
      <w:pPr>
        <w:spacing w:line="253" w:lineRule="auto"/>
        <w:rPr>
          <w:rFonts w:hint="eastAsia" w:ascii="Arial"/>
          <w:sz w:val="21"/>
        </w:rPr>
      </w:pPr>
      <w:r>
        <w:rPr>
          <w:rFonts w:hint="eastAsia" w:ascii="Arial"/>
          <w:sz w:val="21"/>
        </w:rPr>
        <w:t>From all that has been said, we conclude that the king and his kingdom ought to protect poor priests who promulgate this doctrine, against their own brethren and all enemies whomever.</w:t>
      </w:r>
    </w:p>
    <w:p w14:paraId="3EBBAFB8">
      <w:pPr>
        <w:spacing w:line="253" w:lineRule="auto"/>
        <w:rPr>
          <w:rFonts w:hint="eastAsia" w:ascii="Arial"/>
          <w:sz w:val="21"/>
        </w:rPr>
      </w:pPr>
    </w:p>
    <w:p w14:paraId="656E1FEA">
      <w:pPr>
        <w:spacing w:line="253" w:lineRule="auto"/>
        <w:rPr>
          <w:rFonts w:hint="eastAsia" w:ascii="Arial"/>
          <w:sz w:val="21"/>
        </w:rPr>
      </w:pPr>
      <w:r>
        <w:rPr>
          <w:rFonts w:hint="eastAsia" w:ascii="Arial"/>
          <w:sz w:val="21"/>
        </w:rPr>
        <w:t>从所有已说的话中，我们得出结论，国王和他的王国应该保护那些传播（promulgate）这一教义的贫穷祭司，使他们免受他们自己弟兄和任何敌人的侵害。</w:t>
      </w:r>
    </w:p>
    <w:p w14:paraId="4130F07A">
      <w:pPr>
        <w:spacing w:line="253" w:lineRule="auto"/>
        <w:rPr>
          <w:rFonts w:hint="eastAsia" w:ascii="Arial"/>
          <w:sz w:val="21"/>
        </w:rPr>
      </w:pPr>
    </w:p>
    <w:p w14:paraId="4A23CDC6">
      <w:pPr>
        <w:spacing w:line="253" w:lineRule="auto"/>
        <w:rPr>
          <w:rFonts w:hint="eastAsia" w:ascii="Arial"/>
          <w:sz w:val="21"/>
        </w:rPr>
      </w:pPr>
      <w:r>
        <w:rPr>
          <w:rFonts w:hint="eastAsia" w:ascii="Arial"/>
          <w:sz w:val="21"/>
        </w:rPr>
        <w:t>For otherwise they are born of blood, or of the will of the flesh, or of the will of man, and not of God.Joh 1. 13</w:t>
      </w:r>
    </w:p>
    <w:p w14:paraId="103E4845">
      <w:pPr>
        <w:spacing w:line="253" w:lineRule="auto"/>
        <w:rPr>
          <w:rFonts w:hint="eastAsia" w:ascii="Arial"/>
          <w:sz w:val="21"/>
        </w:rPr>
      </w:pPr>
    </w:p>
    <w:p w14:paraId="0F643C72">
      <w:pPr>
        <w:spacing w:line="253" w:lineRule="auto"/>
        <w:rPr>
          <w:rFonts w:hint="eastAsia" w:ascii="Arial"/>
          <w:sz w:val="21"/>
        </w:rPr>
      </w:pPr>
      <w:r>
        <w:rPr>
          <w:rFonts w:hint="eastAsia" w:ascii="Arial"/>
          <w:sz w:val="21"/>
        </w:rPr>
        <w:t>否则，他们就是从血气生的，从情欲生的，从人意生的，不是从神生的。（约翰福音 1:13）</w:t>
      </w:r>
    </w:p>
    <w:p w14:paraId="5B425D16">
      <w:pPr>
        <w:spacing w:line="253" w:lineRule="auto"/>
        <w:rPr>
          <w:rFonts w:hint="eastAsia" w:ascii="Arial"/>
          <w:sz w:val="21"/>
        </w:rPr>
      </w:pPr>
    </w:p>
    <w:p w14:paraId="44DDCDD0">
      <w:pPr>
        <w:spacing w:line="253" w:lineRule="auto"/>
        <w:rPr>
          <w:rFonts w:hint="eastAsia" w:ascii="Arial"/>
          <w:sz w:val="21"/>
        </w:rPr>
      </w:pPr>
      <w:r>
        <w:rPr>
          <w:rFonts w:hint="eastAsia" w:ascii="Arial"/>
          <w:sz w:val="21"/>
        </w:rPr>
        <w:t>And so they are not by birth sons of God, or of the kingdom of heaven, but are children of the king of hell, for they are lovers of the sons of the father of lies.Joh 8.44</w:t>
      </w:r>
    </w:p>
    <w:p w14:paraId="1F7F9490">
      <w:pPr>
        <w:spacing w:line="253" w:lineRule="auto"/>
        <w:rPr>
          <w:rFonts w:hint="eastAsia" w:ascii="Arial"/>
          <w:sz w:val="21"/>
        </w:rPr>
      </w:pPr>
    </w:p>
    <w:p w14:paraId="22CFA1BF">
      <w:pPr>
        <w:spacing w:line="253" w:lineRule="auto"/>
        <w:rPr>
          <w:rFonts w:hint="eastAsia" w:ascii="Arial"/>
          <w:sz w:val="21"/>
        </w:rPr>
      </w:pPr>
      <w:r>
        <w:rPr>
          <w:rFonts w:hint="eastAsia" w:ascii="Arial"/>
          <w:sz w:val="21"/>
        </w:rPr>
        <w:t>因此，他们生来不是神的儿子，也不是天国的子民，而是地狱之王的儿女，因为他们是喜爱那说谎者之父（father of lies）的儿子的人。（约翰福音 8:44）</w:t>
      </w:r>
    </w:p>
    <w:p w14:paraId="0E63F9AE">
      <w:pPr>
        <w:spacing w:line="253" w:lineRule="auto"/>
        <w:rPr>
          <w:rFonts w:hint="eastAsia" w:ascii="Arial"/>
          <w:sz w:val="21"/>
        </w:rPr>
      </w:pPr>
    </w:p>
    <w:p w14:paraId="2458CDE6">
      <w:pPr>
        <w:spacing w:line="253" w:lineRule="auto"/>
        <w:rPr>
          <w:rFonts w:hint="eastAsia" w:ascii="Arial"/>
          <w:sz w:val="21"/>
        </w:rPr>
      </w:pPr>
      <w:r>
        <w:rPr>
          <w:rFonts w:hint="eastAsia" w:ascii="Arial"/>
          <w:sz w:val="21"/>
        </w:rPr>
        <w:t>It may be that false brethren and other potentates among the clergy of the kingdom, will conspire against those who spread this opinion, contriving their death by the most unfounded falsehoods.</w:t>
      </w:r>
    </w:p>
    <w:p w14:paraId="714534FF">
      <w:pPr>
        <w:spacing w:line="253" w:lineRule="auto"/>
        <w:rPr>
          <w:rFonts w:hint="eastAsia" w:ascii="Arial"/>
          <w:sz w:val="21"/>
        </w:rPr>
      </w:pPr>
    </w:p>
    <w:p w14:paraId="46CF7F80">
      <w:pPr>
        <w:spacing w:line="253" w:lineRule="auto"/>
        <w:rPr>
          <w:rFonts w:hint="eastAsia" w:ascii="Arial"/>
          <w:sz w:val="21"/>
        </w:rPr>
      </w:pPr>
      <w:r>
        <w:rPr>
          <w:rFonts w:hint="eastAsia" w:ascii="Arial"/>
          <w:sz w:val="21"/>
        </w:rPr>
        <w:t>也许假弟兄和王国教士中的其他有权势者（potentates），会密谋（conspire against）反对那些传播这种观点的人，用最无根据的（unfounded）谎言策划（contriving）他们的死亡。</w:t>
      </w:r>
    </w:p>
    <w:p w14:paraId="6E119EBE">
      <w:pPr>
        <w:spacing w:line="253" w:lineRule="auto"/>
        <w:rPr>
          <w:rFonts w:hint="eastAsia" w:ascii="Arial"/>
          <w:sz w:val="21"/>
        </w:rPr>
      </w:pPr>
    </w:p>
    <w:p w14:paraId="57175001">
      <w:pPr>
        <w:spacing w:line="253" w:lineRule="auto"/>
        <w:rPr>
          <w:rFonts w:hint="eastAsia" w:ascii="Arial"/>
          <w:sz w:val="21"/>
        </w:rPr>
      </w:pPr>
      <w:r>
        <w:rPr>
          <w:rFonts w:hint="eastAsia" w:ascii="Arial"/>
          <w:sz w:val="21"/>
        </w:rPr>
        <w:t>But where is the believer who would apprehend the destruction of this veritable doctrine?</w:t>
      </w:r>
    </w:p>
    <w:p w14:paraId="24EECFC1">
      <w:pPr>
        <w:spacing w:line="253" w:lineRule="auto"/>
        <w:rPr>
          <w:rFonts w:hint="eastAsia" w:ascii="Arial"/>
          <w:sz w:val="21"/>
        </w:rPr>
      </w:pPr>
    </w:p>
    <w:p w14:paraId="40F2A87F">
      <w:pPr>
        <w:spacing w:line="253" w:lineRule="auto"/>
        <w:rPr>
          <w:rFonts w:hint="eastAsia" w:ascii="Arial"/>
          <w:sz w:val="21"/>
        </w:rPr>
      </w:pPr>
      <w:r>
        <w:rPr>
          <w:rFonts w:hint="eastAsia" w:ascii="Arial"/>
          <w:sz w:val="21"/>
        </w:rPr>
        <w:t>但是，哪里有会担忧（apprehend）这个真实（veritable）教义被毁灭的信徒呢？</w:t>
      </w:r>
    </w:p>
    <w:p w14:paraId="376515F4">
      <w:pPr>
        <w:spacing w:line="253" w:lineRule="auto"/>
        <w:rPr>
          <w:rFonts w:hint="eastAsia" w:ascii="Arial"/>
          <w:sz w:val="21"/>
        </w:rPr>
      </w:pPr>
    </w:p>
    <w:p w14:paraId="3B4B9081">
      <w:pPr>
        <w:spacing w:line="253" w:lineRule="auto"/>
        <w:rPr>
          <w:rFonts w:hint="eastAsia" w:ascii="Arial"/>
          <w:sz w:val="21"/>
        </w:rPr>
      </w:pPr>
      <w:r>
        <w:rPr>
          <w:rFonts w:hint="eastAsia" w:ascii="Arial"/>
          <w:sz w:val="21"/>
        </w:rPr>
        <w:t>Where did the daring to proclaim these Gospel truths come from, if not from the hope in Christ’s defending, and God’s protecting?</w:t>
      </w:r>
    </w:p>
    <w:p w14:paraId="46EE35A1">
      <w:pPr>
        <w:spacing w:line="253" w:lineRule="auto"/>
        <w:rPr>
          <w:rFonts w:hint="eastAsia" w:ascii="Arial"/>
          <w:sz w:val="21"/>
        </w:rPr>
      </w:pPr>
    </w:p>
    <w:p w14:paraId="1CDBD26B">
      <w:pPr>
        <w:spacing w:line="253" w:lineRule="auto"/>
        <w:rPr>
          <w:rFonts w:hint="eastAsia" w:ascii="Arial"/>
          <w:sz w:val="21"/>
        </w:rPr>
      </w:pPr>
      <w:r>
        <w:rPr>
          <w:rFonts w:hint="eastAsia" w:ascii="Arial"/>
          <w:sz w:val="21"/>
        </w:rPr>
        <w:t>如果不是来自对基督的护卫（defending）和上帝的保护（protecting）的盼望，那宣讲（proclaim）这些福音真理的胆量（daring）从何而来？</w:t>
      </w:r>
    </w:p>
    <w:p w14:paraId="15B5E86D">
      <w:pPr>
        <w:spacing w:line="253" w:lineRule="auto"/>
        <w:rPr>
          <w:rFonts w:hint="eastAsia" w:ascii="Arial"/>
          <w:sz w:val="21"/>
        </w:rPr>
      </w:pPr>
    </w:p>
    <w:p w14:paraId="617C53D7">
      <w:pPr>
        <w:spacing w:line="253" w:lineRule="auto"/>
        <w:rPr>
          <w:rFonts w:hint="eastAsia" w:ascii="Arial"/>
          <w:sz w:val="21"/>
        </w:rPr>
      </w:pPr>
      <w:r>
        <w:rPr>
          <w:rFonts w:hint="eastAsia" w:ascii="Arial"/>
          <w:sz w:val="21"/>
        </w:rPr>
        <w:t>For whoever opposes these views of things, must without a doubt be ranked as Antichrist — as one contrary to the words of Christ.</w:t>
      </w:r>
    </w:p>
    <w:p w14:paraId="32DEEBB0">
      <w:pPr>
        <w:spacing w:line="253" w:lineRule="auto"/>
        <w:rPr>
          <w:rFonts w:hint="eastAsia" w:ascii="Arial"/>
          <w:sz w:val="21"/>
        </w:rPr>
      </w:pPr>
    </w:p>
    <w:p w14:paraId="7204A9FA">
      <w:pPr>
        <w:spacing w:line="253" w:lineRule="auto"/>
        <w:rPr>
          <w:rFonts w:hint="eastAsia" w:ascii="Arial"/>
          <w:sz w:val="21"/>
        </w:rPr>
      </w:pPr>
      <w:r>
        <w:rPr>
          <w:rFonts w:hint="eastAsia" w:ascii="Arial"/>
          <w:sz w:val="21"/>
        </w:rPr>
        <w:t>因为凡是反对这些观点的人，毫无疑问必须被列为敌基督（Antichrist）——即一个违背基督话语的人。</w:t>
      </w:r>
    </w:p>
    <w:p w14:paraId="111DB969">
      <w:pPr>
        <w:spacing w:line="253" w:lineRule="auto"/>
        <w:rPr>
          <w:rFonts w:hint="eastAsia" w:ascii="Arial"/>
          <w:sz w:val="21"/>
        </w:rPr>
      </w:pPr>
    </w:p>
    <w:p w14:paraId="25E7E178">
      <w:pPr>
        <w:spacing w:line="253" w:lineRule="auto"/>
        <w:rPr>
          <w:rFonts w:hint="eastAsia" w:ascii="Arial"/>
          <w:sz w:val="21"/>
        </w:rPr>
      </w:pPr>
      <w:r>
        <w:rPr>
          <w:rFonts w:hint="eastAsia" w:ascii="Arial"/>
          <w:sz w:val="21"/>
        </w:rPr>
        <w:t>Woe, then, to those who impugn this catholic doctrine, so salutary to the whole body of true believers.524</w:t>
      </w:r>
    </w:p>
    <w:p w14:paraId="1D060B2E">
      <w:pPr>
        <w:spacing w:line="253" w:lineRule="auto"/>
        <w:rPr>
          <w:rFonts w:hint="eastAsia" w:ascii="Arial"/>
          <w:sz w:val="21"/>
        </w:rPr>
      </w:pPr>
    </w:p>
    <w:p w14:paraId="4D675A6A">
      <w:pPr>
        <w:spacing w:line="253" w:lineRule="auto"/>
        <w:rPr>
          <w:rFonts w:ascii="Arial"/>
          <w:sz w:val="21"/>
        </w:rPr>
      </w:pPr>
      <w:r>
        <w:rPr>
          <w:rFonts w:hint="eastAsia" w:ascii="Arial"/>
          <w:sz w:val="21"/>
        </w:rPr>
        <w:t>那么，祸哉（Woe）那些攻击（impugn）这个普世（catholic）教义的人，这个教义对全体真信徒的身体（whole body of true believers）是如此有益（salutary）。524</w:t>
      </w:r>
    </w:p>
    <w:p w14:paraId="71DF9395">
      <w:pPr>
        <w:spacing w:line="253" w:lineRule="auto"/>
        <w:rPr>
          <w:rFonts w:ascii="Arial"/>
          <w:sz w:val="21"/>
        </w:rPr>
      </w:pPr>
    </w:p>
    <w:p w14:paraId="10F4EBD8">
      <w:pPr>
        <w:spacing w:line="254" w:lineRule="auto"/>
        <w:rPr>
          <w:rFonts w:ascii="Arial"/>
          <w:sz w:val="21"/>
        </w:rPr>
      </w:pPr>
    </w:p>
    <w:p w14:paraId="4B21C30F">
      <w:pPr>
        <w:spacing w:line="254" w:lineRule="auto"/>
        <w:rPr>
          <w:rFonts w:ascii="Arial"/>
          <w:sz w:val="21"/>
        </w:rPr>
      </w:pPr>
    </w:p>
    <w:p w14:paraId="3CD2C9C6">
      <w:pPr>
        <w:pStyle w:val="2"/>
        <w:spacing w:before="167" w:line="193" w:lineRule="auto"/>
        <w:ind w:left="3"/>
        <w:rPr>
          <w:rFonts w:hint="eastAsia"/>
          <w:spacing w:val="13"/>
          <w:sz w:val="29"/>
          <w:szCs w:val="29"/>
        </w:rPr>
      </w:pPr>
      <w:r>
        <w:rPr>
          <w:rFonts w:hint="eastAsia"/>
          <w:spacing w:val="13"/>
          <w:sz w:val="29"/>
          <w:szCs w:val="29"/>
        </w:rPr>
        <w:t>178 THE TRIALOGUS.</w:t>
      </w:r>
    </w:p>
    <w:p w14:paraId="77FC0E51">
      <w:pPr>
        <w:pStyle w:val="2"/>
        <w:spacing w:before="167" w:line="193" w:lineRule="auto"/>
        <w:ind w:left="3"/>
        <w:rPr>
          <w:rFonts w:hint="eastAsia"/>
          <w:spacing w:val="13"/>
          <w:sz w:val="29"/>
          <w:szCs w:val="29"/>
        </w:rPr>
      </w:pPr>
    </w:p>
    <w:p w14:paraId="49428F95">
      <w:pPr>
        <w:pStyle w:val="2"/>
        <w:spacing w:before="167" w:line="193" w:lineRule="auto"/>
        <w:ind w:left="3"/>
        <w:rPr>
          <w:rFonts w:hint="eastAsia"/>
          <w:spacing w:val="13"/>
          <w:sz w:val="29"/>
          <w:szCs w:val="29"/>
        </w:rPr>
      </w:pPr>
      <w:r>
        <w:rPr>
          <w:rFonts w:hint="eastAsia"/>
          <w:spacing w:val="13"/>
          <w:sz w:val="29"/>
          <w:szCs w:val="29"/>
        </w:rPr>
        <w:t>178 三子对话录</w:t>
      </w:r>
    </w:p>
    <w:p w14:paraId="0CA4FC12">
      <w:pPr>
        <w:pStyle w:val="2"/>
        <w:spacing w:before="167" w:line="193" w:lineRule="auto"/>
        <w:ind w:left="3"/>
        <w:rPr>
          <w:rFonts w:hint="eastAsia"/>
          <w:spacing w:val="13"/>
          <w:sz w:val="29"/>
          <w:szCs w:val="29"/>
        </w:rPr>
      </w:pPr>
    </w:p>
    <w:p w14:paraId="741BB977">
      <w:pPr>
        <w:pStyle w:val="2"/>
        <w:spacing w:before="167" w:line="193" w:lineRule="auto"/>
        <w:ind w:left="3"/>
        <w:rPr>
          <w:rFonts w:hint="eastAsia"/>
          <w:spacing w:val="13"/>
          <w:sz w:val="29"/>
          <w:szCs w:val="29"/>
        </w:rPr>
      </w:pPr>
      <w:r>
        <w:rPr>
          <w:rFonts w:hint="eastAsia"/>
          <w:spacing w:val="13"/>
          <w:sz w:val="29"/>
          <w:szCs w:val="29"/>
        </w:rPr>
        <w:t>16. On Penance.</w:t>
      </w:r>
    </w:p>
    <w:p w14:paraId="55AC0DA1">
      <w:pPr>
        <w:pStyle w:val="2"/>
        <w:spacing w:before="167" w:line="193" w:lineRule="auto"/>
        <w:ind w:left="3"/>
        <w:rPr>
          <w:rFonts w:hint="eastAsia"/>
          <w:spacing w:val="13"/>
          <w:sz w:val="29"/>
          <w:szCs w:val="29"/>
        </w:rPr>
      </w:pPr>
    </w:p>
    <w:p w14:paraId="606DBDE7">
      <w:pPr>
        <w:pStyle w:val="2"/>
        <w:spacing w:before="167" w:line="193" w:lineRule="auto"/>
        <w:ind w:left="3"/>
        <w:rPr>
          <w:rFonts w:hint="eastAsia"/>
          <w:spacing w:val="13"/>
          <w:sz w:val="29"/>
          <w:szCs w:val="29"/>
        </w:rPr>
      </w:pPr>
      <w:r>
        <w:rPr>
          <w:rFonts w:hint="eastAsia"/>
          <w:spacing w:val="13"/>
          <w:sz w:val="29"/>
          <w:szCs w:val="29"/>
        </w:rPr>
        <w:t>16. 论悔罪。</w:t>
      </w:r>
    </w:p>
    <w:p w14:paraId="22314978">
      <w:pPr>
        <w:pStyle w:val="2"/>
        <w:spacing w:before="167" w:line="193" w:lineRule="auto"/>
        <w:ind w:left="3"/>
        <w:rPr>
          <w:rFonts w:hint="eastAsia"/>
          <w:spacing w:val="13"/>
          <w:sz w:val="29"/>
          <w:szCs w:val="29"/>
        </w:rPr>
      </w:pPr>
    </w:p>
    <w:p w14:paraId="1038B9EA">
      <w:pPr>
        <w:pStyle w:val="2"/>
        <w:spacing w:before="167" w:line="193" w:lineRule="auto"/>
        <w:ind w:left="3"/>
        <w:rPr>
          <w:rFonts w:hint="eastAsia"/>
          <w:spacing w:val="13"/>
          <w:sz w:val="29"/>
          <w:szCs w:val="29"/>
        </w:rPr>
      </w:pPr>
      <w:r>
        <w:rPr>
          <w:rFonts w:hint="eastAsia"/>
          <w:spacing w:val="13"/>
          <w:sz w:val="29"/>
          <w:szCs w:val="29"/>
        </w:rPr>
        <w:t>Alithia. You would oblige me now by stating your views of the SACRAMENT OF PENANCE.</w:t>
      </w:r>
    </w:p>
    <w:p w14:paraId="6FB2A5B8">
      <w:pPr>
        <w:pStyle w:val="2"/>
        <w:spacing w:before="167" w:line="193" w:lineRule="auto"/>
        <w:ind w:left="3"/>
        <w:rPr>
          <w:rFonts w:hint="eastAsia"/>
          <w:spacing w:val="13"/>
          <w:sz w:val="29"/>
          <w:szCs w:val="29"/>
        </w:rPr>
      </w:pPr>
    </w:p>
    <w:p w14:paraId="49A16409">
      <w:pPr>
        <w:pStyle w:val="2"/>
        <w:spacing w:before="167" w:line="193" w:lineRule="auto"/>
        <w:ind w:left="3"/>
        <w:rPr>
          <w:rFonts w:hint="eastAsia"/>
          <w:spacing w:val="13"/>
          <w:sz w:val="29"/>
          <w:szCs w:val="29"/>
        </w:rPr>
      </w:pPr>
      <w:r>
        <w:rPr>
          <w:rFonts w:hint="eastAsia"/>
          <w:spacing w:val="13"/>
          <w:sz w:val="29"/>
          <w:szCs w:val="29"/>
        </w:rPr>
        <w:t>阿利西亚：现在请您陈述一下您对悔罪圣事的看法，我将不胜感激。</w:t>
      </w:r>
    </w:p>
    <w:p w14:paraId="339E3FF1">
      <w:pPr>
        <w:pStyle w:val="2"/>
        <w:spacing w:before="167" w:line="193" w:lineRule="auto"/>
        <w:ind w:left="3"/>
        <w:rPr>
          <w:rFonts w:hint="eastAsia"/>
          <w:spacing w:val="13"/>
          <w:sz w:val="29"/>
          <w:szCs w:val="29"/>
        </w:rPr>
      </w:pPr>
    </w:p>
    <w:p w14:paraId="28C2CBFD">
      <w:pPr>
        <w:pStyle w:val="2"/>
        <w:spacing w:before="167" w:line="193" w:lineRule="auto"/>
        <w:ind w:left="3"/>
        <w:rPr>
          <w:rFonts w:hint="eastAsia"/>
          <w:spacing w:val="13"/>
          <w:sz w:val="29"/>
          <w:szCs w:val="29"/>
        </w:rPr>
      </w:pPr>
      <w:r>
        <w:rPr>
          <w:rFonts w:hint="eastAsia"/>
          <w:spacing w:val="13"/>
          <w:sz w:val="29"/>
          <w:szCs w:val="29"/>
        </w:rPr>
        <w:t>To define it seems difficult, for it is said that penitence has three parts, like a harp: namely, contrition of heart, confession with the mouth, and satisfaction by deeds.</w:t>
      </w:r>
    </w:p>
    <w:p w14:paraId="7698F1CE">
      <w:pPr>
        <w:pStyle w:val="2"/>
        <w:spacing w:before="167" w:line="193" w:lineRule="auto"/>
        <w:ind w:left="3"/>
        <w:rPr>
          <w:rFonts w:hint="eastAsia"/>
          <w:spacing w:val="13"/>
          <w:sz w:val="29"/>
          <w:szCs w:val="29"/>
        </w:rPr>
      </w:pPr>
    </w:p>
    <w:p w14:paraId="4C9648ED">
      <w:pPr>
        <w:pStyle w:val="2"/>
        <w:spacing w:before="167" w:line="193" w:lineRule="auto"/>
        <w:ind w:left="3"/>
        <w:rPr>
          <w:rFonts w:hint="eastAsia"/>
          <w:spacing w:val="13"/>
          <w:sz w:val="29"/>
          <w:szCs w:val="29"/>
        </w:rPr>
      </w:pPr>
      <w:r>
        <w:rPr>
          <w:rFonts w:hint="eastAsia"/>
          <w:spacing w:val="13"/>
          <w:sz w:val="29"/>
          <w:szCs w:val="29"/>
        </w:rPr>
        <w:t>给它下定义似乎很难，因为据说悔罪有三个部分，像一把竖琴：即内心的痛悔，口头的认罪，以及行为的补赎。</w:t>
      </w:r>
    </w:p>
    <w:p w14:paraId="42849576">
      <w:pPr>
        <w:pStyle w:val="2"/>
        <w:spacing w:before="167" w:line="193" w:lineRule="auto"/>
        <w:ind w:left="3"/>
        <w:rPr>
          <w:rFonts w:hint="eastAsia"/>
          <w:spacing w:val="13"/>
          <w:sz w:val="29"/>
          <w:szCs w:val="29"/>
        </w:rPr>
      </w:pPr>
    </w:p>
    <w:p w14:paraId="1B6A4D98">
      <w:pPr>
        <w:pStyle w:val="2"/>
        <w:spacing w:before="167" w:line="193" w:lineRule="auto"/>
        <w:ind w:left="3"/>
        <w:rPr>
          <w:rFonts w:hint="eastAsia"/>
          <w:spacing w:val="13"/>
          <w:sz w:val="29"/>
          <w:szCs w:val="29"/>
        </w:rPr>
      </w:pPr>
      <w:r>
        <w:rPr>
          <w:rFonts w:hint="eastAsia"/>
          <w:spacing w:val="13"/>
          <w:sz w:val="29"/>
          <w:szCs w:val="29"/>
        </w:rPr>
        <w:t>And its genus, accordingly, is not easily specified, these three things being diverse in genus.</w:t>
      </w:r>
    </w:p>
    <w:p w14:paraId="3A6AB8FD">
      <w:pPr>
        <w:pStyle w:val="2"/>
        <w:spacing w:before="167" w:line="193" w:lineRule="auto"/>
        <w:ind w:left="3"/>
        <w:rPr>
          <w:rFonts w:hint="eastAsia"/>
          <w:spacing w:val="13"/>
          <w:sz w:val="29"/>
          <w:szCs w:val="29"/>
        </w:rPr>
      </w:pPr>
    </w:p>
    <w:p w14:paraId="40E6945C">
      <w:pPr>
        <w:pStyle w:val="2"/>
        <w:spacing w:before="167" w:line="193" w:lineRule="auto"/>
        <w:ind w:left="3"/>
        <w:rPr>
          <w:rFonts w:hint="eastAsia"/>
          <w:spacing w:val="13"/>
          <w:sz w:val="29"/>
          <w:szCs w:val="29"/>
        </w:rPr>
      </w:pPr>
      <w:r>
        <w:rPr>
          <w:rFonts w:hint="eastAsia"/>
          <w:spacing w:val="13"/>
          <w:sz w:val="29"/>
          <w:szCs w:val="29"/>
        </w:rPr>
        <w:t>因此，它的属类（genus）不易确定，因为这三者在属类上是不同的。</w:t>
      </w:r>
    </w:p>
    <w:p w14:paraId="5DDE43CB">
      <w:pPr>
        <w:pStyle w:val="2"/>
        <w:spacing w:before="167" w:line="193" w:lineRule="auto"/>
        <w:ind w:left="3"/>
        <w:rPr>
          <w:rFonts w:hint="eastAsia"/>
          <w:spacing w:val="13"/>
          <w:sz w:val="29"/>
          <w:szCs w:val="29"/>
        </w:rPr>
      </w:pPr>
    </w:p>
    <w:p w14:paraId="28100280">
      <w:pPr>
        <w:pStyle w:val="2"/>
        <w:spacing w:before="167" w:line="193" w:lineRule="auto"/>
        <w:ind w:left="3"/>
        <w:rPr>
          <w:rFonts w:hint="eastAsia"/>
          <w:spacing w:val="13"/>
          <w:sz w:val="29"/>
          <w:szCs w:val="29"/>
        </w:rPr>
      </w:pPr>
      <w:r>
        <w:rPr>
          <w:rFonts w:hint="eastAsia"/>
          <w:spacing w:val="13"/>
          <w:sz w:val="29"/>
          <w:szCs w:val="29"/>
        </w:rPr>
        <w:t>Phronesis. It appears to me that penitence consists in the condition of the mind; and these other things which are called the parts of penitence, are its accidents, which go together to form its completeness.</w:t>
      </w:r>
    </w:p>
    <w:p w14:paraId="6C7829AC">
      <w:pPr>
        <w:pStyle w:val="2"/>
        <w:spacing w:before="167" w:line="193" w:lineRule="auto"/>
        <w:ind w:left="3"/>
        <w:rPr>
          <w:rFonts w:hint="eastAsia"/>
          <w:spacing w:val="13"/>
          <w:sz w:val="29"/>
          <w:szCs w:val="29"/>
        </w:rPr>
      </w:pPr>
    </w:p>
    <w:p w14:paraId="4763CCF9">
      <w:pPr>
        <w:pStyle w:val="2"/>
        <w:spacing w:before="167" w:line="193" w:lineRule="auto"/>
        <w:ind w:left="3"/>
        <w:rPr>
          <w:rFonts w:hint="eastAsia"/>
          <w:spacing w:val="13"/>
          <w:sz w:val="29"/>
          <w:szCs w:val="29"/>
        </w:rPr>
      </w:pPr>
      <w:r>
        <w:rPr>
          <w:rFonts w:hint="eastAsia"/>
          <w:spacing w:val="13"/>
          <w:sz w:val="29"/>
          <w:szCs w:val="29"/>
        </w:rPr>
        <w:t>弗罗尼西斯：在我看来，悔罪在于心境的状态；而那些被称为悔罪组成部分的其他事物，是它的偶性（accidents），它们共同构成了悔罪的完整性。</w:t>
      </w:r>
    </w:p>
    <w:p w14:paraId="6801B9EE">
      <w:pPr>
        <w:pStyle w:val="2"/>
        <w:spacing w:before="167" w:line="193" w:lineRule="auto"/>
        <w:ind w:left="3"/>
        <w:rPr>
          <w:rFonts w:hint="eastAsia"/>
          <w:spacing w:val="13"/>
          <w:sz w:val="29"/>
          <w:szCs w:val="29"/>
        </w:rPr>
      </w:pPr>
    </w:p>
    <w:p w14:paraId="5CC5B777">
      <w:pPr>
        <w:pStyle w:val="2"/>
        <w:spacing w:before="167" w:line="193" w:lineRule="auto"/>
        <w:ind w:left="3"/>
        <w:rPr>
          <w:rFonts w:hint="eastAsia"/>
          <w:spacing w:val="13"/>
          <w:sz w:val="29"/>
          <w:szCs w:val="29"/>
        </w:rPr>
      </w:pPr>
      <w:r>
        <w:rPr>
          <w:rFonts w:hint="eastAsia"/>
          <w:spacing w:val="13"/>
          <w:sz w:val="29"/>
          <w:szCs w:val="29"/>
        </w:rPr>
        <w:t>Contrition belongs to the mind alone; it is not an object of sense, inasmuch as the contrite confess to the Lord.</w:t>
      </w:r>
    </w:p>
    <w:p w14:paraId="0D533551">
      <w:pPr>
        <w:pStyle w:val="2"/>
        <w:spacing w:before="167" w:line="193" w:lineRule="auto"/>
        <w:ind w:left="3"/>
        <w:rPr>
          <w:rFonts w:hint="eastAsia"/>
          <w:spacing w:val="13"/>
          <w:sz w:val="29"/>
          <w:szCs w:val="29"/>
        </w:rPr>
      </w:pPr>
    </w:p>
    <w:p w14:paraId="6FFE45C2">
      <w:pPr>
        <w:pStyle w:val="2"/>
        <w:spacing w:before="167" w:line="193" w:lineRule="auto"/>
        <w:ind w:left="3"/>
        <w:rPr>
          <w:rFonts w:hint="eastAsia"/>
          <w:spacing w:val="13"/>
          <w:sz w:val="29"/>
          <w:szCs w:val="29"/>
        </w:rPr>
      </w:pPr>
      <w:r>
        <w:rPr>
          <w:rFonts w:hint="eastAsia"/>
          <w:spacing w:val="13"/>
          <w:sz w:val="29"/>
          <w:szCs w:val="29"/>
        </w:rPr>
        <w:t>痛悔只属于心灵；它不是感官的对象，因为痛悔者是向主认罪。</w:t>
      </w:r>
    </w:p>
    <w:p w14:paraId="2F2E03DF">
      <w:pPr>
        <w:pStyle w:val="2"/>
        <w:spacing w:before="167" w:line="193" w:lineRule="auto"/>
        <w:ind w:left="3"/>
        <w:rPr>
          <w:rFonts w:hint="eastAsia"/>
          <w:spacing w:val="13"/>
          <w:sz w:val="29"/>
          <w:szCs w:val="29"/>
        </w:rPr>
      </w:pPr>
    </w:p>
    <w:p w14:paraId="2A4505FA">
      <w:pPr>
        <w:pStyle w:val="2"/>
        <w:spacing w:before="167" w:line="193" w:lineRule="auto"/>
        <w:ind w:left="3"/>
        <w:rPr>
          <w:rFonts w:hint="eastAsia"/>
          <w:spacing w:val="13"/>
          <w:sz w:val="29"/>
          <w:szCs w:val="29"/>
        </w:rPr>
      </w:pPr>
      <w:r>
        <w:rPr>
          <w:rFonts w:hint="eastAsia"/>
          <w:spacing w:val="13"/>
          <w:sz w:val="29"/>
          <w:szCs w:val="29"/>
        </w:rPr>
        <w:t>And this department of penitence, though little esteemed, is yet of the greatest virtue; so that without it, the rest avail nothing.</w:t>
      </w:r>
    </w:p>
    <w:p w14:paraId="1FB05DD1">
      <w:pPr>
        <w:pStyle w:val="2"/>
        <w:spacing w:before="167" w:line="193" w:lineRule="auto"/>
        <w:ind w:left="3"/>
        <w:rPr>
          <w:rFonts w:hint="eastAsia"/>
          <w:spacing w:val="13"/>
          <w:sz w:val="29"/>
          <w:szCs w:val="29"/>
        </w:rPr>
      </w:pPr>
    </w:p>
    <w:p w14:paraId="73882A8F">
      <w:pPr>
        <w:pStyle w:val="2"/>
        <w:spacing w:before="167" w:line="193" w:lineRule="auto"/>
        <w:ind w:left="3"/>
        <w:rPr>
          <w:rFonts w:hint="eastAsia"/>
          <w:spacing w:val="13"/>
          <w:sz w:val="29"/>
          <w:szCs w:val="29"/>
        </w:rPr>
      </w:pPr>
      <w:r>
        <w:rPr>
          <w:rFonts w:hint="eastAsia"/>
          <w:spacing w:val="13"/>
          <w:sz w:val="29"/>
          <w:szCs w:val="29"/>
        </w:rPr>
        <w:t>悔罪的这一部分，虽然很少受到重视，却具有最大的功效；以至于没有它，其余的部分都毫无价值。</w:t>
      </w:r>
    </w:p>
    <w:p w14:paraId="6787DFEB">
      <w:pPr>
        <w:pStyle w:val="2"/>
        <w:spacing w:before="167" w:line="193" w:lineRule="auto"/>
        <w:ind w:left="3"/>
        <w:rPr>
          <w:rFonts w:hint="eastAsia"/>
          <w:spacing w:val="13"/>
          <w:sz w:val="29"/>
          <w:szCs w:val="29"/>
        </w:rPr>
      </w:pPr>
    </w:p>
    <w:p w14:paraId="0D4102CC">
      <w:pPr>
        <w:pStyle w:val="2"/>
        <w:spacing w:before="167" w:line="193" w:lineRule="auto"/>
        <w:ind w:left="3"/>
        <w:rPr>
          <w:rFonts w:hint="eastAsia"/>
          <w:spacing w:val="13"/>
          <w:sz w:val="29"/>
          <w:szCs w:val="29"/>
        </w:rPr>
      </w:pPr>
      <w:r>
        <w:rPr>
          <w:rFonts w:hint="eastAsia"/>
          <w:spacing w:val="13"/>
          <w:sz w:val="29"/>
          <w:szCs w:val="29"/>
        </w:rPr>
        <w:t>Confession is made up of this feeling, and of an oral utterance made to God alone.</w:t>
      </w:r>
    </w:p>
    <w:p w14:paraId="313347AF">
      <w:pPr>
        <w:pStyle w:val="2"/>
        <w:spacing w:before="167" w:line="193" w:lineRule="auto"/>
        <w:ind w:left="3"/>
        <w:rPr>
          <w:rFonts w:hint="eastAsia"/>
          <w:spacing w:val="13"/>
          <w:sz w:val="29"/>
          <w:szCs w:val="29"/>
        </w:rPr>
      </w:pPr>
    </w:p>
    <w:p w14:paraId="7C905032">
      <w:pPr>
        <w:pStyle w:val="2"/>
        <w:spacing w:before="167" w:line="193" w:lineRule="auto"/>
        <w:ind w:left="3"/>
        <w:rPr>
          <w:rFonts w:hint="eastAsia"/>
          <w:spacing w:val="13"/>
          <w:sz w:val="29"/>
          <w:szCs w:val="29"/>
        </w:rPr>
      </w:pPr>
      <w:r>
        <w:rPr>
          <w:rFonts w:hint="eastAsia"/>
          <w:spacing w:val="13"/>
          <w:sz w:val="29"/>
          <w:szCs w:val="29"/>
        </w:rPr>
        <w:t>认罪是由这种感受，以及单单向上帝发出的口头言辞组成的。</w:t>
      </w:r>
    </w:p>
    <w:p w14:paraId="59763DFB">
      <w:pPr>
        <w:pStyle w:val="2"/>
        <w:spacing w:before="167" w:line="193" w:lineRule="auto"/>
        <w:ind w:left="3"/>
        <w:rPr>
          <w:rFonts w:hint="eastAsia"/>
          <w:spacing w:val="13"/>
          <w:sz w:val="29"/>
          <w:szCs w:val="29"/>
        </w:rPr>
      </w:pPr>
    </w:p>
    <w:p w14:paraId="7C16CC79">
      <w:pPr>
        <w:pStyle w:val="2"/>
        <w:spacing w:before="167" w:line="193" w:lineRule="auto"/>
        <w:ind w:left="3"/>
        <w:rPr>
          <w:rFonts w:hint="eastAsia"/>
          <w:spacing w:val="13"/>
          <w:sz w:val="29"/>
          <w:szCs w:val="29"/>
        </w:rPr>
      </w:pPr>
      <w:r>
        <w:rPr>
          <w:rFonts w:hint="eastAsia"/>
          <w:spacing w:val="13"/>
          <w:sz w:val="29"/>
          <w:szCs w:val="29"/>
        </w:rPr>
        <w:t>And thus the fathers under the old law, in common with those of the New Testament, were accustomed to confess.</w:t>
      </w:r>
    </w:p>
    <w:p w14:paraId="01B4F2C7">
      <w:pPr>
        <w:pStyle w:val="2"/>
        <w:spacing w:before="167" w:line="193" w:lineRule="auto"/>
        <w:ind w:left="3"/>
        <w:rPr>
          <w:rFonts w:hint="eastAsia"/>
          <w:spacing w:val="13"/>
          <w:sz w:val="29"/>
          <w:szCs w:val="29"/>
        </w:rPr>
      </w:pPr>
    </w:p>
    <w:p w14:paraId="62D20C86">
      <w:pPr>
        <w:pStyle w:val="2"/>
        <w:spacing w:before="167" w:line="193" w:lineRule="auto"/>
        <w:ind w:left="3"/>
        <w:rPr>
          <w:rFonts w:hint="eastAsia"/>
          <w:spacing w:val="13"/>
          <w:sz w:val="29"/>
          <w:szCs w:val="29"/>
        </w:rPr>
      </w:pPr>
      <w:r>
        <w:rPr>
          <w:rFonts w:hint="eastAsia"/>
          <w:spacing w:val="13"/>
          <w:sz w:val="29"/>
          <w:szCs w:val="29"/>
        </w:rPr>
        <w:t>因此，旧律法下的教父们，与新约时代的教父们一样，都习惯于如此认罪。</w:t>
      </w:r>
    </w:p>
    <w:p w14:paraId="79FC286E">
      <w:pPr>
        <w:pStyle w:val="2"/>
        <w:spacing w:before="167" w:line="193" w:lineRule="auto"/>
        <w:ind w:left="3"/>
        <w:rPr>
          <w:rFonts w:hint="eastAsia"/>
          <w:spacing w:val="13"/>
          <w:sz w:val="29"/>
          <w:szCs w:val="29"/>
        </w:rPr>
      </w:pPr>
    </w:p>
    <w:p w14:paraId="003A2332">
      <w:pPr>
        <w:pStyle w:val="2"/>
        <w:spacing w:before="167" w:line="193" w:lineRule="auto"/>
        <w:ind w:left="3"/>
        <w:rPr>
          <w:rFonts w:hint="eastAsia"/>
          <w:spacing w:val="13"/>
          <w:sz w:val="29"/>
          <w:szCs w:val="29"/>
        </w:rPr>
      </w:pPr>
      <w:r>
        <w:rPr>
          <w:rFonts w:hint="eastAsia"/>
          <w:spacing w:val="13"/>
          <w:sz w:val="29"/>
          <w:szCs w:val="29"/>
        </w:rPr>
        <w:t>Penitence, in the sense of satisfaction by works, is made up of the two former, [i.e., the feeling and the oral utterance to God], together with a confession made to the priest in private.</w:t>
      </w:r>
    </w:p>
    <w:p w14:paraId="50CCDE55">
      <w:pPr>
        <w:pStyle w:val="2"/>
        <w:spacing w:before="167" w:line="193" w:lineRule="auto"/>
        <w:ind w:left="3"/>
        <w:rPr>
          <w:rFonts w:hint="eastAsia"/>
          <w:spacing w:val="13"/>
          <w:sz w:val="29"/>
          <w:szCs w:val="29"/>
        </w:rPr>
      </w:pPr>
    </w:p>
    <w:p w14:paraId="6BF9D771">
      <w:pPr>
        <w:pStyle w:val="2"/>
        <w:spacing w:before="167" w:line="193" w:lineRule="auto"/>
        <w:ind w:left="3"/>
        <w:rPr>
          <w:rFonts w:hint="eastAsia"/>
          <w:spacing w:val="13"/>
          <w:sz w:val="29"/>
          <w:szCs w:val="29"/>
        </w:rPr>
      </w:pPr>
      <w:r>
        <w:rPr>
          <w:rFonts w:hint="eastAsia"/>
          <w:spacing w:val="13"/>
          <w:sz w:val="29"/>
          <w:szCs w:val="29"/>
        </w:rPr>
        <w:t>悔罪，在行为补赎的意义上，是由前两者[即，感受和对上帝的口头言辞]组成的，再加上私下向神父所作的告解。</w:t>
      </w:r>
    </w:p>
    <w:p w14:paraId="6DC9674F">
      <w:pPr>
        <w:pStyle w:val="2"/>
        <w:spacing w:before="167" w:line="193" w:lineRule="auto"/>
        <w:ind w:left="3"/>
        <w:rPr>
          <w:rFonts w:hint="eastAsia"/>
          <w:spacing w:val="13"/>
          <w:sz w:val="29"/>
          <w:szCs w:val="29"/>
        </w:rPr>
      </w:pPr>
    </w:p>
    <w:p w14:paraId="66FB63A6">
      <w:pPr>
        <w:pStyle w:val="2"/>
        <w:spacing w:before="167" w:line="193" w:lineRule="auto"/>
        <w:ind w:left="3"/>
        <w:rPr>
          <w:rFonts w:hint="eastAsia"/>
          <w:spacing w:val="13"/>
          <w:sz w:val="29"/>
          <w:szCs w:val="29"/>
        </w:rPr>
      </w:pPr>
      <w:r>
        <w:rPr>
          <w:rFonts w:hint="eastAsia"/>
          <w:spacing w:val="13"/>
          <w:sz w:val="29"/>
          <w:szCs w:val="29"/>
        </w:rPr>
        <w:t>Now from a regard to gain by it, it is to this last view of penitence, [a private confession made to the priest], that we give most attention.</w:t>
      </w:r>
    </w:p>
    <w:p w14:paraId="7B8826B1">
      <w:pPr>
        <w:pStyle w:val="2"/>
        <w:spacing w:before="167" w:line="193" w:lineRule="auto"/>
        <w:ind w:left="3"/>
        <w:rPr>
          <w:rFonts w:hint="eastAsia"/>
          <w:spacing w:val="13"/>
          <w:sz w:val="29"/>
          <w:szCs w:val="29"/>
        </w:rPr>
      </w:pPr>
    </w:p>
    <w:p w14:paraId="64A898FA">
      <w:pPr>
        <w:pStyle w:val="2"/>
        <w:spacing w:before="167" w:line="193" w:lineRule="auto"/>
        <w:ind w:left="3"/>
        <w:rPr>
          <w:rFonts w:hint="eastAsia"/>
          <w:spacing w:val="13"/>
          <w:sz w:val="29"/>
          <w:szCs w:val="29"/>
        </w:rPr>
      </w:pPr>
      <w:r>
        <w:rPr>
          <w:rFonts w:hint="eastAsia"/>
          <w:spacing w:val="13"/>
          <w:sz w:val="29"/>
          <w:szCs w:val="29"/>
        </w:rPr>
        <w:t>现在，出于从中获利的考虑，我们最为关注的是这最后一种悔罪观，[即私下向神父作的告解]。</w:t>
      </w:r>
    </w:p>
    <w:p w14:paraId="64D13064">
      <w:pPr>
        <w:pStyle w:val="2"/>
        <w:spacing w:before="167" w:line="193" w:lineRule="auto"/>
        <w:ind w:left="3"/>
        <w:rPr>
          <w:rFonts w:hint="eastAsia"/>
          <w:spacing w:val="13"/>
          <w:sz w:val="29"/>
          <w:szCs w:val="29"/>
        </w:rPr>
      </w:pPr>
    </w:p>
    <w:p w14:paraId="02AB8DB3">
      <w:pPr>
        <w:pStyle w:val="2"/>
        <w:spacing w:before="167" w:line="193" w:lineRule="auto"/>
        <w:ind w:left="3"/>
        <w:rPr>
          <w:rFonts w:hint="eastAsia"/>
          <w:spacing w:val="13"/>
          <w:sz w:val="29"/>
          <w:szCs w:val="29"/>
        </w:rPr>
      </w:pPr>
      <w:r>
        <w:rPr>
          <w:rFonts w:hint="eastAsia"/>
          <w:spacing w:val="13"/>
          <w:sz w:val="29"/>
          <w:szCs w:val="29"/>
        </w:rPr>
        <w:t>But whether this third kind is necessary to salvation, or on what authority it was introduced, is a matter of dispute with many.</w:t>
      </w:r>
    </w:p>
    <w:p w14:paraId="0D708902">
      <w:pPr>
        <w:pStyle w:val="2"/>
        <w:spacing w:before="167" w:line="193" w:lineRule="auto"/>
        <w:ind w:left="3"/>
        <w:rPr>
          <w:rFonts w:hint="eastAsia"/>
          <w:spacing w:val="13"/>
          <w:sz w:val="29"/>
          <w:szCs w:val="29"/>
        </w:rPr>
      </w:pPr>
    </w:p>
    <w:p w14:paraId="2CCE5B2E">
      <w:pPr>
        <w:pStyle w:val="2"/>
        <w:spacing w:before="167" w:line="193" w:lineRule="auto"/>
        <w:ind w:left="3"/>
        <w:rPr>
          <w:rFonts w:hint="eastAsia"/>
          <w:spacing w:val="13"/>
          <w:sz w:val="29"/>
          <w:szCs w:val="29"/>
        </w:rPr>
      </w:pPr>
      <w:r>
        <w:rPr>
          <w:rFonts w:hint="eastAsia"/>
          <w:spacing w:val="13"/>
          <w:sz w:val="29"/>
          <w:szCs w:val="29"/>
        </w:rPr>
        <w:t>但是，这第三种形式对于得救是否必要，或者它是依据什么权威被引入的，是许多人争论的问题。</w:t>
      </w:r>
    </w:p>
    <w:p w14:paraId="79B0DE14">
      <w:pPr>
        <w:pStyle w:val="2"/>
        <w:spacing w:before="167" w:line="193" w:lineRule="auto"/>
        <w:ind w:left="3"/>
        <w:rPr>
          <w:rFonts w:hint="eastAsia"/>
          <w:spacing w:val="13"/>
          <w:sz w:val="29"/>
          <w:szCs w:val="29"/>
        </w:rPr>
      </w:pPr>
    </w:p>
    <w:p w14:paraId="30273B18">
      <w:pPr>
        <w:pStyle w:val="2"/>
        <w:spacing w:before="167" w:line="193" w:lineRule="auto"/>
        <w:ind w:left="3"/>
        <w:rPr>
          <w:rFonts w:hint="eastAsia"/>
          <w:spacing w:val="13"/>
          <w:sz w:val="29"/>
          <w:szCs w:val="29"/>
        </w:rPr>
      </w:pPr>
      <w:r>
        <w:rPr>
          <w:rFonts w:hint="eastAsia"/>
          <w:spacing w:val="13"/>
          <w:sz w:val="29"/>
          <w:szCs w:val="29"/>
        </w:rPr>
        <w:t>But we must confide on this point in John,525 who in his gloss on the decrees says (after stating many opinions which he censures) that Innocent III invented it.</w:t>
      </w:r>
    </w:p>
    <w:p w14:paraId="6759BF8B">
      <w:pPr>
        <w:pStyle w:val="2"/>
        <w:spacing w:before="167" w:line="193" w:lineRule="auto"/>
        <w:ind w:left="3"/>
        <w:rPr>
          <w:rFonts w:hint="eastAsia"/>
          <w:spacing w:val="13"/>
          <w:sz w:val="29"/>
          <w:szCs w:val="29"/>
        </w:rPr>
      </w:pPr>
    </w:p>
    <w:p w14:paraId="78A93A53">
      <w:pPr>
        <w:pStyle w:val="2"/>
        <w:spacing w:before="167" w:line="193" w:lineRule="auto"/>
        <w:ind w:left="3"/>
        <w:rPr>
          <w:rFonts w:hint="eastAsia"/>
          <w:spacing w:val="13"/>
          <w:sz w:val="29"/>
          <w:szCs w:val="29"/>
        </w:rPr>
      </w:pPr>
      <w:r>
        <w:rPr>
          <w:rFonts w:hint="eastAsia"/>
          <w:spacing w:val="13"/>
          <w:sz w:val="29"/>
          <w:szCs w:val="29"/>
        </w:rPr>
        <w:t>但在这一点上，我们必须信赖约翰（John）525，他在其对教令的注释中（在陈述了许多他所谴责的观点之后）说，是英诺森三世（Innocent III）发明了它。</w:t>
      </w:r>
    </w:p>
    <w:p w14:paraId="1DEBF8D6">
      <w:pPr>
        <w:pStyle w:val="2"/>
        <w:spacing w:before="167" w:line="193" w:lineRule="auto"/>
        <w:ind w:left="3"/>
        <w:rPr>
          <w:rFonts w:hint="eastAsia"/>
          <w:spacing w:val="13"/>
          <w:sz w:val="29"/>
          <w:szCs w:val="29"/>
        </w:rPr>
      </w:pPr>
    </w:p>
    <w:p w14:paraId="702AA219">
      <w:pPr>
        <w:pStyle w:val="2"/>
        <w:spacing w:before="167" w:line="193" w:lineRule="auto"/>
        <w:ind w:left="3"/>
        <w:rPr>
          <w:rFonts w:hint="eastAsia"/>
          <w:spacing w:val="13"/>
          <w:sz w:val="29"/>
          <w:szCs w:val="29"/>
        </w:rPr>
      </w:pPr>
      <w:r>
        <w:rPr>
          <w:rFonts w:hint="eastAsia"/>
          <w:spacing w:val="13"/>
          <w:sz w:val="29"/>
          <w:szCs w:val="29"/>
        </w:rPr>
        <w:t>And to confirm it, Innocent established the law “Omnis utrusque sexus,” which is set forth in the fifth decretal.</w:t>
      </w:r>
    </w:p>
    <w:p w14:paraId="67BECA82">
      <w:pPr>
        <w:pStyle w:val="2"/>
        <w:spacing w:before="167" w:line="193" w:lineRule="auto"/>
        <w:ind w:left="3"/>
        <w:rPr>
          <w:rFonts w:hint="eastAsia"/>
          <w:spacing w:val="13"/>
          <w:sz w:val="29"/>
          <w:szCs w:val="29"/>
        </w:rPr>
      </w:pPr>
    </w:p>
    <w:p w14:paraId="5001C233">
      <w:pPr>
        <w:pStyle w:val="2"/>
        <w:spacing w:before="167" w:line="193" w:lineRule="auto"/>
        <w:ind w:left="3"/>
        <w:rPr>
          <w:rFonts w:hint="eastAsia"/>
          <w:spacing w:val="13"/>
          <w:sz w:val="29"/>
          <w:szCs w:val="29"/>
        </w:rPr>
      </w:pPr>
      <w:r>
        <w:rPr>
          <w:rFonts w:hint="eastAsia"/>
          <w:spacing w:val="13"/>
          <w:sz w:val="29"/>
          <w:szCs w:val="29"/>
        </w:rPr>
        <w:t>为了确认它，英诺森制定了“Omnis utrusque sexus”（所有两性）的律法，这在第五条教令集（decretal）中有阐述。</w:t>
      </w:r>
    </w:p>
    <w:p w14:paraId="04325A5C">
      <w:pPr>
        <w:pStyle w:val="2"/>
        <w:spacing w:before="167" w:line="193" w:lineRule="auto"/>
        <w:ind w:left="3"/>
        <w:rPr>
          <w:rFonts w:hint="eastAsia"/>
          <w:spacing w:val="13"/>
          <w:sz w:val="29"/>
          <w:szCs w:val="29"/>
        </w:rPr>
      </w:pPr>
    </w:p>
    <w:p w14:paraId="600CDF68">
      <w:pPr>
        <w:pStyle w:val="2"/>
        <w:spacing w:before="167" w:line="193" w:lineRule="auto"/>
        <w:ind w:left="3"/>
        <w:rPr>
          <w:rFonts w:hint="eastAsia"/>
          <w:spacing w:val="13"/>
          <w:sz w:val="29"/>
          <w:szCs w:val="29"/>
        </w:rPr>
      </w:pPr>
      <w:r>
        <w:rPr>
          <w:rFonts w:hint="eastAsia"/>
          <w:spacing w:val="13"/>
          <w:sz w:val="29"/>
          <w:szCs w:val="29"/>
        </w:rPr>
        <w:t>But in my opinion, as I have explained more at length, it would be better for the church if she contented herself with the first and second kinds of penitence as mentioned above.</w:t>
      </w:r>
    </w:p>
    <w:p w14:paraId="6DA0F9E5">
      <w:pPr>
        <w:pStyle w:val="2"/>
        <w:spacing w:before="167" w:line="193" w:lineRule="auto"/>
        <w:ind w:left="3"/>
        <w:rPr>
          <w:rFonts w:hint="eastAsia"/>
          <w:spacing w:val="13"/>
          <w:sz w:val="29"/>
          <w:szCs w:val="29"/>
        </w:rPr>
      </w:pPr>
    </w:p>
    <w:p w14:paraId="128C8C60">
      <w:pPr>
        <w:pStyle w:val="2"/>
        <w:spacing w:before="167" w:line="193" w:lineRule="auto"/>
        <w:ind w:left="3"/>
        <w:rPr>
          <w:rFonts w:hint="eastAsia"/>
          <w:spacing w:val="13"/>
          <w:sz w:val="29"/>
          <w:szCs w:val="29"/>
        </w:rPr>
      </w:pPr>
      <w:r>
        <w:rPr>
          <w:rFonts w:hint="eastAsia"/>
          <w:spacing w:val="13"/>
          <w:sz w:val="29"/>
          <w:szCs w:val="29"/>
        </w:rPr>
        <w:t>但在我看来，正如我已更详细解释过的，如果教会满足于上述第一种和第二种悔罪方式，对教会会更好。</w:t>
      </w:r>
    </w:p>
    <w:p w14:paraId="507E5939">
      <w:pPr>
        <w:pStyle w:val="2"/>
        <w:spacing w:before="167" w:line="193" w:lineRule="auto"/>
        <w:ind w:left="3"/>
        <w:rPr>
          <w:rFonts w:hint="eastAsia"/>
          <w:spacing w:val="13"/>
          <w:sz w:val="29"/>
          <w:szCs w:val="29"/>
        </w:rPr>
      </w:pPr>
    </w:p>
    <w:p w14:paraId="2BF58F8B">
      <w:pPr>
        <w:pStyle w:val="2"/>
        <w:spacing w:before="167" w:line="193" w:lineRule="auto"/>
        <w:ind w:left="3"/>
        <w:rPr>
          <w:rFonts w:hint="eastAsia"/>
          <w:spacing w:val="13"/>
          <w:sz w:val="29"/>
          <w:szCs w:val="29"/>
        </w:rPr>
      </w:pPr>
      <w:r>
        <w:rPr>
          <w:rFonts w:hint="eastAsia"/>
          <w:spacing w:val="13"/>
          <w:sz w:val="29"/>
          <w:szCs w:val="29"/>
        </w:rPr>
        <w:t>But though the third form (confession to a priest) is injurious to many, and is the cause of many evils to both parties (the priest and the one confessing), nevertheless it brings many good results to the church.</w:t>
      </w:r>
    </w:p>
    <w:p w14:paraId="48A387D7">
      <w:pPr>
        <w:pStyle w:val="2"/>
        <w:spacing w:before="167" w:line="193" w:lineRule="auto"/>
        <w:ind w:left="3"/>
        <w:rPr>
          <w:rFonts w:hint="eastAsia"/>
          <w:spacing w:val="13"/>
          <w:sz w:val="29"/>
          <w:szCs w:val="29"/>
        </w:rPr>
      </w:pPr>
    </w:p>
    <w:p w14:paraId="2438C3AA">
      <w:pPr>
        <w:pStyle w:val="2"/>
        <w:spacing w:before="167" w:line="193" w:lineRule="auto"/>
        <w:ind w:left="3"/>
        <w:rPr>
          <w:rFonts w:hint="eastAsia"/>
          <w:spacing w:val="13"/>
          <w:sz w:val="29"/>
          <w:szCs w:val="29"/>
        </w:rPr>
      </w:pPr>
      <w:r>
        <w:rPr>
          <w:rFonts w:hint="eastAsia"/>
          <w:spacing w:val="13"/>
          <w:sz w:val="29"/>
          <w:szCs w:val="29"/>
        </w:rPr>
        <w:t>但是，尽管第三种形式（向神父告解）对许多人有害，并且是双方（神父和告解者）许多罪恶的根源，然而它也给教会带来了许多好的结果。</w:t>
      </w:r>
    </w:p>
    <w:p w14:paraId="0972F273">
      <w:pPr>
        <w:pStyle w:val="2"/>
        <w:spacing w:before="167" w:line="193" w:lineRule="auto"/>
        <w:ind w:left="3"/>
        <w:rPr>
          <w:rFonts w:hint="eastAsia"/>
          <w:spacing w:val="13"/>
          <w:sz w:val="29"/>
          <w:szCs w:val="29"/>
        </w:rPr>
      </w:pPr>
    </w:p>
    <w:p w14:paraId="255949EF">
      <w:pPr>
        <w:pStyle w:val="2"/>
        <w:spacing w:before="167" w:line="193" w:lineRule="auto"/>
        <w:ind w:left="3"/>
        <w:rPr>
          <w:rFonts w:hint="eastAsia"/>
          <w:spacing w:val="13"/>
          <w:sz w:val="29"/>
          <w:szCs w:val="29"/>
        </w:rPr>
      </w:pPr>
      <w:r>
        <w:rPr>
          <w:rFonts w:hint="eastAsia"/>
          <w:spacing w:val="13"/>
          <w:sz w:val="29"/>
          <w:szCs w:val="29"/>
        </w:rPr>
        <w:t>And since it might possibly be well-conducted, it appears to me by supposition that it may be necessary, and so really necessary, to the extent that many are deterred from repeating their sin, through the shame of being obliged to confess the sin, and of submitting to the penance enjoined, and of being obliged to confess what they have done elsewhere.</w:t>
      </w:r>
    </w:p>
    <w:p w14:paraId="73D19790">
      <w:pPr>
        <w:pStyle w:val="2"/>
        <w:spacing w:before="167" w:line="193" w:lineRule="auto"/>
        <w:ind w:left="3"/>
        <w:rPr>
          <w:rFonts w:hint="eastAsia"/>
          <w:spacing w:val="13"/>
          <w:sz w:val="29"/>
          <w:szCs w:val="29"/>
        </w:rPr>
      </w:pPr>
    </w:p>
    <w:p w14:paraId="08373D38">
      <w:pPr>
        <w:pStyle w:val="2"/>
        <w:spacing w:before="167" w:line="193" w:lineRule="auto"/>
        <w:ind w:left="3"/>
        <w:rPr>
          <w:rFonts w:hint="eastAsia"/>
          <w:spacing w:val="13"/>
          <w:sz w:val="29"/>
          <w:szCs w:val="29"/>
        </w:rPr>
      </w:pPr>
      <w:r>
        <w:rPr>
          <w:rFonts w:hint="eastAsia"/>
          <w:spacing w:val="13"/>
          <w:sz w:val="29"/>
          <w:szCs w:val="29"/>
        </w:rPr>
        <w:t>而且由于它可能被良好地执行，在我看来，可以假定它是必要的，并且确实是必要的，以至于许多人因为必须承认罪行、服从所规定的悔罪、以及必须承认他们在别处所做之事的羞耻感而不敢再犯。</w:t>
      </w:r>
    </w:p>
    <w:p w14:paraId="37D29383">
      <w:pPr>
        <w:pStyle w:val="2"/>
        <w:spacing w:before="167" w:line="193" w:lineRule="auto"/>
        <w:ind w:left="3"/>
        <w:rPr>
          <w:rFonts w:hint="eastAsia"/>
          <w:spacing w:val="13"/>
          <w:sz w:val="29"/>
          <w:szCs w:val="29"/>
        </w:rPr>
      </w:pPr>
    </w:p>
    <w:p w14:paraId="6B75726E">
      <w:pPr>
        <w:pStyle w:val="2"/>
        <w:spacing w:before="167" w:line="193" w:lineRule="auto"/>
        <w:ind w:left="3"/>
        <w:rPr>
          <w:rFonts w:hint="eastAsia"/>
          <w:spacing w:val="13"/>
          <w:sz w:val="29"/>
          <w:szCs w:val="29"/>
        </w:rPr>
      </w:pPr>
      <w:r>
        <w:rPr>
          <w:rFonts w:hint="eastAsia"/>
          <w:spacing w:val="13"/>
          <w:sz w:val="29"/>
          <w:szCs w:val="29"/>
        </w:rPr>
        <w:t>ON PENANCE. 179</w:t>
      </w:r>
    </w:p>
    <w:p w14:paraId="41FCB394">
      <w:pPr>
        <w:pStyle w:val="2"/>
        <w:spacing w:before="167" w:line="193" w:lineRule="auto"/>
        <w:ind w:left="3"/>
        <w:rPr>
          <w:rFonts w:hint="eastAsia"/>
          <w:spacing w:val="13"/>
          <w:sz w:val="29"/>
          <w:szCs w:val="29"/>
        </w:rPr>
      </w:pPr>
    </w:p>
    <w:p w14:paraId="1C606D42">
      <w:pPr>
        <w:pStyle w:val="2"/>
        <w:spacing w:before="167" w:line="193" w:lineRule="auto"/>
        <w:ind w:left="3"/>
        <w:rPr>
          <w:rFonts w:hint="eastAsia"/>
          <w:spacing w:val="13"/>
          <w:sz w:val="29"/>
          <w:szCs w:val="29"/>
        </w:rPr>
      </w:pPr>
      <w:r>
        <w:rPr>
          <w:rFonts w:hint="eastAsia"/>
          <w:spacing w:val="13"/>
          <w:sz w:val="29"/>
          <w:szCs w:val="29"/>
        </w:rPr>
        <w:t>论悔罪。 179</w:t>
      </w:r>
    </w:p>
    <w:p w14:paraId="0A5AD97E">
      <w:pPr>
        <w:pStyle w:val="2"/>
        <w:spacing w:before="167" w:line="193" w:lineRule="auto"/>
        <w:ind w:left="3"/>
        <w:rPr>
          <w:rFonts w:hint="eastAsia"/>
          <w:spacing w:val="13"/>
          <w:sz w:val="29"/>
          <w:szCs w:val="29"/>
        </w:rPr>
      </w:pPr>
    </w:p>
    <w:p w14:paraId="50E23A29">
      <w:pPr>
        <w:pStyle w:val="2"/>
        <w:spacing w:before="167" w:line="193" w:lineRule="auto"/>
        <w:ind w:left="3"/>
        <w:rPr>
          <w:rFonts w:hint="eastAsia"/>
          <w:spacing w:val="13"/>
          <w:sz w:val="29"/>
          <w:szCs w:val="29"/>
        </w:rPr>
      </w:pPr>
      <w:r>
        <w:rPr>
          <w:rFonts w:hint="eastAsia"/>
          <w:spacing w:val="13"/>
          <w:sz w:val="29"/>
          <w:szCs w:val="29"/>
        </w:rPr>
        <w:t>No one can believe that a man may not be saved without confession of this kind.</w:t>
      </w:r>
    </w:p>
    <w:p w14:paraId="17493598">
      <w:pPr>
        <w:pStyle w:val="2"/>
        <w:spacing w:before="167" w:line="193" w:lineRule="auto"/>
        <w:ind w:left="3"/>
        <w:rPr>
          <w:rFonts w:hint="eastAsia"/>
          <w:spacing w:val="13"/>
          <w:sz w:val="29"/>
          <w:szCs w:val="29"/>
        </w:rPr>
      </w:pPr>
    </w:p>
    <w:p w14:paraId="323A76E2">
      <w:pPr>
        <w:pStyle w:val="2"/>
        <w:spacing w:before="167" w:line="193" w:lineRule="auto"/>
        <w:ind w:left="3"/>
        <w:rPr>
          <w:rFonts w:hint="eastAsia"/>
          <w:spacing w:val="13"/>
          <w:sz w:val="29"/>
          <w:szCs w:val="29"/>
        </w:rPr>
      </w:pPr>
      <w:r>
        <w:rPr>
          <w:rFonts w:hint="eastAsia"/>
          <w:spacing w:val="13"/>
          <w:sz w:val="29"/>
          <w:szCs w:val="29"/>
        </w:rPr>
        <w:t>没有人会相信，一个人若不作这种告解就不能得救。</w:t>
      </w:r>
    </w:p>
    <w:p w14:paraId="10B55EFC">
      <w:pPr>
        <w:pStyle w:val="2"/>
        <w:spacing w:before="167" w:line="193" w:lineRule="auto"/>
        <w:ind w:left="3"/>
        <w:rPr>
          <w:rFonts w:hint="eastAsia"/>
          <w:spacing w:val="13"/>
          <w:sz w:val="29"/>
          <w:szCs w:val="29"/>
        </w:rPr>
      </w:pPr>
    </w:p>
    <w:p w14:paraId="4B8C0045">
      <w:pPr>
        <w:pStyle w:val="2"/>
        <w:spacing w:before="167" w:line="193" w:lineRule="auto"/>
        <w:ind w:left="3"/>
        <w:rPr>
          <w:rFonts w:hint="eastAsia"/>
          <w:spacing w:val="13"/>
          <w:sz w:val="29"/>
          <w:szCs w:val="29"/>
        </w:rPr>
      </w:pPr>
      <w:r>
        <w:rPr>
          <w:rFonts w:hint="eastAsia"/>
          <w:spacing w:val="13"/>
          <w:sz w:val="29"/>
          <w:szCs w:val="29"/>
        </w:rPr>
        <w:t>Otherwise, all the dead from Christ’s ascension to the time of Innocent III are lost — a horrible thing to believe.</w:t>
      </w:r>
    </w:p>
    <w:p w14:paraId="3D38610A">
      <w:pPr>
        <w:pStyle w:val="2"/>
        <w:spacing w:before="167" w:line="193" w:lineRule="auto"/>
        <w:ind w:left="3"/>
        <w:rPr>
          <w:rFonts w:hint="eastAsia"/>
          <w:spacing w:val="13"/>
          <w:sz w:val="29"/>
          <w:szCs w:val="29"/>
        </w:rPr>
      </w:pPr>
    </w:p>
    <w:p w14:paraId="3C5D9148">
      <w:pPr>
        <w:pStyle w:val="2"/>
        <w:spacing w:before="167" w:line="193" w:lineRule="auto"/>
        <w:ind w:left="3"/>
        <w:rPr>
          <w:rFonts w:hint="eastAsia"/>
          <w:spacing w:val="13"/>
          <w:sz w:val="29"/>
          <w:szCs w:val="29"/>
        </w:rPr>
      </w:pPr>
      <w:r>
        <w:rPr>
          <w:rFonts w:hint="eastAsia"/>
          <w:spacing w:val="13"/>
          <w:sz w:val="29"/>
          <w:szCs w:val="29"/>
        </w:rPr>
        <w:t>否则，从基督升天到英诺森三世时代所有死去的人都失丧了——这是件可怕得难以置信的事。</w:t>
      </w:r>
    </w:p>
    <w:p w14:paraId="221DD380">
      <w:pPr>
        <w:pStyle w:val="2"/>
        <w:spacing w:before="167" w:line="193" w:lineRule="auto"/>
        <w:ind w:left="3"/>
        <w:rPr>
          <w:rFonts w:hint="eastAsia"/>
          <w:spacing w:val="13"/>
          <w:sz w:val="29"/>
          <w:szCs w:val="29"/>
        </w:rPr>
      </w:pPr>
    </w:p>
    <w:p w14:paraId="69827CB8">
      <w:pPr>
        <w:pStyle w:val="2"/>
        <w:spacing w:before="167" w:line="193" w:lineRule="auto"/>
        <w:ind w:left="3"/>
        <w:rPr>
          <w:rFonts w:hint="eastAsia"/>
          <w:spacing w:val="13"/>
          <w:sz w:val="29"/>
          <w:szCs w:val="29"/>
        </w:rPr>
      </w:pPr>
      <w:r>
        <w:rPr>
          <w:rFonts w:hint="eastAsia"/>
          <w:spacing w:val="13"/>
          <w:sz w:val="29"/>
          <w:szCs w:val="29"/>
        </w:rPr>
        <w:t>We rather think that a much greater number are lost under the law of that pope on this subject, than would ever have been lost for the lack of it.</w:t>
      </w:r>
    </w:p>
    <w:p w14:paraId="14A699C5">
      <w:pPr>
        <w:pStyle w:val="2"/>
        <w:spacing w:before="167" w:line="193" w:lineRule="auto"/>
        <w:ind w:left="3"/>
        <w:rPr>
          <w:rFonts w:hint="eastAsia"/>
          <w:spacing w:val="13"/>
          <w:sz w:val="29"/>
          <w:szCs w:val="29"/>
        </w:rPr>
      </w:pPr>
    </w:p>
    <w:p w14:paraId="2189A84E">
      <w:pPr>
        <w:pStyle w:val="2"/>
        <w:spacing w:before="167" w:line="193" w:lineRule="auto"/>
        <w:ind w:left="3"/>
        <w:rPr>
          <w:rFonts w:hint="eastAsia"/>
          <w:spacing w:val="13"/>
          <w:sz w:val="29"/>
          <w:szCs w:val="29"/>
        </w:rPr>
      </w:pPr>
      <w:r>
        <w:rPr>
          <w:rFonts w:hint="eastAsia"/>
          <w:spacing w:val="13"/>
          <w:sz w:val="29"/>
          <w:szCs w:val="29"/>
        </w:rPr>
        <w:t>我们反而认为，在该教宗关于此事的律法之下失丧的人数，远比因缺乏此律法而失丧的人数要多得多。</w:t>
      </w:r>
    </w:p>
    <w:p w14:paraId="1FF3E218">
      <w:pPr>
        <w:pStyle w:val="2"/>
        <w:spacing w:before="167" w:line="193" w:lineRule="auto"/>
        <w:ind w:left="3"/>
        <w:rPr>
          <w:rFonts w:hint="eastAsia"/>
          <w:spacing w:val="13"/>
          <w:sz w:val="29"/>
          <w:szCs w:val="29"/>
        </w:rPr>
      </w:pPr>
    </w:p>
    <w:p w14:paraId="557D9A4E">
      <w:pPr>
        <w:pStyle w:val="2"/>
        <w:spacing w:before="167" w:line="193" w:lineRule="auto"/>
        <w:ind w:left="3"/>
        <w:rPr>
          <w:rFonts w:hint="eastAsia"/>
          <w:spacing w:val="13"/>
          <w:sz w:val="29"/>
          <w:szCs w:val="29"/>
        </w:rPr>
      </w:pPr>
      <w:r>
        <w:rPr>
          <w:rFonts w:hint="eastAsia"/>
          <w:spacing w:val="13"/>
          <w:sz w:val="29"/>
          <w:szCs w:val="29"/>
        </w:rPr>
        <w:t>Besides, it generally happens that he who absolves, is not acquainted with the magnitude of the sin confessed; just as he does not know if the man who is confessing is contrite; though he is well aware that unless he is so, his sin is not removed.</w:t>
      </w:r>
    </w:p>
    <w:p w14:paraId="13401F25">
      <w:pPr>
        <w:pStyle w:val="2"/>
        <w:spacing w:before="167" w:line="193" w:lineRule="auto"/>
        <w:ind w:left="3"/>
        <w:rPr>
          <w:rFonts w:hint="eastAsia"/>
          <w:spacing w:val="13"/>
          <w:sz w:val="29"/>
          <w:szCs w:val="29"/>
        </w:rPr>
      </w:pPr>
    </w:p>
    <w:p w14:paraId="13D8EB43">
      <w:pPr>
        <w:pStyle w:val="2"/>
        <w:spacing w:before="167" w:line="193" w:lineRule="auto"/>
        <w:ind w:left="3"/>
        <w:rPr>
          <w:rFonts w:hint="eastAsia"/>
          <w:spacing w:val="13"/>
          <w:sz w:val="29"/>
          <w:szCs w:val="29"/>
        </w:rPr>
      </w:pPr>
      <w:r>
        <w:rPr>
          <w:rFonts w:hint="eastAsia"/>
          <w:spacing w:val="13"/>
          <w:sz w:val="29"/>
          <w:szCs w:val="29"/>
        </w:rPr>
        <w:t>此外，通常发生的情况是，赦罪者并不了解所告解之罪的严重程度；正如他不知道告解者是否痛悔；尽管他清楚地知道，除非告解者痛悔，否则他的罪不会被除去。</w:t>
      </w:r>
    </w:p>
    <w:p w14:paraId="2A55F991">
      <w:pPr>
        <w:pStyle w:val="2"/>
        <w:spacing w:before="167" w:line="193" w:lineRule="auto"/>
        <w:ind w:left="3"/>
        <w:rPr>
          <w:rFonts w:hint="eastAsia"/>
          <w:spacing w:val="13"/>
          <w:sz w:val="29"/>
          <w:szCs w:val="29"/>
        </w:rPr>
      </w:pPr>
    </w:p>
    <w:p w14:paraId="28EEBE8E">
      <w:pPr>
        <w:pStyle w:val="2"/>
        <w:spacing w:before="167" w:line="193" w:lineRule="auto"/>
        <w:ind w:left="3"/>
        <w:rPr>
          <w:rFonts w:hint="eastAsia"/>
          <w:spacing w:val="13"/>
          <w:sz w:val="29"/>
          <w:szCs w:val="29"/>
        </w:rPr>
      </w:pPr>
      <w:r>
        <w:rPr>
          <w:rFonts w:hint="eastAsia"/>
          <w:spacing w:val="13"/>
          <w:sz w:val="29"/>
          <w:szCs w:val="29"/>
        </w:rPr>
        <w:t>How, then, can he utter falsehoods in the name of Christ, and so impudently absolve sin, and enjoin a penance which he cannot know is proportional to the transgression?</w:t>
      </w:r>
    </w:p>
    <w:p w14:paraId="16CBD2CE">
      <w:pPr>
        <w:pStyle w:val="2"/>
        <w:spacing w:before="167" w:line="193" w:lineRule="auto"/>
        <w:ind w:left="3"/>
        <w:rPr>
          <w:rFonts w:hint="eastAsia"/>
          <w:spacing w:val="13"/>
          <w:sz w:val="29"/>
          <w:szCs w:val="29"/>
        </w:rPr>
      </w:pPr>
    </w:p>
    <w:p w14:paraId="4E5D83E2">
      <w:pPr>
        <w:pStyle w:val="2"/>
        <w:spacing w:before="167" w:line="193" w:lineRule="auto"/>
        <w:ind w:left="3"/>
        <w:rPr>
          <w:rFonts w:hint="eastAsia"/>
          <w:spacing w:val="13"/>
          <w:sz w:val="29"/>
          <w:szCs w:val="29"/>
        </w:rPr>
      </w:pPr>
      <w:r>
        <w:rPr>
          <w:rFonts w:hint="eastAsia"/>
          <w:spacing w:val="13"/>
          <w:sz w:val="29"/>
          <w:szCs w:val="29"/>
        </w:rPr>
        <w:t>那么，他怎能奉基督的名说谎，如此厚颜无耻地赦免罪恶，并命令一项他无法知道是否与过犯相称的悔罪呢？</w:t>
      </w:r>
    </w:p>
    <w:p w14:paraId="5DEB4F2E">
      <w:pPr>
        <w:pStyle w:val="2"/>
        <w:spacing w:before="167" w:line="193" w:lineRule="auto"/>
        <w:ind w:left="3"/>
        <w:rPr>
          <w:rFonts w:hint="eastAsia"/>
          <w:spacing w:val="13"/>
          <w:sz w:val="29"/>
          <w:szCs w:val="29"/>
        </w:rPr>
      </w:pPr>
    </w:p>
    <w:p w14:paraId="391CF0CC">
      <w:pPr>
        <w:pStyle w:val="2"/>
        <w:spacing w:before="167" w:line="193" w:lineRule="auto"/>
        <w:ind w:left="3"/>
        <w:rPr>
          <w:rFonts w:hint="eastAsia"/>
          <w:spacing w:val="13"/>
          <w:sz w:val="29"/>
          <w:szCs w:val="29"/>
        </w:rPr>
      </w:pPr>
      <w:r>
        <w:rPr>
          <w:rFonts w:hint="eastAsia"/>
          <w:spacing w:val="13"/>
          <w:sz w:val="29"/>
          <w:szCs w:val="29"/>
        </w:rPr>
        <w:t>Neither is it lawful to burden the church with new traditions, especially those which have a suspicious character, for what we have is already sufficient.</w:t>
      </w:r>
    </w:p>
    <w:p w14:paraId="17207AD3">
      <w:pPr>
        <w:pStyle w:val="2"/>
        <w:spacing w:before="167" w:line="193" w:lineRule="auto"/>
        <w:ind w:left="3"/>
        <w:rPr>
          <w:rFonts w:hint="eastAsia"/>
          <w:spacing w:val="13"/>
          <w:sz w:val="29"/>
          <w:szCs w:val="29"/>
        </w:rPr>
      </w:pPr>
    </w:p>
    <w:p w14:paraId="3ADDC3BC">
      <w:pPr>
        <w:pStyle w:val="2"/>
        <w:spacing w:before="167" w:line="193" w:lineRule="auto"/>
        <w:ind w:left="3"/>
        <w:rPr>
          <w:rFonts w:hint="eastAsia"/>
          <w:spacing w:val="13"/>
          <w:sz w:val="29"/>
          <w:szCs w:val="29"/>
        </w:rPr>
      </w:pPr>
      <w:r>
        <w:rPr>
          <w:rFonts w:hint="eastAsia"/>
          <w:spacing w:val="13"/>
          <w:sz w:val="29"/>
          <w:szCs w:val="29"/>
        </w:rPr>
        <w:t>用新的传统来加重教会的负担也是不合法的，尤其是那些带有可疑性质的传统，因为我们已有的已经足够了。</w:t>
      </w:r>
    </w:p>
    <w:p w14:paraId="076B397C">
      <w:pPr>
        <w:pStyle w:val="2"/>
        <w:spacing w:before="167" w:line="193" w:lineRule="auto"/>
        <w:ind w:left="3"/>
        <w:rPr>
          <w:rFonts w:hint="eastAsia"/>
          <w:spacing w:val="13"/>
          <w:sz w:val="29"/>
          <w:szCs w:val="29"/>
        </w:rPr>
      </w:pPr>
    </w:p>
    <w:p w14:paraId="58E9521A">
      <w:pPr>
        <w:pStyle w:val="2"/>
        <w:spacing w:before="167" w:line="193" w:lineRule="auto"/>
        <w:ind w:left="3"/>
        <w:rPr>
          <w:rFonts w:hint="eastAsia"/>
          <w:spacing w:val="13"/>
          <w:sz w:val="29"/>
          <w:szCs w:val="29"/>
        </w:rPr>
      </w:pPr>
      <w:r>
        <w:rPr>
          <w:rFonts w:hint="eastAsia"/>
          <w:spacing w:val="13"/>
          <w:sz w:val="29"/>
          <w:szCs w:val="29"/>
        </w:rPr>
        <w:t>And the laws about confession in the Scripture, have served us well enough for more than a thousand years.</w:t>
      </w:r>
    </w:p>
    <w:p w14:paraId="2212AB9C">
      <w:pPr>
        <w:pStyle w:val="2"/>
        <w:spacing w:before="167" w:line="193" w:lineRule="auto"/>
        <w:ind w:left="3"/>
        <w:rPr>
          <w:rFonts w:hint="eastAsia"/>
          <w:spacing w:val="13"/>
          <w:sz w:val="29"/>
          <w:szCs w:val="29"/>
        </w:rPr>
      </w:pPr>
    </w:p>
    <w:p w14:paraId="06A8784E">
      <w:pPr>
        <w:pStyle w:val="2"/>
        <w:spacing w:before="167" w:line="193" w:lineRule="auto"/>
        <w:ind w:left="3"/>
        <w:rPr>
          <w:rFonts w:hint="eastAsia"/>
          <w:spacing w:val="13"/>
          <w:sz w:val="29"/>
          <w:szCs w:val="29"/>
        </w:rPr>
      </w:pPr>
      <w:r>
        <w:rPr>
          <w:rFonts w:hint="eastAsia"/>
          <w:spacing w:val="13"/>
          <w:sz w:val="29"/>
          <w:szCs w:val="29"/>
        </w:rPr>
        <w:t>而且，圣经中关于认罪的律法，已经很好地服务了我们一千多年。</w:t>
      </w:r>
    </w:p>
    <w:p w14:paraId="634613D9">
      <w:pPr>
        <w:pStyle w:val="2"/>
        <w:spacing w:before="167" w:line="193" w:lineRule="auto"/>
        <w:ind w:left="3"/>
        <w:rPr>
          <w:rFonts w:hint="eastAsia"/>
          <w:spacing w:val="13"/>
          <w:sz w:val="29"/>
          <w:szCs w:val="29"/>
        </w:rPr>
      </w:pPr>
    </w:p>
    <w:p w14:paraId="5B76B271">
      <w:pPr>
        <w:pStyle w:val="2"/>
        <w:spacing w:before="167" w:line="193" w:lineRule="auto"/>
        <w:ind w:left="3"/>
        <w:rPr>
          <w:rFonts w:hint="eastAsia"/>
          <w:spacing w:val="13"/>
          <w:sz w:val="29"/>
          <w:szCs w:val="29"/>
        </w:rPr>
      </w:pPr>
      <w:r>
        <w:rPr>
          <w:rFonts w:hint="eastAsia"/>
          <w:spacing w:val="13"/>
          <w:sz w:val="29"/>
          <w:szCs w:val="29"/>
        </w:rPr>
        <w:t>On what ground is it, then, that without a law, a third kind of penitence has been introduced in so unlikely a manner?</w:t>
      </w:r>
    </w:p>
    <w:p w14:paraId="50F585EE">
      <w:pPr>
        <w:pStyle w:val="2"/>
        <w:spacing w:before="167" w:line="193" w:lineRule="auto"/>
        <w:ind w:left="3"/>
        <w:rPr>
          <w:rFonts w:hint="eastAsia"/>
          <w:spacing w:val="13"/>
          <w:sz w:val="29"/>
          <w:szCs w:val="29"/>
        </w:rPr>
      </w:pPr>
    </w:p>
    <w:p w14:paraId="4985C522">
      <w:pPr>
        <w:pStyle w:val="2"/>
        <w:spacing w:before="167" w:line="193" w:lineRule="auto"/>
        <w:ind w:left="3"/>
        <w:rPr>
          <w:rFonts w:hint="eastAsia"/>
          <w:spacing w:val="13"/>
          <w:sz w:val="29"/>
          <w:szCs w:val="29"/>
        </w:rPr>
      </w:pPr>
      <w:r>
        <w:rPr>
          <w:rFonts w:hint="eastAsia"/>
          <w:spacing w:val="13"/>
          <w:sz w:val="29"/>
          <w:szCs w:val="29"/>
        </w:rPr>
        <w:t>那么，是基于什么理由，在没有律法的情况下，以如此不可靠的方式引入了第三种悔罪呢？</w:t>
      </w:r>
    </w:p>
    <w:p w14:paraId="3B3D91A1">
      <w:pPr>
        <w:pStyle w:val="2"/>
        <w:spacing w:before="167" w:line="193" w:lineRule="auto"/>
        <w:ind w:left="3"/>
        <w:rPr>
          <w:rFonts w:hint="eastAsia"/>
          <w:spacing w:val="13"/>
          <w:sz w:val="29"/>
          <w:szCs w:val="29"/>
        </w:rPr>
      </w:pPr>
    </w:p>
    <w:p w14:paraId="70078842">
      <w:pPr>
        <w:pStyle w:val="2"/>
        <w:spacing w:before="167" w:line="193" w:lineRule="auto"/>
        <w:ind w:left="3"/>
        <w:rPr>
          <w:rFonts w:hint="eastAsia"/>
          <w:spacing w:val="13"/>
          <w:sz w:val="29"/>
          <w:szCs w:val="29"/>
        </w:rPr>
      </w:pPr>
      <w:r>
        <w:rPr>
          <w:rFonts w:hint="eastAsia"/>
          <w:spacing w:val="13"/>
          <w:sz w:val="29"/>
          <w:szCs w:val="29"/>
        </w:rPr>
        <w:t>It appears to me that this papal law is to be admitted as far as the discretion of the person who confesses may deem profitable.</w:t>
      </w:r>
    </w:p>
    <w:p w14:paraId="1BECD321">
      <w:pPr>
        <w:pStyle w:val="2"/>
        <w:spacing w:before="167" w:line="193" w:lineRule="auto"/>
        <w:ind w:left="3"/>
        <w:rPr>
          <w:rFonts w:hint="eastAsia"/>
          <w:spacing w:val="13"/>
          <w:sz w:val="29"/>
          <w:szCs w:val="29"/>
        </w:rPr>
      </w:pPr>
    </w:p>
    <w:p w14:paraId="6DB2D57B">
      <w:pPr>
        <w:pStyle w:val="2"/>
        <w:spacing w:before="167" w:line="193" w:lineRule="auto"/>
        <w:ind w:left="3"/>
        <w:rPr>
          <w:rFonts w:hint="eastAsia"/>
          <w:spacing w:val="13"/>
          <w:sz w:val="29"/>
          <w:szCs w:val="29"/>
        </w:rPr>
      </w:pPr>
      <w:r>
        <w:rPr>
          <w:rFonts w:hint="eastAsia"/>
          <w:spacing w:val="13"/>
          <w:sz w:val="29"/>
          <w:szCs w:val="29"/>
        </w:rPr>
        <w:t>在我看来，这项教宗的律法，只应在告解者自行判断认为有益的情况下才被接纳。</w:t>
      </w:r>
    </w:p>
    <w:p w14:paraId="406D14C2">
      <w:pPr>
        <w:pStyle w:val="2"/>
        <w:spacing w:before="167" w:line="193" w:lineRule="auto"/>
        <w:ind w:left="3"/>
        <w:rPr>
          <w:rFonts w:hint="eastAsia"/>
          <w:spacing w:val="13"/>
          <w:sz w:val="29"/>
          <w:szCs w:val="29"/>
        </w:rPr>
      </w:pPr>
    </w:p>
    <w:p w14:paraId="7575C6C2">
      <w:pPr>
        <w:pStyle w:val="2"/>
        <w:spacing w:before="167" w:line="193" w:lineRule="auto"/>
        <w:ind w:left="3"/>
        <w:rPr>
          <w:rFonts w:hint="eastAsia"/>
          <w:spacing w:val="13"/>
          <w:sz w:val="29"/>
          <w:szCs w:val="29"/>
        </w:rPr>
      </w:pPr>
      <w:r>
        <w:rPr>
          <w:rFonts w:hint="eastAsia"/>
          <w:spacing w:val="13"/>
          <w:sz w:val="29"/>
          <w:szCs w:val="29"/>
        </w:rPr>
        <w:t>Alithia. I see, brother, that you allow but little weight to this papal law.</w:t>
      </w:r>
    </w:p>
    <w:p w14:paraId="283BE33E">
      <w:pPr>
        <w:pStyle w:val="2"/>
        <w:spacing w:before="167" w:line="193" w:lineRule="auto"/>
        <w:ind w:left="3"/>
        <w:rPr>
          <w:rFonts w:hint="eastAsia"/>
          <w:spacing w:val="13"/>
          <w:sz w:val="29"/>
          <w:szCs w:val="29"/>
        </w:rPr>
      </w:pPr>
    </w:p>
    <w:p w14:paraId="5F24B1F6">
      <w:pPr>
        <w:pStyle w:val="2"/>
        <w:spacing w:before="167" w:line="193" w:lineRule="auto"/>
        <w:ind w:left="3"/>
        <w:rPr>
          <w:rFonts w:hint="eastAsia"/>
          <w:spacing w:val="13"/>
          <w:sz w:val="29"/>
          <w:szCs w:val="29"/>
        </w:rPr>
      </w:pPr>
      <w:r>
        <w:rPr>
          <w:rFonts w:hint="eastAsia"/>
          <w:spacing w:val="13"/>
          <w:sz w:val="29"/>
          <w:szCs w:val="29"/>
        </w:rPr>
        <w:t>阿利西亚：弟兄，我看出你对这项教宗的律法评价不高。</w:t>
      </w:r>
    </w:p>
    <w:p w14:paraId="3C138CF9">
      <w:pPr>
        <w:pStyle w:val="2"/>
        <w:spacing w:before="167" w:line="193" w:lineRule="auto"/>
        <w:ind w:left="3"/>
        <w:rPr>
          <w:rFonts w:hint="eastAsia"/>
          <w:spacing w:val="13"/>
          <w:sz w:val="29"/>
          <w:szCs w:val="29"/>
        </w:rPr>
      </w:pPr>
    </w:p>
    <w:p w14:paraId="28A1C142">
      <w:pPr>
        <w:pStyle w:val="2"/>
        <w:spacing w:before="167" w:line="193" w:lineRule="auto"/>
        <w:ind w:left="3"/>
        <w:rPr>
          <w:rFonts w:hint="eastAsia"/>
          <w:spacing w:val="13"/>
          <w:sz w:val="29"/>
          <w:szCs w:val="29"/>
        </w:rPr>
      </w:pPr>
      <w:r>
        <w:rPr>
          <w:rFonts w:hint="eastAsia"/>
          <w:spacing w:val="13"/>
          <w:sz w:val="29"/>
          <w:szCs w:val="29"/>
        </w:rPr>
        <w:t>And it seems to me that for the same reason, you would make light of the absolution from penalty and guilt, and the full remission of sin granted by the pope, and of that burden of sin which the prelate often aggravates by fulminating his horrible excommunications — and so the decision of the court of Rome on such matters would fall to the ground.</w:t>
      </w:r>
    </w:p>
    <w:p w14:paraId="492D015E">
      <w:pPr>
        <w:pStyle w:val="2"/>
        <w:spacing w:before="167" w:line="193" w:lineRule="auto"/>
        <w:ind w:left="3"/>
        <w:rPr>
          <w:rFonts w:hint="eastAsia"/>
          <w:spacing w:val="13"/>
          <w:sz w:val="29"/>
          <w:szCs w:val="29"/>
        </w:rPr>
      </w:pPr>
    </w:p>
    <w:p w14:paraId="759B91A8">
      <w:pPr>
        <w:pStyle w:val="2"/>
        <w:spacing w:before="167" w:line="193" w:lineRule="auto"/>
        <w:ind w:left="3"/>
        <w:rPr>
          <w:rFonts w:hint="eastAsia"/>
          <w:spacing w:val="13"/>
          <w:sz w:val="29"/>
          <w:szCs w:val="29"/>
        </w:rPr>
      </w:pPr>
      <w:r>
        <w:rPr>
          <w:rFonts w:hint="eastAsia"/>
          <w:spacing w:val="13"/>
          <w:sz w:val="29"/>
          <w:szCs w:val="29"/>
        </w:rPr>
        <w:t>在我看来，出于同样的原因，你会轻视教宗所授予的刑罚与罪责的赦免、罪的完全赦免，以及高级教士常常通过发出可怕的绝罚（excommunications）而加重的罪担——如此一来，罗马教廷（court of Rome）在此类事务上的裁决就会落空。</w:t>
      </w:r>
    </w:p>
    <w:p w14:paraId="5386EF80">
      <w:pPr>
        <w:pStyle w:val="2"/>
        <w:spacing w:before="167" w:line="193" w:lineRule="auto"/>
        <w:ind w:left="3"/>
        <w:rPr>
          <w:rFonts w:hint="eastAsia"/>
          <w:spacing w:val="13"/>
          <w:sz w:val="29"/>
          <w:szCs w:val="29"/>
        </w:rPr>
      </w:pPr>
    </w:p>
    <w:p w14:paraId="28B80C49">
      <w:pPr>
        <w:pStyle w:val="2"/>
        <w:spacing w:before="167" w:line="193" w:lineRule="auto"/>
        <w:ind w:left="3"/>
        <w:rPr>
          <w:rFonts w:hint="eastAsia"/>
          <w:spacing w:val="13"/>
          <w:sz w:val="29"/>
          <w:szCs w:val="29"/>
        </w:rPr>
      </w:pPr>
      <w:r>
        <w:rPr>
          <w:rFonts w:hint="eastAsia"/>
          <w:spacing w:val="13"/>
          <w:sz w:val="29"/>
          <w:szCs w:val="29"/>
        </w:rPr>
        <w:t>Phronesis. The observations you make seem to involve much truth, inasmuch as in the Scriptures, without any additions on the part of the Roman court, it is sufficiently set forth how every man should regulate his life.</w:t>
      </w:r>
    </w:p>
    <w:p w14:paraId="6D1E8FAE">
      <w:pPr>
        <w:pStyle w:val="2"/>
        <w:spacing w:before="167" w:line="193" w:lineRule="auto"/>
        <w:ind w:left="3"/>
        <w:rPr>
          <w:rFonts w:hint="eastAsia"/>
          <w:spacing w:val="13"/>
          <w:sz w:val="29"/>
          <w:szCs w:val="29"/>
        </w:rPr>
      </w:pPr>
    </w:p>
    <w:p w14:paraId="634DBA3C">
      <w:pPr>
        <w:pStyle w:val="2"/>
        <w:spacing w:before="167" w:line="193" w:lineRule="auto"/>
        <w:ind w:left="3"/>
        <w:rPr>
          <w:rFonts w:hint="eastAsia"/>
          <w:spacing w:val="13"/>
          <w:sz w:val="29"/>
          <w:szCs w:val="29"/>
        </w:rPr>
      </w:pPr>
      <w:r>
        <w:rPr>
          <w:rFonts w:hint="eastAsia"/>
          <w:spacing w:val="13"/>
          <w:sz w:val="29"/>
          <w:szCs w:val="29"/>
        </w:rPr>
        <w:t>弗罗尼西斯：你的观察似乎包含很多真理，因为在圣经中，没有任何罗马教廷的附加内容，已经充分阐明了每个人应该如何规范自己的生活。</w:t>
      </w:r>
    </w:p>
    <w:p w14:paraId="0514A06A">
      <w:pPr>
        <w:pStyle w:val="2"/>
        <w:spacing w:before="167" w:line="193" w:lineRule="auto"/>
        <w:ind w:left="3"/>
        <w:rPr>
          <w:rFonts w:hint="eastAsia"/>
          <w:spacing w:val="13"/>
          <w:sz w:val="29"/>
          <w:szCs w:val="29"/>
        </w:rPr>
      </w:pPr>
    </w:p>
    <w:p w14:paraId="566E912B">
      <w:pPr>
        <w:pStyle w:val="2"/>
        <w:spacing w:before="167" w:line="193" w:lineRule="auto"/>
        <w:ind w:left="3"/>
        <w:rPr>
          <w:rFonts w:hint="eastAsia"/>
          <w:spacing w:val="13"/>
          <w:sz w:val="29"/>
          <w:szCs w:val="29"/>
        </w:rPr>
      </w:pPr>
      <w:r>
        <w:rPr>
          <w:rFonts w:hint="eastAsia"/>
          <w:spacing w:val="13"/>
          <w:sz w:val="29"/>
          <w:szCs w:val="29"/>
        </w:rPr>
        <w:t>And if the injunctions of Scripture are attended to, it follows that the man who lives to the end, the life so prescribed, will be saved. Mat 24.13</w:t>
      </w:r>
    </w:p>
    <w:p w14:paraId="5ED7A6CE">
      <w:pPr>
        <w:pStyle w:val="2"/>
        <w:spacing w:before="167" w:line="193" w:lineRule="auto"/>
        <w:ind w:left="3"/>
        <w:rPr>
          <w:rFonts w:hint="eastAsia"/>
          <w:spacing w:val="13"/>
          <w:sz w:val="29"/>
          <w:szCs w:val="29"/>
        </w:rPr>
      </w:pPr>
    </w:p>
    <w:p w14:paraId="2DEDBB0A">
      <w:pPr>
        <w:pStyle w:val="2"/>
        <w:spacing w:before="167" w:line="193" w:lineRule="auto"/>
        <w:ind w:left="3"/>
        <w:rPr>
          <w:rFonts w:hint="eastAsia"/>
          <w:spacing w:val="13"/>
          <w:sz w:val="29"/>
          <w:szCs w:val="29"/>
        </w:rPr>
      </w:pPr>
      <w:r>
        <w:rPr>
          <w:rFonts w:hint="eastAsia"/>
          <w:spacing w:val="13"/>
          <w:sz w:val="29"/>
          <w:szCs w:val="29"/>
        </w:rPr>
        <w:t>并且，如果人遵守圣经的训诫，那么活到最后、过着如此规定之生活的人，将会得救。《马太福音》24:13</w:t>
      </w:r>
    </w:p>
    <w:p w14:paraId="5D584348">
      <w:pPr>
        <w:pStyle w:val="2"/>
        <w:spacing w:before="167" w:line="193" w:lineRule="auto"/>
        <w:ind w:left="3"/>
        <w:rPr>
          <w:rFonts w:hint="eastAsia"/>
          <w:spacing w:val="13"/>
          <w:sz w:val="29"/>
          <w:szCs w:val="29"/>
        </w:rPr>
      </w:pPr>
    </w:p>
    <w:p w14:paraId="6375D123">
      <w:pPr>
        <w:pStyle w:val="2"/>
        <w:spacing w:before="167" w:line="193" w:lineRule="auto"/>
        <w:ind w:left="3"/>
        <w:rPr>
          <w:rFonts w:hint="eastAsia"/>
          <w:spacing w:val="13"/>
          <w:sz w:val="29"/>
          <w:szCs w:val="29"/>
        </w:rPr>
      </w:pPr>
      <w:r>
        <w:rPr>
          <w:rFonts w:hint="eastAsia"/>
          <w:spacing w:val="13"/>
          <w:sz w:val="29"/>
          <w:szCs w:val="29"/>
        </w:rPr>
        <w:t>Hence, all these fictitious dogmas are generally promulgated to keep the people in subjection, to detain them in a fallacious obedience.</w:t>
      </w:r>
    </w:p>
    <w:p w14:paraId="0B4FCCD2">
      <w:pPr>
        <w:pStyle w:val="2"/>
        <w:spacing w:before="167" w:line="193" w:lineRule="auto"/>
        <w:ind w:left="3"/>
        <w:rPr>
          <w:rFonts w:hint="eastAsia"/>
          <w:spacing w:val="13"/>
          <w:sz w:val="29"/>
          <w:szCs w:val="29"/>
        </w:rPr>
      </w:pPr>
    </w:p>
    <w:p w14:paraId="4E169146">
      <w:pPr>
        <w:pStyle w:val="2"/>
        <w:spacing w:before="167" w:line="193" w:lineRule="auto"/>
        <w:ind w:left="3"/>
        <w:rPr>
          <w:rFonts w:hint="eastAsia"/>
          <w:spacing w:val="13"/>
          <w:sz w:val="29"/>
          <w:szCs w:val="29"/>
        </w:rPr>
      </w:pPr>
      <w:r>
        <w:rPr>
          <w:rFonts w:hint="eastAsia"/>
          <w:spacing w:val="13"/>
          <w:sz w:val="29"/>
          <w:szCs w:val="29"/>
        </w:rPr>
        <w:t>因此，所有这些虚构的教条（dogmas）通常被颁布出来，是为了让人民顺服，将他们拘禁在一种虚假的顺从中。</w:t>
      </w:r>
    </w:p>
    <w:p w14:paraId="2C0F64F2">
      <w:pPr>
        <w:pStyle w:val="2"/>
        <w:spacing w:before="167" w:line="193" w:lineRule="auto"/>
        <w:ind w:left="3"/>
        <w:rPr>
          <w:rFonts w:hint="eastAsia"/>
          <w:spacing w:val="13"/>
          <w:sz w:val="29"/>
          <w:szCs w:val="29"/>
        </w:rPr>
      </w:pPr>
    </w:p>
    <w:p w14:paraId="735204BD">
      <w:pPr>
        <w:pStyle w:val="2"/>
        <w:spacing w:before="167" w:line="193" w:lineRule="auto"/>
        <w:ind w:left="3"/>
        <w:rPr>
          <w:rFonts w:hint="eastAsia"/>
          <w:spacing w:val="13"/>
          <w:sz w:val="29"/>
          <w:szCs w:val="29"/>
        </w:rPr>
      </w:pPr>
      <w:r>
        <w:rPr>
          <w:rFonts w:hint="eastAsia"/>
          <w:spacing w:val="13"/>
          <w:sz w:val="29"/>
          <w:szCs w:val="29"/>
        </w:rPr>
        <w:t>And a blasphemous covetousness is the damnable root of the whole of them.</w:t>
      </w:r>
    </w:p>
    <w:p w14:paraId="32872E3C">
      <w:pPr>
        <w:pStyle w:val="2"/>
        <w:spacing w:before="167" w:line="193" w:lineRule="auto"/>
        <w:ind w:left="3"/>
        <w:rPr>
          <w:rFonts w:hint="eastAsia"/>
          <w:spacing w:val="13"/>
          <w:sz w:val="29"/>
          <w:szCs w:val="29"/>
        </w:rPr>
      </w:pPr>
    </w:p>
    <w:p w14:paraId="304EE05A">
      <w:pPr>
        <w:pStyle w:val="2"/>
        <w:spacing w:before="167" w:line="193" w:lineRule="auto"/>
        <w:ind w:left="3"/>
        <w:rPr>
          <w:rFonts w:hint="eastAsia"/>
          <w:spacing w:val="13"/>
          <w:sz w:val="29"/>
          <w:szCs w:val="29"/>
        </w:rPr>
      </w:pPr>
      <w:r>
        <w:rPr>
          <w:rFonts w:hint="eastAsia"/>
          <w:spacing w:val="13"/>
          <w:sz w:val="29"/>
          <w:szCs w:val="29"/>
        </w:rPr>
        <w:t>而亵渎神圣的贪婪是这一切可咒诅的根源。</w:t>
      </w:r>
    </w:p>
    <w:p w14:paraId="4259F9CA">
      <w:pPr>
        <w:pStyle w:val="2"/>
        <w:spacing w:before="167" w:line="193" w:lineRule="auto"/>
        <w:ind w:left="3"/>
        <w:rPr>
          <w:rFonts w:hint="eastAsia"/>
          <w:spacing w:val="13"/>
          <w:sz w:val="29"/>
          <w:szCs w:val="29"/>
        </w:rPr>
      </w:pPr>
    </w:p>
    <w:p w14:paraId="6BC4A3E1">
      <w:pPr>
        <w:pStyle w:val="2"/>
        <w:spacing w:before="167" w:line="193" w:lineRule="auto"/>
        <w:ind w:left="3"/>
        <w:rPr>
          <w:rFonts w:hint="eastAsia"/>
          <w:spacing w:val="13"/>
          <w:sz w:val="29"/>
          <w:szCs w:val="29"/>
        </w:rPr>
      </w:pPr>
      <w:r>
        <w:rPr>
          <w:rFonts w:hint="eastAsia"/>
          <w:spacing w:val="13"/>
          <w:sz w:val="29"/>
          <w:szCs w:val="29"/>
        </w:rPr>
        <w:t>Let us look, then, and see what is enjoined and commanded by the Lord in the law of perfect liberty, and observe it.</w:t>
      </w:r>
    </w:p>
    <w:p w14:paraId="182FDE03">
      <w:pPr>
        <w:pStyle w:val="2"/>
        <w:spacing w:before="167" w:line="193" w:lineRule="auto"/>
        <w:ind w:left="3"/>
        <w:rPr>
          <w:rFonts w:hint="eastAsia"/>
          <w:spacing w:val="13"/>
          <w:sz w:val="29"/>
          <w:szCs w:val="29"/>
        </w:rPr>
      </w:pPr>
    </w:p>
    <w:p w14:paraId="76DBAF77">
      <w:pPr>
        <w:pStyle w:val="2"/>
        <w:spacing w:before="167" w:line="193" w:lineRule="auto"/>
        <w:ind w:left="3"/>
        <w:rPr>
          <w:rFonts w:hint="eastAsia"/>
          <w:spacing w:val="13"/>
          <w:sz w:val="29"/>
          <w:szCs w:val="29"/>
        </w:rPr>
      </w:pPr>
      <w:r>
        <w:rPr>
          <w:rFonts w:hint="eastAsia"/>
          <w:spacing w:val="13"/>
          <w:sz w:val="29"/>
          <w:szCs w:val="29"/>
        </w:rPr>
        <w:t>那么，让我们察看主在完全自由的律法中所训诫和命令的是什么，并遵守它。</w:t>
      </w:r>
    </w:p>
    <w:p w14:paraId="29DFD9CB">
      <w:pPr>
        <w:pStyle w:val="2"/>
        <w:spacing w:before="167" w:line="193" w:lineRule="auto"/>
        <w:ind w:left="3"/>
        <w:rPr>
          <w:rFonts w:hint="eastAsia"/>
          <w:spacing w:val="13"/>
          <w:sz w:val="29"/>
          <w:szCs w:val="29"/>
        </w:rPr>
      </w:pPr>
    </w:p>
    <w:p w14:paraId="3A0D987C">
      <w:pPr>
        <w:pStyle w:val="2"/>
        <w:spacing w:before="167" w:line="193" w:lineRule="auto"/>
        <w:ind w:left="3"/>
        <w:rPr>
          <w:rFonts w:hint="eastAsia"/>
          <w:spacing w:val="13"/>
          <w:sz w:val="29"/>
          <w:szCs w:val="29"/>
        </w:rPr>
      </w:pPr>
      <w:r>
        <w:rPr>
          <w:rFonts w:hint="eastAsia"/>
          <w:spacing w:val="13"/>
          <w:sz w:val="29"/>
          <w:szCs w:val="29"/>
        </w:rPr>
        <w:t>Let us abstain from what is forbidden, and from giving attention to newly ordained laws, and this will be enough.</w:t>
      </w:r>
    </w:p>
    <w:p w14:paraId="452B55C4">
      <w:pPr>
        <w:pStyle w:val="2"/>
        <w:spacing w:before="167" w:line="193" w:lineRule="auto"/>
        <w:ind w:left="3"/>
        <w:rPr>
          <w:rFonts w:hint="eastAsia"/>
          <w:spacing w:val="13"/>
          <w:sz w:val="29"/>
          <w:szCs w:val="29"/>
        </w:rPr>
      </w:pPr>
    </w:p>
    <w:p w14:paraId="49BC118D">
      <w:pPr>
        <w:pStyle w:val="2"/>
        <w:spacing w:before="167" w:line="193" w:lineRule="auto"/>
        <w:ind w:left="3"/>
        <w:rPr>
          <w:rFonts w:hint="eastAsia"/>
          <w:spacing w:val="13"/>
          <w:sz w:val="29"/>
          <w:szCs w:val="29"/>
        </w:rPr>
      </w:pPr>
      <w:r>
        <w:rPr>
          <w:rFonts w:hint="eastAsia"/>
          <w:spacing w:val="13"/>
          <w:sz w:val="29"/>
          <w:szCs w:val="29"/>
        </w:rPr>
        <w:t>让我们戒绝被禁止之事，并且不去关注新设立的律法，这就足够了。</w:t>
      </w:r>
    </w:p>
    <w:p w14:paraId="3E430448">
      <w:pPr>
        <w:pStyle w:val="2"/>
        <w:spacing w:before="167" w:line="193" w:lineRule="auto"/>
        <w:ind w:left="3"/>
        <w:rPr>
          <w:rFonts w:hint="eastAsia"/>
          <w:spacing w:val="13"/>
          <w:sz w:val="29"/>
          <w:szCs w:val="29"/>
        </w:rPr>
      </w:pPr>
    </w:p>
    <w:p w14:paraId="16935CEF">
      <w:pPr>
        <w:pStyle w:val="2"/>
        <w:spacing w:before="167" w:line="193" w:lineRule="auto"/>
        <w:ind w:left="3"/>
        <w:rPr>
          <w:rFonts w:hint="eastAsia"/>
          <w:spacing w:val="13"/>
          <w:sz w:val="29"/>
          <w:szCs w:val="29"/>
        </w:rPr>
      </w:pPr>
      <w:r>
        <w:rPr>
          <w:rFonts w:hint="eastAsia"/>
          <w:spacing w:val="13"/>
          <w:sz w:val="29"/>
          <w:szCs w:val="29"/>
        </w:rPr>
        <w:t>Accordingly, what is over and above this is not only evil in its origin, but is evil in itself, and it blinds numbers [of believers].</w:t>
      </w:r>
    </w:p>
    <w:p w14:paraId="6F4BDB50">
      <w:pPr>
        <w:pStyle w:val="2"/>
        <w:spacing w:before="167" w:line="193" w:lineRule="auto"/>
        <w:ind w:left="3"/>
        <w:rPr>
          <w:rFonts w:hint="eastAsia"/>
          <w:spacing w:val="13"/>
          <w:sz w:val="29"/>
          <w:szCs w:val="29"/>
        </w:rPr>
      </w:pPr>
    </w:p>
    <w:p w14:paraId="538136E8">
      <w:pPr>
        <w:pStyle w:val="2"/>
        <w:spacing w:before="167" w:line="193" w:lineRule="auto"/>
        <w:ind w:left="3"/>
        <w:rPr>
          <w:rFonts w:hint="eastAsia"/>
          <w:spacing w:val="13"/>
          <w:sz w:val="29"/>
          <w:szCs w:val="29"/>
        </w:rPr>
      </w:pPr>
      <w:r>
        <w:rPr>
          <w:rFonts w:hint="eastAsia"/>
          <w:spacing w:val="13"/>
          <w:sz w:val="29"/>
          <w:szCs w:val="29"/>
        </w:rPr>
        <w:t>因此，凡是超出此范围的，不仅其源头是邪恶的，其本身也是邪恶的，并且它蒙蔽了许多[信徒]。</w:t>
      </w:r>
    </w:p>
    <w:p w14:paraId="2C121512">
      <w:pPr>
        <w:pStyle w:val="2"/>
        <w:spacing w:before="167" w:line="193" w:lineRule="auto"/>
        <w:ind w:left="3"/>
        <w:rPr>
          <w:rFonts w:hint="eastAsia"/>
          <w:spacing w:val="13"/>
          <w:sz w:val="29"/>
          <w:szCs w:val="29"/>
        </w:rPr>
      </w:pPr>
    </w:p>
    <w:p w14:paraId="0164AAE4">
      <w:pPr>
        <w:pStyle w:val="2"/>
        <w:spacing w:before="167" w:line="193" w:lineRule="auto"/>
        <w:ind w:left="3"/>
        <w:rPr>
          <w:rFonts w:hint="eastAsia"/>
          <w:spacing w:val="13"/>
          <w:sz w:val="29"/>
          <w:szCs w:val="29"/>
        </w:rPr>
      </w:pPr>
      <w:r>
        <w:rPr>
          <w:rFonts w:hint="eastAsia"/>
          <w:spacing w:val="13"/>
          <w:sz w:val="29"/>
          <w:szCs w:val="29"/>
        </w:rPr>
        <w:t>Concerning all vows, promises, and other private observances, let the believer look up to the almighty power of Jesus Christ; let him bend all the strength of his soul to living, from then on, in more perfectness, so as to be serviceable to the church.</w:t>
      </w:r>
    </w:p>
    <w:p w14:paraId="7261C347">
      <w:pPr>
        <w:pStyle w:val="2"/>
        <w:spacing w:before="167" w:line="193" w:lineRule="auto"/>
        <w:ind w:left="3"/>
        <w:rPr>
          <w:rFonts w:hint="eastAsia"/>
          <w:spacing w:val="13"/>
          <w:sz w:val="29"/>
          <w:szCs w:val="29"/>
        </w:rPr>
      </w:pPr>
    </w:p>
    <w:p w14:paraId="3658AD54">
      <w:pPr>
        <w:pStyle w:val="2"/>
        <w:spacing w:before="167" w:line="193" w:lineRule="auto"/>
        <w:ind w:left="3"/>
        <w:rPr>
          <w:rFonts w:hint="eastAsia"/>
          <w:spacing w:val="13"/>
          <w:sz w:val="29"/>
          <w:szCs w:val="29"/>
        </w:rPr>
      </w:pPr>
      <w:r>
        <w:rPr>
          <w:rFonts w:hint="eastAsia"/>
          <w:spacing w:val="13"/>
          <w:sz w:val="29"/>
          <w:szCs w:val="29"/>
        </w:rPr>
        <w:t>关于所有的誓愿、承诺和其他私人的遵行，让信徒仰望耶稣基督的全能；让他倾注灵魂全部的力量，从那时起，活得更完美，以便服务于教会。</w:t>
      </w:r>
    </w:p>
    <w:p w14:paraId="31085EEC">
      <w:pPr>
        <w:pStyle w:val="2"/>
        <w:spacing w:before="167" w:line="193" w:lineRule="auto"/>
        <w:ind w:left="3"/>
        <w:rPr>
          <w:rFonts w:hint="eastAsia"/>
          <w:spacing w:val="13"/>
          <w:sz w:val="29"/>
          <w:szCs w:val="29"/>
        </w:rPr>
      </w:pPr>
    </w:p>
    <w:p w14:paraId="5F470453">
      <w:pPr>
        <w:pStyle w:val="2"/>
        <w:spacing w:before="167" w:line="193" w:lineRule="auto"/>
        <w:ind w:left="3"/>
        <w:rPr>
          <w:rFonts w:hint="eastAsia"/>
          <w:spacing w:val="13"/>
          <w:sz w:val="29"/>
          <w:szCs w:val="29"/>
        </w:rPr>
      </w:pPr>
      <w:r>
        <w:rPr>
          <w:rFonts w:hint="eastAsia"/>
          <w:spacing w:val="13"/>
          <w:sz w:val="29"/>
          <w:szCs w:val="29"/>
        </w:rPr>
        <w:t>180 THE TRIALOGUS.</w:t>
      </w:r>
    </w:p>
    <w:p w14:paraId="73153B88">
      <w:pPr>
        <w:pStyle w:val="2"/>
        <w:spacing w:before="167" w:line="193" w:lineRule="auto"/>
        <w:ind w:left="3"/>
        <w:rPr>
          <w:rFonts w:hint="eastAsia"/>
          <w:spacing w:val="13"/>
          <w:sz w:val="29"/>
          <w:szCs w:val="29"/>
        </w:rPr>
      </w:pPr>
    </w:p>
    <w:p w14:paraId="1FAAF13B">
      <w:pPr>
        <w:pStyle w:val="2"/>
        <w:spacing w:before="167" w:line="193" w:lineRule="auto"/>
        <w:ind w:left="3"/>
        <w:rPr>
          <w:rFonts w:hint="eastAsia"/>
          <w:spacing w:val="13"/>
          <w:sz w:val="29"/>
          <w:szCs w:val="29"/>
        </w:rPr>
      </w:pPr>
      <w:r>
        <w:rPr>
          <w:rFonts w:hint="eastAsia"/>
          <w:spacing w:val="13"/>
          <w:sz w:val="29"/>
          <w:szCs w:val="29"/>
        </w:rPr>
        <w:t>180 三子对话录</w:t>
      </w:r>
    </w:p>
    <w:p w14:paraId="6F2AACA1">
      <w:pPr>
        <w:pStyle w:val="2"/>
        <w:spacing w:before="167" w:line="193" w:lineRule="auto"/>
        <w:ind w:left="3"/>
        <w:rPr>
          <w:rFonts w:hint="eastAsia"/>
          <w:spacing w:val="13"/>
          <w:sz w:val="29"/>
          <w:szCs w:val="29"/>
        </w:rPr>
      </w:pPr>
    </w:p>
    <w:p w14:paraId="15623CA4">
      <w:pPr>
        <w:pStyle w:val="2"/>
        <w:spacing w:before="167" w:line="193" w:lineRule="auto"/>
        <w:ind w:left="3"/>
        <w:rPr>
          <w:rFonts w:hint="eastAsia"/>
          <w:spacing w:val="13"/>
          <w:sz w:val="29"/>
          <w:szCs w:val="29"/>
        </w:rPr>
      </w:pPr>
      <w:r>
        <w:rPr>
          <w:rFonts w:hint="eastAsia"/>
          <w:spacing w:val="13"/>
          <w:sz w:val="29"/>
          <w:szCs w:val="29"/>
        </w:rPr>
        <w:t>Let him repent of his past evil life, strengthen within him the purpose of sinning thus no more.</w:t>
      </w:r>
    </w:p>
    <w:p w14:paraId="6E36322D">
      <w:pPr>
        <w:pStyle w:val="2"/>
        <w:spacing w:before="167" w:line="193" w:lineRule="auto"/>
        <w:ind w:left="3"/>
        <w:rPr>
          <w:rFonts w:hint="eastAsia"/>
          <w:spacing w:val="13"/>
          <w:sz w:val="29"/>
          <w:szCs w:val="29"/>
        </w:rPr>
      </w:pPr>
    </w:p>
    <w:p w14:paraId="2B0C69C4">
      <w:pPr>
        <w:pStyle w:val="2"/>
        <w:spacing w:before="167" w:line="193" w:lineRule="auto"/>
        <w:ind w:left="3"/>
        <w:rPr>
          <w:rFonts w:hint="eastAsia"/>
          <w:spacing w:val="13"/>
          <w:sz w:val="29"/>
          <w:szCs w:val="29"/>
        </w:rPr>
      </w:pPr>
      <w:r>
        <w:rPr>
          <w:rFonts w:hint="eastAsia"/>
          <w:spacing w:val="13"/>
          <w:sz w:val="29"/>
          <w:szCs w:val="29"/>
        </w:rPr>
        <w:t>让他为自己过去邪恶的生活悔改，在内心坚定不再如此犯罪的决心。</w:t>
      </w:r>
    </w:p>
    <w:p w14:paraId="7B5B9998">
      <w:pPr>
        <w:pStyle w:val="2"/>
        <w:spacing w:before="167" w:line="193" w:lineRule="auto"/>
        <w:ind w:left="3"/>
        <w:rPr>
          <w:rFonts w:hint="eastAsia"/>
          <w:spacing w:val="13"/>
          <w:sz w:val="29"/>
          <w:szCs w:val="29"/>
        </w:rPr>
      </w:pPr>
    </w:p>
    <w:p w14:paraId="59689569">
      <w:pPr>
        <w:pStyle w:val="2"/>
        <w:spacing w:before="167" w:line="193" w:lineRule="auto"/>
        <w:ind w:left="3"/>
        <w:rPr>
          <w:rFonts w:hint="eastAsia"/>
          <w:spacing w:val="13"/>
          <w:sz w:val="29"/>
          <w:szCs w:val="29"/>
        </w:rPr>
      </w:pPr>
      <w:r>
        <w:rPr>
          <w:rFonts w:hint="eastAsia"/>
          <w:spacing w:val="13"/>
          <w:sz w:val="29"/>
          <w:szCs w:val="29"/>
        </w:rPr>
        <w:t>And this, in my opinion, suffices to destroy his guilt, and to save him, whatever our superiors may say to the contrary.</w:t>
      </w:r>
    </w:p>
    <w:p w14:paraId="7238EFE6">
      <w:pPr>
        <w:pStyle w:val="2"/>
        <w:spacing w:before="167" w:line="193" w:lineRule="auto"/>
        <w:ind w:left="3"/>
        <w:rPr>
          <w:rFonts w:hint="eastAsia"/>
          <w:spacing w:val="13"/>
          <w:sz w:val="29"/>
          <w:szCs w:val="29"/>
        </w:rPr>
      </w:pPr>
    </w:p>
    <w:p w14:paraId="451EBCAA">
      <w:pPr>
        <w:pStyle w:val="2"/>
        <w:spacing w:before="167" w:line="193" w:lineRule="auto"/>
        <w:ind w:left="3"/>
        <w:rPr>
          <w:rFonts w:hint="eastAsia"/>
          <w:spacing w:val="13"/>
          <w:sz w:val="29"/>
          <w:szCs w:val="29"/>
        </w:rPr>
      </w:pPr>
      <w:r>
        <w:rPr>
          <w:rFonts w:hint="eastAsia"/>
          <w:spacing w:val="13"/>
          <w:sz w:val="29"/>
          <w:szCs w:val="29"/>
        </w:rPr>
        <w:t>在我看来，这就足以除去他的罪咎，并拯救他，无论我们的上级怎么说相反的话。</w:t>
      </w:r>
    </w:p>
    <w:p w14:paraId="7A4B6CCF">
      <w:pPr>
        <w:pStyle w:val="2"/>
        <w:spacing w:before="167" w:line="193" w:lineRule="auto"/>
        <w:ind w:left="3"/>
        <w:rPr>
          <w:rFonts w:hint="eastAsia"/>
          <w:spacing w:val="13"/>
          <w:sz w:val="29"/>
          <w:szCs w:val="29"/>
        </w:rPr>
      </w:pPr>
    </w:p>
    <w:p w14:paraId="5564427E">
      <w:pPr>
        <w:pStyle w:val="2"/>
        <w:spacing w:before="167" w:line="193" w:lineRule="auto"/>
        <w:ind w:left="3"/>
        <w:rPr>
          <w:rFonts w:hint="eastAsia"/>
          <w:spacing w:val="13"/>
          <w:sz w:val="29"/>
          <w:szCs w:val="29"/>
        </w:rPr>
      </w:pPr>
      <w:r>
        <w:rPr>
          <w:rFonts w:hint="eastAsia"/>
          <w:spacing w:val="13"/>
          <w:sz w:val="29"/>
          <w:szCs w:val="29"/>
        </w:rPr>
        <w:t>But in all this, let the believer beware of any insincerity toward God.</w:t>
      </w:r>
    </w:p>
    <w:p w14:paraId="17D46C2B">
      <w:pPr>
        <w:pStyle w:val="2"/>
        <w:spacing w:before="167" w:line="193" w:lineRule="auto"/>
        <w:ind w:left="3"/>
        <w:rPr>
          <w:rFonts w:hint="eastAsia"/>
          <w:spacing w:val="13"/>
          <w:sz w:val="29"/>
          <w:szCs w:val="29"/>
        </w:rPr>
      </w:pPr>
    </w:p>
    <w:p w14:paraId="4B46D641">
      <w:pPr>
        <w:pStyle w:val="2"/>
        <w:spacing w:before="167" w:line="193" w:lineRule="auto"/>
        <w:ind w:left="3"/>
        <w:rPr>
          <w:rFonts w:hint="eastAsia"/>
          <w:spacing w:val="13"/>
          <w:sz w:val="29"/>
          <w:szCs w:val="29"/>
        </w:rPr>
      </w:pPr>
      <w:r>
        <w:rPr>
          <w:rFonts w:hint="eastAsia"/>
          <w:spacing w:val="13"/>
          <w:sz w:val="29"/>
          <w:szCs w:val="29"/>
        </w:rPr>
        <w:t>但在这一切事上，让信徒谨防对上帝有任何不诚实。</w:t>
      </w:r>
    </w:p>
    <w:p w14:paraId="54D62B4A">
      <w:pPr>
        <w:pStyle w:val="2"/>
        <w:spacing w:before="167" w:line="193" w:lineRule="auto"/>
        <w:ind w:left="3"/>
        <w:rPr>
          <w:rFonts w:hint="eastAsia"/>
          <w:spacing w:val="13"/>
          <w:sz w:val="29"/>
          <w:szCs w:val="29"/>
        </w:rPr>
      </w:pPr>
    </w:p>
    <w:p w14:paraId="2F8F1E73">
      <w:pPr>
        <w:pStyle w:val="2"/>
        <w:spacing w:before="167" w:line="193" w:lineRule="auto"/>
        <w:ind w:left="3"/>
        <w:rPr>
          <w:rFonts w:hint="eastAsia"/>
          <w:spacing w:val="13"/>
          <w:sz w:val="29"/>
          <w:szCs w:val="29"/>
        </w:rPr>
      </w:pPr>
      <w:r>
        <w:rPr>
          <w:rFonts w:hint="eastAsia"/>
          <w:spacing w:val="13"/>
          <w:sz w:val="29"/>
          <w:szCs w:val="29"/>
        </w:rPr>
        <w:t>With regard to the words in Mat 16.19, “Whatever you bind,” etc. let the believer demand from the false bishop when he alleges this saying of our Lord’s, if his own life of holiness, by its resemblance to the life of Peter, is such as to make him a true vicar of Peter.</w:t>
      </w:r>
    </w:p>
    <w:p w14:paraId="48B5C9F1">
      <w:pPr>
        <w:pStyle w:val="2"/>
        <w:spacing w:before="167" w:line="193" w:lineRule="auto"/>
        <w:ind w:left="3"/>
        <w:rPr>
          <w:rFonts w:hint="eastAsia"/>
          <w:spacing w:val="13"/>
          <w:sz w:val="29"/>
          <w:szCs w:val="29"/>
        </w:rPr>
      </w:pPr>
    </w:p>
    <w:p w14:paraId="3E2B68D6">
      <w:pPr>
        <w:pStyle w:val="2"/>
        <w:spacing w:before="167" w:line="193" w:lineRule="auto"/>
        <w:ind w:left="3"/>
        <w:rPr>
          <w:rFonts w:hint="eastAsia"/>
          <w:spacing w:val="13"/>
          <w:sz w:val="29"/>
          <w:szCs w:val="29"/>
        </w:rPr>
      </w:pPr>
      <w:r>
        <w:rPr>
          <w:rFonts w:hint="eastAsia"/>
          <w:spacing w:val="13"/>
          <w:sz w:val="29"/>
          <w:szCs w:val="29"/>
        </w:rPr>
        <w:t>关于《马太福音》16章19节的话：“凡你所捆绑的”等等，当假主教引用我们主的这句话时，让信徒质问他，他自己圣洁的生活，是否因其与彼得生活的相似性，足以使他成为彼得的真 vicar（代表）。</w:t>
      </w:r>
    </w:p>
    <w:p w14:paraId="3709E361">
      <w:pPr>
        <w:pStyle w:val="2"/>
        <w:spacing w:before="167" w:line="193" w:lineRule="auto"/>
        <w:ind w:left="3"/>
        <w:rPr>
          <w:rFonts w:hint="eastAsia"/>
          <w:spacing w:val="13"/>
          <w:sz w:val="29"/>
          <w:szCs w:val="29"/>
        </w:rPr>
      </w:pPr>
    </w:p>
    <w:p w14:paraId="11289A72">
      <w:pPr>
        <w:pStyle w:val="2"/>
        <w:spacing w:before="167" w:line="193" w:lineRule="auto"/>
        <w:ind w:left="3"/>
        <w:rPr>
          <w:rFonts w:hint="eastAsia"/>
          <w:spacing w:val="13"/>
          <w:sz w:val="29"/>
          <w:szCs w:val="29"/>
        </w:rPr>
      </w:pPr>
      <w:r>
        <w:rPr>
          <w:rFonts w:hint="eastAsia"/>
          <w:spacing w:val="13"/>
          <w:sz w:val="29"/>
          <w:szCs w:val="29"/>
        </w:rPr>
        <w:t>If the presumptuous hypocrite impudently affirms that it is so, ask him to show the similarity of his life to that of Peter, especially in the grace given him to work miracles, and in the lowliness of his poverty.</w:t>
      </w:r>
    </w:p>
    <w:p w14:paraId="2F881064">
      <w:pPr>
        <w:pStyle w:val="2"/>
        <w:spacing w:before="167" w:line="193" w:lineRule="auto"/>
        <w:ind w:left="3"/>
        <w:rPr>
          <w:rFonts w:hint="eastAsia"/>
          <w:spacing w:val="13"/>
          <w:sz w:val="29"/>
          <w:szCs w:val="29"/>
        </w:rPr>
      </w:pPr>
    </w:p>
    <w:p w14:paraId="051CEC49">
      <w:pPr>
        <w:pStyle w:val="2"/>
        <w:spacing w:before="167" w:line="193" w:lineRule="auto"/>
        <w:ind w:left="3"/>
        <w:rPr>
          <w:rFonts w:hint="eastAsia"/>
          <w:spacing w:val="13"/>
          <w:sz w:val="29"/>
          <w:szCs w:val="29"/>
        </w:rPr>
      </w:pPr>
      <w:r>
        <w:rPr>
          <w:rFonts w:hint="eastAsia"/>
          <w:spacing w:val="13"/>
          <w:sz w:val="29"/>
          <w:szCs w:val="29"/>
        </w:rPr>
        <w:t>如果这僭越的伪善者无耻地肯定如此，就要求他展示其生活与彼得的相似之处，特别是在他被赐予行神迹的恩典方面，以及在他卑微的贫穷方面。</w:t>
      </w:r>
    </w:p>
    <w:p w14:paraId="045C8985">
      <w:pPr>
        <w:pStyle w:val="2"/>
        <w:spacing w:before="167" w:line="193" w:lineRule="auto"/>
        <w:ind w:left="3"/>
        <w:rPr>
          <w:rFonts w:hint="eastAsia"/>
          <w:spacing w:val="13"/>
          <w:sz w:val="29"/>
          <w:szCs w:val="29"/>
        </w:rPr>
      </w:pPr>
    </w:p>
    <w:p w14:paraId="7FD45C9A">
      <w:pPr>
        <w:pStyle w:val="2"/>
        <w:spacing w:before="167" w:line="193" w:lineRule="auto"/>
        <w:ind w:left="3"/>
        <w:rPr>
          <w:rFonts w:hint="eastAsia"/>
          <w:spacing w:val="13"/>
          <w:sz w:val="29"/>
          <w:szCs w:val="29"/>
        </w:rPr>
      </w:pPr>
      <w:r>
        <w:rPr>
          <w:rFonts w:hint="eastAsia"/>
          <w:spacing w:val="13"/>
          <w:sz w:val="29"/>
          <w:szCs w:val="29"/>
        </w:rPr>
        <w:t>Peter did not presume on the possession such power; how then can this hypocrite claim it?</w:t>
      </w:r>
    </w:p>
    <w:p w14:paraId="51A8CF9C">
      <w:pPr>
        <w:pStyle w:val="2"/>
        <w:spacing w:before="167" w:line="193" w:lineRule="auto"/>
        <w:ind w:left="3"/>
        <w:rPr>
          <w:rFonts w:hint="eastAsia"/>
          <w:spacing w:val="13"/>
          <w:sz w:val="29"/>
          <w:szCs w:val="29"/>
        </w:rPr>
      </w:pPr>
    </w:p>
    <w:p w14:paraId="5B315A91">
      <w:pPr>
        <w:pStyle w:val="2"/>
        <w:spacing w:before="167" w:line="193" w:lineRule="auto"/>
        <w:ind w:left="3"/>
        <w:rPr>
          <w:rFonts w:hint="eastAsia"/>
          <w:spacing w:val="13"/>
          <w:sz w:val="29"/>
          <w:szCs w:val="29"/>
        </w:rPr>
      </w:pPr>
      <w:r>
        <w:rPr>
          <w:rFonts w:hint="eastAsia"/>
          <w:spacing w:val="13"/>
          <w:sz w:val="29"/>
          <w:szCs w:val="29"/>
        </w:rPr>
        <w:t>彼得并未僭越拥有这样的权柄；那么这个伪善者怎能声称拥有它呢？</w:t>
      </w:r>
    </w:p>
    <w:p w14:paraId="385DC494">
      <w:pPr>
        <w:pStyle w:val="2"/>
        <w:spacing w:before="167" w:line="193" w:lineRule="auto"/>
        <w:ind w:left="3"/>
        <w:rPr>
          <w:rFonts w:hint="eastAsia"/>
          <w:spacing w:val="13"/>
          <w:sz w:val="29"/>
          <w:szCs w:val="29"/>
        </w:rPr>
      </w:pPr>
    </w:p>
    <w:p w14:paraId="323A02B8">
      <w:pPr>
        <w:pStyle w:val="2"/>
        <w:spacing w:before="167" w:line="193" w:lineRule="auto"/>
        <w:ind w:left="3"/>
        <w:rPr>
          <w:rFonts w:hint="eastAsia"/>
          <w:spacing w:val="13"/>
          <w:sz w:val="29"/>
          <w:szCs w:val="29"/>
        </w:rPr>
      </w:pPr>
      <w:r>
        <w:rPr>
          <w:rFonts w:hint="eastAsia"/>
          <w:spacing w:val="13"/>
          <w:sz w:val="29"/>
          <w:szCs w:val="29"/>
        </w:rPr>
        <w:t>And since he cannot prove himself to be a true vicar of Christ, or a member of the church of Christ, what is it to him that Christ promised this power to the blessed Peter, seeing that he is neither Peter, nor by the lowness and holiness of his life is he the vicar of Peter?</w:t>
      </w:r>
    </w:p>
    <w:p w14:paraId="61BCFFBF">
      <w:pPr>
        <w:pStyle w:val="2"/>
        <w:spacing w:before="167" w:line="193" w:lineRule="auto"/>
        <w:ind w:left="3"/>
        <w:rPr>
          <w:rFonts w:hint="eastAsia"/>
          <w:spacing w:val="13"/>
          <w:sz w:val="29"/>
          <w:szCs w:val="29"/>
        </w:rPr>
      </w:pPr>
    </w:p>
    <w:p w14:paraId="5DF5EFAD">
      <w:pPr>
        <w:pStyle w:val="2"/>
        <w:spacing w:before="167" w:line="193" w:lineRule="auto"/>
        <w:ind w:left="3"/>
        <w:rPr>
          <w:rFonts w:hint="eastAsia"/>
          <w:spacing w:val="13"/>
          <w:sz w:val="29"/>
          <w:szCs w:val="29"/>
        </w:rPr>
      </w:pPr>
      <w:r>
        <w:rPr>
          <w:rFonts w:hint="eastAsia"/>
          <w:spacing w:val="13"/>
          <w:sz w:val="29"/>
          <w:szCs w:val="29"/>
        </w:rPr>
        <w:t>既然他不能证明自己是基督的真代表，或是基督教会的一员，基督应许这权柄给蒙福的彼得又与他何干呢？因为他既不是彼得，也未曾因其生活的卑微和圣洁而成为彼得的代表。</w:t>
      </w:r>
    </w:p>
    <w:p w14:paraId="0C425E7F">
      <w:pPr>
        <w:pStyle w:val="2"/>
        <w:spacing w:before="167" w:line="193" w:lineRule="auto"/>
        <w:ind w:left="3"/>
        <w:rPr>
          <w:rFonts w:hint="eastAsia"/>
          <w:spacing w:val="13"/>
          <w:sz w:val="29"/>
          <w:szCs w:val="29"/>
        </w:rPr>
      </w:pPr>
    </w:p>
    <w:p w14:paraId="38FB1A37">
      <w:pPr>
        <w:pStyle w:val="2"/>
        <w:spacing w:before="167" w:line="193" w:lineRule="auto"/>
        <w:ind w:left="3"/>
        <w:rPr>
          <w:rFonts w:hint="eastAsia"/>
          <w:spacing w:val="13"/>
          <w:sz w:val="29"/>
          <w:szCs w:val="29"/>
        </w:rPr>
      </w:pPr>
      <w:r>
        <w:rPr>
          <w:rFonts w:hint="eastAsia"/>
          <w:spacing w:val="13"/>
          <w:sz w:val="29"/>
          <w:szCs w:val="29"/>
        </w:rPr>
        <w:t>On the Signs of Contrition.</w:t>
      </w:r>
    </w:p>
    <w:p w14:paraId="3D953A41">
      <w:pPr>
        <w:pStyle w:val="2"/>
        <w:spacing w:before="167" w:line="193" w:lineRule="auto"/>
        <w:ind w:left="3"/>
        <w:rPr>
          <w:rFonts w:hint="eastAsia"/>
          <w:spacing w:val="13"/>
          <w:sz w:val="29"/>
          <w:szCs w:val="29"/>
        </w:rPr>
      </w:pPr>
    </w:p>
    <w:p w14:paraId="431D42B4">
      <w:pPr>
        <w:pStyle w:val="2"/>
        <w:spacing w:before="167" w:line="193" w:lineRule="auto"/>
        <w:ind w:left="3"/>
        <w:rPr>
          <w:rFonts w:hint="eastAsia"/>
          <w:spacing w:val="13"/>
          <w:sz w:val="29"/>
          <w:szCs w:val="29"/>
        </w:rPr>
      </w:pPr>
      <w:r>
        <w:rPr>
          <w:rFonts w:hint="eastAsia"/>
          <w:spacing w:val="13"/>
          <w:sz w:val="29"/>
          <w:szCs w:val="29"/>
        </w:rPr>
        <w:t>论痛悔的标记。</w:t>
      </w:r>
    </w:p>
    <w:p w14:paraId="04FEE6D9">
      <w:pPr>
        <w:pStyle w:val="2"/>
        <w:spacing w:before="167" w:line="193" w:lineRule="auto"/>
        <w:ind w:left="3"/>
        <w:rPr>
          <w:rFonts w:hint="eastAsia"/>
          <w:spacing w:val="13"/>
          <w:sz w:val="29"/>
          <w:szCs w:val="29"/>
        </w:rPr>
      </w:pPr>
    </w:p>
    <w:p w14:paraId="5CABD9EB">
      <w:pPr>
        <w:pStyle w:val="2"/>
        <w:spacing w:before="167" w:line="193" w:lineRule="auto"/>
        <w:ind w:left="3"/>
        <w:rPr>
          <w:rFonts w:hint="eastAsia"/>
          <w:spacing w:val="13"/>
          <w:sz w:val="29"/>
          <w:szCs w:val="29"/>
        </w:rPr>
      </w:pPr>
      <w:r>
        <w:rPr>
          <w:rFonts w:hint="eastAsia"/>
          <w:spacing w:val="13"/>
          <w:sz w:val="29"/>
          <w:szCs w:val="29"/>
        </w:rPr>
        <w:t>Alithia. Tell me, I pray you, brother Phronesis, what the signs are which denote true contrition, inasmuch as you have exposed the craft of Antichrist, acutely though obscurely.</w:t>
      </w:r>
    </w:p>
    <w:p w14:paraId="342C0F0A">
      <w:pPr>
        <w:pStyle w:val="2"/>
        <w:spacing w:before="167" w:line="193" w:lineRule="auto"/>
        <w:ind w:left="3"/>
        <w:rPr>
          <w:rFonts w:hint="eastAsia"/>
          <w:spacing w:val="13"/>
          <w:sz w:val="29"/>
          <w:szCs w:val="29"/>
        </w:rPr>
      </w:pPr>
    </w:p>
    <w:p w14:paraId="2BAF6539">
      <w:pPr>
        <w:pStyle w:val="2"/>
        <w:spacing w:before="167" w:line="193" w:lineRule="auto"/>
        <w:ind w:left="3"/>
        <w:rPr>
          <w:rFonts w:hint="eastAsia"/>
          <w:spacing w:val="13"/>
          <w:sz w:val="29"/>
          <w:szCs w:val="29"/>
        </w:rPr>
      </w:pPr>
      <w:r>
        <w:rPr>
          <w:rFonts w:hint="eastAsia"/>
          <w:spacing w:val="13"/>
          <w:sz w:val="29"/>
          <w:szCs w:val="29"/>
        </w:rPr>
        <w:t>阿利西亚：弗罗尼西斯弟兄，我请你告诉我，表明真实痛悔的标记是什么，既然你已经敏锐而又隐晦地揭露了敌基督（Antichrist）的诡计。</w:t>
      </w:r>
    </w:p>
    <w:p w14:paraId="179851D0">
      <w:pPr>
        <w:pStyle w:val="2"/>
        <w:spacing w:before="167" w:line="193" w:lineRule="auto"/>
        <w:ind w:left="3"/>
        <w:rPr>
          <w:rFonts w:hint="eastAsia"/>
          <w:spacing w:val="13"/>
          <w:sz w:val="29"/>
          <w:szCs w:val="29"/>
        </w:rPr>
      </w:pPr>
    </w:p>
    <w:p w14:paraId="29EDBE8F">
      <w:pPr>
        <w:pStyle w:val="2"/>
        <w:spacing w:before="167" w:line="193" w:lineRule="auto"/>
        <w:ind w:left="3"/>
        <w:rPr>
          <w:rFonts w:hint="eastAsia"/>
          <w:spacing w:val="13"/>
          <w:sz w:val="29"/>
          <w:szCs w:val="29"/>
        </w:rPr>
      </w:pPr>
      <w:r>
        <w:rPr>
          <w:rFonts w:hint="eastAsia"/>
          <w:spacing w:val="13"/>
          <w:sz w:val="29"/>
          <w:szCs w:val="29"/>
        </w:rPr>
        <w:t>And say whether the Cæsarean sects, and new orders, which set aside the rules of Christ and observe and value the new regulations they have devised, sin in this.</w:t>
      </w:r>
    </w:p>
    <w:p w14:paraId="60E0BC98">
      <w:pPr>
        <w:pStyle w:val="2"/>
        <w:spacing w:before="167" w:line="193" w:lineRule="auto"/>
        <w:ind w:left="3"/>
        <w:rPr>
          <w:rFonts w:hint="eastAsia"/>
          <w:spacing w:val="13"/>
          <w:sz w:val="29"/>
          <w:szCs w:val="29"/>
        </w:rPr>
      </w:pPr>
    </w:p>
    <w:p w14:paraId="23738AAF">
      <w:pPr>
        <w:pStyle w:val="2"/>
        <w:spacing w:before="167" w:line="193" w:lineRule="auto"/>
        <w:ind w:left="3"/>
        <w:rPr>
          <w:rFonts w:hint="eastAsia"/>
          <w:spacing w:val="13"/>
          <w:sz w:val="29"/>
          <w:szCs w:val="29"/>
        </w:rPr>
      </w:pPr>
      <w:r>
        <w:rPr>
          <w:rFonts w:hint="eastAsia"/>
          <w:spacing w:val="13"/>
          <w:sz w:val="29"/>
          <w:szCs w:val="29"/>
        </w:rPr>
        <w:t>并请说明，那些搁置基督的规条、遵守并看重他们自己设计的新规章的凯撒派（Cæsarean sects）和新修会（new orders），这样做是否犯罪。</w:t>
      </w:r>
    </w:p>
    <w:p w14:paraId="1C682E01">
      <w:pPr>
        <w:pStyle w:val="2"/>
        <w:spacing w:before="167" w:line="193" w:lineRule="auto"/>
        <w:ind w:left="3"/>
        <w:rPr>
          <w:rFonts w:hint="eastAsia"/>
          <w:spacing w:val="13"/>
          <w:sz w:val="29"/>
          <w:szCs w:val="29"/>
        </w:rPr>
      </w:pPr>
    </w:p>
    <w:p w14:paraId="5CEBB69F">
      <w:pPr>
        <w:pStyle w:val="2"/>
        <w:spacing w:before="167" w:line="193" w:lineRule="auto"/>
        <w:ind w:left="3"/>
        <w:rPr>
          <w:rFonts w:hint="eastAsia"/>
          <w:spacing w:val="13"/>
          <w:sz w:val="29"/>
          <w:szCs w:val="29"/>
        </w:rPr>
      </w:pPr>
      <w:r>
        <w:rPr>
          <w:rFonts w:hint="eastAsia"/>
          <w:spacing w:val="13"/>
          <w:sz w:val="29"/>
          <w:szCs w:val="29"/>
        </w:rPr>
        <w:t>Or is there true penitence in their earnest and bold observance of such rules?</w:t>
      </w:r>
    </w:p>
    <w:p w14:paraId="6EA7A23A">
      <w:pPr>
        <w:pStyle w:val="2"/>
        <w:spacing w:before="167" w:line="193" w:lineRule="auto"/>
        <w:ind w:left="3"/>
        <w:rPr>
          <w:rFonts w:hint="eastAsia"/>
          <w:spacing w:val="13"/>
          <w:sz w:val="29"/>
          <w:szCs w:val="29"/>
        </w:rPr>
      </w:pPr>
    </w:p>
    <w:p w14:paraId="7C7D3F5E">
      <w:pPr>
        <w:pStyle w:val="2"/>
        <w:spacing w:before="167" w:line="193" w:lineRule="auto"/>
        <w:ind w:left="3"/>
        <w:rPr>
          <w:rFonts w:hint="eastAsia"/>
          <w:spacing w:val="13"/>
          <w:sz w:val="29"/>
          <w:szCs w:val="29"/>
        </w:rPr>
      </w:pPr>
      <w:r>
        <w:rPr>
          <w:rFonts w:hint="eastAsia"/>
          <w:spacing w:val="13"/>
          <w:sz w:val="29"/>
          <w:szCs w:val="29"/>
        </w:rPr>
        <w:t>或者，在他们热切而大胆地遵守这些规条中，是否存在真实的悔罪？</w:t>
      </w:r>
    </w:p>
    <w:p w14:paraId="7A010C6B">
      <w:pPr>
        <w:pStyle w:val="2"/>
        <w:spacing w:before="167" w:line="193" w:lineRule="auto"/>
        <w:ind w:left="3"/>
        <w:rPr>
          <w:rFonts w:hint="eastAsia"/>
          <w:spacing w:val="13"/>
          <w:sz w:val="29"/>
          <w:szCs w:val="29"/>
        </w:rPr>
      </w:pPr>
    </w:p>
    <w:p w14:paraId="16C0AE7A">
      <w:pPr>
        <w:pStyle w:val="2"/>
        <w:spacing w:before="167" w:line="193" w:lineRule="auto"/>
        <w:ind w:left="3"/>
        <w:rPr>
          <w:rFonts w:hint="eastAsia"/>
          <w:spacing w:val="13"/>
          <w:sz w:val="29"/>
          <w:szCs w:val="29"/>
        </w:rPr>
      </w:pPr>
      <w:r>
        <w:rPr>
          <w:rFonts w:hint="eastAsia"/>
          <w:spacing w:val="13"/>
          <w:sz w:val="29"/>
          <w:szCs w:val="29"/>
        </w:rPr>
        <w:t>Phronesis. Not only the true believers among us, but the disciples of Antichrist, unite in confessing that to remove sin, men must experience true contrition of heart.</w:t>
      </w:r>
    </w:p>
    <w:p w14:paraId="31E93767">
      <w:pPr>
        <w:pStyle w:val="2"/>
        <w:spacing w:before="167" w:line="193" w:lineRule="auto"/>
        <w:ind w:left="3"/>
        <w:rPr>
          <w:rFonts w:hint="eastAsia"/>
          <w:spacing w:val="13"/>
          <w:sz w:val="29"/>
          <w:szCs w:val="29"/>
        </w:rPr>
      </w:pPr>
    </w:p>
    <w:p w14:paraId="48292B57">
      <w:pPr>
        <w:pStyle w:val="2"/>
        <w:spacing w:before="167" w:line="193" w:lineRule="auto"/>
        <w:ind w:left="3"/>
        <w:rPr>
          <w:rFonts w:hint="eastAsia"/>
          <w:spacing w:val="13"/>
          <w:sz w:val="29"/>
          <w:szCs w:val="29"/>
        </w:rPr>
      </w:pPr>
      <w:r>
        <w:rPr>
          <w:rFonts w:hint="eastAsia"/>
          <w:spacing w:val="13"/>
          <w:sz w:val="29"/>
          <w:szCs w:val="29"/>
        </w:rPr>
        <w:t>弗罗尼西斯：不仅我们中间的真信徒，就连敌基督的门徒，也一致承认，要除去罪恶，人必须经历内心的真实痛悔。</w:t>
      </w:r>
    </w:p>
    <w:p w14:paraId="7AB458EC">
      <w:pPr>
        <w:pStyle w:val="2"/>
        <w:spacing w:before="167" w:line="193" w:lineRule="auto"/>
        <w:ind w:left="3"/>
        <w:rPr>
          <w:rFonts w:hint="eastAsia"/>
          <w:spacing w:val="13"/>
          <w:sz w:val="29"/>
          <w:szCs w:val="29"/>
        </w:rPr>
      </w:pPr>
    </w:p>
    <w:p w14:paraId="72F76A91">
      <w:pPr>
        <w:pStyle w:val="2"/>
        <w:spacing w:before="167" w:line="193" w:lineRule="auto"/>
        <w:ind w:left="3"/>
        <w:rPr>
          <w:rFonts w:hint="eastAsia"/>
          <w:spacing w:val="13"/>
          <w:sz w:val="29"/>
          <w:szCs w:val="29"/>
        </w:rPr>
      </w:pPr>
      <w:r>
        <w:rPr>
          <w:rFonts w:hint="eastAsia"/>
          <w:spacing w:val="13"/>
          <w:sz w:val="29"/>
          <w:szCs w:val="29"/>
        </w:rPr>
        <w:t>Accordingly, the first tendency to sorrow, which is not sufficient to remove sin, they call attrition; and the grief which follows, and is adequate, they call contrition.</w:t>
      </w:r>
    </w:p>
    <w:p w14:paraId="2CBF7DB0">
      <w:pPr>
        <w:pStyle w:val="2"/>
        <w:spacing w:before="167" w:line="193" w:lineRule="auto"/>
        <w:ind w:left="3"/>
        <w:rPr>
          <w:rFonts w:hint="eastAsia"/>
          <w:spacing w:val="13"/>
          <w:sz w:val="29"/>
          <w:szCs w:val="29"/>
        </w:rPr>
      </w:pPr>
    </w:p>
    <w:p w14:paraId="373DCBAE">
      <w:pPr>
        <w:pStyle w:val="2"/>
        <w:spacing w:before="167" w:line="193" w:lineRule="auto"/>
        <w:ind w:left="3"/>
        <w:rPr>
          <w:rFonts w:hint="eastAsia"/>
          <w:spacing w:val="13"/>
          <w:sz w:val="29"/>
          <w:szCs w:val="29"/>
        </w:rPr>
      </w:pPr>
      <w:r>
        <w:rPr>
          <w:rFonts w:hint="eastAsia"/>
          <w:spacing w:val="13"/>
          <w:sz w:val="29"/>
          <w:szCs w:val="29"/>
        </w:rPr>
        <w:t>因此，那最初的忧伤倾向，不足以除去罪恶，他们称之为 attrition（不完全的忏悔）；随之而来的、足够程度的悲伤，他们称之为 contrition（痛悔）。</w:t>
      </w:r>
    </w:p>
    <w:p w14:paraId="4C340E83">
      <w:pPr>
        <w:pStyle w:val="2"/>
        <w:spacing w:before="167" w:line="193" w:lineRule="auto"/>
        <w:ind w:left="3"/>
        <w:rPr>
          <w:rFonts w:hint="eastAsia"/>
          <w:spacing w:val="13"/>
          <w:sz w:val="29"/>
          <w:szCs w:val="29"/>
        </w:rPr>
      </w:pPr>
    </w:p>
    <w:p w14:paraId="2F0CD8F3">
      <w:pPr>
        <w:pStyle w:val="2"/>
        <w:spacing w:before="167" w:line="193" w:lineRule="auto"/>
        <w:ind w:left="3"/>
        <w:rPr>
          <w:rFonts w:hint="eastAsia"/>
          <w:spacing w:val="13"/>
          <w:sz w:val="29"/>
          <w:szCs w:val="29"/>
        </w:rPr>
      </w:pPr>
      <w:r>
        <w:rPr>
          <w:rFonts w:hint="eastAsia"/>
          <w:spacing w:val="13"/>
          <w:sz w:val="29"/>
          <w:szCs w:val="29"/>
        </w:rPr>
        <w:t>But still they are not able to distinguish between them, nor to say where contrition really exists.</w:t>
      </w:r>
    </w:p>
    <w:p w14:paraId="207DBB8C">
      <w:pPr>
        <w:pStyle w:val="2"/>
        <w:spacing w:before="167" w:line="193" w:lineRule="auto"/>
        <w:ind w:left="3"/>
        <w:rPr>
          <w:rFonts w:hint="eastAsia"/>
          <w:spacing w:val="13"/>
          <w:sz w:val="29"/>
          <w:szCs w:val="29"/>
        </w:rPr>
      </w:pPr>
    </w:p>
    <w:p w14:paraId="161DD28C">
      <w:pPr>
        <w:pStyle w:val="2"/>
        <w:spacing w:before="167" w:line="193" w:lineRule="auto"/>
        <w:ind w:left="3"/>
        <w:rPr>
          <w:rFonts w:hint="eastAsia"/>
          <w:spacing w:val="13"/>
          <w:sz w:val="29"/>
          <w:szCs w:val="29"/>
        </w:rPr>
      </w:pPr>
      <w:r>
        <w:rPr>
          <w:rFonts w:hint="eastAsia"/>
          <w:spacing w:val="13"/>
          <w:sz w:val="29"/>
          <w:szCs w:val="29"/>
        </w:rPr>
        <w:t>但他们仍然无法区分这两者，也无法说明真正的痛悔存在于何处。</w:t>
      </w:r>
    </w:p>
    <w:p w14:paraId="6A105C5B">
      <w:pPr>
        <w:pStyle w:val="2"/>
        <w:spacing w:before="167" w:line="193" w:lineRule="auto"/>
        <w:ind w:left="3"/>
        <w:rPr>
          <w:rFonts w:hint="eastAsia"/>
          <w:spacing w:val="13"/>
          <w:sz w:val="29"/>
          <w:szCs w:val="29"/>
        </w:rPr>
      </w:pPr>
    </w:p>
    <w:p w14:paraId="501F46B6">
      <w:pPr>
        <w:pStyle w:val="2"/>
        <w:spacing w:before="167" w:line="193" w:lineRule="auto"/>
        <w:ind w:left="3"/>
        <w:rPr>
          <w:rFonts w:hint="eastAsia"/>
          <w:spacing w:val="13"/>
          <w:sz w:val="29"/>
          <w:szCs w:val="29"/>
        </w:rPr>
      </w:pPr>
      <w:r>
        <w:rPr>
          <w:rFonts w:hint="eastAsia"/>
          <w:spacing w:val="13"/>
          <w:sz w:val="29"/>
          <w:szCs w:val="29"/>
        </w:rPr>
        <w:t>But I have spoken of contrition in the third part of my sixty-four sermons.526</w:t>
      </w:r>
    </w:p>
    <w:p w14:paraId="58DE858F">
      <w:pPr>
        <w:pStyle w:val="2"/>
        <w:spacing w:before="167" w:line="193" w:lineRule="auto"/>
        <w:ind w:left="3"/>
        <w:rPr>
          <w:rFonts w:hint="eastAsia"/>
          <w:spacing w:val="13"/>
          <w:sz w:val="29"/>
          <w:szCs w:val="29"/>
        </w:rPr>
      </w:pPr>
    </w:p>
    <w:p w14:paraId="75C509EE">
      <w:pPr>
        <w:pStyle w:val="2"/>
        <w:spacing w:before="167" w:line="193" w:lineRule="auto"/>
        <w:ind w:left="3"/>
        <w:rPr>
          <w:rFonts w:hint="eastAsia"/>
          <w:spacing w:val="13"/>
          <w:sz w:val="29"/>
          <w:szCs w:val="29"/>
        </w:rPr>
      </w:pPr>
      <w:r>
        <w:rPr>
          <w:rFonts w:hint="eastAsia"/>
          <w:spacing w:val="13"/>
          <w:sz w:val="29"/>
          <w:szCs w:val="29"/>
        </w:rPr>
        <w:t>但我已在我六十四篇讲道的第三部分谈论过痛悔。526</w:t>
      </w:r>
    </w:p>
    <w:p w14:paraId="73EF0E24">
      <w:pPr>
        <w:pStyle w:val="2"/>
        <w:spacing w:before="167" w:line="193" w:lineRule="auto"/>
        <w:ind w:left="3"/>
        <w:rPr>
          <w:rFonts w:hint="eastAsia"/>
          <w:spacing w:val="13"/>
          <w:sz w:val="29"/>
          <w:szCs w:val="29"/>
        </w:rPr>
      </w:pPr>
    </w:p>
    <w:p w14:paraId="47E0FF82">
      <w:pPr>
        <w:pStyle w:val="2"/>
        <w:spacing w:before="167" w:line="193" w:lineRule="auto"/>
        <w:ind w:left="3"/>
        <w:rPr>
          <w:rFonts w:hint="eastAsia"/>
          <w:spacing w:val="13"/>
          <w:sz w:val="29"/>
          <w:szCs w:val="29"/>
        </w:rPr>
      </w:pPr>
      <w:r>
        <w:rPr>
          <w:rFonts w:hint="eastAsia"/>
          <w:spacing w:val="13"/>
          <w:sz w:val="29"/>
          <w:szCs w:val="29"/>
        </w:rPr>
        <w:t>ON THE SIGNS OF CONTRITION. 181</w:t>
      </w:r>
    </w:p>
    <w:p w14:paraId="613A3371">
      <w:pPr>
        <w:pStyle w:val="2"/>
        <w:spacing w:before="167" w:line="193" w:lineRule="auto"/>
        <w:ind w:left="3"/>
        <w:rPr>
          <w:rFonts w:hint="eastAsia"/>
          <w:spacing w:val="13"/>
          <w:sz w:val="29"/>
          <w:szCs w:val="29"/>
        </w:rPr>
      </w:pPr>
    </w:p>
    <w:p w14:paraId="10E64166">
      <w:pPr>
        <w:pStyle w:val="2"/>
        <w:spacing w:before="167" w:line="193" w:lineRule="auto"/>
        <w:ind w:left="3"/>
        <w:rPr>
          <w:rFonts w:hint="eastAsia"/>
          <w:spacing w:val="13"/>
          <w:sz w:val="29"/>
          <w:szCs w:val="29"/>
        </w:rPr>
      </w:pPr>
      <w:r>
        <w:rPr>
          <w:rFonts w:hint="eastAsia"/>
          <w:spacing w:val="13"/>
          <w:sz w:val="29"/>
          <w:szCs w:val="29"/>
        </w:rPr>
        <w:t>论痛悔的标记。 181</w:t>
      </w:r>
    </w:p>
    <w:p w14:paraId="49F1C9A4">
      <w:pPr>
        <w:pStyle w:val="2"/>
        <w:spacing w:before="167" w:line="193" w:lineRule="auto"/>
        <w:ind w:left="3"/>
        <w:rPr>
          <w:rFonts w:hint="eastAsia"/>
          <w:spacing w:val="13"/>
          <w:sz w:val="29"/>
          <w:szCs w:val="29"/>
        </w:rPr>
      </w:pPr>
    </w:p>
    <w:p w14:paraId="0AB800AE">
      <w:pPr>
        <w:pStyle w:val="2"/>
        <w:spacing w:before="167" w:line="193" w:lineRule="auto"/>
        <w:ind w:left="3"/>
        <w:rPr>
          <w:rFonts w:hint="eastAsia"/>
          <w:spacing w:val="13"/>
          <w:sz w:val="29"/>
          <w:szCs w:val="29"/>
        </w:rPr>
      </w:pPr>
      <w:r>
        <w:rPr>
          <w:rFonts w:hint="eastAsia"/>
          <w:spacing w:val="13"/>
          <w:sz w:val="29"/>
          <w:szCs w:val="29"/>
        </w:rPr>
        <w:t>I have said there, that sorrow is sufficient to take away sin, but that it must be more on account of the loss of grace than on account of any temporal good whatsoever.</w:t>
      </w:r>
    </w:p>
    <w:p w14:paraId="1F07BDF8">
      <w:pPr>
        <w:pStyle w:val="2"/>
        <w:spacing w:before="167" w:line="193" w:lineRule="auto"/>
        <w:ind w:left="3"/>
        <w:rPr>
          <w:rFonts w:hint="eastAsia"/>
          <w:spacing w:val="13"/>
          <w:sz w:val="29"/>
          <w:szCs w:val="29"/>
        </w:rPr>
      </w:pPr>
    </w:p>
    <w:p w14:paraId="1D3DA6E6">
      <w:pPr>
        <w:pStyle w:val="2"/>
        <w:spacing w:before="167" w:line="193" w:lineRule="auto"/>
        <w:ind w:left="3"/>
        <w:rPr>
          <w:rFonts w:hint="eastAsia"/>
          <w:spacing w:val="13"/>
          <w:sz w:val="29"/>
          <w:szCs w:val="29"/>
        </w:rPr>
      </w:pPr>
      <w:r>
        <w:rPr>
          <w:rFonts w:hint="eastAsia"/>
          <w:spacing w:val="13"/>
          <w:sz w:val="29"/>
          <w:szCs w:val="29"/>
        </w:rPr>
        <w:t>我在那里说过，忧伤足以除去罪恶，但这忧伤必须更多地是因为恩典的丧失，而不是因为任何属世的好处。</w:t>
      </w:r>
    </w:p>
    <w:p w14:paraId="49C1A78F">
      <w:pPr>
        <w:pStyle w:val="2"/>
        <w:spacing w:before="167" w:line="193" w:lineRule="auto"/>
        <w:ind w:left="3"/>
        <w:rPr>
          <w:rFonts w:hint="eastAsia"/>
          <w:spacing w:val="13"/>
          <w:sz w:val="29"/>
          <w:szCs w:val="29"/>
        </w:rPr>
      </w:pPr>
    </w:p>
    <w:p w14:paraId="19AE0704">
      <w:pPr>
        <w:pStyle w:val="2"/>
        <w:spacing w:before="167" w:line="193" w:lineRule="auto"/>
        <w:ind w:left="3"/>
        <w:rPr>
          <w:rFonts w:hint="eastAsia"/>
          <w:spacing w:val="13"/>
          <w:sz w:val="29"/>
          <w:szCs w:val="29"/>
        </w:rPr>
      </w:pPr>
      <w:r>
        <w:rPr>
          <w:rFonts w:hint="eastAsia"/>
          <w:spacing w:val="13"/>
          <w:sz w:val="29"/>
          <w:szCs w:val="29"/>
        </w:rPr>
        <w:t>And so long as sorrow of this nature is lacking to the sinner, he does not grieve in contrition for the loss of the husband of the church.</w:t>
      </w:r>
    </w:p>
    <w:p w14:paraId="1602ADC3">
      <w:pPr>
        <w:pStyle w:val="2"/>
        <w:spacing w:before="167" w:line="193" w:lineRule="auto"/>
        <w:ind w:left="3"/>
        <w:rPr>
          <w:rFonts w:hint="eastAsia"/>
          <w:spacing w:val="13"/>
          <w:sz w:val="29"/>
          <w:szCs w:val="29"/>
        </w:rPr>
      </w:pPr>
    </w:p>
    <w:p w14:paraId="6BBB8EFB">
      <w:pPr>
        <w:pStyle w:val="2"/>
        <w:spacing w:before="167" w:line="193" w:lineRule="auto"/>
        <w:ind w:left="3"/>
        <w:rPr>
          <w:rFonts w:hint="eastAsia"/>
          <w:spacing w:val="13"/>
          <w:sz w:val="29"/>
          <w:szCs w:val="29"/>
        </w:rPr>
      </w:pPr>
      <w:r>
        <w:rPr>
          <w:rFonts w:hint="eastAsia"/>
          <w:spacing w:val="13"/>
          <w:sz w:val="29"/>
          <w:szCs w:val="29"/>
        </w:rPr>
        <w:t>只要罪人缺乏这种性质的忧伤，他就没有为失去教会的丈夫（指基督）而痛悔悲伤。</w:t>
      </w:r>
    </w:p>
    <w:p w14:paraId="47F3DD08">
      <w:pPr>
        <w:pStyle w:val="2"/>
        <w:spacing w:before="167" w:line="193" w:lineRule="auto"/>
        <w:ind w:left="3"/>
        <w:rPr>
          <w:rFonts w:hint="eastAsia"/>
          <w:spacing w:val="13"/>
          <w:sz w:val="29"/>
          <w:szCs w:val="29"/>
        </w:rPr>
      </w:pPr>
    </w:p>
    <w:p w14:paraId="4F0FD8CC">
      <w:pPr>
        <w:pStyle w:val="2"/>
        <w:spacing w:before="167" w:line="193" w:lineRule="auto"/>
        <w:ind w:left="3"/>
        <w:rPr>
          <w:rFonts w:hint="eastAsia"/>
          <w:spacing w:val="13"/>
          <w:sz w:val="29"/>
          <w:szCs w:val="29"/>
        </w:rPr>
      </w:pPr>
      <w:r>
        <w:rPr>
          <w:rFonts w:hint="eastAsia"/>
          <w:spacing w:val="13"/>
          <w:sz w:val="29"/>
          <w:szCs w:val="29"/>
        </w:rPr>
        <w:t>Nor is the quantity of grief to be looked to as regards its intensity, or merely its duration, but as regards both taken together.</w:t>
      </w:r>
    </w:p>
    <w:p w14:paraId="158D55CD">
      <w:pPr>
        <w:pStyle w:val="2"/>
        <w:spacing w:before="167" w:line="193" w:lineRule="auto"/>
        <w:ind w:left="3"/>
        <w:rPr>
          <w:rFonts w:hint="eastAsia"/>
          <w:spacing w:val="13"/>
          <w:sz w:val="29"/>
          <w:szCs w:val="29"/>
        </w:rPr>
      </w:pPr>
    </w:p>
    <w:p w14:paraId="4C0A975B">
      <w:pPr>
        <w:pStyle w:val="2"/>
        <w:spacing w:before="167" w:line="193" w:lineRule="auto"/>
        <w:ind w:left="3"/>
        <w:rPr>
          <w:rFonts w:hint="eastAsia"/>
          <w:spacing w:val="13"/>
          <w:sz w:val="29"/>
          <w:szCs w:val="29"/>
        </w:rPr>
      </w:pPr>
      <w:r>
        <w:rPr>
          <w:rFonts w:hint="eastAsia"/>
          <w:spacing w:val="13"/>
          <w:sz w:val="29"/>
          <w:szCs w:val="29"/>
        </w:rPr>
        <w:t>悲伤的数量，不应仅看其强度，或仅看其持续时间，而应看两者的结合。</w:t>
      </w:r>
    </w:p>
    <w:p w14:paraId="0CFA004B">
      <w:pPr>
        <w:pStyle w:val="2"/>
        <w:spacing w:before="167" w:line="193" w:lineRule="auto"/>
        <w:ind w:left="3"/>
        <w:rPr>
          <w:rFonts w:hint="eastAsia"/>
          <w:spacing w:val="13"/>
          <w:sz w:val="29"/>
          <w:szCs w:val="29"/>
        </w:rPr>
      </w:pPr>
    </w:p>
    <w:p w14:paraId="09010206">
      <w:pPr>
        <w:pStyle w:val="2"/>
        <w:spacing w:before="167" w:line="193" w:lineRule="auto"/>
        <w:ind w:left="3"/>
        <w:rPr>
          <w:rFonts w:hint="eastAsia"/>
          <w:spacing w:val="13"/>
          <w:sz w:val="29"/>
          <w:szCs w:val="29"/>
        </w:rPr>
      </w:pPr>
      <w:r>
        <w:rPr>
          <w:rFonts w:hint="eastAsia"/>
          <w:spacing w:val="13"/>
          <w:sz w:val="29"/>
          <w:szCs w:val="29"/>
        </w:rPr>
        <w:t>Therefore it appears that so long as we are in this life, we ought to be the subjects of grief for sin, in act or habits, since we protract our grief for temporal calamities to a great length.</w:t>
      </w:r>
    </w:p>
    <w:p w14:paraId="7C99AB9D">
      <w:pPr>
        <w:pStyle w:val="2"/>
        <w:spacing w:before="167" w:line="193" w:lineRule="auto"/>
        <w:ind w:left="3"/>
        <w:rPr>
          <w:rFonts w:hint="eastAsia"/>
          <w:spacing w:val="13"/>
          <w:sz w:val="29"/>
          <w:szCs w:val="29"/>
        </w:rPr>
      </w:pPr>
    </w:p>
    <w:p w14:paraId="79C8BD39">
      <w:pPr>
        <w:pStyle w:val="2"/>
        <w:spacing w:before="167" w:line="193" w:lineRule="auto"/>
        <w:ind w:left="3"/>
        <w:rPr>
          <w:rFonts w:hint="eastAsia"/>
          <w:spacing w:val="13"/>
          <w:sz w:val="29"/>
          <w:szCs w:val="29"/>
        </w:rPr>
      </w:pPr>
      <w:r>
        <w:rPr>
          <w:rFonts w:hint="eastAsia"/>
          <w:spacing w:val="13"/>
          <w:sz w:val="29"/>
          <w:szCs w:val="29"/>
        </w:rPr>
        <w:t>因此，看来只要我们活在今生，我们就应当因罪的行为或习惯而悲伤，因为我们为属世的灾难而悲伤的时间很长。</w:t>
      </w:r>
    </w:p>
    <w:p w14:paraId="171CCF95">
      <w:pPr>
        <w:pStyle w:val="2"/>
        <w:spacing w:before="167" w:line="193" w:lineRule="auto"/>
        <w:ind w:left="3"/>
        <w:rPr>
          <w:rFonts w:hint="eastAsia"/>
          <w:spacing w:val="13"/>
          <w:sz w:val="29"/>
          <w:szCs w:val="29"/>
        </w:rPr>
      </w:pPr>
    </w:p>
    <w:p w14:paraId="46C14835">
      <w:pPr>
        <w:pStyle w:val="2"/>
        <w:spacing w:before="167" w:line="193" w:lineRule="auto"/>
        <w:ind w:left="3"/>
        <w:rPr>
          <w:rFonts w:hint="eastAsia"/>
          <w:spacing w:val="13"/>
          <w:sz w:val="29"/>
          <w:szCs w:val="29"/>
        </w:rPr>
      </w:pPr>
      <w:r>
        <w:rPr>
          <w:rFonts w:hint="eastAsia"/>
          <w:spacing w:val="13"/>
          <w:sz w:val="29"/>
          <w:szCs w:val="29"/>
        </w:rPr>
        <w:t>From all this, it further appears that the true penitent does not return to his past sin.</w:t>
      </w:r>
    </w:p>
    <w:p w14:paraId="1AA8F7CE">
      <w:pPr>
        <w:pStyle w:val="2"/>
        <w:spacing w:before="167" w:line="193" w:lineRule="auto"/>
        <w:ind w:left="3"/>
        <w:rPr>
          <w:rFonts w:hint="eastAsia"/>
          <w:spacing w:val="13"/>
          <w:sz w:val="29"/>
          <w:szCs w:val="29"/>
        </w:rPr>
      </w:pPr>
    </w:p>
    <w:p w14:paraId="7C351202">
      <w:pPr>
        <w:pStyle w:val="2"/>
        <w:spacing w:before="167" w:line="193" w:lineRule="auto"/>
        <w:ind w:left="3"/>
        <w:rPr>
          <w:rFonts w:hint="eastAsia"/>
          <w:spacing w:val="13"/>
          <w:sz w:val="29"/>
          <w:szCs w:val="29"/>
        </w:rPr>
      </w:pPr>
      <w:r>
        <w:rPr>
          <w:rFonts w:hint="eastAsia"/>
          <w:spacing w:val="13"/>
          <w:sz w:val="29"/>
          <w:szCs w:val="29"/>
        </w:rPr>
        <w:t>由此进一步看来，真正悔罪的人不会回到他过去的罪中。</w:t>
      </w:r>
    </w:p>
    <w:p w14:paraId="1C03D079">
      <w:pPr>
        <w:pStyle w:val="2"/>
        <w:spacing w:before="167" w:line="193" w:lineRule="auto"/>
        <w:ind w:left="3"/>
        <w:rPr>
          <w:rFonts w:hint="eastAsia"/>
          <w:spacing w:val="13"/>
          <w:sz w:val="29"/>
          <w:szCs w:val="29"/>
        </w:rPr>
      </w:pPr>
    </w:p>
    <w:p w14:paraId="2EDB3037">
      <w:pPr>
        <w:pStyle w:val="2"/>
        <w:spacing w:before="167" w:line="193" w:lineRule="auto"/>
        <w:ind w:left="3"/>
        <w:rPr>
          <w:rFonts w:hint="eastAsia"/>
          <w:spacing w:val="13"/>
          <w:sz w:val="29"/>
          <w:szCs w:val="29"/>
        </w:rPr>
      </w:pPr>
      <w:r>
        <w:rPr>
          <w:rFonts w:hint="eastAsia"/>
          <w:spacing w:val="13"/>
          <w:sz w:val="29"/>
          <w:szCs w:val="29"/>
        </w:rPr>
        <w:t>Thus the doctors say, with truth, that to be penitent is to mourn over past sins, and not to commit again the sins so regarded.</w:t>
      </w:r>
    </w:p>
    <w:p w14:paraId="4360B766">
      <w:pPr>
        <w:pStyle w:val="2"/>
        <w:spacing w:before="167" w:line="193" w:lineRule="auto"/>
        <w:ind w:left="3"/>
        <w:rPr>
          <w:rFonts w:hint="eastAsia"/>
          <w:spacing w:val="13"/>
          <w:sz w:val="29"/>
          <w:szCs w:val="29"/>
        </w:rPr>
      </w:pPr>
    </w:p>
    <w:p w14:paraId="4A8AE49E">
      <w:pPr>
        <w:pStyle w:val="2"/>
        <w:spacing w:before="167" w:line="193" w:lineRule="auto"/>
        <w:ind w:left="3"/>
        <w:rPr>
          <w:rFonts w:hint="eastAsia"/>
          <w:spacing w:val="13"/>
          <w:sz w:val="29"/>
          <w:szCs w:val="29"/>
        </w:rPr>
      </w:pPr>
      <w:r>
        <w:rPr>
          <w:rFonts w:hint="eastAsia"/>
          <w:spacing w:val="13"/>
          <w:sz w:val="29"/>
          <w:szCs w:val="29"/>
        </w:rPr>
        <w:t>因此，神学家们真实地说，悔罪就是哀悼过去的罪，并且不再犯那些如此看待的罪。</w:t>
      </w:r>
    </w:p>
    <w:p w14:paraId="67A1400C">
      <w:pPr>
        <w:pStyle w:val="2"/>
        <w:spacing w:before="167" w:line="193" w:lineRule="auto"/>
        <w:ind w:left="3"/>
        <w:rPr>
          <w:rFonts w:hint="eastAsia"/>
          <w:spacing w:val="13"/>
          <w:sz w:val="29"/>
          <w:szCs w:val="29"/>
        </w:rPr>
      </w:pPr>
    </w:p>
    <w:p w14:paraId="1F2DAAB5">
      <w:pPr>
        <w:pStyle w:val="2"/>
        <w:spacing w:before="167" w:line="193" w:lineRule="auto"/>
        <w:ind w:left="3"/>
        <w:rPr>
          <w:rFonts w:hint="eastAsia"/>
          <w:spacing w:val="13"/>
          <w:sz w:val="29"/>
          <w:szCs w:val="29"/>
        </w:rPr>
      </w:pPr>
      <w:r>
        <w:rPr>
          <w:rFonts w:hint="eastAsia"/>
          <w:spacing w:val="13"/>
          <w:sz w:val="29"/>
          <w:szCs w:val="29"/>
        </w:rPr>
        <w:t>Hence it further appears that it is only the man who is contrite, that will be saved from his sin — the reprobate, by the sudden termination of his sorrow, shows that there is no contrition in him.</w:t>
      </w:r>
    </w:p>
    <w:p w14:paraId="024E60F6">
      <w:pPr>
        <w:pStyle w:val="2"/>
        <w:spacing w:before="167" w:line="193" w:lineRule="auto"/>
        <w:ind w:left="3"/>
        <w:rPr>
          <w:rFonts w:hint="eastAsia"/>
          <w:spacing w:val="13"/>
          <w:sz w:val="29"/>
          <w:szCs w:val="29"/>
        </w:rPr>
      </w:pPr>
    </w:p>
    <w:p w14:paraId="0EC5DDCA">
      <w:pPr>
        <w:pStyle w:val="2"/>
        <w:spacing w:before="167" w:line="193" w:lineRule="auto"/>
        <w:ind w:left="3"/>
        <w:rPr>
          <w:rFonts w:hint="eastAsia"/>
          <w:spacing w:val="13"/>
          <w:sz w:val="29"/>
          <w:szCs w:val="29"/>
        </w:rPr>
      </w:pPr>
      <w:r>
        <w:rPr>
          <w:rFonts w:hint="eastAsia"/>
          <w:spacing w:val="13"/>
          <w:sz w:val="29"/>
          <w:szCs w:val="29"/>
        </w:rPr>
        <w:t>由此进一步看来，只有痛悔的人才能从他的罪中得救——那被弃绝的人（reprobate），因其忧伤的突然终止，表明他里面没有痛悔。</w:t>
      </w:r>
    </w:p>
    <w:p w14:paraId="6558A156">
      <w:pPr>
        <w:pStyle w:val="2"/>
        <w:spacing w:before="167" w:line="193" w:lineRule="auto"/>
        <w:ind w:left="3"/>
        <w:rPr>
          <w:rFonts w:hint="eastAsia"/>
          <w:spacing w:val="13"/>
          <w:sz w:val="29"/>
          <w:szCs w:val="29"/>
        </w:rPr>
      </w:pPr>
    </w:p>
    <w:p w14:paraId="5A15D88B">
      <w:pPr>
        <w:pStyle w:val="2"/>
        <w:spacing w:before="167" w:line="193" w:lineRule="auto"/>
        <w:ind w:left="3"/>
        <w:rPr>
          <w:rFonts w:hint="eastAsia"/>
          <w:spacing w:val="13"/>
          <w:sz w:val="29"/>
          <w:szCs w:val="29"/>
        </w:rPr>
      </w:pPr>
      <w:r>
        <w:rPr>
          <w:rFonts w:hint="eastAsia"/>
          <w:spacing w:val="13"/>
          <w:sz w:val="29"/>
          <w:szCs w:val="29"/>
        </w:rPr>
        <w:t>Hence it follows further that, just as the pope and others who administer confession do not know who will be saved and who is reprobate, so they do not know who is contrite.</w:t>
      </w:r>
    </w:p>
    <w:p w14:paraId="2CF60B23">
      <w:pPr>
        <w:pStyle w:val="2"/>
        <w:spacing w:before="167" w:line="193" w:lineRule="auto"/>
        <w:ind w:left="3"/>
        <w:rPr>
          <w:rFonts w:hint="eastAsia"/>
          <w:spacing w:val="13"/>
          <w:sz w:val="29"/>
          <w:szCs w:val="29"/>
        </w:rPr>
      </w:pPr>
    </w:p>
    <w:p w14:paraId="4ECE3D1C">
      <w:pPr>
        <w:pStyle w:val="2"/>
        <w:spacing w:before="167" w:line="193" w:lineRule="auto"/>
        <w:ind w:left="3"/>
        <w:rPr>
          <w:rFonts w:hint="eastAsia"/>
          <w:spacing w:val="13"/>
          <w:sz w:val="29"/>
          <w:szCs w:val="29"/>
        </w:rPr>
      </w:pPr>
      <w:r>
        <w:rPr>
          <w:rFonts w:hint="eastAsia"/>
          <w:spacing w:val="13"/>
          <w:sz w:val="29"/>
          <w:szCs w:val="29"/>
        </w:rPr>
        <w:t>由此进一步推论，正如教宗和其他施行告解的人不知道谁将得救、谁是被弃绝的，他们也不知道谁是痛悔的。</w:t>
      </w:r>
    </w:p>
    <w:p w14:paraId="0C1C3BC1">
      <w:pPr>
        <w:pStyle w:val="2"/>
        <w:spacing w:before="167" w:line="193" w:lineRule="auto"/>
        <w:ind w:left="3"/>
        <w:rPr>
          <w:rFonts w:hint="eastAsia"/>
          <w:spacing w:val="13"/>
          <w:sz w:val="29"/>
          <w:szCs w:val="29"/>
        </w:rPr>
      </w:pPr>
    </w:p>
    <w:p w14:paraId="34D0C1CD">
      <w:pPr>
        <w:pStyle w:val="2"/>
        <w:spacing w:before="167" w:line="193" w:lineRule="auto"/>
        <w:ind w:left="3"/>
        <w:rPr>
          <w:rFonts w:hint="eastAsia"/>
          <w:spacing w:val="13"/>
          <w:sz w:val="29"/>
          <w:szCs w:val="29"/>
        </w:rPr>
      </w:pPr>
      <w:r>
        <w:rPr>
          <w:rFonts w:hint="eastAsia"/>
          <w:spacing w:val="13"/>
          <w:sz w:val="29"/>
          <w:szCs w:val="29"/>
        </w:rPr>
        <w:t>Hence it is a satanic presumption for men to falsely pretend that they will absolutely absolve this man or that from sin by laying their hands on his head.</w:t>
      </w:r>
    </w:p>
    <w:p w14:paraId="642BAF81">
      <w:pPr>
        <w:pStyle w:val="2"/>
        <w:spacing w:before="167" w:line="193" w:lineRule="auto"/>
        <w:ind w:left="3"/>
        <w:rPr>
          <w:rFonts w:hint="eastAsia"/>
          <w:spacing w:val="13"/>
          <w:sz w:val="29"/>
          <w:szCs w:val="29"/>
        </w:rPr>
      </w:pPr>
    </w:p>
    <w:p w14:paraId="17D76F06">
      <w:pPr>
        <w:pStyle w:val="2"/>
        <w:spacing w:before="167" w:line="193" w:lineRule="auto"/>
        <w:ind w:left="3"/>
        <w:rPr>
          <w:rFonts w:hint="eastAsia"/>
          <w:spacing w:val="13"/>
          <w:sz w:val="29"/>
          <w:szCs w:val="29"/>
        </w:rPr>
      </w:pPr>
      <w:r>
        <w:rPr>
          <w:rFonts w:hint="eastAsia"/>
          <w:spacing w:val="13"/>
          <w:sz w:val="29"/>
          <w:szCs w:val="29"/>
        </w:rPr>
        <w:t>因此，人若虚假地声称，他们能通过按手在某人头上而绝对地赦免这人或那人的罪，这是一种撒旦式的僭越。</w:t>
      </w:r>
    </w:p>
    <w:p w14:paraId="2B6D5202">
      <w:pPr>
        <w:pStyle w:val="2"/>
        <w:spacing w:before="167" w:line="193" w:lineRule="auto"/>
        <w:ind w:left="3"/>
        <w:rPr>
          <w:rFonts w:hint="eastAsia"/>
          <w:spacing w:val="13"/>
          <w:sz w:val="29"/>
          <w:szCs w:val="29"/>
        </w:rPr>
      </w:pPr>
    </w:p>
    <w:p w14:paraId="043E0AB7">
      <w:pPr>
        <w:pStyle w:val="2"/>
        <w:spacing w:before="167" w:line="193" w:lineRule="auto"/>
        <w:ind w:left="3"/>
        <w:rPr>
          <w:rFonts w:hint="eastAsia"/>
          <w:spacing w:val="13"/>
          <w:sz w:val="29"/>
          <w:szCs w:val="29"/>
        </w:rPr>
      </w:pPr>
      <w:r>
        <w:rPr>
          <w:rFonts w:hint="eastAsia"/>
          <w:spacing w:val="13"/>
          <w:sz w:val="29"/>
          <w:szCs w:val="29"/>
        </w:rPr>
        <w:t>I ask, what does this sensible sign avail — the leaden seal, or the giving of money — to awaken contrition in the heart of the sinner?</w:t>
      </w:r>
    </w:p>
    <w:p w14:paraId="38471330">
      <w:pPr>
        <w:pStyle w:val="2"/>
        <w:spacing w:before="167" w:line="193" w:lineRule="auto"/>
        <w:ind w:left="3"/>
        <w:rPr>
          <w:rFonts w:hint="eastAsia"/>
          <w:spacing w:val="13"/>
          <w:sz w:val="29"/>
          <w:szCs w:val="29"/>
        </w:rPr>
      </w:pPr>
    </w:p>
    <w:p w14:paraId="5F979BD3">
      <w:pPr>
        <w:pStyle w:val="2"/>
        <w:spacing w:before="167" w:line="193" w:lineRule="auto"/>
        <w:ind w:left="3"/>
        <w:rPr>
          <w:rFonts w:hint="eastAsia"/>
          <w:spacing w:val="13"/>
          <w:sz w:val="29"/>
          <w:szCs w:val="29"/>
        </w:rPr>
      </w:pPr>
      <w:r>
        <w:rPr>
          <w:rFonts w:hint="eastAsia"/>
          <w:spacing w:val="13"/>
          <w:sz w:val="29"/>
          <w:szCs w:val="29"/>
        </w:rPr>
        <w:t>我问，这可感知的标记——铅印（leaden seal），或捐赠金钱——对于唤醒罪人心中的痛悔有什么用处呢？</w:t>
      </w:r>
    </w:p>
    <w:p w14:paraId="036E6F35">
      <w:pPr>
        <w:pStyle w:val="2"/>
        <w:spacing w:before="167" w:line="193" w:lineRule="auto"/>
        <w:ind w:left="3"/>
        <w:rPr>
          <w:rFonts w:hint="eastAsia"/>
          <w:spacing w:val="13"/>
          <w:sz w:val="29"/>
          <w:szCs w:val="29"/>
        </w:rPr>
      </w:pPr>
    </w:p>
    <w:p w14:paraId="441B931D">
      <w:pPr>
        <w:pStyle w:val="2"/>
        <w:spacing w:before="167" w:line="193" w:lineRule="auto"/>
        <w:ind w:left="3"/>
        <w:rPr>
          <w:rFonts w:hint="eastAsia"/>
          <w:spacing w:val="13"/>
          <w:sz w:val="29"/>
          <w:szCs w:val="29"/>
        </w:rPr>
      </w:pPr>
      <w:r>
        <w:rPr>
          <w:rFonts w:hint="eastAsia"/>
          <w:spacing w:val="13"/>
          <w:sz w:val="29"/>
          <w:szCs w:val="29"/>
        </w:rPr>
        <w:t>Truly nothing; and such administrators of confession deceive with their falsehoods, both themselves and those whom they confess.</w:t>
      </w:r>
    </w:p>
    <w:p w14:paraId="318F02E4">
      <w:pPr>
        <w:pStyle w:val="2"/>
        <w:spacing w:before="167" w:line="193" w:lineRule="auto"/>
        <w:ind w:left="3"/>
        <w:rPr>
          <w:rFonts w:hint="eastAsia"/>
          <w:spacing w:val="13"/>
          <w:sz w:val="29"/>
          <w:szCs w:val="29"/>
        </w:rPr>
      </w:pPr>
    </w:p>
    <w:p w14:paraId="1A2C4933">
      <w:pPr>
        <w:pStyle w:val="2"/>
        <w:spacing w:before="167" w:line="193" w:lineRule="auto"/>
        <w:ind w:left="3"/>
        <w:rPr>
          <w:rFonts w:hint="eastAsia"/>
          <w:spacing w:val="13"/>
          <w:sz w:val="29"/>
          <w:szCs w:val="29"/>
        </w:rPr>
      </w:pPr>
      <w:r>
        <w:rPr>
          <w:rFonts w:hint="eastAsia"/>
          <w:spacing w:val="13"/>
          <w:sz w:val="29"/>
          <w:szCs w:val="29"/>
        </w:rPr>
        <w:t>实在毫无用处；而这些施行告解者用他们的谎言欺骗了他们自己，也欺骗了那些向他们告解的人。</w:t>
      </w:r>
    </w:p>
    <w:p w14:paraId="3E7EEDD5">
      <w:pPr>
        <w:pStyle w:val="2"/>
        <w:spacing w:before="167" w:line="193" w:lineRule="auto"/>
        <w:ind w:left="3"/>
        <w:rPr>
          <w:rFonts w:hint="eastAsia"/>
          <w:spacing w:val="13"/>
          <w:sz w:val="29"/>
          <w:szCs w:val="29"/>
        </w:rPr>
      </w:pPr>
    </w:p>
    <w:p w14:paraId="51596EC2">
      <w:pPr>
        <w:pStyle w:val="2"/>
        <w:spacing w:before="167" w:line="193" w:lineRule="auto"/>
        <w:ind w:left="3"/>
        <w:rPr>
          <w:rFonts w:hint="eastAsia"/>
          <w:spacing w:val="13"/>
          <w:sz w:val="29"/>
          <w:szCs w:val="29"/>
        </w:rPr>
      </w:pPr>
      <w:r>
        <w:rPr>
          <w:rFonts w:hint="eastAsia"/>
          <w:spacing w:val="13"/>
          <w:sz w:val="29"/>
          <w:szCs w:val="29"/>
        </w:rPr>
        <w:t>But it is manifest that the Christian, by his trust in the compassion of Jesus Christ, and in his pain and holy purpose, may know from within himself that his sin is removed, and that he is contrite in spirit.</w:t>
      </w:r>
    </w:p>
    <w:p w14:paraId="32E8C6BD">
      <w:pPr>
        <w:pStyle w:val="2"/>
        <w:spacing w:before="167" w:line="193" w:lineRule="auto"/>
        <w:ind w:left="3"/>
        <w:rPr>
          <w:rFonts w:hint="eastAsia"/>
          <w:spacing w:val="13"/>
          <w:sz w:val="29"/>
          <w:szCs w:val="29"/>
        </w:rPr>
      </w:pPr>
    </w:p>
    <w:p w14:paraId="630585BF">
      <w:pPr>
        <w:pStyle w:val="2"/>
        <w:spacing w:before="167" w:line="193" w:lineRule="auto"/>
        <w:ind w:left="3"/>
        <w:rPr>
          <w:rFonts w:hint="eastAsia"/>
          <w:spacing w:val="13"/>
          <w:sz w:val="29"/>
          <w:szCs w:val="29"/>
        </w:rPr>
      </w:pPr>
      <w:r>
        <w:rPr>
          <w:rFonts w:hint="eastAsia"/>
          <w:spacing w:val="13"/>
          <w:sz w:val="29"/>
          <w:szCs w:val="29"/>
        </w:rPr>
        <w:t>但是，很明显，基督徒凭借他对耶稣基督怜悯的信靠，以及他自身的痛苦和圣洁决心，可以从内心知道他的罪已被除去，并且他在灵里是痛悔的。</w:t>
      </w:r>
    </w:p>
    <w:p w14:paraId="17856B62">
      <w:pPr>
        <w:pStyle w:val="2"/>
        <w:spacing w:before="167" w:line="193" w:lineRule="auto"/>
        <w:ind w:left="3"/>
        <w:rPr>
          <w:rFonts w:hint="eastAsia"/>
          <w:spacing w:val="13"/>
          <w:sz w:val="29"/>
          <w:szCs w:val="29"/>
        </w:rPr>
      </w:pPr>
    </w:p>
    <w:p w14:paraId="5E8B23F1">
      <w:pPr>
        <w:pStyle w:val="2"/>
        <w:spacing w:before="167" w:line="193" w:lineRule="auto"/>
        <w:ind w:left="3"/>
        <w:rPr>
          <w:rFonts w:hint="eastAsia"/>
          <w:spacing w:val="13"/>
          <w:sz w:val="29"/>
          <w:szCs w:val="29"/>
        </w:rPr>
      </w:pPr>
      <w:r>
        <w:rPr>
          <w:rFonts w:hint="eastAsia"/>
          <w:spacing w:val="13"/>
          <w:sz w:val="29"/>
          <w:szCs w:val="29"/>
        </w:rPr>
        <w:t>Again, as to further conclusions, be firmly convinced that these new sects sin grievously against Christ, in thus contemning his ordinance, and delighting rather in their own frivolous observances.</w:t>
      </w:r>
    </w:p>
    <w:p w14:paraId="79B19312">
      <w:pPr>
        <w:pStyle w:val="2"/>
        <w:spacing w:before="167" w:line="193" w:lineRule="auto"/>
        <w:ind w:left="3"/>
        <w:rPr>
          <w:rFonts w:hint="eastAsia"/>
          <w:spacing w:val="13"/>
          <w:sz w:val="29"/>
          <w:szCs w:val="29"/>
        </w:rPr>
      </w:pPr>
    </w:p>
    <w:p w14:paraId="5F0DE9CE">
      <w:pPr>
        <w:pStyle w:val="2"/>
        <w:spacing w:before="167" w:line="193" w:lineRule="auto"/>
        <w:ind w:left="3"/>
        <w:rPr>
          <w:rFonts w:hint="eastAsia"/>
          <w:spacing w:val="13"/>
          <w:sz w:val="29"/>
          <w:szCs w:val="29"/>
        </w:rPr>
      </w:pPr>
      <w:r>
        <w:rPr>
          <w:rFonts w:hint="eastAsia"/>
          <w:spacing w:val="13"/>
          <w:sz w:val="29"/>
          <w:szCs w:val="29"/>
        </w:rPr>
        <w:t>再者，关于进一步的结论，要坚信这些新派别如此藐视基督的规定，反而喜悦他们自己轻浮的遵行，是严重地得罪了基督。</w:t>
      </w:r>
    </w:p>
    <w:p w14:paraId="1B3D6A03">
      <w:pPr>
        <w:pStyle w:val="2"/>
        <w:spacing w:before="167" w:line="193" w:lineRule="auto"/>
        <w:ind w:left="3"/>
        <w:rPr>
          <w:rFonts w:hint="eastAsia"/>
          <w:spacing w:val="13"/>
          <w:sz w:val="29"/>
          <w:szCs w:val="29"/>
        </w:rPr>
      </w:pPr>
    </w:p>
    <w:p w14:paraId="0390A98C">
      <w:pPr>
        <w:pStyle w:val="2"/>
        <w:spacing w:before="167" w:line="193" w:lineRule="auto"/>
        <w:ind w:left="3"/>
        <w:rPr>
          <w:rFonts w:hint="eastAsia"/>
          <w:spacing w:val="13"/>
          <w:sz w:val="29"/>
          <w:szCs w:val="29"/>
        </w:rPr>
      </w:pPr>
      <w:r>
        <w:rPr>
          <w:rFonts w:hint="eastAsia"/>
          <w:spacing w:val="13"/>
          <w:sz w:val="29"/>
          <w:szCs w:val="29"/>
        </w:rPr>
        <w:t>Our possessioners ought to know, both from the life of Christ and his apostles, and from the commandments of Scripture, that those endowments which they thus obtain, are repugnant to that state which they profess, in name at least — though falsely and with a fraudulent intention.</w:t>
      </w:r>
    </w:p>
    <w:p w14:paraId="22E8D1CD">
      <w:pPr>
        <w:pStyle w:val="2"/>
        <w:spacing w:before="167" w:line="193" w:lineRule="auto"/>
        <w:ind w:left="3"/>
        <w:rPr>
          <w:rFonts w:hint="eastAsia"/>
          <w:spacing w:val="13"/>
          <w:sz w:val="29"/>
          <w:szCs w:val="29"/>
        </w:rPr>
      </w:pPr>
    </w:p>
    <w:p w14:paraId="4FF5D2CD">
      <w:pPr>
        <w:pStyle w:val="2"/>
        <w:spacing w:before="167" w:line="193" w:lineRule="auto"/>
        <w:ind w:left="3"/>
        <w:rPr>
          <w:rFonts w:hint="eastAsia"/>
          <w:spacing w:val="13"/>
          <w:sz w:val="29"/>
          <w:szCs w:val="29"/>
        </w:rPr>
      </w:pPr>
      <w:r>
        <w:rPr>
          <w:rFonts w:hint="eastAsia"/>
          <w:spacing w:val="13"/>
          <w:sz w:val="29"/>
          <w:szCs w:val="29"/>
        </w:rPr>
        <w:t>我们的持产者（possessioners，指拥有财产的教士或修会）应当知道，无论是从基督及其使徒的生活，还是从圣经的诫命来看，他们如此获得的那些捐赠，都与他们至少在名义上所宣称的状态相悖——尽管是虚假地、并带有欺诈意图地宣称。</w:t>
      </w:r>
    </w:p>
    <w:p w14:paraId="4EF75B42">
      <w:pPr>
        <w:pStyle w:val="2"/>
        <w:spacing w:before="167" w:line="193" w:lineRule="auto"/>
        <w:ind w:left="3"/>
        <w:rPr>
          <w:rFonts w:hint="eastAsia"/>
          <w:spacing w:val="13"/>
          <w:sz w:val="29"/>
          <w:szCs w:val="29"/>
        </w:rPr>
      </w:pPr>
    </w:p>
    <w:p w14:paraId="1C22A7DA">
      <w:pPr>
        <w:pStyle w:val="2"/>
        <w:spacing w:before="167" w:line="193" w:lineRule="auto"/>
        <w:ind w:left="3"/>
        <w:rPr>
          <w:rFonts w:hint="eastAsia"/>
          <w:spacing w:val="13"/>
          <w:sz w:val="29"/>
          <w:szCs w:val="29"/>
        </w:rPr>
      </w:pPr>
      <w:r>
        <w:rPr>
          <w:rFonts w:hint="eastAsia"/>
          <w:spacing w:val="13"/>
          <w:sz w:val="29"/>
          <w:szCs w:val="29"/>
        </w:rPr>
        <w:t>Yet along with these deceitful professions, they are ever plotting to increase their possessions, to defend them, and to destroy those who would impair them.</w:t>
      </w:r>
    </w:p>
    <w:p w14:paraId="58DDC125">
      <w:pPr>
        <w:pStyle w:val="2"/>
        <w:spacing w:before="167" w:line="193" w:lineRule="auto"/>
        <w:ind w:left="3"/>
        <w:rPr>
          <w:rFonts w:hint="eastAsia"/>
          <w:spacing w:val="13"/>
          <w:sz w:val="29"/>
          <w:szCs w:val="29"/>
        </w:rPr>
      </w:pPr>
    </w:p>
    <w:p w14:paraId="4E790E3F">
      <w:pPr>
        <w:pStyle w:val="2"/>
        <w:spacing w:before="167" w:line="193" w:lineRule="auto"/>
        <w:ind w:left="3"/>
        <w:rPr>
          <w:rFonts w:hint="eastAsia"/>
          <w:spacing w:val="13"/>
          <w:sz w:val="29"/>
          <w:szCs w:val="29"/>
        </w:rPr>
      </w:pPr>
      <w:r>
        <w:rPr>
          <w:rFonts w:hint="eastAsia"/>
          <w:spacing w:val="13"/>
          <w:sz w:val="29"/>
          <w:szCs w:val="29"/>
        </w:rPr>
        <w:t>然而，伴随着这些欺骗性的宣称，他们总是图谋增加他们的财产，保卫它们，并摧毁那些想要损害它们的人。</w:t>
      </w:r>
    </w:p>
    <w:p w14:paraId="0283FCD1">
      <w:pPr>
        <w:pStyle w:val="2"/>
        <w:spacing w:before="167" w:line="193" w:lineRule="auto"/>
        <w:ind w:left="3"/>
        <w:rPr>
          <w:rFonts w:hint="eastAsia"/>
          <w:spacing w:val="13"/>
          <w:sz w:val="29"/>
          <w:szCs w:val="29"/>
        </w:rPr>
      </w:pPr>
    </w:p>
    <w:p w14:paraId="4F90B838">
      <w:pPr>
        <w:pStyle w:val="2"/>
        <w:spacing w:before="167" w:line="193" w:lineRule="auto"/>
        <w:ind w:left="3"/>
        <w:rPr>
          <w:rFonts w:hint="eastAsia"/>
          <w:spacing w:val="13"/>
          <w:sz w:val="29"/>
          <w:szCs w:val="29"/>
        </w:rPr>
      </w:pPr>
      <w:r>
        <w:rPr>
          <w:rFonts w:hint="eastAsia"/>
          <w:spacing w:val="13"/>
          <w:sz w:val="29"/>
          <w:szCs w:val="29"/>
        </w:rPr>
        <w:t>It is repugnant to the Divine justice that such men should go unpunished.</w:t>
      </w:r>
    </w:p>
    <w:p w14:paraId="3D7BAEC8">
      <w:pPr>
        <w:pStyle w:val="2"/>
        <w:spacing w:before="167" w:line="193" w:lineRule="auto"/>
        <w:ind w:left="3"/>
        <w:rPr>
          <w:rFonts w:hint="eastAsia"/>
          <w:spacing w:val="13"/>
          <w:sz w:val="29"/>
          <w:szCs w:val="29"/>
        </w:rPr>
      </w:pPr>
    </w:p>
    <w:p w14:paraId="1FB56005">
      <w:pPr>
        <w:pStyle w:val="2"/>
        <w:spacing w:before="167" w:line="193" w:lineRule="auto"/>
        <w:ind w:left="3"/>
        <w:rPr>
          <w:rFonts w:hint="eastAsia"/>
          <w:spacing w:val="13"/>
          <w:sz w:val="29"/>
          <w:szCs w:val="29"/>
        </w:rPr>
      </w:pPr>
      <w:r>
        <w:rPr>
          <w:rFonts w:hint="eastAsia"/>
          <w:spacing w:val="13"/>
          <w:sz w:val="29"/>
          <w:szCs w:val="29"/>
        </w:rPr>
        <w:t>这样的人不受惩罚，是与神的公义相悖的。</w:t>
      </w:r>
    </w:p>
    <w:p w14:paraId="1FE98E31">
      <w:pPr>
        <w:pStyle w:val="2"/>
        <w:spacing w:before="167" w:line="193" w:lineRule="auto"/>
        <w:ind w:left="3"/>
        <w:rPr>
          <w:rFonts w:hint="eastAsia"/>
          <w:spacing w:val="13"/>
          <w:sz w:val="29"/>
          <w:szCs w:val="29"/>
        </w:rPr>
      </w:pPr>
    </w:p>
    <w:p w14:paraId="162743F5">
      <w:pPr>
        <w:pStyle w:val="2"/>
        <w:spacing w:before="167" w:line="193" w:lineRule="auto"/>
        <w:ind w:left="3"/>
        <w:rPr>
          <w:rFonts w:hint="eastAsia"/>
          <w:spacing w:val="13"/>
          <w:sz w:val="29"/>
          <w:szCs w:val="29"/>
        </w:rPr>
      </w:pPr>
      <w:r>
        <w:rPr>
          <w:rFonts w:hint="eastAsia"/>
          <w:spacing w:val="13"/>
          <w:sz w:val="29"/>
          <w:szCs w:val="29"/>
        </w:rPr>
        <w:t>The same is also true of the friars, who blaspheme God, and defend most anxiously what is in their possession, and bitterly prosecute those who, in the name of the Lord, expose their fraud.</w:t>
      </w:r>
    </w:p>
    <w:p w14:paraId="347BA22A">
      <w:pPr>
        <w:pStyle w:val="2"/>
        <w:spacing w:before="167" w:line="193" w:lineRule="auto"/>
        <w:ind w:left="3"/>
        <w:rPr>
          <w:rFonts w:hint="eastAsia"/>
          <w:spacing w:val="13"/>
          <w:sz w:val="29"/>
          <w:szCs w:val="29"/>
        </w:rPr>
      </w:pPr>
    </w:p>
    <w:p w14:paraId="3296AE23">
      <w:pPr>
        <w:pStyle w:val="2"/>
        <w:spacing w:before="167" w:line="193" w:lineRule="auto"/>
        <w:ind w:left="3"/>
        <w:rPr>
          <w:rFonts w:hint="eastAsia"/>
          <w:spacing w:val="13"/>
          <w:sz w:val="29"/>
          <w:szCs w:val="29"/>
        </w:rPr>
      </w:pPr>
      <w:r>
        <w:rPr>
          <w:rFonts w:hint="eastAsia"/>
          <w:spacing w:val="13"/>
          <w:sz w:val="29"/>
          <w:szCs w:val="29"/>
        </w:rPr>
        <w:t>托钵修士（friars）也是如此，他们亵渎上帝，极其焦虑地保卫他们所拥有的，并恶毒地控告那些奉主的名揭露他们欺诈的人。</w:t>
      </w:r>
    </w:p>
    <w:p w14:paraId="5D06F33A">
      <w:pPr>
        <w:pStyle w:val="2"/>
        <w:spacing w:before="167" w:line="193" w:lineRule="auto"/>
        <w:ind w:left="3"/>
        <w:rPr>
          <w:rFonts w:hint="eastAsia"/>
          <w:spacing w:val="13"/>
          <w:sz w:val="29"/>
          <w:szCs w:val="29"/>
        </w:rPr>
      </w:pPr>
    </w:p>
    <w:p w14:paraId="253DD09A">
      <w:pPr>
        <w:pStyle w:val="2"/>
        <w:spacing w:before="167" w:line="193" w:lineRule="auto"/>
        <w:ind w:left="3"/>
        <w:rPr>
          <w:rFonts w:hint="eastAsia"/>
          <w:spacing w:val="13"/>
          <w:sz w:val="29"/>
          <w:szCs w:val="29"/>
        </w:rPr>
      </w:pPr>
      <w:r>
        <w:rPr>
          <w:rFonts w:hint="eastAsia"/>
          <w:spacing w:val="13"/>
          <w:sz w:val="29"/>
          <w:szCs w:val="29"/>
        </w:rPr>
        <w:t>The same is also true concerning their love of state, or of the Cæsarean or papal law, neglecting the state or law of the land.</w:t>
      </w:r>
    </w:p>
    <w:p w14:paraId="66B7CEA4">
      <w:pPr>
        <w:pStyle w:val="2"/>
        <w:spacing w:before="167" w:line="193" w:lineRule="auto"/>
        <w:ind w:left="3"/>
        <w:rPr>
          <w:rFonts w:hint="eastAsia"/>
          <w:spacing w:val="13"/>
          <w:sz w:val="29"/>
          <w:szCs w:val="29"/>
        </w:rPr>
      </w:pPr>
    </w:p>
    <w:p w14:paraId="51952CF6">
      <w:pPr>
        <w:pStyle w:val="2"/>
        <w:spacing w:before="167" w:line="193" w:lineRule="auto"/>
        <w:ind w:left="3"/>
        <w:rPr>
          <w:rFonts w:hint="eastAsia"/>
          <w:spacing w:val="13"/>
          <w:sz w:val="29"/>
          <w:szCs w:val="29"/>
        </w:rPr>
      </w:pPr>
      <w:r>
        <w:rPr>
          <w:rFonts w:hint="eastAsia"/>
          <w:spacing w:val="13"/>
          <w:sz w:val="29"/>
          <w:szCs w:val="29"/>
        </w:rPr>
        <w:t>同样真实的是他们对地位的喜爱，或对凯撒（世俗权力）或教宗律法的喜爱，而忽略了国家的地位或律法。</w:t>
      </w:r>
    </w:p>
    <w:p w14:paraId="2D14E073">
      <w:pPr>
        <w:pStyle w:val="2"/>
        <w:spacing w:before="167" w:line="193" w:lineRule="auto"/>
        <w:ind w:left="3"/>
        <w:rPr>
          <w:rFonts w:hint="eastAsia"/>
          <w:spacing w:val="13"/>
          <w:sz w:val="29"/>
          <w:szCs w:val="29"/>
        </w:rPr>
      </w:pPr>
    </w:p>
    <w:p w14:paraId="4C1093DF">
      <w:pPr>
        <w:pStyle w:val="2"/>
        <w:spacing w:before="167" w:line="193" w:lineRule="auto"/>
        <w:ind w:left="3"/>
        <w:rPr>
          <w:rFonts w:hint="eastAsia"/>
          <w:spacing w:val="13"/>
          <w:sz w:val="29"/>
          <w:szCs w:val="29"/>
        </w:rPr>
      </w:pPr>
      <w:r>
        <w:rPr>
          <w:rFonts w:hint="eastAsia"/>
          <w:spacing w:val="13"/>
          <w:sz w:val="29"/>
          <w:szCs w:val="29"/>
        </w:rPr>
        <w:t>182 THE TRIALOGUS.</w:t>
      </w:r>
    </w:p>
    <w:p w14:paraId="215B2C84">
      <w:pPr>
        <w:pStyle w:val="2"/>
        <w:spacing w:before="167" w:line="193" w:lineRule="auto"/>
        <w:ind w:left="3"/>
        <w:rPr>
          <w:rFonts w:hint="eastAsia"/>
          <w:spacing w:val="13"/>
          <w:sz w:val="29"/>
          <w:szCs w:val="29"/>
        </w:rPr>
      </w:pPr>
    </w:p>
    <w:p w14:paraId="12E2359D">
      <w:pPr>
        <w:pStyle w:val="2"/>
        <w:spacing w:before="167" w:line="193" w:lineRule="auto"/>
        <w:ind w:left="3"/>
        <w:rPr>
          <w:rFonts w:hint="eastAsia"/>
          <w:spacing w:val="13"/>
          <w:sz w:val="29"/>
          <w:szCs w:val="29"/>
        </w:rPr>
      </w:pPr>
      <w:r>
        <w:rPr>
          <w:rFonts w:hint="eastAsia"/>
          <w:spacing w:val="13"/>
          <w:sz w:val="29"/>
          <w:szCs w:val="29"/>
        </w:rPr>
        <w:t>182 三子对话录</w:t>
      </w:r>
    </w:p>
    <w:p w14:paraId="3FC9402A">
      <w:pPr>
        <w:pStyle w:val="2"/>
        <w:spacing w:before="167" w:line="193" w:lineRule="auto"/>
        <w:ind w:left="3"/>
        <w:rPr>
          <w:rFonts w:hint="eastAsia"/>
          <w:spacing w:val="13"/>
          <w:sz w:val="29"/>
          <w:szCs w:val="29"/>
        </w:rPr>
      </w:pPr>
    </w:p>
    <w:p w14:paraId="4420C029">
      <w:pPr>
        <w:pStyle w:val="2"/>
        <w:spacing w:before="167" w:line="193" w:lineRule="auto"/>
        <w:ind w:left="3"/>
        <w:rPr>
          <w:rFonts w:hint="eastAsia"/>
          <w:spacing w:val="13"/>
          <w:sz w:val="29"/>
          <w:szCs w:val="29"/>
        </w:rPr>
      </w:pPr>
      <w:r>
        <w:rPr>
          <w:rFonts w:hint="eastAsia"/>
          <w:spacing w:val="13"/>
          <w:sz w:val="29"/>
          <w:szCs w:val="29"/>
        </w:rPr>
        <w:t>This weightiest of sins is not to be taken away by flourishing pompous words, or displaying sensible signs, or by absolutions, or by the invention of indulgences — more especially when the power and opportunity of making satisfaction are within reach, and the sinner remains obstinate in his sin.</w:t>
      </w:r>
    </w:p>
    <w:p w14:paraId="6AB8E764">
      <w:pPr>
        <w:pStyle w:val="2"/>
        <w:spacing w:before="167" w:line="193" w:lineRule="auto"/>
        <w:ind w:left="3"/>
        <w:rPr>
          <w:rFonts w:hint="eastAsia"/>
          <w:spacing w:val="13"/>
          <w:sz w:val="29"/>
          <w:szCs w:val="29"/>
        </w:rPr>
      </w:pPr>
    </w:p>
    <w:p w14:paraId="7CC288EE">
      <w:pPr>
        <w:pStyle w:val="2"/>
        <w:spacing w:before="167" w:line="193" w:lineRule="auto"/>
        <w:ind w:left="3"/>
        <w:rPr>
          <w:rFonts w:hint="eastAsia"/>
          <w:spacing w:val="13"/>
          <w:sz w:val="29"/>
          <w:szCs w:val="29"/>
        </w:rPr>
      </w:pPr>
      <w:r>
        <w:rPr>
          <w:rFonts w:hint="eastAsia"/>
          <w:spacing w:val="13"/>
          <w:sz w:val="29"/>
          <w:szCs w:val="29"/>
        </w:rPr>
        <w:t>这最重的罪，是不能靠华丽浮夸的言辞、展示可感知的标记、赦罪（absolutions）或发明赎罪券（indulgences）来除去的——尤其是当罪人有能力和机会作出补赎，却仍顽固于他的罪中时。</w:t>
      </w:r>
    </w:p>
    <w:p w14:paraId="7B0AEF60">
      <w:pPr>
        <w:pStyle w:val="2"/>
        <w:spacing w:before="167" w:line="193" w:lineRule="auto"/>
        <w:ind w:left="3"/>
        <w:rPr>
          <w:rFonts w:hint="eastAsia"/>
          <w:spacing w:val="13"/>
          <w:sz w:val="29"/>
          <w:szCs w:val="29"/>
        </w:rPr>
      </w:pPr>
    </w:p>
    <w:p w14:paraId="3D9998E5">
      <w:pPr>
        <w:pStyle w:val="2"/>
        <w:spacing w:before="167" w:line="193" w:lineRule="auto"/>
        <w:ind w:left="3"/>
        <w:rPr>
          <w:rFonts w:hint="eastAsia"/>
          <w:spacing w:val="13"/>
          <w:sz w:val="29"/>
          <w:szCs w:val="29"/>
        </w:rPr>
      </w:pPr>
      <w:r>
        <w:rPr>
          <w:rFonts w:hint="eastAsia"/>
          <w:spacing w:val="13"/>
          <w:sz w:val="29"/>
          <w:szCs w:val="29"/>
        </w:rPr>
        <w:t>God discerns the hearts and intents of men, the condition and circumstances of their passions.</w:t>
      </w:r>
    </w:p>
    <w:p w14:paraId="75A11D6B">
      <w:pPr>
        <w:pStyle w:val="2"/>
        <w:spacing w:before="167" w:line="193" w:lineRule="auto"/>
        <w:ind w:left="3"/>
        <w:rPr>
          <w:rFonts w:hint="eastAsia"/>
          <w:spacing w:val="13"/>
          <w:sz w:val="29"/>
          <w:szCs w:val="29"/>
        </w:rPr>
      </w:pPr>
    </w:p>
    <w:p w14:paraId="05F5BA99">
      <w:pPr>
        <w:pStyle w:val="2"/>
        <w:spacing w:before="167" w:line="193" w:lineRule="auto"/>
        <w:ind w:left="3"/>
        <w:rPr>
          <w:rFonts w:hint="eastAsia"/>
          <w:spacing w:val="13"/>
          <w:sz w:val="29"/>
          <w:szCs w:val="29"/>
        </w:rPr>
      </w:pPr>
      <w:r>
        <w:rPr>
          <w:rFonts w:hint="eastAsia"/>
          <w:spacing w:val="13"/>
          <w:sz w:val="29"/>
          <w:szCs w:val="29"/>
        </w:rPr>
        <w:t>上帝洞察人的内心和意图，以及他们情感的状态和环境。</w:t>
      </w:r>
    </w:p>
    <w:p w14:paraId="2474E224">
      <w:pPr>
        <w:pStyle w:val="2"/>
        <w:spacing w:before="167" w:line="193" w:lineRule="auto"/>
        <w:ind w:left="3"/>
        <w:rPr>
          <w:rFonts w:hint="eastAsia"/>
          <w:spacing w:val="13"/>
          <w:sz w:val="29"/>
          <w:szCs w:val="29"/>
        </w:rPr>
      </w:pPr>
    </w:p>
    <w:p w14:paraId="1CBAB890">
      <w:pPr>
        <w:pStyle w:val="2"/>
        <w:spacing w:before="167" w:line="193" w:lineRule="auto"/>
        <w:ind w:left="3"/>
        <w:rPr>
          <w:rFonts w:hint="eastAsia"/>
          <w:spacing w:val="13"/>
          <w:sz w:val="29"/>
          <w:szCs w:val="29"/>
        </w:rPr>
      </w:pPr>
      <w:r>
        <w:rPr>
          <w:rFonts w:hint="eastAsia"/>
          <w:spacing w:val="13"/>
          <w:sz w:val="29"/>
          <w:szCs w:val="29"/>
        </w:rPr>
        <w:t>It is evil, then, for a man to blaspheme God, and say that by a sensible sign that the man has invented, he can absolutely blot out the pollutions of those who are reprobate.</w:t>
      </w:r>
    </w:p>
    <w:p w14:paraId="4CC2C297">
      <w:pPr>
        <w:pStyle w:val="2"/>
        <w:spacing w:before="167" w:line="193" w:lineRule="auto"/>
        <w:ind w:left="3"/>
        <w:rPr>
          <w:rFonts w:hint="eastAsia"/>
          <w:spacing w:val="13"/>
          <w:sz w:val="29"/>
          <w:szCs w:val="29"/>
        </w:rPr>
      </w:pPr>
    </w:p>
    <w:p w14:paraId="3CC3C6E8">
      <w:pPr>
        <w:pStyle w:val="2"/>
        <w:spacing w:before="167" w:line="193" w:lineRule="auto"/>
        <w:ind w:left="3"/>
        <w:rPr>
          <w:rFonts w:hint="eastAsia"/>
          <w:spacing w:val="13"/>
          <w:sz w:val="29"/>
          <w:szCs w:val="29"/>
        </w:rPr>
      </w:pPr>
      <w:r>
        <w:rPr>
          <w:rFonts w:hint="eastAsia"/>
          <w:spacing w:val="13"/>
          <w:sz w:val="29"/>
          <w:szCs w:val="29"/>
        </w:rPr>
        <w:t>那么，人亵渎上帝，说他能通过人所发明的可感知标记，绝对地涂抹那些被弃绝之人的污秽，这是邪恶的。</w:t>
      </w:r>
    </w:p>
    <w:p w14:paraId="193DD5C2">
      <w:pPr>
        <w:pStyle w:val="2"/>
        <w:spacing w:before="167" w:line="193" w:lineRule="auto"/>
        <w:ind w:left="3"/>
        <w:rPr>
          <w:rFonts w:hint="eastAsia"/>
          <w:spacing w:val="13"/>
          <w:sz w:val="29"/>
          <w:szCs w:val="29"/>
        </w:rPr>
      </w:pPr>
    </w:p>
    <w:p w14:paraId="41D7DDF6">
      <w:pPr>
        <w:pStyle w:val="2"/>
        <w:spacing w:before="167" w:line="193" w:lineRule="auto"/>
        <w:ind w:left="3"/>
        <w:rPr>
          <w:rFonts w:hint="eastAsia"/>
          <w:spacing w:val="13"/>
          <w:sz w:val="29"/>
          <w:szCs w:val="29"/>
        </w:rPr>
      </w:pPr>
      <w:r>
        <w:rPr>
          <w:rFonts w:hint="eastAsia"/>
          <w:spacing w:val="13"/>
          <w:sz w:val="29"/>
          <w:szCs w:val="29"/>
        </w:rPr>
        <w:t>Could there be a more presumptuous blasphemy than for God’s enemy to falsely profess that he can so reconcile God, even though God’s everlasting law and clear justice contradict him?</w:t>
      </w:r>
    </w:p>
    <w:p w14:paraId="5CEEDCB5">
      <w:pPr>
        <w:pStyle w:val="2"/>
        <w:spacing w:before="167" w:line="193" w:lineRule="auto"/>
        <w:ind w:left="3"/>
        <w:rPr>
          <w:rFonts w:hint="eastAsia"/>
          <w:spacing w:val="13"/>
          <w:sz w:val="29"/>
          <w:szCs w:val="29"/>
        </w:rPr>
      </w:pPr>
    </w:p>
    <w:p w14:paraId="41725509">
      <w:pPr>
        <w:pStyle w:val="2"/>
        <w:spacing w:before="167" w:line="193" w:lineRule="auto"/>
        <w:ind w:left="3"/>
        <w:rPr>
          <w:rFonts w:hint="eastAsia"/>
          <w:spacing w:val="13"/>
          <w:sz w:val="29"/>
          <w:szCs w:val="29"/>
        </w:rPr>
      </w:pPr>
      <w:r>
        <w:rPr>
          <w:rFonts w:hint="eastAsia"/>
          <w:spacing w:val="13"/>
          <w:sz w:val="29"/>
          <w:szCs w:val="29"/>
        </w:rPr>
        <w:t>还有什么比上帝的敌人虚假地声称他能如此使上帝和好，即使上帝永恒的律法和清晰的公义都反驳他，更僭越的亵渎呢？</w:t>
      </w:r>
    </w:p>
    <w:p w14:paraId="4801514B">
      <w:pPr>
        <w:pStyle w:val="2"/>
        <w:spacing w:before="167" w:line="193" w:lineRule="auto"/>
        <w:ind w:left="3"/>
        <w:rPr>
          <w:rFonts w:hint="eastAsia"/>
          <w:spacing w:val="13"/>
          <w:sz w:val="29"/>
          <w:szCs w:val="29"/>
        </w:rPr>
      </w:pPr>
    </w:p>
    <w:p w14:paraId="202F0AB8">
      <w:pPr>
        <w:pStyle w:val="2"/>
        <w:spacing w:before="167" w:line="193" w:lineRule="auto"/>
        <w:ind w:left="3"/>
        <w:rPr>
          <w:rFonts w:hint="eastAsia"/>
          <w:spacing w:val="13"/>
          <w:sz w:val="29"/>
          <w:szCs w:val="29"/>
        </w:rPr>
      </w:pPr>
      <w:r>
        <w:rPr>
          <w:rFonts w:hint="eastAsia"/>
          <w:spacing w:val="13"/>
          <w:sz w:val="29"/>
          <w:szCs w:val="29"/>
        </w:rPr>
        <w:t>Satan has suggested to these possessioners, that if they were to have such lordship in worldly things, then it would be good for establishing their false dominion, to invest themselves by means of such blasphemies, with an imaginary spiritual power — a power which cannot be assailed because it is not palpable to the senses.</w:t>
      </w:r>
    </w:p>
    <w:p w14:paraId="67A219E7">
      <w:pPr>
        <w:pStyle w:val="2"/>
        <w:spacing w:before="167" w:line="193" w:lineRule="auto"/>
        <w:ind w:left="3"/>
        <w:rPr>
          <w:rFonts w:hint="eastAsia"/>
          <w:spacing w:val="13"/>
          <w:sz w:val="29"/>
          <w:szCs w:val="29"/>
        </w:rPr>
      </w:pPr>
    </w:p>
    <w:p w14:paraId="44763C8C">
      <w:pPr>
        <w:pStyle w:val="2"/>
        <w:spacing w:before="167" w:line="193" w:lineRule="auto"/>
        <w:ind w:left="3"/>
        <w:rPr>
          <w:rFonts w:hint="eastAsia"/>
          <w:spacing w:val="13"/>
          <w:sz w:val="29"/>
          <w:szCs w:val="29"/>
        </w:rPr>
      </w:pPr>
      <w:r>
        <w:rPr>
          <w:rFonts w:hint="eastAsia"/>
          <w:spacing w:val="13"/>
          <w:sz w:val="29"/>
          <w:szCs w:val="29"/>
        </w:rPr>
        <w:t>撒旦已向这些持产者暗示，如果他们在世俗事务上拥有这样的统治权，那么为了建立他们虚假的统治，最好通过这样的亵渎，赋予自己一种想象中的属灵权柄——一种因为感官无法触及而不能被攻击的权柄。</w:t>
      </w:r>
    </w:p>
    <w:p w14:paraId="120D45E7">
      <w:pPr>
        <w:pStyle w:val="2"/>
        <w:spacing w:before="167" w:line="193" w:lineRule="auto"/>
        <w:ind w:left="3"/>
        <w:rPr>
          <w:rFonts w:hint="eastAsia"/>
          <w:spacing w:val="13"/>
          <w:sz w:val="29"/>
          <w:szCs w:val="29"/>
        </w:rPr>
      </w:pPr>
    </w:p>
    <w:p w14:paraId="40846554">
      <w:pPr>
        <w:pStyle w:val="2"/>
        <w:spacing w:before="167" w:line="193" w:lineRule="auto"/>
        <w:ind w:left="3"/>
        <w:rPr>
          <w:rFonts w:hint="eastAsia"/>
          <w:spacing w:val="13"/>
          <w:sz w:val="29"/>
          <w:szCs w:val="29"/>
        </w:rPr>
      </w:pPr>
      <w:r>
        <w:rPr>
          <w:rFonts w:hint="eastAsia"/>
          <w:spacing w:val="13"/>
          <w:sz w:val="29"/>
          <w:szCs w:val="29"/>
        </w:rPr>
        <w:t>And thus they procure for themselves authority from kings to burn all their opponents as heretics.</w:t>
      </w:r>
    </w:p>
    <w:p w14:paraId="5BDC17BA">
      <w:pPr>
        <w:pStyle w:val="2"/>
        <w:spacing w:before="167" w:line="193" w:lineRule="auto"/>
        <w:ind w:left="3"/>
        <w:rPr>
          <w:rFonts w:hint="eastAsia"/>
          <w:spacing w:val="13"/>
          <w:sz w:val="29"/>
          <w:szCs w:val="29"/>
        </w:rPr>
      </w:pPr>
    </w:p>
    <w:p w14:paraId="2F844231">
      <w:pPr>
        <w:pStyle w:val="2"/>
        <w:spacing w:before="167" w:line="193" w:lineRule="auto"/>
        <w:ind w:left="3"/>
        <w:rPr>
          <w:rFonts w:hint="eastAsia"/>
          <w:spacing w:val="13"/>
          <w:sz w:val="29"/>
          <w:szCs w:val="29"/>
        </w:rPr>
      </w:pPr>
      <w:r>
        <w:rPr>
          <w:rFonts w:hint="eastAsia"/>
          <w:spacing w:val="13"/>
          <w:sz w:val="29"/>
          <w:szCs w:val="29"/>
        </w:rPr>
        <w:t>因此，他们从国王那里为自己获取了权柄，可以将所有反对者当作异端烧死。</w:t>
      </w:r>
    </w:p>
    <w:p w14:paraId="203D5516">
      <w:pPr>
        <w:pStyle w:val="2"/>
        <w:spacing w:before="167" w:line="193" w:lineRule="auto"/>
        <w:ind w:left="3"/>
        <w:rPr>
          <w:rFonts w:hint="eastAsia"/>
          <w:spacing w:val="13"/>
          <w:sz w:val="29"/>
          <w:szCs w:val="29"/>
        </w:rPr>
      </w:pPr>
    </w:p>
    <w:p w14:paraId="37AB19B1">
      <w:pPr>
        <w:pStyle w:val="2"/>
        <w:spacing w:before="167" w:line="193" w:lineRule="auto"/>
        <w:ind w:left="3"/>
        <w:rPr>
          <w:rFonts w:hint="eastAsia"/>
          <w:spacing w:val="13"/>
          <w:sz w:val="29"/>
          <w:szCs w:val="29"/>
        </w:rPr>
      </w:pPr>
      <w:r>
        <w:rPr>
          <w:rFonts w:hint="eastAsia"/>
          <w:spacing w:val="13"/>
          <w:sz w:val="29"/>
          <w:szCs w:val="29"/>
        </w:rPr>
        <w:t>Thus the pretended power of Antichrist was artfully introduced.</w:t>
      </w:r>
    </w:p>
    <w:p w14:paraId="761EDE26">
      <w:pPr>
        <w:pStyle w:val="2"/>
        <w:spacing w:before="167" w:line="193" w:lineRule="auto"/>
        <w:ind w:left="3"/>
        <w:rPr>
          <w:rFonts w:hint="eastAsia"/>
          <w:spacing w:val="13"/>
          <w:sz w:val="29"/>
          <w:szCs w:val="29"/>
        </w:rPr>
      </w:pPr>
    </w:p>
    <w:p w14:paraId="194EAC08">
      <w:pPr>
        <w:pStyle w:val="2"/>
        <w:spacing w:before="167" w:line="193" w:lineRule="auto"/>
        <w:ind w:left="3"/>
        <w:rPr>
          <w:rFonts w:hint="eastAsia"/>
          <w:spacing w:val="13"/>
          <w:sz w:val="29"/>
          <w:szCs w:val="29"/>
        </w:rPr>
      </w:pPr>
      <w:r>
        <w:rPr>
          <w:rFonts w:hint="eastAsia"/>
          <w:spacing w:val="13"/>
          <w:sz w:val="29"/>
          <w:szCs w:val="29"/>
        </w:rPr>
        <w:t>就这样，敌基督虚假的权柄被巧妙地引入了。</w:t>
      </w:r>
    </w:p>
    <w:p w14:paraId="5B3BDFA0">
      <w:pPr>
        <w:pStyle w:val="2"/>
        <w:spacing w:before="167" w:line="193" w:lineRule="auto"/>
        <w:ind w:left="3"/>
        <w:rPr>
          <w:rFonts w:hint="eastAsia"/>
          <w:spacing w:val="13"/>
          <w:sz w:val="29"/>
          <w:szCs w:val="29"/>
        </w:rPr>
      </w:pPr>
    </w:p>
    <w:p w14:paraId="516BA122">
      <w:pPr>
        <w:pStyle w:val="2"/>
        <w:spacing w:before="167" w:line="193" w:lineRule="auto"/>
        <w:ind w:left="3"/>
        <w:rPr>
          <w:rFonts w:hint="eastAsia"/>
          <w:spacing w:val="13"/>
          <w:sz w:val="29"/>
          <w:szCs w:val="29"/>
        </w:rPr>
      </w:pPr>
      <w:r>
        <w:rPr>
          <w:rFonts w:hint="eastAsia"/>
          <w:spacing w:val="13"/>
          <w:sz w:val="29"/>
          <w:szCs w:val="29"/>
        </w:rPr>
        <w:t>Of Extreme Unction.</w:t>
      </w:r>
    </w:p>
    <w:p w14:paraId="287CFC99">
      <w:pPr>
        <w:pStyle w:val="2"/>
        <w:spacing w:before="167" w:line="193" w:lineRule="auto"/>
        <w:ind w:left="3"/>
        <w:rPr>
          <w:rFonts w:hint="eastAsia"/>
          <w:spacing w:val="13"/>
          <w:sz w:val="29"/>
          <w:szCs w:val="29"/>
        </w:rPr>
      </w:pPr>
    </w:p>
    <w:p w14:paraId="6A2D49B4">
      <w:pPr>
        <w:pStyle w:val="2"/>
        <w:spacing w:before="167" w:line="193" w:lineRule="auto"/>
        <w:ind w:left="3"/>
        <w:rPr>
          <w:rFonts w:hint="eastAsia"/>
          <w:spacing w:val="13"/>
          <w:sz w:val="29"/>
          <w:szCs w:val="29"/>
        </w:rPr>
      </w:pPr>
      <w:r>
        <w:rPr>
          <w:rFonts w:hint="eastAsia"/>
          <w:spacing w:val="13"/>
          <w:sz w:val="29"/>
          <w:szCs w:val="29"/>
        </w:rPr>
        <w:t>论临终傅油礼（Extreme Unction）。</w:t>
      </w:r>
    </w:p>
    <w:p w14:paraId="6C397F58">
      <w:pPr>
        <w:pStyle w:val="2"/>
        <w:spacing w:before="167" w:line="193" w:lineRule="auto"/>
        <w:ind w:left="3"/>
        <w:rPr>
          <w:rFonts w:hint="eastAsia"/>
          <w:spacing w:val="13"/>
          <w:sz w:val="29"/>
          <w:szCs w:val="29"/>
        </w:rPr>
      </w:pPr>
    </w:p>
    <w:p w14:paraId="2AFA1563">
      <w:pPr>
        <w:pStyle w:val="2"/>
        <w:spacing w:before="167" w:line="193" w:lineRule="auto"/>
        <w:ind w:left="3"/>
        <w:rPr>
          <w:rFonts w:hint="eastAsia"/>
          <w:spacing w:val="13"/>
          <w:sz w:val="29"/>
          <w:szCs w:val="29"/>
        </w:rPr>
      </w:pPr>
      <w:r>
        <w:rPr>
          <w:rFonts w:hint="eastAsia"/>
          <w:spacing w:val="13"/>
          <w:sz w:val="29"/>
          <w:szCs w:val="29"/>
        </w:rPr>
        <w:t>Alithia. You have said quite enough on this subject, brother Phronesis.</w:t>
      </w:r>
    </w:p>
    <w:p w14:paraId="7FE050F0">
      <w:pPr>
        <w:pStyle w:val="2"/>
        <w:spacing w:before="167" w:line="193" w:lineRule="auto"/>
        <w:ind w:left="3"/>
        <w:rPr>
          <w:rFonts w:hint="eastAsia"/>
          <w:spacing w:val="13"/>
          <w:sz w:val="29"/>
          <w:szCs w:val="29"/>
        </w:rPr>
      </w:pPr>
    </w:p>
    <w:p w14:paraId="2636B73F">
      <w:pPr>
        <w:pStyle w:val="2"/>
        <w:spacing w:before="167" w:line="193" w:lineRule="auto"/>
        <w:ind w:left="3"/>
        <w:rPr>
          <w:rFonts w:hint="eastAsia"/>
          <w:spacing w:val="13"/>
          <w:sz w:val="29"/>
          <w:szCs w:val="29"/>
        </w:rPr>
      </w:pPr>
      <w:r>
        <w:rPr>
          <w:rFonts w:hint="eastAsia"/>
          <w:spacing w:val="13"/>
          <w:sz w:val="29"/>
          <w:szCs w:val="29"/>
        </w:rPr>
        <w:t>阿利西亚：弗罗尼西斯弟兄，关于这个主题你已经说得够多了。</w:t>
      </w:r>
    </w:p>
    <w:p w14:paraId="30EF611C">
      <w:pPr>
        <w:pStyle w:val="2"/>
        <w:spacing w:before="167" w:line="193" w:lineRule="auto"/>
        <w:ind w:left="3"/>
        <w:rPr>
          <w:rFonts w:hint="eastAsia"/>
          <w:spacing w:val="13"/>
          <w:sz w:val="29"/>
          <w:szCs w:val="29"/>
        </w:rPr>
      </w:pPr>
    </w:p>
    <w:p w14:paraId="537207C8">
      <w:pPr>
        <w:pStyle w:val="2"/>
        <w:spacing w:before="167" w:line="193" w:lineRule="auto"/>
        <w:ind w:left="3"/>
        <w:rPr>
          <w:rFonts w:hint="eastAsia"/>
          <w:spacing w:val="13"/>
          <w:sz w:val="29"/>
          <w:szCs w:val="29"/>
        </w:rPr>
      </w:pPr>
      <w:r>
        <w:rPr>
          <w:rFonts w:hint="eastAsia"/>
          <w:spacing w:val="13"/>
          <w:sz w:val="29"/>
          <w:szCs w:val="29"/>
        </w:rPr>
        <w:t>But I pray, inform me a bit concerning the last sacrament, which is called EXTREME UNCTION.</w:t>
      </w:r>
    </w:p>
    <w:p w14:paraId="4FE4DED8">
      <w:pPr>
        <w:pStyle w:val="2"/>
        <w:spacing w:before="167" w:line="193" w:lineRule="auto"/>
        <w:ind w:left="3"/>
        <w:rPr>
          <w:rFonts w:hint="eastAsia"/>
          <w:spacing w:val="13"/>
          <w:sz w:val="29"/>
          <w:szCs w:val="29"/>
        </w:rPr>
      </w:pPr>
    </w:p>
    <w:p w14:paraId="50A4C9F9">
      <w:pPr>
        <w:pStyle w:val="2"/>
        <w:spacing w:before="167" w:line="193" w:lineRule="auto"/>
        <w:ind w:left="3"/>
        <w:rPr>
          <w:rFonts w:hint="eastAsia"/>
          <w:spacing w:val="13"/>
          <w:sz w:val="29"/>
          <w:szCs w:val="29"/>
        </w:rPr>
      </w:pPr>
      <w:r>
        <w:rPr>
          <w:rFonts w:hint="eastAsia"/>
          <w:spacing w:val="13"/>
          <w:sz w:val="29"/>
          <w:szCs w:val="29"/>
        </w:rPr>
        <w:t>但我请求你，稍微告知我一些关于最后的圣礼，即所谓的临终傅油礼（EXTREME UNCTION）。</w:t>
      </w:r>
    </w:p>
    <w:p w14:paraId="3A346DD3">
      <w:pPr>
        <w:pStyle w:val="2"/>
        <w:spacing w:before="167" w:line="193" w:lineRule="auto"/>
        <w:ind w:left="3"/>
        <w:rPr>
          <w:rFonts w:hint="eastAsia"/>
          <w:spacing w:val="13"/>
          <w:sz w:val="29"/>
          <w:szCs w:val="29"/>
        </w:rPr>
      </w:pPr>
    </w:p>
    <w:p w14:paraId="2DA49CAF">
      <w:pPr>
        <w:pStyle w:val="2"/>
        <w:spacing w:before="167" w:line="193" w:lineRule="auto"/>
        <w:ind w:left="3"/>
        <w:rPr>
          <w:rFonts w:hint="eastAsia"/>
          <w:spacing w:val="13"/>
          <w:sz w:val="29"/>
          <w:szCs w:val="29"/>
        </w:rPr>
      </w:pPr>
      <w:r>
        <w:rPr>
          <w:rFonts w:hint="eastAsia"/>
          <w:spacing w:val="13"/>
          <w:sz w:val="29"/>
          <w:szCs w:val="29"/>
        </w:rPr>
        <w:t>It has its foundation in the passage, James 5.14-15, “Is any sick among you? Let him call for the elders of the church; and let them pray over him, anointing him with oil in the name of the Lord: and the prayer of faith shall save the sick, and the Lord shall raise him up; and if he has committed sins, they shall be forgiven him.”</w:t>
      </w:r>
    </w:p>
    <w:p w14:paraId="5F64A86F">
      <w:pPr>
        <w:pStyle w:val="2"/>
        <w:spacing w:before="167" w:line="193" w:lineRule="auto"/>
        <w:ind w:left="3"/>
        <w:rPr>
          <w:rFonts w:hint="eastAsia"/>
          <w:spacing w:val="13"/>
          <w:sz w:val="29"/>
          <w:szCs w:val="29"/>
        </w:rPr>
      </w:pPr>
    </w:p>
    <w:p w14:paraId="1965B0B8">
      <w:pPr>
        <w:pStyle w:val="2"/>
        <w:spacing w:before="167" w:line="193" w:lineRule="auto"/>
        <w:ind w:left="3"/>
        <w:rPr>
          <w:rFonts w:hint="eastAsia"/>
          <w:spacing w:val="13"/>
          <w:sz w:val="29"/>
          <w:szCs w:val="29"/>
        </w:rPr>
      </w:pPr>
      <w:r>
        <w:rPr>
          <w:rFonts w:hint="eastAsia"/>
          <w:spacing w:val="13"/>
          <w:sz w:val="29"/>
          <w:szCs w:val="29"/>
        </w:rPr>
        <w:t>它的根据在《雅各书》5章14-15节：“你们中间有病了的呢，他就该请教会的长老来；他们可以奉主的名用油抹他，为他祷告。出于信心的祈祷要救那病人，主必叫他起来；他若犯了罪，也必蒙赦免。”</w:t>
      </w:r>
    </w:p>
    <w:p w14:paraId="400A232E">
      <w:pPr>
        <w:pStyle w:val="2"/>
        <w:spacing w:before="167" w:line="193" w:lineRule="auto"/>
        <w:ind w:left="3"/>
        <w:rPr>
          <w:rFonts w:hint="eastAsia"/>
          <w:spacing w:val="13"/>
          <w:sz w:val="29"/>
          <w:szCs w:val="29"/>
        </w:rPr>
      </w:pPr>
    </w:p>
    <w:p w14:paraId="477949FE">
      <w:pPr>
        <w:pStyle w:val="2"/>
        <w:spacing w:before="167" w:line="193" w:lineRule="auto"/>
        <w:ind w:left="3"/>
        <w:rPr>
          <w:rFonts w:hint="eastAsia"/>
          <w:spacing w:val="13"/>
          <w:sz w:val="29"/>
          <w:szCs w:val="29"/>
        </w:rPr>
      </w:pPr>
      <w:r>
        <w:rPr>
          <w:rFonts w:hint="eastAsia"/>
          <w:spacing w:val="13"/>
          <w:sz w:val="29"/>
          <w:szCs w:val="29"/>
        </w:rPr>
        <w:t>Phronesis. This foundation for that sacrament does not appear to be adequate.</w:t>
      </w:r>
    </w:p>
    <w:p w14:paraId="379155D4">
      <w:pPr>
        <w:pStyle w:val="2"/>
        <w:spacing w:before="167" w:line="193" w:lineRule="auto"/>
        <w:ind w:left="3"/>
        <w:rPr>
          <w:rFonts w:hint="eastAsia"/>
          <w:spacing w:val="13"/>
          <w:sz w:val="29"/>
          <w:szCs w:val="29"/>
        </w:rPr>
      </w:pPr>
    </w:p>
    <w:p w14:paraId="0534FD6A">
      <w:pPr>
        <w:pStyle w:val="2"/>
        <w:spacing w:before="167" w:line="193" w:lineRule="auto"/>
        <w:ind w:left="3"/>
        <w:rPr>
          <w:rFonts w:hint="eastAsia"/>
          <w:spacing w:val="13"/>
          <w:sz w:val="29"/>
          <w:szCs w:val="29"/>
        </w:rPr>
      </w:pPr>
      <w:r>
        <w:rPr>
          <w:rFonts w:hint="eastAsia"/>
          <w:spacing w:val="13"/>
          <w:sz w:val="29"/>
          <w:szCs w:val="29"/>
        </w:rPr>
        <w:t>弗罗尼西斯：那个圣礼的这个根据似乎并不充分。</w:t>
      </w:r>
    </w:p>
    <w:p w14:paraId="7D1CBAB8">
      <w:pPr>
        <w:pStyle w:val="2"/>
        <w:spacing w:before="167" w:line="193" w:lineRule="auto"/>
        <w:ind w:left="3"/>
        <w:rPr>
          <w:rFonts w:hint="eastAsia"/>
          <w:spacing w:val="13"/>
          <w:sz w:val="29"/>
          <w:szCs w:val="29"/>
        </w:rPr>
      </w:pPr>
    </w:p>
    <w:p w14:paraId="7575A7AE">
      <w:pPr>
        <w:pStyle w:val="2"/>
        <w:spacing w:before="167" w:line="193" w:lineRule="auto"/>
        <w:ind w:left="3"/>
        <w:rPr>
          <w:rFonts w:hint="eastAsia"/>
          <w:spacing w:val="13"/>
          <w:sz w:val="29"/>
          <w:szCs w:val="29"/>
        </w:rPr>
      </w:pPr>
      <w:r>
        <w:rPr>
          <w:rFonts w:hint="eastAsia"/>
          <w:spacing w:val="13"/>
          <w:sz w:val="29"/>
          <w:szCs w:val="29"/>
        </w:rPr>
        <w:t>For the faithful might urge with sufficient reason, that this holy apostle does not specify the last sickness, but merely says that consolation should be administered by the presbyter when anyone is sick.</w:t>
      </w:r>
    </w:p>
    <w:p w14:paraId="38FD1737">
      <w:pPr>
        <w:pStyle w:val="2"/>
        <w:spacing w:before="167" w:line="193" w:lineRule="auto"/>
        <w:ind w:left="3"/>
        <w:rPr>
          <w:rFonts w:hint="eastAsia"/>
          <w:spacing w:val="13"/>
          <w:sz w:val="29"/>
          <w:szCs w:val="29"/>
        </w:rPr>
      </w:pPr>
    </w:p>
    <w:p w14:paraId="5EB28D74">
      <w:pPr>
        <w:pStyle w:val="2"/>
        <w:spacing w:before="167" w:line="193" w:lineRule="auto"/>
        <w:ind w:left="3"/>
        <w:rPr>
          <w:rFonts w:hint="eastAsia"/>
          <w:spacing w:val="13"/>
          <w:sz w:val="29"/>
          <w:szCs w:val="29"/>
        </w:rPr>
      </w:pPr>
      <w:r>
        <w:rPr>
          <w:rFonts w:hint="eastAsia"/>
          <w:spacing w:val="13"/>
          <w:sz w:val="29"/>
          <w:szCs w:val="29"/>
        </w:rPr>
        <w:t>因为信徒可以有充分的理由主张，这位圣使徒并未指明是最后的疾病，而只是说当任何人患病时，长老（presbyter）应施予安慰。</w:t>
      </w:r>
    </w:p>
    <w:p w14:paraId="09E715E9">
      <w:pPr>
        <w:pStyle w:val="2"/>
        <w:spacing w:before="167" w:line="193" w:lineRule="auto"/>
        <w:ind w:left="3"/>
        <w:rPr>
          <w:rFonts w:hint="eastAsia"/>
          <w:spacing w:val="13"/>
          <w:sz w:val="29"/>
          <w:szCs w:val="29"/>
        </w:rPr>
      </w:pPr>
    </w:p>
    <w:p w14:paraId="5C3D7C8C">
      <w:pPr>
        <w:pStyle w:val="2"/>
        <w:spacing w:before="167" w:line="193" w:lineRule="auto"/>
        <w:ind w:left="3"/>
        <w:rPr>
          <w:rFonts w:hint="eastAsia"/>
          <w:spacing w:val="13"/>
          <w:sz w:val="29"/>
          <w:szCs w:val="29"/>
        </w:rPr>
      </w:pPr>
      <w:r>
        <w:rPr>
          <w:rFonts w:hint="eastAsia"/>
          <w:spacing w:val="13"/>
          <w:sz w:val="29"/>
          <w:szCs w:val="29"/>
        </w:rPr>
        <w:t>And as in those parts of the world, it is in the nature of oil to promote the health of the body, so he mentions this anointing — not that the oil affects the soul, but that the prayer of a devout priest poured forth, has a healing effect, so that God helps the sickness of the soul.</w:t>
      </w:r>
    </w:p>
    <w:p w14:paraId="0AD4267B">
      <w:pPr>
        <w:pStyle w:val="2"/>
        <w:spacing w:before="167" w:line="193" w:lineRule="auto"/>
        <w:ind w:left="3"/>
        <w:rPr>
          <w:rFonts w:hint="eastAsia"/>
          <w:spacing w:val="13"/>
          <w:sz w:val="29"/>
          <w:szCs w:val="29"/>
        </w:rPr>
      </w:pPr>
    </w:p>
    <w:p w14:paraId="592CF21E">
      <w:pPr>
        <w:pStyle w:val="2"/>
        <w:spacing w:before="167" w:line="193" w:lineRule="auto"/>
        <w:ind w:left="3"/>
        <w:rPr>
          <w:rFonts w:hint="eastAsia"/>
          <w:spacing w:val="13"/>
          <w:sz w:val="29"/>
          <w:szCs w:val="29"/>
        </w:rPr>
      </w:pPr>
      <w:r>
        <w:rPr>
          <w:rFonts w:hint="eastAsia"/>
          <w:spacing w:val="13"/>
          <w:sz w:val="29"/>
          <w:szCs w:val="29"/>
        </w:rPr>
        <w:t>并且，正如在世界那些地方，油的性质是促进身体健康，所以他提到这种傅油——并非油影响灵魂，而是虔诚神父倾心献上的祷告具有医治效果，以致上帝帮助灵魂的疾病。</w:t>
      </w:r>
    </w:p>
    <w:p w14:paraId="79C0198D">
      <w:pPr>
        <w:pStyle w:val="2"/>
        <w:spacing w:before="167" w:line="193" w:lineRule="auto"/>
        <w:ind w:left="3"/>
        <w:rPr>
          <w:rFonts w:hint="eastAsia"/>
          <w:spacing w:val="13"/>
          <w:sz w:val="29"/>
          <w:szCs w:val="29"/>
        </w:rPr>
      </w:pPr>
    </w:p>
    <w:p w14:paraId="37DF70E7">
      <w:pPr>
        <w:pStyle w:val="2"/>
        <w:spacing w:before="167" w:line="193" w:lineRule="auto"/>
        <w:ind w:left="3"/>
        <w:rPr>
          <w:rFonts w:hint="eastAsia"/>
          <w:spacing w:val="13"/>
          <w:sz w:val="29"/>
          <w:szCs w:val="29"/>
        </w:rPr>
      </w:pPr>
      <w:r>
        <w:rPr>
          <w:rFonts w:hint="eastAsia"/>
          <w:spacing w:val="13"/>
          <w:sz w:val="29"/>
          <w:szCs w:val="29"/>
        </w:rPr>
        <w:t>ON EXTREME UNCTION. 183</w:t>
      </w:r>
    </w:p>
    <w:p w14:paraId="4FC6024E">
      <w:pPr>
        <w:pStyle w:val="2"/>
        <w:spacing w:before="167" w:line="193" w:lineRule="auto"/>
        <w:ind w:left="3"/>
        <w:rPr>
          <w:rFonts w:hint="eastAsia"/>
          <w:spacing w:val="13"/>
          <w:sz w:val="29"/>
          <w:szCs w:val="29"/>
        </w:rPr>
      </w:pPr>
    </w:p>
    <w:p w14:paraId="1A54CE00">
      <w:pPr>
        <w:pStyle w:val="2"/>
        <w:spacing w:before="167" w:line="193" w:lineRule="auto"/>
        <w:ind w:left="3"/>
        <w:rPr>
          <w:rFonts w:hint="eastAsia"/>
          <w:spacing w:val="13"/>
          <w:sz w:val="29"/>
          <w:szCs w:val="29"/>
        </w:rPr>
      </w:pPr>
      <w:r>
        <w:rPr>
          <w:rFonts w:hint="eastAsia"/>
          <w:spacing w:val="13"/>
          <w:sz w:val="29"/>
          <w:szCs w:val="29"/>
        </w:rPr>
        <w:t>论临终傅油礼。 183</w:t>
      </w:r>
    </w:p>
    <w:p w14:paraId="1E490845">
      <w:pPr>
        <w:pStyle w:val="2"/>
        <w:spacing w:before="167" w:line="193" w:lineRule="auto"/>
        <w:ind w:left="3"/>
        <w:rPr>
          <w:rFonts w:hint="eastAsia"/>
          <w:spacing w:val="13"/>
          <w:sz w:val="29"/>
          <w:szCs w:val="29"/>
        </w:rPr>
      </w:pPr>
    </w:p>
    <w:p w14:paraId="15F071F1">
      <w:pPr>
        <w:pStyle w:val="2"/>
        <w:spacing w:before="167" w:line="193" w:lineRule="auto"/>
        <w:ind w:left="3"/>
        <w:rPr>
          <w:rFonts w:hint="eastAsia"/>
          <w:spacing w:val="13"/>
          <w:sz w:val="29"/>
          <w:szCs w:val="29"/>
        </w:rPr>
      </w:pPr>
      <w:r>
        <w:rPr>
          <w:rFonts w:hint="eastAsia"/>
          <w:spacing w:val="13"/>
          <w:sz w:val="29"/>
          <w:szCs w:val="29"/>
        </w:rPr>
        <w:t>If that bodily anointing had been a sacrament in the sense in which it is now represented, Christ and his apostles would not have been silent respecting its promulgation and due administration.</w:t>
      </w:r>
    </w:p>
    <w:p w14:paraId="60D5B660">
      <w:pPr>
        <w:pStyle w:val="2"/>
        <w:spacing w:before="167" w:line="193" w:lineRule="auto"/>
        <w:ind w:left="3"/>
        <w:rPr>
          <w:rFonts w:hint="eastAsia"/>
          <w:spacing w:val="13"/>
          <w:sz w:val="29"/>
          <w:szCs w:val="29"/>
        </w:rPr>
      </w:pPr>
    </w:p>
    <w:p w14:paraId="4A25CDA7">
      <w:pPr>
        <w:pStyle w:val="2"/>
        <w:spacing w:before="167" w:line="193" w:lineRule="auto"/>
        <w:ind w:left="3"/>
        <w:rPr>
          <w:rFonts w:hint="eastAsia"/>
          <w:spacing w:val="13"/>
          <w:sz w:val="29"/>
          <w:szCs w:val="29"/>
        </w:rPr>
      </w:pPr>
      <w:r>
        <w:rPr>
          <w:rFonts w:hint="eastAsia"/>
          <w:spacing w:val="13"/>
          <w:sz w:val="29"/>
          <w:szCs w:val="29"/>
        </w:rPr>
        <w:t>如果那种身体的傅油，按现在所描绘的意义来说是一种圣礼，那么基督和祂的使徒们就不会对其颁布和适当施行保持沉默。</w:t>
      </w:r>
    </w:p>
    <w:p w14:paraId="6EBE292E">
      <w:pPr>
        <w:pStyle w:val="2"/>
        <w:spacing w:before="167" w:line="193" w:lineRule="auto"/>
        <w:ind w:left="3"/>
        <w:rPr>
          <w:rFonts w:hint="eastAsia"/>
          <w:spacing w:val="13"/>
          <w:sz w:val="29"/>
          <w:szCs w:val="29"/>
        </w:rPr>
      </w:pPr>
    </w:p>
    <w:p w14:paraId="1673CBAC">
      <w:pPr>
        <w:pStyle w:val="2"/>
        <w:spacing w:before="167" w:line="193" w:lineRule="auto"/>
        <w:ind w:left="3"/>
        <w:rPr>
          <w:rFonts w:hint="eastAsia"/>
          <w:spacing w:val="13"/>
          <w:sz w:val="29"/>
          <w:szCs w:val="29"/>
        </w:rPr>
      </w:pPr>
      <w:r>
        <w:rPr>
          <w:rFonts w:hint="eastAsia"/>
          <w:spacing w:val="13"/>
          <w:sz w:val="29"/>
          <w:szCs w:val="29"/>
        </w:rPr>
        <w:t>Nevertheless, I grant you that to some, this corporal anointing is a sacrament, other things being equal; but then it is necessary that the presbyters would heal the sick with their own devout prayers.</w:t>
      </w:r>
    </w:p>
    <w:p w14:paraId="626689E4">
      <w:pPr>
        <w:pStyle w:val="2"/>
        <w:spacing w:before="167" w:line="193" w:lineRule="auto"/>
        <w:ind w:left="3"/>
        <w:rPr>
          <w:rFonts w:hint="eastAsia"/>
          <w:spacing w:val="13"/>
          <w:sz w:val="29"/>
          <w:szCs w:val="29"/>
        </w:rPr>
      </w:pPr>
    </w:p>
    <w:p w14:paraId="343201A0">
      <w:pPr>
        <w:pStyle w:val="2"/>
        <w:spacing w:before="167" w:line="193" w:lineRule="auto"/>
        <w:ind w:left="3"/>
        <w:rPr>
          <w:rFonts w:hint="eastAsia"/>
          <w:spacing w:val="13"/>
          <w:sz w:val="29"/>
          <w:szCs w:val="29"/>
        </w:rPr>
      </w:pPr>
      <w:r>
        <w:rPr>
          <w:rFonts w:hint="eastAsia"/>
          <w:spacing w:val="13"/>
          <w:sz w:val="29"/>
          <w:szCs w:val="29"/>
        </w:rPr>
        <w:t>尽管如此，我承认对某些人来说，这种身体的傅油是一种圣礼，在其他条件相同的情况下；但那时，长老们必须用他们自己虔诚的祷告来医治病人。</w:t>
      </w:r>
    </w:p>
    <w:p w14:paraId="320C2317">
      <w:pPr>
        <w:pStyle w:val="2"/>
        <w:spacing w:before="167" w:line="193" w:lineRule="auto"/>
        <w:ind w:left="3"/>
        <w:rPr>
          <w:rFonts w:hint="eastAsia"/>
          <w:spacing w:val="13"/>
          <w:sz w:val="29"/>
          <w:szCs w:val="29"/>
        </w:rPr>
      </w:pPr>
    </w:p>
    <w:p w14:paraId="3AE8F979">
      <w:pPr>
        <w:pStyle w:val="2"/>
        <w:spacing w:before="167" w:line="193" w:lineRule="auto"/>
        <w:ind w:left="3"/>
        <w:rPr>
          <w:rFonts w:hint="eastAsia"/>
          <w:spacing w:val="13"/>
          <w:sz w:val="29"/>
          <w:szCs w:val="29"/>
        </w:rPr>
      </w:pPr>
      <w:r>
        <w:rPr>
          <w:rFonts w:hint="eastAsia"/>
          <w:spacing w:val="13"/>
          <w:sz w:val="29"/>
          <w:szCs w:val="29"/>
        </w:rPr>
        <w:t>Still, beware lest through too light a temper, you understand the words of the apostle imperfectly.</w:t>
      </w:r>
    </w:p>
    <w:p w14:paraId="2DD3FE2F">
      <w:pPr>
        <w:pStyle w:val="2"/>
        <w:spacing w:before="167" w:line="193" w:lineRule="auto"/>
        <w:ind w:left="3"/>
        <w:rPr>
          <w:rFonts w:hint="eastAsia"/>
          <w:spacing w:val="13"/>
          <w:sz w:val="29"/>
          <w:szCs w:val="29"/>
        </w:rPr>
      </w:pPr>
    </w:p>
    <w:p w14:paraId="7B0EBA8A">
      <w:pPr>
        <w:pStyle w:val="2"/>
        <w:spacing w:before="167" w:line="193" w:lineRule="auto"/>
        <w:ind w:left="3"/>
        <w:rPr>
          <w:rFonts w:hint="eastAsia"/>
          <w:spacing w:val="13"/>
          <w:sz w:val="29"/>
          <w:szCs w:val="29"/>
        </w:rPr>
      </w:pPr>
      <w:r>
        <w:rPr>
          <w:rFonts w:hint="eastAsia"/>
          <w:spacing w:val="13"/>
          <w:sz w:val="29"/>
          <w:szCs w:val="29"/>
        </w:rPr>
        <w:t>不过，要当心，免得因过于轻率的态度，你对使徒的话理解不全。</w:t>
      </w:r>
    </w:p>
    <w:p w14:paraId="5E5373E5">
      <w:pPr>
        <w:pStyle w:val="2"/>
        <w:spacing w:before="167" w:line="193" w:lineRule="auto"/>
        <w:ind w:left="3"/>
        <w:rPr>
          <w:rFonts w:hint="eastAsia"/>
          <w:spacing w:val="13"/>
          <w:sz w:val="29"/>
          <w:szCs w:val="29"/>
        </w:rPr>
      </w:pPr>
    </w:p>
    <w:p w14:paraId="6D62484C">
      <w:pPr>
        <w:pStyle w:val="2"/>
        <w:spacing w:before="167" w:line="193" w:lineRule="auto"/>
        <w:ind w:left="3"/>
        <w:rPr>
          <w:rFonts w:hint="eastAsia"/>
          <w:spacing w:val="13"/>
          <w:sz w:val="29"/>
          <w:szCs w:val="29"/>
        </w:rPr>
      </w:pPr>
      <w:r>
        <w:rPr>
          <w:rFonts w:hint="eastAsia"/>
          <w:spacing w:val="13"/>
          <w:sz w:val="29"/>
          <w:szCs w:val="29"/>
        </w:rPr>
        <w:t>You may possibly err so far as to believe that the mere fact that a priest has prayed for a sick man, is sufficient to remit any guilt that may attach to that man.</w:t>
      </w:r>
    </w:p>
    <w:p w14:paraId="38E682F8">
      <w:pPr>
        <w:pStyle w:val="2"/>
        <w:spacing w:before="167" w:line="193" w:lineRule="auto"/>
        <w:ind w:left="3"/>
        <w:rPr>
          <w:rFonts w:hint="eastAsia"/>
          <w:spacing w:val="13"/>
          <w:sz w:val="29"/>
          <w:szCs w:val="29"/>
        </w:rPr>
      </w:pPr>
    </w:p>
    <w:p w14:paraId="02A10CF2">
      <w:pPr>
        <w:pStyle w:val="2"/>
        <w:spacing w:before="167" w:line="193" w:lineRule="auto"/>
        <w:ind w:left="3"/>
        <w:rPr>
          <w:rFonts w:hint="eastAsia"/>
          <w:spacing w:val="13"/>
          <w:sz w:val="29"/>
          <w:szCs w:val="29"/>
        </w:rPr>
      </w:pPr>
      <w:r>
        <w:rPr>
          <w:rFonts w:hint="eastAsia"/>
          <w:spacing w:val="13"/>
          <w:sz w:val="29"/>
          <w:szCs w:val="29"/>
        </w:rPr>
        <w:t>你可能错到这种地步，相信仅仅因为一个神父为一个病人祷告了，就足以赦免那人可能有的任何罪咎。</w:t>
      </w:r>
    </w:p>
    <w:p w14:paraId="4092FADA">
      <w:pPr>
        <w:pStyle w:val="2"/>
        <w:spacing w:before="167" w:line="193" w:lineRule="auto"/>
        <w:ind w:left="3"/>
        <w:rPr>
          <w:rFonts w:hint="eastAsia"/>
          <w:spacing w:val="13"/>
          <w:sz w:val="29"/>
          <w:szCs w:val="29"/>
        </w:rPr>
      </w:pPr>
    </w:p>
    <w:p w14:paraId="7033AC23">
      <w:pPr>
        <w:pStyle w:val="2"/>
        <w:spacing w:before="167" w:line="193" w:lineRule="auto"/>
        <w:ind w:left="3"/>
        <w:rPr>
          <w:rFonts w:hint="eastAsia"/>
          <w:spacing w:val="13"/>
          <w:sz w:val="29"/>
          <w:szCs w:val="29"/>
        </w:rPr>
      </w:pPr>
      <w:r>
        <w:rPr>
          <w:rFonts w:hint="eastAsia"/>
          <w:spacing w:val="13"/>
          <w:sz w:val="29"/>
          <w:szCs w:val="29"/>
        </w:rPr>
        <w:t>But many have been sick, and been anointed, who have nevertheless been doomed to everlasting condemnation.</w:t>
      </w:r>
    </w:p>
    <w:p w14:paraId="666C9925">
      <w:pPr>
        <w:pStyle w:val="2"/>
        <w:spacing w:before="167" w:line="193" w:lineRule="auto"/>
        <w:ind w:left="3"/>
        <w:rPr>
          <w:rFonts w:hint="eastAsia"/>
          <w:spacing w:val="13"/>
          <w:sz w:val="29"/>
          <w:szCs w:val="29"/>
        </w:rPr>
      </w:pPr>
    </w:p>
    <w:p w14:paraId="1AB0A174">
      <w:pPr>
        <w:pStyle w:val="2"/>
        <w:spacing w:before="167" w:line="193" w:lineRule="auto"/>
        <w:ind w:left="3"/>
        <w:rPr>
          <w:rFonts w:hint="eastAsia"/>
          <w:spacing w:val="13"/>
          <w:sz w:val="29"/>
          <w:szCs w:val="29"/>
        </w:rPr>
      </w:pPr>
      <w:r>
        <w:rPr>
          <w:rFonts w:hint="eastAsia"/>
          <w:spacing w:val="13"/>
          <w:sz w:val="29"/>
          <w:szCs w:val="29"/>
        </w:rPr>
        <w:t>但是许多人曾患病，并接受了傅油，却仍然被判定要受永恒的谴责。</w:t>
      </w:r>
    </w:p>
    <w:p w14:paraId="03299A34">
      <w:pPr>
        <w:pStyle w:val="2"/>
        <w:spacing w:before="167" w:line="193" w:lineRule="auto"/>
        <w:ind w:left="3"/>
        <w:rPr>
          <w:rFonts w:hint="eastAsia"/>
          <w:spacing w:val="13"/>
          <w:sz w:val="29"/>
          <w:szCs w:val="29"/>
        </w:rPr>
      </w:pPr>
    </w:p>
    <w:p w14:paraId="2979F335">
      <w:pPr>
        <w:pStyle w:val="2"/>
        <w:spacing w:before="167" w:line="193" w:lineRule="auto"/>
        <w:ind w:left="3"/>
        <w:rPr>
          <w:rFonts w:hint="eastAsia"/>
          <w:spacing w:val="13"/>
          <w:sz w:val="29"/>
          <w:szCs w:val="29"/>
        </w:rPr>
      </w:pPr>
      <w:r>
        <w:rPr>
          <w:rFonts w:hint="eastAsia"/>
          <w:spacing w:val="13"/>
          <w:sz w:val="29"/>
          <w:szCs w:val="29"/>
        </w:rPr>
        <w:t>It is not to be believed that if a priest does so, his prayer of faith will save the sick.</w:t>
      </w:r>
    </w:p>
    <w:p w14:paraId="6270C79C">
      <w:pPr>
        <w:pStyle w:val="2"/>
        <w:spacing w:before="167" w:line="193" w:lineRule="auto"/>
        <w:ind w:left="3"/>
        <w:rPr>
          <w:rFonts w:hint="eastAsia"/>
          <w:spacing w:val="13"/>
          <w:sz w:val="29"/>
          <w:szCs w:val="29"/>
        </w:rPr>
      </w:pPr>
    </w:p>
    <w:p w14:paraId="4F985314">
      <w:pPr>
        <w:pStyle w:val="2"/>
        <w:spacing w:before="167" w:line="193" w:lineRule="auto"/>
        <w:ind w:left="3"/>
        <w:rPr>
          <w:rFonts w:hint="eastAsia"/>
          <w:spacing w:val="13"/>
          <w:sz w:val="29"/>
          <w:szCs w:val="29"/>
        </w:rPr>
      </w:pPr>
      <w:r>
        <w:rPr>
          <w:rFonts w:hint="eastAsia"/>
          <w:spacing w:val="13"/>
          <w:sz w:val="29"/>
          <w:szCs w:val="29"/>
        </w:rPr>
        <w:t>不应相信，如果一个神父这样做，他出于信心的祈祷就能拯救病人。</w:t>
      </w:r>
    </w:p>
    <w:p w14:paraId="7045B148">
      <w:pPr>
        <w:pStyle w:val="2"/>
        <w:spacing w:before="167" w:line="193" w:lineRule="auto"/>
        <w:ind w:left="3"/>
        <w:rPr>
          <w:rFonts w:hint="eastAsia"/>
          <w:spacing w:val="13"/>
          <w:sz w:val="29"/>
          <w:szCs w:val="29"/>
        </w:rPr>
      </w:pPr>
    </w:p>
    <w:p w14:paraId="5ECE45EB">
      <w:pPr>
        <w:pStyle w:val="2"/>
        <w:spacing w:before="167" w:line="193" w:lineRule="auto"/>
        <w:ind w:left="3"/>
        <w:rPr>
          <w:rFonts w:hint="eastAsia"/>
          <w:spacing w:val="13"/>
          <w:sz w:val="29"/>
          <w:szCs w:val="29"/>
        </w:rPr>
      </w:pPr>
      <w:r>
        <w:rPr>
          <w:rFonts w:hint="eastAsia"/>
          <w:spacing w:val="13"/>
          <w:sz w:val="29"/>
          <w:szCs w:val="29"/>
        </w:rPr>
        <w:t>For then it would be a part of the faith of the church to believe that whoever, in his last moments, receives this sacrament, would be saved by faith in Christ.</w:t>
      </w:r>
    </w:p>
    <w:p w14:paraId="1D056423">
      <w:pPr>
        <w:pStyle w:val="2"/>
        <w:spacing w:before="167" w:line="193" w:lineRule="auto"/>
        <w:ind w:left="3"/>
        <w:rPr>
          <w:rFonts w:hint="eastAsia"/>
          <w:spacing w:val="13"/>
          <w:sz w:val="29"/>
          <w:szCs w:val="29"/>
        </w:rPr>
      </w:pPr>
    </w:p>
    <w:p w14:paraId="75F12D46">
      <w:pPr>
        <w:pStyle w:val="2"/>
        <w:spacing w:before="167" w:line="193" w:lineRule="auto"/>
        <w:ind w:left="3"/>
        <w:rPr>
          <w:rFonts w:hint="eastAsia"/>
          <w:spacing w:val="13"/>
          <w:sz w:val="29"/>
          <w:szCs w:val="29"/>
        </w:rPr>
      </w:pPr>
      <w:r>
        <w:rPr>
          <w:rFonts w:hint="eastAsia"/>
          <w:spacing w:val="13"/>
          <w:sz w:val="29"/>
          <w:szCs w:val="29"/>
        </w:rPr>
        <w:t>因为那样的话，教会的信条就得包含相信凡在临终时刻领受这圣礼的人，都将因信基督而得救。</w:t>
      </w:r>
    </w:p>
    <w:p w14:paraId="6DC31CC4">
      <w:pPr>
        <w:pStyle w:val="2"/>
        <w:spacing w:before="167" w:line="193" w:lineRule="auto"/>
        <w:ind w:left="3"/>
        <w:rPr>
          <w:rFonts w:hint="eastAsia"/>
          <w:spacing w:val="13"/>
          <w:sz w:val="29"/>
          <w:szCs w:val="29"/>
        </w:rPr>
      </w:pPr>
    </w:p>
    <w:p w14:paraId="6AEEAC24">
      <w:pPr>
        <w:pStyle w:val="2"/>
        <w:spacing w:before="167" w:line="193" w:lineRule="auto"/>
        <w:ind w:left="3"/>
        <w:rPr>
          <w:rFonts w:hint="eastAsia"/>
          <w:spacing w:val="13"/>
          <w:sz w:val="29"/>
          <w:szCs w:val="29"/>
        </w:rPr>
      </w:pPr>
      <w:r>
        <w:rPr>
          <w:rFonts w:hint="eastAsia"/>
          <w:spacing w:val="13"/>
          <w:sz w:val="29"/>
          <w:szCs w:val="29"/>
        </w:rPr>
        <w:t>This sacrament would then be the most necessary of all sacraments, for the recipient of the other sacraments may be finally impenitent, and be lost — but without a doubt, so may the one who receives this sacrament.</w:t>
      </w:r>
    </w:p>
    <w:p w14:paraId="1E24D7C5">
      <w:pPr>
        <w:pStyle w:val="2"/>
        <w:spacing w:before="167" w:line="193" w:lineRule="auto"/>
        <w:ind w:left="3"/>
        <w:rPr>
          <w:rFonts w:hint="eastAsia"/>
          <w:spacing w:val="13"/>
          <w:sz w:val="29"/>
          <w:szCs w:val="29"/>
        </w:rPr>
      </w:pPr>
    </w:p>
    <w:p w14:paraId="3BA88867">
      <w:pPr>
        <w:pStyle w:val="2"/>
        <w:spacing w:before="167" w:line="193" w:lineRule="auto"/>
        <w:ind w:left="3"/>
        <w:rPr>
          <w:rFonts w:hint="eastAsia"/>
          <w:spacing w:val="13"/>
          <w:sz w:val="29"/>
          <w:szCs w:val="29"/>
        </w:rPr>
      </w:pPr>
      <w:r>
        <w:rPr>
          <w:rFonts w:hint="eastAsia"/>
          <w:spacing w:val="13"/>
          <w:sz w:val="29"/>
          <w:szCs w:val="29"/>
        </w:rPr>
        <w:t>那么这个圣礼就会成为所有圣礼中最必要的，因为领受其他圣礼的人可能最终不悔改而失丧——但毫无疑问，领受这个圣礼的人也可能如此。</w:t>
      </w:r>
    </w:p>
    <w:p w14:paraId="62640967">
      <w:pPr>
        <w:pStyle w:val="2"/>
        <w:spacing w:before="167" w:line="193" w:lineRule="auto"/>
        <w:ind w:left="3"/>
        <w:rPr>
          <w:rFonts w:hint="eastAsia"/>
          <w:spacing w:val="13"/>
          <w:sz w:val="29"/>
          <w:szCs w:val="29"/>
        </w:rPr>
      </w:pPr>
    </w:p>
    <w:p w14:paraId="267A9706">
      <w:pPr>
        <w:pStyle w:val="2"/>
        <w:spacing w:before="167" w:line="193" w:lineRule="auto"/>
        <w:ind w:left="3"/>
        <w:rPr>
          <w:rFonts w:hint="eastAsia"/>
          <w:spacing w:val="13"/>
          <w:sz w:val="29"/>
          <w:szCs w:val="29"/>
        </w:rPr>
      </w:pPr>
      <w:r>
        <w:rPr>
          <w:rFonts w:hint="eastAsia"/>
          <w:spacing w:val="13"/>
          <w:sz w:val="29"/>
          <w:szCs w:val="29"/>
        </w:rPr>
        <w:t>Thus in the sacrament of baptism, and confirmation, and all the rest, Antichrist has invented unauthorised ceremonies; and to the burden of the church, without warrant from Scripture, he has heaped them on subjected believers.</w:t>
      </w:r>
    </w:p>
    <w:p w14:paraId="22BC3A2E">
      <w:pPr>
        <w:pStyle w:val="2"/>
        <w:spacing w:before="167" w:line="193" w:lineRule="auto"/>
        <w:ind w:left="3"/>
        <w:rPr>
          <w:rFonts w:hint="eastAsia"/>
          <w:spacing w:val="13"/>
          <w:sz w:val="29"/>
          <w:szCs w:val="29"/>
        </w:rPr>
      </w:pPr>
    </w:p>
    <w:p w14:paraId="693BA414">
      <w:pPr>
        <w:pStyle w:val="2"/>
        <w:spacing w:before="167" w:line="193" w:lineRule="auto"/>
        <w:ind w:left="3"/>
        <w:rPr>
          <w:rFonts w:hint="eastAsia"/>
          <w:spacing w:val="13"/>
          <w:sz w:val="29"/>
          <w:szCs w:val="29"/>
        </w:rPr>
      </w:pPr>
      <w:r>
        <w:rPr>
          <w:rFonts w:hint="eastAsia"/>
          <w:spacing w:val="13"/>
          <w:sz w:val="29"/>
          <w:szCs w:val="29"/>
        </w:rPr>
        <w:t>因此，在洗礼、坚振礼（confirmation）以及所有其余的圣礼中，敌基督发明了未经授权的仪式；并且，在没有圣经依据的情况下，他将这些仪式堆加在顺服的信徒身上，成为教会的重担。</w:t>
      </w:r>
    </w:p>
    <w:p w14:paraId="68042E4D">
      <w:pPr>
        <w:pStyle w:val="2"/>
        <w:spacing w:before="167" w:line="193" w:lineRule="auto"/>
        <w:ind w:left="3"/>
        <w:rPr>
          <w:rFonts w:hint="eastAsia"/>
          <w:spacing w:val="13"/>
          <w:sz w:val="29"/>
          <w:szCs w:val="29"/>
        </w:rPr>
      </w:pPr>
    </w:p>
    <w:p w14:paraId="504CF910">
      <w:pPr>
        <w:pStyle w:val="2"/>
        <w:spacing w:before="167" w:line="193" w:lineRule="auto"/>
        <w:ind w:left="3"/>
        <w:rPr>
          <w:rFonts w:hint="eastAsia"/>
          <w:spacing w:val="13"/>
          <w:sz w:val="29"/>
          <w:szCs w:val="29"/>
        </w:rPr>
      </w:pPr>
      <w:r>
        <w:rPr>
          <w:rFonts w:hint="eastAsia"/>
          <w:spacing w:val="13"/>
          <w:sz w:val="29"/>
          <w:szCs w:val="29"/>
        </w:rPr>
        <w:t>But he has overlooked other necessary sacraments, as is seen in respect to the seven works of spiritual mercy 527 — which ought to be a sacrament esteemed by believers, and especially by priests.</w:t>
      </w:r>
    </w:p>
    <w:p w14:paraId="43A423C6">
      <w:pPr>
        <w:pStyle w:val="2"/>
        <w:spacing w:before="167" w:line="193" w:lineRule="auto"/>
        <w:ind w:left="3"/>
        <w:rPr>
          <w:rFonts w:hint="eastAsia"/>
          <w:spacing w:val="13"/>
          <w:sz w:val="29"/>
          <w:szCs w:val="29"/>
        </w:rPr>
      </w:pPr>
    </w:p>
    <w:p w14:paraId="4338CECD">
      <w:pPr>
        <w:pStyle w:val="2"/>
        <w:spacing w:before="167" w:line="193" w:lineRule="auto"/>
        <w:ind w:left="3"/>
        <w:rPr>
          <w:rFonts w:hint="eastAsia"/>
          <w:spacing w:val="13"/>
          <w:sz w:val="29"/>
          <w:szCs w:val="29"/>
        </w:rPr>
      </w:pPr>
      <w:r>
        <w:rPr>
          <w:rFonts w:hint="eastAsia"/>
          <w:spacing w:val="13"/>
          <w:sz w:val="29"/>
          <w:szCs w:val="29"/>
        </w:rPr>
        <w:t>但他却忽略了其他必要的圣礼，例如关于七项属灵怜悯善工（seven works of spiritual mercy）527 ——这本应是信徒，尤其是神父所珍视的圣礼。</w:t>
      </w:r>
    </w:p>
    <w:p w14:paraId="620B4A16">
      <w:pPr>
        <w:pStyle w:val="2"/>
        <w:spacing w:before="167" w:line="193" w:lineRule="auto"/>
        <w:ind w:left="3"/>
        <w:rPr>
          <w:rFonts w:hint="eastAsia"/>
          <w:spacing w:val="13"/>
          <w:sz w:val="29"/>
          <w:szCs w:val="29"/>
        </w:rPr>
      </w:pPr>
    </w:p>
    <w:p w14:paraId="2ECC06C4">
      <w:pPr>
        <w:pStyle w:val="2"/>
        <w:spacing w:before="167" w:line="193" w:lineRule="auto"/>
        <w:ind w:left="3"/>
        <w:rPr>
          <w:rFonts w:hint="eastAsia"/>
          <w:spacing w:val="13"/>
          <w:sz w:val="29"/>
          <w:szCs w:val="29"/>
        </w:rPr>
      </w:pPr>
      <w:r>
        <w:rPr>
          <w:rFonts w:hint="eastAsia"/>
          <w:spacing w:val="13"/>
          <w:sz w:val="29"/>
          <w:szCs w:val="29"/>
        </w:rPr>
        <w:t>But this sacrament, though very necessary, has no temporal gain going along with it, and thus it is irksome to those in high places, and it is faithlessly neglected.</w:t>
      </w:r>
    </w:p>
    <w:p w14:paraId="662679C9">
      <w:pPr>
        <w:pStyle w:val="2"/>
        <w:spacing w:before="167" w:line="193" w:lineRule="auto"/>
        <w:ind w:left="3"/>
        <w:rPr>
          <w:rFonts w:hint="eastAsia"/>
          <w:spacing w:val="13"/>
          <w:sz w:val="29"/>
          <w:szCs w:val="29"/>
        </w:rPr>
      </w:pPr>
    </w:p>
    <w:p w14:paraId="7FDC8709">
      <w:pPr>
        <w:pStyle w:val="2"/>
        <w:spacing w:before="167" w:line="193" w:lineRule="auto"/>
        <w:ind w:left="3"/>
        <w:rPr>
          <w:rFonts w:hint="eastAsia"/>
          <w:spacing w:val="13"/>
          <w:sz w:val="29"/>
          <w:szCs w:val="29"/>
        </w:rPr>
      </w:pPr>
      <w:r>
        <w:rPr>
          <w:rFonts w:hint="eastAsia"/>
          <w:spacing w:val="13"/>
          <w:sz w:val="29"/>
          <w:szCs w:val="29"/>
        </w:rPr>
        <w:t>但是这个圣礼，虽然非常必要，却没有随之而来的属世利益，因此对那些身居高位者来说是令人厌烦的，并且被不忠地忽视了。</w:t>
      </w:r>
    </w:p>
    <w:p w14:paraId="51785073">
      <w:pPr>
        <w:pStyle w:val="2"/>
        <w:spacing w:before="167" w:line="193" w:lineRule="auto"/>
        <w:ind w:left="3"/>
        <w:rPr>
          <w:rFonts w:hint="eastAsia"/>
          <w:spacing w:val="13"/>
          <w:sz w:val="29"/>
          <w:szCs w:val="29"/>
        </w:rPr>
      </w:pPr>
    </w:p>
    <w:p w14:paraId="334F0CE7">
      <w:pPr>
        <w:pStyle w:val="2"/>
        <w:spacing w:before="167" w:line="193" w:lineRule="auto"/>
        <w:ind w:left="3"/>
        <w:rPr>
          <w:rFonts w:hint="eastAsia"/>
          <w:spacing w:val="13"/>
          <w:sz w:val="29"/>
          <w:szCs w:val="29"/>
        </w:rPr>
      </w:pPr>
      <w:r>
        <w:rPr>
          <w:rFonts w:hint="eastAsia"/>
          <w:spacing w:val="13"/>
          <w:sz w:val="29"/>
          <w:szCs w:val="29"/>
        </w:rPr>
        <w:t>From this it appears to me that those who institute such private orders and publish such general rules — to cause sacraments of this nature to be universally received by those who are subject to them — blaspheme God, especially when God is pleased to save many without receiving this sacrament.</w:t>
      </w:r>
    </w:p>
    <w:p w14:paraId="7A9FBDB7">
      <w:pPr>
        <w:pStyle w:val="2"/>
        <w:spacing w:before="167" w:line="193" w:lineRule="auto"/>
        <w:ind w:left="3"/>
        <w:rPr>
          <w:rFonts w:hint="eastAsia"/>
          <w:spacing w:val="13"/>
          <w:sz w:val="29"/>
          <w:szCs w:val="29"/>
        </w:rPr>
      </w:pPr>
    </w:p>
    <w:p w14:paraId="5776CCBD">
      <w:pPr>
        <w:pStyle w:val="2"/>
        <w:spacing w:before="167" w:line="193" w:lineRule="auto"/>
        <w:ind w:left="3"/>
        <w:rPr>
          <w:rFonts w:hint="eastAsia"/>
          <w:spacing w:val="13"/>
          <w:sz w:val="29"/>
          <w:szCs w:val="29"/>
        </w:rPr>
      </w:pPr>
      <w:r>
        <w:rPr>
          <w:rFonts w:hint="eastAsia"/>
          <w:spacing w:val="13"/>
          <w:sz w:val="29"/>
          <w:szCs w:val="29"/>
        </w:rPr>
        <w:t>由此在我看来，那些设立此类私人修会并颁布此类普遍规条——使得此类圣礼被那些隶属于他们的人普遍接受——的人，是在亵渎上帝，尤其是当上帝乐意拯救许多未领受此圣礼的人时。</w:t>
      </w:r>
    </w:p>
    <w:p w14:paraId="097B00C0">
      <w:pPr>
        <w:pStyle w:val="2"/>
        <w:spacing w:before="167" w:line="193" w:lineRule="auto"/>
        <w:ind w:left="3"/>
        <w:rPr>
          <w:rFonts w:hint="eastAsia"/>
          <w:spacing w:val="13"/>
          <w:sz w:val="29"/>
          <w:szCs w:val="29"/>
        </w:rPr>
      </w:pPr>
    </w:p>
    <w:p w14:paraId="5B381314">
      <w:pPr>
        <w:pStyle w:val="2"/>
        <w:spacing w:before="167" w:line="193" w:lineRule="auto"/>
        <w:ind w:left="3"/>
        <w:rPr>
          <w:rFonts w:hint="eastAsia"/>
          <w:spacing w:val="13"/>
          <w:sz w:val="29"/>
          <w:szCs w:val="29"/>
        </w:rPr>
      </w:pPr>
      <w:r>
        <w:rPr>
          <w:rFonts w:hint="eastAsia"/>
          <w:spacing w:val="13"/>
          <w:sz w:val="29"/>
          <w:szCs w:val="29"/>
        </w:rPr>
        <w:t>How like Antichrist this presumption is: for a prelate to assert and maintain, without foundation, that no one will be saved without partaking a sacrament of this sort!</w:t>
      </w:r>
    </w:p>
    <w:p w14:paraId="5BE9AF17">
      <w:pPr>
        <w:pStyle w:val="2"/>
        <w:spacing w:before="167" w:line="193" w:lineRule="auto"/>
        <w:ind w:left="3"/>
        <w:rPr>
          <w:rFonts w:hint="eastAsia"/>
          <w:spacing w:val="13"/>
          <w:sz w:val="29"/>
          <w:szCs w:val="29"/>
        </w:rPr>
      </w:pPr>
    </w:p>
    <w:p w14:paraId="39821F6C">
      <w:pPr>
        <w:pStyle w:val="2"/>
        <w:spacing w:before="167" w:line="193" w:lineRule="auto"/>
        <w:ind w:left="3"/>
        <w:rPr>
          <w:rFonts w:hint="eastAsia"/>
          <w:spacing w:val="13"/>
          <w:sz w:val="29"/>
          <w:szCs w:val="29"/>
        </w:rPr>
      </w:pPr>
      <w:r>
        <w:rPr>
          <w:rFonts w:hint="eastAsia"/>
          <w:spacing w:val="13"/>
          <w:sz w:val="29"/>
          <w:szCs w:val="29"/>
        </w:rPr>
        <w:t>这种僭越何其像敌基督：一个高级教士毫无根据地断言并坚持，若不领受此类圣礼，无人能够得救！</w:t>
      </w:r>
    </w:p>
    <w:p w14:paraId="47209B60">
      <w:pPr>
        <w:pStyle w:val="2"/>
        <w:spacing w:before="167" w:line="193" w:lineRule="auto"/>
        <w:ind w:left="3"/>
        <w:rPr>
          <w:rFonts w:hint="eastAsia"/>
          <w:spacing w:val="13"/>
          <w:sz w:val="29"/>
          <w:szCs w:val="29"/>
        </w:rPr>
      </w:pPr>
    </w:p>
    <w:p w14:paraId="4C4FC374">
      <w:pPr>
        <w:pStyle w:val="2"/>
        <w:spacing w:before="167" w:line="193" w:lineRule="auto"/>
        <w:ind w:left="3"/>
        <w:rPr>
          <w:rFonts w:hint="eastAsia"/>
          <w:spacing w:val="13"/>
          <w:sz w:val="29"/>
          <w:szCs w:val="29"/>
        </w:rPr>
      </w:pPr>
      <w:r>
        <w:rPr>
          <w:rFonts w:hint="eastAsia"/>
          <w:spacing w:val="13"/>
          <w:sz w:val="29"/>
          <w:szCs w:val="29"/>
        </w:rPr>
        <w:t>But whether a rich man, who is thus anointed, is permitted to subsequently recover, and whether the priest ought to have certain knowledge that the man so anointed will not survive, and whether this sacrament of extreme unction can be repeated, is a matter of doubt with many.</w:t>
      </w:r>
    </w:p>
    <w:p w14:paraId="1262F570">
      <w:pPr>
        <w:pStyle w:val="2"/>
        <w:spacing w:before="167" w:line="193" w:lineRule="auto"/>
        <w:ind w:left="3"/>
        <w:rPr>
          <w:rFonts w:hint="eastAsia"/>
          <w:spacing w:val="13"/>
          <w:sz w:val="29"/>
          <w:szCs w:val="29"/>
        </w:rPr>
      </w:pPr>
    </w:p>
    <w:p w14:paraId="59B5CFF1">
      <w:pPr>
        <w:pStyle w:val="2"/>
        <w:spacing w:before="167" w:line="193" w:lineRule="auto"/>
        <w:ind w:left="3"/>
        <w:rPr>
          <w:rFonts w:hint="eastAsia"/>
          <w:spacing w:val="13"/>
          <w:sz w:val="29"/>
          <w:szCs w:val="29"/>
        </w:rPr>
      </w:pPr>
      <w:r>
        <w:rPr>
          <w:rFonts w:hint="eastAsia"/>
          <w:spacing w:val="13"/>
          <w:sz w:val="29"/>
          <w:szCs w:val="29"/>
        </w:rPr>
        <w:t>但是，一个如此被傅油的富人，是否被允许随后康复；神父是否应当确知被如此傅油的人不会存活；以及这临终傅油圣礼是否可以重复施行，是许多人怀疑的问题。</w:t>
      </w:r>
    </w:p>
    <w:p w14:paraId="71D76F43">
      <w:pPr>
        <w:pStyle w:val="2"/>
        <w:spacing w:before="167" w:line="193" w:lineRule="auto"/>
        <w:ind w:left="3"/>
        <w:rPr>
          <w:rFonts w:hint="eastAsia"/>
          <w:spacing w:val="13"/>
          <w:sz w:val="29"/>
          <w:szCs w:val="29"/>
        </w:rPr>
      </w:pPr>
    </w:p>
    <w:p w14:paraId="0C235EA6">
      <w:pPr>
        <w:pStyle w:val="2"/>
        <w:spacing w:before="167" w:line="193" w:lineRule="auto"/>
        <w:ind w:left="3"/>
        <w:rPr>
          <w:rFonts w:hint="eastAsia"/>
          <w:spacing w:val="13"/>
          <w:sz w:val="29"/>
          <w:szCs w:val="29"/>
        </w:rPr>
      </w:pPr>
      <w:r>
        <w:rPr>
          <w:rFonts w:hint="eastAsia"/>
          <w:spacing w:val="13"/>
          <w:sz w:val="29"/>
          <w:szCs w:val="29"/>
        </w:rPr>
        <w:t>But I leave it to the weak, to uselessly protract difficult questions of this nature.</w:t>
      </w:r>
    </w:p>
    <w:p w14:paraId="7EAF75D0">
      <w:pPr>
        <w:pStyle w:val="2"/>
        <w:spacing w:before="167" w:line="193" w:lineRule="auto"/>
        <w:ind w:left="3"/>
        <w:rPr>
          <w:rFonts w:hint="eastAsia"/>
          <w:spacing w:val="13"/>
          <w:sz w:val="29"/>
          <w:szCs w:val="29"/>
        </w:rPr>
      </w:pPr>
    </w:p>
    <w:p w14:paraId="65888661">
      <w:pPr>
        <w:pStyle w:val="2"/>
        <w:spacing w:before="167" w:line="193" w:lineRule="auto"/>
        <w:ind w:left="3"/>
        <w:rPr>
          <w:rFonts w:hint="eastAsia"/>
          <w:spacing w:val="13"/>
          <w:sz w:val="29"/>
          <w:szCs w:val="29"/>
        </w:rPr>
      </w:pPr>
      <w:r>
        <w:rPr>
          <w:rFonts w:hint="eastAsia"/>
          <w:spacing w:val="13"/>
          <w:sz w:val="29"/>
          <w:szCs w:val="29"/>
        </w:rPr>
        <w:t>但我把这类难题留给软弱者去徒劳地拖延。</w:t>
      </w:r>
    </w:p>
    <w:p w14:paraId="22B0706F">
      <w:pPr>
        <w:pStyle w:val="2"/>
        <w:spacing w:before="167" w:line="193" w:lineRule="auto"/>
        <w:ind w:left="3"/>
        <w:rPr>
          <w:rFonts w:hint="eastAsia"/>
          <w:spacing w:val="13"/>
          <w:sz w:val="29"/>
          <w:szCs w:val="29"/>
        </w:rPr>
      </w:pPr>
    </w:p>
    <w:p w14:paraId="558C7ACA">
      <w:pPr>
        <w:pStyle w:val="2"/>
        <w:spacing w:before="167" w:line="193" w:lineRule="auto"/>
        <w:ind w:left="3"/>
        <w:rPr>
          <w:rFonts w:hint="eastAsia"/>
          <w:spacing w:val="13"/>
          <w:sz w:val="29"/>
          <w:szCs w:val="29"/>
        </w:rPr>
      </w:pPr>
      <w:r>
        <w:rPr>
          <w:rFonts w:hint="eastAsia"/>
          <w:spacing w:val="13"/>
          <w:sz w:val="29"/>
          <w:szCs w:val="29"/>
        </w:rPr>
        <w:t>I merely state one thing as probable: that a man who is thus sick, and thus anointed, and is afterwards convalescent, cannot again receive the sacrament of extreme unction.</w:t>
      </w:r>
    </w:p>
    <w:p w14:paraId="05BE5529">
      <w:pPr>
        <w:pStyle w:val="2"/>
        <w:spacing w:before="167" w:line="193" w:lineRule="auto"/>
        <w:ind w:left="3"/>
        <w:rPr>
          <w:rFonts w:hint="eastAsia"/>
          <w:spacing w:val="13"/>
          <w:sz w:val="29"/>
          <w:szCs w:val="29"/>
        </w:rPr>
      </w:pPr>
    </w:p>
    <w:p w14:paraId="4FE820C1">
      <w:pPr>
        <w:pStyle w:val="2"/>
        <w:spacing w:before="167" w:line="193" w:lineRule="auto"/>
        <w:ind w:left="3"/>
        <w:rPr>
          <w:rFonts w:hint="eastAsia"/>
          <w:spacing w:val="13"/>
          <w:sz w:val="29"/>
          <w:szCs w:val="29"/>
        </w:rPr>
      </w:pPr>
      <w:r>
        <w:rPr>
          <w:rFonts w:hint="eastAsia"/>
          <w:spacing w:val="13"/>
          <w:sz w:val="29"/>
          <w:szCs w:val="29"/>
        </w:rPr>
        <w:t>我仅陈述一件可能之事：一个如此患病、如此被傅油、之后又康复的人，不能再次领受临终傅油圣礼。</w:t>
      </w:r>
    </w:p>
    <w:p w14:paraId="0E146E00">
      <w:pPr>
        <w:pStyle w:val="2"/>
        <w:spacing w:before="167" w:line="193" w:lineRule="auto"/>
        <w:ind w:left="3"/>
        <w:rPr>
          <w:rFonts w:hint="eastAsia"/>
          <w:spacing w:val="13"/>
          <w:sz w:val="29"/>
          <w:szCs w:val="29"/>
        </w:rPr>
      </w:pPr>
    </w:p>
    <w:p w14:paraId="7135248D">
      <w:pPr>
        <w:pStyle w:val="2"/>
        <w:spacing w:before="167" w:line="193" w:lineRule="auto"/>
        <w:ind w:left="3"/>
        <w:rPr>
          <w:rFonts w:hint="eastAsia"/>
          <w:spacing w:val="13"/>
          <w:sz w:val="29"/>
          <w:szCs w:val="29"/>
        </w:rPr>
      </w:pPr>
      <w:r>
        <w:rPr>
          <w:rFonts w:hint="eastAsia"/>
          <w:spacing w:val="13"/>
          <w:sz w:val="29"/>
          <w:szCs w:val="29"/>
        </w:rPr>
        <w:t>184 THE TRIALOGUS.</w:t>
      </w:r>
    </w:p>
    <w:p w14:paraId="4A51C266">
      <w:pPr>
        <w:pStyle w:val="2"/>
        <w:spacing w:before="167" w:line="193" w:lineRule="auto"/>
        <w:ind w:left="3"/>
        <w:rPr>
          <w:rFonts w:hint="eastAsia"/>
          <w:spacing w:val="13"/>
          <w:sz w:val="29"/>
          <w:szCs w:val="29"/>
        </w:rPr>
      </w:pPr>
    </w:p>
    <w:p w14:paraId="1DB84562">
      <w:pPr>
        <w:pStyle w:val="2"/>
        <w:spacing w:before="167" w:line="193" w:lineRule="auto"/>
        <w:ind w:left="3"/>
        <w:rPr>
          <w:rFonts w:hint="eastAsia"/>
          <w:spacing w:val="13"/>
          <w:sz w:val="29"/>
          <w:szCs w:val="29"/>
        </w:rPr>
      </w:pPr>
      <w:r>
        <w:rPr>
          <w:rFonts w:hint="eastAsia"/>
          <w:spacing w:val="13"/>
          <w:sz w:val="29"/>
          <w:szCs w:val="29"/>
        </w:rPr>
        <w:t>184 三子对话录</w:t>
      </w:r>
    </w:p>
    <w:p w14:paraId="54006F0B">
      <w:pPr>
        <w:pStyle w:val="2"/>
        <w:spacing w:before="167" w:line="193" w:lineRule="auto"/>
        <w:ind w:left="3"/>
        <w:rPr>
          <w:rFonts w:hint="eastAsia"/>
          <w:spacing w:val="13"/>
          <w:sz w:val="29"/>
          <w:szCs w:val="29"/>
        </w:rPr>
      </w:pPr>
    </w:p>
    <w:p w14:paraId="7BAD81A3">
      <w:pPr>
        <w:pStyle w:val="2"/>
        <w:spacing w:before="167" w:line="193" w:lineRule="auto"/>
        <w:ind w:left="3"/>
        <w:rPr>
          <w:rFonts w:hint="eastAsia"/>
          <w:spacing w:val="13"/>
          <w:sz w:val="29"/>
          <w:szCs w:val="29"/>
        </w:rPr>
      </w:pPr>
      <w:r>
        <w:rPr>
          <w:rFonts w:hint="eastAsia"/>
          <w:spacing w:val="13"/>
          <w:sz w:val="29"/>
          <w:szCs w:val="29"/>
        </w:rPr>
        <w:t>19. Of the Various Kinds of Ministers.</w:t>
      </w:r>
    </w:p>
    <w:p w14:paraId="1244CE55">
      <w:pPr>
        <w:pStyle w:val="2"/>
        <w:spacing w:before="167" w:line="193" w:lineRule="auto"/>
        <w:ind w:left="3"/>
        <w:rPr>
          <w:rFonts w:hint="eastAsia"/>
          <w:spacing w:val="13"/>
          <w:sz w:val="29"/>
          <w:szCs w:val="29"/>
        </w:rPr>
      </w:pPr>
    </w:p>
    <w:p w14:paraId="173226EE">
      <w:pPr>
        <w:pStyle w:val="2"/>
        <w:spacing w:before="167" w:line="193" w:lineRule="auto"/>
        <w:ind w:left="3"/>
        <w:rPr>
          <w:rFonts w:hint="eastAsia"/>
          <w:spacing w:val="13"/>
          <w:sz w:val="29"/>
          <w:szCs w:val="29"/>
        </w:rPr>
      </w:pPr>
      <w:r>
        <w:rPr>
          <w:rFonts w:hint="eastAsia"/>
          <w:spacing w:val="13"/>
          <w:sz w:val="29"/>
          <w:szCs w:val="29"/>
        </w:rPr>
        <w:t>19. 论各种不同的圣职人员。</w:t>
      </w:r>
    </w:p>
    <w:p w14:paraId="2EBB21BB">
      <w:pPr>
        <w:pStyle w:val="2"/>
        <w:spacing w:before="167" w:line="193" w:lineRule="auto"/>
        <w:ind w:left="3"/>
        <w:rPr>
          <w:rFonts w:hint="eastAsia"/>
          <w:spacing w:val="13"/>
          <w:sz w:val="29"/>
          <w:szCs w:val="29"/>
        </w:rPr>
      </w:pPr>
    </w:p>
    <w:p w14:paraId="70E54425">
      <w:pPr>
        <w:pStyle w:val="2"/>
        <w:spacing w:before="167" w:line="193" w:lineRule="auto"/>
        <w:ind w:left="3"/>
        <w:rPr>
          <w:rFonts w:hint="eastAsia"/>
          <w:spacing w:val="13"/>
          <w:sz w:val="29"/>
          <w:szCs w:val="29"/>
        </w:rPr>
      </w:pPr>
      <w:r>
        <w:rPr>
          <w:rFonts w:hint="eastAsia"/>
          <w:spacing w:val="13"/>
          <w:sz w:val="29"/>
          <w:szCs w:val="29"/>
        </w:rPr>
        <w:t>Alithia. Pray inform me, brother, concerning the various kinds of ministers in the church, for you consume our time needlessly in deriding the doctrine of extreme unction.</w:t>
      </w:r>
    </w:p>
    <w:p w14:paraId="44B2686C">
      <w:pPr>
        <w:pStyle w:val="2"/>
        <w:spacing w:before="167" w:line="193" w:lineRule="auto"/>
        <w:ind w:left="3"/>
        <w:rPr>
          <w:rFonts w:hint="eastAsia"/>
          <w:spacing w:val="13"/>
          <w:sz w:val="29"/>
          <w:szCs w:val="29"/>
        </w:rPr>
      </w:pPr>
    </w:p>
    <w:p w14:paraId="73611B5B">
      <w:pPr>
        <w:pStyle w:val="2"/>
        <w:spacing w:before="167" w:line="193" w:lineRule="auto"/>
        <w:ind w:left="3"/>
        <w:rPr>
          <w:rFonts w:hint="eastAsia"/>
          <w:spacing w:val="13"/>
          <w:sz w:val="29"/>
          <w:szCs w:val="29"/>
        </w:rPr>
      </w:pPr>
      <w:r>
        <w:rPr>
          <w:rFonts w:hint="eastAsia"/>
          <w:spacing w:val="13"/>
          <w:sz w:val="29"/>
          <w:szCs w:val="29"/>
        </w:rPr>
        <w:t>阿利西亚：弟兄，请告知我教会中各种不同的圣职人员，因为你在嘲笑临终傅油礼的教义上不必要地消耗了我们的时间。</w:t>
      </w:r>
    </w:p>
    <w:p w14:paraId="3793EE0E">
      <w:pPr>
        <w:pStyle w:val="2"/>
        <w:spacing w:before="167" w:line="193" w:lineRule="auto"/>
        <w:ind w:left="3"/>
        <w:rPr>
          <w:rFonts w:hint="eastAsia"/>
          <w:spacing w:val="13"/>
          <w:sz w:val="29"/>
          <w:szCs w:val="29"/>
        </w:rPr>
      </w:pPr>
    </w:p>
    <w:p w14:paraId="14BA8434">
      <w:pPr>
        <w:pStyle w:val="2"/>
        <w:spacing w:before="167" w:line="193" w:lineRule="auto"/>
        <w:ind w:left="3"/>
        <w:rPr>
          <w:rFonts w:hint="eastAsia"/>
          <w:spacing w:val="13"/>
          <w:sz w:val="29"/>
          <w:szCs w:val="29"/>
        </w:rPr>
      </w:pPr>
      <w:r>
        <w:rPr>
          <w:rFonts w:hint="eastAsia"/>
          <w:spacing w:val="13"/>
          <w:sz w:val="29"/>
          <w:szCs w:val="29"/>
        </w:rPr>
        <w:t>Phronesis. Derision, I am satisfied, is a lawful weapon, and may be laudably employed on occasion — for Christ, Elias, and the apostles, have all availed themselves of it.</w:t>
      </w:r>
    </w:p>
    <w:p w14:paraId="049C97B8">
      <w:pPr>
        <w:pStyle w:val="2"/>
        <w:spacing w:before="167" w:line="193" w:lineRule="auto"/>
        <w:ind w:left="3"/>
        <w:rPr>
          <w:rFonts w:hint="eastAsia"/>
          <w:spacing w:val="13"/>
          <w:sz w:val="29"/>
          <w:szCs w:val="29"/>
        </w:rPr>
      </w:pPr>
    </w:p>
    <w:p w14:paraId="063D4DFF">
      <w:pPr>
        <w:pStyle w:val="2"/>
        <w:spacing w:before="167" w:line="193" w:lineRule="auto"/>
        <w:ind w:left="3"/>
        <w:rPr>
          <w:rFonts w:hint="eastAsia"/>
          <w:spacing w:val="13"/>
          <w:sz w:val="29"/>
          <w:szCs w:val="29"/>
        </w:rPr>
      </w:pPr>
      <w:r>
        <w:rPr>
          <w:rFonts w:hint="eastAsia"/>
          <w:spacing w:val="13"/>
          <w:sz w:val="29"/>
          <w:szCs w:val="29"/>
        </w:rPr>
        <w:t>弗罗尼西斯：嘲笑，我确信，是一种合法的武器，并且在适当时机可以被值得称赞地使用——因为基督、以利亚（Elias）和使徒们都曾使用过它。</w:t>
      </w:r>
    </w:p>
    <w:p w14:paraId="62F592C4">
      <w:pPr>
        <w:pStyle w:val="2"/>
        <w:spacing w:before="167" w:line="193" w:lineRule="auto"/>
        <w:ind w:left="3"/>
        <w:rPr>
          <w:rFonts w:hint="eastAsia"/>
          <w:spacing w:val="13"/>
          <w:sz w:val="29"/>
          <w:szCs w:val="29"/>
        </w:rPr>
      </w:pPr>
    </w:p>
    <w:p w14:paraId="694656BC">
      <w:pPr>
        <w:pStyle w:val="2"/>
        <w:spacing w:before="167" w:line="193" w:lineRule="auto"/>
        <w:ind w:left="3"/>
        <w:rPr>
          <w:rFonts w:hint="eastAsia"/>
          <w:spacing w:val="13"/>
          <w:sz w:val="29"/>
          <w:szCs w:val="29"/>
        </w:rPr>
      </w:pPr>
      <w:r>
        <w:rPr>
          <w:rFonts w:hint="eastAsia"/>
          <w:spacing w:val="13"/>
          <w:sz w:val="29"/>
          <w:szCs w:val="29"/>
        </w:rPr>
        <w:t>And why should we not bring it into use against heretics?</w:t>
      </w:r>
    </w:p>
    <w:p w14:paraId="7452765F">
      <w:pPr>
        <w:pStyle w:val="2"/>
        <w:spacing w:before="167" w:line="193" w:lineRule="auto"/>
        <w:ind w:left="3"/>
        <w:rPr>
          <w:rFonts w:hint="eastAsia"/>
          <w:spacing w:val="13"/>
          <w:sz w:val="29"/>
          <w:szCs w:val="29"/>
        </w:rPr>
      </w:pPr>
    </w:p>
    <w:p w14:paraId="136A93D2">
      <w:pPr>
        <w:pStyle w:val="2"/>
        <w:spacing w:before="167" w:line="193" w:lineRule="auto"/>
        <w:ind w:left="3"/>
        <w:rPr>
          <w:rFonts w:hint="eastAsia"/>
          <w:spacing w:val="13"/>
          <w:sz w:val="29"/>
          <w:szCs w:val="29"/>
        </w:rPr>
      </w:pPr>
      <w:r>
        <w:rPr>
          <w:rFonts w:hint="eastAsia"/>
          <w:spacing w:val="13"/>
          <w:sz w:val="29"/>
          <w:szCs w:val="29"/>
        </w:rPr>
        <w:t>我们为何不将它用来对付异端呢？</w:t>
      </w:r>
    </w:p>
    <w:p w14:paraId="61E79456">
      <w:pPr>
        <w:pStyle w:val="2"/>
        <w:spacing w:before="167" w:line="193" w:lineRule="auto"/>
        <w:ind w:left="3"/>
        <w:rPr>
          <w:rFonts w:hint="eastAsia"/>
          <w:spacing w:val="13"/>
          <w:sz w:val="29"/>
          <w:szCs w:val="29"/>
        </w:rPr>
      </w:pPr>
    </w:p>
    <w:p w14:paraId="515D8673">
      <w:pPr>
        <w:pStyle w:val="2"/>
        <w:spacing w:before="167" w:line="193" w:lineRule="auto"/>
        <w:ind w:left="3"/>
        <w:rPr>
          <w:rFonts w:hint="eastAsia"/>
          <w:spacing w:val="13"/>
          <w:sz w:val="29"/>
          <w:szCs w:val="29"/>
        </w:rPr>
      </w:pPr>
      <w:r>
        <w:rPr>
          <w:rFonts w:hint="eastAsia"/>
          <w:spacing w:val="13"/>
          <w:sz w:val="29"/>
          <w:szCs w:val="29"/>
        </w:rPr>
        <w:t>Nevertheless, as the excellence of ridicule lies in its moderate use, and is rarely and difficultly attained, I will abstain from it, and speak of the kinds of ministers in the church.</w:t>
      </w:r>
    </w:p>
    <w:p w14:paraId="5E0958BE">
      <w:pPr>
        <w:pStyle w:val="2"/>
        <w:spacing w:before="167" w:line="193" w:lineRule="auto"/>
        <w:ind w:left="3"/>
        <w:rPr>
          <w:rFonts w:hint="eastAsia"/>
          <w:spacing w:val="13"/>
          <w:sz w:val="29"/>
          <w:szCs w:val="29"/>
        </w:rPr>
      </w:pPr>
    </w:p>
    <w:p w14:paraId="33F065D7">
      <w:pPr>
        <w:pStyle w:val="2"/>
        <w:spacing w:before="167" w:line="193" w:lineRule="auto"/>
        <w:ind w:left="3"/>
        <w:rPr>
          <w:rFonts w:hint="eastAsia"/>
          <w:spacing w:val="13"/>
          <w:sz w:val="29"/>
          <w:szCs w:val="29"/>
        </w:rPr>
      </w:pPr>
      <w:r>
        <w:rPr>
          <w:rFonts w:hint="eastAsia"/>
          <w:spacing w:val="13"/>
          <w:sz w:val="29"/>
          <w:szCs w:val="29"/>
        </w:rPr>
        <w:t>然而，由于嘲讽的妙处在于适度使用，并且很少且难以达到，我将克制自己，谈论教会中圣职人员的种类。</w:t>
      </w:r>
    </w:p>
    <w:p w14:paraId="59575DB4">
      <w:pPr>
        <w:pStyle w:val="2"/>
        <w:spacing w:before="167" w:line="193" w:lineRule="auto"/>
        <w:ind w:left="3"/>
        <w:rPr>
          <w:rFonts w:hint="eastAsia"/>
          <w:spacing w:val="13"/>
          <w:sz w:val="29"/>
          <w:szCs w:val="29"/>
        </w:rPr>
      </w:pPr>
    </w:p>
    <w:p w14:paraId="53C9F8DA">
      <w:pPr>
        <w:pStyle w:val="2"/>
        <w:spacing w:before="167" w:line="193" w:lineRule="auto"/>
        <w:ind w:left="3"/>
        <w:rPr>
          <w:rFonts w:hint="eastAsia"/>
          <w:spacing w:val="13"/>
          <w:sz w:val="29"/>
          <w:szCs w:val="29"/>
        </w:rPr>
      </w:pPr>
      <w:r>
        <w:rPr>
          <w:rFonts w:hint="eastAsia"/>
          <w:spacing w:val="13"/>
          <w:sz w:val="29"/>
          <w:szCs w:val="29"/>
        </w:rPr>
        <w:t>Now Christ was the highest minister in the church since, according to the apostle [Paul], he was the minister of the circumcision. Rom 15.8</w:t>
      </w:r>
    </w:p>
    <w:p w14:paraId="2BB95256">
      <w:pPr>
        <w:pStyle w:val="2"/>
        <w:spacing w:before="167" w:line="193" w:lineRule="auto"/>
        <w:ind w:left="3"/>
        <w:rPr>
          <w:rFonts w:hint="eastAsia"/>
          <w:spacing w:val="13"/>
          <w:sz w:val="29"/>
          <w:szCs w:val="29"/>
        </w:rPr>
      </w:pPr>
    </w:p>
    <w:p w14:paraId="1B404110">
      <w:pPr>
        <w:pStyle w:val="2"/>
        <w:spacing w:before="167" w:line="193" w:lineRule="auto"/>
        <w:ind w:left="3"/>
        <w:rPr>
          <w:rFonts w:hint="eastAsia"/>
          <w:spacing w:val="13"/>
          <w:sz w:val="29"/>
          <w:szCs w:val="29"/>
        </w:rPr>
      </w:pPr>
      <w:r>
        <w:rPr>
          <w:rFonts w:hint="eastAsia"/>
          <w:spacing w:val="13"/>
          <w:sz w:val="29"/>
          <w:szCs w:val="29"/>
        </w:rPr>
        <w:t>如今，基督是教会中最高的圣职人员，因为根据使徒[保罗]所说，祂是受割礼之人的执事。《罗马书》15:8</w:t>
      </w:r>
    </w:p>
    <w:p w14:paraId="292A3EDA">
      <w:pPr>
        <w:pStyle w:val="2"/>
        <w:spacing w:before="167" w:line="193" w:lineRule="auto"/>
        <w:ind w:left="3"/>
        <w:rPr>
          <w:rFonts w:hint="eastAsia"/>
          <w:spacing w:val="13"/>
          <w:sz w:val="29"/>
          <w:szCs w:val="29"/>
        </w:rPr>
      </w:pPr>
    </w:p>
    <w:p w14:paraId="213E3A20">
      <w:pPr>
        <w:pStyle w:val="2"/>
        <w:spacing w:before="167" w:line="193" w:lineRule="auto"/>
        <w:ind w:left="3"/>
        <w:rPr>
          <w:rFonts w:hint="eastAsia"/>
          <w:spacing w:val="13"/>
          <w:sz w:val="29"/>
          <w:szCs w:val="29"/>
        </w:rPr>
      </w:pPr>
      <w:r>
        <w:rPr>
          <w:rFonts w:hint="eastAsia"/>
          <w:spacing w:val="13"/>
          <w:sz w:val="29"/>
          <w:szCs w:val="29"/>
        </w:rPr>
        <w:t>And in my opinion, no one of the ministers of our mother is worthy of praise, except as he is a follower of Christ in his conversation.528</w:t>
      </w:r>
    </w:p>
    <w:p w14:paraId="55B660FD">
      <w:pPr>
        <w:pStyle w:val="2"/>
        <w:spacing w:before="167" w:line="193" w:lineRule="auto"/>
        <w:ind w:left="3"/>
        <w:rPr>
          <w:rFonts w:hint="eastAsia"/>
          <w:spacing w:val="13"/>
          <w:sz w:val="29"/>
          <w:szCs w:val="29"/>
        </w:rPr>
      </w:pPr>
    </w:p>
    <w:p w14:paraId="7D2B6A70">
      <w:pPr>
        <w:pStyle w:val="2"/>
        <w:spacing w:before="167" w:line="193" w:lineRule="auto"/>
        <w:ind w:left="3"/>
        <w:rPr>
          <w:rFonts w:hint="eastAsia"/>
          <w:spacing w:val="13"/>
          <w:sz w:val="29"/>
          <w:szCs w:val="29"/>
        </w:rPr>
      </w:pPr>
      <w:r>
        <w:rPr>
          <w:rFonts w:hint="eastAsia"/>
          <w:spacing w:val="13"/>
          <w:sz w:val="29"/>
          <w:szCs w:val="29"/>
        </w:rPr>
        <w:t>在我看来，我们母亲（指教会）的圣职人员中，没有人值得称赞，除非他在其行为（conversation）528 中是基督的跟随者。</w:t>
      </w:r>
    </w:p>
    <w:p w14:paraId="5EE7BCF4">
      <w:pPr>
        <w:pStyle w:val="2"/>
        <w:spacing w:before="167" w:line="193" w:lineRule="auto"/>
        <w:ind w:left="3"/>
        <w:rPr>
          <w:rFonts w:hint="eastAsia"/>
          <w:spacing w:val="13"/>
          <w:sz w:val="29"/>
          <w:szCs w:val="29"/>
        </w:rPr>
      </w:pPr>
    </w:p>
    <w:p w14:paraId="12B13DF6">
      <w:pPr>
        <w:pStyle w:val="2"/>
        <w:spacing w:before="167" w:line="193" w:lineRule="auto"/>
        <w:ind w:left="3"/>
        <w:rPr>
          <w:rFonts w:hint="eastAsia"/>
          <w:spacing w:val="13"/>
          <w:sz w:val="29"/>
          <w:szCs w:val="29"/>
        </w:rPr>
      </w:pPr>
      <w:r>
        <w:rPr>
          <w:rFonts w:hint="eastAsia"/>
          <w:spacing w:val="13"/>
          <w:sz w:val="29"/>
          <w:szCs w:val="29"/>
        </w:rPr>
        <w:t>Hence I think it a matter of great difficulty to establish, on sufficient authority, the institution of our new orders.529</w:t>
      </w:r>
    </w:p>
    <w:p w14:paraId="44F11BB9">
      <w:pPr>
        <w:pStyle w:val="2"/>
        <w:spacing w:before="167" w:line="193" w:lineRule="auto"/>
        <w:ind w:left="3"/>
        <w:rPr>
          <w:rFonts w:hint="eastAsia"/>
          <w:spacing w:val="13"/>
          <w:sz w:val="29"/>
          <w:szCs w:val="29"/>
        </w:rPr>
      </w:pPr>
    </w:p>
    <w:p w14:paraId="0D4A33CB">
      <w:pPr>
        <w:pStyle w:val="2"/>
        <w:spacing w:before="167" w:line="193" w:lineRule="auto"/>
        <w:ind w:left="3"/>
        <w:rPr>
          <w:rFonts w:hint="eastAsia"/>
          <w:spacing w:val="13"/>
          <w:sz w:val="29"/>
          <w:szCs w:val="29"/>
        </w:rPr>
      </w:pPr>
      <w:r>
        <w:rPr>
          <w:rFonts w:hint="eastAsia"/>
          <w:spacing w:val="13"/>
          <w:sz w:val="29"/>
          <w:szCs w:val="29"/>
        </w:rPr>
        <w:t>因此，我认为要以充分的权威来确立我们新修会（new orders）529 的制度是一件极其困难的事。</w:t>
      </w:r>
    </w:p>
    <w:p w14:paraId="11BBBB8B">
      <w:pPr>
        <w:pStyle w:val="2"/>
        <w:spacing w:before="167" w:line="193" w:lineRule="auto"/>
        <w:ind w:left="3"/>
        <w:rPr>
          <w:rFonts w:hint="eastAsia"/>
          <w:spacing w:val="13"/>
          <w:sz w:val="29"/>
          <w:szCs w:val="29"/>
        </w:rPr>
      </w:pPr>
    </w:p>
    <w:p w14:paraId="4410E9A2">
      <w:pPr>
        <w:pStyle w:val="2"/>
        <w:spacing w:before="167" w:line="193" w:lineRule="auto"/>
        <w:ind w:left="3"/>
        <w:rPr>
          <w:rFonts w:hint="eastAsia"/>
          <w:spacing w:val="13"/>
          <w:sz w:val="29"/>
          <w:szCs w:val="29"/>
        </w:rPr>
      </w:pPr>
      <w:r>
        <w:rPr>
          <w:rFonts w:hint="eastAsia"/>
          <w:spacing w:val="13"/>
          <w:sz w:val="29"/>
          <w:szCs w:val="29"/>
        </w:rPr>
        <w:t>There are three kinds of ministers acknowledged in the church, each kind including many subordinate gradations.</w:t>
      </w:r>
    </w:p>
    <w:p w14:paraId="3EEEE90D">
      <w:pPr>
        <w:pStyle w:val="2"/>
        <w:spacing w:before="167" w:line="193" w:lineRule="auto"/>
        <w:ind w:left="3"/>
        <w:rPr>
          <w:rFonts w:hint="eastAsia"/>
          <w:spacing w:val="13"/>
          <w:sz w:val="29"/>
          <w:szCs w:val="29"/>
        </w:rPr>
      </w:pPr>
    </w:p>
    <w:p w14:paraId="01EE74EA">
      <w:pPr>
        <w:pStyle w:val="2"/>
        <w:spacing w:before="167" w:line="193" w:lineRule="auto"/>
        <w:ind w:left="3"/>
        <w:rPr>
          <w:rFonts w:hint="eastAsia"/>
          <w:spacing w:val="13"/>
          <w:sz w:val="29"/>
          <w:szCs w:val="29"/>
        </w:rPr>
      </w:pPr>
      <w:r>
        <w:rPr>
          <w:rFonts w:hint="eastAsia"/>
          <w:spacing w:val="13"/>
          <w:sz w:val="29"/>
          <w:szCs w:val="29"/>
        </w:rPr>
        <w:t>教会有三种公认的圣职人员，每一种都包含许多从属的等级。</w:t>
      </w:r>
    </w:p>
    <w:p w14:paraId="315F0681">
      <w:pPr>
        <w:pStyle w:val="2"/>
        <w:spacing w:before="167" w:line="193" w:lineRule="auto"/>
        <w:ind w:left="3"/>
        <w:rPr>
          <w:rFonts w:hint="eastAsia"/>
          <w:spacing w:val="13"/>
          <w:sz w:val="29"/>
          <w:szCs w:val="29"/>
        </w:rPr>
      </w:pPr>
    </w:p>
    <w:p w14:paraId="0E1A702F">
      <w:pPr>
        <w:pStyle w:val="2"/>
        <w:spacing w:before="167" w:line="193" w:lineRule="auto"/>
        <w:ind w:left="3"/>
        <w:rPr>
          <w:rFonts w:hint="eastAsia"/>
          <w:spacing w:val="13"/>
          <w:sz w:val="29"/>
          <w:szCs w:val="29"/>
        </w:rPr>
      </w:pPr>
      <w:r>
        <w:rPr>
          <w:rFonts w:hint="eastAsia"/>
          <w:spacing w:val="13"/>
          <w:sz w:val="29"/>
          <w:szCs w:val="29"/>
        </w:rPr>
        <w:t>Of these the first and lowest are simple laborers.</w:t>
      </w:r>
    </w:p>
    <w:p w14:paraId="4ACD871A">
      <w:pPr>
        <w:pStyle w:val="2"/>
        <w:spacing w:before="167" w:line="193" w:lineRule="auto"/>
        <w:ind w:left="3"/>
        <w:rPr>
          <w:rFonts w:hint="eastAsia"/>
          <w:spacing w:val="13"/>
          <w:sz w:val="29"/>
          <w:szCs w:val="29"/>
        </w:rPr>
      </w:pPr>
    </w:p>
    <w:p w14:paraId="06C13EC4">
      <w:pPr>
        <w:pStyle w:val="2"/>
        <w:spacing w:before="167" w:line="193" w:lineRule="auto"/>
        <w:ind w:left="3"/>
        <w:rPr>
          <w:rFonts w:hint="eastAsia"/>
          <w:spacing w:val="13"/>
          <w:sz w:val="29"/>
          <w:szCs w:val="29"/>
        </w:rPr>
      </w:pPr>
      <w:r>
        <w:rPr>
          <w:rFonts w:hint="eastAsia"/>
          <w:spacing w:val="13"/>
          <w:sz w:val="29"/>
          <w:szCs w:val="29"/>
        </w:rPr>
        <w:t>其中第一种也是最低的是单纯的劳动者。</w:t>
      </w:r>
    </w:p>
    <w:p w14:paraId="2C994BC8">
      <w:pPr>
        <w:pStyle w:val="2"/>
        <w:spacing w:before="167" w:line="193" w:lineRule="auto"/>
        <w:ind w:left="3"/>
        <w:rPr>
          <w:rFonts w:hint="eastAsia"/>
          <w:spacing w:val="13"/>
          <w:sz w:val="29"/>
          <w:szCs w:val="29"/>
        </w:rPr>
      </w:pPr>
    </w:p>
    <w:p w14:paraId="34890FC6">
      <w:pPr>
        <w:pStyle w:val="2"/>
        <w:spacing w:before="167" w:line="193" w:lineRule="auto"/>
        <w:ind w:left="3"/>
        <w:rPr>
          <w:rFonts w:hint="eastAsia"/>
          <w:spacing w:val="13"/>
          <w:sz w:val="29"/>
          <w:szCs w:val="29"/>
        </w:rPr>
      </w:pPr>
      <w:r>
        <w:rPr>
          <w:rFonts w:hint="eastAsia"/>
          <w:spacing w:val="13"/>
          <w:sz w:val="29"/>
          <w:szCs w:val="29"/>
        </w:rPr>
        <w:t>The second and intermediate class is composed of potentates, the defenders of the ordinances of Christ in the church.</w:t>
      </w:r>
    </w:p>
    <w:p w14:paraId="2E8E8C19">
      <w:pPr>
        <w:pStyle w:val="2"/>
        <w:spacing w:before="167" w:line="193" w:lineRule="auto"/>
        <w:ind w:left="3"/>
        <w:rPr>
          <w:rFonts w:hint="eastAsia"/>
          <w:spacing w:val="13"/>
          <w:sz w:val="29"/>
          <w:szCs w:val="29"/>
        </w:rPr>
      </w:pPr>
    </w:p>
    <w:p w14:paraId="17BD7A38">
      <w:pPr>
        <w:pStyle w:val="2"/>
        <w:spacing w:before="167" w:line="193" w:lineRule="auto"/>
        <w:ind w:left="3"/>
        <w:rPr>
          <w:rFonts w:hint="eastAsia"/>
          <w:spacing w:val="13"/>
          <w:sz w:val="29"/>
          <w:szCs w:val="29"/>
        </w:rPr>
      </w:pPr>
      <w:r>
        <w:rPr>
          <w:rFonts w:hint="eastAsia"/>
          <w:spacing w:val="13"/>
          <w:sz w:val="29"/>
          <w:szCs w:val="29"/>
        </w:rPr>
        <w:t>第二种中间阶层由有权势者（potentates）组成，他们是教会中基督规条的捍卫者。</w:t>
      </w:r>
    </w:p>
    <w:p w14:paraId="55E74406">
      <w:pPr>
        <w:pStyle w:val="2"/>
        <w:spacing w:before="167" w:line="193" w:lineRule="auto"/>
        <w:ind w:left="3"/>
        <w:rPr>
          <w:rFonts w:hint="eastAsia"/>
          <w:spacing w:val="13"/>
          <w:sz w:val="29"/>
          <w:szCs w:val="29"/>
        </w:rPr>
      </w:pPr>
    </w:p>
    <w:p w14:paraId="3EF31061">
      <w:pPr>
        <w:pStyle w:val="2"/>
        <w:spacing w:before="167" w:line="193" w:lineRule="auto"/>
        <w:ind w:left="3"/>
        <w:rPr>
          <w:rFonts w:hint="eastAsia"/>
          <w:spacing w:val="13"/>
          <w:sz w:val="29"/>
          <w:szCs w:val="29"/>
        </w:rPr>
      </w:pPr>
      <w:r>
        <w:rPr>
          <w:rFonts w:hint="eastAsia"/>
          <w:spacing w:val="13"/>
          <w:sz w:val="29"/>
          <w:szCs w:val="29"/>
        </w:rPr>
        <w:t>But the last and highest are the priests of Christ, who rightly preach his Gospel.</w:t>
      </w:r>
    </w:p>
    <w:p w14:paraId="2877A13D">
      <w:pPr>
        <w:pStyle w:val="2"/>
        <w:spacing w:before="167" w:line="193" w:lineRule="auto"/>
        <w:ind w:left="3"/>
        <w:rPr>
          <w:rFonts w:hint="eastAsia"/>
          <w:spacing w:val="13"/>
          <w:sz w:val="29"/>
          <w:szCs w:val="29"/>
        </w:rPr>
      </w:pPr>
    </w:p>
    <w:p w14:paraId="38ACF031">
      <w:pPr>
        <w:pStyle w:val="2"/>
        <w:spacing w:before="167" w:line="193" w:lineRule="auto"/>
        <w:ind w:left="3"/>
        <w:rPr>
          <w:rFonts w:hint="eastAsia"/>
          <w:spacing w:val="13"/>
          <w:sz w:val="29"/>
          <w:szCs w:val="29"/>
        </w:rPr>
      </w:pPr>
      <w:r>
        <w:rPr>
          <w:rFonts w:hint="eastAsia"/>
          <w:spacing w:val="13"/>
          <w:sz w:val="29"/>
          <w:szCs w:val="29"/>
        </w:rPr>
        <w:t>但最后也是最高的是基督的祭司，他们正确地宣讲祂的福音。</w:t>
      </w:r>
    </w:p>
    <w:p w14:paraId="0C513AA4">
      <w:pPr>
        <w:pStyle w:val="2"/>
        <w:spacing w:before="167" w:line="193" w:lineRule="auto"/>
        <w:ind w:left="3"/>
        <w:rPr>
          <w:rFonts w:hint="eastAsia"/>
          <w:spacing w:val="13"/>
          <w:sz w:val="29"/>
          <w:szCs w:val="29"/>
        </w:rPr>
      </w:pPr>
    </w:p>
    <w:p w14:paraId="3D7E1565">
      <w:pPr>
        <w:pStyle w:val="2"/>
        <w:spacing w:before="167" w:line="193" w:lineRule="auto"/>
        <w:ind w:left="3"/>
        <w:rPr>
          <w:rFonts w:hint="eastAsia"/>
          <w:spacing w:val="13"/>
          <w:sz w:val="29"/>
          <w:szCs w:val="29"/>
        </w:rPr>
      </w:pPr>
      <w:r>
        <w:rPr>
          <w:rFonts w:hint="eastAsia"/>
          <w:spacing w:val="13"/>
          <w:sz w:val="29"/>
          <w:szCs w:val="29"/>
        </w:rPr>
        <w:t>This portion should be as the soul is to the body of our mother the church.</w:t>
      </w:r>
    </w:p>
    <w:p w14:paraId="768B3EB9">
      <w:pPr>
        <w:pStyle w:val="2"/>
        <w:spacing w:before="167" w:line="193" w:lineRule="auto"/>
        <w:ind w:left="3"/>
        <w:rPr>
          <w:rFonts w:hint="eastAsia"/>
          <w:spacing w:val="13"/>
          <w:sz w:val="29"/>
          <w:szCs w:val="29"/>
        </w:rPr>
      </w:pPr>
    </w:p>
    <w:p w14:paraId="4B729B54">
      <w:pPr>
        <w:pStyle w:val="2"/>
        <w:spacing w:before="167" w:line="193" w:lineRule="auto"/>
        <w:ind w:left="3"/>
        <w:rPr>
          <w:rFonts w:hint="eastAsia"/>
          <w:spacing w:val="13"/>
          <w:sz w:val="29"/>
          <w:szCs w:val="29"/>
        </w:rPr>
      </w:pPr>
      <w:r>
        <w:rPr>
          <w:rFonts w:hint="eastAsia"/>
          <w:spacing w:val="13"/>
          <w:sz w:val="29"/>
          <w:szCs w:val="29"/>
        </w:rPr>
        <w:t>这一部分应当如同灵魂之于我们母亲教会的身体。</w:t>
      </w:r>
    </w:p>
    <w:p w14:paraId="610272D0">
      <w:pPr>
        <w:pStyle w:val="2"/>
        <w:spacing w:before="167" w:line="193" w:lineRule="auto"/>
        <w:ind w:left="3"/>
        <w:rPr>
          <w:rFonts w:hint="eastAsia"/>
          <w:spacing w:val="13"/>
          <w:sz w:val="29"/>
          <w:szCs w:val="29"/>
        </w:rPr>
      </w:pPr>
    </w:p>
    <w:p w14:paraId="0DBBF8F0">
      <w:pPr>
        <w:pStyle w:val="2"/>
        <w:spacing w:before="167" w:line="193" w:lineRule="auto"/>
        <w:ind w:left="3"/>
        <w:rPr>
          <w:rFonts w:hint="eastAsia"/>
          <w:spacing w:val="13"/>
          <w:sz w:val="29"/>
          <w:szCs w:val="29"/>
        </w:rPr>
      </w:pPr>
      <w:r>
        <w:rPr>
          <w:rFonts w:hint="eastAsia"/>
          <w:spacing w:val="13"/>
          <w:sz w:val="29"/>
          <w:szCs w:val="29"/>
        </w:rPr>
        <w:t>Among these, however, there is most deception.</w:t>
      </w:r>
    </w:p>
    <w:p w14:paraId="03F1BEFE">
      <w:pPr>
        <w:pStyle w:val="2"/>
        <w:spacing w:before="167" w:line="193" w:lineRule="auto"/>
        <w:ind w:left="3"/>
        <w:rPr>
          <w:rFonts w:hint="eastAsia"/>
          <w:spacing w:val="13"/>
          <w:sz w:val="29"/>
          <w:szCs w:val="29"/>
        </w:rPr>
      </w:pPr>
    </w:p>
    <w:p w14:paraId="26964CA5">
      <w:pPr>
        <w:pStyle w:val="2"/>
        <w:spacing w:before="167" w:line="193" w:lineRule="auto"/>
        <w:ind w:left="3"/>
        <w:rPr>
          <w:rFonts w:hint="eastAsia"/>
          <w:spacing w:val="13"/>
          <w:sz w:val="29"/>
          <w:szCs w:val="29"/>
        </w:rPr>
      </w:pPr>
      <w:r>
        <w:rPr>
          <w:rFonts w:hint="eastAsia"/>
          <w:spacing w:val="13"/>
          <w:sz w:val="29"/>
          <w:szCs w:val="29"/>
        </w:rPr>
        <w:t>然而，在这些人中间，欺骗最多。</w:t>
      </w:r>
    </w:p>
    <w:p w14:paraId="5AAAC721">
      <w:pPr>
        <w:pStyle w:val="2"/>
        <w:spacing w:before="167" w:line="193" w:lineRule="auto"/>
        <w:ind w:left="3"/>
        <w:rPr>
          <w:rFonts w:hint="eastAsia"/>
          <w:spacing w:val="13"/>
          <w:sz w:val="29"/>
          <w:szCs w:val="29"/>
        </w:rPr>
      </w:pPr>
    </w:p>
    <w:p w14:paraId="53192828">
      <w:pPr>
        <w:pStyle w:val="2"/>
        <w:spacing w:before="167" w:line="193" w:lineRule="auto"/>
        <w:ind w:left="3"/>
        <w:rPr>
          <w:rFonts w:hint="eastAsia"/>
          <w:spacing w:val="13"/>
          <w:sz w:val="29"/>
          <w:szCs w:val="29"/>
        </w:rPr>
      </w:pPr>
      <w:r>
        <w:rPr>
          <w:rFonts w:hint="eastAsia"/>
          <w:spacing w:val="13"/>
          <w:sz w:val="29"/>
          <w:szCs w:val="29"/>
        </w:rPr>
        <w:t>For Antichrist has, in the guise of clergy, twelve agents who machinate against Christ’s church.</w:t>
      </w:r>
    </w:p>
    <w:p w14:paraId="06783514">
      <w:pPr>
        <w:pStyle w:val="2"/>
        <w:spacing w:before="167" w:line="193" w:lineRule="auto"/>
        <w:ind w:left="3"/>
        <w:rPr>
          <w:rFonts w:hint="eastAsia"/>
          <w:spacing w:val="13"/>
          <w:sz w:val="29"/>
          <w:szCs w:val="29"/>
        </w:rPr>
      </w:pPr>
    </w:p>
    <w:p w14:paraId="7F21EE62">
      <w:pPr>
        <w:pStyle w:val="2"/>
        <w:spacing w:before="167" w:line="193" w:lineRule="auto"/>
        <w:ind w:left="3"/>
        <w:rPr>
          <w:rFonts w:hint="eastAsia"/>
          <w:spacing w:val="13"/>
          <w:sz w:val="29"/>
          <w:szCs w:val="29"/>
        </w:rPr>
      </w:pPr>
      <w:r>
        <w:rPr>
          <w:rFonts w:hint="eastAsia"/>
          <w:spacing w:val="13"/>
          <w:sz w:val="29"/>
          <w:szCs w:val="29"/>
        </w:rPr>
        <w:t>因为敌基督以神职人员（clergy）为伪装，有十二种代理人阴谋反对基督的教会。</w:t>
      </w:r>
    </w:p>
    <w:p w14:paraId="2A6B1F99">
      <w:pPr>
        <w:pStyle w:val="2"/>
        <w:spacing w:before="167" w:line="193" w:lineRule="auto"/>
        <w:ind w:left="3"/>
        <w:rPr>
          <w:rFonts w:hint="eastAsia"/>
          <w:spacing w:val="13"/>
          <w:sz w:val="29"/>
          <w:szCs w:val="29"/>
        </w:rPr>
      </w:pPr>
    </w:p>
    <w:p w14:paraId="4FDA0A65">
      <w:pPr>
        <w:pStyle w:val="2"/>
        <w:spacing w:before="167" w:line="193" w:lineRule="auto"/>
        <w:ind w:left="3"/>
        <w:rPr>
          <w:rFonts w:hint="eastAsia"/>
          <w:spacing w:val="13"/>
          <w:sz w:val="29"/>
          <w:szCs w:val="29"/>
        </w:rPr>
      </w:pPr>
      <w:r>
        <w:rPr>
          <w:rFonts w:hint="eastAsia"/>
          <w:spacing w:val="13"/>
          <w:sz w:val="29"/>
          <w:szCs w:val="29"/>
        </w:rPr>
        <w:t>They are commonly called popes, cardinals, patriarchs, archpræsuls, bishops, archdeacons, officials, deacons, monks, canons, false brethren lately introduced, and questors.</w:t>
      </w:r>
    </w:p>
    <w:p w14:paraId="1899C827">
      <w:pPr>
        <w:pStyle w:val="2"/>
        <w:spacing w:before="167" w:line="193" w:lineRule="auto"/>
        <w:ind w:left="3"/>
        <w:rPr>
          <w:rFonts w:hint="eastAsia"/>
          <w:spacing w:val="13"/>
          <w:sz w:val="29"/>
          <w:szCs w:val="29"/>
        </w:rPr>
      </w:pPr>
    </w:p>
    <w:p w14:paraId="4F833A2D">
      <w:pPr>
        <w:pStyle w:val="2"/>
        <w:spacing w:before="167" w:line="193" w:lineRule="auto"/>
        <w:ind w:left="3"/>
        <w:rPr>
          <w:rFonts w:hint="eastAsia"/>
          <w:spacing w:val="13"/>
          <w:sz w:val="29"/>
          <w:szCs w:val="29"/>
        </w:rPr>
      </w:pPr>
      <w:r>
        <w:rPr>
          <w:rFonts w:hint="eastAsia"/>
          <w:spacing w:val="13"/>
          <w:sz w:val="29"/>
          <w:szCs w:val="29"/>
        </w:rPr>
        <w:t>他们通常被称为教宗（popes）、枢机主教（cardinals）、宗主教（patriarchs）、总主教（archpræsuls）、主教（bishops）、会吏长（archdeacons）、教会法官（officials）、执事（deacons）、修士（monks）、咏经士（canons）、新近引入的假弟兄（false brethren），以及募捐员（questors）。</w:t>
      </w:r>
    </w:p>
    <w:p w14:paraId="3295DA53">
      <w:pPr>
        <w:pStyle w:val="2"/>
        <w:spacing w:before="167" w:line="193" w:lineRule="auto"/>
        <w:ind w:left="3"/>
        <w:rPr>
          <w:rFonts w:hint="eastAsia"/>
          <w:spacing w:val="13"/>
          <w:sz w:val="29"/>
          <w:szCs w:val="29"/>
        </w:rPr>
      </w:pPr>
    </w:p>
    <w:p w14:paraId="1D0676EA">
      <w:pPr>
        <w:pStyle w:val="2"/>
        <w:spacing w:before="167" w:line="193" w:lineRule="auto"/>
        <w:ind w:left="3"/>
        <w:rPr>
          <w:rFonts w:hint="eastAsia"/>
          <w:spacing w:val="13"/>
          <w:sz w:val="29"/>
          <w:szCs w:val="29"/>
        </w:rPr>
      </w:pPr>
      <w:r>
        <w:rPr>
          <w:rFonts w:hint="eastAsia"/>
          <w:spacing w:val="13"/>
          <w:sz w:val="29"/>
          <w:szCs w:val="29"/>
        </w:rPr>
        <w:t>Now all these twelve, especially the Cæsarean prelates and the friars, thus unwarrantably admitted, are plainly the disciples of Antichrist, because they do away with the liberty of Christ, burden holy church, and hinder the Gospel from having free course, as of old.</w:t>
      </w:r>
    </w:p>
    <w:p w14:paraId="23193E32">
      <w:pPr>
        <w:pStyle w:val="2"/>
        <w:spacing w:before="167" w:line="193" w:lineRule="auto"/>
        <w:ind w:left="3"/>
        <w:rPr>
          <w:rFonts w:hint="eastAsia"/>
          <w:spacing w:val="13"/>
          <w:sz w:val="29"/>
          <w:szCs w:val="29"/>
        </w:rPr>
      </w:pPr>
    </w:p>
    <w:p w14:paraId="5228AAFF">
      <w:pPr>
        <w:pStyle w:val="2"/>
        <w:spacing w:before="167" w:line="193" w:lineRule="auto"/>
        <w:ind w:left="3"/>
        <w:rPr>
          <w:rFonts w:hint="eastAsia"/>
          <w:spacing w:val="13"/>
          <w:sz w:val="29"/>
          <w:szCs w:val="29"/>
        </w:rPr>
      </w:pPr>
      <w:r>
        <w:rPr>
          <w:rFonts w:hint="eastAsia"/>
          <w:spacing w:val="13"/>
          <w:sz w:val="29"/>
          <w:szCs w:val="29"/>
        </w:rPr>
        <w:t>现在所有这十二种，尤其是那些凯撒式的高级教士（Cæsarean prelates）和托钵修士，如此毫无根据地被接纳，显然是敌基督的门徒，因为他们废除了基督的自由，加重了神圣教会的负担，并阻碍了福音像古时那样自由传播。</w:t>
      </w:r>
    </w:p>
    <w:p w14:paraId="3A06FB88">
      <w:pPr>
        <w:pStyle w:val="2"/>
        <w:spacing w:before="167" w:line="193" w:lineRule="auto"/>
        <w:ind w:left="3"/>
        <w:rPr>
          <w:rFonts w:hint="eastAsia"/>
          <w:spacing w:val="13"/>
          <w:sz w:val="29"/>
          <w:szCs w:val="29"/>
        </w:rPr>
      </w:pPr>
    </w:p>
    <w:p w14:paraId="3FBBB81E">
      <w:pPr>
        <w:pStyle w:val="2"/>
        <w:spacing w:before="167" w:line="193" w:lineRule="auto"/>
        <w:ind w:left="3"/>
        <w:rPr>
          <w:rFonts w:hint="eastAsia"/>
          <w:spacing w:val="13"/>
          <w:sz w:val="29"/>
          <w:szCs w:val="29"/>
        </w:rPr>
      </w:pPr>
      <w:r>
        <w:rPr>
          <w:rFonts w:hint="eastAsia"/>
          <w:spacing w:val="13"/>
          <w:sz w:val="29"/>
          <w:szCs w:val="29"/>
        </w:rPr>
        <w:t>As the last and greatest danger among those enumerated by Paul, is that incurred from false brethren,530 something should be said concerning these.</w:t>
      </w:r>
    </w:p>
    <w:p w14:paraId="4ECE04AD">
      <w:pPr>
        <w:pStyle w:val="2"/>
        <w:spacing w:before="167" w:line="193" w:lineRule="auto"/>
        <w:ind w:left="3"/>
        <w:rPr>
          <w:rFonts w:hint="eastAsia"/>
          <w:spacing w:val="13"/>
          <w:sz w:val="29"/>
          <w:szCs w:val="29"/>
        </w:rPr>
      </w:pPr>
    </w:p>
    <w:p w14:paraId="78B65005">
      <w:pPr>
        <w:pStyle w:val="2"/>
        <w:spacing w:before="167" w:line="193" w:lineRule="auto"/>
        <w:ind w:left="3"/>
        <w:rPr>
          <w:rFonts w:hint="eastAsia"/>
          <w:spacing w:val="13"/>
          <w:sz w:val="29"/>
          <w:szCs w:val="29"/>
        </w:rPr>
      </w:pPr>
      <w:r>
        <w:rPr>
          <w:rFonts w:hint="eastAsia"/>
          <w:spacing w:val="13"/>
          <w:sz w:val="29"/>
          <w:szCs w:val="29"/>
        </w:rPr>
        <w:t>正如保罗所列举的危险中，最后也是最大的危险是来自假弟兄，530 应当谈谈这些人。</w:t>
      </w:r>
    </w:p>
    <w:p w14:paraId="34536337">
      <w:pPr>
        <w:pStyle w:val="2"/>
        <w:spacing w:before="167" w:line="193" w:lineRule="auto"/>
        <w:ind w:left="3"/>
        <w:rPr>
          <w:rFonts w:hint="eastAsia"/>
          <w:spacing w:val="13"/>
          <w:sz w:val="29"/>
          <w:szCs w:val="29"/>
        </w:rPr>
      </w:pPr>
    </w:p>
    <w:p w14:paraId="3B88FD1E">
      <w:pPr>
        <w:pStyle w:val="2"/>
        <w:spacing w:before="167" w:line="193" w:lineRule="auto"/>
        <w:ind w:left="3"/>
        <w:rPr>
          <w:rFonts w:hint="eastAsia"/>
          <w:spacing w:val="13"/>
          <w:sz w:val="29"/>
          <w:szCs w:val="29"/>
        </w:rPr>
      </w:pPr>
      <w:r>
        <w:rPr>
          <w:rFonts w:hint="eastAsia"/>
          <w:spacing w:val="13"/>
          <w:sz w:val="29"/>
          <w:szCs w:val="29"/>
        </w:rPr>
        <w:t>And as they falsely assert that they were introduced before the incarnation of our Lord, we must see in what way they should be generally defined.</w:t>
      </w:r>
    </w:p>
    <w:p w14:paraId="121F6247">
      <w:pPr>
        <w:pStyle w:val="2"/>
        <w:spacing w:before="167" w:line="193" w:lineRule="auto"/>
        <w:ind w:left="3"/>
        <w:rPr>
          <w:rFonts w:hint="eastAsia"/>
          <w:spacing w:val="13"/>
          <w:sz w:val="29"/>
          <w:szCs w:val="29"/>
        </w:rPr>
      </w:pPr>
    </w:p>
    <w:p w14:paraId="2CAECDBE">
      <w:pPr>
        <w:pStyle w:val="2"/>
        <w:spacing w:before="167" w:line="193" w:lineRule="auto"/>
        <w:ind w:left="3"/>
        <w:rPr>
          <w:rFonts w:hint="eastAsia"/>
          <w:spacing w:val="13"/>
          <w:sz w:val="29"/>
          <w:szCs w:val="29"/>
        </w:rPr>
      </w:pPr>
      <w:r>
        <w:rPr>
          <w:rFonts w:hint="eastAsia"/>
          <w:spacing w:val="13"/>
          <w:sz w:val="29"/>
          <w:szCs w:val="29"/>
        </w:rPr>
        <w:t>由于他们虚假地声称他们是在我们主道成肉身之前就被引入的，我们必须看看应如何普遍地定义他们。</w:t>
      </w:r>
    </w:p>
    <w:p w14:paraId="29EA39AB">
      <w:pPr>
        <w:pStyle w:val="2"/>
        <w:spacing w:before="167" w:line="193" w:lineRule="auto"/>
        <w:ind w:left="3"/>
        <w:rPr>
          <w:rFonts w:hint="eastAsia"/>
          <w:spacing w:val="13"/>
          <w:sz w:val="29"/>
          <w:szCs w:val="29"/>
        </w:rPr>
      </w:pPr>
    </w:p>
    <w:p w14:paraId="545C741A">
      <w:pPr>
        <w:pStyle w:val="2"/>
        <w:spacing w:before="167" w:line="193" w:lineRule="auto"/>
        <w:ind w:left="3"/>
        <w:rPr>
          <w:rFonts w:hint="eastAsia"/>
          <w:spacing w:val="13"/>
          <w:sz w:val="29"/>
          <w:szCs w:val="29"/>
        </w:rPr>
      </w:pPr>
      <w:r>
        <w:rPr>
          <w:rFonts w:hint="eastAsia"/>
          <w:spacing w:val="13"/>
          <w:sz w:val="29"/>
          <w:szCs w:val="29"/>
        </w:rPr>
        <w:t>ON THE VARIOUS KINDS OF MINISTERS. 185</w:t>
      </w:r>
    </w:p>
    <w:p w14:paraId="64DAF6B0">
      <w:pPr>
        <w:pStyle w:val="2"/>
        <w:spacing w:before="167" w:line="193" w:lineRule="auto"/>
        <w:ind w:left="3"/>
        <w:rPr>
          <w:rFonts w:hint="eastAsia"/>
          <w:spacing w:val="13"/>
          <w:sz w:val="29"/>
          <w:szCs w:val="29"/>
        </w:rPr>
      </w:pPr>
    </w:p>
    <w:p w14:paraId="6C93F01B">
      <w:pPr>
        <w:pStyle w:val="2"/>
        <w:spacing w:before="167" w:line="193" w:lineRule="auto"/>
        <w:ind w:left="3"/>
        <w:rPr>
          <w:rFonts w:hint="eastAsia"/>
          <w:spacing w:val="13"/>
          <w:sz w:val="29"/>
          <w:szCs w:val="29"/>
        </w:rPr>
      </w:pPr>
      <w:r>
        <w:rPr>
          <w:rFonts w:hint="eastAsia"/>
          <w:spacing w:val="13"/>
          <w:sz w:val="29"/>
          <w:szCs w:val="29"/>
        </w:rPr>
        <w:t>论各种不同的圣职人员。 185</w:t>
      </w:r>
    </w:p>
    <w:p w14:paraId="14B14F89">
      <w:pPr>
        <w:pStyle w:val="2"/>
        <w:spacing w:before="167" w:line="193" w:lineRule="auto"/>
        <w:ind w:left="3"/>
        <w:rPr>
          <w:rFonts w:hint="eastAsia"/>
          <w:spacing w:val="13"/>
          <w:sz w:val="29"/>
          <w:szCs w:val="29"/>
        </w:rPr>
      </w:pPr>
    </w:p>
    <w:p w14:paraId="1FF12F85">
      <w:pPr>
        <w:pStyle w:val="2"/>
        <w:spacing w:before="167" w:line="193" w:lineRule="auto"/>
        <w:ind w:left="3"/>
        <w:rPr>
          <w:rFonts w:hint="eastAsia"/>
          <w:spacing w:val="13"/>
          <w:sz w:val="29"/>
          <w:szCs w:val="29"/>
        </w:rPr>
      </w:pPr>
      <w:r>
        <w:rPr>
          <w:rFonts w:hint="eastAsia"/>
          <w:spacing w:val="13"/>
          <w:sz w:val="29"/>
          <w:szCs w:val="29"/>
        </w:rPr>
        <w:t>The Bishop of Lincoln, in one of his sermons, says of the private orders of monks in general (but of the friar in particular), that he is a dead body that has come out of the tomb wrapped in funeral weeds,531 and set in motion among men by the fiend.</w:t>
      </w:r>
    </w:p>
    <w:p w14:paraId="17D7A3D1">
      <w:pPr>
        <w:pStyle w:val="2"/>
        <w:spacing w:before="167" w:line="193" w:lineRule="auto"/>
        <w:ind w:left="3"/>
        <w:rPr>
          <w:rFonts w:hint="eastAsia"/>
          <w:spacing w:val="13"/>
          <w:sz w:val="29"/>
          <w:szCs w:val="29"/>
        </w:rPr>
      </w:pPr>
    </w:p>
    <w:p w14:paraId="2FE827E5">
      <w:pPr>
        <w:pStyle w:val="2"/>
        <w:spacing w:before="167" w:line="193" w:lineRule="auto"/>
        <w:ind w:left="3"/>
        <w:rPr>
          <w:rFonts w:hint="eastAsia"/>
          <w:spacing w:val="13"/>
          <w:sz w:val="29"/>
          <w:szCs w:val="29"/>
        </w:rPr>
      </w:pPr>
      <w:r>
        <w:rPr>
          <w:rFonts w:hint="eastAsia"/>
          <w:spacing w:val="13"/>
          <w:sz w:val="29"/>
          <w:szCs w:val="29"/>
        </w:rPr>
        <w:t>林肯主教（The Bishop of Lincoln）在他的一篇讲道中，谈到一般修士的私人修会（特别是托钵修士）时说，他是一个从坟墓里出来、裹着殓衣531 的死尸，被恶魔在人间驱动。</w:t>
      </w:r>
    </w:p>
    <w:p w14:paraId="753DFEDC">
      <w:pPr>
        <w:pStyle w:val="2"/>
        <w:spacing w:before="167" w:line="193" w:lineRule="auto"/>
        <w:ind w:left="3"/>
        <w:rPr>
          <w:rFonts w:hint="eastAsia"/>
          <w:spacing w:val="13"/>
          <w:sz w:val="29"/>
          <w:szCs w:val="29"/>
        </w:rPr>
      </w:pPr>
    </w:p>
    <w:p w14:paraId="1CDBB8A0">
      <w:pPr>
        <w:pStyle w:val="2"/>
        <w:spacing w:before="167" w:line="193" w:lineRule="auto"/>
        <w:ind w:left="3"/>
        <w:rPr>
          <w:rFonts w:hint="eastAsia"/>
          <w:spacing w:val="13"/>
          <w:sz w:val="29"/>
          <w:szCs w:val="29"/>
        </w:rPr>
      </w:pPr>
      <w:r>
        <w:rPr>
          <w:rFonts w:hint="eastAsia"/>
          <w:spacing w:val="13"/>
          <w:sz w:val="29"/>
          <w:szCs w:val="29"/>
        </w:rPr>
        <w:t>He is a dead body, he continues, because as vigorous as his bodily life may be, yet his soul is dead — a death far more truly such than the death of our earthly man, as in 1Tim 5.6, “But she that lives in pleasure is dead while she lives.”</w:t>
      </w:r>
    </w:p>
    <w:p w14:paraId="4C24951C">
      <w:pPr>
        <w:pStyle w:val="2"/>
        <w:spacing w:before="167" w:line="193" w:lineRule="auto"/>
        <w:ind w:left="3"/>
        <w:rPr>
          <w:rFonts w:hint="eastAsia"/>
          <w:spacing w:val="13"/>
          <w:sz w:val="29"/>
          <w:szCs w:val="29"/>
        </w:rPr>
      </w:pPr>
    </w:p>
    <w:p w14:paraId="0A6EBFDC">
      <w:pPr>
        <w:pStyle w:val="2"/>
        <w:spacing w:before="167" w:line="193" w:lineRule="auto"/>
        <w:ind w:left="3"/>
        <w:rPr>
          <w:rFonts w:hint="eastAsia"/>
          <w:spacing w:val="13"/>
          <w:sz w:val="29"/>
          <w:szCs w:val="29"/>
        </w:rPr>
      </w:pPr>
      <w:r>
        <w:rPr>
          <w:rFonts w:hint="eastAsia"/>
          <w:spacing w:val="13"/>
          <w:sz w:val="29"/>
          <w:szCs w:val="29"/>
        </w:rPr>
        <w:t>他继续说，他是一个死尸，因为无论他的肉体生命多么强健，他的灵魂却是死的——这种死亡远比我们属地之人的死亡更为真实，正如《提摩太前书》5章6节所说：“但那好宴乐的寡妇，正活着的时候也是死的。”</w:t>
      </w:r>
    </w:p>
    <w:p w14:paraId="416AE812">
      <w:pPr>
        <w:pStyle w:val="2"/>
        <w:spacing w:before="167" w:line="193" w:lineRule="auto"/>
        <w:ind w:left="3"/>
        <w:rPr>
          <w:rFonts w:hint="eastAsia"/>
          <w:spacing w:val="13"/>
          <w:sz w:val="29"/>
          <w:szCs w:val="29"/>
        </w:rPr>
      </w:pPr>
    </w:p>
    <w:p w14:paraId="76C62A10">
      <w:pPr>
        <w:pStyle w:val="2"/>
        <w:spacing w:before="167" w:line="193" w:lineRule="auto"/>
        <w:ind w:left="3"/>
        <w:rPr>
          <w:rFonts w:hint="eastAsia"/>
          <w:spacing w:val="13"/>
          <w:sz w:val="29"/>
          <w:szCs w:val="29"/>
        </w:rPr>
      </w:pPr>
      <w:r>
        <w:rPr>
          <w:rFonts w:hint="eastAsia"/>
          <w:spacing w:val="13"/>
          <w:sz w:val="29"/>
          <w:szCs w:val="29"/>
        </w:rPr>
        <w:t>He is a putrid and stinking corpse, because the natural life of the body should be derived from the spiritual life of the soul, by God’s law.</w:t>
      </w:r>
    </w:p>
    <w:p w14:paraId="4C2A5AEA">
      <w:pPr>
        <w:pStyle w:val="2"/>
        <w:spacing w:before="167" w:line="193" w:lineRule="auto"/>
        <w:ind w:left="3"/>
        <w:rPr>
          <w:rFonts w:hint="eastAsia"/>
          <w:spacing w:val="13"/>
          <w:sz w:val="29"/>
          <w:szCs w:val="29"/>
        </w:rPr>
      </w:pPr>
    </w:p>
    <w:p w14:paraId="44E7EBB1">
      <w:pPr>
        <w:pStyle w:val="2"/>
        <w:spacing w:before="167" w:line="193" w:lineRule="auto"/>
        <w:ind w:left="3"/>
        <w:rPr>
          <w:rFonts w:hint="eastAsia"/>
          <w:spacing w:val="13"/>
          <w:sz w:val="29"/>
          <w:szCs w:val="29"/>
        </w:rPr>
      </w:pPr>
      <w:r>
        <w:rPr>
          <w:rFonts w:hint="eastAsia"/>
          <w:spacing w:val="13"/>
          <w:sz w:val="29"/>
          <w:szCs w:val="29"/>
        </w:rPr>
        <w:t>他是一具腐烂发臭的尸体，因为根据上帝的律法，身体的自然生命应当源于灵魂的属灵生命。</w:t>
      </w:r>
    </w:p>
    <w:p w14:paraId="3AB9D850">
      <w:pPr>
        <w:pStyle w:val="2"/>
        <w:spacing w:before="167" w:line="193" w:lineRule="auto"/>
        <w:ind w:left="3"/>
        <w:rPr>
          <w:rFonts w:hint="eastAsia"/>
          <w:spacing w:val="13"/>
          <w:sz w:val="29"/>
          <w:szCs w:val="29"/>
        </w:rPr>
      </w:pPr>
    </w:p>
    <w:p w14:paraId="57A1ACA4">
      <w:pPr>
        <w:pStyle w:val="2"/>
        <w:spacing w:before="167" w:line="193" w:lineRule="auto"/>
        <w:ind w:left="3"/>
        <w:rPr>
          <w:rFonts w:hint="eastAsia"/>
          <w:spacing w:val="13"/>
          <w:sz w:val="29"/>
          <w:szCs w:val="29"/>
        </w:rPr>
      </w:pPr>
      <w:r>
        <w:rPr>
          <w:rFonts w:hint="eastAsia"/>
          <w:spacing w:val="13"/>
          <w:sz w:val="29"/>
          <w:szCs w:val="29"/>
        </w:rPr>
        <w:t>Secondly, he comes out of the grave because, as he says, his four walls shut him in as one dead to the world, and shut up and buried in it.</w:t>
      </w:r>
    </w:p>
    <w:p w14:paraId="1B683D19">
      <w:pPr>
        <w:pStyle w:val="2"/>
        <w:spacing w:before="167" w:line="193" w:lineRule="auto"/>
        <w:ind w:left="3"/>
        <w:rPr>
          <w:rFonts w:hint="eastAsia"/>
          <w:spacing w:val="13"/>
          <w:sz w:val="29"/>
          <w:szCs w:val="29"/>
        </w:rPr>
      </w:pPr>
    </w:p>
    <w:p w14:paraId="33D70DA2">
      <w:pPr>
        <w:pStyle w:val="2"/>
        <w:spacing w:before="167" w:line="193" w:lineRule="auto"/>
        <w:ind w:left="3"/>
        <w:rPr>
          <w:rFonts w:hint="eastAsia"/>
          <w:spacing w:val="13"/>
          <w:sz w:val="29"/>
          <w:szCs w:val="29"/>
        </w:rPr>
      </w:pPr>
      <w:r>
        <w:rPr>
          <w:rFonts w:hint="eastAsia"/>
          <w:spacing w:val="13"/>
          <w:sz w:val="29"/>
          <w:szCs w:val="29"/>
        </w:rPr>
        <w:t>其次，他从坟墓里出来，因为，如他所说，他的四堵墙将他如同一个对世界已死的人关在里面，封闭并埋葬其中。</w:t>
      </w:r>
    </w:p>
    <w:p w14:paraId="38F0D2CB">
      <w:pPr>
        <w:pStyle w:val="2"/>
        <w:spacing w:before="167" w:line="193" w:lineRule="auto"/>
        <w:ind w:left="3"/>
        <w:rPr>
          <w:rFonts w:hint="eastAsia"/>
          <w:spacing w:val="13"/>
          <w:sz w:val="29"/>
          <w:szCs w:val="29"/>
        </w:rPr>
      </w:pPr>
    </w:p>
    <w:p w14:paraId="6129A013">
      <w:pPr>
        <w:pStyle w:val="2"/>
        <w:spacing w:before="167" w:line="193" w:lineRule="auto"/>
        <w:ind w:left="3"/>
        <w:rPr>
          <w:rFonts w:hint="eastAsia"/>
          <w:spacing w:val="13"/>
          <w:sz w:val="29"/>
          <w:szCs w:val="29"/>
        </w:rPr>
      </w:pPr>
      <w:r>
        <w:rPr>
          <w:rFonts w:hint="eastAsia"/>
          <w:spacing w:val="13"/>
          <w:sz w:val="29"/>
          <w:szCs w:val="29"/>
        </w:rPr>
        <w:t>But inasmuch as shutting up the soul is far more excellent than shutting up the man bodily, let us mark the four cardinal virtues — justice, fortitude, prudence, and temperance 532 — and also mark how the friars tear away, almost asunder, these four walls.</w:t>
      </w:r>
    </w:p>
    <w:p w14:paraId="5ED71173">
      <w:pPr>
        <w:pStyle w:val="2"/>
        <w:spacing w:before="167" w:line="193" w:lineRule="auto"/>
        <w:ind w:left="3"/>
        <w:rPr>
          <w:rFonts w:hint="eastAsia"/>
          <w:spacing w:val="13"/>
          <w:sz w:val="29"/>
          <w:szCs w:val="29"/>
        </w:rPr>
      </w:pPr>
    </w:p>
    <w:p w14:paraId="06305452">
      <w:pPr>
        <w:pStyle w:val="2"/>
        <w:spacing w:before="167" w:line="193" w:lineRule="auto"/>
        <w:ind w:left="3"/>
        <w:rPr>
          <w:rFonts w:hint="eastAsia"/>
          <w:spacing w:val="13"/>
          <w:sz w:val="29"/>
          <w:szCs w:val="29"/>
        </w:rPr>
      </w:pPr>
      <w:r>
        <w:rPr>
          <w:rFonts w:hint="eastAsia"/>
          <w:spacing w:val="13"/>
          <w:sz w:val="29"/>
          <w:szCs w:val="29"/>
        </w:rPr>
        <w:t>但是，既然封闭灵魂远比身体上封闭人更为重要，让我们注意四枢德（four cardinal virtues）——公义、刚毅、明智和节制 532 ——并注意托钵修士们如何几乎撕裂这四堵墙。</w:t>
      </w:r>
    </w:p>
    <w:p w14:paraId="39586F0F">
      <w:pPr>
        <w:pStyle w:val="2"/>
        <w:spacing w:before="167" w:line="193" w:lineRule="auto"/>
        <w:ind w:left="3"/>
        <w:rPr>
          <w:rFonts w:hint="eastAsia"/>
          <w:spacing w:val="13"/>
          <w:sz w:val="29"/>
          <w:szCs w:val="29"/>
        </w:rPr>
      </w:pPr>
    </w:p>
    <w:p w14:paraId="02A067C7">
      <w:pPr>
        <w:pStyle w:val="2"/>
        <w:spacing w:before="167" w:line="193" w:lineRule="auto"/>
        <w:ind w:left="3"/>
        <w:rPr>
          <w:rFonts w:hint="eastAsia"/>
          <w:spacing w:val="13"/>
          <w:sz w:val="29"/>
          <w:szCs w:val="29"/>
        </w:rPr>
      </w:pPr>
      <w:r>
        <w:rPr>
          <w:rFonts w:hint="eastAsia"/>
          <w:spacing w:val="13"/>
          <w:sz w:val="29"/>
          <w:szCs w:val="29"/>
        </w:rPr>
        <w:t>And so they break out from the confinement of the soul, and treacherously pollute believers in the church.</w:t>
      </w:r>
    </w:p>
    <w:p w14:paraId="45514D69">
      <w:pPr>
        <w:pStyle w:val="2"/>
        <w:spacing w:before="167" w:line="193" w:lineRule="auto"/>
        <w:ind w:left="3"/>
        <w:rPr>
          <w:rFonts w:hint="eastAsia"/>
          <w:spacing w:val="13"/>
          <w:sz w:val="29"/>
          <w:szCs w:val="29"/>
        </w:rPr>
      </w:pPr>
    </w:p>
    <w:p w14:paraId="6A90D3B6">
      <w:pPr>
        <w:pStyle w:val="2"/>
        <w:spacing w:before="167" w:line="193" w:lineRule="auto"/>
        <w:ind w:left="3"/>
        <w:rPr>
          <w:rFonts w:hint="eastAsia"/>
          <w:spacing w:val="13"/>
          <w:sz w:val="29"/>
          <w:szCs w:val="29"/>
        </w:rPr>
      </w:pPr>
      <w:r>
        <w:rPr>
          <w:rFonts w:hint="eastAsia"/>
          <w:spacing w:val="13"/>
          <w:sz w:val="29"/>
          <w:szCs w:val="29"/>
        </w:rPr>
        <w:t>于是他们冲破了灵魂的禁锢，并在教会中奸诈地玷污信徒。</w:t>
      </w:r>
    </w:p>
    <w:p w14:paraId="28EEF35F">
      <w:pPr>
        <w:pStyle w:val="2"/>
        <w:spacing w:before="167" w:line="193" w:lineRule="auto"/>
        <w:ind w:left="3"/>
        <w:rPr>
          <w:rFonts w:hint="eastAsia"/>
          <w:spacing w:val="13"/>
          <w:sz w:val="29"/>
          <w:szCs w:val="29"/>
        </w:rPr>
      </w:pPr>
    </w:p>
    <w:p w14:paraId="7ADBC39A">
      <w:pPr>
        <w:pStyle w:val="2"/>
        <w:spacing w:before="167" w:line="193" w:lineRule="auto"/>
        <w:ind w:left="3"/>
        <w:rPr>
          <w:rFonts w:hint="eastAsia"/>
          <w:spacing w:val="13"/>
          <w:sz w:val="29"/>
          <w:szCs w:val="29"/>
        </w:rPr>
      </w:pPr>
      <w:r>
        <w:rPr>
          <w:rFonts w:hint="eastAsia"/>
          <w:spacing w:val="13"/>
          <w:sz w:val="29"/>
          <w:szCs w:val="29"/>
        </w:rPr>
        <w:t>Christ and his apostles accordingly denounced them as hypocrites. Mat 23</w:t>
      </w:r>
    </w:p>
    <w:p w14:paraId="6ACFB0C9">
      <w:pPr>
        <w:pStyle w:val="2"/>
        <w:spacing w:before="167" w:line="193" w:lineRule="auto"/>
        <w:ind w:left="3"/>
        <w:rPr>
          <w:rFonts w:hint="eastAsia"/>
          <w:spacing w:val="13"/>
          <w:sz w:val="29"/>
          <w:szCs w:val="29"/>
        </w:rPr>
      </w:pPr>
    </w:p>
    <w:p w14:paraId="3DFEF6C5">
      <w:pPr>
        <w:pStyle w:val="2"/>
        <w:spacing w:before="167" w:line="193" w:lineRule="auto"/>
        <w:ind w:left="3"/>
        <w:rPr>
          <w:rFonts w:hint="eastAsia"/>
          <w:spacing w:val="13"/>
          <w:sz w:val="29"/>
          <w:szCs w:val="29"/>
        </w:rPr>
      </w:pPr>
      <w:r>
        <w:rPr>
          <w:rFonts w:hint="eastAsia"/>
          <w:spacing w:val="13"/>
          <w:sz w:val="29"/>
          <w:szCs w:val="29"/>
        </w:rPr>
        <w:t>因此，基督和祂的使徒们谴责他们为伪善者。《马太福音》23章</w:t>
      </w:r>
    </w:p>
    <w:p w14:paraId="0EC2D6D1">
      <w:pPr>
        <w:pStyle w:val="2"/>
        <w:spacing w:before="167" w:line="193" w:lineRule="auto"/>
        <w:ind w:left="3"/>
        <w:rPr>
          <w:rFonts w:hint="eastAsia"/>
          <w:spacing w:val="13"/>
          <w:sz w:val="29"/>
          <w:szCs w:val="29"/>
        </w:rPr>
      </w:pPr>
    </w:p>
    <w:p w14:paraId="664BD12C">
      <w:pPr>
        <w:pStyle w:val="2"/>
        <w:spacing w:before="167" w:line="193" w:lineRule="auto"/>
        <w:ind w:left="3"/>
        <w:rPr>
          <w:rFonts w:hint="eastAsia"/>
          <w:spacing w:val="13"/>
          <w:sz w:val="29"/>
          <w:szCs w:val="29"/>
        </w:rPr>
      </w:pPr>
      <w:r>
        <w:rPr>
          <w:rFonts w:hint="eastAsia"/>
          <w:spacing w:val="13"/>
          <w:sz w:val="29"/>
          <w:szCs w:val="29"/>
        </w:rPr>
        <w:t>And hence, to deceive the church, they dress themselves in funeral vestments, which the religion of Christ does not require.</w:t>
      </w:r>
    </w:p>
    <w:p w14:paraId="17FD8608">
      <w:pPr>
        <w:pStyle w:val="2"/>
        <w:spacing w:before="167" w:line="193" w:lineRule="auto"/>
        <w:ind w:left="3"/>
        <w:rPr>
          <w:rFonts w:hint="eastAsia"/>
          <w:spacing w:val="13"/>
          <w:sz w:val="29"/>
          <w:szCs w:val="29"/>
        </w:rPr>
      </w:pPr>
    </w:p>
    <w:p w14:paraId="4FD9401D">
      <w:pPr>
        <w:pStyle w:val="2"/>
        <w:spacing w:before="167" w:line="193" w:lineRule="auto"/>
        <w:ind w:left="3"/>
        <w:rPr>
          <w:rFonts w:hint="eastAsia"/>
          <w:spacing w:val="13"/>
          <w:sz w:val="29"/>
          <w:szCs w:val="29"/>
        </w:rPr>
      </w:pPr>
      <w:r>
        <w:rPr>
          <w:rFonts w:hint="eastAsia"/>
          <w:spacing w:val="13"/>
          <w:sz w:val="29"/>
          <w:szCs w:val="29"/>
        </w:rPr>
        <w:t>因此，为了欺骗教会，他们给自己穿上丧葬的服饰，而基督的信仰并不要求这些。</w:t>
      </w:r>
    </w:p>
    <w:p w14:paraId="25E7E17E">
      <w:pPr>
        <w:pStyle w:val="2"/>
        <w:spacing w:before="167" w:line="193" w:lineRule="auto"/>
        <w:ind w:left="3"/>
        <w:rPr>
          <w:rFonts w:hint="eastAsia"/>
          <w:spacing w:val="13"/>
          <w:sz w:val="29"/>
          <w:szCs w:val="29"/>
        </w:rPr>
      </w:pPr>
    </w:p>
    <w:p w14:paraId="7A3E4BEE">
      <w:pPr>
        <w:pStyle w:val="2"/>
        <w:spacing w:before="167" w:line="193" w:lineRule="auto"/>
        <w:ind w:left="3"/>
        <w:rPr>
          <w:rFonts w:hint="eastAsia"/>
          <w:spacing w:val="13"/>
          <w:sz w:val="29"/>
          <w:szCs w:val="29"/>
        </w:rPr>
      </w:pPr>
      <w:r>
        <w:rPr>
          <w:rFonts w:hint="eastAsia"/>
          <w:spacing w:val="13"/>
          <w:sz w:val="29"/>
          <w:szCs w:val="29"/>
        </w:rPr>
        <w:t>Some wear russet above,533 as a sign of their labors, and a white garment under, to signify the purity of their mind.</w:t>
      </w:r>
    </w:p>
    <w:p w14:paraId="3A71ADC0">
      <w:pPr>
        <w:pStyle w:val="2"/>
        <w:spacing w:before="167" w:line="193" w:lineRule="auto"/>
        <w:ind w:left="3"/>
        <w:rPr>
          <w:rFonts w:hint="eastAsia"/>
          <w:spacing w:val="13"/>
          <w:sz w:val="29"/>
          <w:szCs w:val="29"/>
        </w:rPr>
      </w:pPr>
    </w:p>
    <w:p w14:paraId="3F896313">
      <w:pPr>
        <w:pStyle w:val="2"/>
        <w:spacing w:before="167" w:line="193" w:lineRule="auto"/>
        <w:ind w:left="3"/>
        <w:rPr>
          <w:rFonts w:hint="eastAsia"/>
          <w:spacing w:val="13"/>
          <w:sz w:val="29"/>
          <w:szCs w:val="29"/>
        </w:rPr>
      </w:pPr>
      <w:r>
        <w:rPr>
          <w:rFonts w:hint="eastAsia"/>
          <w:spacing w:val="13"/>
          <w:sz w:val="29"/>
          <w:szCs w:val="29"/>
        </w:rPr>
        <w:t>有些人外面穿赤褐色（russet）的衣服，533 作为他们劳苦的标记，里面穿白色的衣服，表示他们内心的纯洁。</w:t>
      </w:r>
    </w:p>
    <w:p w14:paraId="2A776ABD">
      <w:pPr>
        <w:pStyle w:val="2"/>
        <w:spacing w:before="167" w:line="193" w:lineRule="auto"/>
        <w:ind w:left="3"/>
        <w:rPr>
          <w:rFonts w:hint="eastAsia"/>
          <w:spacing w:val="13"/>
          <w:sz w:val="29"/>
          <w:szCs w:val="29"/>
        </w:rPr>
      </w:pPr>
    </w:p>
    <w:p w14:paraId="6A409FCE">
      <w:pPr>
        <w:pStyle w:val="2"/>
        <w:spacing w:before="167" w:line="193" w:lineRule="auto"/>
        <w:ind w:left="3"/>
        <w:rPr>
          <w:rFonts w:hint="eastAsia"/>
          <w:spacing w:val="13"/>
          <w:sz w:val="29"/>
          <w:szCs w:val="29"/>
        </w:rPr>
      </w:pPr>
      <w:r>
        <w:rPr>
          <w:rFonts w:hint="eastAsia"/>
          <w:spacing w:val="13"/>
          <w:sz w:val="29"/>
          <w:szCs w:val="29"/>
        </w:rPr>
        <w:t>Others wear black funeral vestments over all, as a sign, they say, of their continual sorrow and pain on account of sin; and they wear white clothes underneath, as the sign of their purity of mind.</w:t>
      </w:r>
    </w:p>
    <w:p w14:paraId="774E9A57">
      <w:pPr>
        <w:pStyle w:val="2"/>
        <w:spacing w:before="167" w:line="193" w:lineRule="auto"/>
        <w:ind w:left="3"/>
        <w:rPr>
          <w:rFonts w:hint="eastAsia"/>
          <w:spacing w:val="13"/>
          <w:sz w:val="29"/>
          <w:szCs w:val="29"/>
        </w:rPr>
      </w:pPr>
    </w:p>
    <w:p w14:paraId="51CC3F41">
      <w:pPr>
        <w:pStyle w:val="2"/>
        <w:spacing w:before="167" w:line="193" w:lineRule="auto"/>
        <w:ind w:left="3"/>
        <w:rPr>
          <w:rFonts w:hint="eastAsia"/>
          <w:spacing w:val="13"/>
          <w:sz w:val="29"/>
          <w:szCs w:val="29"/>
        </w:rPr>
      </w:pPr>
      <w:r>
        <w:rPr>
          <w:rFonts w:hint="eastAsia"/>
          <w:spacing w:val="13"/>
          <w:sz w:val="29"/>
          <w:szCs w:val="29"/>
        </w:rPr>
        <w:t>另一些人则全身穿着黑色的丧葬服饰，他们说是为了表示他们因罪而持续的忧伤和痛苦；他们在里面穿白色的衣服，作为他们内心纯洁的标记。</w:t>
      </w:r>
    </w:p>
    <w:p w14:paraId="57B6265B">
      <w:pPr>
        <w:pStyle w:val="2"/>
        <w:spacing w:before="167" w:line="193" w:lineRule="auto"/>
        <w:ind w:left="3"/>
        <w:rPr>
          <w:rFonts w:hint="eastAsia"/>
          <w:spacing w:val="13"/>
          <w:sz w:val="29"/>
          <w:szCs w:val="29"/>
        </w:rPr>
      </w:pPr>
    </w:p>
    <w:p w14:paraId="4407CA0E">
      <w:pPr>
        <w:pStyle w:val="2"/>
        <w:spacing w:before="167" w:line="193" w:lineRule="auto"/>
        <w:ind w:left="3"/>
        <w:rPr>
          <w:rFonts w:hint="eastAsia"/>
          <w:spacing w:val="13"/>
          <w:sz w:val="29"/>
          <w:szCs w:val="29"/>
        </w:rPr>
      </w:pPr>
      <w:r>
        <w:rPr>
          <w:rFonts w:hint="eastAsia"/>
          <w:spacing w:val="13"/>
          <w:sz w:val="29"/>
          <w:szCs w:val="29"/>
        </w:rPr>
        <w:t>A third class are clad in white, both without and within, wearing russet to denote the labor they undergo for the church.</w:t>
      </w:r>
    </w:p>
    <w:p w14:paraId="7EF72D0D">
      <w:pPr>
        <w:pStyle w:val="2"/>
        <w:spacing w:before="167" w:line="193" w:lineRule="auto"/>
        <w:ind w:left="3"/>
        <w:rPr>
          <w:rFonts w:hint="eastAsia"/>
          <w:spacing w:val="13"/>
          <w:sz w:val="29"/>
          <w:szCs w:val="29"/>
        </w:rPr>
      </w:pPr>
    </w:p>
    <w:p w14:paraId="7DA369EF">
      <w:pPr>
        <w:pStyle w:val="2"/>
        <w:spacing w:before="167" w:line="193" w:lineRule="auto"/>
        <w:ind w:left="3"/>
        <w:rPr>
          <w:rFonts w:hint="eastAsia"/>
          <w:spacing w:val="13"/>
          <w:sz w:val="29"/>
          <w:szCs w:val="29"/>
        </w:rPr>
      </w:pPr>
      <w:r>
        <w:rPr>
          <w:rFonts w:hint="eastAsia"/>
          <w:spacing w:val="13"/>
          <w:sz w:val="29"/>
          <w:szCs w:val="29"/>
        </w:rPr>
        <w:t>第三类人里外都穿白色，外罩赤褐色衣物以表示他们为教会所承受的劳苦。</w:t>
      </w:r>
    </w:p>
    <w:p w14:paraId="4ED980DA">
      <w:pPr>
        <w:pStyle w:val="2"/>
        <w:spacing w:before="167" w:line="193" w:lineRule="auto"/>
        <w:ind w:left="3"/>
        <w:rPr>
          <w:rFonts w:hint="eastAsia"/>
          <w:spacing w:val="13"/>
          <w:sz w:val="29"/>
          <w:szCs w:val="29"/>
        </w:rPr>
      </w:pPr>
    </w:p>
    <w:p w14:paraId="68EB0808">
      <w:pPr>
        <w:pStyle w:val="2"/>
        <w:spacing w:before="167" w:line="193" w:lineRule="auto"/>
        <w:ind w:left="3"/>
        <w:rPr>
          <w:rFonts w:hint="eastAsia"/>
          <w:spacing w:val="13"/>
          <w:sz w:val="29"/>
          <w:szCs w:val="29"/>
        </w:rPr>
      </w:pPr>
      <w:r>
        <w:rPr>
          <w:rFonts w:hint="eastAsia"/>
          <w:spacing w:val="13"/>
          <w:sz w:val="29"/>
          <w:szCs w:val="29"/>
        </w:rPr>
        <w:t>The fourth order dresses like the second, in black and white, but in the fashion of their dress, and their form of burial, they differ from the two following, as does the first.</w:t>
      </w:r>
    </w:p>
    <w:p w14:paraId="67D951E0">
      <w:pPr>
        <w:pStyle w:val="2"/>
        <w:spacing w:before="167" w:line="193" w:lineRule="auto"/>
        <w:ind w:left="3"/>
        <w:rPr>
          <w:rFonts w:hint="eastAsia"/>
          <w:spacing w:val="13"/>
          <w:sz w:val="29"/>
          <w:szCs w:val="29"/>
        </w:rPr>
      </w:pPr>
    </w:p>
    <w:p w14:paraId="1BA8CA61">
      <w:pPr>
        <w:pStyle w:val="2"/>
        <w:spacing w:before="167" w:line="193" w:lineRule="auto"/>
        <w:ind w:left="3"/>
        <w:rPr>
          <w:rFonts w:hint="eastAsia"/>
          <w:spacing w:val="13"/>
          <w:sz w:val="29"/>
          <w:szCs w:val="29"/>
        </w:rPr>
      </w:pPr>
      <w:r>
        <w:rPr>
          <w:rFonts w:hint="eastAsia"/>
          <w:spacing w:val="13"/>
          <w:sz w:val="29"/>
          <w:szCs w:val="29"/>
        </w:rPr>
        <w:t>第四个修会的穿着像第二个修会一样，是黑色和白色，但在他们服装的样式和埋葬的形式上，他们与接下来的两个修会不同，第一个修会也是如此。</w:t>
      </w:r>
    </w:p>
    <w:p w14:paraId="0253672C">
      <w:pPr>
        <w:pStyle w:val="2"/>
        <w:spacing w:before="167" w:line="193" w:lineRule="auto"/>
        <w:ind w:left="3"/>
        <w:rPr>
          <w:rFonts w:hint="eastAsia"/>
          <w:spacing w:val="13"/>
          <w:sz w:val="29"/>
          <w:szCs w:val="29"/>
        </w:rPr>
      </w:pPr>
    </w:p>
    <w:p w14:paraId="4E1C80EC">
      <w:pPr>
        <w:pStyle w:val="2"/>
        <w:spacing w:before="167" w:line="193" w:lineRule="auto"/>
        <w:ind w:left="3"/>
        <w:rPr>
          <w:rFonts w:hint="eastAsia"/>
          <w:spacing w:val="13"/>
          <w:sz w:val="29"/>
          <w:szCs w:val="29"/>
        </w:rPr>
      </w:pPr>
      <w:r>
        <w:rPr>
          <w:rFonts w:hint="eastAsia"/>
          <w:spacing w:val="13"/>
          <w:sz w:val="29"/>
          <w:szCs w:val="29"/>
        </w:rPr>
        <w:t>The deformity of their appearance, they say, shows the utility of their body, and the girdle they tie around them in a knot, shows that they endure a constant and distressing bodily penance.</w:t>
      </w:r>
    </w:p>
    <w:p w14:paraId="220003A7">
      <w:pPr>
        <w:pStyle w:val="2"/>
        <w:spacing w:before="167" w:line="193" w:lineRule="auto"/>
        <w:ind w:left="3"/>
        <w:rPr>
          <w:rFonts w:hint="eastAsia"/>
          <w:spacing w:val="13"/>
          <w:sz w:val="29"/>
          <w:szCs w:val="29"/>
        </w:rPr>
      </w:pPr>
    </w:p>
    <w:p w14:paraId="6ACA922A">
      <w:pPr>
        <w:pStyle w:val="2"/>
        <w:spacing w:before="167" w:line="193" w:lineRule="auto"/>
        <w:ind w:left="3"/>
        <w:rPr>
          <w:rFonts w:hint="eastAsia"/>
          <w:spacing w:val="13"/>
          <w:sz w:val="29"/>
          <w:szCs w:val="29"/>
        </w:rPr>
      </w:pPr>
      <w:r>
        <w:rPr>
          <w:rFonts w:hint="eastAsia"/>
          <w:spacing w:val="13"/>
          <w:sz w:val="29"/>
          <w:szCs w:val="29"/>
        </w:rPr>
        <w:t>他们说，他们外表的畸形显示了他们身体的功用，而他们腰间打结的腰带则表明他们忍受着持续且痛苦的身体苦修。</w:t>
      </w:r>
    </w:p>
    <w:p w14:paraId="679871A7">
      <w:pPr>
        <w:pStyle w:val="2"/>
        <w:spacing w:before="167" w:line="193" w:lineRule="auto"/>
        <w:ind w:left="3"/>
        <w:rPr>
          <w:rFonts w:hint="eastAsia"/>
          <w:spacing w:val="13"/>
          <w:sz w:val="29"/>
          <w:szCs w:val="29"/>
        </w:rPr>
      </w:pPr>
    </w:p>
    <w:p w14:paraId="1C8FE093">
      <w:pPr>
        <w:pStyle w:val="2"/>
        <w:spacing w:before="167" w:line="193" w:lineRule="auto"/>
        <w:ind w:left="3"/>
        <w:rPr>
          <w:rFonts w:hint="eastAsia"/>
          <w:spacing w:val="13"/>
          <w:sz w:val="29"/>
          <w:szCs w:val="29"/>
        </w:rPr>
      </w:pPr>
      <w:r>
        <w:rPr>
          <w:rFonts w:hint="eastAsia"/>
          <w:spacing w:val="13"/>
          <w:sz w:val="29"/>
          <w:szCs w:val="29"/>
        </w:rPr>
        <w:t>But we do not see the reality of what is thus signified, since they are not prophets, but hypocrites who seduce the people, and give their attention more to shutting up the body than the soul.</w:t>
      </w:r>
    </w:p>
    <w:p w14:paraId="7B3957E9">
      <w:pPr>
        <w:pStyle w:val="2"/>
        <w:spacing w:before="167" w:line="193" w:lineRule="auto"/>
        <w:ind w:left="3"/>
        <w:rPr>
          <w:rFonts w:hint="eastAsia"/>
          <w:spacing w:val="13"/>
          <w:sz w:val="29"/>
          <w:szCs w:val="29"/>
        </w:rPr>
      </w:pPr>
    </w:p>
    <w:p w14:paraId="13A79E14">
      <w:pPr>
        <w:pStyle w:val="2"/>
        <w:spacing w:before="167" w:line="193" w:lineRule="auto"/>
        <w:ind w:left="3"/>
        <w:rPr>
          <w:rFonts w:hint="eastAsia"/>
          <w:spacing w:val="13"/>
          <w:sz w:val="29"/>
          <w:szCs w:val="29"/>
        </w:rPr>
      </w:pPr>
      <w:r>
        <w:rPr>
          <w:rFonts w:hint="eastAsia"/>
          <w:spacing w:val="13"/>
          <w:sz w:val="29"/>
          <w:szCs w:val="29"/>
        </w:rPr>
        <w:t>但我们没有看到如此象征的真实性，因为他们不是先知，而是诱惑人民的伪善者，他们更注重封闭身体而非灵魂。</w:t>
      </w:r>
    </w:p>
    <w:p w14:paraId="16F2164E">
      <w:pPr>
        <w:pStyle w:val="2"/>
        <w:spacing w:before="167" w:line="193" w:lineRule="auto"/>
        <w:ind w:left="3"/>
        <w:rPr>
          <w:rFonts w:hint="eastAsia"/>
          <w:spacing w:val="13"/>
          <w:sz w:val="29"/>
          <w:szCs w:val="29"/>
        </w:rPr>
      </w:pPr>
    </w:p>
    <w:p w14:paraId="68063374">
      <w:pPr>
        <w:pStyle w:val="2"/>
        <w:spacing w:before="167" w:line="193" w:lineRule="auto"/>
        <w:ind w:left="3"/>
        <w:rPr>
          <w:rFonts w:hint="eastAsia"/>
          <w:spacing w:val="13"/>
          <w:sz w:val="29"/>
          <w:szCs w:val="29"/>
        </w:rPr>
      </w:pPr>
      <w:r>
        <w:rPr>
          <w:rFonts w:hint="eastAsia"/>
          <w:spacing w:val="13"/>
          <w:sz w:val="29"/>
          <w:szCs w:val="29"/>
        </w:rPr>
        <w:t>They pretend that by thus shutting up the body, they have put heaven and heavenly things in view.</w:t>
      </w:r>
    </w:p>
    <w:p w14:paraId="11E53547">
      <w:pPr>
        <w:pStyle w:val="2"/>
        <w:spacing w:before="167" w:line="193" w:lineRule="auto"/>
        <w:ind w:left="3"/>
        <w:rPr>
          <w:rFonts w:hint="eastAsia"/>
          <w:spacing w:val="13"/>
          <w:sz w:val="29"/>
          <w:szCs w:val="29"/>
        </w:rPr>
      </w:pPr>
    </w:p>
    <w:p w14:paraId="3A1F5534">
      <w:pPr>
        <w:pStyle w:val="2"/>
        <w:spacing w:before="167" w:line="193" w:lineRule="auto"/>
        <w:ind w:left="3"/>
        <w:rPr>
          <w:rFonts w:hint="eastAsia"/>
          <w:spacing w:val="13"/>
          <w:sz w:val="29"/>
          <w:szCs w:val="29"/>
        </w:rPr>
      </w:pPr>
      <w:r>
        <w:rPr>
          <w:rFonts w:hint="eastAsia"/>
          <w:spacing w:val="13"/>
          <w:sz w:val="29"/>
          <w:szCs w:val="29"/>
        </w:rPr>
        <w:t>他们假装通过如此封闭身体，他们已将天堂和属天的事物置于眼前。</w:t>
      </w:r>
    </w:p>
    <w:p w14:paraId="72AB255B">
      <w:pPr>
        <w:pStyle w:val="2"/>
        <w:spacing w:before="167" w:line="193" w:lineRule="auto"/>
        <w:ind w:left="3"/>
        <w:rPr>
          <w:rFonts w:hint="eastAsia"/>
          <w:spacing w:val="13"/>
          <w:sz w:val="29"/>
          <w:szCs w:val="29"/>
        </w:rPr>
      </w:pPr>
    </w:p>
    <w:p w14:paraId="41EA25FC">
      <w:pPr>
        <w:pStyle w:val="2"/>
        <w:spacing w:before="167" w:line="193" w:lineRule="auto"/>
        <w:ind w:left="3"/>
        <w:rPr>
          <w:rFonts w:hint="eastAsia"/>
          <w:spacing w:val="13"/>
          <w:sz w:val="29"/>
          <w:szCs w:val="29"/>
        </w:rPr>
      </w:pPr>
      <w:r>
        <w:rPr>
          <w:rFonts w:hint="eastAsia"/>
          <w:spacing w:val="13"/>
          <w:sz w:val="29"/>
          <w:szCs w:val="29"/>
        </w:rPr>
        <w:t>The plants that grow in the cloister signify the vigor of those virtues in which they surpass all; and the tree in the midst of it denotes a ladder along which they mount by the steps of virtue, to heavenly things.</w:t>
      </w:r>
    </w:p>
    <w:p w14:paraId="4C7AEA5A">
      <w:pPr>
        <w:pStyle w:val="2"/>
        <w:spacing w:before="167" w:line="193" w:lineRule="auto"/>
        <w:ind w:left="3"/>
        <w:rPr>
          <w:rFonts w:hint="eastAsia"/>
          <w:spacing w:val="13"/>
          <w:sz w:val="29"/>
          <w:szCs w:val="29"/>
        </w:rPr>
      </w:pPr>
    </w:p>
    <w:p w14:paraId="195D824A">
      <w:pPr>
        <w:pStyle w:val="2"/>
        <w:spacing w:before="167" w:line="193" w:lineRule="auto"/>
        <w:ind w:left="3"/>
        <w:rPr>
          <w:rFonts w:hint="eastAsia"/>
          <w:spacing w:val="13"/>
          <w:sz w:val="29"/>
          <w:szCs w:val="29"/>
        </w:rPr>
      </w:pPr>
      <w:r>
        <w:rPr>
          <w:rFonts w:hint="eastAsia"/>
          <w:spacing w:val="13"/>
          <w:sz w:val="29"/>
          <w:szCs w:val="29"/>
        </w:rPr>
        <w:t>修道院中生长的植物象征着他们超越所有人的那些美德的活力；而中间的树则表示一个梯子，他们沿着美德的阶梯攀登，到达属天的事物。</w:t>
      </w:r>
    </w:p>
    <w:p w14:paraId="205C2EB2">
      <w:pPr>
        <w:pStyle w:val="2"/>
        <w:spacing w:before="167" w:line="193" w:lineRule="auto"/>
        <w:ind w:left="3"/>
        <w:rPr>
          <w:rFonts w:hint="eastAsia"/>
          <w:spacing w:val="13"/>
          <w:sz w:val="29"/>
          <w:szCs w:val="29"/>
        </w:rPr>
      </w:pPr>
    </w:p>
    <w:p w14:paraId="769A5A6C">
      <w:pPr>
        <w:pStyle w:val="2"/>
        <w:spacing w:before="167" w:line="193" w:lineRule="auto"/>
        <w:ind w:left="3"/>
        <w:rPr>
          <w:rFonts w:hint="eastAsia"/>
          <w:spacing w:val="13"/>
          <w:sz w:val="29"/>
          <w:szCs w:val="29"/>
        </w:rPr>
      </w:pPr>
      <w:r>
        <w:rPr>
          <w:rFonts w:hint="eastAsia"/>
          <w:spacing w:val="13"/>
          <w:sz w:val="29"/>
          <w:szCs w:val="29"/>
        </w:rPr>
        <w:t>But was there ever a more hypocritical lie?</w:t>
      </w:r>
    </w:p>
    <w:p w14:paraId="5780D220">
      <w:pPr>
        <w:pStyle w:val="2"/>
        <w:spacing w:before="167" w:line="193" w:lineRule="auto"/>
        <w:ind w:left="3"/>
        <w:rPr>
          <w:rFonts w:hint="eastAsia"/>
          <w:spacing w:val="13"/>
          <w:sz w:val="29"/>
          <w:szCs w:val="29"/>
        </w:rPr>
      </w:pPr>
    </w:p>
    <w:p w14:paraId="24094321">
      <w:pPr>
        <w:pStyle w:val="2"/>
        <w:spacing w:before="167" w:line="193" w:lineRule="auto"/>
        <w:ind w:left="3"/>
        <w:rPr>
          <w:rFonts w:hint="eastAsia"/>
          <w:spacing w:val="13"/>
          <w:sz w:val="29"/>
          <w:szCs w:val="29"/>
        </w:rPr>
      </w:pPr>
      <w:r>
        <w:rPr>
          <w:rFonts w:hint="eastAsia"/>
          <w:spacing w:val="13"/>
          <w:sz w:val="29"/>
          <w:szCs w:val="29"/>
        </w:rPr>
        <w:t>但曾有过比这更伪善的谎言吗？</w:t>
      </w:r>
    </w:p>
    <w:p w14:paraId="03508B61">
      <w:pPr>
        <w:pStyle w:val="2"/>
        <w:spacing w:before="167" w:line="193" w:lineRule="auto"/>
        <w:ind w:left="3"/>
        <w:rPr>
          <w:rFonts w:hint="eastAsia"/>
          <w:spacing w:val="13"/>
          <w:sz w:val="29"/>
          <w:szCs w:val="29"/>
        </w:rPr>
      </w:pPr>
    </w:p>
    <w:p w14:paraId="2F824699">
      <w:pPr>
        <w:pStyle w:val="2"/>
        <w:spacing w:before="167" w:line="193" w:lineRule="auto"/>
        <w:ind w:left="3"/>
        <w:rPr>
          <w:rFonts w:hint="eastAsia"/>
          <w:spacing w:val="13"/>
          <w:sz w:val="29"/>
          <w:szCs w:val="29"/>
        </w:rPr>
      </w:pPr>
      <w:r>
        <w:rPr>
          <w:rFonts w:hint="eastAsia"/>
          <w:spacing w:val="13"/>
          <w:sz w:val="29"/>
          <w:szCs w:val="29"/>
        </w:rPr>
        <w:t>For they eat of the forbidden fruit in the midst of their paradise, and they make all men who follow after them, utterly drunk.</w:t>
      </w:r>
    </w:p>
    <w:p w14:paraId="1EB4B47D">
      <w:pPr>
        <w:pStyle w:val="2"/>
        <w:spacing w:before="167" w:line="193" w:lineRule="auto"/>
        <w:ind w:left="3"/>
        <w:rPr>
          <w:rFonts w:hint="eastAsia"/>
          <w:spacing w:val="13"/>
          <w:sz w:val="29"/>
          <w:szCs w:val="29"/>
        </w:rPr>
      </w:pPr>
    </w:p>
    <w:p w14:paraId="081C823A">
      <w:pPr>
        <w:pStyle w:val="2"/>
        <w:spacing w:before="167" w:line="193" w:lineRule="auto"/>
        <w:ind w:left="3"/>
        <w:rPr>
          <w:rFonts w:hint="eastAsia"/>
          <w:spacing w:val="13"/>
          <w:sz w:val="29"/>
          <w:szCs w:val="29"/>
        </w:rPr>
      </w:pPr>
      <w:r>
        <w:rPr>
          <w:rFonts w:hint="eastAsia"/>
          <w:spacing w:val="13"/>
          <w:sz w:val="29"/>
          <w:szCs w:val="29"/>
        </w:rPr>
        <w:t>因为他们在自己乐园的中央吃禁果，并且使所有跟随他们的人完全沉醉。</w:t>
      </w:r>
    </w:p>
    <w:p w14:paraId="5908621B">
      <w:pPr>
        <w:pStyle w:val="2"/>
        <w:spacing w:before="167" w:line="193" w:lineRule="auto"/>
        <w:ind w:left="3"/>
        <w:rPr>
          <w:rFonts w:hint="eastAsia"/>
          <w:spacing w:val="13"/>
          <w:sz w:val="29"/>
          <w:szCs w:val="29"/>
        </w:rPr>
      </w:pPr>
    </w:p>
    <w:p w14:paraId="6B7B0F1A">
      <w:pPr>
        <w:pStyle w:val="2"/>
        <w:spacing w:before="167" w:line="193" w:lineRule="auto"/>
        <w:ind w:left="3"/>
        <w:rPr>
          <w:rFonts w:hint="eastAsia"/>
          <w:spacing w:val="13"/>
          <w:sz w:val="29"/>
          <w:szCs w:val="29"/>
        </w:rPr>
      </w:pPr>
      <w:r>
        <w:rPr>
          <w:rFonts w:hint="eastAsia"/>
          <w:spacing w:val="13"/>
          <w:sz w:val="29"/>
          <w:szCs w:val="29"/>
        </w:rPr>
        <w:t>As to the Bishop of Lincoln’s fourth particular, that every such corpse has been set in motion among men by the devil, the believer cannot doubt that men of this sort, who break out from the cloister of the soul, are set in motion by fiends — since the fiends (who most love hypocrisy, and such deceiving of the human race) run of course to the support of such heretical fallacies.</w:t>
      </w:r>
    </w:p>
    <w:p w14:paraId="0ED085D4">
      <w:pPr>
        <w:pStyle w:val="2"/>
        <w:spacing w:before="167" w:line="193" w:lineRule="auto"/>
        <w:ind w:left="3"/>
        <w:rPr>
          <w:rFonts w:hint="eastAsia"/>
          <w:spacing w:val="13"/>
          <w:sz w:val="29"/>
          <w:szCs w:val="29"/>
        </w:rPr>
      </w:pPr>
    </w:p>
    <w:p w14:paraId="116BAB44">
      <w:pPr>
        <w:pStyle w:val="2"/>
        <w:spacing w:before="167" w:line="193" w:lineRule="auto"/>
        <w:ind w:left="3"/>
        <w:rPr>
          <w:rFonts w:hint="eastAsia"/>
          <w:spacing w:val="13"/>
          <w:sz w:val="29"/>
          <w:szCs w:val="29"/>
        </w:rPr>
      </w:pPr>
      <w:r>
        <w:rPr>
          <w:rFonts w:hint="eastAsia"/>
          <w:spacing w:val="13"/>
          <w:sz w:val="29"/>
          <w:szCs w:val="29"/>
        </w:rPr>
        <w:t>至于林肯主教的第四点，即每一个这样的尸体都是被魔鬼在人间驱动的，信徒无法怀疑这类冲破灵魂修道院的人是被恶魔驱动的——因为恶魔（最喜爱伪善和如此欺骗人类）当然会跑来支持这种异端的谬论。</w:t>
      </w:r>
    </w:p>
    <w:p w14:paraId="0D3EA581">
      <w:pPr>
        <w:pStyle w:val="2"/>
        <w:spacing w:before="167" w:line="193" w:lineRule="auto"/>
        <w:ind w:left="3"/>
        <w:rPr>
          <w:rFonts w:hint="eastAsia"/>
          <w:spacing w:val="13"/>
          <w:sz w:val="29"/>
          <w:szCs w:val="29"/>
        </w:rPr>
      </w:pPr>
    </w:p>
    <w:p w14:paraId="76A2BA5E">
      <w:pPr>
        <w:pStyle w:val="2"/>
        <w:spacing w:before="167" w:line="193" w:lineRule="auto"/>
        <w:ind w:left="3"/>
        <w:rPr>
          <w:rFonts w:hint="eastAsia"/>
          <w:spacing w:val="13"/>
          <w:sz w:val="29"/>
          <w:szCs w:val="29"/>
        </w:rPr>
      </w:pPr>
      <w:r>
        <w:rPr>
          <w:rFonts w:hint="eastAsia"/>
          <w:spacing w:val="13"/>
          <w:sz w:val="29"/>
          <w:szCs w:val="29"/>
        </w:rPr>
        <w:t>186 THE TRIALOGUS.</w:t>
      </w:r>
    </w:p>
    <w:p w14:paraId="2F23B6EF">
      <w:pPr>
        <w:pStyle w:val="2"/>
        <w:spacing w:before="167" w:line="193" w:lineRule="auto"/>
        <w:ind w:left="3"/>
        <w:rPr>
          <w:rFonts w:hint="eastAsia"/>
          <w:spacing w:val="13"/>
          <w:sz w:val="29"/>
          <w:szCs w:val="29"/>
        </w:rPr>
      </w:pPr>
    </w:p>
    <w:p w14:paraId="42E37759">
      <w:pPr>
        <w:pStyle w:val="2"/>
        <w:spacing w:before="167" w:line="193" w:lineRule="auto"/>
        <w:ind w:left="3"/>
        <w:rPr>
          <w:rFonts w:hint="eastAsia"/>
          <w:spacing w:val="13"/>
          <w:sz w:val="29"/>
          <w:szCs w:val="29"/>
        </w:rPr>
      </w:pPr>
      <w:r>
        <w:rPr>
          <w:rFonts w:hint="eastAsia"/>
          <w:spacing w:val="13"/>
          <w:sz w:val="29"/>
          <w:szCs w:val="29"/>
        </w:rPr>
        <w:t>186 三子对话录</w:t>
      </w:r>
    </w:p>
    <w:p w14:paraId="712F7C80">
      <w:pPr>
        <w:pStyle w:val="2"/>
        <w:spacing w:before="167" w:line="193" w:lineRule="auto"/>
        <w:ind w:left="3"/>
        <w:rPr>
          <w:rFonts w:hint="eastAsia"/>
          <w:spacing w:val="13"/>
          <w:sz w:val="29"/>
          <w:szCs w:val="29"/>
        </w:rPr>
      </w:pPr>
    </w:p>
    <w:p w14:paraId="74E4F9CF">
      <w:pPr>
        <w:pStyle w:val="2"/>
        <w:spacing w:before="167" w:line="193" w:lineRule="auto"/>
        <w:ind w:left="3"/>
        <w:rPr>
          <w:rFonts w:hint="eastAsia"/>
          <w:spacing w:val="13"/>
          <w:sz w:val="29"/>
          <w:szCs w:val="29"/>
        </w:rPr>
      </w:pPr>
      <w:r>
        <w:rPr>
          <w:rFonts w:hint="eastAsia"/>
          <w:spacing w:val="13"/>
          <w:sz w:val="29"/>
          <w:szCs w:val="29"/>
        </w:rPr>
        <w:t>For the sin of hypocrisy, as it is most contrary to the first principles of truth, and as it most seduces the people, is carefully promoted by the fiend.</w:t>
      </w:r>
    </w:p>
    <w:p w14:paraId="7DF59005">
      <w:pPr>
        <w:pStyle w:val="2"/>
        <w:spacing w:before="167" w:line="193" w:lineRule="auto"/>
        <w:ind w:left="3"/>
        <w:rPr>
          <w:rFonts w:hint="eastAsia"/>
          <w:spacing w:val="13"/>
          <w:sz w:val="29"/>
          <w:szCs w:val="29"/>
        </w:rPr>
      </w:pPr>
    </w:p>
    <w:p w14:paraId="66474DDD">
      <w:pPr>
        <w:pStyle w:val="2"/>
        <w:spacing w:before="167" w:line="193" w:lineRule="auto"/>
        <w:ind w:left="3"/>
        <w:rPr>
          <w:rFonts w:hint="eastAsia"/>
          <w:spacing w:val="13"/>
          <w:sz w:val="29"/>
          <w:szCs w:val="29"/>
        </w:rPr>
      </w:pPr>
      <w:r>
        <w:rPr>
          <w:rFonts w:hint="eastAsia"/>
          <w:spacing w:val="13"/>
          <w:sz w:val="29"/>
          <w:szCs w:val="29"/>
        </w:rPr>
        <w:t>因为伪善之罪，由于它最违背真理的首要原则，并且最能诱惑人民，所以被恶魔精心推广。</w:t>
      </w:r>
    </w:p>
    <w:p w14:paraId="5FAF54DB">
      <w:pPr>
        <w:pStyle w:val="2"/>
        <w:spacing w:before="167" w:line="193" w:lineRule="auto"/>
        <w:ind w:left="3"/>
        <w:rPr>
          <w:rFonts w:hint="eastAsia"/>
          <w:spacing w:val="13"/>
          <w:sz w:val="29"/>
          <w:szCs w:val="29"/>
        </w:rPr>
      </w:pPr>
    </w:p>
    <w:p w14:paraId="3BEDC473">
      <w:pPr>
        <w:pStyle w:val="2"/>
        <w:spacing w:before="167" w:line="193" w:lineRule="auto"/>
        <w:ind w:left="3"/>
        <w:rPr>
          <w:rFonts w:hint="eastAsia"/>
          <w:spacing w:val="13"/>
          <w:sz w:val="29"/>
          <w:szCs w:val="29"/>
        </w:rPr>
      </w:pPr>
      <w:r>
        <w:rPr>
          <w:rFonts w:hint="eastAsia"/>
          <w:spacing w:val="13"/>
          <w:sz w:val="29"/>
          <w:szCs w:val="29"/>
        </w:rPr>
        <w:t>Thus this description of the fourfold member, set forth by that holy bishop, is made good; and the blessed Hildegard makes the same statement more expressly in her prophecy,534 before these friars were introduced.535</w:t>
      </w:r>
    </w:p>
    <w:p w14:paraId="14AA2FC9">
      <w:pPr>
        <w:pStyle w:val="2"/>
        <w:spacing w:before="167" w:line="193" w:lineRule="auto"/>
        <w:ind w:left="3"/>
        <w:rPr>
          <w:rFonts w:hint="eastAsia"/>
          <w:spacing w:val="13"/>
          <w:sz w:val="29"/>
          <w:szCs w:val="29"/>
        </w:rPr>
      </w:pPr>
    </w:p>
    <w:p w14:paraId="5B66B6F1">
      <w:pPr>
        <w:pStyle w:val="2"/>
        <w:spacing w:before="167" w:line="193" w:lineRule="auto"/>
        <w:ind w:left="3"/>
        <w:rPr>
          <w:rFonts w:hint="eastAsia"/>
          <w:spacing w:val="13"/>
          <w:sz w:val="29"/>
          <w:szCs w:val="29"/>
        </w:rPr>
      </w:pPr>
      <w:r>
        <w:rPr>
          <w:rFonts w:hint="eastAsia"/>
          <w:spacing w:val="13"/>
          <w:sz w:val="29"/>
          <w:szCs w:val="29"/>
        </w:rPr>
        <w:t>因此，那位圣主教所提出的关于这四重成员的描述是成立的；蒙福的希尔德加德（Hildegard）在她的预言中534，在这些托钵修士被引入之前535，更明确地作出了同样的陈述。</w:t>
      </w:r>
    </w:p>
    <w:p w14:paraId="45EFE239">
      <w:pPr>
        <w:pStyle w:val="2"/>
        <w:spacing w:before="167" w:line="193" w:lineRule="auto"/>
        <w:ind w:left="3"/>
        <w:rPr>
          <w:rFonts w:hint="eastAsia"/>
          <w:spacing w:val="13"/>
          <w:sz w:val="29"/>
          <w:szCs w:val="29"/>
        </w:rPr>
      </w:pPr>
    </w:p>
    <w:p w14:paraId="09005293">
      <w:pPr>
        <w:pStyle w:val="2"/>
        <w:spacing w:before="167" w:line="193" w:lineRule="auto"/>
        <w:ind w:left="3"/>
        <w:rPr>
          <w:rFonts w:hint="eastAsia"/>
          <w:spacing w:val="13"/>
          <w:sz w:val="29"/>
          <w:szCs w:val="29"/>
        </w:rPr>
      </w:pPr>
      <w:r>
        <w:rPr>
          <w:rFonts w:hint="eastAsia"/>
          <w:spacing w:val="13"/>
          <w:sz w:val="29"/>
          <w:szCs w:val="29"/>
        </w:rPr>
        <w:t>On the Begging Friars.</w:t>
      </w:r>
    </w:p>
    <w:p w14:paraId="2D81F7C7">
      <w:pPr>
        <w:pStyle w:val="2"/>
        <w:spacing w:before="167" w:line="193" w:lineRule="auto"/>
        <w:ind w:left="3"/>
        <w:rPr>
          <w:rFonts w:hint="eastAsia"/>
          <w:spacing w:val="13"/>
          <w:sz w:val="29"/>
          <w:szCs w:val="29"/>
        </w:rPr>
      </w:pPr>
    </w:p>
    <w:p w14:paraId="652EDFD2">
      <w:pPr>
        <w:pStyle w:val="2"/>
        <w:spacing w:before="167" w:line="193" w:lineRule="auto"/>
        <w:ind w:left="3"/>
        <w:rPr>
          <w:rFonts w:hint="eastAsia"/>
          <w:spacing w:val="13"/>
          <w:sz w:val="29"/>
          <w:szCs w:val="29"/>
        </w:rPr>
      </w:pPr>
      <w:r>
        <w:rPr>
          <w:rFonts w:hint="eastAsia"/>
          <w:spacing w:val="13"/>
          <w:sz w:val="29"/>
          <w:szCs w:val="29"/>
        </w:rPr>
        <w:t>论托钵修士。</w:t>
      </w:r>
    </w:p>
    <w:p w14:paraId="0E8BF314">
      <w:pPr>
        <w:pStyle w:val="2"/>
        <w:spacing w:before="167" w:line="193" w:lineRule="auto"/>
        <w:ind w:left="3"/>
        <w:rPr>
          <w:rFonts w:hint="eastAsia"/>
          <w:spacing w:val="13"/>
          <w:sz w:val="29"/>
          <w:szCs w:val="29"/>
        </w:rPr>
      </w:pPr>
    </w:p>
    <w:p w14:paraId="051D0749">
      <w:pPr>
        <w:pStyle w:val="2"/>
        <w:spacing w:before="167" w:line="193" w:lineRule="auto"/>
        <w:ind w:left="3"/>
        <w:rPr>
          <w:rFonts w:hint="eastAsia"/>
          <w:spacing w:val="13"/>
          <w:sz w:val="29"/>
          <w:szCs w:val="29"/>
        </w:rPr>
      </w:pPr>
      <w:r>
        <w:rPr>
          <w:rFonts w:hint="eastAsia"/>
          <w:spacing w:val="13"/>
          <w:sz w:val="29"/>
          <w:szCs w:val="29"/>
        </w:rPr>
        <w:t>Alithia. I could wish that you would make some statement of your opinion concerning the begging of the friars.</w:t>
      </w:r>
    </w:p>
    <w:p w14:paraId="4B859649">
      <w:pPr>
        <w:pStyle w:val="2"/>
        <w:spacing w:before="167" w:line="193" w:lineRule="auto"/>
        <w:ind w:left="3"/>
        <w:rPr>
          <w:rFonts w:hint="eastAsia"/>
          <w:spacing w:val="13"/>
          <w:sz w:val="29"/>
          <w:szCs w:val="29"/>
        </w:rPr>
      </w:pPr>
    </w:p>
    <w:p w14:paraId="29FB8CC8">
      <w:pPr>
        <w:pStyle w:val="2"/>
        <w:spacing w:before="167" w:line="193" w:lineRule="auto"/>
        <w:ind w:left="3"/>
        <w:rPr>
          <w:rFonts w:hint="eastAsia"/>
          <w:spacing w:val="13"/>
          <w:sz w:val="29"/>
          <w:szCs w:val="29"/>
        </w:rPr>
      </w:pPr>
      <w:r>
        <w:rPr>
          <w:rFonts w:hint="eastAsia"/>
          <w:spacing w:val="13"/>
          <w:sz w:val="29"/>
          <w:szCs w:val="29"/>
        </w:rPr>
        <w:t>阿利西亚：我希望你能就托钵修士的乞讨（begging）陈述一下你的看法。</w:t>
      </w:r>
    </w:p>
    <w:p w14:paraId="1F7E9C81">
      <w:pPr>
        <w:pStyle w:val="2"/>
        <w:spacing w:before="167" w:line="193" w:lineRule="auto"/>
        <w:ind w:left="3"/>
        <w:rPr>
          <w:rFonts w:hint="eastAsia"/>
          <w:spacing w:val="13"/>
          <w:sz w:val="29"/>
          <w:szCs w:val="29"/>
        </w:rPr>
      </w:pPr>
    </w:p>
    <w:p w14:paraId="1E29CCA5">
      <w:pPr>
        <w:pStyle w:val="2"/>
        <w:spacing w:before="167" w:line="193" w:lineRule="auto"/>
        <w:ind w:left="3"/>
        <w:rPr>
          <w:rFonts w:hint="eastAsia"/>
          <w:spacing w:val="13"/>
          <w:sz w:val="29"/>
          <w:szCs w:val="29"/>
        </w:rPr>
      </w:pPr>
      <w:r>
        <w:rPr>
          <w:rFonts w:hint="eastAsia"/>
          <w:spacing w:val="13"/>
          <w:sz w:val="29"/>
          <w:szCs w:val="29"/>
        </w:rPr>
        <w:t>For many are of the opinion that Christ begged in this way; and it is certain that the friars founded their system on this assumption.</w:t>
      </w:r>
    </w:p>
    <w:p w14:paraId="3C813741">
      <w:pPr>
        <w:pStyle w:val="2"/>
        <w:spacing w:before="167" w:line="193" w:lineRule="auto"/>
        <w:ind w:left="3"/>
        <w:rPr>
          <w:rFonts w:hint="eastAsia"/>
          <w:spacing w:val="13"/>
          <w:sz w:val="29"/>
          <w:szCs w:val="29"/>
        </w:rPr>
      </w:pPr>
    </w:p>
    <w:p w14:paraId="5DADF97B">
      <w:pPr>
        <w:pStyle w:val="2"/>
        <w:spacing w:before="167" w:line="193" w:lineRule="auto"/>
        <w:ind w:left="3"/>
        <w:rPr>
          <w:rFonts w:hint="eastAsia"/>
          <w:spacing w:val="13"/>
          <w:sz w:val="29"/>
          <w:szCs w:val="29"/>
        </w:rPr>
      </w:pPr>
      <w:r>
        <w:rPr>
          <w:rFonts w:hint="eastAsia"/>
          <w:spacing w:val="13"/>
          <w:sz w:val="29"/>
          <w:szCs w:val="29"/>
        </w:rPr>
        <w:t>因为许多人认为基督就是这样乞讨的；而且可以肯定的是，托钵修士们就是在这个假设上建立了他们的体系。</w:t>
      </w:r>
    </w:p>
    <w:p w14:paraId="4B568CDF">
      <w:pPr>
        <w:pStyle w:val="2"/>
        <w:spacing w:before="167" w:line="193" w:lineRule="auto"/>
        <w:ind w:left="3"/>
        <w:rPr>
          <w:rFonts w:hint="eastAsia"/>
          <w:spacing w:val="13"/>
          <w:sz w:val="29"/>
          <w:szCs w:val="29"/>
        </w:rPr>
      </w:pPr>
    </w:p>
    <w:p w14:paraId="600613DC">
      <w:pPr>
        <w:pStyle w:val="2"/>
        <w:spacing w:before="167" w:line="193" w:lineRule="auto"/>
        <w:ind w:left="3"/>
        <w:rPr>
          <w:rFonts w:hint="eastAsia"/>
          <w:spacing w:val="13"/>
          <w:sz w:val="29"/>
          <w:szCs w:val="29"/>
        </w:rPr>
      </w:pPr>
      <w:r>
        <w:rPr>
          <w:rFonts w:hint="eastAsia"/>
          <w:spacing w:val="13"/>
          <w:sz w:val="29"/>
          <w:szCs w:val="29"/>
        </w:rPr>
        <w:t>This opinion has more colour from the fact that in the Psalms it is said that Iscariot persecuted a man who was poor and a beggar.</w:t>
      </w:r>
    </w:p>
    <w:p w14:paraId="5F4D59CA">
      <w:pPr>
        <w:pStyle w:val="2"/>
        <w:spacing w:before="167" w:line="193" w:lineRule="auto"/>
        <w:ind w:left="3"/>
        <w:rPr>
          <w:rFonts w:hint="eastAsia"/>
          <w:spacing w:val="13"/>
          <w:sz w:val="29"/>
          <w:szCs w:val="29"/>
        </w:rPr>
      </w:pPr>
    </w:p>
    <w:p w14:paraId="63DB3967">
      <w:pPr>
        <w:pStyle w:val="2"/>
        <w:spacing w:before="167" w:line="193" w:lineRule="auto"/>
        <w:ind w:left="3"/>
        <w:rPr>
          <w:rFonts w:hint="eastAsia"/>
          <w:spacing w:val="13"/>
          <w:sz w:val="29"/>
          <w:szCs w:val="29"/>
        </w:rPr>
      </w:pPr>
      <w:r>
        <w:rPr>
          <w:rFonts w:hint="eastAsia"/>
          <w:spacing w:val="13"/>
          <w:sz w:val="29"/>
          <w:szCs w:val="29"/>
        </w:rPr>
        <w:t>这种观点因《诗篇》中记载加略人（Iscariot）逼迫了一个贫穷且乞讨的人而更具色彩。</w:t>
      </w:r>
    </w:p>
    <w:p w14:paraId="3E7CF837">
      <w:pPr>
        <w:pStyle w:val="2"/>
        <w:spacing w:before="167" w:line="193" w:lineRule="auto"/>
        <w:ind w:left="3"/>
        <w:rPr>
          <w:rFonts w:hint="eastAsia"/>
          <w:spacing w:val="13"/>
          <w:sz w:val="29"/>
          <w:szCs w:val="29"/>
        </w:rPr>
      </w:pPr>
    </w:p>
    <w:p w14:paraId="0A0CEB0E">
      <w:pPr>
        <w:pStyle w:val="2"/>
        <w:spacing w:before="167" w:line="193" w:lineRule="auto"/>
        <w:ind w:left="3"/>
        <w:rPr>
          <w:rFonts w:hint="eastAsia"/>
          <w:spacing w:val="13"/>
          <w:sz w:val="29"/>
          <w:szCs w:val="29"/>
        </w:rPr>
      </w:pPr>
      <w:r>
        <w:rPr>
          <w:rFonts w:hint="eastAsia"/>
          <w:spacing w:val="13"/>
          <w:sz w:val="29"/>
          <w:szCs w:val="29"/>
        </w:rPr>
        <w:t>And because the blessed Peter says, Acts 1.16-20, that this prophecy was spoken by David concerning Christ and Iscariot, it is not a sufficient reply to say that Christ begged only in the person of his members; for certainly the psalm refers to the person of Christ, whom Iscariot persecuted.536</w:t>
      </w:r>
    </w:p>
    <w:p w14:paraId="43BAC082">
      <w:pPr>
        <w:pStyle w:val="2"/>
        <w:spacing w:before="167" w:line="193" w:lineRule="auto"/>
        <w:ind w:left="3"/>
        <w:rPr>
          <w:rFonts w:hint="eastAsia"/>
          <w:spacing w:val="13"/>
          <w:sz w:val="29"/>
          <w:szCs w:val="29"/>
        </w:rPr>
      </w:pPr>
    </w:p>
    <w:p w14:paraId="3343ED51">
      <w:pPr>
        <w:pStyle w:val="2"/>
        <w:spacing w:before="167" w:line="193" w:lineRule="auto"/>
        <w:ind w:left="3"/>
        <w:rPr>
          <w:rFonts w:hint="eastAsia"/>
          <w:spacing w:val="13"/>
          <w:sz w:val="29"/>
          <w:szCs w:val="29"/>
        </w:rPr>
      </w:pPr>
      <w:r>
        <w:rPr>
          <w:rFonts w:hint="eastAsia"/>
          <w:spacing w:val="13"/>
          <w:sz w:val="29"/>
          <w:szCs w:val="29"/>
        </w:rPr>
        <w:t>并且因为蒙福的彼得在《使徒行传》1章16-20节说，这预言是大卫论到基督和加略人所说的，所以说基督只是在祂肢体的位格中乞讨，并非充分的回应；因为那诗篇肯定是指基督本人的位格，祂是加略人所逼迫的。536</w:t>
      </w:r>
    </w:p>
    <w:p w14:paraId="4089B913">
      <w:pPr>
        <w:pStyle w:val="2"/>
        <w:spacing w:before="167" w:line="193" w:lineRule="auto"/>
        <w:ind w:left="3"/>
        <w:rPr>
          <w:rFonts w:hint="eastAsia"/>
          <w:spacing w:val="13"/>
          <w:sz w:val="29"/>
          <w:szCs w:val="29"/>
        </w:rPr>
      </w:pPr>
    </w:p>
    <w:p w14:paraId="477BFE2F">
      <w:pPr>
        <w:pStyle w:val="2"/>
        <w:spacing w:before="167" w:line="193" w:lineRule="auto"/>
        <w:ind w:left="3"/>
        <w:rPr>
          <w:rFonts w:hint="eastAsia"/>
          <w:spacing w:val="13"/>
          <w:sz w:val="29"/>
          <w:szCs w:val="29"/>
        </w:rPr>
      </w:pPr>
      <w:r>
        <w:rPr>
          <w:rFonts w:hint="eastAsia"/>
          <w:spacing w:val="13"/>
          <w:sz w:val="29"/>
          <w:szCs w:val="29"/>
        </w:rPr>
        <w:t>Phronesis. I have affirmed elsewhere in many ways, that the term mendicancy, like the term prayer, is to be understood in different senses.</w:t>
      </w:r>
    </w:p>
    <w:p w14:paraId="138AD05E">
      <w:pPr>
        <w:pStyle w:val="2"/>
        <w:spacing w:before="167" w:line="193" w:lineRule="auto"/>
        <w:ind w:left="3"/>
        <w:rPr>
          <w:rFonts w:hint="eastAsia"/>
          <w:spacing w:val="13"/>
          <w:sz w:val="29"/>
          <w:szCs w:val="29"/>
        </w:rPr>
      </w:pPr>
    </w:p>
    <w:p w14:paraId="6B63FC9B">
      <w:pPr>
        <w:pStyle w:val="2"/>
        <w:spacing w:before="167" w:line="193" w:lineRule="auto"/>
        <w:ind w:left="3"/>
        <w:rPr>
          <w:rFonts w:hint="eastAsia"/>
          <w:spacing w:val="13"/>
          <w:sz w:val="29"/>
          <w:szCs w:val="29"/>
        </w:rPr>
      </w:pPr>
      <w:r>
        <w:rPr>
          <w:rFonts w:hint="eastAsia"/>
          <w:spacing w:val="13"/>
          <w:sz w:val="29"/>
          <w:szCs w:val="29"/>
        </w:rPr>
        <w:t>弗罗尼西斯：我已在别处以多种方式申明，托钵乞讨（mendicancy）这个词，如同祷告这个词一样，应从不同意义上理解。</w:t>
      </w:r>
    </w:p>
    <w:p w14:paraId="29A5B522">
      <w:pPr>
        <w:pStyle w:val="2"/>
        <w:spacing w:before="167" w:line="193" w:lineRule="auto"/>
        <w:ind w:left="3"/>
        <w:rPr>
          <w:rFonts w:hint="eastAsia"/>
          <w:spacing w:val="13"/>
          <w:sz w:val="29"/>
          <w:szCs w:val="29"/>
        </w:rPr>
      </w:pPr>
    </w:p>
    <w:p w14:paraId="20AF12CA">
      <w:pPr>
        <w:pStyle w:val="2"/>
        <w:spacing w:before="167" w:line="193" w:lineRule="auto"/>
        <w:ind w:left="3"/>
        <w:rPr>
          <w:rFonts w:hint="eastAsia"/>
          <w:spacing w:val="13"/>
          <w:sz w:val="29"/>
          <w:szCs w:val="29"/>
        </w:rPr>
      </w:pPr>
      <w:r>
        <w:rPr>
          <w:rFonts w:hint="eastAsia"/>
          <w:spacing w:val="13"/>
          <w:sz w:val="29"/>
          <w:szCs w:val="29"/>
        </w:rPr>
        <w:t>For one kind of mendicancy is innuitive,537 another insinuative,538 and a third declamatory.539</w:t>
      </w:r>
    </w:p>
    <w:p w14:paraId="2D8DAE71">
      <w:pPr>
        <w:pStyle w:val="2"/>
        <w:spacing w:before="167" w:line="193" w:lineRule="auto"/>
        <w:ind w:left="3"/>
        <w:rPr>
          <w:rFonts w:hint="eastAsia"/>
          <w:spacing w:val="13"/>
          <w:sz w:val="29"/>
          <w:szCs w:val="29"/>
        </w:rPr>
      </w:pPr>
    </w:p>
    <w:p w14:paraId="12848D16">
      <w:pPr>
        <w:pStyle w:val="2"/>
        <w:spacing w:before="167" w:line="193" w:lineRule="auto"/>
        <w:ind w:left="3"/>
        <w:rPr>
          <w:rFonts w:hint="eastAsia"/>
          <w:spacing w:val="13"/>
          <w:sz w:val="29"/>
          <w:szCs w:val="29"/>
        </w:rPr>
      </w:pPr>
      <w:r>
        <w:rPr>
          <w:rFonts w:hint="eastAsia"/>
          <w:spacing w:val="13"/>
          <w:sz w:val="29"/>
          <w:szCs w:val="29"/>
        </w:rPr>
        <w:t>因为一种乞讨是暗示性的（innuitive），537 另一种是旁敲侧击的（insinuative），538 第三种是宣告式的（declamatory）。539</w:t>
      </w:r>
    </w:p>
    <w:p w14:paraId="74C45759">
      <w:pPr>
        <w:pStyle w:val="2"/>
        <w:spacing w:before="167" w:line="193" w:lineRule="auto"/>
        <w:ind w:left="3"/>
        <w:rPr>
          <w:rFonts w:hint="eastAsia"/>
          <w:spacing w:val="13"/>
          <w:sz w:val="29"/>
          <w:szCs w:val="29"/>
        </w:rPr>
      </w:pPr>
    </w:p>
    <w:p w14:paraId="3010C671">
      <w:pPr>
        <w:pStyle w:val="2"/>
        <w:spacing w:before="167" w:line="193" w:lineRule="auto"/>
        <w:ind w:left="3"/>
        <w:rPr>
          <w:rFonts w:hint="eastAsia"/>
          <w:spacing w:val="13"/>
          <w:sz w:val="29"/>
          <w:szCs w:val="29"/>
        </w:rPr>
      </w:pPr>
      <w:r>
        <w:rPr>
          <w:rFonts w:hint="eastAsia"/>
          <w:spacing w:val="13"/>
          <w:sz w:val="29"/>
          <w:szCs w:val="29"/>
        </w:rPr>
        <w:t>One kind of begging comes of God alone, another of man; accordingly I have elsewhere defined begging as the petition of a needy man for bodily alms, for the relief of his need, purely on the ground of compassion.</w:t>
      </w:r>
    </w:p>
    <w:p w14:paraId="3BD8FF0E">
      <w:pPr>
        <w:pStyle w:val="2"/>
        <w:spacing w:before="167" w:line="193" w:lineRule="auto"/>
        <w:ind w:left="3"/>
        <w:rPr>
          <w:rFonts w:hint="eastAsia"/>
          <w:spacing w:val="13"/>
          <w:sz w:val="29"/>
          <w:szCs w:val="29"/>
        </w:rPr>
      </w:pPr>
    </w:p>
    <w:p w14:paraId="11F5B9B5">
      <w:pPr>
        <w:pStyle w:val="2"/>
        <w:spacing w:before="167" w:line="193" w:lineRule="auto"/>
        <w:ind w:left="3"/>
        <w:rPr>
          <w:rFonts w:hint="eastAsia"/>
          <w:spacing w:val="13"/>
          <w:sz w:val="29"/>
          <w:szCs w:val="29"/>
        </w:rPr>
      </w:pPr>
      <w:r>
        <w:rPr>
          <w:rFonts w:hint="eastAsia"/>
          <w:spacing w:val="13"/>
          <w:sz w:val="29"/>
          <w:szCs w:val="29"/>
        </w:rPr>
        <w:t>一种乞讨单单来自上帝，另一种来自人；因此，我曾在别处将乞讨定义为一个有需要的人，纯粹基于怜悯之心，为缓解其需要而请求身体上的施舍。</w:t>
      </w:r>
    </w:p>
    <w:p w14:paraId="07366878">
      <w:pPr>
        <w:pStyle w:val="2"/>
        <w:spacing w:before="167" w:line="193" w:lineRule="auto"/>
        <w:ind w:left="3"/>
        <w:rPr>
          <w:rFonts w:hint="eastAsia"/>
          <w:spacing w:val="13"/>
          <w:sz w:val="29"/>
          <w:szCs w:val="29"/>
        </w:rPr>
      </w:pPr>
    </w:p>
    <w:p w14:paraId="5B869066">
      <w:pPr>
        <w:pStyle w:val="2"/>
        <w:spacing w:before="167" w:line="193" w:lineRule="auto"/>
        <w:ind w:left="3"/>
        <w:rPr>
          <w:rFonts w:hint="eastAsia"/>
          <w:spacing w:val="13"/>
          <w:sz w:val="29"/>
          <w:szCs w:val="29"/>
        </w:rPr>
      </w:pPr>
      <w:r>
        <w:rPr>
          <w:rFonts w:hint="eastAsia"/>
          <w:spacing w:val="13"/>
          <w:sz w:val="29"/>
          <w:szCs w:val="29"/>
        </w:rPr>
        <w:t>In this sense, Christ in his humanity begged of the Trinity, and consequently of himself, when saying the Lord’s prayer which he had established.</w:t>
      </w:r>
    </w:p>
    <w:p w14:paraId="678AEA10">
      <w:pPr>
        <w:pStyle w:val="2"/>
        <w:spacing w:before="167" w:line="193" w:lineRule="auto"/>
        <w:ind w:left="3"/>
        <w:rPr>
          <w:rFonts w:hint="eastAsia"/>
          <w:spacing w:val="13"/>
          <w:sz w:val="29"/>
          <w:szCs w:val="29"/>
        </w:rPr>
      </w:pPr>
    </w:p>
    <w:p w14:paraId="238F4216">
      <w:pPr>
        <w:pStyle w:val="2"/>
        <w:spacing w:before="167" w:line="193" w:lineRule="auto"/>
        <w:ind w:left="3"/>
        <w:rPr>
          <w:rFonts w:hint="eastAsia"/>
          <w:spacing w:val="13"/>
          <w:sz w:val="29"/>
          <w:szCs w:val="29"/>
        </w:rPr>
      </w:pPr>
      <w:r>
        <w:rPr>
          <w:rFonts w:hint="eastAsia"/>
          <w:spacing w:val="13"/>
          <w:sz w:val="29"/>
          <w:szCs w:val="29"/>
        </w:rPr>
        <w:t>在这个意义上，基督在祂的人性里，当祂诵念祂所设立的主祷文时，是向三一神（Trinity）乞求，因此也是向祂自己乞求。</w:t>
      </w:r>
    </w:p>
    <w:p w14:paraId="17A7D8E0">
      <w:pPr>
        <w:pStyle w:val="2"/>
        <w:spacing w:before="167" w:line="193" w:lineRule="auto"/>
        <w:ind w:left="3"/>
        <w:rPr>
          <w:rFonts w:hint="eastAsia"/>
          <w:spacing w:val="13"/>
          <w:sz w:val="29"/>
          <w:szCs w:val="29"/>
        </w:rPr>
      </w:pPr>
    </w:p>
    <w:p w14:paraId="3F7D8C0E">
      <w:pPr>
        <w:pStyle w:val="2"/>
        <w:spacing w:before="167" w:line="193" w:lineRule="auto"/>
        <w:ind w:left="3"/>
        <w:rPr>
          <w:rFonts w:hint="eastAsia"/>
          <w:spacing w:val="13"/>
          <w:sz w:val="29"/>
          <w:szCs w:val="29"/>
        </w:rPr>
      </w:pPr>
      <w:r>
        <w:rPr>
          <w:rFonts w:hint="eastAsia"/>
          <w:spacing w:val="13"/>
          <w:sz w:val="29"/>
          <w:szCs w:val="29"/>
        </w:rPr>
        <w:t>And as Augustine often asserts, everyone in repeating that prayer, must necessarily beg from the Lord.</w:t>
      </w:r>
    </w:p>
    <w:p w14:paraId="0BD69A36">
      <w:pPr>
        <w:pStyle w:val="2"/>
        <w:spacing w:before="167" w:line="193" w:lineRule="auto"/>
        <w:ind w:left="3"/>
        <w:rPr>
          <w:rFonts w:hint="eastAsia"/>
          <w:spacing w:val="13"/>
          <w:sz w:val="29"/>
          <w:szCs w:val="29"/>
        </w:rPr>
      </w:pPr>
    </w:p>
    <w:p w14:paraId="18161ABA">
      <w:pPr>
        <w:pStyle w:val="2"/>
        <w:spacing w:before="167" w:line="193" w:lineRule="auto"/>
        <w:ind w:left="3"/>
        <w:rPr>
          <w:rFonts w:hint="eastAsia"/>
          <w:spacing w:val="13"/>
          <w:sz w:val="29"/>
          <w:szCs w:val="29"/>
        </w:rPr>
      </w:pPr>
      <w:r>
        <w:rPr>
          <w:rFonts w:hint="eastAsia"/>
          <w:spacing w:val="13"/>
          <w:sz w:val="29"/>
          <w:szCs w:val="29"/>
        </w:rPr>
        <w:t>正如奥古斯丁（Augustine）经常断言的，每个人在重复那祷告时，都必然是在向主乞求。</w:t>
      </w:r>
    </w:p>
    <w:p w14:paraId="694CA6FE">
      <w:pPr>
        <w:pStyle w:val="2"/>
        <w:spacing w:before="167" w:line="193" w:lineRule="auto"/>
        <w:ind w:left="3"/>
        <w:rPr>
          <w:rFonts w:hint="eastAsia"/>
          <w:spacing w:val="13"/>
          <w:sz w:val="29"/>
          <w:szCs w:val="29"/>
        </w:rPr>
      </w:pPr>
    </w:p>
    <w:p w14:paraId="24D91FDB">
      <w:pPr>
        <w:pStyle w:val="2"/>
        <w:spacing w:before="167" w:line="193" w:lineRule="auto"/>
        <w:ind w:left="3"/>
        <w:rPr>
          <w:rFonts w:hint="eastAsia"/>
          <w:spacing w:val="13"/>
          <w:sz w:val="29"/>
          <w:szCs w:val="29"/>
        </w:rPr>
      </w:pPr>
      <w:r>
        <w:rPr>
          <w:rFonts w:hint="eastAsia"/>
          <w:spacing w:val="13"/>
          <w:sz w:val="29"/>
          <w:szCs w:val="29"/>
        </w:rPr>
        <w:t>Now we may say that Christ begged in his humanity, but only innuitively of his brethren, since he tells them, in fact, how for his love of them he became so poor and needy, as the apostle says in 2Cor 8.9.</w:t>
      </w:r>
    </w:p>
    <w:p w14:paraId="452FD152">
      <w:pPr>
        <w:pStyle w:val="2"/>
        <w:spacing w:before="167" w:line="193" w:lineRule="auto"/>
        <w:ind w:left="3"/>
        <w:rPr>
          <w:rFonts w:hint="eastAsia"/>
          <w:spacing w:val="13"/>
          <w:sz w:val="29"/>
          <w:szCs w:val="29"/>
        </w:rPr>
      </w:pPr>
    </w:p>
    <w:p w14:paraId="01F9AB7C">
      <w:pPr>
        <w:pStyle w:val="2"/>
        <w:spacing w:before="167" w:line="193" w:lineRule="auto"/>
        <w:ind w:left="3"/>
        <w:rPr>
          <w:rFonts w:hint="eastAsia"/>
          <w:spacing w:val="13"/>
          <w:sz w:val="29"/>
          <w:szCs w:val="29"/>
        </w:rPr>
      </w:pPr>
      <w:r>
        <w:rPr>
          <w:rFonts w:hint="eastAsia"/>
          <w:spacing w:val="13"/>
          <w:sz w:val="29"/>
          <w:szCs w:val="29"/>
        </w:rPr>
        <w:t>现在我们可以说基督在祂的人性里乞讨过，但只是对祂的弟兄们暗示性地（innuitively）乞讨，因为祂实际上告诉他们，祂为了爱他们而变得如此贫穷和有需要，正如使徒在《哥林多后书》8章9节所说。</w:t>
      </w:r>
    </w:p>
    <w:p w14:paraId="3600070A">
      <w:pPr>
        <w:pStyle w:val="2"/>
        <w:spacing w:before="167" w:line="193" w:lineRule="auto"/>
        <w:ind w:left="3"/>
        <w:rPr>
          <w:rFonts w:hint="eastAsia"/>
          <w:spacing w:val="13"/>
          <w:sz w:val="29"/>
          <w:szCs w:val="29"/>
        </w:rPr>
      </w:pPr>
    </w:p>
    <w:p w14:paraId="2F29634F">
      <w:pPr>
        <w:pStyle w:val="2"/>
        <w:spacing w:before="167" w:line="193" w:lineRule="auto"/>
        <w:ind w:left="3"/>
        <w:rPr>
          <w:rFonts w:hint="eastAsia"/>
          <w:spacing w:val="13"/>
          <w:sz w:val="29"/>
          <w:szCs w:val="29"/>
        </w:rPr>
      </w:pPr>
      <w:r>
        <w:rPr>
          <w:rFonts w:hint="eastAsia"/>
          <w:spacing w:val="13"/>
          <w:sz w:val="29"/>
          <w:szCs w:val="29"/>
        </w:rPr>
        <w:t>ON THE MENDICANCY OF THE FRIARS. 187</w:t>
      </w:r>
    </w:p>
    <w:p w14:paraId="3BDE0B18">
      <w:pPr>
        <w:pStyle w:val="2"/>
        <w:spacing w:before="167" w:line="193" w:lineRule="auto"/>
        <w:ind w:left="3"/>
        <w:rPr>
          <w:rFonts w:hint="eastAsia"/>
          <w:spacing w:val="13"/>
          <w:sz w:val="29"/>
          <w:szCs w:val="29"/>
        </w:rPr>
      </w:pPr>
    </w:p>
    <w:p w14:paraId="0A1A9468">
      <w:pPr>
        <w:pStyle w:val="2"/>
        <w:spacing w:before="167" w:line="193" w:lineRule="auto"/>
        <w:ind w:left="3"/>
        <w:rPr>
          <w:rFonts w:hint="eastAsia"/>
          <w:spacing w:val="13"/>
          <w:sz w:val="29"/>
          <w:szCs w:val="29"/>
        </w:rPr>
      </w:pPr>
      <w:r>
        <w:rPr>
          <w:rFonts w:hint="eastAsia"/>
          <w:spacing w:val="13"/>
          <w:sz w:val="29"/>
          <w:szCs w:val="29"/>
        </w:rPr>
        <w:t>论托钵修士的乞讨。 187</w:t>
      </w:r>
    </w:p>
    <w:p w14:paraId="2033A199">
      <w:pPr>
        <w:pStyle w:val="2"/>
        <w:spacing w:before="167" w:line="193" w:lineRule="auto"/>
        <w:ind w:left="3"/>
        <w:rPr>
          <w:rFonts w:hint="eastAsia"/>
          <w:spacing w:val="13"/>
          <w:sz w:val="29"/>
          <w:szCs w:val="29"/>
        </w:rPr>
      </w:pPr>
    </w:p>
    <w:p w14:paraId="09B42EC7">
      <w:pPr>
        <w:pStyle w:val="2"/>
        <w:spacing w:before="167" w:line="193" w:lineRule="auto"/>
        <w:ind w:left="3"/>
        <w:rPr>
          <w:rFonts w:hint="eastAsia"/>
          <w:spacing w:val="13"/>
          <w:sz w:val="29"/>
          <w:szCs w:val="29"/>
        </w:rPr>
      </w:pPr>
      <w:r>
        <w:rPr>
          <w:rFonts w:hint="eastAsia"/>
          <w:spacing w:val="13"/>
          <w:sz w:val="29"/>
          <w:szCs w:val="29"/>
        </w:rPr>
        <w:t>Now such real begging, without insinuative petition, offered in words, is a faultless and most noble begging, for it became Christ to beg thus, for the interests of his church.</w:t>
      </w:r>
    </w:p>
    <w:p w14:paraId="403B94E8">
      <w:pPr>
        <w:pStyle w:val="2"/>
        <w:spacing w:before="167" w:line="193" w:lineRule="auto"/>
        <w:ind w:left="3"/>
        <w:rPr>
          <w:rFonts w:hint="eastAsia"/>
          <w:spacing w:val="13"/>
          <w:sz w:val="29"/>
          <w:szCs w:val="29"/>
        </w:rPr>
      </w:pPr>
    </w:p>
    <w:p w14:paraId="32726C93">
      <w:pPr>
        <w:pStyle w:val="2"/>
        <w:spacing w:before="167" w:line="193" w:lineRule="auto"/>
        <w:ind w:left="3"/>
        <w:rPr>
          <w:rFonts w:hint="eastAsia"/>
          <w:spacing w:val="13"/>
          <w:sz w:val="29"/>
          <w:szCs w:val="29"/>
        </w:rPr>
      </w:pPr>
      <w:r>
        <w:rPr>
          <w:rFonts w:hint="eastAsia"/>
          <w:spacing w:val="13"/>
          <w:sz w:val="29"/>
          <w:szCs w:val="29"/>
        </w:rPr>
        <w:t>现在，这种真实的乞讨，没有旁敲侧击的、用言语表达的请求，是一种无瑕疵且最高尚的乞讨，因为为了祂教会的利益，基督如此乞讨是合宜的。</w:t>
      </w:r>
    </w:p>
    <w:p w14:paraId="4F0ECFB7">
      <w:pPr>
        <w:pStyle w:val="2"/>
        <w:spacing w:before="167" w:line="193" w:lineRule="auto"/>
        <w:ind w:left="3"/>
        <w:rPr>
          <w:rFonts w:hint="eastAsia"/>
          <w:spacing w:val="13"/>
          <w:sz w:val="29"/>
          <w:szCs w:val="29"/>
        </w:rPr>
      </w:pPr>
    </w:p>
    <w:p w14:paraId="07F9F3EC">
      <w:pPr>
        <w:pStyle w:val="2"/>
        <w:spacing w:before="167" w:line="193" w:lineRule="auto"/>
        <w:ind w:left="3"/>
        <w:rPr>
          <w:rFonts w:hint="eastAsia"/>
          <w:spacing w:val="13"/>
          <w:sz w:val="29"/>
          <w:szCs w:val="29"/>
        </w:rPr>
      </w:pPr>
      <w:r>
        <w:rPr>
          <w:rFonts w:hint="eastAsia"/>
          <w:spacing w:val="13"/>
          <w:sz w:val="29"/>
          <w:szCs w:val="29"/>
        </w:rPr>
        <w:t>But if the friars make a sophistical use of such begging, and beg stoutly from the people with clamour and annoyance, who can doubt that this begging is a diabolical and sophistical 540 perversion of this act of Christ’s, that was so full of goodness, and so serviceable to his church?</w:t>
      </w:r>
    </w:p>
    <w:p w14:paraId="4EB0E7C3">
      <w:pPr>
        <w:pStyle w:val="2"/>
        <w:spacing w:before="167" w:line="193" w:lineRule="auto"/>
        <w:ind w:left="3"/>
        <w:rPr>
          <w:rFonts w:hint="eastAsia"/>
          <w:spacing w:val="13"/>
          <w:sz w:val="29"/>
          <w:szCs w:val="29"/>
        </w:rPr>
      </w:pPr>
    </w:p>
    <w:p w14:paraId="4B942C34">
      <w:pPr>
        <w:pStyle w:val="2"/>
        <w:spacing w:before="167" w:line="193" w:lineRule="auto"/>
        <w:ind w:left="3"/>
        <w:rPr>
          <w:rFonts w:hint="eastAsia"/>
          <w:spacing w:val="13"/>
          <w:sz w:val="29"/>
          <w:szCs w:val="29"/>
        </w:rPr>
      </w:pPr>
      <w:r>
        <w:rPr>
          <w:rFonts w:hint="eastAsia"/>
          <w:spacing w:val="13"/>
          <w:sz w:val="29"/>
          <w:szCs w:val="29"/>
        </w:rPr>
        <w:t>但是，如果托钵修士们诡辩地利用这种乞讨，并且喧嚷搅扰、强硬地向人民乞讨，谁能怀疑这种乞讨是对基督那充满良善、如此服务于祂教会之行为的一种邪恶且诡辩的540歪曲呢？</w:t>
      </w:r>
    </w:p>
    <w:p w14:paraId="593D41B2">
      <w:pPr>
        <w:pStyle w:val="2"/>
        <w:spacing w:before="167" w:line="193" w:lineRule="auto"/>
        <w:ind w:left="3"/>
        <w:rPr>
          <w:rFonts w:hint="eastAsia"/>
          <w:spacing w:val="13"/>
          <w:sz w:val="29"/>
          <w:szCs w:val="29"/>
        </w:rPr>
      </w:pPr>
    </w:p>
    <w:p w14:paraId="07233419">
      <w:pPr>
        <w:pStyle w:val="2"/>
        <w:spacing w:before="167" w:line="193" w:lineRule="auto"/>
        <w:ind w:left="3"/>
        <w:rPr>
          <w:rFonts w:hint="eastAsia"/>
          <w:spacing w:val="13"/>
          <w:sz w:val="29"/>
          <w:szCs w:val="29"/>
        </w:rPr>
      </w:pPr>
      <w:r>
        <w:rPr>
          <w:rFonts w:hint="eastAsia"/>
          <w:spacing w:val="13"/>
          <w:sz w:val="29"/>
          <w:szCs w:val="29"/>
        </w:rPr>
        <w:t>Beyond this, the friars defend their falsehood by adding that it is not only proper, but absolutely meritorious to thus embrace a life of voluntary poverty.</w:t>
      </w:r>
    </w:p>
    <w:p w14:paraId="36F317B5">
      <w:pPr>
        <w:pStyle w:val="2"/>
        <w:spacing w:before="167" w:line="193" w:lineRule="auto"/>
        <w:ind w:left="3"/>
        <w:rPr>
          <w:rFonts w:hint="eastAsia"/>
          <w:spacing w:val="13"/>
          <w:sz w:val="29"/>
          <w:szCs w:val="29"/>
        </w:rPr>
      </w:pPr>
    </w:p>
    <w:p w14:paraId="4691F1B9">
      <w:pPr>
        <w:pStyle w:val="2"/>
        <w:spacing w:before="167" w:line="193" w:lineRule="auto"/>
        <w:ind w:left="3"/>
        <w:rPr>
          <w:rFonts w:hint="eastAsia"/>
          <w:spacing w:val="13"/>
          <w:sz w:val="29"/>
          <w:szCs w:val="29"/>
        </w:rPr>
      </w:pPr>
      <w:r>
        <w:rPr>
          <w:rFonts w:hint="eastAsia"/>
          <w:spacing w:val="13"/>
          <w:sz w:val="29"/>
          <w:szCs w:val="29"/>
        </w:rPr>
        <w:t>除此之外，托钵修士们通过补充说，如此拥抱自愿贫穷的生活不仅是合宜的，而且绝对是有功德的，来为他们的谎言辩护。</w:t>
      </w:r>
    </w:p>
    <w:p w14:paraId="592A90EA">
      <w:pPr>
        <w:pStyle w:val="2"/>
        <w:spacing w:before="167" w:line="193" w:lineRule="auto"/>
        <w:ind w:left="3"/>
        <w:rPr>
          <w:rFonts w:hint="eastAsia"/>
          <w:spacing w:val="13"/>
          <w:sz w:val="29"/>
          <w:szCs w:val="29"/>
        </w:rPr>
      </w:pPr>
    </w:p>
    <w:p w14:paraId="4F99E2CC">
      <w:pPr>
        <w:pStyle w:val="2"/>
        <w:spacing w:before="167" w:line="193" w:lineRule="auto"/>
        <w:ind w:left="3"/>
        <w:rPr>
          <w:rFonts w:hint="eastAsia"/>
          <w:spacing w:val="13"/>
          <w:sz w:val="29"/>
          <w:szCs w:val="29"/>
        </w:rPr>
      </w:pPr>
      <w:r>
        <w:rPr>
          <w:rFonts w:hint="eastAsia"/>
          <w:spacing w:val="13"/>
          <w:sz w:val="29"/>
          <w:szCs w:val="29"/>
        </w:rPr>
        <w:t>I have assailed this position by many arguments in the vulgar tongue.</w:t>
      </w:r>
    </w:p>
    <w:p w14:paraId="6AB3B104">
      <w:pPr>
        <w:pStyle w:val="2"/>
        <w:spacing w:before="167" w:line="193" w:lineRule="auto"/>
        <w:ind w:left="3"/>
        <w:rPr>
          <w:rFonts w:hint="eastAsia"/>
          <w:spacing w:val="13"/>
          <w:sz w:val="29"/>
          <w:szCs w:val="29"/>
        </w:rPr>
      </w:pPr>
    </w:p>
    <w:p w14:paraId="7876D059">
      <w:pPr>
        <w:pStyle w:val="2"/>
        <w:spacing w:before="167" w:line="193" w:lineRule="auto"/>
        <w:ind w:left="3"/>
        <w:rPr>
          <w:rFonts w:hint="eastAsia"/>
          <w:spacing w:val="13"/>
          <w:sz w:val="29"/>
          <w:szCs w:val="29"/>
        </w:rPr>
      </w:pPr>
      <w:r>
        <w:rPr>
          <w:rFonts w:hint="eastAsia"/>
          <w:spacing w:val="13"/>
          <w:sz w:val="29"/>
          <w:szCs w:val="29"/>
        </w:rPr>
        <w:t>我已用通俗语言中的许多论据攻击过这个立场。</w:t>
      </w:r>
    </w:p>
    <w:p w14:paraId="7C3D0A35">
      <w:pPr>
        <w:pStyle w:val="2"/>
        <w:spacing w:before="167" w:line="193" w:lineRule="auto"/>
        <w:ind w:left="3"/>
        <w:rPr>
          <w:rFonts w:hint="eastAsia"/>
          <w:spacing w:val="13"/>
          <w:sz w:val="29"/>
          <w:szCs w:val="29"/>
        </w:rPr>
      </w:pPr>
    </w:p>
    <w:p w14:paraId="3B4410B2">
      <w:pPr>
        <w:pStyle w:val="2"/>
        <w:spacing w:before="167" w:line="193" w:lineRule="auto"/>
        <w:ind w:left="3"/>
        <w:rPr>
          <w:rFonts w:hint="eastAsia"/>
          <w:spacing w:val="13"/>
          <w:sz w:val="29"/>
          <w:szCs w:val="29"/>
        </w:rPr>
      </w:pPr>
      <w:r>
        <w:rPr>
          <w:rFonts w:hint="eastAsia"/>
          <w:spacing w:val="13"/>
          <w:sz w:val="29"/>
          <w:szCs w:val="29"/>
        </w:rPr>
        <w:t>In the first place, from Mat 5.17, that Christ, who came “not to destroy the law and the prophets,” says in Deu 15.4, “There shall be no needy man nor beggar among you.”</w:t>
      </w:r>
    </w:p>
    <w:p w14:paraId="163D790A">
      <w:pPr>
        <w:pStyle w:val="2"/>
        <w:spacing w:before="167" w:line="193" w:lineRule="auto"/>
        <w:ind w:left="3"/>
        <w:rPr>
          <w:rFonts w:hint="eastAsia"/>
          <w:spacing w:val="13"/>
          <w:sz w:val="29"/>
          <w:szCs w:val="29"/>
        </w:rPr>
      </w:pPr>
    </w:p>
    <w:p w14:paraId="1F0F016E">
      <w:pPr>
        <w:pStyle w:val="2"/>
        <w:spacing w:before="167" w:line="193" w:lineRule="auto"/>
        <w:ind w:left="3"/>
        <w:rPr>
          <w:rFonts w:hint="eastAsia"/>
          <w:spacing w:val="13"/>
          <w:sz w:val="29"/>
          <w:szCs w:val="29"/>
        </w:rPr>
      </w:pPr>
      <w:r>
        <w:rPr>
          <w:rFonts w:hint="eastAsia"/>
          <w:spacing w:val="13"/>
          <w:sz w:val="29"/>
          <w:szCs w:val="29"/>
        </w:rPr>
        <w:t>首先，根据《马太福音》5章17节，基督来“不是要废掉律法和先知”，而在《申命记》15章4节说：“在你（原文作你们）中间必没有穷人（needy man nor beggar）”。</w:t>
      </w:r>
    </w:p>
    <w:p w14:paraId="1C8E6B6A">
      <w:pPr>
        <w:pStyle w:val="2"/>
        <w:spacing w:before="167" w:line="193" w:lineRule="auto"/>
        <w:ind w:left="3"/>
        <w:rPr>
          <w:rFonts w:hint="eastAsia"/>
          <w:spacing w:val="13"/>
          <w:sz w:val="29"/>
          <w:szCs w:val="29"/>
        </w:rPr>
      </w:pPr>
    </w:p>
    <w:p w14:paraId="6F38B582">
      <w:pPr>
        <w:pStyle w:val="2"/>
        <w:spacing w:before="167" w:line="193" w:lineRule="auto"/>
        <w:ind w:left="3"/>
        <w:rPr>
          <w:rFonts w:hint="eastAsia"/>
          <w:spacing w:val="13"/>
          <w:sz w:val="29"/>
          <w:szCs w:val="29"/>
        </w:rPr>
      </w:pPr>
      <w:r>
        <w:rPr>
          <w:rFonts w:hint="eastAsia"/>
          <w:spacing w:val="13"/>
          <w:sz w:val="29"/>
          <w:szCs w:val="29"/>
        </w:rPr>
        <w:t>Why then should Christ violate this law by thus begging from his own people?</w:t>
      </w:r>
    </w:p>
    <w:p w14:paraId="3E7A79D4">
      <w:pPr>
        <w:pStyle w:val="2"/>
        <w:spacing w:before="167" w:line="193" w:lineRule="auto"/>
        <w:ind w:left="3"/>
        <w:rPr>
          <w:rFonts w:hint="eastAsia"/>
          <w:spacing w:val="13"/>
          <w:sz w:val="29"/>
          <w:szCs w:val="29"/>
        </w:rPr>
      </w:pPr>
    </w:p>
    <w:p w14:paraId="4753F32C">
      <w:pPr>
        <w:pStyle w:val="2"/>
        <w:spacing w:before="167" w:line="193" w:lineRule="auto"/>
        <w:ind w:left="3"/>
        <w:rPr>
          <w:rFonts w:hint="eastAsia"/>
          <w:spacing w:val="13"/>
          <w:sz w:val="29"/>
          <w:szCs w:val="29"/>
        </w:rPr>
      </w:pPr>
      <w:r>
        <w:rPr>
          <w:rFonts w:hint="eastAsia"/>
          <w:spacing w:val="13"/>
          <w:sz w:val="29"/>
          <w:szCs w:val="29"/>
        </w:rPr>
        <w:t>那么，基督为何要通过如此向祂自己的人民乞讨来违背这条律法呢？</w:t>
      </w:r>
    </w:p>
    <w:p w14:paraId="287FC335">
      <w:pPr>
        <w:pStyle w:val="2"/>
        <w:spacing w:before="167" w:line="193" w:lineRule="auto"/>
        <w:ind w:left="3"/>
        <w:rPr>
          <w:rFonts w:hint="eastAsia"/>
          <w:spacing w:val="13"/>
          <w:sz w:val="29"/>
          <w:szCs w:val="29"/>
        </w:rPr>
      </w:pPr>
    </w:p>
    <w:p w14:paraId="27F746B7">
      <w:pPr>
        <w:pStyle w:val="2"/>
        <w:spacing w:before="167" w:line="193" w:lineRule="auto"/>
        <w:ind w:left="3"/>
        <w:rPr>
          <w:rFonts w:hint="eastAsia"/>
          <w:spacing w:val="13"/>
          <w:sz w:val="29"/>
          <w:szCs w:val="29"/>
        </w:rPr>
      </w:pPr>
      <w:r>
        <w:rPr>
          <w:rFonts w:hint="eastAsia"/>
          <w:spacing w:val="13"/>
          <w:sz w:val="29"/>
          <w:szCs w:val="29"/>
        </w:rPr>
        <w:t>In the same manner, Pro 30.8, Solomon says, “Give me neither poverty nor riches.”</w:t>
      </w:r>
    </w:p>
    <w:p w14:paraId="049A7FD3">
      <w:pPr>
        <w:pStyle w:val="2"/>
        <w:spacing w:before="167" w:line="193" w:lineRule="auto"/>
        <w:ind w:left="3"/>
        <w:rPr>
          <w:rFonts w:hint="eastAsia"/>
          <w:spacing w:val="13"/>
          <w:sz w:val="29"/>
          <w:szCs w:val="29"/>
        </w:rPr>
      </w:pPr>
    </w:p>
    <w:p w14:paraId="572CA59C">
      <w:pPr>
        <w:pStyle w:val="2"/>
        <w:spacing w:before="167" w:line="193" w:lineRule="auto"/>
        <w:ind w:left="3"/>
        <w:rPr>
          <w:rFonts w:hint="eastAsia"/>
          <w:spacing w:val="13"/>
          <w:sz w:val="29"/>
          <w:szCs w:val="29"/>
        </w:rPr>
      </w:pPr>
      <w:r>
        <w:rPr>
          <w:rFonts w:hint="eastAsia"/>
          <w:spacing w:val="13"/>
          <w:sz w:val="29"/>
          <w:szCs w:val="29"/>
        </w:rPr>
        <w:t>同样地，在《箴言》30章8节，所罗门说：“使我也不贫穷也不富足”。</w:t>
      </w:r>
    </w:p>
    <w:p w14:paraId="6B3E4595">
      <w:pPr>
        <w:pStyle w:val="2"/>
        <w:spacing w:before="167" w:line="193" w:lineRule="auto"/>
        <w:ind w:left="3"/>
        <w:rPr>
          <w:rFonts w:hint="eastAsia"/>
          <w:spacing w:val="13"/>
          <w:sz w:val="29"/>
          <w:szCs w:val="29"/>
        </w:rPr>
      </w:pPr>
    </w:p>
    <w:p w14:paraId="7F3C8518">
      <w:pPr>
        <w:pStyle w:val="2"/>
        <w:spacing w:before="167" w:line="193" w:lineRule="auto"/>
        <w:ind w:left="3"/>
        <w:rPr>
          <w:rFonts w:hint="eastAsia"/>
          <w:spacing w:val="13"/>
          <w:sz w:val="29"/>
          <w:szCs w:val="29"/>
        </w:rPr>
      </w:pPr>
      <w:r>
        <w:rPr>
          <w:rFonts w:hint="eastAsia"/>
          <w:spacing w:val="13"/>
          <w:sz w:val="29"/>
          <w:szCs w:val="29"/>
        </w:rPr>
        <w:t>Christ, therefore, was not compelled to do away with the virtue that is thus said to exist in a medium between the two, since the believers supplied him with all such necessaries.</w:t>
      </w:r>
    </w:p>
    <w:p w14:paraId="4D270C22">
      <w:pPr>
        <w:pStyle w:val="2"/>
        <w:spacing w:before="167" w:line="193" w:lineRule="auto"/>
        <w:ind w:left="3"/>
        <w:rPr>
          <w:rFonts w:hint="eastAsia"/>
          <w:spacing w:val="13"/>
          <w:sz w:val="29"/>
          <w:szCs w:val="29"/>
        </w:rPr>
      </w:pPr>
    </w:p>
    <w:p w14:paraId="5FEB2127">
      <w:pPr>
        <w:pStyle w:val="2"/>
        <w:spacing w:before="167" w:line="193" w:lineRule="auto"/>
        <w:ind w:left="3"/>
        <w:rPr>
          <w:rFonts w:hint="eastAsia"/>
          <w:spacing w:val="13"/>
          <w:sz w:val="29"/>
          <w:szCs w:val="29"/>
        </w:rPr>
      </w:pPr>
      <w:r>
        <w:rPr>
          <w:rFonts w:hint="eastAsia"/>
          <w:spacing w:val="13"/>
          <w:sz w:val="29"/>
          <w:szCs w:val="29"/>
        </w:rPr>
        <w:t>因此，基督并未被迫废除那据说存在于两者之间中道的美德，因为信徒们供给了祂所有这类必需品。</w:t>
      </w:r>
    </w:p>
    <w:p w14:paraId="596F848C">
      <w:pPr>
        <w:pStyle w:val="2"/>
        <w:spacing w:before="167" w:line="193" w:lineRule="auto"/>
        <w:ind w:left="3"/>
        <w:rPr>
          <w:rFonts w:hint="eastAsia"/>
          <w:spacing w:val="13"/>
          <w:sz w:val="29"/>
          <w:szCs w:val="29"/>
        </w:rPr>
      </w:pPr>
    </w:p>
    <w:p w14:paraId="4102EA23">
      <w:pPr>
        <w:pStyle w:val="2"/>
        <w:spacing w:before="167" w:line="193" w:lineRule="auto"/>
        <w:ind w:left="3"/>
        <w:rPr>
          <w:rFonts w:hint="eastAsia"/>
          <w:spacing w:val="13"/>
          <w:sz w:val="29"/>
          <w:szCs w:val="29"/>
        </w:rPr>
      </w:pPr>
      <w:r>
        <w:rPr>
          <w:rFonts w:hint="eastAsia"/>
          <w:spacing w:val="13"/>
          <w:sz w:val="29"/>
          <w:szCs w:val="29"/>
        </w:rPr>
        <w:t>Job says (29.3), “Oh that it were with me as in the months past, as in the days when God preserved me; when his candle shined upon my head, and when by His light I walked through darkness; as I was in the days of my youth.”</w:t>
      </w:r>
    </w:p>
    <w:p w14:paraId="0BF8FAC9">
      <w:pPr>
        <w:pStyle w:val="2"/>
        <w:spacing w:before="167" w:line="193" w:lineRule="auto"/>
        <w:ind w:left="3"/>
        <w:rPr>
          <w:rFonts w:hint="eastAsia"/>
          <w:spacing w:val="13"/>
          <w:sz w:val="29"/>
          <w:szCs w:val="29"/>
        </w:rPr>
      </w:pPr>
    </w:p>
    <w:p w14:paraId="0DF3F82E">
      <w:pPr>
        <w:pStyle w:val="2"/>
        <w:spacing w:before="167" w:line="193" w:lineRule="auto"/>
        <w:ind w:left="3"/>
        <w:rPr>
          <w:rFonts w:hint="eastAsia"/>
          <w:spacing w:val="13"/>
          <w:sz w:val="29"/>
          <w:szCs w:val="29"/>
        </w:rPr>
      </w:pPr>
      <w:r>
        <w:rPr>
          <w:rFonts w:hint="eastAsia"/>
          <w:spacing w:val="13"/>
          <w:sz w:val="29"/>
          <w:szCs w:val="29"/>
        </w:rPr>
        <w:t>约伯说（29:2-4）：“惟愿我的景况如从前的月份，如上帝保守我的日子。那时祂的灯照在我头上；我藉祂的光行过黑暗。我愿如壮年（youth）的时候”。</w:t>
      </w:r>
    </w:p>
    <w:p w14:paraId="16E1310B">
      <w:pPr>
        <w:pStyle w:val="2"/>
        <w:spacing w:before="167" w:line="193" w:lineRule="auto"/>
        <w:ind w:left="3"/>
        <w:rPr>
          <w:rFonts w:hint="eastAsia"/>
          <w:spacing w:val="13"/>
          <w:sz w:val="29"/>
          <w:szCs w:val="29"/>
        </w:rPr>
      </w:pPr>
    </w:p>
    <w:p w14:paraId="63EC52AB">
      <w:pPr>
        <w:pStyle w:val="2"/>
        <w:spacing w:before="167" w:line="193" w:lineRule="auto"/>
        <w:ind w:left="3"/>
        <w:rPr>
          <w:rFonts w:hint="eastAsia"/>
          <w:spacing w:val="13"/>
          <w:sz w:val="29"/>
          <w:szCs w:val="29"/>
        </w:rPr>
      </w:pPr>
      <w:r>
        <w:rPr>
          <w:rFonts w:hint="eastAsia"/>
          <w:spacing w:val="13"/>
          <w:sz w:val="29"/>
          <w:szCs w:val="29"/>
        </w:rPr>
        <w:t>Here it is clear as noon-day, that this pious man piously prays that he might possess the prosperity he had in times past, which according to their doctrine, would be a blame-worthy petition.</w:t>
      </w:r>
    </w:p>
    <w:p w14:paraId="6FB01536">
      <w:pPr>
        <w:pStyle w:val="2"/>
        <w:spacing w:before="167" w:line="193" w:lineRule="auto"/>
        <w:ind w:left="3"/>
        <w:rPr>
          <w:rFonts w:hint="eastAsia"/>
          <w:spacing w:val="13"/>
          <w:sz w:val="29"/>
          <w:szCs w:val="29"/>
        </w:rPr>
      </w:pPr>
    </w:p>
    <w:p w14:paraId="27DABC75">
      <w:pPr>
        <w:pStyle w:val="2"/>
        <w:spacing w:before="167" w:line="193" w:lineRule="auto"/>
        <w:ind w:left="3"/>
        <w:rPr>
          <w:rFonts w:hint="eastAsia"/>
          <w:spacing w:val="13"/>
          <w:sz w:val="29"/>
          <w:szCs w:val="29"/>
        </w:rPr>
      </w:pPr>
      <w:r>
        <w:rPr>
          <w:rFonts w:hint="eastAsia"/>
          <w:spacing w:val="13"/>
          <w:sz w:val="29"/>
          <w:szCs w:val="29"/>
        </w:rPr>
        <w:t>这里昭然若揭，这位敬虔的人敬虔地祈祷，希望拥有他过去所拥有的繁荣，而根据他们的教义，这将是一个应受谴责的祈求。</w:t>
      </w:r>
    </w:p>
    <w:p w14:paraId="4050187C">
      <w:pPr>
        <w:pStyle w:val="2"/>
        <w:spacing w:before="167" w:line="193" w:lineRule="auto"/>
        <w:ind w:left="3"/>
        <w:rPr>
          <w:rFonts w:hint="eastAsia"/>
          <w:spacing w:val="13"/>
          <w:sz w:val="29"/>
          <w:szCs w:val="29"/>
        </w:rPr>
      </w:pPr>
    </w:p>
    <w:p w14:paraId="1EFE53CD">
      <w:pPr>
        <w:pStyle w:val="2"/>
        <w:spacing w:before="167" w:line="193" w:lineRule="auto"/>
        <w:ind w:left="3"/>
        <w:rPr>
          <w:rFonts w:hint="eastAsia"/>
          <w:spacing w:val="13"/>
          <w:sz w:val="29"/>
          <w:szCs w:val="29"/>
        </w:rPr>
      </w:pPr>
      <w:r>
        <w:rPr>
          <w:rFonts w:hint="eastAsia"/>
          <w:spacing w:val="13"/>
          <w:sz w:val="29"/>
          <w:szCs w:val="29"/>
        </w:rPr>
        <w:t>Paul speaks to the same effect (Acts 20.33), “I have coveted no man’s silver, or gold, or apparel: indeed, you yourselves know that these hands have ministered to my necessities.”</w:t>
      </w:r>
    </w:p>
    <w:p w14:paraId="445B583A">
      <w:pPr>
        <w:pStyle w:val="2"/>
        <w:spacing w:before="167" w:line="193" w:lineRule="auto"/>
        <w:ind w:left="3"/>
        <w:rPr>
          <w:rFonts w:hint="eastAsia"/>
          <w:spacing w:val="13"/>
          <w:sz w:val="29"/>
          <w:szCs w:val="29"/>
        </w:rPr>
      </w:pPr>
    </w:p>
    <w:p w14:paraId="7FBAFAF8">
      <w:pPr>
        <w:pStyle w:val="2"/>
        <w:spacing w:before="167" w:line="193" w:lineRule="auto"/>
        <w:ind w:left="3"/>
        <w:rPr>
          <w:rFonts w:hint="eastAsia"/>
          <w:spacing w:val="13"/>
          <w:sz w:val="29"/>
          <w:szCs w:val="29"/>
        </w:rPr>
      </w:pPr>
      <w:r>
        <w:rPr>
          <w:rFonts w:hint="eastAsia"/>
          <w:spacing w:val="13"/>
          <w:sz w:val="29"/>
          <w:szCs w:val="29"/>
        </w:rPr>
        <w:t>保罗也表达了同样的意思（《使徒行传》20:33-34）：“我未曾贪图一个人的金、银、衣服。我这两只手常供给我”。</w:t>
      </w:r>
    </w:p>
    <w:p w14:paraId="0AC2578D">
      <w:pPr>
        <w:pStyle w:val="2"/>
        <w:spacing w:before="167" w:line="193" w:lineRule="auto"/>
        <w:ind w:left="3"/>
        <w:rPr>
          <w:rFonts w:hint="eastAsia"/>
          <w:spacing w:val="13"/>
          <w:sz w:val="29"/>
          <w:szCs w:val="29"/>
        </w:rPr>
      </w:pPr>
    </w:p>
    <w:p w14:paraId="661696DB">
      <w:pPr>
        <w:pStyle w:val="2"/>
        <w:spacing w:before="167" w:line="193" w:lineRule="auto"/>
        <w:ind w:left="3"/>
        <w:rPr>
          <w:rFonts w:hint="eastAsia"/>
          <w:spacing w:val="13"/>
          <w:sz w:val="29"/>
          <w:szCs w:val="29"/>
        </w:rPr>
      </w:pPr>
      <w:r>
        <w:rPr>
          <w:rFonts w:hint="eastAsia"/>
          <w:spacing w:val="13"/>
          <w:sz w:val="29"/>
          <w:szCs w:val="29"/>
        </w:rPr>
        <w:t>From this it appears that bodily labor is indirectly enjoined, and mendicity is forbidden.</w:t>
      </w:r>
    </w:p>
    <w:p w14:paraId="778AC1E5">
      <w:pPr>
        <w:pStyle w:val="2"/>
        <w:spacing w:before="167" w:line="193" w:lineRule="auto"/>
        <w:ind w:left="3"/>
        <w:rPr>
          <w:rFonts w:hint="eastAsia"/>
          <w:spacing w:val="13"/>
          <w:sz w:val="29"/>
          <w:szCs w:val="29"/>
        </w:rPr>
      </w:pPr>
    </w:p>
    <w:p w14:paraId="4D2D4FA0">
      <w:pPr>
        <w:pStyle w:val="2"/>
        <w:spacing w:before="167" w:line="193" w:lineRule="auto"/>
        <w:ind w:left="3"/>
        <w:rPr>
          <w:rFonts w:hint="eastAsia"/>
          <w:spacing w:val="13"/>
          <w:sz w:val="29"/>
          <w:szCs w:val="29"/>
        </w:rPr>
      </w:pPr>
      <w:r>
        <w:rPr>
          <w:rFonts w:hint="eastAsia"/>
          <w:spacing w:val="13"/>
          <w:sz w:val="29"/>
          <w:szCs w:val="29"/>
        </w:rPr>
        <w:t>由此看来，身体的劳动是被间接吩咐的，而乞讨（mendicity）是被禁止的。</w:t>
      </w:r>
    </w:p>
    <w:p w14:paraId="36F45BED">
      <w:pPr>
        <w:pStyle w:val="2"/>
        <w:spacing w:before="167" w:line="193" w:lineRule="auto"/>
        <w:ind w:left="3"/>
        <w:rPr>
          <w:rFonts w:hint="eastAsia"/>
          <w:spacing w:val="13"/>
          <w:sz w:val="29"/>
          <w:szCs w:val="29"/>
        </w:rPr>
      </w:pPr>
    </w:p>
    <w:p w14:paraId="498C2AA3">
      <w:pPr>
        <w:pStyle w:val="2"/>
        <w:spacing w:before="167" w:line="193" w:lineRule="auto"/>
        <w:ind w:left="3"/>
        <w:rPr>
          <w:rFonts w:hint="eastAsia"/>
          <w:spacing w:val="13"/>
          <w:sz w:val="29"/>
          <w:szCs w:val="29"/>
        </w:rPr>
      </w:pPr>
      <w:r>
        <w:rPr>
          <w:rFonts w:hint="eastAsia"/>
          <w:spacing w:val="13"/>
          <w:sz w:val="29"/>
          <w:szCs w:val="29"/>
        </w:rPr>
        <w:t>Also 2Thes 3.10, “For even when we were with you, we commanded you that if any would not work neither should he eat; for we hear that there are some who walk disorderly among you, not working at all, but are busybodies.”</w:t>
      </w:r>
    </w:p>
    <w:p w14:paraId="5B7D9E71">
      <w:pPr>
        <w:pStyle w:val="2"/>
        <w:spacing w:before="167" w:line="193" w:lineRule="auto"/>
        <w:ind w:left="3"/>
        <w:rPr>
          <w:rFonts w:hint="eastAsia"/>
          <w:spacing w:val="13"/>
          <w:sz w:val="29"/>
          <w:szCs w:val="29"/>
        </w:rPr>
      </w:pPr>
    </w:p>
    <w:p w14:paraId="57535970">
      <w:pPr>
        <w:pStyle w:val="2"/>
        <w:spacing w:before="167" w:line="193" w:lineRule="auto"/>
        <w:ind w:left="3"/>
        <w:rPr>
          <w:rFonts w:hint="eastAsia"/>
          <w:spacing w:val="13"/>
          <w:sz w:val="29"/>
          <w:szCs w:val="29"/>
        </w:rPr>
      </w:pPr>
      <w:r>
        <w:rPr>
          <w:rFonts w:hint="eastAsia"/>
          <w:spacing w:val="13"/>
          <w:sz w:val="29"/>
          <w:szCs w:val="29"/>
        </w:rPr>
        <w:t>还有《帖撒罗尼迦后书》3章10-11节：“我们在你们那里的时候，曾吩咐你们说，若有人不肯做工，就不可吃饭。因我们听说，在你们中间有人不按规矩而行，什么工都不做，反倒专管闲事。”</w:t>
      </w:r>
    </w:p>
    <w:p w14:paraId="2858C1A4">
      <w:pPr>
        <w:pStyle w:val="2"/>
        <w:spacing w:before="167" w:line="193" w:lineRule="auto"/>
        <w:ind w:left="3"/>
        <w:rPr>
          <w:rFonts w:hint="eastAsia"/>
          <w:spacing w:val="13"/>
          <w:sz w:val="29"/>
          <w:szCs w:val="29"/>
        </w:rPr>
      </w:pPr>
    </w:p>
    <w:p w14:paraId="36F36F28">
      <w:pPr>
        <w:pStyle w:val="2"/>
        <w:spacing w:before="167" w:line="193" w:lineRule="auto"/>
        <w:ind w:left="3"/>
        <w:rPr>
          <w:rFonts w:hint="eastAsia"/>
          <w:spacing w:val="13"/>
          <w:sz w:val="29"/>
          <w:szCs w:val="29"/>
        </w:rPr>
      </w:pPr>
      <w:r>
        <w:rPr>
          <w:rFonts w:hint="eastAsia"/>
          <w:spacing w:val="13"/>
          <w:sz w:val="29"/>
          <w:szCs w:val="29"/>
        </w:rPr>
        <w:t>From this it is shown, as clearly as before, that the apostle forbids begging of this sort.</w:t>
      </w:r>
    </w:p>
    <w:p w14:paraId="7E76FEB4">
      <w:pPr>
        <w:pStyle w:val="2"/>
        <w:spacing w:before="167" w:line="193" w:lineRule="auto"/>
        <w:ind w:left="3"/>
        <w:rPr>
          <w:rFonts w:hint="eastAsia"/>
          <w:spacing w:val="13"/>
          <w:sz w:val="29"/>
          <w:szCs w:val="29"/>
        </w:rPr>
      </w:pPr>
    </w:p>
    <w:p w14:paraId="2899CD42">
      <w:pPr>
        <w:pStyle w:val="2"/>
        <w:spacing w:before="167" w:line="193" w:lineRule="auto"/>
        <w:ind w:left="3"/>
        <w:rPr>
          <w:rFonts w:hint="eastAsia"/>
          <w:spacing w:val="13"/>
          <w:sz w:val="29"/>
          <w:szCs w:val="29"/>
        </w:rPr>
      </w:pPr>
      <w:r>
        <w:rPr>
          <w:rFonts w:hint="eastAsia"/>
          <w:spacing w:val="13"/>
          <w:sz w:val="29"/>
          <w:szCs w:val="29"/>
        </w:rPr>
        <w:t>由此，如同前面一样清楚地表明，使徒禁止这类乞讨。</w:t>
      </w:r>
    </w:p>
    <w:p w14:paraId="2CEEA137">
      <w:pPr>
        <w:pStyle w:val="2"/>
        <w:spacing w:before="167" w:line="193" w:lineRule="auto"/>
        <w:ind w:left="3"/>
        <w:rPr>
          <w:rFonts w:hint="eastAsia"/>
          <w:spacing w:val="13"/>
          <w:sz w:val="29"/>
          <w:szCs w:val="29"/>
        </w:rPr>
      </w:pPr>
    </w:p>
    <w:p w14:paraId="7B5E04D7">
      <w:pPr>
        <w:pStyle w:val="2"/>
        <w:spacing w:before="167" w:line="193" w:lineRule="auto"/>
        <w:ind w:left="3"/>
        <w:rPr>
          <w:rFonts w:hint="eastAsia"/>
          <w:spacing w:val="13"/>
          <w:sz w:val="29"/>
          <w:szCs w:val="29"/>
        </w:rPr>
      </w:pPr>
      <w:r>
        <w:rPr>
          <w:rFonts w:hint="eastAsia"/>
          <w:spacing w:val="13"/>
          <w:sz w:val="29"/>
          <w:szCs w:val="29"/>
        </w:rPr>
        <w:t>Again, 1Thes 4.11, “But we beseech you, brethren, that you increase more and more; and that you study to be quiet, and to do your own business, and to work with your own hands, as we commanded you.”</w:t>
      </w:r>
    </w:p>
    <w:p w14:paraId="3C0C15BC">
      <w:pPr>
        <w:pStyle w:val="2"/>
        <w:spacing w:before="167" w:line="193" w:lineRule="auto"/>
        <w:ind w:left="3"/>
        <w:rPr>
          <w:rFonts w:hint="eastAsia"/>
          <w:spacing w:val="13"/>
          <w:sz w:val="29"/>
          <w:szCs w:val="29"/>
        </w:rPr>
      </w:pPr>
    </w:p>
    <w:p w14:paraId="0D7FA9F2">
      <w:pPr>
        <w:pStyle w:val="2"/>
        <w:spacing w:before="167" w:line="193" w:lineRule="auto"/>
        <w:ind w:left="3"/>
        <w:rPr>
          <w:rFonts w:hint="eastAsia"/>
          <w:spacing w:val="13"/>
          <w:sz w:val="29"/>
          <w:szCs w:val="29"/>
        </w:rPr>
      </w:pPr>
      <w:r>
        <w:rPr>
          <w:rFonts w:hint="eastAsia"/>
          <w:spacing w:val="13"/>
          <w:sz w:val="29"/>
          <w:szCs w:val="29"/>
        </w:rPr>
        <w:t>再者，《帖撒罗尼迦前书》4章11节：“又要立志作安静人，办自己的事，亲手做工，正如我们从前所吩咐你们的。”</w:t>
      </w:r>
    </w:p>
    <w:p w14:paraId="3C713F8E">
      <w:pPr>
        <w:pStyle w:val="2"/>
        <w:spacing w:before="167" w:line="193" w:lineRule="auto"/>
        <w:ind w:left="3"/>
        <w:rPr>
          <w:rFonts w:hint="eastAsia"/>
          <w:spacing w:val="13"/>
          <w:sz w:val="29"/>
          <w:szCs w:val="29"/>
        </w:rPr>
      </w:pPr>
    </w:p>
    <w:p w14:paraId="7A5C5AC8">
      <w:pPr>
        <w:pStyle w:val="2"/>
        <w:spacing w:before="167" w:line="193" w:lineRule="auto"/>
        <w:ind w:left="3"/>
        <w:rPr>
          <w:rFonts w:hint="eastAsia"/>
          <w:spacing w:val="13"/>
          <w:sz w:val="29"/>
          <w:szCs w:val="29"/>
        </w:rPr>
      </w:pPr>
      <w:r>
        <w:rPr>
          <w:rFonts w:hint="eastAsia"/>
          <w:spacing w:val="13"/>
          <w:sz w:val="29"/>
          <w:szCs w:val="29"/>
        </w:rPr>
        <w:t>This likewise shows that in begging, the friars violate the injunction of the apostle, and thus of our Lord.</w:t>
      </w:r>
    </w:p>
    <w:p w14:paraId="5FAB69DF">
      <w:pPr>
        <w:pStyle w:val="2"/>
        <w:spacing w:before="167" w:line="193" w:lineRule="auto"/>
        <w:ind w:left="3"/>
        <w:rPr>
          <w:rFonts w:hint="eastAsia"/>
          <w:spacing w:val="13"/>
          <w:sz w:val="29"/>
          <w:szCs w:val="29"/>
        </w:rPr>
      </w:pPr>
    </w:p>
    <w:p w14:paraId="30213ADA">
      <w:pPr>
        <w:pStyle w:val="2"/>
        <w:spacing w:before="167" w:line="193" w:lineRule="auto"/>
        <w:ind w:left="3"/>
        <w:rPr>
          <w:rFonts w:hint="eastAsia"/>
          <w:spacing w:val="13"/>
          <w:sz w:val="29"/>
          <w:szCs w:val="29"/>
        </w:rPr>
      </w:pPr>
      <w:r>
        <w:rPr>
          <w:rFonts w:hint="eastAsia"/>
          <w:spacing w:val="13"/>
          <w:sz w:val="29"/>
          <w:szCs w:val="29"/>
        </w:rPr>
        <w:t>这也同样表明，托钵修士们在乞讨中违背了使徒的训诫，因而也违背了我们主的训诫。</w:t>
      </w:r>
    </w:p>
    <w:p w14:paraId="1AED4C3D">
      <w:pPr>
        <w:pStyle w:val="2"/>
        <w:spacing w:before="167" w:line="193" w:lineRule="auto"/>
        <w:ind w:left="3"/>
        <w:rPr>
          <w:rFonts w:hint="eastAsia"/>
          <w:spacing w:val="13"/>
          <w:sz w:val="29"/>
          <w:szCs w:val="29"/>
        </w:rPr>
      </w:pPr>
    </w:p>
    <w:p w14:paraId="6BE22451">
      <w:pPr>
        <w:pStyle w:val="2"/>
        <w:spacing w:before="167" w:line="193" w:lineRule="auto"/>
        <w:ind w:left="3"/>
        <w:rPr>
          <w:rFonts w:hint="eastAsia"/>
          <w:spacing w:val="13"/>
          <w:sz w:val="29"/>
          <w:szCs w:val="29"/>
        </w:rPr>
      </w:pPr>
      <w:r>
        <w:rPr>
          <w:rFonts w:hint="eastAsia"/>
          <w:spacing w:val="13"/>
          <w:sz w:val="29"/>
          <w:szCs w:val="29"/>
        </w:rPr>
        <w:t>Also Eph. 4.28, “Let him that stole steal no more.”</w:t>
      </w:r>
    </w:p>
    <w:p w14:paraId="40BB9BBA">
      <w:pPr>
        <w:pStyle w:val="2"/>
        <w:spacing w:before="167" w:line="193" w:lineRule="auto"/>
        <w:ind w:left="3"/>
        <w:rPr>
          <w:rFonts w:hint="eastAsia"/>
          <w:spacing w:val="13"/>
          <w:sz w:val="29"/>
          <w:szCs w:val="29"/>
        </w:rPr>
      </w:pPr>
    </w:p>
    <w:p w14:paraId="7E29D95F">
      <w:pPr>
        <w:pStyle w:val="2"/>
        <w:spacing w:before="167" w:line="193" w:lineRule="auto"/>
        <w:ind w:left="3"/>
        <w:rPr>
          <w:rFonts w:hint="eastAsia"/>
          <w:spacing w:val="13"/>
          <w:sz w:val="29"/>
          <w:szCs w:val="29"/>
        </w:rPr>
      </w:pPr>
      <w:r>
        <w:rPr>
          <w:rFonts w:hint="eastAsia"/>
          <w:spacing w:val="13"/>
          <w:sz w:val="29"/>
          <w:szCs w:val="29"/>
        </w:rPr>
        <w:t>还有《以弗所书》4章28节：“从前偷窃的，不要再偷”。</w:t>
      </w:r>
    </w:p>
    <w:p w14:paraId="665474C4">
      <w:pPr>
        <w:pStyle w:val="2"/>
        <w:spacing w:before="167" w:line="193" w:lineRule="auto"/>
        <w:ind w:left="3"/>
        <w:rPr>
          <w:rFonts w:hint="eastAsia"/>
          <w:spacing w:val="13"/>
          <w:sz w:val="29"/>
          <w:szCs w:val="29"/>
        </w:rPr>
      </w:pPr>
    </w:p>
    <w:p w14:paraId="0A93A75D">
      <w:pPr>
        <w:pStyle w:val="2"/>
        <w:spacing w:before="167" w:line="193" w:lineRule="auto"/>
        <w:ind w:left="3"/>
        <w:rPr>
          <w:rFonts w:hint="eastAsia"/>
          <w:spacing w:val="13"/>
          <w:sz w:val="29"/>
          <w:szCs w:val="29"/>
        </w:rPr>
      </w:pPr>
      <w:r>
        <w:rPr>
          <w:rFonts w:hint="eastAsia"/>
          <w:spacing w:val="13"/>
          <w:sz w:val="29"/>
          <w:szCs w:val="29"/>
        </w:rPr>
        <w:t>But we may see how directly this command is disobeyed by the friars — for oftentimes by their knavery, contrary to the will of our Lord, they delude men, and seize the property of others by the foulest means, and neglect to labor with their own hands.</w:t>
      </w:r>
    </w:p>
    <w:p w14:paraId="67C6E77D">
      <w:pPr>
        <w:pStyle w:val="2"/>
        <w:spacing w:before="167" w:line="193" w:lineRule="auto"/>
        <w:ind w:left="3"/>
        <w:rPr>
          <w:rFonts w:hint="eastAsia"/>
          <w:spacing w:val="13"/>
          <w:sz w:val="29"/>
          <w:szCs w:val="29"/>
        </w:rPr>
      </w:pPr>
    </w:p>
    <w:p w14:paraId="7DC5E6BD">
      <w:pPr>
        <w:pStyle w:val="2"/>
        <w:spacing w:before="167" w:line="193" w:lineRule="auto"/>
        <w:ind w:left="3"/>
        <w:rPr>
          <w:rFonts w:hint="eastAsia"/>
          <w:spacing w:val="13"/>
          <w:sz w:val="29"/>
          <w:szCs w:val="29"/>
        </w:rPr>
      </w:pPr>
      <w:r>
        <w:rPr>
          <w:rFonts w:hint="eastAsia"/>
          <w:spacing w:val="13"/>
          <w:sz w:val="29"/>
          <w:szCs w:val="29"/>
        </w:rPr>
        <w:t>但我们可以看到托钵修士们是如何直接违背这条命令的——因为他们常常通过他们的诡计，违背我们主的旨意，欺骗人，用最卑鄙的手段夺取他人的财产，并且忽略用自己的手劳动。</w:t>
      </w:r>
    </w:p>
    <w:p w14:paraId="39316840">
      <w:pPr>
        <w:pStyle w:val="2"/>
        <w:spacing w:before="167" w:line="193" w:lineRule="auto"/>
        <w:ind w:left="3"/>
        <w:rPr>
          <w:rFonts w:hint="eastAsia"/>
          <w:spacing w:val="13"/>
          <w:sz w:val="29"/>
          <w:szCs w:val="29"/>
        </w:rPr>
      </w:pPr>
    </w:p>
    <w:p w14:paraId="00575197">
      <w:pPr>
        <w:pStyle w:val="2"/>
        <w:spacing w:before="167" w:line="193" w:lineRule="auto"/>
        <w:ind w:left="3"/>
        <w:rPr>
          <w:rFonts w:hint="eastAsia"/>
          <w:spacing w:val="13"/>
          <w:sz w:val="29"/>
          <w:szCs w:val="29"/>
        </w:rPr>
      </w:pPr>
      <w:r>
        <w:rPr>
          <w:rFonts w:hint="eastAsia"/>
          <w:spacing w:val="13"/>
          <w:sz w:val="29"/>
          <w:szCs w:val="29"/>
        </w:rPr>
        <w:t>Yet the apostle (as it appears from Acts 18.3) labored as a tentmaker, that the church might not be burdened.</w:t>
      </w:r>
    </w:p>
    <w:p w14:paraId="43B32CA2">
      <w:pPr>
        <w:pStyle w:val="2"/>
        <w:spacing w:before="167" w:line="193" w:lineRule="auto"/>
        <w:ind w:left="3"/>
        <w:rPr>
          <w:rFonts w:hint="eastAsia"/>
          <w:spacing w:val="13"/>
          <w:sz w:val="29"/>
          <w:szCs w:val="29"/>
        </w:rPr>
      </w:pPr>
    </w:p>
    <w:p w14:paraId="29648EE4">
      <w:pPr>
        <w:pStyle w:val="2"/>
        <w:spacing w:before="167" w:line="193" w:lineRule="auto"/>
        <w:ind w:left="3"/>
        <w:rPr>
          <w:rFonts w:hint="eastAsia"/>
          <w:spacing w:val="13"/>
          <w:sz w:val="29"/>
          <w:szCs w:val="29"/>
        </w:rPr>
      </w:pPr>
      <w:r>
        <w:rPr>
          <w:rFonts w:hint="eastAsia"/>
          <w:spacing w:val="13"/>
          <w:sz w:val="29"/>
          <w:szCs w:val="29"/>
        </w:rPr>
        <w:t>然而使徒（如《使徒行传》18章3节所示）以制造帐棚为业劳动，以免教会受累。</w:t>
      </w:r>
    </w:p>
    <w:p w14:paraId="6FCE9DD0">
      <w:pPr>
        <w:pStyle w:val="2"/>
        <w:spacing w:before="167" w:line="193" w:lineRule="auto"/>
        <w:ind w:left="3"/>
        <w:rPr>
          <w:rFonts w:hint="eastAsia"/>
          <w:spacing w:val="13"/>
          <w:sz w:val="29"/>
          <w:szCs w:val="29"/>
        </w:rPr>
      </w:pPr>
    </w:p>
    <w:p w14:paraId="018F7C33">
      <w:pPr>
        <w:pStyle w:val="2"/>
        <w:spacing w:before="167" w:line="193" w:lineRule="auto"/>
        <w:ind w:left="3"/>
        <w:rPr>
          <w:rFonts w:hint="eastAsia"/>
          <w:spacing w:val="13"/>
          <w:sz w:val="29"/>
          <w:szCs w:val="29"/>
        </w:rPr>
      </w:pPr>
      <w:r>
        <w:rPr>
          <w:rFonts w:hint="eastAsia"/>
          <w:spacing w:val="13"/>
          <w:sz w:val="29"/>
          <w:szCs w:val="29"/>
        </w:rPr>
        <w:t>God enjoined corporeal labor on the first sinner, Gen 3. 19: “In the sweat of your face shall you eat bread.”</w:t>
      </w:r>
    </w:p>
    <w:p w14:paraId="17A735F4">
      <w:pPr>
        <w:pStyle w:val="2"/>
        <w:spacing w:before="167" w:line="193" w:lineRule="auto"/>
        <w:ind w:left="3"/>
        <w:rPr>
          <w:rFonts w:hint="eastAsia"/>
          <w:spacing w:val="13"/>
          <w:sz w:val="29"/>
          <w:szCs w:val="29"/>
        </w:rPr>
      </w:pPr>
    </w:p>
    <w:p w14:paraId="3FD15E31">
      <w:pPr>
        <w:pStyle w:val="2"/>
        <w:spacing w:before="167" w:line="193" w:lineRule="auto"/>
        <w:ind w:left="3"/>
        <w:rPr>
          <w:rFonts w:hint="eastAsia"/>
          <w:spacing w:val="13"/>
          <w:sz w:val="29"/>
          <w:szCs w:val="29"/>
        </w:rPr>
      </w:pPr>
      <w:r>
        <w:rPr>
          <w:rFonts w:hint="eastAsia"/>
          <w:spacing w:val="13"/>
          <w:sz w:val="29"/>
          <w:szCs w:val="29"/>
        </w:rPr>
        <w:t>上帝吩咐第一个罪人进行肉体劳动，《创世记》3章19节：“你必汗流满面才得糊口。”</w:t>
      </w:r>
    </w:p>
    <w:p w14:paraId="1DB13534">
      <w:pPr>
        <w:pStyle w:val="2"/>
        <w:spacing w:before="167" w:line="193" w:lineRule="auto"/>
        <w:ind w:left="3"/>
        <w:rPr>
          <w:rFonts w:hint="eastAsia"/>
          <w:spacing w:val="13"/>
          <w:sz w:val="29"/>
          <w:szCs w:val="29"/>
        </w:rPr>
      </w:pPr>
    </w:p>
    <w:p w14:paraId="0A8C0DA6">
      <w:pPr>
        <w:pStyle w:val="2"/>
        <w:spacing w:before="167" w:line="193" w:lineRule="auto"/>
        <w:ind w:left="3"/>
        <w:rPr>
          <w:rFonts w:hint="eastAsia"/>
          <w:spacing w:val="13"/>
          <w:sz w:val="29"/>
          <w:szCs w:val="29"/>
        </w:rPr>
      </w:pPr>
      <w:r>
        <w:rPr>
          <w:rFonts w:hint="eastAsia"/>
          <w:spacing w:val="13"/>
          <w:sz w:val="29"/>
          <w:szCs w:val="29"/>
        </w:rPr>
        <w:t>188 THE TRIALOGUS.</w:t>
      </w:r>
    </w:p>
    <w:p w14:paraId="4A05978E">
      <w:pPr>
        <w:pStyle w:val="2"/>
        <w:spacing w:before="167" w:line="193" w:lineRule="auto"/>
        <w:ind w:left="3"/>
        <w:rPr>
          <w:rFonts w:hint="eastAsia"/>
          <w:spacing w:val="13"/>
          <w:sz w:val="29"/>
          <w:szCs w:val="29"/>
        </w:rPr>
      </w:pPr>
    </w:p>
    <w:p w14:paraId="20DB95F1">
      <w:pPr>
        <w:pStyle w:val="2"/>
        <w:spacing w:before="167" w:line="193" w:lineRule="auto"/>
        <w:ind w:left="3"/>
        <w:rPr>
          <w:rFonts w:hint="eastAsia"/>
          <w:spacing w:val="13"/>
          <w:sz w:val="29"/>
          <w:szCs w:val="29"/>
        </w:rPr>
      </w:pPr>
      <w:r>
        <w:rPr>
          <w:rFonts w:hint="eastAsia"/>
          <w:spacing w:val="13"/>
          <w:sz w:val="29"/>
          <w:szCs w:val="29"/>
        </w:rPr>
        <w:t>188 三子对话录</w:t>
      </w:r>
    </w:p>
    <w:p w14:paraId="74052E17">
      <w:pPr>
        <w:pStyle w:val="2"/>
        <w:spacing w:before="167" w:line="193" w:lineRule="auto"/>
        <w:ind w:left="3"/>
        <w:rPr>
          <w:rFonts w:hint="eastAsia"/>
          <w:spacing w:val="13"/>
          <w:sz w:val="29"/>
          <w:szCs w:val="29"/>
        </w:rPr>
      </w:pPr>
    </w:p>
    <w:p w14:paraId="3D6563D8">
      <w:pPr>
        <w:pStyle w:val="2"/>
        <w:spacing w:before="167" w:line="193" w:lineRule="auto"/>
        <w:ind w:left="3"/>
        <w:rPr>
          <w:rFonts w:hint="eastAsia"/>
          <w:spacing w:val="13"/>
          <w:sz w:val="29"/>
          <w:szCs w:val="29"/>
        </w:rPr>
      </w:pPr>
      <w:r>
        <w:rPr>
          <w:rFonts w:hint="eastAsia"/>
          <w:spacing w:val="13"/>
          <w:sz w:val="29"/>
          <w:szCs w:val="29"/>
        </w:rPr>
        <w:t>Are we to regard the sect of the friars as more excellent than the first man, or as a better example than the apostle Paul?</w:t>
      </w:r>
    </w:p>
    <w:p w14:paraId="4B51698D">
      <w:pPr>
        <w:pStyle w:val="2"/>
        <w:spacing w:before="167" w:line="193" w:lineRule="auto"/>
        <w:ind w:left="3"/>
        <w:rPr>
          <w:rFonts w:hint="eastAsia"/>
          <w:spacing w:val="13"/>
          <w:sz w:val="29"/>
          <w:szCs w:val="29"/>
        </w:rPr>
      </w:pPr>
    </w:p>
    <w:p w14:paraId="65DB074E">
      <w:pPr>
        <w:pStyle w:val="2"/>
        <w:spacing w:before="167" w:line="193" w:lineRule="auto"/>
        <w:ind w:left="3"/>
        <w:rPr>
          <w:rFonts w:hint="eastAsia"/>
          <w:spacing w:val="13"/>
          <w:sz w:val="29"/>
          <w:szCs w:val="29"/>
        </w:rPr>
      </w:pPr>
      <w:r>
        <w:rPr>
          <w:rFonts w:hint="eastAsia"/>
          <w:spacing w:val="13"/>
          <w:sz w:val="29"/>
          <w:szCs w:val="29"/>
        </w:rPr>
        <w:t>我们是否要将托钵修士派（sect of the friars）视为比第一个人更优越，或比使徒保罗更好的榜样？</w:t>
      </w:r>
    </w:p>
    <w:p w14:paraId="661D9FEB">
      <w:pPr>
        <w:pStyle w:val="2"/>
        <w:spacing w:before="167" w:line="193" w:lineRule="auto"/>
        <w:ind w:left="3"/>
        <w:rPr>
          <w:rFonts w:hint="eastAsia"/>
          <w:spacing w:val="13"/>
          <w:sz w:val="29"/>
          <w:szCs w:val="29"/>
        </w:rPr>
      </w:pPr>
    </w:p>
    <w:p w14:paraId="50C2E073">
      <w:pPr>
        <w:pStyle w:val="2"/>
        <w:spacing w:before="167" w:line="193" w:lineRule="auto"/>
        <w:ind w:left="3"/>
        <w:rPr>
          <w:rFonts w:hint="eastAsia"/>
          <w:spacing w:val="13"/>
          <w:sz w:val="29"/>
          <w:szCs w:val="29"/>
        </w:rPr>
      </w:pPr>
      <w:r>
        <w:rPr>
          <w:rFonts w:hint="eastAsia"/>
          <w:spacing w:val="13"/>
          <w:sz w:val="29"/>
          <w:szCs w:val="29"/>
        </w:rPr>
        <w:t>Likewise, 2Cor 6.1, the apostle lays down the following injunction: “We beseech you also that you do not receive the grace of God in vain.”</w:t>
      </w:r>
    </w:p>
    <w:p w14:paraId="45809C90">
      <w:pPr>
        <w:pStyle w:val="2"/>
        <w:spacing w:before="167" w:line="193" w:lineRule="auto"/>
        <w:ind w:left="3"/>
        <w:rPr>
          <w:rFonts w:hint="eastAsia"/>
          <w:spacing w:val="13"/>
          <w:sz w:val="29"/>
          <w:szCs w:val="29"/>
        </w:rPr>
      </w:pPr>
    </w:p>
    <w:p w14:paraId="2C66A0E7">
      <w:pPr>
        <w:pStyle w:val="2"/>
        <w:spacing w:before="167" w:line="193" w:lineRule="auto"/>
        <w:ind w:left="3"/>
        <w:rPr>
          <w:rFonts w:hint="eastAsia"/>
          <w:spacing w:val="13"/>
          <w:sz w:val="29"/>
          <w:szCs w:val="29"/>
        </w:rPr>
      </w:pPr>
      <w:r>
        <w:rPr>
          <w:rFonts w:hint="eastAsia"/>
          <w:spacing w:val="13"/>
          <w:sz w:val="29"/>
          <w:szCs w:val="29"/>
        </w:rPr>
        <w:t>同样地，《哥林多后书》6章1节，使徒立下以下训诫：“我们劝你们，不可徒受祂的恩典。”</w:t>
      </w:r>
    </w:p>
    <w:p w14:paraId="2FF8A49D">
      <w:pPr>
        <w:pStyle w:val="2"/>
        <w:spacing w:before="167" w:line="193" w:lineRule="auto"/>
        <w:ind w:left="3"/>
        <w:rPr>
          <w:rFonts w:hint="eastAsia"/>
          <w:spacing w:val="13"/>
          <w:sz w:val="29"/>
          <w:szCs w:val="29"/>
        </w:rPr>
      </w:pPr>
    </w:p>
    <w:p w14:paraId="28FD1530">
      <w:pPr>
        <w:pStyle w:val="2"/>
        <w:spacing w:before="167" w:line="193" w:lineRule="auto"/>
        <w:ind w:left="3"/>
        <w:rPr>
          <w:rFonts w:hint="eastAsia"/>
          <w:spacing w:val="13"/>
          <w:sz w:val="29"/>
          <w:szCs w:val="29"/>
        </w:rPr>
      </w:pPr>
      <w:r>
        <w:rPr>
          <w:rFonts w:hint="eastAsia"/>
          <w:spacing w:val="13"/>
          <w:sz w:val="29"/>
          <w:szCs w:val="29"/>
        </w:rPr>
        <w:t>Do not those friars receive the grace of God in vain, who are endowed by God with bodily strength, and have the opportunity, and yet will not work — to the great burden of the church?</w:t>
      </w:r>
    </w:p>
    <w:p w14:paraId="038A430B">
      <w:pPr>
        <w:pStyle w:val="2"/>
        <w:spacing w:before="167" w:line="193" w:lineRule="auto"/>
        <w:ind w:left="3"/>
        <w:rPr>
          <w:rFonts w:hint="eastAsia"/>
          <w:spacing w:val="13"/>
          <w:sz w:val="29"/>
          <w:szCs w:val="29"/>
        </w:rPr>
      </w:pPr>
    </w:p>
    <w:p w14:paraId="1DDD1FAA">
      <w:pPr>
        <w:pStyle w:val="2"/>
        <w:spacing w:before="167" w:line="193" w:lineRule="auto"/>
        <w:ind w:left="3"/>
        <w:rPr>
          <w:rFonts w:hint="eastAsia"/>
          <w:spacing w:val="13"/>
          <w:sz w:val="29"/>
          <w:szCs w:val="29"/>
        </w:rPr>
      </w:pPr>
      <w:r>
        <w:rPr>
          <w:rFonts w:hint="eastAsia"/>
          <w:spacing w:val="13"/>
          <w:sz w:val="29"/>
          <w:szCs w:val="29"/>
        </w:rPr>
        <w:t>那些被上帝赋予了身体力量、拥有机会却不肯工作——给教会带来巨大负担的托钵修士们，难道不是徒然领受了上帝的恩典吗？</w:t>
      </w:r>
    </w:p>
    <w:p w14:paraId="53520D9C">
      <w:pPr>
        <w:pStyle w:val="2"/>
        <w:spacing w:before="167" w:line="193" w:lineRule="auto"/>
        <w:ind w:left="3"/>
        <w:rPr>
          <w:rFonts w:hint="eastAsia"/>
          <w:spacing w:val="13"/>
          <w:sz w:val="29"/>
          <w:szCs w:val="29"/>
        </w:rPr>
      </w:pPr>
    </w:p>
    <w:p w14:paraId="12B47798">
      <w:pPr>
        <w:pStyle w:val="2"/>
        <w:spacing w:before="167" w:line="193" w:lineRule="auto"/>
        <w:ind w:left="3"/>
        <w:rPr>
          <w:rFonts w:hint="eastAsia"/>
          <w:spacing w:val="13"/>
          <w:sz w:val="29"/>
          <w:szCs w:val="29"/>
        </w:rPr>
      </w:pPr>
      <w:r>
        <w:rPr>
          <w:rFonts w:hint="eastAsia"/>
          <w:spacing w:val="13"/>
          <w:sz w:val="29"/>
          <w:szCs w:val="29"/>
        </w:rPr>
        <w:t>Again, when Christ prohibits such public begging, inasmuch as he who thus begs is burdensome to the community, a course of life which Christ through Paul repeatedly forbids, how can the new orders have the effrontery to proclaim such open mendicancy in the case of able-bodied men, and found a new form of devotion on-such an ordinance?</w:t>
      </w:r>
    </w:p>
    <w:p w14:paraId="3898C145">
      <w:pPr>
        <w:pStyle w:val="2"/>
        <w:spacing w:before="167" w:line="193" w:lineRule="auto"/>
        <w:ind w:left="3"/>
        <w:rPr>
          <w:rFonts w:hint="eastAsia"/>
          <w:spacing w:val="13"/>
          <w:sz w:val="29"/>
          <w:szCs w:val="29"/>
        </w:rPr>
      </w:pPr>
    </w:p>
    <w:p w14:paraId="0B8A4489">
      <w:pPr>
        <w:pStyle w:val="2"/>
        <w:spacing w:before="167" w:line="193" w:lineRule="auto"/>
        <w:ind w:left="3"/>
        <w:rPr>
          <w:rFonts w:hint="eastAsia"/>
          <w:spacing w:val="13"/>
          <w:sz w:val="29"/>
          <w:szCs w:val="29"/>
        </w:rPr>
      </w:pPr>
      <w:r>
        <w:rPr>
          <w:rFonts w:hint="eastAsia"/>
          <w:spacing w:val="13"/>
          <w:sz w:val="29"/>
          <w:szCs w:val="29"/>
        </w:rPr>
        <w:t>再者，当基督禁止这种公开的乞讨，因为如此乞讨的人对社区是负担，这是基督通过保罗反复禁止的一种生活方式，那些新修会怎能有脸面对身强力壮的人宣告如此公开的托钵乞讨（mendicancy），并基于这样的规定建立一种新的虔诚形式呢？</w:t>
      </w:r>
    </w:p>
    <w:p w14:paraId="68B8C57D">
      <w:pPr>
        <w:pStyle w:val="2"/>
        <w:spacing w:before="167" w:line="193" w:lineRule="auto"/>
        <w:ind w:left="3"/>
        <w:rPr>
          <w:rFonts w:hint="eastAsia"/>
          <w:spacing w:val="13"/>
          <w:sz w:val="29"/>
          <w:szCs w:val="29"/>
        </w:rPr>
      </w:pPr>
    </w:p>
    <w:p w14:paraId="0061DDB4">
      <w:pPr>
        <w:pStyle w:val="2"/>
        <w:spacing w:before="167" w:line="193" w:lineRule="auto"/>
        <w:ind w:left="3"/>
        <w:rPr>
          <w:rFonts w:hint="eastAsia"/>
          <w:spacing w:val="13"/>
          <w:sz w:val="29"/>
          <w:szCs w:val="29"/>
        </w:rPr>
      </w:pPr>
      <w:r>
        <w:rPr>
          <w:rFonts w:hint="eastAsia"/>
          <w:spacing w:val="13"/>
          <w:sz w:val="29"/>
          <w:szCs w:val="29"/>
        </w:rPr>
        <w:t>Do not Francis, and other idiot traffickers, depart from the faith of the church, and from the Lord Jesus Christ?</w:t>
      </w:r>
    </w:p>
    <w:p w14:paraId="2EB68639">
      <w:pPr>
        <w:pStyle w:val="2"/>
        <w:spacing w:before="167" w:line="193" w:lineRule="auto"/>
        <w:ind w:left="3"/>
        <w:rPr>
          <w:rFonts w:hint="eastAsia"/>
          <w:spacing w:val="13"/>
          <w:sz w:val="29"/>
          <w:szCs w:val="29"/>
        </w:rPr>
      </w:pPr>
    </w:p>
    <w:p w14:paraId="3BF1260D">
      <w:pPr>
        <w:pStyle w:val="2"/>
        <w:spacing w:before="167" w:line="193" w:lineRule="auto"/>
        <w:ind w:left="3"/>
        <w:rPr>
          <w:rFonts w:hint="eastAsia"/>
          <w:spacing w:val="13"/>
          <w:sz w:val="29"/>
          <w:szCs w:val="29"/>
        </w:rPr>
      </w:pPr>
      <w:r>
        <w:rPr>
          <w:rFonts w:hint="eastAsia"/>
          <w:spacing w:val="13"/>
          <w:sz w:val="29"/>
          <w:szCs w:val="29"/>
        </w:rPr>
        <w:t>方济各（Francis）和其他愚蠢的贩卖者（idiot traffickers），难道不是背离了教会的信仰，背离了主耶稣基督吗？</w:t>
      </w:r>
    </w:p>
    <w:p w14:paraId="4FB6BBC7">
      <w:pPr>
        <w:pStyle w:val="2"/>
        <w:spacing w:before="167" w:line="193" w:lineRule="auto"/>
        <w:ind w:left="3"/>
        <w:rPr>
          <w:rFonts w:hint="eastAsia"/>
          <w:spacing w:val="13"/>
          <w:sz w:val="29"/>
          <w:szCs w:val="29"/>
        </w:rPr>
      </w:pPr>
    </w:p>
    <w:p w14:paraId="5A3CD2E8">
      <w:pPr>
        <w:pStyle w:val="2"/>
        <w:spacing w:before="167" w:line="193" w:lineRule="auto"/>
        <w:ind w:left="3"/>
        <w:rPr>
          <w:rFonts w:hint="eastAsia"/>
          <w:spacing w:val="13"/>
          <w:sz w:val="29"/>
          <w:szCs w:val="29"/>
        </w:rPr>
      </w:pPr>
      <w:r>
        <w:rPr>
          <w:rFonts w:hint="eastAsia"/>
          <w:spacing w:val="13"/>
          <w:sz w:val="29"/>
          <w:szCs w:val="29"/>
        </w:rPr>
        <w:t>Furthermore, when paupers, the blind, the sick, and the infirm, ought to receive such alms, according to God’s commandment (Luke 14.13), the robust mendicant taking the relief away from them, wrongs this class of men; and what robbery can be more infamous?</w:t>
      </w:r>
    </w:p>
    <w:p w14:paraId="374E3865">
      <w:pPr>
        <w:pStyle w:val="2"/>
        <w:spacing w:before="167" w:line="193" w:lineRule="auto"/>
        <w:ind w:left="3"/>
        <w:rPr>
          <w:rFonts w:hint="eastAsia"/>
          <w:spacing w:val="13"/>
          <w:sz w:val="29"/>
          <w:szCs w:val="29"/>
        </w:rPr>
      </w:pPr>
    </w:p>
    <w:p w14:paraId="5C5C1975">
      <w:pPr>
        <w:pStyle w:val="2"/>
        <w:spacing w:before="167" w:line="193" w:lineRule="auto"/>
        <w:ind w:left="3"/>
        <w:rPr>
          <w:rFonts w:hint="eastAsia"/>
          <w:spacing w:val="13"/>
          <w:sz w:val="29"/>
          <w:szCs w:val="29"/>
        </w:rPr>
      </w:pPr>
      <w:r>
        <w:rPr>
          <w:rFonts w:hint="eastAsia"/>
          <w:spacing w:val="13"/>
          <w:sz w:val="29"/>
          <w:szCs w:val="29"/>
        </w:rPr>
        <w:t>此外，当穷人、瞎子、病人和体弱者，根据上帝的诫命（《路加福音》14:13），本应领受这样的施舍时，强壮的乞丐（robust mendicant）夺走了他们的救济，这是对这类人的不公；还有什么抢劫比这更声名狼藉呢？</w:t>
      </w:r>
    </w:p>
    <w:p w14:paraId="56AB271A">
      <w:pPr>
        <w:pStyle w:val="2"/>
        <w:spacing w:before="167" w:line="193" w:lineRule="auto"/>
        <w:ind w:left="3"/>
        <w:rPr>
          <w:rFonts w:hint="eastAsia"/>
          <w:spacing w:val="13"/>
          <w:sz w:val="29"/>
          <w:szCs w:val="29"/>
        </w:rPr>
      </w:pPr>
    </w:p>
    <w:p w14:paraId="4793CA98">
      <w:pPr>
        <w:pStyle w:val="2"/>
        <w:spacing w:before="167" w:line="193" w:lineRule="auto"/>
        <w:ind w:left="3"/>
        <w:rPr>
          <w:rFonts w:hint="eastAsia"/>
          <w:spacing w:val="13"/>
          <w:sz w:val="29"/>
          <w:szCs w:val="29"/>
        </w:rPr>
      </w:pPr>
      <w:r>
        <w:rPr>
          <w:rFonts w:hint="eastAsia"/>
          <w:spacing w:val="13"/>
          <w:sz w:val="29"/>
          <w:szCs w:val="29"/>
        </w:rPr>
        <w:t>Such beggary is contrary to the law of nature.</w:t>
      </w:r>
    </w:p>
    <w:p w14:paraId="50D890F6">
      <w:pPr>
        <w:pStyle w:val="2"/>
        <w:spacing w:before="167" w:line="193" w:lineRule="auto"/>
        <w:ind w:left="3"/>
        <w:rPr>
          <w:rFonts w:hint="eastAsia"/>
          <w:spacing w:val="13"/>
          <w:sz w:val="29"/>
          <w:szCs w:val="29"/>
        </w:rPr>
      </w:pPr>
    </w:p>
    <w:p w14:paraId="0DE53CF0">
      <w:pPr>
        <w:pStyle w:val="2"/>
        <w:spacing w:before="167" w:line="193" w:lineRule="auto"/>
        <w:ind w:left="3"/>
        <w:rPr>
          <w:rFonts w:hint="eastAsia"/>
          <w:spacing w:val="13"/>
          <w:sz w:val="29"/>
          <w:szCs w:val="29"/>
        </w:rPr>
      </w:pPr>
      <w:r>
        <w:rPr>
          <w:rFonts w:hint="eastAsia"/>
          <w:spacing w:val="13"/>
          <w:sz w:val="29"/>
          <w:szCs w:val="29"/>
        </w:rPr>
        <w:t>这种乞讨违背了自然律。</w:t>
      </w:r>
    </w:p>
    <w:p w14:paraId="14A3320F">
      <w:pPr>
        <w:pStyle w:val="2"/>
        <w:spacing w:before="167" w:line="193" w:lineRule="auto"/>
        <w:ind w:left="3"/>
        <w:rPr>
          <w:rFonts w:hint="eastAsia"/>
          <w:spacing w:val="13"/>
          <w:sz w:val="29"/>
          <w:szCs w:val="29"/>
        </w:rPr>
      </w:pPr>
    </w:p>
    <w:p w14:paraId="0C1424B2">
      <w:pPr>
        <w:pStyle w:val="2"/>
        <w:spacing w:before="167" w:line="193" w:lineRule="auto"/>
        <w:ind w:left="3"/>
        <w:rPr>
          <w:rFonts w:hint="eastAsia"/>
          <w:spacing w:val="13"/>
          <w:sz w:val="29"/>
          <w:szCs w:val="29"/>
        </w:rPr>
      </w:pPr>
      <w:r>
        <w:rPr>
          <w:rFonts w:hint="eastAsia"/>
          <w:spacing w:val="13"/>
          <w:sz w:val="29"/>
          <w:szCs w:val="29"/>
        </w:rPr>
        <w:t>What blasphemous necessity, then, could impose it upon our Lord Jesus Christ, especially when it neither became him to so beg, nor have the Gospel commandments (in which all truth is involved) expressed anything of the sort.</w:t>
      </w:r>
    </w:p>
    <w:p w14:paraId="1206831C">
      <w:pPr>
        <w:pStyle w:val="2"/>
        <w:spacing w:before="167" w:line="193" w:lineRule="auto"/>
        <w:ind w:left="3"/>
        <w:rPr>
          <w:rFonts w:hint="eastAsia"/>
          <w:spacing w:val="13"/>
          <w:sz w:val="29"/>
          <w:szCs w:val="29"/>
        </w:rPr>
      </w:pPr>
    </w:p>
    <w:p w14:paraId="2A773A52">
      <w:pPr>
        <w:pStyle w:val="2"/>
        <w:spacing w:before="167" w:line="193" w:lineRule="auto"/>
        <w:ind w:left="3"/>
        <w:rPr>
          <w:rFonts w:hint="eastAsia"/>
          <w:spacing w:val="13"/>
          <w:sz w:val="29"/>
          <w:szCs w:val="29"/>
        </w:rPr>
      </w:pPr>
      <w:r>
        <w:rPr>
          <w:rFonts w:hint="eastAsia"/>
          <w:spacing w:val="13"/>
          <w:sz w:val="29"/>
          <w:szCs w:val="29"/>
        </w:rPr>
        <w:t>那么，是何等亵渎神圣的必要性，竟能将其强加于我们的主耶稣基督身上，尤其是当祂如此乞讨既不合宜，福音的诫命（包含一切真理在内）也从未表达过任何类似之事时？</w:t>
      </w:r>
    </w:p>
    <w:p w14:paraId="4C45D5C7">
      <w:pPr>
        <w:pStyle w:val="2"/>
        <w:spacing w:before="167" w:line="193" w:lineRule="auto"/>
        <w:ind w:left="3"/>
        <w:rPr>
          <w:rFonts w:hint="eastAsia"/>
          <w:spacing w:val="13"/>
          <w:sz w:val="29"/>
          <w:szCs w:val="29"/>
        </w:rPr>
      </w:pPr>
    </w:p>
    <w:p w14:paraId="37F5515C">
      <w:pPr>
        <w:pStyle w:val="2"/>
        <w:spacing w:before="167" w:line="193" w:lineRule="auto"/>
        <w:ind w:left="3"/>
        <w:rPr>
          <w:rFonts w:hint="eastAsia"/>
          <w:spacing w:val="13"/>
          <w:sz w:val="29"/>
          <w:szCs w:val="29"/>
        </w:rPr>
      </w:pPr>
      <w:r>
        <w:rPr>
          <w:rFonts w:hint="eastAsia"/>
          <w:spacing w:val="13"/>
          <w:sz w:val="29"/>
          <w:szCs w:val="29"/>
        </w:rPr>
        <w:t>How dare the friars, then, thus blaspheme the Lord Christ Jesus?</w:t>
      </w:r>
    </w:p>
    <w:p w14:paraId="5AB69E04">
      <w:pPr>
        <w:pStyle w:val="2"/>
        <w:spacing w:before="167" w:line="193" w:lineRule="auto"/>
        <w:ind w:left="3"/>
        <w:rPr>
          <w:rFonts w:hint="eastAsia"/>
          <w:spacing w:val="13"/>
          <w:sz w:val="29"/>
          <w:szCs w:val="29"/>
        </w:rPr>
      </w:pPr>
    </w:p>
    <w:p w14:paraId="5610F45B">
      <w:pPr>
        <w:pStyle w:val="2"/>
        <w:spacing w:before="167" w:line="193" w:lineRule="auto"/>
        <w:ind w:left="3"/>
        <w:rPr>
          <w:rFonts w:hint="eastAsia"/>
          <w:spacing w:val="13"/>
          <w:sz w:val="29"/>
          <w:szCs w:val="29"/>
        </w:rPr>
      </w:pPr>
      <w:r>
        <w:rPr>
          <w:rFonts w:hint="eastAsia"/>
          <w:spacing w:val="13"/>
          <w:sz w:val="29"/>
          <w:szCs w:val="29"/>
        </w:rPr>
        <w:t>那么，托钵修士们怎敢如此亵渎主基督耶稣呢？</w:t>
      </w:r>
    </w:p>
    <w:p w14:paraId="3DD0C719">
      <w:pPr>
        <w:pStyle w:val="2"/>
        <w:spacing w:before="167" w:line="193" w:lineRule="auto"/>
        <w:ind w:left="3"/>
        <w:rPr>
          <w:rFonts w:hint="eastAsia"/>
          <w:spacing w:val="13"/>
          <w:sz w:val="29"/>
          <w:szCs w:val="29"/>
        </w:rPr>
      </w:pPr>
    </w:p>
    <w:p w14:paraId="167121BB">
      <w:pPr>
        <w:pStyle w:val="2"/>
        <w:spacing w:before="167" w:line="193" w:lineRule="auto"/>
        <w:ind w:left="3"/>
        <w:rPr>
          <w:rFonts w:hint="eastAsia"/>
          <w:spacing w:val="13"/>
          <w:sz w:val="29"/>
          <w:szCs w:val="29"/>
        </w:rPr>
      </w:pPr>
      <w:r>
        <w:rPr>
          <w:rFonts w:hint="eastAsia"/>
          <w:spacing w:val="13"/>
          <w:sz w:val="29"/>
          <w:szCs w:val="29"/>
        </w:rPr>
        <w:t>For in abstaining from such medicancy, Christ and his disciples obeyed the tenth commandment in the decalogue, the law of nature, and the bidding of the Old Testament.</w:t>
      </w:r>
    </w:p>
    <w:p w14:paraId="453DB807">
      <w:pPr>
        <w:pStyle w:val="2"/>
        <w:spacing w:before="167" w:line="193" w:lineRule="auto"/>
        <w:ind w:left="3"/>
        <w:rPr>
          <w:rFonts w:hint="eastAsia"/>
          <w:spacing w:val="13"/>
          <w:sz w:val="29"/>
          <w:szCs w:val="29"/>
        </w:rPr>
      </w:pPr>
    </w:p>
    <w:p w14:paraId="2ABCA15E">
      <w:pPr>
        <w:pStyle w:val="2"/>
        <w:spacing w:before="167" w:line="193" w:lineRule="auto"/>
        <w:ind w:left="3"/>
        <w:rPr>
          <w:rFonts w:hint="eastAsia"/>
          <w:spacing w:val="13"/>
          <w:sz w:val="29"/>
          <w:szCs w:val="29"/>
        </w:rPr>
      </w:pPr>
      <w:r>
        <w:rPr>
          <w:rFonts w:hint="eastAsia"/>
          <w:spacing w:val="13"/>
          <w:sz w:val="29"/>
          <w:szCs w:val="29"/>
        </w:rPr>
        <w:t>因为基督和祂的门徒们在戒绝这种乞讨（medicancy）时，遵守了十诫中的第十诫、自然律和旧约的吩咐。</w:t>
      </w:r>
    </w:p>
    <w:p w14:paraId="245B0526">
      <w:pPr>
        <w:pStyle w:val="2"/>
        <w:spacing w:before="167" w:line="193" w:lineRule="auto"/>
        <w:ind w:left="3"/>
        <w:rPr>
          <w:rFonts w:hint="eastAsia"/>
          <w:spacing w:val="13"/>
          <w:sz w:val="29"/>
          <w:szCs w:val="29"/>
        </w:rPr>
      </w:pPr>
    </w:p>
    <w:p w14:paraId="06DB83BC">
      <w:pPr>
        <w:pStyle w:val="2"/>
        <w:spacing w:before="167" w:line="193" w:lineRule="auto"/>
        <w:ind w:left="3"/>
        <w:rPr>
          <w:rFonts w:hint="eastAsia"/>
          <w:spacing w:val="13"/>
          <w:sz w:val="29"/>
          <w:szCs w:val="29"/>
        </w:rPr>
      </w:pPr>
      <w:r>
        <w:rPr>
          <w:rFonts w:hint="eastAsia"/>
          <w:spacing w:val="13"/>
          <w:sz w:val="29"/>
          <w:szCs w:val="29"/>
        </w:rPr>
        <w:t>Further Showing That the Mendicancy of the Friars Is Not Consistent with Scripture.</w:t>
      </w:r>
    </w:p>
    <w:p w14:paraId="437B0B5E">
      <w:pPr>
        <w:pStyle w:val="2"/>
        <w:spacing w:before="167" w:line="193" w:lineRule="auto"/>
        <w:ind w:left="3"/>
        <w:rPr>
          <w:rFonts w:hint="eastAsia"/>
          <w:spacing w:val="13"/>
          <w:sz w:val="29"/>
          <w:szCs w:val="29"/>
        </w:rPr>
      </w:pPr>
    </w:p>
    <w:p w14:paraId="351F717D">
      <w:pPr>
        <w:pStyle w:val="2"/>
        <w:spacing w:before="167" w:line="193" w:lineRule="auto"/>
        <w:ind w:left="3"/>
        <w:rPr>
          <w:rFonts w:hint="eastAsia"/>
          <w:spacing w:val="13"/>
          <w:sz w:val="29"/>
          <w:szCs w:val="29"/>
        </w:rPr>
      </w:pPr>
      <w:r>
        <w:rPr>
          <w:rFonts w:hint="eastAsia"/>
          <w:spacing w:val="13"/>
          <w:sz w:val="29"/>
          <w:szCs w:val="29"/>
        </w:rPr>
        <w:t>进一步表明托钵修士的乞讨与圣经不符。</w:t>
      </w:r>
    </w:p>
    <w:p w14:paraId="1C1C427A">
      <w:pPr>
        <w:pStyle w:val="2"/>
        <w:spacing w:before="167" w:line="193" w:lineRule="auto"/>
        <w:ind w:left="3"/>
        <w:rPr>
          <w:rFonts w:hint="eastAsia"/>
          <w:spacing w:val="13"/>
          <w:sz w:val="29"/>
          <w:szCs w:val="29"/>
        </w:rPr>
      </w:pPr>
    </w:p>
    <w:p w14:paraId="26E51B70">
      <w:pPr>
        <w:pStyle w:val="2"/>
        <w:spacing w:before="167" w:line="193" w:lineRule="auto"/>
        <w:ind w:left="3"/>
        <w:rPr>
          <w:rFonts w:hint="eastAsia"/>
          <w:spacing w:val="13"/>
          <w:sz w:val="29"/>
          <w:szCs w:val="29"/>
        </w:rPr>
      </w:pPr>
      <w:r>
        <w:rPr>
          <w:rFonts w:hint="eastAsia"/>
          <w:spacing w:val="13"/>
          <w:sz w:val="29"/>
          <w:szCs w:val="29"/>
        </w:rPr>
        <w:t>Phronesis. I see clearly from the reasons adduced, and from many others that might be brought forward if needed, that this mendicancy of the friars is not only without scriptural authority, but a manifest blasphemy.</w:t>
      </w:r>
    </w:p>
    <w:p w14:paraId="698E00B5">
      <w:pPr>
        <w:pStyle w:val="2"/>
        <w:spacing w:before="167" w:line="193" w:lineRule="auto"/>
        <w:ind w:left="3"/>
        <w:rPr>
          <w:rFonts w:hint="eastAsia"/>
          <w:spacing w:val="13"/>
          <w:sz w:val="29"/>
          <w:szCs w:val="29"/>
        </w:rPr>
      </w:pPr>
    </w:p>
    <w:p w14:paraId="55336565">
      <w:pPr>
        <w:pStyle w:val="2"/>
        <w:spacing w:before="167" w:line="193" w:lineRule="auto"/>
        <w:ind w:left="3"/>
        <w:rPr>
          <w:rFonts w:hint="eastAsia"/>
          <w:spacing w:val="13"/>
          <w:sz w:val="29"/>
          <w:szCs w:val="29"/>
        </w:rPr>
      </w:pPr>
      <w:r>
        <w:rPr>
          <w:rFonts w:hint="eastAsia"/>
          <w:spacing w:val="13"/>
          <w:sz w:val="29"/>
          <w:szCs w:val="29"/>
        </w:rPr>
        <w:t>弗罗尼西斯：从所引述的理由，以及许多其他若有需要可以提出的理由来看，我清楚地看到，托钵修士的这种乞讨不仅没有圣经权威，而且是一种明显的亵渎。</w:t>
      </w:r>
    </w:p>
    <w:p w14:paraId="38241F90">
      <w:pPr>
        <w:pStyle w:val="2"/>
        <w:spacing w:before="167" w:line="193" w:lineRule="auto"/>
        <w:ind w:left="3"/>
        <w:rPr>
          <w:rFonts w:hint="eastAsia"/>
          <w:spacing w:val="13"/>
          <w:sz w:val="29"/>
          <w:szCs w:val="29"/>
        </w:rPr>
      </w:pPr>
    </w:p>
    <w:p w14:paraId="1AE9FF82">
      <w:pPr>
        <w:pStyle w:val="2"/>
        <w:spacing w:before="167" w:line="193" w:lineRule="auto"/>
        <w:ind w:left="3"/>
        <w:rPr>
          <w:rFonts w:hint="eastAsia"/>
          <w:spacing w:val="13"/>
          <w:sz w:val="29"/>
          <w:szCs w:val="29"/>
        </w:rPr>
      </w:pPr>
      <w:r>
        <w:rPr>
          <w:rFonts w:hint="eastAsia"/>
          <w:spacing w:val="13"/>
          <w:sz w:val="29"/>
          <w:szCs w:val="29"/>
        </w:rPr>
        <w:t>Yet it may be well to go briefly over the poor evidence adduced by the friars in its support.</w:t>
      </w:r>
    </w:p>
    <w:p w14:paraId="41CA090B">
      <w:pPr>
        <w:pStyle w:val="2"/>
        <w:spacing w:before="167" w:line="193" w:lineRule="auto"/>
        <w:ind w:left="3"/>
        <w:rPr>
          <w:rFonts w:hint="eastAsia"/>
          <w:spacing w:val="13"/>
          <w:sz w:val="29"/>
          <w:szCs w:val="29"/>
        </w:rPr>
      </w:pPr>
    </w:p>
    <w:p w14:paraId="2838C62E">
      <w:pPr>
        <w:pStyle w:val="2"/>
        <w:spacing w:before="167" w:line="193" w:lineRule="auto"/>
        <w:ind w:left="3"/>
        <w:rPr>
          <w:rFonts w:hint="eastAsia"/>
          <w:spacing w:val="13"/>
          <w:sz w:val="29"/>
          <w:szCs w:val="29"/>
        </w:rPr>
      </w:pPr>
      <w:r>
        <w:rPr>
          <w:rFonts w:hint="eastAsia"/>
          <w:spacing w:val="13"/>
          <w:sz w:val="29"/>
          <w:szCs w:val="29"/>
        </w:rPr>
        <w:t>然而，简要地审视一下托钵修士们为支持它而提出的贫乏证据或许是有益的。</w:t>
      </w:r>
    </w:p>
    <w:p w14:paraId="3E41C9FB">
      <w:pPr>
        <w:pStyle w:val="2"/>
        <w:spacing w:before="167" w:line="193" w:lineRule="auto"/>
        <w:ind w:left="3"/>
        <w:rPr>
          <w:rFonts w:hint="eastAsia"/>
          <w:spacing w:val="13"/>
          <w:sz w:val="29"/>
          <w:szCs w:val="29"/>
        </w:rPr>
      </w:pPr>
    </w:p>
    <w:p w14:paraId="518025F3">
      <w:pPr>
        <w:pStyle w:val="2"/>
        <w:spacing w:before="167" w:line="193" w:lineRule="auto"/>
        <w:ind w:left="3"/>
        <w:rPr>
          <w:rFonts w:hint="eastAsia"/>
          <w:spacing w:val="13"/>
          <w:sz w:val="29"/>
          <w:szCs w:val="29"/>
        </w:rPr>
      </w:pPr>
      <w:r>
        <w:rPr>
          <w:rFonts w:hint="eastAsia"/>
          <w:spacing w:val="13"/>
          <w:sz w:val="29"/>
          <w:szCs w:val="29"/>
        </w:rPr>
        <w:t>In John 4.7, it is written that Christ asked a Samaritan woman for a drink.</w:t>
      </w:r>
    </w:p>
    <w:p w14:paraId="5BC10F63">
      <w:pPr>
        <w:pStyle w:val="2"/>
        <w:spacing w:before="167" w:line="193" w:lineRule="auto"/>
        <w:ind w:left="3"/>
        <w:rPr>
          <w:rFonts w:hint="eastAsia"/>
          <w:spacing w:val="13"/>
          <w:sz w:val="29"/>
          <w:szCs w:val="29"/>
        </w:rPr>
      </w:pPr>
    </w:p>
    <w:p w14:paraId="5B8EF7A2">
      <w:pPr>
        <w:pStyle w:val="2"/>
        <w:spacing w:before="167" w:line="193" w:lineRule="auto"/>
        <w:ind w:left="3"/>
        <w:rPr>
          <w:rFonts w:hint="eastAsia"/>
          <w:spacing w:val="13"/>
          <w:sz w:val="29"/>
          <w:szCs w:val="29"/>
        </w:rPr>
      </w:pPr>
      <w:r>
        <w:rPr>
          <w:rFonts w:hint="eastAsia"/>
          <w:spacing w:val="13"/>
          <w:sz w:val="29"/>
          <w:szCs w:val="29"/>
        </w:rPr>
        <w:t>在《约翰福音》4章7节，记载基督向一个撒玛利亚妇人要水喝。</w:t>
      </w:r>
    </w:p>
    <w:p w14:paraId="055D25F0">
      <w:pPr>
        <w:pStyle w:val="2"/>
        <w:spacing w:before="167" w:line="193" w:lineRule="auto"/>
        <w:ind w:left="3"/>
        <w:rPr>
          <w:rFonts w:hint="eastAsia"/>
          <w:spacing w:val="13"/>
          <w:sz w:val="29"/>
          <w:szCs w:val="29"/>
        </w:rPr>
      </w:pPr>
    </w:p>
    <w:p w14:paraId="3863F6A2">
      <w:pPr>
        <w:pStyle w:val="2"/>
        <w:spacing w:before="167" w:line="193" w:lineRule="auto"/>
        <w:ind w:left="3"/>
        <w:rPr>
          <w:rFonts w:hint="eastAsia"/>
          <w:spacing w:val="13"/>
          <w:sz w:val="29"/>
          <w:szCs w:val="29"/>
        </w:rPr>
      </w:pPr>
      <w:r>
        <w:rPr>
          <w:rFonts w:hint="eastAsia"/>
          <w:spacing w:val="13"/>
          <w:sz w:val="29"/>
          <w:szCs w:val="29"/>
        </w:rPr>
        <w:t>Who can refuse to attribute such mendicancy to Christ, they argue, when he was thus poor?</w:t>
      </w:r>
    </w:p>
    <w:p w14:paraId="022BA691">
      <w:pPr>
        <w:pStyle w:val="2"/>
        <w:spacing w:before="167" w:line="193" w:lineRule="auto"/>
        <w:ind w:left="3"/>
        <w:rPr>
          <w:rFonts w:hint="eastAsia"/>
          <w:spacing w:val="13"/>
          <w:sz w:val="29"/>
          <w:szCs w:val="29"/>
        </w:rPr>
      </w:pPr>
    </w:p>
    <w:p w14:paraId="1BF373CB">
      <w:pPr>
        <w:pStyle w:val="2"/>
        <w:spacing w:before="167" w:line="193" w:lineRule="auto"/>
        <w:ind w:left="3"/>
        <w:rPr>
          <w:rFonts w:hint="eastAsia"/>
          <w:spacing w:val="13"/>
          <w:sz w:val="29"/>
          <w:szCs w:val="29"/>
        </w:rPr>
      </w:pPr>
      <w:r>
        <w:rPr>
          <w:rFonts w:hint="eastAsia"/>
          <w:spacing w:val="13"/>
          <w:sz w:val="29"/>
          <w:szCs w:val="29"/>
        </w:rPr>
        <w:t>他们辩称，当祂如此贫穷时，谁能拒绝将这种乞讨归于基督呢？</w:t>
      </w:r>
    </w:p>
    <w:p w14:paraId="2C3331ED">
      <w:pPr>
        <w:pStyle w:val="2"/>
        <w:spacing w:before="167" w:line="193" w:lineRule="auto"/>
        <w:ind w:left="3"/>
        <w:rPr>
          <w:rFonts w:hint="eastAsia"/>
          <w:spacing w:val="13"/>
          <w:sz w:val="29"/>
          <w:szCs w:val="29"/>
        </w:rPr>
      </w:pPr>
    </w:p>
    <w:p w14:paraId="33AE556A">
      <w:pPr>
        <w:pStyle w:val="2"/>
        <w:spacing w:before="167" w:line="193" w:lineRule="auto"/>
        <w:ind w:left="3"/>
        <w:rPr>
          <w:rFonts w:hint="eastAsia"/>
          <w:spacing w:val="13"/>
          <w:sz w:val="29"/>
          <w:szCs w:val="29"/>
        </w:rPr>
      </w:pPr>
      <w:r>
        <w:rPr>
          <w:rFonts w:hint="eastAsia"/>
          <w:spacing w:val="13"/>
          <w:sz w:val="29"/>
          <w:szCs w:val="29"/>
        </w:rPr>
        <w:t>But in weighing this argument we should define clearly what is meant by one man begging from another.</w:t>
      </w:r>
    </w:p>
    <w:p w14:paraId="76BC3682">
      <w:pPr>
        <w:pStyle w:val="2"/>
        <w:spacing w:before="167" w:line="193" w:lineRule="auto"/>
        <w:ind w:left="3"/>
        <w:rPr>
          <w:rFonts w:hint="eastAsia"/>
          <w:spacing w:val="13"/>
          <w:sz w:val="29"/>
          <w:szCs w:val="29"/>
        </w:rPr>
      </w:pPr>
    </w:p>
    <w:p w14:paraId="696E4030">
      <w:pPr>
        <w:pStyle w:val="2"/>
        <w:spacing w:before="167" w:line="193" w:lineRule="auto"/>
        <w:ind w:left="3"/>
        <w:rPr>
          <w:rFonts w:hint="eastAsia"/>
          <w:spacing w:val="13"/>
          <w:sz w:val="29"/>
          <w:szCs w:val="29"/>
        </w:rPr>
      </w:pPr>
      <w:r>
        <w:rPr>
          <w:rFonts w:hint="eastAsia"/>
          <w:spacing w:val="13"/>
          <w:sz w:val="29"/>
          <w:szCs w:val="29"/>
        </w:rPr>
        <w:t>但在衡量这个论点时，我们应清楚地定义一个人向另一个人乞讨意味着什么。</w:t>
      </w:r>
    </w:p>
    <w:p w14:paraId="590ADA80">
      <w:pPr>
        <w:pStyle w:val="2"/>
        <w:spacing w:before="167" w:line="193" w:lineRule="auto"/>
        <w:ind w:left="3"/>
        <w:rPr>
          <w:rFonts w:hint="eastAsia"/>
          <w:spacing w:val="13"/>
          <w:sz w:val="29"/>
          <w:szCs w:val="29"/>
        </w:rPr>
      </w:pPr>
    </w:p>
    <w:p w14:paraId="1DA2DC45">
      <w:pPr>
        <w:pStyle w:val="2"/>
        <w:spacing w:before="167" w:line="193" w:lineRule="auto"/>
        <w:ind w:left="3"/>
        <w:rPr>
          <w:rFonts w:hint="eastAsia"/>
          <w:spacing w:val="13"/>
          <w:sz w:val="29"/>
          <w:szCs w:val="29"/>
        </w:rPr>
      </w:pPr>
      <w:r>
        <w:rPr>
          <w:rFonts w:hint="eastAsia"/>
          <w:spacing w:val="13"/>
          <w:sz w:val="29"/>
          <w:szCs w:val="29"/>
        </w:rPr>
        <w:t>ON THE MENDICANCY OF THE FRIARS. 189</w:t>
      </w:r>
    </w:p>
    <w:p w14:paraId="6A0C19A3">
      <w:pPr>
        <w:pStyle w:val="2"/>
        <w:spacing w:before="167" w:line="193" w:lineRule="auto"/>
        <w:ind w:left="3"/>
        <w:rPr>
          <w:rFonts w:hint="eastAsia"/>
          <w:spacing w:val="13"/>
          <w:sz w:val="29"/>
          <w:szCs w:val="29"/>
        </w:rPr>
      </w:pPr>
    </w:p>
    <w:p w14:paraId="612EB124">
      <w:pPr>
        <w:pStyle w:val="2"/>
        <w:spacing w:before="167" w:line="193" w:lineRule="auto"/>
        <w:ind w:left="3"/>
        <w:rPr>
          <w:rFonts w:hint="eastAsia"/>
          <w:spacing w:val="13"/>
          <w:sz w:val="29"/>
          <w:szCs w:val="29"/>
        </w:rPr>
      </w:pPr>
      <w:r>
        <w:rPr>
          <w:rFonts w:hint="eastAsia"/>
          <w:spacing w:val="13"/>
          <w:sz w:val="29"/>
          <w:szCs w:val="29"/>
        </w:rPr>
        <w:t>论托钵修士的乞讨。 189</w:t>
      </w:r>
    </w:p>
    <w:p w14:paraId="485EAC07">
      <w:pPr>
        <w:pStyle w:val="2"/>
        <w:spacing w:before="167" w:line="193" w:lineRule="auto"/>
        <w:ind w:left="3"/>
        <w:rPr>
          <w:rFonts w:hint="eastAsia"/>
          <w:spacing w:val="13"/>
          <w:sz w:val="29"/>
          <w:szCs w:val="29"/>
        </w:rPr>
      </w:pPr>
    </w:p>
    <w:p w14:paraId="220F4721">
      <w:pPr>
        <w:pStyle w:val="2"/>
        <w:spacing w:before="167" w:line="193" w:lineRule="auto"/>
        <w:ind w:left="3"/>
        <w:rPr>
          <w:rFonts w:hint="eastAsia"/>
          <w:spacing w:val="13"/>
          <w:sz w:val="29"/>
          <w:szCs w:val="29"/>
        </w:rPr>
      </w:pPr>
      <w:r>
        <w:rPr>
          <w:rFonts w:hint="eastAsia"/>
          <w:spacing w:val="13"/>
          <w:sz w:val="29"/>
          <w:szCs w:val="29"/>
        </w:rPr>
        <w:t>For FIRST, when a creditor or his agent seeks a debt, he does not beg in doing so; and much less does a lord, when he claims to be served with what is his own.</w:t>
      </w:r>
    </w:p>
    <w:p w14:paraId="06475EF8">
      <w:pPr>
        <w:pStyle w:val="2"/>
        <w:spacing w:before="167" w:line="193" w:lineRule="auto"/>
        <w:ind w:left="3"/>
        <w:rPr>
          <w:rFonts w:hint="eastAsia"/>
          <w:spacing w:val="13"/>
          <w:sz w:val="29"/>
          <w:szCs w:val="29"/>
        </w:rPr>
      </w:pPr>
    </w:p>
    <w:p w14:paraId="79550F7A">
      <w:pPr>
        <w:pStyle w:val="2"/>
        <w:spacing w:before="167" w:line="193" w:lineRule="auto"/>
        <w:ind w:left="3"/>
        <w:rPr>
          <w:rFonts w:hint="eastAsia"/>
          <w:spacing w:val="13"/>
          <w:sz w:val="29"/>
          <w:szCs w:val="29"/>
        </w:rPr>
      </w:pPr>
      <w:r>
        <w:rPr>
          <w:rFonts w:hint="eastAsia"/>
          <w:spacing w:val="13"/>
          <w:sz w:val="29"/>
          <w:szCs w:val="29"/>
        </w:rPr>
        <w:t>因为，第一，当债权人或其代理人追讨债务时，他这样做并非乞讨；更不用说一位领主，当他要求用属于他自己的东西来服侍他时。</w:t>
      </w:r>
    </w:p>
    <w:p w14:paraId="797337BF">
      <w:pPr>
        <w:pStyle w:val="2"/>
        <w:spacing w:before="167" w:line="193" w:lineRule="auto"/>
        <w:ind w:left="3"/>
        <w:rPr>
          <w:rFonts w:hint="eastAsia"/>
          <w:spacing w:val="13"/>
          <w:sz w:val="29"/>
          <w:szCs w:val="29"/>
        </w:rPr>
      </w:pPr>
    </w:p>
    <w:p w14:paraId="51CC8777">
      <w:pPr>
        <w:pStyle w:val="2"/>
        <w:spacing w:before="167" w:line="193" w:lineRule="auto"/>
        <w:ind w:left="3"/>
        <w:rPr>
          <w:rFonts w:hint="eastAsia"/>
          <w:spacing w:val="13"/>
          <w:sz w:val="29"/>
          <w:szCs w:val="29"/>
        </w:rPr>
      </w:pPr>
      <w:r>
        <w:rPr>
          <w:rFonts w:hint="eastAsia"/>
          <w:spacing w:val="13"/>
          <w:sz w:val="29"/>
          <w:szCs w:val="29"/>
        </w:rPr>
        <w:t>Accordingly, though Christ, as Lord, received gifts from his people, it does not follow from this that he begged of them, but rather that he required a ministering of goods that were his own, for the common benefit of those so ministering to him.</w:t>
      </w:r>
    </w:p>
    <w:p w14:paraId="70C23F39">
      <w:pPr>
        <w:pStyle w:val="2"/>
        <w:spacing w:before="167" w:line="193" w:lineRule="auto"/>
        <w:ind w:left="3"/>
        <w:rPr>
          <w:rFonts w:hint="eastAsia"/>
          <w:spacing w:val="13"/>
          <w:sz w:val="29"/>
          <w:szCs w:val="29"/>
        </w:rPr>
      </w:pPr>
    </w:p>
    <w:p w14:paraId="4D2918F0">
      <w:pPr>
        <w:pStyle w:val="2"/>
        <w:spacing w:before="167" w:line="193" w:lineRule="auto"/>
        <w:ind w:left="3"/>
        <w:rPr>
          <w:rFonts w:hint="eastAsia"/>
          <w:spacing w:val="13"/>
          <w:sz w:val="29"/>
          <w:szCs w:val="29"/>
        </w:rPr>
      </w:pPr>
      <w:r>
        <w:rPr>
          <w:rFonts w:hint="eastAsia"/>
          <w:spacing w:val="13"/>
          <w:sz w:val="29"/>
          <w:szCs w:val="29"/>
        </w:rPr>
        <w:t>因此，尽管基督作为主，接受了祂子民的礼物，但这并不意味着祂向他们乞讨，而是祂要求用属于祂自己的财物来服事，为了那些如此服事祂之人的共同益处。</w:t>
      </w:r>
    </w:p>
    <w:p w14:paraId="7D1A4C72">
      <w:pPr>
        <w:pStyle w:val="2"/>
        <w:spacing w:before="167" w:line="193" w:lineRule="auto"/>
        <w:ind w:left="3"/>
        <w:rPr>
          <w:rFonts w:hint="eastAsia"/>
          <w:spacing w:val="13"/>
          <w:sz w:val="29"/>
          <w:szCs w:val="29"/>
        </w:rPr>
      </w:pPr>
    </w:p>
    <w:p w14:paraId="1C9BE599">
      <w:pPr>
        <w:pStyle w:val="2"/>
        <w:spacing w:before="167" w:line="193" w:lineRule="auto"/>
        <w:ind w:left="3"/>
        <w:rPr>
          <w:rFonts w:hint="eastAsia"/>
          <w:spacing w:val="13"/>
          <w:sz w:val="29"/>
          <w:szCs w:val="29"/>
        </w:rPr>
      </w:pPr>
      <w:r>
        <w:rPr>
          <w:rFonts w:hint="eastAsia"/>
          <w:spacing w:val="13"/>
          <w:sz w:val="29"/>
          <w:szCs w:val="29"/>
        </w:rPr>
        <w:t>Thus some students of the Gospel are of the opinion that Christ asked for the drink, out of the faith and devotion from the woman; for it is not likely that Christ when hungry would have asked for water to drink, especially as it was the sixth hour of the day, and the disciples had gone into the village to buy food.</w:t>
      </w:r>
    </w:p>
    <w:p w14:paraId="1FA0BDB2">
      <w:pPr>
        <w:pStyle w:val="2"/>
        <w:spacing w:before="167" w:line="193" w:lineRule="auto"/>
        <w:ind w:left="3"/>
        <w:rPr>
          <w:rFonts w:hint="eastAsia"/>
          <w:spacing w:val="13"/>
          <w:sz w:val="29"/>
          <w:szCs w:val="29"/>
        </w:rPr>
      </w:pPr>
    </w:p>
    <w:p w14:paraId="52E7222E">
      <w:pPr>
        <w:pStyle w:val="2"/>
        <w:spacing w:before="167" w:line="193" w:lineRule="auto"/>
        <w:ind w:left="3"/>
        <w:rPr>
          <w:rFonts w:hint="eastAsia"/>
          <w:spacing w:val="13"/>
          <w:sz w:val="29"/>
          <w:szCs w:val="29"/>
        </w:rPr>
      </w:pPr>
      <w:r>
        <w:rPr>
          <w:rFonts w:hint="eastAsia"/>
          <w:spacing w:val="13"/>
          <w:sz w:val="29"/>
          <w:szCs w:val="29"/>
        </w:rPr>
        <w:t>因此，一些福音书的研究者认为，基督要水喝，是出于那妇人的信心和虔诚；因为基督饥饿时不太可能要水喝，特别是当时已是日正午时（第六时辰），门徒们已进村买食物去了。</w:t>
      </w:r>
    </w:p>
    <w:p w14:paraId="5BD3DC6C">
      <w:pPr>
        <w:pStyle w:val="2"/>
        <w:spacing w:before="167" w:line="193" w:lineRule="auto"/>
        <w:ind w:left="3"/>
        <w:rPr>
          <w:rFonts w:hint="eastAsia"/>
          <w:spacing w:val="13"/>
          <w:sz w:val="29"/>
          <w:szCs w:val="29"/>
        </w:rPr>
      </w:pPr>
    </w:p>
    <w:p w14:paraId="7D268D3B">
      <w:pPr>
        <w:pStyle w:val="2"/>
        <w:spacing w:before="167" w:line="193" w:lineRule="auto"/>
        <w:ind w:left="3"/>
        <w:rPr>
          <w:rFonts w:hint="eastAsia"/>
          <w:spacing w:val="13"/>
          <w:sz w:val="29"/>
          <w:szCs w:val="29"/>
        </w:rPr>
      </w:pPr>
      <w:r>
        <w:rPr>
          <w:rFonts w:hint="eastAsia"/>
          <w:spacing w:val="13"/>
          <w:sz w:val="29"/>
          <w:szCs w:val="29"/>
        </w:rPr>
        <w:t>Moreover, if Christ had asked for material water, he would probably have drunk it at once, without delay.</w:t>
      </w:r>
    </w:p>
    <w:p w14:paraId="55517843">
      <w:pPr>
        <w:pStyle w:val="2"/>
        <w:spacing w:before="167" w:line="193" w:lineRule="auto"/>
        <w:ind w:left="3"/>
        <w:rPr>
          <w:rFonts w:hint="eastAsia"/>
          <w:spacing w:val="13"/>
          <w:sz w:val="29"/>
          <w:szCs w:val="29"/>
        </w:rPr>
      </w:pPr>
    </w:p>
    <w:p w14:paraId="5DD48BA6">
      <w:pPr>
        <w:pStyle w:val="2"/>
        <w:spacing w:before="167" w:line="193" w:lineRule="auto"/>
        <w:ind w:left="3"/>
        <w:rPr>
          <w:rFonts w:hint="eastAsia"/>
          <w:spacing w:val="13"/>
          <w:sz w:val="29"/>
          <w:szCs w:val="29"/>
        </w:rPr>
      </w:pPr>
      <w:r>
        <w:rPr>
          <w:rFonts w:hint="eastAsia"/>
          <w:spacing w:val="13"/>
          <w:sz w:val="29"/>
          <w:szCs w:val="29"/>
        </w:rPr>
        <w:t>此外，如果基督要的是物质的水，祂很可能会立刻喝下，毫不延迟。</w:t>
      </w:r>
    </w:p>
    <w:p w14:paraId="5158B99D">
      <w:pPr>
        <w:pStyle w:val="2"/>
        <w:spacing w:before="167" w:line="193" w:lineRule="auto"/>
        <w:ind w:left="3"/>
        <w:rPr>
          <w:rFonts w:hint="eastAsia"/>
          <w:spacing w:val="13"/>
          <w:sz w:val="29"/>
          <w:szCs w:val="29"/>
        </w:rPr>
      </w:pPr>
    </w:p>
    <w:p w14:paraId="6209D0CA">
      <w:pPr>
        <w:pStyle w:val="2"/>
        <w:spacing w:before="167" w:line="193" w:lineRule="auto"/>
        <w:ind w:left="3"/>
        <w:rPr>
          <w:rFonts w:hint="eastAsia"/>
          <w:spacing w:val="13"/>
          <w:sz w:val="29"/>
          <w:szCs w:val="29"/>
        </w:rPr>
      </w:pPr>
      <w:r>
        <w:rPr>
          <w:rFonts w:hint="eastAsia"/>
          <w:spacing w:val="13"/>
          <w:sz w:val="29"/>
          <w:szCs w:val="29"/>
        </w:rPr>
        <w:t>But when the woman was ready to give him water, he deferred drinking; and some time after, when his disciples exhorted him to eat, he said to them, “I have food of which you do not know.” Joh 4.32</w:t>
      </w:r>
    </w:p>
    <w:p w14:paraId="6FFAD215">
      <w:pPr>
        <w:pStyle w:val="2"/>
        <w:spacing w:before="167" w:line="193" w:lineRule="auto"/>
        <w:ind w:left="3"/>
        <w:rPr>
          <w:rFonts w:hint="eastAsia"/>
          <w:spacing w:val="13"/>
          <w:sz w:val="29"/>
          <w:szCs w:val="29"/>
        </w:rPr>
      </w:pPr>
    </w:p>
    <w:p w14:paraId="10F59576">
      <w:pPr>
        <w:pStyle w:val="2"/>
        <w:spacing w:before="167" w:line="193" w:lineRule="auto"/>
        <w:ind w:left="3"/>
        <w:rPr>
          <w:rFonts w:hint="eastAsia"/>
          <w:spacing w:val="13"/>
          <w:sz w:val="29"/>
          <w:szCs w:val="29"/>
        </w:rPr>
      </w:pPr>
      <w:r>
        <w:rPr>
          <w:rFonts w:hint="eastAsia"/>
          <w:spacing w:val="13"/>
          <w:sz w:val="29"/>
          <w:szCs w:val="29"/>
        </w:rPr>
        <w:t>但当那妇人准备给祂水时，祂却推迟了喝水；过了一会儿，当祂的门徒劝祂吃饭时，祂对他们说：“我有食物吃，是你们不知道的。”《约翰福音》4:32</w:t>
      </w:r>
    </w:p>
    <w:p w14:paraId="58224B3B">
      <w:pPr>
        <w:pStyle w:val="2"/>
        <w:spacing w:before="167" w:line="193" w:lineRule="auto"/>
        <w:ind w:left="3"/>
        <w:rPr>
          <w:rFonts w:hint="eastAsia"/>
          <w:spacing w:val="13"/>
          <w:sz w:val="29"/>
          <w:szCs w:val="29"/>
        </w:rPr>
      </w:pPr>
    </w:p>
    <w:p w14:paraId="26F91B8F">
      <w:pPr>
        <w:pStyle w:val="2"/>
        <w:spacing w:before="167" w:line="193" w:lineRule="auto"/>
        <w:ind w:left="3"/>
        <w:rPr>
          <w:rFonts w:hint="eastAsia"/>
          <w:spacing w:val="13"/>
          <w:sz w:val="29"/>
          <w:szCs w:val="29"/>
        </w:rPr>
      </w:pPr>
      <w:r>
        <w:rPr>
          <w:rFonts w:hint="eastAsia"/>
          <w:spacing w:val="13"/>
          <w:sz w:val="29"/>
          <w:szCs w:val="29"/>
        </w:rPr>
        <w:t>The friars are therefore more foolish in this, than this woman.</w:t>
      </w:r>
    </w:p>
    <w:p w14:paraId="265CA634">
      <w:pPr>
        <w:pStyle w:val="2"/>
        <w:spacing w:before="167" w:line="193" w:lineRule="auto"/>
        <w:ind w:left="3"/>
        <w:rPr>
          <w:rFonts w:hint="eastAsia"/>
          <w:spacing w:val="13"/>
          <w:sz w:val="29"/>
          <w:szCs w:val="29"/>
        </w:rPr>
      </w:pPr>
    </w:p>
    <w:p w14:paraId="6BFA9C94">
      <w:pPr>
        <w:pStyle w:val="2"/>
        <w:spacing w:before="167" w:line="193" w:lineRule="auto"/>
        <w:ind w:left="3"/>
        <w:rPr>
          <w:rFonts w:hint="eastAsia"/>
          <w:spacing w:val="13"/>
          <w:sz w:val="29"/>
          <w:szCs w:val="29"/>
        </w:rPr>
      </w:pPr>
      <w:r>
        <w:rPr>
          <w:rFonts w:hint="eastAsia"/>
          <w:spacing w:val="13"/>
          <w:sz w:val="29"/>
          <w:szCs w:val="29"/>
        </w:rPr>
        <w:t>因此，托钵修士们在这件事上比这个妇人更愚蠢。</w:t>
      </w:r>
    </w:p>
    <w:p w14:paraId="70CF888C">
      <w:pPr>
        <w:pStyle w:val="2"/>
        <w:spacing w:before="167" w:line="193" w:lineRule="auto"/>
        <w:ind w:left="3"/>
        <w:rPr>
          <w:rFonts w:hint="eastAsia"/>
          <w:spacing w:val="13"/>
          <w:sz w:val="29"/>
          <w:szCs w:val="29"/>
        </w:rPr>
      </w:pPr>
    </w:p>
    <w:p w14:paraId="04D9DF92">
      <w:pPr>
        <w:pStyle w:val="2"/>
        <w:spacing w:before="167" w:line="193" w:lineRule="auto"/>
        <w:ind w:left="3"/>
        <w:rPr>
          <w:rFonts w:hint="eastAsia"/>
          <w:spacing w:val="13"/>
          <w:sz w:val="29"/>
          <w:szCs w:val="29"/>
        </w:rPr>
      </w:pPr>
      <w:r>
        <w:rPr>
          <w:rFonts w:hint="eastAsia"/>
          <w:spacing w:val="13"/>
          <w:sz w:val="29"/>
          <w:szCs w:val="29"/>
        </w:rPr>
        <w:t>She mistook the meaning of Christ through an excusable ignorance; while they equivocate damnably by nefarious falsehoods concerning the Holy Spirit.</w:t>
      </w:r>
    </w:p>
    <w:p w14:paraId="0E51E486">
      <w:pPr>
        <w:pStyle w:val="2"/>
        <w:spacing w:before="167" w:line="193" w:lineRule="auto"/>
        <w:ind w:left="3"/>
        <w:rPr>
          <w:rFonts w:hint="eastAsia"/>
          <w:spacing w:val="13"/>
          <w:sz w:val="29"/>
          <w:szCs w:val="29"/>
        </w:rPr>
      </w:pPr>
    </w:p>
    <w:p w14:paraId="05929DB0">
      <w:pPr>
        <w:pStyle w:val="2"/>
        <w:spacing w:before="167" w:line="193" w:lineRule="auto"/>
        <w:ind w:left="3"/>
        <w:rPr>
          <w:rFonts w:hint="eastAsia"/>
          <w:spacing w:val="13"/>
          <w:sz w:val="29"/>
          <w:szCs w:val="29"/>
        </w:rPr>
      </w:pPr>
      <w:r>
        <w:rPr>
          <w:rFonts w:hint="eastAsia"/>
          <w:spacing w:val="13"/>
          <w:sz w:val="29"/>
          <w:szCs w:val="29"/>
        </w:rPr>
        <w:t>她因可原谅的无知而误解了基督的意思；而他们则通过关于圣灵的邪恶谎言，可咒诅地含糊其辞。</w:t>
      </w:r>
    </w:p>
    <w:p w14:paraId="49EFBD4F">
      <w:pPr>
        <w:pStyle w:val="2"/>
        <w:spacing w:before="167" w:line="193" w:lineRule="auto"/>
        <w:ind w:left="3"/>
        <w:rPr>
          <w:rFonts w:hint="eastAsia"/>
          <w:spacing w:val="13"/>
          <w:sz w:val="29"/>
          <w:szCs w:val="29"/>
        </w:rPr>
      </w:pPr>
    </w:p>
    <w:p w14:paraId="05C3AFF3">
      <w:pPr>
        <w:pStyle w:val="2"/>
        <w:spacing w:before="167" w:line="193" w:lineRule="auto"/>
        <w:ind w:left="3"/>
        <w:rPr>
          <w:rFonts w:hint="eastAsia"/>
          <w:spacing w:val="13"/>
          <w:sz w:val="29"/>
          <w:szCs w:val="29"/>
        </w:rPr>
      </w:pPr>
      <w:r>
        <w:rPr>
          <w:rFonts w:hint="eastAsia"/>
          <w:spacing w:val="13"/>
          <w:sz w:val="29"/>
          <w:szCs w:val="29"/>
        </w:rPr>
        <w:t>I wish they were doomed to beg nothing of the people but water, until they have made satisfaction for the error of so heretical a lie against God.</w:t>
      </w:r>
    </w:p>
    <w:p w14:paraId="2AAA5994">
      <w:pPr>
        <w:pStyle w:val="2"/>
        <w:spacing w:before="167" w:line="193" w:lineRule="auto"/>
        <w:ind w:left="3"/>
        <w:rPr>
          <w:rFonts w:hint="eastAsia"/>
          <w:spacing w:val="13"/>
          <w:sz w:val="29"/>
          <w:szCs w:val="29"/>
        </w:rPr>
      </w:pPr>
    </w:p>
    <w:p w14:paraId="2A9F7226">
      <w:pPr>
        <w:pStyle w:val="2"/>
        <w:spacing w:before="167" w:line="193" w:lineRule="auto"/>
        <w:ind w:left="3"/>
        <w:rPr>
          <w:rFonts w:hint="eastAsia"/>
          <w:spacing w:val="13"/>
          <w:sz w:val="29"/>
          <w:szCs w:val="29"/>
        </w:rPr>
      </w:pPr>
      <w:r>
        <w:rPr>
          <w:rFonts w:hint="eastAsia"/>
          <w:spacing w:val="13"/>
          <w:sz w:val="29"/>
          <w:szCs w:val="29"/>
        </w:rPr>
        <w:t>我希望他们被判定只能向人民乞讨水，直到他们为如此异端地、向上帝撒谎的错误作出补赎。</w:t>
      </w:r>
    </w:p>
    <w:p w14:paraId="520A517A">
      <w:pPr>
        <w:pStyle w:val="2"/>
        <w:spacing w:before="167" w:line="193" w:lineRule="auto"/>
        <w:ind w:left="3"/>
        <w:rPr>
          <w:rFonts w:hint="eastAsia"/>
          <w:spacing w:val="13"/>
          <w:sz w:val="29"/>
          <w:szCs w:val="29"/>
        </w:rPr>
      </w:pPr>
    </w:p>
    <w:p w14:paraId="220918AC">
      <w:pPr>
        <w:pStyle w:val="2"/>
        <w:spacing w:before="167" w:line="193" w:lineRule="auto"/>
        <w:ind w:left="3"/>
        <w:rPr>
          <w:rFonts w:hint="eastAsia"/>
          <w:spacing w:val="13"/>
          <w:sz w:val="29"/>
          <w:szCs w:val="29"/>
        </w:rPr>
      </w:pPr>
      <w:r>
        <w:rPr>
          <w:rFonts w:hint="eastAsia"/>
          <w:spacing w:val="13"/>
          <w:sz w:val="29"/>
          <w:szCs w:val="29"/>
        </w:rPr>
        <w:t>In the SECOND place, the friars endeavor to establish their falsehood by that passage in Luke 19.5 where Christ says, “Zaccheus, make haste, and come down; for today I must abide at your house.”</w:t>
      </w:r>
    </w:p>
    <w:p w14:paraId="7269A1A0">
      <w:pPr>
        <w:pStyle w:val="2"/>
        <w:spacing w:before="167" w:line="193" w:lineRule="auto"/>
        <w:ind w:left="3"/>
        <w:rPr>
          <w:rFonts w:hint="eastAsia"/>
          <w:spacing w:val="13"/>
          <w:sz w:val="29"/>
          <w:szCs w:val="29"/>
        </w:rPr>
      </w:pPr>
    </w:p>
    <w:p w14:paraId="26272134">
      <w:pPr>
        <w:pStyle w:val="2"/>
        <w:spacing w:before="167" w:line="193" w:lineRule="auto"/>
        <w:ind w:left="3"/>
        <w:rPr>
          <w:rFonts w:hint="eastAsia"/>
          <w:spacing w:val="13"/>
          <w:sz w:val="29"/>
          <w:szCs w:val="29"/>
        </w:rPr>
      </w:pPr>
      <w:r>
        <w:rPr>
          <w:rFonts w:hint="eastAsia"/>
          <w:spacing w:val="13"/>
          <w:sz w:val="29"/>
          <w:szCs w:val="29"/>
        </w:rPr>
        <w:t>第二，托钵修士们试图通过《路加福音》19章5节那段经文来确立他们的谎言，那里基督说：“撒该（Zaccheus），快下来！今天我必住在你家里。”</w:t>
      </w:r>
    </w:p>
    <w:p w14:paraId="006315C6">
      <w:pPr>
        <w:pStyle w:val="2"/>
        <w:spacing w:before="167" w:line="193" w:lineRule="auto"/>
        <w:ind w:left="3"/>
        <w:rPr>
          <w:rFonts w:hint="eastAsia"/>
          <w:spacing w:val="13"/>
          <w:sz w:val="29"/>
          <w:szCs w:val="29"/>
        </w:rPr>
      </w:pPr>
    </w:p>
    <w:p w14:paraId="3144BE19">
      <w:pPr>
        <w:pStyle w:val="2"/>
        <w:spacing w:before="167" w:line="193" w:lineRule="auto"/>
        <w:ind w:left="3"/>
        <w:rPr>
          <w:rFonts w:hint="eastAsia"/>
          <w:spacing w:val="13"/>
          <w:sz w:val="29"/>
          <w:szCs w:val="29"/>
        </w:rPr>
      </w:pPr>
      <w:r>
        <w:rPr>
          <w:rFonts w:hint="eastAsia"/>
          <w:spacing w:val="13"/>
          <w:sz w:val="29"/>
          <w:szCs w:val="29"/>
        </w:rPr>
        <w:t>From those words these ignorant men conclude that Christ begged food and lodging of Zaccheus.</w:t>
      </w:r>
    </w:p>
    <w:p w14:paraId="1BDA168B">
      <w:pPr>
        <w:pStyle w:val="2"/>
        <w:spacing w:before="167" w:line="193" w:lineRule="auto"/>
        <w:ind w:left="3"/>
        <w:rPr>
          <w:rFonts w:hint="eastAsia"/>
          <w:spacing w:val="13"/>
          <w:sz w:val="29"/>
          <w:szCs w:val="29"/>
        </w:rPr>
      </w:pPr>
    </w:p>
    <w:p w14:paraId="2B8CCF20">
      <w:pPr>
        <w:pStyle w:val="2"/>
        <w:spacing w:before="167" w:line="193" w:lineRule="auto"/>
        <w:ind w:left="3"/>
        <w:rPr>
          <w:rFonts w:hint="eastAsia"/>
          <w:spacing w:val="13"/>
          <w:sz w:val="29"/>
          <w:szCs w:val="29"/>
        </w:rPr>
      </w:pPr>
      <w:r>
        <w:rPr>
          <w:rFonts w:hint="eastAsia"/>
          <w:spacing w:val="13"/>
          <w:sz w:val="29"/>
          <w:szCs w:val="29"/>
        </w:rPr>
        <w:t>从这些话中，这些无知的人得出结论，基督向撒该乞讨食物和住宿。</w:t>
      </w:r>
    </w:p>
    <w:p w14:paraId="1B117726">
      <w:pPr>
        <w:pStyle w:val="2"/>
        <w:spacing w:before="167" w:line="193" w:lineRule="auto"/>
        <w:ind w:left="3"/>
        <w:rPr>
          <w:rFonts w:hint="eastAsia"/>
          <w:spacing w:val="13"/>
          <w:sz w:val="29"/>
          <w:szCs w:val="29"/>
        </w:rPr>
      </w:pPr>
    </w:p>
    <w:p w14:paraId="78ECC104">
      <w:pPr>
        <w:pStyle w:val="2"/>
        <w:spacing w:before="167" w:line="193" w:lineRule="auto"/>
        <w:ind w:left="3"/>
        <w:rPr>
          <w:rFonts w:hint="eastAsia"/>
          <w:spacing w:val="13"/>
          <w:sz w:val="29"/>
          <w:szCs w:val="29"/>
        </w:rPr>
      </w:pPr>
      <w:r>
        <w:rPr>
          <w:rFonts w:hint="eastAsia"/>
          <w:spacing w:val="13"/>
          <w:sz w:val="29"/>
          <w:szCs w:val="29"/>
        </w:rPr>
        <w:t>Let these untaught grammarians acquire some knowledge of the use of terms, before they utter such blasphemies, and neither lie nor avail themselves of lies, to defend their begging.</w:t>
      </w:r>
    </w:p>
    <w:p w14:paraId="262EDEA5">
      <w:pPr>
        <w:pStyle w:val="2"/>
        <w:spacing w:before="167" w:line="193" w:lineRule="auto"/>
        <w:ind w:left="3"/>
        <w:rPr>
          <w:rFonts w:hint="eastAsia"/>
          <w:spacing w:val="13"/>
          <w:sz w:val="29"/>
          <w:szCs w:val="29"/>
        </w:rPr>
      </w:pPr>
    </w:p>
    <w:p w14:paraId="7E1791D5">
      <w:pPr>
        <w:pStyle w:val="2"/>
        <w:spacing w:before="167" w:line="193" w:lineRule="auto"/>
        <w:ind w:left="3"/>
        <w:rPr>
          <w:rFonts w:hint="eastAsia"/>
          <w:spacing w:val="13"/>
          <w:sz w:val="29"/>
          <w:szCs w:val="29"/>
        </w:rPr>
      </w:pPr>
      <w:r>
        <w:rPr>
          <w:rFonts w:hint="eastAsia"/>
          <w:spacing w:val="13"/>
          <w:sz w:val="29"/>
          <w:szCs w:val="29"/>
        </w:rPr>
        <w:t>让这些未受教的语法学家（grammarians）在说出如此亵渎的话语之前，先掌握一些术语的用法，并且既不说谎，也不利用谎言来为他们的乞讨辩护。</w:t>
      </w:r>
    </w:p>
    <w:p w14:paraId="33531229">
      <w:pPr>
        <w:pStyle w:val="2"/>
        <w:spacing w:before="167" w:line="193" w:lineRule="auto"/>
        <w:ind w:left="3"/>
        <w:rPr>
          <w:rFonts w:hint="eastAsia"/>
          <w:spacing w:val="13"/>
          <w:sz w:val="29"/>
          <w:szCs w:val="29"/>
        </w:rPr>
      </w:pPr>
    </w:p>
    <w:p w14:paraId="1FBCFE17">
      <w:pPr>
        <w:pStyle w:val="2"/>
        <w:spacing w:before="167" w:line="193" w:lineRule="auto"/>
        <w:ind w:left="3"/>
        <w:rPr>
          <w:rFonts w:hint="eastAsia"/>
          <w:spacing w:val="13"/>
          <w:sz w:val="29"/>
          <w:szCs w:val="29"/>
        </w:rPr>
      </w:pPr>
      <w:r>
        <w:rPr>
          <w:rFonts w:hint="eastAsia"/>
          <w:spacing w:val="13"/>
          <w:sz w:val="29"/>
          <w:szCs w:val="29"/>
        </w:rPr>
        <w:t>For, perceiving the piety of Zaccheus, Christ spoke these words on account of the charity that was in him, and not from being in misery or destitution himself.</w:t>
      </w:r>
    </w:p>
    <w:p w14:paraId="09B6010F">
      <w:pPr>
        <w:pStyle w:val="2"/>
        <w:spacing w:before="167" w:line="193" w:lineRule="auto"/>
        <w:ind w:left="3"/>
        <w:rPr>
          <w:rFonts w:hint="eastAsia"/>
          <w:spacing w:val="13"/>
          <w:sz w:val="29"/>
          <w:szCs w:val="29"/>
        </w:rPr>
      </w:pPr>
    </w:p>
    <w:p w14:paraId="5BE73F8F">
      <w:pPr>
        <w:pStyle w:val="2"/>
        <w:spacing w:before="167" w:line="193" w:lineRule="auto"/>
        <w:ind w:left="3"/>
        <w:rPr>
          <w:rFonts w:hint="eastAsia"/>
          <w:spacing w:val="13"/>
          <w:sz w:val="29"/>
          <w:szCs w:val="29"/>
        </w:rPr>
      </w:pPr>
      <w:r>
        <w:rPr>
          <w:rFonts w:hint="eastAsia"/>
          <w:spacing w:val="13"/>
          <w:sz w:val="29"/>
          <w:szCs w:val="29"/>
        </w:rPr>
        <w:t>因为，基督察觉到撒该的虔诚，说这些话是因着他里面的爱心，而不是因为祂自己处于苦难或匮乏之中。</w:t>
      </w:r>
    </w:p>
    <w:p w14:paraId="196B28C0">
      <w:pPr>
        <w:pStyle w:val="2"/>
        <w:spacing w:before="167" w:line="193" w:lineRule="auto"/>
        <w:ind w:left="3"/>
        <w:rPr>
          <w:rFonts w:hint="eastAsia"/>
          <w:spacing w:val="13"/>
          <w:sz w:val="29"/>
          <w:szCs w:val="29"/>
        </w:rPr>
      </w:pPr>
    </w:p>
    <w:p w14:paraId="757C7FD7">
      <w:pPr>
        <w:pStyle w:val="2"/>
        <w:spacing w:before="167" w:line="193" w:lineRule="auto"/>
        <w:ind w:left="3"/>
        <w:rPr>
          <w:rFonts w:hint="eastAsia"/>
          <w:spacing w:val="13"/>
          <w:sz w:val="29"/>
          <w:szCs w:val="29"/>
        </w:rPr>
      </w:pPr>
      <w:r>
        <w:rPr>
          <w:rFonts w:hint="eastAsia"/>
          <w:spacing w:val="13"/>
          <w:sz w:val="29"/>
          <w:szCs w:val="29"/>
        </w:rPr>
        <w:t>So let friars mark these terms, and blush to thus falsely ascribe beggary to Christ.</w:t>
      </w:r>
    </w:p>
    <w:p w14:paraId="2EE91D1B">
      <w:pPr>
        <w:pStyle w:val="2"/>
        <w:spacing w:before="167" w:line="193" w:lineRule="auto"/>
        <w:ind w:left="3"/>
        <w:rPr>
          <w:rFonts w:hint="eastAsia"/>
          <w:spacing w:val="13"/>
          <w:sz w:val="29"/>
          <w:szCs w:val="29"/>
        </w:rPr>
      </w:pPr>
    </w:p>
    <w:p w14:paraId="7C2A1073">
      <w:pPr>
        <w:pStyle w:val="2"/>
        <w:spacing w:before="167" w:line="193" w:lineRule="auto"/>
        <w:ind w:left="3"/>
        <w:rPr>
          <w:rFonts w:hint="eastAsia"/>
          <w:spacing w:val="13"/>
          <w:sz w:val="29"/>
          <w:szCs w:val="29"/>
        </w:rPr>
      </w:pPr>
      <w:r>
        <w:rPr>
          <w:rFonts w:hint="eastAsia"/>
          <w:spacing w:val="13"/>
          <w:sz w:val="29"/>
          <w:szCs w:val="29"/>
        </w:rPr>
        <w:t>所以让托钵修士们注意这些措辞，并为如此虚假地将乞讨归于基督而羞愧。</w:t>
      </w:r>
    </w:p>
    <w:p w14:paraId="1ECE3EB5">
      <w:pPr>
        <w:pStyle w:val="2"/>
        <w:spacing w:before="167" w:line="193" w:lineRule="auto"/>
        <w:ind w:left="3"/>
        <w:rPr>
          <w:rFonts w:hint="eastAsia"/>
          <w:spacing w:val="13"/>
          <w:sz w:val="29"/>
          <w:szCs w:val="29"/>
        </w:rPr>
      </w:pPr>
    </w:p>
    <w:p w14:paraId="15A46857">
      <w:pPr>
        <w:pStyle w:val="2"/>
        <w:spacing w:before="167" w:line="193" w:lineRule="auto"/>
        <w:ind w:left="3"/>
        <w:rPr>
          <w:rFonts w:hint="eastAsia"/>
          <w:spacing w:val="13"/>
          <w:sz w:val="29"/>
          <w:szCs w:val="29"/>
        </w:rPr>
      </w:pPr>
      <w:r>
        <w:rPr>
          <w:rFonts w:hint="eastAsia"/>
          <w:spacing w:val="13"/>
          <w:sz w:val="29"/>
          <w:szCs w:val="29"/>
        </w:rPr>
        <w:t>They should rather regard him in the light of a supreme and most generous Physician who, from his surpassing charity, is pleased to abide with men.</w:t>
      </w:r>
    </w:p>
    <w:p w14:paraId="6480F04C">
      <w:pPr>
        <w:pStyle w:val="2"/>
        <w:spacing w:before="167" w:line="193" w:lineRule="auto"/>
        <w:ind w:left="3"/>
        <w:rPr>
          <w:rFonts w:hint="eastAsia"/>
          <w:spacing w:val="13"/>
          <w:sz w:val="29"/>
          <w:szCs w:val="29"/>
        </w:rPr>
      </w:pPr>
    </w:p>
    <w:p w14:paraId="4C94AC42">
      <w:pPr>
        <w:pStyle w:val="2"/>
        <w:spacing w:before="167" w:line="193" w:lineRule="auto"/>
        <w:ind w:left="3"/>
        <w:rPr>
          <w:rFonts w:hint="eastAsia"/>
          <w:spacing w:val="13"/>
          <w:sz w:val="29"/>
          <w:szCs w:val="29"/>
        </w:rPr>
      </w:pPr>
      <w:r>
        <w:rPr>
          <w:rFonts w:hint="eastAsia"/>
          <w:spacing w:val="13"/>
          <w:sz w:val="29"/>
          <w:szCs w:val="29"/>
        </w:rPr>
        <w:t>他们倒不如将祂视为一位至高且最慷慨的医生，祂出于祂超凡的爱心，乐意与人同住。</w:t>
      </w:r>
    </w:p>
    <w:p w14:paraId="3E3E04FB">
      <w:pPr>
        <w:pStyle w:val="2"/>
        <w:spacing w:before="167" w:line="193" w:lineRule="auto"/>
        <w:ind w:left="3"/>
        <w:rPr>
          <w:rFonts w:hint="eastAsia"/>
          <w:spacing w:val="13"/>
          <w:sz w:val="29"/>
          <w:szCs w:val="29"/>
        </w:rPr>
      </w:pPr>
    </w:p>
    <w:p w14:paraId="7C27992C">
      <w:pPr>
        <w:pStyle w:val="2"/>
        <w:spacing w:before="167" w:line="193" w:lineRule="auto"/>
        <w:ind w:left="3"/>
        <w:rPr>
          <w:rFonts w:hint="eastAsia"/>
          <w:spacing w:val="13"/>
          <w:sz w:val="29"/>
          <w:szCs w:val="29"/>
        </w:rPr>
      </w:pPr>
      <w:r>
        <w:rPr>
          <w:rFonts w:hint="eastAsia"/>
          <w:spacing w:val="13"/>
          <w:sz w:val="29"/>
          <w:szCs w:val="29"/>
        </w:rPr>
        <w:t>In the THIRD place, these blasphemers argue from Mat 21.2, where Christ sent two disciples to Jerusalem for an ass and her colt, on which he might go up there.</w:t>
      </w:r>
    </w:p>
    <w:p w14:paraId="45CC67FA">
      <w:pPr>
        <w:pStyle w:val="2"/>
        <w:spacing w:before="167" w:line="193" w:lineRule="auto"/>
        <w:ind w:left="3"/>
        <w:rPr>
          <w:rFonts w:hint="eastAsia"/>
          <w:spacing w:val="13"/>
          <w:sz w:val="29"/>
          <w:szCs w:val="29"/>
        </w:rPr>
      </w:pPr>
    </w:p>
    <w:p w14:paraId="615FAD6E">
      <w:pPr>
        <w:pStyle w:val="2"/>
        <w:spacing w:before="167" w:line="193" w:lineRule="auto"/>
        <w:ind w:left="3"/>
        <w:rPr>
          <w:rFonts w:hint="eastAsia"/>
          <w:spacing w:val="13"/>
          <w:sz w:val="29"/>
          <w:szCs w:val="29"/>
        </w:rPr>
      </w:pPr>
      <w:r>
        <w:rPr>
          <w:rFonts w:hint="eastAsia"/>
          <w:spacing w:val="13"/>
          <w:sz w:val="29"/>
          <w:szCs w:val="29"/>
        </w:rPr>
        <w:t>第三，这些亵渎者引用《马太福音》21章2节辩称，基督差遣两个门徒到耶路撒冷去牵一匹驴和驴驹来，祂好骑着上那里去。</w:t>
      </w:r>
    </w:p>
    <w:p w14:paraId="45E8D14E">
      <w:pPr>
        <w:pStyle w:val="2"/>
        <w:spacing w:before="167" w:line="193" w:lineRule="auto"/>
        <w:ind w:left="3"/>
        <w:rPr>
          <w:rFonts w:hint="eastAsia"/>
          <w:spacing w:val="13"/>
          <w:sz w:val="29"/>
          <w:szCs w:val="29"/>
        </w:rPr>
      </w:pPr>
    </w:p>
    <w:p w14:paraId="78C8BB4B">
      <w:pPr>
        <w:pStyle w:val="2"/>
        <w:spacing w:before="167" w:line="193" w:lineRule="auto"/>
        <w:ind w:left="3"/>
        <w:rPr>
          <w:rFonts w:hint="eastAsia"/>
          <w:spacing w:val="13"/>
          <w:sz w:val="29"/>
          <w:szCs w:val="29"/>
        </w:rPr>
      </w:pPr>
      <w:r>
        <w:rPr>
          <w:rFonts w:hint="eastAsia"/>
          <w:spacing w:val="13"/>
          <w:sz w:val="29"/>
          <w:szCs w:val="29"/>
        </w:rPr>
        <w:t>Did he not then beg from the city of Jerusalem?</w:t>
      </w:r>
    </w:p>
    <w:p w14:paraId="02B24AE6">
      <w:pPr>
        <w:pStyle w:val="2"/>
        <w:spacing w:before="167" w:line="193" w:lineRule="auto"/>
        <w:ind w:left="3"/>
        <w:rPr>
          <w:rFonts w:hint="eastAsia"/>
          <w:spacing w:val="13"/>
          <w:sz w:val="29"/>
          <w:szCs w:val="29"/>
        </w:rPr>
      </w:pPr>
    </w:p>
    <w:p w14:paraId="5903955E">
      <w:pPr>
        <w:pStyle w:val="2"/>
        <w:spacing w:before="167" w:line="193" w:lineRule="auto"/>
        <w:ind w:left="3"/>
        <w:rPr>
          <w:rFonts w:hint="eastAsia"/>
          <w:spacing w:val="13"/>
          <w:sz w:val="29"/>
          <w:szCs w:val="29"/>
        </w:rPr>
      </w:pPr>
      <w:r>
        <w:rPr>
          <w:rFonts w:hint="eastAsia"/>
          <w:spacing w:val="13"/>
          <w:sz w:val="29"/>
          <w:szCs w:val="29"/>
        </w:rPr>
        <w:t>那时祂岂不是向耶路撒冷城乞讨了吗？</w:t>
      </w:r>
    </w:p>
    <w:p w14:paraId="74F154F7">
      <w:pPr>
        <w:pStyle w:val="2"/>
        <w:spacing w:before="167" w:line="193" w:lineRule="auto"/>
        <w:ind w:left="3"/>
        <w:rPr>
          <w:rFonts w:hint="eastAsia"/>
          <w:spacing w:val="13"/>
          <w:sz w:val="29"/>
          <w:szCs w:val="29"/>
        </w:rPr>
      </w:pPr>
    </w:p>
    <w:p w14:paraId="7890EA33">
      <w:pPr>
        <w:pStyle w:val="2"/>
        <w:spacing w:before="167" w:line="193" w:lineRule="auto"/>
        <w:ind w:left="3"/>
        <w:rPr>
          <w:rFonts w:hint="eastAsia"/>
          <w:spacing w:val="13"/>
          <w:sz w:val="29"/>
          <w:szCs w:val="29"/>
        </w:rPr>
      </w:pPr>
      <w:r>
        <w:rPr>
          <w:rFonts w:hint="eastAsia"/>
          <w:spacing w:val="13"/>
          <w:sz w:val="29"/>
          <w:szCs w:val="29"/>
        </w:rPr>
        <w:t>Now let these heretics blush to say that it is after the example of the Lord that they beg from men without leave that is sought or obtained.</w:t>
      </w:r>
    </w:p>
    <w:p w14:paraId="63494455">
      <w:pPr>
        <w:pStyle w:val="2"/>
        <w:spacing w:before="167" w:line="193" w:lineRule="auto"/>
        <w:ind w:left="3"/>
        <w:rPr>
          <w:rFonts w:hint="eastAsia"/>
          <w:spacing w:val="13"/>
          <w:sz w:val="29"/>
          <w:szCs w:val="29"/>
        </w:rPr>
      </w:pPr>
    </w:p>
    <w:p w14:paraId="758B853C">
      <w:pPr>
        <w:pStyle w:val="2"/>
        <w:spacing w:before="167" w:line="193" w:lineRule="auto"/>
        <w:ind w:left="3"/>
        <w:rPr>
          <w:rFonts w:hint="eastAsia"/>
          <w:spacing w:val="13"/>
          <w:sz w:val="29"/>
          <w:szCs w:val="29"/>
        </w:rPr>
      </w:pPr>
      <w:r>
        <w:rPr>
          <w:rFonts w:hint="eastAsia"/>
          <w:spacing w:val="13"/>
          <w:sz w:val="29"/>
          <w:szCs w:val="29"/>
        </w:rPr>
        <w:t>现在让这些异端为说他们是效法主的榜样，未经请求或许可就向人乞讨而羞愧吧。</w:t>
      </w:r>
    </w:p>
    <w:p w14:paraId="05FB7A6B">
      <w:pPr>
        <w:pStyle w:val="2"/>
        <w:spacing w:before="167" w:line="193" w:lineRule="auto"/>
        <w:ind w:left="3"/>
        <w:rPr>
          <w:rFonts w:hint="eastAsia"/>
          <w:spacing w:val="13"/>
          <w:sz w:val="29"/>
          <w:szCs w:val="29"/>
        </w:rPr>
      </w:pPr>
    </w:p>
    <w:p w14:paraId="10D7C003">
      <w:pPr>
        <w:pStyle w:val="2"/>
        <w:spacing w:before="167" w:line="193" w:lineRule="auto"/>
        <w:ind w:left="3"/>
        <w:rPr>
          <w:rFonts w:hint="eastAsia"/>
          <w:spacing w:val="13"/>
          <w:sz w:val="29"/>
          <w:szCs w:val="29"/>
        </w:rPr>
      </w:pPr>
      <w:r>
        <w:rPr>
          <w:rFonts w:hint="eastAsia"/>
          <w:spacing w:val="13"/>
          <w:sz w:val="29"/>
          <w:szCs w:val="29"/>
        </w:rPr>
        <w:t>For Christ, the Lord of all, did not need to thus mount a colt and an ass, except to fulfill the Scripture (Zec 9.9); and to prefigure how he would ride over the Gentiles as colts, and the Jews as asses (stupidly continuing under the burdens of the law); and still more when his disciples laid their garments on those beasts; that is to say, while the apostles taught the virtues (and principally the virtue of humility) by the efficacy of their example.</w:t>
      </w:r>
    </w:p>
    <w:p w14:paraId="433DCD8F">
      <w:pPr>
        <w:pStyle w:val="2"/>
        <w:spacing w:before="167" w:line="193" w:lineRule="auto"/>
        <w:ind w:left="3"/>
        <w:rPr>
          <w:rFonts w:hint="eastAsia"/>
          <w:spacing w:val="13"/>
          <w:sz w:val="29"/>
          <w:szCs w:val="29"/>
        </w:rPr>
      </w:pPr>
    </w:p>
    <w:p w14:paraId="65354723">
      <w:pPr>
        <w:pStyle w:val="2"/>
        <w:spacing w:before="167" w:line="193" w:lineRule="auto"/>
        <w:ind w:left="3"/>
        <w:rPr>
          <w:rFonts w:hint="eastAsia"/>
          <w:spacing w:val="13"/>
          <w:sz w:val="29"/>
          <w:szCs w:val="29"/>
        </w:rPr>
      </w:pPr>
      <w:r>
        <w:rPr>
          <w:rFonts w:hint="eastAsia"/>
          <w:spacing w:val="13"/>
          <w:sz w:val="29"/>
          <w:szCs w:val="29"/>
        </w:rPr>
        <w:t>因为基督，万有的主，并不需要如此骑驴驹和驴，除非是为了应验圣经（《撒迦利亚书》9:9）；并预表祂将如何驾驭外邦人如驴驹，犹太人如驴（愚蠢地继续在律法的重担下）；更何况当祂的门徒把衣服搭在那些牲口上时；也就是说，当使徒们通过他们榜样的效力教导美德（主要是谦卑的美德）时。</w:t>
      </w:r>
    </w:p>
    <w:p w14:paraId="6212A774">
      <w:pPr>
        <w:pStyle w:val="2"/>
        <w:spacing w:before="167" w:line="193" w:lineRule="auto"/>
        <w:ind w:left="3"/>
        <w:rPr>
          <w:rFonts w:hint="eastAsia"/>
          <w:spacing w:val="13"/>
          <w:sz w:val="29"/>
          <w:szCs w:val="29"/>
        </w:rPr>
      </w:pPr>
    </w:p>
    <w:p w14:paraId="3EF8AF22">
      <w:pPr>
        <w:pStyle w:val="2"/>
        <w:spacing w:before="167" w:line="193" w:lineRule="auto"/>
        <w:ind w:left="3"/>
        <w:rPr>
          <w:rFonts w:hint="eastAsia"/>
          <w:spacing w:val="13"/>
          <w:sz w:val="29"/>
          <w:szCs w:val="29"/>
        </w:rPr>
      </w:pPr>
      <w:r>
        <w:rPr>
          <w:rFonts w:hint="eastAsia"/>
          <w:spacing w:val="13"/>
          <w:sz w:val="29"/>
          <w:szCs w:val="29"/>
        </w:rPr>
        <w:t>190 THE TRIALOGUS.</w:t>
      </w:r>
    </w:p>
    <w:p w14:paraId="119D5DD2">
      <w:pPr>
        <w:pStyle w:val="2"/>
        <w:spacing w:before="167" w:line="193" w:lineRule="auto"/>
        <w:ind w:left="3"/>
        <w:rPr>
          <w:rFonts w:hint="eastAsia"/>
          <w:spacing w:val="13"/>
          <w:sz w:val="29"/>
          <w:szCs w:val="29"/>
        </w:rPr>
      </w:pPr>
    </w:p>
    <w:p w14:paraId="6F3CA7D8">
      <w:pPr>
        <w:pStyle w:val="2"/>
        <w:spacing w:before="167" w:line="193" w:lineRule="auto"/>
        <w:ind w:left="3"/>
        <w:rPr>
          <w:rFonts w:hint="eastAsia"/>
          <w:spacing w:val="13"/>
          <w:sz w:val="29"/>
          <w:szCs w:val="29"/>
        </w:rPr>
      </w:pPr>
      <w:r>
        <w:rPr>
          <w:rFonts w:hint="eastAsia"/>
          <w:spacing w:val="13"/>
          <w:sz w:val="29"/>
          <w:szCs w:val="29"/>
        </w:rPr>
        <w:t>190 三子对话录</w:t>
      </w:r>
    </w:p>
    <w:p w14:paraId="3CD75D50">
      <w:pPr>
        <w:pStyle w:val="2"/>
        <w:spacing w:before="167" w:line="193" w:lineRule="auto"/>
        <w:ind w:left="3"/>
        <w:rPr>
          <w:rFonts w:hint="eastAsia"/>
          <w:spacing w:val="13"/>
          <w:sz w:val="29"/>
          <w:szCs w:val="29"/>
        </w:rPr>
      </w:pPr>
    </w:p>
    <w:p w14:paraId="1DFCBDE8">
      <w:pPr>
        <w:pStyle w:val="2"/>
        <w:spacing w:before="167" w:line="193" w:lineRule="auto"/>
        <w:ind w:left="3"/>
        <w:rPr>
          <w:rFonts w:hint="eastAsia"/>
          <w:spacing w:val="13"/>
          <w:sz w:val="29"/>
          <w:szCs w:val="29"/>
        </w:rPr>
      </w:pPr>
      <w:r>
        <w:rPr>
          <w:rFonts w:hint="eastAsia"/>
          <w:spacing w:val="13"/>
          <w:sz w:val="29"/>
          <w:szCs w:val="29"/>
        </w:rPr>
        <w:t>No indeed, I repeat: Christ mounted these animals to condemn the riding of the pope and cardinals, and of the inferior bishops too, who are wont to ride in superfluous pomp on war-horses decked out with gold and silk.</w:t>
      </w:r>
    </w:p>
    <w:p w14:paraId="41BBDE9C">
      <w:pPr>
        <w:pStyle w:val="2"/>
        <w:spacing w:before="167" w:line="193" w:lineRule="auto"/>
        <w:ind w:left="3"/>
        <w:rPr>
          <w:rFonts w:hint="eastAsia"/>
          <w:spacing w:val="13"/>
          <w:sz w:val="29"/>
          <w:szCs w:val="29"/>
        </w:rPr>
      </w:pPr>
    </w:p>
    <w:p w14:paraId="69D253E8">
      <w:pPr>
        <w:pStyle w:val="2"/>
        <w:spacing w:before="167" w:line="193" w:lineRule="auto"/>
        <w:ind w:left="3"/>
        <w:rPr>
          <w:rFonts w:hint="eastAsia"/>
          <w:spacing w:val="13"/>
          <w:sz w:val="29"/>
          <w:szCs w:val="29"/>
        </w:rPr>
      </w:pPr>
      <w:r>
        <w:rPr>
          <w:rFonts w:hint="eastAsia"/>
          <w:spacing w:val="13"/>
          <w:sz w:val="29"/>
          <w:szCs w:val="29"/>
        </w:rPr>
        <w:t>不，确实如此，我再说一遍：基督骑这些牲口是为了谴责教宗和枢机主教，以及下级主教们的骑乘方式，他们惯于在以金银丝绸装饰的战马上，以过度的排场骑行。</w:t>
      </w:r>
    </w:p>
    <w:p w14:paraId="789CEBAF">
      <w:pPr>
        <w:pStyle w:val="2"/>
        <w:spacing w:before="167" w:line="193" w:lineRule="auto"/>
        <w:ind w:left="3"/>
        <w:rPr>
          <w:rFonts w:hint="eastAsia"/>
          <w:spacing w:val="13"/>
          <w:sz w:val="29"/>
          <w:szCs w:val="29"/>
        </w:rPr>
      </w:pPr>
    </w:p>
    <w:p w14:paraId="3C1C9C65">
      <w:pPr>
        <w:pStyle w:val="2"/>
        <w:spacing w:before="167" w:line="193" w:lineRule="auto"/>
        <w:ind w:left="3"/>
        <w:rPr>
          <w:rFonts w:hint="eastAsia"/>
          <w:spacing w:val="13"/>
          <w:sz w:val="29"/>
          <w:szCs w:val="29"/>
        </w:rPr>
      </w:pPr>
      <w:r>
        <w:rPr>
          <w:rFonts w:hint="eastAsia"/>
          <w:spacing w:val="13"/>
          <w:sz w:val="29"/>
          <w:szCs w:val="29"/>
        </w:rPr>
        <w:t>In the FOURTH place, these blind heretics argue that Christ begged lodging and bread for his last supper in Jerusalem, which they rest on Mat 26.18.</w:t>
      </w:r>
    </w:p>
    <w:p w14:paraId="3EE85E9A">
      <w:pPr>
        <w:pStyle w:val="2"/>
        <w:spacing w:before="167" w:line="193" w:lineRule="auto"/>
        <w:ind w:left="3"/>
        <w:rPr>
          <w:rFonts w:hint="eastAsia"/>
          <w:spacing w:val="13"/>
          <w:sz w:val="29"/>
          <w:szCs w:val="29"/>
        </w:rPr>
      </w:pPr>
    </w:p>
    <w:p w14:paraId="6525F9D3">
      <w:pPr>
        <w:pStyle w:val="2"/>
        <w:spacing w:before="167" w:line="193" w:lineRule="auto"/>
        <w:ind w:left="3"/>
        <w:rPr>
          <w:rFonts w:hint="eastAsia"/>
          <w:spacing w:val="13"/>
          <w:sz w:val="29"/>
          <w:szCs w:val="29"/>
        </w:rPr>
      </w:pPr>
      <w:r>
        <w:rPr>
          <w:rFonts w:hint="eastAsia"/>
          <w:spacing w:val="13"/>
          <w:sz w:val="29"/>
          <w:szCs w:val="29"/>
        </w:rPr>
        <w:t>第四，这些瞎眼的异端辩称，基督为祂在耶路撒冷的最后晚餐乞讨了住宿和面包，他们的依据是《马太福音》26章18节。</w:t>
      </w:r>
    </w:p>
    <w:p w14:paraId="0CA7C309">
      <w:pPr>
        <w:pStyle w:val="2"/>
        <w:spacing w:before="167" w:line="193" w:lineRule="auto"/>
        <w:ind w:left="3"/>
        <w:rPr>
          <w:rFonts w:hint="eastAsia"/>
          <w:spacing w:val="13"/>
          <w:sz w:val="29"/>
          <w:szCs w:val="29"/>
        </w:rPr>
      </w:pPr>
    </w:p>
    <w:p w14:paraId="2D3B96B5">
      <w:pPr>
        <w:pStyle w:val="2"/>
        <w:spacing w:before="167" w:line="193" w:lineRule="auto"/>
        <w:ind w:left="3"/>
        <w:rPr>
          <w:rFonts w:hint="eastAsia"/>
          <w:spacing w:val="13"/>
          <w:sz w:val="29"/>
          <w:szCs w:val="29"/>
        </w:rPr>
      </w:pPr>
      <w:r>
        <w:rPr>
          <w:rFonts w:hint="eastAsia"/>
          <w:spacing w:val="13"/>
          <w:sz w:val="29"/>
          <w:szCs w:val="29"/>
        </w:rPr>
        <w:t>But let these shameless heretics know that the words of the Gospel plainly condemn their heresy.</w:t>
      </w:r>
    </w:p>
    <w:p w14:paraId="769AFDA9">
      <w:pPr>
        <w:pStyle w:val="2"/>
        <w:spacing w:before="167" w:line="193" w:lineRule="auto"/>
        <w:ind w:left="3"/>
        <w:rPr>
          <w:rFonts w:hint="eastAsia"/>
          <w:spacing w:val="13"/>
          <w:sz w:val="29"/>
          <w:szCs w:val="29"/>
        </w:rPr>
      </w:pPr>
    </w:p>
    <w:p w14:paraId="75D26BAB">
      <w:pPr>
        <w:pStyle w:val="2"/>
        <w:spacing w:before="167" w:line="193" w:lineRule="auto"/>
        <w:ind w:left="3"/>
        <w:rPr>
          <w:rFonts w:hint="eastAsia"/>
          <w:spacing w:val="13"/>
          <w:sz w:val="29"/>
          <w:szCs w:val="29"/>
        </w:rPr>
      </w:pPr>
      <w:r>
        <w:rPr>
          <w:rFonts w:hint="eastAsia"/>
          <w:spacing w:val="13"/>
          <w:sz w:val="29"/>
          <w:szCs w:val="29"/>
        </w:rPr>
        <w:t>但让这些无耻的异端知道，福音书的话语明确地谴责了他们的异端。</w:t>
      </w:r>
    </w:p>
    <w:p w14:paraId="405E09EC">
      <w:pPr>
        <w:pStyle w:val="2"/>
        <w:spacing w:before="167" w:line="193" w:lineRule="auto"/>
        <w:ind w:left="3"/>
        <w:rPr>
          <w:rFonts w:hint="eastAsia"/>
          <w:spacing w:val="13"/>
          <w:sz w:val="29"/>
          <w:szCs w:val="29"/>
        </w:rPr>
      </w:pPr>
    </w:p>
    <w:p w14:paraId="672CAC42">
      <w:pPr>
        <w:pStyle w:val="2"/>
        <w:spacing w:before="167" w:line="193" w:lineRule="auto"/>
        <w:ind w:left="3"/>
        <w:rPr>
          <w:rFonts w:hint="eastAsia"/>
          <w:spacing w:val="13"/>
          <w:sz w:val="29"/>
          <w:szCs w:val="29"/>
        </w:rPr>
      </w:pPr>
      <w:r>
        <w:rPr>
          <w:rFonts w:hint="eastAsia"/>
          <w:spacing w:val="13"/>
          <w:sz w:val="29"/>
          <w:szCs w:val="29"/>
        </w:rPr>
        <w:t>For the words of Christ are, “Go into the city to such a man, and say to him, The Master says, My time is at hand; I will keep the Passover at your house with my disciples.”</w:t>
      </w:r>
    </w:p>
    <w:p w14:paraId="6C43BB1D">
      <w:pPr>
        <w:pStyle w:val="2"/>
        <w:spacing w:before="167" w:line="193" w:lineRule="auto"/>
        <w:ind w:left="3"/>
        <w:rPr>
          <w:rFonts w:hint="eastAsia"/>
          <w:spacing w:val="13"/>
          <w:sz w:val="29"/>
          <w:szCs w:val="29"/>
        </w:rPr>
      </w:pPr>
    </w:p>
    <w:p w14:paraId="1AE369C7">
      <w:pPr>
        <w:pStyle w:val="2"/>
        <w:spacing w:before="167" w:line="193" w:lineRule="auto"/>
        <w:ind w:left="3"/>
        <w:rPr>
          <w:rFonts w:hint="eastAsia"/>
          <w:spacing w:val="13"/>
          <w:sz w:val="29"/>
          <w:szCs w:val="29"/>
        </w:rPr>
      </w:pPr>
      <w:r>
        <w:rPr>
          <w:rFonts w:hint="eastAsia"/>
          <w:spacing w:val="13"/>
          <w:sz w:val="29"/>
          <w:szCs w:val="29"/>
        </w:rPr>
        <w:t>因为基督的话是：“你们进城去，到某人那里，对他说：‘夫子（The Master）说：我的时候快到了，我与门徒要在你家里守逾越节（Passover）。’”</w:t>
      </w:r>
    </w:p>
    <w:p w14:paraId="7D98DE37">
      <w:pPr>
        <w:pStyle w:val="2"/>
        <w:spacing w:before="167" w:line="193" w:lineRule="auto"/>
        <w:ind w:left="3"/>
        <w:rPr>
          <w:rFonts w:hint="eastAsia"/>
          <w:spacing w:val="13"/>
          <w:sz w:val="29"/>
          <w:szCs w:val="29"/>
        </w:rPr>
      </w:pPr>
    </w:p>
    <w:p w14:paraId="64CAFB0C">
      <w:pPr>
        <w:pStyle w:val="2"/>
        <w:spacing w:before="167" w:line="193" w:lineRule="auto"/>
        <w:ind w:left="3"/>
        <w:rPr>
          <w:rFonts w:hint="eastAsia"/>
          <w:spacing w:val="13"/>
          <w:sz w:val="29"/>
          <w:szCs w:val="29"/>
        </w:rPr>
      </w:pPr>
      <w:r>
        <w:rPr>
          <w:rFonts w:hint="eastAsia"/>
          <w:spacing w:val="13"/>
          <w:sz w:val="29"/>
          <w:szCs w:val="29"/>
        </w:rPr>
        <w:t>It appears clearer than light that Christ speaks there as Lord, and not as a mendicant.</w:t>
      </w:r>
    </w:p>
    <w:p w14:paraId="524D0E51">
      <w:pPr>
        <w:pStyle w:val="2"/>
        <w:spacing w:before="167" w:line="193" w:lineRule="auto"/>
        <w:ind w:left="3"/>
        <w:rPr>
          <w:rFonts w:hint="eastAsia"/>
          <w:spacing w:val="13"/>
          <w:sz w:val="29"/>
          <w:szCs w:val="29"/>
        </w:rPr>
      </w:pPr>
    </w:p>
    <w:p w14:paraId="123B9FDC">
      <w:pPr>
        <w:pStyle w:val="2"/>
        <w:spacing w:before="167" w:line="193" w:lineRule="auto"/>
        <w:ind w:left="3"/>
        <w:rPr>
          <w:rFonts w:hint="eastAsia"/>
          <w:spacing w:val="13"/>
          <w:sz w:val="29"/>
          <w:szCs w:val="29"/>
        </w:rPr>
      </w:pPr>
      <w:r>
        <w:rPr>
          <w:rFonts w:hint="eastAsia"/>
          <w:spacing w:val="13"/>
          <w:sz w:val="29"/>
          <w:szCs w:val="29"/>
        </w:rPr>
        <w:t>比光更清楚的是，基督在那里是以主的身份说话，而不是以乞丐（mendicant）的身份。</w:t>
      </w:r>
    </w:p>
    <w:p w14:paraId="36A7B9DA">
      <w:pPr>
        <w:pStyle w:val="2"/>
        <w:spacing w:before="167" w:line="193" w:lineRule="auto"/>
        <w:ind w:left="3"/>
        <w:rPr>
          <w:rFonts w:hint="eastAsia"/>
          <w:spacing w:val="13"/>
          <w:sz w:val="29"/>
          <w:szCs w:val="29"/>
        </w:rPr>
      </w:pPr>
    </w:p>
    <w:p w14:paraId="7FA31E3D">
      <w:pPr>
        <w:pStyle w:val="2"/>
        <w:spacing w:before="167" w:line="193" w:lineRule="auto"/>
        <w:ind w:left="3"/>
        <w:rPr>
          <w:rFonts w:hint="eastAsia"/>
          <w:spacing w:val="13"/>
          <w:sz w:val="29"/>
          <w:szCs w:val="29"/>
        </w:rPr>
      </w:pPr>
      <w:r>
        <w:rPr>
          <w:rFonts w:hint="eastAsia"/>
          <w:spacing w:val="13"/>
          <w:sz w:val="29"/>
          <w:szCs w:val="29"/>
        </w:rPr>
        <w:t>For as in Mat 21.3, this Lord taught his disciples, saying, “If any man says anything to you, you shall say, The Lord has need of them; and straightway he will send them,” so he speaks in this instance as Lord and Master.</w:t>
      </w:r>
    </w:p>
    <w:p w14:paraId="5C1D89B1">
      <w:pPr>
        <w:pStyle w:val="2"/>
        <w:spacing w:before="167" w:line="193" w:lineRule="auto"/>
        <w:ind w:left="3"/>
        <w:rPr>
          <w:rFonts w:hint="eastAsia"/>
          <w:spacing w:val="13"/>
          <w:sz w:val="29"/>
          <w:szCs w:val="29"/>
        </w:rPr>
      </w:pPr>
    </w:p>
    <w:p w14:paraId="0704A414">
      <w:pPr>
        <w:pStyle w:val="2"/>
        <w:spacing w:before="167" w:line="193" w:lineRule="auto"/>
        <w:ind w:left="3"/>
        <w:rPr>
          <w:rFonts w:hint="eastAsia"/>
          <w:spacing w:val="13"/>
          <w:sz w:val="29"/>
          <w:szCs w:val="29"/>
        </w:rPr>
      </w:pPr>
      <w:r>
        <w:rPr>
          <w:rFonts w:hint="eastAsia"/>
          <w:spacing w:val="13"/>
          <w:sz w:val="29"/>
          <w:szCs w:val="29"/>
        </w:rPr>
        <w:t>因为正如在《马太福音》21章3节，这位主教导祂的门徒说：“若有人对你们说什么，你们就说：‘主要用它。’那人必立时让你们牵来。”所以祂在此例中是以主和夫子的身份说话。</w:t>
      </w:r>
    </w:p>
    <w:p w14:paraId="17097858">
      <w:pPr>
        <w:pStyle w:val="2"/>
        <w:spacing w:before="167" w:line="193" w:lineRule="auto"/>
        <w:ind w:left="3"/>
        <w:rPr>
          <w:rFonts w:hint="eastAsia"/>
          <w:spacing w:val="13"/>
          <w:sz w:val="29"/>
          <w:szCs w:val="29"/>
        </w:rPr>
      </w:pPr>
    </w:p>
    <w:p w14:paraId="4300E873">
      <w:pPr>
        <w:pStyle w:val="2"/>
        <w:spacing w:before="167" w:line="193" w:lineRule="auto"/>
        <w:ind w:left="3"/>
        <w:rPr>
          <w:rFonts w:hint="eastAsia"/>
          <w:spacing w:val="13"/>
          <w:sz w:val="29"/>
          <w:szCs w:val="29"/>
        </w:rPr>
      </w:pPr>
      <w:r>
        <w:rPr>
          <w:rFonts w:hint="eastAsia"/>
          <w:spacing w:val="13"/>
          <w:sz w:val="29"/>
          <w:szCs w:val="29"/>
        </w:rPr>
        <w:t>Let the heretic mark this consequence — “The Lord has need of them” — and it follows, “straightway they will let them go:” Therefore the Truth, uttering those words, begged for the animals referred to — for in both these cases, they attribute to Christ robbery of the poor.</w:t>
      </w:r>
    </w:p>
    <w:p w14:paraId="3162F297">
      <w:pPr>
        <w:pStyle w:val="2"/>
        <w:spacing w:before="167" w:line="193" w:lineRule="auto"/>
        <w:ind w:left="3"/>
        <w:rPr>
          <w:rFonts w:hint="eastAsia"/>
          <w:spacing w:val="13"/>
          <w:sz w:val="29"/>
          <w:szCs w:val="29"/>
        </w:rPr>
      </w:pPr>
    </w:p>
    <w:p w14:paraId="2C0EDEF6">
      <w:pPr>
        <w:pStyle w:val="2"/>
        <w:spacing w:before="167" w:line="193" w:lineRule="auto"/>
        <w:ind w:left="3"/>
        <w:rPr>
          <w:rFonts w:hint="eastAsia"/>
          <w:spacing w:val="13"/>
          <w:sz w:val="29"/>
          <w:szCs w:val="29"/>
        </w:rPr>
      </w:pPr>
      <w:r>
        <w:rPr>
          <w:rFonts w:hint="eastAsia"/>
          <w:spacing w:val="13"/>
          <w:sz w:val="29"/>
          <w:szCs w:val="29"/>
        </w:rPr>
        <w:t>让异端注意这个结果——“主要用它”——随之而来的是，“那人必立时让你们牵来”：因此，说出这些话的真理（The Truth），是在为所指的牲口乞讨吗？——因为在这两种情况下，他们都将抢劫穷人的行为归咎于基督。</w:t>
      </w:r>
    </w:p>
    <w:p w14:paraId="537958F6">
      <w:pPr>
        <w:pStyle w:val="2"/>
        <w:spacing w:before="167" w:line="193" w:lineRule="auto"/>
        <w:ind w:left="3"/>
        <w:rPr>
          <w:rFonts w:hint="eastAsia"/>
          <w:spacing w:val="13"/>
          <w:sz w:val="29"/>
          <w:szCs w:val="29"/>
        </w:rPr>
      </w:pPr>
    </w:p>
    <w:p w14:paraId="30B1A821">
      <w:pPr>
        <w:pStyle w:val="2"/>
        <w:spacing w:before="167" w:line="193" w:lineRule="auto"/>
        <w:ind w:left="3"/>
        <w:rPr>
          <w:rFonts w:hint="eastAsia"/>
          <w:spacing w:val="13"/>
          <w:sz w:val="29"/>
          <w:szCs w:val="29"/>
        </w:rPr>
      </w:pPr>
      <w:r>
        <w:rPr>
          <w:rFonts w:hint="eastAsia"/>
          <w:spacing w:val="13"/>
          <w:sz w:val="29"/>
          <w:szCs w:val="29"/>
        </w:rPr>
        <w:t>Christ, therefore, in addressing these words to his disciples, “Go into the city...” — and especially in fulfilling those words in a manner consistent with justice — shows the extent of his dominion.</w:t>
      </w:r>
    </w:p>
    <w:p w14:paraId="5BAEEA58">
      <w:pPr>
        <w:pStyle w:val="2"/>
        <w:spacing w:before="167" w:line="193" w:lineRule="auto"/>
        <w:ind w:left="3"/>
        <w:rPr>
          <w:rFonts w:hint="eastAsia"/>
          <w:spacing w:val="13"/>
          <w:sz w:val="29"/>
          <w:szCs w:val="29"/>
        </w:rPr>
      </w:pPr>
    </w:p>
    <w:p w14:paraId="583FA060">
      <w:pPr>
        <w:pStyle w:val="2"/>
        <w:spacing w:before="167" w:line="193" w:lineRule="auto"/>
        <w:ind w:left="3"/>
        <w:rPr>
          <w:rFonts w:hint="eastAsia"/>
          <w:spacing w:val="13"/>
          <w:sz w:val="29"/>
          <w:szCs w:val="29"/>
        </w:rPr>
      </w:pPr>
      <w:r>
        <w:rPr>
          <w:rFonts w:hint="eastAsia"/>
          <w:spacing w:val="13"/>
          <w:sz w:val="29"/>
          <w:szCs w:val="29"/>
        </w:rPr>
        <w:t>因此，基督在对祂的门徒说这些话，“你们进城去...”——特别是在以符合公义的方式实现这些话时——显示了祂统治权的范围。</w:t>
      </w:r>
    </w:p>
    <w:p w14:paraId="1C660AC9">
      <w:pPr>
        <w:pStyle w:val="2"/>
        <w:spacing w:before="167" w:line="193" w:lineRule="auto"/>
        <w:ind w:left="3"/>
        <w:rPr>
          <w:rFonts w:hint="eastAsia"/>
          <w:spacing w:val="13"/>
          <w:sz w:val="29"/>
          <w:szCs w:val="29"/>
        </w:rPr>
      </w:pPr>
    </w:p>
    <w:p w14:paraId="466E2F15">
      <w:pPr>
        <w:pStyle w:val="2"/>
        <w:spacing w:before="167" w:line="193" w:lineRule="auto"/>
        <w:ind w:left="3"/>
        <w:rPr>
          <w:rFonts w:hint="eastAsia"/>
          <w:spacing w:val="13"/>
          <w:sz w:val="29"/>
          <w:szCs w:val="29"/>
        </w:rPr>
      </w:pPr>
      <w:r>
        <w:rPr>
          <w:rFonts w:hint="eastAsia"/>
          <w:spacing w:val="13"/>
          <w:sz w:val="29"/>
          <w:szCs w:val="29"/>
        </w:rPr>
        <w:t>Because John, in the thirteenth 541 chapter, says, “You call me Master and Lord,” etc. Joh 13. 13 Hence, according to the evangelical doctrine, Christ’s disciples dare not call themselves masters and lords, but servants of our Lord Jesus Christ.542</w:t>
      </w:r>
    </w:p>
    <w:p w14:paraId="59C5FC1D">
      <w:pPr>
        <w:pStyle w:val="2"/>
        <w:spacing w:before="167" w:line="193" w:lineRule="auto"/>
        <w:ind w:left="3"/>
        <w:rPr>
          <w:rFonts w:hint="eastAsia"/>
          <w:spacing w:val="13"/>
          <w:sz w:val="29"/>
          <w:szCs w:val="29"/>
        </w:rPr>
      </w:pPr>
    </w:p>
    <w:p w14:paraId="425BAE2E">
      <w:pPr>
        <w:pStyle w:val="2"/>
        <w:spacing w:before="167" w:line="193" w:lineRule="auto"/>
        <w:ind w:left="3"/>
        <w:rPr>
          <w:rFonts w:hint="eastAsia"/>
          <w:spacing w:val="13"/>
          <w:sz w:val="29"/>
          <w:szCs w:val="29"/>
        </w:rPr>
      </w:pPr>
      <w:r>
        <w:rPr>
          <w:rFonts w:hint="eastAsia"/>
          <w:spacing w:val="13"/>
          <w:sz w:val="29"/>
          <w:szCs w:val="29"/>
        </w:rPr>
        <w:t>因为约翰在第十三章541 说：“你们称呼我夫子（Master），称呼我主（Lord）”等等。《约翰福音》13:13 因此，根据福音的教义，基督的门徒不敢称自己为夫子和主，而是我们主耶稣基督的仆人。542</w:t>
      </w:r>
    </w:p>
    <w:p w14:paraId="465919A6">
      <w:pPr>
        <w:pStyle w:val="2"/>
        <w:spacing w:before="167" w:line="193" w:lineRule="auto"/>
        <w:ind w:left="3"/>
        <w:rPr>
          <w:rFonts w:hint="eastAsia"/>
          <w:spacing w:val="13"/>
          <w:sz w:val="29"/>
          <w:szCs w:val="29"/>
        </w:rPr>
      </w:pPr>
    </w:p>
    <w:p w14:paraId="607B2A5E">
      <w:pPr>
        <w:pStyle w:val="2"/>
        <w:spacing w:before="167" w:line="193" w:lineRule="auto"/>
        <w:ind w:left="3"/>
        <w:rPr>
          <w:rFonts w:hint="eastAsia"/>
          <w:spacing w:val="13"/>
          <w:sz w:val="29"/>
          <w:szCs w:val="29"/>
        </w:rPr>
      </w:pPr>
      <w:r>
        <w:rPr>
          <w:rFonts w:hint="eastAsia"/>
          <w:spacing w:val="13"/>
          <w:sz w:val="29"/>
          <w:szCs w:val="29"/>
        </w:rPr>
        <w:t>Let heretics, then, compare these three sayings of Christ.</w:t>
      </w:r>
    </w:p>
    <w:p w14:paraId="26682F1E">
      <w:pPr>
        <w:pStyle w:val="2"/>
        <w:spacing w:before="167" w:line="193" w:lineRule="auto"/>
        <w:ind w:left="3"/>
        <w:rPr>
          <w:rFonts w:hint="eastAsia"/>
          <w:spacing w:val="13"/>
          <w:sz w:val="29"/>
          <w:szCs w:val="29"/>
        </w:rPr>
      </w:pPr>
    </w:p>
    <w:p w14:paraId="1DE06810">
      <w:pPr>
        <w:pStyle w:val="2"/>
        <w:spacing w:before="167" w:line="193" w:lineRule="auto"/>
        <w:ind w:left="3"/>
        <w:rPr>
          <w:rFonts w:hint="eastAsia"/>
          <w:spacing w:val="13"/>
          <w:sz w:val="29"/>
          <w:szCs w:val="29"/>
        </w:rPr>
      </w:pPr>
      <w:r>
        <w:rPr>
          <w:rFonts w:hint="eastAsia"/>
          <w:spacing w:val="13"/>
          <w:sz w:val="29"/>
          <w:szCs w:val="29"/>
        </w:rPr>
        <w:t>那么，让异端比较基督的这三句话。</w:t>
      </w:r>
    </w:p>
    <w:p w14:paraId="16276CE0">
      <w:pPr>
        <w:pStyle w:val="2"/>
        <w:spacing w:before="167" w:line="193" w:lineRule="auto"/>
        <w:ind w:left="3"/>
        <w:rPr>
          <w:rFonts w:hint="eastAsia"/>
          <w:spacing w:val="13"/>
          <w:sz w:val="29"/>
          <w:szCs w:val="29"/>
        </w:rPr>
      </w:pPr>
    </w:p>
    <w:p w14:paraId="5484A8BA">
      <w:pPr>
        <w:pStyle w:val="2"/>
        <w:spacing w:before="167" w:line="193" w:lineRule="auto"/>
        <w:ind w:left="3"/>
        <w:rPr>
          <w:rFonts w:hint="eastAsia"/>
          <w:spacing w:val="13"/>
          <w:sz w:val="29"/>
          <w:szCs w:val="29"/>
        </w:rPr>
      </w:pPr>
      <w:r>
        <w:rPr>
          <w:rFonts w:hint="eastAsia"/>
          <w:spacing w:val="13"/>
          <w:sz w:val="29"/>
          <w:szCs w:val="29"/>
        </w:rPr>
        <w:t>In the first place, how he enjoined his disciples, in general terms, that they were to go into a certain city, as if he had said, “Because of my universal dominion, whatever I ask of anyone in my name is provided by him.”</w:t>
      </w:r>
    </w:p>
    <w:p w14:paraId="516F6F5A">
      <w:pPr>
        <w:pStyle w:val="2"/>
        <w:spacing w:before="167" w:line="193" w:lineRule="auto"/>
        <w:ind w:left="3"/>
        <w:rPr>
          <w:rFonts w:hint="eastAsia"/>
          <w:spacing w:val="13"/>
          <w:sz w:val="29"/>
          <w:szCs w:val="29"/>
        </w:rPr>
      </w:pPr>
    </w:p>
    <w:p w14:paraId="74955E7A">
      <w:pPr>
        <w:pStyle w:val="2"/>
        <w:spacing w:before="167" w:line="193" w:lineRule="auto"/>
        <w:ind w:left="3"/>
        <w:rPr>
          <w:rFonts w:hint="eastAsia"/>
          <w:spacing w:val="13"/>
          <w:sz w:val="29"/>
          <w:szCs w:val="29"/>
        </w:rPr>
      </w:pPr>
      <w:r>
        <w:rPr>
          <w:rFonts w:hint="eastAsia"/>
          <w:spacing w:val="13"/>
          <w:sz w:val="29"/>
          <w:szCs w:val="29"/>
        </w:rPr>
        <w:t>首先，祂如何用笼统的措辞吩咐祂的门徒，要他们进某个城去，仿佛祂在说：“因为我普世的统治权，凡我奉我的名向任何人要求的，他都会提供。”</w:t>
      </w:r>
    </w:p>
    <w:p w14:paraId="7AE6B800">
      <w:pPr>
        <w:pStyle w:val="2"/>
        <w:spacing w:before="167" w:line="193" w:lineRule="auto"/>
        <w:ind w:left="3"/>
        <w:rPr>
          <w:rFonts w:hint="eastAsia"/>
          <w:spacing w:val="13"/>
          <w:sz w:val="29"/>
          <w:szCs w:val="29"/>
        </w:rPr>
      </w:pPr>
    </w:p>
    <w:p w14:paraId="7391A2E0">
      <w:pPr>
        <w:pStyle w:val="2"/>
        <w:spacing w:before="167" w:line="193" w:lineRule="auto"/>
        <w:ind w:left="3"/>
        <w:rPr>
          <w:rFonts w:hint="eastAsia"/>
          <w:spacing w:val="13"/>
          <w:sz w:val="29"/>
          <w:szCs w:val="29"/>
        </w:rPr>
      </w:pPr>
      <w:r>
        <w:rPr>
          <w:rFonts w:hint="eastAsia"/>
          <w:spacing w:val="13"/>
          <w:sz w:val="29"/>
          <w:szCs w:val="29"/>
        </w:rPr>
        <w:t>In the second place, they should mark the expression, “The Master says;” for Christ who speaks is greater in station than any other man that can be named.</w:t>
      </w:r>
    </w:p>
    <w:p w14:paraId="5CEC0315">
      <w:pPr>
        <w:pStyle w:val="2"/>
        <w:spacing w:before="167" w:line="193" w:lineRule="auto"/>
        <w:ind w:left="3"/>
        <w:rPr>
          <w:rFonts w:hint="eastAsia"/>
          <w:spacing w:val="13"/>
          <w:sz w:val="29"/>
          <w:szCs w:val="29"/>
        </w:rPr>
      </w:pPr>
    </w:p>
    <w:p w14:paraId="1A7FD030">
      <w:pPr>
        <w:pStyle w:val="2"/>
        <w:spacing w:before="167" w:line="193" w:lineRule="auto"/>
        <w:ind w:left="3"/>
        <w:rPr>
          <w:rFonts w:hint="eastAsia"/>
          <w:spacing w:val="13"/>
          <w:sz w:val="29"/>
          <w:szCs w:val="29"/>
        </w:rPr>
      </w:pPr>
      <w:r>
        <w:rPr>
          <w:rFonts w:hint="eastAsia"/>
          <w:spacing w:val="13"/>
          <w:sz w:val="29"/>
          <w:szCs w:val="29"/>
        </w:rPr>
        <w:t>其次，他们应该注意“夫子说”这个表达；因为说话的基督在地位上比任何能被提名的人都更伟大。</w:t>
      </w:r>
    </w:p>
    <w:p w14:paraId="3D07F811">
      <w:pPr>
        <w:pStyle w:val="2"/>
        <w:spacing w:before="167" w:line="193" w:lineRule="auto"/>
        <w:ind w:left="3"/>
        <w:rPr>
          <w:rFonts w:hint="eastAsia"/>
          <w:spacing w:val="13"/>
          <w:sz w:val="29"/>
          <w:szCs w:val="29"/>
        </w:rPr>
      </w:pPr>
    </w:p>
    <w:p w14:paraId="7ACF1492">
      <w:pPr>
        <w:pStyle w:val="2"/>
        <w:spacing w:before="167" w:line="193" w:lineRule="auto"/>
        <w:ind w:left="3"/>
        <w:rPr>
          <w:rFonts w:hint="eastAsia"/>
          <w:spacing w:val="13"/>
          <w:sz w:val="29"/>
          <w:szCs w:val="29"/>
        </w:rPr>
      </w:pPr>
      <w:r>
        <w:rPr>
          <w:rFonts w:hint="eastAsia"/>
          <w:spacing w:val="13"/>
          <w:sz w:val="29"/>
          <w:szCs w:val="29"/>
        </w:rPr>
        <w:t>Thus, to denote the certainty of what he says, and to denote that teachers are worthy of their maintenance, he distinctly subjoins these words, “The Master says...”</w:t>
      </w:r>
    </w:p>
    <w:p w14:paraId="70AA2088">
      <w:pPr>
        <w:pStyle w:val="2"/>
        <w:spacing w:before="167" w:line="193" w:lineRule="auto"/>
        <w:ind w:left="3"/>
        <w:rPr>
          <w:rFonts w:hint="eastAsia"/>
          <w:spacing w:val="13"/>
          <w:sz w:val="29"/>
          <w:szCs w:val="29"/>
        </w:rPr>
      </w:pPr>
    </w:p>
    <w:p w14:paraId="657CB758">
      <w:pPr>
        <w:pStyle w:val="2"/>
        <w:spacing w:before="167" w:line="193" w:lineRule="auto"/>
        <w:ind w:left="3"/>
        <w:rPr>
          <w:rFonts w:hint="eastAsia"/>
          <w:spacing w:val="13"/>
          <w:sz w:val="29"/>
          <w:szCs w:val="29"/>
        </w:rPr>
      </w:pPr>
      <w:r>
        <w:rPr>
          <w:rFonts w:hint="eastAsia"/>
          <w:spacing w:val="13"/>
          <w:sz w:val="29"/>
          <w:szCs w:val="29"/>
        </w:rPr>
        <w:t>因此，为了表明祂所说之话的确定性，并表明教师配得他们的供养，祂明确地加上了这些话：“夫子说...”</w:t>
      </w:r>
    </w:p>
    <w:p w14:paraId="451F89C9">
      <w:pPr>
        <w:pStyle w:val="2"/>
        <w:spacing w:before="167" w:line="193" w:lineRule="auto"/>
        <w:ind w:left="3"/>
        <w:rPr>
          <w:rFonts w:hint="eastAsia"/>
          <w:spacing w:val="13"/>
          <w:sz w:val="29"/>
          <w:szCs w:val="29"/>
        </w:rPr>
      </w:pPr>
    </w:p>
    <w:p w14:paraId="7E667411">
      <w:pPr>
        <w:pStyle w:val="2"/>
        <w:spacing w:before="167" w:line="193" w:lineRule="auto"/>
        <w:ind w:left="3"/>
        <w:rPr>
          <w:rFonts w:hint="eastAsia"/>
          <w:spacing w:val="13"/>
          <w:sz w:val="29"/>
          <w:szCs w:val="29"/>
        </w:rPr>
      </w:pPr>
      <w:r>
        <w:rPr>
          <w:rFonts w:hint="eastAsia"/>
          <w:spacing w:val="13"/>
          <w:sz w:val="29"/>
          <w:szCs w:val="29"/>
        </w:rPr>
        <w:t>But let the same men mark the third expression also, “My time is at hand;” for other men whom Christ does not illuminate in so high a degree, withdraw their help even when they suppose their dearest friends are near death.</w:t>
      </w:r>
    </w:p>
    <w:p w14:paraId="5A6C6CA3">
      <w:pPr>
        <w:pStyle w:val="2"/>
        <w:spacing w:before="167" w:line="193" w:lineRule="auto"/>
        <w:ind w:left="3"/>
        <w:rPr>
          <w:rFonts w:hint="eastAsia"/>
          <w:spacing w:val="13"/>
          <w:sz w:val="29"/>
          <w:szCs w:val="29"/>
        </w:rPr>
      </w:pPr>
    </w:p>
    <w:p w14:paraId="0E3496D1">
      <w:pPr>
        <w:pStyle w:val="2"/>
        <w:spacing w:before="167" w:line="193" w:lineRule="auto"/>
        <w:ind w:left="3"/>
        <w:rPr>
          <w:rFonts w:hint="eastAsia"/>
          <w:spacing w:val="13"/>
          <w:sz w:val="29"/>
          <w:szCs w:val="29"/>
        </w:rPr>
      </w:pPr>
      <w:r>
        <w:rPr>
          <w:rFonts w:hint="eastAsia"/>
          <w:spacing w:val="13"/>
          <w:sz w:val="29"/>
          <w:szCs w:val="29"/>
        </w:rPr>
        <w:t>但让这些人也注意第三个表达，“我的时候快到了；”因为其他未被基督如此高度光照的人，即使在他们认为最亲密的朋友濒临死亡时，也会撤回他们的帮助。</w:t>
      </w:r>
    </w:p>
    <w:p w14:paraId="5C148A9C">
      <w:pPr>
        <w:pStyle w:val="2"/>
        <w:spacing w:before="167" w:line="193" w:lineRule="auto"/>
        <w:ind w:left="3"/>
        <w:rPr>
          <w:rFonts w:hint="eastAsia"/>
          <w:spacing w:val="13"/>
          <w:sz w:val="29"/>
          <w:szCs w:val="29"/>
        </w:rPr>
      </w:pPr>
    </w:p>
    <w:p w14:paraId="2E830E03">
      <w:pPr>
        <w:pStyle w:val="2"/>
        <w:spacing w:before="167" w:line="193" w:lineRule="auto"/>
        <w:ind w:left="3"/>
        <w:rPr>
          <w:rFonts w:hint="eastAsia"/>
          <w:spacing w:val="13"/>
          <w:sz w:val="29"/>
          <w:szCs w:val="29"/>
        </w:rPr>
      </w:pPr>
      <w:r>
        <w:rPr>
          <w:rFonts w:hint="eastAsia"/>
          <w:spacing w:val="13"/>
          <w:sz w:val="29"/>
          <w:szCs w:val="29"/>
        </w:rPr>
        <w:t>So when Christ speaks with such certainty and authority, he shows that he makes it imperative on the part of that citizen to do as required.</w:t>
      </w:r>
    </w:p>
    <w:p w14:paraId="27A03083">
      <w:pPr>
        <w:pStyle w:val="2"/>
        <w:spacing w:before="167" w:line="193" w:lineRule="auto"/>
        <w:ind w:left="3"/>
        <w:rPr>
          <w:rFonts w:hint="eastAsia"/>
          <w:spacing w:val="13"/>
          <w:sz w:val="29"/>
          <w:szCs w:val="29"/>
        </w:rPr>
      </w:pPr>
    </w:p>
    <w:p w14:paraId="1A0FE012">
      <w:pPr>
        <w:pStyle w:val="2"/>
        <w:spacing w:before="167" w:line="193" w:lineRule="auto"/>
        <w:ind w:left="3"/>
        <w:rPr>
          <w:rFonts w:hint="eastAsia"/>
          <w:spacing w:val="13"/>
          <w:sz w:val="29"/>
          <w:szCs w:val="29"/>
        </w:rPr>
      </w:pPr>
      <w:r>
        <w:rPr>
          <w:rFonts w:hint="eastAsia"/>
          <w:spacing w:val="13"/>
          <w:sz w:val="29"/>
          <w:szCs w:val="29"/>
        </w:rPr>
        <w:t>所以当基督以如此的确定性和权柄说话时，祂表明祂使那位市民必须按要求去做。</w:t>
      </w:r>
    </w:p>
    <w:p w14:paraId="5957755A">
      <w:pPr>
        <w:pStyle w:val="2"/>
        <w:spacing w:before="167" w:line="193" w:lineRule="auto"/>
        <w:ind w:left="3"/>
        <w:rPr>
          <w:rFonts w:hint="eastAsia"/>
          <w:spacing w:val="13"/>
          <w:sz w:val="29"/>
          <w:szCs w:val="29"/>
        </w:rPr>
      </w:pPr>
    </w:p>
    <w:p w14:paraId="7B4067D8">
      <w:pPr>
        <w:pStyle w:val="2"/>
        <w:spacing w:before="167" w:line="193" w:lineRule="auto"/>
        <w:ind w:left="3"/>
        <w:rPr>
          <w:rFonts w:hint="eastAsia"/>
          <w:spacing w:val="13"/>
          <w:sz w:val="29"/>
          <w:szCs w:val="29"/>
        </w:rPr>
      </w:pPr>
      <w:r>
        <w:rPr>
          <w:rFonts w:hint="eastAsia"/>
          <w:spacing w:val="13"/>
          <w:sz w:val="29"/>
          <w:szCs w:val="29"/>
        </w:rPr>
        <w:t>Therefore, to conclude, it is manifest to believers, that the Gospel, so far from teaching that Christ practised such mendicancy, condemns the custom as the height of heresy.</w:t>
      </w:r>
    </w:p>
    <w:p w14:paraId="027A864F">
      <w:pPr>
        <w:pStyle w:val="2"/>
        <w:spacing w:before="167" w:line="193" w:lineRule="auto"/>
        <w:ind w:left="3"/>
        <w:rPr>
          <w:rFonts w:hint="eastAsia"/>
          <w:spacing w:val="13"/>
          <w:sz w:val="29"/>
          <w:szCs w:val="29"/>
        </w:rPr>
      </w:pPr>
    </w:p>
    <w:p w14:paraId="15E761A6">
      <w:pPr>
        <w:pStyle w:val="2"/>
        <w:spacing w:before="167" w:line="193" w:lineRule="auto"/>
        <w:ind w:left="3"/>
        <w:rPr>
          <w:rFonts w:hint="eastAsia"/>
          <w:spacing w:val="13"/>
          <w:sz w:val="29"/>
          <w:szCs w:val="29"/>
        </w:rPr>
      </w:pPr>
      <w:r>
        <w:rPr>
          <w:rFonts w:hint="eastAsia"/>
          <w:spacing w:val="13"/>
          <w:sz w:val="29"/>
          <w:szCs w:val="29"/>
        </w:rPr>
        <w:t>因此，总而言之，对信徒来说显而易见的是，福音书非但没有教导基督实行过这种乞讨，反而谴责这种习俗为异端的极致。</w:t>
      </w:r>
    </w:p>
    <w:p w14:paraId="6ADC6DBF">
      <w:pPr>
        <w:pStyle w:val="2"/>
        <w:spacing w:before="167" w:line="193" w:lineRule="auto"/>
        <w:ind w:left="3"/>
        <w:rPr>
          <w:rFonts w:hint="eastAsia"/>
          <w:spacing w:val="13"/>
          <w:sz w:val="29"/>
          <w:szCs w:val="29"/>
        </w:rPr>
      </w:pPr>
    </w:p>
    <w:p w14:paraId="58722967">
      <w:pPr>
        <w:pStyle w:val="2"/>
        <w:spacing w:before="167" w:line="193" w:lineRule="auto"/>
        <w:ind w:left="3"/>
        <w:rPr>
          <w:rFonts w:hint="eastAsia"/>
          <w:spacing w:val="13"/>
          <w:sz w:val="29"/>
          <w:szCs w:val="29"/>
        </w:rPr>
      </w:pPr>
      <w:r>
        <w:rPr>
          <w:rFonts w:hint="eastAsia"/>
          <w:spacing w:val="13"/>
          <w:sz w:val="29"/>
          <w:szCs w:val="29"/>
        </w:rPr>
        <w:t>ON THE LETTERS OF THE FRATERNITIES. 191</w:t>
      </w:r>
    </w:p>
    <w:p w14:paraId="566B8A99">
      <w:pPr>
        <w:pStyle w:val="2"/>
        <w:spacing w:before="167" w:line="193" w:lineRule="auto"/>
        <w:ind w:left="3"/>
        <w:rPr>
          <w:rFonts w:hint="eastAsia"/>
          <w:spacing w:val="13"/>
          <w:sz w:val="29"/>
          <w:szCs w:val="29"/>
        </w:rPr>
      </w:pPr>
    </w:p>
    <w:p w14:paraId="7D6355C7">
      <w:pPr>
        <w:pStyle w:val="2"/>
        <w:spacing w:before="167" w:line="193" w:lineRule="auto"/>
        <w:ind w:left="3"/>
        <w:rPr>
          <w:rFonts w:hint="eastAsia"/>
          <w:spacing w:val="13"/>
          <w:sz w:val="29"/>
          <w:szCs w:val="29"/>
        </w:rPr>
      </w:pPr>
      <w:r>
        <w:rPr>
          <w:rFonts w:hint="eastAsia"/>
          <w:spacing w:val="13"/>
          <w:sz w:val="29"/>
          <w:szCs w:val="29"/>
        </w:rPr>
        <w:t>论修会（Fraternities）的信函。 191</w:t>
      </w:r>
    </w:p>
    <w:p w14:paraId="75B7F2BD">
      <w:pPr>
        <w:pStyle w:val="2"/>
        <w:spacing w:before="167" w:line="193" w:lineRule="auto"/>
        <w:ind w:left="3"/>
        <w:rPr>
          <w:rFonts w:hint="eastAsia"/>
          <w:spacing w:val="13"/>
          <w:sz w:val="29"/>
          <w:szCs w:val="29"/>
        </w:rPr>
      </w:pPr>
    </w:p>
    <w:p w14:paraId="190B47E1">
      <w:pPr>
        <w:pStyle w:val="2"/>
        <w:spacing w:before="167" w:line="193" w:lineRule="auto"/>
        <w:ind w:left="3"/>
        <w:rPr>
          <w:rFonts w:hint="eastAsia"/>
          <w:spacing w:val="13"/>
          <w:sz w:val="29"/>
          <w:szCs w:val="29"/>
        </w:rPr>
      </w:pPr>
      <w:r>
        <w:rPr>
          <w:rFonts w:hint="eastAsia"/>
          <w:spacing w:val="13"/>
          <w:sz w:val="29"/>
          <w:szCs w:val="29"/>
        </w:rPr>
        <w:t>543</w:t>
      </w:r>
    </w:p>
    <w:p w14:paraId="46DC748B">
      <w:pPr>
        <w:pStyle w:val="2"/>
        <w:spacing w:before="167" w:line="193" w:lineRule="auto"/>
        <w:ind w:left="3"/>
        <w:rPr>
          <w:rFonts w:hint="eastAsia"/>
          <w:spacing w:val="13"/>
          <w:sz w:val="29"/>
          <w:szCs w:val="29"/>
        </w:rPr>
      </w:pPr>
    </w:p>
    <w:p w14:paraId="6EB937FD">
      <w:pPr>
        <w:pStyle w:val="2"/>
        <w:spacing w:before="167" w:line="193" w:lineRule="auto"/>
        <w:ind w:left="3"/>
        <w:rPr>
          <w:rFonts w:hint="eastAsia"/>
          <w:spacing w:val="13"/>
          <w:sz w:val="29"/>
          <w:szCs w:val="29"/>
        </w:rPr>
      </w:pPr>
      <w:r>
        <w:rPr>
          <w:rFonts w:hint="eastAsia"/>
          <w:spacing w:val="13"/>
          <w:sz w:val="29"/>
          <w:szCs w:val="29"/>
        </w:rPr>
        <w:t>543</w:t>
      </w:r>
    </w:p>
    <w:p w14:paraId="150A6282">
      <w:pPr>
        <w:pStyle w:val="2"/>
        <w:spacing w:before="167" w:line="193" w:lineRule="auto"/>
        <w:ind w:left="3"/>
        <w:rPr>
          <w:rFonts w:hint="eastAsia"/>
          <w:spacing w:val="13"/>
          <w:sz w:val="29"/>
          <w:szCs w:val="29"/>
        </w:rPr>
      </w:pPr>
    </w:p>
    <w:p w14:paraId="04DD7FD6">
      <w:pPr>
        <w:pStyle w:val="2"/>
        <w:spacing w:before="167" w:line="193" w:lineRule="auto"/>
        <w:ind w:left="3"/>
        <w:rPr>
          <w:rFonts w:hint="eastAsia"/>
          <w:spacing w:val="13"/>
          <w:sz w:val="29"/>
          <w:szCs w:val="29"/>
        </w:rPr>
      </w:pPr>
      <w:r>
        <w:rPr>
          <w:rFonts w:hint="eastAsia"/>
          <w:spacing w:val="13"/>
          <w:sz w:val="29"/>
          <w:szCs w:val="29"/>
        </w:rPr>
        <w:t>22. On the Letters of the Fraternities.</w:t>
      </w:r>
    </w:p>
    <w:p w14:paraId="4C1EB8D7">
      <w:pPr>
        <w:pStyle w:val="2"/>
        <w:spacing w:before="167" w:line="193" w:lineRule="auto"/>
        <w:ind w:left="3"/>
        <w:rPr>
          <w:rFonts w:hint="eastAsia"/>
          <w:spacing w:val="13"/>
          <w:sz w:val="29"/>
          <w:szCs w:val="29"/>
        </w:rPr>
      </w:pPr>
    </w:p>
    <w:p w14:paraId="3C25BB38">
      <w:pPr>
        <w:pStyle w:val="2"/>
        <w:spacing w:before="167" w:line="193" w:lineRule="auto"/>
        <w:ind w:left="3"/>
        <w:rPr>
          <w:rFonts w:hint="eastAsia"/>
          <w:spacing w:val="13"/>
          <w:sz w:val="29"/>
          <w:szCs w:val="29"/>
        </w:rPr>
      </w:pPr>
      <w:r>
        <w:rPr>
          <w:rFonts w:hint="eastAsia"/>
          <w:spacing w:val="13"/>
          <w:sz w:val="29"/>
          <w:szCs w:val="29"/>
        </w:rPr>
        <w:t>22. 论修会（Fraternities）的信函。</w:t>
      </w:r>
    </w:p>
    <w:p w14:paraId="184BA07E">
      <w:pPr>
        <w:pStyle w:val="2"/>
        <w:spacing w:before="167" w:line="193" w:lineRule="auto"/>
        <w:ind w:left="3"/>
        <w:rPr>
          <w:rFonts w:hint="eastAsia"/>
          <w:spacing w:val="13"/>
          <w:sz w:val="29"/>
          <w:szCs w:val="29"/>
        </w:rPr>
      </w:pPr>
    </w:p>
    <w:p w14:paraId="2835A801">
      <w:pPr>
        <w:pStyle w:val="2"/>
        <w:spacing w:before="167" w:line="193" w:lineRule="auto"/>
        <w:ind w:left="3"/>
        <w:rPr>
          <w:rFonts w:hint="eastAsia"/>
          <w:spacing w:val="13"/>
          <w:sz w:val="29"/>
          <w:szCs w:val="29"/>
        </w:rPr>
      </w:pPr>
      <w:r>
        <w:rPr>
          <w:rFonts w:hint="eastAsia"/>
          <w:spacing w:val="13"/>
          <w:sz w:val="29"/>
          <w:szCs w:val="29"/>
        </w:rPr>
        <w:t>Alithia. You have argued with sufficient shrewdness in regard to this second blasphemy of the friars.</w:t>
      </w:r>
    </w:p>
    <w:p w14:paraId="01A9C576">
      <w:pPr>
        <w:pStyle w:val="2"/>
        <w:spacing w:before="167" w:line="193" w:lineRule="auto"/>
        <w:ind w:left="3"/>
        <w:rPr>
          <w:rFonts w:hint="eastAsia"/>
          <w:spacing w:val="13"/>
          <w:sz w:val="29"/>
          <w:szCs w:val="29"/>
        </w:rPr>
      </w:pPr>
    </w:p>
    <w:p w14:paraId="529E91F0">
      <w:pPr>
        <w:pStyle w:val="2"/>
        <w:spacing w:before="167" w:line="193" w:lineRule="auto"/>
        <w:ind w:left="3"/>
        <w:rPr>
          <w:rFonts w:hint="eastAsia"/>
          <w:spacing w:val="13"/>
          <w:sz w:val="29"/>
          <w:szCs w:val="29"/>
        </w:rPr>
      </w:pPr>
      <w:r>
        <w:rPr>
          <w:rFonts w:hint="eastAsia"/>
          <w:spacing w:val="13"/>
          <w:sz w:val="29"/>
          <w:szCs w:val="29"/>
        </w:rPr>
        <w:t>阿利西亚：关于托钵修士的这第二项亵渎，你已论证得足够敏锐了。</w:t>
      </w:r>
    </w:p>
    <w:p w14:paraId="3ABBEF55">
      <w:pPr>
        <w:pStyle w:val="2"/>
        <w:spacing w:before="167" w:line="193" w:lineRule="auto"/>
        <w:ind w:left="3"/>
        <w:rPr>
          <w:rFonts w:hint="eastAsia"/>
          <w:spacing w:val="13"/>
          <w:sz w:val="29"/>
          <w:szCs w:val="29"/>
        </w:rPr>
      </w:pPr>
    </w:p>
    <w:p w14:paraId="3BB13C05">
      <w:pPr>
        <w:pStyle w:val="2"/>
        <w:spacing w:before="167" w:line="193" w:lineRule="auto"/>
        <w:ind w:left="3"/>
        <w:rPr>
          <w:rFonts w:hint="eastAsia"/>
          <w:spacing w:val="13"/>
          <w:sz w:val="29"/>
          <w:szCs w:val="29"/>
        </w:rPr>
      </w:pPr>
      <w:r>
        <w:rPr>
          <w:rFonts w:hint="eastAsia"/>
          <w:spacing w:val="13"/>
          <w:sz w:val="29"/>
          <w:szCs w:val="29"/>
        </w:rPr>
        <w:t>But I pray you, touch a little on a third — on that relating to their Letters of Fraternity.</w:t>
      </w:r>
    </w:p>
    <w:p w14:paraId="50AA6FAA">
      <w:pPr>
        <w:pStyle w:val="2"/>
        <w:spacing w:before="167" w:line="193" w:lineRule="auto"/>
        <w:ind w:left="3"/>
        <w:rPr>
          <w:rFonts w:hint="eastAsia"/>
          <w:spacing w:val="13"/>
          <w:sz w:val="29"/>
          <w:szCs w:val="29"/>
        </w:rPr>
      </w:pPr>
    </w:p>
    <w:p w14:paraId="1677BE23">
      <w:pPr>
        <w:pStyle w:val="2"/>
        <w:spacing w:before="167" w:line="193" w:lineRule="auto"/>
        <w:ind w:left="3"/>
        <w:rPr>
          <w:rFonts w:hint="eastAsia"/>
          <w:spacing w:val="13"/>
          <w:sz w:val="29"/>
          <w:szCs w:val="29"/>
        </w:rPr>
      </w:pPr>
      <w:r>
        <w:rPr>
          <w:rFonts w:hint="eastAsia"/>
          <w:spacing w:val="13"/>
          <w:sz w:val="29"/>
          <w:szCs w:val="29"/>
        </w:rPr>
        <w:t>但我请求你，稍微谈谈第三项——关于他们的修会信函（Letters of Fraternity）。</w:t>
      </w:r>
    </w:p>
    <w:p w14:paraId="077A001C">
      <w:pPr>
        <w:pStyle w:val="2"/>
        <w:spacing w:before="167" w:line="193" w:lineRule="auto"/>
        <w:ind w:left="3"/>
        <w:rPr>
          <w:rFonts w:hint="eastAsia"/>
          <w:spacing w:val="13"/>
          <w:sz w:val="29"/>
          <w:szCs w:val="29"/>
        </w:rPr>
      </w:pPr>
    </w:p>
    <w:p w14:paraId="3958EE9E">
      <w:pPr>
        <w:pStyle w:val="2"/>
        <w:spacing w:before="167" w:line="193" w:lineRule="auto"/>
        <w:ind w:left="3"/>
        <w:rPr>
          <w:rFonts w:hint="eastAsia"/>
          <w:spacing w:val="13"/>
          <w:sz w:val="29"/>
          <w:szCs w:val="29"/>
        </w:rPr>
      </w:pPr>
      <w:r>
        <w:rPr>
          <w:rFonts w:hint="eastAsia"/>
          <w:spacing w:val="13"/>
          <w:sz w:val="29"/>
          <w:szCs w:val="29"/>
        </w:rPr>
        <w:t>For the church is too commonly deceived by that means.</w:t>
      </w:r>
    </w:p>
    <w:p w14:paraId="71948A3E">
      <w:pPr>
        <w:pStyle w:val="2"/>
        <w:spacing w:before="167" w:line="193" w:lineRule="auto"/>
        <w:ind w:left="3"/>
        <w:rPr>
          <w:rFonts w:hint="eastAsia"/>
          <w:spacing w:val="13"/>
          <w:sz w:val="29"/>
          <w:szCs w:val="29"/>
        </w:rPr>
      </w:pPr>
    </w:p>
    <w:p w14:paraId="14ADDEEC">
      <w:pPr>
        <w:pStyle w:val="2"/>
        <w:spacing w:before="167" w:line="193" w:lineRule="auto"/>
        <w:ind w:left="3"/>
        <w:rPr>
          <w:rFonts w:hint="eastAsia"/>
          <w:spacing w:val="13"/>
          <w:sz w:val="29"/>
          <w:szCs w:val="29"/>
        </w:rPr>
      </w:pPr>
      <w:r>
        <w:rPr>
          <w:rFonts w:hint="eastAsia"/>
          <w:spacing w:val="13"/>
          <w:sz w:val="29"/>
          <w:szCs w:val="29"/>
        </w:rPr>
        <w:t>因为教会太普遍地被这种手段所欺骗。</w:t>
      </w:r>
    </w:p>
    <w:p w14:paraId="53E02EA2">
      <w:pPr>
        <w:pStyle w:val="2"/>
        <w:spacing w:before="167" w:line="193" w:lineRule="auto"/>
        <w:ind w:left="3"/>
        <w:rPr>
          <w:rFonts w:hint="eastAsia"/>
          <w:spacing w:val="13"/>
          <w:sz w:val="29"/>
          <w:szCs w:val="29"/>
        </w:rPr>
      </w:pPr>
    </w:p>
    <w:p w14:paraId="323E46EB">
      <w:pPr>
        <w:pStyle w:val="2"/>
        <w:spacing w:before="167" w:line="193" w:lineRule="auto"/>
        <w:ind w:left="3"/>
        <w:rPr>
          <w:rFonts w:hint="eastAsia"/>
          <w:spacing w:val="13"/>
          <w:sz w:val="29"/>
          <w:szCs w:val="29"/>
        </w:rPr>
      </w:pPr>
      <w:r>
        <w:rPr>
          <w:rFonts w:hint="eastAsia"/>
          <w:spacing w:val="13"/>
          <w:sz w:val="29"/>
          <w:szCs w:val="29"/>
        </w:rPr>
        <w:t>Phronesis. I am willing to say of them in Latin, what I have formerly expressed in English.</w:t>
      </w:r>
    </w:p>
    <w:p w14:paraId="2096A07B">
      <w:pPr>
        <w:pStyle w:val="2"/>
        <w:spacing w:before="167" w:line="193" w:lineRule="auto"/>
        <w:ind w:left="3"/>
        <w:rPr>
          <w:rFonts w:hint="eastAsia"/>
          <w:spacing w:val="13"/>
          <w:sz w:val="29"/>
          <w:szCs w:val="29"/>
        </w:rPr>
      </w:pPr>
    </w:p>
    <w:p w14:paraId="1AEB5571">
      <w:pPr>
        <w:pStyle w:val="2"/>
        <w:spacing w:before="167" w:line="193" w:lineRule="auto"/>
        <w:ind w:left="3"/>
        <w:rPr>
          <w:rFonts w:hint="eastAsia"/>
          <w:spacing w:val="13"/>
          <w:sz w:val="29"/>
          <w:szCs w:val="29"/>
        </w:rPr>
      </w:pPr>
      <w:r>
        <w:rPr>
          <w:rFonts w:hint="eastAsia"/>
          <w:spacing w:val="13"/>
          <w:sz w:val="29"/>
          <w:szCs w:val="29"/>
        </w:rPr>
        <w:t>弗罗尼西斯：我愿意用拉丁文说出我以前用英文表达过的关于它们的看法。</w:t>
      </w:r>
    </w:p>
    <w:p w14:paraId="74464B8F">
      <w:pPr>
        <w:pStyle w:val="2"/>
        <w:spacing w:before="167" w:line="193" w:lineRule="auto"/>
        <w:ind w:left="3"/>
        <w:rPr>
          <w:rFonts w:hint="eastAsia"/>
          <w:spacing w:val="13"/>
          <w:sz w:val="29"/>
          <w:szCs w:val="29"/>
        </w:rPr>
      </w:pPr>
    </w:p>
    <w:p w14:paraId="12CB2B01">
      <w:pPr>
        <w:pStyle w:val="2"/>
        <w:spacing w:before="167" w:line="193" w:lineRule="auto"/>
        <w:ind w:left="3"/>
        <w:rPr>
          <w:rFonts w:hint="eastAsia"/>
          <w:spacing w:val="13"/>
          <w:sz w:val="29"/>
          <w:szCs w:val="29"/>
        </w:rPr>
      </w:pPr>
      <w:r>
        <w:rPr>
          <w:rFonts w:hint="eastAsia"/>
          <w:spacing w:val="13"/>
          <w:sz w:val="29"/>
          <w:szCs w:val="29"/>
        </w:rPr>
        <w:t>But I am apprehensive that PSEUDIS will charge me with wasting my labor in doing so, both because I often repeat the same doctrine, and also (since the malevolence of the friars increases) I am imprudent enough to speak of their last doings as worse than the former.</w:t>
      </w:r>
    </w:p>
    <w:p w14:paraId="019A5EFA">
      <w:pPr>
        <w:pStyle w:val="2"/>
        <w:spacing w:before="167" w:line="193" w:lineRule="auto"/>
        <w:ind w:left="3"/>
        <w:rPr>
          <w:rFonts w:hint="eastAsia"/>
          <w:spacing w:val="13"/>
          <w:sz w:val="29"/>
          <w:szCs w:val="29"/>
        </w:rPr>
      </w:pPr>
    </w:p>
    <w:p w14:paraId="657468DD">
      <w:pPr>
        <w:pStyle w:val="2"/>
        <w:spacing w:before="167" w:line="193" w:lineRule="auto"/>
        <w:ind w:left="3"/>
        <w:rPr>
          <w:rFonts w:hint="eastAsia"/>
          <w:spacing w:val="13"/>
          <w:sz w:val="29"/>
          <w:szCs w:val="29"/>
        </w:rPr>
      </w:pPr>
      <w:r>
        <w:rPr>
          <w:rFonts w:hint="eastAsia"/>
          <w:spacing w:val="13"/>
          <w:sz w:val="29"/>
          <w:szCs w:val="29"/>
        </w:rPr>
        <w:t>但我担心普苏迪斯（PSEUDIS）会指责我这样做是浪费精力，既因为我常常重复同样的教义，也因为（由于托钵修士的恶意增加）我鲁莽到把他们最近的行为说得比以前更糟。</w:t>
      </w:r>
    </w:p>
    <w:p w14:paraId="7C6CFC17">
      <w:pPr>
        <w:pStyle w:val="2"/>
        <w:spacing w:before="167" w:line="193" w:lineRule="auto"/>
        <w:ind w:left="3"/>
        <w:rPr>
          <w:rFonts w:hint="eastAsia"/>
          <w:spacing w:val="13"/>
          <w:sz w:val="29"/>
          <w:szCs w:val="29"/>
        </w:rPr>
      </w:pPr>
    </w:p>
    <w:p w14:paraId="691EF7EE">
      <w:pPr>
        <w:pStyle w:val="2"/>
        <w:spacing w:before="167" w:line="193" w:lineRule="auto"/>
        <w:ind w:left="3"/>
        <w:rPr>
          <w:rFonts w:hint="eastAsia"/>
          <w:spacing w:val="13"/>
          <w:sz w:val="29"/>
          <w:szCs w:val="29"/>
        </w:rPr>
      </w:pPr>
      <w:r>
        <w:rPr>
          <w:rFonts w:hint="eastAsia"/>
          <w:spacing w:val="13"/>
          <w:sz w:val="29"/>
          <w:szCs w:val="29"/>
        </w:rPr>
        <w:t>Nevertheless, God willing, this is not the end at which I aim.</w:t>
      </w:r>
    </w:p>
    <w:p w14:paraId="0C5D120B">
      <w:pPr>
        <w:pStyle w:val="2"/>
        <w:spacing w:before="167" w:line="193" w:lineRule="auto"/>
        <w:ind w:left="3"/>
        <w:rPr>
          <w:rFonts w:hint="eastAsia"/>
          <w:spacing w:val="13"/>
          <w:sz w:val="29"/>
          <w:szCs w:val="29"/>
        </w:rPr>
      </w:pPr>
    </w:p>
    <w:p w14:paraId="58BCE94D">
      <w:pPr>
        <w:pStyle w:val="2"/>
        <w:spacing w:before="167" w:line="193" w:lineRule="auto"/>
        <w:ind w:left="3"/>
        <w:rPr>
          <w:rFonts w:hint="eastAsia"/>
          <w:spacing w:val="13"/>
          <w:sz w:val="29"/>
          <w:szCs w:val="29"/>
        </w:rPr>
      </w:pPr>
      <w:r>
        <w:rPr>
          <w:rFonts w:hint="eastAsia"/>
          <w:spacing w:val="13"/>
          <w:sz w:val="29"/>
          <w:szCs w:val="29"/>
        </w:rPr>
        <w:t>然而，若上帝愿意，这不是我所追求的目标。</w:t>
      </w:r>
    </w:p>
    <w:p w14:paraId="35C692DE">
      <w:pPr>
        <w:pStyle w:val="2"/>
        <w:spacing w:before="167" w:line="193" w:lineRule="auto"/>
        <w:ind w:left="3"/>
        <w:rPr>
          <w:rFonts w:hint="eastAsia"/>
          <w:spacing w:val="13"/>
          <w:sz w:val="29"/>
          <w:szCs w:val="29"/>
        </w:rPr>
      </w:pPr>
    </w:p>
    <w:p w14:paraId="4423A1BD">
      <w:pPr>
        <w:pStyle w:val="2"/>
        <w:spacing w:before="167" w:line="193" w:lineRule="auto"/>
        <w:ind w:left="3"/>
        <w:rPr>
          <w:rFonts w:hint="eastAsia"/>
          <w:spacing w:val="13"/>
          <w:sz w:val="29"/>
          <w:szCs w:val="29"/>
        </w:rPr>
      </w:pPr>
      <w:r>
        <w:rPr>
          <w:rFonts w:hint="eastAsia"/>
          <w:spacing w:val="13"/>
          <w:sz w:val="29"/>
          <w:szCs w:val="29"/>
        </w:rPr>
        <w:t>I suppose, on the contrary, that some friars whom God shall see fit to teach, will be converted and devoutly embrace the religion of Christ in its primitive purity — and abandoning their perfidy,544 they will seek or obtain freedom from Antichrist, and return of their own accord to the primeval religion of our Lord.</w:t>
      </w:r>
    </w:p>
    <w:p w14:paraId="02DE3B20">
      <w:pPr>
        <w:pStyle w:val="2"/>
        <w:spacing w:before="167" w:line="193" w:lineRule="auto"/>
        <w:ind w:left="3"/>
        <w:rPr>
          <w:rFonts w:hint="eastAsia"/>
          <w:spacing w:val="13"/>
          <w:sz w:val="29"/>
          <w:szCs w:val="29"/>
        </w:rPr>
      </w:pPr>
    </w:p>
    <w:p w14:paraId="3EC33C63">
      <w:pPr>
        <w:pStyle w:val="2"/>
        <w:spacing w:before="167" w:line="193" w:lineRule="auto"/>
        <w:ind w:left="3"/>
        <w:rPr>
          <w:rFonts w:hint="eastAsia"/>
          <w:spacing w:val="13"/>
          <w:sz w:val="29"/>
          <w:szCs w:val="29"/>
        </w:rPr>
      </w:pPr>
      <w:r>
        <w:rPr>
          <w:rFonts w:hint="eastAsia"/>
          <w:spacing w:val="13"/>
          <w:sz w:val="29"/>
          <w:szCs w:val="29"/>
        </w:rPr>
        <w:t>我反而假定，一些上帝看为合适去教导的托钵修士，将会归正并虔诚地拥抱基督信仰的原始纯洁性——放弃他们的背信弃义（perfidy）544，他们将寻求或获得脱离敌基督的自由，并自愿回到我们主原始的信仰中。</w:t>
      </w:r>
    </w:p>
    <w:p w14:paraId="2C664849">
      <w:pPr>
        <w:pStyle w:val="2"/>
        <w:spacing w:before="167" w:line="193" w:lineRule="auto"/>
        <w:ind w:left="3"/>
        <w:rPr>
          <w:rFonts w:hint="eastAsia"/>
          <w:spacing w:val="13"/>
          <w:sz w:val="29"/>
          <w:szCs w:val="29"/>
        </w:rPr>
      </w:pPr>
    </w:p>
    <w:p w14:paraId="177BFB8C">
      <w:pPr>
        <w:pStyle w:val="2"/>
        <w:spacing w:before="167" w:line="193" w:lineRule="auto"/>
        <w:ind w:left="3"/>
        <w:rPr>
          <w:rFonts w:hint="eastAsia"/>
          <w:spacing w:val="13"/>
          <w:sz w:val="29"/>
          <w:szCs w:val="29"/>
        </w:rPr>
      </w:pPr>
      <w:r>
        <w:rPr>
          <w:rFonts w:hint="eastAsia"/>
          <w:spacing w:val="13"/>
          <w:sz w:val="29"/>
          <w:szCs w:val="29"/>
        </w:rPr>
        <w:t>And then, like Paul, they will build up the church.</w:t>
      </w:r>
    </w:p>
    <w:p w14:paraId="3FE73D19">
      <w:pPr>
        <w:pStyle w:val="2"/>
        <w:spacing w:before="167" w:line="193" w:lineRule="auto"/>
        <w:ind w:left="3"/>
        <w:rPr>
          <w:rFonts w:hint="eastAsia"/>
          <w:spacing w:val="13"/>
          <w:sz w:val="29"/>
          <w:szCs w:val="29"/>
        </w:rPr>
      </w:pPr>
    </w:p>
    <w:p w14:paraId="1E7127D9">
      <w:pPr>
        <w:pStyle w:val="2"/>
        <w:spacing w:before="167" w:line="193" w:lineRule="auto"/>
        <w:ind w:left="3"/>
        <w:rPr>
          <w:rFonts w:hint="eastAsia"/>
          <w:spacing w:val="13"/>
          <w:sz w:val="29"/>
          <w:szCs w:val="29"/>
        </w:rPr>
      </w:pPr>
      <w:r>
        <w:rPr>
          <w:rFonts w:hint="eastAsia"/>
          <w:spacing w:val="13"/>
          <w:sz w:val="29"/>
          <w:szCs w:val="29"/>
        </w:rPr>
        <w:t>然后，像保罗一样，他们将建立教会。</w:t>
      </w:r>
    </w:p>
    <w:p w14:paraId="1C190839">
      <w:pPr>
        <w:pStyle w:val="2"/>
        <w:spacing w:before="167" w:line="193" w:lineRule="auto"/>
        <w:ind w:left="3"/>
        <w:rPr>
          <w:rFonts w:hint="eastAsia"/>
          <w:spacing w:val="13"/>
          <w:sz w:val="29"/>
          <w:szCs w:val="29"/>
        </w:rPr>
      </w:pPr>
    </w:p>
    <w:p w14:paraId="73E01ED0">
      <w:pPr>
        <w:pStyle w:val="2"/>
        <w:spacing w:before="167" w:line="193" w:lineRule="auto"/>
        <w:ind w:left="3"/>
        <w:rPr>
          <w:rFonts w:hint="eastAsia"/>
          <w:spacing w:val="13"/>
          <w:sz w:val="29"/>
          <w:szCs w:val="29"/>
        </w:rPr>
      </w:pPr>
      <w:r>
        <w:rPr>
          <w:rFonts w:hint="eastAsia"/>
          <w:spacing w:val="13"/>
          <w:sz w:val="29"/>
          <w:szCs w:val="29"/>
        </w:rPr>
        <w:t>But in proceeding to deal with these false letters of the friars, it is important to know something of their history; and this being understood, their simoniacal heresy will be immediately manifest.</w:t>
      </w:r>
    </w:p>
    <w:p w14:paraId="1EB7EECD">
      <w:pPr>
        <w:pStyle w:val="2"/>
        <w:spacing w:before="167" w:line="193" w:lineRule="auto"/>
        <w:ind w:left="3"/>
        <w:rPr>
          <w:rFonts w:hint="eastAsia"/>
          <w:spacing w:val="13"/>
          <w:sz w:val="29"/>
          <w:szCs w:val="29"/>
        </w:rPr>
      </w:pPr>
    </w:p>
    <w:p w14:paraId="6A371A56">
      <w:pPr>
        <w:pStyle w:val="2"/>
        <w:spacing w:before="167" w:line="193" w:lineRule="auto"/>
        <w:ind w:left="3"/>
        <w:rPr>
          <w:rFonts w:hint="eastAsia"/>
          <w:spacing w:val="13"/>
          <w:sz w:val="29"/>
          <w:szCs w:val="29"/>
        </w:rPr>
      </w:pPr>
      <w:r>
        <w:rPr>
          <w:rFonts w:hint="eastAsia"/>
          <w:spacing w:val="13"/>
          <w:sz w:val="29"/>
          <w:szCs w:val="29"/>
        </w:rPr>
        <w:t>但在着手处理这些托钵修士的虚假信函时，了解一些它们的历史是很重要的；理解了这一点，他们贩卖圣职（simoniacal）的异端就会立刻显现。</w:t>
      </w:r>
    </w:p>
    <w:p w14:paraId="1B19D9F3">
      <w:pPr>
        <w:pStyle w:val="2"/>
        <w:spacing w:before="167" w:line="193" w:lineRule="auto"/>
        <w:ind w:left="3"/>
        <w:rPr>
          <w:rFonts w:hint="eastAsia"/>
          <w:spacing w:val="13"/>
          <w:sz w:val="29"/>
          <w:szCs w:val="29"/>
        </w:rPr>
      </w:pPr>
    </w:p>
    <w:p w14:paraId="13391660">
      <w:pPr>
        <w:pStyle w:val="2"/>
        <w:spacing w:before="167" w:line="193" w:lineRule="auto"/>
        <w:ind w:left="3"/>
        <w:rPr>
          <w:rFonts w:hint="eastAsia"/>
          <w:spacing w:val="13"/>
          <w:sz w:val="29"/>
          <w:szCs w:val="29"/>
        </w:rPr>
      </w:pPr>
      <w:r>
        <w:rPr>
          <w:rFonts w:hint="eastAsia"/>
          <w:spacing w:val="13"/>
          <w:sz w:val="29"/>
          <w:szCs w:val="29"/>
        </w:rPr>
        <w:t>For they do not issue such rules except with the expectation of realizing gain, and of giving strength to their unlawful confederacy.</w:t>
      </w:r>
    </w:p>
    <w:p w14:paraId="52763BBE">
      <w:pPr>
        <w:pStyle w:val="2"/>
        <w:spacing w:before="167" w:line="193" w:lineRule="auto"/>
        <w:ind w:left="3"/>
        <w:rPr>
          <w:rFonts w:hint="eastAsia"/>
          <w:spacing w:val="13"/>
          <w:sz w:val="29"/>
          <w:szCs w:val="29"/>
        </w:rPr>
      </w:pPr>
    </w:p>
    <w:p w14:paraId="6D47EE02">
      <w:pPr>
        <w:pStyle w:val="2"/>
        <w:spacing w:before="167" w:line="193" w:lineRule="auto"/>
        <w:ind w:left="3"/>
        <w:rPr>
          <w:rFonts w:hint="eastAsia"/>
          <w:spacing w:val="13"/>
          <w:sz w:val="29"/>
          <w:szCs w:val="29"/>
        </w:rPr>
      </w:pPr>
      <w:r>
        <w:rPr>
          <w:rFonts w:hint="eastAsia"/>
          <w:spacing w:val="13"/>
          <w:sz w:val="29"/>
          <w:szCs w:val="29"/>
        </w:rPr>
        <w:t>因为他们颁发这类规条，无非是期望获得利益，并加强他们非法的联盟。</w:t>
      </w:r>
    </w:p>
    <w:p w14:paraId="16250894">
      <w:pPr>
        <w:pStyle w:val="2"/>
        <w:spacing w:before="167" w:line="193" w:lineRule="auto"/>
        <w:ind w:left="3"/>
        <w:rPr>
          <w:rFonts w:hint="eastAsia"/>
          <w:spacing w:val="13"/>
          <w:sz w:val="29"/>
          <w:szCs w:val="29"/>
        </w:rPr>
      </w:pPr>
    </w:p>
    <w:p w14:paraId="61007C73">
      <w:pPr>
        <w:pStyle w:val="2"/>
        <w:spacing w:before="167" w:line="193" w:lineRule="auto"/>
        <w:ind w:left="3"/>
        <w:rPr>
          <w:rFonts w:hint="eastAsia"/>
          <w:spacing w:val="13"/>
          <w:sz w:val="29"/>
          <w:szCs w:val="29"/>
        </w:rPr>
      </w:pPr>
      <w:r>
        <w:rPr>
          <w:rFonts w:hint="eastAsia"/>
          <w:spacing w:val="13"/>
          <w:sz w:val="29"/>
          <w:szCs w:val="29"/>
        </w:rPr>
        <w:t>How then, I ask, can they be other in character than simoniacal heretics?</w:t>
      </w:r>
    </w:p>
    <w:p w14:paraId="0DDE51B4">
      <w:pPr>
        <w:pStyle w:val="2"/>
        <w:spacing w:before="167" w:line="193" w:lineRule="auto"/>
        <w:ind w:left="3"/>
        <w:rPr>
          <w:rFonts w:hint="eastAsia"/>
          <w:spacing w:val="13"/>
          <w:sz w:val="29"/>
          <w:szCs w:val="29"/>
        </w:rPr>
      </w:pPr>
    </w:p>
    <w:p w14:paraId="2669EB20">
      <w:pPr>
        <w:pStyle w:val="2"/>
        <w:spacing w:before="167" w:line="193" w:lineRule="auto"/>
        <w:ind w:left="3"/>
        <w:rPr>
          <w:rFonts w:hint="eastAsia"/>
          <w:spacing w:val="13"/>
          <w:sz w:val="29"/>
          <w:szCs w:val="29"/>
        </w:rPr>
      </w:pPr>
      <w:r>
        <w:rPr>
          <w:rFonts w:hint="eastAsia"/>
          <w:spacing w:val="13"/>
          <w:sz w:val="29"/>
          <w:szCs w:val="29"/>
        </w:rPr>
        <w:t>那么，我问，他们的性质怎能不是贩卖圣职的异端呢？</w:t>
      </w:r>
    </w:p>
    <w:p w14:paraId="5E55D2C3">
      <w:pPr>
        <w:pStyle w:val="2"/>
        <w:spacing w:before="167" w:line="193" w:lineRule="auto"/>
        <w:ind w:left="3"/>
        <w:rPr>
          <w:rFonts w:hint="eastAsia"/>
          <w:spacing w:val="13"/>
          <w:sz w:val="29"/>
          <w:szCs w:val="29"/>
        </w:rPr>
      </w:pPr>
    </w:p>
    <w:p w14:paraId="330B4E20">
      <w:pPr>
        <w:pStyle w:val="2"/>
        <w:spacing w:before="167" w:line="193" w:lineRule="auto"/>
        <w:ind w:left="3"/>
        <w:rPr>
          <w:rFonts w:hint="eastAsia"/>
          <w:spacing w:val="13"/>
          <w:sz w:val="29"/>
          <w:szCs w:val="29"/>
        </w:rPr>
      </w:pPr>
      <w:r>
        <w:rPr>
          <w:rFonts w:hint="eastAsia"/>
          <w:spacing w:val="13"/>
          <w:sz w:val="29"/>
          <w:szCs w:val="29"/>
        </w:rPr>
        <w:t>In confirmation of this showing, when help is denied them as regards temporal things, or the defence of them, they straightway murmur.</w:t>
      </w:r>
    </w:p>
    <w:p w14:paraId="32EA041C">
      <w:pPr>
        <w:pStyle w:val="2"/>
        <w:spacing w:before="167" w:line="193" w:lineRule="auto"/>
        <w:ind w:left="3"/>
        <w:rPr>
          <w:rFonts w:hint="eastAsia"/>
          <w:spacing w:val="13"/>
          <w:sz w:val="29"/>
          <w:szCs w:val="29"/>
        </w:rPr>
      </w:pPr>
    </w:p>
    <w:p w14:paraId="62662C53">
      <w:pPr>
        <w:pStyle w:val="2"/>
        <w:spacing w:before="167" w:line="193" w:lineRule="auto"/>
        <w:ind w:left="3"/>
        <w:rPr>
          <w:rFonts w:hint="eastAsia"/>
          <w:spacing w:val="13"/>
          <w:sz w:val="29"/>
          <w:szCs w:val="29"/>
        </w:rPr>
      </w:pPr>
      <w:r>
        <w:rPr>
          <w:rFonts w:hint="eastAsia"/>
          <w:spacing w:val="13"/>
          <w:sz w:val="29"/>
          <w:szCs w:val="29"/>
        </w:rPr>
        <w:t>为了证实这一点，当在属世事物或其保护方面拒绝帮助他们时，他们立刻就抱怨。</w:t>
      </w:r>
    </w:p>
    <w:p w14:paraId="1B4BB4BA">
      <w:pPr>
        <w:pStyle w:val="2"/>
        <w:spacing w:before="167" w:line="193" w:lineRule="auto"/>
        <w:ind w:left="3"/>
        <w:rPr>
          <w:rFonts w:hint="eastAsia"/>
          <w:spacing w:val="13"/>
          <w:sz w:val="29"/>
          <w:szCs w:val="29"/>
        </w:rPr>
      </w:pPr>
    </w:p>
    <w:p w14:paraId="1CB8C92D">
      <w:pPr>
        <w:pStyle w:val="2"/>
        <w:spacing w:before="167" w:line="193" w:lineRule="auto"/>
        <w:ind w:left="3"/>
        <w:rPr>
          <w:rFonts w:hint="eastAsia"/>
          <w:spacing w:val="13"/>
          <w:sz w:val="29"/>
          <w:szCs w:val="29"/>
        </w:rPr>
      </w:pPr>
      <w:r>
        <w:rPr>
          <w:rFonts w:hint="eastAsia"/>
          <w:spacing w:val="13"/>
          <w:sz w:val="29"/>
          <w:szCs w:val="29"/>
        </w:rPr>
        <w:t>Beyond doubt, there is implied in this practice a fraudulent buying and selling; and it is equally certain that God must hate this hypocritical traffic.</w:t>
      </w:r>
    </w:p>
    <w:p w14:paraId="0A7BEC0E">
      <w:pPr>
        <w:pStyle w:val="2"/>
        <w:spacing w:before="167" w:line="193" w:lineRule="auto"/>
        <w:ind w:left="3"/>
        <w:rPr>
          <w:rFonts w:hint="eastAsia"/>
          <w:spacing w:val="13"/>
          <w:sz w:val="29"/>
          <w:szCs w:val="29"/>
        </w:rPr>
      </w:pPr>
    </w:p>
    <w:p w14:paraId="45AB1E6D">
      <w:pPr>
        <w:pStyle w:val="2"/>
        <w:spacing w:before="167" w:line="193" w:lineRule="auto"/>
        <w:ind w:left="3"/>
        <w:rPr>
          <w:rFonts w:hint="eastAsia"/>
          <w:spacing w:val="13"/>
          <w:sz w:val="29"/>
          <w:szCs w:val="29"/>
        </w:rPr>
      </w:pPr>
      <w:r>
        <w:rPr>
          <w:rFonts w:hint="eastAsia"/>
          <w:spacing w:val="13"/>
          <w:sz w:val="29"/>
          <w:szCs w:val="29"/>
        </w:rPr>
        <w:t>毫无疑问，这种做法中隐含着欺诈性的买卖；同样确定的是，上帝必定憎恨这种伪善的交易。</w:t>
      </w:r>
    </w:p>
    <w:p w14:paraId="778EDB04">
      <w:pPr>
        <w:pStyle w:val="2"/>
        <w:spacing w:before="167" w:line="193" w:lineRule="auto"/>
        <w:ind w:left="3"/>
        <w:rPr>
          <w:rFonts w:hint="eastAsia"/>
          <w:spacing w:val="13"/>
          <w:sz w:val="29"/>
          <w:szCs w:val="29"/>
        </w:rPr>
      </w:pPr>
    </w:p>
    <w:p w14:paraId="6E16771A">
      <w:pPr>
        <w:pStyle w:val="2"/>
        <w:spacing w:before="167" w:line="193" w:lineRule="auto"/>
        <w:ind w:left="3"/>
        <w:rPr>
          <w:rFonts w:hint="eastAsia"/>
          <w:spacing w:val="13"/>
          <w:sz w:val="29"/>
          <w:szCs w:val="29"/>
        </w:rPr>
      </w:pPr>
      <w:r>
        <w:rPr>
          <w:rFonts w:hint="eastAsia"/>
          <w:spacing w:val="13"/>
          <w:sz w:val="29"/>
          <w:szCs w:val="29"/>
        </w:rPr>
        <w:t>The friars must also beware not to give occasion to the faithful to discover their fallacies, or to introduce unauthorised novelties, since they ought to know that Christ meant his church to be free from such things; and inasmuch as the friars do not act thus, they fraudulently diminish the liberty of the church of Christ.</w:t>
      </w:r>
    </w:p>
    <w:p w14:paraId="546690C5">
      <w:pPr>
        <w:pStyle w:val="2"/>
        <w:spacing w:before="167" w:line="193" w:lineRule="auto"/>
        <w:ind w:left="3"/>
        <w:rPr>
          <w:rFonts w:hint="eastAsia"/>
          <w:spacing w:val="13"/>
          <w:sz w:val="29"/>
          <w:szCs w:val="29"/>
        </w:rPr>
      </w:pPr>
    </w:p>
    <w:p w14:paraId="3198A184">
      <w:pPr>
        <w:pStyle w:val="2"/>
        <w:spacing w:before="167" w:line="193" w:lineRule="auto"/>
        <w:ind w:left="3"/>
        <w:rPr>
          <w:rFonts w:hint="eastAsia"/>
          <w:spacing w:val="13"/>
          <w:sz w:val="29"/>
          <w:szCs w:val="29"/>
        </w:rPr>
      </w:pPr>
      <w:r>
        <w:rPr>
          <w:rFonts w:hint="eastAsia"/>
          <w:spacing w:val="13"/>
          <w:sz w:val="29"/>
          <w:szCs w:val="29"/>
        </w:rPr>
        <w:t>托钵修士们也必须当心，不要给信徒机会去发现他们的谬误，或引入未经授权的新奇事物，因为他们应当知道基督意在使祂的教会免于此类事物；既然托钵修士们不这样做，他们就欺诈性地削弱了基督教会的自由。</w:t>
      </w:r>
    </w:p>
    <w:p w14:paraId="1EF512B5">
      <w:pPr>
        <w:pStyle w:val="2"/>
        <w:spacing w:before="167" w:line="193" w:lineRule="auto"/>
        <w:ind w:left="3"/>
        <w:rPr>
          <w:rFonts w:hint="eastAsia"/>
          <w:spacing w:val="13"/>
          <w:sz w:val="29"/>
          <w:szCs w:val="29"/>
        </w:rPr>
      </w:pPr>
    </w:p>
    <w:p w14:paraId="7539C58C">
      <w:pPr>
        <w:pStyle w:val="2"/>
        <w:spacing w:before="167" w:line="193" w:lineRule="auto"/>
        <w:ind w:left="3"/>
        <w:rPr>
          <w:rFonts w:hint="eastAsia"/>
          <w:spacing w:val="13"/>
          <w:sz w:val="29"/>
          <w:szCs w:val="29"/>
        </w:rPr>
      </w:pPr>
      <w:r>
        <w:rPr>
          <w:rFonts w:hint="eastAsia"/>
          <w:spacing w:val="13"/>
          <w:sz w:val="29"/>
          <w:szCs w:val="29"/>
        </w:rPr>
        <w:t>On many grounds, it appears that the friars have fallen into a radical heresy.</w:t>
      </w:r>
    </w:p>
    <w:p w14:paraId="33435942">
      <w:pPr>
        <w:pStyle w:val="2"/>
        <w:spacing w:before="167" w:line="193" w:lineRule="auto"/>
        <w:ind w:left="3"/>
        <w:rPr>
          <w:rFonts w:hint="eastAsia"/>
          <w:spacing w:val="13"/>
          <w:sz w:val="29"/>
          <w:szCs w:val="29"/>
        </w:rPr>
      </w:pPr>
    </w:p>
    <w:p w14:paraId="14ECBDB0">
      <w:pPr>
        <w:pStyle w:val="2"/>
        <w:spacing w:before="167" w:line="193" w:lineRule="auto"/>
        <w:ind w:left="3"/>
        <w:rPr>
          <w:rFonts w:hint="eastAsia"/>
          <w:spacing w:val="13"/>
          <w:sz w:val="29"/>
          <w:szCs w:val="29"/>
        </w:rPr>
      </w:pPr>
      <w:r>
        <w:rPr>
          <w:rFonts w:hint="eastAsia"/>
          <w:spacing w:val="13"/>
          <w:sz w:val="29"/>
          <w:szCs w:val="29"/>
        </w:rPr>
        <w:t>基于许多理由，看来托钵修士们已陷入了一种根本性的异端。</w:t>
      </w:r>
    </w:p>
    <w:p w14:paraId="27ABCDEE">
      <w:pPr>
        <w:pStyle w:val="2"/>
        <w:spacing w:before="167" w:line="193" w:lineRule="auto"/>
        <w:ind w:left="3"/>
        <w:rPr>
          <w:rFonts w:hint="eastAsia"/>
          <w:spacing w:val="13"/>
          <w:sz w:val="29"/>
          <w:szCs w:val="29"/>
        </w:rPr>
      </w:pPr>
    </w:p>
    <w:p w14:paraId="30797867">
      <w:pPr>
        <w:pStyle w:val="2"/>
        <w:spacing w:before="167" w:line="193" w:lineRule="auto"/>
        <w:ind w:left="3"/>
        <w:rPr>
          <w:rFonts w:hint="eastAsia"/>
          <w:spacing w:val="13"/>
          <w:sz w:val="29"/>
          <w:szCs w:val="29"/>
        </w:rPr>
      </w:pPr>
      <w:r>
        <w:rPr>
          <w:rFonts w:hint="eastAsia"/>
          <w:spacing w:val="13"/>
          <w:sz w:val="29"/>
          <w:szCs w:val="29"/>
        </w:rPr>
        <w:t>For they expressly pretend in these letters, that the individuals to whom they grant them, will be made partakers of merits from themselves after death.</w:t>
      </w:r>
    </w:p>
    <w:p w14:paraId="7FD9F27F">
      <w:pPr>
        <w:pStyle w:val="2"/>
        <w:spacing w:before="167" w:line="193" w:lineRule="auto"/>
        <w:ind w:left="3"/>
        <w:rPr>
          <w:rFonts w:hint="eastAsia"/>
          <w:spacing w:val="13"/>
          <w:sz w:val="29"/>
          <w:szCs w:val="29"/>
        </w:rPr>
      </w:pPr>
    </w:p>
    <w:p w14:paraId="3326F951">
      <w:pPr>
        <w:pStyle w:val="2"/>
        <w:spacing w:before="167" w:line="193" w:lineRule="auto"/>
        <w:ind w:left="3"/>
        <w:rPr>
          <w:rFonts w:hint="eastAsia"/>
          <w:spacing w:val="13"/>
          <w:sz w:val="29"/>
          <w:szCs w:val="29"/>
        </w:rPr>
      </w:pPr>
      <w:r>
        <w:rPr>
          <w:rFonts w:hint="eastAsia"/>
          <w:spacing w:val="13"/>
          <w:sz w:val="29"/>
          <w:szCs w:val="29"/>
        </w:rPr>
        <w:t>因为他们在这些信函中明确地假装，他们授予信函的那些个体，死后将分享到来自他们自身的功德。</w:t>
      </w:r>
    </w:p>
    <w:p w14:paraId="641BC809">
      <w:pPr>
        <w:pStyle w:val="2"/>
        <w:spacing w:before="167" w:line="193" w:lineRule="auto"/>
        <w:ind w:left="3"/>
        <w:rPr>
          <w:rFonts w:hint="eastAsia"/>
          <w:spacing w:val="13"/>
          <w:sz w:val="29"/>
          <w:szCs w:val="29"/>
        </w:rPr>
      </w:pPr>
    </w:p>
    <w:p w14:paraId="4F498F1A">
      <w:pPr>
        <w:pStyle w:val="2"/>
        <w:spacing w:before="167" w:line="193" w:lineRule="auto"/>
        <w:ind w:left="3"/>
        <w:rPr>
          <w:rFonts w:hint="eastAsia"/>
          <w:spacing w:val="13"/>
          <w:sz w:val="29"/>
          <w:szCs w:val="29"/>
        </w:rPr>
      </w:pPr>
      <w:r>
        <w:rPr>
          <w:rFonts w:hint="eastAsia"/>
          <w:spacing w:val="13"/>
          <w:sz w:val="29"/>
          <w:szCs w:val="29"/>
        </w:rPr>
        <w:t>192 THE TRIALOGUS.</w:t>
      </w:r>
    </w:p>
    <w:p w14:paraId="0E83F2EB">
      <w:pPr>
        <w:pStyle w:val="2"/>
        <w:spacing w:before="167" w:line="193" w:lineRule="auto"/>
        <w:ind w:left="3"/>
        <w:rPr>
          <w:rFonts w:hint="eastAsia"/>
          <w:spacing w:val="13"/>
          <w:sz w:val="29"/>
          <w:szCs w:val="29"/>
        </w:rPr>
      </w:pPr>
    </w:p>
    <w:p w14:paraId="7AF395A2">
      <w:pPr>
        <w:pStyle w:val="2"/>
        <w:spacing w:before="167" w:line="193" w:lineRule="auto"/>
        <w:ind w:left="3"/>
        <w:rPr>
          <w:rFonts w:hint="eastAsia"/>
          <w:spacing w:val="13"/>
          <w:sz w:val="29"/>
          <w:szCs w:val="29"/>
        </w:rPr>
      </w:pPr>
      <w:r>
        <w:rPr>
          <w:rFonts w:hint="eastAsia"/>
          <w:spacing w:val="13"/>
          <w:sz w:val="29"/>
          <w:szCs w:val="29"/>
        </w:rPr>
        <w:t>192 三子对话录</w:t>
      </w:r>
    </w:p>
    <w:p w14:paraId="2E032672">
      <w:pPr>
        <w:pStyle w:val="2"/>
        <w:spacing w:before="167" w:line="193" w:lineRule="auto"/>
        <w:ind w:left="3"/>
        <w:rPr>
          <w:rFonts w:hint="eastAsia"/>
          <w:spacing w:val="13"/>
          <w:sz w:val="29"/>
          <w:szCs w:val="29"/>
        </w:rPr>
      </w:pPr>
    </w:p>
    <w:p w14:paraId="56C5C61F">
      <w:pPr>
        <w:pStyle w:val="2"/>
        <w:spacing w:before="167" w:line="193" w:lineRule="auto"/>
        <w:ind w:left="3"/>
        <w:rPr>
          <w:rFonts w:hint="eastAsia"/>
          <w:spacing w:val="13"/>
          <w:sz w:val="29"/>
          <w:szCs w:val="29"/>
        </w:rPr>
      </w:pPr>
      <w:r>
        <w:rPr>
          <w:rFonts w:hint="eastAsia"/>
          <w:spacing w:val="13"/>
          <w:sz w:val="29"/>
          <w:szCs w:val="29"/>
        </w:rPr>
        <w:t>But where can you find a more presumptuous blasphemy?</w:t>
      </w:r>
    </w:p>
    <w:p w14:paraId="58F5B63A">
      <w:pPr>
        <w:pStyle w:val="2"/>
        <w:spacing w:before="167" w:line="193" w:lineRule="auto"/>
        <w:ind w:left="3"/>
        <w:rPr>
          <w:rFonts w:hint="eastAsia"/>
          <w:spacing w:val="13"/>
          <w:sz w:val="29"/>
          <w:szCs w:val="29"/>
        </w:rPr>
      </w:pPr>
    </w:p>
    <w:p w14:paraId="3BCC4CF3">
      <w:pPr>
        <w:pStyle w:val="2"/>
        <w:spacing w:before="167" w:line="193" w:lineRule="auto"/>
        <w:ind w:left="3"/>
        <w:rPr>
          <w:rFonts w:hint="eastAsia"/>
          <w:spacing w:val="13"/>
          <w:sz w:val="29"/>
          <w:szCs w:val="29"/>
        </w:rPr>
      </w:pPr>
      <w:r>
        <w:rPr>
          <w:rFonts w:hint="eastAsia"/>
          <w:spacing w:val="13"/>
          <w:sz w:val="29"/>
          <w:szCs w:val="29"/>
        </w:rPr>
        <w:t>但在哪里你能找到更僭越的亵渎呢？</w:t>
      </w:r>
    </w:p>
    <w:p w14:paraId="586D76B4">
      <w:pPr>
        <w:pStyle w:val="2"/>
        <w:spacing w:before="167" w:line="193" w:lineRule="auto"/>
        <w:ind w:left="3"/>
        <w:rPr>
          <w:rFonts w:hint="eastAsia"/>
          <w:spacing w:val="13"/>
          <w:sz w:val="29"/>
          <w:szCs w:val="29"/>
        </w:rPr>
      </w:pPr>
    </w:p>
    <w:p w14:paraId="377F272D">
      <w:pPr>
        <w:pStyle w:val="2"/>
        <w:spacing w:before="167" w:line="193" w:lineRule="auto"/>
        <w:ind w:left="3"/>
        <w:rPr>
          <w:rFonts w:hint="eastAsia"/>
          <w:spacing w:val="13"/>
          <w:sz w:val="29"/>
          <w:szCs w:val="29"/>
        </w:rPr>
      </w:pPr>
      <w:r>
        <w:rPr>
          <w:rFonts w:hint="eastAsia"/>
          <w:spacing w:val="13"/>
          <w:sz w:val="29"/>
          <w:szCs w:val="29"/>
        </w:rPr>
        <w:t>For neither they themselves, nor the men with whom they carry on this traffic, can know whether they may not be condemned in hell.</w:t>
      </w:r>
    </w:p>
    <w:p w14:paraId="150CC564">
      <w:pPr>
        <w:pStyle w:val="2"/>
        <w:spacing w:before="167" w:line="193" w:lineRule="auto"/>
        <w:ind w:left="3"/>
        <w:rPr>
          <w:rFonts w:hint="eastAsia"/>
          <w:spacing w:val="13"/>
          <w:sz w:val="29"/>
          <w:szCs w:val="29"/>
        </w:rPr>
      </w:pPr>
    </w:p>
    <w:p w14:paraId="03764E7F">
      <w:pPr>
        <w:pStyle w:val="2"/>
        <w:spacing w:before="167" w:line="193" w:lineRule="auto"/>
        <w:ind w:left="3"/>
        <w:rPr>
          <w:rFonts w:hint="eastAsia"/>
          <w:spacing w:val="13"/>
          <w:sz w:val="29"/>
          <w:szCs w:val="29"/>
        </w:rPr>
      </w:pPr>
      <w:r>
        <w:rPr>
          <w:rFonts w:hint="eastAsia"/>
          <w:spacing w:val="13"/>
          <w:sz w:val="29"/>
          <w:szCs w:val="29"/>
        </w:rPr>
        <w:t>因为无论是他们自己，还是与他们进行这种交易的人，都无法知道他们是否会在地狱中被定罪。</w:t>
      </w:r>
    </w:p>
    <w:p w14:paraId="2E079541">
      <w:pPr>
        <w:pStyle w:val="2"/>
        <w:spacing w:before="167" w:line="193" w:lineRule="auto"/>
        <w:ind w:left="3"/>
        <w:rPr>
          <w:rFonts w:hint="eastAsia"/>
          <w:spacing w:val="13"/>
          <w:sz w:val="29"/>
          <w:szCs w:val="29"/>
        </w:rPr>
      </w:pPr>
    </w:p>
    <w:p w14:paraId="4E706F37">
      <w:pPr>
        <w:pStyle w:val="2"/>
        <w:spacing w:before="167" w:line="193" w:lineRule="auto"/>
        <w:ind w:left="3"/>
        <w:rPr>
          <w:rFonts w:hint="eastAsia"/>
          <w:spacing w:val="13"/>
          <w:sz w:val="29"/>
          <w:szCs w:val="29"/>
        </w:rPr>
      </w:pPr>
      <w:r>
        <w:rPr>
          <w:rFonts w:hint="eastAsia"/>
          <w:spacing w:val="13"/>
          <w:sz w:val="29"/>
          <w:szCs w:val="29"/>
        </w:rPr>
        <w:t>How blind is their folly, then, in making assertions on a subject of which they know so little!</w:t>
      </w:r>
    </w:p>
    <w:p w14:paraId="26B09EFD">
      <w:pPr>
        <w:pStyle w:val="2"/>
        <w:spacing w:before="167" w:line="193" w:lineRule="auto"/>
        <w:ind w:left="3"/>
        <w:rPr>
          <w:rFonts w:hint="eastAsia"/>
          <w:spacing w:val="13"/>
          <w:sz w:val="29"/>
          <w:szCs w:val="29"/>
        </w:rPr>
      </w:pPr>
    </w:p>
    <w:p w14:paraId="3FF3D8CB">
      <w:pPr>
        <w:pStyle w:val="2"/>
        <w:spacing w:before="167" w:line="193" w:lineRule="auto"/>
        <w:ind w:left="3"/>
        <w:rPr>
          <w:rFonts w:hint="eastAsia"/>
          <w:spacing w:val="13"/>
          <w:sz w:val="29"/>
          <w:szCs w:val="29"/>
        </w:rPr>
      </w:pPr>
      <w:r>
        <w:rPr>
          <w:rFonts w:hint="eastAsia"/>
          <w:spacing w:val="13"/>
          <w:sz w:val="29"/>
          <w:szCs w:val="29"/>
        </w:rPr>
        <w:t>那么，他们对一个自己知之甚少的主题作出断言，其愚蠢是何等盲目！</w:t>
      </w:r>
    </w:p>
    <w:p w14:paraId="4F1284F0">
      <w:pPr>
        <w:pStyle w:val="2"/>
        <w:spacing w:before="167" w:line="193" w:lineRule="auto"/>
        <w:ind w:left="3"/>
        <w:rPr>
          <w:rFonts w:hint="eastAsia"/>
          <w:spacing w:val="13"/>
          <w:sz w:val="29"/>
          <w:szCs w:val="29"/>
        </w:rPr>
      </w:pPr>
    </w:p>
    <w:p w14:paraId="27EE1764">
      <w:pPr>
        <w:pStyle w:val="2"/>
        <w:spacing w:before="167" w:line="193" w:lineRule="auto"/>
        <w:ind w:left="3"/>
        <w:rPr>
          <w:rFonts w:hint="eastAsia"/>
          <w:spacing w:val="13"/>
          <w:sz w:val="29"/>
          <w:szCs w:val="29"/>
        </w:rPr>
      </w:pPr>
      <w:r>
        <w:rPr>
          <w:rFonts w:hint="eastAsia"/>
          <w:spacing w:val="13"/>
          <w:sz w:val="29"/>
          <w:szCs w:val="29"/>
        </w:rPr>
        <w:t>But it seems they have such an innate tendency to falsehood, that they do not hesitate to assert, contrary to eternal judgment, that they can do the things they cannot do.</w:t>
      </w:r>
    </w:p>
    <w:p w14:paraId="0B2795F3">
      <w:pPr>
        <w:pStyle w:val="2"/>
        <w:spacing w:before="167" w:line="193" w:lineRule="auto"/>
        <w:ind w:left="3"/>
        <w:rPr>
          <w:rFonts w:hint="eastAsia"/>
          <w:spacing w:val="13"/>
          <w:sz w:val="29"/>
          <w:szCs w:val="29"/>
        </w:rPr>
      </w:pPr>
    </w:p>
    <w:p w14:paraId="30EE8006">
      <w:pPr>
        <w:pStyle w:val="2"/>
        <w:spacing w:before="167" w:line="193" w:lineRule="auto"/>
        <w:ind w:left="3"/>
        <w:rPr>
          <w:rFonts w:hint="eastAsia"/>
          <w:spacing w:val="13"/>
          <w:sz w:val="29"/>
          <w:szCs w:val="29"/>
        </w:rPr>
      </w:pPr>
      <w:r>
        <w:rPr>
          <w:rFonts w:hint="eastAsia"/>
          <w:spacing w:val="13"/>
          <w:sz w:val="29"/>
          <w:szCs w:val="29"/>
        </w:rPr>
        <w:t>但看来他们天生就有如此说谎的倾向，以至于他们毫不犹豫地，违背永恒的审判，断言他们能做他们不能做的事。</w:t>
      </w:r>
    </w:p>
    <w:p w14:paraId="01CA6BD0">
      <w:pPr>
        <w:pStyle w:val="2"/>
        <w:spacing w:before="167" w:line="193" w:lineRule="auto"/>
        <w:ind w:left="3"/>
        <w:rPr>
          <w:rFonts w:hint="eastAsia"/>
          <w:spacing w:val="13"/>
          <w:sz w:val="29"/>
          <w:szCs w:val="29"/>
        </w:rPr>
      </w:pPr>
    </w:p>
    <w:p w14:paraId="2D1DD8AE">
      <w:pPr>
        <w:pStyle w:val="2"/>
        <w:spacing w:before="167" w:line="193" w:lineRule="auto"/>
        <w:ind w:left="3"/>
        <w:rPr>
          <w:rFonts w:hint="eastAsia"/>
          <w:spacing w:val="13"/>
          <w:sz w:val="29"/>
          <w:szCs w:val="29"/>
        </w:rPr>
      </w:pPr>
      <w:r>
        <w:rPr>
          <w:rFonts w:hint="eastAsia"/>
          <w:spacing w:val="13"/>
          <w:sz w:val="29"/>
          <w:szCs w:val="29"/>
        </w:rPr>
        <w:t>Again, by withdrawing his help, no man should be the means of another man’s damnation.</w:t>
      </w:r>
    </w:p>
    <w:p w14:paraId="03E73A27">
      <w:pPr>
        <w:pStyle w:val="2"/>
        <w:spacing w:before="167" w:line="193" w:lineRule="auto"/>
        <w:ind w:left="3"/>
        <w:rPr>
          <w:rFonts w:hint="eastAsia"/>
          <w:spacing w:val="13"/>
          <w:sz w:val="29"/>
          <w:szCs w:val="29"/>
        </w:rPr>
      </w:pPr>
    </w:p>
    <w:p w14:paraId="078C3054">
      <w:pPr>
        <w:pStyle w:val="2"/>
        <w:spacing w:before="167" w:line="193" w:lineRule="auto"/>
        <w:ind w:left="3"/>
        <w:rPr>
          <w:rFonts w:hint="eastAsia"/>
          <w:spacing w:val="13"/>
          <w:sz w:val="29"/>
          <w:szCs w:val="29"/>
        </w:rPr>
      </w:pPr>
      <w:r>
        <w:rPr>
          <w:rFonts w:hint="eastAsia"/>
          <w:spacing w:val="13"/>
          <w:sz w:val="29"/>
          <w:szCs w:val="29"/>
        </w:rPr>
        <w:t>再者，任何人都不应因撤回他的帮助而成为他人被定罪的缘由。</w:t>
      </w:r>
    </w:p>
    <w:p w14:paraId="64A9271A">
      <w:pPr>
        <w:pStyle w:val="2"/>
        <w:spacing w:before="167" w:line="193" w:lineRule="auto"/>
        <w:ind w:left="3"/>
        <w:rPr>
          <w:rFonts w:hint="eastAsia"/>
          <w:spacing w:val="13"/>
          <w:sz w:val="29"/>
          <w:szCs w:val="29"/>
        </w:rPr>
      </w:pPr>
    </w:p>
    <w:p w14:paraId="406D5038">
      <w:pPr>
        <w:pStyle w:val="2"/>
        <w:spacing w:before="167" w:line="193" w:lineRule="auto"/>
        <w:ind w:left="3"/>
        <w:rPr>
          <w:rFonts w:hint="eastAsia"/>
          <w:spacing w:val="13"/>
          <w:sz w:val="29"/>
          <w:szCs w:val="29"/>
        </w:rPr>
      </w:pPr>
      <w:r>
        <w:rPr>
          <w:rFonts w:hint="eastAsia"/>
          <w:spacing w:val="13"/>
          <w:sz w:val="29"/>
          <w:szCs w:val="29"/>
        </w:rPr>
        <w:t>But as the friars give us to understand in this matter, it is in their power to save both themselves and others from condemnation.</w:t>
      </w:r>
    </w:p>
    <w:p w14:paraId="1C73296C">
      <w:pPr>
        <w:pStyle w:val="2"/>
        <w:spacing w:before="167" w:line="193" w:lineRule="auto"/>
        <w:ind w:left="3"/>
        <w:rPr>
          <w:rFonts w:hint="eastAsia"/>
          <w:spacing w:val="13"/>
          <w:sz w:val="29"/>
          <w:szCs w:val="29"/>
        </w:rPr>
      </w:pPr>
    </w:p>
    <w:p w14:paraId="083D2501">
      <w:pPr>
        <w:pStyle w:val="2"/>
        <w:spacing w:before="167" w:line="193" w:lineRule="auto"/>
        <w:ind w:left="3"/>
        <w:rPr>
          <w:rFonts w:hint="eastAsia"/>
          <w:spacing w:val="13"/>
          <w:sz w:val="29"/>
          <w:szCs w:val="29"/>
        </w:rPr>
      </w:pPr>
      <w:r>
        <w:rPr>
          <w:rFonts w:hint="eastAsia"/>
          <w:spacing w:val="13"/>
          <w:sz w:val="29"/>
          <w:szCs w:val="29"/>
        </w:rPr>
        <w:t>但正如托钵修士们在这件事上让我们理解的，他们有能力拯救自己和他人脱离定罪。</w:t>
      </w:r>
    </w:p>
    <w:p w14:paraId="5C401BF1">
      <w:pPr>
        <w:pStyle w:val="2"/>
        <w:spacing w:before="167" w:line="193" w:lineRule="auto"/>
        <w:ind w:left="3"/>
        <w:rPr>
          <w:rFonts w:hint="eastAsia"/>
          <w:spacing w:val="13"/>
          <w:sz w:val="29"/>
          <w:szCs w:val="29"/>
        </w:rPr>
      </w:pPr>
    </w:p>
    <w:p w14:paraId="5A475CEA">
      <w:pPr>
        <w:pStyle w:val="2"/>
        <w:spacing w:before="167" w:line="193" w:lineRule="auto"/>
        <w:ind w:left="3"/>
        <w:rPr>
          <w:rFonts w:hint="eastAsia"/>
          <w:spacing w:val="13"/>
          <w:sz w:val="29"/>
          <w:szCs w:val="29"/>
        </w:rPr>
      </w:pPr>
      <w:r>
        <w:rPr>
          <w:rFonts w:hint="eastAsia"/>
          <w:spacing w:val="13"/>
          <w:sz w:val="29"/>
          <w:szCs w:val="29"/>
        </w:rPr>
        <w:t>So that, supposing any man to be lost, they are to be blamed for withholding their assistance from him.</w:t>
      </w:r>
    </w:p>
    <w:p w14:paraId="2F9941E3">
      <w:pPr>
        <w:pStyle w:val="2"/>
        <w:spacing w:before="167" w:line="193" w:lineRule="auto"/>
        <w:ind w:left="3"/>
        <w:rPr>
          <w:rFonts w:hint="eastAsia"/>
          <w:spacing w:val="13"/>
          <w:sz w:val="29"/>
          <w:szCs w:val="29"/>
        </w:rPr>
      </w:pPr>
    </w:p>
    <w:p w14:paraId="606397E2">
      <w:pPr>
        <w:pStyle w:val="2"/>
        <w:spacing w:before="167" w:line="193" w:lineRule="auto"/>
        <w:ind w:left="3"/>
        <w:rPr>
          <w:rFonts w:hint="eastAsia"/>
          <w:spacing w:val="13"/>
          <w:sz w:val="29"/>
          <w:szCs w:val="29"/>
        </w:rPr>
      </w:pPr>
      <w:r>
        <w:rPr>
          <w:rFonts w:hint="eastAsia"/>
          <w:spacing w:val="13"/>
          <w:sz w:val="29"/>
          <w:szCs w:val="29"/>
        </w:rPr>
        <w:t>因此，假设有任何人失丧了，他们就因扣留对他的援助而应受责备。</w:t>
      </w:r>
    </w:p>
    <w:p w14:paraId="752EC6B1">
      <w:pPr>
        <w:pStyle w:val="2"/>
        <w:spacing w:before="167" w:line="193" w:lineRule="auto"/>
        <w:ind w:left="3"/>
        <w:rPr>
          <w:rFonts w:hint="eastAsia"/>
          <w:spacing w:val="13"/>
          <w:sz w:val="29"/>
          <w:szCs w:val="29"/>
        </w:rPr>
      </w:pPr>
    </w:p>
    <w:p w14:paraId="03F2F25B">
      <w:pPr>
        <w:pStyle w:val="2"/>
        <w:spacing w:before="167" w:line="193" w:lineRule="auto"/>
        <w:ind w:left="3"/>
        <w:rPr>
          <w:rFonts w:hint="eastAsia"/>
          <w:spacing w:val="13"/>
          <w:sz w:val="29"/>
          <w:szCs w:val="29"/>
        </w:rPr>
      </w:pPr>
      <w:r>
        <w:rPr>
          <w:rFonts w:hint="eastAsia"/>
          <w:spacing w:val="13"/>
          <w:sz w:val="29"/>
          <w:szCs w:val="29"/>
        </w:rPr>
        <w:t>For if they promise to another that he will be a partaker of their merits after death, then they manifestly imply next, both that the man himself will be worthy of such participation after death, and that they themselves at present merit future happiness — because if each party were a foredoomed member of Satan, then such a granting must be beyond the power of these friars.</w:t>
      </w:r>
    </w:p>
    <w:p w14:paraId="6F165E13">
      <w:pPr>
        <w:pStyle w:val="2"/>
        <w:spacing w:before="167" w:line="193" w:lineRule="auto"/>
        <w:ind w:left="3"/>
        <w:rPr>
          <w:rFonts w:hint="eastAsia"/>
          <w:spacing w:val="13"/>
          <w:sz w:val="29"/>
          <w:szCs w:val="29"/>
        </w:rPr>
      </w:pPr>
    </w:p>
    <w:p w14:paraId="4F82D7EF">
      <w:pPr>
        <w:pStyle w:val="2"/>
        <w:spacing w:before="167" w:line="193" w:lineRule="auto"/>
        <w:ind w:left="3"/>
        <w:rPr>
          <w:rFonts w:hint="eastAsia"/>
          <w:spacing w:val="13"/>
          <w:sz w:val="29"/>
          <w:szCs w:val="29"/>
        </w:rPr>
      </w:pPr>
      <w:r>
        <w:rPr>
          <w:rFonts w:hint="eastAsia"/>
          <w:spacing w:val="13"/>
          <w:sz w:val="29"/>
          <w:szCs w:val="29"/>
        </w:rPr>
        <w:t>因为如果他们向另一个人承诺，他死后将分享他们的功德，那么他们接着就明显地暗示，这个人自己死后将配得这样的分享，并且他们自己目前也配得未来的幸福——因为如果双方都是预定要成为撒旦成员的人，那么这样的授予必定超出了这些托钵修士的能力。</w:t>
      </w:r>
    </w:p>
    <w:p w14:paraId="5AB7DCE3">
      <w:pPr>
        <w:pStyle w:val="2"/>
        <w:spacing w:before="167" w:line="193" w:lineRule="auto"/>
        <w:ind w:left="3"/>
        <w:rPr>
          <w:rFonts w:hint="eastAsia"/>
          <w:spacing w:val="13"/>
          <w:sz w:val="29"/>
          <w:szCs w:val="29"/>
        </w:rPr>
      </w:pPr>
    </w:p>
    <w:p w14:paraId="10BCDC0D">
      <w:pPr>
        <w:pStyle w:val="2"/>
        <w:spacing w:before="167" w:line="193" w:lineRule="auto"/>
        <w:ind w:left="3"/>
        <w:rPr>
          <w:rFonts w:hint="eastAsia"/>
          <w:spacing w:val="13"/>
          <w:sz w:val="29"/>
          <w:szCs w:val="29"/>
        </w:rPr>
      </w:pPr>
      <w:r>
        <w:rPr>
          <w:rFonts w:hint="eastAsia"/>
          <w:spacing w:val="13"/>
          <w:sz w:val="29"/>
          <w:szCs w:val="29"/>
        </w:rPr>
        <w:t>Moreover, the friars, by following the manner of the hypocrites, flatly condemn themselves in this.</w:t>
      </w:r>
    </w:p>
    <w:p w14:paraId="25338DCC">
      <w:pPr>
        <w:pStyle w:val="2"/>
        <w:spacing w:before="167" w:line="193" w:lineRule="auto"/>
        <w:ind w:left="3"/>
        <w:rPr>
          <w:rFonts w:hint="eastAsia"/>
          <w:spacing w:val="13"/>
          <w:sz w:val="29"/>
          <w:szCs w:val="29"/>
        </w:rPr>
      </w:pPr>
    </w:p>
    <w:p w14:paraId="3C69089E">
      <w:pPr>
        <w:pStyle w:val="2"/>
        <w:spacing w:before="167" w:line="193" w:lineRule="auto"/>
        <w:ind w:left="3"/>
        <w:rPr>
          <w:rFonts w:hint="eastAsia"/>
          <w:spacing w:val="13"/>
          <w:sz w:val="29"/>
          <w:szCs w:val="29"/>
        </w:rPr>
      </w:pPr>
      <w:r>
        <w:rPr>
          <w:rFonts w:hint="eastAsia"/>
          <w:spacing w:val="13"/>
          <w:sz w:val="29"/>
          <w:szCs w:val="29"/>
        </w:rPr>
        <w:t>此外，托钵修士们通过效法伪善者的方式，在这件事上断然地定了自己的罪。</w:t>
      </w:r>
    </w:p>
    <w:p w14:paraId="2BDFF2D6">
      <w:pPr>
        <w:pStyle w:val="2"/>
        <w:spacing w:before="167" w:line="193" w:lineRule="auto"/>
        <w:ind w:left="3"/>
        <w:rPr>
          <w:rFonts w:hint="eastAsia"/>
          <w:spacing w:val="13"/>
          <w:sz w:val="29"/>
          <w:szCs w:val="29"/>
        </w:rPr>
      </w:pPr>
    </w:p>
    <w:p w14:paraId="567FB1E1">
      <w:pPr>
        <w:pStyle w:val="2"/>
        <w:spacing w:before="167" w:line="193" w:lineRule="auto"/>
        <w:ind w:left="3"/>
        <w:rPr>
          <w:rFonts w:hint="eastAsia"/>
          <w:spacing w:val="13"/>
          <w:sz w:val="29"/>
          <w:szCs w:val="29"/>
        </w:rPr>
      </w:pPr>
      <w:r>
        <w:rPr>
          <w:rFonts w:hint="eastAsia"/>
          <w:spacing w:val="13"/>
          <w:sz w:val="29"/>
          <w:szCs w:val="29"/>
        </w:rPr>
        <w:t>For according to the evangelical doctrine in Mat 6.3, such alms should be given secretly, so that their right hand should not know what the left hand does.</w:t>
      </w:r>
    </w:p>
    <w:p w14:paraId="7417219E">
      <w:pPr>
        <w:pStyle w:val="2"/>
        <w:spacing w:before="167" w:line="193" w:lineRule="auto"/>
        <w:ind w:left="3"/>
        <w:rPr>
          <w:rFonts w:hint="eastAsia"/>
          <w:spacing w:val="13"/>
          <w:sz w:val="29"/>
          <w:szCs w:val="29"/>
        </w:rPr>
      </w:pPr>
    </w:p>
    <w:p w14:paraId="71948DF6">
      <w:pPr>
        <w:pStyle w:val="2"/>
        <w:spacing w:before="167" w:line="193" w:lineRule="auto"/>
        <w:ind w:left="3"/>
        <w:rPr>
          <w:rFonts w:hint="eastAsia"/>
          <w:spacing w:val="13"/>
          <w:sz w:val="29"/>
          <w:szCs w:val="29"/>
        </w:rPr>
      </w:pPr>
      <w:r>
        <w:rPr>
          <w:rFonts w:hint="eastAsia"/>
          <w:spacing w:val="13"/>
          <w:sz w:val="29"/>
          <w:szCs w:val="29"/>
        </w:rPr>
        <w:t>因为根据《马太福音》6章3节的福音教义，这样的施舍应当秘密地进行，以致右手不知道左手所做的。</w:t>
      </w:r>
    </w:p>
    <w:p w14:paraId="2CCA6F4F">
      <w:pPr>
        <w:pStyle w:val="2"/>
        <w:spacing w:before="167" w:line="193" w:lineRule="auto"/>
        <w:ind w:left="3"/>
        <w:rPr>
          <w:rFonts w:hint="eastAsia"/>
          <w:spacing w:val="13"/>
          <w:sz w:val="29"/>
          <w:szCs w:val="29"/>
        </w:rPr>
      </w:pPr>
    </w:p>
    <w:p w14:paraId="7B48A8C3">
      <w:pPr>
        <w:pStyle w:val="2"/>
        <w:spacing w:before="167" w:line="193" w:lineRule="auto"/>
        <w:ind w:left="3"/>
        <w:rPr>
          <w:rFonts w:hint="eastAsia"/>
          <w:spacing w:val="13"/>
          <w:sz w:val="29"/>
          <w:szCs w:val="29"/>
        </w:rPr>
      </w:pPr>
      <w:r>
        <w:rPr>
          <w:rFonts w:hint="eastAsia"/>
          <w:spacing w:val="13"/>
          <w:sz w:val="29"/>
          <w:szCs w:val="29"/>
        </w:rPr>
        <w:t>But the friars, by the letters which they so assiduously display to the people, give plain indication that they say to my people, that they themselves are holy and grave men in the church.</w:t>
      </w:r>
    </w:p>
    <w:p w14:paraId="75FD9B2C">
      <w:pPr>
        <w:pStyle w:val="2"/>
        <w:spacing w:before="167" w:line="193" w:lineRule="auto"/>
        <w:ind w:left="3"/>
        <w:rPr>
          <w:rFonts w:hint="eastAsia"/>
          <w:spacing w:val="13"/>
          <w:sz w:val="29"/>
          <w:szCs w:val="29"/>
        </w:rPr>
      </w:pPr>
    </w:p>
    <w:p w14:paraId="2F9F485B">
      <w:pPr>
        <w:pStyle w:val="2"/>
        <w:spacing w:before="167" w:line="193" w:lineRule="auto"/>
        <w:ind w:left="3"/>
        <w:rPr>
          <w:rFonts w:hint="eastAsia"/>
          <w:spacing w:val="13"/>
          <w:sz w:val="29"/>
          <w:szCs w:val="29"/>
        </w:rPr>
      </w:pPr>
      <w:r>
        <w:rPr>
          <w:rFonts w:hint="eastAsia"/>
          <w:spacing w:val="13"/>
          <w:sz w:val="29"/>
          <w:szCs w:val="29"/>
        </w:rPr>
        <w:t>但是托钵修士们，通过他们如此殷勤地向人民展示的信函，清楚地表明他们对“我的人民”说，他们自己是教会中圣洁而庄重的人。</w:t>
      </w:r>
    </w:p>
    <w:p w14:paraId="188D746B">
      <w:pPr>
        <w:pStyle w:val="2"/>
        <w:spacing w:before="167" w:line="193" w:lineRule="auto"/>
        <w:ind w:left="3"/>
        <w:rPr>
          <w:rFonts w:hint="eastAsia"/>
          <w:spacing w:val="13"/>
          <w:sz w:val="29"/>
          <w:szCs w:val="29"/>
        </w:rPr>
      </w:pPr>
    </w:p>
    <w:p w14:paraId="13B51D09">
      <w:pPr>
        <w:pStyle w:val="2"/>
        <w:spacing w:before="167" w:line="193" w:lineRule="auto"/>
        <w:ind w:left="3"/>
        <w:rPr>
          <w:rFonts w:hint="eastAsia"/>
          <w:spacing w:val="13"/>
          <w:sz w:val="29"/>
          <w:szCs w:val="29"/>
        </w:rPr>
      </w:pPr>
      <w:r>
        <w:rPr>
          <w:rFonts w:hint="eastAsia"/>
          <w:spacing w:val="13"/>
          <w:sz w:val="29"/>
          <w:szCs w:val="29"/>
        </w:rPr>
        <w:t>And what is more than sounding a trumpet before them, Mat 6.2 they send out letters to confirm the impression of their sanctity — letters which men are to constantly preserve in their chests.</w:t>
      </w:r>
    </w:p>
    <w:p w14:paraId="07E673E7">
      <w:pPr>
        <w:pStyle w:val="2"/>
        <w:spacing w:before="167" w:line="193" w:lineRule="auto"/>
        <w:ind w:left="3"/>
        <w:rPr>
          <w:rFonts w:hint="eastAsia"/>
          <w:spacing w:val="13"/>
          <w:sz w:val="29"/>
          <w:szCs w:val="29"/>
        </w:rPr>
      </w:pPr>
    </w:p>
    <w:p w14:paraId="22514E15">
      <w:pPr>
        <w:pStyle w:val="2"/>
        <w:spacing w:before="167" w:line="193" w:lineRule="auto"/>
        <w:ind w:left="3"/>
        <w:rPr>
          <w:rFonts w:hint="eastAsia"/>
          <w:spacing w:val="13"/>
          <w:sz w:val="29"/>
          <w:szCs w:val="29"/>
        </w:rPr>
      </w:pPr>
      <w:r>
        <w:rPr>
          <w:rFonts w:hint="eastAsia"/>
          <w:spacing w:val="13"/>
          <w:sz w:val="29"/>
          <w:szCs w:val="29"/>
        </w:rPr>
        <w:t>还有什么比在他们面前吹号更甚呢？《马太福音》6:2 他们发出信函来确认他们圣洁的印象——这些信函是人们要经常保存在他们箱子里的。</w:t>
      </w:r>
    </w:p>
    <w:p w14:paraId="30C6D661">
      <w:pPr>
        <w:pStyle w:val="2"/>
        <w:spacing w:before="167" w:line="193" w:lineRule="auto"/>
        <w:ind w:left="3"/>
        <w:rPr>
          <w:rFonts w:hint="eastAsia"/>
          <w:spacing w:val="13"/>
          <w:sz w:val="29"/>
          <w:szCs w:val="29"/>
        </w:rPr>
      </w:pPr>
    </w:p>
    <w:p w14:paraId="0B093C42">
      <w:pPr>
        <w:pStyle w:val="2"/>
        <w:spacing w:before="167" w:line="193" w:lineRule="auto"/>
        <w:ind w:left="3"/>
        <w:rPr>
          <w:rFonts w:hint="eastAsia"/>
          <w:spacing w:val="13"/>
          <w:sz w:val="29"/>
          <w:szCs w:val="29"/>
        </w:rPr>
      </w:pPr>
      <w:r>
        <w:rPr>
          <w:rFonts w:hint="eastAsia"/>
          <w:spacing w:val="13"/>
          <w:sz w:val="29"/>
          <w:szCs w:val="29"/>
        </w:rPr>
        <w:t>Also, inasmuch as it is among the provisions of all law, that no man should deceive his neighbor in any worldly matter, much more should he not do so in respect to spiritual things concerning a man’s everlasting heritage.</w:t>
      </w:r>
    </w:p>
    <w:p w14:paraId="602F849D">
      <w:pPr>
        <w:pStyle w:val="2"/>
        <w:spacing w:before="167" w:line="193" w:lineRule="auto"/>
        <w:ind w:left="3"/>
        <w:rPr>
          <w:rFonts w:hint="eastAsia"/>
          <w:spacing w:val="13"/>
          <w:sz w:val="29"/>
          <w:szCs w:val="29"/>
        </w:rPr>
      </w:pPr>
    </w:p>
    <w:p w14:paraId="10AE4F36">
      <w:pPr>
        <w:pStyle w:val="2"/>
        <w:spacing w:before="167" w:line="193" w:lineRule="auto"/>
        <w:ind w:left="3"/>
        <w:rPr>
          <w:rFonts w:hint="eastAsia"/>
          <w:spacing w:val="13"/>
          <w:sz w:val="29"/>
          <w:szCs w:val="29"/>
        </w:rPr>
      </w:pPr>
      <w:r>
        <w:rPr>
          <w:rFonts w:hint="eastAsia"/>
          <w:spacing w:val="13"/>
          <w:sz w:val="29"/>
          <w:szCs w:val="29"/>
        </w:rPr>
        <w:t>同样，既然所有法律都规定，任何人在任何属世事务上都不应欺骗他的邻舍，那么在关乎一个人永恒产业的属灵事物上，他就更不应如此行。</w:t>
      </w:r>
    </w:p>
    <w:p w14:paraId="73D40386">
      <w:pPr>
        <w:pStyle w:val="2"/>
        <w:spacing w:before="167" w:line="193" w:lineRule="auto"/>
        <w:ind w:left="3"/>
        <w:rPr>
          <w:rFonts w:hint="eastAsia"/>
          <w:spacing w:val="13"/>
          <w:sz w:val="29"/>
          <w:szCs w:val="29"/>
        </w:rPr>
      </w:pPr>
    </w:p>
    <w:p w14:paraId="7CB09318">
      <w:pPr>
        <w:pStyle w:val="2"/>
        <w:spacing w:before="167" w:line="193" w:lineRule="auto"/>
        <w:ind w:left="3"/>
        <w:rPr>
          <w:rFonts w:hint="eastAsia"/>
          <w:spacing w:val="13"/>
          <w:sz w:val="29"/>
          <w:szCs w:val="29"/>
        </w:rPr>
      </w:pPr>
      <w:r>
        <w:rPr>
          <w:rFonts w:hint="eastAsia"/>
          <w:spacing w:val="13"/>
          <w:sz w:val="29"/>
          <w:szCs w:val="29"/>
        </w:rPr>
        <w:t>Since, therefore, those who trade in temporal goods require some security for their merchandise, this is much more requisite in so precious a commerce as that relating to the salvation of souls.</w:t>
      </w:r>
    </w:p>
    <w:p w14:paraId="5A6E8A95">
      <w:pPr>
        <w:pStyle w:val="2"/>
        <w:spacing w:before="167" w:line="193" w:lineRule="auto"/>
        <w:ind w:left="3"/>
        <w:rPr>
          <w:rFonts w:hint="eastAsia"/>
          <w:spacing w:val="13"/>
          <w:sz w:val="29"/>
          <w:szCs w:val="29"/>
        </w:rPr>
      </w:pPr>
    </w:p>
    <w:p w14:paraId="43F5F6F3">
      <w:pPr>
        <w:pStyle w:val="2"/>
        <w:spacing w:before="167" w:line="193" w:lineRule="auto"/>
        <w:ind w:left="3"/>
        <w:rPr>
          <w:rFonts w:hint="eastAsia"/>
          <w:spacing w:val="13"/>
          <w:sz w:val="29"/>
          <w:szCs w:val="29"/>
        </w:rPr>
      </w:pPr>
      <w:r>
        <w:rPr>
          <w:rFonts w:hint="eastAsia"/>
          <w:spacing w:val="13"/>
          <w:sz w:val="29"/>
          <w:szCs w:val="29"/>
        </w:rPr>
        <w:t>因此，既然那些交易属世商品的人需要为他们的货物提供某种保障，那么在关乎灵魂得救如此宝贵的交易中，这就更加必要了。</w:t>
      </w:r>
    </w:p>
    <w:p w14:paraId="3ABB488F">
      <w:pPr>
        <w:pStyle w:val="2"/>
        <w:spacing w:before="167" w:line="193" w:lineRule="auto"/>
        <w:ind w:left="3"/>
        <w:rPr>
          <w:rFonts w:hint="eastAsia"/>
          <w:spacing w:val="13"/>
          <w:sz w:val="29"/>
          <w:szCs w:val="29"/>
        </w:rPr>
      </w:pPr>
    </w:p>
    <w:p w14:paraId="321762DF">
      <w:pPr>
        <w:pStyle w:val="2"/>
        <w:spacing w:before="167" w:line="193" w:lineRule="auto"/>
        <w:ind w:left="3"/>
        <w:rPr>
          <w:rFonts w:hint="eastAsia"/>
          <w:spacing w:val="13"/>
          <w:sz w:val="29"/>
          <w:szCs w:val="29"/>
        </w:rPr>
      </w:pPr>
      <w:r>
        <w:rPr>
          <w:rFonts w:hint="eastAsia"/>
          <w:spacing w:val="13"/>
          <w:sz w:val="29"/>
          <w:szCs w:val="29"/>
        </w:rPr>
        <w:t>But since the friars have no certainty in regard to themselves, of the blessings hoped for, they have spread churlish 545 fraud on all sides.</w:t>
      </w:r>
    </w:p>
    <w:p w14:paraId="2BEDABA4">
      <w:pPr>
        <w:pStyle w:val="2"/>
        <w:spacing w:before="167" w:line="193" w:lineRule="auto"/>
        <w:ind w:left="3"/>
        <w:rPr>
          <w:rFonts w:hint="eastAsia"/>
          <w:spacing w:val="13"/>
          <w:sz w:val="29"/>
          <w:szCs w:val="29"/>
        </w:rPr>
      </w:pPr>
    </w:p>
    <w:p w14:paraId="637D2165">
      <w:pPr>
        <w:pStyle w:val="2"/>
        <w:spacing w:before="167" w:line="193" w:lineRule="auto"/>
        <w:ind w:left="3"/>
        <w:rPr>
          <w:rFonts w:hint="eastAsia"/>
          <w:spacing w:val="13"/>
          <w:sz w:val="29"/>
          <w:szCs w:val="29"/>
        </w:rPr>
      </w:pPr>
      <w:r>
        <w:rPr>
          <w:rFonts w:hint="eastAsia"/>
          <w:spacing w:val="13"/>
          <w:sz w:val="29"/>
          <w:szCs w:val="29"/>
        </w:rPr>
        <w:t>但既然托钵修士们对自己所盼望的祝福毫无把握，他们就在各处散布了粗鄙的（churlish）545 欺诈。</w:t>
      </w:r>
    </w:p>
    <w:p w14:paraId="5ADE6E34">
      <w:pPr>
        <w:pStyle w:val="2"/>
        <w:spacing w:before="167" w:line="193" w:lineRule="auto"/>
        <w:ind w:left="3"/>
        <w:rPr>
          <w:rFonts w:hint="eastAsia"/>
          <w:spacing w:val="13"/>
          <w:sz w:val="29"/>
          <w:szCs w:val="29"/>
        </w:rPr>
      </w:pPr>
    </w:p>
    <w:p w14:paraId="1ADD9B43">
      <w:pPr>
        <w:pStyle w:val="2"/>
        <w:spacing w:before="167" w:line="193" w:lineRule="auto"/>
        <w:ind w:left="3"/>
        <w:rPr>
          <w:rFonts w:hint="eastAsia"/>
          <w:spacing w:val="13"/>
          <w:sz w:val="29"/>
          <w:szCs w:val="29"/>
        </w:rPr>
      </w:pPr>
      <w:r>
        <w:rPr>
          <w:rFonts w:hint="eastAsia"/>
          <w:spacing w:val="13"/>
          <w:sz w:val="29"/>
          <w:szCs w:val="29"/>
        </w:rPr>
        <w:t>Are we to believe that God will turn from his own course of justice, because such maniac concessions have been made by friars?</w:t>
      </w:r>
    </w:p>
    <w:p w14:paraId="4D031C30">
      <w:pPr>
        <w:pStyle w:val="2"/>
        <w:spacing w:before="167" w:line="193" w:lineRule="auto"/>
        <w:ind w:left="3"/>
        <w:rPr>
          <w:rFonts w:hint="eastAsia"/>
          <w:spacing w:val="13"/>
          <w:sz w:val="29"/>
          <w:szCs w:val="29"/>
        </w:rPr>
      </w:pPr>
    </w:p>
    <w:p w14:paraId="2DF3501D">
      <w:pPr>
        <w:pStyle w:val="2"/>
        <w:spacing w:before="167" w:line="193" w:lineRule="auto"/>
        <w:ind w:left="3"/>
        <w:rPr>
          <w:rFonts w:hint="eastAsia"/>
          <w:spacing w:val="13"/>
          <w:sz w:val="29"/>
          <w:szCs w:val="29"/>
        </w:rPr>
      </w:pPr>
      <w:r>
        <w:rPr>
          <w:rFonts w:hint="eastAsia"/>
          <w:spacing w:val="13"/>
          <w:sz w:val="29"/>
          <w:szCs w:val="29"/>
        </w:rPr>
        <w:t>我们难道要相信，上帝会因为托钵修士们作出了如此疯狂的让步，就偏离祂自己公义的道路吗？</w:t>
      </w:r>
    </w:p>
    <w:p w14:paraId="4B8A379A">
      <w:pPr>
        <w:pStyle w:val="2"/>
        <w:spacing w:before="167" w:line="193" w:lineRule="auto"/>
        <w:ind w:left="3"/>
        <w:rPr>
          <w:rFonts w:hint="eastAsia"/>
          <w:spacing w:val="13"/>
          <w:sz w:val="29"/>
          <w:szCs w:val="29"/>
        </w:rPr>
      </w:pPr>
    </w:p>
    <w:p w14:paraId="6B12510B">
      <w:pPr>
        <w:pStyle w:val="2"/>
        <w:spacing w:before="167" w:line="193" w:lineRule="auto"/>
        <w:ind w:left="3"/>
        <w:rPr>
          <w:rFonts w:hint="eastAsia"/>
          <w:spacing w:val="13"/>
          <w:sz w:val="29"/>
          <w:szCs w:val="29"/>
        </w:rPr>
      </w:pPr>
      <w:r>
        <w:rPr>
          <w:rFonts w:hint="eastAsia"/>
          <w:spacing w:val="13"/>
          <w:sz w:val="29"/>
          <w:szCs w:val="29"/>
        </w:rPr>
        <w:t>Indeed, I have heard some madmen rave about temporal good, and secular dominion, but I never heard any who so horribly blaspheme as these men do, in thus presuming themselves to be as God.</w:t>
      </w:r>
    </w:p>
    <w:p w14:paraId="68CFDE82">
      <w:pPr>
        <w:pStyle w:val="2"/>
        <w:spacing w:before="167" w:line="193" w:lineRule="auto"/>
        <w:ind w:left="3"/>
        <w:rPr>
          <w:rFonts w:hint="eastAsia"/>
          <w:spacing w:val="13"/>
          <w:sz w:val="29"/>
          <w:szCs w:val="29"/>
        </w:rPr>
      </w:pPr>
    </w:p>
    <w:p w14:paraId="7D15E0F5">
      <w:pPr>
        <w:pStyle w:val="2"/>
        <w:spacing w:before="167" w:line="193" w:lineRule="auto"/>
        <w:ind w:left="3"/>
        <w:rPr>
          <w:rFonts w:hint="eastAsia"/>
          <w:spacing w:val="13"/>
          <w:sz w:val="29"/>
          <w:szCs w:val="29"/>
        </w:rPr>
      </w:pPr>
      <w:r>
        <w:rPr>
          <w:rFonts w:hint="eastAsia"/>
          <w:spacing w:val="13"/>
          <w:sz w:val="29"/>
          <w:szCs w:val="29"/>
        </w:rPr>
        <w:t>确实，我曾听过一些疯子胡言乱语地谈论属世的好处和世俗的统治权，但我从未听过任何人像这些人一样，如此可怕地亵渎，竟如此僭越地自比为上帝。</w:t>
      </w:r>
    </w:p>
    <w:p w14:paraId="770B03DB">
      <w:pPr>
        <w:pStyle w:val="2"/>
        <w:spacing w:before="167" w:line="193" w:lineRule="auto"/>
        <w:ind w:left="3"/>
        <w:rPr>
          <w:rFonts w:hint="eastAsia"/>
          <w:spacing w:val="13"/>
          <w:sz w:val="29"/>
          <w:szCs w:val="29"/>
        </w:rPr>
      </w:pPr>
    </w:p>
    <w:p w14:paraId="415D3D8E">
      <w:pPr>
        <w:pStyle w:val="2"/>
        <w:spacing w:before="167" w:line="193" w:lineRule="auto"/>
        <w:ind w:left="3"/>
        <w:rPr>
          <w:rFonts w:hint="eastAsia"/>
          <w:spacing w:val="13"/>
          <w:sz w:val="29"/>
          <w:szCs w:val="29"/>
        </w:rPr>
      </w:pPr>
      <w:r>
        <w:rPr>
          <w:rFonts w:hint="eastAsia"/>
          <w:spacing w:val="13"/>
          <w:sz w:val="29"/>
          <w:szCs w:val="29"/>
        </w:rPr>
        <w:t>Doctors have demonstrated, from the faith of Scripture, that no one can properly grant anything to another, except as God has first granted it.</w:t>
      </w:r>
    </w:p>
    <w:p w14:paraId="6F225756">
      <w:pPr>
        <w:pStyle w:val="2"/>
        <w:spacing w:before="167" w:line="193" w:lineRule="auto"/>
        <w:ind w:left="3"/>
        <w:rPr>
          <w:rFonts w:hint="eastAsia"/>
          <w:spacing w:val="13"/>
          <w:sz w:val="29"/>
          <w:szCs w:val="29"/>
        </w:rPr>
      </w:pPr>
    </w:p>
    <w:p w14:paraId="3CD2F3D9">
      <w:pPr>
        <w:pStyle w:val="2"/>
        <w:spacing w:before="167" w:line="193" w:lineRule="auto"/>
        <w:ind w:left="3"/>
        <w:rPr>
          <w:rFonts w:hint="eastAsia"/>
          <w:spacing w:val="13"/>
          <w:sz w:val="29"/>
          <w:szCs w:val="29"/>
        </w:rPr>
      </w:pPr>
      <w:r>
        <w:rPr>
          <w:rFonts w:hint="eastAsia"/>
          <w:spacing w:val="13"/>
          <w:sz w:val="29"/>
          <w:szCs w:val="29"/>
        </w:rPr>
        <w:t>神学家们已从圣经的信仰证明，除非上帝首先授予，否则没有人能恰当地将任何东西授予他人。</w:t>
      </w:r>
    </w:p>
    <w:p w14:paraId="2B2E8F46">
      <w:pPr>
        <w:pStyle w:val="2"/>
        <w:spacing w:before="167" w:line="193" w:lineRule="auto"/>
        <w:ind w:left="3"/>
        <w:rPr>
          <w:rFonts w:hint="eastAsia"/>
          <w:spacing w:val="13"/>
          <w:sz w:val="29"/>
          <w:szCs w:val="29"/>
        </w:rPr>
      </w:pPr>
    </w:p>
    <w:p w14:paraId="7DCEC550">
      <w:pPr>
        <w:pStyle w:val="2"/>
        <w:spacing w:before="167" w:line="193" w:lineRule="auto"/>
        <w:ind w:left="3"/>
        <w:rPr>
          <w:rFonts w:hint="eastAsia"/>
          <w:spacing w:val="13"/>
          <w:sz w:val="29"/>
          <w:szCs w:val="29"/>
        </w:rPr>
      </w:pPr>
      <w:r>
        <w:rPr>
          <w:rFonts w:hint="eastAsia"/>
          <w:spacing w:val="13"/>
          <w:sz w:val="29"/>
          <w:szCs w:val="29"/>
        </w:rPr>
        <w:t>And it would follow, therefore, that whatever the friars grant men, God has first granted it.</w:t>
      </w:r>
    </w:p>
    <w:p w14:paraId="1E0FAC63">
      <w:pPr>
        <w:pStyle w:val="2"/>
        <w:spacing w:before="167" w:line="193" w:lineRule="auto"/>
        <w:ind w:left="3"/>
        <w:rPr>
          <w:rFonts w:hint="eastAsia"/>
          <w:spacing w:val="13"/>
          <w:sz w:val="29"/>
          <w:szCs w:val="29"/>
        </w:rPr>
      </w:pPr>
    </w:p>
    <w:p w14:paraId="69601959">
      <w:pPr>
        <w:pStyle w:val="2"/>
        <w:spacing w:before="167" w:line="193" w:lineRule="auto"/>
        <w:ind w:left="3"/>
        <w:rPr>
          <w:rFonts w:hint="eastAsia"/>
          <w:spacing w:val="13"/>
          <w:sz w:val="29"/>
          <w:szCs w:val="29"/>
        </w:rPr>
      </w:pPr>
      <w:r>
        <w:rPr>
          <w:rFonts w:hint="eastAsia"/>
          <w:spacing w:val="13"/>
          <w:sz w:val="29"/>
          <w:szCs w:val="29"/>
        </w:rPr>
        <w:t>因此，随之而来的是，无论托钵修士们授予人什么，都是上帝首先授予的。</w:t>
      </w:r>
    </w:p>
    <w:p w14:paraId="50787A0B">
      <w:pPr>
        <w:pStyle w:val="2"/>
        <w:spacing w:before="167" w:line="193" w:lineRule="auto"/>
        <w:ind w:left="3"/>
        <w:rPr>
          <w:rFonts w:hint="eastAsia"/>
          <w:spacing w:val="13"/>
          <w:sz w:val="29"/>
          <w:szCs w:val="29"/>
        </w:rPr>
      </w:pPr>
    </w:p>
    <w:p w14:paraId="02A7F3C1">
      <w:pPr>
        <w:pStyle w:val="2"/>
        <w:spacing w:before="167" w:line="193" w:lineRule="auto"/>
        <w:ind w:left="3"/>
        <w:rPr>
          <w:rFonts w:hint="eastAsia"/>
          <w:spacing w:val="13"/>
          <w:sz w:val="29"/>
          <w:szCs w:val="29"/>
        </w:rPr>
      </w:pPr>
      <w:r>
        <w:rPr>
          <w:rFonts w:hint="eastAsia"/>
          <w:spacing w:val="13"/>
          <w:sz w:val="29"/>
          <w:szCs w:val="29"/>
        </w:rPr>
        <w:t>But since grants from God do not depend on friars, nor on their seals and parchment, it appears a more than devilish presumption to affect to grant a share in the merits of men, who themselves are hypocrites.</w:t>
      </w:r>
    </w:p>
    <w:p w14:paraId="3B02B69F">
      <w:pPr>
        <w:pStyle w:val="2"/>
        <w:spacing w:before="167" w:line="193" w:lineRule="auto"/>
        <w:ind w:left="3"/>
        <w:rPr>
          <w:rFonts w:hint="eastAsia"/>
          <w:spacing w:val="13"/>
          <w:sz w:val="29"/>
          <w:szCs w:val="29"/>
        </w:rPr>
      </w:pPr>
    </w:p>
    <w:p w14:paraId="67C9CA99">
      <w:pPr>
        <w:pStyle w:val="2"/>
        <w:spacing w:before="167" w:line="193" w:lineRule="auto"/>
        <w:ind w:left="3"/>
        <w:rPr>
          <w:rFonts w:hint="eastAsia"/>
          <w:spacing w:val="13"/>
          <w:sz w:val="29"/>
          <w:szCs w:val="29"/>
        </w:rPr>
      </w:pPr>
      <w:r>
        <w:rPr>
          <w:rFonts w:hint="eastAsia"/>
          <w:spacing w:val="13"/>
          <w:sz w:val="29"/>
          <w:szCs w:val="29"/>
        </w:rPr>
        <w:t>但既然来自上帝的授予不依赖于托钵修士，也不依赖于他们的印章和羊皮纸，那么假装授予那些本身就是伪善者之人的功德份额，看来是一种比魔鬼更甚的僭越。</w:t>
      </w:r>
    </w:p>
    <w:p w14:paraId="167B0E20">
      <w:pPr>
        <w:pStyle w:val="2"/>
        <w:spacing w:before="167" w:line="193" w:lineRule="auto"/>
        <w:ind w:left="3"/>
        <w:rPr>
          <w:rFonts w:hint="eastAsia"/>
          <w:spacing w:val="13"/>
          <w:sz w:val="29"/>
          <w:szCs w:val="29"/>
        </w:rPr>
      </w:pPr>
    </w:p>
    <w:p w14:paraId="4F78F9CB">
      <w:pPr>
        <w:pStyle w:val="2"/>
        <w:spacing w:before="167" w:line="193" w:lineRule="auto"/>
        <w:ind w:left="3"/>
        <w:rPr>
          <w:rFonts w:hint="eastAsia"/>
          <w:spacing w:val="13"/>
          <w:sz w:val="29"/>
          <w:szCs w:val="29"/>
        </w:rPr>
      </w:pPr>
      <w:r>
        <w:rPr>
          <w:rFonts w:hint="eastAsia"/>
          <w:spacing w:val="13"/>
          <w:sz w:val="29"/>
          <w:szCs w:val="29"/>
        </w:rPr>
        <w:t>FRIARS SELL THEIR PRAYERS AND MERITS. 193</w:t>
      </w:r>
    </w:p>
    <w:p w14:paraId="0C94CBE6">
      <w:pPr>
        <w:pStyle w:val="2"/>
        <w:spacing w:before="167" w:line="193" w:lineRule="auto"/>
        <w:ind w:left="3"/>
        <w:rPr>
          <w:rFonts w:hint="eastAsia"/>
          <w:spacing w:val="13"/>
          <w:sz w:val="29"/>
          <w:szCs w:val="29"/>
        </w:rPr>
      </w:pPr>
    </w:p>
    <w:p w14:paraId="50268833">
      <w:pPr>
        <w:pStyle w:val="2"/>
        <w:spacing w:before="167" w:line="193" w:lineRule="auto"/>
        <w:ind w:left="3"/>
        <w:rPr>
          <w:rFonts w:hint="eastAsia"/>
          <w:spacing w:val="13"/>
          <w:sz w:val="29"/>
          <w:szCs w:val="29"/>
        </w:rPr>
      </w:pPr>
      <w:r>
        <w:rPr>
          <w:rFonts w:hint="eastAsia"/>
          <w:spacing w:val="13"/>
          <w:sz w:val="29"/>
          <w:szCs w:val="29"/>
        </w:rPr>
        <w:t>托钵修士出售他们的祷告和功德。 193</w:t>
      </w:r>
    </w:p>
    <w:p w14:paraId="77523F15">
      <w:pPr>
        <w:pStyle w:val="2"/>
        <w:spacing w:before="167" w:line="193" w:lineRule="auto"/>
        <w:ind w:left="3"/>
        <w:rPr>
          <w:rFonts w:hint="eastAsia"/>
          <w:spacing w:val="13"/>
          <w:sz w:val="29"/>
          <w:szCs w:val="29"/>
        </w:rPr>
      </w:pPr>
    </w:p>
    <w:p w14:paraId="3AE0981E">
      <w:pPr>
        <w:pStyle w:val="2"/>
        <w:spacing w:before="167" w:line="193" w:lineRule="auto"/>
        <w:ind w:left="3"/>
        <w:rPr>
          <w:rFonts w:hint="eastAsia"/>
          <w:spacing w:val="13"/>
          <w:sz w:val="29"/>
          <w:szCs w:val="29"/>
        </w:rPr>
      </w:pPr>
      <w:r>
        <w:rPr>
          <w:rFonts w:hint="eastAsia"/>
          <w:spacing w:val="13"/>
          <w:sz w:val="29"/>
          <w:szCs w:val="29"/>
        </w:rPr>
        <w:t>Many simple people, however, confide as much in these frivolous letters as in an article of faith, like that of the communion of saints, or salvation by Jesus Christ.</w:t>
      </w:r>
    </w:p>
    <w:p w14:paraId="0CC72419">
      <w:pPr>
        <w:pStyle w:val="2"/>
        <w:spacing w:before="167" w:line="193" w:lineRule="auto"/>
        <w:ind w:left="3"/>
        <w:rPr>
          <w:rFonts w:hint="eastAsia"/>
          <w:spacing w:val="13"/>
          <w:sz w:val="29"/>
          <w:szCs w:val="29"/>
        </w:rPr>
      </w:pPr>
    </w:p>
    <w:p w14:paraId="3AB9E5CB">
      <w:pPr>
        <w:pStyle w:val="2"/>
        <w:spacing w:before="167" w:line="193" w:lineRule="auto"/>
        <w:ind w:left="3"/>
        <w:rPr>
          <w:rFonts w:hint="eastAsia"/>
          <w:spacing w:val="13"/>
          <w:sz w:val="29"/>
          <w:szCs w:val="29"/>
        </w:rPr>
      </w:pPr>
      <w:r>
        <w:rPr>
          <w:rFonts w:hint="eastAsia"/>
          <w:spacing w:val="13"/>
          <w:sz w:val="29"/>
          <w:szCs w:val="29"/>
        </w:rPr>
        <w:t>然而，许多淳朴的人，对这些轻浮的信函的信赖，如同对信经条款，如圣徒相通（communion of saints）或藉耶稣基督得救一样。</w:t>
      </w:r>
    </w:p>
    <w:p w14:paraId="248135E2">
      <w:pPr>
        <w:pStyle w:val="2"/>
        <w:spacing w:before="167" w:line="193" w:lineRule="auto"/>
        <w:ind w:left="3"/>
        <w:rPr>
          <w:rFonts w:hint="eastAsia"/>
          <w:spacing w:val="13"/>
          <w:sz w:val="29"/>
          <w:szCs w:val="29"/>
        </w:rPr>
      </w:pPr>
    </w:p>
    <w:p w14:paraId="7521F192">
      <w:pPr>
        <w:pStyle w:val="2"/>
        <w:spacing w:before="167" w:line="193" w:lineRule="auto"/>
        <w:ind w:left="3"/>
        <w:rPr>
          <w:rFonts w:hint="eastAsia"/>
          <w:spacing w:val="13"/>
          <w:sz w:val="29"/>
          <w:szCs w:val="29"/>
        </w:rPr>
      </w:pPr>
      <w:r>
        <w:rPr>
          <w:rFonts w:hint="eastAsia"/>
          <w:spacing w:val="13"/>
          <w:sz w:val="29"/>
          <w:szCs w:val="29"/>
        </w:rPr>
        <w:t>How then can such a heresy fail to place in the way of the believer, an occasion for falling?</w:t>
      </w:r>
    </w:p>
    <w:p w14:paraId="69E7DBC8">
      <w:pPr>
        <w:pStyle w:val="2"/>
        <w:spacing w:before="167" w:line="193" w:lineRule="auto"/>
        <w:ind w:left="3"/>
        <w:rPr>
          <w:rFonts w:hint="eastAsia"/>
          <w:spacing w:val="13"/>
          <w:sz w:val="29"/>
          <w:szCs w:val="29"/>
        </w:rPr>
      </w:pPr>
    </w:p>
    <w:p w14:paraId="62817A43">
      <w:pPr>
        <w:pStyle w:val="2"/>
        <w:spacing w:before="167" w:line="193" w:lineRule="auto"/>
        <w:ind w:left="3"/>
        <w:rPr>
          <w:rFonts w:hint="eastAsia"/>
          <w:spacing w:val="13"/>
          <w:sz w:val="29"/>
          <w:szCs w:val="29"/>
        </w:rPr>
      </w:pPr>
      <w:r>
        <w:rPr>
          <w:rFonts w:hint="eastAsia"/>
          <w:spacing w:val="13"/>
          <w:sz w:val="29"/>
          <w:szCs w:val="29"/>
        </w:rPr>
        <w:t>那么，这样的异端怎能不给信徒设下跌倒的缘由呢？</w:t>
      </w:r>
    </w:p>
    <w:p w14:paraId="39EB452C">
      <w:pPr>
        <w:pStyle w:val="2"/>
        <w:spacing w:before="167" w:line="193" w:lineRule="auto"/>
        <w:ind w:left="3"/>
        <w:rPr>
          <w:rFonts w:hint="eastAsia"/>
          <w:spacing w:val="13"/>
          <w:sz w:val="29"/>
          <w:szCs w:val="29"/>
        </w:rPr>
      </w:pPr>
    </w:p>
    <w:p w14:paraId="1BEB9B73">
      <w:pPr>
        <w:pStyle w:val="2"/>
        <w:spacing w:before="167" w:line="193" w:lineRule="auto"/>
        <w:ind w:left="3"/>
        <w:rPr>
          <w:rFonts w:hint="eastAsia"/>
          <w:spacing w:val="13"/>
          <w:sz w:val="29"/>
          <w:szCs w:val="29"/>
        </w:rPr>
      </w:pPr>
      <w:r>
        <w:rPr>
          <w:rFonts w:hint="eastAsia"/>
          <w:spacing w:val="13"/>
          <w:sz w:val="29"/>
          <w:szCs w:val="29"/>
        </w:rPr>
        <w:t>Will a man shrink from acts of licentiousness and fraud if he believes that soon after, by the aid of a little money bestowed on friars, he may obtain an entire absolution from the crime he has committed?</w:t>
      </w:r>
    </w:p>
    <w:p w14:paraId="4B531D54">
      <w:pPr>
        <w:pStyle w:val="2"/>
        <w:spacing w:before="167" w:line="193" w:lineRule="auto"/>
        <w:ind w:left="3"/>
        <w:rPr>
          <w:rFonts w:hint="eastAsia"/>
          <w:spacing w:val="13"/>
          <w:sz w:val="29"/>
          <w:szCs w:val="29"/>
        </w:rPr>
      </w:pPr>
    </w:p>
    <w:p w14:paraId="51E4A9E5">
      <w:pPr>
        <w:pStyle w:val="2"/>
        <w:spacing w:before="167" w:line="193" w:lineRule="auto"/>
        <w:ind w:left="3"/>
        <w:rPr>
          <w:rFonts w:hint="eastAsia"/>
          <w:spacing w:val="13"/>
          <w:sz w:val="29"/>
          <w:szCs w:val="29"/>
        </w:rPr>
      </w:pPr>
      <w:r>
        <w:rPr>
          <w:rFonts w:hint="eastAsia"/>
          <w:spacing w:val="13"/>
          <w:sz w:val="29"/>
          <w:szCs w:val="29"/>
        </w:rPr>
        <w:t>如果一个人相信，不久之后，通过施舍给托钵修士一点钱财的帮助，他就能从他所犯的罪行中获得完全的赦免，他还会畏缩于放荡和欺诈的行为吗？</w:t>
      </w:r>
    </w:p>
    <w:p w14:paraId="14273476">
      <w:pPr>
        <w:pStyle w:val="2"/>
        <w:spacing w:before="167" w:line="193" w:lineRule="auto"/>
        <w:ind w:left="3"/>
        <w:rPr>
          <w:rFonts w:hint="eastAsia"/>
          <w:spacing w:val="13"/>
          <w:sz w:val="29"/>
          <w:szCs w:val="29"/>
        </w:rPr>
      </w:pPr>
    </w:p>
    <w:p w14:paraId="608DE267">
      <w:pPr>
        <w:pStyle w:val="2"/>
        <w:spacing w:before="167" w:line="193" w:lineRule="auto"/>
        <w:ind w:left="3"/>
        <w:rPr>
          <w:rFonts w:hint="eastAsia"/>
          <w:spacing w:val="13"/>
          <w:sz w:val="29"/>
          <w:szCs w:val="29"/>
        </w:rPr>
      </w:pPr>
      <w:r>
        <w:rPr>
          <w:rFonts w:hint="eastAsia"/>
          <w:spacing w:val="13"/>
          <w:sz w:val="29"/>
          <w:szCs w:val="29"/>
        </w:rPr>
        <w:t>Accordingly, this heresy is supposed to be the cause why the faith of the laity is found to be so wavering.</w:t>
      </w:r>
    </w:p>
    <w:p w14:paraId="20A41521">
      <w:pPr>
        <w:pStyle w:val="2"/>
        <w:spacing w:before="167" w:line="193" w:lineRule="auto"/>
        <w:ind w:left="3"/>
        <w:rPr>
          <w:rFonts w:hint="eastAsia"/>
          <w:spacing w:val="13"/>
          <w:sz w:val="29"/>
          <w:szCs w:val="29"/>
        </w:rPr>
      </w:pPr>
    </w:p>
    <w:p w14:paraId="3B8BBFAD">
      <w:pPr>
        <w:pStyle w:val="2"/>
        <w:spacing w:before="167" w:line="193" w:lineRule="auto"/>
        <w:ind w:left="3"/>
        <w:rPr>
          <w:rFonts w:hint="eastAsia"/>
          <w:spacing w:val="13"/>
          <w:sz w:val="29"/>
          <w:szCs w:val="29"/>
        </w:rPr>
      </w:pPr>
      <w:r>
        <w:rPr>
          <w:rFonts w:hint="eastAsia"/>
          <w:spacing w:val="13"/>
          <w:sz w:val="29"/>
          <w:szCs w:val="29"/>
        </w:rPr>
        <w:t>因此，这种异端被认为是导致平信徒（laity）的信仰如此动摇的原因。</w:t>
      </w:r>
    </w:p>
    <w:p w14:paraId="63803A85">
      <w:pPr>
        <w:pStyle w:val="2"/>
        <w:spacing w:before="167" w:line="193" w:lineRule="auto"/>
        <w:ind w:left="3"/>
        <w:rPr>
          <w:rFonts w:hint="eastAsia"/>
          <w:spacing w:val="13"/>
          <w:sz w:val="29"/>
          <w:szCs w:val="29"/>
        </w:rPr>
      </w:pPr>
    </w:p>
    <w:p w14:paraId="2047813A">
      <w:pPr>
        <w:pStyle w:val="2"/>
        <w:spacing w:before="167" w:line="193" w:lineRule="auto"/>
        <w:ind w:left="3"/>
        <w:rPr>
          <w:rFonts w:hint="eastAsia"/>
          <w:spacing w:val="13"/>
          <w:sz w:val="29"/>
          <w:szCs w:val="29"/>
        </w:rPr>
      </w:pPr>
      <w:r>
        <w:rPr>
          <w:rFonts w:hint="eastAsia"/>
          <w:spacing w:val="13"/>
          <w:sz w:val="29"/>
          <w:szCs w:val="29"/>
        </w:rPr>
        <w:t>How the Friars Falsely Sell Their Prayers and Merits.</w:t>
      </w:r>
    </w:p>
    <w:p w14:paraId="27FD75B7">
      <w:pPr>
        <w:pStyle w:val="2"/>
        <w:spacing w:before="167" w:line="193" w:lineRule="auto"/>
        <w:ind w:left="3"/>
        <w:rPr>
          <w:rFonts w:hint="eastAsia"/>
          <w:spacing w:val="13"/>
          <w:sz w:val="29"/>
          <w:szCs w:val="29"/>
        </w:rPr>
      </w:pPr>
    </w:p>
    <w:p w14:paraId="5F68E588">
      <w:pPr>
        <w:pStyle w:val="2"/>
        <w:spacing w:before="167" w:line="193" w:lineRule="auto"/>
        <w:ind w:left="3"/>
        <w:rPr>
          <w:rFonts w:hint="eastAsia"/>
          <w:spacing w:val="13"/>
          <w:sz w:val="29"/>
          <w:szCs w:val="29"/>
        </w:rPr>
      </w:pPr>
      <w:r>
        <w:rPr>
          <w:rFonts w:hint="eastAsia"/>
          <w:spacing w:val="13"/>
          <w:sz w:val="29"/>
          <w:szCs w:val="29"/>
        </w:rPr>
        <w:t>托钵修士如何虚假地出售他们的祷告和功德。</w:t>
      </w:r>
    </w:p>
    <w:p w14:paraId="5509FFA0">
      <w:pPr>
        <w:pStyle w:val="2"/>
        <w:spacing w:before="167" w:line="193" w:lineRule="auto"/>
        <w:ind w:left="3"/>
        <w:rPr>
          <w:rFonts w:hint="eastAsia"/>
          <w:spacing w:val="13"/>
          <w:sz w:val="29"/>
          <w:szCs w:val="29"/>
        </w:rPr>
      </w:pPr>
    </w:p>
    <w:p w14:paraId="71AC85ED">
      <w:pPr>
        <w:pStyle w:val="2"/>
        <w:spacing w:before="167" w:line="193" w:lineRule="auto"/>
        <w:ind w:left="3"/>
        <w:rPr>
          <w:rFonts w:hint="eastAsia"/>
          <w:spacing w:val="13"/>
          <w:sz w:val="29"/>
          <w:szCs w:val="29"/>
        </w:rPr>
      </w:pPr>
      <w:r>
        <w:rPr>
          <w:rFonts w:hint="eastAsia"/>
          <w:spacing w:val="13"/>
          <w:sz w:val="29"/>
          <w:szCs w:val="29"/>
        </w:rPr>
        <w:t>Alithia. Since the subtle evasions of the friars are so many, I pray you strike at their root, that this evil may be altogether rooted out from the church; because I see clearly that the mendicants affect to dispense more merit from their communion than they have the power to bestow, or than they really possess.</w:t>
      </w:r>
    </w:p>
    <w:p w14:paraId="430BA6C0">
      <w:pPr>
        <w:pStyle w:val="2"/>
        <w:spacing w:before="167" w:line="193" w:lineRule="auto"/>
        <w:ind w:left="3"/>
        <w:rPr>
          <w:rFonts w:hint="eastAsia"/>
          <w:spacing w:val="13"/>
          <w:sz w:val="29"/>
          <w:szCs w:val="29"/>
        </w:rPr>
      </w:pPr>
    </w:p>
    <w:p w14:paraId="61860C20">
      <w:pPr>
        <w:pStyle w:val="2"/>
        <w:spacing w:before="167" w:line="193" w:lineRule="auto"/>
        <w:ind w:left="3"/>
        <w:rPr>
          <w:rFonts w:hint="eastAsia"/>
          <w:spacing w:val="13"/>
          <w:sz w:val="29"/>
          <w:szCs w:val="29"/>
        </w:rPr>
      </w:pPr>
      <w:r>
        <w:rPr>
          <w:rFonts w:hint="eastAsia"/>
          <w:spacing w:val="13"/>
          <w:sz w:val="29"/>
          <w:szCs w:val="29"/>
        </w:rPr>
        <w:t>阿利西亚：既然托钵修士的狡猾托辞如此之多，我请你直击其根源，以便将这邪恶从教会中彻底根除；因为我清楚地看到，这些乞丐（mendicants）假装从他们的团契（communion）中分发的功德，超出了他们能够 bestow（赐予）的能力，或超出了他们实际拥有的。</w:t>
      </w:r>
    </w:p>
    <w:p w14:paraId="01D835C2">
      <w:pPr>
        <w:pStyle w:val="2"/>
        <w:spacing w:before="167" w:line="193" w:lineRule="auto"/>
        <w:ind w:left="3"/>
        <w:rPr>
          <w:rFonts w:hint="eastAsia"/>
          <w:spacing w:val="13"/>
          <w:sz w:val="29"/>
          <w:szCs w:val="29"/>
        </w:rPr>
      </w:pPr>
    </w:p>
    <w:p w14:paraId="5D8F54E4">
      <w:pPr>
        <w:pStyle w:val="2"/>
        <w:spacing w:before="167" w:line="193" w:lineRule="auto"/>
        <w:ind w:left="3"/>
        <w:rPr>
          <w:rFonts w:hint="eastAsia"/>
          <w:spacing w:val="13"/>
          <w:sz w:val="29"/>
          <w:szCs w:val="29"/>
        </w:rPr>
      </w:pPr>
      <w:r>
        <w:rPr>
          <w:rFonts w:hint="eastAsia"/>
          <w:spacing w:val="13"/>
          <w:sz w:val="29"/>
          <w:szCs w:val="29"/>
        </w:rPr>
        <w:t>Phronesis. I am pleased to find that you have formed such conceptions in regard to the errors of the false brethren; and you will see yet more to this effect in their crafty excuses and fraudulent replies.</w:t>
      </w:r>
    </w:p>
    <w:p w14:paraId="29AD079E">
      <w:pPr>
        <w:pStyle w:val="2"/>
        <w:spacing w:before="167" w:line="193" w:lineRule="auto"/>
        <w:ind w:left="3"/>
        <w:rPr>
          <w:rFonts w:hint="eastAsia"/>
          <w:spacing w:val="13"/>
          <w:sz w:val="29"/>
          <w:szCs w:val="29"/>
        </w:rPr>
      </w:pPr>
    </w:p>
    <w:p w14:paraId="07B3B597">
      <w:pPr>
        <w:pStyle w:val="2"/>
        <w:spacing w:before="167" w:line="193" w:lineRule="auto"/>
        <w:ind w:left="3"/>
        <w:rPr>
          <w:rFonts w:hint="eastAsia"/>
          <w:spacing w:val="13"/>
          <w:sz w:val="29"/>
          <w:szCs w:val="29"/>
        </w:rPr>
      </w:pPr>
      <w:r>
        <w:rPr>
          <w:rFonts w:hint="eastAsia"/>
          <w:spacing w:val="13"/>
          <w:sz w:val="29"/>
          <w:szCs w:val="29"/>
        </w:rPr>
        <w:t>弗罗尼西斯：我很高兴发现你对假弟兄的错误形成了这样的看法；你将在他们狡猾的借口和欺诈性的答复中看到更多此类效果。</w:t>
      </w:r>
    </w:p>
    <w:p w14:paraId="5DC6CCD2">
      <w:pPr>
        <w:pStyle w:val="2"/>
        <w:spacing w:before="167" w:line="193" w:lineRule="auto"/>
        <w:ind w:left="3"/>
        <w:rPr>
          <w:rFonts w:hint="eastAsia"/>
          <w:spacing w:val="13"/>
          <w:sz w:val="29"/>
          <w:szCs w:val="29"/>
        </w:rPr>
      </w:pPr>
    </w:p>
    <w:p w14:paraId="49A8824E">
      <w:pPr>
        <w:pStyle w:val="2"/>
        <w:spacing w:before="167" w:line="193" w:lineRule="auto"/>
        <w:ind w:left="3"/>
        <w:rPr>
          <w:rFonts w:hint="eastAsia"/>
          <w:spacing w:val="13"/>
          <w:sz w:val="29"/>
          <w:szCs w:val="29"/>
        </w:rPr>
      </w:pPr>
      <w:r>
        <w:rPr>
          <w:rFonts w:hint="eastAsia"/>
          <w:spacing w:val="13"/>
          <w:sz w:val="29"/>
          <w:szCs w:val="29"/>
        </w:rPr>
        <w:t>For they say, in the first place, though falsely, that it is true they cannot grant any one of these things to anyone, unless it is supposed that he makes himself worthy of it in the eyes of God.</w:t>
      </w:r>
    </w:p>
    <w:p w14:paraId="36130FD3">
      <w:pPr>
        <w:pStyle w:val="2"/>
        <w:spacing w:before="167" w:line="193" w:lineRule="auto"/>
        <w:ind w:left="3"/>
        <w:rPr>
          <w:rFonts w:hint="eastAsia"/>
          <w:spacing w:val="13"/>
          <w:sz w:val="29"/>
          <w:szCs w:val="29"/>
        </w:rPr>
      </w:pPr>
    </w:p>
    <w:p w14:paraId="56DED26B">
      <w:pPr>
        <w:pStyle w:val="2"/>
        <w:spacing w:before="167" w:line="193" w:lineRule="auto"/>
        <w:ind w:left="3"/>
        <w:rPr>
          <w:rFonts w:hint="eastAsia"/>
          <w:spacing w:val="13"/>
          <w:sz w:val="29"/>
          <w:szCs w:val="29"/>
        </w:rPr>
      </w:pPr>
      <w:r>
        <w:rPr>
          <w:rFonts w:hint="eastAsia"/>
          <w:spacing w:val="13"/>
          <w:sz w:val="29"/>
          <w:szCs w:val="29"/>
        </w:rPr>
        <w:t>因为他们首先说，尽管是虚假的，诚然他们不能将这些东西中的任何一件授予任何人，除非假定那人在上帝眼中使自己配得它。</w:t>
      </w:r>
    </w:p>
    <w:p w14:paraId="1F34EA5B">
      <w:pPr>
        <w:pStyle w:val="2"/>
        <w:spacing w:before="167" w:line="193" w:lineRule="auto"/>
        <w:ind w:left="3"/>
        <w:rPr>
          <w:rFonts w:hint="eastAsia"/>
          <w:spacing w:val="13"/>
          <w:sz w:val="29"/>
          <w:szCs w:val="29"/>
        </w:rPr>
      </w:pPr>
    </w:p>
    <w:p w14:paraId="2B9ECB86">
      <w:pPr>
        <w:pStyle w:val="2"/>
        <w:spacing w:before="167" w:line="193" w:lineRule="auto"/>
        <w:ind w:left="3"/>
        <w:rPr>
          <w:rFonts w:hint="eastAsia"/>
          <w:spacing w:val="13"/>
          <w:sz w:val="29"/>
          <w:szCs w:val="29"/>
        </w:rPr>
      </w:pPr>
      <w:r>
        <w:rPr>
          <w:rFonts w:hint="eastAsia"/>
          <w:spacing w:val="13"/>
          <w:sz w:val="29"/>
          <w:szCs w:val="29"/>
        </w:rPr>
        <w:t>And accordingly, they grant such things subject to the good pleasure of God.</w:t>
      </w:r>
    </w:p>
    <w:p w14:paraId="79E09FA0">
      <w:pPr>
        <w:pStyle w:val="2"/>
        <w:spacing w:before="167" w:line="193" w:lineRule="auto"/>
        <w:ind w:left="3"/>
        <w:rPr>
          <w:rFonts w:hint="eastAsia"/>
          <w:spacing w:val="13"/>
          <w:sz w:val="29"/>
          <w:szCs w:val="29"/>
        </w:rPr>
      </w:pPr>
    </w:p>
    <w:p w14:paraId="04D866B5">
      <w:pPr>
        <w:pStyle w:val="2"/>
        <w:spacing w:before="167" w:line="193" w:lineRule="auto"/>
        <w:ind w:left="3"/>
        <w:rPr>
          <w:rFonts w:hint="eastAsia"/>
          <w:spacing w:val="13"/>
          <w:sz w:val="29"/>
          <w:szCs w:val="29"/>
        </w:rPr>
      </w:pPr>
      <w:r>
        <w:rPr>
          <w:rFonts w:hint="eastAsia"/>
          <w:spacing w:val="13"/>
          <w:sz w:val="29"/>
          <w:szCs w:val="29"/>
        </w:rPr>
        <w:t>因此，他们授予这类事物是服从于上帝的美意。</w:t>
      </w:r>
    </w:p>
    <w:p w14:paraId="3923ABB8">
      <w:pPr>
        <w:pStyle w:val="2"/>
        <w:spacing w:before="167" w:line="193" w:lineRule="auto"/>
        <w:ind w:left="3"/>
        <w:rPr>
          <w:rFonts w:hint="eastAsia"/>
          <w:spacing w:val="13"/>
          <w:sz w:val="29"/>
          <w:szCs w:val="29"/>
        </w:rPr>
      </w:pPr>
    </w:p>
    <w:p w14:paraId="5025A839">
      <w:pPr>
        <w:pStyle w:val="2"/>
        <w:spacing w:before="167" w:line="193" w:lineRule="auto"/>
        <w:ind w:left="3"/>
        <w:rPr>
          <w:rFonts w:hint="eastAsia"/>
          <w:spacing w:val="13"/>
          <w:sz w:val="29"/>
          <w:szCs w:val="29"/>
        </w:rPr>
      </w:pPr>
      <w:r>
        <w:rPr>
          <w:rFonts w:hint="eastAsia"/>
          <w:spacing w:val="13"/>
          <w:sz w:val="29"/>
          <w:szCs w:val="29"/>
        </w:rPr>
        <w:t>But let these heretics blush, and know that they cannot grant to anyone that he should be as God, and that God should cease to be, in order that the creature may take the place of God.</w:t>
      </w:r>
    </w:p>
    <w:p w14:paraId="6F0390EB">
      <w:pPr>
        <w:pStyle w:val="2"/>
        <w:spacing w:before="167" w:line="193" w:lineRule="auto"/>
        <w:ind w:left="3"/>
        <w:rPr>
          <w:rFonts w:hint="eastAsia"/>
          <w:spacing w:val="13"/>
          <w:sz w:val="29"/>
          <w:szCs w:val="29"/>
        </w:rPr>
      </w:pPr>
    </w:p>
    <w:p w14:paraId="4ED1AFAC">
      <w:pPr>
        <w:pStyle w:val="2"/>
        <w:spacing w:before="167" w:line="193" w:lineRule="auto"/>
        <w:ind w:left="3"/>
        <w:rPr>
          <w:rFonts w:hint="eastAsia"/>
          <w:spacing w:val="13"/>
          <w:sz w:val="29"/>
          <w:szCs w:val="29"/>
        </w:rPr>
      </w:pPr>
      <w:r>
        <w:rPr>
          <w:rFonts w:hint="eastAsia"/>
          <w:spacing w:val="13"/>
          <w:sz w:val="29"/>
          <w:szCs w:val="29"/>
        </w:rPr>
        <w:t>但让这些异端羞愧，并知道他们不能授予任何人让他如同上帝，也不能让上帝不再是上帝，以便受造物可以取代上帝的位置。</w:t>
      </w:r>
    </w:p>
    <w:p w14:paraId="7640F1F4">
      <w:pPr>
        <w:pStyle w:val="2"/>
        <w:spacing w:before="167" w:line="193" w:lineRule="auto"/>
        <w:ind w:left="3"/>
        <w:rPr>
          <w:rFonts w:hint="eastAsia"/>
          <w:spacing w:val="13"/>
          <w:sz w:val="29"/>
          <w:szCs w:val="29"/>
        </w:rPr>
      </w:pPr>
    </w:p>
    <w:p w14:paraId="5BD81596">
      <w:pPr>
        <w:pStyle w:val="2"/>
        <w:spacing w:before="167" w:line="193" w:lineRule="auto"/>
        <w:ind w:left="3"/>
        <w:rPr>
          <w:rFonts w:hint="eastAsia"/>
          <w:spacing w:val="13"/>
          <w:sz w:val="29"/>
          <w:szCs w:val="29"/>
        </w:rPr>
      </w:pPr>
      <w:r>
        <w:rPr>
          <w:rFonts w:hint="eastAsia"/>
          <w:spacing w:val="13"/>
          <w:sz w:val="29"/>
          <w:szCs w:val="29"/>
        </w:rPr>
        <w:t>What can be more foolish?</w:t>
      </w:r>
    </w:p>
    <w:p w14:paraId="61A94D3F">
      <w:pPr>
        <w:pStyle w:val="2"/>
        <w:spacing w:before="167" w:line="193" w:lineRule="auto"/>
        <w:ind w:left="3"/>
        <w:rPr>
          <w:rFonts w:hint="eastAsia"/>
          <w:spacing w:val="13"/>
          <w:sz w:val="29"/>
          <w:szCs w:val="29"/>
        </w:rPr>
      </w:pPr>
    </w:p>
    <w:p w14:paraId="4EEA7B37">
      <w:pPr>
        <w:pStyle w:val="2"/>
        <w:spacing w:before="167" w:line="193" w:lineRule="auto"/>
        <w:ind w:left="3"/>
        <w:rPr>
          <w:rFonts w:hint="eastAsia"/>
          <w:spacing w:val="13"/>
          <w:sz w:val="29"/>
          <w:szCs w:val="29"/>
        </w:rPr>
      </w:pPr>
      <w:r>
        <w:rPr>
          <w:rFonts w:hint="eastAsia"/>
          <w:spacing w:val="13"/>
          <w:sz w:val="29"/>
          <w:szCs w:val="29"/>
        </w:rPr>
        <w:t>还有什么比这更愚蠢呢？</w:t>
      </w:r>
    </w:p>
    <w:p w14:paraId="6E809AFB">
      <w:pPr>
        <w:pStyle w:val="2"/>
        <w:spacing w:before="167" w:line="193" w:lineRule="auto"/>
        <w:ind w:left="3"/>
        <w:rPr>
          <w:rFonts w:hint="eastAsia"/>
          <w:spacing w:val="13"/>
          <w:sz w:val="29"/>
          <w:szCs w:val="29"/>
        </w:rPr>
      </w:pPr>
    </w:p>
    <w:p w14:paraId="34AB5F58">
      <w:pPr>
        <w:pStyle w:val="2"/>
        <w:spacing w:before="167" w:line="193" w:lineRule="auto"/>
        <w:ind w:left="3"/>
        <w:rPr>
          <w:rFonts w:hint="eastAsia"/>
          <w:spacing w:val="13"/>
          <w:sz w:val="29"/>
          <w:szCs w:val="29"/>
        </w:rPr>
      </w:pPr>
      <w:r>
        <w:rPr>
          <w:rFonts w:hint="eastAsia"/>
          <w:spacing w:val="13"/>
          <w:sz w:val="29"/>
          <w:szCs w:val="29"/>
        </w:rPr>
        <w:t>In the second place, they say that the men to whom they make such grants are in many respects meritorious, because of the assistance they render to the friars.</w:t>
      </w:r>
    </w:p>
    <w:p w14:paraId="6F96FC19">
      <w:pPr>
        <w:pStyle w:val="2"/>
        <w:spacing w:before="167" w:line="193" w:lineRule="auto"/>
        <w:ind w:left="3"/>
        <w:rPr>
          <w:rFonts w:hint="eastAsia"/>
          <w:spacing w:val="13"/>
          <w:sz w:val="29"/>
          <w:szCs w:val="29"/>
        </w:rPr>
      </w:pPr>
    </w:p>
    <w:p w14:paraId="7ACE5342">
      <w:pPr>
        <w:pStyle w:val="2"/>
        <w:spacing w:before="167" w:line="193" w:lineRule="auto"/>
        <w:ind w:left="3"/>
        <w:rPr>
          <w:rFonts w:hint="eastAsia"/>
          <w:spacing w:val="13"/>
          <w:sz w:val="29"/>
          <w:szCs w:val="29"/>
        </w:rPr>
      </w:pPr>
      <w:r>
        <w:rPr>
          <w:rFonts w:hint="eastAsia"/>
          <w:spacing w:val="13"/>
          <w:sz w:val="29"/>
          <w:szCs w:val="29"/>
        </w:rPr>
        <w:t>第二，他们说，他们向其作出此类授予的人在许多方面是有功德的，因为他们向托钵修士提供了帮助。</w:t>
      </w:r>
    </w:p>
    <w:p w14:paraId="7FB060F9">
      <w:pPr>
        <w:pStyle w:val="2"/>
        <w:spacing w:before="167" w:line="193" w:lineRule="auto"/>
        <w:ind w:left="3"/>
        <w:rPr>
          <w:rFonts w:hint="eastAsia"/>
          <w:spacing w:val="13"/>
          <w:sz w:val="29"/>
          <w:szCs w:val="29"/>
        </w:rPr>
      </w:pPr>
    </w:p>
    <w:p w14:paraId="65DA3CA4">
      <w:pPr>
        <w:pStyle w:val="2"/>
        <w:spacing w:before="167" w:line="193" w:lineRule="auto"/>
        <w:ind w:left="3"/>
        <w:rPr>
          <w:rFonts w:hint="eastAsia"/>
          <w:spacing w:val="13"/>
          <w:sz w:val="29"/>
          <w:szCs w:val="29"/>
        </w:rPr>
      </w:pPr>
      <w:r>
        <w:rPr>
          <w:rFonts w:hint="eastAsia"/>
          <w:spacing w:val="13"/>
          <w:sz w:val="29"/>
          <w:szCs w:val="29"/>
        </w:rPr>
        <w:t>But on the contrary, it appears probable to me that the men thus described are in many respects worthy of punishment more than of reward.</w:t>
      </w:r>
    </w:p>
    <w:p w14:paraId="02ECD824">
      <w:pPr>
        <w:pStyle w:val="2"/>
        <w:spacing w:before="167" w:line="193" w:lineRule="auto"/>
        <w:ind w:left="3"/>
        <w:rPr>
          <w:rFonts w:hint="eastAsia"/>
          <w:spacing w:val="13"/>
          <w:sz w:val="29"/>
          <w:szCs w:val="29"/>
        </w:rPr>
      </w:pPr>
    </w:p>
    <w:p w14:paraId="7C3BB055">
      <w:pPr>
        <w:pStyle w:val="2"/>
        <w:spacing w:before="167" w:line="193" w:lineRule="auto"/>
        <w:ind w:left="3"/>
        <w:rPr>
          <w:rFonts w:hint="eastAsia"/>
          <w:spacing w:val="13"/>
          <w:sz w:val="29"/>
          <w:szCs w:val="29"/>
        </w:rPr>
      </w:pPr>
      <w:r>
        <w:rPr>
          <w:rFonts w:hint="eastAsia"/>
          <w:spacing w:val="13"/>
          <w:sz w:val="29"/>
          <w:szCs w:val="29"/>
        </w:rPr>
        <w:t>但相反，在我看来很可能的是，如此描述的人在许多方面更应受惩罚而非奖赏。</w:t>
      </w:r>
    </w:p>
    <w:p w14:paraId="4CCC96EA">
      <w:pPr>
        <w:pStyle w:val="2"/>
        <w:spacing w:before="167" w:line="193" w:lineRule="auto"/>
        <w:ind w:left="3"/>
        <w:rPr>
          <w:rFonts w:hint="eastAsia"/>
          <w:spacing w:val="13"/>
          <w:sz w:val="29"/>
          <w:szCs w:val="29"/>
        </w:rPr>
      </w:pPr>
    </w:p>
    <w:p w14:paraId="4F83FCB5">
      <w:pPr>
        <w:pStyle w:val="2"/>
        <w:spacing w:before="167" w:line="193" w:lineRule="auto"/>
        <w:ind w:left="3"/>
        <w:rPr>
          <w:rFonts w:hint="eastAsia"/>
          <w:spacing w:val="13"/>
          <w:sz w:val="29"/>
          <w:szCs w:val="29"/>
        </w:rPr>
      </w:pPr>
      <w:r>
        <w:rPr>
          <w:rFonts w:hint="eastAsia"/>
          <w:spacing w:val="13"/>
          <w:sz w:val="29"/>
          <w:szCs w:val="29"/>
        </w:rPr>
        <w:t>FIRST, because they have become unstable in the faith, casting off the catholic belief for the sake of the frivolous falsehoods of these friars.</w:t>
      </w:r>
    </w:p>
    <w:p w14:paraId="5A2B67E6">
      <w:pPr>
        <w:pStyle w:val="2"/>
        <w:spacing w:before="167" w:line="193" w:lineRule="auto"/>
        <w:ind w:left="3"/>
        <w:rPr>
          <w:rFonts w:hint="eastAsia"/>
          <w:spacing w:val="13"/>
          <w:sz w:val="29"/>
          <w:szCs w:val="29"/>
        </w:rPr>
      </w:pPr>
    </w:p>
    <w:p w14:paraId="78825A39">
      <w:pPr>
        <w:pStyle w:val="2"/>
        <w:spacing w:before="167" w:line="193" w:lineRule="auto"/>
        <w:ind w:left="3"/>
        <w:rPr>
          <w:rFonts w:hint="eastAsia"/>
          <w:spacing w:val="13"/>
          <w:sz w:val="29"/>
          <w:szCs w:val="29"/>
        </w:rPr>
      </w:pPr>
      <w:r>
        <w:rPr>
          <w:rFonts w:hint="eastAsia"/>
          <w:spacing w:val="13"/>
          <w:sz w:val="29"/>
          <w:szCs w:val="29"/>
        </w:rPr>
        <w:t>第一，因为他们为了这些托钵修士轻浮的谎言而抛弃了大公（catholic）信仰，在信仰上变得不稳定。</w:t>
      </w:r>
    </w:p>
    <w:p w14:paraId="4BFDF38A">
      <w:pPr>
        <w:pStyle w:val="2"/>
        <w:spacing w:before="167" w:line="193" w:lineRule="auto"/>
        <w:ind w:left="3"/>
        <w:rPr>
          <w:rFonts w:hint="eastAsia"/>
          <w:spacing w:val="13"/>
          <w:sz w:val="29"/>
          <w:szCs w:val="29"/>
        </w:rPr>
      </w:pPr>
    </w:p>
    <w:p w14:paraId="64FFC869">
      <w:pPr>
        <w:pStyle w:val="2"/>
        <w:spacing w:before="167" w:line="193" w:lineRule="auto"/>
        <w:ind w:left="3"/>
        <w:rPr>
          <w:rFonts w:hint="eastAsia"/>
          <w:spacing w:val="13"/>
          <w:sz w:val="29"/>
          <w:szCs w:val="29"/>
        </w:rPr>
      </w:pPr>
      <w:r>
        <w:rPr>
          <w:rFonts w:hint="eastAsia"/>
          <w:spacing w:val="13"/>
          <w:sz w:val="29"/>
          <w:szCs w:val="29"/>
        </w:rPr>
        <w:t>194 THE TRIALOGUS.</w:t>
      </w:r>
    </w:p>
    <w:p w14:paraId="7B922F56">
      <w:pPr>
        <w:pStyle w:val="2"/>
        <w:spacing w:before="167" w:line="193" w:lineRule="auto"/>
        <w:ind w:left="3"/>
        <w:rPr>
          <w:rFonts w:hint="eastAsia"/>
          <w:spacing w:val="13"/>
          <w:sz w:val="29"/>
          <w:szCs w:val="29"/>
        </w:rPr>
      </w:pPr>
    </w:p>
    <w:p w14:paraId="15DFAC7D">
      <w:pPr>
        <w:pStyle w:val="2"/>
        <w:spacing w:before="167" w:line="193" w:lineRule="auto"/>
        <w:ind w:left="3"/>
        <w:rPr>
          <w:rFonts w:hint="eastAsia"/>
          <w:spacing w:val="13"/>
          <w:sz w:val="29"/>
          <w:szCs w:val="29"/>
        </w:rPr>
      </w:pPr>
      <w:r>
        <w:rPr>
          <w:rFonts w:hint="eastAsia"/>
          <w:spacing w:val="13"/>
          <w:sz w:val="29"/>
          <w:szCs w:val="29"/>
        </w:rPr>
        <w:t>194 三子对话录</w:t>
      </w:r>
    </w:p>
    <w:p w14:paraId="5989282A">
      <w:pPr>
        <w:pStyle w:val="2"/>
        <w:spacing w:before="167" w:line="193" w:lineRule="auto"/>
        <w:ind w:left="3"/>
        <w:rPr>
          <w:rFonts w:hint="eastAsia"/>
          <w:spacing w:val="13"/>
          <w:sz w:val="29"/>
          <w:szCs w:val="29"/>
        </w:rPr>
      </w:pPr>
    </w:p>
    <w:p w14:paraId="71700581">
      <w:pPr>
        <w:pStyle w:val="2"/>
        <w:spacing w:before="167" w:line="193" w:lineRule="auto"/>
        <w:ind w:left="3"/>
        <w:rPr>
          <w:rFonts w:hint="eastAsia"/>
          <w:spacing w:val="13"/>
          <w:sz w:val="29"/>
          <w:szCs w:val="29"/>
        </w:rPr>
      </w:pPr>
      <w:r>
        <w:rPr>
          <w:rFonts w:hint="eastAsia"/>
          <w:spacing w:val="13"/>
          <w:sz w:val="29"/>
          <w:szCs w:val="29"/>
        </w:rPr>
        <w:t>SECONDLY, because men who are thus blind, nourish friars — the disciples of Antichrist — and reject the poor, the blind, the lame, and the sick, to whom, by the law of the Gospel, they should be bountiful.</w:t>
      </w:r>
    </w:p>
    <w:p w14:paraId="28A98DA2">
      <w:pPr>
        <w:pStyle w:val="2"/>
        <w:spacing w:before="167" w:line="193" w:lineRule="auto"/>
        <w:ind w:left="3"/>
        <w:rPr>
          <w:rFonts w:hint="eastAsia"/>
          <w:spacing w:val="13"/>
          <w:sz w:val="29"/>
          <w:szCs w:val="29"/>
        </w:rPr>
      </w:pPr>
    </w:p>
    <w:p w14:paraId="27099E4C">
      <w:pPr>
        <w:pStyle w:val="2"/>
        <w:spacing w:before="167" w:line="193" w:lineRule="auto"/>
        <w:ind w:left="3"/>
        <w:rPr>
          <w:rFonts w:hint="eastAsia"/>
          <w:spacing w:val="13"/>
          <w:sz w:val="29"/>
          <w:szCs w:val="29"/>
        </w:rPr>
      </w:pPr>
      <w:r>
        <w:rPr>
          <w:rFonts w:hint="eastAsia"/>
          <w:spacing w:val="13"/>
          <w:sz w:val="29"/>
          <w:szCs w:val="29"/>
        </w:rPr>
        <w:t>第二，因为如此盲目的人，供养托钵修士——敌基督的门徒——却拒绝了穷人、瞎子、瘸子和病人，而根据福音的律法，他们本应对这些人慷慨。</w:t>
      </w:r>
    </w:p>
    <w:p w14:paraId="295D8B8B">
      <w:pPr>
        <w:pStyle w:val="2"/>
        <w:spacing w:before="167" w:line="193" w:lineRule="auto"/>
        <w:ind w:left="3"/>
        <w:rPr>
          <w:rFonts w:hint="eastAsia"/>
          <w:spacing w:val="13"/>
          <w:sz w:val="29"/>
          <w:szCs w:val="29"/>
        </w:rPr>
      </w:pPr>
    </w:p>
    <w:p w14:paraId="4CDBDF2C">
      <w:pPr>
        <w:pStyle w:val="2"/>
        <w:spacing w:before="167" w:line="193" w:lineRule="auto"/>
        <w:ind w:left="3"/>
        <w:rPr>
          <w:rFonts w:hint="eastAsia"/>
          <w:spacing w:val="13"/>
          <w:sz w:val="29"/>
          <w:szCs w:val="29"/>
        </w:rPr>
      </w:pPr>
      <w:r>
        <w:rPr>
          <w:rFonts w:hint="eastAsia"/>
          <w:spacing w:val="13"/>
          <w:sz w:val="29"/>
          <w:szCs w:val="29"/>
        </w:rPr>
        <w:t>And THIRDLY, because the hypocritical fraud of the friars destroys alike the one and the other.</w:t>
      </w:r>
    </w:p>
    <w:p w14:paraId="3C0AD766">
      <w:pPr>
        <w:pStyle w:val="2"/>
        <w:spacing w:before="167" w:line="193" w:lineRule="auto"/>
        <w:ind w:left="3"/>
        <w:rPr>
          <w:rFonts w:hint="eastAsia"/>
          <w:spacing w:val="13"/>
          <w:sz w:val="29"/>
          <w:szCs w:val="29"/>
        </w:rPr>
      </w:pPr>
    </w:p>
    <w:p w14:paraId="0CF41E39">
      <w:pPr>
        <w:pStyle w:val="2"/>
        <w:spacing w:before="167" w:line="193" w:lineRule="auto"/>
        <w:ind w:left="3"/>
        <w:rPr>
          <w:rFonts w:hint="eastAsia"/>
          <w:spacing w:val="13"/>
          <w:sz w:val="29"/>
          <w:szCs w:val="29"/>
        </w:rPr>
      </w:pPr>
      <w:r>
        <w:rPr>
          <w:rFonts w:hint="eastAsia"/>
          <w:spacing w:val="13"/>
          <w:sz w:val="29"/>
          <w:szCs w:val="29"/>
        </w:rPr>
        <w:t>第三，因为托钵修士伪善的欺诈同时毁灭了双方。</w:t>
      </w:r>
    </w:p>
    <w:p w14:paraId="6611163D">
      <w:pPr>
        <w:pStyle w:val="2"/>
        <w:spacing w:before="167" w:line="193" w:lineRule="auto"/>
        <w:ind w:left="3"/>
        <w:rPr>
          <w:rFonts w:hint="eastAsia"/>
          <w:spacing w:val="13"/>
          <w:sz w:val="29"/>
          <w:szCs w:val="29"/>
        </w:rPr>
      </w:pPr>
    </w:p>
    <w:p w14:paraId="679E86A4">
      <w:pPr>
        <w:pStyle w:val="2"/>
        <w:spacing w:before="167" w:line="193" w:lineRule="auto"/>
        <w:ind w:left="3"/>
        <w:rPr>
          <w:rFonts w:hint="eastAsia"/>
          <w:spacing w:val="13"/>
          <w:sz w:val="29"/>
          <w:szCs w:val="29"/>
        </w:rPr>
      </w:pPr>
      <w:r>
        <w:rPr>
          <w:rFonts w:hint="eastAsia"/>
          <w:spacing w:val="13"/>
          <w:sz w:val="29"/>
          <w:szCs w:val="29"/>
        </w:rPr>
        <w:t>And accordingly, since the supposition should be on the side of the more certain and better part, we ought to suppose that the faith, religion, and ancient usage inculcated by Christ, is far preferable to the usage or religion lately brought in by the friars.</w:t>
      </w:r>
    </w:p>
    <w:p w14:paraId="32E6EE1B">
      <w:pPr>
        <w:pStyle w:val="2"/>
        <w:spacing w:before="167" w:line="193" w:lineRule="auto"/>
        <w:ind w:left="3"/>
        <w:rPr>
          <w:rFonts w:hint="eastAsia"/>
          <w:spacing w:val="13"/>
          <w:sz w:val="29"/>
          <w:szCs w:val="29"/>
        </w:rPr>
      </w:pPr>
    </w:p>
    <w:p w14:paraId="56F8B284">
      <w:pPr>
        <w:pStyle w:val="2"/>
        <w:spacing w:before="167" w:line="193" w:lineRule="auto"/>
        <w:ind w:left="3"/>
        <w:rPr>
          <w:rFonts w:hint="eastAsia"/>
          <w:spacing w:val="13"/>
          <w:sz w:val="29"/>
          <w:szCs w:val="29"/>
        </w:rPr>
      </w:pPr>
      <w:r>
        <w:rPr>
          <w:rFonts w:hint="eastAsia"/>
          <w:spacing w:val="13"/>
          <w:sz w:val="29"/>
          <w:szCs w:val="29"/>
        </w:rPr>
        <w:t>因此，既然假设应当倾向于更确定和更好的那部分，我们应当假定基督所教导的信仰、宗教和古老习俗，远比托钵修士最近带来的习俗或宗教更可取。</w:t>
      </w:r>
    </w:p>
    <w:p w14:paraId="1363E00A">
      <w:pPr>
        <w:pStyle w:val="2"/>
        <w:spacing w:before="167" w:line="193" w:lineRule="auto"/>
        <w:ind w:left="3"/>
        <w:rPr>
          <w:rFonts w:hint="eastAsia"/>
          <w:spacing w:val="13"/>
          <w:sz w:val="29"/>
          <w:szCs w:val="29"/>
        </w:rPr>
      </w:pPr>
    </w:p>
    <w:p w14:paraId="14E63A3F">
      <w:pPr>
        <w:pStyle w:val="2"/>
        <w:spacing w:before="167" w:line="193" w:lineRule="auto"/>
        <w:ind w:left="3"/>
        <w:rPr>
          <w:rFonts w:hint="eastAsia"/>
          <w:spacing w:val="13"/>
          <w:sz w:val="29"/>
          <w:szCs w:val="29"/>
        </w:rPr>
      </w:pPr>
      <w:r>
        <w:rPr>
          <w:rFonts w:hint="eastAsia"/>
          <w:spacing w:val="13"/>
          <w:sz w:val="29"/>
          <w:szCs w:val="29"/>
        </w:rPr>
        <w:t>Thus we should arrive at the supposition that if all the friars had been destroyed, or consigned to perdition, it would have been better for the church than it is now.</w:t>
      </w:r>
    </w:p>
    <w:p w14:paraId="7DABFCC3">
      <w:pPr>
        <w:pStyle w:val="2"/>
        <w:spacing w:before="167" w:line="193" w:lineRule="auto"/>
        <w:ind w:left="3"/>
        <w:rPr>
          <w:rFonts w:hint="eastAsia"/>
          <w:spacing w:val="13"/>
          <w:sz w:val="29"/>
          <w:szCs w:val="29"/>
        </w:rPr>
      </w:pPr>
    </w:p>
    <w:p w14:paraId="098D6E22">
      <w:pPr>
        <w:pStyle w:val="2"/>
        <w:spacing w:before="167" w:line="193" w:lineRule="auto"/>
        <w:ind w:left="3"/>
        <w:rPr>
          <w:rFonts w:hint="eastAsia"/>
          <w:spacing w:val="13"/>
          <w:sz w:val="29"/>
          <w:szCs w:val="29"/>
        </w:rPr>
      </w:pPr>
      <w:r>
        <w:rPr>
          <w:rFonts w:hint="eastAsia"/>
          <w:spacing w:val="13"/>
          <w:sz w:val="29"/>
          <w:szCs w:val="29"/>
        </w:rPr>
        <w:t>因此，我们应当得出这样的假设：如果所有的托钵修士都被毁灭了，或被交付给沉沦（perdition），对教会来说会比现在更好。</w:t>
      </w:r>
    </w:p>
    <w:p w14:paraId="0094CCE2">
      <w:pPr>
        <w:pStyle w:val="2"/>
        <w:spacing w:before="167" w:line="193" w:lineRule="auto"/>
        <w:ind w:left="3"/>
        <w:rPr>
          <w:rFonts w:hint="eastAsia"/>
          <w:spacing w:val="13"/>
          <w:sz w:val="29"/>
          <w:szCs w:val="29"/>
        </w:rPr>
      </w:pPr>
    </w:p>
    <w:p w14:paraId="033A6102">
      <w:pPr>
        <w:pStyle w:val="2"/>
        <w:spacing w:before="167" w:line="193" w:lineRule="auto"/>
        <w:ind w:left="3"/>
        <w:rPr>
          <w:rFonts w:hint="eastAsia"/>
          <w:spacing w:val="13"/>
          <w:sz w:val="29"/>
          <w:szCs w:val="29"/>
        </w:rPr>
      </w:pPr>
      <w:r>
        <w:rPr>
          <w:rFonts w:hint="eastAsia"/>
          <w:spacing w:val="13"/>
          <w:sz w:val="29"/>
          <w:szCs w:val="29"/>
        </w:rPr>
        <w:t>And had no such letters ever been dispensed, and if men had depended simply on the graciousness of Christ, it would have been better than at present.</w:t>
      </w:r>
    </w:p>
    <w:p w14:paraId="523673C1">
      <w:pPr>
        <w:pStyle w:val="2"/>
        <w:spacing w:before="167" w:line="193" w:lineRule="auto"/>
        <w:ind w:left="3"/>
        <w:rPr>
          <w:rFonts w:hint="eastAsia"/>
          <w:spacing w:val="13"/>
          <w:sz w:val="29"/>
          <w:szCs w:val="29"/>
        </w:rPr>
      </w:pPr>
    </w:p>
    <w:p w14:paraId="1353CF07">
      <w:pPr>
        <w:pStyle w:val="2"/>
        <w:spacing w:before="167" w:line="193" w:lineRule="auto"/>
        <w:ind w:left="3"/>
        <w:rPr>
          <w:rFonts w:hint="eastAsia"/>
          <w:spacing w:val="13"/>
          <w:sz w:val="29"/>
          <w:szCs w:val="29"/>
        </w:rPr>
      </w:pPr>
      <w:r>
        <w:rPr>
          <w:rFonts w:hint="eastAsia"/>
          <w:spacing w:val="13"/>
          <w:sz w:val="29"/>
          <w:szCs w:val="29"/>
        </w:rPr>
        <w:t>并且，如果从未分发过此类信函，如果人们仅仅依赖基督的恩慈，情况会比现在更好。</w:t>
      </w:r>
    </w:p>
    <w:p w14:paraId="5B55C092">
      <w:pPr>
        <w:pStyle w:val="2"/>
        <w:spacing w:before="167" w:line="193" w:lineRule="auto"/>
        <w:ind w:left="3"/>
        <w:rPr>
          <w:rFonts w:hint="eastAsia"/>
          <w:spacing w:val="13"/>
          <w:sz w:val="29"/>
          <w:szCs w:val="29"/>
        </w:rPr>
      </w:pPr>
    </w:p>
    <w:p w14:paraId="1F71B652">
      <w:pPr>
        <w:pStyle w:val="2"/>
        <w:spacing w:before="167" w:line="193" w:lineRule="auto"/>
        <w:ind w:left="3"/>
        <w:rPr>
          <w:rFonts w:hint="eastAsia"/>
          <w:spacing w:val="13"/>
          <w:sz w:val="29"/>
          <w:szCs w:val="29"/>
        </w:rPr>
      </w:pPr>
      <w:r>
        <w:rPr>
          <w:rFonts w:hint="eastAsia"/>
          <w:spacing w:val="13"/>
          <w:sz w:val="29"/>
          <w:szCs w:val="29"/>
        </w:rPr>
        <w:t>Accordingly, may these absurdities which the friars chatter about, return on their own head.</w:t>
      </w:r>
    </w:p>
    <w:p w14:paraId="54F34838">
      <w:pPr>
        <w:pStyle w:val="2"/>
        <w:spacing w:before="167" w:line="193" w:lineRule="auto"/>
        <w:ind w:left="3"/>
        <w:rPr>
          <w:rFonts w:hint="eastAsia"/>
          <w:spacing w:val="13"/>
          <w:sz w:val="29"/>
          <w:szCs w:val="29"/>
        </w:rPr>
      </w:pPr>
    </w:p>
    <w:p w14:paraId="0786F71D">
      <w:pPr>
        <w:pStyle w:val="2"/>
        <w:spacing w:before="167" w:line="193" w:lineRule="auto"/>
        <w:ind w:left="3"/>
        <w:rPr>
          <w:rFonts w:hint="eastAsia"/>
          <w:spacing w:val="13"/>
          <w:sz w:val="29"/>
          <w:szCs w:val="29"/>
        </w:rPr>
      </w:pPr>
      <w:r>
        <w:rPr>
          <w:rFonts w:hint="eastAsia"/>
          <w:spacing w:val="13"/>
          <w:sz w:val="29"/>
          <w:szCs w:val="29"/>
        </w:rPr>
        <w:t>因此，愿托钵修士们喋喋不休谈论的这些荒谬之事，归到他们自己头上。</w:t>
      </w:r>
    </w:p>
    <w:p w14:paraId="0A392C86">
      <w:pPr>
        <w:pStyle w:val="2"/>
        <w:spacing w:before="167" w:line="193" w:lineRule="auto"/>
        <w:ind w:left="3"/>
        <w:rPr>
          <w:rFonts w:hint="eastAsia"/>
          <w:spacing w:val="13"/>
          <w:sz w:val="29"/>
          <w:szCs w:val="29"/>
        </w:rPr>
      </w:pPr>
    </w:p>
    <w:p w14:paraId="47891F85">
      <w:pPr>
        <w:pStyle w:val="2"/>
        <w:spacing w:before="167" w:line="193" w:lineRule="auto"/>
        <w:ind w:left="3"/>
        <w:rPr>
          <w:rFonts w:hint="eastAsia"/>
          <w:spacing w:val="13"/>
          <w:sz w:val="29"/>
          <w:szCs w:val="29"/>
        </w:rPr>
      </w:pPr>
      <w:r>
        <w:rPr>
          <w:rFonts w:hint="eastAsia"/>
          <w:spacing w:val="13"/>
          <w:sz w:val="29"/>
          <w:szCs w:val="29"/>
        </w:rPr>
        <w:t>In the third place, the friars falsely argue that, as it is lawful for temporal lords to make free grants of the possessions which they hold, so it is allowable for them — possessing as they do quite as absolute a dominion over the stock of their merits — to make free grants from that source to whomever they will; and thus to render such persons participants of their merits.</w:t>
      </w:r>
    </w:p>
    <w:p w14:paraId="4977246D">
      <w:pPr>
        <w:pStyle w:val="2"/>
        <w:spacing w:before="167" w:line="193" w:lineRule="auto"/>
        <w:ind w:left="3"/>
        <w:rPr>
          <w:rFonts w:hint="eastAsia"/>
          <w:spacing w:val="13"/>
          <w:sz w:val="29"/>
          <w:szCs w:val="29"/>
        </w:rPr>
      </w:pPr>
    </w:p>
    <w:p w14:paraId="1FD38386">
      <w:pPr>
        <w:pStyle w:val="2"/>
        <w:spacing w:before="167" w:line="193" w:lineRule="auto"/>
        <w:ind w:left="3"/>
        <w:rPr>
          <w:rFonts w:hint="eastAsia"/>
          <w:spacing w:val="13"/>
          <w:sz w:val="29"/>
          <w:szCs w:val="29"/>
        </w:rPr>
      </w:pPr>
      <w:r>
        <w:rPr>
          <w:rFonts w:hint="eastAsia"/>
          <w:spacing w:val="13"/>
          <w:sz w:val="29"/>
          <w:szCs w:val="29"/>
        </w:rPr>
        <w:t>第三，托钵修士们虚假地辩称，正如世俗领主可以自由地授予他们所拥有的财产是合法的，他们——既然他们对其功德的储备拥有同样绝对的支配权——也可以被允许从那个来源自由地授予给任何他们愿意的人；从而使这些人成为他们功德的分享者。</w:t>
      </w:r>
    </w:p>
    <w:p w14:paraId="5F4D16A6">
      <w:pPr>
        <w:pStyle w:val="2"/>
        <w:spacing w:before="167" w:line="193" w:lineRule="auto"/>
        <w:ind w:left="3"/>
        <w:rPr>
          <w:rFonts w:hint="eastAsia"/>
          <w:spacing w:val="13"/>
          <w:sz w:val="29"/>
          <w:szCs w:val="29"/>
        </w:rPr>
      </w:pPr>
    </w:p>
    <w:p w14:paraId="593CB7F9">
      <w:pPr>
        <w:pStyle w:val="2"/>
        <w:spacing w:before="167" w:line="193" w:lineRule="auto"/>
        <w:ind w:left="3"/>
        <w:rPr>
          <w:rFonts w:hint="eastAsia"/>
          <w:spacing w:val="13"/>
          <w:sz w:val="29"/>
          <w:szCs w:val="29"/>
        </w:rPr>
      </w:pPr>
      <w:r>
        <w:rPr>
          <w:rFonts w:hint="eastAsia"/>
          <w:spacing w:val="13"/>
          <w:sz w:val="29"/>
          <w:szCs w:val="29"/>
        </w:rPr>
        <w:t>This absurd analogy appears to have led Simonists to trafficking with those possessions of the church which pass under the name of ecclesiastical benefices, but which are in fact malefices.</w:t>
      </w:r>
    </w:p>
    <w:p w14:paraId="67E4459B">
      <w:pPr>
        <w:pStyle w:val="2"/>
        <w:spacing w:before="167" w:line="193" w:lineRule="auto"/>
        <w:ind w:left="3"/>
        <w:rPr>
          <w:rFonts w:hint="eastAsia"/>
          <w:spacing w:val="13"/>
          <w:sz w:val="29"/>
          <w:szCs w:val="29"/>
        </w:rPr>
      </w:pPr>
    </w:p>
    <w:p w14:paraId="05350FD8">
      <w:pPr>
        <w:pStyle w:val="2"/>
        <w:spacing w:before="167" w:line="193" w:lineRule="auto"/>
        <w:ind w:left="3"/>
        <w:rPr>
          <w:rFonts w:hint="eastAsia"/>
          <w:spacing w:val="13"/>
          <w:sz w:val="29"/>
          <w:szCs w:val="29"/>
        </w:rPr>
      </w:pPr>
      <w:r>
        <w:rPr>
          <w:rFonts w:hint="eastAsia"/>
          <w:spacing w:val="13"/>
          <w:sz w:val="29"/>
          <w:szCs w:val="29"/>
        </w:rPr>
        <w:t>这个荒谬的类比似乎已导致贩卖圣职者（Simonists）交易那些以教会圣职俸禄（ecclesiastical benefices）之名流传、但实际上是祸害职（malefices）的教会财产。</w:t>
      </w:r>
    </w:p>
    <w:p w14:paraId="50B304A5">
      <w:pPr>
        <w:pStyle w:val="2"/>
        <w:spacing w:before="167" w:line="193" w:lineRule="auto"/>
        <w:ind w:left="3"/>
        <w:rPr>
          <w:rFonts w:hint="eastAsia"/>
          <w:spacing w:val="13"/>
          <w:sz w:val="29"/>
          <w:szCs w:val="29"/>
        </w:rPr>
      </w:pPr>
    </w:p>
    <w:p w14:paraId="4490A72A">
      <w:pPr>
        <w:pStyle w:val="2"/>
        <w:spacing w:before="167" w:line="193" w:lineRule="auto"/>
        <w:ind w:left="3"/>
        <w:rPr>
          <w:rFonts w:hint="eastAsia"/>
          <w:spacing w:val="13"/>
          <w:sz w:val="29"/>
          <w:szCs w:val="29"/>
        </w:rPr>
      </w:pPr>
      <w:r>
        <w:rPr>
          <w:rFonts w:hint="eastAsia"/>
          <w:spacing w:val="13"/>
          <w:sz w:val="29"/>
          <w:szCs w:val="29"/>
        </w:rPr>
        <w:t>But there is no just similarity between the two cases, so as to afford a plea to the friars in thus dispensing their merits, since merit of no kind may be possessed except by the special grace of God.</w:t>
      </w:r>
    </w:p>
    <w:p w14:paraId="74BE1D1F">
      <w:pPr>
        <w:pStyle w:val="2"/>
        <w:spacing w:before="167" w:line="193" w:lineRule="auto"/>
        <w:ind w:left="3"/>
        <w:rPr>
          <w:rFonts w:hint="eastAsia"/>
          <w:spacing w:val="13"/>
          <w:sz w:val="29"/>
          <w:szCs w:val="29"/>
        </w:rPr>
      </w:pPr>
    </w:p>
    <w:p w14:paraId="2AB793F7">
      <w:pPr>
        <w:pStyle w:val="2"/>
        <w:spacing w:before="167" w:line="193" w:lineRule="auto"/>
        <w:ind w:left="3"/>
        <w:rPr>
          <w:rFonts w:hint="eastAsia"/>
          <w:spacing w:val="13"/>
          <w:sz w:val="29"/>
          <w:szCs w:val="29"/>
        </w:rPr>
      </w:pPr>
      <w:r>
        <w:rPr>
          <w:rFonts w:hint="eastAsia"/>
          <w:spacing w:val="13"/>
          <w:sz w:val="29"/>
          <w:szCs w:val="29"/>
        </w:rPr>
        <w:t>但这两个案例之间没有正当的相似性，足以给托钵修士如此分发他们的功德提供辩护，因为任何种类的功德，除非藉着上帝特殊的恩典，否则无法拥有。</w:t>
      </w:r>
    </w:p>
    <w:p w14:paraId="35BACAA6">
      <w:pPr>
        <w:pStyle w:val="2"/>
        <w:spacing w:before="167" w:line="193" w:lineRule="auto"/>
        <w:ind w:left="3"/>
        <w:rPr>
          <w:rFonts w:hint="eastAsia"/>
          <w:spacing w:val="13"/>
          <w:sz w:val="29"/>
          <w:szCs w:val="29"/>
        </w:rPr>
      </w:pPr>
    </w:p>
    <w:p w14:paraId="546AAF7A">
      <w:pPr>
        <w:pStyle w:val="2"/>
        <w:spacing w:before="167" w:line="193" w:lineRule="auto"/>
        <w:ind w:left="3"/>
        <w:rPr>
          <w:rFonts w:hint="eastAsia"/>
          <w:spacing w:val="13"/>
          <w:sz w:val="29"/>
          <w:szCs w:val="29"/>
        </w:rPr>
      </w:pPr>
      <w:r>
        <w:rPr>
          <w:rFonts w:hint="eastAsia"/>
          <w:spacing w:val="13"/>
          <w:sz w:val="29"/>
          <w:szCs w:val="29"/>
        </w:rPr>
        <w:t>In the case of a just man, accordingly, it is ridiculous to be told that the friars can communicate to others, as they please, the nature of those works which they call merits.</w:t>
      </w:r>
    </w:p>
    <w:p w14:paraId="45DFB8E6">
      <w:pPr>
        <w:pStyle w:val="2"/>
        <w:spacing w:before="167" w:line="193" w:lineRule="auto"/>
        <w:ind w:left="3"/>
        <w:rPr>
          <w:rFonts w:hint="eastAsia"/>
          <w:spacing w:val="13"/>
          <w:sz w:val="29"/>
          <w:szCs w:val="29"/>
        </w:rPr>
      </w:pPr>
    </w:p>
    <w:p w14:paraId="7C52950C">
      <w:pPr>
        <w:pStyle w:val="2"/>
        <w:spacing w:before="167" w:line="193" w:lineRule="auto"/>
        <w:ind w:left="3"/>
        <w:rPr>
          <w:rFonts w:hint="eastAsia"/>
          <w:spacing w:val="13"/>
          <w:sz w:val="29"/>
          <w:szCs w:val="29"/>
        </w:rPr>
      </w:pPr>
      <w:r>
        <w:rPr>
          <w:rFonts w:hint="eastAsia"/>
          <w:spacing w:val="13"/>
          <w:sz w:val="29"/>
          <w:szCs w:val="29"/>
        </w:rPr>
        <w:t>因此，就一个义人而言，被告知托钵修士可以随心所欲地将他们称为功德的那些行为的性质传递给他人，是荒谬的。</w:t>
      </w:r>
    </w:p>
    <w:p w14:paraId="591A24B0">
      <w:pPr>
        <w:pStyle w:val="2"/>
        <w:spacing w:before="167" w:line="193" w:lineRule="auto"/>
        <w:ind w:left="3"/>
        <w:rPr>
          <w:rFonts w:hint="eastAsia"/>
          <w:spacing w:val="13"/>
          <w:sz w:val="29"/>
          <w:szCs w:val="29"/>
        </w:rPr>
      </w:pPr>
    </w:p>
    <w:p w14:paraId="5C41AC96">
      <w:pPr>
        <w:pStyle w:val="2"/>
        <w:spacing w:before="167" w:line="193" w:lineRule="auto"/>
        <w:ind w:left="3"/>
        <w:rPr>
          <w:rFonts w:hint="eastAsia"/>
          <w:spacing w:val="13"/>
          <w:sz w:val="29"/>
          <w:szCs w:val="29"/>
        </w:rPr>
      </w:pPr>
      <w:r>
        <w:rPr>
          <w:rFonts w:hint="eastAsia"/>
          <w:spacing w:val="13"/>
          <w:sz w:val="29"/>
          <w:szCs w:val="29"/>
        </w:rPr>
        <w:t>In truth, the prayers, fastings, preachings, and the six works which friars commonly set forth in their letters, are not within their power, such that they can observe them, and then communicate them.</w:t>
      </w:r>
    </w:p>
    <w:p w14:paraId="061637C5">
      <w:pPr>
        <w:pStyle w:val="2"/>
        <w:spacing w:before="167" w:line="193" w:lineRule="auto"/>
        <w:ind w:left="3"/>
        <w:rPr>
          <w:rFonts w:hint="eastAsia"/>
          <w:spacing w:val="13"/>
          <w:sz w:val="29"/>
          <w:szCs w:val="29"/>
        </w:rPr>
      </w:pPr>
    </w:p>
    <w:p w14:paraId="64BF5826">
      <w:pPr>
        <w:pStyle w:val="2"/>
        <w:spacing w:before="167" w:line="193" w:lineRule="auto"/>
        <w:ind w:left="3"/>
        <w:rPr>
          <w:rFonts w:hint="eastAsia"/>
          <w:spacing w:val="13"/>
          <w:sz w:val="29"/>
          <w:szCs w:val="29"/>
        </w:rPr>
      </w:pPr>
      <w:r>
        <w:rPr>
          <w:rFonts w:hint="eastAsia"/>
          <w:spacing w:val="13"/>
          <w:sz w:val="29"/>
          <w:szCs w:val="29"/>
        </w:rPr>
        <w:t>实际上，祷告、禁食、讲道，以及托钵修士通常在他们信函中列出的六项善工，并不在他们的能力范围之内，以致他们能够遵守它们，然后传递它们。</w:t>
      </w:r>
    </w:p>
    <w:p w14:paraId="5A70710A">
      <w:pPr>
        <w:pStyle w:val="2"/>
        <w:spacing w:before="167" w:line="193" w:lineRule="auto"/>
        <w:ind w:left="3"/>
        <w:rPr>
          <w:rFonts w:hint="eastAsia"/>
          <w:spacing w:val="13"/>
          <w:sz w:val="29"/>
          <w:szCs w:val="29"/>
        </w:rPr>
      </w:pPr>
    </w:p>
    <w:p w14:paraId="4DD5C24C">
      <w:pPr>
        <w:pStyle w:val="2"/>
        <w:spacing w:before="167" w:line="193" w:lineRule="auto"/>
        <w:ind w:left="3"/>
        <w:rPr>
          <w:rFonts w:hint="eastAsia"/>
          <w:spacing w:val="13"/>
          <w:sz w:val="29"/>
          <w:szCs w:val="29"/>
        </w:rPr>
      </w:pPr>
      <w:r>
        <w:rPr>
          <w:rFonts w:hint="eastAsia"/>
          <w:spacing w:val="13"/>
          <w:sz w:val="29"/>
          <w:szCs w:val="29"/>
        </w:rPr>
        <w:t>And the merit remaining after these works (in the formal acceptation of the term merit) has no existence, except in the man to whom the works themselves properly belong.</w:t>
      </w:r>
    </w:p>
    <w:p w14:paraId="4ADF2999">
      <w:pPr>
        <w:pStyle w:val="2"/>
        <w:spacing w:before="167" w:line="193" w:lineRule="auto"/>
        <w:ind w:left="3"/>
        <w:rPr>
          <w:rFonts w:hint="eastAsia"/>
          <w:spacing w:val="13"/>
          <w:sz w:val="29"/>
          <w:szCs w:val="29"/>
        </w:rPr>
      </w:pPr>
    </w:p>
    <w:p w14:paraId="5F8F78E9">
      <w:pPr>
        <w:pStyle w:val="2"/>
        <w:spacing w:before="167" w:line="193" w:lineRule="auto"/>
        <w:ind w:left="3"/>
        <w:rPr>
          <w:rFonts w:hint="eastAsia"/>
          <w:spacing w:val="13"/>
          <w:sz w:val="29"/>
          <w:szCs w:val="29"/>
        </w:rPr>
      </w:pPr>
      <w:r>
        <w:rPr>
          <w:rFonts w:hint="eastAsia"/>
          <w:spacing w:val="13"/>
          <w:sz w:val="29"/>
          <w:szCs w:val="29"/>
        </w:rPr>
        <w:t>并且，在这些行为之后所存留的功德（在功德一词的形式意义上），除了在行为本身恰当所属的那个人里面，并不存在。</w:t>
      </w:r>
    </w:p>
    <w:p w14:paraId="0145E068">
      <w:pPr>
        <w:pStyle w:val="2"/>
        <w:spacing w:before="167" w:line="193" w:lineRule="auto"/>
        <w:ind w:left="3"/>
        <w:rPr>
          <w:rFonts w:hint="eastAsia"/>
          <w:spacing w:val="13"/>
          <w:sz w:val="29"/>
          <w:szCs w:val="29"/>
        </w:rPr>
      </w:pPr>
    </w:p>
    <w:p w14:paraId="79351C88">
      <w:pPr>
        <w:pStyle w:val="2"/>
        <w:spacing w:before="167" w:line="193" w:lineRule="auto"/>
        <w:ind w:left="3"/>
        <w:rPr>
          <w:rFonts w:hint="eastAsia"/>
          <w:spacing w:val="13"/>
          <w:sz w:val="29"/>
          <w:szCs w:val="29"/>
        </w:rPr>
      </w:pPr>
      <w:r>
        <w:rPr>
          <w:rFonts w:hint="eastAsia"/>
          <w:spacing w:val="13"/>
          <w:sz w:val="29"/>
          <w:szCs w:val="29"/>
        </w:rPr>
        <w:t>And so every man has his own merit or demerit.</w:t>
      </w:r>
    </w:p>
    <w:p w14:paraId="3EFD5962">
      <w:pPr>
        <w:pStyle w:val="2"/>
        <w:spacing w:before="167" w:line="193" w:lineRule="auto"/>
        <w:ind w:left="3"/>
        <w:rPr>
          <w:rFonts w:hint="eastAsia"/>
          <w:spacing w:val="13"/>
          <w:sz w:val="29"/>
          <w:szCs w:val="29"/>
        </w:rPr>
      </w:pPr>
    </w:p>
    <w:p w14:paraId="48B00626">
      <w:pPr>
        <w:pStyle w:val="2"/>
        <w:spacing w:before="167" w:line="193" w:lineRule="auto"/>
        <w:ind w:left="3"/>
        <w:rPr>
          <w:rFonts w:hint="eastAsia"/>
          <w:spacing w:val="13"/>
          <w:sz w:val="29"/>
          <w:szCs w:val="29"/>
        </w:rPr>
      </w:pPr>
      <w:r>
        <w:rPr>
          <w:rFonts w:hint="eastAsia"/>
          <w:spacing w:val="13"/>
          <w:sz w:val="29"/>
          <w:szCs w:val="29"/>
        </w:rPr>
        <w:t>所以每个人都有他自己的功德（merit）或罪过（demerit）。</w:t>
      </w:r>
    </w:p>
    <w:p w14:paraId="6863FD91">
      <w:pPr>
        <w:pStyle w:val="2"/>
        <w:spacing w:before="167" w:line="193" w:lineRule="auto"/>
        <w:ind w:left="3"/>
        <w:rPr>
          <w:rFonts w:hint="eastAsia"/>
          <w:spacing w:val="13"/>
          <w:sz w:val="29"/>
          <w:szCs w:val="29"/>
        </w:rPr>
      </w:pPr>
    </w:p>
    <w:p w14:paraId="4893D49D">
      <w:pPr>
        <w:pStyle w:val="2"/>
        <w:spacing w:before="167" w:line="193" w:lineRule="auto"/>
        <w:ind w:left="3"/>
        <w:rPr>
          <w:rFonts w:hint="eastAsia"/>
          <w:spacing w:val="13"/>
          <w:sz w:val="29"/>
          <w:szCs w:val="29"/>
        </w:rPr>
      </w:pPr>
      <w:r>
        <w:rPr>
          <w:rFonts w:hint="eastAsia"/>
          <w:spacing w:val="13"/>
          <w:sz w:val="29"/>
          <w:szCs w:val="29"/>
        </w:rPr>
        <w:t>Therefore, if it is unlawful for a man to commute any temporal possession without leave obtained from his chief lord, then much more is it unlawful for friars to communicate their merits without special license from the Lord of lords.</w:t>
      </w:r>
    </w:p>
    <w:p w14:paraId="068B1E17">
      <w:pPr>
        <w:pStyle w:val="2"/>
        <w:spacing w:before="167" w:line="193" w:lineRule="auto"/>
        <w:ind w:left="3"/>
        <w:rPr>
          <w:rFonts w:hint="eastAsia"/>
          <w:spacing w:val="13"/>
          <w:sz w:val="29"/>
          <w:szCs w:val="29"/>
        </w:rPr>
      </w:pPr>
    </w:p>
    <w:p w14:paraId="0999FFF3">
      <w:pPr>
        <w:pStyle w:val="2"/>
        <w:spacing w:before="167" w:line="193" w:lineRule="auto"/>
        <w:ind w:left="3"/>
        <w:rPr>
          <w:rFonts w:hint="eastAsia"/>
          <w:spacing w:val="13"/>
          <w:sz w:val="29"/>
          <w:szCs w:val="29"/>
        </w:rPr>
      </w:pPr>
      <w:r>
        <w:rPr>
          <w:rFonts w:hint="eastAsia"/>
          <w:spacing w:val="13"/>
          <w:sz w:val="29"/>
          <w:szCs w:val="29"/>
        </w:rPr>
        <w:t>因此，如果一个人未经其主要领主的许可就交换任何属世财产是不合法的，那么托钵修士未经万主之主的特别许可就传递他们的功德，就更是不合法的。</w:t>
      </w:r>
    </w:p>
    <w:p w14:paraId="5E4F4F19">
      <w:pPr>
        <w:pStyle w:val="2"/>
        <w:spacing w:before="167" w:line="193" w:lineRule="auto"/>
        <w:ind w:left="3"/>
        <w:rPr>
          <w:rFonts w:hint="eastAsia"/>
          <w:spacing w:val="13"/>
          <w:sz w:val="29"/>
          <w:szCs w:val="29"/>
        </w:rPr>
      </w:pPr>
    </w:p>
    <w:p w14:paraId="56426A10">
      <w:pPr>
        <w:pStyle w:val="2"/>
        <w:spacing w:before="167" w:line="193" w:lineRule="auto"/>
        <w:ind w:left="3"/>
        <w:rPr>
          <w:rFonts w:hint="eastAsia"/>
          <w:spacing w:val="13"/>
          <w:sz w:val="29"/>
          <w:szCs w:val="29"/>
        </w:rPr>
      </w:pPr>
      <w:r>
        <w:rPr>
          <w:rFonts w:hint="eastAsia"/>
          <w:spacing w:val="13"/>
          <w:sz w:val="29"/>
          <w:szCs w:val="29"/>
        </w:rPr>
        <w:t>But it is certain that God never grants license of this nature unless there is worthiness in the person claiming such merit.</w:t>
      </w:r>
    </w:p>
    <w:p w14:paraId="55B7E770">
      <w:pPr>
        <w:pStyle w:val="2"/>
        <w:spacing w:before="167" w:line="193" w:lineRule="auto"/>
        <w:ind w:left="3"/>
        <w:rPr>
          <w:rFonts w:hint="eastAsia"/>
          <w:spacing w:val="13"/>
          <w:sz w:val="29"/>
          <w:szCs w:val="29"/>
        </w:rPr>
      </w:pPr>
    </w:p>
    <w:p w14:paraId="57F3B1FC">
      <w:pPr>
        <w:pStyle w:val="2"/>
        <w:spacing w:before="167" w:line="193" w:lineRule="auto"/>
        <w:ind w:left="3"/>
        <w:rPr>
          <w:rFonts w:hint="eastAsia"/>
          <w:spacing w:val="13"/>
          <w:sz w:val="29"/>
          <w:szCs w:val="29"/>
        </w:rPr>
      </w:pPr>
      <w:r>
        <w:rPr>
          <w:rFonts w:hint="eastAsia"/>
          <w:spacing w:val="13"/>
          <w:sz w:val="29"/>
          <w:szCs w:val="29"/>
        </w:rPr>
        <w:t>但可以肯定的是，上帝从未授予过这种性质的许可，除非要求获得此类功德的人本身具有价值（worthiness）。</w:t>
      </w:r>
    </w:p>
    <w:p w14:paraId="769AA6CE">
      <w:pPr>
        <w:pStyle w:val="2"/>
        <w:spacing w:before="167" w:line="193" w:lineRule="auto"/>
        <w:ind w:left="3"/>
        <w:rPr>
          <w:rFonts w:hint="eastAsia"/>
          <w:spacing w:val="13"/>
          <w:sz w:val="29"/>
          <w:szCs w:val="29"/>
        </w:rPr>
      </w:pPr>
    </w:p>
    <w:p w14:paraId="4271E3D7">
      <w:pPr>
        <w:pStyle w:val="2"/>
        <w:spacing w:before="167" w:line="193" w:lineRule="auto"/>
        <w:ind w:left="3"/>
        <w:rPr>
          <w:rFonts w:hint="eastAsia"/>
          <w:spacing w:val="13"/>
          <w:sz w:val="29"/>
          <w:szCs w:val="29"/>
        </w:rPr>
      </w:pPr>
      <w:r>
        <w:rPr>
          <w:rFonts w:hint="eastAsia"/>
          <w:spacing w:val="13"/>
          <w:sz w:val="29"/>
          <w:szCs w:val="29"/>
        </w:rPr>
        <w:t>In this view, those who heap temporalities on the friars, commonly make themselves unworthy, inasmuch as they often nourish and protect the enemies of Christ.</w:t>
      </w:r>
    </w:p>
    <w:p w14:paraId="4CB885A7">
      <w:pPr>
        <w:pStyle w:val="2"/>
        <w:spacing w:before="167" w:line="193" w:lineRule="auto"/>
        <w:ind w:left="3"/>
        <w:rPr>
          <w:rFonts w:hint="eastAsia"/>
          <w:spacing w:val="13"/>
          <w:sz w:val="29"/>
          <w:szCs w:val="29"/>
        </w:rPr>
      </w:pPr>
    </w:p>
    <w:p w14:paraId="5A5997F2">
      <w:pPr>
        <w:pStyle w:val="2"/>
        <w:spacing w:before="167" w:line="193" w:lineRule="auto"/>
        <w:ind w:left="3"/>
        <w:rPr>
          <w:rFonts w:hint="eastAsia"/>
          <w:spacing w:val="13"/>
          <w:sz w:val="29"/>
          <w:szCs w:val="29"/>
        </w:rPr>
      </w:pPr>
      <w:r>
        <w:rPr>
          <w:rFonts w:hint="eastAsia"/>
          <w:spacing w:val="13"/>
          <w:sz w:val="29"/>
          <w:szCs w:val="29"/>
        </w:rPr>
        <w:t>在这种观点下，那些将属世财物堆积给托钵修士的人，通常使自己变得不配，因为他们常常滋养和保护基督的敌人。</w:t>
      </w:r>
    </w:p>
    <w:p w14:paraId="6C5CFA88">
      <w:pPr>
        <w:pStyle w:val="2"/>
        <w:spacing w:before="167" w:line="193" w:lineRule="auto"/>
        <w:ind w:left="3"/>
        <w:rPr>
          <w:rFonts w:hint="eastAsia"/>
          <w:spacing w:val="13"/>
          <w:sz w:val="29"/>
          <w:szCs w:val="29"/>
        </w:rPr>
      </w:pPr>
    </w:p>
    <w:p w14:paraId="5E70E42D">
      <w:pPr>
        <w:pStyle w:val="2"/>
        <w:spacing w:before="167" w:line="193" w:lineRule="auto"/>
        <w:ind w:left="3"/>
        <w:rPr>
          <w:rFonts w:hint="eastAsia"/>
          <w:spacing w:val="13"/>
          <w:sz w:val="29"/>
          <w:szCs w:val="29"/>
        </w:rPr>
      </w:pPr>
      <w:r>
        <w:rPr>
          <w:rFonts w:hint="eastAsia"/>
          <w:spacing w:val="13"/>
          <w:sz w:val="29"/>
          <w:szCs w:val="29"/>
        </w:rPr>
        <w:t>Therefore, if God alone can impart virtues so as not to abuse them by communicating them on wrong principles, God will distribute the principle of merit only according to what the person meriting has deserved from his own life.</w:t>
      </w:r>
    </w:p>
    <w:p w14:paraId="1726DFF8">
      <w:pPr>
        <w:pStyle w:val="2"/>
        <w:spacing w:before="167" w:line="193" w:lineRule="auto"/>
        <w:ind w:left="3"/>
        <w:rPr>
          <w:rFonts w:hint="eastAsia"/>
          <w:spacing w:val="13"/>
          <w:sz w:val="29"/>
          <w:szCs w:val="29"/>
        </w:rPr>
      </w:pPr>
    </w:p>
    <w:p w14:paraId="736E9959">
      <w:pPr>
        <w:pStyle w:val="2"/>
        <w:spacing w:before="167" w:line="193" w:lineRule="auto"/>
        <w:ind w:left="3"/>
        <w:rPr>
          <w:rFonts w:hint="eastAsia"/>
          <w:spacing w:val="13"/>
          <w:sz w:val="29"/>
          <w:szCs w:val="29"/>
        </w:rPr>
      </w:pPr>
      <w:r>
        <w:rPr>
          <w:rFonts w:hint="eastAsia"/>
          <w:spacing w:val="13"/>
          <w:sz w:val="29"/>
          <w:szCs w:val="29"/>
        </w:rPr>
        <w:t>因此，如果唯独上帝能赋予美德而不因基于错误原则传递它们而滥用，那么上帝将仅仅根据配得功德者从他自己生活中所应得的来分配功德的原则。</w:t>
      </w:r>
    </w:p>
    <w:p w14:paraId="5EE9A1A5">
      <w:pPr>
        <w:pStyle w:val="2"/>
        <w:spacing w:before="167" w:line="193" w:lineRule="auto"/>
        <w:ind w:left="3"/>
        <w:rPr>
          <w:rFonts w:hint="eastAsia"/>
          <w:spacing w:val="13"/>
          <w:sz w:val="29"/>
          <w:szCs w:val="29"/>
        </w:rPr>
      </w:pPr>
    </w:p>
    <w:p w14:paraId="5681866D">
      <w:pPr>
        <w:pStyle w:val="2"/>
        <w:spacing w:before="167" w:line="193" w:lineRule="auto"/>
        <w:ind w:left="3"/>
        <w:rPr>
          <w:rFonts w:hint="eastAsia"/>
          <w:spacing w:val="13"/>
          <w:sz w:val="29"/>
          <w:szCs w:val="29"/>
        </w:rPr>
      </w:pPr>
      <w:r>
        <w:rPr>
          <w:rFonts w:hint="eastAsia"/>
          <w:spacing w:val="13"/>
          <w:sz w:val="29"/>
          <w:szCs w:val="29"/>
        </w:rPr>
        <w:t>It is therefore a manifest blasphemy to presume that any power which is not Divine, can distribute merits according to pleasure.</w:t>
      </w:r>
    </w:p>
    <w:p w14:paraId="3D0F6767">
      <w:pPr>
        <w:pStyle w:val="2"/>
        <w:spacing w:before="167" w:line="193" w:lineRule="auto"/>
        <w:ind w:left="3"/>
        <w:rPr>
          <w:rFonts w:hint="eastAsia"/>
          <w:spacing w:val="13"/>
          <w:sz w:val="29"/>
          <w:szCs w:val="29"/>
        </w:rPr>
      </w:pPr>
    </w:p>
    <w:p w14:paraId="403FAA16">
      <w:pPr>
        <w:pStyle w:val="2"/>
        <w:spacing w:before="167" w:line="193" w:lineRule="auto"/>
        <w:ind w:left="3"/>
        <w:rPr>
          <w:rFonts w:hint="eastAsia"/>
          <w:spacing w:val="13"/>
          <w:sz w:val="29"/>
          <w:szCs w:val="29"/>
        </w:rPr>
      </w:pPr>
      <w:r>
        <w:rPr>
          <w:rFonts w:hint="eastAsia"/>
          <w:spacing w:val="13"/>
          <w:sz w:val="29"/>
          <w:szCs w:val="29"/>
        </w:rPr>
        <w:t>因此，假定任何非神圣的权力可以随意分配功德，是一种明显的亵渎。</w:t>
      </w:r>
    </w:p>
    <w:p w14:paraId="20A00E89">
      <w:pPr>
        <w:pStyle w:val="2"/>
        <w:spacing w:before="167" w:line="193" w:lineRule="auto"/>
        <w:ind w:left="3"/>
        <w:rPr>
          <w:rFonts w:hint="eastAsia"/>
          <w:spacing w:val="13"/>
          <w:sz w:val="29"/>
          <w:szCs w:val="29"/>
        </w:rPr>
      </w:pPr>
    </w:p>
    <w:p w14:paraId="42F73BA1">
      <w:pPr>
        <w:pStyle w:val="2"/>
        <w:spacing w:before="167" w:line="193" w:lineRule="auto"/>
        <w:ind w:left="3"/>
        <w:rPr>
          <w:rFonts w:hint="eastAsia"/>
          <w:spacing w:val="13"/>
          <w:sz w:val="29"/>
          <w:szCs w:val="29"/>
        </w:rPr>
      </w:pPr>
      <w:r>
        <w:rPr>
          <w:rFonts w:hint="eastAsia"/>
          <w:spacing w:val="13"/>
          <w:sz w:val="29"/>
          <w:szCs w:val="29"/>
        </w:rPr>
        <w:t>ON INDULGENCES. 195</w:t>
      </w:r>
    </w:p>
    <w:p w14:paraId="353133C0">
      <w:pPr>
        <w:pStyle w:val="2"/>
        <w:spacing w:before="167" w:line="193" w:lineRule="auto"/>
        <w:ind w:left="3"/>
        <w:rPr>
          <w:rFonts w:hint="eastAsia"/>
          <w:spacing w:val="13"/>
          <w:sz w:val="29"/>
          <w:szCs w:val="29"/>
        </w:rPr>
      </w:pPr>
    </w:p>
    <w:p w14:paraId="47069277">
      <w:pPr>
        <w:pStyle w:val="2"/>
        <w:spacing w:before="167" w:line="193" w:lineRule="auto"/>
        <w:ind w:left="3"/>
        <w:rPr>
          <w:rFonts w:hint="eastAsia"/>
          <w:spacing w:val="13"/>
          <w:sz w:val="29"/>
          <w:szCs w:val="29"/>
        </w:rPr>
      </w:pPr>
      <w:r>
        <w:rPr>
          <w:rFonts w:hint="eastAsia"/>
          <w:spacing w:val="13"/>
          <w:sz w:val="29"/>
          <w:szCs w:val="29"/>
        </w:rPr>
        <w:t>论赎罪券（Indulgences）。 195</w:t>
      </w:r>
    </w:p>
    <w:p w14:paraId="0DA7CC84">
      <w:pPr>
        <w:pStyle w:val="2"/>
        <w:spacing w:before="167" w:line="193" w:lineRule="auto"/>
        <w:ind w:left="3"/>
        <w:rPr>
          <w:rFonts w:hint="eastAsia"/>
          <w:spacing w:val="13"/>
          <w:sz w:val="29"/>
          <w:szCs w:val="29"/>
        </w:rPr>
      </w:pPr>
    </w:p>
    <w:p w14:paraId="33531A31">
      <w:pPr>
        <w:pStyle w:val="2"/>
        <w:spacing w:before="167" w:line="193" w:lineRule="auto"/>
        <w:ind w:left="3"/>
        <w:rPr>
          <w:rFonts w:hint="eastAsia"/>
          <w:spacing w:val="13"/>
          <w:sz w:val="29"/>
          <w:szCs w:val="29"/>
        </w:rPr>
      </w:pPr>
      <w:r>
        <w:rPr>
          <w:rFonts w:hint="eastAsia"/>
          <w:spacing w:val="13"/>
          <w:sz w:val="29"/>
          <w:szCs w:val="29"/>
        </w:rPr>
        <w:t>But, in the fourth place, the friars argue from an analogy, as before, that the saints in heaven bestow good measures, pressed down, shaken together and running over (Luke 6.38) on those who had formerly rendered them service in this life.</w:t>
      </w:r>
    </w:p>
    <w:p w14:paraId="43DD9248">
      <w:pPr>
        <w:pStyle w:val="2"/>
        <w:spacing w:before="167" w:line="193" w:lineRule="auto"/>
        <w:ind w:left="3"/>
        <w:rPr>
          <w:rFonts w:hint="eastAsia"/>
          <w:spacing w:val="13"/>
          <w:sz w:val="29"/>
          <w:szCs w:val="29"/>
        </w:rPr>
      </w:pPr>
    </w:p>
    <w:p w14:paraId="5AE30645">
      <w:pPr>
        <w:pStyle w:val="2"/>
        <w:spacing w:before="167" w:line="193" w:lineRule="auto"/>
        <w:ind w:left="3"/>
        <w:rPr>
          <w:rFonts w:hint="eastAsia"/>
          <w:spacing w:val="13"/>
          <w:sz w:val="29"/>
          <w:szCs w:val="29"/>
        </w:rPr>
      </w:pPr>
      <w:r>
        <w:rPr>
          <w:rFonts w:hint="eastAsia"/>
          <w:spacing w:val="13"/>
          <w:sz w:val="29"/>
          <w:szCs w:val="29"/>
        </w:rPr>
        <w:t>但是，第四，托钵修士们像以前一样，通过类比辩称，天上的圣徒将“好measure（量器），是连摇带按，上尖下流的”（路加福音 6:38）赐给那些今生曾服事过他们的人。</w:t>
      </w:r>
    </w:p>
    <w:p w14:paraId="3618B0B1">
      <w:pPr>
        <w:pStyle w:val="2"/>
        <w:spacing w:before="167" w:line="193" w:lineRule="auto"/>
        <w:ind w:left="3"/>
        <w:rPr>
          <w:rFonts w:hint="eastAsia"/>
          <w:spacing w:val="13"/>
          <w:sz w:val="29"/>
          <w:szCs w:val="29"/>
        </w:rPr>
      </w:pPr>
    </w:p>
    <w:p w14:paraId="60C043B4">
      <w:pPr>
        <w:pStyle w:val="2"/>
        <w:spacing w:before="167" w:line="193" w:lineRule="auto"/>
        <w:ind w:left="3"/>
        <w:rPr>
          <w:rFonts w:hint="eastAsia"/>
          <w:spacing w:val="13"/>
          <w:sz w:val="29"/>
          <w:szCs w:val="29"/>
        </w:rPr>
      </w:pPr>
      <w:r>
        <w:rPr>
          <w:rFonts w:hint="eastAsia"/>
          <w:spacing w:val="13"/>
          <w:sz w:val="29"/>
          <w:szCs w:val="29"/>
        </w:rPr>
        <w:t>And therefore, it should be lawful for friars to give to their benefactors in an inferior degree.</w:t>
      </w:r>
    </w:p>
    <w:p w14:paraId="088DB416">
      <w:pPr>
        <w:pStyle w:val="2"/>
        <w:spacing w:before="167" w:line="193" w:lineRule="auto"/>
        <w:ind w:left="3"/>
        <w:rPr>
          <w:rFonts w:hint="eastAsia"/>
          <w:spacing w:val="13"/>
          <w:sz w:val="29"/>
          <w:szCs w:val="29"/>
        </w:rPr>
      </w:pPr>
    </w:p>
    <w:p w14:paraId="5A8B356F">
      <w:pPr>
        <w:pStyle w:val="2"/>
        <w:spacing w:before="167" w:line="193" w:lineRule="auto"/>
        <w:ind w:left="3"/>
        <w:rPr>
          <w:rFonts w:hint="eastAsia"/>
          <w:spacing w:val="13"/>
          <w:sz w:val="29"/>
          <w:szCs w:val="29"/>
        </w:rPr>
      </w:pPr>
      <w:r>
        <w:rPr>
          <w:rFonts w:hint="eastAsia"/>
          <w:spacing w:val="13"/>
          <w:sz w:val="29"/>
          <w:szCs w:val="29"/>
        </w:rPr>
        <w:t>因此，托钵修士们以较低的程度给予他们的施主，也应当是合法的。</w:t>
      </w:r>
    </w:p>
    <w:p w14:paraId="10618FFE">
      <w:pPr>
        <w:pStyle w:val="2"/>
        <w:spacing w:before="167" w:line="193" w:lineRule="auto"/>
        <w:ind w:left="3"/>
        <w:rPr>
          <w:rFonts w:hint="eastAsia"/>
          <w:spacing w:val="13"/>
          <w:sz w:val="29"/>
          <w:szCs w:val="29"/>
        </w:rPr>
      </w:pPr>
    </w:p>
    <w:p w14:paraId="1A765E5F">
      <w:pPr>
        <w:pStyle w:val="2"/>
        <w:spacing w:before="167" w:line="193" w:lineRule="auto"/>
        <w:ind w:left="3"/>
        <w:rPr>
          <w:rFonts w:hint="eastAsia"/>
          <w:spacing w:val="13"/>
          <w:sz w:val="29"/>
          <w:szCs w:val="29"/>
        </w:rPr>
      </w:pPr>
      <w:r>
        <w:rPr>
          <w:rFonts w:hint="eastAsia"/>
          <w:spacing w:val="13"/>
          <w:sz w:val="29"/>
          <w:szCs w:val="29"/>
        </w:rPr>
        <w:t>But the saints bestow such good objectively, not subjectively or efficiently like God, who (as it were) enters into the saints.</w:t>
      </w:r>
    </w:p>
    <w:p w14:paraId="7CABEF77">
      <w:pPr>
        <w:pStyle w:val="2"/>
        <w:spacing w:before="167" w:line="193" w:lineRule="auto"/>
        <w:ind w:left="3"/>
        <w:rPr>
          <w:rFonts w:hint="eastAsia"/>
          <w:spacing w:val="13"/>
          <w:sz w:val="29"/>
          <w:szCs w:val="29"/>
        </w:rPr>
      </w:pPr>
    </w:p>
    <w:p w14:paraId="13CD4B85">
      <w:pPr>
        <w:pStyle w:val="2"/>
        <w:spacing w:before="167" w:line="193" w:lineRule="auto"/>
        <w:ind w:left="3"/>
        <w:rPr>
          <w:rFonts w:hint="eastAsia"/>
          <w:spacing w:val="13"/>
          <w:sz w:val="29"/>
          <w:szCs w:val="29"/>
        </w:rPr>
      </w:pPr>
      <w:r>
        <w:rPr>
          <w:rFonts w:hint="eastAsia"/>
          <w:spacing w:val="13"/>
          <w:sz w:val="29"/>
          <w:szCs w:val="29"/>
        </w:rPr>
        <w:t>但是圣徒们是客观地（objectively）赐予这样的好处，而非像上帝那样主观地（subjectively）或有效地（efficiently）赐予，祂（可以说是）进入圣徒里面。</w:t>
      </w:r>
    </w:p>
    <w:p w14:paraId="37EAC33A">
      <w:pPr>
        <w:pStyle w:val="2"/>
        <w:spacing w:before="167" w:line="193" w:lineRule="auto"/>
        <w:ind w:left="3"/>
        <w:rPr>
          <w:rFonts w:hint="eastAsia"/>
          <w:spacing w:val="13"/>
          <w:sz w:val="29"/>
          <w:szCs w:val="29"/>
        </w:rPr>
      </w:pPr>
    </w:p>
    <w:p w14:paraId="4D90CA93">
      <w:pPr>
        <w:pStyle w:val="2"/>
        <w:spacing w:before="167" w:line="193" w:lineRule="auto"/>
        <w:ind w:left="3"/>
        <w:rPr>
          <w:rFonts w:hint="eastAsia"/>
          <w:spacing w:val="13"/>
          <w:sz w:val="29"/>
          <w:szCs w:val="29"/>
        </w:rPr>
      </w:pPr>
      <w:r>
        <w:rPr>
          <w:rFonts w:hint="eastAsia"/>
          <w:spacing w:val="13"/>
          <w:sz w:val="29"/>
          <w:szCs w:val="29"/>
        </w:rPr>
        <w:t>And that is good measure, because it is a supernatural good.</w:t>
      </w:r>
    </w:p>
    <w:p w14:paraId="72E839B8">
      <w:pPr>
        <w:pStyle w:val="2"/>
        <w:spacing w:before="167" w:line="193" w:lineRule="auto"/>
        <w:ind w:left="3"/>
        <w:rPr>
          <w:rFonts w:hint="eastAsia"/>
          <w:spacing w:val="13"/>
          <w:sz w:val="29"/>
          <w:szCs w:val="29"/>
        </w:rPr>
      </w:pPr>
    </w:p>
    <w:p w14:paraId="19B2E42A">
      <w:pPr>
        <w:pStyle w:val="2"/>
        <w:spacing w:before="167" w:line="193" w:lineRule="auto"/>
        <w:ind w:left="3"/>
        <w:rPr>
          <w:rFonts w:hint="eastAsia"/>
          <w:spacing w:val="13"/>
          <w:sz w:val="29"/>
          <w:szCs w:val="29"/>
        </w:rPr>
      </w:pPr>
      <w:r>
        <w:rPr>
          <w:rFonts w:hint="eastAsia"/>
          <w:spacing w:val="13"/>
          <w:sz w:val="29"/>
          <w:szCs w:val="29"/>
        </w:rPr>
        <w:t>而那是好的量器，因为它是一种超自然的好处。</w:t>
      </w:r>
    </w:p>
    <w:p w14:paraId="43D8C685">
      <w:pPr>
        <w:pStyle w:val="2"/>
        <w:spacing w:before="167" w:line="193" w:lineRule="auto"/>
        <w:ind w:left="3"/>
        <w:rPr>
          <w:rFonts w:hint="eastAsia"/>
          <w:spacing w:val="13"/>
          <w:sz w:val="29"/>
          <w:szCs w:val="29"/>
        </w:rPr>
      </w:pPr>
    </w:p>
    <w:p w14:paraId="05B70D65">
      <w:pPr>
        <w:pStyle w:val="2"/>
        <w:spacing w:before="167" w:line="193" w:lineRule="auto"/>
        <w:ind w:left="3"/>
        <w:rPr>
          <w:rFonts w:hint="eastAsia"/>
          <w:spacing w:val="13"/>
          <w:sz w:val="29"/>
          <w:szCs w:val="29"/>
        </w:rPr>
      </w:pPr>
      <w:r>
        <w:rPr>
          <w:rFonts w:hint="eastAsia"/>
          <w:spacing w:val="13"/>
          <w:sz w:val="29"/>
          <w:szCs w:val="29"/>
        </w:rPr>
        <w:t>In the fifth place, the friars argue by analogy, as before, and say that the popes distribute the merits of the saints in heaven, as it appears in the matter of indulgences.</w:t>
      </w:r>
    </w:p>
    <w:p w14:paraId="7605A24E">
      <w:pPr>
        <w:pStyle w:val="2"/>
        <w:spacing w:before="167" w:line="193" w:lineRule="auto"/>
        <w:ind w:left="3"/>
        <w:rPr>
          <w:rFonts w:hint="eastAsia"/>
          <w:spacing w:val="13"/>
          <w:sz w:val="29"/>
          <w:szCs w:val="29"/>
        </w:rPr>
      </w:pPr>
    </w:p>
    <w:p w14:paraId="3E9BB662">
      <w:pPr>
        <w:pStyle w:val="2"/>
        <w:spacing w:before="167" w:line="193" w:lineRule="auto"/>
        <w:ind w:left="3"/>
        <w:rPr>
          <w:rFonts w:hint="eastAsia"/>
          <w:spacing w:val="13"/>
          <w:sz w:val="29"/>
          <w:szCs w:val="29"/>
        </w:rPr>
      </w:pPr>
      <w:r>
        <w:rPr>
          <w:rFonts w:hint="eastAsia"/>
          <w:spacing w:val="13"/>
          <w:sz w:val="29"/>
          <w:szCs w:val="29"/>
        </w:rPr>
        <w:t>第五，托钵修士们像以前一样，通过类比辩称，教宗们分发天上圣徒的功德，正如在赎罪券（indulgences）的事情上所显现的。</w:t>
      </w:r>
    </w:p>
    <w:p w14:paraId="52DCE1AD">
      <w:pPr>
        <w:pStyle w:val="2"/>
        <w:spacing w:before="167" w:line="193" w:lineRule="auto"/>
        <w:ind w:left="3"/>
        <w:rPr>
          <w:rFonts w:hint="eastAsia"/>
          <w:spacing w:val="13"/>
          <w:sz w:val="29"/>
          <w:szCs w:val="29"/>
        </w:rPr>
      </w:pPr>
    </w:p>
    <w:p w14:paraId="4CAF3B96">
      <w:pPr>
        <w:pStyle w:val="2"/>
        <w:spacing w:before="167" w:line="193" w:lineRule="auto"/>
        <w:ind w:left="3"/>
        <w:rPr>
          <w:rFonts w:hint="eastAsia"/>
          <w:spacing w:val="13"/>
          <w:sz w:val="29"/>
          <w:szCs w:val="29"/>
        </w:rPr>
      </w:pPr>
      <w:r>
        <w:rPr>
          <w:rFonts w:hint="eastAsia"/>
          <w:spacing w:val="13"/>
          <w:sz w:val="29"/>
          <w:szCs w:val="29"/>
        </w:rPr>
        <w:t>And since the friars are the equals of the pope in respect to priesthood, it follows that they may distribute their own merits at their pleasure.</w:t>
      </w:r>
    </w:p>
    <w:p w14:paraId="73C5A10A">
      <w:pPr>
        <w:pStyle w:val="2"/>
        <w:spacing w:before="167" w:line="193" w:lineRule="auto"/>
        <w:ind w:left="3"/>
        <w:rPr>
          <w:rFonts w:hint="eastAsia"/>
          <w:spacing w:val="13"/>
          <w:sz w:val="29"/>
          <w:szCs w:val="29"/>
        </w:rPr>
      </w:pPr>
    </w:p>
    <w:p w14:paraId="623F9CB3">
      <w:pPr>
        <w:pStyle w:val="2"/>
        <w:spacing w:before="167" w:line="193" w:lineRule="auto"/>
        <w:ind w:left="3"/>
        <w:rPr>
          <w:rFonts w:hint="eastAsia"/>
          <w:spacing w:val="13"/>
          <w:sz w:val="29"/>
          <w:szCs w:val="29"/>
        </w:rPr>
      </w:pPr>
      <w:r>
        <w:rPr>
          <w:rFonts w:hint="eastAsia"/>
          <w:spacing w:val="13"/>
          <w:sz w:val="29"/>
          <w:szCs w:val="29"/>
        </w:rPr>
        <w:t>既然托钵修士们在祭司职分（priesthood）方面与教宗平等，那么随之而来的是，他们可以随意分发他们自己的功德。</w:t>
      </w:r>
    </w:p>
    <w:p w14:paraId="321C8D84">
      <w:pPr>
        <w:pStyle w:val="2"/>
        <w:spacing w:before="167" w:line="193" w:lineRule="auto"/>
        <w:ind w:left="3"/>
        <w:rPr>
          <w:rFonts w:hint="eastAsia"/>
          <w:spacing w:val="13"/>
          <w:sz w:val="29"/>
          <w:szCs w:val="29"/>
        </w:rPr>
      </w:pPr>
    </w:p>
    <w:p w14:paraId="700F9C8F">
      <w:pPr>
        <w:pStyle w:val="2"/>
        <w:spacing w:before="167" w:line="193" w:lineRule="auto"/>
        <w:ind w:left="3"/>
        <w:rPr>
          <w:rFonts w:hint="eastAsia"/>
          <w:spacing w:val="13"/>
          <w:sz w:val="29"/>
          <w:szCs w:val="29"/>
        </w:rPr>
      </w:pPr>
      <w:r>
        <w:rPr>
          <w:rFonts w:hint="eastAsia"/>
          <w:spacing w:val="13"/>
          <w:sz w:val="29"/>
          <w:szCs w:val="29"/>
        </w:rPr>
        <w:t>But mark here, in the FIRST place, how the friars accuse the popes; SECONDLY, how they usurp equality with them; and THIRDLY, how they contend for superiority over them.</w:t>
      </w:r>
    </w:p>
    <w:p w14:paraId="3DD1B71E">
      <w:pPr>
        <w:pStyle w:val="2"/>
        <w:spacing w:before="167" w:line="193" w:lineRule="auto"/>
        <w:ind w:left="3"/>
        <w:rPr>
          <w:rFonts w:hint="eastAsia"/>
          <w:spacing w:val="13"/>
          <w:sz w:val="29"/>
          <w:szCs w:val="29"/>
        </w:rPr>
      </w:pPr>
    </w:p>
    <w:p w14:paraId="33F11515">
      <w:pPr>
        <w:pStyle w:val="2"/>
        <w:spacing w:before="167" w:line="193" w:lineRule="auto"/>
        <w:ind w:left="3"/>
        <w:rPr>
          <w:rFonts w:hint="eastAsia"/>
          <w:spacing w:val="13"/>
          <w:sz w:val="29"/>
          <w:szCs w:val="29"/>
        </w:rPr>
      </w:pPr>
      <w:r>
        <w:rPr>
          <w:rFonts w:hint="eastAsia"/>
          <w:spacing w:val="13"/>
          <w:sz w:val="29"/>
          <w:szCs w:val="29"/>
        </w:rPr>
        <w:t>但请注意这里，第一，托钵修士们如何控告教宗们；第二，他们如何篡夺与教宗们的平等地位；第三，他们如何争夺优于教宗们的地位。</w:t>
      </w:r>
    </w:p>
    <w:p w14:paraId="5F0651C9">
      <w:pPr>
        <w:pStyle w:val="2"/>
        <w:spacing w:before="167" w:line="193" w:lineRule="auto"/>
        <w:ind w:left="3"/>
        <w:rPr>
          <w:rFonts w:hint="eastAsia"/>
          <w:spacing w:val="13"/>
          <w:sz w:val="29"/>
          <w:szCs w:val="29"/>
        </w:rPr>
      </w:pPr>
    </w:p>
    <w:p w14:paraId="3BF36E83">
      <w:pPr>
        <w:pStyle w:val="2"/>
        <w:spacing w:before="167" w:line="193" w:lineRule="auto"/>
        <w:ind w:left="3"/>
        <w:rPr>
          <w:rFonts w:hint="eastAsia"/>
          <w:spacing w:val="13"/>
          <w:sz w:val="29"/>
          <w:szCs w:val="29"/>
        </w:rPr>
      </w:pPr>
      <w:r>
        <w:rPr>
          <w:rFonts w:hint="eastAsia"/>
          <w:spacing w:val="13"/>
          <w:sz w:val="29"/>
          <w:szCs w:val="29"/>
        </w:rPr>
        <w:t>For the popes do not grant such indulgences, except on the express condition that the men to whom they grant them have, in truth, confessed and are contrite.</w:t>
      </w:r>
    </w:p>
    <w:p w14:paraId="0D62D819">
      <w:pPr>
        <w:pStyle w:val="2"/>
        <w:spacing w:before="167" w:line="193" w:lineRule="auto"/>
        <w:ind w:left="3"/>
        <w:rPr>
          <w:rFonts w:hint="eastAsia"/>
          <w:spacing w:val="13"/>
          <w:sz w:val="29"/>
          <w:szCs w:val="29"/>
        </w:rPr>
      </w:pPr>
    </w:p>
    <w:p w14:paraId="758808ED">
      <w:pPr>
        <w:pStyle w:val="2"/>
        <w:spacing w:before="167" w:line="193" w:lineRule="auto"/>
        <w:ind w:left="3"/>
        <w:rPr>
          <w:rFonts w:hint="eastAsia"/>
          <w:spacing w:val="13"/>
          <w:sz w:val="29"/>
          <w:szCs w:val="29"/>
        </w:rPr>
      </w:pPr>
      <w:r>
        <w:rPr>
          <w:rFonts w:hint="eastAsia"/>
          <w:spacing w:val="13"/>
          <w:sz w:val="29"/>
          <w:szCs w:val="29"/>
        </w:rPr>
        <w:t>因为教宗们授予此类赎罪券，除非有明确的条件，即他们授予的对象确实已经告解并且痛悔。</w:t>
      </w:r>
    </w:p>
    <w:p w14:paraId="68CAC40D">
      <w:pPr>
        <w:pStyle w:val="2"/>
        <w:spacing w:before="167" w:line="193" w:lineRule="auto"/>
        <w:ind w:left="3"/>
        <w:rPr>
          <w:rFonts w:hint="eastAsia"/>
          <w:spacing w:val="13"/>
          <w:sz w:val="29"/>
          <w:szCs w:val="29"/>
        </w:rPr>
      </w:pPr>
    </w:p>
    <w:p w14:paraId="1379B346">
      <w:pPr>
        <w:pStyle w:val="2"/>
        <w:spacing w:before="167" w:line="193" w:lineRule="auto"/>
        <w:ind w:left="3"/>
        <w:rPr>
          <w:rFonts w:hint="eastAsia"/>
          <w:spacing w:val="13"/>
          <w:sz w:val="29"/>
          <w:szCs w:val="29"/>
        </w:rPr>
      </w:pPr>
      <w:r>
        <w:rPr>
          <w:rFonts w:hint="eastAsia"/>
          <w:spacing w:val="13"/>
          <w:sz w:val="29"/>
          <w:szCs w:val="29"/>
        </w:rPr>
        <w:t>But the friars make no mention of penitence as a condition.</w:t>
      </w:r>
    </w:p>
    <w:p w14:paraId="5C11CE85">
      <w:pPr>
        <w:pStyle w:val="2"/>
        <w:spacing w:before="167" w:line="193" w:lineRule="auto"/>
        <w:ind w:left="3"/>
        <w:rPr>
          <w:rFonts w:hint="eastAsia"/>
          <w:spacing w:val="13"/>
          <w:sz w:val="29"/>
          <w:szCs w:val="29"/>
        </w:rPr>
      </w:pPr>
    </w:p>
    <w:p w14:paraId="3822AC2E">
      <w:pPr>
        <w:pStyle w:val="2"/>
        <w:spacing w:before="167" w:line="193" w:lineRule="auto"/>
        <w:ind w:left="3"/>
        <w:rPr>
          <w:rFonts w:hint="eastAsia"/>
          <w:spacing w:val="13"/>
          <w:sz w:val="29"/>
          <w:szCs w:val="29"/>
        </w:rPr>
      </w:pPr>
      <w:r>
        <w:rPr>
          <w:rFonts w:hint="eastAsia"/>
          <w:spacing w:val="13"/>
          <w:sz w:val="29"/>
          <w:szCs w:val="29"/>
        </w:rPr>
        <w:t>但是托钵修士们没有提及悔罪（penitence）作为条件。</w:t>
      </w:r>
    </w:p>
    <w:p w14:paraId="3AA92A69">
      <w:pPr>
        <w:pStyle w:val="2"/>
        <w:spacing w:before="167" w:line="193" w:lineRule="auto"/>
        <w:ind w:left="3"/>
        <w:rPr>
          <w:rFonts w:hint="eastAsia"/>
          <w:spacing w:val="13"/>
          <w:sz w:val="29"/>
          <w:szCs w:val="29"/>
        </w:rPr>
      </w:pPr>
    </w:p>
    <w:p w14:paraId="41DB5EB4">
      <w:pPr>
        <w:pStyle w:val="2"/>
        <w:spacing w:before="167" w:line="193" w:lineRule="auto"/>
        <w:ind w:left="3"/>
        <w:rPr>
          <w:rFonts w:hint="eastAsia"/>
          <w:spacing w:val="13"/>
          <w:sz w:val="29"/>
          <w:szCs w:val="29"/>
        </w:rPr>
      </w:pPr>
      <w:r>
        <w:rPr>
          <w:rFonts w:hint="eastAsia"/>
          <w:spacing w:val="13"/>
          <w:sz w:val="29"/>
          <w:szCs w:val="29"/>
        </w:rPr>
        <w:t>Yet we know that God cannot remove the guilt of the sinner unless he is truly contrite.546</w:t>
      </w:r>
    </w:p>
    <w:p w14:paraId="21491061">
      <w:pPr>
        <w:pStyle w:val="2"/>
        <w:spacing w:before="167" w:line="193" w:lineRule="auto"/>
        <w:ind w:left="3"/>
        <w:rPr>
          <w:rFonts w:hint="eastAsia"/>
          <w:spacing w:val="13"/>
          <w:sz w:val="29"/>
          <w:szCs w:val="29"/>
        </w:rPr>
      </w:pPr>
    </w:p>
    <w:p w14:paraId="2F6211B6">
      <w:pPr>
        <w:pStyle w:val="2"/>
        <w:spacing w:before="167" w:line="193" w:lineRule="auto"/>
        <w:ind w:left="3"/>
        <w:rPr>
          <w:rFonts w:hint="eastAsia"/>
          <w:spacing w:val="13"/>
          <w:sz w:val="29"/>
          <w:szCs w:val="29"/>
        </w:rPr>
      </w:pPr>
      <w:r>
        <w:rPr>
          <w:rFonts w:hint="eastAsia"/>
          <w:spacing w:val="13"/>
          <w:sz w:val="29"/>
          <w:szCs w:val="29"/>
        </w:rPr>
        <w:t>然而我们知道，除非罪人真正痛悔，否则上帝不能除去他的罪咎。546</w:t>
      </w:r>
    </w:p>
    <w:p w14:paraId="39BA9E51">
      <w:pPr>
        <w:pStyle w:val="2"/>
        <w:spacing w:before="167" w:line="193" w:lineRule="auto"/>
        <w:ind w:left="3"/>
        <w:rPr>
          <w:rFonts w:hint="eastAsia"/>
          <w:spacing w:val="13"/>
          <w:sz w:val="29"/>
          <w:szCs w:val="29"/>
        </w:rPr>
      </w:pPr>
    </w:p>
    <w:p w14:paraId="577C8A53">
      <w:pPr>
        <w:pStyle w:val="2"/>
        <w:spacing w:before="167" w:line="193" w:lineRule="auto"/>
        <w:ind w:left="3"/>
        <w:rPr>
          <w:rFonts w:hint="eastAsia"/>
          <w:spacing w:val="13"/>
          <w:sz w:val="29"/>
          <w:szCs w:val="29"/>
        </w:rPr>
      </w:pPr>
      <w:r>
        <w:rPr>
          <w:rFonts w:hint="eastAsia"/>
          <w:spacing w:val="13"/>
          <w:sz w:val="29"/>
          <w:szCs w:val="29"/>
        </w:rPr>
        <w:t>What sect is this, then, which raises itself so greatly above God, and above every vicar of God?</w:t>
      </w:r>
    </w:p>
    <w:p w14:paraId="580A67E2">
      <w:pPr>
        <w:pStyle w:val="2"/>
        <w:spacing w:before="167" w:line="193" w:lineRule="auto"/>
        <w:ind w:left="3"/>
        <w:rPr>
          <w:rFonts w:hint="eastAsia"/>
          <w:spacing w:val="13"/>
          <w:sz w:val="29"/>
          <w:szCs w:val="29"/>
        </w:rPr>
      </w:pPr>
    </w:p>
    <w:p w14:paraId="7DA887D5">
      <w:pPr>
        <w:pStyle w:val="2"/>
        <w:spacing w:before="167" w:line="193" w:lineRule="auto"/>
        <w:ind w:left="3"/>
        <w:rPr>
          <w:rFonts w:hint="eastAsia"/>
          <w:spacing w:val="13"/>
          <w:sz w:val="29"/>
          <w:szCs w:val="29"/>
        </w:rPr>
      </w:pPr>
      <w:r>
        <w:rPr>
          <w:rFonts w:hint="eastAsia"/>
          <w:spacing w:val="13"/>
          <w:sz w:val="29"/>
          <w:szCs w:val="29"/>
        </w:rPr>
        <w:t>那么，这是什么派别，竟如此将自己高举在上帝之上，并高举在上帝的每一位代表之上？</w:t>
      </w:r>
    </w:p>
    <w:p w14:paraId="2C37511C">
      <w:pPr>
        <w:pStyle w:val="2"/>
        <w:spacing w:before="167" w:line="193" w:lineRule="auto"/>
        <w:ind w:left="3"/>
        <w:rPr>
          <w:rFonts w:hint="eastAsia"/>
          <w:spacing w:val="13"/>
          <w:sz w:val="29"/>
          <w:szCs w:val="29"/>
        </w:rPr>
      </w:pPr>
    </w:p>
    <w:p w14:paraId="1C6F77F7">
      <w:pPr>
        <w:pStyle w:val="2"/>
        <w:spacing w:before="167" w:line="193" w:lineRule="auto"/>
        <w:ind w:left="3"/>
        <w:rPr>
          <w:rFonts w:hint="eastAsia"/>
          <w:spacing w:val="13"/>
          <w:sz w:val="29"/>
          <w:szCs w:val="29"/>
        </w:rPr>
      </w:pPr>
      <w:r>
        <w:rPr>
          <w:rFonts w:hint="eastAsia"/>
          <w:spacing w:val="13"/>
          <w:sz w:val="29"/>
          <w:szCs w:val="29"/>
        </w:rPr>
        <w:t>On Indulgences.</w:t>
      </w:r>
    </w:p>
    <w:p w14:paraId="01C37EE1">
      <w:pPr>
        <w:pStyle w:val="2"/>
        <w:spacing w:before="167" w:line="193" w:lineRule="auto"/>
        <w:ind w:left="3"/>
        <w:rPr>
          <w:rFonts w:hint="eastAsia"/>
          <w:spacing w:val="13"/>
          <w:sz w:val="29"/>
          <w:szCs w:val="29"/>
        </w:rPr>
      </w:pPr>
    </w:p>
    <w:p w14:paraId="67EE70ED">
      <w:pPr>
        <w:pStyle w:val="2"/>
        <w:spacing w:before="167" w:line="193" w:lineRule="auto"/>
        <w:ind w:left="3"/>
        <w:rPr>
          <w:rFonts w:hint="eastAsia"/>
          <w:spacing w:val="13"/>
          <w:sz w:val="29"/>
          <w:szCs w:val="29"/>
        </w:rPr>
      </w:pPr>
      <w:r>
        <w:rPr>
          <w:rFonts w:hint="eastAsia"/>
          <w:spacing w:val="13"/>
          <w:sz w:val="29"/>
          <w:szCs w:val="29"/>
        </w:rPr>
        <w:t>论赎罪券（Indulgences）。</w:t>
      </w:r>
    </w:p>
    <w:p w14:paraId="3FCFD7A7">
      <w:pPr>
        <w:pStyle w:val="2"/>
        <w:spacing w:before="167" w:line="193" w:lineRule="auto"/>
        <w:ind w:left="3"/>
        <w:rPr>
          <w:rFonts w:hint="eastAsia"/>
          <w:spacing w:val="13"/>
          <w:sz w:val="29"/>
          <w:szCs w:val="29"/>
        </w:rPr>
      </w:pPr>
    </w:p>
    <w:p w14:paraId="629FCCEF">
      <w:pPr>
        <w:pStyle w:val="2"/>
        <w:spacing w:before="167" w:line="193" w:lineRule="auto"/>
        <w:ind w:left="3"/>
        <w:rPr>
          <w:rFonts w:hint="eastAsia"/>
          <w:spacing w:val="13"/>
          <w:sz w:val="29"/>
          <w:szCs w:val="29"/>
        </w:rPr>
      </w:pPr>
      <w:r>
        <w:rPr>
          <w:rFonts w:hint="eastAsia"/>
          <w:spacing w:val="13"/>
          <w:sz w:val="29"/>
          <w:szCs w:val="29"/>
        </w:rPr>
        <w:t>Alithia. We have here touched on the subject of indulgences; and because granting these appears to me quite in accordance with this blasphemous presumption of the friars, I wish that you would say something on this topic.</w:t>
      </w:r>
    </w:p>
    <w:p w14:paraId="135F5A69">
      <w:pPr>
        <w:pStyle w:val="2"/>
        <w:spacing w:before="167" w:line="193" w:lineRule="auto"/>
        <w:ind w:left="3"/>
        <w:rPr>
          <w:rFonts w:hint="eastAsia"/>
          <w:spacing w:val="13"/>
          <w:sz w:val="29"/>
          <w:szCs w:val="29"/>
        </w:rPr>
      </w:pPr>
    </w:p>
    <w:p w14:paraId="18C5820B">
      <w:pPr>
        <w:pStyle w:val="2"/>
        <w:spacing w:before="167" w:line="193" w:lineRule="auto"/>
        <w:ind w:left="3"/>
        <w:rPr>
          <w:rFonts w:hint="eastAsia"/>
          <w:spacing w:val="13"/>
          <w:sz w:val="29"/>
          <w:szCs w:val="29"/>
        </w:rPr>
      </w:pPr>
      <w:r>
        <w:rPr>
          <w:rFonts w:hint="eastAsia"/>
          <w:spacing w:val="13"/>
          <w:sz w:val="29"/>
          <w:szCs w:val="29"/>
        </w:rPr>
        <w:t>阿利西亚：我们在这里触及了赎罪券的主题；因为在我看来，授予这些赎罪券与托钵修士这种亵渎性的僭越颇为一致，我希望你能就此话题谈谈。</w:t>
      </w:r>
    </w:p>
    <w:p w14:paraId="29AB3A09">
      <w:pPr>
        <w:pStyle w:val="2"/>
        <w:spacing w:before="167" w:line="193" w:lineRule="auto"/>
        <w:ind w:left="3"/>
        <w:rPr>
          <w:rFonts w:hint="eastAsia"/>
          <w:spacing w:val="13"/>
          <w:sz w:val="29"/>
          <w:szCs w:val="29"/>
        </w:rPr>
      </w:pPr>
    </w:p>
    <w:p w14:paraId="73604037">
      <w:pPr>
        <w:pStyle w:val="2"/>
        <w:spacing w:before="167" w:line="193" w:lineRule="auto"/>
        <w:ind w:left="3"/>
        <w:rPr>
          <w:rFonts w:hint="eastAsia"/>
          <w:spacing w:val="13"/>
          <w:sz w:val="29"/>
          <w:szCs w:val="29"/>
        </w:rPr>
      </w:pPr>
      <w:r>
        <w:rPr>
          <w:rFonts w:hint="eastAsia"/>
          <w:spacing w:val="13"/>
          <w:sz w:val="29"/>
          <w:szCs w:val="29"/>
        </w:rPr>
        <w:t>Phronesis. As the pride of those who hate God ever tends upward, so although the fountain head of heresy and sin takes its rise in the very beginning of darkness, the rivulet of the friars strives unnaturally to raise itself above its source.</w:t>
      </w:r>
    </w:p>
    <w:p w14:paraId="29871AEE">
      <w:pPr>
        <w:pStyle w:val="2"/>
        <w:spacing w:before="167" w:line="193" w:lineRule="auto"/>
        <w:ind w:left="3"/>
        <w:rPr>
          <w:rFonts w:hint="eastAsia"/>
          <w:spacing w:val="13"/>
          <w:sz w:val="29"/>
          <w:szCs w:val="29"/>
        </w:rPr>
      </w:pPr>
    </w:p>
    <w:p w14:paraId="71ECA470">
      <w:pPr>
        <w:pStyle w:val="2"/>
        <w:spacing w:before="167" w:line="193" w:lineRule="auto"/>
        <w:ind w:left="3"/>
        <w:rPr>
          <w:rFonts w:hint="eastAsia"/>
          <w:spacing w:val="13"/>
          <w:sz w:val="29"/>
          <w:szCs w:val="29"/>
        </w:rPr>
      </w:pPr>
      <w:r>
        <w:rPr>
          <w:rFonts w:hint="eastAsia"/>
          <w:spacing w:val="13"/>
          <w:sz w:val="29"/>
          <w:szCs w:val="29"/>
        </w:rPr>
        <w:t>弗罗尼西斯：正如那些恨恶上帝之人的骄傲总是向上攀升，因此，尽管异端和罪恶的源头起于黑暗最初的开端，托钵修士这条小溪却反常地力图抬高自己，超越其源头。</w:t>
      </w:r>
    </w:p>
    <w:p w14:paraId="4307A7F1">
      <w:pPr>
        <w:pStyle w:val="2"/>
        <w:spacing w:before="167" w:line="193" w:lineRule="auto"/>
        <w:ind w:left="3"/>
        <w:rPr>
          <w:rFonts w:hint="eastAsia"/>
          <w:spacing w:val="13"/>
          <w:sz w:val="29"/>
          <w:szCs w:val="29"/>
        </w:rPr>
      </w:pPr>
    </w:p>
    <w:p w14:paraId="5572588D">
      <w:pPr>
        <w:pStyle w:val="2"/>
        <w:spacing w:before="167" w:line="193" w:lineRule="auto"/>
        <w:ind w:left="3"/>
        <w:rPr>
          <w:rFonts w:hint="eastAsia"/>
          <w:spacing w:val="13"/>
          <w:sz w:val="29"/>
          <w:szCs w:val="29"/>
        </w:rPr>
      </w:pPr>
      <w:r>
        <w:rPr>
          <w:rFonts w:hint="eastAsia"/>
          <w:spacing w:val="13"/>
          <w:sz w:val="29"/>
          <w:szCs w:val="29"/>
        </w:rPr>
        <w:t>196 THE TRIALOGUS.</w:t>
      </w:r>
    </w:p>
    <w:p w14:paraId="1AB55AFB">
      <w:pPr>
        <w:pStyle w:val="2"/>
        <w:spacing w:before="167" w:line="193" w:lineRule="auto"/>
        <w:ind w:left="3"/>
        <w:rPr>
          <w:rFonts w:hint="eastAsia"/>
          <w:spacing w:val="13"/>
          <w:sz w:val="29"/>
          <w:szCs w:val="29"/>
        </w:rPr>
      </w:pPr>
    </w:p>
    <w:p w14:paraId="446B652B">
      <w:pPr>
        <w:pStyle w:val="2"/>
        <w:spacing w:before="167" w:line="193" w:lineRule="auto"/>
        <w:ind w:left="3"/>
        <w:rPr>
          <w:rFonts w:hint="eastAsia"/>
          <w:spacing w:val="13"/>
          <w:sz w:val="29"/>
          <w:szCs w:val="29"/>
        </w:rPr>
      </w:pPr>
      <w:r>
        <w:rPr>
          <w:rFonts w:hint="eastAsia"/>
          <w:spacing w:val="13"/>
          <w:sz w:val="29"/>
          <w:szCs w:val="29"/>
        </w:rPr>
        <w:t>196 三子对话录</w:t>
      </w:r>
    </w:p>
    <w:p w14:paraId="5FAD332C">
      <w:pPr>
        <w:pStyle w:val="2"/>
        <w:spacing w:before="167" w:line="193" w:lineRule="auto"/>
        <w:ind w:left="3"/>
        <w:rPr>
          <w:rFonts w:hint="eastAsia"/>
          <w:spacing w:val="13"/>
          <w:sz w:val="29"/>
          <w:szCs w:val="29"/>
        </w:rPr>
      </w:pPr>
    </w:p>
    <w:p w14:paraId="0B66CF15">
      <w:pPr>
        <w:pStyle w:val="2"/>
        <w:spacing w:before="167" w:line="193" w:lineRule="auto"/>
        <w:ind w:left="3"/>
        <w:rPr>
          <w:rFonts w:hint="eastAsia"/>
          <w:spacing w:val="13"/>
          <w:sz w:val="29"/>
          <w:szCs w:val="29"/>
        </w:rPr>
      </w:pPr>
      <w:r>
        <w:rPr>
          <w:rFonts w:hint="eastAsia"/>
          <w:spacing w:val="13"/>
          <w:sz w:val="29"/>
          <w:szCs w:val="29"/>
        </w:rPr>
        <w:t>I confess that the indulgences of the pope, if they are what they are said to be, are a manifest blasphemy, inasmuch as he claims a power to save men almost without limit.</w:t>
      </w:r>
    </w:p>
    <w:p w14:paraId="277C8272">
      <w:pPr>
        <w:pStyle w:val="2"/>
        <w:spacing w:before="167" w:line="193" w:lineRule="auto"/>
        <w:ind w:left="3"/>
        <w:rPr>
          <w:rFonts w:hint="eastAsia"/>
          <w:spacing w:val="13"/>
          <w:sz w:val="29"/>
          <w:szCs w:val="29"/>
        </w:rPr>
      </w:pPr>
    </w:p>
    <w:p w14:paraId="3F78667A">
      <w:pPr>
        <w:pStyle w:val="2"/>
        <w:spacing w:before="167" w:line="193" w:lineRule="auto"/>
        <w:ind w:left="3"/>
        <w:rPr>
          <w:rFonts w:hint="eastAsia"/>
          <w:spacing w:val="13"/>
          <w:sz w:val="29"/>
          <w:szCs w:val="29"/>
        </w:rPr>
      </w:pPr>
      <w:r>
        <w:rPr>
          <w:rFonts w:hint="eastAsia"/>
          <w:spacing w:val="13"/>
          <w:sz w:val="29"/>
          <w:szCs w:val="29"/>
        </w:rPr>
        <w:t>我承认，教宗的赎罪券，如果它们真如所说的那样，是一种明显的亵渎，因为他声称拥有一种几乎无限拯救人的权力。</w:t>
      </w:r>
    </w:p>
    <w:p w14:paraId="68CF567C">
      <w:pPr>
        <w:pStyle w:val="2"/>
        <w:spacing w:before="167" w:line="193" w:lineRule="auto"/>
        <w:ind w:left="3"/>
        <w:rPr>
          <w:rFonts w:hint="eastAsia"/>
          <w:spacing w:val="13"/>
          <w:sz w:val="29"/>
          <w:szCs w:val="29"/>
        </w:rPr>
      </w:pPr>
    </w:p>
    <w:p w14:paraId="73606CE9">
      <w:pPr>
        <w:pStyle w:val="2"/>
        <w:spacing w:before="167" w:line="193" w:lineRule="auto"/>
        <w:ind w:left="3"/>
        <w:rPr>
          <w:rFonts w:hint="eastAsia"/>
          <w:spacing w:val="13"/>
          <w:sz w:val="29"/>
          <w:szCs w:val="29"/>
        </w:rPr>
      </w:pPr>
      <w:r>
        <w:rPr>
          <w:rFonts w:hint="eastAsia"/>
          <w:spacing w:val="13"/>
          <w:sz w:val="29"/>
          <w:szCs w:val="29"/>
        </w:rPr>
        <w:t>And he claims not only to mitigate the penalties of those who have sinned, by granting them the aid of absolutions and indulgences so that they may never come to purgatory, but to command the holy angels, that when the soul is separated from the body, they may carry it without delay to its everlasting rest.</w:t>
      </w:r>
    </w:p>
    <w:p w14:paraId="1682A135">
      <w:pPr>
        <w:pStyle w:val="2"/>
        <w:spacing w:before="167" w:line="193" w:lineRule="auto"/>
        <w:ind w:left="3"/>
        <w:rPr>
          <w:rFonts w:hint="eastAsia"/>
          <w:spacing w:val="13"/>
          <w:sz w:val="29"/>
          <w:szCs w:val="29"/>
        </w:rPr>
      </w:pPr>
    </w:p>
    <w:p w14:paraId="6579C095">
      <w:pPr>
        <w:pStyle w:val="2"/>
        <w:spacing w:before="167" w:line="193" w:lineRule="auto"/>
        <w:ind w:left="3"/>
        <w:rPr>
          <w:rFonts w:hint="eastAsia"/>
          <w:spacing w:val="13"/>
          <w:sz w:val="29"/>
          <w:szCs w:val="29"/>
        </w:rPr>
      </w:pPr>
      <w:r>
        <w:rPr>
          <w:rFonts w:hint="eastAsia"/>
          <w:spacing w:val="13"/>
          <w:sz w:val="29"/>
          <w:szCs w:val="29"/>
        </w:rPr>
        <w:t>他不仅声称通过授予他们赦罪和赎罪券的帮助来减轻犯罪者的刑罚，使他们永不进入炼狱（purgatory），而且还声称能命令圣天使，当灵魂与身体分离时，将它立即带到永恒的安息之所。</w:t>
      </w:r>
    </w:p>
    <w:p w14:paraId="3ABDF80A">
      <w:pPr>
        <w:pStyle w:val="2"/>
        <w:spacing w:before="167" w:line="193" w:lineRule="auto"/>
        <w:ind w:left="3"/>
        <w:rPr>
          <w:rFonts w:hint="eastAsia"/>
          <w:spacing w:val="13"/>
          <w:sz w:val="29"/>
          <w:szCs w:val="29"/>
        </w:rPr>
      </w:pPr>
    </w:p>
    <w:p w14:paraId="41BCFB31">
      <w:pPr>
        <w:pStyle w:val="2"/>
        <w:spacing w:before="167" w:line="193" w:lineRule="auto"/>
        <w:ind w:left="3"/>
        <w:rPr>
          <w:rFonts w:hint="eastAsia"/>
          <w:spacing w:val="13"/>
          <w:sz w:val="29"/>
          <w:szCs w:val="29"/>
        </w:rPr>
      </w:pPr>
      <w:r>
        <w:rPr>
          <w:rFonts w:hint="eastAsia"/>
          <w:spacing w:val="13"/>
          <w:sz w:val="29"/>
          <w:szCs w:val="29"/>
        </w:rPr>
        <w:t>The friars give a colour to this blasphemy by saying that Christ is omnipotent, and excels all His good angels, and the pope is his plenary vicar on earth.</w:t>
      </w:r>
    </w:p>
    <w:p w14:paraId="03C5A0A1">
      <w:pPr>
        <w:pStyle w:val="2"/>
        <w:spacing w:before="167" w:line="193" w:lineRule="auto"/>
        <w:ind w:left="3"/>
        <w:rPr>
          <w:rFonts w:hint="eastAsia"/>
          <w:spacing w:val="13"/>
          <w:sz w:val="29"/>
          <w:szCs w:val="29"/>
        </w:rPr>
      </w:pPr>
    </w:p>
    <w:p w14:paraId="4567322D">
      <w:pPr>
        <w:pStyle w:val="2"/>
        <w:spacing w:before="167" w:line="193" w:lineRule="auto"/>
        <w:ind w:left="3"/>
        <w:rPr>
          <w:rFonts w:hint="eastAsia"/>
          <w:spacing w:val="13"/>
          <w:sz w:val="29"/>
          <w:szCs w:val="29"/>
        </w:rPr>
      </w:pPr>
      <w:r>
        <w:rPr>
          <w:rFonts w:hint="eastAsia"/>
          <w:spacing w:val="13"/>
          <w:sz w:val="29"/>
          <w:szCs w:val="29"/>
        </w:rPr>
        <w:t>托钵修士们通过说基督是全能的，超越祂所有善良的天使，而教宗是祂在地上全权的代表（plenary vicar），来为这种亵渎粉饰。</w:t>
      </w:r>
    </w:p>
    <w:p w14:paraId="0E7241A2">
      <w:pPr>
        <w:pStyle w:val="2"/>
        <w:spacing w:before="167" w:line="193" w:lineRule="auto"/>
        <w:ind w:left="3"/>
        <w:rPr>
          <w:rFonts w:hint="eastAsia"/>
          <w:spacing w:val="13"/>
          <w:sz w:val="29"/>
          <w:szCs w:val="29"/>
        </w:rPr>
      </w:pPr>
    </w:p>
    <w:p w14:paraId="5957BAC5">
      <w:pPr>
        <w:pStyle w:val="2"/>
        <w:spacing w:before="167" w:line="193" w:lineRule="auto"/>
        <w:ind w:left="3"/>
        <w:rPr>
          <w:rFonts w:hint="eastAsia"/>
          <w:spacing w:val="13"/>
          <w:sz w:val="29"/>
          <w:szCs w:val="29"/>
        </w:rPr>
      </w:pPr>
      <w:r>
        <w:rPr>
          <w:rFonts w:hint="eastAsia"/>
          <w:spacing w:val="13"/>
          <w:sz w:val="29"/>
          <w:szCs w:val="29"/>
        </w:rPr>
        <w:t>And so he possesses in everything the same power as Christ in his humanity.</w:t>
      </w:r>
    </w:p>
    <w:p w14:paraId="0294CD4D">
      <w:pPr>
        <w:pStyle w:val="2"/>
        <w:spacing w:before="167" w:line="193" w:lineRule="auto"/>
        <w:ind w:left="3"/>
        <w:rPr>
          <w:rFonts w:hint="eastAsia"/>
          <w:spacing w:val="13"/>
          <w:sz w:val="29"/>
          <w:szCs w:val="29"/>
        </w:rPr>
      </w:pPr>
    </w:p>
    <w:p w14:paraId="3B1B27EB">
      <w:pPr>
        <w:pStyle w:val="2"/>
        <w:spacing w:before="167" w:line="193" w:lineRule="auto"/>
        <w:ind w:left="3"/>
        <w:rPr>
          <w:rFonts w:hint="eastAsia"/>
          <w:spacing w:val="13"/>
          <w:sz w:val="29"/>
          <w:szCs w:val="29"/>
        </w:rPr>
      </w:pPr>
      <w:r>
        <w:rPr>
          <w:rFonts w:hint="eastAsia"/>
          <w:spacing w:val="13"/>
          <w:sz w:val="29"/>
          <w:szCs w:val="29"/>
        </w:rPr>
        <w:t>因此，他在凡事上都拥有与基督在其人性里相同的权力。</w:t>
      </w:r>
    </w:p>
    <w:p w14:paraId="1AFC03D1">
      <w:pPr>
        <w:pStyle w:val="2"/>
        <w:spacing w:before="167" w:line="193" w:lineRule="auto"/>
        <w:ind w:left="3"/>
        <w:rPr>
          <w:rFonts w:hint="eastAsia"/>
          <w:spacing w:val="13"/>
          <w:sz w:val="29"/>
          <w:szCs w:val="29"/>
        </w:rPr>
      </w:pPr>
    </w:p>
    <w:p w14:paraId="7331D9DC">
      <w:pPr>
        <w:pStyle w:val="2"/>
        <w:spacing w:before="167" w:line="193" w:lineRule="auto"/>
        <w:ind w:left="3"/>
        <w:rPr>
          <w:rFonts w:hint="eastAsia"/>
          <w:spacing w:val="13"/>
          <w:sz w:val="29"/>
          <w:szCs w:val="29"/>
        </w:rPr>
      </w:pPr>
      <w:r>
        <w:rPr>
          <w:rFonts w:hint="eastAsia"/>
          <w:spacing w:val="13"/>
          <w:sz w:val="29"/>
          <w:szCs w:val="29"/>
        </w:rPr>
        <w:t>It is here that lawyers, in common with friars, cry as wolves.</w:t>
      </w:r>
    </w:p>
    <w:p w14:paraId="20658E90">
      <w:pPr>
        <w:pStyle w:val="2"/>
        <w:spacing w:before="167" w:line="193" w:lineRule="auto"/>
        <w:ind w:left="3"/>
        <w:rPr>
          <w:rFonts w:hint="eastAsia"/>
          <w:spacing w:val="13"/>
          <w:sz w:val="29"/>
          <w:szCs w:val="29"/>
        </w:rPr>
      </w:pPr>
    </w:p>
    <w:p w14:paraId="539E8468">
      <w:pPr>
        <w:pStyle w:val="2"/>
        <w:spacing w:before="167" w:line="193" w:lineRule="auto"/>
        <w:ind w:left="3"/>
        <w:rPr>
          <w:rFonts w:hint="eastAsia"/>
          <w:spacing w:val="13"/>
          <w:sz w:val="29"/>
          <w:szCs w:val="29"/>
        </w:rPr>
      </w:pPr>
      <w:r>
        <w:rPr>
          <w:rFonts w:hint="eastAsia"/>
          <w:spacing w:val="13"/>
          <w:sz w:val="29"/>
          <w:szCs w:val="29"/>
        </w:rPr>
        <w:t>正是在这里，律师们与托钵修士们一同像狼一样嚎叫。</w:t>
      </w:r>
    </w:p>
    <w:p w14:paraId="690D5C98">
      <w:pPr>
        <w:pStyle w:val="2"/>
        <w:spacing w:before="167" w:line="193" w:lineRule="auto"/>
        <w:ind w:left="3"/>
        <w:rPr>
          <w:rFonts w:hint="eastAsia"/>
          <w:spacing w:val="13"/>
          <w:sz w:val="29"/>
          <w:szCs w:val="29"/>
        </w:rPr>
      </w:pPr>
    </w:p>
    <w:p w14:paraId="6AC9B0D3">
      <w:pPr>
        <w:pStyle w:val="2"/>
        <w:spacing w:before="167" w:line="193" w:lineRule="auto"/>
        <w:ind w:left="3"/>
        <w:rPr>
          <w:rFonts w:hint="eastAsia"/>
          <w:spacing w:val="13"/>
          <w:sz w:val="29"/>
          <w:szCs w:val="29"/>
        </w:rPr>
      </w:pPr>
      <w:r>
        <w:rPr>
          <w:rFonts w:hint="eastAsia"/>
          <w:spacing w:val="13"/>
          <w:sz w:val="29"/>
          <w:szCs w:val="29"/>
        </w:rPr>
        <w:t>Contradicting themselves, they say that when they consider the power of this God on earth, they cannot lift up their face to heaven.</w:t>
      </w:r>
    </w:p>
    <w:p w14:paraId="5FDFDEC3">
      <w:pPr>
        <w:pStyle w:val="2"/>
        <w:spacing w:before="167" w:line="193" w:lineRule="auto"/>
        <w:ind w:left="3"/>
        <w:rPr>
          <w:rFonts w:hint="eastAsia"/>
          <w:spacing w:val="13"/>
          <w:sz w:val="29"/>
          <w:szCs w:val="29"/>
        </w:rPr>
      </w:pPr>
    </w:p>
    <w:p w14:paraId="2D0F3A93">
      <w:pPr>
        <w:pStyle w:val="2"/>
        <w:spacing w:before="167" w:line="193" w:lineRule="auto"/>
        <w:ind w:left="3"/>
        <w:rPr>
          <w:rFonts w:hint="eastAsia"/>
          <w:spacing w:val="13"/>
          <w:sz w:val="29"/>
          <w:szCs w:val="29"/>
        </w:rPr>
      </w:pPr>
      <w:r>
        <w:rPr>
          <w:rFonts w:hint="eastAsia"/>
          <w:spacing w:val="13"/>
          <w:sz w:val="29"/>
          <w:szCs w:val="29"/>
        </w:rPr>
        <w:t>他们自相矛盾地说，当他们思想这位地上之神（指教宗）的权力时，他们无法抬头望天。</w:t>
      </w:r>
    </w:p>
    <w:p w14:paraId="2D90F851">
      <w:pPr>
        <w:pStyle w:val="2"/>
        <w:spacing w:before="167" w:line="193" w:lineRule="auto"/>
        <w:ind w:left="3"/>
        <w:rPr>
          <w:rFonts w:hint="eastAsia"/>
          <w:spacing w:val="13"/>
          <w:sz w:val="29"/>
          <w:szCs w:val="29"/>
        </w:rPr>
      </w:pPr>
    </w:p>
    <w:p w14:paraId="59D984C4">
      <w:pPr>
        <w:pStyle w:val="2"/>
        <w:spacing w:before="167" w:line="193" w:lineRule="auto"/>
        <w:ind w:left="3"/>
        <w:rPr>
          <w:rFonts w:hint="eastAsia"/>
          <w:spacing w:val="13"/>
          <w:sz w:val="29"/>
          <w:szCs w:val="29"/>
        </w:rPr>
      </w:pPr>
      <w:r>
        <w:rPr>
          <w:rFonts w:hint="eastAsia"/>
          <w:spacing w:val="13"/>
          <w:sz w:val="29"/>
          <w:szCs w:val="29"/>
        </w:rPr>
        <w:t>From this — in order to declare the power of the pope and the false brethren, according to the secrets of their faith — we proceed as follows:</w:t>
      </w:r>
    </w:p>
    <w:p w14:paraId="5E04FDA7">
      <w:pPr>
        <w:pStyle w:val="2"/>
        <w:spacing w:before="167" w:line="193" w:lineRule="auto"/>
        <w:ind w:left="3"/>
        <w:rPr>
          <w:rFonts w:hint="eastAsia"/>
          <w:spacing w:val="13"/>
          <w:sz w:val="29"/>
          <w:szCs w:val="29"/>
        </w:rPr>
      </w:pPr>
    </w:p>
    <w:p w14:paraId="127E2D53">
      <w:pPr>
        <w:pStyle w:val="2"/>
        <w:spacing w:before="167" w:line="193" w:lineRule="auto"/>
        <w:ind w:left="3"/>
        <w:rPr>
          <w:rFonts w:hint="eastAsia"/>
          <w:spacing w:val="13"/>
          <w:sz w:val="29"/>
          <w:szCs w:val="29"/>
        </w:rPr>
      </w:pPr>
      <w:r>
        <w:rPr>
          <w:rFonts w:hint="eastAsia"/>
          <w:spacing w:val="13"/>
          <w:sz w:val="29"/>
          <w:szCs w:val="29"/>
        </w:rPr>
        <w:t>由此——为了根据他们信仰的奥秘来宣告教宗和假弟兄的权力——我们按如下方式进行：</w:t>
      </w:r>
    </w:p>
    <w:p w14:paraId="64D07037">
      <w:pPr>
        <w:pStyle w:val="2"/>
        <w:spacing w:before="167" w:line="193" w:lineRule="auto"/>
        <w:ind w:left="3"/>
        <w:rPr>
          <w:rFonts w:hint="eastAsia"/>
          <w:spacing w:val="13"/>
          <w:sz w:val="29"/>
          <w:szCs w:val="29"/>
        </w:rPr>
      </w:pPr>
    </w:p>
    <w:p w14:paraId="04F2CBBD">
      <w:pPr>
        <w:pStyle w:val="2"/>
        <w:spacing w:before="167" w:line="193" w:lineRule="auto"/>
        <w:ind w:left="3"/>
        <w:rPr>
          <w:rFonts w:hint="eastAsia"/>
          <w:spacing w:val="13"/>
          <w:sz w:val="29"/>
          <w:szCs w:val="29"/>
        </w:rPr>
      </w:pPr>
      <w:r>
        <w:rPr>
          <w:rFonts w:hint="eastAsia"/>
          <w:spacing w:val="13"/>
          <w:sz w:val="29"/>
          <w:szCs w:val="29"/>
        </w:rPr>
        <w:t>They suppose, in the first place, that there is an infinite number of supererogatory merits belonging to the saints, which are laid up in heaven.</w:t>
      </w:r>
    </w:p>
    <w:p w14:paraId="5AACAB9D">
      <w:pPr>
        <w:pStyle w:val="2"/>
        <w:spacing w:before="167" w:line="193" w:lineRule="auto"/>
        <w:ind w:left="3"/>
        <w:rPr>
          <w:rFonts w:hint="eastAsia"/>
          <w:spacing w:val="13"/>
          <w:sz w:val="29"/>
          <w:szCs w:val="29"/>
        </w:rPr>
      </w:pPr>
    </w:p>
    <w:p w14:paraId="20DACFDA">
      <w:pPr>
        <w:pStyle w:val="2"/>
        <w:spacing w:before="167" w:line="193" w:lineRule="auto"/>
        <w:ind w:left="3"/>
        <w:rPr>
          <w:rFonts w:hint="eastAsia"/>
          <w:spacing w:val="13"/>
          <w:sz w:val="29"/>
          <w:szCs w:val="29"/>
        </w:rPr>
      </w:pPr>
      <w:r>
        <w:rPr>
          <w:rFonts w:hint="eastAsia"/>
          <w:spacing w:val="13"/>
          <w:sz w:val="29"/>
          <w:szCs w:val="29"/>
        </w:rPr>
        <w:t>他们首先假定，存在无限数量属于圣徒的额外功德（supererogatory merits），这些功德被积存在天上。</w:t>
      </w:r>
    </w:p>
    <w:p w14:paraId="4F1A3E55">
      <w:pPr>
        <w:pStyle w:val="2"/>
        <w:spacing w:before="167" w:line="193" w:lineRule="auto"/>
        <w:ind w:left="3"/>
        <w:rPr>
          <w:rFonts w:hint="eastAsia"/>
          <w:spacing w:val="13"/>
          <w:sz w:val="29"/>
          <w:szCs w:val="29"/>
        </w:rPr>
      </w:pPr>
    </w:p>
    <w:p w14:paraId="73282754">
      <w:pPr>
        <w:pStyle w:val="2"/>
        <w:spacing w:before="167" w:line="193" w:lineRule="auto"/>
        <w:ind w:left="3"/>
        <w:rPr>
          <w:rFonts w:hint="eastAsia"/>
          <w:spacing w:val="13"/>
          <w:sz w:val="29"/>
          <w:szCs w:val="29"/>
        </w:rPr>
      </w:pPr>
      <w:r>
        <w:rPr>
          <w:rFonts w:hint="eastAsia"/>
          <w:spacing w:val="13"/>
          <w:sz w:val="29"/>
          <w:szCs w:val="29"/>
        </w:rPr>
        <w:t>And above all these is the merit of our Lord Jesus Christ, which would be sufficient to save an infinite number of other worlds.</w:t>
      </w:r>
    </w:p>
    <w:p w14:paraId="4A683122">
      <w:pPr>
        <w:pStyle w:val="2"/>
        <w:spacing w:before="167" w:line="193" w:lineRule="auto"/>
        <w:ind w:left="3"/>
        <w:rPr>
          <w:rFonts w:hint="eastAsia"/>
          <w:spacing w:val="13"/>
          <w:sz w:val="29"/>
          <w:szCs w:val="29"/>
        </w:rPr>
      </w:pPr>
    </w:p>
    <w:p w14:paraId="3D092428">
      <w:pPr>
        <w:pStyle w:val="2"/>
        <w:spacing w:before="167" w:line="193" w:lineRule="auto"/>
        <w:ind w:left="3"/>
        <w:rPr>
          <w:rFonts w:hint="eastAsia"/>
          <w:spacing w:val="13"/>
          <w:sz w:val="29"/>
          <w:szCs w:val="29"/>
        </w:rPr>
      </w:pPr>
      <w:r>
        <w:rPr>
          <w:rFonts w:hint="eastAsia"/>
          <w:spacing w:val="13"/>
          <w:sz w:val="29"/>
          <w:szCs w:val="29"/>
        </w:rPr>
        <w:t>在所有这些功德之上的是我们主耶稣基督的功德，这足以拯救无限多个其他的世界。</w:t>
      </w:r>
    </w:p>
    <w:p w14:paraId="381DA409">
      <w:pPr>
        <w:pStyle w:val="2"/>
        <w:spacing w:before="167" w:line="193" w:lineRule="auto"/>
        <w:ind w:left="3"/>
        <w:rPr>
          <w:rFonts w:hint="eastAsia"/>
          <w:spacing w:val="13"/>
          <w:sz w:val="29"/>
          <w:szCs w:val="29"/>
        </w:rPr>
      </w:pPr>
    </w:p>
    <w:p w14:paraId="5B7E3B77">
      <w:pPr>
        <w:pStyle w:val="2"/>
        <w:spacing w:before="167" w:line="193" w:lineRule="auto"/>
        <w:ind w:left="3"/>
        <w:rPr>
          <w:rFonts w:hint="eastAsia"/>
          <w:spacing w:val="13"/>
          <w:sz w:val="29"/>
          <w:szCs w:val="29"/>
        </w:rPr>
      </w:pPr>
      <w:r>
        <w:rPr>
          <w:rFonts w:hint="eastAsia"/>
          <w:spacing w:val="13"/>
          <w:sz w:val="29"/>
          <w:szCs w:val="29"/>
        </w:rPr>
        <w:t>And they suppose that Christ has set the pope over all this treasure.</w:t>
      </w:r>
    </w:p>
    <w:p w14:paraId="21EBB1E9">
      <w:pPr>
        <w:pStyle w:val="2"/>
        <w:spacing w:before="167" w:line="193" w:lineRule="auto"/>
        <w:ind w:left="3"/>
        <w:rPr>
          <w:rFonts w:hint="eastAsia"/>
          <w:spacing w:val="13"/>
          <w:sz w:val="29"/>
          <w:szCs w:val="29"/>
        </w:rPr>
      </w:pPr>
    </w:p>
    <w:p w14:paraId="7C0601D9">
      <w:pPr>
        <w:pStyle w:val="2"/>
        <w:spacing w:before="167" w:line="193" w:lineRule="auto"/>
        <w:ind w:left="3"/>
        <w:rPr>
          <w:rFonts w:hint="eastAsia"/>
          <w:spacing w:val="13"/>
          <w:sz w:val="29"/>
          <w:szCs w:val="29"/>
        </w:rPr>
      </w:pPr>
      <w:r>
        <w:rPr>
          <w:rFonts w:hint="eastAsia"/>
          <w:spacing w:val="13"/>
          <w:sz w:val="29"/>
          <w:szCs w:val="29"/>
        </w:rPr>
        <w:t>并且他们假定基督已将教宗置于管理这一切宝藏之上。</w:t>
      </w:r>
    </w:p>
    <w:p w14:paraId="40072BCA">
      <w:pPr>
        <w:pStyle w:val="2"/>
        <w:spacing w:before="167" w:line="193" w:lineRule="auto"/>
        <w:ind w:left="3"/>
        <w:rPr>
          <w:rFonts w:hint="eastAsia"/>
          <w:spacing w:val="13"/>
          <w:sz w:val="29"/>
          <w:szCs w:val="29"/>
        </w:rPr>
      </w:pPr>
    </w:p>
    <w:p w14:paraId="76FEE12E">
      <w:pPr>
        <w:pStyle w:val="2"/>
        <w:spacing w:before="167" w:line="193" w:lineRule="auto"/>
        <w:ind w:left="3"/>
        <w:rPr>
          <w:rFonts w:hint="eastAsia"/>
          <w:spacing w:val="13"/>
          <w:sz w:val="29"/>
          <w:szCs w:val="29"/>
        </w:rPr>
      </w:pPr>
      <w:r>
        <w:rPr>
          <w:rFonts w:hint="eastAsia"/>
          <w:spacing w:val="13"/>
          <w:sz w:val="29"/>
          <w:szCs w:val="29"/>
        </w:rPr>
        <w:t>In the second place, they suppose that it is his pleasure to distribute it; and accordingly, that he may distribute from there to an infinite extent, since the remainder will still be infinite.</w:t>
      </w:r>
    </w:p>
    <w:p w14:paraId="717DF093">
      <w:pPr>
        <w:pStyle w:val="2"/>
        <w:spacing w:before="167" w:line="193" w:lineRule="auto"/>
        <w:ind w:left="3"/>
        <w:rPr>
          <w:rFonts w:hint="eastAsia"/>
          <w:spacing w:val="13"/>
          <w:sz w:val="29"/>
          <w:szCs w:val="29"/>
        </w:rPr>
      </w:pPr>
    </w:p>
    <w:p w14:paraId="349EF3E8">
      <w:pPr>
        <w:pStyle w:val="2"/>
        <w:spacing w:before="167" w:line="193" w:lineRule="auto"/>
        <w:ind w:left="3"/>
        <w:rPr>
          <w:rFonts w:hint="eastAsia"/>
          <w:spacing w:val="13"/>
          <w:sz w:val="29"/>
          <w:szCs w:val="29"/>
        </w:rPr>
      </w:pPr>
      <w:r>
        <w:rPr>
          <w:rFonts w:hint="eastAsia"/>
          <w:spacing w:val="13"/>
          <w:sz w:val="29"/>
          <w:szCs w:val="29"/>
        </w:rPr>
        <w:t>其次，他们假定他乐意分配它；因此，他可以无限地从那里分配，因为剩余的仍将是无限的。</w:t>
      </w:r>
    </w:p>
    <w:p w14:paraId="6238A264">
      <w:pPr>
        <w:pStyle w:val="2"/>
        <w:spacing w:before="167" w:line="193" w:lineRule="auto"/>
        <w:ind w:left="3"/>
        <w:rPr>
          <w:rFonts w:hint="eastAsia"/>
          <w:spacing w:val="13"/>
          <w:sz w:val="29"/>
          <w:szCs w:val="29"/>
        </w:rPr>
      </w:pPr>
    </w:p>
    <w:p w14:paraId="58AAF373">
      <w:pPr>
        <w:pStyle w:val="2"/>
        <w:spacing w:before="167" w:line="193" w:lineRule="auto"/>
        <w:ind w:left="3"/>
        <w:rPr>
          <w:rFonts w:hint="eastAsia"/>
          <w:spacing w:val="13"/>
          <w:sz w:val="29"/>
          <w:szCs w:val="29"/>
        </w:rPr>
      </w:pPr>
      <w:r>
        <w:rPr>
          <w:rFonts w:hint="eastAsia"/>
          <w:spacing w:val="13"/>
          <w:sz w:val="29"/>
          <w:szCs w:val="29"/>
        </w:rPr>
        <w:t>I have elsewhere inveighed against this rude blasphemy.</w:t>
      </w:r>
    </w:p>
    <w:p w14:paraId="2C1922EA">
      <w:pPr>
        <w:pStyle w:val="2"/>
        <w:spacing w:before="167" w:line="193" w:lineRule="auto"/>
        <w:ind w:left="3"/>
        <w:rPr>
          <w:rFonts w:hint="eastAsia"/>
          <w:spacing w:val="13"/>
          <w:sz w:val="29"/>
          <w:szCs w:val="29"/>
        </w:rPr>
      </w:pPr>
    </w:p>
    <w:p w14:paraId="47DFE720">
      <w:pPr>
        <w:pStyle w:val="2"/>
        <w:spacing w:before="167" w:line="193" w:lineRule="auto"/>
        <w:ind w:left="3"/>
        <w:rPr>
          <w:rFonts w:hint="eastAsia"/>
          <w:spacing w:val="13"/>
          <w:sz w:val="29"/>
          <w:szCs w:val="29"/>
        </w:rPr>
      </w:pPr>
      <w:r>
        <w:rPr>
          <w:rFonts w:hint="eastAsia"/>
          <w:spacing w:val="13"/>
          <w:sz w:val="29"/>
          <w:szCs w:val="29"/>
        </w:rPr>
        <w:t>我已在别处痛斥过这种粗鄙的亵渎。</w:t>
      </w:r>
    </w:p>
    <w:p w14:paraId="3294ED67">
      <w:pPr>
        <w:pStyle w:val="2"/>
        <w:spacing w:before="167" w:line="193" w:lineRule="auto"/>
        <w:ind w:left="3"/>
        <w:rPr>
          <w:rFonts w:hint="eastAsia"/>
          <w:spacing w:val="13"/>
          <w:sz w:val="29"/>
          <w:szCs w:val="29"/>
        </w:rPr>
      </w:pPr>
    </w:p>
    <w:p w14:paraId="341BC54C">
      <w:pPr>
        <w:pStyle w:val="2"/>
        <w:spacing w:before="167" w:line="193" w:lineRule="auto"/>
        <w:ind w:left="3"/>
        <w:rPr>
          <w:rFonts w:hint="eastAsia"/>
          <w:spacing w:val="13"/>
          <w:sz w:val="29"/>
          <w:szCs w:val="29"/>
        </w:rPr>
      </w:pPr>
      <w:r>
        <w:rPr>
          <w:rFonts w:hint="eastAsia"/>
          <w:spacing w:val="13"/>
          <w:sz w:val="29"/>
          <w:szCs w:val="29"/>
        </w:rPr>
        <w:t>Neither the pope, nor the Lord Jesus Christ, can grant dispensations, or give indulgences to any man, except as the Deity has eternally determined by his just counsel.</w:t>
      </w:r>
    </w:p>
    <w:p w14:paraId="39EE2363">
      <w:pPr>
        <w:pStyle w:val="2"/>
        <w:spacing w:before="167" w:line="193" w:lineRule="auto"/>
        <w:ind w:left="3"/>
        <w:rPr>
          <w:rFonts w:hint="eastAsia"/>
          <w:spacing w:val="13"/>
          <w:sz w:val="29"/>
          <w:szCs w:val="29"/>
        </w:rPr>
      </w:pPr>
    </w:p>
    <w:p w14:paraId="4F34F970">
      <w:pPr>
        <w:pStyle w:val="2"/>
        <w:spacing w:before="167" w:line="193" w:lineRule="auto"/>
        <w:ind w:left="3"/>
        <w:rPr>
          <w:rFonts w:hint="eastAsia"/>
          <w:spacing w:val="13"/>
          <w:sz w:val="29"/>
          <w:szCs w:val="29"/>
        </w:rPr>
      </w:pPr>
      <w:r>
        <w:rPr>
          <w:rFonts w:hint="eastAsia"/>
          <w:spacing w:val="13"/>
          <w:sz w:val="29"/>
          <w:szCs w:val="29"/>
        </w:rPr>
        <w:t>无论是教宗，还是主耶稣基督，都不能向任何人授予豁免（dispensations）或给予赎罪券，除非是神（Deity）已藉着祂公义的旨意永恒地决定了的。</w:t>
      </w:r>
    </w:p>
    <w:p w14:paraId="4F59FE79">
      <w:pPr>
        <w:pStyle w:val="2"/>
        <w:spacing w:before="167" w:line="193" w:lineRule="auto"/>
        <w:ind w:left="3"/>
        <w:rPr>
          <w:rFonts w:hint="eastAsia"/>
          <w:spacing w:val="13"/>
          <w:sz w:val="29"/>
          <w:szCs w:val="29"/>
        </w:rPr>
      </w:pPr>
    </w:p>
    <w:p w14:paraId="6685938A">
      <w:pPr>
        <w:pStyle w:val="2"/>
        <w:spacing w:before="167" w:line="193" w:lineRule="auto"/>
        <w:ind w:left="3"/>
        <w:rPr>
          <w:rFonts w:hint="eastAsia"/>
          <w:spacing w:val="13"/>
          <w:sz w:val="29"/>
          <w:szCs w:val="29"/>
        </w:rPr>
      </w:pPr>
      <w:r>
        <w:rPr>
          <w:rFonts w:hint="eastAsia"/>
          <w:spacing w:val="13"/>
          <w:sz w:val="29"/>
          <w:szCs w:val="29"/>
        </w:rPr>
        <w:t>But we are not taught to believe that the pope, or any other man, can have any colour of justice to adduce 547 for doing so.</w:t>
      </w:r>
    </w:p>
    <w:p w14:paraId="1291256F">
      <w:pPr>
        <w:pStyle w:val="2"/>
        <w:spacing w:before="167" w:line="193" w:lineRule="auto"/>
        <w:ind w:left="3"/>
        <w:rPr>
          <w:rFonts w:hint="eastAsia"/>
          <w:spacing w:val="13"/>
          <w:sz w:val="29"/>
          <w:szCs w:val="29"/>
        </w:rPr>
      </w:pPr>
    </w:p>
    <w:p w14:paraId="43485BC4">
      <w:pPr>
        <w:pStyle w:val="2"/>
        <w:spacing w:before="167" w:line="193" w:lineRule="auto"/>
        <w:ind w:left="3"/>
        <w:rPr>
          <w:rFonts w:hint="eastAsia"/>
          <w:spacing w:val="13"/>
          <w:sz w:val="29"/>
          <w:szCs w:val="29"/>
        </w:rPr>
      </w:pPr>
      <w:r>
        <w:rPr>
          <w:rFonts w:hint="eastAsia"/>
          <w:spacing w:val="13"/>
          <w:sz w:val="29"/>
          <w:szCs w:val="29"/>
        </w:rPr>
        <w:t>但我们未被教导去相信，教宗或任何其他人，能为这样做提出（adduce）547 任何正义的理由。</w:t>
      </w:r>
    </w:p>
    <w:p w14:paraId="7540E276">
      <w:pPr>
        <w:pStyle w:val="2"/>
        <w:spacing w:before="167" w:line="193" w:lineRule="auto"/>
        <w:ind w:left="3"/>
        <w:rPr>
          <w:rFonts w:hint="eastAsia"/>
          <w:spacing w:val="13"/>
          <w:sz w:val="29"/>
          <w:szCs w:val="29"/>
        </w:rPr>
      </w:pPr>
    </w:p>
    <w:p w14:paraId="5C832DA4">
      <w:pPr>
        <w:pStyle w:val="2"/>
        <w:spacing w:before="167" w:line="193" w:lineRule="auto"/>
        <w:ind w:left="3"/>
        <w:rPr>
          <w:rFonts w:hint="eastAsia"/>
          <w:spacing w:val="13"/>
          <w:sz w:val="29"/>
          <w:szCs w:val="29"/>
        </w:rPr>
      </w:pPr>
      <w:r>
        <w:rPr>
          <w:rFonts w:hint="eastAsia"/>
          <w:spacing w:val="13"/>
          <w:sz w:val="29"/>
          <w:szCs w:val="29"/>
        </w:rPr>
        <w:t>Therefore, we are not taught that the pope has any such power.</w:t>
      </w:r>
    </w:p>
    <w:p w14:paraId="27A64B4F">
      <w:pPr>
        <w:pStyle w:val="2"/>
        <w:spacing w:before="167" w:line="193" w:lineRule="auto"/>
        <w:ind w:left="3"/>
        <w:rPr>
          <w:rFonts w:hint="eastAsia"/>
          <w:spacing w:val="13"/>
          <w:sz w:val="29"/>
          <w:szCs w:val="29"/>
        </w:rPr>
      </w:pPr>
    </w:p>
    <w:p w14:paraId="3F417F62">
      <w:pPr>
        <w:pStyle w:val="2"/>
        <w:spacing w:before="167" w:line="193" w:lineRule="auto"/>
        <w:ind w:left="3"/>
        <w:rPr>
          <w:rFonts w:hint="eastAsia"/>
          <w:spacing w:val="13"/>
          <w:sz w:val="29"/>
          <w:szCs w:val="29"/>
        </w:rPr>
      </w:pPr>
      <w:r>
        <w:rPr>
          <w:rFonts w:hint="eastAsia"/>
          <w:spacing w:val="13"/>
          <w:sz w:val="29"/>
          <w:szCs w:val="29"/>
        </w:rPr>
        <w:t>因此，我们未被教导教宗拥有任何此类权力。</w:t>
      </w:r>
    </w:p>
    <w:p w14:paraId="74DB4DB2">
      <w:pPr>
        <w:pStyle w:val="2"/>
        <w:spacing w:before="167" w:line="193" w:lineRule="auto"/>
        <w:ind w:left="3"/>
        <w:rPr>
          <w:rFonts w:hint="eastAsia"/>
          <w:spacing w:val="13"/>
          <w:sz w:val="29"/>
          <w:szCs w:val="29"/>
        </w:rPr>
      </w:pPr>
    </w:p>
    <w:p w14:paraId="0C4AE256">
      <w:pPr>
        <w:pStyle w:val="2"/>
        <w:spacing w:before="167" w:line="193" w:lineRule="auto"/>
        <w:ind w:left="3"/>
        <w:rPr>
          <w:rFonts w:hint="eastAsia"/>
          <w:spacing w:val="13"/>
          <w:sz w:val="29"/>
          <w:szCs w:val="29"/>
        </w:rPr>
      </w:pPr>
      <w:r>
        <w:rPr>
          <w:rFonts w:hint="eastAsia"/>
          <w:spacing w:val="13"/>
          <w:sz w:val="29"/>
          <w:szCs w:val="29"/>
        </w:rPr>
        <w:t>Again, I inquire concerning these supererogatory eternal merits, what member of the church is their subject?</w:t>
      </w:r>
    </w:p>
    <w:p w14:paraId="25C14382">
      <w:pPr>
        <w:pStyle w:val="2"/>
        <w:spacing w:before="167" w:line="193" w:lineRule="auto"/>
        <w:ind w:left="3"/>
        <w:rPr>
          <w:rFonts w:hint="eastAsia"/>
          <w:spacing w:val="13"/>
          <w:sz w:val="29"/>
          <w:szCs w:val="29"/>
        </w:rPr>
      </w:pPr>
    </w:p>
    <w:p w14:paraId="33483988">
      <w:pPr>
        <w:pStyle w:val="2"/>
        <w:spacing w:before="167" w:line="193" w:lineRule="auto"/>
        <w:ind w:left="3"/>
        <w:rPr>
          <w:rFonts w:hint="eastAsia"/>
          <w:spacing w:val="13"/>
          <w:sz w:val="29"/>
          <w:szCs w:val="29"/>
        </w:rPr>
      </w:pPr>
      <w:r>
        <w:rPr>
          <w:rFonts w:hint="eastAsia"/>
          <w:spacing w:val="13"/>
          <w:sz w:val="29"/>
          <w:szCs w:val="29"/>
        </w:rPr>
        <w:t>再者，我询问关于这些永恒的额外功德，教会的哪个成员是它们的主体（subject）？</w:t>
      </w:r>
    </w:p>
    <w:p w14:paraId="2CB5BD41">
      <w:pPr>
        <w:pStyle w:val="2"/>
        <w:spacing w:before="167" w:line="193" w:lineRule="auto"/>
        <w:ind w:left="3"/>
        <w:rPr>
          <w:rFonts w:hint="eastAsia"/>
          <w:spacing w:val="13"/>
          <w:sz w:val="29"/>
          <w:szCs w:val="29"/>
        </w:rPr>
      </w:pPr>
    </w:p>
    <w:p w14:paraId="38D5E461">
      <w:pPr>
        <w:pStyle w:val="2"/>
        <w:spacing w:before="167" w:line="193" w:lineRule="auto"/>
        <w:ind w:left="3"/>
        <w:rPr>
          <w:rFonts w:hint="eastAsia"/>
          <w:spacing w:val="13"/>
          <w:sz w:val="29"/>
          <w:szCs w:val="29"/>
        </w:rPr>
      </w:pPr>
      <w:r>
        <w:rPr>
          <w:rFonts w:hint="eastAsia"/>
          <w:spacing w:val="13"/>
          <w:sz w:val="29"/>
          <w:szCs w:val="29"/>
        </w:rPr>
        <w:t>If in Christ and his members, then it appears a wonder on many accounts, that the pope should be able to subtract them from their proper subjects.</w:t>
      </w:r>
    </w:p>
    <w:p w14:paraId="5A73545A">
      <w:pPr>
        <w:pStyle w:val="2"/>
        <w:spacing w:before="167" w:line="193" w:lineRule="auto"/>
        <w:ind w:left="3"/>
        <w:rPr>
          <w:rFonts w:hint="eastAsia"/>
          <w:spacing w:val="13"/>
          <w:sz w:val="29"/>
          <w:szCs w:val="29"/>
        </w:rPr>
      </w:pPr>
    </w:p>
    <w:p w14:paraId="74B1AFD3">
      <w:pPr>
        <w:pStyle w:val="2"/>
        <w:spacing w:before="167" w:line="193" w:lineRule="auto"/>
        <w:ind w:left="3"/>
        <w:rPr>
          <w:rFonts w:hint="eastAsia"/>
          <w:spacing w:val="13"/>
          <w:sz w:val="29"/>
          <w:szCs w:val="29"/>
        </w:rPr>
      </w:pPr>
      <w:r>
        <w:rPr>
          <w:rFonts w:hint="eastAsia"/>
          <w:spacing w:val="13"/>
          <w:sz w:val="29"/>
          <w:szCs w:val="29"/>
        </w:rPr>
        <w:t>如果是在基督和祂的肢体里，那么基于多重理由，教宗能够将它们从其恰当的主体中减去，就显得奇怪了。</w:t>
      </w:r>
    </w:p>
    <w:p w14:paraId="6655B69A">
      <w:pPr>
        <w:pStyle w:val="2"/>
        <w:spacing w:before="167" w:line="193" w:lineRule="auto"/>
        <w:ind w:left="3"/>
        <w:rPr>
          <w:rFonts w:hint="eastAsia"/>
          <w:spacing w:val="13"/>
          <w:sz w:val="29"/>
          <w:szCs w:val="29"/>
        </w:rPr>
      </w:pPr>
    </w:p>
    <w:p w14:paraId="1D756006">
      <w:pPr>
        <w:pStyle w:val="2"/>
        <w:spacing w:before="167" w:line="193" w:lineRule="auto"/>
        <w:ind w:left="3"/>
        <w:rPr>
          <w:rFonts w:hint="eastAsia"/>
          <w:spacing w:val="13"/>
          <w:sz w:val="29"/>
          <w:szCs w:val="29"/>
        </w:rPr>
      </w:pPr>
      <w:r>
        <w:rPr>
          <w:rFonts w:hint="eastAsia"/>
          <w:spacing w:val="13"/>
          <w:sz w:val="29"/>
          <w:szCs w:val="29"/>
        </w:rPr>
        <w:t>First, because an accident cannot exist without a subject; secondly, because no one of them is in any need of it, because their hour of probation has passed.</w:t>
      </w:r>
    </w:p>
    <w:p w14:paraId="3B1D9919">
      <w:pPr>
        <w:pStyle w:val="2"/>
        <w:spacing w:before="167" w:line="193" w:lineRule="auto"/>
        <w:ind w:left="3"/>
        <w:rPr>
          <w:rFonts w:hint="eastAsia"/>
          <w:spacing w:val="13"/>
          <w:sz w:val="29"/>
          <w:szCs w:val="29"/>
        </w:rPr>
      </w:pPr>
    </w:p>
    <w:p w14:paraId="04460230">
      <w:pPr>
        <w:pStyle w:val="2"/>
        <w:spacing w:before="167" w:line="193" w:lineRule="auto"/>
        <w:ind w:left="3"/>
        <w:rPr>
          <w:rFonts w:hint="eastAsia"/>
          <w:spacing w:val="13"/>
          <w:sz w:val="29"/>
          <w:szCs w:val="29"/>
        </w:rPr>
      </w:pPr>
      <w:r>
        <w:rPr>
          <w:rFonts w:hint="eastAsia"/>
          <w:spacing w:val="13"/>
          <w:sz w:val="29"/>
          <w:szCs w:val="29"/>
        </w:rPr>
        <w:t>首先，因为偶性（accident）不能脱离主体而存在；其次，因为他们中没有任何人需要它，因为他们的试验期（hour of probation）已经过去。</w:t>
      </w:r>
    </w:p>
    <w:p w14:paraId="27E63A2F">
      <w:pPr>
        <w:pStyle w:val="2"/>
        <w:spacing w:before="167" w:line="193" w:lineRule="auto"/>
        <w:ind w:left="3"/>
        <w:rPr>
          <w:rFonts w:hint="eastAsia"/>
          <w:spacing w:val="13"/>
          <w:sz w:val="29"/>
          <w:szCs w:val="29"/>
        </w:rPr>
      </w:pPr>
    </w:p>
    <w:p w14:paraId="2B4666BA">
      <w:pPr>
        <w:pStyle w:val="2"/>
        <w:spacing w:before="167" w:line="193" w:lineRule="auto"/>
        <w:ind w:left="3"/>
        <w:rPr>
          <w:rFonts w:hint="eastAsia"/>
          <w:spacing w:val="13"/>
          <w:sz w:val="29"/>
          <w:szCs w:val="29"/>
        </w:rPr>
      </w:pPr>
      <w:r>
        <w:rPr>
          <w:rFonts w:hint="eastAsia"/>
          <w:spacing w:val="13"/>
          <w:sz w:val="29"/>
          <w:szCs w:val="29"/>
        </w:rPr>
        <w:t>In the third place, because he is fully rewarded according to his own merit.</w:t>
      </w:r>
    </w:p>
    <w:p w14:paraId="3351CEC2">
      <w:pPr>
        <w:pStyle w:val="2"/>
        <w:spacing w:before="167" w:line="193" w:lineRule="auto"/>
        <w:ind w:left="3"/>
        <w:rPr>
          <w:rFonts w:hint="eastAsia"/>
          <w:spacing w:val="13"/>
          <w:sz w:val="29"/>
          <w:szCs w:val="29"/>
        </w:rPr>
      </w:pPr>
    </w:p>
    <w:p w14:paraId="58A0A361">
      <w:pPr>
        <w:pStyle w:val="2"/>
        <w:spacing w:before="167" w:line="193" w:lineRule="auto"/>
        <w:ind w:left="3"/>
        <w:rPr>
          <w:rFonts w:hint="eastAsia"/>
          <w:spacing w:val="13"/>
          <w:sz w:val="29"/>
          <w:szCs w:val="29"/>
        </w:rPr>
      </w:pPr>
      <w:r>
        <w:rPr>
          <w:rFonts w:hint="eastAsia"/>
          <w:spacing w:val="13"/>
          <w:sz w:val="29"/>
          <w:szCs w:val="29"/>
        </w:rPr>
        <w:t>第三，因为每个人都已根据他自己的功德得到了充分的奖赏。</w:t>
      </w:r>
    </w:p>
    <w:p w14:paraId="0771B9DA">
      <w:pPr>
        <w:pStyle w:val="2"/>
        <w:spacing w:before="167" w:line="193" w:lineRule="auto"/>
        <w:ind w:left="3"/>
        <w:rPr>
          <w:rFonts w:hint="eastAsia"/>
          <w:spacing w:val="13"/>
          <w:sz w:val="29"/>
          <w:szCs w:val="29"/>
        </w:rPr>
      </w:pPr>
    </w:p>
    <w:p w14:paraId="4E36C0B6">
      <w:pPr>
        <w:pStyle w:val="2"/>
        <w:spacing w:before="167" w:line="193" w:lineRule="auto"/>
        <w:ind w:left="3"/>
        <w:rPr>
          <w:rFonts w:hint="eastAsia"/>
          <w:spacing w:val="13"/>
          <w:sz w:val="29"/>
          <w:szCs w:val="29"/>
        </w:rPr>
      </w:pPr>
      <w:r>
        <w:rPr>
          <w:rFonts w:hint="eastAsia"/>
          <w:spacing w:val="13"/>
          <w:sz w:val="29"/>
          <w:szCs w:val="29"/>
        </w:rPr>
        <w:t>How, therefore, can the pope, by such imaginary rapine,548 do both God and them an injury?</w:t>
      </w:r>
    </w:p>
    <w:p w14:paraId="129405FD">
      <w:pPr>
        <w:pStyle w:val="2"/>
        <w:spacing w:before="167" w:line="193" w:lineRule="auto"/>
        <w:ind w:left="3"/>
        <w:rPr>
          <w:rFonts w:hint="eastAsia"/>
          <w:spacing w:val="13"/>
          <w:sz w:val="29"/>
          <w:szCs w:val="29"/>
        </w:rPr>
      </w:pPr>
    </w:p>
    <w:p w14:paraId="45E0E82C">
      <w:pPr>
        <w:pStyle w:val="2"/>
        <w:spacing w:before="167" w:line="193" w:lineRule="auto"/>
        <w:ind w:left="3"/>
        <w:rPr>
          <w:rFonts w:hint="eastAsia"/>
          <w:spacing w:val="13"/>
          <w:sz w:val="29"/>
          <w:szCs w:val="29"/>
        </w:rPr>
      </w:pPr>
      <w:r>
        <w:rPr>
          <w:rFonts w:hint="eastAsia"/>
          <w:spacing w:val="13"/>
          <w:sz w:val="29"/>
          <w:szCs w:val="29"/>
        </w:rPr>
        <w:t>因此，教宗怎能通过这种想象中的掠夺（rapine）548，同时伤害上帝和他们呢？</w:t>
      </w:r>
    </w:p>
    <w:p w14:paraId="7F2C28E7">
      <w:pPr>
        <w:pStyle w:val="2"/>
        <w:spacing w:before="167" w:line="193" w:lineRule="auto"/>
        <w:ind w:left="3"/>
        <w:rPr>
          <w:rFonts w:hint="eastAsia"/>
          <w:spacing w:val="13"/>
          <w:sz w:val="29"/>
          <w:szCs w:val="29"/>
        </w:rPr>
      </w:pPr>
    </w:p>
    <w:p w14:paraId="2B05143B">
      <w:pPr>
        <w:pStyle w:val="2"/>
        <w:spacing w:before="167" w:line="193" w:lineRule="auto"/>
        <w:ind w:left="3"/>
        <w:rPr>
          <w:rFonts w:hint="eastAsia"/>
          <w:spacing w:val="13"/>
          <w:sz w:val="29"/>
          <w:szCs w:val="29"/>
        </w:rPr>
      </w:pPr>
      <w:r>
        <w:rPr>
          <w:rFonts w:hint="eastAsia"/>
          <w:spacing w:val="13"/>
          <w:sz w:val="29"/>
          <w:szCs w:val="29"/>
        </w:rPr>
        <w:t>Also, by a reductio ad impossibile,549 it is made plain that if any mortal is finally condemned during the time of any pope, the pope himself will be guilty of his destruction.</w:t>
      </w:r>
    </w:p>
    <w:p w14:paraId="6B0884CE">
      <w:pPr>
        <w:pStyle w:val="2"/>
        <w:spacing w:before="167" w:line="193" w:lineRule="auto"/>
        <w:ind w:left="3"/>
        <w:rPr>
          <w:rFonts w:hint="eastAsia"/>
          <w:spacing w:val="13"/>
          <w:sz w:val="29"/>
          <w:szCs w:val="29"/>
        </w:rPr>
      </w:pPr>
    </w:p>
    <w:p w14:paraId="109CEE7C">
      <w:pPr>
        <w:pStyle w:val="2"/>
        <w:spacing w:before="167" w:line="193" w:lineRule="auto"/>
        <w:ind w:left="3"/>
        <w:rPr>
          <w:rFonts w:hint="eastAsia"/>
          <w:spacing w:val="13"/>
          <w:sz w:val="29"/>
          <w:szCs w:val="29"/>
        </w:rPr>
      </w:pPr>
      <w:r>
        <w:rPr>
          <w:rFonts w:hint="eastAsia"/>
          <w:spacing w:val="13"/>
          <w:sz w:val="29"/>
          <w:szCs w:val="29"/>
        </w:rPr>
        <w:t>同样，通过归谬法（reductio ad impossibile）549，清楚表明，如果在任何教宗任期内有任何凡人最终被定罪，教宗本人就对其毁灭负有罪责。</w:t>
      </w:r>
    </w:p>
    <w:p w14:paraId="4BAA6C63">
      <w:pPr>
        <w:pStyle w:val="2"/>
        <w:spacing w:before="167" w:line="193" w:lineRule="auto"/>
        <w:ind w:left="3"/>
        <w:rPr>
          <w:rFonts w:hint="eastAsia"/>
          <w:spacing w:val="13"/>
          <w:sz w:val="29"/>
          <w:szCs w:val="29"/>
        </w:rPr>
      </w:pPr>
    </w:p>
    <w:p w14:paraId="23C548F9">
      <w:pPr>
        <w:pStyle w:val="2"/>
        <w:spacing w:before="167" w:line="193" w:lineRule="auto"/>
        <w:ind w:left="3"/>
        <w:rPr>
          <w:rFonts w:hint="eastAsia"/>
          <w:spacing w:val="13"/>
          <w:sz w:val="29"/>
          <w:szCs w:val="29"/>
        </w:rPr>
      </w:pPr>
      <w:r>
        <w:rPr>
          <w:rFonts w:hint="eastAsia"/>
          <w:spacing w:val="13"/>
          <w:sz w:val="29"/>
          <w:szCs w:val="29"/>
        </w:rPr>
        <w:t>This is because he has neglected to save him, and the pope [claims to have] power enough to accomplish the salvation of such a man.</w:t>
      </w:r>
    </w:p>
    <w:p w14:paraId="4866E906">
      <w:pPr>
        <w:pStyle w:val="2"/>
        <w:spacing w:before="167" w:line="193" w:lineRule="auto"/>
        <w:ind w:left="3"/>
        <w:rPr>
          <w:rFonts w:hint="eastAsia"/>
          <w:spacing w:val="13"/>
          <w:sz w:val="29"/>
          <w:szCs w:val="29"/>
        </w:rPr>
      </w:pPr>
    </w:p>
    <w:p w14:paraId="047027AC">
      <w:pPr>
        <w:pStyle w:val="2"/>
        <w:spacing w:before="167" w:line="193" w:lineRule="auto"/>
        <w:ind w:left="3"/>
        <w:rPr>
          <w:rFonts w:hint="eastAsia"/>
          <w:spacing w:val="13"/>
          <w:sz w:val="29"/>
          <w:szCs w:val="29"/>
        </w:rPr>
      </w:pPr>
      <w:r>
        <w:rPr>
          <w:rFonts w:hint="eastAsia"/>
          <w:spacing w:val="13"/>
          <w:sz w:val="29"/>
          <w:szCs w:val="29"/>
        </w:rPr>
        <w:t>这是因为他忽略了拯救他，而教宗[声称拥有]足够的能力来完成这样一个人的拯救。</w:t>
      </w:r>
    </w:p>
    <w:p w14:paraId="4A991FAB">
      <w:pPr>
        <w:pStyle w:val="2"/>
        <w:spacing w:before="167" w:line="193" w:lineRule="auto"/>
        <w:ind w:left="3"/>
        <w:rPr>
          <w:rFonts w:hint="eastAsia"/>
          <w:spacing w:val="13"/>
          <w:sz w:val="29"/>
          <w:szCs w:val="29"/>
        </w:rPr>
      </w:pPr>
    </w:p>
    <w:p w14:paraId="2776C892">
      <w:pPr>
        <w:pStyle w:val="2"/>
        <w:spacing w:before="167" w:line="193" w:lineRule="auto"/>
        <w:ind w:left="3"/>
        <w:rPr>
          <w:rFonts w:hint="eastAsia"/>
          <w:spacing w:val="13"/>
          <w:sz w:val="29"/>
          <w:szCs w:val="29"/>
        </w:rPr>
      </w:pPr>
      <w:r>
        <w:rPr>
          <w:rFonts w:hint="eastAsia"/>
          <w:spacing w:val="13"/>
          <w:sz w:val="29"/>
          <w:szCs w:val="29"/>
        </w:rPr>
        <w:t>Nor is there any obstacle in the way of his doing so, except perhaps his own sloth — and accordingly, the pope is to be blamed for such sloth.</w:t>
      </w:r>
    </w:p>
    <w:p w14:paraId="24F58037">
      <w:pPr>
        <w:pStyle w:val="2"/>
        <w:spacing w:before="167" w:line="193" w:lineRule="auto"/>
        <w:ind w:left="3"/>
        <w:rPr>
          <w:rFonts w:hint="eastAsia"/>
          <w:spacing w:val="13"/>
          <w:sz w:val="29"/>
          <w:szCs w:val="29"/>
        </w:rPr>
      </w:pPr>
    </w:p>
    <w:p w14:paraId="13E5E2BE">
      <w:pPr>
        <w:pStyle w:val="2"/>
        <w:spacing w:before="167" w:line="193" w:lineRule="auto"/>
        <w:ind w:left="3"/>
        <w:rPr>
          <w:rFonts w:hint="eastAsia"/>
          <w:spacing w:val="13"/>
          <w:sz w:val="29"/>
          <w:szCs w:val="29"/>
        </w:rPr>
      </w:pPr>
      <w:r>
        <w:rPr>
          <w:rFonts w:hint="eastAsia"/>
          <w:spacing w:val="13"/>
          <w:sz w:val="29"/>
          <w:szCs w:val="29"/>
        </w:rPr>
        <w:t>也没有任何障碍阻止他这样做，除非也许是他自己的懒惰——因此，教宗应为此种懒惰受到谴责。</w:t>
      </w:r>
    </w:p>
    <w:p w14:paraId="3ED78008">
      <w:pPr>
        <w:pStyle w:val="2"/>
        <w:spacing w:before="167" w:line="193" w:lineRule="auto"/>
        <w:ind w:left="3"/>
        <w:rPr>
          <w:rFonts w:hint="eastAsia"/>
          <w:spacing w:val="13"/>
          <w:sz w:val="29"/>
          <w:szCs w:val="29"/>
        </w:rPr>
      </w:pPr>
    </w:p>
    <w:p w14:paraId="48071D80">
      <w:pPr>
        <w:pStyle w:val="2"/>
        <w:spacing w:before="167" w:line="193" w:lineRule="auto"/>
        <w:ind w:left="3"/>
        <w:rPr>
          <w:rFonts w:hint="eastAsia"/>
          <w:spacing w:val="13"/>
          <w:sz w:val="29"/>
          <w:szCs w:val="29"/>
        </w:rPr>
      </w:pPr>
      <w:r>
        <w:rPr>
          <w:rFonts w:hint="eastAsia"/>
          <w:spacing w:val="13"/>
          <w:sz w:val="29"/>
          <w:szCs w:val="29"/>
        </w:rPr>
        <w:t>ON INDULGENCES. 197</w:t>
      </w:r>
    </w:p>
    <w:p w14:paraId="0FF3F6BF">
      <w:pPr>
        <w:pStyle w:val="2"/>
        <w:spacing w:before="167" w:line="193" w:lineRule="auto"/>
        <w:ind w:left="3"/>
        <w:rPr>
          <w:rFonts w:hint="eastAsia"/>
          <w:spacing w:val="13"/>
          <w:sz w:val="29"/>
          <w:szCs w:val="29"/>
        </w:rPr>
      </w:pPr>
    </w:p>
    <w:p w14:paraId="0CFD4B62">
      <w:pPr>
        <w:pStyle w:val="2"/>
        <w:spacing w:before="167" w:line="193" w:lineRule="auto"/>
        <w:ind w:left="3"/>
        <w:rPr>
          <w:rFonts w:hint="eastAsia"/>
          <w:spacing w:val="13"/>
          <w:sz w:val="29"/>
          <w:szCs w:val="29"/>
        </w:rPr>
      </w:pPr>
      <w:r>
        <w:rPr>
          <w:rFonts w:hint="eastAsia"/>
          <w:spacing w:val="13"/>
          <w:sz w:val="29"/>
          <w:szCs w:val="29"/>
        </w:rPr>
        <w:t>论赎罪券。 197</w:t>
      </w:r>
    </w:p>
    <w:p w14:paraId="67AEDC58">
      <w:pPr>
        <w:pStyle w:val="2"/>
        <w:spacing w:before="167" w:line="193" w:lineRule="auto"/>
        <w:ind w:left="3"/>
        <w:rPr>
          <w:rFonts w:hint="eastAsia"/>
          <w:spacing w:val="13"/>
          <w:sz w:val="29"/>
          <w:szCs w:val="29"/>
        </w:rPr>
      </w:pPr>
    </w:p>
    <w:p w14:paraId="30D1AB2D">
      <w:pPr>
        <w:pStyle w:val="2"/>
        <w:spacing w:before="167" w:line="193" w:lineRule="auto"/>
        <w:ind w:left="3"/>
        <w:rPr>
          <w:rFonts w:hint="eastAsia"/>
          <w:spacing w:val="13"/>
          <w:sz w:val="29"/>
          <w:szCs w:val="29"/>
        </w:rPr>
      </w:pPr>
      <w:r>
        <w:rPr>
          <w:rFonts w:hint="eastAsia"/>
          <w:spacing w:val="13"/>
          <w:sz w:val="29"/>
          <w:szCs w:val="29"/>
        </w:rPr>
        <w:t>Who can be equal to such a dispensation, except God alone?</w:t>
      </w:r>
    </w:p>
    <w:p w14:paraId="18765ED7">
      <w:pPr>
        <w:pStyle w:val="2"/>
        <w:spacing w:before="167" w:line="193" w:lineRule="auto"/>
        <w:ind w:left="3"/>
        <w:rPr>
          <w:rFonts w:hint="eastAsia"/>
          <w:spacing w:val="13"/>
          <w:sz w:val="29"/>
          <w:szCs w:val="29"/>
        </w:rPr>
      </w:pPr>
    </w:p>
    <w:p w14:paraId="7343C5EE">
      <w:pPr>
        <w:pStyle w:val="2"/>
        <w:spacing w:before="167" w:line="193" w:lineRule="auto"/>
        <w:ind w:left="3"/>
        <w:rPr>
          <w:rFonts w:hint="eastAsia"/>
          <w:spacing w:val="13"/>
          <w:sz w:val="29"/>
          <w:szCs w:val="29"/>
        </w:rPr>
      </w:pPr>
      <w:r>
        <w:rPr>
          <w:rFonts w:hint="eastAsia"/>
          <w:spacing w:val="13"/>
          <w:sz w:val="29"/>
          <w:szCs w:val="29"/>
        </w:rPr>
        <w:t>除了唯独上帝，谁能胜任这样的分发（dispensation）呢？</w:t>
      </w:r>
    </w:p>
    <w:p w14:paraId="635DFE84">
      <w:pPr>
        <w:pStyle w:val="2"/>
        <w:spacing w:before="167" w:line="193" w:lineRule="auto"/>
        <w:ind w:left="3"/>
        <w:rPr>
          <w:rFonts w:hint="eastAsia"/>
          <w:spacing w:val="13"/>
          <w:sz w:val="29"/>
          <w:szCs w:val="29"/>
        </w:rPr>
      </w:pPr>
    </w:p>
    <w:p w14:paraId="04112036">
      <w:pPr>
        <w:pStyle w:val="2"/>
        <w:spacing w:before="167" w:line="193" w:lineRule="auto"/>
        <w:ind w:left="3"/>
        <w:rPr>
          <w:rFonts w:hint="eastAsia"/>
          <w:spacing w:val="13"/>
          <w:sz w:val="29"/>
          <w:szCs w:val="29"/>
        </w:rPr>
      </w:pPr>
      <w:r>
        <w:rPr>
          <w:rFonts w:hint="eastAsia"/>
          <w:spacing w:val="13"/>
          <w:sz w:val="29"/>
          <w:szCs w:val="29"/>
        </w:rPr>
        <w:t>But since God may not recall the office, by reason of the absolute agreement which he has made with it, it appears to unbelievers that as long as that office remains, the pope cannot err, or be condemned — inasmuch as his mind, like that of Christ, is not liable to sin.</w:t>
      </w:r>
    </w:p>
    <w:p w14:paraId="4B880288">
      <w:pPr>
        <w:pStyle w:val="2"/>
        <w:spacing w:before="167" w:line="193" w:lineRule="auto"/>
        <w:ind w:left="3"/>
        <w:rPr>
          <w:rFonts w:hint="eastAsia"/>
          <w:spacing w:val="13"/>
          <w:sz w:val="29"/>
          <w:szCs w:val="29"/>
        </w:rPr>
      </w:pPr>
    </w:p>
    <w:p w14:paraId="35AB6D65">
      <w:pPr>
        <w:pStyle w:val="2"/>
        <w:spacing w:before="167" w:line="193" w:lineRule="auto"/>
        <w:ind w:left="3"/>
        <w:rPr>
          <w:rFonts w:hint="eastAsia"/>
          <w:spacing w:val="13"/>
          <w:sz w:val="29"/>
          <w:szCs w:val="29"/>
        </w:rPr>
      </w:pPr>
      <w:r>
        <w:rPr>
          <w:rFonts w:hint="eastAsia"/>
          <w:spacing w:val="13"/>
          <w:sz w:val="29"/>
          <w:szCs w:val="29"/>
        </w:rPr>
        <w:t>但既然上帝可能因为与该职位达成的绝对协议而不能撤销它，对不信者而言，似乎只要那个职位存续，教宗就不会犯错，或被定罪——因为他的心思意念，如同基督的一样，不易犯罪。</w:t>
      </w:r>
    </w:p>
    <w:p w14:paraId="00CAFAF0">
      <w:pPr>
        <w:pStyle w:val="2"/>
        <w:spacing w:before="167" w:line="193" w:lineRule="auto"/>
        <w:ind w:left="3"/>
        <w:rPr>
          <w:rFonts w:hint="eastAsia"/>
          <w:spacing w:val="13"/>
          <w:sz w:val="29"/>
          <w:szCs w:val="29"/>
        </w:rPr>
      </w:pPr>
    </w:p>
    <w:p w14:paraId="65A942E3">
      <w:pPr>
        <w:pStyle w:val="2"/>
        <w:spacing w:before="167" w:line="193" w:lineRule="auto"/>
        <w:ind w:left="3"/>
        <w:rPr>
          <w:rFonts w:hint="eastAsia"/>
          <w:spacing w:val="13"/>
          <w:sz w:val="29"/>
          <w:szCs w:val="29"/>
        </w:rPr>
      </w:pPr>
      <w:r>
        <w:rPr>
          <w:rFonts w:hint="eastAsia"/>
          <w:spacing w:val="13"/>
          <w:sz w:val="29"/>
          <w:szCs w:val="29"/>
        </w:rPr>
        <w:t>But where is there a greater blasphemy than by reason of the mere Cæsarean power, which is contrary to the law of Christ, Antichrist should be possessed of such authority?</w:t>
      </w:r>
    </w:p>
    <w:p w14:paraId="298C438E">
      <w:pPr>
        <w:pStyle w:val="2"/>
        <w:spacing w:before="167" w:line="193" w:lineRule="auto"/>
        <w:ind w:left="3"/>
        <w:rPr>
          <w:rFonts w:hint="eastAsia"/>
          <w:spacing w:val="13"/>
          <w:sz w:val="29"/>
          <w:szCs w:val="29"/>
        </w:rPr>
      </w:pPr>
    </w:p>
    <w:p w14:paraId="05C3BDB4">
      <w:pPr>
        <w:pStyle w:val="2"/>
        <w:spacing w:before="167" w:line="193" w:lineRule="auto"/>
        <w:ind w:left="3"/>
        <w:rPr>
          <w:rFonts w:hint="eastAsia"/>
          <w:spacing w:val="13"/>
          <w:sz w:val="29"/>
          <w:szCs w:val="29"/>
        </w:rPr>
      </w:pPr>
      <w:r>
        <w:rPr>
          <w:rFonts w:hint="eastAsia"/>
          <w:spacing w:val="13"/>
          <w:sz w:val="29"/>
          <w:szCs w:val="29"/>
        </w:rPr>
        <w:t>但哪里有比这更大的亵渎呢？仅仅因为那违背基督律法的凯撒式权力（Cæsarean power），敌基督就应拥有这样的权柄？</w:t>
      </w:r>
    </w:p>
    <w:p w14:paraId="3CDF8A89">
      <w:pPr>
        <w:pStyle w:val="2"/>
        <w:spacing w:before="167" w:line="193" w:lineRule="auto"/>
        <w:ind w:left="3"/>
        <w:rPr>
          <w:rFonts w:hint="eastAsia"/>
          <w:spacing w:val="13"/>
          <w:sz w:val="29"/>
          <w:szCs w:val="29"/>
        </w:rPr>
      </w:pPr>
    </w:p>
    <w:p w14:paraId="7F0A1C0A">
      <w:pPr>
        <w:pStyle w:val="2"/>
        <w:spacing w:before="167" w:line="193" w:lineRule="auto"/>
        <w:ind w:left="3"/>
        <w:rPr>
          <w:rFonts w:hint="eastAsia"/>
          <w:spacing w:val="13"/>
          <w:sz w:val="29"/>
          <w:szCs w:val="29"/>
        </w:rPr>
      </w:pPr>
      <w:r>
        <w:rPr>
          <w:rFonts w:hint="eastAsia"/>
          <w:spacing w:val="13"/>
          <w:sz w:val="29"/>
          <w:szCs w:val="29"/>
        </w:rPr>
        <w:t>This is why it appears to many, that of all the sufferings endured by Christ from the hand of man, this is one of the greatest: the suffering arising from the permission given to Antichrist to reign so long, and to so widely deceive the people!</w:t>
      </w:r>
    </w:p>
    <w:p w14:paraId="1905864B">
      <w:pPr>
        <w:pStyle w:val="2"/>
        <w:spacing w:before="167" w:line="193" w:lineRule="auto"/>
        <w:ind w:left="3"/>
        <w:rPr>
          <w:rFonts w:hint="eastAsia"/>
          <w:spacing w:val="13"/>
          <w:sz w:val="29"/>
          <w:szCs w:val="29"/>
        </w:rPr>
      </w:pPr>
    </w:p>
    <w:p w14:paraId="2843C685">
      <w:pPr>
        <w:pStyle w:val="2"/>
        <w:spacing w:before="167" w:line="193" w:lineRule="auto"/>
        <w:ind w:left="3"/>
        <w:rPr>
          <w:rFonts w:hint="eastAsia"/>
          <w:spacing w:val="13"/>
          <w:sz w:val="29"/>
          <w:szCs w:val="29"/>
        </w:rPr>
      </w:pPr>
      <w:r>
        <w:rPr>
          <w:rFonts w:hint="eastAsia"/>
          <w:spacing w:val="13"/>
          <w:sz w:val="29"/>
          <w:szCs w:val="29"/>
        </w:rPr>
        <w:t>这就是为何在许多人看来，在基督从人手所受的一切苦难中，这是最大的苦难之一：即允许敌基督统治如此之久，并如此广泛地欺骗人民所带来的苦难！</w:t>
      </w:r>
    </w:p>
    <w:p w14:paraId="562CDFA5">
      <w:pPr>
        <w:pStyle w:val="2"/>
        <w:spacing w:before="167" w:line="193" w:lineRule="auto"/>
        <w:ind w:left="3"/>
        <w:rPr>
          <w:rFonts w:hint="eastAsia"/>
          <w:spacing w:val="13"/>
          <w:sz w:val="29"/>
          <w:szCs w:val="29"/>
        </w:rPr>
      </w:pPr>
    </w:p>
    <w:p w14:paraId="102CEF9F">
      <w:pPr>
        <w:pStyle w:val="2"/>
        <w:spacing w:before="167" w:line="193" w:lineRule="auto"/>
        <w:ind w:left="3"/>
        <w:rPr>
          <w:rFonts w:hint="eastAsia"/>
          <w:spacing w:val="13"/>
          <w:sz w:val="29"/>
          <w:szCs w:val="29"/>
        </w:rPr>
      </w:pPr>
      <w:r>
        <w:rPr>
          <w:rFonts w:hint="eastAsia"/>
          <w:spacing w:val="13"/>
          <w:sz w:val="29"/>
          <w:szCs w:val="29"/>
        </w:rPr>
        <w:t>Moreover, it appears that this doctrine is a manifold blasphemy against Christ, inasmuch as the pope is extolled above Christ’s humanity and deity, and so he is above all that is called God.</w:t>
      </w:r>
    </w:p>
    <w:p w14:paraId="310F3448">
      <w:pPr>
        <w:pStyle w:val="2"/>
        <w:spacing w:before="167" w:line="193" w:lineRule="auto"/>
        <w:ind w:left="3"/>
        <w:rPr>
          <w:rFonts w:hint="eastAsia"/>
          <w:spacing w:val="13"/>
          <w:sz w:val="29"/>
          <w:szCs w:val="29"/>
        </w:rPr>
      </w:pPr>
    </w:p>
    <w:p w14:paraId="546CE1DA">
      <w:pPr>
        <w:pStyle w:val="2"/>
        <w:spacing w:before="167" w:line="193" w:lineRule="auto"/>
        <w:ind w:left="3"/>
        <w:rPr>
          <w:rFonts w:hint="eastAsia"/>
          <w:spacing w:val="13"/>
          <w:sz w:val="29"/>
          <w:szCs w:val="29"/>
        </w:rPr>
      </w:pPr>
      <w:r>
        <w:rPr>
          <w:rFonts w:hint="eastAsia"/>
          <w:spacing w:val="13"/>
          <w:sz w:val="29"/>
          <w:szCs w:val="29"/>
        </w:rPr>
        <w:t>此外，看来这种教义是对基督的多重亵渎，因为教宗被高举在基督的人性和神性之上，因此他高于一切称为神的。</w:t>
      </w:r>
    </w:p>
    <w:p w14:paraId="75F13548">
      <w:pPr>
        <w:pStyle w:val="2"/>
        <w:spacing w:before="167" w:line="193" w:lineRule="auto"/>
        <w:ind w:left="3"/>
        <w:rPr>
          <w:rFonts w:hint="eastAsia"/>
          <w:spacing w:val="13"/>
          <w:sz w:val="29"/>
          <w:szCs w:val="29"/>
        </w:rPr>
      </w:pPr>
    </w:p>
    <w:p w14:paraId="4F1321C7">
      <w:pPr>
        <w:pStyle w:val="2"/>
        <w:spacing w:before="167" w:line="193" w:lineRule="auto"/>
        <w:ind w:left="3"/>
        <w:rPr>
          <w:rFonts w:hint="eastAsia"/>
          <w:spacing w:val="13"/>
          <w:sz w:val="29"/>
          <w:szCs w:val="29"/>
        </w:rPr>
      </w:pPr>
      <w:r>
        <w:rPr>
          <w:rFonts w:hint="eastAsia"/>
          <w:spacing w:val="13"/>
          <w:sz w:val="29"/>
          <w:szCs w:val="29"/>
        </w:rPr>
        <w:t>Such pretensions, according to the declarations of the apostle, agree with the character of Antichrist.</w:t>
      </w:r>
    </w:p>
    <w:p w14:paraId="0720F70A">
      <w:pPr>
        <w:pStyle w:val="2"/>
        <w:spacing w:before="167" w:line="193" w:lineRule="auto"/>
        <w:ind w:left="3"/>
        <w:rPr>
          <w:rFonts w:hint="eastAsia"/>
          <w:spacing w:val="13"/>
          <w:sz w:val="29"/>
          <w:szCs w:val="29"/>
        </w:rPr>
      </w:pPr>
    </w:p>
    <w:p w14:paraId="4521AEE7">
      <w:pPr>
        <w:pStyle w:val="2"/>
        <w:spacing w:before="167" w:line="193" w:lineRule="auto"/>
        <w:ind w:left="3"/>
        <w:rPr>
          <w:rFonts w:hint="eastAsia"/>
          <w:spacing w:val="13"/>
          <w:sz w:val="29"/>
          <w:szCs w:val="29"/>
        </w:rPr>
      </w:pPr>
      <w:r>
        <w:rPr>
          <w:rFonts w:hint="eastAsia"/>
          <w:spacing w:val="13"/>
          <w:sz w:val="29"/>
          <w:szCs w:val="29"/>
        </w:rPr>
        <w:t>这种虚假主张，根据使徒的宣告，符合敌基督的特征。</w:t>
      </w:r>
    </w:p>
    <w:p w14:paraId="59A8D49B">
      <w:pPr>
        <w:pStyle w:val="2"/>
        <w:spacing w:before="167" w:line="193" w:lineRule="auto"/>
        <w:ind w:left="3"/>
        <w:rPr>
          <w:rFonts w:hint="eastAsia"/>
          <w:spacing w:val="13"/>
          <w:sz w:val="29"/>
          <w:szCs w:val="29"/>
        </w:rPr>
      </w:pPr>
    </w:p>
    <w:p w14:paraId="2B3980AA">
      <w:pPr>
        <w:pStyle w:val="2"/>
        <w:spacing w:before="167" w:line="193" w:lineRule="auto"/>
        <w:ind w:left="3"/>
        <w:rPr>
          <w:rFonts w:hint="eastAsia"/>
          <w:spacing w:val="13"/>
          <w:sz w:val="29"/>
          <w:szCs w:val="29"/>
        </w:rPr>
      </w:pPr>
      <w:r>
        <w:rPr>
          <w:rFonts w:hint="eastAsia"/>
          <w:spacing w:val="13"/>
          <w:sz w:val="29"/>
          <w:szCs w:val="29"/>
        </w:rPr>
        <w:t>For he possesses Cæsarean power above Christ, who had nowhere to lay his head.</w:t>
      </w:r>
    </w:p>
    <w:p w14:paraId="6CF593E0">
      <w:pPr>
        <w:pStyle w:val="2"/>
        <w:spacing w:before="167" w:line="193" w:lineRule="auto"/>
        <w:ind w:left="3"/>
        <w:rPr>
          <w:rFonts w:hint="eastAsia"/>
          <w:spacing w:val="13"/>
          <w:sz w:val="29"/>
          <w:szCs w:val="29"/>
        </w:rPr>
      </w:pPr>
    </w:p>
    <w:p w14:paraId="537E8F1C">
      <w:pPr>
        <w:pStyle w:val="2"/>
        <w:spacing w:before="167" w:line="193" w:lineRule="auto"/>
        <w:ind w:left="3"/>
        <w:rPr>
          <w:rFonts w:hint="eastAsia"/>
          <w:spacing w:val="13"/>
          <w:sz w:val="29"/>
          <w:szCs w:val="29"/>
        </w:rPr>
      </w:pPr>
      <w:r>
        <w:rPr>
          <w:rFonts w:hint="eastAsia"/>
          <w:spacing w:val="13"/>
          <w:sz w:val="29"/>
          <w:szCs w:val="29"/>
        </w:rPr>
        <w:t>因为他拥有超越基督的凯撒式权力，而基督连枕头的地方都没有。</w:t>
      </w:r>
    </w:p>
    <w:p w14:paraId="0B1ADF03">
      <w:pPr>
        <w:pStyle w:val="2"/>
        <w:spacing w:before="167" w:line="193" w:lineRule="auto"/>
        <w:ind w:left="3"/>
        <w:rPr>
          <w:rFonts w:hint="eastAsia"/>
          <w:spacing w:val="13"/>
          <w:sz w:val="29"/>
          <w:szCs w:val="29"/>
        </w:rPr>
      </w:pPr>
    </w:p>
    <w:p w14:paraId="35E49B96">
      <w:pPr>
        <w:pStyle w:val="2"/>
        <w:spacing w:before="167" w:line="193" w:lineRule="auto"/>
        <w:ind w:left="3"/>
        <w:rPr>
          <w:rFonts w:hint="eastAsia"/>
          <w:spacing w:val="13"/>
          <w:sz w:val="29"/>
          <w:szCs w:val="29"/>
        </w:rPr>
      </w:pPr>
      <w:r>
        <w:rPr>
          <w:rFonts w:hint="eastAsia"/>
          <w:spacing w:val="13"/>
          <w:sz w:val="29"/>
          <w:szCs w:val="29"/>
        </w:rPr>
        <w:t>In regard to spiritual power, so far as the humanity of Christ is concerned, it would seem that the pope is superior to our Lord Jesus Christ.</w:t>
      </w:r>
    </w:p>
    <w:p w14:paraId="4A402A24">
      <w:pPr>
        <w:pStyle w:val="2"/>
        <w:spacing w:before="167" w:line="193" w:lineRule="auto"/>
        <w:ind w:left="3"/>
        <w:rPr>
          <w:rFonts w:hint="eastAsia"/>
          <w:spacing w:val="13"/>
          <w:sz w:val="29"/>
          <w:szCs w:val="29"/>
        </w:rPr>
      </w:pPr>
    </w:p>
    <w:p w14:paraId="66484987">
      <w:pPr>
        <w:pStyle w:val="2"/>
        <w:spacing w:before="167" w:line="193" w:lineRule="auto"/>
        <w:ind w:left="3"/>
        <w:rPr>
          <w:rFonts w:hint="eastAsia"/>
          <w:spacing w:val="13"/>
          <w:sz w:val="29"/>
          <w:szCs w:val="29"/>
        </w:rPr>
      </w:pPr>
      <w:r>
        <w:rPr>
          <w:rFonts w:hint="eastAsia"/>
          <w:spacing w:val="13"/>
          <w:sz w:val="29"/>
          <w:szCs w:val="29"/>
        </w:rPr>
        <w:t>关于属灵权力，就基督的人性而言，似乎教宗优于我们的主耶稣基督。</w:t>
      </w:r>
    </w:p>
    <w:p w14:paraId="0DC7ED0F">
      <w:pPr>
        <w:pStyle w:val="2"/>
        <w:spacing w:before="167" w:line="193" w:lineRule="auto"/>
        <w:ind w:left="3"/>
        <w:rPr>
          <w:rFonts w:hint="eastAsia"/>
          <w:spacing w:val="13"/>
          <w:sz w:val="29"/>
          <w:szCs w:val="29"/>
        </w:rPr>
      </w:pPr>
    </w:p>
    <w:p w14:paraId="0191A9DA">
      <w:pPr>
        <w:pStyle w:val="2"/>
        <w:spacing w:before="167" w:line="193" w:lineRule="auto"/>
        <w:ind w:left="3"/>
        <w:rPr>
          <w:rFonts w:hint="eastAsia"/>
          <w:spacing w:val="13"/>
          <w:sz w:val="29"/>
          <w:szCs w:val="29"/>
        </w:rPr>
      </w:pPr>
      <w:r>
        <w:rPr>
          <w:rFonts w:hint="eastAsia"/>
          <w:spacing w:val="13"/>
          <w:sz w:val="29"/>
          <w:szCs w:val="29"/>
        </w:rPr>
        <w:t>For it behooved Christ to suffer the most bitter passion for the salvation of man.</w:t>
      </w:r>
    </w:p>
    <w:p w14:paraId="3D51ABC0">
      <w:pPr>
        <w:pStyle w:val="2"/>
        <w:spacing w:before="167" w:line="193" w:lineRule="auto"/>
        <w:ind w:left="3"/>
        <w:rPr>
          <w:rFonts w:hint="eastAsia"/>
          <w:spacing w:val="13"/>
          <w:sz w:val="29"/>
          <w:szCs w:val="29"/>
        </w:rPr>
      </w:pPr>
    </w:p>
    <w:p w14:paraId="3963B8A4">
      <w:pPr>
        <w:pStyle w:val="2"/>
        <w:spacing w:before="167" w:line="193" w:lineRule="auto"/>
        <w:ind w:left="3"/>
        <w:rPr>
          <w:rFonts w:hint="eastAsia"/>
          <w:spacing w:val="13"/>
          <w:sz w:val="29"/>
          <w:szCs w:val="29"/>
        </w:rPr>
      </w:pPr>
      <w:r>
        <w:rPr>
          <w:rFonts w:hint="eastAsia"/>
          <w:spacing w:val="13"/>
          <w:sz w:val="29"/>
          <w:szCs w:val="29"/>
        </w:rPr>
        <w:t>因为基督为拯救世人，理当遭受最痛苦的受难（passion）。</w:t>
      </w:r>
    </w:p>
    <w:p w14:paraId="57A350C3">
      <w:pPr>
        <w:pStyle w:val="2"/>
        <w:spacing w:before="167" w:line="193" w:lineRule="auto"/>
        <w:ind w:left="3"/>
        <w:rPr>
          <w:rFonts w:hint="eastAsia"/>
          <w:spacing w:val="13"/>
          <w:sz w:val="29"/>
          <w:szCs w:val="29"/>
        </w:rPr>
      </w:pPr>
    </w:p>
    <w:p w14:paraId="6734C0F4">
      <w:pPr>
        <w:pStyle w:val="2"/>
        <w:spacing w:before="167" w:line="193" w:lineRule="auto"/>
        <w:ind w:left="3"/>
        <w:rPr>
          <w:rFonts w:hint="eastAsia"/>
          <w:spacing w:val="13"/>
          <w:sz w:val="29"/>
          <w:szCs w:val="29"/>
        </w:rPr>
      </w:pPr>
      <w:r>
        <w:rPr>
          <w:rFonts w:hint="eastAsia"/>
          <w:spacing w:val="13"/>
          <w:sz w:val="29"/>
          <w:szCs w:val="29"/>
        </w:rPr>
        <w:t>And we believe that, on the ground of Divine justice, men attain to whatever happiness may be theirs, by virtue of Christ’s passion.</w:t>
      </w:r>
    </w:p>
    <w:p w14:paraId="154EBFDE">
      <w:pPr>
        <w:pStyle w:val="2"/>
        <w:spacing w:before="167" w:line="193" w:lineRule="auto"/>
        <w:ind w:left="3"/>
        <w:rPr>
          <w:rFonts w:hint="eastAsia"/>
          <w:spacing w:val="13"/>
          <w:sz w:val="29"/>
          <w:szCs w:val="29"/>
        </w:rPr>
      </w:pPr>
    </w:p>
    <w:p w14:paraId="43B8D036">
      <w:pPr>
        <w:pStyle w:val="2"/>
        <w:spacing w:before="167" w:line="193" w:lineRule="auto"/>
        <w:ind w:left="3"/>
        <w:rPr>
          <w:rFonts w:hint="eastAsia"/>
          <w:spacing w:val="13"/>
          <w:sz w:val="29"/>
          <w:szCs w:val="29"/>
        </w:rPr>
      </w:pPr>
      <w:r>
        <w:rPr>
          <w:rFonts w:hint="eastAsia"/>
          <w:spacing w:val="13"/>
          <w:sz w:val="29"/>
          <w:szCs w:val="29"/>
        </w:rPr>
        <w:t>我们相信，基于神的公义，人们藉着基督的受难，才能获得他们可能拥有的任何幸福。</w:t>
      </w:r>
    </w:p>
    <w:p w14:paraId="1CBEA092">
      <w:pPr>
        <w:pStyle w:val="2"/>
        <w:spacing w:before="167" w:line="193" w:lineRule="auto"/>
        <w:ind w:left="3"/>
        <w:rPr>
          <w:rFonts w:hint="eastAsia"/>
          <w:spacing w:val="13"/>
          <w:sz w:val="29"/>
          <w:szCs w:val="29"/>
        </w:rPr>
      </w:pPr>
    </w:p>
    <w:p w14:paraId="66EBEA8D">
      <w:pPr>
        <w:pStyle w:val="2"/>
        <w:spacing w:before="167" w:line="193" w:lineRule="auto"/>
        <w:ind w:left="3"/>
        <w:rPr>
          <w:rFonts w:hint="eastAsia"/>
          <w:spacing w:val="13"/>
          <w:sz w:val="29"/>
          <w:szCs w:val="29"/>
        </w:rPr>
      </w:pPr>
      <w:r>
        <w:rPr>
          <w:rFonts w:hint="eastAsia"/>
          <w:spacing w:val="13"/>
          <w:sz w:val="29"/>
          <w:szCs w:val="29"/>
        </w:rPr>
        <w:t>But this renegade says that it is allowable for him to live as luxuriously as he may choose; and that by the bare writing of one of his scribes, he can introduce wonders, without limit, into the Church Militant!</w:t>
      </w:r>
    </w:p>
    <w:p w14:paraId="5B3A5062">
      <w:pPr>
        <w:pStyle w:val="2"/>
        <w:spacing w:before="167" w:line="193" w:lineRule="auto"/>
        <w:ind w:left="3"/>
        <w:rPr>
          <w:rFonts w:hint="eastAsia"/>
          <w:spacing w:val="13"/>
          <w:sz w:val="29"/>
          <w:szCs w:val="29"/>
        </w:rPr>
      </w:pPr>
    </w:p>
    <w:p w14:paraId="5C2373EA">
      <w:pPr>
        <w:pStyle w:val="2"/>
        <w:spacing w:before="167" w:line="193" w:lineRule="auto"/>
        <w:ind w:left="3"/>
        <w:rPr>
          <w:rFonts w:hint="eastAsia"/>
          <w:spacing w:val="13"/>
          <w:sz w:val="29"/>
          <w:szCs w:val="29"/>
        </w:rPr>
      </w:pPr>
      <w:r>
        <w:rPr>
          <w:rFonts w:hint="eastAsia"/>
          <w:spacing w:val="13"/>
          <w:sz w:val="29"/>
          <w:szCs w:val="29"/>
        </w:rPr>
        <w:t>但这个叛教者（renegade）说，他可以被允许随心所欲地过奢侈的生活；并且仅仅通过他的一个文士的书写，他就能将无限的奇迹引入战斗的教会（Church Militant）！</w:t>
      </w:r>
    </w:p>
    <w:p w14:paraId="5B0177F0">
      <w:pPr>
        <w:pStyle w:val="2"/>
        <w:spacing w:before="167" w:line="193" w:lineRule="auto"/>
        <w:ind w:left="3"/>
        <w:rPr>
          <w:rFonts w:hint="eastAsia"/>
          <w:spacing w:val="13"/>
          <w:sz w:val="29"/>
          <w:szCs w:val="29"/>
        </w:rPr>
      </w:pPr>
    </w:p>
    <w:p w14:paraId="5630EDB6">
      <w:pPr>
        <w:pStyle w:val="2"/>
        <w:spacing w:before="167" w:line="193" w:lineRule="auto"/>
        <w:ind w:left="3"/>
        <w:rPr>
          <w:rFonts w:hint="eastAsia"/>
          <w:spacing w:val="13"/>
          <w:sz w:val="29"/>
          <w:szCs w:val="29"/>
        </w:rPr>
      </w:pPr>
      <w:r>
        <w:rPr>
          <w:rFonts w:hint="eastAsia"/>
          <w:spacing w:val="13"/>
          <w:sz w:val="29"/>
          <w:szCs w:val="29"/>
        </w:rPr>
        <w:t>Who, then, can deny that the pope is being extolled above the Lord Jesus Christ, in whose life we do not read that He or any of his apostles granted such absolutions or indulgences?</w:t>
      </w:r>
    </w:p>
    <w:p w14:paraId="73F7A137">
      <w:pPr>
        <w:pStyle w:val="2"/>
        <w:spacing w:before="167" w:line="193" w:lineRule="auto"/>
        <w:ind w:left="3"/>
        <w:rPr>
          <w:rFonts w:hint="eastAsia"/>
          <w:spacing w:val="13"/>
          <w:sz w:val="29"/>
          <w:szCs w:val="29"/>
        </w:rPr>
      </w:pPr>
    </w:p>
    <w:p w14:paraId="67A3D5F0">
      <w:pPr>
        <w:pStyle w:val="2"/>
        <w:spacing w:before="167" w:line="193" w:lineRule="auto"/>
        <w:ind w:left="3"/>
        <w:rPr>
          <w:rFonts w:hint="eastAsia"/>
          <w:spacing w:val="13"/>
          <w:sz w:val="29"/>
          <w:szCs w:val="29"/>
        </w:rPr>
      </w:pPr>
      <w:r>
        <w:rPr>
          <w:rFonts w:hint="eastAsia"/>
          <w:spacing w:val="13"/>
          <w:sz w:val="29"/>
          <w:szCs w:val="29"/>
        </w:rPr>
        <w:t>那么，谁能否认教宗正被高举在主耶稣基督之上呢？在祂的生平中，我们并未读到祂或祂的任何使徒授予过这样的赦罪或赎罪券。</w:t>
      </w:r>
    </w:p>
    <w:p w14:paraId="1471E8AB">
      <w:pPr>
        <w:pStyle w:val="2"/>
        <w:spacing w:before="167" w:line="193" w:lineRule="auto"/>
        <w:ind w:left="3"/>
        <w:rPr>
          <w:rFonts w:hint="eastAsia"/>
          <w:spacing w:val="13"/>
          <w:sz w:val="29"/>
          <w:szCs w:val="29"/>
        </w:rPr>
      </w:pPr>
    </w:p>
    <w:p w14:paraId="6610F4CB">
      <w:pPr>
        <w:pStyle w:val="2"/>
        <w:spacing w:before="167" w:line="193" w:lineRule="auto"/>
        <w:ind w:left="3"/>
        <w:rPr>
          <w:rFonts w:hint="eastAsia"/>
          <w:spacing w:val="13"/>
          <w:sz w:val="29"/>
          <w:szCs w:val="29"/>
        </w:rPr>
      </w:pPr>
      <w:r>
        <w:rPr>
          <w:rFonts w:hint="eastAsia"/>
          <w:spacing w:val="13"/>
          <w:sz w:val="29"/>
          <w:szCs w:val="29"/>
        </w:rPr>
        <w:t>Yet if such power had been at their command, on many grounds it is probable that they would not have been absolutely idle in the use of it.</w:t>
      </w:r>
    </w:p>
    <w:p w14:paraId="5FADC161">
      <w:pPr>
        <w:pStyle w:val="2"/>
        <w:spacing w:before="167" w:line="193" w:lineRule="auto"/>
        <w:ind w:left="3"/>
        <w:rPr>
          <w:rFonts w:hint="eastAsia"/>
          <w:spacing w:val="13"/>
          <w:sz w:val="29"/>
          <w:szCs w:val="29"/>
        </w:rPr>
      </w:pPr>
    </w:p>
    <w:p w14:paraId="1DA58CDD">
      <w:pPr>
        <w:pStyle w:val="2"/>
        <w:spacing w:before="167" w:line="193" w:lineRule="auto"/>
        <w:ind w:left="3"/>
        <w:rPr>
          <w:rFonts w:hint="eastAsia"/>
          <w:spacing w:val="13"/>
          <w:sz w:val="29"/>
          <w:szCs w:val="29"/>
        </w:rPr>
      </w:pPr>
      <w:r>
        <w:rPr>
          <w:rFonts w:hint="eastAsia"/>
          <w:spacing w:val="13"/>
          <w:sz w:val="29"/>
          <w:szCs w:val="29"/>
        </w:rPr>
        <w:t>然而，如果这样的权力曾掌握在他们手中，基于多重理由，很可能他们不会在运用它时完全闲置。</w:t>
      </w:r>
    </w:p>
    <w:p w14:paraId="1B0FB16E">
      <w:pPr>
        <w:pStyle w:val="2"/>
        <w:spacing w:before="167" w:line="193" w:lineRule="auto"/>
        <w:ind w:left="3"/>
        <w:rPr>
          <w:rFonts w:hint="eastAsia"/>
          <w:spacing w:val="13"/>
          <w:sz w:val="29"/>
          <w:szCs w:val="29"/>
        </w:rPr>
      </w:pPr>
    </w:p>
    <w:p w14:paraId="16B30D41">
      <w:pPr>
        <w:pStyle w:val="2"/>
        <w:spacing w:before="167" w:line="193" w:lineRule="auto"/>
        <w:ind w:left="3"/>
        <w:rPr>
          <w:rFonts w:hint="eastAsia"/>
          <w:spacing w:val="13"/>
          <w:sz w:val="29"/>
          <w:szCs w:val="29"/>
        </w:rPr>
      </w:pPr>
      <w:r>
        <w:rPr>
          <w:rFonts w:hint="eastAsia"/>
          <w:spacing w:val="13"/>
          <w:sz w:val="29"/>
          <w:szCs w:val="29"/>
        </w:rPr>
        <w:t>This is especially so when Christ condemns the slothful servant for not trading with the talent entrusted to him; and he requires at the hand of the prelate, the souls committed to his care and lost through his negligence, as it appears from the third chapter of Ezekiel.550</w:t>
      </w:r>
    </w:p>
    <w:p w14:paraId="5533A236">
      <w:pPr>
        <w:pStyle w:val="2"/>
        <w:spacing w:before="167" w:line="193" w:lineRule="auto"/>
        <w:ind w:left="3"/>
        <w:rPr>
          <w:rFonts w:hint="eastAsia"/>
          <w:spacing w:val="13"/>
          <w:sz w:val="29"/>
          <w:szCs w:val="29"/>
        </w:rPr>
      </w:pPr>
    </w:p>
    <w:p w14:paraId="58009343">
      <w:pPr>
        <w:pStyle w:val="2"/>
        <w:spacing w:before="167" w:line="193" w:lineRule="auto"/>
        <w:ind w:left="3"/>
        <w:rPr>
          <w:rFonts w:hint="eastAsia"/>
          <w:spacing w:val="13"/>
          <w:sz w:val="29"/>
          <w:szCs w:val="29"/>
        </w:rPr>
      </w:pPr>
      <w:r>
        <w:rPr>
          <w:rFonts w:hint="eastAsia"/>
          <w:spacing w:val="13"/>
          <w:sz w:val="29"/>
          <w:szCs w:val="29"/>
        </w:rPr>
        <w:t>尤其是当基督谴责那懒惰的仆人没有用托付给他的银子（talent）去做买卖时；并且祂要向高级教士追讨那些交托他照管、却因他疏忽而失丧的灵魂，正如《以西结书》第三章所示。550</w:t>
      </w:r>
    </w:p>
    <w:p w14:paraId="5091A281">
      <w:pPr>
        <w:pStyle w:val="2"/>
        <w:spacing w:before="167" w:line="193" w:lineRule="auto"/>
        <w:ind w:left="3"/>
        <w:rPr>
          <w:rFonts w:hint="eastAsia"/>
          <w:spacing w:val="13"/>
          <w:sz w:val="29"/>
          <w:szCs w:val="29"/>
        </w:rPr>
      </w:pPr>
    </w:p>
    <w:p w14:paraId="2E783E5A">
      <w:pPr>
        <w:pStyle w:val="2"/>
        <w:spacing w:before="167" w:line="193" w:lineRule="auto"/>
        <w:ind w:left="3"/>
        <w:rPr>
          <w:rFonts w:hint="eastAsia"/>
          <w:spacing w:val="13"/>
          <w:sz w:val="29"/>
          <w:szCs w:val="29"/>
        </w:rPr>
      </w:pPr>
      <w:r>
        <w:rPr>
          <w:rFonts w:hint="eastAsia"/>
          <w:spacing w:val="13"/>
          <w:sz w:val="29"/>
          <w:szCs w:val="29"/>
        </w:rPr>
        <w:t>Which alternative, then, should we maintain?</w:t>
      </w:r>
    </w:p>
    <w:p w14:paraId="30098502">
      <w:pPr>
        <w:pStyle w:val="2"/>
        <w:spacing w:before="167" w:line="193" w:lineRule="auto"/>
        <w:ind w:left="3"/>
        <w:rPr>
          <w:rFonts w:hint="eastAsia"/>
          <w:spacing w:val="13"/>
          <w:sz w:val="29"/>
          <w:szCs w:val="29"/>
        </w:rPr>
      </w:pPr>
    </w:p>
    <w:p w14:paraId="7FA0AB49">
      <w:pPr>
        <w:pStyle w:val="2"/>
        <w:spacing w:before="167" w:line="193" w:lineRule="auto"/>
        <w:ind w:left="3"/>
        <w:rPr>
          <w:rFonts w:hint="eastAsia"/>
          <w:spacing w:val="13"/>
          <w:sz w:val="29"/>
          <w:szCs w:val="29"/>
        </w:rPr>
      </w:pPr>
      <w:r>
        <w:rPr>
          <w:rFonts w:hint="eastAsia"/>
          <w:spacing w:val="13"/>
          <w:sz w:val="29"/>
          <w:szCs w:val="29"/>
        </w:rPr>
        <w:t>那么，我们应该坚持哪种选择呢？</w:t>
      </w:r>
    </w:p>
    <w:p w14:paraId="2360BE71">
      <w:pPr>
        <w:pStyle w:val="2"/>
        <w:spacing w:before="167" w:line="193" w:lineRule="auto"/>
        <w:ind w:left="3"/>
        <w:rPr>
          <w:rFonts w:hint="eastAsia"/>
          <w:spacing w:val="13"/>
          <w:sz w:val="29"/>
          <w:szCs w:val="29"/>
        </w:rPr>
      </w:pPr>
    </w:p>
    <w:p w14:paraId="19609362">
      <w:pPr>
        <w:pStyle w:val="2"/>
        <w:spacing w:before="167" w:line="193" w:lineRule="auto"/>
        <w:ind w:left="3"/>
        <w:rPr>
          <w:rFonts w:hint="eastAsia"/>
          <w:spacing w:val="13"/>
          <w:sz w:val="29"/>
          <w:szCs w:val="29"/>
        </w:rPr>
      </w:pPr>
      <w:r>
        <w:rPr>
          <w:rFonts w:hint="eastAsia"/>
          <w:spacing w:val="13"/>
          <w:sz w:val="29"/>
          <w:szCs w:val="29"/>
        </w:rPr>
        <w:t>That Christ and his apostles possessed no such power?</w:t>
      </w:r>
    </w:p>
    <w:p w14:paraId="1144BFB6">
      <w:pPr>
        <w:pStyle w:val="2"/>
        <w:spacing w:before="167" w:line="193" w:lineRule="auto"/>
        <w:ind w:left="3"/>
        <w:rPr>
          <w:rFonts w:hint="eastAsia"/>
          <w:spacing w:val="13"/>
          <w:sz w:val="29"/>
          <w:szCs w:val="29"/>
        </w:rPr>
      </w:pPr>
    </w:p>
    <w:p w14:paraId="21227E16">
      <w:pPr>
        <w:pStyle w:val="2"/>
        <w:spacing w:before="167" w:line="193" w:lineRule="auto"/>
        <w:ind w:left="3"/>
        <w:rPr>
          <w:rFonts w:hint="eastAsia"/>
          <w:spacing w:val="13"/>
          <w:sz w:val="29"/>
          <w:szCs w:val="29"/>
        </w:rPr>
      </w:pPr>
      <w:r>
        <w:rPr>
          <w:rFonts w:hint="eastAsia"/>
          <w:spacing w:val="13"/>
          <w:sz w:val="29"/>
          <w:szCs w:val="29"/>
        </w:rPr>
        <w:t>基督和祂的使徒们没有拥有这样的权力？</w:t>
      </w:r>
    </w:p>
    <w:p w14:paraId="69EE45CB">
      <w:pPr>
        <w:pStyle w:val="2"/>
        <w:spacing w:before="167" w:line="193" w:lineRule="auto"/>
        <w:ind w:left="3"/>
        <w:rPr>
          <w:rFonts w:hint="eastAsia"/>
          <w:spacing w:val="13"/>
          <w:sz w:val="29"/>
          <w:szCs w:val="29"/>
        </w:rPr>
      </w:pPr>
    </w:p>
    <w:p w14:paraId="575EB007">
      <w:pPr>
        <w:pStyle w:val="2"/>
        <w:spacing w:before="167" w:line="193" w:lineRule="auto"/>
        <w:ind w:left="3"/>
        <w:rPr>
          <w:rFonts w:hint="eastAsia"/>
          <w:spacing w:val="13"/>
          <w:sz w:val="29"/>
          <w:szCs w:val="29"/>
        </w:rPr>
      </w:pPr>
      <w:r>
        <w:rPr>
          <w:rFonts w:hint="eastAsia"/>
          <w:spacing w:val="13"/>
          <w:sz w:val="29"/>
          <w:szCs w:val="29"/>
        </w:rPr>
        <w:t>Or that they were culpable in hoarding such treasure instead of bringing it forth for the good of the church?</w:t>
      </w:r>
    </w:p>
    <w:p w14:paraId="4BB16FAE">
      <w:pPr>
        <w:pStyle w:val="2"/>
        <w:spacing w:before="167" w:line="193" w:lineRule="auto"/>
        <w:ind w:left="3"/>
        <w:rPr>
          <w:rFonts w:hint="eastAsia"/>
          <w:spacing w:val="13"/>
          <w:sz w:val="29"/>
          <w:szCs w:val="29"/>
        </w:rPr>
      </w:pPr>
    </w:p>
    <w:p w14:paraId="20841441">
      <w:pPr>
        <w:pStyle w:val="2"/>
        <w:spacing w:before="167" w:line="193" w:lineRule="auto"/>
        <w:ind w:left="3"/>
        <w:rPr>
          <w:rFonts w:hint="eastAsia"/>
          <w:spacing w:val="13"/>
          <w:sz w:val="29"/>
          <w:szCs w:val="29"/>
        </w:rPr>
      </w:pPr>
      <w:r>
        <w:rPr>
          <w:rFonts w:hint="eastAsia"/>
          <w:spacing w:val="13"/>
          <w:sz w:val="29"/>
          <w:szCs w:val="29"/>
        </w:rPr>
        <w:t>或者他们因囤积这样的宝藏，而不是为了教会的益处将其拿出来而有过错？</w:t>
      </w:r>
    </w:p>
    <w:p w14:paraId="19C10B87">
      <w:pPr>
        <w:pStyle w:val="2"/>
        <w:spacing w:before="167" w:line="193" w:lineRule="auto"/>
        <w:ind w:left="3"/>
        <w:rPr>
          <w:rFonts w:hint="eastAsia"/>
          <w:spacing w:val="13"/>
          <w:sz w:val="29"/>
          <w:szCs w:val="29"/>
        </w:rPr>
      </w:pPr>
    </w:p>
    <w:p w14:paraId="685EFE67">
      <w:pPr>
        <w:pStyle w:val="2"/>
        <w:spacing w:before="167" w:line="193" w:lineRule="auto"/>
        <w:ind w:left="3"/>
        <w:rPr>
          <w:rFonts w:hint="eastAsia"/>
          <w:spacing w:val="13"/>
          <w:sz w:val="29"/>
          <w:szCs w:val="29"/>
        </w:rPr>
      </w:pPr>
      <w:r>
        <w:rPr>
          <w:rFonts w:hint="eastAsia"/>
          <w:spacing w:val="13"/>
          <w:sz w:val="29"/>
          <w:szCs w:val="29"/>
        </w:rPr>
        <w:t>But what greater insanity is there, than to adopt such a conclusion!</w:t>
      </w:r>
    </w:p>
    <w:p w14:paraId="2D42AD29">
      <w:pPr>
        <w:pStyle w:val="2"/>
        <w:spacing w:before="167" w:line="193" w:lineRule="auto"/>
        <w:ind w:left="3"/>
        <w:rPr>
          <w:rFonts w:hint="eastAsia"/>
          <w:spacing w:val="13"/>
          <w:sz w:val="29"/>
          <w:szCs w:val="29"/>
        </w:rPr>
      </w:pPr>
    </w:p>
    <w:p w14:paraId="293E02E0">
      <w:pPr>
        <w:pStyle w:val="2"/>
        <w:spacing w:before="167" w:line="193" w:lineRule="auto"/>
        <w:ind w:left="3"/>
        <w:rPr>
          <w:rFonts w:hint="eastAsia"/>
          <w:spacing w:val="13"/>
          <w:sz w:val="29"/>
          <w:szCs w:val="29"/>
        </w:rPr>
      </w:pPr>
      <w:r>
        <w:rPr>
          <w:rFonts w:hint="eastAsia"/>
          <w:spacing w:val="13"/>
          <w:sz w:val="29"/>
          <w:szCs w:val="29"/>
        </w:rPr>
        <w:t>但是，还有什么比采纳这样的结论更疯狂的呢！</w:t>
      </w:r>
    </w:p>
    <w:p w14:paraId="7E1817E5">
      <w:pPr>
        <w:pStyle w:val="2"/>
        <w:spacing w:before="167" w:line="193" w:lineRule="auto"/>
        <w:ind w:left="3"/>
        <w:rPr>
          <w:rFonts w:hint="eastAsia"/>
          <w:spacing w:val="13"/>
          <w:sz w:val="29"/>
          <w:szCs w:val="29"/>
        </w:rPr>
      </w:pPr>
    </w:p>
    <w:p w14:paraId="5F5042A8">
      <w:pPr>
        <w:pStyle w:val="2"/>
        <w:spacing w:before="167" w:line="193" w:lineRule="auto"/>
        <w:ind w:left="3"/>
        <w:rPr>
          <w:rFonts w:hint="eastAsia"/>
          <w:spacing w:val="13"/>
          <w:sz w:val="29"/>
          <w:szCs w:val="29"/>
        </w:rPr>
      </w:pPr>
      <w:r>
        <w:rPr>
          <w:rFonts w:hint="eastAsia"/>
          <w:spacing w:val="13"/>
          <w:sz w:val="29"/>
          <w:szCs w:val="29"/>
        </w:rPr>
        <w:t>Similar in its folly is the doctrine which teaches that the pope dispenses these same merits of the saints for the service of men, to any extent and according to his pleasure.</w:t>
      </w:r>
    </w:p>
    <w:p w14:paraId="2AE0D955">
      <w:pPr>
        <w:pStyle w:val="2"/>
        <w:spacing w:before="167" w:line="193" w:lineRule="auto"/>
        <w:ind w:left="3"/>
        <w:rPr>
          <w:rFonts w:hint="eastAsia"/>
          <w:spacing w:val="13"/>
          <w:sz w:val="29"/>
          <w:szCs w:val="29"/>
        </w:rPr>
      </w:pPr>
    </w:p>
    <w:p w14:paraId="1C989AFE">
      <w:pPr>
        <w:pStyle w:val="2"/>
        <w:spacing w:before="167" w:line="193" w:lineRule="auto"/>
        <w:ind w:left="3"/>
        <w:rPr>
          <w:rFonts w:hint="eastAsia"/>
          <w:spacing w:val="13"/>
          <w:sz w:val="29"/>
          <w:szCs w:val="29"/>
        </w:rPr>
      </w:pPr>
      <w:r>
        <w:rPr>
          <w:rFonts w:hint="eastAsia"/>
          <w:spacing w:val="13"/>
          <w:sz w:val="29"/>
          <w:szCs w:val="29"/>
        </w:rPr>
        <w:t>同样愚蠢的是那种教导教宗为了服务世人，可以随意、无限度地分发这些圣徒功德的教义。</w:t>
      </w:r>
    </w:p>
    <w:p w14:paraId="45C3A21A">
      <w:pPr>
        <w:pStyle w:val="2"/>
        <w:spacing w:before="167" w:line="193" w:lineRule="auto"/>
        <w:ind w:left="3"/>
        <w:rPr>
          <w:rFonts w:hint="eastAsia"/>
          <w:spacing w:val="13"/>
          <w:sz w:val="29"/>
          <w:szCs w:val="29"/>
        </w:rPr>
      </w:pPr>
    </w:p>
    <w:p w14:paraId="46BF6755">
      <w:pPr>
        <w:pStyle w:val="2"/>
        <w:spacing w:before="167" w:line="193" w:lineRule="auto"/>
        <w:ind w:left="3"/>
        <w:rPr>
          <w:rFonts w:hint="eastAsia"/>
          <w:spacing w:val="13"/>
          <w:sz w:val="29"/>
          <w:szCs w:val="29"/>
        </w:rPr>
      </w:pPr>
      <w:r>
        <w:rPr>
          <w:rFonts w:hint="eastAsia"/>
          <w:spacing w:val="13"/>
          <w:sz w:val="29"/>
          <w:szCs w:val="29"/>
        </w:rPr>
        <w:t>For it behooves Christ to do more, both on his own part to fulfill the claims of justice, and on the part of the sinner whom it becomes him to affect.</w:t>
      </w:r>
    </w:p>
    <w:p w14:paraId="6583CCEA">
      <w:pPr>
        <w:pStyle w:val="2"/>
        <w:spacing w:before="167" w:line="193" w:lineRule="auto"/>
        <w:ind w:left="3"/>
        <w:rPr>
          <w:rFonts w:hint="eastAsia"/>
          <w:spacing w:val="13"/>
          <w:sz w:val="29"/>
          <w:szCs w:val="29"/>
        </w:rPr>
      </w:pPr>
    </w:p>
    <w:p w14:paraId="25CB85AE">
      <w:pPr>
        <w:pStyle w:val="2"/>
        <w:spacing w:before="167" w:line="193" w:lineRule="auto"/>
        <w:ind w:left="3"/>
        <w:rPr>
          <w:rFonts w:hint="eastAsia"/>
          <w:spacing w:val="13"/>
          <w:sz w:val="29"/>
          <w:szCs w:val="29"/>
        </w:rPr>
      </w:pPr>
      <w:r>
        <w:rPr>
          <w:rFonts w:hint="eastAsia"/>
          <w:spacing w:val="13"/>
          <w:sz w:val="29"/>
          <w:szCs w:val="29"/>
        </w:rPr>
        <w:t>因为基督理当做得更多，既是为了祂自己满足公义的要求，也是为了祂理当去影响的罪人。</w:t>
      </w:r>
    </w:p>
    <w:p w14:paraId="04C80A00">
      <w:pPr>
        <w:pStyle w:val="2"/>
        <w:spacing w:before="167" w:line="193" w:lineRule="auto"/>
        <w:ind w:left="3"/>
        <w:rPr>
          <w:rFonts w:hint="eastAsia"/>
          <w:spacing w:val="13"/>
          <w:sz w:val="29"/>
          <w:szCs w:val="29"/>
        </w:rPr>
      </w:pPr>
    </w:p>
    <w:p w14:paraId="3FCF061A">
      <w:pPr>
        <w:pStyle w:val="2"/>
        <w:spacing w:before="167" w:line="193" w:lineRule="auto"/>
        <w:ind w:left="3"/>
        <w:rPr>
          <w:rFonts w:hint="eastAsia"/>
          <w:spacing w:val="13"/>
          <w:sz w:val="29"/>
          <w:szCs w:val="29"/>
        </w:rPr>
      </w:pPr>
      <w:r>
        <w:rPr>
          <w:rFonts w:hint="eastAsia"/>
          <w:spacing w:val="13"/>
          <w:sz w:val="29"/>
          <w:szCs w:val="29"/>
        </w:rPr>
        <w:t>Christ imparts grace to him so that he may prove worthy of Divine assistance!</w:t>
      </w:r>
    </w:p>
    <w:p w14:paraId="2F436129">
      <w:pPr>
        <w:pStyle w:val="2"/>
        <w:spacing w:before="167" w:line="193" w:lineRule="auto"/>
        <w:ind w:left="3"/>
        <w:rPr>
          <w:rFonts w:hint="eastAsia"/>
          <w:spacing w:val="13"/>
          <w:sz w:val="29"/>
          <w:szCs w:val="29"/>
        </w:rPr>
      </w:pPr>
    </w:p>
    <w:p w14:paraId="5154E2E2">
      <w:pPr>
        <w:pStyle w:val="2"/>
        <w:spacing w:before="167" w:line="193" w:lineRule="auto"/>
        <w:ind w:left="3"/>
        <w:rPr>
          <w:rFonts w:hint="eastAsia"/>
          <w:spacing w:val="13"/>
          <w:sz w:val="29"/>
          <w:szCs w:val="29"/>
        </w:rPr>
      </w:pPr>
      <w:r>
        <w:rPr>
          <w:rFonts w:hint="eastAsia"/>
          <w:spacing w:val="13"/>
          <w:sz w:val="29"/>
          <w:szCs w:val="29"/>
        </w:rPr>
        <w:t>基督将恩典赐给他，使他可以证明自己配得神的帮助！</w:t>
      </w:r>
    </w:p>
    <w:p w14:paraId="67A53C5A">
      <w:pPr>
        <w:pStyle w:val="2"/>
        <w:spacing w:before="167" w:line="193" w:lineRule="auto"/>
        <w:ind w:left="3"/>
        <w:rPr>
          <w:rFonts w:hint="eastAsia"/>
          <w:spacing w:val="13"/>
          <w:sz w:val="29"/>
          <w:szCs w:val="29"/>
        </w:rPr>
      </w:pPr>
    </w:p>
    <w:p w14:paraId="71D018E8">
      <w:pPr>
        <w:pStyle w:val="2"/>
        <w:spacing w:before="167" w:line="193" w:lineRule="auto"/>
        <w:ind w:left="3"/>
        <w:rPr>
          <w:rFonts w:hint="eastAsia"/>
          <w:spacing w:val="13"/>
          <w:sz w:val="29"/>
          <w:szCs w:val="29"/>
        </w:rPr>
      </w:pPr>
      <w:r>
        <w:rPr>
          <w:rFonts w:hint="eastAsia"/>
          <w:spacing w:val="13"/>
          <w:sz w:val="29"/>
          <w:szCs w:val="29"/>
        </w:rPr>
        <w:t>198 THE TRIALOGUS.</w:t>
      </w:r>
    </w:p>
    <w:p w14:paraId="0DBC4879">
      <w:pPr>
        <w:pStyle w:val="2"/>
        <w:spacing w:before="167" w:line="193" w:lineRule="auto"/>
        <w:ind w:left="3"/>
        <w:rPr>
          <w:rFonts w:hint="eastAsia"/>
          <w:spacing w:val="13"/>
          <w:sz w:val="29"/>
          <w:szCs w:val="29"/>
        </w:rPr>
      </w:pPr>
    </w:p>
    <w:p w14:paraId="7856D47F">
      <w:pPr>
        <w:pStyle w:val="2"/>
        <w:spacing w:before="167" w:line="193" w:lineRule="auto"/>
        <w:ind w:left="3"/>
        <w:rPr>
          <w:rFonts w:hint="eastAsia"/>
          <w:spacing w:val="13"/>
          <w:sz w:val="29"/>
          <w:szCs w:val="29"/>
        </w:rPr>
      </w:pPr>
      <w:r>
        <w:rPr>
          <w:rFonts w:hint="eastAsia"/>
          <w:spacing w:val="13"/>
          <w:sz w:val="29"/>
          <w:szCs w:val="29"/>
        </w:rPr>
        <w:t>198 三子对话录</w:t>
      </w:r>
    </w:p>
    <w:p w14:paraId="7B85FD98">
      <w:pPr>
        <w:pStyle w:val="2"/>
        <w:spacing w:before="167" w:line="193" w:lineRule="auto"/>
        <w:ind w:left="3"/>
        <w:rPr>
          <w:rFonts w:hint="eastAsia"/>
          <w:spacing w:val="13"/>
          <w:sz w:val="29"/>
          <w:szCs w:val="29"/>
        </w:rPr>
      </w:pPr>
    </w:p>
    <w:p w14:paraId="0BFBA962">
      <w:pPr>
        <w:pStyle w:val="2"/>
        <w:spacing w:before="167" w:line="193" w:lineRule="auto"/>
        <w:ind w:left="3"/>
        <w:rPr>
          <w:rFonts w:hint="eastAsia"/>
          <w:spacing w:val="13"/>
          <w:sz w:val="29"/>
          <w:szCs w:val="29"/>
        </w:rPr>
      </w:pPr>
      <w:r>
        <w:rPr>
          <w:rFonts w:hint="eastAsia"/>
          <w:spacing w:val="13"/>
          <w:sz w:val="29"/>
          <w:szCs w:val="29"/>
        </w:rPr>
        <w:t>The same may be said concerning the fiction of the keys of Antichrist.</w:t>
      </w:r>
    </w:p>
    <w:p w14:paraId="3B20B535">
      <w:pPr>
        <w:pStyle w:val="2"/>
        <w:spacing w:before="167" w:line="193" w:lineRule="auto"/>
        <w:ind w:left="3"/>
        <w:rPr>
          <w:rFonts w:hint="eastAsia"/>
          <w:spacing w:val="13"/>
          <w:sz w:val="29"/>
          <w:szCs w:val="29"/>
        </w:rPr>
      </w:pPr>
    </w:p>
    <w:p w14:paraId="7E5EC89F">
      <w:pPr>
        <w:pStyle w:val="2"/>
        <w:spacing w:before="167" w:line="193" w:lineRule="auto"/>
        <w:ind w:left="3"/>
        <w:rPr>
          <w:rFonts w:hint="eastAsia"/>
          <w:spacing w:val="13"/>
          <w:sz w:val="29"/>
          <w:szCs w:val="29"/>
        </w:rPr>
      </w:pPr>
      <w:r>
        <w:rPr>
          <w:rFonts w:hint="eastAsia"/>
          <w:spacing w:val="13"/>
          <w:sz w:val="29"/>
          <w:szCs w:val="29"/>
        </w:rPr>
        <w:t>对于敌基督钥匙（keys of Antichrist）的虚构也可以这样说。</w:t>
      </w:r>
    </w:p>
    <w:p w14:paraId="30AF5F62">
      <w:pPr>
        <w:pStyle w:val="2"/>
        <w:spacing w:before="167" w:line="193" w:lineRule="auto"/>
        <w:ind w:left="3"/>
        <w:rPr>
          <w:rFonts w:hint="eastAsia"/>
          <w:spacing w:val="13"/>
          <w:sz w:val="29"/>
          <w:szCs w:val="29"/>
        </w:rPr>
      </w:pPr>
    </w:p>
    <w:p w14:paraId="045EC739">
      <w:pPr>
        <w:pStyle w:val="2"/>
        <w:spacing w:before="167" w:line="193" w:lineRule="auto"/>
        <w:ind w:left="3"/>
        <w:rPr>
          <w:rFonts w:hint="eastAsia"/>
          <w:spacing w:val="13"/>
          <w:sz w:val="29"/>
          <w:szCs w:val="29"/>
        </w:rPr>
      </w:pPr>
      <w:r>
        <w:rPr>
          <w:rFonts w:hint="eastAsia"/>
          <w:spacing w:val="13"/>
          <w:sz w:val="29"/>
          <w:szCs w:val="29"/>
        </w:rPr>
        <w:t>For it is not necessary for the believer to insist on the foundation of this pretension, since the argument will be found to be one without sequence.551</w:t>
      </w:r>
    </w:p>
    <w:p w14:paraId="16CC948D">
      <w:pPr>
        <w:pStyle w:val="2"/>
        <w:spacing w:before="167" w:line="193" w:lineRule="auto"/>
        <w:ind w:left="3"/>
        <w:rPr>
          <w:rFonts w:hint="eastAsia"/>
          <w:spacing w:val="13"/>
          <w:sz w:val="29"/>
          <w:szCs w:val="29"/>
        </w:rPr>
      </w:pPr>
    </w:p>
    <w:p w14:paraId="612F0959">
      <w:pPr>
        <w:pStyle w:val="2"/>
        <w:spacing w:before="167" w:line="193" w:lineRule="auto"/>
        <w:ind w:left="3"/>
        <w:rPr>
          <w:rFonts w:hint="eastAsia"/>
          <w:spacing w:val="13"/>
          <w:sz w:val="29"/>
          <w:szCs w:val="29"/>
        </w:rPr>
      </w:pPr>
      <w:r>
        <w:rPr>
          <w:rFonts w:hint="eastAsia"/>
          <w:spacing w:val="13"/>
          <w:sz w:val="29"/>
          <w:szCs w:val="29"/>
        </w:rPr>
        <w:t>因为信徒没有必要坚持这种虚假主张的基础，因为其论证将被发现是缺乏连贯性的（without sequence）。551</w:t>
      </w:r>
    </w:p>
    <w:p w14:paraId="5136A4A3">
      <w:pPr>
        <w:pStyle w:val="2"/>
        <w:spacing w:before="167" w:line="193" w:lineRule="auto"/>
        <w:ind w:left="3"/>
        <w:rPr>
          <w:rFonts w:hint="eastAsia"/>
          <w:spacing w:val="13"/>
          <w:sz w:val="29"/>
          <w:szCs w:val="29"/>
        </w:rPr>
      </w:pPr>
    </w:p>
    <w:p w14:paraId="4F8AB938">
      <w:pPr>
        <w:pStyle w:val="2"/>
        <w:spacing w:before="167" w:line="193" w:lineRule="auto"/>
        <w:ind w:left="3"/>
        <w:rPr>
          <w:rFonts w:hint="eastAsia"/>
          <w:spacing w:val="13"/>
          <w:sz w:val="29"/>
          <w:szCs w:val="29"/>
        </w:rPr>
      </w:pPr>
      <w:r>
        <w:rPr>
          <w:rFonts w:hint="eastAsia"/>
          <w:spacing w:val="13"/>
          <w:sz w:val="29"/>
          <w:szCs w:val="29"/>
        </w:rPr>
        <w:t>They say that Christ granted to Peter the apostle, in the nearest degree following His own example, such power over the keys.</w:t>
      </w:r>
    </w:p>
    <w:p w14:paraId="6DA66313">
      <w:pPr>
        <w:pStyle w:val="2"/>
        <w:spacing w:before="167" w:line="193" w:lineRule="auto"/>
        <w:ind w:left="3"/>
        <w:rPr>
          <w:rFonts w:hint="eastAsia"/>
          <w:spacing w:val="13"/>
          <w:sz w:val="29"/>
          <w:szCs w:val="29"/>
        </w:rPr>
      </w:pPr>
    </w:p>
    <w:p w14:paraId="122BDD83">
      <w:pPr>
        <w:pStyle w:val="2"/>
        <w:spacing w:before="167" w:line="193" w:lineRule="auto"/>
        <w:ind w:left="3"/>
        <w:rPr>
          <w:rFonts w:hint="eastAsia"/>
          <w:spacing w:val="13"/>
          <w:sz w:val="29"/>
          <w:szCs w:val="29"/>
        </w:rPr>
      </w:pPr>
      <w:r>
        <w:rPr>
          <w:rFonts w:hint="eastAsia"/>
          <w:spacing w:val="13"/>
          <w:sz w:val="29"/>
          <w:szCs w:val="29"/>
        </w:rPr>
        <w:t>他们说基督以最接近祂自己榜样的程度，授予了使徒彼得如此掌管钥匙的权力。</w:t>
      </w:r>
    </w:p>
    <w:p w14:paraId="188FD113">
      <w:pPr>
        <w:pStyle w:val="2"/>
        <w:spacing w:before="167" w:line="193" w:lineRule="auto"/>
        <w:ind w:left="3"/>
        <w:rPr>
          <w:rFonts w:hint="eastAsia"/>
          <w:spacing w:val="13"/>
          <w:sz w:val="29"/>
          <w:szCs w:val="29"/>
        </w:rPr>
      </w:pPr>
    </w:p>
    <w:p w14:paraId="2B29D81D">
      <w:pPr>
        <w:pStyle w:val="2"/>
        <w:spacing w:before="167" w:line="193" w:lineRule="auto"/>
        <w:ind w:left="3"/>
        <w:rPr>
          <w:rFonts w:hint="eastAsia"/>
          <w:spacing w:val="13"/>
          <w:sz w:val="29"/>
          <w:szCs w:val="29"/>
        </w:rPr>
      </w:pPr>
      <w:r>
        <w:rPr>
          <w:rFonts w:hint="eastAsia"/>
          <w:spacing w:val="13"/>
          <w:sz w:val="29"/>
          <w:szCs w:val="29"/>
        </w:rPr>
        <w:t>And therefore, in the same manner, we should concede to Antichrist — who in word and deed is still more pre-eminently Christ’s opposite — as great or even greater power in the church!</w:t>
      </w:r>
    </w:p>
    <w:p w14:paraId="1ECAFCD0">
      <w:pPr>
        <w:pStyle w:val="2"/>
        <w:spacing w:before="167" w:line="193" w:lineRule="auto"/>
        <w:ind w:left="3"/>
        <w:rPr>
          <w:rFonts w:hint="eastAsia"/>
          <w:spacing w:val="13"/>
          <w:sz w:val="29"/>
          <w:szCs w:val="29"/>
        </w:rPr>
      </w:pPr>
    </w:p>
    <w:p w14:paraId="62E173D4">
      <w:pPr>
        <w:pStyle w:val="2"/>
        <w:spacing w:before="167" w:line="193" w:lineRule="auto"/>
        <w:ind w:left="3"/>
        <w:rPr>
          <w:rFonts w:hint="eastAsia"/>
          <w:spacing w:val="13"/>
          <w:sz w:val="29"/>
          <w:szCs w:val="29"/>
        </w:rPr>
      </w:pPr>
      <w:r>
        <w:rPr>
          <w:rFonts w:hint="eastAsia"/>
          <w:spacing w:val="13"/>
          <w:sz w:val="29"/>
          <w:szCs w:val="29"/>
        </w:rPr>
        <w:t>因此，以同样的方式，我们应该承认敌基督——他在言语和行为上更加显著地与基督对立——在教会有同样大甚至更大的权力！</w:t>
      </w:r>
    </w:p>
    <w:p w14:paraId="3EAACA8E">
      <w:pPr>
        <w:pStyle w:val="2"/>
        <w:spacing w:before="167" w:line="193" w:lineRule="auto"/>
        <w:ind w:left="3"/>
        <w:rPr>
          <w:rFonts w:hint="eastAsia"/>
          <w:spacing w:val="13"/>
          <w:sz w:val="29"/>
          <w:szCs w:val="29"/>
        </w:rPr>
      </w:pPr>
    </w:p>
    <w:p w14:paraId="37E0F891">
      <w:pPr>
        <w:pStyle w:val="2"/>
        <w:spacing w:before="167" w:line="193" w:lineRule="auto"/>
        <w:ind w:left="3"/>
        <w:rPr>
          <w:rFonts w:hint="eastAsia"/>
          <w:spacing w:val="13"/>
          <w:sz w:val="29"/>
          <w:szCs w:val="29"/>
        </w:rPr>
      </w:pPr>
      <w:r>
        <w:rPr>
          <w:rFonts w:hint="eastAsia"/>
          <w:spacing w:val="13"/>
          <w:sz w:val="29"/>
          <w:szCs w:val="29"/>
        </w:rPr>
        <w:t>Christ gave to Peter and to others possessing a knowledge of the law of God, the power to judge according to the law of that knowledge, both in binding and loosing, agreeable to the Church Triumphant.</w:t>
      </w:r>
    </w:p>
    <w:p w14:paraId="4166D8D7">
      <w:pPr>
        <w:pStyle w:val="2"/>
        <w:spacing w:before="167" w:line="193" w:lineRule="auto"/>
        <w:ind w:left="3"/>
        <w:rPr>
          <w:rFonts w:hint="eastAsia"/>
          <w:spacing w:val="13"/>
          <w:sz w:val="29"/>
          <w:szCs w:val="29"/>
        </w:rPr>
      </w:pPr>
    </w:p>
    <w:p w14:paraId="79B00D66">
      <w:pPr>
        <w:pStyle w:val="2"/>
        <w:spacing w:before="167" w:line="193" w:lineRule="auto"/>
        <w:ind w:left="3"/>
        <w:rPr>
          <w:rFonts w:hint="eastAsia"/>
          <w:spacing w:val="13"/>
          <w:sz w:val="29"/>
          <w:szCs w:val="29"/>
        </w:rPr>
      </w:pPr>
      <w:r>
        <w:rPr>
          <w:rFonts w:hint="eastAsia"/>
          <w:spacing w:val="13"/>
          <w:sz w:val="29"/>
          <w:szCs w:val="29"/>
        </w:rPr>
        <w:t>基督赐予彼得和其他拥有上帝律法知识的人权柄，根据那知识的律法来审判，无论是捆绑还是释放，都与得胜的教会（Church Triumphant）一致。</w:t>
      </w:r>
    </w:p>
    <w:p w14:paraId="701EC713">
      <w:pPr>
        <w:pStyle w:val="2"/>
        <w:spacing w:before="167" w:line="193" w:lineRule="auto"/>
        <w:ind w:left="3"/>
        <w:rPr>
          <w:rFonts w:hint="eastAsia"/>
          <w:spacing w:val="13"/>
          <w:sz w:val="29"/>
          <w:szCs w:val="29"/>
        </w:rPr>
      </w:pPr>
    </w:p>
    <w:p w14:paraId="4C0AE9A9">
      <w:pPr>
        <w:pStyle w:val="2"/>
        <w:spacing w:before="167" w:line="193" w:lineRule="auto"/>
        <w:ind w:left="3"/>
        <w:rPr>
          <w:rFonts w:hint="eastAsia"/>
          <w:spacing w:val="13"/>
          <w:sz w:val="29"/>
          <w:szCs w:val="29"/>
        </w:rPr>
      </w:pPr>
      <w:r>
        <w:rPr>
          <w:rFonts w:hint="eastAsia"/>
          <w:spacing w:val="13"/>
          <w:sz w:val="29"/>
          <w:szCs w:val="29"/>
        </w:rPr>
        <w:t>But now, this renegade [pope] will not be regulated by the mind of the church above, nor by any authority.</w:t>
      </w:r>
    </w:p>
    <w:p w14:paraId="59B66816">
      <w:pPr>
        <w:pStyle w:val="2"/>
        <w:spacing w:before="167" w:line="193" w:lineRule="auto"/>
        <w:ind w:left="3"/>
        <w:rPr>
          <w:rFonts w:hint="eastAsia"/>
          <w:spacing w:val="13"/>
          <w:sz w:val="29"/>
          <w:szCs w:val="29"/>
        </w:rPr>
      </w:pPr>
    </w:p>
    <w:p w14:paraId="7942DBFD">
      <w:pPr>
        <w:pStyle w:val="2"/>
        <w:spacing w:before="167" w:line="193" w:lineRule="auto"/>
        <w:ind w:left="3"/>
        <w:rPr>
          <w:rFonts w:hint="eastAsia"/>
          <w:spacing w:val="13"/>
          <w:sz w:val="29"/>
          <w:szCs w:val="29"/>
        </w:rPr>
      </w:pPr>
      <w:r>
        <w:rPr>
          <w:rFonts w:hint="eastAsia"/>
          <w:spacing w:val="13"/>
          <w:sz w:val="29"/>
          <w:szCs w:val="29"/>
        </w:rPr>
        <w:t>但现在，这个叛教者[教宗]既不受天上教会心意的约束，也不受任何权威的约束。</w:t>
      </w:r>
    </w:p>
    <w:p w14:paraId="3D2F8EF9">
      <w:pPr>
        <w:pStyle w:val="2"/>
        <w:spacing w:before="167" w:line="193" w:lineRule="auto"/>
        <w:ind w:left="3"/>
        <w:rPr>
          <w:rFonts w:hint="eastAsia"/>
          <w:spacing w:val="13"/>
          <w:sz w:val="29"/>
          <w:szCs w:val="29"/>
        </w:rPr>
      </w:pPr>
    </w:p>
    <w:p w14:paraId="6B76CF93">
      <w:pPr>
        <w:pStyle w:val="2"/>
        <w:spacing w:before="167" w:line="193" w:lineRule="auto"/>
        <w:ind w:left="3"/>
        <w:rPr>
          <w:rFonts w:hint="eastAsia"/>
          <w:spacing w:val="13"/>
          <w:sz w:val="29"/>
          <w:szCs w:val="29"/>
        </w:rPr>
      </w:pPr>
      <w:r>
        <w:rPr>
          <w:rFonts w:hint="eastAsia"/>
          <w:spacing w:val="13"/>
          <w:sz w:val="29"/>
          <w:szCs w:val="29"/>
        </w:rPr>
        <w:t>But as might be expected from Antichrist, he sets forth new laws; and he insists, under pain of the heaviest censure, that the whole Church Militant should believe in them; so that anything determined in it, will stand as though it were a part of the Gospel of Jesus Christ.</w:t>
      </w:r>
    </w:p>
    <w:p w14:paraId="50D10F57">
      <w:pPr>
        <w:pStyle w:val="2"/>
        <w:spacing w:before="167" w:line="193" w:lineRule="auto"/>
        <w:ind w:left="3"/>
        <w:rPr>
          <w:rFonts w:hint="eastAsia"/>
          <w:spacing w:val="13"/>
          <w:sz w:val="29"/>
          <w:szCs w:val="29"/>
        </w:rPr>
      </w:pPr>
    </w:p>
    <w:p w14:paraId="79288564">
      <w:pPr>
        <w:pStyle w:val="2"/>
        <w:spacing w:before="167" w:line="193" w:lineRule="auto"/>
        <w:ind w:left="3"/>
        <w:rPr>
          <w:rFonts w:hint="eastAsia"/>
          <w:spacing w:val="13"/>
          <w:sz w:val="29"/>
          <w:szCs w:val="29"/>
        </w:rPr>
      </w:pPr>
      <w:r>
        <w:rPr>
          <w:rFonts w:hint="eastAsia"/>
          <w:spacing w:val="13"/>
          <w:sz w:val="29"/>
          <w:szCs w:val="29"/>
        </w:rPr>
        <w:t>但正如可以从敌基督那里预料到的，他颁布新的律法；并且他坚持，以最严厉的谴责为代价，要求整个战斗的教会都相信它们；以至于其中所决定的任何事，都将如同是耶稣基督福音的一部分而成立。</w:t>
      </w:r>
    </w:p>
    <w:p w14:paraId="7053F9A9">
      <w:pPr>
        <w:pStyle w:val="2"/>
        <w:spacing w:before="167" w:line="193" w:lineRule="auto"/>
        <w:ind w:left="3"/>
        <w:rPr>
          <w:rFonts w:hint="eastAsia"/>
          <w:spacing w:val="13"/>
          <w:sz w:val="29"/>
          <w:szCs w:val="29"/>
        </w:rPr>
      </w:pPr>
    </w:p>
    <w:p w14:paraId="2E668344">
      <w:pPr>
        <w:pStyle w:val="2"/>
        <w:spacing w:before="167" w:line="193" w:lineRule="auto"/>
        <w:ind w:left="3"/>
        <w:rPr>
          <w:rFonts w:hint="eastAsia"/>
          <w:spacing w:val="13"/>
          <w:sz w:val="29"/>
          <w:szCs w:val="29"/>
        </w:rPr>
      </w:pPr>
      <w:r>
        <w:rPr>
          <w:rFonts w:hint="eastAsia"/>
          <w:spacing w:val="13"/>
          <w:sz w:val="29"/>
          <w:szCs w:val="29"/>
        </w:rPr>
        <w:t>The infatuated 552 church is involved in such infinite blasphemies, especially by means of the tail of this dragon — that is, by the sects of the friars, who labor in the cause of this illusion, and of other Luciferian seductions of the church.</w:t>
      </w:r>
    </w:p>
    <w:p w14:paraId="7BBC3F70">
      <w:pPr>
        <w:pStyle w:val="2"/>
        <w:spacing w:before="167" w:line="193" w:lineRule="auto"/>
        <w:ind w:left="3"/>
        <w:rPr>
          <w:rFonts w:hint="eastAsia"/>
          <w:spacing w:val="13"/>
          <w:sz w:val="29"/>
          <w:szCs w:val="29"/>
        </w:rPr>
      </w:pPr>
    </w:p>
    <w:p w14:paraId="52F84D4A">
      <w:pPr>
        <w:pStyle w:val="2"/>
        <w:spacing w:before="167" w:line="193" w:lineRule="auto"/>
        <w:ind w:left="3"/>
        <w:rPr>
          <w:rFonts w:hint="eastAsia"/>
          <w:spacing w:val="13"/>
          <w:sz w:val="29"/>
          <w:szCs w:val="29"/>
        </w:rPr>
      </w:pPr>
      <w:r>
        <w:rPr>
          <w:rFonts w:hint="eastAsia"/>
          <w:spacing w:val="13"/>
          <w:sz w:val="29"/>
          <w:szCs w:val="29"/>
        </w:rPr>
        <w:t>这愚昧的（infatuated）552 教会被卷入了如此无限的亵渎之中，特别是通过这条龙的尾巴——也就是，通过托钵修士的派别，他们为这种幻觉以及教会其他路西法式（Luciferian）的诱惑而劳力。</w:t>
      </w:r>
    </w:p>
    <w:p w14:paraId="7B2DB11E">
      <w:pPr>
        <w:pStyle w:val="2"/>
        <w:spacing w:before="167" w:line="193" w:lineRule="auto"/>
        <w:ind w:left="3"/>
        <w:rPr>
          <w:rFonts w:hint="eastAsia"/>
          <w:spacing w:val="13"/>
          <w:sz w:val="29"/>
          <w:szCs w:val="29"/>
        </w:rPr>
      </w:pPr>
    </w:p>
    <w:p w14:paraId="2A2F220F">
      <w:pPr>
        <w:pStyle w:val="2"/>
        <w:spacing w:before="167" w:line="193" w:lineRule="auto"/>
        <w:ind w:left="3"/>
        <w:rPr>
          <w:rFonts w:hint="eastAsia"/>
          <w:spacing w:val="13"/>
          <w:sz w:val="29"/>
          <w:szCs w:val="29"/>
        </w:rPr>
      </w:pPr>
      <w:r>
        <w:rPr>
          <w:rFonts w:hint="eastAsia"/>
          <w:spacing w:val="13"/>
          <w:sz w:val="29"/>
          <w:szCs w:val="29"/>
        </w:rPr>
        <w:t>But arise, O soldiers of Christ!</w:t>
      </w:r>
    </w:p>
    <w:p w14:paraId="6E99E8F7">
      <w:pPr>
        <w:pStyle w:val="2"/>
        <w:spacing w:before="167" w:line="193" w:lineRule="auto"/>
        <w:ind w:left="3"/>
        <w:rPr>
          <w:rFonts w:hint="eastAsia"/>
          <w:spacing w:val="13"/>
          <w:sz w:val="29"/>
          <w:szCs w:val="29"/>
        </w:rPr>
      </w:pPr>
    </w:p>
    <w:p w14:paraId="5EFF180B">
      <w:pPr>
        <w:pStyle w:val="2"/>
        <w:spacing w:before="167" w:line="193" w:lineRule="auto"/>
        <w:ind w:left="3"/>
        <w:rPr>
          <w:rFonts w:hint="eastAsia"/>
          <w:spacing w:val="13"/>
          <w:sz w:val="29"/>
          <w:szCs w:val="29"/>
        </w:rPr>
      </w:pPr>
      <w:r>
        <w:rPr>
          <w:rFonts w:hint="eastAsia"/>
          <w:spacing w:val="13"/>
          <w:sz w:val="29"/>
          <w:szCs w:val="29"/>
        </w:rPr>
        <w:t>但是，兴起吧，哦，基督的精兵！</w:t>
      </w:r>
    </w:p>
    <w:p w14:paraId="45178569">
      <w:pPr>
        <w:pStyle w:val="2"/>
        <w:spacing w:before="167" w:line="193" w:lineRule="auto"/>
        <w:ind w:left="3"/>
        <w:rPr>
          <w:rFonts w:hint="eastAsia"/>
          <w:spacing w:val="13"/>
          <w:sz w:val="29"/>
          <w:szCs w:val="29"/>
        </w:rPr>
      </w:pPr>
    </w:p>
    <w:p w14:paraId="78B7B445">
      <w:pPr>
        <w:pStyle w:val="2"/>
        <w:spacing w:before="167" w:line="193" w:lineRule="auto"/>
        <w:ind w:left="3"/>
        <w:rPr>
          <w:rFonts w:hint="eastAsia"/>
          <w:spacing w:val="13"/>
          <w:sz w:val="29"/>
          <w:szCs w:val="29"/>
        </w:rPr>
      </w:pPr>
      <w:r>
        <w:rPr>
          <w:rFonts w:hint="eastAsia"/>
          <w:spacing w:val="13"/>
          <w:sz w:val="29"/>
          <w:szCs w:val="29"/>
        </w:rPr>
        <w:t>Be wise to fling away these things, along with the other fictions of the Prince of Darkness, and put on the Lord Jesus Christ.</w:t>
      </w:r>
    </w:p>
    <w:p w14:paraId="755F8D47">
      <w:pPr>
        <w:pStyle w:val="2"/>
        <w:spacing w:before="167" w:line="193" w:lineRule="auto"/>
        <w:ind w:left="3"/>
        <w:rPr>
          <w:rFonts w:hint="eastAsia"/>
          <w:spacing w:val="13"/>
          <w:sz w:val="29"/>
          <w:szCs w:val="29"/>
        </w:rPr>
      </w:pPr>
    </w:p>
    <w:p w14:paraId="76481C20">
      <w:pPr>
        <w:pStyle w:val="2"/>
        <w:spacing w:before="167" w:line="193" w:lineRule="auto"/>
        <w:ind w:left="3"/>
        <w:rPr>
          <w:rFonts w:hint="eastAsia"/>
          <w:spacing w:val="13"/>
          <w:sz w:val="29"/>
          <w:szCs w:val="29"/>
        </w:rPr>
      </w:pPr>
      <w:r>
        <w:rPr>
          <w:rFonts w:hint="eastAsia"/>
          <w:spacing w:val="13"/>
          <w:sz w:val="29"/>
          <w:szCs w:val="29"/>
        </w:rPr>
        <w:t>要有智慧抛弃这些东西，连同黑暗之君（Prince of Darkness）的其他虚构之物，并穿上主耶稣基督。</w:t>
      </w:r>
    </w:p>
    <w:p w14:paraId="42BABD82">
      <w:pPr>
        <w:pStyle w:val="2"/>
        <w:spacing w:before="167" w:line="193" w:lineRule="auto"/>
        <w:ind w:left="3"/>
        <w:rPr>
          <w:rFonts w:hint="eastAsia"/>
          <w:spacing w:val="13"/>
          <w:sz w:val="29"/>
          <w:szCs w:val="29"/>
        </w:rPr>
      </w:pPr>
    </w:p>
    <w:p w14:paraId="07F42A6A">
      <w:pPr>
        <w:pStyle w:val="2"/>
        <w:spacing w:before="167" w:line="193" w:lineRule="auto"/>
        <w:ind w:left="3"/>
        <w:rPr>
          <w:rFonts w:hint="eastAsia"/>
          <w:spacing w:val="13"/>
          <w:sz w:val="29"/>
          <w:szCs w:val="29"/>
        </w:rPr>
      </w:pPr>
      <w:r>
        <w:rPr>
          <w:rFonts w:hint="eastAsia"/>
          <w:spacing w:val="13"/>
          <w:sz w:val="29"/>
          <w:szCs w:val="29"/>
        </w:rPr>
        <w:t>Confide without doubt in your own weapons; sever from the church such frauds of Antichrist; and teach the people that they should trust in Christ alone, and in his law, and in his members — that in doing so, they may be saved through His goodness, and learn above all things, to frankly 553 detect the devices of Antichrist!</w:t>
      </w:r>
    </w:p>
    <w:p w14:paraId="6443B276">
      <w:pPr>
        <w:pStyle w:val="2"/>
        <w:spacing w:before="167" w:line="193" w:lineRule="auto"/>
        <w:ind w:left="3"/>
        <w:rPr>
          <w:rFonts w:hint="eastAsia"/>
          <w:spacing w:val="13"/>
          <w:sz w:val="29"/>
          <w:szCs w:val="29"/>
        </w:rPr>
      </w:pPr>
    </w:p>
    <w:p w14:paraId="2BFBB7A3">
      <w:pPr>
        <w:pStyle w:val="2"/>
        <w:spacing w:before="167" w:line="193" w:lineRule="auto"/>
        <w:ind w:left="3"/>
        <w:rPr>
          <w:rFonts w:hint="eastAsia"/>
          <w:spacing w:val="13"/>
          <w:sz w:val="29"/>
          <w:szCs w:val="29"/>
        </w:rPr>
      </w:pPr>
      <w:r>
        <w:rPr>
          <w:rFonts w:hint="eastAsia"/>
          <w:spacing w:val="13"/>
          <w:sz w:val="29"/>
          <w:szCs w:val="29"/>
        </w:rPr>
        <w:t>毫无疑问地信赖你们自己的武器；将敌基督的这种欺诈从教会中割除；并教导人民，他们应当唯独信靠基督，信靠祂的律法，信靠祂的肢体——这样做，他们可以通过祂的良善得救，并且最重要的是，学会坦率地（frankly）553 识破敌基督的诡计！</w:t>
      </w:r>
    </w:p>
    <w:p w14:paraId="023FB0CB">
      <w:pPr>
        <w:pStyle w:val="2"/>
        <w:spacing w:before="167" w:line="193" w:lineRule="auto"/>
        <w:ind w:left="3"/>
        <w:rPr>
          <w:rFonts w:hint="eastAsia"/>
          <w:spacing w:val="13"/>
          <w:sz w:val="29"/>
          <w:szCs w:val="29"/>
        </w:rPr>
      </w:pPr>
    </w:p>
    <w:p w14:paraId="22B60405">
      <w:pPr>
        <w:pStyle w:val="2"/>
        <w:spacing w:before="167" w:line="193" w:lineRule="auto"/>
        <w:ind w:left="3"/>
        <w:rPr>
          <w:rFonts w:hint="eastAsia"/>
          <w:spacing w:val="13"/>
          <w:sz w:val="29"/>
          <w:szCs w:val="29"/>
        </w:rPr>
      </w:pPr>
      <w:r>
        <w:rPr>
          <w:rFonts w:hint="eastAsia"/>
          <w:spacing w:val="13"/>
          <w:sz w:val="29"/>
          <w:szCs w:val="29"/>
        </w:rPr>
        <w:t>HOW THE ORDERS OF FRIARS WERE INTRODUCED. 199</w:t>
      </w:r>
    </w:p>
    <w:p w14:paraId="7CDE271F">
      <w:pPr>
        <w:pStyle w:val="2"/>
        <w:spacing w:before="167" w:line="193" w:lineRule="auto"/>
        <w:ind w:left="3"/>
        <w:rPr>
          <w:rFonts w:hint="eastAsia"/>
          <w:spacing w:val="13"/>
          <w:sz w:val="29"/>
          <w:szCs w:val="29"/>
        </w:rPr>
      </w:pPr>
    </w:p>
    <w:p w14:paraId="01FE5550">
      <w:pPr>
        <w:pStyle w:val="2"/>
        <w:spacing w:before="167" w:line="193" w:lineRule="auto"/>
        <w:ind w:left="3"/>
        <w:rPr>
          <w:rFonts w:hint="eastAsia"/>
          <w:spacing w:val="13"/>
          <w:sz w:val="29"/>
          <w:szCs w:val="29"/>
        </w:rPr>
      </w:pPr>
      <w:r>
        <w:rPr>
          <w:rFonts w:hint="eastAsia"/>
          <w:spacing w:val="13"/>
          <w:sz w:val="29"/>
          <w:szCs w:val="29"/>
        </w:rPr>
        <w:t>托钵修士修会是如何被引入的。 199</w:t>
      </w:r>
    </w:p>
    <w:p w14:paraId="50B78CC9">
      <w:pPr>
        <w:pStyle w:val="2"/>
        <w:spacing w:before="167" w:line="193" w:lineRule="auto"/>
        <w:ind w:left="3"/>
        <w:rPr>
          <w:rFonts w:hint="eastAsia"/>
          <w:spacing w:val="13"/>
          <w:sz w:val="29"/>
          <w:szCs w:val="29"/>
        </w:rPr>
      </w:pPr>
    </w:p>
    <w:p w14:paraId="13E2E7C7">
      <w:pPr>
        <w:pStyle w:val="2"/>
        <w:spacing w:before="167" w:line="193" w:lineRule="auto"/>
        <w:ind w:left="3"/>
        <w:rPr>
          <w:rFonts w:hint="eastAsia"/>
          <w:spacing w:val="13"/>
          <w:sz w:val="29"/>
          <w:szCs w:val="29"/>
        </w:rPr>
      </w:pPr>
      <w:r>
        <w:rPr>
          <w:rFonts w:hint="eastAsia"/>
          <w:spacing w:val="13"/>
          <w:sz w:val="29"/>
          <w:szCs w:val="29"/>
        </w:rPr>
        <w:t>25. How the Orders of Friars Were Introduced.</w:t>
      </w:r>
    </w:p>
    <w:p w14:paraId="16BD20C8">
      <w:pPr>
        <w:pStyle w:val="2"/>
        <w:spacing w:before="167" w:line="193" w:lineRule="auto"/>
        <w:ind w:left="3"/>
        <w:rPr>
          <w:rFonts w:hint="eastAsia"/>
          <w:spacing w:val="13"/>
          <w:sz w:val="29"/>
          <w:szCs w:val="29"/>
        </w:rPr>
      </w:pPr>
    </w:p>
    <w:p w14:paraId="0591CB30">
      <w:pPr>
        <w:pStyle w:val="2"/>
        <w:spacing w:before="167" w:line="193" w:lineRule="auto"/>
        <w:ind w:left="3"/>
        <w:rPr>
          <w:rFonts w:hint="eastAsia"/>
          <w:spacing w:val="13"/>
          <w:sz w:val="29"/>
          <w:szCs w:val="29"/>
        </w:rPr>
      </w:pPr>
      <w:r>
        <w:rPr>
          <w:rFonts w:hint="eastAsia"/>
          <w:spacing w:val="13"/>
          <w:sz w:val="29"/>
          <w:szCs w:val="29"/>
        </w:rPr>
        <w:t>25. 托钵修士修会是如何被引入的。</w:t>
      </w:r>
    </w:p>
    <w:p w14:paraId="1C3E4C39">
      <w:pPr>
        <w:pStyle w:val="2"/>
        <w:spacing w:before="167" w:line="193" w:lineRule="auto"/>
        <w:ind w:left="3"/>
        <w:rPr>
          <w:rFonts w:hint="eastAsia"/>
          <w:spacing w:val="13"/>
          <w:sz w:val="29"/>
          <w:szCs w:val="29"/>
        </w:rPr>
      </w:pPr>
    </w:p>
    <w:p w14:paraId="779BED7E">
      <w:pPr>
        <w:pStyle w:val="2"/>
        <w:spacing w:before="167" w:line="193" w:lineRule="auto"/>
        <w:ind w:left="3"/>
        <w:rPr>
          <w:rFonts w:hint="eastAsia"/>
          <w:spacing w:val="13"/>
          <w:sz w:val="29"/>
          <w:szCs w:val="29"/>
        </w:rPr>
      </w:pPr>
      <w:r>
        <w:rPr>
          <w:rFonts w:hint="eastAsia"/>
          <w:spacing w:val="13"/>
          <w:sz w:val="29"/>
          <w:szCs w:val="29"/>
        </w:rPr>
        <w:t>Alithia. Inform me, brother, how these orders were introduced, which according to your account, so greatly disturb the church.</w:t>
      </w:r>
    </w:p>
    <w:p w14:paraId="7C1AD02F">
      <w:pPr>
        <w:pStyle w:val="2"/>
        <w:spacing w:before="167" w:line="193" w:lineRule="auto"/>
        <w:ind w:left="3"/>
        <w:rPr>
          <w:rFonts w:hint="eastAsia"/>
          <w:spacing w:val="13"/>
          <w:sz w:val="29"/>
          <w:szCs w:val="29"/>
        </w:rPr>
      </w:pPr>
    </w:p>
    <w:p w14:paraId="6471A765">
      <w:pPr>
        <w:pStyle w:val="2"/>
        <w:spacing w:before="167" w:line="193" w:lineRule="auto"/>
        <w:ind w:left="3"/>
        <w:rPr>
          <w:rFonts w:hint="eastAsia"/>
          <w:spacing w:val="13"/>
          <w:sz w:val="29"/>
          <w:szCs w:val="29"/>
        </w:rPr>
      </w:pPr>
      <w:r>
        <w:rPr>
          <w:rFonts w:hint="eastAsia"/>
          <w:spacing w:val="13"/>
          <w:sz w:val="29"/>
          <w:szCs w:val="29"/>
        </w:rPr>
        <w:t>阿利西亚：弟兄，请告诉我，这些根据你的说法如此严重扰乱教会的修会是如何被引入的。</w:t>
      </w:r>
    </w:p>
    <w:p w14:paraId="28B21958">
      <w:pPr>
        <w:pStyle w:val="2"/>
        <w:spacing w:before="167" w:line="193" w:lineRule="auto"/>
        <w:ind w:left="3"/>
        <w:rPr>
          <w:rFonts w:hint="eastAsia"/>
          <w:spacing w:val="13"/>
          <w:sz w:val="29"/>
          <w:szCs w:val="29"/>
        </w:rPr>
      </w:pPr>
    </w:p>
    <w:p w14:paraId="1D806A02">
      <w:pPr>
        <w:pStyle w:val="2"/>
        <w:spacing w:before="167" w:line="193" w:lineRule="auto"/>
        <w:ind w:left="3"/>
        <w:rPr>
          <w:rFonts w:hint="eastAsia"/>
          <w:spacing w:val="13"/>
          <w:sz w:val="29"/>
          <w:szCs w:val="29"/>
        </w:rPr>
      </w:pPr>
      <w:r>
        <w:rPr>
          <w:rFonts w:hint="eastAsia"/>
          <w:spacing w:val="13"/>
          <w:sz w:val="29"/>
          <w:szCs w:val="29"/>
        </w:rPr>
        <w:t>For it appears to many of the people that they are the safety of the church, since in a special degree, the life and poverty of Christ are retained in them — while the pope, the bishops, and other prelates, have notoriously declined from that life.</w:t>
      </w:r>
    </w:p>
    <w:p w14:paraId="52856B72">
      <w:pPr>
        <w:pStyle w:val="2"/>
        <w:spacing w:before="167" w:line="193" w:lineRule="auto"/>
        <w:ind w:left="3"/>
        <w:rPr>
          <w:rFonts w:hint="eastAsia"/>
          <w:spacing w:val="13"/>
          <w:sz w:val="29"/>
          <w:szCs w:val="29"/>
        </w:rPr>
      </w:pPr>
    </w:p>
    <w:p w14:paraId="570829EC">
      <w:pPr>
        <w:pStyle w:val="2"/>
        <w:spacing w:before="167" w:line="193" w:lineRule="auto"/>
        <w:ind w:left="3"/>
        <w:rPr>
          <w:rFonts w:hint="eastAsia"/>
          <w:spacing w:val="13"/>
          <w:sz w:val="29"/>
          <w:szCs w:val="29"/>
        </w:rPr>
      </w:pPr>
      <w:r>
        <w:rPr>
          <w:rFonts w:hint="eastAsia"/>
          <w:spacing w:val="13"/>
          <w:sz w:val="29"/>
          <w:szCs w:val="29"/>
        </w:rPr>
        <w:t>因为在许多人看来，它们是教会的安全保障，因为基督的生活和贫穷在它们里面得到了特别程度的保留——而教宗、主教和其他高级教士，却已臭名昭著地偏离了那种生活。</w:t>
      </w:r>
    </w:p>
    <w:p w14:paraId="4B24DF77">
      <w:pPr>
        <w:pStyle w:val="2"/>
        <w:spacing w:before="167" w:line="193" w:lineRule="auto"/>
        <w:ind w:left="3"/>
        <w:rPr>
          <w:rFonts w:hint="eastAsia"/>
          <w:spacing w:val="13"/>
          <w:sz w:val="29"/>
          <w:szCs w:val="29"/>
        </w:rPr>
      </w:pPr>
    </w:p>
    <w:p w14:paraId="7E493A46">
      <w:pPr>
        <w:pStyle w:val="2"/>
        <w:spacing w:before="167" w:line="193" w:lineRule="auto"/>
        <w:ind w:left="3"/>
        <w:rPr>
          <w:rFonts w:hint="eastAsia"/>
          <w:spacing w:val="13"/>
          <w:sz w:val="29"/>
          <w:szCs w:val="29"/>
        </w:rPr>
      </w:pPr>
      <w:r>
        <w:rPr>
          <w:rFonts w:hint="eastAsia"/>
          <w:spacing w:val="13"/>
          <w:sz w:val="29"/>
          <w:szCs w:val="29"/>
        </w:rPr>
        <w:t>It is thought that four orders, which are so numerous and of such a character, must therefore have a stable foundation.</w:t>
      </w:r>
    </w:p>
    <w:p w14:paraId="67C812E8">
      <w:pPr>
        <w:pStyle w:val="2"/>
        <w:spacing w:before="167" w:line="193" w:lineRule="auto"/>
        <w:ind w:left="3"/>
        <w:rPr>
          <w:rFonts w:hint="eastAsia"/>
          <w:spacing w:val="13"/>
          <w:sz w:val="29"/>
          <w:szCs w:val="29"/>
        </w:rPr>
      </w:pPr>
    </w:p>
    <w:p w14:paraId="128B1869">
      <w:pPr>
        <w:pStyle w:val="2"/>
        <w:spacing w:before="167" w:line="193" w:lineRule="auto"/>
        <w:ind w:left="3"/>
        <w:rPr>
          <w:rFonts w:hint="eastAsia"/>
          <w:spacing w:val="13"/>
          <w:sz w:val="29"/>
          <w:szCs w:val="29"/>
        </w:rPr>
      </w:pPr>
      <w:r>
        <w:rPr>
          <w:rFonts w:hint="eastAsia"/>
          <w:spacing w:val="13"/>
          <w:sz w:val="29"/>
          <w:szCs w:val="29"/>
        </w:rPr>
        <w:t>人们认为，四个如此众多且具有如此特性的修会，必定因此拥有一个稳固的基础。</w:t>
      </w:r>
    </w:p>
    <w:p w14:paraId="2917E93F">
      <w:pPr>
        <w:pStyle w:val="2"/>
        <w:spacing w:before="167" w:line="193" w:lineRule="auto"/>
        <w:ind w:left="3"/>
        <w:rPr>
          <w:rFonts w:hint="eastAsia"/>
          <w:spacing w:val="13"/>
          <w:sz w:val="29"/>
          <w:szCs w:val="29"/>
        </w:rPr>
      </w:pPr>
    </w:p>
    <w:p w14:paraId="124BF20B">
      <w:pPr>
        <w:pStyle w:val="2"/>
        <w:spacing w:before="167" w:line="193" w:lineRule="auto"/>
        <w:ind w:left="3"/>
        <w:rPr>
          <w:rFonts w:hint="eastAsia"/>
          <w:spacing w:val="13"/>
          <w:sz w:val="29"/>
          <w:szCs w:val="29"/>
        </w:rPr>
      </w:pPr>
      <w:r>
        <w:rPr>
          <w:rFonts w:hint="eastAsia"/>
          <w:spacing w:val="13"/>
          <w:sz w:val="29"/>
          <w:szCs w:val="29"/>
        </w:rPr>
        <w:t>Phronesis. The matter you touch upon is in part historical.</w:t>
      </w:r>
    </w:p>
    <w:p w14:paraId="01E82D4B">
      <w:pPr>
        <w:pStyle w:val="2"/>
        <w:spacing w:before="167" w:line="193" w:lineRule="auto"/>
        <w:ind w:left="3"/>
        <w:rPr>
          <w:rFonts w:hint="eastAsia"/>
          <w:spacing w:val="13"/>
          <w:sz w:val="29"/>
          <w:szCs w:val="29"/>
        </w:rPr>
      </w:pPr>
    </w:p>
    <w:p w14:paraId="6E5AEC93">
      <w:pPr>
        <w:pStyle w:val="2"/>
        <w:spacing w:before="167" w:line="193" w:lineRule="auto"/>
        <w:ind w:left="3"/>
        <w:rPr>
          <w:rFonts w:hint="eastAsia"/>
          <w:spacing w:val="13"/>
          <w:sz w:val="29"/>
          <w:szCs w:val="29"/>
        </w:rPr>
      </w:pPr>
      <w:r>
        <w:rPr>
          <w:rFonts w:hint="eastAsia"/>
          <w:spacing w:val="13"/>
          <w:sz w:val="29"/>
          <w:szCs w:val="29"/>
        </w:rPr>
        <w:t>弗罗尼西斯：你触及的问题部分是历史性的。</w:t>
      </w:r>
    </w:p>
    <w:p w14:paraId="7899DBAE">
      <w:pPr>
        <w:pStyle w:val="2"/>
        <w:spacing w:before="167" w:line="193" w:lineRule="auto"/>
        <w:ind w:left="3"/>
        <w:rPr>
          <w:rFonts w:hint="eastAsia"/>
          <w:spacing w:val="13"/>
          <w:sz w:val="29"/>
          <w:szCs w:val="29"/>
        </w:rPr>
      </w:pPr>
    </w:p>
    <w:p w14:paraId="4A5DB1DD">
      <w:pPr>
        <w:pStyle w:val="2"/>
        <w:spacing w:before="167" w:line="193" w:lineRule="auto"/>
        <w:ind w:left="3"/>
        <w:rPr>
          <w:rFonts w:hint="eastAsia"/>
          <w:spacing w:val="13"/>
          <w:sz w:val="29"/>
          <w:szCs w:val="29"/>
        </w:rPr>
      </w:pPr>
      <w:r>
        <w:rPr>
          <w:rFonts w:hint="eastAsia"/>
          <w:spacing w:val="13"/>
          <w:sz w:val="29"/>
          <w:szCs w:val="29"/>
        </w:rPr>
        <w:t>Since it has no authority from the law of Christ, some among the many who have written on it, have without a doubt stated what is false.</w:t>
      </w:r>
    </w:p>
    <w:p w14:paraId="73947C52">
      <w:pPr>
        <w:pStyle w:val="2"/>
        <w:spacing w:before="167" w:line="193" w:lineRule="auto"/>
        <w:ind w:left="3"/>
        <w:rPr>
          <w:rFonts w:hint="eastAsia"/>
          <w:spacing w:val="13"/>
          <w:sz w:val="29"/>
          <w:szCs w:val="29"/>
        </w:rPr>
      </w:pPr>
    </w:p>
    <w:p w14:paraId="6624C68C">
      <w:pPr>
        <w:pStyle w:val="2"/>
        <w:spacing w:before="167" w:line="193" w:lineRule="auto"/>
        <w:ind w:left="3"/>
        <w:rPr>
          <w:rFonts w:hint="eastAsia"/>
          <w:spacing w:val="13"/>
          <w:sz w:val="29"/>
          <w:szCs w:val="29"/>
        </w:rPr>
      </w:pPr>
      <w:r>
        <w:rPr>
          <w:rFonts w:hint="eastAsia"/>
          <w:spacing w:val="13"/>
          <w:sz w:val="29"/>
          <w:szCs w:val="29"/>
        </w:rPr>
        <w:t>由于它没有来自基督律法的权威，在许多论述过它的人中，有些人毫无疑问地陈述了虚假的东西。</w:t>
      </w:r>
    </w:p>
    <w:p w14:paraId="5F232AD3">
      <w:pPr>
        <w:pStyle w:val="2"/>
        <w:spacing w:before="167" w:line="193" w:lineRule="auto"/>
        <w:ind w:left="3"/>
        <w:rPr>
          <w:rFonts w:hint="eastAsia"/>
          <w:spacing w:val="13"/>
          <w:sz w:val="29"/>
          <w:szCs w:val="29"/>
        </w:rPr>
      </w:pPr>
    </w:p>
    <w:p w14:paraId="11386F9F">
      <w:pPr>
        <w:pStyle w:val="2"/>
        <w:spacing w:before="167" w:line="193" w:lineRule="auto"/>
        <w:ind w:left="3"/>
        <w:rPr>
          <w:rFonts w:hint="eastAsia"/>
          <w:spacing w:val="13"/>
          <w:sz w:val="29"/>
          <w:szCs w:val="29"/>
        </w:rPr>
      </w:pPr>
      <w:r>
        <w:rPr>
          <w:rFonts w:hint="eastAsia"/>
          <w:spacing w:val="13"/>
          <w:sz w:val="29"/>
          <w:szCs w:val="29"/>
        </w:rPr>
        <w:t>To me, however, it seems probable that subsequent to the loosing of Satan, which took place after the first thousand years since the ascension of Christ, the church notoriously departed from the pattern of her Lord.</w:t>
      </w:r>
    </w:p>
    <w:p w14:paraId="64936CC6">
      <w:pPr>
        <w:pStyle w:val="2"/>
        <w:spacing w:before="167" w:line="193" w:lineRule="auto"/>
        <w:ind w:left="3"/>
        <w:rPr>
          <w:rFonts w:hint="eastAsia"/>
          <w:spacing w:val="13"/>
          <w:sz w:val="29"/>
          <w:szCs w:val="29"/>
        </w:rPr>
      </w:pPr>
    </w:p>
    <w:p w14:paraId="23966F8F">
      <w:pPr>
        <w:pStyle w:val="2"/>
        <w:spacing w:before="167" w:line="193" w:lineRule="auto"/>
        <w:ind w:left="3"/>
        <w:rPr>
          <w:rFonts w:hint="eastAsia"/>
          <w:spacing w:val="13"/>
          <w:sz w:val="29"/>
          <w:szCs w:val="29"/>
        </w:rPr>
      </w:pPr>
      <w:r>
        <w:rPr>
          <w:rFonts w:hint="eastAsia"/>
          <w:spacing w:val="13"/>
          <w:sz w:val="29"/>
          <w:szCs w:val="29"/>
        </w:rPr>
        <w:t>然而，在我看来很可能的是，在撒旦被释放之后，即基督升天后第一个一千年之后发生的事，教会臭名昭著地偏离了她主的模式。</w:t>
      </w:r>
    </w:p>
    <w:p w14:paraId="21F8BA8C">
      <w:pPr>
        <w:pStyle w:val="2"/>
        <w:spacing w:before="167" w:line="193" w:lineRule="auto"/>
        <w:ind w:left="3"/>
        <w:rPr>
          <w:rFonts w:hint="eastAsia"/>
          <w:spacing w:val="13"/>
          <w:sz w:val="29"/>
          <w:szCs w:val="29"/>
        </w:rPr>
      </w:pPr>
    </w:p>
    <w:p w14:paraId="31294868">
      <w:pPr>
        <w:pStyle w:val="2"/>
        <w:spacing w:before="167" w:line="193" w:lineRule="auto"/>
        <w:ind w:left="3"/>
        <w:rPr>
          <w:rFonts w:hint="eastAsia"/>
          <w:spacing w:val="13"/>
          <w:sz w:val="29"/>
          <w:szCs w:val="29"/>
        </w:rPr>
      </w:pPr>
      <w:r>
        <w:rPr>
          <w:rFonts w:hint="eastAsia"/>
          <w:spacing w:val="13"/>
          <w:sz w:val="29"/>
          <w:szCs w:val="29"/>
        </w:rPr>
        <w:t>Hence, holy and devout men, not lacking in prudence, endeavored to revive in themselves the model which was thus lost.</w:t>
      </w:r>
    </w:p>
    <w:p w14:paraId="46F47E73">
      <w:pPr>
        <w:pStyle w:val="2"/>
        <w:spacing w:before="167" w:line="193" w:lineRule="auto"/>
        <w:ind w:left="3"/>
        <w:rPr>
          <w:rFonts w:hint="eastAsia"/>
          <w:spacing w:val="13"/>
          <w:sz w:val="29"/>
          <w:szCs w:val="29"/>
        </w:rPr>
      </w:pPr>
    </w:p>
    <w:p w14:paraId="27C61F65">
      <w:pPr>
        <w:pStyle w:val="2"/>
        <w:spacing w:before="167" w:line="193" w:lineRule="auto"/>
        <w:ind w:left="3"/>
        <w:rPr>
          <w:rFonts w:hint="eastAsia"/>
          <w:spacing w:val="13"/>
          <w:sz w:val="29"/>
          <w:szCs w:val="29"/>
        </w:rPr>
      </w:pPr>
      <w:r>
        <w:rPr>
          <w:rFonts w:hint="eastAsia"/>
          <w:spacing w:val="13"/>
          <w:sz w:val="29"/>
          <w:szCs w:val="29"/>
        </w:rPr>
        <w:t>因此，圣洁虔诚、不乏审慎的人们，努力在他们自己身上复兴那个如此失落的模式。</w:t>
      </w:r>
    </w:p>
    <w:p w14:paraId="7E095B6E">
      <w:pPr>
        <w:pStyle w:val="2"/>
        <w:spacing w:before="167" w:line="193" w:lineRule="auto"/>
        <w:ind w:left="3"/>
        <w:rPr>
          <w:rFonts w:hint="eastAsia"/>
          <w:spacing w:val="13"/>
          <w:sz w:val="29"/>
          <w:szCs w:val="29"/>
        </w:rPr>
      </w:pPr>
    </w:p>
    <w:p w14:paraId="5E1ED9BC">
      <w:pPr>
        <w:pStyle w:val="2"/>
        <w:spacing w:before="167" w:line="193" w:lineRule="auto"/>
        <w:ind w:left="3"/>
        <w:rPr>
          <w:rFonts w:hint="eastAsia"/>
          <w:spacing w:val="13"/>
          <w:sz w:val="29"/>
          <w:szCs w:val="29"/>
        </w:rPr>
      </w:pPr>
      <w:r>
        <w:rPr>
          <w:rFonts w:hint="eastAsia"/>
          <w:spacing w:val="13"/>
          <w:sz w:val="29"/>
          <w:szCs w:val="29"/>
        </w:rPr>
        <w:t>So Dominic, and Francis, and the other friars, began to do some things that were good in their nature.</w:t>
      </w:r>
    </w:p>
    <w:p w14:paraId="20E8C079">
      <w:pPr>
        <w:pStyle w:val="2"/>
        <w:spacing w:before="167" w:line="193" w:lineRule="auto"/>
        <w:ind w:left="3"/>
        <w:rPr>
          <w:rFonts w:hint="eastAsia"/>
          <w:spacing w:val="13"/>
          <w:sz w:val="29"/>
          <w:szCs w:val="29"/>
        </w:rPr>
      </w:pPr>
    </w:p>
    <w:p w14:paraId="22C63E0F">
      <w:pPr>
        <w:pStyle w:val="2"/>
        <w:spacing w:before="167" w:line="193" w:lineRule="auto"/>
        <w:ind w:left="3"/>
        <w:rPr>
          <w:rFonts w:hint="eastAsia"/>
          <w:spacing w:val="13"/>
          <w:sz w:val="29"/>
          <w:szCs w:val="29"/>
        </w:rPr>
      </w:pPr>
      <w:r>
        <w:rPr>
          <w:rFonts w:hint="eastAsia"/>
          <w:spacing w:val="13"/>
          <w:sz w:val="29"/>
          <w:szCs w:val="29"/>
        </w:rPr>
        <w:t>所以多明我（Dominic）、方济各（Francis）和其他托钵修士，开始做一些本质上是好的事情。</w:t>
      </w:r>
    </w:p>
    <w:p w14:paraId="0FE43432">
      <w:pPr>
        <w:pStyle w:val="2"/>
        <w:spacing w:before="167" w:line="193" w:lineRule="auto"/>
        <w:ind w:left="3"/>
        <w:rPr>
          <w:rFonts w:hint="eastAsia"/>
          <w:spacing w:val="13"/>
          <w:sz w:val="29"/>
          <w:szCs w:val="29"/>
        </w:rPr>
      </w:pPr>
    </w:p>
    <w:p w14:paraId="22D2EE0F">
      <w:pPr>
        <w:pStyle w:val="2"/>
        <w:spacing w:before="167" w:line="193" w:lineRule="auto"/>
        <w:ind w:left="3"/>
        <w:rPr>
          <w:rFonts w:hint="eastAsia"/>
          <w:spacing w:val="13"/>
          <w:sz w:val="29"/>
          <w:szCs w:val="29"/>
        </w:rPr>
      </w:pPr>
      <w:r>
        <w:rPr>
          <w:rFonts w:hint="eastAsia"/>
          <w:spacing w:val="13"/>
          <w:sz w:val="29"/>
          <w:szCs w:val="29"/>
        </w:rPr>
        <w:t>But through the art of the devil, they were made to rest on many hypocritical falsehoods.554</w:t>
      </w:r>
    </w:p>
    <w:p w14:paraId="4882ABF8">
      <w:pPr>
        <w:pStyle w:val="2"/>
        <w:spacing w:before="167" w:line="193" w:lineRule="auto"/>
        <w:ind w:left="3"/>
        <w:rPr>
          <w:rFonts w:hint="eastAsia"/>
          <w:spacing w:val="13"/>
          <w:sz w:val="29"/>
          <w:szCs w:val="29"/>
        </w:rPr>
      </w:pPr>
    </w:p>
    <w:p w14:paraId="64CC2C18">
      <w:pPr>
        <w:pStyle w:val="2"/>
        <w:spacing w:before="167" w:line="193" w:lineRule="auto"/>
        <w:ind w:left="3"/>
        <w:rPr>
          <w:rFonts w:hint="eastAsia"/>
          <w:spacing w:val="13"/>
          <w:sz w:val="29"/>
          <w:szCs w:val="29"/>
        </w:rPr>
      </w:pPr>
      <w:r>
        <w:rPr>
          <w:rFonts w:hint="eastAsia"/>
          <w:spacing w:val="13"/>
          <w:sz w:val="29"/>
          <w:szCs w:val="29"/>
        </w:rPr>
        <w:t>但通过魔鬼的诡计，它们被建立在许多伪善的谎言之上。554</w:t>
      </w:r>
    </w:p>
    <w:p w14:paraId="0C0311D0">
      <w:pPr>
        <w:pStyle w:val="2"/>
        <w:spacing w:before="167" w:line="193" w:lineRule="auto"/>
        <w:ind w:left="3"/>
        <w:rPr>
          <w:rFonts w:hint="eastAsia"/>
          <w:spacing w:val="13"/>
          <w:sz w:val="29"/>
          <w:szCs w:val="29"/>
        </w:rPr>
      </w:pPr>
    </w:p>
    <w:p w14:paraId="6CDC9D17">
      <w:pPr>
        <w:pStyle w:val="2"/>
        <w:spacing w:before="167" w:line="193" w:lineRule="auto"/>
        <w:ind w:left="3"/>
        <w:rPr>
          <w:rFonts w:hint="eastAsia"/>
          <w:spacing w:val="13"/>
          <w:sz w:val="29"/>
          <w:szCs w:val="29"/>
        </w:rPr>
      </w:pPr>
      <w:r>
        <w:rPr>
          <w:rFonts w:hint="eastAsia"/>
          <w:spacing w:val="13"/>
          <w:sz w:val="29"/>
          <w:szCs w:val="29"/>
        </w:rPr>
        <w:t>According to the common opinion, Dominic, seeing the corruption of the regular clergy, and being too intent upon the world, had departed unreasonably from the discipline of the canons, and founded the order of preaching friars.</w:t>
      </w:r>
    </w:p>
    <w:p w14:paraId="32EE583E">
      <w:pPr>
        <w:pStyle w:val="2"/>
        <w:spacing w:before="167" w:line="193" w:lineRule="auto"/>
        <w:ind w:left="3"/>
        <w:rPr>
          <w:rFonts w:hint="eastAsia"/>
          <w:spacing w:val="13"/>
          <w:sz w:val="29"/>
          <w:szCs w:val="29"/>
        </w:rPr>
      </w:pPr>
    </w:p>
    <w:p w14:paraId="2C440FE7">
      <w:pPr>
        <w:pStyle w:val="2"/>
        <w:spacing w:before="167" w:line="193" w:lineRule="auto"/>
        <w:ind w:left="3"/>
        <w:rPr>
          <w:rFonts w:hint="eastAsia"/>
          <w:spacing w:val="13"/>
          <w:sz w:val="29"/>
          <w:szCs w:val="29"/>
        </w:rPr>
      </w:pPr>
      <w:r>
        <w:rPr>
          <w:rFonts w:hint="eastAsia"/>
          <w:spacing w:val="13"/>
          <w:sz w:val="29"/>
          <w:szCs w:val="29"/>
        </w:rPr>
        <w:t>根据普遍的看法，多明我看到正规神职人员（regular clergy）的腐败，并且过于专注于世界，不合理地背离了教规（canons）的纪律，创立了道明会（order of preaching friars）。</w:t>
      </w:r>
    </w:p>
    <w:p w14:paraId="2811503B">
      <w:pPr>
        <w:pStyle w:val="2"/>
        <w:spacing w:before="167" w:line="193" w:lineRule="auto"/>
        <w:ind w:left="3"/>
        <w:rPr>
          <w:rFonts w:hint="eastAsia"/>
          <w:spacing w:val="13"/>
          <w:sz w:val="29"/>
          <w:szCs w:val="29"/>
        </w:rPr>
      </w:pPr>
    </w:p>
    <w:p w14:paraId="3E4CCADB">
      <w:pPr>
        <w:pStyle w:val="2"/>
        <w:spacing w:before="167" w:line="193" w:lineRule="auto"/>
        <w:ind w:left="3"/>
        <w:rPr>
          <w:rFonts w:hint="eastAsia"/>
          <w:spacing w:val="13"/>
          <w:sz w:val="29"/>
          <w:szCs w:val="29"/>
        </w:rPr>
      </w:pPr>
      <w:r>
        <w:rPr>
          <w:rFonts w:hint="eastAsia"/>
          <w:spacing w:val="13"/>
          <w:sz w:val="29"/>
          <w:szCs w:val="29"/>
        </w:rPr>
        <w:t>He was succeeded by Francis who, though at first a cunning and covetous merchant, founded his order in a blind spirit of devotion, utterly devoid of prudence.</w:t>
      </w:r>
    </w:p>
    <w:p w14:paraId="0EB63C6B">
      <w:pPr>
        <w:pStyle w:val="2"/>
        <w:spacing w:before="167" w:line="193" w:lineRule="auto"/>
        <w:ind w:left="3"/>
        <w:rPr>
          <w:rFonts w:hint="eastAsia"/>
          <w:spacing w:val="13"/>
          <w:sz w:val="29"/>
          <w:szCs w:val="29"/>
        </w:rPr>
      </w:pPr>
    </w:p>
    <w:p w14:paraId="767B54AA">
      <w:pPr>
        <w:pStyle w:val="2"/>
        <w:spacing w:before="167" w:line="193" w:lineRule="auto"/>
        <w:ind w:left="3"/>
        <w:rPr>
          <w:rFonts w:hint="eastAsia"/>
          <w:spacing w:val="13"/>
          <w:sz w:val="29"/>
          <w:szCs w:val="29"/>
        </w:rPr>
      </w:pPr>
      <w:r>
        <w:rPr>
          <w:rFonts w:hint="eastAsia"/>
          <w:spacing w:val="13"/>
          <w:sz w:val="29"/>
          <w:szCs w:val="29"/>
        </w:rPr>
        <w:t>继他之后的是方济各，他起初是一个狡猾贪婪的商人，却以一种盲目的虔诚精神创立了他的修会，完全缺乏审慎。</w:t>
      </w:r>
    </w:p>
    <w:p w14:paraId="2815F360">
      <w:pPr>
        <w:pStyle w:val="2"/>
        <w:spacing w:before="167" w:line="193" w:lineRule="auto"/>
        <w:ind w:left="3"/>
        <w:rPr>
          <w:rFonts w:hint="eastAsia"/>
          <w:spacing w:val="13"/>
          <w:sz w:val="29"/>
          <w:szCs w:val="29"/>
        </w:rPr>
      </w:pPr>
    </w:p>
    <w:p w14:paraId="27B56870">
      <w:pPr>
        <w:pStyle w:val="2"/>
        <w:spacing w:before="167" w:line="193" w:lineRule="auto"/>
        <w:ind w:left="3"/>
        <w:rPr>
          <w:rFonts w:hint="eastAsia"/>
          <w:spacing w:val="13"/>
          <w:sz w:val="29"/>
          <w:szCs w:val="29"/>
        </w:rPr>
      </w:pPr>
      <w:r>
        <w:rPr>
          <w:rFonts w:hint="eastAsia"/>
          <w:spacing w:val="13"/>
          <w:sz w:val="29"/>
          <w:szCs w:val="29"/>
        </w:rPr>
        <w:t>And then other sects, seeing that antiquity carried great weight with it, laid false claim to an antiquity superior to that of these orders.</w:t>
      </w:r>
    </w:p>
    <w:p w14:paraId="2DE6DC55">
      <w:pPr>
        <w:pStyle w:val="2"/>
        <w:spacing w:before="167" w:line="193" w:lineRule="auto"/>
        <w:ind w:left="3"/>
        <w:rPr>
          <w:rFonts w:hint="eastAsia"/>
          <w:spacing w:val="13"/>
          <w:sz w:val="29"/>
          <w:szCs w:val="29"/>
        </w:rPr>
      </w:pPr>
    </w:p>
    <w:p w14:paraId="3021FD70">
      <w:pPr>
        <w:pStyle w:val="2"/>
        <w:spacing w:before="167" w:line="193" w:lineRule="auto"/>
        <w:ind w:left="3"/>
        <w:rPr>
          <w:rFonts w:hint="eastAsia"/>
          <w:spacing w:val="13"/>
          <w:sz w:val="29"/>
          <w:szCs w:val="29"/>
        </w:rPr>
      </w:pPr>
      <w:r>
        <w:rPr>
          <w:rFonts w:hint="eastAsia"/>
          <w:spacing w:val="13"/>
          <w:sz w:val="29"/>
          <w:szCs w:val="29"/>
        </w:rPr>
        <w:t>然后其他派别，看到古老性带有很大的分量，就虚假地声称拥有比这些修会更优越的古老性。</w:t>
      </w:r>
    </w:p>
    <w:p w14:paraId="0D4F65E6">
      <w:pPr>
        <w:pStyle w:val="2"/>
        <w:spacing w:before="167" w:line="193" w:lineRule="auto"/>
        <w:ind w:left="3"/>
        <w:rPr>
          <w:rFonts w:hint="eastAsia"/>
          <w:spacing w:val="13"/>
          <w:sz w:val="29"/>
          <w:szCs w:val="29"/>
        </w:rPr>
      </w:pPr>
    </w:p>
    <w:p w14:paraId="48934B0E">
      <w:pPr>
        <w:pStyle w:val="2"/>
        <w:spacing w:before="167" w:line="193" w:lineRule="auto"/>
        <w:ind w:left="3"/>
        <w:rPr>
          <w:rFonts w:hint="eastAsia"/>
          <w:spacing w:val="13"/>
          <w:sz w:val="29"/>
          <w:szCs w:val="29"/>
        </w:rPr>
      </w:pPr>
      <w:r>
        <w:rPr>
          <w:rFonts w:hint="eastAsia"/>
          <w:spacing w:val="13"/>
          <w:sz w:val="29"/>
          <w:szCs w:val="29"/>
        </w:rPr>
        <w:t>They declared that Augustine was their founder, pretending that they lived four hundred years or more unknown in a desert place, before the introduction of the preaching friars.</w:t>
      </w:r>
    </w:p>
    <w:p w14:paraId="2D670E26">
      <w:pPr>
        <w:pStyle w:val="2"/>
        <w:spacing w:before="167" w:line="193" w:lineRule="auto"/>
        <w:ind w:left="3"/>
        <w:rPr>
          <w:rFonts w:hint="eastAsia"/>
          <w:spacing w:val="13"/>
          <w:sz w:val="29"/>
          <w:szCs w:val="29"/>
        </w:rPr>
      </w:pPr>
    </w:p>
    <w:p w14:paraId="11E04245">
      <w:pPr>
        <w:pStyle w:val="2"/>
        <w:spacing w:before="167" w:line="193" w:lineRule="auto"/>
        <w:ind w:left="3"/>
        <w:rPr>
          <w:rFonts w:hint="eastAsia"/>
          <w:spacing w:val="13"/>
          <w:sz w:val="29"/>
          <w:szCs w:val="29"/>
        </w:rPr>
      </w:pPr>
      <w:r>
        <w:rPr>
          <w:rFonts w:hint="eastAsia"/>
          <w:spacing w:val="13"/>
          <w:sz w:val="29"/>
          <w:szCs w:val="29"/>
        </w:rPr>
        <w:t>他们宣称奥古斯丁（Augustine）是他们的创始人，假装在道明会被引入之前，他们在一个沙漠之地默默无闻地生活了四百年或更久。</w:t>
      </w:r>
    </w:p>
    <w:p w14:paraId="1DC56B81">
      <w:pPr>
        <w:pStyle w:val="2"/>
        <w:spacing w:before="167" w:line="193" w:lineRule="auto"/>
        <w:ind w:left="3"/>
        <w:rPr>
          <w:rFonts w:hint="eastAsia"/>
          <w:spacing w:val="13"/>
          <w:sz w:val="29"/>
          <w:szCs w:val="29"/>
        </w:rPr>
      </w:pPr>
    </w:p>
    <w:p w14:paraId="280CBD70">
      <w:pPr>
        <w:pStyle w:val="2"/>
        <w:spacing w:before="167" w:line="193" w:lineRule="auto"/>
        <w:ind w:left="3"/>
        <w:rPr>
          <w:rFonts w:hint="eastAsia"/>
          <w:spacing w:val="13"/>
          <w:sz w:val="29"/>
          <w:szCs w:val="29"/>
        </w:rPr>
      </w:pPr>
      <w:r>
        <w:rPr>
          <w:rFonts w:hint="eastAsia"/>
          <w:spacing w:val="13"/>
          <w:sz w:val="29"/>
          <w:szCs w:val="29"/>
        </w:rPr>
        <w:t>But the fourth sect (the Carmelites) go still further, and assert that they were founded by Elias 555 before the incarnation of our Lord, on Mount Carmel, in honor of the blessed Virgin Mary.</w:t>
      </w:r>
    </w:p>
    <w:p w14:paraId="2FACFAE0">
      <w:pPr>
        <w:pStyle w:val="2"/>
        <w:spacing w:before="167" w:line="193" w:lineRule="auto"/>
        <w:ind w:left="3"/>
        <w:rPr>
          <w:rFonts w:hint="eastAsia"/>
          <w:spacing w:val="13"/>
          <w:sz w:val="29"/>
          <w:szCs w:val="29"/>
        </w:rPr>
      </w:pPr>
    </w:p>
    <w:p w14:paraId="1871DFAD">
      <w:pPr>
        <w:pStyle w:val="2"/>
        <w:spacing w:before="167" w:line="193" w:lineRule="auto"/>
        <w:ind w:left="3"/>
        <w:rPr>
          <w:rFonts w:hint="eastAsia"/>
          <w:spacing w:val="13"/>
          <w:sz w:val="29"/>
          <w:szCs w:val="29"/>
        </w:rPr>
      </w:pPr>
      <w:r>
        <w:rPr>
          <w:rFonts w:hint="eastAsia"/>
          <w:spacing w:val="13"/>
          <w:sz w:val="29"/>
          <w:szCs w:val="29"/>
        </w:rPr>
        <w:t>但第四个派别（加尔默罗会，the Carmelites）走得更远，断言他们是在我们主道成肉身之前，由以利亚（Elias）555 在迦密山（Mount Carmel）上，为荣耀蒙福的童贞女马利亚而创立的。</w:t>
      </w:r>
    </w:p>
    <w:p w14:paraId="5AAB3A3A">
      <w:pPr>
        <w:pStyle w:val="2"/>
        <w:spacing w:before="167" w:line="193" w:lineRule="auto"/>
        <w:ind w:left="3"/>
        <w:rPr>
          <w:rFonts w:hint="eastAsia"/>
          <w:spacing w:val="13"/>
          <w:sz w:val="29"/>
          <w:szCs w:val="29"/>
        </w:rPr>
      </w:pPr>
    </w:p>
    <w:p w14:paraId="645964C4">
      <w:pPr>
        <w:pStyle w:val="2"/>
        <w:spacing w:before="167" w:line="193" w:lineRule="auto"/>
        <w:ind w:left="3"/>
        <w:rPr>
          <w:rFonts w:hint="eastAsia"/>
          <w:spacing w:val="13"/>
          <w:sz w:val="29"/>
          <w:szCs w:val="29"/>
        </w:rPr>
      </w:pPr>
      <w:r>
        <w:rPr>
          <w:rFonts w:hint="eastAsia"/>
          <w:spacing w:val="13"/>
          <w:sz w:val="29"/>
          <w:szCs w:val="29"/>
        </w:rPr>
        <w:t>These fictions, false as the shape and colour of their habit and every thread carrying a falsehood, show with what care and labor they follow the father of lies.</w:t>
      </w:r>
    </w:p>
    <w:p w14:paraId="10F52BEF">
      <w:pPr>
        <w:pStyle w:val="2"/>
        <w:spacing w:before="167" w:line="193" w:lineRule="auto"/>
        <w:ind w:left="3"/>
        <w:rPr>
          <w:rFonts w:hint="eastAsia"/>
          <w:spacing w:val="13"/>
          <w:sz w:val="29"/>
          <w:szCs w:val="29"/>
        </w:rPr>
      </w:pPr>
    </w:p>
    <w:p w14:paraId="7F2BFCEE">
      <w:pPr>
        <w:pStyle w:val="2"/>
        <w:spacing w:before="167" w:line="193" w:lineRule="auto"/>
        <w:ind w:left="3"/>
        <w:rPr>
          <w:rFonts w:hint="eastAsia"/>
          <w:spacing w:val="13"/>
          <w:sz w:val="29"/>
          <w:szCs w:val="29"/>
        </w:rPr>
      </w:pPr>
      <w:r>
        <w:rPr>
          <w:rFonts w:hint="eastAsia"/>
          <w:spacing w:val="13"/>
          <w:sz w:val="29"/>
          <w:szCs w:val="29"/>
        </w:rPr>
        <w:t>这些虚构，如同他们会衣（habit）的形状和颜色一样虚假，每一根线都带着谎言，显示了他们是以何等的精心和劳力追随谎言之父。</w:t>
      </w:r>
    </w:p>
    <w:p w14:paraId="5090B291">
      <w:pPr>
        <w:pStyle w:val="2"/>
        <w:spacing w:before="167" w:line="193" w:lineRule="auto"/>
        <w:ind w:left="3"/>
        <w:rPr>
          <w:rFonts w:hint="eastAsia"/>
          <w:spacing w:val="13"/>
          <w:sz w:val="29"/>
          <w:szCs w:val="29"/>
        </w:rPr>
      </w:pPr>
    </w:p>
    <w:p w14:paraId="5E29ECFC">
      <w:pPr>
        <w:pStyle w:val="2"/>
        <w:spacing w:before="167" w:line="193" w:lineRule="auto"/>
        <w:ind w:left="3"/>
        <w:rPr>
          <w:rFonts w:hint="eastAsia"/>
          <w:spacing w:val="13"/>
          <w:sz w:val="29"/>
          <w:szCs w:val="29"/>
        </w:rPr>
      </w:pPr>
      <w:r>
        <w:rPr>
          <w:rFonts w:hint="eastAsia"/>
          <w:spacing w:val="13"/>
          <w:sz w:val="29"/>
          <w:szCs w:val="29"/>
        </w:rPr>
        <w:t>These appear to be the apostates described by Solomon in the sixth chapter of Proverbs: “A wicked man walks with a froward mouth.</w:t>
      </w:r>
    </w:p>
    <w:p w14:paraId="331527C4">
      <w:pPr>
        <w:pStyle w:val="2"/>
        <w:spacing w:before="167" w:line="193" w:lineRule="auto"/>
        <w:ind w:left="3"/>
        <w:rPr>
          <w:rFonts w:hint="eastAsia"/>
          <w:spacing w:val="13"/>
          <w:sz w:val="29"/>
          <w:szCs w:val="29"/>
        </w:rPr>
      </w:pPr>
    </w:p>
    <w:p w14:paraId="3668EA8C">
      <w:pPr>
        <w:pStyle w:val="2"/>
        <w:spacing w:before="167" w:line="193" w:lineRule="auto"/>
        <w:ind w:left="3"/>
        <w:rPr>
          <w:rFonts w:hint="eastAsia"/>
          <w:spacing w:val="13"/>
          <w:sz w:val="29"/>
          <w:szCs w:val="29"/>
        </w:rPr>
      </w:pPr>
      <w:r>
        <w:rPr>
          <w:rFonts w:hint="eastAsia"/>
          <w:spacing w:val="13"/>
          <w:sz w:val="29"/>
          <w:szCs w:val="29"/>
        </w:rPr>
        <w:t>这些人似乎就是所罗门在《箴言》第六章描述的叛道者：“无赖的恶徒（A wicked man），行动就用乖僻（froward）的口。</w:t>
      </w:r>
    </w:p>
    <w:p w14:paraId="31F0EE44">
      <w:pPr>
        <w:pStyle w:val="2"/>
        <w:spacing w:before="167" w:line="193" w:lineRule="auto"/>
        <w:ind w:left="3"/>
        <w:rPr>
          <w:rFonts w:hint="eastAsia"/>
          <w:spacing w:val="13"/>
          <w:sz w:val="29"/>
          <w:szCs w:val="29"/>
        </w:rPr>
      </w:pPr>
    </w:p>
    <w:p w14:paraId="5B0227A8">
      <w:pPr>
        <w:pStyle w:val="2"/>
        <w:spacing w:before="167" w:line="193" w:lineRule="auto"/>
        <w:ind w:left="3"/>
        <w:rPr>
          <w:rFonts w:hint="eastAsia"/>
          <w:spacing w:val="13"/>
          <w:sz w:val="29"/>
          <w:szCs w:val="29"/>
        </w:rPr>
      </w:pPr>
      <w:r>
        <w:rPr>
          <w:rFonts w:hint="eastAsia"/>
          <w:spacing w:val="13"/>
          <w:sz w:val="29"/>
          <w:szCs w:val="29"/>
        </w:rPr>
        <w:t>He winks with his eyes, he speaks with his feet, he teaches with his fingers; frowardness is in his heart, he devises mischief continually; he sows discord.” 556</w:t>
      </w:r>
    </w:p>
    <w:p w14:paraId="56DEF6AA">
      <w:pPr>
        <w:pStyle w:val="2"/>
        <w:spacing w:before="167" w:line="193" w:lineRule="auto"/>
        <w:ind w:left="3"/>
        <w:rPr>
          <w:rFonts w:hint="eastAsia"/>
          <w:spacing w:val="13"/>
          <w:sz w:val="29"/>
          <w:szCs w:val="29"/>
        </w:rPr>
      </w:pPr>
    </w:p>
    <w:p w14:paraId="27FD07C2">
      <w:pPr>
        <w:pStyle w:val="2"/>
        <w:spacing w:before="167" w:line="193" w:lineRule="auto"/>
        <w:ind w:left="3"/>
        <w:rPr>
          <w:rFonts w:hint="eastAsia"/>
          <w:spacing w:val="13"/>
          <w:sz w:val="29"/>
          <w:szCs w:val="29"/>
        </w:rPr>
      </w:pPr>
      <w:r>
        <w:rPr>
          <w:rFonts w:hint="eastAsia"/>
          <w:spacing w:val="13"/>
          <w:sz w:val="29"/>
          <w:szCs w:val="29"/>
        </w:rPr>
        <w:t>用眼传神，用脚示意，用指点划。心中乖僻，常设恶谋，布散纷争。”556</w:t>
      </w:r>
    </w:p>
    <w:p w14:paraId="4DEA32B8">
      <w:pPr>
        <w:pStyle w:val="2"/>
        <w:spacing w:before="167" w:line="193" w:lineRule="auto"/>
        <w:ind w:left="3"/>
        <w:rPr>
          <w:rFonts w:hint="eastAsia"/>
          <w:spacing w:val="13"/>
          <w:sz w:val="29"/>
          <w:szCs w:val="29"/>
        </w:rPr>
      </w:pPr>
    </w:p>
    <w:p w14:paraId="7BAE4215">
      <w:pPr>
        <w:pStyle w:val="2"/>
        <w:spacing w:before="167" w:line="193" w:lineRule="auto"/>
        <w:ind w:left="3"/>
        <w:rPr>
          <w:rFonts w:hint="eastAsia"/>
          <w:spacing w:val="13"/>
          <w:sz w:val="29"/>
          <w:szCs w:val="29"/>
        </w:rPr>
      </w:pPr>
      <w:r>
        <w:rPr>
          <w:rFonts w:hint="eastAsia"/>
          <w:spacing w:val="13"/>
          <w:sz w:val="29"/>
          <w:szCs w:val="29"/>
        </w:rPr>
        <w:t>I have set this forth elsewhere, in detail.</w:t>
      </w:r>
    </w:p>
    <w:p w14:paraId="0CA11398">
      <w:pPr>
        <w:pStyle w:val="2"/>
        <w:spacing w:before="167" w:line="193" w:lineRule="auto"/>
        <w:ind w:left="3"/>
        <w:rPr>
          <w:rFonts w:hint="eastAsia"/>
          <w:spacing w:val="13"/>
          <w:sz w:val="29"/>
          <w:szCs w:val="29"/>
        </w:rPr>
      </w:pPr>
    </w:p>
    <w:p w14:paraId="51F73B8C">
      <w:pPr>
        <w:pStyle w:val="2"/>
        <w:spacing w:before="167" w:line="193" w:lineRule="auto"/>
        <w:ind w:left="3"/>
        <w:rPr>
          <w:rFonts w:hint="eastAsia"/>
          <w:spacing w:val="13"/>
          <w:sz w:val="29"/>
          <w:szCs w:val="29"/>
        </w:rPr>
      </w:pPr>
      <w:r>
        <w:rPr>
          <w:rFonts w:hint="eastAsia"/>
          <w:spacing w:val="13"/>
          <w:sz w:val="29"/>
          <w:szCs w:val="29"/>
        </w:rPr>
        <w:t>我已在别处详细阐述过这一点。</w:t>
      </w:r>
    </w:p>
    <w:p w14:paraId="050E8947">
      <w:pPr>
        <w:pStyle w:val="2"/>
        <w:spacing w:before="167" w:line="193" w:lineRule="auto"/>
        <w:ind w:left="3"/>
        <w:rPr>
          <w:rFonts w:hint="eastAsia"/>
          <w:spacing w:val="13"/>
          <w:sz w:val="29"/>
          <w:szCs w:val="29"/>
        </w:rPr>
      </w:pPr>
    </w:p>
    <w:p w14:paraId="539196B3">
      <w:pPr>
        <w:pStyle w:val="2"/>
        <w:spacing w:before="167" w:line="193" w:lineRule="auto"/>
        <w:ind w:left="3"/>
        <w:rPr>
          <w:rFonts w:hint="eastAsia"/>
          <w:spacing w:val="13"/>
          <w:sz w:val="29"/>
          <w:szCs w:val="29"/>
        </w:rPr>
      </w:pPr>
      <w:r>
        <w:rPr>
          <w:rFonts w:hint="eastAsia"/>
          <w:spacing w:val="13"/>
          <w:sz w:val="29"/>
          <w:szCs w:val="29"/>
        </w:rPr>
        <w:t>200 THE TRIALOGUS.</w:t>
      </w:r>
    </w:p>
    <w:p w14:paraId="62C123C7">
      <w:pPr>
        <w:pStyle w:val="2"/>
        <w:spacing w:before="167" w:line="193" w:lineRule="auto"/>
        <w:ind w:left="3"/>
        <w:rPr>
          <w:rFonts w:hint="eastAsia"/>
          <w:spacing w:val="13"/>
          <w:sz w:val="29"/>
          <w:szCs w:val="29"/>
        </w:rPr>
      </w:pPr>
    </w:p>
    <w:p w14:paraId="3C97D37A">
      <w:pPr>
        <w:pStyle w:val="2"/>
        <w:spacing w:before="167" w:line="193" w:lineRule="auto"/>
        <w:ind w:left="3"/>
        <w:rPr>
          <w:rFonts w:hint="eastAsia"/>
          <w:spacing w:val="13"/>
          <w:sz w:val="29"/>
          <w:szCs w:val="29"/>
        </w:rPr>
      </w:pPr>
      <w:r>
        <w:rPr>
          <w:rFonts w:hint="eastAsia"/>
          <w:spacing w:val="13"/>
          <w:sz w:val="29"/>
          <w:szCs w:val="29"/>
        </w:rPr>
        <w:t>200 三子对话录</w:t>
      </w:r>
    </w:p>
    <w:p w14:paraId="11C0ACA6">
      <w:pPr>
        <w:pStyle w:val="2"/>
        <w:spacing w:before="167" w:line="193" w:lineRule="auto"/>
        <w:ind w:left="3"/>
        <w:rPr>
          <w:rFonts w:hint="eastAsia"/>
          <w:spacing w:val="13"/>
          <w:sz w:val="29"/>
          <w:szCs w:val="29"/>
        </w:rPr>
      </w:pPr>
    </w:p>
    <w:p w14:paraId="35408DCE">
      <w:pPr>
        <w:pStyle w:val="2"/>
        <w:spacing w:before="167" w:line="193" w:lineRule="auto"/>
        <w:ind w:left="3"/>
        <w:rPr>
          <w:rFonts w:hint="eastAsia"/>
          <w:spacing w:val="13"/>
          <w:sz w:val="29"/>
          <w:szCs w:val="29"/>
        </w:rPr>
      </w:pPr>
      <w:r>
        <w:rPr>
          <w:rFonts w:hint="eastAsia"/>
          <w:spacing w:val="13"/>
          <w:sz w:val="29"/>
          <w:szCs w:val="29"/>
        </w:rPr>
        <w:t>Some men, seeing the reins of falsehood thus thrown loose, pretend that these four saints had their beginning in Caym.557</w:t>
      </w:r>
    </w:p>
    <w:p w14:paraId="0386E194">
      <w:pPr>
        <w:pStyle w:val="2"/>
        <w:spacing w:before="167" w:line="193" w:lineRule="auto"/>
        <w:ind w:left="3"/>
        <w:rPr>
          <w:rFonts w:hint="eastAsia"/>
          <w:spacing w:val="13"/>
          <w:sz w:val="29"/>
          <w:szCs w:val="29"/>
        </w:rPr>
      </w:pPr>
    </w:p>
    <w:p w14:paraId="28AF0F98">
      <w:pPr>
        <w:pStyle w:val="2"/>
        <w:spacing w:before="167" w:line="193" w:lineRule="auto"/>
        <w:ind w:left="3"/>
        <w:rPr>
          <w:rFonts w:hint="eastAsia"/>
          <w:spacing w:val="13"/>
          <w:sz w:val="29"/>
          <w:szCs w:val="29"/>
        </w:rPr>
      </w:pPr>
      <w:r>
        <w:rPr>
          <w:rFonts w:hint="eastAsia"/>
          <w:spacing w:val="13"/>
          <w:sz w:val="29"/>
          <w:szCs w:val="29"/>
        </w:rPr>
        <w:t>有些人，看到谎言的缰绳如此放松，就假装这四位圣人（指四个修会的创始人）起源于该隐（Caym）。557</w:t>
      </w:r>
    </w:p>
    <w:p w14:paraId="60724242">
      <w:pPr>
        <w:pStyle w:val="2"/>
        <w:spacing w:before="167" w:line="193" w:lineRule="auto"/>
        <w:ind w:left="3"/>
        <w:rPr>
          <w:rFonts w:hint="eastAsia"/>
          <w:spacing w:val="13"/>
          <w:sz w:val="29"/>
          <w:szCs w:val="29"/>
        </w:rPr>
      </w:pPr>
    </w:p>
    <w:p w14:paraId="7610CB4F">
      <w:pPr>
        <w:pStyle w:val="2"/>
        <w:spacing w:before="167" w:line="193" w:lineRule="auto"/>
        <w:ind w:left="3"/>
        <w:rPr>
          <w:rFonts w:hint="eastAsia"/>
          <w:spacing w:val="13"/>
          <w:sz w:val="29"/>
          <w:szCs w:val="29"/>
        </w:rPr>
      </w:pPr>
      <w:r>
        <w:rPr>
          <w:rFonts w:hint="eastAsia"/>
          <w:spacing w:val="13"/>
          <w:sz w:val="29"/>
          <w:szCs w:val="29"/>
        </w:rPr>
        <w:t>And thus the voice of his brethren,558 representing the malice of these friars, cries from the earth to the Lord.</w:t>
      </w:r>
    </w:p>
    <w:p w14:paraId="36C66C45">
      <w:pPr>
        <w:pStyle w:val="2"/>
        <w:spacing w:before="167" w:line="193" w:lineRule="auto"/>
        <w:ind w:left="3"/>
        <w:rPr>
          <w:rFonts w:hint="eastAsia"/>
          <w:spacing w:val="13"/>
          <w:sz w:val="29"/>
          <w:szCs w:val="29"/>
        </w:rPr>
      </w:pPr>
    </w:p>
    <w:p w14:paraId="46423F66">
      <w:pPr>
        <w:pStyle w:val="2"/>
        <w:spacing w:before="167" w:line="193" w:lineRule="auto"/>
        <w:ind w:left="3"/>
        <w:rPr>
          <w:rFonts w:hint="eastAsia"/>
          <w:spacing w:val="13"/>
          <w:sz w:val="29"/>
          <w:szCs w:val="29"/>
        </w:rPr>
      </w:pPr>
      <w:r>
        <w:rPr>
          <w:rFonts w:hint="eastAsia"/>
          <w:spacing w:val="13"/>
          <w:sz w:val="29"/>
          <w:szCs w:val="29"/>
        </w:rPr>
        <w:t>因此，他弟兄们的声音，558 代表着这些托钵修士的恶意，从地上向主呼喊。</w:t>
      </w:r>
    </w:p>
    <w:p w14:paraId="7C761407">
      <w:pPr>
        <w:pStyle w:val="2"/>
        <w:spacing w:before="167" w:line="193" w:lineRule="auto"/>
        <w:ind w:left="3"/>
        <w:rPr>
          <w:rFonts w:hint="eastAsia"/>
          <w:spacing w:val="13"/>
          <w:sz w:val="29"/>
          <w:szCs w:val="29"/>
        </w:rPr>
      </w:pPr>
    </w:p>
    <w:p w14:paraId="71C433EF">
      <w:pPr>
        <w:pStyle w:val="2"/>
        <w:spacing w:before="167" w:line="193" w:lineRule="auto"/>
        <w:ind w:left="3"/>
        <w:rPr>
          <w:rFonts w:hint="eastAsia"/>
          <w:spacing w:val="13"/>
          <w:sz w:val="29"/>
          <w:szCs w:val="29"/>
        </w:rPr>
      </w:pPr>
      <w:r>
        <w:rPr>
          <w:rFonts w:hint="eastAsia"/>
          <w:spacing w:val="13"/>
          <w:sz w:val="29"/>
          <w:szCs w:val="29"/>
        </w:rPr>
        <w:t>And in fact, the four letters of this word Caym, are the initials of these four orders, in the succession in which the friars pretend they rose — thus C denotes the Carmelites; A, the Augustines; I, the Jacobites (Dominicans); and M, the Minors.</w:t>
      </w:r>
    </w:p>
    <w:p w14:paraId="47A3EBE7">
      <w:pPr>
        <w:pStyle w:val="2"/>
        <w:spacing w:before="167" w:line="193" w:lineRule="auto"/>
        <w:ind w:left="3"/>
        <w:rPr>
          <w:rFonts w:hint="eastAsia"/>
          <w:spacing w:val="13"/>
          <w:sz w:val="29"/>
          <w:szCs w:val="29"/>
        </w:rPr>
      </w:pPr>
    </w:p>
    <w:p w14:paraId="4DE6FA1E">
      <w:pPr>
        <w:pStyle w:val="2"/>
        <w:spacing w:before="167" w:line="193" w:lineRule="auto"/>
        <w:ind w:left="3"/>
        <w:rPr>
          <w:rFonts w:hint="eastAsia"/>
          <w:spacing w:val="13"/>
          <w:sz w:val="29"/>
          <w:szCs w:val="29"/>
        </w:rPr>
      </w:pPr>
      <w:r>
        <w:rPr>
          <w:rFonts w:hint="eastAsia"/>
          <w:spacing w:val="13"/>
          <w:sz w:val="29"/>
          <w:szCs w:val="29"/>
        </w:rPr>
        <w:t>事实上，Caym 这个词的四个字母，是这四个修会名称的首字母，按照托钵修士们假装他们兴起的顺序排列——因此 C 代表加尔默罗会（Carmelites）；A 代表奥斯定会（Augustines）；I 代表雅各派（Jacobites，即道明会 Dominicans）；M 代表方济各会（Minors）。</w:t>
      </w:r>
    </w:p>
    <w:p w14:paraId="0D0974DC">
      <w:pPr>
        <w:pStyle w:val="2"/>
        <w:spacing w:before="167" w:line="193" w:lineRule="auto"/>
        <w:ind w:left="3"/>
        <w:rPr>
          <w:rFonts w:hint="eastAsia"/>
          <w:spacing w:val="13"/>
          <w:sz w:val="29"/>
          <w:szCs w:val="29"/>
        </w:rPr>
      </w:pPr>
    </w:p>
    <w:p w14:paraId="778F9520">
      <w:pPr>
        <w:pStyle w:val="2"/>
        <w:spacing w:before="167" w:line="193" w:lineRule="auto"/>
        <w:ind w:left="3"/>
        <w:rPr>
          <w:rFonts w:hint="eastAsia"/>
          <w:spacing w:val="13"/>
          <w:sz w:val="29"/>
          <w:szCs w:val="29"/>
        </w:rPr>
      </w:pPr>
      <w:r>
        <w:rPr>
          <w:rFonts w:hint="eastAsia"/>
          <w:spacing w:val="13"/>
          <w:sz w:val="29"/>
          <w:szCs w:val="29"/>
        </w:rPr>
        <w:t>But passing by these fictions, there are many things we must observe respecting these men, as affecting the interests of the Church Militant.</w:t>
      </w:r>
    </w:p>
    <w:p w14:paraId="2D3B6426">
      <w:pPr>
        <w:pStyle w:val="2"/>
        <w:spacing w:before="167" w:line="193" w:lineRule="auto"/>
        <w:ind w:left="3"/>
        <w:rPr>
          <w:rFonts w:hint="eastAsia"/>
          <w:spacing w:val="13"/>
          <w:sz w:val="29"/>
          <w:szCs w:val="29"/>
        </w:rPr>
      </w:pPr>
    </w:p>
    <w:p w14:paraId="32B48737">
      <w:pPr>
        <w:pStyle w:val="2"/>
        <w:spacing w:before="167" w:line="193" w:lineRule="auto"/>
        <w:ind w:left="3"/>
        <w:rPr>
          <w:rFonts w:hint="eastAsia"/>
          <w:spacing w:val="13"/>
          <w:sz w:val="29"/>
          <w:szCs w:val="29"/>
        </w:rPr>
      </w:pPr>
      <w:r>
        <w:rPr>
          <w:rFonts w:hint="eastAsia"/>
          <w:spacing w:val="13"/>
          <w:sz w:val="29"/>
          <w:szCs w:val="29"/>
        </w:rPr>
        <w:t>但略过这些虚构不谈，关于这些人，有许多影响战斗的教会利益的事情我们必须观察。</w:t>
      </w:r>
    </w:p>
    <w:p w14:paraId="5B0E5A65">
      <w:pPr>
        <w:pStyle w:val="2"/>
        <w:spacing w:before="167" w:line="193" w:lineRule="auto"/>
        <w:ind w:left="3"/>
        <w:rPr>
          <w:rFonts w:hint="eastAsia"/>
          <w:spacing w:val="13"/>
          <w:sz w:val="29"/>
          <w:szCs w:val="29"/>
        </w:rPr>
      </w:pPr>
    </w:p>
    <w:p w14:paraId="30B981E5">
      <w:pPr>
        <w:pStyle w:val="2"/>
        <w:spacing w:before="167" w:line="193" w:lineRule="auto"/>
        <w:ind w:left="3"/>
        <w:rPr>
          <w:rFonts w:hint="eastAsia"/>
          <w:spacing w:val="13"/>
          <w:sz w:val="29"/>
          <w:szCs w:val="29"/>
        </w:rPr>
      </w:pPr>
      <w:r>
        <w:rPr>
          <w:rFonts w:hint="eastAsia"/>
          <w:spacing w:val="13"/>
          <w:sz w:val="29"/>
          <w:szCs w:val="29"/>
        </w:rPr>
        <w:t>In the first place, the order of the truly catholic religion which Christ instituted, infinitely transcends all these private orders.</w:t>
      </w:r>
    </w:p>
    <w:p w14:paraId="05D7C0B0">
      <w:pPr>
        <w:pStyle w:val="2"/>
        <w:spacing w:before="167" w:line="193" w:lineRule="auto"/>
        <w:ind w:left="3"/>
        <w:rPr>
          <w:rFonts w:hint="eastAsia"/>
          <w:spacing w:val="13"/>
          <w:sz w:val="29"/>
          <w:szCs w:val="29"/>
        </w:rPr>
      </w:pPr>
    </w:p>
    <w:p w14:paraId="3A7E3984">
      <w:pPr>
        <w:pStyle w:val="2"/>
        <w:spacing w:before="167" w:line="193" w:lineRule="auto"/>
        <w:ind w:left="3"/>
        <w:rPr>
          <w:rFonts w:hint="eastAsia"/>
          <w:spacing w:val="13"/>
          <w:sz w:val="29"/>
          <w:szCs w:val="29"/>
        </w:rPr>
      </w:pPr>
      <w:r>
        <w:rPr>
          <w:rFonts w:hint="eastAsia"/>
          <w:spacing w:val="13"/>
          <w:sz w:val="29"/>
          <w:szCs w:val="29"/>
        </w:rPr>
        <w:t>首先，基督所设立的真正大公信仰（catholic religion）的秩序，无限地超越所有这些私人修会（private orders）。</w:t>
      </w:r>
    </w:p>
    <w:p w14:paraId="26E7D193">
      <w:pPr>
        <w:pStyle w:val="2"/>
        <w:spacing w:before="167" w:line="193" w:lineRule="auto"/>
        <w:ind w:left="3"/>
        <w:rPr>
          <w:rFonts w:hint="eastAsia"/>
          <w:spacing w:val="13"/>
          <w:sz w:val="29"/>
          <w:szCs w:val="29"/>
        </w:rPr>
      </w:pPr>
    </w:p>
    <w:p w14:paraId="2C7C0979">
      <w:pPr>
        <w:pStyle w:val="2"/>
        <w:spacing w:before="167" w:line="193" w:lineRule="auto"/>
        <w:ind w:left="3"/>
        <w:rPr>
          <w:rFonts w:hint="eastAsia"/>
          <w:spacing w:val="13"/>
          <w:sz w:val="29"/>
          <w:szCs w:val="29"/>
        </w:rPr>
      </w:pPr>
      <w:r>
        <w:rPr>
          <w:rFonts w:hint="eastAsia"/>
          <w:spacing w:val="13"/>
          <w:sz w:val="29"/>
          <w:szCs w:val="29"/>
        </w:rPr>
        <w:t>For as one patron is to another patron, so is one order to another; but Christ our patron infinitely exceeds the patrons of these orders, and therefore our order infinitely exceeds theirs.</w:t>
      </w:r>
    </w:p>
    <w:p w14:paraId="6EFF9E39">
      <w:pPr>
        <w:pStyle w:val="2"/>
        <w:spacing w:before="167" w:line="193" w:lineRule="auto"/>
        <w:ind w:left="3"/>
        <w:rPr>
          <w:rFonts w:hint="eastAsia"/>
          <w:spacing w:val="13"/>
          <w:sz w:val="29"/>
          <w:szCs w:val="29"/>
        </w:rPr>
      </w:pPr>
    </w:p>
    <w:p w14:paraId="30599CDA">
      <w:pPr>
        <w:pStyle w:val="2"/>
        <w:spacing w:before="167" w:line="193" w:lineRule="auto"/>
        <w:ind w:left="3"/>
        <w:rPr>
          <w:rFonts w:hint="eastAsia"/>
          <w:spacing w:val="13"/>
          <w:sz w:val="29"/>
          <w:szCs w:val="29"/>
        </w:rPr>
      </w:pPr>
      <w:r>
        <w:rPr>
          <w:rFonts w:hint="eastAsia"/>
          <w:spacing w:val="13"/>
          <w:sz w:val="29"/>
          <w:szCs w:val="29"/>
        </w:rPr>
        <w:t>因为一个主保（patron）对另一个主保如何，一个修会对另一个修会也如何；但我们的主保基督无限地超越这些修会的主保，因此我们的秩序无限地超越他们的秩序。</w:t>
      </w:r>
    </w:p>
    <w:p w14:paraId="367DBA19">
      <w:pPr>
        <w:pStyle w:val="2"/>
        <w:spacing w:before="167" w:line="193" w:lineRule="auto"/>
        <w:ind w:left="3"/>
        <w:rPr>
          <w:rFonts w:hint="eastAsia"/>
          <w:spacing w:val="13"/>
          <w:sz w:val="29"/>
          <w:szCs w:val="29"/>
        </w:rPr>
      </w:pPr>
    </w:p>
    <w:p w14:paraId="6AA3799A">
      <w:pPr>
        <w:pStyle w:val="2"/>
        <w:spacing w:before="167" w:line="193" w:lineRule="auto"/>
        <w:ind w:left="3"/>
        <w:rPr>
          <w:rFonts w:hint="eastAsia"/>
          <w:spacing w:val="13"/>
          <w:sz w:val="29"/>
          <w:szCs w:val="29"/>
        </w:rPr>
      </w:pPr>
      <w:r>
        <w:rPr>
          <w:rFonts w:hint="eastAsia"/>
          <w:spacing w:val="13"/>
          <w:sz w:val="29"/>
          <w:szCs w:val="29"/>
        </w:rPr>
        <w:t>For this reason, the holy apostle dared not introduce such sects, as it appears from 1Cor 1, and 3.559</w:t>
      </w:r>
    </w:p>
    <w:p w14:paraId="298EDF9C">
      <w:pPr>
        <w:pStyle w:val="2"/>
        <w:spacing w:before="167" w:line="193" w:lineRule="auto"/>
        <w:ind w:left="3"/>
        <w:rPr>
          <w:rFonts w:hint="eastAsia"/>
          <w:spacing w:val="13"/>
          <w:sz w:val="29"/>
          <w:szCs w:val="29"/>
        </w:rPr>
      </w:pPr>
    </w:p>
    <w:p w14:paraId="0CDAF2BD">
      <w:pPr>
        <w:pStyle w:val="2"/>
        <w:spacing w:before="167" w:line="193" w:lineRule="auto"/>
        <w:ind w:left="3"/>
        <w:rPr>
          <w:rFonts w:hint="eastAsia"/>
          <w:spacing w:val="13"/>
          <w:sz w:val="29"/>
          <w:szCs w:val="29"/>
        </w:rPr>
      </w:pPr>
      <w:r>
        <w:rPr>
          <w:rFonts w:hint="eastAsia"/>
          <w:spacing w:val="13"/>
          <w:sz w:val="29"/>
          <w:szCs w:val="29"/>
        </w:rPr>
        <w:t>为此缘故，圣使徒不敢引入这样的派别，正如《哥林多前书》第1章和第3章所示。559</w:t>
      </w:r>
    </w:p>
    <w:p w14:paraId="576CDA53">
      <w:pPr>
        <w:pStyle w:val="2"/>
        <w:spacing w:before="167" w:line="193" w:lineRule="auto"/>
        <w:ind w:left="3"/>
        <w:rPr>
          <w:rFonts w:hint="eastAsia"/>
          <w:spacing w:val="13"/>
          <w:sz w:val="29"/>
          <w:szCs w:val="29"/>
        </w:rPr>
      </w:pPr>
    </w:p>
    <w:p w14:paraId="33C819E5">
      <w:pPr>
        <w:pStyle w:val="2"/>
        <w:spacing w:before="167" w:line="193" w:lineRule="auto"/>
        <w:ind w:left="3"/>
        <w:rPr>
          <w:rFonts w:hint="eastAsia"/>
          <w:spacing w:val="13"/>
          <w:sz w:val="29"/>
          <w:szCs w:val="29"/>
        </w:rPr>
      </w:pPr>
      <w:r>
        <w:rPr>
          <w:rFonts w:hint="eastAsia"/>
          <w:spacing w:val="13"/>
          <w:sz w:val="29"/>
          <w:szCs w:val="29"/>
        </w:rPr>
        <w:t>Accordingly, although the friars may little relish the conclusion that our religion thus exceeds theirs (because then their own, in reason, ought to be destroyed), they stoutly maintain the confirmation of their order by the Roman court.</w:t>
      </w:r>
    </w:p>
    <w:p w14:paraId="2C9AFEBC">
      <w:pPr>
        <w:pStyle w:val="2"/>
        <w:spacing w:before="167" w:line="193" w:lineRule="auto"/>
        <w:ind w:left="3"/>
        <w:rPr>
          <w:rFonts w:hint="eastAsia"/>
          <w:spacing w:val="13"/>
          <w:sz w:val="29"/>
          <w:szCs w:val="29"/>
        </w:rPr>
      </w:pPr>
    </w:p>
    <w:p w14:paraId="2EBA66E8">
      <w:pPr>
        <w:pStyle w:val="2"/>
        <w:spacing w:before="167" w:line="193" w:lineRule="auto"/>
        <w:ind w:left="3"/>
        <w:rPr>
          <w:rFonts w:hint="eastAsia"/>
          <w:spacing w:val="13"/>
          <w:sz w:val="29"/>
          <w:szCs w:val="29"/>
        </w:rPr>
      </w:pPr>
      <w:r>
        <w:rPr>
          <w:rFonts w:hint="eastAsia"/>
          <w:spacing w:val="13"/>
          <w:sz w:val="29"/>
          <w:szCs w:val="29"/>
        </w:rPr>
        <w:t>因此，尽管托钵修士们可能不太喜欢我们的信仰如此超越他们的信仰这个结论（因为那样的话，他们的信仰按理就应当被摧毁），他们却坚决维护罗马教廷对他们修会的确认。</w:t>
      </w:r>
    </w:p>
    <w:p w14:paraId="58D3D715">
      <w:pPr>
        <w:pStyle w:val="2"/>
        <w:spacing w:before="167" w:line="193" w:lineRule="auto"/>
        <w:ind w:left="3"/>
        <w:rPr>
          <w:rFonts w:hint="eastAsia"/>
          <w:spacing w:val="13"/>
          <w:sz w:val="29"/>
          <w:szCs w:val="29"/>
        </w:rPr>
      </w:pPr>
    </w:p>
    <w:p w14:paraId="701D25CA">
      <w:pPr>
        <w:pStyle w:val="2"/>
        <w:spacing w:before="167" w:line="193" w:lineRule="auto"/>
        <w:ind w:left="3"/>
        <w:rPr>
          <w:rFonts w:hint="eastAsia"/>
          <w:spacing w:val="13"/>
          <w:sz w:val="29"/>
          <w:szCs w:val="29"/>
        </w:rPr>
      </w:pPr>
      <w:r>
        <w:rPr>
          <w:rFonts w:hint="eastAsia"/>
          <w:spacing w:val="13"/>
          <w:sz w:val="29"/>
          <w:szCs w:val="29"/>
        </w:rPr>
        <w:t>And they prove by such means, that a man may pass from a secular religion to the possessionate religious orders in their various gradations, and from these to the orders of the friars.</w:t>
      </w:r>
    </w:p>
    <w:p w14:paraId="307A88A0">
      <w:pPr>
        <w:pStyle w:val="2"/>
        <w:spacing w:before="167" w:line="193" w:lineRule="auto"/>
        <w:ind w:left="3"/>
        <w:rPr>
          <w:rFonts w:hint="eastAsia"/>
          <w:spacing w:val="13"/>
          <w:sz w:val="29"/>
          <w:szCs w:val="29"/>
        </w:rPr>
      </w:pPr>
    </w:p>
    <w:p w14:paraId="05F4BE22">
      <w:pPr>
        <w:pStyle w:val="2"/>
        <w:spacing w:before="167" w:line="193" w:lineRule="auto"/>
        <w:ind w:left="3"/>
        <w:rPr>
          <w:rFonts w:hint="eastAsia"/>
          <w:spacing w:val="13"/>
          <w:sz w:val="29"/>
          <w:szCs w:val="29"/>
        </w:rPr>
      </w:pPr>
      <w:r>
        <w:rPr>
          <w:rFonts w:hint="eastAsia"/>
          <w:spacing w:val="13"/>
          <w:sz w:val="29"/>
          <w:szCs w:val="29"/>
        </w:rPr>
        <w:t>他们通过这种方式证明，一个人可以从世俗信仰（secular religion）转入不同等级的持产修会（possessionate religious orders），再从这些修会转入托钵修士的修会。</w:t>
      </w:r>
    </w:p>
    <w:p w14:paraId="72716377">
      <w:pPr>
        <w:pStyle w:val="2"/>
        <w:spacing w:before="167" w:line="193" w:lineRule="auto"/>
        <w:ind w:left="3"/>
        <w:rPr>
          <w:rFonts w:hint="eastAsia"/>
          <w:spacing w:val="13"/>
          <w:sz w:val="29"/>
          <w:szCs w:val="29"/>
        </w:rPr>
      </w:pPr>
    </w:p>
    <w:p w14:paraId="1250B733">
      <w:pPr>
        <w:pStyle w:val="2"/>
        <w:spacing w:before="167" w:line="193" w:lineRule="auto"/>
        <w:ind w:left="3"/>
        <w:rPr>
          <w:rFonts w:hint="eastAsia"/>
          <w:spacing w:val="13"/>
          <w:sz w:val="29"/>
          <w:szCs w:val="29"/>
        </w:rPr>
      </w:pPr>
      <w:r>
        <w:rPr>
          <w:rFonts w:hint="eastAsia"/>
          <w:spacing w:val="13"/>
          <w:sz w:val="29"/>
          <w:szCs w:val="29"/>
        </w:rPr>
        <w:t>From this it follows that the orders of these sects are of the highest authority in the church, and thus they are spiritually elevated above all other orders whatsoever.</w:t>
      </w:r>
    </w:p>
    <w:p w14:paraId="522AF177">
      <w:pPr>
        <w:pStyle w:val="2"/>
        <w:spacing w:before="167" w:line="193" w:lineRule="auto"/>
        <w:ind w:left="3"/>
        <w:rPr>
          <w:rFonts w:hint="eastAsia"/>
          <w:spacing w:val="13"/>
          <w:sz w:val="29"/>
          <w:szCs w:val="29"/>
        </w:rPr>
      </w:pPr>
    </w:p>
    <w:p w14:paraId="67DFD737">
      <w:pPr>
        <w:pStyle w:val="2"/>
        <w:spacing w:before="167" w:line="193" w:lineRule="auto"/>
        <w:ind w:left="3"/>
        <w:rPr>
          <w:rFonts w:hint="eastAsia"/>
          <w:spacing w:val="13"/>
          <w:sz w:val="29"/>
          <w:szCs w:val="29"/>
        </w:rPr>
      </w:pPr>
      <w:r>
        <w:rPr>
          <w:rFonts w:hint="eastAsia"/>
          <w:spacing w:val="13"/>
          <w:sz w:val="29"/>
          <w:szCs w:val="29"/>
        </w:rPr>
        <w:t>由此推论，这些派别的修会在教会中拥有最高的权威，因此他们在属灵上被提升到所有其他任何修会之上。</w:t>
      </w:r>
    </w:p>
    <w:p w14:paraId="73152A7A">
      <w:pPr>
        <w:pStyle w:val="2"/>
        <w:spacing w:before="167" w:line="193" w:lineRule="auto"/>
        <w:ind w:left="3"/>
        <w:rPr>
          <w:rFonts w:hint="eastAsia"/>
          <w:spacing w:val="13"/>
          <w:sz w:val="29"/>
          <w:szCs w:val="29"/>
        </w:rPr>
      </w:pPr>
    </w:p>
    <w:p w14:paraId="34BDE16B">
      <w:pPr>
        <w:pStyle w:val="2"/>
        <w:spacing w:before="167" w:line="193" w:lineRule="auto"/>
        <w:ind w:left="3"/>
        <w:rPr>
          <w:rFonts w:hint="eastAsia"/>
          <w:spacing w:val="13"/>
          <w:sz w:val="29"/>
          <w:szCs w:val="29"/>
        </w:rPr>
      </w:pPr>
      <w:r>
        <w:rPr>
          <w:rFonts w:hint="eastAsia"/>
          <w:spacing w:val="13"/>
          <w:sz w:val="29"/>
          <w:szCs w:val="29"/>
        </w:rPr>
        <w:t>If the man who favors, or mainly supports these orders, were to be called their peculiar patron or founder, these four sects of mendicants should be called “papal friars,” rather than Dominican or Franciscan.</w:t>
      </w:r>
    </w:p>
    <w:p w14:paraId="146C35D8">
      <w:pPr>
        <w:pStyle w:val="2"/>
        <w:spacing w:before="167" w:line="193" w:lineRule="auto"/>
        <w:ind w:left="3"/>
        <w:rPr>
          <w:rFonts w:hint="eastAsia"/>
          <w:spacing w:val="13"/>
          <w:sz w:val="29"/>
          <w:szCs w:val="29"/>
        </w:rPr>
      </w:pPr>
    </w:p>
    <w:p w14:paraId="75E87AE8">
      <w:pPr>
        <w:pStyle w:val="2"/>
        <w:spacing w:before="167" w:line="193" w:lineRule="auto"/>
        <w:ind w:left="3"/>
        <w:rPr>
          <w:rFonts w:hint="eastAsia"/>
          <w:spacing w:val="13"/>
          <w:sz w:val="29"/>
          <w:szCs w:val="29"/>
        </w:rPr>
      </w:pPr>
      <w:r>
        <w:rPr>
          <w:rFonts w:hint="eastAsia"/>
          <w:spacing w:val="13"/>
          <w:sz w:val="29"/>
          <w:szCs w:val="29"/>
        </w:rPr>
        <w:t>如果那个偏爱或主要支持这些修会的人被称为他们特殊的主保或创始人，那么这四个托钵乞讨派别（sects of mendicants）应被称为“教宗的托钵修士（papal friars）”，而非多明我会士（Dominican）或方济各会士（Franciscan）。</w:t>
      </w:r>
    </w:p>
    <w:p w14:paraId="1C032280">
      <w:pPr>
        <w:pStyle w:val="2"/>
        <w:spacing w:before="167" w:line="193" w:lineRule="auto"/>
        <w:ind w:left="3"/>
        <w:rPr>
          <w:rFonts w:hint="eastAsia"/>
          <w:spacing w:val="13"/>
          <w:sz w:val="29"/>
          <w:szCs w:val="29"/>
        </w:rPr>
      </w:pPr>
    </w:p>
    <w:p w14:paraId="638D888F">
      <w:pPr>
        <w:pStyle w:val="2"/>
        <w:spacing w:before="167" w:line="193" w:lineRule="auto"/>
        <w:ind w:left="3"/>
        <w:rPr>
          <w:rFonts w:hint="eastAsia"/>
          <w:spacing w:val="13"/>
          <w:sz w:val="29"/>
          <w:szCs w:val="29"/>
        </w:rPr>
      </w:pPr>
      <w:r>
        <w:rPr>
          <w:rFonts w:hint="eastAsia"/>
          <w:spacing w:val="13"/>
          <w:sz w:val="29"/>
          <w:szCs w:val="29"/>
        </w:rPr>
        <w:t>For Dominic is said to have apostatised from his own altar, or he holds the rule of Augustine unchanged.</w:t>
      </w:r>
    </w:p>
    <w:p w14:paraId="38990618">
      <w:pPr>
        <w:pStyle w:val="2"/>
        <w:spacing w:before="167" w:line="193" w:lineRule="auto"/>
        <w:ind w:left="3"/>
        <w:rPr>
          <w:rFonts w:hint="eastAsia"/>
          <w:spacing w:val="13"/>
          <w:sz w:val="29"/>
          <w:szCs w:val="29"/>
        </w:rPr>
      </w:pPr>
    </w:p>
    <w:p w14:paraId="11C3A2F9">
      <w:pPr>
        <w:pStyle w:val="2"/>
        <w:spacing w:before="167" w:line="193" w:lineRule="auto"/>
        <w:ind w:left="3"/>
        <w:rPr>
          <w:rFonts w:hint="eastAsia"/>
          <w:spacing w:val="13"/>
          <w:sz w:val="29"/>
          <w:szCs w:val="29"/>
        </w:rPr>
      </w:pPr>
      <w:r>
        <w:rPr>
          <w:rFonts w:hint="eastAsia"/>
          <w:spacing w:val="13"/>
          <w:sz w:val="29"/>
          <w:szCs w:val="29"/>
        </w:rPr>
        <w:t>因为据说多明我背弃了他自己的祭坛，或者他持守奥古斯丁的会规（rule of Augustine）不变。</w:t>
      </w:r>
    </w:p>
    <w:p w14:paraId="28262A30">
      <w:pPr>
        <w:pStyle w:val="2"/>
        <w:spacing w:before="167" w:line="193" w:lineRule="auto"/>
        <w:ind w:left="3"/>
        <w:rPr>
          <w:rFonts w:hint="eastAsia"/>
          <w:spacing w:val="13"/>
          <w:sz w:val="29"/>
          <w:szCs w:val="29"/>
        </w:rPr>
      </w:pPr>
    </w:p>
    <w:p w14:paraId="471A72C4">
      <w:pPr>
        <w:pStyle w:val="2"/>
        <w:spacing w:before="167" w:line="193" w:lineRule="auto"/>
        <w:ind w:left="3"/>
        <w:rPr>
          <w:rFonts w:hint="eastAsia"/>
          <w:spacing w:val="13"/>
          <w:sz w:val="29"/>
          <w:szCs w:val="29"/>
        </w:rPr>
      </w:pPr>
      <w:r>
        <w:rPr>
          <w:rFonts w:hint="eastAsia"/>
          <w:spacing w:val="13"/>
          <w:sz w:val="29"/>
          <w:szCs w:val="29"/>
        </w:rPr>
        <w:t>Francis, again, is said to have compiled sermons so incongruous, that his disciples are ashamed to exhibit his rules.</w:t>
      </w:r>
    </w:p>
    <w:p w14:paraId="34308D3C">
      <w:pPr>
        <w:pStyle w:val="2"/>
        <w:spacing w:before="167" w:line="193" w:lineRule="auto"/>
        <w:ind w:left="3"/>
        <w:rPr>
          <w:rFonts w:hint="eastAsia"/>
          <w:spacing w:val="13"/>
          <w:sz w:val="29"/>
          <w:szCs w:val="29"/>
        </w:rPr>
      </w:pPr>
    </w:p>
    <w:p w14:paraId="6B4817EE">
      <w:pPr>
        <w:pStyle w:val="2"/>
        <w:spacing w:before="167" w:line="193" w:lineRule="auto"/>
        <w:ind w:left="3"/>
        <w:rPr>
          <w:rFonts w:hint="eastAsia"/>
          <w:spacing w:val="13"/>
          <w:sz w:val="29"/>
          <w:szCs w:val="29"/>
        </w:rPr>
      </w:pPr>
      <w:r>
        <w:rPr>
          <w:rFonts w:hint="eastAsia"/>
          <w:spacing w:val="13"/>
          <w:sz w:val="29"/>
          <w:szCs w:val="29"/>
        </w:rPr>
        <w:t>再说方济各，据说他编纂的讲道如此不协调，以致他的门徒羞于展示他的会规（rules）。</w:t>
      </w:r>
    </w:p>
    <w:p w14:paraId="30FDB9BD">
      <w:pPr>
        <w:pStyle w:val="2"/>
        <w:spacing w:before="167" w:line="193" w:lineRule="auto"/>
        <w:ind w:left="3"/>
        <w:rPr>
          <w:rFonts w:hint="eastAsia"/>
          <w:spacing w:val="13"/>
          <w:sz w:val="29"/>
          <w:szCs w:val="29"/>
        </w:rPr>
      </w:pPr>
    </w:p>
    <w:p w14:paraId="65912CFD">
      <w:pPr>
        <w:pStyle w:val="2"/>
        <w:spacing w:before="167" w:line="193" w:lineRule="auto"/>
        <w:ind w:left="3"/>
        <w:rPr>
          <w:rFonts w:hint="eastAsia"/>
          <w:spacing w:val="13"/>
          <w:sz w:val="29"/>
          <w:szCs w:val="29"/>
        </w:rPr>
      </w:pPr>
      <w:r>
        <w:rPr>
          <w:rFonts w:hint="eastAsia"/>
          <w:spacing w:val="13"/>
          <w:sz w:val="29"/>
          <w:szCs w:val="29"/>
        </w:rPr>
        <w:t>But it is particularly by collecting the rules of their sect from the popes, as jesters obtain their mantle, that these men give disposition to their order, which has been so often changed.</w:t>
      </w:r>
    </w:p>
    <w:p w14:paraId="00FFC122">
      <w:pPr>
        <w:pStyle w:val="2"/>
        <w:spacing w:before="167" w:line="193" w:lineRule="auto"/>
        <w:ind w:left="3"/>
        <w:rPr>
          <w:rFonts w:hint="eastAsia"/>
          <w:spacing w:val="13"/>
          <w:sz w:val="29"/>
          <w:szCs w:val="29"/>
        </w:rPr>
      </w:pPr>
    </w:p>
    <w:p w14:paraId="121D201B">
      <w:pPr>
        <w:pStyle w:val="2"/>
        <w:spacing w:before="167" w:line="193" w:lineRule="auto"/>
        <w:ind w:left="3"/>
        <w:rPr>
          <w:rFonts w:hint="eastAsia"/>
          <w:spacing w:val="13"/>
          <w:sz w:val="29"/>
          <w:szCs w:val="29"/>
        </w:rPr>
      </w:pPr>
      <w:r>
        <w:rPr>
          <w:rFonts w:hint="eastAsia"/>
          <w:spacing w:val="13"/>
          <w:sz w:val="29"/>
          <w:szCs w:val="29"/>
        </w:rPr>
        <w:t>但正是特别通过像弄臣获得他们的斗篷一样，从教宗那里收集他们派别的规条，这些人才赋予了他们如此频繁变更的修会以特性（disposition）。</w:t>
      </w:r>
    </w:p>
    <w:p w14:paraId="36C76A19">
      <w:pPr>
        <w:pStyle w:val="2"/>
        <w:spacing w:before="167" w:line="193" w:lineRule="auto"/>
        <w:ind w:left="3"/>
        <w:rPr>
          <w:rFonts w:hint="eastAsia"/>
          <w:spacing w:val="13"/>
          <w:sz w:val="29"/>
          <w:szCs w:val="29"/>
        </w:rPr>
      </w:pPr>
    </w:p>
    <w:p w14:paraId="23937394">
      <w:pPr>
        <w:pStyle w:val="2"/>
        <w:spacing w:before="167" w:line="193" w:lineRule="auto"/>
        <w:ind w:left="3"/>
        <w:rPr>
          <w:rFonts w:hint="eastAsia"/>
          <w:spacing w:val="13"/>
          <w:sz w:val="29"/>
          <w:szCs w:val="29"/>
        </w:rPr>
      </w:pPr>
      <w:r>
        <w:rPr>
          <w:rFonts w:hint="eastAsia"/>
          <w:spacing w:val="13"/>
          <w:sz w:val="29"/>
          <w:szCs w:val="29"/>
        </w:rPr>
        <w:t>Concerning the two other sects, it appears still more plainly that by often changing their customs, they have made but unsteady progress, like boats driven to and fro in a shoreless sea.</w:t>
      </w:r>
    </w:p>
    <w:p w14:paraId="4C5578C6">
      <w:pPr>
        <w:pStyle w:val="2"/>
        <w:spacing w:before="167" w:line="193" w:lineRule="auto"/>
        <w:ind w:left="3"/>
        <w:rPr>
          <w:rFonts w:hint="eastAsia"/>
          <w:spacing w:val="13"/>
          <w:sz w:val="29"/>
          <w:szCs w:val="29"/>
        </w:rPr>
      </w:pPr>
    </w:p>
    <w:p w14:paraId="45A950A1">
      <w:pPr>
        <w:pStyle w:val="2"/>
        <w:spacing w:before="167" w:line="193" w:lineRule="auto"/>
        <w:ind w:left="3"/>
        <w:rPr>
          <w:rFonts w:hint="eastAsia"/>
          <w:spacing w:val="13"/>
          <w:sz w:val="29"/>
          <w:szCs w:val="29"/>
        </w:rPr>
      </w:pPr>
      <w:r>
        <w:rPr>
          <w:rFonts w:hint="eastAsia"/>
          <w:spacing w:val="13"/>
          <w:sz w:val="29"/>
          <w:szCs w:val="29"/>
        </w:rPr>
        <w:t>关于另外两个派别，更清楚地看来，通过经常改变他们的习俗，他们只取得了不稳定的进展，就像在无岸的海中来回漂荡的船只。</w:t>
      </w:r>
    </w:p>
    <w:p w14:paraId="0284202C">
      <w:pPr>
        <w:pStyle w:val="2"/>
        <w:spacing w:before="167" w:line="193" w:lineRule="auto"/>
        <w:ind w:left="3"/>
        <w:rPr>
          <w:rFonts w:hint="eastAsia"/>
          <w:spacing w:val="13"/>
          <w:sz w:val="29"/>
          <w:szCs w:val="29"/>
        </w:rPr>
      </w:pPr>
    </w:p>
    <w:p w14:paraId="2F3B37DE">
      <w:pPr>
        <w:pStyle w:val="2"/>
        <w:spacing w:before="167" w:line="193" w:lineRule="auto"/>
        <w:ind w:left="3"/>
        <w:rPr>
          <w:rFonts w:hint="eastAsia"/>
          <w:spacing w:val="13"/>
          <w:sz w:val="29"/>
          <w:szCs w:val="29"/>
        </w:rPr>
      </w:pPr>
      <w:r>
        <w:rPr>
          <w:rFonts w:hint="eastAsia"/>
          <w:spacing w:val="13"/>
          <w:sz w:val="29"/>
          <w:szCs w:val="29"/>
        </w:rPr>
        <w:t>This feeble attempt then, to establish their orders, is a failure; and accordingly we need not be surprised to find them deceiving the church.</w:t>
      </w:r>
    </w:p>
    <w:p w14:paraId="44A589BF">
      <w:pPr>
        <w:pStyle w:val="2"/>
        <w:spacing w:before="167" w:line="193" w:lineRule="auto"/>
        <w:ind w:left="3"/>
        <w:rPr>
          <w:rFonts w:hint="eastAsia"/>
          <w:spacing w:val="13"/>
          <w:sz w:val="29"/>
          <w:szCs w:val="29"/>
        </w:rPr>
      </w:pPr>
    </w:p>
    <w:p w14:paraId="6A467289">
      <w:pPr>
        <w:pStyle w:val="2"/>
        <w:spacing w:before="167" w:line="193" w:lineRule="auto"/>
        <w:ind w:left="3"/>
        <w:rPr>
          <w:rFonts w:hint="eastAsia"/>
          <w:spacing w:val="13"/>
          <w:sz w:val="29"/>
          <w:szCs w:val="29"/>
        </w:rPr>
      </w:pPr>
      <w:r>
        <w:rPr>
          <w:rFonts w:hint="eastAsia"/>
          <w:spacing w:val="13"/>
          <w:sz w:val="29"/>
          <w:szCs w:val="29"/>
        </w:rPr>
        <w:t>那么，这种建立他们修会的软弱尝试是失败的；因此，我们发现他们在欺骗教会，也不必惊讶。</w:t>
      </w:r>
    </w:p>
    <w:p w14:paraId="07FEDA12">
      <w:pPr>
        <w:pStyle w:val="2"/>
        <w:spacing w:before="167" w:line="193" w:lineRule="auto"/>
        <w:ind w:left="3"/>
        <w:rPr>
          <w:rFonts w:hint="eastAsia"/>
          <w:spacing w:val="13"/>
          <w:sz w:val="29"/>
          <w:szCs w:val="29"/>
        </w:rPr>
      </w:pPr>
    </w:p>
    <w:p w14:paraId="0468B01F">
      <w:pPr>
        <w:pStyle w:val="2"/>
        <w:spacing w:before="167" w:line="193" w:lineRule="auto"/>
        <w:ind w:left="3"/>
        <w:rPr>
          <w:rFonts w:hint="eastAsia"/>
          <w:spacing w:val="13"/>
          <w:sz w:val="29"/>
          <w:szCs w:val="29"/>
        </w:rPr>
      </w:pPr>
      <w:r>
        <w:rPr>
          <w:rFonts w:hint="eastAsia"/>
          <w:spacing w:val="13"/>
          <w:sz w:val="29"/>
          <w:szCs w:val="29"/>
        </w:rPr>
        <w:t>HOW THE ORDERS OF FRIARS WERE INTRODUCED. 201</w:t>
      </w:r>
    </w:p>
    <w:p w14:paraId="7AEF4AE7">
      <w:pPr>
        <w:pStyle w:val="2"/>
        <w:spacing w:before="167" w:line="193" w:lineRule="auto"/>
        <w:ind w:left="3"/>
        <w:rPr>
          <w:rFonts w:hint="eastAsia"/>
          <w:spacing w:val="13"/>
          <w:sz w:val="29"/>
          <w:szCs w:val="29"/>
        </w:rPr>
      </w:pPr>
    </w:p>
    <w:p w14:paraId="5CA627F9">
      <w:pPr>
        <w:pStyle w:val="2"/>
        <w:spacing w:before="167" w:line="193" w:lineRule="auto"/>
        <w:ind w:left="3"/>
        <w:rPr>
          <w:rFonts w:hint="eastAsia"/>
          <w:spacing w:val="13"/>
          <w:sz w:val="29"/>
          <w:szCs w:val="29"/>
        </w:rPr>
      </w:pPr>
      <w:r>
        <w:rPr>
          <w:rFonts w:hint="eastAsia"/>
          <w:spacing w:val="13"/>
          <w:sz w:val="29"/>
          <w:szCs w:val="29"/>
        </w:rPr>
        <w:t>托钵修士修会是如何被引入的。 201</w:t>
      </w:r>
    </w:p>
    <w:p w14:paraId="69B449A9">
      <w:pPr>
        <w:pStyle w:val="2"/>
        <w:spacing w:before="167" w:line="193" w:lineRule="auto"/>
        <w:ind w:left="3"/>
        <w:rPr>
          <w:rFonts w:hint="eastAsia"/>
          <w:spacing w:val="13"/>
          <w:sz w:val="29"/>
          <w:szCs w:val="29"/>
        </w:rPr>
      </w:pPr>
    </w:p>
    <w:p w14:paraId="0A7284F7">
      <w:pPr>
        <w:pStyle w:val="2"/>
        <w:spacing w:before="167" w:line="193" w:lineRule="auto"/>
        <w:ind w:left="3"/>
        <w:rPr>
          <w:rFonts w:hint="eastAsia"/>
          <w:spacing w:val="13"/>
          <w:sz w:val="29"/>
          <w:szCs w:val="29"/>
        </w:rPr>
      </w:pPr>
      <w:r>
        <w:rPr>
          <w:rFonts w:hint="eastAsia"/>
          <w:spacing w:val="13"/>
          <w:sz w:val="29"/>
          <w:szCs w:val="29"/>
        </w:rPr>
        <w:t>Hence, these friars, seeing the defective grounds of their institution, declare that they hold no other than the religion and ordinance of Christ, but hold that religion in far more perfection than we seculars; and so they observe the law of Christ more perfectly.</w:t>
      </w:r>
    </w:p>
    <w:p w14:paraId="54D9C6D6">
      <w:pPr>
        <w:pStyle w:val="2"/>
        <w:spacing w:before="167" w:line="193" w:lineRule="auto"/>
        <w:ind w:left="3"/>
        <w:rPr>
          <w:rFonts w:hint="eastAsia"/>
          <w:spacing w:val="13"/>
          <w:sz w:val="29"/>
          <w:szCs w:val="29"/>
        </w:rPr>
      </w:pPr>
    </w:p>
    <w:p w14:paraId="5AF8798A">
      <w:pPr>
        <w:pStyle w:val="2"/>
        <w:spacing w:before="167" w:line="193" w:lineRule="auto"/>
        <w:ind w:left="3"/>
        <w:rPr>
          <w:rFonts w:hint="eastAsia"/>
          <w:spacing w:val="13"/>
          <w:sz w:val="29"/>
          <w:szCs w:val="29"/>
        </w:rPr>
      </w:pPr>
      <w:r>
        <w:rPr>
          <w:rFonts w:hint="eastAsia"/>
          <w:spacing w:val="13"/>
          <w:sz w:val="29"/>
          <w:szCs w:val="29"/>
        </w:rPr>
        <w:t>因此，这些托钵修士，看到他们制度基础的缺陷，就宣称他们所持守的无非是基督的信仰和规条，但他们持守那信仰远比我们世俗信徒（seculars）更完美；因此他们更完美地遵守基督的律法。</w:t>
      </w:r>
    </w:p>
    <w:p w14:paraId="361AF7D9">
      <w:pPr>
        <w:pStyle w:val="2"/>
        <w:spacing w:before="167" w:line="193" w:lineRule="auto"/>
        <w:ind w:left="3"/>
        <w:rPr>
          <w:rFonts w:hint="eastAsia"/>
          <w:spacing w:val="13"/>
          <w:sz w:val="29"/>
          <w:szCs w:val="29"/>
        </w:rPr>
      </w:pPr>
    </w:p>
    <w:p w14:paraId="3A3554B3">
      <w:pPr>
        <w:pStyle w:val="2"/>
        <w:spacing w:before="167" w:line="193" w:lineRule="auto"/>
        <w:ind w:left="3"/>
        <w:rPr>
          <w:rFonts w:hint="eastAsia"/>
          <w:spacing w:val="13"/>
          <w:sz w:val="29"/>
          <w:szCs w:val="29"/>
        </w:rPr>
      </w:pPr>
      <w:r>
        <w:rPr>
          <w:rFonts w:hint="eastAsia"/>
          <w:spacing w:val="13"/>
          <w:sz w:val="29"/>
          <w:szCs w:val="29"/>
        </w:rPr>
        <w:t>But it is natural to ask them how it is that there should be four distinct orders of mendicants; or how it is that they ask the pope to confirm their orders and corrections?</w:t>
      </w:r>
    </w:p>
    <w:p w14:paraId="4835F584">
      <w:pPr>
        <w:pStyle w:val="2"/>
        <w:spacing w:before="167" w:line="193" w:lineRule="auto"/>
        <w:ind w:left="3"/>
        <w:rPr>
          <w:rFonts w:hint="eastAsia"/>
          <w:spacing w:val="13"/>
          <w:sz w:val="29"/>
          <w:szCs w:val="29"/>
        </w:rPr>
      </w:pPr>
    </w:p>
    <w:p w14:paraId="3BF9AAED">
      <w:pPr>
        <w:pStyle w:val="2"/>
        <w:spacing w:before="167" w:line="193" w:lineRule="auto"/>
        <w:ind w:left="3"/>
        <w:rPr>
          <w:rFonts w:hint="eastAsia"/>
          <w:spacing w:val="13"/>
          <w:sz w:val="29"/>
          <w:szCs w:val="29"/>
        </w:rPr>
      </w:pPr>
      <w:r>
        <w:rPr>
          <w:rFonts w:hint="eastAsia"/>
          <w:spacing w:val="13"/>
          <w:sz w:val="29"/>
          <w:szCs w:val="29"/>
        </w:rPr>
        <w:t>但很自然要问他们，为何会有四个不同的托钵乞讨修会（orders of mendicants）；或者为何他们请求教宗确认他们的修会和修正（corrections）？</w:t>
      </w:r>
    </w:p>
    <w:p w14:paraId="175FCA95">
      <w:pPr>
        <w:pStyle w:val="2"/>
        <w:spacing w:before="167" w:line="193" w:lineRule="auto"/>
        <w:ind w:left="3"/>
        <w:rPr>
          <w:rFonts w:hint="eastAsia"/>
          <w:spacing w:val="13"/>
          <w:sz w:val="29"/>
          <w:szCs w:val="29"/>
        </w:rPr>
      </w:pPr>
    </w:p>
    <w:p w14:paraId="35067FDC">
      <w:pPr>
        <w:pStyle w:val="2"/>
        <w:spacing w:before="167" w:line="193" w:lineRule="auto"/>
        <w:ind w:left="3"/>
        <w:rPr>
          <w:rFonts w:hint="eastAsia"/>
          <w:spacing w:val="13"/>
          <w:sz w:val="29"/>
          <w:szCs w:val="29"/>
        </w:rPr>
      </w:pPr>
      <w:r>
        <w:rPr>
          <w:rFonts w:hint="eastAsia"/>
          <w:spacing w:val="13"/>
          <w:sz w:val="29"/>
          <w:szCs w:val="29"/>
        </w:rPr>
        <w:t>And since the novel institution, which they are so singular in observing, is not a special ordinance or religion, they are asked why they retain it so pertinaciously,560 and what its advantage consists in, or what is still their special authority for it, since according to Scripture, men may not introduce such unfounded novelties beyond the religion instituted by Christ.561</w:t>
      </w:r>
    </w:p>
    <w:p w14:paraId="57F99B06">
      <w:pPr>
        <w:pStyle w:val="2"/>
        <w:spacing w:before="167" w:line="193" w:lineRule="auto"/>
        <w:ind w:left="3"/>
        <w:rPr>
          <w:rFonts w:hint="eastAsia"/>
          <w:spacing w:val="13"/>
          <w:sz w:val="29"/>
          <w:szCs w:val="29"/>
        </w:rPr>
      </w:pPr>
    </w:p>
    <w:p w14:paraId="423508CA">
      <w:pPr>
        <w:pStyle w:val="2"/>
        <w:spacing w:before="167" w:line="193" w:lineRule="auto"/>
        <w:ind w:left="3"/>
        <w:rPr>
          <w:rFonts w:hint="eastAsia"/>
          <w:spacing w:val="13"/>
          <w:sz w:val="29"/>
          <w:szCs w:val="29"/>
        </w:rPr>
      </w:pPr>
      <w:r>
        <w:rPr>
          <w:rFonts w:hint="eastAsia"/>
          <w:spacing w:val="13"/>
          <w:sz w:val="29"/>
          <w:szCs w:val="29"/>
        </w:rPr>
        <w:t>既然他们如此独特地遵守的新奇制度，并非一种特殊的规条或信仰，就要问他们为何如此顽固地（pertinaciously）560 保留它，它的优势在于什么，或者他们对此仍然有什么特殊的权威依据，因为根据圣经，人们不可在基督所设立的信仰之外引入此类毫无根据的新奇事物。561</w:t>
      </w:r>
    </w:p>
    <w:p w14:paraId="63B7EC29">
      <w:pPr>
        <w:pStyle w:val="2"/>
        <w:spacing w:before="167" w:line="193" w:lineRule="auto"/>
        <w:ind w:left="3"/>
        <w:rPr>
          <w:rFonts w:hint="eastAsia"/>
          <w:spacing w:val="13"/>
          <w:sz w:val="29"/>
          <w:szCs w:val="29"/>
        </w:rPr>
      </w:pPr>
    </w:p>
    <w:p w14:paraId="14701C4A">
      <w:pPr>
        <w:pStyle w:val="2"/>
        <w:spacing w:before="167" w:line="193" w:lineRule="auto"/>
        <w:ind w:left="3"/>
        <w:rPr>
          <w:rFonts w:hint="eastAsia"/>
          <w:spacing w:val="13"/>
          <w:sz w:val="29"/>
          <w:szCs w:val="29"/>
        </w:rPr>
      </w:pPr>
      <w:r>
        <w:rPr>
          <w:rFonts w:hint="eastAsia"/>
          <w:spacing w:val="13"/>
          <w:sz w:val="29"/>
          <w:szCs w:val="29"/>
        </w:rPr>
        <w:t>And they are bound to consider such orders as far inferior to that of Christ.</w:t>
      </w:r>
    </w:p>
    <w:p w14:paraId="28095C4A">
      <w:pPr>
        <w:pStyle w:val="2"/>
        <w:spacing w:before="167" w:line="193" w:lineRule="auto"/>
        <w:ind w:left="3"/>
        <w:rPr>
          <w:rFonts w:hint="eastAsia"/>
          <w:spacing w:val="13"/>
          <w:sz w:val="29"/>
          <w:szCs w:val="29"/>
        </w:rPr>
      </w:pPr>
    </w:p>
    <w:p w14:paraId="5109EAE0">
      <w:pPr>
        <w:pStyle w:val="2"/>
        <w:spacing w:before="167" w:line="193" w:lineRule="auto"/>
        <w:ind w:left="3"/>
        <w:rPr>
          <w:rFonts w:hint="eastAsia"/>
          <w:spacing w:val="13"/>
          <w:sz w:val="29"/>
          <w:szCs w:val="29"/>
        </w:rPr>
      </w:pPr>
      <w:r>
        <w:rPr>
          <w:rFonts w:hint="eastAsia"/>
          <w:spacing w:val="13"/>
          <w:sz w:val="29"/>
          <w:szCs w:val="29"/>
        </w:rPr>
        <w:t>他们有义务将此类修会视为远逊于基督的秩序。</w:t>
      </w:r>
    </w:p>
    <w:p w14:paraId="2F63CB19">
      <w:pPr>
        <w:pStyle w:val="2"/>
        <w:spacing w:before="167" w:line="193" w:lineRule="auto"/>
        <w:ind w:left="3"/>
        <w:rPr>
          <w:rFonts w:hint="eastAsia"/>
          <w:spacing w:val="13"/>
          <w:sz w:val="29"/>
          <w:szCs w:val="29"/>
        </w:rPr>
      </w:pPr>
    </w:p>
    <w:p w14:paraId="2059B1E4">
      <w:pPr>
        <w:pStyle w:val="2"/>
        <w:spacing w:before="167" w:line="193" w:lineRule="auto"/>
        <w:ind w:left="3"/>
        <w:rPr>
          <w:rFonts w:hint="eastAsia"/>
          <w:spacing w:val="13"/>
          <w:sz w:val="29"/>
          <w:szCs w:val="29"/>
        </w:rPr>
      </w:pPr>
      <w:r>
        <w:rPr>
          <w:rFonts w:hint="eastAsia"/>
          <w:spacing w:val="13"/>
          <w:sz w:val="29"/>
          <w:szCs w:val="29"/>
        </w:rPr>
        <w:t>Inasmuch as Christ our Abbot is more worthy than their patron, our Gospel rule is far more perfect, and its company of Saints Militant is far more noble — indeed, if the excellence of an order is estimated by these marks, the military order far surpasses that of the friars.</w:t>
      </w:r>
    </w:p>
    <w:p w14:paraId="6763FCAD">
      <w:pPr>
        <w:pStyle w:val="2"/>
        <w:spacing w:before="167" w:line="193" w:lineRule="auto"/>
        <w:ind w:left="3"/>
        <w:rPr>
          <w:rFonts w:hint="eastAsia"/>
          <w:spacing w:val="13"/>
          <w:sz w:val="29"/>
          <w:szCs w:val="29"/>
        </w:rPr>
      </w:pPr>
    </w:p>
    <w:p w14:paraId="5C4CBC4B">
      <w:pPr>
        <w:pStyle w:val="2"/>
        <w:spacing w:before="167" w:line="193" w:lineRule="auto"/>
        <w:ind w:left="3"/>
        <w:rPr>
          <w:rFonts w:hint="eastAsia"/>
          <w:spacing w:val="13"/>
          <w:sz w:val="29"/>
          <w:szCs w:val="29"/>
        </w:rPr>
      </w:pPr>
      <w:r>
        <w:rPr>
          <w:rFonts w:hint="eastAsia"/>
          <w:spacing w:val="13"/>
          <w:sz w:val="29"/>
          <w:szCs w:val="29"/>
        </w:rPr>
        <w:t>既然我们的院长（Abbot）基督比他们的主保更配得，我们的福音规则远更完美，其战斗圣徒（Saints Militant）的团体远更高贵——确实，如果一个修会的优越性是根据这些标记来评估的，那么军旅修会（military order）远超过托钵修士的修会。</w:t>
      </w:r>
    </w:p>
    <w:p w14:paraId="6F7768F4">
      <w:pPr>
        <w:pStyle w:val="2"/>
        <w:spacing w:before="167" w:line="193" w:lineRule="auto"/>
        <w:ind w:left="3"/>
        <w:rPr>
          <w:rFonts w:hint="eastAsia"/>
          <w:spacing w:val="13"/>
          <w:sz w:val="29"/>
          <w:szCs w:val="29"/>
        </w:rPr>
      </w:pPr>
    </w:p>
    <w:p w14:paraId="6F86D708">
      <w:pPr>
        <w:pStyle w:val="2"/>
        <w:spacing w:before="167" w:line="193" w:lineRule="auto"/>
        <w:ind w:left="3"/>
        <w:rPr>
          <w:rFonts w:hint="eastAsia"/>
          <w:spacing w:val="13"/>
          <w:sz w:val="29"/>
          <w:szCs w:val="29"/>
        </w:rPr>
      </w:pPr>
      <w:r>
        <w:rPr>
          <w:rFonts w:hint="eastAsia"/>
          <w:spacing w:val="13"/>
          <w:sz w:val="29"/>
          <w:szCs w:val="29"/>
        </w:rPr>
        <w:t>Who, I ask, will find in this order of mendicants, such a collection of men as were in Greece in the holy Theban legion? 562</w:t>
      </w:r>
    </w:p>
    <w:p w14:paraId="270210EA">
      <w:pPr>
        <w:pStyle w:val="2"/>
        <w:spacing w:before="167" w:line="193" w:lineRule="auto"/>
        <w:ind w:left="3"/>
        <w:rPr>
          <w:rFonts w:hint="eastAsia"/>
          <w:spacing w:val="13"/>
          <w:sz w:val="29"/>
          <w:szCs w:val="29"/>
        </w:rPr>
      </w:pPr>
    </w:p>
    <w:p w14:paraId="694C3482">
      <w:pPr>
        <w:pStyle w:val="2"/>
        <w:spacing w:before="167" w:line="193" w:lineRule="auto"/>
        <w:ind w:left="3"/>
        <w:rPr>
          <w:rFonts w:hint="eastAsia"/>
          <w:spacing w:val="13"/>
          <w:sz w:val="29"/>
          <w:szCs w:val="29"/>
        </w:rPr>
      </w:pPr>
      <w:r>
        <w:rPr>
          <w:rFonts w:hint="eastAsia"/>
          <w:spacing w:val="13"/>
          <w:sz w:val="29"/>
          <w:szCs w:val="29"/>
        </w:rPr>
        <w:t>我问，谁能在这个托钵乞讨修会中，找到像在希腊神圣的底比斯军团（Theban legion）562 中那样的群体呢？</w:t>
      </w:r>
    </w:p>
    <w:p w14:paraId="787E04E3">
      <w:pPr>
        <w:pStyle w:val="2"/>
        <w:spacing w:before="167" w:line="193" w:lineRule="auto"/>
        <w:ind w:left="3"/>
        <w:rPr>
          <w:rFonts w:hint="eastAsia"/>
          <w:spacing w:val="13"/>
          <w:sz w:val="29"/>
          <w:szCs w:val="29"/>
        </w:rPr>
      </w:pPr>
    </w:p>
    <w:p w14:paraId="3C2265B9">
      <w:pPr>
        <w:pStyle w:val="2"/>
        <w:spacing w:before="167" w:line="193" w:lineRule="auto"/>
        <w:ind w:left="3"/>
        <w:rPr>
          <w:rFonts w:hint="eastAsia"/>
          <w:spacing w:val="13"/>
          <w:sz w:val="29"/>
          <w:szCs w:val="29"/>
        </w:rPr>
      </w:pPr>
      <w:r>
        <w:rPr>
          <w:rFonts w:hint="eastAsia"/>
          <w:spacing w:val="13"/>
          <w:sz w:val="29"/>
          <w:szCs w:val="29"/>
        </w:rPr>
        <w:t>The same is true of Mauritius and his comrades; and of the two hundred soldiers who, in the time of Saint Catherine,563 followed Popherius; and so many bodies of soldiers in the world who, in antiquity, authority, and sanctity, far exceed these orders of the mendicants.</w:t>
      </w:r>
    </w:p>
    <w:p w14:paraId="65839A2D">
      <w:pPr>
        <w:pStyle w:val="2"/>
        <w:spacing w:before="167" w:line="193" w:lineRule="auto"/>
        <w:ind w:left="3"/>
        <w:rPr>
          <w:rFonts w:hint="eastAsia"/>
          <w:spacing w:val="13"/>
          <w:sz w:val="29"/>
          <w:szCs w:val="29"/>
        </w:rPr>
      </w:pPr>
    </w:p>
    <w:p w14:paraId="0DB905D1">
      <w:pPr>
        <w:pStyle w:val="2"/>
        <w:spacing w:before="167" w:line="193" w:lineRule="auto"/>
        <w:ind w:left="3"/>
        <w:rPr>
          <w:rFonts w:hint="eastAsia"/>
          <w:spacing w:val="13"/>
          <w:sz w:val="29"/>
          <w:szCs w:val="29"/>
        </w:rPr>
      </w:pPr>
      <w:r>
        <w:rPr>
          <w:rFonts w:hint="eastAsia"/>
          <w:spacing w:val="13"/>
          <w:sz w:val="29"/>
          <w:szCs w:val="29"/>
        </w:rPr>
        <w:t>毛里求斯（Mauritius）和他的同伴也是如此；还有在圣凯瑟琳（Saint Catherine）563 时代跟随波菲里乌斯（Porpherius）的二百名士兵；世界上有那么多士兵团体，在古老性、权威性和圣洁性方面，远超过这些托钵乞讨修会。</w:t>
      </w:r>
    </w:p>
    <w:p w14:paraId="17DC579C">
      <w:pPr>
        <w:pStyle w:val="2"/>
        <w:spacing w:before="167" w:line="193" w:lineRule="auto"/>
        <w:ind w:left="3"/>
        <w:rPr>
          <w:rFonts w:hint="eastAsia"/>
          <w:spacing w:val="13"/>
          <w:sz w:val="29"/>
          <w:szCs w:val="29"/>
        </w:rPr>
      </w:pPr>
    </w:p>
    <w:p w14:paraId="39AF85D8">
      <w:pPr>
        <w:pStyle w:val="2"/>
        <w:spacing w:before="167" w:line="193" w:lineRule="auto"/>
        <w:ind w:left="3"/>
        <w:rPr>
          <w:rFonts w:hint="eastAsia"/>
          <w:spacing w:val="13"/>
          <w:sz w:val="29"/>
          <w:szCs w:val="29"/>
        </w:rPr>
      </w:pPr>
      <w:r>
        <w:rPr>
          <w:rFonts w:hint="eastAsia"/>
          <w:spacing w:val="13"/>
          <w:sz w:val="29"/>
          <w:szCs w:val="29"/>
        </w:rPr>
        <w:t>The sort of reply proper to the argument with which we began on this subject, is now manifest, for what is assumed in this case is not valid — even though hypocrites, by their false pretences, deceive and blind many men, giving attention to the surface of life, and not to the foundation of their order.</w:t>
      </w:r>
    </w:p>
    <w:p w14:paraId="79EC30F0">
      <w:pPr>
        <w:pStyle w:val="2"/>
        <w:spacing w:before="167" w:line="193" w:lineRule="auto"/>
        <w:ind w:left="3"/>
        <w:rPr>
          <w:rFonts w:hint="eastAsia"/>
          <w:spacing w:val="13"/>
          <w:sz w:val="29"/>
          <w:szCs w:val="29"/>
        </w:rPr>
      </w:pPr>
    </w:p>
    <w:p w14:paraId="2625F0C7">
      <w:pPr>
        <w:pStyle w:val="2"/>
        <w:spacing w:before="167" w:line="193" w:lineRule="auto"/>
        <w:ind w:left="3"/>
        <w:rPr>
          <w:rFonts w:hint="eastAsia"/>
          <w:spacing w:val="13"/>
          <w:sz w:val="29"/>
          <w:szCs w:val="29"/>
        </w:rPr>
      </w:pPr>
      <w:r>
        <w:rPr>
          <w:rFonts w:hint="eastAsia"/>
          <w:spacing w:val="13"/>
          <w:sz w:val="29"/>
          <w:szCs w:val="29"/>
        </w:rPr>
        <w:t>对于我们开始讨论此主题时所用的论证，恰当的回应类型现在已经很明显了，因为在这种情况下所假设的东西是无效的——即使伪善者通过他们虚假的伪装，欺骗并蒙蔽了许多人，只关注生活的表面，而不关注他们修会的基础。</w:t>
      </w:r>
    </w:p>
    <w:p w14:paraId="4887292A">
      <w:pPr>
        <w:pStyle w:val="2"/>
        <w:spacing w:before="167" w:line="193" w:lineRule="auto"/>
        <w:ind w:left="3"/>
        <w:rPr>
          <w:rFonts w:hint="eastAsia"/>
          <w:spacing w:val="13"/>
          <w:sz w:val="29"/>
          <w:szCs w:val="29"/>
        </w:rPr>
      </w:pPr>
    </w:p>
    <w:p w14:paraId="560E963B">
      <w:pPr>
        <w:pStyle w:val="2"/>
        <w:spacing w:before="167" w:line="193" w:lineRule="auto"/>
        <w:ind w:left="3"/>
        <w:rPr>
          <w:rFonts w:hint="eastAsia"/>
          <w:spacing w:val="13"/>
          <w:sz w:val="29"/>
          <w:szCs w:val="29"/>
        </w:rPr>
      </w:pPr>
      <w:r>
        <w:rPr>
          <w:rFonts w:hint="eastAsia"/>
          <w:spacing w:val="13"/>
          <w:sz w:val="29"/>
          <w:szCs w:val="29"/>
        </w:rPr>
        <w:t>They do not follow the poverty of Christ and his mode of life, since that best of masters would not be the holder of such sumptuous dwelling-places as belong to them, nor lay such a tax on the poor, nor collect together such thieves and plunderers as are the accomplices of Antichrist.</w:t>
      </w:r>
    </w:p>
    <w:p w14:paraId="7C6CC455">
      <w:pPr>
        <w:pStyle w:val="2"/>
        <w:spacing w:before="167" w:line="193" w:lineRule="auto"/>
        <w:ind w:left="3"/>
        <w:rPr>
          <w:rFonts w:hint="eastAsia"/>
          <w:spacing w:val="13"/>
          <w:sz w:val="29"/>
          <w:szCs w:val="29"/>
        </w:rPr>
      </w:pPr>
    </w:p>
    <w:p w14:paraId="6FDBB0D3">
      <w:pPr>
        <w:pStyle w:val="2"/>
        <w:spacing w:before="167" w:line="193" w:lineRule="auto"/>
        <w:ind w:left="3"/>
        <w:rPr>
          <w:rFonts w:hint="eastAsia"/>
          <w:spacing w:val="13"/>
          <w:sz w:val="29"/>
          <w:szCs w:val="29"/>
        </w:rPr>
      </w:pPr>
      <w:r>
        <w:rPr>
          <w:rFonts w:hint="eastAsia"/>
          <w:spacing w:val="13"/>
          <w:sz w:val="29"/>
          <w:szCs w:val="29"/>
        </w:rPr>
        <w:t>他们不效法基督的贫穷和祂的生活方式，因为那位最好的夫子不会拥有像属于他们的那样奢华的居所，也不会向穷人征收这样的税，更不会聚集像敌基督帮凶那样的盗贼和掠夺者。</w:t>
      </w:r>
    </w:p>
    <w:p w14:paraId="5727805F">
      <w:pPr>
        <w:pStyle w:val="2"/>
        <w:spacing w:before="167" w:line="193" w:lineRule="auto"/>
        <w:ind w:left="3"/>
        <w:rPr>
          <w:rFonts w:hint="eastAsia"/>
          <w:spacing w:val="13"/>
          <w:sz w:val="29"/>
          <w:szCs w:val="29"/>
        </w:rPr>
      </w:pPr>
    </w:p>
    <w:p w14:paraId="7A7F41F4">
      <w:pPr>
        <w:pStyle w:val="2"/>
        <w:spacing w:before="167" w:line="193" w:lineRule="auto"/>
        <w:ind w:left="3"/>
        <w:rPr>
          <w:rFonts w:hint="eastAsia"/>
          <w:spacing w:val="13"/>
          <w:sz w:val="29"/>
          <w:szCs w:val="29"/>
        </w:rPr>
      </w:pPr>
      <w:r>
        <w:rPr>
          <w:rFonts w:hint="eastAsia"/>
          <w:spacing w:val="13"/>
          <w:sz w:val="29"/>
          <w:szCs w:val="29"/>
        </w:rPr>
        <w:t>But the patron of these men seems to influence them in this opposite direction.</w:t>
      </w:r>
    </w:p>
    <w:p w14:paraId="20901D07">
      <w:pPr>
        <w:pStyle w:val="2"/>
        <w:spacing w:before="167" w:line="193" w:lineRule="auto"/>
        <w:ind w:left="3"/>
        <w:rPr>
          <w:rFonts w:hint="eastAsia"/>
          <w:spacing w:val="13"/>
          <w:sz w:val="29"/>
          <w:szCs w:val="29"/>
        </w:rPr>
      </w:pPr>
    </w:p>
    <w:p w14:paraId="6A23876A">
      <w:pPr>
        <w:pStyle w:val="2"/>
        <w:spacing w:before="167" w:line="193" w:lineRule="auto"/>
        <w:ind w:left="3"/>
        <w:rPr>
          <w:rFonts w:hint="eastAsia"/>
          <w:spacing w:val="13"/>
          <w:sz w:val="29"/>
          <w:szCs w:val="29"/>
        </w:rPr>
      </w:pPr>
      <w:r>
        <w:rPr>
          <w:rFonts w:hint="eastAsia"/>
          <w:spacing w:val="13"/>
          <w:sz w:val="29"/>
          <w:szCs w:val="29"/>
        </w:rPr>
        <w:t>但这些人的主保似乎在这个相反的方向上影响他们。</w:t>
      </w:r>
    </w:p>
    <w:p w14:paraId="4B99FA14">
      <w:pPr>
        <w:pStyle w:val="2"/>
        <w:spacing w:before="167" w:line="193" w:lineRule="auto"/>
        <w:ind w:left="3"/>
        <w:rPr>
          <w:rFonts w:hint="eastAsia"/>
          <w:spacing w:val="13"/>
          <w:sz w:val="29"/>
          <w:szCs w:val="29"/>
        </w:rPr>
      </w:pPr>
    </w:p>
    <w:p w14:paraId="65E39F94">
      <w:pPr>
        <w:pStyle w:val="2"/>
        <w:spacing w:before="167" w:line="193" w:lineRule="auto"/>
        <w:ind w:left="3"/>
        <w:rPr>
          <w:rFonts w:hint="eastAsia"/>
          <w:spacing w:val="13"/>
          <w:sz w:val="29"/>
          <w:szCs w:val="29"/>
        </w:rPr>
      </w:pPr>
      <w:r>
        <w:rPr>
          <w:rFonts w:hint="eastAsia"/>
          <w:spacing w:val="13"/>
          <w:sz w:val="29"/>
          <w:szCs w:val="29"/>
        </w:rPr>
        <w:t>Nor is it any argument in their favor, that this patron himself has appointed them the law, and given them the privilege to beg, since the blessed Clement forbade his people so to do.</w:t>
      </w:r>
    </w:p>
    <w:p w14:paraId="0C21A44B">
      <w:pPr>
        <w:pStyle w:val="2"/>
        <w:spacing w:before="167" w:line="193" w:lineRule="auto"/>
        <w:ind w:left="3"/>
        <w:rPr>
          <w:rFonts w:hint="eastAsia"/>
          <w:spacing w:val="13"/>
          <w:sz w:val="29"/>
          <w:szCs w:val="29"/>
        </w:rPr>
      </w:pPr>
    </w:p>
    <w:p w14:paraId="6F3BD504">
      <w:pPr>
        <w:pStyle w:val="2"/>
        <w:spacing w:before="167" w:line="193" w:lineRule="auto"/>
        <w:ind w:left="3"/>
        <w:rPr>
          <w:spacing w:val="13"/>
          <w:sz w:val="29"/>
          <w:szCs w:val="29"/>
        </w:rPr>
      </w:pPr>
      <w:r>
        <w:rPr>
          <w:rFonts w:hint="eastAsia"/>
          <w:spacing w:val="13"/>
          <w:sz w:val="29"/>
          <w:szCs w:val="29"/>
        </w:rPr>
        <w:t>这位主保亲自为他们指定了律法，并给予他们乞讨的特权，这也不是对他们有利的论据，因为蒙福的克莱门特（Clement）禁止他的人民这样做。</w:t>
      </w:r>
    </w:p>
    <w:p w14:paraId="5F1A2C36">
      <w:pPr>
        <w:pStyle w:val="2"/>
        <w:spacing w:before="167" w:line="193" w:lineRule="auto"/>
        <w:ind w:left="3"/>
        <w:rPr>
          <w:spacing w:val="13"/>
          <w:sz w:val="29"/>
          <w:szCs w:val="29"/>
        </w:rPr>
      </w:pPr>
    </w:p>
    <w:p w14:paraId="39F95F69">
      <w:pPr>
        <w:pStyle w:val="2"/>
        <w:spacing w:before="167" w:line="193" w:lineRule="auto"/>
        <w:ind w:left="3"/>
        <w:rPr>
          <w:rFonts w:hint="eastAsia"/>
          <w:spacing w:val="13"/>
          <w:sz w:val="29"/>
          <w:szCs w:val="29"/>
        </w:rPr>
      </w:pPr>
      <w:r>
        <w:rPr>
          <w:rFonts w:hint="eastAsia"/>
          <w:spacing w:val="13"/>
          <w:sz w:val="29"/>
          <w:szCs w:val="29"/>
        </w:rPr>
        <w:t>202 THE TRIALOGUS.</w:t>
      </w:r>
    </w:p>
    <w:p w14:paraId="2DDF1767">
      <w:pPr>
        <w:pStyle w:val="2"/>
        <w:spacing w:before="167" w:line="193" w:lineRule="auto"/>
        <w:ind w:left="3"/>
        <w:rPr>
          <w:rFonts w:hint="eastAsia"/>
          <w:spacing w:val="13"/>
          <w:sz w:val="29"/>
          <w:szCs w:val="29"/>
        </w:rPr>
      </w:pPr>
    </w:p>
    <w:p w14:paraId="3C50915F">
      <w:pPr>
        <w:pStyle w:val="2"/>
        <w:spacing w:before="167" w:line="193" w:lineRule="auto"/>
        <w:ind w:left="3"/>
        <w:rPr>
          <w:rFonts w:hint="eastAsia"/>
          <w:spacing w:val="13"/>
          <w:sz w:val="29"/>
          <w:szCs w:val="29"/>
        </w:rPr>
      </w:pPr>
      <w:r>
        <w:rPr>
          <w:rFonts w:hint="eastAsia"/>
          <w:spacing w:val="13"/>
          <w:sz w:val="29"/>
          <w:szCs w:val="29"/>
        </w:rPr>
        <w:t>202 三子对话录</w:t>
      </w:r>
    </w:p>
    <w:p w14:paraId="30555B7B">
      <w:pPr>
        <w:pStyle w:val="2"/>
        <w:spacing w:before="167" w:line="193" w:lineRule="auto"/>
        <w:ind w:left="3"/>
        <w:rPr>
          <w:rFonts w:hint="eastAsia"/>
          <w:spacing w:val="13"/>
          <w:sz w:val="29"/>
          <w:szCs w:val="29"/>
        </w:rPr>
      </w:pPr>
    </w:p>
    <w:p w14:paraId="691EA8CF">
      <w:pPr>
        <w:pStyle w:val="2"/>
        <w:spacing w:before="167" w:line="193" w:lineRule="auto"/>
        <w:ind w:left="3"/>
        <w:rPr>
          <w:rFonts w:hint="eastAsia"/>
          <w:spacing w:val="13"/>
          <w:sz w:val="29"/>
          <w:szCs w:val="29"/>
        </w:rPr>
      </w:pPr>
      <w:r>
        <w:rPr>
          <w:rFonts w:hint="eastAsia"/>
          <w:spacing w:val="13"/>
          <w:sz w:val="29"/>
          <w:szCs w:val="29"/>
        </w:rPr>
        <w:t>In What Respect the Friars Are Contrary to Christ.</w:t>
      </w:r>
    </w:p>
    <w:p w14:paraId="29B8CAF9">
      <w:pPr>
        <w:pStyle w:val="2"/>
        <w:spacing w:before="167" w:line="193" w:lineRule="auto"/>
        <w:ind w:left="3"/>
        <w:rPr>
          <w:rFonts w:hint="eastAsia"/>
          <w:spacing w:val="13"/>
          <w:sz w:val="29"/>
          <w:szCs w:val="29"/>
        </w:rPr>
      </w:pPr>
    </w:p>
    <w:p w14:paraId="4499ADB7">
      <w:pPr>
        <w:pStyle w:val="2"/>
        <w:spacing w:before="167" w:line="193" w:lineRule="auto"/>
        <w:ind w:left="3"/>
        <w:rPr>
          <w:rFonts w:hint="eastAsia"/>
          <w:spacing w:val="13"/>
          <w:sz w:val="29"/>
          <w:szCs w:val="29"/>
        </w:rPr>
      </w:pPr>
      <w:r>
        <w:rPr>
          <w:rFonts w:hint="eastAsia"/>
          <w:spacing w:val="13"/>
          <w:sz w:val="29"/>
          <w:szCs w:val="29"/>
        </w:rPr>
        <w:t>托钵修士在哪些方面违背基督。</w:t>
      </w:r>
    </w:p>
    <w:p w14:paraId="102AB701">
      <w:pPr>
        <w:pStyle w:val="2"/>
        <w:spacing w:before="167" w:line="193" w:lineRule="auto"/>
        <w:ind w:left="3"/>
        <w:rPr>
          <w:rFonts w:hint="eastAsia"/>
          <w:spacing w:val="13"/>
          <w:sz w:val="29"/>
          <w:szCs w:val="29"/>
        </w:rPr>
      </w:pPr>
    </w:p>
    <w:p w14:paraId="57FAC16B">
      <w:pPr>
        <w:pStyle w:val="2"/>
        <w:spacing w:before="167" w:line="193" w:lineRule="auto"/>
        <w:ind w:left="3"/>
        <w:rPr>
          <w:rFonts w:hint="eastAsia"/>
          <w:spacing w:val="13"/>
          <w:sz w:val="29"/>
          <w:szCs w:val="29"/>
        </w:rPr>
      </w:pPr>
      <w:r>
        <w:rPr>
          <w:rFonts w:hint="eastAsia"/>
          <w:spacing w:val="13"/>
          <w:sz w:val="29"/>
          <w:szCs w:val="29"/>
        </w:rPr>
        <w:t>Alithia. The majority of men think that the friars, as they say mass, and preach and pray so much, are necessary to the holy mother church.</w:t>
      </w:r>
    </w:p>
    <w:p w14:paraId="00675E3D">
      <w:pPr>
        <w:pStyle w:val="2"/>
        <w:spacing w:before="167" w:line="193" w:lineRule="auto"/>
        <w:ind w:left="3"/>
        <w:rPr>
          <w:rFonts w:hint="eastAsia"/>
          <w:spacing w:val="13"/>
          <w:sz w:val="29"/>
          <w:szCs w:val="29"/>
        </w:rPr>
      </w:pPr>
    </w:p>
    <w:p w14:paraId="435CC8DA">
      <w:pPr>
        <w:pStyle w:val="2"/>
        <w:spacing w:before="167" w:line="193" w:lineRule="auto"/>
        <w:ind w:left="3"/>
        <w:rPr>
          <w:rFonts w:hint="eastAsia"/>
          <w:spacing w:val="13"/>
          <w:sz w:val="29"/>
          <w:szCs w:val="29"/>
        </w:rPr>
      </w:pPr>
      <w:r>
        <w:rPr>
          <w:rFonts w:hint="eastAsia"/>
          <w:spacing w:val="13"/>
          <w:sz w:val="29"/>
          <w:szCs w:val="29"/>
        </w:rPr>
        <w:t>阿利西亚：大多数人认为，托钵修士们，因为他们举行弥撒（say mass）、讲道和祷告如此之多，对于神圣的母亲教会是必要的。</w:t>
      </w:r>
    </w:p>
    <w:p w14:paraId="5F82E023">
      <w:pPr>
        <w:pStyle w:val="2"/>
        <w:spacing w:before="167" w:line="193" w:lineRule="auto"/>
        <w:ind w:left="3"/>
        <w:rPr>
          <w:rFonts w:hint="eastAsia"/>
          <w:spacing w:val="13"/>
          <w:sz w:val="29"/>
          <w:szCs w:val="29"/>
        </w:rPr>
      </w:pPr>
    </w:p>
    <w:p w14:paraId="3FFA372D">
      <w:pPr>
        <w:pStyle w:val="2"/>
        <w:spacing w:before="167" w:line="193" w:lineRule="auto"/>
        <w:ind w:left="3"/>
        <w:rPr>
          <w:rFonts w:hint="eastAsia"/>
          <w:spacing w:val="13"/>
          <w:sz w:val="29"/>
          <w:szCs w:val="29"/>
        </w:rPr>
      </w:pPr>
      <w:r>
        <w:rPr>
          <w:rFonts w:hint="eastAsia"/>
          <w:spacing w:val="13"/>
          <w:sz w:val="29"/>
          <w:szCs w:val="29"/>
        </w:rPr>
        <w:t>Therefore, pray tell me in what they are contrary to the law of Christ; because then doubtless they are heretics, and should especially be stoned by the clergy.564</w:t>
      </w:r>
    </w:p>
    <w:p w14:paraId="22BC7081">
      <w:pPr>
        <w:pStyle w:val="2"/>
        <w:spacing w:before="167" w:line="193" w:lineRule="auto"/>
        <w:ind w:left="3"/>
        <w:rPr>
          <w:rFonts w:hint="eastAsia"/>
          <w:spacing w:val="13"/>
          <w:sz w:val="29"/>
          <w:szCs w:val="29"/>
        </w:rPr>
      </w:pPr>
    </w:p>
    <w:p w14:paraId="1F2CDCE9">
      <w:pPr>
        <w:pStyle w:val="2"/>
        <w:spacing w:before="167" w:line="193" w:lineRule="auto"/>
        <w:ind w:left="3"/>
        <w:rPr>
          <w:rFonts w:hint="eastAsia"/>
          <w:spacing w:val="13"/>
          <w:sz w:val="29"/>
          <w:szCs w:val="29"/>
        </w:rPr>
      </w:pPr>
      <w:r>
        <w:rPr>
          <w:rFonts w:hint="eastAsia"/>
          <w:spacing w:val="13"/>
          <w:sz w:val="29"/>
          <w:szCs w:val="29"/>
        </w:rPr>
        <w:t>因此，请告诉我他们在哪些方面违背了基督的律法；因为那样的话，他们无疑就是异端，尤其应该被神职人员用石头打死。564</w:t>
      </w:r>
    </w:p>
    <w:p w14:paraId="2BA115B8">
      <w:pPr>
        <w:pStyle w:val="2"/>
        <w:spacing w:before="167" w:line="193" w:lineRule="auto"/>
        <w:ind w:left="3"/>
        <w:rPr>
          <w:rFonts w:hint="eastAsia"/>
          <w:spacing w:val="13"/>
          <w:sz w:val="29"/>
          <w:szCs w:val="29"/>
        </w:rPr>
      </w:pPr>
    </w:p>
    <w:p w14:paraId="5FEEFF11">
      <w:pPr>
        <w:pStyle w:val="2"/>
        <w:spacing w:before="167" w:line="193" w:lineRule="auto"/>
        <w:ind w:left="3"/>
        <w:rPr>
          <w:rFonts w:hint="eastAsia"/>
          <w:spacing w:val="13"/>
          <w:sz w:val="29"/>
          <w:szCs w:val="29"/>
        </w:rPr>
      </w:pPr>
      <w:r>
        <w:rPr>
          <w:rFonts w:hint="eastAsia"/>
          <w:spacing w:val="13"/>
          <w:sz w:val="29"/>
          <w:szCs w:val="29"/>
        </w:rPr>
        <w:t>Phronesis. It is evident that they do all these works merely for outward show.</w:t>
      </w:r>
    </w:p>
    <w:p w14:paraId="2C0F0232">
      <w:pPr>
        <w:pStyle w:val="2"/>
        <w:spacing w:before="167" w:line="193" w:lineRule="auto"/>
        <w:ind w:left="3"/>
        <w:rPr>
          <w:rFonts w:hint="eastAsia"/>
          <w:spacing w:val="13"/>
          <w:sz w:val="29"/>
          <w:szCs w:val="29"/>
        </w:rPr>
      </w:pPr>
    </w:p>
    <w:p w14:paraId="5600BC8C">
      <w:pPr>
        <w:pStyle w:val="2"/>
        <w:spacing w:before="167" w:line="193" w:lineRule="auto"/>
        <w:ind w:left="3"/>
        <w:rPr>
          <w:rFonts w:hint="eastAsia"/>
          <w:spacing w:val="13"/>
          <w:sz w:val="29"/>
          <w:szCs w:val="29"/>
        </w:rPr>
      </w:pPr>
      <w:r>
        <w:rPr>
          <w:rFonts w:hint="eastAsia"/>
          <w:spacing w:val="13"/>
          <w:sz w:val="29"/>
          <w:szCs w:val="29"/>
        </w:rPr>
        <w:t>弗罗尼西斯：很明显，他们做所有这些工作仅仅是为了外表的炫耀。</w:t>
      </w:r>
    </w:p>
    <w:p w14:paraId="2788C834">
      <w:pPr>
        <w:pStyle w:val="2"/>
        <w:spacing w:before="167" w:line="193" w:lineRule="auto"/>
        <w:ind w:left="3"/>
        <w:rPr>
          <w:rFonts w:hint="eastAsia"/>
          <w:spacing w:val="13"/>
          <w:sz w:val="29"/>
          <w:szCs w:val="29"/>
        </w:rPr>
      </w:pPr>
    </w:p>
    <w:p w14:paraId="050240FC">
      <w:pPr>
        <w:pStyle w:val="2"/>
        <w:spacing w:before="167" w:line="193" w:lineRule="auto"/>
        <w:ind w:left="3"/>
        <w:rPr>
          <w:rFonts w:hint="eastAsia"/>
          <w:spacing w:val="13"/>
          <w:sz w:val="29"/>
          <w:szCs w:val="29"/>
        </w:rPr>
      </w:pPr>
      <w:r>
        <w:rPr>
          <w:rFonts w:hint="eastAsia"/>
          <w:spacing w:val="13"/>
          <w:sz w:val="29"/>
          <w:szCs w:val="29"/>
        </w:rPr>
        <w:t>And because of the hidden malice within their hearts, they not only hurt themselves to a considerable extent, but also other people.</w:t>
      </w:r>
    </w:p>
    <w:p w14:paraId="074612E6">
      <w:pPr>
        <w:pStyle w:val="2"/>
        <w:spacing w:before="167" w:line="193" w:lineRule="auto"/>
        <w:ind w:left="3"/>
        <w:rPr>
          <w:rFonts w:hint="eastAsia"/>
          <w:spacing w:val="13"/>
          <w:sz w:val="29"/>
          <w:szCs w:val="29"/>
        </w:rPr>
      </w:pPr>
    </w:p>
    <w:p w14:paraId="04A0BCAD">
      <w:pPr>
        <w:pStyle w:val="2"/>
        <w:spacing w:before="167" w:line="193" w:lineRule="auto"/>
        <w:ind w:left="3"/>
        <w:rPr>
          <w:rFonts w:hint="eastAsia"/>
          <w:spacing w:val="13"/>
          <w:sz w:val="29"/>
          <w:szCs w:val="29"/>
        </w:rPr>
      </w:pPr>
      <w:r>
        <w:rPr>
          <w:rFonts w:hint="eastAsia"/>
          <w:spacing w:val="13"/>
          <w:sz w:val="29"/>
          <w:szCs w:val="29"/>
        </w:rPr>
        <w:t>并且因为他们内心的隐藏恶意，他们不仅在相当程度上伤害了自己，也伤害了他人。</w:t>
      </w:r>
    </w:p>
    <w:p w14:paraId="1F1FB834">
      <w:pPr>
        <w:pStyle w:val="2"/>
        <w:spacing w:before="167" w:line="193" w:lineRule="auto"/>
        <w:ind w:left="3"/>
        <w:rPr>
          <w:rFonts w:hint="eastAsia"/>
          <w:spacing w:val="13"/>
          <w:sz w:val="29"/>
          <w:szCs w:val="29"/>
        </w:rPr>
      </w:pPr>
    </w:p>
    <w:p w14:paraId="49241973">
      <w:pPr>
        <w:pStyle w:val="2"/>
        <w:spacing w:before="167" w:line="193" w:lineRule="auto"/>
        <w:ind w:left="3"/>
        <w:rPr>
          <w:rFonts w:hint="eastAsia"/>
          <w:spacing w:val="13"/>
          <w:sz w:val="29"/>
          <w:szCs w:val="29"/>
        </w:rPr>
      </w:pPr>
      <w:r>
        <w:rPr>
          <w:rFonts w:hint="eastAsia"/>
          <w:spacing w:val="13"/>
          <w:sz w:val="29"/>
          <w:szCs w:val="29"/>
        </w:rPr>
        <w:t>Yet I do not deny (on the contrary I suppose) that there are some good men among them.</w:t>
      </w:r>
    </w:p>
    <w:p w14:paraId="25197D0C">
      <w:pPr>
        <w:pStyle w:val="2"/>
        <w:spacing w:before="167" w:line="193" w:lineRule="auto"/>
        <w:ind w:left="3"/>
        <w:rPr>
          <w:rFonts w:hint="eastAsia"/>
          <w:spacing w:val="13"/>
          <w:sz w:val="29"/>
          <w:szCs w:val="29"/>
        </w:rPr>
      </w:pPr>
    </w:p>
    <w:p w14:paraId="25758122">
      <w:pPr>
        <w:pStyle w:val="2"/>
        <w:spacing w:before="167" w:line="193" w:lineRule="auto"/>
        <w:ind w:left="3"/>
        <w:rPr>
          <w:rFonts w:hint="eastAsia"/>
          <w:spacing w:val="13"/>
          <w:sz w:val="29"/>
          <w:szCs w:val="29"/>
        </w:rPr>
      </w:pPr>
      <w:r>
        <w:rPr>
          <w:rFonts w:hint="eastAsia"/>
          <w:spacing w:val="13"/>
          <w:sz w:val="29"/>
          <w:szCs w:val="29"/>
        </w:rPr>
        <w:t>然而我并不否认（相反我假定）他们中间有一些好人。</w:t>
      </w:r>
    </w:p>
    <w:p w14:paraId="3E16FAFF">
      <w:pPr>
        <w:pStyle w:val="2"/>
        <w:spacing w:before="167" w:line="193" w:lineRule="auto"/>
        <w:ind w:left="3"/>
        <w:rPr>
          <w:rFonts w:hint="eastAsia"/>
          <w:spacing w:val="13"/>
          <w:sz w:val="29"/>
          <w:szCs w:val="29"/>
        </w:rPr>
      </w:pPr>
    </w:p>
    <w:p w14:paraId="5663B82D">
      <w:pPr>
        <w:pStyle w:val="2"/>
        <w:spacing w:before="167" w:line="193" w:lineRule="auto"/>
        <w:ind w:left="3"/>
        <w:rPr>
          <w:rFonts w:hint="eastAsia"/>
          <w:spacing w:val="13"/>
          <w:sz w:val="29"/>
          <w:szCs w:val="29"/>
        </w:rPr>
      </w:pPr>
      <w:r>
        <w:rPr>
          <w:rFonts w:hint="eastAsia"/>
          <w:spacing w:val="13"/>
          <w:sz w:val="29"/>
          <w:szCs w:val="29"/>
        </w:rPr>
        <w:t>As for the mass, it is evident that if they are heretics in regard to first principles, in denying that the bread is the real body of Christ and that it is only an accident 565 (which is above their comprehension), then they sacrifice to idols.</w:t>
      </w:r>
    </w:p>
    <w:p w14:paraId="2459309A">
      <w:pPr>
        <w:pStyle w:val="2"/>
        <w:spacing w:before="167" w:line="193" w:lineRule="auto"/>
        <w:ind w:left="3"/>
        <w:rPr>
          <w:rFonts w:hint="eastAsia"/>
          <w:spacing w:val="13"/>
          <w:sz w:val="29"/>
          <w:szCs w:val="29"/>
        </w:rPr>
      </w:pPr>
    </w:p>
    <w:p w14:paraId="2D6D50B3">
      <w:pPr>
        <w:pStyle w:val="2"/>
        <w:spacing w:before="167" w:line="193" w:lineRule="auto"/>
        <w:ind w:left="3"/>
        <w:rPr>
          <w:rFonts w:hint="eastAsia"/>
          <w:spacing w:val="13"/>
          <w:sz w:val="29"/>
          <w:szCs w:val="29"/>
        </w:rPr>
      </w:pPr>
      <w:r>
        <w:rPr>
          <w:rFonts w:hint="eastAsia"/>
          <w:spacing w:val="13"/>
          <w:sz w:val="29"/>
          <w:szCs w:val="29"/>
        </w:rPr>
        <w:t>至于弥撒，很明显，如果他们在首要原则上是异端，否认饼是基督真实的身体，并且认为它仅仅是一种偶性（accident）565（这超出了他们的理解力），那么他们就是在向偶像献祭。</w:t>
      </w:r>
    </w:p>
    <w:p w14:paraId="6F947C99">
      <w:pPr>
        <w:pStyle w:val="2"/>
        <w:spacing w:before="167" w:line="193" w:lineRule="auto"/>
        <w:ind w:left="3"/>
        <w:rPr>
          <w:rFonts w:hint="eastAsia"/>
          <w:spacing w:val="13"/>
          <w:sz w:val="29"/>
          <w:szCs w:val="29"/>
        </w:rPr>
      </w:pPr>
    </w:p>
    <w:p w14:paraId="191CF056">
      <w:pPr>
        <w:pStyle w:val="2"/>
        <w:spacing w:before="167" w:line="193" w:lineRule="auto"/>
        <w:ind w:left="3"/>
        <w:rPr>
          <w:rFonts w:hint="eastAsia"/>
          <w:spacing w:val="13"/>
          <w:sz w:val="29"/>
          <w:szCs w:val="29"/>
        </w:rPr>
      </w:pPr>
      <w:r>
        <w:rPr>
          <w:rFonts w:hint="eastAsia"/>
          <w:spacing w:val="13"/>
          <w:sz w:val="29"/>
          <w:szCs w:val="29"/>
        </w:rPr>
        <w:t>It is further certain that their saying mass is a sin for them, even more than the sacrifices of the priests of Baal, and those of the worst kind among the idolatrous nations.</w:t>
      </w:r>
    </w:p>
    <w:p w14:paraId="58F5BD14">
      <w:pPr>
        <w:pStyle w:val="2"/>
        <w:spacing w:before="167" w:line="193" w:lineRule="auto"/>
        <w:ind w:left="3"/>
        <w:rPr>
          <w:rFonts w:hint="eastAsia"/>
          <w:spacing w:val="13"/>
          <w:sz w:val="29"/>
          <w:szCs w:val="29"/>
        </w:rPr>
      </w:pPr>
    </w:p>
    <w:p w14:paraId="39C430A5">
      <w:pPr>
        <w:pStyle w:val="2"/>
        <w:spacing w:before="167" w:line="193" w:lineRule="auto"/>
        <w:ind w:left="3"/>
        <w:rPr>
          <w:rFonts w:hint="eastAsia"/>
          <w:spacing w:val="13"/>
          <w:sz w:val="29"/>
          <w:szCs w:val="29"/>
        </w:rPr>
      </w:pPr>
      <w:r>
        <w:rPr>
          <w:rFonts w:hint="eastAsia"/>
          <w:spacing w:val="13"/>
          <w:sz w:val="29"/>
          <w:szCs w:val="29"/>
        </w:rPr>
        <w:t>进一步可以肯定的是，他们举行弥撒对他们来说是一种罪，甚至超过巴力祭司的献祭，以及拜偶像民族中最坏的那种献祭。</w:t>
      </w:r>
    </w:p>
    <w:p w14:paraId="4A9E3BB5">
      <w:pPr>
        <w:pStyle w:val="2"/>
        <w:spacing w:before="167" w:line="193" w:lineRule="auto"/>
        <w:ind w:left="3"/>
        <w:rPr>
          <w:rFonts w:hint="eastAsia"/>
          <w:spacing w:val="13"/>
          <w:sz w:val="29"/>
          <w:szCs w:val="29"/>
        </w:rPr>
      </w:pPr>
    </w:p>
    <w:p w14:paraId="4A5146B7">
      <w:pPr>
        <w:pStyle w:val="2"/>
        <w:spacing w:before="167" w:line="193" w:lineRule="auto"/>
        <w:ind w:left="3"/>
        <w:rPr>
          <w:rFonts w:hint="eastAsia"/>
          <w:spacing w:val="13"/>
          <w:sz w:val="29"/>
          <w:szCs w:val="29"/>
        </w:rPr>
      </w:pPr>
      <w:r>
        <w:rPr>
          <w:rFonts w:hint="eastAsia"/>
          <w:spacing w:val="13"/>
          <w:sz w:val="29"/>
          <w:szCs w:val="29"/>
        </w:rPr>
        <w:t>And with regard to their preaching, the result shows its tendency to deteriorate the church — for they give all their attention to ritual, flattery, detraction, and falsehood, rejecting Scripture, and neglecting to rebuke sin.</w:t>
      </w:r>
    </w:p>
    <w:p w14:paraId="15D31497">
      <w:pPr>
        <w:pStyle w:val="2"/>
        <w:spacing w:before="167" w:line="193" w:lineRule="auto"/>
        <w:ind w:left="3"/>
        <w:rPr>
          <w:rFonts w:hint="eastAsia"/>
          <w:spacing w:val="13"/>
          <w:sz w:val="29"/>
          <w:szCs w:val="29"/>
        </w:rPr>
      </w:pPr>
    </w:p>
    <w:p w14:paraId="2BB47DB4">
      <w:pPr>
        <w:pStyle w:val="2"/>
        <w:spacing w:before="167" w:line="193" w:lineRule="auto"/>
        <w:ind w:left="3"/>
        <w:rPr>
          <w:rFonts w:hint="eastAsia"/>
          <w:spacing w:val="13"/>
          <w:sz w:val="29"/>
          <w:szCs w:val="29"/>
        </w:rPr>
      </w:pPr>
      <w:r>
        <w:rPr>
          <w:rFonts w:hint="eastAsia"/>
          <w:spacing w:val="13"/>
          <w:sz w:val="29"/>
          <w:szCs w:val="29"/>
        </w:rPr>
        <w:t>关于他们的讲道，结果显示其使教会败坏的倾向——因为他们将所有注意力都放在仪式、奉承、诽谤和谎言上，拒绝圣经，并忽略斥责罪恶。</w:t>
      </w:r>
    </w:p>
    <w:p w14:paraId="1702AD28">
      <w:pPr>
        <w:pStyle w:val="2"/>
        <w:spacing w:before="167" w:line="193" w:lineRule="auto"/>
        <w:ind w:left="3"/>
        <w:rPr>
          <w:rFonts w:hint="eastAsia"/>
          <w:spacing w:val="13"/>
          <w:sz w:val="29"/>
          <w:szCs w:val="29"/>
        </w:rPr>
      </w:pPr>
    </w:p>
    <w:p w14:paraId="1E9C6611">
      <w:pPr>
        <w:pStyle w:val="2"/>
        <w:spacing w:before="167" w:line="193" w:lineRule="auto"/>
        <w:ind w:left="3"/>
        <w:rPr>
          <w:rFonts w:hint="eastAsia"/>
          <w:spacing w:val="13"/>
          <w:sz w:val="29"/>
          <w:szCs w:val="29"/>
        </w:rPr>
      </w:pPr>
      <w:r>
        <w:rPr>
          <w:rFonts w:hint="eastAsia"/>
          <w:spacing w:val="13"/>
          <w:sz w:val="29"/>
          <w:szCs w:val="29"/>
        </w:rPr>
        <w:t>Who can doubt that their frivolous mode of preaching is pernicious to the church, or that the same remark applies to their hypocritical prayers?</w:t>
      </w:r>
    </w:p>
    <w:p w14:paraId="05893ABD">
      <w:pPr>
        <w:pStyle w:val="2"/>
        <w:spacing w:before="167" w:line="193" w:lineRule="auto"/>
        <w:ind w:left="3"/>
        <w:rPr>
          <w:rFonts w:hint="eastAsia"/>
          <w:spacing w:val="13"/>
          <w:sz w:val="29"/>
          <w:szCs w:val="29"/>
        </w:rPr>
      </w:pPr>
    </w:p>
    <w:p w14:paraId="04DA4167">
      <w:pPr>
        <w:pStyle w:val="2"/>
        <w:spacing w:before="167" w:line="193" w:lineRule="auto"/>
        <w:ind w:left="3"/>
        <w:rPr>
          <w:rFonts w:hint="eastAsia"/>
          <w:spacing w:val="13"/>
          <w:sz w:val="29"/>
          <w:szCs w:val="29"/>
        </w:rPr>
      </w:pPr>
      <w:r>
        <w:rPr>
          <w:rFonts w:hint="eastAsia"/>
          <w:spacing w:val="13"/>
          <w:sz w:val="29"/>
          <w:szCs w:val="29"/>
        </w:rPr>
        <w:t>谁能怀疑他们轻浮的讲道方式对教会有害，或者同样的评论也适用于他们伪善的祷告呢？</w:t>
      </w:r>
    </w:p>
    <w:p w14:paraId="1F217206">
      <w:pPr>
        <w:pStyle w:val="2"/>
        <w:spacing w:before="167" w:line="193" w:lineRule="auto"/>
        <w:ind w:left="3"/>
        <w:rPr>
          <w:rFonts w:hint="eastAsia"/>
          <w:spacing w:val="13"/>
          <w:sz w:val="29"/>
          <w:szCs w:val="29"/>
        </w:rPr>
      </w:pPr>
    </w:p>
    <w:p w14:paraId="43A8CCB9">
      <w:pPr>
        <w:pStyle w:val="2"/>
        <w:spacing w:before="167" w:line="193" w:lineRule="auto"/>
        <w:ind w:left="3"/>
        <w:rPr>
          <w:rFonts w:hint="eastAsia"/>
          <w:spacing w:val="13"/>
          <w:sz w:val="29"/>
          <w:szCs w:val="29"/>
        </w:rPr>
      </w:pPr>
      <w:r>
        <w:rPr>
          <w:rFonts w:hint="eastAsia"/>
          <w:spacing w:val="13"/>
          <w:sz w:val="29"/>
          <w:szCs w:val="29"/>
        </w:rPr>
        <w:t>For according to Gregory, when the man who is sent forth to intercede, is a person who is unacceptable on his own account, the anger of the offended party is only more provoked.</w:t>
      </w:r>
    </w:p>
    <w:p w14:paraId="0E383C14">
      <w:pPr>
        <w:pStyle w:val="2"/>
        <w:spacing w:before="167" w:line="193" w:lineRule="auto"/>
        <w:ind w:left="3"/>
        <w:rPr>
          <w:rFonts w:hint="eastAsia"/>
          <w:spacing w:val="13"/>
          <w:sz w:val="29"/>
          <w:szCs w:val="29"/>
        </w:rPr>
      </w:pPr>
    </w:p>
    <w:p w14:paraId="0E3942DE">
      <w:pPr>
        <w:pStyle w:val="2"/>
        <w:spacing w:before="167" w:line="193" w:lineRule="auto"/>
        <w:ind w:left="3"/>
        <w:rPr>
          <w:rFonts w:hint="eastAsia"/>
          <w:spacing w:val="13"/>
          <w:sz w:val="29"/>
          <w:szCs w:val="29"/>
        </w:rPr>
      </w:pPr>
      <w:r>
        <w:rPr>
          <w:rFonts w:hint="eastAsia"/>
          <w:spacing w:val="13"/>
          <w:sz w:val="29"/>
          <w:szCs w:val="29"/>
        </w:rPr>
        <w:t>因为根据格里高利（Gregory）的说法，当被派去代求的人，本身就是不被接纳的，那么被冒犯一方的愤怒只会被更加激起。</w:t>
      </w:r>
    </w:p>
    <w:p w14:paraId="09D459BF">
      <w:pPr>
        <w:pStyle w:val="2"/>
        <w:spacing w:before="167" w:line="193" w:lineRule="auto"/>
        <w:ind w:left="3"/>
        <w:rPr>
          <w:rFonts w:hint="eastAsia"/>
          <w:spacing w:val="13"/>
          <w:sz w:val="29"/>
          <w:szCs w:val="29"/>
        </w:rPr>
      </w:pPr>
    </w:p>
    <w:p w14:paraId="0043B9FF">
      <w:pPr>
        <w:pStyle w:val="2"/>
        <w:spacing w:before="167" w:line="193" w:lineRule="auto"/>
        <w:ind w:left="3"/>
        <w:rPr>
          <w:rFonts w:hint="eastAsia"/>
          <w:spacing w:val="13"/>
          <w:sz w:val="29"/>
          <w:szCs w:val="29"/>
        </w:rPr>
      </w:pPr>
      <w:r>
        <w:rPr>
          <w:rFonts w:hint="eastAsia"/>
          <w:spacing w:val="13"/>
          <w:sz w:val="29"/>
          <w:szCs w:val="29"/>
        </w:rPr>
        <w:t>But I shall now proceed to speak of the TWELVE ABUSES among the friars.566</w:t>
      </w:r>
    </w:p>
    <w:p w14:paraId="270FAD92">
      <w:pPr>
        <w:pStyle w:val="2"/>
        <w:spacing w:before="167" w:line="193" w:lineRule="auto"/>
        <w:ind w:left="3"/>
        <w:rPr>
          <w:rFonts w:hint="eastAsia"/>
          <w:spacing w:val="13"/>
          <w:sz w:val="29"/>
          <w:szCs w:val="29"/>
        </w:rPr>
      </w:pPr>
    </w:p>
    <w:p w14:paraId="4CCA0056">
      <w:pPr>
        <w:pStyle w:val="2"/>
        <w:spacing w:before="167" w:line="193" w:lineRule="auto"/>
        <w:ind w:left="3"/>
        <w:rPr>
          <w:rFonts w:hint="eastAsia"/>
          <w:spacing w:val="13"/>
          <w:sz w:val="29"/>
          <w:szCs w:val="29"/>
        </w:rPr>
      </w:pPr>
      <w:r>
        <w:rPr>
          <w:rFonts w:hint="eastAsia"/>
          <w:spacing w:val="13"/>
          <w:sz w:val="29"/>
          <w:szCs w:val="29"/>
        </w:rPr>
        <w:t>但我现在要开始谈论托钵修士中间的十二项弊端（TWELVE ABUSES）。566</w:t>
      </w:r>
    </w:p>
    <w:p w14:paraId="0BA43685">
      <w:pPr>
        <w:pStyle w:val="2"/>
        <w:spacing w:before="167" w:line="193" w:lineRule="auto"/>
        <w:ind w:left="3"/>
        <w:rPr>
          <w:rFonts w:hint="eastAsia"/>
          <w:spacing w:val="13"/>
          <w:sz w:val="29"/>
          <w:szCs w:val="29"/>
        </w:rPr>
      </w:pPr>
    </w:p>
    <w:p w14:paraId="1BDE2C07">
      <w:pPr>
        <w:pStyle w:val="2"/>
        <w:spacing w:before="167" w:line="193" w:lineRule="auto"/>
        <w:ind w:left="3"/>
        <w:rPr>
          <w:rFonts w:hint="eastAsia"/>
          <w:spacing w:val="13"/>
          <w:sz w:val="29"/>
          <w:szCs w:val="29"/>
        </w:rPr>
      </w:pPr>
      <w:r>
        <w:rPr>
          <w:rFonts w:hint="eastAsia"/>
          <w:spacing w:val="13"/>
          <w:sz w:val="29"/>
          <w:szCs w:val="29"/>
        </w:rPr>
        <w:t>The first, is that blasphemous heresy among them, whereby they deceive the church in the sacrament of the altar — so that, as they have deviated from the faith of the Scriptures, there are now more than four heretical schisms among the four orders.</w:t>
      </w:r>
    </w:p>
    <w:p w14:paraId="4D894CFF">
      <w:pPr>
        <w:pStyle w:val="2"/>
        <w:spacing w:before="167" w:line="193" w:lineRule="auto"/>
        <w:ind w:left="3"/>
        <w:rPr>
          <w:rFonts w:hint="eastAsia"/>
          <w:spacing w:val="13"/>
          <w:sz w:val="29"/>
          <w:szCs w:val="29"/>
        </w:rPr>
      </w:pPr>
    </w:p>
    <w:p w14:paraId="5F229EEA">
      <w:pPr>
        <w:pStyle w:val="2"/>
        <w:spacing w:before="167" w:line="193" w:lineRule="auto"/>
        <w:ind w:left="3"/>
        <w:rPr>
          <w:rFonts w:hint="eastAsia"/>
          <w:spacing w:val="13"/>
          <w:sz w:val="29"/>
          <w:szCs w:val="29"/>
        </w:rPr>
      </w:pPr>
      <w:r>
        <w:rPr>
          <w:rFonts w:hint="eastAsia"/>
          <w:spacing w:val="13"/>
          <w:sz w:val="29"/>
          <w:szCs w:val="29"/>
        </w:rPr>
        <w:t>第一项，是他们中间那亵渎的异端，借此他们在圣坛圣事（sacrament of the altar）上欺骗教会——以致于，由于他们偏离了圣经的信仰，现在四个修会中存在着超过四种异端的分裂（schisms）。</w:t>
      </w:r>
    </w:p>
    <w:p w14:paraId="46F583B8">
      <w:pPr>
        <w:pStyle w:val="2"/>
        <w:spacing w:before="167" w:line="193" w:lineRule="auto"/>
        <w:ind w:left="3"/>
        <w:rPr>
          <w:rFonts w:hint="eastAsia"/>
          <w:spacing w:val="13"/>
          <w:sz w:val="29"/>
          <w:szCs w:val="29"/>
        </w:rPr>
      </w:pPr>
    </w:p>
    <w:p w14:paraId="0CFF7F7E">
      <w:pPr>
        <w:pStyle w:val="2"/>
        <w:spacing w:before="167" w:line="193" w:lineRule="auto"/>
        <w:ind w:left="3"/>
        <w:rPr>
          <w:rFonts w:hint="eastAsia"/>
          <w:spacing w:val="13"/>
          <w:sz w:val="29"/>
          <w:szCs w:val="29"/>
        </w:rPr>
      </w:pPr>
      <w:r>
        <w:rPr>
          <w:rFonts w:hint="eastAsia"/>
          <w:spacing w:val="13"/>
          <w:sz w:val="29"/>
          <w:szCs w:val="29"/>
        </w:rPr>
        <w:t>The fact that they hold such diverse opinions, is manifest proof that their doctrines are erroneous.</w:t>
      </w:r>
    </w:p>
    <w:p w14:paraId="74E62B04">
      <w:pPr>
        <w:pStyle w:val="2"/>
        <w:spacing w:before="167" w:line="193" w:lineRule="auto"/>
        <w:ind w:left="3"/>
        <w:rPr>
          <w:rFonts w:hint="eastAsia"/>
          <w:spacing w:val="13"/>
          <w:sz w:val="29"/>
          <w:szCs w:val="29"/>
        </w:rPr>
      </w:pPr>
    </w:p>
    <w:p w14:paraId="22B2FF13">
      <w:pPr>
        <w:pStyle w:val="2"/>
        <w:spacing w:before="167" w:line="193" w:lineRule="auto"/>
        <w:ind w:left="3"/>
        <w:rPr>
          <w:rFonts w:hint="eastAsia"/>
          <w:spacing w:val="13"/>
          <w:sz w:val="29"/>
          <w:szCs w:val="29"/>
        </w:rPr>
      </w:pPr>
      <w:r>
        <w:rPr>
          <w:rFonts w:hint="eastAsia"/>
          <w:spacing w:val="13"/>
          <w:sz w:val="29"/>
          <w:szCs w:val="29"/>
        </w:rPr>
        <w:t>他们持有如此不同意见的事实，是他们教义错误的明显证据。</w:t>
      </w:r>
    </w:p>
    <w:p w14:paraId="7A13F25F">
      <w:pPr>
        <w:pStyle w:val="2"/>
        <w:spacing w:before="167" w:line="193" w:lineRule="auto"/>
        <w:ind w:left="3"/>
        <w:rPr>
          <w:rFonts w:hint="eastAsia"/>
          <w:spacing w:val="13"/>
          <w:sz w:val="29"/>
          <w:szCs w:val="29"/>
        </w:rPr>
      </w:pPr>
    </w:p>
    <w:p w14:paraId="0031E1B9">
      <w:pPr>
        <w:pStyle w:val="2"/>
        <w:spacing w:before="167" w:line="193" w:lineRule="auto"/>
        <w:ind w:left="3"/>
        <w:rPr>
          <w:rFonts w:hint="eastAsia"/>
          <w:spacing w:val="13"/>
          <w:sz w:val="29"/>
          <w:szCs w:val="29"/>
        </w:rPr>
      </w:pPr>
      <w:r>
        <w:rPr>
          <w:rFonts w:hint="eastAsia"/>
          <w:spacing w:val="13"/>
          <w:sz w:val="29"/>
          <w:szCs w:val="29"/>
        </w:rPr>
        <w:t>If, therefore, the Knight-Templars were dissolved on account of some erroneousness in their belief which is unknown to us,567 how much more should it thus be with these orders on the ground of their well-known heresy!</w:t>
      </w:r>
    </w:p>
    <w:p w14:paraId="392A6BEB">
      <w:pPr>
        <w:pStyle w:val="2"/>
        <w:spacing w:before="167" w:line="193" w:lineRule="auto"/>
        <w:ind w:left="3"/>
        <w:rPr>
          <w:rFonts w:hint="eastAsia"/>
          <w:spacing w:val="13"/>
          <w:sz w:val="29"/>
          <w:szCs w:val="29"/>
        </w:rPr>
      </w:pPr>
    </w:p>
    <w:p w14:paraId="14330A47">
      <w:pPr>
        <w:pStyle w:val="2"/>
        <w:spacing w:before="167" w:line="193" w:lineRule="auto"/>
        <w:ind w:left="3"/>
        <w:rPr>
          <w:rFonts w:hint="eastAsia"/>
          <w:spacing w:val="13"/>
          <w:sz w:val="29"/>
          <w:szCs w:val="29"/>
        </w:rPr>
      </w:pPr>
      <w:r>
        <w:rPr>
          <w:rFonts w:hint="eastAsia"/>
          <w:spacing w:val="13"/>
          <w:sz w:val="29"/>
          <w:szCs w:val="29"/>
        </w:rPr>
        <w:t>因此，如果圣殿骑士团（Knight-Templars）因为我们所不知道的他们信仰中的某些错误而被解散，567 那么基于这些修会众所周知的异端，他们岂不更应如此吗！</w:t>
      </w:r>
    </w:p>
    <w:p w14:paraId="2E0A90D9">
      <w:pPr>
        <w:pStyle w:val="2"/>
        <w:spacing w:before="167" w:line="193" w:lineRule="auto"/>
        <w:ind w:left="3"/>
        <w:rPr>
          <w:rFonts w:hint="eastAsia"/>
          <w:spacing w:val="13"/>
          <w:sz w:val="29"/>
          <w:szCs w:val="29"/>
        </w:rPr>
      </w:pPr>
    </w:p>
    <w:p w14:paraId="5FD3FE49">
      <w:pPr>
        <w:pStyle w:val="2"/>
        <w:spacing w:before="167" w:line="193" w:lineRule="auto"/>
        <w:ind w:left="3"/>
        <w:rPr>
          <w:rFonts w:hint="eastAsia"/>
          <w:spacing w:val="13"/>
          <w:sz w:val="29"/>
          <w:szCs w:val="29"/>
        </w:rPr>
      </w:pPr>
      <w:r>
        <w:rPr>
          <w:rFonts w:hint="eastAsia"/>
          <w:spacing w:val="13"/>
          <w:sz w:val="29"/>
          <w:szCs w:val="29"/>
        </w:rPr>
        <w:t>For annually they send many living souls into hell, to their master and patron the devil.</w:t>
      </w:r>
    </w:p>
    <w:p w14:paraId="22CC0B71">
      <w:pPr>
        <w:pStyle w:val="2"/>
        <w:spacing w:before="167" w:line="193" w:lineRule="auto"/>
        <w:ind w:left="3"/>
        <w:rPr>
          <w:rFonts w:hint="eastAsia"/>
          <w:spacing w:val="13"/>
          <w:sz w:val="29"/>
          <w:szCs w:val="29"/>
        </w:rPr>
      </w:pPr>
    </w:p>
    <w:p w14:paraId="5358C8E3">
      <w:pPr>
        <w:pStyle w:val="2"/>
        <w:spacing w:before="167" w:line="193" w:lineRule="auto"/>
        <w:ind w:left="3"/>
        <w:rPr>
          <w:rFonts w:hint="eastAsia"/>
          <w:spacing w:val="13"/>
          <w:sz w:val="29"/>
          <w:szCs w:val="29"/>
        </w:rPr>
      </w:pPr>
      <w:r>
        <w:rPr>
          <w:rFonts w:hint="eastAsia"/>
          <w:spacing w:val="13"/>
          <w:sz w:val="29"/>
          <w:szCs w:val="29"/>
        </w:rPr>
        <w:t>因为每年他们都将许多活着的灵魂送入地狱，交给他们的主人和主保（patron）魔鬼。</w:t>
      </w:r>
    </w:p>
    <w:p w14:paraId="0FFA1935">
      <w:pPr>
        <w:pStyle w:val="2"/>
        <w:spacing w:before="167" w:line="193" w:lineRule="auto"/>
        <w:ind w:left="3"/>
        <w:rPr>
          <w:rFonts w:hint="eastAsia"/>
          <w:spacing w:val="13"/>
          <w:sz w:val="29"/>
          <w:szCs w:val="29"/>
        </w:rPr>
      </w:pPr>
    </w:p>
    <w:p w14:paraId="7DF6DB07">
      <w:pPr>
        <w:pStyle w:val="2"/>
        <w:spacing w:before="167" w:line="193" w:lineRule="auto"/>
        <w:ind w:left="3"/>
        <w:rPr>
          <w:rFonts w:hint="eastAsia"/>
          <w:spacing w:val="13"/>
          <w:sz w:val="29"/>
          <w:szCs w:val="29"/>
        </w:rPr>
      </w:pPr>
      <w:r>
        <w:rPr>
          <w:rFonts w:hint="eastAsia"/>
          <w:spacing w:val="13"/>
          <w:sz w:val="29"/>
          <w:szCs w:val="29"/>
        </w:rPr>
        <w:t>FRIARS CONTRARY TO CHRIST. 203</w:t>
      </w:r>
    </w:p>
    <w:p w14:paraId="2D6AB831">
      <w:pPr>
        <w:pStyle w:val="2"/>
        <w:spacing w:before="167" w:line="193" w:lineRule="auto"/>
        <w:ind w:left="3"/>
        <w:rPr>
          <w:rFonts w:hint="eastAsia"/>
          <w:spacing w:val="13"/>
          <w:sz w:val="29"/>
          <w:szCs w:val="29"/>
        </w:rPr>
      </w:pPr>
    </w:p>
    <w:p w14:paraId="60D55829">
      <w:pPr>
        <w:pStyle w:val="2"/>
        <w:spacing w:before="167" w:line="193" w:lineRule="auto"/>
        <w:ind w:left="3"/>
        <w:rPr>
          <w:rFonts w:hint="eastAsia"/>
          <w:spacing w:val="13"/>
          <w:sz w:val="29"/>
          <w:szCs w:val="29"/>
        </w:rPr>
      </w:pPr>
      <w:r>
        <w:rPr>
          <w:rFonts w:hint="eastAsia"/>
          <w:spacing w:val="13"/>
          <w:sz w:val="29"/>
          <w:szCs w:val="29"/>
        </w:rPr>
        <w:t>托钵修士违背基督。 203</w:t>
      </w:r>
    </w:p>
    <w:p w14:paraId="59226569">
      <w:pPr>
        <w:pStyle w:val="2"/>
        <w:spacing w:before="167" w:line="193" w:lineRule="auto"/>
        <w:ind w:left="3"/>
        <w:rPr>
          <w:rFonts w:hint="eastAsia"/>
          <w:spacing w:val="13"/>
          <w:sz w:val="29"/>
          <w:szCs w:val="29"/>
        </w:rPr>
      </w:pPr>
    </w:p>
    <w:p w14:paraId="263B5F04">
      <w:pPr>
        <w:pStyle w:val="2"/>
        <w:spacing w:before="167" w:line="193" w:lineRule="auto"/>
        <w:ind w:left="3"/>
        <w:rPr>
          <w:rFonts w:hint="eastAsia"/>
          <w:spacing w:val="13"/>
          <w:sz w:val="29"/>
          <w:szCs w:val="29"/>
        </w:rPr>
      </w:pPr>
      <w:r>
        <w:rPr>
          <w:rFonts w:hint="eastAsia"/>
          <w:spacing w:val="13"/>
          <w:sz w:val="29"/>
          <w:szCs w:val="29"/>
        </w:rPr>
        <w:t>I pass by the fact that they actually kill many of their brethren.</w:t>
      </w:r>
    </w:p>
    <w:p w14:paraId="51288454">
      <w:pPr>
        <w:pStyle w:val="2"/>
        <w:spacing w:before="167" w:line="193" w:lineRule="auto"/>
        <w:ind w:left="3"/>
        <w:rPr>
          <w:rFonts w:hint="eastAsia"/>
          <w:spacing w:val="13"/>
          <w:sz w:val="29"/>
          <w:szCs w:val="29"/>
        </w:rPr>
      </w:pPr>
    </w:p>
    <w:p w14:paraId="518610A5">
      <w:pPr>
        <w:pStyle w:val="2"/>
        <w:spacing w:before="167" w:line="193" w:lineRule="auto"/>
        <w:ind w:left="3"/>
        <w:rPr>
          <w:rFonts w:hint="eastAsia"/>
          <w:spacing w:val="13"/>
          <w:sz w:val="29"/>
          <w:szCs w:val="29"/>
        </w:rPr>
      </w:pPr>
      <w:r>
        <w:rPr>
          <w:rFonts w:hint="eastAsia"/>
          <w:spacing w:val="13"/>
          <w:sz w:val="29"/>
          <w:szCs w:val="29"/>
        </w:rPr>
        <w:t>我略过他们实际上杀害了许多自己弟兄的事实。</w:t>
      </w:r>
    </w:p>
    <w:p w14:paraId="637AEF98">
      <w:pPr>
        <w:pStyle w:val="2"/>
        <w:spacing w:before="167" w:line="193" w:lineRule="auto"/>
        <w:ind w:left="3"/>
        <w:rPr>
          <w:rFonts w:hint="eastAsia"/>
          <w:spacing w:val="13"/>
          <w:sz w:val="29"/>
          <w:szCs w:val="29"/>
        </w:rPr>
      </w:pPr>
    </w:p>
    <w:p w14:paraId="2D2A3AB5">
      <w:pPr>
        <w:pStyle w:val="2"/>
        <w:spacing w:before="167" w:line="193" w:lineRule="auto"/>
        <w:ind w:left="3"/>
        <w:rPr>
          <w:rFonts w:hint="eastAsia"/>
          <w:spacing w:val="13"/>
          <w:sz w:val="29"/>
          <w:szCs w:val="29"/>
        </w:rPr>
      </w:pPr>
      <w:r>
        <w:rPr>
          <w:rFonts w:hint="eastAsia"/>
          <w:spacing w:val="13"/>
          <w:sz w:val="29"/>
          <w:szCs w:val="29"/>
        </w:rPr>
        <w:t>Therefore, if we take their whole occupation into consideration, it is evident that they are useless persons in the church.</w:t>
      </w:r>
    </w:p>
    <w:p w14:paraId="31B07065">
      <w:pPr>
        <w:pStyle w:val="2"/>
        <w:spacing w:before="167" w:line="193" w:lineRule="auto"/>
        <w:ind w:left="3"/>
        <w:rPr>
          <w:rFonts w:hint="eastAsia"/>
          <w:spacing w:val="13"/>
          <w:sz w:val="29"/>
          <w:szCs w:val="29"/>
        </w:rPr>
      </w:pPr>
    </w:p>
    <w:p w14:paraId="57FA2911">
      <w:pPr>
        <w:pStyle w:val="2"/>
        <w:spacing w:before="167" w:line="193" w:lineRule="auto"/>
        <w:ind w:left="3"/>
        <w:rPr>
          <w:rFonts w:hint="eastAsia"/>
          <w:spacing w:val="13"/>
          <w:sz w:val="29"/>
          <w:szCs w:val="29"/>
        </w:rPr>
      </w:pPr>
      <w:r>
        <w:rPr>
          <w:rFonts w:hint="eastAsia"/>
          <w:spacing w:val="13"/>
          <w:sz w:val="29"/>
          <w:szCs w:val="29"/>
        </w:rPr>
        <w:t>因此，如果我们把他们的全部职业考虑在内，很明显他们在教会中是无用之人。</w:t>
      </w:r>
    </w:p>
    <w:p w14:paraId="256452E6">
      <w:pPr>
        <w:pStyle w:val="2"/>
        <w:spacing w:before="167" w:line="193" w:lineRule="auto"/>
        <w:ind w:left="3"/>
        <w:rPr>
          <w:rFonts w:hint="eastAsia"/>
          <w:spacing w:val="13"/>
          <w:sz w:val="29"/>
          <w:szCs w:val="29"/>
        </w:rPr>
      </w:pPr>
    </w:p>
    <w:p w14:paraId="50F6A17C">
      <w:pPr>
        <w:pStyle w:val="2"/>
        <w:spacing w:before="167" w:line="193" w:lineRule="auto"/>
        <w:ind w:left="3"/>
        <w:rPr>
          <w:rFonts w:hint="eastAsia"/>
          <w:spacing w:val="13"/>
          <w:sz w:val="29"/>
          <w:szCs w:val="29"/>
        </w:rPr>
      </w:pPr>
      <w:r>
        <w:rPr>
          <w:rFonts w:hint="eastAsia"/>
          <w:spacing w:val="13"/>
          <w:sz w:val="29"/>
          <w:szCs w:val="29"/>
        </w:rPr>
        <w:t>For the introduction of their heresy, lacking in the authority of Scripture, can be of no value unless we ironically concede importance to it, made up of subtle conclusions, by means of which they disturb the peace of the church.</w:t>
      </w:r>
    </w:p>
    <w:p w14:paraId="315DED51">
      <w:pPr>
        <w:pStyle w:val="2"/>
        <w:spacing w:before="167" w:line="193" w:lineRule="auto"/>
        <w:ind w:left="3"/>
        <w:rPr>
          <w:rFonts w:hint="eastAsia"/>
          <w:spacing w:val="13"/>
          <w:sz w:val="29"/>
          <w:szCs w:val="29"/>
        </w:rPr>
      </w:pPr>
    </w:p>
    <w:p w14:paraId="3384F730">
      <w:pPr>
        <w:pStyle w:val="2"/>
        <w:spacing w:before="167" w:line="193" w:lineRule="auto"/>
        <w:ind w:left="3"/>
        <w:rPr>
          <w:rFonts w:hint="eastAsia"/>
          <w:spacing w:val="13"/>
          <w:sz w:val="29"/>
          <w:szCs w:val="29"/>
        </w:rPr>
      </w:pPr>
      <w:r>
        <w:rPr>
          <w:rFonts w:hint="eastAsia"/>
          <w:spacing w:val="13"/>
          <w:sz w:val="29"/>
          <w:szCs w:val="29"/>
        </w:rPr>
        <w:t>因为他们异端的引入，缺乏圣经的权威，毫无价值，除非我们讽刺地承认其重要性，这重要性是由微妙的结论构成的，他们借此扰乱教会的和平。</w:t>
      </w:r>
    </w:p>
    <w:p w14:paraId="6C3FCE55">
      <w:pPr>
        <w:pStyle w:val="2"/>
        <w:spacing w:before="167" w:line="193" w:lineRule="auto"/>
        <w:ind w:left="3"/>
        <w:rPr>
          <w:rFonts w:hint="eastAsia"/>
          <w:spacing w:val="13"/>
          <w:sz w:val="29"/>
          <w:szCs w:val="29"/>
        </w:rPr>
      </w:pPr>
    </w:p>
    <w:p w14:paraId="2F7189CD">
      <w:pPr>
        <w:pStyle w:val="2"/>
        <w:spacing w:before="167" w:line="193" w:lineRule="auto"/>
        <w:ind w:left="3"/>
        <w:rPr>
          <w:rFonts w:hint="eastAsia"/>
          <w:spacing w:val="13"/>
          <w:sz w:val="29"/>
          <w:szCs w:val="29"/>
        </w:rPr>
      </w:pPr>
      <w:r>
        <w:rPr>
          <w:rFonts w:hint="eastAsia"/>
          <w:spacing w:val="13"/>
          <w:sz w:val="29"/>
          <w:szCs w:val="29"/>
        </w:rPr>
        <w:t>For they imagine that they devour daily the entire body of Christ in its very substance, and that they swallow it through their mouth in the same quantity in which it exists in heaven — because, as they say, the body of Christ is naturally entire as regards every particle of the accident which they so consecrate.</w:t>
      </w:r>
    </w:p>
    <w:p w14:paraId="72A806D8">
      <w:pPr>
        <w:pStyle w:val="2"/>
        <w:spacing w:before="167" w:line="193" w:lineRule="auto"/>
        <w:ind w:left="3"/>
        <w:rPr>
          <w:rFonts w:hint="eastAsia"/>
          <w:spacing w:val="13"/>
          <w:sz w:val="29"/>
          <w:szCs w:val="29"/>
        </w:rPr>
      </w:pPr>
    </w:p>
    <w:p w14:paraId="79A84156">
      <w:pPr>
        <w:pStyle w:val="2"/>
        <w:spacing w:before="167" w:line="193" w:lineRule="auto"/>
        <w:ind w:left="3"/>
        <w:rPr>
          <w:rFonts w:hint="eastAsia"/>
          <w:spacing w:val="13"/>
          <w:sz w:val="29"/>
          <w:szCs w:val="29"/>
        </w:rPr>
      </w:pPr>
      <w:r>
        <w:rPr>
          <w:rFonts w:hint="eastAsia"/>
          <w:spacing w:val="13"/>
          <w:sz w:val="29"/>
          <w:szCs w:val="29"/>
        </w:rPr>
        <w:t>因为他们想象自己每天都吞食基督整个身体的实体，并且通过他们的口吞下与它在天上存在时相同数量的身体——因为，正如他们所说，就他们所祝圣的偶性（accident）的每一个粒子而言，基督的身体自然是完整的。</w:t>
      </w:r>
    </w:p>
    <w:p w14:paraId="022F2ECA">
      <w:pPr>
        <w:pStyle w:val="2"/>
        <w:spacing w:before="167" w:line="193" w:lineRule="auto"/>
        <w:ind w:left="3"/>
        <w:rPr>
          <w:rFonts w:hint="eastAsia"/>
          <w:spacing w:val="13"/>
          <w:sz w:val="29"/>
          <w:szCs w:val="29"/>
        </w:rPr>
      </w:pPr>
    </w:p>
    <w:p w14:paraId="4E44466E">
      <w:pPr>
        <w:pStyle w:val="2"/>
        <w:spacing w:before="167" w:line="193" w:lineRule="auto"/>
        <w:ind w:left="3"/>
        <w:rPr>
          <w:rFonts w:hint="eastAsia"/>
          <w:spacing w:val="13"/>
          <w:sz w:val="29"/>
          <w:szCs w:val="29"/>
        </w:rPr>
      </w:pPr>
      <w:r>
        <w:rPr>
          <w:rFonts w:hint="eastAsia"/>
          <w:spacing w:val="13"/>
          <w:sz w:val="29"/>
          <w:szCs w:val="29"/>
        </w:rPr>
        <w:t>Thus the friars, disseminating their falsehood, walk with a froward mouth; for they lie not only against those whom they hate, or those who do them a service, but concerning themselves and the Lord Jesus Christ.</w:t>
      </w:r>
    </w:p>
    <w:p w14:paraId="2D402289">
      <w:pPr>
        <w:pStyle w:val="2"/>
        <w:spacing w:before="167" w:line="193" w:lineRule="auto"/>
        <w:ind w:left="3"/>
        <w:rPr>
          <w:rFonts w:hint="eastAsia"/>
          <w:spacing w:val="13"/>
          <w:sz w:val="29"/>
          <w:szCs w:val="29"/>
        </w:rPr>
      </w:pPr>
    </w:p>
    <w:p w14:paraId="5AE98A6F">
      <w:pPr>
        <w:pStyle w:val="2"/>
        <w:spacing w:before="167" w:line="193" w:lineRule="auto"/>
        <w:ind w:left="3"/>
        <w:rPr>
          <w:rFonts w:hint="eastAsia"/>
          <w:spacing w:val="13"/>
          <w:sz w:val="29"/>
          <w:szCs w:val="29"/>
        </w:rPr>
      </w:pPr>
      <w:r>
        <w:rPr>
          <w:rFonts w:hint="eastAsia"/>
          <w:spacing w:val="13"/>
          <w:sz w:val="29"/>
          <w:szCs w:val="29"/>
        </w:rPr>
        <w:t>因此，散布谎言的托钵修士们，口出乖谬（froward mouth）；因为他们不仅对他们所恨的人，或为他们服务的人说谎，而且对他们自己和主耶稣基督说谎。</w:t>
      </w:r>
    </w:p>
    <w:p w14:paraId="36D92720">
      <w:pPr>
        <w:pStyle w:val="2"/>
        <w:spacing w:before="167" w:line="193" w:lineRule="auto"/>
        <w:ind w:left="3"/>
        <w:rPr>
          <w:rFonts w:hint="eastAsia"/>
          <w:spacing w:val="13"/>
          <w:sz w:val="29"/>
          <w:szCs w:val="29"/>
        </w:rPr>
      </w:pPr>
    </w:p>
    <w:p w14:paraId="6E7FC4A1">
      <w:pPr>
        <w:pStyle w:val="2"/>
        <w:spacing w:before="167" w:line="193" w:lineRule="auto"/>
        <w:ind w:left="3"/>
        <w:rPr>
          <w:rFonts w:hint="eastAsia"/>
          <w:spacing w:val="13"/>
          <w:sz w:val="29"/>
          <w:szCs w:val="29"/>
        </w:rPr>
      </w:pPr>
      <w:r>
        <w:rPr>
          <w:rFonts w:hint="eastAsia"/>
          <w:spacing w:val="13"/>
          <w:sz w:val="29"/>
          <w:szCs w:val="29"/>
        </w:rPr>
        <w:t>The truth of this is manifest in the history of many believers who suffer with much humility under the friars’ falsehood, when they so blaspheme the Lord of lords.</w:t>
      </w:r>
    </w:p>
    <w:p w14:paraId="69AE5B07">
      <w:pPr>
        <w:pStyle w:val="2"/>
        <w:spacing w:before="167" w:line="193" w:lineRule="auto"/>
        <w:ind w:left="3"/>
        <w:rPr>
          <w:rFonts w:hint="eastAsia"/>
          <w:spacing w:val="13"/>
          <w:sz w:val="29"/>
          <w:szCs w:val="29"/>
        </w:rPr>
      </w:pPr>
    </w:p>
    <w:p w14:paraId="7F66580E">
      <w:pPr>
        <w:pStyle w:val="2"/>
        <w:spacing w:before="167" w:line="193" w:lineRule="auto"/>
        <w:ind w:left="3"/>
        <w:rPr>
          <w:rFonts w:hint="eastAsia"/>
          <w:spacing w:val="13"/>
          <w:sz w:val="29"/>
          <w:szCs w:val="29"/>
        </w:rPr>
      </w:pPr>
      <w:r>
        <w:rPr>
          <w:rFonts w:hint="eastAsia"/>
          <w:spacing w:val="13"/>
          <w:sz w:val="29"/>
          <w:szCs w:val="29"/>
        </w:rPr>
        <w:t>许多信徒在托钵修士如此亵渎万主之主时，极其谦卑地忍受他们的谎言，这段历史清楚地表明了这一点。</w:t>
      </w:r>
    </w:p>
    <w:p w14:paraId="43244197">
      <w:pPr>
        <w:pStyle w:val="2"/>
        <w:spacing w:before="167" w:line="193" w:lineRule="auto"/>
        <w:ind w:left="3"/>
        <w:rPr>
          <w:rFonts w:hint="eastAsia"/>
          <w:spacing w:val="13"/>
          <w:sz w:val="29"/>
          <w:szCs w:val="29"/>
        </w:rPr>
      </w:pPr>
    </w:p>
    <w:p w14:paraId="030191B8">
      <w:pPr>
        <w:pStyle w:val="2"/>
        <w:spacing w:before="167" w:line="193" w:lineRule="auto"/>
        <w:ind w:left="3"/>
        <w:rPr>
          <w:rFonts w:hint="eastAsia"/>
          <w:spacing w:val="13"/>
          <w:sz w:val="29"/>
          <w:szCs w:val="29"/>
        </w:rPr>
      </w:pPr>
      <w:r>
        <w:rPr>
          <w:rFonts w:hint="eastAsia"/>
          <w:spacing w:val="13"/>
          <w:sz w:val="29"/>
          <w:szCs w:val="29"/>
        </w:rPr>
        <w:t>Therefore, if the retainer of a secular lord would be offended by the promulgation of a falsehood respecting that lord, much more should every believer testify of His displeasure, when a blasphemy is circulated concerning the Lord Jesus Christ.</w:t>
      </w:r>
    </w:p>
    <w:p w14:paraId="4F86E59F">
      <w:pPr>
        <w:pStyle w:val="2"/>
        <w:spacing w:before="167" w:line="193" w:lineRule="auto"/>
        <w:ind w:left="3"/>
        <w:rPr>
          <w:rFonts w:hint="eastAsia"/>
          <w:spacing w:val="13"/>
          <w:sz w:val="29"/>
          <w:szCs w:val="29"/>
        </w:rPr>
      </w:pPr>
    </w:p>
    <w:p w14:paraId="608D86EF">
      <w:pPr>
        <w:pStyle w:val="2"/>
        <w:spacing w:before="167" w:line="193" w:lineRule="auto"/>
        <w:ind w:left="3"/>
        <w:rPr>
          <w:rFonts w:hint="eastAsia"/>
          <w:spacing w:val="13"/>
          <w:sz w:val="29"/>
          <w:szCs w:val="29"/>
        </w:rPr>
      </w:pPr>
      <w:r>
        <w:rPr>
          <w:rFonts w:hint="eastAsia"/>
          <w:spacing w:val="13"/>
          <w:sz w:val="29"/>
          <w:szCs w:val="29"/>
        </w:rPr>
        <w:t>因此，如果一个世俗领主的家臣会因传播关于那位领主的谎言而感到被冒犯，那么当关于主耶稣基督的亵渎被传播时，每一个信徒更应该见证祂的不悦。</w:t>
      </w:r>
    </w:p>
    <w:p w14:paraId="749F365E">
      <w:pPr>
        <w:pStyle w:val="2"/>
        <w:spacing w:before="167" w:line="193" w:lineRule="auto"/>
        <w:ind w:left="3"/>
        <w:rPr>
          <w:rFonts w:hint="eastAsia"/>
          <w:spacing w:val="13"/>
          <w:sz w:val="29"/>
          <w:szCs w:val="29"/>
        </w:rPr>
      </w:pPr>
    </w:p>
    <w:p w14:paraId="431B1A76">
      <w:pPr>
        <w:pStyle w:val="2"/>
        <w:spacing w:before="167" w:line="193" w:lineRule="auto"/>
        <w:ind w:left="3"/>
        <w:rPr>
          <w:rFonts w:hint="eastAsia"/>
          <w:spacing w:val="13"/>
          <w:sz w:val="29"/>
          <w:szCs w:val="29"/>
        </w:rPr>
      </w:pPr>
      <w:r>
        <w:rPr>
          <w:rFonts w:hint="eastAsia"/>
          <w:spacing w:val="13"/>
          <w:sz w:val="29"/>
          <w:szCs w:val="29"/>
        </w:rPr>
        <w:t>Such a friar, then, beyond doubt, winks with covetous eyes, full of many vices, and tramples down many seeds of virtues which would otherwise grow up in the Church Militant.</w:t>
      </w:r>
    </w:p>
    <w:p w14:paraId="3C3936D7">
      <w:pPr>
        <w:pStyle w:val="2"/>
        <w:spacing w:before="167" w:line="193" w:lineRule="auto"/>
        <w:ind w:left="3"/>
        <w:rPr>
          <w:rFonts w:hint="eastAsia"/>
          <w:spacing w:val="13"/>
          <w:sz w:val="29"/>
          <w:szCs w:val="29"/>
        </w:rPr>
      </w:pPr>
    </w:p>
    <w:p w14:paraId="0EB5D90B">
      <w:pPr>
        <w:pStyle w:val="2"/>
        <w:spacing w:before="167" w:line="193" w:lineRule="auto"/>
        <w:ind w:left="3"/>
        <w:rPr>
          <w:rFonts w:hint="eastAsia"/>
          <w:spacing w:val="13"/>
          <w:sz w:val="29"/>
          <w:szCs w:val="29"/>
        </w:rPr>
      </w:pPr>
      <w:r>
        <w:rPr>
          <w:rFonts w:hint="eastAsia"/>
          <w:spacing w:val="13"/>
          <w:sz w:val="29"/>
          <w:szCs w:val="29"/>
        </w:rPr>
        <w:t>那么，这样一个托钵修士，毫无疑问，用充满许多邪恶的贪婪眼睛使眼色，践踏了许多本来会在战斗的教会中生长起来的美德种子。</w:t>
      </w:r>
    </w:p>
    <w:p w14:paraId="2DB844AC">
      <w:pPr>
        <w:pStyle w:val="2"/>
        <w:spacing w:before="167" w:line="193" w:lineRule="auto"/>
        <w:ind w:left="3"/>
        <w:rPr>
          <w:rFonts w:hint="eastAsia"/>
          <w:spacing w:val="13"/>
          <w:sz w:val="29"/>
          <w:szCs w:val="29"/>
        </w:rPr>
      </w:pPr>
    </w:p>
    <w:p w14:paraId="57E89B9D">
      <w:pPr>
        <w:pStyle w:val="2"/>
        <w:spacing w:before="167" w:line="193" w:lineRule="auto"/>
        <w:ind w:left="3"/>
        <w:rPr>
          <w:rFonts w:hint="eastAsia"/>
          <w:spacing w:val="13"/>
          <w:sz w:val="29"/>
          <w:szCs w:val="29"/>
        </w:rPr>
      </w:pPr>
      <w:r>
        <w:rPr>
          <w:rFonts w:hint="eastAsia"/>
          <w:spacing w:val="13"/>
          <w:sz w:val="29"/>
          <w:szCs w:val="29"/>
        </w:rPr>
        <w:t>Such an apostate has a mind stored to the full with lies, and contrives evil in his depraved heart, to the damage of the church.</w:t>
      </w:r>
    </w:p>
    <w:p w14:paraId="185D7368">
      <w:pPr>
        <w:pStyle w:val="2"/>
        <w:spacing w:before="167" w:line="193" w:lineRule="auto"/>
        <w:ind w:left="3"/>
        <w:rPr>
          <w:rFonts w:hint="eastAsia"/>
          <w:spacing w:val="13"/>
          <w:sz w:val="29"/>
          <w:szCs w:val="29"/>
        </w:rPr>
      </w:pPr>
    </w:p>
    <w:p w14:paraId="2CDE2EE0">
      <w:pPr>
        <w:pStyle w:val="2"/>
        <w:spacing w:before="167" w:line="193" w:lineRule="auto"/>
        <w:ind w:left="3"/>
        <w:rPr>
          <w:rFonts w:hint="eastAsia"/>
          <w:spacing w:val="13"/>
          <w:sz w:val="29"/>
          <w:szCs w:val="29"/>
        </w:rPr>
      </w:pPr>
      <w:r>
        <w:rPr>
          <w:rFonts w:hint="eastAsia"/>
          <w:spacing w:val="13"/>
          <w:sz w:val="29"/>
          <w:szCs w:val="29"/>
        </w:rPr>
        <w:t>这样一个叛教者（apostate）的心中充满了谎言，并在他败坏的心里图谋邪恶，损害教会。</w:t>
      </w:r>
    </w:p>
    <w:p w14:paraId="1ED13E16">
      <w:pPr>
        <w:pStyle w:val="2"/>
        <w:spacing w:before="167" w:line="193" w:lineRule="auto"/>
        <w:ind w:left="3"/>
        <w:rPr>
          <w:rFonts w:hint="eastAsia"/>
          <w:spacing w:val="13"/>
          <w:sz w:val="29"/>
          <w:szCs w:val="29"/>
        </w:rPr>
      </w:pPr>
    </w:p>
    <w:p w14:paraId="38C1DCA0">
      <w:pPr>
        <w:pStyle w:val="2"/>
        <w:spacing w:before="167" w:line="193" w:lineRule="auto"/>
        <w:ind w:left="3"/>
        <w:rPr>
          <w:rFonts w:hint="eastAsia"/>
          <w:spacing w:val="13"/>
          <w:sz w:val="29"/>
          <w:szCs w:val="29"/>
        </w:rPr>
      </w:pPr>
      <w:r>
        <w:rPr>
          <w:rFonts w:hint="eastAsia"/>
          <w:spacing w:val="13"/>
          <w:sz w:val="29"/>
          <w:szCs w:val="29"/>
        </w:rPr>
        <w:t>And since nothing can more occasion strife in the church than the dissemination of such falsehood, it is plain that they constantly sow strife in the church, since they are thus wrapped up in lies, body and soul.</w:t>
      </w:r>
    </w:p>
    <w:p w14:paraId="344F5555">
      <w:pPr>
        <w:pStyle w:val="2"/>
        <w:spacing w:before="167" w:line="193" w:lineRule="auto"/>
        <w:ind w:left="3"/>
        <w:rPr>
          <w:rFonts w:hint="eastAsia"/>
          <w:spacing w:val="13"/>
          <w:sz w:val="29"/>
          <w:szCs w:val="29"/>
        </w:rPr>
      </w:pPr>
    </w:p>
    <w:p w14:paraId="4732A7BF">
      <w:pPr>
        <w:pStyle w:val="2"/>
        <w:spacing w:before="167" w:line="193" w:lineRule="auto"/>
        <w:ind w:left="3"/>
        <w:rPr>
          <w:rFonts w:hint="eastAsia"/>
          <w:spacing w:val="13"/>
          <w:sz w:val="29"/>
          <w:szCs w:val="29"/>
        </w:rPr>
      </w:pPr>
      <w:r>
        <w:rPr>
          <w:rFonts w:hint="eastAsia"/>
          <w:spacing w:val="13"/>
          <w:sz w:val="29"/>
          <w:szCs w:val="29"/>
        </w:rPr>
        <w:t>既然没有什么比传播这种谎言更能引起教会纷争，很明显，他们不断地在教会中播种纷争，因为他们身心都如此被谎言包裹。</w:t>
      </w:r>
    </w:p>
    <w:p w14:paraId="54125739">
      <w:pPr>
        <w:pStyle w:val="2"/>
        <w:spacing w:before="167" w:line="193" w:lineRule="auto"/>
        <w:ind w:left="3"/>
        <w:rPr>
          <w:rFonts w:hint="eastAsia"/>
          <w:spacing w:val="13"/>
          <w:sz w:val="29"/>
          <w:szCs w:val="29"/>
        </w:rPr>
      </w:pPr>
    </w:p>
    <w:p w14:paraId="24F9F46A">
      <w:pPr>
        <w:pStyle w:val="2"/>
        <w:spacing w:before="167" w:line="193" w:lineRule="auto"/>
        <w:ind w:left="3"/>
        <w:rPr>
          <w:rFonts w:hint="eastAsia"/>
          <w:spacing w:val="13"/>
          <w:sz w:val="29"/>
          <w:szCs w:val="29"/>
        </w:rPr>
      </w:pPr>
      <w:r>
        <w:rPr>
          <w:rFonts w:hint="eastAsia"/>
          <w:spacing w:val="13"/>
          <w:sz w:val="29"/>
          <w:szCs w:val="29"/>
        </w:rPr>
        <w:t>A second abuse of the friars is the crime of blasphemy, because they impute to Christ that he publicly begged from men, as the friars beg from the poor.</w:t>
      </w:r>
    </w:p>
    <w:p w14:paraId="0C0389D8">
      <w:pPr>
        <w:pStyle w:val="2"/>
        <w:spacing w:before="167" w:line="193" w:lineRule="auto"/>
        <w:ind w:left="3"/>
        <w:rPr>
          <w:rFonts w:hint="eastAsia"/>
          <w:spacing w:val="13"/>
          <w:sz w:val="29"/>
          <w:szCs w:val="29"/>
        </w:rPr>
      </w:pPr>
    </w:p>
    <w:p w14:paraId="4372B563">
      <w:pPr>
        <w:pStyle w:val="2"/>
        <w:spacing w:before="167" w:line="193" w:lineRule="auto"/>
        <w:ind w:left="3"/>
        <w:rPr>
          <w:rFonts w:hint="eastAsia"/>
          <w:spacing w:val="13"/>
          <w:sz w:val="29"/>
          <w:szCs w:val="29"/>
        </w:rPr>
      </w:pPr>
      <w:r>
        <w:rPr>
          <w:rFonts w:hint="eastAsia"/>
          <w:spacing w:val="13"/>
          <w:sz w:val="29"/>
          <w:szCs w:val="29"/>
        </w:rPr>
        <w:t>托钵修士的第二项弊端是亵渎罪，因为他们将基督公开向人乞讨归咎于祂，就像托钵修士向穷人乞讨一样。</w:t>
      </w:r>
    </w:p>
    <w:p w14:paraId="5FC9CC5D">
      <w:pPr>
        <w:pStyle w:val="2"/>
        <w:spacing w:before="167" w:line="193" w:lineRule="auto"/>
        <w:ind w:left="3"/>
        <w:rPr>
          <w:rFonts w:hint="eastAsia"/>
          <w:spacing w:val="13"/>
          <w:sz w:val="29"/>
          <w:szCs w:val="29"/>
        </w:rPr>
      </w:pPr>
    </w:p>
    <w:p w14:paraId="0699D578">
      <w:pPr>
        <w:pStyle w:val="2"/>
        <w:spacing w:before="167" w:line="193" w:lineRule="auto"/>
        <w:ind w:left="3"/>
        <w:rPr>
          <w:rFonts w:hint="eastAsia"/>
          <w:spacing w:val="13"/>
          <w:sz w:val="29"/>
          <w:szCs w:val="29"/>
        </w:rPr>
      </w:pPr>
      <w:r>
        <w:rPr>
          <w:rFonts w:hint="eastAsia"/>
          <w:spacing w:val="13"/>
          <w:sz w:val="29"/>
          <w:szCs w:val="29"/>
        </w:rPr>
        <w:t>The third abuse consists in the blasphemy of the Letters of Fraternity.568</w:t>
      </w:r>
    </w:p>
    <w:p w14:paraId="79C7DC2E">
      <w:pPr>
        <w:pStyle w:val="2"/>
        <w:spacing w:before="167" w:line="193" w:lineRule="auto"/>
        <w:ind w:left="3"/>
        <w:rPr>
          <w:rFonts w:hint="eastAsia"/>
          <w:spacing w:val="13"/>
          <w:sz w:val="29"/>
          <w:szCs w:val="29"/>
        </w:rPr>
      </w:pPr>
    </w:p>
    <w:p w14:paraId="3FD9ECC2">
      <w:pPr>
        <w:pStyle w:val="2"/>
        <w:spacing w:before="167" w:line="193" w:lineRule="auto"/>
        <w:ind w:left="3"/>
        <w:rPr>
          <w:rFonts w:hint="eastAsia"/>
          <w:spacing w:val="13"/>
          <w:sz w:val="29"/>
          <w:szCs w:val="29"/>
        </w:rPr>
      </w:pPr>
      <w:r>
        <w:rPr>
          <w:rFonts w:hint="eastAsia"/>
          <w:spacing w:val="13"/>
          <w:sz w:val="29"/>
          <w:szCs w:val="29"/>
        </w:rPr>
        <w:t>第三项弊端在于修会信函（Letters of Fraternity）的亵渎。568</w:t>
      </w:r>
    </w:p>
    <w:p w14:paraId="3A93A11D">
      <w:pPr>
        <w:pStyle w:val="2"/>
        <w:spacing w:before="167" w:line="193" w:lineRule="auto"/>
        <w:ind w:left="3"/>
        <w:rPr>
          <w:rFonts w:hint="eastAsia"/>
          <w:spacing w:val="13"/>
          <w:sz w:val="29"/>
          <w:szCs w:val="29"/>
        </w:rPr>
      </w:pPr>
    </w:p>
    <w:p w14:paraId="0A8AE060">
      <w:pPr>
        <w:pStyle w:val="2"/>
        <w:spacing w:before="167" w:line="193" w:lineRule="auto"/>
        <w:ind w:left="3"/>
        <w:rPr>
          <w:rFonts w:hint="eastAsia"/>
          <w:spacing w:val="13"/>
          <w:sz w:val="29"/>
          <w:szCs w:val="29"/>
        </w:rPr>
      </w:pPr>
      <w:r>
        <w:rPr>
          <w:rFonts w:hint="eastAsia"/>
          <w:spacing w:val="13"/>
          <w:sz w:val="29"/>
          <w:szCs w:val="29"/>
        </w:rPr>
        <w:t>The fourth abuse consists in their damnable assumptions of superiority over Christ, since Christ, who is the best and most powerful Master, had only twelve apostles whom he sent into the world to preach the Gospel, after he had perfectly instructed them in the faith; while these gather themselves together, and steal many thousands of our youth into their convents, and preach a doctrine which is the sign of their father, by which, as above stated, they are bound forever to the cloister.</w:t>
      </w:r>
    </w:p>
    <w:p w14:paraId="1213C746">
      <w:pPr>
        <w:pStyle w:val="2"/>
        <w:spacing w:before="167" w:line="193" w:lineRule="auto"/>
        <w:ind w:left="3"/>
        <w:rPr>
          <w:rFonts w:hint="eastAsia"/>
          <w:spacing w:val="13"/>
          <w:sz w:val="29"/>
          <w:szCs w:val="29"/>
        </w:rPr>
      </w:pPr>
    </w:p>
    <w:p w14:paraId="13C3B595">
      <w:pPr>
        <w:pStyle w:val="2"/>
        <w:spacing w:before="167" w:line="193" w:lineRule="auto"/>
        <w:ind w:left="3"/>
        <w:rPr>
          <w:rFonts w:hint="eastAsia"/>
          <w:spacing w:val="13"/>
          <w:sz w:val="29"/>
          <w:szCs w:val="29"/>
        </w:rPr>
      </w:pPr>
      <w:r>
        <w:rPr>
          <w:rFonts w:hint="eastAsia"/>
          <w:spacing w:val="13"/>
          <w:sz w:val="29"/>
          <w:szCs w:val="29"/>
        </w:rPr>
        <w:t>第四项弊端在于他们可咒诅地僭越，自认为优越于基督，因为基督，这位最好且最有能力的夫子，在祂完全教导了十二位使徒信仰之后，才差遣他们到世上传福音；而这些人却聚集起来，将我们成千上万的青年偷进他们的修道院，宣讲一种是他们父之标记的教义，正如上文所述，他们借此永远被束缚在修道院中。</w:t>
      </w:r>
    </w:p>
    <w:p w14:paraId="19A41DB0">
      <w:pPr>
        <w:pStyle w:val="2"/>
        <w:spacing w:before="167" w:line="193" w:lineRule="auto"/>
        <w:ind w:left="3"/>
        <w:rPr>
          <w:rFonts w:hint="eastAsia"/>
          <w:spacing w:val="13"/>
          <w:sz w:val="29"/>
          <w:szCs w:val="29"/>
        </w:rPr>
      </w:pPr>
    </w:p>
    <w:p w14:paraId="73573DD3">
      <w:pPr>
        <w:pStyle w:val="2"/>
        <w:spacing w:before="167" w:line="193" w:lineRule="auto"/>
        <w:ind w:left="3"/>
        <w:rPr>
          <w:rFonts w:hint="eastAsia"/>
          <w:spacing w:val="13"/>
          <w:sz w:val="29"/>
          <w:szCs w:val="29"/>
        </w:rPr>
      </w:pPr>
      <w:r>
        <w:rPr>
          <w:rFonts w:hint="eastAsia"/>
          <w:spacing w:val="13"/>
          <w:sz w:val="29"/>
          <w:szCs w:val="29"/>
        </w:rPr>
        <w:t>The fifth abuse is, the false pretence of the friars to be most like Christ in his poverty, and in the possession of temporalities, houses, incomes, and whatever such things belong to them.</w:t>
      </w:r>
    </w:p>
    <w:p w14:paraId="37CC30D5">
      <w:pPr>
        <w:pStyle w:val="2"/>
        <w:spacing w:before="167" w:line="193" w:lineRule="auto"/>
        <w:ind w:left="3"/>
        <w:rPr>
          <w:rFonts w:hint="eastAsia"/>
          <w:spacing w:val="13"/>
          <w:sz w:val="29"/>
          <w:szCs w:val="29"/>
        </w:rPr>
      </w:pPr>
    </w:p>
    <w:p w14:paraId="4A4F9C96">
      <w:pPr>
        <w:pStyle w:val="2"/>
        <w:spacing w:before="167" w:line="193" w:lineRule="auto"/>
        <w:ind w:left="3"/>
        <w:rPr>
          <w:rFonts w:hint="eastAsia"/>
          <w:spacing w:val="13"/>
          <w:sz w:val="29"/>
          <w:szCs w:val="29"/>
        </w:rPr>
      </w:pPr>
      <w:r>
        <w:rPr>
          <w:rFonts w:hint="eastAsia"/>
          <w:spacing w:val="13"/>
          <w:sz w:val="29"/>
          <w:szCs w:val="29"/>
        </w:rPr>
        <w:t>第五项弊端是，托钵修士们虚假地伪装在他们的贫穷、以及在拥有属世财产、房屋、收入和任何属于他们的这类事物上，最像基督。</w:t>
      </w:r>
    </w:p>
    <w:p w14:paraId="218FA047">
      <w:pPr>
        <w:pStyle w:val="2"/>
        <w:spacing w:before="167" w:line="193" w:lineRule="auto"/>
        <w:ind w:left="3"/>
        <w:rPr>
          <w:rFonts w:hint="eastAsia"/>
          <w:spacing w:val="13"/>
          <w:sz w:val="29"/>
          <w:szCs w:val="29"/>
        </w:rPr>
      </w:pPr>
    </w:p>
    <w:p w14:paraId="615C6D2B">
      <w:pPr>
        <w:pStyle w:val="2"/>
        <w:spacing w:before="167" w:line="193" w:lineRule="auto"/>
        <w:ind w:left="3"/>
        <w:rPr>
          <w:rFonts w:hint="eastAsia"/>
          <w:spacing w:val="13"/>
          <w:sz w:val="29"/>
          <w:szCs w:val="29"/>
        </w:rPr>
      </w:pPr>
      <w:r>
        <w:rPr>
          <w:rFonts w:hint="eastAsia"/>
          <w:spacing w:val="13"/>
          <w:sz w:val="29"/>
          <w:szCs w:val="29"/>
        </w:rPr>
        <w:t>But it is certain that they are guilty in this of a blasphemous falsehood against Christ.</w:t>
      </w:r>
    </w:p>
    <w:p w14:paraId="118FA7D8">
      <w:pPr>
        <w:pStyle w:val="2"/>
        <w:spacing w:before="167" w:line="193" w:lineRule="auto"/>
        <w:ind w:left="3"/>
        <w:rPr>
          <w:rFonts w:hint="eastAsia"/>
          <w:spacing w:val="13"/>
          <w:sz w:val="29"/>
          <w:szCs w:val="29"/>
        </w:rPr>
      </w:pPr>
    </w:p>
    <w:p w14:paraId="53315FF4">
      <w:pPr>
        <w:pStyle w:val="2"/>
        <w:spacing w:before="167" w:line="193" w:lineRule="auto"/>
        <w:ind w:left="3"/>
        <w:rPr>
          <w:rFonts w:hint="eastAsia"/>
          <w:spacing w:val="13"/>
          <w:sz w:val="29"/>
          <w:szCs w:val="29"/>
        </w:rPr>
      </w:pPr>
      <w:r>
        <w:rPr>
          <w:rFonts w:hint="eastAsia"/>
          <w:spacing w:val="13"/>
          <w:sz w:val="29"/>
          <w:szCs w:val="29"/>
        </w:rPr>
        <w:t>但可以肯定的是，他们在这方面犯了对基督亵渎性谎言的罪。</w:t>
      </w:r>
    </w:p>
    <w:p w14:paraId="0BE31E0D">
      <w:pPr>
        <w:pStyle w:val="2"/>
        <w:spacing w:before="167" w:line="193" w:lineRule="auto"/>
        <w:ind w:left="3"/>
        <w:rPr>
          <w:rFonts w:hint="eastAsia"/>
          <w:spacing w:val="13"/>
          <w:sz w:val="29"/>
          <w:szCs w:val="29"/>
        </w:rPr>
      </w:pPr>
    </w:p>
    <w:p w14:paraId="7614E029">
      <w:pPr>
        <w:pStyle w:val="2"/>
        <w:spacing w:before="167" w:line="193" w:lineRule="auto"/>
        <w:ind w:left="3"/>
        <w:rPr>
          <w:rFonts w:hint="eastAsia"/>
          <w:spacing w:val="13"/>
          <w:sz w:val="29"/>
          <w:szCs w:val="29"/>
        </w:rPr>
      </w:pPr>
      <w:r>
        <w:rPr>
          <w:rFonts w:hint="eastAsia"/>
          <w:spacing w:val="13"/>
          <w:sz w:val="29"/>
          <w:szCs w:val="29"/>
        </w:rPr>
        <w:t>For Christ in his humanity never built any such a mansion — no indeed, it was repugnant to his state of innocence to thus heap together books, and money, and such things.</w:t>
      </w:r>
    </w:p>
    <w:p w14:paraId="2B70D933">
      <w:pPr>
        <w:pStyle w:val="2"/>
        <w:spacing w:before="167" w:line="193" w:lineRule="auto"/>
        <w:ind w:left="3"/>
        <w:rPr>
          <w:rFonts w:hint="eastAsia"/>
          <w:spacing w:val="13"/>
          <w:sz w:val="29"/>
          <w:szCs w:val="29"/>
        </w:rPr>
      </w:pPr>
    </w:p>
    <w:p w14:paraId="6540E921">
      <w:pPr>
        <w:pStyle w:val="2"/>
        <w:spacing w:before="167" w:line="193" w:lineRule="auto"/>
        <w:ind w:left="3"/>
        <w:rPr>
          <w:rFonts w:hint="eastAsia"/>
          <w:spacing w:val="13"/>
          <w:sz w:val="29"/>
          <w:szCs w:val="29"/>
        </w:rPr>
      </w:pPr>
      <w:r>
        <w:rPr>
          <w:rFonts w:hint="eastAsia"/>
          <w:spacing w:val="13"/>
          <w:sz w:val="29"/>
          <w:szCs w:val="29"/>
        </w:rPr>
        <w:t>因为基督在祂的人性里从未建造过任何这样的宅邸——不，确实如此，如此堆积书籍、金钱和这类东西，与祂无罪的状态是相悖的。</w:t>
      </w:r>
    </w:p>
    <w:p w14:paraId="6F7AC9D2">
      <w:pPr>
        <w:pStyle w:val="2"/>
        <w:spacing w:before="167" w:line="193" w:lineRule="auto"/>
        <w:ind w:left="3"/>
        <w:rPr>
          <w:rFonts w:hint="eastAsia"/>
          <w:spacing w:val="13"/>
          <w:sz w:val="29"/>
          <w:szCs w:val="29"/>
        </w:rPr>
      </w:pPr>
    </w:p>
    <w:p w14:paraId="69E8CC2B">
      <w:pPr>
        <w:pStyle w:val="2"/>
        <w:spacing w:before="167" w:line="193" w:lineRule="auto"/>
        <w:ind w:left="3"/>
        <w:rPr>
          <w:rFonts w:hint="eastAsia"/>
          <w:spacing w:val="13"/>
          <w:sz w:val="29"/>
          <w:szCs w:val="29"/>
        </w:rPr>
      </w:pPr>
      <w:r>
        <w:rPr>
          <w:rFonts w:hint="eastAsia"/>
          <w:spacing w:val="13"/>
          <w:sz w:val="29"/>
          <w:szCs w:val="29"/>
        </w:rPr>
        <w:t>204 THE TRIALOGUS.</w:t>
      </w:r>
    </w:p>
    <w:p w14:paraId="02475A2F">
      <w:pPr>
        <w:pStyle w:val="2"/>
        <w:spacing w:before="167" w:line="193" w:lineRule="auto"/>
        <w:ind w:left="3"/>
        <w:rPr>
          <w:rFonts w:hint="eastAsia"/>
          <w:spacing w:val="13"/>
          <w:sz w:val="29"/>
          <w:szCs w:val="29"/>
        </w:rPr>
      </w:pPr>
    </w:p>
    <w:p w14:paraId="7D9A3EBF">
      <w:pPr>
        <w:pStyle w:val="2"/>
        <w:spacing w:before="167" w:line="193" w:lineRule="auto"/>
        <w:ind w:left="3"/>
        <w:rPr>
          <w:rFonts w:hint="eastAsia"/>
          <w:spacing w:val="13"/>
          <w:sz w:val="29"/>
          <w:szCs w:val="29"/>
        </w:rPr>
      </w:pPr>
      <w:r>
        <w:rPr>
          <w:rFonts w:hint="eastAsia"/>
          <w:spacing w:val="13"/>
          <w:sz w:val="29"/>
          <w:szCs w:val="29"/>
        </w:rPr>
        <w:t>204 三子对话录</w:t>
      </w:r>
    </w:p>
    <w:p w14:paraId="222B955C">
      <w:pPr>
        <w:pStyle w:val="2"/>
        <w:spacing w:before="167" w:line="193" w:lineRule="auto"/>
        <w:ind w:left="3"/>
        <w:rPr>
          <w:rFonts w:hint="eastAsia"/>
          <w:spacing w:val="13"/>
          <w:sz w:val="29"/>
          <w:szCs w:val="29"/>
        </w:rPr>
      </w:pPr>
    </w:p>
    <w:p w14:paraId="6D594928">
      <w:pPr>
        <w:pStyle w:val="2"/>
        <w:spacing w:before="167" w:line="193" w:lineRule="auto"/>
        <w:ind w:left="3"/>
        <w:rPr>
          <w:rFonts w:hint="eastAsia"/>
          <w:spacing w:val="13"/>
          <w:sz w:val="29"/>
          <w:szCs w:val="29"/>
        </w:rPr>
      </w:pPr>
      <w:r>
        <w:rPr>
          <w:rFonts w:hint="eastAsia"/>
          <w:spacing w:val="13"/>
          <w:sz w:val="29"/>
          <w:szCs w:val="29"/>
        </w:rPr>
        <w:t>The sixth abuse is their simoniacal accumulation of temporal things by virtue of their office as false preachers.</w:t>
      </w:r>
    </w:p>
    <w:p w14:paraId="58C4DBE2">
      <w:pPr>
        <w:pStyle w:val="2"/>
        <w:spacing w:before="167" w:line="193" w:lineRule="auto"/>
        <w:ind w:left="3"/>
        <w:rPr>
          <w:rFonts w:hint="eastAsia"/>
          <w:spacing w:val="13"/>
          <w:sz w:val="29"/>
          <w:szCs w:val="29"/>
        </w:rPr>
      </w:pPr>
    </w:p>
    <w:p w14:paraId="500D0763">
      <w:pPr>
        <w:pStyle w:val="2"/>
        <w:spacing w:before="167" w:line="193" w:lineRule="auto"/>
        <w:ind w:left="3"/>
        <w:rPr>
          <w:rFonts w:hint="eastAsia"/>
          <w:spacing w:val="13"/>
          <w:sz w:val="29"/>
          <w:szCs w:val="29"/>
        </w:rPr>
      </w:pPr>
      <w:r>
        <w:rPr>
          <w:rFonts w:hint="eastAsia"/>
          <w:spacing w:val="13"/>
          <w:sz w:val="29"/>
          <w:szCs w:val="29"/>
        </w:rPr>
        <w:t>第六项弊端是他们凭借其作为假传道人的职分，通过贩卖圣职（simoniacal）的方式积累属世财物。</w:t>
      </w:r>
    </w:p>
    <w:p w14:paraId="0129C818">
      <w:pPr>
        <w:pStyle w:val="2"/>
        <w:spacing w:before="167" w:line="193" w:lineRule="auto"/>
        <w:ind w:left="3"/>
        <w:rPr>
          <w:rFonts w:hint="eastAsia"/>
          <w:spacing w:val="13"/>
          <w:sz w:val="29"/>
          <w:szCs w:val="29"/>
        </w:rPr>
      </w:pPr>
    </w:p>
    <w:p w14:paraId="5466FBB9">
      <w:pPr>
        <w:pStyle w:val="2"/>
        <w:spacing w:before="167" w:line="193" w:lineRule="auto"/>
        <w:ind w:left="3"/>
        <w:rPr>
          <w:rFonts w:hint="eastAsia"/>
          <w:spacing w:val="13"/>
          <w:sz w:val="29"/>
          <w:szCs w:val="29"/>
        </w:rPr>
      </w:pPr>
      <w:r>
        <w:rPr>
          <w:rFonts w:hint="eastAsia"/>
          <w:spacing w:val="13"/>
          <w:sz w:val="29"/>
          <w:szCs w:val="29"/>
        </w:rPr>
        <w:t>For Christ taught his disciples, in the tenth of Matthew,569 since they had freely received from above the teaching which enabled them to preach the Gospel, and also the power to work miracles, they should freely extend the benefit of such endowments to all who might benefit by them, just as God and good angels bestow their gifts most freely.</w:t>
      </w:r>
    </w:p>
    <w:p w14:paraId="4752EB85">
      <w:pPr>
        <w:pStyle w:val="2"/>
        <w:spacing w:before="167" w:line="193" w:lineRule="auto"/>
        <w:ind w:left="3"/>
        <w:rPr>
          <w:rFonts w:hint="eastAsia"/>
          <w:spacing w:val="13"/>
          <w:sz w:val="29"/>
          <w:szCs w:val="29"/>
        </w:rPr>
      </w:pPr>
    </w:p>
    <w:p w14:paraId="1C0ACEF9">
      <w:pPr>
        <w:pStyle w:val="2"/>
        <w:spacing w:before="167" w:line="193" w:lineRule="auto"/>
        <w:ind w:left="3"/>
        <w:rPr>
          <w:rFonts w:hint="eastAsia"/>
          <w:spacing w:val="13"/>
          <w:sz w:val="29"/>
          <w:szCs w:val="29"/>
        </w:rPr>
      </w:pPr>
      <w:r>
        <w:rPr>
          <w:rFonts w:hint="eastAsia"/>
          <w:spacing w:val="13"/>
          <w:sz w:val="29"/>
          <w:szCs w:val="29"/>
        </w:rPr>
        <w:t>因为基督在《马太福音》第十章教导祂的门徒，569 既然他们已从上头白白领受了使他们能够传福音的教导，以及行神迹的能力，他们就应该将这些恩赐的好处白白地施予所有可能从中受益的人，正如上帝和良善的天使最慷慨地赐予他们的礼物一样。</w:t>
      </w:r>
    </w:p>
    <w:p w14:paraId="5F450327">
      <w:pPr>
        <w:pStyle w:val="2"/>
        <w:spacing w:before="167" w:line="193" w:lineRule="auto"/>
        <w:ind w:left="3"/>
        <w:rPr>
          <w:rFonts w:hint="eastAsia"/>
          <w:spacing w:val="13"/>
          <w:sz w:val="29"/>
          <w:szCs w:val="29"/>
        </w:rPr>
      </w:pPr>
    </w:p>
    <w:p w14:paraId="7FE4C428">
      <w:pPr>
        <w:pStyle w:val="2"/>
        <w:spacing w:before="167" w:line="193" w:lineRule="auto"/>
        <w:ind w:left="3"/>
        <w:rPr>
          <w:rFonts w:hint="eastAsia"/>
          <w:spacing w:val="13"/>
          <w:sz w:val="29"/>
          <w:szCs w:val="29"/>
        </w:rPr>
      </w:pPr>
      <w:r>
        <w:rPr>
          <w:rFonts w:hint="eastAsia"/>
          <w:spacing w:val="13"/>
          <w:sz w:val="29"/>
          <w:szCs w:val="29"/>
        </w:rPr>
        <w:t>Thus these sealed commodities of the friars involve them in many ways in the guilt of simony and heresy.</w:t>
      </w:r>
    </w:p>
    <w:p w14:paraId="6CB6B766">
      <w:pPr>
        <w:pStyle w:val="2"/>
        <w:spacing w:before="167" w:line="193" w:lineRule="auto"/>
        <w:ind w:left="3"/>
        <w:rPr>
          <w:rFonts w:hint="eastAsia"/>
          <w:spacing w:val="13"/>
          <w:sz w:val="29"/>
          <w:szCs w:val="29"/>
        </w:rPr>
      </w:pPr>
    </w:p>
    <w:p w14:paraId="22BC501B">
      <w:pPr>
        <w:pStyle w:val="2"/>
        <w:spacing w:before="167" w:line="193" w:lineRule="auto"/>
        <w:ind w:left="3"/>
        <w:rPr>
          <w:rFonts w:hint="eastAsia"/>
          <w:spacing w:val="13"/>
          <w:sz w:val="29"/>
          <w:szCs w:val="29"/>
        </w:rPr>
      </w:pPr>
      <w:r>
        <w:rPr>
          <w:rFonts w:hint="eastAsia"/>
          <w:spacing w:val="13"/>
          <w:sz w:val="29"/>
          <w:szCs w:val="29"/>
        </w:rPr>
        <w:t>因此，托钵修士们这些盖了印的商品（sealed commodities）在许多方面使他们陷入了贩卖圣职罪和异端的罪咎中。</w:t>
      </w:r>
    </w:p>
    <w:p w14:paraId="035E777C">
      <w:pPr>
        <w:pStyle w:val="2"/>
        <w:spacing w:before="167" w:line="193" w:lineRule="auto"/>
        <w:ind w:left="3"/>
        <w:rPr>
          <w:rFonts w:hint="eastAsia"/>
          <w:spacing w:val="13"/>
          <w:sz w:val="29"/>
          <w:szCs w:val="29"/>
        </w:rPr>
      </w:pPr>
    </w:p>
    <w:p w14:paraId="28DD701C">
      <w:pPr>
        <w:pStyle w:val="2"/>
        <w:spacing w:before="167" w:line="193" w:lineRule="auto"/>
        <w:ind w:left="3"/>
        <w:rPr>
          <w:rFonts w:hint="eastAsia"/>
          <w:spacing w:val="13"/>
          <w:sz w:val="29"/>
          <w:szCs w:val="29"/>
        </w:rPr>
      </w:pPr>
      <w:r>
        <w:rPr>
          <w:rFonts w:hint="eastAsia"/>
          <w:spacing w:val="13"/>
          <w:sz w:val="29"/>
          <w:szCs w:val="29"/>
        </w:rPr>
        <w:t>Of the Other Six Abuses of the Friars.</w:t>
      </w:r>
    </w:p>
    <w:p w14:paraId="272C25B8">
      <w:pPr>
        <w:pStyle w:val="2"/>
        <w:spacing w:before="167" w:line="193" w:lineRule="auto"/>
        <w:ind w:left="3"/>
        <w:rPr>
          <w:rFonts w:hint="eastAsia"/>
          <w:spacing w:val="13"/>
          <w:sz w:val="29"/>
          <w:szCs w:val="29"/>
        </w:rPr>
      </w:pPr>
    </w:p>
    <w:p w14:paraId="7EBBE019">
      <w:pPr>
        <w:pStyle w:val="2"/>
        <w:spacing w:before="167" w:line="193" w:lineRule="auto"/>
        <w:ind w:left="3"/>
        <w:rPr>
          <w:rFonts w:hint="eastAsia"/>
          <w:spacing w:val="13"/>
          <w:sz w:val="29"/>
          <w:szCs w:val="29"/>
        </w:rPr>
      </w:pPr>
      <w:r>
        <w:rPr>
          <w:rFonts w:hint="eastAsia"/>
          <w:spacing w:val="13"/>
          <w:sz w:val="29"/>
          <w:szCs w:val="29"/>
        </w:rPr>
        <w:t>论托钵修士的另外六项弊端。</w:t>
      </w:r>
    </w:p>
    <w:p w14:paraId="720EDB1C">
      <w:pPr>
        <w:pStyle w:val="2"/>
        <w:spacing w:before="167" w:line="193" w:lineRule="auto"/>
        <w:ind w:left="3"/>
        <w:rPr>
          <w:rFonts w:hint="eastAsia"/>
          <w:spacing w:val="13"/>
          <w:sz w:val="29"/>
          <w:szCs w:val="29"/>
        </w:rPr>
      </w:pPr>
    </w:p>
    <w:p w14:paraId="106BF15E">
      <w:pPr>
        <w:pStyle w:val="2"/>
        <w:spacing w:before="167" w:line="193" w:lineRule="auto"/>
        <w:ind w:left="3"/>
        <w:rPr>
          <w:rFonts w:hint="eastAsia"/>
          <w:spacing w:val="13"/>
          <w:sz w:val="29"/>
          <w:szCs w:val="29"/>
        </w:rPr>
      </w:pPr>
      <w:r>
        <w:rPr>
          <w:rFonts w:hint="eastAsia"/>
          <w:spacing w:val="13"/>
          <w:sz w:val="29"/>
          <w:szCs w:val="29"/>
        </w:rPr>
        <w:t>Alithia. Pray, brother Phronesis, inform me of the other six abuses of the friars, as you have promised..</w:t>
      </w:r>
    </w:p>
    <w:p w14:paraId="17B8DF3D">
      <w:pPr>
        <w:pStyle w:val="2"/>
        <w:spacing w:before="167" w:line="193" w:lineRule="auto"/>
        <w:ind w:left="3"/>
        <w:rPr>
          <w:rFonts w:hint="eastAsia"/>
          <w:spacing w:val="13"/>
          <w:sz w:val="29"/>
          <w:szCs w:val="29"/>
        </w:rPr>
      </w:pPr>
    </w:p>
    <w:p w14:paraId="65E6988D">
      <w:pPr>
        <w:pStyle w:val="2"/>
        <w:spacing w:before="167" w:line="193" w:lineRule="auto"/>
        <w:ind w:left="3"/>
        <w:rPr>
          <w:rFonts w:hint="eastAsia"/>
          <w:spacing w:val="13"/>
          <w:sz w:val="29"/>
          <w:szCs w:val="29"/>
        </w:rPr>
      </w:pPr>
      <w:r>
        <w:rPr>
          <w:rFonts w:hint="eastAsia"/>
          <w:spacing w:val="13"/>
          <w:sz w:val="29"/>
          <w:szCs w:val="29"/>
        </w:rPr>
        <w:t>阿利西亚：弗罗尼西斯弟兄，请告知我你所承诺的托钵修士另外六项弊端。</w:t>
      </w:r>
    </w:p>
    <w:p w14:paraId="3E4A9FDD">
      <w:pPr>
        <w:pStyle w:val="2"/>
        <w:spacing w:before="167" w:line="193" w:lineRule="auto"/>
        <w:ind w:left="3"/>
        <w:rPr>
          <w:rFonts w:hint="eastAsia"/>
          <w:spacing w:val="13"/>
          <w:sz w:val="29"/>
          <w:szCs w:val="29"/>
        </w:rPr>
      </w:pPr>
    </w:p>
    <w:p w14:paraId="0327BA00">
      <w:pPr>
        <w:pStyle w:val="2"/>
        <w:spacing w:before="167" w:line="193" w:lineRule="auto"/>
        <w:ind w:left="3"/>
        <w:rPr>
          <w:rFonts w:hint="eastAsia"/>
          <w:spacing w:val="13"/>
          <w:sz w:val="29"/>
          <w:szCs w:val="29"/>
        </w:rPr>
      </w:pPr>
      <w:r>
        <w:rPr>
          <w:rFonts w:hint="eastAsia"/>
          <w:spacing w:val="13"/>
          <w:sz w:val="29"/>
          <w:szCs w:val="29"/>
        </w:rPr>
        <w:t>For I do not clearly see how they can avoid the guilt you impute to them, without returning to the free law of Jesus Christ,570 inasmuch as their rule and religion, it appears to me, compel them to commit the evils you condemn.</w:t>
      </w:r>
    </w:p>
    <w:p w14:paraId="43CBC8C1">
      <w:pPr>
        <w:pStyle w:val="2"/>
        <w:spacing w:before="167" w:line="193" w:lineRule="auto"/>
        <w:ind w:left="3"/>
        <w:rPr>
          <w:rFonts w:hint="eastAsia"/>
          <w:spacing w:val="13"/>
          <w:sz w:val="29"/>
          <w:szCs w:val="29"/>
        </w:rPr>
      </w:pPr>
    </w:p>
    <w:p w14:paraId="04A70936">
      <w:pPr>
        <w:pStyle w:val="2"/>
        <w:spacing w:before="167" w:line="193" w:lineRule="auto"/>
        <w:ind w:left="3"/>
        <w:rPr>
          <w:rFonts w:hint="eastAsia"/>
          <w:spacing w:val="13"/>
          <w:sz w:val="29"/>
          <w:szCs w:val="29"/>
        </w:rPr>
      </w:pPr>
      <w:r>
        <w:rPr>
          <w:rFonts w:hint="eastAsia"/>
          <w:spacing w:val="13"/>
          <w:sz w:val="29"/>
          <w:szCs w:val="29"/>
        </w:rPr>
        <w:t>因为我看不清楚他们如何能够避免你归咎于他们的罪咎，除非回到耶稣基督自由的律法，570 因为在我看来，他们的规条和信仰迫使他们犯下你所谴责的那些罪恶。</w:t>
      </w:r>
    </w:p>
    <w:p w14:paraId="20D9F965">
      <w:pPr>
        <w:pStyle w:val="2"/>
        <w:spacing w:before="167" w:line="193" w:lineRule="auto"/>
        <w:ind w:left="3"/>
        <w:rPr>
          <w:rFonts w:hint="eastAsia"/>
          <w:spacing w:val="13"/>
          <w:sz w:val="29"/>
          <w:szCs w:val="29"/>
        </w:rPr>
      </w:pPr>
    </w:p>
    <w:p w14:paraId="401C4A4F">
      <w:pPr>
        <w:pStyle w:val="2"/>
        <w:spacing w:before="167" w:line="193" w:lineRule="auto"/>
        <w:ind w:left="3"/>
        <w:rPr>
          <w:rFonts w:hint="eastAsia"/>
          <w:spacing w:val="13"/>
          <w:sz w:val="29"/>
          <w:szCs w:val="29"/>
        </w:rPr>
      </w:pPr>
      <w:r>
        <w:rPr>
          <w:rFonts w:hint="eastAsia"/>
          <w:spacing w:val="13"/>
          <w:sz w:val="29"/>
          <w:szCs w:val="29"/>
        </w:rPr>
        <w:t>Phronesis. I am pleased to see that you discern so clearly the root of the malice which is in these men.</w:t>
      </w:r>
    </w:p>
    <w:p w14:paraId="62A437D4">
      <w:pPr>
        <w:pStyle w:val="2"/>
        <w:spacing w:before="167" w:line="193" w:lineRule="auto"/>
        <w:ind w:left="3"/>
        <w:rPr>
          <w:rFonts w:hint="eastAsia"/>
          <w:spacing w:val="13"/>
          <w:sz w:val="29"/>
          <w:szCs w:val="29"/>
        </w:rPr>
      </w:pPr>
    </w:p>
    <w:p w14:paraId="52357A9D">
      <w:pPr>
        <w:pStyle w:val="2"/>
        <w:spacing w:before="167" w:line="193" w:lineRule="auto"/>
        <w:ind w:left="3"/>
        <w:rPr>
          <w:rFonts w:hint="eastAsia"/>
          <w:spacing w:val="13"/>
          <w:sz w:val="29"/>
          <w:szCs w:val="29"/>
        </w:rPr>
      </w:pPr>
      <w:r>
        <w:rPr>
          <w:rFonts w:hint="eastAsia"/>
          <w:spacing w:val="13"/>
          <w:sz w:val="29"/>
          <w:szCs w:val="29"/>
        </w:rPr>
        <w:t>弗罗尼西斯：我很高兴看到你如此清楚地辨别出这些人里面恶意的根源。</w:t>
      </w:r>
    </w:p>
    <w:p w14:paraId="3DD9DC53">
      <w:pPr>
        <w:pStyle w:val="2"/>
        <w:spacing w:before="167" w:line="193" w:lineRule="auto"/>
        <w:ind w:left="3"/>
        <w:rPr>
          <w:rFonts w:hint="eastAsia"/>
          <w:spacing w:val="13"/>
          <w:sz w:val="29"/>
          <w:szCs w:val="29"/>
        </w:rPr>
      </w:pPr>
    </w:p>
    <w:p w14:paraId="11279BF0">
      <w:pPr>
        <w:pStyle w:val="2"/>
        <w:spacing w:before="167" w:line="193" w:lineRule="auto"/>
        <w:ind w:left="3"/>
        <w:rPr>
          <w:rFonts w:hint="eastAsia"/>
          <w:spacing w:val="13"/>
          <w:sz w:val="29"/>
          <w:szCs w:val="29"/>
        </w:rPr>
      </w:pPr>
      <w:r>
        <w:rPr>
          <w:rFonts w:hint="eastAsia"/>
          <w:spacing w:val="13"/>
          <w:sz w:val="29"/>
          <w:szCs w:val="29"/>
        </w:rPr>
        <w:t>But if you will advance a little further, you will behold the chains of Satan, and see in what numbers they are linked together.</w:t>
      </w:r>
    </w:p>
    <w:p w14:paraId="44BD488B">
      <w:pPr>
        <w:pStyle w:val="2"/>
        <w:spacing w:before="167" w:line="193" w:lineRule="auto"/>
        <w:ind w:left="3"/>
        <w:rPr>
          <w:rFonts w:hint="eastAsia"/>
          <w:spacing w:val="13"/>
          <w:sz w:val="29"/>
          <w:szCs w:val="29"/>
        </w:rPr>
      </w:pPr>
    </w:p>
    <w:p w14:paraId="264BA7C5">
      <w:pPr>
        <w:pStyle w:val="2"/>
        <w:spacing w:before="167" w:line="193" w:lineRule="auto"/>
        <w:ind w:left="3"/>
        <w:rPr>
          <w:rFonts w:hint="eastAsia"/>
          <w:spacing w:val="13"/>
          <w:sz w:val="29"/>
          <w:szCs w:val="29"/>
        </w:rPr>
      </w:pPr>
      <w:r>
        <w:rPr>
          <w:rFonts w:hint="eastAsia"/>
          <w:spacing w:val="13"/>
          <w:sz w:val="29"/>
          <w:szCs w:val="29"/>
        </w:rPr>
        <w:t>但如果你再往前走一点，你将看到撒旦的锁链，并看到它们是如何成串地连接在一起。</w:t>
      </w:r>
    </w:p>
    <w:p w14:paraId="089FDC94">
      <w:pPr>
        <w:pStyle w:val="2"/>
        <w:spacing w:before="167" w:line="193" w:lineRule="auto"/>
        <w:ind w:left="3"/>
        <w:rPr>
          <w:rFonts w:hint="eastAsia"/>
          <w:spacing w:val="13"/>
          <w:sz w:val="29"/>
          <w:szCs w:val="29"/>
        </w:rPr>
      </w:pPr>
    </w:p>
    <w:p w14:paraId="788FF087">
      <w:pPr>
        <w:pStyle w:val="2"/>
        <w:spacing w:before="167" w:line="193" w:lineRule="auto"/>
        <w:ind w:left="3"/>
        <w:rPr>
          <w:rFonts w:hint="eastAsia"/>
          <w:spacing w:val="13"/>
          <w:sz w:val="29"/>
          <w:szCs w:val="29"/>
        </w:rPr>
      </w:pPr>
      <w:r>
        <w:rPr>
          <w:rFonts w:hint="eastAsia"/>
          <w:spacing w:val="13"/>
          <w:sz w:val="29"/>
          <w:szCs w:val="29"/>
        </w:rPr>
        <w:t>The first of these six abuses is the burdensomeness with which they oppress believers, contrary to the teaching of Christ and of his apostles.</w:t>
      </w:r>
    </w:p>
    <w:p w14:paraId="5FB34073">
      <w:pPr>
        <w:pStyle w:val="2"/>
        <w:spacing w:before="167" w:line="193" w:lineRule="auto"/>
        <w:ind w:left="3"/>
        <w:rPr>
          <w:rFonts w:hint="eastAsia"/>
          <w:spacing w:val="13"/>
          <w:sz w:val="29"/>
          <w:szCs w:val="29"/>
        </w:rPr>
      </w:pPr>
    </w:p>
    <w:p w14:paraId="4FE79A9C">
      <w:pPr>
        <w:pStyle w:val="2"/>
        <w:spacing w:before="167" w:line="193" w:lineRule="auto"/>
        <w:ind w:left="3"/>
        <w:rPr>
          <w:rFonts w:hint="eastAsia"/>
          <w:spacing w:val="13"/>
          <w:sz w:val="29"/>
          <w:szCs w:val="29"/>
        </w:rPr>
      </w:pPr>
      <w:r>
        <w:rPr>
          <w:rFonts w:hint="eastAsia"/>
          <w:spacing w:val="13"/>
          <w:sz w:val="29"/>
          <w:szCs w:val="29"/>
        </w:rPr>
        <w:t>这六项弊端中的第一项是他们压迫信徒的重担，这与基督和祂使徒的教导相悖。</w:t>
      </w:r>
    </w:p>
    <w:p w14:paraId="707B8CB5">
      <w:pPr>
        <w:pStyle w:val="2"/>
        <w:spacing w:before="167" w:line="193" w:lineRule="auto"/>
        <w:ind w:left="3"/>
        <w:rPr>
          <w:rFonts w:hint="eastAsia"/>
          <w:spacing w:val="13"/>
          <w:sz w:val="29"/>
          <w:szCs w:val="29"/>
        </w:rPr>
      </w:pPr>
    </w:p>
    <w:p w14:paraId="343A55A5">
      <w:pPr>
        <w:pStyle w:val="2"/>
        <w:spacing w:before="167" w:line="193" w:lineRule="auto"/>
        <w:ind w:left="3"/>
        <w:rPr>
          <w:rFonts w:hint="eastAsia"/>
          <w:spacing w:val="13"/>
          <w:sz w:val="29"/>
          <w:szCs w:val="29"/>
        </w:rPr>
      </w:pPr>
      <w:r>
        <w:rPr>
          <w:rFonts w:hint="eastAsia"/>
          <w:spacing w:val="13"/>
          <w:sz w:val="29"/>
          <w:szCs w:val="29"/>
        </w:rPr>
        <w:t>It is certain that many thousands of friars, scattered throughout one small province, are covertly more burdensome to that province, than a thousand freebooters 571 would be, who publicly plundered it.</w:t>
      </w:r>
    </w:p>
    <w:p w14:paraId="73655BC0">
      <w:pPr>
        <w:pStyle w:val="2"/>
        <w:spacing w:before="167" w:line="193" w:lineRule="auto"/>
        <w:ind w:left="3"/>
        <w:rPr>
          <w:rFonts w:hint="eastAsia"/>
          <w:spacing w:val="13"/>
          <w:sz w:val="29"/>
          <w:szCs w:val="29"/>
        </w:rPr>
      </w:pPr>
    </w:p>
    <w:p w14:paraId="00B59837">
      <w:pPr>
        <w:pStyle w:val="2"/>
        <w:spacing w:before="167" w:line="193" w:lineRule="auto"/>
        <w:ind w:left="3"/>
        <w:rPr>
          <w:rFonts w:hint="eastAsia"/>
          <w:spacing w:val="13"/>
          <w:sz w:val="29"/>
          <w:szCs w:val="29"/>
        </w:rPr>
      </w:pPr>
      <w:r>
        <w:rPr>
          <w:rFonts w:hint="eastAsia"/>
          <w:spacing w:val="13"/>
          <w:sz w:val="29"/>
          <w:szCs w:val="29"/>
        </w:rPr>
        <w:t>可以肯定的是，成千上万散布在一个小省份的托钵修士，暗中给那个省份造成的负担，比一千个公开抢劫它的强盗（freebooters）571 还要重。</w:t>
      </w:r>
    </w:p>
    <w:p w14:paraId="6D8A1F56">
      <w:pPr>
        <w:pStyle w:val="2"/>
        <w:spacing w:before="167" w:line="193" w:lineRule="auto"/>
        <w:ind w:left="3"/>
        <w:rPr>
          <w:rFonts w:hint="eastAsia"/>
          <w:spacing w:val="13"/>
          <w:sz w:val="29"/>
          <w:szCs w:val="29"/>
        </w:rPr>
      </w:pPr>
    </w:p>
    <w:p w14:paraId="01C5E964">
      <w:pPr>
        <w:pStyle w:val="2"/>
        <w:spacing w:before="167" w:line="193" w:lineRule="auto"/>
        <w:ind w:left="3"/>
        <w:rPr>
          <w:rFonts w:hint="eastAsia"/>
          <w:spacing w:val="13"/>
          <w:sz w:val="29"/>
          <w:szCs w:val="29"/>
        </w:rPr>
      </w:pPr>
      <w:r>
        <w:rPr>
          <w:rFonts w:hint="eastAsia"/>
          <w:spacing w:val="13"/>
          <w:sz w:val="29"/>
          <w:szCs w:val="29"/>
        </w:rPr>
        <w:t>For let it be granted that there are four thousand such friars in England, and that every one of them annually consumes in his own person a hundred solidi 572 of the goods of the realm, and the same amount in buildings, repairs, and decorations for their cloisters, and it is evident that this sect expends sixty thousand marks of the goods of the realm every year! 573</w:t>
      </w:r>
    </w:p>
    <w:p w14:paraId="46ABC11D">
      <w:pPr>
        <w:pStyle w:val="2"/>
        <w:spacing w:before="167" w:line="193" w:lineRule="auto"/>
        <w:ind w:left="3"/>
        <w:rPr>
          <w:rFonts w:hint="eastAsia"/>
          <w:spacing w:val="13"/>
          <w:sz w:val="29"/>
          <w:szCs w:val="29"/>
        </w:rPr>
      </w:pPr>
    </w:p>
    <w:p w14:paraId="7290504C">
      <w:pPr>
        <w:pStyle w:val="2"/>
        <w:spacing w:before="167" w:line="193" w:lineRule="auto"/>
        <w:ind w:left="3"/>
        <w:rPr>
          <w:rFonts w:hint="eastAsia"/>
          <w:spacing w:val="13"/>
          <w:sz w:val="29"/>
          <w:szCs w:val="29"/>
        </w:rPr>
      </w:pPr>
      <w:r>
        <w:rPr>
          <w:rFonts w:hint="eastAsia"/>
          <w:spacing w:val="13"/>
          <w:sz w:val="29"/>
          <w:szCs w:val="29"/>
        </w:rPr>
        <w:t>因为就算假定英格兰有四千名这样的托钵修士，他们每人每年消耗王国一百索里达（solidi）572 的财物，并且在他们修道院的建筑、维修和装饰上花费同样多的金额，那么很明显，这个派别每年花费王国六万马克（marks）的财物！573</w:t>
      </w:r>
    </w:p>
    <w:p w14:paraId="4A36C94A">
      <w:pPr>
        <w:pStyle w:val="2"/>
        <w:spacing w:before="167" w:line="193" w:lineRule="auto"/>
        <w:ind w:left="3"/>
        <w:rPr>
          <w:rFonts w:hint="eastAsia"/>
          <w:spacing w:val="13"/>
          <w:sz w:val="29"/>
          <w:szCs w:val="29"/>
        </w:rPr>
      </w:pPr>
    </w:p>
    <w:p w14:paraId="4E1566E4">
      <w:pPr>
        <w:pStyle w:val="2"/>
        <w:spacing w:before="167" w:line="193" w:lineRule="auto"/>
        <w:ind w:left="3"/>
        <w:rPr>
          <w:rFonts w:hint="eastAsia"/>
          <w:spacing w:val="13"/>
          <w:sz w:val="29"/>
          <w:szCs w:val="29"/>
        </w:rPr>
      </w:pPr>
      <w:r>
        <w:rPr>
          <w:rFonts w:hint="eastAsia"/>
          <w:spacing w:val="13"/>
          <w:sz w:val="29"/>
          <w:szCs w:val="29"/>
        </w:rPr>
        <w:t>What English lord could afford to spend so much as is spent by these friars who creep into the houses or chambers of the rich, and feast on delicacies?</w:t>
      </w:r>
    </w:p>
    <w:p w14:paraId="75E0A9CE">
      <w:pPr>
        <w:pStyle w:val="2"/>
        <w:spacing w:before="167" w:line="193" w:lineRule="auto"/>
        <w:ind w:left="3"/>
        <w:rPr>
          <w:rFonts w:hint="eastAsia"/>
          <w:spacing w:val="13"/>
          <w:sz w:val="29"/>
          <w:szCs w:val="29"/>
        </w:rPr>
      </w:pPr>
    </w:p>
    <w:p w14:paraId="64EFADCB">
      <w:pPr>
        <w:pStyle w:val="2"/>
        <w:spacing w:before="167" w:line="193" w:lineRule="auto"/>
        <w:ind w:left="3"/>
        <w:rPr>
          <w:rFonts w:hint="eastAsia"/>
          <w:spacing w:val="13"/>
          <w:sz w:val="29"/>
          <w:szCs w:val="29"/>
        </w:rPr>
      </w:pPr>
      <w:r>
        <w:rPr>
          <w:rFonts w:hint="eastAsia"/>
          <w:spacing w:val="13"/>
          <w:sz w:val="29"/>
          <w:szCs w:val="29"/>
        </w:rPr>
        <w:t>哪个英格兰领主能负担得起像这些托钵修士那样花费如此之多呢？他们溜进富人的房屋或内室，享用美味佳肴。</w:t>
      </w:r>
    </w:p>
    <w:p w14:paraId="37452DB3">
      <w:pPr>
        <w:pStyle w:val="2"/>
        <w:spacing w:before="167" w:line="193" w:lineRule="auto"/>
        <w:ind w:left="3"/>
        <w:rPr>
          <w:rFonts w:hint="eastAsia"/>
          <w:spacing w:val="13"/>
          <w:sz w:val="29"/>
          <w:szCs w:val="29"/>
        </w:rPr>
      </w:pPr>
    </w:p>
    <w:p w14:paraId="1D70F8CD">
      <w:pPr>
        <w:pStyle w:val="2"/>
        <w:spacing w:before="167" w:line="193" w:lineRule="auto"/>
        <w:ind w:left="3"/>
        <w:rPr>
          <w:rFonts w:hint="eastAsia"/>
          <w:spacing w:val="13"/>
          <w:sz w:val="29"/>
          <w:szCs w:val="29"/>
        </w:rPr>
      </w:pPr>
      <w:r>
        <w:rPr>
          <w:rFonts w:hint="eastAsia"/>
          <w:spacing w:val="13"/>
          <w:sz w:val="29"/>
          <w:szCs w:val="29"/>
        </w:rPr>
        <w:t>SIX ABUSES OF THE FRIARS. 205</w:t>
      </w:r>
    </w:p>
    <w:p w14:paraId="55FF5FF5">
      <w:pPr>
        <w:pStyle w:val="2"/>
        <w:spacing w:before="167" w:line="193" w:lineRule="auto"/>
        <w:ind w:left="3"/>
        <w:rPr>
          <w:rFonts w:hint="eastAsia"/>
          <w:spacing w:val="13"/>
          <w:sz w:val="29"/>
          <w:szCs w:val="29"/>
        </w:rPr>
      </w:pPr>
    </w:p>
    <w:p w14:paraId="681E3BBE">
      <w:pPr>
        <w:pStyle w:val="2"/>
        <w:spacing w:before="167" w:line="193" w:lineRule="auto"/>
        <w:ind w:left="3"/>
        <w:rPr>
          <w:rFonts w:hint="eastAsia"/>
          <w:spacing w:val="13"/>
          <w:sz w:val="29"/>
          <w:szCs w:val="29"/>
        </w:rPr>
      </w:pPr>
      <w:r>
        <w:rPr>
          <w:rFonts w:hint="eastAsia"/>
          <w:spacing w:val="13"/>
          <w:sz w:val="29"/>
          <w:szCs w:val="29"/>
        </w:rPr>
        <w:t>托钵修士的六项弊端。 205</w:t>
      </w:r>
    </w:p>
    <w:p w14:paraId="6DE200A0">
      <w:pPr>
        <w:pStyle w:val="2"/>
        <w:spacing w:before="167" w:line="193" w:lineRule="auto"/>
        <w:ind w:left="3"/>
        <w:rPr>
          <w:rFonts w:hint="eastAsia"/>
          <w:spacing w:val="13"/>
          <w:sz w:val="29"/>
          <w:szCs w:val="29"/>
        </w:rPr>
      </w:pPr>
    </w:p>
    <w:p w14:paraId="5832D059">
      <w:pPr>
        <w:pStyle w:val="2"/>
        <w:spacing w:before="167" w:line="193" w:lineRule="auto"/>
        <w:ind w:left="3"/>
        <w:rPr>
          <w:rFonts w:hint="eastAsia"/>
          <w:spacing w:val="13"/>
          <w:sz w:val="29"/>
          <w:szCs w:val="29"/>
        </w:rPr>
      </w:pPr>
      <w:r>
        <w:rPr>
          <w:rFonts w:hint="eastAsia"/>
          <w:spacing w:val="13"/>
          <w:sz w:val="29"/>
          <w:szCs w:val="29"/>
        </w:rPr>
        <w:t>Those who thus obtain their food by robbery, consume too much of the goods of the realm.</w:t>
      </w:r>
    </w:p>
    <w:p w14:paraId="1D748FE0">
      <w:pPr>
        <w:pStyle w:val="2"/>
        <w:spacing w:before="167" w:line="193" w:lineRule="auto"/>
        <w:ind w:left="3"/>
        <w:rPr>
          <w:rFonts w:hint="eastAsia"/>
          <w:spacing w:val="13"/>
          <w:sz w:val="29"/>
          <w:szCs w:val="29"/>
        </w:rPr>
      </w:pPr>
    </w:p>
    <w:p w14:paraId="5944E488">
      <w:pPr>
        <w:pStyle w:val="2"/>
        <w:spacing w:before="167" w:line="193" w:lineRule="auto"/>
        <w:ind w:left="3"/>
        <w:rPr>
          <w:rFonts w:hint="eastAsia"/>
          <w:spacing w:val="13"/>
          <w:sz w:val="29"/>
          <w:szCs w:val="29"/>
        </w:rPr>
      </w:pPr>
      <w:r>
        <w:rPr>
          <w:rFonts w:hint="eastAsia"/>
          <w:spacing w:val="13"/>
          <w:sz w:val="29"/>
          <w:szCs w:val="29"/>
        </w:rPr>
        <w:t>那些如此通过抢劫获得食物的人，消耗了王国太多的财物。</w:t>
      </w:r>
    </w:p>
    <w:p w14:paraId="5CE5F959">
      <w:pPr>
        <w:pStyle w:val="2"/>
        <w:spacing w:before="167" w:line="193" w:lineRule="auto"/>
        <w:ind w:left="3"/>
        <w:rPr>
          <w:rFonts w:hint="eastAsia"/>
          <w:spacing w:val="13"/>
          <w:sz w:val="29"/>
          <w:szCs w:val="29"/>
        </w:rPr>
      </w:pPr>
    </w:p>
    <w:p w14:paraId="7FCFB105">
      <w:pPr>
        <w:pStyle w:val="2"/>
        <w:spacing w:before="167" w:line="193" w:lineRule="auto"/>
        <w:ind w:left="3"/>
        <w:rPr>
          <w:rFonts w:hint="eastAsia"/>
          <w:spacing w:val="13"/>
          <w:sz w:val="29"/>
          <w:szCs w:val="29"/>
        </w:rPr>
      </w:pPr>
      <w:r>
        <w:rPr>
          <w:rFonts w:hint="eastAsia"/>
          <w:spacing w:val="13"/>
          <w:sz w:val="29"/>
          <w:szCs w:val="29"/>
        </w:rPr>
        <w:t>For since their expenses do not fall upon themselves, it is plain that whatever temporal goods they have consumed in our realm, belong to the realm.</w:t>
      </w:r>
    </w:p>
    <w:p w14:paraId="220DEA4C">
      <w:pPr>
        <w:pStyle w:val="2"/>
        <w:spacing w:before="167" w:line="193" w:lineRule="auto"/>
        <w:ind w:left="3"/>
        <w:rPr>
          <w:rFonts w:hint="eastAsia"/>
          <w:spacing w:val="13"/>
          <w:sz w:val="29"/>
          <w:szCs w:val="29"/>
        </w:rPr>
      </w:pPr>
    </w:p>
    <w:p w14:paraId="1E43F8C1">
      <w:pPr>
        <w:pStyle w:val="2"/>
        <w:spacing w:before="167" w:line="193" w:lineRule="auto"/>
        <w:ind w:left="3"/>
        <w:rPr>
          <w:rFonts w:hint="eastAsia"/>
          <w:spacing w:val="13"/>
          <w:sz w:val="29"/>
          <w:szCs w:val="29"/>
        </w:rPr>
      </w:pPr>
      <w:r>
        <w:rPr>
          <w:rFonts w:hint="eastAsia"/>
          <w:spacing w:val="13"/>
          <w:sz w:val="29"/>
          <w:szCs w:val="29"/>
        </w:rPr>
        <w:t>因为既然他们的开销不由自己承担，很明显，他们在我们王国消耗的任何属世财物，都属于这个王国。</w:t>
      </w:r>
    </w:p>
    <w:p w14:paraId="576BFD72">
      <w:pPr>
        <w:pStyle w:val="2"/>
        <w:spacing w:before="167" w:line="193" w:lineRule="auto"/>
        <w:ind w:left="3"/>
        <w:rPr>
          <w:rFonts w:hint="eastAsia"/>
          <w:spacing w:val="13"/>
          <w:sz w:val="29"/>
          <w:szCs w:val="29"/>
        </w:rPr>
      </w:pPr>
    </w:p>
    <w:p w14:paraId="3802DE40">
      <w:pPr>
        <w:pStyle w:val="2"/>
        <w:spacing w:before="167" w:line="193" w:lineRule="auto"/>
        <w:ind w:left="3"/>
        <w:rPr>
          <w:rFonts w:hint="eastAsia"/>
          <w:spacing w:val="13"/>
          <w:sz w:val="29"/>
          <w:szCs w:val="29"/>
        </w:rPr>
      </w:pPr>
      <w:r>
        <w:rPr>
          <w:rFonts w:hint="eastAsia"/>
          <w:spacing w:val="13"/>
          <w:sz w:val="29"/>
          <w:szCs w:val="29"/>
        </w:rPr>
        <w:t>Therefore, how might the retainers of secular lords be other than so poor, and unable to pay them their dues so readily as before, while the friars receive so much from them every year?</w:t>
      </w:r>
    </w:p>
    <w:p w14:paraId="1CF4628A">
      <w:pPr>
        <w:pStyle w:val="2"/>
        <w:spacing w:before="167" w:line="193" w:lineRule="auto"/>
        <w:ind w:left="3"/>
        <w:rPr>
          <w:rFonts w:hint="eastAsia"/>
          <w:spacing w:val="13"/>
          <w:sz w:val="29"/>
          <w:szCs w:val="29"/>
        </w:rPr>
      </w:pPr>
    </w:p>
    <w:p w14:paraId="7BA97791">
      <w:pPr>
        <w:pStyle w:val="2"/>
        <w:spacing w:before="167" w:line="193" w:lineRule="auto"/>
        <w:ind w:left="3"/>
        <w:rPr>
          <w:rFonts w:hint="eastAsia"/>
          <w:spacing w:val="13"/>
          <w:sz w:val="29"/>
          <w:szCs w:val="29"/>
        </w:rPr>
      </w:pPr>
      <w:r>
        <w:rPr>
          <w:rFonts w:hint="eastAsia"/>
          <w:spacing w:val="13"/>
          <w:sz w:val="29"/>
          <w:szCs w:val="29"/>
        </w:rPr>
        <w:t>因此，当托钵修士每年从他们那里收取如此之多时，世俗领主的家臣们怎能不像以前那样贫穷，并且无法像以前那样轻易地支付他们的应付款项呢？</w:t>
      </w:r>
    </w:p>
    <w:p w14:paraId="2FD311A0">
      <w:pPr>
        <w:pStyle w:val="2"/>
        <w:spacing w:before="167" w:line="193" w:lineRule="auto"/>
        <w:ind w:left="3"/>
        <w:rPr>
          <w:rFonts w:hint="eastAsia"/>
          <w:spacing w:val="13"/>
          <w:sz w:val="29"/>
          <w:szCs w:val="29"/>
        </w:rPr>
      </w:pPr>
    </w:p>
    <w:p w14:paraId="7BC1A640">
      <w:pPr>
        <w:pStyle w:val="2"/>
        <w:spacing w:before="167" w:line="193" w:lineRule="auto"/>
        <w:ind w:left="3"/>
        <w:rPr>
          <w:rFonts w:hint="eastAsia"/>
          <w:spacing w:val="13"/>
          <w:sz w:val="29"/>
          <w:szCs w:val="29"/>
        </w:rPr>
      </w:pPr>
      <w:r>
        <w:rPr>
          <w:rFonts w:hint="eastAsia"/>
          <w:spacing w:val="13"/>
          <w:sz w:val="29"/>
          <w:szCs w:val="29"/>
        </w:rPr>
        <w:t>In fact, the whole nation would have murmured loudly if it had been taxed by the kingly power to such an amount, even for a large levy, or for the defence of the kingdom.</w:t>
      </w:r>
    </w:p>
    <w:p w14:paraId="0FB4F68D">
      <w:pPr>
        <w:pStyle w:val="2"/>
        <w:spacing w:before="167" w:line="193" w:lineRule="auto"/>
        <w:ind w:left="3"/>
        <w:rPr>
          <w:rFonts w:hint="eastAsia"/>
          <w:spacing w:val="13"/>
          <w:sz w:val="29"/>
          <w:szCs w:val="29"/>
        </w:rPr>
      </w:pPr>
    </w:p>
    <w:p w14:paraId="4F8CFBBC">
      <w:pPr>
        <w:pStyle w:val="2"/>
        <w:spacing w:before="167" w:line="193" w:lineRule="auto"/>
        <w:ind w:left="3"/>
        <w:rPr>
          <w:rFonts w:hint="eastAsia"/>
          <w:spacing w:val="13"/>
          <w:sz w:val="29"/>
          <w:szCs w:val="29"/>
        </w:rPr>
      </w:pPr>
      <w:r>
        <w:rPr>
          <w:rFonts w:hint="eastAsia"/>
          <w:spacing w:val="13"/>
          <w:sz w:val="29"/>
          <w:szCs w:val="29"/>
        </w:rPr>
        <w:t>事实上，如果整个国家被王权征收如此数额的税款，即使是为了大规模征兵，或为了保卫王国，也会大声抱怨。</w:t>
      </w:r>
    </w:p>
    <w:p w14:paraId="4209ABA5">
      <w:pPr>
        <w:pStyle w:val="2"/>
        <w:spacing w:before="167" w:line="193" w:lineRule="auto"/>
        <w:ind w:left="3"/>
        <w:rPr>
          <w:rFonts w:hint="eastAsia"/>
          <w:spacing w:val="13"/>
          <w:sz w:val="29"/>
          <w:szCs w:val="29"/>
        </w:rPr>
      </w:pPr>
    </w:p>
    <w:p w14:paraId="2E6B4B5A">
      <w:pPr>
        <w:pStyle w:val="2"/>
        <w:spacing w:before="167" w:line="193" w:lineRule="auto"/>
        <w:ind w:left="3"/>
        <w:rPr>
          <w:rFonts w:hint="eastAsia"/>
          <w:spacing w:val="13"/>
          <w:sz w:val="29"/>
          <w:szCs w:val="29"/>
        </w:rPr>
      </w:pPr>
      <w:r>
        <w:rPr>
          <w:rFonts w:hint="eastAsia"/>
          <w:spacing w:val="13"/>
          <w:sz w:val="29"/>
          <w:szCs w:val="29"/>
        </w:rPr>
        <w:t>And it appears a wonderment to many, that so great a number of the disciples of Antichrist could thus cunningly subtract the goods of the realm, and obtain, with the consent of the people, a larger sum than the king could obtain in the same time for the defence of the kingdom.</w:t>
      </w:r>
    </w:p>
    <w:p w14:paraId="5E3D8176">
      <w:pPr>
        <w:pStyle w:val="2"/>
        <w:spacing w:before="167" w:line="193" w:lineRule="auto"/>
        <w:ind w:left="3"/>
        <w:rPr>
          <w:rFonts w:hint="eastAsia"/>
          <w:spacing w:val="13"/>
          <w:sz w:val="29"/>
          <w:szCs w:val="29"/>
        </w:rPr>
      </w:pPr>
    </w:p>
    <w:p w14:paraId="1B3E4AFE">
      <w:pPr>
        <w:pStyle w:val="2"/>
        <w:spacing w:before="167" w:line="193" w:lineRule="auto"/>
        <w:ind w:left="3"/>
        <w:rPr>
          <w:rFonts w:hint="eastAsia"/>
          <w:spacing w:val="13"/>
          <w:sz w:val="29"/>
          <w:szCs w:val="29"/>
        </w:rPr>
      </w:pPr>
      <w:r>
        <w:rPr>
          <w:rFonts w:hint="eastAsia"/>
          <w:spacing w:val="13"/>
          <w:sz w:val="29"/>
          <w:szCs w:val="29"/>
        </w:rPr>
        <w:t>对许多人来说，如此众多的敌基督门徒竟能如此狡猾地削减王国的财物，并在人民的同意下，获得比国王在同一时间内为保卫王国所能获得的更大的金额，这似乎是一件奇事。</w:t>
      </w:r>
    </w:p>
    <w:p w14:paraId="5CC63D81">
      <w:pPr>
        <w:pStyle w:val="2"/>
        <w:spacing w:before="167" w:line="193" w:lineRule="auto"/>
        <w:ind w:left="3"/>
        <w:rPr>
          <w:rFonts w:hint="eastAsia"/>
          <w:spacing w:val="13"/>
          <w:sz w:val="29"/>
          <w:szCs w:val="29"/>
        </w:rPr>
      </w:pPr>
    </w:p>
    <w:p w14:paraId="650F063D">
      <w:pPr>
        <w:pStyle w:val="2"/>
        <w:spacing w:before="167" w:line="193" w:lineRule="auto"/>
        <w:ind w:left="3"/>
        <w:rPr>
          <w:rFonts w:hint="eastAsia"/>
          <w:spacing w:val="13"/>
          <w:sz w:val="29"/>
          <w:szCs w:val="29"/>
        </w:rPr>
      </w:pPr>
      <w:r>
        <w:rPr>
          <w:rFonts w:hint="eastAsia"/>
          <w:spacing w:val="13"/>
          <w:sz w:val="29"/>
          <w:szCs w:val="29"/>
        </w:rPr>
        <w:t>Let then the observant, concerning the state of the people, first consider how it is that the common people, who should give themselves to labor, are more feeble in complexion, more infirm in health, and more short-lived than formerly.</w:t>
      </w:r>
    </w:p>
    <w:p w14:paraId="01E3635E">
      <w:pPr>
        <w:pStyle w:val="2"/>
        <w:spacing w:before="167" w:line="193" w:lineRule="auto"/>
        <w:ind w:left="3"/>
        <w:rPr>
          <w:rFonts w:hint="eastAsia"/>
          <w:spacing w:val="13"/>
          <w:sz w:val="29"/>
          <w:szCs w:val="29"/>
        </w:rPr>
      </w:pPr>
    </w:p>
    <w:p w14:paraId="7962F14F">
      <w:pPr>
        <w:pStyle w:val="2"/>
        <w:spacing w:before="167" w:line="193" w:lineRule="auto"/>
        <w:ind w:left="3"/>
        <w:rPr>
          <w:rFonts w:hint="eastAsia"/>
          <w:spacing w:val="13"/>
          <w:sz w:val="29"/>
          <w:szCs w:val="29"/>
        </w:rPr>
      </w:pPr>
      <w:r>
        <w:rPr>
          <w:rFonts w:hint="eastAsia"/>
          <w:spacing w:val="13"/>
          <w:sz w:val="29"/>
          <w:szCs w:val="29"/>
        </w:rPr>
        <w:t>那么，让观察人民状况的人首先思考，为何那些本应致力于劳动的平民，比起以前，面色更虚弱，健康更差，寿命更短。</w:t>
      </w:r>
    </w:p>
    <w:p w14:paraId="2FC81E4E">
      <w:pPr>
        <w:pStyle w:val="2"/>
        <w:spacing w:before="167" w:line="193" w:lineRule="auto"/>
        <w:ind w:left="3"/>
        <w:rPr>
          <w:rFonts w:hint="eastAsia"/>
          <w:spacing w:val="13"/>
          <w:sz w:val="29"/>
          <w:szCs w:val="29"/>
        </w:rPr>
      </w:pPr>
    </w:p>
    <w:p w14:paraId="585DBE0F">
      <w:pPr>
        <w:pStyle w:val="2"/>
        <w:spacing w:before="167" w:line="193" w:lineRule="auto"/>
        <w:ind w:left="3"/>
        <w:rPr>
          <w:rFonts w:hint="eastAsia"/>
          <w:spacing w:val="13"/>
          <w:sz w:val="29"/>
          <w:szCs w:val="29"/>
        </w:rPr>
      </w:pPr>
      <w:r>
        <w:rPr>
          <w:rFonts w:hint="eastAsia"/>
          <w:spacing w:val="13"/>
          <w:sz w:val="29"/>
          <w:szCs w:val="29"/>
        </w:rPr>
        <w:t>Heaven looks down more sadly on this condition of earthly things, disturbing the seasons, retarding and destroying in every direction the fruits of the earth.</w:t>
      </w:r>
    </w:p>
    <w:p w14:paraId="635AB21F">
      <w:pPr>
        <w:pStyle w:val="2"/>
        <w:spacing w:before="167" w:line="193" w:lineRule="auto"/>
        <w:ind w:left="3"/>
        <w:rPr>
          <w:rFonts w:hint="eastAsia"/>
          <w:spacing w:val="13"/>
          <w:sz w:val="29"/>
          <w:szCs w:val="29"/>
        </w:rPr>
      </w:pPr>
    </w:p>
    <w:p w14:paraId="1482308B">
      <w:pPr>
        <w:pStyle w:val="2"/>
        <w:spacing w:before="167" w:line="193" w:lineRule="auto"/>
        <w:ind w:left="3"/>
        <w:rPr>
          <w:rFonts w:hint="eastAsia"/>
          <w:spacing w:val="13"/>
          <w:sz w:val="29"/>
          <w:szCs w:val="29"/>
        </w:rPr>
      </w:pPr>
      <w:r>
        <w:rPr>
          <w:rFonts w:hint="eastAsia"/>
          <w:spacing w:val="13"/>
          <w:sz w:val="29"/>
          <w:szCs w:val="29"/>
        </w:rPr>
        <w:t>上天更悲伤地俯视着这种属地事物的状况，扰乱了季节，在各个方向上延缓并摧毁了大地的果实。</w:t>
      </w:r>
    </w:p>
    <w:p w14:paraId="0E3ECB6B">
      <w:pPr>
        <w:pStyle w:val="2"/>
        <w:spacing w:before="167" w:line="193" w:lineRule="auto"/>
        <w:ind w:left="3"/>
        <w:rPr>
          <w:rFonts w:hint="eastAsia"/>
          <w:spacing w:val="13"/>
          <w:sz w:val="29"/>
          <w:szCs w:val="29"/>
        </w:rPr>
      </w:pPr>
    </w:p>
    <w:p w14:paraId="23E28774">
      <w:pPr>
        <w:pStyle w:val="2"/>
        <w:spacing w:before="167" w:line="193" w:lineRule="auto"/>
        <w:ind w:left="3"/>
        <w:rPr>
          <w:rFonts w:hint="eastAsia"/>
          <w:spacing w:val="13"/>
          <w:sz w:val="29"/>
          <w:szCs w:val="29"/>
        </w:rPr>
      </w:pPr>
      <w:r>
        <w:rPr>
          <w:rFonts w:hint="eastAsia"/>
          <w:spacing w:val="13"/>
          <w:sz w:val="29"/>
          <w:szCs w:val="29"/>
        </w:rPr>
        <w:t>Beyond all this, those who serve, demand a higher price, are more luxurious, and are less trustworthy, than they once were.</w:t>
      </w:r>
    </w:p>
    <w:p w14:paraId="545B14BA">
      <w:pPr>
        <w:pStyle w:val="2"/>
        <w:spacing w:before="167" w:line="193" w:lineRule="auto"/>
        <w:ind w:left="3"/>
        <w:rPr>
          <w:rFonts w:hint="eastAsia"/>
          <w:spacing w:val="13"/>
          <w:sz w:val="29"/>
          <w:szCs w:val="29"/>
        </w:rPr>
      </w:pPr>
    </w:p>
    <w:p w14:paraId="36C74E4E">
      <w:pPr>
        <w:pStyle w:val="2"/>
        <w:spacing w:before="167" w:line="193" w:lineRule="auto"/>
        <w:ind w:left="3"/>
        <w:rPr>
          <w:rFonts w:hint="eastAsia"/>
          <w:spacing w:val="13"/>
          <w:sz w:val="29"/>
          <w:szCs w:val="29"/>
        </w:rPr>
      </w:pPr>
      <w:r>
        <w:rPr>
          <w:rFonts w:hint="eastAsia"/>
          <w:spacing w:val="13"/>
          <w:sz w:val="29"/>
          <w:szCs w:val="29"/>
        </w:rPr>
        <w:t>除此之外，那些服务的人，要求更高的价格，更奢侈，并且比以前更不可信赖。</w:t>
      </w:r>
    </w:p>
    <w:p w14:paraId="04CB46B8">
      <w:pPr>
        <w:pStyle w:val="2"/>
        <w:spacing w:before="167" w:line="193" w:lineRule="auto"/>
        <w:ind w:left="3"/>
        <w:rPr>
          <w:rFonts w:hint="eastAsia"/>
          <w:spacing w:val="13"/>
          <w:sz w:val="29"/>
          <w:szCs w:val="29"/>
        </w:rPr>
      </w:pPr>
    </w:p>
    <w:p w14:paraId="05AF4088">
      <w:pPr>
        <w:pStyle w:val="2"/>
        <w:spacing w:before="167" w:line="193" w:lineRule="auto"/>
        <w:ind w:left="3"/>
        <w:rPr>
          <w:rFonts w:hint="eastAsia"/>
          <w:spacing w:val="13"/>
          <w:sz w:val="29"/>
          <w:szCs w:val="29"/>
        </w:rPr>
      </w:pPr>
      <w:r>
        <w:rPr>
          <w:rFonts w:hint="eastAsia"/>
          <w:spacing w:val="13"/>
          <w:sz w:val="29"/>
          <w:szCs w:val="29"/>
        </w:rPr>
        <w:t>Is this scourge, inflicted by God, not then a punishment sufficiently great for kingdoms, without the addition of a new infliction from the secret fraud of Antichrist?</w:t>
      </w:r>
    </w:p>
    <w:p w14:paraId="5B9124F0">
      <w:pPr>
        <w:pStyle w:val="2"/>
        <w:spacing w:before="167" w:line="193" w:lineRule="auto"/>
        <w:ind w:left="3"/>
        <w:rPr>
          <w:rFonts w:hint="eastAsia"/>
          <w:spacing w:val="13"/>
          <w:sz w:val="29"/>
          <w:szCs w:val="29"/>
        </w:rPr>
      </w:pPr>
    </w:p>
    <w:p w14:paraId="3BC225B0">
      <w:pPr>
        <w:pStyle w:val="2"/>
        <w:spacing w:before="167" w:line="193" w:lineRule="auto"/>
        <w:ind w:left="3"/>
        <w:rPr>
          <w:rFonts w:hint="eastAsia"/>
          <w:spacing w:val="13"/>
          <w:sz w:val="29"/>
          <w:szCs w:val="29"/>
        </w:rPr>
      </w:pPr>
      <w:r>
        <w:rPr>
          <w:rFonts w:hint="eastAsia"/>
          <w:spacing w:val="13"/>
          <w:sz w:val="29"/>
          <w:szCs w:val="29"/>
        </w:rPr>
        <w:t>那么，上帝降下的这灾祸，对于王国来说，难道不是足够大的惩罚了吗？还需要加上敌基督秘密欺诈所带来的新的苦难吗？</w:t>
      </w:r>
    </w:p>
    <w:p w14:paraId="098CCD34">
      <w:pPr>
        <w:pStyle w:val="2"/>
        <w:spacing w:before="167" w:line="193" w:lineRule="auto"/>
        <w:ind w:left="3"/>
        <w:rPr>
          <w:rFonts w:hint="eastAsia"/>
          <w:spacing w:val="13"/>
          <w:sz w:val="29"/>
          <w:szCs w:val="29"/>
        </w:rPr>
      </w:pPr>
    </w:p>
    <w:p w14:paraId="3975F9BC">
      <w:pPr>
        <w:pStyle w:val="2"/>
        <w:spacing w:before="167" w:line="193" w:lineRule="auto"/>
        <w:ind w:left="3"/>
        <w:rPr>
          <w:rFonts w:hint="eastAsia"/>
          <w:spacing w:val="13"/>
          <w:sz w:val="29"/>
          <w:szCs w:val="29"/>
        </w:rPr>
      </w:pPr>
      <w:r>
        <w:rPr>
          <w:rFonts w:hint="eastAsia"/>
          <w:spacing w:val="13"/>
          <w:sz w:val="29"/>
          <w:szCs w:val="29"/>
        </w:rPr>
        <w:t>How then can it be said that they follow Christ and his apostles in life and doctrine, by making the church sparing?</w:t>
      </w:r>
    </w:p>
    <w:p w14:paraId="71B1DF35">
      <w:pPr>
        <w:pStyle w:val="2"/>
        <w:spacing w:before="167" w:line="193" w:lineRule="auto"/>
        <w:ind w:left="3"/>
        <w:rPr>
          <w:rFonts w:hint="eastAsia"/>
          <w:spacing w:val="13"/>
          <w:sz w:val="29"/>
          <w:szCs w:val="29"/>
        </w:rPr>
      </w:pPr>
    </w:p>
    <w:p w14:paraId="26E02F3B">
      <w:pPr>
        <w:pStyle w:val="2"/>
        <w:spacing w:before="167" w:line="193" w:lineRule="auto"/>
        <w:ind w:left="3"/>
        <w:rPr>
          <w:rFonts w:hint="eastAsia"/>
          <w:spacing w:val="13"/>
          <w:sz w:val="29"/>
          <w:szCs w:val="29"/>
        </w:rPr>
      </w:pPr>
      <w:r>
        <w:rPr>
          <w:rFonts w:hint="eastAsia"/>
          <w:spacing w:val="13"/>
          <w:sz w:val="29"/>
          <w:szCs w:val="29"/>
        </w:rPr>
        <w:t>那么，怎能说他们通过使教会节俭，在生活和教义上跟随了基督和祂的使徒呢？</w:t>
      </w:r>
    </w:p>
    <w:p w14:paraId="3A7235AC">
      <w:pPr>
        <w:pStyle w:val="2"/>
        <w:spacing w:before="167" w:line="193" w:lineRule="auto"/>
        <w:ind w:left="3"/>
        <w:rPr>
          <w:rFonts w:hint="eastAsia"/>
          <w:spacing w:val="13"/>
          <w:sz w:val="29"/>
          <w:szCs w:val="29"/>
        </w:rPr>
      </w:pPr>
    </w:p>
    <w:p w14:paraId="7C3BC90E">
      <w:pPr>
        <w:pStyle w:val="2"/>
        <w:spacing w:before="167" w:line="193" w:lineRule="auto"/>
        <w:ind w:left="3"/>
        <w:rPr>
          <w:rFonts w:hint="eastAsia"/>
          <w:spacing w:val="13"/>
          <w:sz w:val="29"/>
          <w:szCs w:val="29"/>
        </w:rPr>
      </w:pPr>
      <w:r>
        <w:rPr>
          <w:rFonts w:hint="eastAsia"/>
          <w:spacing w:val="13"/>
          <w:sz w:val="29"/>
          <w:szCs w:val="29"/>
        </w:rPr>
        <w:t>The second abuse of the friars is that they shut themselves up, and despising the labor enjoined by Paul, as we have shown above, live at ease.</w:t>
      </w:r>
    </w:p>
    <w:p w14:paraId="230F517F">
      <w:pPr>
        <w:pStyle w:val="2"/>
        <w:spacing w:before="167" w:line="193" w:lineRule="auto"/>
        <w:ind w:left="3"/>
        <w:rPr>
          <w:rFonts w:hint="eastAsia"/>
          <w:spacing w:val="13"/>
          <w:sz w:val="29"/>
          <w:szCs w:val="29"/>
        </w:rPr>
      </w:pPr>
    </w:p>
    <w:p w14:paraId="0D966EFB">
      <w:pPr>
        <w:pStyle w:val="2"/>
        <w:spacing w:before="167" w:line="193" w:lineRule="auto"/>
        <w:ind w:left="3"/>
        <w:rPr>
          <w:rFonts w:hint="eastAsia"/>
          <w:spacing w:val="13"/>
          <w:sz w:val="29"/>
          <w:szCs w:val="29"/>
        </w:rPr>
      </w:pPr>
      <w:r>
        <w:rPr>
          <w:rFonts w:hint="eastAsia"/>
          <w:spacing w:val="13"/>
          <w:sz w:val="29"/>
          <w:szCs w:val="29"/>
        </w:rPr>
        <w:t>托钵修士的第二项弊端是，他们把自己关起来，鄙视保罗所吩咐的劳动，正如我们上面所展示的，他们安逸度日。</w:t>
      </w:r>
    </w:p>
    <w:p w14:paraId="5B3ED6C9">
      <w:pPr>
        <w:pStyle w:val="2"/>
        <w:spacing w:before="167" w:line="193" w:lineRule="auto"/>
        <w:ind w:left="3"/>
        <w:rPr>
          <w:rFonts w:hint="eastAsia"/>
          <w:spacing w:val="13"/>
          <w:sz w:val="29"/>
          <w:szCs w:val="29"/>
        </w:rPr>
      </w:pPr>
    </w:p>
    <w:p w14:paraId="176D3A12">
      <w:pPr>
        <w:pStyle w:val="2"/>
        <w:spacing w:before="167" w:line="193" w:lineRule="auto"/>
        <w:ind w:left="3"/>
        <w:rPr>
          <w:rFonts w:hint="eastAsia"/>
          <w:spacing w:val="13"/>
          <w:sz w:val="29"/>
          <w:szCs w:val="29"/>
        </w:rPr>
      </w:pPr>
      <w:r>
        <w:rPr>
          <w:rFonts w:hint="eastAsia"/>
          <w:spacing w:val="13"/>
          <w:sz w:val="29"/>
          <w:szCs w:val="29"/>
        </w:rPr>
        <w:t>This appears to be the reason why there are so many more sterile tracts of country in England than in times past.</w:t>
      </w:r>
    </w:p>
    <w:p w14:paraId="6178807C">
      <w:pPr>
        <w:pStyle w:val="2"/>
        <w:spacing w:before="167" w:line="193" w:lineRule="auto"/>
        <w:ind w:left="3"/>
        <w:rPr>
          <w:rFonts w:hint="eastAsia"/>
          <w:spacing w:val="13"/>
          <w:sz w:val="29"/>
          <w:szCs w:val="29"/>
        </w:rPr>
      </w:pPr>
    </w:p>
    <w:p w14:paraId="0CDC27BA">
      <w:pPr>
        <w:pStyle w:val="2"/>
        <w:spacing w:before="167" w:line="193" w:lineRule="auto"/>
        <w:ind w:left="3"/>
        <w:rPr>
          <w:rFonts w:hint="eastAsia"/>
          <w:spacing w:val="13"/>
          <w:sz w:val="29"/>
          <w:szCs w:val="29"/>
        </w:rPr>
      </w:pPr>
      <w:r>
        <w:rPr>
          <w:rFonts w:hint="eastAsia"/>
          <w:spacing w:val="13"/>
          <w:sz w:val="29"/>
          <w:szCs w:val="29"/>
        </w:rPr>
        <w:t>这似乎是为何英格兰现在比过去有更多贫瘠土地的原因。</w:t>
      </w:r>
    </w:p>
    <w:p w14:paraId="0B4787DD">
      <w:pPr>
        <w:pStyle w:val="2"/>
        <w:spacing w:before="167" w:line="193" w:lineRule="auto"/>
        <w:ind w:left="3"/>
        <w:rPr>
          <w:rFonts w:hint="eastAsia"/>
          <w:spacing w:val="13"/>
          <w:sz w:val="29"/>
          <w:szCs w:val="29"/>
        </w:rPr>
      </w:pPr>
    </w:p>
    <w:p w14:paraId="3D78E16A">
      <w:pPr>
        <w:pStyle w:val="2"/>
        <w:spacing w:before="167" w:line="193" w:lineRule="auto"/>
        <w:ind w:left="3"/>
        <w:rPr>
          <w:rFonts w:hint="eastAsia"/>
          <w:spacing w:val="13"/>
          <w:sz w:val="29"/>
          <w:szCs w:val="29"/>
        </w:rPr>
      </w:pPr>
      <w:r>
        <w:rPr>
          <w:rFonts w:hint="eastAsia"/>
          <w:spacing w:val="13"/>
          <w:sz w:val="29"/>
          <w:szCs w:val="29"/>
        </w:rPr>
        <w:t>The third abuse of the friars is their preference for the frivolous inventions belonging to their order, to the law and ordinance of Christ.</w:t>
      </w:r>
    </w:p>
    <w:p w14:paraId="39D23A32">
      <w:pPr>
        <w:pStyle w:val="2"/>
        <w:spacing w:before="167" w:line="193" w:lineRule="auto"/>
        <w:ind w:left="3"/>
        <w:rPr>
          <w:rFonts w:hint="eastAsia"/>
          <w:spacing w:val="13"/>
          <w:sz w:val="29"/>
          <w:szCs w:val="29"/>
        </w:rPr>
      </w:pPr>
    </w:p>
    <w:p w14:paraId="0271C3B8">
      <w:pPr>
        <w:pStyle w:val="2"/>
        <w:spacing w:before="167" w:line="193" w:lineRule="auto"/>
        <w:ind w:left="3"/>
        <w:rPr>
          <w:rFonts w:hint="eastAsia"/>
          <w:spacing w:val="13"/>
          <w:sz w:val="29"/>
          <w:szCs w:val="29"/>
        </w:rPr>
      </w:pPr>
      <w:r>
        <w:rPr>
          <w:rFonts w:hint="eastAsia"/>
          <w:spacing w:val="13"/>
          <w:sz w:val="29"/>
          <w:szCs w:val="29"/>
        </w:rPr>
        <w:t>托钵修士的第三项弊端是，他们偏爱属于他们修会的轻浮发明，胜过基督的律法和规条。</w:t>
      </w:r>
    </w:p>
    <w:p w14:paraId="1C19B84D">
      <w:pPr>
        <w:pStyle w:val="2"/>
        <w:spacing w:before="167" w:line="193" w:lineRule="auto"/>
        <w:ind w:left="3"/>
        <w:rPr>
          <w:rFonts w:hint="eastAsia"/>
          <w:spacing w:val="13"/>
          <w:sz w:val="29"/>
          <w:szCs w:val="29"/>
        </w:rPr>
      </w:pPr>
    </w:p>
    <w:p w14:paraId="00A93695">
      <w:pPr>
        <w:pStyle w:val="2"/>
        <w:spacing w:before="167" w:line="193" w:lineRule="auto"/>
        <w:ind w:left="3"/>
        <w:rPr>
          <w:rFonts w:hint="eastAsia"/>
          <w:spacing w:val="13"/>
          <w:sz w:val="29"/>
          <w:szCs w:val="29"/>
        </w:rPr>
      </w:pPr>
      <w:r>
        <w:rPr>
          <w:rFonts w:hint="eastAsia"/>
          <w:spacing w:val="13"/>
          <w:sz w:val="29"/>
          <w:szCs w:val="29"/>
        </w:rPr>
        <w:t>This is a great crime, to the hurt of the church, since it is really no less than blasphemy to give their own follies, which the devil has invented, more weight than the revealed will of Christ.</w:t>
      </w:r>
    </w:p>
    <w:p w14:paraId="2DAF2D99">
      <w:pPr>
        <w:pStyle w:val="2"/>
        <w:spacing w:before="167" w:line="193" w:lineRule="auto"/>
        <w:ind w:left="3"/>
        <w:rPr>
          <w:rFonts w:hint="eastAsia"/>
          <w:spacing w:val="13"/>
          <w:sz w:val="29"/>
          <w:szCs w:val="29"/>
        </w:rPr>
      </w:pPr>
    </w:p>
    <w:p w14:paraId="0DA4DE24">
      <w:pPr>
        <w:pStyle w:val="2"/>
        <w:spacing w:before="167" w:line="193" w:lineRule="auto"/>
        <w:ind w:left="3"/>
        <w:rPr>
          <w:rFonts w:hint="eastAsia"/>
          <w:spacing w:val="13"/>
          <w:sz w:val="29"/>
          <w:szCs w:val="29"/>
        </w:rPr>
      </w:pPr>
      <w:r>
        <w:rPr>
          <w:rFonts w:hint="eastAsia"/>
          <w:spacing w:val="13"/>
          <w:sz w:val="29"/>
          <w:szCs w:val="29"/>
        </w:rPr>
        <w:t>这是一项大罪，损害了教会，因为它实际上无异于亵渎，将魔鬼所发明的、他们自己的愚蠢之事，看得比基督所启示的旨意更重。</w:t>
      </w:r>
    </w:p>
    <w:p w14:paraId="5525A8EC">
      <w:pPr>
        <w:pStyle w:val="2"/>
        <w:spacing w:before="167" w:line="193" w:lineRule="auto"/>
        <w:ind w:left="3"/>
        <w:rPr>
          <w:rFonts w:hint="eastAsia"/>
          <w:spacing w:val="13"/>
          <w:sz w:val="29"/>
          <w:szCs w:val="29"/>
        </w:rPr>
      </w:pPr>
    </w:p>
    <w:p w14:paraId="17FB5999">
      <w:pPr>
        <w:pStyle w:val="2"/>
        <w:spacing w:before="167" w:line="193" w:lineRule="auto"/>
        <w:ind w:left="3"/>
        <w:rPr>
          <w:rFonts w:hint="eastAsia"/>
          <w:spacing w:val="13"/>
          <w:sz w:val="29"/>
          <w:szCs w:val="29"/>
        </w:rPr>
      </w:pPr>
      <w:r>
        <w:rPr>
          <w:rFonts w:hint="eastAsia"/>
          <w:spacing w:val="13"/>
          <w:sz w:val="29"/>
          <w:szCs w:val="29"/>
        </w:rPr>
        <w:t>For since the friars are limited in their powers of action and observation, as were the apostles also, it is plain that in fulfilling in its purity the law and ordinance of Christ, they would be far better occupied than they are at present.</w:t>
      </w:r>
    </w:p>
    <w:p w14:paraId="2E7A12F0">
      <w:pPr>
        <w:pStyle w:val="2"/>
        <w:spacing w:before="167" w:line="193" w:lineRule="auto"/>
        <w:ind w:left="3"/>
        <w:rPr>
          <w:rFonts w:hint="eastAsia"/>
          <w:spacing w:val="13"/>
          <w:sz w:val="29"/>
          <w:szCs w:val="29"/>
        </w:rPr>
      </w:pPr>
    </w:p>
    <w:p w14:paraId="1ED0F0DA">
      <w:pPr>
        <w:pStyle w:val="2"/>
        <w:spacing w:before="167" w:line="193" w:lineRule="auto"/>
        <w:ind w:left="3"/>
        <w:rPr>
          <w:rFonts w:hint="eastAsia"/>
          <w:spacing w:val="13"/>
          <w:sz w:val="29"/>
          <w:szCs w:val="29"/>
        </w:rPr>
      </w:pPr>
      <w:r>
        <w:rPr>
          <w:rFonts w:hint="eastAsia"/>
          <w:spacing w:val="13"/>
          <w:sz w:val="29"/>
          <w:szCs w:val="29"/>
        </w:rPr>
        <w:t>因为既然托钵修士在行动和观察的能力上是有限的，如同使徒们也是一样，很明显，在纯洁地履行基督的律法和规条时，他们会比现在有远为更好的事工。</w:t>
      </w:r>
    </w:p>
    <w:p w14:paraId="5D899041">
      <w:pPr>
        <w:pStyle w:val="2"/>
        <w:spacing w:before="167" w:line="193" w:lineRule="auto"/>
        <w:ind w:left="3"/>
        <w:rPr>
          <w:rFonts w:hint="eastAsia"/>
          <w:spacing w:val="13"/>
          <w:sz w:val="29"/>
          <w:szCs w:val="29"/>
        </w:rPr>
      </w:pPr>
    </w:p>
    <w:p w14:paraId="40D42152">
      <w:pPr>
        <w:pStyle w:val="2"/>
        <w:spacing w:before="167" w:line="193" w:lineRule="auto"/>
        <w:ind w:left="3"/>
        <w:rPr>
          <w:rFonts w:hint="eastAsia"/>
          <w:spacing w:val="13"/>
          <w:sz w:val="29"/>
          <w:szCs w:val="29"/>
        </w:rPr>
      </w:pPr>
      <w:r>
        <w:rPr>
          <w:rFonts w:hint="eastAsia"/>
          <w:spacing w:val="13"/>
          <w:sz w:val="29"/>
          <w:szCs w:val="29"/>
        </w:rPr>
        <w:t>Therefore, this is an inexcusable fault in them: that in letting go of the evangelical ordinance, they blasphemously prefer the inventions which have proceeded from their own stupidity — as if they felt disgraced, and would blush to be found following Christ as their patron.</w:t>
      </w:r>
    </w:p>
    <w:p w14:paraId="7691AE0D">
      <w:pPr>
        <w:pStyle w:val="2"/>
        <w:spacing w:before="167" w:line="193" w:lineRule="auto"/>
        <w:ind w:left="3"/>
        <w:rPr>
          <w:rFonts w:hint="eastAsia"/>
          <w:spacing w:val="13"/>
          <w:sz w:val="29"/>
          <w:szCs w:val="29"/>
        </w:rPr>
      </w:pPr>
    </w:p>
    <w:p w14:paraId="013C2A66">
      <w:pPr>
        <w:pStyle w:val="2"/>
        <w:spacing w:before="167" w:line="193" w:lineRule="auto"/>
        <w:ind w:left="3"/>
        <w:rPr>
          <w:rFonts w:hint="eastAsia"/>
          <w:spacing w:val="13"/>
          <w:sz w:val="29"/>
          <w:szCs w:val="29"/>
        </w:rPr>
      </w:pPr>
      <w:r>
        <w:rPr>
          <w:rFonts w:hint="eastAsia"/>
          <w:spacing w:val="13"/>
          <w:sz w:val="29"/>
          <w:szCs w:val="29"/>
        </w:rPr>
        <w:t>因此，这是他们不可原谅的过错：他们放弃了福音的规条，亵渎地偏爱源于他们自己愚蠢的发明——仿佛他们感到羞耻，并且会因被发现跟随基督作为他们的主保而脸红。</w:t>
      </w:r>
    </w:p>
    <w:p w14:paraId="7CE841B3">
      <w:pPr>
        <w:pStyle w:val="2"/>
        <w:spacing w:before="167" w:line="193" w:lineRule="auto"/>
        <w:ind w:left="3"/>
        <w:rPr>
          <w:rFonts w:hint="eastAsia"/>
          <w:spacing w:val="13"/>
          <w:sz w:val="29"/>
          <w:szCs w:val="29"/>
        </w:rPr>
      </w:pPr>
    </w:p>
    <w:p w14:paraId="6148ECCF">
      <w:pPr>
        <w:pStyle w:val="2"/>
        <w:spacing w:before="167" w:line="193" w:lineRule="auto"/>
        <w:ind w:left="3"/>
        <w:rPr>
          <w:rFonts w:hint="eastAsia"/>
          <w:spacing w:val="13"/>
          <w:sz w:val="29"/>
          <w:szCs w:val="29"/>
        </w:rPr>
      </w:pPr>
      <w:r>
        <w:rPr>
          <w:rFonts w:hint="eastAsia"/>
          <w:spacing w:val="13"/>
          <w:sz w:val="29"/>
          <w:szCs w:val="29"/>
        </w:rPr>
        <w:t>And deserting the rule of Christ’s order, they have set up some liar or notorious delinquent in his place.</w:t>
      </w:r>
    </w:p>
    <w:p w14:paraId="192E41AE">
      <w:pPr>
        <w:pStyle w:val="2"/>
        <w:spacing w:before="167" w:line="193" w:lineRule="auto"/>
        <w:ind w:left="3"/>
        <w:rPr>
          <w:rFonts w:hint="eastAsia"/>
          <w:spacing w:val="13"/>
          <w:sz w:val="29"/>
          <w:szCs w:val="29"/>
        </w:rPr>
      </w:pPr>
    </w:p>
    <w:p w14:paraId="39167A67">
      <w:pPr>
        <w:pStyle w:val="2"/>
        <w:spacing w:before="167" w:line="193" w:lineRule="auto"/>
        <w:ind w:left="3"/>
        <w:rPr>
          <w:rFonts w:hint="eastAsia"/>
          <w:spacing w:val="13"/>
          <w:sz w:val="29"/>
          <w:szCs w:val="29"/>
        </w:rPr>
      </w:pPr>
      <w:r>
        <w:rPr>
          <w:rFonts w:hint="eastAsia"/>
          <w:spacing w:val="13"/>
          <w:sz w:val="29"/>
          <w:szCs w:val="29"/>
        </w:rPr>
        <w:t>并且，他们离弃了基督秩序的规则，在祂的位置上设立了某个说谎者或臭名昭著的罪犯。</w:t>
      </w:r>
    </w:p>
    <w:p w14:paraId="3FE19DD1">
      <w:pPr>
        <w:pStyle w:val="2"/>
        <w:spacing w:before="167" w:line="193" w:lineRule="auto"/>
        <w:ind w:left="3"/>
        <w:rPr>
          <w:rFonts w:hint="eastAsia"/>
          <w:spacing w:val="13"/>
          <w:sz w:val="29"/>
          <w:szCs w:val="29"/>
        </w:rPr>
      </w:pPr>
    </w:p>
    <w:p w14:paraId="597B6585">
      <w:pPr>
        <w:pStyle w:val="2"/>
        <w:spacing w:before="167" w:line="193" w:lineRule="auto"/>
        <w:ind w:left="3"/>
        <w:rPr>
          <w:rFonts w:hint="eastAsia"/>
          <w:spacing w:val="13"/>
          <w:sz w:val="29"/>
          <w:szCs w:val="29"/>
        </w:rPr>
      </w:pPr>
      <w:r>
        <w:rPr>
          <w:rFonts w:hint="eastAsia"/>
          <w:spacing w:val="13"/>
          <w:sz w:val="29"/>
          <w:szCs w:val="29"/>
        </w:rPr>
        <w:t>But Christ says, “He who is ashamed of me and my words, the Son of man will be ashamed of him before the angels of God.” Luk 9.26</w:t>
      </w:r>
    </w:p>
    <w:p w14:paraId="73D6396F">
      <w:pPr>
        <w:pStyle w:val="2"/>
        <w:spacing w:before="167" w:line="193" w:lineRule="auto"/>
        <w:ind w:left="3"/>
        <w:rPr>
          <w:rFonts w:hint="eastAsia"/>
          <w:spacing w:val="13"/>
          <w:sz w:val="29"/>
          <w:szCs w:val="29"/>
        </w:rPr>
      </w:pPr>
    </w:p>
    <w:p w14:paraId="4B97AAF1">
      <w:pPr>
        <w:pStyle w:val="2"/>
        <w:spacing w:before="167" w:line="193" w:lineRule="auto"/>
        <w:ind w:left="3"/>
        <w:rPr>
          <w:rFonts w:hint="eastAsia"/>
          <w:spacing w:val="13"/>
          <w:sz w:val="29"/>
          <w:szCs w:val="29"/>
        </w:rPr>
      </w:pPr>
      <w:r>
        <w:rPr>
          <w:rFonts w:hint="eastAsia"/>
          <w:spacing w:val="13"/>
          <w:sz w:val="29"/>
          <w:szCs w:val="29"/>
        </w:rPr>
        <w:t>但基督说：“凡把我和我的道当作可耻的，人子在自己与父并圣天使的荣耀里降临的时候，也要把那人当作可耻的。”《路加福音》9:26</w:t>
      </w:r>
    </w:p>
    <w:p w14:paraId="53946AFE">
      <w:pPr>
        <w:pStyle w:val="2"/>
        <w:spacing w:before="167" w:line="193" w:lineRule="auto"/>
        <w:ind w:left="3"/>
        <w:rPr>
          <w:rFonts w:hint="eastAsia"/>
          <w:spacing w:val="13"/>
          <w:sz w:val="29"/>
          <w:szCs w:val="29"/>
        </w:rPr>
      </w:pPr>
    </w:p>
    <w:p w14:paraId="5287BCE2">
      <w:pPr>
        <w:pStyle w:val="2"/>
        <w:spacing w:before="167" w:line="193" w:lineRule="auto"/>
        <w:ind w:left="3"/>
        <w:rPr>
          <w:rFonts w:hint="eastAsia"/>
          <w:spacing w:val="13"/>
          <w:sz w:val="29"/>
          <w:szCs w:val="29"/>
        </w:rPr>
      </w:pPr>
      <w:r>
        <w:rPr>
          <w:rFonts w:hint="eastAsia"/>
          <w:spacing w:val="13"/>
          <w:sz w:val="29"/>
          <w:szCs w:val="29"/>
        </w:rPr>
        <w:t>206 THE TRIALOGUS.</w:t>
      </w:r>
    </w:p>
    <w:p w14:paraId="7AE36FE7">
      <w:pPr>
        <w:pStyle w:val="2"/>
        <w:spacing w:before="167" w:line="193" w:lineRule="auto"/>
        <w:ind w:left="3"/>
        <w:rPr>
          <w:rFonts w:hint="eastAsia"/>
          <w:spacing w:val="13"/>
          <w:sz w:val="29"/>
          <w:szCs w:val="29"/>
        </w:rPr>
      </w:pPr>
    </w:p>
    <w:p w14:paraId="521CECA8">
      <w:pPr>
        <w:pStyle w:val="2"/>
        <w:spacing w:before="167" w:line="193" w:lineRule="auto"/>
        <w:ind w:left="3"/>
        <w:rPr>
          <w:rFonts w:hint="eastAsia"/>
          <w:spacing w:val="13"/>
          <w:sz w:val="29"/>
          <w:szCs w:val="29"/>
        </w:rPr>
      </w:pPr>
      <w:r>
        <w:rPr>
          <w:rFonts w:hint="eastAsia"/>
          <w:spacing w:val="13"/>
          <w:sz w:val="29"/>
          <w:szCs w:val="29"/>
        </w:rPr>
        <w:t>206 三子对话录</w:t>
      </w:r>
    </w:p>
    <w:p w14:paraId="32618D36">
      <w:pPr>
        <w:pStyle w:val="2"/>
        <w:spacing w:before="167" w:line="193" w:lineRule="auto"/>
        <w:ind w:left="3"/>
        <w:rPr>
          <w:rFonts w:hint="eastAsia"/>
          <w:spacing w:val="13"/>
          <w:sz w:val="29"/>
          <w:szCs w:val="29"/>
        </w:rPr>
      </w:pPr>
    </w:p>
    <w:p w14:paraId="0E4DE08B">
      <w:pPr>
        <w:pStyle w:val="2"/>
        <w:spacing w:before="167" w:line="193" w:lineRule="auto"/>
        <w:ind w:left="3"/>
        <w:rPr>
          <w:rFonts w:hint="eastAsia"/>
          <w:spacing w:val="13"/>
          <w:sz w:val="29"/>
          <w:szCs w:val="29"/>
        </w:rPr>
      </w:pPr>
      <w:r>
        <w:rPr>
          <w:rFonts w:hint="eastAsia"/>
          <w:spacing w:val="13"/>
          <w:sz w:val="29"/>
          <w:szCs w:val="29"/>
        </w:rPr>
        <w:t>The fourth abuse consists in their abandoning the law of the Gospel concerning brotherly reproof, and faithlessly favoring the devil and the world.</w:t>
      </w:r>
    </w:p>
    <w:p w14:paraId="2DAF93F8">
      <w:pPr>
        <w:pStyle w:val="2"/>
        <w:spacing w:before="167" w:line="193" w:lineRule="auto"/>
        <w:ind w:left="3"/>
        <w:rPr>
          <w:rFonts w:hint="eastAsia"/>
          <w:spacing w:val="13"/>
          <w:sz w:val="29"/>
          <w:szCs w:val="29"/>
        </w:rPr>
      </w:pPr>
    </w:p>
    <w:p w14:paraId="0B494F53">
      <w:pPr>
        <w:pStyle w:val="2"/>
        <w:spacing w:before="167" w:line="193" w:lineRule="auto"/>
        <w:ind w:left="3"/>
        <w:rPr>
          <w:rFonts w:hint="eastAsia"/>
          <w:spacing w:val="13"/>
          <w:sz w:val="29"/>
          <w:szCs w:val="29"/>
        </w:rPr>
      </w:pPr>
      <w:r>
        <w:rPr>
          <w:rFonts w:hint="eastAsia"/>
          <w:spacing w:val="13"/>
          <w:sz w:val="29"/>
          <w:szCs w:val="29"/>
        </w:rPr>
        <w:t>第四项弊端在于他们放弃了关于弟兄间责备的福音律法，并且不忠地偏袒魔鬼和世界。</w:t>
      </w:r>
    </w:p>
    <w:p w14:paraId="07256CC5">
      <w:pPr>
        <w:pStyle w:val="2"/>
        <w:spacing w:before="167" w:line="193" w:lineRule="auto"/>
        <w:ind w:left="3"/>
        <w:rPr>
          <w:rFonts w:hint="eastAsia"/>
          <w:spacing w:val="13"/>
          <w:sz w:val="29"/>
          <w:szCs w:val="29"/>
        </w:rPr>
      </w:pPr>
    </w:p>
    <w:p w14:paraId="5C0693C6">
      <w:pPr>
        <w:pStyle w:val="2"/>
        <w:spacing w:before="167" w:line="193" w:lineRule="auto"/>
        <w:ind w:left="3"/>
        <w:rPr>
          <w:rFonts w:hint="eastAsia"/>
          <w:spacing w:val="13"/>
          <w:sz w:val="29"/>
          <w:szCs w:val="29"/>
        </w:rPr>
      </w:pPr>
      <w:r>
        <w:rPr>
          <w:rFonts w:hint="eastAsia"/>
          <w:spacing w:val="13"/>
          <w:sz w:val="29"/>
          <w:szCs w:val="29"/>
        </w:rPr>
        <w:t>For Christ says, “Whoever loves father, or mother, or brother, or sister, or even his own life, more than me, he is not worthy of me.” Luk 14.26</w:t>
      </w:r>
    </w:p>
    <w:p w14:paraId="208D1DB4">
      <w:pPr>
        <w:pStyle w:val="2"/>
        <w:spacing w:before="167" w:line="193" w:lineRule="auto"/>
        <w:ind w:left="3"/>
        <w:rPr>
          <w:rFonts w:hint="eastAsia"/>
          <w:spacing w:val="13"/>
          <w:sz w:val="29"/>
          <w:szCs w:val="29"/>
        </w:rPr>
      </w:pPr>
    </w:p>
    <w:p w14:paraId="4A21D586">
      <w:pPr>
        <w:pStyle w:val="2"/>
        <w:spacing w:before="167" w:line="193" w:lineRule="auto"/>
        <w:ind w:left="3"/>
        <w:rPr>
          <w:rFonts w:hint="eastAsia"/>
          <w:spacing w:val="13"/>
          <w:sz w:val="29"/>
          <w:szCs w:val="29"/>
        </w:rPr>
      </w:pPr>
      <w:r>
        <w:rPr>
          <w:rFonts w:hint="eastAsia"/>
          <w:spacing w:val="13"/>
          <w:sz w:val="29"/>
          <w:szCs w:val="29"/>
        </w:rPr>
        <w:t>因为基督说：“人到我这里来，若不爱我胜过爱自己的父母、妻子、儿女、弟兄、姐妹，和自己的性命，就不能作我的门徒。”《路加福音》14:26</w:t>
      </w:r>
    </w:p>
    <w:p w14:paraId="356C73A3">
      <w:pPr>
        <w:pStyle w:val="2"/>
        <w:spacing w:before="167" w:line="193" w:lineRule="auto"/>
        <w:ind w:left="3"/>
        <w:rPr>
          <w:rFonts w:hint="eastAsia"/>
          <w:spacing w:val="13"/>
          <w:sz w:val="29"/>
          <w:szCs w:val="29"/>
        </w:rPr>
      </w:pPr>
    </w:p>
    <w:p w14:paraId="2E9799AD">
      <w:pPr>
        <w:pStyle w:val="2"/>
        <w:spacing w:before="167" w:line="193" w:lineRule="auto"/>
        <w:ind w:left="3"/>
        <w:rPr>
          <w:rFonts w:hint="eastAsia"/>
          <w:spacing w:val="13"/>
          <w:sz w:val="29"/>
          <w:szCs w:val="29"/>
        </w:rPr>
      </w:pPr>
      <w:r>
        <w:rPr>
          <w:rFonts w:hint="eastAsia"/>
          <w:spacing w:val="13"/>
          <w:sz w:val="29"/>
          <w:szCs w:val="29"/>
        </w:rPr>
        <w:t>The friars nevertheless, on account of their love of themselves, of a corrupt order, or from a regard for individuals, dare not rebuke their brethren, however manifestly they may have sinned against the Gospel – nor do they, upon finding a man obstinate in sin, forsake him as a publican, as Christ enjoins, Mat 18.17.</w:t>
      </w:r>
    </w:p>
    <w:p w14:paraId="0EC309F8">
      <w:pPr>
        <w:pStyle w:val="2"/>
        <w:spacing w:before="167" w:line="193" w:lineRule="auto"/>
        <w:ind w:left="3"/>
        <w:rPr>
          <w:rFonts w:hint="eastAsia"/>
          <w:spacing w:val="13"/>
          <w:sz w:val="29"/>
          <w:szCs w:val="29"/>
        </w:rPr>
      </w:pPr>
    </w:p>
    <w:p w14:paraId="7D608A91">
      <w:pPr>
        <w:pStyle w:val="2"/>
        <w:spacing w:before="167" w:line="193" w:lineRule="auto"/>
        <w:ind w:left="3"/>
        <w:rPr>
          <w:rFonts w:hint="eastAsia"/>
          <w:spacing w:val="13"/>
          <w:sz w:val="29"/>
          <w:szCs w:val="29"/>
        </w:rPr>
      </w:pPr>
      <w:r>
        <w:rPr>
          <w:rFonts w:hint="eastAsia"/>
          <w:spacing w:val="13"/>
          <w:sz w:val="29"/>
          <w:szCs w:val="29"/>
        </w:rPr>
        <w:t>然而，托钵修士们，因为爱他们自己，爱一个败坏的修会，或者顾及个别人，不敢责备他们的弟兄，无论他们多么明显地违背了福音——他们也不会在发现一个人顽固于罪中时，像基督所吩咐的那样，把他看作税吏（publican）一样离弃他。《马太福音》18:17</w:t>
      </w:r>
    </w:p>
    <w:p w14:paraId="5C2E97C3">
      <w:pPr>
        <w:pStyle w:val="2"/>
        <w:spacing w:before="167" w:line="193" w:lineRule="auto"/>
        <w:ind w:left="3"/>
        <w:rPr>
          <w:rFonts w:hint="eastAsia"/>
          <w:spacing w:val="13"/>
          <w:sz w:val="29"/>
          <w:szCs w:val="29"/>
        </w:rPr>
      </w:pPr>
    </w:p>
    <w:p w14:paraId="018BAE6E">
      <w:pPr>
        <w:pStyle w:val="2"/>
        <w:spacing w:before="167" w:line="193" w:lineRule="auto"/>
        <w:ind w:left="3"/>
        <w:rPr>
          <w:rFonts w:hint="eastAsia"/>
          <w:spacing w:val="13"/>
          <w:sz w:val="29"/>
          <w:szCs w:val="29"/>
        </w:rPr>
      </w:pPr>
      <w:r>
        <w:rPr>
          <w:rFonts w:hint="eastAsia"/>
          <w:spacing w:val="13"/>
          <w:sz w:val="29"/>
          <w:szCs w:val="29"/>
        </w:rPr>
        <w:t>Yet they set up a rule expressly for themselves, that when the interests of their diabolical society are concerned, the Gospel commands them to correct or (in the language of the church) to “chastise their brethren,” often imprisoning them in a foul dungeon, and even secretly killing them, contrary to the law of Christ.</w:t>
      </w:r>
    </w:p>
    <w:p w14:paraId="616E0CF8">
      <w:pPr>
        <w:pStyle w:val="2"/>
        <w:spacing w:before="167" w:line="193" w:lineRule="auto"/>
        <w:ind w:left="3"/>
        <w:rPr>
          <w:rFonts w:hint="eastAsia"/>
          <w:spacing w:val="13"/>
          <w:sz w:val="29"/>
          <w:szCs w:val="29"/>
        </w:rPr>
      </w:pPr>
    </w:p>
    <w:p w14:paraId="683CF5C0">
      <w:pPr>
        <w:pStyle w:val="2"/>
        <w:spacing w:before="167" w:line="193" w:lineRule="auto"/>
        <w:ind w:left="3"/>
        <w:rPr>
          <w:rFonts w:hint="eastAsia"/>
          <w:spacing w:val="13"/>
          <w:sz w:val="29"/>
          <w:szCs w:val="29"/>
        </w:rPr>
      </w:pPr>
      <w:r>
        <w:rPr>
          <w:rFonts w:hint="eastAsia"/>
          <w:spacing w:val="13"/>
          <w:sz w:val="29"/>
          <w:szCs w:val="29"/>
        </w:rPr>
        <w:t>然而，他们为自己明确地设立了一条规则，即当涉及到他们邪恶团体的利益时，福音命令他们纠正或（用教会的语言）“惩戒（chastise）他们的弟兄”，常常将他们囚禁在污秽的地牢里，甚至秘密杀害他们，这违背了基督的律法。</w:t>
      </w:r>
    </w:p>
    <w:p w14:paraId="5BBA1C6F">
      <w:pPr>
        <w:pStyle w:val="2"/>
        <w:spacing w:before="167" w:line="193" w:lineRule="auto"/>
        <w:ind w:left="3"/>
        <w:rPr>
          <w:rFonts w:hint="eastAsia"/>
          <w:spacing w:val="13"/>
          <w:sz w:val="29"/>
          <w:szCs w:val="29"/>
        </w:rPr>
      </w:pPr>
    </w:p>
    <w:p w14:paraId="295EC614">
      <w:pPr>
        <w:pStyle w:val="2"/>
        <w:spacing w:before="167" w:line="193" w:lineRule="auto"/>
        <w:ind w:left="3"/>
        <w:rPr>
          <w:rFonts w:hint="eastAsia"/>
          <w:spacing w:val="13"/>
          <w:sz w:val="29"/>
          <w:szCs w:val="29"/>
        </w:rPr>
      </w:pPr>
      <w:r>
        <w:rPr>
          <w:rFonts w:hint="eastAsia"/>
          <w:spacing w:val="13"/>
          <w:sz w:val="29"/>
          <w:szCs w:val="29"/>
        </w:rPr>
        <w:t>Since it is the same thing to love a person, and to love the commandment or law approved by that person, it is plain that in setting their beggarly and leprous custom above the law of the Lord, the friars prefer loving these wretched patrons, to loving Christ.</w:t>
      </w:r>
    </w:p>
    <w:p w14:paraId="1E9420F1">
      <w:pPr>
        <w:pStyle w:val="2"/>
        <w:spacing w:before="167" w:line="193" w:lineRule="auto"/>
        <w:ind w:left="3"/>
        <w:rPr>
          <w:rFonts w:hint="eastAsia"/>
          <w:spacing w:val="13"/>
          <w:sz w:val="29"/>
          <w:szCs w:val="29"/>
        </w:rPr>
      </w:pPr>
    </w:p>
    <w:p w14:paraId="6F424046">
      <w:pPr>
        <w:pStyle w:val="2"/>
        <w:spacing w:before="167" w:line="193" w:lineRule="auto"/>
        <w:ind w:left="3"/>
        <w:rPr>
          <w:rFonts w:hint="eastAsia"/>
          <w:spacing w:val="13"/>
          <w:sz w:val="29"/>
          <w:szCs w:val="29"/>
        </w:rPr>
      </w:pPr>
      <w:r>
        <w:rPr>
          <w:rFonts w:hint="eastAsia"/>
          <w:spacing w:val="13"/>
          <w:sz w:val="29"/>
          <w:szCs w:val="29"/>
        </w:rPr>
        <w:t>既然爱一个人与爱那个人所认可的诫命或律法是同一回事，很明显，在将他们乞讨和麻风病般的习俗（beggarly and leprous custom）置于主的律法之上时，托钵修士们宁愿爱这些可怜的主保，而不愿爱基督。</w:t>
      </w:r>
    </w:p>
    <w:p w14:paraId="394E2E45">
      <w:pPr>
        <w:pStyle w:val="2"/>
        <w:spacing w:before="167" w:line="193" w:lineRule="auto"/>
        <w:ind w:left="3"/>
        <w:rPr>
          <w:rFonts w:hint="eastAsia"/>
          <w:spacing w:val="13"/>
          <w:sz w:val="29"/>
          <w:szCs w:val="29"/>
        </w:rPr>
      </w:pPr>
    </w:p>
    <w:p w14:paraId="7A25463E">
      <w:pPr>
        <w:pStyle w:val="2"/>
        <w:spacing w:before="167" w:line="193" w:lineRule="auto"/>
        <w:ind w:left="3"/>
        <w:rPr>
          <w:rFonts w:hint="eastAsia"/>
          <w:spacing w:val="13"/>
          <w:sz w:val="29"/>
          <w:szCs w:val="29"/>
        </w:rPr>
      </w:pPr>
      <w:r>
        <w:rPr>
          <w:rFonts w:hint="eastAsia"/>
          <w:spacing w:val="13"/>
          <w:sz w:val="29"/>
          <w:szCs w:val="29"/>
        </w:rPr>
        <w:t>Where then, I ask, is the rule of charity among the friars?</w:t>
      </w:r>
    </w:p>
    <w:p w14:paraId="1B0A8FED">
      <w:pPr>
        <w:pStyle w:val="2"/>
        <w:spacing w:before="167" w:line="193" w:lineRule="auto"/>
        <w:ind w:left="3"/>
        <w:rPr>
          <w:rFonts w:hint="eastAsia"/>
          <w:spacing w:val="13"/>
          <w:sz w:val="29"/>
          <w:szCs w:val="29"/>
        </w:rPr>
      </w:pPr>
    </w:p>
    <w:p w14:paraId="09E336A6">
      <w:pPr>
        <w:pStyle w:val="2"/>
        <w:spacing w:before="167" w:line="193" w:lineRule="auto"/>
        <w:ind w:left="3"/>
        <w:rPr>
          <w:rFonts w:hint="eastAsia"/>
          <w:spacing w:val="13"/>
          <w:sz w:val="29"/>
          <w:szCs w:val="29"/>
        </w:rPr>
      </w:pPr>
      <w:r>
        <w:rPr>
          <w:rFonts w:hint="eastAsia"/>
          <w:spacing w:val="13"/>
          <w:sz w:val="29"/>
          <w:szCs w:val="29"/>
        </w:rPr>
        <w:t>那么，我问，托钵修士中间仁爱（charity）的规则在哪里呢？</w:t>
      </w:r>
    </w:p>
    <w:p w14:paraId="2D273242">
      <w:pPr>
        <w:pStyle w:val="2"/>
        <w:spacing w:before="167" w:line="193" w:lineRule="auto"/>
        <w:ind w:left="3"/>
        <w:rPr>
          <w:rFonts w:hint="eastAsia"/>
          <w:spacing w:val="13"/>
          <w:sz w:val="29"/>
          <w:szCs w:val="29"/>
        </w:rPr>
      </w:pPr>
    </w:p>
    <w:p w14:paraId="19E75C85">
      <w:pPr>
        <w:pStyle w:val="2"/>
        <w:spacing w:before="167" w:line="193" w:lineRule="auto"/>
        <w:ind w:left="3"/>
        <w:rPr>
          <w:rFonts w:hint="eastAsia"/>
          <w:spacing w:val="13"/>
          <w:sz w:val="29"/>
          <w:szCs w:val="29"/>
        </w:rPr>
      </w:pPr>
      <w:r>
        <w:rPr>
          <w:rFonts w:hint="eastAsia"/>
          <w:spacing w:val="13"/>
          <w:sz w:val="29"/>
          <w:szCs w:val="29"/>
        </w:rPr>
        <w:t>The fifth abuse is seen in their entire subversion of the order of charity; in their desiring honors and worldly wealth more than men themselves; striving after worldly distinctions by such means; and mingling with the world contrary to the law of Christ: “No man that wars entangles himself with the affairs of this life.” 2Tim 2.4.</w:t>
      </w:r>
    </w:p>
    <w:p w14:paraId="5DE5B5D8">
      <w:pPr>
        <w:pStyle w:val="2"/>
        <w:spacing w:before="167" w:line="193" w:lineRule="auto"/>
        <w:ind w:left="3"/>
        <w:rPr>
          <w:rFonts w:hint="eastAsia"/>
          <w:spacing w:val="13"/>
          <w:sz w:val="29"/>
          <w:szCs w:val="29"/>
        </w:rPr>
      </w:pPr>
    </w:p>
    <w:p w14:paraId="7F840D6D">
      <w:pPr>
        <w:pStyle w:val="2"/>
        <w:spacing w:before="167" w:line="193" w:lineRule="auto"/>
        <w:ind w:left="3"/>
        <w:rPr>
          <w:rFonts w:hint="eastAsia"/>
          <w:spacing w:val="13"/>
          <w:sz w:val="29"/>
          <w:szCs w:val="29"/>
        </w:rPr>
      </w:pPr>
      <w:r>
        <w:rPr>
          <w:rFonts w:hint="eastAsia"/>
          <w:spacing w:val="13"/>
          <w:sz w:val="29"/>
          <w:szCs w:val="29"/>
        </w:rPr>
        <w:t>第五项弊端见于他们对仁爱秩序的完全颠覆；他们渴望荣誉和属世财富胜过渴望人本身；通过这些手段追求世俗的显赫；并与世界混杂，违背了基督的律法：“凡在军中当兵的，不将世务缠身。”《提摩太后书》2:4。</w:t>
      </w:r>
    </w:p>
    <w:p w14:paraId="4DB62EE7">
      <w:pPr>
        <w:pStyle w:val="2"/>
        <w:spacing w:before="167" w:line="193" w:lineRule="auto"/>
        <w:ind w:left="3"/>
        <w:rPr>
          <w:rFonts w:hint="eastAsia"/>
          <w:spacing w:val="13"/>
          <w:sz w:val="29"/>
          <w:szCs w:val="29"/>
        </w:rPr>
      </w:pPr>
    </w:p>
    <w:p w14:paraId="5FF9C5E8">
      <w:pPr>
        <w:pStyle w:val="2"/>
        <w:spacing w:before="167" w:line="193" w:lineRule="auto"/>
        <w:ind w:left="3"/>
        <w:rPr>
          <w:rFonts w:hint="eastAsia"/>
          <w:spacing w:val="13"/>
          <w:sz w:val="29"/>
          <w:szCs w:val="29"/>
        </w:rPr>
      </w:pPr>
      <w:r>
        <w:rPr>
          <w:rFonts w:hint="eastAsia"/>
          <w:spacing w:val="13"/>
          <w:sz w:val="29"/>
          <w:szCs w:val="29"/>
        </w:rPr>
        <w:t>For if they flatter men for the sake of honors and worldly gains; if they are sparing in the inculcation of catholic truth, not setting forth the verity of the Gospel without deceit; and if this is both in prosperity and adversity; then who can doubt that they are secretly and imperceptibly descending to the infernal lake,574 as the consequence of looking for exaltation in the world?</w:t>
      </w:r>
    </w:p>
    <w:p w14:paraId="51D4A05F">
      <w:pPr>
        <w:pStyle w:val="2"/>
        <w:spacing w:before="167" w:line="193" w:lineRule="auto"/>
        <w:ind w:left="3"/>
        <w:rPr>
          <w:rFonts w:hint="eastAsia"/>
          <w:spacing w:val="13"/>
          <w:sz w:val="29"/>
          <w:szCs w:val="29"/>
        </w:rPr>
      </w:pPr>
    </w:p>
    <w:p w14:paraId="75718DAF">
      <w:pPr>
        <w:pStyle w:val="2"/>
        <w:spacing w:before="167" w:line="193" w:lineRule="auto"/>
        <w:ind w:left="3"/>
        <w:rPr>
          <w:rFonts w:hint="eastAsia"/>
          <w:spacing w:val="13"/>
          <w:sz w:val="29"/>
          <w:szCs w:val="29"/>
        </w:rPr>
      </w:pPr>
      <w:r>
        <w:rPr>
          <w:rFonts w:hint="eastAsia"/>
          <w:spacing w:val="13"/>
          <w:sz w:val="29"/>
          <w:szCs w:val="29"/>
        </w:rPr>
        <w:t>因为如果他们为了荣誉和属世利益而奉承人；如果他们在灌输大公（catholic）真理上吝啬，不毫无欺骗地阐明福音的真理；并且无论在顺境还是逆境中都是如此；那么谁能怀疑，作为在世上寻求高举的结果，他们正秘密且不知不觉地坠入地狱之湖（infernal lake）574 呢？</w:t>
      </w:r>
    </w:p>
    <w:p w14:paraId="5635CB27">
      <w:pPr>
        <w:pStyle w:val="2"/>
        <w:spacing w:before="167" w:line="193" w:lineRule="auto"/>
        <w:ind w:left="3"/>
        <w:rPr>
          <w:rFonts w:hint="eastAsia"/>
          <w:spacing w:val="13"/>
          <w:sz w:val="29"/>
          <w:szCs w:val="29"/>
        </w:rPr>
      </w:pPr>
    </w:p>
    <w:p w14:paraId="346EEDC0">
      <w:pPr>
        <w:pStyle w:val="2"/>
        <w:spacing w:before="167" w:line="193" w:lineRule="auto"/>
        <w:ind w:left="3"/>
        <w:rPr>
          <w:rFonts w:hint="eastAsia"/>
          <w:spacing w:val="13"/>
          <w:sz w:val="29"/>
          <w:szCs w:val="29"/>
        </w:rPr>
      </w:pPr>
      <w:r>
        <w:rPr>
          <w:rFonts w:hint="eastAsia"/>
          <w:spacing w:val="13"/>
          <w:sz w:val="29"/>
          <w:szCs w:val="29"/>
        </w:rPr>
        <w:t>For the Gospel teaches us not to covet such mastery and preeminence, and that a man should not entangle himself with the affairs of this life.</w:t>
      </w:r>
    </w:p>
    <w:p w14:paraId="5676C4BD">
      <w:pPr>
        <w:pStyle w:val="2"/>
        <w:spacing w:before="167" w:line="193" w:lineRule="auto"/>
        <w:ind w:left="3"/>
        <w:rPr>
          <w:rFonts w:hint="eastAsia"/>
          <w:spacing w:val="13"/>
          <w:sz w:val="29"/>
          <w:szCs w:val="29"/>
        </w:rPr>
      </w:pPr>
    </w:p>
    <w:p w14:paraId="6E52B156">
      <w:pPr>
        <w:pStyle w:val="2"/>
        <w:spacing w:before="167" w:line="193" w:lineRule="auto"/>
        <w:ind w:left="3"/>
        <w:rPr>
          <w:rFonts w:hint="eastAsia"/>
          <w:spacing w:val="13"/>
          <w:sz w:val="29"/>
          <w:szCs w:val="29"/>
        </w:rPr>
      </w:pPr>
      <w:r>
        <w:rPr>
          <w:rFonts w:hint="eastAsia"/>
          <w:spacing w:val="13"/>
          <w:sz w:val="29"/>
          <w:szCs w:val="29"/>
        </w:rPr>
        <w:t>因为福音教导我们不要贪图这样的主权和卓越地位，并且人不可将世务缠身。</w:t>
      </w:r>
    </w:p>
    <w:p w14:paraId="120ADE46">
      <w:pPr>
        <w:pStyle w:val="2"/>
        <w:spacing w:before="167" w:line="193" w:lineRule="auto"/>
        <w:ind w:left="3"/>
        <w:rPr>
          <w:rFonts w:hint="eastAsia"/>
          <w:spacing w:val="13"/>
          <w:sz w:val="29"/>
          <w:szCs w:val="29"/>
        </w:rPr>
      </w:pPr>
    </w:p>
    <w:p w14:paraId="0E56AB9B">
      <w:pPr>
        <w:pStyle w:val="2"/>
        <w:spacing w:before="167" w:line="193" w:lineRule="auto"/>
        <w:ind w:left="3"/>
        <w:rPr>
          <w:rFonts w:hint="eastAsia"/>
          <w:spacing w:val="13"/>
          <w:sz w:val="29"/>
          <w:szCs w:val="29"/>
        </w:rPr>
      </w:pPr>
      <w:r>
        <w:rPr>
          <w:rFonts w:hint="eastAsia"/>
          <w:spacing w:val="13"/>
          <w:sz w:val="29"/>
          <w:szCs w:val="29"/>
        </w:rPr>
        <w:t>But if the friars act in direct opposition to these commands, and allow no worldly business to be transacted without taking part in it on some pretence or other, then who can doubt that the devil works in them, and by their instrumentality involves the whole world in his evil deeds?</w:t>
      </w:r>
    </w:p>
    <w:p w14:paraId="4FEA069F">
      <w:pPr>
        <w:pStyle w:val="2"/>
        <w:spacing w:before="167" w:line="193" w:lineRule="auto"/>
        <w:ind w:left="3"/>
        <w:rPr>
          <w:rFonts w:hint="eastAsia"/>
          <w:spacing w:val="13"/>
          <w:sz w:val="29"/>
          <w:szCs w:val="29"/>
        </w:rPr>
      </w:pPr>
    </w:p>
    <w:p w14:paraId="2000F43B">
      <w:pPr>
        <w:pStyle w:val="2"/>
        <w:spacing w:before="167" w:line="193" w:lineRule="auto"/>
        <w:ind w:left="3"/>
        <w:rPr>
          <w:rFonts w:hint="eastAsia"/>
          <w:spacing w:val="13"/>
          <w:sz w:val="29"/>
          <w:szCs w:val="29"/>
        </w:rPr>
      </w:pPr>
      <w:r>
        <w:rPr>
          <w:rFonts w:hint="eastAsia"/>
          <w:spacing w:val="13"/>
          <w:sz w:val="29"/>
          <w:szCs w:val="29"/>
        </w:rPr>
        <w:t>但是，如果托ABOR修士们直接违背这些命令，并且不允许任何世俗事务在没有他们以某种借口参与的情况下进行，那么谁能怀疑魔鬼在他们里面作工，并通过他们的工具性将整个世界卷入祂的邪恶行为中呢？</w:t>
      </w:r>
    </w:p>
    <w:p w14:paraId="40A653D3">
      <w:pPr>
        <w:pStyle w:val="2"/>
        <w:spacing w:before="167" w:line="193" w:lineRule="auto"/>
        <w:ind w:left="3"/>
        <w:rPr>
          <w:rFonts w:hint="eastAsia"/>
          <w:spacing w:val="13"/>
          <w:sz w:val="29"/>
          <w:szCs w:val="29"/>
        </w:rPr>
      </w:pPr>
    </w:p>
    <w:p w14:paraId="5B295105">
      <w:pPr>
        <w:pStyle w:val="2"/>
        <w:spacing w:before="167" w:line="193" w:lineRule="auto"/>
        <w:ind w:left="3"/>
        <w:rPr>
          <w:rFonts w:hint="eastAsia"/>
          <w:spacing w:val="13"/>
          <w:sz w:val="29"/>
          <w:szCs w:val="29"/>
        </w:rPr>
      </w:pPr>
      <w:r>
        <w:rPr>
          <w:rFonts w:hint="eastAsia"/>
          <w:spacing w:val="13"/>
          <w:sz w:val="29"/>
          <w:szCs w:val="29"/>
        </w:rPr>
        <w:t>The sixth and the worst abuse of the friars consists in their pretended confessions.</w:t>
      </w:r>
    </w:p>
    <w:p w14:paraId="6373AB1D">
      <w:pPr>
        <w:pStyle w:val="2"/>
        <w:spacing w:before="167" w:line="193" w:lineRule="auto"/>
        <w:ind w:left="3"/>
        <w:rPr>
          <w:rFonts w:hint="eastAsia"/>
          <w:spacing w:val="13"/>
          <w:sz w:val="29"/>
          <w:szCs w:val="29"/>
        </w:rPr>
      </w:pPr>
    </w:p>
    <w:p w14:paraId="7FBB7B57">
      <w:pPr>
        <w:pStyle w:val="2"/>
        <w:spacing w:before="167" w:line="193" w:lineRule="auto"/>
        <w:ind w:left="3"/>
        <w:rPr>
          <w:rFonts w:hint="eastAsia"/>
          <w:spacing w:val="13"/>
          <w:sz w:val="29"/>
          <w:szCs w:val="29"/>
        </w:rPr>
      </w:pPr>
      <w:r>
        <w:rPr>
          <w:rFonts w:hint="eastAsia"/>
          <w:spacing w:val="13"/>
          <w:sz w:val="29"/>
          <w:szCs w:val="29"/>
        </w:rPr>
        <w:t>托钵修士的第六项也是最坏的弊端在于他们虚假的告解。</w:t>
      </w:r>
    </w:p>
    <w:p w14:paraId="718034EA">
      <w:pPr>
        <w:pStyle w:val="2"/>
        <w:spacing w:before="167" w:line="193" w:lineRule="auto"/>
        <w:ind w:left="3"/>
        <w:rPr>
          <w:rFonts w:hint="eastAsia"/>
          <w:spacing w:val="13"/>
          <w:sz w:val="29"/>
          <w:szCs w:val="29"/>
        </w:rPr>
      </w:pPr>
    </w:p>
    <w:p w14:paraId="60142417">
      <w:pPr>
        <w:pStyle w:val="2"/>
        <w:spacing w:before="167" w:line="193" w:lineRule="auto"/>
        <w:ind w:left="3"/>
        <w:rPr>
          <w:rFonts w:hint="eastAsia"/>
          <w:spacing w:val="13"/>
          <w:sz w:val="29"/>
          <w:szCs w:val="29"/>
        </w:rPr>
      </w:pPr>
      <w:r>
        <w:rPr>
          <w:rFonts w:hint="eastAsia"/>
          <w:spacing w:val="13"/>
          <w:sz w:val="29"/>
          <w:szCs w:val="29"/>
        </w:rPr>
        <w:t>By means of these, they pretend with numberless artifices of blasphemy, that they can purify those whom they confess, and make them clean from all pollution in the eyes of God, through this assumed power of Antichrist — setting aside the commandments and satisfaction of our Lord.</w:t>
      </w:r>
    </w:p>
    <w:p w14:paraId="5FEA4E22">
      <w:pPr>
        <w:pStyle w:val="2"/>
        <w:spacing w:before="167" w:line="193" w:lineRule="auto"/>
        <w:ind w:left="3"/>
        <w:rPr>
          <w:rFonts w:hint="eastAsia"/>
          <w:spacing w:val="13"/>
          <w:sz w:val="29"/>
          <w:szCs w:val="29"/>
        </w:rPr>
      </w:pPr>
    </w:p>
    <w:p w14:paraId="778A0BBC">
      <w:pPr>
        <w:pStyle w:val="2"/>
        <w:spacing w:before="167" w:line="193" w:lineRule="auto"/>
        <w:ind w:left="3"/>
        <w:rPr>
          <w:rFonts w:hint="eastAsia"/>
          <w:spacing w:val="13"/>
          <w:sz w:val="29"/>
          <w:szCs w:val="29"/>
        </w:rPr>
      </w:pPr>
      <w:r>
        <w:rPr>
          <w:rFonts w:hint="eastAsia"/>
          <w:spacing w:val="13"/>
          <w:sz w:val="29"/>
          <w:szCs w:val="29"/>
        </w:rPr>
        <w:t>借着这些，他们用无数亵渎的诡计假装，他们能够洁净那些向他们告解的人，并通过敌基督这种僭取的权力，使他们在上帝眼中洁净，脱离一切污秽——将我们主的诫命和补赎（satisfaction）置于一旁。</w:t>
      </w:r>
    </w:p>
    <w:p w14:paraId="16DBC8D9">
      <w:pPr>
        <w:pStyle w:val="2"/>
        <w:spacing w:before="167" w:line="193" w:lineRule="auto"/>
        <w:ind w:left="3"/>
        <w:rPr>
          <w:rFonts w:hint="eastAsia"/>
          <w:spacing w:val="13"/>
          <w:sz w:val="29"/>
          <w:szCs w:val="29"/>
        </w:rPr>
      </w:pPr>
    </w:p>
    <w:p w14:paraId="2D232F1E">
      <w:pPr>
        <w:pStyle w:val="2"/>
        <w:spacing w:before="167" w:line="193" w:lineRule="auto"/>
        <w:ind w:left="3"/>
        <w:rPr>
          <w:rFonts w:hint="eastAsia"/>
          <w:spacing w:val="13"/>
          <w:sz w:val="29"/>
          <w:szCs w:val="29"/>
        </w:rPr>
      </w:pPr>
      <w:r>
        <w:rPr>
          <w:rFonts w:hint="eastAsia"/>
          <w:spacing w:val="13"/>
          <w:sz w:val="29"/>
          <w:szCs w:val="29"/>
        </w:rPr>
        <w:t>Thus, in their eagerness to participate in the gain of their master the devil, they drag all too many down to hell.</w:t>
      </w:r>
    </w:p>
    <w:p w14:paraId="2F2EACBE">
      <w:pPr>
        <w:pStyle w:val="2"/>
        <w:spacing w:before="167" w:line="193" w:lineRule="auto"/>
        <w:ind w:left="3"/>
        <w:rPr>
          <w:rFonts w:hint="eastAsia"/>
          <w:spacing w:val="13"/>
          <w:sz w:val="29"/>
          <w:szCs w:val="29"/>
        </w:rPr>
      </w:pPr>
    </w:p>
    <w:p w14:paraId="56655B48">
      <w:pPr>
        <w:pStyle w:val="2"/>
        <w:spacing w:before="167" w:line="193" w:lineRule="auto"/>
        <w:ind w:left="3"/>
        <w:rPr>
          <w:rFonts w:hint="eastAsia"/>
          <w:spacing w:val="13"/>
          <w:sz w:val="29"/>
          <w:szCs w:val="29"/>
        </w:rPr>
      </w:pPr>
      <w:r>
        <w:rPr>
          <w:rFonts w:hint="eastAsia"/>
          <w:spacing w:val="13"/>
          <w:sz w:val="29"/>
          <w:szCs w:val="29"/>
        </w:rPr>
        <w:t>因此，在他们急于分享他们主人魔鬼的利益时，他们将太多人拖入了地狱。</w:t>
      </w:r>
    </w:p>
    <w:p w14:paraId="1C36F58F">
      <w:pPr>
        <w:pStyle w:val="2"/>
        <w:spacing w:before="167" w:line="193" w:lineRule="auto"/>
        <w:ind w:left="3"/>
        <w:rPr>
          <w:rFonts w:hint="eastAsia"/>
          <w:spacing w:val="13"/>
          <w:sz w:val="29"/>
          <w:szCs w:val="29"/>
        </w:rPr>
      </w:pPr>
    </w:p>
    <w:p w14:paraId="3BD201B5">
      <w:pPr>
        <w:pStyle w:val="2"/>
        <w:spacing w:before="167" w:line="193" w:lineRule="auto"/>
        <w:ind w:left="3"/>
        <w:rPr>
          <w:rFonts w:hint="eastAsia"/>
          <w:spacing w:val="13"/>
          <w:sz w:val="29"/>
          <w:szCs w:val="29"/>
        </w:rPr>
      </w:pPr>
      <w:r>
        <w:rPr>
          <w:rFonts w:hint="eastAsia"/>
          <w:spacing w:val="13"/>
          <w:sz w:val="29"/>
          <w:szCs w:val="29"/>
        </w:rPr>
        <w:t>THE FRIARS SEDUCE KINGDOMS. 207</w:t>
      </w:r>
    </w:p>
    <w:p w14:paraId="7A03FB34">
      <w:pPr>
        <w:pStyle w:val="2"/>
        <w:spacing w:before="167" w:line="193" w:lineRule="auto"/>
        <w:ind w:left="3"/>
        <w:rPr>
          <w:rFonts w:hint="eastAsia"/>
          <w:spacing w:val="13"/>
          <w:sz w:val="29"/>
          <w:szCs w:val="29"/>
        </w:rPr>
      </w:pPr>
    </w:p>
    <w:p w14:paraId="6E0B3E7C">
      <w:pPr>
        <w:pStyle w:val="2"/>
        <w:spacing w:before="167" w:line="193" w:lineRule="auto"/>
        <w:ind w:left="3"/>
        <w:rPr>
          <w:rFonts w:hint="eastAsia"/>
          <w:spacing w:val="13"/>
          <w:sz w:val="29"/>
          <w:szCs w:val="29"/>
        </w:rPr>
      </w:pPr>
      <w:r>
        <w:rPr>
          <w:rFonts w:hint="eastAsia"/>
          <w:spacing w:val="13"/>
          <w:sz w:val="29"/>
          <w:szCs w:val="29"/>
        </w:rPr>
        <w:t>托钵修士诱惑王国。 207</w:t>
      </w:r>
    </w:p>
    <w:p w14:paraId="2ECB6555">
      <w:pPr>
        <w:pStyle w:val="2"/>
        <w:spacing w:before="167" w:line="193" w:lineRule="auto"/>
        <w:ind w:left="3"/>
        <w:rPr>
          <w:rFonts w:hint="eastAsia"/>
          <w:spacing w:val="13"/>
          <w:sz w:val="29"/>
          <w:szCs w:val="29"/>
        </w:rPr>
      </w:pPr>
    </w:p>
    <w:p w14:paraId="3AD06252">
      <w:pPr>
        <w:pStyle w:val="2"/>
        <w:spacing w:before="167" w:line="193" w:lineRule="auto"/>
        <w:ind w:left="3"/>
        <w:rPr>
          <w:rFonts w:hint="eastAsia"/>
          <w:spacing w:val="13"/>
          <w:sz w:val="29"/>
          <w:szCs w:val="29"/>
        </w:rPr>
      </w:pPr>
      <w:r>
        <w:rPr>
          <w:rFonts w:hint="eastAsia"/>
          <w:spacing w:val="13"/>
          <w:sz w:val="29"/>
          <w:szCs w:val="29"/>
        </w:rPr>
        <w:t>For if by the uprightness of their rule of life, the conversation of the just is seen to be in heaven, then beyond a doubt, the contrary shows that the conversation of these friars is in hell.</w:t>
      </w:r>
    </w:p>
    <w:p w14:paraId="08A5ACCE">
      <w:pPr>
        <w:pStyle w:val="2"/>
        <w:spacing w:before="167" w:line="193" w:lineRule="auto"/>
        <w:ind w:left="3"/>
        <w:rPr>
          <w:rFonts w:hint="eastAsia"/>
          <w:spacing w:val="13"/>
          <w:sz w:val="29"/>
          <w:szCs w:val="29"/>
        </w:rPr>
      </w:pPr>
    </w:p>
    <w:p w14:paraId="24834DFA">
      <w:pPr>
        <w:pStyle w:val="2"/>
        <w:spacing w:before="167" w:line="193" w:lineRule="auto"/>
        <w:ind w:left="3"/>
        <w:rPr>
          <w:rFonts w:hint="eastAsia"/>
          <w:spacing w:val="13"/>
          <w:sz w:val="29"/>
          <w:szCs w:val="29"/>
        </w:rPr>
      </w:pPr>
      <w:r>
        <w:rPr>
          <w:rFonts w:hint="eastAsia"/>
          <w:spacing w:val="13"/>
          <w:sz w:val="29"/>
          <w:szCs w:val="29"/>
        </w:rPr>
        <w:t>因为如果义人的品行（conversation）因其生活准则的正直而被看为是在天上，那么毫无疑问，相反的情况表明这些托钵修士的品行是在地狱里。</w:t>
      </w:r>
    </w:p>
    <w:p w14:paraId="623A2B28">
      <w:pPr>
        <w:pStyle w:val="2"/>
        <w:spacing w:before="167" w:line="193" w:lineRule="auto"/>
        <w:ind w:left="3"/>
        <w:rPr>
          <w:rFonts w:hint="eastAsia"/>
          <w:spacing w:val="13"/>
          <w:sz w:val="29"/>
          <w:szCs w:val="29"/>
        </w:rPr>
      </w:pPr>
    </w:p>
    <w:p w14:paraId="53975697">
      <w:pPr>
        <w:pStyle w:val="2"/>
        <w:spacing w:before="167" w:line="193" w:lineRule="auto"/>
        <w:ind w:left="3"/>
        <w:rPr>
          <w:rFonts w:hint="eastAsia"/>
          <w:spacing w:val="13"/>
          <w:sz w:val="29"/>
          <w:szCs w:val="29"/>
        </w:rPr>
      </w:pPr>
      <w:r>
        <w:rPr>
          <w:rFonts w:hint="eastAsia"/>
          <w:spacing w:val="13"/>
          <w:sz w:val="29"/>
          <w:szCs w:val="29"/>
        </w:rPr>
        <w:t>Thus they may be said not so much to send men to hell, as to drag them there.</w:t>
      </w:r>
    </w:p>
    <w:p w14:paraId="61B3E373">
      <w:pPr>
        <w:pStyle w:val="2"/>
        <w:spacing w:before="167" w:line="193" w:lineRule="auto"/>
        <w:ind w:left="3"/>
        <w:rPr>
          <w:rFonts w:hint="eastAsia"/>
          <w:spacing w:val="13"/>
          <w:sz w:val="29"/>
          <w:szCs w:val="29"/>
        </w:rPr>
      </w:pPr>
    </w:p>
    <w:p w14:paraId="130039BA">
      <w:pPr>
        <w:pStyle w:val="2"/>
        <w:spacing w:before="167" w:line="193" w:lineRule="auto"/>
        <w:ind w:left="3"/>
        <w:rPr>
          <w:rFonts w:hint="eastAsia"/>
          <w:spacing w:val="13"/>
          <w:sz w:val="29"/>
          <w:szCs w:val="29"/>
        </w:rPr>
      </w:pPr>
      <w:r>
        <w:rPr>
          <w:rFonts w:hint="eastAsia"/>
          <w:spacing w:val="13"/>
          <w:sz w:val="29"/>
          <w:szCs w:val="29"/>
        </w:rPr>
        <w:t>因此，可以说他们与其说是把人送入地狱，不如说是把人拖入地狱。</w:t>
      </w:r>
    </w:p>
    <w:p w14:paraId="47ECA7E6">
      <w:pPr>
        <w:pStyle w:val="2"/>
        <w:spacing w:before="167" w:line="193" w:lineRule="auto"/>
        <w:ind w:left="3"/>
        <w:rPr>
          <w:rFonts w:hint="eastAsia"/>
          <w:spacing w:val="13"/>
          <w:sz w:val="29"/>
          <w:szCs w:val="29"/>
        </w:rPr>
      </w:pPr>
    </w:p>
    <w:p w14:paraId="62646C38">
      <w:pPr>
        <w:pStyle w:val="2"/>
        <w:spacing w:before="167" w:line="193" w:lineRule="auto"/>
        <w:ind w:left="3"/>
        <w:rPr>
          <w:rFonts w:hint="eastAsia"/>
          <w:spacing w:val="13"/>
          <w:sz w:val="29"/>
          <w:szCs w:val="29"/>
        </w:rPr>
      </w:pPr>
      <w:r>
        <w:rPr>
          <w:rFonts w:hint="eastAsia"/>
          <w:spacing w:val="13"/>
          <w:sz w:val="29"/>
          <w:szCs w:val="29"/>
        </w:rPr>
        <w:t>What is worst of all, they seduce to their ruin in spiritual things, those people who rashly put faith in them.</w:t>
      </w:r>
    </w:p>
    <w:p w14:paraId="544926CD">
      <w:pPr>
        <w:pStyle w:val="2"/>
        <w:spacing w:before="167" w:line="193" w:lineRule="auto"/>
        <w:ind w:left="3"/>
        <w:rPr>
          <w:rFonts w:hint="eastAsia"/>
          <w:spacing w:val="13"/>
          <w:sz w:val="29"/>
          <w:szCs w:val="29"/>
        </w:rPr>
      </w:pPr>
    </w:p>
    <w:p w14:paraId="7ABDD00C">
      <w:pPr>
        <w:pStyle w:val="2"/>
        <w:spacing w:before="167" w:line="193" w:lineRule="auto"/>
        <w:ind w:left="3"/>
        <w:rPr>
          <w:rFonts w:hint="eastAsia"/>
          <w:spacing w:val="13"/>
          <w:sz w:val="29"/>
          <w:szCs w:val="29"/>
        </w:rPr>
      </w:pPr>
      <w:r>
        <w:rPr>
          <w:rFonts w:hint="eastAsia"/>
          <w:spacing w:val="13"/>
          <w:sz w:val="29"/>
          <w:szCs w:val="29"/>
        </w:rPr>
        <w:t>最糟糕的是，他们在属灵的事上，诱惑那些轻率信赖他们的人走向毁灭。</w:t>
      </w:r>
    </w:p>
    <w:p w14:paraId="44DC7252">
      <w:pPr>
        <w:pStyle w:val="2"/>
        <w:spacing w:before="167" w:line="193" w:lineRule="auto"/>
        <w:ind w:left="3"/>
        <w:rPr>
          <w:rFonts w:hint="eastAsia"/>
          <w:spacing w:val="13"/>
          <w:sz w:val="29"/>
          <w:szCs w:val="29"/>
        </w:rPr>
      </w:pPr>
    </w:p>
    <w:p w14:paraId="40450293">
      <w:pPr>
        <w:pStyle w:val="2"/>
        <w:spacing w:before="167" w:line="193" w:lineRule="auto"/>
        <w:ind w:left="3"/>
        <w:rPr>
          <w:rFonts w:hint="eastAsia"/>
          <w:spacing w:val="13"/>
          <w:sz w:val="29"/>
          <w:szCs w:val="29"/>
        </w:rPr>
      </w:pPr>
      <w:r>
        <w:rPr>
          <w:rFonts w:hint="eastAsia"/>
          <w:spacing w:val="13"/>
          <w:sz w:val="29"/>
          <w:szCs w:val="29"/>
        </w:rPr>
        <w:t>Showing How the Friars Seduce the Kingdoms They Inhabit.</w:t>
      </w:r>
    </w:p>
    <w:p w14:paraId="0E51A7E8">
      <w:pPr>
        <w:pStyle w:val="2"/>
        <w:spacing w:before="167" w:line="193" w:lineRule="auto"/>
        <w:ind w:left="3"/>
        <w:rPr>
          <w:rFonts w:hint="eastAsia"/>
          <w:spacing w:val="13"/>
          <w:sz w:val="29"/>
          <w:szCs w:val="29"/>
        </w:rPr>
      </w:pPr>
    </w:p>
    <w:p w14:paraId="39F43C33">
      <w:pPr>
        <w:pStyle w:val="2"/>
        <w:spacing w:before="167" w:line="193" w:lineRule="auto"/>
        <w:ind w:left="3"/>
        <w:rPr>
          <w:rFonts w:hint="eastAsia"/>
          <w:spacing w:val="13"/>
          <w:sz w:val="29"/>
          <w:szCs w:val="29"/>
        </w:rPr>
      </w:pPr>
      <w:r>
        <w:rPr>
          <w:rFonts w:hint="eastAsia"/>
          <w:spacing w:val="13"/>
          <w:sz w:val="29"/>
          <w:szCs w:val="29"/>
        </w:rPr>
        <w:t>显示托钵修士如何诱惑他们所居住的王国。</w:t>
      </w:r>
    </w:p>
    <w:p w14:paraId="7A232B5D">
      <w:pPr>
        <w:pStyle w:val="2"/>
        <w:spacing w:before="167" w:line="193" w:lineRule="auto"/>
        <w:ind w:left="3"/>
        <w:rPr>
          <w:rFonts w:hint="eastAsia"/>
          <w:spacing w:val="13"/>
          <w:sz w:val="29"/>
          <w:szCs w:val="29"/>
        </w:rPr>
      </w:pPr>
    </w:p>
    <w:p w14:paraId="4359AF7A">
      <w:pPr>
        <w:pStyle w:val="2"/>
        <w:spacing w:before="167" w:line="193" w:lineRule="auto"/>
        <w:ind w:left="3"/>
        <w:rPr>
          <w:rFonts w:hint="eastAsia"/>
          <w:spacing w:val="13"/>
          <w:sz w:val="29"/>
          <w:szCs w:val="29"/>
        </w:rPr>
      </w:pPr>
      <w:r>
        <w:rPr>
          <w:rFonts w:hint="eastAsia"/>
          <w:spacing w:val="13"/>
          <w:sz w:val="29"/>
          <w:szCs w:val="29"/>
        </w:rPr>
        <w:t>Alithia. In my opinion you have exposed the artifices of the false brethren satisfactorily, and without undue harshness.</w:t>
      </w:r>
    </w:p>
    <w:p w14:paraId="7C4C895A">
      <w:pPr>
        <w:pStyle w:val="2"/>
        <w:spacing w:before="167" w:line="193" w:lineRule="auto"/>
        <w:ind w:left="3"/>
        <w:rPr>
          <w:rFonts w:hint="eastAsia"/>
          <w:spacing w:val="13"/>
          <w:sz w:val="29"/>
          <w:szCs w:val="29"/>
        </w:rPr>
      </w:pPr>
    </w:p>
    <w:p w14:paraId="52E9F62E">
      <w:pPr>
        <w:pStyle w:val="2"/>
        <w:spacing w:before="167" w:line="193" w:lineRule="auto"/>
        <w:ind w:left="3"/>
        <w:rPr>
          <w:rFonts w:hint="eastAsia"/>
          <w:spacing w:val="13"/>
          <w:sz w:val="29"/>
          <w:szCs w:val="29"/>
        </w:rPr>
      </w:pPr>
      <w:r>
        <w:rPr>
          <w:rFonts w:hint="eastAsia"/>
          <w:spacing w:val="13"/>
          <w:sz w:val="29"/>
          <w:szCs w:val="29"/>
        </w:rPr>
        <w:t>阿利西亚：在我看来，你已经令人满意地、且没有过度严厉地揭露了假弟兄的诡计。</w:t>
      </w:r>
    </w:p>
    <w:p w14:paraId="52F796BA">
      <w:pPr>
        <w:pStyle w:val="2"/>
        <w:spacing w:before="167" w:line="193" w:lineRule="auto"/>
        <w:ind w:left="3"/>
        <w:rPr>
          <w:rFonts w:hint="eastAsia"/>
          <w:spacing w:val="13"/>
          <w:sz w:val="29"/>
          <w:szCs w:val="29"/>
        </w:rPr>
      </w:pPr>
    </w:p>
    <w:p w14:paraId="15BEE840">
      <w:pPr>
        <w:pStyle w:val="2"/>
        <w:spacing w:before="167" w:line="193" w:lineRule="auto"/>
        <w:ind w:left="3"/>
        <w:rPr>
          <w:rFonts w:hint="eastAsia"/>
          <w:spacing w:val="13"/>
          <w:sz w:val="29"/>
          <w:szCs w:val="29"/>
        </w:rPr>
      </w:pPr>
      <w:r>
        <w:rPr>
          <w:rFonts w:hint="eastAsia"/>
          <w:spacing w:val="13"/>
          <w:sz w:val="29"/>
          <w:szCs w:val="29"/>
        </w:rPr>
        <w:t>But describe more particularly the way in which they seduce the countries they inhabit.</w:t>
      </w:r>
    </w:p>
    <w:p w14:paraId="2344E4A4">
      <w:pPr>
        <w:pStyle w:val="2"/>
        <w:spacing w:before="167" w:line="193" w:lineRule="auto"/>
        <w:ind w:left="3"/>
        <w:rPr>
          <w:rFonts w:hint="eastAsia"/>
          <w:spacing w:val="13"/>
          <w:sz w:val="29"/>
          <w:szCs w:val="29"/>
        </w:rPr>
      </w:pPr>
    </w:p>
    <w:p w14:paraId="36ADCED0">
      <w:pPr>
        <w:pStyle w:val="2"/>
        <w:spacing w:before="167" w:line="193" w:lineRule="auto"/>
        <w:ind w:left="3"/>
        <w:rPr>
          <w:rFonts w:hint="eastAsia"/>
          <w:spacing w:val="13"/>
          <w:sz w:val="29"/>
          <w:szCs w:val="29"/>
        </w:rPr>
      </w:pPr>
      <w:r>
        <w:rPr>
          <w:rFonts w:hint="eastAsia"/>
          <w:spacing w:val="13"/>
          <w:sz w:val="29"/>
          <w:szCs w:val="29"/>
        </w:rPr>
        <w:t>但请更具体地描述他们诱惑所居住国家的方式。</w:t>
      </w:r>
    </w:p>
    <w:p w14:paraId="2E3E10FA">
      <w:pPr>
        <w:pStyle w:val="2"/>
        <w:spacing w:before="167" w:line="193" w:lineRule="auto"/>
        <w:ind w:left="3"/>
        <w:rPr>
          <w:rFonts w:hint="eastAsia"/>
          <w:spacing w:val="13"/>
          <w:sz w:val="29"/>
          <w:szCs w:val="29"/>
        </w:rPr>
      </w:pPr>
    </w:p>
    <w:p w14:paraId="041D3052">
      <w:pPr>
        <w:pStyle w:val="2"/>
        <w:spacing w:before="167" w:line="193" w:lineRule="auto"/>
        <w:ind w:left="3"/>
        <w:rPr>
          <w:rFonts w:hint="eastAsia"/>
          <w:spacing w:val="13"/>
          <w:sz w:val="29"/>
          <w:szCs w:val="29"/>
        </w:rPr>
      </w:pPr>
      <w:r>
        <w:rPr>
          <w:rFonts w:hint="eastAsia"/>
          <w:spacing w:val="13"/>
          <w:sz w:val="29"/>
          <w:szCs w:val="29"/>
        </w:rPr>
        <w:t>For it appears to me that, since they do not have leave from their own sovereign to bring ruin upon the place in which they dwell, and they do not recognise the king as liege lord of their temporal possessions, they have another lord: namely, Antichrist.</w:t>
      </w:r>
    </w:p>
    <w:p w14:paraId="1DA4C8DE">
      <w:pPr>
        <w:pStyle w:val="2"/>
        <w:spacing w:before="167" w:line="193" w:lineRule="auto"/>
        <w:ind w:left="3"/>
        <w:rPr>
          <w:rFonts w:hint="eastAsia"/>
          <w:spacing w:val="13"/>
          <w:sz w:val="29"/>
          <w:szCs w:val="29"/>
        </w:rPr>
      </w:pPr>
    </w:p>
    <w:p w14:paraId="03107AE6">
      <w:pPr>
        <w:pStyle w:val="2"/>
        <w:spacing w:before="167" w:line="193" w:lineRule="auto"/>
        <w:ind w:left="3"/>
        <w:rPr>
          <w:rFonts w:hint="eastAsia"/>
          <w:spacing w:val="13"/>
          <w:sz w:val="29"/>
          <w:szCs w:val="29"/>
        </w:rPr>
      </w:pPr>
      <w:r>
        <w:rPr>
          <w:rFonts w:hint="eastAsia"/>
          <w:spacing w:val="13"/>
          <w:sz w:val="29"/>
          <w:szCs w:val="29"/>
        </w:rPr>
        <w:t>因为在我看来，既然他们没有得到自己君主的许可去毁灭他们所居住的地方，并且他们不承认国王是他们属世财产的宗主（liege lord），他们就有另一个主：即敌基督。</w:t>
      </w:r>
    </w:p>
    <w:p w14:paraId="483A3E3E">
      <w:pPr>
        <w:pStyle w:val="2"/>
        <w:spacing w:before="167" w:line="193" w:lineRule="auto"/>
        <w:ind w:left="3"/>
        <w:rPr>
          <w:rFonts w:hint="eastAsia"/>
          <w:spacing w:val="13"/>
          <w:sz w:val="29"/>
          <w:szCs w:val="29"/>
        </w:rPr>
      </w:pPr>
    </w:p>
    <w:p w14:paraId="016A3BD6">
      <w:pPr>
        <w:pStyle w:val="2"/>
        <w:spacing w:before="167" w:line="193" w:lineRule="auto"/>
        <w:ind w:left="3"/>
        <w:rPr>
          <w:rFonts w:hint="eastAsia"/>
          <w:spacing w:val="13"/>
          <w:sz w:val="29"/>
          <w:szCs w:val="29"/>
        </w:rPr>
      </w:pPr>
      <w:r>
        <w:rPr>
          <w:rFonts w:hint="eastAsia"/>
          <w:spacing w:val="13"/>
          <w:sz w:val="29"/>
          <w:szCs w:val="29"/>
        </w:rPr>
        <w:t>Phronesis. I think, in overlooking the pith of the matter — the good of the soul — you may exert yourself unfaithfully about a merely temporal offscouring.575</w:t>
      </w:r>
    </w:p>
    <w:p w14:paraId="364BBB25">
      <w:pPr>
        <w:pStyle w:val="2"/>
        <w:spacing w:before="167" w:line="193" w:lineRule="auto"/>
        <w:ind w:left="3"/>
        <w:rPr>
          <w:rFonts w:hint="eastAsia"/>
          <w:spacing w:val="13"/>
          <w:sz w:val="29"/>
          <w:szCs w:val="29"/>
        </w:rPr>
      </w:pPr>
    </w:p>
    <w:p w14:paraId="23B094C0">
      <w:pPr>
        <w:pStyle w:val="2"/>
        <w:spacing w:before="167" w:line="193" w:lineRule="auto"/>
        <w:ind w:left="3"/>
        <w:rPr>
          <w:rFonts w:hint="eastAsia"/>
          <w:spacing w:val="13"/>
          <w:sz w:val="29"/>
          <w:szCs w:val="29"/>
        </w:rPr>
      </w:pPr>
      <w:r>
        <w:rPr>
          <w:rFonts w:hint="eastAsia"/>
          <w:spacing w:val="13"/>
          <w:sz w:val="29"/>
          <w:szCs w:val="29"/>
        </w:rPr>
        <w:t>弗罗尼西斯：我认为，在忽略事情的核心——灵魂的益处——时，你可能不忠心地为仅仅是属世的渣滓（offscouring）575 而费力。</w:t>
      </w:r>
    </w:p>
    <w:p w14:paraId="252E90E8">
      <w:pPr>
        <w:pStyle w:val="2"/>
        <w:spacing w:before="167" w:line="193" w:lineRule="auto"/>
        <w:ind w:left="3"/>
        <w:rPr>
          <w:rFonts w:hint="eastAsia"/>
          <w:spacing w:val="13"/>
          <w:sz w:val="29"/>
          <w:szCs w:val="29"/>
        </w:rPr>
      </w:pPr>
    </w:p>
    <w:p w14:paraId="041BA91A">
      <w:pPr>
        <w:pStyle w:val="2"/>
        <w:spacing w:before="167" w:line="193" w:lineRule="auto"/>
        <w:ind w:left="3"/>
        <w:rPr>
          <w:rFonts w:hint="eastAsia"/>
          <w:spacing w:val="13"/>
          <w:sz w:val="29"/>
          <w:szCs w:val="29"/>
        </w:rPr>
      </w:pPr>
      <w:r>
        <w:rPr>
          <w:rFonts w:hint="eastAsia"/>
          <w:spacing w:val="13"/>
          <w:sz w:val="29"/>
          <w:szCs w:val="29"/>
        </w:rPr>
        <w:t>Yet I am certain that these sects of the friars carry on their machinations to the hurt and prejudice of kingdoms, as though it were their intent to destroy them.</w:t>
      </w:r>
    </w:p>
    <w:p w14:paraId="40545837">
      <w:pPr>
        <w:pStyle w:val="2"/>
        <w:spacing w:before="167" w:line="193" w:lineRule="auto"/>
        <w:ind w:left="3"/>
        <w:rPr>
          <w:rFonts w:hint="eastAsia"/>
          <w:spacing w:val="13"/>
          <w:sz w:val="29"/>
          <w:szCs w:val="29"/>
        </w:rPr>
      </w:pPr>
    </w:p>
    <w:p w14:paraId="4ACC2658">
      <w:pPr>
        <w:pStyle w:val="2"/>
        <w:spacing w:before="167" w:line="193" w:lineRule="auto"/>
        <w:ind w:left="3"/>
        <w:rPr>
          <w:rFonts w:hint="eastAsia"/>
          <w:spacing w:val="13"/>
          <w:sz w:val="29"/>
          <w:szCs w:val="29"/>
        </w:rPr>
      </w:pPr>
      <w:r>
        <w:rPr>
          <w:rFonts w:hint="eastAsia"/>
          <w:spacing w:val="13"/>
          <w:sz w:val="29"/>
          <w:szCs w:val="29"/>
        </w:rPr>
        <w:t>然而我确信，这些托钵修士派别进行他们的阴谋，损害并妨碍王国，仿佛他们的意图就是要毁灭它们。</w:t>
      </w:r>
    </w:p>
    <w:p w14:paraId="4ECDE182">
      <w:pPr>
        <w:pStyle w:val="2"/>
        <w:spacing w:before="167" w:line="193" w:lineRule="auto"/>
        <w:ind w:left="3"/>
        <w:rPr>
          <w:rFonts w:hint="eastAsia"/>
          <w:spacing w:val="13"/>
          <w:sz w:val="29"/>
          <w:szCs w:val="29"/>
        </w:rPr>
      </w:pPr>
    </w:p>
    <w:p w14:paraId="529AF2FB">
      <w:pPr>
        <w:pStyle w:val="2"/>
        <w:spacing w:before="167" w:line="193" w:lineRule="auto"/>
        <w:ind w:left="3"/>
        <w:rPr>
          <w:rFonts w:hint="eastAsia"/>
          <w:spacing w:val="13"/>
          <w:sz w:val="29"/>
          <w:szCs w:val="29"/>
        </w:rPr>
      </w:pPr>
      <w:r>
        <w:rPr>
          <w:rFonts w:hint="eastAsia"/>
          <w:spacing w:val="13"/>
          <w:sz w:val="29"/>
          <w:szCs w:val="29"/>
        </w:rPr>
        <w:t>For it would amount to the same thing for the friars, if they were to set up Antichrist as lord over all the property they possess, both houses and moveables, without asking for or obtaining leave from their respective sovereigns, and were to make him sovereign of the kingdoms they inhabit.</w:t>
      </w:r>
    </w:p>
    <w:p w14:paraId="6B3A37F9">
      <w:pPr>
        <w:pStyle w:val="2"/>
        <w:spacing w:before="167" w:line="193" w:lineRule="auto"/>
        <w:ind w:left="3"/>
        <w:rPr>
          <w:rFonts w:hint="eastAsia"/>
          <w:spacing w:val="13"/>
          <w:sz w:val="29"/>
          <w:szCs w:val="29"/>
        </w:rPr>
      </w:pPr>
    </w:p>
    <w:p w14:paraId="3F1E0BDF">
      <w:pPr>
        <w:pStyle w:val="2"/>
        <w:spacing w:before="167" w:line="193" w:lineRule="auto"/>
        <w:ind w:left="3"/>
        <w:rPr>
          <w:rFonts w:hint="eastAsia"/>
          <w:spacing w:val="13"/>
          <w:sz w:val="29"/>
          <w:szCs w:val="29"/>
        </w:rPr>
      </w:pPr>
      <w:r>
        <w:rPr>
          <w:rFonts w:hint="eastAsia"/>
          <w:spacing w:val="13"/>
          <w:sz w:val="29"/>
          <w:szCs w:val="29"/>
        </w:rPr>
        <w:t>因为对托钵修士来说，如果他们将敌基督立为他们所拥有的所有财产，包括房屋和动产的主，而不请求或获得各自君主的许可，并且使他成为他们所居住王国的主权者，那结果是一样的。</w:t>
      </w:r>
    </w:p>
    <w:p w14:paraId="6615A8E1">
      <w:pPr>
        <w:pStyle w:val="2"/>
        <w:spacing w:before="167" w:line="193" w:lineRule="auto"/>
        <w:ind w:left="3"/>
        <w:rPr>
          <w:rFonts w:hint="eastAsia"/>
          <w:spacing w:val="13"/>
          <w:sz w:val="29"/>
          <w:szCs w:val="29"/>
        </w:rPr>
      </w:pPr>
    </w:p>
    <w:p w14:paraId="475C7ADA">
      <w:pPr>
        <w:pStyle w:val="2"/>
        <w:spacing w:before="167" w:line="193" w:lineRule="auto"/>
        <w:ind w:left="3"/>
        <w:rPr>
          <w:rFonts w:hint="eastAsia"/>
          <w:spacing w:val="13"/>
          <w:sz w:val="29"/>
          <w:szCs w:val="29"/>
        </w:rPr>
      </w:pPr>
      <w:r>
        <w:rPr>
          <w:rFonts w:hint="eastAsia"/>
          <w:spacing w:val="13"/>
          <w:sz w:val="29"/>
          <w:szCs w:val="29"/>
        </w:rPr>
        <w:t>Because, if some iniquitous Antichrist should chance to have under him more friars than a good pope, what is there — except the grace of God and the strength of the kingdom — to hinder his seizing the realm of England as his own?</w:t>
      </w:r>
    </w:p>
    <w:p w14:paraId="13DD46B3">
      <w:pPr>
        <w:pStyle w:val="2"/>
        <w:spacing w:before="167" w:line="193" w:lineRule="auto"/>
        <w:ind w:left="3"/>
        <w:rPr>
          <w:rFonts w:hint="eastAsia"/>
          <w:spacing w:val="13"/>
          <w:sz w:val="29"/>
          <w:szCs w:val="29"/>
        </w:rPr>
      </w:pPr>
    </w:p>
    <w:p w14:paraId="6F34EF0C">
      <w:pPr>
        <w:pStyle w:val="2"/>
        <w:spacing w:before="167" w:line="193" w:lineRule="auto"/>
        <w:ind w:left="3"/>
        <w:rPr>
          <w:rFonts w:hint="eastAsia"/>
          <w:spacing w:val="13"/>
          <w:sz w:val="29"/>
          <w:szCs w:val="29"/>
        </w:rPr>
      </w:pPr>
      <w:r>
        <w:rPr>
          <w:rFonts w:hint="eastAsia"/>
          <w:spacing w:val="13"/>
          <w:sz w:val="29"/>
          <w:szCs w:val="29"/>
        </w:rPr>
        <w:t>因为，如果某个邪恶的敌基督碰巧手下拥有的托钵修士比一个好教宗还多，那么除了上帝的恩典和王国的力量之外，还有什么能阻止他将英格兰王国夺为己有呢？</w:t>
      </w:r>
    </w:p>
    <w:p w14:paraId="0FDD55B4">
      <w:pPr>
        <w:pStyle w:val="2"/>
        <w:spacing w:before="167" w:line="193" w:lineRule="auto"/>
        <w:ind w:left="3"/>
        <w:rPr>
          <w:rFonts w:hint="eastAsia"/>
          <w:spacing w:val="13"/>
          <w:sz w:val="29"/>
          <w:szCs w:val="29"/>
        </w:rPr>
      </w:pPr>
    </w:p>
    <w:p w14:paraId="6E93B924">
      <w:pPr>
        <w:pStyle w:val="2"/>
        <w:spacing w:before="167" w:line="193" w:lineRule="auto"/>
        <w:ind w:left="3"/>
        <w:rPr>
          <w:rFonts w:hint="eastAsia"/>
          <w:spacing w:val="13"/>
          <w:sz w:val="29"/>
          <w:szCs w:val="29"/>
        </w:rPr>
      </w:pPr>
      <w:r>
        <w:rPr>
          <w:rFonts w:hint="eastAsia"/>
          <w:spacing w:val="13"/>
          <w:sz w:val="29"/>
          <w:szCs w:val="29"/>
        </w:rPr>
        <w:t>For it is said that he has in England treasure ample enough for that purpose.</w:t>
      </w:r>
    </w:p>
    <w:p w14:paraId="0383FE1F">
      <w:pPr>
        <w:pStyle w:val="2"/>
        <w:spacing w:before="167" w:line="193" w:lineRule="auto"/>
        <w:ind w:left="3"/>
        <w:rPr>
          <w:rFonts w:hint="eastAsia"/>
          <w:spacing w:val="13"/>
          <w:sz w:val="29"/>
          <w:szCs w:val="29"/>
        </w:rPr>
      </w:pPr>
    </w:p>
    <w:p w14:paraId="3012950C">
      <w:pPr>
        <w:pStyle w:val="2"/>
        <w:spacing w:before="167" w:line="193" w:lineRule="auto"/>
        <w:ind w:left="3"/>
        <w:rPr>
          <w:rFonts w:hint="eastAsia"/>
          <w:spacing w:val="13"/>
          <w:sz w:val="29"/>
          <w:szCs w:val="29"/>
        </w:rPr>
      </w:pPr>
      <w:r>
        <w:rPr>
          <w:rFonts w:hint="eastAsia"/>
          <w:spacing w:val="13"/>
          <w:sz w:val="29"/>
          <w:szCs w:val="29"/>
        </w:rPr>
        <w:t>因为据说他在英格兰拥有足够用于此目的的财富。</w:t>
      </w:r>
    </w:p>
    <w:p w14:paraId="1BFCAF95">
      <w:pPr>
        <w:pStyle w:val="2"/>
        <w:spacing w:before="167" w:line="193" w:lineRule="auto"/>
        <w:ind w:left="3"/>
        <w:rPr>
          <w:rFonts w:hint="eastAsia"/>
          <w:spacing w:val="13"/>
          <w:sz w:val="29"/>
          <w:szCs w:val="29"/>
        </w:rPr>
      </w:pPr>
    </w:p>
    <w:p w14:paraId="48262A44">
      <w:pPr>
        <w:pStyle w:val="2"/>
        <w:spacing w:before="167" w:line="193" w:lineRule="auto"/>
        <w:ind w:left="3"/>
        <w:rPr>
          <w:rFonts w:hint="eastAsia"/>
          <w:spacing w:val="13"/>
          <w:sz w:val="29"/>
          <w:szCs w:val="29"/>
        </w:rPr>
      </w:pPr>
      <w:r>
        <w:rPr>
          <w:rFonts w:hint="eastAsia"/>
          <w:spacing w:val="13"/>
          <w:sz w:val="29"/>
          <w:szCs w:val="29"/>
        </w:rPr>
        <w:t>And as the friars pretend, it would be altogether contrary to reason to put a check upon the power of such a one, so as to prevent his turning to his own purposes those possessions which are made his own by the occupation of the friars.</w:t>
      </w:r>
    </w:p>
    <w:p w14:paraId="0DEB6778">
      <w:pPr>
        <w:pStyle w:val="2"/>
        <w:spacing w:before="167" w:line="193" w:lineRule="auto"/>
        <w:ind w:left="3"/>
        <w:rPr>
          <w:rFonts w:hint="eastAsia"/>
          <w:spacing w:val="13"/>
          <w:sz w:val="29"/>
          <w:szCs w:val="29"/>
        </w:rPr>
      </w:pPr>
    </w:p>
    <w:p w14:paraId="57E5786E">
      <w:pPr>
        <w:pStyle w:val="2"/>
        <w:spacing w:before="167" w:line="193" w:lineRule="auto"/>
        <w:ind w:left="3"/>
        <w:rPr>
          <w:rFonts w:hint="eastAsia"/>
          <w:spacing w:val="13"/>
          <w:sz w:val="29"/>
          <w:szCs w:val="29"/>
        </w:rPr>
      </w:pPr>
      <w:r>
        <w:rPr>
          <w:rFonts w:hint="eastAsia"/>
          <w:spacing w:val="13"/>
          <w:sz w:val="29"/>
          <w:szCs w:val="29"/>
        </w:rPr>
        <w:t>并且正如托钵修士们所假装的，限制这样一个人的权力，以阻止他将那些因托钵修士占有而成为他自己的财产转为己用，将完全违背理性。</w:t>
      </w:r>
    </w:p>
    <w:p w14:paraId="3DFA4DB4">
      <w:pPr>
        <w:pStyle w:val="2"/>
        <w:spacing w:before="167" w:line="193" w:lineRule="auto"/>
        <w:ind w:left="3"/>
        <w:rPr>
          <w:rFonts w:hint="eastAsia"/>
          <w:spacing w:val="13"/>
          <w:sz w:val="29"/>
          <w:szCs w:val="29"/>
        </w:rPr>
      </w:pPr>
    </w:p>
    <w:p w14:paraId="2BB101D0">
      <w:pPr>
        <w:pStyle w:val="2"/>
        <w:spacing w:before="167" w:line="193" w:lineRule="auto"/>
        <w:ind w:left="3"/>
        <w:rPr>
          <w:rFonts w:hint="eastAsia"/>
          <w:spacing w:val="13"/>
          <w:sz w:val="29"/>
          <w:szCs w:val="29"/>
        </w:rPr>
      </w:pPr>
      <w:r>
        <w:rPr>
          <w:rFonts w:hint="eastAsia"/>
          <w:spacing w:val="13"/>
          <w:sz w:val="29"/>
          <w:szCs w:val="29"/>
        </w:rPr>
        <w:t>Now, this is only an artful introduction to prepare the way for a claim on all the residue of the kingdom.</w:t>
      </w:r>
    </w:p>
    <w:p w14:paraId="5284DB2B">
      <w:pPr>
        <w:pStyle w:val="2"/>
        <w:spacing w:before="167" w:line="193" w:lineRule="auto"/>
        <w:ind w:left="3"/>
        <w:rPr>
          <w:rFonts w:hint="eastAsia"/>
          <w:spacing w:val="13"/>
          <w:sz w:val="29"/>
          <w:szCs w:val="29"/>
        </w:rPr>
      </w:pPr>
    </w:p>
    <w:p w14:paraId="39D57CE9">
      <w:pPr>
        <w:pStyle w:val="2"/>
        <w:spacing w:before="167" w:line="193" w:lineRule="auto"/>
        <w:ind w:left="3"/>
        <w:rPr>
          <w:rFonts w:hint="eastAsia"/>
          <w:spacing w:val="13"/>
          <w:sz w:val="29"/>
          <w:szCs w:val="29"/>
        </w:rPr>
      </w:pPr>
      <w:r>
        <w:rPr>
          <w:rFonts w:hint="eastAsia"/>
          <w:spacing w:val="13"/>
          <w:sz w:val="29"/>
          <w:szCs w:val="29"/>
        </w:rPr>
        <w:t>现在，这仅仅是一个巧妙的引子，为对王国所有剩余部分提出要求铺平道路。</w:t>
      </w:r>
    </w:p>
    <w:p w14:paraId="0088671A">
      <w:pPr>
        <w:pStyle w:val="2"/>
        <w:spacing w:before="167" w:line="193" w:lineRule="auto"/>
        <w:ind w:left="3"/>
        <w:rPr>
          <w:rFonts w:hint="eastAsia"/>
          <w:spacing w:val="13"/>
          <w:sz w:val="29"/>
          <w:szCs w:val="29"/>
        </w:rPr>
      </w:pPr>
    </w:p>
    <w:p w14:paraId="1E1BC1B8">
      <w:pPr>
        <w:pStyle w:val="2"/>
        <w:spacing w:before="167" w:line="193" w:lineRule="auto"/>
        <w:ind w:left="3"/>
        <w:rPr>
          <w:rFonts w:hint="eastAsia"/>
          <w:spacing w:val="13"/>
          <w:sz w:val="29"/>
          <w:szCs w:val="29"/>
        </w:rPr>
      </w:pPr>
      <w:r>
        <w:rPr>
          <w:rFonts w:hint="eastAsia"/>
          <w:spacing w:val="13"/>
          <w:sz w:val="29"/>
          <w:szCs w:val="29"/>
        </w:rPr>
        <w:t>208 THE TRIALOGUS.</w:t>
      </w:r>
    </w:p>
    <w:p w14:paraId="71D6107B">
      <w:pPr>
        <w:pStyle w:val="2"/>
        <w:spacing w:before="167" w:line="193" w:lineRule="auto"/>
        <w:ind w:left="3"/>
        <w:rPr>
          <w:rFonts w:hint="eastAsia"/>
          <w:spacing w:val="13"/>
          <w:sz w:val="29"/>
          <w:szCs w:val="29"/>
        </w:rPr>
      </w:pPr>
    </w:p>
    <w:p w14:paraId="7A55F540">
      <w:pPr>
        <w:pStyle w:val="2"/>
        <w:spacing w:before="167" w:line="193" w:lineRule="auto"/>
        <w:ind w:left="3"/>
        <w:rPr>
          <w:rFonts w:hint="eastAsia"/>
          <w:spacing w:val="13"/>
          <w:sz w:val="29"/>
          <w:szCs w:val="29"/>
        </w:rPr>
      </w:pPr>
      <w:r>
        <w:rPr>
          <w:rFonts w:hint="eastAsia"/>
          <w:spacing w:val="13"/>
          <w:sz w:val="29"/>
          <w:szCs w:val="29"/>
        </w:rPr>
        <w:t>208 三子对话录</w:t>
      </w:r>
    </w:p>
    <w:p w14:paraId="05B6272B">
      <w:pPr>
        <w:pStyle w:val="2"/>
        <w:spacing w:before="167" w:line="193" w:lineRule="auto"/>
        <w:ind w:left="3"/>
        <w:rPr>
          <w:rFonts w:hint="eastAsia"/>
          <w:spacing w:val="13"/>
          <w:sz w:val="29"/>
          <w:szCs w:val="29"/>
        </w:rPr>
      </w:pPr>
    </w:p>
    <w:p w14:paraId="3DB1217C">
      <w:pPr>
        <w:pStyle w:val="2"/>
        <w:spacing w:before="167" w:line="193" w:lineRule="auto"/>
        <w:ind w:left="3"/>
        <w:rPr>
          <w:rFonts w:hint="eastAsia"/>
          <w:spacing w:val="13"/>
          <w:sz w:val="29"/>
          <w:szCs w:val="29"/>
        </w:rPr>
      </w:pPr>
      <w:r>
        <w:rPr>
          <w:rFonts w:hint="eastAsia"/>
          <w:spacing w:val="13"/>
          <w:sz w:val="29"/>
          <w:szCs w:val="29"/>
        </w:rPr>
        <w:t>The believer, therefore, should prudently counsel our sovereign to resist these insidious beginnings.</w:t>
      </w:r>
    </w:p>
    <w:p w14:paraId="7E9A75F8">
      <w:pPr>
        <w:pStyle w:val="2"/>
        <w:spacing w:before="167" w:line="193" w:lineRule="auto"/>
        <w:ind w:left="3"/>
        <w:rPr>
          <w:rFonts w:hint="eastAsia"/>
          <w:spacing w:val="13"/>
          <w:sz w:val="29"/>
          <w:szCs w:val="29"/>
        </w:rPr>
      </w:pPr>
    </w:p>
    <w:p w14:paraId="4A95494E">
      <w:pPr>
        <w:pStyle w:val="2"/>
        <w:spacing w:before="167" w:line="193" w:lineRule="auto"/>
        <w:ind w:left="3"/>
        <w:rPr>
          <w:rFonts w:hint="eastAsia"/>
          <w:spacing w:val="13"/>
          <w:sz w:val="29"/>
          <w:szCs w:val="29"/>
        </w:rPr>
      </w:pPr>
      <w:r>
        <w:rPr>
          <w:rFonts w:hint="eastAsia"/>
          <w:spacing w:val="13"/>
          <w:sz w:val="29"/>
          <w:szCs w:val="29"/>
        </w:rPr>
        <w:t>因此，信徒应当审慎地劝告我们的君主抵制这些阴险的开端。</w:t>
      </w:r>
    </w:p>
    <w:p w14:paraId="439D7166">
      <w:pPr>
        <w:pStyle w:val="2"/>
        <w:spacing w:before="167" w:line="193" w:lineRule="auto"/>
        <w:ind w:left="3"/>
        <w:rPr>
          <w:rFonts w:hint="eastAsia"/>
          <w:spacing w:val="13"/>
          <w:sz w:val="29"/>
          <w:szCs w:val="29"/>
        </w:rPr>
      </w:pPr>
    </w:p>
    <w:p w14:paraId="2C920A89">
      <w:pPr>
        <w:pStyle w:val="2"/>
        <w:spacing w:before="167" w:line="193" w:lineRule="auto"/>
        <w:ind w:left="3"/>
        <w:rPr>
          <w:rFonts w:hint="eastAsia"/>
          <w:spacing w:val="13"/>
          <w:sz w:val="29"/>
          <w:szCs w:val="29"/>
        </w:rPr>
      </w:pPr>
      <w:r>
        <w:rPr>
          <w:rFonts w:hint="eastAsia"/>
          <w:spacing w:val="13"/>
          <w:sz w:val="29"/>
          <w:szCs w:val="29"/>
        </w:rPr>
        <w:t>This acting of Satan is seen more plainly in the fact that the friars are aware that it is against the logic of Scripture to thus utter their falsehoods.</w:t>
      </w:r>
    </w:p>
    <w:p w14:paraId="31E24C4D">
      <w:pPr>
        <w:pStyle w:val="2"/>
        <w:spacing w:before="167" w:line="193" w:lineRule="auto"/>
        <w:ind w:left="3"/>
        <w:rPr>
          <w:rFonts w:hint="eastAsia"/>
          <w:spacing w:val="13"/>
          <w:sz w:val="29"/>
          <w:szCs w:val="29"/>
        </w:rPr>
      </w:pPr>
    </w:p>
    <w:p w14:paraId="253E153A">
      <w:pPr>
        <w:pStyle w:val="2"/>
        <w:spacing w:before="167" w:line="193" w:lineRule="auto"/>
        <w:ind w:left="3"/>
        <w:rPr>
          <w:rFonts w:hint="eastAsia"/>
          <w:spacing w:val="13"/>
          <w:sz w:val="29"/>
          <w:szCs w:val="29"/>
        </w:rPr>
      </w:pPr>
      <w:r>
        <w:rPr>
          <w:rFonts w:hint="eastAsia"/>
          <w:spacing w:val="13"/>
          <w:sz w:val="29"/>
          <w:szCs w:val="29"/>
        </w:rPr>
        <w:t>撒旦的这种行径更清楚地体现在以下事实上：托钵修士们意识到如此说出他们的谎言是违背圣经逻辑的。</w:t>
      </w:r>
    </w:p>
    <w:p w14:paraId="2F1694F5">
      <w:pPr>
        <w:pStyle w:val="2"/>
        <w:spacing w:before="167" w:line="193" w:lineRule="auto"/>
        <w:ind w:left="3"/>
        <w:rPr>
          <w:rFonts w:hint="eastAsia"/>
          <w:spacing w:val="13"/>
          <w:sz w:val="29"/>
          <w:szCs w:val="29"/>
        </w:rPr>
      </w:pPr>
    </w:p>
    <w:p w14:paraId="675C6467">
      <w:pPr>
        <w:pStyle w:val="2"/>
        <w:spacing w:before="167" w:line="193" w:lineRule="auto"/>
        <w:ind w:left="3"/>
        <w:rPr>
          <w:rFonts w:hint="eastAsia"/>
          <w:spacing w:val="13"/>
          <w:sz w:val="29"/>
          <w:szCs w:val="29"/>
        </w:rPr>
      </w:pPr>
      <w:r>
        <w:rPr>
          <w:rFonts w:hint="eastAsia"/>
          <w:spacing w:val="13"/>
          <w:sz w:val="29"/>
          <w:szCs w:val="29"/>
        </w:rPr>
        <w:t>For in order to make an appearance of sanctity, they pretend that they can hold nothing, either as their own individually, or as common property.</w:t>
      </w:r>
    </w:p>
    <w:p w14:paraId="02ED239C">
      <w:pPr>
        <w:pStyle w:val="2"/>
        <w:spacing w:before="167" w:line="193" w:lineRule="auto"/>
        <w:ind w:left="3"/>
        <w:rPr>
          <w:rFonts w:hint="eastAsia"/>
          <w:spacing w:val="13"/>
          <w:sz w:val="29"/>
          <w:szCs w:val="29"/>
        </w:rPr>
      </w:pPr>
    </w:p>
    <w:p w14:paraId="027ACD4C">
      <w:pPr>
        <w:pStyle w:val="2"/>
        <w:spacing w:before="167" w:line="193" w:lineRule="auto"/>
        <w:ind w:left="3"/>
        <w:rPr>
          <w:rFonts w:hint="eastAsia"/>
          <w:spacing w:val="13"/>
          <w:sz w:val="29"/>
          <w:szCs w:val="29"/>
        </w:rPr>
      </w:pPr>
      <w:r>
        <w:rPr>
          <w:rFonts w:hint="eastAsia"/>
          <w:spacing w:val="13"/>
          <w:sz w:val="29"/>
          <w:szCs w:val="29"/>
        </w:rPr>
        <w:t>因为为了制造圣洁的外表，他们假装他们不能持有任何东西，无论是作为个人私有，还是作为公共财产。</w:t>
      </w:r>
    </w:p>
    <w:p w14:paraId="5D208987">
      <w:pPr>
        <w:pStyle w:val="2"/>
        <w:spacing w:before="167" w:line="193" w:lineRule="auto"/>
        <w:ind w:left="3"/>
        <w:rPr>
          <w:rFonts w:hint="eastAsia"/>
          <w:spacing w:val="13"/>
          <w:sz w:val="29"/>
          <w:szCs w:val="29"/>
        </w:rPr>
      </w:pPr>
    </w:p>
    <w:p w14:paraId="5699B3C7">
      <w:pPr>
        <w:pStyle w:val="2"/>
        <w:spacing w:before="167" w:line="193" w:lineRule="auto"/>
        <w:ind w:left="3"/>
        <w:rPr>
          <w:rFonts w:hint="eastAsia"/>
          <w:spacing w:val="13"/>
          <w:sz w:val="29"/>
          <w:szCs w:val="29"/>
        </w:rPr>
      </w:pPr>
      <w:r>
        <w:rPr>
          <w:rFonts w:hint="eastAsia"/>
          <w:spacing w:val="13"/>
          <w:sz w:val="29"/>
          <w:szCs w:val="29"/>
        </w:rPr>
        <w:t>This is a ground they cannot effectively defend, unless at the same time, they admit that they are heretics and members of the devil.</w:t>
      </w:r>
    </w:p>
    <w:p w14:paraId="7397E2CA">
      <w:pPr>
        <w:pStyle w:val="2"/>
        <w:spacing w:before="167" w:line="193" w:lineRule="auto"/>
        <w:ind w:left="3"/>
        <w:rPr>
          <w:rFonts w:hint="eastAsia"/>
          <w:spacing w:val="13"/>
          <w:sz w:val="29"/>
          <w:szCs w:val="29"/>
        </w:rPr>
      </w:pPr>
    </w:p>
    <w:p w14:paraId="34D85B16">
      <w:pPr>
        <w:pStyle w:val="2"/>
        <w:spacing w:before="167" w:line="193" w:lineRule="auto"/>
        <w:ind w:left="3"/>
        <w:rPr>
          <w:rFonts w:hint="eastAsia"/>
          <w:spacing w:val="13"/>
          <w:sz w:val="29"/>
          <w:szCs w:val="29"/>
        </w:rPr>
      </w:pPr>
      <w:r>
        <w:rPr>
          <w:rFonts w:hint="eastAsia"/>
          <w:spacing w:val="13"/>
          <w:sz w:val="29"/>
          <w:szCs w:val="29"/>
        </w:rPr>
        <w:t>这是一个他们无法有效辩护的立场，除非他们同时承认自己是异端和魔鬼的成员。</w:t>
      </w:r>
    </w:p>
    <w:p w14:paraId="6BFFE6FA">
      <w:pPr>
        <w:pStyle w:val="2"/>
        <w:spacing w:before="167" w:line="193" w:lineRule="auto"/>
        <w:ind w:left="3"/>
        <w:rPr>
          <w:rFonts w:hint="eastAsia"/>
          <w:spacing w:val="13"/>
          <w:sz w:val="29"/>
          <w:szCs w:val="29"/>
        </w:rPr>
      </w:pPr>
    </w:p>
    <w:p w14:paraId="17BFE917">
      <w:pPr>
        <w:pStyle w:val="2"/>
        <w:spacing w:before="167" w:line="193" w:lineRule="auto"/>
        <w:ind w:left="3"/>
        <w:rPr>
          <w:rFonts w:hint="eastAsia"/>
          <w:spacing w:val="13"/>
          <w:sz w:val="29"/>
          <w:szCs w:val="29"/>
        </w:rPr>
      </w:pPr>
      <w:r>
        <w:rPr>
          <w:rFonts w:hint="eastAsia"/>
          <w:spacing w:val="13"/>
          <w:sz w:val="29"/>
          <w:szCs w:val="29"/>
        </w:rPr>
        <w:t>For it is certain that just as they have a natural existence, and the goods of nature, so they possess many of the goods of fortune.</w:t>
      </w:r>
    </w:p>
    <w:p w14:paraId="5CA62D74">
      <w:pPr>
        <w:pStyle w:val="2"/>
        <w:spacing w:before="167" w:line="193" w:lineRule="auto"/>
        <w:ind w:left="3"/>
        <w:rPr>
          <w:rFonts w:hint="eastAsia"/>
          <w:spacing w:val="13"/>
          <w:sz w:val="29"/>
          <w:szCs w:val="29"/>
        </w:rPr>
      </w:pPr>
    </w:p>
    <w:p w14:paraId="3FD98122">
      <w:pPr>
        <w:pStyle w:val="2"/>
        <w:spacing w:before="167" w:line="193" w:lineRule="auto"/>
        <w:ind w:left="3"/>
        <w:rPr>
          <w:rFonts w:hint="eastAsia"/>
          <w:spacing w:val="13"/>
          <w:sz w:val="29"/>
          <w:szCs w:val="29"/>
        </w:rPr>
      </w:pPr>
      <w:r>
        <w:rPr>
          <w:rFonts w:hint="eastAsia"/>
          <w:spacing w:val="13"/>
          <w:sz w:val="29"/>
          <w:szCs w:val="29"/>
        </w:rPr>
        <w:t>因为可以肯定的是，正如他们拥有自然的存在和自然的物品，他们也拥有许多幸运的物品（goods of fortune，指财产）。</w:t>
      </w:r>
    </w:p>
    <w:p w14:paraId="430FAEA8">
      <w:pPr>
        <w:pStyle w:val="2"/>
        <w:spacing w:before="167" w:line="193" w:lineRule="auto"/>
        <w:ind w:left="3"/>
        <w:rPr>
          <w:rFonts w:hint="eastAsia"/>
          <w:spacing w:val="13"/>
          <w:sz w:val="29"/>
          <w:szCs w:val="29"/>
        </w:rPr>
      </w:pPr>
    </w:p>
    <w:p w14:paraId="2493D6AF">
      <w:pPr>
        <w:pStyle w:val="2"/>
        <w:spacing w:before="167" w:line="193" w:lineRule="auto"/>
        <w:ind w:left="3"/>
        <w:rPr>
          <w:rFonts w:hint="eastAsia"/>
          <w:spacing w:val="13"/>
          <w:sz w:val="29"/>
          <w:szCs w:val="29"/>
        </w:rPr>
      </w:pPr>
      <w:r>
        <w:rPr>
          <w:rFonts w:hint="eastAsia"/>
          <w:spacing w:val="13"/>
          <w:sz w:val="29"/>
          <w:szCs w:val="29"/>
        </w:rPr>
        <w:t>Therefore, if in truth they are possessed of nothing themselves, and yet they abuse the possessions of others to so large an extent, then plainly they must be members of Satan — on the ground of their possessing, by the pretended grace of Christ, what belongs to others.</w:t>
      </w:r>
    </w:p>
    <w:p w14:paraId="0380E3D7">
      <w:pPr>
        <w:pStyle w:val="2"/>
        <w:spacing w:before="167" w:line="193" w:lineRule="auto"/>
        <w:ind w:left="3"/>
        <w:rPr>
          <w:rFonts w:hint="eastAsia"/>
          <w:spacing w:val="13"/>
          <w:sz w:val="29"/>
          <w:szCs w:val="29"/>
        </w:rPr>
      </w:pPr>
    </w:p>
    <w:p w14:paraId="079A19E7">
      <w:pPr>
        <w:pStyle w:val="2"/>
        <w:spacing w:before="167" w:line="193" w:lineRule="auto"/>
        <w:ind w:left="3"/>
        <w:rPr>
          <w:rFonts w:hint="eastAsia"/>
          <w:spacing w:val="13"/>
          <w:sz w:val="29"/>
          <w:szCs w:val="29"/>
        </w:rPr>
      </w:pPr>
      <w:r>
        <w:rPr>
          <w:rFonts w:hint="eastAsia"/>
          <w:spacing w:val="13"/>
          <w:sz w:val="29"/>
          <w:szCs w:val="29"/>
        </w:rPr>
        <w:t>因此，如果他们实际上自己一无所有，却又如此大规模地滥用他人的财产，那么很明显他们必定是撒旦的成员——理由是他们凭借基督虚假的恩典，占有属于他人的东西。</w:t>
      </w:r>
    </w:p>
    <w:p w14:paraId="70B4D474">
      <w:pPr>
        <w:pStyle w:val="2"/>
        <w:spacing w:before="167" w:line="193" w:lineRule="auto"/>
        <w:ind w:left="3"/>
        <w:rPr>
          <w:rFonts w:hint="eastAsia"/>
          <w:spacing w:val="13"/>
          <w:sz w:val="29"/>
          <w:szCs w:val="29"/>
        </w:rPr>
      </w:pPr>
    </w:p>
    <w:p w14:paraId="67F795BC">
      <w:pPr>
        <w:pStyle w:val="2"/>
        <w:spacing w:before="167" w:line="193" w:lineRule="auto"/>
        <w:ind w:left="3"/>
        <w:rPr>
          <w:rFonts w:hint="eastAsia"/>
          <w:spacing w:val="13"/>
          <w:sz w:val="29"/>
          <w:szCs w:val="29"/>
        </w:rPr>
      </w:pPr>
      <w:r>
        <w:rPr>
          <w:rFonts w:hint="eastAsia"/>
          <w:spacing w:val="13"/>
          <w:sz w:val="29"/>
          <w:szCs w:val="29"/>
        </w:rPr>
        <w:t>But if they say that they possess nothing in particular or in common in a civil sense, but only in a gospel sense, then it is certain, other things being equal,576 that they imply the civil dominion of the pope, the vicar of Peter — and so the dominion of Christ.</w:t>
      </w:r>
    </w:p>
    <w:p w14:paraId="7569B19D">
      <w:pPr>
        <w:pStyle w:val="2"/>
        <w:spacing w:before="167" w:line="193" w:lineRule="auto"/>
        <w:ind w:left="3"/>
        <w:rPr>
          <w:rFonts w:hint="eastAsia"/>
          <w:spacing w:val="13"/>
          <w:sz w:val="29"/>
          <w:szCs w:val="29"/>
        </w:rPr>
      </w:pPr>
    </w:p>
    <w:p w14:paraId="768DFD51">
      <w:pPr>
        <w:pStyle w:val="2"/>
        <w:spacing w:before="167" w:line="193" w:lineRule="auto"/>
        <w:ind w:left="3"/>
        <w:rPr>
          <w:rFonts w:hint="eastAsia"/>
          <w:spacing w:val="13"/>
          <w:sz w:val="29"/>
          <w:szCs w:val="29"/>
        </w:rPr>
      </w:pPr>
      <w:r>
        <w:rPr>
          <w:rFonts w:hint="eastAsia"/>
          <w:spacing w:val="13"/>
          <w:sz w:val="29"/>
          <w:szCs w:val="29"/>
        </w:rPr>
        <w:t>但是如果他们说，他们在民法意义上（civil sense）不拥有任何特定的或共同的东西，只在福音意义上（gospel sense）拥有，那么可以肯定的是，在其他条件相同的情况下，576 他们暗示了教宗，即彼得的代表（vicar of Peter）的民事统治权——也就是基督的统治权。</w:t>
      </w:r>
    </w:p>
    <w:p w14:paraId="5F499741">
      <w:pPr>
        <w:pStyle w:val="2"/>
        <w:spacing w:before="167" w:line="193" w:lineRule="auto"/>
        <w:ind w:left="3"/>
        <w:rPr>
          <w:rFonts w:hint="eastAsia"/>
          <w:spacing w:val="13"/>
          <w:sz w:val="29"/>
          <w:szCs w:val="29"/>
        </w:rPr>
      </w:pPr>
    </w:p>
    <w:p w14:paraId="2FB36092">
      <w:pPr>
        <w:pStyle w:val="2"/>
        <w:spacing w:before="167" w:line="193" w:lineRule="auto"/>
        <w:ind w:left="3"/>
        <w:rPr>
          <w:rFonts w:hint="eastAsia"/>
          <w:spacing w:val="13"/>
          <w:sz w:val="29"/>
          <w:szCs w:val="29"/>
        </w:rPr>
      </w:pPr>
      <w:r>
        <w:rPr>
          <w:rFonts w:hint="eastAsia"/>
          <w:spacing w:val="13"/>
          <w:sz w:val="29"/>
          <w:szCs w:val="29"/>
        </w:rPr>
        <w:t>And since (as they say) it is allowable for them to exercise dominion in whatever way Christ in his humanity exercised dominion, it is allowable for them to exercise civil dominion.</w:t>
      </w:r>
    </w:p>
    <w:p w14:paraId="4EA0E2BA">
      <w:pPr>
        <w:pStyle w:val="2"/>
        <w:spacing w:before="167" w:line="193" w:lineRule="auto"/>
        <w:ind w:left="3"/>
        <w:rPr>
          <w:rFonts w:hint="eastAsia"/>
          <w:spacing w:val="13"/>
          <w:sz w:val="29"/>
          <w:szCs w:val="29"/>
        </w:rPr>
      </w:pPr>
    </w:p>
    <w:p w14:paraId="666F6DDC">
      <w:pPr>
        <w:pStyle w:val="2"/>
        <w:spacing w:before="167" w:line="193" w:lineRule="auto"/>
        <w:ind w:left="3"/>
        <w:rPr>
          <w:rFonts w:hint="eastAsia"/>
          <w:spacing w:val="13"/>
          <w:sz w:val="29"/>
          <w:szCs w:val="29"/>
        </w:rPr>
      </w:pPr>
      <w:r>
        <w:rPr>
          <w:rFonts w:hint="eastAsia"/>
          <w:spacing w:val="13"/>
          <w:sz w:val="29"/>
          <w:szCs w:val="29"/>
        </w:rPr>
        <w:t>既然（如他们所说）他们被允许以基督在其人性里行使统治权的任何方式来行使统治权，那么他们就被允许行使民事统治权。</w:t>
      </w:r>
    </w:p>
    <w:p w14:paraId="6830D5AD">
      <w:pPr>
        <w:pStyle w:val="2"/>
        <w:spacing w:before="167" w:line="193" w:lineRule="auto"/>
        <w:ind w:left="3"/>
        <w:rPr>
          <w:rFonts w:hint="eastAsia"/>
          <w:spacing w:val="13"/>
          <w:sz w:val="29"/>
          <w:szCs w:val="29"/>
        </w:rPr>
      </w:pPr>
    </w:p>
    <w:p w14:paraId="27E3F2D4">
      <w:pPr>
        <w:pStyle w:val="2"/>
        <w:spacing w:before="167" w:line="193" w:lineRule="auto"/>
        <w:ind w:left="3"/>
        <w:rPr>
          <w:rFonts w:hint="eastAsia"/>
          <w:spacing w:val="13"/>
          <w:sz w:val="29"/>
          <w:szCs w:val="29"/>
        </w:rPr>
      </w:pPr>
      <w:r>
        <w:rPr>
          <w:rFonts w:hint="eastAsia"/>
          <w:spacing w:val="13"/>
          <w:sz w:val="29"/>
          <w:szCs w:val="29"/>
        </w:rPr>
        <w:t>But why do they impose such dominion on the vicar of Peter, and so on Peter himself, when neither Peter nor Christ could exercise such dominion in such circumstances?</w:t>
      </w:r>
    </w:p>
    <w:p w14:paraId="5BF756C1">
      <w:pPr>
        <w:pStyle w:val="2"/>
        <w:spacing w:before="167" w:line="193" w:lineRule="auto"/>
        <w:ind w:left="3"/>
        <w:rPr>
          <w:rFonts w:hint="eastAsia"/>
          <w:spacing w:val="13"/>
          <w:sz w:val="29"/>
          <w:szCs w:val="29"/>
        </w:rPr>
      </w:pPr>
    </w:p>
    <w:p w14:paraId="3AED0D54">
      <w:pPr>
        <w:pStyle w:val="2"/>
        <w:spacing w:before="167" w:line="193" w:lineRule="auto"/>
        <w:ind w:left="3"/>
        <w:rPr>
          <w:rFonts w:hint="eastAsia"/>
          <w:spacing w:val="13"/>
          <w:sz w:val="29"/>
          <w:szCs w:val="29"/>
        </w:rPr>
      </w:pPr>
      <w:r>
        <w:rPr>
          <w:rFonts w:hint="eastAsia"/>
          <w:spacing w:val="13"/>
          <w:sz w:val="29"/>
          <w:szCs w:val="29"/>
        </w:rPr>
        <w:t>但他们为何将这样的统治权强加给彼得的代表，也就是强加给彼得本人呢？而彼得和基督在那种情况下都不能行使这样的统治权。</w:t>
      </w:r>
    </w:p>
    <w:p w14:paraId="34BD016D">
      <w:pPr>
        <w:pStyle w:val="2"/>
        <w:spacing w:before="167" w:line="193" w:lineRule="auto"/>
        <w:ind w:left="3"/>
        <w:rPr>
          <w:rFonts w:hint="eastAsia"/>
          <w:spacing w:val="13"/>
          <w:sz w:val="29"/>
          <w:szCs w:val="29"/>
        </w:rPr>
      </w:pPr>
    </w:p>
    <w:p w14:paraId="1B15B052">
      <w:pPr>
        <w:pStyle w:val="2"/>
        <w:spacing w:before="167" w:line="193" w:lineRule="auto"/>
        <w:ind w:left="3"/>
        <w:rPr>
          <w:rFonts w:hint="eastAsia"/>
          <w:spacing w:val="13"/>
          <w:sz w:val="29"/>
          <w:szCs w:val="29"/>
        </w:rPr>
      </w:pPr>
      <w:r>
        <w:rPr>
          <w:rFonts w:hint="eastAsia"/>
          <w:spacing w:val="13"/>
          <w:sz w:val="29"/>
          <w:szCs w:val="29"/>
        </w:rPr>
        <w:t>Are we to believe that these friars excel Christ, that they thus set Antichrist over kingdoms, and make him lord of lords?</w:t>
      </w:r>
    </w:p>
    <w:p w14:paraId="023FDE92">
      <w:pPr>
        <w:pStyle w:val="2"/>
        <w:spacing w:before="167" w:line="193" w:lineRule="auto"/>
        <w:ind w:left="3"/>
        <w:rPr>
          <w:rFonts w:hint="eastAsia"/>
          <w:spacing w:val="13"/>
          <w:sz w:val="29"/>
          <w:szCs w:val="29"/>
        </w:rPr>
      </w:pPr>
    </w:p>
    <w:p w14:paraId="1BE0C52C">
      <w:pPr>
        <w:pStyle w:val="2"/>
        <w:spacing w:before="167" w:line="193" w:lineRule="auto"/>
        <w:ind w:left="3"/>
        <w:rPr>
          <w:rFonts w:hint="eastAsia"/>
          <w:spacing w:val="13"/>
          <w:sz w:val="29"/>
          <w:szCs w:val="29"/>
        </w:rPr>
      </w:pPr>
      <w:r>
        <w:rPr>
          <w:rFonts w:hint="eastAsia"/>
          <w:spacing w:val="13"/>
          <w:sz w:val="29"/>
          <w:szCs w:val="29"/>
        </w:rPr>
        <w:t>我们难道要相信这些托钵修士超越了基督，以至于他们如此将敌基督置于诸王国之上，并使他成为万主之主吗？</w:t>
      </w:r>
    </w:p>
    <w:p w14:paraId="001CA850">
      <w:pPr>
        <w:pStyle w:val="2"/>
        <w:spacing w:before="167" w:line="193" w:lineRule="auto"/>
        <w:ind w:left="3"/>
        <w:rPr>
          <w:rFonts w:hint="eastAsia"/>
          <w:spacing w:val="13"/>
          <w:sz w:val="29"/>
          <w:szCs w:val="29"/>
        </w:rPr>
      </w:pPr>
    </w:p>
    <w:p w14:paraId="3FE5F529">
      <w:pPr>
        <w:pStyle w:val="2"/>
        <w:spacing w:before="167" w:line="193" w:lineRule="auto"/>
        <w:ind w:left="3"/>
        <w:rPr>
          <w:rFonts w:hint="eastAsia"/>
          <w:spacing w:val="13"/>
          <w:sz w:val="29"/>
          <w:szCs w:val="29"/>
        </w:rPr>
      </w:pPr>
      <w:r>
        <w:rPr>
          <w:rFonts w:hint="eastAsia"/>
          <w:spacing w:val="13"/>
          <w:sz w:val="29"/>
          <w:szCs w:val="29"/>
        </w:rPr>
        <w:t>If these friars exclude themselves from this dominion in words only, and confer the thing itself on their father, who they say is next to Christ, then of necessity they must either blaspheme Christ, or they assert that in doing so, they subject their father to a spiritual stain and poison.</w:t>
      </w:r>
    </w:p>
    <w:p w14:paraId="4EDF9F52">
      <w:pPr>
        <w:pStyle w:val="2"/>
        <w:spacing w:before="167" w:line="193" w:lineRule="auto"/>
        <w:ind w:left="3"/>
        <w:rPr>
          <w:rFonts w:hint="eastAsia"/>
          <w:spacing w:val="13"/>
          <w:sz w:val="29"/>
          <w:szCs w:val="29"/>
        </w:rPr>
      </w:pPr>
    </w:p>
    <w:p w14:paraId="5CF4523E">
      <w:pPr>
        <w:pStyle w:val="2"/>
        <w:spacing w:before="167" w:line="193" w:lineRule="auto"/>
        <w:ind w:left="3"/>
        <w:rPr>
          <w:rFonts w:hint="eastAsia"/>
          <w:spacing w:val="13"/>
          <w:sz w:val="29"/>
          <w:szCs w:val="29"/>
        </w:rPr>
      </w:pPr>
      <w:r>
        <w:rPr>
          <w:rFonts w:hint="eastAsia"/>
          <w:spacing w:val="13"/>
          <w:sz w:val="29"/>
          <w:szCs w:val="29"/>
        </w:rPr>
        <w:t>如果这些托钵修士仅仅在言语上将自己排除在这种统治权之外，却将事物本身赋予了他们的父（指教宗），他们说他仅次于基督，那么他们必然要么亵渎基督，要么他们断言这样做是使他们的父遭受属灵的污点和毒害。</w:t>
      </w:r>
    </w:p>
    <w:p w14:paraId="55F39E89">
      <w:pPr>
        <w:pStyle w:val="2"/>
        <w:spacing w:before="167" w:line="193" w:lineRule="auto"/>
        <w:ind w:left="3"/>
        <w:rPr>
          <w:rFonts w:hint="eastAsia"/>
          <w:spacing w:val="13"/>
          <w:sz w:val="29"/>
          <w:szCs w:val="29"/>
        </w:rPr>
      </w:pPr>
    </w:p>
    <w:p w14:paraId="33D045F8">
      <w:pPr>
        <w:pStyle w:val="2"/>
        <w:spacing w:before="167" w:line="193" w:lineRule="auto"/>
        <w:ind w:left="3"/>
        <w:rPr>
          <w:rFonts w:hint="eastAsia"/>
          <w:spacing w:val="13"/>
          <w:sz w:val="29"/>
          <w:szCs w:val="29"/>
        </w:rPr>
      </w:pPr>
      <w:r>
        <w:rPr>
          <w:rFonts w:hint="eastAsia"/>
          <w:spacing w:val="13"/>
          <w:sz w:val="29"/>
          <w:szCs w:val="29"/>
        </w:rPr>
        <w:t>But leaving this ancient archery,577 which we bypass because of its folly, it appears that the friars have in general intoxicated the kingdom, particularly since the year of our Lord 1072,578 and especially in their own recent council, held in the time of the earthquake in London.579</w:t>
      </w:r>
    </w:p>
    <w:p w14:paraId="1B001671">
      <w:pPr>
        <w:pStyle w:val="2"/>
        <w:spacing w:before="167" w:line="193" w:lineRule="auto"/>
        <w:ind w:left="3"/>
        <w:rPr>
          <w:rFonts w:hint="eastAsia"/>
          <w:spacing w:val="13"/>
          <w:sz w:val="29"/>
          <w:szCs w:val="29"/>
        </w:rPr>
      </w:pPr>
    </w:p>
    <w:p w14:paraId="50083578">
      <w:pPr>
        <w:pStyle w:val="2"/>
        <w:spacing w:before="167" w:line="193" w:lineRule="auto"/>
        <w:ind w:left="3"/>
        <w:rPr>
          <w:rFonts w:hint="eastAsia"/>
          <w:spacing w:val="13"/>
          <w:sz w:val="29"/>
          <w:szCs w:val="29"/>
        </w:rPr>
      </w:pPr>
      <w:r>
        <w:rPr>
          <w:rFonts w:hint="eastAsia"/>
          <w:spacing w:val="13"/>
          <w:sz w:val="29"/>
          <w:szCs w:val="29"/>
        </w:rPr>
        <w:t>但是，撇开这种古老的箭术（ancient archery，比喻迂回的论证）577，我们因其愚蠢而绕过它，看来托钵修士们普遍地使王国沉醉了，特别是在我主纪元1072年之后，578 尤其是在他们最近在伦敦地震时期举行的自己的会议上。579</w:t>
      </w:r>
    </w:p>
    <w:p w14:paraId="1670B981">
      <w:pPr>
        <w:pStyle w:val="2"/>
        <w:spacing w:before="167" w:line="193" w:lineRule="auto"/>
        <w:ind w:left="3"/>
        <w:rPr>
          <w:rFonts w:hint="eastAsia"/>
          <w:spacing w:val="13"/>
          <w:sz w:val="29"/>
          <w:szCs w:val="29"/>
        </w:rPr>
      </w:pPr>
    </w:p>
    <w:p w14:paraId="28181DFC">
      <w:pPr>
        <w:pStyle w:val="2"/>
        <w:spacing w:before="167" w:line="193" w:lineRule="auto"/>
        <w:ind w:left="3"/>
        <w:rPr>
          <w:rFonts w:hint="eastAsia"/>
          <w:spacing w:val="13"/>
          <w:sz w:val="29"/>
          <w:szCs w:val="29"/>
        </w:rPr>
      </w:pPr>
      <w:r>
        <w:rPr>
          <w:rFonts w:hint="eastAsia"/>
          <w:spacing w:val="13"/>
          <w:sz w:val="29"/>
          <w:szCs w:val="29"/>
        </w:rPr>
        <w:t>For it is credibly reported — and the friars maintain and defend their conduct in this particular — that the more artful among them, and the heads of these orders by common council, so successfully drew over many bishops, as to induce them to agree to what implied that our Lord Jesus Christ, and many of his saints now in the highest blessedness, died heretics.</w:t>
      </w:r>
    </w:p>
    <w:p w14:paraId="3F92AF74">
      <w:pPr>
        <w:pStyle w:val="2"/>
        <w:spacing w:before="167" w:line="193" w:lineRule="auto"/>
        <w:ind w:left="3"/>
        <w:rPr>
          <w:rFonts w:hint="eastAsia"/>
          <w:spacing w:val="13"/>
          <w:sz w:val="29"/>
          <w:szCs w:val="29"/>
        </w:rPr>
      </w:pPr>
    </w:p>
    <w:p w14:paraId="2778F225">
      <w:pPr>
        <w:pStyle w:val="2"/>
        <w:spacing w:before="167" w:line="193" w:lineRule="auto"/>
        <w:ind w:left="3"/>
        <w:rPr>
          <w:rFonts w:hint="eastAsia"/>
          <w:spacing w:val="13"/>
          <w:sz w:val="29"/>
          <w:szCs w:val="29"/>
        </w:rPr>
      </w:pPr>
      <w:r>
        <w:rPr>
          <w:rFonts w:hint="eastAsia"/>
          <w:spacing w:val="13"/>
          <w:sz w:val="29"/>
          <w:szCs w:val="29"/>
        </w:rPr>
        <w:t>因为有可靠的报道——并且托钵修士们坚持并为他们在这方面的行为辩护——他们中间更狡猾的人，以及这些修会的首领们通过共同会议，如此成功地拉拢了许多主教，以至于诱使他们同意了暗示我们的主耶稣基督，以及许多现在处于至高福乐中的祂的圣徒，是作为异端死去的。</w:t>
      </w:r>
    </w:p>
    <w:p w14:paraId="41B860D4">
      <w:pPr>
        <w:pStyle w:val="2"/>
        <w:spacing w:before="167" w:line="193" w:lineRule="auto"/>
        <w:ind w:left="3"/>
        <w:rPr>
          <w:rFonts w:hint="eastAsia"/>
          <w:spacing w:val="13"/>
          <w:sz w:val="29"/>
          <w:szCs w:val="29"/>
        </w:rPr>
      </w:pPr>
    </w:p>
    <w:p w14:paraId="4A1E53D0">
      <w:pPr>
        <w:pStyle w:val="2"/>
        <w:spacing w:before="167" w:line="193" w:lineRule="auto"/>
        <w:ind w:left="3"/>
        <w:rPr>
          <w:rFonts w:hint="eastAsia"/>
          <w:spacing w:val="13"/>
          <w:sz w:val="29"/>
          <w:szCs w:val="29"/>
        </w:rPr>
      </w:pPr>
      <w:r>
        <w:rPr>
          <w:rFonts w:hint="eastAsia"/>
          <w:spacing w:val="13"/>
          <w:sz w:val="29"/>
          <w:szCs w:val="29"/>
        </w:rPr>
        <w:t>These heretics could not have precipitated themselves into a greater blasphemy.</w:t>
      </w:r>
    </w:p>
    <w:p w14:paraId="48B4D8FC">
      <w:pPr>
        <w:pStyle w:val="2"/>
        <w:spacing w:before="167" w:line="193" w:lineRule="auto"/>
        <w:ind w:left="3"/>
        <w:rPr>
          <w:rFonts w:hint="eastAsia"/>
          <w:spacing w:val="13"/>
          <w:sz w:val="29"/>
          <w:szCs w:val="29"/>
        </w:rPr>
      </w:pPr>
    </w:p>
    <w:p w14:paraId="2C594D3C">
      <w:pPr>
        <w:pStyle w:val="2"/>
        <w:spacing w:before="167" w:line="193" w:lineRule="auto"/>
        <w:ind w:left="3"/>
        <w:rPr>
          <w:rFonts w:hint="eastAsia"/>
          <w:spacing w:val="13"/>
          <w:sz w:val="29"/>
          <w:szCs w:val="29"/>
        </w:rPr>
      </w:pPr>
      <w:r>
        <w:rPr>
          <w:rFonts w:hint="eastAsia"/>
          <w:spacing w:val="13"/>
          <w:sz w:val="29"/>
          <w:szCs w:val="29"/>
        </w:rPr>
        <w:t>这些异端不可能使自己陷入比这更大的亵渎之中。</w:t>
      </w:r>
    </w:p>
    <w:p w14:paraId="36390D28">
      <w:pPr>
        <w:pStyle w:val="2"/>
        <w:spacing w:before="167" w:line="193" w:lineRule="auto"/>
        <w:ind w:left="3"/>
        <w:rPr>
          <w:rFonts w:hint="eastAsia"/>
          <w:spacing w:val="13"/>
          <w:sz w:val="29"/>
          <w:szCs w:val="29"/>
        </w:rPr>
      </w:pPr>
    </w:p>
    <w:p w14:paraId="1422FAB3">
      <w:pPr>
        <w:pStyle w:val="2"/>
        <w:spacing w:before="167" w:line="193" w:lineRule="auto"/>
        <w:ind w:left="3"/>
        <w:rPr>
          <w:rFonts w:hint="eastAsia"/>
          <w:spacing w:val="13"/>
          <w:sz w:val="29"/>
          <w:szCs w:val="29"/>
        </w:rPr>
      </w:pPr>
      <w:r>
        <w:rPr>
          <w:rFonts w:hint="eastAsia"/>
          <w:spacing w:val="13"/>
          <w:sz w:val="29"/>
          <w:szCs w:val="29"/>
        </w:rPr>
        <w:t>Previously our bishops are said to have hated the false brethren as they hated Satan, when in the time of the Lord Bishop of Armagh, we are told they defended that prelate in his controversy with these false orders.580</w:t>
      </w:r>
    </w:p>
    <w:p w14:paraId="4B3141CB">
      <w:pPr>
        <w:pStyle w:val="2"/>
        <w:spacing w:before="167" w:line="193" w:lineRule="auto"/>
        <w:ind w:left="3"/>
        <w:rPr>
          <w:rFonts w:hint="eastAsia"/>
          <w:spacing w:val="13"/>
          <w:sz w:val="29"/>
          <w:szCs w:val="29"/>
        </w:rPr>
      </w:pPr>
    </w:p>
    <w:p w14:paraId="32823C37">
      <w:pPr>
        <w:pStyle w:val="2"/>
        <w:spacing w:before="167" w:line="193" w:lineRule="auto"/>
        <w:ind w:left="3"/>
        <w:rPr>
          <w:rFonts w:hint="eastAsia"/>
          <w:spacing w:val="13"/>
          <w:sz w:val="29"/>
          <w:szCs w:val="29"/>
        </w:rPr>
      </w:pPr>
      <w:r>
        <w:rPr>
          <w:rFonts w:hint="eastAsia"/>
          <w:spacing w:val="13"/>
          <w:sz w:val="29"/>
          <w:szCs w:val="29"/>
        </w:rPr>
        <w:t>据说，以前我们的主教们恨恶假弟兄如同恨恶撒旦，那时在阿马（Armagh）主教大人（Lord Bishop of Armagh）的时代，我们被告知他们在那位高级教士与这些假修会的争论中为他辩护。580</w:t>
      </w:r>
    </w:p>
    <w:p w14:paraId="4A3DA1EB">
      <w:pPr>
        <w:pStyle w:val="2"/>
        <w:spacing w:before="167" w:line="193" w:lineRule="auto"/>
        <w:ind w:left="3"/>
        <w:rPr>
          <w:rFonts w:hint="eastAsia"/>
          <w:spacing w:val="13"/>
          <w:sz w:val="29"/>
          <w:szCs w:val="29"/>
        </w:rPr>
      </w:pPr>
    </w:p>
    <w:p w14:paraId="58C5C17B">
      <w:pPr>
        <w:pStyle w:val="2"/>
        <w:spacing w:before="167" w:line="193" w:lineRule="auto"/>
        <w:ind w:left="3"/>
        <w:rPr>
          <w:rFonts w:hint="eastAsia"/>
          <w:spacing w:val="13"/>
          <w:sz w:val="29"/>
          <w:szCs w:val="29"/>
        </w:rPr>
      </w:pPr>
      <w:r>
        <w:rPr>
          <w:rFonts w:hint="eastAsia"/>
          <w:spacing w:val="13"/>
          <w:sz w:val="29"/>
          <w:szCs w:val="29"/>
        </w:rPr>
        <w:t>But now Herod and Pilate, who were at variance before, are made friends.</w:t>
      </w:r>
    </w:p>
    <w:p w14:paraId="1235438D">
      <w:pPr>
        <w:pStyle w:val="2"/>
        <w:spacing w:before="167" w:line="193" w:lineRule="auto"/>
        <w:ind w:left="3"/>
        <w:rPr>
          <w:rFonts w:hint="eastAsia"/>
          <w:spacing w:val="13"/>
          <w:sz w:val="29"/>
          <w:szCs w:val="29"/>
        </w:rPr>
      </w:pPr>
    </w:p>
    <w:p w14:paraId="3206DCE0">
      <w:pPr>
        <w:pStyle w:val="2"/>
        <w:spacing w:before="167" w:line="193" w:lineRule="auto"/>
        <w:ind w:left="3"/>
        <w:rPr>
          <w:rFonts w:hint="eastAsia"/>
          <w:spacing w:val="13"/>
          <w:sz w:val="29"/>
          <w:szCs w:val="29"/>
        </w:rPr>
      </w:pPr>
      <w:r>
        <w:rPr>
          <w:rFonts w:hint="eastAsia"/>
          <w:spacing w:val="13"/>
          <w:sz w:val="29"/>
          <w:szCs w:val="29"/>
        </w:rPr>
        <w:t>但现在，从前不和的希律（Herod）和彼拉多（Pilate）成了朋友。</w:t>
      </w:r>
    </w:p>
    <w:p w14:paraId="699BD6B1">
      <w:pPr>
        <w:pStyle w:val="2"/>
        <w:spacing w:before="167" w:line="193" w:lineRule="auto"/>
        <w:ind w:left="3"/>
        <w:rPr>
          <w:rFonts w:hint="eastAsia"/>
          <w:spacing w:val="13"/>
          <w:sz w:val="29"/>
          <w:szCs w:val="29"/>
        </w:rPr>
      </w:pPr>
    </w:p>
    <w:p w14:paraId="67556FC0">
      <w:pPr>
        <w:pStyle w:val="2"/>
        <w:spacing w:before="167" w:line="193" w:lineRule="auto"/>
        <w:ind w:left="3"/>
        <w:rPr>
          <w:rFonts w:hint="eastAsia"/>
          <w:spacing w:val="13"/>
          <w:sz w:val="29"/>
          <w:szCs w:val="29"/>
        </w:rPr>
      </w:pPr>
      <w:r>
        <w:rPr>
          <w:rFonts w:hint="eastAsia"/>
          <w:spacing w:val="13"/>
          <w:sz w:val="29"/>
          <w:szCs w:val="29"/>
        </w:rPr>
        <w:t>HOW FRIARS SEDUCE KINGDOMS. 209</w:t>
      </w:r>
    </w:p>
    <w:p w14:paraId="2BBBC67F">
      <w:pPr>
        <w:pStyle w:val="2"/>
        <w:spacing w:before="167" w:line="193" w:lineRule="auto"/>
        <w:ind w:left="3"/>
        <w:rPr>
          <w:rFonts w:hint="eastAsia"/>
          <w:spacing w:val="13"/>
          <w:sz w:val="29"/>
          <w:szCs w:val="29"/>
        </w:rPr>
      </w:pPr>
    </w:p>
    <w:p w14:paraId="2882F87C">
      <w:pPr>
        <w:pStyle w:val="2"/>
        <w:spacing w:before="167" w:line="193" w:lineRule="auto"/>
        <w:ind w:left="3"/>
        <w:rPr>
          <w:rFonts w:hint="eastAsia"/>
          <w:spacing w:val="13"/>
          <w:sz w:val="29"/>
          <w:szCs w:val="29"/>
        </w:rPr>
      </w:pPr>
      <w:r>
        <w:rPr>
          <w:rFonts w:hint="eastAsia"/>
          <w:spacing w:val="13"/>
          <w:sz w:val="29"/>
          <w:szCs w:val="29"/>
        </w:rPr>
        <w:t>托钵修士如何诱惑王国。 209</w:t>
      </w:r>
    </w:p>
    <w:p w14:paraId="4F44ADAF">
      <w:pPr>
        <w:pStyle w:val="2"/>
        <w:spacing w:before="167" w:line="193" w:lineRule="auto"/>
        <w:ind w:left="3"/>
        <w:rPr>
          <w:rFonts w:hint="eastAsia"/>
          <w:spacing w:val="13"/>
          <w:sz w:val="29"/>
          <w:szCs w:val="29"/>
        </w:rPr>
      </w:pPr>
    </w:p>
    <w:p w14:paraId="24317064">
      <w:pPr>
        <w:pStyle w:val="2"/>
        <w:spacing w:before="167" w:line="193" w:lineRule="auto"/>
        <w:ind w:left="3"/>
        <w:rPr>
          <w:rFonts w:hint="eastAsia"/>
          <w:spacing w:val="13"/>
          <w:sz w:val="29"/>
          <w:szCs w:val="29"/>
        </w:rPr>
      </w:pPr>
      <w:r>
        <w:rPr>
          <w:rFonts w:hint="eastAsia"/>
          <w:spacing w:val="13"/>
          <w:sz w:val="29"/>
          <w:szCs w:val="29"/>
        </w:rPr>
        <w:t>From this I predict two consequences.</w:t>
      </w:r>
    </w:p>
    <w:p w14:paraId="3F0DF091">
      <w:pPr>
        <w:pStyle w:val="2"/>
        <w:spacing w:before="167" w:line="193" w:lineRule="auto"/>
        <w:ind w:left="3"/>
        <w:rPr>
          <w:rFonts w:hint="eastAsia"/>
          <w:spacing w:val="13"/>
          <w:sz w:val="29"/>
          <w:szCs w:val="29"/>
        </w:rPr>
      </w:pPr>
    </w:p>
    <w:p w14:paraId="6C2F83D1">
      <w:pPr>
        <w:pStyle w:val="2"/>
        <w:spacing w:before="167" w:line="193" w:lineRule="auto"/>
        <w:ind w:left="3"/>
        <w:rPr>
          <w:rFonts w:hint="eastAsia"/>
          <w:spacing w:val="13"/>
          <w:sz w:val="29"/>
          <w:szCs w:val="29"/>
        </w:rPr>
      </w:pPr>
      <w:r>
        <w:rPr>
          <w:rFonts w:hint="eastAsia"/>
          <w:spacing w:val="13"/>
          <w:sz w:val="29"/>
          <w:szCs w:val="29"/>
        </w:rPr>
        <w:t>由此我预言两个后果。</w:t>
      </w:r>
    </w:p>
    <w:p w14:paraId="12673818">
      <w:pPr>
        <w:pStyle w:val="2"/>
        <w:spacing w:before="167" w:line="193" w:lineRule="auto"/>
        <w:ind w:left="3"/>
        <w:rPr>
          <w:rFonts w:hint="eastAsia"/>
          <w:spacing w:val="13"/>
          <w:sz w:val="29"/>
          <w:szCs w:val="29"/>
        </w:rPr>
      </w:pPr>
    </w:p>
    <w:p w14:paraId="74023E09">
      <w:pPr>
        <w:pStyle w:val="2"/>
        <w:spacing w:before="167" w:line="193" w:lineRule="auto"/>
        <w:ind w:left="3"/>
        <w:rPr>
          <w:rFonts w:hint="eastAsia"/>
          <w:spacing w:val="13"/>
          <w:sz w:val="29"/>
          <w:szCs w:val="29"/>
        </w:rPr>
      </w:pPr>
      <w:r>
        <w:rPr>
          <w:rFonts w:hint="eastAsia"/>
          <w:spacing w:val="13"/>
          <w:sz w:val="29"/>
          <w:szCs w:val="29"/>
        </w:rPr>
        <w:t>First, that inasmuch as this alliance is not founded on the law of our Lord Jesus Christ, it will not stand, but come to an end — to the hurt of one party or the other, since the Christian can have no profitable fellowship with Belial. 2Cor 6. 15</w:t>
      </w:r>
    </w:p>
    <w:p w14:paraId="35F9D7A5">
      <w:pPr>
        <w:pStyle w:val="2"/>
        <w:spacing w:before="167" w:line="193" w:lineRule="auto"/>
        <w:ind w:left="3"/>
        <w:rPr>
          <w:rFonts w:hint="eastAsia"/>
          <w:spacing w:val="13"/>
          <w:sz w:val="29"/>
          <w:szCs w:val="29"/>
        </w:rPr>
      </w:pPr>
    </w:p>
    <w:p w14:paraId="60279B5E">
      <w:pPr>
        <w:pStyle w:val="2"/>
        <w:spacing w:before="167" w:line="193" w:lineRule="auto"/>
        <w:ind w:left="3"/>
        <w:rPr>
          <w:rFonts w:hint="eastAsia"/>
          <w:spacing w:val="13"/>
          <w:sz w:val="29"/>
          <w:szCs w:val="29"/>
        </w:rPr>
      </w:pPr>
      <w:r>
        <w:rPr>
          <w:rFonts w:hint="eastAsia"/>
          <w:spacing w:val="13"/>
          <w:sz w:val="29"/>
          <w:szCs w:val="29"/>
        </w:rPr>
        <w:t>首先，既然这个联盟并非建立在我们主耶稣基督的律法之上，它将不会持久，而是会终结——损害一方或另一方，因为基督徒与彼列（Belial）不能有益处地相交。《哥林多后书》6:15</w:t>
      </w:r>
    </w:p>
    <w:p w14:paraId="31F69761">
      <w:pPr>
        <w:pStyle w:val="2"/>
        <w:spacing w:before="167" w:line="193" w:lineRule="auto"/>
        <w:ind w:left="3"/>
        <w:rPr>
          <w:rFonts w:hint="eastAsia"/>
          <w:spacing w:val="13"/>
          <w:sz w:val="29"/>
          <w:szCs w:val="29"/>
        </w:rPr>
      </w:pPr>
    </w:p>
    <w:p w14:paraId="2599B73F">
      <w:pPr>
        <w:pStyle w:val="2"/>
        <w:spacing w:before="167" w:line="193" w:lineRule="auto"/>
        <w:ind w:left="3"/>
        <w:rPr>
          <w:rFonts w:hint="eastAsia"/>
          <w:spacing w:val="13"/>
          <w:sz w:val="29"/>
          <w:szCs w:val="29"/>
        </w:rPr>
      </w:pPr>
      <w:r>
        <w:rPr>
          <w:rFonts w:hint="eastAsia"/>
          <w:spacing w:val="13"/>
          <w:sz w:val="29"/>
          <w:szCs w:val="29"/>
        </w:rPr>
        <w:t>Secondly, I predict that our bishops and nobles must either desert the doctrines of these false brethren in this, or be involved with them in heresy.</w:t>
      </w:r>
    </w:p>
    <w:p w14:paraId="778EE352">
      <w:pPr>
        <w:pStyle w:val="2"/>
        <w:spacing w:before="167" w:line="193" w:lineRule="auto"/>
        <w:ind w:left="3"/>
        <w:rPr>
          <w:rFonts w:hint="eastAsia"/>
          <w:spacing w:val="13"/>
          <w:sz w:val="29"/>
          <w:szCs w:val="29"/>
        </w:rPr>
      </w:pPr>
    </w:p>
    <w:p w14:paraId="166FCE56">
      <w:pPr>
        <w:pStyle w:val="2"/>
        <w:spacing w:before="167" w:line="193" w:lineRule="auto"/>
        <w:ind w:left="3"/>
        <w:rPr>
          <w:rFonts w:hint="eastAsia"/>
          <w:spacing w:val="13"/>
          <w:sz w:val="29"/>
          <w:szCs w:val="29"/>
        </w:rPr>
      </w:pPr>
      <w:r>
        <w:rPr>
          <w:rFonts w:hint="eastAsia"/>
          <w:spacing w:val="13"/>
          <w:sz w:val="29"/>
          <w:szCs w:val="29"/>
        </w:rPr>
        <w:t>其次，我预言我们的主教和贵族们在这件事上必须要么放弃这些假弟兄的教义，要么与他们一同卷入异端。</w:t>
      </w:r>
    </w:p>
    <w:p w14:paraId="66B9C3BC">
      <w:pPr>
        <w:pStyle w:val="2"/>
        <w:spacing w:before="167" w:line="193" w:lineRule="auto"/>
        <w:ind w:left="3"/>
        <w:rPr>
          <w:rFonts w:hint="eastAsia"/>
          <w:spacing w:val="13"/>
          <w:sz w:val="29"/>
          <w:szCs w:val="29"/>
        </w:rPr>
      </w:pPr>
    </w:p>
    <w:p w14:paraId="11ABD52E">
      <w:pPr>
        <w:pStyle w:val="2"/>
        <w:spacing w:before="167" w:line="193" w:lineRule="auto"/>
        <w:ind w:left="3"/>
        <w:rPr>
          <w:rFonts w:hint="eastAsia"/>
          <w:spacing w:val="13"/>
          <w:sz w:val="29"/>
          <w:szCs w:val="29"/>
        </w:rPr>
      </w:pPr>
      <w:r>
        <w:rPr>
          <w:rFonts w:hint="eastAsia"/>
          <w:spacing w:val="13"/>
          <w:sz w:val="29"/>
          <w:szCs w:val="29"/>
        </w:rPr>
        <w:t>For in their first article, the friars have determined (in opposition to heresy) that no part of the substance of the material bread or wine remains after consecration in the sacrament of the altar.</w:t>
      </w:r>
    </w:p>
    <w:p w14:paraId="3E6B65A3">
      <w:pPr>
        <w:pStyle w:val="2"/>
        <w:spacing w:before="167" w:line="193" w:lineRule="auto"/>
        <w:ind w:left="3"/>
        <w:rPr>
          <w:rFonts w:hint="eastAsia"/>
          <w:spacing w:val="13"/>
          <w:sz w:val="29"/>
          <w:szCs w:val="29"/>
        </w:rPr>
      </w:pPr>
    </w:p>
    <w:p w14:paraId="702B47BD">
      <w:pPr>
        <w:pStyle w:val="2"/>
        <w:spacing w:before="167" w:line="193" w:lineRule="auto"/>
        <w:ind w:left="3"/>
        <w:rPr>
          <w:rFonts w:hint="eastAsia"/>
          <w:spacing w:val="13"/>
          <w:sz w:val="29"/>
          <w:szCs w:val="29"/>
        </w:rPr>
      </w:pPr>
      <w:r>
        <w:rPr>
          <w:rFonts w:hint="eastAsia"/>
          <w:spacing w:val="13"/>
          <w:sz w:val="29"/>
          <w:szCs w:val="29"/>
        </w:rPr>
        <w:t>因为在他们的第一条条款中，托钵修士们已决定（为了反对异端）在圣坛圣事中祝圣之后，物质性的饼或酒的实体（substance）没有任何部分存留。</w:t>
      </w:r>
    </w:p>
    <w:p w14:paraId="1A79679F">
      <w:pPr>
        <w:pStyle w:val="2"/>
        <w:spacing w:before="167" w:line="193" w:lineRule="auto"/>
        <w:ind w:left="3"/>
        <w:rPr>
          <w:rFonts w:hint="eastAsia"/>
          <w:spacing w:val="13"/>
          <w:sz w:val="29"/>
          <w:szCs w:val="29"/>
        </w:rPr>
      </w:pPr>
    </w:p>
    <w:p w14:paraId="436789AB">
      <w:pPr>
        <w:pStyle w:val="2"/>
        <w:spacing w:before="167" w:line="193" w:lineRule="auto"/>
        <w:ind w:left="3"/>
        <w:rPr>
          <w:rFonts w:hint="eastAsia"/>
          <w:spacing w:val="13"/>
          <w:sz w:val="29"/>
          <w:szCs w:val="29"/>
        </w:rPr>
      </w:pPr>
      <w:r>
        <w:rPr>
          <w:rFonts w:hint="eastAsia"/>
          <w:spacing w:val="13"/>
          <w:sz w:val="29"/>
          <w:szCs w:val="29"/>
        </w:rPr>
        <w:t>Opposed to this (they say) is the manifest heresy — for heresy it is — that the accidents do not remain without the subject, after consecration in this same sacrament.</w:t>
      </w:r>
    </w:p>
    <w:p w14:paraId="40469A2D">
      <w:pPr>
        <w:pStyle w:val="2"/>
        <w:spacing w:before="167" w:line="193" w:lineRule="auto"/>
        <w:ind w:left="3"/>
        <w:rPr>
          <w:rFonts w:hint="eastAsia"/>
          <w:spacing w:val="13"/>
          <w:sz w:val="29"/>
          <w:szCs w:val="29"/>
        </w:rPr>
      </w:pPr>
    </w:p>
    <w:p w14:paraId="0E731D37">
      <w:pPr>
        <w:pStyle w:val="2"/>
        <w:spacing w:before="167" w:line="193" w:lineRule="auto"/>
        <w:ind w:left="3"/>
        <w:rPr>
          <w:rFonts w:hint="eastAsia"/>
          <w:spacing w:val="13"/>
          <w:sz w:val="29"/>
          <w:szCs w:val="29"/>
        </w:rPr>
      </w:pPr>
      <w:r>
        <w:rPr>
          <w:rFonts w:hint="eastAsia"/>
          <w:spacing w:val="13"/>
          <w:sz w:val="29"/>
          <w:szCs w:val="29"/>
        </w:rPr>
        <w:t>与此相反的（他们说）是明显的异端——因为这确实是异端——即在同一圣事中祝圣之后，偶性（accidents）不能没有主体（subject）而存留。</w:t>
      </w:r>
    </w:p>
    <w:p w14:paraId="3BDCF536">
      <w:pPr>
        <w:pStyle w:val="2"/>
        <w:spacing w:before="167" w:line="193" w:lineRule="auto"/>
        <w:ind w:left="3"/>
        <w:rPr>
          <w:rFonts w:hint="eastAsia"/>
          <w:spacing w:val="13"/>
          <w:sz w:val="29"/>
          <w:szCs w:val="29"/>
        </w:rPr>
      </w:pPr>
    </w:p>
    <w:p w14:paraId="3A15855D">
      <w:pPr>
        <w:pStyle w:val="2"/>
        <w:spacing w:before="167" w:line="193" w:lineRule="auto"/>
        <w:ind w:left="3"/>
        <w:rPr>
          <w:rFonts w:hint="eastAsia"/>
          <w:spacing w:val="13"/>
          <w:sz w:val="29"/>
          <w:szCs w:val="29"/>
        </w:rPr>
      </w:pPr>
      <w:r>
        <w:rPr>
          <w:rFonts w:hint="eastAsia"/>
          <w:spacing w:val="13"/>
          <w:sz w:val="29"/>
          <w:szCs w:val="29"/>
        </w:rPr>
        <w:t>Although I have determined that outside of the schools, I will not use these terms — the substance of the material bread or wine — yet my faith compels me to admit the convertibility 581 of the terms in this proposition.</w:t>
      </w:r>
    </w:p>
    <w:p w14:paraId="4DA6F1A9">
      <w:pPr>
        <w:pStyle w:val="2"/>
        <w:spacing w:before="167" w:line="193" w:lineRule="auto"/>
        <w:ind w:left="3"/>
        <w:rPr>
          <w:rFonts w:hint="eastAsia"/>
          <w:spacing w:val="13"/>
          <w:sz w:val="29"/>
          <w:szCs w:val="29"/>
        </w:rPr>
      </w:pPr>
    </w:p>
    <w:p w14:paraId="66726E66">
      <w:pPr>
        <w:pStyle w:val="2"/>
        <w:spacing w:before="167" w:line="193" w:lineRule="auto"/>
        <w:ind w:left="3"/>
        <w:rPr>
          <w:rFonts w:hint="eastAsia"/>
          <w:spacing w:val="13"/>
          <w:sz w:val="29"/>
          <w:szCs w:val="29"/>
        </w:rPr>
      </w:pPr>
      <w:r>
        <w:rPr>
          <w:rFonts w:hint="eastAsia"/>
          <w:spacing w:val="13"/>
          <w:sz w:val="29"/>
          <w:szCs w:val="29"/>
        </w:rPr>
        <w:t>尽管我已决定在经院之外，我不会使用这些术语——物质性的饼或酒的实体——但我的信仰迫使我承认这个命题中术语的可转换性（convertibility）。581</w:t>
      </w:r>
    </w:p>
    <w:p w14:paraId="74560AFC">
      <w:pPr>
        <w:pStyle w:val="2"/>
        <w:spacing w:before="167" w:line="193" w:lineRule="auto"/>
        <w:ind w:left="3"/>
        <w:rPr>
          <w:rFonts w:hint="eastAsia"/>
          <w:spacing w:val="13"/>
          <w:sz w:val="29"/>
          <w:szCs w:val="29"/>
        </w:rPr>
      </w:pPr>
    </w:p>
    <w:p w14:paraId="7EF8B53A">
      <w:pPr>
        <w:pStyle w:val="2"/>
        <w:spacing w:before="167" w:line="193" w:lineRule="auto"/>
        <w:ind w:left="3"/>
        <w:rPr>
          <w:rFonts w:hint="eastAsia"/>
          <w:spacing w:val="13"/>
          <w:sz w:val="29"/>
          <w:szCs w:val="29"/>
        </w:rPr>
      </w:pPr>
      <w:r>
        <w:rPr>
          <w:rFonts w:hint="eastAsia"/>
          <w:spacing w:val="13"/>
          <w:sz w:val="29"/>
          <w:szCs w:val="29"/>
        </w:rPr>
        <w:t>For as St. Jerome says, the bread which Christ took in his hands and broke, is the body of the Lord our Savior.</w:t>
      </w:r>
    </w:p>
    <w:p w14:paraId="5DCB816A">
      <w:pPr>
        <w:pStyle w:val="2"/>
        <w:spacing w:before="167" w:line="193" w:lineRule="auto"/>
        <w:ind w:left="3"/>
        <w:rPr>
          <w:rFonts w:hint="eastAsia"/>
          <w:spacing w:val="13"/>
          <w:sz w:val="29"/>
          <w:szCs w:val="29"/>
        </w:rPr>
      </w:pPr>
    </w:p>
    <w:p w14:paraId="61CF41B6">
      <w:pPr>
        <w:pStyle w:val="2"/>
        <w:spacing w:before="167" w:line="193" w:lineRule="auto"/>
        <w:ind w:left="3"/>
        <w:rPr>
          <w:rFonts w:hint="eastAsia"/>
          <w:spacing w:val="13"/>
          <w:sz w:val="29"/>
          <w:szCs w:val="29"/>
        </w:rPr>
      </w:pPr>
      <w:r>
        <w:rPr>
          <w:rFonts w:hint="eastAsia"/>
          <w:spacing w:val="13"/>
          <w:sz w:val="29"/>
          <w:szCs w:val="29"/>
        </w:rPr>
        <w:t>因为正如圣杰罗姆（St. Jerome）所说，基督拿在手中擘开的饼，就是主我们救主的身体。</w:t>
      </w:r>
    </w:p>
    <w:p w14:paraId="65A2DA8B">
      <w:pPr>
        <w:pStyle w:val="2"/>
        <w:spacing w:before="167" w:line="193" w:lineRule="auto"/>
        <w:ind w:left="3"/>
        <w:rPr>
          <w:rFonts w:hint="eastAsia"/>
          <w:spacing w:val="13"/>
          <w:sz w:val="29"/>
          <w:szCs w:val="29"/>
        </w:rPr>
      </w:pPr>
    </w:p>
    <w:p w14:paraId="6FC4022F">
      <w:pPr>
        <w:pStyle w:val="2"/>
        <w:spacing w:before="167" w:line="193" w:lineRule="auto"/>
        <w:ind w:left="3"/>
        <w:rPr>
          <w:rFonts w:hint="eastAsia"/>
          <w:spacing w:val="13"/>
          <w:sz w:val="29"/>
          <w:szCs w:val="29"/>
        </w:rPr>
      </w:pPr>
      <w:r>
        <w:rPr>
          <w:rFonts w:hint="eastAsia"/>
          <w:spacing w:val="13"/>
          <w:sz w:val="29"/>
          <w:szCs w:val="29"/>
        </w:rPr>
        <w:t>But I ask, what was that bread?</w:t>
      </w:r>
    </w:p>
    <w:p w14:paraId="2AD9FF2B">
      <w:pPr>
        <w:pStyle w:val="2"/>
        <w:spacing w:before="167" w:line="193" w:lineRule="auto"/>
        <w:ind w:left="3"/>
        <w:rPr>
          <w:rFonts w:hint="eastAsia"/>
          <w:spacing w:val="13"/>
          <w:sz w:val="29"/>
          <w:szCs w:val="29"/>
        </w:rPr>
      </w:pPr>
    </w:p>
    <w:p w14:paraId="047355A8">
      <w:pPr>
        <w:pStyle w:val="2"/>
        <w:spacing w:before="167" w:line="193" w:lineRule="auto"/>
        <w:ind w:left="3"/>
        <w:rPr>
          <w:rFonts w:hint="eastAsia"/>
          <w:spacing w:val="13"/>
          <w:sz w:val="29"/>
          <w:szCs w:val="29"/>
        </w:rPr>
      </w:pPr>
      <w:r>
        <w:rPr>
          <w:rFonts w:hint="eastAsia"/>
          <w:spacing w:val="13"/>
          <w:sz w:val="29"/>
          <w:szCs w:val="29"/>
        </w:rPr>
        <w:t>但我问，那饼是什么？</w:t>
      </w:r>
    </w:p>
    <w:p w14:paraId="1DBD9E7C">
      <w:pPr>
        <w:pStyle w:val="2"/>
        <w:spacing w:before="167" w:line="193" w:lineRule="auto"/>
        <w:ind w:left="3"/>
        <w:rPr>
          <w:rFonts w:hint="eastAsia"/>
          <w:spacing w:val="13"/>
          <w:sz w:val="29"/>
          <w:szCs w:val="29"/>
        </w:rPr>
      </w:pPr>
    </w:p>
    <w:p w14:paraId="1504C8F9">
      <w:pPr>
        <w:pStyle w:val="2"/>
        <w:spacing w:before="167" w:line="193" w:lineRule="auto"/>
        <w:ind w:left="3"/>
        <w:rPr>
          <w:rFonts w:hint="eastAsia"/>
          <w:spacing w:val="13"/>
          <w:sz w:val="29"/>
          <w:szCs w:val="29"/>
        </w:rPr>
      </w:pPr>
      <w:r>
        <w:rPr>
          <w:rFonts w:hint="eastAsia"/>
          <w:spacing w:val="13"/>
          <w:sz w:val="29"/>
          <w:szCs w:val="29"/>
        </w:rPr>
        <w:t>Was it the substance of material bread, or something else unknown?</w:t>
      </w:r>
    </w:p>
    <w:p w14:paraId="47ABAB83">
      <w:pPr>
        <w:pStyle w:val="2"/>
        <w:spacing w:before="167" w:line="193" w:lineRule="auto"/>
        <w:ind w:left="3"/>
        <w:rPr>
          <w:rFonts w:hint="eastAsia"/>
          <w:spacing w:val="13"/>
          <w:sz w:val="29"/>
          <w:szCs w:val="29"/>
        </w:rPr>
      </w:pPr>
    </w:p>
    <w:p w14:paraId="1C4BE841">
      <w:pPr>
        <w:pStyle w:val="2"/>
        <w:spacing w:before="167" w:line="193" w:lineRule="auto"/>
        <w:ind w:left="3"/>
        <w:rPr>
          <w:rFonts w:hint="eastAsia"/>
          <w:spacing w:val="13"/>
          <w:sz w:val="29"/>
          <w:szCs w:val="29"/>
        </w:rPr>
      </w:pPr>
      <w:r>
        <w:rPr>
          <w:rFonts w:hint="eastAsia"/>
          <w:spacing w:val="13"/>
          <w:sz w:val="29"/>
          <w:szCs w:val="29"/>
        </w:rPr>
        <w:t>是物质性饼的实体，还是其他未知的东西？</w:t>
      </w:r>
    </w:p>
    <w:p w14:paraId="2CAE672D">
      <w:pPr>
        <w:pStyle w:val="2"/>
        <w:spacing w:before="167" w:line="193" w:lineRule="auto"/>
        <w:ind w:left="3"/>
        <w:rPr>
          <w:rFonts w:hint="eastAsia"/>
          <w:spacing w:val="13"/>
          <w:sz w:val="29"/>
          <w:szCs w:val="29"/>
        </w:rPr>
      </w:pPr>
    </w:p>
    <w:p w14:paraId="721E8540">
      <w:pPr>
        <w:pStyle w:val="2"/>
        <w:spacing w:before="167" w:line="193" w:lineRule="auto"/>
        <w:ind w:left="3"/>
        <w:rPr>
          <w:rFonts w:hint="eastAsia"/>
          <w:spacing w:val="13"/>
          <w:sz w:val="29"/>
          <w:szCs w:val="29"/>
        </w:rPr>
      </w:pPr>
      <w:r>
        <w:rPr>
          <w:rFonts w:hint="eastAsia"/>
          <w:spacing w:val="13"/>
          <w:sz w:val="29"/>
          <w:szCs w:val="29"/>
        </w:rPr>
        <w:t>Therefore, when Christ said that this bread was his body, and these friars deny this as the height of heresy, it is plain that, as far as it lies in them to do so, they condemn Christ as the worst of heretics.</w:t>
      </w:r>
    </w:p>
    <w:p w14:paraId="179B2A14">
      <w:pPr>
        <w:pStyle w:val="2"/>
        <w:spacing w:before="167" w:line="193" w:lineRule="auto"/>
        <w:ind w:left="3"/>
        <w:rPr>
          <w:rFonts w:hint="eastAsia"/>
          <w:spacing w:val="13"/>
          <w:sz w:val="29"/>
          <w:szCs w:val="29"/>
        </w:rPr>
      </w:pPr>
    </w:p>
    <w:p w14:paraId="6EC811AB">
      <w:pPr>
        <w:pStyle w:val="2"/>
        <w:spacing w:before="167" w:line="193" w:lineRule="auto"/>
        <w:ind w:left="3"/>
        <w:rPr>
          <w:rFonts w:hint="eastAsia"/>
          <w:spacing w:val="13"/>
          <w:sz w:val="29"/>
          <w:szCs w:val="29"/>
        </w:rPr>
      </w:pPr>
      <w:r>
        <w:rPr>
          <w:rFonts w:hint="eastAsia"/>
          <w:spacing w:val="13"/>
          <w:sz w:val="29"/>
          <w:szCs w:val="29"/>
        </w:rPr>
        <w:t>因此，当基督说这饼是祂的身体，而这些托钵修士否认这一点，视之为异端的极致时，很明显，就他们力所能及而言，他们将基督定罪为最坏的异端。</w:t>
      </w:r>
    </w:p>
    <w:p w14:paraId="4AAEB8D4">
      <w:pPr>
        <w:pStyle w:val="2"/>
        <w:spacing w:before="167" w:line="193" w:lineRule="auto"/>
        <w:ind w:left="3"/>
        <w:rPr>
          <w:rFonts w:hint="eastAsia"/>
          <w:spacing w:val="13"/>
          <w:sz w:val="29"/>
          <w:szCs w:val="29"/>
        </w:rPr>
      </w:pPr>
    </w:p>
    <w:p w14:paraId="43CF9EEF">
      <w:pPr>
        <w:pStyle w:val="2"/>
        <w:spacing w:before="167" w:line="193" w:lineRule="auto"/>
        <w:ind w:left="3"/>
        <w:rPr>
          <w:rFonts w:hint="eastAsia"/>
          <w:spacing w:val="13"/>
          <w:sz w:val="29"/>
          <w:szCs w:val="29"/>
        </w:rPr>
      </w:pPr>
      <w:r>
        <w:rPr>
          <w:rFonts w:hint="eastAsia"/>
          <w:spacing w:val="13"/>
          <w:sz w:val="29"/>
          <w:szCs w:val="29"/>
        </w:rPr>
        <w:t>Now, since the conditions of such condemnation make it necessary that the condemning party be the heretical one, it plainly follows— since Christ could not possibly be a heretic — that this sect of the friars is utterly heretical, either in express terms, or by tacit consent.</w:t>
      </w:r>
    </w:p>
    <w:p w14:paraId="3E88D2B4">
      <w:pPr>
        <w:pStyle w:val="2"/>
        <w:spacing w:before="167" w:line="193" w:lineRule="auto"/>
        <w:ind w:left="3"/>
        <w:rPr>
          <w:rFonts w:hint="eastAsia"/>
          <w:spacing w:val="13"/>
          <w:sz w:val="29"/>
          <w:szCs w:val="29"/>
        </w:rPr>
      </w:pPr>
    </w:p>
    <w:p w14:paraId="519E7D9B">
      <w:pPr>
        <w:pStyle w:val="2"/>
        <w:spacing w:before="167" w:line="193" w:lineRule="auto"/>
        <w:ind w:left="3"/>
        <w:rPr>
          <w:rFonts w:hint="eastAsia"/>
          <w:spacing w:val="13"/>
          <w:sz w:val="29"/>
          <w:szCs w:val="29"/>
        </w:rPr>
      </w:pPr>
      <w:r>
        <w:rPr>
          <w:rFonts w:hint="eastAsia"/>
          <w:spacing w:val="13"/>
          <w:sz w:val="29"/>
          <w:szCs w:val="29"/>
        </w:rPr>
        <w:t>现在，既然这种定罪的条件使得定罪方必然是异端的一方，那么显而易见——既然基督绝不可能是异端——这个托钵修士派别，无论是明言还是默许，都完全是异端的。</w:t>
      </w:r>
    </w:p>
    <w:p w14:paraId="0E9E24DA">
      <w:pPr>
        <w:pStyle w:val="2"/>
        <w:spacing w:before="167" w:line="193" w:lineRule="auto"/>
        <w:ind w:left="3"/>
        <w:rPr>
          <w:rFonts w:hint="eastAsia"/>
          <w:spacing w:val="13"/>
          <w:sz w:val="29"/>
          <w:szCs w:val="29"/>
        </w:rPr>
      </w:pPr>
    </w:p>
    <w:p w14:paraId="3CE78294">
      <w:pPr>
        <w:pStyle w:val="2"/>
        <w:spacing w:before="167" w:line="193" w:lineRule="auto"/>
        <w:ind w:left="3"/>
        <w:rPr>
          <w:rFonts w:hint="eastAsia"/>
          <w:spacing w:val="13"/>
          <w:sz w:val="29"/>
          <w:szCs w:val="29"/>
        </w:rPr>
      </w:pPr>
      <w:r>
        <w:rPr>
          <w:rFonts w:hint="eastAsia"/>
          <w:spacing w:val="13"/>
          <w:sz w:val="29"/>
          <w:szCs w:val="29"/>
        </w:rPr>
        <w:t>Again, the substance of the body of Christ remains after consecration in the sacrament of the altar, as it behooves the friars to believe.</w:t>
      </w:r>
    </w:p>
    <w:p w14:paraId="3AD44E55">
      <w:pPr>
        <w:pStyle w:val="2"/>
        <w:spacing w:before="167" w:line="193" w:lineRule="auto"/>
        <w:ind w:left="3"/>
        <w:rPr>
          <w:rFonts w:hint="eastAsia"/>
          <w:spacing w:val="13"/>
          <w:sz w:val="29"/>
          <w:szCs w:val="29"/>
        </w:rPr>
      </w:pPr>
    </w:p>
    <w:p w14:paraId="45975B70">
      <w:pPr>
        <w:pStyle w:val="2"/>
        <w:spacing w:before="167" w:line="193" w:lineRule="auto"/>
        <w:ind w:left="3"/>
        <w:rPr>
          <w:rFonts w:hint="eastAsia"/>
          <w:spacing w:val="13"/>
          <w:sz w:val="29"/>
          <w:szCs w:val="29"/>
        </w:rPr>
      </w:pPr>
      <w:r>
        <w:rPr>
          <w:rFonts w:hint="eastAsia"/>
          <w:spacing w:val="13"/>
          <w:sz w:val="29"/>
          <w:szCs w:val="29"/>
        </w:rPr>
        <w:t>再者，基督身体的实体在圣坛圣事中祝圣之后仍然存留，正如托钵修士理应相信的那样。</w:t>
      </w:r>
    </w:p>
    <w:p w14:paraId="14072643">
      <w:pPr>
        <w:pStyle w:val="2"/>
        <w:spacing w:before="167" w:line="193" w:lineRule="auto"/>
        <w:ind w:left="3"/>
        <w:rPr>
          <w:rFonts w:hint="eastAsia"/>
          <w:spacing w:val="13"/>
          <w:sz w:val="29"/>
          <w:szCs w:val="29"/>
        </w:rPr>
      </w:pPr>
    </w:p>
    <w:p w14:paraId="2478B2B6">
      <w:pPr>
        <w:pStyle w:val="2"/>
        <w:spacing w:before="167" w:line="193" w:lineRule="auto"/>
        <w:ind w:left="3"/>
        <w:rPr>
          <w:rFonts w:hint="eastAsia"/>
          <w:spacing w:val="13"/>
          <w:sz w:val="29"/>
          <w:szCs w:val="29"/>
        </w:rPr>
      </w:pPr>
      <w:r>
        <w:rPr>
          <w:rFonts w:hint="eastAsia"/>
          <w:spacing w:val="13"/>
          <w:sz w:val="29"/>
          <w:szCs w:val="29"/>
        </w:rPr>
        <w:t>And wherever the substance of the body of Christ is, there is the most general genus of substance; and therefore the thing itself remains after consecration in the sacrament of the altar.</w:t>
      </w:r>
    </w:p>
    <w:p w14:paraId="484A49E1">
      <w:pPr>
        <w:pStyle w:val="2"/>
        <w:spacing w:before="167" w:line="193" w:lineRule="auto"/>
        <w:ind w:left="3"/>
        <w:rPr>
          <w:rFonts w:hint="eastAsia"/>
          <w:spacing w:val="13"/>
          <w:sz w:val="29"/>
          <w:szCs w:val="29"/>
        </w:rPr>
      </w:pPr>
    </w:p>
    <w:p w14:paraId="5B0F8AC9">
      <w:pPr>
        <w:pStyle w:val="2"/>
        <w:spacing w:before="167" w:line="193" w:lineRule="auto"/>
        <w:ind w:left="3"/>
        <w:rPr>
          <w:rFonts w:hint="eastAsia"/>
          <w:spacing w:val="13"/>
          <w:sz w:val="29"/>
          <w:szCs w:val="29"/>
        </w:rPr>
      </w:pPr>
      <w:r>
        <w:rPr>
          <w:rFonts w:hint="eastAsia"/>
          <w:spacing w:val="13"/>
          <w:sz w:val="29"/>
          <w:szCs w:val="29"/>
        </w:rPr>
        <w:t>并且无论基督身体的实体在哪里，那里就有最普遍的实体属类（genus of substance）；因此，事物本身（the thing itself）在圣坛圣事中祝圣之后仍然存留。</w:t>
      </w:r>
    </w:p>
    <w:p w14:paraId="5566E312">
      <w:pPr>
        <w:pStyle w:val="2"/>
        <w:spacing w:before="167" w:line="193" w:lineRule="auto"/>
        <w:ind w:left="3"/>
        <w:rPr>
          <w:rFonts w:hint="eastAsia"/>
          <w:spacing w:val="13"/>
          <w:sz w:val="29"/>
          <w:szCs w:val="29"/>
        </w:rPr>
      </w:pPr>
    </w:p>
    <w:p w14:paraId="02BF8D6D">
      <w:pPr>
        <w:pStyle w:val="2"/>
        <w:spacing w:before="167" w:line="193" w:lineRule="auto"/>
        <w:ind w:left="3"/>
        <w:rPr>
          <w:rFonts w:hint="eastAsia"/>
          <w:spacing w:val="13"/>
          <w:sz w:val="29"/>
          <w:szCs w:val="29"/>
        </w:rPr>
      </w:pPr>
      <w:r>
        <w:rPr>
          <w:rFonts w:hint="eastAsia"/>
          <w:spacing w:val="13"/>
          <w:sz w:val="29"/>
          <w:szCs w:val="29"/>
        </w:rPr>
        <w:t>And since the thing itself is the substance and quiddity of every special substance whatsoever, it follows that it is the substance of any material bread or wine whatever — and thus the folly of the condemnation they pronounce is manifest.</w:t>
      </w:r>
    </w:p>
    <w:p w14:paraId="04203F5E">
      <w:pPr>
        <w:pStyle w:val="2"/>
        <w:spacing w:before="167" w:line="193" w:lineRule="auto"/>
        <w:ind w:left="3"/>
        <w:rPr>
          <w:rFonts w:hint="eastAsia"/>
          <w:spacing w:val="13"/>
          <w:sz w:val="29"/>
          <w:szCs w:val="29"/>
        </w:rPr>
      </w:pPr>
    </w:p>
    <w:p w14:paraId="22A0B860">
      <w:pPr>
        <w:pStyle w:val="2"/>
        <w:spacing w:before="167" w:line="193" w:lineRule="auto"/>
        <w:ind w:left="3"/>
        <w:rPr>
          <w:rFonts w:hint="eastAsia"/>
          <w:spacing w:val="13"/>
          <w:sz w:val="29"/>
          <w:szCs w:val="29"/>
        </w:rPr>
      </w:pPr>
      <w:r>
        <w:rPr>
          <w:rFonts w:hint="eastAsia"/>
          <w:spacing w:val="13"/>
          <w:sz w:val="29"/>
          <w:szCs w:val="29"/>
        </w:rPr>
        <w:t>既然事物本身是任何特殊实体的实体（substance）和本质（quiddity），那么随之而来的是，它就是任何物质性饼或酒的实体——因此他们所宣判的定罪的愚蠢是显而易见的。</w:t>
      </w:r>
    </w:p>
    <w:p w14:paraId="37B44DBB">
      <w:pPr>
        <w:pStyle w:val="2"/>
        <w:spacing w:before="167" w:line="193" w:lineRule="auto"/>
        <w:ind w:left="3"/>
        <w:rPr>
          <w:rFonts w:hint="eastAsia"/>
          <w:spacing w:val="13"/>
          <w:sz w:val="29"/>
          <w:szCs w:val="29"/>
        </w:rPr>
      </w:pPr>
    </w:p>
    <w:p w14:paraId="0B7FBD8F">
      <w:pPr>
        <w:pStyle w:val="2"/>
        <w:spacing w:before="167" w:line="193" w:lineRule="auto"/>
        <w:ind w:left="3"/>
        <w:rPr>
          <w:rFonts w:hint="eastAsia"/>
          <w:spacing w:val="13"/>
          <w:sz w:val="29"/>
          <w:szCs w:val="29"/>
        </w:rPr>
      </w:pPr>
      <w:r>
        <w:rPr>
          <w:rFonts w:hint="eastAsia"/>
          <w:spacing w:val="13"/>
          <w:sz w:val="29"/>
          <w:szCs w:val="29"/>
        </w:rPr>
        <w:t>For it is not inconsistent with this sacrament, that a crumb of material bread, or a drop of wine, should be received within the pores of this venerable sacrament.</w:t>
      </w:r>
    </w:p>
    <w:p w14:paraId="62A3F32D">
      <w:pPr>
        <w:pStyle w:val="2"/>
        <w:spacing w:before="167" w:line="193" w:lineRule="auto"/>
        <w:ind w:left="3"/>
        <w:rPr>
          <w:rFonts w:hint="eastAsia"/>
          <w:spacing w:val="13"/>
          <w:sz w:val="29"/>
          <w:szCs w:val="29"/>
        </w:rPr>
      </w:pPr>
    </w:p>
    <w:p w14:paraId="0CC6D4C5">
      <w:pPr>
        <w:pStyle w:val="2"/>
        <w:spacing w:before="167" w:line="193" w:lineRule="auto"/>
        <w:ind w:left="3"/>
        <w:rPr>
          <w:rFonts w:hint="eastAsia"/>
          <w:spacing w:val="13"/>
          <w:sz w:val="29"/>
          <w:szCs w:val="29"/>
        </w:rPr>
      </w:pPr>
      <w:r>
        <w:rPr>
          <w:rFonts w:hint="eastAsia"/>
          <w:spacing w:val="13"/>
          <w:sz w:val="29"/>
          <w:szCs w:val="29"/>
        </w:rPr>
        <w:t>因为一块物质性的面包屑，或一滴酒，被容纳在这可敬圣事的孔隙（pores）之内，与这圣事并非不一致。</w:t>
      </w:r>
    </w:p>
    <w:p w14:paraId="7CF7885B">
      <w:pPr>
        <w:pStyle w:val="2"/>
        <w:spacing w:before="167" w:line="193" w:lineRule="auto"/>
        <w:ind w:left="3"/>
        <w:rPr>
          <w:rFonts w:hint="eastAsia"/>
          <w:spacing w:val="13"/>
          <w:sz w:val="29"/>
          <w:szCs w:val="29"/>
        </w:rPr>
      </w:pPr>
    </w:p>
    <w:p w14:paraId="096DF51C">
      <w:pPr>
        <w:pStyle w:val="2"/>
        <w:spacing w:before="167" w:line="193" w:lineRule="auto"/>
        <w:ind w:left="3"/>
        <w:rPr>
          <w:rFonts w:hint="eastAsia"/>
          <w:spacing w:val="13"/>
          <w:sz w:val="29"/>
          <w:szCs w:val="29"/>
        </w:rPr>
      </w:pPr>
      <w:r>
        <w:rPr>
          <w:rFonts w:hint="eastAsia"/>
          <w:spacing w:val="13"/>
          <w:sz w:val="29"/>
          <w:szCs w:val="29"/>
        </w:rPr>
        <w:t>Again, as we have often observed, if according to the definition of these blasphemers, there is an accident without a subject in this sacrament, then they should admit that this accident is the sacrament itself.</w:t>
      </w:r>
    </w:p>
    <w:p w14:paraId="5CA6D67D">
      <w:pPr>
        <w:pStyle w:val="2"/>
        <w:spacing w:before="167" w:line="193" w:lineRule="auto"/>
        <w:ind w:left="3"/>
        <w:rPr>
          <w:rFonts w:hint="eastAsia"/>
          <w:spacing w:val="13"/>
          <w:sz w:val="29"/>
          <w:szCs w:val="29"/>
        </w:rPr>
      </w:pPr>
    </w:p>
    <w:p w14:paraId="6CE42A7D">
      <w:pPr>
        <w:pStyle w:val="2"/>
        <w:spacing w:before="167" w:line="193" w:lineRule="auto"/>
        <w:ind w:left="3"/>
        <w:rPr>
          <w:rFonts w:hint="eastAsia"/>
          <w:spacing w:val="13"/>
          <w:sz w:val="29"/>
          <w:szCs w:val="29"/>
        </w:rPr>
      </w:pPr>
      <w:r>
        <w:rPr>
          <w:rFonts w:hint="eastAsia"/>
          <w:spacing w:val="13"/>
          <w:sz w:val="29"/>
          <w:szCs w:val="29"/>
        </w:rPr>
        <w:t>再者，正如我们经常观察到的，如果根据这些亵渎者的定义，这个圣事中存在没有主体的偶性，那么他们就应该承认这个偶性就是圣事本身。</w:t>
      </w:r>
    </w:p>
    <w:p w14:paraId="7B2C2274">
      <w:pPr>
        <w:pStyle w:val="2"/>
        <w:spacing w:before="167" w:line="193" w:lineRule="auto"/>
        <w:ind w:left="3"/>
        <w:rPr>
          <w:rFonts w:hint="eastAsia"/>
          <w:spacing w:val="13"/>
          <w:sz w:val="29"/>
          <w:szCs w:val="29"/>
        </w:rPr>
      </w:pPr>
    </w:p>
    <w:p w14:paraId="0926DA77">
      <w:pPr>
        <w:pStyle w:val="2"/>
        <w:spacing w:before="167" w:line="193" w:lineRule="auto"/>
        <w:ind w:left="3"/>
        <w:rPr>
          <w:rFonts w:hint="eastAsia"/>
          <w:spacing w:val="13"/>
          <w:sz w:val="29"/>
          <w:szCs w:val="29"/>
        </w:rPr>
      </w:pPr>
      <w:r>
        <w:rPr>
          <w:rFonts w:hint="eastAsia"/>
          <w:spacing w:val="13"/>
          <w:sz w:val="29"/>
          <w:szCs w:val="29"/>
        </w:rPr>
        <w:t>And since an accident cannot be the body of the Lord, they are forced to the conclusion that the sacrament itself cannot be the body of the Lord.</w:t>
      </w:r>
    </w:p>
    <w:p w14:paraId="1D5EA3BF">
      <w:pPr>
        <w:pStyle w:val="2"/>
        <w:spacing w:before="167" w:line="193" w:lineRule="auto"/>
        <w:ind w:left="3"/>
        <w:rPr>
          <w:rFonts w:hint="eastAsia"/>
          <w:spacing w:val="13"/>
          <w:sz w:val="29"/>
          <w:szCs w:val="29"/>
        </w:rPr>
      </w:pPr>
    </w:p>
    <w:p w14:paraId="4C540713">
      <w:pPr>
        <w:pStyle w:val="2"/>
        <w:spacing w:before="167" w:line="193" w:lineRule="auto"/>
        <w:ind w:left="3"/>
        <w:rPr>
          <w:rFonts w:hint="eastAsia"/>
          <w:spacing w:val="13"/>
          <w:sz w:val="29"/>
          <w:szCs w:val="29"/>
        </w:rPr>
      </w:pPr>
      <w:r>
        <w:rPr>
          <w:rFonts w:hint="eastAsia"/>
          <w:spacing w:val="13"/>
          <w:sz w:val="29"/>
          <w:szCs w:val="29"/>
        </w:rPr>
        <w:t>既然偶性不可能是主的身体，他们就被迫得出结论，圣事本身不可能是主的身体。</w:t>
      </w:r>
    </w:p>
    <w:p w14:paraId="3E1A4995">
      <w:pPr>
        <w:pStyle w:val="2"/>
        <w:spacing w:before="167" w:line="193" w:lineRule="auto"/>
        <w:ind w:left="3"/>
        <w:rPr>
          <w:rFonts w:hint="eastAsia"/>
          <w:spacing w:val="13"/>
          <w:sz w:val="29"/>
          <w:szCs w:val="29"/>
        </w:rPr>
      </w:pPr>
    </w:p>
    <w:p w14:paraId="0C8218F2">
      <w:pPr>
        <w:pStyle w:val="2"/>
        <w:spacing w:before="167" w:line="193" w:lineRule="auto"/>
        <w:ind w:left="3"/>
        <w:rPr>
          <w:rFonts w:hint="eastAsia"/>
          <w:spacing w:val="13"/>
          <w:sz w:val="29"/>
          <w:szCs w:val="29"/>
        </w:rPr>
      </w:pPr>
      <w:r>
        <w:rPr>
          <w:rFonts w:hint="eastAsia"/>
          <w:spacing w:val="13"/>
          <w:sz w:val="29"/>
          <w:szCs w:val="29"/>
        </w:rPr>
        <w:t>Since Christ says, “This is my body,” and displays the bread, as shown above, it follows that these heretics, in being so expressly contrary to Christ, are blasphemers.</w:t>
      </w:r>
    </w:p>
    <w:p w14:paraId="71058761">
      <w:pPr>
        <w:pStyle w:val="2"/>
        <w:spacing w:before="167" w:line="193" w:lineRule="auto"/>
        <w:ind w:left="3"/>
        <w:rPr>
          <w:rFonts w:hint="eastAsia"/>
          <w:spacing w:val="13"/>
          <w:sz w:val="29"/>
          <w:szCs w:val="29"/>
        </w:rPr>
      </w:pPr>
    </w:p>
    <w:p w14:paraId="71263400">
      <w:pPr>
        <w:pStyle w:val="2"/>
        <w:spacing w:before="167" w:line="193" w:lineRule="auto"/>
        <w:ind w:left="3"/>
        <w:rPr>
          <w:rFonts w:hint="eastAsia"/>
          <w:spacing w:val="13"/>
          <w:sz w:val="29"/>
          <w:szCs w:val="29"/>
        </w:rPr>
      </w:pPr>
      <w:r>
        <w:rPr>
          <w:rFonts w:hint="eastAsia"/>
          <w:spacing w:val="13"/>
          <w:sz w:val="29"/>
          <w:szCs w:val="29"/>
        </w:rPr>
        <w:t>既然基督说：“这是我的身体”，并展示了饼，如上所示，那么随之而来的是，这些异端如此明确地违背基督，就是亵渎者。</w:t>
      </w:r>
    </w:p>
    <w:p w14:paraId="6E434179">
      <w:pPr>
        <w:pStyle w:val="2"/>
        <w:spacing w:before="167" w:line="193" w:lineRule="auto"/>
        <w:ind w:left="3"/>
        <w:rPr>
          <w:rFonts w:hint="eastAsia"/>
          <w:spacing w:val="13"/>
          <w:sz w:val="29"/>
          <w:szCs w:val="29"/>
        </w:rPr>
      </w:pPr>
    </w:p>
    <w:p w14:paraId="727EA390">
      <w:pPr>
        <w:pStyle w:val="2"/>
        <w:spacing w:before="167" w:line="193" w:lineRule="auto"/>
        <w:ind w:left="3"/>
        <w:rPr>
          <w:rFonts w:hint="eastAsia"/>
          <w:spacing w:val="13"/>
          <w:sz w:val="29"/>
          <w:szCs w:val="29"/>
        </w:rPr>
      </w:pPr>
      <w:r>
        <w:rPr>
          <w:rFonts w:hint="eastAsia"/>
          <w:spacing w:val="13"/>
          <w:sz w:val="29"/>
          <w:szCs w:val="29"/>
        </w:rPr>
        <w:t>210 THE TRIALOGUS.</w:t>
      </w:r>
    </w:p>
    <w:p w14:paraId="14D3A24B">
      <w:pPr>
        <w:pStyle w:val="2"/>
        <w:spacing w:before="167" w:line="193" w:lineRule="auto"/>
        <w:ind w:left="3"/>
        <w:rPr>
          <w:rFonts w:hint="eastAsia"/>
          <w:spacing w:val="13"/>
          <w:sz w:val="29"/>
          <w:szCs w:val="29"/>
        </w:rPr>
      </w:pPr>
    </w:p>
    <w:p w14:paraId="66CD842B">
      <w:pPr>
        <w:pStyle w:val="2"/>
        <w:spacing w:before="167" w:line="193" w:lineRule="auto"/>
        <w:ind w:left="3"/>
        <w:rPr>
          <w:rFonts w:hint="eastAsia"/>
          <w:spacing w:val="13"/>
          <w:sz w:val="29"/>
          <w:szCs w:val="29"/>
        </w:rPr>
      </w:pPr>
      <w:r>
        <w:rPr>
          <w:rFonts w:hint="eastAsia"/>
          <w:spacing w:val="13"/>
          <w:sz w:val="29"/>
          <w:szCs w:val="29"/>
        </w:rPr>
        <w:t>210 三子对话录</w:t>
      </w:r>
    </w:p>
    <w:p w14:paraId="7AE05BC9">
      <w:pPr>
        <w:pStyle w:val="2"/>
        <w:spacing w:before="167" w:line="193" w:lineRule="auto"/>
        <w:ind w:left="3"/>
        <w:rPr>
          <w:rFonts w:hint="eastAsia"/>
          <w:spacing w:val="13"/>
          <w:sz w:val="29"/>
          <w:szCs w:val="29"/>
        </w:rPr>
      </w:pPr>
    </w:p>
    <w:p w14:paraId="688948A2">
      <w:pPr>
        <w:pStyle w:val="2"/>
        <w:spacing w:before="167" w:line="193" w:lineRule="auto"/>
        <w:ind w:left="3"/>
        <w:rPr>
          <w:rFonts w:hint="eastAsia"/>
          <w:spacing w:val="13"/>
          <w:sz w:val="29"/>
          <w:szCs w:val="29"/>
        </w:rPr>
      </w:pPr>
      <w:r>
        <w:rPr>
          <w:rFonts w:hint="eastAsia"/>
          <w:spacing w:val="13"/>
          <w:sz w:val="29"/>
          <w:szCs w:val="29"/>
        </w:rPr>
        <w:t>As it was in that other condemnation of Christ by the priests of the old law (which was less to be reprobated), so it is in this condemnation of Him.</w:t>
      </w:r>
    </w:p>
    <w:p w14:paraId="34512E97">
      <w:pPr>
        <w:pStyle w:val="2"/>
        <w:spacing w:before="167" w:line="193" w:lineRule="auto"/>
        <w:ind w:left="3"/>
        <w:rPr>
          <w:rFonts w:hint="eastAsia"/>
          <w:spacing w:val="13"/>
          <w:sz w:val="29"/>
          <w:szCs w:val="29"/>
        </w:rPr>
      </w:pPr>
    </w:p>
    <w:p w14:paraId="176839EC">
      <w:pPr>
        <w:pStyle w:val="2"/>
        <w:spacing w:before="167" w:line="193" w:lineRule="auto"/>
        <w:ind w:left="3"/>
        <w:rPr>
          <w:rFonts w:hint="eastAsia"/>
          <w:spacing w:val="13"/>
          <w:sz w:val="29"/>
          <w:szCs w:val="29"/>
        </w:rPr>
      </w:pPr>
      <w:r>
        <w:rPr>
          <w:rFonts w:hint="eastAsia"/>
          <w:spacing w:val="13"/>
          <w:sz w:val="29"/>
          <w:szCs w:val="29"/>
        </w:rPr>
        <w:t>正如旧律法祭司对基督的那次定罪（那次定罪尚不那么应受谴责），这次对祂的定罪也是如此。</w:t>
      </w:r>
    </w:p>
    <w:p w14:paraId="145BC965">
      <w:pPr>
        <w:pStyle w:val="2"/>
        <w:spacing w:before="167" w:line="193" w:lineRule="auto"/>
        <w:ind w:left="3"/>
        <w:rPr>
          <w:rFonts w:hint="eastAsia"/>
          <w:spacing w:val="13"/>
          <w:sz w:val="29"/>
          <w:szCs w:val="29"/>
        </w:rPr>
      </w:pPr>
    </w:p>
    <w:p w14:paraId="6D29BC1F">
      <w:pPr>
        <w:pStyle w:val="2"/>
        <w:spacing w:before="167" w:line="193" w:lineRule="auto"/>
        <w:ind w:left="3"/>
        <w:rPr>
          <w:rFonts w:hint="eastAsia"/>
          <w:spacing w:val="13"/>
          <w:sz w:val="29"/>
          <w:szCs w:val="29"/>
        </w:rPr>
      </w:pPr>
      <w:r>
        <w:rPr>
          <w:rFonts w:hint="eastAsia"/>
          <w:spacing w:val="13"/>
          <w:sz w:val="29"/>
          <w:szCs w:val="29"/>
        </w:rPr>
        <w:t>Hence many of the faithful devoutly believe that there was an unusual shaking of the earth, to expose the deficiency of human testimony against such guilt.</w:t>
      </w:r>
    </w:p>
    <w:p w14:paraId="5EBF595B">
      <w:pPr>
        <w:pStyle w:val="2"/>
        <w:spacing w:before="167" w:line="193" w:lineRule="auto"/>
        <w:ind w:left="3"/>
        <w:rPr>
          <w:rFonts w:hint="eastAsia"/>
          <w:spacing w:val="13"/>
          <w:sz w:val="29"/>
          <w:szCs w:val="29"/>
        </w:rPr>
      </w:pPr>
    </w:p>
    <w:p w14:paraId="1E99219B">
      <w:pPr>
        <w:pStyle w:val="2"/>
        <w:spacing w:before="167" w:line="193" w:lineRule="auto"/>
        <w:ind w:left="3"/>
        <w:rPr>
          <w:rFonts w:hint="eastAsia"/>
          <w:spacing w:val="13"/>
          <w:sz w:val="29"/>
          <w:szCs w:val="29"/>
        </w:rPr>
      </w:pPr>
      <w:r>
        <w:rPr>
          <w:rFonts w:hint="eastAsia"/>
          <w:spacing w:val="13"/>
          <w:sz w:val="29"/>
          <w:szCs w:val="29"/>
        </w:rPr>
        <w:t>因此，许多忠信者虔诚地相信，发生了一次不寻常的地震，是为了揭露人类见证在反对如此罪行上的不足。</w:t>
      </w:r>
    </w:p>
    <w:p w14:paraId="30383D55">
      <w:pPr>
        <w:pStyle w:val="2"/>
        <w:spacing w:before="167" w:line="193" w:lineRule="auto"/>
        <w:ind w:left="3"/>
        <w:rPr>
          <w:rFonts w:hint="eastAsia"/>
          <w:spacing w:val="13"/>
          <w:sz w:val="29"/>
          <w:szCs w:val="29"/>
        </w:rPr>
      </w:pPr>
    </w:p>
    <w:p w14:paraId="3E2911F5">
      <w:pPr>
        <w:pStyle w:val="2"/>
        <w:spacing w:before="167" w:line="193" w:lineRule="auto"/>
        <w:ind w:left="3"/>
        <w:rPr>
          <w:rFonts w:hint="eastAsia"/>
          <w:spacing w:val="13"/>
          <w:sz w:val="29"/>
          <w:szCs w:val="29"/>
        </w:rPr>
      </w:pPr>
      <w:r>
        <w:rPr>
          <w:rFonts w:hint="eastAsia"/>
          <w:spacing w:val="13"/>
          <w:sz w:val="29"/>
          <w:szCs w:val="29"/>
        </w:rPr>
        <w:t>For when the members of Christ fail to exclaim against such idiot heretics, the very earth cries out.582</w:t>
      </w:r>
    </w:p>
    <w:p w14:paraId="604BE897">
      <w:pPr>
        <w:pStyle w:val="2"/>
        <w:spacing w:before="167" w:line="193" w:lineRule="auto"/>
        <w:ind w:left="3"/>
        <w:rPr>
          <w:rFonts w:hint="eastAsia"/>
          <w:spacing w:val="13"/>
          <w:sz w:val="29"/>
          <w:szCs w:val="29"/>
        </w:rPr>
      </w:pPr>
    </w:p>
    <w:p w14:paraId="7802E670">
      <w:pPr>
        <w:pStyle w:val="2"/>
        <w:spacing w:before="167" w:line="193" w:lineRule="auto"/>
        <w:ind w:left="3"/>
        <w:rPr>
          <w:rFonts w:hint="eastAsia"/>
          <w:spacing w:val="13"/>
          <w:sz w:val="29"/>
          <w:szCs w:val="29"/>
        </w:rPr>
      </w:pPr>
      <w:r>
        <w:rPr>
          <w:rFonts w:hint="eastAsia"/>
          <w:spacing w:val="13"/>
          <w:sz w:val="29"/>
          <w:szCs w:val="29"/>
        </w:rPr>
        <w:t>因为当基督的肢体未能大声反对如此愚蠢的异端时，地本身就呼喊出来。582</w:t>
      </w:r>
    </w:p>
    <w:p w14:paraId="58E69D7E">
      <w:pPr>
        <w:pStyle w:val="2"/>
        <w:spacing w:before="167" w:line="193" w:lineRule="auto"/>
        <w:ind w:left="3"/>
        <w:rPr>
          <w:rFonts w:hint="eastAsia"/>
          <w:spacing w:val="13"/>
          <w:sz w:val="29"/>
          <w:szCs w:val="29"/>
        </w:rPr>
      </w:pPr>
    </w:p>
    <w:p w14:paraId="72245CD0">
      <w:pPr>
        <w:pStyle w:val="2"/>
        <w:spacing w:before="167" w:line="193" w:lineRule="auto"/>
        <w:ind w:left="3"/>
        <w:rPr>
          <w:rFonts w:hint="eastAsia"/>
          <w:spacing w:val="13"/>
          <w:sz w:val="29"/>
          <w:szCs w:val="29"/>
        </w:rPr>
      </w:pPr>
      <w:r>
        <w:rPr>
          <w:rFonts w:hint="eastAsia"/>
          <w:spacing w:val="13"/>
          <w:sz w:val="29"/>
          <w:szCs w:val="29"/>
        </w:rPr>
        <w:t>My advice, then, to our bishops and our seculars, without exception, is that they expel such men, since these devils would gladly seduce by their heresy others who stand firm in the faith.</w:t>
      </w:r>
    </w:p>
    <w:p w14:paraId="1DFEEA51">
      <w:pPr>
        <w:pStyle w:val="2"/>
        <w:spacing w:before="167" w:line="193" w:lineRule="auto"/>
        <w:ind w:left="3"/>
        <w:rPr>
          <w:rFonts w:hint="eastAsia"/>
          <w:spacing w:val="13"/>
          <w:sz w:val="29"/>
          <w:szCs w:val="29"/>
        </w:rPr>
      </w:pPr>
    </w:p>
    <w:p w14:paraId="33882181">
      <w:pPr>
        <w:pStyle w:val="2"/>
        <w:spacing w:before="167" w:line="193" w:lineRule="auto"/>
        <w:ind w:left="3"/>
        <w:rPr>
          <w:rFonts w:hint="eastAsia"/>
          <w:spacing w:val="13"/>
          <w:sz w:val="29"/>
          <w:szCs w:val="29"/>
        </w:rPr>
      </w:pPr>
      <w:r>
        <w:rPr>
          <w:rFonts w:hint="eastAsia"/>
          <w:spacing w:val="13"/>
          <w:sz w:val="29"/>
          <w:szCs w:val="29"/>
        </w:rPr>
        <w:t>那么，我对我们的主教和我们的世俗信徒（seculars），毫无例外地建议，他们应该驱逐这样的人，因为这些魔鬼乐于用他们的异端诱惑那些在信仰上站立得稳的人。</w:t>
      </w:r>
    </w:p>
    <w:p w14:paraId="0C246DAC">
      <w:pPr>
        <w:pStyle w:val="2"/>
        <w:spacing w:before="167" w:line="193" w:lineRule="auto"/>
        <w:ind w:left="3"/>
        <w:rPr>
          <w:rFonts w:hint="eastAsia"/>
          <w:spacing w:val="13"/>
          <w:sz w:val="29"/>
          <w:szCs w:val="29"/>
        </w:rPr>
      </w:pPr>
    </w:p>
    <w:p w14:paraId="596C3F30">
      <w:pPr>
        <w:pStyle w:val="2"/>
        <w:spacing w:before="167" w:line="193" w:lineRule="auto"/>
        <w:ind w:left="3"/>
        <w:rPr>
          <w:rFonts w:hint="eastAsia"/>
          <w:spacing w:val="13"/>
          <w:sz w:val="29"/>
          <w:szCs w:val="29"/>
        </w:rPr>
      </w:pPr>
      <w:r>
        <w:rPr>
          <w:rFonts w:hint="eastAsia"/>
          <w:spacing w:val="13"/>
          <w:sz w:val="29"/>
          <w:szCs w:val="29"/>
        </w:rPr>
        <w:t>Of the Fraud and Malice of the Friars</w:t>
      </w:r>
    </w:p>
    <w:p w14:paraId="4740B828">
      <w:pPr>
        <w:pStyle w:val="2"/>
        <w:spacing w:before="167" w:line="193" w:lineRule="auto"/>
        <w:ind w:left="3"/>
        <w:rPr>
          <w:rFonts w:hint="eastAsia"/>
          <w:spacing w:val="13"/>
          <w:sz w:val="29"/>
          <w:szCs w:val="29"/>
        </w:rPr>
      </w:pPr>
    </w:p>
    <w:p w14:paraId="484A9EAE">
      <w:pPr>
        <w:pStyle w:val="2"/>
        <w:spacing w:before="167" w:line="193" w:lineRule="auto"/>
        <w:ind w:left="3"/>
        <w:rPr>
          <w:rFonts w:hint="eastAsia"/>
          <w:spacing w:val="13"/>
          <w:sz w:val="29"/>
          <w:szCs w:val="29"/>
        </w:rPr>
      </w:pPr>
      <w:r>
        <w:rPr>
          <w:rFonts w:hint="eastAsia"/>
          <w:spacing w:val="13"/>
          <w:sz w:val="29"/>
          <w:szCs w:val="29"/>
        </w:rPr>
        <w:t>论托钵修士的欺诈与恶意</w:t>
      </w:r>
    </w:p>
    <w:p w14:paraId="0DD3DD22">
      <w:pPr>
        <w:pStyle w:val="2"/>
        <w:spacing w:before="167" w:line="193" w:lineRule="auto"/>
        <w:ind w:left="3"/>
        <w:rPr>
          <w:rFonts w:hint="eastAsia"/>
          <w:spacing w:val="13"/>
          <w:sz w:val="29"/>
          <w:szCs w:val="29"/>
        </w:rPr>
      </w:pPr>
    </w:p>
    <w:p w14:paraId="04DFC7B4">
      <w:pPr>
        <w:pStyle w:val="2"/>
        <w:spacing w:before="167" w:line="193" w:lineRule="auto"/>
        <w:ind w:left="3"/>
        <w:rPr>
          <w:rFonts w:hint="eastAsia"/>
          <w:spacing w:val="13"/>
          <w:sz w:val="29"/>
          <w:szCs w:val="29"/>
        </w:rPr>
      </w:pPr>
      <w:r>
        <w:rPr>
          <w:rFonts w:hint="eastAsia"/>
          <w:spacing w:val="13"/>
          <w:sz w:val="29"/>
          <w:szCs w:val="29"/>
        </w:rPr>
        <w:t>Alithia. You have said enough on this subject; you would oblige me, therefore, by proceeding to handle another topic.</w:t>
      </w:r>
    </w:p>
    <w:p w14:paraId="77C6960E">
      <w:pPr>
        <w:pStyle w:val="2"/>
        <w:spacing w:before="167" w:line="193" w:lineRule="auto"/>
        <w:ind w:left="3"/>
        <w:rPr>
          <w:rFonts w:hint="eastAsia"/>
          <w:spacing w:val="13"/>
          <w:sz w:val="29"/>
          <w:szCs w:val="29"/>
        </w:rPr>
      </w:pPr>
    </w:p>
    <w:p w14:paraId="6FBE92F7">
      <w:pPr>
        <w:pStyle w:val="2"/>
        <w:spacing w:before="167" w:line="193" w:lineRule="auto"/>
        <w:ind w:left="3"/>
        <w:rPr>
          <w:rFonts w:hint="eastAsia"/>
          <w:spacing w:val="13"/>
          <w:sz w:val="29"/>
          <w:szCs w:val="29"/>
        </w:rPr>
      </w:pPr>
      <w:r>
        <w:rPr>
          <w:rFonts w:hint="eastAsia"/>
          <w:spacing w:val="13"/>
          <w:sz w:val="29"/>
          <w:szCs w:val="29"/>
        </w:rPr>
        <w:t>阿利西亚：关于这个主题你已经说得够多了；因此，如果你能接着处理另一个话题，我将不胜感激。</w:t>
      </w:r>
    </w:p>
    <w:p w14:paraId="44DD2C31">
      <w:pPr>
        <w:pStyle w:val="2"/>
        <w:spacing w:before="167" w:line="193" w:lineRule="auto"/>
        <w:ind w:left="3"/>
        <w:rPr>
          <w:rFonts w:hint="eastAsia"/>
          <w:spacing w:val="13"/>
          <w:sz w:val="29"/>
          <w:szCs w:val="29"/>
        </w:rPr>
      </w:pPr>
    </w:p>
    <w:p w14:paraId="2769CE13">
      <w:pPr>
        <w:pStyle w:val="2"/>
        <w:spacing w:before="167" w:line="193" w:lineRule="auto"/>
        <w:ind w:left="3"/>
        <w:rPr>
          <w:rFonts w:hint="eastAsia"/>
          <w:spacing w:val="13"/>
          <w:sz w:val="29"/>
          <w:szCs w:val="29"/>
        </w:rPr>
      </w:pPr>
      <w:r>
        <w:rPr>
          <w:rFonts w:hint="eastAsia"/>
          <w:spacing w:val="13"/>
          <w:sz w:val="29"/>
          <w:szCs w:val="29"/>
        </w:rPr>
        <w:t>Phronesis. The whole body of the faithful should be earnest, both in word and work, for the exposure of this evil.</w:t>
      </w:r>
    </w:p>
    <w:p w14:paraId="3C6C4674">
      <w:pPr>
        <w:pStyle w:val="2"/>
        <w:spacing w:before="167" w:line="193" w:lineRule="auto"/>
        <w:ind w:left="3"/>
        <w:rPr>
          <w:rFonts w:hint="eastAsia"/>
          <w:spacing w:val="13"/>
          <w:sz w:val="29"/>
          <w:szCs w:val="29"/>
        </w:rPr>
      </w:pPr>
    </w:p>
    <w:p w14:paraId="5461D15C">
      <w:pPr>
        <w:pStyle w:val="2"/>
        <w:spacing w:before="167" w:line="193" w:lineRule="auto"/>
        <w:ind w:left="3"/>
        <w:rPr>
          <w:rFonts w:hint="eastAsia"/>
          <w:spacing w:val="13"/>
          <w:sz w:val="29"/>
          <w:szCs w:val="29"/>
        </w:rPr>
      </w:pPr>
      <w:r>
        <w:rPr>
          <w:rFonts w:hint="eastAsia"/>
          <w:spacing w:val="13"/>
          <w:sz w:val="29"/>
          <w:szCs w:val="29"/>
        </w:rPr>
        <w:t>弗罗尼西斯：全体信徒都应在言语和行为上热切地致力于揭露这邪恶。</w:t>
      </w:r>
    </w:p>
    <w:p w14:paraId="329345D1">
      <w:pPr>
        <w:pStyle w:val="2"/>
        <w:spacing w:before="167" w:line="193" w:lineRule="auto"/>
        <w:ind w:left="3"/>
        <w:rPr>
          <w:rFonts w:hint="eastAsia"/>
          <w:spacing w:val="13"/>
          <w:sz w:val="29"/>
          <w:szCs w:val="29"/>
        </w:rPr>
      </w:pPr>
    </w:p>
    <w:p w14:paraId="1E926E66">
      <w:pPr>
        <w:pStyle w:val="2"/>
        <w:spacing w:before="167" w:line="193" w:lineRule="auto"/>
        <w:ind w:left="3"/>
        <w:rPr>
          <w:rFonts w:hint="eastAsia"/>
          <w:spacing w:val="13"/>
          <w:sz w:val="29"/>
          <w:szCs w:val="29"/>
        </w:rPr>
      </w:pPr>
      <w:r>
        <w:rPr>
          <w:rFonts w:hint="eastAsia"/>
          <w:spacing w:val="13"/>
          <w:sz w:val="29"/>
          <w:szCs w:val="29"/>
        </w:rPr>
        <w:t>And faithful catholics should destroy it, even to the death, considering according to the ancient doctrine, that there are three laws to be attended to in this: namely, the law of Christ and his members, the law of the world and of worldly men, and the law of the devil and his sons.</w:t>
      </w:r>
    </w:p>
    <w:p w14:paraId="6BBA2F7D">
      <w:pPr>
        <w:pStyle w:val="2"/>
        <w:spacing w:before="167" w:line="193" w:lineRule="auto"/>
        <w:ind w:left="3"/>
        <w:rPr>
          <w:rFonts w:hint="eastAsia"/>
          <w:spacing w:val="13"/>
          <w:sz w:val="29"/>
          <w:szCs w:val="29"/>
        </w:rPr>
      </w:pPr>
    </w:p>
    <w:p w14:paraId="6A8D4853">
      <w:pPr>
        <w:pStyle w:val="2"/>
        <w:spacing w:before="167" w:line="193" w:lineRule="auto"/>
        <w:ind w:left="3"/>
        <w:rPr>
          <w:rFonts w:hint="eastAsia"/>
          <w:spacing w:val="13"/>
          <w:sz w:val="29"/>
          <w:szCs w:val="29"/>
        </w:rPr>
      </w:pPr>
      <w:r>
        <w:rPr>
          <w:rFonts w:hint="eastAsia"/>
          <w:spacing w:val="13"/>
          <w:sz w:val="29"/>
          <w:szCs w:val="29"/>
        </w:rPr>
        <w:t>忠信的大公教徒（catholics）应当摧毁它，甚至不惜牺牲生命，根据古老的教义考虑，在此有三条律法需要注意：即基督和祂肢体的律法，世界和属世之人的律法，以及魔鬼和他儿子的律法。</w:t>
      </w:r>
    </w:p>
    <w:p w14:paraId="0F439DDF">
      <w:pPr>
        <w:pStyle w:val="2"/>
        <w:spacing w:before="167" w:line="193" w:lineRule="auto"/>
        <w:ind w:left="3"/>
        <w:rPr>
          <w:rFonts w:hint="eastAsia"/>
          <w:spacing w:val="13"/>
          <w:sz w:val="29"/>
          <w:szCs w:val="29"/>
        </w:rPr>
      </w:pPr>
    </w:p>
    <w:p w14:paraId="244FFEB5">
      <w:pPr>
        <w:pStyle w:val="2"/>
        <w:spacing w:before="167" w:line="193" w:lineRule="auto"/>
        <w:ind w:left="3"/>
        <w:rPr>
          <w:rFonts w:hint="eastAsia"/>
          <w:spacing w:val="13"/>
          <w:sz w:val="29"/>
          <w:szCs w:val="29"/>
        </w:rPr>
      </w:pPr>
      <w:r>
        <w:rPr>
          <w:rFonts w:hint="eastAsia"/>
          <w:spacing w:val="13"/>
          <w:sz w:val="29"/>
          <w:szCs w:val="29"/>
        </w:rPr>
        <w:t>The law and practice of the first principle is to return good for evil; the law and practice of the second is to return good for good, and evil for evil; but the law of the third principle, contrary to the law of God, is to systematically return evil for good.</w:t>
      </w:r>
    </w:p>
    <w:p w14:paraId="1A4D93E5">
      <w:pPr>
        <w:pStyle w:val="2"/>
        <w:spacing w:before="167" w:line="193" w:lineRule="auto"/>
        <w:ind w:left="3"/>
        <w:rPr>
          <w:rFonts w:hint="eastAsia"/>
          <w:spacing w:val="13"/>
          <w:sz w:val="29"/>
          <w:szCs w:val="29"/>
        </w:rPr>
      </w:pPr>
    </w:p>
    <w:p w14:paraId="2F0ED4DC">
      <w:pPr>
        <w:pStyle w:val="2"/>
        <w:spacing w:before="167" w:line="193" w:lineRule="auto"/>
        <w:ind w:left="3"/>
        <w:rPr>
          <w:rFonts w:hint="eastAsia"/>
          <w:spacing w:val="13"/>
          <w:sz w:val="29"/>
          <w:szCs w:val="29"/>
        </w:rPr>
      </w:pPr>
      <w:r>
        <w:rPr>
          <w:rFonts w:hint="eastAsia"/>
          <w:spacing w:val="13"/>
          <w:sz w:val="29"/>
          <w:szCs w:val="29"/>
        </w:rPr>
        <w:t>第一原则的律法和实践是以善报恶；第二原则的律法和实践是以善报善，以恶报恶；但第三原则的律法，与上帝的律法相反，是系统地以恶报善。</w:t>
      </w:r>
    </w:p>
    <w:p w14:paraId="3E3DCFBE">
      <w:pPr>
        <w:pStyle w:val="2"/>
        <w:spacing w:before="167" w:line="193" w:lineRule="auto"/>
        <w:ind w:left="3"/>
        <w:rPr>
          <w:rFonts w:hint="eastAsia"/>
          <w:spacing w:val="13"/>
          <w:sz w:val="29"/>
          <w:szCs w:val="29"/>
        </w:rPr>
      </w:pPr>
    </w:p>
    <w:p w14:paraId="5BA70D58">
      <w:pPr>
        <w:pStyle w:val="2"/>
        <w:spacing w:before="167" w:line="193" w:lineRule="auto"/>
        <w:ind w:left="3"/>
        <w:rPr>
          <w:rFonts w:hint="eastAsia"/>
          <w:spacing w:val="13"/>
          <w:sz w:val="29"/>
          <w:szCs w:val="29"/>
        </w:rPr>
      </w:pPr>
      <w:r>
        <w:rPr>
          <w:rFonts w:hint="eastAsia"/>
          <w:spacing w:val="13"/>
          <w:sz w:val="29"/>
          <w:szCs w:val="29"/>
        </w:rPr>
        <w:t>Accordingly, these sons of Belial, inasmuch as they so injuriously instruct the bishops and other believers, as a return for the benefits conferred upon them, manifestly show themselves to be devils.</w:t>
      </w:r>
    </w:p>
    <w:p w14:paraId="14D0B291">
      <w:pPr>
        <w:pStyle w:val="2"/>
        <w:spacing w:before="167" w:line="193" w:lineRule="auto"/>
        <w:ind w:left="3"/>
        <w:rPr>
          <w:rFonts w:hint="eastAsia"/>
          <w:spacing w:val="13"/>
          <w:sz w:val="29"/>
          <w:szCs w:val="29"/>
        </w:rPr>
      </w:pPr>
    </w:p>
    <w:p w14:paraId="6FAD0551">
      <w:pPr>
        <w:pStyle w:val="2"/>
        <w:spacing w:before="167" w:line="193" w:lineRule="auto"/>
        <w:ind w:left="3"/>
        <w:rPr>
          <w:rFonts w:hint="eastAsia"/>
          <w:spacing w:val="13"/>
          <w:sz w:val="29"/>
          <w:szCs w:val="29"/>
        </w:rPr>
      </w:pPr>
      <w:r>
        <w:rPr>
          <w:rFonts w:hint="eastAsia"/>
          <w:spacing w:val="13"/>
          <w:sz w:val="29"/>
          <w:szCs w:val="29"/>
        </w:rPr>
        <w:t>因此，这些彼列之子（sons of Belial），既然他们如此有害地教导主教和其他信徒，作为对施予他们恩惠的回报，就清楚地表明他们自己是魔鬼。</w:t>
      </w:r>
    </w:p>
    <w:p w14:paraId="33763B8B">
      <w:pPr>
        <w:pStyle w:val="2"/>
        <w:spacing w:before="167" w:line="193" w:lineRule="auto"/>
        <w:ind w:left="3"/>
        <w:rPr>
          <w:rFonts w:hint="eastAsia"/>
          <w:spacing w:val="13"/>
          <w:sz w:val="29"/>
          <w:szCs w:val="29"/>
        </w:rPr>
      </w:pPr>
    </w:p>
    <w:p w14:paraId="383AB344">
      <w:pPr>
        <w:pStyle w:val="2"/>
        <w:spacing w:before="167" w:line="193" w:lineRule="auto"/>
        <w:ind w:left="3"/>
        <w:rPr>
          <w:rFonts w:hint="eastAsia"/>
          <w:spacing w:val="13"/>
          <w:sz w:val="29"/>
          <w:szCs w:val="29"/>
        </w:rPr>
      </w:pPr>
      <w:r>
        <w:rPr>
          <w:rFonts w:hint="eastAsia"/>
          <w:spacing w:val="13"/>
          <w:sz w:val="29"/>
          <w:szCs w:val="29"/>
        </w:rPr>
        <w:t>Thus it would have been better for them, before they fell into such idiotic heresies, to have carefully considered what that sacrament is, and what is referred to by the pronoun in the sacramental proposition.</w:t>
      </w:r>
    </w:p>
    <w:p w14:paraId="37C7070D">
      <w:pPr>
        <w:pStyle w:val="2"/>
        <w:spacing w:before="167" w:line="193" w:lineRule="auto"/>
        <w:ind w:left="3"/>
        <w:rPr>
          <w:rFonts w:hint="eastAsia"/>
          <w:spacing w:val="13"/>
          <w:sz w:val="29"/>
          <w:szCs w:val="29"/>
        </w:rPr>
      </w:pPr>
    </w:p>
    <w:p w14:paraId="4F4818B6">
      <w:pPr>
        <w:pStyle w:val="2"/>
        <w:spacing w:before="167" w:line="193" w:lineRule="auto"/>
        <w:ind w:left="3"/>
        <w:rPr>
          <w:rFonts w:hint="eastAsia"/>
          <w:spacing w:val="13"/>
          <w:sz w:val="29"/>
          <w:szCs w:val="29"/>
        </w:rPr>
      </w:pPr>
      <w:r>
        <w:rPr>
          <w:rFonts w:hint="eastAsia"/>
          <w:spacing w:val="13"/>
          <w:sz w:val="29"/>
          <w:szCs w:val="29"/>
        </w:rPr>
        <w:t>因此，在他们陷入如此愚蠢的异端之前，他们最好仔细思考那个圣事是什么，以及圣事命题中的代词指的是什么。</w:t>
      </w:r>
    </w:p>
    <w:p w14:paraId="3FA84395">
      <w:pPr>
        <w:pStyle w:val="2"/>
        <w:spacing w:before="167" w:line="193" w:lineRule="auto"/>
        <w:ind w:left="3"/>
        <w:rPr>
          <w:rFonts w:hint="eastAsia"/>
          <w:spacing w:val="13"/>
          <w:sz w:val="29"/>
          <w:szCs w:val="29"/>
        </w:rPr>
      </w:pPr>
    </w:p>
    <w:p w14:paraId="4BFEB02F">
      <w:pPr>
        <w:pStyle w:val="2"/>
        <w:spacing w:before="167" w:line="193" w:lineRule="auto"/>
        <w:ind w:left="3"/>
        <w:rPr>
          <w:rFonts w:hint="eastAsia"/>
          <w:spacing w:val="13"/>
          <w:sz w:val="29"/>
          <w:szCs w:val="29"/>
        </w:rPr>
      </w:pPr>
      <w:r>
        <w:rPr>
          <w:rFonts w:hint="eastAsia"/>
          <w:spacing w:val="13"/>
          <w:sz w:val="29"/>
          <w:szCs w:val="29"/>
        </w:rPr>
        <w:t>But in this, their father has bound up his intimations on this subject.</w:t>
      </w:r>
    </w:p>
    <w:p w14:paraId="79997680">
      <w:pPr>
        <w:pStyle w:val="2"/>
        <w:spacing w:before="167" w:line="193" w:lineRule="auto"/>
        <w:ind w:left="3"/>
        <w:rPr>
          <w:rFonts w:hint="eastAsia"/>
          <w:spacing w:val="13"/>
          <w:sz w:val="29"/>
          <w:szCs w:val="29"/>
        </w:rPr>
      </w:pPr>
    </w:p>
    <w:p w14:paraId="2AEE4F90">
      <w:pPr>
        <w:pStyle w:val="2"/>
        <w:spacing w:before="167" w:line="193" w:lineRule="auto"/>
        <w:ind w:left="3"/>
        <w:rPr>
          <w:rFonts w:hint="eastAsia"/>
          <w:spacing w:val="13"/>
          <w:sz w:val="29"/>
          <w:szCs w:val="29"/>
        </w:rPr>
      </w:pPr>
      <w:r>
        <w:rPr>
          <w:rFonts w:hint="eastAsia"/>
          <w:spacing w:val="13"/>
          <w:sz w:val="29"/>
          <w:szCs w:val="29"/>
        </w:rPr>
        <w:t>但在这方面，他们的父（指魔鬼）已捆绑了他关于此主题的暗示。</w:t>
      </w:r>
    </w:p>
    <w:p w14:paraId="21A53092">
      <w:pPr>
        <w:pStyle w:val="2"/>
        <w:spacing w:before="167" w:line="193" w:lineRule="auto"/>
        <w:ind w:left="3"/>
        <w:rPr>
          <w:rFonts w:hint="eastAsia"/>
          <w:spacing w:val="13"/>
          <w:sz w:val="29"/>
          <w:szCs w:val="29"/>
        </w:rPr>
      </w:pPr>
    </w:p>
    <w:p w14:paraId="735607D2">
      <w:pPr>
        <w:pStyle w:val="2"/>
        <w:spacing w:before="167" w:line="193" w:lineRule="auto"/>
        <w:ind w:left="3"/>
        <w:rPr>
          <w:rFonts w:hint="eastAsia"/>
          <w:spacing w:val="13"/>
          <w:sz w:val="29"/>
          <w:szCs w:val="29"/>
        </w:rPr>
      </w:pPr>
      <w:r>
        <w:rPr>
          <w:rFonts w:hint="eastAsia"/>
          <w:spacing w:val="13"/>
          <w:sz w:val="29"/>
          <w:szCs w:val="29"/>
        </w:rPr>
        <w:t>Since, therefore, in this council held on the occasion of the earthquake, they condemned Christ as a heretic, together with the principal doctors of the church — who for a thousand years and more were approved by the church — it is manifest that they include individual Christians under their sentence of heresy.</w:t>
      </w:r>
    </w:p>
    <w:p w14:paraId="6EF2EA59">
      <w:pPr>
        <w:pStyle w:val="2"/>
        <w:spacing w:before="167" w:line="193" w:lineRule="auto"/>
        <w:ind w:left="3"/>
        <w:rPr>
          <w:rFonts w:hint="eastAsia"/>
          <w:spacing w:val="13"/>
          <w:sz w:val="29"/>
          <w:szCs w:val="29"/>
        </w:rPr>
      </w:pPr>
    </w:p>
    <w:p w14:paraId="06998FF7">
      <w:pPr>
        <w:pStyle w:val="2"/>
        <w:spacing w:before="167" w:line="193" w:lineRule="auto"/>
        <w:ind w:left="3"/>
        <w:rPr>
          <w:rFonts w:hint="eastAsia"/>
          <w:spacing w:val="13"/>
          <w:sz w:val="29"/>
          <w:szCs w:val="29"/>
        </w:rPr>
      </w:pPr>
      <w:r>
        <w:rPr>
          <w:rFonts w:hint="eastAsia"/>
          <w:spacing w:val="13"/>
          <w:sz w:val="29"/>
          <w:szCs w:val="29"/>
        </w:rPr>
        <w:t>因此，既然在这次地震之际举行的会议上，他们将基督以及教会的主要神学家——他们一千多年来都得到教会认可——定为异端，很明显他们也将个别基督徒纳入了他们异端的判决之下。</w:t>
      </w:r>
    </w:p>
    <w:p w14:paraId="5526161D">
      <w:pPr>
        <w:pStyle w:val="2"/>
        <w:spacing w:before="167" w:line="193" w:lineRule="auto"/>
        <w:ind w:left="3"/>
        <w:rPr>
          <w:rFonts w:hint="eastAsia"/>
          <w:spacing w:val="13"/>
          <w:sz w:val="29"/>
          <w:szCs w:val="29"/>
        </w:rPr>
      </w:pPr>
    </w:p>
    <w:p w14:paraId="382FE776">
      <w:pPr>
        <w:pStyle w:val="2"/>
        <w:spacing w:before="167" w:line="193" w:lineRule="auto"/>
        <w:ind w:left="3"/>
        <w:rPr>
          <w:rFonts w:hint="eastAsia"/>
          <w:spacing w:val="13"/>
          <w:sz w:val="29"/>
          <w:szCs w:val="29"/>
        </w:rPr>
      </w:pPr>
      <w:r>
        <w:rPr>
          <w:rFonts w:hint="eastAsia"/>
          <w:spacing w:val="13"/>
          <w:sz w:val="29"/>
          <w:szCs w:val="29"/>
        </w:rPr>
        <w:t>In the second place, in this same council, they labor specially to condemn the king of England, his nobles and realm, as heretics.</w:t>
      </w:r>
    </w:p>
    <w:p w14:paraId="7785D9AF">
      <w:pPr>
        <w:pStyle w:val="2"/>
        <w:spacing w:before="167" w:line="193" w:lineRule="auto"/>
        <w:ind w:left="3"/>
        <w:rPr>
          <w:rFonts w:hint="eastAsia"/>
          <w:spacing w:val="13"/>
          <w:sz w:val="29"/>
          <w:szCs w:val="29"/>
        </w:rPr>
      </w:pPr>
    </w:p>
    <w:p w14:paraId="186F15E3">
      <w:pPr>
        <w:pStyle w:val="2"/>
        <w:spacing w:before="167" w:line="193" w:lineRule="auto"/>
        <w:ind w:left="3"/>
        <w:rPr>
          <w:rFonts w:hint="eastAsia"/>
          <w:spacing w:val="13"/>
          <w:sz w:val="29"/>
          <w:szCs w:val="29"/>
        </w:rPr>
      </w:pPr>
      <w:r>
        <w:rPr>
          <w:rFonts w:hint="eastAsia"/>
          <w:spacing w:val="13"/>
          <w:sz w:val="29"/>
          <w:szCs w:val="29"/>
        </w:rPr>
        <w:t>其次，在同一次会议上，他们特别致力于将英格兰国王、他的贵族和王国定为异端。</w:t>
      </w:r>
    </w:p>
    <w:p w14:paraId="7C460F16">
      <w:pPr>
        <w:pStyle w:val="2"/>
        <w:spacing w:before="167" w:line="193" w:lineRule="auto"/>
        <w:ind w:left="3"/>
        <w:rPr>
          <w:rFonts w:hint="eastAsia"/>
          <w:spacing w:val="13"/>
          <w:sz w:val="29"/>
          <w:szCs w:val="29"/>
        </w:rPr>
      </w:pPr>
    </w:p>
    <w:p w14:paraId="5189DCDC">
      <w:pPr>
        <w:pStyle w:val="2"/>
        <w:spacing w:before="167" w:line="193" w:lineRule="auto"/>
        <w:ind w:left="3"/>
        <w:rPr>
          <w:rFonts w:hint="eastAsia"/>
          <w:spacing w:val="13"/>
          <w:sz w:val="29"/>
          <w:szCs w:val="29"/>
        </w:rPr>
      </w:pPr>
      <w:r>
        <w:rPr>
          <w:rFonts w:hint="eastAsia"/>
          <w:spacing w:val="13"/>
          <w:sz w:val="29"/>
          <w:szCs w:val="29"/>
        </w:rPr>
        <w:t>And by consequence, they labor to dispossess all these lords, and bring into England, Robert Gilbonensis,583 with his knot of heretical friars.</w:t>
      </w:r>
    </w:p>
    <w:p w14:paraId="618D1023">
      <w:pPr>
        <w:pStyle w:val="2"/>
        <w:spacing w:before="167" w:line="193" w:lineRule="auto"/>
        <w:ind w:left="3"/>
        <w:rPr>
          <w:rFonts w:hint="eastAsia"/>
          <w:spacing w:val="13"/>
          <w:sz w:val="29"/>
          <w:szCs w:val="29"/>
        </w:rPr>
      </w:pPr>
    </w:p>
    <w:p w14:paraId="216AFB4A">
      <w:pPr>
        <w:pStyle w:val="2"/>
        <w:spacing w:before="167" w:line="193" w:lineRule="auto"/>
        <w:ind w:left="3"/>
        <w:rPr>
          <w:rFonts w:hint="eastAsia"/>
          <w:spacing w:val="13"/>
          <w:sz w:val="29"/>
          <w:szCs w:val="29"/>
        </w:rPr>
      </w:pPr>
      <w:r>
        <w:rPr>
          <w:rFonts w:hint="eastAsia"/>
          <w:spacing w:val="13"/>
          <w:sz w:val="29"/>
          <w:szCs w:val="29"/>
        </w:rPr>
        <w:t>结果，他们致力于剥夺所有这些领主的财产，并将罗伯特·吉本南西斯（Robert Gilbonensis）583 和他那群异端托钵修士引入英格兰。</w:t>
      </w:r>
    </w:p>
    <w:p w14:paraId="0F2118E9">
      <w:pPr>
        <w:pStyle w:val="2"/>
        <w:spacing w:before="167" w:line="193" w:lineRule="auto"/>
        <w:ind w:left="3"/>
        <w:rPr>
          <w:rFonts w:hint="eastAsia"/>
          <w:spacing w:val="13"/>
          <w:sz w:val="29"/>
          <w:szCs w:val="29"/>
        </w:rPr>
      </w:pPr>
    </w:p>
    <w:p w14:paraId="14CB1F96">
      <w:pPr>
        <w:pStyle w:val="2"/>
        <w:spacing w:before="167" w:line="193" w:lineRule="auto"/>
        <w:ind w:left="3"/>
        <w:rPr>
          <w:rFonts w:hint="eastAsia"/>
          <w:spacing w:val="13"/>
          <w:sz w:val="29"/>
          <w:szCs w:val="29"/>
        </w:rPr>
      </w:pPr>
      <w:r>
        <w:rPr>
          <w:rFonts w:hint="eastAsia"/>
          <w:spacing w:val="13"/>
          <w:sz w:val="29"/>
          <w:szCs w:val="29"/>
        </w:rPr>
        <w:t>OF THE FRAUD AND MALICE OF THE FRIARS. 211</w:t>
      </w:r>
    </w:p>
    <w:p w14:paraId="58DA8002">
      <w:pPr>
        <w:pStyle w:val="2"/>
        <w:spacing w:before="167" w:line="193" w:lineRule="auto"/>
        <w:ind w:left="3"/>
        <w:rPr>
          <w:rFonts w:hint="eastAsia"/>
          <w:spacing w:val="13"/>
          <w:sz w:val="29"/>
          <w:szCs w:val="29"/>
        </w:rPr>
      </w:pPr>
    </w:p>
    <w:p w14:paraId="78D96457">
      <w:pPr>
        <w:pStyle w:val="2"/>
        <w:spacing w:before="167" w:line="193" w:lineRule="auto"/>
        <w:ind w:left="3"/>
        <w:rPr>
          <w:rFonts w:hint="eastAsia"/>
          <w:spacing w:val="13"/>
          <w:sz w:val="29"/>
          <w:szCs w:val="29"/>
        </w:rPr>
      </w:pPr>
      <w:r>
        <w:rPr>
          <w:rFonts w:hint="eastAsia"/>
          <w:spacing w:val="13"/>
          <w:sz w:val="29"/>
          <w:szCs w:val="29"/>
        </w:rPr>
        <w:t>论托钵修士的欺诈与恶意。 211</w:t>
      </w:r>
    </w:p>
    <w:p w14:paraId="65D2839A">
      <w:pPr>
        <w:pStyle w:val="2"/>
        <w:spacing w:before="167" w:line="193" w:lineRule="auto"/>
        <w:ind w:left="3"/>
        <w:rPr>
          <w:rFonts w:hint="eastAsia"/>
          <w:spacing w:val="13"/>
          <w:sz w:val="29"/>
          <w:szCs w:val="29"/>
        </w:rPr>
      </w:pPr>
    </w:p>
    <w:p w14:paraId="606D91E1">
      <w:pPr>
        <w:pStyle w:val="2"/>
        <w:spacing w:before="167" w:line="193" w:lineRule="auto"/>
        <w:ind w:left="3"/>
        <w:rPr>
          <w:rFonts w:hint="eastAsia"/>
          <w:spacing w:val="13"/>
          <w:sz w:val="29"/>
          <w:szCs w:val="29"/>
        </w:rPr>
      </w:pPr>
      <w:r>
        <w:rPr>
          <w:rFonts w:hint="eastAsia"/>
          <w:spacing w:val="13"/>
          <w:sz w:val="29"/>
          <w:szCs w:val="29"/>
        </w:rPr>
        <w:t>As a means to this end, they artfully assume that it is a most perilous error to assert that temporal lords may at their discretion deprive a delinquent church of temporal possessions; and that subjects may, at their discretion, correct delinquent lords.</w:t>
      </w:r>
    </w:p>
    <w:p w14:paraId="69493D5A">
      <w:pPr>
        <w:pStyle w:val="2"/>
        <w:spacing w:before="167" w:line="193" w:lineRule="auto"/>
        <w:ind w:left="3"/>
        <w:rPr>
          <w:rFonts w:hint="eastAsia"/>
          <w:spacing w:val="13"/>
          <w:sz w:val="29"/>
          <w:szCs w:val="29"/>
        </w:rPr>
      </w:pPr>
    </w:p>
    <w:p w14:paraId="19002EEF">
      <w:pPr>
        <w:pStyle w:val="2"/>
        <w:spacing w:before="167" w:line="193" w:lineRule="auto"/>
        <w:ind w:left="3"/>
        <w:rPr>
          <w:rFonts w:hint="eastAsia"/>
          <w:spacing w:val="13"/>
          <w:sz w:val="29"/>
          <w:szCs w:val="29"/>
        </w:rPr>
      </w:pPr>
      <w:r>
        <w:rPr>
          <w:rFonts w:hint="eastAsia"/>
          <w:spacing w:val="13"/>
          <w:sz w:val="29"/>
          <w:szCs w:val="29"/>
        </w:rPr>
        <w:t>作为达到此目的的手段，他们狡猾地假设，断言世俗领主可以自行决定剥夺有过失教会的属世财产；并且臣民可以自行决定纠正有过失的领主，是一种最危险的错误。</w:t>
      </w:r>
    </w:p>
    <w:p w14:paraId="53AE2C21">
      <w:pPr>
        <w:pStyle w:val="2"/>
        <w:spacing w:before="167" w:line="193" w:lineRule="auto"/>
        <w:ind w:left="3"/>
        <w:rPr>
          <w:rFonts w:hint="eastAsia"/>
          <w:spacing w:val="13"/>
          <w:sz w:val="29"/>
          <w:szCs w:val="29"/>
        </w:rPr>
      </w:pPr>
    </w:p>
    <w:p w14:paraId="053B8AAF">
      <w:pPr>
        <w:pStyle w:val="2"/>
        <w:spacing w:before="167" w:line="193" w:lineRule="auto"/>
        <w:ind w:left="3"/>
        <w:rPr>
          <w:rFonts w:hint="eastAsia"/>
          <w:spacing w:val="13"/>
          <w:sz w:val="29"/>
          <w:szCs w:val="29"/>
        </w:rPr>
      </w:pPr>
      <w:r>
        <w:rPr>
          <w:rFonts w:hint="eastAsia"/>
          <w:spacing w:val="13"/>
          <w:sz w:val="29"/>
          <w:szCs w:val="29"/>
        </w:rPr>
        <w:t>Although this second particular is an invention of the friars, they labor assiduously to establish it by sophistry.</w:t>
      </w:r>
    </w:p>
    <w:p w14:paraId="6D4B7FCF">
      <w:pPr>
        <w:pStyle w:val="2"/>
        <w:spacing w:before="167" w:line="193" w:lineRule="auto"/>
        <w:ind w:left="3"/>
        <w:rPr>
          <w:rFonts w:hint="eastAsia"/>
          <w:spacing w:val="13"/>
          <w:sz w:val="29"/>
          <w:szCs w:val="29"/>
        </w:rPr>
      </w:pPr>
    </w:p>
    <w:p w14:paraId="5FA1CF0C">
      <w:pPr>
        <w:pStyle w:val="2"/>
        <w:spacing w:before="167" w:line="193" w:lineRule="auto"/>
        <w:ind w:left="3"/>
        <w:rPr>
          <w:rFonts w:hint="eastAsia"/>
          <w:spacing w:val="13"/>
          <w:sz w:val="29"/>
          <w:szCs w:val="29"/>
        </w:rPr>
      </w:pPr>
      <w:r>
        <w:rPr>
          <w:rFonts w:hint="eastAsia"/>
          <w:spacing w:val="13"/>
          <w:sz w:val="29"/>
          <w:szCs w:val="29"/>
        </w:rPr>
        <w:t>尽管这第二点是托钵修士的发明，他们却孜孜不倦地试图通过诡辩来确立它。</w:t>
      </w:r>
    </w:p>
    <w:p w14:paraId="60AD2E98">
      <w:pPr>
        <w:pStyle w:val="2"/>
        <w:spacing w:before="167" w:line="193" w:lineRule="auto"/>
        <w:ind w:left="3"/>
        <w:rPr>
          <w:rFonts w:hint="eastAsia"/>
          <w:spacing w:val="13"/>
          <w:sz w:val="29"/>
          <w:szCs w:val="29"/>
        </w:rPr>
      </w:pPr>
    </w:p>
    <w:p w14:paraId="6041DC43">
      <w:pPr>
        <w:pStyle w:val="2"/>
        <w:spacing w:before="167" w:line="193" w:lineRule="auto"/>
        <w:ind w:left="3"/>
        <w:rPr>
          <w:rFonts w:hint="eastAsia"/>
          <w:spacing w:val="13"/>
          <w:sz w:val="29"/>
          <w:szCs w:val="29"/>
        </w:rPr>
      </w:pPr>
      <w:r>
        <w:rPr>
          <w:rFonts w:hint="eastAsia"/>
          <w:spacing w:val="13"/>
          <w:sz w:val="29"/>
          <w:szCs w:val="29"/>
        </w:rPr>
        <w:t>God, I say, can teach the people to do so.</w:t>
      </w:r>
    </w:p>
    <w:p w14:paraId="47D58301">
      <w:pPr>
        <w:pStyle w:val="2"/>
        <w:spacing w:before="167" w:line="193" w:lineRule="auto"/>
        <w:ind w:left="3"/>
        <w:rPr>
          <w:rFonts w:hint="eastAsia"/>
          <w:spacing w:val="13"/>
          <w:sz w:val="29"/>
          <w:szCs w:val="29"/>
        </w:rPr>
      </w:pPr>
    </w:p>
    <w:p w14:paraId="51FC8CE3">
      <w:pPr>
        <w:pStyle w:val="2"/>
        <w:spacing w:before="167" w:line="193" w:lineRule="auto"/>
        <w:ind w:left="3"/>
        <w:rPr>
          <w:rFonts w:hint="eastAsia"/>
          <w:spacing w:val="13"/>
          <w:sz w:val="29"/>
          <w:szCs w:val="29"/>
        </w:rPr>
      </w:pPr>
      <w:r>
        <w:rPr>
          <w:rFonts w:hint="eastAsia"/>
          <w:spacing w:val="13"/>
          <w:sz w:val="29"/>
          <w:szCs w:val="29"/>
        </w:rPr>
        <w:t>我说，上帝能教导人民这样做。</w:t>
      </w:r>
    </w:p>
    <w:p w14:paraId="1208F6D1">
      <w:pPr>
        <w:pStyle w:val="2"/>
        <w:spacing w:before="167" w:line="193" w:lineRule="auto"/>
        <w:ind w:left="3"/>
        <w:rPr>
          <w:rFonts w:hint="eastAsia"/>
          <w:spacing w:val="13"/>
          <w:sz w:val="29"/>
          <w:szCs w:val="29"/>
        </w:rPr>
      </w:pPr>
    </w:p>
    <w:p w14:paraId="7A1CD5AE">
      <w:pPr>
        <w:pStyle w:val="2"/>
        <w:spacing w:before="167" w:line="193" w:lineRule="auto"/>
        <w:ind w:left="3"/>
        <w:rPr>
          <w:rFonts w:hint="eastAsia"/>
          <w:spacing w:val="13"/>
          <w:sz w:val="29"/>
          <w:szCs w:val="29"/>
        </w:rPr>
      </w:pPr>
      <w:r>
        <w:rPr>
          <w:rFonts w:hint="eastAsia"/>
          <w:spacing w:val="13"/>
          <w:sz w:val="29"/>
          <w:szCs w:val="29"/>
        </w:rPr>
        <w:t>His power is not so weak, that he could not move the people to such a course of conduct.</w:t>
      </w:r>
    </w:p>
    <w:p w14:paraId="1C178AA6">
      <w:pPr>
        <w:pStyle w:val="2"/>
        <w:spacing w:before="167" w:line="193" w:lineRule="auto"/>
        <w:ind w:left="3"/>
        <w:rPr>
          <w:rFonts w:hint="eastAsia"/>
          <w:spacing w:val="13"/>
          <w:sz w:val="29"/>
          <w:szCs w:val="29"/>
        </w:rPr>
      </w:pPr>
    </w:p>
    <w:p w14:paraId="43BD713B">
      <w:pPr>
        <w:pStyle w:val="2"/>
        <w:spacing w:before="167" w:line="193" w:lineRule="auto"/>
        <w:ind w:left="3"/>
        <w:rPr>
          <w:rFonts w:hint="eastAsia"/>
          <w:spacing w:val="13"/>
          <w:sz w:val="29"/>
          <w:szCs w:val="29"/>
        </w:rPr>
      </w:pPr>
      <w:r>
        <w:rPr>
          <w:rFonts w:hint="eastAsia"/>
          <w:spacing w:val="13"/>
          <w:sz w:val="29"/>
          <w:szCs w:val="29"/>
        </w:rPr>
        <w:t>祂的能力并非如此软弱，以至于祂不能感动人民采取这样的行为方式。</w:t>
      </w:r>
    </w:p>
    <w:p w14:paraId="21BB12AD">
      <w:pPr>
        <w:pStyle w:val="2"/>
        <w:spacing w:before="167" w:line="193" w:lineRule="auto"/>
        <w:ind w:left="3"/>
        <w:rPr>
          <w:rFonts w:hint="eastAsia"/>
          <w:spacing w:val="13"/>
          <w:sz w:val="29"/>
          <w:szCs w:val="29"/>
        </w:rPr>
      </w:pPr>
    </w:p>
    <w:p w14:paraId="1F25DDCE">
      <w:pPr>
        <w:pStyle w:val="2"/>
        <w:spacing w:before="167" w:line="193" w:lineRule="auto"/>
        <w:ind w:left="3"/>
        <w:rPr>
          <w:rFonts w:hint="eastAsia"/>
          <w:spacing w:val="13"/>
          <w:sz w:val="29"/>
          <w:szCs w:val="29"/>
        </w:rPr>
      </w:pPr>
      <w:r>
        <w:rPr>
          <w:rFonts w:hint="eastAsia"/>
          <w:spacing w:val="13"/>
          <w:sz w:val="29"/>
          <w:szCs w:val="29"/>
        </w:rPr>
        <w:t>Therefore it is possible for subjects to do so.</w:t>
      </w:r>
    </w:p>
    <w:p w14:paraId="73460A6F">
      <w:pPr>
        <w:pStyle w:val="2"/>
        <w:spacing w:before="167" w:line="193" w:lineRule="auto"/>
        <w:ind w:left="3"/>
        <w:rPr>
          <w:rFonts w:hint="eastAsia"/>
          <w:spacing w:val="13"/>
          <w:sz w:val="29"/>
          <w:szCs w:val="29"/>
        </w:rPr>
      </w:pPr>
    </w:p>
    <w:p w14:paraId="316E838C">
      <w:pPr>
        <w:pStyle w:val="2"/>
        <w:spacing w:before="167" w:line="193" w:lineRule="auto"/>
        <w:ind w:left="3"/>
        <w:rPr>
          <w:rFonts w:hint="eastAsia"/>
          <w:spacing w:val="13"/>
          <w:sz w:val="29"/>
          <w:szCs w:val="29"/>
        </w:rPr>
      </w:pPr>
      <w:r>
        <w:rPr>
          <w:rFonts w:hint="eastAsia"/>
          <w:spacing w:val="13"/>
          <w:sz w:val="29"/>
          <w:szCs w:val="29"/>
        </w:rPr>
        <w:t>因此，臣民这样做是可能的。</w:t>
      </w:r>
    </w:p>
    <w:p w14:paraId="118A16D5">
      <w:pPr>
        <w:pStyle w:val="2"/>
        <w:spacing w:before="167" w:line="193" w:lineRule="auto"/>
        <w:ind w:left="3"/>
        <w:rPr>
          <w:rFonts w:hint="eastAsia"/>
          <w:spacing w:val="13"/>
          <w:sz w:val="29"/>
          <w:szCs w:val="29"/>
        </w:rPr>
      </w:pPr>
    </w:p>
    <w:p w14:paraId="10286F9F">
      <w:pPr>
        <w:pStyle w:val="2"/>
        <w:spacing w:before="167" w:line="193" w:lineRule="auto"/>
        <w:ind w:left="3"/>
        <w:rPr>
          <w:rFonts w:hint="eastAsia"/>
          <w:spacing w:val="13"/>
          <w:sz w:val="29"/>
          <w:szCs w:val="29"/>
        </w:rPr>
      </w:pPr>
      <w:r>
        <w:rPr>
          <w:rFonts w:hint="eastAsia"/>
          <w:spacing w:val="13"/>
          <w:sz w:val="29"/>
          <w:szCs w:val="29"/>
        </w:rPr>
        <w:t>The very persons who are now subjects may, by the event of war and a thousand other chances, become the most powerful of conquerors — while on the other side, temporal lords may become the most wretched of beggars.</w:t>
      </w:r>
    </w:p>
    <w:p w14:paraId="37AF7E9D">
      <w:pPr>
        <w:pStyle w:val="2"/>
        <w:spacing w:before="167" w:line="193" w:lineRule="auto"/>
        <w:ind w:left="3"/>
        <w:rPr>
          <w:rFonts w:hint="eastAsia"/>
          <w:spacing w:val="13"/>
          <w:sz w:val="29"/>
          <w:szCs w:val="29"/>
        </w:rPr>
      </w:pPr>
    </w:p>
    <w:p w14:paraId="387CF6B2">
      <w:pPr>
        <w:pStyle w:val="2"/>
        <w:spacing w:before="167" w:line="193" w:lineRule="auto"/>
        <w:ind w:left="3"/>
        <w:rPr>
          <w:rFonts w:hint="eastAsia"/>
          <w:spacing w:val="13"/>
          <w:sz w:val="29"/>
          <w:szCs w:val="29"/>
        </w:rPr>
      </w:pPr>
      <w:r>
        <w:rPr>
          <w:rFonts w:hint="eastAsia"/>
          <w:spacing w:val="13"/>
          <w:sz w:val="29"/>
          <w:szCs w:val="29"/>
        </w:rPr>
        <w:t>现在身为臣民的这些人，可能通过战争事件和成千上万其他机会，成为最强大的征服者——而在另一方面，世俗领主可能成为最悲惨的乞丐。</w:t>
      </w:r>
    </w:p>
    <w:p w14:paraId="71983243">
      <w:pPr>
        <w:pStyle w:val="2"/>
        <w:spacing w:before="167" w:line="193" w:lineRule="auto"/>
        <w:ind w:left="3"/>
        <w:rPr>
          <w:rFonts w:hint="eastAsia"/>
          <w:spacing w:val="13"/>
          <w:sz w:val="29"/>
          <w:szCs w:val="29"/>
        </w:rPr>
      </w:pPr>
    </w:p>
    <w:p w14:paraId="742C06C5">
      <w:pPr>
        <w:pStyle w:val="2"/>
        <w:spacing w:before="167" w:line="193" w:lineRule="auto"/>
        <w:ind w:left="3"/>
        <w:rPr>
          <w:rFonts w:hint="eastAsia"/>
          <w:spacing w:val="13"/>
          <w:sz w:val="29"/>
          <w:szCs w:val="29"/>
        </w:rPr>
      </w:pPr>
      <w:r>
        <w:rPr>
          <w:rFonts w:hint="eastAsia"/>
          <w:spacing w:val="13"/>
          <w:sz w:val="29"/>
          <w:szCs w:val="29"/>
        </w:rPr>
        <w:t>How then can it be denied that subjects may inflict correction on guilty lords?</w:t>
      </w:r>
    </w:p>
    <w:p w14:paraId="05CB96D6">
      <w:pPr>
        <w:pStyle w:val="2"/>
        <w:spacing w:before="167" w:line="193" w:lineRule="auto"/>
        <w:ind w:left="3"/>
        <w:rPr>
          <w:rFonts w:hint="eastAsia"/>
          <w:spacing w:val="13"/>
          <w:sz w:val="29"/>
          <w:szCs w:val="29"/>
        </w:rPr>
      </w:pPr>
    </w:p>
    <w:p w14:paraId="36A7B3F3">
      <w:pPr>
        <w:pStyle w:val="2"/>
        <w:spacing w:before="167" w:line="193" w:lineRule="auto"/>
        <w:ind w:left="3"/>
        <w:rPr>
          <w:rFonts w:hint="eastAsia"/>
          <w:spacing w:val="13"/>
          <w:sz w:val="29"/>
          <w:szCs w:val="29"/>
        </w:rPr>
      </w:pPr>
      <w:r>
        <w:rPr>
          <w:rFonts w:hint="eastAsia"/>
          <w:spacing w:val="13"/>
          <w:sz w:val="29"/>
          <w:szCs w:val="29"/>
        </w:rPr>
        <w:t>那么，怎能否认臣民可以对有罪的领主施加纠正呢？</w:t>
      </w:r>
    </w:p>
    <w:p w14:paraId="5D603136">
      <w:pPr>
        <w:pStyle w:val="2"/>
        <w:spacing w:before="167" w:line="193" w:lineRule="auto"/>
        <w:ind w:left="3"/>
        <w:rPr>
          <w:rFonts w:hint="eastAsia"/>
          <w:spacing w:val="13"/>
          <w:sz w:val="29"/>
          <w:szCs w:val="29"/>
        </w:rPr>
      </w:pPr>
    </w:p>
    <w:p w14:paraId="24EDE9A4">
      <w:pPr>
        <w:pStyle w:val="2"/>
        <w:spacing w:before="167" w:line="193" w:lineRule="auto"/>
        <w:ind w:left="3"/>
        <w:rPr>
          <w:rFonts w:hint="eastAsia"/>
          <w:spacing w:val="13"/>
          <w:sz w:val="29"/>
          <w:szCs w:val="29"/>
        </w:rPr>
      </w:pPr>
      <w:r>
        <w:rPr>
          <w:rFonts w:hint="eastAsia"/>
          <w:spacing w:val="13"/>
          <w:sz w:val="29"/>
          <w:szCs w:val="29"/>
        </w:rPr>
        <w:t>Since the commonalty are the creatures of God, as well as friars, and possess in common more efficient words of exhortation, why may they not themselves, with the help of God’s grace, rebuke and correct temporal lords?</w:t>
      </w:r>
    </w:p>
    <w:p w14:paraId="7274FA99">
      <w:pPr>
        <w:pStyle w:val="2"/>
        <w:spacing w:before="167" w:line="193" w:lineRule="auto"/>
        <w:ind w:left="3"/>
        <w:rPr>
          <w:rFonts w:hint="eastAsia"/>
          <w:spacing w:val="13"/>
          <w:sz w:val="29"/>
          <w:szCs w:val="29"/>
        </w:rPr>
      </w:pPr>
    </w:p>
    <w:p w14:paraId="6C853028">
      <w:pPr>
        <w:pStyle w:val="2"/>
        <w:spacing w:before="167" w:line="193" w:lineRule="auto"/>
        <w:ind w:left="3"/>
        <w:rPr>
          <w:rFonts w:hint="eastAsia"/>
          <w:spacing w:val="13"/>
          <w:sz w:val="29"/>
          <w:szCs w:val="29"/>
        </w:rPr>
      </w:pPr>
      <w:r>
        <w:rPr>
          <w:rFonts w:hint="eastAsia"/>
          <w:spacing w:val="13"/>
          <w:sz w:val="29"/>
          <w:szCs w:val="29"/>
        </w:rPr>
        <w:t>既然平民（commonalty）和托钵修士一样是上帝的受造物，并且共同拥有更有效的劝勉之言，为何他们不能自己，在上帝恩典的帮助下，斥责和纠正世俗领主呢？</w:t>
      </w:r>
    </w:p>
    <w:p w14:paraId="409D4582">
      <w:pPr>
        <w:pStyle w:val="2"/>
        <w:spacing w:before="167" w:line="193" w:lineRule="auto"/>
        <w:ind w:left="3"/>
        <w:rPr>
          <w:rFonts w:hint="eastAsia"/>
          <w:spacing w:val="13"/>
          <w:sz w:val="29"/>
          <w:szCs w:val="29"/>
        </w:rPr>
      </w:pPr>
    </w:p>
    <w:p w14:paraId="5D28E4EB">
      <w:pPr>
        <w:pStyle w:val="2"/>
        <w:spacing w:before="167" w:line="193" w:lineRule="auto"/>
        <w:ind w:left="3"/>
        <w:rPr>
          <w:rFonts w:hint="eastAsia"/>
          <w:spacing w:val="13"/>
          <w:sz w:val="29"/>
          <w:szCs w:val="29"/>
        </w:rPr>
      </w:pPr>
      <w:r>
        <w:rPr>
          <w:rFonts w:hint="eastAsia"/>
          <w:spacing w:val="13"/>
          <w:sz w:val="29"/>
          <w:szCs w:val="29"/>
        </w:rPr>
        <w:t>Are the friars desirous of so hardening the lords, that since they themselves are prevented by their father from correcting these lords, and rather make them worse, therefore all their subjects should be compelled to give the poison of the devil to these lords, just as the friars do?</w:t>
      </w:r>
    </w:p>
    <w:p w14:paraId="33784D7A">
      <w:pPr>
        <w:pStyle w:val="2"/>
        <w:spacing w:before="167" w:line="193" w:lineRule="auto"/>
        <w:ind w:left="3"/>
        <w:rPr>
          <w:rFonts w:hint="eastAsia"/>
          <w:spacing w:val="13"/>
          <w:sz w:val="29"/>
          <w:szCs w:val="29"/>
        </w:rPr>
      </w:pPr>
    </w:p>
    <w:p w14:paraId="48A7E815">
      <w:pPr>
        <w:pStyle w:val="2"/>
        <w:spacing w:before="167" w:line="193" w:lineRule="auto"/>
        <w:ind w:left="3"/>
        <w:rPr>
          <w:rFonts w:hint="eastAsia"/>
          <w:spacing w:val="13"/>
          <w:sz w:val="29"/>
          <w:szCs w:val="29"/>
        </w:rPr>
      </w:pPr>
      <w:r>
        <w:rPr>
          <w:rFonts w:hint="eastAsia"/>
          <w:spacing w:val="13"/>
          <w:sz w:val="29"/>
          <w:szCs w:val="29"/>
        </w:rPr>
        <w:t>托钵修士们是否渴望如此硬化领主的心，以至于既然他们自己被他们的父阻止去纠正这些领主，反而使他们变得更糟，因此他们所有的臣民都应被迫将魔鬼的毒药给予这些领主，就像托钵修士所做的那样？</w:t>
      </w:r>
    </w:p>
    <w:p w14:paraId="50DDA76C">
      <w:pPr>
        <w:pStyle w:val="2"/>
        <w:spacing w:before="167" w:line="193" w:lineRule="auto"/>
        <w:ind w:left="3"/>
        <w:rPr>
          <w:rFonts w:hint="eastAsia"/>
          <w:spacing w:val="13"/>
          <w:sz w:val="29"/>
          <w:szCs w:val="29"/>
        </w:rPr>
      </w:pPr>
    </w:p>
    <w:p w14:paraId="30A58B4A">
      <w:pPr>
        <w:pStyle w:val="2"/>
        <w:spacing w:before="167" w:line="193" w:lineRule="auto"/>
        <w:ind w:left="3"/>
        <w:rPr>
          <w:rFonts w:hint="eastAsia"/>
          <w:spacing w:val="13"/>
          <w:sz w:val="29"/>
          <w:szCs w:val="29"/>
        </w:rPr>
      </w:pPr>
      <w:r>
        <w:rPr>
          <w:rFonts w:hint="eastAsia"/>
          <w:spacing w:val="13"/>
          <w:sz w:val="29"/>
          <w:szCs w:val="29"/>
        </w:rPr>
        <w:t>Accordingly, I have said elsewhere, as to the first part of this doctrine, that the temporal lords have power granted to them by God (as it appears from Rom 13) to chastise ecclesiastics.</w:t>
      </w:r>
    </w:p>
    <w:p w14:paraId="68B8A4D3">
      <w:pPr>
        <w:pStyle w:val="2"/>
        <w:spacing w:before="167" w:line="193" w:lineRule="auto"/>
        <w:ind w:left="3"/>
        <w:rPr>
          <w:rFonts w:hint="eastAsia"/>
          <w:spacing w:val="13"/>
          <w:sz w:val="29"/>
          <w:szCs w:val="29"/>
        </w:rPr>
      </w:pPr>
    </w:p>
    <w:p w14:paraId="490FBA05">
      <w:pPr>
        <w:pStyle w:val="2"/>
        <w:spacing w:before="167" w:line="193" w:lineRule="auto"/>
        <w:ind w:left="3"/>
        <w:rPr>
          <w:rFonts w:hint="eastAsia"/>
          <w:spacing w:val="13"/>
          <w:sz w:val="29"/>
          <w:szCs w:val="29"/>
        </w:rPr>
      </w:pPr>
      <w:r>
        <w:rPr>
          <w:rFonts w:hint="eastAsia"/>
          <w:spacing w:val="13"/>
          <w:sz w:val="29"/>
          <w:szCs w:val="29"/>
        </w:rPr>
        <w:t>因此，关于这个教义的第一部分，我已在别处说过，世俗领主拥有上帝所授予的权力（如《罗马书》13章所示）来惩戒教士（ecclesiastics）。</w:t>
      </w:r>
    </w:p>
    <w:p w14:paraId="4D5B1646">
      <w:pPr>
        <w:pStyle w:val="2"/>
        <w:spacing w:before="167" w:line="193" w:lineRule="auto"/>
        <w:ind w:left="3"/>
        <w:rPr>
          <w:rFonts w:hint="eastAsia"/>
          <w:spacing w:val="13"/>
          <w:sz w:val="29"/>
          <w:szCs w:val="29"/>
        </w:rPr>
      </w:pPr>
    </w:p>
    <w:p w14:paraId="3866D40D">
      <w:pPr>
        <w:pStyle w:val="2"/>
        <w:spacing w:before="167" w:line="193" w:lineRule="auto"/>
        <w:ind w:left="3"/>
        <w:rPr>
          <w:rFonts w:hint="eastAsia"/>
          <w:spacing w:val="13"/>
          <w:sz w:val="29"/>
          <w:szCs w:val="29"/>
        </w:rPr>
      </w:pPr>
      <w:r>
        <w:rPr>
          <w:rFonts w:hint="eastAsia"/>
          <w:spacing w:val="13"/>
          <w:sz w:val="29"/>
          <w:szCs w:val="29"/>
        </w:rPr>
        <w:t>It would be a strange thing if temporal lords had power to change the life of ecclesiastics, by depriving that life of its conformity to the poverty of Christ, and not have power to chastise the folly of their delinquency against God?</w:t>
      </w:r>
    </w:p>
    <w:p w14:paraId="7C9E8EAD">
      <w:pPr>
        <w:pStyle w:val="2"/>
        <w:spacing w:before="167" w:line="193" w:lineRule="auto"/>
        <w:ind w:left="3"/>
        <w:rPr>
          <w:rFonts w:hint="eastAsia"/>
          <w:spacing w:val="13"/>
          <w:sz w:val="29"/>
          <w:szCs w:val="29"/>
        </w:rPr>
      </w:pPr>
    </w:p>
    <w:p w14:paraId="1E5B6246">
      <w:pPr>
        <w:pStyle w:val="2"/>
        <w:spacing w:before="167" w:line="193" w:lineRule="auto"/>
        <w:ind w:left="3"/>
        <w:rPr>
          <w:rFonts w:hint="eastAsia"/>
          <w:spacing w:val="13"/>
          <w:sz w:val="29"/>
          <w:szCs w:val="29"/>
        </w:rPr>
      </w:pPr>
      <w:r>
        <w:rPr>
          <w:rFonts w:hint="eastAsia"/>
          <w:spacing w:val="13"/>
          <w:sz w:val="29"/>
          <w:szCs w:val="29"/>
        </w:rPr>
        <w:t>如果世俗领主有权力通过剥夺教士生活与基督贫穷的一致性来改变他们的生活，却没有权力惩戒他们违背上帝的愚蠢过失，那将是一件奇怪的事。</w:t>
      </w:r>
    </w:p>
    <w:p w14:paraId="69EF074D">
      <w:pPr>
        <w:pStyle w:val="2"/>
        <w:spacing w:before="167" w:line="193" w:lineRule="auto"/>
        <w:ind w:left="3"/>
        <w:rPr>
          <w:rFonts w:hint="eastAsia"/>
          <w:spacing w:val="13"/>
          <w:sz w:val="29"/>
          <w:szCs w:val="29"/>
        </w:rPr>
      </w:pPr>
    </w:p>
    <w:p w14:paraId="38907FB3">
      <w:pPr>
        <w:pStyle w:val="2"/>
        <w:spacing w:before="167" w:line="193" w:lineRule="auto"/>
        <w:ind w:left="3"/>
        <w:rPr>
          <w:rFonts w:hint="eastAsia"/>
          <w:spacing w:val="13"/>
          <w:sz w:val="29"/>
          <w:szCs w:val="29"/>
        </w:rPr>
      </w:pPr>
      <w:r>
        <w:rPr>
          <w:rFonts w:hint="eastAsia"/>
          <w:spacing w:val="13"/>
          <w:sz w:val="29"/>
          <w:szCs w:val="29"/>
        </w:rPr>
        <w:t>But supposing the truth of the first part of the conclusion, which is condemned by the friars, and leaving them the solution of that threefold argument with which (in their folly) they have encumbered the former truth, let us ascertain further in what way they determine that this error is so dangerous.</w:t>
      </w:r>
    </w:p>
    <w:p w14:paraId="59FCB51E">
      <w:pPr>
        <w:pStyle w:val="2"/>
        <w:spacing w:before="167" w:line="193" w:lineRule="auto"/>
        <w:ind w:left="3"/>
        <w:rPr>
          <w:rFonts w:hint="eastAsia"/>
          <w:spacing w:val="13"/>
          <w:sz w:val="29"/>
          <w:szCs w:val="29"/>
        </w:rPr>
      </w:pPr>
    </w:p>
    <w:p w14:paraId="3EE98915">
      <w:pPr>
        <w:pStyle w:val="2"/>
        <w:spacing w:before="167" w:line="193" w:lineRule="auto"/>
        <w:ind w:left="3"/>
        <w:rPr>
          <w:rFonts w:hint="eastAsia"/>
          <w:spacing w:val="13"/>
          <w:sz w:val="29"/>
          <w:szCs w:val="29"/>
        </w:rPr>
      </w:pPr>
      <w:r>
        <w:rPr>
          <w:rFonts w:hint="eastAsia"/>
          <w:spacing w:val="13"/>
          <w:sz w:val="29"/>
          <w:szCs w:val="29"/>
        </w:rPr>
        <w:t>但是，假设托钵修士所谴责的结论的第一部分是真实的，并将他们（在其愚蠢中）用来阻碍前述真理的那个三重论证的解决方案留给他们，让我们进一步确定他们以何种方式判定这个错误是如此危险。</w:t>
      </w:r>
    </w:p>
    <w:p w14:paraId="6D17BB04">
      <w:pPr>
        <w:pStyle w:val="2"/>
        <w:spacing w:before="167" w:line="193" w:lineRule="auto"/>
        <w:ind w:left="3"/>
        <w:rPr>
          <w:rFonts w:hint="eastAsia"/>
          <w:spacing w:val="13"/>
          <w:sz w:val="29"/>
          <w:szCs w:val="29"/>
        </w:rPr>
      </w:pPr>
    </w:p>
    <w:p w14:paraId="72B721CF">
      <w:pPr>
        <w:pStyle w:val="2"/>
        <w:spacing w:before="167" w:line="193" w:lineRule="auto"/>
        <w:ind w:left="3"/>
        <w:rPr>
          <w:rFonts w:hint="eastAsia"/>
          <w:spacing w:val="13"/>
          <w:sz w:val="29"/>
          <w:szCs w:val="29"/>
        </w:rPr>
      </w:pPr>
      <w:r>
        <w:rPr>
          <w:rFonts w:hint="eastAsia"/>
          <w:spacing w:val="13"/>
          <w:sz w:val="29"/>
          <w:szCs w:val="29"/>
        </w:rPr>
        <w:t>They appear to decide thus without pertinency 584 concerning the whole copulative proposition 585 — unless they have detected error and danger in both parts, and consequently have ascertained that both are false.</w:t>
      </w:r>
    </w:p>
    <w:p w14:paraId="2EF13FAC">
      <w:pPr>
        <w:pStyle w:val="2"/>
        <w:spacing w:before="167" w:line="193" w:lineRule="auto"/>
        <w:ind w:left="3"/>
        <w:rPr>
          <w:rFonts w:hint="eastAsia"/>
          <w:spacing w:val="13"/>
          <w:sz w:val="29"/>
          <w:szCs w:val="29"/>
        </w:rPr>
      </w:pPr>
    </w:p>
    <w:p w14:paraId="4F837BAF">
      <w:pPr>
        <w:pStyle w:val="2"/>
        <w:spacing w:before="167" w:line="193" w:lineRule="auto"/>
        <w:ind w:left="3"/>
        <w:rPr>
          <w:rFonts w:hint="eastAsia"/>
          <w:spacing w:val="13"/>
          <w:sz w:val="29"/>
          <w:szCs w:val="29"/>
        </w:rPr>
      </w:pPr>
      <w:r>
        <w:rPr>
          <w:rFonts w:hint="eastAsia"/>
          <w:spacing w:val="13"/>
          <w:sz w:val="29"/>
          <w:szCs w:val="29"/>
        </w:rPr>
        <w:t>他们似乎对整个连接命题（copulative proposition）585 作出了如此不相关的（without pertinency）584 判定——除非他们已在两个部分都发现了错误和危险，并因此确定两者都是虚假的。</w:t>
      </w:r>
    </w:p>
    <w:p w14:paraId="1C738F18">
      <w:pPr>
        <w:pStyle w:val="2"/>
        <w:spacing w:before="167" w:line="193" w:lineRule="auto"/>
        <w:ind w:left="3"/>
        <w:rPr>
          <w:rFonts w:hint="eastAsia"/>
          <w:spacing w:val="13"/>
          <w:sz w:val="29"/>
          <w:szCs w:val="29"/>
        </w:rPr>
      </w:pPr>
    </w:p>
    <w:p w14:paraId="1F0AC85B">
      <w:pPr>
        <w:pStyle w:val="2"/>
        <w:spacing w:before="167" w:line="193" w:lineRule="auto"/>
        <w:ind w:left="3"/>
        <w:rPr>
          <w:rFonts w:hint="eastAsia"/>
          <w:spacing w:val="13"/>
          <w:sz w:val="29"/>
          <w:szCs w:val="29"/>
        </w:rPr>
      </w:pPr>
      <w:r>
        <w:rPr>
          <w:rFonts w:hint="eastAsia"/>
          <w:spacing w:val="13"/>
          <w:sz w:val="29"/>
          <w:szCs w:val="29"/>
        </w:rPr>
        <w:t>And since temporal lords commonly have to deal with the first part as a matter affecting the safety of their soul, and inasmuch as the supposition of the friars makes such dealings an error, they teach by implication that their lords are commonly guilty of ill-doing in this respect.</w:t>
      </w:r>
    </w:p>
    <w:p w14:paraId="73D36F8E">
      <w:pPr>
        <w:pStyle w:val="2"/>
        <w:spacing w:before="167" w:line="193" w:lineRule="auto"/>
        <w:ind w:left="3"/>
        <w:rPr>
          <w:rFonts w:hint="eastAsia"/>
          <w:spacing w:val="13"/>
          <w:sz w:val="29"/>
          <w:szCs w:val="29"/>
        </w:rPr>
      </w:pPr>
    </w:p>
    <w:p w14:paraId="743B2F1D">
      <w:pPr>
        <w:pStyle w:val="2"/>
        <w:spacing w:before="167" w:line="193" w:lineRule="auto"/>
        <w:ind w:left="3"/>
        <w:rPr>
          <w:rFonts w:hint="eastAsia"/>
          <w:spacing w:val="13"/>
          <w:sz w:val="29"/>
          <w:szCs w:val="29"/>
        </w:rPr>
      </w:pPr>
      <w:r>
        <w:rPr>
          <w:rFonts w:hint="eastAsia"/>
          <w:spacing w:val="13"/>
          <w:sz w:val="29"/>
          <w:szCs w:val="29"/>
        </w:rPr>
        <w:t>既然世俗领主通常必须处理第一部分，作为影响他们灵魂安全的事项，并且由于托钵修士的假设使得这种处理成为错误，他们就含蓄地教导说，他们的领主在这方面通常犯有恶行。</w:t>
      </w:r>
    </w:p>
    <w:p w14:paraId="6A99D95D">
      <w:pPr>
        <w:pStyle w:val="2"/>
        <w:spacing w:before="167" w:line="193" w:lineRule="auto"/>
        <w:ind w:left="3"/>
        <w:rPr>
          <w:rFonts w:hint="eastAsia"/>
          <w:spacing w:val="13"/>
          <w:sz w:val="29"/>
          <w:szCs w:val="29"/>
        </w:rPr>
      </w:pPr>
    </w:p>
    <w:p w14:paraId="418130CD">
      <w:pPr>
        <w:pStyle w:val="2"/>
        <w:spacing w:before="167" w:line="193" w:lineRule="auto"/>
        <w:ind w:left="3"/>
        <w:rPr>
          <w:rFonts w:hint="eastAsia"/>
          <w:spacing w:val="13"/>
          <w:sz w:val="29"/>
          <w:szCs w:val="29"/>
        </w:rPr>
      </w:pPr>
      <w:r>
        <w:rPr>
          <w:rFonts w:hint="eastAsia"/>
          <w:spacing w:val="13"/>
          <w:sz w:val="29"/>
          <w:szCs w:val="29"/>
        </w:rPr>
        <w:t>Such an exercise of power is at the hazard of their soul, and to the hurt of the commonwealth, and specific to the sovereignty of the king.</w:t>
      </w:r>
    </w:p>
    <w:p w14:paraId="32AD7DA7">
      <w:pPr>
        <w:pStyle w:val="2"/>
        <w:spacing w:before="167" w:line="193" w:lineRule="auto"/>
        <w:ind w:left="3"/>
        <w:rPr>
          <w:rFonts w:hint="eastAsia"/>
          <w:spacing w:val="13"/>
          <w:sz w:val="29"/>
          <w:szCs w:val="29"/>
        </w:rPr>
      </w:pPr>
    </w:p>
    <w:p w14:paraId="158FAE71">
      <w:pPr>
        <w:pStyle w:val="2"/>
        <w:spacing w:before="167" w:line="193" w:lineRule="auto"/>
        <w:ind w:left="3"/>
        <w:rPr>
          <w:rFonts w:hint="eastAsia"/>
          <w:spacing w:val="13"/>
          <w:sz w:val="29"/>
          <w:szCs w:val="29"/>
        </w:rPr>
      </w:pPr>
      <w:r>
        <w:rPr>
          <w:rFonts w:hint="eastAsia"/>
          <w:spacing w:val="13"/>
          <w:sz w:val="29"/>
          <w:szCs w:val="29"/>
        </w:rPr>
        <w:t>如此行使权力危及他们的灵魂，损害公共福祉，并且特定于国王的主权。</w:t>
      </w:r>
    </w:p>
    <w:p w14:paraId="5E0A6439">
      <w:pPr>
        <w:pStyle w:val="2"/>
        <w:spacing w:before="167" w:line="193" w:lineRule="auto"/>
        <w:ind w:left="3"/>
        <w:rPr>
          <w:rFonts w:hint="eastAsia"/>
          <w:spacing w:val="13"/>
          <w:sz w:val="29"/>
          <w:szCs w:val="29"/>
        </w:rPr>
      </w:pPr>
    </w:p>
    <w:p w14:paraId="3DD568FF">
      <w:pPr>
        <w:pStyle w:val="2"/>
        <w:spacing w:before="167" w:line="193" w:lineRule="auto"/>
        <w:ind w:left="3"/>
        <w:rPr>
          <w:rFonts w:hint="eastAsia"/>
          <w:spacing w:val="13"/>
          <w:sz w:val="29"/>
          <w:szCs w:val="29"/>
        </w:rPr>
      </w:pPr>
      <w:r>
        <w:rPr>
          <w:rFonts w:hint="eastAsia"/>
          <w:spacing w:val="13"/>
          <w:sz w:val="29"/>
          <w:szCs w:val="29"/>
        </w:rPr>
        <w:t>Thus it is manifest that the friars impute this error to the king, and to all who assist him in such dealings.</w:t>
      </w:r>
    </w:p>
    <w:p w14:paraId="54E8316E">
      <w:pPr>
        <w:pStyle w:val="2"/>
        <w:spacing w:before="167" w:line="193" w:lineRule="auto"/>
        <w:ind w:left="3"/>
        <w:rPr>
          <w:rFonts w:hint="eastAsia"/>
          <w:spacing w:val="13"/>
          <w:sz w:val="29"/>
          <w:szCs w:val="29"/>
        </w:rPr>
      </w:pPr>
    </w:p>
    <w:p w14:paraId="2A4E5040">
      <w:pPr>
        <w:pStyle w:val="2"/>
        <w:spacing w:before="167" w:line="193" w:lineRule="auto"/>
        <w:ind w:left="3"/>
        <w:rPr>
          <w:rFonts w:hint="eastAsia"/>
          <w:spacing w:val="13"/>
          <w:sz w:val="29"/>
          <w:szCs w:val="29"/>
        </w:rPr>
      </w:pPr>
      <w:r>
        <w:rPr>
          <w:rFonts w:hint="eastAsia"/>
          <w:spacing w:val="13"/>
          <w:sz w:val="29"/>
          <w:szCs w:val="29"/>
        </w:rPr>
        <w:t>因此很明显，托钵修士将这个错误归咎于国王，以及所有在这种处理中协助他的人。</w:t>
      </w:r>
    </w:p>
    <w:p w14:paraId="149E8116">
      <w:pPr>
        <w:pStyle w:val="2"/>
        <w:spacing w:before="167" w:line="193" w:lineRule="auto"/>
        <w:ind w:left="3"/>
        <w:rPr>
          <w:rFonts w:hint="eastAsia"/>
          <w:spacing w:val="13"/>
          <w:sz w:val="29"/>
          <w:szCs w:val="29"/>
        </w:rPr>
      </w:pPr>
    </w:p>
    <w:p w14:paraId="74D287D4">
      <w:pPr>
        <w:pStyle w:val="2"/>
        <w:spacing w:before="167" w:line="193" w:lineRule="auto"/>
        <w:ind w:left="3"/>
        <w:rPr>
          <w:rFonts w:hint="eastAsia"/>
          <w:spacing w:val="13"/>
          <w:sz w:val="29"/>
          <w:szCs w:val="29"/>
        </w:rPr>
      </w:pPr>
      <w:r>
        <w:rPr>
          <w:rFonts w:hint="eastAsia"/>
          <w:spacing w:val="13"/>
          <w:sz w:val="29"/>
          <w:szCs w:val="29"/>
        </w:rPr>
        <w:t>And since all truth is contained in Holy Writ, this supposed error, which they describe as a falsehood, must of necessity be contrary to some part of Holy Scripture, at least by implication.</w:t>
      </w:r>
    </w:p>
    <w:p w14:paraId="6177820E">
      <w:pPr>
        <w:pStyle w:val="2"/>
        <w:spacing w:before="167" w:line="193" w:lineRule="auto"/>
        <w:ind w:left="3"/>
        <w:rPr>
          <w:rFonts w:hint="eastAsia"/>
          <w:spacing w:val="13"/>
          <w:sz w:val="29"/>
          <w:szCs w:val="29"/>
        </w:rPr>
      </w:pPr>
    </w:p>
    <w:p w14:paraId="5CFB9F13">
      <w:pPr>
        <w:pStyle w:val="2"/>
        <w:spacing w:before="167" w:line="193" w:lineRule="auto"/>
        <w:ind w:left="3"/>
        <w:rPr>
          <w:rFonts w:hint="eastAsia"/>
          <w:spacing w:val="13"/>
          <w:sz w:val="29"/>
          <w:szCs w:val="29"/>
        </w:rPr>
      </w:pPr>
      <w:r>
        <w:rPr>
          <w:rFonts w:hint="eastAsia"/>
          <w:spacing w:val="13"/>
          <w:sz w:val="29"/>
          <w:szCs w:val="29"/>
        </w:rPr>
        <w:t>既然所有真理都包含在圣经（Holy Writ）中，这个被他们描述为谎言的假定错误，必然至少是含蓄地违背了圣经的某个部分。</w:t>
      </w:r>
    </w:p>
    <w:p w14:paraId="47007BF0">
      <w:pPr>
        <w:pStyle w:val="2"/>
        <w:spacing w:before="167" w:line="193" w:lineRule="auto"/>
        <w:ind w:left="3"/>
        <w:rPr>
          <w:rFonts w:hint="eastAsia"/>
          <w:spacing w:val="13"/>
          <w:sz w:val="29"/>
          <w:szCs w:val="29"/>
        </w:rPr>
      </w:pPr>
    </w:p>
    <w:p w14:paraId="449155A8">
      <w:pPr>
        <w:pStyle w:val="2"/>
        <w:spacing w:before="167" w:line="193" w:lineRule="auto"/>
        <w:ind w:left="3"/>
        <w:rPr>
          <w:rFonts w:hint="eastAsia"/>
          <w:spacing w:val="13"/>
          <w:sz w:val="29"/>
          <w:szCs w:val="29"/>
        </w:rPr>
      </w:pPr>
      <w:r>
        <w:rPr>
          <w:rFonts w:hint="eastAsia"/>
          <w:spacing w:val="13"/>
          <w:sz w:val="29"/>
          <w:szCs w:val="29"/>
        </w:rPr>
        <w:t>212 THE TRIALOGUS.</w:t>
      </w:r>
    </w:p>
    <w:p w14:paraId="4078FE20">
      <w:pPr>
        <w:pStyle w:val="2"/>
        <w:spacing w:before="167" w:line="193" w:lineRule="auto"/>
        <w:ind w:left="3"/>
        <w:rPr>
          <w:rFonts w:hint="eastAsia"/>
          <w:spacing w:val="13"/>
          <w:sz w:val="29"/>
          <w:szCs w:val="29"/>
        </w:rPr>
      </w:pPr>
    </w:p>
    <w:p w14:paraId="0C43F2A3">
      <w:pPr>
        <w:pStyle w:val="2"/>
        <w:spacing w:before="167" w:line="193" w:lineRule="auto"/>
        <w:ind w:left="3"/>
        <w:rPr>
          <w:rFonts w:hint="eastAsia"/>
          <w:spacing w:val="13"/>
          <w:sz w:val="29"/>
          <w:szCs w:val="29"/>
        </w:rPr>
      </w:pPr>
      <w:r>
        <w:rPr>
          <w:rFonts w:hint="eastAsia"/>
          <w:spacing w:val="13"/>
          <w:sz w:val="29"/>
          <w:szCs w:val="29"/>
        </w:rPr>
        <w:t>212 三子对话录</w:t>
      </w:r>
    </w:p>
    <w:p w14:paraId="16CC95E3">
      <w:pPr>
        <w:pStyle w:val="2"/>
        <w:spacing w:before="167" w:line="193" w:lineRule="auto"/>
        <w:ind w:left="3"/>
        <w:rPr>
          <w:rFonts w:hint="eastAsia"/>
          <w:spacing w:val="13"/>
          <w:sz w:val="29"/>
          <w:szCs w:val="29"/>
        </w:rPr>
      </w:pPr>
    </w:p>
    <w:p w14:paraId="002257FE">
      <w:pPr>
        <w:pStyle w:val="2"/>
        <w:spacing w:before="167" w:line="193" w:lineRule="auto"/>
        <w:ind w:left="3"/>
        <w:rPr>
          <w:rFonts w:hint="eastAsia"/>
          <w:spacing w:val="13"/>
          <w:sz w:val="29"/>
          <w:szCs w:val="29"/>
        </w:rPr>
      </w:pPr>
      <w:r>
        <w:rPr>
          <w:rFonts w:hint="eastAsia"/>
          <w:spacing w:val="13"/>
          <w:sz w:val="29"/>
          <w:szCs w:val="29"/>
        </w:rPr>
        <w:t>And since it is so obstinately defended, it is manifest that the friars ought to declare this error a heretical one, and thus pronounce the king and his nobles to be heretics in defending it.</w:t>
      </w:r>
    </w:p>
    <w:p w14:paraId="17D6E7A0">
      <w:pPr>
        <w:pStyle w:val="2"/>
        <w:spacing w:before="167" w:line="193" w:lineRule="auto"/>
        <w:ind w:left="3"/>
        <w:rPr>
          <w:rFonts w:hint="eastAsia"/>
          <w:spacing w:val="13"/>
          <w:sz w:val="29"/>
          <w:szCs w:val="29"/>
        </w:rPr>
      </w:pPr>
    </w:p>
    <w:p w14:paraId="4A7AF410">
      <w:pPr>
        <w:pStyle w:val="2"/>
        <w:spacing w:before="167" w:line="193" w:lineRule="auto"/>
        <w:ind w:left="3"/>
        <w:rPr>
          <w:rFonts w:hint="eastAsia"/>
          <w:spacing w:val="13"/>
          <w:sz w:val="29"/>
          <w:szCs w:val="29"/>
        </w:rPr>
      </w:pPr>
      <w:r>
        <w:rPr>
          <w:rFonts w:hint="eastAsia"/>
          <w:spacing w:val="13"/>
          <w:sz w:val="29"/>
          <w:szCs w:val="29"/>
        </w:rPr>
        <w:t>既然它被如此顽固地辩护，很明显托钵修士应当宣布这个错误为异端，从而在国王和他的贵族们为之辩护时，宣判他们为异端。</w:t>
      </w:r>
    </w:p>
    <w:p w14:paraId="582A16E4">
      <w:pPr>
        <w:pStyle w:val="2"/>
        <w:spacing w:before="167" w:line="193" w:lineRule="auto"/>
        <w:ind w:left="3"/>
        <w:rPr>
          <w:rFonts w:hint="eastAsia"/>
          <w:spacing w:val="13"/>
          <w:sz w:val="29"/>
          <w:szCs w:val="29"/>
        </w:rPr>
      </w:pPr>
    </w:p>
    <w:p w14:paraId="6081097B">
      <w:pPr>
        <w:pStyle w:val="2"/>
        <w:spacing w:before="167" w:line="193" w:lineRule="auto"/>
        <w:ind w:left="3"/>
        <w:rPr>
          <w:rFonts w:hint="eastAsia"/>
          <w:spacing w:val="13"/>
          <w:sz w:val="29"/>
          <w:szCs w:val="29"/>
        </w:rPr>
      </w:pPr>
      <w:r>
        <w:rPr>
          <w:rFonts w:hint="eastAsia"/>
          <w:spacing w:val="13"/>
          <w:sz w:val="29"/>
          <w:szCs w:val="29"/>
        </w:rPr>
        <w:t>In this manner, the folly of these friars (which they account as great prudence) breaks forth.</w:t>
      </w:r>
    </w:p>
    <w:p w14:paraId="49E2EB2A">
      <w:pPr>
        <w:pStyle w:val="2"/>
        <w:spacing w:before="167" w:line="193" w:lineRule="auto"/>
        <w:ind w:left="3"/>
        <w:rPr>
          <w:rFonts w:hint="eastAsia"/>
          <w:spacing w:val="13"/>
          <w:sz w:val="29"/>
          <w:szCs w:val="29"/>
        </w:rPr>
      </w:pPr>
    </w:p>
    <w:p w14:paraId="06A43DF3">
      <w:pPr>
        <w:pStyle w:val="2"/>
        <w:spacing w:before="167" w:line="193" w:lineRule="auto"/>
        <w:ind w:left="3"/>
        <w:rPr>
          <w:rFonts w:hint="eastAsia"/>
          <w:spacing w:val="13"/>
          <w:sz w:val="29"/>
          <w:szCs w:val="29"/>
        </w:rPr>
      </w:pPr>
      <w:r>
        <w:rPr>
          <w:rFonts w:hint="eastAsia"/>
          <w:spacing w:val="13"/>
          <w:sz w:val="29"/>
          <w:szCs w:val="29"/>
        </w:rPr>
        <w:t>以这种方式，这些托钵修士的愚蠢（他们视为极大的审慎）暴露出来。</w:t>
      </w:r>
    </w:p>
    <w:p w14:paraId="10E55733">
      <w:pPr>
        <w:pStyle w:val="2"/>
        <w:spacing w:before="167" w:line="193" w:lineRule="auto"/>
        <w:ind w:left="3"/>
        <w:rPr>
          <w:rFonts w:hint="eastAsia"/>
          <w:spacing w:val="13"/>
          <w:sz w:val="29"/>
          <w:szCs w:val="29"/>
        </w:rPr>
      </w:pPr>
    </w:p>
    <w:p w14:paraId="1288831B">
      <w:pPr>
        <w:pStyle w:val="2"/>
        <w:spacing w:before="167" w:line="193" w:lineRule="auto"/>
        <w:ind w:left="3"/>
        <w:rPr>
          <w:rFonts w:hint="eastAsia"/>
          <w:spacing w:val="13"/>
          <w:sz w:val="29"/>
          <w:szCs w:val="29"/>
        </w:rPr>
      </w:pPr>
      <w:r>
        <w:rPr>
          <w:rFonts w:hint="eastAsia"/>
          <w:spacing w:val="13"/>
          <w:sz w:val="29"/>
          <w:szCs w:val="29"/>
        </w:rPr>
        <w:t>This is because in a matter of faith, they stigmatise one kind of falsity as erroneous, and another as heretical, while the one is as obstinately defended as the other.</w:t>
      </w:r>
    </w:p>
    <w:p w14:paraId="1F7361D0">
      <w:pPr>
        <w:pStyle w:val="2"/>
        <w:spacing w:before="167" w:line="193" w:lineRule="auto"/>
        <w:ind w:left="3"/>
        <w:rPr>
          <w:rFonts w:hint="eastAsia"/>
          <w:spacing w:val="13"/>
          <w:sz w:val="29"/>
          <w:szCs w:val="29"/>
        </w:rPr>
      </w:pPr>
    </w:p>
    <w:p w14:paraId="039902F4">
      <w:pPr>
        <w:pStyle w:val="2"/>
        <w:spacing w:before="167" w:line="193" w:lineRule="auto"/>
        <w:ind w:left="3"/>
        <w:rPr>
          <w:rFonts w:hint="eastAsia"/>
          <w:spacing w:val="13"/>
          <w:sz w:val="29"/>
          <w:szCs w:val="29"/>
        </w:rPr>
      </w:pPr>
      <w:r>
        <w:rPr>
          <w:rFonts w:hint="eastAsia"/>
          <w:spacing w:val="13"/>
          <w:sz w:val="29"/>
          <w:szCs w:val="29"/>
        </w:rPr>
        <w:t>这是因为在一个信仰问题上，他们将一种虚假标记为错误的，另一种标记为异端的，而两者被同样顽固地辩护。</w:t>
      </w:r>
    </w:p>
    <w:p w14:paraId="09ED6877">
      <w:pPr>
        <w:pStyle w:val="2"/>
        <w:spacing w:before="167" w:line="193" w:lineRule="auto"/>
        <w:ind w:left="3"/>
        <w:rPr>
          <w:rFonts w:hint="eastAsia"/>
          <w:spacing w:val="13"/>
          <w:sz w:val="29"/>
          <w:szCs w:val="29"/>
        </w:rPr>
      </w:pPr>
    </w:p>
    <w:p w14:paraId="05C1AE58">
      <w:pPr>
        <w:pStyle w:val="2"/>
        <w:spacing w:before="167" w:line="193" w:lineRule="auto"/>
        <w:ind w:left="3"/>
        <w:rPr>
          <w:rFonts w:hint="eastAsia"/>
          <w:spacing w:val="13"/>
          <w:sz w:val="29"/>
          <w:szCs w:val="29"/>
        </w:rPr>
      </w:pPr>
      <w:r>
        <w:rPr>
          <w:rFonts w:hint="eastAsia"/>
          <w:spacing w:val="13"/>
          <w:sz w:val="29"/>
          <w:szCs w:val="29"/>
        </w:rPr>
        <w:t>Let these foolish disciples of Antichrist know that every dangerous error in a matter of faith, is so much clear heresy.</w:t>
      </w:r>
    </w:p>
    <w:p w14:paraId="7FE30E9F">
      <w:pPr>
        <w:pStyle w:val="2"/>
        <w:spacing w:before="167" w:line="193" w:lineRule="auto"/>
        <w:ind w:left="3"/>
        <w:rPr>
          <w:rFonts w:hint="eastAsia"/>
          <w:spacing w:val="13"/>
          <w:sz w:val="29"/>
          <w:szCs w:val="29"/>
        </w:rPr>
      </w:pPr>
    </w:p>
    <w:p w14:paraId="65BD9AD7">
      <w:pPr>
        <w:pStyle w:val="2"/>
        <w:spacing w:before="167" w:line="193" w:lineRule="auto"/>
        <w:ind w:left="3"/>
        <w:rPr>
          <w:rFonts w:hint="eastAsia"/>
          <w:spacing w:val="13"/>
          <w:sz w:val="29"/>
          <w:szCs w:val="29"/>
        </w:rPr>
      </w:pPr>
      <w:r>
        <w:rPr>
          <w:rFonts w:hint="eastAsia"/>
          <w:spacing w:val="13"/>
          <w:sz w:val="29"/>
          <w:szCs w:val="29"/>
        </w:rPr>
        <w:t>让这些敌基督愚蠢的门徒知道，信仰问题上的每一个危险错误，都是如此清晰的异端。</w:t>
      </w:r>
    </w:p>
    <w:p w14:paraId="2B954820">
      <w:pPr>
        <w:pStyle w:val="2"/>
        <w:spacing w:before="167" w:line="193" w:lineRule="auto"/>
        <w:ind w:left="3"/>
        <w:rPr>
          <w:rFonts w:hint="eastAsia"/>
          <w:spacing w:val="13"/>
          <w:sz w:val="29"/>
          <w:szCs w:val="29"/>
        </w:rPr>
      </w:pPr>
    </w:p>
    <w:p w14:paraId="33F8B5D3">
      <w:pPr>
        <w:pStyle w:val="2"/>
        <w:spacing w:before="167" w:line="193" w:lineRule="auto"/>
        <w:ind w:left="3"/>
        <w:rPr>
          <w:rFonts w:hint="eastAsia"/>
          <w:spacing w:val="13"/>
          <w:sz w:val="29"/>
          <w:szCs w:val="29"/>
        </w:rPr>
      </w:pPr>
      <w:r>
        <w:rPr>
          <w:rFonts w:hint="eastAsia"/>
          <w:spacing w:val="13"/>
          <w:sz w:val="29"/>
          <w:szCs w:val="29"/>
        </w:rPr>
        <w:t>Let them know in the second place, that they cannot refute (and by consequence they cannot condemn) the first part of this conclusion, which pertains to the regalia 586 of the sovereign.</w:t>
      </w:r>
    </w:p>
    <w:p w14:paraId="6049DA06">
      <w:pPr>
        <w:pStyle w:val="2"/>
        <w:spacing w:before="167" w:line="193" w:lineRule="auto"/>
        <w:ind w:left="3"/>
        <w:rPr>
          <w:rFonts w:hint="eastAsia"/>
          <w:spacing w:val="13"/>
          <w:sz w:val="29"/>
          <w:szCs w:val="29"/>
        </w:rPr>
      </w:pPr>
    </w:p>
    <w:p w14:paraId="232A3668">
      <w:pPr>
        <w:pStyle w:val="2"/>
        <w:spacing w:before="167" w:line="193" w:lineRule="auto"/>
        <w:ind w:left="3"/>
        <w:rPr>
          <w:rFonts w:hint="eastAsia"/>
          <w:spacing w:val="13"/>
          <w:sz w:val="29"/>
          <w:szCs w:val="29"/>
        </w:rPr>
      </w:pPr>
      <w:r>
        <w:rPr>
          <w:rFonts w:hint="eastAsia"/>
          <w:spacing w:val="13"/>
          <w:sz w:val="29"/>
          <w:szCs w:val="29"/>
        </w:rPr>
        <w:t>让他们其次知道，他们不能驳斥（因此也不能谴责）这个结论的第一部分，这部分关乎君主的王权（regalia）。586</w:t>
      </w:r>
    </w:p>
    <w:p w14:paraId="00C8A686">
      <w:pPr>
        <w:pStyle w:val="2"/>
        <w:spacing w:before="167" w:line="193" w:lineRule="auto"/>
        <w:ind w:left="3"/>
        <w:rPr>
          <w:rFonts w:hint="eastAsia"/>
          <w:spacing w:val="13"/>
          <w:sz w:val="29"/>
          <w:szCs w:val="29"/>
        </w:rPr>
      </w:pPr>
    </w:p>
    <w:p w14:paraId="1A6EF973">
      <w:pPr>
        <w:pStyle w:val="2"/>
        <w:spacing w:before="167" w:line="193" w:lineRule="auto"/>
        <w:ind w:left="3"/>
        <w:rPr>
          <w:rFonts w:hint="eastAsia"/>
          <w:spacing w:val="13"/>
          <w:sz w:val="29"/>
          <w:szCs w:val="29"/>
        </w:rPr>
      </w:pPr>
      <w:r>
        <w:rPr>
          <w:rFonts w:hint="eastAsia"/>
          <w:spacing w:val="13"/>
          <w:sz w:val="29"/>
          <w:szCs w:val="29"/>
        </w:rPr>
        <w:t>Indeed, a careful study of their own principles would have taught them not to deny that temporal lords should be allowed to inflict punishment in such cases.</w:t>
      </w:r>
    </w:p>
    <w:p w14:paraId="5AE6E874">
      <w:pPr>
        <w:pStyle w:val="2"/>
        <w:spacing w:before="167" w:line="193" w:lineRule="auto"/>
        <w:ind w:left="3"/>
        <w:rPr>
          <w:rFonts w:hint="eastAsia"/>
          <w:spacing w:val="13"/>
          <w:sz w:val="29"/>
          <w:szCs w:val="29"/>
        </w:rPr>
      </w:pPr>
    </w:p>
    <w:p w14:paraId="5038D901">
      <w:pPr>
        <w:pStyle w:val="2"/>
        <w:spacing w:before="167" w:line="193" w:lineRule="auto"/>
        <w:ind w:left="3"/>
        <w:rPr>
          <w:rFonts w:hint="eastAsia"/>
          <w:spacing w:val="13"/>
          <w:sz w:val="29"/>
          <w:szCs w:val="29"/>
        </w:rPr>
      </w:pPr>
      <w:r>
        <w:rPr>
          <w:rFonts w:hint="eastAsia"/>
          <w:spacing w:val="13"/>
          <w:sz w:val="29"/>
          <w:szCs w:val="29"/>
        </w:rPr>
        <w:t>事实上，仔细研究他们自己的原则本应教导他们，不应否认世俗领主在这种情况下应被允许施加惩罚。</w:t>
      </w:r>
    </w:p>
    <w:p w14:paraId="545D1BE2">
      <w:pPr>
        <w:pStyle w:val="2"/>
        <w:spacing w:before="167" w:line="193" w:lineRule="auto"/>
        <w:ind w:left="3"/>
        <w:rPr>
          <w:rFonts w:hint="eastAsia"/>
          <w:spacing w:val="13"/>
          <w:sz w:val="29"/>
          <w:szCs w:val="29"/>
        </w:rPr>
      </w:pPr>
    </w:p>
    <w:p w14:paraId="56E1AECE">
      <w:pPr>
        <w:pStyle w:val="2"/>
        <w:spacing w:before="167" w:line="193" w:lineRule="auto"/>
        <w:ind w:left="3"/>
        <w:rPr>
          <w:rFonts w:hint="eastAsia"/>
          <w:spacing w:val="13"/>
          <w:sz w:val="29"/>
          <w:szCs w:val="29"/>
        </w:rPr>
      </w:pPr>
      <w:r>
        <w:rPr>
          <w:rFonts w:hint="eastAsia"/>
          <w:spacing w:val="13"/>
          <w:sz w:val="29"/>
          <w:szCs w:val="29"/>
        </w:rPr>
        <w:t>But it is supposed that the friars conceive that there is much danger in conceding such corrective power to temporal lords — because in that case, they would be loosened from their relation to Satan, and cut off from that brotherhood in which the friars are united with the sons of Belial.</w:t>
      </w:r>
    </w:p>
    <w:p w14:paraId="572A6C9E">
      <w:pPr>
        <w:pStyle w:val="2"/>
        <w:spacing w:before="167" w:line="193" w:lineRule="auto"/>
        <w:ind w:left="3"/>
        <w:rPr>
          <w:rFonts w:hint="eastAsia"/>
          <w:spacing w:val="13"/>
          <w:sz w:val="29"/>
          <w:szCs w:val="29"/>
        </w:rPr>
      </w:pPr>
    </w:p>
    <w:p w14:paraId="3EA84F43">
      <w:pPr>
        <w:pStyle w:val="2"/>
        <w:spacing w:before="167" w:line="193" w:lineRule="auto"/>
        <w:ind w:left="3"/>
        <w:rPr>
          <w:rFonts w:hint="eastAsia"/>
          <w:spacing w:val="13"/>
          <w:sz w:val="29"/>
          <w:szCs w:val="29"/>
        </w:rPr>
      </w:pPr>
      <w:r>
        <w:rPr>
          <w:rFonts w:hint="eastAsia"/>
          <w:spacing w:val="13"/>
          <w:sz w:val="29"/>
          <w:szCs w:val="29"/>
        </w:rPr>
        <w:t>但据推测，托钵修士认为承认世俗领主拥有如此纠正权力有很大危险——因为那样的话，他们将脱离与撒旦的关系，并被切断于托钵修士与彼列之子联合的那个兄弟会之外。</w:t>
      </w:r>
    </w:p>
    <w:p w14:paraId="54B386F6">
      <w:pPr>
        <w:pStyle w:val="2"/>
        <w:spacing w:before="167" w:line="193" w:lineRule="auto"/>
        <w:ind w:left="3"/>
        <w:rPr>
          <w:rFonts w:hint="eastAsia"/>
          <w:spacing w:val="13"/>
          <w:sz w:val="29"/>
          <w:szCs w:val="29"/>
        </w:rPr>
      </w:pPr>
    </w:p>
    <w:p w14:paraId="151D58A7">
      <w:pPr>
        <w:pStyle w:val="2"/>
        <w:spacing w:before="167" w:line="193" w:lineRule="auto"/>
        <w:ind w:left="3"/>
        <w:rPr>
          <w:rFonts w:hint="eastAsia"/>
          <w:spacing w:val="13"/>
          <w:sz w:val="29"/>
          <w:szCs w:val="29"/>
        </w:rPr>
      </w:pPr>
      <w:r>
        <w:rPr>
          <w:rFonts w:hint="eastAsia"/>
          <w:spacing w:val="13"/>
          <w:sz w:val="29"/>
          <w:szCs w:val="29"/>
        </w:rPr>
        <w:t>This is the result which the friars apprehend as dangerous.</w:t>
      </w:r>
    </w:p>
    <w:p w14:paraId="4F72E1A1">
      <w:pPr>
        <w:pStyle w:val="2"/>
        <w:spacing w:before="167" w:line="193" w:lineRule="auto"/>
        <w:ind w:left="3"/>
        <w:rPr>
          <w:rFonts w:hint="eastAsia"/>
          <w:spacing w:val="13"/>
          <w:sz w:val="29"/>
          <w:szCs w:val="29"/>
        </w:rPr>
      </w:pPr>
    </w:p>
    <w:p w14:paraId="2CE39B74">
      <w:pPr>
        <w:pStyle w:val="2"/>
        <w:spacing w:before="167" w:line="193" w:lineRule="auto"/>
        <w:ind w:left="3"/>
        <w:rPr>
          <w:rFonts w:hint="eastAsia"/>
          <w:spacing w:val="13"/>
          <w:sz w:val="29"/>
          <w:szCs w:val="29"/>
        </w:rPr>
      </w:pPr>
      <w:r>
        <w:rPr>
          <w:rFonts w:hint="eastAsia"/>
          <w:spacing w:val="13"/>
          <w:sz w:val="29"/>
          <w:szCs w:val="29"/>
        </w:rPr>
        <w:t>这就是托钵修士们忧惧为危险的结果。</w:t>
      </w:r>
    </w:p>
    <w:p w14:paraId="69CD0C2E">
      <w:pPr>
        <w:pStyle w:val="2"/>
        <w:spacing w:before="167" w:line="193" w:lineRule="auto"/>
        <w:ind w:left="3"/>
        <w:rPr>
          <w:rFonts w:hint="eastAsia"/>
          <w:spacing w:val="13"/>
          <w:sz w:val="29"/>
          <w:szCs w:val="29"/>
        </w:rPr>
      </w:pPr>
    </w:p>
    <w:p w14:paraId="54E20FC2">
      <w:pPr>
        <w:pStyle w:val="2"/>
        <w:spacing w:before="167" w:line="193" w:lineRule="auto"/>
        <w:ind w:left="3"/>
        <w:rPr>
          <w:rFonts w:hint="eastAsia"/>
          <w:spacing w:val="13"/>
          <w:sz w:val="29"/>
          <w:szCs w:val="29"/>
        </w:rPr>
      </w:pPr>
      <w:r>
        <w:rPr>
          <w:rFonts w:hint="eastAsia"/>
          <w:spacing w:val="13"/>
          <w:sz w:val="29"/>
          <w:szCs w:val="29"/>
        </w:rPr>
        <w:t>It plainly appears, then, in what manner the friars treacherously aim to destroy secular dominion, the king’s prerogative, and the whole kingdom.</w:t>
      </w:r>
    </w:p>
    <w:p w14:paraId="5245AC3D">
      <w:pPr>
        <w:pStyle w:val="2"/>
        <w:spacing w:before="167" w:line="193" w:lineRule="auto"/>
        <w:ind w:left="3"/>
        <w:rPr>
          <w:rFonts w:hint="eastAsia"/>
          <w:spacing w:val="13"/>
          <w:sz w:val="29"/>
          <w:szCs w:val="29"/>
        </w:rPr>
      </w:pPr>
    </w:p>
    <w:p w14:paraId="77151617">
      <w:pPr>
        <w:pStyle w:val="2"/>
        <w:spacing w:before="167" w:line="193" w:lineRule="auto"/>
        <w:ind w:left="3"/>
        <w:rPr>
          <w:rFonts w:hint="eastAsia"/>
          <w:spacing w:val="13"/>
          <w:sz w:val="29"/>
          <w:szCs w:val="29"/>
        </w:rPr>
      </w:pPr>
      <w:r>
        <w:rPr>
          <w:rFonts w:hint="eastAsia"/>
          <w:spacing w:val="13"/>
          <w:sz w:val="29"/>
          <w:szCs w:val="29"/>
        </w:rPr>
        <w:t>那么，很清楚地显现出，托钵修士们以何种方式奸诈地意图摧毁世俗统治权、国王的特权和整个王国。</w:t>
      </w:r>
    </w:p>
    <w:p w14:paraId="4EEF8CE3">
      <w:pPr>
        <w:pStyle w:val="2"/>
        <w:spacing w:before="167" w:line="193" w:lineRule="auto"/>
        <w:ind w:left="3"/>
        <w:rPr>
          <w:rFonts w:hint="eastAsia"/>
          <w:spacing w:val="13"/>
          <w:sz w:val="29"/>
          <w:szCs w:val="29"/>
        </w:rPr>
      </w:pPr>
    </w:p>
    <w:p w14:paraId="2C3D5394">
      <w:pPr>
        <w:pStyle w:val="2"/>
        <w:spacing w:before="167" w:line="193" w:lineRule="auto"/>
        <w:ind w:left="3"/>
        <w:rPr>
          <w:rFonts w:hint="eastAsia"/>
          <w:spacing w:val="13"/>
          <w:sz w:val="29"/>
          <w:szCs w:val="29"/>
        </w:rPr>
      </w:pPr>
      <w:r>
        <w:rPr>
          <w:rFonts w:hint="eastAsia"/>
          <w:spacing w:val="13"/>
          <w:sz w:val="29"/>
          <w:szCs w:val="29"/>
        </w:rPr>
        <w:t>These men labor without ceasing in what relates to gain, though it may savour of manifest heresy.</w:t>
      </w:r>
    </w:p>
    <w:p w14:paraId="1393AC8A">
      <w:pPr>
        <w:pStyle w:val="2"/>
        <w:spacing w:before="167" w:line="193" w:lineRule="auto"/>
        <w:ind w:left="3"/>
        <w:rPr>
          <w:rFonts w:hint="eastAsia"/>
          <w:spacing w:val="13"/>
          <w:sz w:val="29"/>
          <w:szCs w:val="29"/>
        </w:rPr>
      </w:pPr>
    </w:p>
    <w:p w14:paraId="03556D34">
      <w:pPr>
        <w:pStyle w:val="2"/>
        <w:spacing w:before="167" w:line="193" w:lineRule="auto"/>
        <w:ind w:left="3"/>
        <w:rPr>
          <w:rFonts w:hint="eastAsia"/>
          <w:spacing w:val="13"/>
          <w:sz w:val="29"/>
          <w:szCs w:val="29"/>
        </w:rPr>
      </w:pPr>
      <w:r>
        <w:rPr>
          <w:rFonts w:hint="eastAsia"/>
          <w:spacing w:val="13"/>
          <w:sz w:val="29"/>
          <w:szCs w:val="29"/>
        </w:rPr>
        <w:t>这些人为了利益而不停地劳作，尽管这可能带有明显异端的味道。</w:t>
      </w:r>
    </w:p>
    <w:p w14:paraId="7D8E6800">
      <w:pPr>
        <w:pStyle w:val="2"/>
        <w:spacing w:before="167" w:line="193" w:lineRule="auto"/>
        <w:ind w:left="3"/>
        <w:rPr>
          <w:rFonts w:hint="eastAsia"/>
          <w:spacing w:val="13"/>
          <w:sz w:val="29"/>
          <w:szCs w:val="29"/>
        </w:rPr>
      </w:pPr>
    </w:p>
    <w:p w14:paraId="5E313EC7">
      <w:pPr>
        <w:pStyle w:val="2"/>
        <w:spacing w:before="167" w:line="193" w:lineRule="auto"/>
        <w:ind w:left="3"/>
        <w:rPr>
          <w:rFonts w:hint="eastAsia"/>
          <w:spacing w:val="13"/>
          <w:sz w:val="29"/>
          <w:szCs w:val="29"/>
        </w:rPr>
      </w:pPr>
      <w:r>
        <w:rPr>
          <w:rFonts w:hint="eastAsia"/>
          <w:spacing w:val="13"/>
          <w:sz w:val="29"/>
          <w:szCs w:val="29"/>
        </w:rPr>
        <w:t>But by the grace of God, the counsel of Ahithophel is brought to nothing;587 for as members of Satan, the thing which they thought would serve them, they have turned to their own injury both in body and soul — since their diabolical fraud is made more manifest in every direction by their malice.</w:t>
      </w:r>
    </w:p>
    <w:p w14:paraId="256BF5FD">
      <w:pPr>
        <w:pStyle w:val="2"/>
        <w:spacing w:before="167" w:line="193" w:lineRule="auto"/>
        <w:ind w:left="3"/>
        <w:rPr>
          <w:rFonts w:hint="eastAsia"/>
          <w:spacing w:val="13"/>
          <w:sz w:val="29"/>
          <w:szCs w:val="29"/>
        </w:rPr>
      </w:pPr>
    </w:p>
    <w:p w14:paraId="180E4944">
      <w:pPr>
        <w:pStyle w:val="2"/>
        <w:spacing w:before="167" w:line="193" w:lineRule="auto"/>
        <w:ind w:left="3"/>
        <w:rPr>
          <w:rFonts w:hint="eastAsia"/>
          <w:spacing w:val="13"/>
          <w:sz w:val="29"/>
          <w:szCs w:val="29"/>
        </w:rPr>
      </w:pPr>
      <w:r>
        <w:rPr>
          <w:rFonts w:hint="eastAsia"/>
          <w:spacing w:val="13"/>
          <w:sz w:val="29"/>
          <w:szCs w:val="29"/>
        </w:rPr>
        <w:t>但藉着上帝的恩典，亚希多弗（Ahithophel）的计谋归于无有；587 因为作为撒旦的成员，他们认为会服务于他们的事物，他们已将其转变为对自己身体和灵魂的伤害——因为他们邪恶的欺诈因其恶意而在各个方向上变得更加明显。</w:t>
      </w:r>
    </w:p>
    <w:p w14:paraId="38F62A1B">
      <w:pPr>
        <w:pStyle w:val="2"/>
        <w:spacing w:before="167" w:line="193" w:lineRule="auto"/>
        <w:ind w:left="3"/>
        <w:rPr>
          <w:rFonts w:hint="eastAsia"/>
          <w:spacing w:val="13"/>
          <w:sz w:val="29"/>
          <w:szCs w:val="29"/>
        </w:rPr>
      </w:pPr>
    </w:p>
    <w:p w14:paraId="2D54B11E">
      <w:pPr>
        <w:pStyle w:val="2"/>
        <w:spacing w:before="167" w:line="193" w:lineRule="auto"/>
        <w:ind w:left="3"/>
        <w:rPr>
          <w:rFonts w:hint="eastAsia"/>
          <w:spacing w:val="13"/>
          <w:sz w:val="29"/>
          <w:szCs w:val="29"/>
        </w:rPr>
      </w:pPr>
      <w:r>
        <w:rPr>
          <w:rFonts w:hint="eastAsia"/>
          <w:spacing w:val="13"/>
          <w:sz w:val="29"/>
          <w:szCs w:val="29"/>
        </w:rPr>
        <w:t>And especially in this: that they have labored assiduously, both in London and in Lincoln,588 to effect the destruction of true priests and poor men, mainly in revenge for these poor men having charitably exposed the friars’ artifices to the people.</w:t>
      </w:r>
    </w:p>
    <w:p w14:paraId="4FA8BD2E">
      <w:pPr>
        <w:pStyle w:val="2"/>
        <w:spacing w:before="167" w:line="193" w:lineRule="auto"/>
        <w:ind w:left="3"/>
        <w:rPr>
          <w:rFonts w:hint="eastAsia"/>
          <w:spacing w:val="13"/>
          <w:sz w:val="29"/>
          <w:szCs w:val="29"/>
        </w:rPr>
      </w:pPr>
    </w:p>
    <w:p w14:paraId="168FD96D">
      <w:pPr>
        <w:pStyle w:val="2"/>
        <w:spacing w:before="167" w:line="193" w:lineRule="auto"/>
        <w:ind w:left="3"/>
        <w:rPr>
          <w:rFonts w:hint="eastAsia"/>
          <w:spacing w:val="13"/>
          <w:sz w:val="29"/>
          <w:szCs w:val="29"/>
        </w:rPr>
      </w:pPr>
      <w:r>
        <w:rPr>
          <w:rFonts w:hint="eastAsia"/>
          <w:spacing w:val="13"/>
          <w:sz w:val="29"/>
          <w:szCs w:val="29"/>
        </w:rPr>
        <w:t>尤其是在这一点上：他们孜孜不倦地，无论在伦敦还是林肯，588 都致力于毁灭真正的神父和穷人，主要是为了报复这些穷人曾仁慈地向人民揭露了托钵修士的诡计。</w:t>
      </w:r>
    </w:p>
    <w:p w14:paraId="045A28CB">
      <w:pPr>
        <w:pStyle w:val="2"/>
        <w:spacing w:before="167" w:line="193" w:lineRule="auto"/>
        <w:ind w:left="3"/>
        <w:rPr>
          <w:rFonts w:hint="eastAsia"/>
          <w:spacing w:val="13"/>
          <w:sz w:val="29"/>
          <w:szCs w:val="29"/>
        </w:rPr>
      </w:pPr>
    </w:p>
    <w:p w14:paraId="04071FB1">
      <w:pPr>
        <w:pStyle w:val="2"/>
        <w:spacing w:before="167" w:line="193" w:lineRule="auto"/>
        <w:ind w:left="3"/>
        <w:rPr>
          <w:rFonts w:hint="eastAsia"/>
          <w:spacing w:val="13"/>
          <w:sz w:val="29"/>
          <w:szCs w:val="29"/>
        </w:rPr>
      </w:pPr>
      <w:r>
        <w:rPr>
          <w:rFonts w:hint="eastAsia"/>
          <w:spacing w:val="13"/>
          <w:sz w:val="29"/>
          <w:szCs w:val="29"/>
        </w:rPr>
        <w:t>In my opinion, God will not rest until he has inflicted a full penalty on this iniquity.</w:t>
      </w:r>
    </w:p>
    <w:p w14:paraId="33F735B9">
      <w:pPr>
        <w:pStyle w:val="2"/>
        <w:spacing w:before="167" w:line="193" w:lineRule="auto"/>
        <w:ind w:left="3"/>
        <w:rPr>
          <w:rFonts w:hint="eastAsia"/>
          <w:spacing w:val="13"/>
          <w:sz w:val="29"/>
          <w:szCs w:val="29"/>
        </w:rPr>
      </w:pPr>
    </w:p>
    <w:p w14:paraId="52188582">
      <w:pPr>
        <w:pStyle w:val="2"/>
        <w:spacing w:before="167" w:line="193" w:lineRule="auto"/>
        <w:ind w:left="3"/>
        <w:rPr>
          <w:rFonts w:hint="eastAsia"/>
          <w:spacing w:val="13"/>
          <w:sz w:val="29"/>
          <w:szCs w:val="29"/>
        </w:rPr>
      </w:pPr>
      <w:r>
        <w:rPr>
          <w:rFonts w:hint="eastAsia"/>
          <w:spacing w:val="13"/>
          <w:sz w:val="29"/>
          <w:szCs w:val="29"/>
        </w:rPr>
        <w:t>在我看来，上帝不会停止，直到祂对这罪孽施加了完全的刑罚。</w:t>
      </w:r>
    </w:p>
    <w:p w14:paraId="1C208920">
      <w:pPr>
        <w:pStyle w:val="2"/>
        <w:spacing w:before="167" w:line="193" w:lineRule="auto"/>
        <w:ind w:left="3"/>
        <w:rPr>
          <w:rFonts w:hint="eastAsia"/>
          <w:spacing w:val="13"/>
          <w:sz w:val="29"/>
          <w:szCs w:val="29"/>
        </w:rPr>
      </w:pPr>
    </w:p>
    <w:p w14:paraId="36709D09">
      <w:pPr>
        <w:pStyle w:val="2"/>
        <w:spacing w:before="167" w:line="193" w:lineRule="auto"/>
        <w:ind w:left="3"/>
        <w:rPr>
          <w:rFonts w:hint="eastAsia"/>
          <w:spacing w:val="13"/>
          <w:sz w:val="29"/>
          <w:szCs w:val="29"/>
        </w:rPr>
      </w:pPr>
      <w:r>
        <w:rPr>
          <w:rFonts w:hint="eastAsia"/>
          <w:spacing w:val="13"/>
          <w:sz w:val="29"/>
          <w:szCs w:val="29"/>
        </w:rPr>
        <w:t>For they say that they follow Christ, especially in his manner of life.</w:t>
      </w:r>
    </w:p>
    <w:p w14:paraId="5B829989">
      <w:pPr>
        <w:pStyle w:val="2"/>
        <w:spacing w:before="167" w:line="193" w:lineRule="auto"/>
        <w:ind w:left="3"/>
        <w:rPr>
          <w:rFonts w:hint="eastAsia"/>
          <w:spacing w:val="13"/>
          <w:sz w:val="29"/>
          <w:szCs w:val="29"/>
        </w:rPr>
      </w:pPr>
    </w:p>
    <w:p w14:paraId="58363F93">
      <w:pPr>
        <w:pStyle w:val="2"/>
        <w:spacing w:before="167" w:line="193" w:lineRule="auto"/>
        <w:ind w:left="3"/>
        <w:rPr>
          <w:rFonts w:hint="eastAsia"/>
          <w:spacing w:val="13"/>
          <w:sz w:val="29"/>
          <w:szCs w:val="29"/>
        </w:rPr>
      </w:pPr>
      <w:r>
        <w:rPr>
          <w:rFonts w:hint="eastAsia"/>
          <w:spacing w:val="13"/>
          <w:sz w:val="29"/>
          <w:szCs w:val="29"/>
        </w:rPr>
        <w:t>因为他们说他们跟随基督，特别是在祂的生活方式上。</w:t>
      </w:r>
    </w:p>
    <w:p w14:paraId="4AE44798">
      <w:pPr>
        <w:pStyle w:val="2"/>
        <w:spacing w:before="167" w:line="193" w:lineRule="auto"/>
        <w:ind w:left="3"/>
        <w:rPr>
          <w:rFonts w:hint="eastAsia"/>
          <w:spacing w:val="13"/>
          <w:sz w:val="29"/>
          <w:szCs w:val="29"/>
        </w:rPr>
      </w:pPr>
    </w:p>
    <w:p w14:paraId="39128463">
      <w:pPr>
        <w:pStyle w:val="2"/>
        <w:spacing w:before="167" w:line="193" w:lineRule="auto"/>
        <w:ind w:left="3"/>
        <w:rPr>
          <w:rFonts w:hint="eastAsia"/>
          <w:spacing w:val="13"/>
          <w:sz w:val="29"/>
          <w:szCs w:val="29"/>
        </w:rPr>
      </w:pPr>
      <w:r>
        <w:rPr>
          <w:rFonts w:hint="eastAsia"/>
          <w:spacing w:val="13"/>
          <w:sz w:val="29"/>
          <w:szCs w:val="29"/>
        </w:rPr>
        <w:t>But how can Christ, who loved and prayed for his enemies, endeavor to effect the destruction of those faithful men, just because they labor in charity of spirit to be of service to His members?</w:t>
      </w:r>
    </w:p>
    <w:p w14:paraId="0227AEE8">
      <w:pPr>
        <w:pStyle w:val="2"/>
        <w:spacing w:before="167" w:line="193" w:lineRule="auto"/>
        <w:ind w:left="3"/>
        <w:rPr>
          <w:rFonts w:hint="eastAsia"/>
          <w:spacing w:val="13"/>
          <w:sz w:val="29"/>
          <w:szCs w:val="29"/>
        </w:rPr>
      </w:pPr>
    </w:p>
    <w:p w14:paraId="4F30DE37">
      <w:pPr>
        <w:pStyle w:val="2"/>
        <w:spacing w:before="167" w:line="193" w:lineRule="auto"/>
        <w:ind w:left="3"/>
        <w:rPr>
          <w:rFonts w:hint="eastAsia"/>
          <w:spacing w:val="13"/>
          <w:sz w:val="29"/>
          <w:szCs w:val="29"/>
        </w:rPr>
      </w:pPr>
      <w:r>
        <w:rPr>
          <w:rFonts w:hint="eastAsia"/>
          <w:spacing w:val="13"/>
          <w:sz w:val="29"/>
          <w:szCs w:val="29"/>
        </w:rPr>
        <w:t>但是基督，祂爱祂的仇敌并为他们祷告，怎能仅仅因为那些忠信的人本着仁爱之灵努力服务于祂的肢体，就试图毁灭他们呢？</w:t>
      </w:r>
    </w:p>
    <w:p w14:paraId="6299BF69">
      <w:pPr>
        <w:pStyle w:val="2"/>
        <w:spacing w:before="167" w:line="193" w:lineRule="auto"/>
        <w:ind w:left="3"/>
        <w:rPr>
          <w:rFonts w:hint="eastAsia"/>
          <w:spacing w:val="13"/>
          <w:sz w:val="29"/>
          <w:szCs w:val="29"/>
        </w:rPr>
      </w:pPr>
    </w:p>
    <w:p w14:paraId="2B183761">
      <w:pPr>
        <w:pStyle w:val="2"/>
        <w:spacing w:before="167" w:line="193" w:lineRule="auto"/>
        <w:ind w:left="3"/>
        <w:rPr>
          <w:rFonts w:hint="eastAsia"/>
          <w:spacing w:val="13"/>
          <w:sz w:val="29"/>
          <w:szCs w:val="29"/>
        </w:rPr>
      </w:pPr>
      <w:r>
        <w:rPr>
          <w:rFonts w:hint="eastAsia"/>
          <w:spacing w:val="13"/>
          <w:sz w:val="29"/>
          <w:szCs w:val="29"/>
        </w:rPr>
        <w:t>In such conduct, therefore, the friars manifestly show their parentage, and how they endeavor to fulfill the commands of their father, by returning evil for good.</w:t>
      </w:r>
    </w:p>
    <w:p w14:paraId="22DDA42E">
      <w:pPr>
        <w:pStyle w:val="2"/>
        <w:spacing w:before="167" w:line="193" w:lineRule="auto"/>
        <w:ind w:left="3"/>
        <w:rPr>
          <w:rFonts w:hint="eastAsia"/>
          <w:spacing w:val="13"/>
          <w:sz w:val="29"/>
          <w:szCs w:val="29"/>
        </w:rPr>
      </w:pPr>
    </w:p>
    <w:p w14:paraId="46C4DCB0">
      <w:pPr>
        <w:pStyle w:val="2"/>
        <w:spacing w:before="167" w:line="193" w:lineRule="auto"/>
        <w:ind w:left="3"/>
        <w:rPr>
          <w:rFonts w:hint="eastAsia"/>
          <w:spacing w:val="13"/>
          <w:sz w:val="29"/>
          <w:szCs w:val="29"/>
        </w:rPr>
      </w:pPr>
      <w:r>
        <w:rPr>
          <w:rFonts w:hint="eastAsia"/>
          <w:spacing w:val="13"/>
          <w:sz w:val="29"/>
          <w:szCs w:val="29"/>
        </w:rPr>
        <w:t>因此，在这样的行为中，托钵修士们清楚地显示了他们的出身，以及他们如何通过以恶报善来努力履行他们父的命令。</w:t>
      </w:r>
    </w:p>
    <w:p w14:paraId="69469C86">
      <w:pPr>
        <w:pStyle w:val="2"/>
        <w:spacing w:before="167" w:line="193" w:lineRule="auto"/>
        <w:ind w:left="3"/>
        <w:rPr>
          <w:rFonts w:hint="eastAsia"/>
          <w:spacing w:val="13"/>
          <w:sz w:val="29"/>
          <w:szCs w:val="29"/>
        </w:rPr>
      </w:pPr>
    </w:p>
    <w:p w14:paraId="21DC2A86">
      <w:pPr>
        <w:pStyle w:val="2"/>
        <w:spacing w:before="167" w:line="193" w:lineRule="auto"/>
        <w:ind w:left="3"/>
        <w:rPr>
          <w:rFonts w:hint="eastAsia"/>
          <w:spacing w:val="13"/>
          <w:sz w:val="29"/>
          <w:szCs w:val="29"/>
        </w:rPr>
      </w:pPr>
      <w:r>
        <w:rPr>
          <w:rFonts w:hint="eastAsia"/>
          <w:spacing w:val="13"/>
          <w:sz w:val="29"/>
          <w:szCs w:val="29"/>
        </w:rPr>
        <w:t>Of a truth, of all the sins I ever marked in the friars, this appears to me, on many grounds, to be the most iniquitous.</w:t>
      </w:r>
    </w:p>
    <w:p w14:paraId="2C3A2582">
      <w:pPr>
        <w:pStyle w:val="2"/>
        <w:spacing w:before="167" w:line="193" w:lineRule="auto"/>
        <w:ind w:left="3"/>
        <w:rPr>
          <w:rFonts w:hint="eastAsia"/>
          <w:spacing w:val="13"/>
          <w:sz w:val="29"/>
          <w:szCs w:val="29"/>
        </w:rPr>
      </w:pPr>
    </w:p>
    <w:p w14:paraId="7A3445D0">
      <w:pPr>
        <w:pStyle w:val="2"/>
        <w:spacing w:before="167" w:line="193" w:lineRule="auto"/>
        <w:ind w:left="3"/>
        <w:rPr>
          <w:rFonts w:hint="eastAsia"/>
          <w:spacing w:val="13"/>
          <w:sz w:val="29"/>
          <w:szCs w:val="29"/>
        </w:rPr>
      </w:pPr>
      <w:r>
        <w:rPr>
          <w:rFonts w:hint="eastAsia"/>
          <w:spacing w:val="13"/>
          <w:sz w:val="29"/>
          <w:szCs w:val="29"/>
        </w:rPr>
        <w:t>确实，在我所注意到的托钵修士所有罪恶中，这一项，基于许多理由，在我看来是最邪恶的。</w:t>
      </w:r>
    </w:p>
    <w:p w14:paraId="03E6EDD8">
      <w:pPr>
        <w:pStyle w:val="2"/>
        <w:spacing w:before="167" w:line="193" w:lineRule="auto"/>
        <w:ind w:left="3"/>
        <w:rPr>
          <w:rFonts w:hint="eastAsia"/>
          <w:spacing w:val="13"/>
          <w:sz w:val="29"/>
          <w:szCs w:val="29"/>
        </w:rPr>
      </w:pPr>
    </w:p>
    <w:p w14:paraId="1161D55F">
      <w:pPr>
        <w:pStyle w:val="2"/>
        <w:spacing w:before="167" w:line="193" w:lineRule="auto"/>
        <w:ind w:left="3"/>
        <w:rPr>
          <w:rFonts w:hint="eastAsia"/>
          <w:spacing w:val="13"/>
          <w:sz w:val="29"/>
          <w:szCs w:val="29"/>
        </w:rPr>
      </w:pPr>
      <w:r>
        <w:rPr>
          <w:rFonts w:hint="eastAsia"/>
          <w:spacing w:val="13"/>
          <w:sz w:val="29"/>
          <w:szCs w:val="29"/>
        </w:rPr>
        <w:t>For it has proceeded entirely from the unanimous consent and counsel of the friars.</w:t>
      </w:r>
    </w:p>
    <w:p w14:paraId="4BF30615">
      <w:pPr>
        <w:pStyle w:val="2"/>
        <w:spacing w:before="167" w:line="193" w:lineRule="auto"/>
        <w:ind w:left="3"/>
        <w:rPr>
          <w:rFonts w:hint="eastAsia"/>
          <w:spacing w:val="13"/>
          <w:sz w:val="29"/>
          <w:szCs w:val="29"/>
        </w:rPr>
      </w:pPr>
    </w:p>
    <w:p w14:paraId="6D3A0836">
      <w:pPr>
        <w:pStyle w:val="2"/>
        <w:spacing w:before="167" w:line="193" w:lineRule="auto"/>
        <w:ind w:left="3"/>
        <w:rPr>
          <w:rFonts w:hint="eastAsia"/>
          <w:spacing w:val="13"/>
          <w:sz w:val="29"/>
          <w:szCs w:val="29"/>
        </w:rPr>
      </w:pPr>
      <w:r>
        <w:rPr>
          <w:rFonts w:hint="eastAsia"/>
          <w:spacing w:val="13"/>
          <w:sz w:val="29"/>
          <w:szCs w:val="29"/>
        </w:rPr>
        <w:t>因为它完全出自托钵修士们一致的同意和计谋。</w:t>
      </w:r>
    </w:p>
    <w:p w14:paraId="4996D14F">
      <w:pPr>
        <w:pStyle w:val="2"/>
        <w:spacing w:before="167" w:line="193" w:lineRule="auto"/>
        <w:ind w:left="3"/>
        <w:rPr>
          <w:rFonts w:hint="eastAsia"/>
          <w:spacing w:val="13"/>
          <w:sz w:val="29"/>
          <w:szCs w:val="29"/>
        </w:rPr>
      </w:pPr>
    </w:p>
    <w:p w14:paraId="7AE1E17D">
      <w:pPr>
        <w:pStyle w:val="2"/>
        <w:spacing w:before="167" w:line="193" w:lineRule="auto"/>
        <w:ind w:left="3"/>
        <w:rPr>
          <w:rFonts w:hint="eastAsia"/>
          <w:spacing w:val="13"/>
          <w:sz w:val="29"/>
          <w:szCs w:val="29"/>
        </w:rPr>
      </w:pPr>
      <w:r>
        <w:rPr>
          <w:rFonts w:hint="eastAsia"/>
          <w:spacing w:val="13"/>
          <w:sz w:val="29"/>
          <w:szCs w:val="29"/>
        </w:rPr>
        <w:t>With regard to a man seizing the wife of another, and other such sins which men commit, they are of moderate guilt compared with this conduct.</w:t>
      </w:r>
    </w:p>
    <w:p w14:paraId="3D90559C">
      <w:pPr>
        <w:pStyle w:val="2"/>
        <w:spacing w:before="167" w:line="193" w:lineRule="auto"/>
        <w:ind w:left="3"/>
        <w:rPr>
          <w:rFonts w:hint="eastAsia"/>
          <w:spacing w:val="13"/>
          <w:sz w:val="29"/>
          <w:szCs w:val="29"/>
        </w:rPr>
      </w:pPr>
    </w:p>
    <w:p w14:paraId="060F82DD">
      <w:pPr>
        <w:pStyle w:val="2"/>
        <w:spacing w:before="167" w:line="193" w:lineRule="auto"/>
        <w:ind w:left="3"/>
        <w:rPr>
          <w:rFonts w:hint="eastAsia"/>
          <w:spacing w:val="13"/>
          <w:sz w:val="29"/>
          <w:szCs w:val="29"/>
        </w:rPr>
      </w:pPr>
      <w:r>
        <w:rPr>
          <w:rFonts w:hint="eastAsia"/>
          <w:spacing w:val="13"/>
          <w:sz w:val="29"/>
          <w:szCs w:val="29"/>
        </w:rPr>
        <w:t>关于一个人抢夺他人妻子，以及人所犯的其他这类罪，与这种行为相比，它们的罪责是中等的。</w:t>
      </w:r>
    </w:p>
    <w:p w14:paraId="24B76D82">
      <w:pPr>
        <w:pStyle w:val="2"/>
        <w:spacing w:before="167" w:line="193" w:lineRule="auto"/>
        <w:ind w:left="3"/>
        <w:rPr>
          <w:rFonts w:hint="eastAsia"/>
          <w:spacing w:val="13"/>
          <w:sz w:val="29"/>
          <w:szCs w:val="29"/>
        </w:rPr>
      </w:pPr>
    </w:p>
    <w:p w14:paraId="44091C66">
      <w:pPr>
        <w:pStyle w:val="2"/>
        <w:spacing w:before="167" w:line="193" w:lineRule="auto"/>
        <w:ind w:left="3"/>
        <w:rPr>
          <w:rFonts w:hint="eastAsia"/>
          <w:spacing w:val="13"/>
          <w:sz w:val="29"/>
          <w:szCs w:val="29"/>
        </w:rPr>
      </w:pPr>
      <w:r>
        <w:rPr>
          <w:rFonts w:hint="eastAsia"/>
          <w:spacing w:val="13"/>
          <w:sz w:val="29"/>
          <w:szCs w:val="29"/>
        </w:rPr>
        <w:t>THE PEOPLE SHOULD BE DEFENDED AGAINST THE FRIARS. 213</w:t>
      </w:r>
    </w:p>
    <w:p w14:paraId="3AED2641">
      <w:pPr>
        <w:pStyle w:val="2"/>
        <w:spacing w:before="167" w:line="193" w:lineRule="auto"/>
        <w:ind w:left="3"/>
        <w:rPr>
          <w:rFonts w:hint="eastAsia"/>
          <w:spacing w:val="13"/>
          <w:sz w:val="29"/>
          <w:szCs w:val="29"/>
        </w:rPr>
      </w:pPr>
    </w:p>
    <w:p w14:paraId="11569484">
      <w:pPr>
        <w:pStyle w:val="2"/>
        <w:spacing w:before="167" w:line="193" w:lineRule="auto"/>
        <w:ind w:left="3"/>
        <w:rPr>
          <w:rFonts w:hint="eastAsia"/>
          <w:spacing w:val="13"/>
          <w:sz w:val="29"/>
          <w:szCs w:val="29"/>
        </w:rPr>
      </w:pPr>
      <w:r>
        <w:rPr>
          <w:rFonts w:hint="eastAsia"/>
          <w:spacing w:val="13"/>
          <w:sz w:val="29"/>
          <w:szCs w:val="29"/>
        </w:rPr>
        <w:t>人民应受保护免受托钵修士侵害。 213</w:t>
      </w:r>
    </w:p>
    <w:p w14:paraId="7E7242D5">
      <w:pPr>
        <w:pStyle w:val="2"/>
        <w:spacing w:before="167" w:line="193" w:lineRule="auto"/>
        <w:ind w:left="3"/>
        <w:rPr>
          <w:rFonts w:hint="eastAsia"/>
          <w:spacing w:val="13"/>
          <w:sz w:val="29"/>
          <w:szCs w:val="29"/>
        </w:rPr>
      </w:pPr>
    </w:p>
    <w:p w14:paraId="493E099A">
      <w:pPr>
        <w:pStyle w:val="2"/>
        <w:spacing w:before="167" w:line="193" w:lineRule="auto"/>
        <w:ind w:left="3"/>
        <w:rPr>
          <w:rFonts w:hint="eastAsia"/>
          <w:spacing w:val="13"/>
          <w:sz w:val="29"/>
          <w:szCs w:val="29"/>
        </w:rPr>
      </w:pPr>
      <w:r>
        <w:rPr>
          <w:rFonts w:hint="eastAsia"/>
          <w:spacing w:val="13"/>
          <w:sz w:val="29"/>
          <w:szCs w:val="29"/>
        </w:rPr>
        <w:t>30. Whether Temporal Lords May and Should Assist and Defend Their People Against the Friars.</w:t>
      </w:r>
    </w:p>
    <w:p w14:paraId="26FFA1C9">
      <w:pPr>
        <w:pStyle w:val="2"/>
        <w:spacing w:before="167" w:line="193" w:lineRule="auto"/>
        <w:ind w:left="3"/>
        <w:rPr>
          <w:rFonts w:hint="eastAsia"/>
          <w:spacing w:val="13"/>
          <w:sz w:val="29"/>
          <w:szCs w:val="29"/>
        </w:rPr>
      </w:pPr>
    </w:p>
    <w:p w14:paraId="71E2A8B4">
      <w:pPr>
        <w:pStyle w:val="2"/>
        <w:spacing w:before="167" w:line="193" w:lineRule="auto"/>
        <w:ind w:left="3"/>
        <w:rPr>
          <w:rFonts w:hint="eastAsia"/>
          <w:spacing w:val="13"/>
          <w:sz w:val="29"/>
          <w:szCs w:val="29"/>
        </w:rPr>
      </w:pPr>
      <w:r>
        <w:rPr>
          <w:rFonts w:hint="eastAsia"/>
          <w:spacing w:val="13"/>
          <w:sz w:val="29"/>
          <w:szCs w:val="29"/>
        </w:rPr>
        <w:t>30. 世俗领主是否可以并且应该帮助和保护他们的人民免受托钵修士侵害。</w:t>
      </w:r>
    </w:p>
    <w:p w14:paraId="5A7C9D4B">
      <w:pPr>
        <w:pStyle w:val="2"/>
        <w:spacing w:before="167" w:line="193" w:lineRule="auto"/>
        <w:ind w:left="3"/>
        <w:rPr>
          <w:rFonts w:hint="eastAsia"/>
          <w:spacing w:val="13"/>
          <w:sz w:val="29"/>
          <w:szCs w:val="29"/>
        </w:rPr>
      </w:pPr>
    </w:p>
    <w:p w14:paraId="4BE77913">
      <w:pPr>
        <w:pStyle w:val="2"/>
        <w:spacing w:before="167" w:line="193" w:lineRule="auto"/>
        <w:ind w:left="3"/>
        <w:rPr>
          <w:rFonts w:hint="eastAsia"/>
          <w:spacing w:val="13"/>
          <w:sz w:val="29"/>
          <w:szCs w:val="29"/>
        </w:rPr>
      </w:pPr>
      <w:r>
        <w:rPr>
          <w:rFonts w:hint="eastAsia"/>
          <w:spacing w:val="13"/>
          <w:sz w:val="29"/>
          <w:szCs w:val="29"/>
        </w:rPr>
        <w:t>Alithia. It appears to me that you have exposed the malicious proceedings of the mendicants with sufficient clearness.</w:t>
      </w:r>
    </w:p>
    <w:p w14:paraId="596E526D">
      <w:pPr>
        <w:pStyle w:val="2"/>
        <w:spacing w:before="167" w:line="193" w:lineRule="auto"/>
        <w:ind w:left="3"/>
        <w:rPr>
          <w:rFonts w:hint="eastAsia"/>
          <w:spacing w:val="13"/>
          <w:sz w:val="29"/>
          <w:szCs w:val="29"/>
        </w:rPr>
      </w:pPr>
    </w:p>
    <w:p w14:paraId="77980347">
      <w:pPr>
        <w:pStyle w:val="2"/>
        <w:spacing w:before="167" w:line="193" w:lineRule="auto"/>
        <w:ind w:left="3"/>
        <w:rPr>
          <w:rFonts w:hint="eastAsia"/>
          <w:spacing w:val="13"/>
          <w:sz w:val="29"/>
          <w:szCs w:val="29"/>
        </w:rPr>
      </w:pPr>
      <w:r>
        <w:rPr>
          <w:rFonts w:hint="eastAsia"/>
          <w:spacing w:val="13"/>
          <w:sz w:val="29"/>
          <w:szCs w:val="29"/>
        </w:rPr>
        <w:t>阿利西亚：在我看来，你已足够清晰地揭露了乞丐（mendicants）的恶意行径。</w:t>
      </w:r>
    </w:p>
    <w:p w14:paraId="1C3F665B">
      <w:pPr>
        <w:pStyle w:val="2"/>
        <w:spacing w:before="167" w:line="193" w:lineRule="auto"/>
        <w:ind w:left="3"/>
        <w:rPr>
          <w:rFonts w:hint="eastAsia"/>
          <w:spacing w:val="13"/>
          <w:sz w:val="29"/>
          <w:szCs w:val="29"/>
        </w:rPr>
      </w:pPr>
    </w:p>
    <w:p w14:paraId="4173F3A8">
      <w:pPr>
        <w:pStyle w:val="2"/>
        <w:spacing w:before="167" w:line="193" w:lineRule="auto"/>
        <w:ind w:left="3"/>
        <w:rPr>
          <w:rFonts w:hint="eastAsia"/>
          <w:spacing w:val="13"/>
          <w:sz w:val="29"/>
          <w:szCs w:val="29"/>
        </w:rPr>
      </w:pPr>
      <w:r>
        <w:rPr>
          <w:rFonts w:hint="eastAsia"/>
          <w:spacing w:val="13"/>
          <w:sz w:val="29"/>
          <w:szCs w:val="29"/>
        </w:rPr>
        <w:t>But tell me, I pray you, whether temporal lords have the power, and are bound to assist and defend against the friars, the humbler members of the church — consisting of their tenants and the common people.</w:t>
      </w:r>
    </w:p>
    <w:p w14:paraId="3E70E0C1">
      <w:pPr>
        <w:pStyle w:val="2"/>
        <w:spacing w:before="167" w:line="193" w:lineRule="auto"/>
        <w:ind w:left="3"/>
        <w:rPr>
          <w:rFonts w:hint="eastAsia"/>
          <w:spacing w:val="13"/>
          <w:sz w:val="29"/>
          <w:szCs w:val="29"/>
        </w:rPr>
      </w:pPr>
    </w:p>
    <w:p w14:paraId="1507B3FB">
      <w:pPr>
        <w:pStyle w:val="2"/>
        <w:spacing w:before="167" w:line="193" w:lineRule="auto"/>
        <w:ind w:left="3"/>
        <w:rPr>
          <w:rFonts w:hint="eastAsia"/>
          <w:spacing w:val="13"/>
          <w:sz w:val="29"/>
          <w:szCs w:val="29"/>
        </w:rPr>
      </w:pPr>
      <w:r>
        <w:rPr>
          <w:rFonts w:hint="eastAsia"/>
          <w:spacing w:val="13"/>
          <w:sz w:val="29"/>
          <w:szCs w:val="29"/>
        </w:rPr>
        <w:t>但请告诉我，世俗领主是否有权力，并且有义务帮助和保护教会中较低微的成员——包括他们的佃户和普通民众——免受托钵修士的侵害。</w:t>
      </w:r>
    </w:p>
    <w:p w14:paraId="62C5B5F1">
      <w:pPr>
        <w:pStyle w:val="2"/>
        <w:spacing w:before="167" w:line="193" w:lineRule="auto"/>
        <w:ind w:left="3"/>
        <w:rPr>
          <w:rFonts w:hint="eastAsia"/>
          <w:spacing w:val="13"/>
          <w:sz w:val="29"/>
          <w:szCs w:val="29"/>
        </w:rPr>
      </w:pPr>
    </w:p>
    <w:p w14:paraId="5AB526AE">
      <w:pPr>
        <w:pStyle w:val="2"/>
        <w:spacing w:before="167" w:line="193" w:lineRule="auto"/>
        <w:ind w:left="3"/>
        <w:rPr>
          <w:rFonts w:hint="eastAsia"/>
          <w:spacing w:val="13"/>
          <w:sz w:val="29"/>
          <w:szCs w:val="29"/>
        </w:rPr>
      </w:pPr>
      <w:r>
        <w:rPr>
          <w:rFonts w:hint="eastAsia"/>
          <w:spacing w:val="13"/>
          <w:sz w:val="29"/>
          <w:szCs w:val="29"/>
        </w:rPr>
        <w:t>To me it appears certain that the friars are heretics.</w:t>
      </w:r>
    </w:p>
    <w:p w14:paraId="42C343EE">
      <w:pPr>
        <w:pStyle w:val="2"/>
        <w:spacing w:before="167" w:line="193" w:lineRule="auto"/>
        <w:ind w:left="3"/>
        <w:rPr>
          <w:rFonts w:hint="eastAsia"/>
          <w:spacing w:val="13"/>
          <w:sz w:val="29"/>
          <w:szCs w:val="29"/>
        </w:rPr>
      </w:pPr>
    </w:p>
    <w:p w14:paraId="6FF8A6AF">
      <w:pPr>
        <w:pStyle w:val="2"/>
        <w:spacing w:before="167" w:line="193" w:lineRule="auto"/>
        <w:ind w:left="3"/>
        <w:rPr>
          <w:rFonts w:hint="eastAsia"/>
          <w:spacing w:val="13"/>
          <w:sz w:val="29"/>
          <w:szCs w:val="29"/>
        </w:rPr>
      </w:pPr>
      <w:r>
        <w:rPr>
          <w:rFonts w:hint="eastAsia"/>
          <w:spacing w:val="13"/>
          <w:sz w:val="29"/>
          <w:szCs w:val="29"/>
        </w:rPr>
        <w:t>在我看来，可以肯定托钵修士是异端。</w:t>
      </w:r>
    </w:p>
    <w:p w14:paraId="5098AFC0">
      <w:pPr>
        <w:pStyle w:val="2"/>
        <w:spacing w:before="167" w:line="193" w:lineRule="auto"/>
        <w:ind w:left="3"/>
        <w:rPr>
          <w:rFonts w:hint="eastAsia"/>
          <w:spacing w:val="13"/>
          <w:sz w:val="29"/>
          <w:szCs w:val="29"/>
        </w:rPr>
      </w:pPr>
    </w:p>
    <w:p w14:paraId="304B3C7D">
      <w:pPr>
        <w:pStyle w:val="2"/>
        <w:spacing w:before="167" w:line="193" w:lineRule="auto"/>
        <w:ind w:left="3"/>
        <w:rPr>
          <w:rFonts w:hint="eastAsia"/>
          <w:spacing w:val="13"/>
          <w:sz w:val="29"/>
          <w:szCs w:val="29"/>
        </w:rPr>
      </w:pPr>
      <w:r>
        <w:rPr>
          <w:rFonts w:hint="eastAsia"/>
          <w:spacing w:val="13"/>
          <w:sz w:val="29"/>
          <w:szCs w:val="29"/>
        </w:rPr>
        <w:t>For I do not see in what way they can more openly condemn Christ and individual Christians as heretics, than by condemning as heretical, this article in their council: namely, that special prayers offered for an individual by prelates or the religious, are of no more benefit to that individual than general prayers, other things being equal.</w:t>
      </w:r>
    </w:p>
    <w:p w14:paraId="14817848">
      <w:pPr>
        <w:pStyle w:val="2"/>
        <w:spacing w:before="167" w:line="193" w:lineRule="auto"/>
        <w:ind w:left="3"/>
        <w:rPr>
          <w:rFonts w:hint="eastAsia"/>
          <w:spacing w:val="13"/>
          <w:sz w:val="29"/>
          <w:szCs w:val="29"/>
        </w:rPr>
      </w:pPr>
    </w:p>
    <w:p w14:paraId="528C37FB">
      <w:pPr>
        <w:pStyle w:val="2"/>
        <w:spacing w:before="167" w:line="193" w:lineRule="auto"/>
        <w:ind w:left="3"/>
        <w:rPr>
          <w:rFonts w:hint="eastAsia"/>
          <w:spacing w:val="13"/>
          <w:sz w:val="29"/>
          <w:szCs w:val="29"/>
        </w:rPr>
      </w:pPr>
      <w:r>
        <w:rPr>
          <w:rFonts w:hint="eastAsia"/>
          <w:spacing w:val="13"/>
          <w:sz w:val="29"/>
          <w:szCs w:val="29"/>
        </w:rPr>
        <w:t>因为我看不出他们还有什么方式能比在他们的会议上将这一条款定为异端更公开地将基督和个别基督徒定为异端：即，高级教士或修士（the religious）为个人献上的特别祷告，对那个人的益处并不比一般的祷告更多，在其他条件相同的情况下。</w:t>
      </w:r>
    </w:p>
    <w:p w14:paraId="63A635FE">
      <w:pPr>
        <w:pStyle w:val="2"/>
        <w:spacing w:before="167" w:line="193" w:lineRule="auto"/>
        <w:ind w:left="3"/>
        <w:rPr>
          <w:rFonts w:hint="eastAsia"/>
          <w:spacing w:val="13"/>
          <w:sz w:val="29"/>
          <w:szCs w:val="29"/>
        </w:rPr>
      </w:pPr>
    </w:p>
    <w:p w14:paraId="4ED0F313">
      <w:pPr>
        <w:pStyle w:val="2"/>
        <w:spacing w:before="167" w:line="193" w:lineRule="auto"/>
        <w:ind w:left="3"/>
        <w:rPr>
          <w:rFonts w:hint="eastAsia"/>
          <w:spacing w:val="13"/>
          <w:sz w:val="29"/>
          <w:szCs w:val="29"/>
        </w:rPr>
      </w:pPr>
      <w:r>
        <w:rPr>
          <w:rFonts w:hint="eastAsia"/>
          <w:spacing w:val="13"/>
          <w:sz w:val="29"/>
          <w:szCs w:val="29"/>
        </w:rPr>
        <w:t>For we believe, on the faith and authority of Christ, that the Lord’s prayer in the sixth of Matthew, is far superior to any special prayer.</w:t>
      </w:r>
    </w:p>
    <w:p w14:paraId="5703F0A8">
      <w:pPr>
        <w:pStyle w:val="2"/>
        <w:spacing w:before="167" w:line="193" w:lineRule="auto"/>
        <w:ind w:left="3"/>
        <w:rPr>
          <w:rFonts w:hint="eastAsia"/>
          <w:spacing w:val="13"/>
          <w:sz w:val="29"/>
          <w:szCs w:val="29"/>
        </w:rPr>
      </w:pPr>
    </w:p>
    <w:p w14:paraId="7E858970">
      <w:pPr>
        <w:pStyle w:val="2"/>
        <w:spacing w:before="167" w:line="193" w:lineRule="auto"/>
        <w:ind w:left="3"/>
        <w:rPr>
          <w:rFonts w:hint="eastAsia"/>
          <w:spacing w:val="13"/>
          <w:sz w:val="29"/>
          <w:szCs w:val="29"/>
        </w:rPr>
      </w:pPr>
      <w:r>
        <w:rPr>
          <w:rFonts w:hint="eastAsia"/>
          <w:spacing w:val="13"/>
          <w:sz w:val="29"/>
          <w:szCs w:val="29"/>
        </w:rPr>
        <w:t>因为我们基于基督的信仰和权威相信，《马太福音》第六章的主祷文远优于任何特别的祷告。</w:t>
      </w:r>
    </w:p>
    <w:p w14:paraId="7217356E">
      <w:pPr>
        <w:pStyle w:val="2"/>
        <w:spacing w:before="167" w:line="193" w:lineRule="auto"/>
        <w:ind w:left="3"/>
        <w:rPr>
          <w:rFonts w:hint="eastAsia"/>
          <w:spacing w:val="13"/>
          <w:sz w:val="29"/>
          <w:szCs w:val="29"/>
        </w:rPr>
      </w:pPr>
    </w:p>
    <w:p w14:paraId="5B4EF1CB">
      <w:pPr>
        <w:pStyle w:val="2"/>
        <w:spacing w:before="167" w:line="193" w:lineRule="auto"/>
        <w:ind w:left="3"/>
        <w:rPr>
          <w:rFonts w:hint="eastAsia"/>
          <w:spacing w:val="13"/>
          <w:sz w:val="29"/>
          <w:szCs w:val="29"/>
        </w:rPr>
      </w:pPr>
      <w:r>
        <w:rPr>
          <w:rFonts w:hint="eastAsia"/>
          <w:spacing w:val="13"/>
          <w:sz w:val="29"/>
          <w:szCs w:val="29"/>
        </w:rPr>
        <w:t>And so we consequently believe that this prayer, devoutly poured forth for the people, does them more service than any prayer which friars or prelates can utter or have invented in later times.</w:t>
      </w:r>
    </w:p>
    <w:p w14:paraId="4B1FEB19">
      <w:pPr>
        <w:pStyle w:val="2"/>
        <w:spacing w:before="167" w:line="193" w:lineRule="auto"/>
        <w:ind w:left="3"/>
        <w:rPr>
          <w:rFonts w:hint="eastAsia"/>
          <w:spacing w:val="13"/>
          <w:sz w:val="29"/>
          <w:szCs w:val="29"/>
        </w:rPr>
      </w:pPr>
    </w:p>
    <w:p w14:paraId="7CC3990B">
      <w:pPr>
        <w:pStyle w:val="2"/>
        <w:spacing w:before="167" w:line="193" w:lineRule="auto"/>
        <w:ind w:left="3"/>
        <w:rPr>
          <w:rFonts w:hint="eastAsia"/>
          <w:spacing w:val="13"/>
          <w:sz w:val="29"/>
          <w:szCs w:val="29"/>
        </w:rPr>
      </w:pPr>
      <w:r>
        <w:rPr>
          <w:rFonts w:hint="eastAsia"/>
          <w:spacing w:val="13"/>
          <w:sz w:val="29"/>
          <w:szCs w:val="29"/>
        </w:rPr>
        <w:t>因此我们随之相信，这个为人民虔诚献上的祷告，比托钵修士或高级教士后来能够发出或发明的任何祷告，都更能服务于他们。</w:t>
      </w:r>
    </w:p>
    <w:p w14:paraId="2B72D054">
      <w:pPr>
        <w:pStyle w:val="2"/>
        <w:spacing w:before="167" w:line="193" w:lineRule="auto"/>
        <w:ind w:left="3"/>
        <w:rPr>
          <w:rFonts w:hint="eastAsia"/>
          <w:spacing w:val="13"/>
          <w:sz w:val="29"/>
          <w:szCs w:val="29"/>
        </w:rPr>
      </w:pPr>
    </w:p>
    <w:p w14:paraId="21AE3BDB">
      <w:pPr>
        <w:pStyle w:val="2"/>
        <w:spacing w:before="167" w:line="193" w:lineRule="auto"/>
        <w:ind w:left="3"/>
        <w:rPr>
          <w:rFonts w:hint="eastAsia"/>
          <w:spacing w:val="13"/>
          <w:sz w:val="29"/>
          <w:szCs w:val="29"/>
        </w:rPr>
      </w:pPr>
      <w:r>
        <w:rPr>
          <w:rFonts w:hint="eastAsia"/>
          <w:spacing w:val="13"/>
          <w:sz w:val="29"/>
          <w:szCs w:val="29"/>
        </w:rPr>
        <w:t>Is not a supplication, made through Christ, better than the blasphemous supplication which the friars pretend to offer in behalf of those who are willing to give them money?</w:t>
      </w:r>
    </w:p>
    <w:p w14:paraId="1469BA3C">
      <w:pPr>
        <w:pStyle w:val="2"/>
        <w:spacing w:before="167" w:line="193" w:lineRule="auto"/>
        <w:ind w:left="3"/>
        <w:rPr>
          <w:rFonts w:hint="eastAsia"/>
          <w:spacing w:val="13"/>
          <w:sz w:val="29"/>
          <w:szCs w:val="29"/>
        </w:rPr>
      </w:pPr>
    </w:p>
    <w:p w14:paraId="326B333F">
      <w:pPr>
        <w:pStyle w:val="2"/>
        <w:spacing w:before="167" w:line="193" w:lineRule="auto"/>
        <w:ind w:left="3"/>
        <w:rPr>
          <w:rFonts w:hint="eastAsia"/>
          <w:spacing w:val="13"/>
          <w:sz w:val="29"/>
          <w:szCs w:val="29"/>
        </w:rPr>
      </w:pPr>
      <w:r>
        <w:rPr>
          <w:rFonts w:hint="eastAsia"/>
          <w:spacing w:val="13"/>
          <w:sz w:val="29"/>
          <w:szCs w:val="29"/>
        </w:rPr>
        <w:t>通过基督作出的恳求，难道不比托钵修士们假装为那些愿意给他们钱的人所献上的亵渎性恳求更好吗？</w:t>
      </w:r>
    </w:p>
    <w:p w14:paraId="6251676E">
      <w:pPr>
        <w:pStyle w:val="2"/>
        <w:spacing w:before="167" w:line="193" w:lineRule="auto"/>
        <w:ind w:left="3"/>
        <w:rPr>
          <w:rFonts w:hint="eastAsia"/>
          <w:spacing w:val="13"/>
          <w:sz w:val="29"/>
          <w:szCs w:val="29"/>
        </w:rPr>
      </w:pPr>
    </w:p>
    <w:p w14:paraId="22244C3C">
      <w:pPr>
        <w:pStyle w:val="2"/>
        <w:spacing w:before="167" w:line="193" w:lineRule="auto"/>
        <w:ind w:left="3"/>
        <w:rPr>
          <w:rFonts w:hint="eastAsia"/>
          <w:spacing w:val="13"/>
          <w:sz w:val="29"/>
          <w:szCs w:val="29"/>
        </w:rPr>
      </w:pPr>
      <w:r>
        <w:rPr>
          <w:rFonts w:hint="eastAsia"/>
          <w:spacing w:val="13"/>
          <w:sz w:val="29"/>
          <w:szCs w:val="29"/>
        </w:rPr>
        <w:t>And since the blessed, as the litany leads us to believe, pray for the Church Militant, it is to be supposed that the prayers of those blessed spirits are far more to be desired by us than the prayers of these friars or prelates.</w:t>
      </w:r>
    </w:p>
    <w:p w14:paraId="332604C7">
      <w:pPr>
        <w:pStyle w:val="2"/>
        <w:spacing w:before="167" w:line="193" w:lineRule="auto"/>
        <w:ind w:left="3"/>
        <w:rPr>
          <w:rFonts w:hint="eastAsia"/>
          <w:spacing w:val="13"/>
          <w:sz w:val="29"/>
          <w:szCs w:val="29"/>
        </w:rPr>
      </w:pPr>
    </w:p>
    <w:p w14:paraId="21D2E675">
      <w:pPr>
        <w:pStyle w:val="2"/>
        <w:spacing w:before="167" w:line="193" w:lineRule="auto"/>
        <w:ind w:left="3"/>
        <w:rPr>
          <w:rFonts w:hint="eastAsia"/>
          <w:spacing w:val="13"/>
          <w:sz w:val="29"/>
          <w:szCs w:val="29"/>
        </w:rPr>
      </w:pPr>
      <w:r>
        <w:rPr>
          <w:rFonts w:hint="eastAsia"/>
          <w:spacing w:val="13"/>
          <w:sz w:val="29"/>
          <w:szCs w:val="29"/>
        </w:rPr>
        <w:t>既然蒙福者（the blessed），正如连祷文（litany）引导我们相信的，为战斗的教会祈祷，那么可以假定，那些蒙福之灵的祷告远比这些托钵修士或高级教士的祷告更值得我们渴慕。</w:t>
      </w:r>
    </w:p>
    <w:p w14:paraId="06F41337">
      <w:pPr>
        <w:pStyle w:val="2"/>
        <w:spacing w:before="167" w:line="193" w:lineRule="auto"/>
        <w:ind w:left="3"/>
        <w:rPr>
          <w:rFonts w:hint="eastAsia"/>
          <w:spacing w:val="13"/>
          <w:sz w:val="29"/>
          <w:szCs w:val="29"/>
        </w:rPr>
      </w:pPr>
    </w:p>
    <w:p w14:paraId="294CC1C0">
      <w:pPr>
        <w:pStyle w:val="2"/>
        <w:spacing w:before="167" w:line="193" w:lineRule="auto"/>
        <w:ind w:left="3"/>
        <w:rPr>
          <w:rFonts w:hint="eastAsia"/>
          <w:spacing w:val="13"/>
          <w:sz w:val="29"/>
          <w:szCs w:val="29"/>
        </w:rPr>
      </w:pPr>
      <w:r>
        <w:rPr>
          <w:rFonts w:hint="eastAsia"/>
          <w:spacing w:val="13"/>
          <w:sz w:val="29"/>
          <w:szCs w:val="29"/>
        </w:rPr>
        <w:t>And inasmuch as the blessed, after the manner of Christ, love the people more than any private person, and cannot be turned aside by any such impure influence, it appears sufficiently plain to me that their general prayers avail the Church Militant more than the special prayers of the friars.</w:t>
      </w:r>
    </w:p>
    <w:p w14:paraId="5BB8573E">
      <w:pPr>
        <w:pStyle w:val="2"/>
        <w:spacing w:before="167" w:line="193" w:lineRule="auto"/>
        <w:ind w:left="3"/>
        <w:rPr>
          <w:rFonts w:hint="eastAsia"/>
          <w:spacing w:val="13"/>
          <w:sz w:val="29"/>
          <w:szCs w:val="29"/>
        </w:rPr>
      </w:pPr>
    </w:p>
    <w:p w14:paraId="63092EF3">
      <w:pPr>
        <w:pStyle w:val="2"/>
        <w:spacing w:before="167" w:line="193" w:lineRule="auto"/>
        <w:ind w:left="3"/>
        <w:rPr>
          <w:rFonts w:hint="eastAsia"/>
          <w:spacing w:val="13"/>
          <w:sz w:val="29"/>
          <w:szCs w:val="29"/>
        </w:rPr>
      </w:pPr>
      <w:r>
        <w:rPr>
          <w:rFonts w:hint="eastAsia"/>
          <w:spacing w:val="13"/>
          <w:sz w:val="29"/>
          <w:szCs w:val="29"/>
        </w:rPr>
        <w:t>并且，既然蒙福者效法基督的方式，爱人民胜过爱任何个别人，并且不能被任何此类不洁的影响所左右，在我看来足够清楚的是，他们一般的祷告对战斗的教会的益处，胜过托钵修士特别的祷告。</w:t>
      </w:r>
    </w:p>
    <w:p w14:paraId="4A669DEB">
      <w:pPr>
        <w:pStyle w:val="2"/>
        <w:spacing w:before="167" w:line="193" w:lineRule="auto"/>
        <w:ind w:left="3"/>
        <w:rPr>
          <w:rFonts w:hint="eastAsia"/>
          <w:spacing w:val="13"/>
          <w:sz w:val="29"/>
          <w:szCs w:val="29"/>
        </w:rPr>
      </w:pPr>
    </w:p>
    <w:p w14:paraId="6EAC200F">
      <w:pPr>
        <w:pStyle w:val="2"/>
        <w:spacing w:before="167" w:line="193" w:lineRule="auto"/>
        <w:ind w:left="3"/>
        <w:rPr>
          <w:rFonts w:hint="eastAsia"/>
          <w:spacing w:val="13"/>
          <w:sz w:val="29"/>
          <w:szCs w:val="29"/>
        </w:rPr>
      </w:pPr>
      <w:r>
        <w:rPr>
          <w:rFonts w:hint="eastAsia"/>
          <w:spacing w:val="13"/>
          <w:sz w:val="29"/>
          <w:szCs w:val="29"/>
        </w:rPr>
        <w:t>For the friars cannot presume to extol themselves above the saints.</w:t>
      </w:r>
    </w:p>
    <w:p w14:paraId="05317C0B">
      <w:pPr>
        <w:pStyle w:val="2"/>
        <w:spacing w:before="167" w:line="193" w:lineRule="auto"/>
        <w:ind w:left="3"/>
        <w:rPr>
          <w:rFonts w:hint="eastAsia"/>
          <w:spacing w:val="13"/>
          <w:sz w:val="29"/>
          <w:szCs w:val="29"/>
        </w:rPr>
      </w:pPr>
    </w:p>
    <w:p w14:paraId="19AD7BA0">
      <w:pPr>
        <w:pStyle w:val="2"/>
        <w:spacing w:before="167" w:line="193" w:lineRule="auto"/>
        <w:ind w:left="3"/>
        <w:rPr>
          <w:rFonts w:hint="eastAsia"/>
          <w:spacing w:val="13"/>
          <w:sz w:val="29"/>
          <w:szCs w:val="29"/>
        </w:rPr>
      </w:pPr>
      <w:r>
        <w:rPr>
          <w:rFonts w:hint="eastAsia"/>
          <w:spacing w:val="13"/>
          <w:sz w:val="29"/>
          <w:szCs w:val="29"/>
        </w:rPr>
        <w:t>因为托钵修士不能僭越地将自己高举在圣徒之上。</w:t>
      </w:r>
    </w:p>
    <w:p w14:paraId="70BF010B">
      <w:pPr>
        <w:pStyle w:val="2"/>
        <w:spacing w:before="167" w:line="193" w:lineRule="auto"/>
        <w:ind w:left="3"/>
        <w:rPr>
          <w:rFonts w:hint="eastAsia"/>
          <w:spacing w:val="13"/>
          <w:sz w:val="29"/>
          <w:szCs w:val="29"/>
        </w:rPr>
      </w:pPr>
    </w:p>
    <w:p w14:paraId="488009A2">
      <w:pPr>
        <w:pStyle w:val="2"/>
        <w:spacing w:before="167" w:line="193" w:lineRule="auto"/>
        <w:ind w:left="3"/>
        <w:rPr>
          <w:rFonts w:hint="eastAsia"/>
          <w:spacing w:val="13"/>
          <w:sz w:val="29"/>
          <w:szCs w:val="29"/>
        </w:rPr>
      </w:pPr>
      <w:r>
        <w:rPr>
          <w:rFonts w:hint="eastAsia"/>
          <w:spacing w:val="13"/>
          <w:sz w:val="29"/>
          <w:szCs w:val="29"/>
        </w:rPr>
        <w:t>In their unbelief, therefore, it appears to me (as much as it lies in them to do so) that the friars have condemned both Christ and all the citizens of heaven, and consequently the whole Church Militant, which sets more value on the Lord’s prayer than on these special prayers and frivolous inventions of the mendicants.</w:t>
      </w:r>
    </w:p>
    <w:p w14:paraId="12020C10">
      <w:pPr>
        <w:pStyle w:val="2"/>
        <w:spacing w:before="167" w:line="193" w:lineRule="auto"/>
        <w:ind w:left="3"/>
        <w:rPr>
          <w:rFonts w:hint="eastAsia"/>
          <w:spacing w:val="13"/>
          <w:sz w:val="29"/>
          <w:szCs w:val="29"/>
        </w:rPr>
      </w:pPr>
    </w:p>
    <w:p w14:paraId="5744D29D">
      <w:pPr>
        <w:pStyle w:val="2"/>
        <w:spacing w:before="167" w:line="193" w:lineRule="auto"/>
        <w:ind w:left="3"/>
        <w:rPr>
          <w:rFonts w:hint="eastAsia"/>
          <w:spacing w:val="13"/>
          <w:sz w:val="29"/>
          <w:szCs w:val="29"/>
        </w:rPr>
      </w:pPr>
      <w:r>
        <w:rPr>
          <w:rFonts w:hint="eastAsia"/>
          <w:spacing w:val="13"/>
          <w:sz w:val="29"/>
          <w:szCs w:val="29"/>
        </w:rPr>
        <w:t>因此，在他们的不信中，在我看来（就他们力所能及而言），托钵修士们既谴责了基督，也谴责了所有天堂的公民，结果也谴责了整个战斗的教会，后者看重主祷文胜过这些特别的祷告和乞丐们轻浮的发明。</w:t>
      </w:r>
    </w:p>
    <w:p w14:paraId="037D5DC5">
      <w:pPr>
        <w:pStyle w:val="2"/>
        <w:spacing w:before="167" w:line="193" w:lineRule="auto"/>
        <w:ind w:left="3"/>
        <w:rPr>
          <w:rFonts w:hint="eastAsia"/>
          <w:spacing w:val="13"/>
          <w:sz w:val="29"/>
          <w:szCs w:val="29"/>
        </w:rPr>
      </w:pPr>
    </w:p>
    <w:p w14:paraId="5EDE5A1B">
      <w:pPr>
        <w:pStyle w:val="2"/>
        <w:spacing w:before="167" w:line="193" w:lineRule="auto"/>
        <w:ind w:left="3"/>
        <w:rPr>
          <w:rFonts w:hint="eastAsia"/>
          <w:spacing w:val="13"/>
          <w:sz w:val="29"/>
          <w:szCs w:val="29"/>
        </w:rPr>
      </w:pPr>
      <w:r>
        <w:rPr>
          <w:rFonts w:hint="eastAsia"/>
          <w:spacing w:val="13"/>
          <w:sz w:val="29"/>
          <w:szCs w:val="29"/>
        </w:rPr>
        <w:t>Phronesis. I am pleased to find that you expose this undoubted heresy by so shrewd a scrutiny of the conduct of the friars.</w:t>
      </w:r>
    </w:p>
    <w:p w14:paraId="6552E90C">
      <w:pPr>
        <w:pStyle w:val="2"/>
        <w:spacing w:before="167" w:line="193" w:lineRule="auto"/>
        <w:ind w:left="3"/>
        <w:rPr>
          <w:rFonts w:hint="eastAsia"/>
          <w:spacing w:val="13"/>
          <w:sz w:val="29"/>
          <w:szCs w:val="29"/>
        </w:rPr>
      </w:pPr>
    </w:p>
    <w:p w14:paraId="2BBF22E6">
      <w:pPr>
        <w:pStyle w:val="2"/>
        <w:spacing w:before="167" w:line="193" w:lineRule="auto"/>
        <w:ind w:left="3"/>
        <w:rPr>
          <w:rFonts w:hint="eastAsia"/>
          <w:spacing w:val="13"/>
          <w:sz w:val="29"/>
          <w:szCs w:val="29"/>
        </w:rPr>
      </w:pPr>
      <w:r>
        <w:rPr>
          <w:rFonts w:hint="eastAsia"/>
          <w:spacing w:val="13"/>
          <w:sz w:val="29"/>
          <w:szCs w:val="29"/>
        </w:rPr>
        <w:t>弗罗尼西斯：我很高兴发现你通过对托钵修士行为如此敏锐的审视，揭露了这个毋庸置疑的异端。</w:t>
      </w:r>
    </w:p>
    <w:p w14:paraId="4DBB63D0">
      <w:pPr>
        <w:pStyle w:val="2"/>
        <w:spacing w:before="167" w:line="193" w:lineRule="auto"/>
        <w:ind w:left="3"/>
        <w:rPr>
          <w:rFonts w:hint="eastAsia"/>
          <w:spacing w:val="13"/>
          <w:sz w:val="29"/>
          <w:szCs w:val="29"/>
        </w:rPr>
      </w:pPr>
    </w:p>
    <w:p w14:paraId="4B282B44">
      <w:pPr>
        <w:pStyle w:val="2"/>
        <w:spacing w:before="167" w:line="193" w:lineRule="auto"/>
        <w:ind w:left="3"/>
        <w:rPr>
          <w:rFonts w:hint="eastAsia"/>
          <w:spacing w:val="13"/>
          <w:sz w:val="29"/>
          <w:szCs w:val="29"/>
        </w:rPr>
      </w:pPr>
      <w:r>
        <w:rPr>
          <w:rFonts w:hint="eastAsia"/>
          <w:spacing w:val="13"/>
          <w:sz w:val="29"/>
          <w:szCs w:val="29"/>
        </w:rPr>
        <w:t>Nor do I doubt that the decision to which you refer, savours of manifest heresy.</w:t>
      </w:r>
    </w:p>
    <w:p w14:paraId="790160E1">
      <w:pPr>
        <w:pStyle w:val="2"/>
        <w:spacing w:before="167" w:line="193" w:lineRule="auto"/>
        <w:ind w:left="3"/>
        <w:rPr>
          <w:rFonts w:hint="eastAsia"/>
          <w:spacing w:val="13"/>
          <w:sz w:val="29"/>
          <w:szCs w:val="29"/>
        </w:rPr>
      </w:pPr>
    </w:p>
    <w:p w14:paraId="58CE3664">
      <w:pPr>
        <w:pStyle w:val="2"/>
        <w:spacing w:before="167" w:line="193" w:lineRule="auto"/>
        <w:ind w:left="3"/>
        <w:rPr>
          <w:rFonts w:hint="eastAsia"/>
          <w:spacing w:val="13"/>
          <w:sz w:val="29"/>
          <w:szCs w:val="29"/>
        </w:rPr>
      </w:pPr>
      <w:r>
        <w:rPr>
          <w:rFonts w:hint="eastAsia"/>
          <w:spacing w:val="13"/>
          <w:sz w:val="29"/>
          <w:szCs w:val="29"/>
        </w:rPr>
        <w:t>我也不怀疑你所指的那个决定带有明显异端的味道。</w:t>
      </w:r>
    </w:p>
    <w:p w14:paraId="298CB100">
      <w:pPr>
        <w:pStyle w:val="2"/>
        <w:spacing w:before="167" w:line="193" w:lineRule="auto"/>
        <w:ind w:left="3"/>
        <w:rPr>
          <w:rFonts w:hint="eastAsia"/>
          <w:spacing w:val="13"/>
          <w:sz w:val="29"/>
          <w:szCs w:val="29"/>
        </w:rPr>
      </w:pPr>
    </w:p>
    <w:p w14:paraId="7D5BA48B">
      <w:pPr>
        <w:pStyle w:val="2"/>
        <w:spacing w:before="167" w:line="193" w:lineRule="auto"/>
        <w:ind w:left="3"/>
        <w:rPr>
          <w:rFonts w:hint="eastAsia"/>
          <w:spacing w:val="13"/>
          <w:sz w:val="29"/>
          <w:szCs w:val="29"/>
        </w:rPr>
      </w:pPr>
      <w:r>
        <w:rPr>
          <w:rFonts w:hint="eastAsia"/>
          <w:spacing w:val="13"/>
          <w:sz w:val="29"/>
          <w:szCs w:val="29"/>
        </w:rPr>
        <w:t>And the reason why this heresy has thus shot up is obvious.</w:t>
      </w:r>
    </w:p>
    <w:p w14:paraId="30576E1C">
      <w:pPr>
        <w:pStyle w:val="2"/>
        <w:spacing w:before="167" w:line="193" w:lineRule="auto"/>
        <w:ind w:left="3"/>
        <w:rPr>
          <w:rFonts w:hint="eastAsia"/>
          <w:spacing w:val="13"/>
          <w:sz w:val="29"/>
          <w:szCs w:val="29"/>
        </w:rPr>
      </w:pPr>
    </w:p>
    <w:p w14:paraId="45C02881">
      <w:pPr>
        <w:pStyle w:val="2"/>
        <w:spacing w:before="167" w:line="193" w:lineRule="auto"/>
        <w:ind w:left="3"/>
        <w:rPr>
          <w:rFonts w:hint="eastAsia"/>
          <w:spacing w:val="13"/>
          <w:sz w:val="29"/>
          <w:szCs w:val="29"/>
        </w:rPr>
      </w:pPr>
      <w:r>
        <w:rPr>
          <w:rFonts w:hint="eastAsia"/>
          <w:spacing w:val="13"/>
          <w:sz w:val="29"/>
          <w:szCs w:val="29"/>
        </w:rPr>
        <w:t>而这个异端如此迅速兴起的原因是显而易见的。</w:t>
      </w:r>
    </w:p>
    <w:p w14:paraId="7F67DC43">
      <w:pPr>
        <w:pStyle w:val="2"/>
        <w:spacing w:before="167" w:line="193" w:lineRule="auto"/>
        <w:ind w:left="3"/>
        <w:rPr>
          <w:rFonts w:hint="eastAsia"/>
          <w:spacing w:val="13"/>
          <w:sz w:val="29"/>
          <w:szCs w:val="29"/>
        </w:rPr>
      </w:pPr>
    </w:p>
    <w:p w14:paraId="3CDFA8E5">
      <w:pPr>
        <w:pStyle w:val="2"/>
        <w:spacing w:before="167" w:line="193" w:lineRule="auto"/>
        <w:ind w:left="3"/>
        <w:rPr>
          <w:rFonts w:hint="eastAsia"/>
          <w:spacing w:val="13"/>
          <w:sz w:val="29"/>
          <w:szCs w:val="29"/>
        </w:rPr>
      </w:pPr>
      <w:r>
        <w:rPr>
          <w:rFonts w:hint="eastAsia"/>
          <w:spacing w:val="13"/>
          <w:sz w:val="29"/>
          <w:szCs w:val="29"/>
        </w:rPr>
        <w:t>214 THE TRIALOGUS.</w:t>
      </w:r>
    </w:p>
    <w:p w14:paraId="7C4DF065">
      <w:pPr>
        <w:pStyle w:val="2"/>
        <w:spacing w:before="167" w:line="193" w:lineRule="auto"/>
        <w:ind w:left="3"/>
        <w:rPr>
          <w:rFonts w:hint="eastAsia"/>
          <w:spacing w:val="13"/>
          <w:sz w:val="29"/>
          <w:szCs w:val="29"/>
        </w:rPr>
      </w:pPr>
    </w:p>
    <w:p w14:paraId="69E7D501">
      <w:pPr>
        <w:pStyle w:val="2"/>
        <w:spacing w:before="167" w:line="193" w:lineRule="auto"/>
        <w:ind w:left="3"/>
        <w:rPr>
          <w:rFonts w:hint="eastAsia"/>
          <w:spacing w:val="13"/>
          <w:sz w:val="29"/>
          <w:szCs w:val="29"/>
        </w:rPr>
      </w:pPr>
      <w:r>
        <w:rPr>
          <w:rFonts w:hint="eastAsia"/>
          <w:spacing w:val="13"/>
          <w:sz w:val="29"/>
          <w:szCs w:val="29"/>
        </w:rPr>
        <w:t>214 三子对话录</w:t>
      </w:r>
    </w:p>
    <w:p w14:paraId="017EA58F">
      <w:pPr>
        <w:pStyle w:val="2"/>
        <w:spacing w:before="167" w:line="193" w:lineRule="auto"/>
        <w:ind w:left="3"/>
        <w:rPr>
          <w:rFonts w:hint="eastAsia"/>
          <w:spacing w:val="13"/>
          <w:sz w:val="29"/>
          <w:szCs w:val="29"/>
        </w:rPr>
      </w:pPr>
    </w:p>
    <w:p w14:paraId="15F50F58">
      <w:pPr>
        <w:pStyle w:val="2"/>
        <w:spacing w:before="167" w:line="193" w:lineRule="auto"/>
        <w:ind w:left="3"/>
        <w:rPr>
          <w:rFonts w:hint="eastAsia"/>
          <w:spacing w:val="13"/>
          <w:sz w:val="29"/>
          <w:szCs w:val="29"/>
        </w:rPr>
      </w:pPr>
      <w:r>
        <w:rPr>
          <w:rFonts w:hint="eastAsia"/>
          <w:spacing w:val="13"/>
          <w:sz w:val="29"/>
          <w:szCs w:val="29"/>
        </w:rPr>
        <w:t>For the friars, by means of such prayers, delude the people as regards God, and despoil them as regards the world.</w:t>
      </w:r>
    </w:p>
    <w:p w14:paraId="7B41114A">
      <w:pPr>
        <w:pStyle w:val="2"/>
        <w:spacing w:before="167" w:line="193" w:lineRule="auto"/>
        <w:ind w:left="3"/>
        <w:rPr>
          <w:rFonts w:hint="eastAsia"/>
          <w:spacing w:val="13"/>
          <w:sz w:val="29"/>
          <w:szCs w:val="29"/>
        </w:rPr>
      </w:pPr>
    </w:p>
    <w:p w14:paraId="1D3A14C3">
      <w:pPr>
        <w:pStyle w:val="2"/>
        <w:spacing w:before="167" w:line="193" w:lineRule="auto"/>
        <w:ind w:left="3"/>
        <w:rPr>
          <w:rFonts w:hint="eastAsia"/>
          <w:spacing w:val="13"/>
          <w:sz w:val="29"/>
          <w:szCs w:val="29"/>
        </w:rPr>
      </w:pPr>
      <w:r>
        <w:rPr>
          <w:rFonts w:hint="eastAsia"/>
          <w:spacing w:val="13"/>
          <w:sz w:val="29"/>
          <w:szCs w:val="29"/>
        </w:rPr>
        <w:t>因为托钵修士们借着这样的祷告，在关于上帝方面欺骗人民，在关于世界方面掠夺他们。</w:t>
      </w:r>
    </w:p>
    <w:p w14:paraId="082C5A64">
      <w:pPr>
        <w:pStyle w:val="2"/>
        <w:spacing w:before="167" w:line="193" w:lineRule="auto"/>
        <w:ind w:left="3"/>
        <w:rPr>
          <w:rFonts w:hint="eastAsia"/>
          <w:spacing w:val="13"/>
          <w:sz w:val="29"/>
          <w:szCs w:val="29"/>
        </w:rPr>
      </w:pPr>
    </w:p>
    <w:p w14:paraId="6E5CF1D5">
      <w:pPr>
        <w:pStyle w:val="2"/>
        <w:spacing w:before="167" w:line="193" w:lineRule="auto"/>
        <w:ind w:left="3"/>
        <w:rPr>
          <w:rFonts w:hint="eastAsia"/>
          <w:spacing w:val="13"/>
          <w:sz w:val="29"/>
          <w:szCs w:val="29"/>
        </w:rPr>
      </w:pPr>
      <w:r>
        <w:rPr>
          <w:rFonts w:hint="eastAsia"/>
          <w:spacing w:val="13"/>
          <w:sz w:val="29"/>
          <w:szCs w:val="29"/>
        </w:rPr>
        <w:t>This is why the friars so greatly magnify these prayers.</w:t>
      </w:r>
    </w:p>
    <w:p w14:paraId="662D16D8">
      <w:pPr>
        <w:pStyle w:val="2"/>
        <w:spacing w:before="167" w:line="193" w:lineRule="auto"/>
        <w:ind w:left="3"/>
        <w:rPr>
          <w:rFonts w:hint="eastAsia"/>
          <w:spacing w:val="13"/>
          <w:sz w:val="29"/>
          <w:szCs w:val="29"/>
        </w:rPr>
      </w:pPr>
    </w:p>
    <w:p w14:paraId="072F9E5D">
      <w:pPr>
        <w:pStyle w:val="2"/>
        <w:spacing w:before="167" w:line="193" w:lineRule="auto"/>
        <w:ind w:left="3"/>
        <w:rPr>
          <w:rFonts w:hint="eastAsia"/>
          <w:spacing w:val="13"/>
          <w:sz w:val="29"/>
          <w:szCs w:val="29"/>
        </w:rPr>
      </w:pPr>
      <w:r>
        <w:rPr>
          <w:rFonts w:hint="eastAsia"/>
          <w:spacing w:val="13"/>
          <w:sz w:val="29"/>
          <w:szCs w:val="29"/>
        </w:rPr>
        <w:t>这就是为何托钵修士如此极力夸大这些祷告。</w:t>
      </w:r>
    </w:p>
    <w:p w14:paraId="47A38291">
      <w:pPr>
        <w:pStyle w:val="2"/>
        <w:spacing w:before="167" w:line="193" w:lineRule="auto"/>
        <w:ind w:left="3"/>
        <w:rPr>
          <w:rFonts w:hint="eastAsia"/>
          <w:spacing w:val="13"/>
          <w:sz w:val="29"/>
          <w:szCs w:val="29"/>
        </w:rPr>
      </w:pPr>
    </w:p>
    <w:p w14:paraId="737C7CFE">
      <w:pPr>
        <w:pStyle w:val="2"/>
        <w:spacing w:before="167" w:line="193" w:lineRule="auto"/>
        <w:ind w:left="3"/>
        <w:rPr>
          <w:rFonts w:hint="eastAsia"/>
          <w:spacing w:val="13"/>
          <w:sz w:val="29"/>
          <w:szCs w:val="29"/>
        </w:rPr>
      </w:pPr>
      <w:r>
        <w:rPr>
          <w:rFonts w:hint="eastAsia"/>
          <w:spacing w:val="13"/>
          <w:sz w:val="29"/>
          <w:szCs w:val="29"/>
        </w:rPr>
        <w:t>And that their doctrine may possess greater weight, and be less open to suspicion of selfish views, they unite themselves with the other religious orders and the bishops.</w:t>
      </w:r>
    </w:p>
    <w:p w14:paraId="12F34A1C">
      <w:pPr>
        <w:pStyle w:val="2"/>
        <w:spacing w:before="167" w:line="193" w:lineRule="auto"/>
        <w:ind w:left="3"/>
        <w:rPr>
          <w:rFonts w:hint="eastAsia"/>
          <w:spacing w:val="13"/>
          <w:sz w:val="29"/>
          <w:szCs w:val="29"/>
        </w:rPr>
      </w:pPr>
    </w:p>
    <w:p w14:paraId="4AFD6F26">
      <w:pPr>
        <w:pStyle w:val="2"/>
        <w:spacing w:before="167" w:line="193" w:lineRule="auto"/>
        <w:ind w:left="3"/>
        <w:rPr>
          <w:rFonts w:hint="eastAsia"/>
          <w:spacing w:val="13"/>
          <w:sz w:val="29"/>
          <w:szCs w:val="29"/>
        </w:rPr>
      </w:pPr>
      <w:r>
        <w:rPr>
          <w:rFonts w:hint="eastAsia"/>
          <w:spacing w:val="13"/>
          <w:sz w:val="29"/>
          <w:szCs w:val="29"/>
        </w:rPr>
        <w:t>为了使他们的教义拥有更大的分量，并且更不易受到自私观点的怀疑，他们与其他修会和主教联合起来。</w:t>
      </w:r>
    </w:p>
    <w:p w14:paraId="433A5521">
      <w:pPr>
        <w:pStyle w:val="2"/>
        <w:spacing w:before="167" w:line="193" w:lineRule="auto"/>
        <w:ind w:left="3"/>
        <w:rPr>
          <w:rFonts w:hint="eastAsia"/>
          <w:spacing w:val="13"/>
          <w:sz w:val="29"/>
          <w:szCs w:val="29"/>
        </w:rPr>
      </w:pPr>
    </w:p>
    <w:p w14:paraId="55E3BA5E">
      <w:pPr>
        <w:pStyle w:val="2"/>
        <w:spacing w:before="167" w:line="193" w:lineRule="auto"/>
        <w:ind w:left="3"/>
        <w:rPr>
          <w:rFonts w:hint="eastAsia"/>
          <w:spacing w:val="13"/>
          <w:sz w:val="29"/>
          <w:szCs w:val="29"/>
        </w:rPr>
      </w:pPr>
      <w:r>
        <w:rPr>
          <w:rFonts w:hint="eastAsia"/>
          <w:spacing w:val="13"/>
          <w:sz w:val="29"/>
          <w:szCs w:val="29"/>
        </w:rPr>
        <w:t>But these fraudulent personages have forgotten Christ and the saints in heaven.</w:t>
      </w:r>
    </w:p>
    <w:p w14:paraId="276C1777">
      <w:pPr>
        <w:pStyle w:val="2"/>
        <w:spacing w:before="167" w:line="193" w:lineRule="auto"/>
        <w:ind w:left="3"/>
        <w:rPr>
          <w:rFonts w:hint="eastAsia"/>
          <w:spacing w:val="13"/>
          <w:sz w:val="29"/>
          <w:szCs w:val="29"/>
        </w:rPr>
      </w:pPr>
    </w:p>
    <w:p w14:paraId="714DB2A0">
      <w:pPr>
        <w:pStyle w:val="2"/>
        <w:spacing w:before="167" w:line="193" w:lineRule="auto"/>
        <w:ind w:left="3"/>
        <w:rPr>
          <w:rFonts w:hint="eastAsia"/>
          <w:spacing w:val="13"/>
          <w:sz w:val="29"/>
          <w:szCs w:val="29"/>
        </w:rPr>
      </w:pPr>
      <w:r>
        <w:rPr>
          <w:rFonts w:hint="eastAsia"/>
          <w:spacing w:val="13"/>
          <w:sz w:val="29"/>
          <w:szCs w:val="29"/>
        </w:rPr>
        <w:t>但这些欺诈的人物忘记了基督和天上的圣徒。</w:t>
      </w:r>
    </w:p>
    <w:p w14:paraId="3F264F00">
      <w:pPr>
        <w:pStyle w:val="2"/>
        <w:spacing w:before="167" w:line="193" w:lineRule="auto"/>
        <w:ind w:left="3"/>
        <w:rPr>
          <w:rFonts w:hint="eastAsia"/>
          <w:spacing w:val="13"/>
          <w:sz w:val="29"/>
          <w:szCs w:val="29"/>
        </w:rPr>
      </w:pPr>
    </w:p>
    <w:p w14:paraId="0D01A325">
      <w:pPr>
        <w:pStyle w:val="2"/>
        <w:spacing w:before="167" w:line="193" w:lineRule="auto"/>
        <w:ind w:left="3"/>
        <w:rPr>
          <w:rFonts w:hint="eastAsia"/>
          <w:spacing w:val="13"/>
          <w:sz w:val="29"/>
          <w:szCs w:val="29"/>
        </w:rPr>
      </w:pPr>
      <w:r>
        <w:rPr>
          <w:rFonts w:hint="eastAsia"/>
          <w:spacing w:val="13"/>
          <w:sz w:val="29"/>
          <w:szCs w:val="29"/>
        </w:rPr>
        <w:t>On giving further attention to the question you propose, I do not hesitate to affirm that the temporal lords are bound to assist the humbler members of the church against these false brethren, just as they are bound to defend themselves against the clerks possessioners,589 as I said before.</w:t>
      </w:r>
    </w:p>
    <w:p w14:paraId="163939D7">
      <w:pPr>
        <w:pStyle w:val="2"/>
        <w:spacing w:before="167" w:line="193" w:lineRule="auto"/>
        <w:ind w:left="3"/>
        <w:rPr>
          <w:rFonts w:hint="eastAsia"/>
          <w:spacing w:val="13"/>
          <w:sz w:val="29"/>
          <w:szCs w:val="29"/>
        </w:rPr>
      </w:pPr>
    </w:p>
    <w:p w14:paraId="5C6065E2">
      <w:pPr>
        <w:pStyle w:val="2"/>
        <w:spacing w:before="167" w:line="193" w:lineRule="auto"/>
        <w:ind w:left="3"/>
        <w:rPr>
          <w:rFonts w:hint="eastAsia"/>
          <w:spacing w:val="13"/>
          <w:sz w:val="29"/>
          <w:szCs w:val="29"/>
        </w:rPr>
      </w:pPr>
      <w:r>
        <w:rPr>
          <w:rFonts w:hint="eastAsia"/>
          <w:spacing w:val="13"/>
          <w:sz w:val="29"/>
          <w:szCs w:val="29"/>
        </w:rPr>
        <w:t>在进一步关注你提出的问题时，我毫不犹豫地申明，世俗领主有义务帮助教会中较低微的成员对抗这些假弟兄，正如他们有义务保护自己免受持产教士（clerks possessioners）589 的侵害，如我之前所说。</w:t>
      </w:r>
    </w:p>
    <w:p w14:paraId="428A68FB">
      <w:pPr>
        <w:pStyle w:val="2"/>
        <w:spacing w:before="167" w:line="193" w:lineRule="auto"/>
        <w:ind w:left="3"/>
        <w:rPr>
          <w:rFonts w:hint="eastAsia"/>
          <w:spacing w:val="13"/>
          <w:sz w:val="29"/>
          <w:szCs w:val="29"/>
        </w:rPr>
      </w:pPr>
    </w:p>
    <w:p w14:paraId="17A7752A">
      <w:pPr>
        <w:pStyle w:val="2"/>
        <w:spacing w:before="167" w:line="193" w:lineRule="auto"/>
        <w:ind w:left="3"/>
        <w:rPr>
          <w:rFonts w:hint="eastAsia"/>
          <w:spacing w:val="13"/>
          <w:sz w:val="29"/>
          <w:szCs w:val="29"/>
        </w:rPr>
      </w:pPr>
      <w:r>
        <w:rPr>
          <w:rFonts w:hint="eastAsia"/>
          <w:spacing w:val="13"/>
          <w:sz w:val="29"/>
          <w:szCs w:val="29"/>
        </w:rPr>
        <w:t>For God could not receive from his subject, or confer anything upon him, without the return of a greater blessing.</w:t>
      </w:r>
    </w:p>
    <w:p w14:paraId="15BC0257">
      <w:pPr>
        <w:pStyle w:val="2"/>
        <w:spacing w:before="167" w:line="193" w:lineRule="auto"/>
        <w:ind w:left="3"/>
        <w:rPr>
          <w:rFonts w:hint="eastAsia"/>
          <w:spacing w:val="13"/>
          <w:sz w:val="29"/>
          <w:szCs w:val="29"/>
        </w:rPr>
      </w:pPr>
    </w:p>
    <w:p w14:paraId="050D4B4B">
      <w:pPr>
        <w:pStyle w:val="2"/>
        <w:spacing w:before="167" w:line="193" w:lineRule="auto"/>
        <w:ind w:left="3"/>
        <w:rPr>
          <w:rFonts w:hint="eastAsia"/>
          <w:spacing w:val="13"/>
          <w:sz w:val="29"/>
          <w:szCs w:val="29"/>
        </w:rPr>
      </w:pPr>
      <w:r>
        <w:rPr>
          <w:rFonts w:hint="eastAsia"/>
          <w:spacing w:val="13"/>
          <w:sz w:val="29"/>
          <w:szCs w:val="29"/>
        </w:rPr>
        <w:t>因为上帝不能从祂的子民那里接受任何东西，或赐予他们任何东西，而不回报以更大的祝福。</w:t>
      </w:r>
    </w:p>
    <w:p w14:paraId="602B3CD5">
      <w:pPr>
        <w:pStyle w:val="2"/>
        <w:spacing w:before="167" w:line="193" w:lineRule="auto"/>
        <w:ind w:left="3"/>
        <w:rPr>
          <w:rFonts w:hint="eastAsia"/>
          <w:spacing w:val="13"/>
          <w:sz w:val="29"/>
          <w:szCs w:val="29"/>
        </w:rPr>
      </w:pPr>
    </w:p>
    <w:p w14:paraId="33C44609">
      <w:pPr>
        <w:pStyle w:val="2"/>
        <w:spacing w:before="167" w:line="193" w:lineRule="auto"/>
        <w:ind w:left="3"/>
        <w:rPr>
          <w:rFonts w:hint="eastAsia"/>
          <w:spacing w:val="13"/>
          <w:sz w:val="29"/>
          <w:szCs w:val="29"/>
        </w:rPr>
      </w:pPr>
      <w:r>
        <w:rPr>
          <w:rFonts w:hint="eastAsia"/>
          <w:spacing w:val="13"/>
          <w:sz w:val="29"/>
          <w:szCs w:val="29"/>
        </w:rPr>
        <w:t>How then is it allowable for prelates or lords to receive anything from their subjects, without affording them, in their assistance, an equivalent recompense?</w:t>
      </w:r>
    </w:p>
    <w:p w14:paraId="786C36A6">
      <w:pPr>
        <w:pStyle w:val="2"/>
        <w:spacing w:before="167" w:line="193" w:lineRule="auto"/>
        <w:ind w:left="3"/>
        <w:rPr>
          <w:rFonts w:hint="eastAsia"/>
          <w:spacing w:val="13"/>
          <w:sz w:val="29"/>
          <w:szCs w:val="29"/>
        </w:rPr>
      </w:pPr>
    </w:p>
    <w:p w14:paraId="4E896A9F">
      <w:pPr>
        <w:pStyle w:val="2"/>
        <w:spacing w:before="167" w:line="193" w:lineRule="auto"/>
        <w:ind w:left="3"/>
        <w:rPr>
          <w:rFonts w:hint="eastAsia"/>
          <w:spacing w:val="13"/>
          <w:sz w:val="29"/>
          <w:szCs w:val="29"/>
        </w:rPr>
      </w:pPr>
      <w:r>
        <w:rPr>
          <w:rFonts w:hint="eastAsia"/>
          <w:spacing w:val="13"/>
          <w:sz w:val="29"/>
          <w:szCs w:val="29"/>
        </w:rPr>
        <w:t>那么，高级教士或领主怎能被允许从他们的臣民那里接受任何东西，而不在他们的帮助中提供等值的回报呢？</w:t>
      </w:r>
    </w:p>
    <w:p w14:paraId="6F6B46D0">
      <w:pPr>
        <w:pStyle w:val="2"/>
        <w:spacing w:before="167" w:line="193" w:lineRule="auto"/>
        <w:ind w:left="3"/>
        <w:rPr>
          <w:rFonts w:hint="eastAsia"/>
          <w:spacing w:val="13"/>
          <w:sz w:val="29"/>
          <w:szCs w:val="29"/>
        </w:rPr>
      </w:pPr>
    </w:p>
    <w:p w14:paraId="0EE14AA8">
      <w:pPr>
        <w:pStyle w:val="2"/>
        <w:spacing w:before="167" w:line="193" w:lineRule="auto"/>
        <w:ind w:left="3"/>
        <w:rPr>
          <w:rFonts w:hint="eastAsia"/>
          <w:spacing w:val="13"/>
          <w:sz w:val="29"/>
          <w:szCs w:val="29"/>
        </w:rPr>
      </w:pPr>
      <w:r>
        <w:rPr>
          <w:rFonts w:hint="eastAsia"/>
          <w:spacing w:val="13"/>
          <w:sz w:val="29"/>
          <w:szCs w:val="29"/>
        </w:rPr>
        <w:t>For they ought to follow Christ, as far as possible.</w:t>
      </w:r>
    </w:p>
    <w:p w14:paraId="72DCC33D">
      <w:pPr>
        <w:pStyle w:val="2"/>
        <w:spacing w:before="167" w:line="193" w:lineRule="auto"/>
        <w:ind w:left="3"/>
        <w:rPr>
          <w:rFonts w:hint="eastAsia"/>
          <w:spacing w:val="13"/>
          <w:sz w:val="29"/>
          <w:szCs w:val="29"/>
        </w:rPr>
      </w:pPr>
    </w:p>
    <w:p w14:paraId="53065CE3">
      <w:pPr>
        <w:pStyle w:val="2"/>
        <w:spacing w:before="167" w:line="193" w:lineRule="auto"/>
        <w:ind w:left="3"/>
        <w:rPr>
          <w:rFonts w:hint="eastAsia"/>
          <w:spacing w:val="13"/>
          <w:sz w:val="29"/>
          <w:szCs w:val="29"/>
        </w:rPr>
      </w:pPr>
      <w:r>
        <w:rPr>
          <w:rFonts w:hint="eastAsia"/>
          <w:spacing w:val="13"/>
          <w:sz w:val="29"/>
          <w:szCs w:val="29"/>
        </w:rPr>
        <w:t>因为他们应当尽可能地跟随基督。</w:t>
      </w:r>
    </w:p>
    <w:p w14:paraId="7429C30A">
      <w:pPr>
        <w:pStyle w:val="2"/>
        <w:spacing w:before="167" w:line="193" w:lineRule="auto"/>
        <w:ind w:left="3"/>
        <w:rPr>
          <w:rFonts w:hint="eastAsia"/>
          <w:spacing w:val="13"/>
          <w:sz w:val="29"/>
          <w:szCs w:val="29"/>
        </w:rPr>
      </w:pPr>
    </w:p>
    <w:p w14:paraId="38CA7051">
      <w:pPr>
        <w:pStyle w:val="2"/>
        <w:spacing w:before="167" w:line="193" w:lineRule="auto"/>
        <w:ind w:left="3"/>
        <w:rPr>
          <w:rFonts w:hint="eastAsia"/>
          <w:spacing w:val="13"/>
          <w:sz w:val="29"/>
          <w:szCs w:val="29"/>
        </w:rPr>
      </w:pPr>
      <w:r>
        <w:rPr>
          <w:rFonts w:hint="eastAsia"/>
          <w:spacing w:val="13"/>
          <w:sz w:val="29"/>
          <w:szCs w:val="29"/>
        </w:rPr>
        <w:t>But in this respect, the false prophets and all the vicars of Antichrist diabolically boast that they are freer, as regards those subject to them, than Christ himself.</w:t>
      </w:r>
    </w:p>
    <w:p w14:paraId="5782563A">
      <w:pPr>
        <w:pStyle w:val="2"/>
        <w:spacing w:before="167" w:line="193" w:lineRule="auto"/>
        <w:ind w:left="3"/>
        <w:rPr>
          <w:rFonts w:hint="eastAsia"/>
          <w:spacing w:val="13"/>
          <w:sz w:val="29"/>
          <w:szCs w:val="29"/>
        </w:rPr>
      </w:pPr>
    </w:p>
    <w:p w14:paraId="2DCFC4CF">
      <w:pPr>
        <w:pStyle w:val="2"/>
        <w:spacing w:before="167" w:line="193" w:lineRule="auto"/>
        <w:ind w:left="3"/>
        <w:rPr>
          <w:rFonts w:hint="eastAsia"/>
          <w:spacing w:val="13"/>
          <w:sz w:val="29"/>
          <w:szCs w:val="29"/>
        </w:rPr>
      </w:pPr>
      <w:r>
        <w:rPr>
          <w:rFonts w:hint="eastAsia"/>
          <w:spacing w:val="13"/>
          <w:sz w:val="29"/>
          <w:szCs w:val="29"/>
        </w:rPr>
        <w:t>但在这方面，假先知和所有敌基督的代表邪恶地夸耀，就那些隶属于他们的人而言，他们比基督自己更自由。</w:t>
      </w:r>
    </w:p>
    <w:p w14:paraId="72377C22">
      <w:pPr>
        <w:pStyle w:val="2"/>
        <w:spacing w:before="167" w:line="193" w:lineRule="auto"/>
        <w:ind w:left="3"/>
        <w:rPr>
          <w:rFonts w:hint="eastAsia"/>
          <w:spacing w:val="13"/>
          <w:sz w:val="29"/>
          <w:szCs w:val="29"/>
        </w:rPr>
      </w:pPr>
    </w:p>
    <w:p w14:paraId="2C8867D3">
      <w:pPr>
        <w:pStyle w:val="2"/>
        <w:spacing w:before="167" w:line="193" w:lineRule="auto"/>
        <w:ind w:left="3"/>
        <w:rPr>
          <w:rFonts w:hint="eastAsia"/>
          <w:spacing w:val="13"/>
          <w:sz w:val="29"/>
          <w:szCs w:val="29"/>
        </w:rPr>
      </w:pPr>
      <w:r>
        <w:rPr>
          <w:rFonts w:hint="eastAsia"/>
          <w:spacing w:val="13"/>
          <w:sz w:val="29"/>
          <w:szCs w:val="29"/>
        </w:rPr>
        <w:t>In fact, I do not see in what way anyone could be a secular tyrant, except by exercising tyranny in withdrawing or withholding such assistance, for it is not possible that Christ would withdraw assistance and defence for his people.</w:t>
      </w:r>
    </w:p>
    <w:p w14:paraId="47A38614">
      <w:pPr>
        <w:pStyle w:val="2"/>
        <w:spacing w:before="167" w:line="193" w:lineRule="auto"/>
        <w:ind w:left="3"/>
        <w:rPr>
          <w:rFonts w:hint="eastAsia"/>
          <w:spacing w:val="13"/>
          <w:sz w:val="29"/>
          <w:szCs w:val="29"/>
        </w:rPr>
      </w:pPr>
    </w:p>
    <w:p w14:paraId="15C3C4CE">
      <w:pPr>
        <w:pStyle w:val="2"/>
        <w:spacing w:before="167" w:line="193" w:lineRule="auto"/>
        <w:ind w:left="3"/>
        <w:rPr>
          <w:rFonts w:hint="eastAsia"/>
          <w:spacing w:val="13"/>
          <w:sz w:val="29"/>
          <w:szCs w:val="29"/>
        </w:rPr>
      </w:pPr>
      <w:r>
        <w:rPr>
          <w:rFonts w:hint="eastAsia"/>
          <w:spacing w:val="13"/>
          <w:sz w:val="29"/>
          <w:szCs w:val="29"/>
        </w:rPr>
        <w:t>事实上，我看不出任何人能以何种方式成为一个世俗暴君，除非通过撤回或扣留此类帮助来施行暴政，因为基督不可能撤回对祂子民的帮助和保护。</w:t>
      </w:r>
    </w:p>
    <w:p w14:paraId="5BBA37F1">
      <w:pPr>
        <w:pStyle w:val="2"/>
        <w:spacing w:before="167" w:line="193" w:lineRule="auto"/>
        <w:ind w:left="3"/>
        <w:rPr>
          <w:rFonts w:hint="eastAsia"/>
          <w:spacing w:val="13"/>
          <w:sz w:val="29"/>
          <w:szCs w:val="29"/>
        </w:rPr>
      </w:pPr>
    </w:p>
    <w:p w14:paraId="5B858A60">
      <w:pPr>
        <w:pStyle w:val="2"/>
        <w:spacing w:before="167" w:line="193" w:lineRule="auto"/>
        <w:ind w:left="3"/>
        <w:rPr>
          <w:rFonts w:hint="eastAsia"/>
          <w:spacing w:val="13"/>
          <w:sz w:val="29"/>
          <w:szCs w:val="29"/>
        </w:rPr>
      </w:pPr>
      <w:r>
        <w:rPr>
          <w:rFonts w:hint="eastAsia"/>
          <w:spacing w:val="13"/>
          <w:sz w:val="29"/>
          <w:szCs w:val="29"/>
        </w:rPr>
        <w:t>How then can these men be said to follow God if they refuse to assist and defend their dependants against their greatest enemy?</w:t>
      </w:r>
    </w:p>
    <w:p w14:paraId="57FE7277">
      <w:pPr>
        <w:pStyle w:val="2"/>
        <w:spacing w:before="167" w:line="193" w:lineRule="auto"/>
        <w:ind w:left="3"/>
        <w:rPr>
          <w:rFonts w:hint="eastAsia"/>
          <w:spacing w:val="13"/>
          <w:sz w:val="29"/>
          <w:szCs w:val="29"/>
        </w:rPr>
      </w:pPr>
    </w:p>
    <w:p w14:paraId="0D3931A4">
      <w:pPr>
        <w:pStyle w:val="2"/>
        <w:spacing w:before="167" w:line="193" w:lineRule="auto"/>
        <w:ind w:left="3"/>
        <w:rPr>
          <w:rFonts w:hint="eastAsia"/>
          <w:spacing w:val="13"/>
          <w:sz w:val="29"/>
          <w:szCs w:val="29"/>
        </w:rPr>
      </w:pPr>
      <w:r>
        <w:rPr>
          <w:rFonts w:hint="eastAsia"/>
          <w:spacing w:val="13"/>
          <w:sz w:val="29"/>
          <w:szCs w:val="29"/>
        </w:rPr>
        <w:t>那么，如果这些人拒绝帮助和保护他们的依附者免受他们最大敌人的侵害，怎能说他们是跟随上帝呢？</w:t>
      </w:r>
    </w:p>
    <w:p w14:paraId="1562F903">
      <w:pPr>
        <w:pStyle w:val="2"/>
        <w:spacing w:before="167" w:line="193" w:lineRule="auto"/>
        <w:ind w:left="3"/>
        <w:rPr>
          <w:rFonts w:hint="eastAsia"/>
          <w:spacing w:val="13"/>
          <w:sz w:val="29"/>
          <w:szCs w:val="29"/>
        </w:rPr>
      </w:pPr>
    </w:p>
    <w:p w14:paraId="5F895A31">
      <w:pPr>
        <w:pStyle w:val="2"/>
        <w:spacing w:before="167" w:line="193" w:lineRule="auto"/>
        <w:ind w:left="3"/>
        <w:rPr>
          <w:rFonts w:hint="eastAsia"/>
          <w:spacing w:val="13"/>
          <w:sz w:val="29"/>
          <w:szCs w:val="29"/>
        </w:rPr>
      </w:pPr>
      <w:r>
        <w:rPr>
          <w:rFonts w:hint="eastAsia"/>
          <w:spacing w:val="13"/>
          <w:sz w:val="29"/>
          <w:szCs w:val="29"/>
        </w:rPr>
        <w:t>I do not hesitate to affirm that a just defence of these men would conduce to the worldly prosperity, the merit, and the everlasting glory of such temporal lords.</w:t>
      </w:r>
    </w:p>
    <w:p w14:paraId="73851E20">
      <w:pPr>
        <w:pStyle w:val="2"/>
        <w:spacing w:before="167" w:line="193" w:lineRule="auto"/>
        <w:ind w:left="3"/>
        <w:rPr>
          <w:rFonts w:hint="eastAsia"/>
          <w:spacing w:val="13"/>
          <w:sz w:val="29"/>
          <w:szCs w:val="29"/>
        </w:rPr>
      </w:pPr>
    </w:p>
    <w:p w14:paraId="5DB8842D">
      <w:pPr>
        <w:pStyle w:val="2"/>
        <w:spacing w:before="167" w:line="193" w:lineRule="auto"/>
        <w:ind w:left="3"/>
        <w:rPr>
          <w:rFonts w:hint="eastAsia"/>
          <w:spacing w:val="13"/>
          <w:sz w:val="29"/>
          <w:szCs w:val="29"/>
        </w:rPr>
      </w:pPr>
      <w:r>
        <w:rPr>
          <w:rFonts w:hint="eastAsia"/>
          <w:spacing w:val="13"/>
          <w:sz w:val="29"/>
          <w:szCs w:val="29"/>
        </w:rPr>
        <w:t>我毫不犹豫地申明，对这些人的公正保护将有助于这些世俗领主的属世繁荣、功德和永恒荣耀。</w:t>
      </w:r>
    </w:p>
    <w:p w14:paraId="0F0A9DBF">
      <w:pPr>
        <w:pStyle w:val="2"/>
        <w:spacing w:before="167" w:line="193" w:lineRule="auto"/>
        <w:ind w:left="3"/>
        <w:rPr>
          <w:rFonts w:hint="eastAsia"/>
          <w:spacing w:val="13"/>
          <w:sz w:val="29"/>
          <w:szCs w:val="29"/>
        </w:rPr>
      </w:pPr>
    </w:p>
    <w:p w14:paraId="51FE4121">
      <w:pPr>
        <w:pStyle w:val="2"/>
        <w:spacing w:before="167" w:line="193" w:lineRule="auto"/>
        <w:ind w:left="3"/>
        <w:rPr>
          <w:rFonts w:hint="eastAsia"/>
          <w:spacing w:val="13"/>
          <w:sz w:val="29"/>
          <w:szCs w:val="29"/>
        </w:rPr>
      </w:pPr>
      <w:r>
        <w:rPr>
          <w:rFonts w:hint="eastAsia"/>
          <w:spacing w:val="13"/>
          <w:sz w:val="29"/>
          <w:szCs w:val="29"/>
        </w:rPr>
        <w:t>But if temporal lords are bound to protect their dependants against thieves, robbers, and marauders, yes, and against public enemies invading the realm in which they dwell, they are much more bound against false brethren — inasmuch as the evils to be feared in the latter case are greater.</w:t>
      </w:r>
    </w:p>
    <w:p w14:paraId="5D859FBB">
      <w:pPr>
        <w:pStyle w:val="2"/>
        <w:spacing w:before="167" w:line="193" w:lineRule="auto"/>
        <w:ind w:left="3"/>
        <w:rPr>
          <w:rFonts w:hint="eastAsia"/>
          <w:spacing w:val="13"/>
          <w:sz w:val="29"/>
          <w:szCs w:val="29"/>
        </w:rPr>
      </w:pPr>
    </w:p>
    <w:p w14:paraId="61EC3B23">
      <w:pPr>
        <w:pStyle w:val="2"/>
        <w:spacing w:before="167" w:line="193" w:lineRule="auto"/>
        <w:ind w:left="3"/>
        <w:rPr>
          <w:rFonts w:hint="eastAsia"/>
          <w:spacing w:val="13"/>
          <w:sz w:val="29"/>
          <w:szCs w:val="29"/>
        </w:rPr>
      </w:pPr>
      <w:r>
        <w:rPr>
          <w:rFonts w:hint="eastAsia"/>
          <w:spacing w:val="13"/>
          <w:sz w:val="29"/>
          <w:szCs w:val="29"/>
        </w:rPr>
        <w:t>但是，如果世俗领主有义务保护他们的依附者免受盗贼、强盗和掠夺者的侵害，是的，还有免受入侵他们所居住王国的公敌的侵害，那么他们更有义务对抗假弟兄——因为后一种情况下所要惧怕的邪恶更大。</w:t>
      </w:r>
    </w:p>
    <w:p w14:paraId="4441A198">
      <w:pPr>
        <w:pStyle w:val="2"/>
        <w:spacing w:before="167" w:line="193" w:lineRule="auto"/>
        <w:ind w:left="3"/>
        <w:rPr>
          <w:rFonts w:hint="eastAsia"/>
          <w:spacing w:val="13"/>
          <w:sz w:val="29"/>
          <w:szCs w:val="29"/>
        </w:rPr>
      </w:pPr>
    </w:p>
    <w:p w14:paraId="69C7A9D6">
      <w:pPr>
        <w:pStyle w:val="2"/>
        <w:spacing w:before="167" w:line="193" w:lineRule="auto"/>
        <w:ind w:left="3"/>
        <w:rPr>
          <w:rFonts w:hint="eastAsia"/>
          <w:spacing w:val="13"/>
          <w:sz w:val="29"/>
          <w:szCs w:val="29"/>
        </w:rPr>
      </w:pPr>
      <w:r>
        <w:rPr>
          <w:rFonts w:hint="eastAsia"/>
          <w:spacing w:val="13"/>
          <w:sz w:val="29"/>
          <w:szCs w:val="29"/>
        </w:rPr>
        <w:t>The friars should be especially opposed in that respect, in which they more directly oppose themselves to Christ, and in which temporal lords might with most ease moderate the abuse.</w:t>
      </w:r>
    </w:p>
    <w:p w14:paraId="42A4F035">
      <w:pPr>
        <w:pStyle w:val="2"/>
        <w:spacing w:before="167" w:line="193" w:lineRule="auto"/>
        <w:ind w:left="3"/>
        <w:rPr>
          <w:rFonts w:hint="eastAsia"/>
          <w:spacing w:val="13"/>
          <w:sz w:val="29"/>
          <w:szCs w:val="29"/>
        </w:rPr>
      </w:pPr>
    </w:p>
    <w:p w14:paraId="7F3B0345">
      <w:pPr>
        <w:pStyle w:val="2"/>
        <w:spacing w:before="167" w:line="193" w:lineRule="auto"/>
        <w:ind w:left="3"/>
        <w:rPr>
          <w:rFonts w:hint="eastAsia"/>
          <w:spacing w:val="13"/>
          <w:sz w:val="29"/>
          <w:szCs w:val="29"/>
        </w:rPr>
      </w:pPr>
      <w:r>
        <w:rPr>
          <w:rFonts w:hint="eastAsia"/>
          <w:spacing w:val="13"/>
          <w:sz w:val="29"/>
          <w:szCs w:val="29"/>
        </w:rPr>
        <w:t>托钵修士尤其应在他们更直接地反对基督的方面受到反对，并且世俗领主可以在这方面最容易地节制弊端。</w:t>
      </w:r>
    </w:p>
    <w:p w14:paraId="0D365D0F">
      <w:pPr>
        <w:pStyle w:val="2"/>
        <w:spacing w:before="167" w:line="193" w:lineRule="auto"/>
        <w:ind w:left="3"/>
        <w:rPr>
          <w:rFonts w:hint="eastAsia"/>
          <w:spacing w:val="13"/>
          <w:sz w:val="29"/>
          <w:szCs w:val="29"/>
        </w:rPr>
      </w:pPr>
    </w:p>
    <w:p w14:paraId="06C042B5">
      <w:pPr>
        <w:pStyle w:val="2"/>
        <w:spacing w:before="167" w:line="193" w:lineRule="auto"/>
        <w:ind w:left="3"/>
        <w:rPr>
          <w:rFonts w:hint="eastAsia"/>
          <w:spacing w:val="13"/>
          <w:sz w:val="29"/>
          <w:szCs w:val="29"/>
        </w:rPr>
      </w:pPr>
      <w:r>
        <w:rPr>
          <w:rFonts w:hint="eastAsia"/>
          <w:spacing w:val="13"/>
          <w:sz w:val="29"/>
          <w:szCs w:val="29"/>
        </w:rPr>
        <w:t>For there is no necessity, and I do not advise, that they should fight with or kill the friars.</w:t>
      </w:r>
    </w:p>
    <w:p w14:paraId="4526DE14">
      <w:pPr>
        <w:pStyle w:val="2"/>
        <w:spacing w:before="167" w:line="193" w:lineRule="auto"/>
        <w:ind w:left="3"/>
        <w:rPr>
          <w:rFonts w:hint="eastAsia"/>
          <w:spacing w:val="13"/>
          <w:sz w:val="29"/>
          <w:szCs w:val="29"/>
        </w:rPr>
      </w:pPr>
    </w:p>
    <w:p w14:paraId="14B84370">
      <w:pPr>
        <w:pStyle w:val="2"/>
        <w:spacing w:before="167" w:line="193" w:lineRule="auto"/>
        <w:ind w:left="3"/>
        <w:rPr>
          <w:rFonts w:hint="eastAsia"/>
          <w:spacing w:val="13"/>
          <w:sz w:val="29"/>
          <w:szCs w:val="29"/>
        </w:rPr>
      </w:pPr>
      <w:r>
        <w:rPr>
          <w:rFonts w:hint="eastAsia"/>
          <w:spacing w:val="13"/>
          <w:sz w:val="29"/>
          <w:szCs w:val="29"/>
        </w:rPr>
        <w:t>因为没有必要，我也不建议，他们应该与托钵修士战斗或杀死他们。</w:t>
      </w:r>
    </w:p>
    <w:p w14:paraId="45240513">
      <w:pPr>
        <w:pStyle w:val="2"/>
        <w:spacing w:before="167" w:line="193" w:lineRule="auto"/>
        <w:ind w:left="3"/>
        <w:rPr>
          <w:rFonts w:hint="eastAsia"/>
          <w:spacing w:val="13"/>
          <w:sz w:val="29"/>
          <w:szCs w:val="29"/>
        </w:rPr>
      </w:pPr>
    </w:p>
    <w:p w14:paraId="3E244E41">
      <w:pPr>
        <w:pStyle w:val="2"/>
        <w:spacing w:before="167" w:line="193" w:lineRule="auto"/>
        <w:ind w:left="3"/>
        <w:rPr>
          <w:rFonts w:hint="eastAsia"/>
          <w:spacing w:val="13"/>
          <w:sz w:val="29"/>
          <w:szCs w:val="29"/>
        </w:rPr>
      </w:pPr>
      <w:r>
        <w:rPr>
          <w:rFonts w:hint="eastAsia"/>
          <w:spacing w:val="13"/>
          <w:sz w:val="29"/>
          <w:szCs w:val="29"/>
        </w:rPr>
        <w:t>But I certainly do advise this: that men should not foster the friars in their temporal possessions, under the false pretence of alms — because without doubt, they would thus occasion the condemnation of both the offenders and themselves.</w:t>
      </w:r>
    </w:p>
    <w:p w14:paraId="5082F9F4">
      <w:pPr>
        <w:pStyle w:val="2"/>
        <w:spacing w:before="167" w:line="193" w:lineRule="auto"/>
        <w:ind w:left="3"/>
        <w:rPr>
          <w:rFonts w:hint="eastAsia"/>
          <w:spacing w:val="13"/>
          <w:sz w:val="29"/>
          <w:szCs w:val="29"/>
        </w:rPr>
      </w:pPr>
    </w:p>
    <w:p w14:paraId="27623341">
      <w:pPr>
        <w:pStyle w:val="2"/>
        <w:spacing w:before="167" w:line="193" w:lineRule="auto"/>
        <w:ind w:left="3"/>
        <w:rPr>
          <w:rFonts w:hint="eastAsia"/>
          <w:spacing w:val="13"/>
          <w:sz w:val="29"/>
          <w:szCs w:val="29"/>
        </w:rPr>
      </w:pPr>
      <w:r>
        <w:rPr>
          <w:rFonts w:hint="eastAsia"/>
          <w:spacing w:val="13"/>
          <w:sz w:val="29"/>
          <w:szCs w:val="29"/>
        </w:rPr>
        <w:t>但我确实建议：人们不应以施舍（alms）的虚假借口，在托钵修士的属世财产上资助他们——因为毫无疑问，他们这样做会招致冒犯者和他们自己的定罪。</w:t>
      </w:r>
    </w:p>
    <w:p w14:paraId="6BA7E18A">
      <w:pPr>
        <w:pStyle w:val="2"/>
        <w:spacing w:before="167" w:line="193" w:lineRule="auto"/>
        <w:ind w:left="3"/>
        <w:rPr>
          <w:rFonts w:hint="eastAsia"/>
          <w:spacing w:val="13"/>
          <w:sz w:val="29"/>
          <w:szCs w:val="29"/>
        </w:rPr>
      </w:pPr>
    </w:p>
    <w:p w14:paraId="3E018872">
      <w:pPr>
        <w:pStyle w:val="2"/>
        <w:spacing w:before="167" w:line="193" w:lineRule="auto"/>
        <w:ind w:left="3"/>
        <w:rPr>
          <w:rFonts w:hint="eastAsia"/>
          <w:spacing w:val="13"/>
          <w:sz w:val="29"/>
          <w:szCs w:val="29"/>
        </w:rPr>
      </w:pPr>
      <w:r>
        <w:rPr>
          <w:rFonts w:hint="eastAsia"/>
          <w:spacing w:val="13"/>
          <w:sz w:val="29"/>
          <w:szCs w:val="29"/>
        </w:rPr>
        <w:t>Lords, then, would do well to call to mind how weighty their own share of guilt is, even though they do not make themselves partakers with these hypocrites in their crimes, inasmuch as according to the Gospel, it is most dangerous to thus have their lot with these deceivers.590</w:t>
      </w:r>
    </w:p>
    <w:p w14:paraId="54B963A8">
      <w:pPr>
        <w:pStyle w:val="2"/>
        <w:spacing w:before="167" w:line="193" w:lineRule="auto"/>
        <w:ind w:left="3"/>
        <w:rPr>
          <w:rFonts w:hint="eastAsia"/>
          <w:spacing w:val="13"/>
          <w:sz w:val="29"/>
          <w:szCs w:val="29"/>
        </w:rPr>
      </w:pPr>
    </w:p>
    <w:p w14:paraId="4B23950B">
      <w:pPr>
        <w:pStyle w:val="2"/>
        <w:spacing w:before="167" w:line="193" w:lineRule="auto"/>
        <w:ind w:left="3"/>
        <w:rPr>
          <w:rFonts w:hint="eastAsia"/>
          <w:spacing w:val="13"/>
          <w:sz w:val="29"/>
          <w:szCs w:val="29"/>
        </w:rPr>
      </w:pPr>
      <w:r>
        <w:rPr>
          <w:rFonts w:hint="eastAsia"/>
          <w:spacing w:val="13"/>
          <w:sz w:val="29"/>
          <w:szCs w:val="29"/>
        </w:rPr>
        <w:t>那么，领主们最好回想一下他们自己罪责的分量是多么沉重，即使他们没有与这些伪善者一同分担他们的罪行，因为根据福音，与这些欺骗者同份（have their lot）是极其危险的。590</w:t>
      </w:r>
    </w:p>
    <w:p w14:paraId="1B812BE6">
      <w:pPr>
        <w:pStyle w:val="2"/>
        <w:spacing w:before="167" w:line="193" w:lineRule="auto"/>
        <w:ind w:left="3"/>
        <w:rPr>
          <w:rFonts w:hint="eastAsia"/>
          <w:spacing w:val="13"/>
          <w:sz w:val="29"/>
          <w:szCs w:val="29"/>
        </w:rPr>
      </w:pPr>
    </w:p>
    <w:p w14:paraId="74E314F4">
      <w:pPr>
        <w:pStyle w:val="2"/>
        <w:spacing w:before="167" w:line="193" w:lineRule="auto"/>
        <w:ind w:left="3"/>
        <w:rPr>
          <w:rFonts w:hint="eastAsia"/>
          <w:spacing w:val="13"/>
          <w:sz w:val="29"/>
          <w:szCs w:val="29"/>
        </w:rPr>
      </w:pPr>
      <w:r>
        <w:rPr>
          <w:rFonts w:hint="eastAsia"/>
          <w:spacing w:val="13"/>
          <w:sz w:val="29"/>
          <w:szCs w:val="29"/>
        </w:rPr>
        <w:t>THE PEOPLE SHOULD BE DEFENDED AGAINST THE FRIARS. 215</w:t>
      </w:r>
    </w:p>
    <w:p w14:paraId="0B7D84F1">
      <w:pPr>
        <w:pStyle w:val="2"/>
        <w:spacing w:before="167" w:line="193" w:lineRule="auto"/>
        <w:ind w:left="3"/>
        <w:rPr>
          <w:rFonts w:hint="eastAsia"/>
          <w:spacing w:val="13"/>
          <w:sz w:val="29"/>
          <w:szCs w:val="29"/>
        </w:rPr>
      </w:pPr>
    </w:p>
    <w:p w14:paraId="678C0B0C">
      <w:pPr>
        <w:pStyle w:val="2"/>
        <w:spacing w:before="167" w:line="193" w:lineRule="auto"/>
        <w:ind w:left="3"/>
        <w:rPr>
          <w:rFonts w:hint="eastAsia"/>
          <w:spacing w:val="13"/>
          <w:sz w:val="29"/>
          <w:szCs w:val="29"/>
        </w:rPr>
      </w:pPr>
      <w:r>
        <w:rPr>
          <w:rFonts w:hint="eastAsia"/>
          <w:spacing w:val="13"/>
          <w:sz w:val="29"/>
          <w:szCs w:val="29"/>
        </w:rPr>
        <w:t>人民应受保护免受托钵修士侵害。 215</w:t>
      </w:r>
    </w:p>
    <w:p w14:paraId="0846187C">
      <w:pPr>
        <w:pStyle w:val="2"/>
        <w:spacing w:before="167" w:line="193" w:lineRule="auto"/>
        <w:ind w:left="3"/>
        <w:rPr>
          <w:rFonts w:hint="eastAsia"/>
          <w:spacing w:val="13"/>
          <w:sz w:val="29"/>
          <w:szCs w:val="29"/>
        </w:rPr>
      </w:pPr>
    </w:p>
    <w:p w14:paraId="2C1597EF">
      <w:pPr>
        <w:pStyle w:val="2"/>
        <w:spacing w:before="167" w:line="193" w:lineRule="auto"/>
        <w:ind w:left="3"/>
        <w:rPr>
          <w:rFonts w:hint="eastAsia"/>
          <w:spacing w:val="13"/>
          <w:sz w:val="29"/>
          <w:szCs w:val="29"/>
        </w:rPr>
      </w:pPr>
      <w:r>
        <w:rPr>
          <w:rFonts w:hint="eastAsia"/>
          <w:spacing w:val="13"/>
          <w:sz w:val="29"/>
          <w:szCs w:val="29"/>
        </w:rPr>
        <w:t>If it is urged that the temporal lords ought to put faith in them, as the more holy members of the Church Militant, I reply with the apostle, that they should not too readily believe every spirit, but should try them, whether they are of God. 1Joh 4. 1</w:t>
      </w:r>
    </w:p>
    <w:p w14:paraId="6CDC69FB">
      <w:pPr>
        <w:pStyle w:val="2"/>
        <w:spacing w:before="167" w:line="193" w:lineRule="auto"/>
        <w:ind w:left="3"/>
        <w:rPr>
          <w:rFonts w:hint="eastAsia"/>
          <w:spacing w:val="13"/>
          <w:sz w:val="29"/>
          <w:szCs w:val="29"/>
        </w:rPr>
      </w:pPr>
    </w:p>
    <w:p w14:paraId="344DFC11">
      <w:pPr>
        <w:pStyle w:val="2"/>
        <w:spacing w:before="167" w:line="193" w:lineRule="auto"/>
        <w:ind w:left="3"/>
        <w:rPr>
          <w:rFonts w:hint="eastAsia"/>
          <w:spacing w:val="13"/>
          <w:sz w:val="29"/>
          <w:szCs w:val="29"/>
        </w:rPr>
      </w:pPr>
      <w:r>
        <w:rPr>
          <w:rFonts w:hint="eastAsia"/>
          <w:spacing w:val="13"/>
          <w:sz w:val="29"/>
          <w:szCs w:val="29"/>
        </w:rPr>
        <w:t>如果有人主张世俗领主应当信赖他们，作为战斗教会更圣洁的成员，我用使徒的话回答，他们不应轻易相信每一个灵，而应试验他们，是否出于上帝。《约翰一书》4:1</w:t>
      </w:r>
    </w:p>
    <w:p w14:paraId="71040478">
      <w:pPr>
        <w:pStyle w:val="2"/>
        <w:spacing w:before="167" w:line="193" w:lineRule="auto"/>
        <w:ind w:left="3"/>
        <w:rPr>
          <w:rFonts w:hint="eastAsia"/>
          <w:spacing w:val="13"/>
          <w:sz w:val="29"/>
          <w:szCs w:val="29"/>
        </w:rPr>
      </w:pPr>
    </w:p>
    <w:p w14:paraId="668AB486">
      <w:pPr>
        <w:pStyle w:val="2"/>
        <w:spacing w:before="167" w:line="193" w:lineRule="auto"/>
        <w:ind w:left="3"/>
        <w:rPr>
          <w:rFonts w:hint="eastAsia"/>
          <w:spacing w:val="13"/>
          <w:sz w:val="29"/>
          <w:szCs w:val="29"/>
        </w:rPr>
      </w:pPr>
      <w:r>
        <w:rPr>
          <w:rFonts w:hint="eastAsia"/>
          <w:spacing w:val="13"/>
          <w:sz w:val="29"/>
          <w:szCs w:val="29"/>
        </w:rPr>
        <w:t>A secular man may easily do this, since he might easily demand from a friar, on the testimony of his whole sect under their common seal, what the sacred host is.</w:t>
      </w:r>
    </w:p>
    <w:p w14:paraId="5DEE0E30">
      <w:pPr>
        <w:pStyle w:val="2"/>
        <w:spacing w:before="167" w:line="193" w:lineRule="auto"/>
        <w:ind w:left="3"/>
        <w:rPr>
          <w:rFonts w:hint="eastAsia"/>
          <w:spacing w:val="13"/>
          <w:sz w:val="29"/>
          <w:szCs w:val="29"/>
        </w:rPr>
      </w:pPr>
    </w:p>
    <w:p w14:paraId="6AA24ABC">
      <w:pPr>
        <w:pStyle w:val="2"/>
        <w:spacing w:before="167" w:line="193" w:lineRule="auto"/>
        <w:ind w:left="3"/>
        <w:rPr>
          <w:rFonts w:hint="eastAsia"/>
          <w:spacing w:val="13"/>
          <w:sz w:val="29"/>
          <w:szCs w:val="29"/>
        </w:rPr>
      </w:pPr>
      <w:r>
        <w:rPr>
          <w:rFonts w:hint="eastAsia"/>
          <w:spacing w:val="13"/>
          <w:sz w:val="29"/>
          <w:szCs w:val="29"/>
        </w:rPr>
        <w:t>一个世俗之人可以轻易做到这一点，因为他可以轻易地要求一个托钵修士，以他整个派别在他们共同印章下的见证，说明那神圣的圣体（sacred host）是什么。</w:t>
      </w:r>
    </w:p>
    <w:p w14:paraId="2FD1EE6B">
      <w:pPr>
        <w:pStyle w:val="2"/>
        <w:spacing w:before="167" w:line="193" w:lineRule="auto"/>
        <w:ind w:left="3"/>
        <w:rPr>
          <w:rFonts w:hint="eastAsia"/>
          <w:spacing w:val="13"/>
          <w:sz w:val="29"/>
          <w:szCs w:val="29"/>
        </w:rPr>
      </w:pPr>
    </w:p>
    <w:p w14:paraId="5CF36AA1">
      <w:pPr>
        <w:pStyle w:val="2"/>
        <w:spacing w:before="167" w:line="193" w:lineRule="auto"/>
        <w:ind w:left="3"/>
        <w:rPr>
          <w:rFonts w:hint="eastAsia"/>
          <w:spacing w:val="13"/>
          <w:sz w:val="29"/>
          <w:szCs w:val="29"/>
        </w:rPr>
      </w:pPr>
      <w:r>
        <w:rPr>
          <w:rFonts w:hint="eastAsia"/>
          <w:spacing w:val="13"/>
          <w:sz w:val="29"/>
          <w:szCs w:val="29"/>
        </w:rPr>
        <w:t>Upon doing so, when the friar utters a falsehood, as he is compelled to do in such a case, it follows that having convicted the friar of falsehood in a matter of faith, the man should wholly reject the friar as a man not to be trusted.</w:t>
      </w:r>
    </w:p>
    <w:p w14:paraId="48B594CB">
      <w:pPr>
        <w:pStyle w:val="2"/>
        <w:spacing w:before="167" w:line="193" w:lineRule="auto"/>
        <w:ind w:left="3"/>
        <w:rPr>
          <w:rFonts w:hint="eastAsia"/>
          <w:spacing w:val="13"/>
          <w:sz w:val="29"/>
          <w:szCs w:val="29"/>
        </w:rPr>
      </w:pPr>
    </w:p>
    <w:p w14:paraId="28CFD3B6">
      <w:pPr>
        <w:pStyle w:val="2"/>
        <w:spacing w:before="167" w:line="193" w:lineRule="auto"/>
        <w:ind w:left="3"/>
        <w:rPr>
          <w:rFonts w:hint="eastAsia"/>
          <w:spacing w:val="13"/>
          <w:sz w:val="29"/>
          <w:szCs w:val="29"/>
        </w:rPr>
      </w:pPr>
      <w:r>
        <w:rPr>
          <w:rFonts w:hint="eastAsia"/>
          <w:spacing w:val="13"/>
          <w:sz w:val="29"/>
          <w:szCs w:val="29"/>
        </w:rPr>
        <w:t>这样做之后，当托钵修士说出谎言时，正如他在这种情况下被迫做的那样，随之而来的是，既然已证实托钵修士在信仰问题上说了谎，这个人就应完全拒绝这个托钵修士，视其为不可信赖之人。</w:t>
      </w:r>
    </w:p>
    <w:p w14:paraId="696C35E7">
      <w:pPr>
        <w:pStyle w:val="2"/>
        <w:spacing w:before="167" w:line="193" w:lineRule="auto"/>
        <w:ind w:left="3"/>
        <w:rPr>
          <w:rFonts w:hint="eastAsia"/>
          <w:spacing w:val="13"/>
          <w:sz w:val="29"/>
          <w:szCs w:val="29"/>
        </w:rPr>
      </w:pPr>
    </w:p>
    <w:p w14:paraId="130EA275">
      <w:pPr>
        <w:pStyle w:val="2"/>
        <w:spacing w:before="167" w:line="193" w:lineRule="auto"/>
        <w:ind w:left="3"/>
        <w:rPr>
          <w:rFonts w:hint="eastAsia"/>
          <w:spacing w:val="13"/>
          <w:sz w:val="29"/>
          <w:szCs w:val="29"/>
        </w:rPr>
      </w:pPr>
      <w:r>
        <w:rPr>
          <w:rFonts w:hint="eastAsia"/>
          <w:spacing w:val="13"/>
          <w:sz w:val="29"/>
          <w:szCs w:val="29"/>
        </w:rPr>
        <w:t>For they have decreed in their general council, as have their doctors ever since the time when they first stole their way into Christianity, that this consecrated host is an accident without a subject — in fact, without anything.</w:t>
      </w:r>
    </w:p>
    <w:p w14:paraId="00935B88">
      <w:pPr>
        <w:pStyle w:val="2"/>
        <w:spacing w:before="167" w:line="193" w:lineRule="auto"/>
        <w:ind w:left="3"/>
        <w:rPr>
          <w:rFonts w:hint="eastAsia"/>
          <w:spacing w:val="13"/>
          <w:sz w:val="29"/>
          <w:szCs w:val="29"/>
        </w:rPr>
      </w:pPr>
    </w:p>
    <w:p w14:paraId="55431731">
      <w:pPr>
        <w:pStyle w:val="2"/>
        <w:spacing w:before="167" w:line="193" w:lineRule="auto"/>
        <w:ind w:left="3"/>
        <w:rPr>
          <w:rFonts w:hint="eastAsia"/>
          <w:spacing w:val="13"/>
          <w:sz w:val="29"/>
          <w:szCs w:val="29"/>
        </w:rPr>
      </w:pPr>
      <w:r>
        <w:rPr>
          <w:rFonts w:hint="eastAsia"/>
          <w:spacing w:val="13"/>
          <w:sz w:val="29"/>
          <w:szCs w:val="29"/>
        </w:rPr>
        <w:t>因为他们在他们的总议会（general council）上已规定，正如他们的神学家自从他们最初潜入基督教以来一直所做的那样，这个祝圣的圣体是没有主体的偶性——实际上，什么都没有。</w:t>
      </w:r>
    </w:p>
    <w:p w14:paraId="581E3E1C">
      <w:pPr>
        <w:pStyle w:val="2"/>
        <w:spacing w:before="167" w:line="193" w:lineRule="auto"/>
        <w:ind w:left="3"/>
        <w:rPr>
          <w:rFonts w:hint="eastAsia"/>
          <w:spacing w:val="13"/>
          <w:sz w:val="29"/>
          <w:szCs w:val="29"/>
        </w:rPr>
      </w:pPr>
    </w:p>
    <w:p w14:paraId="17997DE0">
      <w:pPr>
        <w:pStyle w:val="2"/>
        <w:spacing w:before="167" w:line="193" w:lineRule="auto"/>
        <w:ind w:left="3"/>
        <w:rPr>
          <w:rFonts w:hint="eastAsia"/>
          <w:spacing w:val="13"/>
          <w:sz w:val="29"/>
          <w:szCs w:val="29"/>
        </w:rPr>
      </w:pPr>
      <w:r>
        <w:rPr>
          <w:rFonts w:hint="eastAsia"/>
          <w:spacing w:val="13"/>
          <w:sz w:val="29"/>
          <w:szCs w:val="29"/>
        </w:rPr>
        <w:t>But if this is the thing they consecrate, then they make their heresy obvious at once to the aforesaid lord, since they not only assert in consequence, that this host cannot be bread, but that it cannot even be the body of Christ.</w:t>
      </w:r>
    </w:p>
    <w:p w14:paraId="61153412">
      <w:pPr>
        <w:pStyle w:val="2"/>
        <w:spacing w:before="167" w:line="193" w:lineRule="auto"/>
        <w:ind w:left="3"/>
        <w:rPr>
          <w:rFonts w:hint="eastAsia"/>
          <w:spacing w:val="13"/>
          <w:sz w:val="29"/>
          <w:szCs w:val="29"/>
        </w:rPr>
      </w:pPr>
    </w:p>
    <w:p w14:paraId="67D0FFE2">
      <w:pPr>
        <w:pStyle w:val="2"/>
        <w:spacing w:before="167" w:line="193" w:lineRule="auto"/>
        <w:ind w:left="3"/>
        <w:rPr>
          <w:rFonts w:hint="eastAsia"/>
          <w:spacing w:val="13"/>
          <w:sz w:val="29"/>
          <w:szCs w:val="29"/>
        </w:rPr>
      </w:pPr>
      <w:r>
        <w:rPr>
          <w:rFonts w:hint="eastAsia"/>
          <w:spacing w:val="13"/>
          <w:sz w:val="29"/>
          <w:szCs w:val="29"/>
        </w:rPr>
        <w:t>但是，如果这就是他们所祝圣的东西，那么他们立刻就向上述领主显明了他们的异端，因为他们不仅因此断言，这个圣体不可能是饼，而且它甚至不可能是基督的身体。</w:t>
      </w:r>
    </w:p>
    <w:p w14:paraId="59723A0D">
      <w:pPr>
        <w:pStyle w:val="2"/>
        <w:spacing w:before="167" w:line="193" w:lineRule="auto"/>
        <w:ind w:left="3"/>
        <w:rPr>
          <w:rFonts w:hint="eastAsia"/>
          <w:spacing w:val="13"/>
          <w:sz w:val="29"/>
          <w:szCs w:val="29"/>
        </w:rPr>
      </w:pPr>
    </w:p>
    <w:p w14:paraId="0C35962B">
      <w:pPr>
        <w:pStyle w:val="2"/>
        <w:spacing w:before="167" w:line="193" w:lineRule="auto"/>
        <w:ind w:left="3"/>
        <w:rPr>
          <w:rFonts w:hint="eastAsia"/>
          <w:spacing w:val="13"/>
          <w:sz w:val="29"/>
          <w:szCs w:val="29"/>
        </w:rPr>
      </w:pPr>
      <w:r>
        <w:rPr>
          <w:rFonts w:hint="eastAsia"/>
          <w:spacing w:val="13"/>
          <w:sz w:val="29"/>
          <w:szCs w:val="29"/>
        </w:rPr>
        <w:t>I am confident that all the friars in the world cannot show any man, nor even themselves, what this accident without a subject is, which they thus consecrate and worship.</w:t>
      </w:r>
    </w:p>
    <w:p w14:paraId="724375B2">
      <w:pPr>
        <w:pStyle w:val="2"/>
        <w:spacing w:before="167" w:line="193" w:lineRule="auto"/>
        <w:ind w:left="3"/>
        <w:rPr>
          <w:rFonts w:hint="eastAsia"/>
          <w:spacing w:val="13"/>
          <w:sz w:val="29"/>
          <w:szCs w:val="29"/>
        </w:rPr>
      </w:pPr>
    </w:p>
    <w:p w14:paraId="73749DCE">
      <w:pPr>
        <w:pStyle w:val="2"/>
        <w:spacing w:before="167" w:line="193" w:lineRule="auto"/>
        <w:ind w:left="3"/>
        <w:rPr>
          <w:rFonts w:hint="eastAsia"/>
          <w:spacing w:val="13"/>
          <w:sz w:val="29"/>
          <w:szCs w:val="29"/>
        </w:rPr>
      </w:pPr>
      <w:r>
        <w:rPr>
          <w:rFonts w:hint="eastAsia"/>
          <w:spacing w:val="13"/>
          <w:sz w:val="29"/>
          <w:szCs w:val="29"/>
        </w:rPr>
        <w:t>我确信世界上所有的托钵修士都无法向任何人，甚至他们自己，表明这个他们如此祝圣和敬拜的、没有主体的偶性是什么。</w:t>
      </w:r>
    </w:p>
    <w:p w14:paraId="23B84FF1">
      <w:pPr>
        <w:pStyle w:val="2"/>
        <w:spacing w:before="167" w:line="193" w:lineRule="auto"/>
        <w:ind w:left="3"/>
        <w:rPr>
          <w:rFonts w:hint="eastAsia"/>
          <w:spacing w:val="13"/>
          <w:sz w:val="29"/>
          <w:szCs w:val="29"/>
        </w:rPr>
      </w:pPr>
    </w:p>
    <w:p w14:paraId="3EBCA148">
      <w:pPr>
        <w:pStyle w:val="2"/>
        <w:spacing w:before="167" w:line="193" w:lineRule="auto"/>
        <w:ind w:left="3"/>
        <w:rPr>
          <w:rFonts w:hint="eastAsia"/>
          <w:spacing w:val="13"/>
          <w:sz w:val="29"/>
          <w:szCs w:val="29"/>
        </w:rPr>
      </w:pPr>
      <w:r>
        <w:rPr>
          <w:rFonts w:hint="eastAsia"/>
          <w:spacing w:val="13"/>
          <w:sz w:val="29"/>
          <w:szCs w:val="29"/>
        </w:rPr>
        <w:t>Therefore let these lords consider that Psalm 591 in which the Holy Spirit, through the sainted David, declares that they shall dwell as members in the tabernacle of the Church Militant, and shall rest after awhile in the Church Triumphant, on the hill of the Church Triumphant.</w:t>
      </w:r>
    </w:p>
    <w:p w14:paraId="516A2AFF">
      <w:pPr>
        <w:pStyle w:val="2"/>
        <w:spacing w:before="167" w:line="193" w:lineRule="auto"/>
        <w:ind w:left="3"/>
        <w:rPr>
          <w:rFonts w:hint="eastAsia"/>
          <w:spacing w:val="13"/>
          <w:sz w:val="29"/>
          <w:szCs w:val="29"/>
        </w:rPr>
      </w:pPr>
    </w:p>
    <w:p w14:paraId="69592E68">
      <w:pPr>
        <w:pStyle w:val="2"/>
        <w:spacing w:before="167" w:line="193" w:lineRule="auto"/>
        <w:ind w:left="3"/>
        <w:rPr>
          <w:rFonts w:hint="eastAsia"/>
          <w:spacing w:val="13"/>
          <w:sz w:val="29"/>
          <w:szCs w:val="29"/>
        </w:rPr>
      </w:pPr>
      <w:r>
        <w:rPr>
          <w:rFonts w:hint="eastAsia"/>
          <w:spacing w:val="13"/>
          <w:sz w:val="29"/>
          <w:szCs w:val="29"/>
        </w:rPr>
        <w:t>因此，让这些领主思想那篇诗篇591，其中圣灵通过圣徒大卫宣告，他们将作为成员居住在战斗教会的帐幕中，并且不久之后将在得胜教会的山上，在得胜的教会中安息。</w:t>
      </w:r>
    </w:p>
    <w:p w14:paraId="34D82274">
      <w:pPr>
        <w:pStyle w:val="2"/>
        <w:spacing w:before="167" w:line="193" w:lineRule="auto"/>
        <w:ind w:left="3"/>
        <w:rPr>
          <w:rFonts w:hint="eastAsia"/>
          <w:spacing w:val="13"/>
          <w:sz w:val="29"/>
          <w:szCs w:val="29"/>
        </w:rPr>
      </w:pPr>
    </w:p>
    <w:p w14:paraId="77F81D3D">
      <w:pPr>
        <w:pStyle w:val="2"/>
        <w:spacing w:before="167" w:line="193" w:lineRule="auto"/>
        <w:ind w:left="3"/>
        <w:rPr>
          <w:rFonts w:hint="eastAsia"/>
          <w:spacing w:val="13"/>
          <w:sz w:val="29"/>
          <w:szCs w:val="29"/>
        </w:rPr>
      </w:pPr>
      <w:r>
        <w:rPr>
          <w:rFonts w:hint="eastAsia"/>
          <w:spacing w:val="13"/>
          <w:sz w:val="29"/>
          <w:szCs w:val="29"/>
        </w:rPr>
        <w:t>[Let them show that] the following conditions are fulfilled in them by reason of their order.</w:t>
      </w:r>
    </w:p>
    <w:p w14:paraId="7796FE31">
      <w:pPr>
        <w:pStyle w:val="2"/>
        <w:spacing w:before="167" w:line="193" w:lineRule="auto"/>
        <w:ind w:left="3"/>
        <w:rPr>
          <w:rFonts w:hint="eastAsia"/>
          <w:spacing w:val="13"/>
          <w:sz w:val="29"/>
          <w:szCs w:val="29"/>
        </w:rPr>
      </w:pPr>
    </w:p>
    <w:p w14:paraId="79A49945">
      <w:pPr>
        <w:pStyle w:val="2"/>
        <w:spacing w:before="167" w:line="193" w:lineRule="auto"/>
        <w:ind w:left="3"/>
        <w:rPr>
          <w:rFonts w:hint="eastAsia"/>
          <w:spacing w:val="13"/>
          <w:sz w:val="29"/>
          <w:szCs w:val="29"/>
        </w:rPr>
      </w:pPr>
      <w:r>
        <w:rPr>
          <w:rFonts w:hint="eastAsia"/>
          <w:spacing w:val="13"/>
          <w:sz w:val="29"/>
          <w:szCs w:val="29"/>
        </w:rPr>
        <w:t>[让他们表明]以下条件因他们的修会而在他们身上得以满足。</w:t>
      </w:r>
    </w:p>
    <w:p w14:paraId="7B582FF1">
      <w:pPr>
        <w:pStyle w:val="2"/>
        <w:spacing w:before="167" w:line="193" w:lineRule="auto"/>
        <w:ind w:left="3"/>
        <w:rPr>
          <w:rFonts w:hint="eastAsia"/>
          <w:spacing w:val="13"/>
          <w:sz w:val="29"/>
          <w:szCs w:val="29"/>
        </w:rPr>
      </w:pPr>
    </w:p>
    <w:p w14:paraId="575F0FE0">
      <w:pPr>
        <w:pStyle w:val="2"/>
        <w:spacing w:before="167" w:line="193" w:lineRule="auto"/>
        <w:ind w:left="3"/>
        <w:rPr>
          <w:rFonts w:hint="eastAsia"/>
          <w:spacing w:val="13"/>
          <w:sz w:val="29"/>
          <w:szCs w:val="29"/>
        </w:rPr>
      </w:pPr>
      <w:r>
        <w:rPr>
          <w:rFonts w:hint="eastAsia"/>
          <w:spacing w:val="13"/>
          <w:sz w:val="29"/>
          <w:szCs w:val="29"/>
        </w:rPr>
        <w:t>First, that they would enter without spot on their allotted state of warfare;592 in this, the friars and all simonists are manifestly found wanting.</w:t>
      </w:r>
    </w:p>
    <w:p w14:paraId="3B91904D">
      <w:pPr>
        <w:pStyle w:val="2"/>
        <w:spacing w:before="167" w:line="193" w:lineRule="auto"/>
        <w:ind w:left="3"/>
        <w:rPr>
          <w:rFonts w:hint="eastAsia"/>
          <w:spacing w:val="13"/>
          <w:sz w:val="29"/>
          <w:szCs w:val="29"/>
        </w:rPr>
      </w:pPr>
    </w:p>
    <w:p w14:paraId="01DE48A8">
      <w:pPr>
        <w:pStyle w:val="2"/>
        <w:spacing w:before="167" w:line="193" w:lineRule="auto"/>
        <w:ind w:left="3"/>
        <w:rPr>
          <w:rFonts w:hint="eastAsia"/>
          <w:spacing w:val="13"/>
          <w:sz w:val="29"/>
          <w:szCs w:val="29"/>
        </w:rPr>
      </w:pPr>
      <w:r>
        <w:rPr>
          <w:rFonts w:hint="eastAsia"/>
          <w:spacing w:val="13"/>
          <w:sz w:val="29"/>
          <w:szCs w:val="29"/>
        </w:rPr>
        <w:t>首先，他们将进入他们被分配的争战状态（state of warfare）592 而没有污点；在这一点上，托钵修士和所有贩卖圣职者（simonists）显然被发现有所欠缺。</w:t>
      </w:r>
    </w:p>
    <w:p w14:paraId="2D53D069">
      <w:pPr>
        <w:pStyle w:val="2"/>
        <w:spacing w:before="167" w:line="193" w:lineRule="auto"/>
        <w:ind w:left="3"/>
        <w:rPr>
          <w:rFonts w:hint="eastAsia"/>
          <w:spacing w:val="13"/>
          <w:sz w:val="29"/>
          <w:szCs w:val="29"/>
        </w:rPr>
      </w:pPr>
    </w:p>
    <w:p w14:paraId="7D1D50B6">
      <w:pPr>
        <w:pStyle w:val="2"/>
        <w:spacing w:before="167" w:line="193" w:lineRule="auto"/>
        <w:ind w:left="3"/>
        <w:rPr>
          <w:rFonts w:hint="eastAsia"/>
          <w:spacing w:val="13"/>
          <w:sz w:val="29"/>
          <w:szCs w:val="29"/>
        </w:rPr>
      </w:pPr>
      <w:r>
        <w:rPr>
          <w:rFonts w:hint="eastAsia"/>
          <w:spacing w:val="13"/>
          <w:sz w:val="29"/>
          <w:szCs w:val="29"/>
        </w:rPr>
        <w:t>In the second place, that the pilgrim, after his entrance upon the state, should carefully execute justice.</w:t>
      </w:r>
    </w:p>
    <w:p w14:paraId="14062121">
      <w:pPr>
        <w:pStyle w:val="2"/>
        <w:spacing w:before="167" w:line="193" w:lineRule="auto"/>
        <w:ind w:left="3"/>
        <w:rPr>
          <w:rFonts w:hint="eastAsia"/>
          <w:spacing w:val="13"/>
          <w:sz w:val="29"/>
          <w:szCs w:val="29"/>
        </w:rPr>
      </w:pPr>
    </w:p>
    <w:p w14:paraId="6397565F">
      <w:pPr>
        <w:pStyle w:val="2"/>
        <w:spacing w:before="167" w:line="193" w:lineRule="auto"/>
        <w:ind w:left="3"/>
        <w:rPr>
          <w:rFonts w:hint="eastAsia"/>
          <w:spacing w:val="13"/>
          <w:sz w:val="29"/>
          <w:szCs w:val="29"/>
        </w:rPr>
      </w:pPr>
      <w:r>
        <w:rPr>
          <w:rFonts w:hint="eastAsia"/>
          <w:spacing w:val="13"/>
          <w:sz w:val="29"/>
          <w:szCs w:val="29"/>
        </w:rPr>
        <w:t>其次，朝圣者（pilgrim）进入那个状态后，应当仔细施行公义。</w:t>
      </w:r>
    </w:p>
    <w:p w14:paraId="227D07BB">
      <w:pPr>
        <w:pStyle w:val="2"/>
        <w:spacing w:before="167" w:line="193" w:lineRule="auto"/>
        <w:ind w:left="3"/>
        <w:rPr>
          <w:rFonts w:hint="eastAsia"/>
          <w:spacing w:val="13"/>
          <w:sz w:val="29"/>
          <w:szCs w:val="29"/>
        </w:rPr>
      </w:pPr>
    </w:p>
    <w:p w14:paraId="2792B668">
      <w:pPr>
        <w:pStyle w:val="2"/>
        <w:spacing w:before="167" w:line="193" w:lineRule="auto"/>
        <w:ind w:left="3"/>
        <w:rPr>
          <w:rFonts w:hint="eastAsia"/>
          <w:spacing w:val="13"/>
          <w:sz w:val="29"/>
          <w:szCs w:val="29"/>
        </w:rPr>
      </w:pPr>
      <w:r>
        <w:rPr>
          <w:rFonts w:hint="eastAsia"/>
          <w:spacing w:val="13"/>
          <w:sz w:val="29"/>
          <w:szCs w:val="29"/>
        </w:rPr>
        <w:t>And among other acts of justice, that of rendering his neighbor spiritual aid is one of the principal act, since it is the one work of mercy obligatory on all men.</w:t>
      </w:r>
    </w:p>
    <w:p w14:paraId="0838D570">
      <w:pPr>
        <w:pStyle w:val="2"/>
        <w:spacing w:before="167" w:line="193" w:lineRule="auto"/>
        <w:ind w:left="3"/>
        <w:rPr>
          <w:rFonts w:hint="eastAsia"/>
          <w:spacing w:val="13"/>
          <w:sz w:val="29"/>
          <w:szCs w:val="29"/>
        </w:rPr>
      </w:pPr>
    </w:p>
    <w:p w14:paraId="0C824F9E">
      <w:pPr>
        <w:pStyle w:val="2"/>
        <w:spacing w:before="167" w:line="193" w:lineRule="auto"/>
        <w:ind w:left="3"/>
        <w:rPr>
          <w:rFonts w:hint="eastAsia"/>
          <w:spacing w:val="13"/>
          <w:sz w:val="29"/>
          <w:szCs w:val="29"/>
        </w:rPr>
      </w:pPr>
      <w:r>
        <w:rPr>
          <w:rFonts w:hint="eastAsia"/>
          <w:spacing w:val="13"/>
          <w:sz w:val="29"/>
          <w:szCs w:val="29"/>
        </w:rPr>
        <w:t>在其他公义行为中，向邻舍提供属灵帮助是主要的行动之一，因为这是所有人都必须履行的怜悯善工。</w:t>
      </w:r>
    </w:p>
    <w:p w14:paraId="35228784">
      <w:pPr>
        <w:pStyle w:val="2"/>
        <w:spacing w:before="167" w:line="193" w:lineRule="auto"/>
        <w:ind w:left="3"/>
        <w:rPr>
          <w:rFonts w:hint="eastAsia"/>
          <w:spacing w:val="13"/>
          <w:sz w:val="29"/>
          <w:szCs w:val="29"/>
        </w:rPr>
      </w:pPr>
    </w:p>
    <w:p w14:paraId="13799F08">
      <w:pPr>
        <w:pStyle w:val="2"/>
        <w:spacing w:before="167" w:line="193" w:lineRule="auto"/>
        <w:ind w:left="3"/>
        <w:rPr>
          <w:rFonts w:hint="eastAsia"/>
          <w:spacing w:val="13"/>
          <w:sz w:val="29"/>
          <w:szCs w:val="29"/>
        </w:rPr>
      </w:pPr>
      <w:r>
        <w:rPr>
          <w:rFonts w:hint="eastAsia"/>
          <w:spacing w:val="13"/>
          <w:sz w:val="29"/>
          <w:szCs w:val="29"/>
        </w:rPr>
        <w:t>Thirdly, that he is true not only in word, but in thought, as one who speaks truth in his heart.</w:t>
      </w:r>
    </w:p>
    <w:p w14:paraId="0F55A273">
      <w:pPr>
        <w:pStyle w:val="2"/>
        <w:spacing w:before="167" w:line="193" w:lineRule="auto"/>
        <w:ind w:left="3"/>
        <w:rPr>
          <w:rFonts w:hint="eastAsia"/>
          <w:spacing w:val="13"/>
          <w:sz w:val="29"/>
          <w:szCs w:val="29"/>
        </w:rPr>
      </w:pPr>
    </w:p>
    <w:p w14:paraId="323FB5B6">
      <w:pPr>
        <w:pStyle w:val="2"/>
        <w:spacing w:before="167" w:line="193" w:lineRule="auto"/>
        <w:ind w:left="3"/>
        <w:rPr>
          <w:rFonts w:hint="eastAsia"/>
          <w:spacing w:val="13"/>
          <w:sz w:val="29"/>
          <w:szCs w:val="29"/>
        </w:rPr>
      </w:pPr>
      <w:r>
        <w:rPr>
          <w:rFonts w:hint="eastAsia"/>
          <w:spacing w:val="13"/>
          <w:sz w:val="29"/>
          <w:szCs w:val="29"/>
        </w:rPr>
        <w:t>第三，他不仅在言语上，而且在思想上都是真实的，如同一个在心里说真话的人。</w:t>
      </w:r>
    </w:p>
    <w:p w14:paraId="4DD72064">
      <w:pPr>
        <w:pStyle w:val="2"/>
        <w:spacing w:before="167" w:line="193" w:lineRule="auto"/>
        <w:ind w:left="3"/>
        <w:rPr>
          <w:rFonts w:hint="eastAsia"/>
          <w:spacing w:val="13"/>
          <w:sz w:val="29"/>
          <w:szCs w:val="29"/>
        </w:rPr>
      </w:pPr>
    </w:p>
    <w:p w14:paraId="2127BDA0">
      <w:pPr>
        <w:pStyle w:val="2"/>
        <w:spacing w:before="167" w:line="193" w:lineRule="auto"/>
        <w:ind w:left="3"/>
        <w:rPr>
          <w:rFonts w:hint="eastAsia"/>
          <w:spacing w:val="13"/>
          <w:sz w:val="29"/>
          <w:szCs w:val="29"/>
        </w:rPr>
      </w:pPr>
      <w:r>
        <w:rPr>
          <w:rFonts w:hint="eastAsia"/>
          <w:spacing w:val="13"/>
          <w:sz w:val="29"/>
          <w:szCs w:val="29"/>
        </w:rPr>
        <w:t>And fourthly, that his tongue is not deceitful in outward conversation.</w:t>
      </w:r>
    </w:p>
    <w:p w14:paraId="75B09B59">
      <w:pPr>
        <w:pStyle w:val="2"/>
        <w:spacing w:before="167" w:line="193" w:lineRule="auto"/>
        <w:ind w:left="3"/>
        <w:rPr>
          <w:rFonts w:hint="eastAsia"/>
          <w:spacing w:val="13"/>
          <w:sz w:val="29"/>
          <w:szCs w:val="29"/>
        </w:rPr>
      </w:pPr>
    </w:p>
    <w:p w14:paraId="586B3A7A">
      <w:pPr>
        <w:pStyle w:val="2"/>
        <w:spacing w:before="167" w:line="193" w:lineRule="auto"/>
        <w:ind w:left="3"/>
        <w:rPr>
          <w:rFonts w:hint="eastAsia"/>
          <w:spacing w:val="13"/>
          <w:sz w:val="29"/>
          <w:szCs w:val="29"/>
        </w:rPr>
      </w:pPr>
      <w:r>
        <w:rPr>
          <w:rFonts w:hint="eastAsia"/>
          <w:spacing w:val="13"/>
          <w:sz w:val="29"/>
          <w:szCs w:val="29"/>
        </w:rPr>
        <w:t>第四，他的舌头在外在的品行（conversation）中不诡诈。</w:t>
      </w:r>
    </w:p>
    <w:p w14:paraId="577BDD72">
      <w:pPr>
        <w:pStyle w:val="2"/>
        <w:spacing w:before="167" w:line="193" w:lineRule="auto"/>
        <w:ind w:left="3"/>
        <w:rPr>
          <w:rFonts w:hint="eastAsia"/>
          <w:spacing w:val="13"/>
          <w:sz w:val="29"/>
          <w:szCs w:val="29"/>
        </w:rPr>
      </w:pPr>
    </w:p>
    <w:p w14:paraId="20C18083">
      <w:pPr>
        <w:pStyle w:val="2"/>
        <w:spacing w:before="167" w:line="193" w:lineRule="auto"/>
        <w:ind w:left="3"/>
        <w:rPr>
          <w:rFonts w:hint="eastAsia"/>
          <w:spacing w:val="13"/>
          <w:sz w:val="29"/>
          <w:szCs w:val="29"/>
        </w:rPr>
      </w:pPr>
      <w:r>
        <w:rPr>
          <w:rFonts w:hint="eastAsia"/>
          <w:spacing w:val="13"/>
          <w:sz w:val="29"/>
          <w:szCs w:val="29"/>
        </w:rPr>
        <w:t>In the fifth place, that he does no wrong to his neighbor by withholding bodily, or more importantly, spiritual aid.</w:t>
      </w:r>
    </w:p>
    <w:p w14:paraId="5ADC3BB0">
      <w:pPr>
        <w:pStyle w:val="2"/>
        <w:spacing w:before="167" w:line="193" w:lineRule="auto"/>
        <w:ind w:left="3"/>
        <w:rPr>
          <w:rFonts w:hint="eastAsia"/>
          <w:spacing w:val="13"/>
          <w:sz w:val="29"/>
          <w:szCs w:val="29"/>
        </w:rPr>
      </w:pPr>
    </w:p>
    <w:p w14:paraId="506A356E">
      <w:pPr>
        <w:pStyle w:val="2"/>
        <w:spacing w:before="167" w:line="193" w:lineRule="auto"/>
        <w:ind w:left="3"/>
        <w:rPr>
          <w:rFonts w:hint="eastAsia"/>
          <w:spacing w:val="13"/>
          <w:sz w:val="29"/>
          <w:szCs w:val="29"/>
        </w:rPr>
      </w:pPr>
      <w:r>
        <w:rPr>
          <w:rFonts w:hint="eastAsia"/>
          <w:spacing w:val="13"/>
          <w:sz w:val="29"/>
          <w:szCs w:val="29"/>
        </w:rPr>
        <w:t>第五，他不因扣留身体上的，或更重要的，属灵上的帮助而亏负他的邻舍。</w:t>
      </w:r>
    </w:p>
    <w:p w14:paraId="408EEF65">
      <w:pPr>
        <w:pStyle w:val="2"/>
        <w:spacing w:before="167" w:line="193" w:lineRule="auto"/>
        <w:ind w:left="3"/>
        <w:rPr>
          <w:rFonts w:hint="eastAsia"/>
          <w:spacing w:val="13"/>
          <w:sz w:val="29"/>
          <w:szCs w:val="29"/>
        </w:rPr>
      </w:pPr>
    </w:p>
    <w:p w14:paraId="4E6CE015">
      <w:pPr>
        <w:pStyle w:val="2"/>
        <w:spacing w:before="167" w:line="193" w:lineRule="auto"/>
        <w:ind w:left="3"/>
        <w:rPr>
          <w:rFonts w:hint="eastAsia"/>
          <w:spacing w:val="13"/>
          <w:sz w:val="29"/>
          <w:szCs w:val="29"/>
        </w:rPr>
      </w:pPr>
      <w:r>
        <w:rPr>
          <w:rFonts w:hint="eastAsia"/>
          <w:spacing w:val="13"/>
          <w:sz w:val="29"/>
          <w:szCs w:val="29"/>
        </w:rPr>
        <w:t>Sixthly, that he does not receive or believe calumnies uttered against others, whatever the nature of the accusation may be.</w:t>
      </w:r>
    </w:p>
    <w:p w14:paraId="736C4F42">
      <w:pPr>
        <w:pStyle w:val="2"/>
        <w:spacing w:before="167" w:line="193" w:lineRule="auto"/>
        <w:ind w:left="3"/>
        <w:rPr>
          <w:rFonts w:hint="eastAsia"/>
          <w:spacing w:val="13"/>
          <w:sz w:val="29"/>
          <w:szCs w:val="29"/>
        </w:rPr>
      </w:pPr>
    </w:p>
    <w:p w14:paraId="4D0869D7">
      <w:pPr>
        <w:pStyle w:val="2"/>
        <w:spacing w:before="167" w:line="193" w:lineRule="auto"/>
        <w:ind w:left="3"/>
        <w:rPr>
          <w:rFonts w:hint="eastAsia"/>
          <w:spacing w:val="13"/>
          <w:sz w:val="29"/>
          <w:szCs w:val="29"/>
        </w:rPr>
      </w:pPr>
      <w:r>
        <w:rPr>
          <w:rFonts w:hint="eastAsia"/>
          <w:spacing w:val="13"/>
          <w:sz w:val="29"/>
          <w:szCs w:val="29"/>
        </w:rPr>
        <w:t>第六，他不接受或相信针对他人所说的诽谤（calumnies），无论指控的性质如何。</w:t>
      </w:r>
    </w:p>
    <w:p w14:paraId="4B1C4E91">
      <w:pPr>
        <w:pStyle w:val="2"/>
        <w:spacing w:before="167" w:line="193" w:lineRule="auto"/>
        <w:ind w:left="3"/>
        <w:rPr>
          <w:rFonts w:hint="eastAsia"/>
          <w:spacing w:val="13"/>
          <w:sz w:val="29"/>
          <w:szCs w:val="29"/>
        </w:rPr>
      </w:pPr>
    </w:p>
    <w:p w14:paraId="561A36E8">
      <w:pPr>
        <w:pStyle w:val="2"/>
        <w:spacing w:before="167" w:line="193" w:lineRule="auto"/>
        <w:ind w:left="3"/>
        <w:rPr>
          <w:rFonts w:hint="eastAsia"/>
          <w:spacing w:val="13"/>
          <w:sz w:val="29"/>
          <w:szCs w:val="29"/>
        </w:rPr>
      </w:pPr>
      <w:r>
        <w:rPr>
          <w:rFonts w:hint="eastAsia"/>
          <w:spacing w:val="13"/>
          <w:sz w:val="29"/>
          <w:szCs w:val="29"/>
        </w:rPr>
        <w:t>In this, those who do not receive calumnies against their neighbors, are those who do not foster those who are in the habit of detraction.</w:t>
      </w:r>
    </w:p>
    <w:p w14:paraId="52A4B026">
      <w:pPr>
        <w:pStyle w:val="2"/>
        <w:spacing w:before="167" w:line="193" w:lineRule="auto"/>
        <w:ind w:left="3"/>
        <w:rPr>
          <w:rFonts w:hint="eastAsia"/>
          <w:spacing w:val="13"/>
          <w:sz w:val="29"/>
          <w:szCs w:val="29"/>
        </w:rPr>
      </w:pPr>
    </w:p>
    <w:p w14:paraId="0CC3B070">
      <w:pPr>
        <w:pStyle w:val="2"/>
        <w:spacing w:before="167" w:line="193" w:lineRule="auto"/>
        <w:ind w:left="3"/>
        <w:rPr>
          <w:rFonts w:hint="eastAsia"/>
          <w:spacing w:val="13"/>
          <w:sz w:val="29"/>
          <w:szCs w:val="29"/>
        </w:rPr>
      </w:pPr>
      <w:r>
        <w:rPr>
          <w:rFonts w:hint="eastAsia"/>
          <w:spacing w:val="13"/>
          <w:sz w:val="29"/>
          <w:szCs w:val="29"/>
        </w:rPr>
        <w:t>在这一点上，那些不接受针对邻舍诽谤的人，是不助长那些习惯于诽谤（detraction）之人的人。</w:t>
      </w:r>
    </w:p>
    <w:p w14:paraId="0AE4BDC1">
      <w:pPr>
        <w:pStyle w:val="2"/>
        <w:spacing w:before="167" w:line="193" w:lineRule="auto"/>
        <w:ind w:left="3"/>
        <w:rPr>
          <w:rFonts w:hint="eastAsia"/>
          <w:spacing w:val="13"/>
          <w:sz w:val="29"/>
          <w:szCs w:val="29"/>
        </w:rPr>
      </w:pPr>
    </w:p>
    <w:p w14:paraId="5FF9A710">
      <w:pPr>
        <w:pStyle w:val="2"/>
        <w:spacing w:before="167" w:line="193" w:lineRule="auto"/>
        <w:ind w:left="3"/>
        <w:rPr>
          <w:rFonts w:hint="eastAsia"/>
          <w:spacing w:val="13"/>
          <w:sz w:val="29"/>
          <w:szCs w:val="29"/>
        </w:rPr>
      </w:pPr>
      <w:r>
        <w:rPr>
          <w:rFonts w:hint="eastAsia"/>
          <w:spacing w:val="13"/>
          <w:sz w:val="29"/>
          <w:szCs w:val="29"/>
        </w:rPr>
        <w:t>And since this is a sin of which the friars are generally guilty, all believers should beware lest they become partakers with them in such guilt.</w:t>
      </w:r>
    </w:p>
    <w:p w14:paraId="30E88CD9">
      <w:pPr>
        <w:pStyle w:val="2"/>
        <w:spacing w:before="167" w:line="193" w:lineRule="auto"/>
        <w:ind w:left="3"/>
        <w:rPr>
          <w:rFonts w:hint="eastAsia"/>
          <w:spacing w:val="13"/>
          <w:sz w:val="29"/>
          <w:szCs w:val="29"/>
        </w:rPr>
      </w:pPr>
    </w:p>
    <w:p w14:paraId="7103F7EC">
      <w:pPr>
        <w:pStyle w:val="2"/>
        <w:spacing w:before="167" w:line="193" w:lineRule="auto"/>
        <w:ind w:left="3"/>
        <w:rPr>
          <w:rFonts w:hint="eastAsia"/>
          <w:spacing w:val="13"/>
          <w:sz w:val="29"/>
          <w:szCs w:val="29"/>
        </w:rPr>
      </w:pPr>
      <w:r>
        <w:rPr>
          <w:rFonts w:hint="eastAsia"/>
          <w:spacing w:val="13"/>
          <w:sz w:val="29"/>
          <w:szCs w:val="29"/>
        </w:rPr>
        <w:t>既然这是托钵修士普遍犯的罪，所有信徒都应谨慎，免得与他们一同分担此罪咎。</w:t>
      </w:r>
    </w:p>
    <w:p w14:paraId="1B853651">
      <w:pPr>
        <w:pStyle w:val="2"/>
        <w:spacing w:before="167" w:line="193" w:lineRule="auto"/>
        <w:ind w:left="3"/>
        <w:rPr>
          <w:rFonts w:hint="eastAsia"/>
          <w:spacing w:val="13"/>
          <w:sz w:val="29"/>
          <w:szCs w:val="29"/>
        </w:rPr>
      </w:pPr>
    </w:p>
    <w:p w14:paraId="34211F6F">
      <w:pPr>
        <w:pStyle w:val="2"/>
        <w:spacing w:before="167" w:line="193" w:lineRule="auto"/>
        <w:ind w:left="3"/>
        <w:rPr>
          <w:rFonts w:hint="eastAsia"/>
          <w:spacing w:val="13"/>
          <w:sz w:val="29"/>
          <w:szCs w:val="29"/>
        </w:rPr>
      </w:pPr>
      <w:r>
        <w:rPr>
          <w:rFonts w:hint="eastAsia"/>
          <w:spacing w:val="13"/>
          <w:sz w:val="29"/>
          <w:szCs w:val="29"/>
        </w:rPr>
        <w:t>In the seventh place, this lord, or faithful Christian, whoever he may be, is acquainted with the times, and aware that he should, as far as requisite, bring to nothing every malignant man in his convent;593 for in doing the things he does, that malignant man is a traitor to God.</w:t>
      </w:r>
    </w:p>
    <w:p w14:paraId="2422BD8E">
      <w:pPr>
        <w:pStyle w:val="2"/>
        <w:spacing w:before="167" w:line="193" w:lineRule="auto"/>
        <w:ind w:left="3"/>
        <w:rPr>
          <w:rFonts w:hint="eastAsia"/>
          <w:spacing w:val="13"/>
          <w:sz w:val="29"/>
          <w:szCs w:val="29"/>
        </w:rPr>
      </w:pPr>
    </w:p>
    <w:p w14:paraId="0758D02C">
      <w:pPr>
        <w:pStyle w:val="2"/>
        <w:spacing w:before="167" w:line="193" w:lineRule="auto"/>
        <w:ind w:left="3"/>
        <w:rPr>
          <w:rFonts w:hint="eastAsia"/>
          <w:spacing w:val="13"/>
          <w:sz w:val="29"/>
          <w:szCs w:val="29"/>
        </w:rPr>
      </w:pPr>
      <w:r>
        <w:rPr>
          <w:rFonts w:hint="eastAsia"/>
          <w:spacing w:val="13"/>
          <w:sz w:val="29"/>
          <w:szCs w:val="29"/>
        </w:rPr>
        <w:t>第七，这位领主，或忠信的基督徒，无论他是谁，都认识时务，并且意识到他应当，在必要的范围内，使他修道院（convent）593 中每一个恶人都归于无有；因为在他所做的事上，那个恶人是上帝的叛徒。</w:t>
      </w:r>
    </w:p>
    <w:p w14:paraId="6BE657B3">
      <w:pPr>
        <w:pStyle w:val="2"/>
        <w:spacing w:before="167" w:line="193" w:lineRule="auto"/>
        <w:ind w:left="3"/>
        <w:rPr>
          <w:rFonts w:hint="eastAsia"/>
          <w:spacing w:val="13"/>
          <w:sz w:val="29"/>
          <w:szCs w:val="29"/>
        </w:rPr>
      </w:pPr>
    </w:p>
    <w:p w14:paraId="7FC4EBB9">
      <w:pPr>
        <w:pStyle w:val="2"/>
        <w:spacing w:before="167" w:line="193" w:lineRule="auto"/>
        <w:ind w:left="3"/>
        <w:rPr>
          <w:rFonts w:hint="eastAsia"/>
          <w:spacing w:val="13"/>
          <w:sz w:val="29"/>
          <w:szCs w:val="29"/>
        </w:rPr>
      </w:pPr>
      <w:r>
        <w:rPr>
          <w:rFonts w:hint="eastAsia"/>
          <w:spacing w:val="13"/>
          <w:sz w:val="29"/>
          <w:szCs w:val="29"/>
        </w:rPr>
        <w:t>In the eighth place, he should duly extol and honor his brother who works justice fearlessly and constantly, and who has a filial fear of God.</w:t>
      </w:r>
    </w:p>
    <w:p w14:paraId="5E99BB2D">
      <w:pPr>
        <w:pStyle w:val="2"/>
        <w:spacing w:before="167" w:line="193" w:lineRule="auto"/>
        <w:ind w:left="3"/>
        <w:rPr>
          <w:rFonts w:hint="eastAsia"/>
          <w:spacing w:val="13"/>
          <w:sz w:val="29"/>
          <w:szCs w:val="29"/>
        </w:rPr>
      </w:pPr>
    </w:p>
    <w:p w14:paraId="10B21E36">
      <w:pPr>
        <w:pStyle w:val="2"/>
        <w:spacing w:before="167" w:line="193" w:lineRule="auto"/>
        <w:ind w:left="3"/>
        <w:rPr>
          <w:rFonts w:hint="eastAsia"/>
          <w:spacing w:val="13"/>
          <w:sz w:val="29"/>
          <w:szCs w:val="29"/>
        </w:rPr>
      </w:pPr>
      <w:r>
        <w:rPr>
          <w:rFonts w:hint="eastAsia"/>
          <w:spacing w:val="13"/>
          <w:sz w:val="29"/>
          <w:szCs w:val="29"/>
        </w:rPr>
        <w:t>第八，他应当适当地颂扬和尊敬他的弟兄，他无畏且持续地行公义，并且对上帝有子女般的敬畏（filial fear）。</w:t>
      </w:r>
    </w:p>
    <w:p w14:paraId="03B81E1B">
      <w:pPr>
        <w:pStyle w:val="2"/>
        <w:spacing w:before="167" w:line="193" w:lineRule="auto"/>
        <w:ind w:left="3"/>
        <w:rPr>
          <w:rFonts w:hint="eastAsia"/>
          <w:spacing w:val="13"/>
          <w:sz w:val="29"/>
          <w:szCs w:val="29"/>
        </w:rPr>
      </w:pPr>
    </w:p>
    <w:p w14:paraId="52CEBB85">
      <w:pPr>
        <w:pStyle w:val="2"/>
        <w:spacing w:before="167" w:line="193" w:lineRule="auto"/>
        <w:ind w:left="3"/>
        <w:rPr>
          <w:rFonts w:hint="eastAsia"/>
          <w:spacing w:val="13"/>
          <w:sz w:val="29"/>
          <w:szCs w:val="29"/>
        </w:rPr>
      </w:pPr>
      <w:r>
        <w:rPr>
          <w:rFonts w:hint="eastAsia"/>
          <w:spacing w:val="13"/>
          <w:sz w:val="29"/>
          <w:szCs w:val="29"/>
        </w:rPr>
        <w:t>216 THE TRIALOGUS.</w:t>
      </w:r>
    </w:p>
    <w:p w14:paraId="7CACE0D2">
      <w:pPr>
        <w:pStyle w:val="2"/>
        <w:spacing w:before="167" w:line="193" w:lineRule="auto"/>
        <w:ind w:left="3"/>
        <w:rPr>
          <w:rFonts w:hint="eastAsia"/>
          <w:spacing w:val="13"/>
          <w:sz w:val="29"/>
          <w:szCs w:val="29"/>
        </w:rPr>
      </w:pPr>
    </w:p>
    <w:p w14:paraId="358ED9E5">
      <w:pPr>
        <w:pStyle w:val="2"/>
        <w:spacing w:before="167" w:line="193" w:lineRule="auto"/>
        <w:ind w:left="3"/>
        <w:rPr>
          <w:rFonts w:hint="eastAsia"/>
          <w:spacing w:val="13"/>
          <w:sz w:val="29"/>
          <w:szCs w:val="29"/>
        </w:rPr>
      </w:pPr>
      <w:r>
        <w:rPr>
          <w:rFonts w:hint="eastAsia"/>
          <w:spacing w:val="13"/>
          <w:sz w:val="29"/>
          <w:szCs w:val="29"/>
        </w:rPr>
        <w:t>216 三子对话录</w:t>
      </w:r>
    </w:p>
    <w:p w14:paraId="1AF731D9">
      <w:pPr>
        <w:pStyle w:val="2"/>
        <w:spacing w:before="167" w:line="193" w:lineRule="auto"/>
        <w:ind w:left="3"/>
        <w:rPr>
          <w:rFonts w:hint="eastAsia"/>
          <w:spacing w:val="13"/>
          <w:sz w:val="29"/>
          <w:szCs w:val="29"/>
        </w:rPr>
      </w:pPr>
    </w:p>
    <w:p w14:paraId="706B3EB2">
      <w:pPr>
        <w:pStyle w:val="2"/>
        <w:spacing w:before="167" w:line="193" w:lineRule="auto"/>
        <w:ind w:left="3"/>
        <w:rPr>
          <w:rFonts w:hint="eastAsia"/>
          <w:spacing w:val="13"/>
          <w:sz w:val="29"/>
          <w:szCs w:val="29"/>
        </w:rPr>
      </w:pPr>
      <w:r>
        <w:rPr>
          <w:rFonts w:hint="eastAsia"/>
          <w:spacing w:val="13"/>
          <w:sz w:val="29"/>
          <w:szCs w:val="29"/>
        </w:rPr>
        <w:t>Now, do not let the friars any longer declare we are lacking in charity, because we take up such language against these sects.</w:t>
      </w:r>
    </w:p>
    <w:p w14:paraId="533CEFE7">
      <w:pPr>
        <w:pStyle w:val="2"/>
        <w:spacing w:before="167" w:line="193" w:lineRule="auto"/>
        <w:ind w:left="3"/>
        <w:rPr>
          <w:rFonts w:hint="eastAsia"/>
          <w:spacing w:val="13"/>
          <w:sz w:val="29"/>
          <w:szCs w:val="29"/>
        </w:rPr>
      </w:pPr>
    </w:p>
    <w:p w14:paraId="49F524DE">
      <w:pPr>
        <w:pStyle w:val="2"/>
        <w:spacing w:before="167" w:line="193" w:lineRule="auto"/>
        <w:ind w:left="3"/>
        <w:rPr>
          <w:rFonts w:hint="eastAsia"/>
          <w:spacing w:val="13"/>
          <w:sz w:val="29"/>
          <w:szCs w:val="29"/>
        </w:rPr>
      </w:pPr>
      <w:r>
        <w:rPr>
          <w:rFonts w:hint="eastAsia"/>
          <w:spacing w:val="13"/>
          <w:sz w:val="29"/>
          <w:szCs w:val="29"/>
        </w:rPr>
        <w:t>现在，不要再让托钵修士宣称我们缺乏仁爱（charity），因为我们用这样的语言反对这些派别。</w:t>
      </w:r>
    </w:p>
    <w:p w14:paraId="6FF1DBF6">
      <w:pPr>
        <w:pStyle w:val="2"/>
        <w:spacing w:before="167" w:line="193" w:lineRule="auto"/>
        <w:ind w:left="3"/>
        <w:rPr>
          <w:rFonts w:hint="eastAsia"/>
          <w:spacing w:val="13"/>
          <w:sz w:val="29"/>
          <w:szCs w:val="29"/>
        </w:rPr>
      </w:pPr>
    </w:p>
    <w:p w14:paraId="4DD2416B">
      <w:pPr>
        <w:pStyle w:val="2"/>
        <w:spacing w:before="167" w:line="193" w:lineRule="auto"/>
        <w:ind w:left="3"/>
        <w:rPr>
          <w:rFonts w:hint="eastAsia"/>
          <w:spacing w:val="13"/>
          <w:sz w:val="29"/>
          <w:szCs w:val="29"/>
        </w:rPr>
      </w:pPr>
      <w:r>
        <w:rPr>
          <w:rFonts w:hint="eastAsia"/>
          <w:spacing w:val="13"/>
          <w:sz w:val="29"/>
          <w:szCs w:val="29"/>
        </w:rPr>
        <w:t>For Christ, I am certain, was not lacking in charity; and yet he himself, as it appears in Mat 23, rebuked the sect of the Pharisees with the utmost sharpness.</w:t>
      </w:r>
    </w:p>
    <w:p w14:paraId="5794D820">
      <w:pPr>
        <w:pStyle w:val="2"/>
        <w:spacing w:before="167" w:line="193" w:lineRule="auto"/>
        <w:ind w:left="3"/>
        <w:rPr>
          <w:rFonts w:hint="eastAsia"/>
          <w:spacing w:val="13"/>
          <w:sz w:val="29"/>
          <w:szCs w:val="29"/>
        </w:rPr>
      </w:pPr>
    </w:p>
    <w:p w14:paraId="177BFB4B">
      <w:pPr>
        <w:pStyle w:val="2"/>
        <w:spacing w:before="167" w:line="193" w:lineRule="auto"/>
        <w:ind w:left="3"/>
        <w:rPr>
          <w:rFonts w:hint="eastAsia"/>
          <w:spacing w:val="13"/>
          <w:sz w:val="29"/>
          <w:szCs w:val="29"/>
        </w:rPr>
      </w:pPr>
      <w:r>
        <w:rPr>
          <w:rFonts w:hint="eastAsia"/>
          <w:spacing w:val="13"/>
          <w:sz w:val="29"/>
          <w:szCs w:val="29"/>
        </w:rPr>
        <w:t>因为基督，我确信，并不缺乏仁爱；然而祂自己，正如《马太福音》23章所示，以极度的尖锐斥责了法利赛人（Pharisees）的派别。</w:t>
      </w:r>
    </w:p>
    <w:p w14:paraId="03F9A155">
      <w:pPr>
        <w:pStyle w:val="2"/>
        <w:spacing w:before="167" w:line="193" w:lineRule="auto"/>
        <w:ind w:left="3"/>
        <w:rPr>
          <w:rFonts w:hint="eastAsia"/>
          <w:spacing w:val="13"/>
          <w:sz w:val="29"/>
          <w:szCs w:val="29"/>
        </w:rPr>
      </w:pPr>
    </w:p>
    <w:p w14:paraId="260F8BDF">
      <w:pPr>
        <w:pStyle w:val="2"/>
        <w:spacing w:before="167" w:line="193" w:lineRule="auto"/>
        <w:ind w:left="3"/>
        <w:rPr>
          <w:rFonts w:hint="eastAsia"/>
          <w:spacing w:val="13"/>
          <w:sz w:val="29"/>
          <w:szCs w:val="29"/>
        </w:rPr>
      </w:pPr>
      <w:r>
        <w:rPr>
          <w:rFonts w:hint="eastAsia"/>
          <w:spacing w:val="13"/>
          <w:sz w:val="29"/>
          <w:szCs w:val="29"/>
        </w:rPr>
        <w:t>He not only imprecated upon them an eightfold woe or prophecy, but brought about its effectual fulfilment against them.</w:t>
      </w:r>
    </w:p>
    <w:p w14:paraId="66194BE7">
      <w:pPr>
        <w:pStyle w:val="2"/>
        <w:spacing w:before="167" w:line="193" w:lineRule="auto"/>
        <w:ind w:left="3"/>
        <w:rPr>
          <w:rFonts w:hint="eastAsia"/>
          <w:spacing w:val="13"/>
          <w:sz w:val="29"/>
          <w:szCs w:val="29"/>
        </w:rPr>
      </w:pPr>
    </w:p>
    <w:p w14:paraId="565CC860">
      <w:pPr>
        <w:pStyle w:val="2"/>
        <w:spacing w:before="167" w:line="193" w:lineRule="auto"/>
        <w:ind w:left="3"/>
        <w:rPr>
          <w:rFonts w:hint="eastAsia"/>
          <w:spacing w:val="13"/>
          <w:sz w:val="29"/>
          <w:szCs w:val="29"/>
        </w:rPr>
      </w:pPr>
      <w:r>
        <w:rPr>
          <w:rFonts w:hint="eastAsia"/>
          <w:spacing w:val="13"/>
          <w:sz w:val="29"/>
          <w:szCs w:val="29"/>
        </w:rPr>
        <w:t>祂不仅向他们发出了八重灾祸（woe）或预言的咒诅，而且还使之有效地应验在他们身上。</w:t>
      </w:r>
    </w:p>
    <w:p w14:paraId="6830BC06">
      <w:pPr>
        <w:pStyle w:val="2"/>
        <w:spacing w:before="167" w:line="193" w:lineRule="auto"/>
        <w:ind w:left="3"/>
        <w:rPr>
          <w:rFonts w:hint="eastAsia"/>
          <w:spacing w:val="13"/>
          <w:sz w:val="29"/>
          <w:szCs w:val="29"/>
        </w:rPr>
      </w:pPr>
    </w:p>
    <w:p w14:paraId="26A47EC4">
      <w:pPr>
        <w:pStyle w:val="2"/>
        <w:spacing w:before="167" w:line="193" w:lineRule="auto"/>
        <w:ind w:left="3"/>
        <w:rPr>
          <w:rFonts w:hint="eastAsia"/>
          <w:spacing w:val="13"/>
          <w:sz w:val="29"/>
          <w:szCs w:val="29"/>
        </w:rPr>
      </w:pPr>
      <w:r>
        <w:rPr>
          <w:rFonts w:hint="eastAsia"/>
          <w:spacing w:val="13"/>
          <w:sz w:val="29"/>
          <w:szCs w:val="29"/>
        </w:rPr>
        <w:t>For Christ, to magnify his own sect which he purposed to make sufficient in himself, resolved to destroy all those sects of a private religion — the Pharisees, Sadducees, and Essenes.</w:t>
      </w:r>
    </w:p>
    <w:p w14:paraId="324FF05B">
      <w:pPr>
        <w:pStyle w:val="2"/>
        <w:spacing w:before="167" w:line="193" w:lineRule="auto"/>
        <w:ind w:left="3"/>
        <w:rPr>
          <w:rFonts w:hint="eastAsia"/>
          <w:spacing w:val="13"/>
          <w:sz w:val="29"/>
          <w:szCs w:val="29"/>
        </w:rPr>
      </w:pPr>
    </w:p>
    <w:p w14:paraId="1035464D">
      <w:pPr>
        <w:pStyle w:val="2"/>
        <w:spacing w:before="167" w:line="193" w:lineRule="auto"/>
        <w:ind w:left="3"/>
        <w:rPr>
          <w:rFonts w:hint="eastAsia"/>
          <w:spacing w:val="13"/>
          <w:sz w:val="29"/>
          <w:szCs w:val="29"/>
        </w:rPr>
      </w:pPr>
      <w:r>
        <w:rPr>
          <w:rFonts w:hint="eastAsia"/>
          <w:spacing w:val="13"/>
          <w:sz w:val="29"/>
          <w:szCs w:val="29"/>
        </w:rPr>
        <w:t>因为基督，为了显大祂自己、祂意图在祂里面使其完备的派别，决心摧毁所有那些私人宗教（private religion）的派别——法利赛人、撒都该人（Sadducees）和艾赛尼派（Essenes）。</w:t>
      </w:r>
    </w:p>
    <w:p w14:paraId="7D4C6F05">
      <w:pPr>
        <w:pStyle w:val="2"/>
        <w:spacing w:before="167" w:line="193" w:lineRule="auto"/>
        <w:ind w:left="3"/>
        <w:rPr>
          <w:rFonts w:hint="eastAsia"/>
          <w:spacing w:val="13"/>
          <w:sz w:val="29"/>
          <w:szCs w:val="29"/>
        </w:rPr>
      </w:pPr>
    </w:p>
    <w:p w14:paraId="436EFB95">
      <w:pPr>
        <w:pStyle w:val="2"/>
        <w:spacing w:before="167" w:line="193" w:lineRule="auto"/>
        <w:ind w:left="3"/>
        <w:rPr>
          <w:rFonts w:hint="eastAsia"/>
          <w:spacing w:val="13"/>
          <w:sz w:val="29"/>
          <w:szCs w:val="29"/>
        </w:rPr>
      </w:pPr>
      <w:r>
        <w:rPr>
          <w:rFonts w:hint="eastAsia"/>
          <w:spacing w:val="13"/>
          <w:sz w:val="29"/>
          <w:szCs w:val="29"/>
        </w:rPr>
        <w:t>And hence Christ, through his apostle, in Titus 1.10-11, thus teaches us to love ourselves: “There are,” he says, “many unruly and vain talkers, and deceivers, especially those of the circumcision; whose mouths must be stopped, who subvert whole houses, teaching things which they should not, for filthy lucre’s sake.”</w:t>
      </w:r>
    </w:p>
    <w:p w14:paraId="256370DE">
      <w:pPr>
        <w:pStyle w:val="2"/>
        <w:spacing w:before="167" w:line="193" w:lineRule="auto"/>
        <w:ind w:left="3"/>
        <w:rPr>
          <w:rFonts w:hint="eastAsia"/>
          <w:spacing w:val="13"/>
          <w:sz w:val="29"/>
          <w:szCs w:val="29"/>
        </w:rPr>
      </w:pPr>
    </w:p>
    <w:p w14:paraId="05D44A95">
      <w:pPr>
        <w:pStyle w:val="2"/>
        <w:spacing w:before="167" w:line="193" w:lineRule="auto"/>
        <w:ind w:left="3"/>
        <w:rPr>
          <w:rFonts w:hint="eastAsia"/>
          <w:spacing w:val="13"/>
          <w:sz w:val="29"/>
          <w:szCs w:val="29"/>
        </w:rPr>
      </w:pPr>
      <w:r>
        <w:rPr>
          <w:rFonts w:hint="eastAsia"/>
          <w:spacing w:val="13"/>
          <w:sz w:val="29"/>
          <w:szCs w:val="29"/>
        </w:rPr>
        <w:t>因此，基督通过祂的使徒，在《提多书》1章10-11节如此教导我们爱自己：“因为有许多人不服约束，说虚空话欺哄人，那奉割礼的更是这样。这些人的口总要堵住。他们因贪不义之财，将不该教导的教导人，败坏人的全家。”</w:t>
      </w:r>
    </w:p>
    <w:p w14:paraId="6C5E9F3C">
      <w:pPr>
        <w:pStyle w:val="2"/>
        <w:spacing w:before="167" w:line="193" w:lineRule="auto"/>
        <w:ind w:left="3"/>
        <w:rPr>
          <w:rFonts w:hint="eastAsia"/>
          <w:spacing w:val="13"/>
          <w:sz w:val="29"/>
          <w:szCs w:val="29"/>
        </w:rPr>
      </w:pPr>
    </w:p>
    <w:p w14:paraId="69536469">
      <w:pPr>
        <w:pStyle w:val="2"/>
        <w:spacing w:before="167" w:line="193" w:lineRule="auto"/>
        <w:ind w:left="3"/>
        <w:rPr>
          <w:rFonts w:hint="eastAsia"/>
          <w:spacing w:val="13"/>
          <w:sz w:val="29"/>
          <w:szCs w:val="29"/>
        </w:rPr>
      </w:pPr>
      <w:r>
        <w:rPr>
          <w:rFonts w:hint="eastAsia"/>
          <w:spacing w:val="13"/>
          <w:sz w:val="29"/>
          <w:szCs w:val="29"/>
        </w:rPr>
        <w:t>For this reason it follows, then, that as many as are sound in the faith, should severely rebuke them.</w:t>
      </w:r>
    </w:p>
    <w:p w14:paraId="3E44DE76">
      <w:pPr>
        <w:pStyle w:val="2"/>
        <w:spacing w:before="167" w:line="193" w:lineRule="auto"/>
        <w:ind w:left="3"/>
        <w:rPr>
          <w:rFonts w:hint="eastAsia"/>
          <w:spacing w:val="13"/>
          <w:sz w:val="29"/>
          <w:szCs w:val="29"/>
        </w:rPr>
      </w:pPr>
    </w:p>
    <w:p w14:paraId="0475F4DC">
      <w:pPr>
        <w:pStyle w:val="2"/>
        <w:spacing w:before="167" w:line="193" w:lineRule="auto"/>
        <w:ind w:left="3"/>
        <w:rPr>
          <w:rFonts w:hint="eastAsia"/>
          <w:spacing w:val="13"/>
          <w:sz w:val="29"/>
          <w:szCs w:val="29"/>
        </w:rPr>
      </w:pPr>
      <w:r>
        <w:rPr>
          <w:rFonts w:hint="eastAsia"/>
          <w:spacing w:val="13"/>
          <w:sz w:val="29"/>
          <w:szCs w:val="29"/>
        </w:rPr>
        <w:t>为此缘故，随之而来的是，凡在信仰上纯正的人，都应严厉地斥责他们。</w:t>
      </w:r>
    </w:p>
    <w:p w14:paraId="1AE62B02">
      <w:pPr>
        <w:pStyle w:val="2"/>
        <w:spacing w:before="167" w:line="193" w:lineRule="auto"/>
        <w:ind w:left="3"/>
        <w:rPr>
          <w:rFonts w:hint="eastAsia"/>
          <w:spacing w:val="13"/>
          <w:sz w:val="29"/>
          <w:szCs w:val="29"/>
        </w:rPr>
      </w:pPr>
    </w:p>
    <w:p w14:paraId="3E0FB0CC">
      <w:pPr>
        <w:pStyle w:val="2"/>
        <w:spacing w:before="167" w:line="193" w:lineRule="auto"/>
        <w:ind w:left="3"/>
        <w:rPr>
          <w:rFonts w:hint="eastAsia"/>
          <w:spacing w:val="13"/>
          <w:sz w:val="29"/>
          <w:szCs w:val="29"/>
        </w:rPr>
      </w:pPr>
      <w:r>
        <w:rPr>
          <w:rFonts w:hint="eastAsia"/>
          <w:spacing w:val="13"/>
          <w:sz w:val="29"/>
          <w:szCs w:val="29"/>
        </w:rPr>
        <w:t>I have no doubt that our private religious, in their unbelief, put as high a value on their own adulterous signs, as on the fruit of the faith set forth in the Gospel commandments.</w:t>
      </w:r>
    </w:p>
    <w:p w14:paraId="0B2236F9">
      <w:pPr>
        <w:pStyle w:val="2"/>
        <w:spacing w:before="167" w:line="193" w:lineRule="auto"/>
        <w:ind w:left="3"/>
        <w:rPr>
          <w:rFonts w:hint="eastAsia"/>
          <w:spacing w:val="13"/>
          <w:sz w:val="29"/>
          <w:szCs w:val="29"/>
        </w:rPr>
      </w:pPr>
    </w:p>
    <w:p w14:paraId="256C0856">
      <w:pPr>
        <w:pStyle w:val="2"/>
        <w:spacing w:before="167" w:line="193" w:lineRule="auto"/>
        <w:ind w:left="3"/>
        <w:rPr>
          <w:rFonts w:hint="eastAsia"/>
          <w:spacing w:val="13"/>
          <w:sz w:val="29"/>
          <w:szCs w:val="29"/>
        </w:rPr>
      </w:pPr>
      <w:r>
        <w:rPr>
          <w:rFonts w:hint="eastAsia"/>
          <w:spacing w:val="13"/>
          <w:sz w:val="29"/>
          <w:szCs w:val="29"/>
        </w:rPr>
        <w:t>我毫不怀疑，我们这些私人修士（private religious），在他们的不信中，看重他们自己淫乱的标记（adulterous signs），如同看重福音诫命中所阐明的信仰果实一样。</w:t>
      </w:r>
    </w:p>
    <w:p w14:paraId="4C02EBDA">
      <w:pPr>
        <w:pStyle w:val="2"/>
        <w:spacing w:before="167" w:line="193" w:lineRule="auto"/>
        <w:ind w:left="3"/>
        <w:rPr>
          <w:rFonts w:hint="eastAsia"/>
          <w:spacing w:val="13"/>
          <w:sz w:val="29"/>
          <w:szCs w:val="29"/>
        </w:rPr>
      </w:pPr>
    </w:p>
    <w:p w14:paraId="4AB3ABC4">
      <w:pPr>
        <w:pStyle w:val="2"/>
        <w:spacing w:before="167" w:line="193" w:lineRule="auto"/>
        <w:ind w:left="3"/>
        <w:rPr>
          <w:rFonts w:hint="eastAsia"/>
          <w:spacing w:val="13"/>
          <w:sz w:val="29"/>
          <w:szCs w:val="29"/>
        </w:rPr>
      </w:pPr>
      <w:r>
        <w:rPr>
          <w:rFonts w:hint="eastAsia"/>
          <w:spacing w:val="13"/>
          <w:sz w:val="29"/>
          <w:szCs w:val="29"/>
        </w:rPr>
        <w:t>Nor do I have any doubt that systematically, they are vain talkers and seducers of simple people.</w:t>
      </w:r>
    </w:p>
    <w:p w14:paraId="406367BD">
      <w:pPr>
        <w:pStyle w:val="2"/>
        <w:spacing w:before="167" w:line="193" w:lineRule="auto"/>
        <w:ind w:left="3"/>
        <w:rPr>
          <w:rFonts w:hint="eastAsia"/>
          <w:spacing w:val="13"/>
          <w:sz w:val="29"/>
          <w:szCs w:val="29"/>
        </w:rPr>
      </w:pPr>
    </w:p>
    <w:p w14:paraId="2944E09F">
      <w:pPr>
        <w:pStyle w:val="2"/>
        <w:spacing w:before="167" w:line="193" w:lineRule="auto"/>
        <w:ind w:left="3"/>
        <w:rPr>
          <w:rFonts w:hint="eastAsia"/>
          <w:spacing w:val="13"/>
          <w:sz w:val="29"/>
          <w:szCs w:val="29"/>
        </w:rPr>
      </w:pPr>
      <w:r>
        <w:rPr>
          <w:rFonts w:hint="eastAsia"/>
          <w:spacing w:val="13"/>
          <w:sz w:val="29"/>
          <w:szCs w:val="29"/>
        </w:rPr>
        <w:t>我也不怀疑，他们系统地是虚谈者和淳朴人民的诱惑者。</w:t>
      </w:r>
    </w:p>
    <w:p w14:paraId="5655F658">
      <w:pPr>
        <w:pStyle w:val="2"/>
        <w:spacing w:before="167" w:line="193" w:lineRule="auto"/>
        <w:ind w:left="3"/>
        <w:rPr>
          <w:rFonts w:hint="eastAsia"/>
          <w:spacing w:val="13"/>
          <w:sz w:val="29"/>
          <w:szCs w:val="29"/>
        </w:rPr>
      </w:pPr>
    </w:p>
    <w:p w14:paraId="1A87C4A4">
      <w:pPr>
        <w:pStyle w:val="2"/>
        <w:spacing w:before="167" w:line="193" w:lineRule="auto"/>
        <w:ind w:left="3"/>
        <w:rPr>
          <w:rFonts w:hint="eastAsia"/>
          <w:spacing w:val="13"/>
          <w:sz w:val="29"/>
          <w:szCs w:val="29"/>
        </w:rPr>
      </w:pPr>
      <w:r>
        <w:rPr>
          <w:rFonts w:hint="eastAsia"/>
          <w:spacing w:val="13"/>
          <w:sz w:val="29"/>
          <w:szCs w:val="29"/>
        </w:rPr>
        <w:t>These men are as wedded to their signs as the unbelievers were wedded to their circumcision at the time of the introduction of the law of grace.</w:t>
      </w:r>
    </w:p>
    <w:p w14:paraId="2E37F193">
      <w:pPr>
        <w:pStyle w:val="2"/>
        <w:spacing w:before="167" w:line="193" w:lineRule="auto"/>
        <w:ind w:left="3"/>
        <w:rPr>
          <w:rFonts w:hint="eastAsia"/>
          <w:spacing w:val="13"/>
          <w:sz w:val="29"/>
          <w:szCs w:val="29"/>
        </w:rPr>
      </w:pPr>
    </w:p>
    <w:p w14:paraId="12B8DA13">
      <w:pPr>
        <w:pStyle w:val="2"/>
        <w:spacing w:before="167" w:line="193" w:lineRule="auto"/>
        <w:ind w:left="3"/>
        <w:rPr>
          <w:rFonts w:hint="eastAsia"/>
          <w:spacing w:val="13"/>
          <w:sz w:val="29"/>
          <w:szCs w:val="29"/>
        </w:rPr>
      </w:pPr>
      <w:r>
        <w:rPr>
          <w:rFonts w:hint="eastAsia"/>
          <w:spacing w:val="13"/>
          <w:sz w:val="29"/>
          <w:szCs w:val="29"/>
        </w:rPr>
        <w:t>这些人依恋他们的标记，如同不信者在恩典律法引入之时依恋他们的割礼一样。</w:t>
      </w:r>
    </w:p>
    <w:p w14:paraId="0CCA933E">
      <w:pPr>
        <w:pStyle w:val="2"/>
        <w:spacing w:before="167" w:line="193" w:lineRule="auto"/>
        <w:ind w:left="3"/>
        <w:rPr>
          <w:rFonts w:hint="eastAsia"/>
          <w:spacing w:val="13"/>
          <w:sz w:val="29"/>
          <w:szCs w:val="29"/>
        </w:rPr>
      </w:pPr>
    </w:p>
    <w:p w14:paraId="1DAA860B">
      <w:pPr>
        <w:pStyle w:val="2"/>
        <w:spacing w:before="167" w:line="193" w:lineRule="auto"/>
        <w:ind w:left="3"/>
        <w:rPr>
          <w:rFonts w:hint="eastAsia"/>
          <w:spacing w:val="13"/>
          <w:sz w:val="29"/>
          <w:szCs w:val="29"/>
        </w:rPr>
      </w:pPr>
      <w:r>
        <w:rPr>
          <w:rFonts w:hint="eastAsia"/>
          <w:spacing w:val="13"/>
          <w:sz w:val="29"/>
          <w:szCs w:val="29"/>
        </w:rPr>
        <w:t>I am sure, too, that these friars subvert both the temporal and spiritual houses of the temporal lords, teaching things that are apocryphal and ridiculous, for the sake of gain.</w:t>
      </w:r>
    </w:p>
    <w:p w14:paraId="11C77EAB">
      <w:pPr>
        <w:pStyle w:val="2"/>
        <w:spacing w:before="167" w:line="193" w:lineRule="auto"/>
        <w:ind w:left="3"/>
        <w:rPr>
          <w:rFonts w:hint="eastAsia"/>
          <w:spacing w:val="13"/>
          <w:sz w:val="29"/>
          <w:szCs w:val="29"/>
        </w:rPr>
      </w:pPr>
    </w:p>
    <w:p w14:paraId="28AD6678">
      <w:pPr>
        <w:pStyle w:val="2"/>
        <w:spacing w:before="167" w:line="193" w:lineRule="auto"/>
        <w:ind w:left="3"/>
        <w:rPr>
          <w:rFonts w:hint="eastAsia"/>
          <w:spacing w:val="13"/>
          <w:sz w:val="29"/>
          <w:szCs w:val="29"/>
        </w:rPr>
      </w:pPr>
      <w:r>
        <w:rPr>
          <w:rFonts w:hint="eastAsia"/>
          <w:spacing w:val="13"/>
          <w:sz w:val="29"/>
          <w:szCs w:val="29"/>
        </w:rPr>
        <w:t>我也确信，这些托钵修士颠覆了世俗领主属世和属灵的家，为了利益而教导那些伪经（apocryphal）和荒谬的事物。</w:t>
      </w:r>
    </w:p>
    <w:p w14:paraId="2389938F">
      <w:pPr>
        <w:pStyle w:val="2"/>
        <w:spacing w:before="167" w:line="193" w:lineRule="auto"/>
        <w:ind w:left="3"/>
        <w:rPr>
          <w:rFonts w:hint="eastAsia"/>
          <w:spacing w:val="13"/>
          <w:sz w:val="29"/>
          <w:szCs w:val="29"/>
        </w:rPr>
      </w:pPr>
    </w:p>
    <w:p w14:paraId="404CB809">
      <w:pPr>
        <w:pStyle w:val="2"/>
        <w:spacing w:before="167" w:line="193" w:lineRule="auto"/>
        <w:ind w:left="3"/>
        <w:rPr>
          <w:rFonts w:hint="eastAsia"/>
          <w:spacing w:val="13"/>
          <w:sz w:val="29"/>
          <w:szCs w:val="29"/>
        </w:rPr>
      </w:pPr>
      <w:r>
        <w:rPr>
          <w:rFonts w:hint="eastAsia"/>
          <w:spacing w:val="13"/>
          <w:sz w:val="29"/>
          <w:szCs w:val="29"/>
        </w:rPr>
        <w:t>Therefore, since their mouths must be stopped, according to the apostolic command, they ought to be sternly refuted.</w:t>
      </w:r>
    </w:p>
    <w:p w14:paraId="398F8E5F">
      <w:pPr>
        <w:pStyle w:val="2"/>
        <w:spacing w:before="167" w:line="193" w:lineRule="auto"/>
        <w:ind w:left="3"/>
        <w:rPr>
          <w:rFonts w:hint="eastAsia"/>
          <w:spacing w:val="13"/>
          <w:sz w:val="29"/>
          <w:szCs w:val="29"/>
        </w:rPr>
      </w:pPr>
    </w:p>
    <w:p w14:paraId="1D5BB51A">
      <w:pPr>
        <w:pStyle w:val="2"/>
        <w:spacing w:before="167" w:line="193" w:lineRule="auto"/>
        <w:ind w:left="3"/>
        <w:rPr>
          <w:rFonts w:hint="eastAsia"/>
          <w:spacing w:val="13"/>
          <w:sz w:val="29"/>
          <w:szCs w:val="29"/>
        </w:rPr>
      </w:pPr>
      <w:r>
        <w:rPr>
          <w:rFonts w:hint="eastAsia"/>
          <w:spacing w:val="13"/>
          <w:sz w:val="29"/>
          <w:szCs w:val="29"/>
        </w:rPr>
        <w:t>因此，既然根据使徒的命令，他们的口必须被堵住，他们就应当被严厉地驳斥。</w:t>
      </w:r>
    </w:p>
    <w:p w14:paraId="76401FA0">
      <w:pPr>
        <w:pStyle w:val="2"/>
        <w:spacing w:before="167" w:line="193" w:lineRule="auto"/>
        <w:ind w:left="3"/>
        <w:rPr>
          <w:rFonts w:hint="eastAsia"/>
          <w:spacing w:val="13"/>
          <w:sz w:val="29"/>
          <w:szCs w:val="29"/>
        </w:rPr>
      </w:pPr>
    </w:p>
    <w:p w14:paraId="11F34236">
      <w:pPr>
        <w:pStyle w:val="2"/>
        <w:spacing w:before="167" w:line="193" w:lineRule="auto"/>
        <w:ind w:left="3"/>
        <w:rPr>
          <w:rFonts w:hint="eastAsia"/>
          <w:spacing w:val="13"/>
          <w:sz w:val="29"/>
          <w:szCs w:val="29"/>
        </w:rPr>
      </w:pPr>
      <w:r>
        <w:rPr>
          <w:rFonts w:hint="eastAsia"/>
          <w:spacing w:val="13"/>
          <w:sz w:val="29"/>
          <w:szCs w:val="29"/>
        </w:rPr>
        <w:t>And since they fluctuate so greatly in their faith, we ought to endeavor by our rebukes, to establish them in it.</w:t>
      </w:r>
    </w:p>
    <w:p w14:paraId="51C0B80F">
      <w:pPr>
        <w:pStyle w:val="2"/>
        <w:spacing w:before="167" w:line="193" w:lineRule="auto"/>
        <w:ind w:left="3"/>
        <w:rPr>
          <w:rFonts w:hint="eastAsia"/>
          <w:spacing w:val="13"/>
          <w:sz w:val="29"/>
          <w:szCs w:val="29"/>
        </w:rPr>
      </w:pPr>
    </w:p>
    <w:p w14:paraId="15738CAD">
      <w:pPr>
        <w:pStyle w:val="2"/>
        <w:spacing w:before="167" w:line="193" w:lineRule="auto"/>
        <w:ind w:left="3"/>
        <w:rPr>
          <w:rFonts w:hint="eastAsia"/>
          <w:spacing w:val="13"/>
          <w:sz w:val="29"/>
          <w:szCs w:val="29"/>
        </w:rPr>
      </w:pPr>
      <w:r>
        <w:rPr>
          <w:rFonts w:hint="eastAsia"/>
          <w:spacing w:val="13"/>
          <w:sz w:val="29"/>
          <w:szCs w:val="29"/>
        </w:rPr>
        <w:t>既然他们在信仰上如此摇摆不定，我们应当努力通过我们的斥责，在信仰上建立他们。</w:t>
      </w:r>
    </w:p>
    <w:p w14:paraId="73A0CE77">
      <w:pPr>
        <w:pStyle w:val="2"/>
        <w:spacing w:before="167" w:line="193" w:lineRule="auto"/>
        <w:ind w:left="3"/>
        <w:rPr>
          <w:rFonts w:hint="eastAsia"/>
          <w:spacing w:val="13"/>
          <w:sz w:val="29"/>
          <w:szCs w:val="29"/>
        </w:rPr>
      </w:pPr>
    </w:p>
    <w:p w14:paraId="70ADA18C">
      <w:pPr>
        <w:pStyle w:val="2"/>
        <w:spacing w:before="167" w:line="193" w:lineRule="auto"/>
        <w:ind w:left="3"/>
        <w:rPr>
          <w:rFonts w:hint="eastAsia"/>
          <w:spacing w:val="13"/>
          <w:sz w:val="29"/>
          <w:szCs w:val="29"/>
        </w:rPr>
      </w:pPr>
      <w:r>
        <w:rPr>
          <w:rFonts w:hint="eastAsia"/>
          <w:spacing w:val="13"/>
          <w:sz w:val="29"/>
          <w:szCs w:val="29"/>
        </w:rPr>
        <w:t>If we slothfully refrain from doing these things, then we fail to exercise Christian charity towards the church — indeed, towards these sects themselves — which in my view, is a damnable neglect, and an open betrayal of the ordinance of Christ.</w:t>
      </w:r>
    </w:p>
    <w:p w14:paraId="4F41768B">
      <w:pPr>
        <w:pStyle w:val="2"/>
        <w:spacing w:before="167" w:line="193" w:lineRule="auto"/>
        <w:ind w:left="3"/>
        <w:rPr>
          <w:rFonts w:hint="eastAsia"/>
          <w:spacing w:val="13"/>
          <w:sz w:val="29"/>
          <w:szCs w:val="29"/>
        </w:rPr>
      </w:pPr>
    </w:p>
    <w:p w14:paraId="4A087E52">
      <w:pPr>
        <w:pStyle w:val="2"/>
        <w:spacing w:before="167" w:line="193" w:lineRule="auto"/>
        <w:ind w:left="3"/>
        <w:rPr>
          <w:rFonts w:hint="eastAsia"/>
          <w:spacing w:val="13"/>
          <w:sz w:val="29"/>
          <w:szCs w:val="29"/>
        </w:rPr>
      </w:pPr>
      <w:r>
        <w:rPr>
          <w:rFonts w:hint="eastAsia"/>
          <w:spacing w:val="13"/>
          <w:sz w:val="29"/>
          <w:szCs w:val="29"/>
        </w:rPr>
        <w:t>如果我们懒惰地不做这些事，那么我们就未能向教会——实际上，也向这些派别本身——施行基督徒的仁爱，这在我看来，是一种可咒诅的疏忽，和对基督规条的公然背叛。</w:t>
      </w:r>
    </w:p>
    <w:p w14:paraId="5B6E8B4A">
      <w:pPr>
        <w:pStyle w:val="2"/>
        <w:spacing w:before="167" w:line="193" w:lineRule="auto"/>
        <w:ind w:left="3"/>
        <w:rPr>
          <w:rFonts w:hint="eastAsia"/>
          <w:spacing w:val="13"/>
          <w:sz w:val="29"/>
          <w:szCs w:val="29"/>
        </w:rPr>
      </w:pPr>
    </w:p>
    <w:p w14:paraId="2696423A">
      <w:pPr>
        <w:pStyle w:val="2"/>
        <w:spacing w:before="167" w:line="193" w:lineRule="auto"/>
        <w:ind w:left="3"/>
        <w:rPr>
          <w:rFonts w:hint="eastAsia"/>
          <w:spacing w:val="13"/>
          <w:sz w:val="29"/>
          <w:szCs w:val="29"/>
        </w:rPr>
      </w:pPr>
      <w:r>
        <w:rPr>
          <w:rFonts w:hint="eastAsia"/>
          <w:spacing w:val="13"/>
          <w:sz w:val="29"/>
          <w:szCs w:val="29"/>
        </w:rPr>
        <w:t>PART III.</w:t>
      </w:r>
    </w:p>
    <w:p w14:paraId="34880D00">
      <w:pPr>
        <w:pStyle w:val="2"/>
        <w:spacing w:before="167" w:line="193" w:lineRule="auto"/>
        <w:ind w:left="3"/>
        <w:rPr>
          <w:rFonts w:hint="eastAsia"/>
          <w:spacing w:val="13"/>
          <w:sz w:val="29"/>
          <w:szCs w:val="29"/>
        </w:rPr>
      </w:pPr>
    </w:p>
    <w:p w14:paraId="6DD9EFF1">
      <w:pPr>
        <w:pStyle w:val="2"/>
        <w:spacing w:before="167" w:line="193" w:lineRule="auto"/>
        <w:ind w:left="3"/>
        <w:rPr>
          <w:rFonts w:hint="eastAsia"/>
          <w:spacing w:val="13"/>
          <w:sz w:val="29"/>
          <w:szCs w:val="29"/>
        </w:rPr>
      </w:pPr>
      <w:r>
        <w:rPr>
          <w:rFonts w:hint="eastAsia"/>
          <w:spacing w:val="13"/>
          <w:sz w:val="29"/>
          <w:szCs w:val="29"/>
        </w:rPr>
        <w:t>第三部分。</w:t>
      </w:r>
    </w:p>
    <w:p w14:paraId="31FFED09">
      <w:pPr>
        <w:pStyle w:val="2"/>
        <w:spacing w:before="167" w:line="193" w:lineRule="auto"/>
        <w:ind w:left="3"/>
        <w:rPr>
          <w:rFonts w:hint="eastAsia"/>
          <w:spacing w:val="13"/>
          <w:sz w:val="29"/>
          <w:szCs w:val="29"/>
        </w:rPr>
      </w:pPr>
    </w:p>
    <w:p w14:paraId="7F3A1002">
      <w:pPr>
        <w:pStyle w:val="2"/>
        <w:spacing w:before="167" w:line="193" w:lineRule="auto"/>
        <w:ind w:left="3"/>
        <w:rPr>
          <w:rFonts w:hint="eastAsia"/>
          <w:spacing w:val="13"/>
          <w:sz w:val="29"/>
          <w:szCs w:val="29"/>
        </w:rPr>
      </w:pPr>
      <w:r>
        <w:rPr>
          <w:rFonts w:hint="eastAsia"/>
          <w:spacing w:val="13"/>
          <w:sz w:val="29"/>
          <w:szCs w:val="29"/>
        </w:rPr>
        <w:t>A TREATISE OF JOHN WYCLIFFE AGAINST THE ORDERS OF FRIARS.</w:t>
      </w:r>
    </w:p>
    <w:p w14:paraId="75242EB7">
      <w:pPr>
        <w:pStyle w:val="2"/>
        <w:spacing w:before="167" w:line="193" w:lineRule="auto"/>
        <w:ind w:left="3"/>
        <w:rPr>
          <w:rFonts w:hint="eastAsia"/>
          <w:spacing w:val="13"/>
          <w:sz w:val="29"/>
          <w:szCs w:val="29"/>
        </w:rPr>
      </w:pPr>
    </w:p>
    <w:p w14:paraId="178E06E3">
      <w:pPr>
        <w:pStyle w:val="2"/>
        <w:spacing w:before="167" w:line="193" w:lineRule="auto"/>
        <w:ind w:left="3"/>
        <w:rPr>
          <w:rFonts w:hint="eastAsia"/>
          <w:spacing w:val="13"/>
          <w:sz w:val="29"/>
          <w:szCs w:val="29"/>
        </w:rPr>
      </w:pPr>
      <w:r>
        <w:rPr>
          <w:rFonts w:hint="eastAsia"/>
          <w:spacing w:val="13"/>
          <w:sz w:val="29"/>
          <w:szCs w:val="29"/>
        </w:rPr>
        <w:t>约翰·威克里夫（JOHN WYCLIFFE）反对托钵修士修会的论著。</w:t>
      </w:r>
    </w:p>
    <w:p w14:paraId="626A8CD3">
      <w:pPr>
        <w:pStyle w:val="2"/>
        <w:spacing w:before="167" w:line="193" w:lineRule="auto"/>
        <w:ind w:left="3"/>
        <w:rPr>
          <w:rFonts w:hint="eastAsia"/>
          <w:spacing w:val="13"/>
          <w:sz w:val="29"/>
          <w:szCs w:val="29"/>
        </w:rPr>
      </w:pPr>
    </w:p>
    <w:p w14:paraId="58563748">
      <w:pPr>
        <w:pStyle w:val="2"/>
        <w:spacing w:before="167" w:line="193" w:lineRule="auto"/>
        <w:ind w:left="3"/>
        <w:rPr>
          <w:rFonts w:hint="eastAsia"/>
          <w:spacing w:val="13"/>
          <w:sz w:val="29"/>
          <w:szCs w:val="29"/>
        </w:rPr>
      </w:pPr>
      <w:r>
        <w:rPr>
          <w:rFonts w:hint="eastAsia"/>
          <w:spacing w:val="13"/>
          <w:sz w:val="29"/>
          <w:szCs w:val="29"/>
        </w:rPr>
        <w:t>The following Treatise “Against the Orders of Begging Friars,” and the next, entitled “A Complaint to the King and Parliament,” were printed in Oxford in 1608, edited by Dr. James; and they are now reprinted from that volume.</w:t>
      </w:r>
    </w:p>
    <w:p w14:paraId="621A010C">
      <w:pPr>
        <w:pStyle w:val="2"/>
        <w:spacing w:before="167" w:line="193" w:lineRule="auto"/>
        <w:ind w:left="3"/>
        <w:rPr>
          <w:rFonts w:hint="eastAsia"/>
          <w:spacing w:val="13"/>
          <w:sz w:val="29"/>
          <w:szCs w:val="29"/>
        </w:rPr>
      </w:pPr>
    </w:p>
    <w:p w14:paraId="3B52754D">
      <w:pPr>
        <w:pStyle w:val="2"/>
        <w:spacing w:before="167" w:line="193" w:lineRule="auto"/>
        <w:ind w:left="3"/>
        <w:rPr>
          <w:rFonts w:hint="eastAsia"/>
          <w:spacing w:val="13"/>
          <w:sz w:val="29"/>
          <w:szCs w:val="29"/>
        </w:rPr>
      </w:pPr>
      <w:r>
        <w:rPr>
          <w:rFonts w:hint="eastAsia"/>
          <w:spacing w:val="13"/>
          <w:sz w:val="29"/>
          <w:szCs w:val="29"/>
        </w:rPr>
        <w:t>以下论著“反对托钵修士修会”（Against the Orders of Begging Friars），以及下一篇题为“向国王和议会的申诉”（A Complaint to the King and Parliament）的论著，于1608年在牛津印刷，由詹姆斯博士（Dr. James）编辑；现从该卷重印。</w:t>
      </w:r>
    </w:p>
    <w:p w14:paraId="76E50E73">
      <w:pPr>
        <w:pStyle w:val="2"/>
        <w:spacing w:before="167" w:line="193" w:lineRule="auto"/>
        <w:ind w:left="3"/>
        <w:rPr>
          <w:rFonts w:hint="eastAsia"/>
          <w:spacing w:val="13"/>
          <w:sz w:val="29"/>
          <w:szCs w:val="29"/>
        </w:rPr>
      </w:pPr>
    </w:p>
    <w:p w14:paraId="123FB806">
      <w:pPr>
        <w:pStyle w:val="2"/>
        <w:spacing w:before="167" w:line="193" w:lineRule="auto"/>
        <w:ind w:left="3"/>
        <w:rPr>
          <w:rFonts w:hint="eastAsia"/>
          <w:spacing w:val="13"/>
          <w:sz w:val="29"/>
          <w:szCs w:val="29"/>
        </w:rPr>
      </w:pPr>
      <w:r>
        <w:rPr>
          <w:rFonts w:hint="eastAsia"/>
          <w:spacing w:val="13"/>
          <w:sz w:val="29"/>
          <w:szCs w:val="29"/>
        </w:rPr>
        <w:t>Chapter 1.</w:t>
      </w:r>
    </w:p>
    <w:p w14:paraId="4E868EAD">
      <w:pPr>
        <w:pStyle w:val="2"/>
        <w:spacing w:before="167" w:line="193" w:lineRule="auto"/>
        <w:ind w:left="3"/>
        <w:rPr>
          <w:rFonts w:hint="eastAsia"/>
          <w:spacing w:val="13"/>
          <w:sz w:val="29"/>
          <w:szCs w:val="29"/>
        </w:rPr>
      </w:pPr>
    </w:p>
    <w:p w14:paraId="2592DC34">
      <w:pPr>
        <w:pStyle w:val="2"/>
        <w:spacing w:before="167" w:line="193" w:lineRule="auto"/>
        <w:ind w:left="3"/>
        <w:rPr>
          <w:rFonts w:hint="eastAsia"/>
          <w:spacing w:val="13"/>
          <w:sz w:val="29"/>
          <w:szCs w:val="29"/>
        </w:rPr>
      </w:pPr>
      <w:r>
        <w:rPr>
          <w:rFonts w:hint="eastAsia"/>
          <w:spacing w:val="13"/>
          <w:sz w:val="29"/>
          <w:szCs w:val="29"/>
        </w:rPr>
        <w:t>第一章。</w:t>
      </w:r>
    </w:p>
    <w:p w14:paraId="369DAA4C">
      <w:pPr>
        <w:pStyle w:val="2"/>
        <w:spacing w:before="167" w:line="193" w:lineRule="auto"/>
        <w:ind w:left="3"/>
        <w:rPr>
          <w:rFonts w:hint="eastAsia"/>
          <w:spacing w:val="13"/>
          <w:sz w:val="29"/>
          <w:szCs w:val="29"/>
        </w:rPr>
      </w:pPr>
    </w:p>
    <w:p w14:paraId="20624225">
      <w:pPr>
        <w:pStyle w:val="2"/>
        <w:spacing w:before="167" w:line="193" w:lineRule="auto"/>
        <w:ind w:left="3"/>
        <w:rPr>
          <w:rFonts w:hint="eastAsia"/>
          <w:spacing w:val="13"/>
          <w:sz w:val="29"/>
          <w:szCs w:val="29"/>
        </w:rPr>
      </w:pPr>
      <w:r>
        <w:rPr>
          <w:rFonts w:hint="eastAsia"/>
          <w:spacing w:val="13"/>
          <w:sz w:val="29"/>
          <w:szCs w:val="29"/>
        </w:rPr>
        <w:t>Friars’ Orders Are More Perfect Than Christ’s.</w:t>
      </w:r>
    </w:p>
    <w:p w14:paraId="00285BE1">
      <w:pPr>
        <w:pStyle w:val="2"/>
        <w:spacing w:before="167" w:line="193" w:lineRule="auto"/>
        <w:ind w:left="3"/>
        <w:rPr>
          <w:rFonts w:hint="eastAsia"/>
          <w:spacing w:val="13"/>
          <w:sz w:val="29"/>
          <w:szCs w:val="29"/>
        </w:rPr>
      </w:pPr>
    </w:p>
    <w:p w14:paraId="2656EF73">
      <w:pPr>
        <w:pStyle w:val="2"/>
        <w:spacing w:before="167" w:line="193" w:lineRule="auto"/>
        <w:ind w:left="3"/>
        <w:rPr>
          <w:rFonts w:hint="eastAsia"/>
          <w:spacing w:val="13"/>
          <w:sz w:val="29"/>
          <w:szCs w:val="29"/>
        </w:rPr>
      </w:pPr>
      <w:r>
        <w:rPr>
          <w:rFonts w:hint="eastAsia"/>
          <w:spacing w:val="13"/>
          <w:sz w:val="29"/>
          <w:szCs w:val="29"/>
        </w:rPr>
        <w:t>托钵修士的修会比基督的更完美。</w:t>
      </w:r>
    </w:p>
    <w:p w14:paraId="2121A983">
      <w:pPr>
        <w:pStyle w:val="2"/>
        <w:spacing w:before="167" w:line="193" w:lineRule="auto"/>
        <w:ind w:left="3"/>
        <w:rPr>
          <w:rFonts w:hint="eastAsia"/>
          <w:spacing w:val="13"/>
          <w:sz w:val="29"/>
          <w:szCs w:val="29"/>
        </w:rPr>
      </w:pPr>
    </w:p>
    <w:p w14:paraId="4EA51810">
      <w:pPr>
        <w:pStyle w:val="2"/>
        <w:spacing w:before="167" w:line="193" w:lineRule="auto"/>
        <w:ind w:left="3"/>
        <w:rPr>
          <w:rFonts w:hint="eastAsia"/>
          <w:spacing w:val="13"/>
          <w:sz w:val="29"/>
          <w:szCs w:val="29"/>
        </w:rPr>
      </w:pPr>
      <w:r>
        <w:rPr>
          <w:rFonts w:hint="eastAsia"/>
          <w:spacing w:val="13"/>
          <w:sz w:val="29"/>
          <w:szCs w:val="29"/>
        </w:rPr>
        <w:t>First, friars say that their religion, founded by sinful men, is more perfect than that religion or order which Christ himself made, who is both God and man.</w:t>
      </w:r>
    </w:p>
    <w:p w14:paraId="0CEC1DF5">
      <w:pPr>
        <w:pStyle w:val="2"/>
        <w:spacing w:before="167" w:line="193" w:lineRule="auto"/>
        <w:ind w:left="3"/>
        <w:rPr>
          <w:rFonts w:hint="eastAsia"/>
          <w:spacing w:val="13"/>
          <w:sz w:val="29"/>
          <w:szCs w:val="29"/>
        </w:rPr>
      </w:pPr>
    </w:p>
    <w:p w14:paraId="52488BD7">
      <w:pPr>
        <w:pStyle w:val="2"/>
        <w:spacing w:before="167" w:line="193" w:lineRule="auto"/>
        <w:ind w:left="3"/>
        <w:rPr>
          <w:rFonts w:hint="eastAsia"/>
          <w:spacing w:val="13"/>
          <w:sz w:val="29"/>
          <w:szCs w:val="29"/>
        </w:rPr>
      </w:pPr>
      <w:r>
        <w:rPr>
          <w:rFonts w:hint="eastAsia"/>
          <w:spacing w:val="13"/>
          <w:sz w:val="29"/>
          <w:szCs w:val="29"/>
        </w:rPr>
        <w:t>首先，托钵修士说他们的信仰，由有罪之人建立，比基督自己所设立的信仰或秩序更完美，祂既是神又是人。</w:t>
      </w:r>
    </w:p>
    <w:p w14:paraId="24D9E4CB">
      <w:pPr>
        <w:pStyle w:val="2"/>
        <w:spacing w:before="167" w:line="193" w:lineRule="auto"/>
        <w:ind w:left="3"/>
        <w:rPr>
          <w:rFonts w:hint="eastAsia"/>
          <w:spacing w:val="13"/>
          <w:sz w:val="29"/>
          <w:szCs w:val="29"/>
        </w:rPr>
      </w:pPr>
    </w:p>
    <w:p w14:paraId="2BE2EE6A">
      <w:pPr>
        <w:pStyle w:val="2"/>
        <w:spacing w:before="167" w:line="193" w:lineRule="auto"/>
        <w:ind w:left="3"/>
        <w:rPr>
          <w:rFonts w:hint="eastAsia"/>
          <w:spacing w:val="13"/>
          <w:sz w:val="29"/>
          <w:szCs w:val="29"/>
        </w:rPr>
      </w:pPr>
      <w:r>
        <w:rPr>
          <w:rFonts w:hint="eastAsia"/>
          <w:spacing w:val="13"/>
          <w:sz w:val="29"/>
          <w:szCs w:val="29"/>
        </w:rPr>
        <w:t>For they say that each bishop and priest may lawfully leave their first dignity,594 and afterward be a friar.</w:t>
      </w:r>
    </w:p>
    <w:p w14:paraId="0A12499B">
      <w:pPr>
        <w:pStyle w:val="2"/>
        <w:spacing w:before="167" w:line="193" w:lineRule="auto"/>
        <w:ind w:left="3"/>
        <w:rPr>
          <w:rFonts w:hint="eastAsia"/>
          <w:spacing w:val="13"/>
          <w:sz w:val="29"/>
          <w:szCs w:val="29"/>
        </w:rPr>
      </w:pPr>
    </w:p>
    <w:p w14:paraId="25710F71">
      <w:pPr>
        <w:pStyle w:val="2"/>
        <w:spacing w:before="167" w:line="193" w:lineRule="auto"/>
        <w:ind w:left="3"/>
        <w:rPr>
          <w:rFonts w:hint="eastAsia"/>
          <w:spacing w:val="13"/>
          <w:sz w:val="29"/>
          <w:szCs w:val="29"/>
        </w:rPr>
      </w:pPr>
      <w:r>
        <w:rPr>
          <w:rFonts w:hint="eastAsia"/>
          <w:spacing w:val="13"/>
          <w:sz w:val="29"/>
          <w:szCs w:val="29"/>
        </w:rPr>
        <w:t>因为他们说，每一位主教和神父都可以合法地离开他们最初的职衔（dignity）594，然后成为一名托钵修士。</w:t>
      </w:r>
    </w:p>
    <w:p w14:paraId="43804FA8">
      <w:pPr>
        <w:pStyle w:val="2"/>
        <w:spacing w:before="167" w:line="193" w:lineRule="auto"/>
        <w:ind w:left="3"/>
        <w:rPr>
          <w:rFonts w:hint="eastAsia"/>
          <w:spacing w:val="13"/>
          <w:sz w:val="29"/>
          <w:szCs w:val="29"/>
        </w:rPr>
      </w:pPr>
    </w:p>
    <w:p w14:paraId="1535E828">
      <w:pPr>
        <w:pStyle w:val="2"/>
        <w:spacing w:before="167" w:line="193" w:lineRule="auto"/>
        <w:ind w:left="3"/>
        <w:rPr>
          <w:rFonts w:hint="eastAsia"/>
          <w:spacing w:val="13"/>
          <w:sz w:val="29"/>
          <w:szCs w:val="29"/>
        </w:rPr>
      </w:pPr>
      <w:r>
        <w:rPr>
          <w:rFonts w:hint="eastAsia"/>
          <w:spacing w:val="13"/>
          <w:sz w:val="29"/>
          <w:szCs w:val="29"/>
        </w:rPr>
        <w:t>But once he is a friar, he may in no manner leave that and live as a bishop, or a priest, by the form of the Gospel.</w:t>
      </w:r>
    </w:p>
    <w:p w14:paraId="4F6D8506">
      <w:pPr>
        <w:pStyle w:val="2"/>
        <w:spacing w:before="167" w:line="193" w:lineRule="auto"/>
        <w:ind w:left="3"/>
        <w:rPr>
          <w:rFonts w:hint="eastAsia"/>
          <w:spacing w:val="13"/>
          <w:sz w:val="29"/>
          <w:szCs w:val="29"/>
        </w:rPr>
      </w:pPr>
    </w:p>
    <w:p w14:paraId="2D103D7F">
      <w:pPr>
        <w:pStyle w:val="2"/>
        <w:spacing w:before="167" w:line="193" w:lineRule="auto"/>
        <w:ind w:left="3"/>
        <w:rPr>
          <w:rFonts w:hint="eastAsia"/>
          <w:spacing w:val="13"/>
          <w:sz w:val="29"/>
          <w:szCs w:val="29"/>
        </w:rPr>
      </w:pPr>
      <w:r>
        <w:rPr>
          <w:rFonts w:hint="eastAsia"/>
          <w:spacing w:val="13"/>
          <w:sz w:val="29"/>
          <w:szCs w:val="29"/>
        </w:rPr>
        <w:t>但一旦他成为一名托钵修士，他就绝不能离开那个身份，并按照福音的形式作为主教或神父生活。</w:t>
      </w:r>
    </w:p>
    <w:p w14:paraId="437D9877">
      <w:pPr>
        <w:pStyle w:val="2"/>
        <w:spacing w:before="167" w:line="193" w:lineRule="auto"/>
        <w:ind w:left="3"/>
        <w:rPr>
          <w:rFonts w:hint="eastAsia"/>
          <w:spacing w:val="13"/>
          <w:sz w:val="29"/>
          <w:szCs w:val="29"/>
        </w:rPr>
      </w:pPr>
    </w:p>
    <w:p w14:paraId="464D0FA8">
      <w:pPr>
        <w:pStyle w:val="2"/>
        <w:spacing w:before="167" w:line="193" w:lineRule="auto"/>
        <w:ind w:left="3"/>
        <w:rPr>
          <w:rFonts w:hint="eastAsia"/>
          <w:spacing w:val="13"/>
          <w:sz w:val="29"/>
          <w:szCs w:val="29"/>
        </w:rPr>
      </w:pPr>
      <w:r>
        <w:rPr>
          <w:rFonts w:hint="eastAsia"/>
          <w:spacing w:val="13"/>
          <w:sz w:val="29"/>
          <w:szCs w:val="29"/>
        </w:rPr>
        <w:t>But this heresy is saying that Christ lacked wit, might, or charity, to teach apostles and his disciples the best religion.</w:t>
      </w:r>
    </w:p>
    <w:p w14:paraId="5E6E29E7">
      <w:pPr>
        <w:pStyle w:val="2"/>
        <w:spacing w:before="167" w:line="193" w:lineRule="auto"/>
        <w:ind w:left="3"/>
        <w:rPr>
          <w:rFonts w:hint="eastAsia"/>
          <w:spacing w:val="13"/>
          <w:sz w:val="29"/>
          <w:szCs w:val="29"/>
        </w:rPr>
      </w:pPr>
    </w:p>
    <w:p w14:paraId="1850BC0A">
      <w:pPr>
        <w:pStyle w:val="2"/>
        <w:spacing w:before="167" w:line="193" w:lineRule="auto"/>
        <w:ind w:left="3"/>
        <w:rPr>
          <w:rFonts w:hint="eastAsia"/>
          <w:spacing w:val="13"/>
          <w:sz w:val="29"/>
          <w:szCs w:val="29"/>
        </w:rPr>
      </w:pPr>
      <w:r>
        <w:rPr>
          <w:rFonts w:hint="eastAsia"/>
          <w:spacing w:val="13"/>
          <w:sz w:val="29"/>
          <w:szCs w:val="29"/>
        </w:rPr>
        <w:t>但这种异端是在说基督缺乏智慧、能力或仁爱，去教导使徒和祂的门徒最好的信仰。</w:t>
      </w:r>
    </w:p>
    <w:p w14:paraId="0F914282">
      <w:pPr>
        <w:pStyle w:val="2"/>
        <w:spacing w:before="167" w:line="193" w:lineRule="auto"/>
        <w:ind w:left="3"/>
        <w:rPr>
          <w:rFonts w:hint="eastAsia"/>
          <w:spacing w:val="13"/>
          <w:sz w:val="29"/>
          <w:szCs w:val="29"/>
        </w:rPr>
      </w:pPr>
    </w:p>
    <w:p w14:paraId="67723E98">
      <w:pPr>
        <w:pStyle w:val="2"/>
        <w:spacing w:before="167" w:line="193" w:lineRule="auto"/>
        <w:ind w:left="3"/>
        <w:rPr>
          <w:rFonts w:hint="eastAsia"/>
          <w:spacing w:val="13"/>
          <w:sz w:val="29"/>
          <w:szCs w:val="29"/>
        </w:rPr>
      </w:pPr>
      <w:r>
        <w:rPr>
          <w:rFonts w:hint="eastAsia"/>
          <w:spacing w:val="13"/>
          <w:sz w:val="29"/>
          <w:szCs w:val="29"/>
        </w:rPr>
        <w:t>But what man may allow this foul heresy to be put on Jesus Christ?</w:t>
      </w:r>
    </w:p>
    <w:p w14:paraId="0E6D4574">
      <w:pPr>
        <w:pStyle w:val="2"/>
        <w:spacing w:before="167" w:line="193" w:lineRule="auto"/>
        <w:ind w:left="3"/>
        <w:rPr>
          <w:rFonts w:hint="eastAsia"/>
          <w:spacing w:val="13"/>
          <w:sz w:val="29"/>
          <w:szCs w:val="29"/>
        </w:rPr>
      </w:pPr>
    </w:p>
    <w:p w14:paraId="0EC25DA5">
      <w:pPr>
        <w:pStyle w:val="2"/>
        <w:spacing w:before="167" w:line="193" w:lineRule="auto"/>
        <w:ind w:left="3"/>
        <w:rPr>
          <w:rFonts w:hint="eastAsia"/>
          <w:spacing w:val="13"/>
          <w:sz w:val="29"/>
          <w:szCs w:val="29"/>
        </w:rPr>
      </w:pPr>
      <w:r>
        <w:rPr>
          <w:rFonts w:hint="eastAsia"/>
          <w:spacing w:val="13"/>
          <w:sz w:val="29"/>
          <w:szCs w:val="29"/>
        </w:rPr>
        <w:t>但是什么人能容许这种污秽的异端被加在耶稣基督身上呢？</w:t>
      </w:r>
    </w:p>
    <w:p w14:paraId="2E9D07B5">
      <w:pPr>
        <w:pStyle w:val="2"/>
        <w:spacing w:before="167" w:line="193" w:lineRule="auto"/>
        <w:ind w:left="3"/>
        <w:rPr>
          <w:rFonts w:hint="eastAsia"/>
          <w:spacing w:val="13"/>
          <w:sz w:val="29"/>
          <w:szCs w:val="29"/>
        </w:rPr>
      </w:pPr>
    </w:p>
    <w:p w14:paraId="670A8D41">
      <w:pPr>
        <w:pStyle w:val="2"/>
        <w:spacing w:before="167" w:line="193" w:lineRule="auto"/>
        <w:ind w:left="3"/>
        <w:rPr>
          <w:rFonts w:hint="eastAsia"/>
          <w:spacing w:val="13"/>
          <w:sz w:val="29"/>
          <w:szCs w:val="29"/>
        </w:rPr>
      </w:pPr>
      <w:r>
        <w:rPr>
          <w:rFonts w:hint="eastAsia"/>
          <w:spacing w:val="13"/>
          <w:sz w:val="29"/>
          <w:szCs w:val="29"/>
        </w:rPr>
        <w:t>Christian men say that the religion and order that Christ made for his disciples and priests is most perfect, most easy, and most true.</w:t>
      </w:r>
    </w:p>
    <w:p w14:paraId="13F70ED2">
      <w:pPr>
        <w:pStyle w:val="2"/>
        <w:spacing w:before="167" w:line="193" w:lineRule="auto"/>
        <w:ind w:left="3"/>
        <w:rPr>
          <w:rFonts w:hint="eastAsia"/>
          <w:spacing w:val="13"/>
          <w:sz w:val="29"/>
          <w:szCs w:val="29"/>
        </w:rPr>
      </w:pPr>
    </w:p>
    <w:p w14:paraId="31A7798C">
      <w:pPr>
        <w:pStyle w:val="2"/>
        <w:spacing w:before="167" w:line="193" w:lineRule="auto"/>
        <w:ind w:left="3"/>
        <w:rPr>
          <w:rFonts w:hint="eastAsia"/>
          <w:spacing w:val="13"/>
          <w:sz w:val="29"/>
          <w:szCs w:val="29"/>
        </w:rPr>
      </w:pPr>
      <w:r>
        <w:rPr>
          <w:rFonts w:hint="eastAsia"/>
          <w:spacing w:val="13"/>
          <w:sz w:val="29"/>
          <w:szCs w:val="29"/>
        </w:rPr>
        <w:t>基督徒说，基督为祂的门徒和神父所设立的信仰和秩序是最完美的，最容易的，也是最真实的。</w:t>
      </w:r>
    </w:p>
    <w:p w14:paraId="0B450733">
      <w:pPr>
        <w:pStyle w:val="2"/>
        <w:spacing w:before="167" w:line="193" w:lineRule="auto"/>
        <w:ind w:left="3"/>
        <w:rPr>
          <w:rFonts w:hint="eastAsia"/>
          <w:spacing w:val="13"/>
          <w:sz w:val="29"/>
          <w:szCs w:val="29"/>
        </w:rPr>
      </w:pPr>
    </w:p>
    <w:p w14:paraId="6ECF38D8">
      <w:pPr>
        <w:pStyle w:val="2"/>
        <w:spacing w:before="167" w:line="193" w:lineRule="auto"/>
        <w:ind w:left="3"/>
        <w:rPr>
          <w:rFonts w:hint="eastAsia"/>
          <w:spacing w:val="13"/>
          <w:sz w:val="29"/>
          <w:szCs w:val="29"/>
        </w:rPr>
      </w:pPr>
      <w:r>
        <w:rPr>
          <w:rFonts w:hint="eastAsia"/>
          <w:spacing w:val="13"/>
          <w:sz w:val="29"/>
          <w:szCs w:val="29"/>
        </w:rPr>
        <w:t>It is most perfect for this reason: for its patron or founder is most perfect, for he is truly God and truly man; and he that is of most wit, and most charity, gave this religion to his precious 595 friends.</w:t>
      </w:r>
    </w:p>
    <w:p w14:paraId="01466E12">
      <w:pPr>
        <w:pStyle w:val="2"/>
        <w:spacing w:before="167" w:line="193" w:lineRule="auto"/>
        <w:ind w:left="3"/>
        <w:rPr>
          <w:rFonts w:hint="eastAsia"/>
          <w:spacing w:val="13"/>
          <w:sz w:val="29"/>
          <w:szCs w:val="29"/>
        </w:rPr>
      </w:pPr>
    </w:p>
    <w:p w14:paraId="2CF8B5C3">
      <w:pPr>
        <w:pStyle w:val="2"/>
        <w:spacing w:before="167" w:line="193" w:lineRule="auto"/>
        <w:ind w:left="3"/>
        <w:rPr>
          <w:rFonts w:hint="eastAsia"/>
          <w:spacing w:val="13"/>
          <w:sz w:val="29"/>
          <w:szCs w:val="29"/>
        </w:rPr>
      </w:pPr>
      <w:r>
        <w:rPr>
          <w:rFonts w:hint="eastAsia"/>
          <w:spacing w:val="13"/>
          <w:sz w:val="29"/>
          <w:szCs w:val="29"/>
        </w:rPr>
        <w:t>它之所以最完美，是因为：它的主保（patron）或创始人是最完美的，因为祂是真神又是真人；并且那位最有智慧、最有仁爱的，将这个信仰赐给了祂宝贵的595 朋友。</w:t>
      </w:r>
    </w:p>
    <w:p w14:paraId="74E8AA9A">
      <w:pPr>
        <w:pStyle w:val="2"/>
        <w:spacing w:before="167" w:line="193" w:lineRule="auto"/>
        <w:ind w:left="3"/>
        <w:rPr>
          <w:rFonts w:hint="eastAsia"/>
          <w:spacing w:val="13"/>
          <w:sz w:val="29"/>
          <w:szCs w:val="29"/>
        </w:rPr>
      </w:pPr>
    </w:p>
    <w:p w14:paraId="7A2ECFA9">
      <w:pPr>
        <w:pStyle w:val="2"/>
        <w:spacing w:before="167" w:line="193" w:lineRule="auto"/>
        <w:ind w:left="3"/>
        <w:rPr>
          <w:rFonts w:hint="eastAsia"/>
          <w:spacing w:val="13"/>
          <w:sz w:val="29"/>
          <w:szCs w:val="29"/>
        </w:rPr>
      </w:pPr>
      <w:r>
        <w:rPr>
          <w:rFonts w:hint="eastAsia"/>
          <w:spacing w:val="13"/>
          <w:sz w:val="29"/>
          <w:szCs w:val="29"/>
        </w:rPr>
        <w:t>Also, its rule is most perfect since 596 the Gospel in His freedom, without error of man, is the rule of this religion.</w:t>
      </w:r>
    </w:p>
    <w:p w14:paraId="79C373A1">
      <w:pPr>
        <w:pStyle w:val="2"/>
        <w:spacing w:before="167" w:line="193" w:lineRule="auto"/>
        <w:ind w:left="3"/>
        <w:rPr>
          <w:rFonts w:hint="eastAsia"/>
          <w:spacing w:val="13"/>
          <w:sz w:val="29"/>
          <w:szCs w:val="29"/>
        </w:rPr>
      </w:pPr>
    </w:p>
    <w:p w14:paraId="51572883">
      <w:pPr>
        <w:pStyle w:val="2"/>
        <w:spacing w:before="167" w:line="193" w:lineRule="auto"/>
        <w:ind w:left="3"/>
        <w:rPr>
          <w:rFonts w:hint="eastAsia"/>
          <w:spacing w:val="13"/>
          <w:sz w:val="29"/>
          <w:szCs w:val="29"/>
        </w:rPr>
      </w:pPr>
      <w:r>
        <w:rPr>
          <w:rFonts w:hint="eastAsia"/>
          <w:spacing w:val="13"/>
          <w:sz w:val="29"/>
          <w:szCs w:val="29"/>
        </w:rPr>
        <w:t>并且，它的规则是最完美的，因为596 福音在祂的自由中，没有人的错误，是这个信仰的规则。</w:t>
      </w:r>
    </w:p>
    <w:p w14:paraId="3492D568">
      <w:pPr>
        <w:pStyle w:val="2"/>
        <w:spacing w:before="167" w:line="193" w:lineRule="auto"/>
        <w:ind w:left="3"/>
        <w:rPr>
          <w:rFonts w:hint="eastAsia"/>
          <w:spacing w:val="13"/>
          <w:sz w:val="29"/>
          <w:szCs w:val="29"/>
        </w:rPr>
      </w:pPr>
    </w:p>
    <w:p w14:paraId="619570AA">
      <w:pPr>
        <w:pStyle w:val="2"/>
        <w:spacing w:before="167" w:line="193" w:lineRule="auto"/>
        <w:ind w:left="3"/>
        <w:rPr>
          <w:rFonts w:hint="eastAsia"/>
          <w:spacing w:val="13"/>
          <w:sz w:val="29"/>
          <w:szCs w:val="29"/>
        </w:rPr>
      </w:pPr>
      <w:r>
        <w:rPr>
          <w:rFonts w:hint="eastAsia"/>
          <w:spacing w:val="13"/>
          <w:sz w:val="29"/>
          <w:szCs w:val="29"/>
        </w:rPr>
        <w:t>Also knights 597 of this religion are most holy, and most perfect.</w:t>
      </w:r>
    </w:p>
    <w:p w14:paraId="7900096E">
      <w:pPr>
        <w:pStyle w:val="2"/>
        <w:spacing w:before="167" w:line="193" w:lineRule="auto"/>
        <w:ind w:left="3"/>
        <w:rPr>
          <w:rFonts w:hint="eastAsia"/>
          <w:spacing w:val="13"/>
          <w:sz w:val="29"/>
          <w:szCs w:val="29"/>
        </w:rPr>
      </w:pPr>
    </w:p>
    <w:p w14:paraId="4143F3EA">
      <w:pPr>
        <w:pStyle w:val="2"/>
        <w:spacing w:before="167" w:line="193" w:lineRule="auto"/>
        <w:ind w:left="3"/>
        <w:rPr>
          <w:rFonts w:hint="eastAsia"/>
          <w:spacing w:val="13"/>
          <w:sz w:val="29"/>
          <w:szCs w:val="29"/>
        </w:rPr>
      </w:pPr>
      <w:r>
        <w:rPr>
          <w:rFonts w:hint="eastAsia"/>
          <w:spacing w:val="13"/>
          <w:sz w:val="29"/>
          <w:szCs w:val="29"/>
        </w:rPr>
        <w:t>并且，这个信仰的骑士（knights，此处指成员或捍卫者）597 是最圣洁、最完美的。</w:t>
      </w:r>
    </w:p>
    <w:p w14:paraId="0BB05516">
      <w:pPr>
        <w:pStyle w:val="2"/>
        <w:spacing w:before="167" w:line="193" w:lineRule="auto"/>
        <w:ind w:left="3"/>
        <w:rPr>
          <w:rFonts w:hint="eastAsia"/>
          <w:spacing w:val="13"/>
          <w:sz w:val="29"/>
          <w:szCs w:val="29"/>
        </w:rPr>
      </w:pPr>
    </w:p>
    <w:p w14:paraId="63AF0E9A">
      <w:pPr>
        <w:pStyle w:val="2"/>
        <w:spacing w:before="167" w:line="193" w:lineRule="auto"/>
        <w:ind w:left="3"/>
        <w:rPr>
          <w:rFonts w:hint="eastAsia"/>
          <w:spacing w:val="13"/>
          <w:sz w:val="29"/>
          <w:szCs w:val="29"/>
        </w:rPr>
      </w:pPr>
      <w:r>
        <w:rPr>
          <w:rFonts w:hint="eastAsia"/>
          <w:spacing w:val="13"/>
          <w:sz w:val="29"/>
          <w:szCs w:val="29"/>
        </w:rPr>
        <w:t>For Jesus Christ and his apostles are its chief knights, and after them, holy martyrs and confessors.</w:t>
      </w:r>
    </w:p>
    <w:p w14:paraId="7FFE2994">
      <w:pPr>
        <w:pStyle w:val="2"/>
        <w:spacing w:before="167" w:line="193" w:lineRule="auto"/>
        <w:ind w:left="3"/>
        <w:rPr>
          <w:rFonts w:hint="eastAsia"/>
          <w:spacing w:val="13"/>
          <w:sz w:val="29"/>
          <w:szCs w:val="29"/>
        </w:rPr>
      </w:pPr>
    </w:p>
    <w:p w14:paraId="3E391DCB">
      <w:pPr>
        <w:pStyle w:val="2"/>
        <w:spacing w:before="167" w:line="193" w:lineRule="auto"/>
        <w:ind w:left="3"/>
        <w:rPr>
          <w:rFonts w:hint="eastAsia"/>
          <w:spacing w:val="13"/>
          <w:sz w:val="29"/>
          <w:szCs w:val="29"/>
        </w:rPr>
      </w:pPr>
      <w:r>
        <w:rPr>
          <w:rFonts w:hint="eastAsia"/>
          <w:spacing w:val="13"/>
          <w:sz w:val="29"/>
          <w:szCs w:val="29"/>
        </w:rPr>
        <w:t>因为耶稣基督和祂的使徒是它主要的骑士，在他们之后，是圣洁的殉道者（martyrs）和宣信者（confessors）。</w:t>
      </w:r>
    </w:p>
    <w:p w14:paraId="0AAB3C13">
      <w:pPr>
        <w:pStyle w:val="2"/>
        <w:spacing w:before="167" w:line="193" w:lineRule="auto"/>
        <w:ind w:left="3"/>
        <w:rPr>
          <w:rFonts w:hint="eastAsia"/>
          <w:spacing w:val="13"/>
          <w:sz w:val="29"/>
          <w:szCs w:val="29"/>
        </w:rPr>
      </w:pPr>
    </w:p>
    <w:p w14:paraId="0D2A703A">
      <w:pPr>
        <w:pStyle w:val="2"/>
        <w:spacing w:before="167" w:line="193" w:lineRule="auto"/>
        <w:ind w:left="3"/>
        <w:rPr>
          <w:rFonts w:hint="eastAsia"/>
          <w:spacing w:val="13"/>
          <w:sz w:val="29"/>
          <w:szCs w:val="29"/>
        </w:rPr>
      </w:pPr>
      <w:r>
        <w:rPr>
          <w:rFonts w:hint="eastAsia"/>
          <w:spacing w:val="13"/>
          <w:sz w:val="29"/>
          <w:szCs w:val="29"/>
        </w:rPr>
        <w:t>It is most easy and light; for Christ himself says that “his yoke is soft, and his charge is light,” since it stands entirely in love and freedom of heart, and it bids nothing but reasonable things, and profitable for the one who keeps it.</w:t>
      </w:r>
    </w:p>
    <w:p w14:paraId="7DBFABED">
      <w:pPr>
        <w:pStyle w:val="2"/>
        <w:spacing w:before="167" w:line="193" w:lineRule="auto"/>
        <w:ind w:left="3"/>
        <w:rPr>
          <w:rFonts w:hint="eastAsia"/>
          <w:spacing w:val="13"/>
          <w:sz w:val="29"/>
          <w:szCs w:val="29"/>
        </w:rPr>
      </w:pPr>
    </w:p>
    <w:p w14:paraId="53D89DC6">
      <w:pPr>
        <w:pStyle w:val="2"/>
        <w:spacing w:before="167" w:line="193" w:lineRule="auto"/>
        <w:ind w:left="3"/>
        <w:rPr>
          <w:rFonts w:hint="eastAsia"/>
          <w:spacing w:val="13"/>
          <w:sz w:val="29"/>
          <w:szCs w:val="29"/>
        </w:rPr>
      </w:pPr>
      <w:r>
        <w:rPr>
          <w:rFonts w:hint="eastAsia"/>
          <w:spacing w:val="13"/>
          <w:sz w:val="29"/>
          <w:szCs w:val="29"/>
        </w:rPr>
        <w:t>它是最容易和轻省的；因为基督自己说“祂的轭是容易的，祂的担子是轻省的”，因为它完全在于爱和内心的自由，并且它所吩咐的无非是合理的事，并且对遵守它的人有益。</w:t>
      </w:r>
    </w:p>
    <w:p w14:paraId="1E733F55">
      <w:pPr>
        <w:pStyle w:val="2"/>
        <w:spacing w:before="167" w:line="193" w:lineRule="auto"/>
        <w:ind w:left="3"/>
        <w:rPr>
          <w:rFonts w:hint="eastAsia"/>
          <w:spacing w:val="13"/>
          <w:sz w:val="29"/>
          <w:szCs w:val="29"/>
        </w:rPr>
      </w:pPr>
    </w:p>
    <w:p w14:paraId="3F024D7F">
      <w:pPr>
        <w:pStyle w:val="2"/>
        <w:spacing w:before="167" w:line="193" w:lineRule="auto"/>
        <w:ind w:left="3"/>
        <w:rPr>
          <w:rFonts w:hint="eastAsia"/>
          <w:spacing w:val="13"/>
          <w:sz w:val="29"/>
          <w:szCs w:val="29"/>
        </w:rPr>
      </w:pPr>
      <w:r>
        <w:rPr>
          <w:rFonts w:hint="eastAsia"/>
          <w:spacing w:val="13"/>
          <w:sz w:val="29"/>
          <w:szCs w:val="29"/>
        </w:rPr>
        <w:t>220 A TREATISE OF JOHN WYCLIFFE</w:t>
      </w:r>
    </w:p>
    <w:p w14:paraId="458E2C9D">
      <w:pPr>
        <w:pStyle w:val="2"/>
        <w:spacing w:before="167" w:line="193" w:lineRule="auto"/>
        <w:ind w:left="3"/>
        <w:rPr>
          <w:rFonts w:hint="eastAsia"/>
          <w:spacing w:val="13"/>
          <w:sz w:val="29"/>
          <w:szCs w:val="29"/>
        </w:rPr>
      </w:pPr>
    </w:p>
    <w:p w14:paraId="24F06EC0">
      <w:pPr>
        <w:pStyle w:val="2"/>
        <w:spacing w:before="167" w:line="193" w:lineRule="auto"/>
        <w:ind w:left="3"/>
        <w:rPr>
          <w:rFonts w:hint="eastAsia"/>
          <w:spacing w:val="13"/>
          <w:sz w:val="29"/>
          <w:szCs w:val="29"/>
        </w:rPr>
      </w:pPr>
      <w:r>
        <w:rPr>
          <w:rFonts w:hint="eastAsia"/>
          <w:spacing w:val="13"/>
          <w:sz w:val="29"/>
          <w:szCs w:val="29"/>
        </w:rPr>
        <w:t>220 约翰·威克里夫的论著</w:t>
      </w:r>
    </w:p>
    <w:p w14:paraId="26D1C596">
      <w:pPr>
        <w:pStyle w:val="2"/>
        <w:spacing w:before="167" w:line="193" w:lineRule="auto"/>
        <w:ind w:left="3"/>
        <w:rPr>
          <w:rFonts w:hint="eastAsia"/>
          <w:spacing w:val="13"/>
          <w:sz w:val="29"/>
          <w:szCs w:val="29"/>
        </w:rPr>
      </w:pPr>
    </w:p>
    <w:p w14:paraId="0FA6C826">
      <w:pPr>
        <w:pStyle w:val="2"/>
        <w:spacing w:before="167" w:line="193" w:lineRule="auto"/>
        <w:ind w:left="3"/>
        <w:rPr>
          <w:rFonts w:hint="eastAsia"/>
          <w:spacing w:val="13"/>
          <w:sz w:val="29"/>
          <w:szCs w:val="29"/>
        </w:rPr>
      </w:pPr>
      <w:r>
        <w:rPr>
          <w:rFonts w:hint="eastAsia"/>
          <w:spacing w:val="13"/>
          <w:sz w:val="29"/>
          <w:szCs w:val="29"/>
        </w:rPr>
        <w:t>It is most true; for it is confirmed by God, and not by sinful men, and no man may destroy or dispense against it.</w:t>
      </w:r>
    </w:p>
    <w:p w14:paraId="33CC5640">
      <w:pPr>
        <w:pStyle w:val="2"/>
        <w:spacing w:before="167" w:line="193" w:lineRule="auto"/>
        <w:ind w:left="3"/>
        <w:rPr>
          <w:rFonts w:hint="eastAsia"/>
          <w:spacing w:val="13"/>
          <w:sz w:val="29"/>
          <w:szCs w:val="29"/>
        </w:rPr>
      </w:pPr>
    </w:p>
    <w:p w14:paraId="233FF885">
      <w:pPr>
        <w:pStyle w:val="2"/>
        <w:spacing w:before="167" w:line="193" w:lineRule="auto"/>
        <w:ind w:left="3"/>
        <w:rPr>
          <w:rFonts w:hint="eastAsia"/>
          <w:spacing w:val="13"/>
          <w:sz w:val="29"/>
          <w:szCs w:val="29"/>
        </w:rPr>
      </w:pPr>
      <w:r>
        <w:rPr>
          <w:rFonts w:hint="eastAsia"/>
          <w:spacing w:val="13"/>
          <w:sz w:val="29"/>
          <w:szCs w:val="29"/>
        </w:rPr>
        <w:t>它是最真实的；因为它由上帝确认，而非由有罪之人确认，并且没有人能够摧毁它或豁免（dispense）违背它。</w:t>
      </w:r>
    </w:p>
    <w:p w14:paraId="06A05FC2">
      <w:pPr>
        <w:pStyle w:val="2"/>
        <w:spacing w:before="167" w:line="193" w:lineRule="auto"/>
        <w:ind w:left="3"/>
        <w:rPr>
          <w:rFonts w:hint="eastAsia"/>
          <w:spacing w:val="13"/>
          <w:sz w:val="29"/>
          <w:szCs w:val="29"/>
        </w:rPr>
      </w:pPr>
    </w:p>
    <w:p w14:paraId="6D25A5FC">
      <w:pPr>
        <w:pStyle w:val="2"/>
        <w:spacing w:before="167" w:line="193" w:lineRule="auto"/>
        <w:ind w:left="3"/>
        <w:rPr>
          <w:rFonts w:hint="eastAsia"/>
          <w:spacing w:val="13"/>
          <w:sz w:val="29"/>
          <w:szCs w:val="29"/>
        </w:rPr>
      </w:pPr>
      <w:r>
        <w:rPr>
          <w:rFonts w:hint="eastAsia"/>
          <w:spacing w:val="13"/>
          <w:sz w:val="29"/>
          <w:szCs w:val="29"/>
        </w:rPr>
        <w:t>But if the pope or any man would be saved, he must be confirmed by it, or else he shall be damned.</w:t>
      </w:r>
    </w:p>
    <w:p w14:paraId="531CC44D">
      <w:pPr>
        <w:pStyle w:val="2"/>
        <w:spacing w:before="167" w:line="193" w:lineRule="auto"/>
        <w:ind w:left="3"/>
        <w:rPr>
          <w:rFonts w:hint="eastAsia"/>
          <w:spacing w:val="13"/>
          <w:sz w:val="29"/>
          <w:szCs w:val="29"/>
        </w:rPr>
      </w:pPr>
    </w:p>
    <w:p w14:paraId="6287648A">
      <w:pPr>
        <w:pStyle w:val="2"/>
        <w:spacing w:before="167" w:line="193" w:lineRule="auto"/>
        <w:ind w:left="3"/>
        <w:rPr>
          <w:rFonts w:hint="eastAsia"/>
          <w:spacing w:val="13"/>
          <w:sz w:val="29"/>
          <w:szCs w:val="29"/>
        </w:rPr>
      </w:pPr>
      <w:r>
        <w:rPr>
          <w:rFonts w:hint="eastAsia"/>
          <w:spacing w:val="13"/>
          <w:sz w:val="29"/>
          <w:szCs w:val="29"/>
        </w:rPr>
        <w:t>但如果教宗或任何人想要得救，他必须被它所确认，否则他将被定罪（damned）。</w:t>
      </w:r>
    </w:p>
    <w:p w14:paraId="62689083">
      <w:pPr>
        <w:pStyle w:val="2"/>
        <w:spacing w:before="167" w:line="193" w:lineRule="auto"/>
        <w:ind w:left="3"/>
        <w:rPr>
          <w:rFonts w:hint="eastAsia"/>
          <w:spacing w:val="13"/>
          <w:sz w:val="29"/>
          <w:szCs w:val="29"/>
        </w:rPr>
      </w:pPr>
    </w:p>
    <w:p w14:paraId="27754A72">
      <w:pPr>
        <w:pStyle w:val="2"/>
        <w:spacing w:before="167" w:line="193" w:lineRule="auto"/>
        <w:ind w:left="3"/>
        <w:rPr>
          <w:rFonts w:hint="eastAsia"/>
          <w:spacing w:val="13"/>
          <w:sz w:val="29"/>
          <w:szCs w:val="29"/>
        </w:rPr>
      </w:pPr>
      <w:r>
        <w:rPr>
          <w:rFonts w:hint="eastAsia"/>
          <w:spacing w:val="13"/>
          <w:sz w:val="29"/>
          <w:szCs w:val="29"/>
        </w:rPr>
        <w:t>But men say that other new orders and rules are worth nothing unless they are confirmed by the pope and other sinful men.</w:t>
      </w:r>
    </w:p>
    <w:p w14:paraId="74CE1700">
      <w:pPr>
        <w:pStyle w:val="2"/>
        <w:spacing w:before="167" w:line="193" w:lineRule="auto"/>
        <w:ind w:left="3"/>
        <w:rPr>
          <w:rFonts w:hint="eastAsia"/>
          <w:spacing w:val="13"/>
          <w:sz w:val="29"/>
          <w:szCs w:val="29"/>
        </w:rPr>
      </w:pPr>
    </w:p>
    <w:p w14:paraId="09B979E9">
      <w:pPr>
        <w:pStyle w:val="2"/>
        <w:spacing w:before="167" w:line="193" w:lineRule="auto"/>
        <w:ind w:left="3"/>
        <w:rPr>
          <w:rFonts w:hint="eastAsia"/>
          <w:spacing w:val="13"/>
          <w:sz w:val="29"/>
          <w:szCs w:val="29"/>
        </w:rPr>
      </w:pPr>
      <w:r>
        <w:rPr>
          <w:rFonts w:hint="eastAsia"/>
          <w:spacing w:val="13"/>
          <w:sz w:val="29"/>
          <w:szCs w:val="29"/>
        </w:rPr>
        <w:t>但人们说，其他新的修会和规则毫无价值，除非它们被教宗和其他有罪之人所确认。</w:t>
      </w:r>
    </w:p>
    <w:p w14:paraId="2A91E55B">
      <w:pPr>
        <w:pStyle w:val="2"/>
        <w:spacing w:before="167" w:line="193" w:lineRule="auto"/>
        <w:ind w:left="3"/>
        <w:rPr>
          <w:rFonts w:hint="eastAsia"/>
          <w:spacing w:val="13"/>
          <w:sz w:val="29"/>
          <w:szCs w:val="29"/>
        </w:rPr>
      </w:pPr>
    </w:p>
    <w:p w14:paraId="16FB7B02">
      <w:pPr>
        <w:pStyle w:val="2"/>
        <w:spacing w:before="167" w:line="193" w:lineRule="auto"/>
        <w:ind w:left="3"/>
        <w:rPr>
          <w:rFonts w:hint="eastAsia"/>
          <w:spacing w:val="13"/>
          <w:sz w:val="29"/>
          <w:szCs w:val="29"/>
        </w:rPr>
      </w:pPr>
      <w:r>
        <w:rPr>
          <w:rFonts w:hint="eastAsia"/>
          <w:spacing w:val="13"/>
          <w:sz w:val="29"/>
          <w:szCs w:val="29"/>
        </w:rPr>
        <w:t>But then they have no worth unless they are confirmed by the devil; and in that case, the pope shall be damned, for then he is a devil, as the Gospel says of Judas. Joh 6.70</w:t>
      </w:r>
    </w:p>
    <w:p w14:paraId="613CD5A8">
      <w:pPr>
        <w:pStyle w:val="2"/>
        <w:spacing w:before="167" w:line="193" w:lineRule="auto"/>
        <w:ind w:left="3"/>
        <w:rPr>
          <w:rFonts w:hint="eastAsia"/>
          <w:spacing w:val="13"/>
          <w:sz w:val="29"/>
          <w:szCs w:val="29"/>
        </w:rPr>
      </w:pPr>
    </w:p>
    <w:p w14:paraId="7A73CD21">
      <w:pPr>
        <w:pStyle w:val="2"/>
        <w:spacing w:before="167" w:line="193" w:lineRule="auto"/>
        <w:ind w:left="3"/>
        <w:rPr>
          <w:rFonts w:hint="eastAsia"/>
          <w:spacing w:val="13"/>
          <w:sz w:val="29"/>
          <w:szCs w:val="29"/>
        </w:rPr>
      </w:pPr>
      <w:r>
        <w:rPr>
          <w:rFonts w:hint="eastAsia"/>
          <w:spacing w:val="13"/>
          <w:sz w:val="29"/>
          <w:szCs w:val="29"/>
        </w:rPr>
        <w:t>但那时它们就毫无价值，除非它们被魔鬼所确认；那样的话，教宗将被定罪，因为那时他就是魔鬼，正如福音书论到犹大（Judas）所说的。《约翰福音》6:70</w:t>
      </w:r>
    </w:p>
    <w:p w14:paraId="2B5869E3">
      <w:pPr>
        <w:pStyle w:val="2"/>
        <w:spacing w:before="167" w:line="193" w:lineRule="auto"/>
        <w:ind w:left="3"/>
        <w:rPr>
          <w:rFonts w:hint="eastAsia"/>
          <w:spacing w:val="13"/>
          <w:sz w:val="29"/>
          <w:szCs w:val="29"/>
        </w:rPr>
      </w:pPr>
    </w:p>
    <w:p w14:paraId="78B07EF8">
      <w:pPr>
        <w:pStyle w:val="2"/>
        <w:spacing w:before="167" w:line="193" w:lineRule="auto"/>
        <w:ind w:left="3"/>
        <w:rPr>
          <w:rFonts w:hint="eastAsia"/>
          <w:spacing w:val="13"/>
          <w:sz w:val="29"/>
          <w:szCs w:val="29"/>
        </w:rPr>
      </w:pPr>
      <w:r>
        <w:rPr>
          <w:rFonts w:hint="eastAsia"/>
          <w:spacing w:val="13"/>
          <w:sz w:val="29"/>
          <w:szCs w:val="29"/>
        </w:rPr>
        <w:t>And thus men say that Christ’s religion, in his own cleanness and freedom, is more perfect than any sinful man’s religion, by as much as Christ is more perfect than any sinful man.</w:t>
      </w:r>
    </w:p>
    <w:p w14:paraId="70E1116A">
      <w:pPr>
        <w:pStyle w:val="2"/>
        <w:spacing w:before="167" w:line="193" w:lineRule="auto"/>
        <w:ind w:left="3"/>
        <w:rPr>
          <w:rFonts w:hint="eastAsia"/>
          <w:spacing w:val="13"/>
          <w:sz w:val="29"/>
          <w:szCs w:val="29"/>
        </w:rPr>
      </w:pPr>
    </w:p>
    <w:p w14:paraId="47E5F865">
      <w:pPr>
        <w:pStyle w:val="2"/>
        <w:spacing w:before="167" w:line="193" w:lineRule="auto"/>
        <w:ind w:left="3"/>
        <w:rPr>
          <w:rFonts w:hint="eastAsia"/>
          <w:spacing w:val="13"/>
          <w:sz w:val="29"/>
          <w:szCs w:val="29"/>
        </w:rPr>
      </w:pPr>
      <w:r>
        <w:rPr>
          <w:rFonts w:hint="eastAsia"/>
          <w:spacing w:val="13"/>
          <w:sz w:val="29"/>
          <w:szCs w:val="29"/>
        </w:rPr>
        <w:t>因此人们说，基督的信仰，在其自身的洁净和自由中，比任何有罪之人的信仰更完美，其程度如同基督比任何有罪之人更完美一样。</w:t>
      </w:r>
    </w:p>
    <w:p w14:paraId="748991BE">
      <w:pPr>
        <w:pStyle w:val="2"/>
        <w:spacing w:before="167" w:line="193" w:lineRule="auto"/>
        <w:ind w:left="3"/>
        <w:rPr>
          <w:rFonts w:hint="eastAsia"/>
          <w:spacing w:val="13"/>
          <w:sz w:val="29"/>
          <w:szCs w:val="29"/>
        </w:rPr>
      </w:pPr>
    </w:p>
    <w:p w14:paraId="79EFE5B9">
      <w:pPr>
        <w:pStyle w:val="2"/>
        <w:spacing w:before="167" w:line="193" w:lineRule="auto"/>
        <w:ind w:left="3"/>
        <w:rPr>
          <w:rFonts w:hint="eastAsia"/>
          <w:spacing w:val="13"/>
          <w:sz w:val="29"/>
          <w:szCs w:val="29"/>
        </w:rPr>
      </w:pPr>
      <w:r>
        <w:rPr>
          <w:rFonts w:hint="eastAsia"/>
          <w:spacing w:val="13"/>
          <w:sz w:val="29"/>
          <w:szCs w:val="29"/>
        </w:rPr>
        <w:t>And if the new religious say that they keep all that Christ’s religion bids, then they spare the truth.</w:t>
      </w:r>
    </w:p>
    <w:p w14:paraId="2E204841">
      <w:pPr>
        <w:pStyle w:val="2"/>
        <w:spacing w:before="167" w:line="193" w:lineRule="auto"/>
        <w:ind w:left="3"/>
        <w:rPr>
          <w:rFonts w:hint="eastAsia"/>
          <w:spacing w:val="13"/>
          <w:sz w:val="29"/>
          <w:szCs w:val="29"/>
        </w:rPr>
      </w:pPr>
    </w:p>
    <w:p w14:paraId="7919DD9E">
      <w:pPr>
        <w:pStyle w:val="2"/>
        <w:spacing w:before="167" w:line="193" w:lineRule="auto"/>
        <w:ind w:left="3"/>
        <w:rPr>
          <w:rFonts w:hint="eastAsia"/>
          <w:spacing w:val="13"/>
          <w:sz w:val="29"/>
          <w:szCs w:val="29"/>
        </w:rPr>
      </w:pPr>
      <w:r>
        <w:rPr>
          <w:rFonts w:hint="eastAsia"/>
          <w:spacing w:val="13"/>
          <w:sz w:val="29"/>
          <w:szCs w:val="29"/>
        </w:rPr>
        <w:t>如果新修会的修士（new religious）说他们遵守基督信仰所吩咐的一切，那么他们就省略了真理。</w:t>
      </w:r>
    </w:p>
    <w:p w14:paraId="49156DEE">
      <w:pPr>
        <w:pStyle w:val="2"/>
        <w:spacing w:before="167" w:line="193" w:lineRule="auto"/>
        <w:ind w:left="3"/>
        <w:rPr>
          <w:rFonts w:hint="eastAsia"/>
          <w:spacing w:val="13"/>
          <w:sz w:val="29"/>
          <w:szCs w:val="29"/>
        </w:rPr>
      </w:pPr>
    </w:p>
    <w:p w14:paraId="73C02B17">
      <w:pPr>
        <w:pStyle w:val="2"/>
        <w:spacing w:before="167" w:line="193" w:lineRule="auto"/>
        <w:ind w:left="3"/>
        <w:rPr>
          <w:rFonts w:hint="eastAsia"/>
          <w:spacing w:val="13"/>
          <w:sz w:val="29"/>
          <w:szCs w:val="29"/>
        </w:rPr>
      </w:pPr>
      <w:r>
        <w:rPr>
          <w:rFonts w:hint="eastAsia"/>
          <w:spacing w:val="13"/>
          <w:sz w:val="29"/>
          <w:szCs w:val="29"/>
        </w:rPr>
        <w:t>For they lack the freedom and measure of Christ’s religion, and are bound to the errors of sinful men, and thereby hindered from profiting Christian men’s souls, and not suffered to teach freely God’s law, nor keep it in themselves.</w:t>
      </w:r>
    </w:p>
    <w:p w14:paraId="2DA2B6B7">
      <w:pPr>
        <w:pStyle w:val="2"/>
        <w:spacing w:before="167" w:line="193" w:lineRule="auto"/>
        <w:ind w:left="3"/>
        <w:rPr>
          <w:rFonts w:hint="eastAsia"/>
          <w:spacing w:val="13"/>
          <w:sz w:val="29"/>
          <w:szCs w:val="29"/>
        </w:rPr>
      </w:pPr>
    </w:p>
    <w:p w14:paraId="706B8390">
      <w:pPr>
        <w:pStyle w:val="2"/>
        <w:spacing w:before="167" w:line="193" w:lineRule="auto"/>
        <w:ind w:left="3"/>
        <w:rPr>
          <w:rFonts w:hint="eastAsia"/>
          <w:spacing w:val="13"/>
          <w:sz w:val="29"/>
          <w:szCs w:val="29"/>
        </w:rPr>
      </w:pPr>
      <w:r>
        <w:rPr>
          <w:rFonts w:hint="eastAsia"/>
          <w:spacing w:val="13"/>
          <w:sz w:val="29"/>
          <w:szCs w:val="29"/>
        </w:rPr>
        <w:t>因为他们缺乏基督信仰的自由和尺度，并且被束缚在有罪之人的错误中，因此被阻碍去造福基督徒的灵魂，并且不被允许自由地教导上帝的律法，也不能在他们自己里面遵守它。</w:t>
      </w:r>
    </w:p>
    <w:p w14:paraId="51DE1A7B">
      <w:pPr>
        <w:pStyle w:val="2"/>
        <w:spacing w:before="167" w:line="193" w:lineRule="auto"/>
        <w:ind w:left="3"/>
        <w:rPr>
          <w:rFonts w:hint="eastAsia"/>
          <w:spacing w:val="13"/>
          <w:sz w:val="29"/>
          <w:szCs w:val="29"/>
        </w:rPr>
      </w:pPr>
    </w:p>
    <w:p w14:paraId="7301DA0E">
      <w:pPr>
        <w:pStyle w:val="2"/>
        <w:spacing w:before="167" w:line="193" w:lineRule="auto"/>
        <w:ind w:left="3"/>
        <w:rPr>
          <w:rFonts w:hint="eastAsia"/>
          <w:spacing w:val="13"/>
          <w:sz w:val="29"/>
          <w:szCs w:val="29"/>
        </w:rPr>
      </w:pPr>
      <w:r>
        <w:rPr>
          <w:rFonts w:hint="eastAsia"/>
          <w:spacing w:val="13"/>
          <w:sz w:val="29"/>
          <w:szCs w:val="29"/>
        </w:rPr>
        <w:t>For by the first and greatest commandment of God, they are held to love God with all their heart, and all their life, of all their mind, and all their strength, and their neighbors as themselves; but who may do more than this?</w:t>
      </w:r>
    </w:p>
    <w:p w14:paraId="4647B0B1">
      <w:pPr>
        <w:pStyle w:val="2"/>
        <w:spacing w:before="167" w:line="193" w:lineRule="auto"/>
        <w:ind w:left="3"/>
        <w:rPr>
          <w:rFonts w:hint="eastAsia"/>
          <w:spacing w:val="13"/>
          <w:sz w:val="29"/>
          <w:szCs w:val="29"/>
        </w:rPr>
      </w:pPr>
    </w:p>
    <w:p w14:paraId="3D3A9216">
      <w:pPr>
        <w:pStyle w:val="2"/>
        <w:spacing w:before="167" w:line="193" w:lineRule="auto"/>
        <w:ind w:left="3"/>
        <w:rPr>
          <w:rFonts w:hint="eastAsia"/>
          <w:spacing w:val="13"/>
          <w:sz w:val="29"/>
          <w:szCs w:val="29"/>
        </w:rPr>
      </w:pPr>
      <w:r>
        <w:rPr>
          <w:rFonts w:hint="eastAsia"/>
          <w:spacing w:val="13"/>
          <w:sz w:val="29"/>
          <w:szCs w:val="29"/>
        </w:rPr>
        <w:t>因为根据上帝第一且最大的诫命，他们被要求尽心、尽性（life）、尽意、尽力爱上帝，并爱邻舍如同自己；但谁能做得比这更多呢？</w:t>
      </w:r>
    </w:p>
    <w:p w14:paraId="5A1A8A7E">
      <w:pPr>
        <w:pStyle w:val="2"/>
        <w:spacing w:before="167" w:line="193" w:lineRule="auto"/>
        <w:ind w:left="3"/>
        <w:rPr>
          <w:rFonts w:hint="eastAsia"/>
          <w:spacing w:val="13"/>
          <w:sz w:val="29"/>
          <w:szCs w:val="29"/>
        </w:rPr>
      </w:pPr>
    </w:p>
    <w:p w14:paraId="59EC8DA8">
      <w:pPr>
        <w:pStyle w:val="2"/>
        <w:spacing w:before="167" w:line="193" w:lineRule="auto"/>
        <w:ind w:left="3"/>
        <w:rPr>
          <w:rFonts w:hint="eastAsia"/>
          <w:spacing w:val="13"/>
          <w:sz w:val="29"/>
          <w:szCs w:val="29"/>
        </w:rPr>
      </w:pPr>
      <w:r>
        <w:rPr>
          <w:rFonts w:hint="eastAsia"/>
          <w:spacing w:val="13"/>
          <w:sz w:val="29"/>
          <w:szCs w:val="29"/>
        </w:rPr>
        <w:t>Then no man may keep more than what Christ’s religion bids.</w:t>
      </w:r>
    </w:p>
    <w:p w14:paraId="2CEABB40">
      <w:pPr>
        <w:pStyle w:val="2"/>
        <w:spacing w:before="167" w:line="193" w:lineRule="auto"/>
        <w:ind w:left="3"/>
        <w:rPr>
          <w:rFonts w:hint="eastAsia"/>
          <w:spacing w:val="13"/>
          <w:sz w:val="29"/>
          <w:szCs w:val="29"/>
        </w:rPr>
      </w:pPr>
    </w:p>
    <w:p w14:paraId="26DBDD46">
      <w:pPr>
        <w:pStyle w:val="2"/>
        <w:spacing w:before="167" w:line="193" w:lineRule="auto"/>
        <w:ind w:left="3"/>
        <w:rPr>
          <w:rFonts w:hint="eastAsia"/>
          <w:spacing w:val="13"/>
          <w:sz w:val="29"/>
          <w:szCs w:val="29"/>
        </w:rPr>
      </w:pPr>
      <w:r>
        <w:rPr>
          <w:rFonts w:hint="eastAsia"/>
          <w:spacing w:val="13"/>
          <w:sz w:val="29"/>
          <w:szCs w:val="29"/>
        </w:rPr>
        <w:t>那么没有人能遵守的比基督信仰所吩咐的更多。</w:t>
      </w:r>
    </w:p>
    <w:p w14:paraId="1239B9A9">
      <w:pPr>
        <w:pStyle w:val="2"/>
        <w:spacing w:before="167" w:line="193" w:lineRule="auto"/>
        <w:ind w:left="3"/>
        <w:rPr>
          <w:rFonts w:hint="eastAsia"/>
          <w:spacing w:val="13"/>
          <w:sz w:val="29"/>
          <w:szCs w:val="29"/>
        </w:rPr>
      </w:pPr>
    </w:p>
    <w:p w14:paraId="5D6605F7">
      <w:pPr>
        <w:pStyle w:val="2"/>
        <w:spacing w:before="167" w:line="193" w:lineRule="auto"/>
        <w:ind w:left="3"/>
        <w:rPr>
          <w:rFonts w:hint="eastAsia"/>
          <w:spacing w:val="13"/>
          <w:sz w:val="29"/>
          <w:szCs w:val="29"/>
        </w:rPr>
      </w:pPr>
      <w:r>
        <w:rPr>
          <w:rFonts w:hint="eastAsia"/>
          <w:spacing w:val="13"/>
          <w:sz w:val="29"/>
          <w:szCs w:val="29"/>
        </w:rPr>
        <w:t>And so, if this new religion of friars is more perfect than Christ’s religion, and if friars keep well this religion, they are more perfect than Christ’s apostles, or else they are apostates.</w:t>
      </w:r>
    </w:p>
    <w:p w14:paraId="74C04A6E">
      <w:pPr>
        <w:pStyle w:val="2"/>
        <w:spacing w:before="167" w:line="193" w:lineRule="auto"/>
        <w:ind w:left="3"/>
        <w:rPr>
          <w:rFonts w:hint="eastAsia"/>
          <w:spacing w:val="13"/>
          <w:sz w:val="29"/>
          <w:szCs w:val="29"/>
        </w:rPr>
      </w:pPr>
    </w:p>
    <w:p w14:paraId="07AA08A6">
      <w:pPr>
        <w:pStyle w:val="2"/>
        <w:spacing w:before="167" w:line="193" w:lineRule="auto"/>
        <w:ind w:left="3"/>
        <w:rPr>
          <w:rFonts w:hint="eastAsia"/>
          <w:spacing w:val="13"/>
          <w:sz w:val="29"/>
          <w:szCs w:val="29"/>
        </w:rPr>
      </w:pPr>
      <w:r>
        <w:rPr>
          <w:rFonts w:hint="eastAsia"/>
          <w:spacing w:val="13"/>
          <w:sz w:val="29"/>
          <w:szCs w:val="29"/>
        </w:rPr>
        <w:t>因此，如果托钵修士这种新信仰比基督的信仰更完美，并且如果托钵修士很好地遵守了这个信仰，那么他们就比基督的使徒更完美，否则他们就是叛教者（apostates）。</w:t>
      </w:r>
    </w:p>
    <w:p w14:paraId="23428207">
      <w:pPr>
        <w:pStyle w:val="2"/>
        <w:spacing w:before="167" w:line="193" w:lineRule="auto"/>
        <w:ind w:left="3"/>
        <w:rPr>
          <w:rFonts w:hint="eastAsia"/>
          <w:spacing w:val="13"/>
          <w:sz w:val="29"/>
          <w:szCs w:val="29"/>
        </w:rPr>
      </w:pPr>
    </w:p>
    <w:p w14:paraId="6C3EE2B4">
      <w:pPr>
        <w:pStyle w:val="2"/>
        <w:spacing w:before="167" w:line="193" w:lineRule="auto"/>
        <w:ind w:left="3"/>
        <w:rPr>
          <w:rFonts w:hint="eastAsia"/>
          <w:spacing w:val="13"/>
          <w:sz w:val="29"/>
          <w:szCs w:val="29"/>
        </w:rPr>
      </w:pPr>
      <w:r>
        <w:rPr>
          <w:rFonts w:hint="eastAsia"/>
          <w:spacing w:val="13"/>
          <w:sz w:val="29"/>
          <w:szCs w:val="29"/>
        </w:rPr>
        <w:t>And if men are apostates, they leave the better order, and take another that is less perfect.</w:t>
      </w:r>
    </w:p>
    <w:p w14:paraId="04EEE5A3">
      <w:pPr>
        <w:pStyle w:val="2"/>
        <w:spacing w:before="167" w:line="193" w:lineRule="auto"/>
        <w:ind w:left="3"/>
        <w:rPr>
          <w:rFonts w:hint="eastAsia"/>
          <w:spacing w:val="13"/>
          <w:sz w:val="29"/>
          <w:szCs w:val="29"/>
        </w:rPr>
      </w:pPr>
    </w:p>
    <w:p w14:paraId="34428232">
      <w:pPr>
        <w:pStyle w:val="2"/>
        <w:spacing w:before="167" w:line="193" w:lineRule="auto"/>
        <w:ind w:left="3"/>
        <w:rPr>
          <w:rFonts w:hint="eastAsia"/>
          <w:spacing w:val="13"/>
          <w:sz w:val="29"/>
          <w:szCs w:val="29"/>
        </w:rPr>
      </w:pPr>
      <w:r>
        <w:rPr>
          <w:rFonts w:hint="eastAsia"/>
          <w:spacing w:val="13"/>
          <w:sz w:val="29"/>
          <w:szCs w:val="29"/>
        </w:rPr>
        <w:t>如果人是叛教者，他们就离开了更好的秩序，接受了另一个较不完美的秩序。</w:t>
      </w:r>
    </w:p>
    <w:p w14:paraId="30975343">
      <w:pPr>
        <w:pStyle w:val="2"/>
        <w:spacing w:before="167" w:line="193" w:lineRule="auto"/>
        <w:ind w:left="3"/>
        <w:rPr>
          <w:rFonts w:hint="eastAsia"/>
          <w:spacing w:val="13"/>
          <w:sz w:val="29"/>
          <w:szCs w:val="29"/>
        </w:rPr>
      </w:pPr>
    </w:p>
    <w:p w14:paraId="658B899F">
      <w:pPr>
        <w:pStyle w:val="2"/>
        <w:spacing w:before="167" w:line="193" w:lineRule="auto"/>
        <w:ind w:left="3"/>
        <w:rPr>
          <w:rFonts w:hint="eastAsia"/>
          <w:spacing w:val="13"/>
          <w:sz w:val="29"/>
          <w:szCs w:val="29"/>
        </w:rPr>
      </w:pPr>
      <w:r>
        <w:rPr>
          <w:rFonts w:hint="eastAsia"/>
          <w:spacing w:val="13"/>
          <w:sz w:val="29"/>
          <w:szCs w:val="29"/>
        </w:rPr>
        <w:t>The order of Christ in his cleanness and freedom is most perfect; and so it seems that all these friars are apostates.</w:t>
      </w:r>
    </w:p>
    <w:p w14:paraId="64269805">
      <w:pPr>
        <w:pStyle w:val="2"/>
        <w:spacing w:before="167" w:line="193" w:lineRule="auto"/>
        <w:ind w:left="3"/>
        <w:rPr>
          <w:rFonts w:hint="eastAsia"/>
          <w:spacing w:val="13"/>
          <w:sz w:val="29"/>
          <w:szCs w:val="29"/>
        </w:rPr>
      </w:pPr>
    </w:p>
    <w:p w14:paraId="6A412197">
      <w:pPr>
        <w:pStyle w:val="2"/>
        <w:spacing w:before="167" w:line="193" w:lineRule="auto"/>
        <w:ind w:left="3"/>
        <w:rPr>
          <w:rFonts w:hint="eastAsia"/>
          <w:spacing w:val="13"/>
          <w:sz w:val="29"/>
          <w:szCs w:val="29"/>
        </w:rPr>
      </w:pPr>
      <w:r>
        <w:rPr>
          <w:rFonts w:hint="eastAsia"/>
          <w:spacing w:val="13"/>
          <w:sz w:val="29"/>
          <w:szCs w:val="29"/>
        </w:rPr>
        <w:t>基督在其洁净和自由中的秩序是最完美的；因此看来所有这些托钵修士都是叛教者。</w:t>
      </w:r>
    </w:p>
    <w:p w14:paraId="4A286143">
      <w:pPr>
        <w:pStyle w:val="2"/>
        <w:spacing w:before="167" w:line="193" w:lineRule="auto"/>
        <w:ind w:left="3"/>
        <w:rPr>
          <w:rFonts w:hint="eastAsia"/>
          <w:spacing w:val="13"/>
          <w:sz w:val="29"/>
          <w:szCs w:val="29"/>
        </w:rPr>
      </w:pPr>
    </w:p>
    <w:p w14:paraId="401351FC">
      <w:pPr>
        <w:pStyle w:val="2"/>
        <w:spacing w:before="167" w:line="193" w:lineRule="auto"/>
        <w:ind w:left="3"/>
        <w:rPr>
          <w:rFonts w:hint="eastAsia"/>
          <w:spacing w:val="13"/>
          <w:sz w:val="29"/>
          <w:szCs w:val="29"/>
        </w:rPr>
      </w:pPr>
      <w:r>
        <w:rPr>
          <w:rFonts w:hint="eastAsia"/>
          <w:spacing w:val="13"/>
          <w:sz w:val="29"/>
          <w:szCs w:val="29"/>
        </w:rPr>
        <w:t>Chapter 2.</w:t>
      </w:r>
    </w:p>
    <w:p w14:paraId="7751DF22">
      <w:pPr>
        <w:pStyle w:val="2"/>
        <w:spacing w:before="167" w:line="193" w:lineRule="auto"/>
        <w:ind w:left="3"/>
        <w:rPr>
          <w:rFonts w:hint="eastAsia"/>
          <w:spacing w:val="13"/>
          <w:sz w:val="29"/>
          <w:szCs w:val="29"/>
        </w:rPr>
      </w:pPr>
    </w:p>
    <w:p w14:paraId="5DF0FDF2">
      <w:pPr>
        <w:pStyle w:val="2"/>
        <w:spacing w:before="167" w:line="193" w:lineRule="auto"/>
        <w:ind w:left="3"/>
        <w:rPr>
          <w:rFonts w:hint="eastAsia"/>
          <w:spacing w:val="13"/>
          <w:sz w:val="29"/>
          <w:szCs w:val="29"/>
        </w:rPr>
      </w:pPr>
      <w:r>
        <w:rPr>
          <w:rFonts w:hint="eastAsia"/>
          <w:spacing w:val="13"/>
          <w:sz w:val="29"/>
          <w:szCs w:val="29"/>
        </w:rPr>
        <w:t>第二章。</w:t>
      </w:r>
    </w:p>
    <w:p w14:paraId="57AE95B0">
      <w:pPr>
        <w:pStyle w:val="2"/>
        <w:spacing w:before="167" w:line="193" w:lineRule="auto"/>
        <w:ind w:left="3"/>
        <w:rPr>
          <w:rFonts w:hint="eastAsia"/>
          <w:spacing w:val="13"/>
          <w:sz w:val="29"/>
          <w:szCs w:val="29"/>
        </w:rPr>
      </w:pPr>
    </w:p>
    <w:p w14:paraId="49D77127">
      <w:pPr>
        <w:pStyle w:val="2"/>
        <w:spacing w:before="167" w:line="193" w:lineRule="auto"/>
        <w:ind w:left="3"/>
        <w:rPr>
          <w:rFonts w:hint="eastAsia"/>
          <w:spacing w:val="13"/>
          <w:sz w:val="29"/>
          <w:szCs w:val="29"/>
        </w:rPr>
      </w:pPr>
      <w:r>
        <w:rPr>
          <w:rFonts w:hint="eastAsia"/>
          <w:spacing w:val="13"/>
          <w:sz w:val="29"/>
          <w:szCs w:val="29"/>
        </w:rPr>
        <w:t>Friars Hinder the Free Preaching of the Gospel.</w:t>
      </w:r>
    </w:p>
    <w:p w14:paraId="263E11DD">
      <w:pPr>
        <w:pStyle w:val="2"/>
        <w:spacing w:before="167" w:line="193" w:lineRule="auto"/>
        <w:ind w:left="3"/>
        <w:rPr>
          <w:rFonts w:hint="eastAsia"/>
          <w:spacing w:val="13"/>
          <w:sz w:val="29"/>
          <w:szCs w:val="29"/>
        </w:rPr>
      </w:pPr>
    </w:p>
    <w:p w14:paraId="44A5F3F3">
      <w:pPr>
        <w:pStyle w:val="2"/>
        <w:spacing w:before="167" w:line="193" w:lineRule="auto"/>
        <w:ind w:left="3"/>
        <w:rPr>
          <w:rFonts w:hint="eastAsia"/>
          <w:spacing w:val="13"/>
          <w:sz w:val="29"/>
          <w:szCs w:val="29"/>
        </w:rPr>
      </w:pPr>
      <w:r>
        <w:rPr>
          <w:rFonts w:hint="eastAsia"/>
          <w:spacing w:val="13"/>
          <w:sz w:val="29"/>
          <w:szCs w:val="29"/>
        </w:rPr>
        <w:t>托钵修士阻碍福音的自由传讲。</w:t>
      </w:r>
    </w:p>
    <w:p w14:paraId="556C2C7A">
      <w:pPr>
        <w:pStyle w:val="2"/>
        <w:spacing w:before="167" w:line="193" w:lineRule="auto"/>
        <w:ind w:left="3"/>
        <w:rPr>
          <w:rFonts w:hint="eastAsia"/>
          <w:spacing w:val="13"/>
          <w:sz w:val="29"/>
          <w:szCs w:val="29"/>
        </w:rPr>
      </w:pPr>
    </w:p>
    <w:p w14:paraId="6686E92E">
      <w:pPr>
        <w:pStyle w:val="2"/>
        <w:spacing w:before="167" w:line="193" w:lineRule="auto"/>
        <w:ind w:left="3"/>
        <w:rPr>
          <w:rFonts w:hint="eastAsia"/>
          <w:spacing w:val="13"/>
          <w:sz w:val="29"/>
          <w:szCs w:val="29"/>
        </w:rPr>
      </w:pPr>
      <w:r>
        <w:rPr>
          <w:rFonts w:hint="eastAsia"/>
          <w:spacing w:val="13"/>
          <w:sz w:val="29"/>
          <w:szCs w:val="29"/>
        </w:rPr>
        <w:t>Also, friars say plainly that it is apostasy and heresy for a priest to live as Christ ordained a priest to live, by form of the Gospel.</w:t>
      </w:r>
    </w:p>
    <w:p w14:paraId="5833F9D9">
      <w:pPr>
        <w:pStyle w:val="2"/>
        <w:spacing w:before="167" w:line="193" w:lineRule="auto"/>
        <w:ind w:left="3"/>
        <w:rPr>
          <w:rFonts w:hint="eastAsia"/>
          <w:spacing w:val="13"/>
          <w:sz w:val="29"/>
          <w:szCs w:val="29"/>
        </w:rPr>
      </w:pPr>
    </w:p>
    <w:p w14:paraId="5F104B9D">
      <w:pPr>
        <w:pStyle w:val="2"/>
        <w:spacing w:before="167" w:line="193" w:lineRule="auto"/>
        <w:ind w:left="3"/>
        <w:rPr>
          <w:rFonts w:hint="eastAsia"/>
          <w:spacing w:val="13"/>
          <w:sz w:val="29"/>
          <w:szCs w:val="29"/>
        </w:rPr>
      </w:pPr>
      <w:r>
        <w:rPr>
          <w:rFonts w:hint="eastAsia"/>
          <w:spacing w:val="13"/>
          <w:sz w:val="29"/>
          <w:szCs w:val="29"/>
        </w:rPr>
        <w:t>并且，托钵修士明确地说，一个神父按照基督所命定神父生活的方式，即按照福音的形式生活，是叛教（apostasy）和异端。</w:t>
      </w:r>
    </w:p>
    <w:p w14:paraId="69C1431B">
      <w:pPr>
        <w:pStyle w:val="2"/>
        <w:spacing w:before="167" w:line="193" w:lineRule="auto"/>
        <w:ind w:left="3"/>
        <w:rPr>
          <w:rFonts w:hint="eastAsia"/>
          <w:spacing w:val="13"/>
          <w:sz w:val="29"/>
          <w:szCs w:val="29"/>
        </w:rPr>
      </w:pPr>
    </w:p>
    <w:p w14:paraId="26636A6A">
      <w:pPr>
        <w:pStyle w:val="2"/>
        <w:spacing w:before="167" w:line="193" w:lineRule="auto"/>
        <w:ind w:left="3"/>
        <w:rPr>
          <w:rFonts w:hint="eastAsia"/>
          <w:spacing w:val="13"/>
          <w:sz w:val="29"/>
          <w:szCs w:val="29"/>
        </w:rPr>
      </w:pPr>
      <w:r>
        <w:rPr>
          <w:rFonts w:hint="eastAsia"/>
          <w:spacing w:val="13"/>
          <w:sz w:val="29"/>
          <w:szCs w:val="29"/>
        </w:rPr>
        <w:t>For if there is any friar that is a priest, skilled in God’s law and able to travel to sow God’s word among the people; and if he does this office freely, going from country to country where he may most profit; and if he does not cease for prior nor any other satrap;598 and if he does not charge singular habit;599 and if he does not beg, but is paid with common food and drink, as Christ and his apostles were; then they will pursue him as apostate, and drag him to prison and say that he is cursed for this deed.</w:t>
      </w:r>
    </w:p>
    <w:p w14:paraId="5646D1EB">
      <w:pPr>
        <w:pStyle w:val="2"/>
        <w:spacing w:before="167" w:line="193" w:lineRule="auto"/>
        <w:ind w:left="3"/>
        <w:rPr>
          <w:rFonts w:hint="eastAsia"/>
          <w:spacing w:val="13"/>
          <w:sz w:val="29"/>
          <w:szCs w:val="29"/>
        </w:rPr>
      </w:pPr>
    </w:p>
    <w:p w14:paraId="36A85E91">
      <w:pPr>
        <w:pStyle w:val="2"/>
        <w:spacing w:before="167" w:line="193" w:lineRule="auto"/>
        <w:ind w:left="3"/>
        <w:rPr>
          <w:rFonts w:hint="eastAsia"/>
          <w:spacing w:val="13"/>
          <w:sz w:val="29"/>
          <w:szCs w:val="29"/>
        </w:rPr>
      </w:pPr>
      <w:r>
        <w:rPr>
          <w:rFonts w:hint="eastAsia"/>
          <w:spacing w:val="13"/>
          <w:sz w:val="29"/>
          <w:szCs w:val="29"/>
        </w:rPr>
        <w:t>因为如果有任何托钵修士是神父，精通上帝的律法并且能够旅行在人民中间播撒上帝的话语；并且如果他自由地履行这个职分，从一个地方到另一个他能最大程度获益的地方去；并且如果他不因院长（prior）或任何其他 satrap（地方长官，此处指修会上司）598 而停止；并且如果他不穿戴独特的会衣（charge singular habit）599；并且如果他不乞讨，而是像基督和祂的使徒那样，以普通的食物和饮料获得报酬；那么他们就会将他作为叛教者追捕，并将他拖进监狱，并说他因这行为而受咒诅。</w:t>
      </w:r>
    </w:p>
    <w:p w14:paraId="236E9134">
      <w:pPr>
        <w:pStyle w:val="2"/>
        <w:spacing w:before="167" w:line="193" w:lineRule="auto"/>
        <w:ind w:left="3"/>
        <w:rPr>
          <w:rFonts w:hint="eastAsia"/>
          <w:spacing w:val="13"/>
          <w:sz w:val="29"/>
          <w:szCs w:val="29"/>
        </w:rPr>
      </w:pPr>
    </w:p>
    <w:p w14:paraId="47BA7CE7">
      <w:pPr>
        <w:pStyle w:val="2"/>
        <w:spacing w:before="167" w:line="193" w:lineRule="auto"/>
        <w:ind w:left="3"/>
        <w:rPr>
          <w:rFonts w:hint="eastAsia"/>
          <w:spacing w:val="13"/>
          <w:sz w:val="29"/>
          <w:szCs w:val="29"/>
        </w:rPr>
      </w:pPr>
      <w:r>
        <w:rPr>
          <w:rFonts w:hint="eastAsia"/>
          <w:spacing w:val="13"/>
          <w:sz w:val="29"/>
          <w:szCs w:val="29"/>
        </w:rPr>
        <w:t>AGAINST THE ORDER OF FRIARS. 221</w:t>
      </w:r>
    </w:p>
    <w:p w14:paraId="43B77D20">
      <w:pPr>
        <w:pStyle w:val="2"/>
        <w:spacing w:before="167" w:line="193" w:lineRule="auto"/>
        <w:ind w:left="3"/>
        <w:rPr>
          <w:rFonts w:hint="eastAsia"/>
          <w:spacing w:val="13"/>
          <w:sz w:val="29"/>
          <w:szCs w:val="29"/>
        </w:rPr>
      </w:pPr>
    </w:p>
    <w:p w14:paraId="7B7870BC">
      <w:pPr>
        <w:pStyle w:val="2"/>
        <w:spacing w:before="167" w:line="193" w:lineRule="auto"/>
        <w:ind w:left="3"/>
        <w:rPr>
          <w:rFonts w:hint="eastAsia"/>
          <w:spacing w:val="13"/>
          <w:sz w:val="29"/>
          <w:szCs w:val="29"/>
        </w:rPr>
      </w:pPr>
      <w:r>
        <w:rPr>
          <w:rFonts w:hint="eastAsia"/>
          <w:spacing w:val="13"/>
          <w:sz w:val="29"/>
          <w:szCs w:val="29"/>
        </w:rPr>
        <w:t>反对托钵修士修会。 221</w:t>
      </w:r>
    </w:p>
    <w:p w14:paraId="55BD1D22">
      <w:pPr>
        <w:pStyle w:val="2"/>
        <w:spacing w:before="167" w:line="193" w:lineRule="auto"/>
        <w:ind w:left="3"/>
        <w:rPr>
          <w:rFonts w:hint="eastAsia"/>
          <w:spacing w:val="13"/>
          <w:sz w:val="29"/>
          <w:szCs w:val="29"/>
        </w:rPr>
      </w:pPr>
    </w:p>
    <w:p w14:paraId="663BB9E5">
      <w:pPr>
        <w:pStyle w:val="2"/>
        <w:spacing w:before="167" w:line="193" w:lineRule="auto"/>
        <w:ind w:left="3"/>
        <w:rPr>
          <w:rFonts w:hint="eastAsia"/>
          <w:spacing w:val="13"/>
          <w:sz w:val="29"/>
          <w:szCs w:val="29"/>
        </w:rPr>
      </w:pPr>
      <w:r>
        <w:rPr>
          <w:rFonts w:hint="eastAsia"/>
          <w:spacing w:val="13"/>
          <w:sz w:val="29"/>
          <w:szCs w:val="29"/>
        </w:rPr>
        <w:t>For if freely going about and freely preaching is lawful for such a friar — since it is exampled and commanded by Christ, and is not to be closed in a cloister as if it were Caym’s castle 600 — friars would need to leave this living of cloister and feigned obedience by singular profession, and dwell among the people to whom they may most profit spiritually.</w:t>
      </w:r>
    </w:p>
    <w:p w14:paraId="25D098E8">
      <w:pPr>
        <w:pStyle w:val="2"/>
        <w:spacing w:before="167" w:line="193" w:lineRule="auto"/>
        <w:ind w:left="3"/>
        <w:rPr>
          <w:rFonts w:hint="eastAsia"/>
          <w:spacing w:val="13"/>
          <w:sz w:val="29"/>
          <w:szCs w:val="29"/>
        </w:rPr>
      </w:pPr>
    </w:p>
    <w:p w14:paraId="536EDD82">
      <w:pPr>
        <w:pStyle w:val="2"/>
        <w:spacing w:before="167" w:line="193" w:lineRule="auto"/>
        <w:ind w:left="3"/>
        <w:rPr>
          <w:rFonts w:hint="eastAsia"/>
          <w:spacing w:val="13"/>
          <w:sz w:val="29"/>
          <w:szCs w:val="29"/>
        </w:rPr>
      </w:pPr>
      <w:r>
        <w:rPr>
          <w:rFonts w:hint="eastAsia"/>
          <w:spacing w:val="13"/>
          <w:sz w:val="29"/>
          <w:szCs w:val="29"/>
        </w:rPr>
        <w:t>因为如果自由地四处走动和自由地讲道对这样一个托钵修士是合法的——既然这是基督所示范和命令的，并且不应被关在修道院里，仿佛它是该隐的城堡（Caym’s castle）600——托钵修士就需要离开这种修道院的生活和通过独特宣誓（singular profession）而来的虚假顺服，并居住在他们能最大程度属灵地造福的人民中间。</w:t>
      </w:r>
    </w:p>
    <w:p w14:paraId="3F39AB64">
      <w:pPr>
        <w:pStyle w:val="2"/>
        <w:spacing w:before="167" w:line="193" w:lineRule="auto"/>
        <w:ind w:left="3"/>
        <w:rPr>
          <w:rFonts w:hint="eastAsia"/>
          <w:spacing w:val="13"/>
          <w:sz w:val="29"/>
          <w:szCs w:val="29"/>
        </w:rPr>
      </w:pPr>
    </w:p>
    <w:p w14:paraId="77DA7995">
      <w:pPr>
        <w:pStyle w:val="2"/>
        <w:spacing w:before="167" w:line="193" w:lineRule="auto"/>
        <w:ind w:left="3"/>
        <w:rPr>
          <w:rFonts w:hint="eastAsia"/>
          <w:spacing w:val="13"/>
          <w:sz w:val="29"/>
          <w:szCs w:val="29"/>
        </w:rPr>
      </w:pPr>
      <w:r>
        <w:rPr>
          <w:rFonts w:hint="eastAsia"/>
          <w:spacing w:val="13"/>
          <w:sz w:val="29"/>
          <w:szCs w:val="29"/>
        </w:rPr>
        <w:t>For charity should drive friars to come out among the people, and to leave Caym’s castle that is so needless and costly to the people, since they cannot occupy themselves so well in such solitary life and contemplation, as Christ and John the Baptist could.</w:t>
      </w:r>
    </w:p>
    <w:p w14:paraId="35613492">
      <w:pPr>
        <w:pStyle w:val="2"/>
        <w:spacing w:before="167" w:line="193" w:lineRule="auto"/>
        <w:ind w:left="3"/>
        <w:rPr>
          <w:rFonts w:hint="eastAsia"/>
          <w:spacing w:val="13"/>
          <w:sz w:val="29"/>
          <w:szCs w:val="29"/>
        </w:rPr>
      </w:pPr>
    </w:p>
    <w:p w14:paraId="2F987640">
      <w:pPr>
        <w:pStyle w:val="2"/>
        <w:spacing w:before="167" w:line="193" w:lineRule="auto"/>
        <w:ind w:left="3"/>
        <w:rPr>
          <w:rFonts w:hint="eastAsia"/>
          <w:spacing w:val="13"/>
          <w:sz w:val="29"/>
          <w:szCs w:val="29"/>
        </w:rPr>
      </w:pPr>
      <w:r>
        <w:rPr>
          <w:rFonts w:hint="eastAsia"/>
          <w:spacing w:val="13"/>
          <w:sz w:val="29"/>
          <w:szCs w:val="29"/>
        </w:rPr>
        <w:t>因为仁爱（charity）应当驱使托钵修士出来到人民中间，离开那对人民如此不必要且昂贵的该隐城堡，因为他们无法像基督和施洗约翰（John the Baptist）那样，在如此独居生活和默观（contemplation）中如此好地运用自己。</w:t>
      </w:r>
    </w:p>
    <w:p w14:paraId="6EE0733C">
      <w:pPr>
        <w:pStyle w:val="2"/>
        <w:spacing w:before="167" w:line="193" w:lineRule="auto"/>
        <w:ind w:left="3"/>
        <w:rPr>
          <w:rFonts w:hint="eastAsia"/>
          <w:spacing w:val="13"/>
          <w:sz w:val="29"/>
          <w:szCs w:val="29"/>
        </w:rPr>
      </w:pPr>
    </w:p>
    <w:p w14:paraId="7271DFB9">
      <w:pPr>
        <w:pStyle w:val="2"/>
        <w:spacing w:before="167" w:line="193" w:lineRule="auto"/>
        <w:ind w:left="3"/>
        <w:rPr>
          <w:rFonts w:hint="eastAsia"/>
          <w:spacing w:val="13"/>
          <w:sz w:val="29"/>
          <w:szCs w:val="29"/>
        </w:rPr>
      </w:pPr>
      <w:r>
        <w:rPr>
          <w:rFonts w:hint="eastAsia"/>
          <w:spacing w:val="13"/>
          <w:sz w:val="29"/>
          <w:szCs w:val="29"/>
        </w:rPr>
        <w:t>And this same Christ ordained all his apostles and disciples to live an openly good life, in meekness and wilful poverty, and discreet penance, to busily teach his Gospel to the people, and not be enclosed in great cloisters, and costly Caym’s castles.</w:t>
      </w:r>
    </w:p>
    <w:p w14:paraId="64FBF1CF">
      <w:pPr>
        <w:pStyle w:val="2"/>
        <w:spacing w:before="167" w:line="193" w:lineRule="auto"/>
        <w:ind w:left="3"/>
        <w:rPr>
          <w:rFonts w:hint="eastAsia"/>
          <w:spacing w:val="13"/>
          <w:sz w:val="29"/>
          <w:szCs w:val="29"/>
        </w:rPr>
      </w:pPr>
    </w:p>
    <w:p w14:paraId="6F7DEE2C">
      <w:pPr>
        <w:pStyle w:val="2"/>
        <w:spacing w:before="167" w:line="193" w:lineRule="auto"/>
        <w:ind w:left="3"/>
        <w:rPr>
          <w:rFonts w:hint="eastAsia"/>
          <w:spacing w:val="13"/>
          <w:sz w:val="29"/>
          <w:szCs w:val="29"/>
        </w:rPr>
      </w:pPr>
      <w:r>
        <w:rPr>
          <w:rFonts w:hint="eastAsia"/>
          <w:spacing w:val="13"/>
          <w:sz w:val="29"/>
          <w:szCs w:val="29"/>
        </w:rPr>
        <w:t>这位基督也命定祂所有的使徒和门徒过一种公开的良善生活，在温柔和自愿贫穷（wilful poverty），以及审慎的悔罪（discreet penance）中，殷勤地向人民教导祂的福音，而不是被封闭在巨大的修道院和昂贵的该隐城堡里。</w:t>
      </w:r>
    </w:p>
    <w:p w14:paraId="2D1CB086">
      <w:pPr>
        <w:pStyle w:val="2"/>
        <w:spacing w:before="167" w:line="193" w:lineRule="auto"/>
        <w:ind w:left="3"/>
        <w:rPr>
          <w:rFonts w:hint="eastAsia"/>
          <w:spacing w:val="13"/>
          <w:sz w:val="29"/>
          <w:szCs w:val="29"/>
        </w:rPr>
      </w:pPr>
    </w:p>
    <w:p w14:paraId="17B63502">
      <w:pPr>
        <w:pStyle w:val="2"/>
        <w:spacing w:before="167" w:line="193" w:lineRule="auto"/>
        <w:ind w:left="3"/>
        <w:rPr>
          <w:rFonts w:hint="eastAsia"/>
          <w:spacing w:val="13"/>
          <w:sz w:val="29"/>
          <w:szCs w:val="29"/>
        </w:rPr>
      </w:pPr>
      <w:r>
        <w:rPr>
          <w:rFonts w:hint="eastAsia"/>
          <w:spacing w:val="13"/>
          <w:sz w:val="29"/>
          <w:szCs w:val="29"/>
        </w:rPr>
        <w:t>It seems an open act of Antichrist not to allow priests to freely do this office of Christ, but to require them to be ruled in this, on pain of imprisoning, following the will of a simple idiot — and in this case, a damned devil of hell.</w:t>
      </w:r>
    </w:p>
    <w:p w14:paraId="2287997F">
      <w:pPr>
        <w:pStyle w:val="2"/>
        <w:spacing w:before="167" w:line="193" w:lineRule="auto"/>
        <w:ind w:left="3"/>
        <w:rPr>
          <w:rFonts w:hint="eastAsia"/>
          <w:spacing w:val="13"/>
          <w:sz w:val="29"/>
          <w:szCs w:val="29"/>
        </w:rPr>
      </w:pPr>
    </w:p>
    <w:p w14:paraId="7CA6A3E6">
      <w:pPr>
        <w:pStyle w:val="2"/>
        <w:spacing w:before="167" w:line="193" w:lineRule="auto"/>
        <w:ind w:left="3"/>
        <w:rPr>
          <w:rFonts w:hint="eastAsia"/>
          <w:spacing w:val="13"/>
          <w:sz w:val="29"/>
          <w:szCs w:val="29"/>
        </w:rPr>
      </w:pPr>
      <w:r>
        <w:rPr>
          <w:rFonts w:hint="eastAsia"/>
          <w:spacing w:val="13"/>
          <w:sz w:val="29"/>
          <w:szCs w:val="29"/>
        </w:rPr>
        <w:t>不允许神父自由地履行基督的这个职分，反而要求他们在这方面受到管辖，若不服从一个单纯傻瓜（simple idiot）——在这种情况下，一个被定罪的地狱魔鬼——的意志，就要处以监禁之刑，这似乎是敌基督公开的行为。</w:t>
      </w:r>
    </w:p>
    <w:p w14:paraId="3A0928E4">
      <w:pPr>
        <w:pStyle w:val="2"/>
        <w:spacing w:before="167" w:line="193" w:lineRule="auto"/>
        <w:ind w:left="3"/>
        <w:rPr>
          <w:rFonts w:hint="eastAsia"/>
          <w:spacing w:val="13"/>
          <w:sz w:val="29"/>
          <w:szCs w:val="29"/>
        </w:rPr>
      </w:pPr>
    </w:p>
    <w:p w14:paraId="12E66C18">
      <w:pPr>
        <w:pStyle w:val="2"/>
        <w:spacing w:before="167" w:line="193" w:lineRule="auto"/>
        <w:ind w:left="3"/>
        <w:rPr>
          <w:rFonts w:hint="eastAsia"/>
          <w:spacing w:val="13"/>
          <w:sz w:val="29"/>
          <w:szCs w:val="29"/>
        </w:rPr>
      </w:pPr>
      <w:r>
        <w:rPr>
          <w:rFonts w:hint="eastAsia"/>
          <w:spacing w:val="13"/>
          <w:sz w:val="29"/>
          <w:szCs w:val="29"/>
        </w:rPr>
        <w:t>And so no means are left to hold these sects together, unless it is this blasphemy of imprisoning a man for what he does in following the will of God.</w:t>
      </w:r>
    </w:p>
    <w:p w14:paraId="5E95E50F">
      <w:pPr>
        <w:pStyle w:val="2"/>
        <w:spacing w:before="167" w:line="193" w:lineRule="auto"/>
        <w:ind w:left="3"/>
        <w:rPr>
          <w:rFonts w:hint="eastAsia"/>
          <w:spacing w:val="13"/>
          <w:sz w:val="29"/>
          <w:szCs w:val="29"/>
        </w:rPr>
      </w:pPr>
    </w:p>
    <w:p w14:paraId="533294EC">
      <w:pPr>
        <w:pStyle w:val="2"/>
        <w:spacing w:before="167" w:line="193" w:lineRule="auto"/>
        <w:ind w:left="3"/>
        <w:rPr>
          <w:rFonts w:hint="eastAsia"/>
          <w:spacing w:val="13"/>
          <w:sz w:val="29"/>
          <w:szCs w:val="29"/>
        </w:rPr>
      </w:pPr>
      <w:r>
        <w:rPr>
          <w:rFonts w:hint="eastAsia"/>
          <w:spacing w:val="13"/>
          <w:sz w:val="29"/>
          <w:szCs w:val="29"/>
        </w:rPr>
        <w:t>因此，除非通过这种亵渎，即因一个人遵行上帝的旨意而监禁他，否则就没有办法将这些派别维系在一起。</w:t>
      </w:r>
    </w:p>
    <w:p w14:paraId="37E46FEE">
      <w:pPr>
        <w:pStyle w:val="2"/>
        <w:spacing w:before="167" w:line="193" w:lineRule="auto"/>
        <w:ind w:left="3"/>
        <w:rPr>
          <w:rFonts w:hint="eastAsia"/>
          <w:spacing w:val="13"/>
          <w:sz w:val="29"/>
          <w:szCs w:val="29"/>
        </w:rPr>
      </w:pPr>
    </w:p>
    <w:p w14:paraId="754EF73F">
      <w:pPr>
        <w:pStyle w:val="2"/>
        <w:spacing w:before="167" w:line="193" w:lineRule="auto"/>
        <w:ind w:left="3"/>
        <w:rPr>
          <w:rFonts w:hint="eastAsia"/>
          <w:spacing w:val="13"/>
          <w:sz w:val="29"/>
          <w:szCs w:val="29"/>
        </w:rPr>
      </w:pPr>
      <w:r>
        <w:rPr>
          <w:rFonts w:hint="eastAsia"/>
          <w:spacing w:val="13"/>
          <w:sz w:val="29"/>
          <w:szCs w:val="29"/>
        </w:rPr>
        <w:t>And thus this new profession is harmful for many reasons.</w:t>
      </w:r>
    </w:p>
    <w:p w14:paraId="6A4CFDA1">
      <w:pPr>
        <w:pStyle w:val="2"/>
        <w:spacing w:before="167" w:line="193" w:lineRule="auto"/>
        <w:ind w:left="3"/>
        <w:rPr>
          <w:rFonts w:hint="eastAsia"/>
          <w:spacing w:val="13"/>
          <w:sz w:val="29"/>
          <w:szCs w:val="29"/>
        </w:rPr>
      </w:pPr>
    </w:p>
    <w:p w14:paraId="26E4C065">
      <w:pPr>
        <w:pStyle w:val="2"/>
        <w:spacing w:before="167" w:line="193" w:lineRule="auto"/>
        <w:ind w:left="3"/>
        <w:rPr>
          <w:rFonts w:hint="eastAsia"/>
          <w:spacing w:val="13"/>
          <w:sz w:val="29"/>
          <w:szCs w:val="29"/>
        </w:rPr>
      </w:pPr>
      <w:r>
        <w:rPr>
          <w:rFonts w:hint="eastAsia"/>
          <w:spacing w:val="13"/>
          <w:sz w:val="29"/>
          <w:szCs w:val="29"/>
        </w:rPr>
        <w:t>因此，这种新的宣誓（profession）因许多理由而有害。</w:t>
      </w:r>
    </w:p>
    <w:p w14:paraId="203F47E0">
      <w:pPr>
        <w:pStyle w:val="2"/>
        <w:spacing w:before="167" w:line="193" w:lineRule="auto"/>
        <w:ind w:left="3"/>
        <w:rPr>
          <w:rFonts w:hint="eastAsia"/>
          <w:spacing w:val="13"/>
          <w:sz w:val="29"/>
          <w:szCs w:val="29"/>
        </w:rPr>
      </w:pPr>
    </w:p>
    <w:p w14:paraId="3E803C13">
      <w:pPr>
        <w:pStyle w:val="2"/>
        <w:spacing w:before="167" w:line="193" w:lineRule="auto"/>
        <w:ind w:left="3"/>
        <w:rPr>
          <w:rFonts w:hint="eastAsia"/>
          <w:spacing w:val="13"/>
          <w:sz w:val="29"/>
          <w:szCs w:val="29"/>
        </w:rPr>
      </w:pPr>
      <w:r>
        <w:rPr>
          <w:rFonts w:hint="eastAsia"/>
          <w:spacing w:val="13"/>
          <w:sz w:val="29"/>
          <w:szCs w:val="29"/>
        </w:rPr>
        <w:t>For it is not exampled by Christ, nor by any of his apostles, who taught us all that was necessary and profitable.</w:t>
      </w:r>
    </w:p>
    <w:p w14:paraId="1DE0A301">
      <w:pPr>
        <w:pStyle w:val="2"/>
        <w:spacing w:before="167" w:line="193" w:lineRule="auto"/>
        <w:ind w:left="3"/>
        <w:rPr>
          <w:rFonts w:hint="eastAsia"/>
          <w:spacing w:val="13"/>
          <w:sz w:val="29"/>
          <w:szCs w:val="29"/>
        </w:rPr>
      </w:pPr>
    </w:p>
    <w:p w14:paraId="42D3AFEA">
      <w:pPr>
        <w:pStyle w:val="2"/>
        <w:spacing w:before="167" w:line="193" w:lineRule="auto"/>
        <w:ind w:left="3"/>
        <w:rPr>
          <w:rFonts w:hint="eastAsia"/>
          <w:spacing w:val="13"/>
          <w:sz w:val="29"/>
          <w:szCs w:val="29"/>
        </w:rPr>
      </w:pPr>
      <w:r>
        <w:rPr>
          <w:rFonts w:hint="eastAsia"/>
          <w:spacing w:val="13"/>
          <w:sz w:val="29"/>
          <w:szCs w:val="29"/>
        </w:rPr>
        <w:t>因为它没有基督的榜样，也没有祂任何使徒的榜样，祂们教导了我们所有必要和有益的事。</w:t>
      </w:r>
    </w:p>
    <w:p w14:paraId="60E627D0">
      <w:pPr>
        <w:pStyle w:val="2"/>
        <w:spacing w:before="167" w:line="193" w:lineRule="auto"/>
        <w:ind w:left="3"/>
        <w:rPr>
          <w:rFonts w:hint="eastAsia"/>
          <w:spacing w:val="13"/>
          <w:sz w:val="29"/>
          <w:szCs w:val="29"/>
        </w:rPr>
      </w:pPr>
    </w:p>
    <w:p w14:paraId="2F8381A5">
      <w:pPr>
        <w:pStyle w:val="2"/>
        <w:spacing w:before="167" w:line="193" w:lineRule="auto"/>
        <w:ind w:left="3"/>
        <w:rPr>
          <w:rFonts w:hint="eastAsia"/>
          <w:spacing w:val="13"/>
          <w:sz w:val="29"/>
          <w:szCs w:val="29"/>
        </w:rPr>
      </w:pPr>
      <w:r>
        <w:rPr>
          <w:rFonts w:hint="eastAsia"/>
          <w:spacing w:val="13"/>
          <w:sz w:val="29"/>
          <w:szCs w:val="29"/>
        </w:rPr>
        <w:t>Also, this profession serves nothing, unless it is to make fools do more after the errors of sinful men, than after the commandment of God.</w:t>
      </w:r>
    </w:p>
    <w:p w14:paraId="066A4B8C">
      <w:pPr>
        <w:pStyle w:val="2"/>
        <w:spacing w:before="167" w:line="193" w:lineRule="auto"/>
        <w:ind w:left="3"/>
        <w:rPr>
          <w:rFonts w:hint="eastAsia"/>
          <w:spacing w:val="13"/>
          <w:sz w:val="29"/>
          <w:szCs w:val="29"/>
        </w:rPr>
      </w:pPr>
    </w:p>
    <w:p w14:paraId="0CDBD19B">
      <w:pPr>
        <w:pStyle w:val="2"/>
        <w:spacing w:before="167" w:line="193" w:lineRule="auto"/>
        <w:ind w:left="3"/>
        <w:rPr>
          <w:rFonts w:hint="eastAsia"/>
          <w:spacing w:val="13"/>
          <w:sz w:val="29"/>
          <w:szCs w:val="29"/>
        </w:rPr>
      </w:pPr>
      <w:r>
        <w:rPr>
          <w:rFonts w:hint="eastAsia"/>
          <w:spacing w:val="13"/>
          <w:sz w:val="29"/>
          <w:szCs w:val="29"/>
        </w:rPr>
        <w:t>并且，这种宣誓毫无用处，除非是让傻瓜更多地追随有罪之人的错误，而不是追随上帝的诫命。</w:t>
      </w:r>
    </w:p>
    <w:p w14:paraId="648C1DC1">
      <w:pPr>
        <w:pStyle w:val="2"/>
        <w:spacing w:before="167" w:line="193" w:lineRule="auto"/>
        <w:ind w:left="3"/>
        <w:rPr>
          <w:rFonts w:hint="eastAsia"/>
          <w:spacing w:val="13"/>
          <w:sz w:val="29"/>
          <w:szCs w:val="29"/>
        </w:rPr>
      </w:pPr>
    </w:p>
    <w:p w14:paraId="6838A128">
      <w:pPr>
        <w:pStyle w:val="2"/>
        <w:spacing w:before="167" w:line="193" w:lineRule="auto"/>
        <w:ind w:left="3"/>
        <w:rPr>
          <w:rFonts w:hint="eastAsia"/>
          <w:spacing w:val="13"/>
          <w:sz w:val="29"/>
          <w:szCs w:val="29"/>
        </w:rPr>
      </w:pPr>
      <w:r>
        <w:rPr>
          <w:rFonts w:hint="eastAsia"/>
          <w:spacing w:val="13"/>
          <w:sz w:val="29"/>
          <w:szCs w:val="29"/>
        </w:rPr>
        <w:t>For by virtue of Christ’s teaching, each man is held to follow another, inasmuch as he teaches Christ’s commandment or counsel;601 and no man may bind another more.</w:t>
      </w:r>
    </w:p>
    <w:p w14:paraId="2A4C9A12">
      <w:pPr>
        <w:pStyle w:val="2"/>
        <w:spacing w:before="167" w:line="193" w:lineRule="auto"/>
        <w:ind w:left="3"/>
        <w:rPr>
          <w:rFonts w:hint="eastAsia"/>
          <w:spacing w:val="13"/>
          <w:sz w:val="29"/>
          <w:szCs w:val="29"/>
        </w:rPr>
      </w:pPr>
    </w:p>
    <w:p w14:paraId="597E6982">
      <w:pPr>
        <w:pStyle w:val="2"/>
        <w:spacing w:before="167" w:line="193" w:lineRule="auto"/>
        <w:ind w:left="3"/>
        <w:rPr>
          <w:rFonts w:hint="eastAsia"/>
          <w:spacing w:val="13"/>
          <w:sz w:val="29"/>
          <w:szCs w:val="29"/>
        </w:rPr>
      </w:pPr>
      <w:r>
        <w:rPr>
          <w:rFonts w:hint="eastAsia"/>
          <w:spacing w:val="13"/>
          <w:sz w:val="29"/>
          <w:szCs w:val="29"/>
        </w:rPr>
        <w:t>因为凭借基督的教导，每个人都有义务跟随另一个人，只要他教导基督的诫命或劝告（counsel）；601 并且没有人能更多地捆绑另一个人。</w:t>
      </w:r>
    </w:p>
    <w:p w14:paraId="3D647F37">
      <w:pPr>
        <w:pStyle w:val="2"/>
        <w:spacing w:before="167" w:line="193" w:lineRule="auto"/>
        <w:ind w:left="3"/>
        <w:rPr>
          <w:rFonts w:hint="eastAsia"/>
          <w:spacing w:val="13"/>
          <w:sz w:val="29"/>
          <w:szCs w:val="29"/>
        </w:rPr>
      </w:pPr>
    </w:p>
    <w:p w14:paraId="2780EFD3">
      <w:pPr>
        <w:pStyle w:val="2"/>
        <w:spacing w:before="167" w:line="193" w:lineRule="auto"/>
        <w:ind w:left="3"/>
        <w:rPr>
          <w:rFonts w:hint="eastAsia"/>
          <w:spacing w:val="13"/>
          <w:sz w:val="29"/>
          <w:szCs w:val="29"/>
        </w:rPr>
      </w:pPr>
      <w:r>
        <w:rPr>
          <w:rFonts w:hint="eastAsia"/>
          <w:spacing w:val="13"/>
          <w:sz w:val="29"/>
          <w:szCs w:val="29"/>
        </w:rPr>
        <w:t>Also, Christ gave his disciples power by each work that turns to the profit of their souls, and to the help of other men.</w:t>
      </w:r>
    </w:p>
    <w:p w14:paraId="1A749D7E">
      <w:pPr>
        <w:pStyle w:val="2"/>
        <w:spacing w:before="167" w:line="193" w:lineRule="auto"/>
        <w:ind w:left="3"/>
        <w:rPr>
          <w:rFonts w:hint="eastAsia"/>
          <w:spacing w:val="13"/>
          <w:sz w:val="29"/>
          <w:szCs w:val="29"/>
        </w:rPr>
      </w:pPr>
    </w:p>
    <w:p w14:paraId="296FAC01">
      <w:pPr>
        <w:pStyle w:val="2"/>
        <w:spacing w:before="167" w:line="193" w:lineRule="auto"/>
        <w:ind w:left="3"/>
        <w:rPr>
          <w:rFonts w:hint="eastAsia"/>
          <w:spacing w:val="13"/>
          <w:sz w:val="29"/>
          <w:szCs w:val="29"/>
        </w:rPr>
      </w:pPr>
      <w:r>
        <w:rPr>
          <w:rFonts w:hint="eastAsia"/>
          <w:spacing w:val="13"/>
          <w:sz w:val="29"/>
          <w:szCs w:val="29"/>
        </w:rPr>
        <w:t>并且，基督通过每一项转向他们灵魂益处、并帮助他人的工作，赐予祂的门徒能力。</w:t>
      </w:r>
    </w:p>
    <w:p w14:paraId="6F7F6B15">
      <w:pPr>
        <w:pStyle w:val="2"/>
        <w:spacing w:before="167" w:line="193" w:lineRule="auto"/>
        <w:ind w:left="3"/>
        <w:rPr>
          <w:rFonts w:hint="eastAsia"/>
          <w:spacing w:val="13"/>
          <w:sz w:val="29"/>
          <w:szCs w:val="29"/>
        </w:rPr>
      </w:pPr>
    </w:p>
    <w:p w14:paraId="0C411AC3">
      <w:pPr>
        <w:pStyle w:val="2"/>
        <w:spacing w:before="167" w:line="193" w:lineRule="auto"/>
        <w:ind w:left="3"/>
        <w:rPr>
          <w:rFonts w:hint="eastAsia"/>
          <w:spacing w:val="13"/>
          <w:sz w:val="29"/>
          <w:szCs w:val="29"/>
        </w:rPr>
      </w:pPr>
      <w:r>
        <w:rPr>
          <w:rFonts w:hint="eastAsia"/>
          <w:spacing w:val="13"/>
          <w:sz w:val="29"/>
          <w:szCs w:val="29"/>
        </w:rPr>
        <w:t>And this freedom is hindered by this profession made to sinful men, and in this case, to fiends of hell.</w:t>
      </w:r>
    </w:p>
    <w:p w14:paraId="6353DA41">
      <w:pPr>
        <w:pStyle w:val="2"/>
        <w:spacing w:before="167" w:line="193" w:lineRule="auto"/>
        <w:ind w:left="3"/>
        <w:rPr>
          <w:rFonts w:hint="eastAsia"/>
          <w:spacing w:val="13"/>
          <w:sz w:val="29"/>
          <w:szCs w:val="29"/>
        </w:rPr>
      </w:pPr>
    </w:p>
    <w:p w14:paraId="70C2A69A">
      <w:pPr>
        <w:pStyle w:val="2"/>
        <w:spacing w:before="167" w:line="193" w:lineRule="auto"/>
        <w:ind w:left="3"/>
        <w:rPr>
          <w:rFonts w:hint="eastAsia"/>
          <w:spacing w:val="13"/>
          <w:sz w:val="29"/>
          <w:szCs w:val="29"/>
        </w:rPr>
      </w:pPr>
      <w:r>
        <w:rPr>
          <w:rFonts w:hint="eastAsia"/>
          <w:spacing w:val="13"/>
          <w:sz w:val="29"/>
          <w:szCs w:val="29"/>
        </w:rPr>
        <w:t>而这种自由被这种向有罪之人——在这种情况下，向地狱的恶魔——所作的宣誓所阻碍。</w:t>
      </w:r>
    </w:p>
    <w:p w14:paraId="585B9068">
      <w:pPr>
        <w:pStyle w:val="2"/>
        <w:spacing w:before="167" w:line="193" w:lineRule="auto"/>
        <w:ind w:left="3"/>
        <w:rPr>
          <w:rFonts w:hint="eastAsia"/>
          <w:spacing w:val="13"/>
          <w:sz w:val="29"/>
          <w:szCs w:val="29"/>
        </w:rPr>
      </w:pPr>
    </w:p>
    <w:p w14:paraId="6D98AE25">
      <w:pPr>
        <w:pStyle w:val="2"/>
        <w:spacing w:before="167" w:line="193" w:lineRule="auto"/>
        <w:ind w:left="3"/>
        <w:rPr>
          <w:rFonts w:hint="eastAsia"/>
          <w:spacing w:val="13"/>
          <w:sz w:val="29"/>
          <w:szCs w:val="29"/>
        </w:rPr>
      </w:pPr>
      <w:r>
        <w:rPr>
          <w:rFonts w:hint="eastAsia"/>
          <w:spacing w:val="13"/>
          <w:sz w:val="29"/>
          <w:szCs w:val="29"/>
        </w:rPr>
        <w:t>But here men should not destroy friars, nor flee them, nor curse them — but destroy their errors, and save their persons, and bring them to that living which Christ ordained priests to live in.</w:t>
      </w:r>
    </w:p>
    <w:p w14:paraId="0756353F">
      <w:pPr>
        <w:pStyle w:val="2"/>
        <w:spacing w:before="167" w:line="193" w:lineRule="auto"/>
        <w:ind w:left="3"/>
        <w:rPr>
          <w:rFonts w:hint="eastAsia"/>
          <w:spacing w:val="13"/>
          <w:sz w:val="29"/>
          <w:szCs w:val="29"/>
        </w:rPr>
      </w:pPr>
    </w:p>
    <w:p w14:paraId="4FAB6C02">
      <w:pPr>
        <w:pStyle w:val="2"/>
        <w:spacing w:before="167" w:line="193" w:lineRule="auto"/>
        <w:ind w:left="3"/>
        <w:rPr>
          <w:rFonts w:hint="eastAsia"/>
          <w:spacing w:val="13"/>
          <w:sz w:val="29"/>
          <w:szCs w:val="29"/>
        </w:rPr>
      </w:pPr>
      <w:r>
        <w:rPr>
          <w:rFonts w:hint="eastAsia"/>
          <w:spacing w:val="13"/>
          <w:sz w:val="29"/>
          <w:szCs w:val="29"/>
        </w:rPr>
        <w:t>但在这里，人们不应毁灭托钵修士，也不应逃避他们，也不应咒诅他们——而应毁灭他们的错误，拯救他们的人，并将他们带到基督命定神父所应过的生活中去。</w:t>
      </w:r>
    </w:p>
    <w:p w14:paraId="194D3083">
      <w:pPr>
        <w:pStyle w:val="2"/>
        <w:spacing w:before="167" w:line="193" w:lineRule="auto"/>
        <w:ind w:left="3"/>
        <w:rPr>
          <w:rFonts w:hint="eastAsia"/>
          <w:spacing w:val="13"/>
          <w:sz w:val="29"/>
          <w:szCs w:val="29"/>
        </w:rPr>
      </w:pPr>
    </w:p>
    <w:p w14:paraId="062321A2">
      <w:pPr>
        <w:pStyle w:val="2"/>
        <w:spacing w:before="167" w:line="193" w:lineRule="auto"/>
        <w:ind w:left="3"/>
        <w:rPr>
          <w:rFonts w:hint="eastAsia"/>
          <w:spacing w:val="13"/>
          <w:sz w:val="29"/>
          <w:szCs w:val="29"/>
        </w:rPr>
      </w:pPr>
      <w:r>
        <w:rPr>
          <w:rFonts w:hint="eastAsia"/>
          <w:spacing w:val="13"/>
          <w:sz w:val="29"/>
          <w:szCs w:val="29"/>
        </w:rPr>
        <w:t>For that is always the best, to the most worship of God, to the most profit of holy church, and to friars also.</w:t>
      </w:r>
    </w:p>
    <w:p w14:paraId="43418F77">
      <w:pPr>
        <w:pStyle w:val="2"/>
        <w:spacing w:before="167" w:line="193" w:lineRule="auto"/>
        <w:ind w:left="3"/>
        <w:rPr>
          <w:rFonts w:hint="eastAsia"/>
          <w:spacing w:val="13"/>
          <w:sz w:val="29"/>
          <w:szCs w:val="29"/>
        </w:rPr>
      </w:pPr>
    </w:p>
    <w:p w14:paraId="08643341">
      <w:pPr>
        <w:pStyle w:val="2"/>
        <w:spacing w:before="167" w:line="193" w:lineRule="auto"/>
        <w:ind w:left="3"/>
        <w:rPr>
          <w:rFonts w:hint="eastAsia"/>
          <w:spacing w:val="13"/>
          <w:sz w:val="29"/>
          <w:szCs w:val="29"/>
        </w:rPr>
      </w:pPr>
      <w:r>
        <w:rPr>
          <w:rFonts w:hint="eastAsia"/>
          <w:spacing w:val="13"/>
          <w:sz w:val="29"/>
          <w:szCs w:val="29"/>
        </w:rPr>
        <w:t>因为那总是最好的，最能敬拜上帝，对神圣教会最有益，对托钵修士也最有益。</w:t>
      </w:r>
    </w:p>
    <w:p w14:paraId="1AE814E6">
      <w:pPr>
        <w:pStyle w:val="2"/>
        <w:spacing w:before="167" w:line="193" w:lineRule="auto"/>
        <w:ind w:left="3"/>
        <w:rPr>
          <w:rFonts w:hint="eastAsia"/>
          <w:spacing w:val="13"/>
          <w:sz w:val="29"/>
          <w:szCs w:val="29"/>
        </w:rPr>
      </w:pPr>
    </w:p>
    <w:p w14:paraId="58DFB62E">
      <w:pPr>
        <w:pStyle w:val="2"/>
        <w:spacing w:before="167" w:line="193" w:lineRule="auto"/>
        <w:ind w:left="3"/>
        <w:rPr>
          <w:rFonts w:hint="eastAsia"/>
          <w:spacing w:val="13"/>
          <w:sz w:val="29"/>
          <w:szCs w:val="29"/>
        </w:rPr>
      </w:pPr>
      <w:r>
        <w:rPr>
          <w:rFonts w:hint="eastAsia"/>
          <w:spacing w:val="13"/>
          <w:sz w:val="29"/>
          <w:szCs w:val="29"/>
        </w:rPr>
        <w:t>And what man would not help do this with all his power, wit, and will?</w:t>
      </w:r>
    </w:p>
    <w:p w14:paraId="0B354E41">
      <w:pPr>
        <w:pStyle w:val="2"/>
        <w:spacing w:before="167" w:line="193" w:lineRule="auto"/>
        <w:ind w:left="3"/>
        <w:rPr>
          <w:rFonts w:hint="eastAsia"/>
          <w:spacing w:val="13"/>
          <w:sz w:val="29"/>
          <w:szCs w:val="29"/>
        </w:rPr>
      </w:pPr>
    </w:p>
    <w:p w14:paraId="143F9508">
      <w:pPr>
        <w:pStyle w:val="2"/>
        <w:spacing w:before="167" w:line="193" w:lineRule="auto"/>
        <w:ind w:left="3"/>
        <w:rPr>
          <w:rFonts w:hint="eastAsia"/>
          <w:spacing w:val="13"/>
          <w:sz w:val="29"/>
          <w:szCs w:val="29"/>
        </w:rPr>
      </w:pPr>
      <w:r>
        <w:rPr>
          <w:rFonts w:hint="eastAsia"/>
          <w:spacing w:val="13"/>
          <w:sz w:val="29"/>
          <w:szCs w:val="29"/>
        </w:rPr>
        <w:t>什么人不愿意尽其所能、所智、所愿地帮助做这件事呢？</w:t>
      </w:r>
    </w:p>
    <w:p w14:paraId="34D3ECB8">
      <w:pPr>
        <w:pStyle w:val="2"/>
        <w:spacing w:before="167" w:line="193" w:lineRule="auto"/>
        <w:ind w:left="3"/>
        <w:rPr>
          <w:rFonts w:hint="eastAsia"/>
          <w:spacing w:val="13"/>
          <w:sz w:val="29"/>
          <w:szCs w:val="29"/>
        </w:rPr>
      </w:pPr>
    </w:p>
    <w:p w14:paraId="5A59A808">
      <w:pPr>
        <w:pStyle w:val="2"/>
        <w:spacing w:before="167" w:line="193" w:lineRule="auto"/>
        <w:ind w:left="3"/>
        <w:rPr>
          <w:rFonts w:hint="eastAsia"/>
          <w:spacing w:val="13"/>
          <w:sz w:val="29"/>
          <w:szCs w:val="29"/>
        </w:rPr>
      </w:pPr>
      <w:r>
        <w:rPr>
          <w:rFonts w:hint="eastAsia"/>
          <w:spacing w:val="13"/>
          <w:sz w:val="29"/>
          <w:szCs w:val="29"/>
        </w:rPr>
        <w:t>A TREATISE OF JOHN WYCLIFFE</w:t>
      </w:r>
    </w:p>
    <w:p w14:paraId="11279617">
      <w:pPr>
        <w:pStyle w:val="2"/>
        <w:spacing w:before="167" w:line="193" w:lineRule="auto"/>
        <w:ind w:left="3"/>
        <w:rPr>
          <w:rFonts w:hint="eastAsia"/>
          <w:spacing w:val="13"/>
          <w:sz w:val="29"/>
          <w:szCs w:val="29"/>
        </w:rPr>
      </w:pPr>
    </w:p>
    <w:p w14:paraId="40B7BEB4">
      <w:pPr>
        <w:pStyle w:val="2"/>
        <w:spacing w:before="167" w:line="193" w:lineRule="auto"/>
        <w:ind w:left="3"/>
        <w:rPr>
          <w:rFonts w:hint="eastAsia"/>
          <w:spacing w:val="13"/>
          <w:sz w:val="29"/>
          <w:szCs w:val="29"/>
        </w:rPr>
      </w:pPr>
      <w:r>
        <w:rPr>
          <w:rFonts w:hint="eastAsia"/>
          <w:spacing w:val="13"/>
          <w:sz w:val="29"/>
          <w:szCs w:val="29"/>
        </w:rPr>
        <w:t>约翰·威克里夫的论著</w:t>
      </w:r>
    </w:p>
    <w:p w14:paraId="631E5C1D">
      <w:pPr>
        <w:pStyle w:val="2"/>
        <w:spacing w:before="167" w:line="193" w:lineRule="auto"/>
        <w:ind w:left="3"/>
        <w:rPr>
          <w:rFonts w:hint="eastAsia"/>
          <w:spacing w:val="13"/>
          <w:sz w:val="29"/>
          <w:szCs w:val="29"/>
        </w:rPr>
      </w:pPr>
    </w:p>
    <w:p w14:paraId="32672E61">
      <w:pPr>
        <w:pStyle w:val="2"/>
        <w:spacing w:before="167" w:line="193" w:lineRule="auto"/>
        <w:ind w:left="3"/>
        <w:rPr>
          <w:rFonts w:hint="eastAsia"/>
          <w:spacing w:val="13"/>
          <w:sz w:val="29"/>
          <w:szCs w:val="29"/>
        </w:rPr>
      </w:pPr>
      <w:r>
        <w:rPr>
          <w:rFonts w:hint="eastAsia"/>
          <w:spacing w:val="13"/>
          <w:sz w:val="29"/>
          <w:szCs w:val="29"/>
        </w:rPr>
        <w:t>Chapter 3.</w:t>
      </w:r>
    </w:p>
    <w:p w14:paraId="368B1DD1">
      <w:pPr>
        <w:pStyle w:val="2"/>
        <w:spacing w:before="167" w:line="193" w:lineRule="auto"/>
        <w:ind w:left="3"/>
        <w:rPr>
          <w:rFonts w:hint="eastAsia"/>
          <w:spacing w:val="13"/>
          <w:sz w:val="29"/>
          <w:szCs w:val="29"/>
        </w:rPr>
      </w:pPr>
    </w:p>
    <w:p w14:paraId="74B95D90">
      <w:pPr>
        <w:pStyle w:val="2"/>
        <w:spacing w:before="167" w:line="193" w:lineRule="auto"/>
        <w:ind w:left="3"/>
        <w:rPr>
          <w:rFonts w:hint="eastAsia"/>
          <w:spacing w:val="13"/>
          <w:sz w:val="29"/>
          <w:szCs w:val="29"/>
        </w:rPr>
      </w:pPr>
      <w:r>
        <w:rPr>
          <w:rFonts w:hint="eastAsia"/>
          <w:spacing w:val="13"/>
          <w:sz w:val="29"/>
          <w:szCs w:val="29"/>
        </w:rPr>
        <w:t>第三章。</w:t>
      </w:r>
    </w:p>
    <w:p w14:paraId="6B07392D">
      <w:pPr>
        <w:pStyle w:val="2"/>
        <w:spacing w:before="167" w:line="193" w:lineRule="auto"/>
        <w:ind w:left="3"/>
        <w:rPr>
          <w:rFonts w:hint="eastAsia"/>
          <w:spacing w:val="13"/>
          <w:sz w:val="29"/>
          <w:szCs w:val="29"/>
        </w:rPr>
      </w:pPr>
    </w:p>
    <w:p w14:paraId="3DC8B268">
      <w:pPr>
        <w:pStyle w:val="2"/>
        <w:spacing w:before="167" w:line="193" w:lineRule="auto"/>
        <w:ind w:left="3"/>
        <w:rPr>
          <w:rFonts w:hint="eastAsia"/>
          <w:spacing w:val="13"/>
          <w:sz w:val="29"/>
          <w:szCs w:val="29"/>
        </w:rPr>
      </w:pPr>
      <w:r>
        <w:rPr>
          <w:rFonts w:hint="eastAsia"/>
          <w:spacing w:val="13"/>
          <w:sz w:val="29"/>
          <w:szCs w:val="29"/>
        </w:rPr>
        <w:t>A Man Once Professed to their Religion May Never Leave It.</w:t>
      </w:r>
    </w:p>
    <w:p w14:paraId="71AFD874">
      <w:pPr>
        <w:pStyle w:val="2"/>
        <w:spacing w:before="167" w:line="193" w:lineRule="auto"/>
        <w:ind w:left="3"/>
        <w:rPr>
          <w:rFonts w:hint="eastAsia"/>
          <w:spacing w:val="13"/>
          <w:sz w:val="29"/>
          <w:szCs w:val="29"/>
        </w:rPr>
      </w:pPr>
    </w:p>
    <w:p w14:paraId="37168004">
      <w:pPr>
        <w:pStyle w:val="2"/>
        <w:spacing w:before="167" w:line="193" w:lineRule="auto"/>
        <w:ind w:left="3"/>
        <w:rPr>
          <w:rFonts w:hint="eastAsia"/>
          <w:spacing w:val="13"/>
          <w:sz w:val="29"/>
          <w:szCs w:val="29"/>
        </w:rPr>
      </w:pPr>
      <w:r>
        <w:rPr>
          <w:rFonts w:hint="eastAsia"/>
          <w:spacing w:val="13"/>
          <w:sz w:val="29"/>
          <w:szCs w:val="29"/>
        </w:rPr>
        <w:t>一个人一旦宣誓加入他们的信仰就永远不能离开。</w:t>
      </w:r>
    </w:p>
    <w:p w14:paraId="35311128">
      <w:pPr>
        <w:pStyle w:val="2"/>
        <w:spacing w:before="167" w:line="193" w:lineRule="auto"/>
        <w:ind w:left="3"/>
        <w:rPr>
          <w:rFonts w:hint="eastAsia"/>
          <w:spacing w:val="13"/>
          <w:sz w:val="29"/>
          <w:szCs w:val="29"/>
        </w:rPr>
      </w:pPr>
    </w:p>
    <w:p w14:paraId="20872B33">
      <w:pPr>
        <w:pStyle w:val="2"/>
        <w:spacing w:before="167" w:line="193" w:lineRule="auto"/>
        <w:ind w:left="3"/>
        <w:rPr>
          <w:rFonts w:hint="eastAsia"/>
          <w:spacing w:val="13"/>
          <w:sz w:val="29"/>
          <w:szCs w:val="29"/>
        </w:rPr>
      </w:pPr>
      <w:r>
        <w:rPr>
          <w:rFonts w:hint="eastAsia"/>
          <w:spacing w:val="13"/>
          <w:sz w:val="29"/>
          <w:szCs w:val="29"/>
        </w:rPr>
        <w:t>Also, friars say that once a man is professed to their religion, he may never leave it and be saved, even if he is unable to do it for his entire life.</w:t>
      </w:r>
    </w:p>
    <w:p w14:paraId="4CACCBE8">
      <w:pPr>
        <w:pStyle w:val="2"/>
        <w:spacing w:before="167" w:line="193" w:lineRule="auto"/>
        <w:ind w:left="3"/>
        <w:rPr>
          <w:rFonts w:hint="eastAsia"/>
          <w:spacing w:val="13"/>
          <w:sz w:val="29"/>
          <w:szCs w:val="29"/>
        </w:rPr>
      </w:pPr>
    </w:p>
    <w:p w14:paraId="00860387">
      <w:pPr>
        <w:pStyle w:val="2"/>
        <w:spacing w:before="167" w:line="193" w:lineRule="auto"/>
        <w:ind w:left="3"/>
        <w:rPr>
          <w:rFonts w:hint="eastAsia"/>
          <w:spacing w:val="13"/>
          <w:sz w:val="29"/>
          <w:szCs w:val="29"/>
        </w:rPr>
      </w:pPr>
      <w:r>
        <w:rPr>
          <w:rFonts w:hint="eastAsia"/>
          <w:spacing w:val="13"/>
          <w:sz w:val="29"/>
          <w:szCs w:val="29"/>
        </w:rPr>
        <w:t>并且，托钵修士说，一旦一个人宣誓加入他们的信仰，即使他一生都无法做到，他也永远不能离开它并得救。</w:t>
      </w:r>
    </w:p>
    <w:p w14:paraId="0DC483F7">
      <w:pPr>
        <w:pStyle w:val="2"/>
        <w:spacing w:before="167" w:line="193" w:lineRule="auto"/>
        <w:ind w:left="3"/>
        <w:rPr>
          <w:rFonts w:hint="eastAsia"/>
          <w:spacing w:val="13"/>
          <w:sz w:val="29"/>
          <w:szCs w:val="29"/>
        </w:rPr>
      </w:pPr>
    </w:p>
    <w:p w14:paraId="77E4ECE5">
      <w:pPr>
        <w:pStyle w:val="2"/>
        <w:spacing w:before="167" w:line="193" w:lineRule="auto"/>
        <w:ind w:left="3"/>
        <w:rPr>
          <w:rFonts w:hint="eastAsia"/>
          <w:spacing w:val="13"/>
          <w:sz w:val="29"/>
          <w:szCs w:val="29"/>
        </w:rPr>
      </w:pPr>
      <w:r>
        <w:rPr>
          <w:rFonts w:hint="eastAsia"/>
          <w:spacing w:val="13"/>
          <w:sz w:val="29"/>
          <w:szCs w:val="29"/>
        </w:rPr>
        <w:t>And they will require him to live in such a state evermore, to which God makes him evermore unable — and so they require him to be damned.</w:t>
      </w:r>
    </w:p>
    <w:p w14:paraId="7F6E974B">
      <w:pPr>
        <w:pStyle w:val="2"/>
        <w:spacing w:before="167" w:line="193" w:lineRule="auto"/>
        <w:ind w:left="3"/>
        <w:rPr>
          <w:rFonts w:hint="eastAsia"/>
          <w:spacing w:val="13"/>
          <w:sz w:val="29"/>
          <w:szCs w:val="29"/>
        </w:rPr>
      </w:pPr>
    </w:p>
    <w:p w14:paraId="49A23743">
      <w:pPr>
        <w:pStyle w:val="2"/>
        <w:spacing w:before="167" w:line="193" w:lineRule="auto"/>
        <w:ind w:left="3"/>
        <w:rPr>
          <w:rFonts w:hint="eastAsia"/>
          <w:spacing w:val="13"/>
          <w:sz w:val="29"/>
          <w:szCs w:val="29"/>
        </w:rPr>
      </w:pPr>
      <w:r>
        <w:rPr>
          <w:rFonts w:hint="eastAsia"/>
          <w:spacing w:val="13"/>
          <w:sz w:val="29"/>
          <w:szCs w:val="29"/>
        </w:rPr>
        <w:t>他们会要求他永远生活在这样一种状态中，而上帝使他永远无法胜任这种状态——因此他们要求他被定罪（damned）。</w:t>
      </w:r>
    </w:p>
    <w:p w14:paraId="651373C3">
      <w:pPr>
        <w:pStyle w:val="2"/>
        <w:spacing w:before="167" w:line="193" w:lineRule="auto"/>
        <w:ind w:left="3"/>
        <w:rPr>
          <w:rFonts w:hint="eastAsia"/>
          <w:spacing w:val="13"/>
          <w:sz w:val="29"/>
          <w:szCs w:val="29"/>
        </w:rPr>
      </w:pPr>
    </w:p>
    <w:p w14:paraId="49F4437E">
      <w:pPr>
        <w:pStyle w:val="2"/>
        <w:spacing w:before="167" w:line="193" w:lineRule="auto"/>
        <w:ind w:left="3"/>
        <w:rPr>
          <w:rFonts w:hint="eastAsia"/>
          <w:spacing w:val="13"/>
          <w:sz w:val="29"/>
          <w:szCs w:val="29"/>
        </w:rPr>
      </w:pPr>
      <w:r>
        <w:rPr>
          <w:rFonts w:hint="eastAsia"/>
          <w:spacing w:val="13"/>
          <w:sz w:val="29"/>
          <w:szCs w:val="29"/>
        </w:rPr>
        <w:t>Alas! Out of such heresy, man’s ordinance is held to be stronger than the ordinance of God.</w:t>
      </w:r>
    </w:p>
    <w:p w14:paraId="16FDA0AE">
      <w:pPr>
        <w:pStyle w:val="2"/>
        <w:spacing w:before="167" w:line="193" w:lineRule="auto"/>
        <w:ind w:left="3"/>
        <w:rPr>
          <w:rFonts w:hint="eastAsia"/>
          <w:spacing w:val="13"/>
          <w:sz w:val="29"/>
          <w:szCs w:val="29"/>
        </w:rPr>
      </w:pPr>
    </w:p>
    <w:p w14:paraId="0D1C9964">
      <w:pPr>
        <w:pStyle w:val="2"/>
        <w:spacing w:before="167" w:line="193" w:lineRule="auto"/>
        <w:ind w:left="3"/>
        <w:rPr>
          <w:rFonts w:hint="eastAsia"/>
          <w:spacing w:val="13"/>
          <w:sz w:val="29"/>
          <w:szCs w:val="29"/>
        </w:rPr>
      </w:pPr>
      <w:r>
        <w:rPr>
          <w:rFonts w:hint="eastAsia"/>
          <w:spacing w:val="13"/>
          <w:sz w:val="29"/>
          <w:szCs w:val="29"/>
        </w:rPr>
        <w:t>唉！出自这样的异端，人的规定被认为比上帝的规定更强大。</w:t>
      </w:r>
    </w:p>
    <w:p w14:paraId="163C1304">
      <w:pPr>
        <w:pStyle w:val="2"/>
        <w:spacing w:before="167" w:line="193" w:lineRule="auto"/>
        <w:ind w:left="3"/>
        <w:rPr>
          <w:rFonts w:hint="eastAsia"/>
          <w:spacing w:val="13"/>
          <w:sz w:val="29"/>
          <w:szCs w:val="29"/>
        </w:rPr>
      </w:pPr>
    </w:p>
    <w:p w14:paraId="33B051F1">
      <w:pPr>
        <w:pStyle w:val="2"/>
        <w:spacing w:before="167" w:line="193" w:lineRule="auto"/>
        <w:ind w:left="3"/>
        <w:rPr>
          <w:rFonts w:hint="eastAsia"/>
          <w:spacing w:val="13"/>
          <w:sz w:val="29"/>
          <w:szCs w:val="29"/>
        </w:rPr>
      </w:pPr>
      <w:r>
        <w:rPr>
          <w:rFonts w:hint="eastAsia"/>
          <w:spacing w:val="13"/>
          <w:sz w:val="29"/>
          <w:szCs w:val="29"/>
        </w:rPr>
        <w:t>For if a man enters into the new religion against man’s ordinance, he may lawfully forsake it.</w:t>
      </w:r>
    </w:p>
    <w:p w14:paraId="31E1E9D7">
      <w:pPr>
        <w:pStyle w:val="2"/>
        <w:spacing w:before="167" w:line="193" w:lineRule="auto"/>
        <w:ind w:left="3"/>
        <w:rPr>
          <w:rFonts w:hint="eastAsia"/>
          <w:spacing w:val="13"/>
          <w:sz w:val="29"/>
          <w:szCs w:val="29"/>
        </w:rPr>
      </w:pPr>
    </w:p>
    <w:p w14:paraId="20246B1E">
      <w:pPr>
        <w:pStyle w:val="2"/>
        <w:spacing w:before="167" w:line="193" w:lineRule="auto"/>
        <w:ind w:left="3"/>
        <w:rPr>
          <w:rFonts w:hint="eastAsia"/>
          <w:spacing w:val="13"/>
          <w:sz w:val="29"/>
          <w:szCs w:val="29"/>
        </w:rPr>
      </w:pPr>
      <w:r>
        <w:rPr>
          <w:rFonts w:hint="eastAsia"/>
          <w:spacing w:val="13"/>
          <w:sz w:val="29"/>
          <w:szCs w:val="29"/>
        </w:rPr>
        <w:t>因为如果一个人违背人的规定进入了新的信仰，他可以合法地放弃它。</w:t>
      </w:r>
    </w:p>
    <w:p w14:paraId="226CF44F">
      <w:pPr>
        <w:pStyle w:val="2"/>
        <w:spacing w:before="167" w:line="193" w:lineRule="auto"/>
        <w:ind w:left="3"/>
        <w:rPr>
          <w:rFonts w:hint="eastAsia"/>
          <w:spacing w:val="13"/>
          <w:sz w:val="29"/>
          <w:szCs w:val="29"/>
        </w:rPr>
      </w:pPr>
    </w:p>
    <w:p w14:paraId="5176FB3B">
      <w:pPr>
        <w:pStyle w:val="2"/>
        <w:spacing w:before="167" w:line="193" w:lineRule="auto"/>
        <w:ind w:left="3"/>
        <w:rPr>
          <w:rFonts w:hint="eastAsia"/>
          <w:spacing w:val="13"/>
          <w:sz w:val="29"/>
          <w:szCs w:val="29"/>
        </w:rPr>
      </w:pPr>
      <w:r>
        <w:rPr>
          <w:rFonts w:hint="eastAsia"/>
          <w:spacing w:val="13"/>
          <w:sz w:val="29"/>
          <w:szCs w:val="29"/>
        </w:rPr>
        <w:t>But if he enters it against God’s ordinance (i.e., when God makes him unable for it), he will not be allowed to leave it, by Antichrist’s power.</w:t>
      </w:r>
    </w:p>
    <w:p w14:paraId="5CF9A40A">
      <w:pPr>
        <w:pStyle w:val="2"/>
        <w:spacing w:before="167" w:line="193" w:lineRule="auto"/>
        <w:ind w:left="3"/>
        <w:rPr>
          <w:rFonts w:hint="eastAsia"/>
          <w:spacing w:val="13"/>
          <w:sz w:val="29"/>
          <w:szCs w:val="29"/>
        </w:rPr>
      </w:pPr>
    </w:p>
    <w:p w14:paraId="77112C63">
      <w:pPr>
        <w:pStyle w:val="2"/>
        <w:spacing w:before="167" w:line="193" w:lineRule="auto"/>
        <w:ind w:left="3"/>
        <w:rPr>
          <w:rFonts w:hint="eastAsia"/>
          <w:spacing w:val="13"/>
          <w:sz w:val="29"/>
          <w:szCs w:val="29"/>
        </w:rPr>
      </w:pPr>
      <w:r>
        <w:rPr>
          <w:rFonts w:hint="eastAsia"/>
          <w:spacing w:val="13"/>
          <w:sz w:val="29"/>
          <w:szCs w:val="29"/>
        </w:rPr>
        <w:t>但如果他违背上帝的规定（即，当上帝使他无法胜任时）进入它，他将不被允许离开它，凭着敌基督的权力。</w:t>
      </w:r>
    </w:p>
    <w:p w14:paraId="520850B7">
      <w:pPr>
        <w:pStyle w:val="2"/>
        <w:spacing w:before="167" w:line="193" w:lineRule="auto"/>
        <w:ind w:left="3"/>
        <w:rPr>
          <w:rFonts w:hint="eastAsia"/>
          <w:spacing w:val="13"/>
          <w:sz w:val="29"/>
          <w:szCs w:val="29"/>
        </w:rPr>
      </w:pPr>
    </w:p>
    <w:p w14:paraId="33C6E0BC">
      <w:pPr>
        <w:pStyle w:val="2"/>
        <w:spacing w:before="167" w:line="193" w:lineRule="auto"/>
        <w:ind w:left="3"/>
        <w:rPr>
          <w:rFonts w:hint="eastAsia"/>
          <w:spacing w:val="13"/>
          <w:sz w:val="29"/>
          <w:szCs w:val="29"/>
        </w:rPr>
      </w:pPr>
      <w:r>
        <w:rPr>
          <w:rFonts w:hint="eastAsia"/>
          <w:spacing w:val="13"/>
          <w:sz w:val="29"/>
          <w:szCs w:val="29"/>
        </w:rPr>
        <w:t>And since no one knows which man is, and is not, enabled for this new religion by God’s judgment, if this reason were well-declared, then no man should be constrained to hold onto this new sect.</w:t>
      </w:r>
    </w:p>
    <w:p w14:paraId="0C458CAA">
      <w:pPr>
        <w:pStyle w:val="2"/>
        <w:spacing w:before="167" w:line="193" w:lineRule="auto"/>
        <w:ind w:left="3"/>
        <w:rPr>
          <w:rFonts w:hint="eastAsia"/>
          <w:spacing w:val="13"/>
          <w:sz w:val="29"/>
          <w:szCs w:val="29"/>
        </w:rPr>
      </w:pPr>
    </w:p>
    <w:p w14:paraId="5D79FE78">
      <w:pPr>
        <w:pStyle w:val="2"/>
        <w:spacing w:before="167" w:line="193" w:lineRule="auto"/>
        <w:ind w:left="3"/>
        <w:rPr>
          <w:rFonts w:hint="eastAsia"/>
          <w:spacing w:val="13"/>
          <w:sz w:val="29"/>
          <w:szCs w:val="29"/>
        </w:rPr>
      </w:pPr>
      <w:r>
        <w:rPr>
          <w:rFonts w:hint="eastAsia"/>
          <w:spacing w:val="13"/>
          <w:sz w:val="29"/>
          <w:szCs w:val="29"/>
        </w:rPr>
        <w:t>既然没有人知道哪个人，根据上帝的判断，能够或不能够胜任这个新的信仰，如果这个理由被充分阐明，那么就不应强迫任何人坚持这个新的派别。</w:t>
      </w:r>
    </w:p>
    <w:p w14:paraId="4539B848">
      <w:pPr>
        <w:pStyle w:val="2"/>
        <w:spacing w:before="167" w:line="193" w:lineRule="auto"/>
        <w:ind w:left="3"/>
        <w:rPr>
          <w:rFonts w:hint="eastAsia"/>
          <w:spacing w:val="13"/>
          <w:sz w:val="29"/>
          <w:szCs w:val="29"/>
        </w:rPr>
      </w:pPr>
    </w:p>
    <w:p w14:paraId="499DEA6D">
      <w:pPr>
        <w:pStyle w:val="2"/>
        <w:spacing w:before="167" w:line="193" w:lineRule="auto"/>
        <w:ind w:left="3"/>
        <w:rPr>
          <w:rFonts w:hint="eastAsia"/>
          <w:spacing w:val="13"/>
          <w:sz w:val="29"/>
          <w:szCs w:val="29"/>
        </w:rPr>
      </w:pPr>
      <w:r>
        <w:rPr>
          <w:rFonts w:hint="eastAsia"/>
          <w:spacing w:val="13"/>
          <w:sz w:val="29"/>
          <w:szCs w:val="29"/>
        </w:rPr>
        <w:t>And thus this new religion would not last, unless it is by this blasphemy which constrains a man who is unable by God’s judgment to hold onto this new sect, and does not allow him to come to freedom by Christ’s order.</w:t>
      </w:r>
    </w:p>
    <w:p w14:paraId="23E3A7F4">
      <w:pPr>
        <w:pStyle w:val="2"/>
        <w:spacing w:before="167" w:line="193" w:lineRule="auto"/>
        <w:ind w:left="3"/>
        <w:rPr>
          <w:rFonts w:hint="eastAsia"/>
          <w:spacing w:val="13"/>
          <w:sz w:val="29"/>
          <w:szCs w:val="29"/>
        </w:rPr>
      </w:pPr>
    </w:p>
    <w:p w14:paraId="68AD5629">
      <w:pPr>
        <w:pStyle w:val="2"/>
        <w:spacing w:before="167" w:line="193" w:lineRule="auto"/>
        <w:ind w:left="3"/>
        <w:rPr>
          <w:rFonts w:hint="eastAsia"/>
          <w:spacing w:val="13"/>
          <w:sz w:val="29"/>
          <w:szCs w:val="29"/>
        </w:rPr>
      </w:pPr>
      <w:r>
        <w:rPr>
          <w:rFonts w:hint="eastAsia"/>
          <w:spacing w:val="13"/>
          <w:sz w:val="29"/>
          <w:szCs w:val="29"/>
        </w:rPr>
        <w:t>因此，这个新的信仰将无法持久，除非通过这种亵渎，它强迫一个根据上帝判断无法胜任的人坚持这个新的派别，并且不允许他通过基督的秩序获得自由。</w:t>
      </w:r>
    </w:p>
    <w:p w14:paraId="2F2B9C81">
      <w:pPr>
        <w:pStyle w:val="2"/>
        <w:spacing w:before="167" w:line="193" w:lineRule="auto"/>
        <w:ind w:left="3"/>
        <w:rPr>
          <w:rFonts w:hint="eastAsia"/>
          <w:spacing w:val="13"/>
          <w:sz w:val="29"/>
          <w:szCs w:val="29"/>
        </w:rPr>
      </w:pPr>
    </w:p>
    <w:p w14:paraId="02BDFE49">
      <w:pPr>
        <w:pStyle w:val="2"/>
        <w:spacing w:before="167" w:line="193" w:lineRule="auto"/>
        <w:ind w:left="3"/>
        <w:rPr>
          <w:rFonts w:hint="eastAsia"/>
          <w:spacing w:val="13"/>
          <w:sz w:val="29"/>
          <w:szCs w:val="29"/>
        </w:rPr>
      </w:pPr>
      <w:r>
        <w:rPr>
          <w:rFonts w:hint="eastAsia"/>
          <w:spacing w:val="13"/>
          <w:sz w:val="29"/>
          <w:szCs w:val="29"/>
        </w:rPr>
        <w:t>Chapter 4.</w:t>
      </w:r>
    </w:p>
    <w:p w14:paraId="1B3308FD">
      <w:pPr>
        <w:pStyle w:val="2"/>
        <w:spacing w:before="167" w:line="193" w:lineRule="auto"/>
        <w:ind w:left="3"/>
        <w:rPr>
          <w:rFonts w:hint="eastAsia"/>
          <w:spacing w:val="13"/>
          <w:sz w:val="29"/>
          <w:szCs w:val="29"/>
        </w:rPr>
      </w:pPr>
    </w:p>
    <w:p w14:paraId="30279A51">
      <w:pPr>
        <w:pStyle w:val="2"/>
        <w:spacing w:before="167" w:line="193" w:lineRule="auto"/>
        <w:ind w:left="3"/>
        <w:rPr>
          <w:rFonts w:hint="eastAsia"/>
          <w:spacing w:val="13"/>
          <w:sz w:val="29"/>
          <w:szCs w:val="29"/>
        </w:rPr>
      </w:pPr>
      <w:r>
        <w:rPr>
          <w:rFonts w:hint="eastAsia"/>
          <w:spacing w:val="13"/>
          <w:sz w:val="29"/>
          <w:szCs w:val="29"/>
        </w:rPr>
        <w:t>第四章。</w:t>
      </w:r>
    </w:p>
    <w:p w14:paraId="2CE53D97">
      <w:pPr>
        <w:pStyle w:val="2"/>
        <w:spacing w:before="167" w:line="193" w:lineRule="auto"/>
        <w:ind w:left="3"/>
        <w:rPr>
          <w:rFonts w:hint="eastAsia"/>
          <w:spacing w:val="13"/>
          <w:sz w:val="29"/>
          <w:szCs w:val="29"/>
        </w:rPr>
      </w:pPr>
    </w:p>
    <w:p w14:paraId="5239688D">
      <w:pPr>
        <w:pStyle w:val="2"/>
        <w:spacing w:before="167" w:line="193" w:lineRule="auto"/>
        <w:ind w:left="3"/>
        <w:rPr>
          <w:rFonts w:hint="eastAsia"/>
          <w:spacing w:val="13"/>
          <w:sz w:val="29"/>
          <w:szCs w:val="29"/>
        </w:rPr>
      </w:pPr>
      <w:r>
        <w:rPr>
          <w:rFonts w:hint="eastAsia"/>
          <w:spacing w:val="13"/>
          <w:sz w:val="29"/>
          <w:szCs w:val="29"/>
        </w:rPr>
        <w:t>No Preaching Without License of their Sovereign, However Bad.</w:t>
      </w:r>
    </w:p>
    <w:p w14:paraId="6045727C">
      <w:pPr>
        <w:pStyle w:val="2"/>
        <w:spacing w:before="167" w:line="193" w:lineRule="auto"/>
        <w:ind w:left="3"/>
        <w:rPr>
          <w:rFonts w:hint="eastAsia"/>
          <w:spacing w:val="13"/>
          <w:sz w:val="29"/>
          <w:szCs w:val="29"/>
        </w:rPr>
      </w:pPr>
    </w:p>
    <w:p w14:paraId="49DC136E">
      <w:pPr>
        <w:pStyle w:val="2"/>
        <w:spacing w:before="167" w:line="193" w:lineRule="auto"/>
        <w:ind w:left="3"/>
        <w:rPr>
          <w:rFonts w:hint="eastAsia"/>
          <w:spacing w:val="13"/>
          <w:sz w:val="29"/>
          <w:szCs w:val="29"/>
        </w:rPr>
      </w:pPr>
      <w:r>
        <w:rPr>
          <w:rFonts w:hint="eastAsia"/>
          <w:spacing w:val="13"/>
          <w:sz w:val="29"/>
          <w:szCs w:val="29"/>
        </w:rPr>
        <w:t>没有他们上司（Sovereign）的许可就不能讲道，无论上司多坏。</w:t>
      </w:r>
    </w:p>
    <w:p w14:paraId="405AE627">
      <w:pPr>
        <w:pStyle w:val="2"/>
        <w:spacing w:before="167" w:line="193" w:lineRule="auto"/>
        <w:ind w:left="3"/>
        <w:rPr>
          <w:rFonts w:hint="eastAsia"/>
          <w:spacing w:val="13"/>
          <w:sz w:val="29"/>
          <w:szCs w:val="29"/>
        </w:rPr>
      </w:pPr>
    </w:p>
    <w:p w14:paraId="1F7A5EDD">
      <w:pPr>
        <w:pStyle w:val="2"/>
        <w:spacing w:before="167" w:line="193" w:lineRule="auto"/>
        <w:ind w:left="3"/>
        <w:rPr>
          <w:rFonts w:hint="eastAsia"/>
          <w:spacing w:val="13"/>
          <w:sz w:val="29"/>
          <w:szCs w:val="29"/>
        </w:rPr>
      </w:pPr>
      <w:r>
        <w:rPr>
          <w:rFonts w:hint="eastAsia"/>
          <w:spacing w:val="13"/>
          <w:sz w:val="29"/>
          <w:szCs w:val="29"/>
        </w:rPr>
        <w:t>Also, friars say that if a man is professed to their holy order, he shall not freely and generally preach the Gospel of Christian men without license from his sovereign, for virtue of obedience.</w:t>
      </w:r>
    </w:p>
    <w:p w14:paraId="1C09CB24">
      <w:pPr>
        <w:pStyle w:val="2"/>
        <w:spacing w:before="167" w:line="193" w:lineRule="auto"/>
        <w:ind w:left="3"/>
        <w:rPr>
          <w:rFonts w:hint="eastAsia"/>
          <w:spacing w:val="13"/>
          <w:sz w:val="29"/>
          <w:szCs w:val="29"/>
        </w:rPr>
      </w:pPr>
    </w:p>
    <w:p w14:paraId="6F0E7766">
      <w:pPr>
        <w:pStyle w:val="2"/>
        <w:spacing w:before="167" w:line="193" w:lineRule="auto"/>
        <w:ind w:left="3"/>
        <w:rPr>
          <w:rFonts w:hint="eastAsia"/>
          <w:spacing w:val="13"/>
          <w:sz w:val="29"/>
          <w:szCs w:val="29"/>
        </w:rPr>
      </w:pPr>
      <w:r>
        <w:rPr>
          <w:rFonts w:hint="eastAsia"/>
          <w:spacing w:val="13"/>
          <w:sz w:val="29"/>
          <w:szCs w:val="29"/>
        </w:rPr>
        <w:t>并且，托钵修士说，如果一个人宣誓加入他们神圣的修会，他就不能没有他上司（sovereign）的许可，凭着顺服（obedience）的美德，自由且普遍地向基督徒传讲福音。</w:t>
      </w:r>
    </w:p>
    <w:p w14:paraId="47EAFB33">
      <w:pPr>
        <w:pStyle w:val="2"/>
        <w:spacing w:before="167" w:line="193" w:lineRule="auto"/>
        <w:ind w:left="3"/>
        <w:rPr>
          <w:rFonts w:hint="eastAsia"/>
          <w:spacing w:val="13"/>
          <w:sz w:val="29"/>
          <w:szCs w:val="29"/>
        </w:rPr>
      </w:pPr>
    </w:p>
    <w:p w14:paraId="5EC5CA59">
      <w:pPr>
        <w:pStyle w:val="2"/>
        <w:spacing w:before="167" w:line="193" w:lineRule="auto"/>
        <w:ind w:left="3"/>
        <w:rPr>
          <w:rFonts w:hint="eastAsia"/>
          <w:spacing w:val="13"/>
          <w:sz w:val="29"/>
          <w:szCs w:val="29"/>
        </w:rPr>
      </w:pPr>
      <w:r>
        <w:rPr>
          <w:rFonts w:hint="eastAsia"/>
          <w:spacing w:val="13"/>
          <w:sz w:val="29"/>
          <w:szCs w:val="29"/>
        </w:rPr>
        <w:t>[This holds,] however cursed his sovereign may be in his life, and ignorant of God’s law, and an enemy to Christian men’s souls, and in this case, a foul devil of hell — though this man professed having received from God ever so much skill in God’s law, and power, and the will to work according to this skill.</w:t>
      </w:r>
    </w:p>
    <w:p w14:paraId="3B2A2480">
      <w:pPr>
        <w:pStyle w:val="2"/>
        <w:spacing w:before="167" w:line="193" w:lineRule="auto"/>
        <w:ind w:left="3"/>
        <w:rPr>
          <w:rFonts w:hint="eastAsia"/>
          <w:spacing w:val="13"/>
          <w:sz w:val="29"/>
          <w:szCs w:val="29"/>
        </w:rPr>
      </w:pPr>
    </w:p>
    <w:p w14:paraId="2CA86FC4">
      <w:pPr>
        <w:pStyle w:val="2"/>
        <w:spacing w:before="167" w:line="193" w:lineRule="auto"/>
        <w:ind w:left="3"/>
        <w:rPr>
          <w:rFonts w:hint="eastAsia"/>
          <w:spacing w:val="13"/>
          <w:sz w:val="29"/>
          <w:szCs w:val="29"/>
        </w:rPr>
      </w:pPr>
      <w:r>
        <w:rPr>
          <w:rFonts w:hint="eastAsia"/>
          <w:spacing w:val="13"/>
          <w:sz w:val="29"/>
          <w:szCs w:val="29"/>
        </w:rPr>
        <w:t>[这仍然成立，]无论他的上司在他的生活中多么受咒诅，多么无知于上帝的律法，多么敌视基督徒的灵魂，并且在这种情况下，是一个污秽的地狱魔鬼——即使这个宣誓的人已从上帝那里领受了再多上帝律法的知识、能力和按照这知识工作的意愿。</w:t>
      </w:r>
    </w:p>
    <w:p w14:paraId="6C69F1D5">
      <w:pPr>
        <w:pStyle w:val="2"/>
        <w:spacing w:before="167" w:line="193" w:lineRule="auto"/>
        <w:ind w:left="3"/>
        <w:rPr>
          <w:rFonts w:hint="eastAsia"/>
          <w:spacing w:val="13"/>
          <w:sz w:val="29"/>
          <w:szCs w:val="29"/>
        </w:rPr>
      </w:pPr>
    </w:p>
    <w:p w14:paraId="4FCC8F4B">
      <w:pPr>
        <w:pStyle w:val="2"/>
        <w:spacing w:before="167" w:line="193" w:lineRule="auto"/>
        <w:ind w:left="3"/>
        <w:rPr>
          <w:rFonts w:hint="eastAsia"/>
          <w:spacing w:val="13"/>
          <w:sz w:val="29"/>
          <w:szCs w:val="29"/>
        </w:rPr>
      </w:pPr>
      <w:r>
        <w:rPr>
          <w:rFonts w:hint="eastAsia"/>
          <w:spacing w:val="13"/>
          <w:sz w:val="29"/>
          <w:szCs w:val="29"/>
        </w:rPr>
        <w:t>And so this man will necessarily be damned for misspending God’s treasure.</w:t>
      </w:r>
    </w:p>
    <w:p w14:paraId="7B5A3A03">
      <w:pPr>
        <w:pStyle w:val="2"/>
        <w:spacing w:before="167" w:line="193" w:lineRule="auto"/>
        <w:ind w:left="3"/>
        <w:rPr>
          <w:rFonts w:hint="eastAsia"/>
          <w:spacing w:val="13"/>
          <w:sz w:val="29"/>
          <w:szCs w:val="29"/>
        </w:rPr>
      </w:pPr>
    </w:p>
    <w:p w14:paraId="29CB586E">
      <w:pPr>
        <w:pStyle w:val="2"/>
        <w:spacing w:before="167" w:line="193" w:lineRule="auto"/>
        <w:ind w:left="3"/>
        <w:rPr>
          <w:rFonts w:hint="eastAsia"/>
          <w:spacing w:val="13"/>
          <w:sz w:val="29"/>
          <w:szCs w:val="29"/>
        </w:rPr>
      </w:pPr>
      <w:r>
        <w:rPr>
          <w:rFonts w:hint="eastAsia"/>
          <w:spacing w:val="13"/>
          <w:sz w:val="29"/>
          <w:szCs w:val="29"/>
        </w:rPr>
        <w:t>因此这个人必然会因为滥用上帝的宝藏而被定罪。</w:t>
      </w:r>
    </w:p>
    <w:p w14:paraId="44767518">
      <w:pPr>
        <w:pStyle w:val="2"/>
        <w:spacing w:before="167" w:line="193" w:lineRule="auto"/>
        <w:ind w:left="3"/>
        <w:rPr>
          <w:rFonts w:hint="eastAsia"/>
          <w:spacing w:val="13"/>
          <w:sz w:val="29"/>
          <w:szCs w:val="29"/>
        </w:rPr>
      </w:pPr>
    </w:p>
    <w:p w14:paraId="4CB20F8B">
      <w:pPr>
        <w:pStyle w:val="2"/>
        <w:spacing w:before="167" w:line="193" w:lineRule="auto"/>
        <w:ind w:left="3"/>
        <w:rPr>
          <w:rFonts w:hint="eastAsia"/>
          <w:spacing w:val="13"/>
          <w:sz w:val="29"/>
          <w:szCs w:val="29"/>
        </w:rPr>
      </w:pPr>
      <w:r>
        <w:rPr>
          <w:rFonts w:hint="eastAsia"/>
          <w:spacing w:val="13"/>
          <w:sz w:val="29"/>
          <w:szCs w:val="29"/>
        </w:rPr>
        <w:t>AGAINST THE ORDER OF FRIARS. 223</w:t>
      </w:r>
    </w:p>
    <w:p w14:paraId="40E3FE5F">
      <w:pPr>
        <w:pStyle w:val="2"/>
        <w:spacing w:before="167" w:line="193" w:lineRule="auto"/>
        <w:ind w:left="3"/>
        <w:rPr>
          <w:rFonts w:hint="eastAsia"/>
          <w:spacing w:val="13"/>
          <w:sz w:val="29"/>
          <w:szCs w:val="29"/>
        </w:rPr>
      </w:pPr>
    </w:p>
    <w:p w14:paraId="736A3B19">
      <w:pPr>
        <w:pStyle w:val="2"/>
        <w:spacing w:before="167" w:line="193" w:lineRule="auto"/>
        <w:ind w:left="3"/>
        <w:rPr>
          <w:rFonts w:hint="eastAsia"/>
          <w:spacing w:val="13"/>
          <w:sz w:val="29"/>
          <w:szCs w:val="29"/>
        </w:rPr>
      </w:pPr>
      <w:r>
        <w:rPr>
          <w:rFonts w:hint="eastAsia"/>
          <w:spacing w:val="13"/>
          <w:sz w:val="29"/>
          <w:szCs w:val="29"/>
        </w:rPr>
        <w:t>反对托钵修士修会。 223</w:t>
      </w:r>
    </w:p>
    <w:p w14:paraId="1CC8F80F">
      <w:pPr>
        <w:pStyle w:val="2"/>
        <w:spacing w:before="167" w:line="193" w:lineRule="auto"/>
        <w:ind w:left="3"/>
        <w:rPr>
          <w:rFonts w:hint="eastAsia"/>
          <w:spacing w:val="13"/>
          <w:sz w:val="29"/>
          <w:szCs w:val="29"/>
        </w:rPr>
      </w:pPr>
    </w:p>
    <w:p w14:paraId="684EE28E">
      <w:pPr>
        <w:pStyle w:val="2"/>
        <w:spacing w:before="167" w:line="193" w:lineRule="auto"/>
        <w:ind w:left="3"/>
        <w:rPr>
          <w:rFonts w:hint="eastAsia"/>
          <w:spacing w:val="13"/>
          <w:sz w:val="29"/>
          <w:szCs w:val="29"/>
        </w:rPr>
      </w:pPr>
      <w:r>
        <w:rPr>
          <w:rFonts w:hint="eastAsia"/>
          <w:spacing w:val="13"/>
          <w:sz w:val="29"/>
          <w:szCs w:val="29"/>
        </w:rPr>
        <w:t>God’s law says that a man is without charity if he does not help his brother with bodily alms if he is in need.</w:t>
      </w:r>
    </w:p>
    <w:p w14:paraId="705C299C">
      <w:pPr>
        <w:pStyle w:val="2"/>
        <w:spacing w:before="167" w:line="193" w:lineRule="auto"/>
        <w:ind w:left="3"/>
        <w:rPr>
          <w:rFonts w:hint="eastAsia"/>
          <w:spacing w:val="13"/>
          <w:sz w:val="29"/>
          <w:szCs w:val="29"/>
        </w:rPr>
      </w:pPr>
    </w:p>
    <w:p w14:paraId="08341A8B">
      <w:pPr>
        <w:pStyle w:val="2"/>
        <w:spacing w:before="167" w:line="193" w:lineRule="auto"/>
        <w:ind w:left="3"/>
        <w:rPr>
          <w:rFonts w:hint="eastAsia"/>
          <w:spacing w:val="13"/>
          <w:sz w:val="29"/>
          <w:szCs w:val="29"/>
        </w:rPr>
      </w:pPr>
      <w:r>
        <w:rPr>
          <w:rFonts w:hint="eastAsia"/>
          <w:spacing w:val="13"/>
          <w:sz w:val="29"/>
          <w:szCs w:val="29"/>
        </w:rPr>
        <w:t>上帝的律法说，如果一个人在弟兄有需要时不用身体上的施舍帮助他，他就是没有仁爱（charity）。</w:t>
      </w:r>
    </w:p>
    <w:p w14:paraId="432C2732">
      <w:pPr>
        <w:pStyle w:val="2"/>
        <w:spacing w:before="167" w:line="193" w:lineRule="auto"/>
        <w:ind w:left="3"/>
        <w:rPr>
          <w:rFonts w:hint="eastAsia"/>
          <w:spacing w:val="13"/>
          <w:sz w:val="29"/>
          <w:szCs w:val="29"/>
        </w:rPr>
      </w:pPr>
    </w:p>
    <w:p w14:paraId="3C876AC2">
      <w:pPr>
        <w:pStyle w:val="2"/>
        <w:spacing w:before="167" w:line="193" w:lineRule="auto"/>
        <w:ind w:left="3"/>
        <w:rPr>
          <w:rFonts w:hint="eastAsia"/>
          <w:spacing w:val="13"/>
          <w:sz w:val="29"/>
          <w:szCs w:val="29"/>
        </w:rPr>
      </w:pPr>
      <w:r>
        <w:rPr>
          <w:rFonts w:hint="eastAsia"/>
          <w:spacing w:val="13"/>
          <w:sz w:val="29"/>
          <w:szCs w:val="29"/>
        </w:rPr>
        <w:t>Then much more is a man without charity if he does not help his brother’s soul by teaching him God’s law when he sees him running toward hell, indeed, by ignorance.</w:t>
      </w:r>
    </w:p>
    <w:p w14:paraId="78A94FBF">
      <w:pPr>
        <w:pStyle w:val="2"/>
        <w:spacing w:before="167" w:line="193" w:lineRule="auto"/>
        <w:ind w:left="3"/>
        <w:rPr>
          <w:rFonts w:hint="eastAsia"/>
          <w:spacing w:val="13"/>
          <w:sz w:val="29"/>
          <w:szCs w:val="29"/>
        </w:rPr>
      </w:pPr>
    </w:p>
    <w:p w14:paraId="1B085137">
      <w:pPr>
        <w:pStyle w:val="2"/>
        <w:spacing w:before="167" w:line="193" w:lineRule="auto"/>
        <w:ind w:left="3"/>
        <w:rPr>
          <w:rFonts w:hint="eastAsia"/>
          <w:spacing w:val="13"/>
          <w:sz w:val="29"/>
          <w:szCs w:val="29"/>
        </w:rPr>
      </w:pPr>
      <w:r>
        <w:rPr>
          <w:rFonts w:hint="eastAsia"/>
          <w:spacing w:val="13"/>
          <w:sz w:val="29"/>
          <w:szCs w:val="29"/>
        </w:rPr>
        <w:t>那么，当一个人看到他的弟兄，确实是因无知而奔向地狱时，若不通过教导他上帝的律法来帮助他弟兄的灵魂，他就更是没有仁爱。</w:t>
      </w:r>
    </w:p>
    <w:p w14:paraId="6FB25438">
      <w:pPr>
        <w:pStyle w:val="2"/>
        <w:spacing w:before="167" w:line="193" w:lineRule="auto"/>
        <w:ind w:left="3"/>
        <w:rPr>
          <w:rFonts w:hint="eastAsia"/>
          <w:spacing w:val="13"/>
          <w:sz w:val="29"/>
          <w:szCs w:val="29"/>
        </w:rPr>
      </w:pPr>
    </w:p>
    <w:p w14:paraId="40E97F44">
      <w:pPr>
        <w:pStyle w:val="2"/>
        <w:spacing w:before="167" w:line="193" w:lineRule="auto"/>
        <w:ind w:left="3"/>
        <w:rPr>
          <w:rFonts w:hint="eastAsia"/>
          <w:spacing w:val="13"/>
          <w:sz w:val="29"/>
          <w:szCs w:val="29"/>
        </w:rPr>
      </w:pPr>
      <w:r>
        <w:rPr>
          <w:rFonts w:hint="eastAsia"/>
          <w:spacing w:val="13"/>
          <w:sz w:val="29"/>
          <w:szCs w:val="29"/>
        </w:rPr>
        <w:t>And thus to magnify and maintain these rotten sects, they force a man by hypocrisy, false teaching, and strong pains, to break God’s commandments, and to falsify charity.</w:t>
      </w:r>
    </w:p>
    <w:p w14:paraId="54AE041F">
      <w:pPr>
        <w:pStyle w:val="2"/>
        <w:spacing w:before="167" w:line="193" w:lineRule="auto"/>
        <w:ind w:left="3"/>
        <w:rPr>
          <w:rFonts w:hint="eastAsia"/>
          <w:spacing w:val="13"/>
          <w:sz w:val="29"/>
          <w:szCs w:val="29"/>
        </w:rPr>
      </w:pPr>
    </w:p>
    <w:p w14:paraId="72F95355">
      <w:pPr>
        <w:pStyle w:val="2"/>
        <w:spacing w:before="167" w:line="193" w:lineRule="auto"/>
        <w:ind w:left="3"/>
        <w:rPr>
          <w:rFonts w:hint="eastAsia"/>
          <w:spacing w:val="13"/>
          <w:sz w:val="29"/>
          <w:szCs w:val="29"/>
        </w:rPr>
      </w:pPr>
      <w:r>
        <w:rPr>
          <w:rFonts w:hint="eastAsia"/>
          <w:spacing w:val="13"/>
          <w:sz w:val="29"/>
          <w:szCs w:val="29"/>
        </w:rPr>
        <w:t>因此，为了抬高和维持这些腐朽的派别，他们通过伪善、虚假教导和严厉的痛苦，强迫一个人违背上帝的诫命，并歪曲仁爱。</w:t>
      </w:r>
    </w:p>
    <w:p w14:paraId="54B4D218">
      <w:pPr>
        <w:pStyle w:val="2"/>
        <w:spacing w:before="167" w:line="193" w:lineRule="auto"/>
        <w:ind w:left="3"/>
        <w:rPr>
          <w:rFonts w:hint="eastAsia"/>
          <w:spacing w:val="13"/>
          <w:sz w:val="29"/>
          <w:szCs w:val="29"/>
        </w:rPr>
      </w:pPr>
    </w:p>
    <w:p w14:paraId="17EAB9E2">
      <w:pPr>
        <w:pStyle w:val="2"/>
        <w:spacing w:before="167" w:line="193" w:lineRule="auto"/>
        <w:ind w:left="3"/>
        <w:rPr>
          <w:rFonts w:hint="eastAsia"/>
          <w:spacing w:val="13"/>
          <w:sz w:val="29"/>
          <w:szCs w:val="29"/>
        </w:rPr>
      </w:pPr>
      <w:r>
        <w:rPr>
          <w:rFonts w:hint="eastAsia"/>
          <w:spacing w:val="13"/>
          <w:sz w:val="29"/>
          <w:szCs w:val="29"/>
        </w:rPr>
        <w:t>Out of this false heresy and tyranny of Antichrist, men are strongly forced to keep his laws more, and obey them more, than Christ’s ever rightful commandments!</w:t>
      </w:r>
    </w:p>
    <w:p w14:paraId="26163DBD">
      <w:pPr>
        <w:pStyle w:val="2"/>
        <w:spacing w:before="167" w:line="193" w:lineRule="auto"/>
        <w:ind w:left="3"/>
        <w:rPr>
          <w:rFonts w:hint="eastAsia"/>
          <w:spacing w:val="13"/>
          <w:sz w:val="29"/>
          <w:szCs w:val="29"/>
        </w:rPr>
      </w:pPr>
    </w:p>
    <w:p w14:paraId="5CEBFD59">
      <w:pPr>
        <w:pStyle w:val="2"/>
        <w:spacing w:before="167" w:line="193" w:lineRule="auto"/>
        <w:ind w:left="3"/>
        <w:rPr>
          <w:rFonts w:hint="eastAsia"/>
          <w:spacing w:val="13"/>
          <w:sz w:val="29"/>
          <w:szCs w:val="29"/>
        </w:rPr>
      </w:pPr>
      <w:r>
        <w:rPr>
          <w:rFonts w:hint="eastAsia"/>
          <w:spacing w:val="13"/>
          <w:sz w:val="29"/>
          <w:szCs w:val="29"/>
        </w:rPr>
        <w:t>出于敌基督这种虚假的异端和暴政，人们被强烈地强迫去更多地遵守他的律法，更多地顺服它们，胜过基督永远正当的诫命！</w:t>
      </w:r>
    </w:p>
    <w:p w14:paraId="39DA5D89">
      <w:pPr>
        <w:pStyle w:val="2"/>
        <w:spacing w:before="167" w:line="193" w:lineRule="auto"/>
        <w:ind w:left="3"/>
        <w:rPr>
          <w:rFonts w:hint="eastAsia"/>
          <w:spacing w:val="13"/>
          <w:sz w:val="29"/>
          <w:szCs w:val="29"/>
        </w:rPr>
      </w:pPr>
    </w:p>
    <w:p w14:paraId="7A6D7E87">
      <w:pPr>
        <w:pStyle w:val="2"/>
        <w:spacing w:before="167" w:line="193" w:lineRule="auto"/>
        <w:ind w:left="3"/>
        <w:rPr>
          <w:rFonts w:hint="eastAsia"/>
          <w:spacing w:val="13"/>
          <w:sz w:val="29"/>
          <w:szCs w:val="29"/>
        </w:rPr>
      </w:pPr>
      <w:r>
        <w:rPr>
          <w:rFonts w:hint="eastAsia"/>
          <w:spacing w:val="13"/>
          <w:sz w:val="29"/>
          <w:szCs w:val="29"/>
        </w:rPr>
        <w:t>Chapter 5.</w:t>
      </w:r>
    </w:p>
    <w:p w14:paraId="1912C38B">
      <w:pPr>
        <w:pStyle w:val="2"/>
        <w:spacing w:before="167" w:line="193" w:lineRule="auto"/>
        <w:ind w:left="3"/>
        <w:rPr>
          <w:rFonts w:hint="eastAsia"/>
          <w:spacing w:val="13"/>
          <w:sz w:val="29"/>
          <w:szCs w:val="29"/>
        </w:rPr>
      </w:pPr>
    </w:p>
    <w:p w14:paraId="7DED1BA0">
      <w:pPr>
        <w:pStyle w:val="2"/>
        <w:spacing w:before="167" w:line="193" w:lineRule="auto"/>
        <w:ind w:left="3"/>
        <w:rPr>
          <w:rFonts w:hint="eastAsia"/>
          <w:spacing w:val="13"/>
          <w:sz w:val="29"/>
          <w:szCs w:val="29"/>
        </w:rPr>
      </w:pPr>
      <w:r>
        <w:rPr>
          <w:rFonts w:hint="eastAsia"/>
          <w:spacing w:val="13"/>
          <w:sz w:val="29"/>
          <w:szCs w:val="29"/>
        </w:rPr>
        <w:t>第五章。</w:t>
      </w:r>
    </w:p>
    <w:p w14:paraId="36E21AEC">
      <w:pPr>
        <w:pStyle w:val="2"/>
        <w:spacing w:before="167" w:line="193" w:lineRule="auto"/>
        <w:ind w:left="3"/>
        <w:rPr>
          <w:rFonts w:hint="eastAsia"/>
          <w:spacing w:val="13"/>
          <w:sz w:val="29"/>
          <w:szCs w:val="29"/>
        </w:rPr>
      </w:pPr>
    </w:p>
    <w:p w14:paraId="7B9A9AF0">
      <w:pPr>
        <w:pStyle w:val="2"/>
        <w:spacing w:before="167" w:line="193" w:lineRule="auto"/>
        <w:ind w:left="3"/>
        <w:rPr>
          <w:rFonts w:hint="eastAsia"/>
          <w:spacing w:val="13"/>
          <w:sz w:val="29"/>
          <w:szCs w:val="29"/>
        </w:rPr>
      </w:pPr>
      <w:r>
        <w:rPr>
          <w:rFonts w:hint="eastAsia"/>
          <w:spacing w:val="13"/>
          <w:sz w:val="29"/>
          <w:szCs w:val="29"/>
        </w:rPr>
        <w:t>The Lawfulness of Begging Maintained By Friars.</w:t>
      </w:r>
    </w:p>
    <w:p w14:paraId="5379DC97">
      <w:pPr>
        <w:pStyle w:val="2"/>
        <w:spacing w:before="167" w:line="193" w:lineRule="auto"/>
        <w:ind w:left="3"/>
        <w:rPr>
          <w:rFonts w:hint="eastAsia"/>
          <w:spacing w:val="13"/>
          <w:sz w:val="29"/>
          <w:szCs w:val="29"/>
        </w:rPr>
      </w:pPr>
    </w:p>
    <w:p w14:paraId="45060359">
      <w:pPr>
        <w:pStyle w:val="2"/>
        <w:spacing w:before="167" w:line="193" w:lineRule="auto"/>
        <w:ind w:left="3"/>
        <w:rPr>
          <w:rFonts w:hint="eastAsia"/>
          <w:spacing w:val="13"/>
          <w:sz w:val="29"/>
          <w:szCs w:val="29"/>
        </w:rPr>
      </w:pPr>
      <w:r>
        <w:rPr>
          <w:rFonts w:hint="eastAsia"/>
          <w:spacing w:val="13"/>
          <w:sz w:val="29"/>
          <w:szCs w:val="29"/>
        </w:rPr>
        <w:t>托钵修士维护乞讨的合法性。</w:t>
      </w:r>
    </w:p>
    <w:p w14:paraId="6A3E83C5">
      <w:pPr>
        <w:pStyle w:val="2"/>
        <w:spacing w:before="167" w:line="193" w:lineRule="auto"/>
        <w:ind w:left="3"/>
        <w:rPr>
          <w:rFonts w:hint="eastAsia"/>
          <w:spacing w:val="13"/>
          <w:sz w:val="29"/>
          <w:szCs w:val="29"/>
        </w:rPr>
      </w:pPr>
    </w:p>
    <w:p w14:paraId="7A1181A7">
      <w:pPr>
        <w:pStyle w:val="2"/>
        <w:spacing w:before="167" w:line="193" w:lineRule="auto"/>
        <w:ind w:left="3"/>
        <w:rPr>
          <w:rFonts w:hint="eastAsia"/>
          <w:spacing w:val="13"/>
          <w:sz w:val="29"/>
          <w:szCs w:val="29"/>
        </w:rPr>
      </w:pPr>
      <w:r>
        <w:rPr>
          <w:rFonts w:hint="eastAsia"/>
          <w:spacing w:val="13"/>
          <w:sz w:val="29"/>
          <w:szCs w:val="29"/>
        </w:rPr>
        <w:t>Also, friars say and maintain that begging is lawful, which is damned both in the Old Testament and in the New.</w:t>
      </w:r>
    </w:p>
    <w:p w14:paraId="0A054DF4">
      <w:pPr>
        <w:pStyle w:val="2"/>
        <w:spacing w:before="167" w:line="193" w:lineRule="auto"/>
        <w:ind w:left="3"/>
        <w:rPr>
          <w:rFonts w:hint="eastAsia"/>
          <w:spacing w:val="13"/>
          <w:sz w:val="29"/>
          <w:szCs w:val="29"/>
        </w:rPr>
      </w:pPr>
    </w:p>
    <w:p w14:paraId="6B38665C">
      <w:pPr>
        <w:pStyle w:val="2"/>
        <w:spacing w:before="167" w:line="193" w:lineRule="auto"/>
        <w:ind w:left="3"/>
        <w:rPr>
          <w:rFonts w:hint="eastAsia"/>
          <w:spacing w:val="13"/>
          <w:sz w:val="29"/>
          <w:szCs w:val="29"/>
        </w:rPr>
      </w:pPr>
      <w:r>
        <w:rPr>
          <w:rFonts w:hint="eastAsia"/>
          <w:spacing w:val="13"/>
          <w:sz w:val="29"/>
          <w:szCs w:val="29"/>
        </w:rPr>
        <w:t>并且，托钵修士说并维护乞讨是合法的，而这在旧约和新约中都被定罪。</w:t>
      </w:r>
    </w:p>
    <w:p w14:paraId="5E4215BC">
      <w:pPr>
        <w:pStyle w:val="2"/>
        <w:spacing w:before="167" w:line="193" w:lineRule="auto"/>
        <w:ind w:left="3"/>
        <w:rPr>
          <w:rFonts w:hint="eastAsia"/>
          <w:spacing w:val="13"/>
          <w:sz w:val="29"/>
          <w:szCs w:val="29"/>
        </w:rPr>
      </w:pPr>
    </w:p>
    <w:p w14:paraId="1F4ABC36">
      <w:pPr>
        <w:pStyle w:val="2"/>
        <w:spacing w:before="167" w:line="193" w:lineRule="auto"/>
        <w:ind w:left="3"/>
        <w:rPr>
          <w:rFonts w:hint="eastAsia"/>
          <w:spacing w:val="13"/>
          <w:sz w:val="29"/>
          <w:szCs w:val="29"/>
        </w:rPr>
      </w:pPr>
      <w:r>
        <w:rPr>
          <w:rFonts w:hint="eastAsia"/>
          <w:spacing w:val="13"/>
          <w:sz w:val="29"/>
          <w:szCs w:val="29"/>
        </w:rPr>
        <w:t>For in the fifth book of Holy Writ, God says to his people, Always a needy man and beggar shall not be among you.602</w:t>
      </w:r>
    </w:p>
    <w:p w14:paraId="7F6B9EB6">
      <w:pPr>
        <w:pStyle w:val="2"/>
        <w:spacing w:before="167" w:line="193" w:lineRule="auto"/>
        <w:ind w:left="3"/>
        <w:rPr>
          <w:rFonts w:hint="eastAsia"/>
          <w:spacing w:val="13"/>
          <w:sz w:val="29"/>
          <w:szCs w:val="29"/>
        </w:rPr>
      </w:pPr>
    </w:p>
    <w:p w14:paraId="05C6756B">
      <w:pPr>
        <w:pStyle w:val="2"/>
        <w:spacing w:before="167" w:line="193" w:lineRule="auto"/>
        <w:ind w:left="3"/>
        <w:rPr>
          <w:rFonts w:hint="eastAsia"/>
          <w:spacing w:val="13"/>
          <w:sz w:val="29"/>
          <w:szCs w:val="29"/>
        </w:rPr>
      </w:pPr>
      <w:r>
        <w:rPr>
          <w:rFonts w:hint="eastAsia"/>
          <w:spacing w:val="13"/>
          <w:sz w:val="29"/>
          <w:szCs w:val="29"/>
        </w:rPr>
        <w:t>因为在圣经（Holy Writ）的第五卷书中，上帝对祂的子民说，在你（原文作你们）中间必没有穷人（needy man and beggar）。602</w:t>
      </w:r>
    </w:p>
    <w:p w14:paraId="11A563BC">
      <w:pPr>
        <w:pStyle w:val="2"/>
        <w:spacing w:before="167" w:line="193" w:lineRule="auto"/>
        <w:ind w:left="3"/>
        <w:rPr>
          <w:rFonts w:hint="eastAsia"/>
          <w:spacing w:val="13"/>
          <w:sz w:val="29"/>
          <w:szCs w:val="29"/>
        </w:rPr>
      </w:pPr>
    </w:p>
    <w:p w14:paraId="2CFC4DE8">
      <w:pPr>
        <w:pStyle w:val="2"/>
        <w:spacing w:before="167" w:line="193" w:lineRule="auto"/>
        <w:ind w:left="3"/>
        <w:rPr>
          <w:rFonts w:hint="eastAsia"/>
          <w:spacing w:val="13"/>
          <w:sz w:val="29"/>
          <w:szCs w:val="29"/>
        </w:rPr>
      </w:pPr>
      <w:r>
        <w:rPr>
          <w:rFonts w:hint="eastAsia"/>
          <w:spacing w:val="13"/>
          <w:sz w:val="29"/>
          <w:szCs w:val="29"/>
        </w:rPr>
        <w:t>Also, the Holy Ghost taught Solomon to pray these two things of God: God make vanity and lying words far from me, and do not give me begging or beggingness: but give only things that are necessary for my livelihood, lest by chance I be drawn to fully renounce, and say, Who is the Lord? as those who say, I know no Lord: and lest I be compelled, and made by force of neediness, to steal and to forswear the name of my God. Pro 30.8, 9.</w:t>
      </w:r>
    </w:p>
    <w:p w14:paraId="328CB989">
      <w:pPr>
        <w:pStyle w:val="2"/>
        <w:spacing w:before="167" w:line="193" w:lineRule="auto"/>
        <w:ind w:left="3"/>
        <w:rPr>
          <w:rFonts w:hint="eastAsia"/>
          <w:spacing w:val="13"/>
          <w:sz w:val="29"/>
          <w:szCs w:val="29"/>
        </w:rPr>
      </w:pPr>
    </w:p>
    <w:p w14:paraId="5D2B6435">
      <w:pPr>
        <w:pStyle w:val="2"/>
        <w:spacing w:before="167" w:line="193" w:lineRule="auto"/>
        <w:ind w:left="3"/>
        <w:rPr>
          <w:rFonts w:hint="eastAsia"/>
          <w:spacing w:val="13"/>
          <w:sz w:val="29"/>
          <w:szCs w:val="29"/>
        </w:rPr>
      </w:pPr>
      <w:r>
        <w:rPr>
          <w:rFonts w:hint="eastAsia"/>
          <w:spacing w:val="13"/>
          <w:sz w:val="29"/>
          <w:szCs w:val="29"/>
        </w:rPr>
        <w:t>并且，圣灵教导所罗门向上帝祈求这两件事：上帝使虚假和谎言远离我，不要给我乞讨或乞讨的状态（begging or beggingness）：但只赐给我生计所必需的东西，免得我偶然被引诱去完全否认，说，主是谁？像那些说，我不认识主的人一样：免得我被迫，并因匮乏的力量所迫，去偷窃并发假誓亵渎我上帝的名。《箴言》30:8, 9。</w:t>
      </w:r>
    </w:p>
    <w:p w14:paraId="4E951558">
      <w:pPr>
        <w:pStyle w:val="2"/>
        <w:spacing w:before="167" w:line="193" w:lineRule="auto"/>
        <w:ind w:left="3"/>
        <w:rPr>
          <w:rFonts w:hint="eastAsia"/>
          <w:spacing w:val="13"/>
          <w:sz w:val="29"/>
          <w:szCs w:val="29"/>
        </w:rPr>
      </w:pPr>
    </w:p>
    <w:p w14:paraId="731E3B41">
      <w:pPr>
        <w:pStyle w:val="2"/>
        <w:spacing w:before="167" w:line="193" w:lineRule="auto"/>
        <w:ind w:left="3"/>
        <w:rPr>
          <w:rFonts w:hint="eastAsia"/>
          <w:spacing w:val="13"/>
          <w:sz w:val="29"/>
          <w:szCs w:val="29"/>
        </w:rPr>
      </w:pPr>
      <w:r>
        <w:rPr>
          <w:rFonts w:hint="eastAsia"/>
          <w:spacing w:val="13"/>
          <w:sz w:val="29"/>
          <w:szCs w:val="29"/>
        </w:rPr>
        <w:t>Also the wise man says, It is a wicked or wayward life, to seek these livings from house to house; and he shall not do trustily, there he shall be harbored, and he shall not open his mouth. [unknown passage]</w:t>
      </w:r>
    </w:p>
    <w:p w14:paraId="20187824">
      <w:pPr>
        <w:pStyle w:val="2"/>
        <w:spacing w:before="167" w:line="193" w:lineRule="auto"/>
        <w:ind w:left="3"/>
        <w:rPr>
          <w:rFonts w:hint="eastAsia"/>
          <w:spacing w:val="13"/>
          <w:sz w:val="29"/>
          <w:szCs w:val="29"/>
        </w:rPr>
      </w:pPr>
    </w:p>
    <w:p w14:paraId="5C16031F">
      <w:pPr>
        <w:pStyle w:val="2"/>
        <w:spacing w:before="167" w:line="193" w:lineRule="auto"/>
        <w:ind w:left="3"/>
        <w:rPr>
          <w:rFonts w:hint="eastAsia"/>
          <w:spacing w:val="13"/>
          <w:sz w:val="29"/>
          <w:szCs w:val="29"/>
        </w:rPr>
      </w:pPr>
      <w:r>
        <w:rPr>
          <w:rFonts w:hint="eastAsia"/>
          <w:spacing w:val="13"/>
          <w:sz w:val="29"/>
          <w:szCs w:val="29"/>
        </w:rPr>
        <w:t>智者也说，挨家挨户寻求这些生计，是一种邪恶或任性的生活；他在那里寄宿，行为必不忠信，也不敢开口。[出处不详的段落]</w:t>
      </w:r>
    </w:p>
    <w:p w14:paraId="67BE746E">
      <w:pPr>
        <w:pStyle w:val="2"/>
        <w:spacing w:before="167" w:line="193" w:lineRule="auto"/>
        <w:ind w:left="3"/>
        <w:rPr>
          <w:rFonts w:hint="eastAsia"/>
          <w:spacing w:val="13"/>
          <w:sz w:val="29"/>
          <w:szCs w:val="29"/>
        </w:rPr>
      </w:pPr>
    </w:p>
    <w:p w14:paraId="0EA99531">
      <w:pPr>
        <w:pStyle w:val="2"/>
        <w:spacing w:before="167" w:line="193" w:lineRule="auto"/>
        <w:ind w:left="3"/>
        <w:rPr>
          <w:rFonts w:hint="eastAsia"/>
          <w:spacing w:val="13"/>
          <w:sz w:val="29"/>
          <w:szCs w:val="29"/>
        </w:rPr>
      </w:pPr>
      <w:r>
        <w:rPr>
          <w:rFonts w:hint="eastAsia"/>
          <w:spacing w:val="13"/>
          <w:sz w:val="29"/>
          <w:szCs w:val="29"/>
        </w:rPr>
        <w:t>Also, Christ bids his apostles and disciples that they should, “not bear a satchel, nor scrip, but look for what house is able to hear the Gospel, and eat and drink there, and do not pass from there, and do not pass from house to house. Luke 10.4, 7.</w:t>
      </w:r>
    </w:p>
    <w:p w14:paraId="48AE8CF3">
      <w:pPr>
        <w:pStyle w:val="2"/>
        <w:spacing w:before="167" w:line="193" w:lineRule="auto"/>
        <w:ind w:left="3"/>
        <w:rPr>
          <w:rFonts w:hint="eastAsia"/>
          <w:spacing w:val="13"/>
          <w:sz w:val="29"/>
          <w:szCs w:val="29"/>
        </w:rPr>
      </w:pPr>
    </w:p>
    <w:p w14:paraId="29083184">
      <w:pPr>
        <w:pStyle w:val="2"/>
        <w:spacing w:before="167" w:line="193" w:lineRule="auto"/>
        <w:ind w:left="3"/>
        <w:rPr>
          <w:rFonts w:hint="eastAsia"/>
          <w:spacing w:val="13"/>
          <w:sz w:val="29"/>
          <w:szCs w:val="29"/>
        </w:rPr>
      </w:pPr>
      <w:r>
        <w:rPr>
          <w:rFonts w:hint="eastAsia"/>
          <w:spacing w:val="13"/>
          <w:sz w:val="29"/>
          <w:szCs w:val="29"/>
        </w:rPr>
        <w:t>并且，基督吩咐祂的使徒和门徒，他们应该“不要带钱囊（satchel），不要带口袋（scrip），要寻找哪一家配听福音，就在那里吃喝，不要从那里搬走，也不要从这家到那家去。”《路加福音》10:4, 7。</w:t>
      </w:r>
    </w:p>
    <w:p w14:paraId="6AE9FBAB">
      <w:pPr>
        <w:pStyle w:val="2"/>
        <w:spacing w:before="167" w:line="193" w:lineRule="auto"/>
        <w:ind w:left="3"/>
        <w:rPr>
          <w:rFonts w:hint="eastAsia"/>
          <w:spacing w:val="13"/>
          <w:sz w:val="29"/>
          <w:szCs w:val="29"/>
        </w:rPr>
      </w:pPr>
    </w:p>
    <w:p w14:paraId="3DC099B9">
      <w:pPr>
        <w:pStyle w:val="2"/>
        <w:spacing w:before="167" w:line="193" w:lineRule="auto"/>
        <w:ind w:left="3"/>
        <w:rPr>
          <w:rFonts w:hint="eastAsia"/>
          <w:spacing w:val="13"/>
          <w:sz w:val="29"/>
          <w:szCs w:val="29"/>
        </w:rPr>
      </w:pPr>
      <w:r>
        <w:rPr>
          <w:rFonts w:hint="eastAsia"/>
          <w:spacing w:val="13"/>
          <w:sz w:val="29"/>
          <w:szCs w:val="29"/>
        </w:rPr>
        <w:t>Also, St. Paul labored or toiled with his hands for himself, and for the men that were with him, (Acts 20.33-35); he coveted neither gold, nor silver, nor clothes from the men that he taught, to give other teachers an example to do the same in time of need; and St. Peter fished after Christ’s resurrection. (John 21.3)</w:t>
      </w:r>
    </w:p>
    <w:p w14:paraId="73D10D15">
      <w:pPr>
        <w:pStyle w:val="2"/>
        <w:spacing w:before="167" w:line="193" w:lineRule="auto"/>
        <w:ind w:left="3"/>
        <w:rPr>
          <w:rFonts w:hint="eastAsia"/>
          <w:spacing w:val="13"/>
          <w:sz w:val="29"/>
          <w:szCs w:val="29"/>
        </w:rPr>
      </w:pPr>
    </w:p>
    <w:p w14:paraId="55881996">
      <w:pPr>
        <w:pStyle w:val="2"/>
        <w:spacing w:before="167" w:line="193" w:lineRule="auto"/>
        <w:ind w:left="3"/>
        <w:rPr>
          <w:rFonts w:hint="eastAsia"/>
          <w:spacing w:val="13"/>
          <w:sz w:val="29"/>
          <w:szCs w:val="29"/>
        </w:rPr>
      </w:pPr>
      <w:r>
        <w:rPr>
          <w:rFonts w:hint="eastAsia"/>
          <w:spacing w:val="13"/>
          <w:sz w:val="29"/>
          <w:szCs w:val="29"/>
        </w:rPr>
        <w:t>并且，圣保罗用他的手为自己，也为与他同在的人劳苦或劳作，（《使徒行传》20:33-35）；他既不贪图他所教导之人的金、银、衣服，为要给其他教师榜样，在需要之时也照样行；圣彼得在基督复活后打鱼。（《约翰福音》21:3）</w:t>
      </w:r>
    </w:p>
    <w:p w14:paraId="69072908">
      <w:pPr>
        <w:pStyle w:val="2"/>
        <w:spacing w:before="167" w:line="193" w:lineRule="auto"/>
        <w:ind w:left="3"/>
        <w:rPr>
          <w:rFonts w:hint="eastAsia"/>
          <w:spacing w:val="13"/>
          <w:sz w:val="29"/>
          <w:szCs w:val="29"/>
        </w:rPr>
      </w:pPr>
    </w:p>
    <w:p w14:paraId="092FC0F4">
      <w:pPr>
        <w:pStyle w:val="2"/>
        <w:spacing w:before="167" w:line="193" w:lineRule="auto"/>
        <w:ind w:left="3"/>
        <w:rPr>
          <w:rFonts w:hint="eastAsia"/>
          <w:spacing w:val="13"/>
          <w:sz w:val="29"/>
          <w:szCs w:val="29"/>
        </w:rPr>
      </w:pPr>
      <w:r>
        <w:rPr>
          <w:rFonts w:hint="eastAsia"/>
          <w:spacing w:val="13"/>
          <w:sz w:val="29"/>
          <w:szCs w:val="29"/>
        </w:rPr>
        <w:t>Also St. Paul bids that men who live in idleness and curiosity, and do not labor, should not eat. (2Thes 3.10)</w:t>
      </w:r>
    </w:p>
    <w:p w14:paraId="709F2917">
      <w:pPr>
        <w:pStyle w:val="2"/>
        <w:spacing w:before="167" w:line="193" w:lineRule="auto"/>
        <w:ind w:left="3"/>
        <w:rPr>
          <w:rFonts w:hint="eastAsia"/>
          <w:spacing w:val="13"/>
          <w:sz w:val="29"/>
          <w:szCs w:val="29"/>
        </w:rPr>
      </w:pPr>
    </w:p>
    <w:p w14:paraId="2C08E538">
      <w:pPr>
        <w:pStyle w:val="2"/>
        <w:spacing w:before="167" w:line="193" w:lineRule="auto"/>
        <w:ind w:left="3"/>
        <w:rPr>
          <w:rFonts w:hint="eastAsia"/>
          <w:spacing w:val="13"/>
          <w:sz w:val="29"/>
          <w:szCs w:val="29"/>
        </w:rPr>
      </w:pPr>
      <w:r>
        <w:rPr>
          <w:rFonts w:hint="eastAsia"/>
          <w:spacing w:val="13"/>
          <w:sz w:val="29"/>
          <w:szCs w:val="29"/>
        </w:rPr>
        <w:t>圣保罗也吩咐，那些活在懒惰和好奇（curiosity，指好管闲事）中，不劳作的人，不应吃饭。（《帖撒罗尼迦后书》3:10）</w:t>
      </w:r>
    </w:p>
    <w:p w14:paraId="662125FF">
      <w:pPr>
        <w:pStyle w:val="2"/>
        <w:spacing w:before="167" w:line="193" w:lineRule="auto"/>
        <w:ind w:left="3"/>
        <w:rPr>
          <w:rFonts w:hint="eastAsia"/>
          <w:spacing w:val="13"/>
          <w:sz w:val="29"/>
          <w:szCs w:val="29"/>
        </w:rPr>
      </w:pPr>
    </w:p>
    <w:p w14:paraId="4F21AEC0">
      <w:pPr>
        <w:pStyle w:val="2"/>
        <w:spacing w:before="167" w:line="193" w:lineRule="auto"/>
        <w:ind w:left="3"/>
        <w:rPr>
          <w:rFonts w:hint="eastAsia"/>
          <w:spacing w:val="13"/>
          <w:sz w:val="29"/>
          <w:szCs w:val="29"/>
        </w:rPr>
      </w:pPr>
      <w:r>
        <w:rPr>
          <w:rFonts w:hint="eastAsia"/>
          <w:spacing w:val="13"/>
          <w:sz w:val="29"/>
          <w:szCs w:val="29"/>
        </w:rPr>
        <w:t>Also St. Clement ordained that Christians should not beg openly.</w:t>
      </w:r>
    </w:p>
    <w:p w14:paraId="74E5A71B">
      <w:pPr>
        <w:pStyle w:val="2"/>
        <w:spacing w:before="167" w:line="193" w:lineRule="auto"/>
        <w:ind w:left="3"/>
        <w:rPr>
          <w:rFonts w:hint="eastAsia"/>
          <w:spacing w:val="13"/>
          <w:sz w:val="29"/>
          <w:szCs w:val="29"/>
        </w:rPr>
      </w:pPr>
    </w:p>
    <w:p w14:paraId="54E8E903">
      <w:pPr>
        <w:pStyle w:val="2"/>
        <w:spacing w:before="167" w:line="193" w:lineRule="auto"/>
        <w:ind w:left="3"/>
        <w:rPr>
          <w:rFonts w:hint="eastAsia"/>
          <w:spacing w:val="13"/>
          <w:sz w:val="29"/>
          <w:szCs w:val="29"/>
        </w:rPr>
      </w:pPr>
      <w:r>
        <w:rPr>
          <w:rFonts w:hint="eastAsia"/>
          <w:spacing w:val="13"/>
          <w:sz w:val="29"/>
          <w:szCs w:val="29"/>
        </w:rPr>
        <w:t>圣克莱门特（St. Clement）也规定基督徒不应公开乞讨。</w:t>
      </w:r>
    </w:p>
    <w:p w14:paraId="2B482D2F">
      <w:pPr>
        <w:pStyle w:val="2"/>
        <w:spacing w:before="167" w:line="193" w:lineRule="auto"/>
        <w:ind w:left="3"/>
        <w:rPr>
          <w:rFonts w:hint="eastAsia"/>
          <w:spacing w:val="13"/>
          <w:sz w:val="29"/>
          <w:szCs w:val="29"/>
        </w:rPr>
      </w:pPr>
    </w:p>
    <w:p w14:paraId="4065105D">
      <w:pPr>
        <w:pStyle w:val="2"/>
        <w:spacing w:before="167" w:line="193" w:lineRule="auto"/>
        <w:ind w:left="3"/>
        <w:rPr>
          <w:rFonts w:hint="eastAsia"/>
          <w:spacing w:val="13"/>
          <w:sz w:val="29"/>
          <w:szCs w:val="29"/>
        </w:rPr>
      </w:pPr>
      <w:r>
        <w:rPr>
          <w:rFonts w:hint="eastAsia"/>
          <w:spacing w:val="13"/>
          <w:sz w:val="29"/>
          <w:szCs w:val="29"/>
        </w:rPr>
        <w:t>And to put away this begging, St. Austin made two books on how monks ought to labor with their hands for their livelihood.</w:t>
      </w:r>
    </w:p>
    <w:p w14:paraId="21583E69">
      <w:pPr>
        <w:pStyle w:val="2"/>
        <w:spacing w:before="167" w:line="193" w:lineRule="auto"/>
        <w:ind w:left="3"/>
        <w:rPr>
          <w:rFonts w:hint="eastAsia"/>
          <w:spacing w:val="13"/>
          <w:sz w:val="29"/>
          <w:szCs w:val="29"/>
        </w:rPr>
      </w:pPr>
    </w:p>
    <w:p w14:paraId="599152DB">
      <w:pPr>
        <w:pStyle w:val="2"/>
        <w:spacing w:before="167" w:line="193" w:lineRule="auto"/>
        <w:ind w:left="3"/>
        <w:rPr>
          <w:rFonts w:hint="eastAsia"/>
          <w:spacing w:val="13"/>
          <w:sz w:val="29"/>
          <w:szCs w:val="29"/>
        </w:rPr>
      </w:pPr>
      <w:r>
        <w:rPr>
          <w:rFonts w:hint="eastAsia"/>
          <w:spacing w:val="13"/>
          <w:sz w:val="29"/>
          <w:szCs w:val="29"/>
        </w:rPr>
        <w:t>并且为了废除这种乞讨，圣奥斯定（St. Austin）写了两本书，论述修士应如何用他们的手劳动来维持生计。</w:t>
      </w:r>
    </w:p>
    <w:p w14:paraId="6013CB12">
      <w:pPr>
        <w:pStyle w:val="2"/>
        <w:spacing w:before="167" w:line="193" w:lineRule="auto"/>
        <w:ind w:left="3"/>
        <w:rPr>
          <w:rFonts w:hint="eastAsia"/>
          <w:spacing w:val="13"/>
          <w:sz w:val="29"/>
          <w:szCs w:val="29"/>
        </w:rPr>
      </w:pPr>
    </w:p>
    <w:p w14:paraId="06DC7A61">
      <w:pPr>
        <w:pStyle w:val="2"/>
        <w:spacing w:before="167" w:line="193" w:lineRule="auto"/>
        <w:ind w:left="3"/>
        <w:rPr>
          <w:rFonts w:hint="eastAsia"/>
          <w:spacing w:val="13"/>
          <w:sz w:val="29"/>
          <w:szCs w:val="29"/>
        </w:rPr>
      </w:pPr>
      <w:r>
        <w:rPr>
          <w:rFonts w:hint="eastAsia"/>
          <w:spacing w:val="13"/>
          <w:sz w:val="29"/>
          <w:szCs w:val="29"/>
        </w:rPr>
        <w:t>224 A TREATISE OF JOHN WYCLIFFE</w:t>
      </w:r>
    </w:p>
    <w:p w14:paraId="70896721">
      <w:pPr>
        <w:pStyle w:val="2"/>
        <w:spacing w:before="167" w:line="193" w:lineRule="auto"/>
        <w:ind w:left="3"/>
        <w:rPr>
          <w:rFonts w:hint="eastAsia"/>
          <w:spacing w:val="13"/>
          <w:sz w:val="29"/>
          <w:szCs w:val="29"/>
        </w:rPr>
      </w:pPr>
    </w:p>
    <w:p w14:paraId="1E9B597D">
      <w:pPr>
        <w:pStyle w:val="2"/>
        <w:spacing w:before="167" w:line="193" w:lineRule="auto"/>
        <w:ind w:left="3"/>
        <w:rPr>
          <w:rFonts w:hint="eastAsia"/>
          <w:spacing w:val="13"/>
          <w:sz w:val="29"/>
          <w:szCs w:val="29"/>
        </w:rPr>
      </w:pPr>
      <w:r>
        <w:rPr>
          <w:rFonts w:hint="eastAsia"/>
          <w:spacing w:val="13"/>
          <w:sz w:val="29"/>
          <w:szCs w:val="29"/>
        </w:rPr>
        <w:t>224 约翰·威克里夫的论著</w:t>
      </w:r>
    </w:p>
    <w:p w14:paraId="7A647232">
      <w:pPr>
        <w:pStyle w:val="2"/>
        <w:spacing w:before="167" w:line="193" w:lineRule="auto"/>
        <w:ind w:left="3"/>
        <w:rPr>
          <w:rFonts w:hint="eastAsia"/>
          <w:spacing w:val="13"/>
          <w:sz w:val="29"/>
          <w:szCs w:val="29"/>
        </w:rPr>
      </w:pPr>
    </w:p>
    <w:p w14:paraId="6AA065C3">
      <w:pPr>
        <w:pStyle w:val="2"/>
        <w:spacing w:before="167" w:line="193" w:lineRule="auto"/>
        <w:ind w:left="3"/>
        <w:rPr>
          <w:rFonts w:hint="eastAsia"/>
          <w:spacing w:val="13"/>
          <w:sz w:val="29"/>
          <w:szCs w:val="29"/>
        </w:rPr>
      </w:pPr>
      <w:r>
        <w:rPr>
          <w:rFonts w:hint="eastAsia"/>
          <w:spacing w:val="13"/>
          <w:sz w:val="29"/>
          <w:szCs w:val="29"/>
        </w:rPr>
        <w:t>And Benet teaches the same to his monks, and St. Bernard to his friars.</w:t>
      </w:r>
    </w:p>
    <w:p w14:paraId="60398DA4">
      <w:pPr>
        <w:pStyle w:val="2"/>
        <w:spacing w:before="167" w:line="193" w:lineRule="auto"/>
        <w:ind w:left="3"/>
        <w:rPr>
          <w:rFonts w:hint="eastAsia"/>
          <w:spacing w:val="13"/>
          <w:sz w:val="29"/>
          <w:szCs w:val="29"/>
        </w:rPr>
      </w:pPr>
    </w:p>
    <w:p w14:paraId="5BF50392">
      <w:pPr>
        <w:pStyle w:val="2"/>
        <w:spacing w:before="167" w:line="193" w:lineRule="auto"/>
        <w:ind w:left="3"/>
        <w:rPr>
          <w:rFonts w:hint="eastAsia"/>
          <w:spacing w:val="13"/>
          <w:sz w:val="29"/>
          <w:szCs w:val="29"/>
        </w:rPr>
      </w:pPr>
      <w:r>
        <w:rPr>
          <w:rFonts w:hint="eastAsia"/>
          <w:spacing w:val="13"/>
          <w:sz w:val="29"/>
          <w:szCs w:val="29"/>
        </w:rPr>
        <w:t>圣本笃（Benet）也如此教导他的修士，圣伯尔纳铎（St. Bernard）也如此教导他的托钵修士。</w:t>
      </w:r>
    </w:p>
    <w:p w14:paraId="40CE4FDC">
      <w:pPr>
        <w:pStyle w:val="2"/>
        <w:spacing w:before="167" w:line="193" w:lineRule="auto"/>
        <w:ind w:left="3"/>
        <w:rPr>
          <w:rFonts w:hint="eastAsia"/>
          <w:spacing w:val="13"/>
          <w:sz w:val="29"/>
          <w:szCs w:val="29"/>
        </w:rPr>
      </w:pPr>
    </w:p>
    <w:p w14:paraId="63E17FA6">
      <w:pPr>
        <w:pStyle w:val="2"/>
        <w:spacing w:before="167" w:line="193" w:lineRule="auto"/>
        <w:ind w:left="3"/>
        <w:rPr>
          <w:rFonts w:hint="eastAsia"/>
          <w:spacing w:val="13"/>
          <w:sz w:val="29"/>
          <w:szCs w:val="29"/>
        </w:rPr>
      </w:pPr>
      <w:r>
        <w:rPr>
          <w:rFonts w:hint="eastAsia"/>
          <w:spacing w:val="13"/>
          <w:sz w:val="29"/>
          <w:szCs w:val="29"/>
        </w:rPr>
        <w:t>And Jerome says that monks should labor with their hands, not only for their need, but rather to exclude idleness and vanity.</w:t>
      </w:r>
    </w:p>
    <w:p w14:paraId="265419C5">
      <w:pPr>
        <w:pStyle w:val="2"/>
        <w:spacing w:before="167" w:line="193" w:lineRule="auto"/>
        <w:ind w:left="3"/>
        <w:rPr>
          <w:rFonts w:hint="eastAsia"/>
          <w:spacing w:val="13"/>
          <w:sz w:val="29"/>
          <w:szCs w:val="29"/>
        </w:rPr>
      </w:pPr>
    </w:p>
    <w:p w14:paraId="2427BA9D">
      <w:pPr>
        <w:pStyle w:val="2"/>
        <w:spacing w:before="167" w:line="193" w:lineRule="auto"/>
        <w:ind w:left="3"/>
        <w:rPr>
          <w:rFonts w:hint="eastAsia"/>
          <w:spacing w:val="13"/>
          <w:sz w:val="29"/>
          <w:szCs w:val="29"/>
        </w:rPr>
      </w:pPr>
      <w:r>
        <w:rPr>
          <w:rFonts w:hint="eastAsia"/>
          <w:spacing w:val="13"/>
          <w:sz w:val="29"/>
          <w:szCs w:val="29"/>
        </w:rPr>
        <w:t>圣杰罗姆（Jerome）说修士应当用他们的手劳动，不仅是为了他们的需要，更是为了排除懒惰和虚荣。</w:t>
      </w:r>
    </w:p>
    <w:p w14:paraId="2F1EF630">
      <w:pPr>
        <w:pStyle w:val="2"/>
        <w:spacing w:before="167" w:line="193" w:lineRule="auto"/>
        <w:ind w:left="3"/>
        <w:rPr>
          <w:rFonts w:hint="eastAsia"/>
          <w:spacing w:val="13"/>
          <w:sz w:val="29"/>
          <w:szCs w:val="29"/>
        </w:rPr>
      </w:pPr>
    </w:p>
    <w:p w14:paraId="469EE886">
      <w:pPr>
        <w:pStyle w:val="2"/>
        <w:spacing w:before="167" w:line="193" w:lineRule="auto"/>
        <w:ind w:left="3"/>
        <w:rPr>
          <w:rFonts w:hint="eastAsia"/>
          <w:spacing w:val="13"/>
          <w:sz w:val="29"/>
          <w:szCs w:val="29"/>
        </w:rPr>
      </w:pPr>
      <w:r>
        <w:rPr>
          <w:rFonts w:hint="eastAsia"/>
          <w:spacing w:val="13"/>
          <w:sz w:val="29"/>
          <w:szCs w:val="29"/>
        </w:rPr>
        <w:t>For in the state of innocency, God ordained man to labor; and afterward in the state of sin, God gave this labor to man for his penance.</w:t>
      </w:r>
    </w:p>
    <w:p w14:paraId="682F3533">
      <w:pPr>
        <w:pStyle w:val="2"/>
        <w:spacing w:before="167" w:line="193" w:lineRule="auto"/>
        <w:ind w:left="3"/>
        <w:rPr>
          <w:rFonts w:hint="eastAsia"/>
          <w:spacing w:val="13"/>
          <w:sz w:val="29"/>
          <w:szCs w:val="29"/>
        </w:rPr>
      </w:pPr>
    </w:p>
    <w:p w14:paraId="193B55D2">
      <w:pPr>
        <w:pStyle w:val="2"/>
        <w:spacing w:before="167" w:line="193" w:lineRule="auto"/>
        <w:ind w:left="3"/>
        <w:rPr>
          <w:rFonts w:hint="eastAsia"/>
          <w:spacing w:val="13"/>
          <w:sz w:val="29"/>
          <w:szCs w:val="29"/>
        </w:rPr>
      </w:pPr>
      <w:r>
        <w:rPr>
          <w:rFonts w:hint="eastAsia"/>
          <w:spacing w:val="13"/>
          <w:sz w:val="29"/>
          <w:szCs w:val="29"/>
        </w:rPr>
        <w:t>因为在无罪的状态（state of innocency）中，上帝命定人要劳动；之后在罪的状态（state of sin）中，上帝将这劳动赐给人作为他的悔罪（penance）。</w:t>
      </w:r>
    </w:p>
    <w:p w14:paraId="0B93607C">
      <w:pPr>
        <w:pStyle w:val="2"/>
        <w:spacing w:before="167" w:line="193" w:lineRule="auto"/>
        <w:ind w:left="3"/>
        <w:rPr>
          <w:rFonts w:hint="eastAsia"/>
          <w:spacing w:val="13"/>
          <w:sz w:val="29"/>
          <w:szCs w:val="29"/>
        </w:rPr>
      </w:pPr>
    </w:p>
    <w:p w14:paraId="69131CB1">
      <w:pPr>
        <w:pStyle w:val="2"/>
        <w:spacing w:before="167" w:line="193" w:lineRule="auto"/>
        <w:ind w:left="3"/>
        <w:rPr>
          <w:rFonts w:hint="eastAsia"/>
          <w:spacing w:val="13"/>
          <w:sz w:val="29"/>
          <w:szCs w:val="29"/>
        </w:rPr>
      </w:pPr>
      <w:r>
        <w:rPr>
          <w:rFonts w:hint="eastAsia"/>
          <w:spacing w:val="13"/>
          <w:sz w:val="29"/>
          <w:szCs w:val="29"/>
        </w:rPr>
        <w:t>Since, then, open begging is thus sharply damned in Holy Writ, it is a foul error to maintain it; but it is a greater error to say that Christ was such a beggar — for then he would have contradicted his own law.</w:t>
      </w:r>
    </w:p>
    <w:p w14:paraId="42926DF7">
      <w:pPr>
        <w:pStyle w:val="2"/>
        <w:spacing w:before="167" w:line="193" w:lineRule="auto"/>
        <w:ind w:left="3"/>
        <w:rPr>
          <w:rFonts w:hint="eastAsia"/>
          <w:spacing w:val="13"/>
          <w:sz w:val="29"/>
          <w:szCs w:val="29"/>
        </w:rPr>
      </w:pPr>
    </w:p>
    <w:p w14:paraId="588F91A6">
      <w:pPr>
        <w:pStyle w:val="2"/>
        <w:spacing w:before="167" w:line="193" w:lineRule="auto"/>
        <w:ind w:left="3"/>
        <w:rPr>
          <w:rFonts w:hint="eastAsia"/>
          <w:spacing w:val="13"/>
          <w:sz w:val="29"/>
          <w:szCs w:val="29"/>
        </w:rPr>
      </w:pPr>
      <w:r>
        <w:rPr>
          <w:rFonts w:hint="eastAsia"/>
          <w:spacing w:val="13"/>
          <w:sz w:val="29"/>
          <w:szCs w:val="29"/>
        </w:rPr>
        <w:t>既然如此，公开乞讨在圣经中被如此严厉地定罪，维护它就是一种污秽的错误；但说基督是这样一个乞丐是更大的错误——因为那样祂就违背了祂自己的律法。</w:t>
      </w:r>
    </w:p>
    <w:p w14:paraId="73CB1723">
      <w:pPr>
        <w:pStyle w:val="2"/>
        <w:spacing w:before="167" w:line="193" w:lineRule="auto"/>
        <w:ind w:left="3"/>
        <w:rPr>
          <w:rFonts w:hint="eastAsia"/>
          <w:spacing w:val="13"/>
          <w:sz w:val="29"/>
          <w:szCs w:val="29"/>
        </w:rPr>
      </w:pPr>
    </w:p>
    <w:p w14:paraId="4BE0A448">
      <w:pPr>
        <w:pStyle w:val="2"/>
        <w:spacing w:before="167" w:line="193" w:lineRule="auto"/>
        <w:ind w:left="3"/>
        <w:rPr>
          <w:rFonts w:hint="eastAsia"/>
          <w:spacing w:val="13"/>
          <w:sz w:val="29"/>
          <w:szCs w:val="29"/>
        </w:rPr>
      </w:pPr>
      <w:r>
        <w:rPr>
          <w:rFonts w:hint="eastAsia"/>
          <w:spacing w:val="13"/>
          <w:sz w:val="29"/>
          <w:szCs w:val="29"/>
        </w:rPr>
        <w:t>But it is the greatest error to continue in this damned begging, and thus rob the poor people, against charity, and make them believe that Christ was such a beggar, and that this begging is well done.</w:t>
      </w:r>
    </w:p>
    <w:p w14:paraId="5BA29CE7">
      <w:pPr>
        <w:pStyle w:val="2"/>
        <w:spacing w:before="167" w:line="193" w:lineRule="auto"/>
        <w:ind w:left="3"/>
        <w:rPr>
          <w:rFonts w:hint="eastAsia"/>
          <w:spacing w:val="13"/>
          <w:sz w:val="29"/>
          <w:szCs w:val="29"/>
        </w:rPr>
      </w:pPr>
    </w:p>
    <w:p w14:paraId="61D5B54E">
      <w:pPr>
        <w:pStyle w:val="2"/>
        <w:spacing w:before="167" w:line="193" w:lineRule="auto"/>
        <w:ind w:left="3"/>
        <w:rPr>
          <w:rFonts w:hint="eastAsia"/>
          <w:spacing w:val="13"/>
          <w:sz w:val="29"/>
          <w:szCs w:val="29"/>
        </w:rPr>
      </w:pPr>
      <w:r>
        <w:rPr>
          <w:rFonts w:hint="eastAsia"/>
          <w:spacing w:val="13"/>
          <w:sz w:val="29"/>
          <w:szCs w:val="29"/>
        </w:rPr>
        <w:t>但最大的错误是继续这种被定罪的乞讨，从而违背仁爱地抢劫穷人，并使他们相信基督是这样一个乞丐，并且这种乞讨做得很好。</w:t>
      </w:r>
    </w:p>
    <w:p w14:paraId="3581C40A">
      <w:pPr>
        <w:pStyle w:val="2"/>
        <w:spacing w:before="167" w:line="193" w:lineRule="auto"/>
        <w:ind w:left="3"/>
        <w:rPr>
          <w:rFonts w:hint="eastAsia"/>
          <w:spacing w:val="13"/>
          <w:sz w:val="29"/>
          <w:szCs w:val="29"/>
        </w:rPr>
      </w:pPr>
    </w:p>
    <w:p w14:paraId="25AA6A80">
      <w:pPr>
        <w:pStyle w:val="2"/>
        <w:spacing w:before="167" w:line="193" w:lineRule="auto"/>
        <w:ind w:left="3"/>
        <w:rPr>
          <w:rFonts w:hint="eastAsia"/>
          <w:spacing w:val="13"/>
          <w:sz w:val="29"/>
          <w:szCs w:val="29"/>
        </w:rPr>
      </w:pPr>
      <w:r>
        <w:rPr>
          <w:rFonts w:hint="eastAsia"/>
          <w:spacing w:val="13"/>
          <w:sz w:val="29"/>
          <w:szCs w:val="29"/>
        </w:rPr>
        <w:t>Chapter 6.</w:t>
      </w:r>
    </w:p>
    <w:p w14:paraId="14CA337D">
      <w:pPr>
        <w:pStyle w:val="2"/>
        <w:spacing w:before="167" w:line="193" w:lineRule="auto"/>
        <w:ind w:left="3"/>
        <w:rPr>
          <w:rFonts w:hint="eastAsia"/>
          <w:spacing w:val="13"/>
          <w:sz w:val="29"/>
          <w:szCs w:val="29"/>
        </w:rPr>
      </w:pPr>
    </w:p>
    <w:p w14:paraId="72D77013">
      <w:pPr>
        <w:pStyle w:val="2"/>
        <w:spacing w:before="167" w:line="193" w:lineRule="auto"/>
        <w:ind w:left="3"/>
        <w:rPr>
          <w:rFonts w:hint="eastAsia"/>
          <w:spacing w:val="13"/>
          <w:sz w:val="29"/>
          <w:szCs w:val="29"/>
        </w:rPr>
      </w:pPr>
      <w:r>
        <w:rPr>
          <w:rFonts w:hint="eastAsia"/>
          <w:spacing w:val="13"/>
          <w:sz w:val="29"/>
          <w:szCs w:val="29"/>
        </w:rPr>
        <w:t>第六章。</w:t>
      </w:r>
    </w:p>
    <w:p w14:paraId="3880E2FD">
      <w:pPr>
        <w:pStyle w:val="2"/>
        <w:spacing w:before="167" w:line="193" w:lineRule="auto"/>
        <w:ind w:left="3"/>
        <w:rPr>
          <w:rFonts w:hint="eastAsia"/>
          <w:spacing w:val="13"/>
          <w:sz w:val="29"/>
          <w:szCs w:val="29"/>
        </w:rPr>
      </w:pPr>
    </w:p>
    <w:p w14:paraId="313C20D5">
      <w:pPr>
        <w:pStyle w:val="2"/>
        <w:spacing w:before="167" w:line="193" w:lineRule="auto"/>
        <w:ind w:left="3"/>
        <w:rPr>
          <w:rFonts w:hint="eastAsia"/>
          <w:spacing w:val="13"/>
          <w:sz w:val="29"/>
          <w:szCs w:val="29"/>
        </w:rPr>
      </w:pPr>
      <w:r>
        <w:rPr>
          <w:rFonts w:hint="eastAsia"/>
          <w:spacing w:val="13"/>
          <w:sz w:val="29"/>
          <w:szCs w:val="29"/>
        </w:rPr>
        <w:t>Friars Draw All Alms from Poor and Needy Men, to Maintain their Sinful and Superfluous Order.</w:t>
      </w:r>
    </w:p>
    <w:p w14:paraId="343EE357">
      <w:pPr>
        <w:pStyle w:val="2"/>
        <w:spacing w:before="167" w:line="193" w:lineRule="auto"/>
        <w:ind w:left="3"/>
        <w:rPr>
          <w:rFonts w:hint="eastAsia"/>
          <w:spacing w:val="13"/>
          <w:sz w:val="29"/>
          <w:szCs w:val="29"/>
        </w:rPr>
      </w:pPr>
    </w:p>
    <w:p w14:paraId="2D94C9B1">
      <w:pPr>
        <w:pStyle w:val="2"/>
        <w:spacing w:before="167" w:line="193" w:lineRule="auto"/>
        <w:ind w:left="3"/>
        <w:rPr>
          <w:rFonts w:hint="eastAsia"/>
          <w:spacing w:val="13"/>
          <w:sz w:val="29"/>
          <w:szCs w:val="29"/>
        </w:rPr>
      </w:pPr>
      <w:r>
        <w:rPr>
          <w:rFonts w:hint="eastAsia"/>
          <w:spacing w:val="13"/>
          <w:sz w:val="29"/>
          <w:szCs w:val="29"/>
        </w:rPr>
        <w:t>托钵修士将所有施舍从贫穷和有需要的人那里夺走，以维持他们有罪且多余的修会。</w:t>
      </w:r>
    </w:p>
    <w:p w14:paraId="4D2029A4">
      <w:pPr>
        <w:pStyle w:val="2"/>
        <w:spacing w:before="167" w:line="193" w:lineRule="auto"/>
        <w:ind w:left="3"/>
        <w:rPr>
          <w:rFonts w:hint="eastAsia"/>
          <w:spacing w:val="13"/>
          <w:sz w:val="29"/>
          <w:szCs w:val="29"/>
        </w:rPr>
      </w:pPr>
    </w:p>
    <w:p w14:paraId="3F251721">
      <w:pPr>
        <w:pStyle w:val="2"/>
        <w:spacing w:before="167" w:line="193" w:lineRule="auto"/>
        <w:ind w:left="3"/>
        <w:rPr>
          <w:rFonts w:hint="eastAsia"/>
          <w:spacing w:val="13"/>
          <w:sz w:val="29"/>
          <w:szCs w:val="29"/>
        </w:rPr>
      </w:pPr>
      <w:r>
        <w:rPr>
          <w:rFonts w:hint="eastAsia"/>
          <w:spacing w:val="13"/>
          <w:sz w:val="29"/>
          <w:szCs w:val="29"/>
        </w:rPr>
        <w:t>Also, friars say that it is necessary to leave the commandment of Christ — which is to give alms to poor feeble men, poor crooked men, poor blind men, and bed-ridden men — and give alms to hypocrites who pretend to be holy and needy, when in fact they are strong in body and have excessive riches: in great superfluous houses, precious clothes, great feasts, and many jewels and treasure.</w:t>
      </w:r>
    </w:p>
    <w:p w14:paraId="4652CA79">
      <w:pPr>
        <w:pStyle w:val="2"/>
        <w:spacing w:before="167" w:line="193" w:lineRule="auto"/>
        <w:ind w:left="3"/>
        <w:rPr>
          <w:rFonts w:hint="eastAsia"/>
          <w:spacing w:val="13"/>
          <w:sz w:val="29"/>
          <w:szCs w:val="29"/>
        </w:rPr>
      </w:pPr>
    </w:p>
    <w:p w14:paraId="541B30C9">
      <w:pPr>
        <w:pStyle w:val="2"/>
        <w:spacing w:before="167" w:line="193" w:lineRule="auto"/>
        <w:ind w:left="3"/>
        <w:rPr>
          <w:rFonts w:hint="eastAsia"/>
          <w:spacing w:val="13"/>
          <w:sz w:val="29"/>
          <w:szCs w:val="29"/>
        </w:rPr>
      </w:pPr>
      <w:r>
        <w:rPr>
          <w:rFonts w:hint="eastAsia"/>
          <w:spacing w:val="13"/>
          <w:sz w:val="29"/>
          <w:szCs w:val="29"/>
        </w:rPr>
        <w:t>并且，托钵修士说，有必要离弃基督的诫命——即施舍给贫穷软弱的人、贫穷残疾的人、贫穷瞎眼的人和卧病在床的人——而去施舍给那些假装圣洁和有需要、实际上身体强壮且拥有过多财富的伪善者：他们住在巨大、多余的房屋里，穿着贵重的衣服，举办盛大的宴会，拥有许多珠宝和财宝。</w:t>
      </w:r>
    </w:p>
    <w:p w14:paraId="633F5275">
      <w:pPr>
        <w:pStyle w:val="2"/>
        <w:spacing w:before="167" w:line="193" w:lineRule="auto"/>
        <w:ind w:left="3"/>
        <w:rPr>
          <w:rFonts w:hint="eastAsia"/>
          <w:spacing w:val="13"/>
          <w:sz w:val="29"/>
          <w:szCs w:val="29"/>
        </w:rPr>
      </w:pPr>
    </w:p>
    <w:p w14:paraId="68F6D575">
      <w:pPr>
        <w:pStyle w:val="2"/>
        <w:spacing w:before="167" w:line="193" w:lineRule="auto"/>
        <w:ind w:left="3"/>
        <w:rPr>
          <w:rFonts w:hint="eastAsia"/>
          <w:spacing w:val="13"/>
          <w:sz w:val="29"/>
          <w:szCs w:val="29"/>
        </w:rPr>
      </w:pPr>
      <w:r>
        <w:rPr>
          <w:rFonts w:hint="eastAsia"/>
          <w:spacing w:val="13"/>
          <w:sz w:val="29"/>
          <w:szCs w:val="29"/>
        </w:rPr>
        <w:t>And thus they slay poor men with their false begging, since they take falsely from their worldly goods by which the poor would sustain their bodily life.</w:t>
      </w:r>
    </w:p>
    <w:p w14:paraId="65589B67">
      <w:pPr>
        <w:pStyle w:val="2"/>
        <w:spacing w:before="167" w:line="193" w:lineRule="auto"/>
        <w:ind w:left="3"/>
        <w:rPr>
          <w:rFonts w:hint="eastAsia"/>
          <w:spacing w:val="13"/>
          <w:sz w:val="29"/>
          <w:szCs w:val="29"/>
        </w:rPr>
      </w:pPr>
    </w:p>
    <w:p w14:paraId="1338ECE9">
      <w:pPr>
        <w:pStyle w:val="2"/>
        <w:spacing w:before="167" w:line="193" w:lineRule="auto"/>
        <w:ind w:left="3"/>
        <w:rPr>
          <w:rFonts w:hint="eastAsia"/>
          <w:spacing w:val="13"/>
          <w:sz w:val="29"/>
          <w:szCs w:val="29"/>
        </w:rPr>
      </w:pPr>
      <w:r>
        <w:rPr>
          <w:rFonts w:hint="eastAsia"/>
          <w:spacing w:val="13"/>
          <w:sz w:val="29"/>
          <w:szCs w:val="29"/>
        </w:rPr>
        <w:t>因此，他们用他们虚假的乞讨杀害穷人，因为他们虚假地夺取了穷人赖以维持肉体生命的属世财物。</w:t>
      </w:r>
    </w:p>
    <w:p w14:paraId="1C2A83DF">
      <w:pPr>
        <w:pStyle w:val="2"/>
        <w:spacing w:before="167" w:line="193" w:lineRule="auto"/>
        <w:ind w:left="3"/>
        <w:rPr>
          <w:rFonts w:hint="eastAsia"/>
          <w:spacing w:val="13"/>
          <w:sz w:val="29"/>
          <w:szCs w:val="29"/>
        </w:rPr>
      </w:pPr>
    </w:p>
    <w:p w14:paraId="07366D07">
      <w:pPr>
        <w:pStyle w:val="2"/>
        <w:spacing w:before="167" w:line="193" w:lineRule="auto"/>
        <w:ind w:left="3"/>
        <w:rPr>
          <w:rFonts w:hint="eastAsia"/>
          <w:spacing w:val="13"/>
          <w:sz w:val="29"/>
          <w:szCs w:val="29"/>
        </w:rPr>
      </w:pPr>
      <w:r>
        <w:rPr>
          <w:rFonts w:hint="eastAsia"/>
          <w:spacing w:val="13"/>
          <w:sz w:val="29"/>
          <w:szCs w:val="29"/>
        </w:rPr>
        <w:t>And they deceive rich men in their alms, and maintain or encourage them to live in falseness against Jesus Christ.</w:t>
      </w:r>
    </w:p>
    <w:p w14:paraId="1358B930">
      <w:pPr>
        <w:pStyle w:val="2"/>
        <w:spacing w:before="167" w:line="193" w:lineRule="auto"/>
        <w:ind w:left="3"/>
        <w:rPr>
          <w:rFonts w:hint="eastAsia"/>
          <w:spacing w:val="13"/>
          <w:sz w:val="29"/>
          <w:szCs w:val="29"/>
        </w:rPr>
      </w:pPr>
    </w:p>
    <w:p w14:paraId="0360BEB8">
      <w:pPr>
        <w:pStyle w:val="2"/>
        <w:spacing w:before="167" w:line="193" w:lineRule="auto"/>
        <w:ind w:left="3"/>
        <w:rPr>
          <w:rFonts w:hint="eastAsia"/>
          <w:spacing w:val="13"/>
          <w:sz w:val="29"/>
          <w:szCs w:val="29"/>
        </w:rPr>
      </w:pPr>
      <w:r>
        <w:rPr>
          <w:rFonts w:hint="eastAsia"/>
          <w:spacing w:val="13"/>
          <w:sz w:val="29"/>
          <w:szCs w:val="29"/>
        </w:rPr>
        <w:t>他们欺骗富人的施舍，并维持或鼓励他们活在违背耶稣基督的虚假中。</w:t>
      </w:r>
    </w:p>
    <w:p w14:paraId="36B3BF44">
      <w:pPr>
        <w:pStyle w:val="2"/>
        <w:spacing w:before="167" w:line="193" w:lineRule="auto"/>
        <w:ind w:left="3"/>
        <w:rPr>
          <w:rFonts w:hint="eastAsia"/>
          <w:spacing w:val="13"/>
          <w:sz w:val="29"/>
          <w:szCs w:val="29"/>
        </w:rPr>
      </w:pPr>
    </w:p>
    <w:p w14:paraId="4BAED3AD">
      <w:pPr>
        <w:pStyle w:val="2"/>
        <w:spacing w:before="167" w:line="193" w:lineRule="auto"/>
        <w:ind w:left="3"/>
        <w:rPr>
          <w:rFonts w:hint="eastAsia"/>
          <w:spacing w:val="13"/>
          <w:sz w:val="29"/>
          <w:szCs w:val="29"/>
        </w:rPr>
      </w:pPr>
      <w:r>
        <w:rPr>
          <w:rFonts w:hint="eastAsia"/>
          <w:spacing w:val="13"/>
          <w:sz w:val="29"/>
          <w:szCs w:val="29"/>
        </w:rPr>
        <w:t>For since there were enough poor men to take men’s alms before friars came in, and the earth is now more barren than it was, either our friars or else poor men must want from these alms.</w:t>
      </w:r>
    </w:p>
    <w:p w14:paraId="7CD86C75">
      <w:pPr>
        <w:pStyle w:val="2"/>
        <w:spacing w:before="167" w:line="193" w:lineRule="auto"/>
        <w:ind w:left="3"/>
        <w:rPr>
          <w:rFonts w:hint="eastAsia"/>
          <w:spacing w:val="13"/>
          <w:sz w:val="29"/>
          <w:szCs w:val="29"/>
        </w:rPr>
      </w:pPr>
    </w:p>
    <w:p w14:paraId="0F61C025">
      <w:pPr>
        <w:pStyle w:val="2"/>
        <w:spacing w:before="167" w:line="193" w:lineRule="auto"/>
        <w:ind w:left="3"/>
        <w:rPr>
          <w:rFonts w:hint="eastAsia"/>
          <w:spacing w:val="13"/>
          <w:sz w:val="29"/>
          <w:szCs w:val="29"/>
        </w:rPr>
      </w:pPr>
      <w:r>
        <w:rPr>
          <w:rFonts w:hint="eastAsia"/>
          <w:spacing w:val="13"/>
          <w:sz w:val="29"/>
          <w:szCs w:val="29"/>
        </w:rPr>
        <w:t>因为既然在托钵修士进来之前，有足够的穷人接受人们的施舍，并且现在土地比以前更贫瘠，那么要么我们的托钵修士，要么穷人，必定缺乏这些施舍。</w:t>
      </w:r>
    </w:p>
    <w:p w14:paraId="51768A56">
      <w:pPr>
        <w:pStyle w:val="2"/>
        <w:spacing w:before="167" w:line="193" w:lineRule="auto"/>
        <w:ind w:left="3"/>
        <w:rPr>
          <w:rFonts w:hint="eastAsia"/>
          <w:spacing w:val="13"/>
          <w:sz w:val="29"/>
          <w:szCs w:val="29"/>
        </w:rPr>
      </w:pPr>
    </w:p>
    <w:p w14:paraId="0ABD26F0">
      <w:pPr>
        <w:pStyle w:val="2"/>
        <w:spacing w:before="167" w:line="193" w:lineRule="auto"/>
        <w:ind w:left="3"/>
        <w:rPr>
          <w:rFonts w:hint="eastAsia"/>
          <w:spacing w:val="13"/>
          <w:sz w:val="29"/>
          <w:szCs w:val="29"/>
        </w:rPr>
      </w:pPr>
      <w:r>
        <w:rPr>
          <w:rFonts w:hint="eastAsia"/>
          <w:spacing w:val="13"/>
          <w:sz w:val="29"/>
          <w:szCs w:val="29"/>
        </w:rPr>
        <w:t>But friars, by subtle hypocrisy, get these alms for themselves, and hinder poor men from having them.</w:t>
      </w:r>
    </w:p>
    <w:p w14:paraId="2A8BE621">
      <w:pPr>
        <w:pStyle w:val="2"/>
        <w:spacing w:before="167" w:line="193" w:lineRule="auto"/>
        <w:ind w:left="3"/>
        <w:rPr>
          <w:rFonts w:hint="eastAsia"/>
          <w:spacing w:val="13"/>
          <w:sz w:val="29"/>
          <w:szCs w:val="29"/>
        </w:rPr>
      </w:pPr>
    </w:p>
    <w:p w14:paraId="0CF93DB3">
      <w:pPr>
        <w:pStyle w:val="2"/>
        <w:spacing w:before="167" w:line="193" w:lineRule="auto"/>
        <w:ind w:left="3"/>
        <w:rPr>
          <w:rFonts w:hint="eastAsia"/>
          <w:spacing w:val="13"/>
          <w:sz w:val="29"/>
          <w:szCs w:val="29"/>
        </w:rPr>
      </w:pPr>
      <w:r>
        <w:rPr>
          <w:rFonts w:hint="eastAsia"/>
          <w:spacing w:val="13"/>
          <w:sz w:val="29"/>
          <w:szCs w:val="29"/>
        </w:rPr>
        <w:t>但是托钵修士，通过巧妙的伪善，为自己获取了这些施舍，并阻碍穷人得到它们。</w:t>
      </w:r>
    </w:p>
    <w:p w14:paraId="2A2A04EC">
      <w:pPr>
        <w:pStyle w:val="2"/>
        <w:spacing w:before="167" w:line="193" w:lineRule="auto"/>
        <w:ind w:left="3"/>
        <w:rPr>
          <w:rFonts w:hint="eastAsia"/>
          <w:spacing w:val="13"/>
          <w:sz w:val="29"/>
          <w:szCs w:val="29"/>
        </w:rPr>
      </w:pPr>
    </w:p>
    <w:p w14:paraId="50FCEF7F">
      <w:pPr>
        <w:pStyle w:val="2"/>
        <w:spacing w:before="167" w:line="193" w:lineRule="auto"/>
        <w:ind w:left="3"/>
        <w:rPr>
          <w:rFonts w:hint="eastAsia"/>
          <w:spacing w:val="13"/>
          <w:sz w:val="29"/>
          <w:szCs w:val="29"/>
        </w:rPr>
      </w:pPr>
      <w:r>
        <w:rPr>
          <w:rFonts w:hint="eastAsia"/>
          <w:spacing w:val="13"/>
          <w:sz w:val="29"/>
          <w:szCs w:val="29"/>
        </w:rPr>
        <w:t>AGAINST THE ORDER OF FRIARS. 225</w:t>
      </w:r>
    </w:p>
    <w:p w14:paraId="3374582F">
      <w:pPr>
        <w:pStyle w:val="2"/>
        <w:spacing w:before="167" w:line="193" w:lineRule="auto"/>
        <w:ind w:left="3"/>
        <w:rPr>
          <w:rFonts w:hint="eastAsia"/>
          <w:spacing w:val="13"/>
          <w:sz w:val="29"/>
          <w:szCs w:val="29"/>
        </w:rPr>
      </w:pPr>
    </w:p>
    <w:p w14:paraId="109BE2DD">
      <w:pPr>
        <w:pStyle w:val="2"/>
        <w:spacing w:before="167" w:line="193" w:lineRule="auto"/>
        <w:ind w:left="3"/>
        <w:rPr>
          <w:rFonts w:hint="eastAsia"/>
          <w:spacing w:val="13"/>
          <w:sz w:val="29"/>
          <w:szCs w:val="29"/>
        </w:rPr>
      </w:pPr>
      <w:r>
        <w:rPr>
          <w:rFonts w:hint="eastAsia"/>
          <w:spacing w:val="13"/>
          <w:sz w:val="29"/>
          <w:szCs w:val="29"/>
        </w:rPr>
        <w:t>反对托钵修士修会。 225</w:t>
      </w:r>
    </w:p>
    <w:p w14:paraId="57BEC005">
      <w:pPr>
        <w:pStyle w:val="2"/>
        <w:spacing w:before="167" w:line="193" w:lineRule="auto"/>
        <w:ind w:left="3"/>
        <w:rPr>
          <w:rFonts w:hint="eastAsia"/>
          <w:spacing w:val="13"/>
          <w:sz w:val="29"/>
          <w:szCs w:val="29"/>
        </w:rPr>
      </w:pPr>
    </w:p>
    <w:p w14:paraId="1491F7B3">
      <w:pPr>
        <w:pStyle w:val="2"/>
        <w:spacing w:before="167" w:line="193" w:lineRule="auto"/>
        <w:ind w:left="3"/>
        <w:rPr>
          <w:rFonts w:hint="eastAsia"/>
          <w:spacing w:val="13"/>
          <w:sz w:val="29"/>
          <w:szCs w:val="29"/>
        </w:rPr>
      </w:pPr>
      <w:r>
        <w:rPr>
          <w:rFonts w:hint="eastAsia"/>
          <w:spacing w:val="13"/>
          <w:sz w:val="29"/>
          <w:szCs w:val="29"/>
        </w:rPr>
        <w:t>Chapter 7.</w:t>
      </w:r>
    </w:p>
    <w:p w14:paraId="3F450698">
      <w:pPr>
        <w:pStyle w:val="2"/>
        <w:spacing w:before="167" w:line="193" w:lineRule="auto"/>
        <w:ind w:left="3"/>
        <w:rPr>
          <w:rFonts w:hint="eastAsia"/>
          <w:spacing w:val="13"/>
          <w:sz w:val="29"/>
          <w:szCs w:val="29"/>
        </w:rPr>
      </w:pPr>
    </w:p>
    <w:p w14:paraId="6CA9D371">
      <w:pPr>
        <w:pStyle w:val="2"/>
        <w:spacing w:before="167" w:line="193" w:lineRule="auto"/>
        <w:ind w:left="3"/>
        <w:rPr>
          <w:rFonts w:hint="eastAsia"/>
          <w:spacing w:val="13"/>
          <w:sz w:val="29"/>
          <w:szCs w:val="29"/>
        </w:rPr>
      </w:pPr>
      <w:r>
        <w:rPr>
          <w:rFonts w:hint="eastAsia"/>
          <w:spacing w:val="13"/>
          <w:sz w:val="29"/>
          <w:szCs w:val="29"/>
        </w:rPr>
        <w:t>第七章。</w:t>
      </w:r>
    </w:p>
    <w:p w14:paraId="342CE033">
      <w:pPr>
        <w:pStyle w:val="2"/>
        <w:spacing w:before="167" w:line="193" w:lineRule="auto"/>
        <w:ind w:left="3"/>
        <w:rPr>
          <w:rFonts w:hint="eastAsia"/>
          <w:spacing w:val="13"/>
          <w:sz w:val="29"/>
          <w:szCs w:val="29"/>
        </w:rPr>
      </w:pPr>
    </w:p>
    <w:p w14:paraId="7C564FCA">
      <w:pPr>
        <w:pStyle w:val="2"/>
        <w:spacing w:before="167" w:line="193" w:lineRule="auto"/>
        <w:ind w:left="3"/>
        <w:rPr>
          <w:rFonts w:hint="eastAsia"/>
          <w:spacing w:val="13"/>
          <w:sz w:val="29"/>
          <w:szCs w:val="29"/>
        </w:rPr>
      </w:pPr>
      <w:r>
        <w:rPr>
          <w:rFonts w:hint="eastAsia"/>
          <w:spacing w:val="13"/>
          <w:sz w:val="29"/>
          <w:szCs w:val="29"/>
        </w:rPr>
        <w:t>Traditions of Friars Preferred Before Christ’s Commandments.</w:t>
      </w:r>
    </w:p>
    <w:p w14:paraId="204B3BD9">
      <w:pPr>
        <w:pStyle w:val="2"/>
        <w:spacing w:before="167" w:line="193" w:lineRule="auto"/>
        <w:ind w:left="3"/>
        <w:rPr>
          <w:rFonts w:hint="eastAsia"/>
          <w:spacing w:val="13"/>
          <w:sz w:val="29"/>
          <w:szCs w:val="29"/>
        </w:rPr>
      </w:pPr>
    </w:p>
    <w:p w14:paraId="6B05F542">
      <w:pPr>
        <w:pStyle w:val="2"/>
        <w:spacing w:before="167" w:line="193" w:lineRule="auto"/>
        <w:ind w:left="3"/>
        <w:rPr>
          <w:rFonts w:hint="eastAsia"/>
          <w:spacing w:val="13"/>
          <w:sz w:val="29"/>
          <w:szCs w:val="29"/>
        </w:rPr>
      </w:pPr>
      <w:r>
        <w:rPr>
          <w:rFonts w:hint="eastAsia"/>
          <w:spacing w:val="13"/>
          <w:sz w:val="29"/>
          <w:szCs w:val="29"/>
        </w:rPr>
        <w:t>托钵修士的传统优先于基督的诫命。</w:t>
      </w:r>
    </w:p>
    <w:p w14:paraId="16027C34">
      <w:pPr>
        <w:pStyle w:val="2"/>
        <w:spacing w:before="167" w:line="193" w:lineRule="auto"/>
        <w:ind w:left="3"/>
        <w:rPr>
          <w:rFonts w:hint="eastAsia"/>
          <w:spacing w:val="13"/>
          <w:sz w:val="29"/>
          <w:szCs w:val="29"/>
        </w:rPr>
      </w:pPr>
    </w:p>
    <w:p w14:paraId="64FE7D0C">
      <w:pPr>
        <w:pStyle w:val="2"/>
        <w:spacing w:before="167" w:line="193" w:lineRule="auto"/>
        <w:ind w:left="3"/>
        <w:rPr>
          <w:rFonts w:hint="eastAsia"/>
          <w:spacing w:val="13"/>
          <w:sz w:val="29"/>
          <w:szCs w:val="29"/>
        </w:rPr>
      </w:pPr>
      <w:r>
        <w:rPr>
          <w:rFonts w:hint="eastAsia"/>
          <w:spacing w:val="13"/>
          <w:sz w:val="29"/>
          <w:szCs w:val="29"/>
        </w:rPr>
        <w:t>Also, friars value 603 more the breaking of their own traditions, than the breaking of the commandments of God.</w:t>
      </w:r>
    </w:p>
    <w:p w14:paraId="174EBED2">
      <w:pPr>
        <w:pStyle w:val="2"/>
        <w:spacing w:before="167" w:line="193" w:lineRule="auto"/>
        <w:ind w:left="3"/>
        <w:rPr>
          <w:rFonts w:hint="eastAsia"/>
          <w:spacing w:val="13"/>
          <w:sz w:val="29"/>
          <w:szCs w:val="29"/>
        </w:rPr>
      </w:pPr>
    </w:p>
    <w:p w14:paraId="04E6C519">
      <w:pPr>
        <w:pStyle w:val="2"/>
        <w:spacing w:before="167" w:line="193" w:lineRule="auto"/>
        <w:ind w:left="3"/>
        <w:rPr>
          <w:rFonts w:hint="eastAsia"/>
          <w:spacing w:val="13"/>
          <w:sz w:val="29"/>
          <w:szCs w:val="29"/>
        </w:rPr>
      </w:pPr>
      <w:r>
        <w:rPr>
          <w:rFonts w:hint="eastAsia"/>
          <w:spacing w:val="13"/>
          <w:sz w:val="29"/>
          <w:szCs w:val="29"/>
        </w:rPr>
        <w:t>并且，托钵修士看重603 违背他们自己的传统，胜过违背上帝的诫命。</w:t>
      </w:r>
    </w:p>
    <w:p w14:paraId="0EA7BCF6">
      <w:pPr>
        <w:pStyle w:val="2"/>
        <w:spacing w:before="167" w:line="193" w:lineRule="auto"/>
        <w:ind w:left="3"/>
        <w:rPr>
          <w:rFonts w:hint="eastAsia"/>
          <w:spacing w:val="13"/>
          <w:sz w:val="29"/>
          <w:szCs w:val="29"/>
        </w:rPr>
      </w:pPr>
    </w:p>
    <w:p w14:paraId="704FD968">
      <w:pPr>
        <w:pStyle w:val="2"/>
        <w:spacing w:before="167" w:line="193" w:lineRule="auto"/>
        <w:ind w:left="3"/>
        <w:rPr>
          <w:rFonts w:hint="eastAsia"/>
          <w:spacing w:val="13"/>
          <w:sz w:val="29"/>
          <w:szCs w:val="29"/>
        </w:rPr>
      </w:pPr>
      <w:r>
        <w:rPr>
          <w:rFonts w:hint="eastAsia"/>
          <w:spacing w:val="13"/>
          <w:sz w:val="29"/>
          <w:szCs w:val="29"/>
        </w:rPr>
        <w:t>For a friar is punished more for breaking one of their commandments, than for breaking God’s.</w:t>
      </w:r>
    </w:p>
    <w:p w14:paraId="575BE4C6">
      <w:pPr>
        <w:pStyle w:val="2"/>
        <w:spacing w:before="167" w:line="193" w:lineRule="auto"/>
        <w:ind w:left="3"/>
        <w:rPr>
          <w:rFonts w:hint="eastAsia"/>
          <w:spacing w:val="13"/>
          <w:sz w:val="29"/>
          <w:szCs w:val="29"/>
        </w:rPr>
      </w:pPr>
    </w:p>
    <w:p w14:paraId="47655B63">
      <w:pPr>
        <w:pStyle w:val="2"/>
        <w:spacing w:before="167" w:line="193" w:lineRule="auto"/>
        <w:ind w:left="3"/>
        <w:rPr>
          <w:rFonts w:hint="eastAsia"/>
          <w:spacing w:val="13"/>
          <w:sz w:val="29"/>
          <w:szCs w:val="29"/>
        </w:rPr>
      </w:pPr>
      <w:r>
        <w:rPr>
          <w:rFonts w:hint="eastAsia"/>
          <w:spacing w:val="13"/>
          <w:sz w:val="29"/>
          <w:szCs w:val="29"/>
        </w:rPr>
        <w:t>因为一个托钵修士因违背他们的一条诫命而受到的惩罚，比因违背上帝的诫命而受到的惩罚更重。</w:t>
      </w:r>
    </w:p>
    <w:p w14:paraId="5B0542DD">
      <w:pPr>
        <w:pStyle w:val="2"/>
        <w:spacing w:before="167" w:line="193" w:lineRule="auto"/>
        <w:ind w:left="3"/>
        <w:rPr>
          <w:rFonts w:hint="eastAsia"/>
          <w:spacing w:val="13"/>
          <w:sz w:val="29"/>
          <w:szCs w:val="29"/>
        </w:rPr>
      </w:pPr>
    </w:p>
    <w:p w14:paraId="02C4A6CB">
      <w:pPr>
        <w:pStyle w:val="2"/>
        <w:spacing w:before="167" w:line="193" w:lineRule="auto"/>
        <w:ind w:left="3"/>
        <w:rPr>
          <w:rFonts w:hint="eastAsia"/>
          <w:spacing w:val="13"/>
          <w:sz w:val="29"/>
          <w:szCs w:val="29"/>
        </w:rPr>
      </w:pPr>
      <w:r>
        <w:rPr>
          <w:rFonts w:hint="eastAsia"/>
          <w:spacing w:val="13"/>
          <w:sz w:val="29"/>
          <w:szCs w:val="29"/>
        </w:rPr>
        <w:t>For breaking God’s commandments is not counted against them, and in this they show how they love their own worship more than God’s.</w:t>
      </w:r>
    </w:p>
    <w:p w14:paraId="6ACC7384">
      <w:pPr>
        <w:pStyle w:val="2"/>
        <w:spacing w:before="167" w:line="193" w:lineRule="auto"/>
        <w:ind w:left="3"/>
        <w:rPr>
          <w:rFonts w:hint="eastAsia"/>
          <w:spacing w:val="13"/>
          <w:sz w:val="29"/>
          <w:szCs w:val="29"/>
        </w:rPr>
      </w:pPr>
    </w:p>
    <w:p w14:paraId="04A86AEF">
      <w:pPr>
        <w:pStyle w:val="2"/>
        <w:spacing w:before="167" w:line="193" w:lineRule="auto"/>
        <w:ind w:left="3"/>
        <w:rPr>
          <w:rFonts w:hint="eastAsia"/>
          <w:spacing w:val="13"/>
          <w:sz w:val="29"/>
          <w:szCs w:val="29"/>
        </w:rPr>
      </w:pPr>
      <w:r>
        <w:rPr>
          <w:rFonts w:hint="eastAsia"/>
          <w:spacing w:val="13"/>
          <w:sz w:val="29"/>
          <w:szCs w:val="29"/>
        </w:rPr>
        <w:t>因为违背上帝的诫命不被算在他们头上，在这方面他们显明了他们爱自己的敬拜胜过爱上帝的敬拜。</w:t>
      </w:r>
    </w:p>
    <w:p w14:paraId="5840FA44">
      <w:pPr>
        <w:pStyle w:val="2"/>
        <w:spacing w:before="167" w:line="193" w:lineRule="auto"/>
        <w:ind w:left="3"/>
        <w:rPr>
          <w:rFonts w:hint="eastAsia"/>
          <w:spacing w:val="13"/>
          <w:sz w:val="29"/>
          <w:szCs w:val="29"/>
        </w:rPr>
      </w:pPr>
    </w:p>
    <w:p w14:paraId="64443E9C">
      <w:pPr>
        <w:pStyle w:val="2"/>
        <w:spacing w:before="167" w:line="193" w:lineRule="auto"/>
        <w:ind w:left="3"/>
        <w:rPr>
          <w:rFonts w:hint="eastAsia"/>
          <w:spacing w:val="13"/>
          <w:sz w:val="29"/>
          <w:szCs w:val="29"/>
        </w:rPr>
      </w:pPr>
      <w:r>
        <w:rPr>
          <w:rFonts w:hint="eastAsia"/>
          <w:spacing w:val="13"/>
          <w:sz w:val="29"/>
          <w:szCs w:val="29"/>
        </w:rPr>
        <w:t>And thus they take to themselves the worship that is appropriate to God — and so they are blasphemers and heretics; and so they value more their bodily habit, than charity and other virtues.</w:t>
      </w:r>
    </w:p>
    <w:p w14:paraId="5A4B7FD6">
      <w:pPr>
        <w:pStyle w:val="2"/>
        <w:spacing w:before="167" w:line="193" w:lineRule="auto"/>
        <w:ind w:left="3"/>
        <w:rPr>
          <w:rFonts w:hint="eastAsia"/>
          <w:spacing w:val="13"/>
          <w:sz w:val="29"/>
          <w:szCs w:val="29"/>
        </w:rPr>
      </w:pPr>
    </w:p>
    <w:p w14:paraId="2CCFFE2D">
      <w:pPr>
        <w:pStyle w:val="2"/>
        <w:spacing w:before="167" w:line="193" w:lineRule="auto"/>
        <w:ind w:left="3"/>
        <w:rPr>
          <w:rFonts w:hint="eastAsia"/>
          <w:spacing w:val="13"/>
          <w:sz w:val="29"/>
          <w:szCs w:val="29"/>
        </w:rPr>
      </w:pPr>
      <w:r>
        <w:rPr>
          <w:rFonts w:hint="eastAsia"/>
          <w:spacing w:val="13"/>
          <w:sz w:val="29"/>
          <w:szCs w:val="29"/>
        </w:rPr>
        <w:t>因此，他们将本应归于上帝的敬拜据为己有——所以他们是亵渎者和异端；因此他们看重他们身体的会衣（habit），胜过仁爱和其他美德。</w:t>
      </w:r>
    </w:p>
    <w:p w14:paraId="6873DA0E">
      <w:pPr>
        <w:pStyle w:val="2"/>
        <w:spacing w:before="167" w:line="193" w:lineRule="auto"/>
        <w:ind w:left="3"/>
        <w:rPr>
          <w:rFonts w:hint="eastAsia"/>
          <w:spacing w:val="13"/>
          <w:sz w:val="29"/>
          <w:szCs w:val="29"/>
        </w:rPr>
      </w:pPr>
    </w:p>
    <w:p w14:paraId="55C30AA9">
      <w:pPr>
        <w:pStyle w:val="2"/>
        <w:spacing w:before="167" w:line="193" w:lineRule="auto"/>
        <w:ind w:left="3"/>
        <w:rPr>
          <w:rFonts w:hint="eastAsia"/>
          <w:spacing w:val="13"/>
          <w:sz w:val="29"/>
          <w:szCs w:val="29"/>
        </w:rPr>
      </w:pPr>
      <w:r>
        <w:rPr>
          <w:rFonts w:hint="eastAsia"/>
          <w:spacing w:val="13"/>
          <w:sz w:val="29"/>
          <w:szCs w:val="29"/>
        </w:rPr>
        <w:t>For if a friar discards his bodily habit, to which he is not bound by God’s law, he is held apostate, and sharply pursued — sometimes to prison, and sometimes to death, even though he better serves God without his habit than in it.</w:t>
      </w:r>
    </w:p>
    <w:p w14:paraId="63E43743">
      <w:pPr>
        <w:pStyle w:val="2"/>
        <w:spacing w:before="167" w:line="193" w:lineRule="auto"/>
        <w:ind w:left="3"/>
        <w:rPr>
          <w:rFonts w:hint="eastAsia"/>
          <w:spacing w:val="13"/>
          <w:sz w:val="29"/>
          <w:szCs w:val="29"/>
        </w:rPr>
      </w:pPr>
    </w:p>
    <w:p w14:paraId="29168A47">
      <w:pPr>
        <w:pStyle w:val="2"/>
        <w:spacing w:before="167" w:line="193" w:lineRule="auto"/>
        <w:ind w:left="3"/>
        <w:rPr>
          <w:rFonts w:hint="eastAsia"/>
          <w:spacing w:val="13"/>
          <w:sz w:val="29"/>
          <w:szCs w:val="29"/>
        </w:rPr>
      </w:pPr>
      <w:r>
        <w:rPr>
          <w:rFonts w:hint="eastAsia"/>
          <w:spacing w:val="13"/>
          <w:sz w:val="29"/>
          <w:szCs w:val="29"/>
        </w:rPr>
        <w:t>因为如果一个托钵修士丢弃了他身体的会衣，而上帝的律法并未要求他穿戴它，他就会被视为叛教者，并受到严厉追捕——有时被投入监狱，有时被处死，即使他脱去会衣比穿着会衣更能服事上帝。</w:t>
      </w:r>
    </w:p>
    <w:p w14:paraId="326E45FD">
      <w:pPr>
        <w:pStyle w:val="2"/>
        <w:spacing w:before="167" w:line="193" w:lineRule="auto"/>
        <w:ind w:left="3"/>
        <w:rPr>
          <w:rFonts w:hint="eastAsia"/>
          <w:spacing w:val="13"/>
          <w:sz w:val="29"/>
          <w:szCs w:val="29"/>
        </w:rPr>
      </w:pPr>
    </w:p>
    <w:p w14:paraId="0D88EFFF">
      <w:pPr>
        <w:pStyle w:val="2"/>
        <w:spacing w:before="167" w:line="193" w:lineRule="auto"/>
        <w:ind w:left="3"/>
        <w:rPr>
          <w:rFonts w:hint="eastAsia"/>
          <w:spacing w:val="13"/>
          <w:sz w:val="29"/>
          <w:szCs w:val="29"/>
        </w:rPr>
      </w:pPr>
      <w:r>
        <w:rPr>
          <w:rFonts w:hint="eastAsia"/>
          <w:spacing w:val="13"/>
          <w:sz w:val="29"/>
          <w:szCs w:val="29"/>
        </w:rPr>
        <w:t>But though he trespasses against charity by impatience, false leasings, pride, or covetousness, it is accounted little or nothing; rather it is praised if it brings worldly muck.</w:t>
      </w:r>
    </w:p>
    <w:p w14:paraId="209A0055">
      <w:pPr>
        <w:pStyle w:val="2"/>
        <w:spacing w:before="167" w:line="193" w:lineRule="auto"/>
        <w:ind w:left="3"/>
        <w:rPr>
          <w:rFonts w:hint="eastAsia"/>
          <w:spacing w:val="13"/>
          <w:sz w:val="29"/>
          <w:szCs w:val="29"/>
        </w:rPr>
      </w:pPr>
    </w:p>
    <w:p w14:paraId="09BE3F1C">
      <w:pPr>
        <w:pStyle w:val="2"/>
        <w:spacing w:before="167" w:line="193" w:lineRule="auto"/>
        <w:ind w:left="3"/>
        <w:rPr>
          <w:rFonts w:hint="eastAsia"/>
          <w:spacing w:val="13"/>
          <w:sz w:val="29"/>
          <w:szCs w:val="29"/>
        </w:rPr>
      </w:pPr>
      <w:r>
        <w:rPr>
          <w:rFonts w:hint="eastAsia"/>
          <w:spacing w:val="13"/>
          <w:sz w:val="29"/>
          <w:szCs w:val="29"/>
        </w:rPr>
        <w:t>但是，尽管他因不耐烦、虚假的谎言（false leasings）、骄傲或贪婪而违背了仁爱，这却被视为小事或无关紧要；反而，如果它带来了世俗的粪土（worldly muck，指财富），还会受到称赞。</w:t>
      </w:r>
    </w:p>
    <w:p w14:paraId="50F2523E">
      <w:pPr>
        <w:pStyle w:val="2"/>
        <w:spacing w:before="167" w:line="193" w:lineRule="auto"/>
        <w:ind w:left="3"/>
        <w:rPr>
          <w:rFonts w:hint="eastAsia"/>
          <w:spacing w:val="13"/>
          <w:sz w:val="29"/>
          <w:szCs w:val="29"/>
        </w:rPr>
      </w:pPr>
    </w:p>
    <w:p w14:paraId="638AEBE1">
      <w:pPr>
        <w:pStyle w:val="2"/>
        <w:spacing w:before="167" w:line="193" w:lineRule="auto"/>
        <w:ind w:left="3"/>
        <w:rPr>
          <w:rFonts w:hint="eastAsia"/>
          <w:spacing w:val="13"/>
          <w:sz w:val="29"/>
          <w:szCs w:val="29"/>
        </w:rPr>
      </w:pPr>
      <w:r>
        <w:rPr>
          <w:rFonts w:hint="eastAsia"/>
          <w:spacing w:val="13"/>
          <w:sz w:val="29"/>
          <w:szCs w:val="29"/>
        </w:rPr>
        <w:t>Chapter 8.</w:t>
      </w:r>
    </w:p>
    <w:p w14:paraId="1ABF8216">
      <w:pPr>
        <w:pStyle w:val="2"/>
        <w:spacing w:before="167" w:line="193" w:lineRule="auto"/>
        <w:ind w:left="3"/>
        <w:rPr>
          <w:rFonts w:hint="eastAsia"/>
          <w:spacing w:val="13"/>
          <w:sz w:val="29"/>
          <w:szCs w:val="29"/>
        </w:rPr>
      </w:pPr>
    </w:p>
    <w:p w14:paraId="1D48114E">
      <w:pPr>
        <w:pStyle w:val="2"/>
        <w:spacing w:before="167" w:line="193" w:lineRule="auto"/>
        <w:ind w:left="3"/>
        <w:rPr>
          <w:rFonts w:hint="eastAsia"/>
          <w:spacing w:val="13"/>
          <w:sz w:val="29"/>
          <w:szCs w:val="29"/>
        </w:rPr>
      </w:pPr>
      <w:r>
        <w:rPr>
          <w:rFonts w:hint="eastAsia"/>
          <w:spacing w:val="13"/>
          <w:sz w:val="29"/>
          <w:szCs w:val="29"/>
        </w:rPr>
        <w:t>第八章。</w:t>
      </w:r>
    </w:p>
    <w:p w14:paraId="061AFA86">
      <w:pPr>
        <w:pStyle w:val="2"/>
        <w:spacing w:before="167" w:line="193" w:lineRule="auto"/>
        <w:ind w:left="3"/>
        <w:rPr>
          <w:rFonts w:hint="eastAsia"/>
          <w:spacing w:val="13"/>
          <w:sz w:val="29"/>
          <w:szCs w:val="29"/>
        </w:rPr>
      </w:pPr>
    </w:p>
    <w:p w14:paraId="276563AA">
      <w:pPr>
        <w:pStyle w:val="2"/>
        <w:spacing w:before="167" w:line="193" w:lineRule="auto"/>
        <w:ind w:left="3"/>
        <w:rPr>
          <w:rFonts w:hint="eastAsia"/>
          <w:spacing w:val="13"/>
          <w:sz w:val="29"/>
          <w:szCs w:val="29"/>
        </w:rPr>
      </w:pPr>
      <w:r>
        <w:rPr>
          <w:rFonts w:hint="eastAsia"/>
          <w:spacing w:val="13"/>
          <w:sz w:val="29"/>
          <w:szCs w:val="29"/>
        </w:rPr>
        <w:t>Friars are Great Hypocrites, As Poor As Christ In Show, As Sumptuous As Lords and Prelates In Deed.</w:t>
      </w:r>
    </w:p>
    <w:p w14:paraId="09501A61">
      <w:pPr>
        <w:pStyle w:val="2"/>
        <w:spacing w:before="167" w:line="193" w:lineRule="auto"/>
        <w:ind w:left="3"/>
        <w:rPr>
          <w:rFonts w:hint="eastAsia"/>
          <w:spacing w:val="13"/>
          <w:sz w:val="29"/>
          <w:szCs w:val="29"/>
        </w:rPr>
      </w:pPr>
    </w:p>
    <w:p w14:paraId="1D6AB333">
      <w:pPr>
        <w:pStyle w:val="2"/>
        <w:spacing w:before="167" w:line="193" w:lineRule="auto"/>
        <w:ind w:left="3"/>
        <w:rPr>
          <w:rFonts w:hint="eastAsia"/>
          <w:spacing w:val="13"/>
          <w:sz w:val="29"/>
          <w:szCs w:val="29"/>
        </w:rPr>
      </w:pPr>
      <w:r>
        <w:rPr>
          <w:rFonts w:hint="eastAsia"/>
          <w:spacing w:val="13"/>
          <w:sz w:val="29"/>
          <w:szCs w:val="29"/>
        </w:rPr>
        <w:t>托钵修士是大伪善者，外表像基督一样贫穷，行为却像领主和高级教士一样奢华。</w:t>
      </w:r>
    </w:p>
    <w:p w14:paraId="5BB1CBF1">
      <w:pPr>
        <w:pStyle w:val="2"/>
        <w:spacing w:before="167" w:line="193" w:lineRule="auto"/>
        <w:ind w:left="3"/>
        <w:rPr>
          <w:rFonts w:hint="eastAsia"/>
          <w:spacing w:val="13"/>
          <w:sz w:val="29"/>
          <w:szCs w:val="29"/>
        </w:rPr>
      </w:pPr>
    </w:p>
    <w:p w14:paraId="7E08DBE7">
      <w:pPr>
        <w:pStyle w:val="2"/>
        <w:spacing w:before="167" w:line="193" w:lineRule="auto"/>
        <w:ind w:left="3"/>
        <w:rPr>
          <w:rFonts w:hint="eastAsia"/>
          <w:spacing w:val="13"/>
          <w:sz w:val="29"/>
          <w:szCs w:val="29"/>
        </w:rPr>
      </w:pPr>
      <w:r>
        <w:rPr>
          <w:rFonts w:hint="eastAsia"/>
          <w:spacing w:val="13"/>
          <w:sz w:val="29"/>
          <w:szCs w:val="29"/>
        </w:rPr>
        <w:t>Also, friars feign themselves as hypocrites, to straitly keep the Gospel and poverty of Christ and his apostles — and yet they are most contrary to Christ and his apostles, in hypocrisy, pride, and covetousness.</w:t>
      </w:r>
    </w:p>
    <w:p w14:paraId="1D539CFA">
      <w:pPr>
        <w:pStyle w:val="2"/>
        <w:spacing w:before="167" w:line="193" w:lineRule="auto"/>
        <w:ind w:left="3"/>
        <w:rPr>
          <w:rFonts w:hint="eastAsia"/>
          <w:spacing w:val="13"/>
          <w:sz w:val="29"/>
          <w:szCs w:val="29"/>
        </w:rPr>
      </w:pPr>
    </w:p>
    <w:p w14:paraId="77F6B2DD">
      <w:pPr>
        <w:pStyle w:val="2"/>
        <w:spacing w:before="167" w:line="193" w:lineRule="auto"/>
        <w:ind w:left="3"/>
        <w:rPr>
          <w:rFonts w:hint="eastAsia"/>
          <w:spacing w:val="13"/>
          <w:sz w:val="29"/>
          <w:szCs w:val="29"/>
        </w:rPr>
      </w:pPr>
      <w:r>
        <w:rPr>
          <w:rFonts w:hint="eastAsia"/>
          <w:spacing w:val="13"/>
          <w:sz w:val="29"/>
          <w:szCs w:val="29"/>
        </w:rPr>
        <w:t>并且，托钵修士们伪装成伪善者，要严格遵守福音以及基督和祂使徒的贫穷——然而他们在伪善、骄傲和贪婪方面，却与基督和祂的使徒最为相反。</w:t>
      </w:r>
    </w:p>
    <w:p w14:paraId="11B70345">
      <w:pPr>
        <w:pStyle w:val="2"/>
        <w:spacing w:before="167" w:line="193" w:lineRule="auto"/>
        <w:ind w:left="3"/>
        <w:rPr>
          <w:rFonts w:hint="eastAsia"/>
          <w:spacing w:val="13"/>
          <w:sz w:val="29"/>
          <w:szCs w:val="29"/>
        </w:rPr>
      </w:pPr>
    </w:p>
    <w:p w14:paraId="157B1D30">
      <w:pPr>
        <w:pStyle w:val="2"/>
        <w:spacing w:before="167" w:line="193" w:lineRule="auto"/>
        <w:ind w:left="3"/>
        <w:rPr>
          <w:rFonts w:hint="eastAsia"/>
          <w:spacing w:val="13"/>
          <w:sz w:val="29"/>
          <w:szCs w:val="29"/>
        </w:rPr>
      </w:pPr>
      <w:r>
        <w:rPr>
          <w:rFonts w:hint="eastAsia"/>
          <w:spacing w:val="13"/>
          <w:sz w:val="29"/>
          <w:szCs w:val="29"/>
        </w:rPr>
        <w:t>For they show more holiness in a bodily habit, and other signs, than Christ and his apostles did.</w:t>
      </w:r>
    </w:p>
    <w:p w14:paraId="48261A1D">
      <w:pPr>
        <w:pStyle w:val="2"/>
        <w:spacing w:before="167" w:line="193" w:lineRule="auto"/>
        <w:ind w:left="3"/>
        <w:rPr>
          <w:rFonts w:hint="eastAsia"/>
          <w:spacing w:val="13"/>
          <w:sz w:val="29"/>
          <w:szCs w:val="29"/>
        </w:rPr>
      </w:pPr>
    </w:p>
    <w:p w14:paraId="58603166">
      <w:pPr>
        <w:pStyle w:val="2"/>
        <w:spacing w:before="167" w:line="193" w:lineRule="auto"/>
        <w:ind w:left="3"/>
        <w:rPr>
          <w:rFonts w:hint="eastAsia"/>
          <w:spacing w:val="13"/>
          <w:sz w:val="29"/>
          <w:szCs w:val="29"/>
        </w:rPr>
      </w:pPr>
      <w:r>
        <w:rPr>
          <w:rFonts w:hint="eastAsia"/>
          <w:spacing w:val="13"/>
          <w:sz w:val="29"/>
          <w:szCs w:val="29"/>
        </w:rPr>
        <w:t>因为他们在身体的会衣和其他标记上显示的圣洁，比基督和祂的使徒所显示的更多。</w:t>
      </w:r>
    </w:p>
    <w:p w14:paraId="06B526AE">
      <w:pPr>
        <w:pStyle w:val="2"/>
        <w:spacing w:before="167" w:line="193" w:lineRule="auto"/>
        <w:ind w:left="3"/>
        <w:rPr>
          <w:rFonts w:hint="eastAsia"/>
          <w:spacing w:val="13"/>
          <w:sz w:val="29"/>
          <w:szCs w:val="29"/>
        </w:rPr>
      </w:pPr>
    </w:p>
    <w:p w14:paraId="4A069936">
      <w:pPr>
        <w:pStyle w:val="2"/>
        <w:spacing w:before="167" w:line="193" w:lineRule="auto"/>
        <w:ind w:left="3"/>
        <w:rPr>
          <w:rFonts w:hint="eastAsia"/>
          <w:spacing w:val="13"/>
          <w:sz w:val="29"/>
          <w:szCs w:val="29"/>
        </w:rPr>
      </w:pPr>
      <w:r>
        <w:rPr>
          <w:rFonts w:hint="eastAsia"/>
          <w:spacing w:val="13"/>
          <w:sz w:val="29"/>
          <w:szCs w:val="29"/>
        </w:rPr>
        <w:t>And for their singular habit or holiness, they presume to be equal with prelates and lords, and more worthy than other clerics.</w:t>
      </w:r>
    </w:p>
    <w:p w14:paraId="43E230E7">
      <w:pPr>
        <w:pStyle w:val="2"/>
        <w:spacing w:before="167" w:line="193" w:lineRule="auto"/>
        <w:ind w:left="3"/>
        <w:rPr>
          <w:rFonts w:hint="eastAsia"/>
          <w:spacing w:val="13"/>
          <w:sz w:val="29"/>
          <w:szCs w:val="29"/>
        </w:rPr>
      </w:pPr>
    </w:p>
    <w:p w14:paraId="070D10BE">
      <w:pPr>
        <w:pStyle w:val="2"/>
        <w:spacing w:before="167" w:line="193" w:lineRule="auto"/>
        <w:ind w:left="3"/>
        <w:rPr>
          <w:rFonts w:hint="eastAsia"/>
          <w:spacing w:val="13"/>
          <w:sz w:val="29"/>
          <w:szCs w:val="29"/>
        </w:rPr>
      </w:pPr>
      <w:r>
        <w:rPr>
          <w:rFonts w:hint="eastAsia"/>
          <w:spacing w:val="13"/>
          <w:sz w:val="29"/>
          <w:szCs w:val="29"/>
        </w:rPr>
        <w:t>并且因为他们独特的会衣或圣洁，他们僭越地认为自己与高级教士和领主平等，并且比其他神职人员（clerics）更配得。</w:t>
      </w:r>
    </w:p>
    <w:p w14:paraId="5A681319">
      <w:pPr>
        <w:pStyle w:val="2"/>
        <w:spacing w:before="167" w:line="193" w:lineRule="auto"/>
        <w:ind w:left="3"/>
        <w:rPr>
          <w:rFonts w:hint="eastAsia"/>
          <w:spacing w:val="13"/>
          <w:sz w:val="29"/>
          <w:szCs w:val="29"/>
        </w:rPr>
      </w:pPr>
    </w:p>
    <w:p w14:paraId="06AF2E73">
      <w:pPr>
        <w:pStyle w:val="2"/>
        <w:spacing w:before="167" w:line="193" w:lineRule="auto"/>
        <w:ind w:left="3"/>
        <w:rPr>
          <w:rFonts w:hint="eastAsia"/>
          <w:spacing w:val="13"/>
          <w:sz w:val="29"/>
          <w:szCs w:val="29"/>
        </w:rPr>
      </w:pPr>
      <w:r>
        <w:rPr>
          <w:rFonts w:hint="eastAsia"/>
          <w:spacing w:val="13"/>
          <w:sz w:val="29"/>
          <w:szCs w:val="29"/>
        </w:rPr>
        <w:t>226 A TREATISE OF JOHN WYCLIFFE</w:t>
      </w:r>
    </w:p>
    <w:p w14:paraId="7784FF33">
      <w:pPr>
        <w:pStyle w:val="2"/>
        <w:spacing w:before="167" w:line="193" w:lineRule="auto"/>
        <w:ind w:left="3"/>
        <w:rPr>
          <w:rFonts w:hint="eastAsia"/>
          <w:spacing w:val="13"/>
          <w:sz w:val="29"/>
          <w:szCs w:val="29"/>
        </w:rPr>
      </w:pPr>
    </w:p>
    <w:p w14:paraId="6721A4B0">
      <w:pPr>
        <w:pStyle w:val="2"/>
        <w:spacing w:before="167" w:line="193" w:lineRule="auto"/>
        <w:ind w:left="3"/>
        <w:rPr>
          <w:rFonts w:hint="eastAsia"/>
          <w:spacing w:val="13"/>
          <w:sz w:val="29"/>
          <w:szCs w:val="29"/>
        </w:rPr>
      </w:pPr>
      <w:r>
        <w:rPr>
          <w:rFonts w:hint="eastAsia"/>
          <w:spacing w:val="13"/>
          <w:sz w:val="29"/>
          <w:szCs w:val="29"/>
        </w:rPr>
        <w:t>226 约翰·威克里夫的论著</w:t>
      </w:r>
    </w:p>
    <w:p w14:paraId="780D6E05">
      <w:pPr>
        <w:pStyle w:val="2"/>
        <w:spacing w:before="167" w:line="193" w:lineRule="auto"/>
        <w:ind w:left="3"/>
        <w:rPr>
          <w:rFonts w:hint="eastAsia"/>
          <w:spacing w:val="13"/>
          <w:sz w:val="29"/>
          <w:szCs w:val="29"/>
        </w:rPr>
      </w:pPr>
    </w:p>
    <w:p w14:paraId="2053D3C8">
      <w:pPr>
        <w:pStyle w:val="2"/>
        <w:spacing w:before="167" w:line="193" w:lineRule="auto"/>
        <w:ind w:left="3"/>
        <w:rPr>
          <w:rFonts w:hint="eastAsia"/>
          <w:spacing w:val="13"/>
          <w:sz w:val="29"/>
          <w:szCs w:val="29"/>
        </w:rPr>
      </w:pPr>
      <w:r>
        <w:rPr>
          <w:rFonts w:hint="eastAsia"/>
          <w:spacing w:val="13"/>
          <w:sz w:val="29"/>
          <w:szCs w:val="29"/>
        </w:rPr>
        <w:t>And they can never make an end to covetousness; but by begging, bequeathing, burying, salaries, and thirty masses,604 and by confessing, absolutions, and other false means, they ever cry after worldly goods, where Christ used none of these.</w:t>
      </w:r>
    </w:p>
    <w:p w14:paraId="35378DBA">
      <w:pPr>
        <w:pStyle w:val="2"/>
        <w:spacing w:before="167" w:line="193" w:lineRule="auto"/>
        <w:ind w:left="3"/>
        <w:rPr>
          <w:rFonts w:hint="eastAsia"/>
          <w:spacing w:val="13"/>
          <w:sz w:val="29"/>
          <w:szCs w:val="29"/>
        </w:rPr>
      </w:pPr>
    </w:p>
    <w:p w14:paraId="20B99355">
      <w:pPr>
        <w:pStyle w:val="2"/>
        <w:spacing w:before="167" w:line="193" w:lineRule="auto"/>
        <w:ind w:left="3"/>
        <w:rPr>
          <w:rFonts w:hint="eastAsia"/>
          <w:spacing w:val="13"/>
          <w:sz w:val="29"/>
          <w:szCs w:val="29"/>
        </w:rPr>
      </w:pPr>
      <w:r>
        <w:rPr>
          <w:rFonts w:hint="eastAsia"/>
          <w:spacing w:val="13"/>
          <w:sz w:val="29"/>
          <w:szCs w:val="29"/>
        </w:rPr>
        <w:t>他们永远无法停止贪婪；而是通过乞讨、遗赠、埋葬、薪俸（salaries）和三十台弥撒（thirty masses）604，以及通过告解、赦罪（absolutions）和其他虚假手段，他们总是哭喊着追求属世的财物，而基督从未使用过这些。</w:t>
      </w:r>
    </w:p>
    <w:p w14:paraId="5D887F9E">
      <w:pPr>
        <w:pStyle w:val="2"/>
        <w:spacing w:before="167" w:line="193" w:lineRule="auto"/>
        <w:ind w:left="3"/>
        <w:rPr>
          <w:rFonts w:hint="eastAsia"/>
          <w:spacing w:val="13"/>
          <w:sz w:val="29"/>
          <w:szCs w:val="29"/>
        </w:rPr>
      </w:pPr>
    </w:p>
    <w:p w14:paraId="3BF75571">
      <w:pPr>
        <w:pStyle w:val="2"/>
        <w:spacing w:before="167" w:line="193" w:lineRule="auto"/>
        <w:ind w:left="3"/>
        <w:rPr>
          <w:rFonts w:hint="eastAsia"/>
          <w:spacing w:val="13"/>
          <w:sz w:val="29"/>
          <w:szCs w:val="29"/>
        </w:rPr>
      </w:pPr>
      <w:r>
        <w:rPr>
          <w:rFonts w:hint="eastAsia"/>
          <w:spacing w:val="13"/>
          <w:sz w:val="29"/>
          <w:szCs w:val="29"/>
        </w:rPr>
        <w:t>And thus, for this stinking covetousness, they worship the fiend as their God.</w:t>
      </w:r>
    </w:p>
    <w:p w14:paraId="682BBD9B">
      <w:pPr>
        <w:pStyle w:val="2"/>
        <w:spacing w:before="167" w:line="193" w:lineRule="auto"/>
        <w:ind w:left="3"/>
        <w:rPr>
          <w:rFonts w:hint="eastAsia"/>
          <w:spacing w:val="13"/>
          <w:sz w:val="29"/>
          <w:szCs w:val="29"/>
        </w:rPr>
      </w:pPr>
    </w:p>
    <w:p w14:paraId="23F29C6C">
      <w:pPr>
        <w:pStyle w:val="2"/>
        <w:spacing w:before="167" w:line="193" w:lineRule="auto"/>
        <w:ind w:left="3"/>
        <w:rPr>
          <w:rFonts w:hint="eastAsia"/>
          <w:spacing w:val="13"/>
          <w:sz w:val="29"/>
          <w:szCs w:val="29"/>
        </w:rPr>
      </w:pPr>
      <w:r>
        <w:rPr>
          <w:rFonts w:hint="eastAsia"/>
          <w:spacing w:val="13"/>
          <w:sz w:val="29"/>
          <w:szCs w:val="29"/>
        </w:rPr>
        <w:t>因此，为了这种发臭的贪婪，他们敬拜恶魔（fiend）作为他们的神。</w:t>
      </w:r>
    </w:p>
    <w:p w14:paraId="41BD509C">
      <w:pPr>
        <w:pStyle w:val="2"/>
        <w:spacing w:before="167" w:line="193" w:lineRule="auto"/>
        <w:ind w:left="3"/>
        <w:rPr>
          <w:rFonts w:hint="eastAsia"/>
          <w:spacing w:val="13"/>
          <w:sz w:val="29"/>
          <w:szCs w:val="29"/>
        </w:rPr>
      </w:pPr>
    </w:p>
    <w:p w14:paraId="5EA51574">
      <w:pPr>
        <w:pStyle w:val="2"/>
        <w:spacing w:before="167" w:line="193" w:lineRule="auto"/>
        <w:ind w:left="3"/>
        <w:rPr>
          <w:rFonts w:hint="eastAsia"/>
          <w:spacing w:val="13"/>
          <w:sz w:val="29"/>
          <w:szCs w:val="29"/>
        </w:rPr>
      </w:pPr>
      <w:r>
        <w:rPr>
          <w:rFonts w:hint="eastAsia"/>
          <w:spacing w:val="13"/>
          <w:sz w:val="29"/>
          <w:szCs w:val="29"/>
        </w:rPr>
        <w:t>Chapter 9.</w:t>
      </w:r>
    </w:p>
    <w:p w14:paraId="539A0133">
      <w:pPr>
        <w:pStyle w:val="2"/>
        <w:spacing w:before="167" w:line="193" w:lineRule="auto"/>
        <w:ind w:left="3"/>
        <w:rPr>
          <w:rFonts w:hint="eastAsia"/>
          <w:spacing w:val="13"/>
          <w:sz w:val="29"/>
          <w:szCs w:val="29"/>
        </w:rPr>
      </w:pPr>
    </w:p>
    <w:p w14:paraId="3EFE9315">
      <w:pPr>
        <w:pStyle w:val="2"/>
        <w:spacing w:before="167" w:line="193" w:lineRule="auto"/>
        <w:ind w:left="3"/>
        <w:rPr>
          <w:rFonts w:hint="eastAsia"/>
          <w:spacing w:val="13"/>
          <w:sz w:val="29"/>
          <w:szCs w:val="29"/>
        </w:rPr>
      </w:pPr>
      <w:r>
        <w:rPr>
          <w:rFonts w:hint="eastAsia"/>
          <w:spacing w:val="13"/>
          <w:sz w:val="29"/>
          <w:szCs w:val="29"/>
        </w:rPr>
        <w:t>第九章。</w:t>
      </w:r>
    </w:p>
    <w:p w14:paraId="5E98540E">
      <w:pPr>
        <w:pStyle w:val="2"/>
        <w:spacing w:before="167" w:line="193" w:lineRule="auto"/>
        <w:ind w:left="3"/>
        <w:rPr>
          <w:rFonts w:hint="eastAsia"/>
          <w:spacing w:val="13"/>
          <w:sz w:val="29"/>
          <w:szCs w:val="29"/>
        </w:rPr>
      </w:pPr>
    </w:p>
    <w:p w14:paraId="3A3C555C">
      <w:pPr>
        <w:pStyle w:val="2"/>
        <w:spacing w:before="167" w:line="193" w:lineRule="auto"/>
        <w:ind w:left="3"/>
        <w:rPr>
          <w:rFonts w:hint="eastAsia"/>
          <w:spacing w:val="13"/>
          <w:sz w:val="29"/>
          <w:szCs w:val="29"/>
        </w:rPr>
      </w:pPr>
      <w:r>
        <w:rPr>
          <w:rFonts w:hint="eastAsia"/>
          <w:spacing w:val="13"/>
          <w:sz w:val="29"/>
          <w:szCs w:val="29"/>
        </w:rPr>
        <w:t>Their Stealing of Children and Enticing Them to Their Order.</w:t>
      </w:r>
    </w:p>
    <w:p w14:paraId="51F9655B">
      <w:pPr>
        <w:pStyle w:val="2"/>
        <w:spacing w:before="167" w:line="193" w:lineRule="auto"/>
        <w:ind w:left="3"/>
        <w:rPr>
          <w:rFonts w:hint="eastAsia"/>
          <w:spacing w:val="13"/>
          <w:sz w:val="29"/>
          <w:szCs w:val="29"/>
        </w:rPr>
      </w:pPr>
    </w:p>
    <w:p w14:paraId="71E23BC9">
      <w:pPr>
        <w:pStyle w:val="2"/>
        <w:spacing w:before="167" w:line="193" w:lineRule="auto"/>
        <w:ind w:left="3"/>
        <w:rPr>
          <w:rFonts w:hint="eastAsia"/>
          <w:spacing w:val="13"/>
          <w:sz w:val="29"/>
          <w:szCs w:val="29"/>
        </w:rPr>
      </w:pPr>
      <w:r>
        <w:rPr>
          <w:rFonts w:hint="eastAsia"/>
          <w:spacing w:val="13"/>
          <w:sz w:val="29"/>
          <w:szCs w:val="29"/>
        </w:rPr>
        <w:t>他们偷窃孩童并诱使他们加入他们的修会。</w:t>
      </w:r>
    </w:p>
    <w:p w14:paraId="646CB199">
      <w:pPr>
        <w:pStyle w:val="2"/>
        <w:spacing w:before="167" w:line="193" w:lineRule="auto"/>
        <w:ind w:left="3"/>
        <w:rPr>
          <w:rFonts w:hint="eastAsia"/>
          <w:spacing w:val="13"/>
          <w:sz w:val="29"/>
          <w:szCs w:val="29"/>
        </w:rPr>
      </w:pPr>
    </w:p>
    <w:p w14:paraId="46D7A0EE">
      <w:pPr>
        <w:pStyle w:val="2"/>
        <w:spacing w:before="167" w:line="193" w:lineRule="auto"/>
        <w:ind w:left="3"/>
        <w:rPr>
          <w:rFonts w:hint="eastAsia"/>
          <w:spacing w:val="13"/>
          <w:sz w:val="29"/>
          <w:szCs w:val="29"/>
        </w:rPr>
      </w:pPr>
      <w:r>
        <w:rPr>
          <w:rFonts w:hint="eastAsia"/>
          <w:spacing w:val="13"/>
          <w:sz w:val="29"/>
          <w:szCs w:val="29"/>
        </w:rPr>
        <w:t>Also, friars draw children from Christ’s religion into their private order by hypocrisy, lies, and stealing.</w:t>
      </w:r>
    </w:p>
    <w:p w14:paraId="278F5640">
      <w:pPr>
        <w:pStyle w:val="2"/>
        <w:spacing w:before="167" w:line="193" w:lineRule="auto"/>
        <w:ind w:left="3"/>
        <w:rPr>
          <w:rFonts w:hint="eastAsia"/>
          <w:spacing w:val="13"/>
          <w:sz w:val="29"/>
          <w:szCs w:val="29"/>
        </w:rPr>
      </w:pPr>
    </w:p>
    <w:p w14:paraId="25DB8E38">
      <w:pPr>
        <w:pStyle w:val="2"/>
        <w:spacing w:before="167" w:line="193" w:lineRule="auto"/>
        <w:ind w:left="3"/>
        <w:rPr>
          <w:rFonts w:hint="eastAsia"/>
          <w:spacing w:val="13"/>
          <w:sz w:val="29"/>
          <w:szCs w:val="29"/>
        </w:rPr>
      </w:pPr>
      <w:r>
        <w:rPr>
          <w:rFonts w:hint="eastAsia"/>
          <w:spacing w:val="13"/>
          <w:sz w:val="29"/>
          <w:szCs w:val="29"/>
        </w:rPr>
        <w:t>并且，托钵修士通过伪善、谎言和偷窃，将孩童从基督的信仰中拉入他们私人的修会。</w:t>
      </w:r>
    </w:p>
    <w:p w14:paraId="000EE904">
      <w:pPr>
        <w:pStyle w:val="2"/>
        <w:spacing w:before="167" w:line="193" w:lineRule="auto"/>
        <w:ind w:left="3"/>
        <w:rPr>
          <w:rFonts w:hint="eastAsia"/>
          <w:spacing w:val="13"/>
          <w:sz w:val="29"/>
          <w:szCs w:val="29"/>
        </w:rPr>
      </w:pPr>
    </w:p>
    <w:p w14:paraId="2E8496D6">
      <w:pPr>
        <w:pStyle w:val="2"/>
        <w:spacing w:before="167" w:line="193" w:lineRule="auto"/>
        <w:ind w:left="3"/>
        <w:rPr>
          <w:rFonts w:hint="eastAsia"/>
          <w:spacing w:val="13"/>
          <w:sz w:val="29"/>
          <w:szCs w:val="29"/>
        </w:rPr>
      </w:pPr>
      <w:r>
        <w:rPr>
          <w:rFonts w:hint="eastAsia"/>
          <w:spacing w:val="13"/>
          <w:sz w:val="29"/>
          <w:szCs w:val="29"/>
        </w:rPr>
        <w:t>For they tell them that their order is holier than any other, and that they will have a higher degree in bliss than other men that are not in it.</w:t>
      </w:r>
    </w:p>
    <w:p w14:paraId="3CBDB8EE">
      <w:pPr>
        <w:pStyle w:val="2"/>
        <w:spacing w:before="167" w:line="193" w:lineRule="auto"/>
        <w:ind w:left="3"/>
        <w:rPr>
          <w:rFonts w:hint="eastAsia"/>
          <w:spacing w:val="13"/>
          <w:sz w:val="29"/>
          <w:szCs w:val="29"/>
        </w:rPr>
      </w:pPr>
    </w:p>
    <w:p w14:paraId="0890E01A">
      <w:pPr>
        <w:pStyle w:val="2"/>
        <w:spacing w:before="167" w:line="193" w:lineRule="auto"/>
        <w:ind w:left="3"/>
        <w:rPr>
          <w:rFonts w:hint="eastAsia"/>
          <w:spacing w:val="13"/>
          <w:sz w:val="29"/>
          <w:szCs w:val="29"/>
        </w:rPr>
      </w:pPr>
      <w:r>
        <w:rPr>
          <w:rFonts w:hint="eastAsia"/>
          <w:spacing w:val="13"/>
          <w:sz w:val="29"/>
          <w:szCs w:val="29"/>
        </w:rPr>
        <w:t>因为他们告诉他们，他们的修会比任何其他修会都更圣洁，并且他们将在天堂的福乐（bliss）中拥有比不在其中的其他人更高的地位。</w:t>
      </w:r>
    </w:p>
    <w:p w14:paraId="2912C9F0">
      <w:pPr>
        <w:pStyle w:val="2"/>
        <w:spacing w:before="167" w:line="193" w:lineRule="auto"/>
        <w:ind w:left="3"/>
        <w:rPr>
          <w:rFonts w:hint="eastAsia"/>
          <w:spacing w:val="13"/>
          <w:sz w:val="29"/>
          <w:szCs w:val="29"/>
        </w:rPr>
      </w:pPr>
    </w:p>
    <w:p w14:paraId="67BD2424">
      <w:pPr>
        <w:pStyle w:val="2"/>
        <w:spacing w:before="167" w:line="193" w:lineRule="auto"/>
        <w:ind w:left="3"/>
        <w:rPr>
          <w:rFonts w:hint="eastAsia"/>
          <w:spacing w:val="13"/>
          <w:sz w:val="29"/>
          <w:szCs w:val="29"/>
        </w:rPr>
      </w:pPr>
      <w:r>
        <w:rPr>
          <w:rFonts w:hint="eastAsia"/>
          <w:spacing w:val="13"/>
          <w:sz w:val="29"/>
          <w:szCs w:val="29"/>
        </w:rPr>
        <w:t>And they say that men of their order will never come to hell, but will judge other men with Christ at dooms-day.</w:t>
      </w:r>
    </w:p>
    <w:p w14:paraId="06784CDA">
      <w:pPr>
        <w:pStyle w:val="2"/>
        <w:spacing w:before="167" w:line="193" w:lineRule="auto"/>
        <w:ind w:left="3"/>
        <w:rPr>
          <w:rFonts w:hint="eastAsia"/>
          <w:spacing w:val="13"/>
          <w:sz w:val="29"/>
          <w:szCs w:val="29"/>
        </w:rPr>
      </w:pPr>
    </w:p>
    <w:p w14:paraId="2488D7F6">
      <w:pPr>
        <w:pStyle w:val="2"/>
        <w:spacing w:before="167" w:line="193" w:lineRule="auto"/>
        <w:ind w:left="3"/>
        <w:rPr>
          <w:rFonts w:hint="eastAsia"/>
          <w:spacing w:val="13"/>
          <w:sz w:val="29"/>
          <w:szCs w:val="29"/>
        </w:rPr>
      </w:pPr>
      <w:r>
        <w:rPr>
          <w:rFonts w:hint="eastAsia"/>
          <w:spacing w:val="13"/>
          <w:sz w:val="29"/>
          <w:szCs w:val="29"/>
        </w:rPr>
        <w:t>他们还说，他们修会的人永远不会下地狱，而是在审判日（dooms-day）与基督一同审判其他人。</w:t>
      </w:r>
    </w:p>
    <w:p w14:paraId="4D21420D">
      <w:pPr>
        <w:pStyle w:val="2"/>
        <w:spacing w:before="167" w:line="193" w:lineRule="auto"/>
        <w:ind w:left="3"/>
        <w:rPr>
          <w:rFonts w:hint="eastAsia"/>
          <w:spacing w:val="13"/>
          <w:sz w:val="29"/>
          <w:szCs w:val="29"/>
        </w:rPr>
      </w:pPr>
    </w:p>
    <w:p w14:paraId="29F6D388">
      <w:pPr>
        <w:pStyle w:val="2"/>
        <w:spacing w:before="167" w:line="193" w:lineRule="auto"/>
        <w:ind w:left="3"/>
        <w:rPr>
          <w:rFonts w:hint="eastAsia"/>
          <w:spacing w:val="13"/>
          <w:sz w:val="29"/>
          <w:szCs w:val="29"/>
        </w:rPr>
      </w:pPr>
      <w:r>
        <w:rPr>
          <w:rFonts w:hint="eastAsia"/>
          <w:spacing w:val="13"/>
          <w:sz w:val="29"/>
          <w:szCs w:val="29"/>
        </w:rPr>
        <w:t>And so they steal children from father and mother, sometimes those who are unfit for the order, and sometimes those who should sustain their father and mother by commandment of God.</w:t>
      </w:r>
    </w:p>
    <w:p w14:paraId="672F5F67">
      <w:pPr>
        <w:pStyle w:val="2"/>
        <w:spacing w:before="167" w:line="193" w:lineRule="auto"/>
        <w:ind w:left="3"/>
        <w:rPr>
          <w:rFonts w:hint="eastAsia"/>
          <w:spacing w:val="13"/>
          <w:sz w:val="29"/>
          <w:szCs w:val="29"/>
        </w:rPr>
      </w:pPr>
    </w:p>
    <w:p w14:paraId="159F8931">
      <w:pPr>
        <w:pStyle w:val="2"/>
        <w:spacing w:before="167" w:line="193" w:lineRule="auto"/>
        <w:ind w:left="3"/>
        <w:rPr>
          <w:rFonts w:hint="eastAsia"/>
          <w:spacing w:val="13"/>
          <w:sz w:val="29"/>
          <w:szCs w:val="29"/>
        </w:rPr>
      </w:pPr>
      <w:r>
        <w:rPr>
          <w:rFonts w:hint="eastAsia"/>
          <w:spacing w:val="13"/>
          <w:sz w:val="29"/>
          <w:szCs w:val="29"/>
        </w:rPr>
        <w:t>因此他们从父母那里偷走孩童，有时是那些不适合该修会的，有时是那些本应按上帝诫命赡养父母的。</w:t>
      </w:r>
    </w:p>
    <w:p w14:paraId="0B7B8C75">
      <w:pPr>
        <w:pStyle w:val="2"/>
        <w:spacing w:before="167" w:line="193" w:lineRule="auto"/>
        <w:ind w:left="3"/>
        <w:rPr>
          <w:rFonts w:hint="eastAsia"/>
          <w:spacing w:val="13"/>
          <w:sz w:val="29"/>
          <w:szCs w:val="29"/>
        </w:rPr>
      </w:pPr>
    </w:p>
    <w:p w14:paraId="14B609C3">
      <w:pPr>
        <w:pStyle w:val="2"/>
        <w:spacing w:before="167" w:line="193" w:lineRule="auto"/>
        <w:ind w:left="3"/>
        <w:rPr>
          <w:rFonts w:hint="eastAsia"/>
          <w:spacing w:val="13"/>
          <w:sz w:val="29"/>
          <w:szCs w:val="29"/>
        </w:rPr>
      </w:pPr>
      <w:r>
        <w:rPr>
          <w:rFonts w:hint="eastAsia"/>
          <w:spacing w:val="13"/>
          <w:sz w:val="29"/>
          <w:szCs w:val="29"/>
        </w:rPr>
        <w:t>And thus they are blasphemers, taking upon themselves full counsel in doubtful things that are not expressly commanded nor forbidden in Holy Writ, since such counsel belongs to the Holy Ghost.</w:t>
      </w:r>
    </w:p>
    <w:p w14:paraId="4F08DCD7">
      <w:pPr>
        <w:pStyle w:val="2"/>
        <w:spacing w:before="167" w:line="193" w:lineRule="auto"/>
        <w:ind w:left="3"/>
        <w:rPr>
          <w:rFonts w:hint="eastAsia"/>
          <w:spacing w:val="13"/>
          <w:sz w:val="29"/>
          <w:szCs w:val="29"/>
        </w:rPr>
      </w:pPr>
    </w:p>
    <w:p w14:paraId="534216B8">
      <w:pPr>
        <w:pStyle w:val="2"/>
        <w:spacing w:before="167" w:line="193" w:lineRule="auto"/>
        <w:ind w:left="3"/>
        <w:rPr>
          <w:rFonts w:hint="eastAsia"/>
          <w:spacing w:val="13"/>
          <w:sz w:val="29"/>
          <w:szCs w:val="29"/>
        </w:rPr>
      </w:pPr>
      <w:r>
        <w:rPr>
          <w:rFonts w:hint="eastAsia"/>
          <w:spacing w:val="13"/>
          <w:sz w:val="29"/>
          <w:szCs w:val="29"/>
        </w:rPr>
        <w:t>因此他们是亵渎者，在圣经未明确命令或禁止的可疑之事上，擅自给予全面的劝告（full counsel），因为这样的劝告属于圣灵。</w:t>
      </w:r>
    </w:p>
    <w:p w14:paraId="3C6617CB">
      <w:pPr>
        <w:pStyle w:val="2"/>
        <w:spacing w:before="167" w:line="193" w:lineRule="auto"/>
        <w:ind w:left="3"/>
        <w:rPr>
          <w:rFonts w:hint="eastAsia"/>
          <w:spacing w:val="13"/>
          <w:sz w:val="29"/>
          <w:szCs w:val="29"/>
        </w:rPr>
      </w:pPr>
    </w:p>
    <w:p w14:paraId="733F9FDE">
      <w:pPr>
        <w:pStyle w:val="2"/>
        <w:spacing w:before="167" w:line="193" w:lineRule="auto"/>
        <w:ind w:left="3"/>
        <w:rPr>
          <w:rFonts w:hint="eastAsia"/>
          <w:spacing w:val="13"/>
          <w:sz w:val="29"/>
          <w:szCs w:val="29"/>
        </w:rPr>
      </w:pPr>
      <w:r>
        <w:rPr>
          <w:rFonts w:hint="eastAsia"/>
          <w:spacing w:val="13"/>
          <w:sz w:val="29"/>
          <w:szCs w:val="29"/>
        </w:rPr>
        <w:t>And they are therefore cursed by God, as the Pharisees were cursed by Christ, to whom he says, “Woe to you, scribes and Pharisees,” Luk 11.44 you who are writers of law, and men of singular religion, that compass about the water and the land to make a man of your religion; and when he is made of your religion, you make him doubly a child of hell.</w:t>
      </w:r>
    </w:p>
    <w:p w14:paraId="75F67B3D">
      <w:pPr>
        <w:pStyle w:val="2"/>
        <w:spacing w:before="167" w:line="193" w:lineRule="auto"/>
        <w:ind w:left="3"/>
        <w:rPr>
          <w:rFonts w:hint="eastAsia"/>
          <w:spacing w:val="13"/>
          <w:sz w:val="29"/>
          <w:szCs w:val="29"/>
        </w:rPr>
      </w:pPr>
    </w:p>
    <w:p w14:paraId="3D811DEB">
      <w:pPr>
        <w:pStyle w:val="2"/>
        <w:spacing w:before="167" w:line="193" w:lineRule="auto"/>
        <w:ind w:left="3"/>
        <w:rPr>
          <w:rFonts w:hint="eastAsia"/>
          <w:spacing w:val="13"/>
          <w:sz w:val="29"/>
          <w:szCs w:val="29"/>
        </w:rPr>
      </w:pPr>
      <w:r>
        <w:rPr>
          <w:rFonts w:hint="eastAsia"/>
          <w:spacing w:val="13"/>
          <w:sz w:val="29"/>
          <w:szCs w:val="29"/>
        </w:rPr>
        <w:t>因此他们被上帝咒诅，如同法利赛人被基督咒诅一样，祂对他们说：“你们文士和法利赛人有祸了！”《路加福音》11:44 你们这些律法的书写者，和独特信仰（singular religion）的人，走遍洋海陆地，勾引一个人入你们的教门；既入了教，就使他作地狱之子，比你们还加倍。</w:t>
      </w:r>
    </w:p>
    <w:p w14:paraId="580FF7FB">
      <w:pPr>
        <w:pStyle w:val="2"/>
        <w:spacing w:before="167" w:line="193" w:lineRule="auto"/>
        <w:ind w:left="3"/>
        <w:rPr>
          <w:rFonts w:hint="eastAsia"/>
          <w:spacing w:val="13"/>
          <w:sz w:val="29"/>
          <w:szCs w:val="29"/>
        </w:rPr>
      </w:pPr>
    </w:p>
    <w:p w14:paraId="7EF5C71E">
      <w:pPr>
        <w:pStyle w:val="2"/>
        <w:spacing w:before="167" w:line="193" w:lineRule="auto"/>
        <w:ind w:left="3"/>
        <w:rPr>
          <w:rFonts w:hint="eastAsia"/>
          <w:spacing w:val="13"/>
          <w:sz w:val="29"/>
          <w:szCs w:val="29"/>
        </w:rPr>
      </w:pPr>
      <w:r>
        <w:rPr>
          <w:rFonts w:hint="eastAsia"/>
          <w:spacing w:val="13"/>
          <w:sz w:val="29"/>
          <w:szCs w:val="29"/>
        </w:rPr>
        <w:t>And since he that steals an ox or a cow is damnable by God’s law and man’s also, much more is he damned that steals a man’s child — which is better than all earthly goods — and draws him to the less perfect order.</w:t>
      </w:r>
    </w:p>
    <w:p w14:paraId="2E648B1F">
      <w:pPr>
        <w:pStyle w:val="2"/>
        <w:spacing w:before="167" w:line="193" w:lineRule="auto"/>
        <w:ind w:left="3"/>
        <w:rPr>
          <w:rFonts w:hint="eastAsia"/>
          <w:spacing w:val="13"/>
          <w:sz w:val="29"/>
          <w:szCs w:val="29"/>
        </w:rPr>
      </w:pPr>
    </w:p>
    <w:p w14:paraId="4A992B56">
      <w:pPr>
        <w:pStyle w:val="2"/>
        <w:spacing w:before="167" w:line="193" w:lineRule="auto"/>
        <w:ind w:left="3"/>
        <w:rPr>
          <w:rFonts w:hint="eastAsia"/>
          <w:spacing w:val="13"/>
          <w:sz w:val="29"/>
          <w:szCs w:val="29"/>
        </w:rPr>
      </w:pPr>
      <w:r>
        <w:rPr>
          <w:rFonts w:hint="eastAsia"/>
          <w:spacing w:val="13"/>
          <w:sz w:val="29"/>
          <w:szCs w:val="29"/>
        </w:rPr>
        <w:t>既然偷牛或偷牛的人按上帝的律法和人的律法都是可咒诅的（damnable），那么偷走人的孩子——这比所有属地的财物都更好——并将他拉入较不完美的修会的人，就更该受咒诅。</w:t>
      </w:r>
    </w:p>
    <w:p w14:paraId="7790249D">
      <w:pPr>
        <w:pStyle w:val="2"/>
        <w:spacing w:before="167" w:line="193" w:lineRule="auto"/>
        <w:ind w:left="3"/>
        <w:rPr>
          <w:rFonts w:hint="eastAsia"/>
          <w:spacing w:val="13"/>
          <w:sz w:val="29"/>
          <w:szCs w:val="29"/>
        </w:rPr>
      </w:pPr>
    </w:p>
    <w:p w14:paraId="6726D5CC">
      <w:pPr>
        <w:pStyle w:val="2"/>
        <w:spacing w:before="167" w:line="193" w:lineRule="auto"/>
        <w:ind w:left="3"/>
        <w:rPr>
          <w:rFonts w:hint="eastAsia"/>
          <w:spacing w:val="13"/>
          <w:sz w:val="29"/>
          <w:szCs w:val="29"/>
        </w:rPr>
      </w:pPr>
      <w:r>
        <w:rPr>
          <w:rFonts w:hint="eastAsia"/>
          <w:spacing w:val="13"/>
          <w:sz w:val="29"/>
          <w:szCs w:val="29"/>
        </w:rPr>
        <w:t>And even if this singular order were more perfect than Christ’s, he never wrote whether it is to the damnation of the child, for he does not know to which state God has ordained him, and they did so blindly against Christ’s ordinance.</w:t>
      </w:r>
    </w:p>
    <w:p w14:paraId="4D1835F0">
      <w:pPr>
        <w:pStyle w:val="2"/>
        <w:spacing w:before="167" w:line="193" w:lineRule="auto"/>
        <w:ind w:left="3"/>
        <w:rPr>
          <w:rFonts w:hint="eastAsia"/>
          <w:spacing w:val="13"/>
          <w:sz w:val="29"/>
          <w:szCs w:val="29"/>
        </w:rPr>
      </w:pPr>
    </w:p>
    <w:p w14:paraId="5C0469A8">
      <w:pPr>
        <w:pStyle w:val="2"/>
        <w:spacing w:before="167" w:line="193" w:lineRule="auto"/>
        <w:ind w:left="3"/>
        <w:rPr>
          <w:rFonts w:hint="eastAsia"/>
          <w:spacing w:val="13"/>
          <w:sz w:val="29"/>
          <w:szCs w:val="29"/>
        </w:rPr>
      </w:pPr>
      <w:r>
        <w:rPr>
          <w:rFonts w:hint="eastAsia"/>
          <w:spacing w:val="13"/>
          <w:sz w:val="29"/>
          <w:szCs w:val="29"/>
        </w:rPr>
        <w:t>即使这个独特的修会比基督的更完美，他（指偷孩子的人）也从未写明这是否会导致孩子的定罪，因为他不知道上帝命定了他处于何种状态，而他们如此盲目地违背了基督的规定。</w:t>
      </w:r>
    </w:p>
    <w:p w14:paraId="7190C013">
      <w:pPr>
        <w:pStyle w:val="2"/>
        <w:spacing w:before="167" w:line="193" w:lineRule="auto"/>
        <w:ind w:left="3"/>
        <w:rPr>
          <w:rFonts w:hint="eastAsia"/>
          <w:spacing w:val="13"/>
          <w:sz w:val="29"/>
          <w:szCs w:val="29"/>
        </w:rPr>
      </w:pPr>
    </w:p>
    <w:p w14:paraId="72E4E999">
      <w:pPr>
        <w:pStyle w:val="2"/>
        <w:spacing w:before="167" w:line="193" w:lineRule="auto"/>
        <w:ind w:left="3"/>
        <w:rPr>
          <w:rFonts w:hint="eastAsia"/>
          <w:spacing w:val="13"/>
          <w:sz w:val="29"/>
          <w:szCs w:val="29"/>
        </w:rPr>
      </w:pPr>
      <w:r>
        <w:rPr>
          <w:rFonts w:hint="eastAsia"/>
          <w:spacing w:val="13"/>
          <w:sz w:val="29"/>
          <w:szCs w:val="29"/>
        </w:rPr>
        <w:t>AGAINST THE ORDER OF FRIARS. 227</w:t>
      </w:r>
    </w:p>
    <w:p w14:paraId="00060398">
      <w:pPr>
        <w:pStyle w:val="2"/>
        <w:spacing w:before="167" w:line="193" w:lineRule="auto"/>
        <w:ind w:left="3"/>
        <w:rPr>
          <w:rFonts w:hint="eastAsia"/>
          <w:spacing w:val="13"/>
          <w:sz w:val="29"/>
          <w:szCs w:val="29"/>
        </w:rPr>
      </w:pPr>
    </w:p>
    <w:p w14:paraId="16544000">
      <w:pPr>
        <w:pStyle w:val="2"/>
        <w:spacing w:before="167" w:line="193" w:lineRule="auto"/>
        <w:ind w:left="3"/>
        <w:rPr>
          <w:rFonts w:hint="eastAsia"/>
          <w:spacing w:val="13"/>
          <w:sz w:val="29"/>
          <w:szCs w:val="29"/>
        </w:rPr>
      </w:pPr>
      <w:r>
        <w:rPr>
          <w:rFonts w:hint="eastAsia"/>
          <w:spacing w:val="13"/>
          <w:sz w:val="29"/>
          <w:szCs w:val="29"/>
        </w:rPr>
        <w:t>反对托钵修士修会。 227</w:t>
      </w:r>
    </w:p>
    <w:p w14:paraId="25843084">
      <w:pPr>
        <w:pStyle w:val="2"/>
        <w:spacing w:before="167" w:line="193" w:lineRule="auto"/>
        <w:ind w:left="3"/>
        <w:rPr>
          <w:rFonts w:hint="eastAsia"/>
          <w:spacing w:val="13"/>
          <w:sz w:val="29"/>
          <w:szCs w:val="29"/>
        </w:rPr>
      </w:pPr>
    </w:p>
    <w:p w14:paraId="234BEC47">
      <w:pPr>
        <w:pStyle w:val="2"/>
        <w:spacing w:before="167" w:line="193" w:lineRule="auto"/>
        <w:ind w:left="3"/>
        <w:rPr>
          <w:rFonts w:hint="eastAsia"/>
          <w:spacing w:val="13"/>
          <w:sz w:val="29"/>
          <w:szCs w:val="29"/>
        </w:rPr>
      </w:pPr>
      <w:r>
        <w:rPr>
          <w:rFonts w:hint="eastAsia"/>
          <w:spacing w:val="13"/>
          <w:sz w:val="29"/>
          <w:szCs w:val="29"/>
        </w:rPr>
        <w:t>Chapter 10.</w:t>
      </w:r>
    </w:p>
    <w:p w14:paraId="699E2FF8">
      <w:pPr>
        <w:pStyle w:val="2"/>
        <w:spacing w:before="167" w:line="193" w:lineRule="auto"/>
        <w:ind w:left="3"/>
        <w:rPr>
          <w:rFonts w:hint="eastAsia"/>
          <w:spacing w:val="13"/>
          <w:sz w:val="29"/>
          <w:szCs w:val="29"/>
        </w:rPr>
      </w:pPr>
    </w:p>
    <w:p w14:paraId="5746EBA5">
      <w:pPr>
        <w:pStyle w:val="2"/>
        <w:spacing w:before="167" w:line="193" w:lineRule="auto"/>
        <w:ind w:left="3"/>
        <w:rPr>
          <w:rFonts w:hint="eastAsia"/>
          <w:spacing w:val="13"/>
          <w:sz w:val="29"/>
          <w:szCs w:val="29"/>
        </w:rPr>
      </w:pPr>
      <w:r>
        <w:rPr>
          <w:rFonts w:hint="eastAsia"/>
          <w:spacing w:val="13"/>
          <w:sz w:val="29"/>
          <w:szCs w:val="29"/>
        </w:rPr>
        <w:t>第十章。</w:t>
      </w:r>
    </w:p>
    <w:p w14:paraId="0DCAD604">
      <w:pPr>
        <w:pStyle w:val="2"/>
        <w:spacing w:before="167" w:line="193" w:lineRule="auto"/>
        <w:ind w:left="3"/>
        <w:rPr>
          <w:rFonts w:hint="eastAsia"/>
          <w:spacing w:val="13"/>
          <w:sz w:val="29"/>
          <w:szCs w:val="29"/>
        </w:rPr>
      </w:pPr>
    </w:p>
    <w:p w14:paraId="2255CE46">
      <w:pPr>
        <w:pStyle w:val="2"/>
        <w:spacing w:before="167" w:line="193" w:lineRule="auto"/>
        <w:ind w:left="3"/>
        <w:rPr>
          <w:rFonts w:hint="eastAsia"/>
          <w:spacing w:val="13"/>
          <w:sz w:val="29"/>
          <w:szCs w:val="29"/>
        </w:rPr>
      </w:pPr>
      <w:r>
        <w:rPr>
          <w:rFonts w:hint="eastAsia"/>
          <w:spacing w:val="13"/>
          <w:sz w:val="29"/>
          <w:szCs w:val="29"/>
        </w:rPr>
        <w:t>Curates Defrauded of Their Duties by Means of Friars.</w:t>
      </w:r>
    </w:p>
    <w:p w14:paraId="09C7993A">
      <w:pPr>
        <w:pStyle w:val="2"/>
        <w:spacing w:before="167" w:line="193" w:lineRule="auto"/>
        <w:ind w:left="3"/>
        <w:rPr>
          <w:rFonts w:hint="eastAsia"/>
          <w:spacing w:val="13"/>
          <w:sz w:val="29"/>
          <w:szCs w:val="29"/>
        </w:rPr>
      </w:pPr>
    </w:p>
    <w:p w14:paraId="7A752467">
      <w:pPr>
        <w:pStyle w:val="2"/>
        <w:spacing w:before="167" w:line="193" w:lineRule="auto"/>
        <w:ind w:left="3"/>
        <w:rPr>
          <w:rFonts w:hint="eastAsia"/>
          <w:spacing w:val="13"/>
          <w:sz w:val="29"/>
          <w:szCs w:val="29"/>
        </w:rPr>
      </w:pPr>
      <w:r>
        <w:rPr>
          <w:rFonts w:hint="eastAsia"/>
          <w:spacing w:val="13"/>
          <w:sz w:val="29"/>
          <w:szCs w:val="29"/>
        </w:rPr>
        <w:t>本堂神父（Curates）因托钵修士而职责受损。</w:t>
      </w:r>
    </w:p>
    <w:p w14:paraId="4008856B">
      <w:pPr>
        <w:pStyle w:val="2"/>
        <w:spacing w:before="167" w:line="193" w:lineRule="auto"/>
        <w:ind w:left="3"/>
        <w:rPr>
          <w:rFonts w:hint="eastAsia"/>
          <w:spacing w:val="13"/>
          <w:sz w:val="29"/>
          <w:szCs w:val="29"/>
        </w:rPr>
      </w:pPr>
    </w:p>
    <w:p w14:paraId="58AFA9BD">
      <w:pPr>
        <w:pStyle w:val="2"/>
        <w:spacing w:before="167" w:line="193" w:lineRule="auto"/>
        <w:ind w:left="3"/>
        <w:rPr>
          <w:rFonts w:hint="eastAsia"/>
          <w:spacing w:val="13"/>
          <w:sz w:val="29"/>
          <w:szCs w:val="29"/>
        </w:rPr>
      </w:pPr>
      <w:r>
        <w:rPr>
          <w:rFonts w:hint="eastAsia"/>
          <w:spacing w:val="13"/>
          <w:sz w:val="29"/>
          <w:szCs w:val="29"/>
        </w:rPr>
        <w:t>Also, for pride and covetousness, friars draw from curates their office and sacraments, in which lie profit or worship; and so they create dissension between curates and their spiritual children.</w:t>
      </w:r>
    </w:p>
    <w:p w14:paraId="17EA3B37">
      <w:pPr>
        <w:pStyle w:val="2"/>
        <w:spacing w:before="167" w:line="193" w:lineRule="auto"/>
        <w:ind w:left="3"/>
        <w:rPr>
          <w:rFonts w:hint="eastAsia"/>
          <w:spacing w:val="13"/>
          <w:sz w:val="29"/>
          <w:szCs w:val="29"/>
        </w:rPr>
      </w:pPr>
    </w:p>
    <w:p w14:paraId="1A1D5D18">
      <w:pPr>
        <w:pStyle w:val="2"/>
        <w:spacing w:before="167" w:line="193" w:lineRule="auto"/>
        <w:ind w:left="3"/>
        <w:rPr>
          <w:rFonts w:hint="eastAsia"/>
          <w:spacing w:val="13"/>
          <w:sz w:val="29"/>
          <w:szCs w:val="29"/>
        </w:rPr>
      </w:pPr>
      <w:r>
        <w:rPr>
          <w:rFonts w:hint="eastAsia"/>
          <w:spacing w:val="13"/>
          <w:sz w:val="29"/>
          <w:szCs w:val="29"/>
        </w:rPr>
        <w:t>并且，出于骄傲和贪婪，托钵修士从本堂神父（curates）那里夺走他们的职分和圣事，其中蕴含着利益或敬拜；因此他们在本堂神父和他们属灵的子女之间制造纷争。</w:t>
      </w:r>
    </w:p>
    <w:p w14:paraId="52185739">
      <w:pPr>
        <w:pStyle w:val="2"/>
        <w:spacing w:before="167" w:line="193" w:lineRule="auto"/>
        <w:ind w:left="3"/>
        <w:rPr>
          <w:rFonts w:hint="eastAsia"/>
          <w:spacing w:val="13"/>
          <w:sz w:val="29"/>
          <w:szCs w:val="29"/>
        </w:rPr>
      </w:pPr>
    </w:p>
    <w:p w14:paraId="1F15785A">
      <w:pPr>
        <w:pStyle w:val="2"/>
        <w:spacing w:before="167" w:line="193" w:lineRule="auto"/>
        <w:ind w:left="3"/>
        <w:rPr>
          <w:rFonts w:hint="eastAsia"/>
          <w:spacing w:val="13"/>
          <w:sz w:val="29"/>
          <w:szCs w:val="29"/>
        </w:rPr>
      </w:pPr>
      <w:r>
        <w:rPr>
          <w:rFonts w:hint="eastAsia"/>
          <w:spacing w:val="13"/>
          <w:sz w:val="29"/>
          <w:szCs w:val="29"/>
        </w:rPr>
        <w:t>By many subtle means, friars draw to themselves confession, and burying rich men, and masspence, and thirty masses.</w:t>
      </w:r>
    </w:p>
    <w:p w14:paraId="1F687287">
      <w:pPr>
        <w:pStyle w:val="2"/>
        <w:spacing w:before="167" w:line="193" w:lineRule="auto"/>
        <w:ind w:left="3"/>
        <w:rPr>
          <w:rFonts w:hint="eastAsia"/>
          <w:spacing w:val="13"/>
          <w:sz w:val="29"/>
          <w:szCs w:val="29"/>
        </w:rPr>
      </w:pPr>
    </w:p>
    <w:p w14:paraId="42F37A1C">
      <w:pPr>
        <w:pStyle w:val="2"/>
        <w:spacing w:before="167" w:line="193" w:lineRule="auto"/>
        <w:ind w:left="3"/>
        <w:rPr>
          <w:rFonts w:hint="eastAsia"/>
          <w:spacing w:val="13"/>
          <w:sz w:val="29"/>
          <w:szCs w:val="29"/>
        </w:rPr>
      </w:pPr>
      <w:r>
        <w:rPr>
          <w:rFonts w:hint="eastAsia"/>
          <w:spacing w:val="13"/>
          <w:sz w:val="29"/>
          <w:szCs w:val="29"/>
        </w:rPr>
        <w:t>通过许多巧妙的手段，托钵修士将告解、富人的埋葬、弥撒费（masspence）和三十台弥撒吸引到自己那里。</w:t>
      </w:r>
    </w:p>
    <w:p w14:paraId="46B823CB">
      <w:pPr>
        <w:pStyle w:val="2"/>
        <w:spacing w:before="167" w:line="193" w:lineRule="auto"/>
        <w:ind w:left="3"/>
        <w:rPr>
          <w:rFonts w:hint="eastAsia"/>
          <w:spacing w:val="13"/>
          <w:sz w:val="29"/>
          <w:szCs w:val="29"/>
        </w:rPr>
      </w:pPr>
    </w:p>
    <w:p w14:paraId="5465F73E">
      <w:pPr>
        <w:pStyle w:val="2"/>
        <w:spacing w:before="167" w:line="193" w:lineRule="auto"/>
        <w:ind w:left="3"/>
        <w:rPr>
          <w:rFonts w:hint="eastAsia"/>
          <w:spacing w:val="13"/>
          <w:sz w:val="29"/>
          <w:szCs w:val="29"/>
        </w:rPr>
      </w:pPr>
      <w:r>
        <w:rPr>
          <w:rFonts w:hint="eastAsia"/>
          <w:spacing w:val="13"/>
          <w:sz w:val="29"/>
          <w:szCs w:val="29"/>
        </w:rPr>
        <w:t>But they will not come to poor men’s dirges, nor receive them to be buried among themselves.</w:t>
      </w:r>
    </w:p>
    <w:p w14:paraId="04A6688B">
      <w:pPr>
        <w:pStyle w:val="2"/>
        <w:spacing w:before="167" w:line="193" w:lineRule="auto"/>
        <w:ind w:left="3"/>
        <w:rPr>
          <w:rFonts w:hint="eastAsia"/>
          <w:spacing w:val="13"/>
          <w:sz w:val="29"/>
          <w:szCs w:val="29"/>
        </w:rPr>
      </w:pPr>
    </w:p>
    <w:p w14:paraId="4F67192D">
      <w:pPr>
        <w:pStyle w:val="2"/>
        <w:spacing w:before="167" w:line="193" w:lineRule="auto"/>
        <w:ind w:left="3"/>
        <w:rPr>
          <w:rFonts w:hint="eastAsia"/>
          <w:spacing w:val="13"/>
          <w:sz w:val="29"/>
          <w:szCs w:val="29"/>
        </w:rPr>
      </w:pPr>
      <w:r>
        <w:rPr>
          <w:rFonts w:hint="eastAsia"/>
          <w:spacing w:val="13"/>
          <w:sz w:val="29"/>
          <w:szCs w:val="29"/>
        </w:rPr>
        <w:t>但他们不会来参加穷人的悼歌（dirges），也不会接受穷人埋葬在他们中间。</w:t>
      </w:r>
    </w:p>
    <w:p w14:paraId="52720966">
      <w:pPr>
        <w:pStyle w:val="2"/>
        <w:spacing w:before="167" w:line="193" w:lineRule="auto"/>
        <w:ind w:left="3"/>
        <w:rPr>
          <w:rFonts w:hint="eastAsia"/>
          <w:spacing w:val="13"/>
          <w:sz w:val="29"/>
          <w:szCs w:val="29"/>
        </w:rPr>
      </w:pPr>
    </w:p>
    <w:p w14:paraId="17B61105">
      <w:pPr>
        <w:pStyle w:val="2"/>
        <w:spacing w:before="167" w:line="193" w:lineRule="auto"/>
        <w:ind w:left="3"/>
        <w:rPr>
          <w:rFonts w:hint="eastAsia"/>
          <w:spacing w:val="13"/>
          <w:sz w:val="29"/>
          <w:szCs w:val="29"/>
        </w:rPr>
      </w:pPr>
      <w:r>
        <w:rPr>
          <w:rFonts w:hint="eastAsia"/>
          <w:spacing w:val="13"/>
          <w:sz w:val="29"/>
          <w:szCs w:val="29"/>
        </w:rPr>
        <w:t>And they cry fast that they have more power in confession than other curates; for they may confess all who come to them.</w:t>
      </w:r>
    </w:p>
    <w:p w14:paraId="1EAF1298">
      <w:pPr>
        <w:pStyle w:val="2"/>
        <w:spacing w:before="167" w:line="193" w:lineRule="auto"/>
        <w:ind w:left="3"/>
        <w:rPr>
          <w:rFonts w:hint="eastAsia"/>
          <w:spacing w:val="13"/>
          <w:sz w:val="29"/>
          <w:szCs w:val="29"/>
        </w:rPr>
      </w:pPr>
    </w:p>
    <w:p w14:paraId="5D53C582">
      <w:pPr>
        <w:pStyle w:val="2"/>
        <w:spacing w:before="167" w:line="193" w:lineRule="auto"/>
        <w:ind w:left="3"/>
        <w:rPr>
          <w:rFonts w:hint="eastAsia"/>
          <w:spacing w:val="13"/>
          <w:sz w:val="29"/>
          <w:szCs w:val="29"/>
        </w:rPr>
      </w:pPr>
      <w:r>
        <w:rPr>
          <w:rFonts w:hint="eastAsia"/>
          <w:spacing w:val="13"/>
          <w:sz w:val="29"/>
          <w:szCs w:val="29"/>
        </w:rPr>
        <w:t>他们大声疾呼，说他们在告解方面比其他本堂神父拥有更大的权力；因为他们可以为所有来找他们的人告解。</w:t>
      </w:r>
    </w:p>
    <w:p w14:paraId="5C76EB08">
      <w:pPr>
        <w:pStyle w:val="2"/>
        <w:spacing w:before="167" w:line="193" w:lineRule="auto"/>
        <w:ind w:left="3"/>
        <w:rPr>
          <w:rFonts w:hint="eastAsia"/>
          <w:spacing w:val="13"/>
          <w:sz w:val="29"/>
          <w:szCs w:val="29"/>
        </w:rPr>
      </w:pPr>
    </w:p>
    <w:p w14:paraId="0FAB4482">
      <w:pPr>
        <w:pStyle w:val="2"/>
        <w:spacing w:before="167" w:line="193" w:lineRule="auto"/>
        <w:ind w:left="3"/>
        <w:rPr>
          <w:rFonts w:hint="eastAsia"/>
          <w:spacing w:val="13"/>
          <w:sz w:val="29"/>
          <w:szCs w:val="29"/>
        </w:rPr>
      </w:pPr>
      <w:r>
        <w:rPr>
          <w:rFonts w:hint="eastAsia"/>
          <w:spacing w:val="13"/>
          <w:sz w:val="29"/>
          <w:szCs w:val="29"/>
        </w:rPr>
        <w:t>But curates may confess 605 no farther than their own parishes.</w:t>
      </w:r>
    </w:p>
    <w:p w14:paraId="11D518BA">
      <w:pPr>
        <w:pStyle w:val="2"/>
        <w:spacing w:before="167" w:line="193" w:lineRule="auto"/>
        <w:ind w:left="3"/>
        <w:rPr>
          <w:rFonts w:hint="eastAsia"/>
          <w:spacing w:val="13"/>
          <w:sz w:val="29"/>
          <w:szCs w:val="29"/>
        </w:rPr>
      </w:pPr>
    </w:p>
    <w:p w14:paraId="4EB16764">
      <w:pPr>
        <w:pStyle w:val="2"/>
        <w:spacing w:before="167" w:line="193" w:lineRule="auto"/>
        <w:ind w:left="3"/>
        <w:rPr>
          <w:rFonts w:hint="eastAsia"/>
          <w:spacing w:val="13"/>
          <w:sz w:val="29"/>
          <w:szCs w:val="29"/>
        </w:rPr>
      </w:pPr>
      <w:r>
        <w:rPr>
          <w:rFonts w:hint="eastAsia"/>
          <w:spacing w:val="13"/>
          <w:sz w:val="29"/>
          <w:szCs w:val="29"/>
        </w:rPr>
        <w:t>但本堂神父只能605 在他们自己的堂区（parishes）内为人告解。</w:t>
      </w:r>
    </w:p>
    <w:p w14:paraId="7CC56D6D">
      <w:pPr>
        <w:pStyle w:val="2"/>
        <w:spacing w:before="167" w:line="193" w:lineRule="auto"/>
        <w:ind w:left="3"/>
        <w:rPr>
          <w:rFonts w:hint="eastAsia"/>
          <w:spacing w:val="13"/>
          <w:sz w:val="29"/>
          <w:szCs w:val="29"/>
        </w:rPr>
      </w:pPr>
    </w:p>
    <w:p w14:paraId="764EAC87">
      <w:pPr>
        <w:pStyle w:val="2"/>
        <w:spacing w:before="167" w:line="193" w:lineRule="auto"/>
        <w:ind w:left="3"/>
        <w:rPr>
          <w:rFonts w:hint="eastAsia"/>
          <w:spacing w:val="13"/>
          <w:sz w:val="29"/>
          <w:szCs w:val="29"/>
        </w:rPr>
      </w:pPr>
      <w:r>
        <w:rPr>
          <w:rFonts w:hint="eastAsia"/>
          <w:spacing w:val="13"/>
          <w:sz w:val="29"/>
          <w:szCs w:val="29"/>
        </w:rPr>
        <w:t>And curates say that since they will answer before God for the souls of their subjects, they would know their life; friars say there is no need, for they have more power than the curate.</w:t>
      </w:r>
    </w:p>
    <w:p w14:paraId="01047127">
      <w:pPr>
        <w:pStyle w:val="2"/>
        <w:spacing w:before="167" w:line="193" w:lineRule="auto"/>
        <w:ind w:left="3"/>
        <w:rPr>
          <w:rFonts w:hint="eastAsia"/>
          <w:spacing w:val="13"/>
          <w:sz w:val="29"/>
          <w:szCs w:val="29"/>
        </w:rPr>
      </w:pPr>
    </w:p>
    <w:p w14:paraId="3D875F40">
      <w:pPr>
        <w:pStyle w:val="2"/>
        <w:spacing w:before="167" w:line="193" w:lineRule="auto"/>
        <w:ind w:left="3"/>
        <w:rPr>
          <w:rFonts w:hint="eastAsia"/>
          <w:spacing w:val="13"/>
          <w:sz w:val="29"/>
          <w:szCs w:val="29"/>
        </w:rPr>
      </w:pPr>
      <w:r>
        <w:rPr>
          <w:rFonts w:hint="eastAsia"/>
          <w:spacing w:val="13"/>
          <w:sz w:val="29"/>
          <w:szCs w:val="29"/>
        </w:rPr>
        <w:t>本堂神父说，既然他们要在上帝面前为他们子民的灵魂负责，他们就想了解他们的生活；托钵修士说没有必要，因为他们比本堂神父有更大的权力。</w:t>
      </w:r>
    </w:p>
    <w:p w14:paraId="7060E35D">
      <w:pPr>
        <w:pStyle w:val="2"/>
        <w:spacing w:before="167" w:line="193" w:lineRule="auto"/>
        <w:ind w:left="3"/>
        <w:rPr>
          <w:rFonts w:hint="eastAsia"/>
          <w:spacing w:val="13"/>
          <w:sz w:val="29"/>
          <w:szCs w:val="29"/>
        </w:rPr>
      </w:pPr>
    </w:p>
    <w:p w14:paraId="51194ADF">
      <w:pPr>
        <w:pStyle w:val="2"/>
        <w:spacing w:before="167" w:line="193" w:lineRule="auto"/>
        <w:ind w:left="3"/>
        <w:rPr>
          <w:rFonts w:hint="eastAsia"/>
          <w:spacing w:val="13"/>
          <w:sz w:val="29"/>
          <w:szCs w:val="29"/>
        </w:rPr>
      </w:pPr>
      <w:r>
        <w:rPr>
          <w:rFonts w:hint="eastAsia"/>
          <w:spacing w:val="13"/>
          <w:sz w:val="29"/>
          <w:szCs w:val="29"/>
        </w:rPr>
        <w:t>And thus dissension and hate is created between curates and their children; and the pride and covetousness of friars is the cause of all this and many other sins.</w:t>
      </w:r>
    </w:p>
    <w:p w14:paraId="26FF5006">
      <w:pPr>
        <w:pStyle w:val="2"/>
        <w:spacing w:before="167" w:line="193" w:lineRule="auto"/>
        <w:ind w:left="3"/>
        <w:rPr>
          <w:rFonts w:hint="eastAsia"/>
          <w:spacing w:val="13"/>
          <w:sz w:val="29"/>
          <w:szCs w:val="29"/>
        </w:rPr>
      </w:pPr>
    </w:p>
    <w:p w14:paraId="0118181D">
      <w:pPr>
        <w:pStyle w:val="2"/>
        <w:spacing w:before="167" w:line="193" w:lineRule="auto"/>
        <w:ind w:left="3"/>
        <w:rPr>
          <w:rFonts w:hint="eastAsia"/>
          <w:spacing w:val="13"/>
          <w:sz w:val="29"/>
          <w:szCs w:val="29"/>
        </w:rPr>
      </w:pPr>
      <w:r>
        <w:rPr>
          <w:rFonts w:hint="eastAsia"/>
          <w:spacing w:val="13"/>
          <w:sz w:val="29"/>
          <w:szCs w:val="29"/>
        </w:rPr>
        <w:t>因此，在本堂神父和他们的子女之间制造了纷争和仇恨；而托钵修士的骄傲和贪婪是这一切以及许多其他罪恶的原因。</w:t>
      </w:r>
    </w:p>
    <w:p w14:paraId="2DFCDF48">
      <w:pPr>
        <w:pStyle w:val="2"/>
        <w:spacing w:before="167" w:line="193" w:lineRule="auto"/>
        <w:ind w:left="3"/>
        <w:rPr>
          <w:rFonts w:hint="eastAsia"/>
          <w:spacing w:val="13"/>
          <w:sz w:val="29"/>
          <w:szCs w:val="29"/>
        </w:rPr>
      </w:pPr>
    </w:p>
    <w:p w14:paraId="16FEAF5C">
      <w:pPr>
        <w:pStyle w:val="2"/>
        <w:spacing w:before="167" w:line="193" w:lineRule="auto"/>
        <w:ind w:left="3"/>
        <w:rPr>
          <w:rFonts w:hint="eastAsia"/>
          <w:spacing w:val="13"/>
          <w:sz w:val="29"/>
          <w:szCs w:val="29"/>
        </w:rPr>
      </w:pPr>
      <w:r>
        <w:rPr>
          <w:rFonts w:hint="eastAsia"/>
          <w:spacing w:val="13"/>
          <w:sz w:val="29"/>
          <w:szCs w:val="29"/>
        </w:rPr>
        <w:t>And thus they are hated and cursed by God Almighty, for they create discord among Christian men.</w:t>
      </w:r>
    </w:p>
    <w:p w14:paraId="6B10AFF9">
      <w:pPr>
        <w:pStyle w:val="2"/>
        <w:spacing w:before="167" w:line="193" w:lineRule="auto"/>
        <w:ind w:left="3"/>
        <w:rPr>
          <w:rFonts w:hint="eastAsia"/>
          <w:spacing w:val="13"/>
          <w:sz w:val="29"/>
          <w:szCs w:val="29"/>
        </w:rPr>
      </w:pPr>
    </w:p>
    <w:p w14:paraId="4B4C498C">
      <w:pPr>
        <w:pStyle w:val="2"/>
        <w:spacing w:before="167" w:line="193" w:lineRule="auto"/>
        <w:ind w:left="3"/>
        <w:rPr>
          <w:rFonts w:hint="eastAsia"/>
          <w:spacing w:val="13"/>
          <w:sz w:val="29"/>
          <w:szCs w:val="29"/>
        </w:rPr>
      </w:pPr>
      <w:r>
        <w:rPr>
          <w:rFonts w:hint="eastAsia"/>
          <w:spacing w:val="13"/>
          <w:sz w:val="29"/>
          <w:szCs w:val="29"/>
        </w:rPr>
        <w:t>因此，他们被全能的上帝所恨恶和咒诅，因为他们在基督徒中间制造不和。</w:t>
      </w:r>
    </w:p>
    <w:p w14:paraId="67567EFB">
      <w:pPr>
        <w:pStyle w:val="2"/>
        <w:spacing w:before="167" w:line="193" w:lineRule="auto"/>
        <w:ind w:left="3"/>
        <w:rPr>
          <w:rFonts w:hint="eastAsia"/>
          <w:spacing w:val="13"/>
          <w:sz w:val="29"/>
          <w:szCs w:val="29"/>
        </w:rPr>
      </w:pPr>
    </w:p>
    <w:p w14:paraId="690B7D92">
      <w:pPr>
        <w:pStyle w:val="2"/>
        <w:spacing w:before="167" w:line="193" w:lineRule="auto"/>
        <w:ind w:left="3"/>
        <w:rPr>
          <w:rFonts w:hint="eastAsia"/>
          <w:spacing w:val="13"/>
          <w:sz w:val="29"/>
          <w:szCs w:val="29"/>
        </w:rPr>
      </w:pPr>
      <w:r>
        <w:rPr>
          <w:rFonts w:hint="eastAsia"/>
          <w:spacing w:val="13"/>
          <w:sz w:val="29"/>
          <w:szCs w:val="29"/>
        </w:rPr>
        <w:t>Chapter 11.</w:t>
      </w:r>
    </w:p>
    <w:p w14:paraId="6C060008">
      <w:pPr>
        <w:pStyle w:val="2"/>
        <w:spacing w:before="167" w:line="193" w:lineRule="auto"/>
        <w:ind w:left="3"/>
        <w:rPr>
          <w:rFonts w:hint="eastAsia"/>
          <w:spacing w:val="13"/>
          <w:sz w:val="29"/>
          <w:szCs w:val="29"/>
        </w:rPr>
      </w:pPr>
    </w:p>
    <w:p w14:paraId="160FC9A3">
      <w:pPr>
        <w:pStyle w:val="2"/>
        <w:spacing w:before="167" w:line="193" w:lineRule="auto"/>
        <w:ind w:left="3"/>
        <w:rPr>
          <w:rFonts w:hint="eastAsia"/>
          <w:spacing w:val="13"/>
          <w:sz w:val="29"/>
          <w:szCs w:val="29"/>
        </w:rPr>
      </w:pPr>
      <w:r>
        <w:rPr>
          <w:rFonts w:hint="eastAsia"/>
          <w:spacing w:val="13"/>
          <w:sz w:val="29"/>
          <w:szCs w:val="29"/>
        </w:rPr>
        <w:t>第十一章。</w:t>
      </w:r>
    </w:p>
    <w:p w14:paraId="4ED2A616">
      <w:pPr>
        <w:pStyle w:val="2"/>
        <w:spacing w:before="167" w:line="193" w:lineRule="auto"/>
        <w:ind w:left="3"/>
        <w:rPr>
          <w:rFonts w:hint="eastAsia"/>
          <w:spacing w:val="13"/>
          <w:sz w:val="29"/>
          <w:szCs w:val="29"/>
        </w:rPr>
      </w:pPr>
    </w:p>
    <w:p w14:paraId="428B2F66">
      <w:pPr>
        <w:pStyle w:val="2"/>
        <w:spacing w:before="167" w:line="193" w:lineRule="auto"/>
        <w:ind w:left="3"/>
        <w:rPr>
          <w:rFonts w:hint="eastAsia"/>
          <w:spacing w:val="13"/>
          <w:sz w:val="29"/>
          <w:szCs w:val="29"/>
        </w:rPr>
      </w:pPr>
      <w:r>
        <w:rPr>
          <w:rFonts w:hint="eastAsia"/>
          <w:spacing w:val="13"/>
          <w:sz w:val="29"/>
          <w:szCs w:val="29"/>
        </w:rPr>
        <w:t>Friars Come Under the Name of Saints, and Forsake the Rule.</w:t>
      </w:r>
    </w:p>
    <w:p w14:paraId="7AB40501">
      <w:pPr>
        <w:pStyle w:val="2"/>
        <w:spacing w:before="167" w:line="193" w:lineRule="auto"/>
        <w:ind w:left="3"/>
        <w:rPr>
          <w:rFonts w:hint="eastAsia"/>
          <w:spacing w:val="13"/>
          <w:sz w:val="29"/>
          <w:szCs w:val="29"/>
        </w:rPr>
      </w:pPr>
    </w:p>
    <w:p w14:paraId="6390C823">
      <w:pPr>
        <w:pStyle w:val="2"/>
        <w:spacing w:before="167" w:line="193" w:lineRule="auto"/>
        <w:ind w:left="3"/>
        <w:rPr>
          <w:rFonts w:hint="eastAsia"/>
          <w:spacing w:val="13"/>
          <w:sz w:val="29"/>
          <w:szCs w:val="29"/>
        </w:rPr>
      </w:pPr>
      <w:r>
        <w:rPr>
          <w:rFonts w:hint="eastAsia"/>
          <w:spacing w:val="13"/>
          <w:sz w:val="29"/>
          <w:szCs w:val="29"/>
        </w:rPr>
        <w:t>托钵修士借圣徒之名而来，却背弃规则。</w:t>
      </w:r>
    </w:p>
    <w:p w14:paraId="0B4F0169">
      <w:pPr>
        <w:pStyle w:val="2"/>
        <w:spacing w:before="167" w:line="193" w:lineRule="auto"/>
        <w:ind w:left="3"/>
        <w:rPr>
          <w:rFonts w:hint="eastAsia"/>
          <w:spacing w:val="13"/>
          <w:sz w:val="29"/>
          <w:szCs w:val="29"/>
        </w:rPr>
      </w:pPr>
    </w:p>
    <w:p w14:paraId="29C0C795">
      <w:pPr>
        <w:pStyle w:val="2"/>
        <w:spacing w:before="167" w:line="193" w:lineRule="auto"/>
        <w:ind w:left="3"/>
        <w:rPr>
          <w:rFonts w:hint="eastAsia"/>
          <w:spacing w:val="13"/>
          <w:sz w:val="29"/>
          <w:szCs w:val="29"/>
        </w:rPr>
      </w:pPr>
      <w:r>
        <w:rPr>
          <w:rFonts w:hint="eastAsia"/>
          <w:spacing w:val="13"/>
          <w:sz w:val="29"/>
          <w:szCs w:val="29"/>
        </w:rPr>
        <w:t>Also, friars come under the name of saints; and yet they forsake the saints’ rule, and live and put their own errors on the saints; and so they slander both them and God.</w:t>
      </w:r>
    </w:p>
    <w:p w14:paraId="25937F1E">
      <w:pPr>
        <w:pStyle w:val="2"/>
        <w:spacing w:before="167" w:line="193" w:lineRule="auto"/>
        <w:ind w:left="3"/>
        <w:rPr>
          <w:rFonts w:hint="eastAsia"/>
          <w:spacing w:val="13"/>
          <w:sz w:val="29"/>
          <w:szCs w:val="29"/>
        </w:rPr>
      </w:pPr>
    </w:p>
    <w:p w14:paraId="5FB3DEB2">
      <w:pPr>
        <w:pStyle w:val="2"/>
        <w:spacing w:before="167" w:line="193" w:lineRule="auto"/>
        <w:ind w:left="3"/>
        <w:rPr>
          <w:rFonts w:hint="eastAsia"/>
          <w:spacing w:val="13"/>
          <w:sz w:val="29"/>
          <w:szCs w:val="29"/>
        </w:rPr>
      </w:pPr>
      <w:r>
        <w:rPr>
          <w:rFonts w:hint="eastAsia"/>
          <w:spacing w:val="13"/>
          <w:sz w:val="29"/>
          <w:szCs w:val="29"/>
        </w:rPr>
        <w:t>并且，托钵修士借圣徒之名而来；然而他们却背弃圣徒的规则，活着并将他们自己的错误归咎于圣徒；因此他们既诽谤圣徒，也诽谤上帝。</w:t>
      </w:r>
    </w:p>
    <w:p w14:paraId="364F54B2">
      <w:pPr>
        <w:pStyle w:val="2"/>
        <w:spacing w:before="167" w:line="193" w:lineRule="auto"/>
        <w:ind w:left="3"/>
        <w:rPr>
          <w:rFonts w:hint="eastAsia"/>
          <w:spacing w:val="13"/>
          <w:sz w:val="29"/>
          <w:szCs w:val="29"/>
        </w:rPr>
      </w:pPr>
    </w:p>
    <w:p w14:paraId="1ACE4268">
      <w:pPr>
        <w:pStyle w:val="2"/>
        <w:spacing w:before="167" w:line="193" w:lineRule="auto"/>
        <w:ind w:left="3"/>
        <w:rPr>
          <w:rFonts w:hint="eastAsia"/>
          <w:spacing w:val="13"/>
          <w:sz w:val="29"/>
          <w:szCs w:val="29"/>
        </w:rPr>
      </w:pPr>
      <w:r>
        <w:rPr>
          <w:rFonts w:hint="eastAsia"/>
          <w:spacing w:val="13"/>
          <w:sz w:val="29"/>
          <w:szCs w:val="29"/>
        </w:rPr>
        <w:t>For if men speak of Francis, he used and taught great meekness, poverty, and penance: and Minors 606 now use the contrary.</w:t>
      </w:r>
    </w:p>
    <w:p w14:paraId="55941E43">
      <w:pPr>
        <w:pStyle w:val="2"/>
        <w:spacing w:before="167" w:line="193" w:lineRule="auto"/>
        <w:ind w:left="3"/>
        <w:rPr>
          <w:rFonts w:hint="eastAsia"/>
          <w:spacing w:val="13"/>
          <w:sz w:val="29"/>
          <w:szCs w:val="29"/>
        </w:rPr>
      </w:pPr>
    </w:p>
    <w:p w14:paraId="1C7F7B10">
      <w:pPr>
        <w:pStyle w:val="2"/>
        <w:spacing w:before="167" w:line="193" w:lineRule="auto"/>
        <w:ind w:left="3"/>
        <w:rPr>
          <w:rFonts w:hint="eastAsia"/>
          <w:spacing w:val="13"/>
          <w:sz w:val="29"/>
          <w:szCs w:val="29"/>
        </w:rPr>
      </w:pPr>
      <w:r>
        <w:rPr>
          <w:rFonts w:hint="eastAsia"/>
          <w:spacing w:val="13"/>
          <w:sz w:val="29"/>
          <w:szCs w:val="29"/>
        </w:rPr>
        <w:t>因为如果人们谈论方济各（Francis），他实践并教导了极大的温柔、贫穷和悔罪：而方济各会士（Minors）606 现在却行相反之事。</w:t>
      </w:r>
    </w:p>
    <w:p w14:paraId="13CCD7F3">
      <w:pPr>
        <w:pStyle w:val="2"/>
        <w:spacing w:before="167" w:line="193" w:lineRule="auto"/>
        <w:ind w:left="3"/>
        <w:rPr>
          <w:rFonts w:hint="eastAsia"/>
          <w:spacing w:val="13"/>
          <w:sz w:val="29"/>
          <w:szCs w:val="29"/>
        </w:rPr>
      </w:pPr>
    </w:p>
    <w:p w14:paraId="3E75BE66">
      <w:pPr>
        <w:pStyle w:val="2"/>
        <w:spacing w:before="167" w:line="193" w:lineRule="auto"/>
        <w:ind w:left="3"/>
        <w:rPr>
          <w:rFonts w:hint="eastAsia"/>
          <w:spacing w:val="13"/>
          <w:sz w:val="29"/>
          <w:szCs w:val="29"/>
        </w:rPr>
      </w:pPr>
      <w:r>
        <w:rPr>
          <w:rFonts w:hint="eastAsia"/>
          <w:spacing w:val="13"/>
          <w:sz w:val="29"/>
          <w:szCs w:val="29"/>
        </w:rPr>
        <w:t>For they make statutes of their own will, and keep them fast, and make men think that Francis made them.</w:t>
      </w:r>
    </w:p>
    <w:p w14:paraId="2A73A040">
      <w:pPr>
        <w:pStyle w:val="2"/>
        <w:spacing w:before="167" w:line="193" w:lineRule="auto"/>
        <w:ind w:left="3"/>
        <w:rPr>
          <w:rFonts w:hint="eastAsia"/>
          <w:spacing w:val="13"/>
          <w:sz w:val="29"/>
          <w:szCs w:val="29"/>
        </w:rPr>
      </w:pPr>
    </w:p>
    <w:p w14:paraId="680CC3FA">
      <w:pPr>
        <w:pStyle w:val="2"/>
        <w:spacing w:before="167" w:line="193" w:lineRule="auto"/>
        <w:ind w:left="3"/>
        <w:rPr>
          <w:rFonts w:hint="eastAsia"/>
          <w:spacing w:val="13"/>
          <w:sz w:val="29"/>
          <w:szCs w:val="29"/>
        </w:rPr>
      </w:pPr>
      <w:r>
        <w:rPr>
          <w:rFonts w:hint="eastAsia"/>
          <w:spacing w:val="13"/>
          <w:sz w:val="29"/>
          <w:szCs w:val="29"/>
        </w:rPr>
        <w:t>因为他们凭自己的意愿制定规章（statutes），并严格遵守它们，并使人们认为方济各制定了它们。</w:t>
      </w:r>
    </w:p>
    <w:p w14:paraId="1196BC05">
      <w:pPr>
        <w:pStyle w:val="2"/>
        <w:spacing w:before="167" w:line="193" w:lineRule="auto"/>
        <w:ind w:left="3"/>
        <w:rPr>
          <w:rFonts w:hint="eastAsia"/>
          <w:spacing w:val="13"/>
          <w:sz w:val="29"/>
          <w:szCs w:val="29"/>
        </w:rPr>
      </w:pPr>
    </w:p>
    <w:p w14:paraId="607F4410">
      <w:pPr>
        <w:pStyle w:val="2"/>
        <w:spacing w:before="167" w:line="193" w:lineRule="auto"/>
        <w:ind w:left="3"/>
        <w:rPr>
          <w:rFonts w:hint="eastAsia"/>
          <w:spacing w:val="13"/>
          <w:sz w:val="29"/>
          <w:szCs w:val="29"/>
        </w:rPr>
      </w:pPr>
      <w:r>
        <w:rPr>
          <w:rFonts w:hint="eastAsia"/>
          <w:spacing w:val="13"/>
          <w:sz w:val="29"/>
          <w:szCs w:val="29"/>
        </w:rPr>
        <w:t>But preachers say that Dominic founded them, and then he kept Austin’s rule, since he was a canon before — for otherwise he was apostate, if Austin’s rule were good.</w:t>
      </w:r>
    </w:p>
    <w:p w14:paraId="1127AD5F">
      <w:pPr>
        <w:pStyle w:val="2"/>
        <w:spacing w:before="167" w:line="193" w:lineRule="auto"/>
        <w:ind w:left="3"/>
        <w:rPr>
          <w:rFonts w:hint="eastAsia"/>
          <w:spacing w:val="13"/>
          <w:sz w:val="29"/>
          <w:szCs w:val="29"/>
        </w:rPr>
      </w:pPr>
    </w:p>
    <w:p w14:paraId="295EEE76">
      <w:pPr>
        <w:pStyle w:val="2"/>
        <w:spacing w:before="167" w:line="193" w:lineRule="auto"/>
        <w:ind w:left="3"/>
        <w:rPr>
          <w:rFonts w:hint="eastAsia"/>
          <w:spacing w:val="13"/>
          <w:sz w:val="29"/>
          <w:szCs w:val="29"/>
        </w:rPr>
      </w:pPr>
      <w:r>
        <w:rPr>
          <w:rFonts w:hint="eastAsia"/>
          <w:spacing w:val="13"/>
          <w:sz w:val="29"/>
          <w:szCs w:val="29"/>
        </w:rPr>
        <w:t>但道明会士（preachers）说多明我（Dominic）创立了他们，然后他遵守了奥斯定（Austin）的规则，因为他以前是咏经士（canon）——否则，如果奥斯定的规则是好的，他就是叛教者。</w:t>
      </w:r>
    </w:p>
    <w:p w14:paraId="17146197">
      <w:pPr>
        <w:pStyle w:val="2"/>
        <w:spacing w:before="167" w:line="193" w:lineRule="auto"/>
        <w:ind w:left="3"/>
        <w:rPr>
          <w:rFonts w:hint="eastAsia"/>
          <w:spacing w:val="13"/>
          <w:sz w:val="29"/>
          <w:szCs w:val="29"/>
        </w:rPr>
      </w:pPr>
    </w:p>
    <w:p w14:paraId="304B9ED2">
      <w:pPr>
        <w:pStyle w:val="2"/>
        <w:spacing w:before="167" w:line="193" w:lineRule="auto"/>
        <w:ind w:left="3"/>
        <w:rPr>
          <w:rFonts w:hint="eastAsia"/>
          <w:spacing w:val="13"/>
          <w:sz w:val="29"/>
          <w:szCs w:val="29"/>
        </w:rPr>
      </w:pPr>
      <w:r>
        <w:rPr>
          <w:rFonts w:hint="eastAsia"/>
          <w:spacing w:val="13"/>
          <w:sz w:val="29"/>
          <w:szCs w:val="29"/>
        </w:rPr>
        <w:t>228 A TREATISE OF JOHN WYCLIFFE</w:t>
      </w:r>
    </w:p>
    <w:p w14:paraId="715B3FBE">
      <w:pPr>
        <w:pStyle w:val="2"/>
        <w:spacing w:before="167" w:line="193" w:lineRule="auto"/>
        <w:ind w:left="3"/>
        <w:rPr>
          <w:rFonts w:hint="eastAsia"/>
          <w:spacing w:val="13"/>
          <w:sz w:val="29"/>
          <w:szCs w:val="29"/>
        </w:rPr>
      </w:pPr>
    </w:p>
    <w:p w14:paraId="78588A98">
      <w:pPr>
        <w:pStyle w:val="2"/>
        <w:spacing w:before="167" w:line="193" w:lineRule="auto"/>
        <w:ind w:left="3"/>
        <w:rPr>
          <w:rFonts w:hint="eastAsia"/>
          <w:spacing w:val="13"/>
          <w:sz w:val="29"/>
          <w:szCs w:val="29"/>
        </w:rPr>
      </w:pPr>
      <w:r>
        <w:rPr>
          <w:rFonts w:hint="eastAsia"/>
          <w:spacing w:val="13"/>
          <w:sz w:val="29"/>
          <w:szCs w:val="29"/>
        </w:rPr>
        <w:t>228 约翰·威克里夫的论著</w:t>
      </w:r>
    </w:p>
    <w:p w14:paraId="54C38F59">
      <w:pPr>
        <w:pStyle w:val="2"/>
        <w:spacing w:before="167" w:line="193" w:lineRule="auto"/>
        <w:ind w:left="3"/>
        <w:rPr>
          <w:rFonts w:hint="eastAsia"/>
          <w:spacing w:val="13"/>
          <w:sz w:val="29"/>
          <w:szCs w:val="29"/>
        </w:rPr>
      </w:pPr>
    </w:p>
    <w:p w14:paraId="4E3A1152">
      <w:pPr>
        <w:pStyle w:val="2"/>
        <w:spacing w:before="167" w:line="193" w:lineRule="auto"/>
        <w:ind w:left="3"/>
        <w:rPr>
          <w:rFonts w:hint="eastAsia"/>
          <w:spacing w:val="13"/>
          <w:sz w:val="29"/>
          <w:szCs w:val="29"/>
        </w:rPr>
      </w:pPr>
      <w:r>
        <w:rPr>
          <w:rFonts w:hint="eastAsia"/>
          <w:spacing w:val="13"/>
          <w:sz w:val="29"/>
          <w:szCs w:val="29"/>
        </w:rPr>
        <w:t>But Austin would always follow the apostles’ living, and preachers do the contrary.</w:t>
      </w:r>
    </w:p>
    <w:p w14:paraId="33C85008">
      <w:pPr>
        <w:pStyle w:val="2"/>
        <w:spacing w:before="167" w:line="193" w:lineRule="auto"/>
        <w:ind w:left="3"/>
        <w:rPr>
          <w:rFonts w:hint="eastAsia"/>
          <w:spacing w:val="13"/>
          <w:sz w:val="29"/>
          <w:szCs w:val="29"/>
        </w:rPr>
      </w:pPr>
    </w:p>
    <w:p w14:paraId="2549D525">
      <w:pPr>
        <w:pStyle w:val="2"/>
        <w:spacing w:before="167" w:line="193" w:lineRule="auto"/>
        <w:ind w:left="3"/>
        <w:rPr>
          <w:rFonts w:hint="eastAsia"/>
          <w:spacing w:val="13"/>
          <w:sz w:val="29"/>
          <w:szCs w:val="29"/>
        </w:rPr>
      </w:pPr>
      <w:r>
        <w:rPr>
          <w:rFonts w:hint="eastAsia"/>
          <w:spacing w:val="13"/>
          <w:sz w:val="29"/>
          <w:szCs w:val="29"/>
        </w:rPr>
        <w:t>但奥斯定总是会效法使徒的生活，而道明会士却行相反之事。</w:t>
      </w:r>
    </w:p>
    <w:p w14:paraId="26D3B4AD">
      <w:pPr>
        <w:pStyle w:val="2"/>
        <w:spacing w:before="167" w:line="193" w:lineRule="auto"/>
        <w:ind w:left="3"/>
        <w:rPr>
          <w:rFonts w:hint="eastAsia"/>
          <w:spacing w:val="13"/>
          <w:sz w:val="29"/>
          <w:szCs w:val="29"/>
        </w:rPr>
      </w:pPr>
    </w:p>
    <w:p w14:paraId="57911A65">
      <w:pPr>
        <w:pStyle w:val="2"/>
        <w:spacing w:before="167" w:line="193" w:lineRule="auto"/>
        <w:ind w:left="3"/>
        <w:rPr>
          <w:rFonts w:hint="eastAsia"/>
          <w:spacing w:val="13"/>
          <w:sz w:val="29"/>
          <w:szCs w:val="29"/>
        </w:rPr>
      </w:pPr>
      <w:r>
        <w:rPr>
          <w:rFonts w:hint="eastAsia"/>
          <w:spacing w:val="13"/>
          <w:sz w:val="29"/>
          <w:szCs w:val="29"/>
        </w:rPr>
        <w:t>And friar Austin’s rule was founded then on Austin the great doctor; but his rule does not speak of friars, and so they are grounded on lies, for they have no patron saint.</w:t>
      </w:r>
    </w:p>
    <w:p w14:paraId="2EC3892E">
      <w:pPr>
        <w:pStyle w:val="2"/>
        <w:spacing w:before="167" w:line="193" w:lineRule="auto"/>
        <w:ind w:left="3"/>
        <w:rPr>
          <w:rFonts w:hint="eastAsia"/>
          <w:spacing w:val="13"/>
          <w:sz w:val="29"/>
          <w:szCs w:val="29"/>
        </w:rPr>
      </w:pPr>
    </w:p>
    <w:p w14:paraId="7A487851">
      <w:pPr>
        <w:pStyle w:val="2"/>
        <w:spacing w:before="167" w:line="193" w:lineRule="auto"/>
        <w:ind w:left="3"/>
        <w:rPr>
          <w:rFonts w:hint="eastAsia"/>
          <w:spacing w:val="13"/>
          <w:sz w:val="29"/>
          <w:szCs w:val="29"/>
        </w:rPr>
      </w:pPr>
      <w:r>
        <w:rPr>
          <w:rFonts w:hint="eastAsia"/>
          <w:spacing w:val="13"/>
          <w:sz w:val="29"/>
          <w:szCs w:val="29"/>
        </w:rPr>
        <w:t>而奥斯定会托钵修士（friar Austin）的规则那时是建立在伟大的神学家奥斯定之上的；但他的规则并没有谈到托钵修士，所以他们是建立在谎言之上的，因为他们没有主保圣徒（patron saint）。</w:t>
      </w:r>
    </w:p>
    <w:p w14:paraId="226E631A">
      <w:pPr>
        <w:pStyle w:val="2"/>
        <w:spacing w:before="167" w:line="193" w:lineRule="auto"/>
        <w:ind w:left="3"/>
        <w:rPr>
          <w:rFonts w:hint="eastAsia"/>
          <w:spacing w:val="13"/>
          <w:sz w:val="29"/>
          <w:szCs w:val="29"/>
        </w:rPr>
      </w:pPr>
    </w:p>
    <w:p w14:paraId="5C22C6C6">
      <w:pPr>
        <w:pStyle w:val="2"/>
        <w:spacing w:before="167" w:line="193" w:lineRule="auto"/>
        <w:ind w:left="3"/>
        <w:rPr>
          <w:rFonts w:hint="eastAsia"/>
          <w:spacing w:val="13"/>
          <w:sz w:val="29"/>
          <w:szCs w:val="29"/>
        </w:rPr>
      </w:pPr>
      <w:r>
        <w:rPr>
          <w:rFonts w:hint="eastAsia"/>
          <w:spacing w:val="13"/>
          <w:sz w:val="29"/>
          <w:szCs w:val="29"/>
        </w:rPr>
        <w:t>And the Carmes 607 know neither founder nor rule; and so the friars that have founders, act against their founders’ teaching, and Christ’s also.</w:t>
      </w:r>
    </w:p>
    <w:p w14:paraId="69F7F3F7">
      <w:pPr>
        <w:pStyle w:val="2"/>
        <w:spacing w:before="167" w:line="193" w:lineRule="auto"/>
        <w:ind w:left="3"/>
        <w:rPr>
          <w:rFonts w:hint="eastAsia"/>
          <w:spacing w:val="13"/>
          <w:sz w:val="29"/>
          <w:szCs w:val="29"/>
        </w:rPr>
      </w:pPr>
    </w:p>
    <w:p w14:paraId="79A6E859">
      <w:pPr>
        <w:pStyle w:val="2"/>
        <w:spacing w:before="167" w:line="193" w:lineRule="auto"/>
        <w:ind w:left="3"/>
        <w:rPr>
          <w:rFonts w:hint="eastAsia"/>
          <w:spacing w:val="13"/>
          <w:sz w:val="29"/>
          <w:szCs w:val="29"/>
        </w:rPr>
      </w:pPr>
      <w:r>
        <w:rPr>
          <w:rFonts w:hint="eastAsia"/>
          <w:spacing w:val="13"/>
          <w:sz w:val="29"/>
          <w:szCs w:val="29"/>
        </w:rPr>
        <w:t>而加尔默罗会士（Carmes）607 既不知道创始人，也不知道规则；因此那些有创始人的托钵修士，违背了他们创始人的教导，也违背了基督的教导。</w:t>
      </w:r>
    </w:p>
    <w:p w14:paraId="597275D7">
      <w:pPr>
        <w:pStyle w:val="2"/>
        <w:spacing w:before="167" w:line="193" w:lineRule="auto"/>
        <w:ind w:left="3"/>
        <w:rPr>
          <w:rFonts w:hint="eastAsia"/>
          <w:spacing w:val="13"/>
          <w:sz w:val="29"/>
          <w:szCs w:val="29"/>
        </w:rPr>
      </w:pPr>
    </w:p>
    <w:p w14:paraId="7A097ECA">
      <w:pPr>
        <w:pStyle w:val="2"/>
        <w:spacing w:before="167" w:line="193" w:lineRule="auto"/>
        <w:ind w:left="3"/>
        <w:rPr>
          <w:rFonts w:hint="eastAsia"/>
          <w:spacing w:val="13"/>
          <w:sz w:val="29"/>
          <w:szCs w:val="29"/>
        </w:rPr>
      </w:pPr>
      <w:r>
        <w:rPr>
          <w:rFonts w:hint="eastAsia"/>
          <w:spacing w:val="13"/>
          <w:sz w:val="29"/>
          <w:szCs w:val="29"/>
        </w:rPr>
        <w:t>And they colour their own wicked laws under the name of these saints; and so they are grounded on leasings, and they slander their patrons and Christ also.</w:t>
      </w:r>
    </w:p>
    <w:p w14:paraId="0EE2653E">
      <w:pPr>
        <w:pStyle w:val="2"/>
        <w:spacing w:before="167" w:line="193" w:lineRule="auto"/>
        <w:ind w:left="3"/>
        <w:rPr>
          <w:rFonts w:hint="eastAsia"/>
          <w:spacing w:val="13"/>
          <w:sz w:val="29"/>
          <w:szCs w:val="29"/>
        </w:rPr>
      </w:pPr>
    </w:p>
    <w:p w14:paraId="3CEAF03A">
      <w:pPr>
        <w:pStyle w:val="2"/>
        <w:spacing w:before="167" w:line="193" w:lineRule="auto"/>
        <w:ind w:left="3"/>
        <w:rPr>
          <w:rFonts w:hint="eastAsia"/>
          <w:spacing w:val="13"/>
          <w:sz w:val="29"/>
          <w:szCs w:val="29"/>
        </w:rPr>
      </w:pPr>
      <w:r>
        <w:rPr>
          <w:rFonts w:hint="eastAsia"/>
          <w:spacing w:val="13"/>
          <w:sz w:val="29"/>
          <w:szCs w:val="29"/>
        </w:rPr>
        <w:t>他们以这些圣徒的名义掩饰他们自己邪恶的律法；因此他们是建立在谎言（leasings）之上的，他们既诽谤他们的主保，也诽谤基督。</w:t>
      </w:r>
    </w:p>
    <w:p w14:paraId="44B7BBB5">
      <w:pPr>
        <w:pStyle w:val="2"/>
        <w:spacing w:before="167" w:line="193" w:lineRule="auto"/>
        <w:ind w:left="3"/>
        <w:rPr>
          <w:rFonts w:hint="eastAsia"/>
          <w:spacing w:val="13"/>
          <w:sz w:val="29"/>
          <w:szCs w:val="29"/>
        </w:rPr>
      </w:pPr>
    </w:p>
    <w:p w14:paraId="2060C469">
      <w:pPr>
        <w:pStyle w:val="2"/>
        <w:spacing w:before="167" w:line="193" w:lineRule="auto"/>
        <w:ind w:left="3"/>
        <w:rPr>
          <w:rFonts w:hint="eastAsia"/>
          <w:spacing w:val="13"/>
          <w:sz w:val="29"/>
          <w:szCs w:val="29"/>
        </w:rPr>
      </w:pPr>
      <w:r>
        <w:rPr>
          <w:rFonts w:hint="eastAsia"/>
          <w:spacing w:val="13"/>
          <w:sz w:val="29"/>
          <w:szCs w:val="29"/>
        </w:rPr>
        <w:t>And other friars that have no patrons, live after themselves, and their errors reflect on saints; and so they slander them and Christ.</w:t>
      </w:r>
    </w:p>
    <w:p w14:paraId="4550B13D">
      <w:pPr>
        <w:pStyle w:val="2"/>
        <w:spacing w:before="167" w:line="193" w:lineRule="auto"/>
        <w:ind w:left="3"/>
        <w:rPr>
          <w:rFonts w:hint="eastAsia"/>
          <w:spacing w:val="13"/>
          <w:sz w:val="29"/>
          <w:szCs w:val="29"/>
        </w:rPr>
      </w:pPr>
    </w:p>
    <w:p w14:paraId="4EDEC535">
      <w:pPr>
        <w:pStyle w:val="2"/>
        <w:spacing w:before="167" w:line="193" w:lineRule="auto"/>
        <w:ind w:left="3"/>
        <w:rPr>
          <w:rFonts w:hint="eastAsia"/>
          <w:spacing w:val="13"/>
          <w:sz w:val="29"/>
          <w:szCs w:val="29"/>
        </w:rPr>
      </w:pPr>
      <w:r>
        <w:rPr>
          <w:rFonts w:hint="eastAsia"/>
          <w:spacing w:val="13"/>
          <w:sz w:val="29"/>
          <w:szCs w:val="29"/>
        </w:rPr>
        <w:t>而其他没有主保的托钵修士，随心所欲地生活，他们的错误反映在圣徒身上；因此他们既诽谤圣徒，也诽谤基督。</w:t>
      </w:r>
    </w:p>
    <w:p w14:paraId="0D468AFE">
      <w:pPr>
        <w:pStyle w:val="2"/>
        <w:spacing w:before="167" w:line="193" w:lineRule="auto"/>
        <w:ind w:left="3"/>
        <w:rPr>
          <w:rFonts w:hint="eastAsia"/>
          <w:spacing w:val="13"/>
          <w:sz w:val="29"/>
          <w:szCs w:val="29"/>
        </w:rPr>
      </w:pPr>
    </w:p>
    <w:p w14:paraId="60498D94">
      <w:pPr>
        <w:pStyle w:val="2"/>
        <w:spacing w:before="167" w:line="193" w:lineRule="auto"/>
        <w:ind w:left="3"/>
        <w:rPr>
          <w:rFonts w:hint="eastAsia"/>
          <w:spacing w:val="13"/>
          <w:sz w:val="29"/>
          <w:szCs w:val="29"/>
        </w:rPr>
      </w:pPr>
      <w:r>
        <w:rPr>
          <w:rFonts w:hint="eastAsia"/>
          <w:spacing w:val="13"/>
          <w:sz w:val="29"/>
          <w:szCs w:val="29"/>
        </w:rPr>
        <w:t>And thus hypocrisy reigns, and sin is maintained, by colour of holiness.</w:t>
      </w:r>
    </w:p>
    <w:p w14:paraId="4199E40F">
      <w:pPr>
        <w:pStyle w:val="2"/>
        <w:spacing w:before="167" w:line="193" w:lineRule="auto"/>
        <w:ind w:left="3"/>
        <w:rPr>
          <w:rFonts w:hint="eastAsia"/>
          <w:spacing w:val="13"/>
          <w:sz w:val="29"/>
          <w:szCs w:val="29"/>
        </w:rPr>
      </w:pPr>
    </w:p>
    <w:p w14:paraId="3C90C7DE">
      <w:pPr>
        <w:pStyle w:val="2"/>
        <w:spacing w:before="167" w:line="193" w:lineRule="auto"/>
        <w:ind w:left="3"/>
        <w:rPr>
          <w:rFonts w:hint="eastAsia"/>
          <w:spacing w:val="13"/>
          <w:sz w:val="29"/>
          <w:szCs w:val="29"/>
        </w:rPr>
      </w:pPr>
      <w:r>
        <w:rPr>
          <w:rFonts w:hint="eastAsia"/>
          <w:spacing w:val="13"/>
          <w:sz w:val="29"/>
          <w:szCs w:val="29"/>
        </w:rPr>
        <w:t>因此，伪善盛行，罪恶得以维持，都披着圣洁的外衣。</w:t>
      </w:r>
    </w:p>
    <w:p w14:paraId="4B245FD1">
      <w:pPr>
        <w:pStyle w:val="2"/>
        <w:spacing w:before="167" w:line="193" w:lineRule="auto"/>
        <w:ind w:left="3"/>
        <w:rPr>
          <w:rFonts w:hint="eastAsia"/>
          <w:spacing w:val="13"/>
          <w:sz w:val="29"/>
          <w:szCs w:val="29"/>
        </w:rPr>
      </w:pPr>
    </w:p>
    <w:p w14:paraId="09231F93">
      <w:pPr>
        <w:pStyle w:val="2"/>
        <w:spacing w:before="167" w:line="193" w:lineRule="auto"/>
        <w:ind w:left="3"/>
        <w:rPr>
          <w:rFonts w:hint="eastAsia"/>
          <w:spacing w:val="13"/>
          <w:sz w:val="29"/>
          <w:szCs w:val="29"/>
        </w:rPr>
      </w:pPr>
      <w:r>
        <w:rPr>
          <w:rFonts w:hint="eastAsia"/>
          <w:spacing w:val="13"/>
          <w:sz w:val="29"/>
          <w:szCs w:val="29"/>
        </w:rPr>
        <w:t>Chapter 12.</w:t>
      </w:r>
    </w:p>
    <w:p w14:paraId="606EF494">
      <w:pPr>
        <w:pStyle w:val="2"/>
        <w:spacing w:before="167" w:line="193" w:lineRule="auto"/>
        <w:ind w:left="3"/>
        <w:rPr>
          <w:rFonts w:hint="eastAsia"/>
          <w:spacing w:val="13"/>
          <w:sz w:val="29"/>
          <w:szCs w:val="29"/>
        </w:rPr>
      </w:pPr>
    </w:p>
    <w:p w14:paraId="1FE71281">
      <w:pPr>
        <w:pStyle w:val="2"/>
        <w:spacing w:before="167" w:line="193" w:lineRule="auto"/>
        <w:ind w:left="3"/>
        <w:rPr>
          <w:rFonts w:hint="eastAsia"/>
          <w:spacing w:val="13"/>
          <w:sz w:val="29"/>
          <w:szCs w:val="29"/>
        </w:rPr>
      </w:pPr>
      <w:r>
        <w:rPr>
          <w:rFonts w:hint="eastAsia"/>
          <w:spacing w:val="13"/>
          <w:sz w:val="29"/>
          <w:szCs w:val="29"/>
        </w:rPr>
        <w:t>第十二章。</w:t>
      </w:r>
    </w:p>
    <w:p w14:paraId="48B316EC">
      <w:pPr>
        <w:pStyle w:val="2"/>
        <w:spacing w:before="167" w:line="193" w:lineRule="auto"/>
        <w:ind w:left="3"/>
        <w:rPr>
          <w:rFonts w:hint="eastAsia"/>
          <w:spacing w:val="13"/>
          <w:sz w:val="29"/>
          <w:szCs w:val="29"/>
        </w:rPr>
      </w:pPr>
    </w:p>
    <w:p w14:paraId="08FE4C57">
      <w:pPr>
        <w:pStyle w:val="2"/>
        <w:spacing w:before="167" w:line="193" w:lineRule="auto"/>
        <w:ind w:left="3"/>
        <w:rPr>
          <w:rFonts w:hint="eastAsia"/>
          <w:spacing w:val="13"/>
          <w:sz w:val="29"/>
          <w:szCs w:val="29"/>
        </w:rPr>
      </w:pPr>
      <w:r>
        <w:rPr>
          <w:rFonts w:hint="eastAsia"/>
          <w:spacing w:val="13"/>
          <w:sz w:val="29"/>
          <w:szCs w:val="29"/>
        </w:rPr>
        <w:t>Persecution of True Priests By False Friars.</w:t>
      </w:r>
    </w:p>
    <w:p w14:paraId="0D24FA1D">
      <w:pPr>
        <w:pStyle w:val="2"/>
        <w:spacing w:before="167" w:line="193" w:lineRule="auto"/>
        <w:ind w:left="3"/>
        <w:rPr>
          <w:rFonts w:hint="eastAsia"/>
          <w:spacing w:val="13"/>
          <w:sz w:val="29"/>
          <w:szCs w:val="29"/>
        </w:rPr>
      </w:pPr>
    </w:p>
    <w:p w14:paraId="4DD5C7BA">
      <w:pPr>
        <w:pStyle w:val="2"/>
        <w:spacing w:before="167" w:line="193" w:lineRule="auto"/>
        <w:ind w:left="3"/>
        <w:rPr>
          <w:rFonts w:hint="eastAsia"/>
          <w:spacing w:val="13"/>
          <w:sz w:val="29"/>
          <w:szCs w:val="29"/>
        </w:rPr>
      </w:pPr>
      <w:r>
        <w:rPr>
          <w:rFonts w:hint="eastAsia"/>
          <w:spacing w:val="13"/>
          <w:sz w:val="29"/>
          <w:szCs w:val="29"/>
        </w:rPr>
        <w:t>假托钵修士对真神父的迫害。</w:t>
      </w:r>
    </w:p>
    <w:p w14:paraId="2EA41E79">
      <w:pPr>
        <w:pStyle w:val="2"/>
        <w:spacing w:before="167" w:line="193" w:lineRule="auto"/>
        <w:ind w:left="3"/>
        <w:rPr>
          <w:rFonts w:hint="eastAsia"/>
          <w:spacing w:val="13"/>
          <w:sz w:val="29"/>
          <w:szCs w:val="29"/>
        </w:rPr>
      </w:pPr>
    </w:p>
    <w:p w14:paraId="2FDFFEB3">
      <w:pPr>
        <w:pStyle w:val="2"/>
        <w:spacing w:before="167" w:line="193" w:lineRule="auto"/>
        <w:ind w:left="3"/>
        <w:rPr>
          <w:rFonts w:hint="eastAsia"/>
          <w:spacing w:val="13"/>
          <w:sz w:val="29"/>
          <w:szCs w:val="29"/>
        </w:rPr>
      </w:pPr>
      <w:r>
        <w:rPr>
          <w:rFonts w:hint="eastAsia"/>
          <w:spacing w:val="13"/>
          <w:sz w:val="29"/>
          <w:szCs w:val="29"/>
        </w:rPr>
        <w:t>Also, friars pursue true priests, and forbid them to preach the Gospel, notwithstanding that Christ enjoined priesthood, and the preaching of the Gospel.</w:t>
      </w:r>
    </w:p>
    <w:p w14:paraId="46F4644C">
      <w:pPr>
        <w:pStyle w:val="2"/>
        <w:spacing w:before="167" w:line="193" w:lineRule="auto"/>
        <w:ind w:left="3"/>
        <w:rPr>
          <w:rFonts w:hint="eastAsia"/>
          <w:spacing w:val="13"/>
          <w:sz w:val="29"/>
          <w:szCs w:val="29"/>
        </w:rPr>
      </w:pPr>
    </w:p>
    <w:p w14:paraId="74837F67">
      <w:pPr>
        <w:pStyle w:val="2"/>
        <w:spacing w:before="167" w:line="193" w:lineRule="auto"/>
        <w:ind w:left="3"/>
        <w:rPr>
          <w:rFonts w:hint="eastAsia"/>
          <w:spacing w:val="13"/>
          <w:sz w:val="29"/>
          <w:szCs w:val="29"/>
        </w:rPr>
      </w:pPr>
      <w:r>
        <w:rPr>
          <w:rFonts w:hint="eastAsia"/>
          <w:spacing w:val="13"/>
          <w:sz w:val="29"/>
          <w:szCs w:val="29"/>
        </w:rPr>
        <w:t>并且，托钵修士追逼真正的神父，禁止他们传讲福音，尽管基督设立了祭司职分（priesthood），并命令传讲福音。</w:t>
      </w:r>
    </w:p>
    <w:p w14:paraId="69C463F7">
      <w:pPr>
        <w:pStyle w:val="2"/>
        <w:spacing w:before="167" w:line="193" w:lineRule="auto"/>
        <w:ind w:left="3"/>
        <w:rPr>
          <w:rFonts w:hint="eastAsia"/>
          <w:spacing w:val="13"/>
          <w:sz w:val="29"/>
          <w:szCs w:val="29"/>
        </w:rPr>
      </w:pPr>
    </w:p>
    <w:p w14:paraId="1A2C782C">
      <w:pPr>
        <w:pStyle w:val="2"/>
        <w:spacing w:before="167" w:line="193" w:lineRule="auto"/>
        <w:ind w:left="3"/>
        <w:rPr>
          <w:rFonts w:hint="eastAsia"/>
          <w:spacing w:val="13"/>
          <w:sz w:val="29"/>
          <w:szCs w:val="29"/>
        </w:rPr>
      </w:pPr>
      <w:r>
        <w:rPr>
          <w:rFonts w:hint="eastAsia"/>
          <w:spacing w:val="13"/>
          <w:sz w:val="29"/>
          <w:szCs w:val="29"/>
        </w:rPr>
        <w:t>And so they part the thing that God joined together, and (as much as it is in them) they break God’s ordinance.</w:t>
      </w:r>
    </w:p>
    <w:p w14:paraId="4041C465">
      <w:pPr>
        <w:pStyle w:val="2"/>
        <w:spacing w:before="167" w:line="193" w:lineRule="auto"/>
        <w:ind w:left="3"/>
        <w:rPr>
          <w:rFonts w:hint="eastAsia"/>
          <w:spacing w:val="13"/>
          <w:sz w:val="29"/>
          <w:szCs w:val="29"/>
        </w:rPr>
      </w:pPr>
    </w:p>
    <w:p w14:paraId="3A8A1900">
      <w:pPr>
        <w:pStyle w:val="2"/>
        <w:spacing w:before="167" w:line="193" w:lineRule="auto"/>
        <w:ind w:left="3"/>
        <w:rPr>
          <w:rFonts w:hint="eastAsia"/>
          <w:spacing w:val="13"/>
          <w:sz w:val="29"/>
          <w:szCs w:val="29"/>
        </w:rPr>
      </w:pPr>
      <w:r>
        <w:rPr>
          <w:rFonts w:hint="eastAsia"/>
          <w:spacing w:val="13"/>
          <w:sz w:val="29"/>
          <w:szCs w:val="29"/>
        </w:rPr>
        <w:t>因此他们将上帝所配合的分开，并且（就他们力所能及而言）他们破坏了上帝的规定。</w:t>
      </w:r>
    </w:p>
    <w:p w14:paraId="1A0694F2">
      <w:pPr>
        <w:pStyle w:val="2"/>
        <w:spacing w:before="167" w:line="193" w:lineRule="auto"/>
        <w:ind w:left="3"/>
        <w:rPr>
          <w:rFonts w:hint="eastAsia"/>
          <w:spacing w:val="13"/>
          <w:sz w:val="29"/>
          <w:szCs w:val="29"/>
        </w:rPr>
      </w:pPr>
    </w:p>
    <w:p w14:paraId="73635FFA">
      <w:pPr>
        <w:pStyle w:val="2"/>
        <w:spacing w:before="167" w:line="193" w:lineRule="auto"/>
        <w:ind w:left="3"/>
        <w:rPr>
          <w:rFonts w:hint="eastAsia"/>
          <w:spacing w:val="13"/>
          <w:sz w:val="29"/>
          <w:szCs w:val="29"/>
        </w:rPr>
      </w:pPr>
      <w:r>
        <w:rPr>
          <w:rFonts w:hint="eastAsia"/>
          <w:spacing w:val="13"/>
          <w:sz w:val="29"/>
          <w:szCs w:val="29"/>
        </w:rPr>
        <w:t>Thus they harm Christian men more cruelly than the sultan of Saracens, for they are nearer and more malicious.</w:t>
      </w:r>
    </w:p>
    <w:p w14:paraId="7D2777A4">
      <w:pPr>
        <w:pStyle w:val="2"/>
        <w:spacing w:before="167" w:line="193" w:lineRule="auto"/>
        <w:ind w:left="3"/>
        <w:rPr>
          <w:rFonts w:hint="eastAsia"/>
          <w:spacing w:val="13"/>
          <w:sz w:val="29"/>
          <w:szCs w:val="29"/>
        </w:rPr>
      </w:pPr>
    </w:p>
    <w:p w14:paraId="5B88FB0F">
      <w:pPr>
        <w:pStyle w:val="2"/>
        <w:spacing w:before="167" w:line="193" w:lineRule="auto"/>
        <w:ind w:left="3"/>
        <w:rPr>
          <w:rFonts w:hint="eastAsia"/>
          <w:spacing w:val="13"/>
          <w:sz w:val="29"/>
          <w:szCs w:val="29"/>
        </w:rPr>
      </w:pPr>
      <w:r>
        <w:rPr>
          <w:rFonts w:hint="eastAsia"/>
          <w:spacing w:val="13"/>
          <w:sz w:val="29"/>
          <w:szCs w:val="29"/>
        </w:rPr>
        <w:t>因此，他们比撒拉森人（Saracens）的苏丹（sultan）更残忍地伤害基督徒，因为他们更近，也更恶毒。</w:t>
      </w:r>
    </w:p>
    <w:p w14:paraId="0A9DFE29">
      <w:pPr>
        <w:pStyle w:val="2"/>
        <w:spacing w:before="167" w:line="193" w:lineRule="auto"/>
        <w:ind w:left="3"/>
        <w:rPr>
          <w:rFonts w:hint="eastAsia"/>
          <w:spacing w:val="13"/>
          <w:sz w:val="29"/>
          <w:szCs w:val="29"/>
        </w:rPr>
      </w:pPr>
    </w:p>
    <w:p w14:paraId="433CFAFE">
      <w:pPr>
        <w:pStyle w:val="2"/>
        <w:spacing w:before="167" w:line="193" w:lineRule="auto"/>
        <w:ind w:left="3"/>
        <w:rPr>
          <w:rFonts w:hint="eastAsia"/>
          <w:spacing w:val="13"/>
          <w:sz w:val="29"/>
          <w:szCs w:val="29"/>
        </w:rPr>
      </w:pPr>
      <w:r>
        <w:rPr>
          <w:rFonts w:hint="eastAsia"/>
          <w:spacing w:val="13"/>
          <w:sz w:val="29"/>
          <w:szCs w:val="29"/>
        </w:rPr>
        <w:t>For since Christ charges all his priests to preach truly the Gospel, and friars pursue them for this deed, even to the fire, they slay priests for doing God’s bidding.</w:t>
      </w:r>
    </w:p>
    <w:p w14:paraId="19FCEF3B">
      <w:pPr>
        <w:pStyle w:val="2"/>
        <w:spacing w:before="167" w:line="193" w:lineRule="auto"/>
        <w:ind w:left="3"/>
        <w:rPr>
          <w:rFonts w:hint="eastAsia"/>
          <w:spacing w:val="13"/>
          <w:sz w:val="29"/>
          <w:szCs w:val="29"/>
        </w:rPr>
      </w:pPr>
    </w:p>
    <w:p w14:paraId="15A463BD">
      <w:pPr>
        <w:pStyle w:val="2"/>
        <w:spacing w:before="167" w:line="193" w:lineRule="auto"/>
        <w:ind w:left="3"/>
        <w:rPr>
          <w:rFonts w:hint="eastAsia"/>
          <w:spacing w:val="13"/>
          <w:sz w:val="29"/>
          <w:szCs w:val="29"/>
        </w:rPr>
      </w:pPr>
      <w:r>
        <w:rPr>
          <w:rFonts w:hint="eastAsia"/>
          <w:spacing w:val="13"/>
          <w:sz w:val="29"/>
          <w:szCs w:val="29"/>
        </w:rPr>
        <w:t>因为既然基督吩咐祂所有的神父要真实地传讲福音，而托钵修士却因此行为追逼他们，甚至将他们烧死，他们就是因神父遵行上帝的吩咐而杀害他们。</w:t>
      </w:r>
    </w:p>
    <w:p w14:paraId="36DEE074">
      <w:pPr>
        <w:pStyle w:val="2"/>
        <w:spacing w:before="167" w:line="193" w:lineRule="auto"/>
        <w:ind w:left="3"/>
        <w:rPr>
          <w:rFonts w:hint="eastAsia"/>
          <w:spacing w:val="13"/>
          <w:sz w:val="29"/>
          <w:szCs w:val="29"/>
        </w:rPr>
      </w:pPr>
    </w:p>
    <w:p w14:paraId="31E9533F">
      <w:pPr>
        <w:pStyle w:val="2"/>
        <w:spacing w:before="167" w:line="193" w:lineRule="auto"/>
        <w:ind w:left="3"/>
        <w:rPr>
          <w:rFonts w:hint="eastAsia"/>
          <w:spacing w:val="13"/>
          <w:sz w:val="29"/>
          <w:szCs w:val="29"/>
        </w:rPr>
      </w:pPr>
      <w:r>
        <w:rPr>
          <w:rFonts w:hint="eastAsia"/>
          <w:spacing w:val="13"/>
          <w:sz w:val="29"/>
          <w:szCs w:val="29"/>
        </w:rPr>
        <w:t>And therefore friars are man-slayers, and irregular,608 and cursed by God.</w:t>
      </w:r>
    </w:p>
    <w:p w14:paraId="15870437">
      <w:pPr>
        <w:pStyle w:val="2"/>
        <w:spacing w:before="167" w:line="193" w:lineRule="auto"/>
        <w:ind w:left="3"/>
        <w:rPr>
          <w:rFonts w:hint="eastAsia"/>
          <w:spacing w:val="13"/>
          <w:sz w:val="29"/>
          <w:szCs w:val="29"/>
        </w:rPr>
      </w:pPr>
    </w:p>
    <w:p w14:paraId="6A51D9D2">
      <w:pPr>
        <w:pStyle w:val="2"/>
        <w:spacing w:before="167" w:line="193" w:lineRule="auto"/>
        <w:ind w:left="3"/>
        <w:rPr>
          <w:rFonts w:hint="eastAsia"/>
          <w:spacing w:val="13"/>
          <w:sz w:val="29"/>
          <w:szCs w:val="29"/>
        </w:rPr>
      </w:pPr>
      <w:r>
        <w:rPr>
          <w:rFonts w:hint="eastAsia"/>
          <w:spacing w:val="13"/>
          <w:sz w:val="29"/>
          <w:szCs w:val="29"/>
        </w:rPr>
        <w:t>因此托钵修士是杀人者（man-slayers），并且不合教规（irregular）608，被上帝咒诅。</w:t>
      </w:r>
    </w:p>
    <w:p w14:paraId="36CAB26B">
      <w:pPr>
        <w:pStyle w:val="2"/>
        <w:spacing w:before="167" w:line="193" w:lineRule="auto"/>
        <w:ind w:left="3"/>
        <w:rPr>
          <w:rFonts w:hint="eastAsia"/>
          <w:spacing w:val="13"/>
          <w:sz w:val="29"/>
          <w:szCs w:val="29"/>
        </w:rPr>
      </w:pPr>
    </w:p>
    <w:p w14:paraId="65638C19">
      <w:pPr>
        <w:pStyle w:val="2"/>
        <w:spacing w:before="167" w:line="193" w:lineRule="auto"/>
        <w:ind w:left="3"/>
        <w:rPr>
          <w:rFonts w:hint="eastAsia"/>
          <w:spacing w:val="13"/>
          <w:sz w:val="29"/>
          <w:szCs w:val="29"/>
        </w:rPr>
      </w:pPr>
      <w:r>
        <w:rPr>
          <w:rFonts w:hint="eastAsia"/>
          <w:spacing w:val="13"/>
          <w:sz w:val="29"/>
          <w:szCs w:val="29"/>
        </w:rPr>
        <w:t>For they keep His people from being saved, and so they require them to be damned.</w:t>
      </w:r>
    </w:p>
    <w:p w14:paraId="49D0DC3C">
      <w:pPr>
        <w:pStyle w:val="2"/>
        <w:spacing w:before="167" w:line="193" w:lineRule="auto"/>
        <w:ind w:left="3"/>
        <w:rPr>
          <w:rFonts w:hint="eastAsia"/>
          <w:spacing w:val="13"/>
          <w:sz w:val="29"/>
          <w:szCs w:val="29"/>
        </w:rPr>
      </w:pPr>
    </w:p>
    <w:p w14:paraId="0DFC35CF">
      <w:pPr>
        <w:pStyle w:val="2"/>
        <w:spacing w:before="167" w:line="193" w:lineRule="auto"/>
        <w:ind w:left="3"/>
        <w:rPr>
          <w:rFonts w:hint="eastAsia"/>
          <w:spacing w:val="13"/>
          <w:sz w:val="29"/>
          <w:szCs w:val="29"/>
        </w:rPr>
      </w:pPr>
      <w:r>
        <w:rPr>
          <w:rFonts w:hint="eastAsia"/>
          <w:spacing w:val="13"/>
          <w:sz w:val="29"/>
          <w:szCs w:val="29"/>
        </w:rPr>
        <w:t>因为他们阻止祂的子民得救，因此他们要求他们被定罪。</w:t>
      </w:r>
    </w:p>
    <w:p w14:paraId="18FB1249">
      <w:pPr>
        <w:pStyle w:val="2"/>
        <w:spacing w:before="167" w:line="193" w:lineRule="auto"/>
        <w:ind w:left="3"/>
        <w:rPr>
          <w:rFonts w:hint="eastAsia"/>
          <w:spacing w:val="13"/>
          <w:sz w:val="29"/>
          <w:szCs w:val="29"/>
        </w:rPr>
      </w:pPr>
    </w:p>
    <w:p w14:paraId="5BFCF0FA">
      <w:pPr>
        <w:pStyle w:val="2"/>
        <w:spacing w:before="167" w:line="193" w:lineRule="auto"/>
        <w:ind w:left="3"/>
        <w:rPr>
          <w:rFonts w:hint="eastAsia"/>
          <w:spacing w:val="13"/>
          <w:sz w:val="29"/>
          <w:szCs w:val="29"/>
        </w:rPr>
      </w:pPr>
      <w:r>
        <w:rPr>
          <w:rFonts w:hint="eastAsia"/>
          <w:spacing w:val="13"/>
          <w:sz w:val="29"/>
          <w:szCs w:val="29"/>
        </w:rPr>
        <w:t>Since the principal point and end of Christ’s dying and his passion, was to save man’s soul, and the principal work of Satan is to deceive man’s soul, they are traitors to Christ, and angels of Satan transformed into angels of light, and cruel traitors to all men.</w:t>
      </w:r>
    </w:p>
    <w:p w14:paraId="361A8C28">
      <w:pPr>
        <w:pStyle w:val="2"/>
        <w:spacing w:before="167" w:line="193" w:lineRule="auto"/>
        <w:ind w:left="3"/>
        <w:rPr>
          <w:rFonts w:hint="eastAsia"/>
          <w:spacing w:val="13"/>
          <w:sz w:val="29"/>
          <w:szCs w:val="29"/>
        </w:rPr>
      </w:pPr>
    </w:p>
    <w:p w14:paraId="675DB30D">
      <w:pPr>
        <w:pStyle w:val="2"/>
        <w:spacing w:before="167" w:line="193" w:lineRule="auto"/>
        <w:ind w:left="3"/>
        <w:rPr>
          <w:rFonts w:hint="eastAsia"/>
          <w:spacing w:val="13"/>
          <w:sz w:val="29"/>
          <w:szCs w:val="29"/>
        </w:rPr>
      </w:pPr>
      <w:r>
        <w:rPr>
          <w:rFonts w:hint="eastAsia"/>
          <w:spacing w:val="13"/>
          <w:sz w:val="29"/>
          <w:szCs w:val="29"/>
        </w:rPr>
        <w:t>既然基督受死和祂受难（passion）的主要目的和终点是拯救人的灵魂，而撒旦主要的工作是欺骗人的灵魂，他们就是基督的叛徒，是撒旦变作光明天使的使者，是对所有人的残忍叛徒。</w:t>
      </w:r>
    </w:p>
    <w:p w14:paraId="779EC8C2">
      <w:pPr>
        <w:pStyle w:val="2"/>
        <w:spacing w:before="167" w:line="193" w:lineRule="auto"/>
        <w:ind w:left="3"/>
        <w:rPr>
          <w:rFonts w:hint="eastAsia"/>
          <w:spacing w:val="13"/>
          <w:sz w:val="29"/>
          <w:szCs w:val="29"/>
        </w:rPr>
      </w:pPr>
    </w:p>
    <w:p w14:paraId="13E4DEA2">
      <w:pPr>
        <w:pStyle w:val="2"/>
        <w:spacing w:before="167" w:line="193" w:lineRule="auto"/>
        <w:ind w:left="3"/>
        <w:rPr>
          <w:rFonts w:hint="eastAsia"/>
          <w:spacing w:val="13"/>
          <w:sz w:val="29"/>
          <w:szCs w:val="29"/>
        </w:rPr>
      </w:pPr>
      <w:r>
        <w:rPr>
          <w:rFonts w:hint="eastAsia"/>
          <w:spacing w:val="13"/>
          <w:sz w:val="29"/>
          <w:szCs w:val="29"/>
        </w:rPr>
        <w:t>AGAINST THE ORDER OF FRIARS. 229</w:t>
      </w:r>
    </w:p>
    <w:p w14:paraId="0AC06AC7">
      <w:pPr>
        <w:pStyle w:val="2"/>
        <w:spacing w:before="167" w:line="193" w:lineRule="auto"/>
        <w:ind w:left="3"/>
        <w:rPr>
          <w:rFonts w:hint="eastAsia"/>
          <w:spacing w:val="13"/>
          <w:sz w:val="29"/>
          <w:szCs w:val="29"/>
        </w:rPr>
      </w:pPr>
    </w:p>
    <w:p w14:paraId="786AA82B">
      <w:pPr>
        <w:pStyle w:val="2"/>
        <w:spacing w:before="167" w:line="193" w:lineRule="auto"/>
        <w:ind w:left="3"/>
        <w:rPr>
          <w:rFonts w:hint="eastAsia"/>
          <w:spacing w:val="13"/>
          <w:sz w:val="29"/>
          <w:szCs w:val="29"/>
        </w:rPr>
      </w:pPr>
      <w:r>
        <w:rPr>
          <w:rFonts w:hint="eastAsia"/>
          <w:spacing w:val="13"/>
          <w:sz w:val="29"/>
          <w:szCs w:val="29"/>
        </w:rPr>
        <w:t>反对托钵修士修会。 229</w:t>
      </w:r>
    </w:p>
    <w:p w14:paraId="70251345">
      <w:pPr>
        <w:pStyle w:val="2"/>
        <w:spacing w:before="167" w:line="193" w:lineRule="auto"/>
        <w:ind w:left="3"/>
        <w:rPr>
          <w:rFonts w:hint="eastAsia"/>
          <w:spacing w:val="13"/>
          <w:sz w:val="29"/>
          <w:szCs w:val="29"/>
        </w:rPr>
      </w:pPr>
    </w:p>
    <w:p w14:paraId="424E329A">
      <w:pPr>
        <w:pStyle w:val="2"/>
        <w:spacing w:before="167" w:line="193" w:lineRule="auto"/>
        <w:ind w:left="3"/>
        <w:rPr>
          <w:rFonts w:hint="eastAsia"/>
          <w:spacing w:val="13"/>
          <w:sz w:val="29"/>
          <w:szCs w:val="29"/>
        </w:rPr>
      </w:pPr>
      <w:r>
        <w:rPr>
          <w:rFonts w:hint="eastAsia"/>
          <w:spacing w:val="13"/>
          <w:sz w:val="29"/>
          <w:szCs w:val="29"/>
        </w:rPr>
        <w:t>Chapter 13.</w:t>
      </w:r>
    </w:p>
    <w:p w14:paraId="7FDD2F43">
      <w:pPr>
        <w:pStyle w:val="2"/>
        <w:spacing w:before="167" w:line="193" w:lineRule="auto"/>
        <w:ind w:left="3"/>
        <w:rPr>
          <w:rFonts w:hint="eastAsia"/>
          <w:spacing w:val="13"/>
          <w:sz w:val="29"/>
          <w:szCs w:val="29"/>
        </w:rPr>
      </w:pPr>
    </w:p>
    <w:p w14:paraId="7DB64790">
      <w:pPr>
        <w:pStyle w:val="2"/>
        <w:spacing w:before="167" w:line="193" w:lineRule="auto"/>
        <w:ind w:left="3"/>
        <w:rPr>
          <w:rFonts w:hint="eastAsia"/>
          <w:spacing w:val="13"/>
          <w:sz w:val="29"/>
          <w:szCs w:val="29"/>
        </w:rPr>
      </w:pPr>
      <w:r>
        <w:rPr>
          <w:rFonts w:hint="eastAsia"/>
          <w:spacing w:val="13"/>
          <w:sz w:val="29"/>
          <w:szCs w:val="29"/>
        </w:rPr>
        <w:t>第十三章。</w:t>
      </w:r>
    </w:p>
    <w:p w14:paraId="590B90A2">
      <w:pPr>
        <w:pStyle w:val="2"/>
        <w:spacing w:before="167" w:line="193" w:lineRule="auto"/>
        <w:ind w:left="3"/>
        <w:rPr>
          <w:rFonts w:hint="eastAsia"/>
          <w:spacing w:val="13"/>
          <w:sz w:val="29"/>
          <w:szCs w:val="29"/>
        </w:rPr>
      </w:pPr>
    </w:p>
    <w:p w14:paraId="65B53842">
      <w:pPr>
        <w:pStyle w:val="2"/>
        <w:spacing w:before="167" w:line="193" w:lineRule="auto"/>
        <w:ind w:left="3"/>
        <w:rPr>
          <w:rFonts w:hint="eastAsia"/>
          <w:spacing w:val="13"/>
          <w:sz w:val="29"/>
          <w:szCs w:val="29"/>
        </w:rPr>
      </w:pPr>
      <w:r>
        <w:rPr>
          <w:rFonts w:hint="eastAsia"/>
          <w:spacing w:val="13"/>
          <w:sz w:val="29"/>
          <w:szCs w:val="29"/>
        </w:rPr>
        <w:t>Capped Friars Served As Lords Or Kings At Table.</w:t>
      </w:r>
    </w:p>
    <w:p w14:paraId="57BE7F3F">
      <w:pPr>
        <w:pStyle w:val="2"/>
        <w:spacing w:before="167" w:line="193" w:lineRule="auto"/>
        <w:ind w:left="3"/>
        <w:rPr>
          <w:rFonts w:hint="eastAsia"/>
          <w:spacing w:val="13"/>
          <w:sz w:val="29"/>
          <w:szCs w:val="29"/>
        </w:rPr>
      </w:pPr>
    </w:p>
    <w:p w14:paraId="6192EE84">
      <w:pPr>
        <w:pStyle w:val="2"/>
        <w:spacing w:before="167" w:line="193" w:lineRule="auto"/>
        <w:ind w:left="3"/>
        <w:rPr>
          <w:rFonts w:hint="eastAsia"/>
          <w:spacing w:val="13"/>
          <w:sz w:val="29"/>
          <w:szCs w:val="29"/>
        </w:rPr>
      </w:pPr>
      <w:r>
        <w:rPr>
          <w:rFonts w:hint="eastAsia"/>
          <w:spacing w:val="13"/>
          <w:sz w:val="29"/>
          <w:szCs w:val="29"/>
        </w:rPr>
        <w:t>戴方帽的修士（Capped Friars）在餐桌上像领主或国王一样被服侍。</w:t>
      </w:r>
    </w:p>
    <w:p w14:paraId="22354151">
      <w:pPr>
        <w:pStyle w:val="2"/>
        <w:spacing w:before="167" w:line="193" w:lineRule="auto"/>
        <w:ind w:left="3"/>
        <w:rPr>
          <w:rFonts w:hint="eastAsia"/>
          <w:spacing w:val="13"/>
          <w:sz w:val="29"/>
          <w:szCs w:val="29"/>
        </w:rPr>
      </w:pPr>
    </w:p>
    <w:p w14:paraId="3BA3C9BE">
      <w:pPr>
        <w:pStyle w:val="2"/>
        <w:spacing w:before="167" w:line="193" w:lineRule="auto"/>
        <w:ind w:left="3"/>
        <w:rPr>
          <w:rFonts w:hint="eastAsia"/>
          <w:spacing w:val="13"/>
          <w:sz w:val="29"/>
          <w:szCs w:val="29"/>
        </w:rPr>
      </w:pPr>
      <w:r>
        <w:rPr>
          <w:rFonts w:hint="eastAsia"/>
          <w:spacing w:val="13"/>
          <w:sz w:val="29"/>
          <w:szCs w:val="29"/>
        </w:rPr>
        <w:t>Also, capped friars, that are called “masters of divinity,” have their chamber and service like lords or kings, and send out idiots full of covetousness, to preach not the Gospel, but chronicles, fables, and lies, to please the people and to rob them.</w:t>
      </w:r>
    </w:p>
    <w:p w14:paraId="288F51B9">
      <w:pPr>
        <w:pStyle w:val="2"/>
        <w:spacing w:before="167" w:line="193" w:lineRule="auto"/>
        <w:ind w:left="3"/>
        <w:rPr>
          <w:rFonts w:hint="eastAsia"/>
          <w:spacing w:val="13"/>
          <w:sz w:val="29"/>
          <w:szCs w:val="29"/>
        </w:rPr>
      </w:pPr>
    </w:p>
    <w:p w14:paraId="23C96BCD">
      <w:pPr>
        <w:pStyle w:val="2"/>
        <w:spacing w:before="167" w:line="193" w:lineRule="auto"/>
        <w:ind w:left="3"/>
        <w:rPr>
          <w:rFonts w:hint="eastAsia"/>
          <w:spacing w:val="13"/>
          <w:sz w:val="29"/>
          <w:szCs w:val="29"/>
        </w:rPr>
      </w:pPr>
      <w:r>
        <w:rPr>
          <w:rFonts w:hint="eastAsia"/>
          <w:spacing w:val="13"/>
          <w:sz w:val="29"/>
          <w:szCs w:val="29"/>
        </w:rPr>
        <w:t>并且，戴方帽的托钵修士，被称为“神学硕士（masters of divinity）”的，拥有像领主或国王一样的房间和服务，并派出充满贪婪的傻瓜（idiots），去传讲的不是福音，而是编年史、寓言和谎言，以取悦人民并抢劫他们。</w:t>
      </w:r>
    </w:p>
    <w:p w14:paraId="1A9DFAB8">
      <w:pPr>
        <w:pStyle w:val="2"/>
        <w:spacing w:before="167" w:line="193" w:lineRule="auto"/>
        <w:ind w:left="3"/>
        <w:rPr>
          <w:rFonts w:hint="eastAsia"/>
          <w:spacing w:val="13"/>
          <w:sz w:val="29"/>
          <w:szCs w:val="29"/>
        </w:rPr>
      </w:pPr>
    </w:p>
    <w:p w14:paraId="57FDED3F">
      <w:pPr>
        <w:pStyle w:val="2"/>
        <w:spacing w:before="167" w:line="193" w:lineRule="auto"/>
        <w:ind w:left="3"/>
        <w:rPr>
          <w:rFonts w:hint="eastAsia"/>
          <w:spacing w:val="13"/>
          <w:sz w:val="29"/>
          <w:szCs w:val="29"/>
        </w:rPr>
      </w:pPr>
      <w:r>
        <w:rPr>
          <w:rFonts w:hint="eastAsia"/>
          <w:spacing w:val="13"/>
          <w:sz w:val="29"/>
          <w:szCs w:val="29"/>
        </w:rPr>
        <w:t>Alas! What cursedness this is — to a dead man, as to the world and its pride and vanity — to get himself a cap of masterdom by request of lords, and to get great gifts, and huge feasts of a hundred and many hundreds of pounds.</w:t>
      </w:r>
    </w:p>
    <w:p w14:paraId="779DEFE8">
      <w:pPr>
        <w:pStyle w:val="2"/>
        <w:spacing w:before="167" w:line="193" w:lineRule="auto"/>
        <w:ind w:left="3"/>
        <w:rPr>
          <w:rFonts w:hint="eastAsia"/>
          <w:spacing w:val="13"/>
          <w:sz w:val="29"/>
          <w:szCs w:val="29"/>
        </w:rPr>
      </w:pPr>
    </w:p>
    <w:p w14:paraId="158E14B9">
      <w:pPr>
        <w:pStyle w:val="2"/>
        <w:spacing w:before="167" w:line="193" w:lineRule="auto"/>
        <w:ind w:left="3"/>
        <w:rPr>
          <w:rFonts w:hint="eastAsia"/>
          <w:spacing w:val="13"/>
          <w:sz w:val="29"/>
          <w:szCs w:val="29"/>
        </w:rPr>
      </w:pPr>
      <w:r>
        <w:rPr>
          <w:rFonts w:hint="eastAsia"/>
          <w:spacing w:val="13"/>
          <w:sz w:val="29"/>
          <w:szCs w:val="29"/>
        </w:rPr>
        <w:t>唉！这是何等的可咒诅——对于一个已死的人，即对世界及其骄傲和虚荣已死的人——竟因领主的请求而为自己弄到一顶硕士帽（cap of masterdom），并获得巨大的礼物，以及花费一百镑和数百镑的盛宴。</w:t>
      </w:r>
    </w:p>
    <w:p w14:paraId="000926CE">
      <w:pPr>
        <w:pStyle w:val="2"/>
        <w:spacing w:before="167" w:line="193" w:lineRule="auto"/>
        <w:ind w:left="3"/>
        <w:rPr>
          <w:rFonts w:hint="eastAsia"/>
          <w:spacing w:val="13"/>
          <w:sz w:val="29"/>
          <w:szCs w:val="29"/>
        </w:rPr>
      </w:pPr>
    </w:p>
    <w:p w14:paraId="4746A309">
      <w:pPr>
        <w:pStyle w:val="2"/>
        <w:spacing w:before="167" w:line="193" w:lineRule="auto"/>
        <w:ind w:left="3"/>
        <w:rPr>
          <w:rFonts w:hint="eastAsia"/>
          <w:spacing w:val="13"/>
          <w:sz w:val="29"/>
          <w:szCs w:val="29"/>
        </w:rPr>
      </w:pPr>
      <w:r>
        <w:rPr>
          <w:rFonts w:hint="eastAsia"/>
          <w:spacing w:val="13"/>
          <w:sz w:val="29"/>
          <w:szCs w:val="29"/>
        </w:rPr>
        <w:t>And then to be idle from teaching God’s law, just to seldom come before lords and ladies, or great gatherings, for the name of the world.</w:t>
      </w:r>
    </w:p>
    <w:p w14:paraId="68E099A8">
      <w:pPr>
        <w:pStyle w:val="2"/>
        <w:spacing w:before="167" w:line="193" w:lineRule="auto"/>
        <w:ind w:left="3"/>
        <w:rPr>
          <w:rFonts w:hint="eastAsia"/>
          <w:spacing w:val="13"/>
          <w:sz w:val="29"/>
          <w:szCs w:val="29"/>
        </w:rPr>
      </w:pPr>
    </w:p>
    <w:p w14:paraId="0236A62E">
      <w:pPr>
        <w:pStyle w:val="2"/>
        <w:spacing w:before="167" w:line="193" w:lineRule="auto"/>
        <w:ind w:left="3"/>
        <w:rPr>
          <w:rFonts w:hint="eastAsia"/>
          <w:spacing w:val="13"/>
          <w:sz w:val="29"/>
          <w:szCs w:val="29"/>
        </w:rPr>
      </w:pPr>
      <w:r>
        <w:rPr>
          <w:rFonts w:hint="eastAsia"/>
          <w:spacing w:val="13"/>
          <w:sz w:val="29"/>
          <w:szCs w:val="29"/>
        </w:rPr>
        <w:t>然后懒于教导上帝的律法，只是为了世俗的名声而偶尔出现在领主和贵妇面前，或大型集会上。</w:t>
      </w:r>
    </w:p>
    <w:p w14:paraId="2357D234">
      <w:pPr>
        <w:pStyle w:val="2"/>
        <w:spacing w:before="167" w:line="193" w:lineRule="auto"/>
        <w:ind w:left="3"/>
        <w:rPr>
          <w:rFonts w:hint="eastAsia"/>
          <w:spacing w:val="13"/>
          <w:sz w:val="29"/>
          <w:szCs w:val="29"/>
        </w:rPr>
      </w:pPr>
    </w:p>
    <w:p w14:paraId="70DC9C0B">
      <w:pPr>
        <w:pStyle w:val="2"/>
        <w:spacing w:before="167" w:line="193" w:lineRule="auto"/>
        <w:ind w:left="3"/>
        <w:rPr>
          <w:rFonts w:hint="eastAsia"/>
          <w:spacing w:val="13"/>
          <w:sz w:val="29"/>
          <w:szCs w:val="29"/>
        </w:rPr>
      </w:pPr>
      <w:r>
        <w:rPr>
          <w:rFonts w:hint="eastAsia"/>
          <w:spacing w:val="13"/>
          <w:sz w:val="29"/>
          <w:szCs w:val="29"/>
        </w:rPr>
        <w:t>And then to leave the poverty and simpleness that he is bound to, devouring poor men’s alms in waste, and in the feasting of lords and great men.</w:t>
      </w:r>
    </w:p>
    <w:p w14:paraId="58274635">
      <w:pPr>
        <w:pStyle w:val="2"/>
        <w:spacing w:before="167" w:line="193" w:lineRule="auto"/>
        <w:ind w:left="3"/>
        <w:rPr>
          <w:rFonts w:hint="eastAsia"/>
          <w:spacing w:val="13"/>
          <w:sz w:val="29"/>
          <w:szCs w:val="29"/>
        </w:rPr>
      </w:pPr>
    </w:p>
    <w:p w14:paraId="7C087D9C">
      <w:pPr>
        <w:pStyle w:val="2"/>
        <w:spacing w:before="167" w:line="193" w:lineRule="auto"/>
        <w:ind w:left="3"/>
        <w:rPr>
          <w:rFonts w:hint="eastAsia"/>
          <w:spacing w:val="13"/>
          <w:sz w:val="29"/>
          <w:szCs w:val="29"/>
        </w:rPr>
      </w:pPr>
      <w:r>
        <w:rPr>
          <w:rFonts w:hint="eastAsia"/>
          <w:spacing w:val="13"/>
          <w:sz w:val="29"/>
          <w:szCs w:val="29"/>
        </w:rPr>
        <w:t>然后放弃他所当持守的贫穷和简朴，在浪费中吞食穷人的施舍，并在领主和伟人的宴席中享乐。</w:t>
      </w:r>
    </w:p>
    <w:p w14:paraId="37ED69D7">
      <w:pPr>
        <w:pStyle w:val="2"/>
        <w:spacing w:before="167" w:line="193" w:lineRule="auto"/>
        <w:ind w:left="3"/>
        <w:rPr>
          <w:rFonts w:hint="eastAsia"/>
          <w:spacing w:val="13"/>
          <w:sz w:val="29"/>
          <w:szCs w:val="29"/>
        </w:rPr>
      </w:pPr>
    </w:p>
    <w:p w14:paraId="16E427EB">
      <w:pPr>
        <w:pStyle w:val="2"/>
        <w:spacing w:before="167" w:line="193" w:lineRule="auto"/>
        <w:ind w:left="3"/>
        <w:rPr>
          <w:rFonts w:hint="eastAsia"/>
          <w:spacing w:val="13"/>
          <w:sz w:val="29"/>
          <w:szCs w:val="29"/>
        </w:rPr>
      </w:pPr>
      <w:r>
        <w:rPr>
          <w:rFonts w:hint="eastAsia"/>
          <w:spacing w:val="13"/>
          <w:sz w:val="29"/>
          <w:szCs w:val="29"/>
        </w:rPr>
        <w:t>And thus he slanders his brother and other men, in order to live in pride and covetousness, gluttony and idleness, and leaves the service of God as though exempt from all gods.</w:t>
      </w:r>
    </w:p>
    <w:p w14:paraId="63F4B5FE">
      <w:pPr>
        <w:pStyle w:val="2"/>
        <w:spacing w:before="167" w:line="193" w:lineRule="auto"/>
        <w:ind w:left="3"/>
        <w:rPr>
          <w:rFonts w:hint="eastAsia"/>
          <w:spacing w:val="13"/>
          <w:sz w:val="29"/>
          <w:szCs w:val="29"/>
        </w:rPr>
      </w:pPr>
    </w:p>
    <w:p w14:paraId="488F6463">
      <w:pPr>
        <w:pStyle w:val="2"/>
        <w:spacing w:before="167" w:line="193" w:lineRule="auto"/>
        <w:ind w:left="3"/>
        <w:rPr>
          <w:rFonts w:hint="eastAsia"/>
          <w:spacing w:val="13"/>
          <w:sz w:val="29"/>
          <w:szCs w:val="29"/>
        </w:rPr>
      </w:pPr>
      <w:r>
        <w:rPr>
          <w:rFonts w:hint="eastAsia"/>
          <w:spacing w:val="13"/>
          <w:sz w:val="29"/>
          <w:szCs w:val="29"/>
        </w:rPr>
        <w:t>因此他诽谤他的弟兄和其他人，为要活在骄傲、贪婪、饕餮和懒惰中，并离弃对上帝的服事，仿佛免于一切神明（gods，此处可能指责任或约束）。</w:t>
      </w:r>
    </w:p>
    <w:p w14:paraId="50C378BE">
      <w:pPr>
        <w:pStyle w:val="2"/>
        <w:spacing w:before="167" w:line="193" w:lineRule="auto"/>
        <w:ind w:left="3"/>
        <w:rPr>
          <w:rFonts w:hint="eastAsia"/>
          <w:spacing w:val="13"/>
          <w:sz w:val="29"/>
          <w:szCs w:val="29"/>
        </w:rPr>
      </w:pPr>
    </w:p>
    <w:p w14:paraId="36C9360B">
      <w:pPr>
        <w:pStyle w:val="2"/>
        <w:spacing w:before="167" w:line="193" w:lineRule="auto"/>
        <w:ind w:left="3"/>
        <w:rPr>
          <w:rFonts w:hint="eastAsia"/>
          <w:spacing w:val="13"/>
          <w:sz w:val="29"/>
          <w:szCs w:val="29"/>
        </w:rPr>
      </w:pPr>
      <w:r>
        <w:rPr>
          <w:rFonts w:hint="eastAsia"/>
          <w:spacing w:val="13"/>
          <w:sz w:val="29"/>
          <w:szCs w:val="29"/>
        </w:rPr>
        <w:t>And yet, preceding 609 these covetous fools, who become limiters,610 go much simony, envy, and foul merchandising.</w:t>
      </w:r>
    </w:p>
    <w:p w14:paraId="647A256E">
      <w:pPr>
        <w:pStyle w:val="2"/>
        <w:spacing w:before="167" w:line="193" w:lineRule="auto"/>
        <w:ind w:left="3"/>
        <w:rPr>
          <w:rFonts w:hint="eastAsia"/>
          <w:spacing w:val="13"/>
          <w:sz w:val="29"/>
          <w:szCs w:val="29"/>
        </w:rPr>
      </w:pPr>
    </w:p>
    <w:p w14:paraId="18C772E2">
      <w:pPr>
        <w:pStyle w:val="2"/>
        <w:spacing w:before="167" w:line="193" w:lineRule="auto"/>
        <w:ind w:left="3"/>
        <w:rPr>
          <w:rFonts w:hint="eastAsia"/>
          <w:spacing w:val="13"/>
          <w:sz w:val="29"/>
          <w:szCs w:val="29"/>
        </w:rPr>
      </w:pPr>
      <w:r>
        <w:rPr>
          <w:rFonts w:hint="eastAsia"/>
          <w:spacing w:val="13"/>
          <w:sz w:val="29"/>
          <w:szCs w:val="29"/>
        </w:rPr>
        <w:t>然而，在这些成为区域限定托钵修士（limiters）610 的贪婪傻瓜上任（preceding）609 之前，存在着许多贩卖圣职罪、嫉妒和污秽的交易。</w:t>
      </w:r>
    </w:p>
    <w:p w14:paraId="4FCE6B67">
      <w:pPr>
        <w:pStyle w:val="2"/>
        <w:spacing w:before="167" w:line="193" w:lineRule="auto"/>
        <w:ind w:left="3"/>
        <w:rPr>
          <w:rFonts w:hint="eastAsia"/>
          <w:spacing w:val="13"/>
          <w:sz w:val="29"/>
          <w:szCs w:val="29"/>
        </w:rPr>
      </w:pPr>
    </w:p>
    <w:p w14:paraId="5CE60101">
      <w:pPr>
        <w:pStyle w:val="2"/>
        <w:spacing w:before="167" w:line="193" w:lineRule="auto"/>
        <w:ind w:left="3"/>
        <w:rPr>
          <w:rFonts w:hint="eastAsia"/>
          <w:spacing w:val="13"/>
          <w:sz w:val="29"/>
          <w:szCs w:val="29"/>
        </w:rPr>
      </w:pPr>
      <w:r>
        <w:rPr>
          <w:rFonts w:hint="eastAsia"/>
          <w:spacing w:val="13"/>
          <w:sz w:val="29"/>
          <w:szCs w:val="29"/>
        </w:rPr>
        <w:t>Whoever can best rob the poor people by false begging and other deceits, will have this Judas’ office.</w:t>
      </w:r>
    </w:p>
    <w:p w14:paraId="536C8555">
      <w:pPr>
        <w:pStyle w:val="2"/>
        <w:spacing w:before="167" w:line="193" w:lineRule="auto"/>
        <w:ind w:left="3"/>
        <w:rPr>
          <w:rFonts w:hint="eastAsia"/>
          <w:spacing w:val="13"/>
          <w:sz w:val="29"/>
          <w:szCs w:val="29"/>
        </w:rPr>
      </w:pPr>
    </w:p>
    <w:p w14:paraId="51D8F405">
      <w:pPr>
        <w:pStyle w:val="2"/>
        <w:spacing w:before="167" w:line="193" w:lineRule="auto"/>
        <w:ind w:left="3"/>
        <w:rPr>
          <w:rFonts w:hint="eastAsia"/>
          <w:spacing w:val="13"/>
          <w:sz w:val="29"/>
          <w:szCs w:val="29"/>
        </w:rPr>
      </w:pPr>
      <w:r>
        <w:rPr>
          <w:rFonts w:hint="eastAsia"/>
          <w:spacing w:val="13"/>
          <w:sz w:val="29"/>
          <w:szCs w:val="29"/>
        </w:rPr>
        <w:t>谁能最擅长通过虚假乞讨和其他欺骗手段抢劫穷人，谁就能得到这个犹大的职位。</w:t>
      </w:r>
    </w:p>
    <w:p w14:paraId="7A8F349E">
      <w:pPr>
        <w:pStyle w:val="2"/>
        <w:spacing w:before="167" w:line="193" w:lineRule="auto"/>
        <w:ind w:left="3"/>
        <w:rPr>
          <w:rFonts w:hint="eastAsia"/>
          <w:spacing w:val="13"/>
          <w:sz w:val="29"/>
          <w:szCs w:val="29"/>
        </w:rPr>
      </w:pPr>
    </w:p>
    <w:p w14:paraId="4677E1A8">
      <w:pPr>
        <w:pStyle w:val="2"/>
        <w:spacing w:before="167" w:line="193" w:lineRule="auto"/>
        <w:ind w:left="3"/>
        <w:rPr>
          <w:rFonts w:hint="eastAsia"/>
          <w:spacing w:val="13"/>
          <w:sz w:val="29"/>
          <w:szCs w:val="29"/>
        </w:rPr>
      </w:pPr>
      <w:r>
        <w:rPr>
          <w:rFonts w:hint="eastAsia"/>
          <w:spacing w:val="13"/>
          <w:sz w:val="29"/>
          <w:szCs w:val="29"/>
        </w:rPr>
        <w:t>And so a nest of Antichrist’s clerics is maintained by subtle provisions of the fiend.</w:t>
      </w:r>
    </w:p>
    <w:p w14:paraId="03091222">
      <w:pPr>
        <w:pStyle w:val="2"/>
        <w:spacing w:before="167" w:line="193" w:lineRule="auto"/>
        <w:ind w:left="3"/>
        <w:rPr>
          <w:rFonts w:hint="eastAsia"/>
          <w:spacing w:val="13"/>
          <w:sz w:val="29"/>
          <w:szCs w:val="29"/>
        </w:rPr>
      </w:pPr>
    </w:p>
    <w:p w14:paraId="3A621C0D">
      <w:pPr>
        <w:pStyle w:val="2"/>
        <w:spacing w:before="167" w:line="193" w:lineRule="auto"/>
        <w:ind w:left="3"/>
        <w:rPr>
          <w:rFonts w:hint="eastAsia"/>
          <w:spacing w:val="13"/>
          <w:sz w:val="29"/>
          <w:szCs w:val="29"/>
        </w:rPr>
      </w:pPr>
      <w:r>
        <w:rPr>
          <w:rFonts w:hint="eastAsia"/>
          <w:spacing w:val="13"/>
          <w:sz w:val="29"/>
          <w:szCs w:val="29"/>
        </w:rPr>
        <w:t>因此，一个敌基督神职人员的巢穴，通过恶魔巧妙的供应得以维持。</w:t>
      </w:r>
    </w:p>
    <w:p w14:paraId="21B3BE18">
      <w:pPr>
        <w:pStyle w:val="2"/>
        <w:spacing w:before="167" w:line="193" w:lineRule="auto"/>
        <w:ind w:left="3"/>
        <w:rPr>
          <w:rFonts w:hint="eastAsia"/>
          <w:spacing w:val="13"/>
          <w:sz w:val="29"/>
          <w:szCs w:val="29"/>
        </w:rPr>
      </w:pPr>
    </w:p>
    <w:p w14:paraId="14C73352">
      <w:pPr>
        <w:pStyle w:val="2"/>
        <w:spacing w:before="167" w:line="193" w:lineRule="auto"/>
        <w:ind w:left="3"/>
        <w:rPr>
          <w:rFonts w:hint="eastAsia"/>
          <w:spacing w:val="13"/>
          <w:sz w:val="29"/>
          <w:szCs w:val="29"/>
        </w:rPr>
      </w:pPr>
      <w:r>
        <w:rPr>
          <w:rFonts w:hint="eastAsia"/>
          <w:spacing w:val="13"/>
          <w:sz w:val="29"/>
          <w:szCs w:val="29"/>
        </w:rPr>
        <w:t>Chapter 14.</w:t>
      </w:r>
    </w:p>
    <w:p w14:paraId="54340B7D">
      <w:pPr>
        <w:pStyle w:val="2"/>
        <w:spacing w:before="167" w:line="193" w:lineRule="auto"/>
        <w:ind w:left="3"/>
        <w:rPr>
          <w:rFonts w:hint="eastAsia"/>
          <w:spacing w:val="13"/>
          <w:sz w:val="29"/>
          <w:szCs w:val="29"/>
        </w:rPr>
      </w:pPr>
    </w:p>
    <w:p w14:paraId="1CEFAD7A">
      <w:pPr>
        <w:pStyle w:val="2"/>
        <w:spacing w:before="167" w:line="193" w:lineRule="auto"/>
        <w:ind w:left="3"/>
        <w:rPr>
          <w:rFonts w:hint="eastAsia"/>
          <w:spacing w:val="13"/>
          <w:sz w:val="29"/>
          <w:szCs w:val="29"/>
        </w:rPr>
      </w:pPr>
      <w:r>
        <w:rPr>
          <w:rFonts w:hint="eastAsia"/>
          <w:spacing w:val="13"/>
          <w:sz w:val="29"/>
          <w:szCs w:val="29"/>
        </w:rPr>
        <w:t>第十四章。</w:t>
      </w:r>
    </w:p>
    <w:p w14:paraId="3EF005F8">
      <w:pPr>
        <w:pStyle w:val="2"/>
        <w:spacing w:before="167" w:line="193" w:lineRule="auto"/>
        <w:ind w:left="3"/>
        <w:rPr>
          <w:rFonts w:hint="eastAsia"/>
          <w:spacing w:val="13"/>
          <w:sz w:val="29"/>
          <w:szCs w:val="29"/>
        </w:rPr>
      </w:pPr>
    </w:p>
    <w:p w14:paraId="53F8136A">
      <w:pPr>
        <w:pStyle w:val="2"/>
        <w:spacing w:before="167" w:line="193" w:lineRule="auto"/>
        <w:ind w:left="3"/>
        <w:rPr>
          <w:rFonts w:hint="eastAsia"/>
          <w:spacing w:val="13"/>
          <w:sz w:val="29"/>
          <w:szCs w:val="29"/>
        </w:rPr>
      </w:pPr>
      <w:r>
        <w:rPr>
          <w:rFonts w:hint="eastAsia"/>
          <w:spacing w:val="13"/>
          <w:sz w:val="29"/>
          <w:szCs w:val="29"/>
        </w:rPr>
        <w:t>Great Flatterers of the People, neither Reproving nor Removing Their Sins From Among Them.</w:t>
      </w:r>
    </w:p>
    <w:p w14:paraId="37E2BA3E">
      <w:pPr>
        <w:pStyle w:val="2"/>
        <w:spacing w:before="167" w:line="193" w:lineRule="auto"/>
        <w:ind w:left="3"/>
        <w:rPr>
          <w:rFonts w:hint="eastAsia"/>
          <w:spacing w:val="13"/>
          <w:sz w:val="29"/>
          <w:szCs w:val="29"/>
        </w:rPr>
      </w:pPr>
    </w:p>
    <w:p w14:paraId="57BD46DF">
      <w:pPr>
        <w:pStyle w:val="2"/>
        <w:spacing w:before="167" w:line="193" w:lineRule="auto"/>
        <w:ind w:left="3"/>
        <w:rPr>
          <w:rFonts w:hint="eastAsia"/>
          <w:spacing w:val="13"/>
          <w:sz w:val="29"/>
          <w:szCs w:val="29"/>
        </w:rPr>
      </w:pPr>
      <w:r>
        <w:rPr>
          <w:rFonts w:hint="eastAsia"/>
          <w:spacing w:val="13"/>
          <w:sz w:val="29"/>
          <w:szCs w:val="29"/>
        </w:rPr>
        <w:t>极力奉承人民，既不斥责也不除去他们中间的罪。</w:t>
      </w:r>
    </w:p>
    <w:p w14:paraId="6E4D75FD">
      <w:pPr>
        <w:pStyle w:val="2"/>
        <w:spacing w:before="167" w:line="193" w:lineRule="auto"/>
        <w:ind w:left="3"/>
        <w:rPr>
          <w:rFonts w:hint="eastAsia"/>
          <w:spacing w:val="13"/>
          <w:sz w:val="29"/>
          <w:szCs w:val="29"/>
        </w:rPr>
      </w:pPr>
    </w:p>
    <w:p w14:paraId="39865ECF">
      <w:pPr>
        <w:pStyle w:val="2"/>
        <w:spacing w:before="167" w:line="193" w:lineRule="auto"/>
        <w:ind w:left="3"/>
        <w:rPr>
          <w:rFonts w:hint="eastAsia"/>
          <w:spacing w:val="13"/>
          <w:sz w:val="29"/>
          <w:szCs w:val="29"/>
        </w:rPr>
      </w:pPr>
      <w:r>
        <w:rPr>
          <w:rFonts w:hint="eastAsia"/>
          <w:spacing w:val="13"/>
          <w:sz w:val="29"/>
          <w:szCs w:val="29"/>
        </w:rPr>
        <w:t>Also, friars do not uniformly show to the people their great sins, as God bids, and particularly to mighty men of the world: they only flatter them, and butter them up, and nourish them in sin.</w:t>
      </w:r>
    </w:p>
    <w:p w14:paraId="09277DF9">
      <w:pPr>
        <w:pStyle w:val="2"/>
        <w:spacing w:before="167" w:line="193" w:lineRule="auto"/>
        <w:ind w:left="3"/>
        <w:rPr>
          <w:rFonts w:hint="eastAsia"/>
          <w:spacing w:val="13"/>
          <w:sz w:val="29"/>
          <w:szCs w:val="29"/>
        </w:rPr>
      </w:pPr>
    </w:p>
    <w:p w14:paraId="412E9C11">
      <w:pPr>
        <w:pStyle w:val="2"/>
        <w:spacing w:before="167" w:line="193" w:lineRule="auto"/>
        <w:ind w:left="3"/>
        <w:rPr>
          <w:rFonts w:hint="eastAsia"/>
          <w:spacing w:val="13"/>
          <w:sz w:val="29"/>
          <w:szCs w:val="29"/>
        </w:rPr>
      </w:pPr>
      <w:r>
        <w:rPr>
          <w:rFonts w:hint="eastAsia"/>
          <w:spacing w:val="13"/>
          <w:sz w:val="29"/>
          <w:szCs w:val="29"/>
        </w:rPr>
        <w:t>并且，托钵修士并不一致地向上帝所吩咐的那样向人民指出他们的大罪，特别是对世上有权势的人：他们只奉承他们，讨好（butter them up）他们，并在罪中滋养他们。</w:t>
      </w:r>
    </w:p>
    <w:p w14:paraId="0B7759E6">
      <w:pPr>
        <w:pStyle w:val="2"/>
        <w:spacing w:before="167" w:line="193" w:lineRule="auto"/>
        <w:ind w:left="3"/>
        <w:rPr>
          <w:rFonts w:hint="eastAsia"/>
          <w:spacing w:val="13"/>
          <w:sz w:val="29"/>
          <w:szCs w:val="29"/>
        </w:rPr>
      </w:pPr>
    </w:p>
    <w:p w14:paraId="2DF88E39">
      <w:pPr>
        <w:pStyle w:val="2"/>
        <w:spacing w:before="167" w:line="193" w:lineRule="auto"/>
        <w:ind w:left="3"/>
        <w:rPr>
          <w:rFonts w:hint="eastAsia"/>
          <w:spacing w:val="13"/>
          <w:sz w:val="29"/>
          <w:szCs w:val="29"/>
        </w:rPr>
      </w:pPr>
      <w:r>
        <w:rPr>
          <w:rFonts w:hint="eastAsia"/>
          <w:spacing w:val="13"/>
          <w:sz w:val="29"/>
          <w:szCs w:val="29"/>
        </w:rPr>
        <w:t>And since it is the office of a preacher to show men their foul sins and the pains for it, and friars assume this office but do not do it, they are cause for the damnation of the people.</w:t>
      </w:r>
    </w:p>
    <w:p w14:paraId="66C4773B">
      <w:pPr>
        <w:pStyle w:val="2"/>
        <w:spacing w:before="167" w:line="193" w:lineRule="auto"/>
        <w:ind w:left="3"/>
        <w:rPr>
          <w:rFonts w:hint="eastAsia"/>
          <w:spacing w:val="13"/>
          <w:sz w:val="29"/>
          <w:szCs w:val="29"/>
        </w:rPr>
      </w:pPr>
    </w:p>
    <w:p w14:paraId="0845D7C9">
      <w:pPr>
        <w:pStyle w:val="2"/>
        <w:spacing w:before="167" w:line="193" w:lineRule="auto"/>
        <w:ind w:left="3"/>
        <w:rPr>
          <w:rFonts w:hint="eastAsia"/>
          <w:spacing w:val="13"/>
          <w:sz w:val="29"/>
          <w:szCs w:val="29"/>
        </w:rPr>
      </w:pPr>
      <w:r>
        <w:rPr>
          <w:rFonts w:hint="eastAsia"/>
          <w:spacing w:val="13"/>
          <w:sz w:val="29"/>
          <w:szCs w:val="29"/>
        </w:rPr>
        <w:t>既然传道人的职分是向人显明他们污秽的罪以及罪的刑罚，而托钵修士承担了这个职分却不履行它，他们就是人民被定罪的原因。</w:t>
      </w:r>
    </w:p>
    <w:p w14:paraId="58B3DDAE">
      <w:pPr>
        <w:pStyle w:val="2"/>
        <w:spacing w:before="167" w:line="193" w:lineRule="auto"/>
        <w:ind w:left="3"/>
        <w:rPr>
          <w:rFonts w:hint="eastAsia"/>
          <w:spacing w:val="13"/>
          <w:sz w:val="29"/>
          <w:szCs w:val="29"/>
        </w:rPr>
      </w:pPr>
    </w:p>
    <w:p w14:paraId="02BD80B8">
      <w:pPr>
        <w:pStyle w:val="2"/>
        <w:spacing w:before="167" w:line="193" w:lineRule="auto"/>
        <w:ind w:left="3"/>
        <w:rPr>
          <w:rFonts w:hint="eastAsia"/>
          <w:spacing w:val="13"/>
          <w:sz w:val="29"/>
          <w:szCs w:val="29"/>
        </w:rPr>
      </w:pPr>
      <w:r>
        <w:rPr>
          <w:rFonts w:hint="eastAsia"/>
          <w:spacing w:val="13"/>
          <w:sz w:val="29"/>
          <w:szCs w:val="29"/>
        </w:rPr>
        <w:t>230 A TREATISE OF JOHN WYCLIFFE</w:t>
      </w:r>
    </w:p>
    <w:p w14:paraId="00D70B27">
      <w:pPr>
        <w:pStyle w:val="2"/>
        <w:spacing w:before="167" w:line="193" w:lineRule="auto"/>
        <w:ind w:left="3"/>
        <w:rPr>
          <w:rFonts w:hint="eastAsia"/>
          <w:spacing w:val="13"/>
          <w:sz w:val="29"/>
          <w:szCs w:val="29"/>
        </w:rPr>
      </w:pPr>
    </w:p>
    <w:p w14:paraId="59D37915">
      <w:pPr>
        <w:pStyle w:val="2"/>
        <w:spacing w:before="167" w:line="193" w:lineRule="auto"/>
        <w:ind w:left="3"/>
        <w:rPr>
          <w:rFonts w:hint="eastAsia"/>
          <w:spacing w:val="13"/>
          <w:sz w:val="29"/>
          <w:szCs w:val="29"/>
        </w:rPr>
      </w:pPr>
      <w:r>
        <w:rPr>
          <w:rFonts w:hint="eastAsia"/>
          <w:spacing w:val="13"/>
          <w:sz w:val="29"/>
          <w:szCs w:val="29"/>
        </w:rPr>
        <w:t>230 约翰·威克里夫的论著</w:t>
      </w:r>
    </w:p>
    <w:p w14:paraId="78AB63AC">
      <w:pPr>
        <w:pStyle w:val="2"/>
        <w:spacing w:before="167" w:line="193" w:lineRule="auto"/>
        <w:ind w:left="3"/>
        <w:rPr>
          <w:rFonts w:hint="eastAsia"/>
          <w:spacing w:val="13"/>
          <w:sz w:val="29"/>
          <w:szCs w:val="29"/>
        </w:rPr>
      </w:pPr>
    </w:p>
    <w:p w14:paraId="7C717A53">
      <w:pPr>
        <w:pStyle w:val="2"/>
        <w:spacing w:before="167" w:line="193" w:lineRule="auto"/>
        <w:ind w:left="3"/>
        <w:rPr>
          <w:rFonts w:hint="eastAsia"/>
          <w:spacing w:val="13"/>
          <w:sz w:val="29"/>
          <w:szCs w:val="29"/>
        </w:rPr>
      </w:pPr>
      <w:r>
        <w:rPr>
          <w:rFonts w:hint="eastAsia"/>
          <w:spacing w:val="13"/>
          <w:sz w:val="29"/>
          <w:szCs w:val="29"/>
        </w:rPr>
        <w:t>For in this they are foul traitors to God and also to the people, and they are nurses of the fiend of hell.</w:t>
      </w:r>
    </w:p>
    <w:p w14:paraId="710592EF">
      <w:pPr>
        <w:pStyle w:val="2"/>
        <w:spacing w:before="167" w:line="193" w:lineRule="auto"/>
        <w:ind w:left="3"/>
        <w:rPr>
          <w:rFonts w:hint="eastAsia"/>
          <w:spacing w:val="13"/>
          <w:sz w:val="29"/>
          <w:szCs w:val="29"/>
        </w:rPr>
      </w:pPr>
    </w:p>
    <w:p w14:paraId="2D29F1B1">
      <w:pPr>
        <w:pStyle w:val="2"/>
        <w:spacing w:before="167" w:line="193" w:lineRule="auto"/>
        <w:ind w:left="3"/>
        <w:rPr>
          <w:rFonts w:hint="eastAsia"/>
          <w:spacing w:val="13"/>
          <w:sz w:val="29"/>
          <w:szCs w:val="29"/>
        </w:rPr>
      </w:pPr>
      <w:r>
        <w:rPr>
          <w:rFonts w:hint="eastAsia"/>
          <w:spacing w:val="13"/>
          <w:sz w:val="29"/>
          <w:szCs w:val="29"/>
        </w:rPr>
        <w:t>因为在这方面，他们是上帝和人民的污秽叛徒，他们是地狱恶魔的奶妈（nurses）。</w:t>
      </w:r>
    </w:p>
    <w:p w14:paraId="760ADEE9">
      <w:pPr>
        <w:pStyle w:val="2"/>
        <w:spacing w:before="167" w:line="193" w:lineRule="auto"/>
        <w:ind w:left="3"/>
        <w:rPr>
          <w:rFonts w:hint="eastAsia"/>
          <w:spacing w:val="13"/>
          <w:sz w:val="29"/>
          <w:szCs w:val="29"/>
        </w:rPr>
      </w:pPr>
    </w:p>
    <w:p w14:paraId="5138756F">
      <w:pPr>
        <w:pStyle w:val="2"/>
        <w:spacing w:before="167" w:line="193" w:lineRule="auto"/>
        <w:ind w:left="3"/>
        <w:rPr>
          <w:rFonts w:hint="eastAsia"/>
          <w:spacing w:val="13"/>
          <w:sz w:val="29"/>
          <w:szCs w:val="29"/>
        </w:rPr>
      </w:pPr>
      <w:r>
        <w:rPr>
          <w:rFonts w:hint="eastAsia"/>
          <w:spacing w:val="13"/>
          <w:sz w:val="29"/>
          <w:szCs w:val="29"/>
        </w:rPr>
        <w:t>For by flattering and false commandments, they let men live in their lusts, and comfort them in it.</w:t>
      </w:r>
    </w:p>
    <w:p w14:paraId="6C8A06CC">
      <w:pPr>
        <w:pStyle w:val="2"/>
        <w:spacing w:before="167" w:line="193" w:lineRule="auto"/>
        <w:ind w:left="3"/>
        <w:rPr>
          <w:rFonts w:hint="eastAsia"/>
          <w:spacing w:val="13"/>
          <w:sz w:val="29"/>
          <w:szCs w:val="29"/>
        </w:rPr>
      </w:pPr>
    </w:p>
    <w:p w14:paraId="6048259A">
      <w:pPr>
        <w:pStyle w:val="2"/>
        <w:spacing w:before="167" w:line="193" w:lineRule="auto"/>
        <w:ind w:left="3"/>
        <w:rPr>
          <w:rFonts w:hint="eastAsia"/>
          <w:spacing w:val="13"/>
          <w:sz w:val="29"/>
          <w:szCs w:val="29"/>
        </w:rPr>
      </w:pPr>
      <w:r>
        <w:rPr>
          <w:rFonts w:hint="eastAsia"/>
          <w:spacing w:val="13"/>
          <w:sz w:val="29"/>
          <w:szCs w:val="29"/>
        </w:rPr>
        <w:t>因为通过奉承和虚假的诫命，他们让人活在他们的私欲中，并在这方面安慰他们。</w:t>
      </w:r>
    </w:p>
    <w:p w14:paraId="130E3484">
      <w:pPr>
        <w:pStyle w:val="2"/>
        <w:spacing w:before="167" w:line="193" w:lineRule="auto"/>
        <w:ind w:left="3"/>
        <w:rPr>
          <w:rFonts w:hint="eastAsia"/>
          <w:spacing w:val="13"/>
          <w:sz w:val="29"/>
          <w:szCs w:val="29"/>
        </w:rPr>
      </w:pPr>
    </w:p>
    <w:p w14:paraId="3248E88E">
      <w:pPr>
        <w:pStyle w:val="2"/>
        <w:spacing w:before="167" w:line="193" w:lineRule="auto"/>
        <w:ind w:left="3"/>
        <w:rPr>
          <w:rFonts w:hint="eastAsia"/>
          <w:spacing w:val="13"/>
          <w:sz w:val="29"/>
          <w:szCs w:val="29"/>
        </w:rPr>
      </w:pPr>
      <w:r>
        <w:rPr>
          <w:rFonts w:hint="eastAsia"/>
          <w:spacing w:val="13"/>
          <w:sz w:val="29"/>
          <w:szCs w:val="29"/>
        </w:rPr>
        <w:t>And sometimes they pursue other true preachers, for those will not butter up mighty men, and comfort them in their sins, but will sharply tell them the truth — and thus mighty men hire a false traitor, at great cost, to lead them to hell.</w:t>
      </w:r>
    </w:p>
    <w:p w14:paraId="5C06A551">
      <w:pPr>
        <w:pStyle w:val="2"/>
        <w:spacing w:before="167" w:line="193" w:lineRule="auto"/>
        <w:ind w:left="3"/>
        <w:rPr>
          <w:rFonts w:hint="eastAsia"/>
          <w:spacing w:val="13"/>
          <w:sz w:val="29"/>
          <w:szCs w:val="29"/>
        </w:rPr>
      </w:pPr>
    </w:p>
    <w:p w14:paraId="09082CC8">
      <w:pPr>
        <w:pStyle w:val="2"/>
        <w:spacing w:before="167" w:line="193" w:lineRule="auto"/>
        <w:ind w:left="3"/>
        <w:rPr>
          <w:rFonts w:hint="eastAsia"/>
          <w:spacing w:val="13"/>
          <w:sz w:val="29"/>
          <w:szCs w:val="29"/>
        </w:rPr>
      </w:pPr>
      <w:r>
        <w:rPr>
          <w:rFonts w:hint="eastAsia"/>
          <w:spacing w:val="13"/>
          <w:sz w:val="29"/>
          <w:szCs w:val="29"/>
        </w:rPr>
        <w:t>有时他们追逼其他真实的传道人，因为那些人不会讨好有权势的人，并在他们的罪中安慰他们，而是会尖锐地告诉他们真相——因此有权势的人花费巨资雇佣一个虚假的叛徒，引导他们走向地狱。</w:t>
      </w:r>
    </w:p>
    <w:p w14:paraId="6648A3CE">
      <w:pPr>
        <w:pStyle w:val="2"/>
        <w:spacing w:before="167" w:line="193" w:lineRule="auto"/>
        <w:ind w:left="3"/>
        <w:rPr>
          <w:rFonts w:hint="eastAsia"/>
          <w:spacing w:val="13"/>
          <w:sz w:val="29"/>
          <w:szCs w:val="29"/>
        </w:rPr>
      </w:pPr>
    </w:p>
    <w:p w14:paraId="59C41CB2">
      <w:pPr>
        <w:pStyle w:val="2"/>
        <w:spacing w:before="167" w:line="193" w:lineRule="auto"/>
        <w:ind w:left="3"/>
        <w:rPr>
          <w:rFonts w:hint="eastAsia"/>
          <w:spacing w:val="13"/>
          <w:sz w:val="29"/>
          <w:szCs w:val="29"/>
        </w:rPr>
      </w:pPr>
      <w:r>
        <w:rPr>
          <w:rFonts w:hint="eastAsia"/>
          <w:spacing w:val="13"/>
          <w:sz w:val="29"/>
          <w:szCs w:val="29"/>
        </w:rPr>
        <w:t>Men may note the example of how friars allow mighty men, from year to year, to live in adultery, and covetousness, and extortious doings, and many other sins.</w:t>
      </w:r>
    </w:p>
    <w:p w14:paraId="32DCCF42">
      <w:pPr>
        <w:pStyle w:val="2"/>
        <w:spacing w:before="167" w:line="193" w:lineRule="auto"/>
        <w:ind w:left="3"/>
        <w:rPr>
          <w:rFonts w:hint="eastAsia"/>
          <w:spacing w:val="13"/>
          <w:sz w:val="29"/>
          <w:szCs w:val="29"/>
        </w:rPr>
      </w:pPr>
    </w:p>
    <w:p w14:paraId="1BB9FD81">
      <w:pPr>
        <w:pStyle w:val="2"/>
        <w:spacing w:before="167" w:line="193" w:lineRule="auto"/>
        <w:ind w:left="3"/>
        <w:rPr>
          <w:rFonts w:hint="eastAsia"/>
          <w:spacing w:val="13"/>
          <w:sz w:val="29"/>
          <w:szCs w:val="29"/>
        </w:rPr>
      </w:pPr>
      <w:r>
        <w:rPr>
          <w:rFonts w:hint="eastAsia"/>
          <w:spacing w:val="13"/>
          <w:sz w:val="29"/>
          <w:szCs w:val="29"/>
        </w:rPr>
        <w:t>人们可以注意到这样的例子：托钵修士如何年复一年地允许有权势的人活在通奸、贪婪、勒索行为和许多其他罪中。</w:t>
      </w:r>
    </w:p>
    <w:p w14:paraId="7DE3A389">
      <w:pPr>
        <w:pStyle w:val="2"/>
        <w:spacing w:before="167" w:line="193" w:lineRule="auto"/>
        <w:ind w:left="3"/>
        <w:rPr>
          <w:rFonts w:hint="eastAsia"/>
          <w:spacing w:val="13"/>
          <w:sz w:val="29"/>
          <w:szCs w:val="29"/>
        </w:rPr>
      </w:pPr>
    </w:p>
    <w:p w14:paraId="0796321E">
      <w:pPr>
        <w:pStyle w:val="2"/>
        <w:spacing w:before="167" w:line="193" w:lineRule="auto"/>
        <w:ind w:left="3"/>
        <w:rPr>
          <w:rFonts w:hint="eastAsia"/>
          <w:spacing w:val="13"/>
          <w:sz w:val="29"/>
          <w:szCs w:val="29"/>
        </w:rPr>
      </w:pPr>
      <w:r>
        <w:rPr>
          <w:rFonts w:hint="eastAsia"/>
          <w:spacing w:val="13"/>
          <w:sz w:val="29"/>
          <w:szCs w:val="29"/>
        </w:rPr>
        <w:t>When men are hardened in such great sins, and will not amend them, friars should flee their close company.</w:t>
      </w:r>
    </w:p>
    <w:p w14:paraId="211BD1FE">
      <w:pPr>
        <w:pStyle w:val="2"/>
        <w:spacing w:before="167" w:line="193" w:lineRule="auto"/>
        <w:ind w:left="3"/>
        <w:rPr>
          <w:rFonts w:hint="eastAsia"/>
          <w:spacing w:val="13"/>
          <w:sz w:val="29"/>
          <w:szCs w:val="29"/>
        </w:rPr>
      </w:pPr>
    </w:p>
    <w:p w14:paraId="5DDF3EEB">
      <w:pPr>
        <w:pStyle w:val="2"/>
        <w:spacing w:before="167" w:line="193" w:lineRule="auto"/>
        <w:ind w:left="3"/>
        <w:rPr>
          <w:rFonts w:hint="eastAsia"/>
          <w:spacing w:val="13"/>
          <w:sz w:val="29"/>
          <w:szCs w:val="29"/>
        </w:rPr>
      </w:pPr>
      <w:r>
        <w:rPr>
          <w:rFonts w:hint="eastAsia"/>
          <w:spacing w:val="13"/>
          <w:sz w:val="29"/>
          <w:szCs w:val="29"/>
        </w:rPr>
        <w:t>当人硬心于如此大罪，并且不愿改正时，托钵修士应当逃避与他们的亲密交往。</w:t>
      </w:r>
    </w:p>
    <w:p w14:paraId="66B78845">
      <w:pPr>
        <w:pStyle w:val="2"/>
        <w:spacing w:before="167" w:line="193" w:lineRule="auto"/>
        <w:ind w:left="3"/>
        <w:rPr>
          <w:rFonts w:hint="eastAsia"/>
          <w:spacing w:val="13"/>
          <w:sz w:val="29"/>
          <w:szCs w:val="29"/>
        </w:rPr>
      </w:pPr>
    </w:p>
    <w:p w14:paraId="36591C3F">
      <w:pPr>
        <w:pStyle w:val="2"/>
        <w:spacing w:before="167" w:line="193" w:lineRule="auto"/>
        <w:ind w:left="3"/>
        <w:rPr>
          <w:rFonts w:hint="eastAsia"/>
          <w:spacing w:val="13"/>
          <w:sz w:val="29"/>
          <w:szCs w:val="29"/>
        </w:rPr>
      </w:pPr>
      <w:r>
        <w:rPr>
          <w:rFonts w:hint="eastAsia"/>
          <w:spacing w:val="13"/>
          <w:sz w:val="29"/>
          <w:szCs w:val="29"/>
        </w:rPr>
        <w:t>But they do not, lest they lose worldly friendship, favor, or winning.</w:t>
      </w:r>
    </w:p>
    <w:p w14:paraId="0C495E0A">
      <w:pPr>
        <w:pStyle w:val="2"/>
        <w:spacing w:before="167" w:line="193" w:lineRule="auto"/>
        <w:ind w:left="3"/>
        <w:rPr>
          <w:rFonts w:hint="eastAsia"/>
          <w:spacing w:val="13"/>
          <w:sz w:val="29"/>
          <w:szCs w:val="29"/>
        </w:rPr>
      </w:pPr>
    </w:p>
    <w:p w14:paraId="27C5EA5A">
      <w:pPr>
        <w:pStyle w:val="2"/>
        <w:spacing w:before="167" w:line="193" w:lineRule="auto"/>
        <w:ind w:left="3"/>
        <w:rPr>
          <w:rFonts w:hint="eastAsia"/>
          <w:spacing w:val="13"/>
          <w:sz w:val="29"/>
          <w:szCs w:val="29"/>
        </w:rPr>
      </w:pPr>
      <w:r>
        <w:rPr>
          <w:rFonts w:hint="eastAsia"/>
          <w:spacing w:val="13"/>
          <w:sz w:val="29"/>
          <w:szCs w:val="29"/>
        </w:rPr>
        <w:t>但他们不这样做，唯恐失去世俗的友谊、恩惠或利益（winning）。</w:t>
      </w:r>
    </w:p>
    <w:p w14:paraId="29B2AEFB">
      <w:pPr>
        <w:pStyle w:val="2"/>
        <w:spacing w:before="167" w:line="193" w:lineRule="auto"/>
        <w:ind w:left="3"/>
        <w:rPr>
          <w:rFonts w:hint="eastAsia"/>
          <w:spacing w:val="13"/>
          <w:sz w:val="29"/>
          <w:szCs w:val="29"/>
        </w:rPr>
      </w:pPr>
    </w:p>
    <w:p w14:paraId="7F50ECA1">
      <w:pPr>
        <w:pStyle w:val="2"/>
        <w:spacing w:before="167" w:line="193" w:lineRule="auto"/>
        <w:ind w:left="3"/>
        <w:rPr>
          <w:rFonts w:hint="eastAsia"/>
          <w:spacing w:val="13"/>
          <w:sz w:val="29"/>
          <w:szCs w:val="29"/>
        </w:rPr>
      </w:pPr>
      <w:r>
        <w:rPr>
          <w:rFonts w:hint="eastAsia"/>
          <w:spacing w:val="13"/>
          <w:sz w:val="29"/>
          <w:szCs w:val="29"/>
        </w:rPr>
        <w:t>And thus, for the money, they will sell men’s souls to Satan.</w:t>
      </w:r>
    </w:p>
    <w:p w14:paraId="19BF63AE">
      <w:pPr>
        <w:pStyle w:val="2"/>
        <w:spacing w:before="167" w:line="193" w:lineRule="auto"/>
        <w:ind w:left="3"/>
        <w:rPr>
          <w:rFonts w:hint="eastAsia"/>
          <w:spacing w:val="13"/>
          <w:sz w:val="29"/>
          <w:szCs w:val="29"/>
        </w:rPr>
      </w:pPr>
    </w:p>
    <w:p w14:paraId="741F8499">
      <w:pPr>
        <w:pStyle w:val="2"/>
        <w:spacing w:before="167" w:line="193" w:lineRule="auto"/>
        <w:ind w:left="3"/>
        <w:rPr>
          <w:spacing w:val="13"/>
          <w:sz w:val="29"/>
          <w:szCs w:val="29"/>
        </w:rPr>
      </w:pPr>
      <w:r>
        <w:rPr>
          <w:rFonts w:hint="eastAsia"/>
          <w:spacing w:val="13"/>
          <w:sz w:val="29"/>
          <w:szCs w:val="29"/>
        </w:rPr>
        <w:t>因此，为了钱，他们会将人的灵魂卖给撒旦。</w:t>
      </w:r>
    </w:p>
    <w:p w14:paraId="41EB0A6B">
      <w:pPr>
        <w:pStyle w:val="2"/>
        <w:spacing w:before="167" w:line="195" w:lineRule="auto"/>
        <w:ind w:left="3875"/>
        <w:rPr>
          <w:b/>
          <w:bCs/>
          <w:i/>
          <w:iCs/>
          <w:sz w:val="29"/>
          <w:szCs w:val="29"/>
        </w:rPr>
      </w:pPr>
    </w:p>
    <w:p w14:paraId="7CEEC4FA">
      <w:pPr>
        <w:pStyle w:val="2"/>
        <w:spacing w:before="167" w:line="195" w:lineRule="auto"/>
        <w:rPr>
          <w:b w:val="0"/>
          <w:bCs w:val="0"/>
          <w:i w:val="0"/>
          <w:iCs w:val="0"/>
          <w:sz w:val="29"/>
          <w:szCs w:val="29"/>
        </w:rPr>
      </w:pPr>
    </w:p>
    <w:p w14:paraId="0AEC31E5">
      <w:pPr>
        <w:pStyle w:val="2"/>
        <w:spacing w:before="47" w:line="193" w:lineRule="auto"/>
        <w:rPr>
          <w:rFonts w:hint="eastAsia"/>
          <w:sz w:val="29"/>
          <w:szCs w:val="29"/>
        </w:rPr>
      </w:pPr>
      <w:r>
        <w:rPr>
          <w:rFonts w:hint="eastAsia"/>
          <w:sz w:val="29"/>
          <w:szCs w:val="29"/>
        </w:rPr>
        <w:t>Chapter 15.</w:t>
      </w:r>
    </w:p>
    <w:p w14:paraId="5B08BF3E">
      <w:pPr>
        <w:pStyle w:val="2"/>
        <w:spacing w:before="47" w:line="193" w:lineRule="auto"/>
        <w:rPr>
          <w:rFonts w:hint="eastAsia"/>
          <w:sz w:val="29"/>
          <w:szCs w:val="29"/>
        </w:rPr>
      </w:pPr>
    </w:p>
    <w:p w14:paraId="15036A2C">
      <w:pPr>
        <w:pStyle w:val="2"/>
        <w:spacing w:before="47" w:line="193" w:lineRule="auto"/>
        <w:rPr>
          <w:rFonts w:hint="eastAsia"/>
          <w:sz w:val="29"/>
          <w:szCs w:val="29"/>
        </w:rPr>
      </w:pPr>
      <w:r>
        <w:rPr>
          <w:rFonts w:hint="eastAsia"/>
          <w:sz w:val="29"/>
          <w:szCs w:val="29"/>
        </w:rPr>
        <w:t>第十五章。</w:t>
      </w:r>
    </w:p>
    <w:p w14:paraId="17FC2583">
      <w:pPr>
        <w:pStyle w:val="2"/>
        <w:spacing w:before="47" w:line="193" w:lineRule="auto"/>
        <w:rPr>
          <w:rFonts w:hint="eastAsia"/>
          <w:sz w:val="29"/>
          <w:szCs w:val="29"/>
        </w:rPr>
      </w:pPr>
    </w:p>
    <w:p w14:paraId="1FD7C3B6">
      <w:pPr>
        <w:pStyle w:val="2"/>
        <w:spacing w:before="47" w:line="193" w:lineRule="auto"/>
        <w:rPr>
          <w:rFonts w:hint="eastAsia"/>
          <w:sz w:val="29"/>
          <w:szCs w:val="29"/>
        </w:rPr>
      </w:pPr>
      <w:r>
        <w:rPr>
          <w:rFonts w:hint="eastAsia"/>
          <w:sz w:val="29"/>
          <w:szCs w:val="29"/>
        </w:rPr>
        <w:t>How Much and How Often They Deceive and Cheat the LayPeople by Their Letters of Fraternity.</w:t>
      </w:r>
    </w:p>
    <w:p w14:paraId="3833A2D9">
      <w:pPr>
        <w:pStyle w:val="2"/>
        <w:spacing w:before="47" w:line="193" w:lineRule="auto"/>
        <w:rPr>
          <w:rFonts w:hint="eastAsia"/>
          <w:sz w:val="29"/>
          <w:szCs w:val="29"/>
        </w:rPr>
      </w:pPr>
    </w:p>
    <w:p w14:paraId="62581A59">
      <w:pPr>
        <w:pStyle w:val="2"/>
        <w:spacing w:before="47" w:line="193" w:lineRule="auto"/>
        <w:rPr>
          <w:rFonts w:hint="eastAsia"/>
          <w:sz w:val="29"/>
          <w:szCs w:val="29"/>
        </w:rPr>
      </w:pPr>
      <w:r>
        <w:rPr>
          <w:rFonts w:hint="eastAsia"/>
          <w:sz w:val="29"/>
          <w:szCs w:val="29"/>
        </w:rPr>
        <w:t>他们如何通过修会信函（Letters of Fraternity）大量且频繁地欺骗和蒙蔽平信徒（LayPeople）。</w:t>
      </w:r>
    </w:p>
    <w:p w14:paraId="708022C3">
      <w:pPr>
        <w:pStyle w:val="2"/>
        <w:spacing w:before="47" w:line="193" w:lineRule="auto"/>
        <w:rPr>
          <w:rFonts w:hint="eastAsia"/>
          <w:sz w:val="29"/>
          <w:szCs w:val="29"/>
        </w:rPr>
      </w:pPr>
    </w:p>
    <w:p w14:paraId="64526386">
      <w:pPr>
        <w:pStyle w:val="2"/>
        <w:spacing w:before="47" w:line="193" w:lineRule="auto"/>
        <w:rPr>
          <w:rFonts w:hint="eastAsia"/>
          <w:sz w:val="29"/>
          <w:szCs w:val="29"/>
        </w:rPr>
      </w:pPr>
      <w:r>
        <w:rPr>
          <w:rFonts w:hint="eastAsia"/>
          <w:sz w:val="29"/>
          <w:szCs w:val="29"/>
        </w:rPr>
        <w:t>Also, friars, by letters of fraternity, deceive the people in faith, rob them of temporal goods, and make the people trust more in dead parchment sealed with lies, and in the vain prayers of hypocrites (that in this case are damned devils), than in the help of God, and in their own good living.</w:t>
      </w:r>
    </w:p>
    <w:p w14:paraId="72D46669">
      <w:pPr>
        <w:pStyle w:val="2"/>
        <w:spacing w:before="47" w:line="193" w:lineRule="auto"/>
        <w:rPr>
          <w:rFonts w:hint="eastAsia"/>
          <w:sz w:val="29"/>
          <w:szCs w:val="29"/>
        </w:rPr>
      </w:pPr>
    </w:p>
    <w:p w14:paraId="58BA394D">
      <w:pPr>
        <w:pStyle w:val="2"/>
        <w:spacing w:before="47" w:line="193" w:lineRule="auto"/>
        <w:rPr>
          <w:rFonts w:hint="eastAsia"/>
          <w:sz w:val="29"/>
          <w:szCs w:val="29"/>
        </w:rPr>
      </w:pPr>
      <w:r>
        <w:rPr>
          <w:rFonts w:hint="eastAsia"/>
          <w:sz w:val="29"/>
          <w:szCs w:val="29"/>
        </w:rPr>
        <w:t>并且，托钵修士通过修会信函，在信仰上欺骗人民，抢夺他们属世的财物，并使人民更多地信赖盖着谎言印记的死羊皮纸，以及伪善者（在这种情况下是被定罪的魔鬼）徒然的祷告，胜过信赖上帝的帮助和他们自己良善的生活。</w:t>
      </w:r>
    </w:p>
    <w:p w14:paraId="24797100">
      <w:pPr>
        <w:pStyle w:val="2"/>
        <w:spacing w:before="47" w:line="193" w:lineRule="auto"/>
        <w:rPr>
          <w:rFonts w:hint="eastAsia"/>
          <w:sz w:val="29"/>
          <w:szCs w:val="29"/>
        </w:rPr>
      </w:pPr>
    </w:p>
    <w:p w14:paraId="2D11AF59">
      <w:pPr>
        <w:pStyle w:val="2"/>
        <w:spacing w:before="47" w:line="193" w:lineRule="auto"/>
        <w:rPr>
          <w:rFonts w:hint="eastAsia"/>
          <w:sz w:val="29"/>
          <w:szCs w:val="29"/>
        </w:rPr>
      </w:pPr>
      <w:r>
        <w:rPr>
          <w:rFonts w:hint="eastAsia"/>
          <w:sz w:val="29"/>
          <w:szCs w:val="29"/>
        </w:rPr>
        <w:t>Commonly these letters are powdered with hypocrisy, covetousness, simony, blasphemy, and other lies.</w:t>
      </w:r>
    </w:p>
    <w:p w14:paraId="226693FA">
      <w:pPr>
        <w:pStyle w:val="2"/>
        <w:spacing w:before="47" w:line="193" w:lineRule="auto"/>
        <w:rPr>
          <w:rFonts w:hint="eastAsia"/>
          <w:sz w:val="29"/>
          <w:szCs w:val="29"/>
        </w:rPr>
      </w:pPr>
    </w:p>
    <w:p w14:paraId="169B1F71">
      <w:pPr>
        <w:pStyle w:val="2"/>
        <w:spacing w:before="47" w:line="193" w:lineRule="auto"/>
        <w:rPr>
          <w:rFonts w:hint="eastAsia"/>
          <w:sz w:val="29"/>
          <w:szCs w:val="29"/>
        </w:rPr>
      </w:pPr>
      <w:r>
        <w:rPr>
          <w:rFonts w:hint="eastAsia"/>
          <w:sz w:val="29"/>
          <w:szCs w:val="29"/>
        </w:rPr>
        <w:t>通常这些信函都掺杂着（powdered with）伪善、贪婪、贩卖圣职罪（simony）、亵渎和其他谎言。</w:t>
      </w:r>
    </w:p>
    <w:p w14:paraId="66824B82">
      <w:pPr>
        <w:pStyle w:val="2"/>
        <w:spacing w:before="47" w:line="193" w:lineRule="auto"/>
        <w:rPr>
          <w:rFonts w:hint="eastAsia"/>
          <w:sz w:val="29"/>
          <w:szCs w:val="29"/>
        </w:rPr>
      </w:pPr>
    </w:p>
    <w:p w14:paraId="00D8A6DC">
      <w:pPr>
        <w:pStyle w:val="2"/>
        <w:spacing w:before="47" w:line="193" w:lineRule="auto"/>
        <w:rPr>
          <w:rFonts w:hint="eastAsia"/>
          <w:sz w:val="29"/>
          <w:szCs w:val="29"/>
        </w:rPr>
      </w:pPr>
      <w:r>
        <w:rPr>
          <w:rFonts w:hint="eastAsia"/>
          <w:sz w:val="29"/>
          <w:szCs w:val="29"/>
        </w:rPr>
        <w:t>With hypocrisy, for in these are told without end many good deeds; and sometimes they are false, and more to show themselves holy in order to get worldly goods, than to save men’s souls.</w:t>
      </w:r>
    </w:p>
    <w:p w14:paraId="2F2331EC">
      <w:pPr>
        <w:pStyle w:val="2"/>
        <w:spacing w:before="47" w:line="193" w:lineRule="auto"/>
        <w:rPr>
          <w:rFonts w:hint="eastAsia"/>
          <w:sz w:val="29"/>
          <w:szCs w:val="29"/>
        </w:rPr>
      </w:pPr>
    </w:p>
    <w:p w14:paraId="13F08CE5">
      <w:pPr>
        <w:pStyle w:val="2"/>
        <w:spacing w:before="47" w:line="193" w:lineRule="auto"/>
        <w:rPr>
          <w:rFonts w:hint="eastAsia"/>
          <w:sz w:val="29"/>
          <w:szCs w:val="29"/>
        </w:rPr>
      </w:pPr>
      <w:r>
        <w:rPr>
          <w:rFonts w:hint="eastAsia"/>
          <w:sz w:val="29"/>
          <w:szCs w:val="29"/>
        </w:rPr>
        <w:t>带着伪善，因为在这些信函中无休止地讲述了许多善行；有时它们是虚假的，更多的是为了显示自己圣洁以获取属世财物，而不是为了拯救人的灵魂。</w:t>
      </w:r>
    </w:p>
    <w:p w14:paraId="2A8BC049">
      <w:pPr>
        <w:pStyle w:val="2"/>
        <w:spacing w:before="47" w:line="193" w:lineRule="auto"/>
        <w:rPr>
          <w:rFonts w:hint="eastAsia"/>
          <w:sz w:val="29"/>
          <w:szCs w:val="29"/>
        </w:rPr>
      </w:pPr>
    </w:p>
    <w:p w14:paraId="0F5035A5">
      <w:pPr>
        <w:pStyle w:val="2"/>
        <w:spacing w:before="47" w:line="193" w:lineRule="auto"/>
        <w:rPr>
          <w:rFonts w:hint="eastAsia"/>
          <w:sz w:val="29"/>
          <w:szCs w:val="29"/>
        </w:rPr>
      </w:pPr>
      <w:r>
        <w:rPr>
          <w:rFonts w:hint="eastAsia"/>
          <w:sz w:val="29"/>
          <w:szCs w:val="29"/>
        </w:rPr>
        <w:t>With covetousness, for they do this to win the penny — for if a poor man does not give the penny, however true he is to God, he shall not have them; but a rich man, however cursed he is, shall have such letters, and think he is well enough by them, however much wrong he does to poor men.</w:t>
      </w:r>
    </w:p>
    <w:p w14:paraId="4ABF181A">
      <w:pPr>
        <w:pStyle w:val="2"/>
        <w:spacing w:before="47" w:line="193" w:lineRule="auto"/>
        <w:rPr>
          <w:rFonts w:hint="eastAsia"/>
          <w:sz w:val="29"/>
          <w:szCs w:val="29"/>
        </w:rPr>
      </w:pPr>
    </w:p>
    <w:p w14:paraId="254A62A8">
      <w:pPr>
        <w:pStyle w:val="2"/>
        <w:spacing w:before="47" w:line="193" w:lineRule="auto"/>
        <w:rPr>
          <w:rFonts w:hint="eastAsia"/>
          <w:sz w:val="29"/>
          <w:szCs w:val="29"/>
        </w:rPr>
      </w:pPr>
      <w:r>
        <w:rPr>
          <w:rFonts w:hint="eastAsia"/>
          <w:sz w:val="29"/>
          <w:szCs w:val="29"/>
        </w:rPr>
        <w:t>带着贪婪，因为他们这样做是为了赢得那便士（win the penny）——因为如果一个穷人不给那便士，无论他对上帝多么真诚，他都得不到它们；但一个富人，无论他多么受咒诅，却能得到这样的信函，并认为凭着它们自己就足够好了，无论他对穷人做了多少错事。</w:t>
      </w:r>
    </w:p>
    <w:p w14:paraId="5503395E">
      <w:pPr>
        <w:pStyle w:val="2"/>
        <w:spacing w:before="47" w:line="193" w:lineRule="auto"/>
        <w:rPr>
          <w:rFonts w:hint="eastAsia"/>
          <w:sz w:val="29"/>
          <w:szCs w:val="29"/>
        </w:rPr>
      </w:pPr>
    </w:p>
    <w:p w14:paraId="78EF3DDB">
      <w:pPr>
        <w:pStyle w:val="2"/>
        <w:spacing w:before="47" w:line="193" w:lineRule="auto"/>
        <w:rPr>
          <w:rFonts w:hint="eastAsia"/>
          <w:sz w:val="29"/>
          <w:szCs w:val="29"/>
        </w:rPr>
      </w:pPr>
      <w:r>
        <w:rPr>
          <w:rFonts w:hint="eastAsia"/>
          <w:sz w:val="29"/>
          <w:szCs w:val="29"/>
        </w:rPr>
        <w:t>With simony, for they sell this supernal good for temporal goods, and that is done unskilfully; for such haggling 611 and granting of letters was never exemplified by Christ, nor his apostles, and yet they loved men’s souls best.</w:t>
      </w:r>
    </w:p>
    <w:p w14:paraId="66C84E5F">
      <w:pPr>
        <w:pStyle w:val="2"/>
        <w:spacing w:before="47" w:line="193" w:lineRule="auto"/>
        <w:rPr>
          <w:rFonts w:hint="eastAsia"/>
          <w:sz w:val="29"/>
          <w:szCs w:val="29"/>
        </w:rPr>
      </w:pPr>
    </w:p>
    <w:p w14:paraId="2228935C">
      <w:pPr>
        <w:pStyle w:val="2"/>
        <w:spacing w:before="47" w:line="193" w:lineRule="auto"/>
        <w:rPr>
          <w:rFonts w:hint="eastAsia"/>
          <w:sz w:val="29"/>
          <w:szCs w:val="29"/>
        </w:rPr>
      </w:pPr>
      <w:r>
        <w:rPr>
          <w:rFonts w:hint="eastAsia"/>
          <w:sz w:val="29"/>
          <w:szCs w:val="29"/>
        </w:rPr>
        <w:t>带着贩卖圣职罪，因为他们为了属世的财物而出卖这种属天的好处（supernal good），并且做得毫无技巧；因为这种讨价还价（haggling）611 和授予信函的行为从未被基督或祂的使徒所示范过，然而祂们最爱人的灵魂。</w:t>
      </w:r>
    </w:p>
    <w:p w14:paraId="2CFDE2A7">
      <w:pPr>
        <w:pStyle w:val="2"/>
        <w:spacing w:before="47" w:line="193" w:lineRule="auto"/>
        <w:rPr>
          <w:rFonts w:hint="eastAsia"/>
          <w:sz w:val="29"/>
          <w:szCs w:val="29"/>
        </w:rPr>
      </w:pPr>
    </w:p>
    <w:p w14:paraId="616A3D4C">
      <w:pPr>
        <w:pStyle w:val="2"/>
        <w:spacing w:before="47" w:line="193" w:lineRule="auto"/>
        <w:rPr>
          <w:rFonts w:hint="eastAsia"/>
          <w:sz w:val="29"/>
          <w:szCs w:val="29"/>
        </w:rPr>
      </w:pPr>
      <w:r>
        <w:rPr>
          <w:rFonts w:hint="eastAsia"/>
          <w:sz w:val="29"/>
          <w:szCs w:val="29"/>
        </w:rPr>
        <w:t>AGAINST THE ORDER OF FRIARS. 231</w:t>
      </w:r>
    </w:p>
    <w:p w14:paraId="0BDFCB35">
      <w:pPr>
        <w:pStyle w:val="2"/>
        <w:spacing w:before="47" w:line="193" w:lineRule="auto"/>
        <w:rPr>
          <w:rFonts w:hint="eastAsia"/>
          <w:sz w:val="29"/>
          <w:szCs w:val="29"/>
        </w:rPr>
      </w:pPr>
    </w:p>
    <w:p w14:paraId="67ABFC85">
      <w:pPr>
        <w:pStyle w:val="2"/>
        <w:spacing w:before="47" w:line="193" w:lineRule="auto"/>
        <w:rPr>
          <w:rFonts w:hint="eastAsia"/>
          <w:sz w:val="29"/>
          <w:szCs w:val="29"/>
        </w:rPr>
      </w:pPr>
      <w:r>
        <w:rPr>
          <w:rFonts w:hint="eastAsia"/>
          <w:sz w:val="29"/>
          <w:szCs w:val="29"/>
        </w:rPr>
        <w:t>反对托钵修士修会。 231</w:t>
      </w:r>
    </w:p>
    <w:p w14:paraId="2682C3EA">
      <w:pPr>
        <w:pStyle w:val="2"/>
        <w:spacing w:before="47" w:line="193" w:lineRule="auto"/>
        <w:rPr>
          <w:rFonts w:hint="eastAsia"/>
          <w:sz w:val="29"/>
          <w:szCs w:val="29"/>
        </w:rPr>
      </w:pPr>
    </w:p>
    <w:p w14:paraId="37DF9319">
      <w:pPr>
        <w:pStyle w:val="2"/>
        <w:spacing w:before="47" w:line="193" w:lineRule="auto"/>
        <w:rPr>
          <w:rFonts w:hint="eastAsia"/>
          <w:sz w:val="29"/>
          <w:szCs w:val="29"/>
        </w:rPr>
      </w:pPr>
      <w:r>
        <w:rPr>
          <w:rFonts w:hint="eastAsia"/>
          <w:sz w:val="29"/>
          <w:szCs w:val="29"/>
        </w:rPr>
        <w:t>With blasphemy, for these sinful wretches take upon themselves the dealing of good deeds, but this belongs to God.</w:t>
      </w:r>
    </w:p>
    <w:p w14:paraId="65E40E84">
      <w:pPr>
        <w:pStyle w:val="2"/>
        <w:spacing w:before="47" w:line="193" w:lineRule="auto"/>
        <w:rPr>
          <w:rFonts w:hint="eastAsia"/>
          <w:sz w:val="29"/>
          <w:szCs w:val="29"/>
        </w:rPr>
      </w:pPr>
    </w:p>
    <w:p w14:paraId="6DE39E79">
      <w:pPr>
        <w:pStyle w:val="2"/>
        <w:spacing w:before="47" w:line="193" w:lineRule="auto"/>
        <w:rPr>
          <w:rFonts w:hint="eastAsia"/>
          <w:sz w:val="29"/>
          <w:szCs w:val="29"/>
        </w:rPr>
      </w:pPr>
      <w:r>
        <w:rPr>
          <w:rFonts w:hint="eastAsia"/>
          <w:sz w:val="29"/>
          <w:szCs w:val="29"/>
        </w:rPr>
        <w:t>带着亵渎，因为这些有罪的可怜虫（wretches）擅自处理（dealing）善行，但这属于上帝。</w:t>
      </w:r>
    </w:p>
    <w:p w14:paraId="2D1872F4">
      <w:pPr>
        <w:pStyle w:val="2"/>
        <w:spacing w:before="47" w:line="193" w:lineRule="auto"/>
        <w:rPr>
          <w:rFonts w:hint="eastAsia"/>
          <w:sz w:val="29"/>
          <w:szCs w:val="29"/>
        </w:rPr>
      </w:pPr>
    </w:p>
    <w:p w14:paraId="34DB4AC1">
      <w:pPr>
        <w:pStyle w:val="2"/>
        <w:spacing w:before="47" w:line="193" w:lineRule="auto"/>
        <w:rPr>
          <w:rFonts w:hint="eastAsia"/>
          <w:sz w:val="29"/>
          <w:szCs w:val="29"/>
        </w:rPr>
      </w:pPr>
      <w:r>
        <w:rPr>
          <w:rFonts w:hint="eastAsia"/>
          <w:sz w:val="29"/>
          <w:szCs w:val="29"/>
        </w:rPr>
        <w:t>And so they are blasphemers, for they surpass bishops, popes, and also God himself.</w:t>
      </w:r>
    </w:p>
    <w:p w14:paraId="126AAD74">
      <w:pPr>
        <w:pStyle w:val="2"/>
        <w:spacing w:before="47" w:line="193" w:lineRule="auto"/>
        <w:rPr>
          <w:rFonts w:hint="eastAsia"/>
          <w:sz w:val="29"/>
          <w:szCs w:val="29"/>
        </w:rPr>
      </w:pPr>
    </w:p>
    <w:p w14:paraId="7CE02EB4">
      <w:pPr>
        <w:pStyle w:val="2"/>
        <w:spacing w:before="47" w:line="193" w:lineRule="auto"/>
        <w:rPr>
          <w:rFonts w:hint="eastAsia"/>
          <w:sz w:val="29"/>
          <w:szCs w:val="29"/>
        </w:rPr>
      </w:pPr>
      <w:r>
        <w:rPr>
          <w:rFonts w:hint="eastAsia"/>
          <w:sz w:val="29"/>
          <w:szCs w:val="29"/>
        </w:rPr>
        <w:t>因此他们是亵渎者，因为他们超越了主教、教宗，甚至上帝祂自己。</w:t>
      </w:r>
    </w:p>
    <w:p w14:paraId="1485545F">
      <w:pPr>
        <w:pStyle w:val="2"/>
        <w:spacing w:before="47" w:line="193" w:lineRule="auto"/>
        <w:rPr>
          <w:rFonts w:hint="eastAsia"/>
          <w:sz w:val="29"/>
          <w:szCs w:val="29"/>
        </w:rPr>
      </w:pPr>
    </w:p>
    <w:p w14:paraId="6AFB384A">
      <w:pPr>
        <w:pStyle w:val="2"/>
        <w:spacing w:before="47" w:line="193" w:lineRule="auto"/>
        <w:rPr>
          <w:rFonts w:hint="eastAsia"/>
          <w:sz w:val="29"/>
          <w:szCs w:val="29"/>
        </w:rPr>
      </w:pPr>
      <w:r>
        <w:rPr>
          <w:rFonts w:hint="eastAsia"/>
          <w:sz w:val="29"/>
          <w:szCs w:val="29"/>
        </w:rPr>
        <w:t>For they grant no pardon unless men are contrite and confessed for absolution,612 and the merit of Christ’s passion, and of other saints — but friars mention neither contrition, nor confession, nor the merit of Christ’s passion, but only their own good deeds.</w:t>
      </w:r>
    </w:p>
    <w:p w14:paraId="4F015BFC">
      <w:pPr>
        <w:pStyle w:val="2"/>
        <w:spacing w:before="47" w:line="193" w:lineRule="auto"/>
        <w:rPr>
          <w:rFonts w:hint="eastAsia"/>
          <w:sz w:val="29"/>
          <w:szCs w:val="29"/>
        </w:rPr>
      </w:pPr>
    </w:p>
    <w:p w14:paraId="143C4474">
      <w:pPr>
        <w:pStyle w:val="2"/>
        <w:spacing w:before="47" w:line="193" w:lineRule="auto"/>
        <w:rPr>
          <w:rFonts w:hint="eastAsia"/>
          <w:sz w:val="29"/>
          <w:szCs w:val="29"/>
        </w:rPr>
      </w:pPr>
      <w:r>
        <w:rPr>
          <w:rFonts w:hint="eastAsia"/>
          <w:sz w:val="29"/>
          <w:szCs w:val="29"/>
        </w:rPr>
        <w:t>因为他们（指教宗和主教）不授予赦免，除非人为获得赦罪（absolution）612 而痛悔（contrite）并告解，并且凭着基督受难（passion）和其他圣徒的功德——但托钵修士既不提痛悔，也不提告解，也不提基督受难的功德，只提他们自己的善行。</w:t>
      </w:r>
    </w:p>
    <w:p w14:paraId="52E577AA">
      <w:pPr>
        <w:pStyle w:val="2"/>
        <w:spacing w:before="47" w:line="193" w:lineRule="auto"/>
        <w:rPr>
          <w:rFonts w:hint="eastAsia"/>
          <w:sz w:val="29"/>
          <w:szCs w:val="29"/>
        </w:rPr>
      </w:pPr>
    </w:p>
    <w:p w14:paraId="58CACF46">
      <w:pPr>
        <w:pStyle w:val="2"/>
        <w:spacing w:before="47" w:line="193" w:lineRule="auto"/>
        <w:rPr>
          <w:rFonts w:hint="eastAsia"/>
          <w:sz w:val="29"/>
          <w:szCs w:val="29"/>
        </w:rPr>
      </w:pPr>
      <w:r>
        <w:rPr>
          <w:rFonts w:hint="eastAsia"/>
          <w:sz w:val="29"/>
          <w:szCs w:val="29"/>
        </w:rPr>
        <w:t>And so Christ grants to no sinful man who continues in his sin, such a part; but friars grant it to cursed men for worship or winning, rather than grant it to good poor men.</w:t>
      </w:r>
    </w:p>
    <w:p w14:paraId="7E0525EA">
      <w:pPr>
        <w:pStyle w:val="2"/>
        <w:spacing w:before="47" w:line="193" w:lineRule="auto"/>
        <w:rPr>
          <w:rFonts w:hint="eastAsia"/>
          <w:sz w:val="29"/>
          <w:szCs w:val="29"/>
        </w:rPr>
      </w:pPr>
    </w:p>
    <w:p w14:paraId="0095071A">
      <w:pPr>
        <w:pStyle w:val="2"/>
        <w:spacing w:before="47" w:line="193" w:lineRule="auto"/>
        <w:rPr>
          <w:rFonts w:hint="eastAsia"/>
          <w:sz w:val="29"/>
          <w:szCs w:val="29"/>
        </w:rPr>
      </w:pPr>
      <w:r>
        <w:rPr>
          <w:rFonts w:hint="eastAsia"/>
          <w:sz w:val="29"/>
          <w:szCs w:val="29"/>
        </w:rPr>
        <w:t>因此，基督不将这样的份（part）授予任何持续在他罪中的有罪之人；但托钵修士却为了敬拜或利益（winning）而将其授予受咒诅的人，而不是授予良善的穷人。</w:t>
      </w:r>
    </w:p>
    <w:p w14:paraId="5746265F">
      <w:pPr>
        <w:pStyle w:val="2"/>
        <w:spacing w:before="47" w:line="193" w:lineRule="auto"/>
        <w:rPr>
          <w:rFonts w:hint="eastAsia"/>
          <w:sz w:val="29"/>
          <w:szCs w:val="29"/>
        </w:rPr>
      </w:pPr>
    </w:p>
    <w:p w14:paraId="3EC5164A">
      <w:pPr>
        <w:pStyle w:val="2"/>
        <w:spacing w:before="47" w:line="193" w:lineRule="auto"/>
        <w:rPr>
          <w:rFonts w:hint="eastAsia"/>
          <w:sz w:val="29"/>
          <w:szCs w:val="29"/>
        </w:rPr>
      </w:pPr>
      <w:r>
        <w:rPr>
          <w:rFonts w:hint="eastAsia"/>
          <w:sz w:val="29"/>
          <w:szCs w:val="29"/>
        </w:rPr>
        <w:t>And thus they falsely surpass Christ.</w:t>
      </w:r>
    </w:p>
    <w:p w14:paraId="626E3432">
      <w:pPr>
        <w:pStyle w:val="2"/>
        <w:spacing w:before="47" w:line="193" w:lineRule="auto"/>
        <w:rPr>
          <w:rFonts w:hint="eastAsia"/>
          <w:sz w:val="29"/>
          <w:szCs w:val="29"/>
        </w:rPr>
      </w:pPr>
    </w:p>
    <w:p w14:paraId="621A43B1">
      <w:pPr>
        <w:pStyle w:val="2"/>
        <w:spacing w:before="47" w:line="193" w:lineRule="auto"/>
        <w:rPr>
          <w:rFonts w:hint="eastAsia"/>
          <w:sz w:val="29"/>
          <w:szCs w:val="29"/>
        </w:rPr>
      </w:pPr>
      <w:r>
        <w:rPr>
          <w:rFonts w:hint="eastAsia"/>
          <w:sz w:val="29"/>
          <w:szCs w:val="29"/>
        </w:rPr>
        <w:t>因此他们虚假地超越了基督。</w:t>
      </w:r>
    </w:p>
    <w:p w14:paraId="50B2399E">
      <w:pPr>
        <w:pStyle w:val="2"/>
        <w:spacing w:before="47" w:line="193" w:lineRule="auto"/>
        <w:rPr>
          <w:rFonts w:hint="eastAsia"/>
          <w:sz w:val="29"/>
          <w:szCs w:val="29"/>
        </w:rPr>
      </w:pPr>
    </w:p>
    <w:p w14:paraId="2C12C9BE">
      <w:pPr>
        <w:pStyle w:val="2"/>
        <w:spacing w:before="47" w:line="193" w:lineRule="auto"/>
        <w:rPr>
          <w:rFonts w:hint="eastAsia"/>
          <w:sz w:val="29"/>
          <w:szCs w:val="29"/>
        </w:rPr>
      </w:pPr>
      <w:r>
        <w:rPr>
          <w:rFonts w:hint="eastAsia"/>
          <w:sz w:val="29"/>
          <w:szCs w:val="29"/>
        </w:rPr>
        <w:t>For Christ would not grant his cousins part of his kingdom, unless they suffered passion as he did.613</w:t>
      </w:r>
    </w:p>
    <w:p w14:paraId="368D9799">
      <w:pPr>
        <w:pStyle w:val="2"/>
        <w:spacing w:before="47" w:line="193" w:lineRule="auto"/>
        <w:rPr>
          <w:rFonts w:hint="eastAsia"/>
          <w:sz w:val="29"/>
          <w:szCs w:val="29"/>
        </w:rPr>
      </w:pPr>
    </w:p>
    <w:p w14:paraId="12F983BF">
      <w:pPr>
        <w:pStyle w:val="2"/>
        <w:spacing w:before="47" w:line="193" w:lineRule="auto"/>
        <w:rPr>
          <w:rFonts w:hint="eastAsia"/>
          <w:sz w:val="29"/>
          <w:szCs w:val="29"/>
        </w:rPr>
      </w:pPr>
      <w:r>
        <w:rPr>
          <w:rFonts w:hint="eastAsia"/>
          <w:sz w:val="29"/>
          <w:szCs w:val="29"/>
        </w:rPr>
        <w:t>因为基督不会将祂国度的份授予祂的表兄弟，除非他们像祂一样遭受苦难（passion）。613</w:t>
      </w:r>
    </w:p>
    <w:p w14:paraId="37EFECA8">
      <w:pPr>
        <w:pStyle w:val="2"/>
        <w:spacing w:before="47" w:line="193" w:lineRule="auto"/>
        <w:rPr>
          <w:rFonts w:hint="eastAsia"/>
          <w:sz w:val="29"/>
          <w:szCs w:val="29"/>
        </w:rPr>
      </w:pPr>
    </w:p>
    <w:p w14:paraId="254B848C">
      <w:pPr>
        <w:pStyle w:val="2"/>
        <w:spacing w:before="47" w:line="193" w:lineRule="auto"/>
        <w:rPr>
          <w:rFonts w:hint="eastAsia"/>
          <w:sz w:val="29"/>
          <w:szCs w:val="29"/>
        </w:rPr>
      </w:pPr>
      <w:r>
        <w:rPr>
          <w:rFonts w:hint="eastAsia"/>
          <w:sz w:val="29"/>
          <w:szCs w:val="29"/>
        </w:rPr>
        <w:t>But friars would make men heirs in the bliss of heaven, since they grant other men part of their good deeds after this life.</w:t>
      </w:r>
    </w:p>
    <w:p w14:paraId="0A1DEFEF">
      <w:pPr>
        <w:pStyle w:val="2"/>
        <w:spacing w:before="47" w:line="193" w:lineRule="auto"/>
        <w:rPr>
          <w:rFonts w:hint="eastAsia"/>
          <w:sz w:val="29"/>
          <w:szCs w:val="29"/>
        </w:rPr>
      </w:pPr>
    </w:p>
    <w:p w14:paraId="6590B109">
      <w:pPr>
        <w:pStyle w:val="2"/>
        <w:spacing w:before="47" w:line="193" w:lineRule="auto"/>
        <w:rPr>
          <w:rFonts w:hint="eastAsia"/>
          <w:sz w:val="29"/>
          <w:szCs w:val="29"/>
        </w:rPr>
      </w:pPr>
      <w:r>
        <w:rPr>
          <w:rFonts w:hint="eastAsia"/>
          <w:sz w:val="29"/>
          <w:szCs w:val="29"/>
        </w:rPr>
        <w:t>但托钵修士却想使人成为天堂福乐的后嗣，因为他们将自己今生之后善行的份授予他人。</w:t>
      </w:r>
    </w:p>
    <w:p w14:paraId="1FDD1141">
      <w:pPr>
        <w:pStyle w:val="2"/>
        <w:spacing w:before="47" w:line="193" w:lineRule="auto"/>
        <w:rPr>
          <w:rFonts w:hint="eastAsia"/>
          <w:sz w:val="29"/>
          <w:szCs w:val="29"/>
        </w:rPr>
      </w:pPr>
    </w:p>
    <w:p w14:paraId="58976C3A">
      <w:pPr>
        <w:pStyle w:val="2"/>
        <w:spacing w:before="47" w:line="193" w:lineRule="auto"/>
        <w:rPr>
          <w:rFonts w:hint="eastAsia"/>
          <w:sz w:val="29"/>
          <w:szCs w:val="29"/>
        </w:rPr>
      </w:pPr>
      <w:r>
        <w:rPr>
          <w:rFonts w:hint="eastAsia"/>
          <w:sz w:val="29"/>
          <w:szCs w:val="29"/>
        </w:rPr>
        <w:t>And yet they may not have their own part, unless they are saved.</w:t>
      </w:r>
    </w:p>
    <w:p w14:paraId="74FA0871">
      <w:pPr>
        <w:pStyle w:val="2"/>
        <w:spacing w:before="47" w:line="193" w:lineRule="auto"/>
        <w:rPr>
          <w:rFonts w:hint="eastAsia"/>
          <w:sz w:val="29"/>
          <w:szCs w:val="29"/>
        </w:rPr>
      </w:pPr>
    </w:p>
    <w:p w14:paraId="1D14C355">
      <w:pPr>
        <w:pStyle w:val="2"/>
        <w:spacing w:before="47" w:line="193" w:lineRule="auto"/>
        <w:rPr>
          <w:rFonts w:hint="eastAsia"/>
          <w:sz w:val="29"/>
          <w:szCs w:val="29"/>
        </w:rPr>
      </w:pPr>
      <w:r>
        <w:rPr>
          <w:rFonts w:hint="eastAsia"/>
          <w:sz w:val="29"/>
          <w:szCs w:val="29"/>
        </w:rPr>
        <w:t>然而，除非他们得救，否则他们连自己的份都可能没有。</w:t>
      </w:r>
    </w:p>
    <w:p w14:paraId="3DAFC21D">
      <w:pPr>
        <w:pStyle w:val="2"/>
        <w:spacing w:before="47" w:line="193" w:lineRule="auto"/>
        <w:rPr>
          <w:rFonts w:hint="eastAsia"/>
          <w:sz w:val="29"/>
          <w:szCs w:val="29"/>
        </w:rPr>
      </w:pPr>
    </w:p>
    <w:p w14:paraId="237F1B2D">
      <w:pPr>
        <w:pStyle w:val="2"/>
        <w:spacing w:before="47" w:line="193" w:lineRule="auto"/>
        <w:rPr>
          <w:rFonts w:hint="eastAsia"/>
          <w:sz w:val="29"/>
          <w:szCs w:val="29"/>
        </w:rPr>
      </w:pPr>
      <w:r>
        <w:rPr>
          <w:rFonts w:hint="eastAsia"/>
          <w:sz w:val="29"/>
          <w:szCs w:val="29"/>
        </w:rPr>
        <w:t>But Christian belief teaches that all men in charity should be procurers of all helpful deeds, by grant of God.</w:t>
      </w:r>
    </w:p>
    <w:p w14:paraId="7F6914F5">
      <w:pPr>
        <w:pStyle w:val="2"/>
        <w:spacing w:before="47" w:line="193" w:lineRule="auto"/>
        <w:rPr>
          <w:rFonts w:hint="eastAsia"/>
          <w:sz w:val="29"/>
          <w:szCs w:val="29"/>
        </w:rPr>
      </w:pPr>
    </w:p>
    <w:p w14:paraId="1BEFAC8D">
      <w:pPr>
        <w:pStyle w:val="2"/>
        <w:spacing w:before="47" w:line="193" w:lineRule="auto"/>
        <w:rPr>
          <w:rFonts w:hint="eastAsia"/>
          <w:sz w:val="29"/>
          <w:szCs w:val="29"/>
        </w:rPr>
      </w:pPr>
      <w:r>
        <w:rPr>
          <w:rFonts w:hint="eastAsia"/>
          <w:sz w:val="29"/>
          <w:szCs w:val="29"/>
        </w:rPr>
        <w:t>但基督徒的信仰教导说，所有在仁爱中的人都应藉着上帝的授予，成为一切有益善行的促成者（procurers）。</w:t>
      </w:r>
    </w:p>
    <w:p w14:paraId="65FA0534">
      <w:pPr>
        <w:pStyle w:val="2"/>
        <w:spacing w:before="47" w:line="193" w:lineRule="auto"/>
        <w:rPr>
          <w:rFonts w:hint="eastAsia"/>
          <w:sz w:val="29"/>
          <w:szCs w:val="29"/>
        </w:rPr>
      </w:pPr>
    </w:p>
    <w:p w14:paraId="6FF589AC">
      <w:pPr>
        <w:pStyle w:val="2"/>
        <w:spacing w:before="47" w:line="193" w:lineRule="auto"/>
        <w:rPr>
          <w:rFonts w:hint="eastAsia"/>
          <w:sz w:val="29"/>
          <w:szCs w:val="29"/>
        </w:rPr>
      </w:pPr>
      <w:r>
        <w:rPr>
          <w:rFonts w:hint="eastAsia"/>
          <w:sz w:val="29"/>
          <w:szCs w:val="29"/>
        </w:rPr>
        <w:t>Why then grant friars this part?</w:t>
      </w:r>
    </w:p>
    <w:p w14:paraId="5AF03EB5">
      <w:pPr>
        <w:pStyle w:val="2"/>
        <w:spacing w:before="47" w:line="193" w:lineRule="auto"/>
        <w:rPr>
          <w:rFonts w:hint="eastAsia"/>
          <w:sz w:val="29"/>
          <w:szCs w:val="29"/>
        </w:rPr>
      </w:pPr>
    </w:p>
    <w:p w14:paraId="4E78FB0E">
      <w:pPr>
        <w:pStyle w:val="2"/>
        <w:spacing w:before="47" w:line="193" w:lineRule="auto"/>
        <w:rPr>
          <w:rFonts w:hint="eastAsia"/>
          <w:sz w:val="29"/>
          <w:szCs w:val="29"/>
        </w:rPr>
      </w:pPr>
      <w:r>
        <w:rPr>
          <w:rFonts w:hint="eastAsia"/>
          <w:sz w:val="29"/>
          <w:szCs w:val="29"/>
        </w:rPr>
        <w:t>那么为何托钵修士要授予这个份呢？</w:t>
      </w:r>
    </w:p>
    <w:p w14:paraId="2A9CC72C">
      <w:pPr>
        <w:pStyle w:val="2"/>
        <w:spacing w:before="47" w:line="193" w:lineRule="auto"/>
        <w:rPr>
          <w:rFonts w:hint="eastAsia"/>
          <w:sz w:val="29"/>
          <w:szCs w:val="29"/>
        </w:rPr>
      </w:pPr>
    </w:p>
    <w:p w14:paraId="43296AE5">
      <w:pPr>
        <w:pStyle w:val="2"/>
        <w:spacing w:before="47" w:line="193" w:lineRule="auto"/>
        <w:rPr>
          <w:rFonts w:hint="eastAsia"/>
          <w:sz w:val="29"/>
          <w:szCs w:val="29"/>
        </w:rPr>
      </w:pPr>
      <w:r>
        <w:rPr>
          <w:rFonts w:hint="eastAsia"/>
          <w:sz w:val="29"/>
          <w:szCs w:val="29"/>
        </w:rPr>
        <w:t>For they would have property of spiritual goods where no property may exist, and leave property of worldly goods where Christian men may have property.</w:t>
      </w:r>
    </w:p>
    <w:p w14:paraId="43D4FB4E">
      <w:pPr>
        <w:pStyle w:val="2"/>
        <w:spacing w:before="47" w:line="193" w:lineRule="auto"/>
        <w:rPr>
          <w:rFonts w:hint="eastAsia"/>
          <w:sz w:val="29"/>
          <w:szCs w:val="29"/>
        </w:rPr>
      </w:pPr>
    </w:p>
    <w:p w14:paraId="6370ACEF">
      <w:pPr>
        <w:pStyle w:val="2"/>
        <w:spacing w:before="47" w:line="193" w:lineRule="auto"/>
        <w:rPr>
          <w:rFonts w:hint="eastAsia"/>
          <w:sz w:val="29"/>
          <w:szCs w:val="29"/>
        </w:rPr>
      </w:pPr>
      <w:r>
        <w:rPr>
          <w:rFonts w:hint="eastAsia"/>
          <w:sz w:val="29"/>
          <w:szCs w:val="29"/>
        </w:rPr>
        <w:t>因为他们想在不能存在私产（property）的地方拥有属灵财物的私产，却在基督徒可以拥有私产的地方放弃属世财物的私产。</w:t>
      </w:r>
    </w:p>
    <w:p w14:paraId="0D34B81F">
      <w:pPr>
        <w:pStyle w:val="2"/>
        <w:spacing w:before="47" w:line="193" w:lineRule="auto"/>
        <w:rPr>
          <w:rFonts w:hint="eastAsia"/>
          <w:sz w:val="29"/>
          <w:szCs w:val="29"/>
        </w:rPr>
      </w:pPr>
    </w:p>
    <w:p w14:paraId="0D5D04E6">
      <w:pPr>
        <w:pStyle w:val="2"/>
        <w:spacing w:before="47" w:line="193" w:lineRule="auto"/>
        <w:rPr>
          <w:rFonts w:hint="eastAsia"/>
          <w:sz w:val="29"/>
          <w:szCs w:val="29"/>
        </w:rPr>
      </w:pPr>
      <w:r>
        <w:rPr>
          <w:rFonts w:hint="eastAsia"/>
          <w:sz w:val="29"/>
          <w:szCs w:val="29"/>
        </w:rPr>
        <w:t>And thus they teach the people that it is more helpful to give such hypocrites bodily alms, than to give it to poor needy men according to the Gospel.</w:t>
      </w:r>
    </w:p>
    <w:p w14:paraId="7EA0A8B1">
      <w:pPr>
        <w:pStyle w:val="2"/>
        <w:spacing w:before="47" w:line="193" w:lineRule="auto"/>
        <w:rPr>
          <w:rFonts w:hint="eastAsia"/>
          <w:sz w:val="29"/>
          <w:szCs w:val="29"/>
        </w:rPr>
      </w:pPr>
    </w:p>
    <w:p w14:paraId="31CD4EBD">
      <w:pPr>
        <w:pStyle w:val="2"/>
        <w:spacing w:before="47" w:line="193" w:lineRule="auto"/>
        <w:rPr>
          <w:rFonts w:hint="eastAsia"/>
          <w:sz w:val="29"/>
          <w:szCs w:val="29"/>
        </w:rPr>
      </w:pPr>
      <w:r>
        <w:rPr>
          <w:rFonts w:hint="eastAsia"/>
          <w:sz w:val="29"/>
          <w:szCs w:val="29"/>
        </w:rPr>
        <w:t>因此他们教导人民，将身体上的施舍给予这样的伪善者，比按照福音将其给予贫穷有需要的人更有益。</w:t>
      </w:r>
    </w:p>
    <w:p w14:paraId="7B980787">
      <w:pPr>
        <w:pStyle w:val="2"/>
        <w:spacing w:before="47" w:line="193" w:lineRule="auto"/>
        <w:rPr>
          <w:rFonts w:hint="eastAsia"/>
          <w:sz w:val="29"/>
          <w:szCs w:val="29"/>
        </w:rPr>
      </w:pPr>
    </w:p>
    <w:p w14:paraId="6617D8B2">
      <w:pPr>
        <w:pStyle w:val="2"/>
        <w:spacing w:before="47" w:line="193" w:lineRule="auto"/>
        <w:rPr>
          <w:rFonts w:hint="eastAsia"/>
          <w:sz w:val="29"/>
          <w:szCs w:val="29"/>
        </w:rPr>
      </w:pPr>
      <w:r>
        <w:rPr>
          <w:rFonts w:hint="eastAsia"/>
          <w:sz w:val="29"/>
          <w:szCs w:val="29"/>
        </w:rPr>
        <w:t>And thus they deceive the people in belief, and rob them of temporal goods, and make them too reckless with their own good living, out of trust in these false letters.</w:t>
      </w:r>
    </w:p>
    <w:p w14:paraId="1CE1B4EB">
      <w:pPr>
        <w:pStyle w:val="2"/>
        <w:spacing w:before="47" w:line="193" w:lineRule="auto"/>
        <w:rPr>
          <w:rFonts w:hint="eastAsia"/>
          <w:sz w:val="29"/>
          <w:szCs w:val="29"/>
        </w:rPr>
      </w:pPr>
    </w:p>
    <w:p w14:paraId="2F4BAAA1">
      <w:pPr>
        <w:pStyle w:val="2"/>
        <w:spacing w:before="47" w:line="193" w:lineRule="auto"/>
        <w:rPr>
          <w:rFonts w:hint="eastAsia"/>
          <w:sz w:val="29"/>
          <w:szCs w:val="29"/>
        </w:rPr>
      </w:pPr>
      <w:r>
        <w:rPr>
          <w:rFonts w:hint="eastAsia"/>
          <w:sz w:val="29"/>
          <w:szCs w:val="29"/>
        </w:rPr>
        <w:t>因此他们在信仰上欺骗人民，抢夺他们属世的财物，并使他们因信赖这些虚假的信函而对自己的良善生活过于鲁莽（reckless）。</w:t>
      </w:r>
    </w:p>
    <w:p w14:paraId="07A935E7">
      <w:pPr>
        <w:pStyle w:val="2"/>
        <w:spacing w:before="47" w:line="193" w:lineRule="auto"/>
        <w:rPr>
          <w:rFonts w:hint="eastAsia"/>
          <w:sz w:val="29"/>
          <w:szCs w:val="29"/>
        </w:rPr>
      </w:pPr>
    </w:p>
    <w:p w14:paraId="2202C9F9">
      <w:pPr>
        <w:pStyle w:val="2"/>
        <w:spacing w:before="47" w:line="193" w:lineRule="auto"/>
        <w:rPr>
          <w:rFonts w:hint="eastAsia"/>
          <w:sz w:val="29"/>
          <w:szCs w:val="29"/>
        </w:rPr>
      </w:pPr>
      <w:r>
        <w:rPr>
          <w:rFonts w:hint="eastAsia"/>
          <w:sz w:val="29"/>
          <w:szCs w:val="29"/>
        </w:rPr>
        <w:t>Chapter 16.</w:t>
      </w:r>
    </w:p>
    <w:p w14:paraId="57DE8DC9">
      <w:pPr>
        <w:pStyle w:val="2"/>
        <w:spacing w:before="47" w:line="193" w:lineRule="auto"/>
        <w:rPr>
          <w:rFonts w:hint="eastAsia"/>
          <w:sz w:val="29"/>
          <w:szCs w:val="29"/>
        </w:rPr>
      </w:pPr>
    </w:p>
    <w:p w14:paraId="6C0C2BAF">
      <w:pPr>
        <w:pStyle w:val="2"/>
        <w:spacing w:before="47" w:line="193" w:lineRule="auto"/>
        <w:rPr>
          <w:rFonts w:hint="eastAsia"/>
          <w:sz w:val="29"/>
          <w:szCs w:val="29"/>
        </w:rPr>
      </w:pPr>
      <w:r>
        <w:rPr>
          <w:rFonts w:hint="eastAsia"/>
          <w:sz w:val="29"/>
          <w:szCs w:val="29"/>
        </w:rPr>
        <w:t>第十六章。</w:t>
      </w:r>
    </w:p>
    <w:p w14:paraId="0B36B703">
      <w:pPr>
        <w:pStyle w:val="2"/>
        <w:spacing w:before="47" w:line="193" w:lineRule="auto"/>
        <w:rPr>
          <w:rFonts w:hint="eastAsia"/>
          <w:sz w:val="29"/>
          <w:szCs w:val="29"/>
        </w:rPr>
      </w:pPr>
    </w:p>
    <w:p w14:paraId="5052173B">
      <w:pPr>
        <w:pStyle w:val="2"/>
        <w:spacing w:before="47" w:line="193" w:lineRule="auto"/>
        <w:rPr>
          <w:rFonts w:hint="eastAsia"/>
          <w:sz w:val="29"/>
          <w:szCs w:val="29"/>
        </w:rPr>
      </w:pPr>
      <w:r>
        <w:rPr>
          <w:rFonts w:hint="eastAsia"/>
          <w:sz w:val="29"/>
          <w:szCs w:val="29"/>
        </w:rPr>
        <w:t>Friars Pervert the Right Faith of the Sacrament of the Altar, by Making It to be an Accident Without Subject.</w:t>
      </w:r>
    </w:p>
    <w:p w14:paraId="65E9A4F3">
      <w:pPr>
        <w:pStyle w:val="2"/>
        <w:spacing w:before="47" w:line="193" w:lineRule="auto"/>
        <w:rPr>
          <w:rFonts w:hint="eastAsia"/>
          <w:sz w:val="29"/>
          <w:szCs w:val="29"/>
        </w:rPr>
      </w:pPr>
    </w:p>
    <w:p w14:paraId="7B3BECEB">
      <w:pPr>
        <w:pStyle w:val="2"/>
        <w:spacing w:before="47" w:line="193" w:lineRule="auto"/>
        <w:rPr>
          <w:rFonts w:hint="eastAsia"/>
          <w:sz w:val="29"/>
          <w:szCs w:val="29"/>
        </w:rPr>
      </w:pPr>
      <w:r>
        <w:rPr>
          <w:rFonts w:hint="eastAsia"/>
          <w:sz w:val="29"/>
          <w:szCs w:val="29"/>
        </w:rPr>
        <w:t>托钵修士歪曲圣坛圣事的正确信仰，将其变为没有主体的偶性。</w:t>
      </w:r>
    </w:p>
    <w:p w14:paraId="7693049C">
      <w:pPr>
        <w:pStyle w:val="2"/>
        <w:spacing w:before="47" w:line="193" w:lineRule="auto"/>
        <w:rPr>
          <w:rFonts w:hint="eastAsia"/>
          <w:sz w:val="29"/>
          <w:szCs w:val="29"/>
        </w:rPr>
      </w:pPr>
    </w:p>
    <w:p w14:paraId="02EA7173">
      <w:pPr>
        <w:pStyle w:val="2"/>
        <w:spacing w:before="47" w:line="193" w:lineRule="auto"/>
        <w:rPr>
          <w:rFonts w:hint="eastAsia"/>
          <w:sz w:val="29"/>
          <w:szCs w:val="29"/>
        </w:rPr>
      </w:pPr>
      <w:r>
        <w:rPr>
          <w:rFonts w:hint="eastAsia"/>
          <w:sz w:val="29"/>
          <w:szCs w:val="29"/>
        </w:rPr>
        <w:t>Also, friars pervert the right faith of the sacrament of the altar, and bring in a new heresy.</w:t>
      </w:r>
    </w:p>
    <w:p w14:paraId="162457FB">
      <w:pPr>
        <w:pStyle w:val="2"/>
        <w:spacing w:before="47" w:line="193" w:lineRule="auto"/>
        <w:rPr>
          <w:rFonts w:hint="eastAsia"/>
          <w:sz w:val="29"/>
          <w:szCs w:val="29"/>
        </w:rPr>
      </w:pPr>
    </w:p>
    <w:p w14:paraId="2067C271">
      <w:pPr>
        <w:pStyle w:val="2"/>
        <w:spacing w:before="47" w:line="193" w:lineRule="auto"/>
        <w:rPr>
          <w:rFonts w:hint="eastAsia"/>
          <w:sz w:val="29"/>
          <w:szCs w:val="29"/>
        </w:rPr>
      </w:pPr>
      <w:r>
        <w:rPr>
          <w:rFonts w:hint="eastAsia"/>
          <w:sz w:val="29"/>
          <w:szCs w:val="29"/>
        </w:rPr>
        <w:t>并且，托钵修士歪曲圣坛圣事（sacrament of the altar）的正确信仰，并引入一种新的异端。</w:t>
      </w:r>
    </w:p>
    <w:p w14:paraId="128F250E">
      <w:pPr>
        <w:pStyle w:val="2"/>
        <w:spacing w:before="47" w:line="193" w:lineRule="auto"/>
        <w:rPr>
          <w:rFonts w:hint="eastAsia"/>
          <w:sz w:val="29"/>
          <w:szCs w:val="29"/>
        </w:rPr>
      </w:pPr>
    </w:p>
    <w:p w14:paraId="42B1611A">
      <w:pPr>
        <w:pStyle w:val="2"/>
        <w:spacing w:before="47" w:line="193" w:lineRule="auto"/>
        <w:rPr>
          <w:rFonts w:hint="eastAsia"/>
          <w:sz w:val="29"/>
          <w:szCs w:val="29"/>
        </w:rPr>
      </w:pPr>
      <w:r>
        <w:rPr>
          <w:rFonts w:hint="eastAsia"/>
          <w:sz w:val="29"/>
          <w:szCs w:val="29"/>
        </w:rPr>
        <w:t>For when Christ says that the bread that he broke and blessed is his body, they say it is an accident without a subject, or nothing.</w:t>
      </w:r>
    </w:p>
    <w:p w14:paraId="7B98384D">
      <w:pPr>
        <w:pStyle w:val="2"/>
        <w:spacing w:before="47" w:line="193" w:lineRule="auto"/>
        <w:rPr>
          <w:rFonts w:hint="eastAsia"/>
          <w:sz w:val="29"/>
          <w:szCs w:val="29"/>
        </w:rPr>
      </w:pPr>
    </w:p>
    <w:p w14:paraId="77DBFABF">
      <w:pPr>
        <w:pStyle w:val="2"/>
        <w:spacing w:before="47" w:line="193" w:lineRule="auto"/>
        <w:rPr>
          <w:rFonts w:hint="eastAsia"/>
          <w:sz w:val="29"/>
          <w:szCs w:val="29"/>
        </w:rPr>
      </w:pPr>
      <w:r>
        <w:rPr>
          <w:rFonts w:hint="eastAsia"/>
          <w:sz w:val="29"/>
          <w:szCs w:val="29"/>
        </w:rPr>
        <w:t>因为当基督说祂擘开并祝福的饼是祂的身体时，他们却说它是一种没有主体的偶性（accident without a subject），或者什么都不是。</w:t>
      </w:r>
    </w:p>
    <w:p w14:paraId="11AD34DC">
      <w:pPr>
        <w:pStyle w:val="2"/>
        <w:spacing w:before="47" w:line="193" w:lineRule="auto"/>
        <w:rPr>
          <w:rFonts w:hint="eastAsia"/>
          <w:sz w:val="29"/>
          <w:szCs w:val="29"/>
        </w:rPr>
      </w:pPr>
    </w:p>
    <w:p w14:paraId="4D3886E8">
      <w:pPr>
        <w:pStyle w:val="2"/>
        <w:spacing w:before="47" w:line="193" w:lineRule="auto"/>
        <w:rPr>
          <w:rFonts w:hint="eastAsia"/>
          <w:sz w:val="29"/>
          <w:szCs w:val="29"/>
        </w:rPr>
      </w:pPr>
      <w:r>
        <w:rPr>
          <w:rFonts w:hint="eastAsia"/>
          <w:sz w:val="29"/>
          <w:szCs w:val="29"/>
        </w:rPr>
        <w:t>And when Holy Writ says openly that this sacrament is bread that we break, and God’s body; they say that it is neither bread, nor God’s body, but an accident without subject, and nothing.</w:t>
      </w:r>
    </w:p>
    <w:p w14:paraId="2E694479">
      <w:pPr>
        <w:pStyle w:val="2"/>
        <w:spacing w:before="47" w:line="193" w:lineRule="auto"/>
        <w:rPr>
          <w:rFonts w:hint="eastAsia"/>
          <w:sz w:val="29"/>
          <w:szCs w:val="29"/>
        </w:rPr>
      </w:pPr>
    </w:p>
    <w:p w14:paraId="556646BC">
      <w:pPr>
        <w:pStyle w:val="2"/>
        <w:spacing w:before="47" w:line="193" w:lineRule="auto"/>
        <w:rPr>
          <w:rFonts w:hint="eastAsia"/>
          <w:sz w:val="29"/>
          <w:szCs w:val="29"/>
        </w:rPr>
      </w:pPr>
      <w:r>
        <w:rPr>
          <w:rFonts w:hint="eastAsia"/>
          <w:sz w:val="29"/>
          <w:szCs w:val="29"/>
        </w:rPr>
        <w:t>当圣经（Holy Writ）公开说这个圣事是我们擘开的饼，是上帝的身体时；他们却说它既不是饼，也不是上帝的身体，而是一种没有主体的偶性，并且什么都不是。</w:t>
      </w:r>
    </w:p>
    <w:p w14:paraId="40C5D683">
      <w:pPr>
        <w:pStyle w:val="2"/>
        <w:spacing w:before="47" w:line="193" w:lineRule="auto"/>
        <w:rPr>
          <w:rFonts w:hint="eastAsia"/>
          <w:sz w:val="29"/>
          <w:szCs w:val="29"/>
        </w:rPr>
      </w:pPr>
    </w:p>
    <w:p w14:paraId="19495C52">
      <w:pPr>
        <w:pStyle w:val="2"/>
        <w:spacing w:before="47" w:line="193" w:lineRule="auto"/>
        <w:rPr>
          <w:rFonts w:hint="eastAsia"/>
          <w:sz w:val="29"/>
          <w:szCs w:val="29"/>
        </w:rPr>
      </w:pPr>
      <w:r>
        <w:rPr>
          <w:rFonts w:hint="eastAsia"/>
          <w:sz w:val="29"/>
          <w:szCs w:val="29"/>
        </w:rPr>
        <w:t>And thus they depart from Holy Writ, and put new heresy on Christ and his apostles, and on Austin, Jerome, Ambrose, Isidore, and other saints, and on the court of Rome, and all true Christ-men who hold to the faith of the Gospel.</w:t>
      </w:r>
    </w:p>
    <w:p w14:paraId="3E35C934">
      <w:pPr>
        <w:pStyle w:val="2"/>
        <w:spacing w:before="47" w:line="193" w:lineRule="auto"/>
        <w:rPr>
          <w:rFonts w:hint="eastAsia"/>
          <w:sz w:val="29"/>
          <w:szCs w:val="29"/>
        </w:rPr>
      </w:pPr>
    </w:p>
    <w:p w14:paraId="12B69C9F">
      <w:pPr>
        <w:pStyle w:val="2"/>
        <w:spacing w:before="47" w:line="193" w:lineRule="auto"/>
        <w:rPr>
          <w:rFonts w:hint="eastAsia"/>
          <w:sz w:val="29"/>
          <w:szCs w:val="29"/>
        </w:rPr>
      </w:pPr>
      <w:r>
        <w:rPr>
          <w:rFonts w:hint="eastAsia"/>
          <w:sz w:val="29"/>
          <w:szCs w:val="29"/>
        </w:rPr>
        <w:t>因此他们背离了圣经，并将新的异端加在基督和祂的使徒身上，加在奥斯定（Austin）、杰罗姆（Jerome）、安波罗修（Ambrose）、伊西多尔（Isidore）和其他圣徒身上，加在罗马教廷（court of Rome）身上，以及所有持守福音信仰的真正基督徒（Christ-men）身上。</w:t>
      </w:r>
    </w:p>
    <w:p w14:paraId="5065A8E0">
      <w:pPr>
        <w:pStyle w:val="2"/>
        <w:spacing w:before="47" w:line="193" w:lineRule="auto"/>
        <w:rPr>
          <w:rFonts w:hint="eastAsia"/>
          <w:sz w:val="29"/>
          <w:szCs w:val="29"/>
        </w:rPr>
      </w:pPr>
    </w:p>
    <w:p w14:paraId="16B103A2">
      <w:pPr>
        <w:pStyle w:val="2"/>
        <w:spacing w:before="47" w:line="193" w:lineRule="auto"/>
        <w:rPr>
          <w:rFonts w:hint="eastAsia"/>
          <w:sz w:val="29"/>
          <w:szCs w:val="29"/>
        </w:rPr>
      </w:pPr>
      <w:r>
        <w:rPr>
          <w:rFonts w:hint="eastAsia"/>
          <w:sz w:val="29"/>
          <w:szCs w:val="29"/>
        </w:rPr>
        <w:t>232 A TREATISE OF JOHN WYCLIFFE</w:t>
      </w:r>
    </w:p>
    <w:p w14:paraId="7DE543CD">
      <w:pPr>
        <w:pStyle w:val="2"/>
        <w:spacing w:before="47" w:line="193" w:lineRule="auto"/>
        <w:rPr>
          <w:rFonts w:hint="eastAsia"/>
          <w:sz w:val="29"/>
          <w:szCs w:val="29"/>
        </w:rPr>
      </w:pPr>
    </w:p>
    <w:p w14:paraId="3B73376C">
      <w:pPr>
        <w:pStyle w:val="2"/>
        <w:spacing w:before="47" w:line="193" w:lineRule="auto"/>
        <w:rPr>
          <w:rFonts w:hint="eastAsia"/>
          <w:sz w:val="29"/>
          <w:szCs w:val="29"/>
        </w:rPr>
      </w:pPr>
      <w:r>
        <w:rPr>
          <w:rFonts w:hint="eastAsia"/>
          <w:sz w:val="29"/>
          <w:szCs w:val="29"/>
        </w:rPr>
        <w:t>232 约翰·威克里夫的论著</w:t>
      </w:r>
    </w:p>
    <w:p w14:paraId="65DD6D53">
      <w:pPr>
        <w:pStyle w:val="2"/>
        <w:spacing w:before="47" w:line="193" w:lineRule="auto"/>
        <w:rPr>
          <w:rFonts w:hint="eastAsia"/>
          <w:sz w:val="29"/>
          <w:szCs w:val="29"/>
        </w:rPr>
      </w:pPr>
    </w:p>
    <w:p w14:paraId="5E983C81">
      <w:pPr>
        <w:pStyle w:val="2"/>
        <w:spacing w:before="47" w:line="193" w:lineRule="auto"/>
        <w:rPr>
          <w:rFonts w:hint="eastAsia"/>
          <w:sz w:val="29"/>
          <w:szCs w:val="29"/>
        </w:rPr>
      </w:pPr>
      <w:r>
        <w:rPr>
          <w:rFonts w:hint="eastAsia"/>
          <w:sz w:val="29"/>
          <w:szCs w:val="29"/>
        </w:rPr>
        <w:t>For Christ says that, “This bread is my body.” Mat 26.26</w:t>
      </w:r>
    </w:p>
    <w:p w14:paraId="0002B2FF">
      <w:pPr>
        <w:pStyle w:val="2"/>
        <w:spacing w:before="47" w:line="193" w:lineRule="auto"/>
        <w:rPr>
          <w:rFonts w:hint="eastAsia"/>
          <w:sz w:val="29"/>
          <w:szCs w:val="29"/>
        </w:rPr>
      </w:pPr>
    </w:p>
    <w:p w14:paraId="44D319D3">
      <w:pPr>
        <w:pStyle w:val="2"/>
        <w:spacing w:before="47" w:line="193" w:lineRule="auto"/>
        <w:rPr>
          <w:rFonts w:hint="eastAsia"/>
          <w:sz w:val="29"/>
          <w:szCs w:val="29"/>
        </w:rPr>
      </w:pPr>
      <w:r>
        <w:rPr>
          <w:rFonts w:hint="eastAsia"/>
          <w:sz w:val="29"/>
          <w:szCs w:val="29"/>
        </w:rPr>
        <w:t>因为基督说：“这饼是我的身体。”《马太福音》26:26</w:t>
      </w:r>
    </w:p>
    <w:p w14:paraId="39B2DC31">
      <w:pPr>
        <w:pStyle w:val="2"/>
        <w:spacing w:before="47" w:line="193" w:lineRule="auto"/>
        <w:rPr>
          <w:rFonts w:hint="eastAsia"/>
          <w:sz w:val="29"/>
          <w:szCs w:val="29"/>
        </w:rPr>
      </w:pPr>
    </w:p>
    <w:p w14:paraId="0F444490">
      <w:pPr>
        <w:pStyle w:val="2"/>
        <w:spacing w:before="47" w:line="193" w:lineRule="auto"/>
        <w:rPr>
          <w:rFonts w:hint="eastAsia"/>
          <w:sz w:val="29"/>
          <w:szCs w:val="29"/>
        </w:rPr>
      </w:pPr>
      <w:r>
        <w:rPr>
          <w:rFonts w:hint="eastAsia"/>
          <w:sz w:val="29"/>
          <w:szCs w:val="29"/>
        </w:rPr>
        <w:t>And St. Paul says, “The bread that we break is the communication of the Lord’s body” ; 1Cor 10.16</w:t>
      </w:r>
    </w:p>
    <w:p w14:paraId="0D0637FE">
      <w:pPr>
        <w:pStyle w:val="2"/>
        <w:spacing w:before="47" w:line="193" w:lineRule="auto"/>
        <w:rPr>
          <w:rFonts w:hint="eastAsia"/>
          <w:sz w:val="29"/>
          <w:szCs w:val="29"/>
        </w:rPr>
      </w:pPr>
    </w:p>
    <w:p w14:paraId="15471346">
      <w:pPr>
        <w:pStyle w:val="2"/>
        <w:spacing w:before="47" w:line="193" w:lineRule="auto"/>
        <w:rPr>
          <w:rFonts w:hint="eastAsia"/>
          <w:sz w:val="29"/>
          <w:szCs w:val="29"/>
        </w:rPr>
      </w:pPr>
      <w:r>
        <w:rPr>
          <w:rFonts w:hint="eastAsia"/>
          <w:sz w:val="29"/>
          <w:szCs w:val="29"/>
        </w:rPr>
        <w:t>圣保罗说：“我们所擘开的饼，岂不是同领基督的身体吗？”；《哥林多前书》10:16</w:t>
      </w:r>
    </w:p>
    <w:p w14:paraId="71429021">
      <w:pPr>
        <w:pStyle w:val="2"/>
        <w:spacing w:before="47" w:line="193" w:lineRule="auto"/>
        <w:rPr>
          <w:rFonts w:hint="eastAsia"/>
          <w:sz w:val="29"/>
          <w:szCs w:val="29"/>
        </w:rPr>
      </w:pPr>
    </w:p>
    <w:p w14:paraId="71E6FB67">
      <w:pPr>
        <w:pStyle w:val="2"/>
        <w:spacing w:before="47" w:line="193" w:lineRule="auto"/>
        <w:rPr>
          <w:rFonts w:hint="eastAsia"/>
          <w:sz w:val="29"/>
          <w:szCs w:val="29"/>
        </w:rPr>
      </w:pPr>
      <w:r>
        <w:rPr>
          <w:rFonts w:hint="eastAsia"/>
          <w:sz w:val="29"/>
          <w:szCs w:val="29"/>
        </w:rPr>
        <w:t>and St. Austin says that the thing we see is bread; but as to faithfully taught, the bread is Christ’s body.614</w:t>
      </w:r>
    </w:p>
    <w:p w14:paraId="72C3B549">
      <w:pPr>
        <w:pStyle w:val="2"/>
        <w:spacing w:before="47" w:line="193" w:lineRule="auto"/>
        <w:rPr>
          <w:rFonts w:hint="eastAsia"/>
          <w:sz w:val="29"/>
          <w:szCs w:val="29"/>
        </w:rPr>
      </w:pPr>
    </w:p>
    <w:p w14:paraId="48863BAA">
      <w:pPr>
        <w:pStyle w:val="2"/>
        <w:spacing w:before="47" w:line="193" w:lineRule="auto"/>
        <w:rPr>
          <w:rFonts w:hint="eastAsia"/>
          <w:sz w:val="29"/>
          <w:szCs w:val="29"/>
        </w:rPr>
      </w:pPr>
      <w:r>
        <w:rPr>
          <w:rFonts w:hint="eastAsia"/>
          <w:sz w:val="29"/>
          <w:szCs w:val="29"/>
        </w:rPr>
        <w:t>圣奥斯定说我们所看见的是饼；但对于忠实受教的人来说，这饼是基督的身体。614</w:t>
      </w:r>
    </w:p>
    <w:p w14:paraId="1467C72F">
      <w:pPr>
        <w:pStyle w:val="2"/>
        <w:spacing w:before="47" w:line="193" w:lineRule="auto"/>
        <w:rPr>
          <w:rFonts w:hint="eastAsia"/>
          <w:sz w:val="29"/>
          <w:szCs w:val="29"/>
        </w:rPr>
      </w:pPr>
    </w:p>
    <w:p w14:paraId="6FAF7693">
      <w:pPr>
        <w:pStyle w:val="2"/>
        <w:spacing w:before="47" w:line="193" w:lineRule="auto"/>
        <w:rPr>
          <w:rFonts w:hint="eastAsia"/>
          <w:sz w:val="29"/>
          <w:szCs w:val="29"/>
        </w:rPr>
      </w:pPr>
      <w:r>
        <w:rPr>
          <w:rFonts w:hint="eastAsia"/>
          <w:sz w:val="29"/>
          <w:szCs w:val="29"/>
        </w:rPr>
        <w:t>Ambrose says that what is bread, shall be Christ’s body.615</w:t>
      </w:r>
    </w:p>
    <w:p w14:paraId="6989F0A8">
      <w:pPr>
        <w:pStyle w:val="2"/>
        <w:spacing w:before="47" w:line="193" w:lineRule="auto"/>
        <w:rPr>
          <w:rFonts w:hint="eastAsia"/>
          <w:sz w:val="29"/>
          <w:szCs w:val="29"/>
        </w:rPr>
      </w:pPr>
    </w:p>
    <w:p w14:paraId="5205174E">
      <w:pPr>
        <w:pStyle w:val="2"/>
        <w:spacing w:before="47" w:line="193" w:lineRule="auto"/>
        <w:rPr>
          <w:rFonts w:hint="eastAsia"/>
          <w:sz w:val="29"/>
          <w:szCs w:val="29"/>
        </w:rPr>
      </w:pPr>
      <w:r>
        <w:rPr>
          <w:rFonts w:hint="eastAsia"/>
          <w:sz w:val="29"/>
          <w:szCs w:val="29"/>
        </w:rPr>
        <w:t>安波罗修说那原是饼的，将成为基督的身体。615</w:t>
      </w:r>
    </w:p>
    <w:p w14:paraId="6973C2EA">
      <w:pPr>
        <w:pStyle w:val="2"/>
        <w:spacing w:before="47" w:line="193" w:lineRule="auto"/>
        <w:rPr>
          <w:rFonts w:hint="eastAsia"/>
          <w:sz w:val="29"/>
          <w:szCs w:val="29"/>
        </w:rPr>
      </w:pPr>
    </w:p>
    <w:p w14:paraId="57510C0C">
      <w:pPr>
        <w:pStyle w:val="2"/>
        <w:spacing w:before="47" w:line="193" w:lineRule="auto"/>
        <w:rPr>
          <w:rFonts w:hint="eastAsia"/>
          <w:sz w:val="29"/>
          <w:szCs w:val="29"/>
        </w:rPr>
      </w:pPr>
      <w:r>
        <w:rPr>
          <w:rFonts w:hint="eastAsia"/>
          <w:sz w:val="29"/>
          <w:szCs w:val="29"/>
        </w:rPr>
        <w:t>Jerome says that the bread which Christ broke and gave to his disciples, is the body of our Savior; for Christ says, “This is my body.” 616</w:t>
      </w:r>
    </w:p>
    <w:p w14:paraId="35054B49">
      <w:pPr>
        <w:pStyle w:val="2"/>
        <w:spacing w:before="47" w:line="193" w:lineRule="auto"/>
        <w:rPr>
          <w:rFonts w:hint="eastAsia"/>
          <w:sz w:val="29"/>
          <w:szCs w:val="29"/>
        </w:rPr>
      </w:pPr>
    </w:p>
    <w:p w14:paraId="3D3846A4">
      <w:pPr>
        <w:pStyle w:val="2"/>
        <w:spacing w:before="47" w:line="193" w:lineRule="auto"/>
        <w:rPr>
          <w:rFonts w:hint="eastAsia"/>
          <w:sz w:val="29"/>
          <w:szCs w:val="29"/>
        </w:rPr>
      </w:pPr>
      <w:r>
        <w:rPr>
          <w:rFonts w:hint="eastAsia"/>
          <w:sz w:val="29"/>
          <w:szCs w:val="29"/>
        </w:rPr>
        <w:t>杰罗姆说基督擘开并赐给祂门徒的饼，是我们救主的身体；因为基督说：“这是我的身体。”616</w:t>
      </w:r>
    </w:p>
    <w:p w14:paraId="43252019">
      <w:pPr>
        <w:pStyle w:val="2"/>
        <w:spacing w:before="47" w:line="193" w:lineRule="auto"/>
        <w:rPr>
          <w:rFonts w:hint="eastAsia"/>
          <w:sz w:val="29"/>
          <w:szCs w:val="29"/>
        </w:rPr>
      </w:pPr>
    </w:p>
    <w:p w14:paraId="1845BD39">
      <w:pPr>
        <w:pStyle w:val="2"/>
        <w:spacing w:before="47" w:line="193" w:lineRule="auto"/>
        <w:rPr>
          <w:rFonts w:hint="eastAsia"/>
          <w:sz w:val="29"/>
          <w:szCs w:val="29"/>
        </w:rPr>
      </w:pPr>
      <w:r>
        <w:rPr>
          <w:rFonts w:hint="eastAsia"/>
          <w:sz w:val="29"/>
          <w:szCs w:val="29"/>
        </w:rPr>
        <w:t>Berengary,617 by approving of the court of Rome, says thus: “I acknowledge with heart and with mouth, that the bread that is laid on the altar is not only the sacrament, but very Christ’s body.”</w:t>
      </w:r>
    </w:p>
    <w:p w14:paraId="05AFCC0F">
      <w:pPr>
        <w:pStyle w:val="2"/>
        <w:spacing w:before="47" w:line="193" w:lineRule="auto"/>
        <w:rPr>
          <w:rFonts w:hint="eastAsia"/>
          <w:sz w:val="29"/>
          <w:szCs w:val="29"/>
        </w:rPr>
      </w:pPr>
    </w:p>
    <w:p w14:paraId="2B8C0185">
      <w:pPr>
        <w:pStyle w:val="2"/>
        <w:spacing w:before="47" w:line="193" w:lineRule="auto"/>
        <w:rPr>
          <w:rFonts w:hint="eastAsia"/>
          <w:sz w:val="29"/>
          <w:szCs w:val="29"/>
        </w:rPr>
      </w:pPr>
      <w:r>
        <w:rPr>
          <w:rFonts w:hint="eastAsia"/>
          <w:sz w:val="29"/>
          <w:szCs w:val="29"/>
        </w:rPr>
        <w:t>贝伦加尔（Berengary）617，经罗马教廷认可，如此说：“我以心以口承认，那放在祭坛上的饼不仅是圣事，而且是基督真实的身体。”</w:t>
      </w:r>
    </w:p>
    <w:p w14:paraId="79AE2E78">
      <w:pPr>
        <w:pStyle w:val="2"/>
        <w:spacing w:before="47" w:line="193" w:lineRule="auto"/>
        <w:rPr>
          <w:rFonts w:hint="eastAsia"/>
          <w:sz w:val="29"/>
          <w:szCs w:val="29"/>
        </w:rPr>
      </w:pPr>
    </w:p>
    <w:p w14:paraId="133B7BA1">
      <w:pPr>
        <w:pStyle w:val="2"/>
        <w:spacing w:before="47" w:line="193" w:lineRule="auto"/>
        <w:rPr>
          <w:rFonts w:hint="eastAsia"/>
          <w:sz w:val="29"/>
          <w:szCs w:val="29"/>
        </w:rPr>
      </w:pPr>
      <w:r>
        <w:rPr>
          <w:rFonts w:hint="eastAsia"/>
          <w:sz w:val="29"/>
          <w:szCs w:val="29"/>
        </w:rPr>
        <w:t>Ah, Lord! What hardy devil dares teach these friars to thus openly deny Holy Writ, and all these saints, and the court of Rome, and all true Christian men, and to find this heresy: that this sacred host is an accident without subject, or nothing?</w:t>
      </w:r>
    </w:p>
    <w:p w14:paraId="5295017D">
      <w:pPr>
        <w:pStyle w:val="2"/>
        <w:spacing w:before="47" w:line="193" w:lineRule="auto"/>
        <w:rPr>
          <w:rFonts w:hint="eastAsia"/>
          <w:sz w:val="29"/>
          <w:szCs w:val="29"/>
        </w:rPr>
      </w:pPr>
    </w:p>
    <w:p w14:paraId="0D660CD7">
      <w:pPr>
        <w:pStyle w:val="2"/>
        <w:spacing w:before="47" w:line="193" w:lineRule="auto"/>
        <w:rPr>
          <w:rFonts w:hint="eastAsia"/>
          <w:sz w:val="29"/>
          <w:szCs w:val="29"/>
        </w:rPr>
      </w:pPr>
      <w:r>
        <w:rPr>
          <w:rFonts w:hint="eastAsia"/>
          <w:sz w:val="29"/>
          <w:szCs w:val="29"/>
        </w:rPr>
        <w:t>啊，主啊！是哪个大胆的魔鬼敢教导这些托钵修士如此公开地否认圣经，以及所有这些圣徒，罗马教廷，和所有真正的基督徒，并发现这个异端：即这神圣的圣体（sacred host）是没有主体的偶性，或者什么都不是？</w:t>
      </w:r>
    </w:p>
    <w:p w14:paraId="6484AD62">
      <w:pPr>
        <w:pStyle w:val="2"/>
        <w:spacing w:before="47" w:line="193" w:lineRule="auto"/>
        <w:rPr>
          <w:rFonts w:hint="eastAsia"/>
          <w:sz w:val="29"/>
          <w:szCs w:val="29"/>
        </w:rPr>
      </w:pPr>
    </w:p>
    <w:p w14:paraId="79B69176">
      <w:pPr>
        <w:pStyle w:val="2"/>
        <w:spacing w:before="47" w:line="193" w:lineRule="auto"/>
        <w:rPr>
          <w:rFonts w:hint="eastAsia"/>
          <w:sz w:val="29"/>
          <w:szCs w:val="29"/>
        </w:rPr>
      </w:pPr>
      <w:r>
        <w:rPr>
          <w:rFonts w:hint="eastAsia"/>
          <w:sz w:val="29"/>
          <w:szCs w:val="29"/>
        </w:rPr>
        <w:t>This is not taught openly in Holy Writ; and reason and wit are against it; and Austin in three or four great books expressly says that no accident may be without a subject; and all wise philosophers accord here with Austin.</w:t>
      </w:r>
    </w:p>
    <w:p w14:paraId="663301C0">
      <w:pPr>
        <w:pStyle w:val="2"/>
        <w:spacing w:before="47" w:line="193" w:lineRule="auto"/>
        <w:rPr>
          <w:rFonts w:hint="eastAsia"/>
          <w:sz w:val="29"/>
          <w:szCs w:val="29"/>
        </w:rPr>
      </w:pPr>
    </w:p>
    <w:p w14:paraId="7E4E67CB">
      <w:pPr>
        <w:pStyle w:val="2"/>
        <w:spacing w:before="47" w:line="193" w:lineRule="auto"/>
        <w:rPr>
          <w:rFonts w:hint="eastAsia"/>
          <w:sz w:val="29"/>
          <w:szCs w:val="29"/>
        </w:rPr>
      </w:pPr>
      <w:r>
        <w:rPr>
          <w:rFonts w:hint="eastAsia"/>
          <w:sz w:val="29"/>
          <w:szCs w:val="29"/>
        </w:rPr>
        <w:t>这在圣经中并未公开教导；理性和智慧都反对它；奥斯定在三四部伟大的著作中明确地说，没有偶性可以没有主体而存在；所有智慧的哲学家在此都与奥斯定一致。</w:t>
      </w:r>
    </w:p>
    <w:p w14:paraId="76F4B601">
      <w:pPr>
        <w:pStyle w:val="2"/>
        <w:spacing w:before="47" w:line="193" w:lineRule="auto"/>
        <w:rPr>
          <w:rFonts w:hint="eastAsia"/>
          <w:sz w:val="29"/>
          <w:szCs w:val="29"/>
        </w:rPr>
      </w:pPr>
    </w:p>
    <w:p w14:paraId="58F3A89B">
      <w:pPr>
        <w:pStyle w:val="2"/>
        <w:spacing w:before="47" w:line="193" w:lineRule="auto"/>
        <w:rPr>
          <w:rFonts w:hint="eastAsia"/>
          <w:sz w:val="29"/>
          <w:szCs w:val="29"/>
        </w:rPr>
      </w:pPr>
      <w:r>
        <w:rPr>
          <w:rFonts w:hint="eastAsia"/>
          <w:sz w:val="29"/>
          <w:szCs w:val="29"/>
        </w:rPr>
        <w:t>Lord, what would move Christ all-mighty, all-knowing, and well-willing, to hide this belief of friars for a thousand years, and never teach his apostles and so many saints the right belief — but to teach first these hypocrites, who never came into the church till the foul fiend Satan was unbound?</w:t>
      </w:r>
    </w:p>
    <w:p w14:paraId="648D50A3">
      <w:pPr>
        <w:pStyle w:val="2"/>
        <w:spacing w:before="47" w:line="193" w:lineRule="auto"/>
        <w:rPr>
          <w:rFonts w:hint="eastAsia"/>
          <w:sz w:val="29"/>
          <w:szCs w:val="29"/>
        </w:rPr>
      </w:pPr>
    </w:p>
    <w:p w14:paraId="24A0455D">
      <w:pPr>
        <w:pStyle w:val="2"/>
        <w:spacing w:before="47" w:line="193" w:lineRule="auto"/>
        <w:rPr>
          <w:rFonts w:hint="eastAsia"/>
          <w:sz w:val="29"/>
          <w:szCs w:val="29"/>
        </w:rPr>
      </w:pPr>
      <w:r>
        <w:rPr>
          <w:rFonts w:hint="eastAsia"/>
          <w:sz w:val="29"/>
          <w:szCs w:val="29"/>
        </w:rPr>
        <w:t>主啊，是什么会促使全能、全知、且善意的基督，将托钵修士的这种信仰隐藏一千年，从未教导祂的使徒和如此多的圣徒正确的信仰——却首先教导这些伪善者，他们在污秽的恶魔撒旦被释放之前从未进入过教会？</w:t>
      </w:r>
    </w:p>
    <w:p w14:paraId="1A703AE7">
      <w:pPr>
        <w:pStyle w:val="2"/>
        <w:spacing w:before="47" w:line="193" w:lineRule="auto"/>
        <w:rPr>
          <w:rFonts w:hint="eastAsia"/>
          <w:sz w:val="29"/>
          <w:szCs w:val="29"/>
        </w:rPr>
      </w:pPr>
    </w:p>
    <w:p w14:paraId="2E4720A6">
      <w:pPr>
        <w:pStyle w:val="2"/>
        <w:spacing w:before="47" w:line="193" w:lineRule="auto"/>
        <w:rPr>
          <w:rFonts w:hint="eastAsia"/>
          <w:sz w:val="29"/>
          <w:szCs w:val="29"/>
        </w:rPr>
      </w:pPr>
      <w:r>
        <w:rPr>
          <w:rFonts w:hint="eastAsia"/>
          <w:sz w:val="29"/>
          <w:szCs w:val="29"/>
        </w:rPr>
        <w:t>Hereby all Christian men should know the friars’ heresy, and not receive them into their houses, 2Joh 1.10 until they confess under their general seal, the right belief of Christian men, and forsake their old heresy.</w:t>
      </w:r>
    </w:p>
    <w:p w14:paraId="6DC88702">
      <w:pPr>
        <w:pStyle w:val="2"/>
        <w:spacing w:before="47" w:line="193" w:lineRule="auto"/>
        <w:rPr>
          <w:rFonts w:hint="eastAsia"/>
          <w:sz w:val="29"/>
          <w:szCs w:val="29"/>
        </w:rPr>
      </w:pPr>
    </w:p>
    <w:p w14:paraId="1CB8352D">
      <w:pPr>
        <w:pStyle w:val="2"/>
        <w:spacing w:before="47" w:line="193" w:lineRule="auto"/>
        <w:rPr>
          <w:rFonts w:hint="eastAsia"/>
          <w:sz w:val="29"/>
          <w:szCs w:val="29"/>
        </w:rPr>
      </w:pPr>
      <w:r>
        <w:rPr>
          <w:rFonts w:hint="eastAsia"/>
          <w:sz w:val="29"/>
          <w:szCs w:val="29"/>
        </w:rPr>
        <w:t>由此所有基督徒都应知道托钵修士的异端，并且不接待他们到自己家里，《约翰二书》1:10 直到他们在他们总会的印章（general seal）下承认基督徒的正确信仰，并放弃他们旧的异端。</w:t>
      </w:r>
    </w:p>
    <w:p w14:paraId="01E022F6">
      <w:pPr>
        <w:pStyle w:val="2"/>
        <w:spacing w:before="47" w:line="193" w:lineRule="auto"/>
        <w:rPr>
          <w:rFonts w:hint="eastAsia"/>
          <w:sz w:val="29"/>
          <w:szCs w:val="29"/>
        </w:rPr>
      </w:pPr>
    </w:p>
    <w:p w14:paraId="31EC147F">
      <w:pPr>
        <w:pStyle w:val="2"/>
        <w:spacing w:before="47" w:line="193" w:lineRule="auto"/>
        <w:rPr>
          <w:rFonts w:hint="eastAsia"/>
          <w:sz w:val="29"/>
          <w:szCs w:val="29"/>
        </w:rPr>
      </w:pPr>
      <w:r>
        <w:rPr>
          <w:rFonts w:hint="eastAsia"/>
          <w:sz w:val="29"/>
          <w:szCs w:val="29"/>
        </w:rPr>
        <w:t>Chapter 17.</w:t>
      </w:r>
    </w:p>
    <w:p w14:paraId="5FD7F67C">
      <w:pPr>
        <w:pStyle w:val="2"/>
        <w:spacing w:before="47" w:line="193" w:lineRule="auto"/>
        <w:rPr>
          <w:rFonts w:hint="eastAsia"/>
          <w:sz w:val="29"/>
          <w:szCs w:val="29"/>
        </w:rPr>
      </w:pPr>
    </w:p>
    <w:p w14:paraId="2FE0AAF8">
      <w:pPr>
        <w:pStyle w:val="2"/>
        <w:spacing w:before="47" w:line="193" w:lineRule="auto"/>
        <w:rPr>
          <w:rFonts w:hint="eastAsia"/>
          <w:sz w:val="29"/>
          <w:szCs w:val="29"/>
        </w:rPr>
      </w:pPr>
      <w:r>
        <w:rPr>
          <w:rFonts w:hint="eastAsia"/>
          <w:sz w:val="29"/>
          <w:szCs w:val="29"/>
        </w:rPr>
        <w:t>第十七章。</w:t>
      </w:r>
    </w:p>
    <w:p w14:paraId="218AE1FB">
      <w:pPr>
        <w:pStyle w:val="2"/>
        <w:spacing w:before="47" w:line="193" w:lineRule="auto"/>
        <w:rPr>
          <w:rFonts w:hint="eastAsia"/>
          <w:sz w:val="29"/>
          <w:szCs w:val="29"/>
        </w:rPr>
      </w:pPr>
    </w:p>
    <w:p w14:paraId="20794ED4">
      <w:pPr>
        <w:pStyle w:val="2"/>
        <w:spacing w:before="47" w:line="193" w:lineRule="auto"/>
        <w:rPr>
          <w:rFonts w:hint="eastAsia"/>
          <w:sz w:val="29"/>
          <w:szCs w:val="29"/>
        </w:rPr>
      </w:pPr>
      <w:r>
        <w:rPr>
          <w:rFonts w:hint="eastAsia"/>
          <w:sz w:val="29"/>
          <w:szCs w:val="29"/>
        </w:rPr>
        <w:t>Their Excess in Building of Great Churches and Costly Houses and Cloisters.</w:t>
      </w:r>
    </w:p>
    <w:p w14:paraId="194DC489">
      <w:pPr>
        <w:pStyle w:val="2"/>
        <w:spacing w:before="47" w:line="193" w:lineRule="auto"/>
        <w:rPr>
          <w:rFonts w:hint="eastAsia"/>
          <w:sz w:val="29"/>
          <w:szCs w:val="29"/>
        </w:rPr>
      </w:pPr>
    </w:p>
    <w:p w14:paraId="3BEA31EA">
      <w:pPr>
        <w:pStyle w:val="2"/>
        <w:spacing w:before="47" w:line="193" w:lineRule="auto"/>
        <w:rPr>
          <w:rFonts w:hint="eastAsia"/>
          <w:sz w:val="29"/>
          <w:szCs w:val="29"/>
        </w:rPr>
      </w:pPr>
      <w:r>
        <w:rPr>
          <w:rFonts w:hint="eastAsia"/>
          <w:sz w:val="29"/>
          <w:szCs w:val="29"/>
        </w:rPr>
        <w:t>他们在建造宏伟教堂、昂贵房屋和修道院方面的过度行为。</w:t>
      </w:r>
    </w:p>
    <w:p w14:paraId="22169D93">
      <w:pPr>
        <w:pStyle w:val="2"/>
        <w:spacing w:before="47" w:line="193" w:lineRule="auto"/>
        <w:rPr>
          <w:rFonts w:hint="eastAsia"/>
          <w:sz w:val="29"/>
          <w:szCs w:val="29"/>
        </w:rPr>
      </w:pPr>
    </w:p>
    <w:p w14:paraId="19BD8692">
      <w:pPr>
        <w:pStyle w:val="2"/>
        <w:spacing w:before="47" w:line="193" w:lineRule="auto"/>
        <w:rPr>
          <w:rFonts w:hint="eastAsia"/>
          <w:sz w:val="29"/>
          <w:szCs w:val="29"/>
        </w:rPr>
      </w:pPr>
      <w:r>
        <w:rPr>
          <w:rFonts w:hint="eastAsia"/>
          <w:sz w:val="29"/>
          <w:szCs w:val="29"/>
        </w:rPr>
        <w:t>Also, friars build many great churches, and costly waste houses and cloisters — castles, as it were — and do that without need, where thorough parish churches and common ways are paired, and in many places undone.</w:t>
      </w:r>
    </w:p>
    <w:p w14:paraId="292E24B4">
      <w:pPr>
        <w:pStyle w:val="2"/>
        <w:spacing w:before="47" w:line="193" w:lineRule="auto"/>
        <w:rPr>
          <w:rFonts w:hint="eastAsia"/>
          <w:sz w:val="29"/>
          <w:szCs w:val="29"/>
        </w:rPr>
      </w:pPr>
    </w:p>
    <w:p w14:paraId="5A3E65D3">
      <w:pPr>
        <w:pStyle w:val="2"/>
        <w:spacing w:before="47" w:line="193" w:lineRule="auto"/>
        <w:rPr>
          <w:rFonts w:hint="eastAsia"/>
          <w:sz w:val="29"/>
          <w:szCs w:val="29"/>
        </w:rPr>
      </w:pPr>
      <w:r>
        <w:rPr>
          <w:rFonts w:hint="eastAsia"/>
          <w:sz w:val="29"/>
          <w:szCs w:val="29"/>
        </w:rPr>
        <w:t>并且，托钵修士建造许多宏伟的教堂，以及昂贵、浪费的房屋和修道院——如同城堡一样——并且在没有需要的情况下这样做，由此堂区教堂（parish churches）和公共道路受到损害（paired），在许多地方被毁坏（undone）。</w:t>
      </w:r>
    </w:p>
    <w:p w14:paraId="258A4536">
      <w:pPr>
        <w:pStyle w:val="2"/>
        <w:spacing w:before="47" w:line="193" w:lineRule="auto"/>
        <w:rPr>
          <w:rFonts w:hint="eastAsia"/>
          <w:sz w:val="29"/>
          <w:szCs w:val="29"/>
        </w:rPr>
      </w:pPr>
    </w:p>
    <w:p w14:paraId="37886029">
      <w:pPr>
        <w:pStyle w:val="2"/>
        <w:spacing w:before="47" w:line="193" w:lineRule="auto"/>
        <w:rPr>
          <w:rFonts w:hint="eastAsia"/>
          <w:sz w:val="29"/>
          <w:szCs w:val="29"/>
        </w:rPr>
      </w:pPr>
      <w:r>
        <w:rPr>
          <w:rFonts w:hint="eastAsia"/>
          <w:sz w:val="29"/>
          <w:szCs w:val="29"/>
        </w:rPr>
        <w:t>And so they teach in deed that men should have a heritage and a city to dwell in on earth, and forget heaven, against St. Paul.</w:t>
      </w:r>
    </w:p>
    <w:p w14:paraId="5278D84D">
      <w:pPr>
        <w:pStyle w:val="2"/>
        <w:spacing w:before="47" w:line="193" w:lineRule="auto"/>
        <w:rPr>
          <w:rFonts w:hint="eastAsia"/>
          <w:sz w:val="29"/>
          <w:szCs w:val="29"/>
        </w:rPr>
      </w:pPr>
    </w:p>
    <w:p w14:paraId="7B3C30E4">
      <w:pPr>
        <w:pStyle w:val="2"/>
        <w:spacing w:before="47" w:line="193" w:lineRule="auto"/>
        <w:rPr>
          <w:rFonts w:hint="eastAsia"/>
          <w:sz w:val="29"/>
          <w:szCs w:val="29"/>
        </w:rPr>
      </w:pPr>
      <w:r>
        <w:rPr>
          <w:rFonts w:hint="eastAsia"/>
          <w:sz w:val="29"/>
          <w:szCs w:val="29"/>
        </w:rPr>
        <w:t>因此他们在行为上教导说，人应当在地上拥有产业和居住的城市，并忘记天堂，这违背了圣保罗。</w:t>
      </w:r>
    </w:p>
    <w:p w14:paraId="185449E2">
      <w:pPr>
        <w:pStyle w:val="2"/>
        <w:spacing w:before="47" w:line="193" w:lineRule="auto"/>
        <w:rPr>
          <w:rFonts w:hint="eastAsia"/>
          <w:sz w:val="29"/>
          <w:szCs w:val="29"/>
        </w:rPr>
      </w:pPr>
    </w:p>
    <w:p w14:paraId="2C7A513B">
      <w:pPr>
        <w:pStyle w:val="2"/>
        <w:spacing w:before="47" w:line="193" w:lineRule="auto"/>
        <w:rPr>
          <w:rFonts w:hint="eastAsia"/>
          <w:sz w:val="29"/>
          <w:szCs w:val="29"/>
        </w:rPr>
      </w:pPr>
      <w:r>
        <w:rPr>
          <w:rFonts w:hint="eastAsia"/>
          <w:sz w:val="29"/>
          <w:szCs w:val="29"/>
        </w:rPr>
        <w:t>For by this new housing of friars, though it rains on the altar of the parish church, the blind people are so deceived that they would rather give to the waste houses of friars than to parish churches, or to common ways — even though men, cattle, and beasts, perish in them.</w:t>
      </w:r>
    </w:p>
    <w:p w14:paraId="1226076A">
      <w:pPr>
        <w:pStyle w:val="2"/>
        <w:spacing w:before="47" w:line="193" w:lineRule="auto"/>
        <w:rPr>
          <w:rFonts w:hint="eastAsia"/>
          <w:sz w:val="29"/>
          <w:szCs w:val="29"/>
        </w:rPr>
      </w:pPr>
    </w:p>
    <w:p w14:paraId="0E552E90">
      <w:pPr>
        <w:pStyle w:val="2"/>
        <w:spacing w:before="47" w:line="193" w:lineRule="auto"/>
        <w:rPr>
          <w:rFonts w:hint="eastAsia"/>
          <w:sz w:val="29"/>
          <w:szCs w:val="29"/>
        </w:rPr>
      </w:pPr>
      <w:r>
        <w:rPr>
          <w:rFonts w:hint="eastAsia"/>
          <w:sz w:val="29"/>
          <w:szCs w:val="29"/>
        </w:rPr>
        <w:t>因为通过托钵修士这种新的住房，即使雨水淋在堂区教堂的祭坛上，盲目的人民也如此受骗，以至于他们宁愿捐赠给托钵修士浪费的房屋，也不愿捐给堂区教堂或公共道路——即使人、牲畜和野兽在其中丧生。</w:t>
      </w:r>
    </w:p>
    <w:p w14:paraId="7E50816F">
      <w:pPr>
        <w:pStyle w:val="2"/>
        <w:spacing w:before="47" w:line="193" w:lineRule="auto"/>
        <w:rPr>
          <w:rFonts w:hint="eastAsia"/>
          <w:sz w:val="29"/>
          <w:szCs w:val="29"/>
        </w:rPr>
      </w:pPr>
    </w:p>
    <w:p w14:paraId="41A384F4">
      <w:pPr>
        <w:pStyle w:val="2"/>
        <w:spacing w:before="47" w:line="193" w:lineRule="auto"/>
        <w:rPr>
          <w:rFonts w:hint="eastAsia"/>
          <w:sz w:val="29"/>
          <w:szCs w:val="29"/>
        </w:rPr>
      </w:pPr>
      <w:r>
        <w:rPr>
          <w:rFonts w:hint="eastAsia"/>
          <w:sz w:val="29"/>
          <w:szCs w:val="29"/>
        </w:rPr>
        <w:t>Before friars came in, there were more people, and the earth was more plenteous, and there were churches enough.</w:t>
      </w:r>
    </w:p>
    <w:p w14:paraId="4C40749C">
      <w:pPr>
        <w:pStyle w:val="2"/>
        <w:spacing w:before="47" w:line="193" w:lineRule="auto"/>
        <w:rPr>
          <w:rFonts w:hint="eastAsia"/>
          <w:sz w:val="29"/>
          <w:szCs w:val="29"/>
        </w:rPr>
      </w:pPr>
    </w:p>
    <w:p w14:paraId="5F969D33">
      <w:pPr>
        <w:pStyle w:val="2"/>
        <w:spacing w:before="47" w:line="193" w:lineRule="auto"/>
        <w:rPr>
          <w:rFonts w:hint="eastAsia"/>
          <w:sz w:val="29"/>
          <w:szCs w:val="29"/>
        </w:rPr>
      </w:pPr>
      <w:r>
        <w:rPr>
          <w:rFonts w:hint="eastAsia"/>
          <w:sz w:val="29"/>
          <w:szCs w:val="29"/>
        </w:rPr>
        <w:t>在托钵修士进来之前，人口更多，土地更丰饶，并且教堂也足够了。</w:t>
      </w:r>
    </w:p>
    <w:p w14:paraId="1AB1B12F">
      <w:pPr>
        <w:pStyle w:val="2"/>
        <w:spacing w:before="47" w:line="193" w:lineRule="auto"/>
        <w:rPr>
          <w:rFonts w:hint="eastAsia"/>
          <w:sz w:val="29"/>
          <w:szCs w:val="29"/>
        </w:rPr>
      </w:pPr>
    </w:p>
    <w:p w14:paraId="55B12F5B">
      <w:pPr>
        <w:pStyle w:val="2"/>
        <w:spacing w:before="47" w:line="193" w:lineRule="auto"/>
        <w:rPr>
          <w:rFonts w:hint="eastAsia"/>
          <w:sz w:val="29"/>
          <w:szCs w:val="29"/>
        </w:rPr>
      </w:pPr>
      <w:r>
        <w:rPr>
          <w:rFonts w:hint="eastAsia"/>
          <w:sz w:val="29"/>
          <w:szCs w:val="29"/>
        </w:rPr>
        <w:t>AGAINST THE ORDER OF FRIARS. 233</w:t>
      </w:r>
    </w:p>
    <w:p w14:paraId="3333D6C4">
      <w:pPr>
        <w:pStyle w:val="2"/>
        <w:spacing w:before="47" w:line="193" w:lineRule="auto"/>
        <w:rPr>
          <w:rFonts w:hint="eastAsia"/>
          <w:sz w:val="29"/>
          <w:szCs w:val="29"/>
        </w:rPr>
      </w:pPr>
    </w:p>
    <w:p w14:paraId="70CF96E3">
      <w:pPr>
        <w:pStyle w:val="2"/>
        <w:spacing w:before="47" w:line="193" w:lineRule="auto"/>
        <w:rPr>
          <w:rFonts w:hint="eastAsia"/>
          <w:sz w:val="29"/>
          <w:szCs w:val="29"/>
        </w:rPr>
      </w:pPr>
      <w:r>
        <w:rPr>
          <w:rFonts w:hint="eastAsia"/>
          <w:sz w:val="29"/>
          <w:szCs w:val="29"/>
        </w:rPr>
        <w:t>反对托钵修士修会。 233</w:t>
      </w:r>
    </w:p>
    <w:p w14:paraId="081D2253">
      <w:pPr>
        <w:pStyle w:val="2"/>
        <w:spacing w:before="47" w:line="193" w:lineRule="auto"/>
        <w:rPr>
          <w:rFonts w:hint="eastAsia"/>
          <w:sz w:val="29"/>
          <w:szCs w:val="29"/>
        </w:rPr>
      </w:pPr>
    </w:p>
    <w:p w14:paraId="7A16E13A">
      <w:pPr>
        <w:pStyle w:val="2"/>
        <w:spacing w:before="47" w:line="193" w:lineRule="auto"/>
        <w:rPr>
          <w:rFonts w:hint="eastAsia"/>
          <w:sz w:val="29"/>
          <w:szCs w:val="29"/>
        </w:rPr>
      </w:pPr>
      <w:r>
        <w:rPr>
          <w:rFonts w:hint="eastAsia"/>
          <w:sz w:val="29"/>
          <w:szCs w:val="29"/>
        </w:rPr>
        <w:t>What reason is there now to create so much cost in new building, and let old parish churches fall down?</w:t>
      </w:r>
    </w:p>
    <w:p w14:paraId="407855A8">
      <w:pPr>
        <w:pStyle w:val="2"/>
        <w:spacing w:before="47" w:line="193" w:lineRule="auto"/>
        <w:rPr>
          <w:rFonts w:hint="eastAsia"/>
          <w:sz w:val="29"/>
          <w:szCs w:val="29"/>
        </w:rPr>
      </w:pPr>
    </w:p>
    <w:p w14:paraId="4AC09E5D">
      <w:pPr>
        <w:pStyle w:val="2"/>
        <w:spacing w:before="47" w:line="193" w:lineRule="auto"/>
        <w:rPr>
          <w:rFonts w:hint="eastAsia"/>
          <w:sz w:val="29"/>
          <w:szCs w:val="29"/>
        </w:rPr>
      </w:pPr>
      <w:r>
        <w:rPr>
          <w:rFonts w:hint="eastAsia"/>
          <w:sz w:val="29"/>
          <w:szCs w:val="29"/>
        </w:rPr>
        <w:t>现在有什么理由要在新建筑上花费如此多的成本，却让古老的堂区教堂倒塌呢？</w:t>
      </w:r>
    </w:p>
    <w:p w14:paraId="0E99F684">
      <w:pPr>
        <w:pStyle w:val="2"/>
        <w:spacing w:before="47" w:line="193" w:lineRule="auto"/>
        <w:rPr>
          <w:rFonts w:hint="eastAsia"/>
          <w:sz w:val="29"/>
          <w:szCs w:val="29"/>
        </w:rPr>
      </w:pPr>
    </w:p>
    <w:p w14:paraId="3D8D35A1">
      <w:pPr>
        <w:pStyle w:val="2"/>
        <w:spacing w:before="47" w:line="193" w:lineRule="auto"/>
        <w:rPr>
          <w:rFonts w:hint="eastAsia"/>
          <w:sz w:val="29"/>
          <w:szCs w:val="29"/>
        </w:rPr>
      </w:pPr>
      <w:r>
        <w:rPr>
          <w:rFonts w:hint="eastAsia"/>
          <w:sz w:val="29"/>
          <w:szCs w:val="29"/>
        </w:rPr>
        <w:t>And if men say that in these great churches, God is served fairly, certainly great houses do not make men holy, and only by holiness is God well-served.</w:t>
      </w:r>
    </w:p>
    <w:p w14:paraId="5FCE2B89">
      <w:pPr>
        <w:pStyle w:val="2"/>
        <w:spacing w:before="47" w:line="193" w:lineRule="auto"/>
        <w:rPr>
          <w:rFonts w:hint="eastAsia"/>
          <w:sz w:val="29"/>
          <w:szCs w:val="29"/>
        </w:rPr>
      </w:pPr>
    </w:p>
    <w:p w14:paraId="7BBEAD54">
      <w:pPr>
        <w:pStyle w:val="2"/>
        <w:spacing w:before="47" w:line="193" w:lineRule="auto"/>
        <w:rPr>
          <w:rFonts w:hint="eastAsia"/>
          <w:sz w:val="29"/>
          <w:szCs w:val="29"/>
        </w:rPr>
      </w:pPr>
      <w:r>
        <w:rPr>
          <w:rFonts w:hint="eastAsia"/>
          <w:sz w:val="29"/>
          <w:szCs w:val="29"/>
        </w:rPr>
        <w:t>如果人们说在这些宏伟的教堂里，上帝得到了很好的侍奉，那么可以肯定的是，宏伟的房屋并不能使人圣洁，只有通过圣洁，上帝才能得到很好的侍奉。</w:t>
      </w:r>
    </w:p>
    <w:p w14:paraId="3927C871">
      <w:pPr>
        <w:pStyle w:val="2"/>
        <w:spacing w:before="47" w:line="193" w:lineRule="auto"/>
        <w:rPr>
          <w:rFonts w:hint="eastAsia"/>
          <w:sz w:val="29"/>
          <w:szCs w:val="29"/>
        </w:rPr>
      </w:pPr>
    </w:p>
    <w:p w14:paraId="10E588D3">
      <w:pPr>
        <w:pStyle w:val="2"/>
        <w:spacing w:before="47" w:line="193" w:lineRule="auto"/>
        <w:rPr>
          <w:rFonts w:hint="eastAsia"/>
          <w:sz w:val="29"/>
          <w:szCs w:val="29"/>
        </w:rPr>
      </w:pPr>
      <w:r>
        <w:rPr>
          <w:rFonts w:hint="eastAsia"/>
          <w:sz w:val="29"/>
          <w:szCs w:val="29"/>
        </w:rPr>
        <w:t>For in heaven, that was so fair, Lucifer served God untruly, and so did Adam in paradise.</w:t>
      </w:r>
    </w:p>
    <w:p w14:paraId="6E311DFD">
      <w:pPr>
        <w:pStyle w:val="2"/>
        <w:spacing w:before="47" w:line="193" w:lineRule="auto"/>
        <w:rPr>
          <w:rFonts w:hint="eastAsia"/>
          <w:sz w:val="29"/>
          <w:szCs w:val="29"/>
        </w:rPr>
      </w:pPr>
    </w:p>
    <w:p w14:paraId="2DB92294">
      <w:pPr>
        <w:pStyle w:val="2"/>
        <w:spacing w:before="47" w:line="193" w:lineRule="auto"/>
        <w:rPr>
          <w:rFonts w:hint="eastAsia"/>
          <w:sz w:val="29"/>
          <w:szCs w:val="29"/>
        </w:rPr>
      </w:pPr>
      <w:r>
        <w:rPr>
          <w:rFonts w:hint="eastAsia"/>
          <w:sz w:val="29"/>
          <w:szCs w:val="29"/>
        </w:rPr>
        <w:t>因为在如此美丽的天堂里，路西法（Lucifer）不忠地侍奉上帝，亚当在乐园里也是如此。</w:t>
      </w:r>
    </w:p>
    <w:p w14:paraId="2C431124">
      <w:pPr>
        <w:pStyle w:val="2"/>
        <w:spacing w:before="47" w:line="193" w:lineRule="auto"/>
        <w:rPr>
          <w:rFonts w:hint="eastAsia"/>
          <w:sz w:val="29"/>
          <w:szCs w:val="29"/>
        </w:rPr>
      </w:pPr>
    </w:p>
    <w:p w14:paraId="19424A51">
      <w:pPr>
        <w:pStyle w:val="2"/>
        <w:spacing w:before="47" w:line="193" w:lineRule="auto"/>
        <w:rPr>
          <w:rFonts w:hint="eastAsia"/>
          <w:sz w:val="29"/>
          <w:szCs w:val="29"/>
        </w:rPr>
      </w:pPr>
      <w:r>
        <w:rPr>
          <w:rFonts w:hint="eastAsia"/>
          <w:sz w:val="29"/>
          <w:szCs w:val="29"/>
        </w:rPr>
        <w:t>And Jesus says that the great temple of Jerusalem, that was a house of prayer and sometimes God’s house, was made a den of thieves, for covetous preachers dwelt in it.</w:t>
      </w:r>
    </w:p>
    <w:p w14:paraId="0C80D619">
      <w:pPr>
        <w:pStyle w:val="2"/>
        <w:spacing w:before="47" w:line="193" w:lineRule="auto"/>
        <w:rPr>
          <w:rFonts w:hint="eastAsia"/>
          <w:sz w:val="29"/>
          <w:szCs w:val="29"/>
        </w:rPr>
      </w:pPr>
    </w:p>
    <w:p w14:paraId="2758D0E5">
      <w:pPr>
        <w:pStyle w:val="2"/>
        <w:spacing w:before="47" w:line="193" w:lineRule="auto"/>
        <w:rPr>
          <w:rFonts w:hint="eastAsia"/>
          <w:sz w:val="29"/>
          <w:szCs w:val="29"/>
        </w:rPr>
      </w:pPr>
      <w:r>
        <w:rPr>
          <w:rFonts w:hint="eastAsia"/>
          <w:sz w:val="29"/>
          <w:szCs w:val="29"/>
        </w:rPr>
        <w:t>耶稣说耶路撒冷的大圣殿，那曾是祷告的殿，有时是上帝的殿，却成了贼窝，因为贪婪的传道人住在里面。</w:t>
      </w:r>
    </w:p>
    <w:p w14:paraId="444682C9">
      <w:pPr>
        <w:pStyle w:val="2"/>
        <w:spacing w:before="47" w:line="193" w:lineRule="auto"/>
        <w:rPr>
          <w:rFonts w:hint="eastAsia"/>
          <w:sz w:val="29"/>
          <w:szCs w:val="29"/>
        </w:rPr>
      </w:pPr>
    </w:p>
    <w:p w14:paraId="580B2CA0">
      <w:pPr>
        <w:pStyle w:val="2"/>
        <w:spacing w:before="47" w:line="193" w:lineRule="auto"/>
        <w:rPr>
          <w:rFonts w:hint="eastAsia"/>
          <w:sz w:val="29"/>
          <w:szCs w:val="29"/>
        </w:rPr>
      </w:pPr>
      <w:r>
        <w:rPr>
          <w:rFonts w:hint="eastAsia"/>
          <w:sz w:val="29"/>
          <w:szCs w:val="29"/>
        </w:rPr>
        <w:t>But Job served God full well on the dunghill, and so did Adam outside of paradise, and Christ when he prayed in hills and deserts; and he also baptized there.</w:t>
      </w:r>
    </w:p>
    <w:p w14:paraId="34718C30">
      <w:pPr>
        <w:pStyle w:val="2"/>
        <w:spacing w:before="47" w:line="193" w:lineRule="auto"/>
        <w:rPr>
          <w:rFonts w:hint="eastAsia"/>
          <w:sz w:val="29"/>
          <w:szCs w:val="29"/>
        </w:rPr>
      </w:pPr>
    </w:p>
    <w:p w14:paraId="2D5328FA">
      <w:pPr>
        <w:pStyle w:val="2"/>
        <w:spacing w:before="47" w:line="193" w:lineRule="auto"/>
        <w:rPr>
          <w:rFonts w:hint="eastAsia"/>
          <w:sz w:val="29"/>
          <w:szCs w:val="29"/>
        </w:rPr>
      </w:pPr>
      <w:r>
        <w:rPr>
          <w:rFonts w:hint="eastAsia"/>
          <w:sz w:val="29"/>
          <w:szCs w:val="29"/>
        </w:rPr>
        <w:t>但约伯在粪堆上很好地侍奉了上帝，亚当在乐园外也是如此，基督在山丘和旷野祷告时也是如此；祂也在那里施洗。</w:t>
      </w:r>
    </w:p>
    <w:p w14:paraId="1A788966">
      <w:pPr>
        <w:pStyle w:val="2"/>
        <w:spacing w:before="47" w:line="193" w:lineRule="auto"/>
        <w:rPr>
          <w:rFonts w:hint="eastAsia"/>
          <w:sz w:val="29"/>
          <w:szCs w:val="29"/>
        </w:rPr>
      </w:pPr>
    </w:p>
    <w:p w14:paraId="5B1B4CB9">
      <w:pPr>
        <w:pStyle w:val="2"/>
        <w:spacing w:before="47" w:line="193" w:lineRule="auto"/>
        <w:rPr>
          <w:rFonts w:hint="eastAsia"/>
          <w:sz w:val="29"/>
          <w:szCs w:val="29"/>
        </w:rPr>
      </w:pPr>
      <w:r>
        <w:rPr>
          <w:rFonts w:hint="eastAsia"/>
          <w:sz w:val="29"/>
          <w:szCs w:val="29"/>
        </w:rPr>
        <w:t>And therefore Christ and his apostles made no great churches nor cloisters; but they went from country to country, preaching the Gospel, and teaching men to give their alms to poor men, and not give them to waste houses.</w:t>
      </w:r>
    </w:p>
    <w:p w14:paraId="0290A3BE">
      <w:pPr>
        <w:pStyle w:val="2"/>
        <w:spacing w:before="47" w:line="193" w:lineRule="auto"/>
        <w:rPr>
          <w:rFonts w:hint="eastAsia"/>
          <w:sz w:val="29"/>
          <w:szCs w:val="29"/>
        </w:rPr>
      </w:pPr>
    </w:p>
    <w:p w14:paraId="61EA533E">
      <w:pPr>
        <w:pStyle w:val="2"/>
        <w:spacing w:before="47" w:line="193" w:lineRule="auto"/>
        <w:rPr>
          <w:rFonts w:hint="eastAsia"/>
          <w:sz w:val="29"/>
          <w:szCs w:val="29"/>
        </w:rPr>
      </w:pPr>
      <w:r>
        <w:rPr>
          <w:rFonts w:hint="eastAsia"/>
          <w:sz w:val="29"/>
          <w:szCs w:val="29"/>
        </w:rPr>
        <w:t>因此基督和祂的使徒没有建造宏伟的教堂或修道院；而是走遍各地，传讲福音，教导人将施舍给予穷人，而不是给予浪费的房屋。</w:t>
      </w:r>
    </w:p>
    <w:p w14:paraId="7915CF38">
      <w:pPr>
        <w:pStyle w:val="2"/>
        <w:spacing w:before="47" w:line="193" w:lineRule="auto"/>
        <w:rPr>
          <w:rFonts w:hint="eastAsia"/>
          <w:sz w:val="29"/>
          <w:szCs w:val="29"/>
        </w:rPr>
      </w:pPr>
    </w:p>
    <w:p w14:paraId="59DA6881">
      <w:pPr>
        <w:pStyle w:val="2"/>
        <w:spacing w:before="47" w:line="193" w:lineRule="auto"/>
        <w:rPr>
          <w:rFonts w:hint="eastAsia"/>
          <w:sz w:val="29"/>
          <w:szCs w:val="29"/>
        </w:rPr>
      </w:pPr>
      <w:r>
        <w:rPr>
          <w:rFonts w:hint="eastAsia"/>
          <w:sz w:val="29"/>
          <w:szCs w:val="29"/>
        </w:rPr>
        <w:t>For Christ taught men to pray in spirit and truth — that is, in good-will, and devotion, and holy living.</w:t>
      </w:r>
    </w:p>
    <w:p w14:paraId="6E390566">
      <w:pPr>
        <w:pStyle w:val="2"/>
        <w:spacing w:before="47" w:line="193" w:lineRule="auto"/>
        <w:rPr>
          <w:rFonts w:hint="eastAsia"/>
          <w:sz w:val="29"/>
          <w:szCs w:val="29"/>
        </w:rPr>
      </w:pPr>
    </w:p>
    <w:p w14:paraId="720C3B41">
      <w:pPr>
        <w:pStyle w:val="2"/>
        <w:spacing w:before="47" w:line="193" w:lineRule="auto"/>
        <w:rPr>
          <w:rFonts w:hint="eastAsia"/>
          <w:sz w:val="29"/>
          <w:szCs w:val="29"/>
        </w:rPr>
      </w:pPr>
      <w:r>
        <w:rPr>
          <w:rFonts w:hint="eastAsia"/>
          <w:sz w:val="29"/>
          <w:szCs w:val="29"/>
        </w:rPr>
        <w:t>因为基督教导人用心灵和诚实（in spirit and truth）祷告——也就是说，用善意、虔诚和圣洁的生活祷告。</w:t>
      </w:r>
    </w:p>
    <w:p w14:paraId="7DFB98E2">
      <w:pPr>
        <w:pStyle w:val="2"/>
        <w:spacing w:before="47" w:line="193" w:lineRule="auto"/>
        <w:rPr>
          <w:rFonts w:hint="eastAsia"/>
          <w:sz w:val="29"/>
          <w:szCs w:val="29"/>
        </w:rPr>
      </w:pPr>
    </w:p>
    <w:p w14:paraId="4895B329">
      <w:pPr>
        <w:pStyle w:val="2"/>
        <w:spacing w:before="47" w:line="193" w:lineRule="auto"/>
        <w:rPr>
          <w:rFonts w:hint="eastAsia"/>
          <w:sz w:val="29"/>
          <w:szCs w:val="29"/>
        </w:rPr>
      </w:pPr>
      <w:r>
        <w:rPr>
          <w:rFonts w:hint="eastAsia"/>
          <w:sz w:val="29"/>
          <w:szCs w:val="29"/>
        </w:rPr>
        <w:t>And to destroy this hypocrisy, he ordained that the temple of Jerusalem should be destroyed for the sin done in it.</w:t>
      </w:r>
    </w:p>
    <w:p w14:paraId="022317F1">
      <w:pPr>
        <w:pStyle w:val="2"/>
        <w:spacing w:before="47" w:line="193" w:lineRule="auto"/>
        <w:rPr>
          <w:rFonts w:hint="eastAsia"/>
          <w:sz w:val="29"/>
          <w:szCs w:val="29"/>
        </w:rPr>
      </w:pPr>
    </w:p>
    <w:p w14:paraId="78F7F967">
      <w:pPr>
        <w:pStyle w:val="2"/>
        <w:spacing w:before="47" w:line="193" w:lineRule="auto"/>
        <w:rPr>
          <w:rFonts w:hint="eastAsia"/>
          <w:sz w:val="29"/>
          <w:szCs w:val="29"/>
        </w:rPr>
      </w:pPr>
      <w:r>
        <w:rPr>
          <w:rFonts w:hint="eastAsia"/>
          <w:sz w:val="29"/>
          <w:szCs w:val="29"/>
        </w:rPr>
        <w:t>为了摧毁这种伪善，祂命定耶路撒冷的圣殿要因在其中所犯的罪而被摧毁。</w:t>
      </w:r>
    </w:p>
    <w:p w14:paraId="1979A847">
      <w:pPr>
        <w:pStyle w:val="2"/>
        <w:spacing w:before="47" w:line="193" w:lineRule="auto"/>
        <w:rPr>
          <w:rFonts w:hint="eastAsia"/>
          <w:sz w:val="29"/>
          <w:szCs w:val="29"/>
        </w:rPr>
      </w:pPr>
    </w:p>
    <w:p w14:paraId="6C6F3D1F">
      <w:pPr>
        <w:pStyle w:val="2"/>
        <w:spacing w:before="47" w:line="193" w:lineRule="auto"/>
        <w:rPr>
          <w:rFonts w:hint="eastAsia"/>
          <w:sz w:val="29"/>
          <w:szCs w:val="29"/>
        </w:rPr>
      </w:pPr>
      <w:r>
        <w:rPr>
          <w:rFonts w:hint="eastAsia"/>
          <w:sz w:val="29"/>
          <w:szCs w:val="29"/>
        </w:rPr>
        <w:t>Chapter 18.</w:t>
      </w:r>
    </w:p>
    <w:p w14:paraId="378507CA">
      <w:pPr>
        <w:pStyle w:val="2"/>
        <w:spacing w:before="47" w:line="193" w:lineRule="auto"/>
        <w:rPr>
          <w:rFonts w:hint="eastAsia"/>
          <w:sz w:val="29"/>
          <w:szCs w:val="29"/>
        </w:rPr>
      </w:pPr>
    </w:p>
    <w:p w14:paraId="2C3C6A2D">
      <w:pPr>
        <w:pStyle w:val="2"/>
        <w:spacing w:before="47" w:line="193" w:lineRule="auto"/>
        <w:rPr>
          <w:rFonts w:hint="eastAsia"/>
          <w:sz w:val="29"/>
          <w:szCs w:val="29"/>
        </w:rPr>
      </w:pPr>
      <w:r>
        <w:rPr>
          <w:rFonts w:hint="eastAsia"/>
          <w:sz w:val="29"/>
          <w:szCs w:val="29"/>
        </w:rPr>
        <w:t>第十八章。</w:t>
      </w:r>
    </w:p>
    <w:p w14:paraId="7C6A95A8">
      <w:pPr>
        <w:pStyle w:val="2"/>
        <w:spacing w:before="47" w:line="193" w:lineRule="auto"/>
        <w:rPr>
          <w:rFonts w:hint="eastAsia"/>
          <w:sz w:val="29"/>
          <w:szCs w:val="29"/>
        </w:rPr>
      </w:pPr>
    </w:p>
    <w:p w14:paraId="4C05A02E">
      <w:pPr>
        <w:pStyle w:val="2"/>
        <w:spacing w:before="47" w:line="193" w:lineRule="auto"/>
        <w:rPr>
          <w:rFonts w:hint="eastAsia"/>
          <w:sz w:val="29"/>
          <w:szCs w:val="29"/>
        </w:rPr>
      </w:pPr>
      <w:r>
        <w:rPr>
          <w:rFonts w:hint="eastAsia"/>
          <w:sz w:val="29"/>
          <w:szCs w:val="29"/>
        </w:rPr>
        <w:t>Friars Teaching the Vow of Obedience, Contrary to God’s Law.</w:t>
      </w:r>
    </w:p>
    <w:p w14:paraId="122098D8">
      <w:pPr>
        <w:pStyle w:val="2"/>
        <w:spacing w:before="47" w:line="193" w:lineRule="auto"/>
        <w:rPr>
          <w:rFonts w:hint="eastAsia"/>
          <w:sz w:val="29"/>
          <w:szCs w:val="29"/>
        </w:rPr>
      </w:pPr>
    </w:p>
    <w:p w14:paraId="32E5D02F">
      <w:pPr>
        <w:pStyle w:val="2"/>
        <w:spacing w:before="47" w:line="193" w:lineRule="auto"/>
        <w:rPr>
          <w:rFonts w:hint="eastAsia"/>
          <w:sz w:val="29"/>
          <w:szCs w:val="29"/>
        </w:rPr>
      </w:pPr>
      <w:r>
        <w:rPr>
          <w:rFonts w:hint="eastAsia"/>
          <w:sz w:val="29"/>
          <w:szCs w:val="29"/>
        </w:rPr>
        <w:t>托钵修士教导顺服的誓愿，违背上帝的律法。</w:t>
      </w:r>
    </w:p>
    <w:p w14:paraId="768D0A43">
      <w:pPr>
        <w:pStyle w:val="2"/>
        <w:spacing w:before="47" w:line="193" w:lineRule="auto"/>
        <w:rPr>
          <w:rFonts w:hint="eastAsia"/>
          <w:sz w:val="29"/>
          <w:szCs w:val="29"/>
        </w:rPr>
      </w:pPr>
    </w:p>
    <w:p w14:paraId="61915F96">
      <w:pPr>
        <w:pStyle w:val="2"/>
        <w:spacing w:before="47" w:line="193" w:lineRule="auto"/>
        <w:rPr>
          <w:rFonts w:hint="eastAsia"/>
          <w:sz w:val="29"/>
          <w:szCs w:val="29"/>
        </w:rPr>
      </w:pPr>
      <w:r>
        <w:rPr>
          <w:rFonts w:hint="eastAsia"/>
          <w:sz w:val="29"/>
          <w:szCs w:val="29"/>
        </w:rPr>
        <w:t>Friars also destroy obedience to God’s law, and magnify singular obedience to sinful men, and in some cases to devils.</w:t>
      </w:r>
    </w:p>
    <w:p w14:paraId="22B74AFC">
      <w:pPr>
        <w:pStyle w:val="2"/>
        <w:spacing w:before="47" w:line="193" w:lineRule="auto"/>
        <w:rPr>
          <w:rFonts w:hint="eastAsia"/>
          <w:sz w:val="29"/>
          <w:szCs w:val="29"/>
        </w:rPr>
      </w:pPr>
    </w:p>
    <w:p w14:paraId="506FD37E">
      <w:pPr>
        <w:pStyle w:val="2"/>
        <w:spacing w:before="47" w:line="193" w:lineRule="auto"/>
        <w:rPr>
          <w:rFonts w:hint="eastAsia"/>
          <w:sz w:val="29"/>
          <w:szCs w:val="29"/>
        </w:rPr>
      </w:pPr>
      <w:r>
        <w:rPr>
          <w:rFonts w:hint="eastAsia"/>
          <w:sz w:val="29"/>
          <w:szCs w:val="29"/>
        </w:rPr>
        <w:t>托钵修士也破坏对上帝律法的顺服，并抬高对有罪之人——在某些情况下是对魔鬼——的独特顺服（singular obedience）。</w:t>
      </w:r>
    </w:p>
    <w:p w14:paraId="2C97F1FA">
      <w:pPr>
        <w:pStyle w:val="2"/>
        <w:spacing w:before="47" w:line="193" w:lineRule="auto"/>
        <w:rPr>
          <w:rFonts w:hint="eastAsia"/>
          <w:sz w:val="29"/>
          <w:szCs w:val="29"/>
        </w:rPr>
      </w:pPr>
    </w:p>
    <w:p w14:paraId="70A07995">
      <w:pPr>
        <w:pStyle w:val="2"/>
        <w:spacing w:before="47" w:line="193" w:lineRule="auto"/>
        <w:rPr>
          <w:rFonts w:hint="eastAsia"/>
          <w:sz w:val="29"/>
          <w:szCs w:val="29"/>
        </w:rPr>
      </w:pPr>
      <w:r>
        <w:rPr>
          <w:rFonts w:hint="eastAsia"/>
          <w:sz w:val="29"/>
          <w:szCs w:val="29"/>
        </w:rPr>
        <w:t>Christ never exemplfied this obedience, either in himself or in his apostles.</w:t>
      </w:r>
    </w:p>
    <w:p w14:paraId="3B4F786B">
      <w:pPr>
        <w:pStyle w:val="2"/>
        <w:spacing w:before="47" w:line="193" w:lineRule="auto"/>
        <w:rPr>
          <w:rFonts w:hint="eastAsia"/>
          <w:sz w:val="29"/>
          <w:szCs w:val="29"/>
        </w:rPr>
      </w:pPr>
    </w:p>
    <w:p w14:paraId="57C726E1">
      <w:pPr>
        <w:pStyle w:val="2"/>
        <w:spacing w:before="47" w:line="193" w:lineRule="auto"/>
        <w:rPr>
          <w:rFonts w:hint="eastAsia"/>
          <w:sz w:val="29"/>
          <w:szCs w:val="29"/>
        </w:rPr>
      </w:pPr>
      <w:r>
        <w:rPr>
          <w:rFonts w:hint="eastAsia"/>
          <w:sz w:val="29"/>
          <w:szCs w:val="29"/>
        </w:rPr>
        <w:t>基督从未在祂自己或祂的使徒身上示范过这种顺服。</w:t>
      </w:r>
    </w:p>
    <w:p w14:paraId="04F4ED45">
      <w:pPr>
        <w:pStyle w:val="2"/>
        <w:spacing w:before="47" w:line="193" w:lineRule="auto"/>
        <w:rPr>
          <w:rFonts w:hint="eastAsia"/>
          <w:sz w:val="29"/>
          <w:szCs w:val="29"/>
        </w:rPr>
      </w:pPr>
    </w:p>
    <w:p w14:paraId="4DF73106">
      <w:pPr>
        <w:pStyle w:val="2"/>
        <w:spacing w:before="47" w:line="193" w:lineRule="auto"/>
        <w:rPr>
          <w:rFonts w:hint="eastAsia"/>
          <w:sz w:val="29"/>
          <w:szCs w:val="29"/>
        </w:rPr>
      </w:pPr>
      <w:r>
        <w:rPr>
          <w:rFonts w:hint="eastAsia"/>
          <w:sz w:val="29"/>
          <w:szCs w:val="29"/>
        </w:rPr>
        <w:t>For by the teaching of St. Paul, each man ought to be subject to others in the dread of Christ — that is, inasmuch as he teaches them God’s will — and no man should obey any man more.</w:t>
      </w:r>
    </w:p>
    <w:p w14:paraId="1E782E17">
      <w:pPr>
        <w:pStyle w:val="2"/>
        <w:spacing w:before="47" w:line="193" w:lineRule="auto"/>
        <w:rPr>
          <w:rFonts w:hint="eastAsia"/>
          <w:sz w:val="29"/>
          <w:szCs w:val="29"/>
        </w:rPr>
      </w:pPr>
    </w:p>
    <w:p w14:paraId="7B47B82E">
      <w:pPr>
        <w:pStyle w:val="2"/>
        <w:spacing w:before="47" w:line="193" w:lineRule="auto"/>
        <w:rPr>
          <w:rFonts w:hint="eastAsia"/>
          <w:sz w:val="29"/>
          <w:szCs w:val="29"/>
        </w:rPr>
      </w:pPr>
      <w:r>
        <w:rPr>
          <w:rFonts w:hint="eastAsia"/>
          <w:sz w:val="29"/>
          <w:szCs w:val="29"/>
        </w:rPr>
        <w:t>因为根据圣保罗的教导，每个人都应当存敬畏基督的心彼此顺服——也就是说，只要他教导他们上帝的旨意——没有人应当更多地顺服任何人。</w:t>
      </w:r>
    </w:p>
    <w:p w14:paraId="71B8E998">
      <w:pPr>
        <w:pStyle w:val="2"/>
        <w:spacing w:before="47" w:line="193" w:lineRule="auto"/>
        <w:rPr>
          <w:rFonts w:hint="eastAsia"/>
          <w:sz w:val="29"/>
          <w:szCs w:val="29"/>
        </w:rPr>
      </w:pPr>
    </w:p>
    <w:p w14:paraId="5CA98A0E">
      <w:pPr>
        <w:pStyle w:val="2"/>
        <w:spacing w:before="47" w:line="193" w:lineRule="auto"/>
        <w:rPr>
          <w:rFonts w:hint="eastAsia"/>
          <w:sz w:val="29"/>
          <w:szCs w:val="29"/>
        </w:rPr>
      </w:pPr>
      <w:r>
        <w:rPr>
          <w:rFonts w:hint="eastAsia"/>
          <w:sz w:val="29"/>
          <w:szCs w:val="29"/>
        </w:rPr>
        <w:t>And the more a man is, the more he should thus humble himself as Christ did, to all his apostles.</w:t>
      </w:r>
    </w:p>
    <w:p w14:paraId="2DD32697">
      <w:pPr>
        <w:pStyle w:val="2"/>
        <w:spacing w:before="47" w:line="193" w:lineRule="auto"/>
        <w:rPr>
          <w:rFonts w:hint="eastAsia"/>
          <w:sz w:val="29"/>
          <w:szCs w:val="29"/>
        </w:rPr>
      </w:pPr>
    </w:p>
    <w:p w14:paraId="51F4C556">
      <w:pPr>
        <w:pStyle w:val="2"/>
        <w:spacing w:before="47" w:line="193" w:lineRule="auto"/>
        <w:rPr>
          <w:rFonts w:hint="eastAsia"/>
          <w:sz w:val="29"/>
          <w:szCs w:val="29"/>
        </w:rPr>
      </w:pPr>
      <w:r>
        <w:rPr>
          <w:rFonts w:hint="eastAsia"/>
          <w:sz w:val="29"/>
          <w:szCs w:val="29"/>
        </w:rPr>
        <w:t>一个人越是（地位高），就越应当像基督对祂所有使徒那样谦卑自己。</w:t>
      </w:r>
    </w:p>
    <w:p w14:paraId="1971A3EB">
      <w:pPr>
        <w:pStyle w:val="2"/>
        <w:spacing w:before="47" w:line="193" w:lineRule="auto"/>
        <w:rPr>
          <w:rFonts w:hint="eastAsia"/>
          <w:sz w:val="29"/>
          <w:szCs w:val="29"/>
        </w:rPr>
      </w:pPr>
    </w:p>
    <w:p w14:paraId="3337057C">
      <w:pPr>
        <w:pStyle w:val="2"/>
        <w:spacing w:before="47" w:line="193" w:lineRule="auto"/>
        <w:rPr>
          <w:rFonts w:hint="eastAsia"/>
          <w:sz w:val="29"/>
          <w:szCs w:val="29"/>
        </w:rPr>
      </w:pPr>
      <w:r>
        <w:rPr>
          <w:rFonts w:hint="eastAsia"/>
          <w:sz w:val="29"/>
          <w:szCs w:val="29"/>
        </w:rPr>
        <w:t>But friars tell nothing by this obedience, except that they make singular profession to sinful fools, who many times teach and command them against God’s will; and who say that in those things which are not expressly commanded nor forbidden in God’s law, they should always obey their sovereigns — yes, even if it is unwittingly against God’s will.</w:t>
      </w:r>
    </w:p>
    <w:p w14:paraId="677CCC41">
      <w:pPr>
        <w:pStyle w:val="2"/>
        <w:spacing w:before="47" w:line="193" w:lineRule="auto"/>
        <w:rPr>
          <w:rFonts w:hint="eastAsia"/>
          <w:sz w:val="29"/>
          <w:szCs w:val="29"/>
        </w:rPr>
      </w:pPr>
    </w:p>
    <w:p w14:paraId="5D42D835">
      <w:pPr>
        <w:pStyle w:val="2"/>
        <w:spacing w:before="47" w:line="193" w:lineRule="auto"/>
        <w:rPr>
          <w:rFonts w:hint="eastAsia"/>
          <w:sz w:val="29"/>
          <w:szCs w:val="29"/>
        </w:rPr>
      </w:pPr>
      <w:r>
        <w:rPr>
          <w:rFonts w:hint="eastAsia"/>
          <w:sz w:val="29"/>
          <w:szCs w:val="29"/>
        </w:rPr>
        <w:t>但托钵修士在这种顺服上毫无意义，除了他们向有罪的傻瓜作出独特的宣誓（singular profession），这些人多次教导并命令他们违背上帝的旨意；并且他们说，在那些上帝律法中未明确命令或禁止的事情上，他们应当总是顺服他们的上司（sovereigns）——是的，即使这是不知不觉地违背了上帝的旨意。</w:t>
      </w:r>
    </w:p>
    <w:p w14:paraId="6D4B9163">
      <w:pPr>
        <w:pStyle w:val="2"/>
        <w:spacing w:before="47" w:line="193" w:lineRule="auto"/>
        <w:rPr>
          <w:rFonts w:hint="eastAsia"/>
          <w:sz w:val="29"/>
          <w:szCs w:val="29"/>
        </w:rPr>
      </w:pPr>
    </w:p>
    <w:p w14:paraId="6AC342C8">
      <w:pPr>
        <w:pStyle w:val="2"/>
        <w:spacing w:before="47" w:line="193" w:lineRule="auto"/>
        <w:rPr>
          <w:rFonts w:hint="eastAsia"/>
          <w:sz w:val="29"/>
          <w:szCs w:val="29"/>
        </w:rPr>
      </w:pPr>
      <w:r>
        <w:rPr>
          <w:rFonts w:hint="eastAsia"/>
          <w:sz w:val="29"/>
          <w:szCs w:val="29"/>
        </w:rPr>
        <w:t>And since it belongs to the Holy Ghost to give full counsel in such points, they make their sinful priars 618 even with the Holy Ghost.</w:t>
      </w:r>
    </w:p>
    <w:p w14:paraId="204E2CEA">
      <w:pPr>
        <w:pStyle w:val="2"/>
        <w:spacing w:before="47" w:line="193" w:lineRule="auto"/>
        <w:rPr>
          <w:rFonts w:hint="eastAsia"/>
          <w:sz w:val="29"/>
          <w:szCs w:val="29"/>
        </w:rPr>
      </w:pPr>
    </w:p>
    <w:p w14:paraId="38D8E134">
      <w:pPr>
        <w:pStyle w:val="2"/>
        <w:spacing w:before="47" w:line="193" w:lineRule="auto"/>
        <w:rPr>
          <w:rFonts w:hint="eastAsia"/>
          <w:sz w:val="29"/>
          <w:szCs w:val="29"/>
        </w:rPr>
      </w:pPr>
      <w:r>
        <w:rPr>
          <w:rFonts w:hint="eastAsia"/>
          <w:sz w:val="29"/>
          <w:szCs w:val="29"/>
        </w:rPr>
        <w:t>既然在这类要点上给予全面劝告属于圣灵，他们就使他们有罪的院长（priars）618 与圣灵同等。</w:t>
      </w:r>
    </w:p>
    <w:p w14:paraId="2D81FA6B">
      <w:pPr>
        <w:pStyle w:val="2"/>
        <w:spacing w:before="47" w:line="193" w:lineRule="auto"/>
        <w:rPr>
          <w:rFonts w:hint="eastAsia"/>
          <w:sz w:val="29"/>
          <w:szCs w:val="29"/>
        </w:rPr>
      </w:pPr>
    </w:p>
    <w:p w14:paraId="67A38669">
      <w:pPr>
        <w:pStyle w:val="2"/>
        <w:spacing w:before="47" w:line="193" w:lineRule="auto"/>
        <w:rPr>
          <w:rFonts w:hint="eastAsia"/>
          <w:sz w:val="29"/>
          <w:szCs w:val="29"/>
        </w:rPr>
      </w:pPr>
      <w:r>
        <w:rPr>
          <w:rFonts w:hint="eastAsia"/>
          <w:sz w:val="29"/>
          <w:szCs w:val="29"/>
        </w:rPr>
        <w:t>And where they should be governed in such deep points by the Holy Ghost, they leave His counsel and ruling many times, and submit themselves to the ruling of a sinful fool, and in some cases a damned fiend in hell.</w:t>
      </w:r>
    </w:p>
    <w:p w14:paraId="16E82965">
      <w:pPr>
        <w:pStyle w:val="2"/>
        <w:spacing w:before="47" w:line="193" w:lineRule="auto"/>
        <w:rPr>
          <w:rFonts w:hint="eastAsia"/>
          <w:sz w:val="29"/>
          <w:szCs w:val="29"/>
        </w:rPr>
      </w:pPr>
    </w:p>
    <w:p w14:paraId="23F4B550">
      <w:pPr>
        <w:pStyle w:val="2"/>
        <w:spacing w:before="47" w:line="193" w:lineRule="auto"/>
        <w:rPr>
          <w:rFonts w:hint="eastAsia"/>
          <w:sz w:val="29"/>
          <w:szCs w:val="29"/>
        </w:rPr>
      </w:pPr>
      <w:r>
        <w:rPr>
          <w:rFonts w:hint="eastAsia"/>
          <w:sz w:val="29"/>
          <w:szCs w:val="29"/>
        </w:rPr>
        <w:t>在他们本应在如此深奥的要点上受圣灵管治的地方，他们却多次离弃祂的劝告和管治，并将自己顺服在一个有罪傻瓜——在某些情况下是一个在地狱里被定罪的恶魔——的管治之下。</w:t>
      </w:r>
    </w:p>
    <w:p w14:paraId="707BF754">
      <w:pPr>
        <w:pStyle w:val="2"/>
        <w:spacing w:before="47" w:line="193" w:lineRule="auto"/>
        <w:rPr>
          <w:rFonts w:hint="eastAsia"/>
          <w:sz w:val="29"/>
          <w:szCs w:val="29"/>
        </w:rPr>
      </w:pPr>
    </w:p>
    <w:p w14:paraId="07E2F7C3">
      <w:pPr>
        <w:pStyle w:val="2"/>
        <w:spacing w:before="47" w:line="193" w:lineRule="auto"/>
        <w:rPr>
          <w:rFonts w:hint="eastAsia"/>
          <w:sz w:val="29"/>
          <w:szCs w:val="29"/>
        </w:rPr>
      </w:pPr>
      <w:r>
        <w:rPr>
          <w:rFonts w:hint="eastAsia"/>
          <w:sz w:val="29"/>
          <w:szCs w:val="29"/>
        </w:rPr>
        <w:t>234 A TREATISE OF JOHN WYCLIFFE</w:t>
      </w:r>
    </w:p>
    <w:p w14:paraId="2AD62809">
      <w:pPr>
        <w:pStyle w:val="2"/>
        <w:spacing w:before="47" w:line="193" w:lineRule="auto"/>
        <w:rPr>
          <w:rFonts w:hint="eastAsia"/>
          <w:sz w:val="29"/>
          <w:szCs w:val="29"/>
        </w:rPr>
      </w:pPr>
    </w:p>
    <w:p w14:paraId="097978E2">
      <w:pPr>
        <w:pStyle w:val="2"/>
        <w:spacing w:before="47" w:line="193" w:lineRule="auto"/>
        <w:rPr>
          <w:rFonts w:hint="eastAsia"/>
          <w:sz w:val="29"/>
          <w:szCs w:val="29"/>
        </w:rPr>
      </w:pPr>
      <w:r>
        <w:rPr>
          <w:rFonts w:hint="eastAsia"/>
          <w:sz w:val="29"/>
          <w:szCs w:val="29"/>
        </w:rPr>
        <w:t>234 约翰·威克里夫的论著</w:t>
      </w:r>
    </w:p>
    <w:p w14:paraId="7AC60D2F">
      <w:pPr>
        <w:pStyle w:val="2"/>
        <w:spacing w:before="47" w:line="193" w:lineRule="auto"/>
        <w:rPr>
          <w:rFonts w:hint="eastAsia"/>
          <w:sz w:val="29"/>
          <w:szCs w:val="29"/>
        </w:rPr>
      </w:pPr>
    </w:p>
    <w:p w14:paraId="7165DCE9">
      <w:pPr>
        <w:pStyle w:val="2"/>
        <w:spacing w:before="47" w:line="193" w:lineRule="auto"/>
        <w:rPr>
          <w:rFonts w:hint="eastAsia"/>
          <w:sz w:val="29"/>
          <w:szCs w:val="29"/>
        </w:rPr>
      </w:pPr>
      <w:r>
        <w:rPr>
          <w:rFonts w:hint="eastAsia"/>
          <w:sz w:val="29"/>
          <w:szCs w:val="29"/>
        </w:rPr>
        <w:t>And thus they leave the obedience that Christ taught and exemplified, as imperfect and not sufficient.</w:t>
      </w:r>
    </w:p>
    <w:p w14:paraId="09BD201A">
      <w:pPr>
        <w:pStyle w:val="2"/>
        <w:spacing w:before="47" w:line="193" w:lineRule="auto"/>
        <w:rPr>
          <w:rFonts w:hint="eastAsia"/>
          <w:sz w:val="29"/>
          <w:szCs w:val="29"/>
        </w:rPr>
      </w:pPr>
    </w:p>
    <w:p w14:paraId="788665D8">
      <w:pPr>
        <w:pStyle w:val="2"/>
        <w:spacing w:before="47" w:line="193" w:lineRule="auto"/>
        <w:rPr>
          <w:rFonts w:hint="eastAsia"/>
          <w:sz w:val="29"/>
          <w:szCs w:val="29"/>
        </w:rPr>
      </w:pPr>
      <w:r>
        <w:rPr>
          <w:rFonts w:hint="eastAsia"/>
          <w:sz w:val="29"/>
          <w:szCs w:val="29"/>
        </w:rPr>
        <w:t>因此他们离弃了基督所教导和示范的顺服，视之为不完美且不充分。</w:t>
      </w:r>
    </w:p>
    <w:p w14:paraId="6FA1A383">
      <w:pPr>
        <w:pStyle w:val="2"/>
        <w:spacing w:before="47" w:line="193" w:lineRule="auto"/>
        <w:rPr>
          <w:rFonts w:hint="eastAsia"/>
          <w:sz w:val="29"/>
          <w:szCs w:val="29"/>
        </w:rPr>
      </w:pPr>
    </w:p>
    <w:p w14:paraId="0637DBA6">
      <w:pPr>
        <w:pStyle w:val="2"/>
        <w:spacing w:before="47" w:line="193" w:lineRule="auto"/>
        <w:rPr>
          <w:rFonts w:hint="eastAsia"/>
          <w:sz w:val="29"/>
          <w:szCs w:val="29"/>
        </w:rPr>
      </w:pPr>
      <w:r>
        <w:rPr>
          <w:rFonts w:hint="eastAsia"/>
          <w:sz w:val="29"/>
          <w:szCs w:val="29"/>
        </w:rPr>
        <w:t>And they praise more this feigned obedience to sinful fools, that they take from their own presumption, as if such fools had found more perfect obedience than Christ ever did, who is God and man.</w:t>
      </w:r>
    </w:p>
    <w:p w14:paraId="759EF5FB">
      <w:pPr>
        <w:pStyle w:val="2"/>
        <w:spacing w:before="47" w:line="193" w:lineRule="auto"/>
        <w:rPr>
          <w:rFonts w:hint="eastAsia"/>
          <w:sz w:val="29"/>
          <w:szCs w:val="29"/>
        </w:rPr>
      </w:pPr>
    </w:p>
    <w:p w14:paraId="69F0C61C">
      <w:pPr>
        <w:pStyle w:val="2"/>
        <w:spacing w:before="47" w:line="193" w:lineRule="auto"/>
        <w:rPr>
          <w:rFonts w:hint="eastAsia"/>
          <w:sz w:val="29"/>
          <w:szCs w:val="29"/>
        </w:rPr>
      </w:pPr>
      <w:r>
        <w:rPr>
          <w:rFonts w:hint="eastAsia"/>
          <w:sz w:val="29"/>
          <w:szCs w:val="29"/>
        </w:rPr>
        <w:t>他们更称赞这种对有罪傻瓜的虚假顺服，这是他们凭着自己的僭越而来的，仿佛这些傻瓜找到了比基督——祂是神又是人——所行过的更完美的顺服。</w:t>
      </w:r>
    </w:p>
    <w:p w14:paraId="7A4825EA">
      <w:pPr>
        <w:pStyle w:val="2"/>
        <w:spacing w:before="47" w:line="193" w:lineRule="auto"/>
        <w:rPr>
          <w:rFonts w:hint="eastAsia"/>
          <w:sz w:val="29"/>
          <w:szCs w:val="29"/>
        </w:rPr>
      </w:pPr>
    </w:p>
    <w:p w14:paraId="4F3A590F">
      <w:pPr>
        <w:pStyle w:val="2"/>
        <w:spacing w:before="47" w:line="193" w:lineRule="auto"/>
        <w:rPr>
          <w:rFonts w:hint="eastAsia"/>
          <w:sz w:val="29"/>
          <w:szCs w:val="29"/>
        </w:rPr>
      </w:pPr>
      <w:r>
        <w:rPr>
          <w:rFonts w:hint="eastAsia"/>
          <w:sz w:val="29"/>
          <w:szCs w:val="29"/>
        </w:rPr>
        <w:t>Chapter 19.</w:t>
      </w:r>
    </w:p>
    <w:p w14:paraId="362F2284">
      <w:pPr>
        <w:pStyle w:val="2"/>
        <w:spacing w:before="47" w:line="193" w:lineRule="auto"/>
        <w:rPr>
          <w:rFonts w:hint="eastAsia"/>
          <w:sz w:val="29"/>
          <w:szCs w:val="29"/>
        </w:rPr>
      </w:pPr>
    </w:p>
    <w:p w14:paraId="2CE254C0">
      <w:pPr>
        <w:pStyle w:val="2"/>
        <w:spacing w:before="47" w:line="193" w:lineRule="auto"/>
        <w:rPr>
          <w:rFonts w:hint="eastAsia"/>
          <w:sz w:val="29"/>
          <w:szCs w:val="29"/>
        </w:rPr>
      </w:pPr>
      <w:r>
        <w:rPr>
          <w:rFonts w:hint="eastAsia"/>
          <w:sz w:val="29"/>
          <w:szCs w:val="29"/>
        </w:rPr>
        <w:t>第十九章。</w:t>
      </w:r>
    </w:p>
    <w:p w14:paraId="2A4E323F">
      <w:pPr>
        <w:pStyle w:val="2"/>
        <w:spacing w:before="47" w:line="193" w:lineRule="auto"/>
        <w:rPr>
          <w:rFonts w:hint="eastAsia"/>
          <w:sz w:val="29"/>
          <w:szCs w:val="29"/>
        </w:rPr>
      </w:pPr>
    </w:p>
    <w:p w14:paraId="31E2D490">
      <w:pPr>
        <w:pStyle w:val="2"/>
        <w:spacing w:before="47" w:line="193" w:lineRule="auto"/>
        <w:rPr>
          <w:rFonts w:hint="eastAsia"/>
          <w:sz w:val="29"/>
          <w:szCs w:val="29"/>
        </w:rPr>
      </w:pPr>
      <w:r>
        <w:rPr>
          <w:rFonts w:hint="eastAsia"/>
          <w:sz w:val="29"/>
          <w:szCs w:val="29"/>
        </w:rPr>
        <w:t>How They Forsake the Perfection of their Order for Worldly Respects.</w:t>
      </w:r>
    </w:p>
    <w:p w14:paraId="4ECC6B82">
      <w:pPr>
        <w:pStyle w:val="2"/>
        <w:spacing w:before="47" w:line="193" w:lineRule="auto"/>
        <w:rPr>
          <w:rFonts w:hint="eastAsia"/>
          <w:sz w:val="29"/>
          <w:szCs w:val="29"/>
        </w:rPr>
      </w:pPr>
    </w:p>
    <w:p w14:paraId="398F34A9">
      <w:pPr>
        <w:pStyle w:val="2"/>
        <w:spacing w:before="47" w:line="193" w:lineRule="auto"/>
        <w:rPr>
          <w:rFonts w:hint="eastAsia"/>
          <w:sz w:val="29"/>
          <w:szCs w:val="29"/>
        </w:rPr>
      </w:pPr>
      <w:r>
        <w:rPr>
          <w:rFonts w:hint="eastAsia"/>
          <w:sz w:val="29"/>
          <w:szCs w:val="29"/>
        </w:rPr>
        <w:t>他们如何为了世俗的考虑而放弃他们修会的完美性。</w:t>
      </w:r>
    </w:p>
    <w:p w14:paraId="00FE46BB">
      <w:pPr>
        <w:pStyle w:val="2"/>
        <w:spacing w:before="47" w:line="193" w:lineRule="auto"/>
        <w:rPr>
          <w:rFonts w:hint="eastAsia"/>
          <w:sz w:val="29"/>
          <w:szCs w:val="29"/>
        </w:rPr>
      </w:pPr>
    </w:p>
    <w:p w14:paraId="02E7F161">
      <w:pPr>
        <w:pStyle w:val="2"/>
        <w:spacing w:before="47" w:line="193" w:lineRule="auto"/>
        <w:rPr>
          <w:rFonts w:hint="eastAsia"/>
          <w:sz w:val="29"/>
          <w:szCs w:val="29"/>
        </w:rPr>
      </w:pPr>
      <w:r>
        <w:rPr>
          <w:rFonts w:hint="eastAsia"/>
          <w:sz w:val="29"/>
          <w:szCs w:val="29"/>
        </w:rPr>
        <w:t>Also, friars forsake perfection of their order for worship of the world, and covetousness; and they are not allowed to take the freedom of the Gospel to preach God’s word to the people.</w:t>
      </w:r>
    </w:p>
    <w:p w14:paraId="3FB8FD4F">
      <w:pPr>
        <w:pStyle w:val="2"/>
        <w:spacing w:before="47" w:line="193" w:lineRule="auto"/>
        <w:rPr>
          <w:rFonts w:hint="eastAsia"/>
          <w:sz w:val="29"/>
          <w:szCs w:val="29"/>
        </w:rPr>
      </w:pPr>
    </w:p>
    <w:p w14:paraId="69C5FF7B">
      <w:pPr>
        <w:pStyle w:val="2"/>
        <w:spacing w:before="47" w:line="193" w:lineRule="auto"/>
        <w:rPr>
          <w:rFonts w:hint="eastAsia"/>
          <w:sz w:val="29"/>
          <w:szCs w:val="29"/>
        </w:rPr>
      </w:pPr>
      <w:r>
        <w:rPr>
          <w:rFonts w:hint="eastAsia"/>
          <w:sz w:val="29"/>
          <w:szCs w:val="29"/>
        </w:rPr>
        <w:t>并且，托钵修士为了世俗的敬拜（worship，指尊荣地位）和贪婪，放弃了他们修会的完美性；他们不被允许取得福音的自由去向人民传讲上帝的话语。</w:t>
      </w:r>
    </w:p>
    <w:p w14:paraId="04CBDB5D">
      <w:pPr>
        <w:pStyle w:val="2"/>
        <w:spacing w:before="47" w:line="193" w:lineRule="auto"/>
        <w:rPr>
          <w:rFonts w:hint="eastAsia"/>
          <w:sz w:val="29"/>
          <w:szCs w:val="29"/>
        </w:rPr>
      </w:pPr>
    </w:p>
    <w:p w14:paraId="34DC7E6D">
      <w:pPr>
        <w:pStyle w:val="2"/>
        <w:spacing w:before="47" w:line="193" w:lineRule="auto"/>
        <w:rPr>
          <w:rFonts w:hint="eastAsia"/>
          <w:sz w:val="29"/>
          <w:szCs w:val="29"/>
        </w:rPr>
      </w:pPr>
      <w:r>
        <w:rPr>
          <w:rFonts w:hint="eastAsia"/>
          <w:sz w:val="29"/>
          <w:szCs w:val="29"/>
        </w:rPr>
        <w:t>For friars are made bishops — indeed, many times by simony.</w:t>
      </w:r>
    </w:p>
    <w:p w14:paraId="12B42527">
      <w:pPr>
        <w:pStyle w:val="2"/>
        <w:spacing w:before="47" w:line="193" w:lineRule="auto"/>
        <w:rPr>
          <w:rFonts w:hint="eastAsia"/>
          <w:sz w:val="29"/>
          <w:szCs w:val="29"/>
        </w:rPr>
      </w:pPr>
    </w:p>
    <w:p w14:paraId="0BD27E72">
      <w:pPr>
        <w:pStyle w:val="2"/>
        <w:spacing w:before="47" w:line="193" w:lineRule="auto"/>
        <w:rPr>
          <w:rFonts w:hint="eastAsia"/>
          <w:sz w:val="29"/>
          <w:szCs w:val="29"/>
        </w:rPr>
      </w:pPr>
      <w:r>
        <w:rPr>
          <w:rFonts w:hint="eastAsia"/>
          <w:sz w:val="29"/>
          <w:szCs w:val="29"/>
        </w:rPr>
        <w:t>因为托钵修士被立为主教——确实，很多时候是通过贩卖圣职罪。</w:t>
      </w:r>
    </w:p>
    <w:p w14:paraId="5D13964F">
      <w:pPr>
        <w:pStyle w:val="2"/>
        <w:spacing w:before="47" w:line="193" w:lineRule="auto"/>
        <w:rPr>
          <w:rFonts w:hint="eastAsia"/>
          <w:sz w:val="29"/>
          <w:szCs w:val="29"/>
        </w:rPr>
      </w:pPr>
    </w:p>
    <w:p w14:paraId="038F6068">
      <w:pPr>
        <w:pStyle w:val="2"/>
        <w:spacing w:before="47" w:line="193" w:lineRule="auto"/>
        <w:rPr>
          <w:rFonts w:hint="eastAsia"/>
          <w:sz w:val="29"/>
          <w:szCs w:val="29"/>
        </w:rPr>
      </w:pPr>
      <w:r>
        <w:rPr>
          <w:rFonts w:hint="eastAsia"/>
          <w:sz w:val="29"/>
          <w:szCs w:val="29"/>
        </w:rPr>
        <w:t>And they swear strongly to go and preach and convert heathen men, and leave this spiritual office, and be suffragans 619 in England, and rob men by extortions, as in punishing sin for money, and allowing men to lie in sin from year to year for an annual rent; and likewise in hallowing churches and churchyards and altars — and commonly all other sacraments — for money.</w:t>
      </w:r>
    </w:p>
    <w:p w14:paraId="7C7AA464">
      <w:pPr>
        <w:pStyle w:val="2"/>
        <w:spacing w:before="47" w:line="193" w:lineRule="auto"/>
        <w:rPr>
          <w:rFonts w:hint="eastAsia"/>
          <w:sz w:val="29"/>
          <w:szCs w:val="29"/>
        </w:rPr>
      </w:pPr>
    </w:p>
    <w:p w14:paraId="51CD7733">
      <w:pPr>
        <w:pStyle w:val="2"/>
        <w:spacing w:before="47" w:line="193" w:lineRule="auto"/>
        <w:rPr>
          <w:rFonts w:hint="eastAsia"/>
          <w:sz w:val="29"/>
          <w:szCs w:val="29"/>
        </w:rPr>
      </w:pPr>
      <w:r>
        <w:rPr>
          <w:rFonts w:hint="eastAsia"/>
          <w:sz w:val="29"/>
          <w:szCs w:val="29"/>
        </w:rPr>
        <w:t>他们郑重起誓要去传道并使外邦人（heathen men）归信，却离弃了这个属灵的职分，在英格兰作副主教（suffragans）619，并通过勒索抢劫人，例如用金钱惩罚罪恶，并允许人年复一年地为了一笔年租而活在罪中；同样地，为了金钱而祝圣教堂、教堂墓地和祭坛——以及通常所有其他的圣事。</w:t>
      </w:r>
    </w:p>
    <w:p w14:paraId="11DB5081">
      <w:pPr>
        <w:pStyle w:val="2"/>
        <w:spacing w:before="47" w:line="193" w:lineRule="auto"/>
        <w:rPr>
          <w:rFonts w:hint="eastAsia"/>
          <w:sz w:val="29"/>
          <w:szCs w:val="29"/>
        </w:rPr>
      </w:pPr>
    </w:p>
    <w:p w14:paraId="11F44A7E">
      <w:pPr>
        <w:pStyle w:val="2"/>
        <w:spacing w:before="47" w:line="193" w:lineRule="auto"/>
        <w:rPr>
          <w:rFonts w:hint="eastAsia"/>
          <w:sz w:val="29"/>
          <w:szCs w:val="29"/>
        </w:rPr>
      </w:pPr>
      <w:r>
        <w:rPr>
          <w:rFonts w:hint="eastAsia"/>
          <w:sz w:val="29"/>
          <w:szCs w:val="29"/>
        </w:rPr>
        <w:t>And thus these friars bishops commonly live ever after in simony, pride, and robbery.</w:t>
      </w:r>
    </w:p>
    <w:p w14:paraId="75DD739F">
      <w:pPr>
        <w:pStyle w:val="2"/>
        <w:spacing w:before="47" w:line="193" w:lineRule="auto"/>
        <w:rPr>
          <w:rFonts w:hint="eastAsia"/>
          <w:sz w:val="29"/>
          <w:szCs w:val="29"/>
        </w:rPr>
      </w:pPr>
    </w:p>
    <w:p w14:paraId="18327F05">
      <w:pPr>
        <w:pStyle w:val="2"/>
        <w:spacing w:before="47" w:line="193" w:lineRule="auto"/>
        <w:rPr>
          <w:rFonts w:hint="eastAsia"/>
          <w:sz w:val="29"/>
          <w:szCs w:val="29"/>
        </w:rPr>
      </w:pPr>
      <w:r>
        <w:rPr>
          <w:rFonts w:hint="eastAsia"/>
          <w:sz w:val="29"/>
          <w:szCs w:val="29"/>
        </w:rPr>
        <w:t>因此这些托钵修士主教通常此后一直活在贩卖圣职罪、骄傲和抢劫中。</w:t>
      </w:r>
    </w:p>
    <w:p w14:paraId="284C7669">
      <w:pPr>
        <w:pStyle w:val="2"/>
        <w:spacing w:before="47" w:line="193" w:lineRule="auto"/>
        <w:rPr>
          <w:rFonts w:hint="eastAsia"/>
          <w:sz w:val="29"/>
          <w:szCs w:val="29"/>
        </w:rPr>
      </w:pPr>
    </w:p>
    <w:p w14:paraId="04A14AA7">
      <w:pPr>
        <w:pStyle w:val="2"/>
        <w:spacing w:before="47" w:line="193" w:lineRule="auto"/>
        <w:rPr>
          <w:rFonts w:hint="eastAsia"/>
          <w:sz w:val="29"/>
          <w:szCs w:val="29"/>
        </w:rPr>
      </w:pPr>
      <w:r>
        <w:rPr>
          <w:rFonts w:hint="eastAsia"/>
          <w:sz w:val="29"/>
          <w:szCs w:val="29"/>
        </w:rPr>
        <w:t>And thus they are exempt by Caiaphas’ bishopric from all good observances of God’s law, and by their own order, and are free to live in sin, and to rob our land and envenom it with many cursings.</w:t>
      </w:r>
    </w:p>
    <w:p w14:paraId="7CD0081C">
      <w:pPr>
        <w:pStyle w:val="2"/>
        <w:spacing w:before="47" w:line="193" w:lineRule="auto"/>
        <w:rPr>
          <w:rFonts w:hint="eastAsia"/>
          <w:sz w:val="29"/>
          <w:szCs w:val="29"/>
        </w:rPr>
      </w:pPr>
    </w:p>
    <w:p w14:paraId="02611C4E">
      <w:pPr>
        <w:pStyle w:val="2"/>
        <w:spacing w:before="47" w:line="193" w:lineRule="auto"/>
        <w:rPr>
          <w:rFonts w:hint="eastAsia"/>
          <w:sz w:val="29"/>
          <w:szCs w:val="29"/>
        </w:rPr>
      </w:pPr>
      <w:r>
        <w:rPr>
          <w:rFonts w:hint="eastAsia"/>
          <w:sz w:val="29"/>
          <w:szCs w:val="29"/>
        </w:rPr>
        <w:t>因此他们因该亚法式的主教职分（Caiaphas’ bishopric）而免于遵守上帝律法的一切良善规定，也免于遵守他们自己修会的规定，并且可以自由地活在罪中，抢劫我们的土地，并用许多咒诅毒害它。</w:t>
      </w:r>
    </w:p>
    <w:p w14:paraId="1F1BB70D">
      <w:pPr>
        <w:pStyle w:val="2"/>
        <w:spacing w:before="47" w:line="193" w:lineRule="auto"/>
        <w:rPr>
          <w:rFonts w:hint="eastAsia"/>
          <w:sz w:val="29"/>
          <w:szCs w:val="29"/>
        </w:rPr>
      </w:pPr>
    </w:p>
    <w:p w14:paraId="5886F249">
      <w:pPr>
        <w:pStyle w:val="2"/>
        <w:spacing w:before="47" w:line="193" w:lineRule="auto"/>
        <w:rPr>
          <w:rFonts w:hint="eastAsia"/>
          <w:sz w:val="29"/>
          <w:szCs w:val="29"/>
        </w:rPr>
      </w:pPr>
      <w:r>
        <w:rPr>
          <w:rFonts w:hint="eastAsia"/>
          <w:sz w:val="29"/>
          <w:szCs w:val="29"/>
        </w:rPr>
        <w:t>And so they first convey the gold of our land to aliens, and sometimes to our enemies, to get this false exemption from Antichrist.</w:t>
      </w:r>
    </w:p>
    <w:p w14:paraId="79246D3C">
      <w:pPr>
        <w:pStyle w:val="2"/>
        <w:spacing w:before="47" w:line="193" w:lineRule="auto"/>
        <w:rPr>
          <w:rFonts w:hint="eastAsia"/>
          <w:sz w:val="29"/>
          <w:szCs w:val="29"/>
        </w:rPr>
      </w:pPr>
    </w:p>
    <w:p w14:paraId="6304D40D">
      <w:pPr>
        <w:pStyle w:val="2"/>
        <w:spacing w:before="47" w:line="193" w:lineRule="auto"/>
        <w:rPr>
          <w:rFonts w:hint="eastAsia"/>
          <w:sz w:val="29"/>
          <w:szCs w:val="29"/>
        </w:rPr>
      </w:pPr>
      <w:r>
        <w:rPr>
          <w:rFonts w:hint="eastAsia"/>
          <w:sz w:val="29"/>
          <w:szCs w:val="29"/>
        </w:rPr>
        <w:t>因此他们首先将我们土地的黄金输送给外邦人，有时输送给我们的敌人，以从敌基督那里获得这种虚假的豁免。</w:t>
      </w:r>
    </w:p>
    <w:p w14:paraId="527300E2">
      <w:pPr>
        <w:pStyle w:val="2"/>
        <w:spacing w:before="47" w:line="193" w:lineRule="auto"/>
        <w:rPr>
          <w:rFonts w:hint="eastAsia"/>
          <w:sz w:val="29"/>
          <w:szCs w:val="29"/>
        </w:rPr>
      </w:pPr>
    </w:p>
    <w:p w14:paraId="7BE593BA">
      <w:pPr>
        <w:pStyle w:val="2"/>
        <w:spacing w:before="47" w:line="193" w:lineRule="auto"/>
        <w:rPr>
          <w:rFonts w:hint="eastAsia"/>
          <w:sz w:val="29"/>
          <w:szCs w:val="29"/>
        </w:rPr>
      </w:pPr>
      <w:r>
        <w:rPr>
          <w:rFonts w:hint="eastAsia"/>
          <w:sz w:val="29"/>
          <w:szCs w:val="29"/>
        </w:rPr>
        <w:t>And ever after they live by robbing poor men, and maintaining much sin, cursing, and simony, which is passing heresy.</w:t>
      </w:r>
    </w:p>
    <w:p w14:paraId="34273752">
      <w:pPr>
        <w:pStyle w:val="2"/>
        <w:spacing w:before="47" w:line="193" w:lineRule="auto"/>
        <w:rPr>
          <w:rFonts w:hint="eastAsia"/>
          <w:sz w:val="29"/>
          <w:szCs w:val="29"/>
        </w:rPr>
      </w:pPr>
    </w:p>
    <w:p w14:paraId="592C7A37">
      <w:pPr>
        <w:pStyle w:val="2"/>
        <w:spacing w:before="47" w:line="193" w:lineRule="auto"/>
        <w:rPr>
          <w:rFonts w:hint="eastAsia"/>
          <w:sz w:val="29"/>
          <w:szCs w:val="29"/>
        </w:rPr>
      </w:pPr>
      <w:r>
        <w:rPr>
          <w:rFonts w:hint="eastAsia"/>
          <w:sz w:val="29"/>
          <w:szCs w:val="29"/>
        </w:rPr>
        <w:t>此后他们一直靠抢劫穷人，并维持许多罪恶、咒诅和贩卖圣职罪为生，这超越了异端。</w:t>
      </w:r>
    </w:p>
    <w:p w14:paraId="17A09825">
      <w:pPr>
        <w:pStyle w:val="2"/>
        <w:spacing w:before="47" w:line="193" w:lineRule="auto"/>
        <w:rPr>
          <w:rFonts w:hint="eastAsia"/>
          <w:sz w:val="29"/>
          <w:szCs w:val="29"/>
        </w:rPr>
      </w:pPr>
    </w:p>
    <w:p w14:paraId="47987B47">
      <w:pPr>
        <w:pStyle w:val="2"/>
        <w:spacing w:before="47" w:line="193" w:lineRule="auto"/>
        <w:rPr>
          <w:rFonts w:hint="eastAsia"/>
          <w:sz w:val="29"/>
          <w:szCs w:val="29"/>
        </w:rPr>
      </w:pPr>
      <w:r>
        <w:rPr>
          <w:rFonts w:hint="eastAsia"/>
          <w:sz w:val="29"/>
          <w:szCs w:val="29"/>
        </w:rPr>
        <w:t>And others of their bishops who have dioceses in this land, forsake poverty, and penance, and obedience.</w:t>
      </w:r>
    </w:p>
    <w:p w14:paraId="733EE2B5">
      <w:pPr>
        <w:pStyle w:val="2"/>
        <w:spacing w:before="47" w:line="193" w:lineRule="auto"/>
        <w:rPr>
          <w:rFonts w:hint="eastAsia"/>
          <w:sz w:val="29"/>
          <w:szCs w:val="29"/>
        </w:rPr>
      </w:pPr>
    </w:p>
    <w:p w14:paraId="21D54DC0">
      <w:pPr>
        <w:pStyle w:val="2"/>
        <w:spacing w:before="47" w:line="193" w:lineRule="auto"/>
        <w:rPr>
          <w:rFonts w:hint="eastAsia"/>
          <w:sz w:val="29"/>
          <w:szCs w:val="29"/>
        </w:rPr>
      </w:pPr>
      <w:r>
        <w:rPr>
          <w:rFonts w:hint="eastAsia"/>
          <w:sz w:val="29"/>
          <w:szCs w:val="29"/>
        </w:rPr>
        <w:t>他们中其他在这片土地上拥有教区（dioceses）的主教，放弃了贫穷、悔罪和顺服。</w:t>
      </w:r>
    </w:p>
    <w:p w14:paraId="208DEA6E">
      <w:pPr>
        <w:pStyle w:val="2"/>
        <w:spacing w:before="47" w:line="193" w:lineRule="auto"/>
        <w:rPr>
          <w:rFonts w:hint="eastAsia"/>
          <w:sz w:val="29"/>
          <w:szCs w:val="29"/>
        </w:rPr>
      </w:pPr>
    </w:p>
    <w:p w14:paraId="021B616C">
      <w:pPr>
        <w:pStyle w:val="2"/>
        <w:spacing w:before="47" w:line="193" w:lineRule="auto"/>
        <w:rPr>
          <w:rFonts w:hint="eastAsia"/>
          <w:sz w:val="29"/>
          <w:szCs w:val="29"/>
        </w:rPr>
      </w:pPr>
      <w:r>
        <w:rPr>
          <w:rFonts w:hint="eastAsia"/>
          <w:sz w:val="29"/>
          <w:szCs w:val="29"/>
        </w:rPr>
        <w:t>For they look to be masters of all friars of that order in this land, and to live in pride, in the lusts of their flesh, in idleness, and despoiling the people more subtly than others.</w:t>
      </w:r>
    </w:p>
    <w:p w14:paraId="5EAB7A1A">
      <w:pPr>
        <w:pStyle w:val="2"/>
        <w:spacing w:before="47" w:line="193" w:lineRule="auto"/>
        <w:rPr>
          <w:rFonts w:hint="eastAsia"/>
          <w:sz w:val="29"/>
          <w:szCs w:val="29"/>
        </w:rPr>
      </w:pPr>
    </w:p>
    <w:p w14:paraId="51E7766D">
      <w:pPr>
        <w:pStyle w:val="2"/>
        <w:spacing w:before="47" w:line="193" w:lineRule="auto"/>
        <w:rPr>
          <w:rFonts w:hint="eastAsia"/>
          <w:sz w:val="29"/>
          <w:szCs w:val="29"/>
        </w:rPr>
      </w:pPr>
      <w:r>
        <w:rPr>
          <w:rFonts w:hint="eastAsia"/>
          <w:sz w:val="29"/>
          <w:szCs w:val="29"/>
        </w:rPr>
        <w:t>因为他们期望成为这片土地上该修会所有托钵修士的主人，并活在骄傲中，活在他们肉体的私欲中，活在懒惰中，并且比其他人更巧妙地掠夺人民。</w:t>
      </w:r>
    </w:p>
    <w:p w14:paraId="6B5061C6">
      <w:pPr>
        <w:pStyle w:val="2"/>
        <w:spacing w:before="47" w:line="193" w:lineRule="auto"/>
        <w:rPr>
          <w:rFonts w:hint="eastAsia"/>
          <w:sz w:val="29"/>
          <w:szCs w:val="29"/>
        </w:rPr>
      </w:pPr>
    </w:p>
    <w:p w14:paraId="068DCD84">
      <w:pPr>
        <w:pStyle w:val="2"/>
        <w:spacing w:before="47" w:line="193" w:lineRule="auto"/>
        <w:rPr>
          <w:rFonts w:hint="eastAsia"/>
          <w:sz w:val="29"/>
          <w:szCs w:val="29"/>
        </w:rPr>
      </w:pPr>
      <w:r>
        <w:rPr>
          <w:rFonts w:hint="eastAsia"/>
          <w:sz w:val="29"/>
          <w:szCs w:val="29"/>
        </w:rPr>
        <w:t>And thus a friar dwells in the courts of lords and ladies to be their confessor, and not displease them for anything, even though they live in ever so cursed sins.</w:t>
      </w:r>
    </w:p>
    <w:p w14:paraId="7D73AD2B">
      <w:pPr>
        <w:pStyle w:val="2"/>
        <w:spacing w:before="47" w:line="193" w:lineRule="auto"/>
        <w:rPr>
          <w:rFonts w:hint="eastAsia"/>
          <w:sz w:val="29"/>
          <w:szCs w:val="29"/>
        </w:rPr>
      </w:pPr>
    </w:p>
    <w:p w14:paraId="1D7BBEA0">
      <w:pPr>
        <w:pStyle w:val="2"/>
        <w:spacing w:before="47" w:line="193" w:lineRule="auto"/>
        <w:rPr>
          <w:rFonts w:hint="eastAsia"/>
          <w:sz w:val="29"/>
          <w:szCs w:val="29"/>
        </w:rPr>
      </w:pPr>
      <w:r>
        <w:rPr>
          <w:rFonts w:hint="eastAsia"/>
          <w:sz w:val="29"/>
          <w:szCs w:val="29"/>
        </w:rPr>
        <w:t>因此一个托钵修士住在领主和贵妇的宫廷里作他们的忏悔神父，并且无论如何都不惹他们不快，即使他们活在如此受咒诅的罪中。</w:t>
      </w:r>
    </w:p>
    <w:p w14:paraId="1F5FF7E8">
      <w:pPr>
        <w:pStyle w:val="2"/>
        <w:spacing w:before="47" w:line="193" w:lineRule="auto"/>
        <w:rPr>
          <w:rFonts w:hint="eastAsia"/>
          <w:sz w:val="29"/>
          <w:szCs w:val="29"/>
        </w:rPr>
      </w:pPr>
    </w:p>
    <w:p w14:paraId="3A4D3B95">
      <w:pPr>
        <w:pStyle w:val="2"/>
        <w:spacing w:before="47" w:line="193" w:lineRule="auto"/>
        <w:rPr>
          <w:rFonts w:hint="eastAsia"/>
          <w:sz w:val="29"/>
          <w:szCs w:val="29"/>
        </w:rPr>
      </w:pPr>
      <w:r>
        <w:rPr>
          <w:rFonts w:hint="eastAsia"/>
          <w:sz w:val="29"/>
          <w:szCs w:val="29"/>
        </w:rPr>
        <w:t>This is done in order to live in Antichrist’s lusts, and to falsely get money into his convent, and to hinder poor men from their alms; and for this, he has leave and commandment by virtue of his “obedience.”</w:t>
      </w:r>
    </w:p>
    <w:p w14:paraId="26203180">
      <w:pPr>
        <w:pStyle w:val="2"/>
        <w:spacing w:before="47" w:line="193" w:lineRule="auto"/>
        <w:rPr>
          <w:rFonts w:hint="eastAsia"/>
          <w:sz w:val="29"/>
          <w:szCs w:val="29"/>
        </w:rPr>
      </w:pPr>
    </w:p>
    <w:p w14:paraId="5E51A99B">
      <w:pPr>
        <w:pStyle w:val="2"/>
        <w:spacing w:before="47" w:line="193" w:lineRule="auto"/>
        <w:rPr>
          <w:rFonts w:hint="eastAsia"/>
          <w:sz w:val="29"/>
          <w:szCs w:val="29"/>
        </w:rPr>
      </w:pPr>
      <w:r>
        <w:rPr>
          <w:rFonts w:hint="eastAsia"/>
          <w:sz w:val="29"/>
          <w:szCs w:val="29"/>
        </w:rPr>
        <w:t>这样做是为了活在敌基督的私欲中，为了虚假地将钱弄进他的修道院，并阻碍穷人得到他们的施舍；为此，他凭着他的“顺服”获得了许可和命令。</w:t>
      </w:r>
    </w:p>
    <w:p w14:paraId="56617BD3">
      <w:pPr>
        <w:pStyle w:val="2"/>
        <w:spacing w:before="47" w:line="193" w:lineRule="auto"/>
        <w:rPr>
          <w:rFonts w:hint="eastAsia"/>
          <w:sz w:val="29"/>
          <w:szCs w:val="29"/>
        </w:rPr>
      </w:pPr>
    </w:p>
    <w:p w14:paraId="0E56D952">
      <w:pPr>
        <w:pStyle w:val="2"/>
        <w:spacing w:before="47" w:line="193" w:lineRule="auto"/>
        <w:rPr>
          <w:rFonts w:hint="eastAsia"/>
          <w:sz w:val="29"/>
          <w:szCs w:val="29"/>
        </w:rPr>
      </w:pPr>
      <w:r>
        <w:rPr>
          <w:rFonts w:hint="eastAsia"/>
          <w:sz w:val="29"/>
          <w:szCs w:val="29"/>
        </w:rPr>
        <w:t>AGAINST THE ORDER OF FRIARS. 235</w:t>
      </w:r>
    </w:p>
    <w:p w14:paraId="742CB17D">
      <w:pPr>
        <w:pStyle w:val="2"/>
        <w:spacing w:before="47" w:line="193" w:lineRule="auto"/>
        <w:rPr>
          <w:rFonts w:hint="eastAsia"/>
          <w:sz w:val="29"/>
          <w:szCs w:val="29"/>
        </w:rPr>
      </w:pPr>
    </w:p>
    <w:p w14:paraId="7171D3E8">
      <w:pPr>
        <w:pStyle w:val="2"/>
        <w:spacing w:before="47" w:line="193" w:lineRule="auto"/>
        <w:rPr>
          <w:rFonts w:hint="eastAsia"/>
          <w:sz w:val="29"/>
          <w:szCs w:val="29"/>
        </w:rPr>
      </w:pPr>
      <w:r>
        <w:rPr>
          <w:rFonts w:hint="eastAsia"/>
          <w:sz w:val="29"/>
          <w:szCs w:val="29"/>
        </w:rPr>
        <w:t>反对托钵修士修会。 235</w:t>
      </w:r>
    </w:p>
    <w:p w14:paraId="7F79CCFA">
      <w:pPr>
        <w:pStyle w:val="2"/>
        <w:spacing w:before="47" w:line="193" w:lineRule="auto"/>
        <w:rPr>
          <w:rFonts w:hint="eastAsia"/>
          <w:sz w:val="29"/>
          <w:szCs w:val="29"/>
        </w:rPr>
      </w:pPr>
    </w:p>
    <w:p w14:paraId="61B6BCF2">
      <w:pPr>
        <w:pStyle w:val="2"/>
        <w:spacing w:before="47" w:line="193" w:lineRule="auto"/>
        <w:rPr>
          <w:rFonts w:hint="eastAsia"/>
          <w:sz w:val="29"/>
          <w:szCs w:val="29"/>
        </w:rPr>
      </w:pPr>
      <w:r>
        <w:rPr>
          <w:rFonts w:hint="eastAsia"/>
          <w:sz w:val="29"/>
          <w:szCs w:val="29"/>
        </w:rPr>
        <w:t>But he shall have no leave to go generally about in the world, and to preach truly the Gospel without begging, and to live an open, poor, and just life as Christ and his apostles did.</w:t>
      </w:r>
    </w:p>
    <w:p w14:paraId="395FC8A7">
      <w:pPr>
        <w:pStyle w:val="2"/>
        <w:spacing w:before="47" w:line="193" w:lineRule="auto"/>
        <w:rPr>
          <w:rFonts w:hint="eastAsia"/>
          <w:sz w:val="29"/>
          <w:szCs w:val="29"/>
        </w:rPr>
      </w:pPr>
    </w:p>
    <w:p w14:paraId="620AF033">
      <w:pPr>
        <w:pStyle w:val="2"/>
        <w:spacing w:before="47" w:line="193" w:lineRule="auto"/>
        <w:rPr>
          <w:rFonts w:hint="eastAsia"/>
          <w:sz w:val="29"/>
          <w:szCs w:val="29"/>
        </w:rPr>
      </w:pPr>
      <w:r>
        <w:rPr>
          <w:rFonts w:hint="eastAsia"/>
          <w:sz w:val="29"/>
          <w:szCs w:val="29"/>
        </w:rPr>
        <w:t>但他将没有许可普遍地周游世界，不带乞讨地真实传讲福音，并像基督和祂的使徒那样过一种公开、贫穷和公义的生活。</w:t>
      </w:r>
    </w:p>
    <w:p w14:paraId="1B92F23F">
      <w:pPr>
        <w:pStyle w:val="2"/>
        <w:spacing w:before="47" w:line="193" w:lineRule="auto"/>
        <w:rPr>
          <w:rFonts w:hint="eastAsia"/>
          <w:sz w:val="29"/>
          <w:szCs w:val="29"/>
        </w:rPr>
      </w:pPr>
    </w:p>
    <w:p w14:paraId="6F2E7BE3">
      <w:pPr>
        <w:pStyle w:val="2"/>
        <w:spacing w:before="47" w:line="193" w:lineRule="auto"/>
        <w:rPr>
          <w:rFonts w:hint="eastAsia"/>
          <w:sz w:val="29"/>
          <w:szCs w:val="29"/>
        </w:rPr>
      </w:pPr>
      <w:r>
        <w:rPr>
          <w:rFonts w:hint="eastAsia"/>
          <w:sz w:val="29"/>
          <w:szCs w:val="29"/>
        </w:rPr>
        <w:t>For this would be the destroying of their feigned order.</w:t>
      </w:r>
    </w:p>
    <w:p w14:paraId="5B07F277">
      <w:pPr>
        <w:pStyle w:val="2"/>
        <w:spacing w:before="47" w:line="193" w:lineRule="auto"/>
        <w:rPr>
          <w:rFonts w:hint="eastAsia"/>
          <w:sz w:val="29"/>
          <w:szCs w:val="29"/>
        </w:rPr>
      </w:pPr>
    </w:p>
    <w:p w14:paraId="3AE7AB4E">
      <w:pPr>
        <w:pStyle w:val="2"/>
        <w:spacing w:before="47" w:line="193" w:lineRule="auto"/>
        <w:rPr>
          <w:rFonts w:hint="eastAsia"/>
          <w:sz w:val="29"/>
          <w:szCs w:val="29"/>
        </w:rPr>
      </w:pPr>
      <w:r>
        <w:rPr>
          <w:rFonts w:hint="eastAsia"/>
          <w:sz w:val="29"/>
          <w:szCs w:val="29"/>
        </w:rPr>
        <w:t>因为这将摧毁他们虚假的修会。</w:t>
      </w:r>
    </w:p>
    <w:p w14:paraId="6C74E817">
      <w:pPr>
        <w:pStyle w:val="2"/>
        <w:spacing w:before="47" w:line="193" w:lineRule="auto"/>
        <w:rPr>
          <w:rFonts w:hint="eastAsia"/>
          <w:sz w:val="29"/>
          <w:szCs w:val="29"/>
        </w:rPr>
      </w:pPr>
    </w:p>
    <w:p w14:paraId="479AFFBB">
      <w:pPr>
        <w:pStyle w:val="2"/>
        <w:spacing w:before="47" w:line="193" w:lineRule="auto"/>
        <w:rPr>
          <w:rFonts w:hint="eastAsia"/>
          <w:sz w:val="29"/>
          <w:szCs w:val="29"/>
        </w:rPr>
      </w:pPr>
      <w:r>
        <w:rPr>
          <w:rFonts w:hint="eastAsia"/>
          <w:sz w:val="29"/>
          <w:szCs w:val="29"/>
        </w:rPr>
        <w:t>And therefore they love pride, covetousness, and the lusts of their own flesh, more than the worship of God, and the health of man’s soul.</w:t>
      </w:r>
    </w:p>
    <w:p w14:paraId="5873DA60">
      <w:pPr>
        <w:pStyle w:val="2"/>
        <w:spacing w:before="47" w:line="193" w:lineRule="auto"/>
        <w:rPr>
          <w:rFonts w:hint="eastAsia"/>
          <w:sz w:val="29"/>
          <w:szCs w:val="29"/>
        </w:rPr>
      </w:pPr>
    </w:p>
    <w:p w14:paraId="53A0AF2B">
      <w:pPr>
        <w:pStyle w:val="2"/>
        <w:spacing w:before="47" w:line="193" w:lineRule="auto"/>
        <w:rPr>
          <w:rFonts w:hint="eastAsia"/>
          <w:sz w:val="29"/>
          <w:szCs w:val="29"/>
        </w:rPr>
      </w:pPr>
      <w:r>
        <w:rPr>
          <w:rFonts w:hint="eastAsia"/>
          <w:sz w:val="29"/>
          <w:szCs w:val="29"/>
        </w:rPr>
        <w:t>因此他们爱骄傲、贪婪和他们自己肉体的私欲，胜过爱敬拜上帝和人灵魂的健康。</w:t>
      </w:r>
    </w:p>
    <w:p w14:paraId="2EDC0463">
      <w:pPr>
        <w:pStyle w:val="2"/>
        <w:spacing w:before="47" w:line="193" w:lineRule="auto"/>
        <w:rPr>
          <w:rFonts w:hint="eastAsia"/>
          <w:sz w:val="29"/>
          <w:szCs w:val="29"/>
        </w:rPr>
      </w:pPr>
    </w:p>
    <w:p w14:paraId="49C233AD">
      <w:pPr>
        <w:pStyle w:val="2"/>
        <w:spacing w:before="47" w:line="193" w:lineRule="auto"/>
        <w:rPr>
          <w:rFonts w:hint="eastAsia"/>
          <w:sz w:val="29"/>
          <w:szCs w:val="29"/>
        </w:rPr>
      </w:pPr>
      <w:r>
        <w:rPr>
          <w:rFonts w:hint="eastAsia"/>
          <w:sz w:val="29"/>
          <w:szCs w:val="29"/>
        </w:rPr>
        <w:t>And thus they sacrifice to Lucifer, to mammon, and to their own stinking belly.</w:t>
      </w:r>
    </w:p>
    <w:p w14:paraId="23B50346">
      <w:pPr>
        <w:pStyle w:val="2"/>
        <w:spacing w:before="47" w:line="193" w:lineRule="auto"/>
        <w:rPr>
          <w:rFonts w:hint="eastAsia"/>
          <w:sz w:val="29"/>
          <w:szCs w:val="29"/>
        </w:rPr>
      </w:pPr>
    </w:p>
    <w:p w14:paraId="478641E2">
      <w:pPr>
        <w:pStyle w:val="2"/>
        <w:spacing w:before="47" w:line="193" w:lineRule="auto"/>
        <w:rPr>
          <w:rFonts w:hint="eastAsia"/>
          <w:sz w:val="29"/>
          <w:szCs w:val="29"/>
        </w:rPr>
      </w:pPr>
      <w:r>
        <w:rPr>
          <w:rFonts w:hint="eastAsia"/>
          <w:sz w:val="29"/>
          <w:szCs w:val="29"/>
        </w:rPr>
        <w:t>因此他们向路西法、玛门（mammon）和他们自己发臭的肚腹献祭。</w:t>
      </w:r>
    </w:p>
    <w:p w14:paraId="750F9EA6">
      <w:pPr>
        <w:pStyle w:val="2"/>
        <w:spacing w:before="47" w:line="193" w:lineRule="auto"/>
        <w:rPr>
          <w:rFonts w:hint="eastAsia"/>
          <w:sz w:val="29"/>
          <w:szCs w:val="29"/>
        </w:rPr>
      </w:pPr>
    </w:p>
    <w:p w14:paraId="75C384F4">
      <w:pPr>
        <w:pStyle w:val="2"/>
        <w:spacing w:before="47" w:line="193" w:lineRule="auto"/>
        <w:rPr>
          <w:rFonts w:hint="eastAsia"/>
          <w:sz w:val="29"/>
          <w:szCs w:val="29"/>
        </w:rPr>
      </w:pPr>
      <w:r>
        <w:rPr>
          <w:rFonts w:hint="eastAsia"/>
          <w:sz w:val="29"/>
          <w:szCs w:val="29"/>
        </w:rPr>
        <w:t>Chapter 20.</w:t>
      </w:r>
    </w:p>
    <w:p w14:paraId="54C324DB">
      <w:pPr>
        <w:pStyle w:val="2"/>
        <w:spacing w:before="47" w:line="193" w:lineRule="auto"/>
        <w:rPr>
          <w:rFonts w:hint="eastAsia"/>
          <w:sz w:val="29"/>
          <w:szCs w:val="29"/>
        </w:rPr>
      </w:pPr>
    </w:p>
    <w:p w14:paraId="61D8832C">
      <w:pPr>
        <w:pStyle w:val="2"/>
        <w:spacing w:before="47" w:line="193" w:lineRule="auto"/>
        <w:rPr>
          <w:rFonts w:hint="eastAsia"/>
          <w:sz w:val="29"/>
          <w:szCs w:val="29"/>
        </w:rPr>
      </w:pPr>
      <w:r>
        <w:rPr>
          <w:rFonts w:hint="eastAsia"/>
          <w:sz w:val="29"/>
          <w:szCs w:val="29"/>
        </w:rPr>
        <w:t>第二十章。</w:t>
      </w:r>
    </w:p>
    <w:p w14:paraId="725346A1">
      <w:pPr>
        <w:pStyle w:val="2"/>
        <w:spacing w:before="47" w:line="193" w:lineRule="auto"/>
        <w:rPr>
          <w:rFonts w:hint="eastAsia"/>
          <w:sz w:val="29"/>
          <w:szCs w:val="29"/>
        </w:rPr>
      </w:pPr>
    </w:p>
    <w:p w14:paraId="7B1F00B4">
      <w:pPr>
        <w:pStyle w:val="2"/>
        <w:spacing w:before="47" w:line="193" w:lineRule="auto"/>
        <w:rPr>
          <w:rFonts w:hint="eastAsia"/>
          <w:sz w:val="29"/>
          <w:szCs w:val="29"/>
        </w:rPr>
      </w:pPr>
      <w:r>
        <w:rPr>
          <w:rFonts w:hint="eastAsia"/>
          <w:sz w:val="29"/>
          <w:szCs w:val="29"/>
        </w:rPr>
        <w:t>Their Rotten Habit is Esteemed above Christ’s Body.</w:t>
      </w:r>
    </w:p>
    <w:p w14:paraId="2602CE9F">
      <w:pPr>
        <w:pStyle w:val="2"/>
        <w:spacing w:before="47" w:line="193" w:lineRule="auto"/>
        <w:rPr>
          <w:rFonts w:hint="eastAsia"/>
          <w:sz w:val="29"/>
          <w:szCs w:val="29"/>
        </w:rPr>
      </w:pPr>
    </w:p>
    <w:p w14:paraId="6092D5E9">
      <w:pPr>
        <w:pStyle w:val="2"/>
        <w:spacing w:before="47" w:line="193" w:lineRule="auto"/>
        <w:rPr>
          <w:rFonts w:hint="eastAsia"/>
          <w:sz w:val="29"/>
          <w:szCs w:val="29"/>
        </w:rPr>
      </w:pPr>
      <w:r>
        <w:rPr>
          <w:rFonts w:hint="eastAsia"/>
          <w:sz w:val="29"/>
          <w:szCs w:val="29"/>
        </w:rPr>
        <w:t>他们腐朽的会衣被看重过于基督的身体。</w:t>
      </w:r>
    </w:p>
    <w:p w14:paraId="79285C15">
      <w:pPr>
        <w:pStyle w:val="2"/>
        <w:spacing w:before="47" w:line="193" w:lineRule="auto"/>
        <w:rPr>
          <w:rFonts w:hint="eastAsia"/>
          <w:sz w:val="29"/>
          <w:szCs w:val="29"/>
        </w:rPr>
      </w:pPr>
    </w:p>
    <w:p w14:paraId="51E7C126">
      <w:pPr>
        <w:pStyle w:val="2"/>
        <w:spacing w:before="47" w:line="193" w:lineRule="auto"/>
        <w:rPr>
          <w:rFonts w:hint="eastAsia"/>
          <w:sz w:val="29"/>
          <w:szCs w:val="29"/>
        </w:rPr>
      </w:pPr>
      <w:r>
        <w:rPr>
          <w:rFonts w:hint="eastAsia"/>
          <w:sz w:val="29"/>
          <w:szCs w:val="29"/>
        </w:rPr>
        <w:t>Also, friars praise their rotten habit, more than the worshipful body of our Lord Jesus Christ.</w:t>
      </w:r>
    </w:p>
    <w:p w14:paraId="15949DA6">
      <w:pPr>
        <w:pStyle w:val="2"/>
        <w:spacing w:before="47" w:line="193" w:lineRule="auto"/>
        <w:rPr>
          <w:rFonts w:hint="eastAsia"/>
          <w:sz w:val="29"/>
          <w:szCs w:val="29"/>
        </w:rPr>
      </w:pPr>
    </w:p>
    <w:p w14:paraId="076BDA3E">
      <w:pPr>
        <w:pStyle w:val="2"/>
        <w:spacing w:before="47" w:line="193" w:lineRule="auto"/>
        <w:rPr>
          <w:rFonts w:hint="eastAsia"/>
          <w:sz w:val="29"/>
          <w:szCs w:val="29"/>
        </w:rPr>
      </w:pPr>
      <w:r>
        <w:rPr>
          <w:rFonts w:hint="eastAsia"/>
          <w:sz w:val="29"/>
          <w:szCs w:val="29"/>
        </w:rPr>
        <w:t>并且，托钵修士称赞他们腐朽的会衣（rotten habit），胜过称赞我们主耶稣基督可敬拜的身体。</w:t>
      </w:r>
    </w:p>
    <w:p w14:paraId="32975881">
      <w:pPr>
        <w:pStyle w:val="2"/>
        <w:spacing w:before="47" w:line="193" w:lineRule="auto"/>
        <w:rPr>
          <w:rFonts w:hint="eastAsia"/>
          <w:sz w:val="29"/>
          <w:szCs w:val="29"/>
        </w:rPr>
      </w:pPr>
    </w:p>
    <w:p w14:paraId="06B38488">
      <w:pPr>
        <w:pStyle w:val="2"/>
        <w:spacing w:before="47" w:line="193" w:lineRule="auto"/>
        <w:rPr>
          <w:rFonts w:hint="eastAsia"/>
          <w:sz w:val="29"/>
          <w:szCs w:val="29"/>
        </w:rPr>
      </w:pPr>
      <w:r>
        <w:rPr>
          <w:rFonts w:hint="eastAsia"/>
          <w:sz w:val="29"/>
          <w:szCs w:val="29"/>
        </w:rPr>
        <w:t>For they teach lords, and namely ladies, that if they die in Francis’ habit, they will never go to hell for the virtue of it.</w:t>
      </w:r>
    </w:p>
    <w:p w14:paraId="5DEDB50C">
      <w:pPr>
        <w:pStyle w:val="2"/>
        <w:spacing w:before="47" w:line="193" w:lineRule="auto"/>
        <w:rPr>
          <w:rFonts w:hint="eastAsia"/>
          <w:sz w:val="29"/>
          <w:szCs w:val="29"/>
        </w:rPr>
      </w:pPr>
    </w:p>
    <w:p w14:paraId="7244C019">
      <w:pPr>
        <w:pStyle w:val="2"/>
        <w:spacing w:before="47" w:line="193" w:lineRule="auto"/>
        <w:rPr>
          <w:rFonts w:hint="eastAsia"/>
          <w:sz w:val="29"/>
          <w:szCs w:val="29"/>
        </w:rPr>
      </w:pPr>
      <w:r>
        <w:rPr>
          <w:rFonts w:hint="eastAsia"/>
          <w:sz w:val="29"/>
          <w:szCs w:val="29"/>
        </w:rPr>
        <w:t>因为他们教导领主，特别是贵妇，如果她们穿着方济各的会衣（Francis’ habit）死去，她们凭着它的功效就永远不会下地狱。</w:t>
      </w:r>
    </w:p>
    <w:p w14:paraId="00F17588">
      <w:pPr>
        <w:pStyle w:val="2"/>
        <w:spacing w:before="47" w:line="193" w:lineRule="auto"/>
        <w:rPr>
          <w:rFonts w:hint="eastAsia"/>
          <w:sz w:val="29"/>
          <w:szCs w:val="29"/>
        </w:rPr>
      </w:pPr>
    </w:p>
    <w:p w14:paraId="27A216A4">
      <w:pPr>
        <w:pStyle w:val="2"/>
        <w:spacing w:before="47" w:line="193" w:lineRule="auto"/>
        <w:rPr>
          <w:rFonts w:hint="eastAsia"/>
          <w:sz w:val="29"/>
          <w:szCs w:val="29"/>
        </w:rPr>
      </w:pPr>
      <w:r>
        <w:rPr>
          <w:rFonts w:hint="eastAsia"/>
          <w:sz w:val="29"/>
          <w:szCs w:val="29"/>
        </w:rPr>
        <w:t>Certainly this is an open heresy, damning all who trust in this to their lives’ end.</w:t>
      </w:r>
    </w:p>
    <w:p w14:paraId="53C11752">
      <w:pPr>
        <w:pStyle w:val="2"/>
        <w:spacing w:before="47" w:line="193" w:lineRule="auto"/>
        <w:rPr>
          <w:rFonts w:hint="eastAsia"/>
          <w:sz w:val="29"/>
          <w:szCs w:val="29"/>
        </w:rPr>
      </w:pPr>
    </w:p>
    <w:p w14:paraId="63254FFF">
      <w:pPr>
        <w:pStyle w:val="2"/>
        <w:spacing w:before="47" w:line="193" w:lineRule="auto"/>
        <w:rPr>
          <w:rFonts w:hint="eastAsia"/>
          <w:sz w:val="29"/>
          <w:szCs w:val="29"/>
        </w:rPr>
      </w:pPr>
      <w:r>
        <w:rPr>
          <w:rFonts w:hint="eastAsia"/>
          <w:sz w:val="29"/>
          <w:szCs w:val="29"/>
        </w:rPr>
        <w:t>可以肯定地说，这是一种公开的异端，将所有信赖这个直到生命终结的人都定了罪。</w:t>
      </w:r>
    </w:p>
    <w:p w14:paraId="1B6A01F6">
      <w:pPr>
        <w:pStyle w:val="2"/>
        <w:spacing w:before="47" w:line="193" w:lineRule="auto"/>
        <w:rPr>
          <w:rFonts w:hint="eastAsia"/>
          <w:sz w:val="29"/>
          <w:szCs w:val="29"/>
        </w:rPr>
      </w:pPr>
    </w:p>
    <w:p w14:paraId="390D4F66">
      <w:pPr>
        <w:pStyle w:val="2"/>
        <w:spacing w:before="47" w:line="193" w:lineRule="auto"/>
        <w:rPr>
          <w:rFonts w:hint="eastAsia"/>
          <w:sz w:val="29"/>
          <w:szCs w:val="29"/>
        </w:rPr>
      </w:pPr>
      <w:r>
        <w:rPr>
          <w:rFonts w:hint="eastAsia"/>
          <w:sz w:val="29"/>
          <w:szCs w:val="29"/>
        </w:rPr>
        <w:t>But a man may have the sacrament of the altar (and that is God’s very body) in his mouth, and flee straight to hell without end; and be more damned for the evil taking of this sacrament.</w:t>
      </w:r>
    </w:p>
    <w:p w14:paraId="6A6054DE">
      <w:pPr>
        <w:pStyle w:val="2"/>
        <w:spacing w:before="47" w:line="193" w:lineRule="auto"/>
        <w:rPr>
          <w:rFonts w:hint="eastAsia"/>
          <w:sz w:val="29"/>
          <w:szCs w:val="29"/>
        </w:rPr>
      </w:pPr>
    </w:p>
    <w:p w14:paraId="4DCCE197">
      <w:pPr>
        <w:pStyle w:val="2"/>
        <w:spacing w:before="47" w:line="193" w:lineRule="auto"/>
        <w:rPr>
          <w:rFonts w:hint="eastAsia"/>
          <w:sz w:val="29"/>
          <w:szCs w:val="29"/>
        </w:rPr>
      </w:pPr>
      <w:r>
        <w:rPr>
          <w:rFonts w:hint="eastAsia"/>
          <w:sz w:val="29"/>
          <w:szCs w:val="29"/>
        </w:rPr>
        <w:t>但一个人可能口里领受了圣坛圣事（那是上帝真实的身体），却径直逃往无尽的地狱；并且因邪恶地领受这个圣事而受到更重的定罪。</w:t>
      </w:r>
    </w:p>
    <w:p w14:paraId="6F44A7C6">
      <w:pPr>
        <w:pStyle w:val="2"/>
        <w:spacing w:before="47" w:line="193" w:lineRule="auto"/>
        <w:rPr>
          <w:rFonts w:hint="eastAsia"/>
          <w:sz w:val="29"/>
          <w:szCs w:val="29"/>
        </w:rPr>
      </w:pPr>
    </w:p>
    <w:p w14:paraId="0D98E2A7">
      <w:pPr>
        <w:pStyle w:val="2"/>
        <w:spacing w:before="47" w:line="193" w:lineRule="auto"/>
        <w:rPr>
          <w:rFonts w:hint="eastAsia"/>
          <w:sz w:val="29"/>
          <w:szCs w:val="29"/>
        </w:rPr>
      </w:pPr>
      <w:r>
        <w:rPr>
          <w:rFonts w:hint="eastAsia"/>
          <w:sz w:val="29"/>
          <w:szCs w:val="29"/>
        </w:rPr>
        <w:t>Such heretics are unable to be among Christian men.</w:t>
      </w:r>
    </w:p>
    <w:p w14:paraId="5B7D9E2C">
      <w:pPr>
        <w:pStyle w:val="2"/>
        <w:spacing w:before="47" w:line="193" w:lineRule="auto"/>
        <w:rPr>
          <w:rFonts w:hint="eastAsia"/>
          <w:sz w:val="29"/>
          <w:szCs w:val="29"/>
        </w:rPr>
      </w:pPr>
    </w:p>
    <w:p w14:paraId="25AC2DA6">
      <w:pPr>
        <w:pStyle w:val="2"/>
        <w:spacing w:before="47" w:line="193" w:lineRule="auto"/>
        <w:rPr>
          <w:rFonts w:hint="eastAsia"/>
          <w:sz w:val="29"/>
          <w:szCs w:val="29"/>
        </w:rPr>
      </w:pPr>
      <w:r>
        <w:rPr>
          <w:rFonts w:hint="eastAsia"/>
          <w:sz w:val="29"/>
          <w:szCs w:val="29"/>
        </w:rPr>
        <w:t>这样的异端无法存在于基督徒中间。</w:t>
      </w:r>
    </w:p>
    <w:p w14:paraId="21DAABBE">
      <w:pPr>
        <w:pStyle w:val="2"/>
        <w:spacing w:before="47" w:line="193" w:lineRule="auto"/>
        <w:rPr>
          <w:rFonts w:hint="eastAsia"/>
          <w:sz w:val="29"/>
          <w:szCs w:val="29"/>
        </w:rPr>
      </w:pPr>
    </w:p>
    <w:p w14:paraId="6028C90C">
      <w:pPr>
        <w:pStyle w:val="2"/>
        <w:spacing w:before="47" w:line="193" w:lineRule="auto"/>
        <w:rPr>
          <w:rFonts w:hint="eastAsia"/>
          <w:sz w:val="29"/>
          <w:szCs w:val="29"/>
        </w:rPr>
      </w:pPr>
      <w:r>
        <w:rPr>
          <w:rFonts w:hint="eastAsia"/>
          <w:sz w:val="29"/>
          <w:szCs w:val="29"/>
        </w:rPr>
        <w:t>Chapter 21.</w:t>
      </w:r>
    </w:p>
    <w:p w14:paraId="4974FD4A">
      <w:pPr>
        <w:pStyle w:val="2"/>
        <w:spacing w:before="47" w:line="193" w:lineRule="auto"/>
        <w:rPr>
          <w:rFonts w:hint="eastAsia"/>
          <w:sz w:val="29"/>
          <w:szCs w:val="29"/>
        </w:rPr>
      </w:pPr>
    </w:p>
    <w:p w14:paraId="71B36897">
      <w:pPr>
        <w:pStyle w:val="2"/>
        <w:spacing w:before="47" w:line="193" w:lineRule="auto"/>
        <w:rPr>
          <w:rFonts w:hint="eastAsia"/>
          <w:sz w:val="29"/>
          <w:szCs w:val="29"/>
        </w:rPr>
      </w:pPr>
      <w:r>
        <w:rPr>
          <w:rFonts w:hint="eastAsia"/>
          <w:sz w:val="29"/>
          <w:szCs w:val="29"/>
        </w:rPr>
        <w:t>第二十一章。</w:t>
      </w:r>
    </w:p>
    <w:p w14:paraId="5F35D874">
      <w:pPr>
        <w:pStyle w:val="2"/>
        <w:spacing w:before="47" w:line="193" w:lineRule="auto"/>
        <w:rPr>
          <w:rFonts w:hint="eastAsia"/>
          <w:sz w:val="29"/>
          <w:szCs w:val="29"/>
        </w:rPr>
      </w:pPr>
    </w:p>
    <w:p w14:paraId="0D93357C">
      <w:pPr>
        <w:pStyle w:val="2"/>
        <w:spacing w:before="47" w:line="193" w:lineRule="auto"/>
        <w:rPr>
          <w:rFonts w:hint="eastAsia"/>
          <w:sz w:val="29"/>
          <w:szCs w:val="29"/>
        </w:rPr>
      </w:pPr>
      <w:r>
        <w:rPr>
          <w:rFonts w:hint="eastAsia"/>
          <w:sz w:val="29"/>
          <w:szCs w:val="29"/>
        </w:rPr>
        <w:t>Friars Beg Without Need, When The Poor Want, Without Remorse.</w:t>
      </w:r>
    </w:p>
    <w:p w14:paraId="40E85BB7">
      <w:pPr>
        <w:pStyle w:val="2"/>
        <w:spacing w:before="47" w:line="193" w:lineRule="auto"/>
        <w:rPr>
          <w:rFonts w:hint="eastAsia"/>
          <w:sz w:val="29"/>
          <w:szCs w:val="29"/>
        </w:rPr>
      </w:pPr>
    </w:p>
    <w:p w14:paraId="13C1DCE3">
      <w:pPr>
        <w:pStyle w:val="2"/>
        <w:spacing w:before="47" w:line="193" w:lineRule="auto"/>
        <w:rPr>
          <w:rFonts w:hint="eastAsia"/>
          <w:sz w:val="29"/>
          <w:szCs w:val="29"/>
        </w:rPr>
      </w:pPr>
      <w:r>
        <w:rPr>
          <w:rFonts w:hint="eastAsia"/>
          <w:sz w:val="29"/>
          <w:szCs w:val="29"/>
        </w:rPr>
        <w:t>托钵修士在没有需要时乞讨，而穷人匮乏时，他们却毫无悔意。</w:t>
      </w:r>
    </w:p>
    <w:p w14:paraId="66C5AA46">
      <w:pPr>
        <w:pStyle w:val="2"/>
        <w:spacing w:before="47" w:line="193" w:lineRule="auto"/>
        <w:rPr>
          <w:rFonts w:hint="eastAsia"/>
          <w:sz w:val="29"/>
          <w:szCs w:val="29"/>
        </w:rPr>
      </w:pPr>
    </w:p>
    <w:p w14:paraId="1E95CE70">
      <w:pPr>
        <w:pStyle w:val="2"/>
        <w:spacing w:before="47" w:line="193" w:lineRule="auto"/>
        <w:rPr>
          <w:rFonts w:hint="eastAsia"/>
          <w:sz w:val="29"/>
          <w:szCs w:val="29"/>
        </w:rPr>
      </w:pPr>
      <w:r>
        <w:rPr>
          <w:rFonts w:hint="eastAsia"/>
          <w:sz w:val="29"/>
          <w:szCs w:val="29"/>
        </w:rPr>
        <w:t>Also, friars beg without having any need for their own rich sect, and do not beg for their poor bed-ridden men who may not go themselves, and have no man to send for their livelihood.</w:t>
      </w:r>
    </w:p>
    <w:p w14:paraId="26753C7C">
      <w:pPr>
        <w:pStyle w:val="2"/>
        <w:spacing w:before="47" w:line="193" w:lineRule="auto"/>
        <w:rPr>
          <w:rFonts w:hint="eastAsia"/>
          <w:sz w:val="29"/>
          <w:szCs w:val="29"/>
        </w:rPr>
      </w:pPr>
    </w:p>
    <w:p w14:paraId="4AE21881">
      <w:pPr>
        <w:pStyle w:val="2"/>
        <w:spacing w:before="47" w:line="193" w:lineRule="auto"/>
        <w:rPr>
          <w:rFonts w:hint="eastAsia"/>
          <w:sz w:val="29"/>
          <w:szCs w:val="29"/>
        </w:rPr>
      </w:pPr>
      <w:r>
        <w:rPr>
          <w:rFonts w:hint="eastAsia"/>
          <w:sz w:val="29"/>
          <w:szCs w:val="29"/>
        </w:rPr>
        <w:t>并且，托钵修士为他们自己富有的派别乞讨而毫无需要，却不为那些不能自己行走、也没有人可以派去为他们谋生计的贫穷卧病在床的人乞讨。</w:t>
      </w:r>
    </w:p>
    <w:p w14:paraId="4F89C7C1">
      <w:pPr>
        <w:pStyle w:val="2"/>
        <w:spacing w:before="47" w:line="193" w:lineRule="auto"/>
        <w:rPr>
          <w:rFonts w:hint="eastAsia"/>
          <w:sz w:val="29"/>
          <w:szCs w:val="29"/>
        </w:rPr>
      </w:pPr>
    </w:p>
    <w:p w14:paraId="1EBC6179">
      <w:pPr>
        <w:pStyle w:val="2"/>
        <w:spacing w:before="47" w:line="193" w:lineRule="auto"/>
        <w:rPr>
          <w:rFonts w:hint="eastAsia"/>
          <w:sz w:val="29"/>
          <w:szCs w:val="29"/>
        </w:rPr>
      </w:pPr>
      <w:r>
        <w:rPr>
          <w:rFonts w:hint="eastAsia"/>
          <w:sz w:val="29"/>
          <w:szCs w:val="29"/>
        </w:rPr>
        <w:t>Rather, they draw rich men’s alms from such poor men.</w:t>
      </w:r>
    </w:p>
    <w:p w14:paraId="1A75F95C">
      <w:pPr>
        <w:pStyle w:val="2"/>
        <w:spacing w:before="47" w:line="193" w:lineRule="auto"/>
        <w:rPr>
          <w:rFonts w:hint="eastAsia"/>
          <w:sz w:val="29"/>
          <w:szCs w:val="29"/>
        </w:rPr>
      </w:pPr>
    </w:p>
    <w:p w14:paraId="3783DAA8">
      <w:pPr>
        <w:pStyle w:val="2"/>
        <w:spacing w:before="47" w:line="193" w:lineRule="auto"/>
        <w:rPr>
          <w:rFonts w:hint="eastAsia"/>
          <w:sz w:val="29"/>
          <w:szCs w:val="29"/>
        </w:rPr>
      </w:pPr>
      <w:r>
        <w:rPr>
          <w:rFonts w:hint="eastAsia"/>
          <w:sz w:val="29"/>
          <w:szCs w:val="29"/>
        </w:rPr>
        <w:t>反而，他们将富人的施舍从这些穷人那里夺走。</w:t>
      </w:r>
    </w:p>
    <w:p w14:paraId="74FC0EE1">
      <w:pPr>
        <w:pStyle w:val="2"/>
        <w:spacing w:before="47" w:line="193" w:lineRule="auto"/>
        <w:rPr>
          <w:rFonts w:hint="eastAsia"/>
          <w:sz w:val="29"/>
          <w:szCs w:val="29"/>
        </w:rPr>
      </w:pPr>
    </w:p>
    <w:p w14:paraId="37F00D96">
      <w:pPr>
        <w:pStyle w:val="2"/>
        <w:spacing w:before="47" w:line="193" w:lineRule="auto"/>
        <w:rPr>
          <w:rFonts w:hint="eastAsia"/>
          <w:sz w:val="29"/>
          <w:szCs w:val="29"/>
        </w:rPr>
      </w:pPr>
      <w:r>
        <w:rPr>
          <w:rFonts w:hint="eastAsia"/>
          <w:sz w:val="29"/>
          <w:szCs w:val="29"/>
        </w:rPr>
        <w:t>Therefore charity is outlawed among them, and so is God.</w:t>
      </w:r>
    </w:p>
    <w:p w14:paraId="7166A3BD">
      <w:pPr>
        <w:pStyle w:val="2"/>
        <w:spacing w:before="47" w:line="193" w:lineRule="auto"/>
        <w:rPr>
          <w:rFonts w:hint="eastAsia"/>
          <w:sz w:val="29"/>
          <w:szCs w:val="29"/>
        </w:rPr>
      </w:pPr>
    </w:p>
    <w:p w14:paraId="3DD247BA">
      <w:pPr>
        <w:pStyle w:val="2"/>
        <w:spacing w:before="47" w:line="193" w:lineRule="auto"/>
        <w:rPr>
          <w:rFonts w:hint="eastAsia"/>
          <w:sz w:val="29"/>
          <w:szCs w:val="29"/>
        </w:rPr>
      </w:pPr>
      <w:r>
        <w:rPr>
          <w:rFonts w:hint="eastAsia"/>
          <w:sz w:val="29"/>
          <w:szCs w:val="29"/>
        </w:rPr>
        <w:t>因此仁爱在他们中间被禁止，上帝也是如此。</w:t>
      </w:r>
    </w:p>
    <w:p w14:paraId="6E459B3E">
      <w:pPr>
        <w:pStyle w:val="2"/>
        <w:spacing w:before="47" w:line="193" w:lineRule="auto"/>
        <w:rPr>
          <w:rFonts w:hint="eastAsia"/>
          <w:sz w:val="29"/>
          <w:szCs w:val="29"/>
        </w:rPr>
      </w:pPr>
    </w:p>
    <w:p w14:paraId="3ABDC3A2">
      <w:pPr>
        <w:pStyle w:val="2"/>
        <w:spacing w:before="47" w:line="193" w:lineRule="auto"/>
        <w:rPr>
          <w:rFonts w:hint="eastAsia"/>
          <w:sz w:val="29"/>
          <w:szCs w:val="29"/>
        </w:rPr>
      </w:pPr>
      <w:r>
        <w:rPr>
          <w:rFonts w:hint="eastAsia"/>
          <w:sz w:val="29"/>
          <w:szCs w:val="29"/>
        </w:rPr>
        <w:t>And lies, covetousness, and fiends are among them: for they deceive men in their alms, in order to make costly houses — not to harbor poor men, but lords and mighty men.</w:t>
      </w:r>
    </w:p>
    <w:p w14:paraId="6D5A3170">
      <w:pPr>
        <w:pStyle w:val="2"/>
        <w:spacing w:before="47" w:line="193" w:lineRule="auto"/>
        <w:rPr>
          <w:rFonts w:hint="eastAsia"/>
          <w:sz w:val="29"/>
          <w:szCs w:val="29"/>
        </w:rPr>
      </w:pPr>
    </w:p>
    <w:p w14:paraId="140E4DB0">
      <w:pPr>
        <w:pStyle w:val="2"/>
        <w:spacing w:before="47" w:line="193" w:lineRule="auto"/>
        <w:rPr>
          <w:rFonts w:hint="eastAsia"/>
          <w:sz w:val="29"/>
          <w:szCs w:val="29"/>
        </w:rPr>
      </w:pPr>
      <w:r>
        <w:rPr>
          <w:rFonts w:hint="eastAsia"/>
          <w:sz w:val="29"/>
          <w:szCs w:val="29"/>
        </w:rPr>
        <w:t>谎言、贪婪和恶魔在他们中间：因为他们在施舍上欺骗人，为要建造昂贵的房屋——不是为了收容穷人，而是为了收容领主和有权势的人。</w:t>
      </w:r>
    </w:p>
    <w:p w14:paraId="797DD351">
      <w:pPr>
        <w:pStyle w:val="2"/>
        <w:spacing w:before="47" w:line="193" w:lineRule="auto"/>
        <w:rPr>
          <w:rFonts w:hint="eastAsia"/>
          <w:sz w:val="29"/>
          <w:szCs w:val="29"/>
        </w:rPr>
      </w:pPr>
    </w:p>
    <w:p w14:paraId="47521AFC">
      <w:pPr>
        <w:pStyle w:val="2"/>
        <w:spacing w:before="47" w:line="193" w:lineRule="auto"/>
        <w:rPr>
          <w:rFonts w:hint="eastAsia"/>
          <w:sz w:val="29"/>
          <w:szCs w:val="29"/>
        </w:rPr>
      </w:pPr>
      <w:r>
        <w:rPr>
          <w:rFonts w:hint="eastAsia"/>
          <w:sz w:val="29"/>
          <w:szCs w:val="29"/>
        </w:rPr>
        <w:t>And they teach men to support God’s temple, who are poor men, or perish for defaulting.</w:t>
      </w:r>
    </w:p>
    <w:p w14:paraId="1532FBF0">
      <w:pPr>
        <w:pStyle w:val="2"/>
        <w:spacing w:before="47" w:line="193" w:lineRule="auto"/>
        <w:rPr>
          <w:rFonts w:hint="eastAsia"/>
          <w:sz w:val="29"/>
          <w:szCs w:val="29"/>
        </w:rPr>
      </w:pPr>
    </w:p>
    <w:p w14:paraId="398790C6">
      <w:pPr>
        <w:pStyle w:val="2"/>
        <w:spacing w:before="47" w:line="193" w:lineRule="auto"/>
        <w:rPr>
          <w:rFonts w:hint="eastAsia"/>
          <w:sz w:val="29"/>
          <w:szCs w:val="29"/>
        </w:rPr>
      </w:pPr>
      <w:r>
        <w:rPr>
          <w:rFonts w:hint="eastAsia"/>
          <w:sz w:val="29"/>
          <w:szCs w:val="29"/>
        </w:rPr>
        <w:t>他们教导人供养上帝的殿，而这些人是穷人，或者因失责而灭亡。</w:t>
      </w:r>
    </w:p>
    <w:p w14:paraId="2526A6A8">
      <w:pPr>
        <w:pStyle w:val="2"/>
        <w:spacing w:before="47" w:line="193" w:lineRule="auto"/>
        <w:rPr>
          <w:rFonts w:hint="eastAsia"/>
          <w:sz w:val="29"/>
          <w:szCs w:val="29"/>
        </w:rPr>
      </w:pPr>
    </w:p>
    <w:p w14:paraId="623AEF15">
      <w:pPr>
        <w:pStyle w:val="2"/>
        <w:spacing w:before="47" w:line="193" w:lineRule="auto"/>
        <w:rPr>
          <w:rFonts w:hint="eastAsia"/>
          <w:sz w:val="29"/>
          <w:szCs w:val="29"/>
        </w:rPr>
      </w:pPr>
      <w:r>
        <w:rPr>
          <w:rFonts w:hint="eastAsia"/>
          <w:sz w:val="29"/>
          <w:szCs w:val="29"/>
        </w:rPr>
        <w:t>236 A TREATISE OF JOHN WYCLIFFE</w:t>
      </w:r>
    </w:p>
    <w:p w14:paraId="091490BC">
      <w:pPr>
        <w:pStyle w:val="2"/>
        <w:spacing w:before="47" w:line="193" w:lineRule="auto"/>
        <w:rPr>
          <w:rFonts w:hint="eastAsia"/>
          <w:sz w:val="29"/>
          <w:szCs w:val="29"/>
        </w:rPr>
      </w:pPr>
    </w:p>
    <w:p w14:paraId="779183B6">
      <w:pPr>
        <w:pStyle w:val="2"/>
        <w:spacing w:before="47" w:line="193" w:lineRule="auto"/>
        <w:rPr>
          <w:rFonts w:hint="eastAsia"/>
          <w:sz w:val="29"/>
          <w:szCs w:val="29"/>
        </w:rPr>
      </w:pPr>
      <w:r>
        <w:rPr>
          <w:rFonts w:hint="eastAsia"/>
          <w:sz w:val="29"/>
          <w:szCs w:val="29"/>
        </w:rPr>
        <w:t>236 约翰·威克里夫的论著</w:t>
      </w:r>
    </w:p>
    <w:p w14:paraId="7142CD62">
      <w:pPr>
        <w:pStyle w:val="2"/>
        <w:spacing w:before="47" w:line="193" w:lineRule="auto"/>
        <w:rPr>
          <w:rFonts w:hint="eastAsia"/>
          <w:sz w:val="29"/>
          <w:szCs w:val="29"/>
        </w:rPr>
      </w:pPr>
    </w:p>
    <w:p w14:paraId="45B6B460">
      <w:pPr>
        <w:pStyle w:val="2"/>
        <w:spacing w:before="47" w:line="193" w:lineRule="auto"/>
        <w:rPr>
          <w:rFonts w:hint="eastAsia"/>
          <w:sz w:val="29"/>
          <w:szCs w:val="29"/>
        </w:rPr>
      </w:pPr>
      <w:r>
        <w:rPr>
          <w:rFonts w:hint="eastAsia"/>
          <w:sz w:val="29"/>
          <w:szCs w:val="29"/>
        </w:rPr>
        <w:t>And thus they are traitors to God, and to His rich people whom they deceive in their alms.</w:t>
      </w:r>
    </w:p>
    <w:p w14:paraId="4FE58B77">
      <w:pPr>
        <w:pStyle w:val="2"/>
        <w:spacing w:before="47" w:line="193" w:lineRule="auto"/>
        <w:rPr>
          <w:rFonts w:hint="eastAsia"/>
          <w:sz w:val="29"/>
          <w:szCs w:val="29"/>
        </w:rPr>
      </w:pPr>
    </w:p>
    <w:p w14:paraId="649C8C29">
      <w:pPr>
        <w:pStyle w:val="2"/>
        <w:spacing w:before="47" w:line="193" w:lineRule="auto"/>
        <w:rPr>
          <w:rFonts w:hint="eastAsia"/>
          <w:sz w:val="29"/>
          <w:szCs w:val="29"/>
        </w:rPr>
      </w:pPr>
      <w:r>
        <w:rPr>
          <w:rFonts w:hint="eastAsia"/>
          <w:sz w:val="29"/>
          <w:szCs w:val="29"/>
        </w:rPr>
        <w:t>因此他们是上帝的叛徒，也是祂富裕子民的叛徒，他们在施舍上欺骗他们。</w:t>
      </w:r>
    </w:p>
    <w:p w14:paraId="0DC8F6E2">
      <w:pPr>
        <w:pStyle w:val="2"/>
        <w:spacing w:before="47" w:line="193" w:lineRule="auto"/>
        <w:rPr>
          <w:rFonts w:hint="eastAsia"/>
          <w:sz w:val="29"/>
          <w:szCs w:val="29"/>
        </w:rPr>
      </w:pPr>
    </w:p>
    <w:p w14:paraId="00FE8480">
      <w:pPr>
        <w:pStyle w:val="2"/>
        <w:spacing w:before="47" w:line="193" w:lineRule="auto"/>
        <w:rPr>
          <w:rFonts w:hint="eastAsia"/>
          <w:sz w:val="29"/>
          <w:szCs w:val="29"/>
        </w:rPr>
      </w:pPr>
      <w:r>
        <w:rPr>
          <w:rFonts w:hint="eastAsia"/>
          <w:sz w:val="29"/>
          <w:szCs w:val="29"/>
        </w:rPr>
        <w:t>And they are murderers of poor men, whose livelihood they take away from them by false lies.</w:t>
      </w:r>
    </w:p>
    <w:p w14:paraId="31333781">
      <w:pPr>
        <w:pStyle w:val="2"/>
        <w:spacing w:before="47" w:line="193" w:lineRule="auto"/>
        <w:rPr>
          <w:rFonts w:hint="eastAsia"/>
          <w:sz w:val="29"/>
          <w:szCs w:val="29"/>
        </w:rPr>
      </w:pPr>
    </w:p>
    <w:p w14:paraId="076D191B">
      <w:pPr>
        <w:pStyle w:val="2"/>
        <w:spacing w:before="47" w:line="193" w:lineRule="auto"/>
        <w:rPr>
          <w:rFonts w:hint="eastAsia"/>
          <w:sz w:val="29"/>
          <w:szCs w:val="29"/>
        </w:rPr>
      </w:pPr>
      <w:r>
        <w:rPr>
          <w:rFonts w:hint="eastAsia"/>
          <w:sz w:val="29"/>
          <w:szCs w:val="29"/>
        </w:rPr>
        <w:t>他们是穷人的谋杀者，他们用虚假的谎言夺走了他们的生计。</w:t>
      </w:r>
    </w:p>
    <w:p w14:paraId="0E416F23">
      <w:pPr>
        <w:pStyle w:val="2"/>
        <w:spacing w:before="47" w:line="193" w:lineRule="auto"/>
        <w:rPr>
          <w:rFonts w:hint="eastAsia"/>
          <w:sz w:val="29"/>
          <w:szCs w:val="29"/>
        </w:rPr>
      </w:pPr>
    </w:p>
    <w:p w14:paraId="235DF82B">
      <w:pPr>
        <w:pStyle w:val="2"/>
        <w:spacing w:before="47" w:line="193" w:lineRule="auto"/>
        <w:rPr>
          <w:rFonts w:hint="eastAsia"/>
          <w:sz w:val="29"/>
          <w:szCs w:val="29"/>
        </w:rPr>
      </w:pPr>
      <w:r>
        <w:rPr>
          <w:rFonts w:hint="eastAsia"/>
          <w:sz w:val="29"/>
          <w:szCs w:val="29"/>
        </w:rPr>
        <w:t>And therefore they are irregular before God, and despise Him, and harm the people when they say mass or matins in this cursed life — as Holy Writ teaches, and Austin and Gregory fully declare.</w:t>
      </w:r>
    </w:p>
    <w:p w14:paraId="02BB11E2">
      <w:pPr>
        <w:pStyle w:val="2"/>
        <w:spacing w:before="47" w:line="193" w:lineRule="auto"/>
        <w:rPr>
          <w:rFonts w:hint="eastAsia"/>
          <w:sz w:val="29"/>
          <w:szCs w:val="29"/>
        </w:rPr>
      </w:pPr>
    </w:p>
    <w:p w14:paraId="1093CAE7">
      <w:pPr>
        <w:pStyle w:val="2"/>
        <w:spacing w:before="47" w:line="193" w:lineRule="auto"/>
        <w:rPr>
          <w:rFonts w:hint="eastAsia"/>
          <w:sz w:val="29"/>
          <w:szCs w:val="29"/>
        </w:rPr>
      </w:pPr>
      <w:r>
        <w:rPr>
          <w:rFonts w:hint="eastAsia"/>
          <w:sz w:val="29"/>
          <w:szCs w:val="29"/>
        </w:rPr>
        <w:t>因此他们在上帝面前是不合教规的（irregular），并且藐视祂，当他们在这种受咒诅的生活中举行弥撒（mass）或晨祷（matins）时，就伤害人民——正如圣经所教导的，奥斯定和格里高利所充分宣告的。</w:t>
      </w:r>
    </w:p>
    <w:p w14:paraId="72E4A883">
      <w:pPr>
        <w:pStyle w:val="2"/>
        <w:spacing w:before="47" w:line="193" w:lineRule="auto"/>
        <w:rPr>
          <w:rFonts w:hint="eastAsia"/>
          <w:sz w:val="29"/>
          <w:szCs w:val="29"/>
        </w:rPr>
      </w:pPr>
    </w:p>
    <w:p w14:paraId="04F3C220">
      <w:pPr>
        <w:pStyle w:val="2"/>
        <w:spacing w:before="47" w:line="193" w:lineRule="auto"/>
        <w:rPr>
          <w:rFonts w:hint="eastAsia"/>
          <w:sz w:val="29"/>
          <w:szCs w:val="29"/>
        </w:rPr>
      </w:pPr>
      <w:r>
        <w:rPr>
          <w:rFonts w:hint="eastAsia"/>
          <w:sz w:val="29"/>
          <w:szCs w:val="29"/>
        </w:rPr>
        <w:t>Chapter 22.</w:t>
      </w:r>
    </w:p>
    <w:p w14:paraId="1F5DAC55">
      <w:pPr>
        <w:pStyle w:val="2"/>
        <w:spacing w:before="47" w:line="193" w:lineRule="auto"/>
        <w:rPr>
          <w:rFonts w:hint="eastAsia"/>
          <w:sz w:val="29"/>
          <w:szCs w:val="29"/>
        </w:rPr>
      </w:pPr>
    </w:p>
    <w:p w14:paraId="72366451">
      <w:pPr>
        <w:pStyle w:val="2"/>
        <w:spacing w:before="47" w:line="193" w:lineRule="auto"/>
        <w:rPr>
          <w:rFonts w:hint="eastAsia"/>
          <w:sz w:val="29"/>
          <w:szCs w:val="29"/>
        </w:rPr>
      </w:pPr>
      <w:r>
        <w:rPr>
          <w:rFonts w:hint="eastAsia"/>
          <w:sz w:val="29"/>
          <w:szCs w:val="29"/>
        </w:rPr>
        <w:t>第二十二章。</w:t>
      </w:r>
    </w:p>
    <w:p w14:paraId="5F88590D">
      <w:pPr>
        <w:pStyle w:val="2"/>
        <w:spacing w:before="47" w:line="193" w:lineRule="auto"/>
        <w:rPr>
          <w:rFonts w:hint="eastAsia"/>
          <w:sz w:val="29"/>
          <w:szCs w:val="29"/>
        </w:rPr>
      </w:pPr>
    </w:p>
    <w:p w14:paraId="0E0042CB">
      <w:pPr>
        <w:pStyle w:val="2"/>
        <w:spacing w:before="47" w:line="193" w:lineRule="auto"/>
        <w:rPr>
          <w:rFonts w:hint="eastAsia"/>
          <w:sz w:val="29"/>
          <w:szCs w:val="29"/>
        </w:rPr>
      </w:pPr>
      <w:r>
        <w:rPr>
          <w:rFonts w:hint="eastAsia"/>
          <w:sz w:val="29"/>
          <w:szCs w:val="29"/>
        </w:rPr>
        <w:t>Friars do not Reprove Their Brethren as the Gospel Wills, but as They Themselves Will.</w:t>
      </w:r>
    </w:p>
    <w:p w14:paraId="5C5A816E">
      <w:pPr>
        <w:pStyle w:val="2"/>
        <w:spacing w:before="47" w:line="193" w:lineRule="auto"/>
        <w:rPr>
          <w:rFonts w:hint="eastAsia"/>
          <w:sz w:val="29"/>
          <w:szCs w:val="29"/>
        </w:rPr>
      </w:pPr>
    </w:p>
    <w:p w14:paraId="55115169">
      <w:pPr>
        <w:pStyle w:val="2"/>
        <w:spacing w:before="47" w:line="193" w:lineRule="auto"/>
        <w:rPr>
          <w:rFonts w:hint="eastAsia"/>
          <w:sz w:val="29"/>
          <w:szCs w:val="29"/>
        </w:rPr>
      </w:pPr>
      <w:r>
        <w:rPr>
          <w:rFonts w:hint="eastAsia"/>
          <w:sz w:val="29"/>
          <w:szCs w:val="29"/>
        </w:rPr>
        <w:t>托钵修士不按福音的意愿责备他们的弟兄，而是按他们自己的意愿。</w:t>
      </w:r>
    </w:p>
    <w:p w14:paraId="26846EED">
      <w:pPr>
        <w:pStyle w:val="2"/>
        <w:spacing w:before="47" w:line="193" w:lineRule="auto"/>
        <w:rPr>
          <w:rFonts w:hint="eastAsia"/>
          <w:sz w:val="29"/>
          <w:szCs w:val="29"/>
        </w:rPr>
      </w:pPr>
    </w:p>
    <w:p w14:paraId="56981ABE">
      <w:pPr>
        <w:pStyle w:val="2"/>
        <w:spacing w:before="47" w:line="193" w:lineRule="auto"/>
        <w:rPr>
          <w:rFonts w:hint="eastAsia"/>
          <w:sz w:val="29"/>
          <w:szCs w:val="29"/>
        </w:rPr>
      </w:pPr>
      <w:r>
        <w:rPr>
          <w:rFonts w:hint="eastAsia"/>
          <w:sz w:val="29"/>
          <w:szCs w:val="29"/>
        </w:rPr>
        <w:t>Friars also do not keep the reproof of the Gospel against their brethren who trespass, but cruelly doom them to painful prison.</w:t>
      </w:r>
    </w:p>
    <w:p w14:paraId="73DA67AF">
      <w:pPr>
        <w:pStyle w:val="2"/>
        <w:spacing w:before="47" w:line="193" w:lineRule="auto"/>
        <w:rPr>
          <w:rFonts w:hint="eastAsia"/>
          <w:sz w:val="29"/>
          <w:szCs w:val="29"/>
        </w:rPr>
      </w:pPr>
    </w:p>
    <w:p w14:paraId="3E800783">
      <w:pPr>
        <w:pStyle w:val="2"/>
        <w:spacing w:before="47" w:line="193" w:lineRule="auto"/>
        <w:rPr>
          <w:rFonts w:hint="eastAsia"/>
          <w:sz w:val="29"/>
          <w:szCs w:val="29"/>
        </w:rPr>
      </w:pPr>
      <w:r>
        <w:rPr>
          <w:rFonts w:hint="eastAsia"/>
          <w:sz w:val="29"/>
          <w:szCs w:val="29"/>
        </w:rPr>
        <w:t>托钵修士也不遵守福音中关于责备他们犯罪弟兄的教导，而是残忍地将他们判处痛苦的监禁。</w:t>
      </w:r>
    </w:p>
    <w:p w14:paraId="5D12A5E4">
      <w:pPr>
        <w:pStyle w:val="2"/>
        <w:spacing w:before="47" w:line="193" w:lineRule="auto"/>
        <w:rPr>
          <w:rFonts w:hint="eastAsia"/>
          <w:sz w:val="29"/>
          <w:szCs w:val="29"/>
        </w:rPr>
      </w:pPr>
    </w:p>
    <w:p w14:paraId="12DD9AF6">
      <w:pPr>
        <w:pStyle w:val="2"/>
        <w:spacing w:before="47" w:line="193" w:lineRule="auto"/>
        <w:rPr>
          <w:rFonts w:hint="eastAsia"/>
          <w:sz w:val="29"/>
          <w:szCs w:val="29"/>
        </w:rPr>
      </w:pPr>
      <w:r>
        <w:rPr>
          <w:rFonts w:hint="eastAsia"/>
          <w:sz w:val="29"/>
          <w:szCs w:val="29"/>
        </w:rPr>
        <w:t>This is not the meek following of Jesus Christ.</w:t>
      </w:r>
    </w:p>
    <w:p w14:paraId="0BFAE21B">
      <w:pPr>
        <w:pStyle w:val="2"/>
        <w:spacing w:before="47" w:line="193" w:lineRule="auto"/>
        <w:rPr>
          <w:rFonts w:hint="eastAsia"/>
          <w:sz w:val="29"/>
          <w:szCs w:val="29"/>
        </w:rPr>
      </w:pPr>
    </w:p>
    <w:p w14:paraId="1F47E51D">
      <w:pPr>
        <w:pStyle w:val="2"/>
        <w:spacing w:before="47" w:line="193" w:lineRule="auto"/>
        <w:rPr>
          <w:rFonts w:hint="eastAsia"/>
          <w:sz w:val="29"/>
          <w:szCs w:val="29"/>
        </w:rPr>
      </w:pPr>
      <w:r>
        <w:rPr>
          <w:rFonts w:hint="eastAsia"/>
          <w:sz w:val="29"/>
          <w:szCs w:val="29"/>
        </w:rPr>
        <w:t>这不是温柔地跟随耶稣基督。</w:t>
      </w:r>
    </w:p>
    <w:p w14:paraId="31FE6D4A">
      <w:pPr>
        <w:pStyle w:val="2"/>
        <w:spacing w:before="47" w:line="193" w:lineRule="auto"/>
        <w:rPr>
          <w:rFonts w:hint="eastAsia"/>
          <w:sz w:val="29"/>
          <w:szCs w:val="29"/>
        </w:rPr>
      </w:pPr>
    </w:p>
    <w:p w14:paraId="5CF518FC">
      <w:pPr>
        <w:pStyle w:val="2"/>
        <w:spacing w:before="47" w:line="193" w:lineRule="auto"/>
        <w:rPr>
          <w:rFonts w:hint="eastAsia"/>
          <w:sz w:val="29"/>
          <w:szCs w:val="29"/>
        </w:rPr>
      </w:pPr>
      <w:r>
        <w:rPr>
          <w:rFonts w:hint="eastAsia"/>
          <w:sz w:val="29"/>
          <w:szCs w:val="29"/>
        </w:rPr>
        <w:t>For he and his apostles did not imprison sinful men in this life, but sharply reproved their sin.</w:t>
      </w:r>
    </w:p>
    <w:p w14:paraId="322CB6AD">
      <w:pPr>
        <w:pStyle w:val="2"/>
        <w:spacing w:before="47" w:line="193" w:lineRule="auto"/>
        <w:rPr>
          <w:rFonts w:hint="eastAsia"/>
          <w:sz w:val="29"/>
          <w:szCs w:val="29"/>
        </w:rPr>
      </w:pPr>
    </w:p>
    <w:p w14:paraId="39E9B52B">
      <w:pPr>
        <w:pStyle w:val="2"/>
        <w:spacing w:before="47" w:line="193" w:lineRule="auto"/>
        <w:rPr>
          <w:rFonts w:hint="eastAsia"/>
          <w:sz w:val="29"/>
          <w:szCs w:val="29"/>
        </w:rPr>
      </w:pPr>
      <w:r>
        <w:rPr>
          <w:rFonts w:hint="eastAsia"/>
          <w:sz w:val="29"/>
          <w:szCs w:val="29"/>
        </w:rPr>
        <w:t>因为祂和祂的使徒在今生没有监禁有罪之人，而是尖锐地斥责他们的罪。</w:t>
      </w:r>
    </w:p>
    <w:p w14:paraId="10C7B377">
      <w:pPr>
        <w:pStyle w:val="2"/>
        <w:spacing w:before="47" w:line="193" w:lineRule="auto"/>
        <w:rPr>
          <w:rFonts w:hint="eastAsia"/>
          <w:sz w:val="29"/>
          <w:szCs w:val="29"/>
        </w:rPr>
      </w:pPr>
    </w:p>
    <w:p w14:paraId="7872D5A6">
      <w:pPr>
        <w:pStyle w:val="2"/>
        <w:spacing w:before="47" w:line="193" w:lineRule="auto"/>
        <w:rPr>
          <w:rFonts w:hint="eastAsia"/>
          <w:sz w:val="29"/>
          <w:szCs w:val="29"/>
        </w:rPr>
      </w:pPr>
      <w:r>
        <w:rPr>
          <w:rFonts w:hint="eastAsia"/>
          <w:sz w:val="29"/>
          <w:szCs w:val="29"/>
        </w:rPr>
        <w:t>And at the last, when sinful men would not amend themselves, they taught good men not to commune with them.</w:t>
      </w:r>
    </w:p>
    <w:p w14:paraId="43EF32E4">
      <w:pPr>
        <w:pStyle w:val="2"/>
        <w:spacing w:before="47" w:line="193" w:lineRule="auto"/>
        <w:rPr>
          <w:rFonts w:hint="eastAsia"/>
          <w:sz w:val="29"/>
          <w:szCs w:val="29"/>
        </w:rPr>
      </w:pPr>
    </w:p>
    <w:p w14:paraId="16734FCC">
      <w:pPr>
        <w:pStyle w:val="2"/>
        <w:spacing w:before="47" w:line="193" w:lineRule="auto"/>
        <w:rPr>
          <w:rFonts w:hint="eastAsia"/>
          <w:sz w:val="29"/>
          <w:szCs w:val="29"/>
        </w:rPr>
      </w:pPr>
      <w:r>
        <w:rPr>
          <w:rFonts w:hint="eastAsia"/>
          <w:sz w:val="29"/>
          <w:szCs w:val="29"/>
        </w:rPr>
        <w:t>最后，当有罪之人不愿改正自己时，祂们教导好人不要与他们相交。</w:t>
      </w:r>
    </w:p>
    <w:p w14:paraId="3E728E9A">
      <w:pPr>
        <w:pStyle w:val="2"/>
        <w:spacing w:before="47" w:line="193" w:lineRule="auto"/>
        <w:rPr>
          <w:rFonts w:hint="eastAsia"/>
          <w:sz w:val="29"/>
          <w:szCs w:val="29"/>
        </w:rPr>
      </w:pPr>
    </w:p>
    <w:p w14:paraId="6A7E318D">
      <w:pPr>
        <w:pStyle w:val="2"/>
        <w:spacing w:before="47" w:line="193" w:lineRule="auto"/>
        <w:rPr>
          <w:rFonts w:hint="eastAsia"/>
          <w:sz w:val="29"/>
          <w:szCs w:val="29"/>
        </w:rPr>
      </w:pPr>
      <w:r>
        <w:rPr>
          <w:rFonts w:hint="eastAsia"/>
          <w:sz w:val="29"/>
          <w:szCs w:val="29"/>
        </w:rPr>
        <w:t>But these friars show their tyranny to the full, who knew so well their pains and torments.</w:t>
      </w:r>
    </w:p>
    <w:p w14:paraId="6F400B52">
      <w:pPr>
        <w:pStyle w:val="2"/>
        <w:spacing w:before="47" w:line="193" w:lineRule="auto"/>
        <w:rPr>
          <w:rFonts w:hint="eastAsia"/>
          <w:sz w:val="29"/>
          <w:szCs w:val="29"/>
        </w:rPr>
      </w:pPr>
    </w:p>
    <w:p w14:paraId="0E3440D8">
      <w:pPr>
        <w:pStyle w:val="2"/>
        <w:spacing w:before="47" w:line="193" w:lineRule="auto"/>
        <w:rPr>
          <w:rFonts w:hint="eastAsia"/>
          <w:sz w:val="29"/>
          <w:szCs w:val="29"/>
        </w:rPr>
      </w:pPr>
      <w:r>
        <w:rPr>
          <w:rFonts w:hint="eastAsia"/>
          <w:sz w:val="29"/>
          <w:szCs w:val="29"/>
        </w:rPr>
        <w:t>但这些托钵修士充分地显示了他们的暴政，他们如此清楚地知道他们的痛苦和折磨。</w:t>
      </w:r>
    </w:p>
    <w:p w14:paraId="4964C112">
      <w:pPr>
        <w:pStyle w:val="2"/>
        <w:spacing w:before="47" w:line="193" w:lineRule="auto"/>
        <w:rPr>
          <w:rFonts w:hint="eastAsia"/>
          <w:sz w:val="29"/>
          <w:szCs w:val="29"/>
        </w:rPr>
      </w:pPr>
    </w:p>
    <w:p w14:paraId="1A66097A">
      <w:pPr>
        <w:pStyle w:val="2"/>
        <w:spacing w:before="47" w:line="193" w:lineRule="auto"/>
        <w:rPr>
          <w:rFonts w:hint="eastAsia"/>
          <w:sz w:val="29"/>
          <w:szCs w:val="29"/>
        </w:rPr>
      </w:pPr>
      <w:r>
        <w:rPr>
          <w:rFonts w:hint="eastAsia"/>
          <w:sz w:val="29"/>
          <w:szCs w:val="29"/>
        </w:rPr>
        <w:t>It seems no wisdom, nor profit, to give friars the power to imprison men.</w:t>
      </w:r>
    </w:p>
    <w:p w14:paraId="4BF525F7">
      <w:pPr>
        <w:pStyle w:val="2"/>
        <w:spacing w:before="47" w:line="193" w:lineRule="auto"/>
        <w:rPr>
          <w:rFonts w:hint="eastAsia"/>
          <w:sz w:val="29"/>
          <w:szCs w:val="29"/>
        </w:rPr>
      </w:pPr>
    </w:p>
    <w:p w14:paraId="545D22D8">
      <w:pPr>
        <w:pStyle w:val="2"/>
        <w:spacing w:before="47" w:line="193" w:lineRule="auto"/>
        <w:rPr>
          <w:rFonts w:hint="eastAsia"/>
          <w:sz w:val="29"/>
          <w:szCs w:val="29"/>
        </w:rPr>
      </w:pPr>
      <w:r>
        <w:rPr>
          <w:rFonts w:hint="eastAsia"/>
          <w:sz w:val="29"/>
          <w:szCs w:val="29"/>
        </w:rPr>
        <w:t>将监禁人的权力给予托钵修士，似乎既不明智，也无益处。</w:t>
      </w:r>
    </w:p>
    <w:p w14:paraId="2B0EB61C">
      <w:pPr>
        <w:pStyle w:val="2"/>
        <w:spacing w:before="47" w:line="193" w:lineRule="auto"/>
        <w:rPr>
          <w:rFonts w:hint="eastAsia"/>
          <w:sz w:val="29"/>
          <w:szCs w:val="29"/>
        </w:rPr>
      </w:pPr>
    </w:p>
    <w:p w14:paraId="7C0DC140">
      <w:pPr>
        <w:pStyle w:val="2"/>
        <w:spacing w:before="47" w:line="193" w:lineRule="auto"/>
        <w:rPr>
          <w:rFonts w:hint="eastAsia"/>
          <w:sz w:val="29"/>
          <w:szCs w:val="29"/>
        </w:rPr>
      </w:pPr>
      <w:r>
        <w:rPr>
          <w:rFonts w:hint="eastAsia"/>
          <w:sz w:val="29"/>
          <w:szCs w:val="29"/>
        </w:rPr>
        <w:t>For when the king by his officers imprisons a man, that is commonly done for great and open trespass; and that is a good warning to other misdoers, and some profit comes from the king’s ministers.</w:t>
      </w:r>
    </w:p>
    <w:p w14:paraId="7FBF27EE">
      <w:pPr>
        <w:pStyle w:val="2"/>
        <w:spacing w:before="47" w:line="193" w:lineRule="auto"/>
        <w:rPr>
          <w:rFonts w:hint="eastAsia"/>
          <w:sz w:val="29"/>
          <w:szCs w:val="29"/>
        </w:rPr>
      </w:pPr>
    </w:p>
    <w:p w14:paraId="5847B48C">
      <w:pPr>
        <w:pStyle w:val="2"/>
        <w:spacing w:before="47" w:line="193" w:lineRule="auto"/>
        <w:rPr>
          <w:rFonts w:hint="eastAsia"/>
          <w:sz w:val="29"/>
          <w:szCs w:val="29"/>
        </w:rPr>
      </w:pPr>
      <w:r>
        <w:rPr>
          <w:rFonts w:hint="eastAsia"/>
          <w:sz w:val="29"/>
          <w:szCs w:val="29"/>
        </w:rPr>
        <w:t>因为当国王通过他的官员监禁一个人时，通常是因重大且公开的过犯而做的；这对其他作恶者是一个好的警告，并且国王的臣仆也能从中获得一些利益。</w:t>
      </w:r>
    </w:p>
    <w:p w14:paraId="6B9A3257">
      <w:pPr>
        <w:pStyle w:val="2"/>
        <w:spacing w:before="47" w:line="193" w:lineRule="auto"/>
        <w:rPr>
          <w:rFonts w:hint="eastAsia"/>
          <w:sz w:val="29"/>
          <w:szCs w:val="29"/>
        </w:rPr>
      </w:pPr>
    </w:p>
    <w:p w14:paraId="206F2917">
      <w:pPr>
        <w:pStyle w:val="2"/>
        <w:spacing w:before="47" w:line="193" w:lineRule="auto"/>
        <w:rPr>
          <w:rFonts w:hint="eastAsia"/>
          <w:sz w:val="29"/>
          <w:szCs w:val="29"/>
        </w:rPr>
      </w:pPr>
      <w:r>
        <w:rPr>
          <w:rFonts w:hint="eastAsia"/>
          <w:sz w:val="29"/>
          <w:szCs w:val="29"/>
        </w:rPr>
        <w:t>But when friars imprison their brethren, the pain is not known to men, even though the sin was ever so open and slanderous.</w:t>
      </w:r>
    </w:p>
    <w:p w14:paraId="58E4035A">
      <w:pPr>
        <w:pStyle w:val="2"/>
        <w:spacing w:before="47" w:line="193" w:lineRule="auto"/>
        <w:rPr>
          <w:rFonts w:hint="eastAsia"/>
          <w:sz w:val="29"/>
          <w:szCs w:val="29"/>
        </w:rPr>
      </w:pPr>
    </w:p>
    <w:p w14:paraId="333F25DA">
      <w:pPr>
        <w:pStyle w:val="2"/>
        <w:spacing w:before="47" w:line="193" w:lineRule="auto"/>
        <w:rPr>
          <w:rFonts w:hint="eastAsia"/>
          <w:sz w:val="29"/>
          <w:szCs w:val="29"/>
        </w:rPr>
      </w:pPr>
      <w:r>
        <w:rPr>
          <w:rFonts w:hint="eastAsia"/>
          <w:sz w:val="29"/>
          <w:szCs w:val="29"/>
        </w:rPr>
        <w:t>但当托钵修士监禁他们的弟兄时，即使罪行再怎么公开和诽谤性，痛苦也不为人们所知。</w:t>
      </w:r>
    </w:p>
    <w:p w14:paraId="57B2C346">
      <w:pPr>
        <w:pStyle w:val="2"/>
        <w:spacing w:before="47" w:line="193" w:lineRule="auto"/>
        <w:rPr>
          <w:rFonts w:hint="eastAsia"/>
          <w:sz w:val="29"/>
          <w:szCs w:val="29"/>
        </w:rPr>
      </w:pPr>
    </w:p>
    <w:p w14:paraId="666C0E18">
      <w:pPr>
        <w:pStyle w:val="2"/>
        <w:spacing w:before="47" w:line="193" w:lineRule="auto"/>
        <w:rPr>
          <w:rFonts w:hint="eastAsia"/>
          <w:sz w:val="29"/>
          <w:szCs w:val="29"/>
        </w:rPr>
      </w:pPr>
      <w:r>
        <w:rPr>
          <w:rFonts w:hint="eastAsia"/>
          <w:sz w:val="29"/>
          <w:szCs w:val="29"/>
        </w:rPr>
        <w:t>That does harm to other liege men, and the profit of the king’s ministers is absent.</w:t>
      </w:r>
    </w:p>
    <w:p w14:paraId="3C9CC62B">
      <w:pPr>
        <w:pStyle w:val="2"/>
        <w:spacing w:before="47" w:line="193" w:lineRule="auto"/>
        <w:rPr>
          <w:rFonts w:hint="eastAsia"/>
          <w:sz w:val="29"/>
          <w:szCs w:val="29"/>
        </w:rPr>
      </w:pPr>
    </w:p>
    <w:p w14:paraId="565A1841">
      <w:pPr>
        <w:pStyle w:val="2"/>
        <w:spacing w:before="47" w:line="193" w:lineRule="auto"/>
        <w:rPr>
          <w:rFonts w:hint="eastAsia"/>
          <w:sz w:val="29"/>
          <w:szCs w:val="29"/>
        </w:rPr>
      </w:pPr>
      <w:r>
        <w:rPr>
          <w:rFonts w:hint="eastAsia"/>
          <w:sz w:val="29"/>
          <w:szCs w:val="29"/>
        </w:rPr>
        <w:t>那会伤害其他忠诚的臣民（liege men），并且国王臣仆的利益也缺失了。</w:t>
      </w:r>
    </w:p>
    <w:p w14:paraId="122A1226">
      <w:pPr>
        <w:pStyle w:val="2"/>
        <w:spacing w:before="47" w:line="193" w:lineRule="auto"/>
        <w:rPr>
          <w:rFonts w:hint="eastAsia"/>
          <w:sz w:val="29"/>
          <w:szCs w:val="29"/>
        </w:rPr>
      </w:pPr>
    </w:p>
    <w:p w14:paraId="6746651D">
      <w:pPr>
        <w:pStyle w:val="2"/>
        <w:spacing w:before="47" w:line="193" w:lineRule="auto"/>
        <w:rPr>
          <w:rFonts w:hint="eastAsia"/>
          <w:sz w:val="29"/>
          <w:szCs w:val="29"/>
        </w:rPr>
      </w:pPr>
      <w:r>
        <w:rPr>
          <w:rFonts w:hint="eastAsia"/>
          <w:sz w:val="29"/>
          <w:szCs w:val="29"/>
        </w:rPr>
        <w:t>And when the potentates of friars are proud, covetous, and sinful, and hate the truth, they will soon imprison true men who reprove their sins, and spare other perverse persons, so that they may flatter and maintain them in their sin.</w:t>
      </w:r>
    </w:p>
    <w:p w14:paraId="251EE515">
      <w:pPr>
        <w:pStyle w:val="2"/>
        <w:spacing w:before="47" w:line="193" w:lineRule="auto"/>
        <w:rPr>
          <w:rFonts w:hint="eastAsia"/>
          <w:sz w:val="29"/>
          <w:szCs w:val="29"/>
        </w:rPr>
      </w:pPr>
    </w:p>
    <w:p w14:paraId="0358463B">
      <w:pPr>
        <w:pStyle w:val="2"/>
        <w:spacing w:before="47" w:line="193" w:lineRule="auto"/>
        <w:rPr>
          <w:rFonts w:hint="eastAsia"/>
          <w:sz w:val="29"/>
          <w:szCs w:val="29"/>
        </w:rPr>
      </w:pPr>
      <w:r>
        <w:rPr>
          <w:rFonts w:hint="eastAsia"/>
          <w:sz w:val="29"/>
          <w:szCs w:val="29"/>
        </w:rPr>
        <w:t>当托钵修士中的当权者（potentates）骄傲、贪婪、有罪，并且恨恶真理时，他们会很快监禁那些斥责他们罪恶的真实之人，并宽恕其他邪僻之人，以便他们可以奉承并维持他们在罪中。</w:t>
      </w:r>
    </w:p>
    <w:p w14:paraId="3079C58E">
      <w:pPr>
        <w:pStyle w:val="2"/>
        <w:spacing w:before="47" w:line="193" w:lineRule="auto"/>
        <w:rPr>
          <w:rFonts w:hint="eastAsia"/>
          <w:sz w:val="29"/>
          <w:szCs w:val="29"/>
        </w:rPr>
      </w:pPr>
    </w:p>
    <w:p w14:paraId="374884D9">
      <w:pPr>
        <w:pStyle w:val="2"/>
        <w:spacing w:before="47" w:line="193" w:lineRule="auto"/>
        <w:rPr>
          <w:rFonts w:hint="eastAsia"/>
          <w:sz w:val="29"/>
          <w:szCs w:val="29"/>
        </w:rPr>
      </w:pPr>
      <w:r>
        <w:rPr>
          <w:rFonts w:hint="eastAsia"/>
          <w:sz w:val="29"/>
          <w:szCs w:val="29"/>
        </w:rPr>
        <w:t>And so, beside the king’s leave, they torment true men, for these men would do God’s commandments.</w:t>
      </w:r>
    </w:p>
    <w:p w14:paraId="43AA2ECE">
      <w:pPr>
        <w:pStyle w:val="2"/>
        <w:spacing w:before="47" w:line="193" w:lineRule="auto"/>
        <w:rPr>
          <w:rFonts w:hint="eastAsia"/>
          <w:sz w:val="29"/>
          <w:szCs w:val="29"/>
        </w:rPr>
      </w:pPr>
    </w:p>
    <w:p w14:paraId="6E8E1B11">
      <w:pPr>
        <w:pStyle w:val="2"/>
        <w:spacing w:before="47" w:line="193" w:lineRule="auto"/>
        <w:rPr>
          <w:rFonts w:hint="eastAsia"/>
          <w:sz w:val="29"/>
          <w:szCs w:val="29"/>
        </w:rPr>
      </w:pPr>
      <w:r>
        <w:rPr>
          <w:rFonts w:hint="eastAsia"/>
          <w:sz w:val="29"/>
          <w:szCs w:val="29"/>
        </w:rPr>
        <w:t>因此，未经国王许可，他们折磨真实的人，因为这些人愿意遵行上帝的诫命。</w:t>
      </w:r>
    </w:p>
    <w:p w14:paraId="7C794B93">
      <w:pPr>
        <w:pStyle w:val="2"/>
        <w:spacing w:before="47" w:line="193" w:lineRule="auto"/>
        <w:rPr>
          <w:rFonts w:hint="eastAsia"/>
          <w:sz w:val="29"/>
          <w:szCs w:val="29"/>
        </w:rPr>
      </w:pPr>
    </w:p>
    <w:p w14:paraId="505F2CD9">
      <w:pPr>
        <w:pStyle w:val="2"/>
        <w:spacing w:before="47" w:line="193" w:lineRule="auto"/>
        <w:rPr>
          <w:rFonts w:hint="eastAsia"/>
          <w:sz w:val="29"/>
          <w:szCs w:val="29"/>
        </w:rPr>
      </w:pPr>
      <w:r>
        <w:rPr>
          <w:rFonts w:hint="eastAsia"/>
          <w:sz w:val="29"/>
          <w:szCs w:val="29"/>
        </w:rPr>
        <w:t>Since the king grants occasion for this, the king is obligated to revoke and hinder friars imprisoning of men, lest he be guilty of the sin that comes by it, and since he may destroy it, but does not.</w:t>
      </w:r>
    </w:p>
    <w:p w14:paraId="198E9C9C">
      <w:pPr>
        <w:pStyle w:val="2"/>
        <w:spacing w:before="47" w:line="193" w:lineRule="auto"/>
        <w:rPr>
          <w:rFonts w:hint="eastAsia"/>
          <w:sz w:val="29"/>
          <w:szCs w:val="29"/>
        </w:rPr>
      </w:pPr>
    </w:p>
    <w:p w14:paraId="155DEA1C">
      <w:pPr>
        <w:pStyle w:val="2"/>
        <w:spacing w:before="47" w:line="193" w:lineRule="auto"/>
        <w:rPr>
          <w:rFonts w:hint="eastAsia"/>
          <w:sz w:val="29"/>
          <w:szCs w:val="29"/>
        </w:rPr>
      </w:pPr>
      <w:r>
        <w:rPr>
          <w:rFonts w:hint="eastAsia"/>
          <w:sz w:val="29"/>
          <w:szCs w:val="29"/>
        </w:rPr>
        <w:t>既然国王为此提供了机会，国王就有义务撤销并阻止托钵修士监禁人，免得他因由此产生的罪而有罪，并且既然他能够摧毁它，却不这样做。</w:t>
      </w:r>
    </w:p>
    <w:p w14:paraId="577A6331">
      <w:pPr>
        <w:pStyle w:val="2"/>
        <w:spacing w:before="47" w:line="193" w:lineRule="auto"/>
        <w:rPr>
          <w:rFonts w:hint="eastAsia"/>
          <w:sz w:val="29"/>
          <w:szCs w:val="29"/>
        </w:rPr>
      </w:pPr>
    </w:p>
    <w:p w14:paraId="0BEF26E7">
      <w:pPr>
        <w:pStyle w:val="2"/>
        <w:spacing w:before="47" w:line="193" w:lineRule="auto"/>
        <w:rPr>
          <w:rFonts w:hint="eastAsia"/>
          <w:sz w:val="29"/>
          <w:szCs w:val="29"/>
        </w:rPr>
      </w:pPr>
      <w:r>
        <w:rPr>
          <w:rFonts w:hint="eastAsia"/>
          <w:sz w:val="29"/>
          <w:szCs w:val="29"/>
        </w:rPr>
        <w:t>And thus beggar friars leapt up to a king’s power, and did many times more than the kings dare to do; and they make the king the fiend’s tormentor to imprison true men for saying the truth.</w:t>
      </w:r>
    </w:p>
    <w:p w14:paraId="076F6232">
      <w:pPr>
        <w:pStyle w:val="2"/>
        <w:spacing w:before="47" w:line="193" w:lineRule="auto"/>
        <w:rPr>
          <w:rFonts w:hint="eastAsia"/>
          <w:sz w:val="29"/>
          <w:szCs w:val="29"/>
        </w:rPr>
      </w:pPr>
    </w:p>
    <w:p w14:paraId="434FBF1A">
      <w:pPr>
        <w:pStyle w:val="2"/>
        <w:spacing w:before="47" w:line="193" w:lineRule="auto"/>
        <w:rPr>
          <w:rFonts w:hint="eastAsia"/>
          <w:sz w:val="29"/>
          <w:szCs w:val="29"/>
        </w:rPr>
      </w:pPr>
      <w:r>
        <w:rPr>
          <w:rFonts w:hint="eastAsia"/>
          <w:sz w:val="29"/>
          <w:szCs w:val="29"/>
        </w:rPr>
        <w:t>因此乞丐托钵修士跃升至国王的权力，并且多次做了比国王敢做之事更多的事；他们使国王成为恶魔的折磨者，去监禁那些因说真话而获罪的真实之人。</w:t>
      </w:r>
    </w:p>
    <w:p w14:paraId="49F1B20C">
      <w:pPr>
        <w:pStyle w:val="2"/>
        <w:spacing w:before="47" w:line="193" w:lineRule="auto"/>
        <w:rPr>
          <w:rFonts w:hint="eastAsia"/>
          <w:sz w:val="29"/>
          <w:szCs w:val="29"/>
        </w:rPr>
      </w:pPr>
    </w:p>
    <w:p w14:paraId="04A23290">
      <w:pPr>
        <w:pStyle w:val="2"/>
        <w:spacing w:before="47" w:line="193" w:lineRule="auto"/>
        <w:rPr>
          <w:rFonts w:hint="eastAsia"/>
          <w:sz w:val="29"/>
          <w:szCs w:val="29"/>
        </w:rPr>
      </w:pPr>
      <w:r>
        <w:rPr>
          <w:rFonts w:hint="eastAsia"/>
          <w:sz w:val="29"/>
          <w:szCs w:val="29"/>
        </w:rPr>
        <w:t>And so the king stops God’s law from being known in his land, and he nourishes evil men, and imprisons good men.</w:t>
      </w:r>
    </w:p>
    <w:p w14:paraId="41B0EF22">
      <w:pPr>
        <w:pStyle w:val="2"/>
        <w:spacing w:before="47" w:line="193" w:lineRule="auto"/>
        <w:rPr>
          <w:rFonts w:hint="eastAsia"/>
          <w:sz w:val="29"/>
          <w:szCs w:val="29"/>
        </w:rPr>
      </w:pPr>
    </w:p>
    <w:p w14:paraId="4C5976C8">
      <w:pPr>
        <w:pStyle w:val="2"/>
        <w:spacing w:before="47" w:line="193" w:lineRule="auto"/>
        <w:rPr>
          <w:rFonts w:hint="eastAsia"/>
          <w:sz w:val="29"/>
          <w:szCs w:val="29"/>
        </w:rPr>
      </w:pPr>
      <w:r>
        <w:rPr>
          <w:rFonts w:hint="eastAsia"/>
          <w:sz w:val="29"/>
          <w:szCs w:val="29"/>
        </w:rPr>
        <w:t>因此国王阻止了上帝的律法在他的土地上被认识，他滋养恶人，并监禁好人。</w:t>
      </w:r>
    </w:p>
    <w:p w14:paraId="016A7010">
      <w:pPr>
        <w:pStyle w:val="2"/>
        <w:spacing w:before="47" w:line="193" w:lineRule="auto"/>
        <w:rPr>
          <w:rFonts w:hint="eastAsia"/>
          <w:sz w:val="29"/>
          <w:szCs w:val="29"/>
        </w:rPr>
      </w:pPr>
    </w:p>
    <w:p w14:paraId="7440C18D">
      <w:pPr>
        <w:pStyle w:val="2"/>
        <w:spacing w:before="47" w:line="193" w:lineRule="auto"/>
        <w:rPr>
          <w:rFonts w:hint="eastAsia"/>
          <w:sz w:val="29"/>
          <w:szCs w:val="29"/>
        </w:rPr>
      </w:pPr>
      <w:r>
        <w:rPr>
          <w:rFonts w:hint="eastAsia"/>
          <w:sz w:val="29"/>
          <w:szCs w:val="29"/>
        </w:rPr>
        <w:t>For this dread and many more, the king should revoke this imprisoning, and make clerics be ruled according to the Gospel, by simpleness and holy living.</w:t>
      </w:r>
    </w:p>
    <w:p w14:paraId="6FDCD4EF">
      <w:pPr>
        <w:pStyle w:val="2"/>
        <w:spacing w:before="47" w:line="193" w:lineRule="auto"/>
        <w:rPr>
          <w:rFonts w:hint="eastAsia"/>
          <w:sz w:val="29"/>
          <w:szCs w:val="29"/>
        </w:rPr>
      </w:pPr>
    </w:p>
    <w:p w14:paraId="47DD3ED0">
      <w:pPr>
        <w:pStyle w:val="2"/>
        <w:spacing w:before="47" w:line="193" w:lineRule="auto"/>
        <w:rPr>
          <w:rFonts w:hint="eastAsia"/>
          <w:sz w:val="29"/>
          <w:szCs w:val="29"/>
        </w:rPr>
      </w:pPr>
      <w:r>
        <w:rPr>
          <w:rFonts w:hint="eastAsia"/>
          <w:sz w:val="29"/>
          <w:szCs w:val="29"/>
        </w:rPr>
        <w:t>为了这种恐惧以及更多原因，国王应当撤销这种监禁，并使神职人员按照福音，通过简朴和圣洁的生活受到管治。</w:t>
      </w:r>
    </w:p>
    <w:p w14:paraId="012BE936">
      <w:pPr>
        <w:pStyle w:val="2"/>
        <w:spacing w:before="47" w:line="193" w:lineRule="auto"/>
        <w:rPr>
          <w:rFonts w:hint="eastAsia"/>
          <w:sz w:val="29"/>
          <w:szCs w:val="29"/>
        </w:rPr>
      </w:pPr>
    </w:p>
    <w:p w14:paraId="78E60B4D">
      <w:pPr>
        <w:pStyle w:val="2"/>
        <w:spacing w:before="47" w:line="193" w:lineRule="auto"/>
        <w:rPr>
          <w:rFonts w:hint="eastAsia"/>
          <w:sz w:val="29"/>
          <w:szCs w:val="29"/>
        </w:rPr>
      </w:pPr>
      <w:r>
        <w:rPr>
          <w:rFonts w:hint="eastAsia"/>
          <w:sz w:val="29"/>
          <w:szCs w:val="29"/>
        </w:rPr>
        <w:t>AGAINST THE ORDER OF FRIARS. 237</w:t>
      </w:r>
    </w:p>
    <w:p w14:paraId="0B6C9F4F">
      <w:pPr>
        <w:pStyle w:val="2"/>
        <w:spacing w:before="47" w:line="193" w:lineRule="auto"/>
        <w:rPr>
          <w:rFonts w:hint="eastAsia"/>
          <w:sz w:val="29"/>
          <w:szCs w:val="29"/>
        </w:rPr>
      </w:pPr>
    </w:p>
    <w:p w14:paraId="7D778493">
      <w:pPr>
        <w:pStyle w:val="2"/>
        <w:spacing w:before="47" w:line="193" w:lineRule="auto"/>
        <w:rPr>
          <w:rFonts w:hint="eastAsia"/>
          <w:sz w:val="29"/>
          <w:szCs w:val="29"/>
        </w:rPr>
      </w:pPr>
      <w:r>
        <w:rPr>
          <w:rFonts w:hint="eastAsia"/>
          <w:sz w:val="29"/>
          <w:szCs w:val="29"/>
        </w:rPr>
        <w:t>反对托钵修士修会。 237</w:t>
      </w:r>
    </w:p>
    <w:p w14:paraId="170A54CA">
      <w:pPr>
        <w:pStyle w:val="2"/>
        <w:spacing w:before="47" w:line="193" w:lineRule="auto"/>
        <w:rPr>
          <w:rFonts w:hint="eastAsia"/>
          <w:sz w:val="29"/>
          <w:szCs w:val="29"/>
        </w:rPr>
      </w:pPr>
    </w:p>
    <w:p w14:paraId="63AEAE79">
      <w:pPr>
        <w:pStyle w:val="2"/>
        <w:spacing w:before="47" w:line="193" w:lineRule="auto"/>
        <w:rPr>
          <w:rFonts w:hint="eastAsia"/>
          <w:sz w:val="29"/>
          <w:szCs w:val="29"/>
        </w:rPr>
      </w:pPr>
      <w:r>
        <w:rPr>
          <w:rFonts w:hint="eastAsia"/>
          <w:sz w:val="29"/>
          <w:szCs w:val="29"/>
        </w:rPr>
        <w:t>Chapter 23.</w:t>
      </w:r>
    </w:p>
    <w:p w14:paraId="248290D5">
      <w:pPr>
        <w:pStyle w:val="2"/>
        <w:spacing w:before="47" w:line="193" w:lineRule="auto"/>
        <w:rPr>
          <w:rFonts w:hint="eastAsia"/>
          <w:sz w:val="29"/>
          <w:szCs w:val="29"/>
        </w:rPr>
      </w:pPr>
    </w:p>
    <w:p w14:paraId="215BE460">
      <w:pPr>
        <w:pStyle w:val="2"/>
        <w:spacing w:before="47" w:line="193" w:lineRule="auto"/>
        <w:rPr>
          <w:rFonts w:hint="eastAsia"/>
          <w:sz w:val="29"/>
          <w:szCs w:val="29"/>
        </w:rPr>
      </w:pPr>
      <w:r>
        <w:rPr>
          <w:rFonts w:hint="eastAsia"/>
          <w:sz w:val="29"/>
          <w:szCs w:val="29"/>
        </w:rPr>
        <w:t>第二十三章。</w:t>
      </w:r>
    </w:p>
    <w:p w14:paraId="78A674C3">
      <w:pPr>
        <w:pStyle w:val="2"/>
        <w:spacing w:before="47" w:line="193" w:lineRule="auto"/>
        <w:rPr>
          <w:rFonts w:hint="eastAsia"/>
          <w:sz w:val="29"/>
          <w:szCs w:val="29"/>
        </w:rPr>
      </w:pPr>
    </w:p>
    <w:p w14:paraId="02700FDC">
      <w:pPr>
        <w:pStyle w:val="2"/>
        <w:spacing w:before="47" w:line="193" w:lineRule="auto"/>
        <w:rPr>
          <w:rFonts w:hint="eastAsia"/>
          <w:sz w:val="29"/>
          <w:szCs w:val="29"/>
        </w:rPr>
      </w:pPr>
      <w:r>
        <w:rPr>
          <w:rFonts w:hint="eastAsia"/>
          <w:sz w:val="29"/>
          <w:szCs w:val="29"/>
        </w:rPr>
        <w:t>Friars Lawless, Begging the King and the Mighty Ones of the Land to Maintain Their Sect, Begging Their Alms, and Beggaring the Whole Land.</w:t>
      </w:r>
    </w:p>
    <w:p w14:paraId="49CABE2F">
      <w:pPr>
        <w:pStyle w:val="2"/>
        <w:spacing w:before="47" w:line="193" w:lineRule="auto"/>
        <w:rPr>
          <w:rFonts w:hint="eastAsia"/>
          <w:sz w:val="29"/>
          <w:szCs w:val="29"/>
        </w:rPr>
      </w:pPr>
    </w:p>
    <w:p w14:paraId="1B68C61E">
      <w:pPr>
        <w:pStyle w:val="2"/>
        <w:spacing w:before="47" w:line="193" w:lineRule="auto"/>
        <w:rPr>
          <w:rFonts w:hint="eastAsia"/>
          <w:sz w:val="29"/>
          <w:szCs w:val="29"/>
        </w:rPr>
      </w:pPr>
      <w:r>
        <w:rPr>
          <w:rFonts w:hint="eastAsia"/>
          <w:sz w:val="29"/>
          <w:szCs w:val="29"/>
        </w:rPr>
        <w:t>托钵修士无法无天，乞求国王和土地上的权贵维持他们的派别，乞讨他们的施舍，并使整个土地贫困。</w:t>
      </w:r>
    </w:p>
    <w:p w14:paraId="7EBD2A83">
      <w:pPr>
        <w:pStyle w:val="2"/>
        <w:spacing w:before="47" w:line="193" w:lineRule="auto"/>
        <w:rPr>
          <w:rFonts w:hint="eastAsia"/>
          <w:sz w:val="29"/>
          <w:szCs w:val="29"/>
        </w:rPr>
      </w:pPr>
    </w:p>
    <w:p w14:paraId="0F07866F">
      <w:pPr>
        <w:pStyle w:val="2"/>
        <w:spacing w:before="47" w:line="193" w:lineRule="auto"/>
        <w:rPr>
          <w:rFonts w:hint="eastAsia"/>
          <w:sz w:val="29"/>
          <w:szCs w:val="29"/>
        </w:rPr>
      </w:pPr>
      <w:r>
        <w:rPr>
          <w:rFonts w:hint="eastAsia"/>
          <w:sz w:val="29"/>
          <w:szCs w:val="29"/>
        </w:rPr>
        <w:t>Also, friars make our land lawless: for they lead clerics, and namely rule prelates, and lords, and ladies, and commoners also; and they are not ruled by God’s law, nor by the laws of the church, nor by the laws of the king.</w:t>
      </w:r>
    </w:p>
    <w:p w14:paraId="5F19F843">
      <w:pPr>
        <w:pStyle w:val="2"/>
        <w:spacing w:before="47" w:line="193" w:lineRule="auto"/>
        <w:rPr>
          <w:rFonts w:hint="eastAsia"/>
          <w:sz w:val="29"/>
          <w:szCs w:val="29"/>
        </w:rPr>
      </w:pPr>
    </w:p>
    <w:p w14:paraId="1942596E">
      <w:pPr>
        <w:pStyle w:val="2"/>
        <w:spacing w:before="47" w:line="193" w:lineRule="auto"/>
        <w:rPr>
          <w:rFonts w:hint="eastAsia"/>
          <w:sz w:val="29"/>
          <w:szCs w:val="29"/>
        </w:rPr>
      </w:pPr>
      <w:r>
        <w:rPr>
          <w:rFonts w:hint="eastAsia"/>
          <w:sz w:val="29"/>
          <w:szCs w:val="29"/>
        </w:rPr>
        <w:t>并且，托钵修士使我们的土地无法无天：因为他们引导神职人员，特别是统治高级教士、领主、贵妇和平民；他们既不受上帝律法的管辖，也不受教会法律的管辖，也不受国王法律的管辖。</w:t>
      </w:r>
    </w:p>
    <w:p w14:paraId="04F9E2B0">
      <w:pPr>
        <w:pStyle w:val="2"/>
        <w:spacing w:before="47" w:line="193" w:lineRule="auto"/>
        <w:rPr>
          <w:rFonts w:hint="eastAsia"/>
          <w:sz w:val="29"/>
          <w:szCs w:val="29"/>
        </w:rPr>
      </w:pPr>
    </w:p>
    <w:p w14:paraId="61D69F8A">
      <w:pPr>
        <w:pStyle w:val="2"/>
        <w:spacing w:before="47" w:line="193" w:lineRule="auto"/>
        <w:rPr>
          <w:rFonts w:hint="eastAsia"/>
          <w:sz w:val="29"/>
          <w:szCs w:val="29"/>
        </w:rPr>
      </w:pPr>
      <w:r>
        <w:rPr>
          <w:rFonts w:hint="eastAsia"/>
          <w:sz w:val="29"/>
          <w:szCs w:val="29"/>
        </w:rPr>
        <w:t>For they gloss God’s law as they like, and are exempt from bishops and other ordinaries, and lead the bishops of Rome as they like.</w:t>
      </w:r>
    </w:p>
    <w:p w14:paraId="2470E517">
      <w:pPr>
        <w:pStyle w:val="2"/>
        <w:spacing w:before="47" w:line="193" w:lineRule="auto"/>
        <w:rPr>
          <w:rFonts w:hint="eastAsia"/>
          <w:sz w:val="29"/>
          <w:szCs w:val="29"/>
        </w:rPr>
      </w:pPr>
    </w:p>
    <w:p w14:paraId="43830097">
      <w:pPr>
        <w:pStyle w:val="2"/>
        <w:spacing w:before="47" w:line="193" w:lineRule="auto"/>
        <w:rPr>
          <w:rFonts w:hint="eastAsia"/>
          <w:sz w:val="29"/>
          <w:szCs w:val="29"/>
        </w:rPr>
      </w:pPr>
      <w:r>
        <w:rPr>
          <w:rFonts w:hint="eastAsia"/>
          <w:sz w:val="29"/>
          <w:szCs w:val="29"/>
        </w:rPr>
        <w:t>因为他们随心所欲地注释上帝的律法，并且免受主教和其他教区主管（ordinaries）的管辖，并随心所欲地引导罗马的主教们。</w:t>
      </w:r>
    </w:p>
    <w:p w14:paraId="6D4DFF71">
      <w:pPr>
        <w:pStyle w:val="2"/>
        <w:spacing w:before="47" w:line="193" w:lineRule="auto"/>
        <w:rPr>
          <w:rFonts w:hint="eastAsia"/>
          <w:sz w:val="29"/>
          <w:szCs w:val="29"/>
        </w:rPr>
      </w:pPr>
    </w:p>
    <w:p w14:paraId="4C084EC0">
      <w:pPr>
        <w:pStyle w:val="2"/>
        <w:spacing w:before="47" w:line="193" w:lineRule="auto"/>
        <w:rPr>
          <w:rFonts w:hint="eastAsia"/>
          <w:sz w:val="29"/>
          <w:szCs w:val="29"/>
        </w:rPr>
      </w:pPr>
      <w:r>
        <w:rPr>
          <w:rFonts w:hint="eastAsia"/>
          <w:sz w:val="29"/>
          <w:szCs w:val="29"/>
        </w:rPr>
        <w:t>And men say they are not liege men to the king, nor subject to his laws.</w:t>
      </w:r>
    </w:p>
    <w:p w14:paraId="6B2C4475">
      <w:pPr>
        <w:pStyle w:val="2"/>
        <w:spacing w:before="47" w:line="193" w:lineRule="auto"/>
        <w:rPr>
          <w:rFonts w:hint="eastAsia"/>
          <w:sz w:val="29"/>
          <w:szCs w:val="29"/>
        </w:rPr>
      </w:pPr>
    </w:p>
    <w:p w14:paraId="598AB372">
      <w:pPr>
        <w:pStyle w:val="2"/>
        <w:spacing w:before="47" w:line="193" w:lineRule="auto"/>
        <w:rPr>
          <w:rFonts w:hint="eastAsia"/>
          <w:sz w:val="29"/>
          <w:szCs w:val="29"/>
        </w:rPr>
      </w:pPr>
      <w:r>
        <w:rPr>
          <w:rFonts w:hint="eastAsia"/>
          <w:sz w:val="29"/>
          <w:szCs w:val="29"/>
        </w:rPr>
        <w:t>人们说他们不是国王的忠诚臣民（liege men），也不服从他的法律。</w:t>
      </w:r>
    </w:p>
    <w:p w14:paraId="4E4DCA7D">
      <w:pPr>
        <w:pStyle w:val="2"/>
        <w:spacing w:before="47" w:line="193" w:lineRule="auto"/>
        <w:rPr>
          <w:rFonts w:hint="eastAsia"/>
          <w:sz w:val="29"/>
          <w:szCs w:val="29"/>
        </w:rPr>
      </w:pPr>
    </w:p>
    <w:p w14:paraId="055BD136">
      <w:pPr>
        <w:pStyle w:val="2"/>
        <w:spacing w:before="47" w:line="193" w:lineRule="auto"/>
        <w:rPr>
          <w:rFonts w:hint="eastAsia"/>
          <w:sz w:val="29"/>
          <w:szCs w:val="29"/>
        </w:rPr>
      </w:pPr>
      <w:r>
        <w:rPr>
          <w:rFonts w:hint="eastAsia"/>
          <w:sz w:val="29"/>
          <w:szCs w:val="29"/>
        </w:rPr>
        <w:t>For though they steal men’s children, it is said that no law governs them, and that seems well; for they rob the king’s liege men by falsely begging sixty thousand marks per year, as men doubt reasonably, and yet they are not punished for that.</w:t>
      </w:r>
    </w:p>
    <w:p w14:paraId="7DAC6F5E">
      <w:pPr>
        <w:pStyle w:val="2"/>
        <w:spacing w:before="47" w:line="193" w:lineRule="auto"/>
        <w:rPr>
          <w:rFonts w:hint="eastAsia"/>
          <w:sz w:val="29"/>
          <w:szCs w:val="29"/>
        </w:rPr>
      </w:pPr>
    </w:p>
    <w:p w14:paraId="1EB4269E">
      <w:pPr>
        <w:pStyle w:val="2"/>
        <w:spacing w:before="47" w:line="193" w:lineRule="auto"/>
        <w:rPr>
          <w:rFonts w:hint="eastAsia"/>
          <w:sz w:val="29"/>
          <w:szCs w:val="29"/>
        </w:rPr>
      </w:pPr>
      <w:r>
        <w:rPr>
          <w:rFonts w:hint="eastAsia"/>
          <w:sz w:val="29"/>
          <w:szCs w:val="29"/>
        </w:rPr>
        <w:t>因为尽管他们偷窃人的孩子，据说没有法律管辖他们，这似乎很对；因为他们通过虚假乞讨，每年抢劫国王忠诚的臣民六万马克，正如人们合理怀疑的那样，然而他们并未因此受到惩罚。</w:t>
      </w:r>
    </w:p>
    <w:p w14:paraId="63145248">
      <w:pPr>
        <w:pStyle w:val="2"/>
        <w:spacing w:before="47" w:line="193" w:lineRule="auto"/>
        <w:rPr>
          <w:rFonts w:hint="eastAsia"/>
          <w:sz w:val="29"/>
          <w:szCs w:val="29"/>
        </w:rPr>
      </w:pPr>
    </w:p>
    <w:p w14:paraId="000FB1DE">
      <w:pPr>
        <w:pStyle w:val="2"/>
        <w:spacing w:before="47" w:line="193" w:lineRule="auto"/>
        <w:rPr>
          <w:rFonts w:hint="eastAsia"/>
          <w:sz w:val="29"/>
          <w:szCs w:val="29"/>
        </w:rPr>
      </w:pPr>
      <w:r>
        <w:rPr>
          <w:rFonts w:hint="eastAsia"/>
          <w:sz w:val="29"/>
          <w:szCs w:val="29"/>
        </w:rPr>
        <w:t>And by their false ruling, the lawless friars make our land lawless; for they hinder clerics, lords, and commoners, from knowing the truth of Holy Writ.</w:t>
      </w:r>
    </w:p>
    <w:p w14:paraId="466DB1E5">
      <w:pPr>
        <w:pStyle w:val="2"/>
        <w:spacing w:before="47" w:line="193" w:lineRule="auto"/>
        <w:rPr>
          <w:rFonts w:hint="eastAsia"/>
          <w:sz w:val="29"/>
          <w:szCs w:val="29"/>
        </w:rPr>
      </w:pPr>
    </w:p>
    <w:p w14:paraId="154ACDA2">
      <w:pPr>
        <w:pStyle w:val="2"/>
        <w:spacing w:before="47" w:line="193" w:lineRule="auto"/>
        <w:rPr>
          <w:rFonts w:hint="eastAsia"/>
          <w:sz w:val="29"/>
          <w:szCs w:val="29"/>
        </w:rPr>
      </w:pPr>
      <w:r>
        <w:rPr>
          <w:rFonts w:hint="eastAsia"/>
          <w:sz w:val="29"/>
          <w:szCs w:val="29"/>
        </w:rPr>
        <w:t>通过他们虚假的统治，无法无天的托钵修士使我们的土地无法无天；因为他们阻碍神职人员、领主和平民认识圣经的真理。</w:t>
      </w:r>
    </w:p>
    <w:p w14:paraId="0975DEA0">
      <w:pPr>
        <w:pStyle w:val="2"/>
        <w:spacing w:before="47" w:line="193" w:lineRule="auto"/>
        <w:rPr>
          <w:rFonts w:hint="eastAsia"/>
          <w:sz w:val="29"/>
          <w:szCs w:val="29"/>
        </w:rPr>
      </w:pPr>
    </w:p>
    <w:p w14:paraId="48BAB31C">
      <w:pPr>
        <w:pStyle w:val="2"/>
        <w:spacing w:before="47" w:line="193" w:lineRule="auto"/>
        <w:rPr>
          <w:rFonts w:hint="eastAsia"/>
          <w:sz w:val="29"/>
          <w:szCs w:val="29"/>
        </w:rPr>
      </w:pPr>
      <w:r>
        <w:rPr>
          <w:rFonts w:hint="eastAsia"/>
          <w:sz w:val="29"/>
          <w:szCs w:val="29"/>
        </w:rPr>
        <w:t>And they make them pursue true men to the death for teaching the commandments of God, and crying to the people about the foul sins of false friars.</w:t>
      </w:r>
    </w:p>
    <w:p w14:paraId="2F04C8ED">
      <w:pPr>
        <w:pStyle w:val="2"/>
        <w:spacing w:before="47" w:line="193" w:lineRule="auto"/>
        <w:rPr>
          <w:rFonts w:hint="eastAsia"/>
          <w:sz w:val="29"/>
          <w:szCs w:val="29"/>
        </w:rPr>
      </w:pPr>
    </w:p>
    <w:p w14:paraId="391DCC6D">
      <w:pPr>
        <w:pStyle w:val="2"/>
        <w:spacing w:before="47" w:line="193" w:lineRule="auto"/>
        <w:rPr>
          <w:rFonts w:hint="eastAsia"/>
          <w:sz w:val="29"/>
          <w:szCs w:val="29"/>
        </w:rPr>
      </w:pPr>
      <w:r>
        <w:rPr>
          <w:rFonts w:hint="eastAsia"/>
          <w:sz w:val="29"/>
          <w:szCs w:val="29"/>
        </w:rPr>
        <w:t>他们使他们追逼真实的人至死，因为他们教导上帝的诫命，并向人民呼喊假托钵修士污秽的罪。</w:t>
      </w:r>
    </w:p>
    <w:p w14:paraId="6B3167E3">
      <w:pPr>
        <w:pStyle w:val="2"/>
        <w:spacing w:before="47" w:line="193" w:lineRule="auto"/>
        <w:rPr>
          <w:rFonts w:hint="eastAsia"/>
          <w:sz w:val="29"/>
          <w:szCs w:val="29"/>
        </w:rPr>
      </w:pPr>
    </w:p>
    <w:p w14:paraId="5AFB5282">
      <w:pPr>
        <w:pStyle w:val="2"/>
        <w:spacing w:before="47" w:line="193" w:lineRule="auto"/>
        <w:rPr>
          <w:rFonts w:hint="eastAsia"/>
          <w:sz w:val="29"/>
          <w:szCs w:val="29"/>
        </w:rPr>
      </w:pPr>
      <w:r>
        <w:rPr>
          <w:rFonts w:hint="eastAsia"/>
          <w:sz w:val="29"/>
          <w:szCs w:val="29"/>
        </w:rPr>
        <w:t>And thus falseness is maintained, and false men are raised to great estates, and truth is pushed back.</w:t>
      </w:r>
    </w:p>
    <w:p w14:paraId="0170517B">
      <w:pPr>
        <w:pStyle w:val="2"/>
        <w:spacing w:before="47" w:line="193" w:lineRule="auto"/>
        <w:rPr>
          <w:rFonts w:hint="eastAsia"/>
          <w:sz w:val="29"/>
          <w:szCs w:val="29"/>
        </w:rPr>
      </w:pPr>
    </w:p>
    <w:p w14:paraId="5D160598">
      <w:pPr>
        <w:pStyle w:val="2"/>
        <w:spacing w:before="47" w:line="193" w:lineRule="auto"/>
        <w:rPr>
          <w:rFonts w:hint="eastAsia"/>
          <w:sz w:val="29"/>
          <w:szCs w:val="29"/>
        </w:rPr>
      </w:pPr>
      <w:r>
        <w:rPr>
          <w:rFonts w:hint="eastAsia"/>
          <w:sz w:val="29"/>
          <w:szCs w:val="29"/>
        </w:rPr>
        <w:t>因此虚假得以维持，虚假的人被提升到显赫的地位，真理被推后。</w:t>
      </w:r>
    </w:p>
    <w:p w14:paraId="1B25C93A">
      <w:pPr>
        <w:pStyle w:val="2"/>
        <w:spacing w:before="47" w:line="193" w:lineRule="auto"/>
        <w:rPr>
          <w:rFonts w:hint="eastAsia"/>
          <w:sz w:val="29"/>
          <w:szCs w:val="29"/>
        </w:rPr>
      </w:pPr>
    </w:p>
    <w:p w14:paraId="6874C839">
      <w:pPr>
        <w:pStyle w:val="2"/>
        <w:spacing w:before="47" w:line="193" w:lineRule="auto"/>
        <w:rPr>
          <w:rFonts w:hint="eastAsia"/>
          <w:sz w:val="29"/>
          <w:szCs w:val="29"/>
        </w:rPr>
      </w:pPr>
      <w:r>
        <w:rPr>
          <w:rFonts w:hint="eastAsia"/>
          <w:sz w:val="29"/>
          <w:szCs w:val="29"/>
        </w:rPr>
        <w:t>And true men are pursued — yes, to imprisoning, to loss of all their goods, and to sharp judgment — because they would destroy the sin that was openly and cursedly done, in point, to undo our land.</w:t>
      </w:r>
    </w:p>
    <w:p w14:paraId="2CF94107">
      <w:pPr>
        <w:pStyle w:val="2"/>
        <w:spacing w:before="47" w:line="193" w:lineRule="auto"/>
        <w:rPr>
          <w:rFonts w:hint="eastAsia"/>
          <w:sz w:val="29"/>
          <w:szCs w:val="29"/>
        </w:rPr>
      </w:pPr>
    </w:p>
    <w:p w14:paraId="3C1221E0">
      <w:pPr>
        <w:pStyle w:val="2"/>
        <w:spacing w:before="47" w:line="193" w:lineRule="auto"/>
        <w:rPr>
          <w:rFonts w:hint="eastAsia"/>
          <w:sz w:val="29"/>
          <w:szCs w:val="29"/>
        </w:rPr>
      </w:pPr>
      <w:r>
        <w:rPr>
          <w:rFonts w:hint="eastAsia"/>
          <w:sz w:val="29"/>
          <w:szCs w:val="29"/>
        </w:rPr>
        <w:t>真实的人受到追逼——是的，被监禁，失去所有财物，并受到严厉的审判——因为他们想要摧毁那公开且受咒诅地犯下的罪，这罪旨在毁灭我们的土地。</w:t>
      </w:r>
    </w:p>
    <w:p w14:paraId="1CEB94B1">
      <w:pPr>
        <w:pStyle w:val="2"/>
        <w:spacing w:before="47" w:line="193" w:lineRule="auto"/>
        <w:rPr>
          <w:rFonts w:hint="eastAsia"/>
          <w:sz w:val="29"/>
          <w:szCs w:val="29"/>
        </w:rPr>
      </w:pPr>
    </w:p>
    <w:p w14:paraId="258634CF">
      <w:pPr>
        <w:pStyle w:val="2"/>
        <w:spacing w:before="47" w:line="193" w:lineRule="auto"/>
        <w:rPr>
          <w:rFonts w:hint="eastAsia"/>
          <w:sz w:val="29"/>
          <w:szCs w:val="29"/>
        </w:rPr>
      </w:pPr>
      <w:r>
        <w:rPr>
          <w:rFonts w:hint="eastAsia"/>
          <w:sz w:val="29"/>
          <w:szCs w:val="29"/>
        </w:rPr>
        <w:t>And friars are most guilty of this ruling, for they lead prelates, lords and ladies, justices, and other men, by confession; and they do not speedily tell them their sins.</w:t>
      </w:r>
    </w:p>
    <w:p w14:paraId="796FF165">
      <w:pPr>
        <w:pStyle w:val="2"/>
        <w:spacing w:before="47" w:line="193" w:lineRule="auto"/>
        <w:rPr>
          <w:rFonts w:hint="eastAsia"/>
          <w:sz w:val="29"/>
          <w:szCs w:val="29"/>
        </w:rPr>
      </w:pPr>
    </w:p>
    <w:p w14:paraId="7292488D">
      <w:pPr>
        <w:pStyle w:val="2"/>
        <w:spacing w:before="47" w:line="193" w:lineRule="auto"/>
        <w:rPr>
          <w:rFonts w:hint="eastAsia"/>
          <w:sz w:val="29"/>
          <w:szCs w:val="29"/>
        </w:rPr>
      </w:pPr>
      <w:r>
        <w:rPr>
          <w:rFonts w:hint="eastAsia"/>
          <w:sz w:val="29"/>
          <w:szCs w:val="29"/>
        </w:rPr>
        <w:t>托钵修士对这种统治负有最大的罪责，因为他们通过告解引导高级教士、领主和贵妇、法官和其他人；他们并不迅速地告诉他们他们的罪。</w:t>
      </w:r>
    </w:p>
    <w:p w14:paraId="52B9E030">
      <w:pPr>
        <w:pStyle w:val="2"/>
        <w:spacing w:before="47" w:line="193" w:lineRule="auto"/>
        <w:rPr>
          <w:rFonts w:hint="eastAsia"/>
          <w:sz w:val="29"/>
          <w:szCs w:val="29"/>
        </w:rPr>
      </w:pPr>
    </w:p>
    <w:p w14:paraId="10F8C5BE">
      <w:pPr>
        <w:pStyle w:val="2"/>
        <w:spacing w:before="47" w:line="193" w:lineRule="auto"/>
        <w:rPr>
          <w:rFonts w:hint="eastAsia"/>
          <w:sz w:val="29"/>
          <w:szCs w:val="29"/>
        </w:rPr>
      </w:pPr>
      <w:r>
        <w:rPr>
          <w:rFonts w:hint="eastAsia"/>
          <w:sz w:val="29"/>
          <w:szCs w:val="29"/>
        </w:rPr>
        <w:t>For if they told them their sins, and they would not amend them, the friars who are their confessors, should lead them to it, as Christ and Paul teach.</w:t>
      </w:r>
    </w:p>
    <w:p w14:paraId="1EA0D1E8">
      <w:pPr>
        <w:pStyle w:val="2"/>
        <w:spacing w:before="47" w:line="193" w:lineRule="auto"/>
        <w:rPr>
          <w:rFonts w:hint="eastAsia"/>
          <w:sz w:val="29"/>
          <w:szCs w:val="29"/>
        </w:rPr>
      </w:pPr>
    </w:p>
    <w:p w14:paraId="3F01B22D">
      <w:pPr>
        <w:pStyle w:val="2"/>
        <w:spacing w:before="47" w:line="193" w:lineRule="auto"/>
        <w:rPr>
          <w:rFonts w:hint="eastAsia"/>
          <w:sz w:val="29"/>
          <w:szCs w:val="29"/>
        </w:rPr>
      </w:pPr>
      <w:r>
        <w:rPr>
          <w:rFonts w:hint="eastAsia"/>
          <w:sz w:val="29"/>
          <w:szCs w:val="29"/>
        </w:rPr>
        <w:t>因为如果他们告诉了他们他们的罪，而他们不愿改正，那么作为他们忏悔神父的托钵修士，就应引导他们（离弃罪恶），正如基督和保罗所教导的。</w:t>
      </w:r>
    </w:p>
    <w:p w14:paraId="5406A668">
      <w:pPr>
        <w:pStyle w:val="2"/>
        <w:spacing w:before="47" w:line="193" w:lineRule="auto"/>
        <w:rPr>
          <w:rFonts w:hint="eastAsia"/>
          <w:sz w:val="29"/>
          <w:szCs w:val="29"/>
        </w:rPr>
      </w:pPr>
    </w:p>
    <w:p w14:paraId="778C3036">
      <w:pPr>
        <w:pStyle w:val="2"/>
        <w:spacing w:before="47" w:line="193" w:lineRule="auto"/>
        <w:rPr>
          <w:rFonts w:hint="eastAsia"/>
          <w:sz w:val="29"/>
          <w:szCs w:val="29"/>
        </w:rPr>
      </w:pPr>
      <w:r>
        <w:rPr>
          <w:rFonts w:hint="eastAsia"/>
          <w:sz w:val="29"/>
          <w:szCs w:val="29"/>
        </w:rPr>
        <w:t>But they do not do this, for then they would lose the winning and favor of the world.</w:t>
      </w:r>
    </w:p>
    <w:p w14:paraId="1436B779">
      <w:pPr>
        <w:pStyle w:val="2"/>
        <w:spacing w:before="47" w:line="193" w:lineRule="auto"/>
        <w:rPr>
          <w:rFonts w:hint="eastAsia"/>
          <w:sz w:val="29"/>
          <w:szCs w:val="29"/>
        </w:rPr>
      </w:pPr>
    </w:p>
    <w:p w14:paraId="506ED064">
      <w:pPr>
        <w:pStyle w:val="2"/>
        <w:spacing w:before="47" w:line="193" w:lineRule="auto"/>
        <w:rPr>
          <w:rFonts w:hint="eastAsia"/>
          <w:sz w:val="29"/>
          <w:szCs w:val="29"/>
        </w:rPr>
      </w:pPr>
      <w:r>
        <w:rPr>
          <w:rFonts w:hint="eastAsia"/>
          <w:sz w:val="29"/>
          <w:szCs w:val="29"/>
        </w:rPr>
        <w:t>但他们不这样做，因为那样他们就会失去世俗的利益（winning）和恩惠。</w:t>
      </w:r>
    </w:p>
    <w:p w14:paraId="590F7657">
      <w:pPr>
        <w:pStyle w:val="2"/>
        <w:spacing w:before="47" w:line="193" w:lineRule="auto"/>
        <w:rPr>
          <w:rFonts w:hint="eastAsia"/>
          <w:sz w:val="29"/>
          <w:szCs w:val="29"/>
        </w:rPr>
      </w:pPr>
    </w:p>
    <w:p w14:paraId="4171539E">
      <w:pPr>
        <w:pStyle w:val="2"/>
        <w:spacing w:before="47" w:line="193" w:lineRule="auto"/>
        <w:rPr>
          <w:rFonts w:hint="eastAsia"/>
          <w:sz w:val="29"/>
          <w:szCs w:val="29"/>
        </w:rPr>
      </w:pPr>
      <w:r>
        <w:rPr>
          <w:rFonts w:hint="eastAsia"/>
          <w:sz w:val="29"/>
          <w:szCs w:val="29"/>
        </w:rPr>
        <w:t>And thus for love of money and the welfare of their body, they lead our land out of the law of God and all righteousness.</w:t>
      </w:r>
    </w:p>
    <w:p w14:paraId="366A42C8">
      <w:pPr>
        <w:pStyle w:val="2"/>
        <w:spacing w:before="47" w:line="193" w:lineRule="auto"/>
        <w:rPr>
          <w:rFonts w:hint="eastAsia"/>
          <w:sz w:val="29"/>
          <w:szCs w:val="29"/>
        </w:rPr>
      </w:pPr>
    </w:p>
    <w:p w14:paraId="63A09B51">
      <w:pPr>
        <w:pStyle w:val="2"/>
        <w:spacing w:before="47" w:line="193" w:lineRule="auto"/>
        <w:rPr>
          <w:rFonts w:hint="eastAsia"/>
          <w:sz w:val="29"/>
          <w:szCs w:val="29"/>
        </w:rPr>
      </w:pPr>
      <w:r>
        <w:rPr>
          <w:rFonts w:hint="eastAsia"/>
          <w:sz w:val="29"/>
          <w:szCs w:val="29"/>
        </w:rPr>
        <w:t>因此为了爱金钱和他们身体的安逸，他们将我们的土地带离上帝的律法和一切公义。</w:t>
      </w:r>
    </w:p>
    <w:p w14:paraId="2646630A">
      <w:pPr>
        <w:pStyle w:val="2"/>
        <w:spacing w:before="47" w:line="193" w:lineRule="auto"/>
        <w:rPr>
          <w:rFonts w:hint="eastAsia"/>
          <w:sz w:val="29"/>
          <w:szCs w:val="29"/>
        </w:rPr>
      </w:pPr>
    </w:p>
    <w:p w14:paraId="4BE10320">
      <w:pPr>
        <w:pStyle w:val="2"/>
        <w:spacing w:before="47" w:line="193" w:lineRule="auto"/>
        <w:rPr>
          <w:rFonts w:hint="eastAsia"/>
          <w:sz w:val="29"/>
          <w:szCs w:val="29"/>
        </w:rPr>
      </w:pPr>
      <w:r>
        <w:rPr>
          <w:rFonts w:hint="eastAsia"/>
          <w:sz w:val="29"/>
          <w:szCs w:val="29"/>
        </w:rPr>
        <w:t>238 A TREATISE OF JOHN WYCLIFFE</w:t>
      </w:r>
    </w:p>
    <w:p w14:paraId="473B97E9">
      <w:pPr>
        <w:pStyle w:val="2"/>
        <w:spacing w:before="47" w:line="193" w:lineRule="auto"/>
        <w:rPr>
          <w:rFonts w:hint="eastAsia"/>
          <w:sz w:val="29"/>
          <w:szCs w:val="29"/>
        </w:rPr>
      </w:pPr>
    </w:p>
    <w:p w14:paraId="0AF7A590">
      <w:pPr>
        <w:pStyle w:val="2"/>
        <w:spacing w:before="47" w:line="193" w:lineRule="auto"/>
        <w:rPr>
          <w:rFonts w:hint="eastAsia"/>
          <w:sz w:val="29"/>
          <w:szCs w:val="29"/>
        </w:rPr>
      </w:pPr>
      <w:r>
        <w:rPr>
          <w:rFonts w:hint="eastAsia"/>
          <w:sz w:val="29"/>
          <w:szCs w:val="29"/>
        </w:rPr>
        <w:t>238 约翰·威克里夫的论著</w:t>
      </w:r>
    </w:p>
    <w:p w14:paraId="0D1BC5A7">
      <w:pPr>
        <w:pStyle w:val="2"/>
        <w:spacing w:before="47" w:line="193" w:lineRule="auto"/>
        <w:rPr>
          <w:rFonts w:hint="eastAsia"/>
          <w:sz w:val="29"/>
          <w:szCs w:val="29"/>
        </w:rPr>
      </w:pPr>
    </w:p>
    <w:p w14:paraId="1FF56A2B">
      <w:pPr>
        <w:pStyle w:val="2"/>
        <w:spacing w:before="47" w:line="193" w:lineRule="auto"/>
        <w:rPr>
          <w:rFonts w:hint="eastAsia"/>
          <w:sz w:val="29"/>
          <w:szCs w:val="29"/>
        </w:rPr>
      </w:pPr>
      <w:r>
        <w:rPr>
          <w:rFonts w:hint="eastAsia"/>
          <w:sz w:val="29"/>
          <w:szCs w:val="29"/>
        </w:rPr>
        <w:t>Chapter 24.</w:t>
      </w:r>
    </w:p>
    <w:p w14:paraId="4DEFD3C9">
      <w:pPr>
        <w:pStyle w:val="2"/>
        <w:spacing w:before="47" w:line="193" w:lineRule="auto"/>
        <w:rPr>
          <w:rFonts w:hint="eastAsia"/>
          <w:sz w:val="29"/>
          <w:szCs w:val="29"/>
        </w:rPr>
      </w:pPr>
    </w:p>
    <w:p w14:paraId="086A0682">
      <w:pPr>
        <w:pStyle w:val="2"/>
        <w:spacing w:before="47" w:line="193" w:lineRule="auto"/>
        <w:rPr>
          <w:rFonts w:hint="eastAsia"/>
          <w:sz w:val="29"/>
          <w:szCs w:val="29"/>
        </w:rPr>
      </w:pPr>
      <w:r>
        <w:rPr>
          <w:rFonts w:hint="eastAsia"/>
          <w:sz w:val="29"/>
          <w:szCs w:val="29"/>
        </w:rPr>
        <w:t>第二十四章。</w:t>
      </w:r>
    </w:p>
    <w:p w14:paraId="44444A2F">
      <w:pPr>
        <w:pStyle w:val="2"/>
        <w:spacing w:before="47" w:line="193" w:lineRule="auto"/>
        <w:rPr>
          <w:rFonts w:hint="eastAsia"/>
          <w:sz w:val="29"/>
          <w:szCs w:val="29"/>
        </w:rPr>
      </w:pPr>
    </w:p>
    <w:p w14:paraId="1548D9B9">
      <w:pPr>
        <w:pStyle w:val="2"/>
        <w:spacing w:before="47" w:line="193" w:lineRule="auto"/>
        <w:rPr>
          <w:rFonts w:hint="eastAsia"/>
          <w:sz w:val="29"/>
          <w:szCs w:val="29"/>
        </w:rPr>
      </w:pPr>
      <w:r>
        <w:rPr>
          <w:rFonts w:hint="eastAsia"/>
          <w:sz w:val="29"/>
          <w:szCs w:val="29"/>
        </w:rPr>
        <w:t>Friars are Not Peace-Makers, but are Themselves Quarrel-Makers and Strivers, who Stir Others up to Wars and Dissensions.</w:t>
      </w:r>
    </w:p>
    <w:p w14:paraId="0D34D892">
      <w:pPr>
        <w:pStyle w:val="2"/>
        <w:spacing w:before="47" w:line="193" w:lineRule="auto"/>
        <w:rPr>
          <w:rFonts w:hint="eastAsia"/>
          <w:sz w:val="29"/>
          <w:szCs w:val="29"/>
        </w:rPr>
      </w:pPr>
    </w:p>
    <w:p w14:paraId="6B6FC884">
      <w:pPr>
        <w:pStyle w:val="2"/>
        <w:spacing w:before="47" w:line="193" w:lineRule="auto"/>
        <w:rPr>
          <w:rFonts w:hint="eastAsia"/>
          <w:sz w:val="29"/>
          <w:szCs w:val="29"/>
        </w:rPr>
      </w:pPr>
      <w:r>
        <w:rPr>
          <w:rFonts w:hint="eastAsia"/>
          <w:sz w:val="29"/>
          <w:szCs w:val="29"/>
        </w:rPr>
        <w:t>托钵修士不是和平缔造者，而是他们自己就是争吵制造者和争斗者，他们煽动他人进行战争和纷争。</w:t>
      </w:r>
    </w:p>
    <w:p w14:paraId="5A3E4E98">
      <w:pPr>
        <w:pStyle w:val="2"/>
        <w:spacing w:before="47" w:line="193" w:lineRule="auto"/>
        <w:rPr>
          <w:rFonts w:hint="eastAsia"/>
          <w:sz w:val="29"/>
          <w:szCs w:val="29"/>
        </w:rPr>
      </w:pPr>
    </w:p>
    <w:p w14:paraId="26B52078">
      <w:pPr>
        <w:pStyle w:val="2"/>
        <w:spacing w:before="47" w:line="193" w:lineRule="auto"/>
        <w:rPr>
          <w:rFonts w:hint="eastAsia"/>
          <w:sz w:val="29"/>
          <w:szCs w:val="29"/>
        </w:rPr>
      </w:pPr>
      <w:r>
        <w:rPr>
          <w:rFonts w:hint="eastAsia"/>
          <w:sz w:val="29"/>
          <w:szCs w:val="29"/>
        </w:rPr>
        <w:t>Also, friars are irregular procurators 620 of the fiend, to make and maintain wars on Christian men; they are enemies of peace and charity.</w:t>
      </w:r>
    </w:p>
    <w:p w14:paraId="1A65C73B">
      <w:pPr>
        <w:pStyle w:val="2"/>
        <w:spacing w:before="47" w:line="193" w:lineRule="auto"/>
        <w:rPr>
          <w:rFonts w:hint="eastAsia"/>
          <w:sz w:val="29"/>
          <w:szCs w:val="29"/>
        </w:rPr>
      </w:pPr>
    </w:p>
    <w:p w14:paraId="172A0ADA">
      <w:pPr>
        <w:pStyle w:val="2"/>
        <w:spacing w:before="47" w:line="193" w:lineRule="auto"/>
        <w:rPr>
          <w:rFonts w:hint="eastAsia"/>
          <w:sz w:val="29"/>
          <w:szCs w:val="29"/>
        </w:rPr>
      </w:pPr>
      <w:r>
        <w:rPr>
          <w:rFonts w:hint="eastAsia"/>
          <w:sz w:val="29"/>
          <w:szCs w:val="29"/>
        </w:rPr>
        <w:t>并且，托钵修士是恶魔不合教规的代理人（procurators）620，去制造并维持对基督徒的战争；他们是和平与仁爱的敌人。</w:t>
      </w:r>
    </w:p>
    <w:p w14:paraId="6BB31947">
      <w:pPr>
        <w:pStyle w:val="2"/>
        <w:spacing w:before="47" w:line="193" w:lineRule="auto"/>
        <w:rPr>
          <w:rFonts w:hint="eastAsia"/>
          <w:sz w:val="29"/>
          <w:szCs w:val="29"/>
        </w:rPr>
      </w:pPr>
    </w:p>
    <w:p w14:paraId="52856BEC">
      <w:pPr>
        <w:pStyle w:val="2"/>
        <w:spacing w:before="47" w:line="193" w:lineRule="auto"/>
        <w:rPr>
          <w:rFonts w:hint="eastAsia"/>
          <w:sz w:val="29"/>
          <w:szCs w:val="29"/>
        </w:rPr>
      </w:pPr>
      <w:r>
        <w:rPr>
          <w:rFonts w:hint="eastAsia"/>
          <w:sz w:val="29"/>
          <w:szCs w:val="29"/>
        </w:rPr>
        <w:t>For friars counsel and openly preach that men may flee to heaven without pain, if they go and personally slay Christian men, or maintain and find someone to do so, at their cost.621</w:t>
      </w:r>
    </w:p>
    <w:p w14:paraId="7347B747">
      <w:pPr>
        <w:pStyle w:val="2"/>
        <w:spacing w:before="47" w:line="193" w:lineRule="auto"/>
        <w:rPr>
          <w:rFonts w:hint="eastAsia"/>
          <w:sz w:val="29"/>
          <w:szCs w:val="29"/>
        </w:rPr>
      </w:pPr>
    </w:p>
    <w:p w14:paraId="7030B59A">
      <w:pPr>
        <w:pStyle w:val="2"/>
        <w:spacing w:before="47" w:line="193" w:lineRule="auto"/>
        <w:rPr>
          <w:rFonts w:hint="eastAsia"/>
          <w:sz w:val="29"/>
          <w:szCs w:val="29"/>
        </w:rPr>
      </w:pPr>
      <w:r>
        <w:rPr>
          <w:rFonts w:hint="eastAsia"/>
          <w:sz w:val="29"/>
          <w:szCs w:val="29"/>
        </w:rPr>
        <w:t>因为托钵修士劝告并公开宣讲，如果人们亲自去杀害基督徒，或者维持并出资找人这样做，他们就可以毫无痛苦地逃往天堂。621</w:t>
      </w:r>
    </w:p>
    <w:p w14:paraId="5318CB6C">
      <w:pPr>
        <w:pStyle w:val="2"/>
        <w:spacing w:before="47" w:line="193" w:lineRule="auto"/>
        <w:rPr>
          <w:rFonts w:hint="eastAsia"/>
          <w:sz w:val="29"/>
          <w:szCs w:val="29"/>
        </w:rPr>
      </w:pPr>
    </w:p>
    <w:p w14:paraId="7E1AE531">
      <w:pPr>
        <w:pStyle w:val="2"/>
        <w:spacing w:before="47" w:line="193" w:lineRule="auto"/>
        <w:rPr>
          <w:rFonts w:hint="eastAsia"/>
          <w:sz w:val="29"/>
          <w:szCs w:val="29"/>
        </w:rPr>
      </w:pPr>
      <w:r>
        <w:rPr>
          <w:rFonts w:hint="eastAsia"/>
          <w:sz w:val="29"/>
          <w:szCs w:val="29"/>
        </w:rPr>
        <w:t>And the end was to make Christ’s vicar most rich to the world, when this vicar should be most poor, following Christ and his apostles in this most highly; for Christ died to make peace and charity.</w:t>
      </w:r>
    </w:p>
    <w:p w14:paraId="290326B7">
      <w:pPr>
        <w:pStyle w:val="2"/>
        <w:spacing w:before="47" w:line="193" w:lineRule="auto"/>
        <w:rPr>
          <w:rFonts w:hint="eastAsia"/>
          <w:sz w:val="29"/>
          <w:szCs w:val="29"/>
        </w:rPr>
      </w:pPr>
    </w:p>
    <w:p w14:paraId="4E2452B4">
      <w:pPr>
        <w:pStyle w:val="2"/>
        <w:spacing w:before="47" w:line="193" w:lineRule="auto"/>
        <w:rPr>
          <w:rFonts w:hint="eastAsia"/>
          <w:sz w:val="29"/>
          <w:szCs w:val="29"/>
        </w:rPr>
      </w:pPr>
      <w:r>
        <w:rPr>
          <w:rFonts w:hint="eastAsia"/>
          <w:sz w:val="29"/>
          <w:szCs w:val="29"/>
        </w:rPr>
        <w:t>其目的就是使基督的代表（vicar）在世上最为富有，而这位代表本应最为贫穷，在这方面最高程度地效法基督和祂的使徒；因为基督受死是为了缔造和平与仁爱。</w:t>
      </w:r>
    </w:p>
    <w:p w14:paraId="7B58FC1F">
      <w:pPr>
        <w:pStyle w:val="2"/>
        <w:spacing w:before="47" w:line="193" w:lineRule="auto"/>
        <w:rPr>
          <w:rFonts w:hint="eastAsia"/>
          <w:sz w:val="29"/>
          <w:szCs w:val="29"/>
        </w:rPr>
      </w:pPr>
    </w:p>
    <w:p w14:paraId="491E9278">
      <w:pPr>
        <w:pStyle w:val="2"/>
        <w:spacing w:before="47" w:line="193" w:lineRule="auto"/>
        <w:rPr>
          <w:rFonts w:hint="eastAsia"/>
          <w:sz w:val="29"/>
          <w:szCs w:val="29"/>
        </w:rPr>
      </w:pPr>
      <w:r>
        <w:rPr>
          <w:rFonts w:hint="eastAsia"/>
          <w:sz w:val="29"/>
          <w:szCs w:val="29"/>
        </w:rPr>
        <w:t>If men were thus to freely grant pardon, they should grant pardon to make peace, yes even to lose their own life.</w:t>
      </w:r>
    </w:p>
    <w:p w14:paraId="30B3D0DE">
      <w:pPr>
        <w:pStyle w:val="2"/>
        <w:spacing w:before="47" w:line="193" w:lineRule="auto"/>
        <w:rPr>
          <w:rFonts w:hint="eastAsia"/>
          <w:sz w:val="29"/>
          <w:szCs w:val="29"/>
        </w:rPr>
      </w:pPr>
    </w:p>
    <w:p w14:paraId="2C9D5697">
      <w:pPr>
        <w:pStyle w:val="2"/>
        <w:spacing w:before="47" w:line="193" w:lineRule="auto"/>
        <w:rPr>
          <w:rFonts w:hint="eastAsia"/>
          <w:sz w:val="29"/>
          <w:szCs w:val="29"/>
        </w:rPr>
      </w:pPr>
      <w:r>
        <w:rPr>
          <w:rFonts w:hint="eastAsia"/>
          <w:sz w:val="29"/>
          <w:szCs w:val="29"/>
        </w:rPr>
        <w:t>如果人们要如此自由地授予赦免，他们应当授予赦免以缔造和平，是的，甚至不惜牺牲自己的生命。</w:t>
      </w:r>
    </w:p>
    <w:p w14:paraId="1CF68019">
      <w:pPr>
        <w:pStyle w:val="2"/>
        <w:spacing w:before="47" w:line="193" w:lineRule="auto"/>
        <w:rPr>
          <w:rFonts w:hint="eastAsia"/>
          <w:sz w:val="29"/>
          <w:szCs w:val="29"/>
        </w:rPr>
      </w:pPr>
    </w:p>
    <w:p w14:paraId="5B3C1766">
      <w:pPr>
        <w:pStyle w:val="2"/>
        <w:spacing w:before="47" w:line="193" w:lineRule="auto"/>
        <w:rPr>
          <w:rFonts w:hint="eastAsia"/>
          <w:sz w:val="29"/>
          <w:szCs w:val="29"/>
        </w:rPr>
      </w:pPr>
      <w:r>
        <w:rPr>
          <w:rFonts w:hint="eastAsia"/>
          <w:sz w:val="29"/>
          <w:szCs w:val="29"/>
        </w:rPr>
        <w:t>Yet they do not preach pardon, nor help to make peace and charity, despite being bound by God to make men truly have the bliss of heaven, if they would truly procure peace and charity.</w:t>
      </w:r>
    </w:p>
    <w:p w14:paraId="5051E99C">
      <w:pPr>
        <w:pStyle w:val="2"/>
        <w:spacing w:before="47" w:line="193" w:lineRule="auto"/>
        <w:rPr>
          <w:rFonts w:hint="eastAsia"/>
          <w:sz w:val="29"/>
          <w:szCs w:val="29"/>
        </w:rPr>
      </w:pPr>
    </w:p>
    <w:p w14:paraId="594FA1C3">
      <w:pPr>
        <w:pStyle w:val="2"/>
        <w:spacing w:before="47" w:line="193" w:lineRule="auto"/>
        <w:rPr>
          <w:rFonts w:hint="eastAsia"/>
          <w:sz w:val="29"/>
          <w:szCs w:val="29"/>
        </w:rPr>
      </w:pPr>
      <w:r>
        <w:rPr>
          <w:rFonts w:hint="eastAsia"/>
          <w:sz w:val="29"/>
          <w:szCs w:val="29"/>
        </w:rPr>
        <w:t>然而他们既不宣讲赦免，也不帮助缔造和平与仁爱，尽管他们受上帝的约束，如果他们真正促成和平与仁爱，就应使人真实地拥有天堂的福乐。</w:t>
      </w:r>
    </w:p>
    <w:p w14:paraId="24A223EA">
      <w:pPr>
        <w:pStyle w:val="2"/>
        <w:spacing w:before="47" w:line="193" w:lineRule="auto"/>
        <w:rPr>
          <w:rFonts w:hint="eastAsia"/>
          <w:sz w:val="29"/>
          <w:szCs w:val="29"/>
        </w:rPr>
      </w:pPr>
    </w:p>
    <w:p w14:paraId="0D474430">
      <w:pPr>
        <w:pStyle w:val="2"/>
        <w:spacing w:before="47" w:line="193" w:lineRule="auto"/>
        <w:rPr>
          <w:rFonts w:hint="eastAsia"/>
          <w:sz w:val="29"/>
          <w:szCs w:val="29"/>
        </w:rPr>
      </w:pPr>
      <w:r>
        <w:rPr>
          <w:rFonts w:hint="eastAsia"/>
          <w:sz w:val="29"/>
          <w:szCs w:val="29"/>
        </w:rPr>
        <w:t>But the pardon that men used to gain from the court of Rome, has no certainty from Holy Writ, nor reason, nor the example of Christ or his apostles.</w:t>
      </w:r>
    </w:p>
    <w:p w14:paraId="5FEBC3B9">
      <w:pPr>
        <w:pStyle w:val="2"/>
        <w:spacing w:before="47" w:line="193" w:lineRule="auto"/>
        <w:rPr>
          <w:rFonts w:hint="eastAsia"/>
          <w:sz w:val="29"/>
          <w:szCs w:val="29"/>
        </w:rPr>
      </w:pPr>
    </w:p>
    <w:p w14:paraId="0815FCF3">
      <w:pPr>
        <w:pStyle w:val="2"/>
        <w:spacing w:before="47" w:line="193" w:lineRule="auto"/>
        <w:rPr>
          <w:rFonts w:hint="eastAsia"/>
          <w:sz w:val="29"/>
          <w:szCs w:val="29"/>
        </w:rPr>
      </w:pPr>
      <w:r>
        <w:rPr>
          <w:rFonts w:hint="eastAsia"/>
          <w:sz w:val="29"/>
          <w:szCs w:val="29"/>
        </w:rPr>
        <w:t>但是人们过去从罗马教廷获得的赦免，既没有圣经的确定性，也没有理性，也没有基督或祂使徒的榜样。</w:t>
      </w:r>
    </w:p>
    <w:p w14:paraId="249A32FE">
      <w:pPr>
        <w:pStyle w:val="2"/>
        <w:spacing w:before="47" w:line="193" w:lineRule="auto"/>
        <w:rPr>
          <w:rFonts w:hint="eastAsia"/>
          <w:sz w:val="29"/>
          <w:szCs w:val="29"/>
        </w:rPr>
      </w:pPr>
    </w:p>
    <w:p w14:paraId="075AAEEA">
      <w:pPr>
        <w:pStyle w:val="2"/>
        <w:spacing w:before="47" w:line="193" w:lineRule="auto"/>
        <w:rPr>
          <w:rFonts w:hint="eastAsia"/>
          <w:sz w:val="29"/>
          <w:szCs w:val="29"/>
        </w:rPr>
      </w:pPr>
      <w:r>
        <w:rPr>
          <w:rFonts w:hint="eastAsia"/>
          <w:sz w:val="29"/>
          <w:szCs w:val="29"/>
        </w:rPr>
        <w:t>And so friars might hinder other wars and debates if they would — but since they do not, and rather counsel to conduct them, and comfort men in this, and do not tell of their perils — they are the cause and procurators of all wars, and specially this war in Flanders.622</w:t>
      </w:r>
    </w:p>
    <w:p w14:paraId="36760DBB">
      <w:pPr>
        <w:pStyle w:val="2"/>
        <w:spacing w:before="47" w:line="193" w:lineRule="auto"/>
        <w:rPr>
          <w:rFonts w:hint="eastAsia"/>
          <w:sz w:val="29"/>
          <w:szCs w:val="29"/>
        </w:rPr>
      </w:pPr>
    </w:p>
    <w:p w14:paraId="765BBBF8">
      <w:pPr>
        <w:pStyle w:val="2"/>
        <w:spacing w:before="47" w:line="193" w:lineRule="auto"/>
        <w:rPr>
          <w:rFonts w:hint="eastAsia"/>
          <w:sz w:val="29"/>
          <w:szCs w:val="29"/>
        </w:rPr>
      </w:pPr>
      <w:r>
        <w:rPr>
          <w:rFonts w:hint="eastAsia"/>
          <w:sz w:val="29"/>
          <w:szCs w:val="29"/>
        </w:rPr>
        <w:t>因此，如果托钵修士愿意，他们本可以阻止其他的战争和争论——但既然他们不这样做，反而劝告进行战争，并在这方面安慰人，且不告知其危险——他们就是所有战争的原因和代理人，特别是佛兰德斯（Flanders）的这场战争。622</w:t>
      </w:r>
    </w:p>
    <w:p w14:paraId="72798C04">
      <w:pPr>
        <w:pStyle w:val="2"/>
        <w:spacing w:before="47" w:line="193" w:lineRule="auto"/>
        <w:rPr>
          <w:rFonts w:hint="eastAsia"/>
          <w:sz w:val="29"/>
          <w:szCs w:val="29"/>
        </w:rPr>
      </w:pPr>
    </w:p>
    <w:p w14:paraId="7E9B5B8E">
      <w:pPr>
        <w:pStyle w:val="2"/>
        <w:spacing w:before="47" w:line="193" w:lineRule="auto"/>
        <w:rPr>
          <w:rFonts w:hint="eastAsia"/>
          <w:sz w:val="29"/>
          <w:szCs w:val="29"/>
        </w:rPr>
      </w:pPr>
      <w:r>
        <w:rPr>
          <w:rFonts w:hint="eastAsia"/>
          <w:sz w:val="29"/>
          <w:szCs w:val="29"/>
        </w:rPr>
        <w:t>For they preached it, and held it against the king, the duke, and other lords and clerics, and sharply pursued priests who stood by charity and the profit of the realm.</w:t>
      </w:r>
    </w:p>
    <w:p w14:paraId="06632177">
      <w:pPr>
        <w:pStyle w:val="2"/>
        <w:spacing w:before="47" w:line="193" w:lineRule="auto"/>
        <w:rPr>
          <w:rFonts w:hint="eastAsia"/>
          <w:sz w:val="29"/>
          <w:szCs w:val="29"/>
        </w:rPr>
      </w:pPr>
    </w:p>
    <w:p w14:paraId="2D457D15">
      <w:pPr>
        <w:pStyle w:val="2"/>
        <w:spacing w:before="47" w:line="193" w:lineRule="auto"/>
        <w:rPr>
          <w:rFonts w:hint="eastAsia"/>
          <w:sz w:val="29"/>
          <w:szCs w:val="29"/>
        </w:rPr>
      </w:pPr>
      <w:r>
        <w:rPr>
          <w:rFonts w:hint="eastAsia"/>
          <w:sz w:val="29"/>
          <w:szCs w:val="29"/>
        </w:rPr>
        <w:t>因为他们宣讲了它，并坚持它以反对国王、公爵以及其他领主和神职人员，并严厉追逼那些坚持仁爱和王国利益的神父。</w:t>
      </w:r>
    </w:p>
    <w:p w14:paraId="1891A563">
      <w:pPr>
        <w:pStyle w:val="2"/>
        <w:spacing w:before="47" w:line="193" w:lineRule="auto"/>
        <w:rPr>
          <w:rFonts w:hint="eastAsia"/>
          <w:sz w:val="29"/>
          <w:szCs w:val="29"/>
        </w:rPr>
      </w:pPr>
    </w:p>
    <w:p w14:paraId="16323555">
      <w:pPr>
        <w:pStyle w:val="2"/>
        <w:spacing w:before="47" w:line="193" w:lineRule="auto"/>
        <w:rPr>
          <w:rFonts w:hint="eastAsia"/>
          <w:sz w:val="29"/>
          <w:szCs w:val="29"/>
        </w:rPr>
      </w:pPr>
      <w:r>
        <w:rPr>
          <w:rFonts w:hint="eastAsia"/>
          <w:sz w:val="29"/>
          <w:szCs w:val="29"/>
        </w:rPr>
        <w:t>And so they were then above the king, lords, and true priests; and they robbed the king’s liege men of many thousands of pounds by false pretences, that even if the king were now taken, and our land were now conquered or destroyed, the king might not raise what was needed to help himself and his land.</w:t>
      </w:r>
    </w:p>
    <w:p w14:paraId="33C0BE3A">
      <w:pPr>
        <w:pStyle w:val="2"/>
        <w:spacing w:before="47" w:line="193" w:lineRule="auto"/>
        <w:rPr>
          <w:rFonts w:hint="eastAsia"/>
          <w:sz w:val="29"/>
          <w:szCs w:val="29"/>
        </w:rPr>
      </w:pPr>
    </w:p>
    <w:p w14:paraId="6A73AD44">
      <w:pPr>
        <w:pStyle w:val="2"/>
        <w:spacing w:before="47" w:line="193" w:lineRule="auto"/>
        <w:rPr>
          <w:rFonts w:hint="eastAsia"/>
          <w:sz w:val="29"/>
          <w:szCs w:val="29"/>
        </w:rPr>
      </w:pPr>
      <w:r>
        <w:rPr>
          <w:rFonts w:hint="eastAsia"/>
          <w:sz w:val="29"/>
          <w:szCs w:val="29"/>
        </w:rPr>
        <w:t>因此他们那时高于国王、领主和真实的神父；他们以虚假的借口抢劫了国王忠诚的臣民数千镑，以至于即使国王现在被俘，我们的土地现在被征服或摧毁，国王也无法筹集到帮助自己和他的土地所需的东西。</w:t>
      </w:r>
    </w:p>
    <w:p w14:paraId="29587582">
      <w:pPr>
        <w:pStyle w:val="2"/>
        <w:spacing w:before="47" w:line="193" w:lineRule="auto"/>
        <w:rPr>
          <w:rFonts w:hint="eastAsia"/>
          <w:sz w:val="29"/>
          <w:szCs w:val="29"/>
        </w:rPr>
      </w:pPr>
    </w:p>
    <w:p w14:paraId="614ECB98">
      <w:pPr>
        <w:pStyle w:val="2"/>
        <w:spacing w:before="47" w:line="193" w:lineRule="auto"/>
        <w:rPr>
          <w:rFonts w:hint="eastAsia"/>
          <w:sz w:val="29"/>
          <w:szCs w:val="29"/>
        </w:rPr>
      </w:pPr>
      <w:r>
        <w:rPr>
          <w:rFonts w:hint="eastAsia"/>
          <w:sz w:val="29"/>
          <w:szCs w:val="29"/>
        </w:rPr>
        <w:t>Certainly this was treason against God and the king, and a false deceit against all men, of both cattle and fowl, and the hindering and destroying of peace and of charity.</w:t>
      </w:r>
    </w:p>
    <w:p w14:paraId="47FC9BA0">
      <w:pPr>
        <w:pStyle w:val="2"/>
        <w:spacing w:before="47" w:line="193" w:lineRule="auto"/>
        <w:rPr>
          <w:rFonts w:hint="eastAsia"/>
          <w:sz w:val="29"/>
          <w:szCs w:val="29"/>
        </w:rPr>
      </w:pPr>
    </w:p>
    <w:p w14:paraId="0BF1F304">
      <w:pPr>
        <w:pStyle w:val="2"/>
        <w:spacing w:before="47" w:line="193" w:lineRule="auto"/>
        <w:rPr>
          <w:rFonts w:hint="eastAsia"/>
          <w:sz w:val="29"/>
          <w:szCs w:val="29"/>
        </w:rPr>
      </w:pPr>
      <w:r>
        <w:rPr>
          <w:rFonts w:hint="eastAsia"/>
          <w:sz w:val="29"/>
          <w:szCs w:val="29"/>
        </w:rPr>
        <w:t>可以肯定地说，这是对上帝和国王的叛国罪，是对所有人，包括牲畜和家禽的虚假欺骗，是对和平与仁爱的阻碍和摧毁。</w:t>
      </w:r>
    </w:p>
    <w:p w14:paraId="006FA370">
      <w:pPr>
        <w:pStyle w:val="2"/>
        <w:spacing w:before="47" w:line="193" w:lineRule="auto"/>
        <w:rPr>
          <w:rFonts w:hint="eastAsia"/>
          <w:sz w:val="29"/>
          <w:szCs w:val="29"/>
        </w:rPr>
      </w:pPr>
    </w:p>
    <w:p w14:paraId="53096C12">
      <w:pPr>
        <w:pStyle w:val="2"/>
        <w:spacing w:before="47" w:line="193" w:lineRule="auto"/>
        <w:rPr>
          <w:rFonts w:hint="eastAsia"/>
          <w:sz w:val="29"/>
          <w:szCs w:val="29"/>
        </w:rPr>
      </w:pPr>
      <w:r>
        <w:rPr>
          <w:rFonts w:hint="eastAsia"/>
          <w:sz w:val="29"/>
          <w:szCs w:val="29"/>
        </w:rPr>
        <w:t>AGAINST THE ORDER OF FRIARS. 239</w:t>
      </w:r>
    </w:p>
    <w:p w14:paraId="4AACA484">
      <w:pPr>
        <w:pStyle w:val="2"/>
        <w:spacing w:before="47" w:line="193" w:lineRule="auto"/>
        <w:rPr>
          <w:rFonts w:hint="eastAsia"/>
          <w:sz w:val="29"/>
          <w:szCs w:val="29"/>
        </w:rPr>
      </w:pPr>
    </w:p>
    <w:p w14:paraId="54AB9428">
      <w:pPr>
        <w:pStyle w:val="2"/>
        <w:spacing w:before="47" w:line="193" w:lineRule="auto"/>
        <w:rPr>
          <w:rFonts w:hint="eastAsia"/>
          <w:sz w:val="29"/>
          <w:szCs w:val="29"/>
        </w:rPr>
      </w:pPr>
      <w:r>
        <w:rPr>
          <w:rFonts w:hint="eastAsia"/>
          <w:sz w:val="29"/>
          <w:szCs w:val="29"/>
        </w:rPr>
        <w:t>反对托钵修士修会。 239</w:t>
      </w:r>
    </w:p>
    <w:p w14:paraId="47E4F4AE">
      <w:pPr>
        <w:pStyle w:val="2"/>
        <w:spacing w:before="47" w:line="193" w:lineRule="auto"/>
        <w:rPr>
          <w:rFonts w:hint="eastAsia"/>
          <w:sz w:val="29"/>
          <w:szCs w:val="29"/>
        </w:rPr>
      </w:pPr>
    </w:p>
    <w:p w14:paraId="00D73D32">
      <w:pPr>
        <w:pStyle w:val="2"/>
        <w:spacing w:before="47" w:line="193" w:lineRule="auto"/>
        <w:rPr>
          <w:rFonts w:hint="eastAsia"/>
          <w:sz w:val="29"/>
          <w:szCs w:val="29"/>
        </w:rPr>
      </w:pPr>
      <w:r>
        <w:rPr>
          <w:rFonts w:hint="eastAsia"/>
          <w:sz w:val="29"/>
          <w:szCs w:val="29"/>
        </w:rPr>
        <w:t>Chapter 25.</w:t>
      </w:r>
    </w:p>
    <w:p w14:paraId="0698FD20">
      <w:pPr>
        <w:pStyle w:val="2"/>
        <w:spacing w:before="47" w:line="193" w:lineRule="auto"/>
        <w:rPr>
          <w:rFonts w:hint="eastAsia"/>
          <w:sz w:val="29"/>
          <w:szCs w:val="29"/>
        </w:rPr>
      </w:pPr>
    </w:p>
    <w:p w14:paraId="568D6AA5">
      <w:pPr>
        <w:pStyle w:val="2"/>
        <w:spacing w:before="47" w:line="193" w:lineRule="auto"/>
        <w:rPr>
          <w:rFonts w:hint="eastAsia"/>
          <w:sz w:val="29"/>
          <w:szCs w:val="29"/>
        </w:rPr>
      </w:pPr>
      <w:r>
        <w:rPr>
          <w:rFonts w:hint="eastAsia"/>
          <w:sz w:val="29"/>
          <w:szCs w:val="29"/>
        </w:rPr>
        <w:t>第二十五章。</w:t>
      </w:r>
    </w:p>
    <w:p w14:paraId="6365B344">
      <w:pPr>
        <w:pStyle w:val="2"/>
        <w:spacing w:before="47" w:line="193" w:lineRule="auto"/>
        <w:rPr>
          <w:rFonts w:hint="eastAsia"/>
          <w:sz w:val="29"/>
          <w:szCs w:val="29"/>
        </w:rPr>
      </w:pPr>
    </w:p>
    <w:p w14:paraId="32669AC4">
      <w:pPr>
        <w:pStyle w:val="2"/>
        <w:spacing w:before="47" w:line="193" w:lineRule="auto"/>
        <w:rPr>
          <w:rFonts w:hint="eastAsia"/>
          <w:sz w:val="29"/>
          <w:szCs w:val="29"/>
        </w:rPr>
      </w:pPr>
      <w:r>
        <w:rPr>
          <w:rFonts w:hint="eastAsia"/>
          <w:sz w:val="29"/>
          <w:szCs w:val="29"/>
        </w:rPr>
        <w:t>Judas’ Children Selling Christ, and All for Money.</w:t>
      </w:r>
    </w:p>
    <w:p w14:paraId="52421E4A">
      <w:pPr>
        <w:pStyle w:val="2"/>
        <w:spacing w:before="47" w:line="193" w:lineRule="auto"/>
        <w:rPr>
          <w:rFonts w:hint="eastAsia"/>
          <w:sz w:val="29"/>
          <w:szCs w:val="29"/>
        </w:rPr>
      </w:pPr>
    </w:p>
    <w:p w14:paraId="2A7E60E4">
      <w:pPr>
        <w:pStyle w:val="2"/>
        <w:spacing w:before="47" w:line="193" w:lineRule="auto"/>
        <w:rPr>
          <w:rFonts w:hint="eastAsia"/>
          <w:sz w:val="29"/>
          <w:szCs w:val="29"/>
        </w:rPr>
      </w:pPr>
      <w:r>
        <w:rPr>
          <w:rFonts w:hint="eastAsia"/>
          <w:sz w:val="29"/>
          <w:szCs w:val="29"/>
        </w:rPr>
        <w:t>犹大的子孙出卖基督，一切都为了钱。</w:t>
      </w:r>
    </w:p>
    <w:p w14:paraId="74F2B6C6">
      <w:pPr>
        <w:pStyle w:val="2"/>
        <w:spacing w:before="47" w:line="193" w:lineRule="auto"/>
        <w:rPr>
          <w:rFonts w:hint="eastAsia"/>
          <w:sz w:val="29"/>
          <w:szCs w:val="29"/>
        </w:rPr>
      </w:pPr>
    </w:p>
    <w:p w14:paraId="66A2B8D3">
      <w:pPr>
        <w:pStyle w:val="2"/>
        <w:spacing w:before="47" w:line="193" w:lineRule="auto"/>
        <w:rPr>
          <w:rFonts w:hint="eastAsia"/>
          <w:sz w:val="29"/>
          <w:szCs w:val="29"/>
        </w:rPr>
      </w:pPr>
      <w:r>
        <w:rPr>
          <w:rFonts w:hint="eastAsia"/>
          <w:sz w:val="29"/>
          <w:szCs w:val="29"/>
        </w:rPr>
        <w:t>Friars also are Iscariot’s children, betraying true men of the Gospel, as Christ was betrayed for money.</w:t>
      </w:r>
    </w:p>
    <w:p w14:paraId="0212A8FC">
      <w:pPr>
        <w:pStyle w:val="2"/>
        <w:spacing w:before="47" w:line="193" w:lineRule="auto"/>
        <w:rPr>
          <w:rFonts w:hint="eastAsia"/>
          <w:sz w:val="29"/>
          <w:szCs w:val="29"/>
        </w:rPr>
      </w:pPr>
    </w:p>
    <w:p w14:paraId="0CC1AFEB">
      <w:pPr>
        <w:pStyle w:val="2"/>
        <w:spacing w:before="47" w:line="193" w:lineRule="auto"/>
        <w:rPr>
          <w:rFonts w:hint="eastAsia"/>
          <w:sz w:val="29"/>
          <w:szCs w:val="29"/>
        </w:rPr>
      </w:pPr>
      <w:r>
        <w:rPr>
          <w:rFonts w:hint="eastAsia"/>
          <w:sz w:val="29"/>
          <w:szCs w:val="29"/>
        </w:rPr>
        <w:t>托钵修士也是加略人（Iscariot）的子孙，出卖福音的真实之人，如同基督为钱被出卖一样。</w:t>
      </w:r>
    </w:p>
    <w:p w14:paraId="2EA9C367">
      <w:pPr>
        <w:pStyle w:val="2"/>
        <w:spacing w:before="47" w:line="193" w:lineRule="auto"/>
        <w:rPr>
          <w:rFonts w:hint="eastAsia"/>
          <w:sz w:val="29"/>
          <w:szCs w:val="29"/>
        </w:rPr>
      </w:pPr>
    </w:p>
    <w:p w14:paraId="0B894456">
      <w:pPr>
        <w:pStyle w:val="2"/>
        <w:spacing w:before="47" w:line="193" w:lineRule="auto"/>
        <w:rPr>
          <w:rFonts w:hint="eastAsia"/>
          <w:sz w:val="29"/>
          <w:szCs w:val="29"/>
        </w:rPr>
      </w:pPr>
      <w:r>
        <w:rPr>
          <w:rFonts w:hint="eastAsia"/>
          <w:sz w:val="29"/>
          <w:szCs w:val="29"/>
        </w:rPr>
        <w:t>For money, they send souls to Satan — by the example of their evil living, by their counsel to conduct wars, and by nourishing and comforting men in their sin, for the lusts of their flesh.</w:t>
      </w:r>
    </w:p>
    <w:p w14:paraId="13375ADE">
      <w:pPr>
        <w:pStyle w:val="2"/>
        <w:spacing w:before="47" w:line="193" w:lineRule="auto"/>
        <w:rPr>
          <w:rFonts w:hint="eastAsia"/>
          <w:sz w:val="29"/>
          <w:szCs w:val="29"/>
        </w:rPr>
      </w:pPr>
    </w:p>
    <w:p w14:paraId="006BEEA9">
      <w:pPr>
        <w:pStyle w:val="2"/>
        <w:spacing w:before="47" w:line="193" w:lineRule="auto"/>
        <w:rPr>
          <w:rFonts w:hint="eastAsia"/>
          <w:sz w:val="29"/>
          <w:szCs w:val="29"/>
        </w:rPr>
      </w:pPr>
      <w:r>
        <w:rPr>
          <w:rFonts w:hint="eastAsia"/>
          <w:sz w:val="29"/>
          <w:szCs w:val="29"/>
        </w:rPr>
        <w:t>为了钱，他们将灵魂送给撒旦——通过他们邪恶生活的榜样，通过他们进行战争的劝告，以及为了他们肉体的私欲而滋养和安慰罪中的人。</w:t>
      </w:r>
    </w:p>
    <w:p w14:paraId="06F3E57F">
      <w:pPr>
        <w:pStyle w:val="2"/>
        <w:spacing w:before="47" w:line="193" w:lineRule="auto"/>
        <w:rPr>
          <w:rFonts w:hint="eastAsia"/>
          <w:sz w:val="29"/>
          <w:szCs w:val="29"/>
        </w:rPr>
      </w:pPr>
    </w:p>
    <w:p w14:paraId="5D3EE298">
      <w:pPr>
        <w:pStyle w:val="2"/>
        <w:spacing w:before="47" w:line="193" w:lineRule="auto"/>
        <w:rPr>
          <w:rFonts w:hint="eastAsia"/>
          <w:sz w:val="29"/>
          <w:szCs w:val="29"/>
        </w:rPr>
      </w:pPr>
      <w:r>
        <w:rPr>
          <w:rFonts w:hint="eastAsia"/>
          <w:sz w:val="29"/>
          <w:szCs w:val="29"/>
        </w:rPr>
        <w:t>For in pleasing bishops and other men, they preach against the poverty of Christ, and they say that preachers of the Gospel and Christ’s life, are heretics worthy to be burned.</w:t>
      </w:r>
    </w:p>
    <w:p w14:paraId="37BEB227">
      <w:pPr>
        <w:pStyle w:val="2"/>
        <w:spacing w:before="47" w:line="193" w:lineRule="auto"/>
        <w:rPr>
          <w:rFonts w:hint="eastAsia"/>
          <w:sz w:val="29"/>
          <w:szCs w:val="29"/>
        </w:rPr>
      </w:pPr>
    </w:p>
    <w:p w14:paraId="2D325300">
      <w:pPr>
        <w:pStyle w:val="2"/>
        <w:spacing w:before="47" w:line="193" w:lineRule="auto"/>
        <w:rPr>
          <w:rFonts w:hint="eastAsia"/>
          <w:sz w:val="29"/>
          <w:szCs w:val="29"/>
        </w:rPr>
      </w:pPr>
      <w:r>
        <w:rPr>
          <w:rFonts w:hint="eastAsia"/>
          <w:sz w:val="29"/>
          <w:szCs w:val="29"/>
        </w:rPr>
        <w:t>因为为了取悦主教和其他人，他们宣讲反对基督的贫穷，他们说传讲福音和基督生活的人是异端，该被烧死。</w:t>
      </w:r>
    </w:p>
    <w:p w14:paraId="4A725158">
      <w:pPr>
        <w:pStyle w:val="2"/>
        <w:spacing w:before="47" w:line="193" w:lineRule="auto"/>
        <w:rPr>
          <w:rFonts w:hint="eastAsia"/>
          <w:sz w:val="29"/>
          <w:szCs w:val="29"/>
        </w:rPr>
      </w:pPr>
    </w:p>
    <w:p w14:paraId="4621C248">
      <w:pPr>
        <w:pStyle w:val="2"/>
        <w:spacing w:before="47" w:line="193" w:lineRule="auto"/>
        <w:rPr>
          <w:rFonts w:hint="eastAsia"/>
          <w:sz w:val="29"/>
          <w:szCs w:val="29"/>
        </w:rPr>
      </w:pPr>
      <w:r>
        <w:rPr>
          <w:rFonts w:hint="eastAsia"/>
          <w:sz w:val="29"/>
          <w:szCs w:val="29"/>
        </w:rPr>
        <w:t>And so, for the gifts of bishops and other men, for worldly favor, they sell the truth of the Gospel, just as Judas sold Christ.</w:t>
      </w:r>
    </w:p>
    <w:p w14:paraId="29E91661">
      <w:pPr>
        <w:pStyle w:val="2"/>
        <w:spacing w:before="47" w:line="193" w:lineRule="auto"/>
        <w:rPr>
          <w:rFonts w:hint="eastAsia"/>
          <w:sz w:val="29"/>
          <w:szCs w:val="29"/>
        </w:rPr>
      </w:pPr>
    </w:p>
    <w:p w14:paraId="2C071EAC">
      <w:pPr>
        <w:pStyle w:val="2"/>
        <w:spacing w:before="47" w:line="193" w:lineRule="auto"/>
        <w:rPr>
          <w:rFonts w:hint="eastAsia"/>
          <w:sz w:val="29"/>
          <w:szCs w:val="29"/>
        </w:rPr>
      </w:pPr>
      <w:r>
        <w:rPr>
          <w:rFonts w:hint="eastAsia"/>
          <w:sz w:val="29"/>
          <w:szCs w:val="29"/>
        </w:rPr>
        <w:t>因此，为了主教和其他人的礼物，为了世俗的恩惠，他们出卖福音的真理，正如犹大出卖基督一样。</w:t>
      </w:r>
    </w:p>
    <w:p w14:paraId="6D1A2516">
      <w:pPr>
        <w:pStyle w:val="2"/>
        <w:spacing w:before="47" w:line="193" w:lineRule="auto"/>
        <w:rPr>
          <w:rFonts w:hint="eastAsia"/>
          <w:sz w:val="29"/>
          <w:szCs w:val="29"/>
        </w:rPr>
      </w:pPr>
    </w:p>
    <w:p w14:paraId="56E471C3">
      <w:pPr>
        <w:pStyle w:val="2"/>
        <w:spacing w:before="47" w:line="193" w:lineRule="auto"/>
        <w:rPr>
          <w:rFonts w:hint="eastAsia"/>
          <w:sz w:val="29"/>
          <w:szCs w:val="29"/>
        </w:rPr>
      </w:pPr>
      <w:r>
        <w:rPr>
          <w:rFonts w:hint="eastAsia"/>
          <w:sz w:val="29"/>
          <w:szCs w:val="29"/>
        </w:rPr>
        <w:t>For St. Bede and St. Ambrose say that, since Christ is truth, anyone who says what is false, and departs from the truth for money, commits the sort of sin Judas did.</w:t>
      </w:r>
    </w:p>
    <w:p w14:paraId="0F691648">
      <w:pPr>
        <w:pStyle w:val="2"/>
        <w:spacing w:before="47" w:line="193" w:lineRule="auto"/>
        <w:rPr>
          <w:rFonts w:hint="eastAsia"/>
          <w:sz w:val="29"/>
          <w:szCs w:val="29"/>
        </w:rPr>
      </w:pPr>
    </w:p>
    <w:p w14:paraId="44ACE9DB">
      <w:pPr>
        <w:pStyle w:val="2"/>
        <w:spacing w:before="47" w:line="193" w:lineRule="auto"/>
        <w:rPr>
          <w:rFonts w:hint="eastAsia"/>
          <w:sz w:val="29"/>
          <w:szCs w:val="29"/>
        </w:rPr>
      </w:pPr>
      <w:r>
        <w:rPr>
          <w:rFonts w:hint="eastAsia"/>
          <w:sz w:val="29"/>
          <w:szCs w:val="29"/>
        </w:rPr>
        <w:t>因为圣比德（St. Bede）和圣安波罗修（St. Ambrose）说，既然基督是真理，任何人为了钱而说虚假的话，并背离真理，就犯了犹大所犯的那种罪。</w:t>
      </w:r>
    </w:p>
    <w:p w14:paraId="3661E4D3">
      <w:pPr>
        <w:pStyle w:val="2"/>
        <w:spacing w:before="47" w:line="193" w:lineRule="auto"/>
        <w:rPr>
          <w:rFonts w:hint="eastAsia"/>
          <w:sz w:val="29"/>
          <w:szCs w:val="29"/>
        </w:rPr>
      </w:pPr>
    </w:p>
    <w:p w14:paraId="746C3B40">
      <w:pPr>
        <w:pStyle w:val="2"/>
        <w:spacing w:before="47" w:line="193" w:lineRule="auto"/>
        <w:rPr>
          <w:rFonts w:hint="eastAsia"/>
          <w:sz w:val="29"/>
          <w:szCs w:val="29"/>
        </w:rPr>
      </w:pPr>
      <w:r>
        <w:rPr>
          <w:rFonts w:hint="eastAsia"/>
          <w:sz w:val="29"/>
          <w:szCs w:val="29"/>
        </w:rPr>
        <w:t>And so they counsel men to wars, for they win much thereby.</w:t>
      </w:r>
    </w:p>
    <w:p w14:paraId="2DCAA901">
      <w:pPr>
        <w:pStyle w:val="2"/>
        <w:spacing w:before="47" w:line="193" w:lineRule="auto"/>
        <w:rPr>
          <w:rFonts w:hint="eastAsia"/>
          <w:sz w:val="29"/>
          <w:szCs w:val="29"/>
        </w:rPr>
      </w:pPr>
    </w:p>
    <w:p w14:paraId="63E146DC">
      <w:pPr>
        <w:pStyle w:val="2"/>
        <w:spacing w:before="47" w:line="193" w:lineRule="auto"/>
        <w:rPr>
          <w:rFonts w:hint="eastAsia"/>
          <w:sz w:val="29"/>
          <w:szCs w:val="29"/>
        </w:rPr>
      </w:pPr>
      <w:r>
        <w:rPr>
          <w:rFonts w:hint="eastAsia"/>
          <w:sz w:val="29"/>
          <w:szCs w:val="29"/>
        </w:rPr>
        <w:t>因此他们劝告人进行战争，因为他们能从中获利甚多。</w:t>
      </w:r>
    </w:p>
    <w:p w14:paraId="424F6DAA">
      <w:pPr>
        <w:pStyle w:val="2"/>
        <w:spacing w:before="47" w:line="193" w:lineRule="auto"/>
        <w:rPr>
          <w:rFonts w:hint="eastAsia"/>
          <w:sz w:val="29"/>
          <w:szCs w:val="29"/>
        </w:rPr>
      </w:pPr>
    </w:p>
    <w:p w14:paraId="7431C358">
      <w:pPr>
        <w:pStyle w:val="2"/>
        <w:spacing w:before="47" w:line="193" w:lineRule="auto"/>
        <w:rPr>
          <w:rFonts w:hint="eastAsia"/>
          <w:sz w:val="29"/>
          <w:szCs w:val="29"/>
        </w:rPr>
      </w:pPr>
      <w:r>
        <w:rPr>
          <w:rFonts w:hint="eastAsia"/>
          <w:sz w:val="29"/>
          <w:szCs w:val="29"/>
        </w:rPr>
        <w:t>For default of charity, they send souls to hell — when by their counsel, men take false wars, and end in them, supposing that they do well; and therefore they die without sorrow for them.</w:t>
      </w:r>
    </w:p>
    <w:p w14:paraId="6F6B216D">
      <w:pPr>
        <w:pStyle w:val="2"/>
        <w:spacing w:before="47" w:line="193" w:lineRule="auto"/>
        <w:rPr>
          <w:rFonts w:hint="eastAsia"/>
          <w:sz w:val="29"/>
          <w:szCs w:val="29"/>
        </w:rPr>
      </w:pPr>
    </w:p>
    <w:p w14:paraId="7F451455">
      <w:pPr>
        <w:pStyle w:val="2"/>
        <w:spacing w:before="47" w:line="193" w:lineRule="auto"/>
        <w:rPr>
          <w:rFonts w:hint="eastAsia"/>
          <w:sz w:val="29"/>
          <w:szCs w:val="29"/>
        </w:rPr>
      </w:pPr>
      <w:r>
        <w:rPr>
          <w:rFonts w:hint="eastAsia"/>
          <w:sz w:val="29"/>
          <w:szCs w:val="29"/>
        </w:rPr>
        <w:t>因缺乏仁爱，他们将灵魂送入地狱——当人们听从他们的劝告，进行虚假的战争，并在其中终结，以为自己做得很好时；因此他们死时对这些战争毫无忧伤（sorrow，指悔恨）。</w:t>
      </w:r>
    </w:p>
    <w:p w14:paraId="5901048E">
      <w:pPr>
        <w:pStyle w:val="2"/>
        <w:spacing w:before="47" w:line="193" w:lineRule="auto"/>
        <w:rPr>
          <w:rFonts w:hint="eastAsia"/>
          <w:sz w:val="29"/>
          <w:szCs w:val="29"/>
        </w:rPr>
      </w:pPr>
    </w:p>
    <w:p w14:paraId="546DC528">
      <w:pPr>
        <w:pStyle w:val="2"/>
        <w:spacing w:before="47" w:line="193" w:lineRule="auto"/>
        <w:rPr>
          <w:rFonts w:hint="eastAsia"/>
          <w:sz w:val="29"/>
          <w:szCs w:val="29"/>
        </w:rPr>
      </w:pPr>
      <w:r>
        <w:rPr>
          <w:rFonts w:hint="eastAsia"/>
          <w:sz w:val="29"/>
          <w:szCs w:val="29"/>
        </w:rPr>
        <w:t>To hearten men in this cursed warring, they go with them into war, and they are their confessors, and sometimes they slay men personally.</w:t>
      </w:r>
    </w:p>
    <w:p w14:paraId="376C2C22">
      <w:pPr>
        <w:pStyle w:val="2"/>
        <w:spacing w:before="47" w:line="193" w:lineRule="auto"/>
        <w:rPr>
          <w:rFonts w:hint="eastAsia"/>
          <w:sz w:val="29"/>
          <w:szCs w:val="29"/>
        </w:rPr>
      </w:pPr>
    </w:p>
    <w:p w14:paraId="3EFD9148">
      <w:pPr>
        <w:pStyle w:val="2"/>
        <w:spacing w:before="47" w:line="193" w:lineRule="auto"/>
        <w:rPr>
          <w:rFonts w:hint="eastAsia"/>
          <w:sz w:val="29"/>
          <w:szCs w:val="29"/>
        </w:rPr>
      </w:pPr>
      <w:r>
        <w:rPr>
          <w:rFonts w:hint="eastAsia"/>
          <w:sz w:val="29"/>
          <w:szCs w:val="29"/>
        </w:rPr>
        <w:t>为了鼓励人进行这种受咒诅的战争，他们与他们一同参战，作他们的忏悔神父，有时他们还亲手杀人。</w:t>
      </w:r>
    </w:p>
    <w:p w14:paraId="51A6A83F">
      <w:pPr>
        <w:pStyle w:val="2"/>
        <w:spacing w:before="47" w:line="193" w:lineRule="auto"/>
        <w:rPr>
          <w:rFonts w:hint="eastAsia"/>
          <w:sz w:val="29"/>
          <w:szCs w:val="29"/>
        </w:rPr>
      </w:pPr>
    </w:p>
    <w:p w14:paraId="0C351E7C">
      <w:pPr>
        <w:pStyle w:val="2"/>
        <w:spacing w:before="47" w:line="193" w:lineRule="auto"/>
        <w:rPr>
          <w:rFonts w:hint="eastAsia"/>
          <w:sz w:val="29"/>
          <w:szCs w:val="29"/>
        </w:rPr>
      </w:pPr>
      <w:r>
        <w:rPr>
          <w:rFonts w:hint="eastAsia"/>
          <w:sz w:val="29"/>
          <w:szCs w:val="29"/>
        </w:rPr>
        <w:t>And thus they are Antichrist’s martyrs, and flee to hell to draw other men there after them:</w:t>
      </w:r>
    </w:p>
    <w:p w14:paraId="7D97ECCE">
      <w:pPr>
        <w:pStyle w:val="2"/>
        <w:spacing w:before="47" w:line="193" w:lineRule="auto"/>
        <w:rPr>
          <w:rFonts w:hint="eastAsia"/>
          <w:sz w:val="29"/>
          <w:szCs w:val="29"/>
        </w:rPr>
      </w:pPr>
    </w:p>
    <w:p w14:paraId="35ABB36B">
      <w:pPr>
        <w:pStyle w:val="2"/>
        <w:spacing w:before="47" w:line="193" w:lineRule="auto"/>
        <w:rPr>
          <w:rFonts w:hint="eastAsia"/>
          <w:sz w:val="29"/>
          <w:szCs w:val="29"/>
        </w:rPr>
      </w:pPr>
      <w:r>
        <w:rPr>
          <w:rFonts w:hint="eastAsia"/>
          <w:sz w:val="29"/>
          <w:szCs w:val="29"/>
        </w:rPr>
        <w:t>因此他们是敌基督的殉道者（martyrs），并逃往地狱，要将其他人也拉到那里去跟从他们：</w:t>
      </w:r>
    </w:p>
    <w:p w14:paraId="520D4CA3">
      <w:pPr>
        <w:pStyle w:val="2"/>
        <w:spacing w:before="47" w:line="193" w:lineRule="auto"/>
        <w:rPr>
          <w:rFonts w:hint="eastAsia"/>
          <w:sz w:val="29"/>
          <w:szCs w:val="29"/>
        </w:rPr>
      </w:pPr>
    </w:p>
    <w:p w14:paraId="0B39FA46">
      <w:pPr>
        <w:pStyle w:val="2"/>
        <w:spacing w:before="47" w:line="193" w:lineRule="auto"/>
        <w:rPr>
          <w:rFonts w:hint="eastAsia"/>
          <w:sz w:val="29"/>
          <w:szCs w:val="29"/>
        </w:rPr>
      </w:pPr>
      <w:r>
        <w:rPr>
          <w:rFonts w:hint="eastAsia"/>
          <w:sz w:val="29"/>
          <w:szCs w:val="29"/>
        </w:rPr>
        <w:t>Chapter 26.</w:t>
      </w:r>
    </w:p>
    <w:p w14:paraId="714D0585">
      <w:pPr>
        <w:pStyle w:val="2"/>
        <w:spacing w:before="47" w:line="193" w:lineRule="auto"/>
        <w:rPr>
          <w:rFonts w:hint="eastAsia"/>
          <w:sz w:val="29"/>
          <w:szCs w:val="29"/>
        </w:rPr>
      </w:pPr>
    </w:p>
    <w:p w14:paraId="61DF6675">
      <w:pPr>
        <w:pStyle w:val="2"/>
        <w:spacing w:before="47" w:line="193" w:lineRule="auto"/>
        <w:rPr>
          <w:rFonts w:hint="eastAsia"/>
          <w:sz w:val="29"/>
          <w:szCs w:val="29"/>
        </w:rPr>
      </w:pPr>
      <w:r>
        <w:rPr>
          <w:rFonts w:hint="eastAsia"/>
          <w:sz w:val="29"/>
          <w:szCs w:val="29"/>
        </w:rPr>
        <w:t>第二十六章。</w:t>
      </w:r>
    </w:p>
    <w:p w14:paraId="602D642E">
      <w:pPr>
        <w:pStyle w:val="2"/>
        <w:spacing w:before="47" w:line="193" w:lineRule="auto"/>
        <w:rPr>
          <w:rFonts w:hint="eastAsia"/>
          <w:sz w:val="29"/>
          <w:szCs w:val="29"/>
        </w:rPr>
      </w:pPr>
    </w:p>
    <w:p w14:paraId="48169152">
      <w:pPr>
        <w:pStyle w:val="2"/>
        <w:spacing w:before="47" w:line="193" w:lineRule="auto"/>
        <w:rPr>
          <w:rFonts w:hint="eastAsia"/>
          <w:sz w:val="29"/>
          <w:szCs w:val="29"/>
        </w:rPr>
      </w:pPr>
      <w:r>
        <w:rPr>
          <w:rFonts w:hint="eastAsia"/>
          <w:sz w:val="29"/>
          <w:szCs w:val="29"/>
        </w:rPr>
        <w:t>They Slander True Priests, and Flatter Wicked Men.</w:t>
      </w:r>
    </w:p>
    <w:p w14:paraId="095EEA34">
      <w:pPr>
        <w:pStyle w:val="2"/>
        <w:spacing w:before="47" w:line="193" w:lineRule="auto"/>
        <w:rPr>
          <w:rFonts w:hint="eastAsia"/>
          <w:sz w:val="29"/>
          <w:szCs w:val="29"/>
        </w:rPr>
      </w:pPr>
    </w:p>
    <w:p w14:paraId="05A3B30B">
      <w:pPr>
        <w:pStyle w:val="2"/>
        <w:spacing w:before="47" w:line="193" w:lineRule="auto"/>
        <w:rPr>
          <w:rFonts w:hint="eastAsia"/>
          <w:sz w:val="29"/>
          <w:szCs w:val="29"/>
        </w:rPr>
      </w:pPr>
      <w:r>
        <w:rPr>
          <w:rFonts w:hint="eastAsia"/>
          <w:sz w:val="29"/>
          <w:szCs w:val="29"/>
        </w:rPr>
        <w:t>他们诽谤真实的神父，并奉承邪恶的人。</w:t>
      </w:r>
    </w:p>
    <w:p w14:paraId="445530FB">
      <w:pPr>
        <w:pStyle w:val="2"/>
        <w:spacing w:before="47" w:line="193" w:lineRule="auto"/>
        <w:rPr>
          <w:rFonts w:hint="eastAsia"/>
          <w:sz w:val="29"/>
          <w:szCs w:val="29"/>
        </w:rPr>
      </w:pPr>
    </w:p>
    <w:p w14:paraId="6ED71CDF">
      <w:pPr>
        <w:pStyle w:val="2"/>
        <w:spacing w:before="47" w:line="193" w:lineRule="auto"/>
        <w:rPr>
          <w:rFonts w:hint="eastAsia"/>
          <w:sz w:val="29"/>
          <w:szCs w:val="29"/>
        </w:rPr>
      </w:pPr>
      <w:r>
        <w:rPr>
          <w:rFonts w:hint="eastAsia"/>
          <w:sz w:val="29"/>
          <w:szCs w:val="29"/>
        </w:rPr>
        <w:t>Also, friars, of all cursed men, most destroy this world; for they backbite good clerics, saying that they disturb the world; and friars flatter evil clerics in their sin.</w:t>
      </w:r>
    </w:p>
    <w:p w14:paraId="7618F81F">
      <w:pPr>
        <w:pStyle w:val="2"/>
        <w:spacing w:before="47" w:line="193" w:lineRule="auto"/>
        <w:rPr>
          <w:rFonts w:hint="eastAsia"/>
          <w:sz w:val="29"/>
          <w:szCs w:val="29"/>
        </w:rPr>
      </w:pPr>
    </w:p>
    <w:p w14:paraId="2B90E817">
      <w:pPr>
        <w:pStyle w:val="2"/>
        <w:spacing w:before="47" w:line="193" w:lineRule="auto"/>
        <w:rPr>
          <w:rFonts w:hint="eastAsia"/>
          <w:sz w:val="29"/>
          <w:szCs w:val="29"/>
        </w:rPr>
      </w:pPr>
      <w:r>
        <w:rPr>
          <w:rFonts w:hint="eastAsia"/>
          <w:sz w:val="29"/>
          <w:szCs w:val="29"/>
        </w:rPr>
        <w:t>并且，托钵修士，在所有受咒诅的人中，最能毁灭这个世界；因为他们背后中伤（backbite）良善的神职人员，说他们扰乱世界；托钵修士却奉承罪中的邪恶神职人员。</w:t>
      </w:r>
    </w:p>
    <w:p w14:paraId="188F4166">
      <w:pPr>
        <w:pStyle w:val="2"/>
        <w:spacing w:before="47" w:line="193" w:lineRule="auto"/>
        <w:rPr>
          <w:rFonts w:hint="eastAsia"/>
          <w:sz w:val="29"/>
          <w:szCs w:val="29"/>
        </w:rPr>
      </w:pPr>
    </w:p>
    <w:p w14:paraId="224C13A1">
      <w:pPr>
        <w:pStyle w:val="2"/>
        <w:spacing w:before="47" w:line="193" w:lineRule="auto"/>
        <w:rPr>
          <w:rFonts w:hint="eastAsia"/>
          <w:sz w:val="29"/>
          <w:szCs w:val="29"/>
        </w:rPr>
      </w:pPr>
      <w:r>
        <w:rPr>
          <w:rFonts w:hint="eastAsia"/>
          <w:sz w:val="29"/>
          <w:szCs w:val="29"/>
        </w:rPr>
        <w:t>And so they praise lords who are tyrants, extortioners, and evil livers, and ladies also; and they despise lords and ladies who are given to leave the pride and vanity of the world.</w:t>
      </w:r>
    </w:p>
    <w:p w14:paraId="669FC7CC">
      <w:pPr>
        <w:pStyle w:val="2"/>
        <w:spacing w:before="47" w:line="193" w:lineRule="auto"/>
        <w:rPr>
          <w:rFonts w:hint="eastAsia"/>
          <w:sz w:val="29"/>
          <w:szCs w:val="29"/>
        </w:rPr>
      </w:pPr>
    </w:p>
    <w:p w14:paraId="77FF4AA7">
      <w:pPr>
        <w:pStyle w:val="2"/>
        <w:spacing w:before="47" w:line="193" w:lineRule="auto"/>
        <w:rPr>
          <w:rFonts w:hint="eastAsia"/>
          <w:sz w:val="29"/>
          <w:szCs w:val="29"/>
        </w:rPr>
      </w:pPr>
      <w:r>
        <w:rPr>
          <w:rFonts w:hint="eastAsia"/>
          <w:sz w:val="29"/>
          <w:szCs w:val="29"/>
        </w:rPr>
        <w:t>因此他们称赞那些是暴君、勒索者和生活邪恶的领主，也称赞贵妇；他们却鄙视那些愿意离弃世界骄傲和虚荣的领主和贵妇。</w:t>
      </w:r>
    </w:p>
    <w:p w14:paraId="0F652FE8">
      <w:pPr>
        <w:pStyle w:val="2"/>
        <w:spacing w:before="47" w:line="193" w:lineRule="auto"/>
        <w:rPr>
          <w:rFonts w:hint="eastAsia"/>
          <w:sz w:val="29"/>
          <w:szCs w:val="29"/>
        </w:rPr>
      </w:pPr>
    </w:p>
    <w:p w14:paraId="0BF4334B">
      <w:pPr>
        <w:pStyle w:val="2"/>
        <w:spacing w:before="47" w:line="193" w:lineRule="auto"/>
        <w:rPr>
          <w:rFonts w:hint="eastAsia"/>
          <w:sz w:val="29"/>
          <w:szCs w:val="29"/>
        </w:rPr>
      </w:pPr>
      <w:r>
        <w:rPr>
          <w:rFonts w:hint="eastAsia"/>
          <w:sz w:val="29"/>
          <w:szCs w:val="29"/>
        </w:rPr>
        <w:t>They say it has not been merry since lords and ladies took their reward to the Gospel, and left behind their ancestors’ manners that were worshipful to the world.</w:t>
      </w:r>
    </w:p>
    <w:p w14:paraId="3ECABB5D">
      <w:pPr>
        <w:pStyle w:val="2"/>
        <w:spacing w:before="47" w:line="193" w:lineRule="auto"/>
        <w:rPr>
          <w:rFonts w:hint="eastAsia"/>
          <w:sz w:val="29"/>
          <w:szCs w:val="29"/>
        </w:rPr>
      </w:pPr>
    </w:p>
    <w:p w14:paraId="061F5DEE">
      <w:pPr>
        <w:pStyle w:val="2"/>
        <w:spacing w:before="47" w:line="193" w:lineRule="auto"/>
        <w:rPr>
          <w:rFonts w:hint="eastAsia"/>
          <w:sz w:val="29"/>
          <w:szCs w:val="29"/>
        </w:rPr>
      </w:pPr>
      <w:r>
        <w:rPr>
          <w:rFonts w:hint="eastAsia"/>
          <w:sz w:val="29"/>
          <w:szCs w:val="29"/>
        </w:rPr>
        <w:t>他们说自从领主和贵妇将他们的奖赏（reward，可能指关注或忠诚）转向福音，并抛弃了他们祖先那些在世人看来值得尊敬（worshipful）的习俗之后，就再也没有欢乐了。</w:t>
      </w:r>
    </w:p>
    <w:p w14:paraId="293EA69B">
      <w:pPr>
        <w:pStyle w:val="2"/>
        <w:spacing w:before="47" w:line="193" w:lineRule="auto"/>
        <w:rPr>
          <w:rFonts w:hint="eastAsia"/>
          <w:sz w:val="29"/>
          <w:szCs w:val="29"/>
        </w:rPr>
      </w:pPr>
    </w:p>
    <w:p w14:paraId="06DECC43">
      <w:pPr>
        <w:pStyle w:val="2"/>
        <w:spacing w:before="47" w:line="193" w:lineRule="auto"/>
        <w:rPr>
          <w:rFonts w:hint="eastAsia"/>
          <w:sz w:val="29"/>
          <w:szCs w:val="29"/>
        </w:rPr>
      </w:pPr>
      <w:r>
        <w:rPr>
          <w:rFonts w:hint="eastAsia"/>
          <w:sz w:val="29"/>
          <w:szCs w:val="29"/>
        </w:rPr>
        <w:t>240 A TREATISE OF JOHN WYCLIFFE</w:t>
      </w:r>
    </w:p>
    <w:p w14:paraId="3D40DEF9">
      <w:pPr>
        <w:pStyle w:val="2"/>
        <w:spacing w:before="47" w:line="193" w:lineRule="auto"/>
        <w:rPr>
          <w:rFonts w:hint="eastAsia"/>
          <w:sz w:val="29"/>
          <w:szCs w:val="29"/>
        </w:rPr>
      </w:pPr>
    </w:p>
    <w:p w14:paraId="23FB806A">
      <w:pPr>
        <w:pStyle w:val="2"/>
        <w:spacing w:before="47" w:line="193" w:lineRule="auto"/>
        <w:rPr>
          <w:rFonts w:hint="eastAsia"/>
          <w:sz w:val="29"/>
          <w:szCs w:val="29"/>
        </w:rPr>
      </w:pPr>
      <w:r>
        <w:rPr>
          <w:rFonts w:hint="eastAsia"/>
          <w:sz w:val="29"/>
          <w:szCs w:val="29"/>
        </w:rPr>
        <w:t>240 约翰·威克里夫的论著</w:t>
      </w:r>
    </w:p>
    <w:p w14:paraId="4B5D715E">
      <w:pPr>
        <w:pStyle w:val="2"/>
        <w:spacing w:before="47" w:line="193" w:lineRule="auto"/>
        <w:rPr>
          <w:rFonts w:hint="eastAsia"/>
          <w:sz w:val="29"/>
          <w:szCs w:val="29"/>
        </w:rPr>
      </w:pPr>
    </w:p>
    <w:p w14:paraId="1B6BCC5E">
      <w:pPr>
        <w:pStyle w:val="2"/>
        <w:spacing w:before="47" w:line="193" w:lineRule="auto"/>
        <w:rPr>
          <w:rFonts w:hint="eastAsia"/>
          <w:sz w:val="29"/>
          <w:szCs w:val="29"/>
        </w:rPr>
      </w:pPr>
      <w:r>
        <w:rPr>
          <w:rFonts w:hint="eastAsia"/>
          <w:sz w:val="29"/>
          <w:szCs w:val="29"/>
        </w:rPr>
        <w:t>And so concerning rich men and others, they praise those who bring them much money, with wrong and many deceits, and say that they are holy.</w:t>
      </w:r>
    </w:p>
    <w:p w14:paraId="578F1CC2">
      <w:pPr>
        <w:pStyle w:val="2"/>
        <w:spacing w:before="47" w:line="193" w:lineRule="auto"/>
        <w:rPr>
          <w:rFonts w:hint="eastAsia"/>
          <w:sz w:val="29"/>
          <w:szCs w:val="29"/>
        </w:rPr>
      </w:pPr>
    </w:p>
    <w:p w14:paraId="39A2FC82">
      <w:pPr>
        <w:pStyle w:val="2"/>
        <w:spacing w:before="47" w:line="193" w:lineRule="auto"/>
        <w:rPr>
          <w:rFonts w:hint="eastAsia"/>
          <w:sz w:val="29"/>
          <w:szCs w:val="29"/>
        </w:rPr>
      </w:pPr>
      <w:r>
        <w:rPr>
          <w:rFonts w:hint="eastAsia"/>
          <w:sz w:val="29"/>
          <w:szCs w:val="29"/>
        </w:rPr>
        <w:t>因此关于富人和其他人，他们称赞那些通过不义和许多欺骗给他们带来大量金钱的人，并说他们是圣洁的。</w:t>
      </w:r>
    </w:p>
    <w:p w14:paraId="0267D732">
      <w:pPr>
        <w:pStyle w:val="2"/>
        <w:spacing w:before="47" w:line="193" w:lineRule="auto"/>
        <w:rPr>
          <w:rFonts w:hint="eastAsia"/>
          <w:sz w:val="29"/>
          <w:szCs w:val="29"/>
        </w:rPr>
      </w:pPr>
    </w:p>
    <w:p w14:paraId="47469D58">
      <w:pPr>
        <w:pStyle w:val="2"/>
        <w:spacing w:before="47" w:line="193" w:lineRule="auto"/>
        <w:rPr>
          <w:rFonts w:hint="eastAsia"/>
          <w:sz w:val="29"/>
          <w:szCs w:val="29"/>
        </w:rPr>
      </w:pPr>
      <w:r>
        <w:rPr>
          <w:rFonts w:hint="eastAsia"/>
          <w:sz w:val="29"/>
          <w:szCs w:val="29"/>
        </w:rPr>
        <w:t>But they say other men who do not give friars far more than enough, lack the full amount, even though they do their alms much better to their poor neighbors.</w:t>
      </w:r>
    </w:p>
    <w:p w14:paraId="7CD6C471">
      <w:pPr>
        <w:pStyle w:val="2"/>
        <w:spacing w:before="47" w:line="193" w:lineRule="auto"/>
        <w:rPr>
          <w:rFonts w:hint="eastAsia"/>
          <w:sz w:val="29"/>
          <w:szCs w:val="29"/>
        </w:rPr>
      </w:pPr>
    </w:p>
    <w:p w14:paraId="07C86B8B">
      <w:pPr>
        <w:pStyle w:val="2"/>
        <w:spacing w:before="47" w:line="193" w:lineRule="auto"/>
        <w:rPr>
          <w:rFonts w:hint="eastAsia"/>
          <w:sz w:val="29"/>
          <w:szCs w:val="29"/>
        </w:rPr>
      </w:pPr>
      <w:r>
        <w:rPr>
          <w:rFonts w:hint="eastAsia"/>
          <w:sz w:val="29"/>
          <w:szCs w:val="29"/>
        </w:rPr>
        <w:t>但他们说，其他不给予托钵修士远超所需的人，缺乏足额（lack the full amount），即使他们更好地将施舍给予他们贫穷的邻舍。</w:t>
      </w:r>
    </w:p>
    <w:p w14:paraId="1F3A89FE">
      <w:pPr>
        <w:pStyle w:val="2"/>
        <w:spacing w:before="47" w:line="193" w:lineRule="auto"/>
        <w:rPr>
          <w:rFonts w:hint="eastAsia"/>
          <w:sz w:val="29"/>
          <w:szCs w:val="29"/>
        </w:rPr>
      </w:pPr>
    </w:p>
    <w:p w14:paraId="5533F4B7">
      <w:pPr>
        <w:pStyle w:val="2"/>
        <w:spacing w:before="47" w:line="193" w:lineRule="auto"/>
        <w:rPr>
          <w:rFonts w:hint="eastAsia"/>
          <w:sz w:val="29"/>
          <w:szCs w:val="29"/>
        </w:rPr>
      </w:pPr>
      <w:r>
        <w:rPr>
          <w:rFonts w:hint="eastAsia"/>
          <w:sz w:val="29"/>
          <w:szCs w:val="29"/>
        </w:rPr>
        <w:t>And since God says that evil teachers are the cause of the destruction of the people,623 and Grosted 624 exemplifies it well, and friars are the principal evil teachers — they are the principal cause of destroying this world.</w:t>
      </w:r>
    </w:p>
    <w:p w14:paraId="3175D9E8">
      <w:pPr>
        <w:pStyle w:val="2"/>
        <w:spacing w:before="47" w:line="193" w:lineRule="auto"/>
        <w:rPr>
          <w:rFonts w:hint="eastAsia"/>
          <w:sz w:val="29"/>
          <w:szCs w:val="29"/>
        </w:rPr>
      </w:pPr>
    </w:p>
    <w:p w14:paraId="309D1150">
      <w:pPr>
        <w:pStyle w:val="2"/>
        <w:spacing w:before="47" w:line="193" w:lineRule="auto"/>
        <w:rPr>
          <w:rFonts w:hint="eastAsia"/>
          <w:sz w:val="29"/>
          <w:szCs w:val="29"/>
        </w:rPr>
      </w:pPr>
      <w:r>
        <w:rPr>
          <w:rFonts w:hint="eastAsia"/>
          <w:sz w:val="29"/>
          <w:szCs w:val="29"/>
        </w:rPr>
        <w:t>既然上帝说邪恶的教师是人民毁灭的原因，623 格罗斯泰斯特（Grosted，即Grosseteste）624 很好地例证了这一点，并且托钵修士是主要的邪恶教师——他们就是毁灭这个世界的主要原因。</w:t>
      </w:r>
    </w:p>
    <w:p w14:paraId="15255233">
      <w:pPr>
        <w:pStyle w:val="2"/>
        <w:spacing w:before="47" w:line="193" w:lineRule="auto"/>
        <w:rPr>
          <w:rFonts w:hint="eastAsia"/>
          <w:sz w:val="29"/>
          <w:szCs w:val="29"/>
        </w:rPr>
      </w:pPr>
    </w:p>
    <w:p w14:paraId="384DB4AD">
      <w:pPr>
        <w:pStyle w:val="2"/>
        <w:spacing w:before="47" w:line="193" w:lineRule="auto"/>
        <w:rPr>
          <w:rFonts w:hint="eastAsia"/>
          <w:sz w:val="29"/>
          <w:szCs w:val="29"/>
        </w:rPr>
      </w:pPr>
      <w:r>
        <w:rPr>
          <w:rFonts w:hint="eastAsia"/>
          <w:sz w:val="29"/>
          <w:szCs w:val="29"/>
        </w:rPr>
        <w:t>For they are confessors, preachers, and rulers of all men in common.</w:t>
      </w:r>
    </w:p>
    <w:p w14:paraId="26EB96D7">
      <w:pPr>
        <w:pStyle w:val="2"/>
        <w:spacing w:before="47" w:line="193" w:lineRule="auto"/>
        <w:rPr>
          <w:rFonts w:hint="eastAsia"/>
          <w:sz w:val="29"/>
          <w:szCs w:val="29"/>
        </w:rPr>
      </w:pPr>
    </w:p>
    <w:p w14:paraId="48411281">
      <w:pPr>
        <w:pStyle w:val="2"/>
        <w:spacing w:before="47" w:line="193" w:lineRule="auto"/>
        <w:rPr>
          <w:rFonts w:hint="eastAsia"/>
          <w:sz w:val="29"/>
          <w:szCs w:val="29"/>
        </w:rPr>
      </w:pPr>
      <w:r>
        <w:rPr>
          <w:rFonts w:hint="eastAsia"/>
          <w:sz w:val="29"/>
          <w:szCs w:val="29"/>
        </w:rPr>
        <w:t>因为他们是普遍所有人的忏悔神父、传道人和统治者。</w:t>
      </w:r>
    </w:p>
    <w:p w14:paraId="32AC4755">
      <w:pPr>
        <w:pStyle w:val="2"/>
        <w:spacing w:before="47" w:line="193" w:lineRule="auto"/>
        <w:rPr>
          <w:rFonts w:hint="eastAsia"/>
          <w:sz w:val="29"/>
          <w:szCs w:val="29"/>
        </w:rPr>
      </w:pPr>
    </w:p>
    <w:p w14:paraId="267F4296">
      <w:pPr>
        <w:pStyle w:val="2"/>
        <w:spacing w:before="47" w:line="193" w:lineRule="auto"/>
        <w:rPr>
          <w:rFonts w:hint="eastAsia"/>
          <w:sz w:val="29"/>
          <w:szCs w:val="29"/>
        </w:rPr>
      </w:pPr>
      <w:r>
        <w:rPr>
          <w:rFonts w:hint="eastAsia"/>
          <w:sz w:val="29"/>
          <w:szCs w:val="29"/>
        </w:rPr>
        <w:t>They do not teach them about their foul sins and their perils; but enable them in their sins, in order to win stinking muck and the lusts of their own belly, which is foul worms’ meat, and a sack of dirt [i.e., “filthy lucre”, or ill-gotten gains].</w:t>
      </w:r>
    </w:p>
    <w:p w14:paraId="33C16571">
      <w:pPr>
        <w:pStyle w:val="2"/>
        <w:spacing w:before="47" w:line="193" w:lineRule="auto"/>
        <w:rPr>
          <w:rFonts w:hint="eastAsia"/>
          <w:sz w:val="29"/>
          <w:szCs w:val="29"/>
        </w:rPr>
      </w:pPr>
    </w:p>
    <w:p w14:paraId="3B33400D">
      <w:pPr>
        <w:pStyle w:val="2"/>
        <w:spacing w:before="47" w:line="193" w:lineRule="auto"/>
        <w:rPr>
          <w:rFonts w:hint="eastAsia"/>
          <w:sz w:val="29"/>
          <w:szCs w:val="29"/>
        </w:rPr>
      </w:pPr>
      <w:r>
        <w:rPr>
          <w:rFonts w:hint="eastAsia"/>
          <w:sz w:val="29"/>
          <w:szCs w:val="29"/>
        </w:rPr>
        <w:t>他们不教导他们关于他们污秽的罪及其危险；反而使他们在罪中得以行事，为要赢得发臭的粪土（stinking muck）和他们自己肚腹的私欲，那是污秽虫子的食物，和一袋污垢（sack of dirt）[即，“不义之财（filthy lucre）”，或不义之财]。</w:t>
      </w:r>
    </w:p>
    <w:p w14:paraId="7103BCC0">
      <w:pPr>
        <w:pStyle w:val="2"/>
        <w:spacing w:before="47" w:line="193" w:lineRule="auto"/>
        <w:rPr>
          <w:rFonts w:hint="eastAsia"/>
          <w:sz w:val="29"/>
          <w:szCs w:val="29"/>
        </w:rPr>
      </w:pPr>
    </w:p>
    <w:p w14:paraId="253A809D">
      <w:pPr>
        <w:pStyle w:val="2"/>
        <w:spacing w:before="47" w:line="193" w:lineRule="auto"/>
        <w:rPr>
          <w:rFonts w:hint="eastAsia"/>
          <w:sz w:val="29"/>
          <w:szCs w:val="29"/>
        </w:rPr>
      </w:pPr>
      <w:r>
        <w:rPr>
          <w:rFonts w:hint="eastAsia"/>
          <w:sz w:val="29"/>
          <w:szCs w:val="29"/>
        </w:rPr>
        <w:t>Chapter 27.</w:t>
      </w:r>
    </w:p>
    <w:p w14:paraId="7F9C434E">
      <w:pPr>
        <w:pStyle w:val="2"/>
        <w:spacing w:before="47" w:line="193" w:lineRule="auto"/>
        <w:rPr>
          <w:rFonts w:hint="eastAsia"/>
          <w:sz w:val="29"/>
          <w:szCs w:val="29"/>
        </w:rPr>
      </w:pPr>
    </w:p>
    <w:p w14:paraId="5C90C934">
      <w:pPr>
        <w:pStyle w:val="2"/>
        <w:spacing w:before="47" w:line="193" w:lineRule="auto"/>
        <w:rPr>
          <w:rFonts w:hint="eastAsia"/>
          <w:sz w:val="29"/>
          <w:szCs w:val="29"/>
        </w:rPr>
      </w:pPr>
      <w:r>
        <w:rPr>
          <w:rFonts w:hint="eastAsia"/>
          <w:sz w:val="29"/>
          <w:szCs w:val="29"/>
        </w:rPr>
        <w:t>第二十七章。</w:t>
      </w:r>
    </w:p>
    <w:p w14:paraId="6B30F2BD">
      <w:pPr>
        <w:pStyle w:val="2"/>
        <w:spacing w:before="47" w:line="193" w:lineRule="auto"/>
        <w:rPr>
          <w:rFonts w:hint="eastAsia"/>
          <w:sz w:val="29"/>
          <w:szCs w:val="29"/>
        </w:rPr>
      </w:pPr>
    </w:p>
    <w:p w14:paraId="4CB5E052">
      <w:pPr>
        <w:pStyle w:val="2"/>
        <w:spacing w:before="47" w:line="193" w:lineRule="auto"/>
        <w:rPr>
          <w:rFonts w:hint="eastAsia"/>
          <w:sz w:val="29"/>
          <w:szCs w:val="29"/>
        </w:rPr>
      </w:pPr>
      <w:r>
        <w:rPr>
          <w:rFonts w:hint="eastAsia"/>
          <w:sz w:val="29"/>
          <w:szCs w:val="29"/>
        </w:rPr>
        <w:t>Friars Most Impatient of All Men Living in Bearing Reproof.</w:t>
      </w:r>
    </w:p>
    <w:p w14:paraId="3C7A62E3">
      <w:pPr>
        <w:pStyle w:val="2"/>
        <w:spacing w:before="47" w:line="193" w:lineRule="auto"/>
        <w:rPr>
          <w:rFonts w:hint="eastAsia"/>
          <w:sz w:val="29"/>
          <w:szCs w:val="29"/>
        </w:rPr>
      </w:pPr>
    </w:p>
    <w:p w14:paraId="7A623DE3">
      <w:pPr>
        <w:pStyle w:val="2"/>
        <w:spacing w:before="47" w:line="193" w:lineRule="auto"/>
        <w:rPr>
          <w:rFonts w:hint="eastAsia"/>
          <w:sz w:val="29"/>
          <w:szCs w:val="29"/>
        </w:rPr>
      </w:pPr>
      <w:r>
        <w:rPr>
          <w:rFonts w:hint="eastAsia"/>
          <w:sz w:val="29"/>
          <w:szCs w:val="29"/>
        </w:rPr>
        <w:t>托钵修士在所有活着的人中最不能忍受责备。</w:t>
      </w:r>
    </w:p>
    <w:p w14:paraId="72184BCB">
      <w:pPr>
        <w:pStyle w:val="2"/>
        <w:spacing w:before="47" w:line="193" w:lineRule="auto"/>
        <w:rPr>
          <w:rFonts w:hint="eastAsia"/>
          <w:sz w:val="29"/>
          <w:szCs w:val="29"/>
        </w:rPr>
      </w:pPr>
    </w:p>
    <w:p w14:paraId="52BAFEA0">
      <w:pPr>
        <w:pStyle w:val="2"/>
        <w:spacing w:before="47" w:line="193" w:lineRule="auto"/>
        <w:rPr>
          <w:rFonts w:hint="eastAsia"/>
          <w:sz w:val="29"/>
          <w:szCs w:val="29"/>
        </w:rPr>
      </w:pPr>
      <w:r>
        <w:rPr>
          <w:rFonts w:hint="eastAsia"/>
          <w:sz w:val="29"/>
          <w:szCs w:val="29"/>
        </w:rPr>
        <w:t>Also, friars most rebel against the teaching of Christ’s Gospel, and are most out of patience and pity; for they are most impatient against reproving sin and destroying it.</w:t>
      </w:r>
    </w:p>
    <w:p w14:paraId="3356A149">
      <w:pPr>
        <w:pStyle w:val="2"/>
        <w:spacing w:before="47" w:line="193" w:lineRule="auto"/>
        <w:rPr>
          <w:rFonts w:hint="eastAsia"/>
          <w:sz w:val="29"/>
          <w:szCs w:val="29"/>
        </w:rPr>
      </w:pPr>
    </w:p>
    <w:p w14:paraId="6B74FF9A">
      <w:pPr>
        <w:pStyle w:val="2"/>
        <w:spacing w:before="47" w:line="193" w:lineRule="auto"/>
        <w:rPr>
          <w:rFonts w:hint="eastAsia"/>
          <w:sz w:val="29"/>
          <w:szCs w:val="29"/>
        </w:rPr>
      </w:pPr>
      <w:r>
        <w:rPr>
          <w:rFonts w:hint="eastAsia"/>
          <w:sz w:val="29"/>
          <w:szCs w:val="29"/>
        </w:rPr>
        <w:t>并且，托钵修士最悖逆基督福音的教导，并且最缺乏耐心和怜悯；因为他们最不能忍受对罪的斥责和毁灭。</w:t>
      </w:r>
    </w:p>
    <w:p w14:paraId="2FE20C8E">
      <w:pPr>
        <w:pStyle w:val="2"/>
        <w:spacing w:before="47" w:line="193" w:lineRule="auto"/>
        <w:rPr>
          <w:rFonts w:hint="eastAsia"/>
          <w:sz w:val="29"/>
          <w:szCs w:val="29"/>
        </w:rPr>
      </w:pPr>
    </w:p>
    <w:p w14:paraId="4D94516E">
      <w:pPr>
        <w:pStyle w:val="2"/>
        <w:spacing w:before="47" w:line="193" w:lineRule="auto"/>
        <w:rPr>
          <w:rFonts w:hint="eastAsia"/>
          <w:sz w:val="29"/>
          <w:szCs w:val="29"/>
        </w:rPr>
      </w:pPr>
      <w:r>
        <w:rPr>
          <w:rFonts w:hint="eastAsia"/>
          <w:sz w:val="29"/>
          <w:szCs w:val="29"/>
        </w:rPr>
        <w:t>For a lord will more meekly suffer the sharp despising of his little sin, than friars will suffer the meek and soft reproving of their great heresies.</w:t>
      </w:r>
    </w:p>
    <w:p w14:paraId="305B8690">
      <w:pPr>
        <w:pStyle w:val="2"/>
        <w:spacing w:before="47" w:line="193" w:lineRule="auto"/>
        <w:rPr>
          <w:rFonts w:hint="eastAsia"/>
          <w:sz w:val="29"/>
          <w:szCs w:val="29"/>
        </w:rPr>
      </w:pPr>
    </w:p>
    <w:p w14:paraId="14DFDEAC">
      <w:pPr>
        <w:pStyle w:val="2"/>
        <w:spacing w:before="47" w:line="193" w:lineRule="auto"/>
        <w:rPr>
          <w:rFonts w:hint="eastAsia"/>
          <w:sz w:val="29"/>
          <w:szCs w:val="29"/>
        </w:rPr>
      </w:pPr>
      <w:r>
        <w:rPr>
          <w:rFonts w:hint="eastAsia"/>
          <w:sz w:val="29"/>
          <w:szCs w:val="29"/>
        </w:rPr>
        <w:t>因为一个领主会更温柔地忍受对他小罪尖锐的鄙视，胜过托钵修士忍受对他们巨大异端温柔和缓和的斥责。</w:t>
      </w:r>
    </w:p>
    <w:p w14:paraId="4EAB1EED">
      <w:pPr>
        <w:pStyle w:val="2"/>
        <w:spacing w:before="47" w:line="193" w:lineRule="auto"/>
        <w:rPr>
          <w:rFonts w:hint="eastAsia"/>
          <w:sz w:val="29"/>
          <w:szCs w:val="29"/>
        </w:rPr>
      </w:pPr>
    </w:p>
    <w:p w14:paraId="360E2490">
      <w:pPr>
        <w:pStyle w:val="2"/>
        <w:spacing w:before="47" w:line="193" w:lineRule="auto"/>
        <w:rPr>
          <w:rFonts w:hint="eastAsia"/>
          <w:sz w:val="29"/>
          <w:szCs w:val="29"/>
        </w:rPr>
      </w:pPr>
      <w:r>
        <w:rPr>
          <w:rFonts w:hint="eastAsia"/>
          <w:sz w:val="29"/>
          <w:szCs w:val="29"/>
        </w:rPr>
        <w:t>For they are mad that men’s alms should be rightly distributed among poor needy men — feeble, crooked, and blind; for then they say they are undone.</w:t>
      </w:r>
    </w:p>
    <w:p w14:paraId="73B334C3">
      <w:pPr>
        <w:pStyle w:val="2"/>
        <w:spacing w:before="47" w:line="193" w:lineRule="auto"/>
        <w:rPr>
          <w:rFonts w:hint="eastAsia"/>
          <w:sz w:val="29"/>
          <w:szCs w:val="29"/>
        </w:rPr>
      </w:pPr>
    </w:p>
    <w:p w14:paraId="2FDEA121">
      <w:pPr>
        <w:pStyle w:val="2"/>
        <w:spacing w:before="47" w:line="193" w:lineRule="auto"/>
        <w:rPr>
          <w:rFonts w:hint="eastAsia"/>
          <w:sz w:val="29"/>
          <w:szCs w:val="29"/>
        </w:rPr>
      </w:pPr>
      <w:r>
        <w:rPr>
          <w:rFonts w:hint="eastAsia"/>
          <w:sz w:val="29"/>
          <w:szCs w:val="29"/>
        </w:rPr>
        <w:t>因为他们对于人们的施舍应当被正确地分配给贫穷有需要的人——软弱的、残疾的和瞎眼的——感到疯狂；因为那样的话，他们说他们就完了。</w:t>
      </w:r>
    </w:p>
    <w:p w14:paraId="17A8A074">
      <w:pPr>
        <w:pStyle w:val="2"/>
        <w:spacing w:before="47" w:line="193" w:lineRule="auto"/>
        <w:rPr>
          <w:rFonts w:hint="eastAsia"/>
          <w:sz w:val="29"/>
          <w:szCs w:val="29"/>
        </w:rPr>
      </w:pPr>
    </w:p>
    <w:p w14:paraId="2E45687A">
      <w:pPr>
        <w:pStyle w:val="2"/>
        <w:spacing w:before="47" w:line="193" w:lineRule="auto"/>
        <w:rPr>
          <w:rFonts w:hint="eastAsia"/>
          <w:sz w:val="29"/>
          <w:szCs w:val="29"/>
        </w:rPr>
      </w:pPr>
      <w:r>
        <w:rPr>
          <w:rFonts w:hint="eastAsia"/>
          <w:sz w:val="29"/>
          <w:szCs w:val="29"/>
        </w:rPr>
        <w:t>But their religion is useless. Jas 1.26</w:t>
      </w:r>
    </w:p>
    <w:p w14:paraId="04069025">
      <w:pPr>
        <w:pStyle w:val="2"/>
        <w:spacing w:before="47" w:line="193" w:lineRule="auto"/>
        <w:rPr>
          <w:rFonts w:hint="eastAsia"/>
          <w:sz w:val="29"/>
          <w:szCs w:val="29"/>
        </w:rPr>
      </w:pPr>
    </w:p>
    <w:p w14:paraId="2853CBF0">
      <w:pPr>
        <w:pStyle w:val="2"/>
        <w:spacing w:before="47" w:line="193" w:lineRule="auto"/>
        <w:rPr>
          <w:rFonts w:hint="eastAsia"/>
          <w:sz w:val="29"/>
          <w:szCs w:val="29"/>
        </w:rPr>
      </w:pPr>
      <w:r>
        <w:rPr>
          <w:rFonts w:hint="eastAsia"/>
          <w:sz w:val="29"/>
          <w:szCs w:val="29"/>
        </w:rPr>
        <w:t>但他们的信仰是无用的。《雅各书》1:26</w:t>
      </w:r>
    </w:p>
    <w:p w14:paraId="34E31357">
      <w:pPr>
        <w:pStyle w:val="2"/>
        <w:spacing w:before="47" w:line="193" w:lineRule="auto"/>
        <w:rPr>
          <w:rFonts w:hint="eastAsia"/>
          <w:sz w:val="29"/>
          <w:szCs w:val="29"/>
        </w:rPr>
      </w:pPr>
    </w:p>
    <w:p w14:paraId="41967574">
      <w:pPr>
        <w:pStyle w:val="2"/>
        <w:spacing w:before="47" w:line="193" w:lineRule="auto"/>
        <w:rPr>
          <w:rFonts w:hint="eastAsia"/>
          <w:sz w:val="29"/>
          <w:szCs w:val="29"/>
        </w:rPr>
      </w:pPr>
      <w:r>
        <w:rPr>
          <w:rFonts w:hint="eastAsia"/>
          <w:sz w:val="29"/>
          <w:szCs w:val="29"/>
        </w:rPr>
        <w:t>As St. James says: “For this is a clean religion, without spot towards God the Father: to visit the fatherless and motherless children, and widows in their tribulation, and to keep a man unfouled from this world.” Jas 1.27</w:t>
      </w:r>
    </w:p>
    <w:p w14:paraId="4D7CE112">
      <w:pPr>
        <w:pStyle w:val="2"/>
        <w:spacing w:before="47" w:line="193" w:lineRule="auto"/>
        <w:rPr>
          <w:rFonts w:hint="eastAsia"/>
          <w:sz w:val="29"/>
          <w:szCs w:val="29"/>
        </w:rPr>
      </w:pPr>
    </w:p>
    <w:p w14:paraId="092C7742">
      <w:pPr>
        <w:pStyle w:val="2"/>
        <w:spacing w:before="47" w:line="193" w:lineRule="auto"/>
        <w:rPr>
          <w:rFonts w:hint="eastAsia"/>
          <w:sz w:val="29"/>
          <w:szCs w:val="29"/>
        </w:rPr>
      </w:pPr>
      <w:r>
        <w:rPr>
          <w:rFonts w:hint="eastAsia"/>
          <w:sz w:val="29"/>
          <w:szCs w:val="29"/>
        </w:rPr>
        <w:t>正如圣雅各所说：“因为在父神面前，那清洁没有玷污的虔诚（religion），就是看顾在患难中的孤儿寡妇，并且保守自己不沾染世俗。”《雅各书》1:27</w:t>
      </w:r>
    </w:p>
    <w:p w14:paraId="0B54A7D5">
      <w:pPr>
        <w:pStyle w:val="2"/>
        <w:spacing w:before="47" w:line="193" w:lineRule="auto"/>
        <w:rPr>
          <w:rFonts w:hint="eastAsia"/>
          <w:sz w:val="29"/>
          <w:szCs w:val="29"/>
        </w:rPr>
      </w:pPr>
    </w:p>
    <w:p w14:paraId="414FDB9A">
      <w:pPr>
        <w:pStyle w:val="2"/>
        <w:spacing w:before="47" w:line="193" w:lineRule="auto"/>
        <w:rPr>
          <w:rFonts w:hint="eastAsia"/>
          <w:sz w:val="29"/>
          <w:szCs w:val="29"/>
        </w:rPr>
      </w:pPr>
      <w:r>
        <w:rPr>
          <w:rFonts w:hint="eastAsia"/>
          <w:sz w:val="29"/>
          <w:szCs w:val="29"/>
        </w:rPr>
        <w:t>That is, to keep them from pride, covetousness, and vanities.</w:t>
      </w:r>
    </w:p>
    <w:p w14:paraId="13CABAFC">
      <w:pPr>
        <w:pStyle w:val="2"/>
        <w:spacing w:before="47" w:line="193" w:lineRule="auto"/>
        <w:rPr>
          <w:rFonts w:hint="eastAsia"/>
          <w:sz w:val="29"/>
          <w:szCs w:val="29"/>
        </w:rPr>
      </w:pPr>
    </w:p>
    <w:p w14:paraId="4C088AE5">
      <w:pPr>
        <w:pStyle w:val="2"/>
        <w:spacing w:before="47" w:line="193" w:lineRule="auto"/>
        <w:rPr>
          <w:rFonts w:hint="eastAsia"/>
          <w:sz w:val="29"/>
          <w:szCs w:val="29"/>
        </w:rPr>
      </w:pPr>
      <w:r>
        <w:rPr>
          <w:rFonts w:hint="eastAsia"/>
          <w:sz w:val="29"/>
          <w:szCs w:val="29"/>
        </w:rPr>
        <w:t>也就是说，保守他们脱离骄傲、贪婪和虚荣。</w:t>
      </w:r>
    </w:p>
    <w:p w14:paraId="27C7D6E6">
      <w:pPr>
        <w:pStyle w:val="2"/>
        <w:spacing w:before="47" w:line="193" w:lineRule="auto"/>
        <w:rPr>
          <w:rFonts w:hint="eastAsia"/>
          <w:sz w:val="29"/>
          <w:szCs w:val="29"/>
        </w:rPr>
      </w:pPr>
    </w:p>
    <w:p w14:paraId="6228145E">
      <w:pPr>
        <w:pStyle w:val="2"/>
        <w:spacing w:before="47" w:line="193" w:lineRule="auto"/>
        <w:rPr>
          <w:rFonts w:hint="eastAsia"/>
          <w:sz w:val="29"/>
          <w:szCs w:val="29"/>
        </w:rPr>
      </w:pPr>
      <w:r>
        <w:rPr>
          <w:rFonts w:hint="eastAsia"/>
          <w:sz w:val="29"/>
          <w:szCs w:val="29"/>
        </w:rPr>
        <w:t>But friars do all the contrary; for they visit rich men, and by hypocrisy they falsely get their alms, and withdraw it from poor men.</w:t>
      </w:r>
    </w:p>
    <w:p w14:paraId="17608101">
      <w:pPr>
        <w:pStyle w:val="2"/>
        <w:spacing w:before="47" w:line="193" w:lineRule="auto"/>
        <w:rPr>
          <w:rFonts w:hint="eastAsia"/>
          <w:sz w:val="29"/>
          <w:szCs w:val="29"/>
        </w:rPr>
      </w:pPr>
    </w:p>
    <w:p w14:paraId="091D6C3D">
      <w:pPr>
        <w:pStyle w:val="2"/>
        <w:spacing w:before="47" w:line="193" w:lineRule="auto"/>
        <w:rPr>
          <w:rFonts w:hint="eastAsia"/>
          <w:sz w:val="29"/>
          <w:szCs w:val="29"/>
        </w:rPr>
      </w:pPr>
      <w:r>
        <w:rPr>
          <w:rFonts w:hint="eastAsia"/>
          <w:sz w:val="29"/>
          <w:szCs w:val="29"/>
        </w:rPr>
        <w:t>但托钵修士却行完全相反之事；因为他们探访富人，并通过伪善虚假地获得他们的施舍，并将其从穷人那里夺走。</w:t>
      </w:r>
    </w:p>
    <w:p w14:paraId="2CC0D1AA">
      <w:pPr>
        <w:pStyle w:val="2"/>
        <w:spacing w:before="47" w:line="193" w:lineRule="auto"/>
        <w:rPr>
          <w:rFonts w:hint="eastAsia"/>
          <w:sz w:val="29"/>
          <w:szCs w:val="29"/>
        </w:rPr>
      </w:pPr>
    </w:p>
    <w:p w14:paraId="29FE1222">
      <w:pPr>
        <w:pStyle w:val="2"/>
        <w:spacing w:before="47" w:line="193" w:lineRule="auto"/>
        <w:rPr>
          <w:rFonts w:hint="eastAsia"/>
          <w:sz w:val="29"/>
          <w:szCs w:val="29"/>
        </w:rPr>
      </w:pPr>
      <w:r>
        <w:rPr>
          <w:rFonts w:hint="eastAsia"/>
          <w:sz w:val="29"/>
          <w:szCs w:val="29"/>
        </w:rPr>
        <w:t>They visit rich widows for their muck, and have them buried at the friars’ [monastery]; but poor men do not come in there.</w:t>
      </w:r>
    </w:p>
    <w:p w14:paraId="10EDD304">
      <w:pPr>
        <w:pStyle w:val="2"/>
        <w:spacing w:before="47" w:line="193" w:lineRule="auto"/>
        <w:rPr>
          <w:rFonts w:hint="eastAsia"/>
          <w:sz w:val="29"/>
          <w:szCs w:val="29"/>
        </w:rPr>
      </w:pPr>
    </w:p>
    <w:p w14:paraId="53FDA892">
      <w:pPr>
        <w:pStyle w:val="2"/>
        <w:spacing w:before="47" w:line="193" w:lineRule="auto"/>
        <w:rPr>
          <w:rFonts w:hint="eastAsia"/>
          <w:sz w:val="29"/>
          <w:szCs w:val="29"/>
        </w:rPr>
      </w:pPr>
      <w:r>
        <w:rPr>
          <w:rFonts w:hint="eastAsia"/>
          <w:sz w:val="29"/>
          <w:szCs w:val="29"/>
        </w:rPr>
        <w:t>他们为了她们的粪土（muck，指钱财）而探访富有的寡妇，并将她们埋葬在托钵修士的[修道院]；但穷人却不能进入那里。</w:t>
      </w:r>
    </w:p>
    <w:p w14:paraId="4CEC8CBB">
      <w:pPr>
        <w:pStyle w:val="2"/>
        <w:spacing w:before="47" w:line="193" w:lineRule="auto"/>
        <w:rPr>
          <w:rFonts w:hint="eastAsia"/>
          <w:sz w:val="29"/>
          <w:szCs w:val="29"/>
        </w:rPr>
      </w:pPr>
    </w:p>
    <w:p w14:paraId="2D447791">
      <w:pPr>
        <w:pStyle w:val="2"/>
        <w:spacing w:before="47" w:line="193" w:lineRule="auto"/>
        <w:rPr>
          <w:rFonts w:hint="eastAsia"/>
          <w:sz w:val="29"/>
          <w:szCs w:val="29"/>
        </w:rPr>
      </w:pPr>
      <w:r>
        <w:rPr>
          <w:rFonts w:hint="eastAsia"/>
          <w:sz w:val="29"/>
          <w:szCs w:val="29"/>
        </w:rPr>
        <w:t>And they forsake wilful poverty, and are the most covetous of all men; they boast more of their holiness, and are the most lavish in their vain speech, and are worldly, as true men tell.</w:t>
      </w:r>
    </w:p>
    <w:p w14:paraId="31679665">
      <w:pPr>
        <w:pStyle w:val="2"/>
        <w:spacing w:before="47" w:line="193" w:lineRule="auto"/>
        <w:rPr>
          <w:rFonts w:hint="eastAsia"/>
          <w:sz w:val="29"/>
          <w:szCs w:val="29"/>
        </w:rPr>
      </w:pPr>
    </w:p>
    <w:p w14:paraId="00061F64">
      <w:pPr>
        <w:pStyle w:val="2"/>
        <w:spacing w:before="47" w:line="193" w:lineRule="auto"/>
        <w:rPr>
          <w:rFonts w:hint="eastAsia"/>
          <w:sz w:val="29"/>
          <w:szCs w:val="29"/>
        </w:rPr>
      </w:pPr>
      <w:r>
        <w:rPr>
          <w:rFonts w:hint="eastAsia"/>
          <w:sz w:val="29"/>
          <w:szCs w:val="29"/>
        </w:rPr>
        <w:t>他们离弃了自愿的贫穷，并且是所有人中最贪婪的；他们更夸耀自己的圣洁，并且在他们的虚谈中最奢侈，并且是属世的，正如真实的人所说。</w:t>
      </w:r>
    </w:p>
    <w:p w14:paraId="148495B9">
      <w:pPr>
        <w:pStyle w:val="2"/>
        <w:spacing w:before="47" w:line="193" w:lineRule="auto"/>
        <w:rPr>
          <w:rFonts w:hint="eastAsia"/>
          <w:sz w:val="29"/>
          <w:szCs w:val="29"/>
        </w:rPr>
      </w:pPr>
    </w:p>
    <w:p w14:paraId="6D78DFAD">
      <w:pPr>
        <w:pStyle w:val="2"/>
        <w:spacing w:before="47" w:line="193" w:lineRule="auto"/>
        <w:rPr>
          <w:rFonts w:hint="eastAsia"/>
          <w:sz w:val="29"/>
          <w:szCs w:val="29"/>
        </w:rPr>
      </w:pPr>
      <w:r>
        <w:rPr>
          <w:rFonts w:hint="eastAsia"/>
          <w:sz w:val="29"/>
          <w:szCs w:val="29"/>
        </w:rPr>
        <w:t>Friars say openly that if the king, and lords, and other men, stand thus against their false begging, and will not allow friars to rob their tenants, and give their alms to their poor neighbors [instead of to the friars], then friars will depart the land, and come again with bright heads.625</w:t>
      </w:r>
    </w:p>
    <w:p w14:paraId="26E56611">
      <w:pPr>
        <w:pStyle w:val="2"/>
        <w:spacing w:before="47" w:line="193" w:lineRule="auto"/>
        <w:rPr>
          <w:rFonts w:hint="eastAsia"/>
          <w:sz w:val="29"/>
          <w:szCs w:val="29"/>
        </w:rPr>
      </w:pPr>
    </w:p>
    <w:p w14:paraId="18C0615D">
      <w:pPr>
        <w:pStyle w:val="2"/>
        <w:spacing w:before="47" w:line="193" w:lineRule="auto"/>
        <w:rPr>
          <w:rFonts w:hint="eastAsia"/>
          <w:sz w:val="29"/>
          <w:szCs w:val="29"/>
        </w:rPr>
      </w:pPr>
      <w:r>
        <w:rPr>
          <w:rFonts w:hint="eastAsia"/>
          <w:sz w:val="29"/>
          <w:szCs w:val="29"/>
        </w:rPr>
        <w:t>托钵修士公开说，如果国王、领主和其他人如此反对他们虚假的乞讨，并且不允许托钵修士抢劫他们的佃户，而将施舍给予他们贫穷的邻舍[而不是给托钵修士]，那么托钵修士将离开这片土地，并带着光亮的头（bright heads，可能指昂首挺胸、无所畏惧地）回来。625</w:t>
      </w:r>
    </w:p>
    <w:p w14:paraId="35D28064">
      <w:pPr>
        <w:pStyle w:val="2"/>
        <w:spacing w:before="47" w:line="193" w:lineRule="auto"/>
        <w:rPr>
          <w:rFonts w:hint="eastAsia"/>
          <w:sz w:val="29"/>
          <w:szCs w:val="29"/>
        </w:rPr>
      </w:pPr>
    </w:p>
    <w:p w14:paraId="61C32940">
      <w:pPr>
        <w:pStyle w:val="2"/>
        <w:spacing w:before="47" w:line="193" w:lineRule="auto"/>
        <w:rPr>
          <w:rFonts w:hint="eastAsia"/>
          <w:sz w:val="29"/>
          <w:szCs w:val="29"/>
        </w:rPr>
      </w:pPr>
      <w:r>
        <w:rPr>
          <w:rFonts w:hint="eastAsia"/>
          <w:sz w:val="29"/>
          <w:szCs w:val="29"/>
        </w:rPr>
        <w:t>See whether this is treason or not.</w:t>
      </w:r>
    </w:p>
    <w:p w14:paraId="1F2CDE0F">
      <w:pPr>
        <w:pStyle w:val="2"/>
        <w:spacing w:before="47" w:line="193" w:lineRule="auto"/>
        <w:rPr>
          <w:rFonts w:hint="eastAsia"/>
          <w:sz w:val="29"/>
          <w:szCs w:val="29"/>
        </w:rPr>
      </w:pPr>
    </w:p>
    <w:p w14:paraId="4EAE1D7D">
      <w:pPr>
        <w:pStyle w:val="2"/>
        <w:spacing w:before="47" w:line="193" w:lineRule="auto"/>
        <w:rPr>
          <w:rFonts w:hint="eastAsia"/>
          <w:sz w:val="29"/>
          <w:szCs w:val="29"/>
        </w:rPr>
      </w:pPr>
      <w:r>
        <w:rPr>
          <w:rFonts w:hint="eastAsia"/>
          <w:sz w:val="29"/>
          <w:szCs w:val="29"/>
        </w:rPr>
        <w:t>看看这是不是叛国罪。</w:t>
      </w:r>
    </w:p>
    <w:p w14:paraId="4272BB47">
      <w:pPr>
        <w:pStyle w:val="2"/>
        <w:spacing w:before="47" w:line="193" w:lineRule="auto"/>
        <w:rPr>
          <w:rFonts w:hint="eastAsia"/>
          <w:sz w:val="29"/>
          <w:szCs w:val="29"/>
        </w:rPr>
      </w:pPr>
    </w:p>
    <w:p w14:paraId="36EF68AE">
      <w:pPr>
        <w:pStyle w:val="2"/>
        <w:spacing w:before="47" w:line="193" w:lineRule="auto"/>
        <w:rPr>
          <w:rFonts w:hint="eastAsia"/>
          <w:sz w:val="29"/>
          <w:szCs w:val="29"/>
        </w:rPr>
      </w:pPr>
      <w:r>
        <w:rPr>
          <w:rFonts w:hint="eastAsia"/>
          <w:sz w:val="29"/>
          <w:szCs w:val="29"/>
        </w:rPr>
        <w:t>AGAINST THE ORDER OF FRIARS. 241</w:t>
      </w:r>
    </w:p>
    <w:p w14:paraId="2421960D">
      <w:pPr>
        <w:pStyle w:val="2"/>
        <w:spacing w:before="47" w:line="193" w:lineRule="auto"/>
        <w:rPr>
          <w:rFonts w:hint="eastAsia"/>
          <w:sz w:val="29"/>
          <w:szCs w:val="29"/>
        </w:rPr>
      </w:pPr>
    </w:p>
    <w:p w14:paraId="16356437">
      <w:pPr>
        <w:pStyle w:val="2"/>
        <w:spacing w:before="47" w:line="193" w:lineRule="auto"/>
        <w:rPr>
          <w:rFonts w:hint="eastAsia"/>
          <w:sz w:val="29"/>
          <w:szCs w:val="29"/>
        </w:rPr>
      </w:pPr>
      <w:r>
        <w:rPr>
          <w:rFonts w:hint="eastAsia"/>
          <w:sz w:val="29"/>
          <w:szCs w:val="29"/>
        </w:rPr>
        <w:t>反对托钵修士修会。 241</w:t>
      </w:r>
    </w:p>
    <w:p w14:paraId="1F1CF5EC">
      <w:pPr>
        <w:pStyle w:val="2"/>
        <w:spacing w:before="47" w:line="193" w:lineRule="auto"/>
        <w:rPr>
          <w:rFonts w:hint="eastAsia"/>
          <w:sz w:val="29"/>
          <w:szCs w:val="29"/>
        </w:rPr>
      </w:pPr>
    </w:p>
    <w:p w14:paraId="179CDD8E">
      <w:pPr>
        <w:pStyle w:val="2"/>
        <w:spacing w:before="47" w:line="193" w:lineRule="auto"/>
        <w:rPr>
          <w:rFonts w:hint="eastAsia"/>
          <w:sz w:val="29"/>
          <w:szCs w:val="29"/>
        </w:rPr>
      </w:pPr>
      <w:r>
        <w:rPr>
          <w:rFonts w:hint="eastAsia"/>
          <w:sz w:val="29"/>
          <w:szCs w:val="29"/>
        </w:rPr>
        <w:t>Chapter 28.</w:t>
      </w:r>
    </w:p>
    <w:p w14:paraId="7AE5D31B">
      <w:pPr>
        <w:pStyle w:val="2"/>
        <w:spacing w:before="47" w:line="193" w:lineRule="auto"/>
        <w:rPr>
          <w:rFonts w:hint="eastAsia"/>
          <w:sz w:val="29"/>
          <w:szCs w:val="29"/>
        </w:rPr>
      </w:pPr>
    </w:p>
    <w:p w14:paraId="6C7FC7E9">
      <w:pPr>
        <w:pStyle w:val="2"/>
        <w:spacing w:before="47" w:line="193" w:lineRule="auto"/>
        <w:rPr>
          <w:rFonts w:hint="eastAsia"/>
          <w:sz w:val="29"/>
          <w:szCs w:val="29"/>
        </w:rPr>
      </w:pPr>
      <w:r>
        <w:rPr>
          <w:rFonts w:hint="eastAsia"/>
          <w:sz w:val="29"/>
          <w:szCs w:val="29"/>
        </w:rPr>
        <w:t>第二十八章。</w:t>
      </w:r>
    </w:p>
    <w:p w14:paraId="7CF84BFC">
      <w:pPr>
        <w:pStyle w:val="2"/>
        <w:spacing w:before="47" w:line="193" w:lineRule="auto"/>
        <w:rPr>
          <w:rFonts w:hint="eastAsia"/>
          <w:sz w:val="29"/>
          <w:szCs w:val="29"/>
        </w:rPr>
      </w:pPr>
    </w:p>
    <w:p w14:paraId="0F903B94">
      <w:pPr>
        <w:pStyle w:val="2"/>
        <w:spacing w:before="47" w:line="193" w:lineRule="auto"/>
        <w:rPr>
          <w:rFonts w:hint="eastAsia"/>
          <w:sz w:val="29"/>
          <w:szCs w:val="29"/>
        </w:rPr>
      </w:pPr>
      <w:r>
        <w:rPr>
          <w:rFonts w:hint="eastAsia"/>
          <w:sz w:val="29"/>
          <w:szCs w:val="29"/>
        </w:rPr>
        <w:t>The Holy Scriptures are Accused by These Unholy Men, of Falsehood.</w:t>
      </w:r>
    </w:p>
    <w:p w14:paraId="07F40870">
      <w:pPr>
        <w:pStyle w:val="2"/>
        <w:spacing w:before="47" w:line="193" w:lineRule="auto"/>
        <w:rPr>
          <w:rFonts w:hint="eastAsia"/>
          <w:sz w:val="29"/>
          <w:szCs w:val="29"/>
        </w:rPr>
      </w:pPr>
    </w:p>
    <w:p w14:paraId="238EAEA8">
      <w:pPr>
        <w:pStyle w:val="2"/>
        <w:spacing w:before="47" w:line="193" w:lineRule="auto"/>
        <w:rPr>
          <w:rFonts w:hint="eastAsia"/>
          <w:sz w:val="29"/>
          <w:szCs w:val="29"/>
        </w:rPr>
      </w:pPr>
      <w:r>
        <w:rPr>
          <w:rFonts w:hint="eastAsia"/>
          <w:sz w:val="29"/>
          <w:szCs w:val="29"/>
        </w:rPr>
        <w:t>圣经被这些不圣洁的人指控为虚假。</w:t>
      </w:r>
    </w:p>
    <w:p w14:paraId="24A74E4B">
      <w:pPr>
        <w:pStyle w:val="2"/>
        <w:spacing w:before="47" w:line="193" w:lineRule="auto"/>
        <w:rPr>
          <w:rFonts w:hint="eastAsia"/>
          <w:sz w:val="29"/>
          <w:szCs w:val="29"/>
        </w:rPr>
      </w:pPr>
    </w:p>
    <w:p w14:paraId="00C22A7E">
      <w:pPr>
        <w:pStyle w:val="2"/>
        <w:spacing w:before="47" w:line="193" w:lineRule="auto"/>
        <w:rPr>
          <w:rFonts w:hint="eastAsia"/>
          <w:sz w:val="29"/>
          <w:szCs w:val="29"/>
        </w:rPr>
      </w:pPr>
      <w:r>
        <w:rPr>
          <w:rFonts w:hint="eastAsia"/>
          <w:sz w:val="29"/>
          <w:szCs w:val="29"/>
        </w:rPr>
        <w:t>Also, friars teach and maintain that Holy Writ is false; and so they put falseness upon our Lord Jesus Christ, and on the Holy Ghost, and on all the blessed Trinity.</w:t>
      </w:r>
    </w:p>
    <w:p w14:paraId="3AA0F798">
      <w:pPr>
        <w:pStyle w:val="2"/>
        <w:spacing w:before="47" w:line="193" w:lineRule="auto"/>
        <w:rPr>
          <w:rFonts w:hint="eastAsia"/>
          <w:sz w:val="29"/>
          <w:szCs w:val="29"/>
        </w:rPr>
      </w:pPr>
    </w:p>
    <w:p w14:paraId="0C448004">
      <w:pPr>
        <w:pStyle w:val="2"/>
        <w:spacing w:before="47" w:line="193" w:lineRule="auto"/>
        <w:rPr>
          <w:rFonts w:hint="eastAsia"/>
          <w:sz w:val="29"/>
          <w:szCs w:val="29"/>
        </w:rPr>
      </w:pPr>
      <w:r>
        <w:rPr>
          <w:rFonts w:hint="eastAsia"/>
          <w:sz w:val="29"/>
          <w:szCs w:val="29"/>
        </w:rPr>
        <w:t>并且，托钵修士教导并维护说圣经（Holy Writ）是虚假的；因此他们将虚假加在我们主耶稣基督身上，加在圣灵身上，加在整个蒙福的三一神（Trinity）身上。</w:t>
      </w:r>
    </w:p>
    <w:p w14:paraId="319EE1C3">
      <w:pPr>
        <w:pStyle w:val="2"/>
        <w:spacing w:before="47" w:line="193" w:lineRule="auto"/>
        <w:rPr>
          <w:rFonts w:hint="eastAsia"/>
          <w:sz w:val="29"/>
          <w:szCs w:val="29"/>
        </w:rPr>
      </w:pPr>
    </w:p>
    <w:p w14:paraId="75503D0E">
      <w:pPr>
        <w:pStyle w:val="2"/>
        <w:spacing w:before="47" w:line="193" w:lineRule="auto"/>
        <w:rPr>
          <w:rFonts w:hint="eastAsia"/>
          <w:sz w:val="29"/>
          <w:szCs w:val="29"/>
        </w:rPr>
      </w:pPr>
      <w:r>
        <w:rPr>
          <w:rFonts w:hint="eastAsia"/>
          <w:sz w:val="29"/>
          <w:szCs w:val="29"/>
        </w:rPr>
        <w:t>For since God Almighty taught, confirms, and maintains Holy Writ,626 if this writing is false, then God is false, and He is a maintainer of error and falseness; but certainly then he is no God.</w:t>
      </w:r>
    </w:p>
    <w:p w14:paraId="7203994D">
      <w:pPr>
        <w:pStyle w:val="2"/>
        <w:spacing w:before="47" w:line="193" w:lineRule="auto"/>
        <w:rPr>
          <w:rFonts w:hint="eastAsia"/>
          <w:sz w:val="29"/>
          <w:szCs w:val="29"/>
        </w:rPr>
      </w:pPr>
    </w:p>
    <w:p w14:paraId="10FED551">
      <w:pPr>
        <w:pStyle w:val="2"/>
        <w:spacing w:before="47" w:line="193" w:lineRule="auto"/>
        <w:rPr>
          <w:rFonts w:hint="eastAsia"/>
          <w:sz w:val="29"/>
          <w:szCs w:val="29"/>
        </w:rPr>
      </w:pPr>
      <w:r>
        <w:rPr>
          <w:rFonts w:hint="eastAsia"/>
          <w:sz w:val="29"/>
          <w:szCs w:val="29"/>
        </w:rPr>
        <w:t>因为既然全能的上帝教导、确认并维护圣经，626 如果这书写是虚假的，那么上帝就是虚假的，并且祂是错误和虚假的维护者；但那样的话，祂肯定就不是上帝了。</w:t>
      </w:r>
    </w:p>
    <w:p w14:paraId="0B512027">
      <w:pPr>
        <w:pStyle w:val="2"/>
        <w:spacing w:before="47" w:line="193" w:lineRule="auto"/>
        <w:rPr>
          <w:rFonts w:hint="eastAsia"/>
          <w:sz w:val="29"/>
          <w:szCs w:val="29"/>
        </w:rPr>
      </w:pPr>
    </w:p>
    <w:p w14:paraId="0D8876E6">
      <w:pPr>
        <w:pStyle w:val="2"/>
        <w:spacing w:before="47" w:line="193" w:lineRule="auto"/>
        <w:rPr>
          <w:rFonts w:hint="eastAsia"/>
          <w:sz w:val="29"/>
          <w:szCs w:val="29"/>
        </w:rPr>
      </w:pPr>
      <w:r>
        <w:rPr>
          <w:rFonts w:hint="eastAsia"/>
          <w:sz w:val="29"/>
          <w:szCs w:val="29"/>
        </w:rPr>
        <w:t>Yet we know that no sect would ever say that the laws of their God were false, and with that say we believe in the same God.</w:t>
      </w:r>
    </w:p>
    <w:p w14:paraId="6C954F7B">
      <w:pPr>
        <w:pStyle w:val="2"/>
        <w:spacing w:before="47" w:line="193" w:lineRule="auto"/>
        <w:rPr>
          <w:rFonts w:hint="eastAsia"/>
          <w:sz w:val="29"/>
          <w:szCs w:val="29"/>
        </w:rPr>
      </w:pPr>
    </w:p>
    <w:p w14:paraId="5E11C8EE">
      <w:pPr>
        <w:pStyle w:val="2"/>
        <w:spacing w:before="47" w:line="193" w:lineRule="auto"/>
        <w:rPr>
          <w:rFonts w:hint="eastAsia"/>
          <w:sz w:val="29"/>
          <w:szCs w:val="29"/>
        </w:rPr>
      </w:pPr>
      <w:r>
        <w:rPr>
          <w:rFonts w:hint="eastAsia"/>
          <w:sz w:val="29"/>
          <w:szCs w:val="29"/>
        </w:rPr>
        <w:t>然而我们知道，没有任何派别会说他们神的律法是虚假的，并且同时说我们相信同一个神。</w:t>
      </w:r>
    </w:p>
    <w:p w14:paraId="15D1E8B9">
      <w:pPr>
        <w:pStyle w:val="2"/>
        <w:spacing w:before="47" w:line="193" w:lineRule="auto"/>
        <w:rPr>
          <w:rFonts w:hint="eastAsia"/>
          <w:sz w:val="29"/>
          <w:szCs w:val="29"/>
        </w:rPr>
      </w:pPr>
    </w:p>
    <w:p w14:paraId="03D1D8C2">
      <w:pPr>
        <w:pStyle w:val="2"/>
        <w:spacing w:before="47" w:line="193" w:lineRule="auto"/>
        <w:rPr>
          <w:rFonts w:hint="eastAsia"/>
          <w:sz w:val="29"/>
          <w:szCs w:val="29"/>
        </w:rPr>
      </w:pPr>
      <w:r>
        <w:rPr>
          <w:rFonts w:hint="eastAsia"/>
          <w:sz w:val="29"/>
          <w:szCs w:val="29"/>
        </w:rPr>
        <w:t>But nonetheless, these blasphemers do this to the Holy Trinity.</w:t>
      </w:r>
    </w:p>
    <w:p w14:paraId="04D7247A">
      <w:pPr>
        <w:pStyle w:val="2"/>
        <w:spacing w:before="47" w:line="193" w:lineRule="auto"/>
        <w:rPr>
          <w:rFonts w:hint="eastAsia"/>
          <w:sz w:val="29"/>
          <w:szCs w:val="29"/>
        </w:rPr>
      </w:pPr>
    </w:p>
    <w:p w14:paraId="14A01774">
      <w:pPr>
        <w:pStyle w:val="2"/>
        <w:spacing w:before="47" w:line="193" w:lineRule="auto"/>
        <w:rPr>
          <w:rFonts w:hint="eastAsia"/>
          <w:sz w:val="29"/>
          <w:szCs w:val="29"/>
        </w:rPr>
      </w:pPr>
      <w:r>
        <w:rPr>
          <w:rFonts w:hint="eastAsia"/>
          <w:sz w:val="29"/>
          <w:szCs w:val="29"/>
        </w:rPr>
        <w:t>但尽管如此，这些亵渎者却对圣三一（Holy Trinity）如此行。</w:t>
      </w:r>
    </w:p>
    <w:p w14:paraId="5DDB2947">
      <w:pPr>
        <w:pStyle w:val="2"/>
        <w:spacing w:before="47" w:line="193" w:lineRule="auto"/>
        <w:rPr>
          <w:rFonts w:hint="eastAsia"/>
          <w:sz w:val="29"/>
          <w:szCs w:val="29"/>
        </w:rPr>
      </w:pPr>
    </w:p>
    <w:p w14:paraId="05DF88D7">
      <w:pPr>
        <w:pStyle w:val="2"/>
        <w:spacing w:before="47" w:line="193" w:lineRule="auto"/>
        <w:rPr>
          <w:rFonts w:hint="eastAsia"/>
          <w:sz w:val="29"/>
          <w:szCs w:val="29"/>
        </w:rPr>
      </w:pPr>
      <w:r>
        <w:rPr>
          <w:rFonts w:hint="eastAsia"/>
          <w:sz w:val="29"/>
          <w:szCs w:val="29"/>
        </w:rPr>
        <w:t>Alas! Who may suffer this blasphemy: that Christ — in whom there is all the treasure of wit, wisdom, and truth — could not, or would not, say true words and sentence, and yet these sinful fools have a true manner of speaking, which is contrary to the speech of our Lord Jesus Christ?</w:t>
      </w:r>
    </w:p>
    <w:p w14:paraId="197ADB56">
      <w:pPr>
        <w:pStyle w:val="2"/>
        <w:spacing w:before="47" w:line="193" w:lineRule="auto"/>
        <w:rPr>
          <w:rFonts w:hint="eastAsia"/>
          <w:sz w:val="29"/>
          <w:szCs w:val="29"/>
        </w:rPr>
      </w:pPr>
    </w:p>
    <w:p w14:paraId="71C81066">
      <w:pPr>
        <w:pStyle w:val="2"/>
        <w:spacing w:before="47" w:line="193" w:lineRule="auto"/>
        <w:rPr>
          <w:rFonts w:hint="eastAsia"/>
          <w:sz w:val="29"/>
          <w:szCs w:val="29"/>
        </w:rPr>
      </w:pPr>
      <w:r>
        <w:rPr>
          <w:rFonts w:hint="eastAsia"/>
          <w:sz w:val="29"/>
          <w:szCs w:val="29"/>
        </w:rPr>
        <w:t>唉！谁能忍受这种亵渎：基督——在祂里面有智慧、聪明和真理的一切宝藏——不能，或不愿，说真实的话语和判断，然而这些有罪的傻瓜却有一种真实的说话方式，这与我们主耶稣基督的言语相反？</w:t>
      </w:r>
    </w:p>
    <w:p w14:paraId="4A2652D3">
      <w:pPr>
        <w:pStyle w:val="2"/>
        <w:spacing w:before="47" w:line="193" w:lineRule="auto"/>
        <w:rPr>
          <w:rFonts w:hint="eastAsia"/>
          <w:sz w:val="29"/>
          <w:szCs w:val="29"/>
        </w:rPr>
      </w:pPr>
    </w:p>
    <w:p w14:paraId="4EC1F796">
      <w:pPr>
        <w:pStyle w:val="2"/>
        <w:spacing w:before="47" w:line="193" w:lineRule="auto"/>
        <w:rPr>
          <w:rFonts w:hint="eastAsia"/>
          <w:sz w:val="29"/>
          <w:szCs w:val="29"/>
        </w:rPr>
      </w:pPr>
      <w:r>
        <w:rPr>
          <w:rFonts w:hint="eastAsia"/>
          <w:sz w:val="29"/>
          <w:szCs w:val="29"/>
        </w:rPr>
        <w:t>For if this is so, then sinful fools, indeed devils from hell, are wiser and truer than Jesus Christ.</w:t>
      </w:r>
    </w:p>
    <w:p w14:paraId="02CFF8B8">
      <w:pPr>
        <w:pStyle w:val="2"/>
        <w:spacing w:before="47" w:line="193" w:lineRule="auto"/>
        <w:rPr>
          <w:rFonts w:hint="eastAsia"/>
          <w:sz w:val="29"/>
          <w:szCs w:val="29"/>
        </w:rPr>
      </w:pPr>
    </w:p>
    <w:p w14:paraId="5AD1A1AE">
      <w:pPr>
        <w:pStyle w:val="2"/>
        <w:spacing w:before="47" w:line="193" w:lineRule="auto"/>
        <w:rPr>
          <w:rFonts w:hint="eastAsia"/>
          <w:sz w:val="29"/>
          <w:szCs w:val="29"/>
        </w:rPr>
      </w:pPr>
      <w:r>
        <w:rPr>
          <w:rFonts w:hint="eastAsia"/>
          <w:sz w:val="29"/>
          <w:szCs w:val="29"/>
        </w:rPr>
        <w:t>因为如果真是这样，那么有罪的傻瓜，确实是来自地狱的魔鬼，就比耶稣基督更智慧、更真实。</w:t>
      </w:r>
    </w:p>
    <w:p w14:paraId="6988100C">
      <w:pPr>
        <w:pStyle w:val="2"/>
        <w:spacing w:before="47" w:line="193" w:lineRule="auto"/>
        <w:rPr>
          <w:rFonts w:hint="eastAsia"/>
          <w:sz w:val="29"/>
          <w:szCs w:val="29"/>
        </w:rPr>
      </w:pPr>
    </w:p>
    <w:p w14:paraId="0EBD7C1C">
      <w:pPr>
        <w:pStyle w:val="2"/>
        <w:spacing w:before="47" w:line="193" w:lineRule="auto"/>
        <w:rPr>
          <w:rFonts w:hint="eastAsia"/>
          <w:sz w:val="29"/>
          <w:szCs w:val="29"/>
        </w:rPr>
      </w:pPr>
      <w:r>
        <w:rPr>
          <w:rFonts w:hint="eastAsia"/>
          <w:sz w:val="29"/>
          <w:szCs w:val="29"/>
        </w:rPr>
        <w:t>And when this cursed ground is sought, it stands in this error: “For I who am master of vanity and of heresy, misunderstand the words of God, and therefore these words are false.”</w:t>
      </w:r>
    </w:p>
    <w:p w14:paraId="625E9A39">
      <w:pPr>
        <w:pStyle w:val="2"/>
        <w:spacing w:before="47" w:line="193" w:lineRule="auto"/>
        <w:rPr>
          <w:rFonts w:hint="eastAsia"/>
          <w:sz w:val="29"/>
          <w:szCs w:val="29"/>
        </w:rPr>
      </w:pPr>
    </w:p>
    <w:p w14:paraId="49F0858F">
      <w:pPr>
        <w:pStyle w:val="2"/>
        <w:spacing w:before="47" w:line="193" w:lineRule="auto"/>
        <w:rPr>
          <w:rFonts w:hint="eastAsia"/>
          <w:sz w:val="29"/>
          <w:szCs w:val="29"/>
        </w:rPr>
      </w:pPr>
      <w:r>
        <w:rPr>
          <w:rFonts w:hint="eastAsia"/>
          <w:sz w:val="29"/>
          <w:szCs w:val="29"/>
        </w:rPr>
        <w:t>当追溯这个受咒诅的根源时，它就立足于这个错误：“因为我，虚荣和异端的主人，误解了上帝的话语，因此这些话语是虚假的。”</w:t>
      </w:r>
    </w:p>
    <w:p w14:paraId="38BE55EF">
      <w:pPr>
        <w:pStyle w:val="2"/>
        <w:spacing w:before="47" w:line="193" w:lineRule="auto"/>
        <w:rPr>
          <w:rFonts w:hint="eastAsia"/>
          <w:sz w:val="29"/>
          <w:szCs w:val="29"/>
        </w:rPr>
      </w:pPr>
    </w:p>
    <w:p w14:paraId="587446A8">
      <w:pPr>
        <w:pStyle w:val="2"/>
        <w:spacing w:before="47" w:line="193" w:lineRule="auto"/>
        <w:rPr>
          <w:rFonts w:hint="eastAsia"/>
          <w:sz w:val="29"/>
          <w:szCs w:val="29"/>
        </w:rPr>
      </w:pPr>
      <w:r>
        <w:rPr>
          <w:rFonts w:hint="eastAsia"/>
          <w:sz w:val="29"/>
          <w:szCs w:val="29"/>
        </w:rPr>
        <w:t>But these heretics should know that it follows from their cursed ground, that God is the most false thing in earth, heaven, or hell!</w:t>
      </w:r>
    </w:p>
    <w:p w14:paraId="6C4085D1">
      <w:pPr>
        <w:pStyle w:val="2"/>
        <w:spacing w:before="47" w:line="193" w:lineRule="auto"/>
        <w:rPr>
          <w:rFonts w:hint="eastAsia"/>
          <w:sz w:val="29"/>
          <w:szCs w:val="29"/>
        </w:rPr>
      </w:pPr>
    </w:p>
    <w:p w14:paraId="4D0DCBEC">
      <w:pPr>
        <w:pStyle w:val="2"/>
        <w:spacing w:before="47" w:line="193" w:lineRule="auto"/>
        <w:rPr>
          <w:rFonts w:hint="eastAsia"/>
          <w:sz w:val="29"/>
          <w:szCs w:val="29"/>
        </w:rPr>
      </w:pPr>
      <w:r>
        <w:rPr>
          <w:rFonts w:hint="eastAsia"/>
          <w:sz w:val="29"/>
          <w:szCs w:val="29"/>
        </w:rPr>
        <w:t>但这些异端应当知道，从他们受咒诅的根源推论出来的是，上帝是地上、天上或地狱中最虚假的事物！</w:t>
      </w:r>
    </w:p>
    <w:p w14:paraId="5BBCCD8F">
      <w:pPr>
        <w:pStyle w:val="2"/>
        <w:spacing w:before="47" w:line="193" w:lineRule="auto"/>
        <w:rPr>
          <w:rFonts w:hint="eastAsia"/>
          <w:sz w:val="29"/>
          <w:szCs w:val="29"/>
        </w:rPr>
      </w:pPr>
    </w:p>
    <w:p w14:paraId="02484F34">
      <w:pPr>
        <w:pStyle w:val="2"/>
        <w:spacing w:before="47" w:line="193" w:lineRule="auto"/>
        <w:rPr>
          <w:rFonts w:hint="eastAsia"/>
          <w:sz w:val="29"/>
          <w:szCs w:val="29"/>
        </w:rPr>
      </w:pPr>
      <w:r>
        <w:rPr>
          <w:rFonts w:hint="eastAsia"/>
          <w:sz w:val="29"/>
          <w:szCs w:val="29"/>
        </w:rPr>
        <w:t>Why? For men falsely understand His greatest falseness.</w:t>
      </w:r>
    </w:p>
    <w:p w14:paraId="6A8C7CC3">
      <w:pPr>
        <w:pStyle w:val="2"/>
        <w:spacing w:before="47" w:line="193" w:lineRule="auto"/>
        <w:rPr>
          <w:rFonts w:hint="eastAsia"/>
          <w:sz w:val="29"/>
          <w:szCs w:val="29"/>
        </w:rPr>
      </w:pPr>
    </w:p>
    <w:p w14:paraId="1CC6C8F8">
      <w:pPr>
        <w:pStyle w:val="2"/>
        <w:spacing w:before="47" w:line="193" w:lineRule="auto"/>
        <w:rPr>
          <w:rFonts w:hint="eastAsia"/>
          <w:sz w:val="29"/>
          <w:szCs w:val="29"/>
        </w:rPr>
      </w:pPr>
      <w:r>
        <w:rPr>
          <w:rFonts w:hint="eastAsia"/>
          <w:sz w:val="29"/>
          <w:szCs w:val="29"/>
        </w:rPr>
        <w:t>为什么？因为人们虚假地理解了祂最大的虚假。</w:t>
      </w:r>
    </w:p>
    <w:p w14:paraId="2DE80892">
      <w:pPr>
        <w:pStyle w:val="2"/>
        <w:spacing w:before="47" w:line="193" w:lineRule="auto"/>
        <w:rPr>
          <w:rFonts w:hint="eastAsia"/>
          <w:sz w:val="29"/>
          <w:szCs w:val="29"/>
        </w:rPr>
      </w:pPr>
    </w:p>
    <w:p w14:paraId="532C1D61">
      <w:pPr>
        <w:pStyle w:val="2"/>
        <w:spacing w:before="47" w:line="193" w:lineRule="auto"/>
        <w:rPr>
          <w:rFonts w:hint="eastAsia"/>
          <w:sz w:val="29"/>
          <w:szCs w:val="29"/>
        </w:rPr>
      </w:pPr>
      <w:r>
        <w:rPr>
          <w:rFonts w:hint="eastAsia"/>
          <w:sz w:val="29"/>
          <w:szCs w:val="29"/>
        </w:rPr>
        <w:t>And thus each pagan or Saracen might make our God false, as he liked.</w:t>
      </w:r>
    </w:p>
    <w:p w14:paraId="3549586A">
      <w:pPr>
        <w:pStyle w:val="2"/>
        <w:spacing w:before="47" w:line="193" w:lineRule="auto"/>
        <w:rPr>
          <w:rFonts w:hint="eastAsia"/>
          <w:sz w:val="29"/>
          <w:szCs w:val="29"/>
        </w:rPr>
      </w:pPr>
    </w:p>
    <w:p w14:paraId="5B4EE819">
      <w:pPr>
        <w:pStyle w:val="2"/>
        <w:spacing w:before="47" w:line="193" w:lineRule="auto"/>
        <w:rPr>
          <w:rFonts w:hint="eastAsia"/>
          <w:sz w:val="29"/>
          <w:szCs w:val="29"/>
        </w:rPr>
      </w:pPr>
      <w:r>
        <w:rPr>
          <w:rFonts w:hint="eastAsia"/>
          <w:sz w:val="29"/>
          <w:szCs w:val="29"/>
        </w:rPr>
        <w:t>因此每个异教徒（pagan）或撒拉森人都可以随心所欲地使我们的上帝成为虚假的。</w:t>
      </w:r>
    </w:p>
    <w:p w14:paraId="6A1C7DE1">
      <w:pPr>
        <w:pStyle w:val="2"/>
        <w:spacing w:before="47" w:line="193" w:lineRule="auto"/>
        <w:rPr>
          <w:rFonts w:hint="eastAsia"/>
          <w:sz w:val="29"/>
          <w:szCs w:val="29"/>
        </w:rPr>
      </w:pPr>
    </w:p>
    <w:p w14:paraId="0A706908">
      <w:pPr>
        <w:pStyle w:val="2"/>
        <w:spacing w:before="47" w:line="193" w:lineRule="auto"/>
        <w:rPr>
          <w:rFonts w:hint="eastAsia"/>
          <w:sz w:val="29"/>
          <w:szCs w:val="29"/>
        </w:rPr>
      </w:pPr>
      <w:r>
        <w:rPr>
          <w:rFonts w:hint="eastAsia"/>
          <w:sz w:val="29"/>
          <w:szCs w:val="29"/>
        </w:rPr>
        <w:t>But why do they say that Holy Writ is false?</w:t>
      </w:r>
    </w:p>
    <w:p w14:paraId="5989254C">
      <w:pPr>
        <w:pStyle w:val="2"/>
        <w:spacing w:before="47" w:line="193" w:lineRule="auto"/>
        <w:rPr>
          <w:rFonts w:hint="eastAsia"/>
          <w:sz w:val="29"/>
          <w:szCs w:val="29"/>
        </w:rPr>
      </w:pPr>
    </w:p>
    <w:p w14:paraId="4FD566DF">
      <w:pPr>
        <w:pStyle w:val="2"/>
        <w:spacing w:before="47" w:line="193" w:lineRule="auto"/>
        <w:rPr>
          <w:rFonts w:hint="eastAsia"/>
          <w:sz w:val="29"/>
          <w:szCs w:val="29"/>
        </w:rPr>
      </w:pPr>
      <w:r>
        <w:rPr>
          <w:rFonts w:hint="eastAsia"/>
          <w:sz w:val="29"/>
          <w:szCs w:val="29"/>
        </w:rPr>
        <w:t>但他们为何说圣经是虚假的？</w:t>
      </w:r>
    </w:p>
    <w:p w14:paraId="24C74E21">
      <w:pPr>
        <w:pStyle w:val="2"/>
        <w:spacing w:before="47" w:line="193" w:lineRule="auto"/>
        <w:rPr>
          <w:rFonts w:hint="eastAsia"/>
          <w:sz w:val="29"/>
          <w:szCs w:val="29"/>
        </w:rPr>
      </w:pPr>
    </w:p>
    <w:p w14:paraId="48914591">
      <w:pPr>
        <w:pStyle w:val="2"/>
        <w:spacing w:before="47" w:line="193" w:lineRule="auto"/>
        <w:rPr>
          <w:rFonts w:hint="eastAsia"/>
          <w:sz w:val="29"/>
          <w:szCs w:val="29"/>
        </w:rPr>
      </w:pPr>
      <w:r>
        <w:rPr>
          <w:rFonts w:hint="eastAsia"/>
          <w:sz w:val="29"/>
          <w:szCs w:val="29"/>
        </w:rPr>
        <w:t>They are so used to lies and falseness, that they mistake falseness for truth.</w:t>
      </w:r>
    </w:p>
    <w:p w14:paraId="5D8423ED">
      <w:pPr>
        <w:pStyle w:val="2"/>
        <w:spacing w:before="47" w:line="193" w:lineRule="auto"/>
        <w:rPr>
          <w:rFonts w:hint="eastAsia"/>
          <w:sz w:val="29"/>
          <w:szCs w:val="29"/>
        </w:rPr>
      </w:pPr>
    </w:p>
    <w:p w14:paraId="4C6DDC00">
      <w:pPr>
        <w:pStyle w:val="2"/>
        <w:spacing w:before="47" w:line="193" w:lineRule="auto"/>
        <w:rPr>
          <w:rFonts w:hint="eastAsia"/>
          <w:sz w:val="29"/>
          <w:szCs w:val="29"/>
        </w:rPr>
      </w:pPr>
      <w:r>
        <w:rPr>
          <w:rFonts w:hint="eastAsia"/>
          <w:sz w:val="29"/>
          <w:szCs w:val="29"/>
        </w:rPr>
        <w:t>他们如此习惯于谎言和虚假，以至于他们将虚假误认为真理。</w:t>
      </w:r>
    </w:p>
    <w:p w14:paraId="4FD961CA">
      <w:pPr>
        <w:pStyle w:val="2"/>
        <w:spacing w:before="47" w:line="193" w:lineRule="auto"/>
        <w:rPr>
          <w:rFonts w:hint="eastAsia"/>
          <w:sz w:val="29"/>
          <w:szCs w:val="29"/>
        </w:rPr>
      </w:pPr>
    </w:p>
    <w:p w14:paraId="5D167655">
      <w:pPr>
        <w:pStyle w:val="2"/>
        <w:spacing w:before="47" w:line="193" w:lineRule="auto"/>
        <w:rPr>
          <w:rFonts w:hint="eastAsia"/>
          <w:sz w:val="29"/>
          <w:szCs w:val="29"/>
        </w:rPr>
      </w:pPr>
      <w:r>
        <w:rPr>
          <w:rFonts w:hint="eastAsia"/>
          <w:sz w:val="29"/>
          <w:szCs w:val="29"/>
        </w:rPr>
        <w:t>As men say, a man may be nourished by venom for so long, little by little, that he supposes it is wholesome, fit, and good.</w:t>
      </w:r>
    </w:p>
    <w:p w14:paraId="6B31EA99">
      <w:pPr>
        <w:pStyle w:val="2"/>
        <w:spacing w:before="47" w:line="193" w:lineRule="auto"/>
        <w:rPr>
          <w:rFonts w:hint="eastAsia"/>
          <w:sz w:val="29"/>
          <w:szCs w:val="29"/>
        </w:rPr>
      </w:pPr>
    </w:p>
    <w:p w14:paraId="10AC3308">
      <w:pPr>
        <w:pStyle w:val="2"/>
        <w:spacing w:before="47" w:line="193" w:lineRule="auto"/>
        <w:rPr>
          <w:rFonts w:hint="eastAsia"/>
          <w:sz w:val="29"/>
          <w:szCs w:val="29"/>
        </w:rPr>
      </w:pPr>
      <w:r>
        <w:rPr>
          <w:rFonts w:hint="eastAsia"/>
          <w:sz w:val="29"/>
          <w:szCs w:val="29"/>
        </w:rPr>
        <w:t>正如人们所说，一个人可能被毒药喂养如此之久，一点一点地，以至于他认为它是有益健康的、合适的和好的。</w:t>
      </w:r>
    </w:p>
    <w:p w14:paraId="16829C6A">
      <w:pPr>
        <w:pStyle w:val="2"/>
        <w:spacing w:before="47" w:line="193" w:lineRule="auto"/>
        <w:rPr>
          <w:rFonts w:hint="eastAsia"/>
          <w:sz w:val="29"/>
          <w:szCs w:val="29"/>
        </w:rPr>
      </w:pPr>
    </w:p>
    <w:p w14:paraId="20180605">
      <w:pPr>
        <w:pStyle w:val="2"/>
        <w:spacing w:before="47" w:line="193" w:lineRule="auto"/>
        <w:rPr>
          <w:rFonts w:hint="eastAsia"/>
          <w:sz w:val="29"/>
          <w:szCs w:val="29"/>
        </w:rPr>
      </w:pPr>
      <w:r>
        <w:rPr>
          <w:rFonts w:hint="eastAsia"/>
          <w:sz w:val="29"/>
          <w:szCs w:val="29"/>
        </w:rPr>
        <w:t>Also, Holy Writ damns their foul hypocrisy, as inviting covetousness and other sins;627 and therefore they say that it is false to colour by its falseness.628</w:t>
      </w:r>
    </w:p>
    <w:p w14:paraId="13D25AA9">
      <w:pPr>
        <w:pStyle w:val="2"/>
        <w:spacing w:before="47" w:line="193" w:lineRule="auto"/>
        <w:rPr>
          <w:rFonts w:hint="eastAsia"/>
          <w:sz w:val="29"/>
          <w:szCs w:val="29"/>
        </w:rPr>
      </w:pPr>
    </w:p>
    <w:p w14:paraId="4465A456">
      <w:pPr>
        <w:pStyle w:val="2"/>
        <w:spacing w:before="47" w:line="193" w:lineRule="auto"/>
        <w:rPr>
          <w:rFonts w:hint="eastAsia"/>
          <w:sz w:val="29"/>
          <w:szCs w:val="29"/>
        </w:rPr>
      </w:pPr>
      <w:r>
        <w:rPr>
          <w:rFonts w:hint="eastAsia"/>
          <w:sz w:val="29"/>
          <w:szCs w:val="29"/>
        </w:rPr>
        <w:t>并且，圣经谴责他们污秽的伪善，如同招致贪婪和其他罪恶一样；627 因此他们说它是虚假的，以便通过其虚假性来掩饰（colour by its falseness）。628</w:t>
      </w:r>
    </w:p>
    <w:p w14:paraId="1BCBC638">
      <w:pPr>
        <w:pStyle w:val="2"/>
        <w:spacing w:before="47" w:line="193" w:lineRule="auto"/>
        <w:rPr>
          <w:rFonts w:hint="eastAsia"/>
          <w:sz w:val="29"/>
          <w:szCs w:val="29"/>
        </w:rPr>
      </w:pPr>
    </w:p>
    <w:p w14:paraId="694C1691">
      <w:pPr>
        <w:pStyle w:val="2"/>
        <w:spacing w:before="47" w:line="193" w:lineRule="auto"/>
        <w:rPr>
          <w:rFonts w:hint="eastAsia"/>
          <w:sz w:val="29"/>
          <w:szCs w:val="29"/>
        </w:rPr>
      </w:pPr>
      <w:r>
        <w:rPr>
          <w:rFonts w:hint="eastAsia"/>
          <w:sz w:val="29"/>
          <w:szCs w:val="29"/>
        </w:rPr>
        <w:t>Also Holy Writ greatly praises Christ’s religion, and tells how new sects, full of hypocrisy and covetousness, will come and deceive Christian men,629 and bids Christians to know them by their covetousness and hypocrisy; and therefore they say, as Satan’s clerics, that Holy Writ is false.</w:t>
      </w:r>
    </w:p>
    <w:p w14:paraId="0D41E2F1">
      <w:pPr>
        <w:pStyle w:val="2"/>
        <w:spacing w:before="47" w:line="193" w:lineRule="auto"/>
        <w:rPr>
          <w:rFonts w:hint="eastAsia"/>
          <w:sz w:val="29"/>
          <w:szCs w:val="29"/>
        </w:rPr>
      </w:pPr>
    </w:p>
    <w:p w14:paraId="5E5C223C">
      <w:pPr>
        <w:pStyle w:val="2"/>
        <w:spacing w:before="47" w:line="193" w:lineRule="auto"/>
        <w:rPr>
          <w:rFonts w:hint="eastAsia"/>
          <w:sz w:val="29"/>
          <w:szCs w:val="29"/>
        </w:rPr>
      </w:pPr>
      <w:r>
        <w:rPr>
          <w:rFonts w:hint="eastAsia"/>
          <w:sz w:val="29"/>
          <w:szCs w:val="29"/>
        </w:rPr>
        <w:t>圣经也极力称赞基督的信仰，并讲述充满伪善和贪婪的新派别将如何出现并欺骗基督徒，629 并吩咐基督徒通过他们的贪婪和伪善来认识他们；因此他们，如同撒旦的神职人员一样，说圣经是虚假的。</w:t>
      </w:r>
    </w:p>
    <w:p w14:paraId="65A32747">
      <w:pPr>
        <w:pStyle w:val="2"/>
        <w:spacing w:before="47" w:line="193" w:lineRule="auto"/>
        <w:rPr>
          <w:rFonts w:hint="eastAsia"/>
          <w:sz w:val="29"/>
          <w:szCs w:val="29"/>
        </w:rPr>
      </w:pPr>
    </w:p>
    <w:p w14:paraId="68867467">
      <w:pPr>
        <w:pStyle w:val="2"/>
        <w:spacing w:before="47" w:line="193" w:lineRule="auto"/>
        <w:rPr>
          <w:rFonts w:hint="eastAsia"/>
          <w:sz w:val="29"/>
          <w:szCs w:val="29"/>
        </w:rPr>
      </w:pPr>
      <w:r>
        <w:rPr>
          <w:rFonts w:hint="eastAsia"/>
          <w:sz w:val="29"/>
          <w:szCs w:val="29"/>
        </w:rPr>
        <w:t>242 A TREATISE OF JOHN WYCLIFFE</w:t>
      </w:r>
    </w:p>
    <w:p w14:paraId="60520FA6">
      <w:pPr>
        <w:pStyle w:val="2"/>
        <w:spacing w:before="47" w:line="193" w:lineRule="auto"/>
        <w:rPr>
          <w:rFonts w:hint="eastAsia"/>
          <w:sz w:val="29"/>
          <w:szCs w:val="29"/>
        </w:rPr>
      </w:pPr>
    </w:p>
    <w:p w14:paraId="6FCE673E">
      <w:pPr>
        <w:pStyle w:val="2"/>
        <w:spacing w:before="47" w:line="193" w:lineRule="auto"/>
        <w:rPr>
          <w:rFonts w:hint="eastAsia"/>
          <w:sz w:val="29"/>
          <w:szCs w:val="29"/>
        </w:rPr>
      </w:pPr>
      <w:r>
        <w:rPr>
          <w:rFonts w:hint="eastAsia"/>
          <w:sz w:val="29"/>
          <w:szCs w:val="29"/>
        </w:rPr>
        <w:t>242 约翰·威克里夫的论著</w:t>
      </w:r>
    </w:p>
    <w:p w14:paraId="010B74DB">
      <w:pPr>
        <w:pStyle w:val="2"/>
        <w:spacing w:before="47" w:line="193" w:lineRule="auto"/>
        <w:rPr>
          <w:rFonts w:hint="eastAsia"/>
          <w:sz w:val="29"/>
          <w:szCs w:val="29"/>
        </w:rPr>
      </w:pPr>
    </w:p>
    <w:p w14:paraId="08099A52">
      <w:pPr>
        <w:pStyle w:val="2"/>
        <w:spacing w:before="47" w:line="193" w:lineRule="auto"/>
        <w:rPr>
          <w:rFonts w:hint="eastAsia"/>
          <w:sz w:val="29"/>
          <w:szCs w:val="29"/>
        </w:rPr>
      </w:pPr>
      <w:r>
        <w:rPr>
          <w:rFonts w:hint="eastAsia"/>
          <w:sz w:val="29"/>
          <w:szCs w:val="29"/>
        </w:rPr>
        <w:t>Chapter 29.</w:t>
      </w:r>
    </w:p>
    <w:p w14:paraId="73303F59">
      <w:pPr>
        <w:pStyle w:val="2"/>
        <w:spacing w:before="47" w:line="193" w:lineRule="auto"/>
        <w:rPr>
          <w:rFonts w:hint="eastAsia"/>
          <w:sz w:val="29"/>
          <w:szCs w:val="29"/>
        </w:rPr>
      </w:pPr>
    </w:p>
    <w:p w14:paraId="1A6877F6">
      <w:pPr>
        <w:pStyle w:val="2"/>
        <w:spacing w:before="47" w:line="193" w:lineRule="auto"/>
        <w:rPr>
          <w:rFonts w:hint="eastAsia"/>
          <w:sz w:val="29"/>
          <w:szCs w:val="29"/>
        </w:rPr>
      </w:pPr>
      <w:r>
        <w:rPr>
          <w:rFonts w:hint="eastAsia"/>
          <w:sz w:val="29"/>
          <w:szCs w:val="29"/>
        </w:rPr>
        <w:t>第二十九章。</w:t>
      </w:r>
    </w:p>
    <w:p w14:paraId="20815714">
      <w:pPr>
        <w:pStyle w:val="2"/>
        <w:spacing w:before="47" w:line="193" w:lineRule="auto"/>
        <w:rPr>
          <w:rFonts w:hint="eastAsia"/>
          <w:sz w:val="29"/>
          <w:szCs w:val="29"/>
        </w:rPr>
      </w:pPr>
    </w:p>
    <w:p w14:paraId="15431EE4">
      <w:pPr>
        <w:pStyle w:val="2"/>
        <w:spacing w:before="47" w:line="193" w:lineRule="auto"/>
        <w:rPr>
          <w:rFonts w:hint="eastAsia"/>
          <w:sz w:val="29"/>
          <w:szCs w:val="29"/>
        </w:rPr>
      </w:pPr>
      <w:r>
        <w:rPr>
          <w:rFonts w:hint="eastAsia"/>
          <w:sz w:val="29"/>
          <w:szCs w:val="29"/>
        </w:rPr>
        <w:t>How Strongly Wedded to Their Rotten Habit.</w:t>
      </w:r>
    </w:p>
    <w:p w14:paraId="3E967D5A">
      <w:pPr>
        <w:pStyle w:val="2"/>
        <w:spacing w:before="47" w:line="193" w:lineRule="auto"/>
        <w:rPr>
          <w:rFonts w:hint="eastAsia"/>
          <w:sz w:val="29"/>
          <w:szCs w:val="29"/>
        </w:rPr>
      </w:pPr>
    </w:p>
    <w:p w14:paraId="38F540EC">
      <w:pPr>
        <w:pStyle w:val="2"/>
        <w:spacing w:before="47" w:line="193" w:lineRule="auto"/>
        <w:rPr>
          <w:rFonts w:hint="eastAsia"/>
          <w:sz w:val="29"/>
          <w:szCs w:val="29"/>
        </w:rPr>
      </w:pPr>
      <w:r>
        <w:rPr>
          <w:rFonts w:hint="eastAsia"/>
          <w:sz w:val="29"/>
          <w:szCs w:val="29"/>
        </w:rPr>
        <w:t>他们与腐朽的会衣结合得多么牢固。</w:t>
      </w:r>
    </w:p>
    <w:p w14:paraId="7AA58FC4">
      <w:pPr>
        <w:pStyle w:val="2"/>
        <w:spacing w:before="47" w:line="193" w:lineRule="auto"/>
        <w:rPr>
          <w:rFonts w:hint="eastAsia"/>
          <w:sz w:val="29"/>
          <w:szCs w:val="29"/>
        </w:rPr>
      </w:pPr>
    </w:p>
    <w:p w14:paraId="5800EB61">
      <w:pPr>
        <w:pStyle w:val="2"/>
        <w:spacing w:before="47" w:line="193" w:lineRule="auto"/>
        <w:rPr>
          <w:rFonts w:hint="eastAsia"/>
          <w:sz w:val="29"/>
          <w:szCs w:val="29"/>
        </w:rPr>
      </w:pPr>
      <w:r>
        <w:rPr>
          <w:rFonts w:hint="eastAsia"/>
          <w:sz w:val="29"/>
          <w:szCs w:val="29"/>
        </w:rPr>
        <w:t>Friars also are stronger wedded with their rotten habit against the freedom of the Gospel, than the husband is wedded with his wife by ordinance of God.</w:t>
      </w:r>
    </w:p>
    <w:p w14:paraId="3B94A145">
      <w:pPr>
        <w:pStyle w:val="2"/>
        <w:spacing w:before="47" w:line="193" w:lineRule="auto"/>
        <w:rPr>
          <w:rFonts w:hint="eastAsia"/>
          <w:sz w:val="29"/>
          <w:szCs w:val="29"/>
        </w:rPr>
      </w:pPr>
    </w:p>
    <w:p w14:paraId="187A4721">
      <w:pPr>
        <w:pStyle w:val="2"/>
        <w:spacing w:before="47" w:line="193" w:lineRule="auto"/>
        <w:rPr>
          <w:rFonts w:hint="eastAsia"/>
          <w:sz w:val="29"/>
          <w:szCs w:val="29"/>
        </w:rPr>
      </w:pPr>
      <w:r>
        <w:rPr>
          <w:rFonts w:hint="eastAsia"/>
          <w:sz w:val="29"/>
          <w:szCs w:val="29"/>
        </w:rPr>
        <w:t>托钵修士与他们腐朽的会衣（rotten habit）结合，反对福音的自由，比丈夫按上帝的规定与妻子结合更牢固。</w:t>
      </w:r>
    </w:p>
    <w:p w14:paraId="1167D354">
      <w:pPr>
        <w:pStyle w:val="2"/>
        <w:spacing w:before="47" w:line="193" w:lineRule="auto"/>
        <w:rPr>
          <w:rFonts w:hint="eastAsia"/>
          <w:sz w:val="29"/>
          <w:szCs w:val="29"/>
        </w:rPr>
      </w:pPr>
    </w:p>
    <w:p w14:paraId="7CE490D4">
      <w:pPr>
        <w:pStyle w:val="2"/>
        <w:spacing w:before="47" w:line="193" w:lineRule="auto"/>
        <w:rPr>
          <w:rFonts w:hint="eastAsia"/>
          <w:sz w:val="29"/>
          <w:szCs w:val="29"/>
        </w:rPr>
      </w:pPr>
      <w:r>
        <w:rPr>
          <w:rFonts w:hint="eastAsia"/>
          <w:sz w:val="29"/>
          <w:szCs w:val="29"/>
        </w:rPr>
        <w:t>For the husband may lawfully be absent from his wife for a month, a half-year, and sometimes seven years, and by common consent of them both, all their life.</w:t>
      </w:r>
    </w:p>
    <w:p w14:paraId="6433C2EF">
      <w:pPr>
        <w:pStyle w:val="2"/>
        <w:spacing w:before="47" w:line="193" w:lineRule="auto"/>
        <w:rPr>
          <w:rFonts w:hint="eastAsia"/>
          <w:sz w:val="29"/>
          <w:szCs w:val="29"/>
        </w:rPr>
      </w:pPr>
    </w:p>
    <w:p w14:paraId="3AC89ECE">
      <w:pPr>
        <w:pStyle w:val="2"/>
        <w:spacing w:before="47" w:line="193" w:lineRule="auto"/>
        <w:rPr>
          <w:rFonts w:hint="eastAsia"/>
          <w:sz w:val="29"/>
          <w:szCs w:val="29"/>
        </w:rPr>
      </w:pPr>
      <w:r>
        <w:rPr>
          <w:rFonts w:hint="eastAsia"/>
          <w:sz w:val="29"/>
          <w:szCs w:val="29"/>
        </w:rPr>
        <w:t>因为丈夫可以合法地离开妻子一个月、半年，有时七年，并且经双方共同同意，可以终生离开。</w:t>
      </w:r>
    </w:p>
    <w:p w14:paraId="5D6CE0F6">
      <w:pPr>
        <w:pStyle w:val="2"/>
        <w:spacing w:before="47" w:line="193" w:lineRule="auto"/>
        <w:rPr>
          <w:rFonts w:hint="eastAsia"/>
          <w:sz w:val="29"/>
          <w:szCs w:val="29"/>
        </w:rPr>
      </w:pPr>
    </w:p>
    <w:p w14:paraId="063DEC1D">
      <w:pPr>
        <w:pStyle w:val="2"/>
        <w:spacing w:before="47" w:line="193" w:lineRule="auto"/>
        <w:rPr>
          <w:rFonts w:hint="eastAsia"/>
          <w:sz w:val="29"/>
          <w:szCs w:val="29"/>
        </w:rPr>
      </w:pPr>
      <w:r>
        <w:rPr>
          <w:rFonts w:hint="eastAsia"/>
          <w:sz w:val="29"/>
          <w:szCs w:val="29"/>
        </w:rPr>
        <w:t>But if a friar is out of his rotten habit even an hour, he is apostate, even though he loves God more, and serves him better, and is more profitable to Christian men.</w:t>
      </w:r>
    </w:p>
    <w:p w14:paraId="73A4A427">
      <w:pPr>
        <w:pStyle w:val="2"/>
        <w:spacing w:before="47" w:line="193" w:lineRule="auto"/>
        <w:rPr>
          <w:rFonts w:hint="eastAsia"/>
          <w:sz w:val="29"/>
          <w:szCs w:val="29"/>
        </w:rPr>
      </w:pPr>
    </w:p>
    <w:p w14:paraId="6F82DDD5">
      <w:pPr>
        <w:pStyle w:val="2"/>
        <w:spacing w:before="47" w:line="193" w:lineRule="auto"/>
        <w:rPr>
          <w:rFonts w:hint="eastAsia"/>
          <w:sz w:val="29"/>
          <w:szCs w:val="29"/>
        </w:rPr>
      </w:pPr>
      <w:r>
        <w:rPr>
          <w:rFonts w:hint="eastAsia"/>
          <w:sz w:val="29"/>
          <w:szCs w:val="29"/>
        </w:rPr>
        <w:t>但如果一个托钵修士脱离他腐朽的会衣哪怕一个小时，他就是叛教者（apostate），即使他更爱上帝，更好地侍奉祂，并且对基督徒更有益。</w:t>
      </w:r>
    </w:p>
    <w:p w14:paraId="3B9862DA">
      <w:pPr>
        <w:pStyle w:val="2"/>
        <w:spacing w:before="47" w:line="193" w:lineRule="auto"/>
        <w:rPr>
          <w:rFonts w:hint="eastAsia"/>
          <w:sz w:val="29"/>
          <w:szCs w:val="29"/>
        </w:rPr>
      </w:pPr>
    </w:p>
    <w:p w14:paraId="0C1D1E2B">
      <w:pPr>
        <w:pStyle w:val="2"/>
        <w:spacing w:before="47" w:line="193" w:lineRule="auto"/>
        <w:rPr>
          <w:rFonts w:hint="eastAsia"/>
          <w:sz w:val="29"/>
          <w:szCs w:val="29"/>
        </w:rPr>
      </w:pPr>
      <w:r>
        <w:rPr>
          <w:rFonts w:hint="eastAsia"/>
          <w:sz w:val="29"/>
          <w:szCs w:val="29"/>
        </w:rPr>
        <w:t>And they put more holiness in their rotten habit than Christ or his apostles ever did in their clothes.</w:t>
      </w:r>
    </w:p>
    <w:p w14:paraId="42202DAE">
      <w:pPr>
        <w:pStyle w:val="2"/>
        <w:spacing w:before="47" w:line="193" w:lineRule="auto"/>
        <w:rPr>
          <w:rFonts w:hint="eastAsia"/>
          <w:sz w:val="29"/>
          <w:szCs w:val="29"/>
        </w:rPr>
      </w:pPr>
    </w:p>
    <w:p w14:paraId="16F053DB">
      <w:pPr>
        <w:pStyle w:val="2"/>
        <w:spacing w:before="47" w:line="193" w:lineRule="auto"/>
        <w:rPr>
          <w:rFonts w:hint="eastAsia"/>
          <w:sz w:val="29"/>
          <w:szCs w:val="29"/>
        </w:rPr>
      </w:pPr>
      <w:r>
        <w:rPr>
          <w:rFonts w:hint="eastAsia"/>
          <w:sz w:val="29"/>
          <w:szCs w:val="29"/>
        </w:rPr>
        <w:t>他们在他们腐朽的会衣中赋予的圣洁，比基督或祂的使徒在他们衣服中所赋予的更多。</w:t>
      </w:r>
    </w:p>
    <w:p w14:paraId="4BB25B7C">
      <w:pPr>
        <w:pStyle w:val="2"/>
        <w:spacing w:before="47" w:line="193" w:lineRule="auto"/>
        <w:rPr>
          <w:rFonts w:hint="eastAsia"/>
          <w:sz w:val="29"/>
          <w:szCs w:val="29"/>
        </w:rPr>
      </w:pPr>
    </w:p>
    <w:p w14:paraId="01ACC9CB">
      <w:pPr>
        <w:pStyle w:val="2"/>
        <w:spacing w:before="47" w:line="193" w:lineRule="auto"/>
        <w:rPr>
          <w:rFonts w:hint="eastAsia"/>
          <w:sz w:val="29"/>
          <w:szCs w:val="29"/>
        </w:rPr>
      </w:pPr>
      <w:r>
        <w:rPr>
          <w:rFonts w:hint="eastAsia"/>
          <w:sz w:val="29"/>
          <w:szCs w:val="29"/>
        </w:rPr>
        <w:t>For Christ was out of his clothes thrice in a day,630 and yet he was not apostate.</w:t>
      </w:r>
    </w:p>
    <w:p w14:paraId="41F98698">
      <w:pPr>
        <w:pStyle w:val="2"/>
        <w:spacing w:before="47" w:line="193" w:lineRule="auto"/>
        <w:rPr>
          <w:rFonts w:hint="eastAsia"/>
          <w:sz w:val="29"/>
          <w:szCs w:val="29"/>
        </w:rPr>
      </w:pPr>
    </w:p>
    <w:p w14:paraId="602A7D95">
      <w:pPr>
        <w:pStyle w:val="2"/>
        <w:spacing w:before="47" w:line="193" w:lineRule="auto"/>
        <w:rPr>
          <w:rFonts w:hint="eastAsia"/>
          <w:sz w:val="29"/>
          <w:szCs w:val="29"/>
        </w:rPr>
      </w:pPr>
      <w:r>
        <w:rPr>
          <w:rFonts w:hint="eastAsia"/>
          <w:sz w:val="29"/>
          <w:szCs w:val="29"/>
        </w:rPr>
        <w:t>因为基督一天三次脱去祂的衣服，630 然而祂并未叛教。</w:t>
      </w:r>
    </w:p>
    <w:p w14:paraId="15DB1A94">
      <w:pPr>
        <w:pStyle w:val="2"/>
        <w:spacing w:before="47" w:line="193" w:lineRule="auto"/>
        <w:rPr>
          <w:rFonts w:hint="eastAsia"/>
          <w:sz w:val="29"/>
          <w:szCs w:val="29"/>
        </w:rPr>
      </w:pPr>
    </w:p>
    <w:p w14:paraId="0876B375">
      <w:pPr>
        <w:pStyle w:val="2"/>
        <w:spacing w:before="47" w:line="193" w:lineRule="auto"/>
        <w:rPr>
          <w:rFonts w:hint="eastAsia"/>
          <w:sz w:val="29"/>
          <w:szCs w:val="29"/>
        </w:rPr>
      </w:pPr>
      <w:r>
        <w:rPr>
          <w:rFonts w:hint="eastAsia"/>
          <w:sz w:val="29"/>
          <w:szCs w:val="29"/>
        </w:rPr>
        <w:t>But they value this rotten habit so much, for thereby the people suppose that they are holy, and give them more dirt than is necessary or profitable.</w:t>
      </w:r>
    </w:p>
    <w:p w14:paraId="469BF068">
      <w:pPr>
        <w:pStyle w:val="2"/>
        <w:spacing w:before="47" w:line="193" w:lineRule="auto"/>
        <w:rPr>
          <w:rFonts w:hint="eastAsia"/>
          <w:sz w:val="29"/>
          <w:szCs w:val="29"/>
        </w:rPr>
      </w:pPr>
    </w:p>
    <w:p w14:paraId="6E3F9678">
      <w:pPr>
        <w:pStyle w:val="2"/>
        <w:spacing w:before="47" w:line="193" w:lineRule="auto"/>
        <w:rPr>
          <w:rFonts w:hint="eastAsia"/>
          <w:sz w:val="29"/>
          <w:szCs w:val="29"/>
        </w:rPr>
      </w:pPr>
      <w:r>
        <w:rPr>
          <w:rFonts w:hint="eastAsia"/>
          <w:sz w:val="29"/>
          <w:szCs w:val="29"/>
        </w:rPr>
        <w:t>但他们如此看重这腐朽的会衣，因为由此人民就认为他们是圣洁的，并给予他们比必要或有益更多的污垢（dirt，指钱财）。</w:t>
      </w:r>
    </w:p>
    <w:p w14:paraId="2B17E103">
      <w:pPr>
        <w:pStyle w:val="2"/>
        <w:spacing w:before="47" w:line="193" w:lineRule="auto"/>
        <w:rPr>
          <w:rFonts w:hint="eastAsia"/>
          <w:sz w:val="29"/>
          <w:szCs w:val="29"/>
        </w:rPr>
      </w:pPr>
    </w:p>
    <w:p w14:paraId="1BE4BFF2">
      <w:pPr>
        <w:pStyle w:val="2"/>
        <w:spacing w:before="47" w:line="193" w:lineRule="auto"/>
        <w:rPr>
          <w:rFonts w:hint="eastAsia"/>
          <w:sz w:val="29"/>
          <w:szCs w:val="29"/>
        </w:rPr>
      </w:pPr>
      <w:r>
        <w:rPr>
          <w:rFonts w:hint="eastAsia"/>
          <w:sz w:val="29"/>
          <w:szCs w:val="29"/>
        </w:rPr>
        <w:t>And therefore each party draws another to hell.</w:t>
      </w:r>
    </w:p>
    <w:p w14:paraId="3EA73337">
      <w:pPr>
        <w:pStyle w:val="2"/>
        <w:spacing w:before="47" w:line="193" w:lineRule="auto"/>
        <w:rPr>
          <w:rFonts w:hint="eastAsia"/>
          <w:sz w:val="29"/>
          <w:szCs w:val="29"/>
        </w:rPr>
      </w:pPr>
    </w:p>
    <w:p w14:paraId="3664370C">
      <w:pPr>
        <w:pStyle w:val="2"/>
        <w:spacing w:before="47" w:line="193" w:lineRule="auto"/>
        <w:rPr>
          <w:rFonts w:hint="eastAsia"/>
          <w:sz w:val="29"/>
          <w:szCs w:val="29"/>
        </w:rPr>
      </w:pPr>
      <w:r>
        <w:rPr>
          <w:rFonts w:hint="eastAsia"/>
          <w:sz w:val="29"/>
          <w:szCs w:val="29"/>
        </w:rPr>
        <w:t>因此每一方都将另一方拉入地狱。</w:t>
      </w:r>
    </w:p>
    <w:p w14:paraId="2569E689">
      <w:pPr>
        <w:pStyle w:val="2"/>
        <w:spacing w:before="47" w:line="193" w:lineRule="auto"/>
        <w:rPr>
          <w:rFonts w:hint="eastAsia"/>
          <w:sz w:val="29"/>
          <w:szCs w:val="29"/>
        </w:rPr>
      </w:pPr>
    </w:p>
    <w:p w14:paraId="7D72DE34">
      <w:pPr>
        <w:pStyle w:val="2"/>
        <w:spacing w:before="47" w:line="193" w:lineRule="auto"/>
        <w:rPr>
          <w:rFonts w:hint="eastAsia"/>
          <w:sz w:val="29"/>
          <w:szCs w:val="29"/>
        </w:rPr>
      </w:pPr>
      <w:r>
        <w:rPr>
          <w:rFonts w:hint="eastAsia"/>
          <w:sz w:val="29"/>
          <w:szCs w:val="29"/>
        </w:rPr>
        <w:t>So friars, for falsely taking alms when there is no need, and for not having leave from God’s law to do it, blind the people.</w:t>
      </w:r>
    </w:p>
    <w:p w14:paraId="7F7BC689">
      <w:pPr>
        <w:pStyle w:val="2"/>
        <w:spacing w:before="47" w:line="193" w:lineRule="auto"/>
        <w:rPr>
          <w:rFonts w:hint="eastAsia"/>
          <w:sz w:val="29"/>
          <w:szCs w:val="29"/>
        </w:rPr>
      </w:pPr>
    </w:p>
    <w:p w14:paraId="000D7845">
      <w:pPr>
        <w:pStyle w:val="2"/>
        <w:spacing w:before="47" w:line="193" w:lineRule="auto"/>
        <w:rPr>
          <w:rFonts w:hint="eastAsia"/>
          <w:sz w:val="29"/>
          <w:szCs w:val="29"/>
        </w:rPr>
      </w:pPr>
      <w:r>
        <w:rPr>
          <w:rFonts w:hint="eastAsia"/>
          <w:sz w:val="29"/>
          <w:szCs w:val="29"/>
        </w:rPr>
        <w:t>所以托钵修士，因在没有需要时虚假地接受施舍，并且没有得到上帝律法的许可这样做，就蒙蔽了人民。</w:t>
      </w:r>
    </w:p>
    <w:p w14:paraId="697C16AA">
      <w:pPr>
        <w:pStyle w:val="2"/>
        <w:spacing w:before="47" w:line="193" w:lineRule="auto"/>
        <w:rPr>
          <w:rFonts w:hint="eastAsia"/>
          <w:sz w:val="29"/>
          <w:szCs w:val="29"/>
        </w:rPr>
      </w:pPr>
    </w:p>
    <w:p w14:paraId="4C4D9135">
      <w:pPr>
        <w:pStyle w:val="2"/>
        <w:spacing w:before="47" w:line="193" w:lineRule="auto"/>
        <w:rPr>
          <w:rFonts w:hint="eastAsia"/>
          <w:sz w:val="29"/>
          <w:szCs w:val="29"/>
        </w:rPr>
      </w:pPr>
      <w:r>
        <w:rPr>
          <w:rFonts w:hint="eastAsia"/>
          <w:sz w:val="29"/>
          <w:szCs w:val="29"/>
        </w:rPr>
        <w:t>For they extract their alms from their poor and needy neighbors, where they should do it by the behest of God;631 and so they maintain friars in their false begging, hypocrisy, and many other sins.</w:t>
      </w:r>
    </w:p>
    <w:p w14:paraId="3208551B">
      <w:pPr>
        <w:pStyle w:val="2"/>
        <w:spacing w:before="47" w:line="193" w:lineRule="auto"/>
        <w:rPr>
          <w:rFonts w:hint="eastAsia"/>
          <w:sz w:val="29"/>
          <w:szCs w:val="29"/>
        </w:rPr>
      </w:pPr>
    </w:p>
    <w:p w14:paraId="10E3B94B">
      <w:pPr>
        <w:pStyle w:val="2"/>
        <w:spacing w:before="47" w:line="193" w:lineRule="auto"/>
        <w:rPr>
          <w:rFonts w:hint="eastAsia"/>
          <w:sz w:val="29"/>
          <w:szCs w:val="29"/>
        </w:rPr>
      </w:pPr>
      <w:r>
        <w:rPr>
          <w:rFonts w:hint="eastAsia"/>
          <w:sz w:val="29"/>
          <w:szCs w:val="29"/>
        </w:rPr>
        <w:t>因为他们从他们贫穷和有需要的邻舍那里榨取施舍，而他们本应按上帝的吩咐631 给予邻舍；因此他们维持了托钵修士虚假的乞讨、伪善和许多其他罪恶。</w:t>
      </w:r>
    </w:p>
    <w:p w14:paraId="79CFD4A5">
      <w:pPr>
        <w:pStyle w:val="2"/>
        <w:spacing w:before="47" w:line="193" w:lineRule="auto"/>
        <w:rPr>
          <w:rFonts w:hint="eastAsia"/>
          <w:sz w:val="29"/>
          <w:szCs w:val="29"/>
        </w:rPr>
      </w:pPr>
    </w:p>
    <w:p w14:paraId="1374D7F2">
      <w:pPr>
        <w:pStyle w:val="2"/>
        <w:spacing w:before="47" w:line="193" w:lineRule="auto"/>
        <w:rPr>
          <w:rFonts w:hint="eastAsia"/>
          <w:sz w:val="29"/>
          <w:szCs w:val="29"/>
        </w:rPr>
      </w:pPr>
      <w:r>
        <w:rPr>
          <w:rFonts w:hint="eastAsia"/>
          <w:sz w:val="29"/>
          <w:szCs w:val="29"/>
        </w:rPr>
        <w:t>Chapter 30.</w:t>
      </w:r>
    </w:p>
    <w:p w14:paraId="51EA69A5">
      <w:pPr>
        <w:pStyle w:val="2"/>
        <w:spacing w:before="47" w:line="193" w:lineRule="auto"/>
        <w:rPr>
          <w:rFonts w:hint="eastAsia"/>
          <w:sz w:val="29"/>
          <w:szCs w:val="29"/>
        </w:rPr>
      </w:pPr>
    </w:p>
    <w:p w14:paraId="5935792B">
      <w:pPr>
        <w:pStyle w:val="2"/>
        <w:spacing w:before="47" w:line="193" w:lineRule="auto"/>
        <w:rPr>
          <w:rFonts w:hint="eastAsia"/>
          <w:sz w:val="29"/>
          <w:szCs w:val="29"/>
        </w:rPr>
      </w:pPr>
      <w:r>
        <w:rPr>
          <w:rFonts w:hint="eastAsia"/>
          <w:sz w:val="29"/>
          <w:szCs w:val="29"/>
        </w:rPr>
        <w:t>第三十章。</w:t>
      </w:r>
    </w:p>
    <w:p w14:paraId="45EBCB4C">
      <w:pPr>
        <w:pStyle w:val="2"/>
        <w:spacing w:before="47" w:line="193" w:lineRule="auto"/>
        <w:rPr>
          <w:rFonts w:hint="eastAsia"/>
          <w:sz w:val="29"/>
          <w:szCs w:val="29"/>
        </w:rPr>
      </w:pPr>
    </w:p>
    <w:p w14:paraId="7F4E079C">
      <w:pPr>
        <w:pStyle w:val="2"/>
        <w:spacing w:before="47" w:line="193" w:lineRule="auto"/>
        <w:rPr>
          <w:rFonts w:hint="eastAsia"/>
          <w:sz w:val="29"/>
          <w:szCs w:val="29"/>
        </w:rPr>
      </w:pPr>
      <w:r>
        <w:rPr>
          <w:rFonts w:hint="eastAsia"/>
          <w:sz w:val="29"/>
          <w:szCs w:val="29"/>
        </w:rPr>
        <w:t>The Pope’s Dispensation, or Commandment of the Superior, is More Regarded Than Christ’s Commandment.</w:t>
      </w:r>
    </w:p>
    <w:p w14:paraId="71E63DF0">
      <w:pPr>
        <w:pStyle w:val="2"/>
        <w:spacing w:before="47" w:line="193" w:lineRule="auto"/>
        <w:rPr>
          <w:rFonts w:hint="eastAsia"/>
          <w:sz w:val="29"/>
          <w:szCs w:val="29"/>
        </w:rPr>
      </w:pPr>
    </w:p>
    <w:p w14:paraId="71B06DAA">
      <w:pPr>
        <w:pStyle w:val="2"/>
        <w:spacing w:before="47" w:line="193" w:lineRule="auto"/>
        <w:rPr>
          <w:rFonts w:hint="eastAsia"/>
          <w:sz w:val="29"/>
          <w:szCs w:val="29"/>
        </w:rPr>
      </w:pPr>
      <w:r>
        <w:rPr>
          <w:rFonts w:hint="eastAsia"/>
          <w:sz w:val="29"/>
          <w:szCs w:val="29"/>
        </w:rPr>
        <w:t>教宗的豁免（Dispensation）或上司的命令，比基督的命令更受重视。</w:t>
      </w:r>
    </w:p>
    <w:p w14:paraId="42EDD05A">
      <w:pPr>
        <w:pStyle w:val="2"/>
        <w:spacing w:before="47" w:line="193" w:lineRule="auto"/>
        <w:rPr>
          <w:rFonts w:hint="eastAsia"/>
          <w:sz w:val="29"/>
          <w:szCs w:val="29"/>
        </w:rPr>
      </w:pPr>
    </w:p>
    <w:p w14:paraId="6B66036B">
      <w:pPr>
        <w:pStyle w:val="2"/>
        <w:spacing w:before="47" w:line="193" w:lineRule="auto"/>
        <w:rPr>
          <w:rFonts w:hint="eastAsia"/>
          <w:sz w:val="29"/>
          <w:szCs w:val="29"/>
        </w:rPr>
      </w:pPr>
      <w:r>
        <w:rPr>
          <w:rFonts w:hint="eastAsia"/>
          <w:sz w:val="29"/>
          <w:szCs w:val="29"/>
        </w:rPr>
        <w:t>Also, friars teach that it is not lawful for a priest or any other man to keep the Gospel in his bounds and cleanness, without the error of sinful men, unless he has leave from Antichrist.</w:t>
      </w:r>
    </w:p>
    <w:p w14:paraId="363E4E7F">
      <w:pPr>
        <w:pStyle w:val="2"/>
        <w:spacing w:before="47" w:line="193" w:lineRule="auto"/>
        <w:rPr>
          <w:rFonts w:hint="eastAsia"/>
          <w:sz w:val="29"/>
          <w:szCs w:val="29"/>
        </w:rPr>
      </w:pPr>
    </w:p>
    <w:p w14:paraId="315F17A5">
      <w:pPr>
        <w:pStyle w:val="2"/>
        <w:spacing w:before="47" w:line="193" w:lineRule="auto"/>
        <w:rPr>
          <w:rFonts w:hint="eastAsia"/>
          <w:sz w:val="29"/>
          <w:szCs w:val="29"/>
        </w:rPr>
      </w:pPr>
      <w:r>
        <w:rPr>
          <w:rFonts w:hint="eastAsia"/>
          <w:sz w:val="29"/>
          <w:szCs w:val="29"/>
        </w:rPr>
        <w:t>并且，托钵修士教导说，一个神父或任何其他人，若没有敌基督的许可，就不能在有罪之人的错误之外，在其界限和洁净中遵守福音，这是不合法的。</w:t>
      </w:r>
    </w:p>
    <w:p w14:paraId="409DBE0A">
      <w:pPr>
        <w:pStyle w:val="2"/>
        <w:spacing w:before="47" w:line="193" w:lineRule="auto"/>
        <w:rPr>
          <w:rFonts w:hint="eastAsia"/>
          <w:sz w:val="29"/>
          <w:szCs w:val="29"/>
        </w:rPr>
      </w:pPr>
    </w:p>
    <w:p w14:paraId="7AEA3642">
      <w:pPr>
        <w:pStyle w:val="2"/>
        <w:spacing w:before="47" w:line="193" w:lineRule="auto"/>
        <w:rPr>
          <w:rFonts w:hint="eastAsia"/>
          <w:sz w:val="29"/>
          <w:szCs w:val="29"/>
        </w:rPr>
      </w:pPr>
      <w:r>
        <w:rPr>
          <w:rFonts w:hint="eastAsia"/>
          <w:sz w:val="29"/>
          <w:szCs w:val="29"/>
        </w:rPr>
        <w:t>And thus they say it is not lawful for a Christian man to do God’s commandment, unless a fiend gives them leave for it — as if the leave and commandment of God is not enough.</w:t>
      </w:r>
    </w:p>
    <w:p w14:paraId="26D57965">
      <w:pPr>
        <w:pStyle w:val="2"/>
        <w:spacing w:before="47" w:line="193" w:lineRule="auto"/>
        <w:rPr>
          <w:rFonts w:hint="eastAsia"/>
          <w:sz w:val="29"/>
          <w:szCs w:val="29"/>
        </w:rPr>
      </w:pPr>
    </w:p>
    <w:p w14:paraId="6D436EFF">
      <w:pPr>
        <w:pStyle w:val="2"/>
        <w:spacing w:before="47" w:line="193" w:lineRule="auto"/>
        <w:rPr>
          <w:rFonts w:hint="eastAsia"/>
          <w:sz w:val="29"/>
          <w:szCs w:val="29"/>
        </w:rPr>
      </w:pPr>
      <w:r>
        <w:rPr>
          <w:rFonts w:hint="eastAsia"/>
          <w:sz w:val="29"/>
          <w:szCs w:val="29"/>
        </w:rPr>
        <w:t>因此他们说，一个基督徒若没有一个恶魔（fiend）给予他们许可，就不能遵行上帝的诫命，这是不合法的——仿佛上帝的许可和命令还不够似的。</w:t>
      </w:r>
    </w:p>
    <w:p w14:paraId="55A7B1B7">
      <w:pPr>
        <w:pStyle w:val="2"/>
        <w:spacing w:before="47" w:line="193" w:lineRule="auto"/>
        <w:rPr>
          <w:rFonts w:hint="eastAsia"/>
          <w:sz w:val="29"/>
          <w:szCs w:val="29"/>
        </w:rPr>
      </w:pPr>
    </w:p>
    <w:p w14:paraId="1C60A437">
      <w:pPr>
        <w:pStyle w:val="2"/>
        <w:spacing w:before="47" w:line="193" w:lineRule="auto"/>
        <w:rPr>
          <w:rFonts w:hint="eastAsia"/>
          <w:sz w:val="29"/>
          <w:szCs w:val="29"/>
        </w:rPr>
      </w:pPr>
      <w:r>
        <w:rPr>
          <w:rFonts w:hint="eastAsia"/>
          <w:sz w:val="29"/>
          <w:szCs w:val="29"/>
        </w:rPr>
        <w:t>For they say that a priest that has bound himself to the errors of sinful men by new profession, may not enter the freedom of the Gospel, and live thereafter as Christ taught priests to do, unless they have the dispensation of the pope.</w:t>
      </w:r>
    </w:p>
    <w:p w14:paraId="3963A5F4">
      <w:pPr>
        <w:pStyle w:val="2"/>
        <w:spacing w:before="47" w:line="193" w:lineRule="auto"/>
        <w:rPr>
          <w:rFonts w:hint="eastAsia"/>
          <w:sz w:val="29"/>
          <w:szCs w:val="29"/>
        </w:rPr>
      </w:pPr>
    </w:p>
    <w:p w14:paraId="4FDC4E75">
      <w:pPr>
        <w:pStyle w:val="2"/>
        <w:spacing w:before="47" w:line="193" w:lineRule="auto"/>
        <w:rPr>
          <w:rFonts w:hint="eastAsia"/>
          <w:sz w:val="29"/>
          <w:szCs w:val="29"/>
        </w:rPr>
      </w:pPr>
      <w:r>
        <w:rPr>
          <w:rFonts w:hint="eastAsia"/>
          <w:sz w:val="29"/>
          <w:szCs w:val="29"/>
        </w:rPr>
        <w:t>因为他们说，一个通过新的宣誓（new profession）将自己束缚在有罪之人错误中的神父，不能进入福音的自由，并从此按照基督教导神父的方式生活，除非他们得到教宗的豁免（dispensation）。</w:t>
      </w:r>
    </w:p>
    <w:p w14:paraId="2AE7F067">
      <w:pPr>
        <w:pStyle w:val="2"/>
        <w:spacing w:before="47" w:line="193" w:lineRule="auto"/>
        <w:rPr>
          <w:rFonts w:hint="eastAsia"/>
          <w:sz w:val="29"/>
          <w:szCs w:val="29"/>
        </w:rPr>
      </w:pPr>
    </w:p>
    <w:p w14:paraId="134C5D23">
      <w:pPr>
        <w:pStyle w:val="2"/>
        <w:spacing w:before="47" w:line="193" w:lineRule="auto"/>
        <w:rPr>
          <w:rFonts w:hint="eastAsia"/>
          <w:sz w:val="29"/>
          <w:szCs w:val="29"/>
        </w:rPr>
      </w:pPr>
      <w:r>
        <w:rPr>
          <w:rFonts w:hint="eastAsia"/>
          <w:sz w:val="29"/>
          <w:szCs w:val="29"/>
        </w:rPr>
        <w:t>AGAINST THE ORDER OF FRIARS. 243</w:t>
      </w:r>
    </w:p>
    <w:p w14:paraId="54DA56B6">
      <w:pPr>
        <w:pStyle w:val="2"/>
        <w:spacing w:before="47" w:line="193" w:lineRule="auto"/>
        <w:rPr>
          <w:rFonts w:hint="eastAsia"/>
          <w:sz w:val="29"/>
          <w:szCs w:val="29"/>
        </w:rPr>
      </w:pPr>
    </w:p>
    <w:p w14:paraId="0CCE9B23">
      <w:pPr>
        <w:pStyle w:val="2"/>
        <w:spacing w:before="47" w:line="193" w:lineRule="auto"/>
        <w:rPr>
          <w:rFonts w:hint="eastAsia"/>
          <w:sz w:val="29"/>
          <w:szCs w:val="29"/>
        </w:rPr>
      </w:pPr>
      <w:r>
        <w:rPr>
          <w:rFonts w:hint="eastAsia"/>
          <w:sz w:val="29"/>
          <w:szCs w:val="29"/>
        </w:rPr>
        <w:t>反对托钵修士修会。 243</w:t>
      </w:r>
    </w:p>
    <w:p w14:paraId="016612BD">
      <w:pPr>
        <w:pStyle w:val="2"/>
        <w:spacing w:before="47" w:line="193" w:lineRule="auto"/>
        <w:rPr>
          <w:rFonts w:hint="eastAsia"/>
          <w:sz w:val="29"/>
          <w:szCs w:val="29"/>
        </w:rPr>
      </w:pPr>
    </w:p>
    <w:p w14:paraId="4C50A8D2">
      <w:pPr>
        <w:pStyle w:val="2"/>
        <w:spacing w:before="47" w:line="193" w:lineRule="auto"/>
        <w:rPr>
          <w:rFonts w:hint="eastAsia"/>
          <w:sz w:val="29"/>
          <w:szCs w:val="29"/>
        </w:rPr>
      </w:pPr>
      <w:r>
        <w:rPr>
          <w:rFonts w:hint="eastAsia"/>
          <w:sz w:val="29"/>
          <w:szCs w:val="29"/>
        </w:rPr>
        <w:t>And I suppose that if he is Judas, and shall be damned, then he is a devil, as Christ says. Joh 6.70</w:t>
      </w:r>
    </w:p>
    <w:p w14:paraId="6FDDB822">
      <w:pPr>
        <w:pStyle w:val="2"/>
        <w:spacing w:before="47" w:line="193" w:lineRule="auto"/>
        <w:rPr>
          <w:rFonts w:hint="eastAsia"/>
          <w:sz w:val="29"/>
          <w:szCs w:val="29"/>
        </w:rPr>
      </w:pPr>
    </w:p>
    <w:p w14:paraId="3FE78169">
      <w:pPr>
        <w:pStyle w:val="2"/>
        <w:spacing w:before="47" w:line="193" w:lineRule="auto"/>
        <w:rPr>
          <w:rFonts w:hint="eastAsia"/>
          <w:sz w:val="29"/>
          <w:szCs w:val="29"/>
        </w:rPr>
      </w:pPr>
      <w:r>
        <w:rPr>
          <w:rFonts w:hint="eastAsia"/>
          <w:sz w:val="29"/>
          <w:szCs w:val="29"/>
        </w:rPr>
        <w:t>我假定如果他（指教宗）是犹大，并且将要被定罪，那么他就是魔鬼，正如基督所说。《约翰福音》6:70</w:t>
      </w:r>
    </w:p>
    <w:p w14:paraId="4DB89C85">
      <w:pPr>
        <w:pStyle w:val="2"/>
        <w:spacing w:before="47" w:line="193" w:lineRule="auto"/>
        <w:rPr>
          <w:rFonts w:hint="eastAsia"/>
          <w:sz w:val="29"/>
          <w:szCs w:val="29"/>
        </w:rPr>
      </w:pPr>
    </w:p>
    <w:p w14:paraId="29F66999">
      <w:pPr>
        <w:pStyle w:val="2"/>
        <w:spacing w:before="47" w:line="193" w:lineRule="auto"/>
        <w:rPr>
          <w:rFonts w:hint="eastAsia"/>
          <w:sz w:val="29"/>
          <w:szCs w:val="29"/>
        </w:rPr>
      </w:pPr>
      <w:r>
        <w:rPr>
          <w:rFonts w:hint="eastAsia"/>
          <w:sz w:val="29"/>
          <w:szCs w:val="29"/>
        </w:rPr>
        <w:t>And then it is plain, since this priest may not keep the Gospel in his freedom without the pope’s leave (and he is in this case a devil), then a priest may not keep the commandments of God without leave from a fiend.</w:t>
      </w:r>
    </w:p>
    <w:p w14:paraId="7EF20C5D">
      <w:pPr>
        <w:pStyle w:val="2"/>
        <w:spacing w:before="47" w:line="193" w:lineRule="auto"/>
        <w:rPr>
          <w:rFonts w:hint="eastAsia"/>
          <w:sz w:val="29"/>
          <w:szCs w:val="29"/>
        </w:rPr>
      </w:pPr>
    </w:p>
    <w:p w14:paraId="5369C195">
      <w:pPr>
        <w:pStyle w:val="2"/>
        <w:spacing w:before="47" w:line="193" w:lineRule="auto"/>
        <w:rPr>
          <w:rFonts w:hint="eastAsia"/>
          <w:sz w:val="29"/>
          <w:szCs w:val="29"/>
        </w:rPr>
      </w:pPr>
      <w:r>
        <w:rPr>
          <w:rFonts w:hint="eastAsia"/>
          <w:sz w:val="29"/>
          <w:szCs w:val="29"/>
        </w:rPr>
        <w:t>那么很清楚，既然这个神父没有教宗（在这种情况下是魔鬼）的许可就不能在他的自由中遵守福音，那么一个神父没有恶魔的许可就不能遵守上帝的诫命。</w:t>
      </w:r>
    </w:p>
    <w:p w14:paraId="56867FB1">
      <w:pPr>
        <w:pStyle w:val="2"/>
        <w:spacing w:before="47" w:line="193" w:lineRule="auto"/>
        <w:rPr>
          <w:rFonts w:hint="eastAsia"/>
          <w:sz w:val="29"/>
          <w:szCs w:val="29"/>
        </w:rPr>
      </w:pPr>
    </w:p>
    <w:p w14:paraId="1CB27078">
      <w:pPr>
        <w:pStyle w:val="2"/>
        <w:spacing w:before="47" w:line="193" w:lineRule="auto"/>
        <w:rPr>
          <w:rFonts w:hint="eastAsia"/>
          <w:sz w:val="29"/>
          <w:szCs w:val="29"/>
        </w:rPr>
      </w:pPr>
      <w:r>
        <w:rPr>
          <w:rFonts w:hint="eastAsia"/>
          <w:sz w:val="29"/>
          <w:szCs w:val="29"/>
        </w:rPr>
        <w:t>But to get this leave, our gold is given to aliens, and sometimes to our enemies.</w:t>
      </w:r>
    </w:p>
    <w:p w14:paraId="771A0041">
      <w:pPr>
        <w:pStyle w:val="2"/>
        <w:spacing w:before="47" w:line="193" w:lineRule="auto"/>
        <w:rPr>
          <w:rFonts w:hint="eastAsia"/>
          <w:sz w:val="29"/>
          <w:szCs w:val="29"/>
        </w:rPr>
      </w:pPr>
    </w:p>
    <w:p w14:paraId="4A6315B9">
      <w:pPr>
        <w:pStyle w:val="2"/>
        <w:spacing w:before="47" w:line="193" w:lineRule="auto"/>
        <w:rPr>
          <w:rFonts w:hint="eastAsia"/>
          <w:sz w:val="29"/>
          <w:szCs w:val="29"/>
        </w:rPr>
      </w:pPr>
      <w:r>
        <w:rPr>
          <w:rFonts w:hint="eastAsia"/>
          <w:sz w:val="29"/>
          <w:szCs w:val="29"/>
        </w:rPr>
        <w:t>但为了得到这个许可，我们的黄金被给予外邦人，有时给予我们的敌人。</w:t>
      </w:r>
    </w:p>
    <w:p w14:paraId="2DC5AB85">
      <w:pPr>
        <w:pStyle w:val="2"/>
        <w:spacing w:before="47" w:line="193" w:lineRule="auto"/>
        <w:rPr>
          <w:rFonts w:hint="eastAsia"/>
          <w:sz w:val="29"/>
          <w:szCs w:val="29"/>
        </w:rPr>
      </w:pPr>
    </w:p>
    <w:p w14:paraId="4EA40311">
      <w:pPr>
        <w:pStyle w:val="2"/>
        <w:spacing w:before="47" w:line="193" w:lineRule="auto"/>
        <w:rPr>
          <w:rFonts w:hint="eastAsia"/>
          <w:sz w:val="29"/>
          <w:szCs w:val="29"/>
        </w:rPr>
      </w:pPr>
      <w:r>
        <w:rPr>
          <w:rFonts w:hint="eastAsia"/>
          <w:sz w:val="29"/>
          <w:szCs w:val="29"/>
        </w:rPr>
        <w:t>And yet the priest is bound in common to the rotten habit, and is exempt from goodness, and is bold in sin.</w:t>
      </w:r>
    </w:p>
    <w:p w14:paraId="076C7DCC">
      <w:pPr>
        <w:pStyle w:val="2"/>
        <w:spacing w:before="47" w:line="193" w:lineRule="auto"/>
        <w:rPr>
          <w:rFonts w:hint="eastAsia"/>
          <w:sz w:val="29"/>
          <w:szCs w:val="29"/>
        </w:rPr>
      </w:pPr>
    </w:p>
    <w:p w14:paraId="2095A6D3">
      <w:pPr>
        <w:pStyle w:val="2"/>
        <w:spacing w:before="47" w:line="193" w:lineRule="auto"/>
        <w:rPr>
          <w:rFonts w:hint="eastAsia"/>
          <w:sz w:val="29"/>
          <w:szCs w:val="29"/>
        </w:rPr>
      </w:pPr>
      <w:r>
        <w:rPr>
          <w:rFonts w:hint="eastAsia"/>
          <w:sz w:val="29"/>
          <w:szCs w:val="29"/>
        </w:rPr>
        <w:t>然而这个神父通常被束缚在腐朽的会衣中，并且免于良善，并在罪中胆大妄为。</w:t>
      </w:r>
    </w:p>
    <w:p w14:paraId="26DA4AE8">
      <w:pPr>
        <w:pStyle w:val="2"/>
        <w:spacing w:before="47" w:line="193" w:lineRule="auto"/>
        <w:rPr>
          <w:rFonts w:hint="eastAsia"/>
          <w:sz w:val="29"/>
          <w:szCs w:val="29"/>
        </w:rPr>
      </w:pPr>
    </w:p>
    <w:p w14:paraId="7048BAC4">
      <w:pPr>
        <w:pStyle w:val="2"/>
        <w:spacing w:before="47" w:line="193" w:lineRule="auto"/>
        <w:rPr>
          <w:rFonts w:hint="eastAsia"/>
          <w:sz w:val="29"/>
          <w:szCs w:val="29"/>
        </w:rPr>
      </w:pPr>
      <w:r>
        <w:rPr>
          <w:rFonts w:hint="eastAsia"/>
          <w:sz w:val="29"/>
          <w:szCs w:val="29"/>
        </w:rPr>
        <w:t>Chapter 31.</w:t>
      </w:r>
    </w:p>
    <w:p w14:paraId="260D7223">
      <w:pPr>
        <w:pStyle w:val="2"/>
        <w:spacing w:before="47" w:line="193" w:lineRule="auto"/>
        <w:rPr>
          <w:rFonts w:hint="eastAsia"/>
          <w:sz w:val="29"/>
          <w:szCs w:val="29"/>
        </w:rPr>
      </w:pPr>
    </w:p>
    <w:p w14:paraId="0BFC3FE0">
      <w:pPr>
        <w:pStyle w:val="2"/>
        <w:spacing w:before="47" w:line="193" w:lineRule="auto"/>
        <w:rPr>
          <w:rFonts w:hint="eastAsia"/>
          <w:sz w:val="29"/>
          <w:szCs w:val="29"/>
        </w:rPr>
      </w:pPr>
      <w:r>
        <w:rPr>
          <w:rFonts w:hint="eastAsia"/>
          <w:sz w:val="29"/>
          <w:szCs w:val="29"/>
        </w:rPr>
        <w:t>第三十一章。</w:t>
      </w:r>
    </w:p>
    <w:p w14:paraId="1B565E05">
      <w:pPr>
        <w:pStyle w:val="2"/>
        <w:spacing w:before="47" w:line="193" w:lineRule="auto"/>
        <w:rPr>
          <w:rFonts w:hint="eastAsia"/>
          <w:sz w:val="29"/>
          <w:szCs w:val="29"/>
        </w:rPr>
      </w:pPr>
    </w:p>
    <w:p w14:paraId="0D396546">
      <w:pPr>
        <w:pStyle w:val="2"/>
        <w:spacing w:before="47" w:line="193" w:lineRule="auto"/>
        <w:rPr>
          <w:rFonts w:hint="eastAsia"/>
          <w:sz w:val="29"/>
          <w:szCs w:val="29"/>
        </w:rPr>
      </w:pPr>
      <w:r>
        <w:rPr>
          <w:rFonts w:hint="eastAsia"/>
          <w:sz w:val="29"/>
          <w:szCs w:val="29"/>
        </w:rPr>
        <w:t>Their Usury, Simony, Covetousness, Extortion, Rapine, and Theft.</w:t>
      </w:r>
    </w:p>
    <w:p w14:paraId="3D59ED2F">
      <w:pPr>
        <w:pStyle w:val="2"/>
        <w:spacing w:before="47" w:line="193" w:lineRule="auto"/>
        <w:rPr>
          <w:rFonts w:hint="eastAsia"/>
          <w:sz w:val="29"/>
          <w:szCs w:val="29"/>
        </w:rPr>
      </w:pPr>
    </w:p>
    <w:p w14:paraId="5505DCE1">
      <w:pPr>
        <w:pStyle w:val="2"/>
        <w:spacing w:before="47" w:line="193" w:lineRule="auto"/>
        <w:rPr>
          <w:rFonts w:hint="eastAsia"/>
          <w:sz w:val="29"/>
          <w:szCs w:val="29"/>
        </w:rPr>
      </w:pPr>
      <w:r>
        <w:rPr>
          <w:rFonts w:hint="eastAsia"/>
          <w:sz w:val="29"/>
          <w:szCs w:val="29"/>
        </w:rPr>
        <w:t>他们的重利（Usury）、贩卖圣职罪、贪婪、勒索、抢劫（Rapine）和偷窃。</w:t>
      </w:r>
    </w:p>
    <w:p w14:paraId="24D70A37">
      <w:pPr>
        <w:pStyle w:val="2"/>
        <w:spacing w:before="47" w:line="193" w:lineRule="auto"/>
        <w:rPr>
          <w:rFonts w:hint="eastAsia"/>
          <w:sz w:val="29"/>
          <w:szCs w:val="29"/>
        </w:rPr>
      </w:pPr>
    </w:p>
    <w:p w14:paraId="29B6B626">
      <w:pPr>
        <w:pStyle w:val="2"/>
        <w:spacing w:before="47" w:line="193" w:lineRule="auto"/>
        <w:rPr>
          <w:rFonts w:hint="eastAsia"/>
          <w:sz w:val="29"/>
          <w:szCs w:val="29"/>
        </w:rPr>
      </w:pPr>
      <w:r>
        <w:rPr>
          <w:rFonts w:hint="eastAsia"/>
          <w:sz w:val="29"/>
          <w:szCs w:val="29"/>
        </w:rPr>
        <w:t>Also, friars are a receptacle and swallower of simony, of usury, of extortions, of spoils, and of theft, and a nest or hoard of mammon’s treasure.</w:t>
      </w:r>
    </w:p>
    <w:p w14:paraId="3FA93143">
      <w:pPr>
        <w:pStyle w:val="2"/>
        <w:spacing w:before="47" w:line="193" w:lineRule="auto"/>
        <w:rPr>
          <w:rFonts w:hint="eastAsia"/>
          <w:sz w:val="29"/>
          <w:szCs w:val="29"/>
        </w:rPr>
      </w:pPr>
    </w:p>
    <w:p w14:paraId="5410142B">
      <w:pPr>
        <w:pStyle w:val="2"/>
        <w:spacing w:before="47" w:line="193" w:lineRule="auto"/>
        <w:rPr>
          <w:rFonts w:hint="eastAsia"/>
          <w:sz w:val="29"/>
          <w:szCs w:val="29"/>
        </w:rPr>
      </w:pPr>
      <w:r>
        <w:rPr>
          <w:rFonts w:hint="eastAsia"/>
          <w:sz w:val="29"/>
          <w:szCs w:val="29"/>
        </w:rPr>
        <w:t>并且，托钵修士是贩卖圣职罪、重利、勒索、掠夺物（spoils）和偷窃的容器和吞噬者，是玛门（mammon）财宝的巢穴或囤积处。</w:t>
      </w:r>
    </w:p>
    <w:p w14:paraId="6A9CA575">
      <w:pPr>
        <w:pStyle w:val="2"/>
        <w:spacing w:before="47" w:line="193" w:lineRule="auto"/>
        <w:rPr>
          <w:rFonts w:hint="eastAsia"/>
          <w:sz w:val="29"/>
          <w:szCs w:val="29"/>
        </w:rPr>
      </w:pPr>
    </w:p>
    <w:p w14:paraId="5FD4CED2">
      <w:pPr>
        <w:pStyle w:val="2"/>
        <w:spacing w:before="47" w:line="193" w:lineRule="auto"/>
        <w:rPr>
          <w:rFonts w:hint="eastAsia"/>
          <w:sz w:val="29"/>
          <w:szCs w:val="29"/>
        </w:rPr>
      </w:pPr>
      <w:r>
        <w:rPr>
          <w:rFonts w:hint="eastAsia"/>
          <w:sz w:val="29"/>
          <w:szCs w:val="29"/>
        </w:rPr>
        <w:t>For even though men live in simony, friars will not counsel them, and charge them in confession to resign their benefice; but instead friars comfort them to hold it still, and to bring them much dirt from it, and in return they will undertake for their sin.632</w:t>
      </w:r>
    </w:p>
    <w:p w14:paraId="2B73A1E9">
      <w:pPr>
        <w:pStyle w:val="2"/>
        <w:spacing w:before="47" w:line="193" w:lineRule="auto"/>
        <w:rPr>
          <w:rFonts w:hint="eastAsia"/>
          <w:sz w:val="29"/>
          <w:szCs w:val="29"/>
        </w:rPr>
      </w:pPr>
    </w:p>
    <w:p w14:paraId="2D5E8543">
      <w:pPr>
        <w:pStyle w:val="2"/>
        <w:spacing w:before="47" w:line="193" w:lineRule="auto"/>
        <w:rPr>
          <w:rFonts w:hint="eastAsia"/>
          <w:sz w:val="29"/>
          <w:szCs w:val="29"/>
        </w:rPr>
      </w:pPr>
      <w:r>
        <w:rPr>
          <w:rFonts w:hint="eastAsia"/>
          <w:sz w:val="29"/>
          <w:szCs w:val="29"/>
        </w:rPr>
        <w:t>因为即使人活在贩卖圣职罪中，托钵修士也不会劝告他们，并在告解中吩咐他们辞去他们的圣职俸禄（benefice）；反而，托钵修士安慰他们继续持有它，并从中给他们带来许多污垢（dirt，指钱财），作为回报，他们会承担（undertake for）他们的罪。632</w:t>
      </w:r>
    </w:p>
    <w:p w14:paraId="64288664">
      <w:pPr>
        <w:pStyle w:val="2"/>
        <w:spacing w:before="47" w:line="193" w:lineRule="auto"/>
        <w:rPr>
          <w:rFonts w:hint="eastAsia"/>
          <w:sz w:val="29"/>
          <w:szCs w:val="29"/>
        </w:rPr>
      </w:pPr>
    </w:p>
    <w:p w14:paraId="644C21E6">
      <w:pPr>
        <w:pStyle w:val="2"/>
        <w:spacing w:before="47" w:line="193" w:lineRule="auto"/>
        <w:rPr>
          <w:rFonts w:hint="eastAsia"/>
          <w:sz w:val="29"/>
          <w:szCs w:val="29"/>
        </w:rPr>
      </w:pPr>
      <w:r>
        <w:rPr>
          <w:rFonts w:hint="eastAsia"/>
          <w:sz w:val="29"/>
          <w:szCs w:val="29"/>
        </w:rPr>
        <w:t>And so they charge usurers not to make restitution speedily, but rather they colour this sin 633 in order to become a partner of this winning.</w:t>
      </w:r>
    </w:p>
    <w:p w14:paraId="3D0532DA">
      <w:pPr>
        <w:pStyle w:val="2"/>
        <w:spacing w:before="47" w:line="193" w:lineRule="auto"/>
        <w:rPr>
          <w:rFonts w:hint="eastAsia"/>
          <w:sz w:val="29"/>
          <w:szCs w:val="29"/>
        </w:rPr>
      </w:pPr>
    </w:p>
    <w:p w14:paraId="2E7CD8B7">
      <w:pPr>
        <w:pStyle w:val="2"/>
        <w:spacing w:before="47" w:line="193" w:lineRule="auto"/>
        <w:rPr>
          <w:rFonts w:hint="eastAsia"/>
          <w:sz w:val="29"/>
          <w:szCs w:val="29"/>
        </w:rPr>
      </w:pPr>
      <w:r>
        <w:rPr>
          <w:rFonts w:hint="eastAsia"/>
          <w:sz w:val="29"/>
          <w:szCs w:val="29"/>
        </w:rPr>
        <w:t>因此他们吩咐放重利者（usurers）不要迅速偿还，反而他们掩饰（colour）这种罪633，以便成为这种利益（winning）的伙伴。</w:t>
      </w:r>
    </w:p>
    <w:p w14:paraId="76D96310">
      <w:pPr>
        <w:pStyle w:val="2"/>
        <w:spacing w:before="47" w:line="193" w:lineRule="auto"/>
        <w:rPr>
          <w:rFonts w:hint="eastAsia"/>
          <w:sz w:val="29"/>
          <w:szCs w:val="29"/>
        </w:rPr>
      </w:pPr>
    </w:p>
    <w:p w14:paraId="2F45D15A">
      <w:pPr>
        <w:pStyle w:val="2"/>
        <w:spacing w:before="47" w:line="193" w:lineRule="auto"/>
        <w:rPr>
          <w:rFonts w:hint="eastAsia"/>
          <w:sz w:val="29"/>
          <w:szCs w:val="29"/>
        </w:rPr>
      </w:pPr>
      <w:r>
        <w:rPr>
          <w:rFonts w:hint="eastAsia"/>
          <w:sz w:val="29"/>
          <w:szCs w:val="29"/>
        </w:rPr>
        <w:t>And this is so of other robberies too: they receive it privily, and so they maintain and colour thefts in their own theft, where other liege men would be punished for it.</w:t>
      </w:r>
    </w:p>
    <w:p w14:paraId="721D4587">
      <w:pPr>
        <w:pStyle w:val="2"/>
        <w:spacing w:before="47" w:line="193" w:lineRule="auto"/>
        <w:rPr>
          <w:rFonts w:hint="eastAsia"/>
          <w:sz w:val="29"/>
          <w:szCs w:val="29"/>
        </w:rPr>
      </w:pPr>
    </w:p>
    <w:p w14:paraId="15BAD0F3">
      <w:pPr>
        <w:pStyle w:val="2"/>
        <w:spacing w:before="47" w:line="193" w:lineRule="auto"/>
        <w:rPr>
          <w:rFonts w:hint="eastAsia"/>
          <w:sz w:val="29"/>
          <w:szCs w:val="29"/>
        </w:rPr>
      </w:pPr>
      <w:r>
        <w:rPr>
          <w:rFonts w:hint="eastAsia"/>
          <w:sz w:val="29"/>
          <w:szCs w:val="29"/>
        </w:rPr>
        <w:t>其他抢劫也是如此：他们暗中接受它，因此他们在他们自己的偷窃中维持并掩饰偷窃，而其他忠诚的臣民会因此受到惩罚。</w:t>
      </w:r>
    </w:p>
    <w:p w14:paraId="68438F17">
      <w:pPr>
        <w:pStyle w:val="2"/>
        <w:spacing w:before="47" w:line="193" w:lineRule="auto"/>
        <w:rPr>
          <w:rFonts w:hint="eastAsia"/>
          <w:sz w:val="29"/>
          <w:szCs w:val="29"/>
        </w:rPr>
      </w:pPr>
    </w:p>
    <w:p w14:paraId="2014C849">
      <w:pPr>
        <w:pStyle w:val="2"/>
        <w:spacing w:before="47" w:line="193" w:lineRule="auto"/>
        <w:rPr>
          <w:rFonts w:hint="eastAsia"/>
          <w:sz w:val="29"/>
          <w:szCs w:val="29"/>
        </w:rPr>
      </w:pPr>
      <w:r>
        <w:rPr>
          <w:rFonts w:hint="eastAsia"/>
          <w:sz w:val="29"/>
          <w:szCs w:val="29"/>
        </w:rPr>
        <w:t>And so they are more covetous than the wicked Jews that bought Christ.</w:t>
      </w:r>
    </w:p>
    <w:p w14:paraId="27C1E649">
      <w:pPr>
        <w:pStyle w:val="2"/>
        <w:spacing w:before="47" w:line="193" w:lineRule="auto"/>
        <w:rPr>
          <w:rFonts w:hint="eastAsia"/>
          <w:sz w:val="29"/>
          <w:szCs w:val="29"/>
        </w:rPr>
      </w:pPr>
    </w:p>
    <w:p w14:paraId="0F95F9D0">
      <w:pPr>
        <w:pStyle w:val="2"/>
        <w:spacing w:before="47" w:line="193" w:lineRule="auto"/>
        <w:rPr>
          <w:rFonts w:hint="eastAsia"/>
          <w:sz w:val="29"/>
          <w:szCs w:val="29"/>
        </w:rPr>
      </w:pPr>
      <w:r>
        <w:rPr>
          <w:rFonts w:hint="eastAsia"/>
          <w:sz w:val="29"/>
          <w:szCs w:val="29"/>
        </w:rPr>
        <w:t>因此他们比那些买了基督的邪恶犹太人更贪婪。</w:t>
      </w:r>
    </w:p>
    <w:p w14:paraId="3E828334">
      <w:pPr>
        <w:pStyle w:val="2"/>
        <w:spacing w:before="47" w:line="193" w:lineRule="auto"/>
        <w:rPr>
          <w:rFonts w:hint="eastAsia"/>
          <w:sz w:val="29"/>
          <w:szCs w:val="29"/>
        </w:rPr>
      </w:pPr>
    </w:p>
    <w:p w14:paraId="561BE888">
      <w:pPr>
        <w:pStyle w:val="2"/>
        <w:spacing w:before="47" w:line="193" w:lineRule="auto"/>
        <w:rPr>
          <w:rFonts w:hint="eastAsia"/>
          <w:sz w:val="29"/>
          <w:szCs w:val="29"/>
        </w:rPr>
      </w:pPr>
      <w:r>
        <w:rPr>
          <w:rFonts w:hint="eastAsia"/>
          <w:sz w:val="29"/>
          <w:szCs w:val="29"/>
        </w:rPr>
        <w:t>For they would not take the money from Judas and put it into their money or treasury, for it was the price of Christ’s blood; for Christ was sold and betrayed to death for that money. Mat 27.6</w:t>
      </w:r>
    </w:p>
    <w:p w14:paraId="60C1A0CD">
      <w:pPr>
        <w:pStyle w:val="2"/>
        <w:spacing w:before="47" w:line="193" w:lineRule="auto"/>
        <w:rPr>
          <w:rFonts w:hint="eastAsia"/>
          <w:sz w:val="29"/>
          <w:szCs w:val="29"/>
        </w:rPr>
      </w:pPr>
    </w:p>
    <w:p w14:paraId="065DA6F3">
      <w:pPr>
        <w:pStyle w:val="2"/>
        <w:spacing w:before="47" w:line="193" w:lineRule="auto"/>
        <w:rPr>
          <w:rFonts w:hint="eastAsia"/>
          <w:sz w:val="29"/>
          <w:szCs w:val="29"/>
        </w:rPr>
      </w:pPr>
      <w:r>
        <w:rPr>
          <w:rFonts w:hint="eastAsia"/>
          <w:sz w:val="29"/>
          <w:szCs w:val="29"/>
        </w:rPr>
        <w:t>因为他们（指犹太人）不愿从犹大那里拿钱放进他们的钱库或宝库，因为那是基督血的价钱；因为基督就是为那笔钱被出卖并被背叛至死的。《马太福音》27:6</w:t>
      </w:r>
    </w:p>
    <w:p w14:paraId="3FB4FADD">
      <w:pPr>
        <w:pStyle w:val="2"/>
        <w:spacing w:before="47" w:line="193" w:lineRule="auto"/>
        <w:rPr>
          <w:rFonts w:hint="eastAsia"/>
          <w:sz w:val="29"/>
          <w:szCs w:val="29"/>
        </w:rPr>
      </w:pPr>
    </w:p>
    <w:p w14:paraId="6D39EC68">
      <w:pPr>
        <w:pStyle w:val="2"/>
        <w:spacing w:before="47" w:line="193" w:lineRule="auto"/>
        <w:rPr>
          <w:rFonts w:hint="eastAsia"/>
          <w:sz w:val="29"/>
          <w:szCs w:val="29"/>
        </w:rPr>
      </w:pPr>
      <w:r>
        <w:rPr>
          <w:rFonts w:hint="eastAsia"/>
          <w:sz w:val="29"/>
          <w:szCs w:val="29"/>
        </w:rPr>
        <w:t>But friars receive money gotten by sins as great or more, to make great houses and great feasts for lords, and not just to buy a field to bury pilgrims in, as the Jews did.</w:t>
      </w:r>
    </w:p>
    <w:p w14:paraId="46459CF4">
      <w:pPr>
        <w:pStyle w:val="2"/>
        <w:spacing w:before="47" w:line="193" w:lineRule="auto"/>
        <w:rPr>
          <w:rFonts w:hint="eastAsia"/>
          <w:sz w:val="29"/>
          <w:szCs w:val="29"/>
        </w:rPr>
      </w:pPr>
    </w:p>
    <w:p w14:paraId="70B13B87">
      <w:pPr>
        <w:pStyle w:val="2"/>
        <w:spacing w:before="47" w:line="193" w:lineRule="auto"/>
        <w:rPr>
          <w:rFonts w:hint="eastAsia"/>
          <w:sz w:val="29"/>
          <w:szCs w:val="29"/>
        </w:rPr>
      </w:pPr>
      <w:r>
        <w:rPr>
          <w:rFonts w:hint="eastAsia"/>
          <w:sz w:val="29"/>
          <w:szCs w:val="29"/>
        </w:rPr>
        <w:t>但托钵修士却接受通过同样大或更大的罪获得的钱财，用来为领主建造宏伟的房屋和举办盛大的宴会，而不仅仅是像犹太人那样买块地来埋葬朝圣者。</w:t>
      </w:r>
    </w:p>
    <w:p w14:paraId="1BBF807A">
      <w:pPr>
        <w:pStyle w:val="2"/>
        <w:spacing w:before="47" w:line="193" w:lineRule="auto"/>
        <w:rPr>
          <w:rFonts w:hint="eastAsia"/>
          <w:sz w:val="29"/>
          <w:szCs w:val="29"/>
        </w:rPr>
      </w:pPr>
    </w:p>
    <w:p w14:paraId="54A9EC3F">
      <w:pPr>
        <w:pStyle w:val="2"/>
        <w:spacing w:before="47" w:line="193" w:lineRule="auto"/>
        <w:rPr>
          <w:rFonts w:hint="eastAsia"/>
          <w:sz w:val="29"/>
          <w:szCs w:val="29"/>
        </w:rPr>
      </w:pPr>
      <w:r>
        <w:rPr>
          <w:rFonts w:hint="eastAsia"/>
          <w:sz w:val="29"/>
          <w:szCs w:val="29"/>
        </w:rPr>
        <w:t>Rather they lay it up in their treasury, to maintain wrongs against their curates and other poor men, by false plea at Rome, and merchandise in England.</w:t>
      </w:r>
    </w:p>
    <w:p w14:paraId="66740D5D">
      <w:pPr>
        <w:pStyle w:val="2"/>
        <w:spacing w:before="47" w:line="193" w:lineRule="auto"/>
        <w:rPr>
          <w:rFonts w:hint="eastAsia"/>
          <w:sz w:val="29"/>
          <w:szCs w:val="29"/>
        </w:rPr>
      </w:pPr>
    </w:p>
    <w:p w14:paraId="78B8FA4E">
      <w:pPr>
        <w:pStyle w:val="2"/>
        <w:spacing w:before="47" w:line="193" w:lineRule="auto"/>
        <w:rPr>
          <w:rFonts w:hint="eastAsia"/>
          <w:sz w:val="29"/>
          <w:szCs w:val="29"/>
        </w:rPr>
      </w:pPr>
      <w:r>
        <w:rPr>
          <w:rFonts w:hint="eastAsia"/>
          <w:sz w:val="29"/>
          <w:szCs w:val="29"/>
        </w:rPr>
        <w:t>反而他们将其存入他们的宝库，用来通过在罗马的虚假诉讼（false plea）和在英格兰的交易（merchandise），维持对他们的本堂神父和其他穷人的不义。</w:t>
      </w:r>
    </w:p>
    <w:p w14:paraId="7566E444">
      <w:pPr>
        <w:pStyle w:val="2"/>
        <w:spacing w:before="47" w:line="193" w:lineRule="auto"/>
        <w:rPr>
          <w:rFonts w:hint="eastAsia"/>
          <w:sz w:val="29"/>
          <w:szCs w:val="29"/>
        </w:rPr>
      </w:pPr>
    </w:p>
    <w:p w14:paraId="0383954E">
      <w:pPr>
        <w:pStyle w:val="2"/>
        <w:spacing w:before="47" w:line="193" w:lineRule="auto"/>
        <w:rPr>
          <w:rFonts w:hint="eastAsia"/>
          <w:sz w:val="29"/>
          <w:szCs w:val="29"/>
        </w:rPr>
      </w:pPr>
      <w:r>
        <w:rPr>
          <w:rFonts w:hint="eastAsia"/>
          <w:sz w:val="29"/>
          <w:szCs w:val="29"/>
        </w:rPr>
        <w:t>244 A TREATISE OF JOHN WYCLIFFE</w:t>
      </w:r>
    </w:p>
    <w:p w14:paraId="0C8E9708">
      <w:pPr>
        <w:pStyle w:val="2"/>
        <w:spacing w:before="47" w:line="193" w:lineRule="auto"/>
        <w:rPr>
          <w:rFonts w:hint="eastAsia"/>
          <w:sz w:val="29"/>
          <w:szCs w:val="29"/>
        </w:rPr>
      </w:pPr>
    </w:p>
    <w:p w14:paraId="2D0FCF44">
      <w:pPr>
        <w:pStyle w:val="2"/>
        <w:spacing w:before="47" w:line="193" w:lineRule="auto"/>
        <w:rPr>
          <w:rFonts w:hint="eastAsia"/>
          <w:sz w:val="29"/>
          <w:szCs w:val="29"/>
        </w:rPr>
      </w:pPr>
      <w:r>
        <w:rPr>
          <w:rFonts w:hint="eastAsia"/>
          <w:sz w:val="29"/>
          <w:szCs w:val="29"/>
        </w:rPr>
        <w:t>244 约翰·威克里夫的论著</w:t>
      </w:r>
    </w:p>
    <w:p w14:paraId="4E0FAD05">
      <w:pPr>
        <w:pStyle w:val="2"/>
        <w:spacing w:before="47" w:line="193" w:lineRule="auto"/>
        <w:rPr>
          <w:rFonts w:hint="eastAsia"/>
          <w:sz w:val="29"/>
          <w:szCs w:val="29"/>
        </w:rPr>
      </w:pPr>
    </w:p>
    <w:p w14:paraId="7B2A6DEA">
      <w:pPr>
        <w:pStyle w:val="2"/>
        <w:spacing w:before="47" w:line="193" w:lineRule="auto"/>
        <w:rPr>
          <w:rFonts w:hint="eastAsia"/>
          <w:sz w:val="29"/>
          <w:szCs w:val="29"/>
        </w:rPr>
      </w:pPr>
      <w:r>
        <w:rPr>
          <w:rFonts w:hint="eastAsia"/>
          <w:sz w:val="29"/>
          <w:szCs w:val="29"/>
        </w:rPr>
        <w:t>Chapter 32.</w:t>
      </w:r>
    </w:p>
    <w:p w14:paraId="17851949">
      <w:pPr>
        <w:pStyle w:val="2"/>
        <w:spacing w:before="47" w:line="193" w:lineRule="auto"/>
        <w:rPr>
          <w:rFonts w:hint="eastAsia"/>
          <w:sz w:val="29"/>
          <w:szCs w:val="29"/>
        </w:rPr>
      </w:pPr>
    </w:p>
    <w:p w14:paraId="4AC99069">
      <w:pPr>
        <w:pStyle w:val="2"/>
        <w:spacing w:before="47" w:line="193" w:lineRule="auto"/>
        <w:rPr>
          <w:rFonts w:hint="eastAsia"/>
          <w:sz w:val="29"/>
          <w:szCs w:val="29"/>
        </w:rPr>
      </w:pPr>
      <w:r>
        <w:rPr>
          <w:rFonts w:hint="eastAsia"/>
          <w:sz w:val="29"/>
          <w:szCs w:val="29"/>
        </w:rPr>
        <w:t>第三十二章。</w:t>
      </w:r>
    </w:p>
    <w:p w14:paraId="48F9B726">
      <w:pPr>
        <w:pStyle w:val="2"/>
        <w:spacing w:before="47" w:line="193" w:lineRule="auto"/>
        <w:rPr>
          <w:rFonts w:hint="eastAsia"/>
          <w:sz w:val="29"/>
          <w:szCs w:val="29"/>
        </w:rPr>
      </w:pPr>
    </w:p>
    <w:p w14:paraId="1DA1FE46">
      <w:pPr>
        <w:pStyle w:val="2"/>
        <w:spacing w:before="47" w:line="193" w:lineRule="auto"/>
        <w:rPr>
          <w:rFonts w:hint="eastAsia"/>
          <w:sz w:val="29"/>
          <w:szCs w:val="29"/>
        </w:rPr>
      </w:pPr>
      <w:r>
        <w:rPr>
          <w:rFonts w:hint="eastAsia"/>
          <w:sz w:val="29"/>
          <w:szCs w:val="29"/>
        </w:rPr>
        <w:t>Friars Cannot Endure to Hear of Christ’s Poverty Preached.</w:t>
      </w:r>
    </w:p>
    <w:p w14:paraId="139517A2">
      <w:pPr>
        <w:pStyle w:val="2"/>
        <w:spacing w:before="47" w:line="193" w:lineRule="auto"/>
        <w:rPr>
          <w:rFonts w:hint="eastAsia"/>
          <w:sz w:val="29"/>
          <w:szCs w:val="29"/>
        </w:rPr>
      </w:pPr>
    </w:p>
    <w:p w14:paraId="5704BD35">
      <w:pPr>
        <w:pStyle w:val="2"/>
        <w:spacing w:before="47" w:line="193" w:lineRule="auto"/>
        <w:rPr>
          <w:rFonts w:hint="eastAsia"/>
          <w:sz w:val="29"/>
          <w:szCs w:val="29"/>
        </w:rPr>
      </w:pPr>
      <w:r>
        <w:rPr>
          <w:rFonts w:hint="eastAsia"/>
          <w:sz w:val="29"/>
          <w:szCs w:val="29"/>
        </w:rPr>
        <w:t>托钵修士不能忍受听到基督贫穷的道理被传讲。</w:t>
      </w:r>
    </w:p>
    <w:p w14:paraId="2DB0F2F5">
      <w:pPr>
        <w:pStyle w:val="2"/>
        <w:spacing w:before="47" w:line="193" w:lineRule="auto"/>
        <w:rPr>
          <w:rFonts w:hint="eastAsia"/>
          <w:sz w:val="29"/>
          <w:szCs w:val="29"/>
        </w:rPr>
      </w:pPr>
    </w:p>
    <w:p w14:paraId="7099C4AD">
      <w:pPr>
        <w:pStyle w:val="2"/>
        <w:spacing w:before="47" w:line="193" w:lineRule="auto"/>
        <w:rPr>
          <w:rFonts w:hint="eastAsia"/>
          <w:sz w:val="29"/>
          <w:szCs w:val="29"/>
        </w:rPr>
      </w:pPr>
      <w:r>
        <w:rPr>
          <w:rFonts w:hint="eastAsia"/>
          <w:sz w:val="29"/>
          <w:szCs w:val="29"/>
        </w:rPr>
        <w:t>Friars also loudly cry that poor priests are heretics; for they teach by God’s law how clerics should keep wilful poverty and Christ’s Gospel, and that the kings and lords ought to compel them to do so.</w:t>
      </w:r>
    </w:p>
    <w:p w14:paraId="32348DB8">
      <w:pPr>
        <w:pStyle w:val="2"/>
        <w:spacing w:before="47" w:line="193" w:lineRule="auto"/>
        <w:rPr>
          <w:rFonts w:hint="eastAsia"/>
          <w:sz w:val="29"/>
          <w:szCs w:val="29"/>
        </w:rPr>
      </w:pPr>
    </w:p>
    <w:p w14:paraId="10725FF6">
      <w:pPr>
        <w:pStyle w:val="2"/>
        <w:spacing w:before="47" w:line="193" w:lineRule="auto"/>
        <w:rPr>
          <w:rFonts w:hint="eastAsia"/>
          <w:sz w:val="29"/>
          <w:szCs w:val="29"/>
        </w:rPr>
      </w:pPr>
      <w:r>
        <w:rPr>
          <w:rFonts w:hint="eastAsia"/>
          <w:sz w:val="29"/>
          <w:szCs w:val="29"/>
        </w:rPr>
        <w:t>托钵修士也大声呼喊说贫穷的神父是异端；因为他们按上帝的律法教导神职人员应如何持守自愿的贫穷和基督的福音，并且国王和领主应当强迫他们这样做。</w:t>
      </w:r>
    </w:p>
    <w:p w14:paraId="2923DBB5">
      <w:pPr>
        <w:pStyle w:val="2"/>
        <w:spacing w:before="47" w:line="193" w:lineRule="auto"/>
        <w:rPr>
          <w:rFonts w:hint="eastAsia"/>
          <w:sz w:val="29"/>
          <w:szCs w:val="29"/>
        </w:rPr>
      </w:pPr>
    </w:p>
    <w:p w14:paraId="2D44FE05">
      <w:pPr>
        <w:pStyle w:val="2"/>
        <w:spacing w:before="47" w:line="193" w:lineRule="auto"/>
        <w:rPr>
          <w:rFonts w:hint="eastAsia"/>
          <w:sz w:val="29"/>
          <w:szCs w:val="29"/>
        </w:rPr>
      </w:pPr>
      <w:r>
        <w:rPr>
          <w:rFonts w:hint="eastAsia"/>
          <w:sz w:val="29"/>
          <w:szCs w:val="29"/>
        </w:rPr>
        <w:t>And thus friars damn Holy Writ, and the king’s crown.</w:t>
      </w:r>
    </w:p>
    <w:p w14:paraId="38435921">
      <w:pPr>
        <w:pStyle w:val="2"/>
        <w:spacing w:before="47" w:line="193" w:lineRule="auto"/>
        <w:rPr>
          <w:rFonts w:hint="eastAsia"/>
          <w:sz w:val="29"/>
          <w:szCs w:val="29"/>
        </w:rPr>
      </w:pPr>
    </w:p>
    <w:p w14:paraId="27E9CFE4">
      <w:pPr>
        <w:pStyle w:val="2"/>
        <w:spacing w:before="47" w:line="193" w:lineRule="auto"/>
        <w:rPr>
          <w:rFonts w:hint="eastAsia"/>
          <w:sz w:val="29"/>
          <w:szCs w:val="29"/>
        </w:rPr>
      </w:pPr>
      <w:r>
        <w:rPr>
          <w:rFonts w:hint="eastAsia"/>
          <w:sz w:val="29"/>
          <w:szCs w:val="29"/>
        </w:rPr>
        <w:t>因此托钵修士定了圣经和国王王冠（指王权）的罪。</w:t>
      </w:r>
    </w:p>
    <w:p w14:paraId="7113C1EC">
      <w:pPr>
        <w:pStyle w:val="2"/>
        <w:spacing w:before="47" w:line="193" w:lineRule="auto"/>
        <w:rPr>
          <w:rFonts w:hint="eastAsia"/>
          <w:sz w:val="29"/>
          <w:szCs w:val="29"/>
        </w:rPr>
      </w:pPr>
    </w:p>
    <w:p w14:paraId="19DA83DE">
      <w:pPr>
        <w:pStyle w:val="2"/>
        <w:spacing w:before="47" w:line="193" w:lineRule="auto"/>
        <w:rPr>
          <w:rFonts w:hint="eastAsia"/>
          <w:sz w:val="29"/>
          <w:szCs w:val="29"/>
        </w:rPr>
      </w:pPr>
      <w:r>
        <w:rPr>
          <w:rFonts w:hint="eastAsia"/>
          <w:sz w:val="29"/>
          <w:szCs w:val="29"/>
        </w:rPr>
        <w:t>For since poor priests have taught both in English and in Latin, how many open laws both in the Old Testament and in the New, forbid all priests and deacons from having secular lordship, and these laws are confirmed by Christ’s life and his apostles’, and since friars say that this is heresy, they openly damn Holy Writ.</w:t>
      </w:r>
    </w:p>
    <w:p w14:paraId="4E447343">
      <w:pPr>
        <w:pStyle w:val="2"/>
        <w:spacing w:before="47" w:line="193" w:lineRule="auto"/>
        <w:rPr>
          <w:rFonts w:hint="eastAsia"/>
          <w:sz w:val="29"/>
          <w:szCs w:val="29"/>
        </w:rPr>
      </w:pPr>
    </w:p>
    <w:p w14:paraId="7238C5EE">
      <w:pPr>
        <w:pStyle w:val="2"/>
        <w:spacing w:before="47" w:line="193" w:lineRule="auto"/>
        <w:rPr>
          <w:rFonts w:hint="eastAsia"/>
          <w:sz w:val="29"/>
          <w:szCs w:val="29"/>
        </w:rPr>
      </w:pPr>
      <w:r>
        <w:rPr>
          <w:rFonts w:hint="eastAsia"/>
          <w:sz w:val="29"/>
          <w:szCs w:val="29"/>
        </w:rPr>
        <w:t>因为既然贫穷的神父已用英文和拉丁文教导了，旧约和新约中有多少公开的律法禁止所有神父和执事拥有世俗的统治权，并且这些律法已被基督和祂使徒的生活所确认，既然托钵修士说这是异端，他们就公开地定了圣经的罪。</w:t>
      </w:r>
    </w:p>
    <w:p w14:paraId="74C84806">
      <w:pPr>
        <w:pStyle w:val="2"/>
        <w:spacing w:before="47" w:line="193" w:lineRule="auto"/>
        <w:rPr>
          <w:rFonts w:hint="eastAsia"/>
          <w:sz w:val="29"/>
          <w:szCs w:val="29"/>
        </w:rPr>
      </w:pPr>
    </w:p>
    <w:p w14:paraId="2DC3DC4B">
      <w:pPr>
        <w:pStyle w:val="2"/>
        <w:spacing w:before="47" w:line="193" w:lineRule="auto"/>
        <w:rPr>
          <w:rFonts w:hint="eastAsia"/>
          <w:sz w:val="29"/>
          <w:szCs w:val="29"/>
        </w:rPr>
      </w:pPr>
      <w:r>
        <w:rPr>
          <w:rFonts w:hint="eastAsia"/>
          <w:sz w:val="29"/>
          <w:szCs w:val="29"/>
        </w:rPr>
        <w:t>And since the king’s regalia asks by old statute, that the king may in many cases take temporalties from clerics, and friars say that this taking is error against God’s law, they damn this rightful regalia of our king.</w:t>
      </w:r>
    </w:p>
    <w:p w14:paraId="633D143A">
      <w:pPr>
        <w:pStyle w:val="2"/>
        <w:spacing w:before="47" w:line="193" w:lineRule="auto"/>
        <w:rPr>
          <w:rFonts w:hint="eastAsia"/>
          <w:sz w:val="29"/>
          <w:szCs w:val="29"/>
        </w:rPr>
      </w:pPr>
    </w:p>
    <w:p w14:paraId="14570A41">
      <w:pPr>
        <w:pStyle w:val="2"/>
        <w:spacing w:before="47" w:line="193" w:lineRule="auto"/>
        <w:rPr>
          <w:rFonts w:hint="eastAsia"/>
          <w:sz w:val="29"/>
          <w:szCs w:val="29"/>
        </w:rPr>
      </w:pPr>
      <w:r>
        <w:rPr>
          <w:rFonts w:hint="eastAsia"/>
          <w:sz w:val="29"/>
          <w:szCs w:val="29"/>
        </w:rPr>
        <w:t>既然国王的王权（regalia）根据古老的法规要求，国王可以在许多情况下从神职人员那里拿走属世财产（temporalties），而托钵修士说这种拿取是违背上帝律法的错误，他们就定了我们国王这正当王权的罪。</w:t>
      </w:r>
    </w:p>
    <w:p w14:paraId="754D9C44">
      <w:pPr>
        <w:pStyle w:val="2"/>
        <w:spacing w:before="47" w:line="193" w:lineRule="auto"/>
        <w:rPr>
          <w:rFonts w:hint="eastAsia"/>
          <w:sz w:val="29"/>
          <w:szCs w:val="29"/>
        </w:rPr>
      </w:pPr>
    </w:p>
    <w:p w14:paraId="57E0F881">
      <w:pPr>
        <w:pStyle w:val="2"/>
        <w:spacing w:before="47" w:line="193" w:lineRule="auto"/>
        <w:rPr>
          <w:rFonts w:hint="eastAsia"/>
          <w:sz w:val="29"/>
          <w:szCs w:val="29"/>
        </w:rPr>
      </w:pPr>
      <w:r>
        <w:rPr>
          <w:rFonts w:hint="eastAsia"/>
          <w:sz w:val="29"/>
          <w:szCs w:val="29"/>
        </w:rPr>
        <w:t>And they also damn our kings and lords as heretics, if they maintain this rightful law to the stable peace of our realm.</w:t>
      </w:r>
    </w:p>
    <w:p w14:paraId="3CE5A1FD">
      <w:pPr>
        <w:pStyle w:val="2"/>
        <w:spacing w:before="47" w:line="193" w:lineRule="auto"/>
        <w:rPr>
          <w:rFonts w:hint="eastAsia"/>
          <w:sz w:val="29"/>
          <w:szCs w:val="29"/>
        </w:rPr>
      </w:pPr>
    </w:p>
    <w:p w14:paraId="08778005">
      <w:pPr>
        <w:pStyle w:val="2"/>
        <w:spacing w:before="47" w:line="193" w:lineRule="auto"/>
        <w:rPr>
          <w:rFonts w:hint="eastAsia"/>
          <w:sz w:val="29"/>
          <w:szCs w:val="29"/>
        </w:rPr>
      </w:pPr>
      <w:r>
        <w:rPr>
          <w:rFonts w:hint="eastAsia"/>
          <w:sz w:val="29"/>
          <w:szCs w:val="29"/>
        </w:rPr>
        <w:t>如果我们的国王和领主为了我们王国稳固的和平而维持这项正当的法律，他们也定了他们为异端的罪。</w:t>
      </w:r>
    </w:p>
    <w:p w14:paraId="097C7255">
      <w:pPr>
        <w:pStyle w:val="2"/>
        <w:spacing w:before="47" w:line="193" w:lineRule="auto"/>
        <w:rPr>
          <w:rFonts w:hint="eastAsia"/>
          <w:sz w:val="29"/>
          <w:szCs w:val="29"/>
        </w:rPr>
      </w:pPr>
    </w:p>
    <w:p w14:paraId="302F67FC">
      <w:pPr>
        <w:pStyle w:val="2"/>
        <w:spacing w:before="47" w:line="193" w:lineRule="auto"/>
        <w:rPr>
          <w:rFonts w:hint="eastAsia"/>
          <w:sz w:val="29"/>
          <w:szCs w:val="29"/>
        </w:rPr>
      </w:pPr>
      <w:r>
        <w:rPr>
          <w:rFonts w:hint="eastAsia"/>
          <w:sz w:val="29"/>
          <w:szCs w:val="29"/>
        </w:rPr>
        <w:t>And since by God’s law, the office of the king and lords is to praise, reward, and maintain good and rightful men, and to chastise sharply wicked men, and to constrain clerics to hold the state that Christ put them in, and always wilful poverty — friars say that if the king and lords do their office of God’s law, they are foul heretics.</w:t>
      </w:r>
    </w:p>
    <w:p w14:paraId="4018B4D1">
      <w:pPr>
        <w:pStyle w:val="2"/>
        <w:spacing w:before="47" w:line="193" w:lineRule="auto"/>
        <w:rPr>
          <w:rFonts w:hint="eastAsia"/>
          <w:sz w:val="29"/>
          <w:szCs w:val="29"/>
        </w:rPr>
      </w:pPr>
    </w:p>
    <w:p w14:paraId="106D24B0">
      <w:pPr>
        <w:pStyle w:val="2"/>
        <w:spacing w:before="47" w:line="193" w:lineRule="auto"/>
        <w:rPr>
          <w:rFonts w:hint="eastAsia"/>
          <w:sz w:val="29"/>
          <w:szCs w:val="29"/>
        </w:rPr>
      </w:pPr>
      <w:r>
        <w:rPr>
          <w:rFonts w:hint="eastAsia"/>
          <w:sz w:val="29"/>
          <w:szCs w:val="29"/>
        </w:rPr>
        <w:t>既然根据上帝的律法，国王和领主的职分是称赞、奖赏和维护良善和公义的人，严厉惩戒邪恶的人，并约束神职人员持守基督所设立他们的状态，以及始终自愿贫穷——托钵修士却说，如果国王和领主履行他们上帝律法的职分，他们就是污秽的异端。</w:t>
      </w:r>
    </w:p>
    <w:p w14:paraId="0BFCD79A">
      <w:pPr>
        <w:pStyle w:val="2"/>
        <w:spacing w:before="47" w:line="193" w:lineRule="auto"/>
        <w:rPr>
          <w:rFonts w:hint="eastAsia"/>
          <w:sz w:val="29"/>
          <w:szCs w:val="29"/>
        </w:rPr>
      </w:pPr>
    </w:p>
    <w:p w14:paraId="27BA7535">
      <w:pPr>
        <w:pStyle w:val="2"/>
        <w:spacing w:before="47" w:line="193" w:lineRule="auto"/>
        <w:rPr>
          <w:rFonts w:hint="eastAsia"/>
          <w:sz w:val="29"/>
          <w:szCs w:val="29"/>
        </w:rPr>
      </w:pPr>
      <w:r>
        <w:rPr>
          <w:rFonts w:hint="eastAsia"/>
          <w:sz w:val="29"/>
          <w:szCs w:val="29"/>
        </w:rPr>
        <w:t>But why should the king maintain in his land such traitors both to God and him, and cruel enemies of all Christian men?</w:t>
      </w:r>
    </w:p>
    <w:p w14:paraId="5BC631EA">
      <w:pPr>
        <w:pStyle w:val="2"/>
        <w:spacing w:before="47" w:line="193" w:lineRule="auto"/>
        <w:rPr>
          <w:rFonts w:hint="eastAsia"/>
          <w:sz w:val="29"/>
          <w:szCs w:val="29"/>
        </w:rPr>
      </w:pPr>
    </w:p>
    <w:p w14:paraId="02173698">
      <w:pPr>
        <w:pStyle w:val="2"/>
        <w:spacing w:before="47" w:line="193" w:lineRule="auto"/>
        <w:rPr>
          <w:rFonts w:hint="eastAsia"/>
          <w:sz w:val="29"/>
          <w:szCs w:val="29"/>
        </w:rPr>
      </w:pPr>
      <w:r>
        <w:rPr>
          <w:rFonts w:hint="eastAsia"/>
          <w:sz w:val="29"/>
          <w:szCs w:val="29"/>
        </w:rPr>
        <w:t>但为何国王要在他的土地上维持这样既背叛上帝又背叛他、并且是所有基督徒残忍敌人的叛徒呢？</w:t>
      </w:r>
    </w:p>
    <w:p w14:paraId="5D0F2FA6">
      <w:pPr>
        <w:pStyle w:val="2"/>
        <w:spacing w:before="47" w:line="193" w:lineRule="auto"/>
        <w:rPr>
          <w:rFonts w:hint="eastAsia"/>
          <w:sz w:val="29"/>
          <w:szCs w:val="29"/>
        </w:rPr>
      </w:pPr>
    </w:p>
    <w:p w14:paraId="4706554D">
      <w:pPr>
        <w:pStyle w:val="2"/>
        <w:spacing w:before="47" w:line="193" w:lineRule="auto"/>
        <w:rPr>
          <w:rFonts w:hint="eastAsia"/>
          <w:sz w:val="29"/>
          <w:szCs w:val="29"/>
        </w:rPr>
      </w:pPr>
      <w:r>
        <w:rPr>
          <w:rFonts w:hint="eastAsia"/>
          <w:sz w:val="29"/>
          <w:szCs w:val="29"/>
        </w:rPr>
        <w:t>Chapter 33.</w:t>
      </w:r>
    </w:p>
    <w:p w14:paraId="6331CE58">
      <w:pPr>
        <w:pStyle w:val="2"/>
        <w:spacing w:before="47" w:line="193" w:lineRule="auto"/>
        <w:rPr>
          <w:rFonts w:hint="eastAsia"/>
          <w:sz w:val="29"/>
          <w:szCs w:val="29"/>
        </w:rPr>
      </w:pPr>
    </w:p>
    <w:p w14:paraId="20450BC3">
      <w:pPr>
        <w:pStyle w:val="2"/>
        <w:spacing w:before="47" w:line="193" w:lineRule="auto"/>
        <w:rPr>
          <w:rFonts w:hint="eastAsia"/>
          <w:sz w:val="29"/>
          <w:szCs w:val="29"/>
        </w:rPr>
      </w:pPr>
      <w:r>
        <w:rPr>
          <w:rFonts w:hint="eastAsia"/>
          <w:sz w:val="29"/>
          <w:szCs w:val="29"/>
        </w:rPr>
        <w:t>第三十三章。</w:t>
      </w:r>
    </w:p>
    <w:p w14:paraId="59FA71CB">
      <w:pPr>
        <w:pStyle w:val="2"/>
        <w:spacing w:before="47" w:line="193" w:lineRule="auto"/>
        <w:rPr>
          <w:rFonts w:hint="eastAsia"/>
          <w:sz w:val="29"/>
          <w:szCs w:val="29"/>
        </w:rPr>
      </w:pPr>
    </w:p>
    <w:p w14:paraId="5760A181">
      <w:pPr>
        <w:pStyle w:val="2"/>
        <w:spacing w:before="47" w:line="193" w:lineRule="auto"/>
        <w:rPr>
          <w:rFonts w:hint="eastAsia"/>
          <w:sz w:val="29"/>
          <w:szCs w:val="29"/>
        </w:rPr>
      </w:pPr>
      <w:r>
        <w:rPr>
          <w:rFonts w:hint="eastAsia"/>
          <w:sz w:val="29"/>
          <w:szCs w:val="29"/>
        </w:rPr>
        <w:t>Friars like Thieves coming into the Church by the Window, Not by the Door.</w:t>
      </w:r>
    </w:p>
    <w:p w14:paraId="41D5339A">
      <w:pPr>
        <w:pStyle w:val="2"/>
        <w:spacing w:before="47" w:line="193" w:lineRule="auto"/>
        <w:rPr>
          <w:rFonts w:hint="eastAsia"/>
          <w:sz w:val="29"/>
          <w:szCs w:val="29"/>
        </w:rPr>
      </w:pPr>
    </w:p>
    <w:p w14:paraId="1A104E2B">
      <w:pPr>
        <w:pStyle w:val="2"/>
        <w:spacing w:before="47" w:line="193" w:lineRule="auto"/>
        <w:rPr>
          <w:rFonts w:hint="eastAsia"/>
          <w:sz w:val="29"/>
          <w:szCs w:val="29"/>
        </w:rPr>
      </w:pPr>
      <w:r>
        <w:rPr>
          <w:rFonts w:hint="eastAsia"/>
          <w:sz w:val="29"/>
          <w:szCs w:val="29"/>
        </w:rPr>
        <w:t>托钵修士如同贼，从窗户而非从门进入教会。</w:t>
      </w:r>
    </w:p>
    <w:p w14:paraId="0E0275C7">
      <w:pPr>
        <w:pStyle w:val="2"/>
        <w:spacing w:before="47" w:line="193" w:lineRule="auto"/>
        <w:rPr>
          <w:rFonts w:hint="eastAsia"/>
          <w:sz w:val="29"/>
          <w:szCs w:val="29"/>
        </w:rPr>
      </w:pPr>
    </w:p>
    <w:p w14:paraId="3440A3DF">
      <w:pPr>
        <w:pStyle w:val="2"/>
        <w:spacing w:before="47" w:line="193" w:lineRule="auto"/>
        <w:rPr>
          <w:rFonts w:hint="eastAsia"/>
          <w:sz w:val="29"/>
          <w:szCs w:val="29"/>
        </w:rPr>
      </w:pPr>
      <w:r>
        <w:rPr>
          <w:rFonts w:hint="eastAsia"/>
          <w:sz w:val="29"/>
          <w:szCs w:val="29"/>
        </w:rPr>
        <w:t>Also, friars are thieves, both night thieves and day thieves, entering into the church, not by the door, who is Christ. Joh 10.1</w:t>
      </w:r>
    </w:p>
    <w:p w14:paraId="37BCB8CE">
      <w:pPr>
        <w:pStyle w:val="2"/>
        <w:spacing w:before="47" w:line="193" w:lineRule="auto"/>
        <w:rPr>
          <w:rFonts w:hint="eastAsia"/>
          <w:sz w:val="29"/>
          <w:szCs w:val="29"/>
        </w:rPr>
      </w:pPr>
    </w:p>
    <w:p w14:paraId="07DEC484">
      <w:pPr>
        <w:pStyle w:val="2"/>
        <w:spacing w:before="47" w:line="193" w:lineRule="auto"/>
        <w:rPr>
          <w:rFonts w:hint="eastAsia"/>
          <w:sz w:val="29"/>
          <w:szCs w:val="29"/>
        </w:rPr>
      </w:pPr>
      <w:r>
        <w:rPr>
          <w:rFonts w:hint="eastAsia"/>
          <w:sz w:val="29"/>
          <w:szCs w:val="29"/>
        </w:rPr>
        <w:t>并且，托钵修士是贼，既是夜贼也是白日贼，进入教会不是从门，那门就是基督。《约翰福音》10:1</w:t>
      </w:r>
    </w:p>
    <w:p w14:paraId="4B526C65">
      <w:pPr>
        <w:pStyle w:val="2"/>
        <w:spacing w:before="47" w:line="193" w:lineRule="auto"/>
        <w:rPr>
          <w:rFonts w:hint="eastAsia"/>
          <w:sz w:val="29"/>
          <w:szCs w:val="29"/>
        </w:rPr>
      </w:pPr>
    </w:p>
    <w:p w14:paraId="7F0EE9F1">
      <w:pPr>
        <w:pStyle w:val="2"/>
        <w:spacing w:before="47" w:line="193" w:lineRule="auto"/>
        <w:rPr>
          <w:rFonts w:hint="eastAsia"/>
          <w:sz w:val="29"/>
          <w:szCs w:val="29"/>
        </w:rPr>
      </w:pPr>
      <w:r>
        <w:rPr>
          <w:rFonts w:hint="eastAsia"/>
          <w:sz w:val="29"/>
          <w:szCs w:val="29"/>
        </w:rPr>
        <w:t>For without authority from God, they make new religions of the errors of sinful men; and they make worse rules the longer they last; and they do not meekly seek the worship of God, and the profit of Christian men’s souls.</w:t>
      </w:r>
    </w:p>
    <w:p w14:paraId="67A3B02B">
      <w:pPr>
        <w:pStyle w:val="2"/>
        <w:spacing w:before="47" w:line="193" w:lineRule="auto"/>
        <w:rPr>
          <w:rFonts w:hint="eastAsia"/>
          <w:sz w:val="29"/>
          <w:szCs w:val="29"/>
        </w:rPr>
      </w:pPr>
    </w:p>
    <w:p w14:paraId="32CA19AA">
      <w:pPr>
        <w:pStyle w:val="2"/>
        <w:spacing w:before="47" w:line="193" w:lineRule="auto"/>
        <w:rPr>
          <w:rFonts w:hint="eastAsia"/>
          <w:sz w:val="29"/>
          <w:szCs w:val="29"/>
        </w:rPr>
      </w:pPr>
      <w:r>
        <w:rPr>
          <w:rFonts w:hint="eastAsia"/>
          <w:sz w:val="29"/>
          <w:szCs w:val="29"/>
        </w:rPr>
        <w:t>因为没有上帝的权威，他们用有罪之人的错误制造新的信仰；他们制定的规则越持久就越糟糕；他们不温柔地寻求对上帝的敬拜，以及基督徒灵魂的益处。</w:t>
      </w:r>
    </w:p>
    <w:p w14:paraId="0D08EE09">
      <w:pPr>
        <w:pStyle w:val="2"/>
        <w:spacing w:before="47" w:line="193" w:lineRule="auto"/>
        <w:rPr>
          <w:rFonts w:hint="eastAsia"/>
          <w:sz w:val="29"/>
          <w:szCs w:val="29"/>
        </w:rPr>
      </w:pPr>
    </w:p>
    <w:p w14:paraId="79ABCE89">
      <w:pPr>
        <w:pStyle w:val="2"/>
        <w:spacing w:before="47" w:line="193" w:lineRule="auto"/>
        <w:rPr>
          <w:rFonts w:hint="eastAsia"/>
          <w:sz w:val="29"/>
          <w:szCs w:val="29"/>
        </w:rPr>
      </w:pPr>
      <w:r>
        <w:rPr>
          <w:rFonts w:hint="eastAsia"/>
          <w:sz w:val="29"/>
          <w:szCs w:val="29"/>
        </w:rPr>
        <w:t>AGAINST THE ORDER OF FRIARS. 245</w:t>
      </w:r>
    </w:p>
    <w:p w14:paraId="2DADDBF1">
      <w:pPr>
        <w:pStyle w:val="2"/>
        <w:spacing w:before="47" w:line="193" w:lineRule="auto"/>
        <w:rPr>
          <w:rFonts w:hint="eastAsia"/>
          <w:sz w:val="29"/>
          <w:szCs w:val="29"/>
        </w:rPr>
      </w:pPr>
    </w:p>
    <w:p w14:paraId="4BC8C582">
      <w:pPr>
        <w:pStyle w:val="2"/>
        <w:spacing w:before="47" w:line="193" w:lineRule="auto"/>
        <w:rPr>
          <w:rFonts w:hint="eastAsia"/>
          <w:sz w:val="29"/>
          <w:szCs w:val="29"/>
        </w:rPr>
      </w:pPr>
      <w:r>
        <w:rPr>
          <w:rFonts w:hint="eastAsia"/>
          <w:sz w:val="29"/>
          <w:szCs w:val="29"/>
        </w:rPr>
        <w:t>反对托钵修士修会。 245</w:t>
      </w:r>
    </w:p>
    <w:p w14:paraId="3A2F00E7">
      <w:pPr>
        <w:pStyle w:val="2"/>
        <w:spacing w:before="47" w:line="193" w:lineRule="auto"/>
        <w:rPr>
          <w:rFonts w:hint="eastAsia"/>
          <w:sz w:val="29"/>
          <w:szCs w:val="29"/>
        </w:rPr>
      </w:pPr>
    </w:p>
    <w:p w14:paraId="542210C6">
      <w:pPr>
        <w:pStyle w:val="2"/>
        <w:spacing w:before="47" w:line="193" w:lineRule="auto"/>
        <w:rPr>
          <w:rFonts w:hint="eastAsia"/>
          <w:sz w:val="29"/>
          <w:szCs w:val="29"/>
        </w:rPr>
      </w:pPr>
      <w:r>
        <w:rPr>
          <w:rFonts w:hint="eastAsia"/>
          <w:sz w:val="29"/>
          <w:szCs w:val="29"/>
        </w:rPr>
        <w:t>And they must do this if they come in by Christ.</w:t>
      </w:r>
    </w:p>
    <w:p w14:paraId="036292AD">
      <w:pPr>
        <w:pStyle w:val="2"/>
        <w:spacing w:before="47" w:line="193" w:lineRule="auto"/>
        <w:rPr>
          <w:rFonts w:hint="eastAsia"/>
          <w:sz w:val="29"/>
          <w:szCs w:val="29"/>
        </w:rPr>
      </w:pPr>
    </w:p>
    <w:p w14:paraId="6A093D7D">
      <w:pPr>
        <w:pStyle w:val="2"/>
        <w:spacing w:before="47" w:line="193" w:lineRule="auto"/>
        <w:rPr>
          <w:rFonts w:hint="eastAsia"/>
          <w:sz w:val="29"/>
          <w:szCs w:val="29"/>
        </w:rPr>
      </w:pPr>
      <w:r>
        <w:rPr>
          <w:rFonts w:hint="eastAsia"/>
          <w:sz w:val="29"/>
          <w:szCs w:val="29"/>
        </w:rPr>
        <w:t>如果他们从基督进来，他们就必须这样做。</w:t>
      </w:r>
    </w:p>
    <w:p w14:paraId="4B11C30D">
      <w:pPr>
        <w:pStyle w:val="2"/>
        <w:spacing w:before="47" w:line="193" w:lineRule="auto"/>
        <w:rPr>
          <w:rFonts w:hint="eastAsia"/>
          <w:sz w:val="29"/>
          <w:szCs w:val="29"/>
        </w:rPr>
      </w:pPr>
    </w:p>
    <w:p w14:paraId="3EC5620D">
      <w:pPr>
        <w:pStyle w:val="2"/>
        <w:spacing w:before="47" w:line="193" w:lineRule="auto"/>
        <w:rPr>
          <w:rFonts w:hint="eastAsia"/>
          <w:sz w:val="29"/>
          <w:szCs w:val="29"/>
        </w:rPr>
      </w:pPr>
      <w:r>
        <w:rPr>
          <w:rFonts w:hint="eastAsia"/>
          <w:sz w:val="29"/>
          <w:szCs w:val="29"/>
        </w:rPr>
        <w:t>But they choose and find a new order that is less perfect and profitable than what Christ himself made.</w:t>
      </w:r>
    </w:p>
    <w:p w14:paraId="6E240607">
      <w:pPr>
        <w:pStyle w:val="2"/>
        <w:spacing w:before="47" w:line="193" w:lineRule="auto"/>
        <w:rPr>
          <w:rFonts w:hint="eastAsia"/>
          <w:sz w:val="29"/>
          <w:szCs w:val="29"/>
        </w:rPr>
      </w:pPr>
    </w:p>
    <w:p w14:paraId="4A810DDC">
      <w:pPr>
        <w:pStyle w:val="2"/>
        <w:spacing w:before="47" w:line="193" w:lineRule="auto"/>
        <w:rPr>
          <w:rFonts w:hint="eastAsia"/>
          <w:sz w:val="29"/>
          <w:szCs w:val="29"/>
        </w:rPr>
      </w:pPr>
      <w:r>
        <w:rPr>
          <w:rFonts w:hint="eastAsia"/>
          <w:sz w:val="29"/>
          <w:szCs w:val="29"/>
        </w:rPr>
        <w:t>但他们选择并找到一种新的秩序，这比基督自己所设立的更不完美、更无益处。</w:t>
      </w:r>
    </w:p>
    <w:p w14:paraId="74B7FD2A">
      <w:pPr>
        <w:pStyle w:val="2"/>
        <w:spacing w:before="47" w:line="193" w:lineRule="auto"/>
        <w:rPr>
          <w:rFonts w:hint="eastAsia"/>
          <w:sz w:val="29"/>
          <w:szCs w:val="29"/>
        </w:rPr>
      </w:pPr>
    </w:p>
    <w:p w14:paraId="444B60BA">
      <w:pPr>
        <w:pStyle w:val="2"/>
        <w:spacing w:before="47" w:line="193" w:lineRule="auto"/>
        <w:rPr>
          <w:rFonts w:hint="eastAsia"/>
          <w:sz w:val="29"/>
          <w:szCs w:val="29"/>
        </w:rPr>
      </w:pPr>
      <w:r>
        <w:rPr>
          <w:rFonts w:hint="eastAsia"/>
          <w:sz w:val="29"/>
          <w:szCs w:val="29"/>
        </w:rPr>
        <w:t>And so they create divisions in the priesthood, against the commandment of God.</w:t>
      </w:r>
    </w:p>
    <w:p w14:paraId="1DCB91F0">
      <w:pPr>
        <w:pStyle w:val="2"/>
        <w:spacing w:before="47" w:line="193" w:lineRule="auto"/>
        <w:rPr>
          <w:rFonts w:hint="eastAsia"/>
          <w:sz w:val="29"/>
          <w:szCs w:val="29"/>
        </w:rPr>
      </w:pPr>
    </w:p>
    <w:p w14:paraId="5CD215FA">
      <w:pPr>
        <w:pStyle w:val="2"/>
        <w:spacing w:before="47" w:line="193" w:lineRule="auto"/>
        <w:rPr>
          <w:rFonts w:hint="eastAsia"/>
          <w:sz w:val="29"/>
          <w:szCs w:val="29"/>
        </w:rPr>
      </w:pPr>
      <w:r>
        <w:rPr>
          <w:rFonts w:hint="eastAsia"/>
          <w:sz w:val="29"/>
          <w:szCs w:val="29"/>
        </w:rPr>
        <w:t>因此他们在祭司职分中制造分裂，违背了上帝的诫命。</w:t>
      </w:r>
    </w:p>
    <w:p w14:paraId="1F3C2B5B">
      <w:pPr>
        <w:pStyle w:val="2"/>
        <w:spacing w:before="47" w:line="193" w:lineRule="auto"/>
        <w:rPr>
          <w:rFonts w:hint="eastAsia"/>
          <w:sz w:val="29"/>
          <w:szCs w:val="29"/>
        </w:rPr>
      </w:pPr>
    </w:p>
    <w:p w14:paraId="0DB29070">
      <w:pPr>
        <w:pStyle w:val="2"/>
        <w:spacing w:before="47" w:line="193" w:lineRule="auto"/>
        <w:rPr>
          <w:rFonts w:hint="eastAsia"/>
          <w:sz w:val="29"/>
          <w:szCs w:val="29"/>
        </w:rPr>
      </w:pPr>
      <w:r>
        <w:rPr>
          <w:rFonts w:hint="eastAsia"/>
          <w:sz w:val="29"/>
          <w:szCs w:val="29"/>
        </w:rPr>
        <w:t>And since they are not grounded on Christ and his law, they must be straightened up, and the ordinance of Christ must stand in His cleanness and perfection.</w:t>
      </w:r>
    </w:p>
    <w:p w14:paraId="2899CACC">
      <w:pPr>
        <w:pStyle w:val="2"/>
        <w:spacing w:before="47" w:line="193" w:lineRule="auto"/>
        <w:rPr>
          <w:rFonts w:hint="eastAsia"/>
          <w:sz w:val="29"/>
          <w:szCs w:val="29"/>
        </w:rPr>
      </w:pPr>
    </w:p>
    <w:p w14:paraId="37FA2332">
      <w:pPr>
        <w:pStyle w:val="2"/>
        <w:spacing w:before="47" w:line="193" w:lineRule="auto"/>
        <w:rPr>
          <w:rFonts w:hint="eastAsia"/>
          <w:sz w:val="29"/>
          <w:szCs w:val="29"/>
        </w:rPr>
      </w:pPr>
      <w:r>
        <w:rPr>
          <w:rFonts w:hint="eastAsia"/>
          <w:sz w:val="29"/>
          <w:szCs w:val="29"/>
        </w:rPr>
        <w:t>既然他们不是建立在基督和祂的律法之上，他们就必须被纠正（straightened up），并且基督的规定必须在其洁净和完美中站立得住。</w:t>
      </w:r>
    </w:p>
    <w:p w14:paraId="3937C9A5">
      <w:pPr>
        <w:pStyle w:val="2"/>
        <w:spacing w:before="47" w:line="193" w:lineRule="auto"/>
        <w:rPr>
          <w:rFonts w:hint="eastAsia"/>
          <w:sz w:val="29"/>
          <w:szCs w:val="29"/>
        </w:rPr>
      </w:pPr>
    </w:p>
    <w:p w14:paraId="39451F11">
      <w:pPr>
        <w:pStyle w:val="2"/>
        <w:spacing w:before="47" w:line="193" w:lineRule="auto"/>
        <w:rPr>
          <w:rFonts w:hint="eastAsia"/>
          <w:sz w:val="29"/>
          <w:szCs w:val="29"/>
        </w:rPr>
      </w:pPr>
      <w:r>
        <w:rPr>
          <w:rFonts w:hint="eastAsia"/>
          <w:sz w:val="29"/>
          <w:szCs w:val="29"/>
        </w:rPr>
        <w:t>Chapter 34.</w:t>
      </w:r>
    </w:p>
    <w:p w14:paraId="3F8E8CEC">
      <w:pPr>
        <w:pStyle w:val="2"/>
        <w:spacing w:before="47" w:line="193" w:lineRule="auto"/>
        <w:rPr>
          <w:rFonts w:hint="eastAsia"/>
          <w:sz w:val="29"/>
          <w:szCs w:val="29"/>
        </w:rPr>
      </w:pPr>
    </w:p>
    <w:p w14:paraId="4CCF07E8">
      <w:pPr>
        <w:pStyle w:val="2"/>
        <w:spacing w:before="47" w:line="193" w:lineRule="auto"/>
        <w:rPr>
          <w:rFonts w:hint="eastAsia"/>
          <w:sz w:val="29"/>
          <w:szCs w:val="29"/>
        </w:rPr>
      </w:pPr>
      <w:r>
        <w:rPr>
          <w:rFonts w:hint="eastAsia"/>
          <w:sz w:val="29"/>
          <w:szCs w:val="29"/>
        </w:rPr>
        <w:t>第三十四章。</w:t>
      </w:r>
    </w:p>
    <w:p w14:paraId="2CDC4D81">
      <w:pPr>
        <w:pStyle w:val="2"/>
        <w:spacing w:before="47" w:line="193" w:lineRule="auto"/>
        <w:rPr>
          <w:rFonts w:hint="eastAsia"/>
          <w:sz w:val="29"/>
          <w:szCs w:val="29"/>
        </w:rPr>
      </w:pPr>
    </w:p>
    <w:p w14:paraId="2B794DE2">
      <w:pPr>
        <w:pStyle w:val="2"/>
        <w:spacing w:before="47" w:line="193" w:lineRule="auto"/>
        <w:rPr>
          <w:rFonts w:hint="eastAsia"/>
          <w:sz w:val="29"/>
          <w:szCs w:val="29"/>
        </w:rPr>
      </w:pPr>
      <w:r>
        <w:rPr>
          <w:rFonts w:hint="eastAsia"/>
          <w:sz w:val="29"/>
          <w:szCs w:val="29"/>
        </w:rPr>
        <w:t>Bind Their Novices to Impossible Things.</w:t>
      </w:r>
    </w:p>
    <w:p w14:paraId="3F2D7483">
      <w:pPr>
        <w:pStyle w:val="2"/>
        <w:spacing w:before="47" w:line="193" w:lineRule="auto"/>
        <w:rPr>
          <w:rFonts w:hint="eastAsia"/>
          <w:sz w:val="29"/>
          <w:szCs w:val="29"/>
        </w:rPr>
      </w:pPr>
    </w:p>
    <w:p w14:paraId="79972D5C">
      <w:pPr>
        <w:pStyle w:val="2"/>
        <w:spacing w:before="47" w:line="193" w:lineRule="auto"/>
        <w:rPr>
          <w:rFonts w:hint="eastAsia"/>
          <w:sz w:val="29"/>
          <w:szCs w:val="29"/>
        </w:rPr>
      </w:pPr>
      <w:r>
        <w:rPr>
          <w:rFonts w:hint="eastAsia"/>
          <w:sz w:val="29"/>
          <w:szCs w:val="29"/>
        </w:rPr>
        <w:t>将他们的初学者（Novices）束缚于不可能之事。</w:t>
      </w:r>
    </w:p>
    <w:p w14:paraId="372AC156">
      <w:pPr>
        <w:pStyle w:val="2"/>
        <w:spacing w:before="47" w:line="193" w:lineRule="auto"/>
        <w:rPr>
          <w:rFonts w:hint="eastAsia"/>
          <w:sz w:val="29"/>
          <w:szCs w:val="29"/>
        </w:rPr>
      </w:pPr>
    </w:p>
    <w:p w14:paraId="5EF2643F">
      <w:pPr>
        <w:pStyle w:val="2"/>
        <w:spacing w:before="47" w:line="193" w:lineRule="auto"/>
        <w:rPr>
          <w:rFonts w:hint="eastAsia"/>
          <w:sz w:val="29"/>
          <w:szCs w:val="29"/>
        </w:rPr>
      </w:pPr>
      <w:r>
        <w:rPr>
          <w:rFonts w:hint="eastAsia"/>
          <w:sz w:val="29"/>
          <w:szCs w:val="29"/>
        </w:rPr>
        <w:t>Also, by hypocrisy friars bind novices to impossible things that they may not do; for they bind them above the commandments of God, as they themselves say.</w:t>
      </w:r>
    </w:p>
    <w:p w14:paraId="4FCF2484">
      <w:pPr>
        <w:pStyle w:val="2"/>
        <w:spacing w:before="47" w:line="193" w:lineRule="auto"/>
        <w:rPr>
          <w:rFonts w:hint="eastAsia"/>
          <w:sz w:val="29"/>
          <w:szCs w:val="29"/>
        </w:rPr>
      </w:pPr>
    </w:p>
    <w:p w14:paraId="184E30D7">
      <w:pPr>
        <w:pStyle w:val="2"/>
        <w:spacing w:before="47" w:line="193" w:lineRule="auto"/>
        <w:rPr>
          <w:rFonts w:hint="eastAsia"/>
          <w:sz w:val="29"/>
          <w:szCs w:val="29"/>
        </w:rPr>
      </w:pPr>
      <w:r>
        <w:rPr>
          <w:rFonts w:hint="eastAsia"/>
          <w:sz w:val="29"/>
          <w:szCs w:val="29"/>
        </w:rPr>
        <w:t>并且，托钵修士通过伪善将初学者束缚于他们无法做到的不可能之事；因为他们将他们束缚在上帝的诫命之上，正如他们自己所说。</w:t>
      </w:r>
    </w:p>
    <w:p w14:paraId="5C17E3BE">
      <w:pPr>
        <w:pStyle w:val="2"/>
        <w:spacing w:before="47" w:line="193" w:lineRule="auto"/>
        <w:rPr>
          <w:rFonts w:hint="eastAsia"/>
          <w:sz w:val="29"/>
          <w:szCs w:val="29"/>
        </w:rPr>
      </w:pPr>
    </w:p>
    <w:p w14:paraId="340EFF8F">
      <w:pPr>
        <w:pStyle w:val="2"/>
        <w:spacing w:before="47" w:line="193" w:lineRule="auto"/>
        <w:rPr>
          <w:rFonts w:hint="eastAsia"/>
          <w:sz w:val="29"/>
          <w:szCs w:val="29"/>
        </w:rPr>
      </w:pPr>
      <w:r>
        <w:rPr>
          <w:rFonts w:hint="eastAsia"/>
          <w:sz w:val="29"/>
          <w:szCs w:val="29"/>
        </w:rPr>
        <w:t>But they may do no more than the commandment of God: for God bids, in his foremost commandment, that you shall love the Lord your God with all your heart, with all your mind, and with all your strength and might — and who may do more than this?</w:t>
      </w:r>
    </w:p>
    <w:p w14:paraId="050837AF">
      <w:pPr>
        <w:pStyle w:val="2"/>
        <w:spacing w:before="47" w:line="193" w:lineRule="auto"/>
        <w:rPr>
          <w:rFonts w:hint="eastAsia"/>
          <w:sz w:val="29"/>
          <w:szCs w:val="29"/>
        </w:rPr>
      </w:pPr>
    </w:p>
    <w:p w14:paraId="79E0178C">
      <w:pPr>
        <w:pStyle w:val="2"/>
        <w:spacing w:before="47" w:line="193" w:lineRule="auto"/>
        <w:rPr>
          <w:rFonts w:hint="eastAsia"/>
          <w:sz w:val="29"/>
          <w:szCs w:val="29"/>
        </w:rPr>
      </w:pPr>
      <w:r>
        <w:rPr>
          <w:rFonts w:hint="eastAsia"/>
          <w:sz w:val="29"/>
          <w:szCs w:val="29"/>
        </w:rPr>
        <w:t>但他们不能做得比上帝的诫命更多：因为上帝在祂首要的诫命中吩咐，你要尽心、尽意、尽力、尽能爱主你的上帝——谁能做得比这更多呢？</w:t>
      </w:r>
    </w:p>
    <w:p w14:paraId="70BB7957">
      <w:pPr>
        <w:pStyle w:val="2"/>
        <w:spacing w:before="47" w:line="193" w:lineRule="auto"/>
        <w:rPr>
          <w:rFonts w:hint="eastAsia"/>
          <w:sz w:val="29"/>
          <w:szCs w:val="29"/>
        </w:rPr>
      </w:pPr>
    </w:p>
    <w:p w14:paraId="101A1655">
      <w:pPr>
        <w:pStyle w:val="2"/>
        <w:spacing w:before="47" w:line="193" w:lineRule="auto"/>
        <w:rPr>
          <w:rFonts w:hint="eastAsia"/>
          <w:sz w:val="29"/>
          <w:szCs w:val="29"/>
        </w:rPr>
      </w:pPr>
      <w:r>
        <w:rPr>
          <w:rFonts w:hint="eastAsia"/>
          <w:sz w:val="29"/>
          <w:szCs w:val="29"/>
        </w:rPr>
        <w:t>No man.</w:t>
      </w:r>
    </w:p>
    <w:p w14:paraId="48EEB1E8">
      <w:pPr>
        <w:pStyle w:val="2"/>
        <w:spacing w:before="47" w:line="193" w:lineRule="auto"/>
        <w:rPr>
          <w:rFonts w:hint="eastAsia"/>
          <w:sz w:val="29"/>
          <w:szCs w:val="29"/>
        </w:rPr>
      </w:pPr>
    </w:p>
    <w:p w14:paraId="1F071CE7">
      <w:pPr>
        <w:pStyle w:val="2"/>
        <w:spacing w:before="47" w:line="193" w:lineRule="auto"/>
        <w:rPr>
          <w:rFonts w:hint="eastAsia"/>
          <w:sz w:val="29"/>
          <w:szCs w:val="29"/>
        </w:rPr>
      </w:pPr>
      <w:r>
        <w:rPr>
          <w:rFonts w:hint="eastAsia"/>
          <w:sz w:val="29"/>
          <w:szCs w:val="29"/>
        </w:rPr>
        <w:t>没有人。</w:t>
      </w:r>
    </w:p>
    <w:p w14:paraId="76EDB340">
      <w:pPr>
        <w:pStyle w:val="2"/>
        <w:spacing w:before="47" w:line="193" w:lineRule="auto"/>
        <w:rPr>
          <w:rFonts w:hint="eastAsia"/>
          <w:sz w:val="29"/>
          <w:szCs w:val="29"/>
        </w:rPr>
      </w:pPr>
    </w:p>
    <w:p w14:paraId="0B080D94">
      <w:pPr>
        <w:pStyle w:val="2"/>
        <w:spacing w:before="47" w:line="193" w:lineRule="auto"/>
        <w:rPr>
          <w:rFonts w:hint="eastAsia"/>
          <w:sz w:val="29"/>
          <w:szCs w:val="29"/>
        </w:rPr>
      </w:pPr>
      <w:r>
        <w:rPr>
          <w:rFonts w:hint="eastAsia"/>
          <w:sz w:val="29"/>
          <w:szCs w:val="29"/>
        </w:rPr>
        <w:t>So then, they bind them to more than they may do.</w:t>
      </w:r>
    </w:p>
    <w:p w14:paraId="3591529F">
      <w:pPr>
        <w:pStyle w:val="2"/>
        <w:spacing w:before="47" w:line="193" w:lineRule="auto"/>
        <w:rPr>
          <w:rFonts w:hint="eastAsia"/>
          <w:sz w:val="29"/>
          <w:szCs w:val="29"/>
        </w:rPr>
      </w:pPr>
    </w:p>
    <w:p w14:paraId="346F13A0">
      <w:pPr>
        <w:pStyle w:val="2"/>
        <w:spacing w:before="47" w:line="193" w:lineRule="auto"/>
        <w:rPr>
          <w:rFonts w:hint="eastAsia"/>
          <w:sz w:val="29"/>
          <w:szCs w:val="29"/>
        </w:rPr>
      </w:pPr>
      <w:r>
        <w:rPr>
          <w:rFonts w:hint="eastAsia"/>
          <w:sz w:val="29"/>
          <w:szCs w:val="29"/>
        </w:rPr>
        <w:t>那么，他们就将他们束缚于他们所不能做到的更多之事。</w:t>
      </w:r>
    </w:p>
    <w:p w14:paraId="68000D28">
      <w:pPr>
        <w:pStyle w:val="2"/>
        <w:spacing w:before="47" w:line="193" w:lineRule="auto"/>
        <w:rPr>
          <w:rFonts w:hint="eastAsia"/>
          <w:sz w:val="29"/>
          <w:szCs w:val="29"/>
        </w:rPr>
      </w:pPr>
    </w:p>
    <w:p w14:paraId="22325FC2">
      <w:pPr>
        <w:pStyle w:val="2"/>
        <w:spacing w:before="47" w:line="193" w:lineRule="auto"/>
        <w:rPr>
          <w:rFonts w:hint="eastAsia"/>
          <w:sz w:val="29"/>
          <w:szCs w:val="29"/>
        </w:rPr>
      </w:pPr>
      <w:r>
        <w:rPr>
          <w:rFonts w:hint="eastAsia"/>
          <w:sz w:val="29"/>
          <w:szCs w:val="29"/>
        </w:rPr>
        <w:t>And since it is not the counsel of Christ to make singular profession to a sinful idiot, and in this case a devil (and they call them to such a one), they go above the counsel of Christ.</w:t>
      </w:r>
    </w:p>
    <w:p w14:paraId="6ACE5814">
      <w:pPr>
        <w:pStyle w:val="2"/>
        <w:spacing w:before="47" w:line="193" w:lineRule="auto"/>
        <w:rPr>
          <w:rFonts w:hint="eastAsia"/>
          <w:sz w:val="29"/>
          <w:szCs w:val="29"/>
        </w:rPr>
      </w:pPr>
    </w:p>
    <w:p w14:paraId="2B8251E3">
      <w:pPr>
        <w:pStyle w:val="2"/>
        <w:spacing w:before="47" w:line="193" w:lineRule="auto"/>
        <w:rPr>
          <w:rFonts w:hint="eastAsia"/>
          <w:sz w:val="29"/>
          <w:szCs w:val="29"/>
        </w:rPr>
      </w:pPr>
      <w:r>
        <w:rPr>
          <w:rFonts w:hint="eastAsia"/>
          <w:sz w:val="29"/>
          <w:szCs w:val="29"/>
        </w:rPr>
        <w:t>既然向一个有罪的傻瓜——在这种情况下是一个魔鬼（他们称他们为此类人）——作出独特的宣誓并非基督的劝告，他们就超越了基督的劝告。</w:t>
      </w:r>
    </w:p>
    <w:p w14:paraId="27CA7D87">
      <w:pPr>
        <w:pStyle w:val="2"/>
        <w:spacing w:before="47" w:line="193" w:lineRule="auto"/>
        <w:rPr>
          <w:rFonts w:hint="eastAsia"/>
          <w:sz w:val="29"/>
          <w:szCs w:val="29"/>
        </w:rPr>
      </w:pPr>
    </w:p>
    <w:p w14:paraId="4488D08F">
      <w:pPr>
        <w:pStyle w:val="2"/>
        <w:spacing w:before="47" w:line="193" w:lineRule="auto"/>
        <w:rPr>
          <w:rFonts w:hint="eastAsia"/>
          <w:sz w:val="29"/>
          <w:szCs w:val="29"/>
        </w:rPr>
      </w:pPr>
      <w:r>
        <w:rPr>
          <w:rFonts w:hint="eastAsia"/>
          <w:sz w:val="29"/>
          <w:szCs w:val="29"/>
        </w:rPr>
        <w:t>But all that is above the counsel of Christ is always evil, since Christ counsels good things for each.</w:t>
      </w:r>
    </w:p>
    <w:p w14:paraId="055F4774">
      <w:pPr>
        <w:pStyle w:val="2"/>
        <w:spacing w:before="47" w:line="193" w:lineRule="auto"/>
        <w:rPr>
          <w:rFonts w:hint="eastAsia"/>
          <w:sz w:val="29"/>
          <w:szCs w:val="29"/>
        </w:rPr>
      </w:pPr>
    </w:p>
    <w:p w14:paraId="34496C37">
      <w:pPr>
        <w:pStyle w:val="2"/>
        <w:spacing w:before="47" w:line="193" w:lineRule="auto"/>
        <w:rPr>
          <w:rFonts w:hint="eastAsia"/>
          <w:sz w:val="29"/>
          <w:szCs w:val="29"/>
        </w:rPr>
      </w:pPr>
      <w:r>
        <w:rPr>
          <w:rFonts w:hint="eastAsia"/>
          <w:sz w:val="29"/>
          <w:szCs w:val="29"/>
        </w:rPr>
        <w:t>但所有超越基督劝告的总是邪恶的，因为基督为每个人劝告良善之事。</w:t>
      </w:r>
    </w:p>
    <w:p w14:paraId="432C185E">
      <w:pPr>
        <w:pStyle w:val="2"/>
        <w:spacing w:before="47" w:line="193" w:lineRule="auto"/>
        <w:rPr>
          <w:rFonts w:hint="eastAsia"/>
          <w:sz w:val="29"/>
          <w:szCs w:val="29"/>
        </w:rPr>
      </w:pPr>
    </w:p>
    <w:p w14:paraId="58257CA0">
      <w:pPr>
        <w:pStyle w:val="2"/>
        <w:spacing w:before="47" w:line="193" w:lineRule="auto"/>
        <w:rPr>
          <w:rFonts w:hint="eastAsia"/>
          <w:sz w:val="29"/>
          <w:szCs w:val="29"/>
        </w:rPr>
      </w:pPr>
      <w:r>
        <w:rPr>
          <w:rFonts w:hint="eastAsia"/>
          <w:sz w:val="29"/>
          <w:szCs w:val="29"/>
        </w:rPr>
        <w:t>And thus blind fools that cannot keep the least commandment, may blind these novices to the high counsels of Christ.</w:t>
      </w:r>
    </w:p>
    <w:p w14:paraId="68526A4E">
      <w:pPr>
        <w:pStyle w:val="2"/>
        <w:spacing w:before="47" w:line="193" w:lineRule="auto"/>
        <w:rPr>
          <w:rFonts w:hint="eastAsia"/>
          <w:sz w:val="29"/>
          <w:szCs w:val="29"/>
        </w:rPr>
      </w:pPr>
    </w:p>
    <w:p w14:paraId="1D83954C">
      <w:pPr>
        <w:pStyle w:val="2"/>
        <w:spacing w:before="47" w:line="193" w:lineRule="auto"/>
        <w:rPr>
          <w:rFonts w:hint="eastAsia"/>
          <w:sz w:val="29"/>
          <w:szCs w:val="29"/>
        </w:rPr>
      </w:pPr>
      <w:r>
        <w:rPr>
          <w:rFonts w:hint="eastAsia"/>
          <w:sz w:val="29"/>
          <w:szCs w:val="29"/>
        </w:rPr>
        <w:t>因此，连最小诫命都不能遵守的瞎眼傻瓜，可能会使这些初学者对基督崇高的劝告视而不见。</w:t>
      </w:r>
    </w:p>
    <w:p w14:paraId="0B2A8FC8">
      <w:pPr>
        <w:pStyle w:val="2"/>
        <w:spacing w:before="47" w:line="193" w:lineRule="auto"/>
        <w:rPr>
          <w:rFonts w:hint="eastAsia"/>
          <w:sz w:val="29"/>
          <w:szCs w:val="29"/>
        </w:rPr>
      </w:pPr>
    </w:p>
    <w:p w14:paraId="029EC178">
      <w:pPr>
        <w:pStyle w:val="2"/>
        <w:spacing w:before="47" w:line="193" w:lineRule="auto"/>
        <w:rPr>
          <w:rFonts w:hint="eastAsia"/>
          <w:sz w:val="29"/>
          <w:szCs w:val="29"/>
        </w:rPr>
      </w:pPr>
      <w:r>
        <w:rPr>
          <w:rFonts w:hint="eastAsia"/>
          <w:sz w:val="29"/>
          <w:szCs w:val="29"/>
        </w:rPr>
        <w:t>But see their hypocrisy: since each counsel of Christ is a commandment for some time, and some circumstances, how can they bind them to more than the commandments?</w:t>
      </w:r>
    </w:p>
    <w:p w14:paraId="22CFDA75">
      <w:pPr>
        <w:pStyle w:val="2"/>
        <w:spacing w:before="47" w:line="193" w:lineRule="auto"/>
        <w:rPr>
          <w:rFonts w:hint="eastAsia"/>
          <w:sz w:val="29"/>
          <w:szCs w:val="29"/>
        </w:rPr>
      </w:pPr>
    </w:p>
    <w:p w14:paraId="352D4545">
      <w:pPr>
        <w:pStyle w:val="2"/>
        <w:spacing w:before="47" w:line="193" w:lineRule="auto"/>
        <w:rPr>
          <w:rFonts w:hint="eastAsia"/>
          <w:sz w:val="29"/>
          <w:szCs w:val="29"/>
        </w:rPr>
      </w:pPr>
      <w:r>
        <w:rPr>
          <w:rFonts w:hint="eastAsia"/>
          <w:sz w:val="29"/>
          <w:szCs w:val="29"/>
        </w:rPr>
        <w:t>但看看他们的伪善：既然基督的每一个劝告在某个时候和某些情况下都是一条诫命，他们怎能将他们束缚于诫命之外更多的事呢？</w:t>
      </w:r>
    </w:p>
    <w:p w14:paraId="5F18680B">
      <w:pPr>
        <w:pStyle w:val="2"/>
        <w:spacing w:before="47" w:line="193" w:lineRule="auto"/>
        <w:rPr>
          <w:rFonts w:hint="eastAsia"/>
          <w:sz w:val="29"/>
          <w:szCs w:val="29"/>
        </w:rPr>
      </w:pPr>
    </w:p>
    <w:p w14:paraId="41DBAC0F">
      <w:pPr>
        <w:pStyle w:val="2"/>
        <w:spacing w:before="47" w:line="193" w:lineRule="auto"/>
        <w:rPr>
          <w:rFonts w:hint="eastAsia"/>
          <w:sz w:val="29"/>
          <w:szCs w:val="29"/>
        </w:rPr>
      </w:pPr>
      <w:r>
        <w:rPr>
          <w:rFonts w:hint="eastAsia"/>
          <w:sz w:val="29"/>
          <w:szCs w:val="29"/>
        </w:rPr>
        <w:t>Not by the counsels, for they are commandments; but they feign this to draw young children into their rotten habit, and other fools who do not know the perfection of Christ’s order.</w:t>
      </w:r>
    </w:p>
    <w:p w14:paraId="28A16EDA">
      <w:pPr>
        <w:pStyle w:val="2"/>
        <w:spacing w:before="47" w:line="193" w:lineRule="auto"/>
        <w:rPr>
          <w:rFonts w:hint="eastAsia"/>
          <w:sz w:val="29"/>
          <w:szCs w:val="29"/>
        </w:rPr>
      </w:pPr>
    </w:p>
    <w:p w14:paraId="1EA2C9C6">
      <w:pPr>
        <w:pStyle w:val="2"/>
        <w:spacing w:before="47" w:line="193" w:lineRule="auto"/>
        <w:rPr>
          <w:rFonts w:hint="eastAsia"/>
          <w:sz w:val="29"/>
          <w:szCs w:val="29"/>
        </w:rPr>
      </w:pPr>
      <w:r>
        <w:rPr>
          <w:rFonts w:hint="eastAsia"/>
          <w:sz w:val="29"/>
          <w:szCs w:val="29"/>
        </w:rPr>
        <w:t>不是通过劝告，因为它们是诫命；但他们虚构这个，为要将年幼的孩童拉入他们腐朽的会衣中，以及其他不知道基督秩序完美性的傻瓜。</w:t>
      </w:r>
    </w:p>
    <w:p w14:paraId="72CCF723">
      <w:pPr>
        <w:pStyle w:val="2"/>
        <w:spacing w:before="47" w:line="193" w:lineRule="auto"/>
        <w:rPr>
          <w:rFonts w:hint="eastAsia"/>
          <w:sz w:val="29"/>
          <w:szCs w:val="29"/>
        </w:rPr>
      </w:pPr>
    </w:p>
    <w:p w14:paraId="7C675455">
      <w:pPr>
        <w:pStyle w:val="2"/>
        <w:spacing w:before="47" w:line="193" w:lineRule="auto"/>
        <w:rPr>
          <w:rFonts w:hint="eastAsia"/>
          <w:sz w:val="29"/>
          <w:szCs w:val="29"/>
        </w:rPr>
      </w:pPr>
      <w:r>
        <w:rPr>
          <w:rFonts w:hint="eastAsia"/>
          <w:sz w:val="29"/>
          <w:szCs w:val="29"/>
        </w:rPr>
        <w:t>246 A TREATISE OF JOHN WYCLIFFE</w:t>
      </w:r>
    </w:p>
    <w:p w14:paraId="3271F2E9">
      <w:pPr>
        <w:pStyle w:val="2"/>
        <w:spacing w:before="47" w:line="193" w:lineRule="auto"/>
        <w:rPr>
          <w:rFonts w:hint="eastAsia"/>
          <w:sz w:val="29"/>
          <w:szCs w:val="29"/>
        </w:rPr>
      </w:pPr>
    </w:p>
    <w:p w14:paraId="302BE0A9">
      <w:pPr>
        <w:pStyle w:val="2"/>
        <w:spacing w:before="47" w:line="193" w:lineRule="auto"/>
        <w:rPr>
          <w:rFonts w:hint="eastAsia"/>
          <w:sz w:val="29"/>
          <w:szCs w:val="29"/>
        </w:rPr>
      </w:pPr>
      <w:r>
        <w:rPr>
          <w:rFonts w:hint="eastAsia"/>
          <w:sz w:val="29"/>
          <w:szCs w:val="29"/>
        </w:rPr>
        <w:t>246 约翰·威克里夫的论著</w:t>
      </w:r>
    </w:p>
    <w:p w14:paraId="7E45C7E1">
      <w:pPr>
        <w:pStyle w:val="2"/>
        <w:spacing w:before="47" w:line="193" w:lineRule="auto"/>
        <w:rPr>
          <w:rFonts w:hint="eastAsia"/>
          <w:sz w:val="29"/>
          <w:szCs w:val="29"/>
        </w:rPr>
      </w:pPr>
    </w:p>
    <w:p w14:paraId="77D9F439">
      <w:pPr>
        <w:pStyle w:val="2"/>
        <w:spacing w:before="47" w:line="193" w:lineRule="auto"/>
        <w:rPr>
          <w:rFonts w:hint="eastAsia"/>
          <w:sz w:val="29"/>
          <w:szCs w:val="29"/>
        </w:rPr>
      </w:pPr>
      <w:r>
        <w:rPr>
          <w:rFonts w:hint="eastAsia"/>
          <w:sz w:val="29"/>
          <w:szCs w:val="29"/>
        </w:rPr>
        <w:t>Chapter 35.</w:t>
      </w:r>
    </w:p>
    <w:p w14:paraId="1A755F2F">
      <w:pPr>
        <w:pStyle w:val="2"/>
        <w:spacing w:before="47" w:line="193" w:lineRule="auto"/>
        <w:rPr>
          <w:rFonts w:hint="eastAsia"/>
          <w:sz w:val="29"/>
          <w:szCs w:val="29"/>
        </w:rPr>
      </w:pPr>
    </w:p>
    <w:p w14:paraId="525289C1">
      <w:pPr>
        <w:pStyle w:val="2"/>
        <w:spacing w:before="47" w:line="193" w:lineRule="auto"/>
        <w:rPr>
          <w:rFonts w:hint="eastAsia"/>
          <w:sz w:val="29"/>
          <w:szCs w:val="29"/>
        </w:rPr>
      </w:pPr>
      <w:r>
        <w:rPr>
          <w:rFonts w:hint="eastAsia"/>
          <w:sz w:val="29"/>
          <w:szCs w:val="29"/>
        </w:rPr>
        <w:t>第三十五章。</w:t>
      </w:r>
    </w:p>
    <w:p w14:paraId="65091620">
      <w:pPr>
        <w:pStyle w:val="2"/>
        <w:spacing w:before="47" w:line="193" w:lineRule="auto"/>
        <w:rPr>
          <w:rFonts w:hint="eastAsia"/>
          <w:sz w:val="29"/>
          <w:szCs w:val="29"/>
        </w:rPr>
      </w:pPr>
    </w:p>
    <w:p w14:paraId="0B2415A5">
      <w:pPr>
        <w:pStyle w:val="2"/>
        <w:spacing w:before="47" w:line="193" w:lineRule="auto"/>
        <w:rPr>
          <w:rFonts w:hint="eastAsia"/>
          <w:sz w:val="29"/>
          <w:szCs w:val="29"/>
        </w:rPr>
      </w:pPr>
      <w:r>
        <w:rPr>
          <w:rFonts w:hint="eastAsia"/>
          <w:sz w:val="29"/>
          <w:szCs w:val="29"/>
        </w:rPr>
        <w:t>The Necessity and Multitude of Their Vain and Changeable Ceremonies.</w:t>
      </w:r>
    </w:p>
    <w:p w14:paraId="768B6FA0">
      <w:pPr>
        <w:pStyle w:val="2"/>
        <w:spacing w:before="47" w:line="193" w:lineRule="auto"/>
        <w:rPr>
          <w:rFonts w:hint="eastAsia"/>
          <w:sz w:val="29"/>
          <w:szCs w:val="29"/>
        </w:rPr>
      </w:pPr>
    </w:p>
    <w:p w14:paraId="67D2B3B8">
      <w:pPr>
        <w:pStyle w:val="2"/>
        <w:spacing w:before="47" w:line="193" w:lineRule="auto"/>
        <w:rPr>
          <w:rFonts w:hint="eastAsia"/>
          <w:sz w:val="29"/>
          <w:szCs w:val="29"/>
        </w:rPr>
      </w:pPr>
      <w:r>
        <w:rPr>
          <w:rFonts w:hint="eastAsia"/>
          <w:sz w:val="29"/>
          <w:szCs w:val="29"/>
        </w:rPr>
        <w:t>他们徒然且易变仪式的必要性与繁多。</w:t>
      </w:r>
    </w:p>
    <w:p w14:paraId="130DD101">
      <w:pPr>
        <w:pStyle w:val="2"/>
        <w:spacing w:before="47" w:line="193" w:lineRule="auto"/>
        <w:rPr>
          <w:rFonts w:hint="eastAsia"/>
          <w:sz w:val="29"/>
          <w:szCs w:val="29"/>
        </w:rPr>
      </w:pPr>
    </w:p>
    <w:p w14:paraId="2051E95B">
      <w:pPr>
        <w:pStyle w:val="2"/>
        <w:spacing w:before="47" w:line="193" w:lineRule="auto"/>
        <w:rPr>
          <w:rFonts w:hint="eastAsia"/>
          <w:sz w:val="29"/>
          <w:szCs w:val="29"/>
        </w:rPr>
      </w:pPr>
      <w:r>
        <w:rPr>
          <w:rFonts w:hint="eastAsia"/>
          <w:sz w:val="29"/>
          <w:szCs w:val="29"/>
        </w:rPr>
        <w:t>Friars also are worse heretics than the Jews were, who would keep the ceremonies of the old law along with the freedom of Christ’s Gospel.634</w:t>
      </w:r>
    </w:p>
    <w:p w14:paraId="49C69630">
      <w:pPr>
        <w:pStyle w:val="2"/>
        <w:spacing w:before="47" w:line="193" w:lineRule="auto"/>
        <w:rPr>
          <w:rFonts w:hint="eastAsia"/>
          <w:sz w:val="29"/>
          <w:szCs w:val="29"/>
        </w:rPr>
      </w:pPr>
    </w:p>
    <w:p w14:paraId="0105D952">
      <w:pPr>
        <w:pStyle w:val="2"/>
        <w:spacing w:before="47" w:line="193" w:lineRule="auto"/>
        <w:rPr>
          <w:rFonts w:hint="eastAsia"/>
          <w:sz w:val="29"/>
          <w:szCs w:val="29"/>
        </w:rPr>
      </w:pPr>
      <w:r>
        <w:rPr>
          <w:rFonts w:hint="eastAsia"/>
          <w:sz w:val="29"/>
          <w:szCs w:val="29"/>
        </w:rPr>
        <w:t>托钵修士也是比犹太人更坏的异端，那些犹太人想在基督福音的自由之外遵守旧律法的仪式。634</w:t>
      </w:r>
    </w:p>
    <w:p w14:paraId="49462ECF">
      <w:pPr>
        <w:pStyle w:val="2"/>
        <w:spacing w:before="47" w:line="193" w:lineRule="auto"/>
        <w:rPr>
          <w:rFonts w:hint="eastAsia"/>
          <w:sz w:val="29"/>
          <w:szCs w:val="29"/>
        </w:rPr>
      </w:pPr>
    </w:p>
    <w:p w14:paraId="08C786B4">
      <w:pPr>
        <w:pStyle w:val="2"/>
        <w:spacing w:before="47" w:line="193" w:lineRule="auto"/>
        <w:rPr>
          <w:rFonts w:hint="eastAsia"/>
          <w:sz w:val="29"/>
          <w:szCs w:val="29"/>
        </w:rPr>
      </w:pPr>
      <w:r>
        <w:rPr>
          <w:rFonts w:hint="eastAsia"/>
          <w:sz w:val="29"/>
          <w:szCs w:val="29"/>
        </w:rPr>
        <w:t>For the Jews kept reasonable laws made by God, and helpful for the time that God ordained.</w:t>
      </w:r>
    </w:p>
    <w:p w14:paraId="3AE7F035">
      <w:pPr>
        <w:pStyle w:val="2"/>
        <w:spacing w:before="47" w:line="193" w:lineRule="auto"/>
        <w:rPr>
          <w:rFonts w:hint="eastAsia"/>
          <w:sz w:val="29"/>
          <w:szCs w:val="29"/>
        </w:rPr>
      </w:pPr>
    </w:p>
    <w:p w14:paraId="0A3A2F7D">
      <w:pPr>
        <w:pStyle w:val="2"/>
        <w:spacing w:before="47" w:line="193" w:lineRule="auto"/>
        <w:rPr>
          <w:rFonts w:hint="eastAsia"/>
          <w:sz w:val="29"/>
          <w:szCs w:val="29"/>
        </w:rPr>
      </w:pPr>
      <w:r>
        <w:rPr>
          <w:rFonts w:hint="eastAsia"/>
          <w:sz w:val="29"/>
          <w:szCs w:val="29"/>
        </w:rPr>
        <w:t>因为犹太人遵守上帝所制定的合理律法，并且在上帝所命定的时期是有益的。</w:t>
      </w:r>
    </w:p>
    <w:p w14:paraId="447283B7">
      <w:pPr>
        <w:pStyle w:val="2"/>
        <w:spacing w:before="47" w:line="193" w:lineRule="auto"/>
        <w:rPr>
          <w:rFonts w:hint="eastAsia"/>
          <w:sz w:val="29"/>
          <w:szCs w:val="29"/>
        </w:rPr>
      </w:pPr>
    </w:p>
    <w:p w14:paraId="180DD2E6">
      <w:pPr>
        <w:pStyle w:val="2"/>
        <w:spacing w:before="47" w:line="193" w:lineRule="auto"/>
        <w:rPr>
          <w:rFonts w:hint="eastAsia"/>
          <w:sz w:val="29"/>
          <w:szCs w:val="29"/>
        </w:rPr>
      </w:pPr>
      <w:r>
        <w:rPr>
          <w:rFonts w:hint="eastAsia"/>
          <w:sz w:val="29"/>
          <w:szCs w:val="29"/>
        </w:rPr>
        <w:t>But friars keep new laws, feigned from the errors of men, which are more than God ordained in the old law, and more uncertain.</w:t>
      </w:r>
    </w:p>
    <w:p w14:paraId="76308621">
      <w:pPr>
        <w:pStyle w:val="2"/>
        <w:spacing w:before="47" w:line="193" w:lineRule="auto"/>
        <w:rPr>
          <w:rFonts w:hint="eastAsia"/>
          <w:sz w:val="29"/>
          <w:szCs w:val="29"/>
        </w:rPr>
      </w:pPr>
    </w:p>
    <w:p w14:paraId="51159E90">
      <w:pPr>
        <w:pStyle w:val="2"/>
        <w:spacing w:before="47" w:line="193" w:lineRule="auto"/>
        <w:rPr>
          <w:rFonts w:hint="eastAsia"/>
          <w:sz w:val="29"/>
          <w:szCs w:val="29"/>
        </w:rPr>
      </w:pPr>
      <w:r>
        <w:rPr>
          <w:rFonts w:hint="eastAsia"/>
          <w:sz w:val="29"/>
          <w:szCs w:val="29"/>
        </w:rPr>
        <w:t>但托钵修士遵守新的律法，是从人的错误中虚构出来的，这些律法比上帝在旧律法中所命定的更多，并且更不确定。</w:t>
      </w:r>
    </w:p>
    <w:p w14:paraId="53608197">
      <w:pPr>
        <w:pStyle w:val="2"/>
        <w:spacing w:before="47" w:line="193" w:lineRule="auto"/>
        <w:rPr>
          <w:rFonts w:hint="eastAsia"/>
          <w:sz w:val="29"/>
          <w:szCs w:val="29"/>
        </w:rPr>
      </w:pPr>
    </w:p>
    <w:p w14:paraId="6FF58DD0">
      <w:pPr>
        <w:pStyle w:val="2"/>
        <w:spacing w:before="47" w:line="193" w:lineRule="auto"/>
        <w:rPr>
          <w:rFonts w:hint="eastAsia"/>
          <w:sz w:val="29"/>
          <w:szCs w:val="29"/>
        </w:rPr>
      </w:pPr>
      <w:r>
        <w:rPr>
          <w:rFonts w:hint="eastAsia"/>
          <w:sz w:val="29"/>
          <w:szCs w:val="29"/>
        </w:rPr>
        <w:t>For today this law is held among them, and tomorrow it is destroyed; but God’s law was not this uncertain, and these laws of friars are more against the Gospel.</w:t>
      </w:r>
    </w:p>
    <w:p w14:paraId="5B1757F1">
      <w:pPr>
        <w:pStyle w:val="2"/>
        <w:spacing w:before="47" w:line="193" w:lineRule="auto"/>
        <w:rPr>
          <w:rFonts w:hint="eastAsia"/>
          <w:sz w:val="29"/>
          <w:szCs w:val="29"/>
        </w:rPr>
      </w:pPr>
    </w:p>
    <w:p w14:paraId="5FACDF30">
      <w:pPr>
        <w:pStyle w:val="2"/>
        <w:spacing w:before="47" w:line="193" w:lineRule="auto"/>
        <w:rPr>
          <w:rFonts w:hint="eastAsia"/>
          <w:sz w:val="29"/>
          <w:szCs w:val="29"/>
        </w:rPr>
      </w:pPr>
      <w:r>
        <w:rPr>
          <w:rFonts w:hint="eastAsia"/>
          <w:sz w:val="29"/>
          <w:szCs w:val="29"/>
        </w:rPr>
        <w:t>因为今天这条律法在他们中间被遵守，明天它就被摧毁；但上帝的律法并非如此不确定，而托钵修士这些律法更违背福音。</w:t>
      </w:r>
    </w:p>
    <w:p w14:paraId="531F94EC">
      <w:pPr>
        <w:pStyle w:val="2"/>
        <w:spacing w:before="47" w:line="193" w:lineRule="auto"/>
        <w:rPr>
          <w:rFonts w:hint="eastAsia"/>
          <w:sz w:val="29"/>
          <w:szCs w:val="29"/>
        </w:rPr>
      </w:pPr>
    </w:p>
    <w:p w14:paraId="2187DCC9">
      <w:pPr>
        <w:pStyle w:val="2"/>
        <w:spacing w:before="47" w:line="193" w:lineRule="auto"/>
        <w:rPr>
          <w:rFonts w:hint="eastAsia"/>
          <w:sz w:val="29"/>
          <w:szCs w:val="29"/>
        </w:rPr>
      </w:pPr>
      <w:r>
        <w:rPr>
          <w:rFonts w:hint="eastAsia"/>
          <w:sz w:val="29"/>
          <w:szCs w:val="29"/>
        </w:rPr>
        <w:t>For the laws of the Old Testament were a figure of Christ’s coming and passion, and they led men to the Gospel.</w:t>
      </w:r>
    </w:p>
    <w:p w14:paraId="27873422">
      <w:pPr>
        <w:pStyle w:val="2"/>
        <w:spacing w:before="47" w:line="193" w:lineRule="auto"/>
        <w:rPr>
          <w:rFonts w:hint="eastAsia"/>
          <w:sz w:val="29"/>
          <w:szCs w:val="29"/>
        </w:rPr>
      </w:pPr>
    </w:p>
    <w:p w14:paraId="4C45209A">
      <w:pPr>
        <w:pStyle w:val="2"/>
        <w:spacing w:before="47" w:line="193" w:lineRule="auto"/>
        <w:rPr>
          <w:rFonts w:hint="eastAsia"/>
          <w:sz w:val="29"/>
          <w:szCs w:val="29"/>
        </w:rPr>
      </w:pPr>
      <w:r>
        <w:rPr>
          <w:rFonts w:hint="eastAsia"/>
          <w:sz w:val="29"/>
          <w:szCs w:val="29"/>
        </w:rPr>
        <w:t>因为旧约的律法是基督降临和受难（passion）的预表（figure），它们引导人归向福音。</w:t>
      </w:r>
    </w:p>
    <w:p w14:paraId="3AE83A0B">
      <w:pPr>
        <w:pStyle w:val="2"/>
        <w:spacing w:before="47" w:line="193" w:lineRule="auto"/>
        <w:rPr>
          <w:rFonts w:hint="eastAsia"/>
          <w:sz w:val="29"/>
          <w:szCs w:val="29"/>
        </w:rPr>
      </w:pPr>
    </w:p>
    <w:p w14:paraId="5537DF18">
      <w:pPr>
        <w:pStyle w:val="2"/>
        <w:spacing w:before="47" w:line="193" w:lineRule="auto"/>
        <w:rPr>
          <w:rFonts w:hint="eastAsia"/>
          <w:sz w:val="29"/>
          <w:szCs w:val="29"/>
        </w:rPr>
      </w:pPr>
      <w:r>
        <w:rPr>
          <w:rFonts w:hint="eastAsia"/>
          <w:sz w:val="29"/>
          <w:szCs w:val="29"/>
        </w:rPr>
        <w:t>But the new laws of friars are not such a figure, and they hinder men from holding the freedom of the Gospel.</w:t>
      </w:r>
    </w:p>
    <w:p w14:paraId="46D68912">
      <w:pPr>
        <w:pStyle w:val="2"/>
        <w:spacing w:before="47" w:line="193" w:lineRule="auto"/>
        <w:rPr>
          <w:rFonts w:hint="eastAsia"/>
          <w:sz w:val="29"/>
          <w:szCs w:val="29"/>
        </w:rPr>
      </w:pPr>
    </w:p>
    <w:p w14:paraId="3C6560E5">
      <w:pPr>
        <w:pStyle w:val="2"/>
        <w:spacing w:before="47" w:line="193" w:lineRule="auto"/>
        <w:rPr>
          <w:rFonts w:hint="eastAsia"/>
          <w:sz w:val="29"/>
          <w:szCs w:val="29"/>
        </w:rPr>
      </w:pPr>
      <w:r>
        <w:rPr>
          <w:rFonts w:hint="eastAsia"/>
          <w:sz w:val="29"/>
          <w:szCs w:val="29"/>
        </w:rPr>
        <w:t>但托钵修士新的律法并非这样的预表，它们阻碍人持守福音的自由。</w:t>
      </w:r>
    </w:p>
    <w:p w14:paraId="3A6D16FD">
      <w:pPr>
        <w:pStyle w:val="2"/>
        <w:spacing w:before="47" w:line="193" w:lineRule="auto"/>
        <w:rPr>
          <w:rFonts w:hint="eastAsia"/>
          <w:sz w:val="29"/>
          <w:szCs w:val="29"/>
        </w:rPr>
      </w:pPr>
    </w:p>
    <w:p w14:paraId="2982F71F">
      <w:pPr>
        <w:pStyle w:val="2"/>
        <w:spacing w:before="47" w:line="193" w:lineRule="auto"/>
        <w:rPr>
          <w:rFonts w:hint="eastAsia"/>
          <w:sz w:val="29"/>
          <w:szCs w:val="29"/>
        </w:rPr>
      </w:pPr>
      <w:r>
        <w:rPr>
          <w:rFonts w:hint="eastAsia"/>
          <w:sz w:val="29"/>
          <w:szCs w:val="29"/>
        </w:rPr>
        <w:t>Ah, Lord, since good laws, ordained by God, must cease for the freedom of the Gospel, much more must evil laws, that are ordained by the error of sinful and worldly men, cease and not hinder men from keeping the Gospel in His freedom.</w:t>
      </w:r>
    </w:p>
    <w:p w14:paraId="2B0CB46E">
      <w:pPr>
        <w:pStyle w:val="2"/>
        <w:spacing w:before="47" w:line="193" w:lineRule="auto"/>
        <w:rPr>
          <w:rFonts w:hint="eastAsia"/>
          <w:sz w:val="29"/>
          <w:szCs w:val="29"/>
        </w:rPr>
      </w:pPr>
    </w:p>
    <w:p w14:paraId="19E646E9">
      <w:pPr>
        <w:pStyle w:val="2"/>
        <w:spacing w:before="47" w:line="193" w:lineRule="auto"/>
        <w:rPr>
          <w:rFonts w:hint="eastAsia"/>
          <w:sz w:val="29"/>
          <w:szCs w:val="29"/>
        </w:rPr>
      </w:pPr>
      <w:r>
        <w:rPr>
          <w:rFonts w:hint="eastAsia"/>
          <w:sz w:val="29"/>
          <w:szCs w:val="29"/>
        </w:rPr>
        <w:t>啊，主啊，既然上帝所命定的良善律法必须为了福音的自由而停止，那么由有罪和属世之人的错误所命定的邪恶律法，就更必须停止，并且不应阻碍人在祂的自由中遵守福音。</w:t>
      </w:r>
    </w:p>
    <w:p w14:paraId="15324BD4">
      <w:pPr>
        <w:pStyle w:val="2"/>
        <w:spacing w:before="47" w:line="193" w:lineRule="auto"/>
        <w:rPr>
          <w:rFonts w:hint="eastAsia"/>
          <w:sz w:val="29"/>
          <w:szCs w:val="29"/>
        </w:rPr>
      </w:pPr>
    </w:p>
    <w:p w14:paraId="6CC9B511">
      <w:pPr>
        <w:pStyle w:val="2"/>
        <w:spacing w:before="47" w:line="193" w:lineRule="auto"/>
        <w:rPr>
          <w:rFonts w:hint="eastAsia"/>
          <w:sz w:val="29"/>
          <w:szCs w:val="29"/>
        </w:rPr>
      </w:pPr>
      <w:r>
        <w:rPr>
          <w:rFonts w:hint="eastAsia"/>
          <w:sz w:val="29"/>
          <w:szCs w:val="29"/>
        </w:rPr>
        <w:t>Chapter 36.</w:t>
      </w:r>
    </w:p>
    <w:p w14:paraId="72520DCE">
      <w:pPr>
        <w:pStyle w:val="2"/>
        <w:spacing w:before="47" w:line="193" w:lineRule="auto"/>
        <w:rPr>
          <w:rFonts w:hint="eastAsia"/>
          <w:sz w:val="29"/>
          <w:szCs w:val="29"/>
        </w:rPr>
      </w:pPr>
    </w:p>
    <w:p w14:paraId="1D6B950B">
      <w:pPr>
        <w:pStyle w:val="2"/>
        <w:spacing w:before="47" w:line="193" w:lineRule="auto"/>
        <w:rPr>
          <w:rFonts w:hint="eastAsia"/>
          <w:sz w:val="29"/>
          <w:szCs w:val="29"/>
        </w:rPr>
      </w:pPr>
      <w:r>
        <w:rPr>
          <w:rFonts w:hint="eastAsia"/>
          <w:sz w:val="29"/>
          <w:szCs w:val="29"/>
        </w:rPr>
        <w:t>第三十六章。</w:t>
      </w:r>
    </w:p>
    <w:p w14:paraId="519B77CF">
      <w:pPr>
        <w:pStyle w:val="2"/>
        <w:spacing w:before="47" w:line="193" w:lineRule="auto"/>
        <w:rPr>
          <w:rFonts w:hint="eastAsia"/>
          <w:sz w:val="29"/>
          <w:szCs w:val="29"/>
        </w:rPr>
      </w:pPr>
    </w:p>
    <w:p w14:paraId="094B7FBD">
      <w:pPr>
        <w:pStyle w:val="2"/>
        <w:spacing w:before="47" w:line="193" w:lineRule="auto"/>
        <w:rPr>
          <w:rFonts w:hint="eastAsia"/>
          <w:sz w:val="29"/>
          <w:szCs w:val="29"/>
        </w:rPr>
      </w:pPr>
      <w:r>
        <w:rPr>
          <w:rFonts w:hint="eastAsia"/>
          <w:sz w:val="29"/>
          <w:szCs w:val="29"/>
        </w:rPr>
        <w:t>Friars Return Evil for Good.</w:t>
      </w:r>
    </w:p>
    <w:p w14:paraId="4A3BEF5C">
      <w:pPr>
        <w:pStyle w:val="2"/>
        <w:spacing w:before="47" w:line="193" w:lineRule="auto"/>
        <w:rPr>
          <w:rFonts w:hint="eastAsia"/>
          <w:sz w:val="29"/>
          <w:szCs w:val="29"/>
        </w:rPr>
      </w:pPr>
    </w:p>
    <w:p w14:paraId="44B45585">
      <w:pPr>
        <w:pStyle w:val="2"/>
        <w:spacing w:before="47" w:line="193" w:lineRule="auto"/>
        <w:rPr>
          <w:rFonts w:hint="eastAsia"/>
          <w:sz w:val="29"/>
          <w:szCs w:val="29"/>
        </w:rPr>
      </w:pPr>
      <w:r>
        <w:rPr>
          <w:rFonts w:hint="eastAsia"/>
          <w:sz w:val="29"/>
          <w:szCs w:val="29"/>
        </w:rPr>
        <w:t>托钵修士以恶报善。</w:t>
      </w:r>
    </w:p>
    <w:p w14:paraId="3DA99852">
      <w:pPr>
        <w:pStyle w:val="2"/>
        <w:spacing w:before="47" w:line="193" w:lineRule="auto"/>
        <w:rPr>
          <w:rFonts w:hint="eastAsia"/>
          <w:sz w:val="29"/>
          <w:szCs w:val="29"/>
        </w:rPr>
      </w:pPr>
    </w:p>
    <w:p w14:paraId="5731C2D8">
      <w:pPr>
        <w:pStyle w:val="2"/>
        <w:spacing w:before="47" w:line="193" w:lineRule="auto"/>
        <w:rPr>
          <w:rFonts w:hint="eastAsia"/>
          <w:sz w:val="29"/>
          <w:szCs w:val="29"/>
        </w:rPr>
      </w:pPr>
      <w:r>
        <w:rPr>
          <w:rFonts w:hint="eastAsia"/>
          <w:sz w:val="29"/>
          <w:szCs w:val="29"/>
        </w:rPr>
        <w:t>Also, friars are adversaries of Christ, and disciples of Satan; not returning good for evil, as God’s law teaches; nor good for good, as kindness and man’s law teaches; but they return evil for good, as the fiend’s law teaches.</w:t>
      </w:r>
    </w:p>
    <w:p w14:paraId="770AAD8C">
      <w:pPr>
        <w:pStyle w:val="2"/>
        <w:spacing w:before="47" w:line="193" w:lineRule="auto"/>
        <w:rPr>
          <w:rFonts w:hint="eastAsia"/>
          <w:sz w:val="29"/>
          <w:szCs w:val="29"/>
        </w:rPr>
      </w:pPr>
    </w:p>
    <w:p w14:paraId="71A0A836">
      <w:pPr>
        <w:pStyle w:val="2"/>
        <w:spacing w:before="47" w:line="193" w:lineRule="auto"/>
        <w:rPr>
          <w:rFonts w:hint="eastAsia"/>
          <w:sz w:val="29"/>
          <w:szCs w:val="29"/>
        </w:rPr>
      </w:pPr>
      <w:r>
        <w:rPr>
          <w:rFonts w:hint="eastAsia"/>
          <w:sz w:val="29"/>
          <w:szCs w:val="29"/>
        </w:rPr>
        <w:t>并且，托钵修士是基督的敌人，是撒旦的门徒；不以善报恶，如上帝的律法所教导；也不以善报善，如仁慈和人的律法所教导；而是以恶报善，如恶魔的律法所教导。</w:t>
      </w:r>
    </w:p>
    <w:p w14:paraId="0B66EE33">
      <w:pPr>
        <w:pStyle w:val="2"/>
        <w:spacing w:before="47" w:line="193" w:lineRule="auto"/>
        <w:rPr>
          <w:rFonts w:hint="eastAsia"/>
          <w:sz w:val="29"/>
          <w:szCs w:val="29"/>
        </w:rPr>
      </w:pPr>
    </w:p>
    <w:p w14:paraId="4FE3E5C8">
      <w:pPr>
        <w:pStyle w:val="2"/>
        <w:spacing w:before="47" w:line="193" w:lineRule="auto"/>
        <w:rPr>
          <w:rFonts w:hint="eastAsia"/>
          <w:sz w:val="29"/>
          <w:szCs w:val="29"/>
        </w:rPr>
      </w:pPr>
      <w:r>
        <w:rPr>
          <w:rFonts w:hint="eastAsia"/>
          <w:sz w:val="29"/>
          <w:szCs w:val="29"/>
        </w:rPr>
        <w:t>For they cast and plot the death of true men who desire and toil to deliver men from the fiend’s mouth, and from everlasting death, and bring them to that state in which Christ ordained priests to live.</w:t>
      </w:r>
    </w:p>
    <w:p w14:paraId="215A73C0">
      <w:pPr>
        <w:pStyle w:val="2"/>
        <w:spacing w:before="47" w:line="193" w:lineRule="auto"/>
        <w:rPr>
          <w:rFonts w:hint="eastAsia"/>
          <w:sz w:val="29"/>
          <w:szCs w:val="29"/>
        </w:rPr>
      </w:pPr>
    </w:p>
    <w:p w14:paraId="6631B9CF">
      <w:pPr>
        <w:pStyle w:val="2"/>
        <w:spacing w:before="47" w:line="193" w:lineRule="auto"/>
        <w:rPr>
          <w:rFonts w:hint="eastAsia"/>
          <w:sz w:val="29"/>
          <w:szCs w:val="29"/>
        </w:rPr>
      </w:pPr>
      <w:r>
        <w:rPr>
          <w:rFonts w:hint="eastAsia"/>
          <w:sz w:val="29"/>
          <w:szCs w:val="29"/>
        </w:rPr>
        <w:t>因为他们谋划并图谋杀害那些渴望并努力将人从恶魔口中、从永死中拯救出来，并将他们带到基督命定神父所应生活状态的真实之人。</w:t>
      </w:r>
    </w:p>
    <w:p w14:paraId="46358F42">
      <w:pPr>
        <w:pStyle w:val="2"/>
        <w:spacing w:before="47" w:line="193" w:lineRule="auto"/>
        <w:rPr>
          <w:rFonts w:hint="eastAsia"/>
          <w:sz w:val="29"/>
          <w:szCs w:val="29"/>
        </w:rPr>
      </w:pPr>
    </w:p>
    <w:p w14:paraId="15417137">
      <w:pPr>
        <w:pStyle w:val="2"/>
        <w:spacing w:before="47" w:line="193" w:lineRule="auto"/>
        <w:rPr>
          <w:rFonts w:hint="eastAsia"/>
          <w:sz w:val="29"/>
          <w:szCs w:val="29"/>
        </w:rPr>
      </w:pPr>
      <w:r>
        <w:rPr>
          <w:rFonts w:hint="eastAsia"/>
          <w:sz w:val="29"/>
          <w:szCs w:val="29"/>
        </w:rPr>
        <w:t>And they proffer friars this condition: that if they teach by Holy Writ or reason, that the friars’ order and living is best for priests, then they will gladly be professed to the friars’ order.</w:t>
      </w:r>
    </w:p>
    <w:p w14:paraId="35AE0738">
      <w:pPr>
        <w:pStyle w:val="2"/>
        <w:spacing w:before="47" w:line="193" w:lineRule="auto"/>
        <w:rPr>
          <w:rFonts w:hint="eastAsia"/>
          <w:sz w:val="29"/>
          <w:szCs w:val="29"/>
        </w:rPr>
      </w:pPr>
    </w:p>
    <w:p w14:paraId="7BE1D7C2">
      <w:pPr>
        <w:pStyle w:val="2"/>
        <w:spacing w:before="47" w:line="193" w:lineRule="auto"/>
        <w:rPr>
          <w:rFonts w:hint="eastAsia"/>
          <w:sz w:val="29"/>
          <w:szCs w:val="29"/>
        </w:rPr>
      </w:pPr>
      <w:r>
        <w:rPr>
          <w:rFonts w:hint="eastAsia"/>
          <w:sz w:val="29"/>
          <w:szCs w:val="29"/>
        </w:rPr>
        <w:t>他们向托钵修士提出这个条件：如果他们能通过圣经或理性教导说，托钵修士的修会和生活对神父来说是最好的，那么他们将乐意宣誓加入托钵修士的修会。</w:t>
      </w:r>
    </w:p>
    <w:p w14:paraId="1920A979">
      <w:pPr>
        <w:pStyle w:val="2"/>
        <w:spacing w:before="47" w:line="193" w:lineRule="auto"/>
        <w:rPr>
          <w:rFonts w:hint="eastAsia"/>
          <w:sz w:val="29"/>
          <w:szCs w:val="29"/>
        </w:rPr>
      </w:pPr>
    </w:p>
    <w:p w14:paraId="2162B7FC">
      <w:pPr>
        <w:pStyle w:val="2"/>
        <w:spacing w:before="47" w:line="193" w:lineRule="auto"/>
        <w:rPr>
          <w:rFonts w:hint="eastAsia"/>
          <w:sz w:val="29"/>
          <w:szCs w:val="29"/>
        </w:rPr>
      </w:pPr>
      <w:r>
        <w:rPr>
          <w:rFonts w:hint="eastAsia"/>
          <w:sz w:val="29"/>
          <w:szCs w:val="29"/>
        </w:rPr>
        <w:t>AGAINST THE ORDER OF FRIARS. 247</w:t>
      </w:r>
    </w:p>
    <w:p w14:paraId="626E6DEF">
      <w:pPr>
        <w:pStyle w:val="2"/>
        <w:spacing w:before="47" w:line="193" w:lineRule="auto"/>
        <w:rPr>
          <w:rFonts w:hint="eastAsia"/>
          <w:sz w:val="29"/>
          <w:szCs w:val="29"/>
        </w:rPr>
      </w:pPr>
    </w:p>
    <w:p w14:paraId="207C4B12">
      <w:pPr>
        <w:pStyle w:val="2"/>
        <w:spacing w:before="47" w:line="193" w:lineRule="auto"/>
        <w:rPr>
          <w:rFonts w:hint="eastAsia"/>
          <w:sz w:val="29"/>
          <w:szCs w:val="29"/>
        </w:rPr>
      </w:pPr>
      <w:r>
        <w:rPr>
          <w:rFonts w:hint="eastAsia"/>
          <w:sz w:val="29"/>
          <w:szCs w:val="29"/>
        </w:rPr>
        <w:t>反对托钵修士修会。 247</w:t>
      </w:r>
    </w:p>
    <w:p w14:paraId="5576985C">
      <w:pPr>
        <w:pStyle w:val="2"/>
        <w:spacing w:before="47" w:line="193" w:lineRule="auto"/>
        <w:rPr>
          <w:rFonts w:hint="eastAsia"/>
          <w:sz w:val="29"/>
          <w:szCs w:val="29"/>
        </w:rPr>
      </w:pPr>
    </w:p>
    <w:p w14:paraId="57C08BEE">
      <w:pPr>
        <w:pStyle w:val="2"/>
        <w:spacing w:before="47" w:line="193" w:lineRule="auto"/>
        <w:rPr>
          <w:rFonts w:hint="eastAsia"/>
          <w:sz w:val="29"/>
          <w:szCs w:val="29"/>
        </w:rPr>
      </w:pPr>
      <w:r>
        <w:rPr>
          <w:rFonts w:hint="eastAsia"/>
          <w:sz w:val="29"/>
          <w:szCs w:val="29"/>
        </w:rPr>
        <w:t>And if priests may teach, both by Holy Writ and reason, that their order is better than the friars’ — since Christ himself made their order, and not friars — they pray that friars, for the love of God, would take that order, and leave their singular order, inasmuch as it draws them away from the freedom of the Gospel.</w:t>
      </w:r>
    </w:p>
    <w:p w14:paraId="44B8AFE3">
      <w:pPr>
        <w:pStyle w:val="2"/>
        <w:spacing w:before="47" w:line="193" w:lineRule="auto"/>
        <w:rPr>
          <w:rFonts w:hint="eastAsia"/>
          <w:sz w:val="29"/>
          <w:szCs w:val="29"/>
        </w:rPr>
      </w:pPr>
    </w:p>
    <w:p w14:paraId="3DAA7551">
      <w:pPr>
        <w:pStyle w:val="2"/>
        <w:spacing w:before="47" w:line="193" w:lineRule="auto"/>
        <w:rPr>
          <w:rFonts w:hint="eastAsia"/>
          <w:sz w:val="29"/>
          <w:szCs w:val="29"/>
        </w:rPr>
      </w:pPr>
      <w:r>
        <w:rPr>
          <w:rFonts w:hint="eastAsia"/>
          <w:sz w:val="29"/>
          <w:szCs w:val="29"/>
        </w:rPr>
        <w:t>如果神父能够通过圣经和理性教导说，他们的秩序比托钵修士的更好——既然基督自己设立了他们的秩序，而非托钵修士——他们就祈求托钵修士，为了上帝的爱，接受那个秩序，并离开他们独特的修会，因为它使他们偏离了福音的自由。</w:t>
      </w:r>
    </w:p>
    <w:p w14:paraId="02468F54">
      <w:pPr>
        <w:pStyle w:val="2"/>
        <w:spacing w:before="47" w:line="193" w:lineRule="auto"/>
        <w:rPr>
          <w:rFonts w:hint="eastAsia"/>
          <w:sz w:val="29"/>
          <w:szCs w:val="29"/>
        </w:rPr>
      </w:pPr>
    </w:p>
    <w:p w14:paraId="14381D19">
      <w:pPr>
        <w:pStyle w:val="2"/>
        <w:spacing w:before="47" w:line="193" w:lineRule="auto"/>
        <w:rPr>
          <w:rFonts w:hint="eastAsia"/>
          <w:sz w:val="29"/>
          <w:szCs w:val="29"/>
        </w:rPr>
      </w:pPr>
      <w:r>
        <w:rPr>
          <w:rFonts w:hint="eastAsia"/>
          <w:sz w:val="29"/>
          <w:szCs w:val="29"/>
        </w:rPr>
        <w:t>And thus friars pursue priests who reprove friars’ sins as God bids, to burn both them and the Gospel of Christ, written in English, for the best learning of our nation.</w:t>
      </w:r>
    </w:p>
    <w:p w14:paraId="4B6EFD66">
      <w:pPr>
        <w:pStyle w:val="2"/>
        <w:spacing w:before="47" w:line="193" w:lineRule="auto"/>
        <w:rPr>
          <w:rFonts w:hint="eastAsia"/>
          <w:sz w:val="29"/>
          <w:szCs w:val="29"/>
        </w:rPr>
      </w:pPr>
    </w:p>
    <w:p w14:paraId="0C54FA6B">
      <w:pPr>
        <w:pStyle w:val="2"/>
        <w:spacing w:before="47" w:line="193" w:lineRule="auto"/>
        <w:rPr>
          <w:rFonts w:hint="eastAsia"/>
          <w:sz w:val="29"/>
          <w:szCs w:val="29"/>
        </w:rPr>
      </w:pPr>
      <w:r>
        <w:rPr>
          <w:rFonts w:hint="eastAsia"/>
          <w:sz w:val="29"/>
          <w:szCs w:val="29"/>
        </w:rPr>
        <w:t>因此，托钵修士追逼那些按照上帝吩咐斥责托钵修士罪恶的神父，要将他们和用英文写成的基督福音都烧掉，而这本是为了我们民族最好的学习。</w:t>
      </w:r>
    </w:p>
    <w:p w14:paraId="078D2D3A">
      <w:pPr>
        <w:pStyle w:val="2"/>
        <w:spacing w:before="47" w:line="193" w:lineRule="auto"/>
        <w:rPr>
          <w:rFonts w:hint="eastAsia"/>
          <w:sz w:val="29"/>
          <w:szCs w:val="29"/>
        </w:rPr>
      </w:pPr>
    </w:p>
    <w:p w14:paraId="470CE345">
      <w:pPr>
        <w:pStyle w:val="2"/>
        <w:spacing w:before="47" w:line="193" w:lineRule="auto"/>
        <w:rPr>
          <w:rFonts w:hint="eastAsia"/>
          <w:sz w:val="29"/>
          <w:szCs w:val="29"/>
        </w:rPr>
      </w:pPr>
      <w:r>
        <w:rPr>
          <w:rFonts w:hint="eastAsia"/>
          <w:sz w:val="29"/>
          <w:szCs w:val="29"/>
        </w:rPr>
        <w:t>And thus for the great alms that men give to friars, they hinder men from knowing God’s law, and hinder them from being saved — for they may not be saved without learning and keeping God’s law.</w:t>
      </w:r>
    </w:p>
    <w:p w14:paraId="7D1C4288">
      <w:pPr>
        <w:pStyle w:val="2"/>
        <w:spacing w:before="47" w:line="193" w:lineRule="auto"/>
        <w:rPr>
          <w:rFonts w:hint="eastAsia"/>
          <w:sz w:val="29"/>
          <w:szCs w:val="29"/>
        </w:rPr>
      </w:pPr>
    </w:p>
    <w:p w14:paraId="3BFCBE53">
      <w:pPr>
        <w:pStyle w:val="2"/>
        <w:spacing w:before="47" w:line="193" w:lineRule="auto"/>
        <w:rPr>
          <w:rFonts w:hint="eastAsia"/>
          <w:sz w:val="29"/>
          <w:szCs w:val="29"/>
        </w:rPr>
      </w:pPr>
      <w:r>
        <w:rPr>
          <w:rFonts w:hint="eastAsia"/>
          <w:sz w:val="29"/>
          <w:szCs w:val="29"/>
        </w:rPr>
        <w:t>因此，为了人们给予托钵修士的大量施舍，他们阻碍人认识上帝的律法，并阻碍他们得救——因为若不学习并遵守上帝的律法，他们就不能得救。</w:t>
      </w:r>
    </w:p>
    <w:p w14:paraId="44D5F85B">
      <w:pPr>
        <w:pStyle w:val="2"/>
        <w:spacing w:before="47" w:line="193" w:lineRule="auto"/>
        <w:rPr>
          <w:rFonts w:hint="eastAsia"/>
          <w:sz w:val="29"/>
          <w:szCs w:val="29"/>
        </w:rPr>
      </w:pPr>
    </w:p>
    <w:p w14:paraId="574BB4B3">
      <w:pPr>
        <w:pStyle w:val="2"/>
        <w:spacing w:before="47" w:line="193" w:lineRule="auto"/>
        <w:rPr>
          <w:rFonts w:hint="eastAsia"/>
          <w:sz w:val="29"/>
          <w:szCs w:val="29"/>
        </w:rPr>
      </w:pPr>
      <w:r>
        <w:rPr>
          <w:rFonts w:hint="eastAsia"/>
          <w:sz w:val="29"/>
          <w:szCs w:val="29"/>
        </w:rPr>
        <w:t>And so friars force our land to be damned with fiends in hell.</w:t>
      </w:r>
    </w:p>
    <w:p w14:paraId="48E011B2">
      <w:pPr>
        <w:pStyle w:val="2"/>
        <w:spacing w:before="47" w:line="193" w:lineRule="auto"/>
        <w:rPr>
          <w:rFonts w:hint="eastAsia"/>
          <w:sz w:val="29"/>
          <w:szCs w:val="29"/>
        </w:rPr>
      </w:pPr>
    </w:p>
    <w:p w14:paraId="30B940ED">
      <w:pPr>
        <w:pStyle w:val="2"/>
        <w:spacing w:before="47" w:line="193" w:lineRule="auto"/>
        <w:rPr>
          <w:rFonts w:hint="eastAsia"/>
          <w:sz w:val="29"/>
          <w:szCs w:val="29"/>
        </w:rPr>
      </w:pPr>
      <w:r>
        <w:rPr>
          <w:rFonts w:hint="eastAsia"/>
          <w:sz w:val="29"/>
          <w:szCs w:val="29"/>
        </w:rPr>
        <w:t>因此托钵修士迫使我们的土地与地狱中的恶魔一同被定罪。</w:t>
      </w:r>
    </w:p>
    <w:p w14:paraId="145D275C">
      <w:pPr>
        <w:pStyle w:val="2"/>
        <w:spacing w:before="47" w:line="193" w:lineRule="auto"/>
        <w:rPr>
          <w:rFonts w:hint="eastAsia"/>
          <w:sz w:val="29"/>
          <w:szCs w:val="29"/>
        </w:rPr>
      </w:pPr>
    </w:p>
    <w:p w14:paraId="00A6F20A">
      <w:pPr>
        <w:pStyle w:val="2"/>
        <w:spacing w:before="47" w:line="193" w:lineRule="auto"/>
        <w:rPr>
          <w:rFonts w:hint="eastAsia"/>
          <w:sz w:val="29"/>
          <w:szCs w:val="29"/>
        </w:rPr>
      </w:pPr>
      <w:r>
        <w:rPr>
          <w:rFonts w:hint="eastAsia"/>
          <w:sz w:val="29"/>
          <w:szCs w:val="29"/>
        </w:rPr>
        <w:t>Chapter 37.</w:t>
      </w:r>
    </w:p>
    <w:p w14:paraId="7DF9D299">
      <w:pPr>
        <w:pStyle w:val="2"/>
        <w:spacing w:before="47" w:line="193" w:lineRule="auto"/>
        <w:rPr>
          <w:rFonts w:hint="eastAsia"/>
          <w:sz w:val="29"/>
          <w:szCs w:val="29"/>
        </w:rPr>
      </w:pPr>
    </w:p>
    <w:p w14:paraId="063D17E8">
      <w:pPr>
        <w:pStyle w:val="2"/>
        <w:spacing w:before="47" w:line="193" w:lineRule="auto"/>
        <w:rPr>
          <w:rFonts w:hint="eastAsia"/>
          <w:sz w:val="29"/>
          <w:szCs w:val="29"/>
        </w:rPr>
      </w:pPr>
      <w:r>
        <w:rPr>
          <w:rFonts w:hint="eastAsia"/>
          <w:sz w:val="29"/>
          <w:szCs w:val="29"/>
        </w:rPr>
        <w:t>第三十七章。</w:t>
      </w:r>
    </w:p>
    <w:p w14:paraId="26F9776B">
      <w:pPr>
        <w:pStyle w:val="2"/>
        <w:spacing w:before="47" w:line="193" w:lineRule="auto"/>
        <w:rPr>
          <w:rFonts w:hint="eastAsia"/>
          <w:sz w:val="29"/>
          <w:szCs w:val="29"/>
        </w:rPr>
      </w:pPr>
    </w:p>
    <w:p w14:paraId="12988763">
      <w:pPr>
        <w:pStyle w:val="2"/>
        <w:spacing w:before="47" w:line="193" w:lineRule="auto"/>
        <w:rPr>
          <w:rFonts w:hint="eastAsia"/>
          <w:sz w:val="29"/>
          <w:szCs w:val="29"/>
        </w:rPr>
      </w:pPr>
      <w:r>
        <w:rPr>
          <w:rFonts w:hint="eastAsia"/>
          <w:sz w:val="29"/>
          <w:szCs w:val="29"/>
        </w:rPr>
        <w:t>Friars, Under the Habit of Holiness, Lead Men into Sin.</w:t>
      </w:r>
    </w:p>
    <w:p w14:paraId="19E20F0F">
      <w:pPr>
        <w:pStyle w:val="2"/>
        <w:spacing w:before="47" w:line="193" w:lineRule="auto"/>
        <w:rPr>
          <w:rFonts w:hint="eastAsia"/>
          <w:sz w:val="29"/>
          <w:szCs w:val="29"/>
        </w:rPr>
      </w:pPr>
    </w:p>
    <w:p w14:paraId="2C93C3B7">
      <w:pPr>
        <w:pStyle w:val="2"/>
        <w:spacing w:before="47" w:line="193" w:lineRule="auto"/>
        <w:rPr>
          <w:rFonts w:hint="eastAsia"/>
          <w:sz w:val="29"/>
          <w:szCs w:val="29"/>
        </w:rPr>
      </w:pPr>
      <w:r>
        <w:rPr>
          <w:rFonts w:hint="eastAsia"/>
          <w:sz w:val="29"/>
          <w:szCs w:val="29"/>
        </w:rPr>
        <w:t>托钵修士披着圣洁的外衣，引人入罪。</w:t>
      </w:r>
    </w:p>
    <w:p w14:paraId="5E7B67F8">
      <w:pPr>
        <w:pStyle w:val="2"/>
        <w:spacing w:before="47" w:line="193" w:lineRule="auto"/>
        <w:rPr>
          <w:rFonts w:hint="eastAsia"/>
          <w:sz w:val="29"/>
          <w:szCs w:val="29"/>
        </w:rPr>
      </w:pPr>
    </w:p>
    <w:p w14:paraId="21B252FC">
      <w:pPr>
        <w:pStyle w:val="2"/>
        <w:spacing w:before="47" w:line="193" w:lineRule="auto"/>
        <w:rPr>
          <w:rFonts w:hint="eastAsia"/>
          <w:sz w:val="29"/>
          <w:szCs w:val="29"/>
        </w:rPr>
      </w:pPr>
      <w:r>
        <w:rPr>
          <w:rFonts w:hint="eastAsia"/>
          <w:sz w:val="29"/>
          <w:szCs w:val="29"/>
        </w:rPr>
        <w:t>Friars also are worse enemies and slayers of men’s souls, than the cruel fiend of hell by himself.</w:t>
      </w:r>
    </w:p>
    <w:p w14:paraId="6C02D7E0">
      <w:pPr>
        <w:pStyle w:val="2"/>
        <w:spacing w:before="47" w:line="193" w:lineRule="auto"/>
        <w:rPr>
          <w:rFonts w:hint="eastAsia"/>
          <w:sz w:val="29"/>
          <w:szCs w:val="29"/>
        </w:rPr>
      </w:pPr>
    </w:p>
    <w:p w14:paraId="3639A7C5">
      <w:pPr>
        <w:pStyle w:val="2"/>
        <w:spacing w:before="47" w:line="193" w:lineRule="auto"/>
        <w:rPr>
          <w:rFonts w:hint="eastAsia"/>
          <w:sz w:val="29"/>
          <w:szCs w:val="29"/>
        </w:rPr>
      </w:pPr>
      <w:r>
        <w:rPr>
          <w:rFonts w:hint="eastAsia"/>
          <w:sz w:val="29"/>
          <w:szCs w:val="29"/>
        </w:rPr>
        <w:t>托钵修士也是比地狱里残忍的恶魔本身更坏的敌人和人灵魂的杀戮者。</w:t>
      </w:r>
    </w:p>
    <w:p w14:paraId="18AFC27E">
      <w:pPr>
        <w:pStyle w:val="2"/>
        <w:spacing w:before="47" w:line="193" w:lineRule="auto"/>
        <w:rPr>
          <w:rFonts w:hint="eastAsia"/>
          <w:sz w:val="29"/>
          <w:szCs w:val="29"/>
        </w:rPr>
      </w:pPr>
    </w:p>
    <w:p w14:paraId="5A4D7FE4">
      <w:pPr>
        <w:pStyle w:val="2"/>
        <w:spacing w:before="47" w:line="193" w:lineRule="auto"/>
        <w:rPr>
          <w:rFonts w:hint="eastAsia"/>
          <w:sz w:val="29"/>
          <w:szCs w:val="29"/>
        </w:rPr>
      </w:pPr>
      <w:r>
        <w:rPr>
          <w:rFonts w:hint="eastAsia"/>
          <w:sz w:val="29"/>
          <w:szCs w:val="29"/>
        </w:rPr>
        <w:t>For under the habit of holiness, they lead men and nourish them in sin, and are special helpers of the fiend to strangle men’s souls.</w:t>
      </w:r>
    </w:p>
    <w:p w14:paraId="3E433BF3">
      <w:pPr>
        <w:pStyle w:val="2"/>
        <w:spacing w:before="47" w:line="193" w:lineRule="auto"/>
        <w:rPr>
          <w:rFonts w:hint="eastAsia"/>
          <w:sz w:val="29"/>
          <w:szCs w:val="29"/>
        </w:rPr>
      </w:pPr>
    </w:p>
    <w:p w14:paraId="4721EEDD">
      <w:pPr>
        <w:pStyle w:val="2"/>
        <w:spacing w:before="47" w:line="193" w:lineRule="auto"/>
        <w:rPr>
          <w:rFonts w:hint="eastAsia"/>
          <w:sz w:val="29"/>
          <w:szCs w:val="29"/>
        </w:rPr>
      </w:pPr>
      <w:r>
        <w:rPr>
          <w:rFonts w:hint="eastAsia"/>
          <w:sz w:val="29"/>
          <w:szCs w:val="29"/>
        </w:rPr>
        <w:t>因为披着圣洁的外衣（habit of holiness），他们引导人并在罪中滋养他们，并且是恶魔扼杀人灵魂的特别帮手。</w:t>
      </w:r>
    </w:p>
    <w:p w14:paraId="1C8E646C">
      <w:pPr>
        <w:pStyle w:val="2"/>
        <w:spacing w:before="47" w:line="193" w:lineRule="auto"/>
        <w:rPr>
          <w:rFonts w:hint="eastAsia"/>
          <w:sz w:val="29"/>
          <w:szCs w:val="29"/>
        </w:rPr>
      </w:pPr>
    </w:p>
    <w:p w14:paraId="1201432F">
      <w:pPr>
        <w:pStyle w:val="2"/>
        <w:spacing w:before="47" w:line="193" w:lineRule="auto"/>
        <w:rPr>
          <w:rFonts w:hint="eastAsia"/>
          <w:sz w:val="29"/>
          <w:szCs w:val="29"/>
        </w:rPr>
      </w:pPr>
      <w:r>
        <w:rPr>
          <w:rFonts w:hint="eastAsia"/>
          <w:sz w:val="29"/>
          <w:szCs w:val="29"/>
        </w:rPr>
        <w:t>For the name of holiness and of great clerics (in the reputation of the people), the people will not trust themselves to a few true men who preach against their covetousness, hypocrisy, and false deceit.</w:t>
      </w:r>
    </w:p>
    <w:p w14:paraId="34984969">
      <w:pPr>
        <w:pStyle w:val="2"/>
        <w:spacing w:before="47" w:line="193" w:lineRule="auto"/>
        <w:rPr>
          <w:rFonts w:hint="eastAsia"/>
          <w:sz w:val="29"/>
          <w:szCs w:val="29"/>
        </w:rPr>
      </w:pPr>
    </w:p>
    <w:p w14:paraId="62AD0712">
      <w:pPr>
        <w:pStyle w:val="2"/>
        <w:spacing w:before="47" w:line="193" w:lineRule="auto"/>
        <w:rPr>
          <w:rFonts w:hint="eastAsia"/>
          <w:sz w:val="29"/>
          <w:szCs w:val="29"/>
        </w:rPr>
      </w:pPr>
      <w:r>
        <w:rPr>
          <w:rFonts w:hint="eastAsia"/>
          <w:sz w:val="29"/>
          <w:szCs w:val="29"/>
        </w:rPr>
        <w:t>因为圣洁和伟大神职人员的名声（在人民的声誉中），人民不会信赖少数几个宣讲反对他们贪婪、伪善和虚假欺骗的真实之人。</w:t>
      </w:r>
    </w:p>
    <w:p w14:paraId="31C0B337">
      <w:pPr>
        <w:pStyle w:val="2"/>
        <w:spacing w:before="47" w:line="193" w:lineRule="auto"/>
        <w:rPr>
          <w:rFonts w:hint="eastAsia"/>
          <w:sz w:val="29"/>
          <w:szCs w:val="29"/>
        </w:rPr>
      </w:pPr>
    </w:p>
    <w:p w14:paraId="32E4016C">
      <w:pPr>
        <w:pStyle w:val="2"/>
        <w:spacing w:before="47" w:line="193" w:lineRule="auto"/>
        <w:rPr>
          <w:rFonts w:hint="eastAsia"/>
          <w:sz w:val="29"/>
          <w:szCs w:val="29"/>
        </w:rPr>
      </w:pPr>
      <w:r>
        <w:rPr>
          <w:rFonts w:hint="eastAsia"/>
          <w:sz w:val="29"/>
          <w:szCs w:val="29"/>
        </w:rPr>
        <w:t>But the friars, for love of a little stinking muck and the welfare of their foul belly, will spare reproving the cursed sin of the people.</w:t>
      </w:r>
    </w:p>
    <w:p w14:paraId="18F6EFAF">
      <w:pPr>
        <w:pStyle w:val="2"/>
        <w:spacing w:before="47" w:line="193" w:lineRule="auto"/>
        <w:rPr>
          <w:rFonts w:hint="eastAsia"/>
          <w:sz w:val="29"/>
          <w:szCs w:val="29"/>
        </w:rPr>
      </w:pPr>
    </w:p>
    <w:p w14:paraId="68B9311C">
      <w:pPr>
        <w:pStyle w:val="2"/>
        <w:spacing w:before="47" w:line="193" w:lineRule="auto"/>
        <w:rPr>
          <w:rFonts w:hint="eastAsia"/>
          <w:sz w:val="29"/>
          <w:szCs w:val="29"/>
        </w:rPr>
      </w:pPr>
      <w:r>
        <w:rPr>
          <w:rFonts w:hint="eastAsia"/>
          <w:sz w:val="29"/>
          <w:szCs w:val="29"/>
        </w:rPr>
        <w:t>但是托钵修士，为了爱一点发臭的粪土（stinking muck）和他们污秽肚腹的安逸，会免于斥责人民受咒诅的罪。</w:t>
      </w:r>
    </w:p>
    <w:p w14:paraId="5F8D42B7">
      <w:pPr>
        <w:pStyle w:val="2"/>
        <w:spacing w:before="47" w:line="193" w:lineRule="auto"/>
        <w:rPr>
          <w:rFonts w:hint="eastAsia"/>
          <w:sz w:val="29"/>
          <w:szCs w:val="29"/>
        </w:rPr>
      </w:pPr>
    </w:p>
    <w:p w14:paraId="76C7B873">
      <w:pPr>
        <w:pStyle w:val="2"/>
        <w:spacing w:before="47" w:line="193" w:lineRule="auto"/>
        <w:rPr>
          <w:rFonts w:hint="eastAsia"/>
          <w:sz w:val="29"/>
          <w:szCs w:val="29"/>
        </w:rPr>
      </w:pPr>
      <w:r>
        <w:rPr>
          <w:rFonts w:hint="eastAsia"/>
          <w:sz w:val="29"/>
          <w:szCs w:val="29"/>
        </w:rPr>
        <w:t>For commonly, if there is any cursed juror, extortioner, or adulterer, he will not be confessed at his own curate.</w:t>
      </w:r>
    </w:p>
    <w:p w14:paraId="5239614C">
      <w:pPr>
        <w:pStyle w:val="2"/>
        <w:spacing w:before="47" w:line="193" w:lineRule="auto"/>
        <w:rPr>
          <w:rFonts w:hint="eastAsia"/>
          <w:sz w:val="29"/>
          <w:szCs w:val="29"/>
        </w:rPr>
      </w:pPr>
    </w:p>
    <w:p w14:paraId="0199635C">
      <w:pPr>
        <w:pStyle w:val="2"/>
        <w:spacing w:before="47" w:line="193" w:lineRule="auto"/>
        <w:rPr>
          <w:rFonts w:hint="eastAsia"/>
          <w:sz w:val="29"/>
          <w:szCs w:val="29"/>
        </w:rPr>
      </w:pPr>
      <w:r>
        <w:rPr>
          <w:rFonts w:hint="eastAsia"/>
          <w:sz w:val="29"/>
          <w:szCs w:val="29"/>
        </w:rPr>
        <w:t>因为通常，如果有任何受咒诅的陪审员（juror）、勒索者或通奸者，他不会向他自己的本堂神父告解。</w:t>
      </w:r>
    </w:p>
    <w:p w14:paraId="3ADB640B">
      <w:pPr>
        <w:pStyle w:val="2"/>
        <w:spacing w:before="47" w:line="193" w:lineRule="auto"/>
        <w:rPr>
          <w:rFonts w:hint="eastAsia"/>
          <w:sz w:val="29"/>
          <w:szCs w:val="29"/>
        </w:rPr>
      </w:pPr>
    </w:p>
    <w:p w14:paraId="3542A3C8">
      <w:pPr>
        <w:pStyle w:val="2"/>
        <w:spacing w:before="47" w:line="193" w:lineRule="auto"/>
        <w:rPr>
          <w:rFonts w:hint="eastAsia"/>
          <w:sz w:val="29"/>
          <w:szCs w:val="29"/>
        </w:rPr>
      </w:pPr>
      <w:r>
        <w:rPr>
          <w:rFonts w:hint="eastAsia"/>
          <w:sz w:val="29"/>
          <w:szCs w:val="29"/>
        </w:rPr>
        <w:t>Rather, he will go to a flattering friar who will absolve him falsely, for a little money per year, even though he will not make restitution and leave his cursed sin.</w:t>
      </w:r>
    </w:p>
    <w:p w14:paraId="156ECCA1">
      <w:pPr>
        <w:pStyle w:val="2"/>
        <w:spacing w:before="47" w:line="193" w:lineRule="auto"/>
        <w:rPr>
          <w:rFonts w:hint="eastAsia"/>
          <w:sz w:val="29"/>
          <w:szCs w:val="29"/>
        </w:rPr>
      </w:pPr>
    </w:p>
    <w:p w14:paraId="4AB299B4">
      <w:pPr>
        <w:pStyle w:val="2"/>
        <w:spacing w:before="47" w:line="193" w:lineRule="auto"/>
        <w:rPr>
          <w:rFonts w:hint="eastAsia"/>
          <w:sz w:val="29"/>
          <w:szCs w:val="29"/>
        </w:rPr>
      </w:pPr>
      <w:r>
        <w:rPr>
          <w:rFonts w:hint="eastAsia"/>
          <w:sz w:val="29"/>
          <w:szCs w:val="29"/>
        </w:rPr>
        <w:t>反而，他会去找一个奉承的托钵修士，后者会为了每年一点钱而虚假地赦免他，即使他不愿意偿还并离弃他受咒诅的罪。</w:t>
      </w:r>
    </w:p>
    <w:p w14:paraId="4C498176">
      <w:pPr>
        <w:pStyle w:val="2"/>
        <w:spacing w:before="47" w:line="193" w:lineRule="auto"/>
        <w:rPr>
          <w:rFonts w:hint="eastAsia"/>
          <w:sz w:val="29"/>
          <w:szCs w:val="29"/>
        </w:rPr>
      </w:pPr>
    </w:p>
    <w:p w14:paraId="43F5B087">
      <w:pPr>
        <w:pStyle w:val="2"/>
        <w:spacing w:before="47" w:line="193" w:lineRule="auto"/>
        <w:rPr>
          <w:rFonts w:hint="eastAsia"/>
          <w:sz w:val="29"/>
          <w:szCs w:val="29"/>
        </w:rPr>
      </w:pPr>
      <w:r>
        <w:rPr>
          <w:rFonts w:hint="eastAsia"/>
          <w:sz w:val="29"/>
          <w:szCs w:val="29"/>
        </w:rPr>
        <w:t>And thus, if the foul fiend might be shown in his true shape to the people, as men say he was shown in the time of St. Bartholomew,635 the people would be afraid to dwell in his service, that is, in sin.</w:t>
      </w:r>
    </w:p>
    <w:p w14:paraId="522983C9">
      <w:pPr>
        <w:pStyle w:val="2"/>
        <w:spacing w:before="47" w:line="193" w:lineRule="auto"/>
        <w:rPr>
          <w:rFonts w:hint="eastAsia"/>
          <w:sz w:val="29"/>
          <w:szCs w:val="29"/>
        </w:rPr>
      </w:pPr>
    </w:p>
    <w:p w14:paraId="5B67EA7C">
      <w:pPr>
        <w:pStyle w:val="2"/>
        <w:spacing w:before="47" w:line="193" w:lineRule="auto"/>
        <w:rPr>
          <w:rFonts w:hint="eastAsia"/>
          <w:sz w:val="29"/>
          <w:szCs w:val="29"/>
        </w:rPr>
      </w:pPr>
      <w:r>
        <w:rPr>
          <w:rFonts w:hint="eastAsia"/>
          <w:sz w:val="29"/>
          <w:szCs w:val="29"/>
        </w:rPr>
        <w:t>因此，如果污秽的恶魔能够以其真实形状显现给人民，像人们说他在圣巴多罗买（St. Bartholomew）635 时代显现的那样，人民就会害怕住在他的服事中，也就是罪中。</w:t>
      </w:r>
    </w:p>
    <w:p w14:paraId="3B7B8C33">
      <w:pPr>
        <w:pStyle w:val="2"/>
        <w:spacing w:before="47" w:line="193" w:lineRule="auto"/>
        <w:rPr>
          <w:rFonts w:hint="eastAsia"/>
          <w:sz w:val="29"/>
          <w:szCs w:val="29"/>
        </w:rPr>
      </w:pPr>
    </w:p>
    <w:p w14:paraId="06E62BFB">
      <w:pPr>
        <w:pStyle w:val="2"/>
        <w:spacing w:before="47" w:line="193" w:lineRule="auto"/>
        <w:rPr>
          <w:rFonts w:hint="eastAsia"/>
          <w:sz w:val="29"/>
          <w:szCs w:val="29"/>
        </w:rPr>
      </w:pPr>
      <w:r>
        <w:rPr>
          <w:rFonts w:hint="eastAsia"/>
          <w:sz w:val="29"/>
          <w:szCs w:val="29"/>
        </w:rPr>
        <w:t>But the cursedness of sin is hidden, and the people are made well by false pardons, and letters of fraternity, even though they all break the commandments of God, and do not keep charity.</w:t>
      </w:r>
    </w:p>
    <w:p w14:paraId="1467CF1D">
      <w:pPr>
        <w:pStyle w:val="2"/>
        <w:spacing w:before="47" w:line="193" w:lineRule="auto"/>
        <w:rPr>
          <w:rFonts w:hint="eastAsia"/>
          <w:sz w:val="29"/>
          <w:szCs w:val="29"/>
        </w:rPr>
      </w:pPr>
    </w:p>
    <w:p w14:paraId="5C448383">
      <w:pPr>
        <w:pStyle w:val="2"/>
        <w:spacing w:before="47" w:line="193" w:lineRule="auto"/>
        <w:rPr>
          <w:rFonts w:hint="eastAsia"/>
          <w:sz w:val="29"/>
          <w:szCs w:val="29"/>
        </w:rPr>
      </w:pPr>
      <w:r>
        <w:rPr>
          <w:rFonts w:hint="eastAsia"/>
          <w:sz w:val="29"/>
          <w:szCs w:val="29"/>
        </w:rPr>
        <w:t>但罪的可咒诅性被隐藏起来，人民通过虚假的赦免和修会信函而被弄得好了，即使他们都违背了上帝的诫命，并且不持守仁爱。</w:t>
      </w:r>
    </w:p>
    <w:p w14:paraId="61783F60">
      <w:pPr>
        <w:pStyle w:val="2"/>
        <w:spacing w:before="47" w:line="193" w:lineRule="auto"/>
        <w:rPr>
          <w:rFonts w:hint="eastAsia"/>
          <w:sz w:val="29"/>
          <w:szCs w:val="29"/>
        </w:rPr>
      </w:pPr>
    </w:p>
    <w:p w14:paraId="591A65D1">
      <w:pPr>
        <w:pStyle w:val="2"/>
        <w:spacing w:before="47" w:line="193" w:lineRule="auto"/>
        <w:rPr>
          <w:rFonts w:hint="eastAsia"/>
          <w:sz w:val="29"/>
          <w:szCs w:val="29"/>
        </w:rPr>
      </w:pPr>
      <w:r>
        <w:rPr>
          <w:rFonts w:hint="eastAsia"/>
          <w:sz w:val="29"/>
          <w:szCs w:val="29"/>
        </w:rPr>
        <w:t>Certainly, then, the devil is better off by both parties.</w:t>
      </w:r>
    </w:p>
    <w:p w14:paraId="4AD32B4B">
      <w:pPr>
        <w:pStyle w:val="2"/>
        <w:spacing w:before="47" w:line="193" w:lineRule="auto"/>
        <w:rPr>
          <w:rFonts w:hint="eastAsia"/>
          <w:sz w:val="29"/>
          <w:szCs w:val="29"/>
        </w:rPr>
      </w:pPr>
    </w:p>
    <w:p w14:paraId="72EDAE16">
      <w:pPr>
        <w:pStyle w:val="2"/>
        <w:spacing w:before="47" w:line="193" w:lineRule="auto"/>
        <w:rPr>
          <w:rFonts w:hint="eastAsia"/>
          <w:sz w:val="29"/>
          <w:szCs w:val="29"/>
        </w:rPr>
      </w:pPr>
      <w:r>
        <w:rPr>
          <w:rFonts w:hint="eastAsia"/>
          <w:sz w:val="29"/>
          <w:szCs w:val="29"/>
        </w:rPr>
        <w:t>那么，可以肯定的是，魔鬼因双方（指托钵修士和被欺骗的人）而获益。</w:t>
      </w:r>
    </w:p>
    <w:p w14:paraId="2F601846">
      <w:pPr>
        <w:pStyle w:val="2"/>
        <w:spacing w:before="47" w:line="193" w:lineRule="auto"/>
        <w:rPr>
          <w:rFonts w:hint="eastAsia"/>
          <w:sz w:val="29"/>
          <w:szCs w:val="29"/>
        </w:rPr>
      </w:pPr>
    </w:p>
    <w:p w14:paraId="1E062801">
      <w:pPr>
        <w:pStyle w:val="2"/>
        <w:spacing w:before="47" w:line="193" w:lineRule="auto"/>
        <w:rPr>
          <w:rFonts w:hint="eastAsia"/>
          <w:sz w:val="29"/>
          <w:szCs w:val="29"/>
        </w:rPr>
      </w:pPr>
      <w:r>
        <w:rPr>
          <w:rFonts w:hint="eastAsia"/>
          <w:sz w:val="29"/>
          <w:szCs w:val="29"/>
        </w:rPr>
        <w:t>248 A TREATISE OF JOHN WYCLIFFE</w:t>
      </w:r>
    </w:p>
    <w:p w14:paraId="44D434C9">
      <w:pPr>
        <w:pStyle w:val="2"/>
        <w:spacing w:before="47" w:line="193" w:lineRule="auto"/>
        <w:rPr>
          <w:rFonts w:hint="eastAsia"/>
          <w:sz w:val="29"/>
          <w:szCs w:val="29"/>
        </w:rPr>
      </w:pPr>
    </w:p>
    <w:p w14:paraId="688EE9C5">
      <w:pPr>
        <w:pStyle w:val="2"/>
        <w:spacing w:before="47" w:line="193" w:lineRule="auto"/>
        <w:rPr>
          <w:rFonts w:hint="eastAsia"/>
          <w:sz w:val="29"/>
          <w:szCs w:val="29"/>
        </w:rPr>
      </w:pPr>
      <w:r>
        <w:rPr>
          <w:rFonts w:hint="eastAsia"/>
          <w:sz w:val="29"/>
          <w:szCs w:val="29"/>
        </w:rPr>
        <w:t>248 约翰·威克里夫的论著</w:t>
      </w:r>
    </w:p>
    <w:p w14:paraId="41E8325A">
      <w:pPr>
        <w:pStyle w:val="2"/>
        <w:spacing w:before="47" w:line="193" w:lineRule="auto"/>
        <w:rPr>
          <w:rFonts w:hint="eastAsia"/>
          <w:sz w:val="29"/>
          <w:szCs w:val="29"/>
        </w:rPr>
      </w:pPr>
    </w:p>
    <w:p w14:paraId="5C88FFF1">
      <w:pPr>
        <w:pStyle w:val="2"/>
        <w:spacing w:before="47" w:line="193" w:lineRule="auto"/>
        <w:rPr>
          <w:rFonts w:hint="eastAsia"/>
          <w:sz w:val="29"/>
          <w:szCs w:val="29"/>
        </w:rPr>
      </w:pPr>
      <w:r>
        <w:rPr>
          <w:rFonts w:hint="eastAsia"/>
          <w:sz w:val="29"/>
          <w:szCs w:val="29"/>
        </w:rPr>
        <w:t>Chapter 38.</w:t>
      </w:r>
    </w:p>
    <w:p w14:paraId="4C78F542">
      <w:pPr>
        <w:pStyle w:val="2"/>
        <w:spacing w:before="47" w:line="193" w:lineRule="auto"/>
        <w:rPr>
          <w:rFonts w:hint="eastAsia"/>
          <w:sz w:val="29"/>
          <w:szCs w:val="29"/>
        </w:rPr>
      </w:pPr>
    </w:p>
    <w:p w14:paraId="5F1C033D">
      <w:pPr>
        <w:pStyle w:val="2"/>
        <w:spacing w:before="47" w:line="193" w:lineRule="auto"/>
        <w:rPr>
          <w:rFonts w:hint="eastAsia"/>
          <w:sz w:val="29"/>
          <w:szCs w:val="29"/>
        </w:rPr>
      </w:pPr>
      <w:r>
        <w:rPr>
          <w:rFonts w:hint="eastAsia"/>
          <w:sz w:val="29"/>
          <w:szCs w:val="29"/>
        </w:rPr>
        <w:t>第三十八章。</w:t>
      </w:r>
    </w:p>
    <w:p w14:paraId="0BCEBFFA">
      <w:pPr>
        <w:pStyle w:val="2"/>
        <w:spacing w:before="47" w:line="193" w:lineRule="auto"/>
        <w:rPr>
          <w:rFonts w:hint="eastAsia"/>
          <w:sz w:val="29"/>
          <w:szCs w:val="29"/>
        </w:rPr>
      </w:pPr>
    </w:p>
    <w:p w14:paraId="42F0AED9">
      <w:pPr>
        <w:pStyle w:val="2"/>
        <w:spacing w:before="47" w:line="193" w:lineRule="auto"/>
        <w:rPr>
          <w:rFonts w:hint="eastAsia"/>
          <w:sz w:val="29"/>
          <w:szCs w:val="29"/>
        </w:rPr>
      </w:pPr>
      <w:r>
        <w:rPr>
          <w:rFonts w:hint="eastAsia"/>
          <w:sz w:val="29"/>
          <w:szCs w:val="29"/>
        </w:rPr>
        <w:t>They Persuade Men to Think More of their Anathemas, Than of God’s Curse.</w:t>
      </w:r>
    </w:p>
    <w:p w14:paraId="124F5B54">
      <w:pPr>
        <w:pStyle w:val="2"/>
        <w:spacing w:before="47" w:line="193" w:lineRule="auto"/>
        <w:rPr>
          <w:rFonts w:hint="eastAsia"/>
          <w:sz w:val="29"/>
          <w:szCs w:val="29"/>
        </w:rPr>
      </w:pPr>
    </w:p>
    <w:p w14:paraId="569722BA">
      <w:pPr>
        <w:pStyle w:val="2"/>
        <w:spacing w:before="47" w:line="193" w:lineRule="auto"/>
        <w:rPr>
          <w:rFonts w:hint="eastAsia"/>
          <w:sz w:val="29"/>
          <w:szCs w:val="29"/>
        </w:rPr>
      </w:pPr>
      <w:r>
        <w:rPr>
          <w:rFonts w:hint="eastAsia"/>
          <w:sz w:val="29"/>
          <w:szCs w:val="29"/>
        </w:rPr>
        <w:t>他们说服人更看重他们的绝罚（Anathemas），胜过上帝的咒诅。</w:t>
      </w:r>
    </w:p>
    <w:p w14:paraId="71774764">
      <w:pPr>
        <w:pStyle w:val="2"/>
        <w:spacing w:before="47" w:line="193" w:lineRule="auto"/>
        <w:rPr>
          <w:rFonts w:hint="eastAsia"/>
          <w:sz w:val="29"/>
          <w:szCs w:val="29"/>
        </w:rPr>
      </w:pPr>
    </w:p>
    <w:p w14:paraId="670CCC6C">
      <w:pPr>
        <w:pStyle w:val="2"/>
        <w:spacing w:before="47" w:line="193" w:lineRule="auto"/>
        <w:rPr>
          <w:rFonts w:hint="eastAsia"/>
          <w:sz w:val="29"/>
          <w:szCs w:val="29"/>
        </w:rPr>
      </w:pPr>
      <w:r>
        <w:rPr>
          <w:rFonts w:hint="eastAsia"/>
          <w:sz w:val="29"/>
          <w:szCs w:val="29"/>
        </w:rPr>
        <w:t>Also, friars lead and nourish our prelates, lords, and commoners, in great blasphemy against God.</w:t>
      </w:r>
    </w:p>
    <w:p w14:paraId="5EDC47BD">
      <w:pPr>
        <w:pStyle w:val="2"/>
        <w:spacing w:before="47" w:line="193" w:lineRule="auto"/>
        <w:rPr>
          <w:rFonts w:hint="eastAsia"/>
          <w:sz w:val="29"/>
          <w:szCs w:val="29"/>
        </w:rPr>
      </w:pPr>
    </w:p>
    <w:p w14:paraId="456F38B9">
      <w:pPr>
        <w:pStyle w:val="2"/>
        <w:spacing w:before="47" w:line="193" w:lineRule="auto"/>
        <w:rPr>
          <w:rFonts w:hint="eastAsia"/>
          <w:sz w:val="29"/>
          <w:szCs w:val="29"/>
        </w:rPr>
      </w:pPr>
      <w:r>
        <w:rPr>
          <w:rFonts w:hint="eastAsia"/>
          <w:sz w:val="29"/>
          <w:szCs w:val="29"/>
        </w:rPr>
        <w:t>并且，托钵修士引导并滋养我们的高级教士、领主和平民，使他们陷入对上帝的大亵渎中。</w:t>
      </w:r>
    </w:p>
    <w:p w14:paraId="4BC2F1D9">
      <w:pPr>
        <w:pStyle w:val="2"/>
        <w:spacing w:before="47" w:line="193" w:lineRule="auto"/>
        <w:rPr>
          <w:rFonts w:hint="eastAsia"/>
          <w:sz w:val="29"/>
          <w:szCs w:val="29"/>
        </w:rPr>
      </w:pPr>
    </w:p>
    <w:p w14:paraId="4F7D86F5">
      <w:pPr>
        <w:pStyle w:val="2"/>
        <w:spacing w:before="47" w:line="193" w:lineRule="auto"/>
        <w:rPr>
          <w:rFonts w:hint="eastAsia"/>
          <w:sz w:val="29"/>
          <w:szCs w:val="29"/>
        </w:rPr>
      </w:pPr>
      <w:r>
        <w:rPr>
          <w:rFonts w:hint="eastAsia"/>
          <w:sz w:val="29"/>
          <w:szCs w:val="29"/>
        </w:rPr>
        <w:t>For they teach all this people to think less of the most rightful curse of God, than the wrongful curse of sinful man, though he is a damned devil.</w:t>
      </w:r>
    </w:p>
    <w:p w14:paraId="55AF5394">
      <w:pPr>
        <w:pStyle w:val="2"/>
        <w:spacing w:before="47" w:line="193" w:lineRule="auto"/>
        <w:rPr>
          <w:rFonts w:hint="eastAsia"/>
          <w:sz w:val="29"/>
          <w:szCs w:val="29"/>
        </w:rPr>
      </w:pPr>
    </w:p>
    <w:p w14:paraId="6C4F20D3">
      <w:pPr>
        <w:pStyle w:val="2"/>
        <w:spacing w:before="47" w:line="193" w:lineRule="auto"/>
        <w:rPr>
          <w:rFonts w:hint="eastAsia"/>
          <w:sz w:val="29"/>
          <w:szCs w:val="29"/>
        </w:rPr>
      </w:pPr>
      <w:r>
        <w:rPr>
          <w:rFonts w:hint="eastAsia"/>
          <w:sz w:val="29"/>
          <w:szCs w:val="29"/>
        </w:rPr>
        <w:t>因为他们教导所有这些人，轻看上帝最公义的咒诅，胜过看重有罪之人不义的咒诅，即使他是一个被定罪的魔鬼。</w:t>
      </w:r>
    </w:p>
    <w:p w14:paraId="002BDA72">
      <w:pPr>
        <w:pStyle w:val="2"/>
        <w:spacing w:before="47" w:line="193" w:lineRule="auto"/>
        <w:rPr>
          <w:rFonts w:hint="eastAsia"/>
          <w:sz w:val="29"/>
          <w:szCs w:val="29"/>
        </w:rPr>
      </w:pPr>
    </w:p>
    <w:p w14:paraId="51839FAA">
      <w:pPr>
        <w:pStyle w:val="2"/>
        <w:spacing w:before="47" w:line="193" w:lineRule="auto"/>
        <w:rPr>
          <w:rFonts w:hint="eastAsia"/>
          <w:sz w:val="29"/>
          <w:szCs w:val="29"/>
        </w:rPr>
      </w:pPr>
      <w:r>
        <w:rPr>
          <w:rFonts w:hint="eastAsia"/>
          <w:sz w:val="29"/>
          <w:szCs w:val="29"/>
        </w:rPr>
        <w:t>For they call the curse of God, the lesser curse; and the curse of sinful man, the greater curse.</w:t>
      </w:r>
    </w:p>
    <w:p w14:paraId="05275A07">
      <w:pPr>
        <w:pStyle w:val="2"/>
        <w:spacing w:before="47" w:line="193" w:lineRule="auto"/>
        <w:rPr>
          <w:rFonts w:hint="eastAsia"/>
          <w:sz w:val="29"/>
          <w:szCs w:val="29"/>
        </w:rPr>
      </w:pPr>
    </w:p>
    <w:p w14:paraId="119BF203">
      <w:pPr>
        <w:pStyle w:val="2"/>
        <w:spacing w:before="47" w:line="193" w:lineRule="auto"/>
        <w:rPr>
          <w:rFonts w:hint="eastAsia"/>
          <w:sz w:val="29"/>
          <w:szCs w:val="29"/>
        </w:rPr>
      </w:pPr>
      <w:r>
        <w:rPr>
          <w:rFonts w:hint="eastAsia"/>
          <w:sz w:val="29"/>
          <w:szCs w:val="29"/>
        </w:rPr>
        <w:t>因为他们称上帝的咒诅为较小的咒诅；称有罪之人的咒诅为较大的咒诅。</w:t>
      </w:r>
    </w:p>
    <w:p w14:paraId="56897E57">
      <w:pPr>
        <w:pStyle w:val="2"/>
        <w:spacing w:before="47" w:line="193" w:lineRule="auto"/>
        <w:rPr>
          <w:rFonts w:hint="eastAsia"/>
          <w:sz w:val="29"/>
          <w:szCs w:val="29"/>
        </w:rPr>
      </w:pPr>
    </w:p>
    <w:p w14:paraId="56CB7434">
      <w:pPr>
        <w:pStyle w:val="2"/>
        <w:spacing w:before="47" w:line="193" w:lineRule="auto"/>
        <w:rPr>
          <w:rFonts w:hint="eastAsia"/>
          <w:sz w:val="29"/>
          <w:szCs w:val="29"/>
        </w:rPr>
      </w:pPr>
      <w:r>
        <w:rPr>
          <w:rFonts w:hint="eastAsia"/>
          <w:sz w:val="29"/>
          <w:szCs w:val="29"/>
        </w:rPr>
        <w:t>For however cursed by God a man is for his pride, envy, covetousness, or adultery, or any other sin, this is not charged or pursued, either of prelate, lord, or commoners.</w:t>
      </w:r>
    </w:p>
    <w:p w14:paraId="33F383E6">
      <w:pPr>
        <w:pStyle w:val="2"/>
        <w:spacing w:before="47" w:line="193" w:lineRule="auto"/>
        <w:rPr>
          <w:rFonts w:hint="eastAsia"/>
          <w:sz w:val="29"/>
          <w:szCs w:val="29"/>
        </w:rPr>
      </w:pPr>
    </w:p>
    <w:p w14:paraId="52AF3AF2">
      <w:pPr>
        <w:pStyle w:val="2"/>
        <w:spacing w:before="47" w:line="193" w:lineRule="auto"/>
        <w:rPr>
          <w:rFonts w:hint="eastAsia"/>
          <w:sz w:val="29"/>
          <w:szCs w:val="29"/>
        </w:rPr>
      </w:pPr>
      <w:r>
        <w:rPr>
          <w:rFonts w:hint="eastAsia"/>
          <w:sz w:val="29"/>
          <w:szCs w:val="29"/>
        </w:rPr>
        <w:t>因为无论一个人因其骄傲、嫉妒、贪婪、通奸或任何其他罪而受到上帝何等的咒诅，这既不被高级教士、领主或平民所指控或追究。</w:t>
      </w:r>
    </w:p>
    <w:p w14:paraId="4FC76B07">
      <w:pPr>
        <w:pStyle w:val="2"/>
        <w:spacing w:before="47" w:line="193" w:lineRule="auto"/>
        <w:rPr>
          <w:rFonts w:hint="eastAsia"/>
          <w:sz w:val="29"/>
          <w:szCs w:val="29"/>
        </w:rPr>
      </w:pPr>
    </w:p>
    <w:p w14:paraId="0012AA95">
      <w:pPr>
        <w:pStyle w:val="2"/>
        <w:spacing w:before="47" w:line="193" w:lineRule="auto"/>
        <w:rPr>
          <w:rFonts w:hint="eastAsia"/>
          <w:sz w:val="29"/>
          <w:szCs w:val="29"/>
        </w:rPr>
      </w:pPr>
      <w:r>
        <w:rPr>
          <w:rFonts w:hint="eastAsia"/>
          <w:sz w:val="29"/>
          <w:szCs w:val="29"/>
        </w:rPr>
        <w:t>But if a man once withstands the citation of a sinful prelate, even by the commandment of God, he is cursed, and imprisoned for forty days.</w:t>
      </w:r>
    </w:p>
    <w:p w14:paraId="0FEEDC8D">
      <w:pPr>
        <w:pStyle w:val="2"/>
        <w:spacing w:before="47" w:line="193" w:lineRule="auto"/>
        <w:rPr>
          <w:rFonts w:hint="eastAsia"/>
          <w:sz w:val="29"/>
          <w:szCs w:val="29"/>
        </w:rPr>
      </w:pPr>
    </w:p>
    <w:p w14:paraId="5DC71464">
      <w:pPr>
        <w:pStyle w:val="2"/>
        <w:spacing w:before="47" w:line="193" w:lineRule="auto"/>
        <w:rPr>
          <w:rFonts w:hint="eastAsia"/>
          <w:sz w:val="29"/>
          <w:szCs w:val="29"/>
        </w:rPr>
      </w:pPr>
      <w:r>
        <w:rPr>
          <w:rFonts w:hint="eastAsia"/>
          <w:sz w:val="29"/>
          <w:szCs w:val="29"/>
        </w:rPr>
        <w:t>但如果一个人一旦抵制了一个有罪高级教士的传唤（citation），即使是出于上帝的诫命，他也会被咒诅，并被监禁四十天。</w:t>
      </w:r>
    </w:p>
    <w:p w14:paraId="6A4D7B2A">
      <w:pPr>
        <w:pStyle w:val="2"/>
        <w:spacing w:before="47" w:line="193" w:lineRule="auto"/>
        <w:rPr>
          <w:rFonts w:hint="eastAsia"/>
          <w:sz w:val="29"/>
          <w:szCs w:val="29"/>
        </w:rPr>
      </w:pPr>
    </w:p>
    <w:p w14:paraId="35F932DB">
      <w:pPr>
        <w:pStyle w:val="2"/>
        <w:spacing w:before="47" w:line="193" w:lineRule="auto"/>
        <w:rPr>
          <w:rFonts w:hint="eastAsia"/>
          <w:sz w:val="29"/>
          <w:szCs w:val="29"/>
        </w:rPr>
      </w:pPr>
      <w:r>
        <w:rPr>
          <w:rFonts w:hint="eastAsia"/>
          <w:sz w:val="29"/>
          <w:szCs w:val="29"/>
        </w:rPr>
        <w:t>And all men attack him, though he may be persecuted for the truth of the Gospel, and be blessed by God.</w:t>
      </w:r>
    </w:p>
    <w:p w14:paraId="2C130F40">
      <w:pPr>
        <w:pStyle w:val="2"/>
        <w:spacing w:before="47" w:line="193" w:lineRule="auto"/>
        <w:rPr>
          <w:rFonts w:hint="eastAsia"/>
          <w:sz w:val="29"/>
          <w:szCs w:val="29"/>
        </w:rPr>
      </w:pPr>
    </w:p>
    <w:p w14:paraId="7DCB4FC3">
      <w:pPr>
        <w:pStyle w:val="2"/>
        <w:spacing w:before="47" w:line="193" w:lineRule="auto"/>
        <w:rPr>
          <w:rFonts w:hint="eastAsia"/>
          <w:sz w:val="29"/>
          <w:szCs w:val="29"/>
        </w:rPr>
      </w:pPr>
      <w:r>
        <w:rPr>
          <w:rFonts w:hint="eastAsia"/>
          <w:sz w:val="29"/>
          <w:szCs w:val="29"/>
        </w:rPr>
        <w:t>所有人都攻击他，即使他可能是为了福音的真理而受迫害，并蒙上帝祝福。</w:t>
      </w:r>
    </w:p>
    <w:p w14:paraId="4C75FA2C">
      <w:pPr>
        <w:pStyle w:val="2"/>
        <w:spacing w:before="47" w:line="193" w:lineRule="auto"/>
        <w:rPr>
          <w:rFonts w:hint="eastAsia"/>
          <w:sz w:val="29"/>
          <w:szCs w:val="29"/>
        </w:rPr>
      </w:pPr>
    </w:p>
    <w:p w14:paraId="13DB00EE">
      <w:pPr>
        <w:pStyle w:val="2"/>
        <w:spacing w:before="47" w:line="193" w:lineRule="auto"/>
        <w:rPr>
          <w:rFonts w:hint="eastAsia"/>
          <w:sz w:val="29"/>
          <w:szCs w:val="29"/>
        </w:rPr>
      </w:pPr>
      <w:r>
        <w:rPr>
          <w:rFonts w:hint="eastAsia"/>
          <w:sz w:val="29"/>
          <w:szCs w:val="29"/>
        </w:rPr>
        <w:t>And thus sinful men’s judgment, because of the fiends, is more dreaded and magnified than the rightful judgment of God Almighty.</w:t>
      </w:r>
    </w:p>
    <w:p w14:paraId="33E572F9">
      <w:pPr>
        <w:pStyle w:val="2"/>
        <w:spacing w:before="47" w:line="193" w:lineRule="auto"/>
        <w:rPr>
          <w:rFonts w:hint="eastAsia"/>
          <w:sz w:val="29"/>
          <w:szCs w:val="29"/>
        </w:rPr>
      </w:pPr>
    </w:p>
    <w:p w14:paraId="4E6DC083">
      <w:pPr>
        <w:pStyle w:val="2"/>
        <w:spacing w:before="47" w:line="193" w:lineRule="auto"/>
        <w:rPr>
          <w:rFonts w:hint="eastAsia"/>
          <w:sz w:val="29"/>
          <w:szCs w:val="29"/>
        </w:rPr>
      </w:pPr>
      <w:r>
        <w:rPr>
          <w:rFonts w:hint="eastAsia"/>
          <w:sz w:val="29"/>
          <w:szCs w:val="29"/>
        </w:rPr>
        <w:t>因此，有罪之人的审判，因为恶魔的缘故，比全能上帝公义的审判更受畏惧和抬高。</w:t>
      </w:r>
    </w:p>
    <w:p w14:paraId="5C308F60">
      <w:pPr>
        <w:pStyle w:val="2"/>
        <w:spacing w:before="47" w:line="193" w:lineRule="auto"/>
        <w:rPr>
          <w:rFonts w:hint="eastAsia"/>
          <w:sz w:val="29"/>
          <w:szCs w:val="29"/>
        </w:rPr>
      </w:pPr>
    </w:p>
    <w:p w14:paraId="1BF786BC">
      <w:pPr>
        <w:pStyle w:val="2"/>
        <w:spacing w:before="47" w:line="193" w:lineRule="auto"/>
        <w:rPr>
          <w:rFonts w:hint="eastAsia"/>
          <w:sz w:val="29"/>
          <w:szCs w:val="29"/>
        </w:rPr>
      </w:pPr>
      <w:r>
        <w:rPr>
          <w:rFonts w:hint="eastAsia"/>
          <w:sz w:val="29"/>
          <w:szCs w:val="29"/>
        </w:rPr>
        <w:t>Chapter 39.</w:t>
      </w:r>
    </w:p>
    <w:p w14:paraId="4C815411">
      <w:pPr>
        <w:pStyle w:val="2"/>
        <w:spacing w:before="47" w:line="193" w:lineRule="auto"/>
        <w:rPr>
          <w:rFonts w:hint="eastAsia"/>
          <w:sz w:val="29"/>
          <w:szCs w:val="29"/>
        </w:rPr>
      </w:pPr>
    </w:p>
    <w:p w14:paraId="7FB3E27A">
      <w:pPr>
        <w:pStyle w:val="2"/>
        <w:spacing w:before="47" w:line="193" w:lineRule="auto"/>
        <w:rPr>
          <w:rFonts w:hint="eastAsia"/>
          <w:sz w:val="29"/>
          <w:szCs w:val="29"/>
        </w:rPr>
      </w:pPr>
      <w:r>
        <w:rPr>
          <w:rFonts w:hint="eastAsia"/>
          <w:sz w:val="29"/>
          <w:szCs w:val="29"/>
        </w:rPr>
        <w:t>第三十九章。</w:t>
      </w:r>
    </w:p>
    <w:p w14:paraId="2D9A12B1">
      <w:pPr>
        <w:pStyle w:val="2"/>
        <w:spacing w:before="47" w:line="193" w:lineRule="auto"/>
        <w:rPr>
          <w:rFonts w:hint="eastAsia"/>
          <w:sz w:val="29"/>
          <w:szCs w:val="29"/>
        </w:rPr>
      </w:pPr>
    </w:p>
    <w:p w14:paraId="17E418BE">
      <w:pPr>
        <w:pStyle w:val="2"/>
        <w:spacing w:before="47" w:line="193" w:lineRule="auto"/>
        <w:rPr>
          <w:rFonts w:hint="eastAsia"/>
          <w:sz w:val="29"/>
          <w:szCs w:val="29"/>
        </w:rPr>
      </w:pPr>
      <w:r>
        <w:rPr>
          <w:rFonts w:hint="eastAsia"/>
          <w:sz w:val="29"/>
          <w:szCs w:val="29"/>
        </w:rPr>
        <w:t>Friars’ Heresy in Affirming that the Wicked are Members of Christ’s Church.</w:t>
      </w:r>
    </w:p>
    <w:p w14:paraId="2DB59B69">
      <w:pPr>
        <w:pStyle w:val="2"/>
        <w:spacing w:before="47" w:line="193" w:lineRule="auto"/>
        <w:rPr>
          <w:rFonts w:hint="eastAsia"/>
          <w:sz w:val="29"/>
          <w:szCs w:val="29"/>
        </w:rPr>
      </w:pPr>
    </w:p>
    <w:p w14:paraId="1F41610C">
      <w:pPr>
        <w:pStyle w:val="2"/>
        <w:spacing w:before="47" w:line="193" w:lineRule="auto"/>
        <w:rPr>
          <w:rFonts w:hint="eastAsia"/>
          <w:sz w:val="29"/>
          <w:szCs w:val="29"/>
        </w:rPr>
      </w:pPr>
      <w:r>
        <w:rPr>
          <w:rFonts w:hint="eastAsia"/>
          <w:sz w:val="29"/>
          <w:szCs w:val="29"/>
        </w:rPr>
        <w:t>托钵修士的异端在于断言恶人是基督教会的成员。</w:t>
      </w:r>
    </w:p>
    <w:p w14:paraId="474B92C0">
      <w:pPr>
        <w:pStyle w:val="2"/>
        <w:spacing w:before="47" w:line="193" w:lineRule="auto"/>
        <w:rPr>
          <w:rFonts w:hint="eastAsia"/>
          <w:sz w:val="29"/>
          <w:szCs w:val="29"/>
        </w:rPr>
      </w:pPr>
    </w:p>
    <w:p w14:paraId="55DEFC0B">
      <w:pPr>
        <w:pStyle w:val="2"/>
        <w:spacing w:before="47" w:line="193" w:lineRule="auto"/>
        <w:rPr>
          <w:rFonts w:hint="eastAsia"/>
          <w:sz w:val="29"/>
          <w:szCs w:val="29"/>
        </w:rPr>
      </w:pPr>
      <w:r>
        <w:rPr>
          <w:rFonts w:hint="eastAsia"/>
          <w:sz w:val="29"/>
          <w:szCs w:val="29"/>
        </w:rPr>
        <w:t>Friars also destroy this article of Christian men’s faith: I believe in one common or general church.636</w:t>
      </w:r>
    </w:p>
    <w:p w14:paraId="5BEFD269">
      <w:pPr>
        <w:pStyle w:val="2"/>
        <w:spacing w:before="47" w:line="193" w:lineRule="auto"/>
        <w:rPr>
          <w:rFonts w:hint="eastAsia"/>
          <w:sz w:val="29"/>
          <w:szCs w:val="29"/>
        </w:rPr>
      </w:pPr>
    </w:p>
    <w:p w14:paraId="7680AA85">
      <w:pPr>
        <w:pStyle w:val="2"/>
        <w:spacing w:before="47" w:line="193" w:lineRule="auto"/>
        <w:rPr>
          <w:rFonts w:hint="eastAsia"/>
          <w:sz w:val="29"/>
          <w:szCs w:val="29"/>
        </w:rPr>
      </w:pPr>
      <w:r>
        <w:rPr>
          <w:rFonts w:hint="eastAsia"/>
          <w:sz w:val="29"/>
          <w:szCs w:val="29"/>
        </w:rPr>
        <w:t>托钵修士也破坏基督徒信仰的这一信条：我信一个共同或普遍的教会（common or general church）。636</w:t>
      </w:r>
    </w:p>
    <w:p w14:paraId="5F76DCE4">
      <w:pPr>
        <w:pStyle w:val="2"/>
        <w:spacing w:before="47" w:line="193" w:lineRule="auto"/>
        <w:rPr>
          <w:rFonts w:hint="eastAsia"/>
          <w:sz w:val="29"/>
          <w:szCs w:val="29"/>
        </w:rPr>
      </w:pPr>
    </w:p>
    <w:p w14:paraId="26FF14F4">
      <w:pPr>
        <w:pStyle w:val="2"/>
        <w:spacing w:before="47" w:line="193" w:lineRule="auto"/>
        <w:rPr>
          <w:rFonts w:hint="eastAsia"/>
          <w:sz w:val="29"/>
          <w:szCs w:val="29"/>
        </w:rPr>
      </w:pPr>
      <w:r>
        <w:rPr>
          <w:rFonts w:hint="eastAsia"/>
          <w:sz w:val="29"/>
          <w:szCs w:val="29"/>
        </w:rPr>
        <w:t>For they teach that those men who shall be damned, are members of holy church, and thus they wed Christ and the devil together.</w:t>
      </w:r>
    </w:p>
    <w:p w14:paraId="14F60EB7">
      <w:pPr>
        <w:pStyle w:val="2"/>
        <w:spacing w:before="47" w:line="193" w:lineRule="auto"/>
        <w:rPr>
          <w:rFonts w:hint="eastAsia"/>
          <w:sz w:val="29"/>
          <w:szCs w:val="29"/>
        </w:rPr>
      </w:pPr>
    </w:p>
    <w:p w14:paraId="1D25F651">
      <w:pPr>
        <w:pStyle w:val="2"/>
        <w:spacing w:before="47" w:line="193" w:lineRule="auto"/>
        <w:rPr>
          <w:rFonts w:hint="eastAsia"/>
          <w:sz w:val="29"/>
          <w:szCs w:val="29"/>
        </w:rPr>
      </w:pPr>
      <w:r>
        <w:rPr>
          <w:rFonts w:hint="eastAsia"/>
          <w:sz w:val="29"/>
          <w:szCs w:val="29"/>
        </w:rPr>
        <w:t>因为他们教导说那些将要被定罪的人是神圣教会的成员，因此他们将基督和魔鬼结合在一起。</w:t>
      </w:r>
    </w:p>
    <w:p w14:paraId="6B5D4381">
      <w:pPr>
        <w:pStyle w:val="2"/>
        <w:spacing w:before="47" w:line="193" w:lineRule="auto"/>
        <w:rPr>
          <w:rFonts w:hint="eastAsia"/>
          <w:sz w:val="29"/>
          <w:szCs w:val="29"/>
        </w:rPr>
      </w:pPr>
    </w:p>
    <w:p w14:paraId="775324E9">
      <w:pPr>
        <w:pStyle w:val="2"/>
        <w:spacing w:before="47" w:line="193" w:lineRule="auto"/>
        <w:rPr>
          <w:rFonts w:hint="eastAsia"/>
          <w:sz w:val="29"/>
          <w:szCs w:val="29"/>
        </w:rPr>
      </w:pPr>
      <w:r>
        <w:rPr>
          <w:rFonts w:hint="eastAsia"/>
          <w:sz w:val="29"/>
          <w:szCs w:val="29"/>
        </w:rPr>
        <w:t>For Christ is spiritually wedded with each member of holy church, and some of these, they say, shall be damned.</w:t>
      </w:r>
    </w:p>
    <w:p w14:paraId="4FF7AF36">
      <w:pPr>
        <w:pStyle w:val="2"/>
        <w:spacing w:before="47" w:line="193" w:lineRule="auto"/>
        <w:rPr>
          <w:rFonts w:hint="eastAsia"/>
          <w:sz w:val="29"/>
          <w:szCs w:val="29"/>
        </w:rPr>
      </w:pPr>
    </w:p>
    <w:p w14:paraId="6AACEAAE">
      <w:pPr>
        <w:pStyle w:val="2"/>
        <w:spacing w:before="47" w:line="193" w:lineRule="auto"/>
        <w:rPr>
          <w:rFonts w:hint="eastAsia"/>
          <w:sz w:val="29"/>
          <w:szCs w:val="29"/>
        </w:rPr>
      </w:pPr>
      <w:r>
        <w:rPr>
          <w:rFonts w:hint="eastAsia"/>
          <w:sz w:val="29"/>
          <w:szCs w:val="29"/>
        </w:rPr>
        <w:t>因为基督在灵里与神圣教会的每一个成员结合，而他们说其中一些将要被定罪。</w:t>
      </w:r>
    </w:p>
    <w:p w14:paraId="773F0A19">
      <w:pPr>
        <w:pStyle w:val="2"/>
        <w:spacing w:before="47" w:line="193" w:lineRule="auto"/>
        <w:rPr>
          <w:rFonts w:hint="eastAsia"/>
          <w:sz w:val="29"/>
          <w:szCs w:val="29"/>
        </w:rPr>
      </w:pPr>
    </w:p>
    <w:p w14:paraId="08A3DAF6">
      <w:pPr>
        <w:pStyle w:val="2"/>
        <w:spacing w:before="47" w:line="193" w:lineRule="auto"/>
        <w:rPr>
          <w:rFonts w:hint="eastAsia"/>
          <w:sz w:val="29"/>
          <w:szCs w:val="29"/>
        </w:rPr>
      </w:pPr>
      <w:r>
        <w:rPr>
          <w:rFonts w:hint="eastAsia"/>
          <w:sz w:val="29"/>
          <w:szCs w:val="29"/>
        </w:rPr>
        <w:t>But then, as Christ says, they are friends. Joh 15.13-14</w:t>
      </w:r>
    </w:p>
    <w:p w14:paraId="53B1BEE8">
      <w:pPr>
        <w:pStyle w:val="2"/>
        <w:spacing w:before="47" w:line="193" w:lineRule="auto"/>
        <w:rPr>
          <w:rFonts w:hint="eastAsia"/>
          <w:sz w:val="29"/>
          <w:szCs w:val="29"/>
        </w:rPr>
      </w:pPr>
    </w:p>
    <w:p w14:paraId="79F8FB85">
      <w:pPr>
        <w:pStyle w:val="2"/>
        <w:spacing w:before="47" w:line="193" w:lineRule="auto"/>
        <w:rPr>
          <w:rFonts w:hint="eastAsia"/>
          <w:sz w:val="29"/>
          <w:szCs w:val="29"/>
        </w:rPr>
      </w:pPr>
      <w:r>
        <w:rPr>
          <w:rFonts w:hint="eastAsia"/>
          <w:sz w:val="29"/>
          <w:szCs w:val="29"/>
        </w:rPr>
        <w:t>但那样的话，正如基督所说，他们是朋友。《约翰福音》15:13-14</w:t>
      </w:r>
    </w:p>
    <w:p w14:paraId="6C1C24A2">
      <w:pPr>
        <w:pStyle w:val="2"/>
        <w:spacing w:before="47" w:line="193" w:lineRule="auto"/>
        <w:rPr>
          <w:rFonts w:hint="eastAsia"/>
          <w:sz w:val="29"/>
          <w:szCs w:val="29"/>
        </w:rPr>
      </w:pPr>
    </w:p>
    <w:p w14:paraId="42BDDD98">
      <w:pPr>
        <w:pStyle w:val="2"/>
        <w:spacing w:before="47" w:line="193" w:lineRule="auto"/>
        <w:rPr>
          <w:rFonts w:hint="eastAsia"/>
          <w:sz w:val="29"/>
          <w:szCs w:val="29"/>
        </w:rPr>
      </w:pPr>
      <w:r>
        <w:rPr>
          <w:rFonts w:hint="eastAsia"/>
          <w:sz w:val="29"/>
          <w:szCs w:val="29"/>
        </w:rPr>
        <w:t>Therefore, Christ and the devil are wedded together by them.</w:t>
      </w:r>
    </w:p>
    <w:p w14:paraId="45B9F612">
      <w:pPr>
        <w:pStyle w:val="2"/>
        <w:spacing w:before="47" w:line="193" w:lineRule="auto"/>
        <w:rPr>
          <w:rFonts w:hint="eastAsia"/>
          <w:sz w:val="29"/>
          <w:szCs w:val="29"/>
        </w:rPr>
      </w:pPr>
    </w:p>
    <w:p w14:paraId="39B206C8">
      <w:pPr>
        <w:pStyle w:val="2"/>
        <w:spacing w:before="47" w:line="193" w:lineRule="auto"/>
        <w:rPr>
          <w:rFonts w:hint="eastAsia"/>
          <w:sz w:val="29"/>
          <w:szCs w:val="29"/>
        </w:rPr>
      </w:pPr>
      <w:r>
        <w:rPr>
          <w:rFonts w:hint="eastAsia"/>
          <w:sz w:val="29"/>
          <w:szCs w:val="29"/>
        </w:rPr>
        <w:t>因此，基督和魔鬼被他们结合在一起。</w:t>
      </w:r>
    </w:p>
    <w:p w14:paraId="21AFF3C4">
      <w:pPr>
        <w:pStyle w:val="2"/>
        <w:spacing w:before="47" w:line="193" w:lineRule="auto"/>
        <w:rPr>
          <w:rFonts w:hint="eastAsia"/>
          <w:sz w:val="29"/>
          <w:szCs w:val="29"/>
        </w:rPr>
      </w:pPr>
    </w:p>
    <w:p w14:paraId="27EADD83">
      <w:pPr>
        <w:pStyle w:val="2"/>
        <w:spacing w:before="47" w:line="193" w:lineRule="auto"/>
        <w:rPr>
          <w:rFonts w:hint="eastAsia"/>
          <w:sz w:val="29"/>
          <w:szCs w:val="29"/>
        </w:rPr>
      </w:pPr>
      <w:r>
        <w:rPr>
          <w:rFonts w:hint="eastAsia"/>
          <w:sz w:val="29"/>
          <w:szCs w:val="29"/>
        </w:rPr>
        <w:t>But God says, by Paul, that there is no uniting, nor consent, to Christ and to Belial. 2Cor 6.15</w:t>
      </w:r>
    </w:p>
    <w:p w14:paraId="21AD6070">
      <w:pPr>
        <w:pStyle w:val="2"/>
        <w:spacing w:before="47" w:line="193" w:lineRule="auto"/>
        <w:rPr>
          <w:rFonts w:hint="eastAsia"/>
          <w:sz w:val="29"/>
          <w:szCs w:val="29"/>
        </w:rPr>
      </w:pPr>
    </w:p>
    <w:p w14:paraId="059B8BE3">
      <w:pPr>
        <w:pStyle w:val="2"/>
        <w:spacing w:before="47" w:line="193" w:lineRule="auto"/>
        <w:rPr>
          <w:rFonts w:hint="eastAsia"/>
          <w:sz w:val="29"/>
          <w:szCs w:val="29"/>
        </w:rPr>
      </w:pPr>
      <w:r>
        <w:rPr>
          <w:rFonts w:hint="eastAsia"/>
          <w:sz w:val="29"/>
          <w:szCs w:val="29"/>
        </w:rPr>
        <w:t>但上帝藉着保罗说，基督和彼列（Belial）之间没有联合，也没有相和。《哥林多后书》6:15</w:t>
      </w:r>
    </w:p>
    <w:p w14:paraId="33EFE64C">
      <w:pPr>
        <w:pStyle w:val="2"/>
        <w:spacing w:before="47" w:line="193" w:lineRule="auto"/>
        <w:rPr>
          <w:rFonts w:hint="eastAsia"/>
          <w:sz w:val="29"/>
          <w:szCs w:val="29"/>
        </w:rPr>
      </w:pPr>
    </w:p>
    <w:p w14:paraId="4B9613E3">
      <w:pPr>
        <w:pStyle w:val="2"/>
        <w:spacing w:before="47" w:line="193" w:lineRule="auto"/>
        <w:rPr>
          <w:rFonts w:hint="eastAsia"/>
          <w:sz w:val="29"/>
          <w:szCs w:val="29"/>
        </w:rPr>
      </w:pPr>
      <w:r>
        <w:rPr>
          <w:rFonts w:hint="eastAsia"/>
          <w:sz w:val="29"/>
          <w:szCs w:val="29"/>
        </w:rPr>
        <w:t>So then, there may be no wedding between them.</w:t>
      </w:r>
    </w:p>
    <w:p w14:paraId="27B2B154">
      <w:pPr>
        <w:pStyle w:val="2"/>
        <w:spacing w:before="47" w:line="193" w:lineRule="auto"/>
        <w:rPr>
          <w:rFonts w:hint="eastAsia"/>
          <w:sz w:val="29"/>
          <w:szCs w:val="29"/>
        </w:rPr>
      </w:pPr>
    </w:p>
    <w:p w14:paraId="1DBF9202">
      <w:pPr>
        <w:pStyle w:val="2"/>
        <w:spacing w:before="47" w:line="193" w:lineRule="auto"/>
        <w:rPr>
          <w:rFonts w:hint="eastAsia"/>
          <w:sz w:val="29"/>
          <w:szCs w:val="29"/>
        </w:rPr>
      </w:pPr>
      <w:r>
        <w:rPr>
          <w:rFonts w:hint="eastAsia"/>
          <w:sz w:val="29"/>
          <w:szCs w:val="29"/>
        </w:rPr>
        <w:t>那么，他们之间就不可能有结合（wedding）。</w:t>
      </w:r>
    </w:p>
    <w:p w14:paraId="10F42C17">
      <w:pPr>
        <w:pStyle w:val="2"/>
        <w:spacing w:before="47" w:line="193" w:lineRule="auto"/>
        <w:rPr>
          <w:rFonts w:hint="eastAsia"/>
          <w:sz w:val="29"/>
          <w:szCs w:val="29"/>
        </w:rPr>
      </w:pPr>
    </w:p>
    <w:p w14:paraId="1A2F4FA9">
      <w:pPr>
        <w:pStyle w:val="2"/>
        <w:spacing w:before="47" w:line="193" w:lineRule="auto"/>
        <w:rPr>
          <w:rFonts w:hint="eastAsia"/>
          <w:sz w:val="29"/>
          <w:szCs w:val="29"/>
        </w:rPr>
      </w:pPr>
      <w:r>
        <w:rPr>
          <w:rFonts w:hint="eastAsia"/>
          <w:sz w:val="29"/>
          <w:szCs w:val="29"/>
        </w:rPr>
        <w:t>Rather, this general holy church is the congregation of Christ, who is Head, and [it includes] all good angels in heaven, and all men and women in earth or in purgatory that shall be saved, and no more.</w:t>
      </w:r>
    </w:p>
    <w:p w14:paraId="5F04F52F">
      <w:pPr>
        <w:pStyle w:val="2"/>
        <w:spacing w:before="47" w:line="193" w:lineRule="auto"/>
        <w:rPr>
          <w:rFonts w:hint="eastAsia"/>
          <w:sz w:val="29"/>
          <w:szCs w:val="29"/>
        </w:rPr>
      </w:pPr>
    </w:p>
    <w:p w14:paraId="5AB54CF1">
      <w:pPr>
        <w:pStyle w:val="2"/>
        <w:spacing w:before="47" w:line="193" w:lineRule="auto"/>
        <w:rPr>
          <w:rFonts w:hint="eastAsia"/>
          <w:sz w:val="29"/>
          <w:szCs w:val="29"/>
        </w:rPr>
      </w:pPr>
      <w:r>
        <w:rPr>
          <w:rFonts w:hint="eastAsia"/>
          <w:sz w:val="29"/>
          <w:szCs w:val="29"/>
        </w:rPr>
        <w:t>反而，这个普遍的神圣教会是基督的会众，祂是元首，[它包括]天上所有良善的天使，以及地上或炼狱（purgatory）中所有将要得救的男人和女人，仅此而已。</w:t>
      </w:r>
    </w:p>
    <w:p w14:paraId="0A3B3838">
      <w:pPr>
        <w:pStyle w:val="2"/>
        <w:spacing w:before="47" w:line="193" w:lineRule="auto"/>
        <w:rPr>
          <w:rFonts w:hint="eastAsia"/>
          <w:sz w:val="29"/>
          <w:szCs w:val="29"/>
        </w:rPr>
      </w:pPr>
    </w:p>
    <w:p w14:paraId="221F951B">
      <w:pPr>
        <w:pStyle w:val="2"/>
        <w:spacing w:before="47" w:line="193" w:lineRule="auto"/>
        <w:rPr>
          <w:rFonts w:hint="eastAsia"/>
          <w:sz w:val="29"/>
          <w:szCs w:val="29"/>
        </w:rPr>
      </w:pPr>
      <w:r>
        <w:rPr>
          <w:rFonts w:hint="eastAsia"/>
          <w:sz w:val="29"/>
          <w:szCs w:val="29"/>
        </w:rPr>
        <w:t>AGAINST THE ORDER OF FRIARS. 249</w:t>
      </w:r>
    </w:p>
    <w:p w14:paraId="3927C03E">
      <w:pPr>
        <w:pStyle w:val="2"/>
        <w:spacing w:before="47" w:line="193" w:lineRule="auto"/>
        <w:rPr>
          <w:rFonts w:hint="eastAsia"/>
          <w:sz w:val="29"/>
          <w:szCs w:val="29"/>
        </w:rPr>
      </w:pPr>
    </w:p>
    <w:p w14:paraId="377635A0">
      <w:pPr>
        <w:pStyle w:val="2"/>
        <w:spacing w:before="47" w:line="193" w:lineRule="auto"/>
        <w:rPr>
          <w:rFonts w:hint="eastAsia"/>
          <w:sz w:val="29"/>
          <w:szCs w:val="29"/>
        </w:rPr>
      </w:pPr>
      <w:r>
        <w:rPr>
          <w:rFonts w:hint="eastAsia"/>
          <w:sz w:val="29"/>
          <w:szCs w:val="29"/>
        </w:rPr>
        <w:t>反对托钵修士修会。 249</w:t>
      </w:r>
    </w:p>
    <w:p w14:paraId="36208E2F">
      <w:pPr>
        <w:pStyle w:val="2"/>
        <w:spacing w:before="47" w:line="193" w:lineRule="auto"/>
        <w:rPr>
          <w:rFonts w:hint="eastAsia"/>
          <w:sz w:val="29"/>
          <w:szCs w:val="29"/>
        </w:rPr>
      </w:pPr>
    </w:p>
    <w:p w14:paraId="2F02C641">
      <w:pPr>
        <w:pStyle w:val="2"/>
        <w:spacing w:before="47" w:line="193" w:lineRule="auto"/>
        <w:rPr>
          <w:rFonts w:hint="eastAsia"/>
          <w:sz w:val="29"/>
          <w:szCs w:val="29"/>
        </w:rPr>
      </w:pPr>
      <w:r>
        <w:rPr>
          <w:rFonts w:hint="eastAsia"/>
          <w:sz w:val="29"/>
          <w:szCs w:val="29"/>
        </w:rPr>
        <w:t>For Christ says that none of his members shall perish; Joh 6.39 for no man shall take them out of his hands. Joh 10.28</w:t>
      </w:r>
    </w:p>
    <w:p w14:paraId="15A3BED4">
      <w:pPr>
        <w:pStyle w:val="2"/>
        <w:spacing w:before="47" w:line="193" w:lineRule="auto"/>
        <w:rPr>
          <w:rFonts w:hint="eastAsia"/>
          <w:sz w:val="29"/>
          <w:szCs w:val="29"/>
        </w:rPr>
      </w:pPr>
    </w:p>
    <w:p w14:paraId="791FB5EF">
      <w:pPr>
        <w:pStyle w:val="2"/>
        <w:spacing w:before="47" w:line="193" w:lineRule="auto"/>
        <w:rPr>
          <w:rFonts w:hint="eastAsia"/>
          <w:sz w:val="29"/>
          <w:szCs w:val="29"/>
        </w:rPr>
      </w:pPr>
      <w:r>
        <w:rPr>
          <w:rFonts w:hint="eastAsia"/>
          <w:sz w:val="29"/>
          <w:szCs w:val="29"/>
        </w:rPr>
        <w:t>因为基督说祂的肢体一个也不失落；《约翰福音》6:39 因为没有人能将他们从祂手中夺去。《约翰福音》10:28</w:t>
      </w:r>
    </w:p>
    <w:p w14:paraId="5F25D5DD">
      <w:pPr>
        <w:pStyle w:val="2"/>
        <w:spacing w:before="47" w:line="193" w:lineRule="auto"/>
        <w:rPr>
          <w:rFonts w:hint="eastAsia"/>
          <w:sz w:val="29"/>
          <w:szCs w:val="29"/>
        </w:rPr>
      </w:pPr>
    </w:p>
    <w:p w14:paraId="61C9FB89">
      <w:pPr>
        <w:pStyle w:val="2"/>
        <w:spacing w:before="47" w:line="193" w:lineRule="auto"/>
        <w:rPr>
          <w:rFonts w:hint="eastAsia"/>
          <w:sz w:val="29"/>
          <w:szCs w:val="29"/>
        </w:rPr>
      </w:pPr>
      <w:r>
        <w:rPr>
          <w:rFonts w:hint="eastAsia"/>
          <w:sz w:val="29"/>
          <w:szCs w:val="29"/>
        </w:rPr>
        <w:t>And John the Evangelist says of false teachers, “They went out from us, but they were not of us.” 1Joh 2.19</w:t>
      </w:r>
    </w:p>
    <w:p w14:paraId="55BE9B43">
      <w:pPr>
        <w:pStyle w:val="2"/>
        <w:spacing w:before="47" w:line="193" w:lineRule="auto"/>
        <w:rPr>
          <w:rFonts w:hint="eastAsia"/>
          <w:sz w:val="29"/>
          <w:szCs w:val="29"/>
        </w:rPr>
      </w:pPr>
    </w:p>
    <w:p w14:paraId="4756456F">
      <w:pPr>
        <w:pStyle w:val="2"/>
        <w:spacing w:before="47" w:line="193" w:lineRule="auto"/>
        <w:rPr>
          <w:rFonts w:hint="eastAsia"/>
          <w:sz w:val="29"/>
          <w:szCs w:val="29"/>
        </w:rPr>
      </w:pPr>
      <w:r>
        <w:rPr>
          <w:rFonts w:hint="eastAsia"/>
          <w:sz w:val="29"/>
          <w:szCs w:val="29"/>
        </w:rPr>
        <w:t>传福音者约翰论到假教师说：“他们从我们中间出去，却不是属我们的。”《约翰一书》2:19</w:t>
      </w:r>
    </w:p>
    <w:p w14:paraId="64CBB554">
      <w:pPr>
        <w:pStyle w:val="2"/>
        <w:spacing w:before="47" w:line="193" w:lineRule="auto"/>
        <w:rPr>
          <w:rFonts w:hint="eastAsia"/>
          <w:sz w:val="29"/>
          <w:szCs w:val="29"/>
        </w:rPr>
      </w:pPr>
    </w:p>
    <w:p w14:paraId="3651771F">
      <w:pPr>
        <w:pStyle w:val="2"/>
        <w:spacing w:before="47" w:line="193" w:lineRule="auto"/>
        <w:rPr>
          <w:rFonts w:hint="eastAsia"/>
          <w:sz w:val="29"/>
          <w:szCs w:val="29"/>
        </w:rPr>
      </w:pPr>
      <w:r>
        <w:rPr>
          <w:rFonts w:hint="eastAsia"/>
          <w:sz w:val="29"/>
          <w:szCs w:val="29"/>
        </w:rPr>
        <w:t>And therefore Chrysostom says that those who do not keep God’s law, but die outside charity, were never Christ’s body, and shall not reign with him.637</w:t>
      </w:r>
    </w:p>
    <w:p w14:paraId="5288FD5B">
      <w:pPr>
        <w:pStyle w:val="2"/>
        <w:spacing w:before="47" w:line="193" w:lineRule="auto"/>
        <w:rPr>
          <w:rFonts w:hint="eastAsia"/>
          <w:sz w:val="29"/>
          <w:szCs w:val="29"/>
        </w:rPr>
      </w:pPr>
    </w:p>
    <w:p w14:paraId="5C8B4AAD">
      <w:pPr>
        <w:pStyle w:val="2"/>
        <w:spacing w:before="47" w:line="193" w:lineRule="auto"/>
        <w:rPr>
          <w:rFonts w:hint="eastAsia"/>
          <w:sz w:val="29"/>
          <w:szCs w:val="29"/>
        </w:rPr>
      </w:pPr>
      <w:r>
        <w:rPr>
          <w:rFonts w:hint="eastAsia"/>
          <w:sz w:val="29"/>
          <w:szCs w:val="29"/>
        </w:rPr>
        <w:t>因此屈梭多模（Chrysostom）说，那些不遵守上帝律法，却死在仁爱之外的人，从来都不是基督的身体，并且不能与祂一同作王。637</w:t>
      </w:r>
    </w:p>
    <w:p w14:paraId="1327F093">
      <w:pPr>
        <w:pStyle w:val="2"/>
        <w:spacing w:before="47" w:line="193" w:lineRule="auto"/>
        <w:rPr>
          <w:rFonts w:hint="eastAsia"/>
          <w:sz w:val="29"/>
          <w:szCs w:val="29"/>
        </w:rPr>
      </w:pPr>
    </w:p>
    <w:p w14:paraId="3A801319">
      <w:pPr>
        <w:pStyle w:val="2"/>
        <w:spacing w:before="47" w:line="193" w:lineRule="auto"/>
        <w:rPr>
          <w:rFonts w:hint="eastAsia"/>
          <w:sz w:val="29"/>
          <w:szCs w:val="29"/>
        </w:rPr>
      </w:pPr>
      <w:r>
        <w:rPr>
          <w:rFonts w:hint="eastAsia"/>
          <w:sz w:val="29"/>
          <w:szCs w:val="29"/>
        </w:rPr>
        <w:t>And since each part of Christ’s spiritual body (of which Austin speaks, as Holy Writ does) shall reign with him in bliss, no man who shall be damned is part of Christ’s spiritual body, and so he is neither part nor member of holy church.</w:t>
      </w:r>
    </w:p>
    <w:p w14:paraId="297EB901">
      <w:pPr>
        <w:pStyle w:val="2"/>
        <w:spacing w:before="47" w:line="193" w:lineRule="auto"/>
        <w:rPr>
          <w:rFonts w:hint="eastAsia"/>
          <w:sz w:val="29"/>
          <w:szCs w:val="29"/>
        </w:rPr>
      </w:pPr>
    </w:p>
    <w:p w14:paraId="24A8832C">
      <w:pPr>
        <w:pStyle w:val="2"/>
        <w:spacing w:before="47" w:line="193" w:lineRule="auto"/>
        <w:rPr>
          <w:rFonts w:hint="eastAsia"/>
          <w:sz w:val="29"/>
          <w:szCs w:val="29"/>
        </w:rPr>
      </w:pPr>
      <w:r>
        <w:rPr>
          <w:rFonts w:hint="eastAsia"/>
          <w:sz w:val="29"/>
          <w:szCs w:val="29"/>
        </w:rPr>
        <w:t>既然基督属灵身体的每一部分（奥斯定和圣经都如此说）都将与祂在福乐中一同作王，那么任何将要被定罪的人都不是基督属灵身体的一部分，因此他既不是神圣教会的一部分，也不是其成员。</w:t>
      </w:r>
    </w:p>
    <w:p w14:paraId="752E5353">
      <w:pPr>
        <w:pStyle w:val="2"/>
        <w:spacing w:before="47" w:line="193" w:lineRule="auto"/>
        <w:rPr>
          <w:rFonts w:hint="eastAsia"/>
          <w:sz w:val="29"/>
          <w:szCs w:val="29"/>
        </w:rPr>
      </w:pPr>
    </w:p>
    <w:p w14:paraId="694DBDCB">
      <w:pPr>
        <w:pStyle w:val="2"/>
        <w:spacing w:before="47" w:line="193" w:lineRule="auto"/>
        <w:rPr>
          <w:rFonts w:hint="eastAsia"/>
          <w:sz w:val="29"/>
          <w:szCs w:val="29"/>
        </w:rPr>
      </w:pPr>
      <w:r>
        <w:rPr>
          <w:rFonts w:hint="eastAsia"/>
          <w:sz w:val="29"/>
          <w:szCs w:val="29"/>
        </w:rPr>
        <w:t>But friars said this, so that men would give them much money to pray for all, both good and evil; and also to please bishops and possessioners.</w:t>
      </w:r>
    </w:p>
    <w:p w14:paraId="66F2CCF1">
      <w:pPr>
        <w:pStyle w:val="2"/>
        <w:spacing w:before="47" w:line="193" w:lineRule="auto"/>
        <w:rPr>
          <w:rFonts w:hint="eastAsia"/>
          <w:sz w:val="29"/>
          <w:szCs w:val="29"/>
        </w:rPr>
      </w:pPr>
    </w:p>
    <w:p w14:paraId="56164065">
      <w:pPr>
        <w:pStyle w:val="2"/>
        <w:spacing w:before="47" w:line="193" w:lineRule="auto"/>
        <w:rPr>
          <w:rFonts w:hint="eastAsia"/>
          <w:sz w:val="29"/>
          <w:szCs w:val="29"/>
        </w:rPr>
      </w:pPr>
      <w:r>
        <w:rPr>
          <w:rFonts w:hint="eastAsia"/>
          <w:sz w:val="29"/>
          <w:szCs w:val="29"/>
        </w:rPr>
        <w:t>但托钵修士这样说，是为了让人们给他们很多钱，为所有人，无论善恶，祷告；也是为了取悦主教和持产者（possessioners）。</w:t>
      </w:r>
    </w:p>
    <w:p w14:paraId="500E87BB">
      <w:pPr>
        <w:pStyle w:val="2"/>
        <w:spacing w:before="47" w:line="193" w:lineRule="auto"/>
        <w:rPr>
          <w:rFonts w:hint="eastAsia"/>
          <w:sz w:val="29"/>
          <w:szCs w:val="29"/>
        </w:rPr>
      </w:pPr>
    </w:p>
    <w:p w14:paraId="34858F7C">
      <w:pPr>
        <w:pStyle w:val="2"/>
        <w:spacing w:before="47" w:line="193" w:lineRule="auto"/>
        <w:rPr>
          <w:rFonts w:hint="eastAsia"/>
          <w:sz w:val="29"/>
          <w:szCs w:val="29"/>
        </w:rPr>
      </w:pPr>
      <w:r>
        <w:rPr>
          <w:rFonts w:hint="eastAsia"/>
          <w:sz w:val="29"/>
          <w:szCs w:val="29"/>
        </w:rPr>
        <w:t>Chapter 40.</w:t>
      </w:r>
    </w:p>
    <w:p w14:paraId="2DA9C200">
      <w:pPr>
        <w:pStyle w:val="2"/>
        <w:spacing w:before="47" w:line="193" w:lineRule="auto"/>
        <w:rPr>
          <w:rFonts w:hint="eastAsia"/>
          <w:sz w:val="29"/>
          <w:szCs w:val="29"/>
        </w:rPr>
      </w:pPr>
    </w:p>
    <w:p w14:paraId="7DF1822B">
      <w:pPr>
        <w:pStyle w:val="2"/>
        <w:spacing w:before="47" w:line="193" w:lineRule="auto"/>
        <w:rPr>
          <w:rFonts w:hint="eastAsia"/>
          <w:sz w:val="29"/>
          <w:szCs w:val="29"/>
        </w:rPr>
      </w:pPr>
      <w:r>
        <w:rPr>
          <w:rFonts w:hint="eastAsia"/>
          <w:sz w:val="29"/>
          <w:szCs w:val="29"/>
        </w:rPr>
        <w:t>第四十章。</w:t>
      </w:r>
    </w:p>
    <w:p w14:paraId="792EA157">
      <w:pPr>
        <w:pStyle w:val="2"/>
        <w:spacing w:before="47" w:line="193" w:lineRule="auto"/>
        <w:rPr>
          <w:rFonts w:hint="eastAsia"/>
          <w:sz w:val="29"/>
          <w:szCs w:val="29"/>
        </w:rPr>
      </w:pPr>
    </w:p>
    <w:p w14:paraId="608C7793">
      <w:pPr>
        <w:pStyle w:val="2"/>
        <w:spacing w:before="47" w:line="193" w:lineRule="auto"/>
        <w:rPr>
          <w:rFonts w:hint="eastAsia"/>
          <w:sz w:val="29"/>
          <w:szCs w:val="29"/>
        </w:rPr>
      </w:pPr>
      <w:r>
        <w:rPr>
          <w:rFonts w:hint="eastAsia"/>
          <w:sz w:val="29"/>
          <w:szCs w:val="29"/>
        </w:rPr>
        <w:t>Arrogating to Themselves Glory Due to Other Men, and Sometimes to God Himself.</w:t>
      </w:r>
    </w:p>
    <w:p w14:paraId="573AA9E3">
      <w:pPr>
        <w:pStyle w:val="2"/>
        <w:spacing w:before="47" w:line="193" w:lineRule="auto"/>
        <w:rPr>
          <w:rFonts w:hint="eastAsia"/>
          <w:sz w:val="29"/>
          <w:szCs w:val="29"/>
        </w:rPr>
      </w:pPr>
    </w:p>
    <w:p w14:paraId="1C3CF529">
      <w:pPr>
        <w:pStyle w:val="2"/>
        <w:spacing w:before="47" w:line="193" w:lineRule="auto"/>
        <w:rPr>
          <w:rFonts w:hint="eastAsia"/>
          <w:sz w:val="29"/>
          <w:szCs w:val="29"/>
        </w:rPr>
      </w:pPr>
      <w:r>
        <w:rPr>
          <w:rFonts w:hint="eastAsia"/>
          <w:sz w:val="29"/>
          <w:szCs w:val="29"/>
        </w:rPr>
        <w:t>将本应归于他人、有时归于上帝祂自己的荣耀据为己有。</w:t>
      </w:r>
    </w:p>
    <w:p w14:paraId="62AC79FD">
      <w:pPr>
        <w:pStyle w:val="2"/>
        <w:spacing w:before="47" w:line="193" w:lineRule="auto"/>
        <w:rPr>
          <w:rFonts w:hint="eastAsia"/>
          <w:sz w:val="29"/>
          <w:szCs w:val="29"/>
        </w:rPr>
      </w:pPr>
    </w:p>
    <w:p w14:paraId="24D7B77B">
      <w:pPr>
        <w:pStyle w:val="2"/>
        <w:spacing w:before="47" w:line="193" w:lineRule="auto"/>
        <w:rPr>
          <w:rFonts w:hint="eastAsia"/>
          <w:sz w:val="29"/>
          <w:szCs w:val="29"/>
        </w:rPr>
      </w:pPr>
      <w:r>
        <w:rPr>
          <w:rFonts w:hint="eastAsia"/>
          <w:sz w:val="29"/>
          <w:szCs w:val="29"/>
        </w:rPr>
        <w:t>Also, friars busily seek their own worldly worship, and put the worship of God behind, which is against the teaching of Jesus Christ and St. Paul.</w:t>
      </w:r>
    </w:p>
    <w:p w14:paraId="76E11EE0">
      <w:pPr>
        <w:pStyle w:val="2"/>
        <w:spacing w:before="47" w:line="193" w:lineRule="auto"/>
        <w:rPr>
          <w:rFonts w:hint="eastAsia"/>
          <w:sz w:val="29"/>
          <w:szCs w:val="29"/>
        </w:rPr>
      </w:pPr>
    </w:p>
    <w:p w14:paraId="149BEEDC">
      <w:pPr>
        <w:pStyle w:val="2"/>
        <w:spacing w:before="47" w:line="193" w:lineRule="auto"/>
        <w:rPr>
          <w:rFonts w:hint="eastAsia"/>
          <w:sz w:val="29"/>
          <w:szCs w:val="29"/>
        </w:rPr>
      </w:pPr>
      <w:r>
        <w:rPr>
          <w:rFonts w:hint="eastAsia"/>
          <w:sz w:val="29"/>
          <w:szCs w:val="29"/>
        </w:rPr>
        <w:t>并且，托钵修士忙于寻求他们自己世俗的敬拜（worship，指尊荣），并将对上帝的敬拜置于其后，这违背了耶稣基督和圣保罗的教导。</w:t>
      </w:r>
    </w:p>
    <w:p w14:paraId="0B8FD99B">
      <w:pPr>
        <w:pStyle w:val="2"/>
        <w:spacing w:before="47" w:line="193" w:lineRule="auto"/>
        <w:rPr>
          <w:rFonts w:hint="eastAsia"/>
          <w:sz w:val="29"/>
          <w:szCs w:val="29"/>
        </w:rPr>
      </w:pPr>
    </w:p>
    <w:p w14:paraId="1CEBEA77">
      <w:pPr>
        <w:pStyle w:val="2"/>
        <w:spacing w:before="47" w:line="193" w:lineRule="auto"/>
        <w:rPr>
          <w:rFonts w:hint="eastAsia"/>
          <w:sz w:val="29"/>
          <w:szCs w:val="29"/>
        </w:rPr>
      </w:pPr>
      <w:r>
        <w:rPr>
          <w:rFonts w:hint="eastAsia"/>
          <w:sz w:val="29"/>
          <w:szCs w:val="29"/>
        </w:rPr>
        <w:t>Indeed, what is worse, they take upon themselves the glory that belongs to God, and so they make themselves equal with God.</w:t>
      </w:r>
    </w:p>
    <w:p w14:paraId="4F1BDCB3">
      <w:pPr>
        <w:pStyle w:val="2"/>
        <w:spacing w:before="47" w:line="193" w:lineRule="auto"/>
        <w:rPr>
          <w:rFonts w:hint="eastAsia"/>
          <w:sz w:val="29"/>
          <w:szCs w:val="29"/>
        </w:rPr>
      </w:pPr>
    </w:p>
    <w:p w14:paraId="048237BB">
      <w:pPr>
        <w:pStyle w:val="2"/>
        <w:spacing w:before="47" w:line="193" w:lineRule="auto"/>
        <w:rPr>
          <w:rFonts w:hint="eastAsia"/>
          <w:sz w:val="29"/>
          <w:szCs w:val="29"/>
        </w:rPr>
      </w:pPr>
      <w:r>
        <w:rPr>
          <w:rFonts w:hint="eastAsia"/>
          <w:sz w:val="29"/>
          <w:szCs w:val="29"/>
        </w:rPr>
        <w:t>确实，更糟的是，他们将属于上帝的荣耀据为己有，因此他们使自己与上帝同等。</w:t>
      </w:r>
    </w:p>
    <w:p w14:paraId="6BE882F8">
      <w:pPr>
        <w:pStyle w:val="2"/>
        <w:spacing w:before="47" w:line="193" w:lineRule="auto"/>
        <w:rPr>
          <w:rFonts w:hint="eastAsia"/>
          <w:sz w:val="29"/>
          <w:szCs w:val="29"/>
        </w:rPr>
      </w:pPr>
    </w:p>
    <w:p w14:paraId="3D5DE573">
      <w:pPr>
        <w:pStyle w:val="2"/>
        <w:spacing w:before="47" w:line="193" w:lineRule="auto"/>
        <w:rPr>
          <w:rFonts w:hint="eastAsia"/>
          <w:sz w:val="29"/>
          <w:szCs w:val="29"/>
        </w:rPr>
      </w:pPr>
      <w:r>
        <w:rPr>
          <w:rFonts w:hint="eastAsia"/>
          <w:sz w:val="29"/>
          <w:szCs w:val="29"/>
        </w:rPr>
        <w:t>For they seek fast, by great gifts and vain costs, to be called masters of divinity, and to speak before lords, and sit at meal with them, and not teach the Gospel truly to all manner of men by a meek life, and do so freely as Christ bids.</w:t>
      </w:r>
    </w:p>
    <w:p w14:paraId="096537BD">
      <w:pPr>
        <w:pStyle w:val="2"/>
        <w:spacing w:before="47" w:line="193" w:lineRule="auto"/>
        <w:rPr>
          <w:rFonts w:hint="eastAsia"/>
          <w:sz w:val="29"/>
          <w:szCs w:val="29"/>
        </w:rPr>
      </w:pPr>
    </w:p>
    <w:p w14:paraId="289C7E5F">
      <w:pPr>
        <w:pStyle w:val="2"/>
        <w:spacing w:before="47" w:line="193" w:lineRule="auto"/>
        <w:rPr>
          <w:rFonts w:hint="eastAsia"/>
          <w:sz w:val="29"/>
          <w:szCs w:val="29"/>
        </w:rPr>
      </w:pPr>
      <w:r>
        <w:rPr>
          <w:rFonts w:hint="eastAsia"/>
          <w:sz w:val="29"/>
          <w:szCs w:val="29"/>
        </w:rPr>
        <w:t>因为他们快速地，通过巨大的礼物和徒然的花费，寻求被称为神学硕士（masters of divinity），并在领主面前讲话，与他们同席吃饭，而不是通过温柔的生活真实地将福音教导给各种各样的人，并像基督吩咐的那样自由地去做。</w:t>
      </w:r>
    </w:p>
    <w:p w14:paraId="5BE37B5C">
      <w:pPr>
        <w:pStyle w:val="2"/>
        <w:spacing w:before="47" w:line="193" w:lineRule="auto"/>
        <w:rPr>
          <w:rFonts w:hint="eastAsia"/>
          <w:sz w:val="29"/>
          <w:szCs w:val="29"/>
        </w:rPr>
      </w:pPr>
    </w:p>
    <w:p w14:paraId="245B136C">
      <w:pPr>
        <w:pStyle w:val="2"/>
        <w:spacing w:before="47" w:line="193" w:lineRule="auto"/>
        <w:rPr>
          <w:rFonts w:hint="eastAsia"/>
          <w:sz w:val="29"/>
          <w:szCs w:val="29"/>
        </w:rPr>
      </w:pPr>
      <w:r>
        <w:rPr>
          <w:rFonts w:hint="eastAsia"/>
          <w:sz w:val="29"/>
          <w:szCs w:val="29"/>
        </w:rPr>
        <w:t>Also, they always seek to be confessors of lords and ladies, to be told much by them, and to fare well, and not to seek poor men, even though they have greater need.</w:t>
      </w:r>
    </w:p>
    <w:p w14:paraId="775C3C6B">
      <w:pPr>
        <w:pStyle w:val="2"/>
        <w:spacing w:before="47" w:line="193" w:lineRule="auto"/>
        <w:rPr>
          <w:rFonts w:hint="eastAsia"/>
          <w:sz w:val="29"/>
          <w:szCs w:val="29"/>
        </w:rPr>
      </w:pPr>
    </w:p>
    <w:p w14:paraId="422A391E">
      <w:pPr>
        <w:pStyle w:val="2"/>
        <w:spacing w:before="47" w:line="193" w:lineRule="auto"/>
        <w:rPr>
          <w:rFonts w:hint="eastAsia"/>
          <w:sz w:val="29"/>
          <w:szCs w:val="29"/>
        </w:rPr>
      </w:pPr>
      <w:r>
        <w:rPr>
          <w:rFonts w:hint="eastAsia"/>
          <w:sz w:val="29"/>
          <w:szCs w:val="29"/>
        </w:rPr>
        <w:t>并且，他们总是寻求作领主和贵妇的忏悔神父，以便从他们那里听到很多事情，并过得好，而不去寻找穷人，即使穷人有更大的需要。</w:t>
      </w:r>
    </w:p>
    <w:p w14:paraId="4240F3BA">
      <w:pPr>
        <w:pStyle w:val="2"/>
        <w:spacing w:before="47" w:line="193" w:lineRule="auto"/>
        <w:rPr>
          <w:rFonts w:hint="eastAsia"/>
          <w:sz w:val="29"/>
          <w:szCs w:val="29"/>
        </w:rPr>
      </w:pPr>
    </w:p>
    <w:p w14:paraId="6BF188C8">
      <w:pPr>
        <w:pStyle w:val="2"/>
        <w:spacing w:before="47" w:line="193" w:lineRule="auto"/>
        <w:rPr>
          <w:rFonts w:hint="eastAsia"/>
          <w:sz w:val="29"/>
          <w:szCs w:val="29"/>
        </w:rPr>
      </w:pPr>
      <w:r>
        <w:rPr>
          <w:rFonts w:hint="eastAsia"/>
          <w:sz w:val="29"/>
          <w:szCs w:val="29"/>
        </w:rPr>
        <w:t>And this is so of other business of the friars, whoever would take a good look at them.</w:t>
      </w:r>
    </w:p>
    <w:p w14:paraId="176705F6">
      <w:pPr>
        <w:pStyle w:val="2"/>
        <w:spacing w:before="47" w:line="193" w:lineRule="auto"/>
        <w:rPr>
          <w:rFonts w:hint="eastAsia"/>
          <w:sz w:val="29"/>
          <w:szCs w:val="29"/>
        </w:rPr>
      </w:pPr>
    </w:p>
    <w:p w14:paraId="5CF9763D">
      <w:pPr>
        <w:pStyle w:val="2"/>
        <w:spacing w:before="47" w:line="193" w:lineRule="auto"/>
        <w:rPr>
          <w:rFonts w:hint="eastAsia"/>
          <w:sz w:val="29"/>
          <w:szCs w:val="29"/>
        </w:rPr>
      </w:pPr>
      <w:r>
        <w:rPr>
          <w:rFonts w:hint="eastAsia"/>
          <w:sz w:val="29"/>
          <w:szCs w:val="29"/>
        </w:rPr>
        <w:t>托钵修士的其他事务也是如此，无论谁仔细观察他们都会发现。</w:t>
      </w:r>
    </w:p>
    <w:p w14:paraId="41F5E03D">
      <w:pPr>
        <w:pStyle w:val="2"/>
        <w:spacing w:before="47" w:line="193" w:lineRule="auto"/>
        <w:rPr>
          <w:rFonts w:hint="eastAsia"/>
          <w:sz w:val="29"/>
          <w:szCs w:val="29"/>
        </w:rPr>
      </w:pPr>
    </w:p>
    <w:p w14:paraId="5FAD86E8">
      <w:pPr>
        <w:pStyle w:val="2"/>
        <w:spacing w:before="47" w:line="193" w:lineRule="auto"/>
        <w:rPr>
          <w:rFonts w:hint="eastAsia"/>
          <w:sz w:val="29"/>
          <w:szCs w:val="29"/>
        </w:rPr>
      </w:pPr>
      <w:r>
        <w:rPr>
          <w:rFonts w:hint="eastAsia"/>
          <w:sz w:val="29"/>
          <w:szCs w:val="29"/>
        </w:rPr>
        <w:t>For if a friar does little well, it is always praised: but if another man does it much better, it will be minimized or despised.</w:t>
      </w:r>
    </w:p>
    <w:p w14:paraId="29E9216E">
      <w:pPr>
        <w:pStyle w:val="2"/>
        <w:spacing w:before="47" w:line="193" w:lineRule="auto"/>
        <w:rPr>
          <w:rFonts w:hint="eastAsia"/>
          <w:sz w:val="29"/>
          <w:szCs w:val="29"/>
        </w:rPr>
      </w:pPr>
    </w:p>
    <w:p w14:paraId="10A92B9B">
      <w:pPr>
        <w:pStyle w:val="2"/>
        <w:spacing w:before="47" w:line="193" w:lineRule="auto"/>
        <w:rPr>
          <w:rFonts w:hint="eastAsia"/>
          <w:sz w:val="29"/>
          <w:szCs w:val="29"/>
        </w:rPr>
      </w:pPr>
      <w:r>
        <w:rPr>
          <w:rFonts w:hint="eastAsia"/>
          <w:sz w:val="29"/>
          <w:szCs w:val="29"/>
        </w:rPr>
        <w:t>因为如果一个托钵修士做得稍好一点，总是受到称赞：但如果另一个人做得好得多，就会被轻视或鄙视。</w:t>
      </w:r>
    </w:p>
    <w:p w14:paraId="101FC398">
      <w:pPr>
        <w:pStyle w:val="2"/>
        <w:spacing w:before="47" w:line="193" w:lineRule="auto"/>
        <w:rPr>
          <w:rFonts w:hint="eastAsia"/>
          <w:sz w:val="29"/>
          <w:szCs w:val="29"/>
        </w:rPr>
      </w:pPr>
    </w:p>
    <w:p w14:paraId="3688817D">
      <w:pPr>
        <w:pStyle w:val="2"/>
        <w:spacing w:before="47" w:line="193" w:lineRule="auto"/>
        <w:rPr>
          <w:rFonts w:hint="eastAsia"/>
          <w:sz w:val="29"/>
          <w:szCs w:val="29"/>
        </w:rPr>
      </w:pPr>
      <w:r>
        <w:rPr>
          <w:rFonts w:hint="eastAsia"/>
          <w:sz w:val="29"/>
          <w:szCs w:val="29"/>
        </w:rPr>
        <w:t>Also, they swear by the one they call the patron of their order, and leave God behind.</w:t>
      </w:r>
    </w:p>
    <w:p w14:paraId="4FC9576C">
      <w:pPr>
        <w:pStyle w:val="2"/>
        <w:spacing w:before="47" w:line="193" w:lineRule="auto"/>
        <w:rPr>
          <w:rFonts w:hint="eastAsia"/>
          <w:sz w:val="29"/>
          <w:szCs w:val="29"/>
        </w:rPr>
      </w:pPr>
    </w:p>
    <w:p w14:paraId="7F80E3EE">
      <w:pPr>
        <w:pStyle w:val="2"/>
        <w:spacing w:before="47" w:line="193" w:lineRule="auto"/>
        <w:rPr>
          <w:rFonts w:hint="eastAsia"/>
          <w:sz w:val="29"/>
          <w:szCs w:val="29"/>
        </w:rPr>
      </w:pPr>
      <w:r>
        <w:rPr>
          <w:rFonts w:hint="eastAsia"/>
          <w:sz w:val="29"/>
          <w:szCs w:val="29"/>
        </w:rPr>
        <w:t>并且，他们奉他们称为其修会主保（patron）的那位起誓，并将上帝置于其后。</w:t>
      </w:r>
    </w:p>
    <w:p w14:paraId="738EC0C1">
      <w:pPr>
        <w:pStyle w:val="2"/>
        <w:spacing w:before="47" w:line="193" w:lineRule="auto"/>
        <w:rPr>
          <w:rFonts w:hint="eastAsia"/>
          <w:sz w:val="29"/>
          <w:szCs w:val="29"/>
        </w:rPr>
      </w:pPr>
    </w:p>
    <w:p w14:paraId="2C8D2563">
      <w:pPr>
        <w:pStyle w:val="2"/>
        <w:spacing w:before="47" w:line="193" w:lineRule="auto"/>
        <w:rPr>
          <w:rFonts w:hint="eastAsia"/>
          <w:sz w:val="29"/>
          <w:szCs w:val="29"/>
        </w:rPr>
      </w:pPr>
      <w:r>
        <w:rPr>
          <w:rFonts w:hint="eastAsia"/>
          <w:sz w:val="29"/>
          <w:szCs w:val="29"/>
        </w:rPr>
        <w:t>And yet they do so to worship their own patron, and their own sect.</w:t>
      </w:r>
    </w:p>
    <w:p w14:paraId="7D176735">
      <w:pPr>
        <w:pStyle w:val="2"/>
        <w:spacing w:before="47" w:line="193" w:lineRule="auto"/>
        <w:rPr>
          <w:rFonts w:hint="eastAsia"/>
          <w:sz w:val="29"/>
          <w:szCs w:val="29"/>
        </w:rPr>
      </w:pPr>
    </w:p>
    <w:p w14:paraId="249D1D3D">
      <w:pPr>
        <w:pStyle w:val="2"/>
        <w:spacing w:before="47" w:line="193" w:lineRule="auto"/>
        <w:rPr>
          <w:rFonts w:hint="eastAsia"/>
          <w:sz w:val="29"/>
          <w:szCs w:val="29"/>
        </w:rPr>
      </w:pPr>
      <w:r>
        <w:rPr>
          <w:rFonts w:hint="eastAsia"/>
          <w:sz w:val="29"/>
          <w:szCs w:val="29"/>
        </w:rPr>
        <w:t>然而他们这样做是为了敬拜他们自己的主保和他们自己的派别。</w:t>
      </w:r>
    </w:p>
    <w:p w14:paraId="0558A5AB">
      <w:pPr>
        <w:pStyle w:val="2"/>
        <w:spacing w:before="47" w:line="193" w:lineRule="auto"/>
        <w:rPr>
          <w:rFonts w:hint="eastAsia"/>
          <w:sz w:val="29"/>
          <w:szCs w:val="29"/>
        </w:rPr>
      </w:pPr>
    </w:p>
    <w:p w14:paraId="771B3715">
      <w:pPr>
        <w:pStyle w:val="2"/>
        <w:spacing w:before="47" w:line="193" w:lineRule="auto"/>
        <w:rPr>
          <w:rFonts w:hint="eastAsia"/>
          <w:sz w:val="29"/>
          <w:szCs w:val="29"/>
        </w:rPr>
      </w:pPr>
      <w:r>
        <w:rPr>
          <w:rFonts w:hint="eastAsia"/>
          <w:sz w:val="29"/>
          <w:szCs w:val="29"/>
        </w:rPr>
        <w:t>Nevertheless, God teaches us to swear by Him in our need, and not by his creatures — but for their proud and idle swearing, friars despise God and their patron also.</w:t>
      </w:r>
    </w:p>
    <w:p w14:paraId="7F63FD3F">
      <w:pPr>
        <w:pStyle w:val="2"/>
        <w:spacing w:before="47" w:line="193" w:lineRule="auto"/>
        <w:rPr>
          <w:rFonts w:hint="eastAsia"/>
          <w:sz w:val="29"/>
          <w:szCs w:val="29"/>
        </w:rPr>
      </w:pPr>
    </w:p>
    <w:p w14:paraId="40595FB6">
      <w:pPr>
        <w:pStyle w:val="2"/>
        <w:spacing w:before="47" w:line="193" w:lineRule="auto"/>
        <w:rPr>
          <w:rFonts w:hint="eastAsia"/>
          <w:sz w:val="29"/>
          <w:szCs w:val="29"/>
        </w:rPr>
      </w:pPr>
      <w:r>
        <w:rPr>
          <w:rFonts w:hint="eastAsia"/>
          <w:sz w:val="29"/>
          <w:szCs w:val="29"/>
        </w:rPr>
        <w:t>尽管如此，上帝教导我们在需要时奉祂的名起誓，而不是奉祂的受造物起誓——但因他们骄傲且无益的起誓，托钵修士既藐视上帝，也藐视他们的主保。</w:t>
      </w:r>
    </w:p>
    <w:p w14:paraId="7E49D543">
      <w:pPr>
        <w:pStyle w:val="2"/>
        <w:spacing w:before="47" w:line="193" w:lineRule="auto"/>
        <w:rPr>
          <w:rFonts w:hint="eastAsia"/>
          <w:sz w:val="29"/>
          <w:szCs w:val="29"/>
        </w:rPr>
      </w:pPr>
    </w:p>
    <w:p w14:paraId="27456E17">
      <w:pPr>
        <w:pStyle w:val="2"/>
        <w:spacing w:before="47" w:line="193" w:lineRule="auto"/>
        <w:rPr>
          <w:rFonts w:hint="eastAsia"/>
          <w:sz w:val="29"/>
          <w:szCs w:val="29"/>
        </w:rPr>
      </w:pPr>
      <w:r>
        <w:rPr>
          <w:rFonts w:hint="eastAsia"/>
          <w:sz w:val="29"/>
          <w:szCs w:val="29"/>
        </w:rPr>
        <w:t>250 A TREATISE OF JOHN WYCLIFFE</w:t>
      </w:r>
    </w:p>
    <w:p w14:paraId="0D4E13EC">
      <w:pPr>
        <w:pStyle w:val="2"/>
        <w:spacing w:before="47" w:line="193" w:lineRule="auto"/>
        <w:rPr>
          <w:rFonts w:hint="eastAsia"/>
          <w:sz w:val="29"/>
          <w:szCs w:val="29"/>
        </w:rPr>
      </w:pPr>
    </w:p>
    <w:p w14:paraId="7CAF3F1E">
      <w:pPr>
        <w:pStyle w:val="2"/>
        <w:spacing w:before="47" w:line="193" w:lineRule="auto"/>
        <w:rPr>
          <w:rFonts w:hint="eastAsia"/>
          <w:sz w:val="29"/>
          <w:szCs w:val="29"/>
        </w:rPr>
      </w:pPr>
      <w:r>
        <w:rPr>
          <w:rFonts w:hint="eastAsia"/>
          <w:sz w:val="29"/>
          <w:szCs w:val="29"/>
        </w:rPr>
        <w:t>250 约翰·威克里夫的论著</w:t>
      </w:r>
    </w:p>
    <w:p w14:paraId="385240F4">
      <w:pPr>
        <w:pStyle w:val="2"/>
        <w:spacing w:before="47" w:line="193" w:lineRule="auto"/>
        <w:rPr>
          <w:rFonts w:hint="eastAsia"/>
          <w:sz w:val="29"/>
          <w:szCs w:val="29"/>
        </w:rPr>
      </w:pPr>
    </w:p>
    <w:p w14:paraId="584564D2">
      <w:pPr>
        <w:pStyle w:val="2"/>
        <w:spacing w:before="47" w:line="193" w:lineRule="auto"/>
        <w:rPr>
          <w:rFonts w:hint="eastAsia"/>
          <w:sz w:val="29"/>
          <w:szCs w:val="29"/>
        </w:rPr>
      </w:pPr>
      <w:r>
        <w:rPr>
          <w:rFonts w:hint="eastAsia"/>
          <w:sz w:val="29"/>
          <w:szCs w:val="29"/>
        </w:rPr>
        <w:t>Chapter 41.</w:t>
      </w:r>
    </w:p>
    <w:p w14:paraId="56EB2CFD">
      <w:pPr>
        <w:pStyle w:val="2"/>
        <w:spacing w:before="47" w:line="193" w:lineRule="auto"/>
        <w:rPr>
          <w:rFonts w:hint="eastAsia"/>
          <w:sz w:val="29"/>
          <w:szCs w:val="29"/>
        </w:rPr>
      </w:pPr>
    </w:p>
    <w:p w14:paraId="6F185E93">
      <w:pPr>
        <w:pStyle w:val="2"/>
        <w:spacing w:before="47" w:line="193" w:lineRule="auto"/>
        <w:rPr>
          <w:rFonts w:hint="eastAsia"/>
          <w:sz w:val="29"/>
          <w:szCs w:val="29"/>
        </w:rPr>
      </w:pPr>
      <w:r>
        <w:rPr>
          <w:rFonts w:hint="eastAsia"/>
          <w:sz w:val="29"/>
          <w:szCs w:val="29"/>
        </w:rPr>
        <w:t>第四十一章。</w:t>
      </w:r>
    </w:p>
    <w:p w14:paraId="2F57C440">
      <w:pPr>
        <w:pStyle w:val="2"/>
        <w:spacing w:before="47" w:line="193" w:lineRule="auto"/>
        <w:rPr>
          <w:rFonts w:hint="eastAsia"/>
          <w:sz w:val="29"/>
          <w:szCs w:val="29"/>
        </w:rPr>
      </w:pPr>
    </w:p>
    <w:p w14:paraId="508C49A4">
      <w:pPr>
        <w:pStyle w:val="2"/>
        <w:spacing w:before="47" w:line="193" w:lineRule="auto"/>
        <w:rPr>
          <w:rFonts w:hint="eastAsia"/>
          <w:sz w:val="29"/>
          <w:szCs w:val="29"/>
        </w:rPr>
      </w:pPr>
      <w:r>
        <w:rPr>
          <w:rFonts w:hint="eastAsia"/>
          <w:sz w:val="29"/>
          <w:szCs w:val="29"/>
        </w:rPr>
        <w:t>Exalting Themselves Above Christ Himself.</w:t>
      </w:r>
    </w:p>
    <w:p w14:paraId="38DECC2A">
      <w:pPr>
        <w:pStyle w:val="2"/>
        <w:spacing w:before="47" w:line="193" w:lineRule="auto"/>
        <w:rPr>
          <w:rFonts w:hint="eastAsia"/>
          <w:sz w:val="29"/>
          <w:szCs w:val="29"/>
        </w:rPr>
      </w:pPr>
    </w:p>
    <w:p w14:paraId="3720BD53">
      <w:pPr>
        <w:pStyle w:val="2"/>
        <w:spacing w:before="47" w:line="193" w:lineRule="auto"/>
        <w:rPr>
          <w:rFonts w:hint="eastAsia"/>
          <w:sz w:val="29"/>
          <w:szCs w:val="29"/>
        </w:rPr>
      </w:pPr>
      <w:r>
        <w:rPr>
          <w:rFonts w:hint="eastAsia"/>
          <w:sz w:val="29"/>
          <w:szCs w:val="29"/>
        </w:rPr>
        <w:t>将自己高举在基督祂自己之上。</w:t>
      </w:r>
    </w:p>
    <w:p w14:paraId="4332F6EA">
      <w:pPr>
        <w:pStyle w:val="2"/>
        <w:spacing w:before="47" w:line="193" w:lineRule="auto"/>
        <w:rPr>
          <w:rFonts w:hint="eastAsia"/>
          <w:sz w:val="29"/>
          <w:szCs w:val="29"/>
        </w:rPr>
      </w:pPr>
    </w:p>
    <w:p w14:paraId="67C96DFD">
      <w:pPr>
        <w:pStyle w:val="2"/>
        <w:spacing w:before="47" w:line="193" w:lineRule="auto"/>
        <w:rPr>
          <w:rFonts w:hint="eastAsia"/>
          <w:sz w:val="29"/>
          <w:szCs w:val="29"/>
        </w:rPr>
      </w:pPr>
      <w:r>
        <w:rPr>
          <w:rFonts w:hint="eastAsia"/>
          <w:sz w:val="29"/>
          <w:szCs w:val="29"/>
        </w:rPr>
        <w:t>Friars yet falsely heighten themselves above Christ.</w:t>
      </w:r>
    </w:p>
    <w:p w14:paraId="49F0ECC5">
      <w:pPr>
        <w:pStyle w:val="2"/>
        <w:spacing w:before="47" w:line="193" w:lineRule="auto"/>
        <w:rPr>
          <w:rFonts w:hint="eastAsia"/>
          <w:sz w:val="29"/>
          <w:szCs w:val="29"/>
        </w:rPr>
      </w:pPr>
    </w:p>
    <w:p w14:paraId="12F02BEA">
      <w:pPr>
        <w:pStyle w:val="2"/>
        <w:spacing w:before="47" w:line="193" w:lineRule="auto"/>
        <w:rPr>
          <w:rFonts w:hint="eastAsia"/>
          <w:sz w:val="29"/>
          <w:szCs w:val="29"/>
        </w:rPr>
      </w:pPr>
      <w:r>
        <w:rPr>
          <w:rFonts w:hint="eastAsia"/>
          <w:sz w:val="29"/>
          <w:szCs w:val="29"/>
        </w:rPr>
        <w:t>托钵修士还虚假地将自己抬高在基督之上。</w:t>
      </w:r>
    </w:p>
    <w:p w14:paraId="122841F0">
      <w:pPr>
        <w:pStyle w:val="2"/>
        <w:spacing w:before="47" w:line="193" w:lineRule="auto"/>
        <w:rPr>
          <w:rFonts w:hint="eastAsia"/>
          <w:sz w:val="29"/>
          <w:szCs w:val="29"/>
        </w:rPr>
      </w:pPr>
    </w:p>
    <w:p w14:paraId="7001AE9E">
      <w:pPr>
        <w:pStyle w:val="2"/>
        <w:spacing w:before="47" w:line="193" w:lineRule="auto"/>
        <w:rPr>
          <w:rFonts w:hint="eastAsia"/>
          <w:sz w:val="29"/>
          <w:szCs w:val="29"/>
        </w:rPr>
      </w:pPr>
      <w:r>
        <w:rPr>
          <w:rFonts w:hint="eastAsia"/>
          <w:sz w:val="29"/>
          <w:szCs w:val="29"/>
        </w:rPr>
        <w:t>For where Christ bids that men not esteem him unless he does the works of the Father of heaven, Joh 10.37 friars charge that men trust and obey them as necessary to their souls’ health, even when friars do not do the works of God.</w:t>
      </w:r>
    </w:p>
    <w:p w14:paraId="2D4D1108">
      <w:pPr>
        <w:pStyle w:val="2"/>
        <w:spacing w:before="47" w:line="193" w:lineRule="auto"/>
        <w:rPr>
          <w:rFonts w:hint="eastAsia"/>
          <w:sz w:val="29"/>
          <w:szCs w:val="29"/>
        </w:rPr>
      </w:pPr>
    </w:p>
    <w:p w14:paraId="71274FE2">
      <w:pPr>
        <w:pStyle w:val="2"/>
        <w:spacing w:before="47" w:line="193" w:lineRule="auto"/>
        <w:rPr>
          <w:rFonts w:hint="eastAsia"/>
          <w:sz w:val="29"/>
          <w:szCs w:val="29"/>
        </w:rPr>
      </w:pPr>
      <w:r>
        <w:rPr>
          <w:rFonts w:hint="eastAsia"/>
          <w:sz w:val="29"/>
          <w:szCs w:val="29"/>
        </w:rPr>
        <w:t>因为基督吩咐人不要尊重祂，除非祂做天父的工作，《约翰福音》10:37；托钵修士却吩咐人信赖并顺服他们，作为他们灵魂健康的必要条件，即使托钵修士不做上帝的工作。</w:t>
      </w:r>
    </w:p>
    <w:p w14:paraId="4FA32136">
      <w:pPr>
        <w:pStyle w:val="2"/>
        <w:spacing w:before="47" w:line="193" w:lineRule="auto"/>
        <w:rPr>
          <w:rFonts w:hint="eastAsia"/>
          <w:sz w:val="29"/>
          <w:szCs w:val="29"/>
        </w:rPr>
      </w:pPr>
    </w:p>
    <w:p w14:paraId="5BCD37B6">
      <w:pPr>
        <w:pStyle w:val="2"/>
        <w:spacing w:before="47" w:line="193" w:lineRule="auto"/>
        <w:rPr>
          <w:rFonts w:hint="eastAsia"/>
          <w:sz w:val="29"/>
          <w:szCs w:val="29"/>
        </w:rPr>
      </w:pPr>
      <w:r>
        <w:rPr>
          <w:rFonts w:hint="eastAsia"/>
          <w:sz w:val="29"/>
          <w:szCs w:val="29"/>
        </w:rPr>
        <w:t>For otherwise they may not ask men to obey them when they do not know whether the thing they command is against God’s judgment, or their own wit.</w:t>
      </w:r>
    </w:p>
    <w:p w14:paraId="0250DE6C">
      <w:pPr>
        <w:pStyle w:val="2"/>
        <w:spacing w:before="47" w:line="193" w:lineRule="auto"/>
        <w:rPr>
          <w:rFonts w:hint="eastAsia"/>
          <w:sz w:val="29"/>
          <w:szCs w:val="29"/>
        </w:rPr>
      </w:pPr>
    </w:p>
    <w:p w14:paraId="56233A73">
      <w:pPr>
        <w:pStyle w:val="2"/>
        <w:spacing w:before="47" w:line="193" w:lineRule="auto"/>
        <w:rPr>
          <w:rFonts w:hint="eastAsia"/>
          <w:sz w:val="29"/>
          <w:szCs w:val="29"/>
        </w:rPr>
      </w:pPr>
      <w:r>
        <w:rPr>
          <w:rFonts w:hint="eastAsia"/>
          <w:sz w:val="29"/>
          <w:szCs w:val="29"/>
        </w:rPr>
        <w:t>否则，当他们不知道他们所命令的事是否违背上帝的判断或他们自己的智慧（wit）时，他们就不能要求人顺服他们。</w:t>
      </w:r>
    </w:p>
    <w:p w14:paraId="79726CCA">
      <w:pPr>
        <w:pStyle w:val="2"/>
        <w:spacing w:before="47" w:line="193" w:lineRule="auto"/>
        <w:rPr>
          <w:rFonts w:hint="eastAsia"/>
          <w:sz w:val="29"/>
          <w:szCs w:val="29"/>
        </w:rPr>
      </w:pPr>
    </w:p>
    <w:p w14:paraId="1D5E947D">
      <w:pPr>
        <w:pStyle w:val="2"/>
        <w:spacing w:before="47" w:line="193" w:lineRule="auto"/>
        <w:rPr>
          <w:rFonts w:hint="eastAsia"/>
          <w:sz w:val="29"/>
          <w:szCs w:val="29"/>
        </w:rPr>
      </w:pPr>
      <w:r>
        <w:rPr>
          <w:rFonts w:hint="eastAsia"/>
          <w:sz w:val="29"/>
          <w:szCs w:val="29"/>
        </w:rPr>
        <w:t>And thus no man should obey them, except when friars certainly teach the commandments of God or his counsels, lest men obeying their teaching in this, act against the will of God.</w:t>
      </w:r>
    </w:p>
    <w:p w14:paraId="033342BA">
      <w:pPr>
        <w:pStyle w:val="2"/>
        <w:spacing w:before="47" w:line="193" w:lineRule="auto"/>
        <w:rPr>
          <w:rFonts w:hint="eastAsia"/>
          <w:sz w:val="29"/>
          <w:szCs w:val="29"/>
        </w:rPr>
      </w:pPr>
    </w:p>
    <w:p w14:paraId="57160E83">
      <w:pPr>
        <w:pStyle w:val="2"/>
        <w:spacing w:before="47" w:line="193" w:lineRule="auto"/>
        <w:rPr>
          <w:rFonts w:hint="eastAsia"/>
          <w:sz w:val="29"/>
          <w:szCs w:val="29"/>
        </w:rPr>
      </w:pPr>
      <w:r>
        <w:rPr>
          <w:rFonts w:hint="eastAsia"/>
          <w:sz w:val="29"/>
          <w:szCs w:val="29"/>
        </w:rPr>
        <w:t>因此没有人应当顺服他们，除非托钵修士确定地教导上帝的诫命或祂的劝告，免得人在这方面顺服他们的教导而违背了上帝的旨意。</w:t>
      </w:r>
    </w:p>
    <w:p w14:paraId="3150F664">
      <w:pPr>
        <w:pStyle w:val="2"/>
        <w:spacing w:before="47" w:line="193" w:lineRule="auto"/>
        <w:rPr>
          <w:rFonts w:hint="eastAsia"/>
          <w:sz w:val="29"/>
          <w:szCs w:val="29"/>
        </w:rPr>
      </w:pPr>
    </w:p>
    <w:p w14:paraId="7E1DBCB6">
      <w:pPr>
        <w:pStyle w:val="2"/>
        <w:spacing w:before="47" w:line="193" w:lineRule="auto"/>
        <w:rPr>
          <w:rFonts w:hint="eastAsia"/>
          <w:sz w:val="29"/>
          <w:szCs w:val="29"/>
        </w:rPr>
      </w:pPr>
      <w:r>
        <w:rPr>
          <w:rFonts w:hint="eastAsia"/>
          <w:sz w:val="29"/>
          <w:szCs w:val="29"/>
        </w:rPr>
        <w:t>Farewell then this new feigned obedience, along with this new profession.</w:t>
      </w:r>
    </w:p>
    <w:p w14:paraId="621BBFDC">
      <w:pPr>
        <w:pStyle w:val="2"/>
        <w:spacing w:before="47" w:line="193" w:lineRule="auto"/>
        <w:rPr>
          <w:rFonts w:hint="eastAsia"/>
          <w:sz w:val="29"/>
          <w:szCs w:val="29"/>
        </w:rPr>
      </w:pPr>
    </w:p>
    <w:p w14:paraId="607444B0">
      <w:pPr>
        <w:pStyle w:val="2"/>
        <w:spacing w:before="47" w:line="193" w:lineRule="auto"/>
        <w:rPr>
          <w:rFonts w:hint="eastAsia"/>
          <w:sz w:val="29"/>
          <w:szCs w:val="29"/>
        </w:rPr>
      </w:pPr>
      <w:r>
        <w:rPr>
          <w:rFonts w:hint="eastAsia"/>
          <w:sz w:val="29"/>
          <w:szCs w:val="29"/>
        </w:rPr>
        <w:t>那么，告别这种新的虚假顺服，连同这种新的宣誓吧。</w:t>
      </w:r>
    </w:p>
    <w:p w14:paraId="653C946E">
      <w:pPr>
        <w:pStyle w:val="2"/>
        <w:spacing w:before="47" w:line="193" w:lineRule="auto"/>
        <w:rPr>
          <w:rFonts w:hint="eastAsia"/>
          <w:sz w:val="29"/>
          <w:szCs w:val="29"/>
        </w:rPr>
      </w:pPr>
    </w:p>
    <w:p w14:paraId="465D700C">
      <w:pPr>
        <w:pStyle w:val="2"/>
        <w:spacing w:before="47" w:line="193" w:lineRule="auto"/>
        <w:rPr>
          <w:rFonts w:hint="eastAsia"/>
          <w:sz w:val="29"/>
          <w:szCs w:val="29"/>
        </w:rPr>
      </w:pPr>
      <w:r>
        <w:rPr>
          <w:rFonts w:hint="eastAsia"/>
          <w:sz w:val="29"/>
          <w:szCs w:val="29"/>
        </w:rPr>
        <w:t>Chapter 42.</w:t>
      </w:r>
    </w:p>
    <w:p w14:paraId="38FBE333">
      <w:pPr>
        <w:pStyle w:val="2"/>
        <w:spacing w:before="47" w:line="193" w:lineRule="auto"/>
        <w:rPr>
          <w:rFonts w:hint="eastAsia"/>
          <w:sz w:val="29"/>
          <w:szCs w:val="29"/>
        </w:rPr>
      </w:pPr>
    </w:p>
    <w:p w14:paraId="37D134CF">
      <w:pPr>
        <w:pStyle w:val="2"/>
        <w:spacing w:before="47" w:line="193" w:lineRule="auto"/>
        <w:rPr>
          <w:rFonts w:hint="eastAsia"/>
          <w:sz w:val="29"/>
          <w:szCs w:val="29"/>
        </w:rPr>
      </w:pPr>
      <w:r>
        <w:rPr>
          <w:rFonts w:hint="eastAsia"/>
          <w:sz w:val="29"/>
          <w:szCs w:val="29"/>
        </w:rPr>
        <w:t>第四十二章。</w:t>
      </w:r>
    </w:p>
    <w:p w14:paraId="31D49CAC">
      <w:pPr>
        <w:pStyle w:val="2"/>
        <w:spacing w:before="47" w:line="193" w:lineRule="auto"/>
        <w:rPr>
          <w:rFonts w:hint="eastAsia"/>
          <w:sz w:val="29"/>
          <w:szCs w:val="29"/>
        </w:rPr>
      </w:pPr>
    </w:p>
    <w:p w14:paraId="4B815B91">
      <w:pPr>
        <w:pStyle w:val="2"/>
        <w:spacing w:before="47" w:line="193" w:lineRule="auto"/>
        <w:rPr>
          <w:rFonts w:hint="eastAsia"/>
          <w:sz w:val="29"/>
          <w:szCs w:val="29"/>
        </w:rPr>
      </w:pPr>
      <w:r>
        <w:rPr>
          <w:rFonts w:hint="eastAsia"/>
          <w:sz w:val="29"/>
          <w:szCs w:val="29"/>
        </w:rPr>
        <w:t>Christ’s Rule is Not Sufficient Warrant For Them to be Ruled By.</w:t>
      </w:r>
    </w:p>
    <w:p w14:paraId="79127644">
      <w:pPr>
        <w:pStyle w:val="2"/>
        <w:spacing w:before="47" w:line="193" w:lineRule="auto"/>
        <w:rPr>
          <w:rFonts w:hint="eastAsia"/>
          <w:sz w:val="29"/>
          <w:szCs w:val="29"/>
        </w:rPr>
      </w:pPr>
    </w:p>
    <w:p w14:paraId="1A84B404">
      <w:pPr>
        <w:pStyle w:val="2"/>
        <w:spacing w:before="47" w:line="193" w:lineRule="auto"/>
        <w:rPr>
          <w:rFonts w:hint="eastAsia"/>
          <w:sz w:val="29"/>
          <w:szCs w:val="29"/>
        </w:rPr>
      </w:pPr>
      <w:r>
        <w:rPr>
          <w:rFonts w:hint="eastAsia"/>
          <w:sz w:val="29"/>
          <w:szCs w:val="29"/>
        </w:rPr>
        <w:t>基督的规则不足以作为他们被管治的依据。</w:t>
      </w:r>
    </w:p>
    <w:p w14:paraId="2C078D37">
      <w:pPr>
        <w:pStyle w:val="2"/>
        <w:spacing w:before="47" w:line="193" w:lineRule="auto"/>
        <w:rPr>
          <w:rFonts w:hint="eastAsia"/>
          <w:sz w:val="29"/>
          <w:szCs w:val="29"/>
        </w:rPr>
      </w:pPr>
    </w:p>
    <w:p w14:paraId="29EC1C9C">
      <w:pPr>
        <w:pStyle w:val="2"/>
        <w:spacing w:before="47" w:line="193" w:lineRule="auto"/>
        <w:rPr>
          <w:rFonts w:hint="eastAsia"/>
          <w:sz w:val="29"/>
          <w:szCs w:val="29"/>
        </w:rPr>
      </w:pPr>
      <w:r>
        <w:rPr>
          <w:rFonts w:hint="eastAsia"/>
          <w:sz w:val="29"/>
          <w:szCs w:val="29"/>
        </w:rPr>
        <w:t>Also, friars falsely enhance themselves above Christ and his apostles.</w:t>
      </w:r>
    </w:p>
    <w:p w14:paraId="5EA52895">
      <w:pPr>
        <w:pStyle w:val="2"/>
        <w:spacing w:before="47" w:line="193" w:lineRule="auto"/>
        <w:rPr>
          <w:rFonts w:hint="eastAsia"/>
          <w:sz w:val="29"/>
          <w:szCs w:val="29"/>
        </w:rPr>
      </w:pPr>
    </w:p>
    <w:p w14:paraId="3BC989C7">
      <w:pPr>
        <w:pStyle w:val="2"/>
        <w:spacing w:before="47" w:line="193" w:lineRule="auto"/>
        <w:rPr>
          <w:rFonts w:hint="eastAsia"/>
          <w:sz w:val="29"/>
          <w:szCs w:val="29"/>
        </w:rPr>
      </w:pPr>
      <w:r>
        <w:rPr>
          <w:rFonts w:hint="eastAsia"/>
          <w:sz w:val="29"/>
          <w:szCs w:val="29"/>
        </w:rPr>
        <w:t>并且，托钵修士虚假地将自己抬高在基督和祂的使徒之上。</w:t>
      </w:r>
    </w:p>
    <w:p w14:paraId="7B345F33">
      <w:pPr>
        <w:pStyle w:val="2"/>
        <w:spacing w:before="47" w:line="193" w:lineRule="auto"/>
        <w:rPr>
          <w:rFonts w:hint="eastAsia"/>
          <w:sz w:val="29"/>
          <w:szCs w:val="29"/>
        </w:rPr>
      </w:pPr>
    </w:p>
    <w:p w14:paraId="022ED453">
      <w:pPr>
        <w:pStyle w:val="2"/>
        <w:spacing w:before="47" w:line="193" w:lineRule="auto"/>
        <w:rPr>
          <w:rFonts w:hint="eastAsia"/>
          <w:sz w:val="29"/>
          <w:szCs w:val="29"/>
        </w:rPr>
      </w:pPr>
      <w:r>
        <w:rPr>
          <w:rFonts w:hint="eastAsia"/>
          <w:sz w:val="29"/>
          <w:szCs w:val="29"/>
        </w:rPr>
        <w:t>For they will not be contented with Christ’s rule in the Gospel to teach truly the Gospel, and have food and drink freely from a good man who is devout to God, nor be satisfied with food and apparel as Christ and his apostles were.</w:t>
      </w:r>
    </w:p>
    <w:p w14:paraId="796DEE26">
      <w:pPr>
        <w:pStyle w:val="2"/>
        <w:spacing w:before="47" w:line="193" w:lineRule="auto"/>
        <w:rPr>
          <w:rFonts w:hint="eastAsia"/>
          <w:sz w:val="29"/>
          <w:szCs w:val="29"/>
        </w:rPr>
      </w:pPr>
    </w:p>
    <w:p w14:paraId="46F52B0C">
      <w:pPr>
        <w:pStyle w:val="2"/>
        <w:spacing w:before="47" w:line="193" w:lineRule="auto"/>
        <w:rPr>
          <w:rFonts w:hint="eastAsia"/>
          <w:sz w:val="29"/>
          <w:szCs w:val="29"/>
        </w:rPr>
      </w:pPr>
      <w:r>
        <w:rPr>
          <w:rFonts w:hint="eastAsia"/>
          <w:sz w:val="29"/>
          <w:szCs w:val="29"/>
        </w:rPr>
        <w:t>因为他们不会满足于福音中基督的规则，即真实地教导福音，并从一个敬虔上帝的好人那里自由地获得食物和饮料，也不会满足于像基督和祂的使徒那样的食物和衣服。</w:t>
      </w:r>
    </w:p>
    <w:p w14:paraId="1F64B363">
      <w:pPr>
        <w:pStyle w:val="2"/>
        <w:spacing w:before="47" w:line="193" w:lineRule="auto"/>
        <w:rPr>
          <w:rFonts w:hint="eastAsia"/>
          <w:sz w:val="29"/>
          <w:szCs w:val="29"/>
        </w:rPr>
      </w:pPr>
    </w:p>
    <w:p w14:paraId="0228B169">
      <w:pPr>
        <w:pStyle w:val="2"/>
        <w:spacing w:before="47" w:line="193" w:lineRule="auto"/>
        <w:rPr>
          <w:rFonts w:hint="eastAsia"/>
          <w:sz w:val="29"/>
          <w:szCs w:val="29"/>
        </w:rPr>
      </w:pPr>
      <w:r>
        <w:rPr>
          <w:rFonts w:hint="eastAsia"/>
          <w:sz w:val="29"/>
          <w:szCs w:val="29"/>
        </w:rPr>
        <w:t>But they rob curates of their office and spiritual worship, and hinder them from knowing God’s law by withholding books from them, and withdrawing their advantages by which they would have books and learn.</w:t>
      </w:r>
    </w:p>
    <w:p w14:paraId="509D4356">
      <w:pPr>
        <w:pStyle w:val="2"/>
        <w:spacing w:before="47" w:line="193" w:lineRule="auto"/>
        <w:rPr>
          <w:rFonts w:hint="eastAsia"/>
          <w:sz w:val="29"/>
          <w:szCs w:val="29"/>
        </w:rPr>
      </w:pPr>
    </w:p>
    <w:p w14:paraId="1C30B754">
      <w:pPr>
        <w:pStyle w:val="2"/>
        <w:spacing w:before="47" w:line="193" w:lineRule="auto"/>
        <w:rPr>
          <w:rFonts w:hint="eastAsia"/>
          <w:sz w:val="29"/>
          <w:szCs w:val="29"/>
        </w:rPr>
      </w:pPr>
      <w:r>
        <w:rPr>
          <w:rFonts w:hint="eastAsia"/>
          <w:sz w:val="29"/>
          <w:szCs w:val="29"/>
        </w:rPr>
        <w:t>但他们抢夺本堂神父的职分和属灵敬拜，并通过扣留他们的书籍，以及剥夺他们赖以获得书籍和学习的优势，来阻碍他们认识上帝的律法。</w:t>
      </w:r>
    </w:p>
    <w:p w14:paraId="684C72AE">
      <w:pPr>
        <w:pStyle w:val="2"/>
        <w:spacing w:before="47" w:line="193" w:lineRule="auto"/>
        <w:rPr>
          <w:rFonts w:hint="eastAsia"/>
          <w:sz w:val="29"/>
          <w:szCs w:val="29"/>
        </w:rPr>
      </w:pPr>
    </w:p>
    <w:p w14:paraId="13DD0BDA">
      <w:pPr>
        <w:pStyle w:val="2"/>
        <w:spacing w:before="47" w:line="193" w:lineRule="auto"/>
        <w:rPr>
          <w:rFonts w:hint="eastAsia"/>
          <w:sz w:val="29"/>
          <w:szCs w:val="29"/>
        </w:rPr>
      </w:pPr>
      <w:r>
        <w:rPr>
          <w:rFonts w:hint="eastAsia"/>
          <w:sz w:val="29"/>
          <w:szCs w:val="29"/>
        </w:rPr>
        <w:t>And also they rob lords of their rents; and by more hypocrisy, some take free annual rents from lords’ coffers, and they rob the commoners of their living by hypocrisy and false begging, which are damned by God’s law.</w:t>
      </w:r>
    </w:p>
    <w:p w14:paraId="60DC3608">
      <w:pPr>
        <w:pStyle w:val="2"/>
        <w:spacing w:before="47" w:line="193" w:lineRule="auto"/>
        <w:rPr>
          <w:rFonts w:hint="eastAsia"/>
          <w:sz w:val="29"/>
          <w:szCs w:val="29"/>
        </w:rPr>
      </w:pPr>
    </w:p>
    <w:p w14:paraId="30E36C3B">
      <w:pPr>
        <w:pStyle w:val="2"/>
        <w:spacing w:before="47" w:line="193" w:lineRule="auto"/>
        <w:rPr>
          <w:rFonts w:hint="eastAsia"/>
          <w:sz w:val="29"/>
          <w:szCs w:val="29"/>
        </w:rPr>
      </w:pPr>
      <w:r>
        <w:rPr>
          <w:rFonts w:hint="eastAsia"/>
          <w:sz w:val="29"/>
          <w:szCs w:val="29"/>
        </w:rPr>
        <w:t>他们也抢夺领主的租金；并且通过更大的伪善，一些人从领主的钱箱里拿取免费的年租，他们通过伪善和虚假的乞讨——这被上帝的律法所定罪——抢劫平民的生计。</w:t>
      </w:r>
    </w:p>
    <w:p w14:paraId="0358DAE1">
      <w:pPr>
        <w:pStyle w:val="2"/>
        <w:spacing w:before="47" w:line="193" w:lineRule="auto"/>
        <w:rPr>
          <w:rFonts w:hint="eastAsia"/>
          <w:sz w:val="29"/>
          <w:szCs w:val="29"/>
        </w:rPr>
      </w:pPr>
    </w:p>
    <w:p w14:paraId="3425728E">
      <w:pPr>
        <w:pStyle w:val="2"/>
        <w:spacing w:before="47" w:line="193" w:lineRule="auto"/>
        <w:rPr>
          <w:rFonts w:hint="eastAsia"/>
          <w:sz w:val="29"/>
          <w:szCs w:val="29"/>
        </w:rPr>
      </w:pPr>
      <w:r>
        <w:rPr>
          <w:rFonts w:hint="eastAsia"/>
          <w:sz w:val="29"/>
          <w:szCs w:val="29"/>
        </w:rPr>
        <w:t>And thus, in the beginning, they feign themselves to be the poorest of all clerics; but in the end, they surpass all other clerics in great houses, and costly libraries, and great feasts, and many other prides and covetousnesses, and they ever run afoul of Christ and his apostles.</w:t>
      </w:r>
    </w:p>
    <w:p w14:paraId="05D404D2">
      <w:pPr>
        <w:pStyle w:val="2"/>
        <w:spacing w:before="47" w:line="193" w:lineRule="auto"/>
        <w:rPr>
          <w:rFonts w:hint="eastAsia"/>
          <w:sz w:val="29"/>
          <w:szCs w:val="29"/>
        </w:rPr>
      </w:pPr>
    </w:p>
    <w:p w14:paraId="0BC661ED">
      <w:pPr>
        <w:pStyle w:val="2"/>
        <w:spacing w:before="47" w:line="193" w:lineRule="auto"/>
        <w:rPr>
          <w:rFonts w:hint="eastAsia"/>
          <w:sz w:val="29"/>
          <w:szCs w:val="29"/>
        </w:rPr>
      </w:pPr>
      <w:r>
        <w:rPr>
          <w:rFonts w:hint="eastAsia"/>
          <w:sz w:val="29"/>
          <w:szCs w:val="29"/>
        </w:rPr>
        <w:t>因此，起初，他们假装自己是所有神职人员中最贫穷的；但最终，他们在宏伟的房屋、昂贵的图书馆、盛大的宴会以及许多其他骄傲和贪婪方面超过了所有其他神职人员，并且他们总是与基督和祂的使徒相悖。</w:t>
      </w:r>
    </w:p>
    <w:p w14:paraId="2EFAF6B4">
      <w:pPr>
        <w:pStyle w:val="2"/>
        <w:spacing w:before="47" w:line="193" w:lineRule="auto"/>
        <w:rPr>
          <w:rFonts w:hint="eastAsia"/>
          <w:sz w:val="29"/>
          <w:szCs w:val="29"/>
        </w:rPr>
      </w:pPr>
    </w:p>
    <w:p w14:paraId="4F694DA9">
      <w:pPr>
        <w:pStyle w:val="2"/>
        <w:spacing w:before="47" w:line="193" w:lineRule="auto"/>
        <w:rPr>
          <w:rFonts w:hint="eastAsia"/>
          <w:sz w:val="29"/>
          <w:szCs w:val="29"/>
        </w:rPr>
      </w:pPr>
      <w:r>
        <w:rPr>
          <w:rFonts w:hint="eastAsia"/>
          <w:sz w:val="29"/>
          <w:szCs w:val="29"/>
        </w:rPr>
        <w:t>AGAINST THE ORDER OF FRIARS. 251</w:t>
      </w:r>
    </w:p>
    <w:p w14:paraId="05701491">
      <w:pPr>
        <w:pStyle w:val="2"/>
        <w:spacing w:before="47" w:line="193" w:lineRule="auto"/>
        <w:rPr>
          <w:rFonts w:hint="eastAsia"/>
          <w:sz w:val="29"/>
          <w:szCs w:val="29"/>
        </w:rPr>
      </w:pPr>
    </w:p>
    <w:p w14:paraId="35D837EF">
      <w:pPr>
        <w:pStyle w:val="2"/>
        <w:spacing w:before="47" w:line="193" w:lineRule="auto"/>
        <w:rPr>
          <w:rFonts w:hint="eastAsia"/>
          <w:sz w:val="29"/>
          <w:szCs w:val="29"/>
        </w:rPr>
      </w:pPr>
      <w:r>
        <w:rPr>
          <w:rFonts w:hint="eastAsia"/>
          <w:sz w:val="29"/>
          <w:szCs w:val="29"/>
        </w:rPr>
        <w:t>反对托钵修士修会。 251</w:t>
      </w:r>
    </w:p>
    <w:p w14:paraId="75C05ABD">
      <w:pPr>
        <w:pStyle w:val="2"/>
        <w:spacing w:before="47" w:line="193" w:lineRule="auto"/>
        <w:rPr>
          <w:rFonts w:hint="eastAsia"/>
          <w:sz w:val="29"/>
          <w:szCs w:val="29"/>
        </w:rPr>
      </w:pPr>
    </w:p>
    <w:p w14:paraId="38A5B34C">
      <w:pPr>
        <w:pStyle w:val="2"/>
        <w:spacing w:before="47" w:line="193" w:lineRule="auto"/>
        <w:rPr>
          <w:rFonts w:hint="eastAsia"/>
          <w:sz w:val="29"/>
          <w:szCs w:val="29"/>
        </w:rPr>
      </w:pPr>
      <w:r>
        <w:rPr>
          <w:rFonts w:hint="eastAsia"/>
          <w:sz w:val="29"/>
          <w:szCs w:val="29"/>
        </w:rPr>
        <w:t>For where Christ had nowhere to rest his head, Mat 8.20 friars who feign being beggars, have lordly places in which, almost throughout England, they may lie on their own each night.</w:t>
      </w:r>
    </w:p>
    <w:p w14:paraId="62FA0A70">
      <w:pPr>
        <w:pStyle w:val="2"/>
        <w:spacing w:before="47" w:line="193" w:lineRule="auto"/>
        <w:rPr>
          <w:rFonts w:hint="eastAsia"/>
          <w:sz w:val="29"/>
          <w:szCs w:val="29"/>
        </w:rPr>
      </w:pPr>
    </w:p>
    <w:p w14:paraId="188527CB">
      <w:pPr>
        <w:pStyle w:val="2"/>
        <w:spacing w:before="47" w:line="193" w:lineRule="auto"/>
        <w:rPr>
          <w:rFonts w:hint="eastAsia"/>
          <w:sz w:val="29"/>
          <w:szCs w:val="29"/>
        </w:rPr>
      </w:pPr>
      <w:r>
        <w:rPr>
          <w:rFonts w:hint="eastAsia"/>
          <w:sz w:val="29"/>
          <w:szCs w:val="29"/>
        </w:rPr>
        <w:t>因为基督连枕头的地方都没有，《马太福音》8:20；而假装是乞丐的托钵修士，却拥有领主般的住所，几乎在整个英格兰，他们每晚都可以在自己的地方躺卧。</w:t>
      </w:r>
    </w:p>
    <w:p w14:paraId="417681DE">
      <w:pPr>
        <w:pStyle w:val="2"/>
        <w:spacing w:before="47" w:line="193" w:lineRule="auto"/>
        <w:rPr>
          <w:rFonts w:hint="eastAsia"/>
          <w:sz w:val="29"/>
          <w:szCs w:val="29"/>
        </w:rPr>
      </w:pPr>
    </w:p>
    <w:p w14:paraId="64873FF7">
      <w:pPr>
        <w:pStyle w:val="2"/>
        <w:spacing w:before="47" w:line="193" w:lineRule="auto"/>
        <w:rPr>
          <w:rFonts w:hint="eastAsia"/>
          <w:sz w:val="29"/>
          <w:szCs w:val="29"/>
        </w:rPr>
      </w:pPr>
      <w:r>
        <w:rPr>
          <w:rFonts w:hint="eastAsia"/>
          <w:sz w:val="29"/>
          <w:szCs w:val="29"/>
        </w:rPr>
        <w:t>Chapter 43.</w:t>
      </w:r>
    </w:p>
    <w:p w14:paraId="182798EF">
      <w:pPr>
        <w:pStyle w:val="2"/>
        <w:spacing w:before="47" w:line="193" w:lineRule="auto"/>
        <w:rPr>
          <w:rFonts w:hint="eastAsia"/>
          <w:sz w:val="29"/>
          <w:szCs w:val="29"/>
        </w:rPr>
      </w:pPr>
    </w:p>
    <w:p w14:paraId="7EB910A5">
      <w:pPr>
        <w:pStyle w:val="2"/>
        <w:spacing w:before="47" w:line="193" w:lineRule="auto"/>
        <w:rPr>
          <w:rFonts w:hint="eastAsia"/>
          <w:sz w:val="29"/>
          <w:szCs w:val="29"/>
        </w:rPr>
      </w:pPr>
      <w:r>
        <w:rPr>
          <w:rFonts w:hint="eastAsia"/>
          <w:sz w:val="29"/>
          <w:szCs w:val="29"/>
        </w:rPr>
        <w:t>第四十三章。</w:t>
      </w:r>
    </w:p>
    <w:p w14:paraId="3E87D504">
      <w:pPr>
        <w:pStyle w:val="2"/>
        <w:spacing w:before="47" w:line="193" w:lineRule="auto"/>
        <w:rPr>
          <w:rFonts w:hint="eastAsia"/>
          <w:sz w:val="29"/>
          <w:szCs w:val="29"/>
        </w:rPr>
      </w:pPr>
    </w:p>
    <w:p w14:paraId="030DAD1A">
      <w:pPr>
        <w:pStyle w:val="2"/>
        <w:spacing w:before="47" w:line="193" w:lineRule="auto"/>
        <w:rPr>
          <w:rFonts w:hint="eastAsia"/>
          <w:sz w:val="29"/>
          <w:szCs w:val="29"/>
        </w:rPr>
      </w:pPr>
      <w:r>
        <w:rPr>
          <w:rFonts w:hint="eastAsia"/>
          <w:sz w:val="29"/>
          <w:szCs w:val="29"/>
        </w:rPr>
        <w:t>Friars’ Policy in Binding Their Novices to Unknown Things.</w:t>
      </w:r>
    </w:p>
    <w:p w14:paraId="461D7EFA">
      <w:pPr>
        <w:pStyle w:val="2"/>
        <w:spacing w:before="47" w:line="193" w:lineRule="auto"/>
        <w:rPr>
          <w:rFonts w:hint="eastAsia"/>
          <w:sz w:val="29"/>
          <w:szCs w:val="29"/>
        </w:rPr>
      </w:pPr>
    </w:p>
    <w:p w14:paraId="623AC6D6">
      <w:pPr>
        <w:pStyle w:val="2"/>
        <w:spacing w:before="47" w:line="193" w:lineRule="auto"/>
        <w:rPr>
          <w:rFonts w:hint="eastAsia"/>
          <w:sz w:val="29"/>
          <w:szCs w:val="29"/>
        </w:rPr>
      </w:pPr>
      <w:r>
        <w:rPr>
          <w:rFonts w:hint="eastAsia"/>
          <w:sz w:val="29"/>
          <w:szCs w:val="29"/>
        </w:rPr>
        <w:t>托钵修士将初学者束缚于未知事物的策略。</w:t>
      </w:r>
    </w:p>
    <w:p w14:paraId="580DDD0B">
      <w:pPr>
        <w:pStyle w:val="2"/>
        <w:spacing w:before="47" w:line="193" w:lineRule="auto"/>
        <w:rPr>
          <w:rFonts w:hint="eastAsia"/>
          <w:sz w:val="29"/>
          <w:szCs w:val="29"/>
        </w:rPr>
      </w:pPr>
    </w:p>
    <w:p w14:paraId="54E1CA12">
      <w:pPr>
        <w:pStyle w:val="2"/>
        <w:spacing w:before="47" w:line="193" w:lineRule="auto"/>
        <w:rPr>
          <w:rFonts w:hint="eastAsia"/>
          <w:sz w:val="29"/>
          <w:szCs w:val="29"/>
        </w:rPr>
      </w:pPr>
      <w:r>
        <w:rPr>
          <w:rFonts w:hint="eastAsia"/>
          <w:sz w:val="29"/>
          <w:szCs w:val="29"/>
        </w:rPr>
        <w:t>Also, from great cunning, friars bind novices to unknown things.</w:t>
      </w:r>
    </w:p>
    <w:p w14:paraId="775FF348">
      <w:pPr>
        <w:pStyle w:val="2"/>
        <w:spacing w:before="47" w:line="193" w:lineRule="auto"/>
        <w:rPr>
          <w:rFonts w:hint="eastAsia"/>
          <w:sz w:val="29"/>
          <w:szCs w:val="29"/>
        </w:rPr>
      </w:pPr>
    </w:p>
    <w:p w14:paraId="704D03F5">
      <w:pPr>
        <w:pStyle w:val="2"/>
        <w:spacing w:before="47" w:line="193" w:lineRule="auto"/>
        <w:rPr>
          <w:rFonts w:hint="eastAsia"/>
          <w:sz w:val="29"/>
          <w:szCs w:val="29"/>
        </w:rPr>
      </w:pPr>
      <w:r>
        <w:rPr>
          <w:rFonts w:hint="eastAsia"/>
          <w:sz w:val="29"/>
          <w:szCs w:val="29"/>
        </w:rPr>
        <w:t>并且，出于极大的狡猾，托钵修士将初学者（novices）束缚于未知的事物。</w:t>
      </w:r>
    </w:p>
    <w:p w14:paraId="2CCF0AEF">
      <w:pPr>
        <w:pStyle w:val="2"/>
        <w:spacing w:before="47" w:line="193" w:lineRule="auto"/>
        <w:rPr>
          <w:rFonts w:hint="eastAsia"/>
          <w:sz w:val="29"/>
          <w:szCs w:val="29"/>
        </w:rPr>
      </w:pPr>
    </w:p>
    <w:p w14:paraId="7AE27BF6">
      <w:pPr>
        <w:pStyle w:val="2"/>
        <w:spacing w:before="47" w:line="193" w:lineRule="auto"/>
        <w:rPr>
          <w:rFonts w:hint="eastAsia"/>
          <w:sz w:val="29"/>
          <w:szCs w:val="29"/>
        </w:rPr>
      </w:pPr>
      <w:r>
        <w:rPr>
          <w:rFonts w:hint="eastAsia"/>
          <w:sz w:val="29"/>
          <w:szCs w:val="29"/>
        </w:rPr>
        <w:t>For they will not allow them to know the privations of their rule and of their life till they have been professed; and then they are not allowed to leave their rule, even though they know well that they may not keep it.</w:t>
      </w:r>
    </w:p>
    <w:p w14:paraId="6B799E3D">
      <w:pPr>
        <w:pStyle w:val="2"/>
        <w:spacing w:before="47" w:line="193" w:lineRule="auto"/>
        <w:rPr>
          <w:rFonts w:hint="eastAsia"/>
          <w:sz w:val="29"/>
          <w:szCs w:val="29"/>
        </w:rPr>
      </w:pPr>
    </w:p>
    <w:p w14:paraId="443FDB2D">
      <w:pPr>
        <w:pStyle w:val="2"/>
        <w:spacing w:before="47" w:line="193" w:lineRule="auto"/>
        <w:rPr>
          <w:rFonts w:hint="eastAsia"/>
          <w:sz w:val="29"/>
          <w:szCs w:val="29"/>
        </w:rPr>
      </w:pPr>
      <w:r>
        <w:rPr>
          <w:rFonts w:hint="eastAsia"/>
          <w:sz w:val="29"/>
          <w:szCs w:val="29"/>
        </w:rPr>
        <w:t>因为他们不允许他们在宣誓（professed）之前了解他们规则和生活的匮乏（privations）；然后他们就不被允许离开他们的规则，即使他们清楚地知道他们无法遵守它。</w:t>
      </w:r>
    </w:p>
    <w:p w14:paraId="742EB60E">
      <w:pPr>
        <w:pStyle w:val="2"/>
        <w:spacing w:before="47" w:line="193" w:lineRule="auto"/>
        <w:rPr>
          <w:rFonts w:hint="eastAsia"/>
          <w:sz w:val="29"/>
          <w:szCs w:val="29"/>
        </w:rPr>
      </w:pPr>
    </w:p>
    <w:p w14:paraId="255A716C">
      <w:pPr>
        <w:pStyle w:val="2"/>
        <w:spacing w:before="47" w:line="193" w:lineRule="auto"/>
        <w:rPr>
          <w:rFonts w:hint="eastAsia"/>
          <w:sz w:val="29"/>
          <w:szCs w:val="29"/>
        </w:rPr>
      </w:pPr>
      <w:r>
        <w:rPr>
          <w:rFonts w:hint="eastAsia"/>
          <w:sz w:val="29"/>
          <w:szCs w:val="29"/>
        </w:rPr>
        <w:t>This is openly against Christ’s teaching and John’s Gospel.</w:t>
      </w:r>
    </w:p>
    <w:p w14:paraId="75F32975">
      <w:pPr>
        <w:pStyle w:val="2"/>
        <w:spacing w:before="47" w:line="193" w:lineRule="auto"/>
        <w:rPr>
          <w:rFonts w:hint="eastAsia"/>
          <w:sz w:val="29"/>
          <w:szCs w:val="29"/>
        </w:rPr>
      </w:pPr>
    </w:p>
    <w:p w14:paraId="62F97DF1">
      <w:pPr>
        <w:pStyle w:val="2"/>
        <w:spacing w:before="47" w:line="193" w:lineRule="auto"/>
        <w:rPr>
          <w:rFonts w:hint="eastAsia"/>
          <w:sz w:val="29"/>
          <w:szCs w:val="29"/>
        </w:rPr>
      </w:pPr>
      <w:r>
        <w:rPr>
          <w:rFonts w:hint="eastAsia"/>
          <w:sz w:val="29"/>
          <w:szCs w:val="29"/>
        </w:rPr>
        <w:t>这公然违背了基督的教导和约翰的福音。</w:t>
      </w:r>
    </w:p>
    <w:p w14:paraId="25AA5AE7">
      <w:pPr>
        <w:pStyle w:val="2"/>
        <w:spacing w:before="47" w:line="193" w:lineRule="auto"/>
        <w:rPr>
          <w:rFonts w:hint="eastAsia"/>
          <w:sz w:val="29"/>
          <w:szCs w:val="29"/>
        </w:rPr>
      </w:pPr>
    </w:p>
    <w:p w14:paraId="34509D48">
      <w:pPr>
        <w:pStyle w:val="2"/>
        <w:spacing w:before="47" w:line="193" w:lineRule="auto"/>
        <w:rPr>
          <w:rFonts w:hint="eastAsia"/>
          <w:sz w:val="29"/>
          <w:szCs w:val="29"/>
        </w:rPr>
      </w:pPr>
      <w:r>
        <w:rPr>
          <w:rFonts w:hint="eastAsia"/>
          <w:sz w:val="29"/>
          <w:szCs w:val="29"/>
        </w:rPr>
        <w:t>For Christ says that he spoke openly to the world, and did nothing in secret; Joh 18.20 and friars here do fully the contrary.</w:t>
      </w:r>
    </w:p>
    <w:p w14:paraId="75312B00">
      <w:pPr>
        <w:pStyle w:val="2"/>
        <w:spacing w:before="47" w:line="193" w:lineRule="auto"/>
        <w:rPr>
          <w:rFonts w:hint="eastAsia"/>
          <w:sz w:val="29"/>
          <w:szCs w:val="29"/>
        </w:rPr>
      </w:pPr>
    </w:p>
    <w:p w14:paraId="7E9B4967">
      <w:pPr>
        <w:pStyle w:val="2"/>
        <w:spacing w:before="47" w:line="193" w:lineRule="auto"/>
        <w:rPr>
          <w:rFonts w:hint="eastAsia"/>
          <w:sz w:val="29"/>
          <w:szCs w:val="29"/>
        </w:rPr>
      </w:pPr>
      <w:r>
        <w:rPr>
          <w:rFonts w:hint="eastAsia"/>
          <w:sz w:val="29"/>
          <w:szCs w:val="29"/>
        </w:rPr>
        <w:t>因为基督说祂向世人是公开讲话的，没有在隐秘处做什么事；《约翰福音》18:20 而这里的托钵修士却完全行相反之事。</w:t>
      </w:r>
    </w:p>
    <w:p w14:paraId="67AE3CB1">
      <w:pPr>
        <w:pStyle w:val="2"/>
        <w:spacing w:before="47" w:line="193" w:lineRule="auto"/>
        <w:rPr>
          <w:rFonts w:hint="eastAsia"/>
          <w:sz w:val="29"/>
          <w:szCs w:val="29"/>
        </w:rPr>
      </w:pPr>
    </w:p>
    <w:p w14:paraId="7E3578DA">
      <w:pPr>
        <w:pStyle w:val="2"/>
        <w:spacing w:before="47" w:line="193" w:lineRule="auto"/>
        <w:rPr>
          <w:rFonts w:hint="eastAsia"/>
          <w:sz w:val="29"/>
          <w:szCs w:val="29"/>
        </w:rPr>
      </w:pPr>
      <w:r>
        <w:rPr>
          <w:rFonts w:hint="eastAsia"/>
          <w:sz w:val="29"/>
          <w:szCs w:val="29"/>
        </w:rPr>
        <w:t>For first they show great devotion and sweetness of holy life to young children, till they are professed; and then they master them by tyranny to do many things against their conscience.</w:t>
      </w:r>
    </w:p>
    <w:p w14:paraId="0620DFBB">
      <w:pPr>
        <w:pStyle w:val="2"/>
        <w:spacing w:before="47" w:line="193" w:lineRule="auto"/>
        <w:rPr>
          <w:rFonts w:hint="eastAsia"/>
          <w:sz w:val="29"/>
          <w:szCs w:val="29"/>
        </w:rPr>
      </w:pPr>
    </w:p>
    <w:p w14:paraId="18BB2550">
      <w:pPr>
        <w:pStyle w:val="2"/>
        <w:spacing w:before="47" w:line="193" w:lineRule="auto"/>
        <w:rPr>
          <w:rFonts w:hint="eastAsia"/>
          <w:sz w:val="29"/>
          <w:szCs w:val="29"/>
        </w:rPr>
      </w:pPr>
      <w:r>
        <w:rPr>
          <w:rFonts w:hint="eastAsia"/>
          <w:sz w:val="29"/>
          <w:szCs w:val="29"/>
        </w:rPr>
        <w:t>因为首先他们向年幼的孩童展示极大的虔诚和圣洁生活的甘甜，直到他们宣誓；然后他们通过暴政控制他们，去做许多违背他们良心的事。</w:t>
      </w:r>
    </w:p>
    <w:p w14:paraId="0B85A1A0">
      <w:pPr>
        <w:pStyle w:val="2"/>
        <w:spacing w:before="47" w:line="193" w:lineRule="auto"/>
        <w:rPr>
          <w:rFonts w:hint="eastAsia"/>
          <w:sz w:val="29"/>
          <w:szCs w:val="29"/>
        </w:rPr>
      </w:pPr>
    </w:p>
    <w:p w14:paraId="396704DB">
      <w:pPr>
        <w:pStyle w:val="2"/>
        <w:spacing w:before="47" w:line="193" w:lineRule="auto"/>
        <w:rPr>
          <w:rFonts w:hint="eastAsia"/>
          <w:sz w:val="29"/>
          <w:szCs w:val="29"/>
        </w:rPr>
      </w:pPr>
      <w:r>
        <w:rPr>
          <w:rFonts w:hint="eastAsia"/>
          <w:sz w:val="29"/>
          <w:szCs w:val="29"/>
        </w:rPr>
        <w:t>And so they require them to go to hell or to prison, or sometimes to cruel death.</w:t>
      </w:r>
    </w:p>
    <w:p w14:paraId="41763223">
      <w:pPr>
        <w:pStyle w:val="2"/>
        <w:spacing w:before="47" w:line="193" w:lineRule="auto"/>
        <w:rPr>
          <w:rFonts w:hint="eastAsia"/>
          <w:sz w:val="29"/>
          <w:szCs w:val="29"/>
        </w:rPr>
      </w:pPr>
    </w:p>
    <w:p w14:paraId="00EDEC23">
      <w:pPr>
        <w:pStyle w:val="2"/>
        <w:spacing w:before="47" w:line="193" w:lineRule="auto"/>
        <w:rPr>
          <w:rFonts w:hint="eastAsia"/>
          <w:sz w:val="29"/>
          <w:szCs w:val="29"/>
        </w:rPr>
      </w:pPr>
      <w:r>
        <w:rPr>
          <w:rFonts w:hint="eastAsia"/>
          <w:sz w:val="29"/>
          <w:szCs w:val="29"/>
        </w:rPr>
        <w:t>因此他们要求他们下地狱或进监狱，有时甚至遭受残酷的死亡。</w:t>
      </w:r>
    </w:p>
    <w:p w14:paraId="02449712">
      <w:pPr>
        <w:pStyle w:val="2"/>
        <w:spacing w:before="47" w:line="193" w:lineRule="auto"/>
        <w:rPr>
          <w:rFonts w:hint="eastAsia"/>
          <w:sz w:val="29"/>
          <w:szCs w:val="29"/>
        </w:rPr>
      </w:pPr>
    </w:p>
    <w:p w14:paraId="43699A1E">
      <w:pPr>
        <w:pStyle w:val="2"/>
        <w:spacing w:before="47" w:line="193" w:lineRule="auto"/>
        <w:rPr>
          <w:rFonts w:hint="eastAsia"/>
          <w:sz w:val="29"/>
          <w:szCs w:val="29"/>
        </w:rPr>
      </w:pPr>
      <w:r>
        <w:rPr>
          <w:rFonts w:hint="eastAsia"/>
          <w:sz w:val="29"/>
          <w:szCs w:val="29"/>
        </w:rPr>
        <w:t>Chapter 44.</w:t>
      </w:r>
    </w:p>
    <w:p w14:paraId="7CFFE8DD">
      <w:pPr>
        <w:pStyle w:val="2"/>
        <w:spacing w:before="47" w:line="193" w:lineRule="auto"/>
        <w:rPr>
          <w:rFonts w:hint="eastAsia"/>
          <w:sz w:val="29"/>
          <w:szCs w:val="29"/>
        </w:rPr>
      </w:pPr>
    </w:p>
    <w:p w14:paraId="49C51DF9">
      <w:pPr>
        <w:pStyle w:val="2"/>
        <w:spacing w:before="47" w:line="193" w:lineRule="auto"/>
        <w:rPr>
          <w:rFonts w:hint="eastAsia"/>
          <w:sz w:val="29"/>
          <w:szCs w:val="29"/>
        </w:rPr>
      </w:pPr>
      <w:r>
        <w:rPr>
          <w:rFonts w:hint="eastAsia"/>
          <w:sz w:val="29"/>
          <w:szCs w:val="29"/>
        </w:rPr>
        <w:t>第四十四章。</w:t>
      </w:r>
    </w:p>
    <w:p w14:paraId="6EE56D06">
      <w:pPr>
        <w:pStyle w:val="2"/>
        <w:spacing w:before="47" w:line="193" w:lineRule="auto"/>
        <w:rPr>
          <w:rFonts w:hint="eastAsia"/>
          <w:sz w:val="29"/>
          <w:szCs w:val="29"/>
        </w:rPr>
      </w:pPr>
    </w:p>
    <w:p w14:paraId="239866BA">
      <w:pPr>
        <w:pStyle w:val="2"/>
        <w:spacing w:before="47" w:line="193" w:lineRule="auto"/>
        <w:rPr>
          <w:rFonts w:hint="eastAsia"/>
          <w:sz w:val="29"/>
          <w:szCs w:val="29"/>
        </w:rPr>
      </w:pPr>
      <w:r>
        <w:rPr>
          <w:rFonts w:hint="eastAsia"/>
          <w:sz w:val="29"/>
          <w:szCs w:val="29"/>
        </w:rPr>
        <w:t>Misspenders of the Treasure of This Land.</w:t>
      </w:r>
    </w:p>
    <w:p w14:paraId="39BA9B71">
      <w:pPr>
        <w:pStyle w:val="2"/>
        <w:spacing w:before="47" w:line="193" w:lineRule="auto"/>
        <w:rPr>
          <w:rFonts w:hint="eastAsia"/>
          <w:sz w:val="29"/>
          <w:szCs w:val="29"/>
        </w:rPr>
      </w:pPr>
    </w:p>
    <w:p w14:paraId="5B7541BE">
      <w:pPr>
        <w:pStyle w:val="2"/>
        <w:spacing w:before="47" w:line="193" w:lineRule="auto"/>
        <w:rPr>
          <w:rFonts w:hint="eastAsia"/>
          <w:sz w:val="29"/>
          <w:szCs w:val="29"/>
        </w:rPr>
      </w:pPr>
      <w:r>
        <w:rPr>
          <w:rFonts w:hint="eastAsia"/>
          <w:sz w:val="29"/>
          <w:szCs w:val="29"/>
        </w:rPr>
        <w:t>这片土地财富的滥用者。</w:t>
      </w:r>
    </w:p>
    <w:p w14:paraId="3B910424">
      <w:pPr>
        <w:pStyle w:val="2"/>
        <w:spacing w:before="47" w:line="193" w:lineRule="auto"/>
        <w:rPr>
          <w:rFonts w:hint="eastAsia"/>
          <w:sz w:val="29"/>
          <w:szCs w:val="29"/>
        </w:rPr>
      </w:pPr>
    </w:p>
    <w:p w14:paraId="1F570BCC">
      <w:pPr>
        <w:pStyle w:val="2"/>
        <w:spacing w:before="47" w:line="193" w:lineRule="auto"/>
        <w:rPr>
          <w:rFonts w:hint="eastAsia"/>
          <w:sz w:val="29"/>
          <w:szCs w:val="29"/>
        </w:rPr>
      </w:pPr>
      <w:r>
        <w:rPr>
          <w:rFonts w:hint="eastAsia"/>
          <w:sz w:val="29"/>
          <w:szCs w:val="29"/>
        </w:rPr>
        <w:t>Also, friars are wasters of the treasure of our land by many blind and unskilful manners.</w:t>
      </w:r>
    </w:p>
    <w:p w14:paraId="20373798">
      <w:pPr>
        <w:pStyle w:val="2"/>
        <w:spacing w:before="47" w:line="193" w:lineRule="auto"/>
        <w:rPr>
          <w:rFonts w:hint="eastAsia"/>
          <w:sz w:val="29"/>
          <w:szCs w:val="29"/>
        </w:rPr>
      </w:pPr>
    </w:p>
    <w:p w14:paraId="387F9BC6">
      <w:pPr>
        <w:pStyle w:val="2"/>
        <w:spacing w:before="47" w:line="193" w:lineRule="auto"/>
        <w:rPr>
          <w:rFonts w:hint="eastAsia"/>
          <w:sz w:val="29"/>
          <w:szCs w:val="29"/>
        </w:rPr>
      </w:pPr>
      <w:r>
        <w:rPr>
          <w:rFonts w:hint="eastAsia"/>
          <w:sz w:val="29"/>
          <w:szCs w:val="29"/>
        </w:rPr>
        <w:t>并且，托钵修士通过许多盲目和不熟练的方式浪费我们土地的财富。</w:t>
      </w:r>
    </w:p>
    <w:p w14:paraId="1A6F3A4A">
      <w:pPr>
        <w:pStyle w:val="2"/>
        <w:spacing w:before="47" w:line="193" w:lineRule="auto"/>
        <w:rPr>
          <w:rFonts w:hint="eastAsia"/>
          <w:sz w:val="29"/>
          <w:szCs w:val="29"/>
        </w:rPr>
      </w:pPr>
    </w:p>
    <w:p w14:paraId="3C842B4F">
      <w:pPr>
        <w:pStyle w:val="2"/>
        <w:spacing w:before="47" w:line="193" w:lineRule="auto"/>
        <w:rPr>
          <w:rFonts w:hint="eastAsia"/>
          <w:sz w:val="29"/>
          <w:szCs w:val="29"/>
        </w:rPr>
      </w:pPr>
      <w:r>
        <w:rPr>
          <w:rFonts w:hint="eastAsia"/>
          <w:sz w:val="29"/>
          <w:szCs w:val="29"/>
        </w:rPr>
        <w:t>For first they blind them blindly from the freedom of the Gospel, and then they spend much gold to get them a dispensation.</w:t>
      </w:r>
    </w:p>
    <w:p w14:paraId="2A76CC11">
      <w:pPr>
        <w:pStyle w:val="2"/>
        <w:spacing w:before="47" w:line="193" w:lineRule="auto"/>
        <w:rPr>
          <w:rFonts w:hint="eastAsia"/>
          <w:sz w:val="29"/>
          <w:szCs w:val="29"/>
        </w:rPr>
      </w:pPr>
    </w:p>
    <w:p w14:paraId="2C1222B7">
      <w:pPr>
        <w:pStyle w:val="2"/>
        <w:spacing w:before="47" w:line="193" w:lineRule="auto"/>
        <w:rPr>
          <w:rFonts w:hint="eastAsia"/>
          <w:sz w:val="29"/>
          <w:szCs w:val="29"/>
        </w:rPr>
      </w:pPr>
      <w:r>
        <w:rPr>
          <w:rFonts w:hint="eastAsia"/>
          <w:sz w:val="29"/>
          <w:szCs w:val="29"/>
        </w:rPr>
        <w:t>因为首先他们盲目地蒙蔽他们，使其脱离福音的自由，然后他们花费大量黄金为他们获得豁免（dispensation）。</w:t>
      </w:r>
    </w:p>
    <w:p w14:paraId="2DF62573">
      <w:pPr>
        <w:pStyle w:val="2"/>
        <w:spacing w:before="47" w:line="193" w:lineRule="auto"/>
        <w:rPr>
          <w:rFonts w:hint="eastAsia"/>
          <w:sz w:val="29"/>
          <w:szCs w:val="29"/>
        </w:rPr>
      </w:pPr>
    </w:p>
    <w:p w14:paraId="340F91CB">
      <w:pPr>
        <w:pStyle w:val="2"/>
        <w:spacing w:before="47" w:line="193" w:lineRule="auto"/>
        <w:rPr>
          <w:rFonts w:hint="eastAsia"/>
          <w:sz w:val="29"/>
          <w:szCs w:val="29"/>
        </w:rPr>
      </w:pPr>
      <w:r>
        <w:rPr>
          <w:rFonts w:hint="eastAsia"/>
          <w:sz w:val="29"/>
          <w:szCs w:val="29"/>
        </w:rPr>
        <w:t>And many times they bring vain pardons, privileges of the convent, and other vain privileges.</w:t>
      </w:r>
    </w:p>
    <w:p w14:paraId="52D4FEF5">
      <w:pPr>
        <w:pStyle w:val="2"/>
        <w:spacing w:before="47" w:line="193" w:lineRule="auto"/>
        <w:rPr>
          <w:rFonts w:hint="eastAsia"/>
          <w:sz w:val="29"/>
          <w:szCs w:val="29"/>
        </w:rPr>
      </w:pPr>
    </w:p>
    <w:p w14:paraId="66866E01">
      <w:pPr>
        <w:pStyle w:val="2"/>
        <w:spacing w:before="47" w:line="193" w:lineRule="auto"/>
        <w:rPr>
          <w:rFonts w:hint="eastAsia"/>
          <w:sz w:val="29"/>
          <w:szCs w:val="29"/>
        </w:rPr>
      </w:pPr>
      <w:r>
        <w:rPr>
          <w:rFonts w:hint="eastAsia"/>
          <w:sz w:val="29"/>
          <w:szCs w:val="29"/>
        </w:rPr>
        <w:t>许多时候他们带来徒然的赦免、修道院的特权和其他徒然的特权。</w:t>
      </w:r>
    </w:p>
    <w:p w14:paraId="51D40AB0">
      <w:pPr>
        <w:pStyle w:val="2"/>
        <w:spacing w:before="47" w:line="193" w:lineRule="auto"/>
        <w:rPr>
          <w:rFonts w:hint="eastAsia"/>
          <w:sz w:val="29"/>
          <w:szCs w:val="29"/>
        </w:rPr>
      </w:pPr>
    </w:p>
    <w:p w14:paraId="3237FF83">
      <w:pPr>
        <w:pStyle w:val="2"/>
        <w:spacing w:before="47" w:line="193" w:lineRule="auto"/>
        <w:rPr>
          <w:rFonts w:hint="eastAsia"/>
          <w:sz w:val="29"/>
          <w:szCs w:val="29"/>
        </w:rPr>
      </w:pPr>
      <w:r>
        <w:rPr>
          <w:rFonts w:hint="eastAsia"/>
          <w:sz w:val="29"/>
          <w:szCs w:val="29"/>
        </w:rPr>
        <w:t>And in all this, the gold of our land goes out; and simony, and a curse, and boldness in sin, come back.</w:t>
      </w:r>
    </w:p>
    <w:p w14:paraId="07EF30C0">
      <w:pPr>
        <w:pStyle w:val="2"/>
        <w:spacing w:before="47" w:line="193" w:lineRule="auto"/>
        <w:rPr>
          <w:rFonts w:hint="eastAsia"/>
          <w:sz w:val="29"/>
          <w:szCs w:val="29"/>
        </w:rPr>
      </w:pPr>
    </w:p>
    <w:p w14:paraId="464DEC15">
      <w:pPr>
        <w:pStyle w:val="2"/>
        <w:spacing w:before="47" w:line="193" w:lineRule="auto"/>
        <w:rPr>
          <w:rFonts w:hint="eastAsia"/>
          <w:sz w:val="29"/>
          <w:szCs w:val="29"/>
        </w:rPr>
      </w:pPr>
      <w:r>
        <w:rPr>
          <w:rFonts w:hint="eastAsia"/>
          <w:sz w:val="29"/>
          <w:szCs w:val="29"/>
        </w:rPr>
        <w:t>在这一切中，我们土地的黄金流出；而贩卖圣职罪、咒诅和在罪中的胆量却回来。</w:t>
      </w:r>
    </w:p>
    <w:p w14:paraId="65250FA3">
      <w:pPr>
        <w:pStyle w:val="2"/>
        <w:spacing w:before="47" w:line="193" w:lineRule="auto"/>
        <w:rPr>
          <w:rFonts w:hint="eastAsia"/>
          <w:sz w:val="29"/>
          <w:szCs w:val="29"/>
        </w:rPr>
      </w:pPr>
    </w:p>
    <w:p w14:paraId="3E367202">
      <w:pPr>
        <w:pStyle w:val="2"/>
        <w:spacing w:before="47" w:line="193" w:lineRule="auto"/>
        <w:rPr>
          <w:rFonts w:hint="eastAsia"/>
          <w:sz w:val="29"/>
          <w:szCs w:val="29"/>
        </w:rPr>
      </w:pPr>
      <w:r>
        <w:rPr>
          <w:rFonts w:hint="eastAsia"/>
          <w:sz w:val="29"/>
          <w:szCs w:val="29"/>
        </w:rPr>
        <w:t>And God knows where the privations of our land are thus shown to our enemies.</w:t>
      </w:r>
    </w:p>
    <w:p w14:paraId="2D84CF2D">
      <w:pPr>
        <w:pStyle w:val="2"/>
        <w:spacing w:before="47" w:line="193" w:lineRule="auto"/>
        <w:rPr>
          <w:rFonts w:hint="eastAsia"/>
          <w:sz w:val="29"/>
          <w:szCs w:val="29"/>
        </w:rPr>
      </w:pPr>
    </w:p>
    <w:p w14:paraId="2BDD9785">
      <w:pPr>
        <w:pStyle w:val="2"/>
        <w:spacing w:before="47" w:line="193" w:lineRule="auto"/>
        <w:rPr>
          <w:rFonts w:hint="eastAsia"/>
          <w:sz w:val="29"/>
          <w:szCs w:val="29"/>
        </w:rPr>
      </w:pPr>
      <w:r>
        <w:rPr>
          <w:rFonts w:hint="eastAsia"/>
          <w:sz w:val="29"/>
          <w:szCs w:val="29"/>
        </w:rPr>
        <w:t>上帝知道我们土地的匮乏（privations）是如何如此地向我们的敌人显露出来。</w:t>
      </w:r>
    </w:p>
    <w:p w14:paraId="2A89855B">
      <w:pPr>
        <w:pStyle w:val="2"/>
        <w:spacing w:before="47" w:line="193" w:lineRule="auto"/>
        <w:rPr>
          <w:rFonts w:hint="eastAsia"/>
          <w:sz w:val="29"/>
          <w:szCs w:val="29"/>
        </w:rPr>
      </w:pPr>
    </w:p>
    <w:p w14:paraId="55ED429E">
      <w:pPr>
        <w:pStyle w:val="2"/>
        <w:spacing w:before="47" w:line="193" w:lineRule="auto"/>
        <w:rPr>
          <w:rFonts w:hint="eastAsia"/>
          <w:sz w:val="29"/>
          <w:szCs w:val="29"/>
        </w:rPr>
      </w:pPr>
      <w:r>
        <w:rPr>
          <w:rFonts w:hint="eastAsia"/>
          <w:sz w:val="29"/>
          <w:szCs w:val="29"/>
        </w:rPr>
        <w:t>And God knows where matrimony is thus abandoned for money by those friars making false suggestions, in false pursuit after that money.</w:t>
      </w:r>
    </w:p>
    <w:p w14:paraId="38A6BD96">
      <w:pPr>
        <w:pStyle w:val="2"/>
        <w:spacing w:before="47" w:line="193" w:lineRule="auto"/>
        <w:rPr>
          <w:rFonts w:hint="eastAsia"/>
          <w:sz w:val="29"/>
          <w:szCs w:val="29"/>
        </w:rPr>
      </w:pPr>
    </w:p>
    <w:p w14:paraId="137429E0">
      <w:pPr>
        <w:pStyle w:val="2"/>
        <w:spacing w:before="47" w:line="193" w:lineRule="auto"/>
        <w:rPr>
          <w:rFonts w:hint="eastAsia"/>
          <w:sz w:val="29"/>
          <w:szCs w:val="29"/>
        </w:rPr>
      </w:pPr>
      <w:r>
        <w:rPr>
          <w:rFonts w:hint="eastAsia"/>
          <w:sz w:val="29"/>
          <w:szCs w:val="29"/>
        </w:rPr>
        <w:t>上帝知道婚姻是如何如此地因金钱而被那些提出虚假建议、虚假地追求那金钱的托钵修士所抛弃。</w:t>
      </w:r>
    </w:p>
    <w:p w14:paraId="696868D8">
      <w:pPr>
        <w:pStyle w:val="2"/>
        <w:spacing w:before="47" w:line="193" w:lineRule="auto"/>
        <w:rPr>
          <w:rFonts w:hint="eastAsia"/>
          <w:sz w:val="29"/>
          <w:szCs w:val="29"/>
        </w:rPr>
      </w:pPr>
    </w:p>
    <w:p w14:paraId="7EF2A9D1">
      <w:pPr>
        <w:pStyle w:val="2"/>
        <w:spacing w:before="47" w:line="193" w:lineRule="auto"/>
        <w:rPr>
          <w:rFonts w:hint="eastAsia"/>
          <w:sz w:val="29"/>
          <w:szCs w:val="29"/>
        </w:rPr>
      </w:pPr>
      <w:r>
        <w:rPr>
          <w:rFonts w:hint="eastAsia"/>
          <w:sz w:val="29"/>
          <w:szCs w:val="29"/>
        </w:rPr>
        <w:t>252 A TREATISE OF JOHN WYCLIFFE</w:t>
      </w:r>
    </w:p>
    <w:p w14:paraId="48CE9A5E">
      <w:pPr>
        <w:pStyle w:val="2"/>
        <w:spacing w:before="47" w:line="193" w:lineRule="auto"/>
        <w:rPr>
          <w:rFonts w:hint="eastAsia"/>
          <w:sz w:val="29"/>
          <w:szCs w:val="29"/>
        </w:rPr>
      </w:pPr>
    </w:p>
    <w:p w14:paraId="48781009">
      <w:pPr>
        <w:pStyle w:val="2"/>
        <w:spacing w:before="47" w:line="193" w:lineRule="auto"/>
        <w:rPr>
          <w:rFonts w:hint="eastAsia"/>
          <w:sz w:val="29"/>
          <w:szCs w:val="29"/>
        </w:rPr>
      </w:pPr>
      <w:r>
        <w:rPr>
          <w:rFonts w:hint="eastAsia"/>
          <w:sz w:val="29"/>
          <w:szCs w:val="29"/>
        </w:rPr>
        <w:t>252 约翰·威克里夫的论著</w:t>
      </w:r>
    </w:p>
    <w:p w14:paraId="5FDFD987">
      <w:pPr>
        <w:pStyle w:val="2"/>
        <w:spacing w:before="47" w:line="193" w:lineRule="auto"/>
        <w:rPr>
          <w:rFonts w:hint="eastAsia"/>
          <w:sz w:val="29"/>
          <w:szCs w:val="29"/>
        </w:rPr>
      </w:pPr>
    </w:p>
    <w:p w14:paraId="6A5FBF16">
      <w:pPr>
        <w:pStyle w:val="2"/>
        <w:spacing w:before="47" w:line="193" w:lineRule="auto"/>
        <w:rPr>
          <w:rFonts w:hint="eastAsia"/>
          <w:sz w:val="29"/>
          <w:szCs w:val="29"/>
        </w:rPr>
      </w:pPr>
      <w:r>
        <w:rPr>
          <w:rFonts w:hint="eastAsia"/>
          <w:sz w:val="29"/>
          <w:szCs w:val="29"/>
        </w:rPr>
        <w:t>Also, it seems that in this they magnify a sinful caitiff,638 and in this case a damned fiend, more than God Almighty.</w:t>
      </w:r>
    </w:p>
    <w:p w14:paraId="2023D0A5">
      <w:pPr>
        <w:pStyle w:val="2"/>
        <w:spacing w:before="47" w:line="193" w:lineRule="auto"/>
        <w:rPr>
          <w:rFonts w:hint="eastAsia"/>
          <w:sz w:val="29"/>
          <w:szCs w:val="29"/>
        </w:rPr>
      </w:pPr>
    </w:p>
    <w:p w14:paraId="0C0F9CC8">
      <w:pPr>
        <w:pStyle w:val="2"/>
        <w:spacing w:before="47" w:line="193" w:lineRule="auto"/>
        <w:rPr>
          <w:rFonts w:hint="eastAsia"/>
          <w:sz w:val="29"/>
          <w:szCs w:val="29"/>
        </w:rPr>
      </w:pPr>
      <w:r>
        <w:rPr>
          <w:rFonts w:hint="eastAsia"/>
          <w:sz w:val="29"/>
          <w:szCs w:val="29"/>
        </w:rPr>
        <w:t>并且，看来他们在这方面抬高一个有罪的可怜虫（caitiff）638——在这种情况下是一个被定罪的恶魔——胜过抬高全能的上帝。</w:t>
      </w:r>
    </w:p>
    <w:p w14:paraId="38558BE8">
      <w:pPr>
        <w:pStyle w:val="2"/>
        <w:spacing w:before="47" w:line="193" w:lineRule="auto"/>
        <w:rPr>
          <w:rFonts w:hint="eastAsia"/>
          <w:sz w:val="29"/>
          <w:szCs w:val="29"/>
        </w:rPr>
      </w:pPr>
    </w:p>
    <w:p w14:paraId="6DA6ECA9">
      <w:pPr>
        <w:pStyle w:val="2"/>
        <w:spacing w:before="47" w:line="193" w:lineRule="auto"/>
        <w:rPr>
          <w:rFonts w:hint="eastAsia"/>
          <w:sz w:val="29"/>
          <w:szCs w:val="29"/>
        </w:rPr>
      </w:pPr>
      <w:r>
        <w:rPr>
          <w:rFonts w:hint="eastAsia"/>
          <w:sz w:val="29"/>
          <w:szCs w:val="29"/>
        </w:rPr>
        <w:t>For they dare not, by free grant of God, do a good thing with which to please Him, unless they have leave from such a sinful caitiff.</w:t>
      </w:r>
    </w:p>
    <w:p w14:paraId="265B8467">
      <w:pPr>
        <w:pStyle w:val="2"/>
        <w:spacing w:before="47" w:line="193" w:lineRule="auto"/>
        <w:rPr>
          <w:rFonts w:hint="eastAsia"/>
          <w:sz w:val="29"/>
          <w:szCs w:val="29"/>
        </w:rPr>
      </w:pPr>
    </w:p>
    <w:p w14:paraId="47FBC8E0">
      <w:pPr>
        <w:pStyle w:val="2"/>
        <w:spacing w:before="47" w:line="193" w:lineRule="auto"/>
        <w:rPr>
          <w:rFonts w:hint="eastAsia"/>
          <w:sz w:val="29"/>
          <w:szCs w:val="29"/>
        </w:rPr>
      </w:pPr>
      <w:r>
        <w:rPr>
          <w:rFonts w:hint="eastAsia"/>
          <w:sz w:val="29"/>
          <w:szCs w:val="29"/>
        </w:rPr>
        <w:t>因为他们不敢，凭着上帝自由的授予，做一件可以取悦祂的好事，除非他们得到这样一个有罪可怜虫的许可。</w:t>
      </w:r>
    </w:p>
    <w:p w14:paraId="3E4D7D80">
      <w:pPr>
        <w:pStyle w:val="2"/>
        <w:spacing w:before="47" w:line="193" w:lineRule="auto"/>
        <w:rPr>
          <w:rFonts w:hint="eastAsia"/>
          <w:sz w:val="29"/>
          <w:szCs w:val="29"/>
        </w:rPr>
      </w:pPr>
    </w:p>
    <w:p w14:paraId="017DE6D1">
      <w:pPr>
        <w:pStyle w:val="2"/>
        <w:spacing w:before="47" w:line="193" w:lineRule="auto"/>
        <w:rPr>
          <w:rFonts w:hint="eastAsia"/>
          <w:sz w:val="29"/>
          <w:szCs w:val="29"/>
        </w:rPr>
      </w:pPr>
      <w:r>
        <w:rPr>
          <w:rFonts w:hint="eastAsia"/>
          <w:sz w:val="29"/>
          <w:szCs w:val="29"/>
        </w:rPr>
        <w:t>And if they have leave of such an unwitty caitiff, they then dare to do an unreasonable thing against God’s pleasing, and which is sinful and slanderous to all Christian men.</w:t>
      </w:r>
    </w:p>
    <w:p w14:paraId="45416F9D">
      <w:pPr>
        <w:pStyle w:val="2"/>
        <w:spacing w:before="47" w:line="193" w:lineRule="auto"/>
        <w:rPr>
          <w:rFonts w:hint="eastAsia"/>
          <w:sz w:val="29"/>
          <w:szCs w:val="29"/>
        </w:rPr>
      </w:pPr>
    </w:p>
    <w:p w14:paraId="758F147B">
      <w:pPr>
        <w:pStyle w:val="2"/>
        <w:spacing w:before="47" w:line="193" w:lineRule="auto"/>
        <w:rPr>
          <w:rFonts w:hint="eastAsia"/>
          <w:sz w:val="29"/>
          <w:szCs w:val="29"/>
        </w:rPr>
      </w:pPr>
      <w:r>
        <w:rPr>
          <w:rFonts w:hint="eastAsia"/>
          <w:sz w:val="29"/>
          <w:szCs w:val="29"/>
        </w:rPr>
        <w:t>如果他们得到了这样一个愚蠢可怜虫的许可，他们就敢做一件违背上帝喜悦的不合理之事，这对所有基督徒来说是有罪且诽谤性的。</w:t>
      </w:r>
    </w:p>
    <w:p w14:paraId="6A822EAD">
      <w:pPr>
        <w:pStyle w:val="2"/>
        <w:spacing w:before="47" w:line="193" w:lineRule="auto"/>
        <w:rPr>
          <w:rFonts w:hint="eastAsia"/>
          <w:sz w:val="29"/>
          <w:szCs w:val="29"/>
        </w:rPr>
      </w:pPr>
    </w:p>
    <w:p w14:paraId="05BBE32A">
      <w:pPr>
        <w:pStyle w:val="2"/>
        <w:spacing w:before="47" w:line="193" w:lineRule="auto"/>
        <w:rPr>
          <w:rFonts w:hint="eastAsia"/>
          <w:sz w:val="29"/>
          <w:szCs w:val="29"/>
        </w:rPr>
      </w:pPr>
      <w:r>
        <w:rPr>
          <w:rFonts w:hint="eastAsia"/>
          <w:sz w:val="29"/>
          <w:szCs w:val="29"/>
        </w:rPr>
        <w:t>Chapter 45.</w:t>
      </w:r>
    </w:p>
    <w:p w14:paraId="35CEB541">
      <w:pPr>
        <w:pStyle w:val="2"/>
        <w:spacing w:before="47" w:line="193" w:lineRule="auto"/>
        <w:rPr>
          <w:rFonts w:hint="eastAsia"/>
          <w:sz w:val="29"/>
          <w:szCs w:val="29"/>
        </w:rPr>
      </w:pPr>
    </w:p>
    <w:p w14:paraId="0EC04A9E">
      <w:pPr>
        <w:pStyle w:val="2"/>
        <w:spacing w:before="47" w:line="193" w:lineRule="auto"/>
        <w:rPr>
          <w:rFonts w:hint="eastAsia"/>
          <w:sz w:val="29"/>
          <w:szCs w:val="29"/>
        </w:rPr>
      </w:pPr>
      <w:r>
        <w:rPr>
          <w:rFonts w:hint="eastAsia"/>
          <w:sz w:val="29"/>
          <w:szCs w:val="29"/>
        </w:rPr>
        <w:t>第四十五章。</w:t>
      </w:r>
    </w:p>
    <w:p w14:paraId="7DCB76E9">
      <w:pPr>
        <w:pStyle w:val="2"/>
        <w:spacing w:before="47" w:line="193" w:lineRule="auto"/>
        <w:rPr>
          <w:rFonts w:hint="eastAsia"/>
          <w:sz w:val="29"/>
          <w:szCs w:val="29"/>
        </w:rPr>
      </w:pPr>
    </w:p>
    <w:p w14:paraId="3B131AE4">
      <w:pPr>
        <w:pStyle w:val="2"/>
        <w:spacing w:before="47" w:line="193" w:lineRule="auto"/>
        <w:rPr>
          <w:rFonts w:hint="eastAsia"/>
          <w:sz w:val="29"/>
          <w:szCs w:val="29"/>
        </w:rPr>
      </w:pPr>
      <w:r>
        <w:rPr>
          <w:rFonts w:hint="eastAsia"/>
          <w:sz w:val="29"/>
          <w:szCs w:val="29"/>
        </w:rPr>
        <w:t>Friars Holier Than Other Men.</w:t>
      </w:r>
    </w:p>
    <w:p w14:paraId="71698600">
      <w:pPr>
        <w:pStyle w:val="2"/>
        <w:spacing w:before="47" w:line="193" w:lineRule="auto"/>
        <w:rPr>
          <w:rFonts w:hint="eastAsia"/>
          <w:sz w:val="29"/>
          <w:szCs w:val="29"/>
        </w:rPr>
      </w:pPr>
    </w:p>
    <w:p w14:paraId="25CC28A3">
      <w:pPr>
        <w:pStyle w:val="2"/>
        <w:spacing w:before="47" w:line="193" w:lineRule="auto"/>
        <w:rPr>
          <w:rFonts w:hint="eastAsia"/>
          <w:sz w:val="29"/>
          <w:szCs w:val="29"/>
        </w:rPr>
      </w:pPr>
      <w:r>
        <w:rPr>
          <w:rFonts w:hint="eastAsia"/>
          <w:sz w:val="29"/>
          <w:szCs w:val="29"/>
        </w:rPr>
        <w:t>托钵修士比其他人更圣洁。</w:t>
      </w:r>
    </w:p>
    <w:p w14:paraId="4B7C2A39">
      <w:pPr>
        <w:pStyle w:val="2"/>
        <w:spacing w:before="47" w:line="193" w:lineRule="auto"/>
        <w:rPr>
          <w:rFonts w:hint="eastAsia"/>
          <w:sz w:val="29"/>
          <w:szCs w:val="29"/>
        </w:rPr>
      </w:pPr>
    </w:p>
    <w:p w14:paraId="700F4852">
      <w:pPr>
        <w:pStyle w:val="2"/>
        <w:spacing w:before="47" w:line="193" w:lineRule="auto"/>
        <w:rPr>
          <w:rFonts w:hint="eastAsia"/>
          <w:sz w:val="29"/>
          <w:szCs w:val="29"/>
        </w:rPr>
      </w:pPr>
      <w:r>
        <w:rPr>
          <w:rFonts w:hint="eastAsia"/>
          <w:sz w:val="29"/>
          <w:szCs w:val="29"/>
        </w:rPr>
        <w:t>Also, by Lucifer’s pride, friars heighten themselves and hold themselves holier than all others outside their sect.</w:t>
      </w:r>
    </w:p>
    <w:p w14:paraId="565A5641">
      <w:pPr>
        <w:pStyle w:val="2"/>
        <w:spacing w:before="47" w:line="193" w:lineRule="auto"/>
        <w:rPr>
          <w:rFonts w:hint="eastAsia"/>
          <w:sz w:val="29"/>
          <w:szCs w:val="29"/>
        </w:rPr>
      </w:pPr>
    </w:p>
    <w:p w14:paraId="24A98C24">
      <w:pPr>
        <w:pStyle w:val="2"/>
        <w:spacing w:before="47" w:line="193" w:lineRule="auto"/>
        <w:rPr>
          <w:rFonts w:hint="eastAsia"/>
          <w:sz w:val="29"/>
          <w:szCs w:val="29"/>
        </w:rPr>
      </w:pPr>
      <w:r>
        <w:rPr>
          <w:rFonts w:hint="eastAsia"/>
          <w:sz w:val="29"/>
          <w:szCs w:val="29"/>
        </w:rPr>
        <w:t>并且，凭着路西法的骄傲，托钵修士抬高自己，并认为自己比他们派别之外的所有人都更圣洁。</w:t>
      </w:r>
    </w:p>
    <w:p w14:paraId="5E04F5DC">
      <w:pPr>
        <w:pStyle w:val="2"/>
        <w:spacing w:before="47" w:line="193" w:lineRule="auto"/>
        <w:rPr>
          <w:rFonts w:hint="eastAsia"/>
          <w:sz w:val="29"/>
          <w:szCs w:val="29"/>
        </w:rPr>
      </w:pPr>
    </w:p>
    <w:p w14:paraId="532AA040">
      <w:pPr>
        <w:pStyle w:val="2"/>
        <w:spacing w:before="47" w:line="193" w:lineRule="auto"/>
        <w:rPr>
          <w:rFonts w:hint="eastAsia"/>
          <w:sz w:val="29"/>
          <w:szCs w:val="29"/>
        </w:rPr>
      </w:pPr>
      <w:r>
        <w:rPr>
          <w:rFonts w:hint="eastAsia"/>
          <w:sz w:val="29"/>
          <w:szCs w:val="29"/>
        </w:rPr>
        <w:t>For they bind them to new traditions of sinful men, which are full of error, above the most sufficient rule of Jesus Christ, which left no profitable or necessary thing out of this rule.</w:t>
      </w:r>
    </w:p>
    <w:p w14:paraId="46309597">
      <w:pPr>
        <w:pStyle w:val="2"/>
        <w:spacing w:before="47" w:line="193" w:lineRule="auto"/>
        <w:rPr>
          <w:rFonts w:hint="eastAsia"/>
          <w:sz w:val="29"/>
          <w:szCs w:val="29"/>
        </w:rPr>
      </w:pPr>
    </w:p>
    <w:p w14:paraId="03DD0EFA">
      <w:pPr>
        <w:pStyle w:val="2"/>
        <w:spacing w:before="47" w:line="193" w:lineRule="auto"/>
        <w:rPr>
          <w:rFonts w:hint="eastAsia"/>
          <w:sz w:val="29"/>
          <w:szCs w:val="29"/>
        </w:rPr>
      </w:pPr>
      <w:r>
        <w:rPr>
          <w:rFonts w:hint="eastAsia"/>
          <w:sz w:val="29"/>
          <w:szCs w:val="29"/>
        </w:rPr>
        <w:t>因为他们将他们束缚在有罪之人新的传统之下，这些传统充满错误，超越了耶稣基督最充分的规则，而基督的规则没有遗漏任何有益或必要的事物。</w:t>
      </w:r>
    </w:p>
    <w:p w14:paraId="313909F0">
      <w:pPr>
        <w:pStyle w:val="2"/>
        <w:spacing w:before="47" w:line="193" w:lineRule="auto"/>
        <w:rPr>
          <w:rFonts w:hint="eastAsia"/>
          <w:sz w:val="29"/>
          <w:szCs w:val="29"/>
        </w:rPr>
      </w:pPr>
    </w:p>
    <w:p w14:paraId="1EBF2439">
      <w:pPr>
        <w:pStyle w:val="2"/>
        <w:spacing w:before="47" w:line="193" w:lineRule="auto"/>
        <w:rPr>
          <w:rFonts w:hint="eastAsia"/>
          <w:sz w:val="29"/>
          <w:szCs w:val="29"/>
        </w:rPr>
      </w:pPr>
      <w:r>
        <w:rPr>
          <w:rFonts w:hint="eastAsia"/>
          <w:sz w:val="29"/>
          <w:szCs w:val="29"/>
        </w:rPr>
        <w:t>For though a priest or bishop ever so truly performs the office that God bid priests to do, yet they say someone is more holy if he comes to their new feigned religion and obedience.</w:t>
      </w:r>
    </w:p>
    <w:p w14:paraId="1389C187">
      <w:pPr>
        <w:pStyle w:val="2"/>
        <w:spacing w:before="47" w:line="193" w:lineRule="auto"/>
        <w:rPr>
          <w:rFonts w:hint="eastAsia"/>
          <w:sz w:val="29"/>
          <w:szCs w:val="29"/>
        </w:rPr>
      </w:pPr>
    </w:p>
    <w:p w14:paraId="4254B874">
      <w:pPr>
        <w:pStyle w:val="2"/>
        <w:spacing w:before="47" w:line="193" w:lineRule="auto"/>
        <w:rPr>
          <w:rFonts w:hint="eastAsia"/>
          <w:sz w:val="29"/>
          <w:szCs w:val="29"/>
        </w:rPr>
      </w:pPr>
      <w:r>
        <w:rPr>
          <w:rFonts w:hint="eastAsia"/>
          <w:sz w:val="29"/>
          <w:szCs w:val="29"/>
        </w:rPr>
        <w:t>因为即使一个神父或主教再怎么真实地履行上帝吩咐神父去做的职分，他们却说如果有人来到他们新的虚假信仰和顺服中，他就更圣洁。</w:t>
      </w:r>
    </w:p>
    <w:p w14:paraId="434C19E2">
      <w:pPr>
        <w:pStyle w:val="2"/>
        <w:spacing w:before="47" w:line="193" w:lineRule="auto"/>
        <w:rPr>
          <w:rFonts w:hint="eastAsia"/>
          <w:sz w:val="29"/>
          <w:szCs w:val="29"/>
        </w:rPr>
      </w:pPr>
    </w:p>
    <w:p w14:paraId="38150001">
      <w:pPr>
        <w:pStyle w:val="2"/>
        <w:spacing w:before="47" w:line="193" w:lineRule="auto"/>
        <w:rPr>
          <w:rFonts w:hint="eastAsia"/>
          <w:sz w:val="29"/>
          <w:szCs w:val="29"/>
        </w:rPr>
      </w:pPr>
      <w:r>
        <w:rPr>
          <w:rFonts w:hint="eastAsia"/>
          <w:sz w:val="29"/>
          <w:szCs w:val="29"/>
        </w:rPr>
        <w:t>But since boasting and rejoicing about sin is one of the greatest sins of all, and these friars boast so much about their sinful error — how they have found a better religion than Christ made for his apostles and priests — it seems they are most sinful and cursedly proud over all other wicked men.</w:t>
      </w:r>
    </w:p>
    <w:p w14:paraId="7531066A">
      <w:pPr>
        <w:pStyle w:val="2"/>
        <w:spacing w:before="47" w:line="193" w:lineRule="auto"/>
        <w:rPr>
          <w:rFonts w:hint="eastAsia"/>
          <w:sz w:val="29"/>
          <w:szCs w:val="29"/>
        </w:rPr>
      </w:pPr>
    </w:p>
    <w:p w14:paraId="2A4ECF95">
      <w:pPr>
        <w:pStyle w:val="2"/>
        <w:spacing w:before="47" w:line="193" w:lineRule="auto"/>
        <w:rPr>
          <w:rFonts w:hint="eastAsia"/>
          <w:sz w:val="29"/>
          <w:szCs w:val="29"/>
        </w:rPr>
      </w:pPr>
      <w:r>
        <w:rPr>
          <w:rFonts w:hint="eastAsia"/>
          <w:sz w:val="29"/>
          <w:szCs w:val="29"/>
        </w:rPr>
        <w:t>但既然夸耀并以罪为乐是所有罪中最严重的罪之一，而这些托钵修士如此夸耀他们有罪的错误——他们如何找到了比基督为祂的使徒和神父所设立的更好的信仰——看来他们比所有其他恶人更罪恶，更受咒诅地骄傲。</w:t>
      </w:r>
    </w:p>
    <w:p w14:paraId="307A0A3E">
      <w:pPr>
        <w:pStyle w:val="2"/>
        <w:spacing w:before="47" w:line="193" w:lineRule="auto"/>
        <w:rPr>
          <w:rFonts w:hint="eastAsia"/>
          <w:sz w:val="29"/>
          <w:szCs w:val="29"/>
        </w:rPr>
      </w:pPr>
    </w:p>
    <w:p w14:paraId="7941DCF4">
      <w:pPr>
        <w:pStyle w:val="2"/>
        <w:spacing w:before="47" w:line="193" w:lineRule="auto"/>
        <w:rPr>
          <w:rFonts w:hint="eastAsia"/>
          <w:sz w:val="29"/>
          <w:szCs w:val="29"/>
        </w:rPr>
      </w:pPr>
      <w:r>
        <w:rPr>
          <w:rFonts w:hint="eastAsia"/>
          <w:sz w:val="29"/>
          <w:szCs w:val="29"/>
        </w:rPr>
        <w:t>For it seems that they make themselves wiser than Christ, wittier and more full of charity, since they teach a better way to heaven than Christ did, as they feign.</w:t>
      </w:r>
    </w:p>
    <w:p w14:paraId="44A99418">
      <w:pPr>
        <w:pStyle w:val="2"/>
        <w:spacing w:before="47" w:line="193" w:lineRule="auto"/>
        <w:rPr>
          <w:rFonts w:hint="eastAsia"/>
          <w:sz w:val="29"/>
          <w:szCs w:val="29"/>
        </w:rPr>
      </w:pPr>
    </w:p>
    <w:p w14:paraId="1D868206">
      <w:pPr>
        <w:pStyle w:val="2"/>
        <w:spacing w:before="47" w:line="193" w:lineRule="auto"/>
        <w:rPr>
          <w:rFonts w:hint="eastAsia"/>
          <w:sz w:val="29"/>
          <w:szCs w:val="29"/>
        </w:rPr>
      </w:pPr>
      <w:r>
        <w:rPr>
          <w:rFonts w:hint="eastAsia"/>
          <w:sz w:val="29"/>
          <w:szCs w:val="29"/>
        </w:rPr>
        <w:t>因为看来他们使自己比基督更智慧，更聪明，更有仁爱，既然他们教导了一条比基督所行的更好的通往天堂之路，正如他们所假装的。</w:t>
      </w:r>
    </w:p>
    <w:p w14:paraId="00E4A329">
      <w:pPr>
        <w:pStyle w:val="2"/>
        <w:spacing w:before="47" w:line="193" w:lineRule="auto"/>
        <w:rPr>
          <w:rFonts w:hint="eastAsia"/>
          <w:sz w:val="29"/>
          <w:szCs w:val="29"/>
        </w:rPr>
      </w:pPr>
    </w:p>
    <w:p w14:paraId="40B7F2CE">
      <w:pPr>
        <w:pStyle w:val="2"/>
        <w:spacing w:before="47" w:line="193" w:lineRule="auto"/>
        <w:rPr>
          <w:rFonts w:hint="eastAsia"/>
          <w:sz w:val="29"/>
          <w:szCs w:val="29"/>
        </w:rPr>
      </w:pPr>
      <w:r>
        <w:rPr>
          <w:rFonts w:hint="eastAsia"/>
          <w:sz w:val="29"/>
          <w:szCs w:val="29"/>
        </w:rPr>
        <w:t>Chapter 46.</w:t>
      </w:r>
    </w:p>
    <w:p w14:paraId="649FC6BC">
      <w:pPr>
        <w:pStyle w:val="2"/>
        <w:spacing w:before="47" w:line="193" w:lineRule="auto"/>
        <w:rPr>
          <w:rFonts w:hint="eastAsia"/>
          <w:sz w:val="29"/>
          <w:szCs w:val="29"/>
        </w:rPr>
      </w:pPr>
    </w:p>
    <w:p w14:paraId="31E86DC9">
      <w:pPr>
        <w:pStyle w:val="2"/>
        <w:spacing w:before="47" w:line="193" w:lineRule="auto"/>
        <w:rPr>
          <w:rFonts w:hint="eastAsia"/>
          <w:sz w:val="29"/>
          <w:szCs w:val="29"/>
        </w:rPr>
      </w:pPr>
      <w:r>
        <w:rPr>
          <w:rFonts w:hint="eastAsia"/>
          <w:sz w:val="29"/>
          <w:szCs w:val="29"/>
        </w:rPr>
        <w:t>第四十六章。</w:t>
      </w:r>
    </w:p>
    <w:p w14:paraId="3045FF2D">
      <w:pPr>
        <w:pStyle w:val="2"/>
        <w:spacing w:before="47" w:line="193" w:lineRule="auto"/>
        <w:rPr>
          <w:rFonts w:hint="eastAsia"/>
          <w:sz w:val="29"/>
          <w:szCs w:val="29"/>
        </w:rPr>
      </w:pPr>
    </w:p>
    <w:p w14:paraId="5E46169E">
      <w:pPr>
        <w:pStyle w:val="2"/>
        <w:spacing w:before="47" w:line="193" w:lineRule="auto"/>
        <w:rPr>
          <w:rFonts w:hint="eastAsia"/>
          <w:sz w:val="29"/>
          <w:szCs w:val="29"/>
        </w:rPr>
      </w:pPr>
      <w:r>
        <w:rPr>
          <w:rFonts w:hint="eastAsia"/>
          <w:sz w:val="29"/>
          <w:szCs w:val="29"/>
        </w:rPr>
        <w:t>Friars Altogether Set Upon Covetousness.</w:t>
      </w:r>
    </w:p>
    <w:p w14:paraId="739BF2C4">
      <w:pPr>
        <w:pStyle w:val="2"/>
        <w:spacing w:before="47" w:line="193" w:lineRule="auto"/>
        <w:rPr>
          <w:rFonts w:hint="eastAsia"/>
          <w:sz w:val="29"/>
          <w:szCs w:val="29"/>
        </w:rPr>
      </w:pPr>
    </w:p>
    <w:p w14:paraId="2CA21FCE">
      <w:pPr>
        <w:pStyle w:val="2"/>
        <w:spacing w:before="47" w:line="193" w:lineRule="auto"/>
        <w:rPr>
          <w:rFonts w:hint="eastAsia"/>
          <w:sz w:val="29"/>
          <w:szCs w:val="29"/>
        </w:rPr>
      </w:pPr>
      <w:r>
        <w:rPr>
          <w:rFonts w:hint="eastAsia"/>
          <w:sz w:val="29"/>
          <w:szCs w:val="29"/>
        </w:rPr>
        <w:t>托钵修士完全专注于贪婪。</w:t>
      </w:r>
    </w:p>
    <w:p w14:paraId="3B6AA63A">
      <w:pPr>
        <w:pStyle w:val="2"/>
        <w:spacing w:before="47" w:line="193" w:lineRule="auto"/>
        <w:rPr>
          <w:rFonts w:hint="eastAsia"/>
          <w:sz w:val="29"/>
          <w:szCs w:val="29"/>
        </w:rPr>
      </w:pPr>
    </w:p>
    <w:p w14:paraId="70038367">
      <w:pPr>
        <w:pStyle w:val="2"/>
        <w:spacing w:before="47" w:line="193" w:lineRule="auto"/>
        <w:rPr>
          <w:rFonts w:hint="eastAsia"/>
          <w:sz w:val="29"/>
          <w:szCs w:val="29"/>
        </w:rPr>
      </w:pPr>
      <w:r>
        <w:rPr>
          <w:rFonts w:hint="eastAsia"/>
          <w:sz w:val="29"/>
          <w:szCs w:val="29"/>
        </w:rPr>
        <w:t>Friars also set more by the stinking dirt of worldly goods, than they do by the virtues and goods of bliss.</w:t>
      </w:r>
    </w:p>
    <w:p w14:paraId="50798F03">
      <w:pPr>
        <w:pStyle w:val="2"/>
        <w:spacing w:before="47" w:line="193" w:lineRule="auto"/>
        <w:rPr>
          <w:rFonts w:hint="eastAsia"/>
          <w:sz w:val="29"/>
          <w:szCs w:val="29"/>
        </w:rPr>
      </w:pPr>
    </w:p>
    <w:p w14:paraId="0DEDEFC0">
      <w:pPr>
        <w:pStyle w:val="2"/>
        <w:spacing w:before="47" w:line="193" w:lineRule="auto"/>
        <w:rPr>
          <w:rFonts w:hint="eastAsia"/>
          <w:sz w:val="29"/>
          <w:szCs w:val="29"/>
        </w:rPr>
      </w:pPr>
      <w:r>
        <w:rPr>
          <w:rFonts w:hint="eastAsia"/>
          <w:sz w:val="29"/>
          <w:szCs w:val="29"/>
        </w:rPr>
        <w:t>托钵修士也更看重世俗财物发臭的污垢（stinking dirt），胜过看重美德和天堂福乐的善（goods of bliss）。</w:t>
      </w:r>
    </w:p>
    <w:p w14:paraId="75E8618E">
      <w:pPr>
        <w:pStyle w:val="2"/>
        <w:spacing w:before="47" w:line="193" w:lineRule="auto"/>
        <w:rPr>
          <w:rFonts w:hint="eastAsia"/>
          <w:sz w:val="29"/>
          <w:szCs w:val="29"/>
        </w:rPr>
      </w:pPr>
    </w:p>
    <w:p w14:paraId="1A753EA1">
      <w:pPr>
        <w:pStyle w:val="2"/>
        <w:spacing w:before="47" w:line="193" w:lineRule="auto"/>
        <w:rPr>
          <w:rFonts w:hint="eastAsia"/>
          <w:sz w:val="29"/>
          <w:szCs w:val="29"/>
        </w:rPr>
      </w:pPr>
      <w:r>
        <w:rPr>
          <w:rFonts w:hint="eastAsia"/>
          <w:sz w:val="29"/>
          <w:szCs w:val="29"/>
        </w:rPr>
        <w:t>For if a Caym’s castle of friars has much dirt of worldly goods, though the friars in it are full of pride, covetousness, simony, and false robbery by false begging and flattering, yet they say that such a rich house is better than a poor house of friars, though they live in meekness, poverty, and penance, and much holiness.</w:t>
      </w:r>
    </w:p>
    <w:p w14:paraId="37EFE1AC">
      <w:pPr>
        <w:pStyle w:val="2"/>
        <w:spacing w:before="47" w:line="193" w:lineRule="auto"/>
        <w:rPr>
          <w:rFonts w:hint="eastAsia"/>
          <w:sz w:val="29"/>
          <w:szCs w:val="29"/>
        </w:rPr>
      </w:pPr>
    </w:p>
    <w:p w14:paraId="61C79F8D">
      <w:pPr>
        <w:pStyle w:val="2"/>
        <w:spacing w:before="47" w:line="193" w:lineRule="auto"/>
        <w:rPr>
          <w:rFonts w:hint="eastAsia"/>
          <w:sz w:val="29"/>
          <w:szCs w:val="29"/>
        </w:rPr>
      </w:pPr>
      <w:r>
        <w:rPr>
          <w:rFonts w:hint="eastAsia"/>
          <w:sz w:val="29"/>
          <w:szCs w:val="29"/>
        </w:rPr>
        <w:t>因为如果一个托钵修士的该隐城堡拥有许多世俗财物的污垢，即使里面的托钵修士充满了骄傲、贪婪、贩卖圣职罪，以及通过虚假乞讨和奉承而来的虚假抢劫，他们却说这样一个富有的院所（house）比一个贫穷的托钵修士院所更好，即使后者生活在温柔、贫穷、悔罪和极大的圣洁中。</w:t>
      </w:r>
    </w:p>
    <w:p w14:paraId="4F9284DF">
      <w:pPr>
        <w:pStyle w:val="2"/>
        <w:spacing w:before="47" w:line="193" w:lineRule="auto"/>
        <w:rPr>
          <w:rFonts w:hint="eastAsia"/>
          <w:sz w:val="29"/>
          <w:szCs w:val="29"/>
        </w:rPr>
      </w:pPr>
    </w:p>
    <w:p w14:paraId="2D72846C">
      <w:pPr>
        <w:pStyle w:val="2"/>
        <w:spacing w:before="47" w:line="193" w:lineRule="auto"/>
        <w:rPr>
          <w:rFonts w:hint="eastAsia"/>
          <w:sz w:val="29"/>
          <w:szCs w:val="29"/>
        </w:rPr>
      </w:pPr>
      <w:r>
        <w:rPr>
          <w:rFonts w:hint="eastAsia"/>
          <w:sz w:val="29"/>
          <w:szCs w:val="29"/>
        </w:rPr>
        <w:t>AGAINST THE ORDER OF FRIARS. 253</w:t>
      </w:r>
    </w:p>
    <w:p w14:paraId="12B0AB17">
      <w:pPr>
        <w:pStyle w:val="2"/>
        <w:spacing w:before="47" w:line="193" w:lineRule="auto"/>
        <w:rPr>
          <w:rFonts w:hint="eastAsia"/>
          <w:sz w:val="29"/>
          <w:szCs w:val="29"/>
        </w:rPr>
      </w:pPr>
    </w:p>
    <w:p w14:paraId="7AD64C3C">
      <w:pPr>
        <w:pStyle w:val="2"/>
        <w:spacing w:before="47" w:line="193" w:lineRule="auto"/>
        <w:rPr>
          <w:rFonts w:hint="eastAsia"/>
          <w:sz w:val="29"/>
          <w:szCs w:val="29"/>
        </w:rPr>
      </w:pPr>
      <w:r>
        <w:rPr>
          <w:rFonts w:hint="eastAsia"/>
          <w:sz w:val="29"/>
          <w:szCs w:val="29"/>
        </w:rPr>
        <w:t>反对托钵修士修会。 253</w:t>
      </w:r>
    </w:p>
    <w:p w14:paraId="0B05A179">
      <w:pPr>
        <w:pStyle w:val="2"/>
        <w:spacing w:before="47" w:line="193" w:lineRule="auto"/>
        <w:rPr>
          <w:rFonts w:hint="eastAsia"/>
          <w:sz w:val="29"/>
          <w:szCs w:val="29"/>
        </w:rPr>
      </w:pPr>
    </w:p>
    <w:p w14:paraId="6391DCED">
      <w:pPr>
        <w:pStyle w:val="2"/>
        <w:spacing w:before="47" w:line="193" w:lineRule="auto"/>
        <w:rPr>
          <w:rFonts w:hint="eastAsia"/>
          <w:sz w:val="29"/>
          <w:szCs w:val="29"/>
        </w:rPr>
      </w:pPr>
      <w:r>
        <w:rPr>
          <w:rFonts w:hint="eastAsia"/>
          <w:sz w:val="29"/>
          <w:szCs w:val="29"/>
        </w:rPr>
        <w:t>And they toil more to get the dirt of this world than to get the bliss of heaven.</w:t>
      </w:r>
    </w:p>
    <w:p w14:paraId="5132872B">
      <w:pPr>
        <w:pStyle w:val="2"/>
        <w:spacing w:before="47" w:line="193" w:lineRule="auto"/>
        <w:rPr>
          <w:rFonts w:hint="eastAsia"/>
          <w:sz w:val="29"/>
          <w:szCs w:val="29"/>
        </w:rPr>
      </w:pPr>
    </w:p>
    <w:p w14:paraId="69B3AB4B">
      <w:pPr>
        <w:pStyle w:val="2"/>
        <w:spacing w:before="47" w:line="193" w:lineRule="auto"/>
        <w:rPr>
          <w:rFonts w:hint="eastAsia"/>
          <w:sz w:val="29"/>
          <w:szCs w:val="29"/>
        </w:rPr>
      </w:pPr>
      <w:r>
        <w:rPr>
          <w:rFonts w:hint="eastAsia"/>
          <w:sz w:val="29"/>
          <w:szCs w:val="29"/>
        </w:rPr>
        <w:t>他们为了获得这个世界的污垢而劳苦，胜过为了获得天堂的福乐。</w:t>
      </w:r>
    </w:p>
    <w:p w14:paraId="6B747341">
      <w:pPr>
        <w:pStyle w:val="2"/>
        <w:spacing w:before="47" w:line="193" w:lineRule="auto"/>
        <w:rPr>
          <w:rFonts w:hint="eastAsia"/>
          <w:sz w:val="29"/>
          <w:szCs w:val="29"/>
        </w:rPr>
      </w:pPr>
    </w:p>
    <w:p w14:paraId="785B9928">
      <w:pPr>
        <w:pStyle w:val="2"/>
        <w:spacing w:before="47" w:line="193" w:lineRule="auto"/>
        <w:rPr>
          <w:rFonts w:hint="eastAsia"/>
          <w:sz w:val="29"/>
          <w:szCs w:val="29"/>
        </w:rPr>
      </w:pPr>
      <w:r>
        <w:rPr>
          <w:rFonts w:hint="eastAsia"/>
          <w:sz w:val="29"/>
          <w:szCs w:val="29"/>
        </w:rPr>
        <w:t>And they commend more a friar that can subtly and thickly get this worldly dirt, than another that can do and teach much virtuous life.</w:t>
      </w:r>
    </w:p>
    <w:p w14:paraId="4487A34E">
      <w:pPr>
        <w:pStyle w:val="2"/>
        <w:spacing w:before="47" w:line="193" w:lineRule="auto"/>
        <w:rPr>
          <w:rFonts w:hint="eastAsia"/>
          <w:sz w:val="29"/>
          <w:szCs w:val="29"/>
        </w:rPr>
      </w:pPr>
    </w:p>
    <w:p w14:paraId="612245D1">
      <w:pPr>
        <w:pStyle w:val="2"/>
        <w:spacing w:before="47" w:line="193" w:lineRule="auto"/>
        <w:rPr>
          <w:rFonts w:hint="eastAsia"/>
          <w:sz w:val="29"/>
          <w:szCs w:val="29"/>
        </w:rPr>
      </w:pPr>
      <w:r>
        <w:rPr>
          <w:rFonts w:hint="eastAsia"/>
          <w:sz w:val="29"/>
          <w:szCs w:val="29"/>
        </w:rPr>
        <w:t>他们更称赞一个能够巧妙且大量地获得这种世俗污垢的托钵修士，胜过称赞另一个能够行并教导许多美德生活的托钵修士。</w:t>
      </w:r>
    </w:p>
    <w:p w14:paraId="7526583D">
      <w:pPr>
        <w:pStyle w:val="2"/>
        <w:spacing w:before="47" w:line="193" w:lineRule="auto"/>
        <w:rPr>
          <w:rFonts w:hint="eastAsia"/>
          <w:sz w:val="29"/>
          <w:szCs w:val="29"/>
        </w:rPr>
      </w:pPr>
    </w:p>
    <w:p w14:paraId="754EEE39">
      <w:pPr>
        <w:pStyle w:val="2"/>
        <w:spacing w:before="47" w:line="193" w:lineRule="auto"/>
        <w:rPr>
          <w:rFonts w:hint="eastAsia"/>
          <w:sz w:val="29"/>
          <w:szCs w:val="29"/>
        </w:rPr>
      </w:pPr>
      <w:r>
        <w:rPr>
          <w:rFonts w:hint="eastAsia"/>
          <w:sz w:val="29"/>
          <w:szCs w:val="29"/>
        </w:rPr>
        <w:t>And thus these friars sacrifice to false gods for their covetousness.</w:t>
      </w:r>
    </w:p>
    <w:p w14:paraId="009416EA">
      <w:pPr>
        <w:pStyle w:val="2"/>
        <w:spacing w:before="47" w:line="193" w:lineRule="auto"/>
        <w:rPr>
          <w:rFonts w:hint="eastAsia"/>
          <w:sz w:val="29"/>
          <w:szCs w:val="29"/>
        </w:rPr>
      </w:pPr>
    </w:p>
    <w:p w14:paraId="7F4F39AD">
      <w:pPr>
        <w:pStyle w:val="2"/>
        <w:spacing w:before="47" w:line="193" w:lineRule="auto"/>
        <w:rPr>
          <w:rFonts w:hint="eastAsia"/>
          <w:sz w:val="29"/>
          <w:szCs w:val="29"/>
        </w:rPr>
      </w:pPr>
      <w:r>
        <w:rPr>
          <w:rFonts w:hint="eastAsia"/>
          <w:sz w:val="29"/>
          <w:szCs w:val="29"/>
        </w:rPr>
        <w:t>因此这些托钵修士为了他们的贪婪而向假神献祭。</w:t>
      </w:r>
    </w:p>
    <w:p w14:paraId="389C1926">
      <w:pPr>
        <w:pStyle w:val="2"/>
        <w:spacing w:before="47" w:line="193" w:lineRule="auto"/>
        <w:rPr>
          <w:rFonts w:hint="eastAsia"/>
          <w:sz w:val="29"/>
          <w:szCs w:val="29"/>
        </w:rPr>
      </w:pPr>
    </w:p>
    <w:p w14:paraId="42A6D995">
      <w:pPr>
        <w:pStyle w:val="2"/>
        <w:spacing w:before="47" w:line="193" w:lineRule="auto"/>
        <w:rPr>
          <w:rFonts w:hint="eastAsia"/>
          <w:sz w:val="29"/>
          <w:szCs w:val="29"/>
        </w:rPr>
      </w:pPr>
      <w:r>
        <w:rPr>
          <w:rFonts w:hint="eastAsia"/>
          <w:sz w:val="29"/>
          <w:szCs w:val="29"/>
        </w:rPr>
        <w:t>And they forsake God Almighty, since they love worldly muck more than the virtues and love of Jesus Christ.</w:t>
      </w:r>
    </w:p>
    <w:p w14:paraId="50BFC314">
      <w:pPr>
        <w:pStyle w:val="2"/>
        <w:spacing w:before="47" w:line="193" w:lineRule="auto"/>
        <w:rPr>
          <w:rFonts w:hint="eastAsia"/>
          <w:sz w:val="29"/>
          <w:szCs w:val="29"/>
        </w:rPr>
      </w:pPr>
    </w:p>
    <w:p w14:paraId="254DA7F1">
      <w:pPr>
        <w:pStyle w:val="2"/>
        <w:spacing w:before="47" w:line="193" w:lineRule="auto"/>
        <w:rPr>
          <w:rFonts w:hint="eastAsia"/>
          <w:sz w:val="29"/>
          <w:szCs w:val="29"/>
        </w:rPr>
      </w:pPr>
      <w:r>
        <w:rPr>
          <w:rFonts w:hint="eastAsia"/>
          <w:sz w:val="29"/>
          <w:szCs w:val="29"/>
        </w:rPr>
        <w:t>他们离弃了全能的上帝，因为他们爱世俗的粪土（worldly muck）胜过爱美德和耶稣基督的爱。</w:t>
      </w:r>
    </w:p>
    <w:p w14:paraId="7FDD5EAA">
      <w:pPr>
        <w:pStyle w:val="2"/>
        <w:spacing w:before="47" w:line="193" w:lineRule="auto"/>
        <w:rPr>
          <w:rFonts w:hint="eastAsia"/>
          <w:sz w:val="29"/>
          <w:szCs w:val="29"/>
        </w:rPr>
      </w:pPr>
    </w:p>
    <w:p w14:paraId="29C715A8">
      <w:pPr>
        <w:pStyle w:val="2"/>
        <w:spacing w:before="47" w:line="193" w:lineRule="auto"/>
        <w:rPr>
          <w:rFonts w:hint="eastAsia"/>
          <w:sz w:val="29"/>
          <w:szCs w:val="29"/>
        </w:rPr>
      </w:pPr>
      <w:r>
        <w:rPr>
          <w:rFonts w:hint="eastAsia"/>
          <w:sz w:val="29"/>
          <w:szCs w:val="29"/>
        </w:rPr>
        <w:t>Chapter 47.</w:t>
      </w:r>
    </w:p>
    <w:p w14:paraId="13E1FCB7">
      <w:pPr>
        <w:pStyle w:val="2"/>
        <w:spacing w:before="47" w:line="193" w:lineRule="auto"/>
        <w:rPr>
          <w:rFonts w:hint="eastAsia"/>
          <w:sz w:val="29"/>
          <w:szCs w:val="29"/>
        </w:rPr>
      </w:pPr>
    </w:p>
    <w:p w14:paraId="71184C51">
      <w:pPr>
        <w:pStyle w:val="2"/>
        <w:spacing w:before="47" w:line="193" w:lineRule="auto"/>
        <w:rPr>
          <w:rFonts w:hint="eastAsia"/>
          <w:sz w:val="29"/>
          <w:szCs w:val="29"/>
        </w:rPr>
      </w:pPr>
      <w:r>
        <w:rPr>
          <w:rFonts w:hint="eastAsia"/>
          <w:sz w:val="29"/>
          <w:szCs w:val="29"/>
        </w:rPr>
        <w:t>第四十七章。</w:t>
      </w:r>
    </w:p>
    <w:p w14:paraId="08BA6278">
      <w:pPr>
        <w:pStyle w:val="2"/>
        <w:spacing w:before="47" w:line="193" w:lineRule="auto"/>
        <w:rPr>
          <w:rFonts w:hint="eastAsia"/>
          <w:sz w:val="29"/>
          <w:szCs w:val="29"/>
        </w:rPr>
      </w:pPr>
    </w:p>
    <w:p w14:paraId="64E2E599">
      <w:pPr>
        <w:pStyle w:val="2"/>
        <w:spacing w:before="47" w:line="193" w:lineRule="auto"/>
        <w:rPr>
          <w:rFonts w:hint="eastAsia"/>
          <w:sz w:val="29"/>
          <w:szCs w:val="29"/>
        </w:rPr>
      </w:pPr>
      <w:r>
        <w:rPr>
          <w:rFonts w:hint="eastAsia"/>
          <w:sz w:val="29"/>
          <w:szCs w:val="29"/>
        </w:rPr>
        <w:t>Friars are Dead to the World, But Raised By Antichrist To Pride, Covetousness, and Maintenance of Sin.</w:t>
      </w:r>
    </w:p>
    <w:p w14:paraId="43B51854">
      <w:pPr>
        <w:pStyle w:val="2"/>
        <w:spacing w:before="47" w:line="193" w:lineRule="auto"/>
        <w:rPr>
          <w:rFonts w:hint="eastAsia"/>
          <w:sz w:val="29"/>
          <w:szCs w:val="29"/>
        </w:rPr>
      </w:pPr>
    </w:p>
    <w:p w14:paraId="1097AB56">
      <w:pPr>
        <w:pStyle w:val="2"/>
        <w:spacing w:before="47" w:line="193" w:lineRule="auto"/>
        <w:rPr>
          <w:rFonts w:hint="eastAsia"/>
          <w:sz w:val="29"/>
          <w:szCs w:val="29"/>
        </w:rPr>
      </w:pPr>
      <w:r>
        <w:rPr>
          <w:rFonts w:hint="eastAsia"/>
          <w:sz w:val="29"/>
          <w:szCs w:val="29"/>
        </w:rPr>
        <w:t>托钵修士对世界是死的，却被敌基督复活，以致骄傲、贪婪和维持罪恶。</w:t>
      </w:r>
    </w:p>
    <w:p w14:paraId="3EC1C3D0">
      <w:pPr>
        <w:pStyle w:val="2"/>
        <w:spacing w:before="47" w:line="193" w:lineRule="auto"/>
        <w:rPr>
          <w:rFonts w:hint="eastAsia"/>
          <w:sz w:val="29"/>
          <w:szCs w:val="29"/>
        </w:rPr>
      </w:pPr>
    </w:p>
    <w:p w14:paraId="1FD89C59">
      <w:pPr>
        <w:pStyle w:val="2"/>
        <w:spacing w:before="47" w:line="193" w:lineRule="auto"/>
        <w:rPr>
          <w:rFonts w:hint="eastAsia"/>
          <w:sz w:val="29"/>
          <w:szCs w:val="29"/>
        </w:rPr>
      </w:pPr>
      <w:r>
        <w:rPr>
          <w:rFonts w:hint="eastAsia"/>
          <w:sz w:val="29"/>
          <w:szCs w:val="29"/>
        </w:rPr>
        <w:t>Friars also show and witness in themselves Antichrist’s miracles, just as Lazarus and others raised by Christ showed and witnessed Christ’s miracles.</w:t>
      </w:r>
    </w:p>
    <w:p w14:paraId="5045BCAC">
      <w:pPr>
        <w:pStyle w:val="2"/>
        <w:spacing w:before="47" w:line="193" w:lineRule="auto"/>
        <w:rPr>
          <w:rFonts w:hint="eastAsia"/>
          <w:sz w:val="29"/>
          <w:szCs w:val="29"/>
        </w:rPr>
      </w:pPr>
    </w:p>
    <w:p w14:paraId="74E8000D">
      <w:pPr>
        <w:pStyle w:val="2"/>
        <w:spacing w:before="47" w:line="193" w:lineRule="auto"/>
        <w:rPr>
          <w:rFonts w:hint="eastAsia"/>
          <w:sz w:val="29"/>
          <w:szCs w:val="29"/>
        </w:rPr>
      </w:pPr>
      <w:r>
        <w:rPr>
          <w:rFonts w:hint="eastAsia"/>
          <w:sz w:val="29"/>
          <w:szCs w:val="29"/>
        </w:rPr>
        <w:t>托钵修士也在他们自己身上显明并见证敌基督的神迹，正如拉撒路（Lazarus）和基督所复活的其他人显明并见证了基督的神迹一样。</w:t>
      </w:r>
    </w:p>
    <w:p w14:paraId="1DB85567">
      <w:pPr>
        <w:pStyle w:val="2"/>
        <w:spacing w:before="47" w:line="193" w:lineRule="auto"/>
        <w:rPr>
          <w:rFonts w:hint="eastAsia"/>
          <w:sz w:val="29"/>
          <w:szCs w:val="29"/>
        </w:rPr>
      </w:pPr>
    </w:p>
    <w:p w14:paraId="5065A94E">
      <w:pPr>
        <w:pStyle w:val="2"/>
        <w:spacing w:before="47" w:line="193" w:lineRule="auto"/>
        <w:rPr>
          <w:rFonts w:hint="eastAsia"/>
          <w:sz w:val="29"/>
          <w:szCs w:val="29"/>
        </w:rPr>
      </w:pPr>
      <w:r>
        <w:rPr>
          <w:rFonts w:hint="eastAsia"/>
          <w:sz w:val="29"/>
          <w:szCs w:val="29"/>
        </w:rPr>
        <w:t>For as Lazarus and others were truly dead and truly raised by Christ to live by kindness and grace, so these friars feign themselves dead to the pride of the world and other sins; but they are raised by Antichrist’s doing, to pride of states, covetousness, and subtle maintaining or colouring of sin.</w:t>
      </w:r>
    </w:p>
    <w:p w14:paraId="19462D74">
      <w:pPr>
        <w:pStyle w:val="2"/>
        <w:spacing w:before="47" w:line="193" w:lineRule="auto"/>
        <w:rPr>
          <w:rFonts w:hint="eastAsia"/>
          <w:sz w:val="29"/>
          <w:szCs w:val="29"/>
        </w:rPr>
      </w:pPr>
    </w:p>
    <w:p w14:paraId="52007368">
      <w:pPr>
        <w:pStyle w:val="2"/>
        <w:spacing w:before="47" w:line="193" w:lineRule="auto"/>
        <w:rPr>
          <w:rFonts w:hint="eastAsia"/>
          <w:sz w:val="29"/>
          <w:szCs w:val="29"/>
        </w:rPr>
      </w:pPr>
      <w:r>
        <w:rPr>
          <w:rFonts w:hint="eastAsia"/>
          <w:sz w:val="29"/>
          <w:szCs w:val="29"/>
        </w:rPr>
        <w:t>因为正如拉撒路和其他人是真实地死了，并被基督真实地复活，靠着仁慈（kindness）和恩典生活，这些托钵修士也假装自己对世界的骄傲和其他罪是死的；但他们却被敌基督的作为复活，以致于地位的骄傲、贪婪，以及巧妙地维持或掩饰罪恶。</w:t>
      </w:r>
    </w:p>
    <w:p w14:paraId="0324C9FD">
      <w:pPr>
        <w:pStyle w:val="2"/>
        <w:spacing w:before="47" w:line="193" w:lineRule="auto"/>
        <w:rPr>
          <w:rFonts w:hint="eastAsia"/>
          <w:sz w:val="29"/>
          <w:szCs w:val="29"/>
        </w:rPr>
      </w:pPr>
    </w:p>
    <w:p w14:paraId="32689738">
      <w:pPr>
        <w:pStyle w:val="2"/>
        <w:spacing w:before="47" w:line="193" w:lineRule="auto"/>
        <w:rPr>
          <w:rFonts w:hint="eastAsia"/>
          <w:sz w:val="29"/>
          <w:szCs w:val="29"/>
        </w:rPr>
      </w:pPr>
      <w:r>
        <w:rPr>
          <w:rFonts w:hint="eastAsia"/>
          <w:sz w:val="29"/>
          <w:szCs w:val="29"/>
        </w:rPr>
        <w:t>For though men are cursed adulterers, extortioners, and wrongful maintainers of falseness and debates, yet friars will colour these sins, and intercede for these sinful men — if they will give them much dirt, and maintain their vain sect, and commend it more than Christ’s own religion.</w:t>
      </w:r>
    </w:p>
    <w:p w14:paraId="50C2EA44">
      <w:pPr>
        <w:pStyle w:val="2"/>
        <w:spacing w:before="47" w:line="193" w:lineRule="auto"/>
        <w:rPr>
          <w:rFonts w:hint="eastAsia"/>
          <w:sz w:val="29"/>
          <w:szCs w:val="29"/>
        </w:rPr>
      </w:pPr>
    </w:p>
    <w:p w14:paraId="38DC6F44">
      <w:pPr>
        <w:pStyle w:val="2"/>
        <w:spacing w:before="47" w:line="193" w:lineRule="auto"/>
        <w:rPr>
          <w:rFonts w:hint="eastAsia"/>
          <w:sz w:val="29"/>
          <w:szCs w:val="29"/>
        </w:rPr>
      </w:pPr>
      <w:r>
        <w:rPr>
          <w:rFonts w:hint="eastAsia"/>
          <w:sz w:val="29"/>
          <w:szCs w:val="29"/>
        </w:rPr>
        <w:t>因为即使人是受咒诅的通奸者、勒索者，以及不义地维持虚假和争论的人，托钵修士仍会掩饰这些罪，并为这些有罪之人代求——如果他们愿意给他们许多污垢，并维持他们徒然的派别，并称赞它胜过基督自己的信仰。</w:t>
      </w:r>
    </w:p>
    <w:p w14:paraId="1C3BF846">
      <w:pPr>
        <w:pStyle w:val="2"/>
        <w:spacing w:before="47" w:line="193" w:lineRule="auto"/>
        <w:rPr>
          <w:rFonts w:hint="eastAsia"/>
          <w:sz w:val="29"/>
          <w:szCs w:val="29"/>
        </w:rPr>
      </w:pPr>
    </w:p>
    <w:p w14:paraId="4246A1F4">
      <w:pPr>
        <w:pStyle w:val="2"/>
        <w:spacing w:before="47" w:line="193" w:lineRule="auto"/>
        <w:rPr>
          <w:rFonts w:hint="eastAsia"/>
          <w:sz w:val="29"/>
          <w:szCs w:val="29"/>
        </w:rPr>
      </w:pPr>
      <w:r>
        <w:rPr>
          <w:rFonts w:hint="eastAsia"/>
          <w:sz w:val="29"/>
          <w:szCs w:val="29"/>
        </w:rPr>
        <w:t>And they are quick to strive, plead, and fight bodily for worships and states of this world; and so they are dead to meekness, charity, and good religion, and are raised to a cursed life of sin.</w:t>
      </w:r>
    </w:p>
    <w:p w14:paraId="1C1C0324">
      <w:pPr>
        <w:pStyle w:val="2"/>
        <w:spacing w:before="47" w:line="193" w:lineRule="auto"/>
        <w:rPr>
          <w:rFonts w:hint="eastAsia"/>
          <w:sz w:val="29"/>
          <w:szCs w:val="29"/>
        </w:rPr>
      </w:pPr>
    </w:p>
    <w:p w14:paraId="32F4D42E">
      <w:pPr>
        <w:pStyle w:val="2"/>
        <w:spacing w:before="47" w:line="193" w:lineRule="auto"/>
        <w:rPr>
          <w:rFonts w:hint="eastAsia"/>
          <w:sz w:val="29"/>
          <w:szCs w:val="29"/>
        </w:rPr>
      </w:pPr>
      <w:r>
        <w:rPr>
          <w:rFonts w:hint="eastAsia"/>
          <w:sz w:val="29"/>
          <w:szCs w:val="29"/>
        </w:rPr>
        <w:t>他们迅速地为这个世界的敬拜（worships，指尊荣）和地位争斗、辩护和身体上打斗；因此他们对温柔、仁爱和良善的信仰是死的，却被复活到一个受咒诅的罪恶生活中。</w:t>
      </w:r>
    </w:p>
    <w:p w14:paraId="2C877809">
      <w:pPr>
        <w:pStyle w:val="2"/>
        <w:spacing w:before="47" w:line="193" w:lineRule="auto"/>
        <w:rPr>
          <w:rFonts w:hint="eastAsia"/>
          <w:sz w:val="29"/>
          <w:szCs w:val="29"/>
        </w:rPr>
      </w:pPr>
    </w:p>
    <w:p w14:paraId="259467A1">
      <w:pPr>
        <w:pStyle w:val="2"/>
        <w:spacing w:before="47" w:line="193" w:lineRule="auto"/>
        <w:rPr>
          <w:rFonts w:hint="eastAsia"/>
          <w:sz w:val="29"/>
          <w:szCs w:val="29"/>
        </w:rPr>
      </w:pPr>
      <w:r>
        <w:rPr>
          <w:rFonts w:hint="eastAsia"/>
          <w:sz w:val="29"/>
          <w:szCs w:val="29"/>
        </w:rPr>
        <w:t>This is Antichrist’s miracle.</w:t>
      </w:r>
    </w:p>
    <w:p w14:paraId="4A2414CF">
      <w:pPr>
        <w:pStyle w:val="2"/>
        <w:spacing w:before="47" w:line="193" w:lineRule="auto"/>
        <w:rPr>
          <w:rFonts w:hint="eastAsia"/>
          <w:sz w:val="29"/>
          <w:szCs w:val="29"/>
        </w:rPr>
      </w:pPr>
    </w:p>
    <w:p w14:paraId="23C1E272">
      <w:pPr>
        <w:pStyle w:val="2"/>
        <w:spacing w:before="47" w:line="193" w:lineRule="auto"/>
        <w:rPr>
          <w:rFonts w:hint="eastAsia"/>
          <w:sz w:val="29"/>
          <w:szCs w:val="29"/>
        </w:rPr>
      </w:pPr>
      <w:r>
        <w:rPr>
          <w:rFonts w:hint="eastAsia"/>
          <w:sz w:val="29"/>
          <w:szCs w:val="29"/>
        </w:rPr>
        <w:t>这就是敌基督的神迹。</w:t>
      </w:r>
    </w:p>
    <w:p w14:paraId="4E530717">
      <w:pPr>
        <w:pStyle w:val="2"/>
        <w:spacing w:before="47" w:line="193" w:lineRule="auto"/>
        <w:rPr>
          <w:rFonts w:hint="eastAsia"/>
          <w:sz w:val="29"/>
          <w:szCs w:val="29"/>
        </w:rPr>
      </w:pPr>
    </w:p>
    <w:p w14:paraId="19B26B4F">
      <w:pPr>
        <w:pStyle w:val="2"/>
        <w:spacing w:before="47" w:line="193" w:lineRule="auto"/>
        <w:rPr>
          <w:rFonts w:hint="eastAsia"/>
          <w:sz w:val="29"/>
          <w:szCs w:val="29"/>
        </w:rPr>
      </w:pPr>
      <w:r>
        <w:rPr>
          <w:rFonts w:hint="eastAsia"/>
          <w:sz w:val="29"/>
          <w:szCs w:val="29"/>
        </w:rPr>
        <w:t>254 A TREATISE OF JOHN WYCLIFFE</w:t>
      </w:r>
    </w:p>
    <w:p w14:paraId="279D1DF6">
      <w:pPr>
        <w:pStyle w:val="2"/>
        <w:spacing w:before="47" w:line="193" w:lineRule="auto"/>
        <w:rPr>
          <w:rFonts w:hint="eastAsia"/>
          <w:sz w:val="29"/>
          <w:szCs w:val="29"/>
        </w:rPr>
      </w:pPr>
    </w:p>
    <w:p w14:paraId="4512DBAD">
      <w:pPr>
        <w:pStyle w:val="2"/>
        <w:spacing w:before="47" w:line="193" w:lineRule="auto"/>
        <w:rPr>
          <w:rFonts w:hint="eastAsia"/>
          <w:sz w:val="29"/>
          <w:szCs w:val="29"/>
        </w:rPr>
      </w:pPr>
      <w:r>
        <w:rPr>
          <w:rFonts w:hint="eastAsia"/>
          <w:sz w:val="29"/>
          <w:szCs w:val="29"/>
        </w:rPr>
        <w:t>254 约翰·威克里夫的论著</w:t>
      </w:r>
    </w:p>
    <w:p w14:paraId="67E2DA44">
      <w:pPr>
        <w:pStyle w:val="2"/>
        <w:spacing w:before="47" w:line="193" w:lineRule="auto"/>
        <w:rPr>
          <w:rFonts w:hint="eastAsia"/>
          <w:sz w:val="29"/>
          <w:szCs w:val="29"/>
        </w:rPr>
      </w:pPr>
    </w:p>
    <w:p w14:paraId="54762BAC">
      <w:pPr>
        <w:pStyle w:val="2"/>
        <w:spacing w:before="47" w:line="193" w:lineRule="auto"/>
        <w:rPr>
          <w:rFonts w:hint="eastAsia"/>
          <w:sz w:val="29"/>
          <w:szCs w:val="29"/>
        </w:rPr>
      </w:pPr>
      <w:r>
        <w:rPr>
          <w:rFonts w:hint="eastAsia"/>
          <w:sz w:val="29"/>
          <w:szCs w:val="29"/>
        </w:rPr>
        <w:t>Chapter 48.</w:t>
      </w:r>
    </w:p>
    <w:p w14:paraId="6C6F5685">
      <w:pPr>
        <w:pStyle w:val="2"/>
        <w:spacing w:before="47" w:line="193" w:lineRule="auto"/>
        <w:rPr>
          <w:rFonts w:hint="eastAsia"/>
          <w:sz w:val="29"/>
          <w:szCs w:val="29"/>
        </w:rPr>
      </w:pPr>
    </w:p>
    <w:p w14:paraId="313AA290">
      <w:pPr>
        <w:pStyle w:val="2"/>
        <w:spacing w:before="47" w:line="193" w:lineRule="auto"/>
        <w:rPr>
          <w:rFonts w:hint="eastAsia"/>
          <w:sz w:val="29"/>
          <w:szCs w:val="29"/>
        </w:rPr>
      </w:pPr>
      <w:r>
        <w:rPr>
          <w:rFonts w:hint="eastAsia"/>
          <w:sz w:val="29"/>
          <w:szCs w:val="29"/>
        </w:rPr>
        <w:t>第四十八章。</w:t>
      </w:r>
    </w:p>
    <w:p w14:paraId="451E9A64">
      <w:pPr>
        <w:pStyle w:val="2"/>
        <w:spacing w:before="47" w:line="193" w:lineRule="auto"/>
        <w:rPr>
          <w:rFonts w:hint="eastAsia"/>
          <w:sz w:val="29"/>
          <w:szCs w:val="29"/>
        </w:rPr>
      </w:pPr>
    </w:p>
    <w:p w14:paraId="0A521527">
      <w:pPr>
        <w:pStyle w:val="2"/>
        <w:spacing w:before="47" w:line="193" w:lineRule="auto"/>
        <w:rPr>
          <w:rFonts w:hint="eastAsia"/>
          <w:sz w:val="29"/>
          <w:szCs w:val="29"/>
        </w:rPr>
      </w:pPr>
      <w:r>
        <w:rPr>
          <w:rFonts w:hint="eastAsia"/>
          <w:sz w:val="29"/>
          <w:szCs w:val="29"/>
        </w:rPr>
        <w:t>Spiritual Impurity of Friars.</w:t>
      </w:r>
    </w:p>
    <w:p w14:paraId="55336E63">
      <w:pPr>
        <w:pStyle w:val="2"/>
        <w:spacing w:before="47" w:line="193" w:lineRule="auto"/>
        <w:rPr>
          <w:rFonts w:hint="eastAsia"/>
          <w:sz w:val="29"/>
          <w:szCs w:val="29"/>
        </w:rPr>
      </w:pPr>
    </w:p>
    <w:p w14:paraId="34F59718">
      <w:pPr>
        <w:pStyle w:val="2"/>
        <w:spacing w:before="47" w:line="193" w:lineRule="auto"/>
        <w:rPr>
          <w:rFonts w:hint="eastAsia"/>
          <w:sz w:val="29"/>
          <w:szCs w:val="29"/>
        </w:rPr>
      </w:pPr>
      <w:r>
        <w:rPr>
          <w:rFonts w:hint="eastAsia"/>
          <w:sz w:val="29"/>
          <w:szCs w:val="29"/>
        </w:rPr>
        <w:t>托钵修士属灵的不洁。</w:t>
      </w:r>
    </w:p>
    <w:p w14:paraId="70718E51">
      <w:pPr>
        <w:pStyle w:val="2"/>
        <w:spacing w:before="47" w:line="193" w:lineRule="auto"/>
        <w:rPr>
          <w:rFonts w:hint="eastAsia"/>
          <w:sz w:val="29"/>
          <w:szCs w:val="29"/>
        </w:rPr>
      </w:pPr>
    </w:p>
    <w:p w14:paraId="294DA329">
      <w:pPr>
        <w:pStyle w:val="2"/>
        <w:spacing w:before="47" w:line="193" w:lineRule="auto"/>
        <w:rPr>
          <w:rFonts w:hint="eastAsia"/>
          <w:sz w:val="29"/>
          <w:szCs w:val="29"/>
        </w:rPr>
      </w:pPr>
      <w:r>
        <w:rPr>
          <w:rFonts w:hint="eastAsia"/>
          <w:sz w:val="29"/>
          <w:szCs w:val="29"/>
        </w:rPr>
        <w:t>Friars are also foully envenomed with the spiritual sin of Sodom; and so they are more cursed than the bodily Sodomites who were suddenly struck dead by the hard vengeance of God.</w:t>
      </w:r>
    </w:p>
    <w:p w14:paraId="7ECBFDA2">
      <w:pPr>
        <w:pStyle w:val="2"/>
        <w:spacing w:before="47" w:line="193" w:lineRule="auto"/>
        <w:rPr>
          <w:rFonts w:hint="eastAsia"/>
          <w:sz w:val="29"/>
          <w:szCs w:val="29"/>
        </w:rPr>
      </w:pPr>
    </w:p>
    <w:p w14:paraId="00B21362">
      <w:pPr>
        <w:pStyle w:val="2"/>
        <w:spacing w:before="47" w:line="193" w:lineRule="auto"/>
        <w:rPr>
          <w:rFonts w:hint="eastAsia"/>
          <w:sz w:val="29"/>
          <w:szCs w:val="29"/>
        </w:rPr>
      </w:pPr>
      <w:r>
        <w:rPr>
          <w:rFonts w:hint="eastAsia"/>
          <w:sz w:val="29"/>
          <w:szCs w:val="29"/>
        </w:rPr>
        <w:t>托钵修士也污秽地沾染了所多玛（Sodom）属灵的罪；因此他们比那些被上帝严厉报应突然击杀的属肉体的所多玛人更受咒诅。</w:t>
      </w:r>
    </w:p>
    <w:p w14:paraId="035D7594">
      <w:pPr>
        <w:pStyle w:val="2"/>
        <w:spacing w:before="47" w:line="193" w:lineRule="auto"/>
        <w:rPr>
          <w:rFonts w:hint="eastAsia"/>
          <w:sz w:val="29"/>
          <w:szCs w:val="29"/>
        </w:rPr>
      </w:pPr>
    </w:p>
    <w:p w14:paraId="077C370A">
      <w:pPr>
        <w:pStyle w:val="2"/>
        <w:spacing w:before="47" w:line="193" w:lineRule="auto"/>
        <w:rPr>
          <w:rFonts w:hint="eastAsia"/>
          <w:sz w:val="29"/>
          <w:szCs w:val="29"/>
        </w:rPr>
      </w:pPr>
      <w:r>
        <w:rPr>
          <w:rFonts w:hint="eastAsia"/>
          <w:sz w:val="29"/>
          <w:szCs w:val="29"/>
        </w:rPr>
        <w:t>For they conduct spiritual lechery by God’s word, when for worldly muck they preach their own findings more than Christ’s Gospel for saving men’s souls; and when they leave preaching the seed of God’s word, and lose it, by which men would have been made God’s sons by spiritual generation.</w:t>
      </w:r>
    </w:p>
    <w:p w14:paraId="24063167">
      <w:pPr>
        <w:pStyle w:val="2"/>
        <w:spacing w:before="47" w:line="193" w:lineRule="auto"/>
        <w:rPr>
          <w:rFonts w:hint="eastAsia"/>
          <w:sz w:val="29"/>
          <w:szCs w:val="29"/>
        </w:rPr>
      </w:pPr>
    </w:p>
    <w:p w14:paraId="1FA82CC4">
      <w:pPr>
        <w:pStyle w:val="2"/>
        <w:spacing w:before="47" w:line="193" w:lineRule="auto"/>
        <w:rPr>
          <w:rFonts w:hint="eastAsia"/>
          <w:sz w:val="29"/>
          <w:szCs w:val="29"/>
        </w:rPr>
      </w:pPr>
      <w:r>
        <w:rPr>
          <w:rFonts w:hint="eastAsia"/>
          <w:sz w:val="29"/>
          <w:szCs w:val="29"/>
        </w:rPr>
        <w:t>因为他们通过上帝的话语进行属灵的淫乱（spiritual lechery），当他们为了世俗的粪土而宣讲他们自己的发现，胜过宣讲基督的福音以拯救人的灵魂时；当他们停止传讲上帝话语的种子，并失去它，而人本可以通过属灵的生产（spiritual generation）成为上帝的儿子时。</w:t>
      </w:r>
    </w:p>
    <w:p w14:paraId="35517C84">
      <w:pPr>
        <w:pStyle w:val="2"/>
        <w:spacing w:before="47" w:line="193" w:lineRule="auto"/>
        <w:rPr>
          <w:rFonts w:hint="eastAsia"/>
          <w:sz w:val="29"/>
          <w:szCs w:val="29"/>
        </w:rPr>
      </w:pPr>
    </w:p>
    <w:p w14:paraId="6801A5C5">
      <w:pPr>
        <w:pStyle w:val="2"/>
        <w:spacing w:before="47" w:line="193" w:lineRule="auto"/>
        <w:rPr>
          <w:rFonts w:hint="eastAsia"/>
          <w:sz w:val="29"/>
          <w:szCs w:val="29"/>
        </w:rPr>
      </w:pPr>
      <w:r>
        <w:rPr>
          <w:rFonts w:hint="eastAsia"/>
          <w:sz w:val="29"/>
          <w:szCs w:val="29"/>
        </w:rPr>
        <w:t>They commit greater sin in this, than if they lost man’s seed by which the body of a man would be generated.</w:t>
      </w:r>
    </w:p>
    <w:p w14:paraId="45BA1A07">
      <w:pPr>
        <w:pStyle w:val="2"/>
        <w:spacing w:before="47" w:line="193" w:lineRule="auto"/>
        <w:rPr>
          <w:rFonts w:hint="eastAsia"/>
          <w:sz w:val="29"/>
          <w:szCs w:val="29"/>
        </w:rPr>
      </w:pPr>
    </w:p>
    <w:p w14:paraId="648CD7B6">
      <w:pPr>
        <w:pStyle w:val="2"/>
        <w:spacing w:before="47" w:line="193" w:lineRule="auto"/>
        <w:rPr>
          <w:rFonts w:hint="eastAsia"/>
          <w:sz w:val="29"/>
          <w:szCs w:val="29"/>
        </w:rPr>
      </w:pPr>
      <w:r>
        <w:rPr>
          <w:rFonts w:hint="eastAsia"/>
          <w:sz w:val="29"/>
          <w:szCs w:val="29"/>
        </w:rPr>
        <w:t>他们在这方面犯的罪，比他们失去人的种子——人的身体本可由此产生——更大。</w:t>
      </w:r>
    </w:p>
    <w:p w14:paraId="73D5B74C">
      <w:pPr>
        <w:pStyle w:val="2"/>
        <w:spacing w:before="47" w:line="193" w:lineRule="auto"/>
        <w:rPr>
          <w:rFonts w:hint="eastAsia"/>
          <w:sz w:val="29"/>
          <w:szCs w:val="29"/>
        </w:rPr>
      </w:pPr>
    </w:p>
    <w:p w14:paraId="0C5C9478">
      <w:pPr>
        <w:pStyle w:val="2"/>
        <w:spacing w:before="47" w:line="193" w:lineRule="auto"/>
        <w:rPr>
          <w:rFonts w:hint="eastAsia"/>
          <w:sz w:val="29"/>
          <w:szCs w:val="29"/>
        </w:rPr>
      </w:pPr>
      <w:r>
        <w:rPr>
          <w:rFonts w:hint="eastAsia"/>
          <w:sz w:val="29"/>
          <w:szCs w:val="29"/>
        </w:rPr>
        <w:t>For misusing the better virtue is greater sin; and the seed of God’s word is better than the seed of man.</w:t>
      </w:r>
    </w:p>
    <w:p w14:paraId="686CBEA3">
      <w:pPr>
        <w:pStyle w:val="2"/>
        <w:spacing w:before="47" w:line="193" w:lineRule="auto"/>
        <w:rPr>
          <w:rFonts w:hint="eastAsia"/>
          <w:sz w:val="29"/>
          <w:szCs w:val="29"/>
        </w:rPr>
      </w:pPr>
    </w:p>
    <w:p w14:paraId="5F4D1E49">
      <w:pPr>
        <w:pStyle w:val="2"/>
        <w:spacing w:before="47" w:line="193" w:lineRule="auto"/>
        <w:rPr>
          <w:rFonts w:hint="eastAsia"/>
          <w:sz w:val="29"/>
          <w:szCs w:val="29"/>
        </w:rPr>
      </w:pPr>
      <w:r>
        <w:rPr>
          <w:rFonts w:hint="eastAsia"/>
          <w:sz w:val="29"/>
          <w:szCs w:val="29"/>
        </w:rPr>
        <w:t>因为滥用更好的能力（virtue）是更大的罪；上帝话语的种子比人的种子更好。</w:t>
      </w:r>
    </w:p>
    <w:p w14:paraId="369FF3BD">
      <w:pPr>
        <w:pStyle w:val="2"/>
        <w:spacing w:before="47" w:line="193" w:lineRule="auto"/>
        <w:rPr>
          <w:rFonts w:hint="eastAsia"/>
          <w:sz w:val="29"/>
          <w:szCs w:val="29"/>
        </w:rPr>
      </w:pPr>
    </w:p>
    <w:p w14:paraId="1994D49D">
      <w:pPr>
        <w:pStyle w:val="2"/>
        <w:spacing w:before="47" w:line="193" w:lineRule="auto"/>
        <w:rPr>
          <w:rFonts w:hint="eastAsia"/>
          <w:sz w:val="29"/>
          <w:szCs w:val="29"/>
        </w:rPr>
      </w:pPr>
      <w:r>
        <w:rPr>
          <w:rFonts w:hint="eastAsia"/>
          <w:sz w:val="29"/>
          <w:szCs w:val="29"/>
        </w:rPr>
        <w:t>Therefore it is worse to misspend that seed, than to miswaste man’s seed.</w:t>
      </w:r>
    </w:p>
    <w:p w14:paraId="17F5BF94">
      <w:pPr>
        <w:pStyle w:val="2"/>
        <w:spacing w:before="47" w:line="193" w:lineRule="auto"/>
        <w:rPr>
          <w:rFonts w:hint="eastAsia"/>
          <w:sz w:val="29"/>
          <w:szCs w:val="29"/>
        </w:rPr>
      </w:pPr>
    </w:p>
    <w:p w14:paraId="2F8F2EAB">
      <w:pPr>
        <w:pStyle w:val="2"/>
        <w:spacing w:before="47" w:line="193" w:lineRule="auto"/>
        <w:rPr>
          <w:rFonts w:hint="eastAsia"/>
          <w:sz w:val="29"/>
          <w:szCs w:val="29"/>
        </w:rPr>
      </w:pPr>
      <w:r>
        <w:rPr>
          <w:rFonts w:hint="eastAsia"/>
          <w:sz w:val="29"/>
          <w:szCs w:val="29"/>
        </w:rPr>
        <w:t>因此，滥用（misspend）那种子，比浪费（miswaste）人的种子更坏。</w:t>
      </w:r>
    </w:p>
    <w:p w14:paraId="4D5DA4A9">
      <w:pPr>
        <w:pStyle w:val="2"/>
        <w:spacing w:before="47" w:line="193" w:lineRule="auto"/>
        <w:rPr>
          <w:rFonts w:hint="eastAsia"/>
          <w:sz w:val="29"/>
          <w:szCs w:val="29"/>
        </w:rPr>
      </w:pPr>
    </w:p>
    <w:p w14:paraId="3A551AA4">
      <w:pPr>
        <w:pStyle w:val="2"/>
        <w:spacing w:before="47" w:line="193" w:lineRule="auto"/>
        <w:rPr>
          <w:rFonts w:hint="eastAsia"/>
          <w:sz w:val="29"/>
          <w:szCs w:val="29"/>
        </w:rPr>
      </w:pPr>
      <w:r>
        <w:rPr>
          <w:rFonts w:hint="eastAsia"/>
          <w:sz w:val="29"/>
          <w:szCs w:val="29"/>
        </w:rPr>
        <w:t>Robert Grosted declares this reason well against cruel curates.</w:t>
      </w:r>
    </w:p>
    <w:p w14:paraId="4F6BD342">
      <w:pPr>
        <w:pStyle w:val="2"/>
        <w:spacing w:before="47" w:line="193" w:lineRule="auto"/>
        <w:rPr>
          <w:rFonts w:hint="eastAsia"/>
          <w:sz w:val="29"/>
          <w:szCs w:val="29"/>
        </w:rPr>
      </w:pPr>
    </w:p>
    <w:p w14:paraId="751789B2">
      <w:pPr>
        <w:pStyle w:val="2"/>
        <w:spacing w:before="47" w:line="193" w:lineRule="auto"/>
        <w:rPr>
          <w:rFonts w:hint="eastAsia"/>
          <w:sz w:val="29"/>
          <w:szCs w:val="29"/>
        </w:rPr>
      </w:pPr>
      <w:r>
        <w:rPr>
          <w:rFonts w:hint="eastAsia"/>
          <w:sz w:val="29"/>
          <w:szCs w:val="29"/>
        </w:rPr>
        <w:t>罗伯特·格罗斯泰斯特（Robert Grosted）很好地阐述了这个理由，以反对残忍的本堂神父。</w:t>
      </w:r>
    </w:p>
    <w:p w14:paraId="6E2B1242">
      <w:pPr>
        <w:pStyle w:val="2"/>
        <w:spacing w:before="47" w:line="193" w:lineRule="auto"/>
        <w:rPr>
          <w:rFonts w:hint="eastAsia"/>
          <w:sz w:val="29"/>
          <w:szCs w:val="29"/>
        </w:rPr>
      </w:pPr>
    </w:p>
    <w:p w14:paraId="4F187F28">
      <w:pPr>
        <w:pStyle w:val="2"/>
        <w:spacing w:before="47" w:line="193" w:lineRule="auto"/>
        <w:rPr>
          <w:rFonts w:hint="eastAsia"/>
          <w:sz w:val="29"/>
          <w:szCs w:val="29"/>
        </w:rPr>
      </w:pPr>
      <w:r>
        <w:rPr>
          <w:rFonts w:hint="eastAsia"/>
          <w:sz w:val="29"/>
          <w:szCs w:val="29"/>
        </w:rPr>
        <w:t>Chapter 49.</w:t>
      </w:r>
    </w:p>
    <w:p w14:paraId="6DA48BFF">
      <w:pPr>
        <w:pStyle w:val="2"/>
        <w:spacing w:before="47" w:line="193" w:lineRule="auto"/>
        <w:rPr>
          <w:rFonts w:hint="eastAsia"/>
          <w:sz w:val="29"/>
          <w:szCs w:val="29"/>
        </w:rPr>
      </w:pPr>
    </w:p>
    <w:p w14:paraId="0F2B98AE">
      <w:pPr>
        <w:pStyle w:val="2"/>
        <w:spacing w:before="47" w:line="193" w:lineRule="auto"/>
        <w:rPr>
          <w:rFonts w:hint="eastAsia"/>
          <w:sz w:val="29"/>
          <w:szCs w:val="29"/>
        </w:rPr>
      </w:pPr>
      <w:r>
        <w:rPr>
          <w:rFonts w:hint="eastAsia"/>
          <w:sz w:val="29"/>
          <w:szCs w:val="29"/>
        </w:rPr>
        <w:t>第四十九章。</w:t>
      </w:r>
    </w:p>
    <w:p w14:paraId="36703245">
      <w:pPr>
        <w:pStyle w:val="2"/>
        <w:spacing w:before="47" w:line="193" w:lineRule="auto"/>
        <w:rPr>
          <w:rFonts w:hint="eastAsia"/>
          <w:sz w:val="29"/>
          <w:szCs w:val="29"/>
        </w:rPr>
      </w:pPr>
    </w:p>
    <w:p w14:paraId="7030F85A">
      <w:pPr>
        <w:pStyle w:val="2"/>
        <w:spacing w:before="47" w:line="193" w:lineRule="auto"/>
        <w:rPr>
          <w:rFonts w:hint="eastAsia"/>
          <w:sz w:val="29"/>
          <w:szCs w:val="29"/>
        </w:rPr>
      </w:pPr>
      <w:r>
        <w:rPr>
          <w:rFonts w:hint="eastAsia"/>
          <w:sz w:val="29"/>
          <w:szCs w:val="29"/>
        </w:rPr>
        <w:t>Friars are Notable Factors for the Pope Herein In England.</w:t>
      </w:r>
    </w:p>
    <w:p w14:paraId="19B5CBEC">
      <w:pPr>
        <w:pStyle w:val="2"/>
        <w:spacing w:before="47" w:line="193" w:lineRule="auto"/>
        <w:rPr>
          <w:rFonts w:hint="eastAsia"/>
          <w:sz w:val="29"/>
          <w:szCs w:val="29"/>
        </w:rPr>
      </w:pPr>
    </w:p>
    <w:p w14:paraId="6D31C5D5">
      <w:pPr>
        <w:pStyle w:val="2"/>
        <w:spacing w:before="47" w:line="193" w:lineRule="auto"/>
        <w:rPr>
          <w:rFonts w:hint="eastAsia"/>
          <w:sz w:val="29"/>
          <w:szCs w:val="29"/>
        </w:rPr>
      </w:pPr>
      <w:r>
        <w:rPr>
          <w:rFonts w:hint="eastAsia"/>
          <w:sz w:val="29"/>
          <w:szCs w:val="29"/>
        </w:rPr>
        <w:t>托钵修士在英格兰是教宗显著的代理人（Factors）。</w:t>
      </w:r>
    </w:p>
    <w:p w14:paraId="1946BF39">
      <w:pPr>
        <w:pStyle w:val="2"/>
        <w:spacing w:before="47" w:line="193" w:lineRule="auto"/>
        <w:rPr>
          <w:rFonts w:hint="eastAsia"/>
          <w:sz w:val="29"/>
          <w:szCs w:val="29"/>
        </w:rPr>
      </w:pPr>
    </w:p>
    <w:p w14:paraId="4DD1BB6A">
      <w:pPr>
        <w:pStyle w:val="2"/>
        <w:spacing w:before="47" w:line="193" w:lineRule="auto"/>
        <w:rPr>
          <w:rFonts w:hint="eastAsia"/>
          <w:sz w:val="29"/>
          <w:szCs w:val="29"/>
        </w:rPr>
      </w:pPr>
      <w:r>
        <w:rPr>
          <w:rFonts w:hint="eastAsia"/>
          <w:sz w:val="29"/>
          <w:szCs w:val="29"/>
        </w:rPr>
        <w:t>Friars also are most privy 639 and subtle procurators of simony, and foul winning, and of begging benefices, and of indulgences, and labors, pardons, and vain privileges.</w:t>
      </w:r>
    </w:p>
    <w:p w14:paraId="40CE71D4">
      <w:pPr>
        <w:pStyle w:val="2"/>
        <w:spacing w:before="47" w:line="193" w:lineRule="auto"/>
        <w:rPr>
          <w:rFonts w:hint="eastAsia"/>
          <w:sz w:val="29"/>
          <w:szCs w:val="29"/>
        </w:rPr>
      </w:pPr>
    </w:p>
    <w:p w14:paraId="12994C04">
      <w:pPr>
        <w:pStyle w:val="2"/>
        <w:spacing w:before="47" w:line="193" w:lineRule="auto"/>
        <w:rPr>
          <w:rFonts w:hint="eastAsia"/>
          <w:sz w:val="29"/>
          <w:szCs w:val="29"/>
        </w:rPr>
      </w:pPr>
      <w:r>
        <w:rPr>
          <w:rFonts w:hint="eastAsia"/>
          <w:sz w:val="29"/>
          <w:szCs w:val="29"/>
        </w:rPr>
        <w:t>托钵修士也是贩卖圣职罪、污秽利益（foul winning）、乞求圣职俸禄（begging benefices）、赎罪券（indulgences）、劳役（labors）、赦免和徒然特权的最隐秘（privy）639 且狡猾的代理人（procurators）。</w:t>
      </w:r>
    </w:p>
    <w:p w14:paraId="6304F7CE">
      <w:pPr>
        <w:pStyle w:val="2"/>
        <w:spacing w:before="47" w:line="193" w:lineRule="auto"/>
        <w:rPr>
          <w:rFonts w:hint="eastAsia"/>
          <w:sz w:val="29"/>
          <w:szCs w:val="29"/>
        </w:rPr>
      </w:pPr>
    </w:p>
    <w:p w14:paraId="55E793E5">
      <w:pPr>
        <w:pStyle w:val="2"/>
        <w:spacing w:before="47" w:line="193" w:lineRule="auto"/>
        <w:rPr>
          <w:rFonts w:hint="eastAsia"/>
          <w:sz w:val="29"/>
          <w:szCs w:val="29"/>
        </w:rPr>
      </w:pPr>
      <w:r>
        <w:rPr>
          <w:rFonts w:hint="eastAsia"/>
          <w:sz w:val="29"/>
          <w:szCs w:val="29"/>
        </w:rPr>
        <w:t>For men say they will get a great thing from the pope, or from cardinals in England, better and cheaper than other procurators.</w:t>
      </w:r>
    </w:p>
    <w:p w14:paraId="38C1F58E">
      <w:pPr>
        <w:pStyle w:val="2"/>
        <w:spacing w:before="47" w:line="193" w:lineRule="auto"/>
        <w:rPr>
          <w:rFonts w:hint="eastAsia"/>
          <w:sz w:val="29"/>
          <w:szCs w:val="29"/>
        </w:rPr>
      </w:pPr>
    </w:p>
    <w:p w14:paraId="02067361">
      <w:pPr>
        <w:pStyle w:val="2"/>
        <w:spacing w:before="47" w:line="193" w:lineRule="auto"/>
        <w:rPr>
          <w:rFonts w:hint="eastAsia"/>
          <w:sz w:val="29"/>
          <w:szCs w:val="29"/>
        </w:rPr>
      </w:pPr>
      <w:r>
        <w:rPr>
          <w:rFonts w:hint="eastAsia"/>
          <w:sz w:val="29"/>
          <w:szCs w:val="29"/>
        </w:rPr>
        <w:t>因为人们说他们能从教宗，或从在英格兰的枢机主教那里，比其他代理人更好、更便宜地获得一件大事。</w:t>
      </w:r>
    </w:p>
    <w:p w14:paraId="0F732E89">
      <w:pPr>
        <w:pStyle w:val="2"/>
        <w:spacing w:before="47" w:line="193" w:lineRule="auto"/>
        <w:rPr>
          <w:rFonts w:hint="eastAsia"/>
          <w:sz w:val="29"/>
          <w:szCs w:val="29"/>
        </w:rPr>
      </w:pPr>
    </w:p>
    <w:p w14:paraId="0F53F1CD">
      <w:pPr>
        <w:pStyle w:val="2"/>
        <w:spacing w:before="47" w:line="193" w:lineRule="auto"/>
        <w:rPr>
          <w:rFonts w:hint="eastAsia"/>
          <w:sz w:val="29"/>
          <w:szCs w:val="29"/>
        </w:rPr>
      </w:pPr>
      <w:r>
        <w:rPr>
          <w:rFonts w:hint="eastAsia"/>
          <w:sz w:val="29"/>
          <w:szCs w:val="29"/>
        </w:rPr>
        <w:t>And they are more wily, and can more pleasantly flatter the pope and his court.</w:t>
      </w:r>
    </w:p>
    <w:p w14:paraId="35DFE8C4">
      <w:pPr>
        <w:pStyle w:val="2"/>
        <w:spacing w:before="47" w:line="193" w:lineRule="auto"/>
        <w:rPr>
          <w:rFonts w:hint="eastAsia"/>
          <w:sz w:val="29"/>
          <w:szCs w:val="29"/>
        </w:rPr>
      </w:pPr>
    </w:p>
    <w:p w14:paraId="63DF7E65">
      <w:pPr>
        <w:pStyle w:val="2"/>
        <w:spacing w:before="47" w:line="193" w:lineRule="auto"/>
        <w:rPr>
          <w:rFonts w:hint="eastAsia"/>
          <w:sz w:val="29"/>
          <w:szCs w:val="29"/>
        </w:rPr>
      </w:pPr>
      <w:r>
        <w:rPr>
          <w:rFonts w:hint="eastAsia"/>
          <w:sz w:val="29"/>
          <w:szCs w:val="29"/>
        </w:rPr>
        <w:t>他们更狡猾，并且能更令人愉悦地奉承教宗和他的教廷。</w:t>
      </w:r>
    </w:p>
    <w:p w14:paraId="5FD2EEAD">
      <w:pPr>
        <w:pStyle w:val="2"/>
        <w:spacing w:before="47" w:line="193" w:lineRule="auto"/>
        <w:rPr>
          <w:rFonts w:hint="eastAsia"/>
          <w:sz w:val="29"/>
          <w:szCs w:val="29"/>
        </w:rPr>
      </w:pPr>
    </w:p>
    <w:p w14:paraId="5E967565">
      <w:pPr>
        <w:pStyle w:val="2"/>
        <w:spacing w:before="47" w:line="193" w:lineRule="auto"/>
        <w:rPr>
          <w:rFonts w:hint="eastAsia"/>
          <w:sz w:val="29"/>
          <w:szCs w:val="29"/>
        </w:rPr>
      </w:pPr>
      <w:r>
        <w:rPr>
          <w:rFonts w:hint="eastAsia"/>
          <w:sz w:val="29"/>
          <w:szCs w:val="29"/>
        </w:rPr>
        <w:t>And they most privily make lords maintain the pope and his court, in robbing our land of treasure by his pardons and privileges; and robbing the first fruits of benefices in our land; and using tithes and subsidies to make war on Christian men; and for stinking worldly lordship that God has forbidden to the pope and all priests.</w:t>
      </w:r>
    </w:p>
    <w:p w14:paraId="150CDE2E">
      <w:pPr>
        <w:pStyle w:val="2"/>
        <w:spacing w:before="47" w:line="193" w:lineRule="auto"/>
        <w:rPr>
          <w:rFonts w:hint="eastAsia"/>
          <w:sz w:val="29"/>
          <w:szCs w:val="29"/>
        </w:rPr>
      </w:pPr>
    </w:p>
    <w:p w14:paraId="2F9A761C">
      <w:pPr>
        <w:pStyle w:val="2"/>
        <w:spacing w:before="47" w:line="193" w:lineRule="auto"/>
        <w:rPr>
          <w:rFonts w:hint="eastAsia"/>
          <w:sz w:val="29"/>
          <w:szCs w:val="29"/>
        </w:rPr>
      </w:pPr>
      <w:r>
        <w:rPr>
          <w:rFonts w:hint="eastAsia"/>
          <w:sz w:val="29"/>
          <w:szCs w:val="29"/>
        </w:rPr>
        <w:t>他们最隐秘地使领主维持教宗和他的教廷，通过他的赦免和特权抢劫我们土地的财富；抢劫我们土地上圣职俸禄的初熟果实（first fruits）；并使用什一税（tithes）和补助金（subsidies）向基督徒发动战争；以及为了上帝已禁止教宗和所有神父拥有的发臭的世俗统治权（stinking worldly lordship）。</w:t>
      </w:r>
    </w:p>
    <w:p w14:paraId="63B58E2F">
      <w:pPr>
        <w:pStyle w:val="2"/>
        <w:spacing w:before="47" w:line="193" w:lineRule="auto"/>
        <w:rPr>
          <w:rFonts w:hint="eastAsia"/>
          <w:sz w:val="29"/>
          <w:szCs w:val="29"/>
        </w:rPr>
      </w:pPr>
    </w:p>
    <w:p w14:paraId="396CEC9D">
      <w:pPr>
        <w:pStyle w:val="2"/>
        <w:spacing w:before="47" w:line="193" w:lineRule="auto"/>
        <w:rPr>
          <w:rFonts w:hint="eastAsia"/>
          <w:sz w:val="29"/>
          <w:szCs w:val="29"/>
        </w:rPr>
      </w:pPr>
      <w:r>
        <w:rPr>
          <w:rFonts w:hint="eastAsia"/>
          <w:sz w:val="29"/>
          <w:szCs w:val="29"/>
        </w:rPr>
        <w:t>And in false confession, they greatly stir lords to do this, requiring them to destroy the land when they maintain the pope and this false robbing.</w:t>
      </w:r>
    </w:p>
    <w:p w14:paraId="2677D1EA">
      <w:pPr>
        <w:pStyle w:val="2"/>
        <w:spacing w:before="47" w:line="193" w:lineRule="auto"/>
        <w:rPr>
          <w:rFonts w:hint="eastAsia"/>
          <w:sz w:val="29"/>
          <w:szCs w:val="29"/>
        </w:rPr>
      </w:pPr>
    </w:p>
    <w:p w14:paraId="31E0B830">
      <w:pPr>
        <w:pStyle w:val="2"/>
        <w:spacing w:before="47" w:line="193" w:lineRule="auto"/>
        <w:rPr>
          <w:rFonts w:hint="eastAsia"/>
          <w:sz w:val="29"/>
          <w:szCs w:val="29"/>
        </w:rPr>
      </w:pPr>
      <w:r>
        <w:rPr>
          <w:rFonts w:hint="eastAsia"/>
          <w:sz w:val="29"/>
          <w:szCs w:val="29"/>
        </w:rPr>
        <w:t>在虚假的告解中，他们极力煽动领主这样做，当他们维持教宗和这种虚假的抢劫时，就要求他们摧毁这片土地。</w:t>
      </w:r>
    </w:p>
    <w:p w14:paraId="555989ED">
      <w:pPr>
        <w:pStyle w:val="2"/>
        <w:spacing w:before="47" w:line="193" w:lineRule="auto"/>
        <w:rPr>
          <w:rFonts w:hint="eastAsia"/>
          <w:sz w:val="29"/>
          <w:szCs w:val="29"/>
        </w:rPr>
      </w:pPr>
    </w:p>
    <w:p w14:paraId="29E5270D">
      <w:pPr>
        <w:pStyle w:val="2"/>
        <w:spacing w:before="47" w:line="193" w:lineRule="auto"/>
        <w:rPr>
          <w:rFonts w:hint="eastAsia"/>
          <w:sz w:val="29"/>
          <w:szCs w:val="29"/>
        </w:rPr>
      </w:pPr>
      <w:r>
        <w:rPr>
          <w:rFonts w:hint="eastAsia"/>
          <w:sz w:val="29"/>
          <w:szCs w:val="29"/>
        </w:rPr>
        <w:t>AGAINST THE ORDER OF FRIARS. 255</w:t>
      </w:r>
    </w:p>
    <w:p w14:paraId="145CA847">
      <w:pPr>
        <w:pStyle w:val="2"/>
        <w:spacing w:before="47" w:line="193" w:lineRule="auto"/>
        <w:rPr>
          <w:rFonts w:hint="eastAsia"/>
          <w:sz w:val="29"/>
          <w:szCs w:val="29"/>
        </w:rPr>
      </w:pPr>
    </w:p>
    <w:p w14:paraId="126B4488">
      <w:pPr>
        <w:pStyle w:val="2"/>
        <w:spacing w:before="47" w:line="193" w:lineRule="auto"/>
        <w:rPr>
          <w:rFonts w:hint="eastAsia"/>
          <w:sz w:val="29"/>
          <w:szCs w:val="29"/>
        </w:rPr>
      </w:pPr>
      <w:r>
        <w:rPr>
          <w:rFonts w:hint="eastAsia"/>
          <w:sz w:val="29"/>
          <w:szCs w:val="29"/>
        </w:rPr>
        <w:t>反对托钵修士修会。 255</w:t>
      </w:r>
    </w:p>
    <w:p w14:paraId="25602BD3">
      <w:pPr>
        <w:pStyle w:val="2"/>
        <w:spacing w:before="47" w:line="193" w:lineRule="auto"/>
        <w:rPr>
          <w:rFonts w:hint="eastAsia"/>
          <w:sz w:val="29"/>
          <w:szCs w:val="29"/>
        </w:rPr>
      </w:pPr>
    </w:p>
    <w:p w14:paraId="2E5B5C7F">
      <w:pPr>
        <w:pStyle w:val="2"/>
        <w:spacing w:before="47" w:line="193" w:lineRule="auto"/>
        <w:rPr>
          <w:rFonts w:hint="eastAsia"/>
          <w:sz w:val="29"/>
          <w:szCs w:val="29"/>
        </w:rPr>
      </w:pPr>
      <w:r>
        <w:rPr>
          <w:rFonts w:hint="eastAsia"/>
          <w:sz w:val="29"/>
          <w:szCs w:val="29"/>
        </w:rPr>
        <w:t>Chapter 50.</w:t>
      </w:r>
    </w:p>
    <w:p w14:paraId="2B223077">
      <w:pPr>
        <w:pStyle w:val="2"/>
        <w:spacing w:before="47" w:line="193" w:lineRule="auto"/>
        <w:rPr>
          <w:rFonts w:hint="eastAsia"/>
          <w:sz w:val="29"/>
          <w:szCs w:val="29"/>
        </w:rPr>
      </w:pPr>
    </w:p>
    <w:p w14:paraId="379D046C">
      <w:pPr>
        <w:pStyle w:val="2"/>
        <w:spacing w:before="47" w:line="193" w:lineRule="auto"/>
        <w:rPr>
          <w:rFonts w:hint="eastAsia"/>
          <w:sz w:val="29"/>
          <w:szCs w:val="29"/>
        </w:rPr>
      </w:pPr>
      <w:r>
        <w:rPr>
          <w:rFonts w:hint="eastAsia"/>
          <w:sz w:val="29"/>
          <w:szCs w:val="29"/>
        </w:rPr>
        <w:t>第五十章。</w:t>
      </w:r>
    </w:p>
    <w:p w14:paraId="3A347842">
      <w:pPr>
        <w:pStyle w:val="2"/>
        <w:spacing w:before="47" w:line="193" w:lineRule="auto"/>
        <w:rPr>
          <w:rFonts w:hint="eastAsia"/>
          <w:sz w:val="29"/>
          <w:szCs w:val="29"/>
        </w:rPr>
      </w:pPr>
    </w:p>
    <w:p w14:paraId="36F5C132">
      <w:pPr>
        <w:pStyle w:val="2"/>
        <w:spacing w:before="47" w:line="193" w:lineRule="auto"/>
        <w:rPr>
          <w:rFonts w:hint="eastAsia"/>
          <w:sz w:val="29"/>
          <w:szCs w:val="29"/>
        </w:rPr>
      </w:pPr>
      <w:r>
        <w:rPr>
          <w:rFonts w:hint="eastAsia"/>
          <w:sz w:val="29"/>
          <w:szCs w:val="29"/>
        </w:rPr>
        <w:t>Friars are Most Perilous Enemies to Holy Church and to All Our Land.</w:t>
      </w:r>
    </w:p>
    <w:p w14:paraId="29D9558A">
      <w:pPr>
        <w:pStyle w:val="2"/>
        <w:spacing w:before="47" w:line="193" w:lineRule="auto"/>
        <w:rPr>
          <w:rFonts w:hint="eastAsia"/>
          <w:sz w:val="29"/>
          <w:szCs w:val="29"/>
        </w:rPr>
      </w:pPr>
    </w:p>
    <w:p w14:paraId="058A96FF">
      <w:pPr>
        <w:pStyle w:val="2"/>
        <w:spacing w:before="47" w:line="193" w:lineRule="auto"/>
        <w:rPr>
          <w:rFonts w:hint="eastAsia"/>
          <w:sz w:val="29"/>
          <w:szCs w:val="29"/>
        </w:rPr>
      </w:pPr>
      <w:r>
        <w:rPr>
          <w:rFonts w:hint="eastAsia"/>
          <w:sz w:val="29"/>
          <w:szCs w:val="29"/>
        </w:rPr>
        <w:t>托钵修士是神圣教会和我们整个土地最危险的敌人。</w:t>
      </w:r>
    </w:p>
    <w:p w14:paraId="416DE9DD">
      <w:pPr>
        <w:pStyle w:val="2"/>
        <w:spacing w:before="47" w:line="193" w:lineRule="auto"/>
        <w:rPr>
          <w:rFonts w:hint="eastAsia"/>
          <w:sz w:val="29"/>
          <w:szCs w:val="29"/>
        </w:rPr>
      </w:pPr>
    </w:p>
    <w:p w14:paraId="16374FE2">
      <w:pPr>
        <w:pStyle w:val="2"/>
        <w:spacing w:before="47" w:line="193" w:lineRule="auto"/>
        <w:rPr>
          <w:rFonts w:hint="eastAsia"/>
          <w:sz w:val="29"/>
          <w:szCs w:val="29"/>
        </w:rPr>
      </w:pPr>
      <w:r>
        <w:rPr>
          <w:rFonts w:hint="eastAsia"/>
          <w:sz w:val="29"/>
          <w:szCs w:val="29"/>
        </w:rPr>
        <w:t>Friars are yet most perilous enemies to holy church and all our land.</w:t>
      </w:r>
    </w:p>
    <w:p w14:paraId="5C8AC2AA">
      <w:pPr>
        <w:pStyle w:val="2"/>
        <w:spacing w:before="47" w:line="193" w:lineRule="auto"/>
        <w:rPr>
          <w:rFonts w:hint="eastAsia"/>
          <w:sz w:val="29"/>
          <w:szCs w:val="29"/>
        </w:rPr>
      </w:pPr>
    </w:p>
    <w:p w14:paraId="397F96C9">
      <w:pPr>
        <w:pStyle w:val="2"/>
        <w:spacing w:before="47" w:line="193" w:lineRule="auto"/>
        <w:rPr>
          <w:rFonts w:hint="eastAsia"/>
          <w:sz w:val="29"/>
          <w:szCs w:val="29"/>
        </w:rPr>
      </w:pPr>
      <w:r>
        <w:rPr>
          <w:rFonts w:hint="eastAsia"/>
          <w:sz w:val="29"/>
          <w:szCs w:val="29"/>
        </w:rPr>
        <w:t>托钵修士仍然是神圣教会和我们整个土地最危险的敌人。</w:t>
      </w:r>
    </w:p>
    <w:p w14:paraId="30E682F7">
      <w:pPr>
        <w:pStyle w:val="2"/>
        <w:spacing w:before="47" w:line="193" w:lineRule="auto"/>
        <w:rPr>
          <w:rFonts w:hint="eastAsia"/>
          <w:sz w:val="29"/>
          <w:szCs w:val="29"/>
        </w:rPr>
      </w:pPr>
    </w:p>
    <w:p w14:paraId="643A3BBD">
      <w:pPr>
        <w:pStyle w:val="2"/>
        <w:spacing w:before="47" w:line="193" w:lineRule="auto"/>
        <w:rPr>
          <w:rFonts w:hint="eastAsia"/>
          <w:sz w:val="29"/>
          <w:szCs w:val="29"/>
        </w:rPr>
      </w:pPr>
      <w:r>
        <w:rPr>
          <w:rFonts w:hint="eastAsia"/>
          <w:sz w:val="29"/>
          <w:szCs w:val="29"/>
        </w:rPr>
        <w:t>For they keep curates from their office, and commonly and needlessly spend sixty thousand marks per year, that they rob falsely from the poor people.</w:t>
      </w:r>
    </w:p>
    <w:p w14:paraId="0F3C3679">
      <w:pPr>
        <w:pStyle w:val="2"/>
        <w:spacing w:before="47" w:line="193" w:lineRule="auto"/>
        <w:rPr>
          <w:rFonts w:hint="eastAsia"/>
          <w:sz w:val="29"/>
          <w:szCs w:val="29"/>
        </w:rPr>
      </w:pPr>
    </w:p>
    <w:p w14:paraId="2B49E201">
      <w:pPr>
        <w:pStyle w:val="2"/>
        <w:spacing w:before="47" w:line="193" w:lineRule="auto"/>
        <w:rPr>
          <w:rFonts w:hint="eastAsia"/>
          <w:sz w:val="29"/>
          <w:szCs w:val="29"/>
        </w:rPr>
      </w:pPr>
      <w:r>
        <w:rPr>
          <w:rFonts w:hint="eastAsia"/>
          <w:sz w:val="29"/>
          <w:szCs w:val="29"/>
        </w:rPr>
        <w:t>因为他们阻止本堂神父履行他们的职分，并且通常且不必要地每年花费六万马克，这是他们虚假地从穷人那里抢来的。</w:t>
      </w:r>
    </w:p>
    <w:p w14:paraId="4445772D">
      <w:pPr>
        <w:pStyle w:val="2"/>
        <w:spacing w:before="47" w:line="193" w:lineRule="auto"/>
        <w:rPr>
          <w:rFonts w:hint="eastAsia"/>
          <w:sz w:val="29"/>
          <w:szCs w:val="29"/>
        </w:rPr>
      </w:pPr>
    </w:p>
    <w:p w14:paraId="634A807E">
      <w:pPr>
        <w:pStyle w:val="2"/>
        <w:spacing w:before="47" w:line="193" w:lineRule="auto"/>
        <w:rPr>
          <w:rFonts w:hint="eastAsia"/>
          <w:sz w:val="29"/>
          <w:szCs w:val="29"/>
        </w:rPr>
      </w:pPr>
      <w:r>
        <w:rPr>
          <w:rFonts w:hint="eastAsia"/>
          <w:sz w:val="29"/>
          <w:szCs w:val="29"/>
        </w:rPr>
        <w:t>For if curates did their office in godly life and true preaching, as they are held to upon pain of damning in hell, there would be clerics enough of bishops, parsons, and other priests; and in that case, there would be excess money for the people.</w:t>
      </w:r>
    </w:p>
    <w:p w14:paraId="77FE3D1D">
      <w:pPr>
        <w:pStyle w:val="2"/>
        <w:spacing w:before="47" w:line="193" w:lineRule="auto"/>
        <w:rPr>
          <w:rFonts w:hint="eastAsia"/>
          <w:sz w:val="29"/>
          <w:szCs w:val="29"/>
        </w:rPr>
      </w:pPr>
    </w:p>
    <w:p w14:paraId="46960D13">
      <w:pPr>
        <w:pStyle w:val="2"/>
        <w:spacing w:before="47" w:line="193" w:lineRule="auto"/>
        <w:rPr>
          <w:rFonts w:hint="eastAsia"/>
          <w:sz w:val="29"/>
          <w:szCs w:val="29"/>
        </w:rPr>
      </w:pPr>
      <w:r>
        <w:rPr>
          <w:rFonts w:hint="eastAsia"/>
          <w:sz w:val="29"/>
          <w:szCs w:val="29"/>
        </w:rPr>
        <w:t>因为如果本堂神父在敬虔的生活和真实的讲道中履行他们的职分，正如他们在地狱被定罪的痛苦下所当做的，那么就会有足够的主教、堂区牧师（parsons）和其他神父的神职人员；那样的话，人民就会有剩余的钱。</w:t>
      </w:r>
    </w:p>
    <w:p w14:paraId="64F80D3E">
      <w:pPr>
        <w:pStyle w:val="2"/>
        <w:spacing w:before="47" w:line="193" w:lineRule="auto"/>
        <w:rPr>
          <w:rFonts w:hint="eastAsia"/>
          <w:sz w:val="29"/>
          <w:szCs w:val="29"/>
        </w:rPr>
      </w:pPr>
    </w:p>
    <w:p w14:paraId="4B14AA30">
      <w:pPr>
        <w:pStyle w:val="2"/>
        <w:spacing w:before="47" w:line="193" w:lineRule="auto"/>
        <w:rPr>
          <w:rFonts w:hint="eastAsia"/>
          <w:sz w:val="29"/>
          <w:szCs w:val="29"/>
        </w:rPr>
      </w:pPr>
      <w:r>
        <w:rPr>
          <w:rFonts w:hint="eastAsia"/>
          <w:sz w:val="29"/>
          <w:szCs w:val="29"/>
        </w:rPr>
        <w:t>Not two hundred years ago, there was no friar; and then our land had plenty of cattle and men; and then they had a stronger constitution to labor than now; and then there were clerics enough.</w:t>
      </w:r>
    </w:p>
    <w:p w14:paraId="4BDC6D7A">
      <w:pPr>
        <w:pStyle w:val="2"/>
        <w:spacing w:before="47" w:line="193" w:lineRule="auto"/>
        <w:rPr>
          <w:rFonts w:hint="eastAsia"/>
          <w:sz w:val="29"/>
          <w:szCs w:val="29"/>
        </w:rPr>
      </w:pPr>
    </w:p>
    <w:p w14:paraId="3902E964">
      <w:pPr>
        <w:pStyle w:val="2"/>
        <w:spacing w:before="47" w:line="193" w:lineRule="auto"/>
        <w:rPr>
          <w:rFonts w:hint="eastAsia"/>
          <w:sz w:val="29"/>
          <w:szCs w:val="29"/>
        </w:rPr>
      </w:pPr>
      <w:r>
        <w:rPr>
          <w:rFonts w:hint="eastAsia"/>
          <w:sz w:val="29"/>
          <w:szCs w:val="29"/>
        </w:rPr>
        <w:t>不到两百年前，没有托钵修士；那时我们的土地有大量的牲畜和人口；那时他们比现在有更强壮的体质去劳动；那时神职人员也足够了。</w:t>
      </w:r>
    </w:p>
    <w:p w14:paraId="6793454F">
      <w:pPr>
        <w:pStyle w:val="2"/>
        <w:spacing w:before="47" w:line="193" w:lineRule="auto"/>
        <w:rPr>
          <w:rFonts w:hint="eastAsia"/>
          <w:sz w:val="29"/>
          <w:szCs w:val="29"/>
        </w:rPr>
      </w:pPr>
    </w:p>
    <w:p w14:paraId="77794539">
      <w:pPr>
        <w:pStyle w:val="2"/>
        <w:spacing w:before="47" w:line="193" w:lineRule="auto"/>
        <w:rPr>
          <w:rFonts w:hint="eastAsia"/>
          <w:sz w:val="29"/>
          <w:szCs w:val="29"/>
        </w:rPr>
      </w:pPr>
      <w:r>
        <w:rPr>
          <w:rFonts w:hint="eastAsia"/>
          <w:sz w:val="29"/>
          <w:szCs w:val="29"/>
        </w:rPr>
        <w:t>And now there are many thousands of friars in England, and the old curates still stand, unamended, and sin has increased among all, and the people are charged sixty thousand marks per year; and therefore it must fail.</w:t>
      </w:r>
    </w:p>
    <w:p w14:paraId="53D03431">
      <w:pPr>
        <w:pStyle w:val="2"/>
        <w:spacing w:before="47" w:line="193" w:lineRule="auto"/>
        <w:rPr>
          <w:rFonts w:hint="eastAsia"/>
          <w:sz w:val="29"/>
          <w:szCs w:val="29"/>
        </w:rPr>
      </w:pPr>
    </w:p>
    <w:p w14:paraId="0A9F0CF0">
      <w:pPr>
        <w:pStyle w:val="2"/>
        <w:spacing w:before="47" w:line="193" w:lineRule="auto"/>
        <w:rPr>
          <w:rFonts w:hint="eastAsia"/>
          <w:sz w:val="29"/>
          <w:szCs w:val="29"/>
        </w:rPr>
      </w:pPr>
      <w:r>
        <w:rPr>
          <w:rFonts w:hint="eastAsia"/>
          <w:sz w:val="29"/>
          <w:szCs w:val="29"/>
        </w:rPr>
        <w:t>现在英格兰有成千上万的托钵修士，而旧的本堂神父仍然存在，未加改进，罪恶在所有人中间增加了，人民每年被收取六万马克；因此它必定失败。</w:t>
      </w:r>
    </w:p>
    <w:p w14:paraId="50CFF82E">
      <w:pPr>
        <w:pStyle w:val="2"/>
        <w:spacing w:before="47" w:line="193" w:lineRule="auto"/>
        <w:rPr>
          <w:rFonts w:hint="eastAsia"/>
          <w:sz w:val="29"/>
          <w:szCs w:val="29"/>
        </w:rPr>
      </w:pPr>
    </w:p>
    <w:p w14:paraId="6FB3D91E">
      <w:pPr>
        <w:pStyle w:val="2"/>
        <w:spacing w:before="47" w:line="193" w:lineRule="auto"/>
        <w:rPr>
          <w:rFonts w:hint="eastAsia"/>
          <w:sz w:val="29"/>
          <w:szCs w:val="29"/>
        </w:rPr>
      </w:pPr>
      <w:r>
        <w:rPr>
          <w:rFonts w:hint="eastAsia"/>
          <w:sz w:val="29"/>
          <w:szCs w:val="29"/>
        </w:rPr>
        <w:t>And so friars allow curates to live in sin, so that they may rob the people and live in their lusts.</w:t>
      </w:r>
    </w:p>
    <w:p w14:paraId="30E0E547">
      <w:pPr>
        <w:pStyle w:val="2"/>
        <w:spacing w:before="47" w:line="193" w:lineRule="auto"/>
        <w:rPr>
          <w:rFonts w:hint="eastAsia"/>
          <w:sz w:val="29"/>
          <w:szCs w:val="29"/>
        </w:rPr>
      </w:pPr>
    </w:p>
    <w:p w14:paraId="181945BF">
      <w:pPr>
        <w:pStyle w:val="2"/>
        <w:spacing w:before="47" w:line="193" w:lineRule="auto"/>
        <w:rPr>
          <w:rFonts w:hint="eastAsia"/>
          <w:sz w:val="29"/>
          <w:szCs w:val="29"/>
        </w:rPr>
      </w:pPr>
      <w:r>
        <w:rPr>
          <w:rFonts w:hint="eastAsia"/>
          <w:sz w:val="29"/>
          <w:szCs w:val="29"/>
        </w:rPr>
        <w:t>因此托钵修士允许本堂神父活在罪中，以便他们可以抢劫人民并活在他们的私欲中。</w:t>
      </w:r>
    </w:p>
    <w:p w14:paraId="59D44AF5">
      <w:pPr>
        <w:pStyle w:val="2"/>
        <w:spacing w:before="47" w:line="193" w:lineRule="auto"/>
        <w:rPr>
          <w:rFonts w:hint="eastAsia"/>
          <w:sz w:val="29"/>
          <w:szCs w:val="29"/>
        </w:rPr>
      </w:pPr>
    </w:p>
    <w:p w14:paraId="6CA4C38C">
      <w:pPr>
        <w:pStyle w:val="2"/>
        <w:spacing w:before="47" w:line="193" w:lineRule="auto"/>
        <w:rPr>
          <w:rFonts w:hint="eastAsia"/>
          <w:sz w:val="29"/>
          <w:szCs w:val="29"/>
        </w:rPr>
      </w:pPr>
      <w:r>
        <w:rPr>
          <w:rFonts w:hint="eastAsia"/>
          <w:sz w:val="29"/>
          <w:szCs w:val="29"/>
        </w:rPr>
        <w:t>For if curates did their office well, friars would be superfluous, and our land would have many thousands of marks discharged.</w:t>
      </w:r>
    </w:p>
    <w:p w14:paraId="64E28BB1">
      <w:pPr>
        <w:pStyle w:val="2"/>
        <w:spacing w:before="47" w:line="193" w:lineRule="auto"/>
        <w:rPr>
          <w:rFonts w:hint="eastAsia"/>
          <w:sz w:val="29"/>
          <w:szCs w:val="29"/>
        </w:rPr>
      </w:pPr>
    </w:p>
    <w:p w14:paraId="06C023D1">
      <w:pPr>
        <w:pStyle w:val="2"/>
        <w:spacing w:before="47" w:line="193" w:lineRule="auto"/>
        <w:rPr>
          <w:rFonts w:hint="eastAsia"/>
          <w:sz w:val="29"/>
          <w:szCs w:val="29"/>
        </w:rPr>
      </w:pPr>
      <w:r>
        <w:rPr>
          <w:rFonts w:hint="eastAsia"/>
          <w:sz w:val="29"/>
          <w:szCs w:val="29"/>
        </w:rPr>
        <w:t>因为如果本堂神父很好地履行他们的职分，托钵修士就会是多余的，我们的土地就会免除数千马克的负担。</w:t>
      </w:r>
    </w:p>
    <w:p w14:paraId="3B0D36F4">
      <w:pPr>
        <w:pStyle w:val="2"/>
        <w:spacing w:before="47" w:line="193" w:lineRule="auto"/>
        <w:rPr>
          <w:rFonts w:hint="eastAsia"/>
          <w:sz w:val="29"/>
          <w:szCs w:val="29"/>
        </w:rPr>
      </w:pPr>
    </w:p>
    <w:p w14:paraId="372B20CB">
      <w:pPr>
        <w:pStyle w:val="2"/>
        <w:spacing w:before="47" w:line="193" w:lineRule="auto"/>
        <w:rPr>
          <w:rFonts w:hint="eastAsia"/>
          <w:sz w:val="29"/>
          <w:szCs w:val="29"/>
        </w:rPr>
      </w:pPr>
      <w:r>
        <w:rPr>
          <w:rFonts w:hint="eastAsia"/>
          <w:sz w:val="29"/>
          <w:szCs w:val="29"/>
        </w:rPr>
        <w:t>And then the people would better pay their rents to lords, and their tithes and offerings to curates.</w:t>
      </w:r>
    </w:p>
    <w:p w14:paraId="654DD446">
      <w:pPr>
        <w:pStyle w:val="2"/>
        <w:spacing w:before="47" w:line="193" w:lineRule="auto"/>
        <w:rPr>
          <w:rFonts w:hint="eastAsia"/>
          <w:sz w:val="29"/>
          <w:szCs w:val="29"/>
        </w:rPr>
      </w:pPr>
    </w:p>
    <w:p w14:paraId="611AC8EE">
      <w:pPr>
        <w:pStyle w:val="2"/>
        <w:spacing w:before="47" w:line="193" w:lineRule="auto"/>
        <w:rPr>
          <w:rFonts w:hint="eastAsia"/>
          <w:sz w:val="29"/>
          <w:szCs w:val="29"/>
        </w:rPr>
      </w:pPr>
      <w:r>
        <w:rPr>
          <w:rFonts w:hint="eastAsia"/>
          <w:sz w:val="29"/>
          <w:szCs w:val="29"/>
        </w:rPr>
        <w:t>然后人民会更好地向领主支付租金，向本堂神父支付什一税和奉献物。</w:t>
      </w:r>
    </w:p>
    <w:p w14:paraId="45C78831">
      <w:pPr>
        <w:pStyle w:val="2"/>
        <w:spacing w:before="47" w:line="193" w:lineRule="auto"/>
        <w:rPr>
          <w:rFonts w:hint="eastAsia"/>
          <w:sz w:val="29"/>
          <w:szCs w:val="29"/>
        </w:rPr>
      </w:pPr>
    </w:p>
    <w:p w14:paraId="44DAE5D4">
      <w:pPr>
        <w:pStyle w:val="2"/>
        <w:spacing w:before="47" w:line="193" w:lineRule="auto"/>
        <w:rPr>
          <w:rFonts w:hint="eastAsia"/>
          <w:sz w:val="29"/>
          <w:szCs w:val="29"/>
        </w:rPr>
      </w:pPr>
      <w:r>
        <w:rPr>
          <w:rFonts w:hint="eastAsia"/>
          <w:sz w:val="29"/>
          <w:szCs w:val="29"/>
        </w:rPr>
        <w:t>Much of the flattering and nourishing of sin would be destroyed; and godly life and peace and charity would reign among Christian men.</w:t>
      </w:r>
    </w:p>
    <w:p w14:paraId="714A0433">
      <w:pPr>
        <w:pStyle w:val="2"/>
        <w:spacing w:before="47" w:line="193" w:lineRule="auto"/>
        <w:rPr>
          <w:rFonts w:hint="eastAsia"/>
          <w:sz w:val="29"/>
          <w:szCs w:val="29"/>
        </w:rPr>
      </w:pPr>
    </w:p>
    <w:p w14:paraId="6E1355BD">
      <w:pPr>
        <w:pStyle w:val="2"/>
        <w:spacing w:before="47" w:line="193" w:lineRule="auto"/>
        <w:rPr>
          <w:rFonts w:hint="eastAsia"/>
          <w:sz w:val="29"/>
          <w:szCs w:val="29"/>
        </w:rPr>
      </w:pPr>
      <w:r>
        <w:rPr>
          <w:rFonts w:hint="eastAsia"/>
          <w:sz w:val="29"/>
          <w:szCs w:val="29"/>
        </w:rPr>
        <w:t>许多奉承和滋养罪恶的行为将被摧毁；敬虔的生活、和平与仁爱将在基督徒中间作王。</w:t>
      </w:r>
    </w:p>
    <w:p w14:paraId="35FC87A5">
      <w:pPr>
        <w:pStyle w:val="2"/>
        <w:spacing w:before="47" w:line="193" w:lineRule="auto"/>
        <w:rPr>
          <w:rFonts w:hint="eastAsia"/>
          <w:sz w:val="29"/>
          <w:szCs w:val="29"/>
        </w:rPr>
      </w:pPr>
    </w:p>
    <w:p w14:paraId="284684D0">
      <w:pPr>
        <w:pStyle w:val="2"/>
        <w:spacing w:before="47" w:line="193" w:lineRule="auto"/>
        <w:rPr>
          <w:rFonts w:hint="eastAsia"/>
          <w:sz w:val="29"/>
          <w:szCs w:val="29"/>
        </w:rPr>
      </w:pPr>
      <w:r>
        <w:rPr>
          <w:rFonts w:hint="eastAsia"/>
          <w:sz w:val="29"/>
          <w:szCs w:val="29"/>
        </w:rPr>
        <w:t>And so, when all the ground is sought, friars say this indeed: “Let old curates wax rotten in sin, and let them not do their office by God’s law, and we will live in lusts for long, and we will vainly and needlessly waste sixty thousand marks per year of the poor commoners of the land.</w:t>
      </w:r>
    </w:p>
    <w:p w14:paraId="09639397">
      <w:pPr>
        <w:pStyle w:val="2"/>
        <w:spacing w:before="47" w:line="193" w:lineRule="auto"/>
        <w:rPr>
          <w:rFonts w:hint="eastAsia"/>
          <w:sz w:val="29"/>
          <w:szCs w:val="29"/>
        </w:rPr>
      </w:pPr>
    </w:p>
    <w:p w14:paraId="2018A7EE">
      <w:pPr>
        <w:pStyle w:val="2"/>
        <w:spacing w:before="47" w:line="193" w:lineRule="auto"/>
        <w:rPr>
          <w:rFonts w:hint="eastAsia"/>
          <w:sz w:val="29"/>
          <w:szCs w:val="29"/>
        </w:rPr>
      </w:pPr>
      <w:r>
        <w:rPr>
          <w:rFonts w:hint="eastAsia"/>
          <w:sz w:val="29"/>
          <w:szCs w:val="29"/>
        </w:rPr>
        <w:t>因此，当追究所有根源时，托钵修士实际上是这样说：“让旧的本堂神父在罪中腐烂吧，让他们不按上帝的律法履行他们的职分，而我们将长久地活在私欲中，我们将徒然且不必要地每年浪费这片土地上贫穷平民（commoners）的六万马克。</w:t>
      </w:r>
    </w:p>
    <w:p w14:paraId="26CBA3FC">
      <w:pPr>
        <w:pStyle w:val="2"/>
        <w:spacing w:before="47" w:line="193" w:lineRule="auto"/>
        <w:rPr>
          <w:rFonts w:hint="eastAsia"/>
          <w:sz w:val="29"/>
          <w:szCs w:val="29"/>
        </w:rPr>
      </w:pPr>
    </w:p>
    <w:p w14:paraId="4F8A5D5F">
      <w:pPr>
        <w:pStyle w:val="2"/>
        <w:spacing w:before="47" w:line="193" w:lineRule="auto"/>
        <w:rPr>
          <w:rFonts w:hint="eastAsia"/>
          <w:sz w:val="29"/>
          <w:szCs w:val="29"/>
        </w:rPr>
      </w:pPr>
      <w:r>
        <w:rPr>
          <w:rFonts w:hint="eastAsia"/>
          <w:sz w:val="29"/>
          <w:szCs w:val="29"/>
        </w:rPr>
        <w:t>And so, in the end, we will make dissension between them and their children for tithes, and for offerings that we get privily by hypocrisy; and we will make dissension between lords and their commoners.</w:t>
      </w:r>
    </w:p>
    <w:p w14:paraId="2E786ECD">
      <w:pPr>
        <w:pStyle w:val="2"/>
        <w:spacing w:before="47" w:line="193" w:lineRule="auto"/>
        <w:rPr>
          <w:rFonts w:hint="eastAsia"/>
          <w:sz w:val="29"/>
          <w:szCs w:val="29"/>
        </w:rPr>
      </w:pPr>
    </w:p>
    <w:p w14:paraId="5941F233">
      <w:pPr>
        <w:pStyle w:val="2"/>
        <w:spacing w:before="47" w:line="193" w:lineRule="auto"/>
        <w:rPr>
          <w:rFonts w:hint="eastAsia"/>
          <w:sz w:val="29"/>
          <w:szCs w:val="29"/>
        </w:rPr>
      </w:pPr>
      <w:r>
        <w:rPr>
          <w:rFonts w:hint="eastAsia"/>
          <w:sz w:val="29"/>
          <w:szCs w:val="29"/>
        </w:rPr>
        <w:t>因此，最终，我们将为了什一税，以及我们通过伪善暗中获得的奉献物，在他们和他们的子女之间制造纷争；我们将在领主和他们的平民之间制造纷争。</w:t>
      </w:r>
    </w:p>
    <w:p w14:paraId="3D31EAEC">
      <w:pPr>
        <w:pStyle w:val="2"/>
        <w:spacing w:before="47" w:line="193" w:lineRule="auto"/>
        <w:rPr>
          <w:rFonts w:hint="eastAsia"/>
          <w:sz w:val="29"/>
          <w:szCs w:val="29"/>
        </w:rPr>
      </w:pPr>
    </w:p>
    <w:p w14:paraId="0C4454F1">
      <w:pPr>
        <w:pStyle w:val="2"/>
        <w:spacing w:before="47" w:line="193" w:lineRule="auto"/>
        <w:rPr>
          <w:rFonts w:hint="eastAsia"/>
          <w:sz w:val="29"/>
          <w:szCs w:val="29"/>
        </w:rPr>
      </w:pPr>
      <w:r>
        <w:rPr>
          <w:rFonts w:hint="eastAsia"/>
          <w:sz w:val="29"/>
          <w:szCs w:val="29"/>
        </w:rPr>
        <w:t>For we will maintain lords, to live in their lusts, extortions, and other sins.</w:t>
      </w:r>
    </w:p>
    <w:p w14:paraId="67EEB035">
      <w:pPr>
        <w:pStyle w:val="2"/>
        <w:spacing w:before="47" w:line="193" w:lineRule="auto"/>
        <w:rPr>
          <w:rFonts w:hint="eastAsia"/>
          <w:sz w:val="29"/>
          <w:szCs w:val="29"/>
        </w:rPr>
      </w:pPr>
    </w:p>
    <w:p w14:paraId="45C8BBFB">
      <w:pPr>
        <w:pStyle w:val="2"/>
        <w:spacing w:before="47" w:line="193" w:lineRule="auto"/>
        <w:rPr>
          <w:rFonts w:hint="eastAsia"/>
          <w:sz w:val="29"/>
          <w:szCs w:val="29"/>
        </w:rPr>
      </w:pPr>
      <w:r>
        <w:rPr>
          <w:rFonts w:hint="eastAsia"/>
          <w:sz w:val="29"/>
          <w:szCs w:val="29"/>
        </w:rPr>
        <w:t>因为我们将维持领主，让他们活在他们的私欲、勒索和其他罪中。</w:t>
      </w:r>
    </w:p>
    <w:p w14:paraId="05E5A376">
      <w:pPr>
        <w:pStyle w:val="2"/>
        <w:spacing w:before="47" w:line="193" w:lineRule="auto"/>
        <w:rPr>
          <w:rFonts w:hint="eastAsia"/>
          <w:sz w:val="29"/>
          <w:szCs w:val="29"/>
        </w:rPr>
      </w:pPr>
    </w:p>
    <w:p w14:paraId="552C29AA">
      <w:pPr>
        <w:pStyle w:val="2"/>
        <w:spacing w:before="47" w:line="193" w:lineRule="auto"/>
        <w:rPr>
          <w:rFonts w:hint="eastAsia"/>
          <w:sz w:val="29"/>
          <w:szCs w:val="29"/>
        </w:rPr>
      </w:pPr>
      <w:r>
        <w:rPr>
          <w:rFonts w:hint="eastAsia"/>
          <w:sz w:val="29"/>
          <w:szCs w:val="29"/>
        </w:rPr>
        <w:t>And we will maintain the commoners in their covetousness, lechery, and other deceits, with false swearing and many guiles.</w:t>
      </w:r>
    </w:p>
    <w:p w14:paraId="059508E6">
      <w:pPr>
        <w:pStyle w:val="2"/>
        <w:spacing w:before="47" w:line="193" w:lineRule="auto"/>
        <w:rPr>
          <w:rFonts w:hint="eastAsia"/>
          <w:sz w:val="29"/>
          <w:szCs w:val="29"/>
        </w:rPr>
      </w:pPr>
    </w:p>
    <w:p w14:paraId="6E34684F">
      <w:pPr>
        <w:pStyle w:val="2"/>
        <w:spacing w:before="47" w:line="193" w:lineRule="auto"/>
        <w:rPr>
          <w:rFonts w:hint="eastAsia"/>
          <w:sz w:val="29"/>
          <w:szCs w:val="29"/>
        </w:rPr>
      </w:pPr>
      <w:r>
        <w:rPr>
          <w:rFonts w:hint="eastAsia"/>
          <w:sz w:val="29"/>
          <w:szCs w:val="29"/>
        </w:rPr>
        <w:t>我们将维持平民的贪婪、淫乱（lechery）和其他欺骗，伴随着虚假的起誓和许多诡计。</w:t>
      </w:r>
    </w:p>
    <w:p w14:paraId="3CD32CB5">
      <w:pPr>
        <w:pStyle w:val="2"/>
        <w:spacing w:before="47" w:line="193" w:lineRule="auto"/>
        <w:rPr>
          <w:rFonts w:hint="eastAsia"/>
          <w:sz w:val="29"/>
          <w:szCs w:val="29"/>
        </w:rPr>
      </w:pPr>
    </w:p>
    <w:p w14:paraId="329D0280">
      <w:pPr>
        <w:pStyle w:val="2"/>
        <w:spacing w:before="47" w:line="193" w:lineRule="auto"/>
        <w:rPr>
          <w:rFonts w:hint="eastAsia"/>
          <w:sz w:val="29"/>
          <w:szCs w:val="29"/>
        </w:rPr>
      </w:pPr>
      <w:r>
        <w:rPr>
          <w:rFonts w:hint="eastAsia"/>
          <w:sz w:val="29"/>
          <w:szCs w:val="29"/>
        </w:rPr>
        <w:t>And we will also maintain the curates in their damnation for leaving their spiritual office, and thus becoming procurators of the fiend, to draw all men to hell.</w:t>
      </w:r>
    </w:p>
    <w:p w14:paraId="3BDC29ED">
      <w:pPr>
        <w:pStyle w:val="2"/>
        <w:spacing w:before="47" w:line="193" w:lineRule="auto"/>
        <w:rPr>
          <w:rFonts w:hint="eastAsia"/>
          <w:sz w:val="29"/>
          <w:szCs w:val="29"/>
        </w:rPr>
      </w:pPr>
    </w:p>
    <w:p w14:paraId="78E12149">
      <w:pPr>
        <w:pStyle w:val="2"/>
        <w:spacing w:before="47" w:line="193" w:lineRule="auto"/>
        <w:rPr>
          <w:rFonts w:hint="eastAsia"/>
          <w:sz w:val="29"/>
          <w:szCs w:val="29"/>
        </w:rPr>
      </w:pPr>
      <w:r>
        <w:rPr>
          <w:rFonts w:hint="eastAsia"/>
          <w:sz w:val="29"/>
          <w:szCs w:val="29"/>
        </w:rPr>
        <w:t>我们也将维持本堂神父，使他们因离弃他们属灵的职分而被定罪，从而成为恶魔的代理人，将所有人都拉入地狱。</w:t>
      </w:r>
    </w:p>
    <w:p w14:paraId="2755A408">
      <w:pPr>
        <w:pStyle w:val="2"/>
        <w:spacing w:before="47" w:line="193" w:lineRule="auto"/>
        <w:rPr>
          <w:rFonts w:hint="eastAsia"/>
          <w:sz w:val="29"/>
          <w:szCs w:val="29"/>
        </w:rPr>
      </w:pPr>
    </w:p>
    <w:p w14:paraId="71D3314B">
      <w:pPr>
        <w:pStyle w:val="2"/>
        <w:spacing w:before="47" w:line="193" w:lineRule="auto"/>
        <w:rPr>
          <w:rFonts w:hint="eastAsia"/>
          <w:sz w:val="29"/>
          <w:szCs w:val="29"/>
        </w:rPr>
      </w:pPr>
      <w:r>
        <w:rPr>
          <w:rFonts w:hint="eastAsia"/>
          <w:sz w:val="29"/>
          <w:szCs w:val="29"/>
        </w:rPr>
        <w:t>This is what they do indeed, however they may feign in their hypocrisy of pleasing words.</w:t>
      </w:r>
    </w:p>
    <w:p w14:paraId="7DB98E9B">
      <w:pPr>
        <w:pStyle w:val="2"/>
        <w:spacing w:before="47" w:line="193" w:lineRule="auto"/>
        <w:rPr>
          <w:rFonts w:hint="eastAsia"/>
          <w:sz w:val="29"/>
          <w:szCs w:val="29"/>
        </w:rPr>
      </w:pPr>
    </w:p>
    <w:p w14:paraId="46A0EDCA">
      <w:pPr>
        <w:pStyle w:val="2"/>
        <w:spacing w:before="47" w:line="193" w:lineRule="auto"/>
        <w:rPr>
          <w:rFonts w:hint="eastAsia"/>
          <w:sz w:val="29"/>
          <w:szCs w:val="29"/>
        </w:rPr>
      </w:pPr>
      <w:r>
        <w:rPr>
          <w:rFonts w:hint="eastAsia"/>
          <w:sz w:val="29"/>
          <w:szCs w:val="29"/>
        </w:rPr>
        <w:t>这确实是他们所做的，无论他们在取悦言辞的伪善中如何假装。</w:t>
      </w:r>
    </w:p>
    <w:p w14:paraId="0DC3EC44">
      <w:pPr>
        <w:pStyle w:val="2"/>
        <w:spacing w:before="47" w:line="193" w:lineRule="auto"/>
        <w:rPr>
          <w:rFonts w:hint="eastAsia"/>
          <w:sz w:val="29"/>
          <w:szCs w:val="29"/>
        </w:rPr>
      </w:pPr>
    </w:p>
    <w:p w14:paraId="0399F560">
      <w:pPr>
        <w:pStyle w:val="2"/>
        <w:spacing w:before="47" w:line="193" w:lineRule="auto"/>
        <w:rPr>
          <w:rFonts w:hint="eastAsia"/>
          <w:sz w:val="29"/>
          <w:szCs w:val="29"/>
        </w:rPr>
      </w:pPr>
      <w:r>
        <w:rPr>
          <w:rFonts w:hint="eastAsia"/>
          <w:sz w:val="29"/>
          <w:szCs w:val="29"/>
        </w:rPr>
        <w:t>256 A TREATISE OF JOHN WYCLIFFE, ETC.</w:t>
      </w:r>
    </w:p>
    <w:p w14:paraId="0C936764">
      <w:pPr>
        <w:pStyle w:val="2"/>
        <w:spacing w:before="47" w:line="193" w:lineRule="auto"/>
        <w:rPr>
          <w:rFonts w:hint="eastAsia"/>
          <w:sz w:val="29"/>
          <w:szCs w:val="29"/>
        </w:rPr>
      </w:pPr>
    </w:p>
    <w:p w14:paraId="0061050C">
      <w:pPr>
        <w:pStyle w:val="2"/>
        <w:spacing w:before="47" w:line="193" w:lineRule="auto"/>
        <w:rPr>
          <w:rFonts w:hint="eastAsia"/>
          <w:sz w:val="29"/>
          <w:szCs w:val="29"/>
        </w:rPr>
      </w:pPr>
      <w:r>
        <w:rPr>
          <w:rFonts w:hint="eastAsia"/>
          <w:sz w:val="29"/>
          <w:szCs w:val="29"/>
        </w:rPr>
        <w:t>256 约翰·威克里夫的论著，等等。</w:t>
      </w:r>
    </w:p>
    <w:p w14:paraId="2EF06765">
      <w:pPr>
        <w:pStyle w:val="2"/>
        <w:spacing w:before="47" w:line="193" w:lineRule="auto"/>
        <w:rPr>
          <w:rFonts w:hint="eastAsia"/>
          <w:sz w:val="29"/>
          <w:szCs w:val="29"/>
        </w:rPr>
      </w:pPr>
    </w:p>
    <w:p w14:paraId="46110DD4">
      <w:pPr>
        <w:pStyle w:val="2"/>
        <w:spacing w:before="47" w:line="193" w:lineRule="auto"/>
        <w:rPr>
          <w:rFonts w:hint="eastAsia"/>
          <w:sz w:val="29"/>
          <w:szCs w:val="29"/>
        </w:rPr>
      </w:pPr>
      <w:r>
        <w:rPr>
          <w:rFonts w:hint="eastAsia"/>
          <w:sz w:val="29"/>
          <w:szCs w:val="29"/>
        </w:rPr>
        <w:t>Of these fifty heresies and errors, and many more if men seek them out well, they may know that friars are the cause, the beginning, the well, and the maintainers of perturbation in Christendom, and of all the evils of this world.</w:t>
      </w:r>
    </w:p>
    <w:p w14:paraId="208E7CD2">
      <w:pPr>
        <w:pStyle w:val="2"/>
        <w:spacing w:before="47" w:line="193" w:lineRule="auto"/>
        <w:rPr>
          <w:rFonts w:hint="eastAsia"/>
          <w:sz w:val="29"/>
          <w:szCs w:val="29"/>
        </w:rPr>
      </w:pPr>
    </w:p>
    <w:p w14:paraId="203062D7">
      <w:pPr>
        <w:pStyle w:val="2"/>
        <w:spacing w:before="47" w:line="193" w:lineRule="auto"/>
        <w:rPr>
          <w:rFonts w:hint="eastAsia"/>
          <w:sz w:val="29"/>
          <w:szCs w:val="29"/>
        </w:rPr>
      </w:pPr>
      <w:r>
        <w:rPr>
          <w:rFonts w:hint="eastAsia"/>
          <w:sz w:val="29"/>
          <w:szCs w:val="29"/>
        </w:rPr>
        <w:t>从这五十项异端和错误，以及如果人们仔细寻找出来的更多错误中，他们可以知道托钵修士是基督教世界（Christendom）动荡的原因、开端、源头和维持者，也是这个世界所有邪恶的原因、开端、源头和维持者。</w:t>
      </w:r>
    </w:p>
    <w:p w14:paraId="0F401CB5">
      <w:pPr>
        <w:pStyle w:val="2"/>
        <w:spacing w:before="47" w:line="193" w:lineRule="auto"/>
        <w:rPr>
          <w:rFonts w:hint="eastAsia"/>
          <w:sz w:val="29"/>
          <w:szCs w:val="29"/>
        </w:rPr>
      </w:pPr>
    </w:p>
    <w:p w14:paraId="07E2AF9B">
      <w:pPr>
        <w:pStyle w:val="2"/>
        <w:spacing w:before="47" w:line="193" w:lineRule="auto"/>
        <w:rPr>
          <w:rFonts w:hint="eastAsia"/>
          <w:sz w:val="29"/>
          <w:szCs w:val="29"/>
        </w:rPr>
      </w:pPr>
      <w:r>
        <w:rPr>
          <w:rFonts w:hint="eastAsia"/>
          <w:sz w:val="29"/>
          <w:szCs w:val="29"/>
        </w:rPr>
        <w:t>And these errors will never be amended till friars are brought to the freedom of the Gospel, and to the clean religion of Jesus Christ.</w:t>
      </w:r>
    </w:p>
    <w:p w14:paraId="074B6BFF">
      <w:pPr>
        <w:pStyle w:val="2"/>
        <w:spacing w:before="47" w:line="193" w:lineRule="auto"/>
        <w:rPr>
          <w:rFonts w:hint="eastAsia"/>
          <w:sz w:val="29"/>
          <w:szCs w:val="29"/>
        </w:rPr>
      </w:pPr>
    </w:p>
    <w:p w14:paraId="53A7ABC6">
      <w:pPr>
        <w:pStyle w:val="2"/>
        <w:spacing w:before="47" w:line="193" w:lineRule="auto"/>
        <w:rPr>
          <w:rFonts w:hint="eastAsia"/>
          <w:sz w:val="29"/>
          <w:szCs w:val="29"/>
        </w:rPr>
      </w:pPr>
      <w:r>
        <w:rPr>
          <w:rFonts w:hint="eastAsia"/>
          <w:sz w:val="29"/>
          <w:szCs w:val="29"/>
        </w:rPr>
        <w:t>这些错误永远不会被修正，直到托钵修士被带到福音的自由中，并被带到耶稣基督洁净的信仰中。</w:t>
      </w:r>
    </w:p>
    <w:p w14:paraId="75D5B7CB">
      <w:pPr>
        <w:pStyle w:val="2"/>
        <w:spacing w:before="47" w:line="193" w:lineRule="auto"/>
        <w:rPr>
          <w:rFonts w:hint="eastAsia"/>
          <w:sz w:val="29"/>
          <w:szCs w:val="29"/>
        </w:rPr>
      </w:pPr>
    </w:p>
    <w:p w14:paraId="77DDC9C1">
      <w:pPr>
        <w:pStyle w:val="2"/>
        <w:spacing w:before="47" w:line="193" w:lineRule="auto"/>
        <w:rPr>
          <w:rFonts w:hint="eastAsia"/>
          <w:sz w:val="29"/>
          <w:szCs w:val="29"/>
        </w:rPr>
      </w:pPr>
      <w:r>
        <w:rPr>
          <w:rFonts w:hint="eastAsia"/>
          <w:sz w:val="29"/>
          <w:szCs w:val="29"/>
        </w:rPr>
        <w:t>God for his endless mercy and charity make true peace and charity among Christian men, and bring all priests to Christ’s clean religion, without error of wrong by-laws. Amen.</w:t>
      </w:r>
    </w:p>
    <w:p w14:paraId="405B0368">
      <w:pPr>
        <w:pStyle w:val="2"/>
        <w:spacing w:before="47" w:line="193" w:lineRule="auto"/>
        <w:rPr>
          <w:rFonts w:hint="eastAsia"/>
          <w:sz w:val="29"/>
          <w:szCs w:val="29"/>
        </w:rPr>
      </w:pPr>
    </w:p>
    <w:p w14:paraId="102D4F66">
      <w:pPr>
        <w:pStyle w:val="2"/>
        <w:spacing w:before="47" w:line="193" w:lineRule="auto"/>
        <w:rPr>
          <w:rFonts w:hint="eastAsia"/>
          <w:sz w:val="29"/>
          <w:szCs w:val="29"/>
        </w:rPr>
      </w:pPr>
      <w:r>
        <w:rPr>
          <w:rFonts w:hint="eastAsia"/>
          <w:sz w:val="29"/>
          <w:szCs w:val="29"/>
        </w:rPr>
        <w:t>愿上帝因祂无尽的怜悯和仁爱，在基督徒中间缔造真实的和平与仁爱，并将所有神父带到基督洁净的信仰中，没有错误旁规（by-laws）的差错。阿门。</w:t>
      </w:r>
    </w:p>
    <w:p w14:paraId="27F853DA">
      <w:pPr>
        <w:pStyle w:val="2"/>
        <w:spacing w:before="47" w:line="193" w:lineRule="auto"/>
        <w:rPr>
          <w:rFonts w:hint="eastAsia"/>
          <w:sz w:val="29"/>
          <w:szCs w:val="29"/>
        </w:rPr>
      </w:pPr>
    </w:p>
    <w:p w14:paraId="3B9330E7">
      <w:pPr>
        <w:pStyle w:val="2"/>
        <w:spacing w:before="47" w:line="193" w:lineRule="auto"/>
        <w:rPr>
          <w:rFonts w:hint="eastAsia"/>
          <w:sz w:val="29"/>
          <w:szCs w:val="29"/>
        </w:rPr>
      </w:pPr>
      <w:r>
        <w:rPr>
          <w:rFonts w:hint="eastAsia"/>
          <w:sz w:val="29"/>
          <w:szCs w:val="29"/>
        </w:rPr>
        <w:t>259</w:t>
      </w:r>
    </w:p>
    <w:p w14:paraId="41C9D461">
      <w:pPr>
        <w:pStyle w:val="2"/>
        <w:spacing w:before="47" w:line="193" w:lineRule="auto"/>
        <w:rPr>
          <w:rFonts w:hint="eastAsia"/>
          <w:sz w:val="29"/>
          <w:szCs w:val="29"/>
        </w:rPr>
      </w:pPr>
    </w:p>
    <w:p w14:paraId="665852B7">
      <w:pPr>
        <w:pStyle w:val="2"/>
        <w:spacing w:before="47" w:line="193" w:lineRule="auto"/>
        <w:rPr>
          <w:rFonts w:hint="eastAsia"/>
          <w:sz w:val="29"/>
          <w:szCs w:val="29"/>
        </w:rPr>
      </w:pPr>
      <w:r>
        <w:rPr>
          <w:rFonts w:hint="eastAsia"/>
          <w:sz w:val="29"/>
          <w:szCs w:val="29"/>
        </w:rPr>
        <w:t>259</w:t>
      </w:r>
    </w:p>
    <w:p w14:paraId="52FBBA6F">
      <w:pPr>
        <w:pStyle w:val="2"/>
        <w:spacing w:before="47" w:line="193" w:lineRule="auto"/>
        <w:rPr>
          <w:rFonts w:hint="eastAsia"/>
          <w:sz w:val="29"/>
          <w:szCs w:val="29"/>
        </w:rPr>
      </w:pPr>
    </w:p>
    <w:p w14:paraId="703C5107">
      <w:pPr>
        <w:pStyle w:val="2"/>
        <w:spacing w:before="47" w:line="193" w:lineRule="auto"/>
        <w:rPr>
          <w:rFonts w:hint="eastAsia"/>
          <w:sz w:val="29"/>
          <w:szCs w:val="29"/>
        </w:rPr>
      </w:pPr>
      <w:r>
        <w:rPr>
          <w:rFonts w:hint="eastAsia"/>
          <w:sz w:val="29"/>
          <w:szCs w:val="29"/>
        </w:rPr>
        <w:t>A COMPLAINT OF JOHN WYCLIFFE, EXHIBITED TO THE KING AND PARLIAMENT.</w:t>
      </w:r>
    </w:p>
    <w:p w14:paraId="491CEA3D">
      <w:pPr>
        <w:pStyle w:val="2"/>
        <w:spacing w:before="47" w:line="193" w:lineRule="auto"/>
        <w:rPr>
          <w:rFonts w:hint="eastAsia"/>
          <w:sz w:val="29"/>
          <w:szCs w:val="29"/>
        </w:rPr>
      </w:pPr>
    </w:p>
    <w:p w14:paraId="722592DF">
      <w:pPr>
        <w:pStyle w:val="2"/>
        <w:spacing w:before="47" w:line="193" w:lineRule="auto"/>
        <w:rPr>
          <w:rFonts w:hint="eastAsia"/>
          <w:sz w:val="29"/>
          <w:szCs w:val="29"/>
        </w:rPr>
      </w:pPr>
      <w:r>
        <w:rPr>
          <w:rFonts w:hint="eastAsia"/>
          <w:sz w:val="29"/>
          <w:szCs w:val="29"/>
        </w:rPr>
        <w:t>约翰·威克里夫向国王和议会呈递的申诉。</w:t>
      </w:r>
    </w:p>
    <w:p w14:paraId="6FE3E4F6">
      <w:pPr>
        <w:pStyle w:val="2"/>
        <w:spacing w:before="47" w:line="193" w:lineRule="auto"/>
        <w:rPr>
          <w:rFonts w:hint="eastAsia"/>
          <w:sz w:val="29"/>
          <w:szCs w:val="29"/>
        </w:rPr>
      </w:pPr>
    </w:p>
    <w:p w14:paraId="2324F340">
      <w:pPr>
        <w:pStyle w:val="2"/>
        <w:spacing w:before="47" w:line="193" w:lineRule="auto"/>
        <w:rPr>
          <w:rFonts w:hint="eastAsia"/>
          <w:sz w:val="29"/>
          <w:szCs w:val="29"/>
        </w:rPr>
      </w:pPr>
      <w:r>
        <w:rPr>
          <w:rFonts w:hint="eastAsia"/>
          <w:sz w:val="29"/>
          <w:szCs w:val="29"/>
        </w:rPr>
        <w:t>Please it to our most noble, and most worthy King Richard, king both of England and of France, and to the noble Duke of Lancaster, and to other great men of the realm; both to seculars and men of holy church, that are gathered in the parliament to hear, assent to, and maintain the few articles or points that are set within this writing, and are proved both by authority and reason, so that Christian faith and Christian religion are increased, maintained, and made stable — since our Lord Jesus Christ, truly God and truly man, is Head and Prelate of this religion, and he shed his precious heart-blood, and water out of his side on the cross, to make this religion perfect and stable, and entirely without error.</w:t>
      </w:r>
    </w:p>
    <w:p w14:paraId="1BEE4134">
      <w:pPr>
        <w:pStyle w:val="2"/>
        <w:spacing w:before="47" w:line="193" w:lineRule="auto"/>
        <w:rPr>
          <w:rFonts w:hint="eastAsia"/>
          <w:sz w:val="29"/>
          <w:szCs w:val="29"/>
        </w:rPr>
      </w:pPr>
    </w:p>
    <w:p w14:paraId="6206AD7B">
      <w:pPr>
        <w:pStyle w:val="2"/>
        <w:spacing w:before="47" w:line="193" w:lineRule="auto"/>
        <w:rPr>
          <w:rFonts w:hint="eastAsia"/>
          <w:sz w:val="29"/>
          <w:szCs w:val="29"/>
        </w:rPr>
      </w:pPr>
      <w:r>
        <w:rPr>
          <w:rFonts w:hint="eastAsia"/>
          <w:sz w:val="29"/>
          <w:szCs w:val="29"/>
        </w:rPr>
        <w:t>恳请我们最高贵、最尊贵的国王理查（King Richard），英格兰和法兰西两国的国王，以及尊贵的兰开斯特公爵（Duke of Lancaster），和王国其他伟人；包括世俗人士和神圣教会的人士，凡聚集在议会（parliament）中的，聆听、同意并维护这文书中提出的几条条款或要点，这些条款或要点已通过权威和理性得到证明，以使基督徒的信仰和基督徒的宗教得以增长、维护和稳固——因为我们的主耶稣基督，真神真人，是这个宗教的元首和主教（Prelate），祂在十字架上流出祂宝贵的心头血，以及祂肋旁的水，为要使这个宗教完美、稳固，且完全没有错误。</w:t>
      </w:r>
    </w:p>
    <w:p w14:paraId="72BCD199">
      <w:pPr>
        <w:pStyle w:val="2"/>
        <w:spacing w:before="47" w:line="193" w:lineRule="auto"/>
        <w:rPr>
          <w:rFonts w:hint="eastAsia"/>
          <w:sz w:val="29"/>
          <w:szCs w:val="29"/>
        </w:rPr>
      </w:pPr>
    </w:p>
    <w:p w14:paraId="54C06965">
      <w:pPr>
        <w:pStyle w:val="2"/>
        <w:spacing w:before="47" w:line="193" w:lineRule="auto"/>
        <w:rPr>
          <w:rFonts w:hint="eastAsia"/>
          <w:sz w:val="29"/>
          <w:szCs w:val="29"/>
        </w:rPr>
      </w:pPr>
      <w:r>
        <w:rPr>
          <w:rFonts w:hint="eastAsia"/>
          <w:sz w:val="29"/>
          <w:szCs w:val="29"/>
        </w:rPr>
        <w:t>The First Article.</w:t>
      </w:r>
    </w:p>
    <w:p w14:paraId="25A0BF43">
      <w:pPr>
        <w:pStyle w:val="2"/>
        <w:spacing w:before="47" w:line="193" w:lineRule="auto"/>
        <w:rPr>
          <w:rFonts w:hint="eastAsia"/>
          <w:sz w:val="29"/>
          <w:szCs w:val="29"/>
        </w:rPr>
      </w:pPr>
    </w:p>
    <w:p w14:paraId="0517AE92">
      <w:pPr>
        <w:pStyle w:val="2"/>
        <w:spacing w:before="47" w:line="193" w:lineRule="auto"/>
        <w:rPr>
          <w:rFonts w:hint="eastAsia"/>
          <w:sz w:val="29"/>
          <w:szCs w:val="29"/>
        </w:rPr>
      </w:pPr>
      <w:r>
        <w:rPr>
          <w:rFonts w:hint="eastAsia"/>
          <w:sz w:val="29"/>
          <w:szCs w:val="29"/>
        </w:rPr>
        <w:t>第一条条款。</w:t>
      </w:r>
    </w:p>
    <w:p w14:paraId="51333CED">
      <w:pPr>
        <w:pStyle w:val="2"/>
        <w:spacing w:before="47" w:line="193" w:lineRule="auto"/>
        <w:rPr>
          <w:rFonts w:hint="eastAsia"/>
          <w:sz w:val="29"/>
          <w:szCs w:val="29"/>
        </w:rPr>
      </w:pPr>
    </w:p>
    <w:p w14:paraId="1CB6439D">
      <w:pPr>
        <w:pStyle w:val="2"/>
        <w:spacing w:before="47" w:line="193" w:lineRule="auto"/>
        <w:rPr>
          <w:rFonts w:hint="eastAsia"/>
          <w:sz w:val="29"/>
          <w:szCs w:val="29"/>
        </w:rPr>
      </w:pPr>
      <w:r>
        <w:rPr>
          <w:rFonts w:hint="eastAsia"/>
          <w:sz w:val="29"/>
          <w:szCs w:val="29"/>
        </w:rPr>
        <w:t>The first article is this: — That all persons, of whatever kin, private sects, or singular religion, made of sinful men, may freely, without any hindrance or bodily pain, leave that private rule, or new religion, founded by sinful men, and stably hold the rule of Jesus Christ, taken and given by Christ to his apostles, and for more profit than any such new religion founded by sinful men.</w:t>
      </w:r>
    </w:p>
    <w:p w14:paraId="6A9749A0">
      <w:pPr>
        <w:pStyle w:val="2"/>
        <w:spacing w:before="47" w:line="193" w:lineRule="auto"/>
        <w:rPr>
          <w:rFonts w:hint="eastAsia"/>
          <w:sz w:val="29"/>
          <w:szCs w:val="29"/>
        </w:rPr>
      </w:pPr>
    </w:p>
    <w:p w14:paraId="50067A60">
      <w:pPr>
        <w:pStyle w:val="2"/>
        <w:spacing w:before="47" w:line="193" w:lineRule="auto"/>
        <w:rPr>
          <w:rFonts w:hint="eastAsia"/>
          <w:sz w:val="29"/>
          <w:szCs w:val="29"/>
        </w:rPr>
      </w:pPr>
      <w:r>
        <w:rPr>
          <w:rFonts w:hint="eastAsia"/>
          <w:sz w:val="29"/>
          <w:szCs w:val="29"/>
        </w:rPr>
        <w:t>第一条条款是这样：——所有属于任何种类、私人派别（private sects）或由有罪之人设立的独特信仰（singular religion）的人，都可以自由地，不受任何阻碍或身体痛苦地，离开那个由有罪之人建立的私人规则或新信仰，并稳固地持守耶稣基督的规则，这规则是基督接受并赐予祂使徒的，并且比任何由有罪之人建立的此类新信仰更有益。</w:t>
      </w:r>
    </w:p>
    <w:p w14:paraId="236B80C1">
      <w:pPr>
        <w:pStyle w:val="2"/>
        <w:spacing w:before="47" w:line="193" w:lineRule="auto"/>
        <w:rPr>
          <w:rFonts w:hint="eastAsia"/>
          <w:sz w:val="29"/>
          <w:szCs w:val="29"/>
        </w:rPr>
      </w:pPr>
    </w:p>
    <w:p w14:paraId="040938BA">
      <w:pPr>
        <w:pStyle w:val="2"/>
        <w:spacing w:before="47" w:line="193" w:lineRule="auto"/>
        <w:rPr>
          <w:rFonts w:hint="eastAsia"/>
          <w:sz w:val="29"/>
          <w:szCs w:val="29"/>
        </w:rPr>
      </w:pPr>
      <w:r>
        <w:rPr>
          <w:rFonts w:hint="eastAsia"/>
          <w:sz w:val="29"/>
          <w:szCs w:val="29"/>
        </w:rPr>
        <w:t>260 A COMPLAINT OF JOHN WYCLIFFE.</w:t>
      </w:r>
    </w:p>
    <w:p w14:paraId="4B7792D5">
      <w:pPr>
        <w:pStyle w:val="2"/>
        <w:spacing w:before="47" w:line="193" w:lineRule="auto"/>
        <w:rPr>
          <w:rFonts w:hint="eastAsia"/>
          <w:sz w:val="29"/>
          <w:szCs w:val="29"/>
        </w:rPr>
      </w:pPr>
    </w:p>
    <w:p w14:paraId="4AF725B1">
      <w:pPr>
        <w:pStyle w:val="2"/>
        <w:spacing w:before="47" w:line="193" w:lineRule="auto"/>
        <w:rPr>
          <w:rFonts w:hint="eastAsia"/>
          <w:sz w:val="29"/>
          <w:szCs w:val="29"/>
        </w:rPr>
      </w:pPr>
      <w:r>
        <w:rPr>
          <w:rFonts w:hint="eastAsia"/>
          <w:sz w:val="29"/>
          <w:szCs w:val="29"/>
        </w:rPr>
        <w:t>260 约翰·威克里夫的申诉。</w:t>
      </w:r>
    </w:p>
    <w:p w14:paraId="7441CEFC">
      <w:pPr>
        <w:pStyle w:val="2"/>
        <w:spacing w:before="47" w:line="193" w:lineRule="auto"/>
        <w:rPr>
          <w:rFonts w:hint="eastAsia"/>
          <w:sz w:val="29"/>
          <w:szCs w:val="29"/>
        </w:rPr>
      </w:pPr>
    </w:p>
    <w:p w14:paraId="2D60F946">
      <w:pPr>
        <w:pStyle w:val="2"/>
        <w:spacing w:before="47" w:line="193" w:lineRule="auto"/>
        <w:rPr>
          <w:rFonts w:hint="eastAsia"/>
          <w:sz w:val="29"/>
          <w:szCs w:val="29"/>
        </w:rPr>
      </w:pPr>
      <w:r>
        <w:rPr>
          <w:rFonts w:hint="eastAsia"/>
          <w:sz w:val="29"/>
          <w:szCs w:val="29"/>
        </w:rPr>
        <w:t>The reason for this demand is shown thus: The rule of Jesus Christ — given to his apostles and kept by them after Christ’s ascension — is most perfect, to be kept for the state of living in this world.</w:t>
      </w:r>
    </w:p>
    <w:p w14:paraId="25487151">
      <w:pPr>
        <w:pStyle w:val="2"/>
        <w:spacing w:before="47" w:line="193" w:lineRule="auto"/>
        <w:rPr>
          <w:rFonts w:hint="eastAsia"/>
          <w:sz w:val="29"/>
          <w:szCs w:val="29"/>
        </w:rPr>
      </w:pPr>
    </w:p>
    <w:p w14:paraId="721A699B">
      <w:pPr>
        <w:pStyle w:val="2"/>
        <w:spacing w:before="47" w:line="193" w:lineRule="auto"/>
        <w:rPr>
          <w:rFonts w:hint="eastAsia"/>
          <w:sz w:val="29"/>
          <w:szCs w:val="29"/>
        </w:rPr>
      </w:pPr>
      <w:r>
        <w:rPr>
          <w:rFonts w:hint="eastAsia"/>
          <w:sz w:val="29"/>
          <w:szCs w:val="29"/>
        </w:rPr>
        <w:t>这项要求的理由如下所示：耶稣基督的规则——赐予祂的使徒并在基督升天后由他们遵守——是最完美的，是为了今世生活的状态而当遵守的。</w:t>
      </w:r>
    </w:p>
    <w:p w14:paraId="6F88CFA3">
      <w:pPr>
        <w:pStyle w:val="2"/>
        <w:spacing w:before="47" w:line="193" w:lineRule="auto"/>
        <w:rPr>
          <w:rFonts w:hint="eastAsia"/>
          <w:sz w:val="29"/>
          <w:szCs w:val="29"/>
        </w:rPr>
      </w:pPr>
    </w:p>
    <w:p w14:paraId="1AD855AD">
      <w:pPr>
        <w:pStyle w:val="2"/>
        <w:spacing w:before="47" w:line="193" w:lineRule="auto"/>
        <w:rPr>
          <w:rFonts w:hint="eastAsia"/>
          <w:sz w:val="29"/>
          <w:szCs w:val="29"/>
        </w:rPr>
      </w:pPr>
      <w:r>
        <w:rPr>
          <w:rFonts w:hint="eastAsia"/>
          <w:sz w:val="29"/>
          <w:szCs w:val="29"/>
        </w:rPr>
        <w:t>And each rule, of whatever kin, private sect, or singular religion, made of sinful men, is less perfect than the rule given by Christ to mankind, from his endless wisdom and his endless charity.</w:t>
      </w:r>
    </w:p>
    <w:p w14:paraId="7235F381">
      <w:pPr>
        <w:pStyle w:val="2"/>
        <w:spacing w:before="47" w:line="193" w:lineRule="auto"/>
        <w:rPr>
          <w:rFonts w:hint="eastAsia"/>
          <w:sz w:val="29"/>
          <w:szCs w:val="29"/>
        </w:rPr>
      </w:pPr>
    </w:p>
    <w:p w14:paraId="397F647F">
      <w:pPr>
        <w:pStyle w:val="2"/>
        <w:spacing w:before="47" w:line="193" w:lineRule="auto"/>
        <w:rPr>
          <w:rFonts w:hint="eastAsia"/>
          <w:sz w:val="29"/>
          <w:szCs w:val="29"/>
        </w:rPr>
      </w:pPr>
      <w:r>
        <w:rPr>
          <w:rFonts w:hint="eastAsia"/>
          <w:sz w:val="29"/>
          <w:szCs w:val="29"/>
        </w:rPr>
        <w:t>任何由有罪之人设立的、属于任何种类、私人派别或独特信仰的规则，都比基督凭祂无尽的智慧和无尽的仁爱赐予人类的规则更不完美。</w:t>
      </w:r>
    </w:p>
    <w:p w14:paraId="335F5328">
      <w:pPr>
        <w:pStyle w:val="2"/>
        <w:spacing w:before="47" w:line="193" w:lineRule="auto"/>
        <w:rPr>
          <w:rFonts w:hint="eastAsia"/>
          <w:sz w:val="29"/>
          <w:szCs w:val="29"/>
        </w:rPr>
      </w:pPr>
    </w:p>
    <w:p w14:paraId="35BD297D">
      <w:pPr>
        <w:pStyle w:val="2"/>
        <w:spacing w:before="47" w:line="193" w:lineRule="auto"/>
        <w:rPr>
          <w:rFonts w:hint="eastAsia"/>
          <w:sz w:val="29"/>
          <w:szCs w:val="29"/>
        </w:rPr>
      </w:pPr>
      <w:r>
        <w:rPr>
          <w:rFonts w:hint="eastAsia"/>
          <w:sz w:val="29"/>
          <w:szCs w:val="29"/>
        </w:rPr>
        <w:t>Therefore, it is lawful to each man or person of this singular religion and profession, to let it cling fast to the rule of Jesus Christ, as more perfect.</w:t>
      </w:r>
    </w:p>
    <w:p w14:paraId="2F1A0906">
      <w:pPr>
        <w:pStyle w:val="2"/>
        <w:spacing w:before="47" w:line="193" w:lineRule="auto"/>
        <w:rPr>
          <w:rFonts w:hint="eastAsia"/>
          <w:sz w:val="29"/>
          <w:szCs w:val="29"/>
        </w:rPr>
      </w:pPr>
    </w:p>
    <w:p w14:paraId="6107D97E">
      <w:pPr>
        <w:pStyle w:val="2"/>
        <w:spacing w:before="47" w:line="193" w:lineRule="auto"/>
        <w:rPr>
          <w:rFonts w:hint="eastAsia"/>
          <w:sz w:val="29"/>
          <w:szCs w:val="29"/>
        </w:rPr>
      </w:pPr>
      <w:r>
        <w:rPr>
          <w:rFonts w:hint="eastAsia"/>
          <w:sz w:val="29"/>
          <w:szCs w:val="29"/>
        </w:rPr>
        <w:t>因此，对于这个独特信仰和宣誓（profession）的每一个人或个体来说，让他紧紧依附于耶稣基督的规则，作为更完美的规则，是合法的。</w:t>
      </w:r>
    </w:p>
    <w:p w14:paraId="37DD4C9A">
      <w:pPr>
        <w:pStyle w:val="2"/>
        <w:spacing w:before="47" w:line="193" w:lineRule="auto"/>
        <w:rPr>
          <w:rFonts w:hint="eastAsia"/>
          <w:sz w:val="29"/>
          <w:szCs w:val="29"/>
        </w:rPr>
      </w:pPr>
    </w:p>
    <w:p w14:paraId="390080E2">
      <w:pPr>
        <w:pStyle w:val="2"/>
        <w:spacing w:before="47" w:line="193" w:lineRule="auto"/>
        <w:rPr>
          <w:rFonts w:hint="eastAsia"/>
          <w:sz w:val="29"/>
          <w:szCs w:val="29"/>
        </w:rPr>
      </w:pPr>
      <w:r>
        <w:rPr>
          <w:rFonts w:hint="eastAsia"/>
          <w:sz w:val="29"/>
          <w:szCs w:val="29"/>
        </w:rPr>
        <w:t>This rule is plain to each man of wit and discretion, and namely, to clerics — since men of the pope’s law witness plainly that a man may lawfully, indeed, against his sovereign’s will, go from the less perfect religion, to the more perfect.</w:t>
      </w:r>
    </w:p>
    <w:p w14:paraId="40F22F18">
      <w:pPr>
        <w:pStyle w:val="2"/>
        <w:spacing w:before="47" w:line="193" w:lineRule="auto"/>
        <w:rPr>
          <w:rFonts w:hint="eastAsia"/>
          <w:sz w:val="29"/>
          <w:szCs w:val="29"/>
        </w:rPr>
      </w:pPr>
    </w:p>
    <w:p w14:paraId="13B913BB">
      <w:pPr>
        <w:pStyle w:val="2"/>
        <w:spacing w:before="47" w:line="193" w:lineRule="auto"/>
        <w:rPr>
          <w:rFonts w:hint="eastAsia"/>
          <w:sz w:val="29"/>
          <w:szCs w:val="29"/>
        </w:rPr>
      </w:pPr>
      <w:r>
        <w:rPr>
          <w:rFonts w:hint="eastAsia"/>
          <w:sz w:val="29"/>
          <w:szCs w:val="29"/>
        </w:rPr>
        <w:t>这个规则对于每一个有智慧（wit）和判断力的人，特别是对于神职人员来说，都是清楚明白的——因为教宗法律的人明确见证说，一个人可以合法地，确实，违背他上司（sovereign）的意愿，从较不完美的信仰转向更完美的信仰。</w:t>
      </w:r>
    </w:p>
    <w:p w14:paraId="32D6B760">
      <w:pPr>
        <w:pStyle w:val="2"/>
        <w:spacing w:before="47" w:line="193" w:lineRule="auto"/>
        <w:rPr>
          <w:rFonts w:hint="eastAsia"/>
          <w:sz w:val="29"/>
          <w:szCs w:val="29"/>
        </w:rPr>
      </w:pPr>
    </w:p>
    <w:p w14:paraId="2680AE8D">
      <w:pPr>
        <w:pStyle w:val="2"/>
        <w:spacing w:before="47" w:line="193" w:lineRule="auto"/>
        <w:rPr>
          <w:rFonts w:hint="eastAsia"/>
          <w:sz w:val="29"/>
          <w:szCs w:val="29"/>
        </w:rPr>
      </w:pPr>
      <w:r>
        <w:rPr>
          <w:rFonts w:hint="eastAsia"/>
          <w:sz w:val="29"/>
          <w:szCs w:val="29"/>
        </w:rPr>
        <w:t>Why, then, may not a man of private religion forsake that less perfect religion, and take Christ’s clean religion, without error from any sinful fool, as most perfect?</w:t>
      </w:r>
    </w:p>
    <w:p w14:paraId="59D8CFEB">
      <w:pPr>
        <w:pStyle w:val="2"/>
        <w:spacing w:before="47" w:line="193" w:lineRule="auto"/>
        <w:rPr>
          <w:rFonts w:hint="eastAsia"/>
          <w:sz w:val="29"/>
          <w:szCs w:val="29"/>
        </w:rPr>
      </w:pPr>
    </w:p>
    <w:p w14:paraId="49A605A8">
      <w:pPr>
        <w:pStyle w:val="2"/>
        <w:spacing w:before="47" w:line="193" w:lineRule="auto"/>
        <w:rPr>
          <w:rFonts w:hint="eastAsia"/>
          <w:sz w:val="29"/>
          <w:szCs w:val="29"/>
        </w:rPr>
      </w:pPr>
      <w:r>
        <w:rPr>
          <w:rFonts w:hint="eastAsia"/>
          <w:sz w:val="29"/>
          <w:szCs w:val="29"/>
        </w:rPr>
        <w:t>那么，为何一个属于私人信仰的人不能放弃那个较不完美的信仰，并接受基督洁净的信仰，不受任何有罪傻瓜的错误影响，视之为最完美的呢？</w:t>
      </w:r>
    </w:p>
    <w:p w14:paraId="371B368B">
      <w:pPr>
        <w:pStyle w:val="2"/>
        <w:spacing w:before="47" w:line="193" w:lineRule="auto"/>
        <w:rPr>
          <w:rFonts w:hint="eastAsia"/>
          <w:sz w:val="29"/>
          <w:szCs w:val="29"/>
        </w:rPr>
      </w:pPr>
    </w:p>
    <w:p w14:paraId="0A3D302F">
      <w:pPr>
        <w:pStyle w:val="2"/>
        <w:spacing w:before="47" w:line="193" w:lineRule="auto"/>
        <w:rPr>
          <w:rFonts w:hint="eastAsia"/>
          <w:sz w:val="29"/>
          <w:szCs w:val="29"/>
        </w:rPr>
      </w:pPr>
      <w:r>
        <w:rPr>
          <w:rFonts w:hint="eastAsia"/>
          <w:sz w:val="29"/>
          <w:szCs w:val="29"/>
        </w:rPr>
        <w:t>And Christ’s rule, in His own cleanness and freedom, is most perfect, as shown by this reasoning: a patron or founder is more perfect, mightier, wittier,640 holier, and more charitable than another patron or founder, in so far as the first patron’s rule is better and more perfect than the second patron’s rule.</w:t>
      </w:r>
    </w:p>
    <w:p w14:paraId="4FF476ED">
      <w:pPr>
        <w:pStyle w:val="2"/>
        <w:spacing w:before="47" w:line="193" w:lineRule="auto"/>
        <w:rPr>
          <w:rFonts w:hint="eastAsia"/>
          <w:sz w:val="29"/>
          <w:szCs w:val="29"/>
        </w:rPr>
      </w:pPr>
    </w:p>
    <w:p w14:paraId="75C16552">
      <w:pPr>
        <w:pStyle w:val="2"/>
        <w:spacing w:before="47" w:line="193" w:lineRule="auto"/>
        <w:rPr>
          <w:rFonts w:hint="eastAsia"/>
          <w:sz w:val="29"/>
          <w:szCs w:val="29"/>
        </w:rPr>
      </w:pPr>
      <w:r>
        <w:rPr>
          <w:rFonts w:hint="eastAsia"/>
          <w:sz w:val="29"/>
          <w:szCs w:val="29"/>
        </w:rPr>
        <w:t>基督的规则，在其自身的洁净和自由中，是最完美的，这一点通过以下推理得以证明：一个主保（patron）或创始人比另一个主保或创始人更完美、更有能力、更聪明（wittier）640、更圣洁、更有仁爱，其程度如同第一个主保的规则比第二个主保的规则更好、更完美一样。</w:t>
      </w:r>
    </w:p>
    <w:p w14:paraId="332F746A">
      <w:pPr>
        <w:pStyle w:val="2"/>
        <w:spacing w:before="47" w:line="193" w:lineRule="auto"/>
        <w:rPr>
          <w:rFonts w:hint="eastAsia"/>
          <w:sz w:val="29"/>
          <w:szCs w:val="29"/>
        </w:rPr>
      </w:pPr>
    </w:p>
    <w:p w14:paraId="633C15EE">
      <w:pPr>
        <w:pStyle w:val="2"/>
        <w:spacing w:before="47" w:line="193" w:lineRule="auto"/>
        <w:rPr>
          <w:rFonts w:hint="eastAsia"/>
          <w:sz w:val="29"/>
          <w:szCs w:val="29"/>
        </w:rPr>
      </w:pPr>
      <w:r>
        <w:rPr>
          <w:rFonts w:hint="eastAsia"/>
          <w:sz w:val="29"/>
          <w:szCs w:val="29"/>
        </w:rPr>
        <w:t>And Jesus Christ, patron of Christian religion, given to the apostles, surpasses without measure the perfection of every patron, and of any private or singular sect — in might, wit, good will, or charity.</w:t>
      </w:r>
    </w:p>
    <w:p w14:paraId="023256AF">
      <w:pPr>
        <w:pStyle w:val="2"/>
        <w:spacing w:before="47" w:line="193" w:lineRule="auto"/>
        <w:rPr>
          <w:rFonts w:hint="eastAsia"/>
          <w:sz w:val="29"/>
          <w:szCs w:val="29"/>
        </w:rPr>
      </w:pPr>
    </w:p>
    <w:p w14:paraId="50716C32">
      <w:pPr>
        <w:pStyle w:val="2"/>
        <w:spacing w:before="47" w:line="193" w:lineRule="auto"/>
        <w:rPr>
          <w:rFonts w:hint="eastAsia"/>
          <w:sz w:val="29"/>
          <w:szCs w:val="29"/>
        </w:rPr>
      </w:pPr>
      <w:r>
        <w:rPr>
          <w:rFonts w:hint="eastAsia"/>
          <w:sz w:val="29"/>
          <w:szCs w:val="29"/>
        </w:rPr>
        <w:t>耶稣基督，赐予使徒的基督徒信仰的主保，在能力、智慧、善意或仁爱方面，都无限地超越了每一个主保以及任何私人或独特派别的完美性。</w:t>
      </w:r>
    </w:p>
    <w:p w14:paraId="768CEFC8">
      <w:pPr>
        <w:pStyle w:val="2"/>
        <w:spacing w:before="47" w:line="193" w:lineRule="auto"/>
        <w:rPr>
          <w:rFonts w:hint="eastAsia"/>
          <w:sz w:val="29"/>
          <w:szCs w:val="29"/>
        </w:rPr>
      </w:pPr>
    </w:p>
    <w:p w14:paraId="3A3BD3F0">
      <w:pPr>
        <w:pStyle w:val="2"/>
        <w:spacing w:before="47" w:line="193" w:lineRule="auto"/>
        <w:rPr>
          <w:rFonts w:hint="eastAsia"/>
          <w:sz w:val="29"/>
          <w:szCs w:val="29"/>
        </w:rPr>
      </w:pPr>
      <w:r>
        <w:rPr>
          <w:rFonts w:hint="eastAsia"/>
          <w:sz w:val="29"/>
          <w:szCs w:val="29"/>
        </w:rPr>
        <w:t>Therefore, his rule is more perfect.</w:t>
      </w:r>
    </w:p>
    <w:p w14:paraId="2DD7ECC9">
      <w:pPr>
        <w:pStyle w:val="2"/>
        <w:spacing w:before="47" w:line="193" w:lineRule="auto"/>
        <w:rPr>
          <w:rFonts w:hint="eastAsia"/>
          <w:sz w:val="29"/>
          <w:szCs w:val="29"/>
        </w:rPr>
      </w:pPr>
    </w:p>
    <w:p w14:paraId="727AE014">
      <w:pPr>
        <w:pStyle w:val="2"/>
        <w:spacing w:before="47" w:line="193" w:lineRule="auto"/>
        <w:rPr>
          <w:rFonts w:hint="eastAsia"/>
          <w:sz w:val="29"/>
          <w:szCs w:val="29"/>
        </w:rPr>
      </w:pPr>
      <w:r>
        <w:rPr>
          <w:rFonts w:hint="eastAsia"/>
          <w:sz w:val="29"/>
          <w:szCs w:val="29"/>
        </w:rPr>
        <w:t>因此，祂的规则是最完美的。</w:t>
      </w:r>
    </w:p>
    <w:p w14:paraId="00934BF1">
      <w:pPr>
        <w:pStyle w:val="2"/>
        <w:spacing w:before="47" w:line="193" w:lineRule="auto"/>
        <w:rPr>
          <w:rFonts w:hint="eastAsia"/>
          <w:sz w:val="29"/>
          <w:szCs w:val="29"/>
        </w:rPr>
      </w:pPr>
    </w:p>
    <w:p w14:paraId="700F42A0">
      <w:pPr>
        <w:pStyle w:val="2"/>
        <w:spacing w:before="47" w:line="193" w:lineRule="auto"/>
        <w:rPr>
          <w:rFonts w:hint="eastAsia"/>
          <w:sz w:val="29"/>
          <w:szCs w:val="29"/>
        </w:rPr>
      </w:pPr>
      <w:r>
        <w:rPr>
          <w:rFonts w:hint="eastAsia"/>
          <w:sz w:val="29"/>
          <w:szCs w:val="29"/>
        </w:rPr>
        <w:t>Also, that Christ’s clean religion (without patching over sinful men’s errors) is most perfect of all, is shown by this reason: For otherwise Christ might give such a rule to be kept most perfect for this life, and would not keep it; and then he would be mischievous 641 (as Austin proves in other matters).</w:t>
      </w:r>
    </w:p>
    <w:p w14:paraId="4A412C5D">
      <w:pPr>
        <w:pStyle w:val="2"/>
        <w:spacing w:before="47" w:line="193" w:lineRule="auto"/>
        <w:rPr>
          <w:rFonts w:hint="eastAsia"/>
          <w:sz w:val="29"/>
          <w:szCs w:val="29"/>
        </w:rPr>
      </w:pPr>
    </w:p>
    <w:p w14:paraId="27910683">
      <w:pPr>
        <w:pStyle w:val="2"/>
        <w:spacing w:before="47" w:line="193" w:lineRule="auto"/>
        <w:rPr>
          <w:rFonts w:hint="eastAsia"/>
          <w:sz w:val="29"/>
          <w:szCs w:val="29"/>
        </w:rPr>
      </w:pPr>
      <w:r>
        <w:rPr>
          <w:rFonts w:hint="eastAsia"/>
          <w:sz w:val="29"/>
          <w:szCs w:val="29"/>
        </w:rPr>
        <w:t>并且，基督洁净的信仰（没有掩盖（patching over）有罪之人的错误）是所有信仰中最完美的，这一点由以下理由证明：否则基督可能赐下这样一个为今生当遵守的最完美的规则，却不去遵守它；那样的话祂就是有害的（mischievous）641（正如奥斯定在其他事情上所证明的）。</w:t>
      </w:r>
    </w:p>
    <w:p w14:paraId="37FB13F7">
      <w:pPr>
        <w:pStyle w:val="2"/>
        <w:spacing w:before="47" w:line="193" w:lineRule="auto"/>
        <w:rPr>
          <w:rFonts w:hint="eastAsia"/>
          <w:sz w:val="29"/>
          <w:szCs w:val="29"/>
        </w:rPr>
      </w:pPr>
    </w:p>
    <w:p w14:paraId="58419062">
      <w:pPr>
        <w:pStyle w:val="2"/>
        <w:spacing w:before="47" w:line="193" w:lineRule="auto"/>
        <w:rPr>
          <w:rFonts w:hint="eastAsia"/>
          <w:sz w:val="29"/>
          <w:szCs w:val="29"/>
        </w:rPr>
      </w:pPr>
      <w:r>
        <w:rPr>
          <w:rFonts w:hint="eastAsia"/>
          <w:sz w:val="29"/>
          <w:szCs w:val="29"/>
        </w:rPr>
        <w:t>Or else Christ would ordain such a rule and have no might; and then Christ would be unmighty; but it is heresy to affirm that about Christ.</w:t>
      </w:r>
    </w:p>
    <w:p w14:paraId="764DBE23">
      <w:pPr>
        <w:pStyle w:val="2"/>
        <w:spacing w:before="47" w:line="193" w:lineRule="auto"/>
        <w:rPr>
          <w:rFonts w:hint="eastAsia"/>
          <w:sz w:val="29"/>
          <w:szCs w:val="29"/>
        </w:rPr>
      </w:pPr>
    </w:p>
    <w:p w14:paraId="28517BFE">
      <w:pPr>
        <w:pStyle w:val="2"/>
        <w:spacing w:before="47" w:line="193" w:lineRule="auto"/>
        <w:rPr>
          <w:rFonts w:hint="eastAsia"/>
          <w:sz w:val="29"/>
          <w:szCs w:val="29"/>
        </w:rPr>
      </w:pPr>
      <w:r>
        <w:rPr>
          <w:rFonts w:hint="eastAsia"/>
          <w:sz w:val="29"/>
          <w:szCs w:val="29"/>
        </w:rPr>
        <w:t>或者基督会命定这样一个规则却没有能力；那样的话基督就是无能的（unmighty）；但对基督作此断言是异端。</w:t>
      </w:r>
    </w:p>
    <w:p w14:paraId="0BDC3751">
      <w:pPr>
        <w:pStyle w:val="2"/>
        <w:spacing w:before="47" w:line="193" w:lineRule="auto"/>
        <w:rPr>
          <w:rFonts w:hint="eastAsia"/>
          <w:sz w:val="29"/>
          <w:szCs w:val="29"/>
        </w:rPr>
      </w:pPr>
    </w:p>
    <w:p w14:paraId="37B7A97E">
      <w:pPr>
        <w:pStyle w:val="2"/>
        <w:spacing w:before="47" w:line="193" w:lineRule="auto"/>
        <w:rPr>
          <w:rFonts w:hint="eastAsia"/>
          <w:sz w:val="29"/>
          <w:szCs w:val="29"/>
        </w:rPr>
      </w:pPr>
      <w:r>
        <w:rPr>
          <w:rFonts w:hint="eastAsia"/>
          <w:sz w:val="29"/>
          <w:szCs w:val="29"/>
        </w:rPr>
        <w:t>Or else Christ might give it, and could keep it but would not; and then he would be unwise; but that is heresy, and no man should allow himself to hear it.</w:t>
      </w:r>
    </w:p>
    <w:p w14:paraId="06ACA321">
      <w:pPr>
        <w:pStyle w:val="2"/>
        <w:spacing w:before="47" w:line="193" w:lineRule="auto"/>
        <w:rPr>
          <w:rFonts w:hint="eastAsia"/>
          <w:sz w:val="29"/>
          <w:szCs w:val="29"/>
        </w:rPr>
      </w:pPr>
    </w:p>
    <w:p w14:paraId="6CB65302">
      <w:pPr>
        <w:pStyle w:val="2"/>
        <w:spacing w:before="47" w:line="193" w:lineRule="auto"/>
        <w:rPr>
          <w:rFonts w:hint="eastAsia"/>
          <w:sz w:val="29"/>
          <w:szCs w:val="29"/>
        </w:rPr>
      </w:pPr>
      <w:r>
        <w:rPr>
          <w:rFonts w:hint="eastAsia"/>
          <w:sz w:val="29"/>
          <w:szCs w:val="29"/>
        </w:rPr>
        <w:t>或者基督可能赐下它，并且能够遵守它却不愿意；那样的话祂就是不明智的；但那是异端，没有人应当容许自己听闻它。</w:t>
      </w:r>
    </w:p>
    <w:p w14:paraId="7EB1B420">
      <w:pPr>
        <w:pStyle w:val="2"/>
        <w:spacing w:before="47" w:line="193" w:lineRule="auto"/>
        <w:rPr>
          <w:rFonts w:hint="eastAsia"/>
          <w:sz w:val="29"/>
          <w:szCs w:val="29"/>
        </w:rPr>
      </w:pPr>
    </w:p>
    <w:p w14:paraId="1A1F9DCD">
      <w:pPr>
        <w:pStyle w:val="2"/>
        <w:spacing w:before="47" w:line="193" w:lineRule="auto"/>
        <w:rPr>
          <w:rFonts w:hint="eastAsia"/>
          <w:sz w:val="29"/>
          <w:szCs w:val="29"/>
        </w:rPr>
      </w:pPr>
      <w:r>
        <w:rPr>
          <w:rFonts w:hint="eastAsia"/>
          <w:sz w:val="29"/>
          <w:szCs w:val="29"/>
        </w:rPr>
        <w:t>Therefore, Christ might, and could, and would, ordain such a rule that is most perfect, which ought to be kept for the state of this life.</w:t>
      </w:r>
    </w:p>
    <w:p w14:paraId="27F9DE4E">
      <w:pPr>
        <w:pStyle w:val="2"/>
        <w:spacing w:before="47" w:line="193" w:lineRule="auto"/>
        <w:rPr>
          <w:rFonts w:hint="eastAsia"/>
          <w:sz w:val="29"/>
          <w:szCs w:val="29"/>
        </w:rPr>
      </w:pPr>
    </w:p>
    <w:p w14:paraId="53E2775C">
      <w:pPr>
        <w:pStyle w:val="2"/>
        <w:spacing w:before="47" w:line="193" w:lineRule="auto"/>
        <w:rPr>
          <w:rFonts w:hint="eastAsia"/>
          <w:sz w:val="29"/>
          <w:szCs w:val="29"/>
        </w:rPr>
      </w:pPr>
      <w:r>
        <w:rPr>
          <w:rFonts w:hint="eastAsia"/>
          <w:sz w:val="29"/>
          <w:szCs w:val="29"/>
        </w:rPr>
        <w:t>因此，基督能够，并且可以，并且愿意，命定这样一个最完美的规则，是为了今生的状态而当遵守的。</w:t>
      </w:r>
    </w:p>
    <w:p w14:paraId="170E31BF">
      <w:pPr>
        <w:pStyle w:val="2"/>
        <w:spacing w:before="47" w:line="193" w:lineRule="auto"/>
        <w:rPr>
          <w:rFonts w:hint="eastAsia"/>
          <w:sz w:val="29"/>
          <w:szCs w:val="29"/>
        </w:rPr>
      </w:pPr>
    </w:p>
    <w:p w14:paraId="723C4995">
      <w:pPr>
        <w:pStyle w:val="2"/>
        <w:spacing w:before="47" w:line="193" w:lineRule="auto"/>
        <w:rPr>
          <w:rFonts w:hint="eastAsia"/>
          <w:sz w:val="29"/>
          <w:szCs w:val="29"/>
        </w:rPr>
      </w:pPr>
      <w:r>
        <w:rPr>
          <w:rFonts w:hint="eastAsia"/>
          <w:sz w:val="29"/>
          <w:szCs w:val="29"/>
        </w:rPr>
        <w:t>And so Christ, from his endless wisdom and charity, ordained such a rule.</w:t>
      </w:r>
    </w:p>
    <w:p w14:paraId="1D45AA2C">
      <w:pPr>
        <w:pStyle w:val="2"/>
        <w:spacing w:before="47" w:line="193" w:lineRule="auto"/>
        <w:rPr>
          <w:rFonts w:hint="eastAsia"/>
          <w:sz w:val="29"/>
          <w:szCs w:val="29"/>
        </w:rPr>
      </w:pPr>
    </w:p>
    <w:p w14:paraId="288E9BB6">
      <w:pPr>
        <w:pStyle w:val="2"/>
        <w:spacing w:before="47" w:line="193" w:lineRule="auto"/>
        <w:rPr>
          <w:rFonts w:hint="eastAsia"/>
          <w:sz w:val="29"/>
          <w:szCs w:val="29"/>
        </w:rPr>
      </w:pPr>
      <w:r>
        <w:rPr>
          <w:rFonts w:hint="eastAsia"/>
          <w:sz w:val="29"/>
          <w:szCs w:val="29"/>
        </w:rPr>
        <w:t>因此，基督凭祂无尽的智慧和仁爱，命定了这样一个规则。</w:t>
      </w:r>
    </w:p>
    <w:p w14:paraId="3F2F8127">
      <w:pPr>
        <w:pStyle w:val="2"/>
        <w:spacing w:before="47" w:line="193" w:lineRule="auto"/>
        <w:rPr>
          <w:rFonts w:hint="eastAsia"/>
          <w:sz w:val="29"/>
          <w:szCs w:val="29"/>
        </w:rPr>
      </w:pPr>
    </w:p>
    <w:p w14:paraId="21AF8C87">
      <w:pPr>
        <w:pStyle w:val="2"/>
        <w:spacing w:before="47" w:line="193" w:lineRule="auto"/>
        <w:rPr>
          <w:rFonts w:hint="eastAsia"/>
          <w:sz w:val="29"/>
          <w:szCs w:val="29"/>
        </w:rPr>
      </w:pPr>
      <w:r>
        <w:rPr>
          <w:rFonts w:hint="eastAsia"/>
          <w:sz w:val="29"/>
          <w:szCs w:val="29"/>
        </w:rPr>
        <w:t>And so, on each side, men are required — on pain of heresy, blasphemy, and damning in hell — to believe and acknowledge that their religion from Jesus Christ to his apostles, kept by them in His own freedom, without patching over sinful men’s error, is most perfect of all.</w:t>
      </w:r>
    </w:p>
    <w:p w14:paraId="4277B4A0">
      <w:pPr>
        <w:pStyle w:val="2"/>
        <w:spacing w:before="47" w:line="193" w:lineRule="auto"/>
        <w:rPr>
          <w:rFonts w:hint="eastAsia"/>
          <w:sz w:val="29"/>
          <w:szCs w:val="29"/>
        </w:rPr>
      </w:pPr>
    </w:p>
    <w:p w14:paraId="7DC7383E">
      <w:pPr>
        <w:pStyle w:val="2"/>
        <w:spacing w:before="47" w:line="193" w:lineRule="auto"/>
        <w:rPr>
          <w:rFonts w:hint="eastAsia"/>
          <w:sz w:val="29"/>
          <w:szCs w:val="29"/>
        </w:rPr>
      </w:pPr>
      <w:r>
        <w:rPr>
          <w:rFonts w:hint="eastAsia"/>
          <w:sz w:val="29"/>
          <w:szCs w:val="29"/>
        </w:rPr>
        <w:t>因此，在各方面，人们都被要求——以异端、亵渎和在地狱被定罪的痛苦为代价——相信并承认他们从耶稣基督到祂使徒的信仰，由祂们在祂自身的自由中遵守，没有掩盖有罪之人的错误，是所有信仰中最完美的。</w:t>
      </w:r>
    </w:p>
    <w:p w14:paraId="032FDA20">
      <w:pPr>
        <w:pStyle w:val="2"/>
        <w:spacing w:before="47" w:line="193" w:lineRule="auto"/>
        <w:rPr>
          <w:rFonts w:hint="eastAsia"/>
          <w:sz w:val="29"/>
          <w:szCs w:val="29"/>
        </w:rPr>
      </w:pPr>
    </w:p>
    <w:p w14:paraId="40647809">
      <w:pPr>
        <w:pStyle w:val="2"/>
        <w:spacing w:before="47" w:line="193" w:lineRule="auto"/>
        <w:rPr>
          <w:rFonts w:hint="eastAsia"/>
          <w:sz w:val="29"/>
          <w:szCs w:val="29"/>
        </w:rPr>
      </w:pPr>
      <w:r>
        <w:rPr>
          <w:rFonts w:hint="eastAsia"/>
          <w:sz w:val="29"/>
          <w:szCs w:val="29"/>
        </w:rPr>
        <w:t>And so, let no man forsake private religion, but keep Christ’s clean religion, without new wrongful traditions of sinful men, who often erred in their own life and teaching.</w:t>
      </w:r>
    </w:p>
    <w:p w14:paraId="6E0E083B">
      <w:pPr>
        <w:pStyle w:val="2"/>
        <w:spacing w:before="47" w:line="193" w:lineRule="auto"/>
        <w:rPr>
          <w:rFonts w:hint="eastAsia"/>
          <w:sz w:val="29"/>
          <w:szCs w:val="29"/>
        </w:rPr>
      </w:pPr>
    </w:p>
    <w:p w14:paraId="32FF5446">
      <w:pPr>
        <w:pStyle w:val="2"/>
        <w:spacing w:before="47" w:line="193" w:lineRule="auto"/>
        <w:rPr>
          <w:rFonts w:hint="eastAsia"/>
          <w:sz w:val="29"/>
          <w:szCs w:val="29"/>
        </w:rPr>
      </w:pPr>
      <w:r>
        <w:rPr>
          <w:rFonts w:hint="eastAsia"/>
          <w:sz w:val="29"/>
          <w:szCs w:val="29"/>
        </w:rPr>
        <w:t>因此，愿没有人离弃私人信仰，而要持守基督洁净的信仰，没有有罪之人新的、不义的传统，这些人常常在他们自己的生活和教导中犯错。</w:t>
      </w:r>
    </w:p>
    <w:p w14:paraId="161727EC">
      <w:pPr>
        <w:pStyle w:val="2"/>
        <w:spacing w:before="47" w:line="193" w:lineRule="auto"/>
        <w:rPr>
          <w:rFonts w:hint="eastAsia"/>
          <w:sz w:val="29"/>
          <w:szCs w:val="29"/>
        </w:rPr>
      </w:pPr>
    </w:p>
    <w:p w14:paraId="4382A41D">
      <w:pPr>
        <w:pStyle w:val="2"/>
        <w:spacing w:before="47" w:line="193" w:lineRule="auto"/>
        <w:rPr>
          <w:rFonts w:hint="eastAsia"/>
          <w:sz w:val="29"/>
          <w:szCs w:val="29"/>
        </w:rPr>
      </w:pPr>
      <w:r>
        <w:rPr>
          <w:rFonts w:hint="eastAsia"/>
          <w:sz w:val="29"/>
          <w:szCs w:val="29"/>
        </w:rPr>
        <w:t>EXHIBITED TO THE KING AND PARLIAMENT. 261</w:t>
      </w:r>
    </w:p>
    <w:p w14:paraId="68D97407">
      <w:pPr>
        <w:pStyle w:val="2"/>
        <w:spacing w:before="47" w:line="193" w:lineRule="auto"/>
        <w:rPr>
          <w:rFonts w:hint="eastAsia"/>
          <w:sz w:val="29"/>
          <w:szCs w:val="29"/>
        </w:rPr>
      </w:pPr>
    </w:p>
    <w:p w14:paraId="05E9C95F">
      <w:pPr>
        <w:pStyle w:val="2"/>
        <w:spacing w:before="47" w:line="193" w:lineRule="auto"/>
        <w:rPr>
          <w:rFonts w:hint="eastAsia"/>
          <w:sz w:val="29"/>
          <w:szCs w:val="29"/>
        </w:rPr>
      </w:pPr>
      <w:r>
        <w:rPr>
          <w:rFonts w:hint="eastAsia"/>
          <w:sz w:val="29"/>
          <w:szCs w:val="29"/>
        </w:rPr>
        <w:t>呈递给国王和议会。 261</w:t>
      </w:r>
    </w:p>
    <w:p w14:paraId="0BBA69B7">
      <w:pPr>
        <w:pStyle w:val="2"/>
        <w:spacing w:before="47" w:line="193" w:lineRule="auto"/>
        <w:rPr>
          <w:rFonts w:hint="eastAsia"/>
          <w:sz w:val="29"/>
          <w:szCs w:val="29"/>
        </w:rPr>
      </w:pPr>
    </w:p>
    <w:p w14:paraId="754BC37F">
      <w:pPr>
        <w:pStyle w:val="2"/>
        <w:spacing w:before="47" w:line="193" w:lineRule="auto"/>
        <w:rPr>
          <w:rFonts w:hint="eastAsia"/>
          <w:sz w:val="29"/>
          <w:szCs w:val="29"/>
        </w:rPr>
      </w:pPr>
      <w:r>
        <w:rPr>
          <w:rFonts w:hint="eastAsia"/>
          <w:sz w:val="29"/>
          <w:szCs w:val="29"/>
        </w:rPr>
        <w:t>Also, in making the rule and order of apostles, Christ was at this time and ever before, Almighty, all-wise, all full of good-will and charity, to make a perfect rule.</w:t>
      </w:r>
    </w:p>
    <w:p w14:paraId="4E5C8AE2">
      <w:pPr>
        <w:pStyle w:val="2"/>
        <w:spacing w:before="47" w:line="193" w:lineRule="auto"/>
        <w:rPr>
          <w:rFonts w:hint="eastAsia"/>
          <w:sz w:val="29"/>
          <w:szCs w:val="29"/>
        </w:rPr>
      </w:pPr>
    </w:p>
    <w:p w14:paraId="2C3E92FF">
      <w:pPr>
        <w:pStyle w:val="2"/>
        <w:spacing w:before="47" w:line="193" w:lineRule="auto"/>
        <w:rPr>
          <w:rFonts w:hint="eastAsia"/>
          <w:sz w:val="29"/>
          <w:szCs w:val="29"/>
        </w:rPr>
      </w:pPr>
      <w:r>
        <w:rPr>
          <w:rFonts w:hint="eastAsia"/>
          <w:sz w:val="29"/>
          <w:szCs w:val="29"/>
        </w:rPr>
        <w:t>并且，在制定使徒的规则和秩序时，基督在此时以及此前一直是全能的、全智的、充满善意和仁爱的，足以制定一个完美的规则。</w:t>
      </w:r>
    </w:p>
    <w:p w14:paraId="2148DE93">
      <w:pPr>
        <w:pStyle w:val="2"/>
        <w:spacing w:before="47" w:line="193" w:lineRule="auto"/>
        <w:rPr>
          <w:rFonts w:hint="eastAsia"/>
          <w:sz w:val="29"/>
          <w:szCs w:val="29"/>
        </w:rPr>
      </w:pPr>
    </w:p>
    <w:p w14:paraId="52138E76">
      <w:pPr>
        <w:pStyle w:val="2"/>
        <w:spacing w:before="47" w:line="193" w:lineRule="auto"/>
        <w:rPr>
          <w:rFonts w:hint="eastAsia"/>
          <w:sz w:val="29"/>
          <w:szCs w:val="29"/>
        </w:rPr>
      </w:pPr>
      <w:r>
        <w:rPr>
          <w:rFonts w:hint="eastAsia"/>
          <w:sz w:val="29"/>
          <w:szCs w:val="29"/>
        </w:rPr>
        <w:t>Therefore, not only did he make a perfect rule for all, but each patron of private rule was unmighty and hindered, both in gifts of kind and of grace, and was not all-wise.</w:t>
      </w:r>
    </w:p>
    <w:p w14:paraId="35475AC6">
      <w:pPr>
        <w:pStyle w:val="2"/>
        <w:spacing w:before="47" w:line="193" w:lineRule="auto"/>
        <w:rPr>
          <w:rFonts w:hint="eastAsia"/>
          <w:sz w:val="29"/>
          <w:szCs w:val="29"/>
        </w:rPr>
      </w:pPr>
    </w:p>
    <w:p w14:paraId="64DCE3BF">
      <w:pPr>
        <w:pStyle w:val="2"/>
        <w:spacing w:before="47" w:line="193" w:lineRule="auto"/>
        <w:rPr>
          <w:rFonts w:hint="eastAsia"/>
          <w:sz w:val="29"/>
          <w:szCs w:val="29"/>
        </w:rPr>
      </w:pPr>
      <w:r>
        <w:rPr>
          <w:rFonts w:hint="eastAsia"/>
          <w:sz w:val="29"/>
          <w:szCs w:val="29"/>
        </w:rPr>
        <w:t>因此，祂不仅为所有人制定了一个完美的规则，而且每一个私人规则的主保都是无能的（unmighty）和受阻碍的，无论是在本性（kind）的恩赐还是恩典（grace）的恩赐上，并且不是全智的。</w:t>
      </w:r>
    </w:p>
    <w:p w14:paraId="5209199E">
      <w:pPr>
        <w:pStyle w:val="2"/>
        <w:spacing w:before="47" w:line="193" w:lineRule="auto"/>
        <w:rPr>
          <w:rFonts w:hint="eastAsia"/>
          <w:sz w:val="29"/>
          <w:szCs w:val="29"/>
        </w:rPr>
      </w:pPr>
    </w:p>
    <w:p w14:paraId="58885B4D">
      <w:pPr>
        <w:pStyle w:val="2"/>
        <w:spacing w:before="47" w:line="193" w:lineRule="auto"/>
        <w:rPr>
          <w:rFonts w:hint="eastAsia"/>
          <w:sz w:val="29"/>
          <w:szCs w:val="29"/>
        </w:rPr>
      </w:pPr>
      <w:r>
        <w:rPr>
          <w:rFonts w:hint="eastAsia"/>
          <w:sz w:val="29"/>
          <w:szCs w:val="29"/>
        </w:rPr>
        <w:t>Rather, in comparison to Christ, he was an idiot or fool, and not so well-willing as to make so good and perfect a rule as Christ.</w:t>
      </w:r>
    </w:p>
    <w:p w14:paraId="082787BB">
      <w:pPr>
        <w:pStyle w:val="2"/>
        <w:spacing w:before="47" w:line="193" w:lineRule="auto"/>
        <w:rPr>
          <w:rFonts w:hint="eastAsia"/>
          <w:sz w:val="29"/>
          <w:szCs w:val="29"/>
        </w:rPr>
      </w:pPr>
    </w:p>
    <w:p w14:paraId="2403E03E">
      <w:pPr>
        <w:pStyle w:val="2"/>
        <w:spacing w:before="47" w:line="193" w:lineRule="auto"/>
        <w:rPr>
          <w:rFonts w:hint="eastAsia"/>
          <w:sz w:val="29"/>
          <w:szCs w:val="29"/>
        </w:rPr>
      </w:pPr>
      <w:r>
        <w:rPr>
          <w:rFonts w:hint="eastAsia"/>
          <w:sz w:val="29"/>
          <w:szCs w:val="29"/>
        </w:rPr>
        <w:t>反而，与基督相比，他是一个傻瓜或笨蛋，并且不像基督那样善意，足以制定一个像基督那样好和完美的规则。</w:t>
      </w:r>
    </w:p>
    <w:p w14:paraId="051BA00A">
      <w:pPr>
        <w:pStyle w:val="2"/>
        <w:spacing w:before="47" w:line="193" w:lineRule="auto"/>
        <w:rPr>
          <w:rFonts w:hint="eastAsia"/>
          <w:sz w:val="29"/>
          <w:szCs w:val="29"/>
        </w:rPr>
      </w:pPr>
    </w:p>
    <w:p w14:paraId="21945665">
      <w:pPr>
        <w:pStyle w:val="2"/>
        <w:spacing w:before="47" w:line="193" w:lineRule="auto"/>
        <w:rPr>
          <w:rFonts w:hint="eastAsia"/>
          <w:sz w:val="29"/>
          <w:szCs w:val="29"/>
        </w:rPr>
      </w:pPr>
      <w:r>
        <w:rPr>
          <w:rFonts w:hint="eastAsia"/>
          <w:sz w:val="29"/>
          <w:szCs w:val="29"/>
        </w:rPr>
        <w:t>Therefore, each patron made a rule that was less good, and less perfect.</w:t>
      </w:r>
    </w:p>
    <w:p w14:paraId="61EA240A">
      <w:pPr>
        <w:pStyle w:val="2"/>
        <w:spacing w:before="47" w:line="193" w:lineRule="auto"/>
        <w:rPr>
          <w:rFonts w:hint="eastAsia"/>
          <w:sz w:val="29"/>
          <w:szCs w:val="29"/>
        </w:rPr>
      </w:pPr>
    </w:p>
    <w:p w14:paraId="7D7448AE">
      <w:pPr>
        <w:pStyle w:val="2"/>
        <w:spacing w:before="47" w:line="193" w:lineRule="auto"/>
        <w:rPr>
          <w:rFonts w:hint="eastAsia"/>
          <w:sz w:val="29"/>
          <w:szCs w:val="29"/>
        </w:rPr>
      </w:pPr>
      <w:r>
        <w:rPr>
          <w:rFonts w:hint="eastAsia"/>
          <w:sz w:val="29"/>
          <w:szCs w:val="29"/>
        </w:rPr>
        <w:t>因此，每一个主保都制定了一个较不好、较不完美的规则。</w:t>
      </w:r>
    </w:p>
    <w:p w14:paraId="43D84319">
      <w:pPr>
        <w:pStyle w:val="2"/>
        <w:spacing w:before="47" w:line="193" w:lineRule="auto"/>
        <w:rPr>
          <w:rFonts w:hint="eastAsia"/>
          <w:sz w:val="29"/>
          <w:szCs w:val="29"/>
        </w:rPr>
      </w:pPr>
    </w:p>
    <w:p w14:paraId="15519FE3">
      <w:pPr>
        <w:pStyle w:val="2"/>
        <w:spacing w:before="47" w:line="193" w:lineRule="auto"/>
        <w:rPr>
          <w:rFonts w:hint="eastAsia"/>
          <w:sz w:val="29"/>
          <w:szCs w:val="29"/>
        </w:rPr>
      </w:pPr>
      <w:r>
        <w:rPr>
          <w:rFonts w:hint="eastAsia"/>
          <w:sz w:val="29"/>
          <w:szCs w:val="29"/>
        </w:rPr>
        <w:t>And from this, it plainly follows that Christ’s clean religion is most perfect of all.</w:t>
      </w:r>
    </w:p>
    <w:p w14:paraId="1C5BD35E">
      <w:pPr>
        <w:pStyle w:val="2"/>
        <w:spacing w:before="47" w:line="193" w:lineRule="auto"/>
        <w:rPr>
          <w:rFonts w:hint="eastAsia"/>
          <w:sz w:val="29"/>
          <w:szCs w:val="29"/>
        </w:rPr>
      </w:pPr>
    </w:p>
    <w:p w14:paraId="2B4B29FF">
      <w:pPr>
        <w:pStyle w:val="2"/>
        <w:spacing w:before="47" w:line="193" w:lineRule="auto"/>
        <w:rPr>
          <w:rFonts w:hint="eastAsia"/>
          <w:sz w:val="29"/>
          <w:szCs w:val="29"/>
        </w:rPr>
      </w:pPr>
      <w:r>
        <w:rPr>
          <w:rFonts w:hint="eastAsia"/>
          <w:sz w:val="29"/>
          <w:szCs w:val="29"/>
        </w:rPr>
        <w:t>由此清楚地推论出，基督洁净的信仰是所有信仰中最完美的。</w:t>
      </w:r>
    </w:p>
    <w:p w14:paraId="2BDF59C1">
      <w:pPr>
        <w:pStyle w:val="2"/>
        <w:spacing w:before="47" w:line="193" w:lineRule="auto"/>
        <w:rPr>
          <w:rFonts w:hint="eastAsia"/>
          <w:sz w:val="29"/>
          <w:szCs w:val="29"/>
        </w:rPr>
      </w:pPr>
    </w:p>
    <w:p w14:paraId="7E0BEA46">
      <w:pPr>
        <w:pStyle w:val="2"/>
        <w:spacing w:before="47" w:line="193" w:lineRule="auto"/>
        <w:rPr>
          <w:rFonts w:hint="eastAsia"/>
          <w:sz w:val="29"/>
          <w:szCs w:val="29"/>
        </w:rPr>
      </w:pPr>
      <w:r>
        <w:rPr>
          <w:rFonts w:hint="eastAsia"/>
          <w:sz w:val="29"/>
          <w:szCs w:val="29"/>
        </w:rPr>
        <w:t>Also apostles and their followers, keeping the rule given to them by Christ, won most merit and thanks from God in keeping this rule, before all other times.</w:t>
      </w:r>
    </w:p>
    <w:p w14:paraId="2DE92A81">
      <w:pPr>
        <w:pStyle w:val="2"/>
        <w:spacing w:before="47" w:line="193" w:lineRule="auto"/>
        <w:rPr>
          <w:rFonts w:hint="eastAsia"/>
          <w:sz w:val="29"/>
          <w:szCs w:val="29"/>
        </w:rPr>
      </w:pPr>
    </w:p>
    <w:p w14:paraId="097426F1">
      <w:pPr>
        <w:pStyle w:val="2"/>
        <w:spacing w:before="47" w:line="193" w:lineRule="auto"/>
        <w:rPr>
          <w:rFonts w:hint="eastAsia"/>
          <w:sz w:val="29"/>
          <w:szCs w:val="29"/>
        </w:rPr>
      </w:pPr>
      <w:r>
        <w:rPr>
          <w:rFonts w:hint="eastAsia"/>
          <w:sz w:val="29"/>
          <w:szCs w:val="29"/>
        </w:rPr>
        <w:t>并且使徒和他们的跟随者，遵守基督赐给他们的规则，在遵守这个规则方面，比所有其他时期都从上帝那里赢得了最多的功德（merit）和感谢。</w:t>
      </w:r>
    </w:p>
    <w:p w14:paraId="32BCBAB1">
      <w:pPr>
        <w:pStyle w:val="2"/>
        <w:spacing w:before="47" w:line="193" w:lineRule="auto"/>
        <w:rPr>
          <w:rFonts w:hint="eastAsia"/>
          <w:sz w:val="29"/>
          <w:szCs w:val="29"/>
        </w:rPr>
      </w:pPr>
    </w:p>
    <w:p w14:paraId="5D561260">
      <w:pPr>
        <w:pStyle w:val="2"/>
        <w:spacing w:before="47" w:line="193" w:lineRule="auto"/>
        <w:rPr>
          <w:rFonts w:hint="eastAsia"/>
          <w:sz w:val="29"/>
          <w:szCs w:val="29"/>
        </w:rPr>
      </w:pPr>
      <w:r>
        <w:rPr>
          <w:rFonts w:hint="eastAsia"/>
          <w:sz w:val="29"/>
          <w:szCs w:val="29"/>
        </w:rPr>
        <w:t>Therefore, if all Christian men, both in old times and new, had kept the same rule of Christ in His own cleanness and freedom, they would have deserved the most thanks from God possible for them, in degree.</w:t>
      </w:r>
    </w:p>
    <w:p w14:paraId="0BB8E2E9">
      <w:pPr>
        <w:pStyle w:val="2"/>
        <w:spacing w:before="47" w:line="193" w:lineRule="auto"/>
        <w:rPr>
          <w:rFonts w:hint="eastAsia"/>
          <w:sz w:val="29"/>
          <w:szCs w:val="29"/>
        </w:rPr>
      </w:pPr>
    </w:p>
    <w:p w14:paraId="56971A6B">
      <w:pPr>
        <w:pStyle w:val="2"/>
        <w:spacing w:before="47" w:line="193" w:lineRule="auto"/>
        <w:rPr>
          <w:rFonts w:hint="eastAsia"/>
          <w:sz w:val="29"/>
          <w:szCs w:val="29"/>
        </w:rPr>
      </w:pPr>
      <w:r>
        <w:rPr>
          <w:rFonts w:hint="eastAsia"/>
          <w:sz w:val="29"/>
          <w:szCs w:val="29"/>
        </w:rPr>
        <w:t>因此，如果所有基督徒，无论在古代还是现代，都曾以其自身的洁净和自由遵守了基督同样的规则，他们就会在程度上配得他们可能从上帝那里得到的最大感谢。</w:t>
      </w:r>
    </w:p>
    <w:p w14:paraId="2B027DCE">
      <w:pPr>
        <w:pStyle w:val="2"/>
        <w:spacing w:before="47" w:line="193" w:lineRule="auto"/>
        <w:rPr>
          <w:rFonts w:hint="eastAsia"/>
          <w:sz w:val="29"/>
          <w:szCs w:val="29"/>
        </w:rPr>
      </w:pPr>
    </w:p>
    <w:p w14:paraId="3033BE21">
      <w:pPr>
        <w:pStyle w:val="2"/>
        <w:spacing w:before="47" w:line="193" w:lineRule="auto"/>
        <w:rPr>
          <w:rFonts w:hint="eastAsia"/>
          <w:sz w:val="29"/>
          <w:szCs w:val="29"/>
        </w:rPr>
      </w:pPr>
      <w:r>
        <w:rPr>
          <w:rFonts w:hint="eastAsia"/>
          <w:sz w:val="29"/>
          <w:szCs w:val="29"/>
        </w:rPr>
        <w:t>Therefore, no new sect of religion, striding from Christ’s sect, should have begun.</w:t>
      </w:r>
    </w:p>
    <w:p w14:paraId="63B99DC4">
      <w:pPr>
        <w:pStyle w:val="2"/>
        <w:spacing w:before="47" w:line="193" w:lineRule="auto"/>
        <w:rPr>
          <w:rFonts w:hint="eastAsia"/>
          <w:sz w:val="29"/>
          <w:szCs w:val="29"/>
        </w:rPr>
      </w:pPr>
    </w:p>
    <w:p w14:paraId="5E134816">
      <w:pPr>
        <w:pStyle w:val="2"/>
        <w:spacing w:before="47" w:line="193" w:lineRule="auto"/>
        <w:rPr>
          <w:rFonts w:hint="eastAsia"/>
          <w:sz w:val="29"/>
          <w:szCs w:val="29"/>
        </w:rPr>
      </w:pPr>
      <w:r>
        <w:rPr>
          <w:rFonts w:hint="eastAsia"/>
          <w:sz w:val="29"/>
          <w:szCs w:val="29"/>
        </w:rPr>
        <w:t>因此，没有任何偏离（striding from）基督派别的新宗教派别本应开始。</w:t>
      </w:r>
    </w:p>
    <w:p w14:paraId="1B1D1E7E">
      <w:pPr>
        <w:pStyle w:val="2"/>
        <w:spacing w:before="47" w:line="193" w:lineRule="auto"/>
        <w:rPr>
          <w:rFonts w:hint="eastAsia"/>
          <w:sz w:val="29"/>
          <w:szCs w:val="29"/>
        </w:rPr>
      </w:pPr>
    </w:p>
    <w:p w14:paraId="32C9ECEA">
      <w:pPr>
        <w:pStyle w:val="2"/>
        <w:spacing w:before="47" w:line="193" w:lineRule="auto"/>
        <w:rPr>
          <w:rFonts w:hint="eastAsia"/>
          <w:sz w:val="29"/>
          <w:szCs w:val="29"/>
        </w:rPr>
      </w:pPr>
      <w:r>
        <w:rPr>
          <w:rFonts w:hint="eastAsia"/>
          <w:sz w:val="29"/>
          <w:szCs w:val="29"/>
        </w:rPr>
        <w:t>But His sect being first, it should have been kept in His cleanness by that new founder, with less of novelties and patrons.</w:t>
      </w:r>
    </w:p>
    <w:p w14:paraId="4B2A712D">
      <w:pPr>
        <w:pStyle w:val="2"/>
        <w:spacing w:before="47" w:line="193" w:lineRule="auto"/>
        <w:rPr>
          <w:rFonts w:hint="eastAsia"/>
          <w:sz w:val="29"/>
          <w:szCs w:val="29"/>
        </w:rPr>
      </w:pPr>
    </w:p>
    <w:p w14:paraId="79C9EA9A">
      <w:pPr>
        <w:pStyle w:val="2"/>
        <w:spacing w:before="47" w:line="193" w:lineRule="auto"/>
        <w:rPr>
          <w:rFonts w:hint="eastAsia"/>
          <w:sz w:val="29"/>
          <w:szCs w:val="29"/>
        </w:rPr>
      </w:pPr>
      <w:r>
        <w:rPr>
          <w:rFonts w:hint="eastAsia"/>
          <w:sz w:val="29"/>
          <w:szCs w:val="29"/>
        </w:rPr>
        <w:t>但祂的派别既是首先的，它就应当被那个新的创始人以其自身的洁净来持守，减少新奇事物和主保。</w:t>
      </w:r>
    </w:p>
    <w:p w14:paraId="77B5CE58">
      <w:pPr>
        <w:pStyle w:val="2"/>
        <w:spacing w:before="47" w:line="193" w:lineRule="auto"/>
        <w:rPr>
          <w:rFonts w:hint="eastAsia"/>
          <w:sz w:val="29"/>
          <w:szCs w:val="29"/>
        </w:rPr>
      </w:pPr>
    </w:p>
    <w:p w14:paraId="7CF71096">
      <w:pPr>
        <w:pStyle w:val="2"/>
        <w:spacing w:before="47" w:line="193" w:lineRule="auto"/>
        <w:rPr>
          <w:rFonts w:hint="eastAsia"/>
          <w:sz w:val="29"/>
          <w:szCs w:val="29"/>
        </w:rPr>
      </w:pPr>
      <w:r>
        <w:rPr>
          <w:rFonts w:hint="eastAsia"/>
          <w:sz w:val="29"/>
          <w:szCs w:val="29"/>
        </w:rPr>
        <w:t>Also, it would now be as good, and of as much merit, to keep the rule of Jesus Christ, as it was at the beginning — since Christ’s rule is enough, and all men are able to live by it, of whatever complexion or age they may be.</w:t>
      </w:r>
    </w:p>
    <w:p w14:paraId="2BDFD12D">
      <w:pPr>
        <w:pStyle w:val="2"/>
        <w:spacing w:before="47" w:line="193" w:lineRule="auto"/>
        <w:rPr>
          <w:rFonts w:hint="eastAsia"/>
          <w:sz w:val="29"/>
          <w:szCs w:val="29"/>
        </w:rPr>
      </w:pPr>
    </w:p>
    <w:p w14:paraId="53DDAD1A">
      <w:pPr>
        <w:pStyle w:val="2"/>
        <w:spacing w:before="47" w:line="193" w:lineRule="auto"/>
        <w:rPr>
          <w:rFonts w:hint="eastAsia"/>
          <w:sz w:val="29"/>
          <w:szCs w:val="29"/>
        </w:rPr>
      </w:pPr>
      <w:r>
        <w:rPr>
          <w:rFonts w:hint="eastAsia"/>
          <w:sz w:val="29"/>
          <w:szCs w:val="29"/>
        </w:rPr>
        <w:t>并且，现在遵守耶稣基督的规则，会像起初一样好，一样有功德——既然基督的规则是足够的，并且所有人都能凭它生活，无论他们是什么体质（complexion）或年龄。</w:t>
      </w:r>
    </w:p>
    <w:p w14:paraId="2ECC1E65">
      <w:pPr>
        <w:pStyle w:val="2"/>
        <w:spacing w:before="47" w:line="193" w:lineRule="auto"/>
        <w:rPr>
          <w:rFonts w:hint="eastAsia"/>
          <w:sz w:val="29"/>
          <w:szCs w:val="29"/>
        </w:rPr>
      </w:pPr>
    </w:p>
    <w:p w14:paraId="1FF931EF">
      <w:pPr>
        <w:pStyle w:val="2"/>
        <w:spacing w:before="47" w:line="193" w:lineRule="auto"/>
        <w:rPr>
          <w:rFonts w:hint="eastAsia"/>
          <w:sz w:val="29"/>
          <w:szCs w:val="29"/>
        </w:rPr>
      </w:pPr>
      <w:r>
        <w:rPr>
          <w:rFonts w:hint="eastAsia"/>
          <w:sz w:val="29"/>
          <w:szCs w:val="29"/>
        </w:rPr>
        <w:t>This rule was kept by Jesus Christ and his apostles, and their best followers, for five hundred years after his ascension, without finding any such new planting, or religion — during which time holy church increased and profited most.</w:t>
      </w:r>
    </w:p>
    <w:p w14:paraId="4B1219B5">
      <w:pPr>
        <w:pStyle w:val="2"/>
        <w:spacing w:before="47" w:line="193" w:lineRule="auto"/>
        <w:rPr>
          <w:rFonts w:hint="eastAsia"/>
          <w:sz w:val="29"/>
          <w:szCs w:val="29"/>
        </w:rPr>
      </w:pPr>
    </w:p>
    <w:p w14:paraId="64CF790C">
      <w:pPr>
        <w:pStyle w:val="2"/>
        <w:spacing w:before="47" w:line="193" w:lineRule="auto"/>
        <w:rPr>
          <w:rFonts w:hint="eastAsia"/>
          <w:sz w:val="29"/>
          <w:szCs w:val="29"/>
        </w:rPr>
      </w:pPr>
      <w:r>
        <w:rPr>
          <w:rFonts w:hint="eastAsia"/>
          <w:sz w:val="29"/>
          <w:szCs w:val="29"/>
        </w:rPr>
        <w:t>这个规则被耶稣基督和祂的使徒，以及他们最好的跟随者，在祂升天后的五百年里遵守着，没有发现任何此类新的栽植（planting）或信仰——在此期间，神圣教会增长并获益最多。</w:t>
      </w:r>
    </w:p>
    <w:p w14:paraId="7277A984">
      <w:pPr>
        <w:pStyle w:val="2"/>
        <w:spacing w:before="47" w:line="193" w:lineRule="auto"/>
        <w:rPr>
          <w:rFonts w:hint="eastAsia"/>
          <w:sz w:val="29"/>
          <w:szCs w:val="29"/>
        </w:rPr>
      </w:pPr>
    </w:p>
    <w:p w14:paraId="018AA898">
      <w:pPr>
        <w:pStyle w:val="2"/>
        <w:spacing w:before="47" w:line="193" w:lineRule="auto"/>
        <w:rPr>
          <w:rFonts w:hint="eastAsia"/>
          <w:sz w:val="29"/>
          <w:szCs w:val="29"/>
        </w:rPr>
      </w:pPr>
      <w:r>
        <w:rPr>
          <w:rFonts w:hint="eastAsia"/>
          <w:sz w:val="29"/>
          <w:szCs w:val="29"/>
        </w:rPr>
        <w:t>For then, almost all men relegated them to martyrdom, by Christ’s example.</w:t>
      </w:r>
    </w:p>
    <w:p w14:paraId="403CF90C">
      <w:pPr>
        <w:pStyle w:val="2"/>
        <w:spacing w:before="47" w:line="193" w:lineRule="auto"/>
        <w:rPr>
          <w:rFonts w:hint="eastAsia"/>
          <w:sz w:val="29"/>
          <w:szCs w:val="29"/>
        </w:rPr>
      </w:pPr>
    </w:p>
    <w:p w14:paraId="7723B55A">
      <w:pPr>
        <w:pStyle w:val="2"/>
        <w:spacing w:before="47" w:line="193" w:lineRule="auto"/>
        <w:rPr>
          <w:rFonts w:hint="eastAsia"/>
          <w:sz w:val="29"/>
          <w:szCs w:val="29"/>
        </w:rPr>
      </w:pPr>
      <w:r>
        <w:rPr>
          <w:rFonts w:hint="eastAsia"/>
          <w:sz w:val="29"/>
          <w:szCs w:val="29"/>
        </w:rPr>
        <w:t>因为那时，几乎所有人都效法基督的榜样，将他们（指基督徒）交付（relegated）殉道。</w:t>
      </w:r>
    </w:p>
    <w:p w14:paraId="637B58D1">
      <w:pPr>
        <w:pStyle w:val="2"/>
        <w:spacing w:before="47" w:line="193" w:lineRule="auto"/>
        <w:rPr>
          <w:rFonts w:hint="eastAsia"/>
          <w:sz w:val="29"/>
          <w:szCs w:val="29"/>
        </w:rPr>
      </w:pPr>
    </w:p>
    <w:p w14:paraId="646C013A">
      <w:pPr>
        <w:pStyle w:val="2"/>
        <w:spacing w:before="47" w:line="193" w:lineRule="auto"/>
        <w:rPr>
          <w:rFonts w:hint="eastAsia"/>
          <w:sz w:val="29"/>
          <w:szCs w:val="29"/>
        </w:rPr>
      </w:pPr>
      <w:r>
        <w:rPr>
          <w:rFonts w:hint="eastAsia"/>
          <w:sz w:val="29"/>
          <w:szCs w:val="29"/>
        </w:rPr>
        <w:t>Therefore, it would now be not only meritorious or helpful, but most helpful to the church, to live so in all things, and by all things.</w:t>
      </w:r>
    </w:p>
    <w:p w14:paraId="53DDAFAE">
      <w:pPr>
        <w:pStyle w:val="2"/>
        <w:spacing w:before="47" w:line="193" w:lineRule="auto"/>
        <w:rPr>
          <w:rFonts w:hint="eastAsia"/>
          <w:sz w:val="29"/>
          <w:szCs w:val="29"/>
        </w:rPr>
      </w:pPr>
    </w:p>
    <w:p w14:paraId="6D2E4B1E">
      <w:pPr>
        <w:pStyle w:val="2"/>
        <w:spacing w:before="47" w:line="193" w:lineRule="auto"/>
        <w:rPr>
          <w:rFonts w:hint="eastAsia"/>
          <w:sz w:val="29"/>
          <w:szCs w:val="29"/>
        </w:rPr>
      </w:pPr>
      <w:r>
        <w:rPr>
          <w:rFonts w:hint="eastAsia"/>
          <w:sz w:val="29"/>
          <w:szCs w:val="29"/>
        </w:rPr>
        <w:t>因此，现在在凡事上并藉着凡事如此生活，不仅会有功德或有益，而且对教会最有益。</w:t>
      </w:r>
    </w:p>
    <w:p w14:paraId="5EB9051D">
      <w:pPr>
        <w:pStyle w:val="2"/>
        <w:spacing w:before="47" w:line="193" w:lineRule="auto"/>
        <w:rPr>
          <w:rFonts w:hint="eastAsia"/>
          <w:sz w:val="29"/>
          <w:szCs w:val="29"/>
        </w:rPr>
      </w:pPr>
    </w:p>
    <w:p w14:paraId="5D67CEE3">
      <w:pPr>
        <w:pStyle w:val="2"/>
        <w:spacing w:before="47" w:line="193" w:lineRule="auto"/>
        <w:rPr>
          <w:rFonts w:hint="eastAsia"/>
          <w:sz w:val="29"/>
          <w:szCs w:val="29"/>
        </w:rPr>
      </w:pPr>
      <w:r>
        <w:rPr>
          <w:rFonts w:hint="eastAsia"/>
          <w:sz w:val="29"/>
          <w:szCs w:val="29"/>
        </w:rPr>
        <w:t>Also, both monks and canons forsake the rules of Benet [Benedict] and Austin [Augustine], and without any dispensation, accept the rule of friars as most perfect; but the rule of apostles is utterly and always most perfect.</w:t>
      </w:r>
    </w:p>
    <w:p w14:paraId="27EA5926">
      <w:pPr>
        <w:pStyle w:val="2"/>
        <w:spacing w:before="47" w:line="193" w:lineRule="auto"/>
        <w:rPr>
          <w:rFonts w:hint="eastAsia"/>
          <w:sz w:val="29"/>
          <w:szCs w:val="29"/>
        </w:rPr>
      </w:pPr>
    </w:p>
    <w:p w14:paraId="47CC0776">
      <w:pPr>
        <w:pStyle w:val="2"/>
        <w:spacing w:before="47" w:line="193" w:lineRule="auto"/>
        <w:rPr>
          <w:rFonts w:hint="eastAsia"/>
          <w:sz w:val="29"/>
          <w:szCs w:val="29"/>
        </w:rPr>
      </w:pPr>
      <w:r>
        <w:rPr>
          <w:rFonts w:hint="eastAsia"/>
          <w:sz w:val="29"/>
          <w:szCs w:val="29"/>
        </w:rPr>
        <w:t>并且，修士（monks）和咏经士（canons）都离弃了本笃（Benet [Benedict]）和奥斯定（Austin [Augustine]）的规则，并且没有任何豁免（dispensation），就接受了托钵修士的规则为最完美的；但使徒的规则是完全且永远最完美的。</w:t>
      </w:r>
    </w:p>
    <w:p w14:paraId="4E3B23BC">
      <w:pPr>
        <w:pStyle w:val="2"/>
        <w:spacing w:before="47" w:line="193" w:lineRule="auto"/>
        <w:rPr>
          <w:rFonts w:hint="eastAsia"/>
          <w:sz w:val="29"/>
          <w:szCs w:val="29"/>
        </w:rPr>
      </w:pPr>
    </w:p>
    <w:p w14:paraId="6527A580">
      <w:pPr>
        <w:pStyle w:val="2"/>
        <w:spacing w:before="47" w:line="193" w:lineRule="auto"/>
        <w:rPr>
          <w:rFonts w:hint="eastAsia"/>
          <w:sz w:val="29"/>
          <w:szCs w:val="29"/>
        </w:rPr>
      </w:pPr>
      <w:r>
        <w:rPr>
          <w:rFonts w:hint="eastAsia"/>
          <w:sz w:val="29"/>
          <w:szCs w:val="29"/>
        </w:rPr>
        <w:t>Therefore, men may forsake private rules in religion, made by sinful men, and accept the clean religion of apostles that is preached with the freedom of the Gospel, and without dispensation from worldly clerics who, in this case, cry “Devils!” as Christ called Judas Iscariot.</w:t>
      </w:r>
    </w:p>
    <w:p w14:paraId="3A99124C">
      <w:pPr>
        <w:pStyle w:val="2"/>
        <w:spacing w:before="47" w:line="193" w:lineRule="auto"/>
        <w:rPr>
          <w:rFonts w:hint="eastAsia"/>
          <w:sz w:val="29"/>
          <w:szCs w:val="29"/>
        </w:rPr>
      </w:pPr>
    </w:p>
    <w:p w14:paraId="40DA0078">
      <w:pPr>
        <w:pStyle w:val="2"/>
        <w:spacing w:before="47" w:line="193" w:lineRule="auto"/>
        <w:rPr>
          <w:rFonts w:hint="eastAsia"/>
          <w:sz w:val="29"/>
          <w:szCs w:val="29"/>
        </w:rPr>
      </w:pPr>
      <w:r>
        <w:rPr>
          <w:rFonts w:hint="eastAsia"/>
          <w:sz w:val="29"/>
          <w:szCs w:val="29"/>
        </w:rPr>
        <w:t>因此，人们可以离弃由有罪之人制定的私人信仰规则，并接受使徒洁净的信仰，这信仰是带着福音的自由传讲的，并且没有属世神职人员的豁免，这些神职人员在这种情况下呼喊“魔鬼！”如同基督称加略人犹大一样。</w:t>
      </w:r>
    </w:p>
    <w:p w14:paraId="55F3BC26">
      <w:pPr>
        <w:pStyle w:val="2"/>
        <w:spacing w:before="47" w:line="193" w:lineRule="auto"/>
        <w:rPr>
          <w:rFonts w:hint="eastAsia"/>
          <w:sz w:val="29"/>
          <w:szCs w:val="29"/>
        </w:rPr>
      </w:pPr>
    </w:p>
    <w:p w14:paraId="34DC2B1A">
      <w:pPr>
        <w:pStyle w:val="2"/>
        <w:spacing w:before="47" w:line="193" w:lineRule="auto"/>
        <w:rPr>
          <w:rFonts w:hint="eastAsia"/>
          <w:sz w:val="29"/>
          <w:szCs w:val="29"/>
        </w:rPr>
      </w:pPr>
      <w:r>
        <w:rPr>
          <w:rFonts w:hint="eastAsia"/>
          <w:sz w:val="29"/>
          <w:szCs w:val="29"/>
        </w:rPr>
        <w:t>Also, the pope may dispense with the rule of each private sect or religion, and has dispensed, and still dispenses.</w:t>
      </w:r>
    </w:p>
    <w:p w14:paraId="365086D7">
      <w:pPr>
        <w:pStyle w:val="2"/>
        <w:spacing w:before="47" w:line="193" w:lineRule="auto"/>
        <w:rPr>
          <w:rFonts w:hint="eastAsia"/>
          <w:sz w:val="29"/>
          <w:szCs w:val="29"/>
        </w:rPr>
      </w:pPr>
    </w:p>
    <w:p w14:paraId="07943777">
      <w:pPr>
        <w:pStyle w:val="2"/>
        <w:spacing w:before="47" w:line="193" w:lineRule="auto"/>
        <w:rPr>
          <w:rFonts w:hint="eastAsia"/>
          <w:sz w:val="29"/>
          <w:szCs w:val="29"/>
        </w:rPr>
      </w:pPr>
      <w:r>
        <w:rPr>
          <w:rFonts w:hint="eastAsia"/>
          <w:sz w:val="29"/>
          <w:szCs w:val="29"/>
        </w:rPr>
        <w:t>并且，教宗可以豁免每一个私人派别或信仰的规则，并且已经豁免了，并且仍在豁免。</w:t>
      </w:r>
    </w:p>
    <w:p w14:paraId="02767A72">
      <w:pPr>
        <w:pStyle w:val="2"/>
        <w:spacing w:before="47" w:line="193" w:lineRule="auto"/>
        <w:rPr>
          <w:rFonts w:hint="eastAsia"/>
          <w:sz w:val="29"/>
          <w:szCs w:val="29"/>
        </w:rPr>
      </w:pPr>
    </w:p>
    <w:p w14:paraId="2D65634A">
      <w:pPr>
        <w:pStyle w:val="2"/>
        <w:spacing w:before="47" w:line="193" w:lineRule="auto"/>
        <w:rPr>
          <w:rFonts w:hint="eastAsia"/>
          <w:sz w:val="29"/>
          <w:szCs w:val="29"/>
        </w:rPr>
      </w:pPr>
      <w:r>
        <w:rPr>
          <w:rFonts w:hint="eastAsia"/>
          <w:sz w:val="29"/>
          <w:szCs w:val="29"/>
        </w:rPr>
        <w:t>But he may not dispense with Christ’s rule, given to the apostles.</w:t>
      </w:r>
    </w:p>
    <w:p w14:paraId="73EA8937">
      <w:pPr>
        <w:pStyle w:val="2"/>
        <w:spacing w:before="47" w:line="193" w:lineRule="auto"/>
        <w:rPr>
          <w:rFonts w:hint="eastAsia"/>
          <w:sz w:val="29"/>
          <w:szCs w:val="29"/>
        </w:rPr>
      </w:pPr>
    </w:p>
    <w:p w14:paraId="4A0C8A3C">
      <w:pPr>
        <w:pStyle w:val="2"/>
        <w:spacing w:before="47" w:line="193" w:lineRule="auto"/>
        <w:rPr>
          <w:rFonts w:hint="eastAsia"/>
          <w:sz w:val="29"/>
          <w:szCs w:val="29"/>
        </w:rPr>
      </w:pPr>
      <w:r>
        <w:rPr>
          <w:rFonts w:hint="eastAsia"/>
          <w:sz w:val="29"/>
          <w:szCs w:val="29"/>
        </w:rPr>
        <w:t>但他不能豁免基督赐予使徒的规则。</w:t>
      </w:r>
    </w:p>
    <w:p w14:paraId="49A253EC">
      <w:pPr>
        <w:pStyle w:val="2"/>
        <w:spacing w:before="47" w:line="193" w:lineRule="auto"/>
        <w:rPr>
          <w:rFonts w:hint="eastAsia"/>
          <w:sz w:val="29"/>
          <w:szCs w:val="29"/>
        </w:rPr>
      </w:pPr>
    </w:p>
    <w:p w14:paraId="0E921156">
      <w:pPr>
        <w:pStyle w:val="2"/>
        <w:spacing w:before="47" w:line="193" w:lineRule="auto"/>
        <w:rPr>
          <w:rFonts w:hint="eastAsia"/>
          <w:sz w:val="29"/>
          <w:szCs w:val="29"/>
        </w:rPr>
      </w:pPr>
      <w:r>
        <w:rPr>
          <w:rFonts w:hint="eastAsia"/>
          <w:sz w:val="29"/>
          <w:szCs w:val="29"/>
        </w:rPr>
        <w:t>Therefore, the rule of Christ, ordained to apostles, is more perfect than any rule of private religion, and it is most perfect of all.</w:t>
      </w:r>
    </w:p>
    <w:p w14:paraId="2C2A5DFC">
      <w:pPr>
        <w:pStyle w:val="2"/>
        <w:spacing w:before="47" w:line="193" w:lineRule="auto"/>
        <w:rPr>
          <w:rFonts w:hint="eastAsia"/>
          <w:sz w:val="29"/>
          <w:szCs w:val="29"/>
        </w:rPr>
      </w:pPr>
    </w:p>
    <w:p w14:paraId="5E703357">
      <w:pPr>
        <w:pStyle w:val="2"/>
        <w:spacing w:before="47" w:line="193" w:lineRule="auto"/>
        <w:rPr>
          <w:rFonts w:hint="eastAsia"/>
          <w:sz w:val="29"/>
          <w:szCs w:val="29"/>
        </w:rPr>
      </w:pPr>
      <w:r>
        <w:rPr>
          <w:rFonts w:hint="eastAsia"/>
          <w:sz w:val="29"/>
          <w:szCs w:val="29"/>
        </w:rPr>
        <w:t>因此，基督命定给使徒的规则，比任何私人信仰的规则更完美，并且是所有规则中最完美的。</w:t>
      </w:r>
    </w:p>
    <w:p w14:paraId="226BD010">
      <w:pPr>
        <w:pStyle w:val="2"/>
        <w:spacing w:before="47" w:line="193" w:lineRule="auto"/>
        <w:rPr>
          <w:rFonts w:hint="eastAsia"/>
          <w:sz w:val="29"/>
          <w:szCs w:val="29"/>
        </w:rPr>
      </w:pPr>
    </w:p>
    <w:p w14:paraId="2EEAE425">
      <w:pPr>
        <w:pStyle w:val="2"/>
        <w:spacing w:before="47" w:line="193" w:lineRule="auto"/>
        <w:rPr>
          <w:rFonts w:hint="eastAsia"/>
          <w:sz w:val="29"/>
          <w:szCs w:val="29"/>
        </w:rPr>
      </w:pPr>
      <w:r>
        <w:rPr>
          <w:rFonts w:hint="eastAsia"/>
          <w:sz w:val="29"/>
          <w:szCs w:val="29"/>
        </w:rPr>
        <w:t>From this, it follows openly that men may lawfully forsake private religion, and keep Christ’s religion in his cleanness, since it is most perfect, and most easy and light to keep, Mat 11.30 and most secure to bring men to heaven, and to the highest degree of bliss.</w:t>
      </w:r>
    </w:p>
    <w:p w14:paraId="636E6B30">
      <w:pPr>
        <w:pStyle w:val="2"/>
        <w:spacing w:before="47" w:line="193" w:lineRule="auto"/>
        <w:rPr>
          <w:rFonts w:hint="eastAsia"/>
          <w:sz w:val="29"/>
          <w:szCs w:val="29"/>
        </w:rPr>
      </w:pPr>
    </w:p>
    <w:p w14:paraId="12AAF48C">
      <w:pPr>
        <w:pStyle w:val="2"/>
        <w:spacing w:before="47" w:line="193" w:lineRule="auto"/>
        <w:rPr>
          <w:rFonts w:hint="eastAsia"/>
          <w:sz w:val="29"/>
          <w:szCs w:val="29"/>
        </w:rPr>
      </w:pPr>
      <w:r>
        <w:rPr>
          <w:rFonts w:hint="eastAsia"/>
          <w:sz w:val="29"/>
          <w:szCs w:val="29"/>
        </w:rPr>
        <w:t>由此清楚地推论出，人们可以合法地离弃私人信仰，并持守基督在其洁净中的信仰，因为它最完美，最容易且轻省地遵守，《马太福音》11:30，并且最稳妥地将人带到天堂，并带到最高程度的福乐中。</w:t>
      </w:r>
    </w:p>
    <w:p w14:paraId="7B5A242F">
      <w:pPr>
        <w:pStyle w:val="2"/>
        <w:spacing w:before="47" w:line="193" w:lineRule="auto"/>
        <w:rPr>
          <w:rFonts w:hint="eastAsia"/>
          <w:sz w:val="29"/>
          <w:szCs w:val="29"/>
        </w:rPr>
      </w:pPr>
    </w:p>
    <w:p w14:paraId="77217D01">
      <w:pPr>
        <w:pStyle w:val="2"/>
        <w:spacing w:before="47" w:line="193" w:lineRule="auto"/>
        <w:rPr>
          <w:rFonts w:hint="eastAsia"/>
          <w:sz w:val="29"/>
          <w:szCs w:val="29"/>
        </w:rPr>
      </w:pPr>
      <w:r>
        <w:rPr>
          <w:rFonts w:hint="eastAsia"/>
          <w:sz w:val="29"/>
          <w:szCs w:val="29"/>
        </w:rPr>
        <w:t>262 A COMPLAINT OF JOHN WYCLIFFE.</w:t>
      </w:r>
    </w:p>
    <w:p w14:paraId="5B7B90C7">
      <w:pPr>
        <w:pStyle w:val="2"/>
        <w:spacing w:before="47" w:line="193" w:lineRule="auto"/>
        <w:rPr>
          <w:rFonts w:hint="eastAsia"/>
          <w:sz w:val="29"/>
          <w:szCs w:val="29"/>
        </w:rPr>
      </w:pPr>
    </w:p>
    <w:p w14:paraId="568E0757">
      <w:pPr>
        <w:pStyle w:val="2"/>
        <w:spacing w:before="47" w:line="193" w:lineRule="auto"/>
        <w:rPr>
          <w:rFonts w:hint="eastAsia"/>
          <w:sz w:val="29"/>
          <w:szCs w:val="29"/>
        </w:rPr>
      </w:pPr>
      <w:r>
        <w:rPr>
          <w:rFonts w:hint="eastAsia"/>
          <w:sz w:val="29"/>
          <w:szCs w:val="29"/>
        </w:rPr>
        <w:t>262 约翰·威克里夫的申诉。</w:t>
      </w:r>
    </w:p>
    <w:p w14:paraId="55EFA5AD">
      <w:pPr>
        <w:pStyle w:val="2"/>
        <w:spacing w:before="47" w:line="193" w:lineRule="auto"/>
        <w:rPr>
          <w:rFonts w:hint="eastAsia"/>
          <w:sz w:val="29"/>
          <w:szCs w:val="29"/>
        </w:rPr>
      </w:pPr>
    </w:p>
    <w:p w14:paraId="7B314988">
      <w:pPr>
        <w:pStyle w:val="2"/>
        <w:spacing w:before="47" w:line="193" w:lineRule="auto"/>
        <w:rPr>
          <w:rFonts w:hint="eastAsia"/>
          <w:sz w:val="29"/>
          <w:szCs w:val="29"/>
        </w:rPr>
      </w:pPr>
      <w:r>
        <w:rPr>
          <w:rFonts w:hint="eastAsia"/>
          <w:sz w:val="29"/>
          <w:szCs w:val="29"/>
        </w:rPr>
        <w:t>And if our adversaries of this private religion always strive that the rules be more perfect than the rule of apostles, then why have so many persons been made (some say without number) of each such private sect by license of the Pope?</w:t>
      </w:r>
    </w:p>
    <w:p w14:paraId="61247F1E">
      <w:pPr>
        <w:pStyle w:val="2"/>
        <w:spacing w:before="47" w:line="193" w:lineRule="auto"/>
        <w:rPr>
          <w:rFonts w:hint="eastAsia"/>
          <w:sz w:val="29"/>
          <w:szCs w:val="29"/>
        </w:rPr>
      </w:pPr>
    </w:p>
    <w:p w14:paraId="42FB7569">
      <w:pPr>
        <w:pStyle w:val="2"/>
        <w:spacing w:before="47" w:line="193" w:lineRule="auto"/>
        <w:rPr>
          <w:rFonts w:hint="eastAsia"/>
          <w:sz w:val="29"/>
          <w:szCs w:val="29"/>
        </w:rPr>
      </w:pPr>
      <w:r>
        <w:rPr>
          <w:rFonts w:hint="eastAsia"/>
          <w:sz w:val="29"/>
          <w:szCs w:val="29"/>
        </w:rPr>
        <w:t>如果这个私人信仰的反对者们总是争辩说规则比使徒的规则更完美，那么为何有如此多的人（有人说数不清）凭着教宗的许可，成为了每一个此类私人派别的成员呢？</w:t>
      </w:r>
    </w:p>
    <w:p w14:paraId="7E111C89">
      <w:pPr>
        <w:pStyle w:val="2"/>
        <w:spacing w:before="47" w:line="193" w:lineRule="auto"/>
        <w:rPr>
          <w:rFonts w:hint="eastAsia"/>
          <w:sz w:val="29"/>
          <w:szCs w:val="29"/>
        </w:rPr>
      </w:pPr>
    </w:p>
    <w:p w14:paraId="216199E2">
      <w:pPr>
        <w:pStyle w:val="2"/>
        <w:spacing w:before="47" w:line="193" w:lineRule="auto"/>
        <w:rPr>
          <w:rFonts w:hint="eastAsia"/>
          <w:sz w:val="29"/>
          <w:szCs w:val="29"/>
        </w:rPr>
      </w:pPr>
      <w:r>
        <w:rPr>
          <w:rFonts w:hint="eastAsia"/>
          <w:sz w:val="29"/>
          <w:szCs w:val="29"/>
        </w:rPr>
        <w:t>Some are chaplains of households, some chaplains of honor, some bishops endowed with secular lordships, some bishops among heathen men, and they dare not come to their children.</w:t>
      </w:r>
    </w:p>
    <w:p w14:paraId="2E47D90A">
      <w:pPr>
        <w:pStyle w:val="2"/>
        <w:spacing w:before="47" w:line="193" w:lineRule="auto"/>
        <w:rPr>
          <w:rFonts w:hint="eastAsia"/>
          <w:sz w:val="29"/>
          <w:szCs w:val="29"/>
        </w:rPr>
      </w:pPr>
    </w:p>
    <w:p w14:paraId="495E6F42">
      <w:pPr>
        <w:pStyle w:val="2"/>
        <w:spacing w:before="47" w:line="193" w:lineRule="auto"/>
        <w:rPr>
          <w:rFonts w:hint="eastAsia"/>
          <w:sz w:val="29"/>
          <w:szCs w:val="29"/>
        </w:rPr>
      </w:pPr>
      <w:r>
        <w:rPr>
          <w:rFonts w:hint="eastAsia"/>
          <w:sz w:val="29"/>
          <w:szCs w:val="29"/>
        </w:rPr>
        <w:t>一些是家庭牧师（chaplains of households），一些是荣誉牧师（chaplains of honor），一些是被赋予世俗统治权的主教，一些是在外邦人（heathen men）中间的主教，他们却不敢到他们的子女（指属灵的子女，即教民）那里去。</w:t>
      </w:r>
    </w:p>
    <w:p w14:paraId="2A3D9821">
      <w:pPr>
        <w:pStyle w:val="2"/>
        <w:spacing w:before="47" w:line="193" w:lineRule="auto"/>
        <w:rPr>
          <w:rFonts w:hint="eastAsia"/>
          <w:sz w:val="29"/>
          <w:szCs w:val="29"/>
        </w:rPr>
      </w:pPr>
    </w:p>
    <w:p w14:paraId="06DEED68">
      <w:pPr>
        <w:pStyle w:val="2"/>
        <w:spacing w:before="47" w:line="193" w:lineRule="auto"/>
        <w:rPr>
          <w:rFonts w:hint="eastAsia"/>
          <w:sz w:val="29"/>
          <w:szCs w:val="29"/>
        </w:rPr>
      </w:pPr>
      <w:r>
        <w:rPr>
          <w:rFonts w:hint="eastAsia"/>
          <w:sz w:val="29"/>
          <w:szCs w:val="29"/>
        </w:rPr>
        <w:t>But whatever profession to which a friar shortly belongs if he is chosen to it, he accepts the office — of Pope or Cardinal, of Patriarch, of Archbishop, of Bishop — and he forsakes his own state, becaise Christ says in the Gospel that no man who puts his hand to the plough, and looking backward, is worthy to have the kingdom of God. Luk 9.62</w:t>
      </w:r>
    </w:p>
    <w:p w14:paraId="18A80D1F">
      <w:pPr>
        <w:pStyle w:val="2"/>
        <w:spacing w:before="47" w:line="193" w:lineRule="auto"/>
        <w:rPr>
          <w:rFonts w:hint="eastAsia"/>
          <w:sz w:val="29"/>
          <w:szCs w:val="29"/>
        </w:rPr>
      </w:pPr>
    </w:p>
    <w:p w14:paraId="4253C29F">
      <w:pPr>
        <w:pStyle w:val="2"/>
        <w:spacing w:before="47" w:line="193" w:lineRule="auto"/>
        <w:rPr>
          <w:rFonts w:hint="eastAsia"/>
          <w:sz w:val="29"/>
          <w:szCs w:val="29"/>
        </w:rPr>
      </w:pPr>
      <w:r>
        <w:rPr>
          <w:rFonts w:hint="eastAsia"/>
          <w:sz w:val="29"/>
          <w:szCs w:val="29"/>
        </w:rPr>
        <w:t>但无论一个托钵修士短期属于哪种宣誓（profession），如果他被选任，他会接受职位——教宗或枢机主教、宗主教、总主教、主教的职位——他会放弃他自己的状态，因为基督在福音中说，手扶着犁向后看的人，不配进神的国。《路加福音》9:62</w:t>
      </w:r>
    </w:p>
    <w:p w14:paraId="18374FFB">
      <w:pPr>
        <w:pStyle w:val="2"/>
        <w:spacing w:before="47" w:line="193" w:lineRule="auto"/>
        <w:rPr>
          <w:rFonts w:hint="eastAsia"/>
          <w:sz w:val="29"/>
          <w:szCs w:val="29"/>
        </w:rPr>
      </w:pPr>
    </w:p>
    <w:p w14:paraId="1B862D55">
      <w:pPr>
        <w:pStyle w:val="2"/>
        <w:spacing w:before="47" w:line="193" w:lineRule="auto"/>
        <w:rPr>
          <w:rFonts w:hint="eastAsia"/>
          <w:sz w:val="29"/>
          <w:szCs w:val="29"/>
        </w:rPr>
      </w:pPr>
      <w:r>
        <w:rPr>
          <w:rFonts w:hint="eastAsia"/>
          <w:sz w:val="29"/>
          <w:szCs w:val="29"/>
        </w:rPr>
        <w:t>That is, no man taking a perfect state of poverty, meekness, and penance, is able to be saved if he returns to worldly life, pomp, pride, covetousness, ease of body, sloth, riot, and costly festive clothing.</w:t>
      </w:r>
    </w:p>
    <w:p w14:paraId="13033F31">
      <w:pPr>
        <w:pStyle w:val="2"/>
        <w:spacing w:before="47" w:line="193" w:lineRule="auto"/>
        <w:rPr>
          <w:rFonts w:hint="eastAsia"/>
          <w:sz w:val="29"/>
          <w:szCs w:val="29"/>
        </w:rPr>
      </w:pPr>
    </w:p>
    <w:p w14:paraId="6A67ECE6">
      <w:pPr>
        <w:pStyle w:val="2"/>
        <w:spacing w:before="47" w:line="193" w:lineRule="auto"/>
        <w:rPr>
          <w:rFonts w:hint="eastAsia"/>
          <w:sz w:val="29"/>
          <w:szCs w:val="29"/>
        </w:rPr>
      </w:pPr>
      <w:r>
        <w:rPr>
          <w:rFonts w:hint="eastAsia"/>
          <w:sz w:val="29"/>
          <w:szCs w:val="29"/>
        </w:rPr>
        <w:t>也就是说，没有人进入了贫穷、温柔和悔罪（penance）的完美状态，如果他回到世俗生活、排场、骄傲、贪婪、身体安逸、懒惰、放荡（riot）和昂贵的节日服装中，还能得救。</w:t>
      </w:r>
    </w:p>
    <w:p w14:paraId="6C1C0049">
      <w:pPr>
        <w:pStyle w:val="2"/>
        <w:spacing w:before="47" w:line="193" w:lineRule="auto"/>
        <w:rPr>
          <w:rFonts w:hint="eastAsia"/>
          <w:sz w:val="29"/>
          <w:szCs w:val="29"/>
        </w:rPr>
      </w:pPr>
    </w:p>
    <w:p w14:paraId="6E1EE292">
      <w:pPr>
        <w:pStyle w:val="2"/>
        <w:spacing w:before="47" w:line="193" w:lineRule="auto"/>
        <w:rPr>
          <w:rFonts w:hint="eastAsia"/>
          <w:sz w:val="29"/>
          <w:szCs w:val="29"/>
        </w:rPr>
      </w:pPr>
      <w:r>
        <w:rPr>
          <w:rFonts w:hint="eastAsia"/>
          <w:sz w:val="29"/>
          <w:szCs w:val="29"/>
        </w:rPr>
        <w:t>Therefore, they do not exchange the more perfect for the less perfect, for then they would be apostates; rather, they purchase the more perfect for the less perfect.</w:t>
      </w:r>
    </w:p>
    <w:p w14:paraId="69ABB05C">
      <w:pPr>
        <w:pStyle w:val="2"/>
        <w:spacing w:before="47" w:line="193" w:lineRule="auto"/>
        <w:rPr>
          <w:rFonts w:hint="eastAsia"/>
          <w:sz w:val="29"/>
          <w:szCs w:val="29"/>
        </w:rPr>
      </w:pPr>
    </w:p>
    <w:p w14:paraId="6646B12B">
      <w:pPr>
        <w:pStyle w:val="2"/>
        <w:spacing w:before="47" w:line="193" w:lineRule="auto"/>
        <w:rPr>
          <w:rFonts w:hint="eastAsia"/>
          <w:sz w:val="29"/>
          <w:szCs w:val="29"/>
        </w:rPr>
      </w:pPr>
      <w:r>
        <w:rPr>
          <w:rFonts w:hint="eastAsia"/>
          <w:sz w:val="29"/>
          <w:szCs w:val="29"/>
        </w:rPr>
        <w:t>因此，他们不是用更完美的换取较不完美的，因为那样他们就会是叛教者；反而，他们是用较不完美的购买（purchase）更完美的。</w:t>
      </w:r>
    </w:p>
    <w:p w14:paraId="78449B7E">
      <w:pPr>
        <w:pStyle w:val="2"/>
        <w:spacing w:before="47" w:line="193" w:lineRule="auto"/>
        <w:rPr>
          <w:rFonts w:hint="eastAsia"/>
          <w:sz w:val="29"/>
          <w:szCs w:val="29"/>
        </w:rPr>
      </w:pPr>
    </w:p>
    <w:p w14:paraId="612398ED">
      <w:pPr>
        <w:pStyle w:val="2"/>
        <w:spacing w:before="47" w:line="193" w:lineRule="auto"/>
        <w:rPr>
          <w:rFonts w:hint="eastAsia"/>
          <w:sz w:val="29"/>
          <w:szCs w:val="29"/>
        </w:rPr>
      </w:pPr>
      <w:r>
        <w:rPr>
          <w:rFonts w:hint="eastAsia"/>
          <w:sz w:val="29"/>
          <w:szCs w:val="29"/>
        </w:rPr>
        <w:t>Therefore the clean religion and rule of priesthood under the form of the Gospel, is more perfect than any rule or religion made by sinful men.</w:t>
      </w:r>
    </w:p>
    <w:p w14:paraId="35F4BC97">
      <w:pPr>
        <w:pStyle w:val="2"/>
        <w:spacing w:before="47" w:line="193" w:lineRule="auto"/>
        <w:rPr>
          <w:rFonts w:hint="eastAsia"/>
          <w:sz w:val="29"/>
          <w:szCs w:val="29"/>
        </w:rPr>
      </w:pPr>
    </w:p>
    <w:p w14:paraId="6070EDC8">
      <w:pPr>
        <w:pStyle w:val="2"/>
        <w:spacing w:before="47" w:line="193" w:lineRule="auto"/>
        <w:rPr>
          <w:rFonts w:hint="eastAsia"/>
          <w:sz w:val="29"/>
          <w:szCs w:val="29"/>
        </w:rPr>
      </w:pPr>
      <w:r>
        <w:rPr>
          <w:rFonts w:hint="eastAsia"/>
          <w:sz w:val="29"/>
          <w:szCs w:val="29"/>
        </w:rPr>
        <w:t>因此，在福音形式下洁净的信仰和祭司职分的规则，比任何由有罪之人制定的规则或信仰更完美。</w:t>
      </w:r>
    </w:p>
    <w:p w14:paraId="56652C72">
      <w:pPr>
        <w:pStyle w:val="2"/>
        <w:spacing w:before="47" w:line="193" w:lineRule="auto"/>
        <w:rPr>
          <w:rFonts w:hint="eastAsia"/>
          <w:sz w:val="29"/>
          <w:szCs w:val="29"/>
        </w:rPr>
      </w:pPr>
    </w:p>
    <w:p w14:paraId="36F0BAEC">
      <w:pPr>
        <w:pStyle w:val="2"/>
        <w:spacing w:before="47" w:line="193" w:lineRule="auto"/>
        <w:rPr>
          <w:rFonts w:hint="eastAsia"/>
          <w:sz w:val="29"/>
          <w:szCs w:val="29"/>
        </w:rPr>
      </w:pPr>
      <w:r>
        <w:rPr>
          <w:rFonts w:hint="eastAsia"/>
          <w:sz w:val="29"/>
          <w:szCs w:val="29"/>
        </w:rPr>
        <w:t>Also, nothing that is abominable and reproved by saints, should be brought in by another, or by any colour or cunning; but those new sects are such that they are of the flesh, as St. Paul says in his Epistles.642</w:t>
      </w:r>
    </w:p>
    <w:p w14:paraId="54C615D9">
      <w:pPr>
        <w:pStyle w:val="2"/>
        <w:spacing w:before="47" w:line="193" w:lineRule="auto"/>
        <w:rPr>
          <w:rFonts w:hint="eastAsia"/>
          <w:sz w:val="29"/>
          <w:szCs w:val="29"/>
        </w:rPr>
      </w:pPr>
    </w:p>
    <w:p w14:paraId="330BE562">
      <w:pPr>
        <w:pStyle w:val="2"/>
        <w:spacing w:before="47" w:line="193" w:lineRule="auto"/>
        <w:rPr>
          <w:rFonts w:hint="eastAsia"/>
          <w:sz w:val="29"/>
          <w:szCs w:val="29"/>
        </w:rPr>
      </w:pPr>
      <w:r>
        <w:rPr>
          <w:rFonts w:hint="eastAsia"/>
          <w:sz w:val="29"/>
          <w:szCs w:val="29"/>
        </w:rPr>
        <w:t>并且，任何可憎且被圣徒责备的事物，都不应被另一个人，或通过任何掩饰（colour）或狡猾引入；但那些新的派别就是这样的，它们是属肉体的，正如圣保罗在他的书信中所说。642</w:t>
      </w:r>
    </w:p>
    <w:p w14:paraId="223C7DE8">
      <w:pPr>
        <w:pStyle w:val="2"/>
        <w:spacing w:before="47" w:line="193" w:lineRule="auto"/>
        <w:rPr>
          <w:rFonts w:hint="eastAsia"/>
          <w:sz w:val="29"/>
          <w:szCs w:val="29"/>
        </w:rPr>
      </w:pPr>
    </w:p>
    <w:p w14:paraId="50970D4D">
      <w:pPr>
        <w:pStyle w:val="2"/>
        <w:spacing w:before="47" w:line="193" w:lineRule="auto"/>
        <w:rPr>
          <w:rFonts w:hint="eastAsia"/>
          <w:sz w:val="29"/>
          <w:szCs w:val="29"/>
        </w:rPr>
      </w:pPr>
      <w:r>
        <w:rPr>
          <w:rFonts w:hint="eastAsia"/>
          <w:sz w:val="29"/>
          <w:szCs w:val="29"/>
        </w:rPr>
        <w:t>Therefore such sects should not be brought into the charge of the church.</w:t>
      </w:r>
    </w:p>
    <w:p w14:paraId="60255ABE">
      <w:pPr>
        <w:pStyle w:val="2"/>
        <w:spacing w:before="47" w:line="193" w:lineRule="auto"/>
        <w:rPr>
          <w:rFonts w:hint="eastAsia"/>
          <w:sz w:val="29"/>
          <w:szCs w:val="29"/>
        </w:rPr>
      </w:pPr>
    </w:p>
    <w:p w14:paraId="715FB43A">
      <w:pPr>
        <w:pStyle w:val="2"/>
        <w:spacing w:before="47" w:line="193" w:lineRule="auto"/>
        <w:rPr>
          <w:rFonts w:hint="eastAsia"/>
          <w:sz w:val="29"/>
          <w:szCs w:val="29"/>
        </w:rPr>
      </w:pPr>
      <w:r>
        <w:rPr>
          <w:rFonts w:hint="eastAsia"/>
          <w:sz w:val="29"/>
          <w:szCs w:val="29"/>
        </w:rPr>
        <w:t>因此这样的派别不应被纳入教会的管辖（charge）。</w:t>
      </w:r>
    </w:p>
    <w:p w14:paraId="477FC4A0">
      <w:pPr>
        <w:pStyle w:val="2"/>
        <w:spacing w:before="47" w:line="193" w:lineRule="auto"/>
        <w:rPr>
          <w:rFonts w:hint="eastAsia"/>
          <w:sz w:val="29"/>
          <w:szCs w:val="29"/>
        </w:rPr>
      </w:pPr>
    </w:p>
    <w:p w14:paraId="7062C945">
      <w:pPr>
        <w:pStyle w:val="2"/>
        <w:spacing w:before="47" w:line="193" w:lineRule="auto"/>
        <w:rPr>
          <w:rFonts w:hint="eastAsia"/>
          <w:sz w:val="29"/>
          <w:szCs w:val="29"/>
        </w:rPr>
      </w:pPr>
      <w:r>
        <w:rPr>
          <w:rFonts w:hint="eastAsia"/>
          <w:sz w:val="29"/>
          <w:szCs w:val="29"/>
        </w:rPr>
        <w:t>Rather, all Christian men should throw them away, and hold fast the unity, freedom, and cleanness of the rule of Jesus Christ.</w:t>
      </w:r>
    </w:p>
    <w:p w14:paraId="71040569">
      <w:pPr>
        <w:pStyle w:val="2"/>
        <w:spacing w:before="47" w:line="193" w:lineRule="auto"/>
        <w:rPr>
          <w:rFonts w:hint="eastAsia"/>
          <w:sz w:val="29"/>
          <w:szCs w:val="29"/>
        </w:rPr>
      </w:pPr>
    </w:p>
    <w:p w14:paraId="23C11166">
      <w:pPr>
        <w:pStyle w:val="2"/>
        <w:spacing w:before="47" w:line="193" w:lineRule="auto"/>
        <w:rPr>
          <w:rFonts w:hint="eastAsia"/>
          <w:sz w:val="29"/>
          <w:szCs w:val="29"/>
        </w:rPr>
      </w:pPr>
      <w:r>
        <w:rPr>
          <w:rFonts w:hint="eastAsia"/>
          <w:sz w:val="29"/>
          <w:szCs w:val="29"/>
        </w:rPr>
        <w:t>反而，所有基督徒都应将它们抛弃，并坚守耶稣基督规则的合一、自由和洁净。</w:t>
      </w:r>
    </w:p>
    <w:p w14:paraId="666AA8AE">
      <w:pPr>
        <w:pStyle w:val="2"/>
        <w:spacing w:before="47" w:line="193" w:lineRule="auto"/>
        <w:rPr>
          <w:rFonts w:hint="eastAsia"/>
          <w:sz w:val="29"/>
          <w:szCs w:val="29"/>
        </w:rPr>
      </w:pPr>
    </w:p>
    <w:p w14:paraId="74757EC9">
      <w:pPr>
        <w:pStyle w:val="2"/>
        <w:spacing w:before="47" w:line="193" w:lineRule="auto"/>
        <w:rPr>
          <w:rFonts w:hint="eastAsia"/>
          <w:sz w:val="29"/>
          <w:szCs w:val="29"/>
        </w:rPr>
      </w:pPr>
      <w:r>
        <w:rPr>
          <w:rFonts w:hint="eastAsia"/>
          <w:sz w:val="29"/>
          <w:szCs w:val="29"/>
        </w:rPr>
        <w:t>Perhaps these hypocrites say (to exclude all these reasons and many more) that the rule to which they make profession, is not strange or diverse from the rule of apostles that Christ ordained, but it is utterly the same and none other.</w:t>
      </w:r>
    </w:p>
    <w:p w14:paraId="76C3F2CA">
      <w:pPr>
        <w:pStyle w:val="2"/>
        <w:spacing w:before="47" w:line="193" w:lineRule="auto"/>
        <w:rPr>
          <w:rFonts w:hint="eastAsia"/>
          <w:sz w:val="29"/>
          <w:szCs w:val="29"/>
        </w:rPr>
      </w:pPr>
    </w:p>
    <w:p w14:paraId="49B82DD2">
      <w:pPr>
        <w:pStyle w:val="2"/>
        <w:spacing w:before="47" w:line="193" w:lineRule="auto"/>
        <w:rPr>
          <w:rFonts w:hint="eastAsia"/>
          <w:sz w:val="29"/>
          <w:szCs w:val="29"/>
        </w:rPr>
      </w:pPr>
      <w:r>
        <w:rPr>
          <w:rFonts w:hint="eastAsia"/>
          <w:sz w:val="29"/>
          <w:szCs w:val="29"/>
        </w:rPr>
        <w:t>也许这些伪善者会说（为了排除所有这些理由以及更多理由），他们所宣誓遵守的规则，与基督所命定的使徒规则并非陌生或不同，而是完全相同，别无其他。</w:t>
      </w:r>
    </w:p>
    <w:p w14:paraId="2CEFE1B3">
      <w:pPr>
        <w:pStyle w:val="2"/>
        <w:spacing w:before="47" w:line="193" w:lineRule="auto"/>
        <w:rPr>
          <w:rFonts w:hint="eastAsia"/>
          <w:sz w:val="29"/>
          <w:szCs w:val="29"/>
        </w:rPr>
      </w:pPr>
    </w:p>
    <w:p w14:paraId="15CF9122">
      <w:pPr>
        <w:pStyle w:val="2"/>
        <w:spacing w:before="47" w:line="193" w:lineRule="auto"/>
        <w:rPr>
          <w:rFonts w:hint="eastAsia"/>
          <w:sz w:val="29"/>
          <w:szCs w:val="29"/>
        </w:rPr>
      </w:pPr>
      <w:r>
        <w:rPr>
          <w:rFonts w:hint="eastAsia"/>
          <w:sz w:val="29"/>
          <w:szCs w:val="29"/>
        </w:rPr>
        <w:t>But the contrary of this excuse is openly shown by four of the last reasons said before.</w:t>
      </w:r>
    </w:p>
    <w:p w14:paraId="59061593">
      <w:pPr>
        <w:pStyle w:val="2"/>
        <w:spacing w:before="47" w:line="193" w:lineRule="auto"/>
        <w:rPr>
          <w:rFonts w:hint="eastAsia"/>
          <w:sz w:val="29"/>
          <w:szCs w:val="29"/>
        </w:rPr>
      </w:pPr>
    </w:p>
    <w:p w14:paraId="768D1EEF">
      <w:pPr>
        <w:pStyle w:val="2"/>
        <w:spacing w:before="47" w:line="193" w:lineRule="auto"/>
        <w:rPr>
          <w:rFonts w:hint="eastAsia"/>
          <w:sz w:val="29"/>
          <w:szCs w:val="29"/>
        </w:rPr>
      </w:pPr>
      <w:r>
        <w:rPr>
          <w:rFonts w:hint="eastAsia"/>
          <w:sz w:val="29"/>
          <w:szCs w:val="29"/>
        </w:rPr>
        <w:t>但这个借口的反面已通过前面所说的最后四个理由公开显明。</w:t>
      </w:r>
    </w:p>
    <w:p w14:paraId="0C331D77">
      <w:pPr>
        <w:pStyle w:val="2"/>
        <w:spacing w:before="47" w:line="193" w:lineRule="auto"/>
        <w:rPr>
          <w:rFonts w:hint="eastAsia"/>
          <w:sz w:val="29"/>
          <w:szCs w:val="29"/>
        </w:rPr>
      </w:pPr>
    </w:p>
    <w:p w14:paraId="7CD7AD25">
      <w:pPr>
        <w:pStyle w:val="2"/>
        <w:spacing w:before="47" w:line="193" w:lineRule="auto"/>
        <w:rPr>
          <w:rFonts w:hint="eastAsia"/>
          <w:sz w:val="29"/>
          <w:szCs w:val="29"/>
        </w:rPr>
      </w:pPr>
      <w:r>
        <w:rPr>
          <w:rFonts w:hint="eastAsia"/>
          <w:sz w:val="29"/>
          <w:szCs w:val="29"/>
        </w:rPr>
        <w:t>For if these new rules were one with Christ’s rule given to the apostles, Christ would have taught them both, and exemplified them both in his life and speaking and writing, with their ceremonies, rites, and customs.</w:t>
      </w:r>
    </w:p>
    <w:p w14:paraId="317C3DB7">
      <w:pPr>
        <w:pStyle w:val="2"/>
        <w:spacing w:before="47" w:line="193" w:lineRule="auto"/>
        <w:rPr>
          <w:rFonts w:hint="eastAsia"/>
          <w:sz w:val="29"/>
          <w:szCs w:val="29"/>
        </w:rPr>
      </w:pPr>
    </w:p>
    <w:p w14:paraId="3C31C37B">
      <w:pPr>
        <w:pStyle w:val="2"/>
        <w:spacing w:before="47" w:line="193" w:lineRule="auto"/>
        <w:rPr>
          <w:rFonts w:hint="eastAsia"/>
          <w:sz w:val="29"/>
          <w:szCs w:val="29"/>
        </w:rPr>
      </w:pPr>
      <w:r>
        <w:rPr>
          <w:rFonts w:hint="eastAsia"/>
          <w:sz w:val="29"/>
          <w:szCs w:val="29"/>
        </w:rPr>
        <w:t>因为如果这些新的规则与基督赐予使徒的规则是一体的，基督就会教导它们两者，并在祂的生活、言谈和著作中，连同它们的仪式、礼节和习俗，都示范它们两者。</w:t>
      </w:r>
    </w:p>
    <w:p w14:paraId="566A50A8">
      <w:pPr>
        <w:pStyle w:val="2"/>
        <w:spacing w:before="47" w:line="193" w:lineRule="auto"/>
        <w:rPr>
          <w:rFonts w:hint="eastAsia"/>
          <w:sz w:val="29"/>
          <w:szCs w:val="29"/>
        </w:rPr>
      </w:pPr>
    </w:p>
    <w:p w14:paraId="5C11916E">
      <w:pPr>
        <w:pStyle w:val="2"/>
        <w:spacing w:before="47" w:line="193" w:lineRule="auto"/>
        <w:rPr>
          <w:rFonts w:hint="eastAsia"/>
          <w:sz w:val="29"/>
          <w:szCs w:val="29"/>
        </w:rPr>
      </w:pPr>
      <w:r>
        <w:rPr>
          <w:rFonts w:hint="eastAsia"/>
          <w:sz w:val="29"/>
          <w:szCs w:val="29"/>
        </w:rPr>
        <w:t>But he never did this in his death, nor after his resurrection, nor in his ascension.</w:t>
      </w:r>
    </w:p>
    <w:p w14:paraId="7953AF57">
      <w:pPr>
        <w:pStyle w:val="2"/>
        <w:spacing w:before="47" w:line="193" w:lineRule="auto"/>
        <w:rPr>
          <w:rFonts w:hint="eastAsia"/>
          <w:sz w:val="29"/>
          <w:szCs w:val="29"/>
        </w:rPr>
      </w:pPr>
    </w:p>
    <w:p w14:paraId="065E8C80">
      <w:pPr>
        <w:pStyle w:val="2"/>
        <w:spacing w:before="47" w:line="193" w:lineRule="auto"/>
        <w:rPr>
          <w:rFonts w:hint="eastAsia"/>
          <w:sz w:val="29"/>
          <w:szCs w:val="29"/>
        </w:rPr>
      </w:pPr>
      <w:r>
        <w:rPr>
          <w:rFonts w:hint="eastAsia"/>
          <w:sz w:val="29"/>
          <w:szCs w:val="29"/>
        </w:rPr>
        <w:t>但祂从未在祂的死时，或复活后，或升天时这样做过。</w:t>
      </w:r>
    </w:p>
    <w:p w14:paraId="4BF9C1A3">
      <w:pPr>
        <w:pStyle w:val="2"/>
        <w:spacing w:before="47" w:line="193" w:lineRule="auto"/>
        <w:rPr>
          <w:rFonts w:hint="eastAsia"/>
          <w:sz w:val="29"/>
          <w:szCs w:val="29"/>
        </w:rPr>
      </w:pPr>
    </w:p>
    <w:p w14:paraId="103954A2">
      <w:pPr>
        <w:pStyle w:val="2"/>
        <w:spacing w:before="47" w:line="193" w:lineRule="auto"/>
        <w:rPr>
          <w:rFonts w:hint="eastAsia"/>
          <w:sz w:val="29"/>
          <w:szCs w:val="29"/>
        </w:rPr>
      </w:pPr>
      <w:r>
        <w:rPr>
          <w:rFonts w:hint="eastAsia"/>
          <w:sz w:val="29"/>
          <w:szCs w:val="29"/>
        </w:rPr>
        <w:t>And if this excusing were truth, the sects of friars would not have been created about twelve hundred years after Christ; rather, the contrary is clear in the Chronicles.643</w:t>
      </w:r>
    </w:p>
    <w:p w14:paraId="58CEEADA">
      <w:pPr>
        <w:pStyle w:val="2"/>
        <w:spacing w:before="47" w:line="193" w:lineRule="auto"/>
        <w:rPr>
          <w:rFonts w:hint="eastAsia"/>
          <w:sz w:val="29"/>
          <w:szCs w:val="29"/>
        </w:rPr>
      </w:pPr>
    </w:p>
    <w:p w14:paraId="074740C3">
      <w:pPr>
        <w:pStyle w:val="2"/>
        <w:spacing w:before="47" w:line="193" w:lineRule="auto"/>
        <w:rPr>
          <w:rFonts w:hint="eastAsia"/>
          <w:sz w:val="29"/>
          <w:szCs w:val="29"/>
        </w:rPr>
      </w:pPr>
      <w:r>
        <w:rPr>
          <w:rFonts w:hint="eastAsia"/>
          <w:sz w:val="29"/>
          <w:szCs w:val="29"/>
        </w:rPr>
        <w:t>如果这个辩解是真实的，托钵修士的派别就不会在基督之后大约一千二百年才被创建；反而，反面在编年史（Chronicles）中是清楚的。643</w:t>
      </w:r>
    </w:p>
    <w:p w14:paraId="1EF9ACB8">
      <w:pPr>
        <w:pStyle w:val="2"/>
        <w:spacing w:before="47" w:line="193" w:lineRule="auto"/>
        <w:rPr>
          <w:rFonts w:hint="eastAsia"/>
          <w:sz w:val="29"/>
          <w:szCs w:val="29"/>
        </w:rPr>
      </w:pPr>
    </w:p>
    <w:p w14:paraId="0E259E57">
      <w:pPr>
        <w:pStyle w:val="2"/>
        <w:spacing w:before="47" w:line="193" w:lineRule="auto"/>
        <w:rPr>
          <w:rFonts w:hint="eastAsia"/>
          <w:sz w:val="29"/>
          <w:szCs w:val="29"/>
        </w:rPr>
      </w:pPr>
      <w:r>
        <w:rPr>
          <w:rFonts w:hint="eastAsia"/>
          <w:sz w:val="29"/>
          <w:szCs w:val="29"/>
        </w:rPr>
        <w:t>It would also have followed from the same, that Christ’s apostles had both monks, canons, and friars — if men take monks, canons, and friars, for men who profess such private sects — but this is openly false.</w:t>
      </w:r>
    </w:p>
    <w:p w14:paraId="7BC2A5FC">
      <w:pPr>
        <w:pStyle w:val="2"/>
        <w:spacing w:before="47" w:line="193" w:lineRule="auto"/>
        <w:rPr>
          <w:rFonts w:hint="eastAsia"/>
          <w:sz w:val="29"/>
          <w:szCs w:val="29"/>
        </w:rPr>
      </w:pPr>
    </w:p>
    <w:p w14:paraId="68C15B4D">
      <w:pPr>
        <w:pStyle w:val="2"/>
        <w:spacing w:before="47" w:line="193" w:lineRule="auto"/>
        <w:rPr>
          <w:rFonts w:hint="eastAsia"/>
          <w:sz w:val="29"/>
          <w:szCs w:val="29"/>
        </w:rPr>
      </w:pPr>
      <w:r>
        <w:rPr>
          <w:rFonts w:hint="eastAsia"/>
          <w:sz w:val="29"/>
          <w:szCs w:val="29"/>
        </w:rPr>
        <w:t>由此也应推论出，基督的使徒既有修士（monks）、咏经士（canons），也有托钵修士（friars）——如果人们将修士、咏经士和托钵修士视为宣誓遵守此类私人派别的人——但这显然是虚假的。</w:t>
      </w:r>
    </w:p>
    <w:p w14:paraId="10F73279">
      <w:pPr>
        <w:pStyle w:val="2"/>
        <w:spacing w:before="47" w:line="193" w:lineRule="auto"/>
        <w:rPr>
          <w:rFonts w:hint="eastAsia"/>
          <w:sz w:val="29"/>
          <w:szCs w:val="29"/>
        </w:rPr>
      </w:pPr>
    </w:p>
    <w:p w14:paraId="44E79978">
      <w:pPr>
        <w:pStyle w:val="2"/>
        <w:spacing w:before="47" w:line="193" w:lineRule="auto"/>
        <w:rPr>
          <w:rFonts w:hint="eastAsia"/>
          <w:sz w:val="29"/>
          <w:szCs w:val="29"/>
        </w:rPr>
      </w:pPr>
      <w:r>
        <w:rPr>
          <w:rFonts w:hint="eastAsia"/>
          <w:sz w:val="29"/>
          <w:szCs w:val="29"/>
        </w:rPr>
        <w:t>Also Christ’s rule that was given to the apostles is alike and of one form for all men who make profession of it, to speak of the substance of the rule.</w:t>
      </w:r>
    </w:p>
    <w:p w14:paraId="6181BBA4">
      <w:pPr>
        <w:pStyle w:val="2"/>
        <w:spacing w:before="47" w:line="193" w:lineRule="auto"/>
        <w:rPr>
          <w:rFonts w:hint="eastAsia"/>
          <w:sz w:val="29"/>
          <w:szCs w:val="29"/>
        </w:rPr>
      </w:pPr>
    </w:p>
    <w:p w14:paraId="5793A00C">
      <w:pPr>
        <w:pStyle w:val="2"/>
        <w:spacing w:before="47" w:line="193" w:lineRule="auto"/>
        <w:rPr>
          <w:rFonts w:hint="eastAsia"/>
          <w:sz w:val="29"/>
          <w:szCs w:val="29"/>
        </w:rPr>
      </w:pPr>
      <w:r>
        <w:rPr>
          <w:rFonts w:hint="eastAsia"/>
          <w:sz w:val="29"/>
          <w:szCs w:val="29"/>
        </w:rPr>
        <w:t>并且，基督赐予使徒的规则，就规则的实质而言，对于所有宣誓遵守它的人来说都是相似且形式统一的。</w:t>
      </w:r>
    </w:p>
    <w:p w14:paraId="56C7C825">
      <w:pPr>
        <w:pStyle w:val="2"/>
        <w:spacing w:before="47" w:line="193" w:lineRule="auto"/>
        <w:rPr>
          <w:rFonts w:hint="eastAsia"/>
          <w:sz w:val="29"/>
          <w:szCs w:val="29"/>
        </w:rPr>
      </w:pPr>
    </w:p>
    <w:p w14:paraId="1C98C140">
      <w:pPr>
        <w:pStyle w:val="2"/>
        <w:spacing w:before="47" w:line="193" w:lineRule="auto"/>
        <w:rPr>
          <w:rFonts w:hint="eastAsia"/>
          <w:sz w:val="29"/>
          <w:szCs w:val="29"/>
        </w:rPr>
      </w:pPr>
      <w:r>
        <w:rPr>
          <w:rFonts w:hint="eastAsia"/>
          <w:sz w:val="29"/>
          <w:szCs w:val="29"/>
        </w:rPr>
        <w:t>But the rules of these private sects are fully diverse and contrary to one another, as to the substance of these rules.</w:t>
      </w:r>
    </w:p>
    <w:p w14:paraId="4A1A107E">
      <w:pPr>
        <w:pStyle w:val="2"/>
        <w:spacing w:before="47" w:line="193" w:lineRule="auto"/>
        <w:rPr>
          <w:rFonts w:hint="eastAsia"/>
          <w:sz w:val="29"/>
          <w:szCs w:val="29"/>
        </w:rPr>
      </w:pPr>
    </w:p>
    <w:p w14:paraId="3A93830E">
      <w:pPr>
        <w:pStyle w:val="2"/>
        <w:spacing w:before="47" w:line="193" w:lineRule="auto"/>
        <w:rPr>
          <w:rFonts w:hint="eastAsia"/>
          <w:sz w:val="29"/>
          <w:szCs w:val="29"/>
        </w:rPr>
      </w:pPr>
      <w:r>
        <w:rPr>
          <w:rFonts w:hint="eastAsia"/>
          <w:sz w:val="29"/>
          <w:szCs w:val="29"/>
        </w:rPr>
        <w:t>但这些私人派别的规则，就这些规则的实质而言，是完全不同且彼此相反的。</w:t>
      </w:r>
    </w:p>
    <w:p w14:paraId="4B4F3CB2">
      <w:pPr>
        <w:pStyle w:val="2"/>
        <w:spacing w:before="47" w:line="193" w:lineRule="auto"/>
        <w:rPr>
          <w:rFonts w:hint="eastAsia"/>
          <w:sz w:val="29"/>
          <w:szCs w:val="29"/>
        </w:rPr>
      </w:pPr>
    </w:p>
    <w:p w14:paraId="5B1A8F45">
      <w:pPr>
        <w:pStyle w:val="2"/>
        <w:spacing w:before="47" w:line="193" w:lineRule="auto"/>
        <w:rPr>
          <w:rFonts w:hint="eastAsia"/>
          <w:sz w:val="29"/>
          <w:szCs w:val="29"/>
        </w:rPr>
      </w:pPr>
      <w:r>
        <w:rPr>
          <w:rFonts w:hint="eastAsia"/>
          <w:sz w:val="29"/>
          <w:szCs w:val="29"/>
        </w:rPr>
        <w:t>Some of them receive tithes and donations, as do these possessioners; but some forsake all such tithes and possessions, such as mendicant friars.</w:t>
      </w:r>
    </w:p>
    <w:p w14:paraId="1833DEE7">
      <w:pPr>
        <w:pStyle w:val="2"/>
        <w:spacing w:before="47" w:line="193" w:lineRule="auto"/>
        <w:rPr>
          <w:rFonts w:hint="eastAsia"/>
          <w:sz w:val="29"/>
          <w:szCs w:val="29"/>
        </w:rPr>
      </w:pPr>
    </w:p>
    <w:p w14:paraId="187896BA">
      <w:pPr>
        <w:pStyle w:val="2"/>
        <w:spacing w:before="47" w:line="193" w:lineRule="auto"/>
        <w:rPr>
          <w:rFonts w:hint="eastAsia"/>
          <w:sz w:val="29"/>
          <w:szCs w:val="29"/>
        </w:rPr>
      </w:pPr>
      <w:r>
        <w:rPr>
          <w:rFonts w:hint="eastAsia"/>
          <w:sz w:val="29"/>
          <w:szCs w:val="29"/>
        </w:rPr>
        <w:t>其中一些接受什一税和捐赠，如同这些持产者（possessioners）一样；但一些则离弃所有此类什一税和财产，例如托钵乞丐修士（mendicant friars）。</w:t>
      </w:r>
    </w:p>
    <w:p w14:paraId="6CDAF6EA">
      <w:pPr>
        <w:pStyle w:val="2"/>
        <w:spacing w:before="47" w:line="193" w:lineRule="auto"/>
        <w:rPr>
          <w:rFonts w:hint="eastAsia"/>
          <w:sz w:val="29"/>
          <w:szCs w:val="29"/>
        </w:rPr>
      </w:pPr>
    </w:p>
    <w:p w14:paraId="44592981">
      <w:pPr>
        <w:pStyle w:val="2"/>
        <w:spacing w:before="47" w:line="193" w:lineRule="auto"/>
        <w:rPr>
          <w:rFonts w:hint="eastAsia"/>
          <w:sz w:val="29"/>
          <w:szCs w:val="29"/>
        </w:rPr>
      </w:pPr>
      <w:r>
        <w:rPr>
          <w:rFonts w:hint="eastAsia"/>
          <w:sz w:val="29"/>
          <w:szCs w:val="29"/>
        </w:rPr>
        <w:t>EXHIBITED TO THE KING AND PARLIAMENT. 263</w:t>
      </w:r>
    </w:p>
    <w:p w14:paraId="6E71A407">
      <w:pPr>
        <w:pStyle w:val="2"/>
        <w:spacing w:before="47" w:line="193" w:lineRule="auto"/>
        <w:rPr>
          <w:rFonts w:hint="eastAsia"/>
          <w:sz w:val="29"/>
          <w:szCs w:val="29"/>
        </w:rPr>
      </w:pPr>
    </w:p>
    <w:p w14:paraId="17BF884C">
      <w:pPr>
        <w:pStyle w:val="2"/>
        <w:spacing w:before="47" w:line="193" w:lineRule="auto"/>
        <w:rPr>
          <w:rFonts w:hint="eastAsia"/>
          <w:sz w:val="29"/>
          <w:szCs w:val="29"/>
        </w:rPr>
      </w:pPr>
      <w:r>
        <w:rPr>
          <w:rFonts w:hint="eastAsia"/>
          <w:sz w:val="29"/>
          <w:szCs w:val="29"/>
        </w:rPr>
        <w:t>呈递给国王和议会。 263</w:t>
      </w:r>
    </w:p>
    <w:p w14:paraId="55E0E9F5">
      <w:pPr>
        <w:pStyle w:val="2"/>
        <w:spacing w:before="47" w:line="193" w:lineRule="auto"/>
        <w:rPr>
          <w:rFonts w:hint="eastAsia"/>
          <w:sz w:val="29"/>
          <w:szCs w:val="29"/>
        </w:rPr>
      </w:pPr>
    </w:p>
    <w:p w14:paraId="56862806">
      <w:pPr>
        <w:pStyle w:val="2"/>
        <w:spacing w:before="47" w:line="193" w:lineRule="auto"/>
        <w:rPr>
          <w:rFonts w:hint="eastAsia"/>
          <w:sz w:val="29"/>
          <w:szCs w:val="29"/>
        </w:rPr>
      </w:pPr>
      <w:r>
        <w:rPr>
          <w:rFonts w:hint="eastAsia"/>
          <w:sz w:val="29"/>
          <w:szCs w:val="29"/>
        </w:rPr>
        <w:t>But to descend down in speciality, a great many articles of the rules of such sects are openly contrary to the apostles’ rule.</w:t>
      </w:r>
    </w:p>
    <w:p w14:paraId="75517240">
      <w:pPr>
        <w:pStyle w:val="2"/>
        <w:spacing w:before="47" w:line="193" w:lineRule="auto"/>
        <w:rPr>
          <w:rFonts w:hint="eastAsia"/>
          <w:sz w:val="29"/>
          <w:szCs w:val="29"/>
        </w:rPr>
      </w:pPr>
    </w:p>
    <w:p w14:paraId="025D56E0">
      <w:pPr>
        <w:pStyle w:val="2"/>
        <w:spacing w:before="47" w:line="193" w:lineRule="auto"/>
        <w:rPr>
          <w:rFonts w:hint="eastAsia"/>
          <w:sz w:val="29"/>
          <w:szCs w:val="29"/>
        </w:rPr>
      </w:pPr>
      <w:r>
        <w:rPr>
          <w:rFonts w:hint="eastAsia"/>
          <w:sz w:val="29"/>
          <w:szCs w:val="29"/>
        </w:rPr>
        <w:t>但具体来说，此类派别规则的许多条款都公然违背使徒的规则。</w:t>
      </w:r>
    </w:p>
    <w:p w14:paraId="5093F488">
      <w:pPr>
        <w:pStyle w:val="2"/>
        <w:spacing w:before="47" w:line="193" w:lineRule="auto"/>
        <w:rPr>
          <w:rFonts w:hint="eastAsia"/>
          <w:sz w:val="29"/>
          <w:szCs w:val="29"/>
        </w:rPr>
      </w:pPr>
    </w:p>
    <w:p w14:paraId="0BA8ECEE">
      <w:pPr>
        <w:pStyle w:val="2"/>
        <w:spacing w:before="47" w:line="193" w:lineRule="auto"/>
        <w:rPr>
          <w:rFonts w:hint="eastAsia"/>
          <w:sz w:val="29"/>
          <w:szCs w:val="29"/>
        </w:rPr>
      </w:pPr>
      <w:r>
        <w:rPr>
          <w:rFonts w:hint="eastAsia"/>
          <w:sz w:val="29"/>
          <w:szCs w:val="29"/>
        </w:rPr>
        <w:t>It is lawful for each true man of the Christian religion, to convert a man of the wrong faith to Christianity.</w:t>
      </w:r>
    </w:p>
    <w:p w14:paraId="4E3129FB">
      <w:pPr>
        <w:pStyle w:val="2"/>
        <w:spacing w:before="47" w:line="193" w:lineRule="auto"/>
        <w:rPr>
          <w:rFonts w:hint="eastAsia"/>
          <w:sz w:val="29"/>
          <w:szCs w:val="29"/>
        </w:rPr>
      </w:pPr>
    </w:p>
    <w:p w14:paraId="5FDD8501">
      <w:pPr>
        <w:pStyle w:val="2"/>
        <w:spacing w:before="47" w:line="193" w:lineRule="auto"/>
        <w:rPr>
          <w:rFonts w:hint="eastAsia"/>
          <w:sz w:val="29"/>
          <w:szCs w:val="29"/>
        </w:rPr>
      </w:pPr>
      <w:r>
        <w:rPr>
          <w:rFonts w:hint="eastAsia"/>
          <w:sz w:val="29"/>
          <w:szCs w:val="29"/>
        </w:rPr>
        <w:t>对于基督徒信仰的每一个真实之人来说，将一个错误信仰的人转变为基督徒是合法的。</w:t>
      </w:r>
    </w:p>
    <w:p w14:paraId="25028C65">
      <w:pPr>
        <w:pStyle w:val="2"/>
        <w:spacing w:before="47" w:line="193" w:lineRule="auto"/>
        <w:rPr>
          <w:rFonts w:hint="eastAsia"/>
          <w:sz w:val="29"/>
          <w:szCs w:val="29"/>
        </w:rPr>
      </w:pPr>
    </w:p>
    <w:p w14:paraId="2A2201E4">
      <w:pPr>
        <w:pStyle w:val="2"/>
        <w:spacing w:before="47" w:line="193" w:lineRule="auto"/>
        <w:rPr>
          <w:rFonts w:hint="eastAsia"/>
          <w:sz w:val="29"/>
          <w:szCs w:val="29"/>
        </w:rPr>
      </w:pPr>
      <w:r>
        <w:rPr>
          <w:rFonts w:hint="eastAsia"/>
          <w:sz w:val="29"/>
          <w:szCs w:val="29"/>
        </w:rPr>
        <w:t>But this is forbidden in the rule of Minors friars, since license is granted only to ministers and to none other, to restrain friars from hearing private sects, notwithstanding that friars ever do the contrary.</w:t>
      </w:r>
    </w:p>
    <w:p w14:paraId="262D9C57">
      <w:pPr>
        <w:pStyle w:val="2"/>
        <w:spacing w:before="47" w:line="193" w:lineRule="auto"/>
        <w:rPr>
          <w:rFonts w:hint="eastAsia"/>
          <w:sz w:val="29"/>
          <w:szCs w:val="29"/>
        </w:rPr>
      </w:pPr>
    </w:p>
    <w:p w14:paraId="45AF0F4C">
      <w:pPr>
        <w:pStyle w:val="2"/>
        <w:spacing w:before="47" w:line="193" w:lineRule="auto"/>
        <w:rPr>
          <w:rFonts w:hint="eastAsia"/>
          <w:sz w:val="29"/>
          <w:szCs w:val="29"/>
        </w:rPr>
      </w:pPr>
      <w:r>
        <w:rPr>
          <w:rFonts w:hint="eastAsia"/>
          <w:sz w:val="29"/>
          <w:szCs w:val="29"/>
        </w:rPr>
        <w:t>但这在方济各会士（Minors friars）的规则中是被禁止的，因为许可只授予教长（ministers）而不授予其他任何人，以限制托钵修士听从私人派别，尽管托钵修士总是行相反之事。</w:t>
      </w:r>
    </w:p>
    <w:p w14:paraId="5F4A4989">
      <w:pPr>
        <w:pStyle w:val="2"/>
        <w:spacing w:before="47" w:line="193" w:lineRule="auto"/>
        <w:rPr>
          <w:rFonts w:hint="eastAsia"/>
          <w:sz w:val="29"/>
          <w:szCs w:val="29"/>
        </w:rPr>
      </w:pPr>
    </w:p>
    <w:p w14:paraId="350F63CD">
      <w:pPr>
        <w:pStyle w:val="2"/>
        <w:spacing w:before="47" w:line="193" w:lineRule="auto"/>
        <w:rPr>
          <w:rFonts w:hint="eastAsia"/>
          <w:sz w:val="29"/>
          <w:szCs w:val="29"/>
        </w:rPr>
      </w:pPr>
      <w:r>
        <w:rPr>
          <w:rFonts w:hint="eastAsia"/>
          <w:sz w:val="29"/>
          <w:szCs w:val="29"/>
        </w:rPr>
        <w:t>And Christ received pennies;644 but by their own rule they would not receive pennies, neither by themselves, nor by lowly persons.</w:t>
      </w:r>
    </w:p>
    <w:p w14:paraId="271E44CE">
      <w:pPr>
        <w:pStyle w:val="2"/>
        <w:spacing w:before="47" w:line="193" w:lineRule="auto"/>
        <w:rPr>
          <w:rFonts w:hint="eastAsia"/>
          <w:sz w:val="29"/>
          <w:szCs w:val="29"/>
        </w:rPr>
      </w:pPr>
    </w:p>
    <w:p w14:paraId="609F65F0">
      <w:pPr>
        <w:pStyle w:val="2"/>
        <w:spacing w:before="47" w:line="193" w:lineRule="auto"/>
        <w:rPr>
          <w:rFonts w:hint="eastAsia"/>
          <w:sz w:val="29"/>
          <w:szCs w:val="29"/>
        </w:rPr>
      </w:pPr>
      <w:r>
        <w:rPr>
          <w:rFonts w:hint="eastAsia"/>
          <w:sz w:val="29"/>
          <w:szCs w:val="29"/>
        </w:rPr>
        <w:t>基督收了便士（pennies）；644 但根据他们自己的规则，他们不愿接受便士，无论是通过他们自己，还是通过卑微的人。</w:t>
      </w:r>
    </w:p>
    <w:p w14:paraId="63C213AA">
      <w:pPr>
        <w:pStyle w:val="2"/>
        <w:spacing w:before="47" w:line="193" w:lineRule="auto"/>
        <w:rPr>
          <w:rFonts w:hint="eastAsia"/>
          <w:sz w:val="29"/>
          <w:szCs w:val="29"/>
        </w:rPr>
      </w:pPr>
    </w:p>
    <w:p w14:paraId="182BE999">
      <w:pPr>
        <w:pStyle w:val="2"/>
        <w:spacing w:before="47" w:line="193" w:lineRule="auto"/>
        <w:rPr>
          <w:rFonts w:hint="eastAsia"/>
          <w:sz w:val="29"/>
          <w:szCs w:val="29"/>
        </w:rPr>
      </w:pPr>
      <w:r>
        <w:rPr>
          <w:rFonts w:hint="eastAsia"/>
          <w:sz w:val="29"/>
          <w:szCs w:val="29"/>
        </w:rPr>
        <w:t>Also Christ, in preaching the Gospel, entered into places of both women and men, as the Gospel of Luke tells us. Luk 8. 1-4</w:t>
      </w:r>
    </w:p>
    <w:p w14:paraId="523AFCB2">
      <w:pPr>
        <w:pStyle w:val="2"/>
        <w:spacing w:before="47" w:line="193" w:lineRule="auto"/>
        <w:rPr>
          <w:rFonts w:hint="eastAsia"/>
          <w:sz w:val="29"/>
          <w:szCs w:val="29"/>
        </w:rPr>
      </w:pPr>
    </w:p>
    <w:p w14:paraId="36FFF92D">
      <w:pPr>
        <w:pStyle w:val="2"/>
        <w:spacing w:before="47" w:line="193" w:lineRule="auto"/>
        <w:rPr>
          <w:rFonts w:hint="eastAsia"/>
          <w:sz w:val="29"/>
          <w:szCs w:val="29"/>
        </w:rPr>
      </w:pPr>
      <w:r>
        <w:rPr>
          <w:rFonts w:hint="eastAsia"/>
          <w:sz w:val="29"/>
          <w:szCs w:val="29"/>
        </w:rPr>
        <w:t>并且基督，在传讲福音时，进入了女人和男人的地方，正如路加福音告诉我们的。《路加福音》8:1-4</w:t>
      </w:r>
    </w:p>
    <w:p w14:paraId="11A77AC0">
      <w:pPr>
        <w:pStyle w:val="2"/>
        <w:spacing w:before="47" w:line="193" w:lineRule="auto"/>
        <w:rPr>
          <w:rFonts w:hint="eastAsia"/>
          <w:sz w:val="29"/>
          <w:szCs w:val="29"/>
        </w:rPr>
      </w:pPr>
    </w:p>
    <w:p w14:paraId="797DC4E8">
      <w:pPr>
        <w:pStyle w:val="2"/>
        <w:spacing w:before="47" w:line="193" w:lineRule="auto"/>
        <w:rPr>
          <w:rFonts w:hint="eastAsia"/>
          <w:sz w:val="29"/>
          <w:szCs w:val="29"/>
        </w:rPr>
      </w:pPr>
      <w:r>
        <w:rPr>
          <w:rFonts w:hint="eastAsia"/>
          <w:sz w:val="29"/>
          <w:szCs w:val="29"/>
        </w:rPr>
        <w:t>But it is forbidden to friars to enter into the abbeys of women; so friars interpret these rules to the contrary.</w:t>
      </w:r>
    </w:p>
    <w:p w14:paraId="29334C56">
      <w:pPr>
        <w:pStyle w:val="2"/>
        <w:spacing w:before="47" w:line="193" w:lineRule="auto"/>
        <w:rPr>
          <w:rFonts w:hint="eastAsia"/>
          <w:sz w:val="29"/>
          <w:szCs w:val="29"/>
        </w:rPr>
      </w:pPr>
    </w:p>
    <w:p w14:paraId="4BD8C335">
      <w:pPr>
        <w:pStyle w:val="2"/>
        <w:spacing w:before="47" w:line="193" w:lineRule="auto"/>
        <w:rPr>
          <w:rFonts w:hint="eastAsia"/>
          <w:sz w:val="29"/>
          <w:szCs w:val="29"/>
        </w:rPr>
      </w:pPr>
      <w:r>
        <w:rPr>
          <w:rFonts w:hint="eastAsia"/>
          <w:sz w:val="29"/>
          <w:szCs w:val="29"/>
        </w:rPr>
        <w:t>但托钵修士被禁止进入女修道院（abbeys of women）；因此托钵修士将这些规则解释为相反的意思。</w:t>
      </w:r>
    </w:p>
    <w:p w14:paraId="14B91FDB">
      <w:pPr>
        <w:pStyle w:val="2"/>
        <w:spacing w:before="47" w:line="193" w:lineRule="auto"/>
        <w:rPr>
          <w:rFonts w:hint="eastAsia"/>
          <w:sz w:val="29"/>
          <w:szCs w:val="29"/>
        </w:rPr>
      </w:pPr>
    </w:p>
    <w:p w14:paraId="7FE74459">
      <w:pPr>
        <w:pStyle w:val="2"/>
        <w:spacing w:before="47" w:line="193" w:lineRule="auto"/>
        <w:rPr>
          <w:rFonts w:hint="eastAsia"/>
          <w:sz w:val="29"/>
          <w:szCs w:val="29"/>
        </w:rPr>
      </w:pPr>
      <w:r>
        <w:rPr>
          <w:rFonts w:hint="eastAsia"/>
          <w:sz w:val="29"/>
          <w:szCs w:val="29"/>
        </w:rPr>
        <w:t>But Francis, their founder, commanded them in the article of his death, that they should not receive additions to his rule. 645</w:t>
      </w:r>
    </w:p>
    <w:p w14:paraId="36818460">
      <w:pPr>
        <w:pStyle w:val="2"/>
        <w:spacing w:before="47" w:line="193" w:lineRule="auto"/>
        <w:rPr>
          <w:rFonts w:hint="eastAsia"/>
          <w:sz w:val="29"/>
          <w:szCs w:val="29"/>
        </w:rPr>
      </w:pPr>
    </w:p>
    <w:p w14:paraId="4782276B">
      <w:pPr>
        <w:pStyle w:val="2"/>
        <w:spacing w:before="47" w:line="193" w:lineRule="auto"/>
        <w:rPr>
          <w:rFonts w:hint="eastAsia"/>
          <w:sz w:val="29"/>
          <w:szCs w:val="29"/>
        </w:rPr>
      </w:pPr>
      <w:r>
        <w:rPr>
          <w:rFonts w:hint="eastAsia"/>
          <w:sz w:val="29"/>
          <w:szCs w:val="29"/>
        </w:rPr>
        <w:t>但他们的创始人方济各，在他临终的条款（article of his death）中命令他们，不应接受对他规则的增补。645</w:t>
      </w:r>
    </w:p>
    <w:p w14:paraId="277E13BE">
      <w:pPr>
        <w:pStyle w:val="2"/>
        <w:spacing w:before="47" w:line="193" w:lineRule="auto"/>
        <w:rPr>
          <w:rFonts w:hint="eastAsia"/>
          <w:sz w:val="29"/>
          <w:szCs w:val="29"/>
        </w:rPr>
      </w:pPr>
    </w:p>
    <w:p w14:paraId="4838571E">
      <w:pPr>
        <w:pStyle w:val="2"/>
        <w:spacing w:before="47" w:line="193" w:lineRule="auto"/>
        <w:rPr>
          <w:rFonts w:hint="eastAsia"/>
          <w:sz w:val="29"/>
          <w:szCs w:val="29"/>
        </w:rPr>
      </w:pPr>
      <w:r>
        <w:rPr>
          <w:rFonts w:hint="eastAsia"/>
          <w:sz w:val="29"/>
          <w:szCs w:val="29"/>
        </w:rPr>
        <w:t>· Also, if Christ’s rule given to apostles, and the rule of private sects, were all one without reason, men would not leave the first, and profess the other, unless it were to show their hypocrisy.</w:t>
      </w:r>
    </w:p>
    <w:p w14:paraId="1C57FA44">
      <w:pPr>
        <w:pStyle w:val="2"/>
        <w:spacing w:before="47" w:line="193" w:lineRule="auto"/>
        <w:rPr>
          <w:rFonts w:hint="eastAsia"/>
          <w:sz w:val="29"/>
          <w:szCs w:val="29"/>
        </w:rPr>
      </w:pPr>
    </w:p>
    <w:p w14:paraId="755402CC">
      <w:pPr>
        <w:pStyle w:val="2"/>
        <w:spacing w:before="47" w:line="193" w:lineRule="auto"/>
        <w:rPr>
          <w:rFonts w:hint="eastAsia"/>
          <w:sz w:val="29"/>
          <w:szCs w:val="29"/>
        </w:rPr>
      </w:pPr>
      <w:r>
        <w:rPr>
          <w:rFonts w:hint="eastAsia"/>
          <w:sz w:val="29"/>
          <w:szCs w:val="29"/>
        </w:rPr>
        <w:t>· 并且，如果基督赐予使徒的规则，和私人派别的规则，毫无理由地是一体的，人们就不会离开前者，而去宣誓遵守后者，除非是为了显示他们的伪善。</w:t>
      </w:r>
    </w:p>
    <w:p w14:paraId="5A540B9F">
      <w:pPr>
        <w:pStyle w:val="2"/>
        <w:spacing w:before="47" w:line="193" w:lineRule="auto"/>
        <w:rPr>
          <w:rFonts w:hint="eastAsia"/>
          <w:sz w:val="29"/>
          <w:szCs w:val="29"/>
        </w:rPr>
      </w:pPr>
    </w:p>
    <w:p w14:paraId="4DD3E191">
      <w:pPr>
        <w:pStyle w:val="2"/>
        <w:spacing w:before="47" w:line="193" w:lineRule="auto"/>
        <w:rPr>
          <w:rFonts w:hint="eastAsia"/>
          <w:sz w:val="29"/>
          <w:szCs w:val="29"/>
        </w:rPr>
      </w:pPr>
      <w:r>
        <w:rPr>
          <w:rFonts w:hint="eastAsia"/>
          <w:sz w:val="29"/>
          <w:szCs w:val="29"/>
        </w:rPr>
        <w:t>· Also, if this feigning is truth, it seems that it is as perfect and necessary to keep Christ’s rule, as it is to keep that of Francis, or Dominic, or any other such man.</w:t>
      </w:r>
    </w:p>
    <w:p w14:paraId="14447BA1">
      <w:pPr>
        <w:pStyle w:val="2"/>
        <w:spacing w:before="47" w:line="193" w:lineRule="auto"/>
        <w:rPr>
          <w:rFonts w:hint="eastAsia"/>
          <w:sz w:val="29"/>
          <w:szCs w:val="29"/>
        </w:rPr>
      </w:pPr>
    </w:p>
    <w:p w14:paraId="2927E5FB">
      <w:pPr>
        <w:pStyle w:val="2"/>
        <w:spacing w:before="47" w:line="193" w:lineRule="auto"/>
        <w:rPr>
          <w:rFonts w:hint="eastAsia"/>
          <w:sz w:val="29"/>
          <w:szCs w:val="29"/>
        </w:rPr>
      </w:pPr>
      <w:r>
        <w:rPr>
          <w:rFonts w:hint="eastAsia"/>
          <w:sz w:val="29"/>
          <w:szCs w:val="29"/>
        </w:rPr>
        <w:t>· 并且，如果这种假装是真实的，那么遵守基督的规则似乎与遵守方济各、多明我或任何其他此类人的规则一样完美和必要。</w:t>
      </w:r>
    </w:p>
    <w:p w14:paraId="364F0656">
      <w:pPr>
        <w:pStyle w:val="2"/>
        <w:spacing w:before="47" w:line="193" w:lineRule="auto"/>
        <w:rPr>
          <w:rFonts w:hint="eastAsia"/>
          <w:sz w:val="29"/>
          <w:szCs w:val="29"/>
        </w:rPr>
      </w:pPr>
    </w:p>
    <w:p w14:paraId="16ABF295">
      <w:pPr>
        <w:pStyle w:val="2"/>
        <w:spacing w:before="47" w:line="193" w:lineRule="auto"/>
        <w:rPr>
          <w:rFonts w:hint="eastAsia"/>
          <w:sz w:val="29"/>
          <w:szCs w:val="29"/>
        </w:rPr>
      </w:pPr>
      <w:r>
        <w:rPr>
          <w:rFonts w:hint="eastAsia"/>
          <w:sz w:val="29"/>
          <w:szCs w:val="29"/>
        </w:rPr>
        <w:t>· Also, if these rules are all one, and are diverse in nothing, then such a rule should not be called the “rule of Francis,” or “Dominic,” or any other such person, but the “rule of Christ.”</w:t>
      </w:r>
    </w:p>
    <w:p w14:paraId="68DA26BB">
      <w:pPr>
        <w:pStyle w:val="2"/>
        <w:spacing w:before="47" w:line="193" w:lineRule="auto"/>
        <w:rPr>
          <w:rFonts w:hint="eastAsia"/>
          <w:sz w:val="29"/>
          <w:szCs w:val="29"/>
        </w:rPr>
      </w:pPr>
    </w:p>
    <w:p w14:paraId="6D75EE16">
      <w:pPr>
        <w:pStyle w:val="2"/>
        <w:spacing w:before="47" w:line="193" w:lineRule="auto"/>
        <w:rPr>
          <w:rFonts w:hint="eastAsia"/>
          <w:sz w:val="29"/>
          <w:szCs w:val="29"/>
        </w:rPr>
      </w:pPr>
      <w:r>
        <w:rPr>
          <w:rFonts w:hint="eastAsia"/>
          <w:sz w:val="29"/>
          <w:szCs w:val="29"/>
        </w:rPr>
        <w:t>· 并且，如果这些规则都是一体的，并且毫无不同之处，那么这样的规则就不应被称为“方济各的规则”、“多明我的规则”或任何其他此类人的规则，而应被称为“基督的规则”。</w:t>
      </w:r>
    </w:p>
    <w:p w14:paraId="00132E3A">
      <w:pPr>
        <w:pStyle w:val="2"/>
        <w:spacing w:before="47" w:line="193" w:lineRule="auto"/>
        <w:rPr>
          <w:rFonts w:hint="eastAsia"/>
          <w:sz w:val="29"/>
          <w:szCs w:val="29"/>
        </w:rPr>
      </w:pPr>
    </w:p>
    <w:p w14:paraId="6B952B0F">
      <w:pPr>
        <w:pStyle w:val="2"/>
        <w:spacing w:before="47" w:line="193" w:lineRule="auto"/>
        <w:rPr>
          <w:rFonts w:hint="eastAsia"/>
          <w:sz w:val="29"/>
          <w:szCs w:val="29"/>
        </w:rPr>
      </w:pPr>
      <w:r>
        <w:rPr>
          <w:rFonts w:hint="eastAsia"/>
          <w:sz w:val="29"/>
          <w:szCs w:val="29"/>
        </w:rPr>
        <w:t>For then it would have more authority, and be more commended.</w:t>
      </w:r>
    </w:p>
    <w:p w14:paraId="3821EF98">
      <w:pPr>
        <w:pStyle w:val="2"/>
        <w:spacing w:before="47" w:line="193" w:lineRule="auto"/>
        <w:rPr>
          <w:rFonts w:hint="eastAsia"/>
          <w:sz w:val="29"/>
          <w:szCs w:val="29"/>
        </w:rPr>
      </w:pPr>
    </w:p>
    <w:p w14:paraId="47B1ADBA">
      <w:pPr>
        <w:pStyle w:val="2"/>
        <w:spacing w:before="47" w:line="193" w:lineRule="auto"/>
        <w:rPr>
          <w:rFonts w:hint="eastAsia"/>
          <w:sz w:val="29"/>
          <w:szCs w:val="29"/>
        </w:rPr>
      </w:pPr>
      <w:r>
        <w:rPr>
          <w:rFonts w:hint="eastAsia"/>
          <w:sz w:val="29"/>
          <w:szCs w:val="29"/>
        </w:rPr>
        <w:t>因为那样它就会拥有更大的权威，并受到更多的称赞。</w:t>
      </w:r>
    </w:p>
    <w:p w14:paraId="4244D48D">
      <w:pPr>
        <w:pStyle w:val="2"/>
        <w:spacing w:before="47" w:line="193" w:lineRule="auto"/>
        <w:rPr>
          <w:rFonts w:hint="eastAsia"/>
          <w:sz w:val="29"/>
          <w:szCs w:val="29"/>
        </w:rPr>
      </w:pPr>
    </w:p>
    <w:p w14:paraId="2B654BE2">
      <w:pPr>
        <w:pStyle w:val="2"/>
        <w:spacing w:before="47" w:line="193" w:lineRule="auto"/>
        <w:rPr>
          <w:rFonts w:hint="eastAsia"/>
          <w:sz w:val="29"/>
          <w:szCs w:val="29"/>
        </w:rPr>
      </w:pPr>
      <w:r>
        <w:rPr>
          <w:rFonts w:hint="eastAsia"/>
          <w:sz w:val="29"/>
          <w:szCs w:val="29"/>
        </w:rPr>
        <w:t>And so the Gospel ought to be kept, without any fouling of all Christian men, and without such novelties, with nothing put to it and nothing drawn from it.</w:t>
      </w:r>
    </w:p>
    <w:p w14:paraId="05318E31">
      <w:pPr>
        <w:pStyle w:val="2"/>
        <w:spacing w:before="47" w:line="193" w:lineRule="auto"/>
        <w:rPr>
          <w:rFonts w:hint="eastAsia"/>
          <w:sz w:val="29"/>
          <w:szCs w:val="29"/>
        </w:rPr>
      </w:pPr>
    </w:p>
    <w:p w14:paraId="116B7218">
      <w:pPr>
        <w:pStyle w:val="2"/>
        <w:spacing w:before="47" w:line="193" w:lineRule="auto"/>
        <w:rPr>
          <w:rFonts w:hint="eastAsia"/>
          <w:sz w:val="29"/>
          <w:szCs w:val="29"/>
        </w:rPr>
      </w:pPr>
      <w:r>
        <w:rPr>
          <w:rFonts w:hint="eastAsia"/>
          <w:sz w:val="29"/>
          <w:szCs w:val="29"/>
        </w:rPr>
        <w:t>因此福音应当被遵守，不应有任何对所有基督徒的玷污，也不应有此类新奇事物，既不应增加什么，也不应删减什么。</w:t>
      </w:r>
    </w:p>
    <w:p w14:paraId="2BD82314">
      <w:pPr>
        <w:pStyle w:val="2"/>
        <w:spacing w:before="47" w:line="193" w:lineRule="auto"/>
        <w:rPr>
          <w:rFonts w:hint="eastAsia"/>
          <w:sz w:val="29"/>
          <w:szCs w:val="29"/>
        </w:rPr>
      </w:pPr>
    </w:p>
    <w:p w14:paraId="4469BBE3">
      <w:pPr>
        <w:pStyle w:val="2"/>
        <w:spacing w:before="47" w:line="193" w:lineRule="auto"/>
        <w:rPr>
          <w:rFonts w:hint="eastAsia"/>
          <w:sz w:val="29"/>
          <w:szCs w:val="29"/>
        </w:rPr>
      </w:pPr>
      <w:r>
        <w:rPr>
          <w:rFonts w:hint="eastAsia"/>
          <w:sz w:val="29"/>
          <w:szCs w:val="29"/>
        </w:rPr>
        <w:t>If this were done, such private sects should be superfluous and a waste, like flies living in the air.</w:t>
      </w:r>
    </w:p>
    <w:p w14:paraId="77ED43F5">
      <w:pPr>
        <w:pStyle w:val="2"/>
        <w:spacing w:before="47" w:line="193" w:lineRule="auto"/>
        <w:rPr>
          <w:rFonts w:hint="eastAsia"/>
          <w:sz w:val="29"/>
          <w:szCs w:val="29"/>
        </w:rPr>
      </w:pPr>
    </w:p>
    <w:p w14:paraId="10F813CB">
      <w:pPr>
        <w:pStyle w:val="2"/>
        <w:spacing w:before="47" w:line="193" w:lineRule="auto"/>
        <w:rPr>
          <w:rFonts w:hint="eastAsia"/>
          <w:sz w:val="29"/>
          <w:szCs w:val="29"/>
        </w:rPr>
      </w:pPr>
      <w:r>
        <w:rPr>
          <w:rFonts w:hint="eastAsia"/>
          <w:sz w:val="29"/>
          <w:szCs w:val="29"/>
        </w:rPr>
        <w:t>如果这样做了，此类私人派别就会是多余和浪费的，如同活在空中的苍蝇。</w:t>
      </w:r>
    </w:p>
    <w:p w14:paraId="14DBDC20">
      <w:pPr>
        <w:pStyle w:val="2"/>
        <w:spacing w:before="47" w:line="193" w:lineRule="auto"/>
        <w:rPr>
          <w:rFonts w:hint="eastAsia"/>
          <w:sz w:val="29"/>
          <w:szCs w:val="29"/>
        </w:rPr>
      </w:pPr>
    </w:p>
    <w:p w14:paraId="7262D96C">
      <w:pPr>
        <w:pStyle w:val="2"/>
        <w:spacing w:before="47" w:line="193" w:lineRule="auto"/>
        <w:rPr>
          <w:rFonts w:hint="eastAsia"/>
          <w:sz w:val="29"/>
          <w:szCs w:val="29"/>
        </w:rPr>
      </w:pPr>
      <w:r>
        <w:rPr>
          <w:rFonts w:hint="eastAsia"/>
          <w:sz w:val="29"/>
          <w:szCs w:val="29"/>
        </w:rPr>
        <w:t>And it was no requirement of Francis, Dominic, or any other such new man, about making this rule of apostles which friars feign to be theirs.</w:t>
      </w:r>
    </w:p>
    <w:p w14:paraId="7E3B622B">
      <w:pPr>
        <w:pStyle w:val="2"/>
        <w:spacing w:before="47" w:line="193" w:lineRule="auto"/>
        <w:rPr>
          <w:rFonts w:hint="eastAsia"/>
          <w:sz w:val="29"/>
          <w:szCs w:val="29"/>
        </w:rPr>
      </w:pPr>
    </w:p>
    <w:p w14:paraId="75E61F92">
      <w:pPr>
        <w:pStyle w:val="2"/>
        <w:spacing w:before="47" w:line="193" w:lineRule="auto"/>
        <w:rPr>
          <w:rFonts w:hint="eastAsia"/>
          <w:sz w:val="29"/>
          <w:szCs w:val="29"/>
        </w:rPr>
      </w:pPr>
      <w:r>
        <w:rPr>
          <w:rFonts w:hint="eastAsia"/>
          <w:sz w:val="29"/>
          <w:szCs w:val="29"/>
        </w:rPr>
        <w:t>方济各、多明我或任何其他此类新人，对于制定这个托钵修士假装是他们自己的使徒规则，并无任何要求。</w:t>
      </w:r>
    </w:p>
    <w:p w14:paraId="38908479">
      <w:pPr>
        <w:pStyle w:val="2"/>
        <w:spacing w:before="47" w:line="193" w:lineRule="auto"/>
        <w:rPr>
          <w:rFonts w:hint="eastAsia"/>
          <w:sz w:val="29"/>
          <w:szCs w:val="29"/>
        </w:rPr>
      </w:pPr>
    </w:p>
    <w:p w14:paraId="69D53104">
      <w:pPr>
        <w:pStyle w:val="2"/>
        <w:spacing w:before="47" w:line="193" w:lineRule="auto"/>
        <w:rPr>
          <w:rFonts w:hint="eastAsia"/>
          <w:sz w:val="29"/>
          <w:szCs w:val="29"/>
        </w:rPr>
      </w:pPr>
      <w:r>
        <w:rPr>
          <w:rFonts w:hint="eastAsia"/>
          <w:sz w:val="29"/>
          <w:szCs w:val="29"/>
        </w:rPr>
        <w:t>For that rule was made by Christ — God and man — and kept by his apostles, and confirmed by the Holy Ghost, and fully declared twelve hundred years before Francis, Dominic, or any such friar of a private sect, was in this world.</w:t>
      </w:r>
    </w:p>
    <w:p w14:paraId="71C6976E">
      <w:pPr>
        <w:pStyle w:val="2"/>
        <w:spacing w:before="47" w:line="193" w:lineRule="auto"/>
        <w:rPr>
          <w:rFonts w:hint="eastAsia"/>
          <w:sz w:val="29"/>
          <w:szCs w:val="29"/>
        </w:rPr>
      </w:pPr>
    </w:p>
    <w:p w14:paraId="1404965F">
      <w:pPr>
        <w:pStyle w:val="2"/>
        <w:spacing w:before="47" w:line="193" w:lineRule="auto"/>
        <w:rPr>
          <w:rFonts w:hint="eastAsia"/>
          <w:sz w:val="29"/>
          <w:szCs w:val="29"/>
        </w:rPr>
      </w:pPr>
      <w:r>
        <w:rPr>
          <w:rFonts w:hint="eastAsia"/>
          <w:sz w:val="29"/>
          <w:szCs w:val="29"/>
        </w:rPr>
        <w:t>因为那个规则是由基督——神和人——制定的，并由祂的使徒遵守，由圣灵确认，并在方济各、多明我或任何此类私人派别的托钵修士出现在这个世界之前一千二百年就被充分宣告了。</w:t>
      </w:r>
    </w:p>
    <w:p w14:paraId="27D67294">
      <w:pPr>
        <w:pStyle w:val="2"/>
        <w:spacing w:before="47" w:line="193" w:lineRule="auto"/>
        <w:rPr>
          <w:rFonts w:hint="eastAsia"/>
          <w:sz w:val="29"/>
          <w:szCs w:val="29"/>
        </w:rPr>
      </w:pPr>
    </w:p>
    <w:p w14:paraId="4972FE21">
      <w:pPr>
        <w:pStyle w:val="2"/>
        <w:spacing w:before="47" w:line="193" w:lineRule="auto"/>
        <w:rPr>
          <w:rFonts w:hint="eastAsia"/>
          <w:sz w:val="29"/>
          <w:szCs w:val="29"/>
        </w:rPr>
      </w:pPr>
      <w:r>
        <w:rPr>
          <w:rFonts w:hint="eastAsia"/>
          <w:sz w:val="29"/>
          <w:szCs w:val="29"/>
        </w:rPr>
        <w:t>264 A COMPLAINT OF JOHN WYCLIFFE.</w:t>
      </w:r>
    </w:p>
    <w:p w14:paraId="31440A3F">
      <w:pPr>
        <w:pStyle w:val="2"/>
        <w:spacing w:before="47" w:line="193" w:lineRule="auto"/>
        <w:rPr>
          <w:rFonts w:hint="eastAsia"/>
          <w:sz w:val="29"/>
          <w:szCs w:val="29"/>
        </w:rPr>
      </w:pPr>
    </w:p>
    <w:p w14:paraId="04EEE9A1">
      <w:pPr>
        <w:pStyle w:val="2"/>
        <w:spacing w:before="47" w:line="193" w:lineRule="auto"/>
        <w:rPr>
          <w:rFonts w:hint="eastAsia"/>
          <w:sz w:val="29"/>
          <w:szCs w:val="29"/>
        </w:rPr>
      </w:pPr>
      <w:r>
        <w:rPr>
          <w:rFonts w:hint="eastAsia"/>
          <w:sz w:val="29"/>
          <w:szCs w:val="29"/>
        </w:rPr>
        <w:t>264 约翰·威克里夫的申诉。</w:t>
      </w:r>
    </w:p>
    <w:p w14:paraId="4F15E8B7">
      <w:pPr>
        <w:pStyle w:val="2"/>
        <w:spacing w:before="47" w:line="193" w:lineRule="auto"/>
        <w:rPr>
          <w:rFonts w:hint="eastAsia"/>
          <w:sz w:val="29"/>
          <w:szCs w:val="29"/>
        </w:rPr>
      </w:pPr>
    </w:p>
    <w:p w14:paraId="4BFB02B9">
      <w:pPr>
        <w:pStyle w:val="2"/>
        <w:spacing w:before="47" w:line="193" w:lineRule="auto"/>
        <w:rPr>
          <w:rFonts w:hint="eastAsia"/>
          <w:sz w:val="29"/>
          <w:szCs w:val="29"/>
        </w:rPr>
      </w:pPr>
      <w:r>
        <w:rPr>
          <w:rFonts w:hint="eastAsia"/>
          <w:sz w:val="29"/>
          <w:szCs w:val="29"/>
        </w:rPr>
        <w:t>The Second Article.</w:t>
      </w:r>
    </w:p>
    <w:p w14:paraId="655DDFC9">
      <w:pPr>
        <w:pStyle w:val="2"/>
        <w:spacing w:before="47" w:line="193" w:lineRule="auto"/>
        <w:rPr>
          <w:rFonts w:hint="eastAsia"/>
          <w:sz w:val="29"/>
          <w:szCs w:val="29"/>
        </w:rPr>
      </w:pPr>
    </w:p>
    <w:p w14:paraId="571B20A5">
      <w:pPr>
        <w:pStyle w:val="2"/>
        <w:spacing w:before="47" w:line="193" w:lineRule="auto"/>
        <w:rPr>
          <w:rFonts w:hint="eastAsia"/>
          <w:sz w:val="29"/>
          <w:szCs w:val="29"/>
        </w:rPr>
      </w:pPr>
      <w:r>
        <w:rPr>
          <w:rFonts w:hint="eastAsia"/>
          <w:sz w:val="29"/>
          <w:szCs w:val="29"/>
        </w:rPr>
        <w:t>第二条条款。</w:t>
      </w:r>
    </w:p>
    <w:p w14:paraId="6A63105A">
      <w:pPr>
        <w:pStyle w:val="2"/>
        <w:spacing w:before="47" w:line="193" w:lineRule="auto"/>
        <w:rPr>
          <w:rFonts w:hint="eastAsia"/>
          <w:sz w:val="29"/>
          <w:szCs w:val="29"/>
        </w:rPr>
      </w:pPr>
    </w:p>
    <w:p w14:paraId="5920282C">
      <w:pPr>
        <w:pStyle w:val="2"/>
        <w:spacing w:before="47" w:line="193" w:lineRule="auto"/>
        <w:rPr>
          <w:rFonts w:hint="eastAsia"/>
          <w:sz w:val="29"/>
          <w:szCs w:val="29"/>
        </w:rPr>
      </w:pPr>
      <w:r>
        <w:rPr>
          <w:rFonts w:hint="eastAsia"/>
          <w:sz w:val="29"/>
          <w:szCs w:val="29"/>
        </w:rPr>
        <w:t>The second point or article is this: that though men who had unreasonably and wrongfully damned, and that all this counsel be amended of so great an error; and that their error may be published to men dwelling in the realm, the reason for this demand is thus shown.</w:t>
      </w:r>
    </w:p>
    <w:p w14:paraId="2EFFF972">
      <w:pPr>
        <w:pStyle w:val="2"/>
        <w:spacing w:before="47" w:line="193" w:lineRule="auto"/>
        <w:rPr>
          <w:rFonts w:hint="eastAsia"/>
          <w:sz w:val="29"/>
          <w:szCs w:val="29"/>
        </w:rPr>
      </w:pPr>
    </w:p>
    <w:p w14:paraId="2550854D">
      <w:pPr>
        <w:pStyle w:val="2"/>
        <w:spacing w:before="47" w:line="193" w:lineRule="auto"/>
        <w:rPr>
          <w:rFonts w:hint="eastAsia"/>
          <w:sz w:val="29"/>
          <w:szCs w:val="29"/>
        </w:rPr>
      </w:pPr>
      <w:r>
        <w:rPr>
          <w:rFonts w:hint="eastAsia"/>
          <w:sz w:val="29"/>
          <w:szCs w:val="29"/>
        </w:rPr>
        <w:t>第二点或条款是这样：即使那些曾不合理且不义地定了罪的人，以及这整个议会（counsel）都应从如此巨大的错误中修正过来；并且他们的错误可以向居住在王国中的人公布，这项要求的理由如下所示。</w:t>
      </w:r>
    </w:p>
    <w:p w14:paraId="71D51E6C">
      <w:pPr>
        <w:pStyle w:val="2"/>
        <w:spacing w:before="47" w:line="193" w:lineRule="auto"/>
        <w:rPr>
          <w:rFonts w:hint="eastAsia"/>
          <w:sz w:val="29"/>
          <w:szCs w:val="29"/>
        </w:rPr>
      </w:pPr>
    </w:p>
    <w:p w14:paraId="4602B642">
      <w:pPr>
        <w:pStyle w:val="2"/>
        <w:spacing w:before="47" w:line="193" w:lineRule="auto"/>
        <w:rPr>
          <w:rFonts w:hint="eastAsia"/>
          <w:sz w:val="29"/>
          <w:szCs w:val="29"/>
        </w:rPr>
      </w:pPr>
      <w:r>
        <w:rPr>
          <w:rFonts w:hint="eastAsia"/>
          <w:sz w:val="29"/>
          <w:szCs w:val="29"/>
        </w:rPr>
        <w:t>Nothing ought to be damned as error and falsehood, unless it savours of errors or unrighteousness against God’s law.</w:t>
      </w:r>
    </w:p>
    <w:p w14:paraId="3AB2926C">
      <w:pPr>
        <w:pStyle w:val="2"/>
        <w:spacing w:before="47" w:line="193" w:lineRule="auto"/>
        <w:rPr>
          <w:rFonts w:hint="eastAsia"/>
          <w:sz w:val="29"/>
          <w:szCs w:val="29"/>
        </w:rPr>
      </w:pPr>
    </w:p>
    <w:p w14:paraId="0DA603BB">
      <w:pPr>
        <w:pStyle w:val="2"/>
        <w:spacing w:before="47" w:line="193" w:lineRule="auto"/>
        <w:rPr>
          <w:rFonts w:hint="eastAsia"/>
          <w:sz w:val="29"/>
          <w:szCs w:val="29"/>
        </w:rPr>
      </w:pPr>
      <w:r>
        <w:rPr>
          <w:rFonts w:hint="eastAsia"/>
          <w:sz w:val="29"/>
          <w:szCs w:val="29"/>
        </w:rPr>
        <w:t>任何事物都不应被定罪为错误和虚假，除非它带有违背上帝律法的错误或不义的味道。</w:t>
      </w:r>
    </w:p>
    <w:p w14:paraId="12A8115A">
      <w:pPr>
        <w:pStyle w:val="2"/>
        <w:spacing w:before="47" w:line="193" w:lineRule="auto"/>
        <w:rPr>
          <w:rFonts w:hint="eastAsia"/>
          <w:sz w:val="29"/>
          <w:szCs w:val="29"/>
        </w:rPr>
      </w:pPr>
    </w:p>
    <w:p w14:paraId="5212F2DF">
      <w:pPr>
        <w:pStyle w:val="2"/>
        <w:spacing w:before="47" w:line="193" w:lineRule="auto"/>
        <w:rPr>
          <w:rFonts w:hint="eastAsia"/>
          <w:sz w:val="29"/>
          <w:szCs w:val="29"/>
        </w:rPr>
      </w:pPr>
      <w:r>
        <w:rPr>
          <w:rFonts w:hint="eastAsia"/>
          <w:sz w:val="29"/>
          <w:szCs w:val="29"/>
        </w:rPr>
        <w:t>But neither the king nor his counsel did anything unrightfully; for he took away the possessions of some prelates who trespassed, whose contrary friars had determined openly.</w:t>
      </w:r>
    </w:p>
    <w:p w14:paraId="288F8A5D">
      <w:pPr>
        <w:pStyle w:val="2"/>
        <w:spacing w:before="47" w:line="193" w:lineRule="auto"/>
        <w:rPr>
          <w:rFonts w:hint="eastAsia"/>
          <w:sz w:val="29"/>
          <w:szCs w:val="29"/>
        </w:rPr>
      </w:pPr>
    </w:p>
    <w:p w14:paraId="59F644F2">
      <w:pPr>
        <w:pStyle w:val="2"/>
        <w:spacing w:before="47" w:line="193" w:lineRule="auto"/>
        <w:rPr>
          <w:rFonts w:hint="eastAsia"/>
          <w:sz w:val="29"/>
          <w:szCs w:val="29"/>
        </w:rPr>
      </w:pPr>
      <w:r>
        <w:rPr>
          <w:rFonts w:hint="eastAsia"/>
          <w:sz w:val="29"/>
          <w:szCs w:val="29"/>
        </w:rPr>
        <w:t>但国王和他的议会都没有做任何不义之事；因为他拿走了某些犯罪高级教士的财产，而托钵修士却公开决定了相反的事情。</w:t>
      </w:r>
    </w:p>
    <w:p w14:paraId="7F899C49">
      <w:pPr>
        <w:pStyle w:val="2"/>
        <w:spacing w:before="47" w:line="193" w:lineRule="auto"/>
        <w:rPr>
          <w:rFonts w:hint="eastAsia"/>
          <w:sz w:val="29"/>
          <w:szCs w:val="29"/>
        </w:rPr>
      </w:pPr>
    </w:p>
    <w:p w14:paraId="4F3CA328">
      <w:pPr>
        <w:pStyle w:val="2"/>
        <w:spacing w:before="47" w:line="193" w:lineRule="auto"/>
        <w:rPr>
          <w:rFonts w:hint="eastAsia"/>
          <w:sz w:val="29"/>
          <w:szCs w:val="29"/>
        </w:rPr>
      </w:pPr>
      <w:r>
        <w:rPr>
          <w:rFonts w:hint="eastAsia"/>
          <w:sz w:val="29"/>
          <w:szCs w:val="29"/>
        </w:rPr>
        <w:t>Therefore men should reasonably assent to this demand.</w:t>
      </w:r>
    </w:p>
    <w:p w14:paraId="720D73A6">
      <w:pPr>
        <w:pStyle w:val="2"/>
        <w:spacing w:before="47" w:line="193" w:lineRule="auto"/>
        <w:rPr>
          <w:rFonts w:hint="eastAsia"/>
          <w:sz w:val="29"/>
          <w:szCs w:val="29"/>
        </w:rPr>
      </w:pPr>
    </w:p>
    <w:p w14:paraId="69964F95">
      <w:pPr>
        <w:pStyle w:val="2"/>
        <w:spacing w:before="47" w:line="193" w:lineRule="auto"/>
        <w:rPr>
          <w:rFonts w:hint="eastAsia"/>
          <w:sz w:val="29"/>
          <w:szCs w:val="29"/>
        </w:rPr>
      </w:pPr>
      <w:r>
        <w:rPr>
          <w:rFonts w:hint="eastAsia"/>
          <w:sz w:val="29"/>
          <w:szCs w:val="29"/>
        </w:rPr>
        <w:t>因此人们应当合理地同意这项要求。</w:t>
      </w:r>
    </w:p>
    <w:p w14:paraId="4AA46997">
      <w:pPr>
        <w:pStyle w:val="2"/>
        <w:spacing w:before="47" w:line="193" w:lineRule="auto"/>
        <w:rPr>
          <w:rFonts w:hint="eastAsia"/>
          <w:sz w:val="29"/>
          <w:szCs w:val="29"/>
        </w:rPr>
      </w:pPr>
    </w:p>
    <w:p w14:paraId="73236B8A">
      <w:pPr>
        <w:pStyle w:val="2"/>
        <w:spacing w:before="47" w:line="193" w:lineRule="auto"/>
        <w:rPr>
          <w:rFonts w:hint="eastAsia"/>
          <w:sz w:val="29"/>
          <w:szCs w:val="29"/>
        </w:rPr>
      </w:pPr>
      <w:r>
        <w:rPr>
          <w:rFonts w:hint="eastAsia"/>
          <w:sz w:val="29"/>
          <w:szCs w:val="29"/>
        </w:rPr>
        <w:t>For some friars in Coventry write that, among articles that they damned as heresy and error, are those saying that secular lords may lawfully and meritoriously take away temporal goods given to men of the church.</w:t>
      </w:r>
    </w:p>
    <w:p w14:paraId="2454C3E8">
      <w:pPr>
        <w:pStyle w:val="2"/>
        <w:spacing w:before="47" w:line="193" w:lineRule="auto"/>
        <w:rPr>
          <w:rFonts w:hint="eastAsia"/>
          <w:sz w:val="29"/>
          <w:szCs w:val="29"/>
        </w:rPr>
      </w:pPr>
    </w:p>
    <w:p w14:paraId="06FE07E2">
      <w:pPr>
        <w:pStyle w:val="2"/>
        <w:spacing w:before="47" w:line="193" w:lineRule="auto"/>
        <w:rPr>
          <w:rFonts w:hint="eastAsia"/>
          <w:sz w:val="29"/>
          <w:szCs w:val="29"/>
        </w:rPr>
      </w:pPr>
      <w:r>
        <w:rPr>
          <w:rFonts w:hint="eastAsia"/>
          <w:sz w:val="29"/>
          <w:szCs w:val="29"/>
        </w:rPr>
        <w:t>因为考文垂（Coventry）的一些托钵修士写道，在他们定为异端和错误的条款中，有这样一条：世俗领主可以合法且有功德地（meritoriously）拿走给予教会人士的属世财物。</w:t>
      </w:r>
    </w:p>
    <w:p w14:paraId="2F02A721">
      <w:pPr>
        <w:pStyle w:val="2"/>
        <w:spacing w:before="47" w:line="193" w:lineRule="auto"/>
        <w:rPr>
          <w:rFonts w:hint="eastAsia"/>
          <w:sz w:val="29"/>
          <w:szCs w:val="29"/>
        </w:rPr>
      </w:pPr>
    </w:p>
    <w:p w14:paraId="605DCAC6">
      <w:pPr>
        <w:pStyle w:val="2"/>
        <w:spacing w:before="47" w:line="193" w:lineRule="auto"/>
        <w:rPr>
          <w:rFonts w:hint="eastAsia"/>
          <w:sz w:val="29"/>
          <w:szCs w:val="29"/>
        </w:rPr>
      </w:pPr>
      <w:r>
        <w:rPr>
          <w:rFonts w:hint="eastAsia"/>
          <w:sz w:val="29"/>
          <w:szCs w:val="29"/>
        </w:rPr>
        <w:t>But since our king has done so, and other kings (his predecessors) have done so many times, for lawful cause pertaining to the king’s regalia, and by common law, and by counsel of the peers of the realm, it follows not only that our king now present has erred, but also his predecessors, and generally all his counsellors, such as lords, and prelates, and all the men of parliament who counselled it.</w:t>
      </w:r>
    </w:p>
    <w:p w14:paraId="0600BDAE">
      <w:pPr>
        <w:pStyle w:val="2"/>
        <w:spacing w:before="47" w:line="193" w:lineRule="auto"/>
        <w:rPr>
          <w:rFonts w:hint="eastAsia"/>
          <w:sz w:val="29"/>
          <w:szCs w:val="29"/>
        </w:rPr>
      </w:pPr>
    </w:p>
    <w:p w14:paraId="6A700BD7">
      <w:pPr>
        <w:pStyle w:val="2"/>
        <w:spacing w:before="47" w:line="193" w:lineRule="auto"/>
        <w:rPr>
          <w:rFonts w:hint="eastAsia"/>
          <w:sz w:val="29"/>
          <w:szCs w:val="29"/>
        </w:rPr>
      </w:pPr>
      <w:r>
        <w:rPr>
          <w:rFonts w:hint="eastAsia"/>
          <w:sz w:val="29"/>
          <w:szCs w:val="29"/>
        </w:rPr>
        <w:t>但既然我们的国王已经这样做了，并且其他国王（他的前任）也因属于国王王权（regalia）的合法原因，并根据习惯法（common law），以及王国贵族（peers of the realm）的建议，多次这样做，那么随之而来的不仅是我们现在的国王犯了错，而且他的前任，以及通常所有他的顾问，例如领主、高级教士，以及所有建议此事的议会成员，都犯了错。</w:t>
      </w:r>
    </w:p>
    <w:p w14:paraId="50745ED5">
      <w:pPr>
        <w:pStyle w:val="2"/>
        <w:spacing w:before="47" w:line="193" w:lineRule="auto"/>
        <w:rPr>
          <w:rFonts w:hint="eastAsia"/>
          <w:sz w:val="29"/>
          <w:szCs w:val="29"/>
        </w:rPr>
      </w:pPr>
    </w:p>
    <w:p w14:paraId="1383F354">
      <w:pPr>
        <w:pStyle w:val="2"/>
        <w:spacing w:before="47" w:line="193" w:lineRule="auto"/>
        <w:rPr>
          <w:rFonts w:hint="eastAsia"/>
          <w:sz w:val="29"/>
          <w:szCs w:val="29"/>
        </w:rPr>
      </w:pPr>
      <w:r>
        <w:rPr>
          <w:rFonts w:hint="eastAsia"/>
          <w:sz w:val="29"/>
          <w:szCs w:val="29"/>
        </w:rPr>
        <w:t>· Also, if this is error touching the health of a man’s soul, then it is against Holy Writ; thus if a man sustains or maintains this error, he is a heretic.</w:t>
      </w:r>
    </w:p>
    <w:p w14:paraId="7F9B0AF2">
      <w:pPr>
        <w:pStyle w:val="2"/>
        <w:spacing w:before="47" w:line="193" w:lineRule="auto"/>
        <w:rPr>
          <w:rFonts w:hint="eastAsia"/>
          <w:sz w:val="29"/>
          <w:szCs w:val="29"/>
        </w:rPr>
      </w:pPr>
    </w:p>
    <w:p w14:paraId="6B51D624">
      <w:pPr>
        <w:pStyle w:val="2"/>
        <w:spacing w:before="47" w:line="193" w:lineRule="auto"/>
        <w:rPr>
          <w:rFonts w:hint="eastAsia"/>
          <w:sz w:val="29"/>
          <w:szCs w:val="29"/>
        </w:rPr>
      </w:pPr>
      <w:r>
        <w:rPr>
          <w:rFonts w:hint="eastAsia"/>
          <w:sz w:val="29"/>
          <w:szCs w:val="29"/>
        </w:rPr>
        <w:t>· 并且，如果这是关乎人灵魂健康的错误，那么它就违背了圣经；因此如果一个人支持或维护这个错误，他就是异端。</w:t>
      </w:r>
    </w:p>
    <w:p w14:paraId="72EC7441">
      <w:pPr>
        <w:pStyle w:val="2"/>
        <w:spacing w:before="47" w:line="193" w:lineRule="auto"/>
        <w:rPr>
          <w:rFonts w:hint="eastAsia"/>
          <w:sz w:val="29"/>
          <w:szCs w:val="29"/>
        </w:rPr>
      </w:pPr>
    </w:p>
    <w:p w14:paraId="139FF055">
      <w:pPr>
        <w:pStyle w:val="2"/>
        <w:spacing w:before="47" w:line="193" w:lineRule="auto"/>
        <w:rPr>
          <w:rFonts w:hint="eastAsia"/>
          <w:sz w:val="29"/>
          <w:szCs w:val="29"/>
        </w:rPr>
      </w:pPr>
      <w:r>
        <w:rPr>
          <w:rFonts w:hint="eastAsia"/>
          <w:sz w:val="29"/>
          <w:szCs w:val="29"/>
        </w:rPr>
        <w:t>But a great many kings, lords, and prelates, and other wise men, have sustained and maintained this, and yet have done so as pertaining to the king’s regalia and common law.</w:t>
      </w:r>
    </w:p>
    <w:p w14:paraId="57A074AF">
      <w:pPr>
        <w:pStyle w:val="2"/>
        <w:spacing w:before="47" w:line="193" w:lineRule="auto"/>
        <w:rPr>
          <w:rFonts w:hint="eastAsia"/>
          <w:sz w:val="29"/>
          <w:szCs w:val="29"/>
        </w:rPr>
      </w:pPr>
    </w:p>
    <w:p w14:paraId="7422538A">
      <w:pPr>
        <w:pStyle w:val="2"/>
        <w:spacing w:before="47" w:line="193" w:lineRule="auto"/>
        <w:rPr>
          <w:rFonts w:hint="eastAsia"/>
          <w:sz w:val="29"/>
          <w:szCs w:val="29"/>
        </w:rPr>
      </w:pPr>
      <w:r>
        <w:rPr>
          <w:rFonts w:hint="eastAsia"/>
          <w:sz w:val="29"/>
          <w:szCs w:val="29"/>
        </w:rPr>
        <w:t>但许多国王、领主、高级教士和其他智慧人都曾支持并维护过这一点，并且他们这样做是作为属于国王王权和习惯法的事情。</w:t>
      </w:r>
    </w:p>
    <w:p w14:paraId="24945E0C">
      <w:pPr>
        <w:pStyle w:val="2"/>
        <w:spacing w:before="47" w:line="193" w:lineRule="auto"/>
        <w:rPr>
          <w:rFonts w:hint="eastAsia"/>
          <w:sz w:val="29"/>
          <w:szCs w:val="29"/>
        </w:rPr>
      </w:pPr>
    </w:p>
    <w:p w14:paraId="0E8E5E19">
      <w:pPr>
        <w:pStyle w:val="2"/>
        <w:spacing w:before="47" w:line="193" w:lineRule="auto"/>
        <w:rPr>
          <w:rFonts w:hint="eastAsia"/>
          <w:sz w:val="29"/>
          <w:szCs w:val="29"/>
        </w:rPr>
      </w:pPr>
      <w:r>
        <w:rPr>
          <w:rFonts w:hint="eastAsia"/>
          <w:sz w:val="29"/>
          <w:szCs w:val="29"/>
        </w:rPr>
        <w:t>If these friars are right, then, all kings, lords, and prelates, and all wise men of our realm, are heretics.</w:t>
      </w:r>
    </w:p>
    <w:p w14:paraId="5ECFEE81">
      <w:pPr>
        <w:pStyle w:val="2"/>
        <w:spacing w:before="47" w:line="193" w:lineRule="auto"/>
        <w:rPr>
          <w:rFonts w:hint="eastAsia"/>
          <w:sz w:val="29"/>
          <w:szCs w:val="29"/>
        </w:rPr>
      </w:pPr>
    </w:p>
    <w:p w14:paraId="73649E37">
      <w:pPr>
        <w:pStyle w:val="2"/>
        <w:spacing w:before="47" w:line="193" w:lineRule="auto"/>
        <w:rPr>
          <w:rFonts w:hint="eastAsia"/>
          <w:sz w:val="29"/>
          <w:szCs w:val="29"/>
        </w:rPr>
      </w:pPr>
      <w:r>
        <w:rPr>
          <w:rFonts w:hint="eastAsia"/>
          <w:sz w:val="29"/>
          <w:szCs w:val="29"/>
        </w:rPr>
        <w:t>那么，如果这些托钵修士是对的，我们王国所有的国王、领主、高级教士和所有智慧人都是异端。</w:t>
      </w:r>
    </w:p>
    <w:p w14:paraId="050A46D6">
      <w:pPr>
        <w:pStyle w:val="2"/>
        <w:spacing w:before="47" w:line="193" w:lineRule="auto"/>
        <w:rPr>
          <w:rFonts w:hint="eastAsia"/>
          <w:sz w:val="29"/>
          <w:szCs w:val="29"/>
        </w:rPr>
      </w:pPr>
    </w:p>
    <w:p w14:paraId="2D80DA88">
      <w:pPr>
        <w:pStyle w:val="2"/>
        <w:spacing w:before="47" w:line="193" w:lineRule="auto"/>
        <w:rPr>
          <w:rFonts w:hint="eastAsia"/>
          <w:sz w:val="29"/>
          <w:szCs w:val="29"/>
        </w:rPr>
      </w:pPr>
      <w:r>
        <w:rPr>
          <w:rFonts w:hint="eastAsia"/>
          <w:sz w:val="29"/>
          <w:szCs w:val="29"/>
        </w:rPr>
        <w:t>· Also, since this is an old custom, which our kings, lords, and prelates are sworn to sustain and maintain, if this is error (as friars openly say) it follows by these friars, that all these men be foresworn,646 and are heretics.</w:t>
      </w:r>
    </w:p>
    <w:p w14:paraId="25AF9331">
      <w:pPr>
        <w:pStyle w:val="2"/>
        <w:spacing w:before="47" w:line="193" w:lineRule="auto"/>
        <w:rPr>
          <w:rFonts w:hint="eastAsia"/>
          <w:sz w:val="29"/>
          <w:szCs w:val="29"/>
        </w:rPr>
      </w:pPr>
    </w:p>
    <w:p w14:paraId="75F3ABE3">
      <w:pPr>
        <w:pStyle w:val="2"/>
        <w:spacing w:before="47" w:line="193" w:lineRule="auto"/>
        <w:rPr>
          <w:rFonts w:hint="eastAsia"/>
          <w:sz w:val="29"/>
          <w:szCs w:val="29"/>
        </w:rPr>
      </w:pPr>
      <w:r>
        <w:rPr>
          <w:rFonts w:hint="eastAsia"/>
          <w:sz w:val="29"/>
          <w:szCs w:val="29"/>
        </w:rPr>
        <w:t>· 并且，既然这是一个古老的习俗，我们的国王、领主和高级教士都起誓要支持和维护它，如果这是错误（正如托钵修士公开说的），那么根据这些托钵修士的说法，随之而来的是所有这些人都违背了誓言（foresworn）646，并且是异端。</w:t>
      </w:r>
    </w:p>
    <w:p w14:paraId="46A1FC39">
      <w:pPr>
        <w:pStyle w:val="2"/>
        <w:spacing w:before="47" w:line="193" w:lineRule="auto"/>
        <w:rPr>
          <w:rFonts w:hint="eastAsia"/>
          <w:sz w:val="29"/>
          <w:szCs w:val="29"/>
        </w:rPr>
      </w:pPr>
    </w:p>
    <w:p w14:paraId="375843C9">
      <w:pPr>
        <w:pStyle w:val="2"/>
        <w:spacing w:before="47" w:line="193" w:lineRule="auto"/>
        <w:rPr>
          <w:rFonts w:hint="eastAsia"/>
          <w:sz w:val="29"/>
          <w:szCs w:val="29"/>
        </w:rPr>
      </w:pPr>
      <w:r>
        <w:rPr>
          <w:rFonts w:hint="eastAsia"/>
          <w:sz w:val="29"/>
          <w:szCs w:val="29"/>
        </w:rPr>
        <w:t>· Also, if this is error, as friars feign, even though an abbot and all his convent are open traitors conspiring to the death of the king and queen and other lords, and to force them to destroy all the realm, the king may not take from them a half-penny, nor a farthing’s worth, since all these are “temporal goods.”</w:t>
      </w:r>
    </w:p>
    <w:p w14:paraId="054094D8">
      <w:pPr>
        <w:pStyle w:val="2"/>
        <w:spacing w:before="47" w:line="193" w:lineRule="auto"/>
        <w:rPr>
          <w:rFonts w:hint="eastAsia"/>
          <w:sz w:val="29"/>
          <w:szCs w:val="29"/>
        </w:rPr>
      </w:pPr>
    </w:p>
    <w:p w14:paraId="511BE995">
      <w:pPr>
        <w:pStyle w:val="2"/>
        <w:spacing w:before="47" w:line="193" w:lineRule="auto"/>
        <w:rPr>
          <w:rFonts w:hint="eastAsia"/>
          <w:sz w:val="29"/>
          <w:szCs w:val="29"/>
        </w:rPr>
      </w:pPr>
      <w:r>
        <w:rPr>
          <w:rFonts w:hint="eastAsia"/>
          <w:sz w:val="29"/>
          <w:szCs w:val="29"/>
        </w:rPr>
        <w:t>· 并且，如果这是错误，正如托钵修士所假装的，即使一个修道院院长（abbot）和他所有的修道士（convent）都是公开的叛徒，阴谋杀害国王、王后和其他领主，并迫使他们摧毁整个王国，国王也不能从他们那里拿走半便士，或价值一法寻（farthing）的东西，因为所有这些都是“属世财物”。</w:t>
      </w:r>
    </w:p>
    <w:p w14:paraId="200447D2">
      <w:pPr>
        <w:pStyle w:val="2"/>
        <w:spacing w:before="47" w:line="193" w:lineRule="auto"/>
        <w:rPr>
          <w:rFonts w:hint="eastAsia"/>
          <w:sz w:val="29"/>
          <w:szCs w:val="29"/>
        </w:rPr>
      </w:pPr>
    </w:p>
    <w:p w14:paraId="3F67CCF0">
      <w:pPr>
        <w:pStyle w:val="2"/>
        <w:spacing w:before="47" w:line="193" w:lineRule="auto"/>
        <w:rPr>
          <w:rFonts w:hint="eastAsia"/>
          <w:sz w:val="29"/>
          <w:szCs w:val="29"/>
        </w:rPr>
      </w:pPr>
      <w:r>
        <w:rPr>
          <w:rFonts w:hint="eastAsia"/>
          <w:sz w:val="29"/>
          <w:szCs w:val="29"/>
        </w:rPr>
        <w:t>· Also, though other clerics send to our enemies all the rents that they have in our land, and whatever they may rob or steal from the king’s liege men, yet our king may not punish them by one farthing nor farthing’s worth.</w:t>
      </w:r>
    </w:p>
    <w:p w14:paraId="01ABDA4C">
      <w:pPr>
        <w:pStyle w:val="2"/>
        <w:spacing w:before="47" w:line="193" w:lineRule="auto"/>
        <w:rPr>
          <w:rFonts w:hint="eastAsia"/>
          <w:sz w:val="29"/>
          <w:szCs w:val="29"/>
        </w:rPr>
      </w:pPr>
    </w:p>
    <w:p w14:paraId="37747A6A">
      <w:pPr>
        <w:pStyle w:val="2"/>
        <w:spacing w:before="47" w:line="193" w:lineRule="auto"/>
        <w:rPr>
          <w:sz w:val="29"/>
          <w:szCs w:val="29"/>
        </w:rPr>
      </w:pPr>
      <w:r>
        <w:rPr>
          <w:rFonts w:hint="eastAsia"/>
          <w:sz w:val="29"/>
          <w:szCs w:val="29"/>
        </w:rPr>
        <w:t>· 并且，即使其他神职人员将他们在我们土地上所有的租金，以及他们可能从国王忠诚臣民那里抢劫或偷窃的任何东西，都送给我们的敌人，我们的国王也不能用一法寻或价值一法寻的东西来惩罚他们。</w:t>
      </w:r>
    </w:p>
    <w:p w14:paraId="214D0D36">
      <w:pPr>
        <w:pStyle w:val="2"/>
        <w:spacing w:before="47" w:line="193" w:lineRule="auto"/>
        <w:rPr>
          <w:sz w:val="29"/>
          <w:szCs w:val="29"/>
        </w:rPr>
      </w:pPr>
    </w:p>
    <w:p w14:paraId="183E975C">
      <w:pPr>
        <w:pStyle w:val="2"/>
        <w:spacing w:before="47" w:line="193" w:lineRule="auto"/>
        <w:rPr>
          <w:sz w:val="29"/>
          <w:szCs w:val="29"/>
        </w:rPr>
      </w:pPr>
    </w:p>
    <w:p w14:paraId="1D91E1D0">
      <w:pPr>
        <w:pStyle w:val="2"/>
        <w:spacing w:before="47" w:line="193" w:lineRule="auto"/>
        <w:rPr>
          <w:sz w:val="29"/>
          <w:szCs w:val="29"/>
        </w:rPr>
      </w:pPr>
    </w:p>
    <w:p w14:paraId="5ACE96CB">
      <w:pPr>
        <w:pStyle w:val="2"/>
        <w:spacing w:before="167" w:line="193" w:lineRule="auto"/>
        <w:ind w:left="6"/>
        <w:rPr>
          <w:rFonts w:hint="eastAsia"/>
          <w:spacing w:val="15"/>
          <w:sz w:val="29"/>
          <w:szCs w:val="29"/>
        </w:rPr>
      </w:pPr>
      <w:r>
        <w:rPr>
          <w:rFonts w:hint="eastAsia"/>
          <w:spacing w:val="15"/>
          <w:sz w:val="29"/>
          <w:szCs w:val="29"/>
        </w:rPr>
        <w:t>EXHIBITED TO THE KING AND PARLIAMENT. 265</w:t>
      </w:r>
    </w:p>
    <w:p w14:paraId="3209116F">
      <w:pPr>
        <w:pStyle w:val="2"/>
        <w:spacing w:before="167" w:line="193" w:lineRule="auto"/>
        <w:ind w:left="6"/>
        <w:rPr>
          <w:rFonts w:hint="eastAsia"/>
          <w:spacing w:val="15"/>
          <w:sz w:val="29"/>
          <w:szCs w:val="29"/>
        </w:rPr>
      </w:pPr>
    </w:p>
    <w:p w14:paraId="0B588733">
      <w:pPr>
        <w:pStyle w:val="2"/>
        <w:spacing w:before="167" w:line="193" w:lineRule="auto"/>
        <w:ind w:left="6"/>
        <w:rPr>
          <w:rFonts w:hint="eastAsia"/>
          <w:spacing w:val="15"/>
          <w:sz w:val="29"/>
          <w:szCs w:val="29"/>
        </w:rPr>
      </w:pPr>
      <w:r>
        <w:rPr>
          <w:rFonts w:hint="eastAsia"/>
          <w:spacing w:val="15"/>
          <w:sz w:val="29"/>
          <w:szCs w:val="29"/>
        </w:rPr>
        <w:t>呈递给国王和议会。 265</w:t>
      </w:r>
    </w:p>
    <w:p w14:paraId="5BC3BE12">
      <w:pPr>
        <w:pStyle w:val="2"/>
        <w:spacing w:before="167" w:line="193" w:lineRule="auto"/>
        <w:ind w:left="6"/>
        <w:rPr>
          <w:rFonts w:hint="eastAsia"/>
          <w:spacing w:val="15"/>
          <w:sz w:val="29"/>
          <w:szCs w:val="29"/>
        </w:rPr>
      </w:pPr>
    </w:p>
    <w:p w14:paraId="74C8DDD4">
      <w:pPr>
        <w:pStyle w:val="2"/>
        <w:spacing w:before="167" w:line="193" w:lineRule="auto"/>
        <w:ind w:left="6"/>
        <w:rPr>
          <w:rFonts w:hint="eastAsia"/>
          <w:spacing w:val="15"/>
          <w:sz w:val="29"/>
          <w:szCs w:val="29"/>
        </w:rPr>
      </w:pPr>
      <w:r>
        <w:rPr>
          <w:rFonts w:hint="eastAsia"/>
          <w:spacing w:val="15"/>
          <w:sz w:val="29"/>
          <w:szCs w:val="29"/>
        </w:rPr>
        <w:t>· Also, on this ground of the friars, even though monks, or friars, or other clerics, whatever they are, slay lords’ tenants, the king’s liege men, and defile lords’ wives, indeed the queen (may God forbid) or the empress — yet the king may not punish them by one farthing.</w:t>
      </w:r>
    </w:p>
    <w:p w14:paraId="00B46AAF">
      <w:pPr>
        <w:pStyle w:val="2"/>
        <w:spacing w:before="167" w:line="193" w:lineRule="auto"/>
        <w:ind w:left="6"/>
        <w:rPr>
          <w:rFonts w:hint="eastAsia"/>
          <w:spacing w:val="15"/>
          <w:sz w:val="29"/>
          <w:szCs w:val="29"/>
        </w:rPr>
      </w:pPr>
    </w:p>
    <w:p w14:paraId="25D49DE8">
      <w:pPr>
        <w:pStyle w:val="2"/>
        <w:spacing w:before="167" w:line="193" w:lineRule="auto"/>
        <w:ind w:left="6"/>
        <w:rPr>
          <w:rFonts w:hint="eastAsia"/>
          <w:spacing w:val="15"/>
          <w:sz w:val="29"/>
          <w:szCs w:val="29"/>
        </w:rPr>
      </w:pPr>
      <w:r>
        <w:rPr>
          <w:rFonts w:hint="eastAsia"/>
          <w:spacing w:val="15"/>
          <w:sz w:val="29"/>
          <w:szCs w:val="29"/>
        </w:rPr>
        <w:t>· 并且，根据托钵修士的这种理由，即使修士（monks）、托钵修士（friars）或其他神职人员，无论他们是什么人，杀害了领主的佃户，即国王忠诚的臣民（liege men），并玷污了领主的妻子，甚至是王后（愿上帝禁止）或女皇——国王也不能用一个法寻（farthing，英国小铜币）来惩罚他们。</w:t>
      </w:r>
    </w:p>
    <w:p w14:paraId="7B4CFADA">
      <w:pPr>
        <w:pStyle w:val="2"/>
        <w:spacing w:before="167" w:line="193" w:lineRule="auto"/>
        <w:ind w:left="6"/>
        <w:rPr>
          <w:rFonts w:hint="eastAsia"/>
          <w:spacing w:val="15"/>
          <w:sz w:val="29"/>
          <w:szCs w:val="29"/>
        </w:rPr>
      </w:pPr>
    </w:p>
    <w:p w14:paraId="42A12409">
      <w:pPr>
        <w:pStyle w:val="2"/>
        <w:spacing w:before="167" w:line="193" w:lineRule="auto"/>
        <w:ind w:left="6"/>
        <w:rPr>
          <w:rFonts w:hint="eastAsia"/>
          <w:spacing w:val="15"/>
          <w:sz w:val="29"/>
          <w:szCs w:val="29"/>
        </w:rPr>
      </w:pPr>
      <w:r>
        <w:rPr>
          <w:rFonts w:hint="eastAsia"/>
          <w:spacing w:val="15"/>
          <w:sz w:val="29"/>
          <w:szCs w:val="29"/>
        </w:rPr>
        <w:t>· Also, it follows plainly that men called “men of holy church,” may dwell in this land at their liking, and do whatever kind of sin, whatever kind of treason they like, and nevertheless the king may not punish them, not in temporal goods, not in their body — since if he may not punish them less, he may not punish them more.</w:t>
      </w:r>
    </w:p>
    <w:p w14:paraId="54157FAC">
      <w:pPr>
        <w:pStyle w:val="2"/>
        <w:spacing w:before="167" w:line="193" w:lineRule="auto"/>
        <w:ind w:left="6"/>
        <w:rPr>
          <w:rFonts w:hint="eastAsia"/>
          <w:spacing w:val="15"/>
          <w:sz w:val="29"/>
          <w:szCs w:val="29"/>
        </w:rPr>
      </w:pPr>
    </w:p>
    <w:p w14:paraId="68C99DB1">
      <w:pPr>
        <w:pStyle w:val="2"/>
        <w:spacing w:before="167" w:line="193" w:lineRule="auto"/>
        <w:ind w:left="6"/>
        <w:rPr>
          <w:rFonts w:hint="eastAsia"/>
          <w:spacing w:val="15"/>
          <w:sz w:val="29"/>
          <w:szCs w:val="29"/>
        </w:rPr>
      </w:pPr>
      <w:r>
        <w:rPr>
          <w:rFonts w:hint="eastAsia"/>
          <w:spacing w:val="15"/>
          <w:sz w:val="29"/>
          <w:szCs w:val="29"/>
        </w:rPr>
        <w:t>· 并且，由此清楚地推论出，那些被称为“神圣教会的人”（men of holy church），可以随心所欲地居住在这片土地上，犯任何种类的罪，犯任何种类的叛国罪，然而国王却不能惩罚他们，无论是在属世财物上，还是在他们的身体上——因为如果祂不能较轻地惩罚他们，祂就不能更重地惩罚他们。</w:t>
      </w:r>
    </w:p>
    <w:p w14:paraId="71B6F47F">
      <w:pPr>
        <w:pStyle w:val="2"/>
        <w:spacing w:before="167" w:line="193" w:lineRule="auto"/>
        <w:ind w:left="6"/>
        <w:rPr>
          <w:rFonts w:hint="eastAsia"/>
          <w:spacing w:val="15"/>
          <w:sz w:val="29"/>
          <w:szCs w:val="29"/>
        </w:rPr>
      </w:pPr>
    </w:p>
    <w:p w14:paraId="16E9A534">
      <w:pPr>
        <w:pStyle w:val="2"/>
        <w:spacing w:before="167" w:line="193" w:lineRule="auto"/>
        <w:ind w:left="6"/>
        <w:rPr>
          <w:rFonts w:hint="eastAsia"/>
          <w:spacing w:val="15"/>
          <w:sz w:val="29"/>
          <w:szCs w:val="29"/>
        </w:rPr>
      </w:pPr>
      <w:r>
        <w:rPr>
          <w:rFonts w:hint="eastAsia"/>
          <w:spacing w:val="15"/>
          <w:sz w:val="29"/>
          <w:szCs w:val="29"/>
        </w:rPr>
        <w:t>· Also, they make one of themselves king; and so no secular lord may hinder him from conquering all secular lordship in this earth.</w:t>
      </w:r>
    </w:p>
    <w:p w14:paraId="2095FC1E">
      <w:pPr>
        <w:pStyle w:val="2"/>
        <w:spacing w:before="167" w:line="193" w:lineRule="auto"/>
        <w:ind w:left="6"/>
        <w:rPr>
          <w:rFonts w:hint="eastAsia"/>
          <w:spacing w:val="15"/>
          <w:sz w:val="29"/>
          <w:szCs w:val="29"/>
        </w:rPr>
      </w:pPr>
    </w:p>
    <w:p w14:paraId="415EFD84">
      <w:pPr>
        <w:pStyle w:val="2"/>
        <w:spacing w:before="167" w:line="193" w:lineRule="auto"/>
        <w:ind w:left="6"/>
        <w:rPr>
          <w:rFonts w:hint="eastAsia"/>
          <w:spacing w:val="15"/>
          <w:sz w:val="29"/>
          <w:szCs w:val="29"/>
        </w:rPr>
      </w:pPr>
      <w:r>
        <w:rPr>
          <w:rFonts w:hint="eastAsia"/>
          <w:spacing w:val="15"/>
          <w:sz w:val="29"/>
          <w:szCs w:val="29"/>
        </w:rPr>
        <w:t>· 并且，他们使他们自己中的一人作王；因此没有世俗领主可以阻止他征服地上所有的世俗统治权。</w:t>
      </w:r>
    </w:p>
    <w:p w14:paraId="76B9B873">
      <w:pPr>
        <w:pStyle w:val="2"/>
        <w:spacing w:before="167" w:line="193" w:lineRule="auto"/>
        <w:ind w:left="6"/>
        <w:rPr>
          <w:rFonts w:hint="eastAsia"/>
          <w:spacing w:val="15"/>
          <w:sz w:val="29"/>
          <w:szCs w:val="29"/>
        </w:rPr>
      </w:pPr>
    </w:p>
    <w:p w14:paraId="48864E8B">
      <w:pPr>
        <w:pStyle w:val="2"/>
        <w:spacing w:before="167" w:line="193" w:lineRule="auto"/>
        <w:ind w:left="6"/>
        <w:rPr>
          <w:rFonts w:hint="eastAsia"/>
          <w:spacing w:val="15"/>
          <w:sz w:val="29"/>
          <w:szCs w:val="29"/>
        </w:rPr>
      </w:pPr>
      <w:r>
        <w:rPr>
          <w:rFonts w:hint="eastAsia"/>
          <w:spacing w:val="15"/>
          <w:sz w:val="29"/>
          <w:szCs w:val="29"/>
        </w:rPr>
        <w:t>And so, they may slay all lords and ladies, and their blood and affinity; and inflict any pain in this life, or in body, or in cattle.</w:t>
      </w:r>
    </w:p>
    <w:p w14:paraId="5D04ECC2">
      <w:pPr>
        <w:pStyle w:val="2"/>
        <w:spacing w:before="167" w:line="193" w:lineRule="auto"/>
        <w:ind w:left="6"/>
        <w:rPr>
          <w:rFonts w:hint="eastAsia"/>
          <w:spacing w:val="15"/>
          <w:sz w:val="29"/>
          <w:szCs w:val="29"/>
        </w:rPr>
      </w:pPr>
    </w:p>
    <w:p w14:paraId="3DBE7E17">
      <w:pPr>
        <w:pStyle w:val="2"/>
        <w:spacing w:before="167" w:line="193" w:lineRule="auto"/>
        <w:ind w:left="6"/>
        <w:rPr>
          <w:rFonts w:hint="eastAsia"/>
          <w:spacing w:val="15"/>
          <w:sz w:val="29"/>
          <w:szCs w:val="29"/>
        </w:rPr>
      </w:pPr>
      <w:r>
        <w:rPr>
          <w:rFonts w:hint="eastAsia"/>
          <w:spacing w:val="15"/>
          <w:sz w:val="29"/>
          <w:szCs w:val="29"/>
        </w:rPr>
        <w:t>因此，他们可以杀害所有的领主和贵妇，以及他们的血亲和姻亲；并施加任何今生的痛苦，或在身体上，或在家畜上。</w:t>
      </w:r>
    </w:p>
    <w:p w14:paraId="359120E5">
      <w:pPr>
        <w:pStyle w:val="2"/>
        <w:spacing w:before="167" w:line="193" w:lineRule="auto"/>
        <w:ind w:left="6"/>
        <w:rPr>
          <w:rFonts w:hint="eastAsia"/>
          <w:spacing w:val="15"/>
          <w:sz w:val="29"/>
          <w:szCs w:val="29"/>
        </w:rPr>
      </w:pPr>
    </w:p>
    <w:p w14:paraId="23D61777">
      <w:pPr>
        <w:pStyle w:val="2"/>
        <w:spacing w:before="167" w:line="193" w:lineRule="auto"/>
        <w:ind w:left="6"/>
        <w:rPr>
          <w:rFonts w:hint="eastAsia"/>
          <w:spacing w:val="15"/>
          <w:sz w:val="29"/>
          <w:szCs w:val="29"/>
        </w:rPr>
      </w:pPr>
      <w:r>
        <w:rPr>
          <w:rFonts w:hint="eastAsia"/>
          <w:spacing w:val="15"/>
          <w:sz w:val="29"/>
          <w:szCs w:val="29"/>
        </w:rPr>
        <w:t>You lords see and understand with what punishing they deserve to be chastised, those who have thus unwarily and wrongfully damned you as heretics for executions and righteousness by God’s law and man’s — namely, of the king’s regalia.</w:t>
      </w:r>
    </w:p>
    <w:p w14:paraId="28021B57">
      <w:pPr>
        <w:pStyle w:val="2"/>
        <w:spacing w:before="167" w:line="193" w:lineRule="auto"/>
        <w:ind w:left="6"/>
        <w:rPr>
          <w:rFonts w:hint="eastAsia"/>
          <w:spacing w:val="15"/>
          <w:sz w:val="29"/>
          <w:szCs w:val="29"/>
        </w:rPr>
      </w:pPr>
    </w:p>
    <w:p w14:paraId="7A31E89E">
      <w:pPr>
        <w:pStyle w:val="2"/>
        <w:spacing w:before="167" w:line="193" w:lineRule="auto"/>
        <w:ind w:left="6"/>
        <w:rPr>
          <w:rFonts w:hint="eastAsia"/>
          <w:spacing w:val="15"/>
          <w:sz w:val="29"/>
          <w:szCs w:val="29"/>
        </w:rPr>
      </w:pPr>
      <w:r>
        <w:rPr>
          <w:rFonts w:hint="eastAsia"/>
          <w:spacing w:val="15"/>
          <w:sz w:val="29"/>
          <w:szCs w:val="29"/>
        </w:rPr>
        <w:t>你们各位领主看到并理解，那些如此不慎且不义地，因你们执行上帝律法和人的律法的处决和公义——即国王的王权（regalia，国王特权）——而将你们定为异端的人，应受何等的惩罚（punishing）和惩戒（chastised）。</w:t>
      </w:r>
    </w:p>
    <w:p w14:paraId="12CD807A">
      <w:pPr>
        <w:pStyle w:val="2"/>
        <w:spacing w:before="167" w:line="193" w:lineRule="auto"/>
        <w:ind w:left="6"/>
        <w:rPr>
          <w:rFonts w:hint="eastAsia"/>
          <w:spacing w:val="15"/>
          <w:sz w:val="29"/>
          <w:szCs w:val="29"/>
        </w:rPr>
      </w:pPr>
    </w:p>
    <w:p w14:paraId="30ED381C">
      <w:pPr>
        <w:pStyle w:val="2"/>
        <w:spacing w:before="167" w:line="193" w:lineRule="auto"/>
        <w:ind w:left="6"/>
        <w:rPr>
          <w:rFonts w:hint="eastAsia"/>
          <w:spacing w:val="15"/>
          <w:sz w:val="29"/>
          <w:szCs w:val="29"/>
        </w:rPr>
      </w:pPr>
      <w:r>
        <w:rPr>
          <w:rFonts w:hint="eastAsia"/>
          <w:spacing w:val="15"/>
          <w:sz w:val="29"/>
          <w:szCs w:val="29"/>
        </w:rPr>
        <w:t>For the chief lordship in this land of all temporalities, both of secular men and religious, pertain to the king’s general governing; for otherwise he would not be king of England, but of a little part of it.</w:t>
      </w:r>
    </w:p>
    <w:p w14:paraId="5B31E0EC">
      <w:pPr>
        <w:pStyle w:val="2"/>
        <w:spacing w:before="167" w:line="193" w:lineRule="auto"/>
        <w:ind w:left="6"/>
        <w:rPr>
          <w:rFonts w:hint="eastAsia"/>
          <w:spacing w:val="15"/>
          <w:sz w:val="29"/>
          <w:szCs w:val="29"/>
        </w:rPr>
      </w:pPr>
    </w:p>
    <w:p w14:paraId="1B50CE65">
      <w:pPr>
        <w:pStyle w:val="2"/>
        <w:spacing w:before="167" w:line="193" w:lineRule="auto"/>
        <w:ind w:left="6"/>
        <w:rPr>
          <w:rFonts w:hint="eastAsia"/>
          <w:spacing w:val="15"/>
          <w:sz w:val="29"/>
          <w:szCs w:val="29"/>
        </w:rPr>
      </w:pPr>
      <w:r>
        <w:rPr>
          <w:rFonts w:hint="eastAsia"/>
          <w:spacing w:val="15"/>
          <w:sz w:val="29"/>
          <w:szCs w:val="29"/>
        </w:rPr>
        <w:t>因为这片土地上所有属世财产（temporalities），无论是世俗人的还是修士（religious）的，其主要的统治权都属于国王的总管治；否则祂就不是英格兰的国王，而只是其中一小部分的国王。</w:t>
      </w:r>
    </w:p>
    <w:p w14:paraId="6B35BDF4">
      <w:pPr>
        <w:pStyle w:val="2"/>
        <w:spacing w:before="167" w:line="193" w:lineRule="auto"/>
        <w:ind w:left="6"/>
        <w:rPr>
          <w:rFonts w:hint="eastAsia"/>
          <w:spacing w:val="15"/>
          <w:sz w:val="29"/>
          <w:szCs w:val="29"/>
        </w:rPr>
      </w:pPr>
    </w:p>
    <w:p w14:paraId="3214CDD5">
      <w:pPr>
        <w:pStyle w:val="2"/>
        <w:spacing w:before="167" w:line="193" w:lineRule="auto"/>
        <w:ind w:left="6"/>
        <w:rPr>
          <w:rFonts w:hint="eastAsia"/>
          <w:spacing w:val="15"/>
          <w:sz w:val="29"/>
          <w:szCs w:val="29"/>
        </w:rPr>
      </w:pPr>
      <w:r>
        <w:rPr>
          <w:rFonts w:hint="eastAsia"/>
          <w:spacing w:val="15"/>
          <w:sz w:val="29"/>
          <w:szCs w:val="29"/>
        </w:rPr>
        <w:t>Therefore, the men that busy themselves taking away this lordship from the king, as friars and their favorers do, are sharper enemies and traitors in this point than Frenchmen and all other nations.</w:t>
      </w:r>
    </w:p>
    <w:p w14:paraId="63AE6DB4">
      <w:pPr>
        <w:pStyle w:val="2"/>
        <w:spacing w:before="167" w:line="193" w:lineRule="auto"/>
        <w:ind w:left="6"/>
        <w:rPr>
          <w:rFonts w:hint="eastAsia"/>
          <w:spacing w:val="15"/>
          <w:sz w:val="29"/>
          <w:szCs w:val="29"/>
        </w:rPr>
      </w:pPr>
    </w:p>
    <w:p w14:paraId="788FBC17">
      <w:pPr>
        <w:pStyle w:val="2"/>
        <w:spacing w:before="167" w:line="193" w:lineRule="auto"/>
        <w:ind w:left="6"/>
        <w:rPr>
          <w:rFonts w:hint="eastAsia"/>
          <w:spacing w:val="15"/>
          <w:sz w:val="29"/>
          <w:szCs w:val="29"/>
        </w:rPr>
      </w:pPr>
      <w:r>
        <w:rPr>
          <w:rFonts w:hint="eastAsia"/>
          <w:spacing w:val="15"/>
          <w:sz w:val="29"/>
          <w:szCs w:val="29"/>
        </w:rPr>
        <w:t>因此，那些忙于从国王手中夺走这统治权的人，如同托钵修士和他们的支持者所做的，在这一点上是比法国人（Frenchmen）和所有其他民族更尖锐的敌人和叛徒。</w:t>
      </w:r>
    </w:p>
    <w:p w14:paraId="2DD6A474">
      <w:pPr>
        <w:pStyle w:val="2"/>
        <w:spacing w:before="167" w:line="193" w:lineRule="auto"/>
        <w:ind w:left="6"/>
        <w:rPr>
          <w:rFonts w:hint="eastAsia"/>
          <w:spacing w:val="15"/>
          <w:sz w:val="29"/>
          <w:szCs w:val="29"/>
        </w:rPr>
      </w:pPr>
    </w:p>
    <w:p w14:paraId="3EED1C9E">
      <w:pPr>
        <w:pStyle w:val="2"/>
        <w:spacing w:before="167" w:line="193" w:lineRule="auto"/>
        <w:ind w:left="6"/>
        <w:rPr>
          <w:rFonts w:hint="eastAsia"/>
          <w:spacing w:val="15"/>
          <w:sz w:val="29"/>
          <w:szCs w:val="29"/>
        </w:rPr>
      </w:pPr>
      <w:r>
        <w:rPr>
          <w:rFonts w:hint="eastAsia"/>
          <w:spacing w:val="15"/>
          <w:sz w:val="29"/>
          <w:szCs w:val="29"/>
        </w:rPr>
        <w:t>· Also, while any bishop or abbot’s see is void, it pertains to the king to have all temporalities in his hand, and at his own will, to give them to prelates.</w:t>
      </w:r>
    </w:p>
    <w:p w14:paraId="18FA4242">
      <w:pPr>
        <w:pStyle w:val="2"/>
        <w:spacing w:before="167" w:line="193" w:lineRule="auto"/>
        <w:ind w:left="6"/>
        <w:rPr>
          <w:rFonts w:hint="eastAsia"/>
          <w:spacing w:val="15"/>
          <w:sz w:val="29"/>
          <w:szCs w:val="29"/>
        </w:rPr>
      </w:pPr>
    </w:p>
    <w:p w14:paraId="01D9178D">
      <w:pPr>
        <w:pStyle w:val="2"/>
        <w:spacing w:before="167" w:line="193" w:lineRule="auto"/>
        <w:ind w:left="6"/>
        <w:rPr>
          <w:rFonts w:hint="eastAsia"/>
          <w:spacing w:val="15"/>
          <w:sz w:val="29"/>
          <w:szCs w:val="29"/>
        </w:rPr>
      </w:pPr>
      <w:r>
        <w:rPr>
          <w:rFonts w:hint="eastAsia"/>
          <w:spacing w:val="15"/>
          <w:sz w:val="29"/>
          <w:szCs w:val="29"/>
        </w:rPr>
        <w:t>· 并且，当任何主教或修道院院长的教座（see）空缺时，国王有权将所有属世财产掌握在手中，并按自己的意愿将其给予高级教士。</w:t>
      </w:r>
    </w:p>
    <w:p w14:paraId="14654FF4">
      <w:pPr>
        <w:pStyle w:val="2"/>
        <w:spacing w:before="167" w:line="193" w:lineRule="auto"/>
        <w:ind w:left="6"/>
        <w:rPr>
          <w:rFonts w:hint="eastAsia"/>
          <w:spacing w:val="15"/>
          <w:sz w:val="29"/>
          <w:szCs w:val="29"/>
        </w:rPr>
      </w:pPr>
    </w:p>
    <w:p w14:paraId="1078024E">
      <w:pPr>
        <w:pStyle w:val="2"/>
        <w:spacing w:before="167" w:line="193" w:lineRule="auto"/>
        <w:ind w:left="6"/>
        <w:rPr>
          <w:rFonts w:hint="eastAsia"/>
          <w:spacing w:val="15"/>
          <w:sz w:val="29"/>
          <w:szCs w:val="29"/>
        </w:rPr>
      </w:pPr>
      <w:r>
        <w:rPr>
          <w:rFonts w:hint="eastAsia"/>
          <w:spacing w:val="15"/>
          <w:sz w:val="29"/>
          <w:szCs w:val="29"/>
        </w:rPr>
        <w:t>Therefore the king may take away these temporalities from prelates when lawful cause excites it.</w:t>
      </w:r>
    </w:p>
    <w:p w14:paraId="7A2057BB">
      <w:pPr>
        <w:pStyle w:val="2"/>
        <w:spacing w:before="167" w:line="193" w:lineRule="auto"/>
        <w:ind w:left="6"/>
        <w:rPr>
          <w:rFonts w:hint="eastAsia"/>
          <w:spacing w:val="15"/>
          <w:sz w:val="29"/>
          <w:szCs w:val="29"/>
        </w:rPr>
      </w:pPr>
    </w:p>
    <w:p w14:paraId="65A28722">
      <w:pPr>
        <w:pStyle w:val="2"/>
        <w:spacing w:before="167" w:line="193" w:lineRule="auto"/>
        <w:ind w:left="6"/>
        <w:rPr>
          <w:rFonts w:hint="eastAsia"/>
          <w:spacing w:val="15"/>
          <w:sz w:val="29"/>
          <w:szCs w:val="29"/>
        </w:rPr>
      </w:pPr>
      <w:r>
        <w:rPr>
          <w:rFonts w:hint="eastAsia"/>
          <w:spacing w:val="15"/>
          <w:sz w:val="29"/>
          <w:szCs w:val="29"/>
        </w:rPr>
        <w:t>因此，当合法的理由激发时，国王可以从高级教士手中拿走这些属世财产。</w:t>
      </w:r>
    </w:p>
    <w:p w14:paraId="5781D0E6">
      <w:pPr>
        <w:pStyle w:val="2"/>
        <w:spacing w:before="167" w:line="193" w:lineRule="auto"/>
        <w:ind w:left="6"/>
        <w:rPr>
          <w:rFonts w:hint="eastAsia"/>
          <w:spacing w:val="15"/>
          <w:sz w:val="29"/>
          <w:szCs w:val="29"/>
        </w:rPr>
      </w:pPr>
    </w:p>
    <w:p w14:paraId="79110249">
      <w:pPr>
        <w:pStyle w:val="2"/>
        <w:spacing w:before="167" w:line="193" w:lineRule="auto"/>
        <w:ind w:left="6"/>
        <w:rPr>
          <w:rFonts w:hint="eastAsia"/>
          <w:spacing w:val="15"/>
          <w:sz w:val="29"/>
          <w:szCs w:val="29"/>
        </w:rPr>
      </w:pPr>
      <w:r>
        <w:rPr>
          <w:rFonts w:hint="eastAsia"/>
          <w:spacing w:val="15"/>
          <w:sz w:val="29"/>
          <w:szCs w:val="29"/>
        </w:rPr>
        <w:t>· Also, the king should grant no man freedom to sin or trespass, but should take away that freedom.</w:t>
      </w:r>
    </w:p>
    <w:p w14:paraId="6F3C5074">
      <w:pPr>
        <w:pStyle w:val="2"/>
        <w:spacing w:before="167" w:line="193" w:lineRule="auto"/>
        <w:ind w:left="6"/>
        <w:rPr>
          <w:rFonts w:hint="eastAsia"/>
          <w:spacing w:val="15"/>
          <w:sz w:val="29"/>
          <w:szCs w:val="29"/>
        </w:rPr>
      </w:pPr>
    </w:p>
    <w:p w14:paraId="4CDDC565">
      <w:pPr>
        <w:pStyle w:val="2"/>
        <w:spacing w:before="167" w:line="193" w:lineRule="auto"/>
        <w:ind w:left="6"/>
        <w:rPr>
          <w:rFonts w:hint="eastAsia"/>
          <w:spacing w:val="15"/>
          <w:sz w:val="29"/>
          <w:szCs w:val="29"/>
        </w:rPr>
      </w:pPr>
      <w:r>
        <w:rPr>
          <w:rFonts w:hint="eastAsia"/>
          <w:spacing w:val="15"/>
          <w:sz w:val="29"/>
          <w:szCs w:val="29"/>
        </w:rPr>
        <w:t>· 并且，国王不应授予任何人犯罪或过犯的自由，而应夺走那种自由。</w:t>
      </w:r>
    </w:p>
    <w:p w14:paraId="1D89F9C5">
      <w:pPr>
        <w:pStyle w:val="2"/>
        <w:spacing w:before="167" w:line="193" w:lineRule="auto"/>
        <w:ind w:left="6"/>
        <w:rPr>
          <w:rFonts w:hint="eastAsia"/>
          <w:spacing w:val="15"/>
          <w:sz w:val="29"/>
          <w:szCs w:val="29"/>
        </w:rPr>
      </w:pPr>
    </w:p>
    <w:p w14:paraId="558BCD1B">
      <w:pPr>
        <w:pStyle w:val="2"/>
        <w:spacing w:before="167" w:line="193" w:lineRule="auto"/>
        <w:ind w:left="6"/>
        <w:rPr>
          <w:rFonts w:hint="eastAsia"/>
          <w:spacing w:val="15"/>
          <w:sz w:val="29"/>
          <w:szCs w:val="29"/>
        </w:rPr>
      </w:pPr>
      <w:r>
        <w:rPr>
          <w:rFonts w:hint="eastAsia"/>
          <w:spacing w:val="15"/>
          <w:sz w:val="29"/>
          <w:szCs w:val="29"/>
        </w:rPr>
        <w:t>But men of the church would have free license to trespass if the king may not take away their temporalities when they sin grievously.</w:t>
      </w:r>
    </w:p>
    <w:p w14:paraId="0E60E8FC">
      <w:pPr>
        <w:pStyle w:val="2"/>
        <w:spacing w:before="167" w:line="193" w:lineRule="auto"/>
        <w:ind w:left="6"/>
        <w:rPr>
          <w:rFonts w:hint="eastAsia"/>
          <w:spacing w:val="15"/>
          <w:sz w:val="29"/>
          <w:szCs w:val="29"/>
        </w:rPr>
      </w:pPr>
    </w:p>
    <w:p w14:paraId="1EE7EC9C">
      <w:pPr>
        <w:pStyle w:val="2"/>
        <w:spacing w:before="167" w:line="193" w:lineRule="auto"/>
        <w:ind w:left="6"/>
        <w:rPr>
          <w:rFonts w:hint="eastAsia"/>
          <w:spacing w:val="15"/>
          <w:sz w:val="29"/>
          <w:szCs w:val="29"/>
        </w:rPr>
      </w:pPr>
      <w:r>
        <w:rPr>
          <w:rFonts w:hint="eastAsia"/>
          <w:spacing w:val="15"/>
          <w:sz w:val="29"/>
          <w:szCs w:val="29"/>
        </w:rPr>
        <w:t>但如果国王在教会人士犯下重罪时不能拿走他们的属世财产，他们就会拥有犯罪的自由许可（free license）。</w:t>
      </w:r>
    </w:p>
    <w:p w14:paraId="4B9E5309">
      <w:pPr>
        <w:pStyle w:val="2"/>
        <w:spacing w:before="167" w:line="193" w:lineRule="auto"/>
        <w:ind w:left="6"/>
        <w:rPr>
          <w:rFonts w:hint="eastAsia"/>
          <w:spacing w:val="15"/>
          <w:sz w:val="29"/>
          <w:szCs w:val="29"/>
        </w:rPr>
      </w:pPr>
    </w:p>
    <w:p w14:paraId="031D4A51">
      <w:pPr>
        <w:pStyle w:val="2"/>
        <w:spacing w:before="167" w:line="193" w:lineRule="auto"/>
        <w:ind w:left="6"/>
        <w:rPr>
          <w:rFonts w:hint="eastAsia"/>
          <w:spacing w:val="15"/>
          <w:sz w:val="29"/>
          <w:szCs w:val="29"/>
        </w:rPr>
      </w:pPr>
      <w:r>
        <w:rPr>
          <w:rFonts w:hint="eastAsia"/>
          <w:spacing w:val="15"/>
          <w:sz w:val="29"/>
          <w:szCs w:val="29"/>
        </w:rPr>
        <w:t>And so Saint Paul teaches that each man be subject to their potentates, for there is no power but of God; 647 and as things that are of God are ordained, so those who withstand power, withstand God’s ordinance.</w:t>
      </w:r>
    </w:p>
    <w:p w14:paraId="757274BF">
      <w:pPr>
        <w:pStyle w:val="2"/>
        <w:spacing w:before="167" w:line="193" w:lineRule="auto"/>
        <w:ind w:left="6"/>
        <w:rPr>
          <w:rFonts w:hint="eastAsia"/>
          <w:spacing w:val="15"/>
          <w:sz w:val="29"/>
          <w:szCs w:val="29"/>
        </w:rPr>
      </w:pPr>
    </w:p>
    <w:p w14:paraId="3CAA9503">
      <w:pPr>
        <w:pStyle w:val="2"/>
        <w:spacing w:before="167" w:line="193" w:lineRule="auto"/>
        <w:ind w:left="6"/>
        <w:rPr>
          <w:rFonts w:hint="eastAsia"/>
          <w:spacing w:val="15"/>
          <w:sz w:val="29"/>
          <w:szCs w:val="29"/>
        </w:rPr>
      </w:pPr>
      <w:r>
        <w:rPr>
          <w:rFonts w:hint="eastAsia"/>
          <w:spacing w:val="15"/>
          <w:sz w:val="29"/>
          <w:szCs w:val="29"/>
        </w:rPr>
        <w:t>因此圣保罗教导说，每个人都当顺服他们的当权者（potentates），因为没有权柄不是出于上帝的；647 凡出于上帝的事物都是命定的，所以抗拒掌权的就是抗拒上帝的命定。</w:t>
      </w:r>
    </w:p>
    <w:p w14:paraId="1E7E9573">
      <w:pPr>
        <w:pStyle w:val="2"/>
        <w:spacing w:before="167" w:line="193" w:lineRule="auto"/>
        <w:ind w:left="6"/>
        <w:rPr>
          <w:rFonts w:hint="eastAsia"/>
          <w:spacing w:val="15"/>
          <w:sz w:val="29"/>
          <w:szCs w:val="29"/>
        </w:rPr>
      </w:pPr>
    </w:p>
    <w:p w14:paraId="370A2C21">
      <w:pPr>
        <w:pStyle w:val="2"/>
        <w:spacing w:before="167" w:line="193" w:lineRule="auto"/>
        <w:ind w:left="6"/>
        <w:rPr>
          <w:rFonts w:hint="eastAsia"/>
          <w:spacing w:val="15"/>
          <w:sz w:val="29"/>
          <w:szCs w:val="29"/>
        </w:rPr>
      </w:pPr>
      <w:r>
        <w:rPr>
          <w:rFonts w:hint="eastAsia"/>
          <w:spacing w:val="15"/>
          <w:sz w:val="29"/>
          <w:szCs w:val="29"/>
        </w:rPr>
        <w:t>Why? Princes are not a dread for good works, but for evil works.</w:t>
      </w:r>
    </w:p>
    <w:p w14:paraId="452A1AA0">
      <w:pPr>
        <w:pStyle w:val="2"/>
        <w:spacing w:before="167" w:line="193" w:lineRule="auto"/>
        <w:ind w:left="6"/>
        <w:rPr>
          <w:rFonts w:hint="eastAsia"/>
          <w:spacing w:val="15"/>
          <w:sz w:val="29"/>
          <w:szCs w:val="29"/>
        </w:rPr>
      </w:pPr>
    </w:p>
    <w:p w14:paraId="4D00A083">
      <w:pPr>
        <w:pStyle w:val="2"/>
        <w:spacing w:before="167" w:line="193" w:lineRule="auto"/>
        <w:ind w:left="6"/>
        <w:rPr>
          <w:rFonts w:hint="eastAsia"/>
          <w:spacing w:val="15"/>
          <w:sz w:val="29"/>
          <w:szCs w:val="29"/>
        </w:rPr>
      </w:pPr>
      <w:r>
        <w:rPr>
          <w:rFonts w:hint="eastAsia"/>
          <w:spacing w:val="15"/>
          <w:sz w:val="29"/>
          <w:szCs w:val="29"/>
        </w:rPr>
        <w:t>为什么呢？作官的原不是叫行善的惧怕，乃是叫作恶的惧怕。</w:t>
      </w:r>
    </w:p>
    <w:p w14:paraId="1EA5FFCF">
      <w:pPr>
        <w:pStyle w:val="2"/>
        <w:spacing w:before="167" w:line="193" w:lineRule="auto"/>
        <w:ind w:left="6"/>
        <w:rPr>
          <w:rFonts w:hint="eastAsia"/>
          <w:spacing w:val="15"/>
          <w:sz w:val="29"/>
          <w:szCs w:val="29"/>
        </w:rPr>
      </w:pPr>
    </w:p>
    <w:p w14:paraId="0BEF58DD">
      <w:pPr>
        <w:pStyle w:val="2"/>
        <w:spacing w:before="167" w:line="193" w:lineRule="auto"/>
        <w:ind w:left="6"/>
        <w:rPr>
          <w:rFonts w:hint="eastAsia"/>
          <w:spacing w:val="15"/>
          <w:sz w:val="29"/>
          <w:szCs w:val="29"/>
        </w:rPr>
      </w:pPr>
      <w:r>
        <w:rPr>
          <w:rFonts w:hint="eastAsia"/>
          <w:spacing w:val="15"/>
          <w:sz w:val="29"/>
          <w:szCs w:val="29"/>
        </w:rPr>
        <w:t>But will you not dread power? Do good, and you shall have praising from him, that is, from the one ordained in a high estate, for he is God’s minister or servant to you in good; but if you have done evil, then dread, for he does not bear the sword without cause, for he is God’s servant avenger in wrath on him that does evil.</w:t>
      </w:r>
    </w:p>
    <w:p w14:paraId="6DA234F7">
      <w:pPr>
        <w:pStyle w:val="2"/>
        <w:spacing w:before="167" w:line="193" w:lineRule="auto"/>
        <w:ind w:left="6"/>
        <w:rPr>
          <w:rFonts w:hint="eastAsia"/>
          <w:spacing w:val="15"/>
          <w:sz w:val="29"/>
          <w:szCs w:val="29"/>
        </w:rPr>
      </w:pPr>
    </w:p>
    <w:p w14:paraId="0A731DFB">
      <w:pPr>
        <w:pStyle w:val="2"/>
        <w:spacing w:before="167" w:line="193" w:lineRule="auto"/>
        <w:ind w:left="6"/>
        <w:rPr>
          <w:rFonts w:hint="eastAsia"/>
          <w:spacing w:val="15"/>
          <w:sz w:val="29"/>
          <w:szCs w:val="29"/>
        </w:rPr>
      </w:pPr>
      <w:r>
        <w:rPr>
          <w:rFonts w:hint="eastAsia"/>
          <w:spacing w:val="15"/>
          <w:sz w:val="29"/>
          <w:szCs w:val="29"/>
        </w:rPr>
        <w:t>你愿意不惧怕掌权的吗？你只要行善，就可得祂的称赞，那是从那位被命定在高位上的人而来的称赞，因为祂是上帝的仆役（minister）或仆人，与你有益；但你若作恶，却当惧怕，因为祂不是空空地佩剑，祂是上帝的仆役，是伸冤（avenger）的，刑罚那作恶的。</w:t>
      </w:r>
    </w:p>
    <w:p w14:paraId="063D2B10">
      <w:pPr>
        <w:pStyle w:val="2"/>
        <w:spacing w:before="167" w:line="193" w:lineRule="auto"/>
        <w:ind w:left="6"/>
        <w:rPr>
          <w:rFonts w:hint="eastAsia"/>
          <w:spacing w:val="15"/>
          <w:sz w:val="29"/>
          <w:szCs w:val="29"/>
        </w:rPr>
      </w:pPr>
    </w:p>
    <w:p w14:paraId="156338B2">
      <w:pPr>
        <w:pStyle w:val="2"/>
        <w:spacing w:before="167" w:line="193" w:lineRule="auto"/>
        <w:ind w:left="6"/>
        <w:rPr>
          <w:rFonts w:hint="eastAsia"/>
          <w:spacing w:val="15"/>
          <w:sz w:val="29"/>
          <w:szCs w:val="29"/>
        </w:rPr>
      </w:pPr>
      <w:r>
        <w:rPr>
          <w:rFonts w:hint="eastAsia"/>
          <w:spacing w:val="15"/>
          <w:sz w:val="29"/>
          <w:szCs w:val="29"/>
        </w:rPr>
        <w:t>And therefore, by need, or of need, be subject or submissive not only for wrath, but also for conscience’ sake. Rom 13.3-5</w:t>
      </w:r>
    </w:p>
    <w:p w14:paraId="4F15FEBD">
      <w:pPr>
        <w:pStyle w:val="2"/>
        <w:spacing w:before="167" w:line="193" w:lineRule="auto"/>
        <w:ind w:left="6"/>
        <w:rPr>
          <w:rFonts w:hint="eastAsia"/>
          <w:spacing w:val="15"/>
          <w:sz w:val="29"/>
          <w:szCs w:val="29"/>
        </w:rPr>
      </w:pPr>
    </w:p>
    <w:p w14:paraId="1A04794E">
      <w:pPr>
        <w:pStyle w:val="2"/>
        <w:spacing w:before="167" w:line="193" w:lineRule="auto"/>
        <w:ind w:left="6"/>
        <w:rPr>
          <w:rFonts w:hint="eastAsia"/>
          <w:spacing w:val="15"/>
          <w:sz w:val="29"/>
          <w:szCs w:val="29"/>
        </w:rPr>
      </w:pPr>
      <w:r>
        <w:rPr>
          <w:rFonts w:hint="eastAsia"/>
          <w:spacing w:val="15"/>
          <w:sz w:val="29"/>
          <w:szCs w:val="29"/>
        </w:rPr>
        <w:t>所以你们必须顺服，不但是因为刑罚（wrath），也是因为良心（conscience）的缘故。《罗马书》13:3-5</w:t>
      </w:r>
    </w:p>
    <w:p w14:paraId="48681EE3">
      <w:pPr>
        <w:pStyle w:val="2"/>
        <w:spacing w:before="167" w:line="193" w:lineRule="auto"/>
        <w:ind w:left="6"/>
        <w:rPr>
          <w:rFonts w:hint="eastAsia"/>
          <w:spacing w:val="15"/>
          <w:sz w:val="29"/>
          <w:szCs w:val="29"/>
        </w:rPr>
      </w:pPr>
    </w:p>
    <w:p w14:paraId="0F73C924">
      <w:pPr>
        <w:pStyle w:val="2"/>
        <w:spacing w:before="167" w:line="193" w:lineRule="auto"/>
        <w:ind w:left="6"/>
        <w:rPr>
          <w:rFonts w:hint="eastAsia"/>
          <w:spacing w:val="15"/>
          <w:sz w:val="29"/>
          <w:szCs w:val="29"/>
        </w:rPr>
      </w:pPr>
      <w:r>
        <w:rPr>
          <w:rFonts w:hint="eastAsia"/>
          <w:spacing w:val="15"/>
          <w:sz w:val="29"/>
          <w:szCs w:val="29"/>
        </w:rPr>
        <w:t>St. Paul says all this, of which authority it is, to inform all men that clerics ought to be subject to the king’s power, of necessity.</w:t>
      </w:r>
    </w:p>
    <w:p w14:paraId="713F41E8">
      <w:pPr>
        <w:pStyle w:val="2"/>
        <w:spacing w:before="167" w:line="193" w:lineRule="auto"/>
        <w:ind w:left="6"/>
        <w:rPr>
          <w:rFonts w:hint="eastAsia"/>
          <w:spacing w:val="15"/>
          <w:sz w:val="29"/>
          <w:szCs w:val="29"/>
        </w:rPr>
      </w:pPr>
    </w:p>
    <w:p w14:paraId="431E486F">
      <w:pPr>
        <w:pStyle w:val="2"/>
        <w:spacing w:before="167" w:line="193" w:lineRule="auto"/>
        <w:ind w:left="6"/>
        <w:rPr>
          <w:rFonts w:hint="eastAsia"/>
          <w:spacing w:val="15"/>
          <w:sz w:val="29"/>
          <w:szCs w:val="29"/>
        </w:rPr>
      </w:pPr>
      <w:r>
        <w:rPr>
          <w:rFonts w:hint="eastAsia"/>
          <w:spacing w:val="15"/>
          <w:sz w:val="29"/>
          <w:szCs w:val="29"/>
        </w:rPr>
        <w:t>圣保罗说了这一切，其权威在于告知所有人，神职人员（clerics）必须顺服国王的权力。</w:t>
      </w:r>
    </w:p>
    <w:p w14:paraId="273BEDC6">
      <w:pPr>
        <w:pStyle w:val="2"/>
        <w:spacing w:before="167" w:line="193" w:lineRule="auto"/>
        <w:ind w:left="6"/>
        <w:rPr>
          <w:rFonts w:hint="eastAsia"/>
          <w:spacing w:val="15"/>
          <w:sz w:val="29"/>
          <w:szCs w:val="29"/>
        </w:rPr>
      </w:pPr>
    </w:p>
    <w:p w14:paraId="215BEF7D">
      <w:pPr>
        <w:pStyle w:val="2"/>
        <w:spacing w:before="167" w:line="193" w:lineRule="auto"/>
        <w:ind w:left="6"/>
        <w:rPr>
          <w:rFonts w:hint="eastAsia"/>
          <w:spacing w:val="15"/>
          <w:sz w:val="29"/>
          <w:szCs w:val="29"/>
        </w:rPr>
      </w:pPr>
      <w:r>
        <w:rPr>
          <w:rFonts w:hint="eastAsia"/>
          <w:spacing w:val="15"/>
          <w:sz w:val="29"/>
          <w:szCs w:val="29"/>
        </w:rPr>
        <w:t>266 A COMPLAINT OF JOHN WYCLIFFE.</w:t>
      </w:r>
    </w:p>
    <w:p w14:paraId="3BC18A20">
      <w:pPr>
        <w:pStyle w:val="2"/>
        <w:spacing w:before="167" w:line="193" w:lineRule="auto"/>
        <w:ind w:left="6"/>
        <w:rPr>
          <w:rFonts w:hint="eastAsia"/>
          <w:spacing w:val="15"/>
          <w:sz w:val="29"/>
          <w:szCs w:val="29"/>
        </w:rPr>
      </w:pPr>
    </w:p>
    <w:p w14:paraId="54CF0319">
      <w:pPr>
        <w:pStyle w:val="2"/>
        <w:spacing w:before="167" w:line="193" w:lineRule="auto"/>
        <w:ind w:left="6"/>
        <w:rPr>
          <w:rFonts w:hint="eastAsia"/>
          <w:spacing w:val="15"/>
          <w:sz w:val="29"/>
          <w:szCs w:val="29"/>
        </w:rPr>
      </w:pPr>
      <w:r>
        <w:rPr>
          <w:rFonts w:hint="eastAsia"/>
          <w:spacing w:val="15"/>
          <w:sz w:val="29"/>
          <w:szCs w:val="29"/>
        </w:rPr>
        <w:t>266 约翰·威克里夫的申诉。</w:t>
      </w:r>
    </w:p>
    <w:p w14:paraId="5617470E">
      <w:pPr>
        <w:pStyle w:val="2"/>
        <w:spacing w:before="167" w:line="193" w:lineRule="auto"/>
        <w:ind w:left="6"/>
        <w:rPr>
          <w:rFonts w:hint="eastAsia"/>
          <w:spacing w:val="15"/>
          <w:sz w:val="29"/>
          <w:szCs w:val="29"/>
        </w:rPr>
      </w:pPr>
    </w:p>
    <w:p w14:paraId="027D7966">
      <w:pPr>
        <w:pStyle w:val="2"/>
        <w:spacing w:before="167" w:line="193" w:lineRule="auto"/>
        <w:ind w:left="6"/>
        <w:rPr>
          <w:rFonts w:hint="eastAsia"/>
          <w:spacing w:val="15"/>
          <w:sz w:val="29"/>
          <w:szCs w:val="29"/>
        </w:rPr>
      </w:pPr>
      <w:r>
        <w:rPr>
          <w:rFonts w:hint="eastAsia"/>
          <w:spacing w:val="15"/>
          <w:sz w:val="29"/>
          <w:szCs w:val="29"/>
        </w:rPr>
        <w:t>For St. Paul, that puts all men in subjection to kings, never taking one out of it.</w:t>
      </w:r>
    </w:p>
    <w:p w14:paraId="6547C9E7">
      <w:pPr>
        <w:pStyle w:val="2"/>
        <w:spacing w:before="167" w:line="193" w:lineRule="auto"/>
        <w:ind w:left="6"/>
        <w:rPr>
          <w:rFonts w:hint="eastAsia"/>
          <w:spacing w:val="15"/>
          <w:sz w:val="29"/>
          <w:szCs w:val="29"/>
        </w:rPr>
      </w:pPr>
    </w:p>
    <w:p w14:paraId="53859C63">
      <w:pPr>
        <w:pStyle w:val="2"/>
        <w:spacing w:before="167" w:line="193" w:lineRule="auto"/>
        <w:ind w:left="6"/>
        <w:rPr>
          <w:rFonts w:hint="eastAsia"/>
          <w:spacing w:val="15"/>
          <w:sz w:val="29"/>
          <w:szCs w:val="29"/>
        </w:rPr>
      </w:pPr>
      <w:r>
        <w:rPr>
          <w:rFonts w:hint="eastAsia"/>
          <w:spacing w:val="15"/>
          <w:sz w:val="29"/>
          <w:szCs w:val="29"/>
        </w:rPr>
        <w:t>因为圣保罗，将所有人都置于国王的权下，从未将任何人排除在外。</w:t>
      </w:r>
    </w:p>
    <w:p w14:paraId="68B52878">
      <w:pPr>
        <w:pStyle w:val="2"/>
        <w:spacing w:before="167" w:line="193" w:lineRule="auto"/>
        <w:ind w:left="6"/>
        <w:rPr>
          <w:rFonts w:hint="eastAsia"/>
          <w:spacing w:val="15"/>
          <w:sz w:val="29"/>
          <w:szCs w:val="29"/>
        </w:rPr>
      </w:pPr>
    </w:p>
    <w:p w14:paraId="1328A9EE">
      <w:pPr>
        <w:pStyle w:val="2"/>
        <w:spacing w:before="167" w:line="193" w:lineRule="auto"/>
        <w:ind w:left="6"/>
        <w:rPr>
          <w:rFonts w:hint="eastAsia"/>
          <w:spacing w:val="15"/>
          <w:sz w:val="29"/>
          <w:szCs w:val="29"/>
        </w:rPr>
      </w:pPr>
      <w:r>
        <w:rPr>
          <w:rFonts w:hint="eastAsia"/>
          <w:spacing w:val="15"/>
          <w:sz w:val="29"/>
          <w:szCs w:val="29"/>
        </w:rPr>
        <w:t>And so secular power owes, and is bound to punish by just pain of his sword (that is, by worldly power), tyrants rebelling against God, and trespassing against man, by whatever kind of trespass.</w:t>
      </w:r>
    </w:p>
    <w:p w14:paraId="7AC1A65C">
      <w:pPr>
        <w:pStyle w:val="2"/>
        <w:spacing w:before="167" w:line="193" w:lineRule="auto"/>
        <w:ind w:left="6"/>
        <w:rPr>
          <w:rFonts w:hint="eastAsia"/>
          <w:spacing w:val="15"/>
          <w:sz w:val="29"/>
          <w:szCs w:val="29"/>
        </w:rPr>
      </w:pPr>
    </w:p>
    <w:p w14:paraId="42809C75">
      <w:pPr>
        <w:pStyle w:val="2"/>
        <w:spacing w:before="167" w:line="193" w:lineRule="auto"/>
        <w:ind w:left="6"/>
        <w:rPr>
          <w:rFonts w:hint="eastAsia"/>
          <w:spacing w:val="15"/>
          <w:sz w:val="29"/>
          <w:szCs w:val="29"/>
        </w:rPr>
      </w:pPr>
      <w:r>
        <w:rPr>
          <w:rFonts w:hint="eastAsia"/>
          <w:spacing w:val="15"/>
          <w:sz w:val="29"/>
          <w:szCs w:val="29"/>
        </w:rPr>
        <w:t>因此世俗权力有义务，并且受约束，要用他刀剑的公正痛苦（即，通过属世权力）来惩罚那些悖逆上帝、并以任何种类过犯侵犯人的暴君。</w:t>
      </w:r>
    </w:p>
    <w:p w14:paraId="61827C74">
      <w:pPr>
        <w:pStyle w:val="2"/>
        <w:spacing w:before="167" w:line="193" w:lineRule="auto"/>
        <w:ind w:left="6"/>
        <w:rPr>
          <w:rFonts w:hint="eastAsia"/>
          <w:spacing w:val="15"/>
          <w:sz w:val="29"/>
          <w:szCs w:val="29"/>
        </w:rPr>
      </w:pPr>
    </w:p>
    <w:p w14:paraId="230845BA">
      <w:pPr>
        <w:pStyle w:val="2"/>
        <w:spacing w:before="167" w:line="193" w:lineRule="auto"/>
        <w:ind w:left="6"/>
        <w:rPr>
          <w:rFonts w:hint="eastAsia"/>
          <w:spacing w:val="15"/>
          <w:sz w:val="29"/>
          <w:szCs w:val="29"/>
        </w:rPr>
      </w:pPr>
      <w:r>
        <w:rPr>
          <w:rFonts w:hint="eastAsia"/>
          <w:spacing w:val="15"/>
          <w:sz w:val="29"/>
          <w:szCs w:val="29"/>
        </w:rPr>
        <w:t>And that is more to chastise his subjects by pain and torment of their body, and not dread.</w:t>
      </w:r>
    </w:p>
    <w:p w14:paraId="0CA992A4">
      <w:pPr>
        <w:pStyle w:val="2"/>
        <w:spacing w:before="167" w:line="193" w:lineRule="auto"/>
        <w:ind w:left="6"/>
        <w:rPr>
          <w:rFonts w:hint="eastAsia"/>
          <w:spacing w:val="15"/>
          <w:sz w:val="29"/>
          <w:szCs w:val="29"/>
        </w:rPr>
      </w:pPr>
    </w:p>
    <w:p w14:paraId="122E5C4F">
      <w:pPr>
        <w:pStyle w:val="2"/>
        <w:spacing w:before="167" w:line="193" w:lineRule="auto"/>
        <w:ind w:left="6"/>
        <w:rPr>
          <w:rFonts w:hint="eastAsia"/>
          <w:spacing w:val="15"/>
          <w:sz w:val="29"/>
          <w:szCs w:val="29"/>
        </w:rPr>
      </w:pPr>
      <w:r>
        <w:rPr>
          <w:rFonts w:hint="eastAsia"/>
          <w:spacing w:val="15"/>
          <w:sz w:val="29"/>
          <w:szCs w:val="29"/>
        </w:rPr>
        <w:t>这更是要通过他们身体的痛苦和折磨来惩戒他的臣民，而不是惧怕。</w:t>
      </w:r>
    </w:p>
    <w:p w14:paraId="4E5C0F08">
      <w:pPr>
        <w:pStyle w:val="2"/>
        <w:spacing w:before="167" w:line="193" w:lineRule="auto"/>
        <w:ind w:left="6"/>
        <w:rPr>
          <w:rFonts w:hint="eastAsia"/>
          <w:spacing w:val="15"/>
          <w:sz w:val="29"/>
          <w:szCs w:val="29"/>
        </w:rPr>
      </w:pPr>
    </w:p>
    <w:p w14:paraId="2055A560">
      <w:pPr>
        <w:pStyle w:val="2"/>
        <w:spacing w:before="167" w:line="193" w:lineRule="auto"/>
        <w:ind w:left="6"/>
        <w:rPr>
          <w:rFonts w:hint="eastAsia"/>
          <w:spacing w:val="15"/>
          <w:sz w:val="29"/>
          <w:szCs w:val="29"/>
        </w:rPr>
      </w:pPr>
      <w:r>
        <w:rPr>
          <w:rFonts w:hint="eastAsia"/>
          <w:spacing w:val="15"/>
          <w:sz w:val="29"/>
          <w:szCs w:val="29"/>
        </w:rPr>
        <w:t>Thus much more may he may punish them by taking away their temporalities, which is less than bodily pain.</w:t>
      </w:r>
    </w:p>
    <w:p w14:paraId="537E69AA">
      <w:pPr>
        <w:pStyle w:val="2"/>
        <w:spacing w:before="167" w:line="193" w:lineRule="auto"/>
        <w:ind w:left="6"/>
        <w:rPr>
          <w:rFonts w:hint="eastAsia"/>
          <w:spacing w:val="15"/>
          <w:sz w:val="29"/>
          <w:szCs w:val="29"/>
        </w:rPr>
      </w:pPr>
    </w:p>
    <w:p w14:paraId="17021468">
      <w:pPr>
        <w:pStyle w:val="2"/>
        <w:spacing w:before="167" w:line="193" w:lineRule="auto"/>
        <w:ind w:left="6"/>
        <w:rPr>
          <w:rFonts w:hint="eastAsia"/>
          <w:spacing w:val="15"/>
          <w:sz w:val="29"/>
          <w:szCs w:val="29"/>
        </w:rPr>
      </w:pPr>
      <w:r>
        <w:rPr>
          <w:rFonts w:hint="eastAsia"/>
          <w:spacing w:val="15"/>
          <w:sz w:val="29"/>
          <w:szCs w:val="29"/>
        </w:rPr>
        <w:t>因此，祂更可以通过拿走他们的属世财产来惩罚他们，这比身体的痛苦要轻。</w:t>
      </w:r>
    </w:p>
    <w:p w14:paraId="607A6950">
      <w:pPr>
        <w:pStyle w:val="2"/>
        <w:spacing w:before="167" w:line="193" w:lineRule="auto"/>
        <w:ind w:left="6"/>
        <w:rPr>
          <w:rFonts w:hint="eastAsia"/>
          <w:spacing w:val="15"/>
          <w:sz w:val="29"/>
          <w:szCs w:val="29"/>
        </w:rPr>
      </w:pPr>
    </w:p>
    <w:p w14:paraId="450F10F2">
      <w:pPr>
        <w:pStyle w:val="2"/>
        <w:spacing w:before="167" w:line="193" w:lineRule="auto"/>
        <w:ind w:left="6"/>
        <w:rPr>
          <w:rFonts w:hint="eastAsia"/>
          <w:spacing w:val="15"/>
          <w:sz w:val="29"/>
          <w:szCs w:val="29"/>
        </w:rPr>
      </w:pPr>
      <w:r>
        <w:rPr>
          <w:rFonts w:hint="eastAsia"/>
          <w:spacing w:val="15"/>
          <w:sz w:val="29"/>
          <w:szCs w:val="29"/>
        </w:rPr>
        <w:t>Therefore secular lords do this rightfully, since this is done by commandment of the apostle, and by ordinance of God.</w:t>
      </w:r>
    </w:p>
    <w:p w14:paraId="6295DED1">
      <w:pPr>
        <w:pStyle w:val="2"/>
        <w:spacing w:before="167" w:line="193" w:lineRule="auto"/>
        <w:ind w:left="6"/>
        <w:rPr>
          <w:rFonts w:hint="eastAsia"/>
          <w:spacing w:val="15"/>
          <w:sz w:val="29"/>
          <w:szCs w:val="29"/>
        </w:rPr>
      </w:pPr>
    </w:p>
    <w:p w14:paraId="4B98BAC7">
      <w:pPr>
        <w:pStyle w:val="2"/>
        <w:spacing w:before="167" w:line="193" w:lineRule="auto"/>
        <w:ind w:left="6"/>
        <w:rPr>
          <w:rFonts w:hint="eastAsia"/>
          <w:spacing w:val="15"/>
          <w:sz w:val="29"/>
          <w:szCs w:val="29"/>
        </w:rPr>
      </w:pPr>
      <w:r>
        <w:rPr>
          <w:rFonts w:hint="eastAsia"/>
          <w:spacing w:val="15"/>
          <w:sz w:val="29"/>
          <w:szCs w:val="29"/>
        </w:rPr>
        <w:t>因此世俗领主这样做是正当的，因为这是奉使徒的命令，并按上帝的规定而行的。</w:t>
      </w:r>
    </w:p>
    <w:p w14:paraId="597E6277">
      <w:pPr>
        <w:pStyle w:val="2"/>
        <w:spacing w:before="167" w:line="193" w:lineRule="auto"/>
        <w:ind w:left="6"/>
        <w:rPr>
          <w:rFonts w:hint="eastAsia"/>
          <w:spacing w:val="15"/>
          <w:sz w:val="29"/>
          <w:szCs w:val="29"/>
        </w:rPr>
      </w:pPr>
    </w:p>
    <w:p w14:paraId="5BF5369E">
      <w:pPr>
        <w:pStyle w:val="2"/>
        <w:spacing w:before="167" w:line="193" w:lineRule="auto"/>
        <w:ind w:left="6"/>
        <w:rPr>
          <w:rFonts w:hint="eastAsia"/>
          <w:spacing w:val="15"/>
          <w:sz w:val="29"/>
          <w:szCs w:val="29"/>
        </w:rPr>
      </w:pPr>
      <w:r>
        <w:rPr>
          <w:rFonts w:hint="eastAsia"/>
          <w:spacing w:val="15"/>
          <w:sz w:val="29"/>
          <w:szCs w:val="29"/>
        </w:rPr>
        <w:t>And therefore, by these reasons and authorities, it is plain that in many cases secular lords may lawfully and meritoriously take away temporal goods given to men of the church.</w:t>
      </w:r>
    </w:p>
    <w:p w14:paraId="0C30A19E">
      <w:pPr>
        <w:pStyle w:val="2"/>
        <w:spacing w:before="167" w:line="193" w:lineRule="auto"/>
        <w:ind w:left="6"/>
        <w:rPr>
          <w:rFonts w:hint="eastAsia"/>
          <w:spacing w:val="15"/>
          <w:sz w:val="29"/>
          <w:szCs w:val="29"/>
        </w:rPr>
      </w:pPr>
    </w:p>
    <w:p w14:paraId="05B11CE5">
      <w:pPr>
        <w:pStyle w:val="2"/>
        <w:spacing w:before="167" w:line="193" w:lineRule="auto"/>
        <w:ind w:left="6"/>
        <w:rPr>
          <w:rFonts w:hint="eastAsia"/>
          <w:spacing w:val="15"/>
          <w:sz w:val="29"/>
          <w:szCs w:val="29"/>
        </w:rPr>
      </w:pPr>
      <w:r>
        <w:rPr>
          <w:rFonts w:hint="eastAsia"/>
          <w:spacing w:val="15"/>
          <w:sz w:val="29"/>
          <w:szCs w:val="29"/>
        </w:rPr>
        <w:t>因此，根据这些理由和权威，很清楚在许多情况下，世俗领主可以合法且有功德地（meritoriously）拿走给予教会人士的属世财物。</w:t>
      </w:r>
    </w:p>
    <w:p w14:paraId="2BD33C0B">
      <w:pPr>
        <w:pStyle w:val="2"/>
        <w:spacing w:before="167" w:line="193" w:lineRule="auto"/>
        <w:ind w:left="6"/>
        <w:rPr>
          <w:rFonts w:hint="eastAsia"/>
          <w:spacing w:val="15"/>
          <w:sz w:val="29"/>
          <w:szCs w:val="29"/>
        </w:rPr>
      </w:pPr>
    </w:p>
    <w:p w14:paraId="4D48E734">
      <w:pPr>
        <w:pStyle w:val="2"/>
        <w:spacing w:before="167" w:line="193" w:lineRule="auto"/>
        <w:ind w:left="6"/>
        <w:rPr>
          <w:rFonts w:hint="eastAsia"/>
          <w:spacing w:val="15"/>
          <w:sz w:val="29"/>
          <w:szCs w:val="29"/>
        </w:rPr>
      </w:pPr>
      <w:r>
        <w:rPr>
          <w:rFonts w:hint="eastAsia"/>
          <w:spacing w:val="15"/>
          <w:sz w:val="29"/>
          <w:szCs w:val="29"/>
        </w:rPr>
        <w:t>The Third Article.</w:t>
      </w:r>
    </w:p>
    <w:p w14:paraId="106B5BF9">
      <w:pPr>
        <w:pStyle w:val="2"/>
        <w:spacing w:before="167" w:line="193" w:lineRule="auto"/>
        <w:ind w:left="6"/>
        <w:rPr>
          <w:rFonts w:hint="eastAsia"/>
          <w:spacing w:val="15"/>
          <w:sz w:val="29"/>
          <w:szCs w:val="29"/>
        </w:rPr>
      </w:pPr>
    </w:p>
    <w:p w14:paraId="02868949">
      <w:pPr>
        <w:pStyle w:val="2"/>
        <w:spacing w:before="167" w:line="193" w:lineRule="auto"/>
        <w:ind w:left="6"/>
        <w:rPr>
          <w:rFonts w:hint="eastAsia"/>
          <w:spacing w:val="15"/>
          <w:sz w:val="29"/>
          <w:szCs w:val="29"/>
        </w:rPr>
      </w:pPr>
      <w:r>
        <w:rPr>
          <w:rFonts w:hint="eastAsia"/>
          <w:spacing w:val="15"/>
          <w:sz w:val="29"/>
          <w:szCs w:val="29"/>
        </w:rPr>
        <w:t>第三条条款。</w:t>
      </w:r>
    </w:p>
    <w:p w14:paraId="64A06138">
      <w:pPr>
        <w:pStyle w:val="2"/>
        <w:spacing w:before="167" w:line="193" w:lineRule="auto"/>
        <w:ind w:left="6"/>
        <w:rPr>
          <w:rFonts w:hint="eastAsia"/>
          <w:spacing w:val="15"/>
          <w:sz w:val="29"/>
          <w:szCs w:val="29"/>
        </w:rPr>
      </w:pPr>
    </w:p>
    <w:p w14:paraId="0015FB73">
      <w:pPr>
        <w:pStyle w:val="2"/>
        <w:spacing w:before="167" w:line="193" w:lineRule="auto"/>
        <w:ind w:left="6"/>
        <w:rPr>
          <w:rFonts w:hint="eastAsia"/>
          <w:spacing w:val="15"/>
          <w:sz w:val="29"/>
          <w:szCs w:val="29"/>
        </w:rPr>
      </w:pPr>
      <w:r>
        <w:rPr>
          <w:rFonts w:hint="eastAsia"/>
          <w:spacing w:val="15"/>
          <w:sz w:val="29"/>
          <w:szCs w:val="29"/>
        </w:rPr>
        <w:t>The third article is this: that both tithes and offerings be given and paid, and received, with that intent which both God’s law and the pope’s law ordained them to be paid and received; and that they be taken away with the same intent and reason which both God’s law and the pope’s law ordain they should be withdrawn.</w:t>
      </w:r>
    </w:p>
    <w:p w14:paraId="205B84A1">
      <w:pPr>
        <w:pStyle w:val="2"/>
        <w:spacing w:before="167" w:line="193" w:lineRule="auto"/>
        <w:ind w:left="6"/>
        <w:rPr>
          <w:rFonts w:hint="eastAsia"/>
          <w:spacing w:val="15"/>
          <w:sz w:val="29"/>
          <w:szCs w:val="29"/>
        </w:rPr>
      </w:pPr>
    </w:p>
    <w:p w14:paraId="5964C740">
      <w:pPr>
        <w:pStyle w:val="2"/>
        <w:spacing w:before="167" w:line="193" w:lineRule="auto"/>
        <w:ind w:left="6"/>
        <w:rPr>
          <w:rFonts w:hint="eastAsia"/>
          <w:spacing w:val="15"/>
          <w:sz w:val="29"/>
          <w:szCs w:val="29"/>
        </w:rPr>
      </w:pPr>
      <w:r>
        <w:rPr>
          <w:rFonts w:hint="eastAsia"/>
          <w:spacing w:val="15"/>
          <w:sz w:val="29"/>
          <w:szCs w:val="29"/>
        </w:rPr>
        <w:t>第三条条款是这样：什一税（tithes）和奉献物（offerings）都应按照上帝的律法和教宗法（pope's law）所命定它们当被缴纳和接受的意图来给予、缴纳和接受；并且它们也应按照上帝的律法和教宗法所命定它们当被收回的同样意图和理由被拿走。</w:t>
      </w:r>
    </w:p>
    <w:p w14:paraId="602CFAFA">
      <w:pPr>
        <w:pStyle w:val="2"/>
        <w:spacing w:before="167" w:line="193" w:lineRule="auto"/>
        <w:ind w:left="6"/>
        <w:rPr>
          <w:rFonts w:hint="eastAsia"/>
          <w:spacing w:val="15"/>
          <w:sz w:val="29"/>
          <w:szCs w:val="29"/>
        </w:rPr>
      </w:pPr>
    </w:p>
    <w:p w14:paraId="53576D71">
      <w:pPr>
        <w:pStyle w:val="2"/>
        <w:spacing w:before="167" w:line="193" w:lineRule="auto"/>
        <w:ind w:left="6"/>
        <w:rPr>
          <w:rFonts w:hint="eastAsia"/>
          <w:spacing w:val="15"/>
          <w:sz w:val="29"/>
          <w:szCs w:val="29"/>
        </w:rPr>
      </w:pPr>
      <w:r>
        <w:rPr>
          <w:rFonts w:hint="eastAsia"/>
          <w:spacing w:val="15"/>
          <w:sz w:val="29"/>
          <w:szCs w:val="29"/>
        </w:rPr>
        <w:t>This demand is reasonable for many reasons.</w:t>
      </w:r>
    </w:p>
    <w:p w14:paraId="43405B9B">
      <w:pPr>
        <w:pStyle w:val="2"/>
        <w:spacing w:before="167" w:line="193" w:lineRule="auto"/>
        <w:ind w:left="6"/>
        <w:rPr>
          <w:rFonts w:hint="eastAsia"/>
          <w:spacing w:val="15"/>
          <w:sz w:val="29"/>
          <w:szCs w:val="29"/>
        </w:rPr>
      </w:pPr>
    </w:p>
    <w:p w14:paraId="5DBA0A67">
      <w:pPr>
        <w:pStyle w:val="2"/>
        <w:spacing w:before="167" w:line="193" w:lineRule="auto"/>
        <w:ind w:left="6"/>
        <w:rPr>
          <w:rFonts w:hint="eastAsia"/>
          <w:spacing w:val="15"/>
          <w:sz w:val="29"/>
          <w:szCs w:val="29"/>
        </w:rPr>
      </w:pPr>
      <w:r>
        <w:rPr>
          <w:rFonts w:hint="eastAsia"/>
          <w:spacing w:val="15"/>
          <w:sz w:val="29"/>
          <w:szCs w:val="29"/>
        </w:rPr>
        <w:t>这项要求基于许多理由是合理的。</w:t>
      </w:r>
    </w:p>
    <w:p w14:paraId="5344CBB0">
      <w:pPr>
        <w:pStyle w:val="2"/>
        <w:spacing w:before="167" w:line="193" w:lineRule="auto"/>
        <w:ind w:left="6"/>
        <w:rPr>
          <w:rFonts w:hint="eastAsia"/>
          <w:spacing w:val="15"/>
          <w:sz w:val="29"/>
          <w:szCs w:val="29"/>
        </w:rPr>
      </w:pPr>
    </w:p>
    <w:p w14:paraId="2F3B49A2">
      <w:pPr>
        <w:pStyle w:val="2"/>
        <w:spacing w:before="167" w:line="193" w:lineRule="auto"/>
        <w:ind w:left="6"/>
        <w:rPr>
          <w:rFonts w:hint="eastAsia"/>
          <w:spacing w:val="15"/>
          <w:sz w:val="29"/>
          <w:szCs w:val="29"/>
        </w:rPr>
      </w:pPr>
      <w:r>
        <w:rPr>
          <w:rFonts w:hint="eastAsia"/>
          <w:spacing w:val="15"/>
          <w:sz w:val="29"/>
          <w:szCs w:val="29"/>
        </w:rPr>
        <w:t>For the intent of the maker in every law should be kept, and most, that the intent of God that may not err.</w:t>
      </w:r>
    </w:p>
    <w:p w14:paraId="6B23892F">
      <w:pPr>
        <w:pStyle w:val="2"/>
        <w:spacing w:before="167" w:line="193" w:lineRule="auto"/>
        <w:ind w:left="6"/>
        <w:rPr>
          <w:rFonts w:hint="eastAsia"/>
          <w:spacing w:val="15"/>
          <w:sz w:val="29"/>
          <w:szCs w:val="29"/>
        </w:rPr>
      </w:pPr>
    </w:p>
    <w:p w14:paraId="5E20C19D">
      <w:pPr>
        <w:pStyle w:val="2"/>
        <w:spacing w:before="167" w:line="193" w:lineRule="auto"/>
        <w:ind w:left="6"/>
        <w:rPr>
          <w:rFonts w:hint="eastAsia"/>
          <w:spacing w:val="15"/>
          <w:sz w:val="29"/>
          <w:szCs w:val="29"/>
        </w:rPr>
      </w:pPr>
      <w:r>
        <w:rPr>
          <w:rFonts w:hint="eastAsia"/>
          <w:spacing w:val="15"/>
          <w:sz w:val="29"/>
          <w:szCs w:val="29"/>
        </w:rPr>
        <w:t>因为每一条律法中制定者的意图都应被遵守，尤其是上帝那不会错误的意图。</w:t>
      </w:r>
    </w:p>
    <w:p w14:paraId="515B30E2">
      <w:pPr>
        <w:pStyle w:val="2"/>
        <w:spacing w:before="167" w:line="193" w:lineRule="auto"/>
        <w:ind w:left="6"/>
        <w:rPr>
          <w:rFonts w:hint="eastAsia"/>
          <w:spacing w:val="15"/>
          <w:sz w:val="29"/>
          <w:szCs w:val="29"/>
        </w:rPr>
      </w:pPr>
    </w:p>
    <w:p w14:paraId="7B0F36BC">
      <w:pPr>
        <w:pStyle w:val="2"/>
        <w:spacing w:before="167" w:line="193" w:lineRule="auto"/>
        <w:ind w:left="6"/>
        <w:rPr>
          <w:rFonts w:hint="eastAsia"/>
          <w:spacing w:val="15"/>
          <w:sz w:val="29"/>
          <w:szCs w:val="29"/>
        </w:rPr>
      </w:pPr>
      <w:r>
        <w:rPr>
          <w:rFonts w:hint="eastAsia"/>
          <w:spacing w:val="15"/>
          <w:sz w:val="29"/>
          <w:szCs w:val="29"/>
        </w:rPr>
        <w:t>Truly God’s law says in the first book of Kings,648 that the sin of Eli’s children was very great before God, for they withdrew men from sacrificing to God, taking by strength or violence that part of the sacrifice that pertained to the priest.</w:t>
      </w:r>
    </w:p>
    <w:p w14:paraId="739C38F0">
      <w:pPr>
        <w:pStyle w:val="2"/>
        <w:spacing w:before="167" w:line="193" w:lineRule="auto"/>
        <w:ind w:left="6"/>
        <w:rPr>
          <w:rFonts w:hint="eastAsia"/>
          <w:spacing w:val="15"/>
          <w:sz w:val="29"/>
          <w:szCs w:val="29"/>
        </w:rPr>
      </w:pPr>
    </w:p>
    <w:p w14:paraId="0DA2D424">
      <w:pPr>
        <w:pStyle w:val="2"/>
        <w:spacing w:before="167" w:line="193" w:lineRule="auto"/>
        <w:ind w:left="6"/>
        <w:rPr>
          <w:rFonts w:hint="eastAsia"/>
          <w:spacing w:val="15"/>
          <w:sz w:val="29"/>
          <w:szCs w:val="29"/>
        </w:rPr>
      </w:pPr>
      <w:r>
        <w:rPr>
          <w:rFonts w:hint="eastAsia"/>
          <w:spacing w:val="15"/>
          <w:sz w:val="29"/>
          <w:szCs w:val="29"/>
        </w:rPr>
        <w:t>确实，上帝的律法在《撒母耳记上》（first book of Kings）648 中说，以利（Eli）儿子们的罪在上帝面前甚重，因为他们使人厌弃向上帝献祭，用强力或暴力夺取了祭物中属于祭司的那份。</w:t>
      </w:r>
    </w:p>
    <w:p w14:paraId="0D713991">
      <w:pPr>
        <w:pStyle w:val="2"/>
        <w:spacing w:before="167" w:line="193" w:lineRule="auto"/>
        <w:ind w:left="6"/>
        <w:rPr>
          <w:rFonts w:hint="eastAsia"/>
          <w:spacing w:val="15"/>
          <w:sz w:val="29"/>
          <w:szCs w:val="29"/>
        </w:rPr>
      </w:pPr>
    </w:p>
    <w:p w14:paraId="50C85936">
      <w:pPr>
        <w:pStyle w:val="2"/>
        <w:spacing w:before="167" w:line="193" w:lineRule="auto"/>
        <w:ind w:left="6"/>
        <w:rPr>
          <w:rFonts w:hint="eastAsia"/>
          <w:spacing w:val="15"/>
          <w:sz w:val="29"/>
          <w:szCs w:val="29"/>
        </w:rPr>
      </w:pPr>
      <w:r>
        <w:rPr>
          <w:rFonts w:hint="eastAsia"/>
          <w:spacing w:val="15"/>
          <w:sz w:val="29"/>
          <w:szCs w:val="29"/>
        </w:rPr>
        <w:t>And God says afterwards, “I speaking have spoken, that your house and your father’s house should minister and serve in my sight evermore. But now,” God says, “be that far from me, for whoever worships me, I shall glorify them; but those who despise me,” God says, “shall be unable, or without honor:” 1Sam 2.30</w:t>
      </w:r>
    </w:p>
    <w:p w14:paraId="17C94C01">
      <w:pPr>
        <w:pStyle w:val="2"/>
        <w:spacing w:before="167" w:line="193" w:lineRule="auto"/>
        <w:ind w:left="6"/>
        <w:rPr>
          <w:rFonts w:hint="eastAsia"/>
          <w:spacing w:val="15"/>
          <w:sz w:val="29"/>
          <w:szCs w:val="29"/>
        </w:rPr>
      </w:pPr>
    </w:p>
    <w:p w14:paraId="31338D94">
      <w:pPr>
        <w:pStyle w:val="2"/>
        <w:spacing w:before="167" w:line="193" w:lineRule="auto"/>
        <w:ind w:left="6"/>
        <w:rPr>
          <w:rFonts w:hint="eastAsia"/>
          <w:spacing w:val="15"/>
          <w:sz w:val="29"/>
          <w:szCs w:val="29"/>
        </w:rPr>
      </w:pPr>
      <w:r>
        <w:rPr>
          <w:rFonts w:hint="eastAsia"/>
          <w:spacing w:val="15"/>
          <w:sz w:val="29"/>
          <w:szCs w:val="29"/>
        </w:rPr>
        <w:t>上帝后来又说：“我曾说，你和你父家必永远在我面前行走。但现在，”上帝说，“我决不容你们这样行。因为尊重我的，我必重看他；藐视我的，”上帝说，“他必被轻视（unable, or without honor）。”《撒母耳记上》2:30</w:t>
      </w:r>
    </w:p>
    <w:p w14:paraId="11F808B3">
      <w:pPr>
        <w:pStyle w:val="2"/>
        <w:spacing w:before="167" w:line="193" w:lineRule="auto"/>
        <w:ind w:left="6"/>
        <w:rPr>
          <w:rFonts w:hint="eastAsia"/>
          <w:spacing w:val="15"/>
          <w:sz w:val="29"/>
          <w:szCs w:val="29"/>
        </w:rPr>
      </w:pPr>
    </w:p>
    <w:p w14:paraId="27CEE191">
      <w:pPr>
        <w:pStyle w:val="2"/>
        <w:spacing w:before="167" w:line="193" w:lineRule="auto"/>
        <w:ind w:left="6"/>
        <w:rPr>
          <w:rFonts w:hint="eastAsia"/>
          <w:spacing w:val="15"/>
          <w:sz w:val="29"/>
          <w:szCs w:val="29"/>
        </w:rPr>
      </w:pPr>
      <w:r>
        <w:rPr>
          <w:rFonts w:hint="eastAsia"/>
          <w:spacing w:val="15"/>
          <w:sz w:val="29"/>
          <w:szCs w:val="29"/>
        </w:rPr>
        <w:t>From this authority, it is plain and open that the things that are due to priests, should not be demanded by strength, by violence, or by cursing, but be given freely, without exaction or constraining.</w:t>
      </w:r>
    </w:p>
    <w:p w14:paraId="68464E93">
      <w:pPr>
        <w:pStyle w:val="2"/>
        <w:spacing w:before="167" w:line="193" w:lineRule="auto"/>
        <w:ind w:left="6"/>
        <w:rPr>
          <w:rFonts w:hint="eastAsia"/>
          <w:spacing w:val="15"/>
          <w:sz w:val="29"/>
          <w:szCs w:val="29"/>
        </w:rPr>
      </w:pPr>
    </w:p>
    <w:p w14:paraId="77CD9F5B">
      <w:pPr>
        <w:pStyle w:val="2"/>
        <w:spacing w:before="167" w:line="193" w:lineRule="auto"/>
        <w:ind w:left="6"/>
        <w:rPr>
          <w:rFonts w:hint="eastAsia"/>
          <w:spacing w:val="15"/>
          <w:sz w:val="29"/>
          <w:szCs w:val="29"/>
        </w:rPr>
      </w:pPr>
      <w:r>
        <w:rPr>
          <w:rFonts w:hint="eastAsia"/>
          <w:spacing w:val="15"/>
          <w:sz w:val="29"/>
          <w:szCs w:val="29"/>
        </w:rPr>
        <w:t>根据这个权威，清楚明白的是，那些应归给祭司的东西，不应通过强力、暴力或咒诅来索取，而应自由地给予，没有勒索（exaction）或强迫（constraining）。</w:t>
      </w:r>
    </w:p>
    <w:p w14:paraId="7E366B9F">
      <w:pPr>
        <w:pStyle w:val="2"/>
        <w:spacing w:before="167" w:line="193" w:lineRule="auto"/>
        <w:ind w:left="6"/>
        <w:rPr>
          <w:rFonts w:hint="eastAsia"/>
          <w:spacing w:val="15"/>
          <w:sz w:val="29"/>
          <w:szCs w:val="29"/>
        </w:rPr>
      </w:pPr>
    </w:p>
    <w:p w14:paraId="409E2ADC">
      <w:pPr>
        <w:pStyle w:val="2"/>
        <w:spacing w:before="167" w:line="193" w:lineRule="auto"/>
        <w:ind w:left="6"/>
        <w:rPr>
          <w:rFonts w:hint="eastAsia"/>
          <w:spacing w:val="15"/>
          <w:sz w:val="29"/>
          <w:szCs w:val="29"/>
        </w:rPr>
      </w:pPr>
      <w:r>
        <w:rPr>
          <w:rFonts w:hint="eastAsia"/>
          <w:spacing w:val="15"/>
          <w:sz w:val="29"/>
          <w:szCs w:val="29"/>
        </w:rPr>
        <w:t>And if the priest is reproved by God for his sins, he should be put out of his office, and the sacrifices should not be given to him, but taken from him, as God commands from the high-priest Eli.</w:t>
      </w:r>
    </w:p>
    <w:p w14:paraId="3B0C502A">
      <w:pPr>
        <w:pStyle w:val="2"/>
        <w:spacing w:before="167" w:line="193" w:lineRule="auto"/>
        <w:ind w:left="6"/>
        <w:rPr>
          <w:rFonts w:hint="eastAsia"/>
          <w:spacing w:val="15"/>
          <w:sz w:val="29"/>
          <w:szCs w:val="29"/>
        </w:rPr>
      </w:pPr>
    </w:p>
    <w:p w14:paraId="2CD78F87">
      <w:pPr>
        <w:pStyle w:val="2"/>
        <w:spacing w:before="167" w:line="193" w:lineRule="auto"/>
        <w:ind w:left="6"/>
        <w:rPr>
          <w:rFonts w:hint="eastAsia"/>
          <w:spacing w:val="15"/>
          <w:sz w:val="29"/>
          <w:szCs w:val="29"/>
        </w:rPr>
      </w:pPr>
      <w:r>
        <w:rPr>
          <w:rFonts w:hint="eastAsia"/>
          <w:spacing w:val="15"/>
          <w:sz w:val="29"/>
          <w:szCs w:val="29"/>
        </w:rPr>
        <w:t>如果祭司因他的罪受到上帝的责备，他应被革职，祭物不应给予他，而应从他那里拿走，正如上帝对大祭司以利所命令的那样。</w:t>
      </w:r>
    </w:p>
    <w:p w14:paraId="0FD7B71B">
      <w:pPr>
        <w:pStyle w:val="2"/>
        <w:spacing w:before="167" w:line="193" w:lineRule="auto"/>
        <w:ind w:left="6"/>
        <w:rPr>
          <w:rFonts w:hint="eastAsia"/>
          <w:spacing w:val="15"/>
          <w:sz w:val="29"/>
          <w:szCs w:val="29"/>
        </w:rPr>
      </w:pPr>
    </w:p>
    <w:p w14:paraId="639FF49A">
      <w:pPr>
        <w:pStyle w:val="2"/>
        <w:spacing w:before="167" w:line="193" w:lineRule="auto"/>
        <w:ind w:left="6"/>
        <w:rPr>
          <w:rFonts w:hint="eastAsia"/>
          <w:spacing w:val="15"/>
          <w:sz w:val="29"/>
          <w:szCs w:val="29"/>
        </w:rPr>
      </w:pPr>
      <w:r>
        <w:rPr>
          <w:rFonts w:hint="eastAsia"/>
          <w:spacing w:val="15"/>
          <w:sz w:val="29"/>
          <w:szCs w:val="29"/>
        </w:rPr>
        <w:t>And another true man, walking in God’s ways, as Samuel did, should be ordained to receive such sacrifices.</w:t>
      </w:r>
    </w:p>
    <w:p w14:paraId="3E2D644D">
      <w:pPr>
        <w:pStyle w:val="2"/>
        <w:spacing w:before="167" w:line="193" w:lineRule="auto"/>
        <w:ind w:left="6"/>
        <w:rPr>
          <w:rFonts w:hint="eastAsia"/>
          <w:spacing w:val="15"/>
          <w:sz w:val="29"/>
          <w:szCs w:val="29"/>
        </w:rPr>
      </w:pPr>
    </w:p>
    <w:p w14:paraId="0698B7F0">
      <w:pPr>
        <w:pStyle w:val="2"/>
        <w:spacing w:before="167" w:line="193" w:lineRule="auto"/>
        <w:ind w:left="6"/>
        <w:rPr>
          <w:rFonts w:hint="eastAsia"/>
          <w:spacing w:val="15"/>
          <w:sz w:val="29"/>
          <w:szCs w:val="29"/>
        </w:rPr>
      </w:pPr>
      <w:r>
        <w:rPr>
          <w:rFonts w:hint="eastAsia"/>
          <w:spacing w:val="15"/>
          <w:sz w:val="29"/>
          <w:szCs w:val="29"/>
        </w:rPr>
        <w:t>另一个行走在上帝道路上的真实之人，如撒母耳（Samuel）所行的，应被设立来接受这样的祭物。</w:t>
      </w:r>
    </w:p>
    <w:p w14:paraId="4C224ACC">
      <w:pPr>
        <w:pStyle w:val="2"/>
        <w:spacing w:before="167" w:line="193" w:lineRule="auto"/>
        <w:ind w:left="6"/>
        <w:rPr>
          <w:rFonts w:hint="eastAsia"/>
          <w:spacing w:val="15"/>
          <w:sz w:val="29"/>
          <w:szCs w:val="29"/>
        </w:rPr>
      </w:pPr>
    </w:p>
    <w:p w14:paraId="5CF8CADF">
      <w:pPr>
        <w:pStyle w:val="2"/>
        <w:spacing w:before="167" w:line="193" w:lineRule="auto"/>
        <w:ind w:left="6"/>
        <w:rPr>
          <w:rFonts w:hint="eastAsia"/>
          <w:spacing w:val="15"/>
          <w:sz w:val="29"/>
          <w:szCs w:val="29"/>
        </w:rPr>
      </w:pPr>
      <w:r>
        <w:rPr>
          <w:rFonts w:hint="eastAsia"/>
          <w:spacing w:val="15"/>
          <w:sz w:val="29"/>
          <w:szCs w:val="29"/>
        </w:rPr>
        <w:t>EXHIBITED TO THE KING AND PARLIAMENT. 267</w:t>
      </w:r>
    </w:p>
    <w:p w14:paraId="4920540D">
      <w:pPr>
        <w:pStyle w:val="2"/>
        <w:spacing w:before="167" w:line="193" w:lineRule="auto"/>
        <w:ind w:left="6"/>
        <w:rPr>
          <w:rFonts w:hint="eastAsia"/>
          <w:spacing w:val="15"/>
          <w:sz w:val="29"/>
          <w:szCs w:val="29"/>
        </w:rPr>
      </w:pPr>
    </w:p>
    <w:p w14:paraId="21608336">
      <w:pPr>
        <w:pStyle w:val="2"/>
        <w:spacing w:before="167" w:line="193" w:lineRule="auto"/>
        <w:ind w:left="6"/>
        <w:rPr>
          <w:rFonts w:hint="eastAsia"/>
          <w:spacing w:val="15"/>
          <w:sz w:val="29"/>
          <w:szCs w:val="29"/>
        </w:rPr>
      </w:pPr>
      <w:r>
        <w:rPr>
          <w:rFonts w:hint="eastAsia"/>
          <w:spacing w:val="15"/>
          <w:sz w:val="29"/>
          <w:szCs w:val="29"/>
        </w:rPr>
        <w:t>呈递给国王和议会。 267</w:t>
      </w:r>
    </w:p>
    <w:p w14:paraId="5E2C686C">
      <w:pPr>
        <w:pStyle w:val="2"/>
        <w:spacing w:before="167" w:line="193" w:lineRule="auto"/>
        <w:ind w:left="6"/>
        <w:rPr>
          <w:rFonts w:hint="eastAsia"/>
          <w:spacing w:val="15"/>
          <w:sz w:val="29"/>
          <w:szCs w:val="29"/>
        </w:rPr>
      </w:pPr>
    </w:p>
    <w:p w14:paraId="384DBF3E">
      <w:pPr>
        <w:pStyle w:val="2"/>
        <w:spacing w:before="167" w:line="193" w:lineRule="auto"/>
        <w:ind w:left="6"/>
        <w:rPr>
          <w:rFonts w:hint="eastAsia"/>
          <w:spacing w:val="15"/>
          <w:sz w:val="29"/>
          <w:szCs w:val="29"/>
        </w:rPr>
      </w:pPr>
      <w:r>
        <w:rPr>
          <w:rFonts w:hint="eastAsia"/>
          <w:spacing w:val="15"/>
          <w:sz w:val="29"/>
          <w:szCs w:val="29"/>
        </w:rPr>
        <w:t>· Also, in the beginning of Tobit,649 men will find that when priests of the temple went to calves of gold to honor them as gods, which Jeroboam king of Israel had made, Tobit offered truly all his first-fruits and tithes.</w:t>
      </w:r>
    </w:p>
    <w:p w14:paraId="15D2DBE4">
      <w:pPr>
        <w:pStyle w:val="2"/>
        <w:spacing w:before="167" w:line="193" w:lineRule="auto"/>
        <w:ind w:left="6"/>
        <w:rPr>
          <w:rFonts w:hint="eastAsia"/>
          <w:spacing w:val="15"/>
          <w:sz w:val="29"/>
          <w:szCs w:val="29"/>
        </w:rPr>
      </w:pPr>
    </w:p>
    <w:p w14:paraId="34AF076B">
      <w:pPr>
        <w:pStyle w:val="2"/>
        <w:spacing w:before="167" w:line="193" w:lineRule="auto"/>
        <w:ind w:left="6"/>
        <w:rPr>
          <w:rFonts w:hint="eastAsia"/>
          <w:spacing w:val="15"/>
          <w:sz w:val="29"/>
          <w:szCs w:val="29"/>
        </w:rPr>
      </w:pPr>
      <w:r>
        <w:rPr>
          <w:rFonts w:hint="eastAsia"/>
          <w:spacing w:val="15"/>
          <w:sz w:val="29"/>
          <w:szCs w:val="29"/>
        </w:rPr>
        <w:t>· 并且，在《多俾亚传》（Tobit）的开头，649 人们会发现，当圣殿的祭司去拜以色列王耶罗波安（Jeroboam）所造的金牛犊，将其尊为神时，多俾亚（Tobit）却真实地献上了他所有的初熟果实和什一税。</w:t>
      </w:r>
    </w:p>
    <w:p w14:paraId="21F0C42B">
      <w:pPr>
        <w:pStyle w:val="2"/>
        <w:spacing w:before="167" w:line="193" w:lineRule="auto"/>
        <w:ind w:left="6"/>
        <w:rPr>
          <w:rFonts w:hint="eastAsia"/>
          <w:spacing w:val="15"/>
          <w:sz w:val="29"/>
          <w:szCs w:val="29"/>
        </w:rPr>
      </w:pPr>
    </w:p>
    <w:p w14:paraId="30E94776">
      <w:pPr>
        <w:pStyle w:val="2"/>
        <w:spacing w:before="167" w:line="193" w:lineRule="auto"/>
        <w:ind w:left="6"/>
        <w:rPr>
          <w:rFonts w:hint="eastAsia"/>
          <w:spacing w:val="15"/>
          <w:sz w:val="29"/>
          <w:szCs w:val="29"/>
        </w:rPr>
      </w:pPr>
      <w:r>
        <w:rPr>
          <w:rFonts w:hint="eastAsia"/>
          <w:spacing w:val="15"/>
          <w:sz w:val="29"/>
          <w:szCs w:val="29"/>
        </w:rPr>
        <w:t>So that in the third year, Tobit ministered all his tithes to proselytizers, and to visitors or guests, and withdrew them entirely from the wicked priests.</w:t>
      </w:r>
    </w:p>
    <w:p w14:paraId="5B13F91A">
      <w:pPr>
        <w:pStyle w:val="2"/>
        <w:spacing w:before="167" w:line="193" w:lineRule="auto"/>
        <w:ind w:left="6"/>
        <w:rPr>
          <w:rFonts w:hint="eastAsia"/>
          <w:spacing w:val="15"/>
          <w:sz w:val="29"/>
          <w:szCs w:val="29"/>
        </w:rPr>
      </w:pPr>
    </w:p>
    <w:p w14:paraId="2B8EE739">
      <w:pPr>
        <w:pStyle w:val="2"/>
        <w:spacing w:before="167" w:line="193" w:lineRule="auto"/>
        <w:ind w:left="6"/>
        <w:rPr>
          <w:rFonts w:hint="eastAsia"/>
          <w:spacing w:val="15"/>
          <w:sz w:val="29"/>
          <w:szCs w:val="29"/>
        </w:rPr>
      </w:pPr>
      <w:r>
        <w:rPr>
          <w:rFonts w:hint="eastAsia"/>
          <w:spacing w:val="15"/>
          <w:sz w:val="29"/>
          <w:szCs w:val="29"/>
        </w:rPr>
        <w:t>以致在第三年，多俾亚将他所有的什一税都分给了归信者（proselytizers），以及客旅（visitors）或寄居者（guests），并完全从邪恶的祭司那里收回了它们。</w:t>
      </w:r>
    </w:p>
    <w:p w14:paraId="6D1E9D36">
      <w:pPr>
        <w:pStyle w:val="2"/>
        <w:spacing w:before="167" w:line="193" w:lineRule="auto"/>
        <w:ind w:left="6"/>
        <w:rPr>
          <w:rFonts w:hint="eastAsia"/>
          <w:spacing w:val="15"/>
          <w:sz w:val="29"/>
          <w:szCs w:val="29"/>
        </w:rPr>
      </w:pPr>
    </w:p>
    <w:p w14:paraId="466CBAA4">
      <w:pPr>
        <w:pStyle w:val="2"/>
        <w:spacing w:before="167" w:line="193" w:lineRule="auto"/>
        <w:ind w:left="6"/>
        <w:rPr>
          <w:rFonts w:hint="eastAsia"/>
          <w:spacing w:val="15"/>
          <w:sz w:val="29"/>
          <w:szCs w:val="29"/>
        </w:rPr>
      </w:pPr>
      <w:r>
        <w:rPr>
          <w:rFonts w:hint="eastAsia"/>
          <w:spacing w:val="15"/>
          <w:sz w:val="29"/>
          <w:szCs w:val="29"/>
        </w:rPr>
        <w:t>The book says that the little child kept these things and others, according to the law of God.</w:t>
      </w:r>
    </w:p>
    <w:p w14:paraId="0A513E6C">
      <w:pPr>
        <w:pStyle w:val="2"/>
        <w:spacing w:before="167" w:line="193" w:lineRule="auto"/>
        <w:ind w:left="6"/>
        <w:rPr>
          <w:rFonts w:hint="eastAsia"/>
          <w:spacing w:val="15"/>
          <w:sz w:val="29"/>
          <w:szCs w:val="29"/>
        </w:rPr>
      </w:pPr>
    </w:p>
    <w:p w14:paraId="474E7A7A">
      <w:pPr>
        <w:pStyle w:val="2"/>
        <w:spacing w:before="167" w:line="193" w:lineRule="auto"/>
        <w:ind w:left="6"/>
        <w:rPr>
          <w:rFonts w:hint="eastAsia"/>
          <w:spacing w:val="15"/>
          <w:sz w:val="29"/>
          <w:szCs w:val="29"/>
        </w:rPr>
      </w:pPr>
      <w:r>
        <w:rPr>
          <w:rFonts w:hint="eastAsia"/>
          <w:spacing w:val="15"/>
          <w:sz w:val="29"/>
          <w:szCs w:val="29"/>
        </w:rPr>
        <w:t>书中说那个小孩子遵守了这些事以及其他事，都依照上帝的律法。</w:t>
      </w:r>
    </w:p>
    <w:p w14:paraId="5B6825B2">
      <w:pPr>
        <w:pStyle w:val="2"/>
        <w:spacing w:before="167" w:line="193" w:lineRule="auto"/>
        <w:ind w:left="6"/>
        <w:rPr>
          <w:rFonts w:hint="eastAsia"/>
          <w:spacing w:val="15"/>
          <w:sz w:val="29"/>
          <w:szCs w:val="29"/>
        </w:rPr>
      </w:pPr>
    </w:p>
    <w:p w14:paraId="505FF541">
      <w:pPr>
        <w:pStyle w:val="2"/>
        <w:spacing w:before="167" w:line="193" w:lineRule="auto"/>
        <w:ind w:left="6"/>
        <w:rPr>
          <w:rFonts w:hint="eastAsia"/>
          <w:spacing w:val="15"/>
          <w:sz w:val="29"/>
          <w:szCs w:val="29"/>
        </w:rPr>
      </w:pPr>
      <w:r>
        <w:rPr>
          <w:rFonts w:hint="eastAsia"/>
          <w:spacing w:val="15"/>
          <w:sz w:val="29"/>
          <w:szCs w:val="29"/>
        </w:rPr>
        <w:t>Therefore, if our prelates or other priests, whatever they are, openly defile by a sacrifice of idolatry,650 as with covetousness — that is, if they openly sacrifice to false gods and commit other great sins, such as pride, simony, and man-killing, gluttony, drunkenness, and lechery — then for the same reason, tithes and offerings should be withdrawn from them by God’s law, and be given to poor needy men, according to the example of righteous Tobit.</w:t>
      </w:r>
    </w:p>
    <w:p w14:paraId="39EFB830">
      <w:pPr>
        <w:pStyle w:val="2"/>
        <w:spacing w:before="167" w:line="193" w:lineRule="auto"/>
        <w:ind w:left="6"/>
        <w:rPr>
          <w:rFonts w:hint="eastAsia"/>
          <w:spacing w:val="15"/>
          <w:sz w:val="29"/>
          <w:szCs w:val="29"/>
        </w:rPr>
      </w:pPr>
    </w:p>
    <w:p w14:paraId="5FD60E36">
      <w:pPr>
        <w:pStyle w:val="2"/>
        <w:spacing w:before="167" w:line="193" w:lineRule="auto"/>
        <w:ind w:left="6"/>
        <w:rPr>
          <w:rFonts w:hint="eastAsia"/>
          <w:spacing w:val="15"/>
          <w:sz w:val="29"/>
          <w:szCs w:val="29"/>
        </w:rPr>
      </w:pPr>
      <w:r>
        <w:rPr>
          <w:rFonts w:hint="eastAsia"/>
          <w:spacing w:val="15"/>
          <w:sz w:val="29"/>
          <w:szCs w:val="29"/>
        </w:rPr>
        <w:t>因此，如果我们的高级教士或其他祭司，无论他们是什么人，公开地以偶像崇拜（idolatry）的祭物650 玷污自己，如同以贪婪玷污一样——也就是说，如果他们公开地向假神献祭，并犯下其他大罪，例如骄傲、贩卖圣职罪、杀人（man-killing）、饕餮、醉酒和淫乱（lechery）——那么出于同样的原因，什一税和奉献物就应按照上帝的律法从他们那里收回，并按照公义的多俾亚的榜样，给予贫穷有需要的人。</w:t>
      </w:r>
    </w:p>
    <w:p w14:paraId="6A41E429">
      <w:pPr>
        <w:pStyle w:val="2"/>
        <w:spacing w:before="167" w:line="193" w:lineRule="auto"/>
        <w:ind w:left="6"/>
        <w:rPr>
          <w:rFonts w:hint="eastAsia"/>
          <w:spacing w:val="15"/>
          <w:sz w:val="29"/>
          <w:szCs w:val="29"/>
        </w:rPr>
      </w:pPr>
    </w:p>
    <w:p w14:paraId="0DEB7B63">
      <w:pPr>
        <w:pStyle w:val="2"/>
        <w:spacing w:before="167" w:line="193" w:lineRule="auto"/>
        <w:ind w:left="6"/>
        <w:rPr>
          <w:rFonts w:hint="eastAsia"/>
          <w:spacing w:val="15"/>
          <w:sz w:val="29"/>
          <w:szCs w:val="29"/>
        </w:rPr>
      </w:pPr>
      <w:r>
        <w:rPr>
          <w:rFonts w:hint="eastAsia"/>
          <w:spacing w:val="15"/>
          <w:sz w:val="29"/>
          <w:szCs w:val="29"/>
        </w:rPr>
        <w:t>· Also, St. Paul speaking to bishop Timothy, says this: But we are content with these things, if we have sustenance, and are clothed. 1Tim 6.8</w:t>
      </w:r>
    </w:p>
    <w:p w14:paraId="4B6CE46D">
      <w:pPr>
        <w:pStyle w:val="2"/>
        <w:spacing w:before="167" w:line="193" w:lineRule="auto"/>
        <w:ind w:left="6"/>
        <w:rPr>
          <w:rFonts w:hint="eastAsia"/>
          <w:spacing w:val="15"/>
          <w:sz w:val="29"/>
          <w:szCs w:val="29"/>
        </w:rPr>
      </w:pPr>
    </w:p>
    <w:p w14:paraId="5D66955E">
      <w:pPr>
        <w:pStyle w:val="2"/>
        <w:spacing w:before="167" w:line="193" w:lineRule="auto"/>
        <w:ind w:left="6"/>
        <w:rPr>
          <w:rFonts w:hint="eastAsia"/>
          <w:spacing w:val="15"/>
          <w:sz w:val="29"/>
          <w:szCs w:val="29"/>
        </w:rPr>
      </w:pPr>
      <w:r>
        <w:rPr>
          <w:rFonts w:hint="eastAsia"/>
          <w:spacing w:val="15"/>
          <w:sz w:val="29"/>
          <w:szCs w:val="29"/>
        </w:rPr>
        <w:t>· 并且，圣保罗对提摩太主教（bishop Timothy）说这话：只要有衣（clothed）有食（sustenance），就当知足。《提摩太前书》6:8</w:t>
      </w:r>
    </w:p>
    <w:p w14:paraId="4E07ACDE">
      <w:pPr>
        <w:pStyle w:val="2"/>
        <w:spacing w:before="167" w:line="193" w:lineRule="auto"/>
        <w:ind w:left="6"/>
        <w:rPr>
          <w:rFonts w:hint="eastAsia"/>
          <w:spacing w:val="15"/>
          <w:sz w:val="29"/>
          <w:szCs w:val="29"/>
        </w:rPr>
      </w:pPr>
    </w:p>
    <w:p w14:paraId="1E48011F">
      <w:pPr>
        <w:pStyle w:val="2"/>
        <w:spacing w:before="167" w:line="193" w:lineRule="auto"/>
        <w:ind w:left="6"/>
        <w:rPr>
          <w:rFonts w:hint="eastAsia"/>
          <w:spacing w:val="15"/>
          <w:sz w:val="29"/>
          <w:szCs w:val="29"/>
        </w:rPr>
      </w:pPr>
      <w:r>
        <w:rPr>
          <w:rFonts w:hint="eastAsia"/>
          <w:spacing w:val="15"/>
          <w:sz w:val="29"/>
          <w:szCs w:val="29"/>
        </w:rPr>
        <w:t>And St. Bernard speaks thus in this matter: Whatever you take of your tithes and offerings besides a simple living and limited clothing, it is not yours; it is theft, ravine, and sacrilege.</w:t>
      </w:r>
    </w:p>
    <w:p w14:paraId="6C52FC88">
      <w:pPr>
        <w:pStyle w:val="2"/>
        <w:spacing w:before="167" w:line="193" w:lineRule="auto"/>
        <w:ind w:left="6"/>
        <w:rPr>
          <w:rFonts w:hint="eastAsia"/>
          <w:spacing w:val="15"/>
          <w:sz w:val="29"/>
          <w:szCs w:val="29"/>
        </w:rPr>
      </w:pPr>
    </w:p>
    <w:p w14:paraId="6A080014">
      <w:pPr>
        <w:pStyle w:val="2"/>
        <w:spacing w:before="167" w:line="193" w:lineRule="auto"/>
        <w:ind w:left="6"/>
        <w:rPr>
          <w:rFonts w:hint="eastAsia"/>
          <w:spacing w:val="15"/>
          <w:sz w:val="29"/>
          <w:szCs w:val="29"/>
        </w:rPr>
      </w:pPr>
      <w:r>
        <w:rPr>
          <w:rFonts w:hint="eastAsia"/>
          <w:spacing w:val="15"/>
          <w:sz w:val="29"/>
          <w:szCs w:val="29"/>
        </w:rPr>
        <w:t>圣伯尔纳铎（St. Bernard）在这件事上如此说：凡你从你的什一税和奉献物中所取的，除了简朴的生活（simple living）和有限的衣物（limited clothing）之外，都不是你的；那是偷窃、抢劫（ravine）和亵渎圣物罪（sacrilege）。</w:t>
      </w:r>
    </w:p>
    <w:p w14:paraId="2F7CA199">
      <w:pPr>
        <w:pStyle w:val="2"/>
        <w:spacing w:before="167" w:line="193" w:lineRule="auto"/>
        <w:ind w:left="6"/>
        <w:rPr>
          <w:rFonts w:hint="eastAsia"/>
          <w:spacing w:val="15"/>
          <w:sz w:val="29"/>
          <w:szCs w:val="29"/>
        </w:rPr>
      </w:pPr>
    </w:p>
    <w:p w14:paraId="12ECFF59">
      <w:pPr>
        <w:pStyle w:val="2"/>
        <w:spacing w:before="167" w:line="193" w:lineRule="auto"/>
        <w:ind w:left="6"/>
        <w:rPr>
          <w:rFonts w:hint="eastAsia"/>
          <w:spacing w:val="15"/>
          <w:sz w:val="29"/>
          <w:szCs w:val="29"/>
        </w:rPr>
      </w:pPr>
      <w:r>
        <w:rPr>
          <w:rFonts w:hint="eastAsia"/>
          <w:spacing w:val="15"/>
          <w:sz w:val="29"/>
          <w:szCs w:val="29"/>
        </w:rPr>
        <w:t>It follows plainly from this, that not only simple priests and curates, but also sovereign curates, such as bishops, should not constrain their subjects by asking more than sustenance and clothing, while they themselves make all manner of waste, both of money and worldly array.</w:t>
      </w:r>
    </w:p>
    <w:p w14:paraId="1AF19A0E">
      <w:pPr>
        <w:pStyle w:val="2"/>
        <w:spacing w:before="167" w:line="193" w:lineRule="auto"/>
        <w:ind w:left="6"/>
        <w:rPr>
          <w:rFonts w:hint="eastAsia"/>
          <w:spacing w:val="15"/>
          <w:sz w:val="29"/>
          <w:szCs w:val="29"/>
        </w:rPr>
      </w:pPr>
    </w:p>
    <w:p w14:paraId="682EA6F7">
      <w:pPr>
        <w:pStyle w:val="2"/>
        <w:spacing w:before="167" w:line="193" w:lineRule="auto"/>
        <w:ind w:left="6"/>
        <w:rPr>
          <w:rFonts w:hint="eastAsia"/>
          <w:spacing w:val="15"/>
          <w:sz w:val="29"/>
          <w:szCs w:val="29"/>
        </w:rPr>
      </w:pPr>
      <w:r>
        <w:rPr>
          <w:rFonts w:hint="eastAsia"/>
          <w:spacing w:val="15"/>
          <w:sz w:val="29"/>
          <w:szCs w:val="29"/>
        </w:rPr>
        <w:t>由此清楚地推论出，不仅是普通的神父和本堂神父，而且主管的本堂神父（sovereign curates），例如主教，也不应通过索要超过生计（sustenance）和衣物所需来强迫他们的子民，而他们自己却在金钱和世俗服饰（worldly array）上极尽浪费。</w:t>
      </w:r>
    </w:p>
    <w:p w14:paraId="6273326F">
      <w:pPr>
        <w:pStyle w:val="2"/>
        <w:spacing w:before="167" w:line="193" w:lineRule="auto"/>
        <w:ind w:left="6"/>
        <w:rPr>
          <w:rFonts w:hint="eastAsia"/>
          <w:spacing w:val="15"/>
          <w:sz w:val="29"/>
          <w:szCs w:val="29"/>
        </w:rPr>
      </w:pPr>
    </w:p>
    <w:p w14:paraId="286958F9">
      <w:pPr>
        <w:pStyle w:val="2"/>
        <w:spacing w:before="167" w:line="193" w:lineRule="auto"/>
        <w:ind w:left="6"/>
        <w:rPr>
          <w:rFonts w:hint="eastAsia"/>
          <w:spacing w:val="15"/>
          <w:sz w:val="29"/>
          <w:szCs w:val="29"/>
        </w:rPr>
      </w:pPr>
      <w:r>
        <w:rPr>
          <w:rFonts w:hint="eastAsia"/>
          <w:spacing w:val="15"/>
          <w:sz w:val="29"/>
          <w:szCs w:val="29"/>
        </w:rPr>
        <w:t>· Also, Christ and his apostles lived a most poor life, as it is known by all the process of the Gospel — nothing that made claims by exactions or constraining.</w:t>
      </w:r>
    </w:p>
    <w:p w14:paraId="05531D03">
      <w:pPr>
        <w:pStyle w:val="2"/>
        <w:spacing w:before="167" w:line="193" w:lineRule="auto"/>
        <w:ind w:left="6"/>
        <w:rPr>
          <w:rFonts w:hint="eastAsia"/>
          <w:spacing w:val="15"/>
          <w:sz w:val="29"/>
          <w:szCs w:val="29"/>
        </w:rPr>
      </w:pPr>
    </w:p>
    <w:p w14:paraId="10198F73">
      <w:pPr>
        <w:pStyle w:val="2"/>
        <w:spacing w:before="167" w:line="193" w:lineRule="auto"/>
        <w:ind w:left="6"/>
        <w:rPr>
          <w:rFonts w:hint="eastAsia"/>
          <w:spacing w:val="15"/>
          <w:sz w:val="29"/>
          <w:szCs w:val="29"/>
        </w:rPr>
      </w:pPr>
      <w:r>
        <w:rPr>
          <w:rFonts w:hint="eastAsia"/>
          <w:spacing w:val="15"/>
          <w:sz w:val="29"/>
          <w:szCs w:val="29"/>
        </w:rPr>
        <w:t>· 并且，基督和祂的使徒过着极其贫穷的生活，正如福音书的全部过程所知的那样——没有任何通过勒索或强迫提出的要求。</w:t>
      </w:r>
    </w:p>
    <w:p w14:paraId="5815D1B2">
      <w:pPr>
        <w:pStyle w:val="2"/>
        <w:spacing w:before="167" w:line="193" w:lineRule="auto"/>
        <w:ind w:left="6"/>
        <w:rPr>
          <w:rFonts w:hint="eastAsia"/>
          <w:spacing w:val="15"/>
          <w:sz w:val="29"/>
          <w:szCs w:val="29"/>
        </w:rPr>
      </w:pPr>
    </w:p>
    <w:p w14:paraId="1195F735">
      <w:pPr>
        <w:pStyle w:val="2"/>
        <w:spacing w:before="167" w:line="193" w:lineRule="auto"/>
        <w:ind w:left="6"/>
        <w:rPr>
          <w:rFonts w:hint="eastAsia"/>
          <w:spacing w:val="15"/>
          <w:sz w:val="29"/>
          <w:szCs w:val="29"/>
        </w:rPr>
      </w:pPr>
      <w:r>
        <w:rPr>
          <w:rFonts w:hint="eastAsia"/>
          <w:spacing w:val="15"/>
          <w:sz w:val="29"/>
          <w:szCs w:val="29"/>
        </w:rPr>
        <w:t>Rather, they lived simply and scarcely enough from alms freely and willfully given.</w:t>
      </w:r>
    </w:p>
    <w:p w14:paraId="51BCD135">
      <w:pPr>
        <w:pStyle w:val="2"/>
        <w:spacing w:before="167" w:line="193" w:lineRule="auto"/>
        <w:ind w:left="6"/>
        <w:rPr>
          <w:rFonts w:hint="eastAsia"/>
          <w:spacing w:val="15"/>
          <w:sz w:val="29"/>
          <w:szCs w:val="29"/>
        </w:rPr>
      </w:pPr>
    </w:p>
    <w:p w14:paraId="4431CC00">
      <w:pPr>
        <w:pStyle w:val="2"/>
        <w:spacing w:before="167" w:line="193" w:lineRule="auto"/>
        <w:ind w:left="6"/>
        <w:rPr>
          <w:rFonts w:hint="eastAsia"/>
          <w:spacing w:val="15"/>
          <w:sz w:val="29"/>
          <w:szCs w:val="29"/>
        </w:rPr>
      </w:pPr>
      <w:r>
        <w:rPr>
          <w:rFonts w:hint="eastAsia"/>
          <w:spacing w:val="15"/>
          <w:sz w:val="29"/>
          <w:szCs w:val="29"/>
        </w:rPr>
        <w:t>反而，他们靠着自愿且乐意给予的施舍，过着简朴且仅够维持的生活。</w:t>
      </w:r>
    </w:p>
    <w:p w14:paraId="4011BF4D">
      <w:pPr>
        <w:pStyle w:val="2"/>
        <w:spacing w:before="167" w:line="193" w:lineRule="auto"/>
        <w:ind w:left="6"/>
        <w:rPr>
          <w:rFonts w:hint="eastAsia"/>
          <w:spacing w:val="15"/>
          <w:sz w:val="29"/>
          <w:szCs w:val="29"/>
        </w:rPr>
      </w:pPr>
    </w:p>
    <w:p w14:paraId="1BD78305">
      <w:pPr>
        <w:pStyle w:val="2"/>
        <w:spacing w:before="167" w:line="193" w:lineRule="auto"/>
        <w:ind w:left="6"/>
        <w:rPr>
          <w:rFonts w:hint="eastAsia"/>
          <w:spacing w:val="15"/>
          <w:sz w:val="29"/>
          <w:szCs w:val="29"/>
        </w:rPr>
      </w:pPr>
      <w:r>
        <w:rPr>
          <w:rFonts w:hint="eastAsia"/>
          <w:spacing w:val="15"/>
          <w:sz w:val="29"/>
          <w:szCs w:val="29"/>
        </w:rPr>
        <w:t>Therefore, those who pretend to be principal followers of Christ’s steps, should walk as Christ did, and so lead a full poor life, taking of things freely given as much as their need is for their spiritual office and no more, and be contented with that.</w:t>
      </w:r>
    </w:p>
    <w:p w14:paraId="35A88CD1">
      <w:pPr>
        <w:pStyle w:val="2"/>
        <w:spacing w:before="167" w:line="193" w:lineRule="auto"/>
        <w:ind w:left="6"/>
        <w:rPr>
          <w:rFonts w:hint="eastAsia"/>
          <w:spacing w:val="15"/>
          <w:sz w:val="29"/>
          <w:szCs w:val="29"/>
        </w:rPr>
      </w:pPr>
    </w:p>
    <w:p w14:paraId="32669434">
      <w:pPr>
        <w:pStyle w:val="2"/>
        <w:spacing w:before="167" w:line="193" w:lineRule="auto"/>
        <w:ind w:left="6"/>
        <w:rPr>
          <w:rFonts w:hint="eastAsia"/>
          <w:spacing w:val="15"/>
          <w:sz w:val="29"/>
          <w:szCs w:val="29"/>
        </w:rPr>
      </w:pPr>
      <w:r>
        <w:rPr>
          <w:rFonts w:hint="eastAsia"/>
          <w:spacing w:val="15"/>
          <w:sz w:val="29"/>
          <w:szCs w:val="29"/>
        </w:rPr>
        <w:t>因此，那些假装是主要跟随基督脚踪的人，应当像基督那样行，从而过一种完全贫穷的生活，从自由给予的东西中取其属灵职分所需的部分，仅此而已，并以此为满足。</w:t>
      </w:r>
    </w:p>
    <w:p w14:paraId="3F6E4011">
      <w:pPr>
        <w:pStyle w:val="2"/>
        <w:spacing w:before="167" w:line="193" w:lineRule="auto"/>
        <w:ind w:left="6"/>
        <w:rPr>
          <w:rFonts w:hint="eastAsia"/>
          <w:spacing w:val="15"/>
          <w:sz w:val="29"/>
          <w:szCs w:val="29"/>
        </w:rPr>
      </w:pPr>
    </w:p>
    <w:p w14:paraId="5BE8B2CD">
      <w:pPr>
        <w:pStyle w:val="2"/>
        <w:spacing w:before="167" w:line="193" w:lineRule="auto"/>
        <w:ind w:left="6"/>
        <w:rPr>
          <w:rFonts w:hint="eastAsia"/>
          <w:spacing w:val="15"/>
          <w:sz w:val="29"/>
          <w:szCs w:val="29"/>
        </w:rPr>
      </w:pPr>
      <w:r>
        <w:rPr>
          <w:rFonts w:hint="eastAsia"/>
          <w:spacing w:val="15"/>
          <w:sz w:val="29"/>
          <w:szCs w:val="29"/>
        </w:rPr>
        <w:t>· Also, the pope’s law commands in the best part of it, that priests who are open lechers take no part of the portion of goods of the church.</w:t>
      </w:r>
    </w:p>
    <w:p w14:paraId="475F103D">
      <w:pPr>
        <w:pStyle w:val="2"/>
        <w:spacing w:before="167" w:line="193" w:lineRule="auto"/>
        <w:ind w:left="6"/>
        <w:rPr>
          <w:rFonts w:hint="eastAsia"/>
          <w:spacing w:val="15"/>
          <w:sz w:val="29"/>
          <w:szCs w:val="29"/>
        </w:rPr>
      </w:pPr>
    </w:p>
    <w:p w14:paraId="257532B6">
      <w:pPr>
        <w:pStyle w:val="2"/>
        <w:spacing w:before="167" w:line="193" w:lineRule="auto"/>
        <w:ind w:left="6"/>
        <w:rPr>
          <w:rFonts w:hint="eastAsia"/>
          <w:spacing w:val="15"/>
          <w:sz w:val="29"/>
          <w:szCs w:val="29"/>
        </w:rPr>
      </w:pPr>
      <w:r>
        <w:rPr>
          <w:rFonts w:hint="eastAsia"/>
          <w:spacing w:val="15"/>
          <w:sz w:val="29"/>
          <w:szCs w:val="29"/>
        </w:rPr>
        <w:t>· 并且，教宗法在其最好的部分命令说，公开行淫者（open lechers）的神父不得分享教会财物的份（portion of goods of the church）。</w:t>
      </w:r>
    </w:p>
    <w:p w14:paraId="0E906A42">
      <w:pPr>
        <w:pStyle w:val="2"/>
        <w:spacing w:before="167" w:line="193" w:lineRule="auto"/>
        <w:ind w:left="6"/>
        <w:rPr>
          <w:rFonts w:hint="eastAsia"/>
          <w:spacing w:val="15"/>
          <w:sz w:val="29"/>
          <w:szCs w:val="29"/>
        </w:rPr>
      </w:pPr>
    </w:p>
    <w:p w14:paraId="13C345BD">
      <w:pPr>
        <w:pStyle w:val="2"/>
        <w:spacing w:before="167" w:line="193" w:lineRule="auto"/>
        <w:ind w:left="6"/>
        <w:rPr>
          <w:rFonts w:hint="eastAsia"/>
          <w:spacing w:val="15"/>
          <w:sz w:val="29"/>
          <w:szCs w:val="29"/>
        </w:rPr>
      </w:pPr>
      <w:r>
        <w:rPr>
          <w:rFonts w:hint="eastAsia"/>
          <w:spacing w:val="15"/>
          <w:sz w:val="29"/>
          <w:szCs w:val="29"/>
        </w:rPr>
        <w:t>Therefore, it is lawful for parishioners to withhold their tithes for open fornication of their curates, and turn them to better use.</w:t>
      </w:r>
    </w:p>
    <w:p w14:paraId="5A5C35D9">
      <w:pPr>
        <w:pStyle w:val="2"/>
        <w:spacing w:before="167" w:line="193" w:lineRule="auto"/>
        <w:ind w:left="6"/>
        <w:rPr>
          <w:rFonts w:hint="eastAsia"/>
          <w:spacing w:val="15"/>
          <w:sz w:val="29"/>
          <w:szCs w:val="29"/>
        </w:rPr>
      </w:pPr>
    </w:p>
    <w:p w14:paraId="4A95E5BC">
      <w:pPr>
        <w:pStyle w:val="2"/>
        <w:spacing w:before="167" w:line="193" w:lineRule="auto"/>
        <w:ind w:left="6"/>
        <w:rPr>
          <w:rFonts w:hint="eastAsia"/>
          <w:spacing w:val="15"/>
          <w:sz w:val="29"/>
          <w:szCs w:val="29"/>
        </w:rPr>
      </w:pPr>
      <w:r>
        <w:rPr>
          <w:rFonts w:hint="eastAsia"/>
          <w:spacing w:val="15"/>
          <w:sz w:val="29"/>
          <w:szCs w:val="29"/>
        </w:rPr>
        <w:t>因此，堂区居民（parishioners）因其本堂神父公开的奸淫（fornication）而扣留他们的什一税，并将其转作更好的用途，是合法的。</w:t>
      </w:r>
    </w:p>
    <w:p w14:paraId="78229920">
      <w:pPr>
        <w:pStyle w:val="2"/>
        <w:spacing w:before="167" w:line="193" w:lineRule="auto"/>
        <w:ind w:left="6"/>
        <w:rPr>
          <w:rFonts w:hint="eastAsia"/>
          <w:spacing w:val="15"/>
          <w:sz w:val="29"/>
          <w:szCs w:val="29"/>
        </w:rPr>
      </w:pPr>
    </w:p>
    <w:p w14:paraId="5FB18421">
      <w:pPr>
        <w:pStyle w:val="2"/>
        <w:spacing w:before="167" w:line="193" w:lineRule="auto"/>
        <w:ind w:left="6"/>
        <w:rPr>
          <w:rFonts w:hint="eastAsia"/>
          <w:spacing w:val="15"/>
          <w:sz w:val="29"/>
          <w:szCs w:val="29"/>
        </w:rPr>
      </w:pPr>
      <w:r>
        <w:rPr>
          <w:rFonts w:hint="eastAsia"/>
          <w:spacing w:val="15"/>
          <w:sz w:val="29"/>
          <w:szCs w:val="29"/>
        </w:rPr>
        <w:t>And much more may and should they withdraw their tithes for great and open sins: such as for simony, which is heresy as the pope’s law says; and for covetousness, which is worshipping gods, as Holy Writ says; and for pride, envy, gluttony, and drunkenness, since both by God’s law and man’s law, God curses such men’s blessings and prayings — just as St. Austin and St. Gregory teach in many books, by Holy Writ and reason.</w:t>
      </w:r>
    </w:p>
    <w:p w14:paraId="5A4AE50A">
      <w:pPr>
        <w:pStyle w:val="2"/>
        <w:spacing w:before="167" w:line="193" w:lineRule="auto"/>
        <w:ind w:left="6"/>
        <w:rPr>
          <w:rFonts w:hint="eastAsia"/>
          <w:spacing w:val="15"/>
          <w:sz w:val="29"/>
          <w:szCs w:val="29"/>
        </w:rPr>
      </w:pPr>
    </w:p>
    <w:p w14:paraId="758F6DC3">
      <w:pPr>
        <w:pStyle w:val="2"/>
        <w:spacing w:before="167" w:line="193" w:lineRule="auto"/>
        <w:ind w:left="6"/>
        <w:rPr>
          <w:rFonts w:hint="eastAsia"/>
          <w:spacing w:val="15"/>
          <w:sz w:val="29"/>
          <w:szCs w:val="29"/>
        </w:rPr>
      </w:pPr>
      <w:r>
        <w:rPr>
          <w:rFonts w:hint="eastAsia"/>
          <w:spacing w:val="15"/>
          <w:sz w:val="29"/>
          <w:szCs w:val="29"/>
        </w:rPr>
        <w:t>并且，他们更可以并且应当因重大且公开的罪而收回他们的什一税：例如因贩卖圣职罪，教宗法称之为异端；因贪婪，圣经称之为敬拜假神（worshipping gods）；以及因骄傲、嫉妒、饕餮和醉酒，因为根据上帝的律法和人的律法，上帝都咒诅这样的人的祝福和祷告——正如圣奥斯定和圣格里高利在许多书中，通过圣经和理性所教导的那样。</w:t>
      </w:r>
    </w:p>
    <w:p w14:paraId="44BDBDDC">
      <w:pPr>
        <w:pStyle w:val="2"/>
        <w:spacing w:before="167" w:line="193" w:lineRule="auto"/>
        <w:ind w:left="6"/>
        <w:rPr>
          <w:rFonts w:hint="eastAsia"/>
          <w:spacing w:val="15"/>
          <w:sz w:val="29"/>
          <w:szCs w:val="29"/>
        </w:rPr>
      </w:pPr>
    </w:p>
    <w:p w14:paraId="43993C7A">
      <w:pPr>
        <w:pStyle w:val="2"/>
        <w:spacing w:before="167" w:line="193" w:lineRule="auto"/>
        <w:ind w:left="6"/>
        <w:rPr>
          <w:rFonts w:hint="eastAsia"/>
          <w:spacing w:val="15"/>
          <w:sz w:val="29"/>
          <w:szCs w:val="29"/>
        </w:rPr>
      </w:pPr>
      <w:r>
        <w:rPr>
          <w:rFonts w:hint="eastAsia"/>
          <w:spacing w:val="15"/>
          <w:sz w:val="29"/>
          <w:szCs w:val="29"/>
        </w:rPr>
        <w:t>268 A COMPLAINT OF JOHN WYCLIFFE.</w:t>
      </w:r>
    </w:p>
    <w:p w14:paraId="5463229D">
      <w:pPr>
        <w:pStyle w:val="2"/>
        <w:spacing w:before="167" w:line="193" w:lineRule="auto"/>
        <w:ind w:left="6"/>
        <w:rPr>
          <w:rFonts w:hint="eastAsia"/>
          <w:spacing w:val="15"/>
          <w:sz w:val="29"/>
          <w:szCs w:val="29"/>
        </w:rPr>
      </w:pPr>
    </w:p>
    <w:p w14:paraId="170D4C3E">
      <w:pPr>
        <w:pStyle w:val="2"/>
        <w:spacing w:before="167" w:line="193" w:lineRule="auto"/>
        <w:ind w:left="6"/>
        <w:rPr>
          <w:rFonts w:hint="eastAsia"/>
          <w:spacing w:val="15"/>
          <w:sz w:val="29"/>
          <w:szCs w:val="29"/>
        </w:rPr>
      </w:pPr>
      <w:r>
        <w:rPr>
          <w:rFonts w:hint="eastAsia"/>
          <w:spacing w:val="15"/>
          <w:sz w:val="29"/>
          <w:szCs w:val="29"/>
        </w:rPr>
        <w:t>268 约翰·威克里夫的申诉。</w:t>
      </w:r>
    </w:p>
    <w:p w14:paraId="0841A71D">
      <w:pPr>
        <w:pStyle w:val="2"/>
        <w:spacing w:before="167" w:line="193" w:lineRule="auto"/>
        <w:ind w:left="6"/>
        <w:rPr>
          <w:rFonts w:hint="eastAsia"/>
          <w:spacing w:val="15"/>
          <w:sz w:val="29"/>
          <w:szCs w:val="29"/>
        </w:rPr>
      </w:pPr>
    </w:p>
    <w:p w14:paraId="5075D61E">
      <w:pPr>
        <w:pStyle w:val="2"/>
        <w:spacing w:before="167" w:line="193" w:lineRule="auto"/>
        <w:ind w:left="6"/>
        <w:rPr>
          <w:rFonts w:hint="eastAsia"/>
          <w:spacing w:val="15"/>
          <w:sz w:val="29"/>
          <w:szCs w:val="29"/>
        </w:rPr>
      </w:pPr>
      <w:r>
        <w:rPr>
          <w:rFonts w:hint="eastAsia"/>
          <w:spacing w:val="15"/>
          <w:sz w:val="29"/>
          <w:szCs w:val="29"/>
        </w:rPr>
        <w:t>· Also, commonly when parish churches are appropriated to men of singular religion, that appropriation is made by the false suggestion that such religious men do not have enough for sustenance and clothing; but in truth they have too much.</w:t>
      </w:r>
    </w:p>
    <w:p w14:paraId="1829F615">
      <w:pPr>
        <w:pStyle w:val="2"/>
        <w:spacing w:before="167" w:line="193" w:lineRule="auto"/>
        <w:ind w:left="6"/>
        <w:rPr>
          <w:rFonts w:hint="eastAsia"/>
          <w:spacing w:val="15"/>
          <w:sz w:val="29"/>
          <w:szCs w:val="29"/>
        </w:rPr>
      </w:pPr>
    </w:p>
    <w:p w14:paraId="7CCB30AF">
      <w:pPr>
        <w:pStyle w:val="2"/>
        <w:spacing w:before="167" w:line="193" w:lineRule="auto"/>
        <w:ind w:left="6"/>
        <w:rPr>
          <w:rFonts w:hint="eastAsia"/>
          <w:spacing w:val="15"/>
          <w:sz w:val="29"/>
          <w:szCs w:val="29"/>
        </w:rPr>
      </w:pPr>
      <w:r>
        <w:rPr>
          <w:rFonts w:hint="eastAsia"/>
          <w:spacing w:val="15"/>
          <w:sz w:val="29"/>
          <w:szCs w:val="29"/>
        </w:rPr>
        <w:t>· 并且，通常当堂区教堂被拨归（appropriated）给独特信仰的人时，那种拨归是基于虚假的陈述（false suggestion），即那些修士没有足够的生计和衣物；但实际上他们拥有太多了。</w:t>
      </w:r>
    </w:p>
    <w:p w14:paraId="425E078F">
      <w:pPr>
        <w:pStyle w:val="2"/>
        <w:spacing w:before="167" w:line="193" w:lineRule="auto"/>
        <w:ind w:left="6"/>
        <w:rPr>
          <w:rFonts w:hint="eastAsia"/>
          <w:spacing w:val="15"/>
          <w:sz w:val="29"/>
          <w:szCs w:val="29"/>
        </w:rPr>
      </w:pPr>
    </w:p>
    <w:p w14:paraId="0E95D3CC">
      <w:pPr>
        <w:pStyle w:val="2"/>
        <w:spacing w:before="167" w:line="193" w:lineRule="auto"/>
        <w:ind w:left="6"/>
        <w:rPr>
          <w:rFonts w:hint="eastAsia"/>
          <w:spacing w:val="15"/>
          <w:sz w:val="29"/>
          <w:szCs w:val="29"/>
        </w:rPr>
      </w:pPr>
      <w:r>
        <w:rPr>
          <w:rFonts w:hint="eastAsia"/>
          <w:spacing w:val="15"/>
          <w:sz w:val="29"/>
          <w:szCs w:val="29"/>
        </w:rPr>
        <w:t>· Also, commonly such churches are appropriated by simony, as they themselves know better, paying a great sum of money for such appropriation if the benefice is fat.</w:t>
      </w:r>
    </w:p>
    <w:p w14:paraId="0F7D3D8A">
      <w:pPr>
        <w:pStyle w:val="2"/>
        <w:spacing w:before="167" w:line="193" w:lineRule="auto"/>
        <w:ind w:left="6"/>
        <w:rPr>
          <w:rFonts w:hint="eastAsia"/>
          <w:spacing w:val="15"/>
          <w:sz w:val="29"/>
          <w:szCs w:val="29"/>
        </w:rPr>
      </w:pPr>
    </w:p>
    <w:p w14:paraId="33B2754F">
      <w:pPr>
        <w:pStyle w:val="2"/>
        <w:spacing w:before="167" w:line="193" w:lineRule="auto"/>
        <w:ind w:left="6"/>
        <w:rPr>
          <w:rFonts w:hint="eastAsia"/>
          <w:spacing w:val="15"/>
          <w:sz w:val="29"/>
          <w:szCs w:val="29"/>
        </w:rPr>
      </w:pPr>
      <w:r>
        <w:rPr>
          <w:rFonts w:hint="eastAsia"/>
          <w:spacing w:val="15"/>
          <w:sz w:val="29"/>
          <w:szCs w:val="29"/>
        </w:rPr>
        <w:t>· 并且，通常此类教堂是通过贩卖圣职罪被拨归的，正如他们自己更清楚的那样，如果圣职俸禄（benefice）肥缺（fat），就为这种拨归支付巨额金钱。</w:t>
      </w:r>
    </w:p>
    <w:p w14:paraId="5E3B5B23">
      <w:pPr>
        <w:pStyle w:val="2"/>
        <w:spacing w:before="167" w:line="193" w:lineRule="auto"/>
        <w:ind w:left="6"/>
        <w:rPr>
          <w:rFonts w:hint="eastAsia"/>
          <w:spacing w:val="15"/>
          <w:sz w:val="29"/>
          <w:szCs w:val="29"/>
        </w:rPr>
      </w:pPr>
    </w:p>
    <w:p w14:paraId="635A55EB">
      <w:pPr>
        <w:pStyle w:val="2"/>
        <w:spacing w:before="167" w:line="193" w:lineRule="auto"/>
        <w:ind w:left="6"/>
        <w:rPr>
          <w:rFonts w:hint="eastAsia"/>
          <w:spacing w:val="15"/>
          <w:sz w:val="29"/>
          <w:szCs w:val="29"/>
        </w:rPr>
      </w:pPr>
      <w:r>
        <w:rPr>
          <w:rFonts w:hint="eastAsia"/>
          <w:spacing w:val="15"/>
          <w:sz w:val="29"/>
          <w:szCs w:val="29"/>
        </w:rPr>
        <w:t>But what man led by reason and good conscience would pay to such religious men tithes and offerings gotten by falseness, lies, and simony?</w:t>
      </w:r>
    </w:p>
    <w:p w14:paraId="41797B22">
      <w:pPr>
        <w:pStyle w:val="2"/>
        <w:spacing w:before="167" w:line="193" w:lineRule="auto"/>
        <w:ind w:left="6"/>
        <w:rPr>
          <w:rFonts w:hint="eastAsia"/>
          <w:spacing w:val="15"/>
          <w:sz w:val="29"/>
          <w:szCs w:val="29"/>
        </w:rPr>
      </w:pPr>
    </w:p>
    <w:p w14:paraId="78F7455D">
      <w:pPr>
        <w:pStyle w:val="2"/>
        <w:spacing w:before="167" w:line="193" w:lineRule="auto"/>
        <w:ind w:left="6"/>
        <w:rPr>
          <w:rFonts w:hint="eastAsia"/>
          <w:spacing w:val="15"/>
          <w:sz w:val="29"/>
          <w:szCs w:val="29"/>
        </w:rPr>
      </w:pPr>
      <w:r>
        <w:rPr>
          <w:rFonts w:hint="eastAsia"/>
          <w:spacing w:val="15"/>
          <w:sz w:val="29"/>
          <w:szCs w:val="29"/>
        </w:rPr>
        <w:t>但是，哪个被理性和良善良心引导的人，会向那些通过虚假、谎言和贩卖圣职罪获得什一税和奉献物的修士支付呢？</w:t>
      </w:r>
    </w:p>
    <w:p w14:paraId="4BD73B20">
      <w:pPr>
        <w:pStyle w:val="2"/>
        <w:spacing w:before="167" w:line="193" w:lineRule="auto"/>
        <w:ind w:left="6"/>
        <w:rPr>
          <w:rFonts w:hint="eastAsia"/>
          <w:spacing w:val="15"/>
          <w:sz w:val="29"/>
          <w:szCs w:val="29"/>
        </w:rPr>
      </w:pPr>
    </w:p>
    <w:p w14:paraId="7AB9EA8E">
      <w:pPr>
        <w:pStyle w:val="2"/>
        <w:spacing w:before="167" w:line="193" w:lineRule="auto"/>
        <w:ind w:left="6"/>
        <w:rPr>
          <w:rFonts w:hint="eastAsia"/>
          <w:spacing w:val="15"/>
          <w:sz w:val="29"/>
          <w:szCs w:val="29"/>
        </w:rPr>
      </w:pPr>
      <w:r>
        <w:rPr>
          <w:rFonts w:hint="eastAsia"/>
          <w:spacing w:val="15"/>
          <w:sz w:val="29"/>
          <w:szCs w:val="29"/>
        </w:rPr>
        <w:t>But suppose that such parish churches were lawfully gotten.</w:t>
      </w:r>
    </w:p>
    <w:p w14:paraId="208F5816">
      <w:pPr>
        <w:pStyle w:val="2"/>
        <w:spacing w:before="167" w:line="193" w:lineRule="auto"/>
        <w:ind w:left="6"/>
        <w:rPr>
          <w:rFonts w:hint="eastAsia"/>
          <w:spacing w:val="15"/>
          <w:sz w:val="29"/>
          <w:szCs w:val="29"/>
        </w:rPr>
      </w:pPr>
    </w:p>
    <w:p w14:paraId="34B2E4D5">
      <w:pPr>
        <w:pStyle w:val="2"/>
        <w:spacing w:before="167" w:line="193" w:lineRule="auto"/>
        <w:ind w:left="6"/>
        <w:rPr>
          <w:rFonts w:hint="eastAsia"/>
          <w:spacing w:val="15"/>
          <w:sz w:val="29"/>
          <w:szCs w:val="29"/>
        </w:rPr>
      </w:pPr>
      <w:r>
        <w:rPr>
          <w:rFonts w:hint="eastAsia"/>
          <w:spacing w:val="15"/>
          <w:sz w:val="29"/>
          <w:szCs w:val="29"/>
        </w:rPr>
        <w:t>但假设那些堂区教堂是合法获得的。</w:t>
      </w:r>
    </w:p>
    <w:p w14:paraId="4C2EE60A">
      <w:pPr>
        <w:pStyle w:val="2"/>
        <w:spacing w:before="167" w:line="193" w:lineRule="auto"/>
        <w:ind w:left="6"/>
        <w:rPr>
          <w:rFonts w:hint="eastAsia"/>
          <w:spacing w:val="15"/>
          <w:sz w:val="29"/>
          <w:szCs w:val="29"/>
        </w:rPr>
      </w:pPr>
    </w:p>
    <w:p w14:paraId="017E25FE">
      <w:pPr>
        <w:pStyle w:val="2"/>
        <w:spacing w:before="167" w:line="193" w:lineRule="auto"/>
        <w:ind w:left="6"/>
        <w:rPr>
          <w:rFonts w:hint="eastAsia"/>
          <w:spacing w:val="15"/>
          <w:sz w:val="29"/>
          <w:szCs w:val="29"/>
        </w:rPr>
      </w:pPr>
      <w:r>
        <w:rPr>
          <w:rFonts w:hint="eastAsia"/>
          <w:spacing w:val="15"/>
          <w:sz w:val="29"/>
          <w:szCs w:val="29"/>
        </w:rPr>
        <w:t>Yet since they are superfluous to such men, the tithes and offerings should be given to poor needy men, as St. Jerome and the pope’s law teach.</w:t>
      </w:r>
    </w:p>
    <w:p w14:paraId="30E2A780">
      <w:pPr>
        <w:pStyle w:val="2"/>
        <w:spacing w:before="167" w:line="193" w:lineRule="auto"/>
        <w:ind w:left="6"/>
        <w:rPr>
          <w:rFonts w:hint="eastAsia"/>
          <w:spacing w:val="15"/>
          <w:sz w:val="29"/>
          <w:szCs w:val="29"/>
        </w:rPr>
      </w:pPr>
    </w:p>
    <w:p w14:paraId="0C0BF3C6">
      <w:pPr>
        <w:pStyle w:val="2"/>
        <w:spacing w:before="167" w:line="193" w:lineRule="auto"/>
        <w:ind w:left="6"/>
        <w:rPr>
          <w:rFonts w:hint="eastAsia"/>
          <w:spacing w:val="15"/>
          <w:sz w:val="29"/>
          <w:szCs w:val="29"/>
        </w:rPr>
      </w:pPr>
      <w:r>
        <w:rPr>
          <w:rFonts w:hint="eastAsia"/>
          <w:spacing w:val="15"/>
          <w:sz w:val="29"/>
          <w:szCs w:val="29"/>
        </w:rPr>
        <w:t>然而既然它们对这些人来说是多余的，什一税和奉献物就应给予贫穷有需要的人，正如圣杰罗姆和教宗法所教导的那样。</w:t>
      </w:r>
    </w:p>
    <w:p w14:paraId="75B77527">
      <w:pPr>
        <w:pStyle w:val="2"/>
        <w:spacing w:before="167" w:line="193" w:lineRule="auto"/>
        <w:ind w:left="6"/>
        <w:rPr>
          <w:rFonts w:hint="eastAsia"/>
          <w:spacing w:val="15"/>
          <w:sz w:val="29"/>
          <w:szCs w:val="29"/>
        </w:rPr>
      </w:pPr>
    </w:p>
    <w:p w14:paraId="2437BB37">
      <w:pPr>
        <w:pStyle w:val="2"/>
        <w:spacing w:before="167" w:line="193" w:lineRule="auto"/>
        <w:ind w:left="6"/>
        <w:rPr>
          <w:rFonts w:hint="eastAsia"/>
          <w:spacing w:val="15"/>
          <w:sz w:val="29"/>
          <w:szCs w:val="29"/>
        </w:rPr>
      </w:pPr>
      <w:r>
        <w:rPr>
          <w:rFonts w:hint="eastAsia"/>
          <w:spacing w:val="15"/>
          <w:sz w:val="29"/>
          <w:szCs w:val="29"/>
        </w:rPr>
        <w:t>And therefore the true great cleric, Robert Grosted, bishop of Lincoln, writes to the pope that when appropriation of parish churches is made to men of religion, the fourteen great sins and defects that come of evil curates is perpetuated, which is endless confirmation.</w:t>
      </w:r>
    </w:p>
    <w:p w14:paraId="35DB61F7">
      <w:pPr>
        <w:pStyle w:val="2"/>
        <w:spacing w:before="167" w:line="193" w:lineRule="auto"/>
        <w:ind w:left="6"/>
        <w:rPr>
          <w:rFonts w:hint="eastAsia"/>
          <w:spacing w:val="15"/>
          <w:sz w:val="29"/>
          <w:szCs w:val="29"/>
        </w:rPr>
      </w:pPr>
    </w:p>
    <w:p w14:paraId="292F6E77">
      <w:pPr>
        <w:pStyle w:val="2"/>
        <w:spacing w:before="167" w:line="193" w:lineRule="auto"/>
        <w:ind w:left="6"/>
        <w:rPr>
          <w:rFonts w:hint="eastAsia"/>
          <w:spacing w:val="15"/>
          <w:sz w:val="29"/>
          <w:szCs w:val="29"/>
        </w:rPr>
      </w:pPr>
      <w:r>
        <w:rPr>
          <w:rFonts w:hint="eastAsia"/>
          <w:spacing w:val="15"/>
          <w:sz w:val="29"/>
          <w:szCs w:val="29"/>
        </w:rPr>
        <w:t>因此，那位真实伟大的神职人员，林肯主教罗伯特·格罗斯泰斯特（Robert Grosted），写信给教宗说，当堂区教堂被拨归给修士时，由邪恶本堂神父而来的十四项大罪和缺陷就被永久化（perpetuated）了，这是无尽的确认（confirmation，指认可）。</w:t>
      </w:r>
    </w:p>
    <w:p w14:paraId="13BC233F">
      <w:pPr>
        <w:pStyle w:val="2"/>
        <w:spacing w:before="167" w:line="193" w:lineRule="auto"/>
        <w:ind w:left="6"/>
        <w:rPr>
          <w:rFonts w:hint="eastAsia"/>
          <w:spacing w:val="15"/>
          <w:sz w:val="29"/>
          <w:szCs w:val="29"/>
        </w:rPr>
      </w:pPr>
    </w:p>
    <w:p w14:paraId="12E2D030">
      <w:pPr>
        <w:pStyle w:val="2"/>
        <w:spacing w:before="167" w:line="193" w:lineRule="auto"/>
        <w:ind w:left="6"/>
        <w:rPr>
          <w:rFonts w:hint="eastAsia"/>
          <w:spacing w:val="15"/>
          <w:sz w:val="29"/>
          <w:szCs w:val="29"/>
        </w:rPr>
      </w:pPr>
      <w:r>
        <w:rPr>
          <w:rFonts w:hint="eastAsia"/>
          <w:spacing w:val="15"/>
          <w:sz w:val="29"/>
          <w:szCs w:val="29"/>
        </w:rPr>
        <w:t>· Also, by God and his laws, curates are bound to charitably teach their subjects the Gospel and God’s commandments, both by open preaching and by being an example of good life to save their souls, much more than their subjects are held to pay them tithes and offerings.</w:t>
      </w:r>
    </w:p>
    <w:p w14:paraId="64F175E1">
      <w:pPr>
        <w:pStyle w:val="2"/>
        <w:spacing w:before="167" w:line="193" w:lineRule="auto"/>
        <w:ind w:left="6"/>
        <w:rPr>
          <w:rFonts w:hint="eastAsia"/>
          <w:spacing w:val="15"/>
          <w:sz w:val="29"/>
          <w:szCs w:val="29"/>
        </w:rPr>
      </w:pPr>
    </w:p>
    <w:p w14:paraId="1E4D0B4D">
      <w:pPr>
        <w:pStyle w:val="2"/>
        <w:spacing w:before="167" w:line="193" w:lineRule="auto"/>
        <w:ind w:left="6"/>
        <w:rPr>
          <w:rFonts w:hint="eastAsia"/>
          <w:spacing w:val="15"/>
          <w:sz w:val="29"/>
          <w:szCs w:val="29"/>
        </w:rPr>
      </w:pPr>
      <w:r>
        <w:rPr>
          <w:rFonts w:hint="eastAsia"/>
          <w:spacing w:val="15"/>
          <w:sz w:val="29"/>
          <w:szCs w:val="29"/>
        </w:rPr>
        <w:t>· 并且，根据上帝和祂的律法，本堂神父有义务仁慈地教导他们的子民福音和上帝的诫命，既要通过公开讲道，也要通过作良善生活的榜样来拯救他们的灵魂，这远超过他们的子民有义务向他们支付什一税和奉献物。</w:t>
      </w:r>
    </w:p>
    <w:p w14:paraId="259E2389">
      <w:pPr>
        <w:pStyle w:val="2"/>
        <w:spacing w:before="167" w:line="193" w:lineRule="auto"/>
        <w:ind w:left="6"/>
        <w:rPr>
          <w:rFonts w:hint="eastAsia"/>
          <w:spacing w:val="15"/>
          <w:sz w:val="29"/>
          <w:szCs w:val="29"/>
        </w:rPr>
      </w:pPr>
    </w:p>
    <w:p w14:paraId="3C9402C5">
      <w:pPr>
        <w:pStyle w:val="2"/>
        <w:spacing w:before="167" w:line="193" w:lineRule="auto"/>
        <w:ind w:left="6"/>
        <w:rPr>
          <w:rFonts w:hint="eastAsia"/>
          <w:spacing w:val="15"/>
          <w:sz w:val="29"/>
          <w:szCs w:val="29"/>
        </w:rPr>
      </w:pPr>
      <w:r>
        <w:rPr>
          <w:rFonts w:hint="eastAsia"/>
          <w:spacing w:val="15"/>
          <w:sz w:val="29"/>
          <w:szCs w:val="29"/>
        </w:rPr>
        <w:t>And from these follow two things: First, if curates do not perform their office in word and in example, God commands that their subjects are not bound to pay them tithes and offerings.</w:t>
      </w:r>
    </w:p>
    <w:p w14:paraId="6A4FDCD1">
      <w:pPr>
        <w:pStyle w:val="2"/>
        <w:spacing w:before="167" w:line="193" w:lineRule="auto"/>
        <w:ind w:left="6"/>
        <w:rPr>
          <w:rFonts w:hint="eastAsia"/>
          <w:spacing w:val="15"/>
          <w:sz w:val="29"/>
          <w:szCs w:val="29"/>
        </w:rPr>
      </w:pPr>
    </w:p>
    <w:p w14:paraId="01E045F7">
      <w:pPr>
        <w:pStyle w:val="2"/>
        <w:spacing w:before="167" w:line="193" w:lineRule="auto"/>
        <w:ind w:left="6"/>
        <w:rPr>
          <w:rFonts w:hint="eastAsia"/>
          <w:spacing w:val="15"/>
          <w:sz w:val="29"/>
          <w:szCs w:val="29"/>
        </w:rPr>
      </w:pPr>
      <w:r>
        <w:rPr>
          <w:rFonts w:hint="eastAsia"/>
          <w:spacing w:val="15"/>
          <w:sz w:val="29"/>
          <w:szCs w:val="29"/>
        </w:rPr>
        <w:t>由此推论出两件事：首先，如果本堂神父不在言语和榜样上履行他们的职分，上帝命令他们的子民就没有义务向他们支付什一税和奉献物。</w:t>
      </w:r>
    </w:p>
    <w:p w14:paraId="58231A2D">
      <w:pPr>
        <w:pStyle w:val="2"/>
        <w:spacing w:before="167" w:line="193" w:lineRule="auto"/>
        <w:ind w:left="6"/>
        <w:rPr>
          <w:rFonts w:hint="eastAsia"/>
          <w:spacing w:val="15"/>
          <w:sz w:val="29"/>
          <w:szCs w:val="29"/>
        </w:rPr>
      </w:pPr>
    </w:p>
    <w:p w14:paraId="4E2BDAD3">
      <w:pPr>
        <w:pStyle w:val="2"/>
        <w:spacing w:before="167" w:line="193" w:lineRule="auto"/>
        <w:ind w:left="6"/>
        <w:rPr>
          <w:rFonts w:hint="eastAsia"/>
          <w:spacing w:val="15"/>
          <w:sz w:val="29"/>
          <w:szCs w:val="29"/>
        </w:rPr>
      </w:pPr>
      <w:r>
        <w:rPr>
          <w:rFonts w:hint="eastAsia"/>
          <w:spacing w:val="15"/>
          <w:sz w:val="29"/>
          <w:szCs w:val="29"/>
        </w:rPr>
        <w:t>Since the principal cause is absent for which tithes and offerings should be paid, paying tithes should cease.</w:t>
      </w:r>
    </w:p>
    <w:p w14:paraId="45757690">
      <w:pPr>
        <w:pStyle w:val="2"/>
        <w:spacing w:before="167" w:line="193" w:lineRule="auto"/>
        <w:ind w:left="6"/>
        <w:rPr>
          <w:rFonts w:hint="eastAsia"/>
          <w:spacing w:val="15"/>
          <w:sz w:val="29"/>
          <w:szCs w:val="29"/>
        </w:rPr>
      </w:pPr>
    </w:p>
    <w:p w14:paraId="7688ED69">
      <w:pPr>
        <w:pStyle w:val="2"/>
        <w:spacing w:before="167" w:line="193" w:lineRule="auto"/>
        <w:ind w:left="6"/>
        <w:rPr>
          <w:rFonts w:hint="eastAsia"/>
          <w:spacing w:val="15"/>
          <w:sz w:val="29"/>
          <w:szCs w:val="29"/>
        </w:rPr>
      </w:pPr>
      <w:r>
        <w:rPr>
          <w:rFonts w:hint="eastAsia"/>
          <w:spacing w:val="15"/>
          <w:sz w:val="29"/>
          <w:szCs w:val="29"/>
        </w:rPr>
        <w:t>既然应当支付什一税和奉献物的主要原因缺失了，支付什一税就应停止。</w:t>
      </w:r>
    </w:p>
    <w:p w14:paraId="509D22D2">
      <w:pPr>
        <w:pStyle w:val="2"/>
        <w:spacing w:before="167" w:line="193" w:lineRule="auto"/>
        <w:ind w:left="6"/>
        <w:rPr>
          <w:rFonts w:hint="eastAsia"/>
          <w:spacing w:val="15"/>
          <w:sz w:val="29"/>
          <w:szCs w:val="29"/>
        </w:rPr>
      </w:pPr>
    </w:p>
    <w:p w14:paraId="361D125D">
      <w:pPr>
        <w:pStyle w:val="2"/>
        <w:spacing w:before="167" w:line="193" w:lineRule="auto"/>
        <w:ind w:left="6"/>
        <w:rPr>
          <w:rFonts w:hint="eastAsia"/>
          <w:spacing w:val="15"/>
          <w:sz w:val="29"/>
          <w:szCs w:val="29"/>
        </w:rPr>
      </w:pPr>
      <w:r>
        <w:rPr>
          <w:rFonts w:hint="eastAsia"/>
          <w:spacing w:val="15"/>
          <w:sz w:val="29"/>
          <w:szCs w:val="29"/>
        </w:rPr>
        <w:t>Secondly, curates are more cursed in withdrawing this teaching in word and example, than parishioners are cursed in withdrawing tithes and offerings, even if curates did their office well.</w:t>
      </w:r>
    </w:p>
    <w:p w14:paraId="5362B624">
      <w:pPr>
        <w:pStyle w:val="2"/>
        <w:spacing w:before="167" w:line="193" w:lineRule="auto"/>
        <w:ind w:left="6"/>
        <w:rPr>
          <w:rFonts w:hint="eastAsia"/>
          <w:spacing w:val="15"/>
          <w:sz w:val="29"/>
          <w:szCs w:val="29"/>
        </w:rPr>
      </w:pPr>
    </w:p>
    <w:p w14:paraId="439BC705">
      <w:pPr>
        <w:pStyle w:val="2"/>
        <w:spacing w:before="167" w:line="193" w:lineRule="auto"/>
        <w:ind w:left="6"/>
        <w:rPr>
          <w:rFonts w:hint="eastAsia"/>
          <w:spacing w:val="15"/>
          <w:sz w:val="29"/>
          <w:szCs w:val="29"/>
        </w:rPr>
      </w:pPr>
      <w:r>
        <w:rPr>
          <w:rFonts w:hint="eastAsia"/>
          <w:spacing w:val="15"/>
          <w:sz w:val="29"/>
          <w:szCs w:val="29"/>
        </w:rPr>
        <w:t>其次，本堂神父在撤回言语和榜样上的这种教导方面比堂区居民在撤回什一税和奉献物方面更受咒诅，即使本堂神父很好地履行了他们的职分。</w:t>
      </w:r>
    </w:p>
    <w:p w14:paraId="6AE068F0">
      <w:pPr>
        <w:pStyle w:val="2"/>
        <w:spacing w:before="167" w:line="193" w:lineRule="auto"/>
        <w:ind w:left="6"/>
        <w:rPr>
          <w:rFonts w:hint="eastAsia"/>
          <w:spacing w:val="15"/>
          <w:sz w:val="29"/>
          <w:szCs w:val="29"/>
        </w:rPr>
      </w:pPr>
    </w:p>
    <w:p w14:paraId="445153AE">
      <w:pPr>
        <w:pStyle w:val="2"/>
        <w:spacing w:before="167" w:line="193" w:lineRule="auto"/>
        <w:ind w:left="6"/>
        <w:rPr>
          <w:rFonts w:hint="eastAsia"/>
          <w:spacing w:val="15"/>
          <w:sz w:val="29"/>
          <w:szCs w:val="29"/>
        </w:rPr>
      </w:pPr>
      <w:r>
        <w:rPr>
          <w:rFonts w:hint="eastAsia"/>
          <w:spacing w:val="15"/>
          <w:sz w:val="29"/>
          <w:szCs w:val="29"/>
        </w:rPr>
        <w:t>Oh! Lord God, where is this a reason to constrain the poor people, to find that a worldly priest is sometimes unable both in life and skill; but is able in pomp and pride, covetousness and envy, gluttony, drunkenness, and lechery, in simony and heresy, with fat horse, and jolly and gay saddles, and bridles ringing by the way, and the priest in costly clothes and furs — and to suffer the poor men’s wives and children, and their poor neighbors, to perish for hunger, thirst, and cold, and other mischiefs of the world.</w:t>
      </w:r>
    </w:p>
    <w:p w14:paraId="54A0E7F1">
      <w:pPr>
        <w:pStyle w:val="2"/>
        <w:spacing w:before="167" w:line="193" w:lineRule="auto"/>
        <w:ind w:left="6"/>
        <w:rPr>
          <w:rFonts w:hint="eastAsia"/>
          <w:spacing w:val="15"/>
          <w:sz w:val="29"/>
          <w:szCs w:val="29"/>
        </w:rPr>
      </w:pPr>
    </w:p>
    <w:p w14:paraId="5F35FEB4">
      <w:pPr>
        <w:pStyle w:val="2"/>
        <w:spacing w:before="167" w:line="193" w:lineRule="auto"/>
        <w:ind w:left="6"/>
        <w:rPr>
          <w:rFonts w:hint="eastAsia"/>
          <w:spacing w:val="15"/>
          <w:sz w:val="29"/>
          <w:szCs w:val="29"/>
        </w:rPr>
      </w:pPr>
      <w:r>
        <w:rPr>
          <w:rFonts w:hint="eastAsia"/>
          <w:spacing w:val="15"/>
          <w:sz w:val="29"/>
          <w:szCs w:val="29"/>
        </w:rPr>
        <w:t>哦！主上帝，这哪里是强迫穷人的理由，去发现一个属世的神父有时在生活和技能上都无能；却在排场和骄傲、贪婪和嫉妒、饕餮、醉酒和淫乱、贩卖圣职罪和异端方面有能力，骑着肥马，配着漂亮且华丽的马鞍（jolly and gay saddles），马勒沿途作响，神父穿着昂贵的衣服和皮草——却让穷人的妻子儿女，以及他们贫穷的邻舍，因饥饿、干渴、寒冷和世界上其他苦难（mischiefs）而灭亡。</w:t>
      </w:r>
    </w:p>
    <w:p w14:paraId="15C2D2C0">
      <w:pPr>
        <w:pStyle w:val="2"/>
        <w:spacing w:before="167" w:line="193" w:lineRule="auto"/>
        <w:ind w:left="6"/>
        <w:rPr>
          <w:rFonts w:hint="eastAsia"/>
          <w:spacing w:val="15"/>
          <w:sz w:val="29"/>
          <w:szCs w:val="29"/>
        </w:rPr>
      </w:pPr>
    </w:p>
    <w:p w14:paraId="61CD1D82">
      <w:pPr>
        <w:pStyle w:val="2"/>
        <w:spacing w:before="167" w:line="193" w:lineRule="auto"/>
        <w:ind w:left="6"/>
        <w:rPr>
          <w:rFonts w:hint="eastAsia"/>
          <w:spacing w:val="15"/>
          <w:sz w:val="29"/>
          <w:szCs w:val="29"/>
        </w:rPr>
      </w:pPr>
      <w:r>
        <w:rPr>
          <w:rFonts w:hint="eastAsia"/>
          <w:spacing w:val="15"/>
          <w:sz w:val="29"/>
          <w:szCs w:val="29"/>
        </w:rPr>
        <w:t>Oh! Lord Jesus Christ, just a few years ago, men paid their tithes and offerings at their own free will to good men, enabled to great worship of God to the profit and fairness of holy church fighting on earth.</w:t>
      </w:r>
    </w:p>
    <w:p w14:paraId="6944F74A">
      <w:pPr>
        <w:pStyle w:val="2"/>
        <w:spacing w:before="167" w:line="193" w:lineRule="auto"/>
        <w:ind w:left="6"/>
        <w:rPr>
          <w:rFonts w:hint="eastAsia"/>
          <w:spacing w:val="15"/>
          <w:sz w:val="29"/>
          <w:szCs w:val="29"/>
        </w:rPr>
      </w:pPr>
    </w:p>
    <w:p w14:paraId="2FBF066F">
      <w:pPr>
        <w:pStyle w:val="2"/>
        <w:spacing w:before="167" w:line="193" w:lineRule="auto"/>
        <w:ind w:left="6"/>
        <w:rPr>
          <w:rFonts w:hint="eastAsia"/>
          <w:spacing w:val="15"/>
          <w:sz w:val="29"/>
          <w:szCs w:val="29"/>
        </w:rPr>
      </w:pPr>
      <w:r>
        <w:rPr>
          <w:rFonts w:hint="eastAsia"/>
          <w:spacing w:val="15"/>
          <w:sz w:val="29"/>
          <w:szCs w:val="29"/>
        </w:rPr>
        <w:t>哦！主耶稣基督，就在几年前，人们凭自己的自由意愿将他们的什一税和奉献物支付给良善的人，使他们能够极大地敬拜上帝，为了地上战斗的（fighting）神圣教会的益处和公正。</w:t>
      </w:r>
    </w:p>
    <w:p w14:paraId="2E6BA308">
      <w:pPr>
        <w:pStyle w:val="2"/>
        <w:spacing w:before="167" w:line="193" w:lineRule="auto"/>
        <w:ind w:left="6"/>
        <w:rPr>
          <w:rFonts w:hint="eastAsia"/>
          <w:spacing w:val="15"/>
          <w:sz w:val="29"/>
          <w:szCs w:val="29"/>
        </w:rPr>
      </w:pPr>
    </w:p>
    <w:p w14:paraId="42B08C71">
      <w:pPr>
        <w:pStyle w:val="2"/>
        <w:spacing w:before="167" w:line="193" w:lineRule="auto"/>
        <w:ind w:left="6"/>
        <w:rPr>
          <w:rFonts w:hint="eastAsia"/>
          <w:spacing w:val="15"/>
          <w:sz w:val="29"/>
          <w:szCs w:val="29"/>
        </w:rPr>
      </w:pPr>
      <w:r>
        <w:rPr>
          <w:rFonts w:hint="eastAsia"/>
          <w:spacing w:val="15"/>
          <w:sz w:val="29"/>
          <w:szCs w:val="29"/>
        </w:rPr>
        <w:t>Where was it lawful and necessary for a worldly priest to destroy this holy and approved custom, constraining men to leave this freedom, turning tithes and offerings into wicked uses, or uses not so good as they were in previous times?</w:t>
      </w:r>
    </w:p>
    <w:p w14:paraId="3A7123C7">
      <w:pPr>
        <w:pStyle w:val="2"/>
        <w:spacing w:before="167" w:line="193" w:lineRule="auto"/>
        <w:ind w:left="6"/>
        <w:rPr>
          <w:rFonts w:hint="eastAsia"/>
          <w:spacing w:val="15"/>
          <w:sz w:val="29"/>
          <w:szCs w:val="29"/>
        </w:rPr>
      </w:pPr>
    </w:p>
    <w:p w14:paraId="0F2A3F1B">
      <w:pPr>
        <w:pStyle w:val="2"/>
        <w:spacing w:before="167" w:line="193" w:lineRule="auto"/>
        <w:ind w:left="6"/>
        <w:rPr>
          <w:rFonts w:hint="eastAsia"/>
          <w:spacing w:val="15"/>
          <w:sz w:val="29"/>
          <w:szCs w:val="29"/>
        </w:rPr>
      </w:pPr>
      <w:r>
        <w:rPr>
          <w:rFonts w:hint="eastAsia"/>
          <w:spacing w:val="15"/>
          <w:sz w:val="29"/>
          <w:szCs w:val="29"/>
        </w:rPr>
        <w:t>一个属世的神父摧毁这种神圣且被认可的习俗，强迫人放弃这种自由，将什一税和奉献物转用于邪恶的用途，或不如以前时期那样好的用途，这在何处是合法且必要的呢？</w:t>
      </w:r>
    </w:p>
    <w:p w14:paraId="31931FBD">
      <w:pPr>
        <w:pStyle w:val="2"/>
        <w:spacing w:before="167" w:line="193" w:lineRule="auto"/>
        <w:ind w:left="6"/>
        <w:rPr>
          <w:rFonts w:hint="eastAsia"/>
          <w:spacing w:val="15"/>
          <w:sz w:val="29"/>
          <w:szCs w:val="29"/>
        </w:rPr>
      </w:pPr>
    </w:p>
    <w:p w14:paraId="6EBC6822">
      <w:pPr>
        <w:pStyle w:val="2"/>
        <w:spacing w:before="167" w:line="193" w:lineRule="auto"/>
        <w:ind w:left="6"/>
        <w:rPr>
          <w:rFonts w:hint="eastAsia"/>
          <w:spacing w:val="15"/>
          <w:sz w:val="29"/>
          <w:szCs w:val="29"/>
        </w:rPr>
      </w:pPr>
      <w:r>
        <w:rPr>
          <w:rFonts w:hint="eastAsia"/>
          <w:spacing w:val="15"/>
          <w:sz w:val="29"/>
          <w:szCs w:val="29"/>
        </w:rPr>
        <w:t>EXHIBITED TO THE KING AND PARLIAMENT. 269</w:t>
      </w:r>
    </w:p>
    <w:p w14:paraId="3EC61BFA">
      <w:pPr>
        <w:pStyle w:val="2"/>
        <w:spacing w:before="167" w:line="193" w:lineRule="auto"/>
        <w:ind w:left="6"/>
        <w:rPr>
          <w:rFonts w:hint="eastAsia"/>
          <w:spacing w:val="15"/>
          <w:sz w:val="29"/>
          <w:szCs w:val="29"/>
        </w:rPr>
      </w:pPr>
    </w:p>
    <w:p w14:paraId="154D6B0E">
      <w:pPr>
        <w:pStyle w:val="2"/>
        <w:spacing w:before="167" w:line="193" w:lineRule="auto"/>
        <w:ind w:left="6"/>
        <w:rPr>
          <w:rFonts w:hint="eastAsia"/>
          <w:spacing w:val="15"/>
          <w:sz w:val="29"/>
          <w:szCs w:val="29"/>
        </w:rPr>
      </w:pPr>
      <w:r>
        <w:rPr>
          <w:rFonts w:hint="eastAsia"/>
          <w:spacing w:val="15"/>
          <w:sz w:val="29"/>
          <w:szCs w:val="29"/>
        </w:rPr>
        <w:t>呈递给国王和议会。 269</w:t>
      </w:r>
    </w:p>
    <w:p w14:paraId="43701350">
      <w:pPr>
        <w:pStyle w:val="2"/>
        <w:spacing w:before="167" w:line="193" w:lineRule="auto"/>
        <w:ind w:left="6"/>
        <w:rPr>
          <w:rFonts w:hint="eastAsia"/>
          <w:spacing w:val="15"/>
          <w:sz w:val="29"/>
          <w:szCs w:val="29"/>
        </w:rPr>
      </w:pPr>
    </w:p>
    <w:p w14:paraId="488F6533">
      <w:pPr>
        <w:pStyle w:val="2"/>
        <w:spacing w:before="167" w:line="193" w:lineRule="auto"/>
        <w:ind w:left="6"/>
        <w:rPr>
          <w:rFonts w:hint="eastAsia"/>
          <w:spacing w:val="15"/>
          <w:sz w:val="29"/>
          <w:szCs w:val="29"/>
        </w:rPr>
      </w:pPr>
      <w:r>
        <w:rPr>
          <w:rFonts w:hint="eastAsia"/>
          <w:spacing w:val="15"/>
          <w:sz w:val="29"/>
          <w:szCs w:val="29"/>
        </w:rPr>
        <w:t>The Fourth Article.</w:t>
      </w:r>
    </w:p>
    <w:p w14:paraId="16433062">
      <w:pPr>
        <w:pStyle w:val="2"/>
        <w:spacing w:before="167" w:line="193" w:lineRule="auto"/>
        <w:ind w:left="6"/>
        <w:rPr>
          <w:rFonts w:hint="eastAsia"/>
          <w:spacing w:val="15"/>
          <w:sz w:val="29"/>
          <w:szCs w:val="29"/>
        </w:rPr>
      </w:pPr>
    </w:p>
    <w:p w14:paraId="1FBC02FD">
      <w:pPr>
        <w:pStyle w:val="2"/>
        <w:spacing w:before="167" w:line="193" w:lineRule="auto"/>
        <w:ind w:left="6"/>
        <w:rPr>
          <w:rFonts w:hint="eastAsia"/>
          <w:spacing w:val="15"/>
          <w:sz w:val="29"/>
          <w:szCs w:val="29"/>
        </w:rPr>
      </w:pPr>
      <w:r>
        <w:rPr>
          <w:rFonts w:hint="eastAsia"/>
          <w:spacing w:val="15"/>
          <w:sz w:val="29"/>
          <w:szCs w:val="29"/>
        </w:rPr>
        <w:t>第四条条款。</w:t>
      </w:r>
    </w:p>
    <w:p w14:paraId="256F7715">
      <w:pPr>
        <w:pStyle w:val="2"/>
        <w:spacing w:before="167" w:line="193" w:lineRule="auto"/>
        <w:ind w:left="6"/>
        <w:rPr>
          <w:rFonts w:hint="eastAsia"/>
          <w:spacing w:val="15"/>
          <w:sz w:val="29"/>
          <w:szCs w:val="29"/>
        </w:rPr>
      </w:pPr>
    </w:p>
    <w:p w14:paraId="21AAF868">
      <w:pPr>
        <w:pStyle w:val="2"/>
        <w:spacing w:before="167" w:line="193" w:lineRule="auto"/>
        <w:ind w:left="6"/>
        <w:rPr>
          <w:rFonts w:hint="eastAsia"/>
          <w:spacing w:val="15"/>
          <w:sz w:val="29"/>
          <w:szCs w:val="29"/>
        </w:rPr>
      </w:pPr>
      <w:r>
        <w:rPr>
          <w:rFonts w:hint="eastAsia"/>
          <w:spacing w:val="15"/>
          <w:sz w:val="29"/>
          <w:szCs w:val="29"/>
        </w:rPr>
        <w:t>The fourth article is this: that Christ’s teaching and belief about the sacrament of his own body, that is plainly taught by Christ and his apostles in the Gospels and Epistles, may be taught openly in churches of Christian people; and the contrary teaching, and false belief, is brought up by cursed hypocrites, and heretics, and worldly priests, who are unskilled in God’s law — they seem like they are apostles of Christ, but they are fools.</w:t>
      </w:r>
    </w:p>
    <w:p w14:paraId="59C3135B">
      <w:pPr>
        <w:pStyle w:val="2"/>
        <w:spacing w:before="167" w:line="193" w:lineRule="auto"/>
        <w:ind w:left="6"/>
        <w:rPr>
          <w:rFonts w:hint="eastAsia"/>
          <w:spacing w:val="15"/>
          <w:sz w:val="29"/>
          <w:szCs w:val="29"/>
        </w:rPr>
      </w:pPr>
    </w:p>
    <w:p w14:paraId="6D426F78">
      <w:pPr>
        <w:pStyle w:val="2"/>
        <w:spacing w:before="167" w:line="193" w:lineRule="auto"/>
        <w:ind w:left="6"/>
        <w:rPr>
          <w:rFonts w:hint="eastAsia"/>
          <w:spacing w:val="15"/>
          <w:sz w:val="29"/>
          <w:szCs w:val="29"/>
        </w:rPr>
      </w:pPr>
      <w:r>
        <w:rPr>
          <w:rFonts w:hint="eastAsia"/>
          <w:spacing w:val="15"/>
          <w:sz w:val="29"/>
          <w:szCs w:val="29"/>
        </w:rPr>
        <w:t>第四条条款是这样：基督关于祂自己身体圣事（sacrament of his own body）的教导和信仰，这在福音书和书信（Epistles）中由基督和祂的使徒清楚地教导了，可以在基督徒人民的教堂里公开教导；而相反的教导和虚假的信仰，是由受咒诅的伪善者、异端和属世的神父（他们不熟练上帝的律法）所提出的——他们看似是基督的使徒，但他们是傻瓜。</w:t>
      </w:r>
    </w:p>
    <w:p w14:paraId="1FB0D080">
      <w:pPr>
        <w:pStyle w:val="2"/>
        <w:spacing w:before="167" w:line="193" w:lineRule="auto"/>
        <w:ind w:left="6"/>
        <w:rPr>
          <w:rFonts w:hint="eastAsia"/>
          <w:spacing w:val="15"/>
          <w:sz w:val="29"/>
          <w:szCs w:val="29"/>
        </w:rPr>
      </w:pPr>
    </w:p>
    <w:p w14:paraId="64516906">
      <w:pPr>
        <w:pStyle w:val="2"/>
        <w:spacing w:before="167" w:line="193" w:lineRule="auto"/>
        <w:ind w:left="6"/>
        <w:rPr>
          <w:rFonts w:hint="eastAsia"/>
          <w:spacing w:val="15"/>
          <w:sz w:val="29"/>
          <w:szCs w:val="29"/>
        </w:rPr>
      </w:pPr>
      <w:r>
        <w:rPr>
          <w:rFonts w:hint="eastAsia"/>
          <w:spacing w:val="15"/>
          <w:sz w:val="29"/>
          <w:szCs w:val="29"/>
        </w:rPr>
        <w:t>Also Christ would not take the kingdom when the people would have made him king, as John’s Gospel tells us.651</w:t>
      </w:r>
    </w:p>
    <w:p w14:paraId="27D2ACB9">
      <w:pPr>
        <w:pStyle w:val="2"/>
        <w:spacing w:before="167" w:line="193" w:lineRule="auto"/>
        <w:ind w:left="6"/>
        <w:rPr>
          <w:rFonts w:hint="eastAsia"/>
          <w:spacing w:val="15"/>
          <w:sz w:val="29"/>
          <w:szCs w:val="29"/>
        </w:rPr>
      </w:pPr>
    </w:p>
    <w:p w14:paraId="260FFE4C">
      <w:pPr>
        <w:pStyle w:val="2"/>
        <w:spacing w:before="167" w:line="193" w:lineRule="auto"/>
        <w:ind w:left="6"/>
        <w:rPr>
          <w:rFonts w:hint="eastAsia"/>
          <w:spacing w:val="15"/>
          <w:sz w:val="29"/>
          <w:szCs w:val="29"/>
        </w:rPr>
      </w:pPr>
      <w:r>
        <w:rPr>
          <w:rFonts w:hint="eastAsia"/>
          <w:spacing w:val="15"/>
          <w:sz w:val="29"/>
          <w:szCs w:val="29"/>
        </w:rPr>
        <w:t>并且，当人民要立祂为王时，基督不愿接受国度，正如约翰福音告诉我们的。651</w:t>
      </w:r>
    </w:p>
    <w:p w14:paraId="6582F1D5">
      <w:pPr>
        <w:pStyle w:val="2"/>
        <w:spacing w:before="167" w:line="193" w:lineRule="auto"/>
        <w:ind w:left="6"/>
        <w:rPr>
          <w:rFonts w:hint="eastAsia"/>
          <w:spacing w:val="15"/>
          <w:sz w:val="29"/>
          <w:szCs w:val="29"/>
        </w:rPr>
      </w:pPr>
    </w:p>
    <w:p w14:paraId="0A0130E9">
      <w:pPr>
        <w:pStyle w:val="2"/>
        <w:spacing w:before="167" w:line="193" w:lineRule="auto"/>
        <w:ind w:left="6"/>
        <w:rPr>
          <w:rFonts w:hint="eastAsia"/>
          <w:spacing w:val="15"/>
          <w:sz w:val="29"/>
          <w:szCs w:val="29"/>
        </w:rPr>
      </w:pPr>
      <w:r>
        <w:rPr>
          <w:rFonts w:hint="eastAsia"/>
          <w:spacing w:val="15"/>
          <w:sz w:val="29"/>
          <w:szCs w:val="29"/>
        </w:rPr>
        <w:t>But if it had been a priest’s office to deal thus with bodily alms, Christ — who could best have performed this office — would have taken these temporal goods to distribute them among poor men.</w:t>
      </w:r>
    </w:p>
    <w:p w14:paraId="12A3428A">
      <w:pPr>
        <w:pStyle w:val="2"/>
        <w:spacing w:before="167" w:line="193" w:lineRule="auto"/>
        <w:ind w:left="6"/>
        <w:rPr>
          <w:rFonts w:hint="eastAsia"/>
          <w:spacing w:val="15"/>
          <w:sz w:val="29"/>
          <w:szCs w:val="29"/>
        </w:rPr>
      </w:pPr>
    </w:p>
    <w:p w14:paraId="16466CA5">
      <w:pPr>
        <w:pStyle w:val="2"/>
        <w:spacing w:before="167" w:line="193" w:lineRule="auto"/>
        <w:ind w:left="6"/>
        <w:rPr>
          <w:rFonts w:hint="eastAsia"/>
          <w:spacing w:val="15"/>
          <w:sz w:val="29"/>
          <w:szCs w:val="29"/>
        </w:rPr>
      </w:pPr>
      <w:r>
        <w:rPr>
          <w:rFonts w:hint="eastAsia"/>
          <w:spacing w:val="15"/>
          <w:sz w:val="29"/>
          <w:szCs w:val="29"/>
        </w:rPr>
        <w:t>但如果处理身体上的施舍是神父的职分，那么基督——祂最能履行这个职分——就会拿走这些属世财物，分发给穷人。</w:t>
      </w:r>
    </w:p>
    <w:p w14:paraId="24D84618">
      <w:pPr>
        <w:pStyle w:val="2"/>
        <w:spacing w:before="167" w:line="193" w:lineRule="auto"/>
        <w:ind w:left="6"/>
        <w:rPr>
          <w:rFonts w:hint="eastAsia"/>
          <w:spacing w:val="15"/>
          <w:sz w:val="29"/>
          <w:szCs w:val="29"/>
        </w:rPr>
      </w:pPr>
    </w:p>
    <w:p w14:paraId="3DB4D10D">
      <w:pPr>
        <w:pStyle w:val="2"/>
        <w:spacing w:before="167" w:line="193" w:lineRule="auto"/>
        <w:ind w:left="6"/>
        <w:rPr>
          <w:rFonts w:hint="eastAsia"/>
          <w:spacing w:val="15"/>
          <w:sz w:val="29"/>
          <w:szCs w:val="29"/>
        </w:rPr>
      </w:pPr>
      <w:r>
        <w:rPr>
          <w:rFonts w:hint="eastAsia"/>
          <w:spacing w:val="15"/>
          <w:sz w:val="29"/>
          <w:szCs w:val="29"/>
        </w:rPr>
        <w:t>But he would not do this; rather he fled, hastening so fast that he took none of the apostles with him.</w:t>
      </w:r>
    </w:p>
    <w:p w14:paraId="21575CC6">
      <w:pPr>
        <w:pStyle w:val="2"/>
        <w:spacing w:before="167" w:line="193" w:lineRule="auto"/>
        <w:ind w:left="6"/>
        <w:rPr>
          <w:rFonts w:hint="eastAsia"/>
          <w:spacing w:val="15"/>
          <w:sz w:val="29"/>
          <w:szCs w:val="29"/>
        </w:rPr>
      </w:pPr>
    </w:p>
    <w:p w14:paraId="66D7D755">
      <w:pPr>
        <w:pStyle w:val="2"/>
        <w:spacing w:before="167" w:line="193" w:lineRule="auto"/>
        <w:ind w:left="6"/>
        <w:rPr>
          <w:rFonts w:hint="eastAsia"/>
          <w:spacing w:val="15"/>
          <w:sz w:val="29"/>
          <w:szCs w:val="29"/>
        </w:rPr>
      </w:pPr>
      <w:r>
        <w:rPr>
          <w:rFonts w:hint="eastAsia"/>
          <w:spacing w:val="15"/>
          <w:sz w:val="29"/>
          <w:szCs w:val="29"/>
        </w:rPr>
        <w:t>但祂不愿这样做；反而祂逃走了，匆忙到连一个使徒都没带。</w:t>
      </w:r>
    </w:p>
    <w:p w14:paraId="55747199">
      <w:pPr>
        <w:pStyle w:val="2"/>
        <w:spacing w:before="167" w:line="193" w:lineRule="auto"/>
        <w:ind w:left="6"/>
        <w:rPr>
          <w:rFonts w:hint="eastAsia"/>
          <w:spacing w:val="15"/>
          <w:sz w:val="29"/>
          <w:szCs w:val="29"/>
        </w:rPr>
      </w:pPr>
    </w:p>
    <w:p w14:paraId="482F30BF">
      <w:pPr>
        <w:pStyle w:val="2"/>
        <w:spacing w:before="167" w:line="193" w:lineRule="auto"/>
        <w:ind w:left="6"/>
        <w:rPr>
          <w:rFonts w:hint="eastAsia"/>
          <w:spacing w:val="15"/>
          <w:sz w:val="29"/>
          <w:szCs w:val="29"/>
        </w:rPr>
      </w:pPr>
      <w:r>
        <w:rPr>
          <w:rFonts w:hint="eastAsia"/>
          <w:spacing w:val="15"/>
          <w:sz w:val="29"/>
          <w:szCs w:val="29"/>
        </w:rPr>
        <w:t>Lord, where then are worldly priests better skilled to do this distribution of worldly goods than Jesus Christ?</w:t>
      </w:r>
    </w:p>
    <w:p w14:paraId="32FF2731">
      <w:pPr>
        <w:pStyle w:val="2"/>
        <w:spacing w:before="167" w:line="193" w:lineRule="auto"/>
        <w:ind w:left="6"/>
        <w:rPr>
          <w:rFonts w:hint="eastAsia"/>
          <w:spacing w:val="15"/>
          <w:sz w:val="29"/>
          <w:szCs w:val="29"/>
        </w:rPr>
      </w:pPr>
    </w:p>
    <w:p w14:paraId="77A7C27C">
      <w:pPr>
        <w:pStyle w:val="2"/>
        <w:spacing w:before="167" w:line="193" w:lineRule="auto"/>
        <w:ind w:left="6"/>
        <w:rPr>
          <w:rFonts w:hint="eastAsia"/>
          <w:spacing w:val="15"/>
          <w:sz w:val="29"/>
          <w:szCs w:val="29"/>
        </w:rPr>
      </w:pPr>
      <w:r>
        <w:rPr>
          <w:rFonts w:hint="eastAsia"/>
          <w:spacing w:val="15"/>
          <w:sz w:val="29"/>
          <w:szCs w:val="29"/>
        </w:rPr>
        <w:t>主啊，那么属世的神父在哪里比耶稣基督更熟练地进行这种属世财物的分配呢？</w:t>
      </w:r>
    </w:p>
    <w:p w14:paraId="6126027F">
      <w:pPr>
        <w:pStyle w:val="2"/>
        <w:spacing w:before="167" w:line="193" w:lineRule="auto"/>
        <w:ind w:left="6"/>
        <w:rPr>
          <w:rFonts w:hint="eastAsia"/>
          <w:spacing w:val="15"/>
          <w:sz w:val="29"/>
          <w:szCs w:val="29"/>
        </w:rPr>
      </w:pPr>
    </w:p>
    <w:p w14:paraId="087257A4">
      <w:pPr>
        <w:pStyle w:val="2"/>
        <w:spacing w:before="167" w:line="193" w:lineRule="auto"/>
        <w:ind w:left="6"/>
        <w:rPr>
          <w:rFonts w:hint="eastAsia"/>
          <w:spacing w:val="15"/>
          <w:sz w:val="29"/>
          <w:szCs w:val="29"/>
        </w:rPr>
      </w:pPr>
      <w:r>
        <w:rPr>
          <w:rFonts w:hint="eastAsia"/>
          <w:spacing w:val="15"/>
          <w:sz w:val="29"/>
          <w:szCs w:val="29"/>
        </w:rPr>
        <w:t>And if they say that Christ fed many thousands of the people in the desert with bodily alms, as the Gospel says, Christ did that by a miracle, to show his Godhead and to teach priests how they are to feed spiritual Christian men by God’s word.</w:t>
      </w:r>
    </w:p>
    <w:p w14:paraId="113AAF03">
      <w:pPr>
        <w:pStyle w:val="2"/>
        <w:spacing w:before="167" w:line="193" w:lineRule="auto"/>
        <w:ind w:left="6"/>
        <w:rPr>
          <w:rFonts w:hint="eastAsia"/>
          <w:spacing w:val="15"/>
          <w:sz w:val="29"/>
          <w:szCs w:val="29"/>
        </w:rPr>
      </w:pPr>
    </w:p>
    <w:p w14:paraId="1839F950">
      <w:pPr>
        <w:pStyle w:val="2"/>
        <w:spacing w:before="167" w:line="193" w:lineRule="auto"/>
        <w:ind w:left="6"/>
        <w:rPr>
          <w:rFonts w:hint="eastAsia"/>
          <w:spacing w:val="15"/>
          <w:sz w:val="29"/>
          <w:szCs w:val="29"/>
        </w:rPr>
      </w:pPr>
      <w:r>
        <w:rPr>
          <w:rFonts w:hint="eastAsia"/>
          <w:spacing w:val="15"/>
          <w:sz w:val="29"/>
          <w:szCs w:val="29"/>
        </w:rPr>
        <w:t>如果他们说基督在旷野用身体上的施舍喂饱了数千人，正如福音书所说，基督这样做是藉着神迹，为要显明祂的神性，并教导神父如何用上帝的话语喂养属灵的基督徒。</w:t>
      </w:r>
    </w:p>
    <w:p w14:paraId="2E47488B">
      <w:pPr>
        <w:pStyle w:val="2"/>
        <w:spacing w:before="167" w:line="193" w:lineRule="auto"/>
        <w:ind w:left="6"/>
        <w:rPr>
          <w:rFonts w:hint="eastAsia"/>
          <w:spacing w:val="15"/>
          <w:sz w:val="29"/>
          <w:szCs w:val="29"/>
        </w:rPr>
      </w:pPr>
    </w:p>
    <w:p w14:paraId="4BCACC07">
      <w:pPr>
        <w:pStyle w:val="2"/>
        <w:spacing w:before="167" w:line="193" w:lineRule="auto"/>
        <w:ind w:left="6"/>
        <w:rPr>
          <w:rFonts w:hint="eastAsia"/>
          <w:spacing w:val="15"/>
          <w:sz w:val="29"/>
          <w:szCs w:val="29"/>
        </w:rPr>
      </w:pPr>
      <w:r>
        <w:rPr>
          <w:rFonts w:hint="eastAsia"/>
          <w:spacing w:val="15"/>
          <w:sz w:val="29"/>
          <w:szCs w:val="29"/>
        </w:rPr>
        <w:t>For so Christ’s apostles did, and they had nothing with which to give bodily alms when they might have had treasure and meals enough from kings and lords.</w:t>
      </w:r>
    </w:p>
    <w:p w14:paraId="1B2B9349">
      <w:pPr>
        <w:pStyle w:val="2"/>
        <w:spacing w:before="167" w:line="193" w:lineRule="auto"/>
        <w:ind w:left="6"/>
        <w:rPr>
          <w:rFonts w:hint="eastAsia"/>
          <w:spacing w:val="15"/>
          <w:sz w:val="29"/>
          <w:szCs w:val="29"/>
        </w:rPr>
      </w:pPr>
    </w:p>
    <w:p w14:paraId="2EAAD965">
      <w:pPr>
        <w:pStyle w:val="2"/>
        <w:spacing w:before="167" w:line="193" w:lineRule="auto"/>
        <w:ind w:left="6"/>
        <w:rPr>
          <w:rFonts w:hint="eastAsia"/>
          <w:spacing w:val="15"/>
          <w:sz w:val="29"/>
          <w:szCs w:val="29"/>
        </w:rPr>
      </w:pPr>
      <w:r>
        <w:rPr>
          <w:rFonts w:hint="eastAsia"/>
          <w:spacing w:val="15"/>
          <w:sz w:val="29"/>
          <w:szCs w:val="29"/>
        </w:rPr>
        <w:t>因为基督的使徒就是这样做的，当他们本可以从国王和领主那里获得足够的财宝和食物时，他们却没有东西可以给予身体上的施舍。</w:t>
      </w:r>
    </w:p>
    <w:p w14:paraId="63D71CD8">
      <w:pPr>
        <w:pStyle w:val="2"/>
        <w:spacing w:before="167" w:line="193" w:lineRule="auto"/>
        <w:ind w:left="6"/>
        <w:rPr>
          <w:rFonts w:hint="eastAsia"/>
          <w:spacing w:val="15"/>
          <w:sz w:val="29"/>
          <w:szCs w:val="29"/>
        </w:rPr>
      </w:pPr>
    </w:p>
    <w:p w14:paraId="1CF58569">
      <w:pPr>
        <w:pStyle w:val="2"/>
        <w:spacing w:before="167" w:line="193" w:lineRule="auto"/>
        <w:ind w:left="6"/>
        <w:rPr>
          <w:rFonts w:hint="eastAsia"/>
          <w:spacing w:val="15"/>
          <w:sz w:val="29"/>
          <w:szCs w:val="29"/>
        </w:rPr>
      </w:pPr>
      <w:r>
        <w:rPr>
          <w:rFonts w:hint="eastAsia"/>
          <w:spacing w:val="15"/>
          <w:sz w:val="29"/>
          <w:szCs w:val="29"/>
        </w:rPr>
        <w:t>Also Peter says to a poor man, in the Deeds of the Apostles, that he had neither gold nor silver, and yet he performs well the office of a true priest. Act 3.6</w:t>
      </w:r>
    </w:p>
    <w:p w14:paraId="6A77665A">
      <w:pPr>
        <w:pStyle w:val="2"/>
        <w:spacing w:before="167" w:line="193" w:lineRule="auto"/>
        <w:ind w:left="6"/>
        <w:rPr>
          <w:rFonts w:hint="eastAsia"/>
          <w:spacing w:val="15"/>
          <w:sz w:val="29"/>
          <w:szCs w:val="29"/>
        </w:rPr>
      </w:pPr>
    </w:p>
    <w:p w14:paraId="30DB85EA">
      <w:pPr>
        <w:pStyle w:val="2"/>
        <w:spacing w:before="167" w:line="193" w:lineRule="auto"/>
        <w:ind w:left="6"/>
        <w:rPr>
          <w:rFonts w:hint="eastAsia"/>
          <w:spacing w:val="15"/>
          <w:sz w:val="29"/>
          <w:szCs w:val="29"/>
        </w:rPr>
      </w:pPr>
      <w:r>
        <w:rPr>
          <w:rFonts w:hint="eastAsia"/>
          <w:spacing w:val="15"/>
          <w:sz w:val="29"/>
          <w:szCs w:val="29"/>
        </w:rPr>
        <w:t>彼得也在《使徒行传》（Deeds of the Apostles）中对一个穷人说，他既没有金也没有银，然而他却很好地履行了一个真实神父的职分。《使徒行传》3:6</w:t>
      </w:r>
    </w:p>
    <w:p w14:paraId="403F61BC">
      <w:pPr>
        <w:pStyle w:val="2"/>
        <w:spacing w:before="167" w:line="193" w:lineRule="auto"/>
        <w:ind w:left="6"/>
        <w:rPr>
          <w:rFonts w:hint="eastAsia"/>
          <w:spacing w:val="15"/>
          <w:sz w:val="29"/>
          <w:szCs w:val="29"/>
        </w:rPr>
      </w:pPr>
    </w:p>
    <w:p w14:paraId="1D0A4A2F">
      <w:pPr>
        <w:pStyle w:val="2"/>
        <w:spacing w:before="167" w:line="193" w:lineRule="auto"/>
        <w:ind w:left="6"/>
        <w:rPr>
          <w:rFonts w:hint="eastAsia"/>
          <w:spacing w:val="15"/>
          <w:sz w:val="29"/>
          <w:szCs w:val="29"/>
        </w:rPr>
      </w:pPr>
      <w:r>
        <w:rPr>
          <w:rFonts w:hint="eastAsia"/>
          <w:spacing w:val="15"/>
          <w:sz w:val="29"/>
          <w:szCs w:val="29"/>
        </w:rPr>
        <w:t>But our priests are so busy about worldly occupation, that they seem better bailiffs, or husbands, than spiritual priests of Jesus Christ.</w:t>
      </w:r>
    </w:p>
    <w:p w14:paraId="64D6CAD3">
      <w:pPr>
        <w:pStyle w:val="2"/>
        <w:spacing w:before="167" w:line="193" w:lineRule="auto"/>
        <w:ind w:left="6"/>
        <w:rPr>
          <w:rFonts w:hint="eastAsia"/>
          <w:spacing w:val="15"/>
          <w:sz w:val="29"/>
          <w:szCs w:val="29"/>
        </w:rPr>
      </w:pPr>
    </w:p>
    <w:p w14:paraId="629907BA">
      <w:pPr>
        <w:pStyle w:val="2"/>
        <w:spacing w:before="167" w:line="193" w:lineRule="auto"/>
        <w:ind w:left="6"/>
        <w:rPr>
          <w:rFonts w:hint="eastAsia"/>
          <w:spacing w:val="15"/>
          <w:sz w:val="29"/>
          <w:szCs w:val="29"/>
        </w:rPr>
      </w:pPr>
      <w:r>
        <w:rPr>
          <w:rFonts w:hint="eastAsia"/>
          <w:spacing w:val="15"/>
          <w:sz w:val="29"/>
          <w:szCs w:val="29"/>
        </w:rPr>
        <w:t>但我们的神父如此忙于属世的职业，以至于他们看起来更像是管家（bailiffs）或农夫（husbands），而不是耶稣基督属灵的神父。</w:t>
      </w:r>
    </w:p>
    <w:p w14:paraId="02C4DB99">
      <w:pPr>
        <w:pStyle w:val="2"/>
        <w:spacing w:before="167" w:line="193" w:lineRule="auto"/>
        <w:ind w:left="6"/>
        <w:rPr>
          <w:rFonts w:hint="eastAsia"/>
          <w:spacing w:val="15"/>
          <w:sz w:val="29"/>
          <w:szCs w:val="29"/>
        </w:rPr>
      </w:pPr>
    </w:p>
    <w:p w14:paraId="5AFBD2DF">
      <w:pPr>
        <w:pStyle w:val="2"/>
        <w:spacing w:before="167" w:line="193" w:lineRule="auto"/>
        <w:ind w:left="6"/>
        <w:rPr>
          <w:rFonts w:hint="eastAsia"/>
          <w:spacing w:val="15"/>
          <w:sz w:val="29"/>
          <w:szCs w:val="29"/>
        </w:rPr>
      </w:pPr>
      <w:r>
        <w:rPr>
          <w:rFonts w:hint="eastAsia"/>
          <w:spacing w:val="15"/>
          <w:sz w:val="29"/>
          <w:szCs w:val="29"/>
        </w:rPr>
        <w:t>For what man is so busy about merchandise and other worldly doings, as priests are, who should be the light of heavenly life to all men about them?</w:t>
      </w:r>
    </w:p>
    <w:p w14:paraId="6D448C50">
      <w:pPr>
        <w:pStyle w:val="2"/>
        <w:spacing w:before="167" w:line="193" w:lineRule="auto"/>
        <w:ind w:left="6"/>
        <w:rPr>
          <w:rFonts w:hint="eastAsia"/>
          <w:spacing w:val="15"/>
          <w:sz w:val="29"/>
          <w:szCs w:val="29"/>
        </w:rPr>
      </w:pPr>
    </w:p>
    <w:p w14:paraId="3E85B3A6">
      <w:pPr>
        <w:pStyle w:val="2"/>
        <w:spacing w:before="167" w:line="193" w:lineRule="auto"/>
        <w:ind w:left="6"/>
        <w:rPr>
          <w:rFonts w:hint="eastAsia"/>
          <w:spacing w:val="15"/>
          <w:sz w:val="29"/>
          <w:szCs w:val="29"/>
        </w:rPr>
      </w:pPr>
      <w:r>
        <w:rPr>
          <w:rFonts w:hint="eastAsia"/>
          <w:spacing w:val="15"/>
          <w:sz w:val="29"/>
          <w:szCs w:val="29"/>
        </w:rPr>
        <w:t>因为有什么人像神父一样如此忙于买卖（merchandise）和其他属世的事务呢？他们本应成为周围所有人属天生活的光。</w:t>
      </w:r>
    </w:p>
    <w:p w14:paraId="5DE2C355">
      <w:pPr>
        <w:pStyle w:val="2"/>
        <w:spacing w:before="167" w:line="193" w:lineRule="auto"/>
        <w:ind w:left="6"/>
        <w:rPr>
          <w:rFonts w:hint="eastAsia"/>
          <w:spacing w:val="15"/>
          <w:sz w:val="29"/>
          <w:szCs w:val="29"/>
        </w:rPr>
      </w:pPr>
    </w:p>
    <w:p w14:paraId="7BF30394">
      <w:pPr>
        <w:pStyle w:val="2"/>
        <w:spacing w:before="167" w:line="193" w:lineRule="auto"/>
        <w:ind w:left="6"/>
        <w:rPr>
          <w:rFonts w:hint="eastAsia"/>
          <w:spacing w:val="15"/>
          <w:sz w:val="29"/>
          <w:szCs w:val="29"/>
        </w:rPr>
      </w:pPr>
      <w:r>
        <w:rPr>
          <w:rFonts w:hint="eastAsia"/>
          <w:spacing w:val="15"/>
          <w:sz w:val="29"/>
          <w:szCs w:val="29"/>
        </w:rPr>
        <w:t>Certainly they should be as busy about studying God’s law and holy prayer — not out of servitude,652 but from a holy desire and clean meditation about God, and the true teaching of the Gospel, as laborers are about worldly labor for their sustenance.</w:t>
      </w:r>
    </w:p>
    <w:p w14:paraId="538F05D1">
      <w:pPr>
        <w:pStyle w:val="2"/>
        <w:spacing w:before="167" w:line="193" w:lineRule="auto"/>
        <w:ind w:left="6"/>
        <w:rPr>
          <w:rFonts w:hint="eastAsia"/>
          <w:spacing w:val="15"/>
          <w:sz w:val="29"/>
          <w:szCs w:val="29"/>
        </w:rPr>
      </w:pPr>
    </w:p>
    <w:p w14:paraId="790F7C06">
      <w:pPr>
        <w:pStyle w:val="2"/>
        <w:spacing w:before="167" w:line="193" w:lineRule="auto"/>
        <w:ind w:left="6"/>
        <w:rPr>
          <w:rFonts w:hint="eastAsia"/>
          <w:spacing w:val="15"/>
          <w:sz w:val="29"/>
          <w:szCs w:val="29"/>
        </w:rPr>
      </w:pPr>
      <w:r>
        <w:rPr>
          <w:rFonts w:hint="eastAsia"/>
          <w:spacing w:val="15"/>
          <w:sz w:val="29"/>
          <w:szCs w:val="29"/>
        </w:rPr>
        <w:t>当然，他们应当像劳动者为维持生计而忙于属世劳动一样，忙于研读上帝的律法和圣洁的祷告——不是出于奴役（servitude）652，而是出于圣洁的渴望和对上帝洁净的默想（meditation），以及福音真实的教导。</w:t>
      </w:r>
    </w:p>
    <w:p w14:paraId="77177CA4">
      <w:pPr>
        <w:pStyle w:val="2"/>
        <w:spacing w:before="167" w:line="193" w:lineRule="auto"/>
        <w:ind w:left="6"/>
        <w:rPr>
          <w:rFonts w:hint="eastAsia"/>
          <w:spacing w:val="15"/>
          <w:sz w:val="29"/>
          <w:szCs w:val="29"/>
        </w:rPr>
      </w:pPr>
    </w:p>
    <w:p w14:paraId="396DC411">
      <w:pPr>
        <w:pStyle w:val="2"/>
        <w:spacing w:before="167" w:line="193" w:lineRule="auto"/>
        <w:ind w:left="6"/>
        <w:rPr>
          <w:rFonts w:hint="eastAsia"/>
          <w:spacing w:val="15"/>
          <w:sz w:val="29"/>
          <w:szCs w:val="29"/>
        </w:rPr>
      </w:pPr>
      <w:r>
        <w:rPr>
          <w:rFonts w:hint="eastAsia"/>
          <w:spacing w:val="15"/>
          <w:sz w:val="29"/>
          <w:szCs w:val="29"/>
        </w:rPr>
        <w:t>Priests could be much busier if they might.</w:t>
      </w:r>
    </w:p>
    <w:p w14:paraId="563A9254">
      <w:pPr>
        <w:pStyle w:val="2"/>
        <w:spacing w:before="167" w:line="193" w:lineRule="auto"/>
        <w:ind w:left="6"/>
        <w:rPr>
          <w:rFonts w:hint="eastAsia"/>
          <w:spacing w:val="15"/>
          <w:sz w:val="29"/>
          <w:szCs w:val="29"/>
        </w:rPr>
      </w:pPr>
    </w:p>
    <w:p w14:paraId="4CF65FEE">
      <w:pPr>
        <w:pStyle w:val="2"/>
        <w:spacing w:before="167" w:line="193" w:lineRule="auto"/>
        <w:ind w:left="6"/>
        <w:rPr>
          <w:rFonts w:hint="eastAsia"/>
          <w:spacing w:val="15"/>
          <w:sz w:val="29"/>
          <w:szCs w:val="29"/>
        </w:rPr>
      </w:pPr>
      <w:r>
        <w:rPr>
          <w:rFonts w:hint="eastAsia"/>
          <w:spacing w:val="15"/>
          <w:sz w:val="29"/>
          <w:szCs w:val="29"/>
        </w:rPr>
        <w:t>如果可以的话，神父可以更加忙碌。</w:t>
      </w:r>
    </w:p>
    <w:p w14:paraId="19E1D141">
      <w:pPr>
        <w:pStyle w:val="2"/>
        <w:spacing w:before="167" w:line="193" w:lineRule="auto"/>
        <w:ind w:left="6"/>
        <w:rPr>
          <w:rFonts w:hint="eastAsia"/>
          <w:spacing w:val="15"/>
          <w:sz w:val="29"/>
          <w:szCs w:val="29"/>
        </w:rPr>
      </w:pPr>
    </w:p>
    <w:p w14:paraId="1E6E65A1">
      <w:pPr>
        <w:pStyle w:val="2"/>
        <w:spacing w:before="167" w:line="193" w:lineRule="auto"/>
        <w:ind w:left="6"/>
        <w:rPr>
          <w:rFonts w:hint="eastAsia"/>
          <w:spacing w:val="15"/>
          <w:sz w:val="29"/>
          <w:szCs w:val="29"/>
        </w:rPr>
      </w:pPr>
      <w:r>
        <w:rPr>
          <w:rFonts w:hint="eastAsia"/>
          <w:spacing w:val="15"/>
          <w:sz w:val="29"/>
          <w:szCs w:val="29"/>
        </w:rPr>
        <w:t>For they are more held to live well and to be an example of holy life to the people, and to hold to the true teaching of Holy Writ, than the people are held to give tithes, or offerings, or any bodily alms.</w:t>
      </w:r>
    </w:p>
    <w:p w14:paraId="38C31E6C">
      <w:pPr>
        <w:pStyle w:val="2"/>
        <w:spacing w:before="167" w:line="193" w:lineRule="auto"/>
        <w:ind w:left="6"/>
        <w:rPr>
          <w:rFonts w:hint="eastAsia"/>
          <w:spacing w:val="15"/>
          <w:sz w:val="29"/>
          <w:szCs w:val="29"/>
        </w:rPr>
      </w:pPr>
    </w:p>
    <w:p w14:paraId="5B6AF049">
      <w:pPr>
        <w:pStyle w:val="2"/>
        <w:spacing w:before="167" w:line="193" w:lineRule="auto"/>
        <w:ind w:left="6"/>
        <w:rPr>
          <w:rFonts w:hint="eastAsia"/>
          <w:spacing w:val="15"/>
          <w:sz w:val="29"/>
          <w:szCs w:val="29"/>
        </w:rPr>
      </w:pPr>
      <w:r>
        <w:rPr>
          <w:rFonts w:hint="eastAsia"/>
          <w:spacing w:val="15"/>
          <w:sz w:val="29"/>
          <w:szCs w:val="29"/>
        </w:rPr>
        <w:t>因为他们更有义务过良善的生活，作人民圣洁生活的榜样，并持守圣经真实的教导，胜过人民有义务给予什一税、奉献物或任何身体上的施舍。</w:t>
      </w:r>
    </w:p>
    <w:p w14:paraId="003689F1">
      <w:pPr>
        <w:pStyle w:val="2"/>
        <w:spacing w:before="167" w:line="193" w:lineRule="auto"/>
        <w:ind w:left="6"/>
        <w:rPr>
          <w:rFonts w:hint="eastAsia"/>
          <w:spacing w:val="15"/>
          <w:sz w:val="29"/>
          <w:szCs w:val="29"/>
        </w:rPr>
      </w:pPr>
    </w:p>
    <w:p w14:paraId="0B63F952">
      <w:pPr>
        <w:pStyle w:val="2"/>
        <w:spacing w:before="167" w:line="193" w:lineRule="auto"/>
        <w:ind w:left="6"/>
        <w:rPr>
          <w:rFonts w:hint="eastAsia"/>
          <w:spacing w:val="15"/>
          <w:sz w:val="29"/>
          <w:szCs w:val="29"/>
        </w:rPr>
      </w:pPr>
      <w:r>
        <w:rPr>
          <w:rFonts w:hint="eastAsia"/>
          <w:spacing w:val="15"/>
          <w:sz w:val="29"/>
          <w:szCs w:val="29"/>
        </w:rPr>
        <w:t>And therefore, priests should not leave being examples of good life, and studying Holy Writ, and the true teaching of it — not for bodily alms, nor for worldly goods, nor for saving their bodily life.</w:t>
      </w:r>
    </w:p>
    <w:p w14:paraId="2247FF30">
      <w:pPr>
        <w:pStyle w:val="2"/>
        <w:spacing w:before="167" w:line="193" w:lineRule="auto"/>
        <w:ind w:left="6"/>
        <w:rPr>
          <w:rFonts w:hint="eastAsia"/>
          <w:spacing w:val="15"/>
          <w:sz w:val="29"/>
          <w:szCs w:val="29"/>
        </w:rPr>
      </w:pPr>
    </w:p>
    <w:p w14:paraId="4A05AECB">
      <w:pPr>
        <w:pStyle w:val="2"/>
        <w:spacing w:before="167" w:line="193" w:lineRule="auto"/>
        <w:ind w:left="6"/>
        <w:rPr>
          <w:rFonts w:hint="eastAsia"/>
          <w:spacing w:val="15"/>
          <w:sz w:val="29"/>
          <w:szCs w:val="29"/>
        </w:rPr>
      </w:pPr>
      <w:r>
        <w:rPr>
          <w:rFonts w:hint="eastAsia"/>
          <w:spacing w:val="15"/>
          <w:sz w:val="29"/>
          <w:szCs w:val="29"/>
        </w:rPr>
        <w:t>因此，神父不应放弃作良善生活的榜样，研读圣经及其真实的教导——不应为了身体上的施舍，不应为了属世的财物，也不应为了保全他们身体的生命。</w:t>
      </w:r>
    </w:p>
    <w:p w14:paraId="1379DEAB">
      <w:pPr>
        <w:pStyle w:val="2"/>
        <w:spacing w:before="167" w:line="193" w:lineRule="auto"/>
        <w:ind w:left="6"/>
        <w:rPr>
          <w:rFonts w:hint="eastAsia"/>
          <w:spacing w:val="15"/>
          <w:sz w:val="29"/>
          <w:szCs w:val="29"/>
        </w:rPr>
      </w:pPr>
    </w:p>
    <w:p w14:paraId="6C92F82F">
      <w:pPr>
        <w:pStyle w:val="2"/>
        <w:spacing w:before="167" w:line="193" w:lineRule="auto"/>
        <w:ind w:left="6"/>
        <w:rPr>
          <w:rFonts w:hint="eastAsia"/>
          <w:spacing w:val="15"/>
          <w:sz w:val="29"/>
          <w:szCs w:val="29"/>
        </w:rPr>
      </w:pPr>
      <w:r>
        <w:rPr>
          <w:rFonts w:hint="eastAsia"/>
          <w:spacing w:val="15"/>
          <w:sz w:val="29"/>
          <w:szCs w:val="29"/>
        </w:rPr>
        <w:t>270 A COMPLAINT OF JOHN WYCLIFFE.</w:t>
      </w:r>
    </w:p>
    <w:p w14:paraId="53DFEBE0">
      <w:pPr>
        <w:pStyle w:val="2"/>
        <w:spacing w:before="167" w:line="193" w:lineRule="auto"/>
        <w:ind w:left="6"/>
        <w:rPr>
          <w:rFonts w:hint="eastAsia"/>
          <w:spacing w:val="15"/>
          <w:sz w:val="29"/>
          <w:szCs w:val="29"/>
        </w:rPr>
      </w:pPr>
    </w:p>
    <w:p w14:paraId="58F97C5D">
      <w:pPr>
        <w:pStyle w:val="2"/>
        <w:spacing w:before="167" w:line="193" w:lineRule="auto"/>
        <w:ind w:left="6"/>
        <w:rPr>
          <w:rFonts w:hint="eastAsia"/>
          <w:spacing w:val="15"/>
          <w:sz w:val="29"/>
          <w:szCs w:val="29"/>
        </w:rPr>
      </w:pPr>
      <w:r>
        <w:rPr>
          <w:rFonts w:hint="eastAsia"/>
          <w:spacing w:val="15"/>
          <w:sz w:val="29"/>
          <w:szCs w:val="29"/>
        </w:rPr>
        <w:t>270 约翰·威克里夫的申诉。</w:t>
      </w:r>
    </w:p>
    <w:p w14:paraId="001062CF">
      <w:pPr>
        <w:pStyle w:val="2"/>
        <w:spacing w:before="167" w:line="193" w:lineRule="auto"/>
        <w:ind w:left="6"/>
        <w:rPr>
          <w:rFonts w:hint="eastAsia"/>
          <w:spacing w:val="15"/>
          <w:sz w:val="29"/>
          <w:szCs w:val="29"/>
        </w:rPr>
      </w:pPr>
    </w:p>
    <w:p w14:paraId="2BC101B3">
      <w:pPr>
        <w:pStyle w:val="2"/>
        <w:spacing w:before="167" w:line="193" w:lineRule="auto"/>
        <w:ind w:left="6"/>
        <w:rPr>
          <w:rFonts w:hint="eastAsia"/>
          <w:spacing w:val="15"/>
          <w:sz w:val="29"/>
          <w:szCs w:val="29"/>
        </w:rPr>
      </w:pPr>
      <w:r>
        <w:rPr>
          <w:rFonts w:hint="eastAsia"/>
          <w:spacing w:val="15"/>
          <w:sz w:val="29"/>
          <w:szCs w:val="29"/>
        </w:rPr>
        <w:t>As Christ saved the world by the writing and teaching of four evangelists, so the fiend casts about to damn the world and priests — hindering the preaching of the Gospel by these four things: by feigned contemplation, by songs,653 by Salisbury use,654 and by the worldly business of priests!</w:t>
      </w:r>
    </w:p>
    <w:p w14:paraId="2C91F532">
      <w:pPr>
        <w:pStyle w:val="2"/>
        <w:spacing w:before="167" w:line="193" w:lineRule="auto"/>
        <w:ind w:left="6"/>
        <w:rPr>
          <w:rFonts w:hint="eastAsia"/>
          <w:spacing w:val="15"/>
          <w:sz w:val="29"/>
          <w:szCs w:val="29"/>
        </w:rPr>
      </w:pPr>
    </w:p>
    <w:p w14:paraId="39B5C7F9">
      <w:pPr>
        <w:pStyle w:val="2"/>
        <w:spacing w:before="167" w:line="193" w:lineRule="auto"/>
        <w:ind w:left="6"/>
        <w:rPr>
          <w:rFonts w:hint="eastAsia"/>
          <w:spacing w:val="15"/>
          <w:sz w:val="29"/>
          <w:szCs w:val="29"/>
        </w:rPr>
      </w:pPr>
      <w:r>
        <w:rPr>
          <w:rFonts w:hint="eastAsia"/>
          <w:spacing w:val="15"/>
          <w:sz w:val="29"/>
          <w:szCs w:val="29"/>
        </w:rPr>
        <w:t>正如基督通过四位传福音者的书写和教导拯救了世界，恶魔也图谋定罪世界和神父——通过这四件事阻碍福音的传讲：通过虚假的默想（feigned contemplation），通过圣歌（songs）653，通过索尔兹伯里惯例（Salisbury use）654，以及通过神父属世的事务！</w:t>
      </w:r>
    </w:p>
    <w:p w14:paraId="180B7059">
      <w:pPr>
        <w:pStyle w:val="2"/>
        <w:spacing w:before="167" w:line="193" w:lineRule="auto"/>
        <w:ind w:left="6"/>
        <w:rPr>
          <w:rFonts w:hint="eastAsia"/>
          <w:spacing w:val="15"/>
          <w:sz w:val="29"/>
          <w:szCs w:val="29"/>
        </w:rPr>
      </w:pPr>
    </w:p>
    <w:p w14:paraId="422A6906">
      <w:pPr>
        <w:pStyle w:val="2"/>
        <w:spacing w:before="167" w:line="193" w:lineRule="auto"/>
        <w:ind w:left="6"/>
        <w:rPr>
          <w:rFonts w:hint="eastAsia"/>
          <w:spacing w:val="15"/>
          <w:sz w:val="29"/>
          <w:szCs w:val="29"/>
        </w:rPr>
      </w:pPr>
      <w:r>
        <w:rPr>
          <w:rFonts w:hint="eastAsia"/>
          <w:spacing w:val="15"/>
          <w:sz w:val="29"/>
          <w:szCs w:val="29"/>
        </w:rPr>
        <w:t>God, for his mercy, stir these priests to preach the Gospel in word, in life, and to beware of Satan’s deceits. Amen.</w:t>
      </w:r>
    </w:p>
    <w:p w14:paraId="3858877B">
      <w:pPr>
        <w:pStyle w:val="2"/>
        <w:spacing w:before="167" w:line="193" w:lineRule="auto"/>
        <w:ind w:left="6"/>
        <w:rPr>
          <w:rFonts w:hint="eastAsia"/>
          <w:spacing w:val="15"/>
          <w:sz w:val="29"/>
          <w:szCs w:val="29"/>
        </w:rPr>
      </w:pPr>
    </w:p>
    <w:p w14:paraId="065318EB">
      <w:pPr>
        <w:pStyle w:val="2"/>
        <w:spacing w:before="167" w:line="193" w:lineRule="auto"/>
        <w:ind w:left="6"/>
        <w:rPr>
          <w:rFonts w:hint="eastAsia"/>
          <w:spacing w:val="15"/>
          <w:sz w:val="29"/>
          <w:szCs w:val="29"/>
        </w:rPr>
      </w:pPr>
      <w:r>
        <w:rPr>
          <w:rFonts w:hint="eastAsia"/>
          <w:spacing w:val="15"/>
          <w:sz w:val="29"/>
          <w:szCs w:val="29"/>
        </w:rPr>
        <w:t>愿上帝，因祂的怜悯，激动这些神父在言语、在生活上传讲福音，并谨防撒旦的诡计。阿门。</w:t>
      </w:r>
    </w:p>
    <w:p w14:paraId="0224CBFA">
      <w:pPr>
        <w:pStyle w:val="2"/>
        <w:spacing w:before="167" w:line="193" w:lineRule="auto"/>
        <w:ind w:left="6"/>
        <w:rPr>
          <w:rFonts w:hint="eastAsia"/>
          <w:spacing w:val="15"/>
          <w:sz w:val="29"/>
          <w:szCs w:val="29"/>
        </w:rPr>
      </w:pPr>
    </w:p>
    <w:p w14:paraId="31CE5B33">
      <w:pPr>
        <w:pStyle w:val="2"/>
        <w:spacing w:before="167" w:line="193" w:lineRule="auto"/>
        <w:ind w:left="6"/>
        <w:rPr>
          <w:rFonts w:hint="eastAsia"/>
          <w:spacing w:val="15"/>
          <w:sz w:val="29"/>
          <w:szCs w:val="29"/>
        </w:rPr>
      </w:pPr>
      <w:r>
        <w:rPr>
          <w:rFonts w:hint="eastAsia"/>
          <w:spacing w:val="15"/>
          <w:sz w:val="29"/>
          <w:szCs w:val="29"/>
        </w:rPr>
        <w:t>655</w:t>
      </w:r>
    </w:p>
    <w:p w14:paraId="3816125F">
      <w:pPr>
        <w:pStyle w:val="2"/>
        <w:spacing w:before="167" w:line="193" w:lineRule="auto"/>
        <w:ind w:left="6"/>
        <w:rPr>
          <w:rFonts w:hint="eastAsia"/>
          <w:spacing w:val="15"/>
          <w:sz w:val="29"/>
          <w:szCs w:val="29"/>
        </w:rPr>
      </w:pPr>
    </w:p>
    <w:p w14:paraId="158C11C2">
      <w:pPr>
        <w:pStyle w:val="2"/>
        <w:spacing w:before="167" w:line="193" w:lineRule="auto"/>
        <w:ind w:left="6"/>
        <w:rPr>
          <w:rFonts w:hint="eastAsia"/>
          <w:spacing w:val="15"/>
          <w:sz w:val="29"/>
          <w:szCs w:val="29"/>
        </w:rPr>
      </w:pPr>
      <w:r>
        <w:rPr>
          <w:rFonts w:hint="eastAsia"/>
          <w:spacing w:val="15"/>
          <w:sz w:val="29"/>
          <w:szCs w:val="29"/>
        </w:rPr>
        <w:t>655</w:t>
      </w:r>
    </w:p>
    <w:p w14:paraId="03FD2606">
      <w:pPr>
        <w:pStyle w:val="2"/>
        <w:spacing w:before="167" w:line="193" w:lineRule="auto"/>
        <w:ind w:left="6"/>
        <w:rPr>
          <w:rFonts w:hint="eastAsia"/>
          <w:spacing w:val="15"/>
          <w:sz w:val="29"/>
          <w:szCs w:val="29"/>
        </w:rPr>
      </w:pPr>
    </w:p>
    <w:p w14:paraId="2B8FFE40">
      <w:pPr>
        <w:pStyle w:val="2"/>
        <w:spacing w:before="167" w:line="193" w:lineRule="auto"/>
        <w:ind w:left="6"/>
        <w:rPr>
          <w:rFonts w:hint="eastAsia"/>
          <w:spacing w:val="15"/>
          <w:sz w:val="29"/>
          <w:szCs w:val="29"/>
        </w:rPr>
      </w:pPr>
      <w:r>
        <w:rPr>
          <w:rFonts w:hint="eastAsia"/>
          <w:spacing w:val="15"/>
          <w:sz w:val="29"/>
          <w:szCs w:val="29"/>
        </w:rPr>
        <w:t>WYCKLIFFE’S WYCKETT, WHICH HE MADE IN THE DAYS OF KING RICHARD II.</w:t>
      </w:r>
    </w:p>
    <w:p w14:paraId="0C8A0E48">
      <w:pPr>
        <w:pStyle w:val="2"/>
        <w:spacing w:before="167" w:line="193" w:lineRule="auto"/>
        <w:ind w:left="6"/>
        <w:rPr>
          <w:rFonts w:hint="eastAsia"/>
          <w:spacing w:val="15"/>
          <w:sz w:val="29"/>
          <w:szCs w:val="29"/>
        </w:rPr>
      </w:pPr>
    </w:p>
    <w:p w14:paraId="7F9B8D38">
      <w:pPr>
        <w:pStyle w:val="2"/>
        <w:spacing w:before="167" w:line="193" w:lineRule="auto"/>
        <w:ind w:left="6"/>
        <w:rPr>
          <w:rFonts w:hint="eastAsia"/>
          <w:spacing w:val="15"/>
          <w:sz w:val="29"/>
          <w:szCs w:val="29"/>
        </w:rPr>
      </w:pPr>
      <w:r>
        <w:rPr>
          <w:rFonts w:hint="eastAsia"/>
          <w:spacing w:val="15"/>
          <w:sz w:val="29"/>
          <w:szCs w:val="29"/>
        </w:rPr>
        <w:t>威克里夫的威克特（WYCKLIFFE’S WYCKETT），作于国王理查二世（KING RICHARD II）时代。</w:t>
      </w:r>
    </w:p>
    <w:p w14:paraId="551899C9">
      <w:pPr>
        <w:pStyle w:val="2"/>
        <w:spacing w:before="167" w:line="193" w:lineRule="auto"/>
        <w:ind w:left="6"/>
        <w:rPr>
          <w:rFonts w:hint="eastAsia"/>
          <w:spacing w:val="15"/>
          <w:sz w:val="29"/>
          <w:szCs w:val="29"/>
        </w:rPr>
      </w:pPr>
    </w:p>
    <w:p w14:paraId="6438F402">
      <w:pPr>
        <w:pStyle w:val="2"/>
        <w:spacing w:before="167" w:line="193" w:lineRule="auto"/>
        <w:ind w:left="6"/>
        <w:rPr>
          <w:rFonts w:hint="eastAsia"/>
          <w:spacing w:val="15"/>
          <w:sz w:val="29"/>
          <w:szCs w:val="29"/>
        </w:rPr>
      </w:pPr>
      <w:r>
        <w:rPr>
          <w:rFonts w:hint="eastAsia"/>
          <w:spacing w:val="15"/>
          <w:sz w:val="29"/>
          <w:szCs w:val="29"/>
        </w:rPr>
        <w:t>“I am the living bread which came down from heaven: whoever eats of this bread shall live for ever. And the bread that I will give is my flesh, which I will give for the life of the world.” Joh 6.51</w:t>
      </w:r>
    </w:p>
    <w:p w14:paraId="33E23BA4">
      <w:pPr>
        <w:pStyle w:val="2"/>
        <w:spacing w:before="167" w:line="193" w:lineRule="auto"/>
        <w:ind w:left="6"/>
        <w:rPr>
          <w:rFonts w:hint="eastAsia"/>
          <w:spacing w:val="15"/>
          <w:sz w:val="29"/>
          <w:szCs w:val="29"/>
        </w:rPr>
      </w:pPr>
    </w:p>
    <w:p w14:paraId="798FA598">
      <w:pPr>
        <w:pStyle w:val="2"/>
        <w:spacing w:before="167" w:line="193" w:lineRule="auto"/>
        <w:ind w:left="6"/>
        <w:rPr>
          <w:rFonts w:hint="eastAsia"/>
          <w:spacing w:val="15"/>
          <w:sz w:val="29"/>
          <w:szCs w:val="29"/>
        </w:rPr>
      </w:pPr>
      <w:r>
        <w:rPr>
          <w:rFonts w:hint="eastAsia"/>
          <w:spacing w:val="15"/>
          <w:sz w:val="29"/>
          <w:szCs w:val="29"/>
        </w:rPr>
        <w:t>“我是从天上降下来生命的粮；人若吃这粮，就必永远活着。我所要赐的粮，就是我的肉，为世人之生命所赐的。”《约翰福音》6:51</w:t>
      </w:r>
    </w:p>
    <w:p w14:paraId="24DB6B43">
      <w:pPr>
        <w:pStyle w:val="2"/>
        <w:spacing w:before="167" w:line="193" w:lineRule="auto"/>
        <w:ind w:left="6"/>
        <w:rPr>
          <w:rFonts w:hint="eastAsia"/>
          <w:spacing w:val="15"/>
          <w:sz w:val="29"/>
          <w:szCs w:val="29"/>
        </w:rPr>
      </w:pPr>
    </w:p>
    <w:p w14:paraId="27585593">
      <w:pPr>
        <w:pStyle w:val="2"/>
        <w:spacing w:before="167" w:line="193" w:lineRule="auto"/>
        <w:ind w:left="6"/>
        <w:rPr>
          <w:rFonts w:hint="eastAsia"/>
          <w:spacing w:val="15"/>
          <w:sz w:val="29"/>
          <w:szCs w:val="29"/>
        </w:rPr>
      </w:pPr>
      <w:r>
        <w:rPr>
          <w:rFonts w:hint="eastAsia"/>
          <w:spacing w:val="15"/>
          <w:sz w:val="29"/>
          <w:szCs w:val="29"/>
        </w:rPr>
        <w:t>A VERY BRIEF DEFINITION OF THESE WORDS:</w:t>
      </w:r>
    </w:p>
    <w:p w14:paraId="4063163A">
      <w:pPr>
        <w:pStyle w:val="2"/>
        <w:spacing w:before="167" w:line="193" w:lineRule="auto"/>
        <w:ind w:left="6"/>
        <w:rPr>
          <w:rFonts w:hint="eastAsia"/>
          <w:spacing w:val="15"/>
          <w:sz w:val="29"/>
          <w:szCs w:val="29"/>
        </w:rPr>
      </w:pPr>
    </w:p>
    <w:p w14:paraId="44D32483">
      <w:pPr>
        <w:pStyle w:val="2"/>
        <w:spacing w:before="167" w:line="193" w:lineRule="auto"/>
        <w:ind w:left="6"/>
        <w:rPr>
          <w:rFonts w:hint="eastAsia"/>
          <w:spacing w:val="15"/>
          <w:sz w:val="29"/>
          <w:szCs w:val="29"/>
        </w:rPr>
      </w:pPr>
      <w:r>
        <w:rPr>
          <w:rFonts w:hint="eastAsia"/>
          <w:spacing w:val="15"/>
          <w:sz w:val="29"/>
          <w:szCs w:val="29"/>
        </w:rPr>
        <w:t>对这些话语的一个非常简短的定义：</w:t>
      </w:r>
    </w:p>
    <w:p w14:paraId="24AB0874">
      <w:pPr>
        <w:pStyle w:val="2"/>
        <w:spacing w:before="167" w:line="193" w:lineRule="auto"/>
        <w:ind w:left="6"/>
        <w:rPr>
          <w:rFonts w:hint="eastAsia"/>
          <w:spacing w:val="15"/>
          <w:sz w:val="29"/>
          <w:szCs w:val="29"/>
        </w:rPr>
      </w:pPr>
    </w:p>
    <w:p w14:paraId="623339DA">
      <w:pPr>
        <w:pStyle w:val="2"/>
        <w:spacing w:before="167" w:line="193" w:lineRule="auto"/>
        <w:ind w:left="6"/>
        <w:rPr>
          <w:rFonts w:hint="eastAsia"/>
          <w:spacing w:val="15"/>
          <w:sz w:val="29"/>
          <w:szCs w:val="29"/>
        </w:rPr>
      </w:pPr>
      <w:r>
        <w:rPr>
          <w:rFonts w:hint="eastAsia"/>
          <w:spacing w:val="15"/>
          <w:sz w:val="29"/>
          <w:szCs w:val="29"/>
        </w:rPr>
        <w:t>656</w:t>
      </w:r>
    </w:p>
    <w:p w14:paraId="1F46056F">
      <w:pPr>
        <w:pStyle w:val="2"/>
        <w:spacing w:before="167" w:line="193" w:lineRule="auto"/>
        <w:ind w:left="6"/>
        <w:rPr>
          <w:rFonts w:hint="eastAsia"/>
          <w:spacing w:val="15"/>
          <w:sz w:val="29"/>
          <w:szCs w:val="29"/>
        </w:rPr>
      </w:pPr>
    </w:p>
    <w:p w14:paraId="685C4B05">
      <w:pPr>
        <w:pStyle w:val="2"/>
        <w:spacing w:before="167" w:line="193" w:lineRule="auto"/>
        <w:ind w:left="6"/>
        <w:rPr>
          <w:rFonts w:hint="eastAsia"/>
          <w:spacing w:val="15"/>
          <w:sz w:val="29"/>
          <w:szCs w:val="29"/>
        </w:rPr>
      </w:pPr>
      <w:r>
        <w:rPr>
          <w:rFonts w:hint="eastAsia"/>
          <w:spacing w:val="15"/>
          <w:sz w:val="29"/>
          <w:szCs w:val="29"/>
        </w:rPr>
        <w:t>656</w:t>
      </w:r>
    </w:p>
    <w:p w14:paraId="5CE02A5D">
      <w:pPr>
        <w:pStyle w:val="2"/>
        <w:spacing w:before="167" w:line="193" w:lineRule="auto"/>
        <w:ind w:left="6"/>
        <w:rPr>
          <w:rFonts w:hint="eastAsia"/>
          <w:spacing w:val="15"/>
          <w:sz w:val="29"/>
          <w:szCs w:val="29"/>
        </w:rPr>
      </w:pPr>
    </w:p>
    <w:p w14:paraId="5533B278">
      <w:pPr>
        <w:pStyle w:val="2"/>
        <w:spacing w:before="167" w:line="193" w:lineRule="auto"/>
        <w:ind w:left="6"/>
        <w:rPr>
          <w:rFonts w:hint="eastAsia"/>
          <w:spacing w:val="15"/>
          <w:sz w:val="29"/>
          <w:szCs w:val="29"/>
        </w:rPr>
      </w:pPr>
      <w:r>
        <w:rPr>
          <w:rFonts w:hint="eastAsia"/>
          <w:spacing w:val="15"/>
          <w:sz w:val="29"/>
          <w:szCs w:val="29"/>
        </w:rPr>
        <w:t>HOC EST CORPUS MEUM.</w:t>
      </w:r>
    </w:p>
    <w:p w14:paraId="253B07BD">
      <w:pPr>
        <w:pStyle w:val="2"/>
        <w:spacing w:before="167" w:line="193" w:lineRule="auto"/>
        <w:ind w:left="6"/>
        <w:rPr>
          <w:rFonts w:hint="eastAsia"/>
          <w:spacing w:val="15"/>
          <w:sz w:val="29"/>
          <w:szCs w:val="29"/>
        </w:rPr>
      </w:pPr>
    </w:p>
    <w:p w14:paraId="557D307A">
      <w:pPr>
        <w:pStyle w:val="2"/>
        <w:spacing w:before="167" w:line="193" w:lineRule="auto"/>
        <w:ind w:left="6"/>
        <w:rPr>
          <w:rFonts w:hint="eastAsia"/>
          <w:spacing w:val="15"/>
          <w:sz w:val="29"/>
          <w:szCs w:val="29"/>
        </w:rPr>
      </w:pPr>
      <w:r>
        <w:rPr>
          <w:rFonts w:hint="eastAsia"/>
          <w:spacing w:val="15"/>
          <w:sz w:val="29"/>
          <w:szCs w:val="29"/>
        </w:rPr>
        <w:t>“这是我的身体”（HOC EST CORPUS MEUM）。</w:t>
      </w:r>
    </w:p>
    <w:p w14:paraId="1EEC7355">
      <w:pPr>
        <w:pStyle w:val="2"/>
        <w:spacing w:before="167" w:line="193" w:lineRule="auto"/>
        <w:ind w:left="6"/>
        <w:rPr>
          <w:rFonts w:hint="eastAsia"/>
          <w:spacing w:val="15"/>
          <w:sz w:val="29"/>
          <w:szCs w:val="29"/>
        </w:rPr>
      </w:pPr>
    </w:p>
    <w:p w14:paraId="67B70FA6">
      <w:pPr>
        <w:pStyle w:val="2"/>
        <w:spacing w:before="167" w:line="193" w:lineRule="auto"/>
        <w:ind w:left="6"/>
        <w:rPr>
          <w:rFonts w:hint="eastAsia"/>
          <w:spacing w:val="15"/>
          <w:sz w:val="29"/>
          <w:szCs w:val="29"/>
        </w:rPr>
      </w:pPr>
      <w:r>
        <w:rPr>
          <w:rFonts w:hint="eastAsia"/>
          <w:spacing w:val="15"/>
          <w:sz w:val="29"/>
          <w:szCs w:val="29"/>
        </w:rPr>
        <w:t>“I beseech you, brethren, in the Lord Christ Jesus, and for the love of his Spirit, to pray with me, that we may be vessels to his laud and praise, whatever time it pleases him to call upon us.” Rom 15.31</w:t>
      </w:r>
    </w:p>
    <w:p w14:paraId="3B627362">
      <w:pPr>
        <w:pStyle w:val="2"/>
        <w:spacing w:before="167" w:line="193" w:lineRule="auto"/>
        <w:ind w:left="6"/>
        <w:rPr>
          <w:rFonts w:hint="eastAsia"/>
          <w:spacing w:val="15"/>
          <w:sz w:val="29"/>
          <w:szCs w:val="29"/>
        </w:rPr>
      </w:pPr>
    </w:p>
    <w:p w14:paraId="15D9C242">
      <w:pPr>
        <w:pStyle w:val="2"/>
        <w:spacing w:before="167" w:line="193" w:lineRule="auto"/>
        <w:ind w:left="6"/>
        <w:rPr>
          <w:rFonts w:hint="eastAsia"/>
          <w:spacing w:val="15"/>
          <w:sz w:val="29"/>
          <w:szCs w:val="29"/>
        </w:rPr>
      </w:pPr>
      <w:r>
        <w:rPr>
          <w:rFonts w:hint="eastAsia"/>
          <w:spacing w:val="15"/>
          <w:sz w:val="29"/>
          <w:szCs w:val="29"/>
        </w:rPr>
        <w:t>“弟兄们，我藉着我们主耶稣基督，又藉着圣灵（his Spirit）的爱，劝你们与我一同竭力，为我祈求神，叫我们成为祂称赞和颂扬的器皿，无论祂何时乐意呼召我们。”（参《罗马书》15:30）</w:t>
      </w:r>
    </w:p>
    <w:p w14:paraId="6EBAD0F8">
      <w:pPr>
        <w:pStyle w:val="2"/>
        <w:spacing w:before="167" w:line="193" w:lineRule="auto"/>
        <w:ind w:left="6"/>
        <w:rPr>
          <w:rFonts w:hint="eastAsia"/>
          <w:spacing w:val="15"/>
          <w:sz w:val="29"/>
          <w:szCs w:val="29"/>
        </w:rPr>
      </w:pPr>
    </w:p>
    <w:p w14:paraId="226DCF10">
      <w:pPr>
        <w:pStyle w:val="2"/>
        <w:spacing w:before="167" w:line="193" w:lineRule="auto"/>
        <w:ind w:left="6"/>
        <w:rPr>
          <w:rFonts w:hint="eastAsia"/>
          <w:spacing w:val="15"/>
          <w:sz w:val="29"/>
          <w:szCs w:val="29"/>
        </w:rPr>
      </w:pPr>
      <w:r>
        <w:rPr>
          <w:rFonts w:hint="eastAsia"/>
          <w:spacing w:val="15"/>
          <w:sz w:val="29"/>
          <w:szCs w:val="29"/>
        </w:rPr>
        <w:t>[1.] When Our Savior Jesus Christ walked here on earth with the prophets who were presently before him, and the apostles who were presently with him, whom he also left after him, whose hearts were comforted 657 with the Holy Ghost, he warned us, and gave us knowledge that there are two manner of ways: the one [leading] to life, the other to death.</w:t>
      </w:r>
    </w:p>
    <w:p w14:paraId="6103665B">
      <w:pPr>
        <w:pStyle w:val="2"/>
        <w:spacing w:before="167" w:line="193" w:lineRule="auto"/>
        <w:ind w:left="6"/>
        <w:rPr>
          <w:rFonts w:hint="eastAsia"/>
          <w:spacing w:val="15"/>
          <w:sz w:val="29"/>
          <w:szCs w:val="29"/>
        </w:rPr>
      </w:pPr>
    </w:p>
    <w:p w14:paraId="6464A412">
      <w:pPr>
        <w:pStyle w:val="2"/>
        <w:spacing w:before="167" w:line="193" w:lineRule="auto"/>
        <w:ind w:left="6"/>
        <w:rPr>
          <w:rFonts w:hint="eastAsia"/>
          <w:spacing w:val="15"/>
          <w:sz w:val="29"/>
          <w:szCs w:val="29"/>
        </w:rPr>
      </w:pPr>
      <w:r>
        <w:rPr>
          <w:rFonts w:hint="eastAsia"/>
          <w:spacing w:val="15"/>
          <w:sz w:val="29"/>
          <w:szCs w:val="29"/>
        </w:rPr>
        <w:t>[1.] 当我们的救主耶稣基督与当时在祂之前的先知，以及当时与祂同在、祂后来又留下的使徒（他们的心被圣灵安慰657）一同在地上行走时，祂警告我们，并赐给我们知识，有两条道路：一条[通往]生命，另一条通往死亡。</w:t>
      </w:r>
    </w:p>
    <w:p w14:paraId="45403F31">
      <w:pPr>
        <w:pStyle w:val="2"/>
        <w:spacing w:before="167" w:line="193" w:lineRule="auto"/>
        <w:ind w:left="6"/>
        <w:rPr>
          <w:rFonts w:hint="eastAsia"/>
          <w:spacing w:val="15"/>
          <w:sz w:val="29"/>
          <w:szCs w:val="29"/>
        </w:rPr>
      </w:pPr>
    </w:p>
    <w:p w14:paraId="0AEFC7F3">
      <w:pPr>
        <w:pStyle w:val="2"/>
        <w:spacing w:before="167" w:line="193" w:lineRule="auto"/>
        <w:ind w:left="6"/>
        <w:rPr>
          <w:rFonts w:hint="eastAsia"/>
          <w:spacing w:val="15"/>
          <w:sz w:val="29"/>
          <w:szCs w:val="29"/>
        </w:rPr>
      </w:pPr>
      <w:r>
        <w:rPr>
          <w:rFonts w:hint="eastAsia"/>
          <w:spacing w:val="15"/>
          <w:sz w:val="29"/>
          <w:szCs w:val="29"/>
        </w:rPr>
        <w:t>As Christ says (Mat 7. 14; Luk 13.24), “How strait and narrow is the way that leads to life, and there are few that find it.</w:t>
      </w:r>
    </w:p>
    <w:p w14:paraId="535E8B46">
      <w:pPr>
        <w:pStyle w:val="2"/>
        <w:spacing w:before="167" w:line="193" w:lineRule="auto"/>
        <w:ind w:left="6"/>
        <w:rPr>
          <w:rFonts w:hint="eastAsia"/>
          <w:spacing w:val="15"/>
          <w:sz w:val="29"/>
          <w:szCs w:val="29"/>
        </w:rPr>
      </w:pPr>
    </w:p>
    <w:p w14:paraId="5D33D422">
      <w:pPr>
        <w:pStyle w:val="2"/>
        <w:spacing w:before="167" w:line="193" w:lineRule="auto"/>
        <w:ind w:left="6"/>
        <w:rPr>
          <w:rFonts w:hint="eastAsia"/>
          <w:spacing w:val="15"/>
          <w:sz w:val="29"/>
          <w:szCs w:val="29"/>
        </w:rPr>
      </w:pPr>
      <w:r>
        <w:rPr>
          <w:rFonts w:hint="eastAsia"/>
          <w:spacing w:val="15"/>
          <w:sz w:val="29"/>
          <w:szCs w:val="29"/>
        </w:rPr>
        <w:t>正如基督所说（《马太福音》7:14；《路加福音》13:24），“引到永生，那门是窄的，路是小的，找着的人也少。”</w:t>
      </w:r>
    </w:p>
    <w:p w14:paraId="1483EACC">
      <w:pPr>
        <w:pStyle w:val="2"/>
        <w:spacing w:before="167" w:line="193" w:lineRule="auto"/>
        <w:ind w:left="6"/>
        <w:rPr>
          <w:rFonts w:hint="eastAsia"/>
          <w:spacing w:val="15"/>
          <w:sz w:val="29"/>
          <w:szCs w:val="29"/>
        </w:rPr>
      </w:pPr>
    </w:p>
    <w:p w14:paraId="5BFBB93C">
      <w:pPr>
        <w:pStyle w:val="2"/>
        <w:spacing w:before="167" w:line="193" w:lineRule="auto"/>
        <w:ind w:left="6"/>
        <w:rPr>
          <w:rFonts w:hint="eastAsia"/>
          <w:spacing w:val="15"/>
          <w:sz w:val="29"/>
          <w:szCs w:val="29"/>
        </w:rPr>
      </w:pPr>
      <w:r>
        <w:rPr>
          <w:rFonts w:hint="eastAsia"/>
          <w:spacing w:val="15"/>
          <w:sz w:val="29"/>
          <w:szCs w:val="29"/>
        </w:rPr>
        <w:t>But how large and broad is the way that leads to damnation, and there are many who go into it.”</w:t>
      </w:r>
    </w:p>
    <w:p w14:paraId="5D31A240">
      <w:pPr>
        <w:pStyle w:val="2"/>
        <w:spacing w:before="167" w:line="193" w:lineRule="auto"/>
        <w:ind w:left="6"/>
        <w:rPr>
          <w:rFonts w:hint="eastAsia"/>
          <w:spacing w:val="15"/>
          <w:sz w:val="29"/>
          <w:szCs w:val="29"/>
        </w:rPr>
      </w:pPr>
    </w:p>
    <w:p w14:paraId="6E72D6E8">
      <w:pPr>
        <w:pStyle w:val="2"/>
        <w:spacing w:before="167" w:line="193" w:lineRule="auto"/>
        <w:ind w:left="6"/>
        <w:rPr>
          <w:rFonts w:hint="eastAsia"/>
          <w:spacing w:val="15"/>
          <w:sz w:val="29"/>
          <w:szCs w:val="29"/>
        </w:rPr>
      </w:pPr>
      <w:r>
        <w:rPr>
          <w:rFonts w:hint="eastAsia"/>
          <w:spacing w:val="15"/>
          <w:sz w:val="29"/>
          <w:szCs w:val="29"/>
        </w:rPr>
        <w:t>“引到灭亡（damnation），那门是宽的，路是大的，进去的人也多。”</w:t>
      </w:r>
    </w:p>
    <w:p w14:paraId="2E321FE2">
      <w:pPr>
        <w:pStyle w:val="2"/>
        <w:spacing w:before="167" w:line="193" w:lineRule="auto"/>
        <w:ind w:left="6"/>
        <w:rPr>
          <w:rFonts w:hint="eastAsia"/>
          <w:spacing w:val="15"/>
          <w:sz w:val="29"/>
          <w:szCs w:val="29"/>
        </w:rPr>
      </w:pPr>
    </w:p>
    <w:p w14:paraId="12760E17">
      <w:pPr>
        <w:pStyle w:val="2"/>
        <w:spacing w:before="167" w:line="193" w:lineRule="auto"/>
        <w:ind w:left="6"/>
        <w:rPr>
          <w:rFonts w:hint="eastAsia"/>
          <w:spacing w:val="15"/>
          <w:sz w:val="29"/>
          <w:szCs w:val="29"/>
        </w:rPr>
      </w:pPr>
      <w:r>
        <w:rPr>
          <w:rFonts w:hint="eastAsia"/>
          <w:spacing w:val="15"/>
          <w:sz w:val="29"/>
          <w:szCs w:val="29"/>
        </w:rPr>
        <w:t>Therefore we pray heartily to God, that of his mere mercy he will so strengthen us with the grace and steadfastness of his Holy Spirit, as to make us strong in spiritual living according to the evangelical Gospel.</w:t>
      </w:r>
    </w:p>
    <w:p w14:paraId="4C5CAA73">
      <w:pPr>
        <w:pStyle w:val="2"/>
        <w:spacing w:before="167" w:line="193" w:lineRule="auto"/>
        <w:ind w:left="6"/>
        <w:rPr>
          <w:rFonts w:hint="eastAsia"/>
          <w:spacing w:val="15"/>
          <w:sz w:val="29"/>
          <w:szCs w:val="29"/>
        </w:rPr>
      </w:pPr>
    </w:p>
    <w:p w14:paraId="1AA4C021">
      <w:pPr>
        <w:pStyle w:val="2"/>
        <w:spacing w:before="167" w:line="193" w:lineRule="auto"/>
        <w:ind w:left="6"/>
        <w:rPr>
          <w:rFonts w:hint="eastAsia"/>
          <w:spacing w:val="15"/>
          <w:sz w:val="29"/>
          <w:szCs w:val="29"/>
        </w:rPr>
      </w:pPr>
      <w:r>
        <w:rPr>
          <w:rFonts w:hint="eastAsia"/>
          <w:spacing w:val="15"/>
          <w:sz w:val="29"/>
          <w:szCs w:val="29"/>
        </w:rPr>
        <w:t>因此我们衷心祈求上帝，愿祂凭祂纯粹的怜悯，藉着祂圣灵的恩典和稳固，如此加力量给我们，使我们在按照福音的属灵生活中刚强。</w:t>
      </w:r>
    </w:p>
    <w:p w14:paraId="530548C3">
      <w:pPr>
        <w:pStyle w:val="2"/>
        <w:spacing w:before="167" w:line="193" w:lineRule="auto"/>
        <w:ind w:left="6"/>
        <w:rPr>
          <w:rFonts w:hint="eastAsia"/>
          <w:spacing w:val="15"/>
          <w:sz w:val="29"/>
          <w:szCs w:val="29"/>
        </w:rPr>
      </w:pPr>
    </w:p>
    <w:p w14:paraId="05A20D51">
      <w:pPr>
        <w:pStyle w:val="2"/>
        <w:spacing w:before="167" w:line="193" w:lineRule="auto"/>
        <w:ind w:left="6"/>
        <w:rPr>
          <w:rFonts w:hint="eastAsia"/>
          <w:spacing w:val="15"/>
          <w:sz w:val="29"/>
          <w:szCs w:val="29"/>
        </w:rPr>
      </w:pPr>
      <w:r>
        <w:rPr>
          <w:rFonts w:hint="eastAsia"/>
          <w:spacing w:val="15"/>
          <w:sz w:val="29"/>
          <w:szCs w:val="29"/>
        </w:rPr>
        <w:t>This is so that the world — no, not the very infidels, papists, and apostates — can have no occasion to speak evil of us, whereby we may enter into that strait gate, as Christ our Savior and all who follow him have done.</w:t>
      </w:r>
    </w:p>
    <w:p w14:paraId="0D4BB45C">
      <w:pPr>
        <w:pStyle w:val="2"/>
        <w:spacing w:before="167" w:line="193" w:lineRule="auto"/>
        <w:ind w:left="6"/>
        <w:rPr>
          <w:rFonts w:hint="eastAsia"/>
          <w:spacing w:val="15"/>
          <w:sz w:val="29"/>
          <w:szCs w:val="29"/>
        </w:rPr>
      </w:pPr>
    </w:p>
    <w:p w14:paraId="6877DFFC">
      <w:pPr>
        <w:pStyle w:val="2"/>
        <w:spacing w:before="167" w:line="193" w:lineRule="auto"/>
        <w:ind w:left="6"/>
        <w:rPr>
          <w:rFonts w:hint="eastAsia"/>
          <w:spacing w:val="15"/>
          <w:sz w:val="29"/>
          <w:szCs w:val="29"/>
        </w:rPr>
      </w:pPr>
      <w:r>
        <w:rPr>
          <w:rFonts w:hint="eastAsia"/>
          <w:spacing w:val="15"/>
          <w:sz w:val="29"/>
          <w:szCs w:val="29"/>
        </w:rPr>
        <w:t>这样，世界——不，甚至是不信者（infidels）、教皇派（papists）和叛教者（apostates）——就没有任何机会说我们的坏话，使我们可以进入那窄门，如同我们的救主基督和所有跟随祂的人所做的那样。</w:t>
      </w:r>
    </w:p>
    <w:p w14:paraId="13AF1846">
      <w:pPr>
        <w:pStyle w:val="2"/>
        <w:spacing w:before="167" w:line="193" w:lineRule="auto"/>
        <w:ind w:left="6"/>
        <w:rPr>
          <w:rFonts w:hint="eastAsia"/>
          <w:spacing w:val="15"/>
          <w:sz w:val="29"/>
          <w:szCs w:val="29"/>
        </w:rPr>
      </w:pPr>
    </w:p>
    <w:p w14:paraId="43F8F586">
      <w:pPr>
        <w:pStyle w:val="2"/>
        <w:spacing w:before="167" w:line="193" w:lineRule="auto"/>
        <w:ind w:left="6"/>
        <w:rPr>
          <w:rFonts w:hint="eastAsia"/>
          <w:spacing w:val="15"/>
          <w:sz w:val="29"/>
          <w:szCs w:val="29"/>
        </w:rPr>
      </w:pPr>
      <w:r>
        <w:rPr>
          <w:rFonts w:hint="eastAsia"/>
          <w:spacing w:val="15"/>
          <w:sz w:val="29"/>
          <w:szCs w:val="29"/>
        </w:rPr>
        <w:t>This is not in idle living, but in diligent laboring, yes in great sufferance of persecution even to the death. Rev 2. 10</w:t>
      </w:r>
    </w:p>
    <w:p w14:paraId="457D1931">
      <w:pPr>
        <w:pStyle w:val="2"/>
        <w:spacing w:before="167" w:line="193" w:lineRule="auto"/>
        <w:ind w:left="6"/>
        <w:rPr>
          <w:rFonts w:hint="eastAsia"/>
          <w:spacing w:val="15"/>
          <w:sz w:val="29"/>
          <w:szCs w:val="29"/>
        </w:rPr>
      </w:pPr>
    </w:p>
    <w:p w14:paraId="59DBC3C7">
      <w:pPr>
        <w:pStyle w:val="2"/>
        <w:spacing w:before="167" w:line="193" w:lineRule="auto"/>
        <w:ind w:left="6"/>
        <w:rPr>
          <w:rFonts w:hint="eastAsia"/>
          <w:spacing w:val="15"/>
          <w:sz w:val="29"/>
          <w:szCs w:val="29"/>
        </w:rPr>
      </w:pPr>
      <w:r>
        <w:rPr>
          <w:rFonts w:hint="eastAsia"/>
          <w:spacing w:val="15"/>
          <w:sz w:val="29"/>
          <w:szCs w:val="29"/>
        </w:rPr>
        <w:t>这不是在懒惰的生活中，而是在勤奋的劳作中，是的，在极大的忍受迫害甚至至死之中。《启示录》2:10</w:t>
      </w:r>
    </w:p>
    <w:p w14:paraId="108CB1EE">
      <w:pPr>
        <w:pStyle w:val="2"/>
        <w:spacing w:before="167" w:line="193" w:lineRule="auto"/>
        <w:ind w:left="6"/>
        <w:rPr>
          <w:rFonts w:hint="eastAsia"/>
          <w:spacing w:val="15"/>
          <w:sz w:val="29"/>
          <w:szCs w:val="29"/>
        </w:rPr>
      </w:pPr>
    </w:p>
    <w:p w14:paraId="58B0C0FD">
      <w:pPr>
        <w:pStyle w:val="2"/>
        <w:spacing w:before="167" w:line="193" w:lineRule="auto"/>
        <w:ind w:left="6"/>
        <w:rPr>
          <w:rFonts w:hint="eastAsia"/>
          <w:spacing w:val="15"/>
          <w:sz w:val="29"/>
          <w:szCs w:val="29"/>
        </w:rPr>
      </w:pPr>
      <w:r>
        <w:rPr>
          <w:rFonts w:hint="eastAsia"/>
          <w:spacing w:val="15"/>
          <w:sz w:val="29"/>
          <w:szCs w:val="29"/>
        </w:rPr>
        <w:t>And we pray that we find the way of everlasting life as he has promised, where he says, “He that seeks finds, and he that asks receives, and to him that knocks it shall be opened.” (Mat 7.8)</w:t>
      </w:r>
    </w:p>
    <w:p w14:paraId="50D0D27F">
      <w:pPr>
        <w:pStyle w:val="2"/>
        <w:spacing w:before="167" w:line="193" w:lineRule="auto"/>
        <w:ind w:left="6"/>
        <w:rPr>
          <w:rFonts w:hint="eastAsia"/>
          <w:spacing w:val="15"/>
          <w:sz w:val="29"/>
          <w:szCs w:val="29"/>
        </w:rPr>
      </w:pPr>
    </w:p>
    <w:p w14:paraId="6113D276">
      <w:pPr>
        <w:pStyle w:val="2"/>
        <w:spacing w:before="167" w:line="193" w:lineRule="auto"/>
        <w:ind w:left="6"/>
        <w:rPr>
          <w:rFonts w:hint="eastAsia"/>
          <w:spacing w:val="15"/>
          <w:sz w:val="29"/>
          <w:szCs w:val="29"/>
        </w:rPr>
      </w:pPr>
      <w:r>
        <w:rPr>
          <w:rFonts w:hint="eastAsia"/>
          <w:spacing w:val="15"/>
          <w:sz w:val="29"/>
          <w:szCs w:val="29"/>
        </w:rPr>
        <w:t>我们祈求我们能找到祂所应许的永生之路，祂说：“寻找的，就寻见；祈求的，就得着；叩门的，就给他开门。”（《马太福音》7:8）</w:t>
      </w:r>
    </w:p>
    <w:p w14:paraId="535D8A6E">
      <w:pPr>
        <w:pStyle w:val="2"/>
        <w:spacing w:before="167" w:line="193" w:lineRule="auto"/>
        <w:ind w:left="6"/>
        <w:rPr>
          <w:rFonts w:hint="eastAsia"/>
          <w:spacing w:val="15"/>
          <w:sz w:val="29"/>
          <w:szCs w:val="29"/>
        </w:rPr>
      </w:pPr>
    </w:p>
    <w:p w14:paraId="6B0147B1">
      <w:pPr>
        <w:pStyle w:val="2"/>
        <w:spacing w:before="167" w:line="193" w:lineRule="auto"/>
        <w:ind w:left="6"/>
        <w:rPr>
          <w:rFonts w:hint="eastAsia"/>
          <w:spacing w:val="15"/>
          <w:sz w:val="29"/>
          <w:szCs w:val="29"/>
        </w:rPr>
      </w:pPr>
      <w:r>
        <w:rPr>
          <w:rFonts w:hint="eastAsia"/>
          <w:spacing w:val="15"/>
          <w:sz w:val="29"/>
          <w:szCs w:val="29"/>
        </w:rPr>
        <w:t>274 WYCLIFFE’S WYCKETT.</w:t>
      </w:r>
    </w:p>
    <w:p w14:paraId="7135D9BE">
      <w:pPr>
        <w:pStyle w:val="2"/>
        <w:spacing w:before="167" w:line="193" w:lineRule="auto"/>
        <w:ind w:left="6"/>
        <w:rPr>
          <w:rFonts w:hint="eastAsia"/>
          <w:spacing w:val="15"/>
          <w:sz w:val="29"/>
          <w:szCs w:val="29"/>
        </w:rPr>
      </w:pPr>
    </w:p>
    <w:p w14:paraId="0F9D7473">
      <w:pPr>
        <w:pStyle w:val="2"/>
        <w:spacing w:before="167" w:line="193" w:lineRule="auto"/>
        <w:ind w:left="6"/>
        <w:rPr>
          <w:rFonts w:hint="eastAsia"/>
          <w:spacing w:val="15"/>
          <w:sz w:val="29"/>
          <w:szCs w:val="29"/>
        </w:rPr>
      </w:pPr>
      <w:r>
        <w:rPr>
          <w:rFonts w:hint="eastAsia"/>
          <w:spacing w:val="15"/>
          <w:sz w:val="29"/>
          <w:szCs w:val="29"/>
        </w:rPr>
        <w:t>274 威克里夫的威克特。</w:t>
      </w:r>
    </w:p>
    <w:p w14:paraId="7AFD0B61">
      <w:pPr>
        <w:pStyle w:val="2"/>
        <w:spacing w:before="167" w:line="193" w:lineRule="auto"/>
        <w:ind w:left="6"/>
        <w:rPr>
          <w:rFonts w:hint="eastAsia"/>
          <w:spacing w:val="15"/>
          <w:sz w:val="29"/>
          <w:szCs w:val="29"/>
        </w:rPr>
      </w:pPr>
    </w:p>
    <w:p w14:paraId="3706643A">
      <w:pPr>
        <w:pStyle w:val="2"/>
        <w:spacing w:before="167" w:line="193" w:lineRule="auto"/>
        <w:ind w:left="6"/>
        <w:rPr>
          <w:rFonts w:hint="eastAsia"/>
          <w:spacing w:val="15"/>
          <w:sz w:val="29"/>
          <w:szCs w:val="29"/>
        </w:rPr>
      </w:pPr>
      <w:r>
        <w:rPr>
          <w:rFonts w:hint="eastAsia"/>
          <w:spacing w:val="15"/>
          <w:sz w:val="29"/>
          <w:szCs w:val="29"/>
        </w:rPr>
        <w:t>[2.] Also Christ says, “If your son asks you for bread, will you give him a stone? Or if he asks you for fish, will you give him a serpent? If you who are evil can give good things to your children, how much more shall your heavenly Father give a good Spirit to them that ask it of him?” (Luk 11.13)</w:t>
      </w:r>
    </w:p>
    <w:p w14:paraId="3EC7260F">
      <w:pPr>
        <w:pStyle w:val="2"/>
        <w:spacing w:before="167" w:line="193" w:lineRule="auto"/>
        <w:ind w:left="6"/>
        <w:rPr>
          <w:rFonts w:hint="eastAsia"/>
          <w:spacing w:val="15"/>
          <w:sz w:val="29"/>
          <w:szCs w:val="29"/>
        </w:rPr>
      </w:pPr>
    </w:p>
    <w:p w14:paraId="2763513F">
      <w:pPr>
        <w:pStyle w:val="2"/>
        <w:spacing w:before="167" w:line="193" w:lineRule="auto"/>
        <w:ind w:left="6"/>
        <w:rPr>
          <w:rFonts w:hint="eastAsia"/>
          <w:spacing w:val="15"/>
          <w:sz w:val="29"/>
          <w:szCs w:val="29"/>
        </w:rPr>
      </w:pPr>
      <w:r>
        <w:rPr>
          <w:rFonts w:hint="eastAsia"/>
          <w:spacing w:val="15"/>
          <w:sz w:val="29"/>
          <w:szCs w:val="29"/>
        </w:rPr>
        <w:t>[2.] 基督也说：“你们中间作父亲的，谁有儿子求饼，反给他石头呢？求鱼，反拿蛇当鱼给他呢？你们虽然不好，尚且知道拿好东西给儿女，何况天父，岂不更将圣灵（a good Spirit）给求祂的人吗？”（《路加福音》11:11-13）</w:t>
      </w:r>
    </w:p>
    <w:p w14:paraId="7F2DB0A3">
      <w:pPr>
        <w:pStyle w:val="2"/>
        <w:spacing w:before="167" w:line="193" w:lineRule="auto"/>
        <w:ind w:left="6"/>
        <w:rPr>
          <w:rFonts w:hint="eastAsia"/>
          <w:spacing w:val="15"/>
          <w:sz w:val="29"/>
          <w:szCs w:val="29"/>
        </w:rPr>
      </w:pPr>
    </w:p>
    <w:p w14:paraId="1DF5794B">
      <w:pPr>
        <w:pStyle w:val="2"/>
        <w:spacing w:before="167" w:line="193" w:lineRule="auto"/>
        <w:ind w:left="6"/>
        <w:rPr>
          <w:rFonts w:hint="eastAsia"/>
          <w:spacing w:val="15"/>
          <w:sz w:val="29"/>
          <w:szCs w:val="29"/>
        </w:rPr>
      </w:pPr>
      <w:r>
        <w:rPr>
          <w:rFonts w:hint="eastAsia"/>
          <w:spacing w:val="15"/>
          <w:sz w:val="29"/>
          <w:szCs w:val="29"/>
        </w:rPr>
        <w:t>Saint James says, “If any man lacks wisdom, let him ask it of God, who gives to all men if they ask it in faith, and upbraids none; for he that doubts is like the waves of the sea, that is borne about with every blast of wind.</w:t>
      </w:r>
    </w:p>
    <w:p w14:paraId="7A0205D6">
      <w:pPr>
        <w:pStyle w:val="2"/>
        <w:spacing w:before="167" w:line="193" w:lineRule="auto"/>
        <w:ind w:left="6"/>
        <w:rPr>
          <w:rFonts w:hint="eastAsia"/>
          <w:spacing w:val="15"/>
          <w:sz w:val="29"/>
          <w:szCs w:val="29"/>
        </w:rPr>
      </w:pPr>
    </w:p>
    <w:p w14:paraId="3AC64E5F">
      <w:pPr>
        <w:pStyle w:val="2"/>
        <w:spacing w:before="167" w:line="193" w:lineRule="auto"/>
        <w:ind w:left="6"/>
        <w:rPr>
          <w:rFonts w:hint="eastAsia"/>
          <w:spacing w:val="15"/>
          <w:sz w:val="29"/>
          <w:szCs w:val="29"/>
        </w:rPr>
      </w:pPr>
      <w:r>
        <w:rPr>
          <w:rFonts w:hint="eastAsia"/>
          <w:spacing w:val="15"/>
          <w:sz w:val="29"/>
          <w:szCs w:val="29"/>
        </w:rPr>
        <w:t>圣雅各说：“你们中间若有缺少智慧的，应当求那厚赐与众人、也不斥责人的神，主就必赐给他。只要凭着信心求，一点不疑惑；因为那疑惑的人，就像海中的波浪，被风吹动翻腾。</w:t>
      </w:r>
    </w:p>
    <w:p w14:paraId="6C28F421">
      <w:pPr>
        <w:pStyle w:val="2"/>
        <w:spacing w:before="167" w:line="193" w:lineRule="auto"/>
        <w:ind w:left="6"/>
        <w:rPr>
          <w:rFonts w:hint="eastAsia"/>
          <w:spacing w:val="15"/>
          <w:sz w:val="29"/>
          <w:szCs w:val="29"/>
        </w:rPr>
      </w:pPr>
    </w:p>
    <w:p w14:paraId="6169B63B">
      <w:pPr>
        <w:pStyle w:val="2"/>
        <w:spacing w:before="167" w:line="193" w:lineRule="auto"/>
        <w:ind w:left="6"/>
        <w:rPr>
          <w:rFonts w:hint="eastAsia"/>
          <w:spacing w:val="15"/>
          <w:sz w:val="29"/>
          <w:szCs w:val="29"/>
        </w:rPr>
      </w:pPr>
      <w:r>
        <w:rPr>
          <w:rFonts w:hint="eastAsia"/>
          <w:spacing w:val="15"/>
          <w:sz w:val="29"/>
          <w:szCs w:val="29"/>
        </w:rPr>
        <w:t>Do not think that such a man shall receive anything from the Lord.</w:t>
      </w:r>
    </w:p>
    <w:p w14:paraId="5982A8AA">
      <w:pPr>
        <w:pStyle w:val="2"/>
        <w:spacing w:before="167" w:line="193" w:lineRule="auto"/>
        <w:ind w:left="6"/>
        <w:rPr>
          <w:rFonts w:hint="eastAsia"/>
          <w:spacing w:val="15"/>
          <w:sz w:val="29"/>
          <w:szCs w:val="29"/>
        </w:rPr>
      </w:pPr>
    </w:p>
    <w:p w14:paraId="3D11C0C8">
      <w:pPr>
        <w:pStyle w:val="2"/>
        <w:spacing w:before="167" w:line="193" w:lineRule="auto"/>
        <w:ind w:left="6"/>
        <w:rPr>
          <w:rFonts w:hint="eastAsia"/>
          <w:spacing w:val="15"/>
          <w:sz w:val="29"/>
          <w:szCs w:val="29"/>
        </w:rPr>
      </w:pPr>
      <w:r>
        <w:rPr>
          <w:rFonts w:hint="eastAsia"/>
          <w:spacing w:val="15"/>
          <w:sz w:val="29"/>
          <w:szCs w:val="29"/>
        </w:rPr>
        <w:t>这样的人不要想从主那里得什么。</w:t>
      </w:r>
    </w:p>
    <w:p w14:paraId="1A808310">
      <w:pPr>
        <w:pStyle w:val="2"/>
        <w:spacing w:before="167" w:line="193" w:lineRule="auto"/>
        <w:ind w:left="6"/>
        <w:rPr>
          <w:rFonts w:hint="eastAsia"/>
          <w:spacing w:val="15"/>
          <w:sz w:val="29"/>
          <w:szCs w:val="29"/>
        </w:rPr>
      </w:pPr>
    </w:p>
    <w:p w14:paraId="137B3556">
      <w:pPr>
        <w:pStyle w:val="2"/>
        <w:spacing w:before="167" w:line="193" w:lineRule="auto"/>
        <w:ind w:left="6"/>
        <w:rPr>
          <w:rFonts w:hint="eastAsia"/>
          <w:spacing w:val="15"/>
          <w:sz w:val="29"/>
          <w:szCs w:val="29"/>
        </w:rPr>
      </w:pPr>
      <w:r>
        <w:rPr>
          <w:rFonts w:hint="eastAsia"/>
          <w:spacing w:val="15"/>
          <w:sz w:val="29"/>
          <w:szCs w:val="29"/>
        </w:rPr>
        <w:t>For a man that is double in soul is unstable in all his ways,” as it is written (Jas 1.5-8).</w:t>
      </w:r>
    </w:p>
    <w:p w14:paraId="7B25885D">
      <w:pPr>
        <w:pStyle w:val="2"/>
        <w:spacing w:before="167" w:line="193" w:lineRule="auto"/>
        <w:ind w:left="6"/>
        <w:rPr>
          <w:rFonts w:hint="eastAsia"/>
          <w:spacing w:val="15"/>
          <w:sz w:val="29"/>
          <w:szCs w:val="29"/>
        </w:rPr>
      </w:pPr>
    </w:p>
    <w:p w14:paraId="0D75EC93">
      <w:pPr>
        <w:pStyle w:val="2"/>
        <w:spacing w:before="167" w:line="193" w:lineRule="auto"/>
        <w:ind w:left="6"/>
        <w:rPr>
          <w:rFonts w:hint="eastAsia"/>
          <w:spacing w:val="15"/>
          <w:sz w:val="29"/>
          <w:szCs w:val="29"/>
        </w:rPr>
      </w:pPr>
      <w:r>
        <w:rPr>
          <w:rFonts w:hint="eastAsia"/>
          <w:spacing w:val="15"/>
          <w:sz w:val="29"/>
          <w:szCs w:val="29"/>
        </w:rPr>
        <w:t>心怀二意（double in soul）的人，在他一切所行的路上都没有定见。”正如经上所记（《雅各书》1:5-8）。</w:t>
      </w:r>
    </w:p>
    <w:p w14:paraId="50DFB917">
      <w:pPr>
        <w:pStyle w:val="2"/>
        <w:spacing w:before="167" w:line="193" w:lineRule="auto"/>
        <w:ind w:left="6"/>
        <w:rPr>
          <w:rFonts w:hint="eastAsia"/>
          <w:spacing w:val="15"/>
          <w:sz w:val="29"/>
          <w:szCs w:val="29"/>
        </w:rPr>
      </w:pPr>
    </w:p>
    <w:p w14:paraId="0E6BD2B5">
      <w:pPr>
        <w:pStyle w:val="2"/>
        <w:spacing w:before="167" w:line="193" w:lineRule="auto"/>
        <w:ind w:left="6"/>
        <w:rPr>
          <w:rFonts w:hint="eastAsia"/>
          <w:spacing w:val="15"/>
          <w:sz w:val="29"/>
          <w:szCs w:val="29"/>
        </w:rPr>
      </w:pPr>
      <w:r>
        <w:rPr>
          <w:rFonts w:hint="eastAsia"/>
          <w:spacing w:val="15"/>
          <w:sz w:val="29"/>
          <w:szCs w:val="29"/>
        </w:rPr>
        <w:t>Therefore let us pray to God that he “keeps us in the hour of temptation that is coming in all the world.” (Rev. 3.10)</w:t>
      </w:r>
    </w:p>
    <w:p w14:paraId="59ED480C">
      <w:pPr>
        <w:pStyle w:val="2"/>
        <w:spacing w:before="167" w:line="193" w:lineRule="auto"/>
        <w:ind w:left="6"/>
        <w:rPr>
          <w:rFonts w:hint="eastAsia"/>
          <w:spacing w:val="15"/>
          <w:sz w:val="29"/>
          <w:szCs w:val="29"/>
        </w:rPr>
      </w:pPr>
    </w:p>
    <w:p w14:paraId="36B89EDF">
      <w:pPr>
        <w:pStyle w:val="2"/>
        <w:spacing w:before="167" w:line="193" w:lineRule="auto"/>
        <w:ind w:left="6"/>
        <w:rPr>
          <w:rFonts w:hint="eastAsia"/>
          <w:spacing w:val="15"/>
          <w:sz w:val="29"/>
          <w:szCs w:val="29"/>
        </w:rPr>
      </w:pPr>
      <w:r>
        <w:rPr>
          <w:rFonts w:hint="eastAsia"/>
          <w:spacing w:val="15"/>
          <w:sz w:val="29"/>
          <w:szCs w:val="29"/>
        </w:rPr>
        <w:t>因此，让我们祈求上帝，祂“保守我们免去那将要临到普天下，试炼一切住在地上之人的试炼的时候。”（《启示录》3:10）</w:t>
      </w:r>
    </w:p>
    <w:p w14:paraId="13358559">
      <w:pPr>
        <w:pStyle w:val="2"/>
        <w:spacing w:before="167" w:line="193" w:lineRule="auto"/>
        <w:ind w:left="6"/>
        <w:rPr>
          <w:rFonts w:hint="eastAsia"/>
          <w:spacing w:val="15"/>
          <w:sz w:val="29"/>
          <w:szCs w:val="29"/>
        </w:rPr>
      </w:pPr>
    </w:p>
    <w:p w14:paraId="087F39D2">
      <w:pPr>
        <w:pStyle w:val="2"/>
        <w:spacing w:before="167" w:line="193" w:lineRule="auto"/>
        <w:ind w:left="6"/>
        <w:rPr>
          <w:rFonts w:hint="eastAsia"/>
          <w:spacing w:val="15"/>
          <w:sz w:val="29"/>
          <w:szCs w:val="29"/>
        </w:rPr>
      </w:pPr>
      <w:r>
        <w:rPr>
          <w:rFonts w:hint="eastAsia"/>
          <w:spacing w:val="15"/>
          <w:sz w:val="29"/>
          <w:szCs w:val="29"/>
        </w:rPr>
        <w:t>For as our Savior Christ says, “When you see that abomination of desolation that is spoken of by the prophet Daniel standing in the holy place,” as Christ says, “he that reads let him understand.” (Dan. 12. 11; Mat 24.15)</w:t>
      </w:r>
    </w:p>
    <w:p w14:paraId="57913514">
      <w:pPr>
        <w:pStyle w:val="2"/>
        <w:spacing w:before="167" w:line="193" w:lineRule="auto"/>
        <w:ind w:left="6"/>
        <w:rPr>
          <w:rFonts w:hint="eastAsia"/>
          <w:spacing w:val="15"/>
          <w:sz w:val="29"/>
          <w:szCs w:val="29"/>
        </w:rPr>
      </w:pPr>
    </w:p>
    <w:p w14:paraId="6D3E2240">
      <w:pPr>
        <w:pStyle w:val="2"/>
        <w:spacing w:before="167" w:line="193" w:lineRule="auto"/>
        <w:ind w:left="6"/>
        <w:rPr>
          <w:rFonts w:hint="eastAsia"/>
          <w:spacing w:val="15"/>
          <w:sz w:val="29"/>
          <w:szCs w:val="29"/>
        </w:rPr>
      </w:pPr>
      <w:r>
        <w:rPr>
          <w:rFonts w:hint="eastAsia"/>
          <w:spacing w:val="15"/>
          <w:sz w:val="29"/>
          <w:szCs w:val="29"/>
        </w:rPr>
        <w:t>因为正如我们的救主基督所说：“你们看见先知但以理所说的‘那行毁坏可憎的（abomination of desolation）’站在圣地，”正如基督所说，“读这经的人须要会意。”（《但以理书》12:11；《马太福音》24:15）</w:t>
      </w:r>
    </w:p>
    <w:p w14:paraId="575EC3A7">
      <w:pPr>
        <w:pStyle w:val="2"/>
        <w:spacing w:before="167" w:line="193" w:lineRule="auto"/>
        <w:ind w:left="6"/>
        <w:rPr>
          <w:rFonts w:hint="eastAsia"/>
          <w:spacing w:val="15"/>
          <w:sz w:val="29"/>
          <w:szCs w:val="29"/>
        </w:rPr>
      </w:pPr>
    </w:p>
    <w:p w14:paraId="0FA5F1E8">
      <w:pPr>
        <w:pStyle w:val="2"/>
        <w:spacing w:before="167" w:line="193" w:lineRule="auto"/>
        <w:ind w:left="6"/>
        <w:rPr>
          <w:rFonts w:hint="eastAsia"/>
          <w:spacing w:val="15"/>
          <w:sz w:val="29"/>
          <w:szCs w:val="29"/>
        </w:rPr>
      </w:pPr>
      <w:r>
        <w:rPr>
          <w:rFonts w:hint="eastAsia"/>
          <w:spacing w:val="15"/>
          <w:sz w:val="29"/>
          <w:szCs w:val="29"/>
        </w:rPr>
        <w:t>But because every man cannot have the book of Daniel to know what his prophecy is, Daniel said, “Towards the last days, the king of the north shall come, and his forces shall stand, and shall defile the sanctuary, and he shall take away the continual sacrifice, and he shall give abomination into desolation, and wicked men shall find a testament guilefully.</w:t>
      </w:r>
    </w:p>
    <w:p w14:paraId="69C65B8C">
      <w:pPr>
        <w:pStyle w:val="2"/>
        <w:spacing w:before="167" w:line="193" w:lineRule="auto"/>
        <w:ind w:left="6"/>
        <w:rPr>
          <w:rFonts w:hint="eastAsia"/>
          <w:spacing w:val="15"/>
          <w:sz w:val="29"/>
          <w:szCs w:val="29"/>
        </w:rPr>
      </w:pPr>
    </w:p>
    <w:p w14:paraId="41181C99">
      <w:pPr>
        <w:pStyle w:val="2"/>
        <w:spacing w:before="167" w:line="193" w:lineRule="auto"/>
        <w:ind w:left="6"/>
        <w:rPr>
          <w:rFonts w:hint="eastAsia"/>
          <w:spacing w:val="15"/>
          <w:sz w:val="29"/>
          <w:szCs w:val="29"/>
        </w:rPr>
      </w:pPr>
      <w:r>
        <w:rPr>
          <w:rFonts w:hint="eastAsia"/>
          <w:spacing w:val="15"/>
          <w:sz w:val="29"/>
          <w:szCs w:val="29"/>
        </w:rPr>
        <w:t>但因为不是每个人都能拥有但以理书来知道他的预言是什么，但以理说：“到了末后的日子，北方王（king of the north）必来，他的军队必站立，亵渎圣所，除掉常献的燔祭，设立那行毁坏可憎的事。作恶违背圣约（testament）的人，他必用巧言勾引（find...guilefully）。”</w:t>
      </w:r>
    </w:p>
    <w:p w14:paraId="30B1CFA8">
      <w:pPr>
        <w:pStyle w:val="2"/>
        <w:spacing w:before="167" w:line="193" w:lineRule="auto"/>
        <w:ind w:left="6"/>
        <w:rPr>
          <w:rFonts w:hint="eastAsia"/>
          <w:spacing w:val="15"/>
          <w:sz w:val="29"/>
          <w:szCs w:val="29"/>
        </w:rPr>
      </w:pPr>
    </w:p>
    <w:p w14:paraId="5C50CE23">
      <w:pPr>
        <w:pStyle w:val="2"/>
        <w:spacing w:before="167" w:line="193" w:lineRule="auto"/>
        <w:ind w:left="6"/>
        <w:rPr>
          <w:rFonts w:hint="eastAsia"/>
          <w:spacing w:val="15"/>
          <w:sz w:val="29"/>
          <w:szCs w:val="29"/>
        </w:rPr>
      </w:pPr>
      <w:r>
        <w:rPr>
          <w:rFonts w:hint="eastAsia"/>
          <w:spacing w:val="15"/>
          <w:sz w:val="29"/>
          <w:szCs w:val="29"/>
        </w:rPr>
        <w:t>But you that know your God shall hold and do, and untaught men in the people shall teach full many men, and they shall fall on the sword and in the flame, and go into captivity many days.” (Dan 11.31-33)</w:t>
      </w:r>
    </w:p>
    <w:p w14:paraId="12C2CDBE">
      <w:pPr>
        <w:pStyle w:val="2"/>
        <w:spacing w:before="167" w:line="193" w:lineRule="auto"/>
        <w:ind w:left="6"/>
        <w:rPr>
          <w:rFonts w:hint="eastAsia"/>
          <w:spacing w:val="15"/>
          <w:sz w:val="29"/>
          <w:szCs w:val="29"/>
        </w:rPr>
      </w:pPr>
    </w:p>
    <w:p w14:paraId="08E99CB2">
      <w:pPr>
        <w:pStyle w:val="2"/>
        <w:spacing w:before="167" w:line="193" w:lineRule="auto"/>
        <w:ind w:left="6"/>
        <w:rPr>
          <w:rFonts w:hint="eastAsia"/>
          <w:spacing w:val="15"/>
          <w:sz w:val="29"/>
          <w:szCs w:val="29"/>
        </w:rPr>
      </w:pPr>
      <w:r>
        <w:rPr>
          <w:rFonts w:hint="eastAsia"/>
          <w:spacing w:val="15"/>
          <w:sz w:val="29"/>
          <w:szCs w:val="29"/>
        </w:rPr>
        <w:t>“惟独认识神的子民必刚强行事。民间的智慧人（untaught men in the people）必训诲多人；然而他们多日必倒在刀下，或被火烧，或被掳掠。”（《但以理书》11:31-33）</w:t>
      </w:r>
    </w:p>
    <w:p w14:paraId="41807E18">
      <w:pPr>
        <w:pStyle w:val="2"/>
        <w:spacing w:before="167" w:line="193" w:lineRule="auto"/>
        <w:ind w:left="6"/>
        <w:rPr>
          <w:rFonts w:hint="eastAsia"/>
          <w:spacing w:val="15"/>
          <w:sz w:val="29"/>
          <w:szCs w:val="29"/>
        </w:rPr>
      </w:pPr>
    </w:p>
    <w:p w14:paraId="34B7D30F">
      <w:pPr>
        <w:pStyle w:val="2"/>
        <w:spacing w:before="167" w:line="193" w:lineRule="auto"/>
        <w:ind w:left="6"/>
        <w:rPr>
          <w:rFonts w:hint="eastAsia"/>
          <w:spacing w:val="15"/>
          <w:sz w:val="29"/>
          <w:szCs w:val="29"/>
        </w:rPr>
      </w:pPr>
      <w:r>
        <w:rPr>
          <w:rFonts w:hint="eastAsia"/>
          <w:spacing w:val="15"/>
          <w:sz w:val="29"/>
          <w:szCs w:val="29"/>
        </w:rPr>
        <w:t>[3.] “And when they fall down, they shall be raised by a little help, and many shall be joined to them guilefully, and some learned men shall fall to them, so that they build together.</w:t>
      </w:r>
    </w:p>
    <w:p w14:paraId="6FF7B48C">
      <w:pPr>
        <w:pStyle w:val="2"/>
        <w:spacing w:before="167" w:line="193" w:lineRule="auto"/>
        <w:ind w:left="6"/>
        <w:rPr>
          <w:rFonts w:hint="eastAsia"/>
          <w:spacing w:val="15"/>
          <w:sz w:val="29"/>
          <w:szCs w:val="29"/>
        </w:rPr>
      </w:pPr>
    </w:p>
    <w:p w14:paraId="744A8353">
      <w:pPr>
        <w:pStyle w:val="2"/>
        <w:spacing w:before="167" w:line="193" w:lineRule="auto"/>
        <w:ind w:left="6"/>
        <w:rPr>
          <w:rFonts w:hint="eastAsia"/>
          <w:spacing w:val="15"/>
          <w:sz w:val="29"/>
          <w:szCs w:val="29"/>
        </w:rPr>
      </w:pPr>
      <w:r>
        <w:rPr>
          <w:rFonts w:hint="eastAsia"/>
          <w:spacing w:val="15"/>
          <w:sz w:val="29"/>
          <w:szCs w:val="29"/>
        </w:rPr>
        <w:t>[3.] “他们仆倒的时候，稍得扶助，却有许多人用谄媚的话（guilefully）笼络他们。智慧人中有些仆倒的，为要熬炼（build together? 原文可能理解为建造或聚集）其余的人。”</w:t>
      </w:r>
    </w:p>
    <w:p w14:paraId="07CEB392">
      <w:pPr>
        <w:pStyle w:val="2"/>
        <w:spacing w:before="167" w:line="193" w:lineRule="auto"/>
        <w:ind w:left="6"/>
        <w:rPr>
          <w:rFonts w:hint="eastAsia"/>
          <w:spacing w:val="15"/>
          <w:sz w:val="29"/>
          <w:szCs w:val="29"/>
        </w:rPr>
      </w:pPr>
    </w:p>
    <w:p w14:paraId="2AEEF369">
      <w:pPr>
        <w:pStyle w:val="2"/>
        <w:spacing w:before="167" w:line="193" w:lineRule="auto"/>
        <w:ind w:left="6"/>
        <w:rPr>
          <w:rFonts w:hint="eastAsia"/>
          <w:spacing w:val="15"/>
          <w:sz w:val="29"/>
          <w:szCs w:val="29"/>
        </w:rPr>
      </w:pPr>
      <w:r>
        <w:rPr>
          <w:rFonts w:hint="eastAsia"/>
          <w:spacing w:val="15"/>
          <w:sz w:val="29"/>
          <w:szCs w:val="29"/>
        </w:rPr>
        <w:t>And the chosen shall be together, and shall be made white till a determined time.</w:t>
      </w:r>
    </w:p>
    <w:p w14:paraId="3AAD9754">
      <w:pPr>
        <w:pStyle w:val="2"/>
        <w:spacing w:before="167" w:line="193" w:lineRule="auto"/>
        <w:ind w:left="6"/>
        <w:rPr>
          <w:rFonts w:hint="eastAsia"/>
          <w:spacing w:val="15"/>
          <w:sz w:val="29"/>
          <w:szCs w:val="29"/>
        </w:rPr>
      </w:pPr>
    </w:p>
    <w:p w14:paraId="6DA0A6D7">
      <w:pPr>
        <w:pStyle w:val="2"/>
        <w:spacing w:before="167" w:line="193" w:lineRule="auto"/>
        <w:ind w:left="6"/>
        <w:rPr>
          <w:rFonts w:hint="eastAsia"/>
          <w:spacing w:val="15"/>
          <w:sz w:val="29"/>
          <w:szCs w:val="29"/>
        </w:rPr>
      </w:pPr>
      <w:r>
        <w:rPr>
          <w:rFonts w:hint="eastAsia"/>
          <w:spacing w:val="15"/>
          <w:sz w:val="29"/>
          <w:szCs w:val="29"/>
        </w:rPr>
        <w:t>“使他们清净洁白，直到末了；因为到了定期。”</w:t>
      </w:r>
    </w:p>
    <w:p w14:paraId="2BAA8A38">
      <w:pPr>
        <w:pStyle w:val="2"/>
        <w:spacing w:before="167" w:line="193" w:lineRule="auto"/>
        <w:ind w:left="6"/>
        <w:rPr>
          <w:rFonts w:hint="eastAsia"/>
          <w:spacing w:val="15"/>
          <w:sz w:val="29"/>
          <w:szCs w:val="29"/>
        </w:rPr>
      </w:pPr>
    </w:p>
    <w:p w14:paraId="38BFD880">
      <w:pPr>
        <w:pStyle w:val="2"/>
        <w:spacing w:before="167" w:line="193" w:lineRule="auto"/>
        <w:ind w:left="6"/>
        <w:rPr>
          <w:rFonts w:hint="eastAsia"/>
          <w:spacing w:val="15"/>
          <w:sz w:val="29"/>
          <w:szCs w:val="29"/>
        </w:rPr>
      </w:pPr>
      <w:r>
        <w:rPr>
          <w:rFonts w:hint="eastAsia"/>
          <w:spacing w:val="15"/>
          <w:sz w:val="29"/>
          <w:szCs w:val="29"/>
        </w:rPr>
        <w:t>For yet another time shall be, and the king shall do his will, and then he shall be raised, and magnified above each god; and shall speak great things against the God of gods, and he shall be raised up till the wrathfulness determined before is perfectly made.</w:t>
      </w:r>
    </w:p>
    <w:p w14:paraId="1AE60D4A">
      <w:pPr>
        <w:pStyle w:val="2"/>
        <w:spacing w:before="167" w:line="193" w:lineRule="auto"/>
        <w:ind w:left="6"/>
        <w:rPr>
          <w:rFonts w:hint="eastAsia"/>
          <w:spacing w:val="15"/>
          <w:sz w:val="29"/>
          <w:szCs w:val="29"/>
        </w:rPr>
      </w:pPr>
    </w:p>
    <w:p w14:paraId="6953EF56">
      <w:pPr>
        <w:pStyle w:val="2"/>
        <w:spacing w:before="167" w:line="193" w:lineRule="auto"/>
        <w:ind w:left="6"/>
        <w:rPr>
          <w:rFonts w:hint="eastAsia"/>
          <w:spacing w:val="15"/>
          <w:sz w:val="29"/>
          <w:szCs w:val="29"/>
        </w:rPr>
      </w:pPr>
      <w:r>
        <w:rPr>
          <w:rFonts w:hint="eastAsia"/>
          <w:spacing w:val="15"/>
          <w:sz w:val="29"/>
          <w:szCs w:val="29"/>
        </w:rPr>
        <w:t>“王必任意而行，自高自大，超过所有的神，又用奇异的话攻击万神之神。他必行事亨通，直到主的忿怒完毕，因为所定的事必然成就。”</w:t>
      </w:r>
    </w:p>
    <w:p w14:paraId="47161708">
      <w:pPr>
        <w:pStyle w:val="2"/>
        <w:spacing w:before="167" w:line="193" w:lineRule="auto"/>
        <w:ind w:left="6"/>
        <w:rPr>
          <w:rFonts w:hint="eastAsia"/>
          <w:spacing w:val="15"/>
          <w:sz w:val="29"/>
          <w:szCs w:val="29"/>
        </w:rPr>
      </w:pPr>
    </w:p>
    <w:p w14:paraId="2BDF2732">
      <w:pPr>
        <w:pStyle w:val="2"/>
        <w:spacing w:before="167" w:line="193" w:lineRule="auto"/>
        <w:ind w:left="6"/>
        <w:rPr>
          <w:rFonts w:hint="eastAsia"/>
          <w:spacing w:val="15"/>
          <w:sz w:val="29"/>
          <w:szCs w:val="29"/>
        </w:rPr>
      </w:pPr>
      <w:r>
        <w:rPr>
          <w:rFonts w:hint="eastAsia"/>
          <w:spacing w:val="15"/>
          <w:sz w:val="29"/>
          <w:szCs w:val="29"/>
        </w:rPr>
        <w:t>And he shall not inherit the God of his fathers, and he shall be in the company of women, and he shall not change anything of God’s, for he shall raise again all things.</w:t>
      </w:r>
    </w:p>
    <w:p w14:paraId="5D1867F4">
      <w:pPr>
        <w:pStyle w:val="2"/>
        <w:spacing w:before="167" w:line="193" w:lineRule="auto"/>
        <w:ind w:left="6"/>
        <w:rPr>
          <w:rFonts w:hint="eastAsia"/>
          <w:spacing w:val="15"/>
          <w:sz w:val="29"/>
          <w:szCs w:val="29"/>
        </w:rPr>
      </w:pPr>
    </w:p>
    <w:p w14:paraId="7F579F59">
      <w:pPr>
        <w:pStyle w:val="2"/>
        <w:spacing w:before="167" w:line="193" w:lineRule="auto"/>
        <w:ind w:left="6"/>
        <w:rPr>
          <w:rFonts w:hint="eastAsia"/>
          <w:spacing w:val="15"/>
          <w:sz w:val="29"/>
          <w:szCs w:val="29"/>
        </w:rPr>
      </w:pPr>
      <w:r>
        <w:rPr>
          <w:rFonts w:hint="eastAsia"/>
          <w:spacing w:val="15"/>
          <w:sz w:val="29"/>
          <w:szCs w:val="29"/>
        </w:rPr>
        <w:t>“他必不顾他列祖的神，也不顾妇女所羡慕的神，无论何神他都不顾；因为他必自大，高过一切。”</w:t>
      </w:r>
    </w:p>
    <w:p w14:paraId="2CE401A7">
      <w:pPr>
        <w:pStyle w:val="2"/>
        <w:spacing w:before="167" w:line="193" w:lineRule="auto"/>
        <w:ind w:left="6"/>
        <w:rPr>
          <w:rFonts w:hint="eastAsia"/>
          <w:spacing w:val="15"/>
          <w:sz w:val="29"/>
          <w:szCs w:val="29"/>
        </w:rPr>
      </w:pPr>
    </w:p>
    <w:p w14:paraId="4EC83BDD">
      <w:pPr>
        <w:pStyle w:val="2"/>
        <w:spacing w:before="167" w:line="193" w:lineRule="auto"/>
        <w:ind w:left="6"/>
        <w:rPr>
          <w:rFonts w:hint="eastAsia"/>
          <w:spacing w:val="15"/>
          <w:sz w:val="29"/>
          <w:szCs w:val="29"/>
        </w:rPr>
      </w:pPr>
      <w:r>
        <w:rPr>
          <w:rFonts w:hint="eastAsia"/>
          <w:spacing w:val="15"/>
          <w:sz w:val="29"/>
          <w:szCs w:val="29"/>
        </w:rPr>
        <w:t>— Truly he shall honor the god of mason [stone fortresses] in his place, and he shall worship a god whom his fathers did not know — not with gold, silver, precious stones, or precious things — but he shall make strong the god of mason with thalyent,658 or a strange god which he did not know, and he shall multiply glory, and he shall give him power in many things, and he shall divide the land at his will.” (Dan. 11.34-39.)</w:t>
      </w:r>
    </w:p>
    <w:p w14:paraId="1F9BBF1F">
      <w:pPr>
        <w:pStyle w:val="2"/>
        <w:spacing w:before="167" w:line="193" w:lineRule="auto"/>
        <w:ind w:left="6"/>
        <w:rPr>
          <w:rFonts w:hint="eastAsia"/>
          <w:spacing w:val="15"/>
          <w:sz w:val="29"/>
          <w:szCs w:val="29"/>
        </w:rPr>
      </w:pPr>
    </w:p>
    <w:p w14:paraId="28D8CA1B">
      <w:pPr>
        <w:pStyle w:val="2"/>
        <w:spacing w:before="167" w:line="193" w:lineRule="auto"/>
        <w:ind w:left="6"/>
        <w:rPr>
          <w:rFonts w:hint="eastAsia"/>
          <w:spacing w:val="15"/>
          <w:sz w:val="29"/>
          <w:szCs w:val="29"/>
        </w:rPr>
      </w:pPr>
      <w:r>
        <w:rPr>
          <w:rFonts w:hint="eastAsia"/>
          <w:spacing w:val="15"/>
          <w:sz w:val="29"/>
          <w:szCs w:val="29"/>
        </w:rPr>
        <w:t>——“他倒要敬拜保障的神（god of mason [stone fortresses]），用金、银、宝石和可爱之物（precious things）敬奉他列祖所不认识的神。他必靠外邦神（strange god which he did not know）的帮助，攻破最坚固的保障（make strong the god of mason with thalyent? 658 thalyent可能是讹误）。凡承认他的，他必将荣耀加给他们，使他们管辖许多人，又为贿赂（at his will? 原文可能指随意或为利）分地与他们。”（《但以理书》11:34-39）</w:t>
      </w:r>
    </w:p>
    <w:p w14:paraId="6E7E6B8E">
      <w:pPr>
        <w:pStyle w:val="2"/>
        <w:spacing w:before="167" w:line="193" w:lineRule="auto"/>
        <w:ind w:left="6"/>
        <w:rPr>
          <w:rFonts w:hint="eastAsia"/>
          <w:spacing w:val="15"/>
          <w:sz w:val="29"/>
          <w:szCs w:val="29"/>
        </w:rPr>
      </w:pPr>
    </w:p>
    <w:p w14:paraId="0AF6C755">
      <w:pPr>
        <w:pStyle w:val="2"/>
        <w:spacing w:before="167" w:line="193" w:lineRule="auto"/>
        <w:ind w:left="6"/>
        <w:rPr>
          <w:rFonts w:hint="eastAsia"/>
          <w:spacing w:val="15"/>
          <w:sz w:val="29"/>
          <w:szCs w:val="29"/>
        </w:rPr>
      </w:pPr>
      <w:r>
        <w:rPr>
          <w:rFonts w:hint="eastAsia"/>
          <w:spacing w:val="15"/>
          <w:sz w:val="29"/>
          <w:szCs w:val="29"/>
        </w:rPr>
        <w:t>WYCLIFFE’S WYCKETT. 275</w:t>
      </w:r>
    </w:p>
    <w:p w14:paraId="372749EE">
      <w:pPr>
        <w:pStyle w:val="2"/>
        <w:spacing w:before="167" w:line="193" w:lineRule="auto"/>
        <w:ind w:left="6"/>
        <w:rPr>
          <w:rFonts w:hint="eastAsia"/>
          <w:spacing w:val="15"/>
          <w:sz w:val="29"/>
          <w:szCs w:val="29"/>
        </w:rPr>
      </w:pPr>
    </w:p>
    <w:p w14:paraId="7DF7C7B5">
      <w:pPr>
        <w:pStyle w:val="2"/>
        <w:spacing w:before="167" w:line="193" w:lineRule="auto"/>
        <w:ind w:left="6"/>
        <w:rPr>
          <w:rFonts w:hint="eastAsia"/>
          <w:spacing w:val="15"/>
          <w:sz w:val="29"/>
          <w:szCs w:val="29"/>
        </w:rPr>
      </w:pPr>
      <w:r>
        <w:rPr>
          <w:rFonts w:hint="eastAsia"/>
          <w:spacing w:val="15"/>
          <w:sz w:val="29"/>
          <w:szCs w:val="29"/>
        </w:rPr>
        <w:t>威克里夫的威克特。 275</w:t>
      </w:r>
    </w:p>
    <w:p w14:paraId="53404039">
      <w:pPr>
        <w:pStyle w:val="2"/>
        <w:spacing w:before="167" w:line="193" w:lineRule="auto"/>
        <w:ind w:left="6"/>
        <w:rPr>
          <w:rFonts w:hint="eastAsia"/>
          <w:spacing w:val="15"/>
          <w:sz w:val="29"/>
          <w:szCs w:val="29"/>
        </w:rPr>
      </w:pPr>
    </w:p>
    <w:p w14:paraId="2D63F522">
      <w:pPr>
        <w:pStyle w:val="2"/>
        <w:spacing w:before="167" w:line="193" w:lineRule="auto"/>
        <w:ind w:left="6"/>
        <w:rPr>
          <w:rFonts w:hint="eastAsia"/>
          <w:spacing w:val="15"/>
          <w:sz w:val="29"/>
          <w:szCs w:val="29"/>
        </w:rPr>
      </w:pPr>
      <w:r>
        <w:rPr>
          <w:rFonts w:hint="eastAsia"/>
          <w:spacing w:val="15"/>
          <w:sz w:val="29"/>
          <w:szCs w:val="29"/>
        </w:rPr>
        <w:t>Up to here are the words of Daniel.</w:t>
      </w:r>
    </w:p>
    <w:p w14:paraId="11A1CD10">
      <w:pPr>
        <w:pStyle w:val="2"/>
        <w:spacing w:before="167" w:line="193" w:lineRule="auto"/>
        <w:ind w:left="6"/>
        <w:rPr>
          <w:rFonts w:hint="eastAsia"/>
          <w:spacing w:val="15"/>
          <w:sz w:val="29"/>
          <w:szCs w:val="29"/>
        </w:rPr>
      </w:pPr>
    </w:p>
    <w:p w14:paraId="7B16EFCF">
      <w:pPr>
        <w:pStyle w:val="2"/>
        <w:spacing w:before="167" w:line="193" w:lineRule="auto"/>
        <w:ind w:left="6"/>
        <w:rPr>
          <w:rFonts w:hint="eastAsia"/>
          <w:spacing w:val="15"/>
          <w:sz w:val="29"/>
          <w:szCs w:val="29"/>
        </w:rPr>
      </w:pPr>
      <w:r>
        <w:rPr>
          <w:rFonts w:hint="eastAsia"/>
          <w:spacing w:val="15"/>
          <w:sz w:val="29"/>
          <w:szCs w:val="29"/>
        </w:rPr>
        <w:t>以上是但以理的话。</w:t>
      </w:r>
    </w:p>
    <w:p w14:paraId="7E72A03E">
      <w:pPr>
        <w:pStyle w:val="2"/>
        <w:spacing w:before="167" w:line="193" w:lineRule="auto"/>
        <w:ind w:left="6"/>
        <w:rPr>
          <w:rFonts w:hint="eastAsia"/>
          <w:spacing w:val="15"/>
          <w:sz w:val="29"/>
          <w:szCs w:val="29"/>
        </w:rPr>
      </w:pPr>
    </w:p>
    <w:p w14:paraId="3D224837">
      <w:pPr>
        <w:pStyle w:val="2"/>
        <w:spacing w:before="167" w:line="193" w:lineRule="auto"/>
        <w:ind w:left="6"/>
        <w:rPr>
          <w:rFonts w:hint="eastAsia"/>
          <w:spacing w:val="15"/>
          <w:sz w:val="29"/>
          <w:szCs w:val="29"/>
        </w:rPr>
      </w:pPr>
      <w:r>
        <w:rPr>
          <w:rFonts w:hint="eastAsia"/>
          <w:spacing w:val="15"/>
          <w:sz w:val="29"/>
          <w:szCs w:val="29"/>
        </w:rPr>
        <w:t>Who may see a greater abomination than to see the people be led away from God, and taught to worship in place of God, that thing that is not God nor Savior of the world?</w:t>
      </w:r>
    </w:p>
    <w:p w14:paraId="5259FF43">
      <w:pPr>
        <w:pStyle w:val="2"/>
        <w:spacing w:before="167" w:line="193" w:lineRule="auto"/>
        <w:ind w:left="6"/>
        <w:rPr>
          <w:rFonts w:hint="eastAsia"/>
          <w:spacing w:val="15"/>
          <w:sz w:val="29"/>
          <w:szCs w:val="29"/>
        </w:rPr>
      </w:pPr>
    </w:p>
    <w:p w14:paraId="1460BE8C">
      <w:pPr>
        <w:pStyle w:val="2"/>
        <w:spacing w:before="167" w:line="193" w:lineRule="auto"/>
        <w:ind w:left="6"/>
        <w:rPr>
          <w:rFonts w:hint="eastAsia"/>
          <w:spacing w:val="15"/>
          <w:sz w:val="29"/>
          <w:szCs w:val="29"/>
        </w:rPr>
      </w:pPr>
      <w:r>
        <w:rPr>
          <w:rFonts w:hint="eastAsia"/>
          <w:spacing w:val="15"/>
          <w:sz w:val="29"/>
          <w:szCs w:val="29"/>
        </w:rPr>
        <w:t>谁能看见比这更大的可憎之事呢？看见人民被引诱离开上帝，并被教导去敬拜那不是上帝、也不是世界救主的东西，来代替上帝？</w:t>
      </w:r>
    </w:p>
    <w:p w14:paraId="5BD1DA1D">
      <w:pPr>
        <w:pStyle w:val="2"/>
        <w:spacing w:before="167" w:line="193" w:lineRule="auto"/>
        <w:ind w:left="6"/>
        <w:rPr>
          <w:rFonts w:hint="eastAsia"/>
          <w:spacing w:val="15"/>
          <w:sz w:val="29"/>
          <w:szCs w:val="29"/>
        </w:rPr>
      </w:pPr>
    </w:p>
    <w:p w14:paraId="36BA9CAC">
      <w:pPr>
        <w:pStyle w:val="2"/>
        <w:spacing w:before="167" w:line="193" w:lineRule="auto"/>
        <w:ind w:left="6"/>
        <w:rPr>
          <w:rFonts w:hint="eastAsia"/>
          <w:spacing w:val="15"/>
          <w:sz w:val="29"/>
          <w:szCs w:val="29"/>
        </w:rPr>
      </w:pPr>
      <w:r>
        <w:rPr>
          <w:rFonts w:hint="eastAsia"/>
          <w:spacing w:val="15"/>
          <w:sz w:val="29"/>
          <w:szCs w:val="29"/>
        </w:rPr>
        <w:t>For though it is their god, as it is written by a prophet, saying, “The Lord’s going shall make low the god of the earth, for it is their gods that they believe in — which may make them safe,” as it is written, Zeph. 2.11.659</w:t>
      </w:r>
    </w:p>
    <w:p w14:paraId="5F20F47E">
      <w:pPr>
        <w:pStyle w:val="2"/>
        <w:spacing w:before="167" w:line="193" w:lineRule="auto"/>
        <w:ind w:left="6"/>
        <w:rPr>
          <w:rFonts w:hint="eastAsia"/>
          <w:spacing w:val="15"/>
          <w:sz w:val="29"/>
          <w:szCs w:val="29"/>
        </w:rPr>
      </w:pPr>
    </w:p>
    <w:p w14:paraId="7D99C744">
      <w:pPr>
        <w:pStyle w:val="2"/>
        <w:spacing w:before="167" w:line="193" w:lineRule="auto"/>
        <w:ind w:left="6"/>
        <w:rPr>
          <w:rFonts w:hint="eastAsia"/>
          <w:spacing w:val="15"/>
          <w:sz w:val="29"/>
          <w:szCs w:val="29"/>
        </w:rPr>
      </w:pPr>
      <w:r>
        <w:rPr>
          <w:rFonts w:hint="eastAsia"/>
          <w:spacing w:val="15"/>
          <w:sz w:val="29"/>
          <w:szCs w:val="29"/>
        </w:rPr>
        <w:t>因为尽管那是他们的神，正如一位先知所写的，说：“耶和华的临到（The Lord's going）必使地上的神卑微（make low the god of the earth），因为他们所信靠的神——那能使他们安全的，”正如经上所记，《西番雅书》2:11。659</w:t>
      </w:r>
    </w:p>
    <w:p w14:paraId="716F01D8">
      <w:pPr>
        <w:pStyle w:val="2"/>
        <w:spacing w:before="167" w:line="193" w:lineRule="auto"/>
        <w:ind w:left="6"/>
        <w:rPr>
          <w:rFonts w:hint="eastAsia"/>
          <w:spacing w:val="15"/>
          <w:sz w:val="29"/>
          <w:szCs w:val="29"/>
        </w:rPr>
      </w:pPr>
    </w:p>
    <w:p w14:paraId="715B78DB">
      <w:pPr>
        <w:pStyle w:val="2"/>
        <w:spacing w:before="167" w:line="193" w:lineRule="auto"/>
        <w:ind w:left="6"/>
        <w:rPr>
          <w:rFonts w:hint="eastAsia"/>
          <w:spacing w:val="15"/>
          <w:sz w:val="29"/>
          <w:szCs w:val="29"/>
        </w:rPr>
      </w:pPr>
      <w:r>
        <w:rPr>
          <w:rFonts w:hint="eastAsia"/>
          <w:spacing w:val="15"/>
          <w:sz w:val="29"/>
          <w:szCs w:val="29"/>
        </w:rPr>
        <w:t>[4.] Whereas Saint Paul says, “You men of Athens, I perceive that in all things I see you as vain worshippers of idols, for I passed by and saw your idolatries, and found an altar in which was written, ‘To the unknown god.’ Therefore, the thing you do not know, you worship as God.</w:t>
      </w:r>
    </w:p>
    <w:p w14:paraId="0411453A">
      <w:pPr>
        <w:pStyle w:val="2"/>
        <w:spacing w:before="167" w:line="193" w:lineRule="auto"/>
        <w:ind w:left="6"/>
        <w:rPr>
          <w:rFonts w:hint="eastAsia"/>
          <w:spacing w:val="15"/>
          <w:sz w:val="29"/>
          <w:szCs w:val="29"/>
        </w:rPr>
      </w:pPr>
    </w:p>
    <w:p w14:paraId="58DE81F2">
      <w:pPr>
        <w:pStyle w:val="2"/>
        <w:spacing w:before="167" w:line="193" w:lineRule="auto"/>
        <w:ind w:left="6"/>
        <w:rPr>
          <w:rFonts w:hint="eastAsia"/>
          <w:spacing w:val="15"/>
          <w:sz w:val="29"/>
          <w:szCs w:val="29"/>
        </w:rPr>
      </w:pPr>
      <w:r>
        <w:rPr>
          <w:rFonts w:hint="eastAsia"/>
          <w:spacing w:val="15"/>
          <w:sz w:val="29"/>
          <w:szCs w:val="29"/>
        </w:rPr>
        <w:t>[4.] 然而圣保罗说：“众位雅典人哪，我看你们凡事很敬畏鬼神（vain worshippers of idols）。我游行的时候，观看你们所敬拜的，遇见一座坛，上面写着‘未识之神’。你们所不认识而敬拜的，我现在告诉你们。”</w:t>
      </w:r>
    </w:p>
    <w:p w14:paraId="651A3385">
      <w:pPr>
        <w:pStyle w:val="2"/>
        <w:spacing w:before="167" w:line="193" w:lineRule="auto"/>
        <w:ind w:left="6"/>
        <w:rPr>
          <w:rFonts w:hint="eastAsia"/>
          <w:spacing w:val="15"/>
          <w:sz w:val="29"/>
          <w:szCs w:val="29"/>
        </w:rPr>
      </w:pPr>
    </w:p>
    <w:p w14:paraId="642F785C">
      <w:pPr>
        <w:pStyle w:val="2"/>
        <w:spacing w:before="167" w:line="193" w:lineRule="auto"/>
        <w:ind w:left="6"/>
        <w:rPr>
          <w:rFonts w:hint="eastAsia"/>
          <w:spacing w:val="15"/>
          <w:sz w:val="29"/>
          <w:szCs w:val="29"/>
        </w:rPr>
      </w:pPr>
      <w:r>
        <w:rPr>
          <w:rFonts w:hint="eastAsia"/>
          <w:spacing w:val="15"/>
          <w:sz w:val="29"/>
          <w:szCs w:val="29"/>
        </w:rPr>
        <w:t>This thing I show to you: God which made the world and all the things that are in it.</w:t>
      </w:r>
    </w:p>
    <w:p w14:paraId="36031990">
      <w:pPr>
        <w:pStyle w:val="2"/>
        <w:spacing w:before="167" w:line="193" w:lineRule="auto"/>
        <w:ind w:left="6"/>
        <w:rPr>
          <w:rFonts w:hint="eastAsia"/>
          <w:spacing w:val="15"/>
          <w:sz w:val="29"/>
          <w:szCs w:val="29"/>
        </w:rPr>
      </w:pPr>
    </w:p>
    <w:p w14:paraId="12B616A1">
      <w:pPr>
        <w:pStyle w:val="2"/>
        <w:spacing w:before="167" w:line="193" w:lineRule="auto"/>
        <w:ind w:left="6"/>
        <w:rPr>
          <w:rFonts w:hint="eastAsia"/>
          <w:spacing w:val="15"/>
          <w:sz w:val="29"/>
          <w:szCs w:val="29"/>
        </w:rPr>
      </w:pPr>
      <w:r>
        <w:rPr>
          <w:rFonts w:hint="eastAsia"/>
          <w:spacing w:val="15"/>
          <w:sz w:val="29"/>
          <w:szCs w:val="29"/>
        </w:rPr>
        <w:t>“创造宇宙和其中万物的神。”</w:t>
      </w:r>
    </w:p>
    <w:p w14:paraId="2939720A">
      <w:pPr>
        <w:pStyle w:val="2"/>
        <w:spacing w:before="167" w:line="193" w:lineRule="auto"/>
        <w:ind w:left="6"/>
        <w:rPr>
          <w:rFonts w:hint="eastAsia"/>
          <w:spacing w:val="15"/>
          <w:sz w:val="29"/>
          <w:szCs w:val="29"/>
        </w:rPr>
      </w:pPr>
    </w:p>
    <w:p w14:paraId="6147A95E">
      <w:pPr>
        <w:pStyle w:val="2"/>
        <w:spacing w:before="167" w:line="193" w:lineRule="auto"/>
        <w:ind w:left="6"/>
        <w:rPr>
          <w:rFonts w:hint="eastAsia"/>
          <w:spacing w:val="15"/>
          <w:sz w:val="29"/>
          <w:szCs w:val="29"/>
        </w:rPr>
      </w:pPr>
      <w:r>
        <w:rPr>
          <w:rFonts w:hint="eastAsia"/>
          <w:spacing w:val="15"/>
          <w:sz w:val="29"/>
          <w:szCs w:val="29"/>
        </w:rPr>
        <w:t>This truly: He is Lord of heaven and earth, and he does not dwell in the temple made with hands, nor does he need anything: for he gives life to all men, and breath everywhere.</w:t>
      </w:r>
    </w:p>
    <w:p w14:paraId="0AEAED7A">
      <w:pPr>
        <w:pStyle w:val="2"/>
        <w:spacing w:before="167" w:line="193" w:lineRule="auto"/>
        <w:ind w:left="6"/>
        <w:rPr>
          <w:rFonts w:hint="eastAsia"/>
          <w:spacing w:val="15"/>
          <w:sz w:val="29"/>
          <w:szCs w:val="29"/>
        </w:rPr>
      </w:pPr>
    </w:p>
    <w:p w14:paraId="3292E486">
      <w:pPr>
        <w:pStyle w:val="2"/>
        <w:spacing w:before="167" w:line="193" w:lineRule="auto"/>
        <w:ind w:left="6"/>
        <w:rPr>
          <w:rFonts w:hint="eastAsia"/>
          <w:spacing w:val="15"/>
          <w:sz w:val="29"/>
          <w:szCs w:val="29"/>
        </w:rPr>
      </w:pPr>
      <w:r>
        <w:rPr>
          <w:rFonts w:hint="eastAsia"/>
          <w:spacing w:val="15"/>
          <w:sz w:val="29"/>
          <w:szCs w:val="29"/>
        </w:rPr>
        <w:t>“祂（This truly: He）既是天地的主，就不住人手所造的殿，也不用人手服事，好像缺少什么；自己倒将生命、气息、万物，赐给万人。”</w:t>
      </w:r>
    </w:p>
    <w:p w14:paraId="6E8A6992">
      <w:pPr>
        <w:pStyle w:val="2"/>
        <w:spacing w:before="167" w:line="193" w:lineRule="auto"/>
        <w:ind w:left="6"/>
        <w:rPr>
          <w:rFonts w:hint="eastAsia"/>
          <w:spacing w:val="15"/>
          <w:sz w:val="29"/>
          <w:szCs w:val="29"/>
        </w:rPr>
      </w:pPr>
    </w:p>
    <w:p w14:paraId="4FF0303B">
      <w:pPr>
        <w:pStyle w:val="2"/>
        <w:spacing w:before="167" w:line="193" w:lineRule="auto"/>
        <w:ind w:left="6"/>
        <w:rPr>
          <w:rFonts w:hint="eastAsia"/>
          <w:spacing w:val="15"/>
          <w:sz w:val="29"/>
          <w:szCs w:val="29"/>
        </w:rPr>
      </w:pPr>
      <w:r>
        <w:rPr>
          <w:rFonts w:hint="eastAsia"/>
          <w:spacing w:val="15"/>
          <w:sz w:val="29"/>
          <w:szCs w:val="29"/>
        </w:rPr>
        <w:t>And he made from one, all kinds of men to inhabit the face of the whole earth, determining the ordained times, and the terms of their dwelling, to seek out God, if perchance they find Him, although he is not far from each of you.”</w:t>
      </w:r>
    </w:p>
    <w:p w14:paraId="55D735DA">
      <w:pPr>
        <w:pStyle w:val="2"/>
        <w:spacing w:before="167" w:line="193" w:lineRule="auto"/>
        <w:ind w:left="6"/>
        <w:rPr>
          <w:rFonts w:hint="eastAsia"/>
          <w:spacing w:val="15"/>
          <w:sz w:val="29"/>
          <w:szCs w:val="29"/>
        </w:rPr>
      </w:pPr>
    </w:p>
    <w:p w14:paraId="232028F5">
      <w:pPr>
        <w:pStyle w:val="2"/>
        <w:spacing w:before="167" w:line="193" w:lineRule="auto"/>
        <w:ind w:left="6"/>
        <w:rPr>
          <w:rFonts w:hint="eastAsia"/>
          <w:spacing w:val="15"/>
          <w:sz w:val="29"/>
          <w:szCs w:val="29"/>
        </w:rPr>
      </w:pPr>
      <w:r>
        <w:rPr>
          <w:rFonts w:hint="eastAsia"/>
          <w:spacing w:val="15"/>
          <w:sz w:val="29"/>
          <w:szCs w:val="29"/>
        </w:rPr>
        <w:t>“祂从一本造出万族的人，住在全地上，并且预先定准他们的年限和所住的疆界，要叫他们寻求神，或者可以揣摩而得，其实祂离我们各人不远。”</w:t>
      </w:r>
    </w:p>
    <w:p w14:paraId="1169C295">
      <w:pPr>
        <w:pStyle w:val="2"/>
        <w:spacing w:before="167" w:line="193" w:lineRule="auto"/>
        <w:ind w:left="6"/>
        <w:rPr>
          <w:rFonts w:hint="eastAsia"/>
          <w:spacing w:val="15"/>
          <w:sz w:val="29"/>
          <w:szCs w:val="29"/>
        </w:rPr>
      </w:pPr>
    </w:p>
    <w:p w14:paraId="2D960B63">
      <w:pPr>
        <w:pStyle w:val="2"/>
        <w:spacing w:before="167" w:line="193" w:lineRule="auto"/>
        <w:ind w:left="6"/>
        <w:rPr>
          <w:rFonts w:hint="eastAsia"/>
          <w:spacing w:val="15"/>
          <w:sz w:val="29"/>
          <w:szCs w:val="29"/>
        </w:rPr>
      </w:pPr>
      <w:r>
        <w:rPr>
          <w:rFonts w:hint="eastAsia"/>
          <w:spacing w:val="15"/>
          <w:sz w:val="29"/>
          <w:szCs w:val="29"/>
        </w:rPr>
        <w:t>And again he says, “You should not think that the living God is like gold, silver, or any graven thing, or painted by craft, or devised by man; for God despises the time of unknown things.</w:t>
      </w:r>
    </w:p>
    <w:p w14:paraId="57D4241C">
      <w:pPr>
        <w:pStyle w:val="2"/>
        <w:spacing w:before="167" w:line="193" w:lineRule="auto"/>
        <w:ind w:left="6"/>
        <w:rPr>
          <w:rFonts w:hint="eastAsia"/>
          <w:spacing w:val="15"/>
          <w:sz w:val="29"/>
          <w:szCs w:val="29"/>
        </w:rPr>
      </w:pPr>
    </w:p>
    <w:p w14:paraId="6B9B0783">
      <w:pPr>
        <w:pStyle w:val="2"/>
        <w:spacing w:before="167" w:line="193" w:lineRule="auto"/>
        <w:ind w:left="6"/>
        <w:rPr>
          <w:rFonts w:hint="eastAsia"/>
          <w:spacing w:val="15"/>
          <w:sz w:val="29"/>
          <w:szCs w:val="29"/>
        </w:rPr>
      </w:pPr>
      <w:r>
        <w:rPr>
          <w:rFonts w:hint="eastAsia"/>
          <w:spacing w:val="15"/>
          <w:sz w:val="29"/>
          <w:szCs w:val="29"/>
        </w:rPr>
        <w:t>他又说：“我们不当以为神的神性像人用手艺、心思所雕刻的金、银、石。世人蒙昧无知（unknown things）的时候，神并不监察。”</w:t>
      </w:r>
    </w:p>
    <w:p w14:paraId="52344412">
      <w:pPr>
        <w:pStyle w:val="2"/>
        <w:spacing w:before="167" w:line="193" w:lineRule="auto"/>
        <w:ind w:left="6"/>
        <w:rPr>
          <w:rFonts w:hint="eastAsia"/>
          <w:spacing w:val="15"/>
          <w:sz w:val="29"/>
          <w:szCs w:val="29"/>
        </w:rPr>
      </w:pPr>
    </w:p>
    <w:p w14:paraId="71F7B63D">
      <w:pPr>
        <w:pStyle w:val="2"/>
        <w:spacing w:before="167" w:line="193" w:lineRule="auto"/>
        <w:ind w:left="6"/>
        <w:rPr>
          <w:rFonts w:hint="eastAsia"/>
          <w:spacing w:val="15"/>
          <w:sz w:val="29"/>
          <w:szCs w:val="29"/>
        </w:rPr>
      </w:pPr>
      <w:r>
        <w:rPr>
          <w:rFonts w:hint="eastAsia"/>
          <w:spacing w:val="15"/>
          <w:sz w:val="29"/>
          <w:szCs w:val="29"/>
        </w:rPr>
        <w:t>And he shows everywhere that all men should do penance.” (Acts 17.23-30)</w:t>
      </w:r>
    </w:p>
    <w:p w14:paraId="5C356048">
      <w:pPr>
        <w:pStyle w:val="2"/>
        <w:spacing w:before="167" w:line="193" w:lineRule="auto"/>
        <w:ind w:left="6"/>
        <w:rPr>
          <w:rFonts w:hint="eastAsia"/>
          <w:spacing w:val="15"/>
          <w:sz w:val="29"/>
          <w:szCs w:val="29"/>
        </w:rPr>
      </w:pPr>
    </w:p>
    <w:p w14:paraId="242E8BF9">
      <w:pPr>
        <w:pStyle w:val="2"/>
        <w:spacing w:before="167" w:line="193" w:lineRule="auto"/>
        <w:ind w:left="6"/>
        <w:rPr>
          <w:rFonts w:hint="eastAsia"/>
          <w:spacing w:val="15"/>
          <w:sz w:val="29"/>
          <w:szCs w:val="29"/>
        </w:rPr>
      </w:pPr>
      <w:r>
        <w:rPr>
          <w:rFonts w:hint="eastAsia"/>
          <w:spacing w:val="15"/>
          <w:sz w:val="29"/>
          <w:szCs w:val="29"/>
        </w:rPr>
        <w:t>“如今却吩咐各处的人都要悔改（do penance）。”（《使徒行传》17:23-30）</w:t>
      </w:r>
    </w:p>
    <w:p w14:paraId="384F9A4E">
      <w:pPr>
        <w:pStyle w:val="2"/>
        <w:spacing w:before="167" w:line="193" w:lineRule="auto"/>
        <w:ind w:left="6"/>
        <w:rPr>
          <w:rFonts w:hint="eastAsia"/>
          <w:spacing w:val="15"/>
          <w:sz w:val="29"/>
          <w:szCs w:val="29"/>
        </w:rPr>
      </w:pPr>
    </w:p>
    <w:p w14:paraId="6747C09D">
      <w:pPr>
        <w:pStyle w:val="2"/>
        <w:spacing w:before="167" w:line="193" w:lineRule="auto"/>
        <w:ind w:left="6"/>
        <w:rPr>
          <w:rFonts w:hint="eastAsia"/>
          <w:spacing w:val="15"/>
          <w:sz w:val="29"/>
          <w:szCs w:val="29"/>
        </w:rPr>
      </w:pPr>
      <w:r>
        <w:rPr>
          <w:rFonts w:hint="eastAsia"/>
          <w:spacing w:val="15"/>
          <w:sz w:val="29"/>
          <w:szCs w:val="29"/>
        </w:rPr>
        <w:t>And the clerics of the law have great need of this.</w:t>
      </w:r>
    </w:p>
    <w:p w14:paraId="6E151087">
      <w:pPr>
        <w:pStyle w:val="2"/>
        <w:spacing w:before="167" w:line="193" w:lineRule="auto"/>
        <w:ind w:left="6"/>
        <w:rPr>
          <w:rFonts w:hint="eastAsia"/>
          <w:spacing w:val="15"/>
          <w:sz w:val="29"/>
          <w:szCs w:val="29"/>
        </w:rPr>
      </w:pPr>
    </w:p>
    <w:p w14:paraId="7FBE764F">
      <w:pPr>
        <w:pStyle w:val="2"/>
        <w:spacing w:before="167" w:line="193" w:lineRule="auto"/>
        <w:ind w:left="6"/>
        <w:rPr>
          <w:rFonts w:hint="eastAsia"/>
          <w:spacing w:val="15"/>
          <w:sz w:val="29"/>
          <w:szCs w:val="29"/>
        </w:rPr>
      </w:pPr>
      <w:r>
        <w:rPr>
          <w:rFonts w:hint="eastAsia"/>
          <w:spacing w:val="15"/>
          <w:sz w:val="29"/>
          <w:szCs w:val="29"/>
        </w:rPr>
        <w:t>律法的神职人员极需如此。</w:t>
      </w:r>
    </w:p>
    <w:p w14:paraId="43BC5032">
      <w:pPr>
        <w:pStyle w:val="2"/>
        <w:spacing w:before="167" w:line="193" w:lineRule="auto"/>
        <w:ind w:left="6"/>
        <w:rPr>
          <w:rFonts w:hint="eastAsia"/>
          <w:spacing w:val="15"/>
          <w:sz w:val="29"/>
          <w:szCs w:val="29"/>
        </w:rPr>
      </w:pPr>
    </w:p>
    <w:p w14:paraId="22042BA7">
      <w:pPr>
        <w:pStyle w:val="2"/>
        <w:spacing w:before="167" w:line="193" w:lineRule="auto"/>
        <w:ind w:left="6"/>
        <w:rPr>
          <w:rFonts w:hint="eastAsia"/>
          <w:spacing w:val="15"/>
          <w:sz w:val="29"/>
          <w:szCs w:val="29"/>
        </w:rPr>
      </w:pPr>
      <w:r>
        <w:rPr>
          <w:rFonts w:hint="eastAsia"/>
          <w:spacing w:val="15"/>
          <w:sz w:val="29"/>
          <w:szCs w:val="29"/>
        </w:rPr>
        <w:t>They have ever been against God the Lord, both in the old law and in the new, to slay the prophets who spoke the Word of God to them (Mat 23.31).</w:t>
      </w:r>
    </w:p>
    <w:p w14:paraId="42BA6E4B">
      <w:pPr>
        <w:pStyle w:val="2"/>
        <w:spacing w:before="167" w:line="193" w:lineRule="auto"/>
        <w:ind w:left="6"/>
        <w:rPr>
          <w:rFonts w:hint="eastAsia"/>
          <w:spacing w:val="15"/>
          <w:sz w:val="29"/>
          <w:szCs w:val="29"/>
        </w:rPr>
      </w:pPr>
    </w:p>
    <w:p w14:paraId="5F57B7BB">
      <w:pPr>
        <w:pStyle w:val="2"/>
        <w:spacing w:before="167" w:line="193" w:lineRule="auto"/>
        <w:ind w:left="6"/>
        <w:rPr>
          <w:rFonts w:hint="eastAsia"/>
          <w:spacing w:val="15"/>
          <w:sz w:val="29"/>
          <w:szCs w:val="29"/>
        </w:rPr>
      </w:pPr>
      <w:r>
        <w:rPr>
          <w:rFonts w:hint="eastAsia"/>
          <w:spacing w:val="15"/>
          <w:sz w:val="29"/>
          <w:szCs w:val="29"/>
        </w:rPr>
        <w:t>他们无论在旧律法还是新律法中，一直都反对主上帝，杀害那些向他们讲说上帝圣言（Word of God）的先知（《马太福音》23:31）。</w:t>
      </w:r>
    </w:p>
    <w:p w14:paraId="09116517">
      <w:pPr>
        <w:pStyle w:val="2"/>
        <w:spacing w:before="167" w:line="193" w:lineRule="auto"/>
        <w:ind w:left="6"/>
        <w:rPr>
          <w:rFonts w:hint="eastAsia"/>
          <w:spacing w:val="15"/>
          <w:sz w:val="29"/>
          <w:szCs w:val="29"/>
        </w:rPr>
      </w:pPr>
    </w:p>
    <w:p w14:paraId="2B42B1CB">
      <w:pPr>
        <w:pStyle w:val="2"/>
        <w:spacing w:before="167" w:line="193" w:lineRule="auto"/>
        <w:ind w:left="6"/>
        <w:rPr>
          <w:rFonts w:hint="eastAsia"/>
          <w:spacing w:val="15"/>
          <w:sz w:val="29"/>
          <w:szCs w:val="29"/>
        </w:rPr>
      </w:pPr>
      <w:r>
        <w:rPr>
          <w:rFonts w:hint="eastAsia"/>
          <w:spacing w:val="15"/>
          <w:sz w:val="29"/>
          <w:szCs w:val="29"/>
        </w:rPr>
        <w:t>You see that they did not spare the Son of God when the temporal judge would have delivered him (Mat 27.22-24); and so too with the apostles and martyrs who have spoken truly the word of God to them.</w:t>
      </w:r>
    </w:p>
    <w:p w14:paraId="5640EAC9">
      <w:pPr>
        <w:pStyle w:val="2"/>
        <w:spacing w:before="167" w:line="193" w:lineRule="auto"/>
        <w:ind w:left="6"/>
        <w:rPr>
          <w:rFonts w:hint="eastAsia"/>
          <w:spacing w:val="15"/>
          <w:sz w:val="29"/>
          <w:szCs w:val="29"/>
        </w:rPr>
      </w:pPr>
    </w:p>
    <w:p w14:paraId="774E4FAE">
      <w:pPr>
        <w:pStyle w:val="2"/>
        <w:spacing w:before="167" w:line="193" w:lineRule="auto"/>
        <w:ind w:left="6"/>
        <w:rPr>
          <w:rFonts w:hint="eastAsia"/>
          <w:spacing w:val="15"/>
          <w:sz w:val="29"/>
          <w:szCs w:val="29"/>
        </w:rPr>
      </w:pPr>
      <w:r>
        <w:rPr>
          <w:rFonts w:hint="eastAsia"/>
          <w:spacing w:val="15"/>
          <w:sz w:val="29"/>
          <w:szCs w:val="29"/>
        </w:rPr>
        <w:t>你们看见，当世俗的审判官想要释放祂时，他们也没有放过上帝的儿子（《马太福音》27:22-24）；对于那些向他们真实讲说上帝圣言的使徒和殉道者也是如此。</w:t>
      </w:r>
    </w:p>
    <w:p w14:paraId="2F131F0A">
      <w:pPr>
        <w:pStyle w:val="2"/>
        <w:spacing w:before="167" w:line="193" w:lineRule="auto"/>
        <w:ind w:left="6"/>
        <w:rPr>
          <w:rFonts w:hint="eastAsia"/>
          <w:spacing w:val="15"/>
          <w:sz w:val="29"/>
          <w:szCs w:val="29"/>
        </w:rPr>
      </w:pPr>
    </w:p>
    <w:p w14:paraId="1796DF77">
      <w:pPr>
        <w:pStyle w:val="2"/>
        <w:spacing w:before="167" w:line="193" w:lineRule="auto"/>
        <w:ind w:left="6"/>
        <w:rPr>
          <w:rFonts w:hint="eastAsia"/>
          <w:spacing w:val="15"/>
          <w:sz w:val="29"/>
          <w:szCs w:val="29"/>
        </w:rPr>
      </w:pPr>
      <w:r>
        <w:rPr>
          <w:rFonts w:hint="eastAsia"/>
          <w:spacing w:val="15"/>
          <w:sz w:val="29"/>
          <w:szCs w:val="29"/>
        </w:rPr>
        <w:t>And these clerics say it is heresy to speak of the holy Scripture in English.</w:t>
      </w:r>
    </w:p>
    <w:p w14:paraId="133244F1">
      <w:pPr>
        <w:pStyle w:val="2"/>
        <w:spacing w:before="167" w:line="193" w:lineRule="auto"/>
        <w:ind w:left="6"/>
        <w:rPr>
          <w:rFonts w:hint="eastAsia"/>
          <w:spacing w:val="15"/>
          <w:sz w:val="29"/>
          <w:szCs w:val="29"/>
        </w:rPr>
      </w:pPr>
    </w:p>
    <w:p w14:paraId="46CC0391">
      <w:pPr>
        <w:pStyle w:val="2"/>
        <w:spacing w:before="167" w:line="193" w:lineRule="auto"/>
        <w:ind w:left="6"/>
        <w:rPr>
          <w:rFonts w:hint="eastAsia"/>
          <w:spacing w:val="15"/>
          <w:sz w:val="29"/>
          <w:szCs w:val="29"/>
        </w:rPr>
      </w:pPr>
      <w:r>
        <w:rPr>
          <w:rFonts w:hint="eastAsia"/>
          <w:spacing w:val="15"/>
          <w:sz w:val="29"/>
          <w:szCs w:val="29"/>
        </w:rPr>
        <w:t>这些神职人员说用英文讲说圣经是异端。</w:t>
      </w:r>
    </w:p>
    <w:p w14:paraId="4B950641">
      <w:pPr>
        <w:pStyle w:val="2"/>
        <w:spacing w:before="167" w:line="193" w:lineRule="auto"/>
        <w:ind w:left="6"/>
        <w:rPr>
          <w:rFonts w:hint="eastAsia"/>
          <w:spacing w:val="15"/>
          <w:sz w:val="29"/>
          <w:szCs w:val="29"/>
        </w:rPr>
      </w:pPr>
    </w:p>
    <w:p w14:paraId="1B050A49">
      <w:pPr>
        <w:pStyle w:val="2"/>
        <w:spacing w:before="167" w:line="193" w:lineRule="auto"/>
        <w:ind w:left="6"/>
        <w:rPr>
          <w:rFonts w:hint="eastAsia"/>
          <w:spacing w:val="15"/>
          <w:sz w:val="29"/>
          <w:szCs w:val="29"/>
        </w:rPr>
      </w:pPr>
      <w:r>
        <w:rPr>
          <w:rFonts w:hint="eastAsia"/>
          <w:spacing w:val="15"/>
          <w:sz w:val="29"/>
          <w:szCs w:val="29"/>
        </w:rPr>
        <w:t>And so they would condemn the Holy Ghost who gave it in tongues to the apostles of Christ, as it is written, to speak the Word of God in all the languages that were ordained by God under heaven, as it is written. (Act 2.4-8).</w:t>
      </w:r>
    </w:p>
    <w:p w14:paraId="3330571B">
      <w:pPr>
        <w:pStyle w:val="2"/>
        <w:spacing w:before="167" w:line="193" w:lineRule="auto"/>
        <w:ind w:left="6"/>
        <w:rPr>
          <w:rFonts w:hint="eastAsia"/>
          <w:spacing w:val="15"/>
          <w:sz w:val="29"/>
          <w:szCs w:val="29"/>
        </w:rPr>
      </w:pPr>
    </w:p>
    <w:p w14:paraId="7643D13A">
      <w:pPr>
        <w:pStyle w:val="2"/>
        <w:spacing w:before="167" w:line="193" w:lineRule="auto"/>
        <w:ind w:left="6"/>
        <w:rPr>
          <w:rFonts w:hint="eastAsia"/>
          <w:spacing w:val="15"/>
          <w:sz w:val="29"/>
          <w:szCs w:val="29"/>
        </w:rPr>
      </w:pPr>
      <w:r>
        <w:rPr>
          <w:rFonts w:hint="eastAsia"/>
          <w:spacing w:val="15"/>
          <w:sz w:val="29"/>
          <w:szCs w:val="29"/>
        </w:rPr>
        <w:t>因此他们想要定罪那曾将方言赐给基督使徒的圣灵，正如经上所记，使他们能用天下所有上帝所命定的语言讲说上帝的圣言，正如经上所记。（《使徒行传》2:4-8）。</w:t>
      </w:r>
    </w:p>
    <w:p w14:paraId="5FF29D2A">
      <w:pPr>
        <w:pStyle w:val="2"/>
        <w:spacing w:before="167" w:line="193" w:lineRule="auto"/>
        <w:ind w:left="6"/>
        <w:rPr>
          <w:rFonts w:hint="eastAsia"/>
          <w:spacing w:val="15"/>
          <w:sz w:val="29"/>
          <w:szCs w:val="29"/>
        </w:rPr>
      </w:pPr>
    </w:p>
    <w:p w14:paraId="4D6377A8">
      <w:pPr>
        <w:pStyle w:val="2"/>
        <w:spacing w:before="167" w:line="193" w:lineRule="auto"/>
        <w:ind w:left="6"/>
        <w:rPr>
          <w:rFonts w:hint="eastAsia"/>
          <w:spacing w:val="15"/>
          <w:sz w:val="29"/>
          <w:szCs w:val="29"/>
        </w:rPr>
      </w:pPr>
      <w:r>
        <w:rPr>
          <w:rFonts w:hint="eastAsia"/>
          <w:spacing w:val="15"/>
          <w:sz w:val="29"/>
          <w:szCs w:val="29"/>
        </w:rPr>
        <w:t>[5.] And the Holy Ghost descended upon the heathen, as he did upon the apostles in Jerusalem, as it is written (Joel 2.28).</w:t>
      </w:r>
    </w:p>
    <w:p w14:paraId="7C8439E9">
      <w:pPr>
        <w:pStyle w:val="2"/>
        <w:spacing w:before="167" w:line="193" w:lineRule="auto"/>
        <w:ind w:left="6"/>
        <w:rPr>
          <w:rFonts w:hint="eastAsia"/>
          <w:spacing w:val="15"/>
          <w:sz w:val="29"/>
          <w:szCs w:val="29"/>
        </w:rPr>
      </w:pPr>
    </w:p>
    <w:p w14:paraId="0FDDFC3F">
      <w:pPr>
        <w:pStyle w:val="2"/>
        <w:spacing w:before="167" w:line="193" w:lineRule="auto"/>
        <w:ind w:left="6"/>
        <w:rPr>
          <w:rFonts w:hint="eastAsia"/>
          <w:spacing w:val="15"/>
          <w:sz w:val="29"/>
          <w:szCs w:val="29"/>
        </w:rPr>
      </w:pPr>
      <w:r>
        <w:rPr>
          <w:rFonts w:hint="eastAsia"/>
          <w:spacing w:val="15"/>
          <w:sz w:val="29"/>
          <w:szCs w:val="29"/>
        </w:rPr>
        <w:t>[5.] 圣灵降在外邦人（heathen）身上，如同祂降在耶路撒冷的使徒身上一样，正如经上所记（《约珥书》2:28）。</w:t>
      </w:r>
    </w:p>
    <w:p w14:paraId="227370C6">
      <w:pPr>
        <w:pStyle w:val="2"/>
        <w:spacing w:before="167" w:line="193" w:lineRule="auto"/>
        <w:ind w:left="6"/>
        <w:rPr>
          <w:rFonts w:hint="eastAsia"/>
          <w:spacing w:val="15"/>
          <w:sz w:val="29"/>
          <w:szCs w:val="29"/>
        </w:rPr>
      </w:pPr>
    </w:p>
    <w:p w14:paraId="2039D004">
      <w:pPr>
        <w:pStyle w:val="2"/>
        <w:spacing w:before="167" w:line="193" w:lineRule="auto"/>
        <w:ind w:left="6"/>
        <w:rPr>
          <w:rFonts w:hint="eastAsia"/>
          <w:spacing w:val="15"/>
          <w:sz w:val="29"/>
          <w:szCs w:val="29"/>
        </w:rPr>
      </w:pPr>
      <w:r>
        <w:rPr>
          <w:rFonts w:hint="eastAsia"/>
          <w:spacing w:val="15"/>
          <w:sz w:val="29"/>
          <w:szCs w:val="29"/>
        </w:rPr>
        <w:t>And Christ was so merciful to send the Holy Ghost to heathen men (Acts 8.5, 27; 10.45), and He made them partakers of his blessed word.</w:t>
      </w:r>
    </w:p>
    <w:p w14:paraId="698437C2">
      <w:pPr>
        <w:pStyle w:val="2"/>
        <w:spacing w:before="167" w:line="193" w:lineRule="auto"/>
        <w:ind w:left="6"/>
        <w:rPr>
          <w:rFonts w:hint="eastAsia"/>
          <w:spacing w:val="15"/>
          <w:sz w:val="29"/>
          <w:szCs w:val="29"/>
        </w:rPr>
      </w:pPr>
    </w:p>
    <w:p w14:paraId="4FB49002">
      <w:pPr>
        <w:pStyle w:val="2"/>
        <w:spacing w:before="167" w:line="193" w:lineRule="auto"/>
        <w:ind w:left="6"/>
        <w:rPr>
          <w:rFonts w:hint="eastAsia"/>
          <w:spacing w:val="15"/>
          <w:sz w:val="29"/>
          <w:szCs w:val="29"/>
        </w:rPr>
      </w:pPr>
      <w:r>
        <w:rPr>
          <w:rFonts w:hint="eastAsia"/>
          <w:spacing w:val="15"/>
          <w:sz w:val="29"/>
          <w:szCs w:val="29"/>
        </w:rPr>
        <w:t>基督如此怜悯，差遣圣灵到外邦人那里（《使徒行传》8:5, 27；10:45），并使他们有份于祂蒙福的圣言。</w:t>
      </w:r>
    </w:p>
    <w:p w14:paraId="22212B81">
      <w:pPr>
        <w:pStyle w:val="2"/>
        <w:spacing w:before="167" w:line="193" w:lineRule="auto"/>
        <w:ind w:left="6"/>
        <w:rPr>
          <w:rFonts w:hint="eastAsia"/>
          <w:spacing w:val="15"/>
          <w:sz w:val="29"/>
          <w:szCs w:val="29"/>
        </w:rPr>
      </w:pPr>
    </w:p>
    <w:p w14:paraId="0B7B3BDA">
      <w:pPr>
        <w:pStyle w:val="2"/>
        <w:spacing w:before="167" w:line="193" w:lineRule="auto"/>
        <w:ind w:left="6"/>
        <w:rPr>
          <w:rFonts w:hint="eastAsia"/>
          <w:spacing w:val="15"/>
          <w:sz w:val="29"/>
          <w:szCs w:val="29"/>
        </w:rPr>
      </w:pPr>
      <w:r>
        <w:rPr>
          <w:rFonts w:hint="eastAsia"/>
          <w:spacing w:val="15"/>
          <w:sz w:val="29"/>
          <w:szCs w:val="29"/>
        </w:rPr>
        <w:t>Why then should it be taken from us in this land of Christian men?</w:t>
      </w:r>
    </w:p>
    <w:p w14:paraId="5A8C620F">
      <w:pPr>
        <w:pStyle w:val="2"/>
        <w:spacing w:before="167" w:line="193" w:lineRule="auto"/>
        <w:ind w:left="6"/>
        <w:rPr>
          <w:rFonts w:hint="eastAsia"/>
          <w:spacing w:val="15"/>
          <w:sz w:val="29"/>
          <w:szCs w:val="29"/>
        </w:rPr>
      </w:pPr>
    </w:p>
    <w:p w14:paraId="08379B9A">
      <w:pPr>
        <w:pStyle w:val="2"/>
        <w:spacing w:before="167" w:line="193" w:lineRule="auto"/>
        <w:ind w:left="6"/>
        <w:rPr>
          <w:rFonts w:hint="eastAsia"/>
          <w:spacing w:val="15"/>
          <w:sz w:val="29"/>
          <w:szCs w:val="29"/>
        </w:rPr>
      </w:pPr>
      <w:r>
        <w:rPr>
          <w:rFonts w:hint="eastAsia"/>
          <w:spacing w:val="15"/>
          <w:sz w:val="29"/>
          <w:szCs w:val="29"/>
        </w:rPr>
        <w:t>那么为何在我们这片基督徒的土地上，它要被夺去呢？</w:t>
      </w:r>
    </w:p>
    <w:p w14:paraId="51E3DA22">
      <w:pPr>
        <w:pStyle w:val="2"/>
        <w:spacing w:before="167" w:line="193" w:lineRule="auto"/>
        <w:ind w:left="6"/>
        <w:rPr>
          <w:rFonts w:hint="eastAsia"/>
          <w:spacing w:val="15"/>
          <w:sz w:val="29"/>
          <w:szCs w:val="29"/>
        </w:rPr>
      </w:pPr>
    </w:p>
    <w:p w14:paraId="0CE6A757">
      <w:pPr>
        <w:pStyle w:val="2"/>
        <w:spacing w:before="167" w:line="193" w:lineRule="auto"/>
        <w:ind w:left="6"/>
        <w:rPr>
          <w:rFonts w:hint="eastAsia"/>
          <w:spacing w:val="15"/>
          <w:sz w:val="29"/>
          <w:szCs w:val="29"/>
        </w:rPr>
      </w:pPr>
      <w:r>
        <w:rPr>
          <w:rFonts w:hint="eastAsia"/>
          <w:spacing w:val="15"/>
          <w:sz w:val="29"/>
          <w:szCs w:val="29"/>
        </w:rPr>
        <w:t>Consider whether it is not all one to deny Christ’s words as heresy, and to take Christ for a heretic?</w:t>
      </w:r>
    </w:p>
    <w:p w14:paraId="77415D1A">
      <w:pPr>
        <w:pStyle w:val="2"/>
        <w:spacing w:before="167" w:line="193" w:lineRule="auto"/>
        <w:ind w:left="6"/>
        <w:rPr>
          <w:rFonts w:hint="eastAsia"/>
          <w:spacing w:val="15"/>
          <w:sz w:val="29"/>
          <w:szCs w:val="29"/>
        </w:rPr>
      </w:pPr>
    </w:p>
    <w:p w14:paraId="09D299E8">
      <w:pPr>
        <w:pStyle w:val="2"/>
        <w:spacing w:before="167" w:line="193" w:lineRule="auto"/>
        <w:ind w:left="6"/>
        <w:rPr>
          <w:rFonts w:hint="eastAsia"/>
          <w:spacing w:val="15"/>
          <w:sz w:val="29"/>
          <w:szCs w:val="29"/>
        </w:rPr>
      </w:pPr>
      <w:r>
        <w:rPr>
          <w:rFonts w:hint="eastAsia"/>
          <w:spacing w:val="15"/>
          <w:sz w:val="29"/>
          <w:szCs w:val="29"/>
        </w:rPr>
        <w:t>想一想，将基督的话语斥为异端，与将基督视为异端，是不是完全一样？</w:t>
      </w:r>
    </w:p>
    <w:p w14:paraId="22FD318A">
      <w:pPr>
        <w:pStyle w:val="2"/>
        <w:spacing w:before="167" w:line="193" w:lineRule="auto"/>
        <w:ind w:left="6"/>
        <w:rPr>
          <w:rFonts w:hint="eastAsia"/>
          <w:spacing w:val="15"/>
          <w:sz w:val="29"/>
          <w:szCs w:val="29"/>
        </w:rPr>
      </w:pPr>
    </w:p>
    <w:p w14:paraId="6D4EA2BF">
      <w:pPr>
        <w:pStyle w:val="2"/>
        <w:spacing w:before="167" w:line="193" w:lineRule="auto"/>
        <w:ind w:left="6"/>
        <w:rPr>
          <w:rFonts w:hint="eastAsia"/>
          <w:spacing w:val="15"/>
          <w:sz w:val="29"/>
          <w:szCs w:val="29"/>
        </w:rPr>
      </w:pPr>
      <w:r>
        <w:rPr>
          <w:rFonts w:hint="eastAsia"/>
          <w:spacing w:val="15"/>
          <w:sz w:val="29"/>
          <w:szCs w:val="29"/>
        </w:rPr>
        <w:t>276 WYCLIFFE’S WYCKETT.</w:t>
      </w:r>
    </w:p>
    <w:p w14:paraId="0BC902AE">
      <w:pPr>
        <w:pStyle w:val="2"/>
        <w:spacing w:before="167" w:line="193" w:lineRule="auto"/>
        <w:ind w:left="6"/>
        <w:rPr>
          <w:rFonts w:hint="eastAsia"/>
          <w:spacing w:val="15"/>
          <w:sz w:val="29"/>
          <w:szCs w:val="29"/>
        </w:rPr>
      </w:pPr>
    </w:p>
    <w:p w14:paraId="774260A0">
      <w:pPr>
        <w:pStyle w:val="2"/>
        <w:spacing w:before="167" w:line="193" w:lineRule="auto"/>
        <w:ind w:left="6"/>
        <w:rPr>
          <w:rFonts w:hint="eastAsia"/>
          <w:spacing w:val="15"/>
          <w:sz w:val="29"/>
          <w:szCs w:val="29"/>
        </w:rPr>
      </w:pPr>
      <w:r>
        <w:rPr>
          <w:rFonts w:hint="eastAsia"/>
          <w:spacing w:val="15"/>
          <w:sz w:val="29"/>
          <w:szCs w:val="29"/>
        </w:rPr>
        <w:t>276 威克里夫的威克特。</w:t>
      </w:r>
    </w:p>
    <w:p w14:paraId="0337467D">
      <w:pPr>
        <w:pStyle w:val="2"/>
        <w:spacing w:before="167" w:line="193" w:lineRule="auto"/>
        <w:ind w:left="6"/>
        <w:rPr>
          <w:rFonts w:hint="eastAsia"/>
          <w:spacing w:val="15"/>
          <w:sz w:val="29"/>
          <w:szCs w:val="29"/>
        </w:rPr>
      </w:pPr>
    </w:p>
    <w:p w14:paraId="4F208E78">
      <w:pPr>
        <w:pStyle w:val="2"/>
        <w:spacing w:before="167" w:line="193" w:lineRule="auto"/>
        <w:ind w:left="6"/>
        <w:rPr>
          <w:rFonts w:hint="eastAsia"/>
          <w:spacing w:val="15"/>
          <w:sz w:val="29"/>
          <w:szCs w:val="29"/>
        </w:rPr>
      </w:pPr>
      <w:r>
        <w:rPr>
          <w:rFonts w:hint="eastAsia"/>
          <w:spacing w:val="15"/>
          <w:sz w:val="29"/>
          <w:szCs w:val="29"/>
        </w:rPr>
        <w:t>For if my word is a lie, then I am a liar who speaks the word.</w:t>
      </w:r>
    </w:p>
    <w:p w14:paraId="341C98C8">
      <w:pPr>
        <w:pStyle w:val="2"/>
        <w:spacing w:before="167" w:line="193" w:lineRule="auto"/>
        <w:ind w:left="6"/>
        <w:rPr>
          <w:rFonts w:hint="eastAsia"/>
          <w:spacing w:val="15"/>
          <w:sz w:val="29"/>
          <w:szCs w:val="29"/>
        </w:rPr>
      </w:pPr>
    </w:p>
    <w:p w14:paraId="4A5607C3">
      <w:pPr>
        <w:pStyle w:val="2"/>
        <w:spacing w:before="167" w:line="193" w:lineRule="auto"/>
        <w:ind w:left="6"/>
        <w:rPr>
          <w:rFonts w:hint="eastAsia"/>
          <w:spacing w:val="15"/>
          <w:sz w:val="29"/>
          <w:szCs w:val="29"/>
        </w:rPr>
      </w:pPr>
      <w:r>
        <w:rPr>
          <w:rFonts w:hint="eastAsia"/>
          <w:spacing w:val="15"/>
          <w:sz w:val="29"/>
          <w:szCs w:val="29"/>
        </w:rPr>
        <w:t>因为如果我的话是谎言，那么说这话的我就是说谎者。</w:t>
      </w:r>
    </w:p>
    <w:p w14:paraId="652FD69F">
      <w:pPr>
        <w:pStyle w:val="2"/>
        <w:spacing w:before="167" w:line="193" w:lineRule="auto"/>
        <w:ind w:left="6"/>
        <w:rPr>
          <w:rFonts w:hint="eastAsia"/>
          <w:spacing w:val="15"/>
          <w:sz w:val="29"/>
          <w:szCs w:val="29"/>
        </w:rPr>
      </w:pPr>
    </w:p>
    <w:p w14:paraId="1E603E4B">
      <w:pPr>
        <w:pStyle w:val="2"/>
        <w:spacing w:before="167" w:line="193" w:lineRule="auto"/>
        <w:ind w:left="6"/>
        <w:rPr>
          <w:rFonts w:hint="eastAsia"/>
          <w:spacing w:val="15"/>
          <w:sz w:val="29"/>
          <w:szCs w:val="29"/>
        </w:rPr>
      </w:pPr>
      <w:r>
        <w:rPr>
          <w:rFonts w:hint="eastAsia"/>
          <w:spacing w:val="15"/>
          <w:sz w:val="29"/>
          <w:szCs w:val="29"/>
        </w:rPr>
        <w:t>Therefore, if my words are heresy, then am I a heretic who speaks the word.</w:t>
      </w:r>
    </w:p>
    <w:p w14:paraId="12B8672A">
      <w:pPr>
        <w:pStyle w:val="2"/>
        <w:spacing w:before="167" w:line="193" w:lineRule="auto"/>
        <w:ind w:left="6"/>
        <w:rPr>
          <w:rFonts w:hint="eastAsia"/>
          <w:spacing w:val="15"/>
          <w:sz w:val="29"/>
          <w:szCs w:val="29"/>
        </w:rPr>
      </w:pPr>
    </w:p>
    <w:p w14:paraId="53298881">
      <w:pPr>
        <w:pStyle w:val="2"/>
        <w:spacing w:before="167" w:line="193" w:lineRule="auto"/>
        <w:ind w:left="6"/>
        <w:rPr>
          <w:rFonts w:hint="eastAsia"/>
          <w:spacing w:val="15"/>
          <w:sz w:val="29"/>
          <w:szCs w:val="29"/>
        </w:rPr>
      </w:pPr>
      <w:r>
        <w:rPr>
          <w:rFonts w:hint="eastAsia"/>
          <w:spacing w:val="15"/>
          <w:sz w:val="29"/>
          <w:szCs w:val="29"/>
        </w:rPr>
        <w:t>因此，如果我的话是异端，那么说这话的我就是异端分子。</w:t>
      </w:r>
    </w:p>
    <w:p w14:paraId="5A64604A">
      <w:pPr>
        <w:pStyle w:val="2"/>
        <w:spacing w:before="167" w:line="193" w:lineRule="auto"/>
        <w:ind w:left="6"/>
        <w:rPr>
          <w:rFonts w:hint="eastAsia"/>
          <w:spacing w:val="15"/>
          <w:sz w:val="29"/>
          <w:szCs w:val="29"/>
        </w:rPr>
      </w:pPr>
    </w:p>
    <w:p w14:paraId="4AAF2227">
      <w:pPr>
        <w:pStyle w:val="2"/>
        <w:spacing w:before="167" w:line="193" w:lineRule="auto"/>
        <w:ind w:left="6"/>
        <w:rPr>
          <w:rFonts w:hint="eastAsia"/>
          <w:spacing w:val="15"/>
          <w:sz w:val="29"/>
          <w:szCs w:val="29"/>
        </w:rPr>
      </w:pPr>
      <w:r>
        <w:rPr>
          <w:rFonts w:hint="eastAsia"/>
          <w:spacing w:val="15"/>
          <w:sz w:val="29"/>
          <w:szCs w:val="29"/>
        </w:rPr>
        <w:t>Therefore it is all one to condemn the word of God in any language as heresy, and to take God for a heretic who spoke that word.</w:t>
      </w:r>
    </w:p>
    <w:p w14:paraId="35BC2845">
      <w:pPr>
        <w:pStyle w:val="2"/>
        <w:spacing w:before="167" w:line="193" w:lineRule="auto"/>
        <w:ind w:left="6"/>
        <w:rPr>
          <w:rFonts w:hint="eastAsia"/>
          <w:spacing w:val="15"/>
          <w:sz w:val="29"/>
          <w:szCs w:val="29"/>
        </w:rPr>
      </w:pPr>
    </w:p>
    <w:p w14:paraId="608DFAA7">
      <w:pPr>
        <w:pStyle w:val="2"/>
        <w:spacing w:before="167" w:line="193" w:lineRule="auto"/>
        <w:ind w:left="6"/>
        <w:rPr>
          <w:rFonts w:hint="eastAsia"/>
          <w:spacing w:val="15"/>
          <w:sz w:val="29"/>
          <w:szCs w:val="29"/>
        </w:rPr>
      </w:pPr>
      <w:r>
        <w:rPr>
          <w:rFonts w:hint="eastAsia"/>
          <w:spacing w:val="15"/>
          <w:sz w:val="29"/>
          <w:szCs w:val="29"/>
        </w:rPr>
        <w:t>因此，将任何语言的上帝圣言定罪为异端，与将说了那话的上帝视为异端，是完全一样的。</w:t>
      </w:r>
    </w:p>
    <w:p w14:paraId="30323302">
      <w:pPr>
        <w:pStyle w:val="2"/>
        <w:spacing w:before="167" w:line="193" w:lineRule="auto"/>
        <w:ind w:left="6"/>
        <w:rPr>
          <w:rFonts w:hint="eastAsia"/>
          <w:spacing w:val="15"/>
          <w:sz w:val="29"/>
          <w:szCs w:val="29"/>
        </w:rPr>
      </w:pPr>
    </w:p>
    <w:p w14:paraId="2188E601">
      <w:pPr>
        <w:pStyle w:val="2"/>
        <w:spacing w:before="167" w:line="193" w:lineRule="auto"/>
        <w:ind w:left="6"/>
        <w:rPr>
          <w:rFonts w:hint="eastAsia"/>
          <w:spacing w:val="15"/>
          <w:sz w:val="29"/>
          <w:szCs w:val="29"/>
        </w:rPr>
      </w:pPr>
      <w:r>
        <w:rPr>
          <w:rFonts w:hint="eastAsia"/>
          <w:spacing w:val="15"/>
          <w:sz w:val="29"/>
          <w:szCs w:val="29"/>
        </w:rPr>
        <w:t>For he and his word are all one, and they may not be separated.</w:t>
      </w:r>
    </w:p>
    <w:p w14:paraId="51E94D9E">
      <w:pPr>
        <w:pStyle w:val="2"/>
        <w:spacing w:before="167" w:line="193" w:lineRule="auto"/>
        <w:ind w:left="6"/>
        <w:rPr>
          <w:rFonts w:hint="eastAsia"/>
          <w:spacing w:val="15"/>
          <w:sz w:val="29"/>
          <w:szCs w:val="29"/>
        </w:rPr>
      </w:pPr>
    </w:p>
    <w:p w14:paraId="49737112">
      <w:pPr>
        <w:pStyle w:val="2"/>
        <w:spacing w:before="167" w:line="193" w:lineRule="auto"/>
        <w:ind w:left="6"/>
        <w:rPr>
          <w:rFonts w:hint="eastAsia"/>
          <w:spacing w:val="15"/>
          <w:sz w:val="29"/>
          <w:szCs w:val="29"/>
        </w:rPr>
      </w:pPr>
      <w:r>
        <w:rPr>
          <w:rFonts w:hint="eastAsia"/>
          <w:spacing w:val="15"/>
          <w:sz w:val="29"/>
          <w:szCs w:val="29"/>
        </w:rPr>
        <w:t>因为祂和祂的圣言是完全一体的，它们不可分割。</w:t>
      </w:r>
    </w:p>
    <w:p w14:paraId="6813E2CB">
      <w:pPr>
        <w:pStyle w:val="2"/>
        <w:spacing w:before="167" w:line="193" w:lineRule="auto"/>
        <w:ind w:left="6"/>
        <w:rPr>
          <w:rFonts w:hint="eastAsia"/>
          <w:spacing w:val="15"/>
          <w:sz w:val="29"/>
          <w:szCs w:val="29"/>
        </w:rPr>
      </w:pPr>
    </w:p>
    <w:p w14:paraId="0F265329">
      <w:pPr>
        <w:pStyle w:val="2"/>
        <w:spacing w:before="167" w:line="193" w:lineRule="auto"/>
        <w:ind w:left="6"/>
        <w:rPr>
          <w:rFonts w:hint="eastAsia"/>
          <w:spacing w:val="15"/>
          <w:sz w:val="29"/>
          <w:szCs w:val="29"/>
        </w:rPr>
      </w:pPr>
      <w:r>
        <w:rPr>
          <w:rFonts w:hint="eastAsia"/>
          <w:spacing w:val="15"/>
          <w:sz w:val="29"/>
          <w:szCs w:val="29"/>
        </w:rPr>
        <w:t>God’s word is the life of the world, as it is written (Mat 4.4), “Man lives not only by bread, but by every word that comes out of the mouth of God.”</w:t>
      </w:r>
    </w:p>
    <w:p w14:paraId="2C75731A">
      <w:pPr>
        <w:pStyle w:val="2"/>
        <w:spacing w:before="167" w:line="193" w:lineRule="auto"/>
        <w:ind w:left="6"/>
        <w:rPr>
          <w:rFonts w:hint="eastAsia"/>
          <w:spacing w:val="15"/>
          <w:sz w:val="29"/>
          <w:szCs w:val="29"/>
        </w:rPr>
      </w:pPr>
    </w:p>
    <w:p w14:paraId="1390D291">
      <w:pPr>
        <w:pStyle w:val="2"/>
        <w:spacing w:before="167" w:line="193" w:lineRule="auto"/>
        <w:ind w:left="6"/>
        <w:rPr>
          <w:rFonts w:hint="eastAsia"/>
          <w:spacing w:val="15"/>
          <w:sz w:val="29"/>
          <w:szCs w:val="29"/>
        </w:rPr>
      </w:pPr>
      <w:r>
        <w:rPr>
          <w:rFonts w:hint="eastAsia"/>
          <w:spacing w:val="15"/>
          <w:sz w:val="29"/>
          <w:szCs w:val="29"/>
        </w:rPr>
        <w:t>上帝的圣言是世界的生命，正如经上所记（《马太福音》4:4），“人活着，不是单靠食物（bread），乃是靠神口里所出的一切话。”</w:t>
      </w:r>
    </w:p>
    <w:p w14:paraId="6711967D">
      <w:pPr>
        <w:pStyle w:val="2"/>
        <w:spacing w:before="167" w:line="193" w:lineRule="auto"/>
        <w:ind w:left="6"/>
        <w:rPr>
          <w:rFonts w:hint="eastAsia"/>
          <w:spacing w:val="15"/>
          <w:sz w:val="29"/>
          <w:szCs w:val="29"/>
        </w:rPr>
      </w:pPr>
    </w:p>
    <w:p w14:paraId="7D6D660B">
      <w:pPr>
        <w:pStyle w:val="2"/>
        <w:spacing w:before="167" w:line="193" w:lineRule="auto"/>
        <w:ind w:left="6"/>
        <w:rPr>
          <w:rFonts w:hint="eastAsia"/>
          <w:spacing w:val="15"/>
          <w:sz w:val="29"/>
          <w:szCs w:val="29"/>
        </w:rPr>
      </w:pPr>
      <w:r>
        <w:rPr>
          <w:rFonts w:hint="eastAsia"/>
          <w:spacing w:val="15"/>
          <w:sz w:val="29"/>
          <w:szCs w:val="29"/>
        </w:rPr>
        <w:t>And every word of God is the life of the soul of man, as St. John says, ( 1John 2.27), “you have the anointing of the Holy Ghost, and you have no need of any man to teach you in all things.”</w:t>
      </w:r>
    </w:p>
    <w:p w14:paraId="5DE13EB0">
      <w:pPr>
        <w:pStyle w:val="2"/>
        <w:spacing w:before="167" w:line="193" w:lineRule="auto"/>
        <w:ind w:left="6"/>
        <w:rPr>
          <w:rFonts w:hint="eastAsia"/>
          <w:spacing w:val="15"/>
          <w:sz w:val="29"/>
          <w:szCs w:val="29"/>
        </w:rPr>
      </w:pPr>
    </w:p>
    <w:p w14:paraId="07B8EE39">
      <w:pPr>
        <w:pStyle w:val="2"/>
        <w:spacing w:before="167" w:line="193" w:lineRule="auto"/>
        <w:ind w:left="6"/>
        <w:rPr>
          <w:rFonts w:hint="eastAsia"/>
          <w:spacing w:val="15"/>
          <w:sz w:val="29"/>
          <w:szCs w:val="29"/>
        </w:rPr>
      </w:pPr>
      <w:r>
        <w:rPr>
          <w:rFonts w:hint="eastAsia"/>
          <w:spacing w:val="15"/>
          <w:sz w:val="29"/>
          <w:szCs w:val="29"/>
        </w:rPr>
        <w:t>上帝的每一句话都是人灵魂的生命，正如圣约翰所说（《约翰一书》2:27），“你们从主所受的恩膏（anointing of the Holy Ghost）常存在你们心里，并不用人教训你们，自有主的恩膏在凡事上教训你们。”</w:t>
      </w:r>
    </w:p>
    <w:p w14:paraId="655C102D">
      <w:pPr>
        <w:pStyle w:val="2"/>
        <w:spacing w:before="167" w:line="193" w:lineRule="auto"/>
        <w:ind w:left="6"/>
        <w:rPr>
          <w:rFonts w:hint="eastAsia"/>
          <w:spacing w:val="15"/>
          <w:sz w:val="29"/>
          <w:szCs w:val="29"/>
        </w:rPr>
      </w:pPr>
    </w:p>
    <w:p w14:paraId="684F6FDF">
      <w:pPr>
        <w:pStyle w:val="2"/>
        <w:spacing w:before="167" w:line="193" w:lineRule="auto"/>
        <w:ind w:left="6"/>
        <w:rPr>
          <w:rFonts w:hint="eastAsia"/>
          <w:spacing w:val="15"/>
          <w:sz w:val="29"/>
          <w:szCs w:val="29"/>
        </w:rPr>
      </w:pPr>
      <w:r>
        <w:rPr>
          <w:rFonts w:hint="eastAsia"/>
          <w:spacing w:val="15"/>
          <w:sz w:val="29"/>
          <w:szCs w:val="29"/>
        </w:rPr>
        <w:t>This is His blessed Word, in whom is all wisdom and understanding, and yet you are always to learn as well as we.</w:t>
      </w:r>
    </w:p>
    <w:p w14:paraId="6E65BADD">
      <w:pPr>
        <w:pStyle w:val="2"/>
        <w:spacing w:before="167" w:line="193" w:lineRule="auto"/>
        <w:ind w:left="6"/>
        <w:rPr>
          <w:rFonts w:hint="eastAsia"/>
          <w:spacing w:val="15"/>
          <w:sz w:val="29"/>
          <w:szCs w:val="29"/>
        </w:rPr>
      </w:pPr>
    </w:p>
    <w:p w14:paraId="6C17F3F3">
      <w:pPr>
        <w:pStyle w:val="2"/>
        <w:spacing w:before="167" w:line="193" w:lineRule="auto"/>
        <w:ind w:left="6"/>
        <w:rPr>
          <w:rFonts w:hint="eastAsia"/>
          <w:spacing w:val="15"/>
          <w:sz w:val="29"/>
          <w:szCs w:val="29"/>
        </w:rPr>
      </w:pPr>
      <w:r>
        <w:rPr>
          <w:rFonts w:hint="eastAsia"/>
          <w:spacing w:val="15"/>
          <w:sz w:val="29"/>
          <w:szCs w:val="29"/>
        </w:rPr>
        <w:t>这就是祂蒙福的圣言，在祂里面有一切的智慧和聪明，然而你们总要和我们一样学习。</w:t>
      </w:r>
    </w:p>
    <w:p w14:paraId="25ACE0BB">
      <w:pPr>
        <w:pStyle w:val="2"/>
        <w:spacing w:before="167" w:line="193" w:lineRule="auto"/>
        <w:ind w:left="6"/>
        <w:rPr>
          <w:rFonts w:hint="eastAsia"/>
          <w:spacing w:val="15"/>
          <w:sz w:val="29"/>
          <w:szCs w:val="29"/>
        </w:rPr>
      </w:pPr>
    </w:p>
    <w:p w14:paraId="6DFD0C62">
      <w:pPr>
        <w:pStyle w:val="2"/>
        <w:spacing w:before="167" w:line="193" w:lineRule="auto"/>
        <w:ind w:left="6"/>
        <w:rPr>
          <w:rFonts w:hint="eastAsia"/>
          <w:spacing w:val="15"/>
          <w:sz w:val="29"/>
          <w:szCs w:val="29"/>
        </w:rPr>
      </w:pPr>
      <w:r>
        <w:rPr>
          <w:rFonts w:hint="eastAsia"/>
          <w:spacing w:val="15"/>
          <w:sz w:val="29"/>
          <w:szCs w:val="29"/>
        </w:rPr>
        <w:t>For dread of God, how may we let any antichrist take it away from us who are Christian men, and thus allow the people to die for hunger, in heresy and in blasphemy of man’s law that corrupts and slays the soul, as pestilence slays the body? — as David bears witness, where he speaks of the chain of pestilence. Psa 91.3</w:t>
      </w:r>
    </w:p>
    <w:p w14:paraId="74B9836C">
      <w:pPr>
        <w:pStyle w:val="2"/>
        <w:spacing w:before="167" w:line="193" w:lineRule="auto"/>
        <w:ind w:left="6"/>
        <w:rPr>
          <w:rFonts w:hint="eastAsia"/>
          <w:spacing w:val="15"/>
          <w:sz w:val="29"/>
          <w:szCs w:val="29"/>
        </w:rPr>
      </w:pPr>
    </w:p>
    <w:p w14:paraId="37D5CD79">
      <w:pPr>
        <w:pStyle w:val="2"/>
        <w:spacing w:before="167" w:line="193" w:lineRule="auto"/>
        <w:ind w:left="6"/>
        <w:rPr>
          <w:rFonts w:hint="eastAsia"/>
          <w:spacing w:val="15"/>
          <w:sz w:val="29"/>
          <w:szCs w:val="29"/>
        </w:rPr>
      </w:pPr>
      <w:r>
        <w:rPr>
          <w:rFonts w:hint="eastAsia"/>
          <w:spacing w:val="15"/>
          <w:sz w:val="29"/>
          <w:szCs w:val="29"/>
        </w:rPr>
        <w:t>因敬畏上帝，我们这些基督徒怎能让任何敌基督将它从我们这里夺去，从而容许人民因饥饿而死，死在异端中，死在败坏并杀害灵魂的人的律法的亵渎中，如同瘟疫杀害身体一样呢？——正如大卫所见证的，他谈到瘟疫的锁链（chain of pestilence）。《诗篇》91:3</w:t>
      </w:r>
    </w:p>
    <w:p w14:paraId="12EFB0E4">
      <w:pPr>
        <w:pStyle w:val="2"/>
        <w:spacing w:before="167" w:line="193" w:lineRule="auto"/>
        <w:ind w:left="6"/>
        <w:rPr>
          <w:rFonts w:hint="eastAsia"/>
          <w:spacing w:val="15"/>
          <w:sz w:val="29"/>
          <w:szCs w:val="29"/>
        </w:rPr>
      </w:pPr>
    </w:p>
    <w:p w14:paraId="1724F3B5">
      <w:pPr>
        <w:pStyle w:val="2"/>
        <w:spacing w:before="167" w:line="193" w:lineRule="auto"/>
        <w:ind w:left="6"/>
        <w:rPr>
          <w:rFonts w:hint="eastAsia"/>
          <w:spacing w:val="15"/>
          <w:sz w:val="29"/>
          <w:szCs w:val="29"/>
        </w:rPr>
      </w:pPr>
      <w:r>
        <w:rPr>
          <w:rFonts w:hint="eastAsia"/>
          <w:spacing w:val="15"/>
          <w:sz w:val="29"/>
          <w:szCs w:val="29"/>
        </w:rPr>
        <w:t>And most of all, they make us believe a false law that they have made about the secret host,660 for the falsest belief is taught in it.</w:t>
      </w:r>
    </w:p>
    <w:p w14:paraId="0F14D419">
      <w:pPr>
        <w:pStyle w:val="2"/>
        <w:spacing w:before="167" w:line="193" w:lineRule="auto"/>
        <w:ind w:left="6"/>
        <w:rPr>
          <w:rFonts w:hint="eastAsia"/>
          <w:spacing w:val="15"/>
          <w:sz w:val="29"/>
          <w:szCs w:val="29"/>
        </w:rPr>
      </w:pPr>
    </w:p>
    <w:p w14:paraId="6C512115">
      <w:pPr>
        <w:pStyle w:val="2"/>
        <w:spacing w:before="167" w:line="193" w:lineRule="auto"/>
        <w:ind w:left="6"/>
        <w:rPr>
          <w:rFonts w:hint="eastAsia"/>
          <w:spacing w:val="15"/>
          <w:sz w:val="29"/>
          <w:szCs w:val="29"/>
        </w:rPr>
      </w:pPr>
      <w:r>
        <w:rPr>
          <w:rFonts w:hint="eastAsia"/>
          <w:spacing w:val="15"/>
          <w:sz w:val="29"/>
          <w:szCs w:val="29"/>
        </w:rPr>
        <w:t>最重要的是，他们使我们相信他们就秘密圣体（secret host）660 所制定的虚假律法，因为其中教导的是最虚假的信仰。</w:t>
      </w:r>
    </w:p>
    <w:p w14:paraId="284AE3C2">
      <w:pPr>
        <w:pStyle w:val="2"/>
        <w:spacing w:before="167" w:line="193" w:lineRule="auto"/>
        <w:ind w:left="6"/>
        <w:rPr>
          <w:rFonts w:hint="eastAsia"/>
          <w:spacing w:val="15"/>
          <w:sz w:val="29"/>
          <w:szCs w:val="29"/>
        </w:rPr>
      </w:pPr>
    </w:p>
    <w:p w14:paraId="2E3518F3">
      <w:pPr>
        <w:pStyle w:val="2"/>
        <w:spacing w:before="167" w:line="193" w:lineRule="auto"/>
        <w:ind w:left="6"/>
        <w:rPr>
          <w:rFonts w:hint="eastAsia"/>
          <w:spacing w:val="15"/>
          <w:sz w:val="29"/>
          <w:szCs w:val="29"/>
        </w:rPr>
      </w:pPr>
      <w:r>
        <w:rPr>
          <w:rFonts w:hint="eastAsia"/>
          <w:spacing w:val="15"/>
          <w:sz w:val="29"/>
          <w:szCs w:val="29"/>
        </w:rPr>
        <w:t>[6.] For where do you find that Christ or any of his disciples or apostles ever taught any man to worship it?</w:t>
      </w:r>
    </w:p>
    <w:p w14:paraId="0C9ABA9B">
      <w:pPr>
        <w:pStyle w:val="2"/>
        <w:spacing w:before="167" w:line="193" w:lineRule="auto"/>
        <w:ind w:left="6"/>
        <w:rPr>
          <w:rFonts w:hint="eastAsia"/>
          <w:spacing w:val="15"/>
          <w:sz w:val="29"/>
          <w:szCs w:val="29"/>
        </w:rPr>
      </w:pPr>
    </w:p>
    <w:p w14:paraId="2F40EF9A">
      <w:pPr>
        <w:pStyle w:val="2"/>
        <w:spacing w:before="167" w:line="193" w:lineRule="auto"/>
        <w:ind w:left="6"/>
        <w:rPr>
          <w:rFonts w:hint="eastAsia"/>
          <w:spacing w:val="15"/>
          <w:sz w:val="29"/>
          <w:szCs w:val="29"/>
        </w:rPr>
      </w:pPr>
      <w:r>
        <w:rPr>
          <w:rFonts w:hint="eastAsia"/>
          <w:spacing w:val="15"/>
          <w:sz w:val="29"/>
          <w:szCs w:val="29"/>
        </w:rPr>
        <w:t>[6.] 因为你在哪里找到基督或祂任何门徒或使徒曾教导任何人敬拜它（指圣体）呢？</w:t>
      </w:r>
    </w:p>
    <w:p w14:paraId="6599D854">
      <w:pPr>
        <w:pStyle w:val="2"/>
        <w:spacing w:before="167" w:line="193" w:lineRule="auto"/>
        <w:ind w:left="6"/>
        <w:rPr>
          <w:rFonts w:hint="eastAsia"/>
          <w:spacing w:val="15"/>
          <w:sz w:val="29"/>
          <w:szCs w:val="29"/>
        </w:rPr>
      </w:pPr>
    </w:p>
    <w:p w14:paraId="3EE8C52A">
      <w:pPr>
        <w:pStyle w:val="2"/>
        <w:spacing w:before="167" w:line="193" w:lineRule="auto"/>
        <w:ind w:left="6"/>
        <w:rPr>
          <w:rFonts w:hint="eastAsia"/>
          <w:spacing w:val="15"/>
          <w:sz w:val="29"/>
          <w:szCs w:val="29"/>
        </w:rPr>
      </w:pPr>
      <w:r>
        <w:rPr>
          <w:rFonts w:hint="eastAsia"/>
          <w:spacing w:val="15"/>
          <w:sz w:val="29"/>
          <w:szCs w:val="29"/>
        </w:rPr>
        <w:t>For in the mass creed it is said, “I believe in one God only, our Lord Jesus Christ, the Son of God, only begotten and born of the Father, before all the world: he is God of God, light of light, very God of very God, begotten and not made, and of one substance, even with the Father, by whom all things are made.”</w:t>
      </w:r>
    </w:p>
    <w:p w14:paraId="1621823D">
      <w:pPr>
        <w:pStyle w:val="2"/>
        <w:spacing w:before="167" w:line="193" w:lineRule="auto"/>
        <w:ind w:left="6"/>
        <w:rPr>
          <w:rFonts w:hint="eastAsia"/>
          <w:spacing w:val="15"/>
          <w:sz w:val="29"/>
          <w:szCs w:val="29"/>
        </w:rPr>
      </w:pPr>
    </w:p>
    <w:p w14:paraId="05B307DA">
      <w:pPr>
        <w:pStyle w:val="2"/>
        <w:spacing w:before="167" w:line="193" w:lineRule="auto"/>
        <w:ind w:left="6"/>
        <w:rPr>
          <w:rFonts w:hint="eastAsia"/>
          <w:spacing w:val="15"/>
          <w:sz w:val="29"/>
          <w:szCs w:val="29"/>
        </w:rPr>
      </w:pPr>
      <w:r>
        <w:rPr>
          <w:rFonts w:hint="eastAsia"/>
          <w:spacing w:val="15"/>
          <w:sz w:val="29"/>
          <w:szCs w:val="29"/>
        </w:rPr>
        <w:t>因为在弥撒信经（mass creed）中说：“我信独一上帝，我们的主耶稣基督，上帝的独生子，在万世以前为父所生，出自上帝的上帝，出自光明的光明，出自真神的真神，受生而非被造，与父同性（of one substance, even with the Father），万物都是藉着祂造的。”</w:t>
      </w:r>
    </w:p>
    <w:p w14:paraId="5F199D7E">
      <w:pPr>
        <w:pStyle w:val="2"/>
        <w:spacing w:before="167" w:line="193" w:lineRule="auto"/>
        <w:ind w:left="6"/>
        <w:rPr>
          <w:rFonts w:hint="eastAsia"/>
          <w:spacing w:val="15"/>
          <w:sz w:val="29"/>
          <w:szCs w:val="29"/>
        </w:rPr>
      </w:pPr>
    </w:p>
    <w:p w14:paraId="501B6156">
      <w:pPr>
        <w:pStyle w:val="2"/>
        <w:spacing w:before="167" w:line="193" w:lineRule="auto"/>
        <w:ind w:left="6"/>
        <w:rPr>
          <w:rFonts w:hint="eastAsia"/>
          <w:spacing w:val="15"/>
          <w:sz w:val="29"/>
          <w:szCs w:val="29"/>
        </w:rPr>
      </w:pPr>
      <w:r>
        <w:rPr>
          <w:rFonts w:hint="eastAsia"/>
          <w:spacing w:val="15"/>
          <w:sz w:val="29"/>
          <w:szCs w:val="29"/>
        </w:rPr>
        <w:t>And in the Psalm, “Quicunque vult,” 661 it is said, “God is the Father, God is the Son, and God is the Holy Ghost; unmade is the Father, unmade is the Son, and unmade is the Holy Ghost.”</w:t>
      </w:r>
    </w:p>
    <w:p w14:paraId="4C0E3333">
      <w:pPr>
        <w:pStyle w:val="2"/>
        <w:spacing w:before="167" w:line="193" w:lineRule="auto"/>
        <w:ind w:left="6"/>
        <w:rPr>
          <w:rFonts w:hint="eastAsia"/>
          <w:spacing w:val="15"/>
          <w:sz w:val="29"/>
          <w:szCs w:val="29"/>
        </w:rPr>
      </w:pPr>
    </w:p>
    <w:p w14:paraId="29A2833B">
      <w:pPr>
        <w:pStyle w:val="2"/>
        <w:spacing w:before="167" w:line="193" w:lineRule="auto"/>
        <w:ind w:left="6"/>
        <w:rPr>
          <w:rFonts w:hint="eastAsia"/>
          <w:spacing w:val="15"/>
          <w:sz w:val="29"/>
          <w:szCs w:val="29"/>
        </w:rPr>
      </w:pPr>
      <w:r>
        <w:rPr>
          <w:rFonts w:hint="eastAsia"/>
          <w:spacing w:val="15"/>
          <w:sz w:val="29"/>
          <w:szCs w:val="29"/>
        </w:rPr>
        <w:t>在诗篇“Quicunque vult”（阿塔那修信经）661 中说：“父是上帝，子是上帝，圣灵是上帝；父非被造（unmade），子非被造，圣灵非被造。”</w:t>
      </w:r>
    </w:p>
    <w:p w14:paraId="4C327C89">
      <w:pPr>
        <w:pStyle w:val="2"/>
        <w:spacing w:before="167" w:line="193" w:lineRule="auto"/>
        <w:ind w:left="6"/>
        <w:rPr>
          <w:rFonts w:hint="eastAsia"/>
          <w:spacing w:val="15"/>
          <w:sz w:val="29"/>
          <w:szCs w:val="29"/>
        </w:rPr>
      </w:pPr>
    </w:p>
    <w:p w14:paraId="67B138DC">
      <w:pPr>
        <w:pStyle w:val="2"/>
        <w:spacing w:before="167" w:line="193" w:lineRule="auto"/>
        <w:ind w:left="6"/>
        <w:rPr>
          <w:rFonts w:hint="eastAsia"/>
          <w:spacing w:val="15"/>
          <w:sz w:val="29"/>
          <w:szCs w:val="29"/>
        </w:rPr>
      </w:pPr>
      <w:r>
        <w:rPr>
          <w:rFonts w:hint="eastAsia"/>
          <w:spacing w:val="15"/>
          <w:sz w:val="29"/>
          <w:szCs w:val="29"/>
        </w:rPr>
        <w:t>And you then, who are an earthly man, by what reason may you say that you make your Maker?</w:t>
      </w:r>
    </w:p>
    <w:p w14:paraId="22D4AD59">
      <w:pPr>
        <w:pStyle w:val="2"/>
        <w:spacing w:before="167" w:line="193" w:lineRule="auto"/>
        <w:ind w:left="6"/>
        <w:rPr>
          <w:rFonts w:hint="eastAsia"/>
          <w:spacing w:val="15"/>
          <w:sz w:val="29"/>
          <w:szCs w:val="29"/>
        </w:rPr>
      </w:pPr>
    </w:p>
    <w:p w14:paraId="4632AA5E">
      <w:pPr>
        <w:pStyle w:val="2"/>
        <w:spacing w:before="167" w:line="193" w:lineRule="auto"/>
        <w:ind w:left="6"/>
        <w:rPr>
          <w:rFonts w:hint="eastAsia"/>
          <w:spacing w:val="15"/>
          <w:sz w:val="29"/>
          <w:szCs w:val="29"/>
        </w:rPr>
      </w:pPr>
      <w:r>
        <w:rPr>
          <w:rFonts w:hint="eastAsia"/>
          <w:spacing w:val="15"/>
          <w:sz w:val="29"/>
          <w:szCs w:val="29"/>
        </w:rPr>
        <w:t>那么你，一个属地的人，凭什么理由可以说你造了你的造物主呢？</w:t>
      </w:r>
    </w:p>
    <w:p w14:paraId="31372C2B">
      <w:pPr>
        <w:pStyle w:val="2"/>
        <w:spacing w:before="167" w:line="193" w:lineRule="auto"/>
        <w:ind w:left="6"/>
        <w:rPr>
          <w:rFonts w:hint="eastAsia"/>
          <w:spacing w:val="15"/>
          <w:sz w:val="29"/>
          <w:szCs w:val="29"/>
        </w:rPr>
      </w:pPr>
    </w:p>
    <w:p w14:paraId="3BEB9E3F">
      <w:pPr>
        <w:pStyle w:val="2"/>
        <w:spacing w:before="167" w:line="193" w:lineRule="auto"/>
        <w:ind w:left="6"/>
        <w:rPr>
          <w:rFonts w:hint="eastAsia"/>
          <w:spacing w:val="15"/>
          <w:sz w:val="29"/>
          <w:szCs w:val="29"/>
        </w:rPr>
      </w:pPr>
      <w:r>
        <w:rPr>
          <w:rFonts w:hint="eastAsia"/>
          <w:spacing w:val="15"/>
          <w:sz w:val="29"/>
          <w:szCs w:val="29"/>
        </w:rPr>
        <w:t>May the thing made, say to the maker, “Why have you made me thus?” Rom 9.20</w:t>
      </w:r>
    </w:p>
    <w:p w14:paraId="4BA0287F">
      <w:pPr>
        <w:pStyle w:val="2"/>
        <w:spacing w:before="167" w:line="193" w:lineRule="auto"/>
        <w:ind w:left="6"/>
        <w:rPr>
          <w:rFonts w:hint="eastAsia"/>
          <w:spacing w:val="15"/>
          <w:sz w:val="29"/>
          <w:szCs w:val="29"/>
        </w:rPr>
      </w:pPr>
    </w:p>
    <w:p w14:paraId="1C9D2241">
      <w:pPr>
        <w:pStyle w:val="2"/>
        <w:spacing w:before="167" w:line="193" w:lineRule="auto"/>
        <w:ind w:left="6"/>
        <w:rPr>
          <w:rFonts w:hint="eastAsia"/>
          <w:spacing w:val="15"/>
          <w:sz w:val="29"/>
          <w:szCs w:val="29"/>
        </w:rPr>
      </w:pPr>
      <w:r>
        <w:rPr>
          <w:rFonts w:hint="eastAsia"/>
          <w:spacing w:val="15"/>
          <w:sz w:val="29"/>
          <w:szCs w:val="29"/>
        </w:rPr>
        <w:t>受造之物岂可对造他的说：“你为什么这样造我呢？”《罗马书》9:20</w:t>
      </w:r>
    </w:p>
    <w:p w14:paraId="395DCF29">
      <w:pPr>
        <w:pStyle w:val="2"/>
        <w:spacing w:before="167" w:line="193" w:lineRule="auto"/>
        <w:ind w:left="6"/>
        <w:rPr>
          <w:rFonts w:hint="eastAsia"/>
          <w:spacing w:val="15"/>
          <w:sz w:val="29"/>
          <w:szCs w:val="29"/>
        </w:rPr>
      </w:pPr>
    </w:p>
    <w:p w14:paraId="52132542">
      <w:pPr>
        <w:pStyle w:val="2"/>
        <w:spacing w:before="167" w:line="193" w:lineRule="auto"/>
        <w:ind w:left="6"/>
        <w:rPr>
          <w:rFonts w:hint="eastAsia"/>
          <w:spacing w:val="15"/>
          <w:sz w:val="29"/>
          <w:szCs w:val="29"/>
        </w:rPr>
      </w:pPr>
      <w:r>
        <w:rPr>
          <w:rFonts w:hint="eastAsia"/>
          <w:spacing w:val="15"/>
          <w:sz w:val="29"/>
          <w:szCs w:val="29"/>
        </w:rPr>
        <w:t>Or may it turn again, and make the one that made it? God forbid!</w:t>
      </w:r>
    </w:p>
    <w:p w14:paraId="67BCFC28">
      <w:pPr>
        <w:pStyle w:val="2"/>
        <w:spacing w:before="167" w:line="193" w:lineRule="auto"/>
        <w:ind w:left="6"/>
        <w:rPr>
          <w:rFonts w:hint="eastAsia"/>
          <w:spacing w:val="15"/>
          <w:sz w:val="29"/>
          <w:szCs w:val="29"/>
        </w:rPr>
      </w:pPr>
    </w:p>
    <w:p w14:paraId="0C605F37">
      <w:pPr>
        <w:pStyle w:val="2"/>
        <w:spacing w:before="167" w:line="193" w:lineRule="auto"/>
        <w:ind w:left="6"/>
        <w:rPr>
          <w:rFonts w:hint="eastAsia"/>
          <w:spacing w:val="15"/>
          <w:sz w:val="29"/>
          <w:szCs w:val="29"/>
        </w:rPr>
      </w:pPr>
      <w:r>
        <w:rPr>
          <w:rFonts w:hint="eastAsia"/>
          <w:spacing w:val="15"/>
          <w:sz w:val="29"/>
          <w:szCs w:val="29"/>
        </w:rPr>
        <w:t>或者它岂可转过来，造那造它的呢？断乎不可！</w:t>
      </w:r>
    </w:p>
    <w:p w14:paraId="183CEEBB">
      <w:pPr>
        <w:pStyle w:val="2"/>
        <w:spacing w:before="167" w:line="193" w:lineRule="auto"/>
        <w:ind w:left="6"/>
        <w:rPr>
          <w:rFonts w:hint="eastAsia"/>
          <w:spacing w:val="15"/>
          <w:sz w:val="29"/>
          <w:szCs w:val="29"/>
        </w:rPr>
      </w:pPr>
    </w:p>
    <w:p w14:paraId="38D8E1CB">
      <w:pPr>
        <w:pStyle w:val="2"/>
        <w:spacing w:before="167" w:line="193" w:lineRule="auto"/>
        <w:ind w:left="6"/>
        <w:rPr>
          <w:rFonts w:hint="eastAsia"/>
          <w:spacing w:val="15"/>
          <w:sz w:val="29"/>
          <w:szCs w:val="29"/>
        </w:rPr>
      </w:pPr>
      <w:r>
        <w:rPr>
          <w:rFonts w:hint="eastAsia"/>
          <w:spacing w:val="15"/>
          <w:sz w:val="29"/>
          <w:szCs w:val="29"/>
        </w:rPr>
        <w:t>Now answer, you who say every day that you make from bread the body of the Lord, the flesh and blood of Jesus Christ, both God and man.</w:t>
      </w:r>
    </w:p>
    <w:p w14:paraId="4402BC86">
      <w:pPr>
        <w:pStyle w:val="2"/>
        <w:spacing w:before="167" w:line="193" w:lineRule="auto"/>
        <w:ind w:left="6"/>
        <w:rPr>
          <w:rFonts w:hint="eastAsia"/>
          <w:spacing w:val="15"/>
          <w:sz w:val="29"/>
          <w:szCs w:val="29"/>
        </w:rPr>
      </w:pPr>
    </w:p>
    <w:p w14:paraId="2C3EC9D1">
      <w:pPr>
        <w:pStyle w:val="2"/>
        <w:spacing w:before="167" w:line="193" w:lineRule="auto"/>
        <w:ind w:left="6"/>
        <w:rPr>
          <w:rFonts w:hint="eastAsia"/>
          <w:spacing w:val="15"/>
          <w:sz w:val="29"/>
          <w:szCs w:val="29"/>
        </w:rPr>
      </w:pPr>
      <w:r>
        <w:rPr>
          <w:rFonts w:hint="eastAsia"/>
          <w:spacing w:val="15"/>
          <w:sz w:val="29"/>
          <w:szCs w:val="29"/>
        </w:rPr>
        <w:t>现在回答吧，你们这些每天都说你们用饼造了主的身体，耶稣基督的肉和血，既是神又是人的人。</w:t>
      </w:r>
    </w:p>
    <w:p w14:paraId="573E61E5">
      <w:pPr>
        <w:pStyle w:val="2"/>
        <w:spacing w:before="167" w:line="193" w:lineRule="auto"/>
        <w:ind w:left="6"/>
        <w:rPr>
          <w:rFonts w:hint="eastAsia"/>
          <w:spacing w:val="15"/>
          <w:sz w:val="29"/>
          <w:szCs w:val="29"/>
        </w:rPr>
      </w:pPr>
    </w:p>
    <w:p w14:paraId="1C815120">
      <w:pPr>
        <w:pStyle w:val="2"/>
        <w:spacing w:before="167" w:line="193" w:lineRule="auto"/>
        <w:ind w:left="6"/>
        <w:rPr>
          <w:rFonts w:hint="eastAsia"/>
          <w:spacing w:val="15"/>
          <w:sz w:val="29"/>
          <w:szCs w:val="29"/>
        </w:rPr>
      </w:pPr>
      <w:r>
        <w:rPr>
          <w:rFonts w:hint="eastAsia"/>
          <w:spacing w:val="15"/>
          <w:sz w:val="29"/>
          <w:szCs w:val="29"/>
        </w:rPr>
        <w:t>Truly, you answer greatly against reason by these words that Christ spoke at his supper on Sheer Thursday,662 at night (Mat 26.20-28), that Christ “took bread, and blessed it, and gave it to his disciples and apostles, and said, (Mar 14.22), “Take, and eat, this is my body which shall be given for you.</w:t>
      </w:r>
    </w:p>
    <w:p w14:paraId="64075313">
      <w:pPr>
        <w:pStyle w:val="2"/>
        <w:spacing w:before="167" w:line="193" w:lineRule="auto"/>
        <w:ind w:left="6"/>
        <w:rPr>
          <w:rFonts w:hint="eastAsia"/>
          <w:spacing w:val="15"/>
          <w:sz w:val="29"/>
          <w:szCs w:val="29"/>
        </w:rPr>
      </w:pPr>
    </w:p>
    <w:p w14:paraId="6A444DD6">
      <w:pPr>
        <w:pStyle w:val="2"/>
        <w:spacing w:before="167" w:line="193" w:lineRule="auto"/>
        <w:ind w:left="6"/>
        <w:rPr>
          <w:rFonts w:hint="eastAsia"/>
          <w:spacing w:val="15"/>
          <w:sz w:val="29"/>
          <w:szCs w:val="29"/>
        </w:rPr>
      </w:pPr>
      <w:r>
        <w:rPr>
          <w:rFonts w:hint="eastAsia"/>
          <w:spacing w:val="15"/>
          <w:sz w:val="29"/>
          <w:szCs w:val="29"/>
        </w:rPr>
        <w:t>确实，你们用基督在濯足星期四（Sheer Thursday）662 晚上祂的晚餐上所说的话（《马太福音》26:20-28）来回答，是大大违背理性的，基督“拿起饼来，祝福了，就擘开，递给门徒和使徒，说：（《马可福音》14:22），“你们拿着吃，这是我的身体，是为你们舍的。”</w:t>
      </w:r>
    </w:p>
    <w:p w14:paraId="2375955B">
      <w:pPr>
        <w:pStyle w:val="2"/>
        <w:spacing w:before="167" w:line="193" w:lineRule="auto"/>
        <w:ind w:left="6"/>
        <w:rPr>
          <w:rFonts w:hint="eastAsia"/>
          <w:spacing w:val="15"/>
          <w:sz w:val="29"/>
          <w:szCs w:val="29"/>
        </w:rPr>
      </w:pPr>
    </w:p>
    <w:p w14:paraId="152630B7">
      <w:pPr>
        <w:pStyle w:val="2"/>
        <w:spacing w:before="167" w:line="193" w:lineRule="auto"/>
        <w:ind w:left="6"/>
        <w:rPr>
          <w:rFonts w:hint="eastAsia"/>
          <w:spacing w:val="15"/>
          <w:sz w:val="29"/>
          <w:szCs w:val="29"/>
        </w:rPr>
      </w:pPr>
      <w:r>
        <w:rPr>
          <w:rFonts w:hint="eastAsia"/>
          <w:spacing w:val="15"/>
          <w:sz w:val="29"/>
          <w:szCs w:val="29"/>
        </w:rPr>
        <w:t>And also taking the cup, he gave thanks and gave to them, and said, Drink you all of it; this is my blood of the New Testament, which shall be shed for many for the remission of sins.”</w:t>
      </w:r>
    </w:p>
    <w:p w14:paraId="4F498D2A">
      <w:pPr>
        <w:pStyle w:val="2"/>
        <w:spacing w:before="167" w:line="193" w:lineRule="auto"/>
        <w:ind w:left="6"/>
        <w:rPr>
          <w:rFonts w:hint="eastAsia"/>
          <w:spacing w:val="15"/>
          <w:sz w:val="29"/>
          <w:szCs w:val="29"/>
        </w:rPr>
      </w:pPr>
    </w:p>
    <w:p w14:paraId="50CB0AC2">
      <w:pPr>
        <w:pStyle w:val="2"/>
        <w:spacing w:before="167" w:line="193" w:lineRule="auto"/>
        <w:ind w:left="6"/>
        <w:rPr>
          <w:rFonts w:hint="eastAsia"/>
          <w:spacing w:val="15"/>
          <w:sz w:val="29"/>
          <w:szCs w:val="29"/>
        </w:rPr>
      </w:pPr>
      <w:r>
        <w:rPr>
          <w:rFonts w:hint="eastAsia"/>
          <w:spacing w:val="15"/>
          <w:sz w:val="29"/>
          <w:szCs w:val="29"/>
        </w:rPr>
        <w:t>“又拿起杯来，祝谢了，递给他们，说：你们都喝这个；因为这是我立新约（New Testament）的血，为多人流出来，使罪得赦。”</w:t>
      </w:r>
    </w:p>
    <w:p w14:paraId="54AF70C4">
      <w:pPr>
        <w:pStyle w:val="2"/>
        <w:spacing w:before="167" w:line="193" w:lineRule="auto"/>
        <w:ind w:left="6"/>
        <w:rPr>
          <w:rFonts w:hint="eastAsia"/>
          <w:spacing w:val="15"/>
          <w:sz w:val="29"/>
          <w:szCs w:val="29"/>
        </w:rPr>
      </w:pPr>
    </w:p>
    <w:p w14:paraId="490BBB20">
      <w:pPr>
        <w:pStyle w:val="2"/>
        <w:spacing w:before="167" w:line="193" w:lineRule="auto"/>
        <w:ind w:left="6"/>
        <w:rPr>
          <w:rFonts w:hint="eastAsia"/>
          <w:spacing w:val="15"/>
          <w:sz w:val="29"/>
          <w:szCs w:val="29"/>
        </w:rPr>
      </w:pPr>
      <w:r>
        <w:rPr>
          <w:rFonts w:hint="eastAsia"/>
          <w:spacing w:val="15"/>
          <w:sz w:val="29"/>
          <w:szCs w:val="29"/>
        </w:rPr>
        <w:t>As it says (Luke 22.19), “When Jesus had taken bread, he gave thanks, and broke it to them, and said, Take, eat; this is my body that shall be given for you: do this in remembrance of me.”</w:t>
      </w:r>
    </w:p>
    <w:p w14:paraId="3F0B916A">
      <w:pPr>
        <w:pStyle w:val="2"/>
        <w:spacing w:before="167" w:line="193" w:lineRule="auto"/>
        <w:ind w:left="6"/>
        <w:rPr>
          <w:rFonts w:hint="eastAsia"/>
          <w:spacing w:val="15"/>
          <w:sz w:val="29"/>
          <w:szCs w:val="29"/>
        </w:rPr>
      </w:pPr>
    </w:p>
    <w:p w14:paraId="5F757D9D">
      <w:pPr>
        <w:pStyle w:val="2"/>
        <w:spacing w:before="167" w:line="193" w:lineRule="auto"/>
        <w:ind w:left="6"/>
        <w:rPr>
          <w:rFonts w:hint="eastAsia"/>
          <w:spacing w:val="15"/>
          <w:sz w:val="29"/>
          <w:szCs w:val="29"/>
        </w:rPr>
      </w:pPr>
      <w:r>
        <w:rPr>
          <w:rFonts w:hint="eastAsia"/>
          <w:spacing w:val="15"/>
          <w:sz w:val="29"/>
          <w:szCs w:val="29"/>
        </w:rPr>
        <w:t>正如经上所记（《路加福音》22:19），“耶稣拿起饼来，祝谢了，就擘开，递给他们，说：‘你们拿着吃；这是我的身体，为你们舍的；你们也应当如此行，为的是记念我。’”</w:t>
      </w:r>
    </w:p>
    <w:p w14:paraId="07C15DCB">
      <w:pPr>
        <w:pStyle w:val="2"/>
        <w:spacing w:before="167" w:line="193" w:lineRule="auto"/>
        <w:ind w:left="6"/>
        <w:rPr>
          <w:rFonts w:hint="eastAsia"/>
          <w:spacing w:val="15"/>
          <w:sz w:val="29"/>
          <w:szCs w:val="29"/>
        </w:rPr>
      </w:pPr>
    </w:p>
    <w:p w14:paraId="2C41E271">
      <w:pPr>
        <w:pStyle w:val="2"/>
        <w:spacing w:before="167" w:line="193" w:lineRule="auto"/>
        <w:ind w:left="6"/>
        <w:rPr>
          <w:rFonts w:hint="eastAsia"/>
          <w:spacing w:val="15"/>
          <w:sz w:val="29"/>
          <w:szCs w:val="29"/>
        </w:rPr>
      </w:pPr>
      <w:r>
        <w:rPr>
          <w:rFonts w:hint="eastAsia"/>
          <w:spacing w:val="15"/>
          <w:sz w:val="29"/>
          <w:szCs w:val="29"/>
        </w:rPr>
        <w:t>WYCLIFFE’S WYCKETT. 277</w:t>
      </w:r>
    </w:p>
    <w:p w14:paraId="45EEFD6A">
      <w:pPr>
        <w:pStyle w:val="2"/>
        <w:spacing w:before="167" w:line="193" w:lineRule="auto"/>
        <w:ind w:left="6"/>
        <w:rPr>
          <w:rFonts w:hint="eastAsia"/>
          <w:spacing w:val="15"/>
          <w:sz w:val="29"/>
          <w:szCs w:val="29"/>
        </w:rPr>
      </w:pPr>
    </w:p>
    <w:p w14:paraId="3C672C7F">
      <w:pPr>
        <w:pStyle w:val="2"/>
        <w:spacing w:before="167" w:line="193" w:lineRule="auto"/>
        <w:ind w:left="6"/>
        <w:rPr>
          <w:rFonts w:hint="eastAsia"/>
          <w:spacing w:val="15"/>
          <w:sz w:val="29"/>
          <w:szCs w:val="29"/>
        </w:rPr>
      </w:pPr>
      <w:r>
        <w:rPr>
          <w:rFonts w:hint="eastAsia"/>
          <w:spacing w:val="15"/>
          <w:sz w:val="29"/>
          <w:szCs w:val="29"/>
        </w:rPr>
        <w:t>威克里夫的威克特。 277</w:t>
      </w:r>
    </w:p>
    <w:p w14:paraId="71CF431F">
      <w:pPr>
        <w:pStyle w:val="2"/>
        <w:spacing w:before="167" w:line="193" w:lineRule="auto"/>
        <w:ind w:left="6"/>
        <w:rPr>
          <w:rFonts w:hint="eastAsia"/>
          <w:spacing w:val="15"/>
          <w:sz w:val="29"/>
          <w:szCs w:val="29"/>
        </w:rPr>
      </w:pPr>
    </w:p>
    <w:p w14:paraId="6675503C">
      <w:pPr>
        <w:pStyle w:val="2"/>
        <w:spacing w:before="167" w:line="193" w:lineRule="auto"/>
        <w:ind w:left="6"/>
        <w:rPr>
          <w:rFonts w:hint="eastAsia"/>
          <w:spacing w:val="15"/>
          <w:sz w:val="29"/>
          <w:szCs w:val="29"/>
        </w:rPr>
      </w:pPr>
      <w:r>
        <w:rPr>
          <w:rFonts w:hint="eastAsia"/>
          <w:spacing w:val="15"/>
          <w:sz w:val="29"/>
          <w:szCs w:val="29"/>
        </w:rPr>
        <w:t>[7.] Now understand the words of our Savior Christ, as he spoke them one after another — as Christ spoke them.</w:t>
      </w:r>
    </w:p>
    <w:p w14:paraId="0B80B98B">
      <w:pPr>
        <w:pStyle w:val="2"/>
        <w:spacing w:before="167" w:line="193" w:lineRule="auto"/>
        <w:ind w:left="6"/>
        <w:rPr>
          <w:rFonts w:hint="eastAsia"/>
          <w:spacing w:val="15"/>
          <w:sz w:val="29"/>
          <w:szCs w:val="29"/>
        </w:rPr>
      </w:pPr>
    </w:p>
    <w:p w14:paraId="5D2A8352">
      <w:pPr>
        <w:pStyle w:val="2"/>
        <w:spacing w:before="167" w:line="193" w:lineRule="auto"/>
        <w:ind w:left="6"/>
        <w:rPr>
          <w:rFonts w:hint="eastAsia"/>
          <w:spacing w:val="15"/>
          <w:sz w:val="29"/>
          <w:szCs w:val="29"/>
        </w:rPr>
      </w:pPr>
      <w:r>
        <w:rPr>
          <w:rFonts w:hint="eastAsia"/>
          <w:spacing w:val="15"/>
          <w:sz w:val="29"/>
          <w:szCs w:val="29"/>
        </w:rPr>
        <w:t>[7.] 现在要理解我们救主基督的话语，按照祂逐句说出的方式——正如基督所说的那样。</w:t>
      </w:r>
    </w:p>
    <w:p w14:paraId="24E0AD90">
      <w:pPr>
        <w:pStyle w:val="2"/>
        <w:spacing w:before="167" w:line="193" w:lineRule="auto"/>
        <w:ind w:left="6"/>
        <w:rPr>
          <w:rFonts w:hint="eastAsia"/>
          <w:spacing w:val="15"/>
          <w:sz w:val="29"/>
          <w:szCs w:val="29"/>
        </w:rPr>
      </w:pPr>
    </w:p>
    <w:p w14:paraId="62EC5839">
      <w:pPr>
        <w:pStyle w:val="2"/>
        <w:spacing w:before="167" w:line="193" w:lineRule="auto"/>
        <w:ind w:left="6"/>
        <w:rPr>
          <w:rFonts w:hint="eastAsia"/>
          <w:spacing w:val="15"/>
          <w:sz w:val="29"/>
          <w:szCs w:val="29"/>
        </w:rPr>
      </w:pPr>
      <w:r>
        <w:rPr>
          <w:rFonts w:hint="eastAsia"/>
          <w:spacing w:val="15"/>
          <w:sz w:val="29"/>
          <w:szCs w:val="29"/>
        </w:rPr>
        <w:t>For he took bread and blessed; and yet what did he bless?</w:t>
      </w:r>
    </w:p>
    <w:p w14:paraId="7100BFA0">
      <w:pPr>
        <w:pStyle w:val="2"/>
        <w:spacing w:before="167" w:line="193" w:lineRule="auto"/>
        <w:ind w:left="6"/>
        <w:rPr>
          <w:rFonts w:hint="eastAsia"/>
          <w:spacing w:val="15"/>
          <w:sz w:val="29"/>
          <w:szCs w:val="29"/>
        </w:rPr>
      </w:pPr>
    </w:p>
    <w:p w14:paraId="3C26C39B">
      <w:pPr>
        <w:pStyle w:val="2"/>
        <w:spacing w:before="167" w:line="193" w:lineRule="auto"/>
        <w:ind w:left="6"/>
        <w:rPr>
          <w:rFonts w:hint="eastAsia"/>
          <w:spacing w:val="15"/>
          <w:sz w:val="29"/>
          <w:szCs w:val="29"/>
        </w:rPr>
      </w:pPr>
      <w:r>
        <w:rPr>
          <w:rFonts w:hint="eastAsia"/>
          <w:spacing w:val="15"/>
          <w:sz w:val="29"/>
          <w:szCs w:val="29"/>
        </w:rPr>
        <w:t>因为祂拿起饼来祝福了；然而祂祝福了什么？</w:t>
      </w:r>
    </w:p>
    <w:p w14:paraId="4B5F1A4A">
      <w:pPr>
        <w:pStyle w:val="2"/>
        <w:spacing w:before="167" w:line="193" w:lineRule="auto"/>
        <w:ind w:left="6"/>
        <w:rPr>
          <w:rFonts w:hint="eastAsia"/>
          <w:spacing w:val="15"/>
          <w:sz w:val="29"/>
          <w:szCs w:val="29"/>
        </w:rPr>
      </w:pPr>
    </w:p>
    <w:p w14:paraId="08A5C0DC">
      <w:pPr>
        <w:pStyle w:val="2"/>
        <w:spacing w:before="167" w:line="193" w:lineRule="auto"/>
        <w:ind w:left="6"/>
        <w:rPr>
          <w:rFonts w:hint="eastAsia"/>
          <w:spacing w:val="15"/>
          <w:sz w:val="29"/>
          <w:szCs w:val="29"/>
        </w:rPr>
      </w:pPr>
      <w:r>
        <w:rPr>
          <w:rFonts w:hint="eastAsia"/>
          <w:spacing w:val="15"/>
          <w:sz w:val="29"/>
          <w:szCs w:val="29"/>
        </w:rPr>
        <w:t>The Scripture does not say that Christ took bread and blessed it, or that he blessed the bread which he had taken.</w:t>
      </w:r>
    </w:p>
    <w:p w14:paraId="73B69EB7">
      <w:pPr>
        <w:pStyle w:val="2"/>
        <w:spacing w:before="167" w:line="193" w:lineRule="auto"/>
        <w:ind w:left="6"/>
        <w:rPr>
          <w:rFonts w:hint="eastAsia"/>
          <w:spacing w:val="15"/>
          <w:sz w:val="29"/>
          <w:szCs w:val="29"/>
        </w:rPr>
      </w:pPr>
    </w:p>
    <w:p w14:paraId="39F749FC">
      <w:pPr>
        <w:pStyle w:val="2"/>
        <w:spacing w:before="167" w:line="193" w:lineRule="auto"/>
        <w:ind w:left="6"/>
        <w:rPr>
          <w:rFonts w:hint="eastAsia"/>
          <w:spacing w:val="15"/>
          <w:sz w:val="29"/>
          <w:szCs w:val="29"/>
        </w:rPr>
      </w:pPr>
      <w:r>
        <w:rPr>
          <w:rFonts w:hint="eastAsia"/>
          <w:spacing w:val="15"/>
          <w:sz w:val="29"/>
          <w:szCs w:val="29"/>
        </w:rPr>
        <w:t>圣经没有说基督拿起饼来祝福了它，或者祂祝福了祂所拿起的饼。</w:t>
      </w:r>
    </w:p>
    <w:p w14:paraId="363122CB">
      <w:pPr>
        <w:pStyle w:val="2"/>
        <w:spacing w:before="167" w:line="193" w:lineRule="auto"/>
        <w:ind w:left="6"/>
        <w:rPr>
          <w:rFonts w:hint="eastAsia"/>
          <w:spacing w:val="15"/>
          <w:sz w:val="29"/>
          <w:szCs w:val="29"/>
        </w:rPr>
      </w:pPr>
    </w:p>
    <w:p w14:paraId="3756BCAA">
      <w:pPr>
        <w:pStyle w:val="2"/>
        <w:spacing w:before="167" w:line="193" w:lineRule="auto"/>
        <w:ind w:left="6"/>
        <w:rPr>
          <w:rFonts w:hint="eastAsia"/>
          <w:spacing w:val="15"/>
          <w:sz w:val="29"/>
          <w:szCs w:val="29"/>
        </w:rPr>
      </w:pPr>
      <w:r>
        <w:rPr>
          <w:rFonts w:hint="eastAsia"/>
          <w:spacing w:val="15"/>
          <w:sz w:val="29"/>
          <w:szCs w:val="29"/>
        </w:rPr>
        <w:t>Therefore it seems more that he blessed his disciples and apostles, whom he had ordained as witnesses of his passion, and he left his blessed word in them, which is the bread of life.</w:t>
      </w:r>
    </w:p>
    <w:p w14:paraId="52AA57ED">
      <w:pPr>
        <w:pStyle w:val="2"/>
        <w:spacing w:before="167" w:line="193" w:lineRule="auto"/>
        <w:ind w:left="6"/>
        <w:rPr>
          <w:rFonts w:hint="eastAsia"/>
          <w:spacing w:val="15"/>
          <w:sz w:val="29"/>
          <w:szCs w:val="29"/>
        </w:rPr>
      </w:pPr>
    </w:p>
    <w:p w14:paraId="0B78F5F6">
      <w:pPr>
        <w:pStyle w:val="2"/>
        <w:spacing w:before="167" w:line="193" w:lineRule="auto"/>
        <w:ind w:left="6"/>
        <w:rPr>
          <w:rFonts w:hint="eastAsia"/>
          <w:spacing w:val="15"/>
          <w:sz w:val="29"/>
          <w:szCs w:val="29"/>
        </w:rPr>
      </w:pPr>
      <w:r>
        <w:rPr>
          <w:rFonts w:hint="eastAsia"/>
          <w:spacing w:val="15"/>
          <w:sz w:val="29"/>
          <w:szCs w:val="29"/>
        </w:rPr>
        <w:t>因此，更像是祂祝福了祂的门徒和使徒，祂曾设立他们作祂受难（passion）的见证人，并且祂将祂蒙福的圣言留在他们里面，那就是生命的粮。</w:t>
      </w:r>
    </w:p>
    <w:p w14:paraId="77D11095">
      <w:pPr>
        <w:pStyle w:val="2"/>
        <w:spacing w:before="167" w:line="193" w:lineRule="auto"/>
        <w:ind w:left="6"/>
        <w:rPr>
          <w:rFonts w:hint="eastAsia"/>
          <w:spacing w:val="15"/>
          <w:sz w:val="29"/>
          <w:szCs w:val="29"/>
        </w:rPr>
      </w:pPr>
    </w:p>
    <w:p w14:paraId="10D44B40">
      <w:pPr>
        <w:pStyle w:val="2"/>
        <w:spacing w:before="167" w:line="193" w:lineRule="auto"/>
        <w:ind w:left="6"/>
        <w:rPr>
          <w:rFonts w:hint="eastAsia"/>
          <w:spacing w:val="15"/>
          <w:sz w:val="29"/>
          <w:szCs w:val="29"/>
        </w:rPr>
      </w:pPr>
      <w:r>
        <w:rPr>
          <w:rFonts w:hint="eastAsia"/>
          <w:spacing w:val="15"/>
          <w:sz w:val="29"/>
          <w:szCs w:val="29"/>
        </w:rPr>
        <w:t>As it is written, “Man does not live only in bread, but in every word that proceeds out of the mouth of God.” (Mat 4.4).</w:t>
      </w:r>
    </w:p>
    <w:p w14:paraId="0516B13A">
      <w:pPr>
        <w:pStyle w:val="2"/>
        <w:spacing w:before="167" w:line="193" w:lineRule="auto"/>
        <w:ind w:left="6"/>
        <w:rPr>
          <w:rFonts w:hint="eastAsia"/>
          <w:spacing w:val="15"/>
          <w:sz w:val="29"/>
          <w:szCs w:val="29"/>
        </w:rPr>
      </w:pPr>
    </w:p>
    <w:p w14:paraId="214B1419">
      <w:pPr>
        <w:pStyle w:val="2"/>
        <w:spacing w:before="167" w:line="193" w:lineRule="auto"/>
        <w:ind w:left="6"/>
        <w:rPr>
          <w:rFonts w:hint="eastAsia"/>
          <w:spacing w:val="15"/>
          <w:sz w:val="29"/>
          <w:szCs w:val="29"/>
        </w:rPr>
      </w:pPr>
      <w:r>
        <w:rPr>
          <w:rFonts w:hint="eastAsia"/>
          <w:spacing w:val="15"/>
          <w:sz w:val="29"/>
          <w:szCs w:val="29"/>
        </w:rPr>
        <w:t>正如经上所记，“人活着，不是单靠食物（bread），乃是靠神口里所出的一切话。”（《马太福音》4:4）。</w:t>
      </w:r>
    </w:p>
    <w:p w14:paraId="6E47C6F7">
      <w:pPr>
        <w:pStyle w:val="2"/>
        <w:spacing w:before="167" w:line="193" w:lineRule="auto"/>
        <w:ind w:left="6"/>
        <w:rPr>
          <w:rFonts w:hint="eastAsia"/>
          <w:spacing w:val="15"/>
          <w:sz w:val="29"/>
          <w:szCs w:val="29"/>
        </w:rPr>
      </w:pPr>
    </w:p>
    <w:p w14:paraId="6302FA0F">
      <w:pPr>
        <w:pStyle w:val="2"/>
        <w:spacing w:before="167" w:line="193" w:lineRule="auto"/>
        <w:ind w:left="6"/>
        <w:rPr>
          <w:rFonts w:hint="eastAsia"/>
          <w:spacing w:val="15"/>
          <w:sz w:val="29"/>
          <w:szCs w:val="29"/>
        </w:rPr>
      </w:pPr>
      <w:r>
        <w:rPr>
          <w:rFonts w:hint="eastAsia"/>
          <w:spacing w:val="15"/>
          <w:sz w:val="29"/>
          <w:szCs w:val="29"/>
        </w:rPr>
        <w:t>Also Christ says, “I am the bread of life, that came down from heaven.” (Joh 6.51)</w:t>
      </w:r>
    </w:p>
    <w:p w14:paraId="40B1A110">
      <w:pPr>
        <w:pStyle w:val="2"/>
        <w:spacing w:before="167" w:line="193" w:lineRule="auto"/>
        <w:ind w:left="6"/>
        <w:rPr>
          <w:rFonts w:hint="eastAsia"/>
          <w:spacing w:val="15"/>
          <w:sz w:val="29"/>
          <w:szCs w:val="29"/>
        </w:rPr>
      </w:pPr>
    </w:p>
    <w:p w14:paraId="70BD19EC">
      <w:pPr>
        <w:pStyle w:val="2"/>
        <w:spacing w:before="167" w:line="193" w:lineRule="auto"/>
        <w:ind w:left="6"/>
        <w:rPr>
          <w:rFonts w:hint="eastAsia"/>
          <w:spacing w:val="15"/>
          <w:sz w:val="29"/>
          <w:szCs w:val="29"/>
        </w:rPr>
      </w:pPr>
      <w:r>
        <w:rPr>
          <w:rFonts w:hint="eastAsia"/>
          <w:spacing w:val="15"/>
          <w:sz w:val="29"/>
          <w:szCs w:val="29"/>
        </w:rPr>
        <w:t>基督也说：“我是从天上降下来生命的粮。”（《约翰福音》6:51）</w:t>
      </w:r>
    </w:p>
    <w:p w14:paraId="472A60E0">
      <w:pPr>
        <w:pStyle w:val="2"/>
        <w:spacing w:before="167" w:line="193" w:lineRule="auto"/>
        <w:ind w:left="6"/>
        <w:rPr>
          <w:rFonts w:hint="eastAsia"/>
          <w:spacing w:val="15"/>
          <w:sz w:val="29"/>
          <w:szCs w:val="29"/>
        </w:rPr>
      </w:pPr>
    </w:p>
    <w:p w14:paraId="305DBC22">
      <w:pPr>
        <w:pStyle w:val="2"/>
        <w:spacing w:before="167" w:line="193" w:lineRule="auto"/>
        <w:ind w:left="6"/>
        <w:rPr>
          <w:rFonts w:hint="eastAsia"/>
          <w:spacing w:val="15"/>
          <w:sz w:val="29"/>
          <w:szCs w:val="29"/>
        </w:rPr>
      </w:pPr>
      <w:r>
        <w:rPr>
          <w:rFonts w:hint="eastAsia"/>
          <w:spacing w:val="15"/>
          <w:sz w:val="29"/>
          <w:szCs w:val="29"/>
        </w:rPr>
        <w:t>And Christ often says in [John],663 “The words that I have spoken to you are spirit and life.” (Joh 6.63)</w:t>
      </w:r>
    </w:p>
    <w:p w14:paraId="32874DAA">
      <w:pPr>
        <w:pStyle w:val="2"/>
        <w:spacing w:before="167" w:line="193" w:lineRule="auto"/>
        <w:ind w:left="6"/>
        <w:rPr>
          <w:rFonts w:hint="eastAsia"/>
          <w:spacing w:val="15"/>
          <w:sz w:val="29"/>
          <w:szCs w:val="29"/>
        </w:rPr>
      </w:pPr>
    </w:p>
    <w:p w14:paraId="65BA048E">
      <w:pPr>
        <w:pStyle w:val="2"/>
        <w:spacing w:before="167" w:line="193" w:lineRule="auto"/>
        <w:ind w:left="6"/>
        <w:rPr>
          <w:rFonts w:hint="eastAsia"/>
          <w:spacing w:val="15"/>
          <w:sz w:val="29"/>
          <w:szCs w:val="29"/>
        </w:rPr>
      </w:pPr>
      <w:r>
        <w:rPr>
          <w:rFonts w:hint="eastAsia"/>
          <w:spacing w:val="15"/>
          <w:sz w:val="29"/>
          <w:szCs w:val="29"/>
        </w:rPr>
        <w:t>基督在[约翰福音]663 中常说：“我对你们所说的话就是灵，就是生命。”（《约翰福音》6:63）</w:t>
      </w:r>
    </w:p>
    <w:p w14:paraId="4B81DCAA">
      <w:pPr>
        <w:pStyle w:val="2"/>
        <w:spacing w:before="167" w:line="193" w:lineRule="auto"/>
        <w:ind w:left="6"/>
        <w:rPr>
          <w:rFonts w:hint="eastAsia"/>
          <w:spacing w:val="15"/>
          <w:sz w:val="29"/>
          <w:szCs w:val="29"/>
        </w:rPr>
      </w:pPr>
    </w:p>
    <w:p w14:paraId="1A55860E">
      <w:pPr>
        <w:pStyle w:val="2"/>
        <w:spacing w:before="167" w:line="193" w:lineRule="auto"/>
        <w:ind w:left="6"/>
        <w:rPr>
          <w:rFonts w:hint="eastAsia"/>
          <w:spacing w:val="15"/>
          <w:sz w:val="29"/>
          <w:szCs w:val="29"/>
        </w:rPr>
      </w:pPr>
      <w:r>
        <w:rPr>
          <w:rFonts w:hint="eastAsia"/>
          <w:spacing w:val="15"/>
          <w:sz w:val="29"/>
          <w:szCs w:val="29"/>
        </w:rPr>
        <w:t>Therefore it seems more that he blessed his disciples, and also his apostles, in whom the bread of life was left, more than in material bread; for the material bread has an end, as it is written in the Gospel of Matthew.</w:t>
      </w:r>
    </w:p>
    <w:p w14:paraId="4B687B1F">
      <w:pPr>
        <w:pStyle w:val="2"/>
        <w:spacing w:before="167" w:line="193" w:lineRule="auto"/>
        <w:ind w:left="6"/>
        <w:rPr>
          <w:rFonts w:hint="eastAsia"/>
          <w:spacing w:val="15"/>
          <w:sz w:val="29"/>
          <w:szCs w:val="29"/>
        </w:rPr>
      </w:pPr>
    </w:p>
    <w:p w14:paraId="36A859EA">
      <w:pPr>
        <w:pStyle w:val="2"/>
        <w:spacing w:before="167" w:line="193" w:lineRule="auto"/>
        <w:ind w:left="6"/>
        <w:rPr>
          <w:rFonts w:hint="eastAsia"/>
          <w:spacing w:val="15"/>
          <w:sz w:val="29"/>
          <w:szCs w:val="29"/>
        </w:rPr>
      </w:pPr>
      <w:r>
        <w:rPr>
          <w:rFonts w:hint="eastAsia"/>
          <w:spacing w:val="15"/>
          <w:sz w:val="29"/>
          <w:szCs w:val="29"/>
        </w:rPr>
        <w:t>因此，更像是祂祝福了祂的门徒，也祝福了祂的使徒，生命的粮留在他们里面，胜过留在物质的饼里；因为物质的饼是有终结的，正如马太福音所记。</w:t>
      </w:r>
    </w:p>
    <w:p w14:paraId="12AAAB9C">
      <w:pPr>
        <w:pStyle w:val="2"/>
        <w:spacing w:before="167" w:line="193" w:lineRule="auto"/>
        <w:ind w:left="6"/>
        <w:rPr>
          <w:rFonts w:hint="eastAsia"/>
          <w:spacing w:val="15"/>
          <w:sz w:val="29"/>
          <w:szCs w:val="29"/>
        </w:rPr>
      </w:pPr>
    </w:p>
    <w:p w14:paraId="4067B460">
      <w:pPr>
        <w:pStyle w:val="2"/>
        <w:spacing w:before="167" w:line="193" w:lineRule="auto"/>
        <w:ind w:left="6"/>
        <w:rPr>
          <w:rFonts w:hint="eastAsia"/>
          <w:spacing w:val="15"/>
          <w:sz w:val="29"/>
          <w:szCs w:val="29"/>
        </w:rPr>
      </w:pPr>
      <w:r>
        <w:rPr>
          <w:rFonts w:hint="eastAsia"/>
          <w:spacing w:val="15"/>
          <w:sz w:val="29"/>
          <w:szCs w:val="29"/>
        </w:rPr>
        <w:t>Christ said, “All things that a man eats goes down into the draught away,” 664 (Mat 15.17) and it has an end of rooting.665</w:t>
      </w:r>
    </w:p>
    <w:p w14:paraId="294A7927">
      <w:pPr>
        <w:pStyle w:val="2"/>
        <w:spacing w:before="167" w:line="193" w:lineRule="auto"/>
        <w:ind w:left="6"/>
        <w:rPr>
          <w:rFonts w:hint="eastAsia"/>
          <w:spacing w:val="15"/>
          <w:sz w:val="29"/>
          <w:szCs w:val="29"/>
        </w:rPr>
      </w:pPr>
    </w:p>
    <w:p w14:paraId="1CD14F2F">
      <w:pPr>
        <w:pStyle w:val="2"/>
        <w:spacing w:before="167" w:line="193" w:lineRule="auto"/>
        <w:ind w:left="6"/>
        <w:rPr>
          <w:rFonts w:hint="eastAsia"/>
          <w:spacing w:val="15"/>
          <w:sz w:val="29"/>
          <w:szCs w:val="29"/>
        </w:rPr>
      </w:pPr>
      <w:r>
        <w:rPr>
          <w:rFonts w:hint="eastAsia"/>
          <w:spacing w:val="15"/>
          <w:sz w:val="29"/>
          <w:szCs w:val="29"/>
        </w:rPr>
        <w:t>基督说：“凡入口的，是运到肚子里，又落在茅厕里（draught away）。”664 （《马太福音》15:17）它有败坏（rooting? 可能是讹误，指腐烂）的终结。665</w:t>
      </w:r>
    </w:p>
    <w:p w14:paraId="09DF3A8B">
      <w:pPr>
        <w:pStyle w:val="2"/>
        <w:spacing w:before="167" w:line="193" w:lineRule="auto"/>
        <w:ind w:left="6"/>
        <w:rPr>
          <w:rFonts w:hint="eastAsia"/>
          <w:spacing w:val="15"/>
          <w:sz w:val="29"/>
          <w:szCs w:val="29"/>
        </w:rPr>
      </w:pPr>
    </w:p>
    <w:p w14:paraId="20D0A8DB">
      <w:pPr>
        <w:pStyle w:val="2"/>
        <w:spacing w:before="167" w:line="193" w:lineRule="auto"/>
        <w:ind w:left="6"/>
        <w:rPr>
          <w:rFonts w:hint="eastAsia"/>
          <w:spacing w:val="15"/>
          <w:sz w:val="29"/>
          <w:szCs w:val="29"/>
        </w:rPr>
      </w:pPr>
      <w:r>
        <w:rPr>
          <w:rFonts w:hint="eastAsia"/>
          <w:spacing w:val="15"/>
          <w:sz w:val="29"/>
          <w:szCs w:val="29"/>
        </w:rPr>
        <w:t>But the blessing of Christ kept his disciples and apostles both bodily and spiritually.</w:t>
      </w:r>
    </w:p>
    <w:p w14:paraId="097B784F">
      <w:pPr>
        <w:pStyle w:val="2"/>
        <w:spacing w:before="167" w:line="193" w:lineRule="auto"/>
        <w:ind w:left="6"/>
        <w:rPr>
          <w:rFonts w:hint="eastAsia"/>
          <w:spacing w:val="15"/>
          <w:sz w:val="29"/>
          <w:szCs w:val="29"/>
        </w:rPr>
      </w:pPr>
    </w:p>
    <w:p w14:paraId="43B7D27A">
      <w:pPr>
        <w:pStyle w:val="2"/>
        <w:spacing w:before="167" w:line="193" w:lineRule="auto"/>
        <w:ind w:left="6"/>
        <w:rPr>
          <w:rFonts w:hint="eastAsia"/>
          <w:spacing w:val="15"/>
          <w:sz w:val="29"/>
          <w:szCs w:val="29"/>
        </w:rPr>
      </w:pPr>
      <w:r>
        <w:rPr>
          <w:rFonts w:hint="eastAsia"/>
          <w:spacing w:val="15"/>
          <w:sz w:val="29"/>
          <w:szCs w:val="29"/>
        </w:rPr>
        <w:t>但基督的祝福保守了祂的门徒和使徒，无论是身体上还是属灵上。</w:t>
      </w:r>
    </w:p>
    <w:p w14:paraId="76D12943">
      <w:pPr>
        <w:pStyle w:val="2"/>
        <w:spacing w:before="167" w:line="193" w:lineRule="auto"/>
        <w:ind w:left="6"/>
        <w:rPr>
          <w:rFonts w:hint="eastAsia"/>
          <w:spacing w:val="15"/>
          <w:sz w:val="29"/>
          <w:szCs w:val="29"/>
        </w:rPr>
      </w:pPr>
    </w:p>
    <w:p w14:paraId="2ECAB5DB">
      <w:pPr>
        <w:pStyle w:val="2"/>
        <w:spacing w:before="167" w:line="193" w:lineRule="auto"/>
        <w:ind w:left="6"/>
        <w:rPr>
          <w:rFonts w:hint="eastAsia"/>
          <w:spacing w:val="15"/>
          <w:sz w:val="29"/>
          <w:szCs w:val="29"/>
        </w:rPr>
      </w:pPr>
      <w:r>
        <w:rPr>
          <w:rFonts w:hint="eastAsia"/>
          <w:spacing w:val="15"/>
          <w:sz w:val="29"/>
          <w:szCs w:val="29"/>
        </w:rPr>
        <w:t>As it is written, “none of them perished, except the son of perdition, that the Scriptures might be fulfilled.” (John 17.12)</w:t>
      </w:r>
    </w:p>
    <w:p w14:paraId="1221C459">
      <w:pPr>
        <w:pStyle w:val="2"/>
        <w:spacing w:before="167" w:line="193" w:lineRule="auto"/>
        <w:ind w:left="6"/>
        <w:rPr>
          <w:rFonts w:hint="eastAsia"/>
          <w:spacing w:val="15"/>
          <w:sz w:val="29"/>
          <w:szCs w:val="29"/>
        </w:rPr>
      </w:pPr>
    </w:p>
    <w:p w14:paraId="00333797">
      <w:pPr>
        <w:pStyle w:val="2"/>
        <w:spacing w:before="167" w:line="193" w:lineRule="auto"/>
        <w:ind w:left="6"/>
        <w:rPr>
          <w:rFonts w:hint="eastAsia"/>
          <w:spacing w:val="15"/>
          <w:sz w:val="29"/>
          <w:szCs w:val="29"/>
        </w:rPr>
      </w:pPr>
      <w:r>
        <w:rPr>
          <w:rFonts w:hint="eastAsia"/>
          <w:spacing w:val="15"/>
          <w:sz w:val="29"/>
          <w:szCs w:val="29"/>
        </w:rPr>
        <w:t>正如经上所记，“其中除了那灭亡之子（son of perdition），没有一个灭亡的，好叫经上的话得应验。”（《约翰福音》17:12）</w:t>
      </w:r>
    </w:p>
    <w:p w14:paraId="1352F706">
      <w:pPr>
        <w:pStyle w:val="2"/>
        <w:spacing w:before="167" w:line="193" w:lineRule="auto"/>
        <w:ind w:left="6"/>
        <w:rPr>
          <w:rFonts w:hint="eastAsia"/>
          <w:spacing w:val="15"/>
          <w:sz w:val="29"/>
          <w:szCs w:val="29"/>
        </w:rPr>
      </w:pPr>
    </w:p>
    <w:p w14:paraId="038B6755">
      <w:pPr>
        <w:pStyle w:val="2"/>
        <w:spacing w:before="167" w:line="193" w:lineRule="auto"/>
        <w:ind w:left="6"/>
        <w:rPr>
          <w:rFonts w:hint="eastAsia"/>
          <w:spacing w:val="15"/>
          <w:sz w:val="29"/>
          <w:szCs w:val="29"/>
        </w:rPr>
      </w:pPr>
      <w:r>
        <w:rPr>
          <w:rFonts w:hint="eastAsia"/>
          <w:spacing w:val="15"/>
          <w:sz w:val="29"/>
          <w:szCs w:val="29"/>
        </w:rPr>
        <w:t>Often the Scripture says that “Jesus took bread, and broke it, and gave it to his disciples, and said, Take, eat; this is my body that shall be given for you.”</w:t>
      </w:r>
    </w:p>
    <w:p w14:paraId="7C72FC8B">
      <w:pPr>
        <w:pStyle w:val="2"/>
        <w:spacing w:before="167" w:line="193" w:lineRule="auto"/>
        <w:ind w:left="6"/>
        <w:rPr>
          <w:rFonts w:hint="eastAsia"/>
          <w:spacing w:val="15"/>
          <w:sz w:val="29"/>
          <w:szCs w:val="29"/>
        </w:rPr>
      </w:pPr>
    </w:p>
    <w:p w14:paraId="597037A5">
      <w:pPr>
        <w:pStyle w:val="2"/>
        <w:spacing w:before="167" w:line="193" w:lineRule="auto"/>
        <w:ind w:left="6"/>
        <w:rPr>
          <w:rFonts w:hint="eastAsia"/>
          <w:spacing w:val="15"/>
          <w:sz w:val="29"/>
          <w:szCs w:val="29"/>
        </w:rPr>
      </w:pPr>
      <w:r>
        <w:rPr>
          <w:rFonts w:hint="eastAsia"/>
          <w:spacing w:val="15"/>
          <w:sz w:val="29"/>
          <w:szCs w:val="29"/>
        </w:rPr>
        <w:t>圣经常常说“耶稣拿起饼来，擘开，递给祂的门徒，说：你们拿着吃；这是我的身体，为你们舍的。”</w:t>
      </w:r>
    </w:p>
    <w:p w14:paraId="04201865">
      <w:pPr>
        <w:pStyle w:val="2"/>
        <w:spacing w:before="167" w:line="193" w:lineRule="auto"/>
        <w:ind w:left="6"/>
        <w:rPr>
          <w:rFonts w:hint="eastAsia"/>
          <w:spacing w:val="15"/>
          <w:sz w:val="29"/>
          <w:szCs w:val="29"/>
        </w:rPr>
      </w:pPr>
    </w:p>
    <w:p w14:paraId="6BCDF29D">
      <w:pPr>
        <w:pStyle w:val="2"/>
        <w:spacing w:before="167" w:line="193" w:lineRule="auto"/>
        <w:ind w:left="6"/>
        <w:rPr>
          <w:rFonts w:hint="eastAsia"/>
          <w:spacing w:val="15"/>
          <w:sz w:val="29"/>
          <w:szCs w:val="29"/>
        </w:rPr>
      </w:pPr>
      <w:r>
        <w:rPr>
          <w:rFonts w:hint="eastAsia"/>
          <w:spacing w:val="15"/>
          <w:sz w:val="29"/>
          <w:szCs w:val="29"/>
        </w:rPr>
        <w:t>But he did not say, “This bread is my body,” nor that “the bread should be given for the life of the world.”</w:t>
      </w:r>
    </w:p>
    <w:p w14:paraId="54AB335D">
      <w:pPr>
        <w:pStyle w:val="2"/>
        <w:spacing w:before="167" w:line="193" w:lineRule="auto"/>
        <w:ind w:left="6"/>
        <w:rPr>
          <w:rFonts w:hint="eastAsia"/>
          <w:spacing w:val="15"/>
          <w:sz w:val="29"/>
          <w:szCs w:val="29"/>
        </w:rPr>
      </w:pPr>
    </w:p>
    <w:p w14:paraId="32A2F327">
      <w:pPr>
        <w:pStyle w:val="2"/>
        <w:spacing w:before="167" w:line="193" w:lineRule="auto"/>
        <w:ind w:left="6"/>
        <w:rPr>
          <w:rFonts w:hint="eastAsia"/>
          <w:spacing w:val="15"/>
          <w:sz w:val="29"/>
          <w:szCs w:val="29"/>
        </w:rPr>
      </w:pPr>
      <w:r>
        <w:rPr>
          <w:rFonts w:hint="eastAsia"/>
          <w:spacing w:val="15"/>
          <w:sz w:val="29"/>
          <w:szCs w:val="29"/>
        </w:rPr>
        <w:t>但祂没有说：“这饼是我的身体，”也没有说“这饼要为世界的生命而舍。”</w:t>
      </w:r>
    </w:p>
    <w:p w14:paraId="2E681B2B">
      <w:pPr>
        <w:pStyle w:val="2"/>
        <w:spacing w:before="167" w:line="193" w:lineRule="auto"/>
        <w:ind w:left="6"/>
        <w:rPr>
          <w:rFonts w:hint="eastAsia"/>
          <w:spacing w:val="15"/>
          <w:sz w:val="29"/>
          <w:szCs w:val="29"/>
        </w:rPr>
      </w:pPr>
    </w:p>
    <w:p w14:paraId="6E8C7930">
      <w:pPr>
        <w:pStyle w:val="2"/>
        <w:spacing w:before="167" w:line="193" w:lineRule="auto"/>
        <w:ind w:left="6"/>
        <w:rPr>
          <w:rFonts w:hint="eastAsia"/>
          <w:spacing w:val="15"/>
          <w:sz w:val="29"/>
          <w:szCs w:val="29"/>
        </w:rPr>
      </w:pPr>
      <w:r>
        <w:rPr>
          <w:rFonts w:hint="eastAsia"/>
          <w:spacing w:val="15"/>
          <w:sz w:val="29"/>
          <w:szCs w:val="29"/>
        </w:rPr>
        <w:t>For Christ says, “What if you see the Son of man ascend up to where he was before? It is the Spirit that quickens; the flesh profits nothing.” (John 6.62-63)</w:t>
      </w:r>
    </w:p>
    <w:p w14:paraId="2E8344A2">
      <w:pPr>
        <w:pStyle w:val="2"/>
        <w:spacing w:before="167" w:line="193" w:lineRule="auto"/>
        <w:ind w:left="6"/>
        <w:rPr>
          <w:rFonts w:hint="eastAsia"/>
          <w:spacing w:val="15"/>
          <w:sz w:val="29"/>
          <w:szCs w:val="29"/>
        </w:rPr>
      </w:pPr>
    </w:p>
    <w:p w14:paraId="2AA53DF2">
      <w:pPr>
        <w:pStyle w:val="2"/>
        <w:spacing w:before="167" w:line="193" w:lineRule="auto"/>
        <w:ind w:left="6"/>
        <w:rPr>
          <w:rFonts w:hint="eastAsia"/>
          <w:spacing w:val="15"/>
          <w:sz w:val="29"/>
          <w:szCs w:val="29"/>
        </w:rPr>
      </w:pPr>
      <w:r>
        <w:rPr>
          <w:rFonts w:hint="eastAsia"/>
          <w:spacing w:val="15"/>
          <w:sz w:val="29"/>
          <w:szCs w:val="29"/>
        </w:rPr>
        <w:t>因为基督说：“倘或你们看见人子升到祂原来所在之处，怎么样呢？叫人活着的乃是灵；肉体是无益的。”（《约翰福音》6:62-63）</w:t>
      </w:r>
    </w:p>
    <w:p w14:paraId="10BD3B8B">
      <w:pPr>
        <w:pStyle w:val="2"/>
        <w:spacing w:before="167" w:line="193" w:lineRule="auto"/>
        <w:ind w:left="6"/>
        <w:rPr>
          <w:rFonts w:hint="eastAsia"/>
          <w:spacing w:val="15"/>
          <w:sz w:val="29"/>
          <w:szCs w:val="29"/>
        </w:rPr>
      </w:pPr>
    </w:p>
    <w:p w14:paraId="76380C92">
      <w:pPr>
        <w:pStyle w:val="2"/>
        <w:spacing w:before="167" w:line="193" w:lineRule="auto"/>
        <w:ind w:left="6"/>
        <w:rPr>
          <w:rFonts w:hint="eastAsia"/>
          <w:spacing w:val="15"/>
          <w:sz w:val="29"/>
          <w:szCs w:val="29"/>
        </w:rPr>
      </w:pPr>
      <w:r>
        <w:rPr>
          <w:rFonts w:hint="eastAsia"/>
          <w:spacing w:val="15"/>
          <w:sz w:val="29"/>
          <w:szCs w:val="29"/>
        </w:rPr>
        <w:t>[8.] Also Christ says in the Gospel, “Truly, truly, I say to you, Unless the wheat corn falls into the ground and dies, it abides alone; but if it dies, it brings forth much fruit.” (John 12.24)</w:t>
      </w:r>
    </w:p>
    <w:p w14:paraId="71F91CAA">
      <w:pPr>
        <w:pStyle w:val="2"/>
        <w:spacing w:before="167" w:line="193" w:lineRule="auto"/>
        <w:ind w:left="6"/>
        <w:rPr>
          <w:rFonts w:hint="eastAsia"/>
          <w:spacing w:val="15"/>
          <w:sz w:val="29"/>
          <w:szCs w:val="29"/>
        </w:rPr>
      </w:pPr>
    </w:p>
    <w:p w14:paraId="027CCC64">
      <w:pPr>
        <w:pStyle w:val="2"/>
        <w:spacing w:before="167" w:line="193" w:lineRule="auto"/>
        <w:ind w:left="6"/>
        <w:rPr>
          <w:rFonts w:hint="eastAsia"/>
          <w:spacing w:val="15"/>
          <w:sz w:val="29"/>
          <w:szCs w:val="29"/>
        </w:rPr>
      </w:pPr>
      <w:r>
        <w:rPr>
          <w:rFonts w:hint="eastAsia"/>
          <w:spacing w:val="15"/>
          <w:sz w:val="29"/>
          <w:szCs w:val="29"/>
        </w:rPr>
        <w:t>[8.] 基督在福音中也说：“我实实在在地告诉你们，一粒麦子若不落在地里死了，仍旧是一粒；若是死了，就结出许多子粒来。”（《约翰福音》12:24）</w:t>
      </w:r>
    </w:p>
    <w:p w14:paraId="77F20D11">
      <w:pPr>
        <w:pStyle w:val="2"/>
        <w:spacing w:before="167" w:line="193" w:lineRule="auto"/>
        <w:ind w:left="6"/>
        <w:rPr>
          <w:rFonts w:hint="eastAsia"/>
          <w:spacing w:val="15"/>
          <w:sz w:val="29"/>
          <w:szCs w:val="29"/>
        </w:rPr>
      </w:pPr>
    </w:p>
    <w:p w14:paraId="6159AEA8">
      <w:pPr>
        <w:pStyle w:val="2"/>
        <w:spacing w:before="167" w:line="193" w:lineRule="auto"/>
        <w:ind w:left="6"/>
        <w:rPr>
          <w:rFonts w:hint="eastAsia"/>
          <w:spacing w:val="15"/>
          <w:sz w:val="29"/>
          <w:szCs w:val="29"/>
        </w:rPr>
      </w:pPr>
      <w:r>
        <w:rPr>
          <w:rFonts w:hint="eastAsia"/>
          <w:spacing w:val="15"/>
          <w:sz w:val="29"/>
          <w:szCs w:val="29"/>
        </w:rPr>
        <w:t>Here men may see by the words of Christ, that it behooved us that he died in the flesh, and that in his death the fruit of everlasting life was made for all those who believe on him.</w:t>
      </w:r>
    </w:p>
    <w:p w14:paraId="66248221">
      <w:pPr>
        <w:pStyle w:val="2"/>
        <w:spacing w:before="167" w:line="193" w:lineRule="auto"/>
        <w:ind w:left="6"/>
        <w:rPr>
          <w:rFonts w:hint="eastAsia"/>
          <w:spacing w:val="15"/>
          <w:sz w:val="29"/>
          <w:szCs w:val="29"/>
        </w:rPr>
      </w:pPr>
    </w:p>
    <w:p w14:paraId="15030659">
      <w:pPr>
        <w:pStyle w:val="2"/>
        <w:spacing w:before="167" w:line="193" w:lineRule="auto"/>
        <w:ind w:left="6"/>
        <w:rPr>
          <w:rFonts w:hint="eastAsia"/>
          <w:spacing w:val="15"/>
          <w:sz w:val="29"/>
          <w:szCs w:val="29"/>
        </w:rPr>
      </w:pPr>
      <w:r>
        <w:rPr>
          <w:rFonts w:hint="eastAsia"/>
          <w:spacing w:val="15"/>
          <w:sz w:val="29"/>
          <w:szCs w:val="29"/>
        </w:rPr>
        <w:t>在这里人们可以通过基督的话语看到，祂在肉身受死是与我们有益的，并且在祂的死中，为所有信靠祂的人结出了永生的果子。</w:t>
      </w:r>
    </w:p>
    <w:p w14:paraId="36E0FAD0">
      <w:pPr>
        <w:pStyle w:val="2"/>
        <w:spacing w:before="167" w:line="193" w:lineRule="auto"/>
        <w:ind w:left="6"/>
        <w:rPr>
          <w:rFonts w:hint="eastAsia"/>
          <w:spacing w:val="15"/>
          <w:sz w:val="29"/>
          <w:szCs w:val="29"/>
        </w:rPr>
      </w:pPr>
    </w:p>
    <w:p w14:paraId="3F0CE138">
      <w:pPr>
        <w:pStyle w:val="2"/>
        <w:spacing w:before="167" w:line="193" w:lineRule="auto"/>
        <w:ind w:left="6"/>
        <w:rPr>
          <w:rFonts w:hint="eastAsia"/>
          <w:spacing w:val="15"/>
          <w:sz w:val="29"/>
          <w:szCs w:val="29"/>
        </w:rPr>
      </w:pPr>
      <w:r>
        <w:rPr>
          <w:rFonts w:hint="eastAsia"/>
          <w:spacing w:val="15"/>
          <w:sz w:val="29"/>
          <w:szCs w:val="29"/>
        </w:rPr>
        <w:t>A it is written, “For as by Adam all die, even so by Christ all shall live, and every man in his own order... For as one brightness is in the sun, another in the moon, and a star is nothing in comparison to the brightness of the sun, even so is the rising again of the dead men.</w:t>
      </w:r>
    </w:p>
    <w:p w14:paraId="05DB6CB1">
      <w:pPr>
        <w:pStyle w:val="2"/>
        <w:spacing w:before="167" w:line="193" w:lineRule="auto"/>
        <w:ind w:left="6"/>
        <w:rPr>
          <w:rFonts w:hint="eastAsia"/>
          <w:spacing w:val="15"/>
          <w:sz w:val="29"/>
          <w:szCs w:val="29"/>
        </w:rPr>
      </w:pPr>
    </w:p>
    <w:p w14:paraId="47D3032E">
      <w:pPr>
        <w:pStyle w:val="2"/>
        <w:spacing w:before="167" w:line="193" w:lineRule="auto"/>
        <w:ind w:left="6"/>
        <w:rPr>
          <w:rFonts w:hint="eastAsia"/>
          <w:spacing w:val="15"/>
          <w:sz w:val="29"/>
          <w:szCs w:val="29"/>
        </w:rPr>
      </w:pPr>
      <w:r>
        <w:rPr>
          <w:rFonts w:hint="eastAsia"/>
          <w:spacing w:val="15"/>
          <w:sz w:val="29"/>
          <w:szCs w:val="29"/>
        </w:rPr>
        <w:t>正如经上所记：“在亚当里众人都死了；照样，在基督里众人也都要复活。但各人是按着自己的次序复活…日有日的荣光（brightness），月有月的荣光，星有星的荣光；这星和那星的荣光也有分别。死人复活也是这样。”</w:t>
      </w:r>
    </w:p>
    <w:p w14:paraId="478FC79F">
      <w:pPr>
        <w:pStyle w:val="2"/>
        <w:spacing w:before="167" w:line="193" w:lineRule="auto"/>
        <w:ind w:left="6"/>
        <w:rPr>
          <w:rFonts w:hint="eastAsia"/>
          <w:spacing w:val="15"/>
          <w:sz w:val="29"/>
          <w:szCs w:val="29"/>
        </w:rPr>
      </w:pPr>
    </w:p>
    <w:p w14:paraId="48C2723A">
      <w:pPr>
        <w:pStyle w:val="2"/>
        <w:spacing w:before="167" w:line="193" w:lineRule="auto"/>
        <w:ind w:left="6"/>
        <w:rPr>
          <w:rFonts w:hint="eastAsia"/>
          <w:spacing w:val="15"/>
          <w:sz w:val="29"/>
          <w:szCs w:val="29"/>
        </w:rPr>
      </w:pPr>
      <w:r>
        <w:rPr>
          <w:rFonts w:hint="eastAsia"/>
          <w:spacing w:val="15"/>
          <w:sz w:val="29"/>
          <w:szCs w:val="29"/>
        </w:rPr>
        <w:t>For we are sown in corruption, and shall rise again incorruptible; we are sown in infirmity, and shall rise again in virtue; we are sown in natural bodies, and shall rise again spiritual bodies.” (1Cor 15.22, 41-44)</w:t>
      </w:r>
    </w:p>
    <w:p w14:paraId="67D63D4C">
      <w:pPr>
        <w:pStyle w:val="2"/>
        <w:spacing w:before="167" w:line="193" w:lineRule="auto"/>
        <w:ind w:left="6"/>
        <w:rPr>
          <w:rFonts w:hint="eastAsia"/>
          <w:spacing w:val="15"/>
          <w:sz w:val="29"/>
          <w:szCs w:val="29"/>
        </w:rPr>
      </w:pPr>
    </w:p>
    <w:p w14:paraId="762C5655">
      <w:pPr>
        <w:pStyle w:val="2"/>
        <w:spacing w:before="167" w:line="193" w:lineRule="auto"/>
        <w:ind w:left="6"/>
        <w:rPr>
          <w:rFonts w:hint="eastAsia"/>
          <w:spacing w:val="15"/>
          <w:sz w:val="29"/>
          <w:szCs w:val="29"/>
        </w:rPr>
      </w:pPr>
      <w:r>
        <w:rPr>
          <w:rFonts w:hint="eastAsia"/>
          <w:spacing w:val="15"/>
          <w:sz w:val="29"/>
          <w:szCs w:val="29"/>
        </w:rPr>
        <w:t>“所种的是必朽坏的，复活的是不朽坏的；所种的是软弱的，复活的是强壮的（in virtue）；所种的是血气的身体（natural bodies），复活的是灵性的身体。”（《哥林多前书》15:22, 41-44）</w:t>
      </w:r>
    </w:p>
    <w:p w14:paraId="232BE087">
      <w:pPr>
        <w:pStyle w:val="2"/>
        <w:spacing w:before="167" w:line="193" w:lineRule="auto"/>
        <w:ind w:left="6"/>
        <w:rPr>
          <w:rFonts w:hint="eastAsia"/>
          <w:spacing w:val="15"/>
          <w:sz w:val="29"/>
          <w:szCs w:val="29"/>
        </w:rPr>
      </w:pPr>
    </w:p>
    <w:p w14:paraId="38D88DA9">
      <w:pPr>
        <w:pStyle w:val="2"/>
        <w:spacing w:before="167" w:line="193" w:lineRule="auto"/>
        <w:ind w:left="6"/>
        <w:rPr>
          <w:rFonts w:hint="eastAsia"/>
          <w:spacing w:val="15"/>
          <w:sz w:val="29"/>
          <w:szCs w:val="29"/>
        </w:rPr>
      </w:pPr>
      <w:r>
        <w:rPr>
          <w:rFonts w:hint="eastAsia"/>
          <w:spacing w:val="15"/>
          <w:sz w:val="29"/>
          <w:szCs w:val="29"/>
        </w:rPr>
        <w:t>Then, if Christ thus changes our dead bodies by death, and God the Father did not spare his own Son, Rom 8.32 as it is written: that death should reign in him as in us,666 and that he should be translated into a spiritual body (Rom 5.14-21), the first rising again of dead men. Col 1.18</w:t>
      </w:r>
    </w:p>
    <w:p w14:paraId="043DE909">
      <w:pPr>
        <w:pStyle w:val="2"/>
        <w:spacing w:before="167" w:line="193" w:lineRule="auto"/>
        <w:ind w:left="6"/>
        <w:rPr>
          <w:rFonts w:hint="eastAsia"/>
          <w:spacing w:val="15"/>
          <w:sz w:val="29"/>
          <w:szCs w:val="29"/>
        </w:rPr>
      </w:pPr>
    </w:p>
    <w:p w14:paraId="3CD0B990">
      <w:pPr>
        <w:pStyle w:val="2"/>
        <w:spacing w:before="167" w:line="193" w:lineRule="auto"/>
        <w:ind w:left="6"/>
        <w:rPr>
          <w:rFonts w:hint="eastAsia"/>
          <w:spacing w:val="15"/>
          <w:sz w:val="29"/>
          <w:szCs w:val="29"/>
        </w:rPr>
      </w:pPr>
      <w:r>
        <w:rPr>
          <w:rFonts w:hint="eastAsia"/>
          <w:spacing w:val="15"/>
          <w:sz w:val="29"/>
          <w:szCs w:val="29"/>
        </w:rPr>
        <w:t>那么，如果基督如此藉着死亡改变我们必死的身体，并且父神不爱惜自己的儿子，《罗马书》8:32 正如经上所记：死就在祂里面作王，如同在我们里面一样，666 并且祂应被变换（translated）成一个属灵的身体（《罗马书》5:14-21），是死人中首先复生的。《歌罗西书》1:18</w:t>
      </w:r>
    </w:p>
    <w:p w14:paraId="56A067E2">
      <w:pPr>
        <w:pStyle w:val="2"/>
        <w:spacing w:before="167" w:line="193" w:lineRule="auto"/>
        <w:ind w:left="6"/>
        <w:rPr>
          <w:rFonts w:hint="eastAsia"/>
          <w:spacing w:val="15"/>
          <w:sz w:val="29"/>
          <w:szCs w:val="29"/>
        </w:rPr>
      </w:pPr>
    </w:p>
    <w:p w14:paraId="419DCE61">
      <w:pPr>
        <w:pStyle w:val="2"/>
        <w:spacing w:before="167" w:line="193" w:lineRule="auto"/>
        <w:ind w:left="6"/>
        <w:rPr>
          <w:rFonts w:hint="eastAsia"/>
          <w:spacing w:val="15"/>
          <w:sz w:val="29"/>
          <w:szCs w:val="29"/>
        </w:rPr>
      </w:pPr>
      <w:r>
        <w:rPr>
          <w:rFonts w:hint="eastAsia"/>
          <w:spacing w:val="15"/>
          <w:sz w:val="29"/>
          <w:szCs w:val="29"/>
        </w:rPr>
        <w:t>278 WYCLIFFE’S WYCKETT.</w:t>
      </w:r>
    </w:p>
    <w:p w14:paraId="354AAF5B">
      <w:pPr>
        <w:pStyle w:val="2"/>
        <w:spacing w:before="167" w:line="193" w:lineRule="auto"/>
        <w:ind w:left="6"/>
        <w:rPr>
          <w:rFonts w:hint="eastAsia"/>
          <w:spacing w:val="15"/>
          <w:sz w:val="29"/>
          <w:szCs w:val="29"/>
        </w:rPr>
      </w:pPr>
    </w:p>
    <w:p w14:paraId="56760570">
      <w:pPr>
        <w:pStyle w:val="2"/>
        <w:spacing w:before="167" w:line="193" w:lineRule="auto"/>
        <w:ind w:left="6"/>
        <w:rPr>
          <w:rFonts w:hint="eastAsia"/>
          <w:spacing w:val="15"/>
          <w:sz w:val="29"/>
          <w:szCs w:val="29"/>
        </w:rPr>
      </w:pPr>
      <w:r>
        <w:rPr>
          <w:rFonts w:hint="eastAsia"/>
          <w:spacing w:val="15"/>
          <w:sz w:val="29"/>
          <w:szCs w:val="29"/>
        </w:rPr>
        <w:t>278 威克里夫的威克特。</w:t>
      </w:r>
    </w:p>
    <w:p w14:paraId="44FB83EC">
      <w:pPr>
        <w:pStyle w:val="2"/>
        <w:spacing w:before="167" w:line="193" w:lineRule="auto"/>
        <w:ind w:left="6"/>
        <w:rPr>
          <w:rFonts w:hint="eastAsia"/>
          <w:spacing w:val="15"/>
          <w:sz w:val="29"/>
          <w:szCs w:val="29"/>
        </w:rPr>
      </w:pPr>
    </w:p>
    <w:p w14:paraId="5ED2CD1A">
      <w:pPr>
        <w:pStyle w:val="2"/>
        <w:spacing w:before="167" w:line="193" w:lineRule="auto"/>
        <w:ind w:left="6"/>
        <w:rPr>
          <w:rFonts w:hint="eastAsia"/>
          <w:spacing w:val="15"/>
          <w:sz w:val="29"/>
          <w:szCs w:val="29"/>
        </w:rPr>
      </w:pPr>
      <w:r>
        <w:rPr>
          <w:rFonts w:hint="eastAsia"/>
          <w:spacing w:val="15"/>
          <w:sz w:val="29"/>
          <w:szCs w:val="29"/>
        </w:rPr>
        <w:t>How then do hypocrites say, who take it on themselves to make our Lord’s body too, that they make the glorified body?</w:t>
      </w:r>
    </w:p>
    <w:p w14:paraId="5FB82EBB">
      <w:pPr>
        <w:pStyle w:val="2"/>
        <w:spacing w:before="167" w:line="193" w:lineRule="auto"/>
        <w:ind w:left="6"/>
        <w:rPr>
          <w:rFonts w:hint="eastAsia"/>
          <w:spacing w:val="15"/>
          <w:sz w:val="29"/>
          <w:szCs w:val="29"/>
        </w:rPr>
      </w:pPr>
    </w:p>
    <w:p w14:paraId="7D4D627E">
      <w:pPr>
        <w:pStyle w:val="2"/>
        <w:spacing w:before="167" w:line="193" w:lineRule="auto"/>
        <w:ind w:left="6"/>
        <w:rPr>
          <w:rFonts w:hint="eastAsia"/>
          <w:spacing w:val="15"/>
          <w:sz w:val="29"/>
          <w:szCs w:val="29"/>
        </w:rPr>
      </w:pPr>
      <w:r>
        <w:rPr>
          <w:rFonts w:hint="eastAsia"/>
          <w:spacing w:val="15"/>
          <w:sz w:val="29"/>
          <w:szCs w:val="29"/>
        </w:rPr>
        <w:t>那么，那些擅自也要造我们主身体的伪善者，怎能说他们造的是得了荣耀的身体呢？</w:t>
      </w:r>
    </w:p>
    <w:p w14:paraId="4CB3217F">
      <w:pPr>
        <w:pStyle w:val="2"/>
        <w:spacing w:before="167" w:line="193" w:lineRule="auto"/>
        <w:ind w:left="6"/>
        <w:rPr>
          <w:rFonts w:hint="eastAsia"/>
          <w:spacing w:val="15"/>
          <w:sz w:val="29"/>
          <w:szCs w:val="29"/>
        </w:rPr>
      </w:pPr>
    </w:p>
    <w:p w14:paraId="4D5B5B9F">
      <w:pPr>
        <w:pStyle w:val="2"/>
        <w:spacing w:before="167" w:line="193" w:lineRule="auto"/>
        <w:ind w:left="6"/>
        <w:rPr>
          <w:rFonts w:hint="eastAsia"/>
          <w:spacing w:val="15"/>
          <w:sz w:val="29"/>
          <w:szCs w:val="29"/>
        </w:rPr>
      </w:pPr>
      <w:r>
        <w:rPr>
          <w:rFonts w:hint="eastAsia"/>
          <w:spacing w:val="15"/>
          <w:sz w:val="29"/>
          <w:szCs w:val="29"/>
        </w:rPr>
        <w:t>Either they make again the spiritual body, which has risen from death to life, or else they make again the fleshly body, as it was before he suffered death.</w:t>
      </w:r>
    </w:p>
    <w:p w14:paraId="2B414BEA">
      <w:pPr>
        <w:pStyle w:val="2"/>
        <w:spacing w:before="167" w:line="193" w:lineRule="auto"/>
        <w:ind w:left="6"/>
        <w:rPr>
          <w:rFonts w:hint="eastAsia"/>
          <w:spacing w:val="15"/>
          <w:sz w:val="29"/>
          <w:szCs w:val="29"/>
        </w:rPr>
      </w:pPr>
    </w:p>
    <w:p w14:paraId="03BA3530">
      <w:pPr>
        <w:pStyle w:val="2"/>
        <w:spacing w:before="167" w:line="193" w:lineRule="auto"/>
        <w:ind w:left="6"/>
        <w:rPr>
          <w:rFonts w:hint="eastAsia"/>
          <w:spacing w:val="15"/>
          <w:sz w:val="29"/>
          <w:szCs w:val="29"/>
        </w:rPr>
      </w:pPr>
      <w:r>
        <w:rPr>
          <w:rFonts w:hint="eastAsia"/>
          <w:spacing w:val="15"/>
          <w:sz w:val="29"/>
          <w:szCs w:val="29"/>
        </w:rPr>
        <w:t>他们要么是再造那从死里复活到生命的属灵身体，要么是再造那在祂受死之前的属肉体身体。</w:t>
      </w:r>
    </w:p>
    <w:p w14:paraId="06B4E1A8">
      <w:pPr>
        <w:pStyle w:val="2"/>
        <w:spacing w:before="167" w:line="193" w:lineRule="auto"/>
        <w:ind w:left="6"/>
        <w:rPr>
          <w:rFonts w:hint="eastAsia"/>
          <w:spacing w:val="15"/>
          <w:sz w:val="29"/>
          <w:szCs w:val="29"/>
        </w:rPr>
      </w:pPr>
    </w:p>
    <w:p w14:paraId="0D4BB54F">
      <w:pPr>
        <w:pStyle w:val="2"/>
        <w:spacing w:before="167" w:line="193" w:lineRule="auto"/>
        <w:ind w:left="6"/>
        <w:rPr>
          <w:rFonts w:hint="eastAsia"/>
          <w:spacing w:val="15"/>
          <w:sz w:val="29"/>
          <w:szCs w:val="29"/>
        </w:rPr>
      </w:pPr>
      <w:r>
        <w:rPr>
          <w:rFonts w:hint="eastAsia"/>
          <w:spacing w:val="15"/>
          <w:sz w:val="29"/>
          <w:szCs w:val="29"/>
        </w:rPr>
        <w:t>And if they also say that they make the spiritual body of Christ, it may not be so: for what Christ said and did, he did it as he was at supper, before he suffered his passion.</w:t>
      </w:r>
    </w:p>
    <w:p w14:paraId="79ABFC3D">
      <w:pPr>
        <w:pStyle w:val="2"/>
        <w:spacing w:before="167" w:line="193" w:lineRule="auto"/>
        <w:ind w:left="6"/>
        <w:rPr>
          <w:rFonts w:hint="eastAsia"/>
          <w:spacing w:val="15"/>
          <w:sz w:val="29"/>
          <w:szCs w:val="29"/>
        </w:rPr>
      </w:pPr>
    </w:p>
    <w:p w14:paraId="1E5355B6">
      <w:pPr>
        <w:pStyle w:val="2"/>
        <w:spacing w:before="167" w:line="193" w:lineRule="auto"/>
        <w:ind w:left="6"/>
        <w:rPr>
          <w:rFonts w:hint="eastAsia"/>
          <w:spacing w:val="15"/>
          <w:sz w:val="29"/>
          <w:szCs w:val="29"/>
        </w:rPr>
      </w:pPr>
      <w:r>
        <w:rPr>
          <w:rFonts w:hint="eastAsia"/>
          <w:spacing w:val="15"/>
          <w:sz w:val="29"/>
          <w:szCs w:val="29"/>
        </w:rPr>
        <w:t>如果他们也说他们造的是基督属灵的身体，那是不可能的：因为基督所说所做的，是祂在晚餐时、在祂受难之前做的。</w:t>
      </w:r>
    </w:p>
    <w:p w14:paraId="0B7A4570">
      <w:pPr>
        <w:pStyle w:val="2"/>
        <w:spacing w:before="167" w:line="193" w:lineRule="auto"/>
        <w:ind w:left="6"/>
        <w:rPr>
          <w:rFonts w:hint="eastAsia"/>
          <w:spacing w:val="15"/>
          <w:sz w:val="29"/>
          <w:szCs w:val="29"/>
        </w:rPr>
      </w:pPr>
    </w:p>
    <w:p w14:paraId="0D73DAE8">
      <w:pPr>
        <w:pStyle w:val="2"/>
        <w:spacing w:before="167" w:line="193" w:lineRule="auto"/>
        <w:ind w:left="6"/>
        <w:rPr>
          <w:rFonts w:hint="eastAsia"/>
          <w:spacing w:val="15"/>
          <w:sz w:val="29"/>
          <w:szCs w:val="29"/>
        </w:rPr>
      </w:pPr>
      <w:r>
        <w:rPr>
          <w:rFonts w:hint="eastAsia"/>
          <w:spacing w:val="15"/>
          <w:sz w:val="29"/>
          <w:szCs w:val="29"/>
        </w:rPr>
        <w:t>And it is written that the spiritual body of Christ rose again from death to life. (Mat 28.6)</w:t>
      </w:r>
    </w:p>
    <w:p w14:paraId="614DB4AB">
      <w:pPr>
        <w:pStyle w:val="2"/>
        <w:spacing w:before="167" w:line="193" w:lineRule="auto"/>
        <w:ind w:left="6"/>
        <w:rPr>
          <w:rFonts w:hint="eastAsia"/>
          <w:spacing w:val="15"/>
          <w:sz w:val="29"/>
          <w:szCs w:val="29"/>
        </w:rPr>
      </w:pPr>
    </w:p>
    <w:p w14:paraId="46BE97D3">
      <w:pPr>
        <w:pStyle w:val="2"/>
        <w:spacing w:before="167" w:line="193" w:lineRule="auto"/>
        <w:ind w:left="6"/>
        <w:rPr>
          <w:rFonts w:hint="eastAsia"/>
          <w:spacing w:val="15"/>
          <w:sz w:val="29"/>
          <w:szCs w:val="29"/>
        </w:rPr>
      </w:pPr>
      <w:r>
        <w:rPr>
          <w:rFonts w:hint="eastAsia"/>
          <w:spacing w:val="15"/>
          <w:sz w:val="29"/>
          <w:szCs w:val="29"/>
        </w:rPr>
        <w:t>经上记着说，基督属灵的身体从死里复活了。（《马太福音》28:6）</w:t>
      </w:r>
    </w:p>
    <w:p w14:paraId="40B38E49">
      <w:pPr>
        <w:pStyle w:val="2"/>
        <w:spacing w:before="167" w:line="193" w:lineRule="auto"/>
        <w:ind w:left="6"/>
        <w:rPr>
          <w:rFonts w:hint="eastAsia"/>
          <w:spacing w:val="15"/>
          <w:sz w:val="29"/>
          <w:szCs w:val="29"/>
        </w:rPr>
      </w:pPr>
    </w:p>
    <w:p w14:paraId="73C799A2">
      <w:pPr>
        <w:pStyle w:val="2"/>
        <w:spacing w:before="167" w:line="193" w:lineRule="auto"/>
        <w:ind w:left="6"/>
        <w:rPr>
          <w:rFonts w:hint="eastAsia"/>
          <w:spacing w:val="15"/>
          <w:sz w:val="29"/>
          <w:szCs w:val="29"/>
        </w:rPr>
      </w:pPr>
      <w:r>
        <w:rPr>
          <w:rFonts w:hint="eastAsia"/>
          <w:spacing w:val="15"/>
          <w:sz w:val="29"/>
          <w:szCs w:val="29"/>
        </w:rPr>
        <w:t>[9.] Also he ascended up to heaven, and he will abide there till he comes to judge the quick and the dead.</w:t>
      </w:r>
    </w:p>
    <w:p w14:paraId="1B529B35">
      <w:pPr>
        <w:pStyle w:val="2"/>
        <w:spacing w:before="167" w:line="193" w:lineRule="auto"/>
        <w:ind w:left="6"/>
        <w:rPr>
          <w:rFonts w:hint="eastAsia"/>
          <w:spacing w:val="15"/>
          <w:sz w:val="29"/>
          <w:szCs w:val="29"/>
        </w:rPr>
      </w:pPr>
    </w:p>
    <w:p w14:paraId="6CEACB2D">
      <w:pPr>
        <w:pStyle w:val="2"/>
        <w:spacing w:before="167" w:line="193" w:lineRule="auto"/>
        <w:ind w:left="6"/>
        <w:rPr>
          <w:rFonts w:hint="eastAsia"/>
          <w:spacing w:val="15"/>
          <w:sz w:val="29"/>
          <w:szCs w:val="29"/>
        </w:rPr>
      </w:pPr>
      <w:r>
        <w:rPr>
          <w:rFonts w:hint="eastAsia"/>
          <w:spacing w:val="15"/>
          <w:sz w:val="29"/>
          <w:szCs w:val="29"/>
        </w:rPr>
        <w:t>[9.] 祂也升上了天堂，并且祂将留在那里，直到祂来审判活人死人。</w:t>
      </w:r>
    </w:p>
    <w:p w14:paraId="4E487EC7">
      <w:pPr>
        <w:pStyle w:val="2"/>
        <w:spacing w:before="167" w:line="193" w:lineRule="auto"/>
        <w:ind w:left="6"/>
        <w:rPr>
          <w:rFonts w:hint="eastAsia"/>
          <w:spacing w:val="15"/>
          <w:sz w:val="29"/>
          <w:szCs w:val="29"/>
        </w:rPr>
      </w:pPr>
    </w:p>
    <w:p w14:paraId="55DF6DFF">
      <w:pPr>
        <w:pStyle w:val="2"/>
        <w:spacing w:before="167" w:line="193" w:lineRule="auto"/>
        <w:ind w:left="6"/>
        <w:rPr>
          <w:rFonts w:hint="eastAsia"/>
          <w:spacing w:val="15"/>
          <w:sz w:val="29"/>
          <w:szCs w:val="29"/>
        </w:rPr>
      </w:pPr>
      <w:r>
        <w:rPr>
          <w:rFonts w:hint="eastAsia"/>
          <w:spacing w:val="15"/>
          <w:sz w:val="29"/>
          <w:szCs w:val="29"/>
        </w:rPr>
        <w:t>And if they say that they make Christ’s body as it was before he suffered his passion, then they must grant that Christ is yet to die: for by all the Scriptures, he was promised to die, and he was given lordship of everlasting life.</w:t>
      </w:r>
    </w:p>
    <w:p w14:paraId="15A8A4F9">
      <w:pPr>
        <w:pStyle w:val="2"/>
        <w:spacing w:before="167" w:line="193" w:lineRule="auto"/>
        <w:ind w:left="6"/>
        <w:rPr>
          <w:rFonts w:hint="eastAsia"/>
          <w:spacing w:val="15"/>
          <w:sz w:val="29"/>
          <w:szCs w:val="29"/>
        </w:rPr>
      </w:pPr>
    </w:p>
    <w:p w14:paraId="16F6A5D7">
      <w:pPr>
        <w:pStyle w:val="2"/>
        <w:spacing w:before="167" w:line="193" w:lineRule="auto"/>
        <w:ind w:left="6"/>
        <w:rPr>
          <w:rFonts w:hint="eastAsia"/>
          <w:spacing w:val="15"/>
          <w:sz w:val="29"/>
          <w:szCs w:val="29"/>
        </w:rPr>
      </w:pPr>
      <w:r>
        <w:rPr>
          <w:rFonts w:hint="eastAsia"/>
          <w:spacing w:val="15"/>
          <w:sz w:val="29"/>
          <w:szCs w:val="29"/>
        </w:rPr>
        <w:t>如果他们说他们造的是基督受难之前的身体，那么他们必须承认基督尚未受死：因为根据所有圣经，祂被应许要受死，并且祂被赐予了永生的主权。</w:t>
      </w:r>
    </w:p>
    <w:p w14:paraId="64D92A54">
      <w:pPr>
        <w:pStyle w:val="2"/>
        <w:spacing w:before="167" w:line="193" w:lineRule="auto"/>
        <w:ind w:left="6"/>
        <w:rPr>
          <w:rFonts w:hint="eastAsia"/>
          <w:spacing w:val="15"/>
          <w:sz w:val="29"/>
          <w:szCs w:val="29"/>
        </w:rPr>
      </w:pPr>
    </w:p>
    <w:p w14:paraId="697420D0">
      <w:pPr>
        <w:pStyle w:val="2"/>
        <w:spacing w:before="167" w:line="193" w:lineRule="auto"/>
        <w:ind w:left="6"/>
        <w:rPr>
          <w:rFonts w:hint="eastAsia"/>
          <w:spacing w:val="15"/>
          <w:sz w:val="29"/>
          <w:szCs w:val="29"/>
        </w:rPr>
      </w:pPr>
      <w:r>
        <w:rPr>
          <w:rFonts w:hint="eastAsia"/>
          <w:spacing w:val="15"/>
          <w:sz w:val="29"/>
          <w:szCs w:val="29"/>
        </w:rPr>
        <w:t>Furthermore, if they say that Christ made his body of bread, with what words did he make it?</w:t>
      </w:r>
    </w:p>
    <w:p w14:paraId="39052B83">
      <w:pPr>
        <w:pStyle w:val="2"/>
        <w:spacing w:before="167" w:line="193" w:lineRule="auto"/>
        <w:ind w:left="6"/>
        <w:rPr>
          <w:rFonts w:hint="eastAsia"/>
          <w:spacing w:val="15"/>
          <w:sz w:val="29"/>
          <w:szCs w:val="29"/>
        </w:rPr>
      </w:pPr>
    </w:p>
    <w:p w14:paraId="68F7CA65">
      <w:pPr>
        <w:pStyle w:val="2"/>
        <w:spacing w:before="167" w:line="193" w:lineRule="auto"/>
        <w:ind w:left="6"/>
        <w:rPr>
          <w:rFonts w:hint="eastAsia"/>
          <w:spacing w:val="15"/>
          <w:sz w:val="29"/>
          <w:szCs w:val="29"/>
        </w:rPr>
      </w:pPr>
      <w:r>
        <w:rPr>
          <w:rFonts w:hint="eastAsia"/>
          <w:spacing w:val="15"/>
          <w:sz w:val="29"/>
          <w:szCs w:val="29"/>
        </w:rPr>
        <w:t>此外，如果他们说基督用饼造了祂的身体，祂是用什么话造的呢？</w:t>
      </w:r>
    </w:p>
    <w:p w14:paraId="3BA78771">
      <w:pPr>
        <w:pStyle w:val="2"/>
        <w:spacing w:before="167" w:line="193" w:lineRule="auto"/>
        <w:ind w:left="6"/>
        <w:rPr>
          <w:rFonts w:hint="eastAsia"/>
          <w:spacing w:val="15"/>
          <w:sz w:val="29"/>
          <w:szCs w:val="29"/>
        </w:rPr>
      </w:pPr>
    </w:p>
    <w:p w14:paraId="25FC9D27">
      <w:pPr>
        <w:pStyle w:val="2"/>
        <w:spacing w:before="167" w:line="193" w:lineRule="auto"/>
        <w:ind w:left="6"/>
        <w:rPr>
          <w:rFonts w:hint="eastAsia"/>
          <w:spacing w:val="15"/>
          <w:sz w:val="29"/>
          <w:szCs w:val="29"/>
        </w:rPr>
      </w:pPr>
      <w:r>
        <w:rPr>
          <w:rFonts w:hint="eastAsia"/>
          <w:spacing w:val="15"/>
          <w:sz w:val="29"/>
          <w:szCs w:val="29"/>
        </w:rPr>
        <w:t>Not with these words, Hoc est corpus meum, that is to say in English, “This is my body.”</w:t>
      </w:r>
    </w:p>
    <w:p w14:paraId="0ECBD1FC">
      <w:pPr>
        <w:pStyle w:val="2"/>
        <w:spacing w:before="167" w:line="193" w:lineRule="auto"/>
        <w:ind w:left="6"/>
        <w:rPr>
          <w:rFonts w:hint="eastAsia"/>
          <w:spacing w:val="15"/>
          <w:sz w:val="29"/>
          <w:szCs w:val="29"/>
        </w:rPr>
      </w:pPr>
    </w:p>
    <w:p w14:paraId="1D318DEE">
      <w:pPr>
        <w:pStyle w:val="2"/>
        <w:spacing w:before="167" w:line="193" w:lineRule="auto"/>
        <w:ind w:left="6"/>
        <w:rPr>
          <w:rFonts w:hint="eastAsia"/>
          <w:spacing w:val="15"/>
          <w:sz w:val="29"/>
          <w:szCs w:val="29"/>
        </w:rPr>
      </w:pPr>
      <w:r>
        <w:rPr>
          <w:rFonts w:hint="eastAsia"/>
          <w:spacing w:val="15"/>
          <w:sz w:val="29"/>
          <w:szCs w:val="29"/>
        </w:rPr>
        <w:t>不是用这些话，“Hoc est corpus meum”，即英文所说的，“这是我的身体。”</w:t>
      </w:r>
    </w:p>
    <w:p w14:paraId="28076207">
      <w:pPr>
        <w:pStyle w:val="2"/>
        <w:spacing w:before="167" w:line="193" w:lineRule="auto"/>
        <w:ind w:left="6"/>
        <w:rPr>
          <w:rFonts w:hint="eastAsia"/>
          <w:spacing w:val="15"/>
          <w:sz w:val="29"/>
          <w:szCs w:val="29"/>
        </w:rPr>
      </w:pPr>
    </w:p>
    <w:p w14:paraId="6CB054DB">
      <w:pPr>
        <w:pStyle w:val="2"/>
        <w:spacing w:before="167" w:line="193" w:lineRule="auto"/>
        <w:ind w:left="6"/>
        <w:rPr>
          <w:rFonts w:hint="eastAsia"/>
          <w:spacing w:val="15"/>
          <w:sz w:val="29"/>
          <w:szCs w:val="29"/>
        </w:rPr>
      </w:pPr>
      <w:r>
        <w:rPr>
          <w:rFonts w:hint="eastAsia"/>
          <w:spacing w:val="15"/>
          <w:sz w:val="29"/>
          <w:szCs w:val="29"/>
        </w:rPr>
        <w:t>For they are words of giving and not of making, which he said after he broke the bread, and then divided it among the disciples and apostles.</w:t>
      </w:r>
    </w:p>
    <w:p w14:paraId="274ACE96">
      <w:pPr>
        <w:pStyle w:val="2"/>
        <w:spacing w:before="167" w:line="193" w:lineRule="auto"/>
        <w:ind w:left="6"/>
        <w:rPr>
          <w:rFonts w:hint="eastAsia"/>
          <w:spacing w:val="15"/>
          <w:sz w:val="29"/>
          <w:szCs w:val="29"/>
        </w:rPr>
      </w:pPr>
    </w:p>
    <w:p w14:paraId="0D0410F4">
      <w:pPr>
        <w:pStyle w:val="2"/>
        <w:spacing w:before="167" w:line="193" w:lineRule="auto"/>
        <w:ind w:left="6"/>
        <w:rPr>
          <w:rFonts w:hint="eastAsia"/>
          <w:spacing w:val="15"/>
          <w:sz w:val="29"/>
          <w:szCs w:val="29"/>
        </w:rPr>
      </w:pPr>
      <w:r>
        <w:rPr>
          <w:rFonts w:hint="eastAsia"/>
          <w:spacing w:val="15"/>
          <w:sz w:val="29"/>
          <w:szCs w:val="29"/>
        </w:rPr>
        <w:t>因为这些是给予而非制造的话语，是祂擘开饼，然后分给门徒和使徒之后说的。</w:t>
      </w:r>
    </w:p>
    <w:p w14:paraId="186BC4BE">
      <w:pPr>
        <w:pStyle w:val="2"/>
        <w:spacing w:before="167" w:line="193" w:lineRule="auto"/>
        <w:ind w:left="6"/>
        <w:rPr>
          <w:rFonts w:hint="eastAsia"/>
          <w:spacing w:val="15"/>
          <w:sz w:val="29"/>
          <w:szCs w:val="29"/>
        </w:rPr>
      </w:pPr>
    </w:p>
    <w:p w14:paraId="641DA096">
      <w:pPr>
        <w:pStyle w:val="2"/>
        <w:spacing w:before="167" w:line="193" w:lineRule="auto"/>
        <w:ind w:left="6"/>
        <w:rPr>
          <w:rFonts w:hint="eastAsia"/>
          <w:spacing w:val="15"/>
          <w:sz w:val="29"/>
          <w:szCs w:val="29"/>
        </w:rPr>
      </w:pPr>
      <w:r>
        <w:rPr>
          <w:rFonts w:hint="eastAsia"/>
          <w:spacing w:val="15"/>
          <w:sz w:val="29"/>
          <w:szCs w:val="29"/>
        </w:rPr>
        <w:t>Therefore, if Christ had made his body of that bread, he would have made it during his blessing, or else in giving thanks, and not in the words of giving.</w:t>
      </w:r>
    </w:p>
    <w:p w14:paraId="4A993D4F">
      <w:pPr>
        <w:pStyle w:val="2"/>
        <w:spacing w:before="167" w:line="193" w:lineRule="auto"/>
        <w:ind w:left="6"/>
        <w:rPr>
          <w:rFonts w:hint="eastAsia"/>
          <w:spacing w:val="15"/>
          <w:sz w:val="29"/>
          <w:szCs w:val="29"/>
        </w:rPr>
      </w:pPr>
    </w:p>
    <w:p w14:paraId="0F1A0F2C">
      <w:pPr>
        <w:pStyle w:val="2"/>
        <w:spacing w:before="167" w:line="193" w:lineRule="auto"/>
        <w:ind w:left="6"/>
        <w:rPr>
          <w:rFonts w:hint="eastAsia"/>
          <w:spacing w:val="15"/>
          <w:sz w:val="29"/>
          <w:szCs w:val="29"/>
        </w:rPr>
      </w:pPr>
      <w:r>
        <w:rPr>
          <w:rFonts w:hint="eastAsia"/>
          <w:spacing w:val="15"/>
          <w:sz w:val="29"/>
          <w:szCs w:val="29"/>
        </w:rPr>
        <w:t>因此，如果基督曾用那饼造了祂的身体，祂会在祂祝福时，或者在祝谢时造它，而不是在给予的话语中造它。</w:t>
      </w:r>
    </w:p>
    <w:p w14:paraId="4C997FC6">
      <w:pPr>
        <w:pStyle w:val="2"/>
        <w:spacing w:before="167" w:line="193" w:lineRule="auto"/>
        <w:ind w:left="6"/>
        <w:rPr>
          <w:rFonts w:hint="eastAsia"/>
          <w:spacing w:val="15"/>
          <w:sz w:val="29"/>
          <w:szCs w:val="29"/>
        </w:rPr>
      </w:pPr>
    </w:p>
    <w:p w14:paraId="23D7576D">
      <w:pPr>
        <w:pStyle w:val="2"/>
        <w:spacing w:before="167" w:line="193" w:lineRule="auto"/>
        <w:ind w:left="6"/>
        <w:rPr>
          <w:rFonts w:hint="eastAsia"/>
          <w:spacing w:val="15"/>
          <w:sz w:val="29"/>
          <w:szCs w:val="29"/>
        </w:rPr>
      </w:pPr>
      <w:r>
        <w:rPr>
          <w:rFonts w:hint="eastAsia"/>
          <w:spacing w:val="15"/>
          <w:sz w:val="29"/>
          <w:szCs w:val="29"/>
        </w:rPr>
        <w:t>For if Christ had spoken of the material bread that he had in his hand, as when he said, Hoc est corpus meum, “This is my body,” the bread was made before, or else the word would have been a lie.</w:t>
      </w:r>
    </w:p>
    <w:p w14:paraId="198BAB64">
      <w:pPr>
        <w:pStyle w:val="2"/>
        <w:spacing w:before="167" w:line="193" w:lineRule="auto"/>
        <w:ind w:left="6"/>
        <w:rPr>
          <w:rFonts w:hint="eastAsia"/>
          <w:spacing w:val="15"/>
          <w:sz w:val="29"/>
          <w:szCs w:val="29"/>
        </w:rPr>
      </w:pPr>
    </w:p>
    <w:p w14:paraId="7B3514FF">
      <w:pPr>
        <w:pStyle w:val="2"/>
        <w:spacing w:before="167" w:line="193" w:lineRule="auto"/>
        <w:ind w:left="6"/>
        <w:rPr>
          <w:rFonts w:hint="eastAsia"/>
          <w:spacing w:val="15"/>
          <w:sz w:val="29"/>
          <w:szCs w:val="29"/>
        </w:rPr>
      </w:pPr>
      <w:r>
        <w:rPr>
          <w:rFonts w:hint="eastAsia"/>
          <w:spacing w:val="15"/>
          <w:sz w:val="29"/>
          <w:szCs w:val="29"/>
        </w:rPr>
        <w:t>因为如果基督说到祂手中的物质饼时，如同祂说，“Hoc est corpus meum”，“这是我的身体，”那饼是之前就造好了的，否则这话就是谎言。</w:t>
      </w:r>
    </w:p>
    <w:p w14:paraId="6FBC1243">
      <w:pPr>
        <w:pStyle w:val="2"/>
        <w:spacing w:before="167" w:line="193" w:lineRule="auto"/>
        <w:ind w:left="6"/>
        <w:rPr>
          <w:rFonts w:hint="eastAsia"/>
          <w:spacing w:val="15"/>
          <w:sz w:val="29"/>
          <w:szCs w:val="29"/>
        </w:rPr>
      </w:pPr>
    </w:p>
    <w:p w14:paraId="54B73FA5">
      <w:pPr>
        <w:pStyle w:val="2"/>
        <w:spacing w:before="167" w:line="193" w:lineRule="auto"/>
        <w:ind w:left="6"/>
        <w:rPr>
          <w:rFonts w:hint="eastAsia"/>
          <w:spacing w:val="15"/>
          <w:sz w:val="29"/>
          <w:szCs w:val="29"/>
        </w:rPr>
      </w:pPr>
      <w:r>
        <w:rPr>
          <w:rFonts w:hint="eastAsia"/>
          <w:spacing w:val="15"/>
          <w:sz w:val="29"/>
          <w:szCs w:val="29"/>
        </w:rPr>
        <w:t>For if I say, “This is my hand,” and if it is not a hand, then I am a liar.</w:t>
      </w:r>
    </w:p>
    <w:p w14:paraId="729264E6">
      <w:pPr>
        <w:pStyle w:val="2"/>
        <w:spacing w:before="167" w:line="193" w:lineRule="auto"/>
        <w:ind w:left="6"/>
        <w:rPr>
          <w:rFonts w:hint="eastAsia"/>
          <w:spacing w:val="15"/>
          <w:sz w:val="29"/>
          <w:szCs w:val="29"/>
        </w:rPr>
      </w:pPr>
    </w:p>
    <w:p w14:paraId="33D43569">
      <w:pPr>
        <w:pStyle w:val="2"/>
        <w:spacing w:before="167" w:line="193" w:lineRule="auto"/>
        <w:ind w:left="6"/>
        <w:rPr>
          <w:rFonts w:hint="eastAsia"/>
          <w:spacing w:val="15"/>
          <w:sz w:val="29"/>
          <w:szCs w:val="29"/>
        </w:rPr>
      </w:pPr>
      <w:r>
        <w:rPr>
          <w:rFonts w:hint="eastAsia"/>
          <w:spacing w:val="15"/>
          <w:sz w:val="29"/>
          <w:szCs w:val="29"/>
        </w:rPr>
        <w:t>因为如果我说，“这是我的手，”而如果它不是一只手，那么我就是说谎者。</w:t>
      </w:r>
    </w:p>
    <w:p w14:paraId="5ED3BC4A">
      <w:pPr>
        <w:pStyle w:val="2"/>
        <w:spacing w:before="167" w:line="193" w:lineRule="auto"/>
        <w:ind w:left="6"/>
        <w:rPr>
          <w:rFonts w:hint="eastAsia"/>
          <w:spacing w:val="15"/>
          <w:sz w:val="29"/>
          <w:szCs w:val="29"/>
        </w:rPr>
      </w:pPr>
    </w:p>
    <w:p w14:paraId="5EBA1166">
      <w:pPr>
        <w:pStyle w:val="2"/>
        <w:spacing w:before="167" w:line="193" w:lineRule="auto"/>
        <w:ind w:left="6"/>
        <w:rPr>
          <w:rFonts w:hint="eastAsia"/>
          <w:spacing w:val="15"/>
          <w:sz w:val="29"/>
          <w:szCs w:val="29"/>
        </w:rPr>
      </w:pPr>
      <w:r>
        <w:rPr>
          <w:rFonts w:hint="eastAsia"/>
          <w:spacing w:val="15"/>
          <w:sz w:val="29"/>
          <w:szCs w:val="29"/>
        </w:rPr>
        <w:t>Therefore, busily seek to find two words of blessing or of giving of thanks, which Christ did, and that all the clerics of the earth do not know — for if you might find or know those words, then you would advance great masters above Christ, and you might be givers of his substance, and be as his father and maker, and he should honor you.667</w:t>
      </w:r>
    </w:p>
    <w:p w14:paraId="5047348D">
      <w:pPr>
        <w:pStyle w:val="2"/>
        <w:spacing w:before="167" w:line="193" w:lineRule="auto"/>
        <w:ind w:left="6"/>
        <w:rPr>
          <w:rFonts w:hint="eastAsia"/>
          <w:spacing w:val="15"/>
          <w:sz w:val="29"/>
          <w:szCs w:val="29"/>
        </w:rPr>
      </w:pPr>
    </w:p>
    <w:p w14:paraId="2260ECE3">
      <w:pPr>
        <w:pStyle w:val="2"/>
        <w:spacing w:before="167" w:line="193" w:lineRule="auto"/>
        <w:ind w:left="6"/>
        <w:rPr>
          <w:rFonts w:hint="eastAsia"/>
          <w:spacing w:val="15"/>
          <w:sz w:val="29"/>
          <w:szCs w:val="29"/>
        </w:rPr>
      </w:pPr>
      <w:r>
        <w:rPr>
          <w:rFonts w:hint="eastAsia"/>
          <w:spacing w:val="15"/>
          <w:sz w:val="29"/>
          <w:szCs w:val="29"/>
        </w:rPr>
        <w:t>因此，要殷勤地寻求找到基督所行的那两个祝福或祝谢的词语，而地上所有的神职人员都不知道——因为如果你能找到或知道那些词语，那么你就会将伟大的师傅高举在基督之上，你就可以成为祂实体的赐予者，并如同祂的父和造物主，而祂就应尊敬你。667</w:t>
      </w:r>
    </w:p>
    <w:p w14:paraId="623B390F">
      <w:pPr>
        <w:pStyle w:val="2"/>
        <w:spacing w:before="167" w:line="193" w:lineRule="auto"/>
        <w:ind w:left="6"/>
        <w:rPr>
          <w:rFonts w:hint="eastAsia"/>
          <w:spacing w:val="15"/>
          <w:sz w:val="29"/>
          <w:szCs w:val="29"/>
        </w:rPr>
      </w:pPr>
    </w:p>
    <w:p w14:paraId="48FA255B">
      <w:pPr>
        <w:pStyle w:val="2"/>
        <w:spacing w:before="167" w:line="193" w:lineRule="auto"/>
        <w:ind w:left="6"/>
        <w:rPr>
          <w:rFonts w:hint="eastAsia"/>
          <w:spacing w:val="15"/>
          <w:sz w:val="29"/>
          <w:szCs w:val="29"/>
        </w:rPr>
      </w:pPr>
      <w:r>
        <w:rPr>
          <w:rFonts w:hint="eastAsia"/>
          <w:spacing w:val="15"/>
          <w:sz w:val="29"/>
          <w:szCs w:val="29"/>
        </w:rPr>
        <w:t>As it is written, “You shall honor your father and mother.” (Exo 20.12)</w:t>
      </w:r>
    </w:p>
    <w:p w14:paraId="3A2779D1">
      <w:pPr>
        <w:pStyle w:val="2"/>
        <w:spacing w:before="167" w:line="193" w:lineRule="auto"/>
        <w:ind w:left="6"/>
        <w:rPr>
          <w:rFonts w:hint="eastAsia"/>
          <w:spacing w:val="15"/>
          <w:sz w:val="29"/>
          <w:szCs w:val="29"/>
        </w:rPr>
      </w:pPr>
    </w:p>
    <w:p w14:paraId="1E05E49C">
      <w:pPr>
        <w:pStyle w:val="2"/>
        <w:spacing w:before="167" w:line="193" w:lineRule="auto"/>
        <w:ind w:left="6"/>
        <w:rPr>
          <w:rFonts w:hint="eastAsia"/>
          <w:spacing w:val="15"/>
          <w:sz w:val="29"/>
          <w:szCs w:val="29"/>
        </w:rPr>
      </w:pPr>
      <w:r>
        <w:rPr>
          <w:rFonts w:hint="eastAsia"/>
          <w:spacing w:val="15"/>
          <w:sz w:val="29"/>
          <w:szCs w:val="29"/>
        </w:rPr>
        <w:t>正如经上所记，“当孝敬（honor）父母。”（《出埃及记》20:12）</w:t>
      </w:r>
    </w:p>
    <w:p w14:paraId="00B02B81">
      <w:pPr>
        <w:pStyle w:val="2"/>
        <w:spacing w:before="167" w:line="193" w:lineRule="auto"/>
        <w:ind w:left="6"/>
        <w:rPr>
          <w:rFonts w:hint="eastAsia"/>
          <w:spacing w:val="15"/>
          <w:sz w:val="29"/>
          <w:szCs w:val="29"/>
        </w:rPr>
      </w:pPr>
    </w:p>
    <w:p w14:paraId="3A5A7EE0">
      <w:pPr>
        <w:pStyle w:val="2"/>
        <w:spacing w:before="167" w:line="193" w:lineRule="auto"/>
        <w:ind w:left="6"/>
        <w:rPr>
          <w:rFonts w:hint="eastAsia"/>
          <w:spacing w:val="15"/>
          <w:sz w:val="29"/>
          <w:szCs w:val="29"/>
        </w:rPr>
      </w:pPr>
      <w:r>
        <w:rPr>
          <w:rFonts w:hint="eastAsia"/>
          <w:spacing w:val="15"/>
          <w:sz w:val="29"/>
          <w:szCs w:val="29"/>
        </w:rPr>
        <w:t>Concerning those who desire such worship against God’s law, St. Paul speaks of the “man of sin that enhances himself as if he were God. And he is worshipped over all things as God, and shows himself as if he were God.” (2Thes 2.3-4)</w:t>
      </w:r>
    </w:p>
    <w:p w14:paraId="7283A53E">
      <w:pPr>
        <w:pStyle w:val="2"/>
        <w:spacing w:before="167" w:line="193" w:lineRule="auto"/>
        <w:ind w:left="6"/>
        <w:rPr>
          <w:rFonts w:hint="eastAsia"/>
          <w:spacing w:val="15"/>
          <w:sz w:val="29"/>
          <w:szCs w:val="29"/>
        </w:rPr>
      </w:pPr>
    </w:p>
    <w:p w14:paraId="00D60BA1">
      <w:pPr>
        <w:pStyle w:val="2"/>
        <w:spacing w:before="167" w:line="193" w:lineRule="auto"/>
        <w:ind w:left="6"/>
        <w:rPr>
          <w:rFonts w:hint="eastAsia"/>
          <w:spacing w:val="15"/>
          <w:sz w:val="29"/>
          <w:szCs w:val="29"/>
        </w:rPr>
      </w:pPr>
      <w:r>
        <w:rPr>
          <w:rFonts w:hint="eastAsia"/>
          <w:spacing w:val="15"/>
          <w:sz w:val="29"/>
          <w:szCs w:val="29"/>
        </w:rPr>
        <w:t>关于那些违背上帝律法渴望如此敬拜（worship，指尊荣）的人，圣保罗谈到那“大罪人（man of sin），他高抬自己，超过一切称为神的，和一切受人敬拜的，甚至坐在神的殿里，自称是神。”（《帖撒罗尼迦后书》2:3-4）</w:t>
      </w:r>
    </w:p>
    <w:p w14:paraId="358FD10C">
      <w:pPr>
        <w:pStyle w:val="2"/>
        <w:spacing w:before="167" w:line="193" w:lineRule="auto"/>
        <w:ind w:left="6"/>
        <w:rPr>
          <w:rFonts w:hint="eastAsia"/>
          <w:spacing w:val="15"/>
          <w:sz w:val="29"/>
          <w:szCs w:val="29"/>
        </w:rPr>
      </w:pPr>
    </w:p>
    <w:p w14:paraId="67453BBF">
      <w:pPr>
        <w:pStyle w:val="2"/>
        <w:spacing w:before="167" w:line="193" w:lineRule="auto"/>
        <w:ind w:left="6"/>
        <w:rPr>
          <w:rFonts w:hint="eastAsia"/>
          <w:spacing w:val="15"/>
          <w:sz w:val="29"/>
          <w:szCs w:val="29"/>
        </w:rPr>
      </w:pPr>
      <w:r>
        <w:rPr>
          <w:rFonts w:hint="eastAsia"/>
          <w:spacing w:val="15"/>
          <w:sz w:val="29"/>
          <w:szCs w:val="29"/>
        </w:rPr>
        <w:t>[10.] Where our charge is upheld in this, let you or those who know most, judge.</w:t>
      </w:r>
    </w:p>
    <w:p w14:paraId="785AB487">
      <w:pPr>
        <w:pStyle w:val="2"/>
        <w:spacing w:before="167" w:line="193" w:lineRule="auto"/>
        <w:ind w:left="6"/>
        <w:rPr>
          <w:rFonts w:hint="eastAsia"/>
          <w:spacing w:val="15"/>
          <w:sz w:val="29"/>
          <w:szCs w:val="29"/>
        </w:rPr>
      </w:pPr>
    </w:p>
    <w:p w14:paraId="28351F30">
      <w:pPr>
        <w:pStyle w:val="2"/>
        <w:spacing w:before="167" w:line="193" w:lineRule="auto"/>
        <w:ind w:left="6"/>
        <w:rPr>
          <w:rFonts w:hint="eastAsia"/>
          <w:spacing w:val="15"/>
          <w:sz w:val="29"/>
          <w:szCs w:val="29"/>
        </w:rPr>
      </w:pPr>
      <w:r>
        <w:rPr>
          <w:rFonts w:hint="eastAsia"/>
          <w:spacing w:val="15"/>
          <w:sz w:val="29"/>
          <w:szCs w:val="29"/>
        </w:rPr>
        <w:t>[10.] 在这一点上，我们的指控何在，让你们或那些知道最多的人来判断吧。</w:t>
      </w:r>
    </w:p>
    <w:p w14:paraId="103A4CF9">
      <w:pPr>
        <w:pStyle w:val="2"/>
        <w:spacing w:before="167" w:line="193" w:lineRule="auto"/>
        <w:ind w:left="6"/>
        <w:rPr>
          <w:rFonts w:hint="eastAsia"/>
          <w:spacing w:val="15"/>
          <w:sz w:val="29"/>
          <w:szCs w:val="29"/>
        </w:rPr>
      </w:pPr>
    </w:p>
    <w:p w14:paraId="56C578DA">
      <w:pPr>
        <w:pStyle w:val="2"/>
        <w:spacing w:before="167" w:line="193" w:lineRule="auto"/>
        <w:ind w:left="6"/>
        <w:rPr>
          <w:rFonts w:hint="eastAsia"/>
          <w:spacing w:val="15"/>
          <w:sz w:val="29"/>
          <w:szCs w:val="29"/>
        </w:rPr>
      </w:pPr>
      <w:r>
        <w:rPr>
          <w:rFonts w:hint="eastAsia"/>
          <w:spacing w:val="15"/>
          <w:sz w:val="29"/>
          <w:szCs w:val="29"/>
        </w:rPr>
        <w:t>For they say that when you have said, Hoc est corpus meum, that is to say, “This is my body,” which you call “the words of consecration” (or else words of making), and when they are said over the bread, you say that no bread is left, but that it is the body of the Lord.</w:t>
      </w:r>
    </w:p>
    <w:p w14:paraId="3D7D4E5F">
      <w:pPr>
        <w:pStyle w:val="2"/>
        <w:spacing w:before="167" w:line="193" w:lineRule="auto"/>
        <w:ind w:left="6"/>
        <w:rPr>
          <w:rFonts w:hint="eastAsia"/>
          <w:spacing w:val="15"/>
          <w:sz w:val="29"/>
          <w:szCs w:val="29"/>
        </w:rPr>
      </w:pPr>
    </w:p>
    <w:p w14:paraId="6863E3CC">
      <w:pPr>
        <w:pStyle w:val="2"/>
        <w:spacing w:before="167" w:line="193" w:lineRule="auto"/>
        <w:ind w:left="6"/>
        <w:rPr>
          <w:rFonts w:hint="eastAsia"/>
          <w:spacing w:val="15"/>
          <w:sz w:val="29"/>
          <w:szCs w:val="29"/>
        </w:rPr>
      </w:pPr>
      <w:r>
        <w:rPr>
          <w:rFonts w:hint="eastAsia"/>
          <w:spacing w:val="15"/>
          <w:sz w:val="29"/>
          <w:szCs w:val="29"/>
        </w:rPr>
        <w:t>因为他们说，当你们说了，“Hoc est corpus meum”，也就是说，“这是我的身体，”你们称之为“祝圣之言”（words of consecration）（或者说是制造之言），当这些话对着饼说了之后，你们说没有饼剩下，而是主的身体。</w:t>
      </w:r>
    </w:p>
    <w:p w14:paraId="33EFD651">
      <w:pPr>
        <w:pStyle w:val="2"/>
        <w:spacing w:before="167" w:line="193" w:lineRule="auto"/>
        <w:ind w:left="6"/>
        <w:rPr>
          <w:rFonts w:hint="eastAsia"/>
          <w:spacing w:val="15"/>
          <w:sz w:val="29"/>
          <w:szCs w:val="29"/>
        </w:rPr>
      </w:pPr>
    </w:p>
    <w:p w14:paraId="3B4BA135">
      <w:pPr>
        <w:pStyle w:val="2"/>
        <w:spacing w:before="167" w:line="193" w:lineRule="auto"/>
        <w:ind w:left="6"/>
        <w:rPr>
          <w:rFonts w:hint="eastAsia"/>
          <w:spacing w:val="15"/>
          <w:sz w:val="29"/>
          <w:szCs w:val="29"/>
        </w:rPr>
      </w:pPr>
      <w:r>
        <w:rPr>
          <w:rFonts w:hint="eastAsia"/>
          <w:spacing w:val="15"/>
          <w:sz w:val="29"/>
          <w:szCs w:val="29"/>
        </w:rPr>
        <w:t>But truly there is nothing there but a heap of accidents, such as whiteness, ruggedness, roundness, savour, touch, and taste, and other such accidents.</w:t>
      </w:r>
    </w:p>
    <w:p w14:paraId="114DCDE6">
      <w:pPr>
        <w:pStyle w:val="2"/>
        <w:spacing w:before="167" w:line="193" w:lineRule="auto"/>
        <w:ind w:left="6"/>
        <w:rPr>
          <w:rFonts w:hint="eastAsia"/>
          <w:spacing w:val="15"/>
          <w:sz w:val="29"/>
          <w:szCs w:val="29"/>
        </w:rPr>
      </w:pPr>
    </w:p>
    <w:p w14:paraId="4B68CED3">
      <w:pPr>
        <w:pStyle w:val="2"/>
        <w:spacing w:before="167" w:line="193" w:lineRule="auto"/>
        <w:ind w:left="6"/>
        <w:rPr>
          <w:rFonts w:hint="eastAsia"/>
          <w:spacing w:val="15"/>
          <w:sz w:val="29"/>
          <w:szCs w:val="29"/>
        </w:rPr>
      </w:pPr>
      <w:r>
        <w:rPr>
          <w:rFonts w:hint="eastAsia"/>
          <w:spacing w:val="15"/>
          <w:sz w:val="29"/>
          <w:szCs w:val="29"/>
        </w:rPr>
        <w:t>但实际上那里什么都没有，只有一堆偶性（accidents），例如白、粗糙、圆、香气（savour）、触感和味道，以及其他此类偶性。</w:t>
      </w:r>
    </w:p>
    <w:p w14:paraId="78EB5A23">
      <w:pPr>
        <w:pStyle w:val="2"/>
        <w:spacing w:before="167" w:line="193" w:lineRule="auto"/>
        <w:ind w:left="6"/>
        <w:rPr>
          <w:rFonts w:hint="eastAsia"/>
          <w:spacing w:val="15"/>
          <w:sz w:val="29"/>
          <w:szCs w:val="29"/>
        </w:rPr>
      </w:pPr>
    </w:p>
    <w:p w14:paraId="264229AF">
      <w:pPr>
        <w:pStyle w:val="2"/>
        <w:spacing w:before="167" w:line="193" w:lineRule="auto"/>
        <w:ind w:left="6"/>
        <w:rPr>
          <w:rFonts w:hint="eastAsia"/>
          <w:spacing w:val="15"/>
          <w:sz w:val="29"/>
          <w:szCs w:val="29"/>
        </w:rPr>
      </w:pPr>
      <w:r>
        <w:rPr>
          <w:rFonts w:hint="eastAsia"/>
          <w:spacing w:val="15"/>
          <w:sz w:val="29"/>
          <w:szCs w:val="29"/>
        </w:rPr>
        <w:t>WYCLIFFE’S WYCKETT. 279</w:t>
      </w:r>
    </w:p>
    <w:p w14:paraId="0A50CB85">
      <w:pPr>
        <w:pStyle w:val="2"/>
        <w:spacing w:before="167" w:line="193" w:lineRule="auto"/>
        <w:ind w:left="6"/>
        <w:rPr>
          <w:rFonts w:hint="eastAsia"/>
          <w:spacing w:val="15"/>
          <w:sz w:val="29"/>
          <w:szCs w:val="29"/>
        </w:rPr>
      </w:pPr>
    </w:p>
    <w:p w14:paraId="42FBBB08">
      <w:pPr>
        <w:pStyle w:val="2"/>
        <w:spacing w:before="167" w:line="193" w:lineRule="auto"/>
        <w:ind w:left="6"/>
        <w:rPr>
          <w:rFonts w:hint="eastAsia"/>
          <w:spacing w:val="15"/>
          <w:sz w:val="29"/>
          <w:szCs w:val="29"/>
        </w:rPr>
      </w:pPr>
      <w:r>
        <w:rPr>
          <w:rFonts w:hint="eastAsia"/>
          <w:spacing w:val="15"/>
          <w:sz w:val="29"/>
          <w:szCs w:val="29"/>
        </w:rPr>
        <w:t>威克里夫的威克特。 279</w:t>
      </w:r>
    </w:p>
    <w:p w14:paraId="2C8A8165">
      <w:pPr>
        <w:pStyle w:val="2"/>
        <w:spacing w:before="167" w:line="193" w:lineRule="auto"/>
        <w:ind w:left="6"/>
        <w:rPr>
          <w:rFonts w:hint="eastAsia"/>
          <w:spacing w:val="15"/>
          <w:sz w:val="29"/>
          <w:szCs w:val="29"/>
        </w:rPr>
      </w:pPr>
    </w:p>
    <w:p w14:paraId="1C1BC62F">
      <w:pPr>
        <w:pStyle w:val="2"/>
        <w:spacing w:before="167" w:line="193" w:lineRule="auto"/>
        <w:ind w:left="6"/>
        <w:rPr>
          <w:rFonts w:hint="eastAsia"/>
          <w:spacing w:val="15"/>
          <w:sz w:val="29"/>
          <w:szCs w:val="29"/>
        </w:rPr>
      </w:pPr>
      <w:r>
        <w:rPr>
          <w:rFonts w:hint="eastAsia"/>
          <w:spacing w:val="15"/>
          <w:sz w:val="29"/>
          <w:szCs w:val="29"/>
        </w:rPr>
        <w:t>Then if you say that the flesh and blood of Christ — that is to say, his manhood — is made more or increased, by so much as the ministration of bread and wine is, then you must consent that that thing that is not God today, shall be God tomorrow.</w:t>
      </w:r>
    </w:p>
    <w:p w14:paraId="6B684095">
      <w:pPr>
        <w:pStyle w:val="2"/>
        <w:spacing w:before="167" w:line="193" w:lineRule="auto"/>
        <w:ind w:left="6"/>
        <w:rPr>
          <w:rFonts w:hint="eastAsia"/>
          <w:spacing w:val="15"/>
          <w:sz w:val="29"/>
          <w:szCs w:val="29"/>
        </w:rPr>
      </w:pPr>
    </w:p>
    <w:p w14:paraId="0EC0CE50">
      <w:pPr>
        <w:pStyle w:val="2"/>
        <w:spacing w:before="167" w:line="193" w:lineRule="auto"/>
        <w:ind w:left="6"/>
        <w:rPr>
          <w:rFonts w:hint="eastAsia"/>
          <w:spacing w:val="15"/>
          <w:sz w:val="29"/>
          <w:szCs w:val="29"/>
        </w:rPr>
      </w:pPr>
      <w:r>
        <w:rPr>
          <w:rFonts w:hint="eastAsia"/>
          <w:spacing w:val="15"/>
          <w:sz w:val="29"/>
          <w:szCs w:val="29"/>
        </w:rPr>
        <w:t>那么如果你们说基督的肉和血——也就是说，祂的人性——因着饼和酒的供奉（ministration）而增多或增加，那么你们必须同意今天不是上帝的东西，明天将成为上帝。</w:t>
      </w:r>
    </w:p>
    <w:p w14:paraId="29052E26">
      <w:pPr>
        <w:pStyle w:val="2"/>
        <w:spacing w:before="167" w:line="193" w:lineRule="auto"/>
        <w:ind w:left="6"/>
        <w:rPr>
          <w:rFonts w:hint="eastAsia"/>
          <w:spacing w:val="15"/>
          <w:sz w:val="29"/>
          <w:szCs w:val="29"/>
        </w:rPr>
      </w:pPr>
    </w:p>
    <w:p w14:paraId="37378134">
      <w:pPr>
        <w:pStyle w:val="2"/>
        <w:spacing w:before="167" w:line="193" w:lineRule="auto"/>
        <w:ind w:left="6"/>
        <w:rPr>
          <w:rFonts w:hint="eastAsia"/>
          <w:spacing w:val="15"/>
          <w:sz w:val="29"/>
          <w:szCs w:val="29"/>
        </w:rPr>
      </w:pPr>
      <w:r>
        <w:rPr>
          <w:rFonts w:hint="eastAsia"/>
          <w:spacing w:val="15"/>
          <w:sz w:val="29"/>
          <w:szCs w:val="29"/>
        </w:rPr>
        <w:t>Yes, and that thing which is without spirit or life, but grows in the field by kind, shall be God another time.</w:t>
      </w:r>
    </w:p>
    <w:p w14:paraId="1654BBA7">
      <w:pPr>
        <w:pStyle w:val="2"/>
        <w:spacing w:before="167" w:line="193" w:lineRule="auto"/>
        <w:ind w:left="6"/>
        <w:rPr>
          <w:rFonts w:hint="eastAsia"/>
          <w:spacing w:val="15"/>
          <w:sz w:val="29"/>
          <w:szCs w:val="29"/>
        </w:rPr>
      </w:pPr>
    </w:p>
    <w:p w14:paraId="6DA05E08">
      <w:pPr>
        <w:pStyle w:val="2"/>
        <w:spacing w:before="167" w:line="193" w:lineRule="auto"/>
        <w:ind w:left="6"/>
        <w:rPr>
          <w:rFonts w:hint="eastAsia"/>
          <w:spacing w:val="15"/>
          <w:sz w:val="29"/>
          <w:szCs w:val="29"/>
        </w:rPr>
      </w:pPr>
      <w:r>
        <w:rPr>
          <w:rFonts w:hint="eastAsia"/>
          <w:spacing w:val="15"/>
          <w:sz w:val="29"/>
          <w:szCs w:val="29"/>
        </w:rPr>
        <w:t>是的，并且那没有灵或生命，却靠本性（kind）在田野里生长的东西，将在另一个时候成为上帝。</w:t>
      </w:r>
    </w:p>
    <w:p w14:paraId="076E3B17">
      <w:pPr>
        <w:pStyle w:val="2"/>
        <w:spacing w:before="167" w:line="193" w:lineRule="auto"/>
        <w:ind w:left="6"/>
        <w:rPr>
          <w:rFonts w:hint="eastAsia"/>
          <w:spacing w:val="15"/>
          <w:sz w:val="29"/>
          <w:szCs w:val="29"/>
        </w:rPr>
      </w:pPr>
    </w:p>
    <w:p w14:paraId="497B93DC">
      <w:pPr>
        <w:pStyle w:val="2"/>
        <w:spacing w:before="167" w:line="193" w:lineRule="auto"/>
        <w:ind w:left="6"/>
        <w:rPr>
          <w:rFonts w:hint="eastAsia"/>
          <w:spacing w:val="15"/>
          <w:sz w:val="29"/>
          <w:szCs w:val="29"/>
        </w:rPr>
      </w:pPr>
      <w:r>
        <w:rPr>
          <w:rFonts w:hint="eastAsia"/>
          <w:spacing w:val="15"/>
          <w:sz w:val="29"/>
          <w:szCs w:val="29"/>
        </w:rPr>
        <w:t>And we all ought to believe that He was without beginning, and without ending, and begotten in his manhood and not made (Mat 1.23; Luke 1.34-35; Psa 16.10).</w:t>
      </w:r>
    </w:p>
    <w:p w14:paraId="02024500">
      <w:pPr>
        <w:pStyle w:val="2"/>
        <w:spacing w:before="167" w:line="193" w:lineRule="auto"/>
        <w:ind w:left="6"/>
        <w:rPr>
          <w:rFonts w:hint="eastAsia"/>
          <w:spacing w:val="15"/>
          <w:sz w:val="29"/>
          <w:szCs w:val="29"/>
        </w:rPr>
      </w:pPr>
    </w:p>
    <w:p w14:paraId="29A722C7">
      <w:pPr>
        <w:pStyle w:val="2"/>
        <w:spacing w:before="167" w:line="193" w:lineRule="auto"/>
        <w:ind w:left="6"/>
        <w:rPr>
          <w:rFonts w:hint="eastAsia"/>
          <w:spacing w:val="15"/>
          <w:sz w:val="29"/>
          <w:szCs w:val="29"/>
        </w:rPr>
      </w:pPr>
      <w:r>
        <w:rPr>
          <w:rFonts w:hint="eastAsia"/>
          <w:spacing w:val="15"/>
          <w:sz w:val="29"/>
          <w:szCs w:val="29"/>
        </w:rPr>
        <w:t>我们都应当相信祂无始无终，并且祂的人性是受生的（begotten）而非被造的（《马太福音》1:23；《路加福音》1:34-35；《诗篇》16:10）。</w:t>
      </w:r>
    </w:p>
    <w:p w14:paraId="7227AB90">
      <w:pPr>
        <w:pStyle w:val="2"/>
        <w:spacing w:before="167" w:line="193" w:lineRule="auto"/>
        <w:ind w:left="6"/>
        <w:rPr>
          <w:rFonts w:hint="eastAsia"/>
          <w:spacing w:val="15"/>
          <w:sz w:val="29"/>
          <w:szCs w:val="29"/>
        </w:rPr>
      </w:pPr>
    </w:p>
    <w:p w14:paraId="0F970B18">
      <w:pPr>
        <w:pStyle w:val="2"/>
        <w:spacing w:before="167" w:line="193" w:lineRule="auto"/>
        <w:ind w:left="6"/>
        <w:rPr>
          <w:rFonts w:hint="eastAsia"/>
          <w:spacing w:val="15"/>
          <w:sz w:val="29"/>
          <w:szCs w:val="29"/>
        </w:rPr>
      </w:pPr>
      <w:r>
        <w:rPr>
          <w:rFonts w:hint="eastAsia"/>
          <w:spacing w:val="15"/>
          <w:sz w:val="29"/>
          <w:szCs w:val="29"/>
        </w:rPr>
        <w:t>For if the manhood of Christ were increased every day by so much as the bread and wine draws that you minister, then he would grow more in one day by cart-loads, than he did in 32 years when he was here on earth.</w:t>
      </w:r>
    </w:p>
    <w:p w14:paraId="76AE8BC6">
      <w:pPr>
        <w:pStyle w:val="2"/>
        <w:spacing w:before="167" w:line="193" w:lineRule="auto"/>
        <w:ind w:left="6"/>
        <w:rPr>
          <w:rFonts w:hint="eastAsia"/>
          <w:spacing w:val="15"/>
          <w:sz w:val="29"/>
          <w:szCs w:val="29"/>
        </w:rPr>
      </w:pPr>
    </w:p>
    <w:p w14:paraId="015CF6CA">
      <w:pPr>
        <w:pStyle w:val="2"/>
        <w:spacing w:before="167" w:line="193" w:lineRule="auto"/>
        <w:ind w:left="6"/>
        <w:rPr>
          <w:rFonts w:hint="eastAsia"/>
          <w:spacing w:val="15"/>
          <w:sz w:val="29"/>
          <w:szCs w:val="29"/>
        </w:rPr>
      </w:pPr>
      <w:r>
        <w:rPr>
          <w:rFonts w:hint="eastAsia"/>
          <w:spacing w:val="15"/>
          <w:sz w:val="29"/>
          <w:szCs w:val="29"/>
        </w:rPr>
        <w:t>因为如果基督的人性每天都因你们所供奉的饼和酒的数量而增加，那么祂一天内增加的量会比祂在地上生活32年时增加的还要多上几车。</w:t>
      </w:r>
    </w:p>
    <w:p w14:paraId="310D416A">
      <w:pPr>
        <w:pStyle w:val="2"/>
        <w:spacing w:before="167" w:line="193" w:lineRule="auto"/>
        <w:ind w:left="6"/>
        <w:rPr>
          <w:rFonts w:hint="eastAsia"/>
          <w:spacing w:val="15"/>
          <w:sz w:val="29"/>
          <w:szCs w:val="29"/>
        </w:rPr>
      </w:pPr>
    </w:p>
    <w:p w14:paraId="037FD8CD">
      <w:pPr>
        <w:pStyle w:val="2"/>
        <w:spacing w:before="167" w:line="193" w:lineRule="auto"/>
        <w:ind w:left="6"/>
        <w:rPr>
          <w:rFonts w:hint="eastAsia"/>
          <w:spacing w:val="15"/>
          <w:sz w:val="29"/>
          <w:szCs w:val="29"/>
        </w:rPr>
      </w:pPr>
      <w:r>
        <w:rPr>
          <w:rFonts w:hint="eastAsia"/>
          <w:spacing w:val="15"/>
          <w:sz w:val="29"/>
          <w:szCs w:val="29"/>
        </w:rPr>
        <w:t>And if you make the body of the Lord in those words, Hoc est corpus meum, that is to say, “This is my body,” and if you may make the body of the Lord in those words, “This is my body,” then you must be the person of Christ yourself, or else there is a false God.</w:t>
      </w:r>
    </w:p>
    <w:p w14:paraId="5EFC0FC6">
      <w:pPr>
        <w:pStyle w:val="2"/>
        <w:spacing w:before="167" w:line="193" w:lineRule="auto"/>
        <w:ind w:left="6"/>
        <w:rPr>
          <w:rFonts w:hint="eastAsia"/>
          <w:spacing w:val="15"/>
          <w:sz w:val="29"/>
          <w:szCs w:val="29"/>
        </w:rPr>
      </w:pPr>
    </w:p>
    <w:p w14:paraId="4FC47860">
      <w:pPr>
        <w:pStyle w:val="2"/>
        <w:spacing w:before="167" w:line="193" w:lineRule="auto"/>
        <w:ind w:left="6"/>
        <w:rPr>
          <w:rFonts w:hint="eastAsia"/>
          <w:spacing w:val="15"/>
          <w:sz w:val="29"/>
          <w:szCs w:val="29"/>
        </w:rPr>
      </w:pPr>
      <w:r>
        <w:rPr>
          <w:rFonts w:hint="eastAsia"/>
          <w:spacing w:val="15"/>
          <w:sz w:val="29"/>
          <w:szCs w:val="29"/>
        </w:rPr>
        <w:t>如果你们用那些话，“Hoc est corpus meum”，也就是说，“这是我的身体，”来制造主的身体，并且如果你们能用那些话，“这是我的身体，”来制造主的身体，那么你们自己必定是基督本人，否则就有一个假神。</w:t>
      </w:r>
    </w:p>
    <w:p w14:paraId="76721FDF">
      <w:pPr>
        <w:pStyle w:val="2"/>
        <w:spacing w:before="167" w:line="193" w:lineRule="auto"/>
        <w:ind w:left="6"/>
        <w:rPr>
          <w:rFonts w:hint="eastAsia"/>
          <w:spacing w:val="15"/>
          <w:sz w:val="29"/>
          <w:szCs w:val="29"/>
        </w:rPr>
      </w:pPr>
    </w:p>
    <w:p w14:paraId="37141D3D">
      <w:pPr>
        <w:pStyle w:val="2"/>
        <w:spacing w:before="167" w:line="193" w:lineRule="auto"/>
        <w:ind w:left="6"/>
        <w:rPr>
          <w:rFonts w:hint="eastAsia"/>
          <w:spacing w:val="15"/>
          <w:sz w:val="29"/>
          <w:szCs w:val="29"/>
        </w:rPr>
      </w:pPr>
      <w:r>
        <w:rPr>
          <w:rFonts w:hint="eastAsia"/>
          <w:spacing w:val="15"/>
          <w:sz w:val="29"/>
          <w:szCs w:val="29"/>
        </w:rPr>
        <w:t>[11.] For if it is your body, as you say, then it is the body of a false knave, or of a drunken man, or of a lecherer, or full of other sins; and then it is an unclean body for any man to worship as God.</w:t>
      </w:r>
    </w:p>
    <w:p w14:paraId="229E0CF2">
      <w:pPr>
        <w:pStyle w:val="2"/>
        <w:spacing w:before="167" w:line="193" w:lineRule="auto"/>
        <w:ind w:left="6"/>
        <w:rPr>
          <w:rFonts w:hint="eastAsia"/>
          <w:spacing w:val="15"/>
          <w:sz w:val="29"/>
          <w:szCs w:val="29"/>
        </w:rPr>
      </w:pPr>
    </w:p>
    <w:p w14:paraId="6C3A8277">
      <w:pPr>
        <w:pStyle w:val="2"/>
        <w:spacing w:before="167" w:line="193" w:lineRule="auto"/>
        <w:ind w:left="6"/>
        <w:rPr>
          <w:rFonts w:hint="eastAsia"/>
          <w:spacing w:val="15"/>
          <w:sz w:val="29"/>
          <w:szCs w:val="29"/>
        </w:rPr>
      </w:pPr>
      <w:r>
        <w:rPr>
          <w:rFonts w:hint="eastAsia"/>
          <w:spacing w:val="15"/>
          <w:sz w:val="29"/>
          <w:szCs w:val="29"/>
        </w:rPr>
        <w:t>[11.] 因为如果那是你们的身体，正如你们所说，那么它就是一个虚假无赖（false knave）、或一个醉汉、或一个淫乱者（lecherer）的身体，或者充满了其他罪；那么它就是一个不洁净的身体，任何人都不应将其当作上帝来敬拜。</w:t>
      </w:r>
    </w:p>
    <w:p w14:paraId="408840ED">
      <w:pPr>
        <w:pStyle w:val="2"/>
        <w:spacing w:before="167" w:line="193" w:lineRule="auto"/>
        <w:ind w:left="6"/>
        <w:rPr>
          <w:rFonts w:hint="eastAsia"/>
          <w:spacing w:val="15"/>
          <w:sz w:val="29"/>
          <w:szCs w:val="29"/>
        </w:rPr>
      </w:pPr>
    </w:p>
    <w:p w14:paraId="4223E7A2">
      <w:pPr>
        <w:pStyle w:val="2"/>
        <w:spacing w:before="167" w:line="193" w:lineRule="auto"/>
        <w:ind w:left="6"/>
        <w:rPr>
          <w:rFonts w:hint="eastAsia"/>
          <w:spacing w:val="15"/>
          <w:sz w:val="29"/>
          <w:szCs w:val="29"/>
        </w:rPr>
      </w:pPr>
      <w:r>
        <w:rPr>
          <w:rFonts w:hint="eastAsia"/>
          <w:spacing w:val="15"/>
          <w:sz w:val="29"/>
          <w:szCs w:val="29"/>
        </w:rPr>
        <w:t>For if Christ had there made his body of material bread in the said words, as I know they are not the words of making, what earthly man had power to do as he did?</w:t>
      </w:r>
    </w:p>
    <w:p w14:paraId="7940812B">
      <w:pPr>
        <w:pStyle w:val="2"/>
        <w:spacing w:before="167" w:line="193" w:lineRule="auto"/>
        <w:ind w:left="6"/>
        <w:rPr>
          <w:rFonts w:hint="eastAsia"/>
          <w:spacing w:val="15"/>
          <w:sz w:val="29"/>
          <w:szCs w:val="29"/>
        </w:rPr>
      </w:pPr>
    </w:p>
    <w:p w14:paraId="47C050EC">
      <w:pPr>
        <w:pStyle w:val="2"/>
        <w:spacing w:before="167" w:line="193" w:lineRule="auto"/>
        <w:ind w:left="6"/>
        <w:rPr>
          <w:rFonts w:hint="eastAsia"/>
          <w:spacing w:val="15"/>
          <w:sz w:val="29"/>
          <w:szCs w:val="29"/>
        </w:rPr>
      </w:pPr>
      <w:r>
        <w:rPr>
          <w:rFonts w:hint="eastAsia"/>
          <w:spacing w:val="15"/>
          <w:sz w:val="29"/>
          <w:szCs w:val="29"/>
        </w:rPr>
        <w:t>因为如果基督曾在那里用所述的话语，以物质的饼造了祂的身体，而我知道那些并非制造的话语，那么哪个属地的人有能力做祂所做的事呢？</w:t>
      </w:r>
    </w:p>
    <w:p w14:paraId="1C1F7273">
      <w:pPr>
        <w:pStyle w:val="2"/>
        <w:spacing w:before="167" w:line="193" w:lineRule="auto"/>
        <w:ind w:left="6"/>
        <w:rPr>
          <w:rFonts w:hint="eastAsia"/>
          <w:spacing w:val="15"/>
          <w:sz w:val="29"/>
          <w:szCs w:val="29"/>
        </w:rPr>
      </w:pPr>
    </w:p>
    <w:p w14:paraId="3297FA97">
      <w:pPr>
        <w:pStyle w:val="2"/>
        <w:spacing w:before="167" w:line="193" w:lineRule="auto"/>
        <w:ind w:left="6"/>
        <w:rPr>
          <w:rFonts w:hint="eastAsia"/>
          <w:spacing w:val="15"/>
          <w:sz w:val="29"/>
          <w:szCs w:val="29"/>
        </w:rPr>
      </w:pPr>
      <w:r>
        <w:rPr>
          <w:rFonts w:hint="eastAsia"/>
          <w:spacing w:val="15"/>
          <w:sz w:val="29"/>
          <w:szCs w:val="29"/>
        </w:rPr>
        <w:t>For in all Holy Scripture, from the beginning of Genesis to the end of the Apocalypse, there are no words written of the making of Christ’s body.</w:t>
      </w:r>
    </w:p>
    <w:p w14:paraId="629D1EEB">
      <w:pPr>
        <w:pStyle w:val="2"/>
        <w:spacing w:before="167" w:line="193" w:lineRule="auto"/>
        <w:ind w:left="6"/>
        <w:rPr>
          <w:rFonts w:hint="eastAsia"/>
          <w:spacing w:val="15"/>
          <w:sz w:val="29"/>
          <w:szCs w:val="29"/>
        </w:rPr>
      </w:pPr>
    </w:p>
    <w:p w14:paraId="165AF2A1">
      <w:pPr>
        <w:pStyle w:val="2"/>
        <w:spacing w:before="167" w:line="193" w:lineRule="auto"/>
        <w:ind w:left="6"/>
        <w:rPr>
          <w:rFonts w:hint="eastAsia"/>
          <w:spacing w:val="15"/>
          <w:sz w:val="29"/>
          <w:szCs w:val="29"/>
        </w:rPr>
      </w:pPr>
      <w:r>
        <w:rPr>
          <w:rFonts w:hint="eastAsia"/>
          <w:spacing w:val="15"/>
          <w:sz w:val="29"/>
          <w:szCs w:val="29"/>
        </w:rPr>
        <w:t>因为在全部圣经中，从《创世记》的开头到《启示录》的结尾，都没有记载制造基督身体的话语。</w:t>
      </w:r>
    </w:p>
    <w:p w14:paraId="499A926B">
      <w:pPr>
        <w:pStyle w:val="2"/>
        <w:spacing w:before="167" w:line="193" w:lineRule="auto"/>
        <w:ind w:left="6"/>
        <w:rPr>
          <w:rFonts w:hint="eastAsia"/>
          <w:spacing w:val="15"/>
          <w:sz w:val="29"/>
          <w:szCs w:val="29"/>
        </w:rPr>
      </w:pPr>
    </w:p>
    <w:p w14:paraId="6B513A31">
      <w:pPr>
        <w:pStyle w:val="2"/>
        <w:spacing w:before="167" w:line="193" w:lineRule="auto"/>
        <w:ind w:left="6"/>
        <w:rPr>
          <w:rFonts w:hint="eastAsia"/>
          <w:spacing w:val="15"/>
          <w:sz w:val="29"/>
          <w:szCs w:val="29"/>
        </w:rPr>
      </w:pPr>
      <w:r>
        <w:rPr>
          <w:rFonts w:hint="eastAsia"/>
          <w:spacing w:val="15"/>
          <w:sz w:val="29"/>
          <w:szCs w:val="29"/>
        </w:rPr>
        <w:t>But there are words written that Christ was the Son of the Father, and that he was conceived of the Holy Ghost; and that he took the flesh and blood of the Virgin Mary, and that he was dead on the third day; and that he ascended to heaven truly God and man, and that we should believe in all Scripture, which is written of him; and that he is to come to judge the quick and the dead; and the same Christ Jesus, King and Savior, was at the beginning with the Father and the Holy Ghost, making all things of nothing, both heaven and earth, and all things that are in it (Heb 1.8-10), working by virtue of his word;668 for he said, “Let it be done,” and it was done (Gen 1) — whose works earthly man might never comprehend, nor make.</w:t>
      </w:r>
    </w:p>
    <w:p w14:paraId="64E2DC4B">
      <w:pPr>
        <w:pStyle w:val="2"/>
        <w:spacing w:before="167" w:line="193" w:lineRule="auto"/>
        <w:ind w:left="6"/>
        <w:rPr>
          <w:rFonts w:hint="eastAsia"/>
          <w:spacing w:val="15"/>
          <w:sz w:val="29"/>
          <w:szCs w:val="29"/>
        </w:rPr>
      </w:pPr>
    </w:p>
    <w:p w14:paraId="58D232A3">
      <w:pPr>
        <w:pStyle w:val="2"/>
        <w:spacing w:before="167" w:line="193" w:lineRule="auto"/>
        <w:ind w:left="6"/>
        <w:rPr>
          <w:rFonts w:hint="eastAsia"/>
          <w:spacing w:val="15"/>
          <w:sz w:val="29"/>
          <w:szCs w:val="29"/>
        </w:rPr>
      </w:pPr>
      <w:r>
        <w:rPr>
          <w:rFonts w:hint="eastAsia"/>
          <w:spacing w:val="15"/>
          <w:sz w:val="29"/>
          <w:szCs w:val="29"/>
        </w:rPr>
        <w:t>但有记载的话语说基督是父的儿子，祂是由圣灵感孕的；祂取了童贞女马利亚的肉和血，祂在第三天死了（指从死里复活）；祂以真神真人的身份升上天堂，我们应当相信所有论到祂的圣经；祂要来审判活人死人；这位基督耶稣，君王和救主，起初就与父和圣灵同在，从无有中创造万物，包括天、地和其中万物（《希伯来书》1:8-10），藉着祂话语的能力作工；668 因为祂说：“要有”，事就这样成了（《创世记》1）——祂的工作是属地的人永远无法理解，也无法制造的。</w:t>
      </w:r>
    </w:p>
    <w:p w14:paraId="260F9D15">
      <w:pPr>
        <w:pStyle w:val="2"/>
        <w:spacing w:before="167" w:line="193" w:lineRule="auto"/>
        <w:ind w:left="6"/>
        <w:rPr>
          <w:rFonts w:hint="eastAsia"/>
          <w:spacing w:val="15"/>
          <w:sz w:val="29"/>
          <w:szCs w:val="29"/>
        </w:rPr>
      </w:pPr>
    </w:p>
    <w:p w14:paraId="2129C60A">
      <w:pPr>
        <w:pStyle w:val="2"/>
        <w:spacing w:before="167" w:line="193" w:lineRule="auto"/>
        <w:ind w:left="6"/>
        <w:rPr>
          <w:rFonts w:hint="eastAsia"/>
          <w:spacing w:val="15"/>
          <w:sz w:val="29"/>
          <w:szCs w:val="29"/>
        </w:rPr>
      </w:pPr>
      <w:r>
        <w:rPr>
          <w:rFonts w:hint="eastAsia"/>
          <w:spacing w:val="15"/>
          <w:sz w:val="29"/>
          <w:szCs w:val="29"/>
        </w:rPr>
        <w:t>And yet the words of making these things are written in the beginning of Genesis, even as God spoke them.</w:t>
      </w:r>
    </w:p>
    <w:p w14:paraId="53C1B4F5">
      <w:pPr>
        <w:pStyle w:val="2"/>
        <w:spacing w:before="167" w:line="193" w:lineRule="auto"/>
        <w:ind w:left="6"/>
        <w:rPr>
          <w:rFonts w:hint="eastAsia"/>
          <w:spacing w:val="15"/>
          <w:sz w:val="29"/>
          <w:szCs w:val="29"/>
        </w:rPr>
      </w:pPr>
    </w:p>
    <w:p w14:paraId="74D422D4">
      <w:pPr>
        <w:pStyle w:val="2"/>
        <w:spacing w:before="167" w:line="193" w:lineRule="auto"/>
        <w:ind w:left="6"/>
        <w:rPr>
          <w:rFonts w:hint="eastAsia"/>
          <w:spacing w:val="15"/>
          <w:sz w:val="29"/>
          <w:szCs w:val="29"/>
        </w:rPr>
      </w:pPr>
      <w:r>
        <w:rPr>
          <w:rFonts w:hint="eastAsia"/>
          <w:spacing w:val="15"/>
          <w:sz w:val="29"/>
          <w:szCs w:val="29"/>
        </w:rPr>
        <w:t>然而制造这些事物的话语却记载在《创世记》的开头，正如上帝所说的那样。</w:t>
      </w:r>
    </w:p>
    <w:p w14:paraId="78FFA369">
      <w:pPr>
        <w:pStyle w:val="2"/>
        <w:spacing w:before="167" w:line="193" w:lineRule="auto"/>
        <w:ind w:left="6"/>
        <w:rPr>
          <w:rFonts w:hint="eastAsia"/>
          <w:spacing w:val="15"/>
          <w:sz w:val="29"/>
          <w:szCs w:val="29"/>
        </w:rPr>
      </w:pPr>
    </w:p>
    <w:p w14:paraId="21CC39C2">
      <w:pPr>
        <w:pStyle w:val="2"/>
        <w:spacing w:before="167" w:line="193" w:lineRule="auto"/>
        <w:ind w:left="6"/>
        <w:rPr>
          <w:rFonts w:hint="eastAsia"/>
          <w:spacing w:val="15"/>
          <w:sz w:val="29"/>
          <w:szCs w:val="29"/>
        </w:rPr>
      </w:pPr>
      <w:r>
        <w:rPr>
          <w:rFonts w:hint="eastAsia"/>
          <w:spacing w:val="15"/>
          <w:sz w:val="29"/>
          <w:szCs w:val="29"/>
        </w:rPr>
        <w:t>And if you cannot make the work that He made, and do not have the words by which He made them, how will you make Him that made the works?</w:t>
      </w:r>
    </w:p>
    <w:p w14:paraId="19371490">
      <w:pPr>
        <w:pStyle w:val="2"/>
        <w:spacing w:before="167" w:line="193" w:lineRule="auto"/>
        <w:ind w:left="6"/>
        <w:rPr>
          <w:rFonts w:hint="eastAsia"/>
          <w:spacing w:val="15"/>
          <w:sz w:val="29"/>
          <w:szCs w:val="29"/>
        </w:rPr>
      </w:pPr>
    </w:p>
    <w:p w14:paraId="3250EA42">
      <w:pPr>
        <w:pStyle w:val="2"/>
        <w:spacing w:before="167" w:line="193" w:lineRule="auto"/>
        <w:ind w:left="6"/>
        <w:rPr>
          <w:rFonts w:hint="eastAsia"/>
          <w:spacing w:val="15"/>
          <w:sz w:val="29"/>
          <w:szCs w:val="29"/>
        </w:rPr>
      </w:pPr>
      <w:r>
        <w:rPr>
          <w:rFonts w:hint="eastAsia"/>
          <w:spacing w:val="15"/>
          <w:sz w:val="29"/>
          <w:szCs w:val="29"/>
        </w:rPr>
        <w:t>如果你们不能造祂所造的工，也没有祂用来造它们的那些话语，你们又怎能造那位造了这些工的祂呢？</w:t>
      </w:r>
    </w:p>
    <w:p w14:paraId="734B6299">
      <w:pPr>
        <w:pStyle w:val="2"/>
        <w:spacing w:before="167" w:line="193" w:lineRule="auto"/>
        <w:ind w:left="6"/>
        <w:rPr>
          <w:rFonts w:hint="eastAsia"/>
          <w:spacing w:val="15"/>
          <w:sz w:val="29"/>
          <w:szCs w:val="29"/>
        </w:rPr>
      </w:pPr>
    </w:p>
    <w:p w14:paraId="1EF204D6">
      <w:pPr>
        <w:pStyle w:val="2"/>
        <w:spacing w:before="167" w:line="193" w:lineRule="auto"/>
        <w:ind w:left="6"/>
        <w:rPr>
          <w:rFonts w:hint="eastAsia"/>
          <w:spacing w:val="15"/>
          <w:sz w:val="29"/>
          <w:szCs w:val="29"/>
        </w:rPr>
      </w:pPr>
      <w:r>
        <w:rPr>
          <w:rFonts w:hint="eastAsia"/>
          <w:spacing w:val="15"/>
          <w:sz w:val="29"/>
          <w:szCs w:val="29"/>
        </w:rPr>
        <w:t>And you have no words of authority, nor was power left to you on earth, by which you should do this, except as you have feigned this craft, of your false errors, which some of you do not understand.</w:t>
      </w:r>
    </w:p>
    <w:p w14:paraId="41B122BD">
      <w:pPr>
        <w:pStyle w:val="2"/>
        <w:spacing w:before="167" w:line="193" w:lineRule="auto"/>
        <w:ind w:left="6"/>
        <w:rPr>
          <w:rFonts w:hint="eastAsia"/>
          <w:spacing w:val="15"/>
          <w:sz w:val="29"/>
          <w:szCs w:val="29"/>
        </w:rPr>
      </w:pPr>
    </w:p>
    <w:p w14:paraId="74DA9FDD">
      <w:pPr>
        <w:pStyle w:val="2"/>
        <w:spacing w:before="167" w:line="193" w:lineRule="auto"/>
        <w:ind w:left="6"/>
        <w:rPr>
          <w:rFonts w:hint="eastAsia"/>
          <w:spacing w:val="15"/>
          <w:sz w:val="29"/>
          <w:szCs w:val="29"/>
        </w:rPr>
      </w:pPr>
      <w:r>
        <w:rPr>
          <w:rFonts w:hint="eastAsia"/>
          <w:spacing w:val="15"/>
          <w:sz w:val="29"/>
          <w:szCs w:val="29"/>
        </w:rPr>
        <w:t>你们既没有权威的话语，地上也没有留下能力给你们，让你们可以做这件事，除非你们虚构了这种技艺（craft），出自你们虚假的错误，而你们中有些人并不理解这些错误。</w:t>
      </w:r>
    </w:p>
    <w:p w14:paraId="720B6F02">
      <w:pPr>
        <w:pStyle w:val="2"/>
        <w:spacing w:before="167" w:line="193" w:lineRule="auto"/>
        <w:ind w:left="6"/>
        <w:rPr>
          <w:rFonts w:hint="eastAsia"/>
          <w:spacing w:val="15"/>
          <w:sz w:val="29"/>
          <w:szCs w:val="29"/>
        </w:rPr>
      </w:pPr>
    </w:p>
    <w:p w14:paraId="4C735612">
      <w:pPr>
        <w:pStyle w:val="2"/>
        <w:spacing w:before="167" w:line="193" w:lineRule="auto"/>
        <w:ind w:left="6"/>
        <w:rPr>
          <w:rFonts w:hint="eastAsia"/>
          <w:spacing w:val="15"/>
          <w:sz w:val="29"/>
          <w:szCs w:val="29"/>
        </w:rPr>
      </w:pPr>
      <w:r>
        <w:rPr>
          <w:rFonts w:hint="eastAsia"/>
          <w:spacing w:val="15"/>
          <w:sz w:val="29"/>
          <w:szCs w:val="29"/>
        </w:rPr>
        <w:t>[12.] For it is prophesied,669 “You shall have eyes and not see, and ears and not hear, and you shall see prophecies and you shall not understand, lest they be converted; for I hide them from the hearts of those people.</w:t>
      </w:r>
    </w:p>
    <w:p w14:paraId="341753A0">
      <w:pPr>
        <w:pStyle w:val="2"/>
        <w:spacing w:before="167" w:line="193" w:lineRule="auto"/>
        <w:ind w:left="6"/>
        <w:rPr>
          <w:rFonts w:hint="eastAsia"/>
          <w:spacing w:val="15"/>
          <w:sz w:val="29"/>
          <w:szCs w:val="29"/>
        </w:rPr>
      </w:pPr>
    </w:p>
    <w:p w14:paraId="241CAA36">
      <w:pPr>
        <w:pStyle w:val="2"/>
        <w:spacing w:before="167" w:line="193" w:lineRule="auto"/>
        <w:ind w:left="6"/>
        <w:rPr>
          <w:rFonts w:hint="eastAsia"/>
          <w:spacing w:val="15"/>
          <w:sz w:val="29"/>
          <w:szCs w:val="29"/>
        </w:rPr>
      </w:pPr>
      <w:r>
        <w:rPr>
          <w:rFonts w:hint="eastAsia"/>
          <w:spacing w:val="15"/>
          <w:sz w:val="29"/>
          <w:szCs w:val="29"/>
        </w:rPr>
        <w:t>[12.] 因为有预言说，669 “你们听是要听见，却不明白；看是要看见，却不晓得。恐怕他们回转过来；因为我将这些事向这百姓的心隐藏了。”</w:t>
      </w:r>
    </w:p>
    <w:p w14:paraId="715B38F5">
      <w:pPr>
        <w:pStyle w:val="2"/>
        <w:spacing w:before="167" w:line="193" w:lineRule="auto"/>
        <w:ind w:left="6"/>
        <w:rPr>
          <w:rFonts w:hint="eastAsia"/>
          <w:spacing w:val="15"/>
          <w:sz w:val="29"/>
          <w:szCs w:val="29"/>
        </w:rPr>
      </w:pPr>
    </w:p>
    <w:p w14:paraId="41E4B661">
      <w:pPr>
        <w:pStyle w:val="2"/>
        <w:spacing w:before="167" w:line="193" w:lineRule="auto"/>
        <w:ind w:left="6"/>
        <w:rPr>
          <w:rFonts w:hint="eastAsia"/>
          <w:spacing w:val="15"/>
          <w:sz w:val="29"/>
          <w:szCs w:val="29"/>
        </w:rPr>
      </w:pPr>
      <w:r>
        <w:rPr>
          <w:rFonts w:hint="eastAsia"/>
          <w:spacing w:val="15"/>
          <w:sz w:val="29"/>
          <w:szCs w:val="29"/>
        </w:rPr>
        <w:t>Their hearts are greatly dull,670 and this thing is done to you for the wickedness of your errors in unbelief; therefore, be converted from your worst sin.”</w:t>
      </w:r>
    </w:p>
    <w:p w14:paraId="14EFA294">
      <w:pPr>
        <w:pStyle w:val="2"/>
        <w:spacing w:before="167" w:line="193" w:lineRule="auto"/>
        <w:ind w:left="6"/>
        <w:rPr>
          <w:rFonts w:hint="eastAsia"/>
          <w:spacing w:val="15"/>
          <w:sz w:val="29"/>
          <w:szCs w:val="29"/>
        </w:rPr>
      </w:pPr>
    </w:p>
    <w:p w14:paraId="66CCD81E">
      <w:pPr>
        <w:pStyle w:val="2"/>
        <w:spacing w:before="167" w:line="193" w:lineRule="auto"/>
        <w:ind w:left="6"/>
        <w:rPr>
          <w:rFonts w:hint="eastAsia"/>
          <w:spacing w:val="15"/>
          <w:sz w:val="29"/>
          <w:szCs w:val="29"/>
        </w:rPr>
      </w:pPr>
      <w:r>
        <w:rPr>
          <w:rFonts w:hint="eastAsia"/>
          <w:spacing w:val="15"/>
          <w:sz w:val="29"/>
          <w:szCs w:val="29"/>
        </w:rPr>
        <w:t>“他们的心极其迟钝（greatly dull）”670，这事临到你们是因你们不信中错误的邪恶；因此，要从你们最坏的罪中回转。”</w:t>
      </w:r>
    </w:p>
    <w:p w14:paraId="5EB1DE7D">
      <w:pPr>
        <w:pStyle w:val="2"/>
        <w:spacing w:before="167" w:line="193" w:lineRule="auto"/>
        <w:ind w:left="6"/>
        <w:rPr>
          <w:rFonts w:hint="eastAsia"/>
          <w:spacing w:val="15"/>
          <w:sz w:val="29"/>
          <w:szCs w:val="29"/>
        </w:rPr>
      </w:pPr>
    </w:p>
    <w:p w14:paraId="3D8B36C9">
      <w:pPr>
        <w:pStyle w:val="2"/>
        <w:spacing w:before="167" w:line="193" w:lineRule="auto"/>
        <w:ind w:left="6"/>
        <w:rPr>
          <w:rFonts w:hint="eastAsia"/>
          <w:spacing w:val="15"/>
          <w:sz w:val="29"/>
          <w:szCs w:val="29"/>
        </w:rPr>
      </w:pPr>
      <w:r>
        <w:rPr>
          <w:rFonts w:hint="eastAsia"/>
          <w:spacing w:val="15"/>
          <w:sz w:val="29"/>
          <w:szCs w:val="29"/>
        </w:rPr>
        <w:t>280 WYCLIFFE’S WYCKETT.</w:t>
      </w:r>
    </w:p>
    <w:p w14:paraId="201AA50D">
      <w:pPr>
        <w:pStyle w:val="2"/>
        <w:spacing w:before="167" w:line="193" w:lineRule="auto"/>
        <w:ind w:left="6"/>
        <w:rPr>
          <w:rFonts w:hint="eastAsia"/>
          <w:spacing w:val="15"/>
          <w:sz w:val="29"/>
          <w:szCs w:val="29"/>
        </w:rPr>
      </w:pPr>
    </w:p>
    <w:p w14:paraId="392E8E6E">
      <w:pPr>
        <w:pStyle w:val="2"/>
        <w:spacing w:before="167" w:line="193" w:lineRule="auto"/>
        <w:ind w:left="6"/>
        <w:rPr>
          <w:rFonts w:hint="eastAsia"/>
          <w:spacing w:val="15"/>
          <w:sz w:val="29"/>
          <w:szCs w:val="29"/>
        </w:rPr>
      </w:pPr>
      <w:r>
        <w:rPr>
          <w:rFonts w:hint="eastAsia"/>
          <w:spacing w:val="15"/>
          <w:sz w:val="29"/>
          <w:szCs w:val="29"/>
        </w:rPr>
        <w:t>280 威克里夫的威克特。</w:t>
      </w:r>
    </w:p>
    <w:p w14:paraId="6891AD29">
      <w:pPr>
        <w:pStyle w:val="2"/>
        <w:spacing w:before="167" w:line="193" w:lineRule="auto"/>
        <w:ind w:left="6"/>
        <w:rPr>
          <w:rFonts w:hint="eastAsia"/>
          <w:spacing w:val="15"/>
          <w:sz w:val="29"/>
          <w:szCs w:val="29"/>
        </w:rPr>
      </w:pPr>
    </w:p>
    <w:p w14:paraId="595B332F">
      <w:pPr>
        <w:pStyle w:val="2"/>
        <w:spacing w:before="167" w:line="193" w:lineRule="auto"/>
        <w:ind w:left="6"/>
        <w:rPr>
          <w:rFonts w:hint="eastAsia"/>
          <w:spacing w:val="15"/>
          <w:sz w:val="29"/>
          <w:szCs w:val="29"/>
        </w:rPr>
      </w:pPr>
      <w:r>
        <w:rPr>
          <w:rFonts w:hint="eastAsia"/>
          <w:spacing w:val="15"/>
          <w:sz w:val="29"/>
          <w:szCs w:val="29"/>
        </w:rPr>
        <w:t>As it is written, when Moses was in the hill with God (Exo 20), the people made a calf and worshipped it as God, “And God spoke to Moses, Go, for the people have done the worst sin, to make and worship alien gods.” (Exo 32.7)</w:t>
      </w:r>
    </w:p>
    <w:p w14:paraId="433B88AC">
      <w:pPr>
        <w:pStyle w:val="2"/>
        <w:spacing w:before="167" w:line="193" w:lineRule="auto"/>
        <w:ind w:left="6"/>
        <w:rPr>
          <w:rFonts w:hint="eastAsia"/>
          <w:spacing w:val="15"/>
          <w:sz w:val="29"/>
          <w:szCs w:val="29"/>
        </w:rPr>
      </w:pPr>
    </w:p>
    <w:p w14:paraId="27357D7B">
      <w:pPr>
        <w:pStyle w:val="2"/>
        <w:spacing w:before="167" w:line="193" w:lineRule="auto"/>
        <w:ind w:left="6"/>
        <w:rPr>
          <w:rFonts w:hint="eastAsia"/>
          <w:spacing w:val="15"/>
          <w:sz w:val="29"/>
          <w:szCs w:val="29"/>
        </w:rPr>
      </w:pPr>
      <w:r>
        <w:rPr>
          <w:rFonts w:hint="eastAsia"/>
          <w:spacing w:val="15"/>
          <w:sz w:val="29"/>
          <w:szCs w:val="29"/>
        </w:rPr>
        <w:t>正如经上所记，当摩西在山上与上帝同在时（《出埃及记》20），百姓造了一个牛犊，并将其当作神来敬拜，“上帝对摩西说：下去吧，因为你的百姓，就是你从埃及地领出来的，已经败坏了（done the worst sin），去制造和敬拜外邦神。”（《出埃及记》32:7）</w:t>
      </w:r>
    </w:p>
    <w:p w14:paraId="71D63BE2">
      <w:pPr>
        <w:pStyle w:val="2"/>
        <w:spacing w:before="167" w:line="193" w:lineRule="auto"/>
        <w:ind w:left="6"/>
        <w:rPr>
          <w:rFonts w:hint="eastAsia"/>
          <w:spacing w:val="15"/>
          <w:sz w:val="29"/>
          <w:szCs w:val="29"/>
        </w:rPr>
      </w:pPr>
    </w:p>
    <w:p w14:paraId="4E102780">
      <w:pPr>
        <w:pStyle w:val="2"/>
        <w:spacing w:before="167" w:line="193" w:lineRule="auto"/>
        <w:ind w:left="6"/>
        <w:rPr>
          <w:rFonts w:hint="eastAsia"/>
          <w:spacing w:val="15"/>
          <w:sz w:val="29"/>
          <w:szCs w:val="29"/>
        </w:rPr>
      </w:pPr>
      <w:r>
        <w:rPr>
          <w:rFonts w:hint="eastAsia"/>
          <w:spacing w:val="15"/>
          <w:sz w:val="29"/>
          <w:szCs w:val="29"/>
        </w:rPr>
        <w:t>But now I shall ask you a question, and you answer me, whether the body of the Lord is made once, or twice?</w:t>
      </w:r>
    </w:p>
    <w:p w14:paraId="7F99E4E4">
      <w:pPr>
        <w:pStyle w:val="2"/>
        <w:spacing w:before="167" w:line="193" w:lineRule="auto"/>
        <w:ind w:left="6"/>
        <w:rPr>
          <w:rFonts w:hint="eastAsia"/>
          <w:spacing w:val="15"/>
          <w:sz w:val="29"/>
          <w:szCs w:val="29"/>
        </w:rPr>
      </w:pPr>
    </w:p>
    <w:p w14:paraId="7CFF2862">
      <w:pPr>
        <w:pStyle w:val="2"/>
        <w:spacing w:before="167" w:line="193" w:lineRule="auto"/>
        <w:ind w:left="6"/>
        <w:rPr>
          <w:rFonts w:hint="eastAsia"/>
          <w:spacing w:val="15"/>
          <w:sz w:val="29"/>
          <w:szCs w:val="29"/>
        </w:rPr>
      </w:pPr>
      <w:r>
        <w:rPr>
          <w:rFonts w:hint="eastAsia"/>
          <w:spacing w:val="15"/>
          <w:sz w:val="29"/>
          <w:szCs w:val="29"/>
        </w:rPr>
        <w:t>但现在我要问你们一个问题，你们回答我，主的身体是被造一次，还是两次？</w:t>
      </w:r>
    </w:p>
    <w:p w14:paraId="4952C821">
      <w:pPr>
        <w:pStyle w:val="2"/>
        <w:spacing w:before="167" w:line="193" w:lineRule="auto"/>
        <w:ind w:left="6"/>
        <w:rPr>
          <w:rFonts w:hint="eastAsia"/>
          <w:spacing w:val="15"/>
          <w:sz w:val="29"/>
          <w:szCs w:val="29"/>
        </w:rPr>
      </w:pPr>
    </w:p>
    <w:p w14:paraId="5022C33E">
      <w:pPr>
        <w:pStyle w:val="2"/>
        <w:spacing w:before="167" w:line="193" w:lineRule="auto"/>
        <w:ind w:left="6"/>
        <w:rPr>
          <w:rFonts w:hint="eastAsia"/>
          <w:spacing w:val="15"/>
          <w:sz w:val="29"/>
          <w:szCs w:val="29"/>
        </w:rPr>
      </w:pPr>
      <w:r>
        <w:rPr>
          <w:rFonts w:hint="eastAsia"/>
          <w:spacing w:val="15"/>
          <w:sz w:val="29"/>
          <w:szCs w:val="29"/>
        </w:rPr>
        <w:t>Are both the flesh and the blood in the host of the bread?</w:t>
      </w:r>
    </w:p>
    <w:p w14:paraId="4ACAA19D">
      <w:pPr>
        <w:pStyle w:val="2"/>
        <w:spacing w:before="167" w:line="193" w:lineRule="auto"/>
        <w:ind w:left="6"/>
        <w:rPr>
          <w:rFonts w:hint="eastAsia"/>
          <w:spacing w:val="15"/>
          <w:sz w:val="29"/>
          <w:szCs w:val="29"/>
        </w:rPr>
      </w:pPr>
    </w:p>
    <w:p w14:paraId="19D610CE">
      <w:pPr>
        <w:pStyle w:val="2"/>
        <w:spacing w:before="167" w:line="193" w:lineRule="auto"/>
        <w:ind w:left="6"/>
        <w:rPr>
          <w:rFonts w:hint="eastAsia"/>
          <w:spacing w:val="15"/>
          <w:sz w:val="29"/>
          <w:szCs w:val="29"/>
        </w:rPr>
      </w:pPr>
      <w:r>
        <w:rPr>
          <w:rFonts w:hint="eastAsia"/>
          <w:spacing w:val="15"/>
          <w:sz w:val="29"/>
          <w:szCs w:val="29"/>
        </w:rPr>
        <w:t>肉和血是否都在饼的圣体（host of the bread）中？</w:t>
      </w:r>
    </w:p>
    <w:p w14:paraId="7B1FEDBF">
      <w:pPr>
        <w:pStyle w:val="2"/>
        <w:spacing w:before="167" w:line="193" w:lineRule="auto"/>
        <w:ind w:left="6"/>
        <w:rPr>
          <w:rFonts w:hint="eastAsia"/>
          <w:spacing w:val="15"/>
          <w:sz w:val="29"/>
          <w:szCs w:val="29"/>
        </w:rPr>
      </w:pPr>
    </w:p>
    <w:p w14:paraId="7F7FCDC4">
      <w:pPr>
        <w:pStyle w:val="2"/>
        <w:spacing w:before="167" w:line="193" w:lineRule="auto"/>
        <w:ind w:left="6"/>
        <w:rPr>
          <w:rFonts w:hint="eastAsia"/>
          <w:spacing w:val="15"/>
          <w:sz w:val="29"/>
          <w:szCs w:val="29"/>
        </w:rPr>
      </w:pPr>
      <w:r>
        <w:rPr>
          <w:rFonts w:hint="eastAsia"/>
          <w:spacing w:val="15"/>
          <w:sz w:val="29"/>
          <w:szCs w:val="29"/>
        </w:rPr>
        <w:t>Or else, is the flesh made at one time, and the blood made at other time — that is to say, is the wine in the chalice?</w:t>
      </w:r>
    </w:p>
    <w:p w14:paraId="0FF2B339">
      <w:pPr>
        <w:pStyle w:val="2"/>
        <w:spacing w:before="167" w:line="193" w:lineRule="auto"/>
        <w:ind w:left="6"/>
        <w:rPr>
          <w:rFonts w:hint="eastAsia"/>
          <w:spacing w:val="15"/>
          <w:sz w:val="29"/>
          <w:szCs w:val="29"/>
        </w:rPr>
      </w:pPr>
    </w:p>
    <w:p w14:paraId="10717B65">
      <w:pPr>
        <w:pStyle w:val="2"/>
        <w:spacing w:before="167" w:line="193" w:lineRule="auto"/>
        <w:ind w:left="6"/>
        <w:rPr>
          <w:rFonts w:hint="eastAsia"/>
          <w:spacing w:val="15"/>
          <w:sz w:val="29"/>
          <w:szCs w:val="29"/>
        </w:rPr>
      </w:pPr>
      <w:r>
        <w:rPr>
          <w:rFonts w:hint="eastAsia"/>
          <w:spacing w:val="15"/>
          <w:sz w:val="29"/>
          <w:szCs w:val="29"/>
        </w:rPr>
        <w:t>或者，肉是在一个时候被造，血是在另一个时候被造——也就是说，是在圣爵（chalice）中的酒吗？</w:t>
      </w:r>
    </w:p>
    <w:p w14:paraId="7BE1D380">
      <w:pPr>
        <w:pStyle w:val="2"/>
        <w:spacing w:before="167" w:line="193" w:lineRule="auto"/>
        <w:ind w:left="6"/>
        <w:rPr>
          <w:rFonts w:hint="eastAsia"/>
          <w:spacing w:val="15"/>
          <w:sz w:val="29"/>
          <w:szCs w:val="29"/>
        </w:rPr>
      </w:pPr>
    </w:p>
    <w:p w14:paraId="07696BFE">
      <w:pPr>
        <w:pStyle w:val="2"/>
        <w:spacing w:before="167" w:line="193" w:lineRule="auto"/>
        <w:ind w:left="6"/>
        <w:rPr>
          <w:rFonts w:hint="eastAsia"/>
          <w:spacing w:val="15"/>
          <w:sz w:val="29"/>
          <w:szCs w:val="29"/>
        </w:rPr>
      </w:pPr>
      <w:r>
        <w:rPr>
          <w:rFonts w:hint="eastAsia"/>
          <w:spacing w:val="15"/>
          <w:sz w:val="29"/>
          <w:szCs w:val="29"/>
        </w:rPr>
        <w:t>If you say, “It is fully and wholly the manhood of Christ in the host of bread, both flesh and blood, skin, hair, and bones;” then you make a false god to worship in the chalice, which is unconjured 671 when you worship the bread.</w:t>
      </w:r>
    </w:p>
    <w:p w14:paraId="63BC4A02">
      <w:pPr>
        <w:pStyle w:val="2"/>
        <w:spacing w:before="167" w:line="193" w:lineRule="auto"/>
        <w:ind w:left="6"/>
        <w:rPr>
          <w:rFonts w:hint="eastAsia"/>
          <w:spacing w:val="15"/>
          <w:sz w:val="29"/>
          <w:szCs w:val="29"/>
        </w:rPr>
      </w:pPr>
    </w:p>
    <w:p w14:paraId="21A1FFE5">
      <w:pPr>
        <w:pStyle w:val="2"/>
        <w:spacing w:before="167" w:line="193" w:lineRule="auto"/>
        <w:ind w:left="6"/>
        <w:rPr>
          <w:rFonts w:hint="eastAsia"/>
          <w:spacing w:val="15"/>
          <w:sz w:val="29"/>
          <w:szCs w:val="29"/>
        </w:rPr>
      </w:pPr>
      <w:r>
        <w:rPr>
          <w:rFonts w:hint="eastAsia"/>
          <w:spacing w:val="15"/>
          <w:sz w:val="29"/>
          <w:szCs w:val="29"/>
        </w:rPr>
        <w:t>如果你们说：“基督完全且整全的人性都在饼的圣体中，包括肉和血，皮肤、头发和骨头；”那么你们就在圣爵中造了一个假神来敬拜，当你们敬拜饼时，它（指圣爵中的酒）是未经咒语祝圣的（unconjured）。671</w:t>
      </w:r>
    </w:p>
    <w:p w14:paraId="75B403A2">
      <w:pPr>
        <w:pStyle w:val="2"/>
        <w:spacing w:before="167" w:line="193" w:lineRule="auto"/>
        <w:ind w:left="6"/>
        <w:rPr>
          <w:rFonts w:hint="eastAsia"/>
          <w:spacing w:val="15"/>
          <w:sz w:val="29"/>
          <w:szCs w:val="29"/>
        </w:rPr>
      </w:pPr>
    </w:p>
    <w:p w14:paraId="28CED7B9">
      <w:pPr>
        <w:pStyle w:val="2"/>
        <w:spacing w:before="167" w:line="193" w:lineRule="auto"/>
        <w:ind w:left="6"/>
        <w:rPr>
          <w:rFonts w:hint="eastAsia"/>
          <w:spacing w:val="15"/>
          <w:sz w:val="29"/>
          <w:szCs w:val="29"/>
        </w:rPr>
      </w:pPr>
      <w:r>
        <w:rPr>
          <w:rFonts w:hint="eastAsia"/>
          <w:spacing w:val="15"/>
          <w:sz w:val="29"/>
          <w:szCs w:val="29"/>
        </w:rPr>
        <w:t>And if you say, “The flesh is in the bread, and the blood is in the wine,” then you must grant — if your craft is true, as indeed it is not — that the manhood of Christ has been divided, and he is made two times.</w:t>
      </w:r>
    </w:p>
    <w:p w14:paraId="260751CB">
      <w:pPr>
        <w:pStyle w:val="2"/>
        <w:spacing w:before="167" w:line="193" w:lineRule="auto"/>
        <w:ind w:left="6"/>
        <w:rPr>
          <w:rFonts w:hint="eastAsia"/>
          <w:spacing w:val="15"/>
          <w:sz w:val="29"/>
          <w:szCs w:val="29"/>
        </w:rPr>
      </w:pPr>
    </w:p>
    <w:p w14:paraId="3F3080BD">
      <w:pPr>
        <w:pStyle w:val="2"/>
        <w:spacing w:before="167" w:line="193" w:lineRule="auto"/>
        <w:ind w:left="6"/>
        <w:rPr>
          <w:rFonts w:hint="eastAsia"/>
          <w:spacing w:val="15"/>
          <w:sz w:val="29"/>
          <w:szCs w:val="29"/>
        </w:rPr>
      </w:pPr>
      <w:r>
        <w:rPr>
          <w:rFonts w:hint="eastAsia"/>
          <w:spacing w:val="15"/>
          <w:sz w:val="29"/>
          <w:szCs w:val="29"/>
        </w:rPr>
        <w:t>如果你们说：“肉在饼中，血在酒中，”那么你们必须承认——如果你们的技艺是真的，而实际上不是——基督的人性被分割了，并且祂被造了两次。</w:t>
      </w:r>
    </w:p>
    <w:p w14:paraId="7952B445">
      <w:pPr>
        <w:pStyle w:val="2"/>
        <w:spacing w:before="167" w:line="193" w:lineRule="auto"/>
        <w:ind w:left="6"/>
        <w:rPr>
          <w:rFonts w:hint="eastAsia"/>
          <w:spacing w:val="15"/>
          <w:sz w:val="29"/>
          <w:szCs w:val="29"/>
        </w:rPr>
      </w:pPr>
    </w:p>
    <w:p w14:paraId="2D61D04C">
      <w:pPr>
        <w:pStyle w:val="2"/>
        <w:spacing w:before="167" w:line="193" w:lineRule="auto"/>
        <w:ind w:left="6"/>
        <w:rPr>
          <w:rFonts w:hint="eastAsia"/>
          <w:spacing w:val="15"/>
          <w:sz w:val="29"/>
          <w:szCs w:val="29"/>
        </w:rPr>
      </w:pPr>
      <w:r>
        <w:rPr>
          <w:rFonts w:hint="eastAsia"/>
          <w:spacing w:val="15"/>
          <w:sz w:val="29"/>
          <w:szCs w:val="29"/>
        </w:rPr>
        <w:t>For first you take the host of bread, recently a piece of bread, and make it [his body], as you say, and the innocent people worship it.</w:t>
      </w:r>
    </w:p>
    <w:p w14:paraId="2151EEFD">
      <w:pPr>
        <w:pStyle w:val="2"/>
        <w:spacing w:before="167" w:line="193" w:lineRule="auto"/>
        <w:ind w:left="6"/>
        <w:rPr>
          <w:rFonts w:hint="eastAsia"/>
          <w:spacing w:val="15"/>
          <w:sz w:val="29"/>
          <w:szCs w:val="29"/>
        </w:rPr>
      </w:pPr>
    </w:p>
    <w:p w14:paraId="6D179B3A">
      <w:pPr>
        <w:pStyle w:val="2"/>
        <w:spacing w:before="167" w:line="193" w:lineRule="auto"/>
        <w:ind w:left="6"/>
        <w:rPr>
          <w:rFonts w:hint="eastAsia"/>
          <w:spacing w:val="15"/>
          <w:sz w:val="29"/>
          <w:szCs w:val="29"/>
        </w:rPr>
      </w:pPr>
      <w:r>
        <w:rPr>
          <w:rFonts w:hint="eastAsia"/>
          <w:spacing w:val="15"/>
          <w:sz w:val="29"/>
          <w:szCs w:val="29"/>
        </w:rPr>
        <w:t>因为首先你们拿起饼的圣体，最近还是一块饼，然后造它[祂的身体]，正如你们所说，无辜的人民就敬拜它。</w:t>
      </w:r>
    </w:p>
    <w:p w14:paraId="25A153F9">
      <w:pPr>
        <w:pStyle w:val="2"/>
        <w:spacing w:before="167" w:line="193" w:lineRule="auto"/>
        <w:ind w:left="6"/>
        <w:rPr>
          <w:rFonts w:hint="eastAsia"/>
          <w:spacing w:val="15"/>
          <w:sz w:val="29"/>
          <w:szCs w:val="29"/>
        </w:rPr>
      </w:pPr>
    </w:p>
    <w:p w14:paraId="5F7CEEF8">
      <w:pPr>
        <w:pStyle w:val="2"/>
        <w:spacing w:before="167" w:line="193" w:lineRule="auto"/>
        <w:ind w:left="6"/>
        <w:rPr>
          <w:rFonts w:hint="eastAsia"/>
          <w:spacing w:val="15"/>
          <w:sz w:val="29"/>
          <w:szCs w:val="29"/>
        </w:rPr>
      </w:pPr>
      <w:r>
        <w:rPr>
          <w:rFonts w:hint="eastAsia"/>
          <w:spacing w:val="15"/>
          <w:sz w:val="29"/>
          <w:szCs w:val="29"/>
        </w:rPr>
        <w:t>[13.] And then you take the chalice, and likewise mar (I would have said “make”) the blood in it; and then you worship it also.</w:t>
      </w:r>
    </w:p>
    <w:p w14:paraId="603A35D9">
      <w:pPr>
        <w:pStyle w:val="2"/>
        <w:spacing w:before="167" w:line="193" w:lineRule="auto"/>
        <w:ind w:left="6"/>
        <w:rPr>
          <w:rFonts w:hint="eastAsia"/>
          <w:spacing w:val="15"/>
          <w:sz w:val="29"/>
          <w:szCs w:val="29"/>
        </w:rPr>
      </w:pPr>
    </w:p>
    <w:p w14:paraId="0AFEB787">
      <w:pPr>
        <w:pStyle w:val="2"/>
        <w:spacing w:before="167" w:line="193" w:lineRule="auto"/>
        <w:ind w:left="6"/>
        <w:rPr>
          <w:rFonts w:hint="eastAsia"/>
          <w:spacing w:val="15"/>
          <w:sz w:val="29"/>
          <w:szCs w:val="29"/>
        </w:rPr>
      </w:pPr>
      <w:r>
        <w:rPr>
          <w:rFonts w:hint="eastAsia"/>
          <w:spacing w:val="15"/>
          <w:sz w:val="29"/>
          <w:szCs w:val="29"/>
        </w:rPr>
        <w:t>[13.] 然后你们拿起圣爵，同样地毁坏（mar）（我本想说“制造”）其中的血；然后你们也敬拜它。</w:t>
      </w:r>
    </w:p>
    <w:p w14:paraId="4757C7CB">
      <w:pPr>
        <w:pStyle w:val="2"/>
        <w:spacing w:before="167" w:line="193" w:lineRule="auto"/>
        <w:ind w:left="6"/>
        <w:rPr>
          <w:rFonts w:hint="eastAsia"/>
          <w:spacing w:val="15"/>
          <w:sz w:val="29"/>
          <w:szCs w:val="29"/>
        </w:rPr>
      </w:pPr>
    </w:p>
    <w:p w14:paraId="4677E5EC">
      <w:pPr>
        <w:pStyle w:val="2"/>
        <w:spacing w:before="167" w:line="193" w:lineRule="auto"/>
        <w:ind w:left="6"/>
        <w:rPr>
          <w:rFonts w:hint="eastAsia"/>
          <w:spacing w:val="15"/>
          <w:sz w:val="29"/>
          <w:szCs w:val="29"/>
        </w:rPr>
      </w:pPr>
      <w:r>
        <w:rPr>
          <w:rFonts w:hint="eastAsia"/>
          <w:spacing w:val="15"/>
          <w:sz w:val="29"/>
          <w:szCs w:val="29"/>
        </w:rPr>
        <w:t>And if, as I am assured, the flesh and blood of Christ ascended, then you are false harlots 672 to God, and to us.</w:t>
      </w:r>
    </w:p>
    <w:p w14:paraId="46B8CB7C">
      <w:pPr>
        <w:pStyle w:val="2"/>
        <w:spacing w:before="167" w:line="193" w:lineRule="auto"/>
        <w:ind w:left="6"/>
        <w:rPr>
          <w:rFonts w:hint="eastAsia"/>
          <w:spacing w:val="15"/>
          <w:sz w:val="29"/>
          <w:szCs w:val="29"/>
        </w:rPr>
      </w:pPr>
    </w:p>
    <w:p w14:paraId="5CFEA490">
      <w:pPr>
        <w:pStyle w:val="2"/>
        <w:spacing w:before="167" w:line="193" w:lineRule="auto"/>
        <w:ind w:left="6"/>
        <w:rPr>
          <w:rFonts w:hint="eastAsia"/>
          <w:spacing w:val="15"/>
          <w:sz w:val="29"/>
          <w:szCs w:val="29"/>
        </w:rPr>
      </w:pPr>
      <w:r>
        <w:rPr>
          <w:rFonts w:hint="eastAsia"/>
          <w:spacing w:val="15"/>
          <w:sz w:val="29"/>
          <w:szCs w:val="29"/>
        </w:rPr>
        <w:t>如果，正如我所确信的，基督的肉和血升天了，那么你们对上帝和对我们来说就是虚假的娼妓（harlots）。672</w:t>
      </w:r>
    </w:p>
    <w:p w14:paraId="69919883">
      <w:pPr>
        <w:pStyle w:val="2"/>
        <w:spacing w:before="167" w:line="193" w:lineRule="auto"/>
        <w:ind w:left="6"/>
        <w:rPr>
          <w:rFonts w:hint="eastAsia"/>
          <w:spacing w:val="15"/>
          <w:sz w:val="29"/>
          <w:szCs w:val="29"/>
        </w:rPr>
      </w:pPr>
    </w:p>
    <w:p w14:paraId="016F099D">
      <w:pPr>
        <w:pStyle w:val="2"/>
        <w:spacing w:before="167" w:line="193" w:lineRule="auto"/>
        <w:ind w:left="6"/>
        <w:rPr>
          <w:rFonts w:hint="eastAsia"/>
          <w:spacing w:val="15"/>
          <w:sz w:val="29"/>
          <w:szCs w:val="29"/>
        </w:rPr>
      </w:pPr>
      <w:r>
        <w:rPr>
          <w:rFonts w:hint="eastAsia"/>
          <w:spacing w:val="15"/>
          <w:sz w:val="29"/>
          <w:szCs w:val="29"/>
        </w:rPr>
        <w:t>For when we are assembled for worship, you bring to us the dry flesh, and let the blood be apart.</w:t>
      </w:r>
    </w:p>
    <w:p w14:paraId="27C8271E">
      <w:pPr>
        <w:pStyle w:val="2"/>
        <w:spacing w:before="167" w:line="193" w:lineRule="auto"/>
        <w:ind w:left="6"/>
        <w:rPr>
          <w:rFonts w:hint="eastAsia"/>
          <w:spacing w:val="15"/>
          <w:sz w:val="29"/>
          <w:szCs w:val="29"/>
        </w:rPr>
      </w:pPr>
    </w:p>
    <w:p w14:paraId="001F3CB7">
      <w:pPr>
        <w:pStyle w:val="2"/>
        <w:spacing w:before="167" w:line="193" w:lineRule="auto"/>
        <w:ind w:left="6"/>
        <w:rPr>
          <w:rFonts w:hint="eastAsia"/>
          <w:spacing w:val="15"/>
          <w:sz w:val="29"/>
          <w:szCs w:val="29"/>
        </w:rPr>
      </w:pPr>
      <w:r>
        <w:rPr>
          <w:rFonts w:hint="eastAsia"/>
          <w:spacing w:val="15"/>
          <w:sz w:val="29"/>
          <w:szCs w:val="29"/>
        </w:rPr>
        <w:t>因为当我们聚集敬拜时，你们给我们带来干的肉，却让血分开。</w:t>
      </w:r>
    </w:p>
    <w:p w14:paraId="14A87647">
      <w:pPr>
        <w:pStyle w:val="2"/>
        <w:spacing w:before="167" w:line="193" w:lineRule="auto"/>
        <w:ind w:left="6"/>
        <w:rPr>
          <w:rFonts w:hint="eastAsia"/>
          <w:spacing w:val="15"/>
          <w:sz w:val="29"/>
          <w:szCs w:val="29"/>
        </w:rPr>
      </w:pPr>
    </w:p>
    <w:p w14:paraId="32F68BE3">
      <w:pPr>
        <w:pStyle w:val="2"/>
        <w:spacing w:before="167" w:line="193" w:lineRule="auto"/>
        <w:ind w:left="6"/>
        <w:rPr>
          <w:rFonts w:hint="eastAsia"/>
          <w:spacing w:val="15"/>
          <w:sz w:val="29"/>
          <w:szCs w:val="29"/>
        </w:rPr>
      </w:pPr>
      <w:r>
        <w:rPr>
          <w:rFonts w:hint="eastAsia"/>
          <w:spacing w:val="15"/>
          <w:sz w:val="29"/>
          <w:szCs w:val="29"/>
        </w:rPr>
        <w:t>For you give us after the bread, wine and water, and sometimes clean water that is unblessed (or rather, unconjured) by virtue of your craft.</w:t>
      </w:r>
    </w:p>
    <w:p w14:paraId="5E42E7ED">
      <w:pPr>
        <w:pStyle w:val="2"/>
        <w:spacing w:before="167" w:line="193" w:lineRule="auto"/>
        <w:ind w:left="6"/>
        <w:rPr>
          <w:rFonts w:hint="eastAsia"/>
          <w:spacing w:val="15"/>
          <w:sz w:val="29"/>
          <w:szCs w:val="29"/>
        </w:rPr>
      </w:pPr>
    </w:p>
    <w:p w14:paraId="1D0AACBE">
      <w:pPr>
        <w:pStyle w:val="2"/>
        <w:spacing w:before="167" w:line="193" w:lineRule="auto"/>
        <w:ind w:left="6"/>
        <w:rPr>
          <w:rFonts w:hint="eastAsia"/>
          <w:spacing w:val="15"/>
          <w:sz w:val="29"/>
          <w:szCs w:val="29"/>
        </w:rPr>
      </w:pPr>
      <w:r>
        <w:rPr>
          <w:rFonts w:hint="eastAsia"/>
          <w:spacing w:val="15"/>
          <w:sz w:val="29"/>
          <w:szCs w:val="29"/>
        </w:rPr>
        <w:t>因为你们在饼之后给我们酒和水，有时是未被祝福（unblessed）（或者更确切地说，未经咒语祝圣的（unconjured））的清水，凭着你们技艺的功效。</w:t>
      </w:r>
    </w:p>
    <w:p w14:paraId="4474111E">
      <w:pPr>
        <w:pStyle w:val="2"/>
        <w:spacing w:before="167" w:line="193" w:lineRule="auto"/>
        <w:ind w:left="6"/>
        <w:rPr>
          <w:rFonts w:hint="eastAsia"/>
          <w:spacing w:val="15"/>
          <w:sz w:val="29"/>
          <w:szCs w:val="29"/>
        </w:rPr>
      </w:pPr>
    </w:p>
    <w:p w14:paraId="72554204">
      <w:pPr>
        <w:pStyle w:val="2"/>
        <w:spacing w:before="167" w:line="193" w:lineRule="auto"/>
        <w:ind w:left="6"/>
        <w:rPr>
          <w:rFonts w:hint="eastAsia"/>
          <w:spacing w:val="15"/>
          <w:sz w:val="29"/>
          <w:szCs w:val="29"/>
        </w:rPr>
      </w:pPr>
      <w:r>
        <w:rPr>
          <w:rFonts w:hint="eastAsia"/>
          <w:spacing w:val="15"/>
          <w:sz w:val="29"/>
          <w:szCs w:val="29"/>
        </w:rPr>
        <w:t>And yet you say, “Under the host of bread is the full manhood of Christ.”</w:t>
      </w:r>
    </w:p>
    <w:p w14:paraId="6D46856A">
      <w:pPr>
        <w:pStyle w:val="2"/>
        <w:spacing w:before="167" w:line="193" w:lineRule="auto"/>
        <w:ind w:left="6"/>
        <w:rPr>
          <w:rFonts w:hint="eastAsia"/>
          <w:spacing w:val="15"/>
          <w:sz w:val="29"/>
          <w:szCs w:val="29"/>
        </w:rPr>
      </w:pPr>
    </w:p>
    <w:p w14:paraId="1A771E71">
      <w:pPr>
        <w:pStyle w:val="2"/>
        <w:spacing w:before="167" w:line="193" w:lineRule="auto"/>
        <w:ind w:left="6"/>
        <w:rPr>
          <w:rFonts w:hint="eastAsia"/>
          <w:spacing w:val="15"/>
          <w:sz w:val="29"/>
          <w:szCs w:val="29"/>
        </w:rPr>
      </w:pPr>
      <w:r>
        <w:rPr>
          <w:rFonts w:hint="eastAsia"/>
          <w:spacing w:val="15"/>
          <w:sz w:val="29"/>
          <w:szCs w:val="29"/>
        </w:rPr>
        <w:t>然而你们却说：“在饼的圣体之下是基督完全的人性。”</w:t>
      </w:r>
    </w:p>
    <w:p w14:paraId="61BC9A0B">
      <w:pPr>
        <w:pStyle w:val="2"/>
        <w:spacing w:before="167" w:line="193" w:lineRule="auto"/>
        <w:ind w:left="6"/>
        <w:rPr>
          <w:rFonts w:hint="eastAsia"/>
          <w:spacing w:val="15"/>
          <w:sz w:val="29"/>
          <w:szCs w:val="29"/>
        </w:rPr>
      </w:pPr>
    </w:p>
    <w:p w14:paraId="64DD1327">
      <w:pPr>
        <w:pStyle w:val="2"/>
        <w:spacing w:before="167" w:line="193" w:lineRule="auto"/>
        <w:ind w:left="6"/>
        <w:rPr>
          <w:rFonts w:hint="eastAsia"/>
          <w:spacing w:val="15"/>
          <w:sz w:val="29"/>
          <w:szCs w:val="29"/>
        </w:rPr>
      </w:pPr>
      <w:r>
        <w:rPr>
          <w:rFonts w:hint="eastAsia"/>
          <w:spacing w:val="15"/>
          <w:sz w:val="29"/>
          <w:szCs w:val="29"/>
        </w:rPr>
        <w:t>So then, by your own confession, it must be that we worship a false god in the chalice, which is unconjured when we worship the bread; and we worship the one as the other.</w:t>
      </w:r>
    </w:p>
    <w:p w14:paraId="02017EEF">
      <w:pPr>
        <w:pStyle w:val="2"/>
        <w:spacing w:before="167" w:line="193" w:lineRule="auto"/>
        <w:ind w:left="6"/>
        <w:rPr>
          <w:rFonts w:hint="eastAsia"/>
          <w:spacing w:val="15"/>
          <w:sz w:val="29"/>
          <w:szCs w:val="29"/>
        </w:rPr>
      </w:pPr>
    </w:p>
    <w:p w14:paraId="5C31620A">
      <w:pPr>
        <w:pStyle w:val="2"/>
        <w:spacing w:before="167" w:line="193" w:lineRule="auto"/>
        <w:ind w:left="6"/>
        <w:rPr>
          <w:rFonts w:hint="eastAsia"/>
          <w:spacing w:val="15"/>
          <w:sz w:val="29"/>
          <w:szCs w:val="29"/>
        </w:rPr>
      </w:pPr>
      <w:r>
        <w:rPr>
          <w:rFonts w:hint="eastAsia"/>
          <w:spacing w:val="15"/>
          <w:sz w:val="29"/>
          <w:szCs w:val="29"/>
        </w:rPr>
        <w:t>那么，根据你们自己的承认，必定是我们在圣爵中敬拜了一个假神，当敬拜饼时它是未经咒语祝圣的；并且我们像敬拜另一个一样敬拜这一个。</w:t>
      </w:r>
    </w:p>
    <w:p w14:paraId="74C27B68">
      <w:pPr>
        <w:pStyle w:val="2"/>
        <w:spacing w:before="167" w:line="193" w:lineRule="auto"/>
        <w:ind w:left="6"/>
        <w:rPr>
          <w:rFonts w:hint="eastAsia"/>
          <w:spacing w:val="15"/>
          <w:sz w:val="29"/>
          <w:szCs w:val="29"/>
        </w:rPr>
      </w:pPr>
    </w:p>
    <w:p w14:paraId="14415128">
      <w:pPr>
        <w:pStyle w:val="2"/>
        <w:spacing w:before="167" w:line="193" w:lineRule="auto"/>
        <w:ind w:left="6"/>
        <w:rPr>
          <w:rFonts w:hint="eastAsia"/>
          <w:spacing w:val="15"/>
          <w:sz w:val="29"/>
          <w:szCs w:val="29"/>
        </w:rPr>
      </w:pPr>
      <w:r>
        <w:rPr>
          <w:rFonts w:hint="eastAsia"/>
          <w:spacing w:val="15"/>
          <w:sz w:val="29"/>
          <w:szCs w:val="29"/>
        </w:rPr>
        <w:t>But where do you find that Christ or any of his disciples ever taught any man to worship this bread or wine?</w:t>
      </w:r>
    </w:p>
    <w:p w14:paraId="1A1AD0AC">
      <w:pPr>
        <w:pStyle w:val="2"/>
        <w:spacing w:before="167" w:line="193" w:lineRule="auto"/>
        <w:ind w:left="6"/>
        <w:rPr>
          <w:rFonts w:hint="eastAsia"/>
          <w:spacing w:val="15"/>
          <w:sz w:val="29"/>
          <w:szCs w:val="29"/>
        </w:rPr>
      </w:pPr>
    </w:p>
    <w:p w14:paraId="6381408C">
      <w:pPr>
        <w:pStyle w:val="2"/>
        <w:spacing w:before="167" w:line="193" w:lineRule="auto"/>
        <w:ind w:left="6"/>
        <w:rPr>
          <w:rFonts w:hint="eastAsia"/>
          <w:spacing w:val="15"/>
          <w:sz w:val="29"/>
          <w:szCs w:val="29"/>
        </w:rPr>
      </w:pPr>
      <w:r>
        <w:rPr>
          <w:rFonts w:hint="eastAsia"/>
          <w:spacing w:val="15"/>
          <w:sz w:val="29"/>
          <w:szCs w:val="29"/>
        </w:rPr>
        <w:t>但你们在哪里找到基督或祂任何门徒曾教导任何人敬拜这饼或酒呢？</w:t>
      </w:r>
    </w:p>
    <w:p w14:paraId="012128BB">
      <w:pPr>
        <w:pStyle w:val="2"/>
        <w:spacing w:before="167" w:line="193" w:lineRule="auto"/>
        <w:ind w:left="6"/>
        <w:rPr>
          <w:rFonts w:hint="eastAsia"/>
          <w:spacing w:val="15"/>
          <w:sz w:val="29"/>
          <w:szCs w:val="29"/>
        </w:rPr>
      </w:pPr>
    </w:p>
    <w:p w14:paraId="66429F20">
      <w:pPr>
        <w:pStyle w:val="2"/>
        <w:spacing w:before="167" w:line="193" w:lineRule="auto"/>
        <w:ind w:left="6"/>
        <w:rPr>
          <w:rFonts w:hint="eastAsia"/>
          <w:spacing w:val="15"/>
          <w:sz w:val="29"/>
          <w:szCs w:val="29"/>
        </w:rPr>
      </w:pPr>
      <w:r>
        <w:rPr>
          <w:rFonts w:hint="eastAsia"/>
          <w:spacing w:val="15"/>
          <w:sz w:val="29"/>
          <w:szCs w:val="29"/>
        </w:rPr>
        <w:t>Therefore what shall we say of the apostles who were so often with Christ, and were called by the Holy Ghost?</w:t>
      </w:r>
    </w:p>
    <w:p w14:paraId="15151A17">
      <w:pPr>
        <w:pStyle w:val="2"/>
        <w:spacing w:before="167" w:line="193" w:lineRule="auto"/>
        <w:ind w:left="6"/>
        <w:rPr>
          <w:rFonts w:hint="eastAsia"/>
          <w:spacing w:val="15"/>
          <w:sz w:val="29"/>
          <w:szCs w:val="29"/>
        </w:rPr>
      </w:pPr>
    </w:p>
    <w:p w14:paraId="48FDD15D">
      <w:pPr>
        <w:pStyle w:val="2"/>
        <w:spacing w:before="167" w:line="193" w:lineRule="auto"/>
        <w:ind w:left="6"/>
        <w:rPr>
          <w:rFonts w:hint="eastAsia"/>
          <w:spacing w:val="15"/>
          <w:sz w:val="29"/>
          <w:szCs w:val="29"/>
        </w:rPr>
      </w:pPr>
      <w:r>
        <w:rPr>
          <w:rFonts w:hint="eastAsia"/>
          <w:spacing w:val="15"/>
          <w:sz w:val="29"/>
          <w:szCs w:val="29"/>
        </w:rPr>
        <w:t>因此，关于那些如此经常与基督同在、并被圣灵呼召的使徒，我们该说什么呢？</w:t>
      </w:r>
    </w:p>
    <w:p w14:paraId="6B765E23">
      <w:pPr>
        <w:pStyle w:val="2"/>
        <w:spacing w:before="167" w:line="193" w:lineRule="auto"/>
        <w:ind w:left="6"/>
        <w:rPr>
          <w:rFonts w:hint="eastAsia"/>
          <w:spacing w:val="15"/>
          <w:sz w:val="29"/>
          <w:szCs w:val="29"/>
        </w:rPr>
      </w:pPr>
    </w:p>
    <w:p w14:paraId="29A5976A">
      <w:pPr>
        <w:pStyle w:val="2"/>
        <w:spacing w:before="167" w:line="193" w:lineRule="auto"/>
        <w:ind w:left="6"/>
        <w:rPr>
          <w:rFonts w:hint="eastAsia"/>
          <w:spacing w:val="15"/>
          <w:sz w:val="29"/>
          <w:szCs w:val="29"/>
        </w:rPr>
      </w:pPr>
      <w:r>
        <w:rPr>
          <w:rFonts w:hint="eastAsia"/>
          <w:spacing w:val="15"/>
          <w:sz w:val="29"/>
          <w:szCs w:val="29"/>
        </w:rPr>
        <w:t>Had they forgotten to set it in the creed when they made it — that is, Christian men’s belief?</w:t>
      </w:r>
    </w:p>
    <w:p w14:paraId="38BDC30C">
      <w:pPr>
        <w:pStyle w:val="2"/>
        <w:spacing w:before="167" w:line="193" w:lineRule="auto"/>
        <w:ind w:left="6"/>
        <w:rPr>
          <w:rFonts w:hint="eastAsia"/>
          <w:spacing w:val="15"/>
          <w:sz w:val="29"/>
          <w:szCs w:val="29"/>
        </w:rPr>
      </w:pPr>
    </w:p>
    <w:p w14:paraId="67B42D8A">
      <w:pPr>
        <w:pStyle w:val="2"/>
        <w:spacing w:before="167" w:line="193" w:lineRule="auto"/>
        <w:ind w:left="6"/>
        <w:rPr>
          <w:rFonts w:hint="eastAsia"/>
          <w:spacing w:val="15"/>
          <w:sz w:val="29"/>
          <w:szCs w:val="29"/>
        </w:rPr>
      </w:pPr>
      <w:r>
        <w:rPr>
          <w:rFonts w:hint="eastAsia"/>
          <w:spacing w:val="15"/>
          <w:sz w:val="29"/>
          <w:szCs w:val="29"/>
        </w:rPr>
        <w:t>当他们制定信经（creed）——即基督徒的信仰——时，他们是否忘记了将它（指敬拜饼酒）写进去？</w:t>
      </w:r>
    </w:p>
    <w:p w14:paraId="2BB4819D">
      <w:pPr>
        <w:pStyle w:val="2"/>
        <w:spacing w:before="167" w:line="193" w:lineRule="auto"/>
        <w:ind w:left="6"/>
        <w:rPr>
          <w:rFonts w:hint="eastAsia"/>
          <w:spacing w:val="15"/>
          <w:sz w:val="29"/>
          <w:szCs w:val="29"/>
        </w:rPr>
      </w:pPr>
    </w:p>
    <w:p w14:paraId="6E096543">
      <w:pPr>
        <w:pStyle w:val="2"/>
        <w:spacing w:before="167" w:line="193" w:lineRule="auto"/>
        <w:ind w:left="6"/>
        <w:rPr>
          <w:rFonts w:hint="eastAsia"/>
          <w:spacing w:val="15"/>
          <w:sz w:val="29"/>
          <w:szCs w:val="29"/>
        </w:rPr>
      </w:pPr>
      <w:r>
        <w:rPr>
          <w:rFonts w:hint="eastAsia"/>
          <w:spacing w:val="15"/>
          <w:sz w:val="29"/>
          <w:szCs w:val="29"/>
        </w:rPr>
        <w:t>Or else we might say that they knew no such God.</w:t>
      </w:r>
    </w:p>
    <w:p w14:paraId="063EB493">
      <w:pPr>
        <w:pStyle w:val="2"/>
        <w:spacing w:before="167" w:line="193" w:lineRule="auto"/>
        <w:ind w:left="6"/>
        <w:rPr>
          <w:rFonts w:hint="eastAsia"/>
          <w:spacing w:val="15"/>
          <w:sz w:val="29"/>
          <w:szCs w:val="29"/>
        </w:rPr>
      </w:pPr>
    </w:p>
    <w:p w14:paraId="77AEFAF8">
      <w:pPr>
        <w:pStyle w:val="2"/>
        <w:spacing w:before="167" w:line="193" w:lineRule="auto"/>
        <w:ind w:left="6"/>
        <w:rPr>
          <w:rFonts w:hint="eastAsia"/>
          <w:spacing w:val="15"/>
          <w:sz w:val="29"/>
          <w:szCs w:val="29"/>
        </w:rPr>
      </w:pPr>
      <w:r>
        <w:rPr>
          <w:rFonts w:hint="eastAsia"/>
          <w:spacing w:val="15"/>
          <w:sz w:val="29"/>
          <w:szCs w:val="29"/>
        </w:rPr>
        <w:t>或者我们可以说他们不认识这样的神。</w:t>
      </w:r>
    </w:p>
    <w:p w14:paraId="5F34015D">
      <w:pPr>
        <w:pStyle w:val="2"/>
        <w:spacing w:before="167" w:line="193" w:lineRule="auto"/>
        <w:ind w:left="6"/>
        <w:rPr>
          <w:rFonts w:hint="eastAsia"/>
          <w:spacing w:val="15"/>
          <w:sz w:val="29"/>
          <w:szCs w:val="29"/>
        </w:rPr>
      </w:pPr>
    </w:p>
    <w:p w14:paraId="0E7EE9D0">
      <w:pPr>
        <w:pStyle w:val="2"/>
        <w:spacing w:before="167" w:line="193" w:lineRule="auto"/>
        <w:ind w:left="6"/>
        <w:rPr>
          <w:rFonts w:hint="eastAsia"/>
          <w:spacing w:val="15"/>
          <w:sz w:val="29"/>
          <w:szCs w:val="29"/>
        </w:rPr>
      </w:pPr>
      <w:r>
        <w:rPr>
          <w:rFonts w:hint="eastAsia"/>
          <w:spacing w:val="15"/>
          <w:sz w:val="29"/>
          <w:szCs w:val="29"/>
        </w:rPr>
        <w:t>For they believe in no other gods, but believe in Him that was at the beginning, and made all things from nothing, visible and invisible;673 this Lord took on flesh and blood, being in the virgin, the same God.</w:t>
      </w:r>
    </w:p>
    <w:p w14:paraId="23D8DCC5">
      <w:pPr>
        <w:pStyle w:val="2"/>
        <w:spacing w:before="167" w:line="193" w:lineRule="auto"/>
        <w:ind w:left="6"/>
        <w:rPr>
          <w:rFonts w:hint="eastAsia"/>
          <w:spacing w:val="15"/>
          <w:sz w:val="29"/>
          <w:szCs w:val="29"/>
        </w:rPr>
      </w:pPr>
    </w:p>
    <w:p w14:paraId="70BF5A44">
      <w:pPr>
        <w:pStyle w:val="2"/>
        <w:spacing w:before="167" w:line="193" w:lineRule="auto"/>
        <w:ind w:left="6"/>
        <w:rPr>
          <w:rFonts w:hint="eastAsia"/>
          <w:spacing w:val="15"/>
          <w:sz w:val="29"/>
          <w:szCs w:val="29"/>
        </w:rPr>
      </w:pPr>
      <w:r>
        <w:rPr>
          <w:rFonts w:hint="eastAsia"/>
          <w:spacing w:val="15"/>
          <w:sz w:val="29"/>
          <w:szCs w:val="29"/>
        </w:rPr>
        <w:t>因为他们不信别的神，只信那位起初就存在、从无有中创造万物，包括可见的和不可见的（visible and invisible）673 的祂；这位主取了肉和血，在童贞女腹中成孕，是同一位上帝。</w:t>
      </w:r>
    </w:p>
    <w:p w14:paraId="10D426DC">
      <w:pPr>
        <w:pStyle w:val="2"/>
        <w:spacing w:before="167" w:line="193" w:lineRule="auto"/>
        <w:ind w:left="6"/>
        <w:rPr>
          <w:rFonts w:hint="eastAsia"/>
          <w:spacing w:val="15"/>
          <w:sz w:val="29"/>
          <w:szCs w:val="29"/>
        </w:rPr>
      </w:pPr>
    </w:p>
    <w:p w14:paraId="14F55279">
      <w:pPr>
        <w:pStyle w:val="2"/>
        <w:spacing w:before="167" w:line="193" w:lineRule="auto"/>
        <w:ind w:left="6"/>
        <w:rPr>
          <w:rFonts w:hint="eastAsia"/>
          <w:spacing w:val="15"/>
          <w:sz w:val="29"/>
          <w:szCs w:val="29"/>
        </w:rPr>
      </w:pPr>
      <w:r>
        <w:rPr>
          <w:rFonts w:hint="eastAsia"/>
          <w:spacing w:val="15"/>
          <w:sz w:val="29"/>
          <w:szCs w:val="29"/>
        </w:rPr>
        <w:t>But you have many false ways to beguile the innocent people, and many sleights 674 of the fiend.</w:t>
      </w:r>
    </w:p>
    <w:p w14:paraId="1E372031">
      <w:pPr>
        <w:pStyle w:val="2"/>
        <w:spacing w:before="167" w:line="193" w:lineRule="auto"/>
        <w:ind w:left="6"/>
        <w:rPr>
          <w:rFonts w:hint="eastAsia"/>
          <w:spacing w:val="15"/>
          <w:sz w:val="29"/>
          <w:szCs w:val="29"/>
        </w:rPr>
      </w:pPr>
    </w:p>
    <w:p w14:paraId="32DA1631">
      <w:pPr>
        <w:pStyle w:val="2"/>
        <w:spacing w:before="167" w:line="193" w:lineRule="auto"/>
        <w:ind w:left="6"/>
        <w:rPr>
          <w:rFonts w:hint="eastAsia"/>
          <w:spacing w:val="15"/>
          <w:sz w:val="29"/>
          <w:szCs w:val="29"/>
        </w:rPr>
      </w:pPr>
      <w:r>
        <w:rPr>
          <w:rFonts w:hint="eastAsia"/>
          <w:spacing w:val="15"/>
          <w:sz w:val="29"/>
          <w:szCs w:val="29"/>
        </w:rPr>
        <w:t>但你们有许多虚假的方法来欺骗无辜的人民，以及许多恶魔的诡计（sleights）。674</w:t>
      </w:r>
    </w:p>
    <w:p w14:paraId="4CA1FE9E">
      <w:pPr>
        <w:pStyle w:val="2"/>
        <w:spacing w:before="167" w:line="193" w:lineRule="auto"/>
        <w:ind w:left="6"/>
        <w:rPr>
          <w:rFonts w:hint="eastAsia"/>
          <w:spacing w:val="15"/>
          <w:sz w:val="29"/>
          <w:szCs w:val="29"/>
        </w:rPr>
      </w:pPr>
    </w:p>
    <w:p w14:paraId="28D91818">
      <w:pPr>
        <w:pStyle w:val="2"/>
        <w:spacing w:before="167" w:line="193" w:lineRule="auto"/>
        <w:ind w:left="6"/>
        <w:rPr>
          <w:rFonts w:hint="eastAsia"/>
          <w:spacing w:val="15"/>
          <w:sz w:val="29"/>
          <w:szCs w:val="29"/>
        </w:rPr>
      </w:pPr>
      <w:r>
        <w:rPr>
          <w:rFonts w:hint="eastAsia"/>
          <w:spacing w:val="15"/>
          <w:sz w:val="29"/>
          <w:szCs w:val="29"/>
        </w:rPr>
        <w:t>For you say that in every host or piece is the whole manhood of Christ, or the full substance of him.</w:t>
      </w:r>
    </w:p>
    <w:p w14:paraId="1D53B852">
      <w:pPr>
        <w:pStyle w:val="2"/>
        <w:spacing w:before="167" w:line="193" w:lineRule="auto"/>
        <w:ind w:left="6"/>
        <w:rPr>
          <w:rFonts w:hint="eastAsia"/>
          <w:spacing w:val="15"/>
          <w:sz w:val="29"/>
          <w:szCs w:val="29"/>
        </w:rPr>
      </w:pPr>
    </w:p>
    <w:p w14:paraId="4F809E6D">
      <w:pPr>
        <w:pStyle w:val="2"/>
        <w:spacing w:before="167" w:line="193" w:lineRule="auto"/>
        <w:ind w:left="6"/>
        <w:rPr>
          <w:rFonts w:hint="eastAsia"/>
          <w:spacing w:val="15"/>
          <w:sz w:val="29"/>
          <w:szCs w:val="29"/>
        </w:rPr>
      </w:pPr>
      <w:r>
        <w:rPr>
          <w:rFonts w:hint="eastAsia"/>
          <w:spacing w:val="15"/>
          <w:sz w:val="29"/>
          <w:szCs w:val="29"/>
        </w:rPr>
        <w:t>因为你们说在每一个圣体或碎块中都有基督完整的人性，或祂完整的实体（substance）。</w:t>
      </w:r>
    </w:p>
    <w:p w14:paraId="467E9B77">
      <w:pPr>
        <w:pStyle w:val="2"/>
        <w:spacing w:before="167" w:line="193" w:lineRule="auto"/>
        <w:ind w:left="6"/>
        <w:rPr>
          <w:rFonts w:hint="eastAsia"/>
          <w:spacing w:val="15"/>
          <w:sz w:val="29"/>
          <w:szCs w:val="29"/>
        </w:rPr>
      </w:pPr>
    </w:p>
    <w:p w14:paraId="40B8EF96">
      <w:pPr>
        <w:pStyle w:val="2"/>
        <w:spacing w:before="167" w:line="193" w:lineRule="auto"/>
        <w:ind w:left="6"/>
        <w:rPr>
          <w:rFonts w:hint="eastAsia"/>
          <w:spacing w:val="15"/>
          <w:sz w:val="29"/>
          <w:szCs w:val="29"/>
        </w:rPr>
      </w:pPr>
      <w:r>
        <w:rPr>
          <w:rFonts w:hint="eastAsia"/>
          <w:spacing w:val="15"/>
          <w:sz w:val="29"/>
          <w:szCs w:val="29"/>
        </w:rPr>
        <w:t>For you say, “As a man may take a glass, and break the glass into many pieces, and in every piece properly you may see your face, and your face is not parted; so,” you say, “the Lord’s body is in each host or piece, and his body is not parted.”</w:t>
      </w:r>
    </w:p>
    <w:p w14:paraId="338D0C43">
      <w:pPr>
        <w:pStyle w:val="2"/>
        <w:spacing w:before="167" w:line="193" w:lineRule="auto"/>
        <w:ind w:left="6"/>
        <w:rPr>
          <w:rFonts w:hint="eastAsia"/>
          <w:spacing w:val="15"/>
          <w:sz w:val="29"/>
          <w:szCs w:val="29"/>
        </w:rPr>
      </w:pPr>
    </w:p>
    <w:p w14:paraId="68E9E334">
      <w:pPr>
        <w:pStyle w:val="2"/>
        <w:spacing w:before="167" w:line="193" w:lineRule="auto"/>
        <w:ind w:left="6"/>
        <w:rPr>
          <w:rFonts w:hint="eastAsia"/>
          <w:spacing w:val="15"/>
          <w:sz w:val="29"/>
          <w:szCs w:val="29"/>
        </w:rPr>
      </w:pPr>
      <w:r>
        <w:rPr>
          <w:rFonts w:hint="eastAsia"/>
          <w:spacing w:val="15"/>
          <w:sz w:val="29"/>
          <w:szCs w:val="29"/>
        </w:rPr>
        <w:t>因为你们说：“如同一个人可以拿一面镜子（glass），并将镜子打成许多碎片，在每一块碎片中你都能恰当地看见你的脸，而你的脸并未分开；所以，”你们说，“主的身体在每一个圣体或碎块中，祂的身体并未分开。”</w:t>
      </w:r>
    </w:p>
    <w:p w14:paraId="506C8865">
      <w:pPr>
        <w:pStyle w:val="2"/>
        <w:spacing w:before="167" w:line="193" w:lineRule="auto"/>
        <w:ind w:left="6"/>
        <w:rPr>
          <w:rFonts w:hint="eastAsia"/>
          <w:spacing w:val="15"/>
          <w:sz w:val="29"/>
          <w:szCs w:val="29"/>
        </w:rPr>
      </w:pPr>
    </w:p>
    <w:p w14:paraId="3A13DEB4">
      <w:pPr>
        <w:pStyle w:val="2"/>
        <w:spacing w:before="167" w:line="193" w:lineRule="auto"/>
        <w:ind w:left="6"/>
        <w:rPr>
          <w:rFonts w:hint="eastAsia"/>
          <w:spacing w:val="15"/>
          <w:sz w:val="29"/>
          <w:szCs w:val="29"/>
        </w:rPr>
      </w:pPr>
      <w:r>
        <w:rPr>
          <w:rFonts w:hint="eastAsia"/>
          <w:spacing w:val="15"/>
          <w:sz w:val="29"/>
          <w:szCs w:val="29"/>
        </w:rPr>
        <w:t>This is a foul and subtle question with which to beguile an innocent fool.</w:t>
      </w:r>
    </w:p>
    <w:p w14:paraId="05EFFA1A">
      <w:pPr>
        <w:pStyle w:val="2"/>
        <w:spacing w:before="167" w:line="193" w:lineRule="auto"/>
        <w:ind w:left="6"/>
        <w:rPr>
          <w:rFonts w:hint="eastAsia"/>
          <w:spacing w:val="15"/>
          <w:sz w:val="29"/>
          <w:szCs w:val="29"/>
        </w:rPr>
      </w:pPr>
    </w:p>
    <w:p w14:paraId="6E120743">
      <w:pPr>
        <w:pStyle w:val="2"/>
        <w:spacing w:before="167" w:line="193" w:lineRule="auto"/>
        <w:ind w:left="6"/>
        <w:rPr>
          <w:rFonts w:hint="eastAsia"/>
          <w:spacing w:val="15"/>
          <w:sz w:val="29"/>
          <w:szCs w:val="29"/>
        </w:rPr>
      </w:pPr>
      <w:r>
        <w:rPr>
          <w:rFonts w:hint="eastAsia"/>
          <w:spacing w:val="15"/>
          <w:sz w:val="29"/>
          <w:szCs w:val="29"/>
        </w:rPr>
        <w:t>这是一个用来欺骗无辜傻瓜的污秽且狡猾的问题。</w:t>
      </w:r>
    </w:p>
    <w:p w14:paraId="3288D6E8">
      <w:pPr>
        <w:pStyle w:val="2"/>
        <w:spacing w:before="167" w:line="193" w:lineRule="auto"/>
        <w:ind w:left="6"/>
        <w:rPr>
          <w:rFonts w:hint="eastAsia"/>
          <w:spacing w:val="15"/>
          <w:sz w:val="29"/>
          <w:szCs w:val="29"/>
        </w:rPr>
      </w:pPr>
    </w:p>
    <w:p w14:paraId="09755A04">
      <w:pPr>
        <w:pStyle w:val="2"/>
        <w:spacing w:before="167" w:line="193" w:lineRule="auto"/>
        <w:ind w:left="6"/>
        <w:rPr>
          <w:rFonts w:hint="eastAsia"/>
          <w:spacing w:val="15"/>
          <w:sz w:val="29"/>
          <w:szCs w:val="29"/>
        </w:rPr>
      </w:pPr>
      <w:r>
        <w:rPr>
          <w:rFonts w:hint="eastAsia"/>
          <w:spacing w:val="15"/>
          <w:sz w:val="29"/>
          <w:szCs w:val="29"/>
        </w:rPr>
        <w:t>WYCLIFFE’S WYCKETT. 281</w:t>
      </w:r>
    </w:p>
    <w:p w14:paraId="109E15FE">
      <w:pPr>
        <w:pStyle w:val="2"/>
        <w:spacing w:before="167" w:line="193" w:lineRule="auto"/>
        <w:ind w:left="6"/>
        <w:rPr>
          <w:rFonts w:hint="eastAsia"/>
          <w:spacing w:val="15"/>
          <w:sz w:val="29"/>
          <w:szCs w:val="29"/>
        </w:rPr>
      </w:pPr>
    </w:p>
    <w:p w14:paraId="1169609D">
      <w:pPr>
        <w:pStyle w:val="2"/>
        <w:spacing w:before="167" w:line="193" w:lineRule="auto"/>
        <w:ind w:left="6"/>
        <w:rPr>
          <w:rFonts w:hint="eastAsia"/>
          <w:spacing w:val="15"/>
          <w:sz w:val="29"/>
          <w:szCs w:val="29"/>
        </w:rPr>
      </w:pPr>
      <w:r>
        <w:rPr>
          <w:rFonts w:hint="eastAsia"/>
          <w:spacing w:val="15"/>
          <w:sz w:val="29"/>
          <w:szCs w:val="29"/>
        </w:rPr>
        <w:t>威克里夫的威克特。 281</w:t>
      </w:r>
    </w:p>
    <w:p w14:paraId="520F5347">
      <w:pPr>
        <w:pStyle w:val="2"/>
        <w:spacing w:before="167" w:line="193" w:lineRule="auto"/>
        <w:ind w:left="6"/>
        <w:rPr>
          <w:rFonts w:hint="eastAsia"/>
          <w:spacing w:val="15"/>
          <w:sz w:val="29"/>
          <w:szCs w:val="29"/>
        </w:rPr>
      </w:pPr>
    </w:p>
    <w:p w14:paraId="488DD610">
      <w:pPr>
        <w:pStyle w:val="2"/>
        <w:spacing w:before="167" w:line="193" w:lineRule="auto"/>
        <w:ind w:left="6"/>
        <w:rPr>
          <w:rFonts w:hint="eastAsia"/>
          <w:spacing w:val="15"/>
          <w:sz w:val="29"/>
          <w:szCs w:val="29"/>
        </w:rPr>
      </w:pPr>
      <w:r>
        <w:rPr>
          <w:rFonts w:hint="eastAsia"/>
          <w:spacing w:val="15"/>
          <w:sz w:val="29"/>
          <w:szCs w:val="29"/>
        </w:rPr>
        <w:t>[14.] But will you take heed of this subtle question, how a man may take a mirror and behold the very likeness of his own face, and yet it is not his face, but the likeness of his face?</w:t>
      </w:r>
    </w:p>
    <w:p w14:paraId="3A071B5E">
      <w:pPr>
        <w:pStyle w:val="2"/>
        <w:spacing w:before="167" w:line="193" w:lineRule="auto"/>
        <w:ind w:left="6"/>
        <w:rPr>
          <w:rFonts w:hint="eastAsia"/>
          <w:spacing w:val="15"/>
          <w:sz w:val="29"/>
          <w:szCs w:val="29"/>
        </w:rPr>
      </w:pPr>
    </w:p>
    <w:p w14:paraId="457CBFE1">
      <w:pPr>
        <w:pStyle w:val="2"/>
        <w:spacing w:before="167" w:line="193" w:lineRule="auto"/>
        <w:ind w:left="6"/>
        <w:rPr>
          <w:rFonts w:hint="eastAsia"/>
          <w:spacing w:val="15"/>
          <w:sz w:val="29"/>
          <w:szCs w:val="29"/>
        </w:rPr>
      </w:pPr>
      <w:r>
        <w:rPr>
          <w:rFonts w:hint="eastAsia"/>
          <w:spacing w:val="15"/>
          <w:sz w:val="29"/>
          <w:szCs w:val="29"/>
        </w:rPr>
        <w:t>[14.] 但你们是否留意这个狡猾的问题，一个人如何能拿一面镜子（mirror）看见他自己脸真实的肖像（likeness），然而那不是他的脸，而是他脸的肖像？</w:t>
      </w:r>
    </w:p>
    <w:p w14:paraId="57068543">
      <w:pPr>
        <w:pStyle w:val="2"/>
        <w:spacing w:before="167" w:line="193" w:lineRule="auto"/>
        <w:ind w:left="6"/>
        <w:rPr>
          <w:rFonts w:hint="eastAsia"/>
          <w:spacing w:val="15"/>
          <w:sz w:val="29"/>
          <w:szCs w:val="29"/>
        </w:rPr>
      </w:pPr>
    </w:p>
    <w:p w14:paraId="3F855731">
      <w:pPr>
        <w:pStyle w:val="2"/>
        <w:spacing w:before="167" w:line="193" w:lineRule="auto"/>
        <w:ind w:left="6"/>
        <w:rPr>
          <w:rFonts w:hint="eastAsia"/>
          <w:spacing w:val="15"/>
          <w:sz w:val="29"/>
          <w:szCs w:val="29"/>
        </w:rPr>
      </w:pPr>
      <w:r>
        <w:rPr>
          <w:rFonts w:hint="eastAsia"/>
          <w:spacing w:val="15"/>
          <w:sz w:val="29"/>
          <w:szCs w:val="29"/>
        </w:rPr>
        <w:t>For if it were his very face, then he must have two faces, one on his body, and another in the mirror.</w:t>
      </w:r>
    </w:p>
    <w:p w14:paraId="3B0C8331">
      <w:pPr>
        <w:pStyle w:val="2"/>
        <w:spacing w:before="167" w:line="193" w:lineRule="auto"/>
        <w:ind w:left="6"/>
        <w:rPr>
          <w:rFonts w:hint="eastAsia"/>
          <w:spacing w:val="15"/>
          <w:sz w:val="29"/>
          <w:szCs w:val="29"/>
        </w:rPr>
      </w:pPr>
    </w:p>
    <w:p w14:paraId="6574DF5C">
      <w:pPr>
        <w:pStyle w:val="2"/>
        <w:spacing w:before="167" w:line="193" w:lineRule="auto"/>
        <w:ind w:left="6"/>
        <w:rPr>
          <w:rFonts w:hint="eastAsia"/>
          <w:spacing w:val="15"/>
          <w:sz w:val="29"/>
          <w:szCs w:val="29"/>
        </w:rPr>
      </w:pPr>
      <w:r>
        <w:rPr>
          <w:rFonts w:hint="eastAsia"/>
          <w:spacing w:val="15"/>
          <w:sz w:val="29"/>
          <w:szCs w:val="29"/>
        </w:rPr>
        <w:t>因为如果那是他真实的脸，那么他必定有两张脸，一张在他身体上，另一张在镜子里。</w:t>
      </w:r>
    </w:p>
    <w:p w14:paraId="70F4EC23">
      <w:pPr>
        <w:pStyle w:val="2"/>
        <w:spacing w:before="167" w:line="193" w:lineRule="auto"/>
        <w:ind w:left="6"/>
        <w:rPr>
          <w:rFonts w:hint="eastAsia"/>
          <w:spacing w:val="15"/>
          <w:sz w:val="29"/>
          <w:szCs w:val="29"/>
        </w:rPr>
      </w:pPr>
    </w:p>
    <w:p w14:paraId="3F0A6302">
      <w:pPr>
        <w:pStyle w:val="2"/>
        <w:spacing w:before="167" w:line="193" w:lineRule="auto"/>
        <w:ind w:left="6"/>
        <w:rPr>
          <w:rFonts w:hint="eastAsia"/>
          <w:spacing w:val="15"/>
          <w:sz w:val="29"/>
          <w:szCs w:val="29"/>
        </w:rPr>
      </w:pPr>
      <w:r>
        <w:rPr>
          <w:rFonts w:hint="eastAsia"/>
          <w:spacing w:val="15"/>
          <w:sz w:val="29"/>
          <w:szCs w:val="29"/>
        </w:rPr>
        <w:t>And if the mirror were broken in many places, there would thus be many faces — more by the mirror than by the body — and each man could make as many faces as he wishes.</w:t>
      </w:r>
    </w:p>
    <w:p w14:paraId="5358C458">
      <w:pPr>
        <w:pStyle w:val="2"/>
        <w:spacing w:before="167" w:line="193" w:lineRule="auto"/>
        <w:ind w:left="6"/>
        <w:rPr>
          <w:rFonts w:hint="eastAsia"/>
          <w:spacing w:val="15"/>
          <w:sz w:val="29"/>
          <w:szCs w:val="29"/>
        </w:rPr>
      </w:pPr>
    </w:p>
    <w:p w14:paraId="3CB60DAA">
      <w:pPr>
        <w:pStyle w:val="2"/>
        <w:spacing w:before="167" w:line="193" w:lineRule="auto"/>
        <w:ind w:left="6"/>
        <w:rPr>
          <w:rFonts w:hint="eastAsia"/>
          <w:spacing w:val="15"/>
          <w:sz w:val="29"/>
          <w:szCs w:val="29"/>
        </w:rPr>
      </w:pPr>
      <w:r>
        <w:rPr>
          <w:rFonts w:hint="eastAsia"/>
          <w:spacing w:val="15"/>
          <w:sz w:val="29"/>
          <w:szCs w:val="29"/>
        </w:rPr>
        <w:t>如果镜子在许多地方被打碎，这样就会有许多脸——通过镜子产生的脸比通过身体产生的更多——并且每个人都能随心所欲地制造任意多的脸。</w:t>
      </w:r>
    </w:p>
    <w:p w14:paraId="2AD80E6D">
      <w:pPr>
        <w:pStyle w:val="2"/>
        <w:spacing w:before="167" w:line="193" w:lineRule="auto"/>
        <w:ind w:left="6"/>
        <w:rPr>
          <w:rFonts w:hint="eastAsia"/>
          <w:spacing w:val="15"/>
          <w:sz w:val="29"/>
          <w:szCs w:val="29"/>
        </w:rPr>
      </w:pPr>
    </w:p>
    <w:p w14:paraId="309A6A44">
      <w:pPr>
        <w:pStyle w:val="2"/>
        <w:spacing w:before="167" w:line="193" w:lineRule="auto"/>
        <w:ind w:left="6"/>
        <w:rPr>
          <w:rFonts w:hint="eastAsia"/>
          <w:spacing w:val="15"/>
          <w:sz w:val="29"/>
          <w:szCs w:val="29"/>
        </w:rPr>
      </w:pPr>
      <w:r>
        <w:rPr>
          <w:rFonts w:hint="eastAsia"/>
          <w:spacing w:val="15"/>
          <w:sz w:val="29"/>
          <w:szCs w:val="29"/>
        </w:rPr>
        <w:t>But just as you may see the mind or likeness of your face, and it is not the very face, but the figure of it, so the bread is the figure or mind of Christ’s body on earth.</w:t>
      </w:r>
    </w:p>
    <w:p w14:paraId="0CAEEEBA">
      <w:pPr>
        <w:pStyle w:val="2"/>
        <w:spacing w:before="167" w:line="193" w:lineRule="auto"/>
        <w:ind w:left="6"/>
        <w:rPr>
          <w:rFonts w:hint="eastAsia"/>
          <w:spacing w:val="15"/>
          <w:sz w:val="29"/>
          <w:szCs w:val="29"/>
        </w:rPr>
      </w:pPr>
    </w:p>
    <w:p w14:paraId="267591F3">
      <w:pPr>
        <w:pStyle w:val="2"/>
        <w:spacing w:before="167" w:line="193" w:lineRule="auto"/>
        <w:ind w:left="6"/>
        <w:rPr>
          <w:rFonts w:hint="eastAsia"/>
          <w:spacing w:val="15"/>
          <w:sz w:val="29"/>
          <w:szCs w:val="29"/>
        </w:rPr>
      </w:pPr>
      <w:r>
        <w:rPr>
          <w:rFonts w:hint="eastAsia"/>
          <w:spacing w:val="15"/>
          <w:sz w:val="29"/>
          <w:szCs w:val="29"/>
        </w:rPr>
        <w:t>但正如你们可以看见你们脸的意念（mind）或肖像，而那并非真实的脸，只是它的形像（figure），照样，饼是基督在地上身体的形像或意念（mind，此处可能指象征）。</w:t>
      </w:r>
    </w:p>
    <w:p w14:paraId="4BD0DA99">
      <w:pPr>
        <w:pStyle w:val="2"/>
        <w:spacing w:before="167" w:line="193" w:lineRule="auto"/>
        <w:ind w:left="6"/>
        <w:rPr>
          <w:rFonts w:hint="eastAsia"/>
          <w:spacing w:val="15"/>
          <w:sz w:val="29"/>
          <w:szCs w:val="29"/>
        </w:rPr>
      </w:pPr>
    </w:p>
    <w:p w14:paraId="4EAAE127">
      <w:pPr>
        <w:pStyle w:val="2"/>
        <w:spacing w:before="167" w:line="193" w:lineRule="auto"/>
        <w:ind w:left="6"/>
        <w:rPr>
          <w:rFonts w:hint="eastAsia"/>
          <w:spacing w:val="15"/>
          <w:sz w:val="29"/>
          <w:szCs w:val="29"/>
        </w:rPr>
      </w:pPr>
      <w:r>
        <w:rPr>
          <w:rFonts w:hint="eastAsia"/>
          <w:spacing w:val="15"/>
          <w:sz w:val="29"/>
          <w:szCs w:val="29"/>
        </w:rPr>
        <w:t>And therefore Christ said, “As often as you do this thing, do it in mind of me.” (Luke 22.19)</w:t>
      </w:r>
    </w:p>
    <w:p w14:paraId="4A64BF76">
      <w:pPr>
        <w:pStyle w:val="2"/>
        <w:spacing w:before="167" w:line="193" w:lineRule="auto"/>
        <w:ind w:left="6"/>
        <w:rPr>
          <w:rFonts w:hint="eastAsia"/>
          <w:spacing w:val="15"/>
          <w:sz w:val="29"/>
          <w:szCs w:val="29"/>
        </w:rPr>
      </w:pPr>
    </w:p>
    <w:p w14:paraId="02C52C12">
      <w:pPr>
        <w:pStyle w:val="2"/>
        <w:spacing w:before="167" w:line="193" w:lineRule="auto"/>
        <w:ind w:left="6"/>
        <w:rPr>
          <w:rFonts w:hint="eastAsia"/>
          <w:spacing w:val="15"/>
          <w:sz w:val="29"/>
          <w:szCs w:val="29"/>
        </w:rPr>
      </w:pPr>
      <w:r>
        <w:rPr>
          <w:rFonts w:hint="eastAsia"/>
          <w:spacing w:val="15"/>
          <w:sz w:val="29"/>
          <w:szCs w:val="29"/>
        </w:rPr>
        <w:t>因此基督说：“你们每逢行这事，要如此行，为的是记念（in mind of）我。”（《路加福音》22:19）</w:t>
      </w:r>
    </w:p>
    <w:p w14:paraId="179733FF">
      <w:pPr>
        <w:pStyle w:val="2"/>
        <w:spacing w:before="167" w:line="193" w:lineRule="auto"/>
        <w:ind w:left="6"/>
        <w:rPr>
          <w:rFonts w:hint="eastAsia"/>
          <w:spacing w:val="15"/>
          <w:sz w:val="29"/>
          <w:szCs w:val="29"/>
        </w:rPr>
      </w:pPr>
    </w:p>
    <w:p w14:paraId="73185F6F">
      <w:pPr>
        <w:pStyle w:val="2"/>
        <w:spacing w:before="167" w:line="193" w:lineRule="auto"/>
        <w:ind w:left="6"/>
        <w:rPr>
          <w:rFonts w:hint="eastAsia"/>
          <w:spacing w:val="15"/>
          <w:sz w:val="29"/>
          <w:szCs w:val="29"/>
        </w:rPr>
      </w:pPr>
      <w:r>
        <w:rPr>
          <w:rFonts w:hint="eastAsia"/>
          <w:spacing w:val="15"/>
          <w:sz w:val="29"/>
          <w:szCs w:val="29"/>
        </w:rPr>
        <w:t>Also you say, “As a man may light many candles from one candle, and the light of that candle is never more and never less, so,” you say, “the manhood of Christ descends into each part of every host, and the manhood of Christ is never more nor less.”</w:t>
      </w:r>
    </w:p>
    <w:p w14:paraId="631E12D0">
      <w:pPr>
        <w:pStyle w:val="2"/>
        <w:spacing w:before="167" w:line="193" w:lineRule="auto"/>
        <w:ind w:left="6"/>
        <w:rPr>
          <w:rFonts w:hint="eastAsia"/>
          <w:spacing w:val="15"/>
          <w:sz w:val="29"/>
          <w:szCs w:val="29"/>
        </w:rPr>
      </w:pPr>
    </w:p>
    <w:p w14:paraId="1B25982E">
      <w:pPr>
        <w:pStyle w:val="2"/>
        <w:spacing w:before="167" w:line="193" w:lineRule="auto"/>
        <w:ind w:left="6"/>
        <w:rPr>
          <w:rFonts w:hint="eastAsia"/>
          <w:spacing w:val="15"/>
          <w:sz w:val="29"/>
          <w:szCs w:val="29"/>
        </w:rPr>
      </w:pPr>
      <w:r>
        <w:rPr>
          <w:rFonts w:hint="eastAsia"/>
          <w:spacing w:val="15"/>
          <w:sz w:val="29"/>
          <w:szCs w:val="29"/>
        </w:rPr>
        <w:t>你们也说：“如同一个人可以用一支蜡烛点燃许多蜡烛，而那支蜡烛的光绝不多也绝不少，所以，”你们说，“基督的人性降临到每一个圣体的每一部分中，基督的人性绝不多也绝不少。”</w:t>
      </w:r>
    </w:p>
    <w:p w14:paraId="5E1BCB84">
      <w:pPr>
        <w:pStyle w:val="2"/>
        <w:spacing w:before="167" w:line="193" w:lineRule="auto"/>
        <w:ind w:left="6"/>
        <w:rPr>
          <w:rFonts w:hint="eastAsia"/>
          <w:spacing w:val="15"/>
          <w:sz w:val="29"/>
          <w:szCs w:val="29"/>
        </w:rPr>
      </w:pPr>
    </w:p>
    <w:p w14:paraId="17C6C0A4">
      <w:pPr>
        <w:pStyle w:val="2"/>
        <w:spacing w:before="167" w:line="193" w:lineRule="auto"/>
        <w:ind w:left="6"/>
        <w:rPr>
          <w:rFonts w:hint="eastAsia"/>
          <w:spacing w:val="15"/>
          <w:sz w:val="29"/>
          <w:szCs w:val="29"/>
        </w:rPr>
      </w:pPr>
      <w:r>
        <w:rPr>
          <w:rFonts w:hint="eastAsia"/>
          <w:spacing w:val="15"/>
          <w:sz w:val="29"/>
          <w:szCs w:val="29"/>
        </w:rPr>
        <w:t>What then becomes of your ministrations?</w:t>
      </w:r>
    </w:p>
    <w:p w14:paraId="538BF731">
      <w:pPr>
        <w:pStyle w:val="2"/>
        <w:spacing w:before="167" w:line="193" w:lineRule="auto"/>
        <w:ind w:left="6"/>
        <w:rPr>
          <w:rFonts w:hint="eastAsia"/>
          <w:spacing w:val="15"/>
          <w:sz w:val="29"/>
          <w:szCs w:val="29"/>
        </w:rPr>
      </w:pPr>
    </w:p>
    <w:p w14:paraId="3E92A6FC">
      <w:pPr>
        <w:pStyle w:val="2"/>
        <w:spacing w:before="167" w:line="193" w:lineRule="auto"/>
        <w:ind w:left="6"/>
        <w:rPr>
          <w:rFonts w:hint="eastAsia"/>
          <w:spacing w:val="15"/>
          <w:sz w:val="29"/>
          <w:szCs w:val="29"/>
        </w:rPr>
      </w:pPr>
      <w:r>
        <w:rPr>
          <w:rFonts w:hint="eastAsia"/>
          <w:spacing w:val="15"/>
          <w:sz w:val="29"/>
          <w:szCs w:val="29"/>
        </w:rPr>
        <w:t>那么你们的供奉（ministrations）又成了什么呢？</w:t>
      </w:r>
    </w:p>
    <w:p w14:paraId="5F30896C">
      <w:pPr>
        <w:pStyle w:val="2"/>
        <w:spacing w:before="167" w:line="193" w:lineRule="auto"/>
        <w:ind w:left="6"/>
        <w:rPr>
          <w:rFonts w:hint="eastAsia"/>
          <w:spacing w:val="15"/>
          <w:sz w:val="29"/>
          <w:szCs w:val="29"/>
        </w:rPr>
      </w:pPr>
    </w:p>
    <w:p w14:paraId="6DEAB2D1">
      <w:pPr>
        <w:pStyle w:val="2"/>
        <w:spacing w:before="167" w:line="193" w:lineRule="auto"/>
        <w:ind w:left="6"/>
        <w:rPr>
          <w:rFonts w:hint="eastAsia"/>
          <w:spacing w:val="15"/>
          <w:sz w:val="29"/>
          <w:szCs w:val="29"/>
        </w:rPr>
      </w:pPr>
      <w:r>
        <w:rPr>
          <w:rFonts w:hint="eastAsia"/>
          <w:spacing w:val="15"/>
          <w:sz w:val="29"/>
          <w:szCs w:val="29"/>
        </w:rPr>
        <w:t>For if a man lights many candles from one candle, as long as they burn, there will be many candles lighted — the last candle as well as the first.</w:t>
      </w:r>
    </w:p>
    <w:p w14:paraId="396802AC">
      <w:pPr>
        <w:pStyle w:val="2"/>
        <w:spacing w:before="167" w:line="193" w:lineRule="auto"/>
        <w:ind w:left="6"/>
        <w:rPr>
          <w:rFonts w:hint="eastAsia"/>
          <w:spacing w:val="15"/>
          <w:sz w:val="29"/>
          <w:szCs w:val="29"/>
        </w:rPr>
      </w:pPr>
    </w:p>
    <w:p w14:paraId="0EB9EC1B">
      <w:pPr>
        <w:pStyle w:val="2"/>
        <w:spacing w:before="167" w:line="193" w:lineRule="auto"/>
        <w:ind w:left="6"/>
        <w:rPr>
          <w:rFonts w:hint="eastAsia"/>
          <w:spacing w:val="15"/>
          <w:sz w:val="29"/>
          <w:szCs w:val="29"/>
        </w:rPr>
      </w:pPr>
      <w:r>
        <w:rPr>
          <w:rFonts w:hint="eastAsia"/>
          <w:spacing w:val="15"/>
          <w:sz w:val="29"/>
          <w:szCs w:val="29"/>
        </w:rPr>
        <w:t>因为如果一个人用一支蜡烛点燃许多蜡烛，只要它们燃烧，就会有许多被点燃的蜡烛——最后一支蜡烛和第一支一样。</w:t>
      </w:r>
    </w:p>
    <w:p w14:paraId="51356326">
      <w:pPr>
        <w:pStyle w:val="2"/>
        <w:spacing w:before="167" w:line="193" w:lineRule="auto"/>
        <w:ind w:left="6"/>
        <w:rPr>
          <w:rFonts w:hint="eastAsia"/>
          <w:spacing w:val="15"/>
          <w:sz w:val="29"/>
          <w:szCs w:val="29"/>
        </w:rPr>
      </w:pPr>
    </w:p>
    <w:p w14:paraId="28DDD0D5">
      <w:pPr>
        <w:pStyle w:val="2"/>
        <w:spacing w:before="167" w:line="193" w:lineRule="auto"/>
        <w:ind w:left="6"/>
        <w:rPr>
          <w:rFonts w:hint="eastAsia"/>
          <w:spacing w:val="15"/>
          <w:sz w:val="29"/>
          <w:szCs w:val="29"/>
        </w:rPr>
      </w:pPr>
      <w:r>
        <w:rPr>
          <w:rFonts w:hint="eastAsia"/>
          <w:spacing w:val="15"/>
          <w:sz w:val="29"/>
          <w:szCs w:val="29"/>
        </w:rPr>
        <w:t>And so, by this reasoning, if you fetch your word from God, make god of god, there must be many gods, and that is forbidden in the first commandment (Exo 20.3).</w:t>
      </w:r>
    </w:p>
    <w:p w14:paraId="02B52E39">
      <w:pPr>
        <w:pStyle w:val="2"/>
        <w:spacing w:before="167" w:line="193" w:lineRule="auto"/>
        <w:ind w:left="6"/>
        <w:rPr>
          <w:rFonts w:hint="eastAsia"/>
          <w:spacing w:val="15"/>
          <w:sz w:val="29"/>
          <w:szCs w:val="29"/>
        </w:rPr>
      </w:pPr>
    </w:p>
    <w:p w14:paraId="1C6BFF2D">
      <w:pPr>
        <w:pStyle w:val="2"/>
        <w:spacing w:before="167" w:line="193" w:lineRule="auto"/>
        <w:ind w:left="6"/>
        <w:rPr>
          <w:rFonts w:hint="eastAsia"/>
          <w:spacing w:val="15"/>
          <w:sz w:val="29"/>
          <w:szCs w:val="29"/>
        </w:rPr>
      </w:pPr>
      <w:r>
        <w:rPr>
          <w:rFonts w:hint="eastAsia"/>
          <w:spacing w:val="15"/>
          <w:sz w:val="29"/>
          <w:szCs w:val="29"/>
        </w:rPr>
        <w:t>因此，根据这个推理，如果你们从上帝那里取得你们的话语，用神造神，就必定有许多神，而这在第一条诫命中是被禁止的（《出埃及记》20:3）。</w:t>
      </w:r>
    </w:p>
    <w:p w14:paraId="2FC17E51">
      <w:pPr>
        <w:pStyle w:val="2"/>
        <w:spacing w:before="167" w:line="193" w:lineRule="auto"/>
        <w:ind w:left="6"/>
        <w:rPr>
          <w:rFonts w:hint="eastAsia"/>
          <w:spacing w:val="15"/>
          <w:sz w:val="29"/>
          <w:szCs w:val="29"/>
        </w:rPr>
      </w:pPr>
    </w:p>
    <w:p w14:paraId="6C518A92">
      <w:pPr>
        <w:pStyle w:val="2"/>
        <w:spacing w:before="167" w:line="193" w:lineRule="auto"/>
        <w:ind w:left="6"/>
        <w:rPr>
          <w:rFonts w:hint="eastAsia"/>
          <w:spacing w:val="15"/>
          <w:sz w:val="29"/>
          <w:szCs w:val="29"/>
        </w:rPr>
      </w:pPr>
      <w:r>
        <w:rPr>
          <w:rFonts w:hint="eastAsia"/>
          <w:spacing w:val="15"/>
          <w:sz w:val="29"/>
          <w:szCs w:val="29"/>
        </w:rPr>
        <w:t>As for making more or making less of Christ’s manhood, it does not lie in your power to come near it, or touch it.</w:t>
      </w:r>
    </w:p>
    <w:p w14:paraId="3AE2A359">
      <w:pPr>
        <w:pStyle w:val="2"/>
        <w:spacing w:before="167" w:line="193" w:lineRule="auto"/>
        <w:ind w:left="6"/>
        <w:rPr>
          <w:rFonts w:hint="eastAsia"/>
          <w:spacing w:val="15"/>
          <w:sz w:val="29"/>
          <w:szCs w:val="29"/>
        </w:rPr>
      </w:pPr>
    </w:p>
    <w:p w14:paraId="38BC3DA7">
      <w:pPr>
        <w:pStyle w:val="2"/>
        <w:spacing w:before="167" w:line="193" w:lineRule="auto"/>
        <w:ind w:left="6"/>
        <w:rPr>
          <w:rFonts w:hint="eastAsia"/>
          <w:spacing w:val="15"/>
          <w:sz w:val="29"/>
          <w:szCs w:val="29"/>
        </w:rPr>
      </w:pPr>
      <w:r>
        <w:rPr>
          <w:rFonts w:hint="eastAsia"/>
          <w:spacing w:val="15"/>
          <w:sz w:val="29"/>
          <w:szCs w:val="29"/>
        </w:rPr>
        <w:t>至于增加或减少基督的人性，接近它或触摸它都不在你们的能力范围之内。</w:t>
      </w:r>
    </w:p>
    <w:p w14:paraId="534A8D39">
      <w:pPr>
        <w:pStyle w:val="2"/>
        <w:spacing w:before="167" w:line="193" w:lineRule="auto"/>
        <w:ind w:left="6"/>
        <w:rPr>
          <w:rFonts w:hint="eastAsia"/>
          <w:spacing w:val="15"/>
          <w:sz w:val="29"/>
          <w:szCs w:val="29"/>
        </w:rPr>
      </w:pPr>
    </w:p>
    <w:p w14:paraId="16C19A25">
      <w:pPr>
        <w:pStyle w:val="2"/>
        <w:spacing w:before="167" w:line="193" w:lineRule="auto"/>
        <w:ind w:left="6"/>
        <w:rPr>
          <w:rFonts w:hint="eastAsia"/>
          <w:spacing w:val="15"/>
          <w:sz w:val="29"/>
          <w:szCs w:val="29"/>
        </w:rPr>
      </w:pPr>
      <w:r>
        <w:rPr>
          <w:rFonts w:hint="eastAsia"/>
          <w:spacing w:val="15"/>
          <w:sz w:val="29"/>
          <w:szCs w:val="29"/>
        </w:rPr>
        <w:t>For it has ascended into heaven in a spiritual body (Mat 28.6-7), which he did not allow Magdalene to touch when her sins were forgiven her. (John 20.17.)</w:t>
      </w:r>
    </w:p>
    <w:p w14:paraId="28FA8B1A">
      <w:pPr>
        <w:pStyle w:val="2"/>
        <w:spacing w:before="167" w:line="193" w:lineRule="auto"/>
        <w:ind w:left="6"/>
        <w:rPr>
          <w:rFonts w:hint="eastAsia"/>
          <w:spacing w:val="15"/>
          <w:sz w:val="29"/>
          <w:szCs w:val="29"/>
        </w:rPr>
      </w:pPr>
    </w:p>
    <w:p w14:paraId="3DCFE8A3">
      <w:pPr>
        <w:pStyle w:val="2"/>
        <w:spacing w:before="167" w:line="193" w:lineRule="auto"/>
        <w:ind w:left="6"/>
        <w:rPr>
          <w:rFonts w:hint="eastAsia"/>
          <w:spacing w:val="15"/>
          <w:sz w:val="29"/>
          <w:szCs w:val="29"/>
        </w:rPr>
      </w:pPr>
      <w:r>
        <w:rPr>
          <w:rFonts w:hint="eastAsia"/>
          <w:spacing w:val="15"/>
          <w:sz w:val="29"/>
          <w:szCs w:val="29"/>
        </w:rPr>
        <w:t>因为祂已在属灵的身体里升入天堂（《马太福音》28:6-7），当马格达琳（Magdalene）的罪被赦免时，祂也不允许她触摸祂。（《约翰福音》20:17）</w:t>
      </w:r>
    </w:p>
    <w:p w14:paraId="56C2F9FA">
      <w:pPr>
        <w:pStyle w:val="2"/>
        <w:spacing w:before="167" w:line="193" w:lineRule="auto"/>
        <w:ind w:left="6"/>
        <w:rPr>
          <w:rFonts w:hint="eastAsia"/>
          <w:spacing w:val="15"/>
          <w:sz w:val="29"/>
          <w:szCs w:val="29"/>
        </w:rPr>
      </w:pPr>
    </w:p>
    <w:p w14:paraId="247BCCB7">
      <w:pPr>
        <w:pStyle w:val="2"/>
        <w:spacing w:before="167" w:line="193" w:lineRule="auto"/>
        <w:ind w:left="6"/>
        <w:rPr>
          <w:rFonts w:hint="eastAsia"/>
          <w:spacing w:val="15"/>
          <w:sz w:val="29"/>
          <w:szCs w:val="29"/>
        </w:rPr>
      </w:pPr>
      <w:r>
        <w:rPr>
          <w:rFonts w:hint="eastAsia"/>
          <w:spacing w:val="15"/>
          <w:sz w:val="29"/>
          <w:szCs w:val="29"/>
        </w:rPr>
        <w:t>[15.] Therefore all the sacraments that are left here on earth are but reminders of the body of Christ; for a sacrament is no more than a sign or reminder of a thing that has passed, or a thing to come.</w:t>
      </w:r>
    </w:p>
    <w:p w14:paraId="1E6224A4">
      <w:pPr>
        <w:pStyle w:val="2"/>
        <w:spacing w:before="167" w:line="193" w:lineRule="auto"/>
        <w:ind w:left="6"/>
        <w:rPr>
          <w:rFonts w:hint="eastAsia"/>
          <w:spacing w:val="15"/>
          <w:sz w:val="29"/>
          <w:szCs w:val="29"/>
        </w:rPr>
      </w:pPr>
    </w:p>
    <w:p w14:paraId="729A870F">
      <w:pPr>
        <w:pStyle w:val="2"/>
        <w:spacing w:before="167" w:line="193" w:lineRule="auto"/>
        <w:ind w:left="6"/>
        <w:rPr>
          <w:rFonts w:hint="eastAsia"/>
          <w:spacing w:val="15"/>
          <w:sz w:val="29"/>
          <w:szCs w:val="29"/>
        </w:rPr>
      </w:pPr>
      <w:r>
        <w:rPr>
          <w:rFonts w:hint="eastAsia"/>
          <w:spacing w:val="15"/>
          <w:sz w:val="29"/>
          <w:szCs w:val="29"/>
        </w:rPr>
        <w:t>[15.] 因此，所有留在地上的圣事（sacraments）都不过是基督身体的记念（reminders）；因为圣事无非是一个标记（sign）或记念，记念已过之事，或将来之事。</w:t>
      </w:r>
    </w:p>
    <w:p w14:paraId="12B96E4A">
      <w:pPr>
        <w:pStyle w:val="2"/>
        <w:spacing w:before="167" w:line="193" w:lineRule="auto"/>
        <w:ind w:left="6"/>
        <w:rPr>
          <w:rFonts w:hint="eastAsia"/>
          <w:spacing w:val="15"/>
          <w:sz w:val="29"/>
          <w:szCs w:val="29"/>
        </w:rPr>
      </w:pPr>
    </w:p>
    <w:p w14:paraId="2FA7DCFC">
      <w:pPr>
        <w:pStyle w:val="2"/>
        <w:spacing w:before="167" w:line="193" w:lineRule="auto"/>
        <w:ind w:left="6"/>
        <w:rPr>
          <w:rFonts w:hint="eastAsia"/>
          <w:spacing w:val="15"/>
          <w:sz w:val="29"/>
          <w:szCs w:val="29"/>
        </w:rPr>
      </w:pPr>
      <w:r>
        <w:rPr>
          <w:rFonts w:hint="eastAsia"/>
          <w:spacing w:val="15"/>
          <w:sz w:val="29"/>
          <w:szCs w:val="29"/>
        </w:rPr>
        <w:t>For when Jesus spoke of the bread, and said to his disciples, Luke 22.19, “As you do this thing, do it in mind of me,” it was set for a reminder of the good things of Christ’s body.</w:t>
      </w:r>
    </w:p>
    <w:p w14:paraId="59D75839">
      <w:pPr>
        <w:pStyle w:val="2"/>
        <w:spacing w:before="167" w:line="193" w:lineRule="auto"/>
        <w:ind w:left="6"/>
        <w:rPr>
          <w:rFonts w:hint="eastAsia"/>
          <w:spacing w:val="15"/>
          <w:sz w:val="29"/>
          <w:szCs w:val="29"/>
        </w:rPr>
      </w:pPr>
    </w:p>
    <w:p w14:paraId="796D5C4E">
      <w:pPr>
        <w:pStyle w:val="2"/>
        <w:spacing w:before="167" w:line="193" w:lineRule="auto"/>
        <w:ind w:left="6"/>
        <w:rPr>
          <w:rFonts w:hint="eastAsia"/>
          <w:spacing w:val="15"/>
          <w:sz w:val="29"/>
          <w:szCs w:val="29"/>
        </w:rPr>
      </w:pPr>
      <w:r>
        <w:rPr>
          <w:rFonts w:hint="eastAsia"/>
          <w:spacing w:val="15"/>
          <w:sz w:val="29"/>
          <w:szCs w:val="29"/>
        </w:rPr>
        <w:t>因为当耶稣说到饼，并对祂的门徒说，《路加福音》22:19，“你们每逢行这事，要如此行，为的是记念我，”它被设立是为了记念基督身体的美善之事。</w:t>
      </w:r>
    </w:p>
    <w:p w14:paraId="2204D379">
      <w:pPr>
        <w:pStyle w:val="2"/>
        <w:spacing w:before="167" w:line="193" w:lineRule="auto"/>
        <w:ind w:left="6"/>
        <w:rPr>
          <w:rFonts w:hint="eastAsia"/>
          <w:spacing w:val="15"/>
          <w:sz w:val="29"/>
          <w:szCs w:val="29"/>
        </w:rPr>
      </w:pPr>
    </w:p>
    <w:p w14:paraId="5D8EA633">
      <w:pPr>
        <w:pStyle w:val="2"/>
        <w:spacing w:before="167" w:line="193" w:lineRule="auto"/>
        <w:ind w:left="6"/>
        <w:rPr>
          <w:rFonts w:hint="eastAsia"/>
          <w:spacing w:val="15"/>
          <w:sz w:val="29"/>
          <w:szCs w:val="29"/>
        </w:rPr>
      </w:pPr>
      <w:r>
        <w:rPr>
          <w:rFonts w:hint="eastAsia"/>
          <w:spacing w:val="15"/>
          <w:sz w:val="29"/>
          <w:szCs w:val="29"/>
        </w:rPr>
        <w:t>But when the angel showed to John (Rev 17.3) the sacraments of the woman, and of the beast that bore her, it was set for a reminder of evil things to come on the face of the earth, and a great destroying of the people of God.</w:t>
      </w:r>
    </w:p>
    <w:p w14:paraId="5C390593">
      <w:pPr>
        <w:pStyle w:val="2"/>
        <w:spacing w:before="167" w:line="193" w:lineRule="auto"/>
        <w:ind w:left="6"/>
        <w:rPr>
          <w:rFonts w:hint="eastAsia"/>
          <w:spacing w:val="15"/>
          <w:sz w:val="29"/>
          <w:szCs w:val="29"/>
        </w:rPr>
      </w:pPr>
    </w:p>
    <w:p w14:paraId="29CF8E05">
      <w:pPr>
        <w:pStyle w:val="2"/>
        <w:spacing w:before="167" w:line="193" w:lineRule="auto"/>
        <w:ind w:left="6"/>
        <w:rPr>
          <w:rFonts w:hint="eastAsia"/>
          <w:spacing w:val="15"/>
          <w:sz w:val="29"/>
          <w:szCs w:val="29"/>
        </w:rPr>
      </w:pPr>
      <w:r>
        <w:rPr>
          <w:rFonts w:hint="eastAsia"/>
          <w:spacing w:val="15"/>
          <w:sz w:val="29"/>
          <w:szCs w:val="29"/>
        </w:rPr>
        <w:t>但当天使向约翰显明（《启示录》17:3）那女人和驮着她的兽的奥秘（sacraments，此处可能指奥秘或象征）时，它被设立是为了记念将要临到地上的邪恶之事，以及对上帝子民的大毁灭。</w:t>
      </w:r>
    </w:p>
    <w:p w14:paraId="5274DABC">
      <w:pPr>
        <w:pStyle w:val="2"/>
        <w:spacing w:before="167" w:line="193" w:lineRule="auto"/>
        <w:ind w:left="6"/>
        <w:rPr>
          <w:rFonts w:hint="eastAsia"/>
          <w:spacing w:val="15"/>
          <w:sz w:val="29"/>
          <w:szCs w:val="29"/>
        </w:rPr>
      </w:pPr>
    </w:p>
    <w:p w14:paraId="762F566F">
      <w:pPr>
        <w:pStyle w:val="2"/>
        <w:spacing w:before="167" w:line="193" w:lineRule="auto"/>
        <w:ind w:left="6"/>
        <w:rPr>
          <w:rFonts w:hint="eastAsia"/>
          <w:spacing w:val="15"/>
          <w:sz w:val="29"/>
          <w:szCs w:val="29"/>
        </w:rPr>
      </w:pPr>
      <w:r>
        <w:rPr>
          <w:rFonts w:hint="eastAsia"/>
          <w:spacing w:val="15"/>
          <w:sz w:val="29"/>
          <w:szCs w:val="29"/>
        </w:rPr>
        <w:t>And in the old law there were many figures or reminders of things to come.</w:t>
      </w:r>
    </w:p>
    <w:p w14:paraId="3A54E583">
      <w:pPr>
        <w:pStyle w:val="2"/>
        <w:spacing w:before="167" w:line="193" w:lineRule="auto"/>
        <w:ind w:left="6"/>
        <w:rPr>
          <w:rFonts w:hint="eastAsia"/>
          <w:spacing w:val="15"/>
          <w:sz w:val="29"/>
          <w:szCs w:val="29"/>
        </w:rPr>
      </w:pPr>
    </w:p>
    <w:p w14:paraId="14C38A88">
      <w:pPr>
        <w:pStyle w:val="2"/>
        <w:spacing w:before="167" w:line="193" w:lineRule="auto"/>
        <w:ind w:left="6"/>
        <w:rPr>
          <w:rFonts w:hint="eastAsia"/>
          <w:spacing w:val="15"/>
          <w:sz w:val="29"/>
          <w:szCs w:val="29"/>
        </w:rPr>
      </w:pPr>
      <w:r>
        <w:rPr>
          <w:rFonts w:hint="eastAsia"/>
          <w:spacing w:val="15"/>
          <w:sz w:val="29"/>
          <w:szCs w:val="29"/>
        </w:rPr>
        <w:t>在旧律法中，有许多预表（figures）或记念将来之事的标记。</w:t>
      </w:r>
    </w:p>
    <w:p w14:paraId="2BA7978D">
      <w:pPr>
        <w:pStyle w:val="2"/>
        <w:spacing w:before="167" w:line="193" w:lineRule="auto"/>
        <w:ind w:left="6"/>
        <w:rPr>
          <w:rFonts w:hint="eastAsia"/>
          <w:spacing w:val="15"/>
          <w:sz w:val="29"/>
          <w:szCs w:val="29"/>
        </w:rPr>
      </w:pPr>
    </w:p>
    <w:p w14:paraId="3909BDA1">
      <w:pPr>
        <w:pStyle w:val="2"/>
        <w:spacing w:before="167" w:line="193" w:lineRule="auto"/>
        <w:ind w:left="6"/>
        <w:rPr>
          <w:rFonts w:hint="eastAsia"/>
          <w:spacing w:val="15"/>
          <w:sz w:val="29"/>
          <w:szCs w:val="29"/>
        </w:rPr>
      </w:pPr>
      <w:r>
        <w:rPr>
          <w:rFonts w:hint="eastAsia"/>
          <w:spacing w:val="15"/>
          <w:sz w:val="29"/>
          <w:szCs w:val="29"/>
        </w:rPr>
        <w:t>For the body of Christ and circumcision was commanded for a law, (Gen 17.12) and anyone that did not keep the law was slain.</w:t>
      </w:r>
    </w:p>
    <w:p w14:paraId="71AA2001">
      <w:pPr>
        <w:pStyle w:val="2"/>
        <w:spacing w:before="167" w:line="193" w:lineRule="auto"/>
        <w:ind w:left="6"/>
        <w:rPr>
          <w:rFonts w:hint="eastAsia"/>
          <w:spacing w:val="15"/>
          <w:sz w:val="29"/>
          <w:szCs w:val="29"/>
        </w:rPr>
      </w:pPr>
    </w:p>
    <w:p w14:paraId="559C4AC2">
      <w:pPr>
        <w:pStyle w:val="2"/>
        <w:spacing w:before="167" w:line="193" w:lineRule="auto"/>
        <w:ind w:left="6"/>
        <w:rPr>
          <w:rFonts w:hint="eastAsia"/>
          <w:spacing w:val="15"/>
          <w:sz w:val="29"/>
          <w:szCs w:val="29"/>
        </w:rPr>
      </w:pPr>
      <w:r>
        <w:rPr>
          <w:rFonts w:hint="eastAsia"/>
          <w:spacing w:val="15"/>
          <w:sz w:val="29"/>
          <w:szCs w:val="29"/>
        </w:rPr>
        <w:t>因为基督的身体和割礼（circumcision）被命令为律法，（《创世记》17:12）凡不遵守这律法的都要被剪除（slain）。</w:t>
      </w:r>
    </w:p>
    <w:p w14:paraId="78A1E5D8">
      <w:pPr>
        <w:pStyle w:val="2"/>
        <w:spacing w:before="167" w:line="193" w:lineRule="auto"/>
        <w:ind w:left="6"/>
        <w:rPr>
          <w:rFonts w:hint="eastAsia"/>
          <w:spacing w:val="15"/>
          <w:sz w:val="29"/>
          <w:szCs w:val="29"/>
        </w:rPr>
      </w:pPr>
    </w:p>
    <w:p w14:paraId="5B473B09">
      <w:pPr>
        <w:pStyle w:val="2"/>
        <w:spacing w:before="167" w:line="193" w:lineRule="auto"/>
        <w:ind w:left="6"/>
        <w:rPr>
          <w:rFonts w:hint="eastAsia"/>
          <w:spacing w:val="15"/>
          <w:sz w:val="29"/>
          <w:szCs w:val="29"/>
        </w:rPr>
      </w:pPr>
      <w:r>
        <w:rPr>
          <w:rFonts w:hint="eastAsia"/>
          <w:spacing w:val="15"/>
          <w:sz w:val="29"/>
          <w:szCs w:val="29"/>
        </w:rPr>
        <w:t>282 WYCLIFFE’S WYCKETT.</w:t>
      </w:r>
    </w:p>
    <w:p w14:paraId="19BF8E5E">
      <w:pPr>
        <w:pStyle w:val="2"/>
        <w:spacing w:before="167" w:line="193" w:lineRule="auto"/>
        <w:ind w:left="6"/>
        <w:rPr>
          <w:rFonts w:hint="eastAsia"/>
          <w:spacing w:val="15"/>
          <w:sz w:val="29"/>
          <w:szCs w:val="29"/>
        </w:rPr>
      </w:pPr>
    </w:p>
    <w:p w14:paraId="7DC89DBE">
      <w:pPr>
        <w:pStyle w:val="2"/>
        <w:spacing w:before="167" w:line="193" w:lineRule="auto"/>
        <w:ind w:left="6"/>
        <w:rPr>
          <w:rFonts w:hint="eastAsia"/>
          <w:spacing w:val="15"/>
          <w:sz w:val="29"/>
          <w:szCs w:val="29"/>
        </w:rPr>
      </w:pPr>
      <w:r>
        <w:rPr>
          <w:rFonts w:hint="eastAsia"/>
          <w:spacing w:val="15"/>
          <w:sz w:val="29"/>
          <w:szCs w:val="29"/>
        </w:rPr>
        <w:t>282 威克里夫的威克特。</w:t>
      </w:r>
    </w:p>
    <w:p w14:paraId="6FB469C1">
      <w:pPr>
        <w:pStyle w:val="2"/>
        <w:spacing w:before="167" w:line="193" w:lineRule="auto"/>
        <w:ind w:left="6"/>
        <w:rPr>
          <w:rFonts w:hint="eastAsia"/>
          <w:spacing w:val="15"/>
          <w:sz w:val="29"/>
          <w:szCs w:val="29"/>
        </w:rPr>
      </w:pPr>
    </w:p>
    <w:p w14:paraId="7636A0EB">
      <w:pPr>
        <w:pStyle w:val="2"/>
        <w:spacing w:before="167" w:line="193" w:lineRule="auto"/>
        <w:ind w:left="6"/>
        <w:rPr>
          <w:rFonts w:hint="eastAsia"/>
          <w:spacing w:val="15"/>
          <w:sz w:val="29"/>
          <w:szCs w:val="29"/>
        </w:rPr>
      </w:pPr>
      <w:r>
        <w:rPr>
          <w:rFonts w:hint="eastAsia"/>
          <w:spacing w:val="15"/>
          <w:sz w:val="29"/>
          <w:szCs w:val="29"/>
        </w:rPr>
        <w:t>And yet St. Paul says (Rom 2.29), “And neither is it circumcision that is openly done in the flesh, but he that is circumcised of heart in spirit, not in the letter, whose praising is not of men, but of God.”</w:t>
      </w:r>
    </w:p>
    <w:p w14:paraId="5689753B">
      <w:pPr>
        <w:pStyle w:val="2"/>
        <w:spacing w:before="167" w:line="193" w:lineRule="auto"/>
        <w:ind w:left="6"/>
        <w:rPr>
          <w:rFonts w:hint="eastAsia"/>
          <w:spacing w:val="15"/>
          <w:sz w:val="29"/>
          <w:szCs w:val="29"/>
        </w:rPr>
      </w:pPr>
    </w:p>
    <w:p w14:paraId="354D453C">
      <w:pPr>
        <w:pStyle w:val="2"/>
        <w:spacing w:before="167" w:line="193" w:lineRule="auto"/>
        <w:ind w:left="6"/>
        <w:rPr>
          <w:rFonts w:hint="eastAsia"/>
          <w:spacing w:val="15"/>
          <w:sz w:val="29"/>
          <w:szCs w:val="29"/>
        </w:rPr>
      </w:pPr>
      <w:r>
        <w:rPr>
          <w:rFonts w:hint="eastAsia"/>
          <w:spacing w:val="15"/>
          <w:sz w:val="29"/>
          <w:szCs w:val="29"/>
        </w:rPr>
        <w:t>然而圣保罗说（《罗马书》2:29），“外面肉身的割礼也不是真割礼。惟有里面作的，才是真犹太人；真割礼也是心里的，在乎灵，不在乎仪文。这人的称赞不是从人来的，乃是从神来的。”</w:t>
      </w:r>
    </w:p>
    <w:p w14:paraId="32FAE3ED">
      <w:pPr>
        <w:pStyle w:val="2"/>
        <w:spacing w:before="167" w:line="193" w:lineRule="auto"/>
        <w:ind w:left="6"/>
        <w:rPr>
          <w:rFonts w:hint="eastAsia"/>
          <w:spacing w:val="15"/>
          <w:sz w:val="29"/>
          <w:szCs w:val="29"/>
        </w:rPr>
      </w:pPr>
    </w:p>
    <w:p w14:paraId="35ECD0DA">
      <w:pPr>
        <w:pStyle w:val="2"/>
        <w:spacing w:before="167" w:line="193" w:lineRule="auto"/>
        <w:ind w:left="6"/>
        <w:rPr>
          <w:rFonts w:hint="eastAsia"/>
          <w:spacing w:val="15"/>
          <w:sz w:val="29"/>
          <w:szCs w:val="29"/>
        </w:rPr>
      </w:pPr>
      <w:r>
        <w:rPr>
          <w:rFonts w:hint="eastAsia"/>
          <w:spacing w:val="15"/>
          <w:sz w:val="29"/>
          <w:szCs w:val="29"/>
        </w:rPr>
        <w:t>Peter says, third chapter (1Pet 3.21), “And so baptism, of like form, does not make us safe, but rather it is putting away filthiness of the flesh, and asking God in good conscience, by the rising again of our Lord Jesus Christ from the dead, that we should be made heirs of everlasting life; he headed into heaven; and angels, and powers, and virtues are being made subject to him.”</w:t>
      </w:r>
    </w:p>
    <w:p w14:paraId="3D3F6B51">
      <w:pPr>
        <w:pStyle w:val="2"/>
        <w:spacing w:before="167" w:line="193" w:lineRule="auto"/>
        <w:ind w:left="6"/>
        <w:rPr>
          <w:rFonts w:hint="eastAsia"/>
          <w:spacing w:val="15"/>
          <w:sz w:val="29"/>
          <w:szCs w:val="29"/>
        </w:rPr>
      </w:pPr>
    </w:p>
    <w:p w14:paraId="620B7BFD">
      <w:pPr>
        <w:pStyle w:val="2"/>
        <w:spacing w:before="167" w:line="193" w:lineRule="auto"/>
        <w:ind w:left="6"/>
        <w:rPr>
          <w:rFonts w:hint="eastAsia"/>
          <w:spacing w:val="15"/>
          <w:sz w:val="29"/>
          <w:szCs w:val="29"/>
        </w:rPr>
      </w:pPr>
      <w:r>
        <w:rPr>
          <w:rFonts w:hint="eastAsia"/>
          <w:spacing w:val="15"/>
          <w:sz w:val="29"/>
          <w:szCs w:val="29"/>
        </w:rPr>
        <w:t>彼得在第三章说（《彼得前书》3:21），“这水所表明的洗礼（baptism），如今借着耶稣基督复活也拯救你们；这洗礼本不在乎除掉肉体的污秽，只求在神面前有无亏的良心（asking God in good conscience）。我们应藉此成为永生的后嗣；祂已进入天堂，在神的右边；众天使和有权柄的，并有能力的（virtues），都服从了祂。”</w:t>
      </w:r>
    </w:p>
    <w:p w14:paraId="56A79F10">
      <w:pPr>
        <w:pStyle w:val="2"/>
        <w:spacing w:before="167" w:line="193" w:lineRule="auto"/>
        <w:ind w:left="6"/>
        <w:rPr>
          <w:rFonts w:hint="eastAsia"/>
          <w:spacing w:val="15"/>
          <w:sz w:val="29"/>
          <w:szCs w:val="29"/>
        </w:rPr>
      </w:pPr>
    </w:p>
    <w:p w14:paraId="64878059">
      <w:pPr>
        <w:pStyle w:val="2"/>
        <w:spacing w:before="167" w:line="193" w:lineRule="auto"/>
        <w:ind w:left="6"/>
        <w:rPr>
          <w:rFonts w:hint="eastAsia"/>
          <w:spacing w:val="15"/>
          <w:sz w:val="29"/>
          <w:szCs w:val="29"/>
        </w:rPr>
      </w:pPr>
      <w:r>
        <w:rPr>
          <w:rFonts w:hint="eastAsia"/>
          <w:spacing w:val="15"/>
          <w:sz w:val="29"/>
          <w:szCs w:val="29"/>
        </w:rPr>
        <w:t>Also the Scriptures say of John the Baptist (Mat 3.3, 11), that he “preached in the wilderness and said: He who is stronger than I, shall come after me, and I am not worthy to kneel down and unlace his shoe.”</w:t>
      </w:r>
    </w:p>
    <w:p w14:paraId="28583235">
      <w:pPr>
        <w:pStyle w:val="2"/>
        <w:spacing w:before="167" w:line="193" w:lineRule="auto"/>
        <w:ind w:left="6"/>
        <w:rPr>
          <w:rFonts w:hint="eastAsia"/>
          <w:spacing w:val="15"/>
          <w:sz w:val="29"/>
          <w:szCs w:val="29"/>
        </w:rPr>
      </w:pPr>
    </w:p>
    <w:p w14:paraId="7E206C10">
      <w:pPr>
        <w:pStyle w:val="2"/>
        <w:spacing w:before="167" w:line="193" w:lineRule="auto"/>
        <w:ind w:left="6"/>
        <w:rPr>
          <w:rFonts w:hint="eastAsia"/>
          <w:spacing w:val="15"/>
          <w:sz w:val="29"/>
          <w:szCs w:val="29"/>
        </w:rPr>
      </w:pPr>
      <w:r>
        <w:rPr>
          <w:rFonts w:hint="eastAsia"/>
          <w:spacing w:val="15"/>
          <w:sz w:val="29"/>
          <w:szCs w:val="29"/>
        </w:rPr>
        <w:t>圣经也论到施洗约翰说（《马太福音》3:3, 11），他“在旷野施洗，传悔改的洗礼，说：有一位在我以后来的，能力比我更大，我就是弯腰给祂解鞋带也是不配的。”</w:t>
      </w:r>
    </w:p>
    <w:p w14:paraId="58F43A81">
      <w:pPr>
        <w:pStyle w:val="2"/>
        <w:spacing w:before="167" w:line="193" w:lineRule="auto"/>
        <w:ind w:left="6"/>
        <w:rPr>
          <w:rFonts w:hint="eastAsia"/>
          <w:spacing w:val="15"/>
          <w:sz w:val="29"/>
          <w:szCs w:val="29"/>
        </w:rPr>
      </w:pPr>
    </w:p>
    <w:p w14:paraId="5DE68783">
      <w:pPr>
        <w:pStyle w:val="2"/>
        <w:spacing w:before="167" w:line="193" w:lineRule="auto"/>
        <w:ind w:left="6"/>
        <w:rPr>
          <w:rFonts w:hint="eastAsia"/>
          <w:spacing w:val="15"/>
          <w:sz w:val="29"/>
          <w:szCs w:val="29"/>
        </w:rPr>
      </w:pPr>
      <w:r>
        <w:rPr>
          <w:rFonts w:hint="eastAsia"/>
          <w:spacing w:val="15"/>
          <w:sz w:val="29"/>
          <w:szCs w:val="29"/>
        </w:rPr>
        <w:t>And yet Christ said that John was more than a prophet, Isa 40.3,675 Mat 11.9;</w:t>
      </w:r>
    </w:p>
    <w:p w14:paraId="3C1E4224">
      <w:pPr>
        <w:pStyle w:val="2"/>
        <w:spacing w:before="167" w:line="193" w:lineRule="auto"/>
        <w:ind w:left="6"/>
        <w:rPr>
          <w:rFonts w:hint="eastAsia"/>
          <w:spacing w:val="15"/>
          <w:sz w:val="29"/>
          <w:szCs w:val="29"/>
        </w:rPr>
      </w:pPr>
    </w:p>
    <w:p w14:paraId="6489F43A">
      <w:pPr>
        <w:pStyle w:val="2"/>
        <w:spacing w:before="167" w:line="193" w:lineRule="auto"/>
        <w:ind w:left="6"/>
        <w:rPr>
          <w:rFonts w:hint="eastAsia"/>
          <w:spacing w:val="15"/>
          <w:sz w:val="29"/>
          <w:szCs w:val="29"/>
        </w:rPr>
      </w:pPr>
      <w:r>
        <w:rPr>
          <w:rFonts w:hint="eastAsia"/>
          <w:spacing w:val="15"/>
          <w:sz w:val="29"/>
          <w:szCs w:val="29"/>
        </w:rPr>
        <w:t>然而基督说约翰比先知大多了，《以赛亚书》40:3，675 《马太福音》11:9；</w:t>
      </w:r>
    </w:p>
    <w:p w14:paraId="7FB5B4E2">
      <w:pPr>
        <w:pStyle w:val="2"/>
        <w:spacing w:before="167" w:line="193" w:lineRule="auto"/>
        <w:ind w:left="6"/>
        <w:rPr>
          <w:rFonts w:hint="eastAsia"/>
          <w:spacing w:val="15"/>
          <w:sz w:val="29"/>
          <w:szCs w:val="29"/>
        </w:rPr>
      </w:pPr>
    </w:p>
    <w:p w14:paraId="47D15838">
      <w:pPr>
        <w:pStyle w:val="2"/>
        <w:spacing w:before="167" w:line="193" w:lineRule="auto"/>
        <w:ind w:left="6"/>
        <w:rPr>
          <w:rFonts w:hint="eastAsia"/>
          <w:spacing w:val="15"/>
          <w:sz w:val="29"/>
          <w:szCs w:val="29"/>
        </w:rPr>
      </w:pPr>
      <w:r>
        <w:rPr>
          <w:rFonts w:hint="eastAsia"/>
          <w:spacing w:val="15"/>
          <w:sz w:val="29"/>
          <w:szCs w:val="29"/>
        </w:rPr>
        <w:t>[16.] How many you say are worthy to make his body; and yet your works bear witness that you are no less the prophets [than John].</w:t>
      </w:r>
    </w:p>
    <w:p w14:paraId="33E83643">
      <w:pPr>
        <w:pStyle w:val="2"/>
        <w:spacing w:before="167" w:line="193" w:lineRule="auto"/>
        <w:ind w:left="6"/>
        <w:rPr>
          <w:rFonts w:hint="eastAsia"/>
          <w:spacing w:val="15"/>
          <w:sz w:val="29"/>
          <w:szCs w:val="29"/>
        </w:rPr>
      </w:pPr>
    </w:p>
    <w:p w14:paraId="1302BF70">
      <w:pPr>
        <w:pStyle w:val="2"/>
        <w:spacing w:before="167" w:line="193" w:lineRule="auto"/>
        <w:ind w:left="6"/>
        <w:rPr>
          <w:rFonts w:hint="eastAsia"/>
          <w:spacing w:val="15"/>
          <w:sz w:val="29"/>
          <w:szCs w:val="29"/>
        </w:rPr>
      </w:pPr>
      <w:r>
        <w:rPr>
          <w:rFonts w:hint="eastAsia"/>
          <w:spacing w:val="15"/>
          <w:sz w:val="29"/>
          <w:szCs w:val="29"/>
        </w:rPr>
        <w:t>[16.] 你们却说有多少人配得制造祂的身体；然而你们的行为见证你们并不比先知[约翰]差。</w:t>
      </w:r>
    </w:p>
    <w:p w14:paraId="01FA4E76">
      <w:pPr>
        <w:pStyle w:val="2"/>
        <w:spacing w:before="167" w:line="193" w:lineRule="auto"/>
        <w:ind w:left="6"/>
        <w:rPr>
          <w:rFonts w:hint="eastAsia"/>
          <w:spacing w:val="15"/>
          <w:sz w:val="29"/>
          <w:szCs w:val="29"/>
        </w:rPr>
      </w:pPr>
    </w:p>
    <w:p w14:paraId="19F9E5BC">
      <w:pPr>
        <w:pStyle w:val="2"/>
        <w:spacing w:before="167" w:line="193" w:lineRule="auto"/>
        <w:ind w:left="6"/>
        <w:rPr>
          <w:rFonts w:hint="eastAsia"/>
          <w:spacing w:val="15"/>
          <w:sz w:val="29"/>
          <w:szCs w:val="29"/>
        </w:rPr>
      </w:pPr>
      <w:r>
        <w:rPr>
          <w:rFonts w:hint="eastAsia"/>
          <w:spacing w:val="15"/>
          <w:sz w:val="29"/>
          <w:szCs w:val="29"/>
        </w:rPr>
        <w:t>For if you did [make the body], you would not teach the people to worship the sacraments, or reminders of Christ, for Christ himself.</w:t>
      </w:r>
    </w:p>
    <w:p w14:paraId="625EC100">
      <w:pPr>
        <w:pStyle w:val="2"/>
        <w:spacing w:before="167" w:line="193" w:lineRule="auto"/>
        <w:ind w:left="6"/>
        <w:rPr>
          <w:rFonts w:hint="eastAsia"/>
          <w:spacing w:val="15"/>
          <w:sz w:val="29"/>
          <w:szCs w:val="29"/>
        </w:rPr>
      </w:pPr>
    </w:p>
    <w:p w14:paraId="45DD28FB">
      <w:pPr>
        <w:pStyle w:val="2"/>
        <w:spacing w:before="167" w:line="193" w:lineRule="auto"/>
        <w:ind w:left="6"/>
        <w:rPr>
          <w:rFonts w:hint="eastAsia"/>
          <w:spacing w:val="15"/>
          <w:sz w:val="29"/>
          <w:szCs w:val="29"/>
        </w:rPr>
      </w:pPr>
      <w:r>
        <w:rPr>
          <w:rFonts w:hint="eastAsia"/>
          <w:spacing w:val="15"/>
          <w:sz w:val="29"/>
          <w:szCs w:val="29"/>
        </w:rPr>
        <w:t>因为如果你们真的[制造了身体]，你们就不会教导人民敬拜圣事，或基督的记念物，来代替基督祂自己。</w:t>
      </w:r>
    </w:p>
    <w:p w14:paraId="0017A3A7">
      <w:pPr>
        <w:pStyle w:val="2"/>
        <w:spacing w:before="167" w:line="193" w:lineRule="auto"/>
        <w:ind w:left="6"/>
        <w:rPr>
          <w:rFonts w:hint="eastAsia"/>
          <w:spacing w:val="15"/>
          <w:sz w:val="29"/>
          <w:szCs w:val="29"/>
        </w:rPr>
      </w:pPr>
    </w:p>
    <w:p w14:paraId="1034D1CD">
      <w:pPr>
        <w:pStyle w:val="2"/>
        <w:spacing w:before="167" w:line="193" w:lineRule="auto"/>
        <w:ind w:left="6"/>
        <w:rPr>
          <w:rFonts w:hint="eastAsia"/>
          <w:spacing w:val="15"/>
          <w:sz w:val="29"/>
          <w:szCs w:val="29"/>
        </w:rPr>
      </w:pPr>
      <w:r>
        <w:rPr>
          <w:rFonts w:hint="eastAsia"/>
          <w:spacing w:val="15"/>
          <w:sz w:val="29"/>
          <w:szCs w:val="29"/>
        </w:rPr>
        <w:t>These sacraments or figures are lawful, for God taught them and left them to us, as the sacrifices remind us that the old law was full good.</w:t>
      </w:r>
    </w:p>
    <w:p w14:paraId="4C35E1FA">
      <w:pPr>
        <w:pStyle w:val="2"/>
        <w:spacing w:before="167" w:line="193" w:lineRule="auto"/>
        <w:ind w:left="6"/>
        <w:rPr>
          <w:rFonts w:hint="eastAsia"/>
          <w:spacing w:val="15"/>
          <w:sz w:val="29"/>
          <w:szCs w:val="29"/>
        </w:rPr>
      </w:pPr>
    </w:p>
    <w:p w14:paraId="2808F99C">
      <w:pPr>
        <w:pStyle w:val="2"/>
        <w:spacing w:before="167" w:line="193" w:lineRule="auto"/>
        <w:ind w:left="6"/>
        <w:rPr>
          <w:rFonts w:hint="eastAsia"/>
          <w:spacing w:val="15"/>
          <w:sz w:val="29"/>
          <w:szCs w:val="29"/>
        </w:rPr>
      </w:pPr>
      <w:r>
        <w:rPr>
          <w:rFonts w:hint="eastAsia"/>
          <w:spacing w:val="15"/>
          <w:sz w:val="29"/>
          <w:szCs w:val="29"/>
        </w:rPr>
        <w:t>这些圣事或预表是合法的，因为上帝教导了它们并将它们留给我们，如同祭物提醒我们旧律法是十分好的。</w:t>
      </w:r>
    </w:p>
    <w:p w14:paraId="544FDF6A">
      <w:pPr>
        <w:pStyle w:val="2"/>
        <w:spacing w:before="167" w:line="193" w:lineRule="auto"/>
        <w:ind w:left="6"/>
        <w:rPr>
          <w:rFonts w:hint="eastAsia"/>
          <w:spacing w:val="15"/>
          <w:sz w:val="29"/>
          <w:szCs w:val="29"/>
        </w:rPr>
      </w:pPr>
    </w:p>
    <w:p w14:paraId="728E5736">
      <w:pPr>
        <w:pStyle w:val="2"/>
        <w:spacing w:before="167" w:line="193" w:lineRule="auto"/>
        <w:ind w:left="6"/>
        <w:rPr>
          <w:rFonts w:hint="eastAsia"/>
          <w:spacing w:val="15"/>
          <w:sz w:val="29"/>
          <w:szCs w:val="29"/>
        </w:rPr>
      </w:pPr>
      <w:r>
        <w:rPr>
          <w:rFonts w:hint="eastAsia"/>
          <w:spacing w:val="15"/>
          <w:sz w:val="29"/>
          <w:szCs w:val="29"/>
        </w:rPr>
        <w:t>As it is written, “Those who keep them shall live in them,” Paul, Rom 10.5.</w:t>
      </w:r>
    </w:p>
    <w:p w14:paraId="5AC2ADE4">
      <w:pPr>
        <w:pStyle w:val="2"/>
        <w:spacing w:before="167" w:line="193" w:lineRule="auto"/>
        <w:ind w:left="6"/>
        <w:rPr>
          <w:rFonts w:hint="eastAsia"/>
          <w:spacing w:val="15"/>
          <w:sz w:val="29"/>
          <w:szCs w:val="29"/>
        </w:rPr>
      </w:pPr>
    </w:p>
    <w:p w14:paraId="49684BCD">
      <w:pPr>
        <w:pStyle w:val="2"/>
        <w:spacing w:before="167" w:line="193" w:lineRule="auto"/>
        <w:ind w:left="6"/>
        <w:rPr>
          <w:rFonts w:hint="eastAsia"/>
          <w:spacing w:val="15"/>
          <w:sz w:val="29"/>
          <w:szCs w:val="29"/>
        </w:rPr>
      </w:pPr>
      <w:r>
        <w:rPr>
          <w:rFonts w:hint="eastAsia"/>
          <w:spacing w:val="15"/>
          <w:sz w:val="29"/>
          <w:szCs w:val="29"/>
        </w:rPr>
        <w:t>正如经上所记，“人若行那出于律法的义，就必因此活着，”保罗，《罗马书》10:5。</w:t>
      </w:r>
    </w:p>
    <w:p w14:paraId="1BE25656">
      <w:pPr>
        <w:pStyle w:val="2"/>
        <w:spacing w:before="167" w:line="193" w:lineRule="auto"/>
        <w:ind w:left="6"/>
        <w:rPr>
          <w:rFonts w:hint="eastAsia"/>
          <w:spacing w:val="15"/>
          <w:sz w:val="29"/>
          <w:szCs w:val="29"/>
        </w:rPr>
      </w:pPr>
    </w:p>
    <w:p w14:paraId="02C6A9FA">
      <w:pPr>
        <w:pStyle w:val="2"/>
        <w:spacing w:before="167" w:line="193" w:lineRule="auto"/>
        <w:ind w:left="6"/>
        <w:rPr>
          <w:rFonts w:hint="eastAsia"/>
          <w:spacing w:val="15"/>
          <w:sz w:val="29"/>
          <w:szCs w:val="29"/>
        </w:rPr>
      </w:pPr>
      <w:r>
        <w:rPr>
          <w:rFonts w:hint="eastAsia"/>
          <w:spacing w:val="15"/>
          <w:sz w:val="29"/>
          <w:szCs w:val="29"/>
        </w:rPr>
        <w:t>And so the bread that Christ broke was left to us for a reminder of things passed for the body of Christ, that we should believe he was very man in kind, as we are, as God is in our virtue; and that his manhood was sustained by food as ours are.</w:t>
      </w:r>
    </w:p>
    <w:p w14:paraId="043E3D50">
      <w:pPr>
        <w:pStyle w:val="2"/>
        <w:spacing w:before="167" w:line="193" w:lineRule="auto"/>
        <w:ind w:left="6"/>
        <w:rPr>
          <w:rFonts w:hint="eastAsia"/>
          <w:spacing w:val="15"/>
          <w:sz w:val="29"/>
          <w:szCs w:val="29"/>
        </w:rPr>
      </w:pPr>
    </w:p>
    <w:p w14:paraId="11C3FD26">
      <w:pPr>
        <w:pStyle w:val="2"/>
        <w:spacing w:before="167" w:line="193" w:lineRule="auto"/>
        <w:ind w:left="6"/>
        <w:rPr>
          <w:rFonts w:hint="eastAsia"/>
          <w:spacing w:val="15"/>
          <w:sz w:val="29"/>
          <w:szCs w:val="29"/>
        </w:rPr>
      </w:pPr>
      <w:r>
        <w:rPr>
          <w:rFonts w:hint="eastAsia"/>
          <w:spacing w:val="15"/>
          <w:sz w:val="29"/>
          <w:szCs w:val="29"/>
        </w:rPr>
        <w:t>因此基督所擘开的饼被留给我们，作为记念基督身体已过之事，使我们相信祂在本性（kind）上是真人，如同我们一样，如同上帝在我们的能力（virtue）中一样；并且祂的人性像我们一样靠食物维持。</w:t>
      </w:r>
    </w:p>
    <w:p w14:paraId="3A71B945">
      <w:pPr>
        <w:pStyle w:val="2"/>
        <w:spacing w:before="167" w:line="193" w:lineRule="auto"/>
        <w:ind w:left="6"/>
        <w:rPr>
          <w:rFonts w:hint="eastAsia"/>
          <w:spacing w:val="15"/>
          <w:sz w:val="29"/>
          <w:szCs w:val="29"/>
        </w:rPr>
      </w:pPr>
    </w:p>
    <w:p w14:paraId="58D2CFBB">
      <w:pPr>
        <w:pStyle w:val="2"/>
        <w:spacing w:before="167" w:line="193" w:lineRule="auto"/>
        <w:ind w:left="6"/>
        <w:rPr>
          <w:rFonts w:hint="eastAsia"/>
          <w:spacing w:val="15"/>
          <w:sz w:val="29"/>
          <w:szCs w:val="29"/>
        </w:rPr>
      </w:pPr>
      <w:r>
        <w:rPr>
          <w:rFonts w:hint="eastAsia"/>
          <w:spacing w:val="15"/>
          <w:sz w:val="29"/>
          <w:szCs w:val="29"/>
        </w:rPr>
        <w:t>For Saint Paul says, “He was very man, and in form he was found as a man.” (Phil. 2.8.)</w:t>
      </w:r>
    </w:p>
    <w:p w14:paraId="249F4212">
      <w:pPr>
        <w:pStyle w:val="2"/>
        <w:spacing w:before="167" w:line="193" w:lineRule="auto"/>
        <w:ind w:left="6"/>
        <w:rPr>
          <w:rFonts w:hint="eastAsia"/>
          <w:spacing w:val="15"/>
          <w:sz w:val="29"/>
          <w:szCs w:val="29"/>
        </w:rPr>
      </w:pPr>
    </w:p>
    <w:p w14:paraId="3703F5B1">
      <w:pPr>
        <w:pStyle w:val="2"/>
        <w:spacing w:before="167" w:line="193" w:lineRule="auto"/>
        <w:ind w:left="6"/>
        <w:rPr>
          <w:rFonts w:hint="eastAsia"/>
          <w:spacing w:val="15"/>
          <w:sz w:val="29"/>
          <w:szCs w:val="29"/>
        </w:rPr>
      </w:pPr>
      <w:r>
        <w:rPr>
          <w:rFonts w:hint="eastAsia"/>
          <w:spacing w:val="15"/>
          <w:sz w:val="29"/>
          <w:szCs w:val="29"/>
        </w:rPr>
        <w:t>因为圣保罗说：“祂本有神的形像…反倒虚己，取了奴仆的形像，成为人的样式（very man, and in form he was found as a man）。”（《腓立比书》2:6-7）</w:t>
      </w:r>
    </w:p>
    <w:p w14:paraId="7C5FF2ED">
      <w:pPr>
        <w:pStyle w:val="2"/>
        <w:spacing w:before="167" w:line="193" w:lineRule="auto"/>
        <w:ind w:left="6"/>
        <w:rPr>
          <w:rFonts w:hint="eastAsia"/>
          <w:spacing w:val="15"/>
          <w:sz w:val="29"/>
          <w:szCs w:val="29"/>
        </w:rPr>
      </w:pPr>
    </w:p>
    <w:p w14:paraId="340B4D56">
      <w:pPr>
        <w:pStyle w:val="2"/>
        <w:spacing w:before="167" w:line="193" w:lineRule="auto"/>
        <w:ind w:left="6"/>
        <w:rPr>
          <w:rFonts w:hint="eastAsia"/>
          <w:spacing w:val="15"/>
          <w:sz w:val="29"/>
          <w:szCs w:val="29"/>
        </w:rPr>
      </w:pPr>
      <w:r>
        <w:rPr>
          <w:rFonts w:hint="eastAsia"/>
          <w:spacing w:val="15"/>
          <w:sz w:val="29"/>
          <w:szCs w:val="29"/>
        </w:rPr>
        <w:t>And so we must believe that he was truly God and man together, and that he ascended truly God and man up to heaven, and that he shall be there till he comes to judge the world.</w:t>
      </w:r>
    </w:p>
    <w:p w14:paraId="7A1D3C4A">
      <w:pPr>
        <w:pStyle w:val="2"/>
        <w:spacing w:before="167" w:line="193" w:lineRule="auto"/>
        <w:ind w:left="6"/>
        <w:rPr>
          <w:rFonts w:hint="eastAsia"/>
          <w:spacing w:val="15"/>
          <w:sz w:val="29"/>
          <w:szCs w:val="29"/>
        </w:rPr>
      </w:pPr>
    </w:p>
    <w:p w14:paraId="7003DC57">
      <w:pPr>
        <w:pStyle w:val="2"/>
        <w:spacing w:before="167" w:line="193" w:lineRule="auto"/>
        <w:ind w:left="6"/>
        <w:rPr>
          <w:rFonts w:hint="eastAsia"/>
          <w:spacing w:val="15"/>
          <w:sz w:val="29"/>
          <w:szCs w:val="29"/>
        </w:rPr>
      </w:pPr>
      <w:r>
        <w:rPr>
          <w:rFonts w:hint="eastAsia"/>
          <w:spacing w:val="15"/>
          <w:sz w:val="29"/>
          <w:szCs w:val="29"/>
        </w:rPr>
        <w:t>因此我们必须相信祂是真神真人合一，并且祂以真神真人的身份升上天堂，祂将在那里直到祂来审判世界。</w:t>
      </w:r>
    </w:p>
    <w:p w14:paraId="46475F69">
      <w:pPr>
        <w:pStyle w:val="2"/>
        <w:spacing w:before="167" w:line="193" w:lineRule="auto"/>
        <w:ind w:left="6"/>
        <w:rPr>
          <w:rFonts w:hint="eastAsia"/>
          <w:spacing w:val="15"/>
          <w:sz w:val="29"/>
          <w:szCs w:val="29"/>
        </w:rPr>
      </w:pPr>
    </w:p>
    <w:p w14:paraId="174AF2EB">
      <w:pPr>
        <w:pStyle w:val="2"/>
        <w:spacing w:before="167" w:line="193" w:lineRule="auto"/>
        <w:ind w:left="6"/>
        <w:rPr>
          <w:rFonts w:hint="eastAsia"/>
          <w:spacing w:val="15"/>
          <w:sz w:val="29"/>
          <w:szCs w:val="29"/>
        </w:rPr>
      </w:pPr>
      <w:r>
        <w:rPr>
          <w:rFonts w:hint="eastAsia"/>
          <w:spacing w:val="15"/>
          <w:sz w:val="29"/>
          <w:szCs w:val="29"/>
        </w:rPr>
        <w:t>And we may not see him as a bodily being in this life, as it is written, 1Peter 1.8: for he says, “Whom you have not seen you love, in whom not seeing, you now believe.”</w:t>
      </w:r>
    </w:p>
    <w:p w14:paraId="74D5447F">
      <w:pPr>
        <w:pStyle w:val="2"/>
        <w:spacing w:before="167" w:line="193" w:lineRule="auto"/>
        <w:ind w:left="6"/>
        <w:rPr>
          <w:rFonts w:hint="eastAsia"/>
          <w:spacing w:val="15"/>
          <w:sz w:val="29"/>
          <w:szCs w:val="29"/>
        </w:rPr>
      </w:pPr>
    </w:p>
    <w:p w14:paraId="2C295BC3">
      <w:pPr>
        <w:pStyle w:val="2"/>
        <w:spacing w:before="167" w:line="193" w:lineRule="auto"/>
        <w:ind w:left="6"/>
        <w:rPr>
          <w:rFonts w:hint="eastAsia"/>
          <w:spacing w:val="15"/>
          <w:sz w:val="29"/>
          <w:szCs w:val="29"/>
        </w:rPr>
      </w:pPr>
      <w:r>
        <w:rPr>
          <w:rFonts w:hint="eastAsia"/>
          <w:spacing w:val="15"/>
          <w:sz w:val="29"/>
          <w:szCs w:val="29"/>
        </w:rPr>
        <w:t>我们今生不能以肉身看见祂，正如经上所记，《彼得前书》1:8：因为祂说：“你们虽然没有见过祂，却是爱祂；如今虽不得看见，却因信祂就有说不出来、满有荣光的大喜乐。”</w:t>
      </w:r>
    </w:p>
    <w:p w14:paraId="13DEE6B8">
      <w:pPr>
        <w:pStyle w:val="2"/>
        <w:spacing w:before="167" w:line="193" w:lineRule="auto"/>
        <w:ind w:left="6"/>
        <w:rPr>
          <w:rFonts w:hint="eastAsia"/>
          <w:spacing w:val="15"/>
          <w:sz w:val="29"/>
          <w:szCs w:val="29"/>
        </w:rPr>
      </w:pPr>
    </w:p>
    <w:p w14:paraId="2E9999AA">
      <w:pPr>
        <w:pStyle w:val="2"/>
        <w:spacing w:before="167" w:line="193" w:lineRule="auto"/>
        <w:ind w:left="6"/>
        <w:rPr>
          <w:rFonts w:hint="eastAsia"/>
          <w:spacing w:val="15"/>
          <w:sz w:val="29"/>
          <w:szCs w:val="29"/>
        </w:rPr>
      </w:pPr>
      <w:r>
        <w:rPr>
          <w:rFonts w:hint="eastAsia"/>
          <w:spacing w:val="15"/>
          <w:sz w:val="29"/>
          <w:szCs w:val="29"/>
        </w:rPr>
        <w:t>And John says in the first Gospel, “No man saw God, but the only begotten Son that is in the Father, he has declared [Him].” (John 1.18.)</w:t>
      </w:r>
    </w:p>
    <w:p w14:paraId="56AB6797">
      <w:pPr>
        <w:pStyle w:val="2"/>
        <w:spacing w:before="167" w:line="193" w:lineRule="auto"/>
        <w:ind w:left="6"/>
        <w:rPr>
          <w:rFonts w:hint="eastAsia"/>
          <w:spacing w:val="15"/>
          <w:sz w:val="29"/>
          <w:szCs w:val="29"/>
        </w:rPr>
      </w:pPr>
    </w:p>
    <w:p w14:paraId="150260A2">
      <w:pPr>
        <w:pStyle w:val="2"/>
        <w:spacing w:before="167" w:line="193" w:lineRule="auto"/>
        <w:ind w:left="6"/>
        <w:rPr>
          <w:rFonts w:hint="eastAsia"/>
          <w:spacing w:val="15"/>
          <w:sz w:val="29"/>
          <w:szCs w:val="29"/>
        </w:rPr>
      </w:pPr>
      <w:r>
        <w:rPr>
          <w:rFonts w:hint="eastAsia"/>
          <w:spacing w:val="15"/>
          <w:sz w:val="29"/>
          <w:szCs w:val="29"/>
        </w:rPr>
        <w:t>约翰在第一福音书中说：“从来没有人看见神，只有在父怀里的独生子将祂表明（declared [Him]）出来。”（《约翰福音》1:18）</w:t>
      </w:r>
    </w:p>
    <w:p w14:paraId="02684904">
      <w:pPr>
        <w:pStyle w:val="2"/>
        <w:spacing w:before="167" w:line="193" w:lineRule="auto"/>
        <w:ind w:left="6"/>
        <w:rPr>
          <w:rFonts w:hint="eastAsia"/>
          <w:spacing w:val="15"/>
          <w:sz w:val="29"/>
          <w:szCs w:val="29"/>
        </w:rPr>
      </w:pPr>
    </w:p>
    <w:p w14:paraId="6B179149">
      <w:pPr>
        <w:pStyle w:val="2"/>
        <w:spacing w:before="167" w:line="193" w:lineRule="auto"/>
        <w:ind w:left="6"/>
        <w:rPr>
          <w:rFonts w:hint="eastAsia"/>
          <w:spacing w:val="15"/>
          <w:sz w:val="29"/>
          <w:szCs w:val="29"/>
        </w:rPr>
      </w:pPr>
      <w:r>
        <w:rPr>
          <w:rFonts w:hint="eastAsia"/>
          <w:spacing w:val="15"/>
          <w:sz w:val="29"/>
          <w:szCs w:val="29"/>
        </w:rPr>
        <w:t>And John says in his Epistle, 14.17, “Every man that sins does not see him, or know him.”</w:t>
      </w:r>
    </w:p>
    <w:p w14:paraId="30384532">
      <w:pPr>
        <w:pStyle w:val="2"/>
        <w:spacing w:before="167" w:line="193" w:lineRule="auto"/>
        <w:ind w:left="6"/>
        <w:rPr>
          <w:rFonts w:hint="eastAsia"/>
          <w:spacing w:val="15"/>
          <w:sz w:val="29"/>
          <w:szCs w:val="29"/>
        </w:rPr>
      </w:pPr>
    </w:p>
    <w:p w14:paraId="78F46D99">
      <w:pPr>
        <w:pStyle w:val="2"/>
        <w:spacing w:before="167" w:line="193" w:lineRule="auto"/>
        <w:ind w:left="6"/>
        <w:rPr>
          <w:rFonts w:hint="eastAsia"/>
          <w:spacing w:val="15"/>
          <w:sz w:val="29"/>
          <w:szCs w:val="29"/>
        </w:rPr>
      </w:pPr>
      <w:r>
        <w:rPr>
          <w:rFonts w:hint="eastAsia"/>
          <w:spacing w:val="15"/>
          <w:sz w:val="29"/>
          <w:szCs w:val="29"/>
        </w:rPr>
        <w:t>约翰在他的书信中说，《约翰一书》3:6，“凡住在他里面的，就不犯罪；凡犯罪的，是未曾看见他，也未曾认识他。”（引文与原文略有出入，但意思相近）</w:t>
      </w:r>
    </w:p>
    <w:p w14:paraId="09AC91EC">
      <w:pPr>
        <w:pStyle w:val="2"/>
        <w:spacing w:before="167" w:line="193" w:lineRule="auto"/>
        <w:ind w:left="6"/>
        <w:rPr>
          <w:rFonts w:hint="eastAsia"/>
          <w:spacing w:val="15"/>
          <w:sz w:val="29"/>
          <w:szCs w:val="29"/>
        </w:rPr>
      </w:pPr>
    </w:p>
    <w:p w14:paraId="6DEEFFAF">
      <w:pPr>
        <w:pStyle w:val="2"/>
        <w:spacing w:before="167" w:line="193" w:lineRule="auto"/>
        <w:ind w:left="6"/>
        <w:rPr>
          <w:rFonts w:hint="eastAsia"/>
          <w:spacing w:val="15"/>
          <w:sz w:val="29"/>
          <w:szCs w:val="29"/>
        </w:rPr>
      </w:pPr>
      <w:r>
        <w:rPr>
          <w:rFonts w:hint="eastAsia"/>
          <w:spacing w:val="15"/>
          <w:sz w:val="29"/>
          <w:szCs w:val="29"/>
        </w:rPr>
        <w:t>By what reason then, do you who are sinners, say that you make God?</w:t>
      </w:r>
    </w:p>
    <w:p w14:paraId="3DC53EA5">
      <w:pPr>
        <w:pStyle w:val="2"/>
        <w:spacing w:before="167" w:line="193" w:lineRule="auto"/>
        <w:ind w:left="6"/>
        <w:rPr>
          <w:rFonts w:hint="eastAsia"/>
          <w:spacing w:val="15"/>
          <w:sz w:val="29"/>
          <w:szCs w:val="29"/>
        </w:rPr>
      </w:pPr>
    </w:p>
    <w:p w14:paraId="196DAC2A">
      <w:pPr>
        <w:pStyle w:val="2"/>
        <w:spacing w:before="167" w:line="193" w:lineRule="auto"/>
        <w:ind w:left="6"/>
        <w:rPr>
          <w:rFonts w:hint="eastAsia"/>
          <w:spacing w:val="15"/>
          <w:sz w:val="29"/>
          <w:szCs w:val="29"/>
        </w:rPr>
      </w:pPr>
      <w:r>
        <w:rPr>
          <w:rFonts w:hint="eastAsia"/>
          <w:spacing w:val="15"/>
          <w:sz w:val="29"/>
          <w:szCs w:val="29"/>
        </w:rPr>
        <w:t>那么，你们这些罪人，凭什么理由说你们制造上帝呢？</w:t>
      </w:r>
    </w:p>
    <w:p w14:paraId="38B0F49E">
      <w:pPr>
        <w:pStyle w:val="2"/>
        <w:spacing w:before="167" w:line="193" w:lineRule="auto"/>
        <w:ind w:left="6"/>
        <w:rPr>
          <w:rFonts w:hint="eastAsia"/>
          <w:spacing w:val="15"/>
          <w:sz w:val="29"/>
          <w:szCs w:val="29"/>
        </w:rPr>
      </w:pPr>
    </w:p>
    <w:p w14:paraId="4E5B95E9">
      <w:pPr>
        <w:pStyle w:val="2"/>
        <w:spacing w:before="167" w:line="193" w:lineRule="auto"/>
        <w:ind w:left="6"/>
        <w:rPr>
          <w:rFonts w:hint="eastAsia"/>
          <w:spacing w:val="15"/>
          <w:sz w:val="29"/>
          <w:szCs w:val="29"/>
        </w:rPr>
      </w:pPr>
      <w:r>
        <w:rPr>
          <w:rFonts w:hint="eastAsia"/>
          <w:spacing w:val="15"/>
          <w:sz w:val="29"/>
          <w:szCs w:val="29"/>
        </w:rPr>
        <w:t>Truly this must be the worst sin, to say that you make God.</w:t>
      </w:r>
    </w:p>
    <w:p w14:paraId="3FB08E55">
      <w:pPr>
        <w:pStyle w:val="2"/>
        <w:spacing w:before="167" w:line="193" w:lineRule="auto"/>
        <w:ind w:left="6"/>
        <w:rPr>
          <w:rFonts w:hint="eastAsia"/>
          <w:spacing w:val="15"/>
          <w:sz w:val="29"/>
          <w:szCs w:val="29"/>
        </w:rPr>
      </w:pPr>
    </w:p>
    <w:p w14:paraId="7B7C681D">
      <w:pPr>
        <w:pStyle w:val="2"/>
        <w:spacing w:before="167" w:line="193" w:lineRule="auto"/>
        <w:ind w:left="6"/>
        <w:rPr>
          <w:rFonts w:hint="eastAsia"/>
          <w:spacing w:val="15"/>
          <w:sz w:val="29"/>
          <w:szCs w:val="29"/>
        </w:rPr>
      </w:pPr>
      <w:r>
        <w:rPr>
          <w:rFonts w:hint="eastAsia"/>
          <w:spacing w:val="15"/>
          <w:sz w:val="29"/>
          <w:szCs w:val="29"/>
        </w:rPr>
        <w:t>确实，说你们制造上帝，这必定是最坏的罪。</w:t>
      </w:r>
    </w:p>
    <w:p w14:paraId="34D1A824">
      <w:pPr>
        <w:pStyle w:val="2"/>
        <w:spacing w:before="167" w:line="193" w:lineRule="auto"/>
        <w:ind w:left="6"/>
        <w:rPr>
          <w:rFonts w:hint="eastAsia"/>
          <w:spacing w:val="15"/>
          <w:sz w:val="29"/>
          <w:szCs w:val="29"/>
        </w:rPr>
      </w:pPr>
    </w:p>
    <w:p w14:paraId="4B59D4DD">
      <w:pPr>
        <w:pStyle w:val="2"/>
        <w:spacing w:before="167" w:line="193" w:lineRule="auto"/>
        <w:ind w:left="6"/>
        <w:rPr>
          <w:rFonts w:hint="eastAsia"/>
          <w:spacing w:val="15"/>
          <w:sz w:val="29"/>
          <w:szCs w:val="29"/>
        </w:rPr>
      </w:pPr>
      <w:r>
        <w:rPr>
          <w:rFonts w:hint="eastAsia"/>
          <w:spacing w:val="15"/>
          <w:sz w:val="29"/>
          <w:szCs w:val="29"/>
        </w:rPr>
        <w:t>It is the “abomination of discomfort,” written in Daniel the prophet, “standing in the holy place; he that reads, let him understand.” (Dan. 11.31; Mat 24.15)</w:t>
      </w:r>
    </w:p>
    <w:p w14:paraId="2A7C5838">
      <w:pPr>
        <w:pStyle w:val="2"/>
        <w:spacing w:before="167" w:line="193" w:lineRule="auto"/>
        <w:ind w:left="6"/>
        <w:rPr>
          <w:rFonts w:hint="eastAsia"/>
          <w:spacing w:val="15"/>
          <w:sz w:val="29"/>
          <w:szCs w:val="29"/>
        </w:rPr>
      </w:pPr>
    </w:p>
    <w:p w14:paraId="54D56AB0">
      <w:pPr>
        <w:pStyle w:val="2"/>
        <w:spacing w:before="167" w:line="193" w:lineRule="auto"/>
        <w:ind w:left="6"/>
        <w:rPr>
          <w:rFonts w:hint="eastAsia"/>
          <w:spacing w:val="15"/>
          <w:sz w:val="29"/>
          <w:szCs w:val="29"/>
        </w:rPr>
      </w:pPr>
      <w:r>
        <w:rPr>
          <w:rFonts w:hint="eastAsia"/>
          <w:spacing w:val="15"/>
          <w:sz w:val="29"/>
          <w:szCs w:val="29"/>
        </w:rPr>
        <w:t>这就是先知但以理所写的“那行毁坏可憎的（abomination of discomfort）”， “站在圣地；读这经的人须要会意。”（《但以理书》11:31；《马太福音》24:15）</w:t>
      </w:r>
    </w:p>
    <w:p w14:paraId="2D2103E4">
      <w:pPr>
        <w:pStyle w:val="2"/>
        <w:spacing w:before="167" w:line="193" w:lineRule="auto"/>
        <w:ind w:left="6"/>
        <w:rPr>
          <w:rFonts w:hint="eastAsia"/>
          <w:spacing w:val="15"/>
          <w:sz w:val="29"/>
          <w:szCs w:val="29"/>
        </w:rPr>
      </w:pPr>
    </w:p>
    <w:p w14:paraId="24BA7C06">
      <w:pPr>
        <w:pStyle w:val="2"/>
        <w:spacing w:before="167" w:line="193" w:lineRule="auto"/>
        <w:ind w:left="6"/>
        <w:rPr>
          <w:rFonts w:hint="eastAsia"/>
          <w:spacing w:val="15"/>
          <w:sz w:val="29"/>
          <w:szCs w:val="29"/>
        </w:rPr>
      </w:pPr>
      <w:r>
        <w:rPr>
          <w:rFonts w:hint="eastAsia"/>
          <w:spacing w:val="15"/>
          <w:sz w:val="29"/>
          <w:szCs w:val="29"/>
        </w:rPr>
        <w:t>Also Luke says, 22.20, that Christ “took the cup after he had supped, and gave thanks and said, This cup is the new testament in my blood that shall be shed for the remission of sins for man.”</w:t>
      </w:r>
    </w:p>
    <w:p w14:paraId="749A0AF9">
      <w:pPr>
        <w:pStyle w:val="2"/>
        <w:spacing w:before="167" w:line="193" w:lineRule="auto"/>
        <w:ind w:left="6"/>
        <w:rPr>
          <w:rFonts w:hint="eastAsia"/>
          <w:spacing w:val="15"/>
          <w:sz w:val="29"/>
          <w:szCs w:val="29"/>
        </w:rPr>
      </w:pPr>
    </w:p>
    <w:p w14:paraId="1FEED907">
      <w:pPr>
        <w:pStyle w:val="2"/>
        <w:spacing w:before="167" w:line="193" w:lineRule="auto"/>
        <w:ind w:left="6"/>
        <w:rPr>
          <w:rFonts w:hint="eastAsia"/>
          <w:spacing w:val="15"/>
          <w:sz w:val="29"/>
          <w:szCs w:val="29"/>
        </w:rPr>
      </w:pPr>
      <w:r>
        <w:rPr>
          <w:rFonts w:hint="eastAsia"/>
          <w:spacing w:val="15"/>
          <w:sz w:val="29"/>
          <w:szCs w:val="29"/>
        </w:rPr>
        <w:t>路加也说，《路加福音》22:20，基督“饭后也照样拿起杯来，祝谢了，说：这杯是用我血所立的新约（new testament），是为你们流出来的，使罪得赦。”</w:t>
      </w:r>
    </w:p>
    <w:p w14:paraId="729FC1E5">
      <w:pPr>
        <w:pStyle w:val="2"/>
        <w:spacing w:before="167" w:line="193" w:lineRule="auto"/>
        <w:ind w:left="6"/>
        <w:rPr>
          <w:rFonts w:hint="eastAsia"/>
          <w:spacing w:val="15"/>
          <w:sz w:val="29"/>
          <w:szCs w:val="29"/>
        </w:rPr>
      </w:pPr>
    </w:p>
    <w:p w14:paraId="1383A743">
      <w:pPr>
        <w:pStyle w:val="2"/>
        <w:spacing w:before="167" w:line="193" w:lineRule="auto"/>
        <w:ind w:left="6"/>
        <w:rPr>
          <w:rFonts w:hint="eastAsia"/>
          <w:spacing w:val="15"/>
          <w:sz w:val="29"/>
          <w:szCs w:val="29"/>
        </w:rPr>
      </w:pPr>
      <w:r>
        <w:rPr>
          <w:rFonts w:hint="eastAsia"/>
          <w:spacing w:val="15"/>
          <w:sz w:val="29"/>
          <w:szCs w:val="29"/>
        </w:rPr>
        <w:t>[17.] Now what do you say about the cup which he said is the “new testament in my blood”?</w:t>
      </w:r>
    </w:p>
    <w:p w14:paraId="54BF9449">
      <w:pPr>
        <w:pStyle w:val="2"/>
        <w:spacing w:before="167" w:line="193" w:lineRule="auto"/>
        <w:ind w:left="6"/>
        <w:rPr>
          <w:rFonts w:hint="eastAsia"/>
          <w:spacing w:val="15"/>
          <w:sz w:val="29"/>
          <w:szCs w:val="29"/>
        </w:rPr>
      </w:pPr>
    </w:p>
    <w:p w14:paraId="35FDE12E">
      <w:pPr>
        <w:pStyle w:val="2"/>
        <w:spacing w:before="167" w:line="193" w:lineRule="auto"/>
        <w:ind w:left="6"/>
        <w:rPr>
          <w:rFonts w:hint="eastAsia"/>
          <w:spacing w:val="15"/>
          <w:sz w:val="29"/>
          <w:szCs w:val="29"/>
        </w:rPr>
      </w:pPr>
      <w:r>
        <w:rPr>
          <w:rFonts w:hint="eastAsia"/>
          <w:spacing w:val="15"/>
          <w:sz w:val="29"/>
          <w:szCs w:val="29"/>
        </w:rPr>
        <w:t>[17.] 现在，关于祂说是“我血所立的新约”的那个杯，你们怎么说？</w:t>
      </w:r>
    </w:p>
    <w:p w14:paraId="29821303">
      <w:pPr>
        <w:pStyle w:val="2"/>
        <w:spacing w:before="167" w:line="193" w:lineRule="auto"/>
        <w:ind w:left="6"/>
        <w:rPr>
          <w:rFonts w:hint="eastAsia"/>
          <w:spacing w:val="15"/>
          <w:sz w:val="29"/>
          <w:szCs w:val="29"/>
        </w:rPr>
      </w:pPr>
    </w:p>
    <w:p w14:paraId="0CDABB88">
      <w:pPr>
        <w:pStyle w:val="2"/>
        <w:spacing w:before="167" w:line="193" w:lineRule="auto"/>
        <w:ind w:left="6"/>
        <w:rPr>
          <w:rFonts w:hint="eastAsia"/>
          <w:spacing w:val="15"/>
          <w:sz w:val="29"/>
          <w:szCs w:val="29"/>
        </w:rPr>
      </w:pPr>
      <w:r>
        <w:rPr>
          <w:rFonts w:hint="eastAsia"/>
          <w:spacing w:val="15"/>
          <w:sz w:val="29"/>
          <w:szCs w:val="29"/>
        </w:rPr>
        <w:t>Was it a material cup in which the wine was [contained], that he gave his disciples wine from, or was it his most blessed body in which the blessed blood was kept till it were shed out for the sins of those who would be made safe by his passion?</w:t>
      </w:r>
    </w:p>
    <w:p w14:paraId="40FDF986">
      <w:pPr>
        <w:pStyle w:val="2"/>
        <w:spacing w:before="167" w:line="193" w:lineRule="auto"/>
        <w:ind w:left="6"/>
        <w:rPr>
          <w:rFonts w:hint="eastAsia"/>
          <w:spacing w:val="15"/>
          <w:sz w:val="29"/>
          <w:szCs w:val="29"/>
        </w:rPr>
      </w:pPr>
    </w:p>
    <w:p w14:paraId="028E83E8">
      <w:pPr>
        <w:pStyle w:val="2"/>
        <w:spacing w:before="167" w:line="193" w:lineRule="auto"/>
        <w:ind w:left="6"/>
        <w:rPr>
          <w:rFonts w:hint="eastAsia"/>
          <w:spacing w:val="15"/>
          <w:sz w:val="29"/>
          <w:szCs w:val="29"/>
        </w:rPr>
      </w:pPr>
      <w:r>
        <w:rPr>
          <w:rFonts w:hint="eastAsia"/>
          <w:spacing w:val="15"/>
          <w:sz w:val="29"/>
          <w:szCs w:val="29"/>
        </w:rPr>
        <w:t>是祂用来给门徒喝酒的、装着酒的物质杯子，还是祂至蒙福的身体，其中蒙福的血被保存着，直到为那些将因祂受难而得安全之人的罪流出来？</w:t>
      </w:r>
    </w:p>
    <w:p w14:paraId="28C99A9E">
      <w:pPr>
        <w:pStyle w:val="2"/>
        <w:spacing w:before="167" w:line="193" w:lineRule="auto"/>
        <w:ind w:left="6"/>
        <w:rPr>
          <w:rFonts w:hint="eastAsia"/>
          <w:spacing w:val="15"/>
          <w:sz w:val="29"/>
          <w:szCs w:val="29"/>
        </w:rPr>
      </w:pPr>
    </w:p>
    <w:p w14:paraId="487A5739">
      <w:pPr>
        <w:pStyle w:val="2"/>
        <w:spacing w:before="167" w:line="193" w:lineRule="auto"/>
        <w:ind w:left="6"/>
        <w:rPr>
          <w:rFonts w:hint="eastAsia"/>
          <w:spacing w:val="15"/>
          <w:sz w:val="29"/>
          <w:szCs w:val="29"/>
        </w:rPr>
      </w:pPr>
      <w:r>
        <w:rPr>
          <w:rFonts w:hint="eastAsia"/>
          <w:spacing w:val="15"/>
          <w:sz w:val="29"/>
          <w:szCs w:val="29"/>
        </w:rPr>
        <w:t>WYCLIFFE’S WYCKETT. 283</w:t>
      </w:r>
    </w:p>
    <w:p w14:paraId="7431ED42">
      <w:pPr>
        <w:pStyle w:val="2"/>
        <w:spacing w:before="167" w:line="193" w:lineRule="auto"/>
        <w:ind w:left="6"/>
        <w:rPr>
          <w:rFonts w:hint="eastAsia"/>
          <w:spacing w:val="15"/>
          <w:sz w:val="29"/>
          <w:szCs w:val="29"/>
        </w:rPr>
      </w:pPr>
    </w:p>
    <w:p w14:paraId="6A04B980">
      <w:pPr>
        <w:pStyle w:val="2"/>
        <w:spacing w:before="167" w:line="193" w:lineRule="auto"/>
        <w:ind w:left="6"/>
        <w:rPr>
          <w:rFonts w:hint="eastAsia"/>
          <w:spacing w:val="15"/>
          <w:sz w:val="29"/>
          <w:szCs w:val="29"/>
        </w:rPr>
      </w:pPr>
      <w:r>
        <w:rPr>
          <w:rFonts w:hint="eastAsia"/>
          <w:spacing w:val="15"/>
          <w:sz w:val="29"/>
          <w:szCs w:val="29"/>
        </w:rPr>
        <w:t>威克里夫的威克特。 283</w:t>
      </w:r>
    </w:p>
    <w:p w14:paraId="2878BDBA">
      <w:pPr>
        <w:pStyle w:val="2"/>
        <w:spacing w:before="167" w:line="193" w:lineRule="auto"/>
        <w:ind w:left="6"/>
        <w:rPr>
          <w:rFonts w:hint="eastAsia"/>
          <w:spacing w:val="15"/>
          <w:sz w:val="29"/>
          <w:szCs w:val="29"/>
        </w:rPr>
      </w:pPr>
    </w:p>
    <w:p w14:paraId="30AF8C2B">
      <w:pPr>
        <w:pStyle w:val="2"/>
        <w:spacing w:before="167" w:line="193" w:lineRule="auto"/>
        <w:ind w:left="6"/>
        <w:rPr>
          <w:rFonts w:hint="eastAsia"/>
          <w:spacing w:val="15"/>
          <w:sz w:val="29"/>
          <w:szCs w:val="29"/>
        </w:rPr>
      </w:pPr>
      <w:r>
        <w:rPr>
          <w:rFonts w:hint="eastAsia"/>
          <w:spacing w:val="15"/>
          <w:sz w:val="29"/>
          <w:szCs w:val="29"/>
        </w:rPr>
        <w:t>We must say either that he spoke of his holy body, as he did when he called his passion (suffering in his body) a “cup” when he prayed to his Father; or else he went to his passion, Mat 26.57f, and said, “If it is possible, let this cup pass from me; but if you will that I drink it, your will be done.”</w:t>
      </w:r>
    </w:p>
    <w:p w14:paraId="23B1E49E">
      <w:pPr>
        <w:pStyle w:val="2"/>
        <w:spacing w:before="167" w:line="193" w:lineRule="auto"/>
        <w:ind w:left="6"/>
        <w:rPr>
          <w:rFonts w:hint="eastAsia"/>
          <w:spacing w:val="15"/>
          <w:sz w:val="29"/>
          <w:szCs w:val="29"/>
        </w:rPr>
      </w:pPr>
    </w:p>
    <w:p w14:paraId="48D3D168">
      <w:pPr>
        <w:pStyle w:val="2"/>
        <w:spacing w:before="167" w:line="193" w:lineRule="auto"/>
        <w:ind w:left="6"/>
        <w:rPr>
          <w:rFonts w:hint="eastAsia"/>
          <w:spacing w:val="15"/>
          <w:sz w:val="29"/>
          <w:szCs w:val="29"/>
        </w:rPr>
      </w:pPr>
      <w:r>
        <w:rPr>
          <w:rFonts w:hint="eastAsia"/>
          <w:spacing w:val="15"/>
          <w:sz w:val="29"/>
          <w:szCs w:val="29"/>
        </w:rPr>
        <w:t>我们必须说，祂要么是指祂的圣体，如同祂向父祷告时，称祂的受难（在祂身体里的受苦）为“杯”时那样；或者当祂走向祂的受难时，《马太福音》26:39，说：“倘若可行，求你叫这杯离开我；然而，不要照我的意思，只要照你的意思。”</w:t>
      </w:r>
    </w:p>
    <w:p w14:paraId="1AF5718A">
      <w:pPr>
        <w:pStyle w:val="2"/>
        <w:spacing w:before="167" w:line="193" w:lineRule="auto"/>
        <w:ind w:left="6"/>
        <w:rPr>
          <w:rFonts w:hint="eastAsia"/>
          <w:spacing w:val="15"/>
          <w:sz w:val="29"/>
          <w:szCs w:val="29"/>
        </w:rPr>
      </w:pPr>
    </w:p>
    <w:p w14:paraId="23BDCCFB">
      <w:pPr>
        <w:pStyle w:val="2"/>
        <w:spacing w:before="167" w:line="193" w:lineRule="auto"/>
        <w:ind w:left="6"/>
        <w:rPr>
          <w:rFonts w:hint="eastAsia"/>
          <w:spacing w:val="15"/>
          <w:sz w:val="29"/>
          <w:szCs w:val="29"/>
        </w:rPr>
      </w:pPr>
      <w:r>
        <w:rPr>
          <w:rFonts w:hint="eastAsia"/>
          <w:spacing w:val="15"/>
          <w:sz w:val="29"/>
          <w:szCs w:val="29"/>
        </w:rPr>
        <w:t>He did not speak here of the material cup in which he had given his disciples drink, for it did not trouble him; rather, he prayed for his great sufferance and bitterness, which he suffered for our sins, and not for his own.</w:t>
      </w:r>
    </w:p>
    <w:p w14:paraId="53978AB9">
      <w:pPr>
        <w:pStyle w:val="2"/>
        <w:spacing w:before="167" w:line="193" w:lineRule="auto"/>
        <w:ind w:left="6"/>
        <w:rPr>
          <w:rFonts w:hint="eastAsia"/>
          <w:spacing w:val="15"/>
          <w:sz w:val="29"/>
          <w:szCs w:val="29"/>
        </w:rPr>
      </w:pPr>
    </w:p>
    <w:p w14:paraId="06C69254">
      <w:pPr>
        <w:pStyle w:val="2"/>
        <w:spacing w:before="167" w:line="193" w:lineRule="auto"/>
        <w:ind w:left="6"/>
        <w:rPr>
          <w:rFonts w:hint="eastAsia"/>
          <w:spacing w:val="15"/>
          <w:sz w:val="29"/>
          <w:szCs w:val="29"/>
        </w:rPr>
      </w:pPr>
      <w:r>
        <w:rPr>
          <w:rFonts w:hint="eastAsia"/>
          <w:spacing w:val="15"/>
          <w:sz w:val="29"/>
          <w:szCs w:val="29"/>
        </w:rPr>
        <w:t>祂在这里说的不是祂曾给门徒喝的那个物质的杯子，因为它并不困扰祂；反而，祂是为了祂极大的忍耐和苦楚祷告，那是祂为我们的罪，而非为祂自己所受的。</w:t>
      </w:r>
    </w:p>
    <w:p w14:paraId="45FE7297">
      <w:pPr>
        <w:pStyle w:val="2"/>
        <w:spacing w:before="167" w:line="193" w:lineRule="auto"/>
        <w:ind w:left="6"/>
        <w:rPr>
          <w:rFonts w:hint="eastAsia"/>
          <w:spacing w:val="15"/>
          <w:sz w:val="29"/>
          <w:szCs w:val="29"/>
        </w:rPr>
      </w:pPr>
    </w:p>
    <w:p w14:paraId="4A7E252F">
      <w:pPr>
        <w:pStyle w:val="2"/>
        <w:spacing w:before="167" w:line="193" w:lineRule="auto"/>
        <w:ind w:left="6"/>
        <w:rPr>
          <w:rFonts w:hint="eastAsia"/>
          <w:spacing w:val="15"/>
          <w:sz w:val="29"/>
          <w:szCs w:val="29"/>
        </w:rPr>
      </w:pPr>
      <w:r>
        <w:rPr>
          <w:rFonts w:hint="eastAsia"/>
          <w:spacing w:val="15"/>
          <w:sz w:val="29"/>
          <w:szCs w:val="29"/>
        </w:rPr>
        <w:t>And if he spoke of his holy body and passion when he said, “This cup is the new testament in my blood,” then so he spoke of his holy body when he said, “This is my body that shall be given for you,” and not of the material bread which he had in his hand.</w:t>
      </w:r>
    </w:p>
    <w:p w14:paraId="61866E9F">
      <w:pPr>
        <w:pStyle w:val="2"/>
        <w:spacing w:before="167" w:line="193" w:lineRule="auto"/>
        <w:ind w:left="6"/>
        <w:rPr>
          <w:rFonts w:hint="eastAsia"/>
          <w:spacing w:val="15"/>
          <w:sz w:val="29"/>
          <w:szCs w:val="29"/>
        </w:rPr>
      </w:pPr>
    </w:p>
    <w:p w14:paraId="6B064C10">
      <w:pPr>
        <w:pStyle w:val="2"/>
        <w:spacing w:before="167" w:line="193" w:lineRule="auto"/>
        <w:ind w:left="6"/>
        <w:rPr>
          <w:rFonts w:hint="eastAsia"/>
          <w:spacing w:val="15"/>
          <w:sz w:val="29"/>
          <w:szCs w:val="29"/>
        </w:rPr>
      </w:pPr>
      <w:r>
        <w:rPr>
          <w:rFonts w:hint="eastAsia"/>
          <w:spacing w:val="15"/>
          <w:sz w:val="29"/>
          <w:szCs w:val="29"/>
        </w:rPr>
        <w:t>如果当祂说：“这杯是用我血所立的新约”时，祂指的是祂的圣体和受难，那么当祂说：“这是我的身体，为你们舍的”时，祂也是指祂的圣体，而不是指祂手中的物质饼。</w:t>
      </w:r>
    </w:p>
    <w:p w14:paraId="2EA5CEB4">
      <w:pPr>
        <w:pStyle w:val="2"/>
        <w:spacing w:before="167" w:line="193" w:lineRule="auto"/>
        <w:ind w:left="6"/>
        <w:rPr>
          <w:rFonts w:hint="eastAsia"/>
          <w:spacing w:val="15"/>
          <w:sz w:val="29"/>
          <w:szCs w:val="29"/>
        </w:rPr>
      </w:pPr>
    </w:p>
    <w:p w14:paraId="28AF39EB">
      <w:pPr>
        <w:pStyle w:val="2"/>
        <w:spacing w:before="167" w:line="193" w:lineRule="auto"/>
        <w:ind w:left="6"/>
        <w:rPr>
          <w:rFonts w:hint="eastAsia"/>
          <w:spacing w:val="15"/>
          <w:sz w:val="29"/>
          <w:szCs w:val="29"/>
        </w:rPr>
      </w:pPr>
      <w:r>
        <w:rPr>
          <w:rFonts w:hint="eastAsia"/>
          <w:spacing w:val="15"/>
          <w:sz w:val="29"/>
          <w:szCs w:val="29"/>
        </w:rPr>
        <w:t>Also, in another place, he calls his passion a cup, Mat 20.20f, where the mother of Zebedee’s sons came to him, and requested of him that her two sons, when he came to his kingdom, might sit one at his right side and one at his left side.</w:t>
      </w:r>
    </w:p>
    <w:p w14:paraId="0F91F9B2">
      <w:pPr>
        <w:pStyle w:val="2"/>
        <w:spacing w:before="167" w:line="193" w:lineRule="auto"/>
        <w:ind w:left="6"/>
        <w:rPr>
          <w:rFonts w:hint="eastAsia"/>
          <w:spacing w:val="15"/>
          <w:sz w:val="29"/>
          <w:szCs w:val="29"/>
        </w:rPr>
      </w:pPr>
    </w:p>
    <w:p w14:paraId="2E0A502A">
      <w:pPr>
        <w:pStyle w:val="2"/>
        <w:spacing w:before="167" w:line="193" w:lineRule="auto"/>
        <w:ind w:left="6"/>
        <w:rPr>
          <w:rFonts w:hint="eastAsia"/>
          <w:spacing w:val="15"/>
          <w:sz w:val="29"/>
          <w:szCs w:val="29"/>
        </w:rPr>
      </w:pPr>
      <w:r>
        <w:rPr>
          <w:rFonts w:hint="eastAsia"/>
          <w:spacing w:val="15"/>
          <w:sz w:val="29"/>
          <w:szCs w:val="29"/>
        </w:rPr>
        <w:t>并且，在另一处，祂称祂的受难为杯，《马太福音》20:20及以下，那里西庇太（Zebedee）儿子的母亲来到祂面前，请求祂，当祂到祂的国里时，让她的两个儿子一个坐在祂右边，一个坐在祂左边。</w:t>
      </w:r>
    </w:p>
    <w:p w14:paraId="4F3512C5">
      <w:pPr>
        <w:pStyle w:val="2"/>
        <w:spacing w:before="167" w:line="193" w:lineRule="auto"/>
        <w:ind w:left="6"/>
        <w:rPr>
          <w:rFonts w:hint="eastAsia"/>
          <w:spacing w:val="15"/>
          <w:sz w:val="29"/>
          <w:szCs w:val="29"/>
        </w:rPr>
      </w:pPr>
    </w:p>
    <w:p w14:paraId="20B33DCB">
      <w:pPr>
        <w:pStyle w:val="2"/>
        <w:spacing w:before="167" w:line="193" w:lineRule="auto"/>
        <w:ind w:left="6"/>
        <w:rPr>
          <w:rFonts w:hint="eastAsia"/>
          <w:spacing w:val="15"/>
          <w:sz w:val="29"/>
          <w:szCs w:val="29"/>
        </w:rPr>
      </w:pPr>
      <w:r>
        <w:rPr>
          <w:rFonts w:hint="eastAsia"/>
          <w:spacing w:val="15"/>
          <w:sz w:val="29"/>
          <w:szCs w:val="29"/>
        </w:rPr>
        <w:t>And he answered and said, “Woman, you do not know what you ask.”</w:t>
      </w:r>
    </w:p>
    <w:p w14:paraId="1774AA0D">
      <w:pPr>
        <w:pStyle w:val="2"/>
        <w:spacing w:before="167" w:line="193" w:lineRule="auto"/>
        <w:ind w:left="6"/>
        <w:rPr>
          <w:rFonts w:hint="eastAsia"/>
          <w:spacing w:val="15"/>
          <w:sz w:val="29"/>
          <w:szCs w:val="29"/>
        </w:rPr>
      </w:pPr>
    </w:p>
    <w:p w14:paraId="6B0107E2">
      <w:pPr>
        <w:pStyle w:val="2"/>
        <w:spacing w:before="167" w:line="193" w:lineRule="auto"/>
        <w:ind w:left="6"/>
        <w:rPr>
          <w:rFonts w:hint="eastAsia"/>
          <w:spacing w:val="15"/>
          <w:sz w:val="29"/>
          <w:szCs w:val="29"/>
        </w:rPr>
      </w:pPr>
      <w:r>
        <w:rPr>
          <w:rFonts w:hint="eastAsia"/>
          <w:spacing w:val="15"/>
          <w:sz w:val="29"/>
          <w:szCs w:val="29"/>
        </w:rPr>
        <w:t>祂回答说：“妇人，你不知道你所求的是什么。”</w:t>
      </w:r>
    </w:p>
    <w:p w14:paraId="4EECD3B4">
      <w:pPr>
        <w:pStyle w:val="2"/>
        <w:spacing w:before="167" w:line="193" w:lineRule="auto"/>
        <w:ind w:left="6"/>
        <w:rPr>
          <w:rFonts w:hint="eastAsia"/>
          <w:spacing w:val="15"/>
          <w:sz w:val="29"/>
          <w:szCs w:val="29"/>
        </w:rPr>
      </w:pPr>
    </w:p>
    <w:p w14:paraId="7EEAD4FD">
      <w:pPr>
        <w:pStyle w:val="2"/>
        <w:spacing w:before="167" w:line="193" w:lineRule="auto"/>
        <w:ind w:left="6"/>
        <w:rPr>
          <w:rFonts w:hint="eastAsia"/>
          <w:spacing w:val="15"/>
          <w:sz w:val="29"/>
          <w:szCs w:val="29"/>
        </w:rPr>
      </w:pPr>
      <w:r>
        <w:rPr>
          <w:rFonts w:hint="eastAsia"/>
          <w:spacing w:val="15"/>
          <w:sz w:val="29"/>
          <w:szCs w:val="29"/>
        </w:rPr>
        <w:t>Then he said to them: Would you drink the cup that I shall drink? And they said, Yes, Lord.</w:t>
      </w:r>
    </w:p>
    <w:p w14:paraId="0C40055F">
      <w:pPr>
        <w:pStyle w:val="2"/>
        <w:spacing w:before="167" w:line="193" w:lineRule="auto"/>
        <w:ind w:left="6"/>
        <w:rPr>
          <w:rFonts w:hint="eastAsia"/>
          <w:spacing w:val="15"/>
          <w:sz w:val="29"/>
          <w:szCs w:val="29"/>
        </w:rPr>
      </w:pPr>
    </w:p>
    <w:p w14:paraId="4FEBC2D6">
      <w:pPr>
        <w:pStyle w:val="2"/>
        <w:spacing w:before="167" w:line="193" w:lineRule="auto"/>
        <w:ind w:left="6"/>
        <w:rPr>
          <w:rFonts w:hint="eastAsia"/>
          <w:spacing w:val="15"/>
          <w:sz w:val="29"/>
          <w:szCs w:val="29"/>
        </w:rPr>
      </w:pPr>
      <w:r>
        <w:rPr>
          <w:rFonts w:hint="eastAsia"/>
          <w:spacing w:val="15"/>
          <w:sz w:val="29"/>
          <w:szCs w:val="29"/>
        </w:rPr>
        <w:t>然后祂对他们说：我将要喝的杯，你们能喝吗？他们说：主啊，我们能。</w:t>
      </w:r>
    </w:p>
    <w:p w14:paraId="4215EF1E">
      <w:pPr>
        <w:pStyle w:val="2"/>
        <w:spacing w:before="167" w:line="193" w:lineRule="auto"/>
        <w:ind w:left="6"/>
        <w:rPr>
          <w:rFonts w:hint="eastAsia"/>
          <w:spacing w:val="15"/>
          <w:sz w:val="29"/>
          <w:szCs w:val="29"/>
        </w:rPr>
      </w:pPr>
    </w:p>
    <w:p w14:paraId="4B9F4D57">
      <w:pPr>
        <w:pStyle w:val="2"/>
        <w:spacing w:before="167" w:line="193" w:lineRule="auto"/>
        <w:ind w:left="6"/>
        <w:rPr>
          <w:rFonts w:hint="eastAsia"/>
          <w:spacing w:val="15"/>
          <w:sz w:val="29"/>
          <w:szCs w:val="29"/>
        </w:rPr>
      </w:pPr>
      <w:r>
        <w:rPr>
          <w:rFonts w:hint="eastAsia"/>
          <w:spacing w:val="15"/>
          <w:sz w:val="29"/>
          <w:szCs w:val="29"/>
        </w:rPr>
        <w:t>And he said, “You shall drink of my cup; but to sit on my right hand, it is not mine to give, but it is proper to the Father.”</w:t>
      </w:r>
    </w:p>
    <w:p w14:paraId="5426B480">
      <w:pPr>
        <w:pStyle w:val="2"/>
        <w:spacing w:before="167" w:line="193" w:lineRule="auto"/>
        <w:ind w:left="6"/>
        <w:rPr>
          <w:rFonts w:hint="eastAsia"/>
          <w:spacing w:val="15"/>
          <w:sz w:val="29"/>
          <w:szCs w:val="29"/>
        </w:rPr>
      </w:pPr>
    </w:p>
    <w:p w14:paraId="4C88E372">
      <w:pPr>
        <w:pStyle w:val="2"/>
        <w:spacing w:before="167" w:line="193" w:lineRule="auto"/>
        <w:ind w:left="6"/>
        <w:rPr>
          <w:rFonts w:hint="eastAsia"/>
          <w:spacing w:val="15"/>
          <w:sz w:val="29"/>
          <w:szCs w:val="29"/>
        </w:rPr>
      </w:pPr>
      <w:r>
        <w:rPr>
          <w:rFonts w:hint="eastAsia"/>
          <w:spacing w:val="15"/>
          <w:sz w:val="29"/>
          <w:szCs w:val="29"/>
        </w:rPr>
        <w:t>祂说：“我所喝的杯，你们必要喝；只是坐在我的左右，不是我可以赐的，乃是我父为谁预备的，就赐给谁。”</w:t>
      </w:r>
    </w:p>
    <w:p w14:paraId="2C1916AF">
      <w:pPr>
        <w:pStyle w:val="2"/>
        <w:spacing w:before="167" w:line="193" w:lineRule="auto"/>
        <w:ind w:left="6"/>
        <w:rPr>
          <w:rFonts w:hint="eastAsia"/>
          <w:spacing w:val="15"/>
          <w:sz w:val="29"/>
          <w:szCs w:val="29"/>
        </w:rPr>
      </w:pPr>
    </w:p>
    <w:p w14:paraId="7A1AE3F1">
      <w:pPr>
        <w:pStyle w:val="2"/>
        <w:spacing w:before="167" w:line="193" w:lineRule="auto"/>
        <w:ind w:left="6"/>
        <w:rPr>
          <w:rFonts w:hint="eastAsia"/>
          <w:spacing w:val="15"/>
          <w:sz w:val="29"/>
          <w:szCs w:val="29"/>
        </w:rPr>
      </w:pPr>
      <w:r>
        <w:rPr>
          <w:rFonts w:hint="eastAsia"/>
          <w:spacing w:val="15"/>
          <w:sz w:val="29"/>
          <w:szCs w:val="29"/>
        </w:rPr>
        <w:t>But in saying, “You shall drink of my cup,” he promised they would suffer tribulation of this world, as he did, by which they would enter into life everlasting, and would both be on his right hand.</w:t>
      </w:r>
    </w:p>
    <w:p w14:paraId="5CD0D60B">
      <w:pPr>
        <w:pStyle w:val="2"/>
        <w:spacing w:before="167" w:line="193" w:lineRule="auto"/>
        <w:ind w:left="6"/>
        <w:rPr>
          <w:rFonts w:hint="eastAsia"/>
          <w:spacing w:val="15"/>
          <w:sz w:val="29"/>
          <w:szCs w:val="29"/>
        </w:rPr>
      </w:pPr>
    </w:p>
    <w:p w14:paraId="18E6FAF1">
      <w:pPr>
        <w:pStyle w:val="2"/>
        <w:spacing w:before="167" w:line="193" w:lineRule="auto"/>
        <w:ind w:left="6"/>
        <w:rPr>
          <w:rFonts w:hint="eastAsia"/>
          <w:spacing w:val="15"/>
          <w:sz w:val="29"/>
          <w:szCs w:val="29"/>
        </w:rPr>
      </w:pPr>
      <w:r>
        <w:rPr>
          <w:rFonts w:hint="eastAsia"/>
          <w:spacing w:val="15"/>
          <w:sz w:val="29"/>
          <w:szCs w:val="29"/>
        </w:rPr>
        <w:t>但在说“你们必要喝我的杯”时，祂应许他们将像祂一样遭受这个世界的苦难（tribulation），藉此他们将进入永生，并且两人都将在祂的右边。</w:t>
      </w:r>
    </w:p>
    <w:p w14:paraId="3F831FC6">
      <w:pPr>
        <w:pStyle w:val="2"/>
        <w:spacing w:before="167" w:line="193" w:lineRule="auto"/>
        <w:ind w:left="6"/>
        <w:rPr>
          <w:rFonts w:hint="eastAsia"/>
          <w:spacing w:val="15"/>
          <w:sz w:val="29"/>
          <w:szCs w:val="29"/>
        </w:rPr>
      </w:pPr>
    </w:p>
    <w:p w14:paraId="29F54A09">
      <w:pPr>
        <w:pStyle w:val="2"/>
        <w:spacing w:before="167" w:line="193" w:lineRule="auto"/>
        <w:ind w:left="6"/>
        <w:rPr>
          <w:rFonts w:hint="eastAsia"/>
          <w:spacing w:val="15"/>
          <w:sz w:val="29"/>
          <w:szCs w:val="29"/>
        </w:rPr>
      </w:pPr>
      <w:r>
        <w:rPr>
          <w:rFonts w:hint="eastAsia"/>
          <w:spacing w:val="15"/>
          <w:sz w:val="29"/>
          <w:szCs w:val="29"/>
        </w:rPr>
        <w:t>[18.] And thus you may see that Christ did not speak of the material cup, nor of himself, nor of his apostles, nor of material bread, nor of material wine.</w:t>
      </w:r>
    </w:p>
    <w:p w14:paraId="64E71064">
      <w:pPr>
        <w:pStyle w:val="2"/>
        <w:spacing w:before="167" w:line="193" w:lineRule="auto"/>
        <w:ind w:left="6"/>
        <w:rPr>
          <w:rFonts w:hint="eastAsia"/>
          <w:spacing w:val="15"/>
          <w:sz w:val="29"/>
          <w:szCs w:val="29"/>
        </w:rPr>
      </w:pPr>
    </w:p>
    <w:p w14:paraId="15556EBF">
      <w:pPr>
        <w:pStyle w:val="2"/>
        <w:spacing w:before="167" w:line="193" w:lineRule="auto"/>
        <w:ind w:left="6"/>
        <w:rPr>
          <w:rFonts w:hint="eastAsia"/>
          <w:spacing w:val="15"/>
          <w:sz w:val="29"/>
          <w:szCs w:val="29"/>
        </w:rPr>
      </w:pPr>
      <w:r>
        <w:rPr>
          <w:rFonts w:hint="eastAsia"/>
          <w:spacing w:val="15"/>
          <w:sz w:val="29"/>
          <w:szCs w:val="29"/>
        </w:rPr>
        <w:t>[18.] 因此你们可以看到基督说的既不是物质的杯，也不是祂自己，也不是祂的使徒，也不是物质的饼，也不是物质的酒。</w:t>
      </w:r>
    </w:p>
    <w:p w14:paraId="35CD3936">
      <w:pPr>
        <w:pStyle w:val="2"/>
        <w:spacing w:before="167" w:line="193" w:lineRule="auto"/>
        <w:ind w:left="6"/>
        <w:rPr>
          <w:rFonts w:hint="eastAsia"/>
          <w:spacing w:val="15"/>
          <w:sz w:val="29"/>
          <w:szCs w:val="29"/>
        </w:rPr>
      </w:pPr>
    </w:p>
    <w:p w14:paraId="0F9ABBE1">
      <w:pPr>
        <w:pStyle w:val="2"/>
        <w:spacing w:before="167" w:line="193" w:lineRule="auto"/>
        <w:ind w:left="6"/>
        <w:rPr>
          <w:rFonts w:hint="eastAsia"/>
          <w:spacing w:val="15"/>
          <w:sz w:val="29"/>
          <w:szCs w:val="29"/>
        </w:rPr>
      </w:pPr>
      <w:r>
        <w:rPr>
          <w:rFonts w:hint="eastAsia"/>
          <w:spacing w:val="15"/>
          <w:sz w:val="29"/>
          <w:szCs w:val="29"/>
        </w:rPr>
        <w:t>Therefore let every man wisely, with meek prayers and great study, and also charity, read the words of God and Holy Scripture.</w:t>
      </w:r>
    </w:p>
    <w:p w14:paraId="33434031">
      <w:pPr>
        <w:pStyle w:val="2"/>
        <w:spacing w:before="167" w:line="193" w:lineRule="auto"/>
        <w:ind w:left="6"/>
        <w:rPr>
          <w:rFonts w:hint="eastAsia"/>
          <w:spacing w:val="15"/>
          <w:sz w:val="29"/>
          <w:szCs w:val="29"/>
        </w:rPr>
      </w:pPr>
    </w:p>
    <w:p w14:paraId="49C81687">
      <w:pPr>
        <w:pStyle w:val="2"/>
        <w:spacing w:before="167" w:line="193" w:lineRule="auto"/>
        <w:ind w:left="6"/>
        <w:rPr>
          <w:rFonts w:hint="eastAsia"/>
          <w:spacing w:val="15"/>
          <w:sz w:val="29"/>
          <w:szCs w:val="29"/>
        </w:rPr>
      </w:pPr>
      <w:r>
        <w:rPr>
          <w:rFonts w:hint="eastAsia"/>
          <w:spacing w:val="15"/>
          <w:sz w:val="29"/>
          <w:szCs w:val="29"/>
        </w:rPr>
        <w:t>因此，愿每一个人都智慧地，带着温柔的祷告和极大的研读，也带着仁爱，阅读上帝的话语和圣经。</w:t>
      </w:r>
    </w:p>
    <w:p w14:paraId="3B2440DE">
      <w:pPr>
        <w:pStyle w:val="2"/>
        <w:spacing w:before="167" w:line="193" w:lineRule="auto"/>
        <w:ind w:left="6"/>
        <w:rPr>
          <w:rFonts w:hint="eastAsia"/>
          <w:spacing w:val="15"/>
          <w:sz w:val="29"/>
          <w:szCs w:val="29"/>
        </w:rPr>
      </w:pPr>
    </w:p>
    <w:p w14:paraId="186AD5BC">
      <w:pPr>
        <w:pStyle w:val="2"/>
        <w:spacing w:before="167" w:line="193" w:lineRule="auto"/>
        <w:ind w:left="6"/>
        <w:rPr>
          <w:rFonts w:hint="eastAsia"/>
          <w:spacing w:val="15"/>
          <w:sz w:val="29"/>
          <w:szCs w:val="29"/>
        </w:rPr>
      </w:pPr>
      <w:r>
        <w:rPr>
          <w:rFonts w:hint="eastAsia"/>
          <w:spacing w:val="15"/>
          <w:sz w:val="29"/>
          <w:szCs w:val="29"/>
        </w:rPr>
        <w:t>But many of you are like the mother of Zebedee’s sons, to whom Christ said, “You do not know what you ask.”</w:t>
      </w:r>
    </w:p>
    <w:p w14:paraId="2699B86E">
      <w:pPr>
        <w:pStyle w:val="2"/>
        <w:spacing w:before="167" w:line="193" w:lineRule="auto"/>
        <w:ind w:left="6"/>
        <w:rPr>
          <w:rFonts w:hint="eastAsia"/>
          <w:spacing w:val="15"/>
          <w:sz w:val="29"/>
          <w:szCs w:val="29"/>
        </w:rPr>
      </w:pPr>
    </w:p>
    <w:p w14:paraId="12AA0AD4">
      <w:pPr>
        <w:pStyle w:val="2"/>
        <w:spacing w:before="167" w:line="193" w:lineRule="auto"/>
        <w:ind w:left="6"/>
        <w:rPr>
          <w:rFonts w:hint="eastAsia"/>
          <w:spacing w:val="15"/>
          <w:sz w:val="29"/>
          <w:szCs w:val="29"/>
        </w:rPr>
      </w:pPr>
      <w:r>
        <w:rPr>
          <w:rFonts w:hint="eastAsia"/>
          <w:spacing w:val="15"/>
          <w:sz w:val="29"/>
          <w:szCs w:val="29"/>
        </w:rPr>
        <w:t>但你们许多人就像西庇太儿子的母亲，基督对她说：“你不知道你所求的是什么。”</w:t>
      </w:r>
    </w:p>
    <w:p w14:paraId="4A1142B8">
      <w:pPr>
        <w:pStyle w:val="2"/>
        <w:spacing w:before="167" w:line="193" w:lineRule="auto"/>
        <w:ind w:left="6"/>
        <w:rPr>
          <w:rFonts w:hint="eastAsia"/>
          <w:spacing w:val="15"/>
          <w:sz w:val="29"/>
          <w:szCs w:val="29"/>
        </w:rPr>
      </w:pPr>
    </w:p>
    <w:p w14:paraId="753BEBBF">
      <w:pPr>
        <w:pStyle w:val="2"/>
        <w:spacing w:before="167" w:line="193" w:lineRule="auto"/>
        <w:ind w:left="6"/>
        <w:rPr>
          <w:rFonts w:hint="eastAsia"/>
          <w:spacing w:val="15"/>
          <w:sz w:val="29"/>
          <w:szCs w:val="29"/>
        </w:rPr>
      </w:pPr>
      <w:r>
        <w:rPr>
          <w:rFonts w:hint="eastAsia"/>
          <w:spacing w:val="15"/>
          <w:sz w:val="29"/>
          <w:szCs w:val="29"/>
        </w:rPr>
        <w:t>So many of you do not know what you ask or what you do; for if you did, you would not blaspheme God as you do, to set up an alien god instead of the living God.</w:t>
      </w:r>
    </w:p>
    <w:p w14:paraId="5C165B6F">
      <w:pPr>
        <w:pStyle w:val="2"/>
        <w:spacing w:before="167" w:line="193" w:lineRule="auto"/>
        <w:ind w:left="6"/>
        <w:rPr>
          <w:rFonts w:hint="eastAsia"/>
          <w:spacing w:val="15"/>
          <w:sz w:val="29"/>
          <w:szCs w:val="29"/>
        </w:rPr>
      </w:pPr>
    </w:p>
    <w:p w14:paraId="23BFA77F">
      <w:pPr>
        <w:pStyle w:val="2"/>
        <w:spacing w:before="167" w:line="193" w:lineRule="auto"/>
        <w:ind w:left="6"/>
        <w:rPr>
          <w:rFonts w:hint="eastAsia"/>
          <w:spacing w:val="15"/>
          <w:sz w:val="29"/>
          <w:szCs w:val="29"/>
        </w:rPr>
      </w:pPr>
      <w:r>
        <w:rPr>
          <w:rFonts w:hint="eastAsia"/>
          <w:spacing w:val="15"/>
          <w:sz w:val="29"/>
          <w:szCs w:val="29"/>
        </w:rPr>
        <w:t>你们许多人不知道你们所求的是什么，或所做的是什么；因为如果你们知道，你们就不会像你们所做的那样亵渎上帝，设立一个外邦神来代替永生的上帝。</w:t>
      </w:r>
    </w:p>
    <w:p w14:paraId="595EC191">
      <w:pPr>
        <w:pStyle w:val="2"/>
        <w:spacing w:before="167" w:line="193" w:lineRule="auto"/>
        <w:ind w:left="6"/>
        <w:rPr>
          <w:rFonts w:hint="eastAsia"/>
          <w:spacing w:val="15"/>
          <w:sz w:val="29"/>
          <w:szCs w:val="29"/>
        </w:rPr>
      </w:pPr>
    </w:p>
    <w:p w14:paraId="48463723">
      <w:pPr>
        <w:pStyle w:val="2"/>
        <w:spacing w:before="167" w:line="193" w:lineRule="auto"/>
        <w:ind w:left="6"/>
        <w:rPr>
          <w:rFonts w:hint="eastAsia"/>
          <w:spacing w:val="15"/>
          <w:sz w:val="29"/>
          <w:szCs w:val="29"/>
        </w:rPr>
      </w:pPr>
      <w:r>
        <w:rPr>
          <w:rFonts w:hint="eastAsia"/>
          <w:spacing w:val="15"/>
          <w:sz w:val="29"/>
          <w:szCs w:val="29"/>
        </w:rPr>
        <w:t>Also Christ says, John 15.1, “I am a true vine!”</w:t>
      </w:r>
    </w:p>
    <w:p w14:paraId="506B3910">
      <w:pPr>
        <w:pStyle w:val="2"/>
        <w:spacing w:before="167" w:line="193" w:lineRule="auto"/>
        <w:ind w:left="6"/>
        <w:rPr>
          <w:rFonts w:hint="eastAsia"/>
          <w:spacing w:val="15"/>
          <w:sz w:val="29"/>
          <w:szCs w:val="29"/>
        </w:rPr>
      </w:pPr>
    </w:p>
    <w:p w14:paraId="3653AFDC">
      <w:pPr>
        <w:pStyle w:val="2"/>
        <w:spacing w:before="167" w:line="193" w:lineRule="auto"/>
        <w:ind w:left="6"/>
        <w:rPr>
          <w:rFonts w:hint="eastAsia"/>
          <w:spacing w:val="15"/>
          <w:sz w:val="29"/>
          <w:szCs w:val="29"/>
        </w:rPr>
      </w:pPr>
      <w:r>
        <w:rPr>
          <w:rFonts w:hint="eastAsia"/>
          <w:spacing w:val="15"/>
          <w:sz w:val="29"/>
          <w:szCs w:val="29"/>
        </w:rPr>
        <w:t>基督也说，《约翰福音》15:1，“我是真葡萄树（true vine）！”</w:t>
      </w:r>
    </w:p>
    <w:p w14:paraId="11F3A23C">
      <w:pPr>
        <w:pStyle w:val="2"/>
        <w:spacing w:before="167" w:line="193" w:lineRule="auto"/>
        <w:ind w:left="6"/>
        <w:rPr>
          <w:rFonts w:hint="eastAsia"/>
          <w:spacing w:val="15"/>
          <w:sz w:val="29"/>
          <w:szCs w:val="29"/>
        </w:rPr>
      </w:pPr>
    </w:p>
    <w:p w14:paraId="75529BFB">
      <w:pPr>
        <w:pStyle w:val="2"/>
        <w:spacing w:before="167" w:line="193" w:lineRule="auto"/>
        <w:ind w:left="6"/>
        <w:rPr>
          <w:rFonts w:hint="eastAsia"/>
          <w:spacing w:val="15"/>
          <w:sz w:val="29"/>
          <w:szCs w:val="29"/>
        </w:rPr>
      </w:pPr>
      <w:r>
        <w:rPr>
          <w:rFonts w:hint="eastAsia"/>
          <w:spacing w:val="15"/>
          <w:sz w:val="29"/>
          <w:szCs w:val="29"/>
        </w:rPr>
        <w:t>Therefore do you not worship the vine for God, as you do the bread?</w:t>
      </w:r>
    </w:p>
    <w:p w14:paraId="169E6A26">
      <w:pPr>
        <w:pStyle w:val="2"/>
        <w:spacing w:before="167" w:line="193" w:lineRule="auto"/>
        <w:ind w:left="6"/>
        <w:rPr>
          <w:rFonts w:hint="eastAsia"/>
          <w:spacing w:val="15"/>
          <w:sz w:val="29"/>
          <w:szCs w:val="29"/>
        </w:rPr>
      </w:pPr>
    </w:p>
    <w:p w14:paraId="219B9E14">
      <w:pPr>
        <w:pStyle w:val="2"/>
        <w:spacing w:before="167" w:line="193" w:lineRule="auto"/>
        <w:ind w:left="6"/>
        <w:rPr>
          <w:rFonts w:hint="eastAsia"/>
          <w:spacing w:val="15"/>
          <w:sz w:val="29"/>
          <w:szCs w:val="29"/>
        </w:rPr>
      </w:pPr>
      <w:r>
        <w:rPr>
          <w:rFonts w:hint="eastAsia"/>
          <w:spacing w:val="15"/>
          <w:sz w:val="29"/>
          <w:szCs w:val="29"/>
        </w:rPr>
        <w:t>因此你们为何不像敬拜饼那样，敬拜葡萄树为上帝呢？</w:t>
      </w:r>
    </w:p>
    <w:p w14:paraId="440F2DF0">
      <w:pPr>
        <w:pStyle w:val="2"/>
        <w:spacing w:before="167" w:line="193" w:lineRule="auto"/>
        <w:ind w:left="6"/>
        <w:rPr>
          <w:rFonts w:hint="eastAsia"/>
          <w:spacing w:val="15"/>
          <w:sz w:val="29"/>
          <w:szCs w:val="29"/>
        </w:rPr>
      </w:pPr>
    </w:p>
    <w:p w14:paraId="490F1C81">
      <w:pPr>
        <w:pStyle w:val="2"/>
        <w:spacing w:before="167" w:line="193" w:lineRule="auto"/>
        <w:ind w:left="6"/>
        <w:rPr>
          <w:rFonts w:hint="eastAsia"/>
          <w:spacing w:val="15"/>
          <w:sz w:val="29"/>
          <w:szCs w:val="29"/>
        </w:rPr>
      </w:pPr>
      <w:r>
        <w:rPr>
          <w:rFonts w:hint="eastAsia"/>
          <w:spacing w:val="15"/>
          <w:sz w:val="29"/>
          <w:szCs w:val="29"/>
        </w:rPr>
        <w:t>In what was Christ a true vine? Or in what was the bread Christ’s body?</w:t>
      </w:r>
    </w:p>
    <w:p w14:paraId="53010713">
      <w:pPr>
        <w:pStyle w:val="2"/>
        <w:spacing w:before="167" w:line="193" w:lineRule="auto"/>
        <w:ind w:left="6"/>
        <w:rPr>
          <w:rFonts w:hint="eastAsia"/>
          <w:spacing w:val="15"/>
          <w:sz w:val="29"/>
          <w:szCs w:val="29"/>
        </w:rPr>
      </w:pPr>
    </w:p>
    <w:p w14:paraId="3E997AEC">
      <w:pPr>
        <w:pStyle w:val="2"/>
        <w:spacing w:before="167" w:line="193" w:lineRule="auto"/>
        <w:ind w:left="6"/>
        <w:rPr>
          <w:rFonts w:hint="eastAsia"/>
          <w:spacing w:val="15"/>
          <w:sz w:val="29"/>
          <w:szCs w:val="29"/>
        </w:rPr>
      </w:pPr>
      <w:r>
        <w:rPr>
          <w:rFonts w:hint="eastAsia"/>
          <w:spacing w:val="15"/>
          <w:sz w:val="29"/>
          <w:szCs w:val="29"/>
        </w:rPr>
        <w:t>基督在哪方面是真葡萄树？或者饼在哪方面是基督的身体？</w:t>
      </w:r>
    </w:p>
    <w:p w14:paraId="0CA7B9BE">
      <w:pPr>
        <w:pStyle w:val="2"/>
        <w:spacing w:before="167" w:line="193" w:lineRule="auto"/>
        <w:ind w:left="6"/>
        <w:rPr>
          <w:rFonts w:hint="eastAsia"/>
          <w:spacing w:val="15"/>
          <w:sz w:val="29"/>
          <w:szCs w:val="29"/>
        </w:rPr>
      </w:pPr>
    </w:p>
    <w:p w14:paraId="630D1009">
      <w:pPr>
        <w:pStyle w:val="2"/>
        <w:spacing w:before="167" w:line="193" w:lineRule="auto"/>
        <w:ind w:left="6"/>
        <w:rPr>
          <w:rFonts w:hint="eastAsia"/>
          <w:spacing w:val="15"/>
          <w:sz w:val="29"/>
          <w:szCs w:val="29"/>
        </w:rPr>
      </w:pPr>
      <w:r>
        <w:rPr>
          <w:rFonts w:hint="eastAsia"/>
          <w:spacing w:val="15"/>
          <w:sz w:val="29"/>
          <w:szCs w:val="29"/>
        </w:rPr>
        <w:t>In figurative speech, which is hidden from the understanding of sinners.</w:t>
      </w:r>
    </w:p>
    <w:p w14:paraId="7227F6C4">
      <w:pPr>
        <w:pStyle w:val="2"/>
        <w:spacing w:before="167" w:line="193" w:lineRule="auto"/>
        <w:ind w:left="6"/>
        <w:rPr>
          <w:rFonts w:hint="eastAsia"/>
          <w:spacing w:val="15"/>
          <w:sz w:val="29"/>
          <w:szCs w:val="29"/>
        </w:rPr>
      </w:pPr>
    </w:p>
    <w:p w14:paraId="775F53AE">
      <w:pPr>
        <w:pStyle w:val="2"/>
        <w:spacing w:before="167" w:line="193" w:lineRule="auto"/>
        <w:ind w:left="6"/>
        <w:rPr>
          <w:rFonts w:hint="eastAsia"/>
          <w:spacing w:val="15"/>
          <w:sz w:val="29"/>
          <w:szCs w:val="29"/>
        </w:rPr>
      </w:pPr>
      <w:r>
        <w:rPr>
          <w:rFonts w:hint="eastAsia"/>
          <w:spacing w:val="15"/>
          <w:sz w:val="29"/>
          <w:szCs w:val="29"/>
        </w:rPr>
        <w:t>在比喻性的言语（figurative speech）中，这对罪人的理解力是隐藏的。</w:t>
      </w:r>
    </w:p>
    <w:p w14:paraId="744F442E">
      <w:pPr>
        <w:pStyle w:val="2"/>
        <w:spacing w:before="167" w:line="193" w:lineRule="auto"/>
        <w:ind w:left="6"/>
        <w:rPr>
          <w:rFonts w:hint="eastAsia"/>
          <w:spacing w:val="15"/>
          <w:sz w:val="29"/>
          <w:szCs w:val="29"/>
        </w:rPr>
      </w:pPr>
    </w:p>
    <w:p w14:paraId="4F85D96C">
      <w:pPr>
        <w:pStyle w:val="2"/>
        <w:spacing w:before="167" w:line="193" w:lineRule="auto"/>
        <w:ind w:left="6"/>
        <w:rPr>
          <w:rFonts w:hint="eastAsia"/>
          <w:spacing w:val="15"/>
          <w:sz w:val="29"/>
          <w:szCs w:val="29"/>
        </w:rPr>
      </w:pPr>
      <w:r>
        <w:rPr>
          <w:rFonts w:hint="eastAsia"/>
          <w:spacing w:val="15"/>
          <w:sz w:val="29"/>
          <w:szCs w:val="29"/>
        </w:rPr>
        <w:t>So then, if Christ did not become a material or earthly vine, then neither did a material vine become the body of Christ; and neither was the bread, material bread, changed from its substance into the flesh and blood of Christ.</w:t>
      </w:r>
    </w:p>
    <w:p w14:paraId="56D0CF15">
      <w:pPr>
        <w:pStyle w:val="2"/>
        <w:spacing w:before="167" w:line="193" w:lineRule="auto"/>
        <w:ind w:left="6"/>
        <w:rPr>
          <w:rFonts w:hint="eastAsia"/>
          <w:spacing w:val="15"/>
          <w:sz w:val="29"/>
          <w:szCs w:val="29"/>
        </w:rPr>
      </w:pPr>
    </w:p>
    <w:p w14:paraId="3C5ED84F">
      <w:pPr>
        <w:pStyle w:val="2"/>
        <w:spacing w:before="167" w:line="193" w:lineRule="auto"/>
        <w:ind w:left="6"/>
        <w:rPr>
          <w:rFonts w:hint="eastAsia"/>
          <w:spacing w:val="15"/>
          <w:sz w:val="29"/>
          <w:szCs w:val="29"/>
        </w:rPr>
      </w:pPr>
      <w:r>
        <w:rPr>
          <w:rFonts w:hint="eastAsia"/>
          <w:spacing w:val="15"/>
          <w:sz w:val="29"/>
          <w:szCs w:val="29"/>
        </w:rPr>
        <w:t>那么，如果基督没有变成物质的或属地的葡萄树，那么物质的葡萄树也没有变成基督的身体；饼，物质的饼，也没有从它的实体（substance）变成基督的肉和血。</w:t>
      </w:r>
    </w:p>
    <w:p w14:paraId="3367C20F">
      <w:pPr>
        <w:pStyle w:val="2"/>
        <w:spacing w:before="167" w:line="193" w:lineRule="auto"/>
        <w:ind w:left="6"/>
        <w:rPr>
          <w:rFonts w:hint="eastAsia"/>
          <w:spacing w:val="15"/>
          <w:sz w:val="29"/>
          <w:szCs w:val="29"/>
        </w:rPr>
      </w:pPr>
    </w:p>
    <w:p w14:paraId="0BC5E3D3">
      <w:pPr>
        <w:pStyle w:val="2"/>
        <w:spacing w:before="167" w:line="193" w:lineRule="auto"/>
        <w:ind w:left="6"/>
        <w:rPr>
          <w:rFonts w:hint="eastAsia"/>
          <w:spacing w:val="15"/>
          <w:sz w:val="29"/>
          <w:szCs w:val="29"/>
        </w:rPr>
      </w:pPr>
      <w:r>
        <w:rPr>
          <w:rFonts w:hint="eastAsia"/>
          <w:spacing w:val="15"/>
          <w:sz w:val="29"/>
          <w:szCs w:val="29"/>
        </w:rPr>
        <w:t>Have you not read John 2.18-19, when Christ came into the temple, they asked him what token he would show, that they might believe him?</w:t>
      </w:r>
    </w:p>
    <w:p w14:paraId="487BD69B">
      <w:pPr>
        <w:pStyle w:val="2"/>
        <w:spacing w:before="167" w:line="193" w:lineRule="auto"/>
        <w:ind w:left="6"/>
        <w:rPr>
          <w:rFonts w:hint="eastAsia"/>
          <w:spacing w:val="15"/>
          <w:sz w:val="29"/>
          <w:szCs w:val="29"/>
        </w:rPr>
      </w:pPr>
    </w:p>
    <w:p w14:paraId="4224317F">
      <w:pPr>
        <w:pStyle w:val="2"/>
        <w:spacing w:before="167" w:line="193" w:lineRule="auto"/>
        <w:ind w:left="6"/>
        <w:rPr>
          <w:rFonts w:hint="eastAsia"/>
          <w:spacing w:val="15"/>
          <w:sz w:val="29"/>
          <w:szCs w:val="29"/>
        </w:rPr>
      </w:pPr>
      <w:r>
        <w:rPr>
          <w:rFonts w:hint="eastAsia"/>
          <w:spacing w:val="15"/>
          <w:sz w:val="29"/>
          <w:szCs w:val="29"/>
        </w:rPr>
        <w:t>你们没有读过《约翰福音》2:18-19吗？当基督来到圣殿时，他们问祂要显什么神迹（token），他们好信祂？</w:t>
      </w:r>
    </w:p>
    <w:p w14:paraId="7A53CF7A">
      <w:pPr>
        <w:pStyle w:val="2"/>
        <w:spacing w:before="167" w:line="193" w:lineRule="auto"/>
        <w:ind w:left="6"/>
        <w:rPr>
          <w:rFonts w:hint="eastAsia"/>
          <w:spacing w:val="15"/>
          <w:sz w:val="29"/>
          <w:szCs w:val="29"/>
        </w:rPr>
      </w:pPr>
    </w:p>
    <w:p w14:paraId="36E47FF3">
      <w:pPr>
        <w:pStyle w:val="2"/>
        <w:spacing w:before="167" w:line="193" w:lineRule="auto"/>
        <w:ind w:left="6"/>
        <w:rPr>
          <w:rFonts w:hint="eastAsia"/>
          <w:spacing w:val="15"/>
          <w:sz w:val="29"/>
          <w:szCs w:val="29"/>
        </w:rPr>
      </w:pPr>
      <w:r>
        <w:rPr>
          <w:rFonts w:hint="eastAsia"/>
          <w:spacing w:val="15"/>
          <w:sz w:val="29"/>
          <w:szCs w:val="29"/>
        </w:rPr>
        <w:t>And he answered them, “Tear down this temple, and in three days I shall raise it again.”</w:t>
      </w:r>
    </w:p>
    <w:p w14:paraId="583B3EF1">
      <w:pPr>
        <w:pStyle w:val="2"/>
        <w:spacing w:before="167" w:line="193" w:lineRule="auto"/>
        <w:ind w:left="6"/>
        <w:rPr>
          <w:rFonts w:hint="eastAsia"/>
          <w:spacing w:val="15"/>
          <w:sz w:val="29"/>
          <w:szCs w:val="29"/>
        </w:rPr>
      </w:pPr>
    </w:p>
    <w:p w14:paraId="14824ECA">
      <w:pPr>
        <w:pStyle w:val="2"/>
        <w:spacing w:before="167" w:line="193" w:lineRule="auto"/>
        <w:ind w:left="6"/>
        <w:rPr>
          <w:rFonts w:hint="eastAsia"/>
          <w:spacing w:val="15"/>
          <w:sz w:val="29"/>
          <w:szCs w:val="29"/>
        </w:rPr>
      </w:pPr>
      <w:r>
        <w:rPr>
          <w:rFonts w:hint="eastAsia"/>
          <w:spacing w:val="15"/>
          <w:sz w:val="29"/>
          <w:szCs w:val="29"/>
        </w:rPr>
        <w:t>祂回答他们说：“你们拆毁这殿，我三日内要再建立起来。”</w:t>
      </w:r>
    </w:p>
    <w:p w14:paraId="3D022B3D">
      <w:pPr>
        <w:pStyle w:val="2"/>
        <w:spacing w:before="167" w:line="193" w:lineRule="auto"/>
        <w:ind w:left="6"/>
        <w:rPr>
          <w:rFonts w:hint="eastAsia"/>
          <w:spacing w:val="15"/>
          <w:sz w:val="29"/>
          <w:szCs w:val="29"/>
        </w:rPr>
      </w:pPr>
    </w:p>
    <w:p w14:paraId="6BA5F3F2">
      <w:pPr>
        <w:pStyle w:val="2"/>
        <w:spacing w:before="167" w:line="193" w:lineRule="auto"/>
        <w:ind w:left="6"/>
        <w:rPr>
          <w:rFonts w:hint="eastAsia"/>
          <w:spacing w:val="15"/>
          <w:sz w:val="29"/>
          <w:szCs w:val="29"/>
        </w:rPr>
      </w:pPr>
      <w:r>
        <w:rPr>
          <w:rFonts w:hint="eastAsia"/>
          <w:spacing w:val="15"/>
          <w:sz w:val="29"/>
          <w:szCs w:val="29"/>
        </w:rPr>
        <w:t>284 WYCLIFFE’S WYCKETT.</w:t>
      </w:r>
    </w:p>
    <w:p w14:paraId="018D03DD">
      <w:pPr>
        <w:pStyle w:val="2"/>
        <w:spacing w:before="167" w:line="193" w:lineRule="auto"/>
        <w:ind w:left="6"/>
        <w:rPr>
          <w:rFonts w:hint="eastAsia"/>
          <w:spacing w:val="15"/>
          <w:sz w:val="29"/>
          <w:szCs w:val="29"/>
        </w:rPr>
      </w:pPr>
    </w:p>
    <w:p w14:paraId="4346FB08">
      <w:pPr>
        <w:pStyle w:val="2"/>
        <w:spacing w:before="167" w:line="193" w:lineRule="auto"/>
        <w:ind w:left="6"/>
        <w:rPr>
          <w:rFonts w:hint="eastAsia"/>
          <w:spacing w:val="15"/>
          <w:sz w:val="29"/>
          <w:szCs w:val="29"/>
        </w:rPr>
      </w:pPr>
      <w:r>
        <w:rPr>
          <w:rFonts w:hint="eastAsia"/>
          <w:spacing w:val="15"/>
          <w:sz w:val="29"/>
          <w:szCs w:val="29"/>
        </w:rPr>
        <w:t>284 威克里夫的威克特。</w:t>
      </w:r>
    </w:p>
    <w:p w14:paraId="61A0B870">
      <w:pPr>
        <w:pStyle w:val="2"/>
        <w:spacing w:before="167" w:line="193" w:lineRule="auto"/>
        <w:ind w:left="6"/>
        <w:rPr>
          <w:rFonts w:hint="eastAsia"/>
          <w:spacing w:val="15"/>
          <w:sz w:val="29"/>
          <w:szCs w:val="29"/>
        </w:rPr>
      </w:pPr>
    </w:p>
    <w:p w14:paraId="10E1D4D3">
      <w:pPr>
        <w:pStyle w:val="2"/>
        <w:spacing w:before="167" w:line="193" w:lineRule="auto"/>
        <w:ind w:left="6"/>
        <w:rPr>
          <w:rFonts w:hint="eastAsia"/>
          <w:spacing w:val="15"/>
          <w:sz w:val="29"/>
          <w:szCs w:val="29"/>
        </w:rPr>
      </w:pPr>
      <w:r>
        <w:rPr>
          <w:rFonts w:hint="eastAsia"/>
          <w:spacing w:val="15"/>
          <w:sz w:val="29"/>
          <w:szCs w:val="29"/>
        </w:rPr>
        <w:t>These words were fulfilled in his rising again from death.</w:t>
      </w:r>
    </w:p>
    <w:p w14:paraId="24CC8A8D">
      <w:pPr>
        <w:pStyle w:val="2"/>
        <w:spacing w:before="167" w:line="193" w:lineRule="auto"/>
        <w:ind w:left="6"/>
        <w:rPr>
          <w:rFonts w:hint="eastAsia"/>
          <w:spacing w:val="15"/>
          <w:sz w:val="29"/>
          <w:szCs w:val="29"/>
        </w:rPr>
      </w:pPr>
    </w:p>
    <w:p w14:paraId="00F62111">
      <w:pPr>
        <w:pStyle w:val="2"/>
        <w:spacing w:before="167" w:line="193" w:lineRule="auto"/>
        <w:ind w:left="6"/>
        <w:rPr>
          <w:rFonts w:hint="eastAsia"/>
          <w:spacing w:val="15"/>
          <w:sz w:val="29"/>
          <w:szCs w:val="29"/>
        </w:rPr>
      </w:pPr>
      <w:r>
        <w:rPr>
          <w:rFonts w:hint="eastAsia"/>
          <w:spacing w:val="15"/>
          <w:sz w:val="29"/>
          <w:szCs w:val="29"/>
        </w:rPr>
        <w:t>这些话在祂从死里复活时应验了。</w:t>
      </w:r>
    </w:p>
    <w:p w14:paraId="29829EB3">
      <w:pPr>
        <w:pStyle w:val="2"/>
        <w:spacing w:before="167" w:line="193" w:lineRule="auto"/>
        <w:ind w:left="6"/>
        <w:rPr>
          <w:rFonts w:hint="eastAsia"/>
          <w:spacing w:val="15"/>
          <w:sz w:val="29"/>
          <w:szCs w:val="29"/>
        </w:rPr>
      </w:pPr>
    </w:p>
    <w:p w14:paraId="1BFADE0C">
      <w:pPr>
        <w:pStyle w:val="2"/>
        <w:spacing w:before="167" w:line="193" w:lineRule="auto"/>
        <w:ind w:left="6"/>
        <w:rPr>
          <w:rFonts w:hint="eastAsia"/>
          <w:spacing w:val="15"/>
          <w:sz w:val="29"/>
          <w:szCs w:val="29"/>
        </w:rPr>
      </w:pPr>
      <w:r>
        <w:rPr>
          <w:rFonts w:hint="eastAsia"/>
          <w:spacing w:val="15"/>
          <w:sz w:val="29"/>
          <w:szCs w:val="29"/>
        </w:rPr>
        <w:t>But when he said, “Undo this temple,” they were deceived, in that they understood it in a fleshly sense, and imagined that he had spoken of the temple of Jerusalem, because he stood in it.</w:t>
      </w:r>
    </w:p>
    <w:p w14:paraId="06975CC8">
      <w:pPr>
        <w:pStyle w:val="2"/>
        <w:spacing w:before="167" w:line="193" w:lineRule="auto"/>
        <w:ind w:left="6"/>
        <w:rPr>
          <w:rFonts w:hint="eastAsia"/>
          <w:spacing w:val="15"/>
          <w:sz w:val="29"/>
          <w:szCs w:val="29"/>
        </w:rPr>
      </w:pPr>
    </w:p>
    <w:p w14:paraId="63DF636F">
      <w:pPr>
        <w:pStyle w:val="2"/>
        <w:spacing w:before="167" w:line="193" w:lineRule="auto"/>
        <w:ind w:left="6"/>
        <w:rPr>
          <w:rFonts w:hint="eastAsia"/>
          <w:spacing w:val="15"/>
          <w:sz w:val="29"/>
          <w:szCs w:val="29"/>
        </w:rPr>
      </w:pPr>
      <w:r>
        <w:rPr>
          <w:rFonts w:hint="eastAsia"/>
          <w:spacing w:val="15"/>
          <w:sz w:val="29"/>
          <w:szCs w:val="29"/>
        </w:rPr>
        <w:t>但当祂说：“拆毁这殿”时，他们受了欺骗，因为他们按肉体的意思理解它，并想象祂说的是耶路撒冷的圣殿，因为祂站在里面。</w:t>
      </w:r>
    </w:p>
    <w:p w14:paraId="23C08A17">
      <w:pPr>
        <w:pStyle w:val="2"/>
        <w:spacing w:before="167" w:line="193" w:lineRule="auto"/>
        <w:ind w:left="6"/>
        <w:rPr>
          <w:rFonts w:hint="eastAsia"/>
          <w:spacing w:val="15"/>
          <w:sz w:val="29"/>
          <w:szCs w:val="29"/>
        </w:rPr>
      </w:pPr>
    </w:p>
    <w:p w14:paraId="370B63CF">
      <w:pPr>
        <w:pStyle w:val="2"/>
        <w:spacing w:before="167" w:line="193" w:lineRule="auto"/>
        <w:ind w:left="6"/>
        <w:rPr>
          <w:rFonts w:hint="eastAsia"/>
          <w:spacing w:val="15"/>
          <w:sz w:val="29"/>
          <w:szCs w:val="29"/>
        </w:rPr>
      </w:pPr>
      <w:r>
        <w:rPr>
          <w:rFonts w:hint="eastAsia"/>
          <w:spacing w:val="15"/>
          <w:sz w:val="29"/>
          <w:szCs w:val="29"/>
        </w:rPr>
        <w:t>And for this they accused him full falsely at his passion, Mat 26.61; for he spoke of the temple of his blessed body, which rose again on the third day.</w:t>
      </w:r>
    </w:p>
    <w:p w14:paraId="304A67BF">
      <w:pPr>
        <w:pStyle w:val="2"/>
        <w:spacing w:before="167" w:line="193" w:lineRule="auto"/>
        <w:ind w:left="6"/>
        <w:rPr>
          <w:rFonts w:hint="eastAsia"/>
          <w:spacing w:val="15"/>
          <w:sz w:val="29"/>
          <w:szCs w:val="29"/>
        </w:rPr>
      </w:pPr>
    </w:p>
    <w:p w14:paraId="2E65AF72">
      <w:pPr>
        <w:pStyle w:val="2"/>
        <w:spacing w:before="167" w:line="193" w:lineRule="auto"/>
        <w:ind w:left="6"/>
        <w:rPr>
          <w:rFonts w:hint="eastAsia"/>
          <w:spacing w:val="15"/>
          <w:sz w:val="29"/>
          <w:szCs w:val="29"/>
        </w:rPr>
      </w:pPr>
      <w:r>
        <w:rPr>
          <w:rFonts w:hint="eastAsia"/>
          <w:spacing w:val="15"/>
          <w:sz w:val="29"/>
          <w:szCs w:val="29"/>
        </w:rPr>
        <w:t>为此，他们在祂受难时极其虚假地控告祂，《马太福音》26:61；因为祂说的是祂蒙福身体的殿，那殿在第三天复活了。</w:t>
      </w:r>
    </w:p>
    <w:p w14:paraId="71B68C1D">
      <w:pPr>
        <w:pStyle w:val="2"/>
        <w:spacing w:before="167" w:line="193" w:lineRule="auto"/>
        <w:ind w:left="6"/>
        <w:rPr>
          <w:rFonts w:hint="eastAsia"/>
          <w:spacing w:val="15"/>
          <w:sz w:val="29"/>
          <w:szCs w:val="29"/>
        </w:rPr>
      </w:pPr>
    </w:p>
    <w:p w14:paraId="7DA7B264">
      <w:pPr>
        <w:pStyle w:val="2"/>
        <w:spacing w:before="167" w:line="193" w:lineRule="auto"/>
        <w:ind w:left="6"/>
        <w:rPr>
          <w:rFonts w:hint="eastAsia"/>
          <w:spacing w:val="15"/>
          <w:sz w:val="29"/>
          <w:szCs w:val="29"/>
        </w:rPr>
      </w:pPr>
      <w:r>
        <w:rPr>
          <w:rFonts w:hint="eastAsia"/>
          <w:spacing w:val="15"/>
          <w:sz w:val="29"/>
          <w:szCs w:val="29"/>
        </w:rPr>
        <w:t>And just so, Christ spoke of his holy body when he said, “This is my body, which shall be given for you,” Luke 22.19 — which was given to death, and to rising again, to bliss for all who shall be saved by him.</w:t>
      </w:r>
    </w:p>
    <w:p w14:paraId="7866A198">
      <w:pPr>
        <w:pStyle w:val="2"/>
        <w:spacing w:before="167" w:line="193" w:lineRule="auto"/>
        <w:ind w:left="6"/>
        <w:rPr>
          <w:rFonts w:hint="eastAsia"/>
          <w:spacing w:val="15"/>
          <w:sz w:val="29"/>
          <w:szCs w:val="29"/>
        </w:rPr>
      </w:pPr>
    </w:p>
    <w:p w14:paraId="75D35547">
      <w:pPr>
        <w:pStyle w:val="2"/>
        <w:spacing w:before="167" w:line="193" w:lineRule="auto"/>
        <w:ind w:left="6"/>
        <w:rPr>
          <w:rFonts w:hint="eastAsia"/>
          <w:spacing w:val="15"/>
          <w:sz w:val="29"/>
          <w:szCs w:val="29"/>
        </w:rPr>
      </w:pPr>
      <w:r>
        <w:rPr>
          <w:rFonts w:hint="eastAsia"/>
          <w:spacing w:val="15"/>
          <w:sz w:val="29"/>
          <w:szCs w:val="29"/>
        </w:rPr>
        <w:t>正如此，基督说：“这是我的身体，为你们舍的，”《路加福音》22:19 时，祂说的是祂的圣体——那身体被交于死亡，并复活，为所有将因祂得救的人带来福乐。</w:t>
      </w:r>
    </w:p>
    <w:p w14:paraId="3DC8C0EB">
      <w:pPr>
        <w:pStyle w:val="2"/>
        <w:spacing w:before="167" w:line="193" w:lineRule="auto"/>
        <w:ind w:left="6"/>
        <w:rPr>
          <w:rFonts w:hint="eastAsia"/>
          <w:spacing w:val="15"/>
          <w:sz w:val="29"/>
          <w:szCs w:val="29"/>
        </w:rPr>
      </w:pPr>
    </w:p>
    <w:p w14:paraId="6AE9983B">
      <w:pPr>
        <w:pStyle w:val="2"/>
        <w:spacing w:before="167" w:line="193" w:lineRule="auto"/>
        <w:ind w:left="6"/>
        <w:rPr>
          <w:rFonts w:hint="eastAsia"/>
          <w:spacing w:val="15"/>
          <w:sz w:val="29"/>
          <w:szCs w:val="29"/>
        </w:rPr>
      </w:pPr>
      <w:r>
        <w:rPr>
          <w:rFonts w:hint="eastAsia"/>
          <w:spacing w:val="15"/>
          <w:sz w:val="29"/>
          <w:szCs w:val="29"/>
        </w:rPr>
        <w:t>But just as they accused Christ falsely about the temple of Jerusalem, so now-a-days they accuse him falsely, and say that he spoke of the bread that he broke among his apostles.</w:t>
      </w:r>
    </w:p>
    <w:p w14:paraId="4488E31F">
      <w:pPr>
        <w:pStyle w:val="2"/>
        <w:spacing w:before="167" w:line="193" w:lineRule="auto"/>
        <w:ind w:left="6"/>
        <w:rPr>
          <w:rFonts w:hint="eastAsia"/>
          <w:spacing w:val="15"/>
          <w:sz w:val="29"/>
          <w:szCs w:val="29"/>
        </w:rPr>
      </w:pPr>
    </w:p>
    <w:p w14:paraId="29ED64CB">
      <w:pPr>
        <w:pStyle w:val="2"/>
        <w:spacing w:before="167" w:line="193" w:lineRule="auto"/>
        <w:ind w:left="6"/>
        <w:rPr>
          <w:rFonts w:hint="eastAsia"/>
          <w:spacing w:val="15"/>
          <w:sz w:val="29"/>
          <w:szCs w:val="29"/>
        </w:rPr>
      </w:pPr>
      <w:r>
        <w:rPr>
          <w:rFonts w:hint="eastAsia"/>
          <w:spacing w:val="15"/>
          <w:sz w:val="29"/>
          <w:szCs w:val="29"/>
        </w:rPr>
        <w:t>但正如他们虚假地控告基督关于耶路撒冷圣殿的事，现今他们也虚假地控告祂，说祂说的是祂在使徒中间擘开的饼。</w:t>
      </w:r>
    </w:p>
    <w:p w14:paraId="0EBD279C">
      <w:pPr>
        <w:pStyle w:val="2"/>
        <w:spacing w:before="167" w:line="193" w:lineRule="auto"/>
        <w:ind w:left="6"/>
        <w:rPr>
          <w:rFonts w:hint="eastAsia"/>
          <w:spacing w:val="15"/>
          <w:sz w:val="29"/>
          <w:szCs w:val="29"/>
        </w:rPr>
      </w:pPr>
    </w:p>
    <w:p w14:paraId="1CC7B267">
      <w:pPr>
        <w:pStyle w:val="2"/>
        <w:spacing w:before="167" w:line="193" w:lineRule="auto"/>
        <w:ind w:left="6"/>
        <w:rPr>
          <w:rFonts w:hint="eastAsia"/>
          <w:spacing w:val="15"/>
          <w:sz w:val="29"/>
          <w:szCs w:val="29"/>
        </w:rPr>
      </w:pPr>
      <w:r>
        <w:rPr>
          <w:rFonts w:hint="eastAsia"/>
          <w:spacing w:val="15"/>
          <w:sz w:val="29"/>
          <w:szCs w:val="29"/>
        </w:rPr>
        <w:t>For in Christ saying this, they are deceived, taking it in a fleshly sense, and turning it to mean the material bread, just as the Jews did with the temple.</w:t>
      </w:r>
    </w:p>
    <w:p w14:paraId="520B0690">
      <w:pPr>
        <w:pStyle w:val="2"/>
        <w:spacing w:before="167" w:line="193" w:lineRule="auto"/>
        <w:ind w:left="6"/>
        <w:rPr>
          <w:rFonts w:hint="eastAsia"/>
          <w:spacing w:val="15"/>
          <w:sz w:val="29"/>
          <w:szCs w:val="29"/>
        </w:rPr>
      </w:pPr>
    </w:p>
    <w:p w14:paraId="78B2D698">
      <w:pPr>
        <w:pStyle w:val="2"/>
        <w:spacing w:before="167" w:line="193" w:lineRule="auto"/>
        <w:ind w:left="6"/>
        <w:rPr>
          <w:rFonts w:hint="eastAsia"/>
          <w:spacing w:val="15"/>
          <w:sz w:val="29"/>
          <w:szCs w:val="29"/>
        </w:rPr>
      </w:pPr>
      <w:r>
        <w:rPr>
          <w:rFonts w:hint="eastAsia"/>
          <w:spacing w:val="15"/>
          <w:sz w:val="29"/>
          <w:szCs w:val="29"/>
        </w:rPr>
        <w:t>因为在基督说这话时，他们受了欺骗，按肉体的意思理解它，并将其曲解为物质的饼，正如犹太人对圣殿所做的那样。</w:t>
      </w:r>
    </w:p>
    <w:p w14:paraId="601432E7">
      <w:pPr>
        <w:pStyle w:val="2"/>
        <w:spacing w:before="167" w:line="193" w:lineRule="auto"/>
        <w:ind w:left="6"/>
        <w:rPr>
          <w:rFonts w:hint="eastAsia"/>
          <w:spacing w:val="15"/>
          <w:sz w:val="29"/>
          <w:szCs w:val="29"/>
        </w:rPr>
      </w:pPr>
    </w:p>
    <w:p w14:paraId="7BD155A4">
      <w:pPr>
        <w:pStyle w:val="2"/>
        <w:spacing w:before="167" w:line="193" w:lineRule="auto"/>
        <w:ind w:left="6"/>
        <w:rPr>
          <w:rFonts w:hint="eastAsia"/>
          <w:spacing w:val="15"/>
          <w:sz w:val="29"/>
          <w:szCs w:val="29"/>
        </w:rPr>
      </w:pPr>
      <w:r>
        <w:rPr>
          <w:rFonts w:hint="eastAsia"/>
          <w:spacing w:val="15"/>
          <w:sz w:val="29"/>
          <w:szCs w:val="29"/>
        </w:rPr>
        <w:t>On this false understanding, they make the abomination of discomfort, written of in Daniel the prophet 11.31, and Mat 24.15, standing in the holy place, “He that reads, let him understand.”</w:t>
      </w:r>
    </w:p>
    <w:p w14:paraId="2B85B348">
      <w:pPr>
        <w:pStyle w:val="2"/>
        <w:spacing w:before="167" w:line="193" w:lineRule="auto"/>
        <w:ind w:left="6"/>
        <w:rPr>
          <w:rFonts w:hint="eastAsia"/>
          <w:spacing w:val="15"/>
          <w:sz w:val="29"/>
          <w:szCs w:val="29"/>
        </w:rPr>
      </w:pPr>
    </w:p>
    <w:p w14:paraId="7CA32089">
      <w:pPr>
        <w:pStyle w:val="2"/>
        <w:spacing w:before="167" w:line="193" w:lineRule="auto"/>
        <w:ind w:left="6"/>
        <w:rPr>
          <w:rFonts w:hint="eastAsia"/>
          <w:spacing w:val="15"/>
          <w:sz w:val="29"/>
          <w:szCs w:val="29"/>
        </w:rPr>
      </w:pPr>
      <w:r>
        <w:rPr>
          <w:rFonts w:hint="eastAsia"/>
          <w:spacing w:val="15"/>
          <w:sz w:val="29"/>
          <w:szCs w:val="29"/>
        </w:rPr>
        <w:t>基于这种虚假的理解，他们制造了先知但以理所写的“那行毁坏可憎的”（abomination of discomfort），《但以理书》11:31 和《马太福音》24:15，“站在圣地，读这经的人须要会意。”</w:t>
      </w:r>
    </w:p>
    <w:p w14:paraId="6CF8F28E">
      <w:pPr>
        <w:pStyle w:val="2"/>
        <w:spacing w:before="167" w:line="193" w:lineRule="auto"/>
        <w:ind w:left="6"/>
        <w:rPr>
          <w:rFonts w:hint="eastAsia"/>
          <w:spacing w:val="15"/>
          <w:sz w:val="29"/>
          <w:szCs w:val="29"/>
        </w:rPr>
      </w:pPr>
    </w:p>
    <w:p w14:paraId="502B4024">
      <w:pPr>
        <w:pStyle w:val="2"/>
        <w:spacing w:before="167" w:line="193" w:lineRule="auto"/>
        <w:ind w:left="6"/>
        <w:rPr>
          <w:rFonts w:hint="eastAsia"/>
          <w:spacing w:val="15"/>
          <w:sz w:val="29"/>
          <w:szCs w:val="29"/>
        </w:rPr>
      </w:pPr>
      <w:r>
        <w:rPr>
          <w:rFonts w:hint="eastAsia"/>
          <w:spacing w:val="15"/>
          <w:sz w:val="29"/>
          <w:szCs w:val="29"/>
        </w:rPr>
        <w:t>Now, therefore, we pray heartily to God, that this evil time may be made short for the chosen men, as he has promised in his blessed Gospel, Mat 24.22.</w:t>
      </w:r>
    </w:p>
    <w:p w14:paraId="058D1063">
      <w:pPr>
        <w:pStyle w:val="2"/>
        <w:spacing w:before="167" w:line="193" w:lineRule="auto"/>
        <w:ind w:left="6"/>
        <w:rPr>
          <w:rFonts w:hint="eastAsia"/>
          <w:spacing w:val="15"/>
          <w:sz w:val="29"/>
          <w:szCs w:val="29"/>
        </w:rPr>
      </w:pPr>
    </w:p>
    <w:p w14:paraId="6F544FCF">
      <w:pPr>
        <w:pStyle w:val="2"/>
        <w:spacing w:before="167" w:line="193" w:lineRule="auto"/>
        <w:ind w:left="6"/>
        <w:rPr>
          <w:rFonts w:hint="eastAsia"/>
          <w:spacing w:val="15"/>
          <w:sz w:val="29"/>
          <w:szCs w:val="29"/>
        </w:rPr>
      </w:pPr>
      <w:r>
        <w:rPr>
          <w:rFonts w:hint="eastAsia"/>
          <w:spacing w:val="15"/>
          <w:sz w:val="29"/>
          <w:szCs w:val="29"/>
        </w:rPr>
        <w:t>现在，因此，我们衷心祈求上帝，愿这邪恶的时期为选民缩短，正如祂在祂蒙福的福音中所应许的，《马太福音》24:22。</w:t>
      </w:r>
    </w:p>
    <w:p w14:paraId="2AEC6213">
      <w:pPr>
        <w:pStyle w:val="2"/>
        <w:spacing w:before="167" w:line="193" w:lineRule="auto"/>
        <w:ind w:left="6"/>
        <w:rPr>
          <w:rFonts w:hint="eastAsia"/>
          <w:spacing w:val="15"/>
          <w:sz w:val="29"/>
          <w:szCs w:val="29"/>
        </w:rPr>
      </w:pPr>
    </w:p>
    <w:p w14:paraId="1C154F72">
      <w:pPr>
        <w:pStyle w:val="2"/>
        <w:spacing w:before="167" w:line="193" w:lineRule="auto"/>
        <w:ind w:left="6"/>
        <w:rPr>
          <w:rFonts w:hint="eastAsia"/>
          <w:spacing w:val="15"/>
          <w:sz w:val="29"/>
          <w:szCs w:val="29"/>
        </w:rPr>
      </w:pPr>
      <w:r>
        <w:rPr>
          <w:rFonts w:hint="eastAsia"/>
          <w:spacing w:val="15"/>
          <w:sz w:val="29"/>
          <w:szCs w:val="29"/>
        </w:rPr>
        <w:t>And that the large and broad way that leads to perdition, may be shut; and the strait and narrow way that leads to bliss, may be opened by Holy Scriptures, so that we may know which is the will of God, to serve him in truth and holiness, and in the dread of God, that we may find by Him a way of everlasting bliss.</w:t>
      </w:r>
    </w:p>
    <w:p w14:paraId="6EE2CF67">
      <w:pPr>
        <w:pStyle w:val="2"/>
        <w:spacing w:before="167" w:line="193" w:lineRule="auto"/>
        <w:ind w:left="6"/>
        <w:rPr>
          <w:rFonts w:hint="eastAsia"/>
          <w:spacing w:val="15"/>
          <w:sz w:val="29"/>
          <w:szCs w:val="29"/>
        </w:rPr>
      </w:pPr>
    </w:p>
    <w:p w14:paraId="3FD4EEA0">
      <w:pPr>
        <w:pStyle w:val="2"/>
        <w:spacing w:before="167" w:line="193" w:lineRule="auto"/>
        <w:ind w:left="6"/>
        <w:rPr>
          <w:rFonts w:hint="eastAsia"/>
          <w:spacing w:val="15"/>
          <w:sz w:val="29"/>
          <w:szCs w:val="29"/>
        </w:rPr>
      </w:pPr>
      <w:r>
        <w:rPr>
          <w:rFonts w:hint="eastAsia"/>
          <w:spacing w:val="15"/>
          <w:sz w:val="29"/>
          <w:szCs w:val="29"/>
        </w:rPr>
        <w:t>愿那引到灭亡（perdition）的宽门大路被关闭；愿那引到福乐（bliss）的窄门小路藉着圣经被打开，使我们可以知道何为上帝的旨意，在真理和圣洁中，并在敬畏上帝的心中侍奉祂，使我们可以藉着祂找到永恒福乐的道路。</w:t>
      </w:r>
    </w:p>
    <w:p w14:paraId="376E3501">
      <w:pPr>
        <w:pStyle w:val="2"/>
        <w:spacing w:before="167" w:line="193" w:lineRule="auto"/>
        <w:ind w:left="6"/>
        <w:rPr>
          <w:rFonts w:hint="eastAsia"/>
          <w:spacing w:val="15"/>
          <w:sz w:val="29"/>
          <w:szCs w:val="29"/>
        </w:rPr>
      </w:pPr>
    </w:p>
    <w:p w14:paraId="65C08BAE">
      <w:pPr>
        <w:pStyle w:val="2"/>
        <w:spacing w:before="167" w:line="193" w:lineRule="auto"/>
        <w:ind w:left="6"/>
        <w:rPr>
          <w:rFonts w:hint="eastAsia"/>
          <w:spacing w:val="15"/>
          <w:sz w:val="29"/>
          <w:szCs w:val="29"/>
        </w:rPr>
      </w:pPr>
      <w:r>
        <w:rPr>
          <w:rFonts w:hint="eastAsia"/>
          <w:spacing w:val="15"/>
          <w:sz w:val="29"/>
          <w:szCs w:val="29"/>
        </w:rPr>
        <w:t>So be it.</w:t>
      </w:r>
    </w:p>
    <w:p w14:paraId="107D887B">
      <w:pPr>
        <w:pStyle w:val="2"/>
        <w:spacing w:before="167" w:line="193" w:lineRule="auto"/>
        <w:ind w:left="6"/>
        <w:rPr>
          <w:rFonts w:hint="eastAsia"/>
          <w:spacing w:val="15"/>
          <w:sz w:val="29"/>
          <w:szCs w:val="29"/>
        </w:rPr>
      </w:pPr>
    </w:p>
    <w:p w14:paraId="695A0B25">
      <w:pPr>
        <w:pStyle w:val="2"/>
        <w:spacing w:before="167" w:line="193" w:lineRule="auto"/>
        <w:ind w:left="6"/>
        <w:rPr>
          <w:rFonts w:hint="eastAsia"/>
          <w:spacing w:val="15"/>
          <w:sz w:val="29"/>
          <w:szCs w:val="29"/>
        </w:rPr>
      </w:pPr>
      <w:r>
        <w:rPr>
          <w:rFonts w:hint="eastAsia"/>
          <w:spacing w:val="15"/>
          <w:sz w:val="29"/>
          <w:szCs w:val="29"/>
        </w:rPr>
        <w:t>愿这事成就（So be it）。</w:t>
      </w:r>
    </w:p>
    <w:p w14:paraId="21D37900">
      <w:pPr>
        <w:pStyle w:val="2"/>
        <w:spacing w:before="167" w:line="193" w:lineRule="auto"/>
        <w:ind w:left="6"/>
        <w:rPr>
          <w:rFonts w:hint="eastAsia"/>
          <w:spacing w:val="15"/>
          <w:sz w:val="29"/>
          <w:szCs w:val="29"/>
        </w:rPr>
      </w:pPr>
    </w:p>
    <w:p w14:paraId="4FB02810">
      <w:pPr>
        <w:pStyle w:val="2"/>
        <w:spacing w:before="167" w:line="193" w:lineRule="auto"/>
        <w:ind w:left="6"/>
        <w:rPr>
          <w:rFonts w:hint="eastAsia"/>
          <w:spacing w:val="15"/>
          <w:sz w:val="29"/>
          <w:szCs w:val="29"/>
        </w:rPr>
      </w:pPr>
      <w:r>
        <w:rPr>
          <w:rFonts w:hint="eastAsia"/>
          <w:spacing w:val="15"/>
          <w:sz w:val="29"/>
          <w:szCs w:val="29"/>
        </w:rPr>
        <w:t>[Note.] The bracketed numerals show the commencement of the several pages in the edition of 1546; the Scripture references were added in the edition of 1845.</w:t>
      </w:r>
    </w:p>
    <w:p w14:paraId="21A81C67">
      <w:pPr>
        <w:pStyle w:val="2"/>
        <w:spacing w:before="167" w:line="193" w:lineRule="auto"/>
        <w:ind w:left="6"/>
        <w:rPr>
          <w:rFonts w:hint="eastAsia"/>
          <w:spacing w:val="15"/>
          <w:sz w:val="29"/>
          <w:szCs w:val="29"/>
        </w:rPr>
      </w:pPr>
    </w:p>
    <w:p w14:paraId="2BB3F72B">
      <w:pPr>
        <w:pStyle w:val="2"/>
        <w:spacing w:before="167" w:line="193" w:lineRule="auto"/>
        <w:ind w:left="6"/>
        <w:rPr>
          <w:rFonts w:hint="eastAsia"/>
          <w:spacing w:val="15"/>
          <w:sz w:val="29"/>
          <w:szCs w:val="29"/>
        </w:rPr>
      </w:pPr>
      <w:r>
        <w:rPr>
          <w:rFonts w:hint="eastAsia"/>
          <w:spacing w:val="15"/>
          <w:sz w:val="29"/>
          <w:szCs w:val="29"/>
        </w:rPr>
        <w:t>[注记] 方括号内的数字显示了1546年版本各页的起始；圣经参考文献是在1845年的版本中添加的。</w:t>
      </w:r>
    </w:p>
    <w:p w14:paraId="638D2807">
      <w:pPr>
        <w:pStyle w:val="2"/>
        <w:spacing w:before="167" w:line="193" w:lineRule="auto"/>
        <w:ind w:left="6"/>
        <w:rPr>
          <w:rFonts w:hint="eastAsia"/>
          <w:spacing w:val="15"/>
          <w:sz w:val="29"/>
          <w:szCs w:val="29"/>
        </w:rPr>
      </w:pPr>
    </w:p>
    <w:p w14:paraId="4455FABD">
      <w:pPr>
        <w:pStyle w:val="2"/>
        <w:spacing w:before="167" w:line="193" w:lineRule="auto"/>
        <w:ind w:left="6"/>
        <w:rPr>
          <w:rFonts w:hint="eastAsia"/>
          <w:spacing w:val="15"/>
          <w:sz w:val="29"/>
          <w:szCs w:val="29"/>
        </w:rPr>
      </w:pPr>
      <w:r>
        <w:rPr>
          <w:rFonts w:hint="eastAsia"/>
          <w:spacing w:val="15"/>
          <w:sz w:val="29"/>
          <w:szCs w:val="29"/>
        </w:rPr>
        <w:t>WHY POOR PRIESTS HAVE NO BENEFICES.</w:t>
      </w:r>
    </w:p>
    <w:p w14:paraId="61A683DE">
      <w:pPr>
        <w:pStyle w:val="2"/>
        <w:spacing w:before="167" w:line="193" w:lineRule="auto"/>
        <w:ind w:left="6"/>
        <w:rPr>
          <w:rFonts w:hint="eastAsia"/>
          <w:spacing w:val="15"/>
          <w:sz w:val="29"/>
          <w:szCs w:val="29"/>
        </w:rPr>
      </w:pPr>
    </w:p>
    <w:p w14:paraId="3E73A058">
      <w:pPr>
        <w:pStyle w:val="2"/>
        <w:spacing w:before="167" w:line="193" w:lineRule="auto"/>
        <w:ind w:left="6"/>
        <w:rPr>
          <w:rFonts w:hint="eastAsia"/>
          <w:spacing w:val="15"/>
          <w:sz w:val="29"/>
          <w:szCs w:val="29"/>
        </w:rPr>
      </w:pPr>
      <w:r>
        <w:rPr>
          <w:rFonts w:hint="eastAsia"/>
          <w:spacing w:val="15"/>
          <w:sz w:val="29"/>
          <w:szCs w:val="29"/>
        </w:rPr>
        <w:t>为何贫穷的神父没有圣职俸禄。</w:t>
      </w:r>
    </w:p>
    <w:p w14:paraId="54BF90F3">
      <w:pPr>
        <w:pStyle w:val="2"/>
        <w:spacing w:before="167" w:line="193" w:lineRule="auto"/>
        <w:ind w:left="6"/>
        <w:rPr>
          <w:rFonts w:hint="eastAsia"/>
          <w:spacing w:val="15"/>
          <w:sz w:val="29"/>
          <w:szCs w:val="29"/>
        </w:rPr>
      </w:pPr>
    </w:p>
    <w:p w14:paraId="654683DA">
      <w:pPr>
        <w:pStyle w:val="2"/>
        <w:spacing w:before="167" w:line="193" w:lineRule="auto"/>
        <w:ind w:left="6"/>
        <w:rPr>
          <w:rFonts w:hint="eastAsia"/>
          <w:spacing w:val="15"/>
          <w:sz w:val="29"/>
          <w:szCs w:val="29"/>
        </w:rPr>
      </w:pPr>
      <w:r>
        <w:rPr>
          <w:rFonts w:hint="eastAsia"/>
          <w:spacing w:val="15"/>
          <w:sz w:val="29"/>
          <w:szCs w:val="29"/>
        </w:rPr>
        <w:t>The First Chapter.</w:t>
      </w:r>
    </w:p>
    <w:p w14:paraId="60C0AA44">
      <w:pPr>
        <w:pStyle w:val="2"/>
        <w:spacing w:before="167" w:line="193" w:lineRule="auto"/>
        <w:ind w:left="6"/>
        <w:rPr>
          <w:rFonts w:hint="eastAsia"/>
          <w:spacing w:val="15"/>
          <w:sz w:val="29"/>
          <w:szCs w:val="29"/>
        </w:rPr>
      </w:pPr>
    </w:p>
    <w:p w14:paraId="7F4E12A3">
      <w:pPr>
        <w:pStyle w:val="2"/>
        <w:spacing w:before="167" w:line="193" w:lineRule="auto"/>
        <w:ind w:left="6"/>
        <w:rPr>
          <w:rFonts w:hint="eastAsia"/>
          <w:spacing w:val="15"/>
          <w:sz w:val="29"/>
          <w:szCs w:val="29"/>
        </w:rPr>
      </w:pPr>
      <w:r>
        <w:rPr>
          <w:rFonts w:hint="eastAsia"/>
          <w:spacing w:val="15"/>
          <w:sz w:val="29"/>
          <w:szCs w:val="29"/>
        </w:rPr>
        <w:t>第一章。</w:t>
      </w:r>
    </w:p>
    <w:p w14:paraId="4B6DB7A6">
      <w:pPr>
        <w:pStyle w:val="2"/>
        <w:spacing w:before="167" w:line="193" w:lineRule="auto"/>
        <w:ind w:left="6"/>
        <w:rPr>
          <w:rFonts w:hint="eastAsia"/>
          <w:spacing w:val="15"/>
          <w:sz w:val="29"/>
          <w:szCs w:val="29"/>
        </w:rPr>
      </w:pPr>
    </w:p>
    <w:p w14:paraId="37A78BC9">
      <w:pPr>
        <w:pStyle w:val="2"/>
        <w:spacing w:before="167" w:line="193" w:lineRule="auto"/>
        <w:ind w:left="6"/>
        <w:rPr>
          <w:rFonts w:hint="eastAsia"/>
          <w:spacing w:val="15"/>
          <w:sz w:val="29"/>
          <w:szCs w:val="29"/>
        </w:rPr>
      </w:pPr>
      <w:r>
        <w:rPr>
          <w:rFonts w:hint="eastAsia"/>
          <w:spacing w:val="15"/>
          <w:sz w:val="29"/>
          <w:szCs w:val="29"/>
        </w:rPr>
        <w:t>Some causes lead some poor priests not to receive benefices.</w:t>
      </w:r>
    </w:p>
    <w:p w14:paraId="0B73B3FD">
      <w:pPr>
        <w:pStyle w:val="2"/>
        <w:spacing w:before="167" w:line="193" w:lineRule="auto"/>
        <w:ind w:left="6"/>
        <w:rPr>
          <w:rFonts w:hint="eastAsia"/>
          <w:spacing w:val="15"/>
          <w:sz w:val="29"/>
          <w:szCs w:val="29"/>
        </w:rPr>
      </w:pPr>
    </w:p>
    <w:p w14:paraId="4BEB5599">
      <w:pPr>
        <w:pStyle w:val="2"/>
        <w:spacing w:before="167" w:line="193" w:lineRule="auto"/>
        <w:ind w:left="6"/>
        <w:rPr>
          <w:rFonts w:hint="eastAsia"/>
          <w:spacing w:val="15"/>
          <w:sz w:val="29"/>
          <w:szCs w:val="29"/>
        </w:rPr>
      </w:pPr>
      <w:r>
        <w:rPr>
          <w:rFonts w:hint="eastAsia"/>
          <w:spacing w:val="15"/>
          <w:sz w:val="29"/>
          <w:szCs w:val="29"/>
        </w:rPr>
        <w:t>一些原因导致一些贫穷的神父不接受圣职俸禄（benefices）。</w:t>
      </w:r>
    </w:p>
    <w:p w14:paraId="50451D77">
      <w:pPr>
        <w:pStyle w:val="2"/>
        <w:spacing w:before="167" w:line="193" w:lineRule="auto"/>
        <w:ind w:left="6"/>
        <w:rPr>
          <w:rFonts w:hint="eastAsia"/>
          <w:spacing w:val="15"/>
          <w:sz w:val="29"/>
          <w:szCs w:val="29"/>
        </w:rPr>
      </w:pPr>
    </w:p>
    <w:p w14:paraId="69B9BD18">
      <w:pPr>
        <w:pStyle w:val="2"/>
        <w:spacing w:before="167" w:line="193" w:lineRule="auto"/>
        <w:ind w:left="6"/>
        <w:rPr>
          <w:rFonts w:hint="eastAsia"/>
          <w:spacing w:val="15"/>
          <w:sz w:val="29"/>
          <w:szCs w:val="29"/>
        </w:rPr>
      </w:pPr>
      <w:r>
        <w:rPr>
          <w:rFonts w:hint="eastAsia"/>
          <w:spacing w:val="15"/>
          <w:sz w:val="29"/>
          <w:szCs w:val="29"/>
        </w:rPr>
        <w:t>The first is for dread of simony; the second is for dread of misspending poor men’s goods; the third is for dread of hindering a better occupation, one that is lighter or easier, more certain and more profitable on every side.</w:t>
      </w:r>
    </w:p>
    <w:p w14:paraId="7489660B">
      <w:pPr>
        <w:pStyle w:val="2"/>
        <w:spacing w:before="167" w:line="193" w:lineRule="auto"/>
        <w:ind w:left="6"/>
        <w:rPr>
          <w:rFonts w:hint="eastAsia"/>
          <w:spacing w:val="15"/>
          <w:sz w:val="29"/>
          <w:szCs w:val="29"/>
        </w:rPr>
      </w:pPr>
    </w:p>
    <w:p w14:paraId="0C1F1A5B">
      <w:pPr>
        <w:pStyle w:val="2"/>
        <w:spacing w:before="167" w:line="193" w:lineRule="auto"/>
        <w:ind w:left="6"/>
        <w:rPr>
          <w:rFonts w:hint="eastAsia"/>
          <w:spacing w:val="15"/>
          <w:sz w:val="29"/>
          <w:szCs w:val="29"/>
        </w:rPr>
      </w:pPr>
      <w:r>
        <w:rPr>
          <w:rFonts w:hint="eastAsia"/>
          <w:spacing w:val="15"/>
          <w:sz w:val="29"/>
          <w:szCs w:val="29"/>
        </w:rPr>
        <w:t>第一是惧怕贩卖圣职罪（simony）；第二是惧怕滥用（misspending）穷人的财物；第三是惧怕阻碍更好的职业，一个更轻省（lighter）或更容易、更确定且在各方面都更有益的职业。</w:t>
      </w:r>
    </w:p>
    <w:p w14:paraId="50272D0E">
      <w:pPr>
        <w:pStyle w:val="2"/>
        <w:spacing w:before="167" w:line="193" w:lineRule="auto"/>
        <w:ind w:left="6"/>
        <w:rPr>
          <w:rFonts w:hint="eastAsia"/>
          <w:spacing w:val="15"/>
          <w:sz w:val="29"/>
          <w:szCs w:val="29"/>
        </w:rPr>
      </w:pPr>
    </w:p>
    <w:p w14:paraId="0DE5B6C0">
      <w:pPr>
        <w:pStyle w:val="2"/>
        <w:spacing w:before="167" w:line="193" w:lineRule="auto"/>
        <w:ind w:left="6"/>
        <w:rPr>
          <w:rFonts w:hint="eastAsia"/>
          <w:spacing w:val="15"/>
          <w:sz w:val="29"/>
          <w:szCs w:val="29"/>
        </w:rPr>
      </w:pPr>
      <w:r>
        <w:rPr>
          <w:rFonts w:hint="eastAsia"/>
          <w:spacing w:val="15"/>
          <w:sz w:val="29"/>
          <w:szCs w:val="29"/>
        </w:rPr>
        <w:t>For if men were to come to benefices by the gift of prelates, there is dread of simony — for commonly they take the first-fruits or other pensions.</w:t>
      </w:r>
    </w:p>
    <w:p w14:paraId="7C1976C3">
      <w:pPr>
        <w:pStyle w:val="2"/>
        <w:spacing w:before="167" w:line="193" w:lineRule="auto"/>
        <w:ind w:left="6"/>
        <w:rPr>
          <w:rFonts w:hint="eastAsia"/>
          <w:spacing w:val="15"/>
          <w:sz w:val="29"/>
          <w:szCs w:val="29"/>
        </w:rPr>
      </w:pPr>
    </w:p>
    <w:p w14:paraId="5F1E75BB">
      <w:pPr>
        <w:pStyle w:val="2"/>
        <w:spacing w:before="167" w:line="193" w:lineRule="auto"/>
        <w:ind w:left="6"/>
        <w:rPr>
          <w:rFonts w:hint="eastAsia"/>
          <w:spacing w:val="15"/>
          <w:sz w:val="29"/>
          <w:szCs w:val="29"/>
        </w:rPr>
      </w:pPr>
      <w:r>
        <w:rPr>
          <w:rFonts w:hint="eastAsia"/>
          <w:spacing w:val="15"/>
          <w:sz w:val="29"/>
          <w:szCs w:val="29"/>
        </w:rPr>
        <w:t>因为如果人们要通过高级教士的赠予来获得圣职俸禄，就有贩卖圣职罪的惧怕——因为他们通常收取初熟果实（first-fruits，指上任时的费用）或其他年金（pensions）。</w:t>
      </w:r>
    </w:p>
    <w:p w14:paraId="1882928A">
      <w:pPr>
        <w:pStyle w:val="2"/>
        <w:spacing w:before="167" w:line="193" w:lineRule="auto"/>
        <w:ind w:left="6"/>
        <w:rPr>
          <w:rFonts w:hint="eastAsia"/>
          <w:spacing w:val="15"/>
          <w:sz w:val="29"/>
          <w:szCs w:val="29"/>
        </w:rPr>
      </w:pPr>
    </w:p>
    <w:p w14:paraId="593A3240">
      <w:pPr>
        <w:pStyle w:val="2"/>
        <w:spacing w:before="167" w:line="193" w:lineRule="auto"/>
        <w:ind w:left="6"/>
        <w:rPr>
          <w:rFonts w:hint="eastAsia"/>
          <w:spacing w:val="15"/>
          <w:sz w:val="29"/>
          <w:szCs w:val="29"/>
        </w:rPr>
      </w:pPr>
      <w:r>
        <w:rPr>
          <w:rFonts w:hint="eastAsia"/>
          <w:spacing w:val="15"/>
          <w:sz w:val="29"/>
          <w:szCs w:val="29"/>
        </w:rPr>
        <w:t>Or else they hold curates in office in their courts or chapels, or in other vain offices, far from priests who are taught and exampled by Christ and his apostles.</w:t>
      </w:r>
    </w:p>
    <w:p w14:paraId="679BC7DA">
      <w:pPr>
        <w:pStyle w:val="2"/>
        <w:spacing w:before="167" w:line="193" w:lineRule="auto"/>
        <w:ind w:left="6"/>
        <w:rPr>
          <w:rFonts w:hint="eastAsia"/>
          <w:spacing w:val="15"/>
          <w:sz w:val="29"/>
          <w:szCs w:val="29"/>
        </w:rPr>
      </w:pPr>
    </w:p>
    <w:p w14:paraId="27AEAB20">
      <w:pPr>
        <w:pStyle w:val="2"/>
        <w:spacing w:before="167" w:line="193" w:lineRule="auto"/>
        <w:ind w:left="6"/>
        <w:rPr>
          <w:rFonts w:hint="eastAsia"/>
          <w:spacing w:val="15"/>
          <w:sz w:val="29"/>
          <w:szCs w:val="29"/>
        </w:rPr>
      </w:pPr>
      <w:r>
        <w:rPr>
          <w:rFonts w:hint="eastAsia"/>
          <w:spacing w:val="15"/>
          <w:sz w:val="29"/>
          <w:szCs w:val="29"/>
        </w:rPr>
        <w:t>或者他们让本堂神父在他们的宫廷（courts）或小教堂（chapels），或在其他徒然的职位上任职，远离那些受基督和祂使徒教导并以之为榜样的神父。</w:t>
      </w:r>
    </w:p>
    <w:p w14:paraId="4F23D9BC">
      <w:pPr>
        <w:pStyle w:val="2"/>
        <w:spacing w:before="167" w:line="193" w:lineRule="auto"/>
        <w:ind w:left="6"/>
        <w:rPr>
          <w:rFonts w:hint="eastAsia"/>
          <w:spacing w:val="15"/>
          <w:sz w:val="29"/>
          <w:szCs w:val="29"/>
        </w:rPr>
      </w:pPr>
    </w:p>
    <w:p w14:paraId="3D7F7C8F">
      <w:pPr>
        <w:pStyle w:val="2"/>
        <w:spacing w:before="167" w:line="193" w:lineRule="auto"/>
        <w:ind w:left="6"/>
        <w:rPr>
          <w:rFonts w:hint="eastAsia"/>
          <w:spacing w:val="15"/>
          <w:sz w:val="29"/>
          <w:szCs w:val="29"/>
        </w:rPr>
      </w:pPr>
      <w:r>
        <w:rPr>
          <w:rFonts w:hint="eastAsia"/>
          <w:spacing w:val="15"/>
          <w:sz w:val="29"/>
          <w:szCs w:val="29"/>
        </w:rPr>
        <w:t>So that, commonly, such benefices do not come freely as Christ commands, but rather they come for worldly profit, flattery, or praising, and for thanks to mighty men and lords — and not for ability or the knowledge of God’s law, nor for the true preaching of the Gospel, and an example of holy life.</w:t>
      </w:r>
    </w:p>
    <w:p w14:paraId="5C96C1B5">
      <w:pPr>
        <w:pStyle w:val="2"/>
        <w:spacing w:before="167" w:line="193" w:lineRule="auto"/>
        <w:ind w:left="6"/>
        <w:rPr>
          <w:rFonts w:hint="eastAsia"/>
          <w:spacing w:val="15"/>
          <w:sz w:val="29"/>
          <w:szCs w:val="29"/>
        </w:rPr>
      </w:pPr>
    </w:p>
    <w:p w14:paraId="4103C316">
      <w:pPr>
        <w:pStyle w:val="2"/>
        <w:spacing w:before="167" w:line="193" w:lineRule="auto"/>
        <w:ind w:left="6"/>
        <w:rPr>
          <w:rFonts w:hint="eastAsia"/>
          <w:spacing w:val="15"/>
          <w:sz w:val="29"/>
          <w:szCs w:val="29"/>
        </w:rPr>
      </w:pPr>
      <w:r>
        <w:rPr>
          <w:rFonts w:hint="eastAsia"/>
          <w:spacing w:val="15"/>
          <w:sz w:val="29"/>
          <w:szCs w:val="29"/>
        </w:rPr>
        <w:t>因此，通常，此类圣职俸禄并非像基督命令的那样自由地来临，反而它们是为了世俗的利益、奉承或称赞，以及为了感谢有权势的人和领主而来——而不是为了能力或上帝律法的知识，也不是为了真实地传讲福音和作圣洁生活的榜样。</w:t>
      </w:r>
    </w:p>
    <w:p w14:paraId="687DC62A">
      <w:pPr>
        <w:pStyle w:val="2"/>
        <w:spacing w:before="167" w:line="193" w:lineRule="auto"/>
        <w:ind w:left="6"/>
        <w:rPr>
          <w:rFonts w:hint="eastAsia"/>
          <w:spacing w:val="15"/>
          <w:sz w:val="29"/>
          <w:szCs w:val="29"/>
        </w:rPr>
      </w:pPr>
    </w:p>
    <w:p w14:paraId="6F3167E1">
      <w:pPr>
        <w:pStyle w:val="2"/>
        <w:spacing w:before="167" w:line="193" w:lineRule="auto"/>
        <w:ind w:left="6"/>
        <w:rPr>
          <w:rFonts w:hint="eastAsia"/>
          <w:spacing w:val="15"/>
          <w:sz w:val="29"/>
          <w:szCs w:val="29"/>
        </w:rPr>
      </w:pPr>
      <w:r>
        <w:rPr>
          <w:rFonts w:hint="eastAsia"/>
          <w:spacing w:val="15"/>
          <w:sz w:val="29"/>
          <w:szCs w:val="29"/>
        </w:rPr>
        <w:t>And therefore these prelates and receivers are commonly fouled with simony, which is cursed heresy, as God’s law and man’s law openly teach, and many saints.</w:t>
      </w:r>
    </w:p>
    <w:p w14:paraId="3A5E45EB">
      <w:pPr>
        <w:pStyle w:val="2"/>
        <w:spacing w:before="167" w:line="193" w:lineRule="auto"/>
        <w:ind w:left="6"/>
        <w:rPr>
          <w:rFonts w:hint="eastAsia"/>
          <w:spacing w:val="15"/>
          <w:sz w:val="29"/>
          <w:szCs w:val="29"/>
        </w:rPr>
      </w:pPr>
    </w:p>
    <w:p w14:paraId="4531D4C8">
      <w:pPr>
        <w:pStyle w:val="2"/>
        <w:spacing w:before="167" w:line="193" w:lineRule="auto"/>
        <w:ind w:left="6"/>
        <w:rPr>
          <w:rFonts w:hint="eastAsia"/>
          <w:spacing w:val="15"/>
          <w:sz w:val="29"/>
          <w:szCs w:val="29"/>
        </w:rPr>
      </w:pPr>
      <w:r>
        <w:rPr>
          <w:rFonts w:hint="eastAsia"/>
          <w:spacing w:val="15"/>
          <w:sz w:val="29"/>
          <w:szCs w:val="29"/>
        </w:rPr>
        <w:t>因此这些高级教士和接受者通常被贩卖圣职罪所玷污（fouled），这是一种受咒诅的异端，正如上帝的律法和人的律法，以及许多圣徒所公开教导的那样。</w:t>
      </w:r>
    </w:p>
    <w:p w14:paraId="11FF817F">
      <w:pPr>
        <w:pStyle w:val="2"/>
        <w:spacing w:before="167" w:line="193" w:lineRule="auto"/>
        <w:ind w:left="6"/>
        <w:rPr>
          <w:rFonts w:hint="eastAsia"/>
          <w:spacing w:val="15"/>
          <w:sz w:val="29"/>
          <w:szCs w:val="29"/>
        </w:rPr>
      </w:pPr>
    </w:p>
    <w:p w14:paraId="4112F9F5">
      <w:pPr>
        <w:pStyle w:val="2"/>
        <w:spacing w:before="167" w:line="193" w:lineRule="auto"/>
        <w:ind w:left="6"/>
        <w:rPr>
          <w:rFonts w:hint="eastAsia"/>
          <w:spacing w:val="15"/>
          <w:sz w:val="29"/>
          <w:szCs w:val="29"/>
        </w:rPr>
      </w:pPr>
      <w:r>
        <w:rPr>
          <w:rFonts w:hint="eastAsia"/>
          <w:spacing w:val="15"/>
          <w:sz w:val="29"/>
          <w:szCs w:val="29"/>
        </w:rPr>
        <w:t>And it is so great a marvel now, that as St. Gregory says in the plain law of the church and other books, that those men who desire benefices should not have them, but those men who flee them for dread of an inability in themselves, and the great charge — as did Moses, Jerome, Austin, Gregory, and holy saints.</w:t>
      </w:r>
    </w:p>
    <w:p w14:paraId="2F55444B">
      <w:pPr>
        <w:pStyle w:val="2"/>
        <w:spacing w:before="167" w:line="193" w:lineRule="auto"/>
        <w:ind w:left="6"/>
        <w:rPr>
          <w:rFonts w:hint="eastAsia"/>
          <w:spacing w:val="15"/>
          <w:sz w:val="29"/>
          <w:szCs w:val="29"/>
        </w:rPr>
      </w:pPr>
    </w:p>
    <w:p w14:paraId="62144F10">
      <w:pPr>
        <w:pStyle w:val="2"/>
        <w:spacing w:before="167" w:line="193" w:lineRule="auto"/>
        <w:ind w:left="6"/>
        <w:rPr>
          <w:rFonts w:hint="eastAsia"/>
          <w:spacing w:val="15"/>
          <w:sz w:val="29"/>
          <w:szCs w:val="29"/>
        </w:rPr>
      </w:pPr>
      <w:r>
        <w:rPr>
          <w:rFonts w:hint="eastAsia"/>
          <w:spacing w:val="15"/>
          <w:sz w:val="29"/>
          <w:szCs w:val="29"/>
        </w:rPr>
        <w:t>现在这是一个如此巨大的奇事，正如圣格里高利（St. Gregory）在教会明确的法律和其他书籍中所说，那些渴望圣职俸禄的人不应得到它们，而那些因惧怕自身无能和重大责任而逃避它们的人——如同摩西（Moses）、杰罗姆（Jerome）、奥斯定（Austin）、格里高利和圣洁的圣徒所做的那样——才应得到。</w:t>
      </w:r>
    </w:p>
    <w:p w14:paraId="3645F642">
      <w:pPr>
        <w:pStyle w:val="2"/>
        <w:spacing w:before="167" w:line="193" w:lineRule="auto"/>
        <w:ind w:left="6"/>
        <w:rPr>
          <w:rFonts w:hint="eastAsia"/>
          <w:spacing w:val="15"/>
          <w:sz w:val="29"/>
          <w:szCs w:val="29"/>
        </w:rPr>
      </w:pPr>
    </w:p>
    <w:p w14:paraId="7F310A83">
      <w:pPr>
        <w:pStyle w:val="2"/>
        <w:spacing w:before="167" w:line="193" w:lineRule="auto"/>
        <w:ind w:left="6"/>
        <w:rPr>
          <w:rFonts w:hint="eastAsia"/>
          <w:spacing w:val="15"/>
          <w:sz w:val="29"/>
          <w:szCs w:val="29"/>
        </w:rPr>
      </w:pPr>
      <w:r>
        <w:rPr>
          <w:rFonts w:hint="eastAsia"/>
          <w:spacing w:val="15"/>
          <w:sz w:val="29"/>
          <w:szCs w:val="29"/>
        </w:rPr>
        <w:t>And now anyone who can run fast to Rome, and bear gold out of the land, and pay it for dead lead and a little writing, and strive and plead and curse for tithes and other temporal profits — that are called by Antichrist’s clerics the “rights of holy church” — shall have great benefices, a cure 676 of many thousands of souls, though he is unable in the knowledge of Holy Writ, and in the will to teach and preach to his subjects, except of a cursed life, and a wicked example of pride, covetousness, gluttony, lechery, and other great sins.</w:t>
      </w:r>
    </w:p>
    <w:p w14:paraId="18E1BCE7">
      <w:pPr>
        <w:pStyle w:val="2"/>
        <w:spacing w:before="167" w:line="193" w:lineRule="auto"/>
        <w:ind w:left="6"/>
        <w:rPr>
          <w:rFonts w:hint="eastAsia"/>
          <w:spacing w:val="15"/>
          <w:sz w:val="29"/>
          <w:szCs w:val="29"/>
        </w:rPr>
      </w:pPr>
    </w:p>
    <w:p w14:paraId="58CD7D1F">
      <w:pPr>
        <w:pStyle w:val="2"/>
        <w:spacing w:before="167" w:line="193" w:lineRule="auto"/>
        <w:ind w:left="6"/>
        <w:rPr>
          <w:rFonts w:hint="eastAsia"/>
          <w:spacing w:val="15"/>
          <w:sz w:val="29"/>
          <w:szCs w:val="29"/>
        </w:rPr>
      </w:pPr>
      <w:r>
        <w:rPr>
          <w:rFonts w:hint="eastAsia"/>
          <w:spacing w:val="15"/>
          <w:sz w:val="29"/>
          <w:szCs w:val="29"/>
        </w:rPr>
        <w:t>而现在，任何能够快速跑到罗马，将黄金运出这片土地，并为死的铅印（dead lead，指教宗印章）和一点文书支付它，为什一税和其他属世利益——被敌基督的神职人员称为“神圣教会的权利”——而争斗（strive）、恳求（plead）和咒诅（curse）的人——将获得巨大的圣职俸禄，照管（cure）676 成千上万的灵魂，尽管他在圣经知识上无能，并且除了过着受咒诅的生活，以及树立骄傲、贪婪、饕餮、淫乱（lechery）和其他大罪的邪恶榜样之外，没有意愿去教导和向他的子民传道。</w:t>
      </w:r>
    </w:p>
    <w:p w14:paraId="6E1E37CA">
      <w:pPr>
        <w:pStyle w:val="2"/>
        <w:spacing w:before="167" w:line="193" w:lineRule="auto"/>
        <w:ind w:left="6"/>
        <w:rPr>
          <w:rFonts w:hint="eastAsia"/>
          <w:spacing w:val="15"/>
          <w:sz w:val="29"/>
          <w:szCs w:val="29"/>
        </w:rPr>
      </w:pPr>
    </w:p>
    <w:p w14:paraId="5C3A6A6A">
      <w:pPr>
        <w:pStyle w:val="2"/>
        <w:spacing w:before="167" w:line="193" w:lineRule="auto"/>
        <w:ind w:left="6"/>
        <w:rPr>
          <w:rFonts w:hint="eastAsia"/>
          <w:spacing w:val="15"/>
          <w:sz w:val="29"/>
          <w:szCs w:val="29"/>
        </w:rPr>
      </w:pPr>
      <w:r>
        <w:rPr>
          <w:rFonts w:hint="eastAsia"/>
          <w:spacing w:val="15"/>
          <w:sz w:val="29"/>
          <w:szCs w:val="29"/>
        </w:rPr>
        <w:t>288 WHY POOR PRIESTS HAVE NO BENEFICES.</w:t>
      </w:r>
    </w:p>
    <w:p w14:paraId="4473F7A5">
      <w:pPr>
        <w:pStyle w:val="2"/>
        <w:spacing w:before="167" w:line="193" w:lineRule="auto"/>
        <w:ind w:left="6"/>
        <w:rPr>
          <w:rFonts w:hint="eastAsia"/>
          <w:spacing w:val="15"/>
          <w:sz w:val="29"/>
          <w:szCs w:val="29"/>
        </w:rPr>
      </w:pPr>
    </w:p>
    <w:p w14:paraId="47F66F6E">
      <w:pPr>
        <w:pStyle w:val="2"/>
        <w:spacing w:before="167" w:line="193" w:lineRule="auto"/>
        <w:ind w:left="6"/>
        <w:rPr>
          <w:rFonts w:hint="eastAsia"/>
          <w:spacing w:val="15"/>
          <w:sz w:val="29"/>
          <w:szCs w:val="29"/>
        </w:rPr>
      </w:pPr>
      <w:r>
        <w:rPr>
          <w:rFonts w:hint="eastAsia"/>
          <w:spacing w:val="15"/>
          <w:sz w:val="29"/>
          <w:szCs w:val="29"/>
        </w:rPr>
        <w:t>288 为何贫穷的神父没有圣职俸禄。</w:t>
      </w:r>
    </w:p>
    <w:p w14:paraId="167600C7">
      <w:pPr>
        <w:pStyle w:val="2"/>
        <w:spacing w:before="167" w:line="193" w:lineRule="auto"/>
        <w:ind w:left="6"/>
        <w:rPr>
          <w:rFonts w:hint="eastAsia"/>
          <w:spacing w:val="15"/>
          <w:sz w:val="29"/>
          <w:szCs w:val="29"/>
        </w:rPr>
      </w:pPr>
    </w:p>
    <w:p w14:paraId="1CAA322D">
      <w:pPr>
        <w:pStyle w:val="2"/>
        <w:spacing w:before="167" w:line="193" w:lineRule="auto"/>
        <w:ind w:left="6"/>
        <w:rPr>
          <w:rFonts w:hint="eastAsia"/>
          <w:spacing w:val="15"/>
          <w:sz w:val="29"/>
          <w:szCs w:val="29"/>
        </w:rPr>
      </w:pPr>
      <w:r>
        <w:rPr>
          <w:rFonts w:hint="eastAsia"/>
          <w:spacing w:val="15"/>
          <w:sz w:val="29"/>
          <w:szCs w:val="29"/>
        </w:rPr>
        <w:t>But if there is any simple man who desires to live well, and teach truly God’s law, and who despises pride and other sins, both of prelates and other men, he is held to be a hypocrite, a novel teacher, a heretic, and is not allowed to come to any benefice.</w:t>
      </w:r>
    </w:p>
    <w:p w14:paraId="0114EA9E">
      <w:pPr>
        <w:pStyle w:val="2"/>
        <w:spacing w:before="167" w:line="193" w:lineRule="auto"/>
        <w:ind w:left="6"/>
        <w:rPr>
          <w:rFonts w:hint="eastAsia"/>
          <w:spacing w:val="15"/>
          <w:sz w:val="29"/>
          <w:szCs w:val="29"/>
        </w:rPr>
      </w:pPr>
    </w:p>
    <w:p w14:paraId="6D9F0330">
      <w:pPr>
        <w:pStyle w:val="2"/>
        <w:spacing w:before="167" w:line="193" w:lineRule="auto"/>
        <w:ind w:left="6"/>
        <w:rPr>
          <w:rFonts w:hint="eastAsia"/>
          <w:spacing w:val="15"/>
          <w:sz w:val="29"/>
          <w:szCs w:val="29"/>
        </w:rPr>
      </w:pPr>
      <w:r>
        <w:rPr>
          <w:rFonts w:hint="eastAsia"/>
          <w:spacing w:val="15"/>
          <w:sz w:val="29"/>
          <w:szCs w:val="29"/>
        </w:rPr>
        <w:t>但如果有任何单纯的人渴望过良善的生活，真实地教导上帝的律法，并且鄙视骄傲和其他罪恶，无论是高级教士还是其他人的罪，他就会被认为是伪善者、新奇教师（novel teacher）、异端，并且不被允许获得任何圣职俸禄。</w:t>
      </w:r>
    </w:p>
    <w:p w14:paraId="2BDFFE7F">
      <w:pPr>
        <w:pStyle w:val="2"/>
        <w:spacing w:before="167" w:line="193" w:lineRule="auto"/>
        <w:ind w:left="6"/>
        <w:rPr>
          <w:rFonts w:hint="eastAsia"/>
          <w:spacing w:val="15"/>
          <w:sz w:val="29"/>
          <w:szCs w:val="29"/>
        </w:rPr>
      </w:pPr>
    </w:p>
    <w:p w14:paraId="17FB4B84">
      <w:pPr>
        <w:pStyle w:val="2"/>
        <w:spacing w:before="167" w:line="193" w:lineRule="auto"/>
        <w:ind w:left="6"/>
        <w:rPr>
          <w:rFonts w:hint="eastAsia"/>
          <w:spacing w:val="15"/>
          <w:sz w:val="29"/>
          <w:szCs w:val="29"/>
        </w:rPr>
      </w:pPr>
      <w:r>
        <w:rPr>
          <w:rFonts w:hint="eastAsia"/>
          <w:spacing w:val="15"/>
          <w:sz w:val="29"/>
          <w:szCs w:val="29"/>
        </w:rPr>
        <w:t>But if in any little poor place, he lives a poor life, he is so pursued and slandered that he is put out by wiles, contrivances, frauds and worldly violence; and he is imprisoned, disgraced, or burnt, if Antichrist’s clerics may get any gold for their cursed lies.</w:t>
      </w:r>
    </w:p>
    <w:p w14:paraId="66CCBBA4">
      <w:pPr>
        <w:pStyle w:val="2"/>
        <w:spacing w:before="167" w:line="193" w:lineRule="auto"/>
        <w:ind w:left="6"/>
        <w:rPr>
          <w:rFonts w:hint="eastAsia"/>
          <w:spacing w:val="15"/>
          <w:sz w:val="29"/>
          <w:szCs w:val="29"/>
        </w:rPr>
      </w:pPr>
    </w:p>
    <w:p w14:paraId="067A80CE">
      <w:pPr>
        <w:pStyle w:val="2"/>
        <w:spacing w:before="167" w:line="193" w:lineRule="auto"/>
        <w:ind w:left="6"/>
        <w:rPr>
          <w:rFonts w:hint="eastAsia"/>
          <w:spacing w:val="15"/>
          <w:sz w:val="29"/>
          <w:szCs w:val="29"/>
        </w:rPr>
      </w:pPr>
      <w:r>
        <w:rPr>
          <w:rFonts w:hint="eastAsia"/>
          <w:spacing w:val="15"/>
          <w:sz w:val="29"/>
          <w:szCs w:val="29"/>
        </w:rPr>
        <w:t>但如果在任何狭小贫困的地方，他过着贫穷的生活，他就会受到如此的追逼和诽谤，以至于被诡计（wiles）、图谋（contrivances）、欺诈（frauds）和世俗暴力（worldly violence）赶出去；并且如果敌基督的神职人员能为他们受咒诅的谎言获得任何黄金，他就会被监禁、羞辱或烧死。</w:t>
      </w:r>
    </w:p>
    <w:p w14:paraId="1EF52357">
      <w:pPr>
        <w:pStyle w:val="2"/>
        <w:spacing w:before="167" w:line="193" w:lineRule="auto"/>
        <w:ind w:left="6"/>
        <w:rPr>
          <w:rFonts w:hint="eastAsia"/>
          <w:spacing w:val="15"/>
          <w:sz w:val="29"/>
          <w:szCs w:val="29"/>
        </w:rPr>
      </w:pPr>
    </w:p>
    <w:p w14:paraId="517266C8">
      <w:pPr>
        <w:pStyle w:val="2"/>
        <w:spacing w:before="167" w:line="193" w:lineRule="auto"/>
        <w:ind w:left="6"/>
        <w:rPr>
          <w:rFonts w:hint="eastAsia"/>
          <w:spacing w:val="15"/>
          <w:sz w:val="29"/>
          <w:szCs w:val="29"/>
        </w:rPr>
      </w:pPr>
      <w:r>
        <w:rPr>
          <w:rFonts w:hint="eastAsia"/>
          <w:spacing w:val="15"/>
          <w:sz w:val="29"/>
          <w:szCs w:val="29"/>
        </w:rPr>
        <w:t>And if lords present clerics to benefices, they commonly have gold in great quantity, and hold these curates in their worldly office, and allow the wolves of hell to strangle men’s souls, so that they have much gold, and their office is done for nothing, and their chapels are held up for vainglory or hypocrisy.</w:t>
      </w:r>
    </w:p>
    <w:p w14:paraId="7375C0A6">
      <w:pPr>
        <w:pStyle w:val="2"/>
        <w:spacing w:before="167" w:line="193" w:lineRule="auto"/>
        <w:ind w:left="6"/>
        <w:rPr>
          <w:rFonts w:hint="eastAsia"/>
          <w:spacing w:val="15"/>
          <w:sz w:val="29"/>
          <w:szCs w:val="29"/>
        </w:rPr>
      </w:pPr>
    </w:p>
    <w:p w14:paraId="6FEFC2E7">
      <w:pPr>
        <w:pStyle w:val="2"/>
        <w:spacing w:before="167" w:line="193" w:lineRule="auto"/>
        <w:ind w:left="6"/>
        <w:rPr>
          <w:rFonts w:hint="eastAsia"/>
          <w:spacing w:val="15"/>
          <w:sz w:val="29"/>
          <w:szCs w:val="29"/>
        </w:rPr>
      </w:pPr>
      <w:r>
        <w:rPr>
          <w:rFonts w:hint="eastAsia"/>
          <w:spacing w:val="15"/>
          <w:sz w:val="29"/>
          <w:szCs w:val="29"/>
        </w:rPr>
        <w:t>如果领主举荐神职人员担任圣职俸禄，他们通常会获得大量黄金，并将这些本堂神父留在他们的世俗职位上，并容许地狱的豺狼扼杀人的灵魂，这样他们就能拥有大量黄金，而他们的职分却毫无作为，他们的小教堂也是为了虚荣或伪善而维持的。</w:t>
      </w:r>
    </w:p>
    <w:p w14:paraId="5ECC6724">
      <w:pPr>
        <w:pStyle w:val="2"/>
        <w:spacing w:before="167" w:line="193" w:lineRule="auto"/>
        <w:ind w:left="6"/>
        <w:rPr>
          <w:rFonts w:hint="eastAsia"/>
          <w:spacing w:val="15"/>
          <w:sz w:val="29"/>
          <w:szCs w:val="29"/>
        </w:rPr>
      </w:pPr>
    </w:p>
    <w:p w14:paraId="4EE0A073">
      <w:pPr>
        <w:pStyle w:val="2"/>
        <w:spacing w:before="167" w:line="193" w:lineRule="auto"/>
        <w:ind w:left="6"/>
        <w:rPr>
          <w:rFonts w:hint="eastAsia"/>
          <w:spacing w:val="15"/>
          <w:sz w:val="29"/>
          <w:szCs w:val="29"/>
        </w:rPr>
      </w:pPr>
      <w:r>
        <w:rPr>
          <w:rFonts w:hint="eastAsia"/>
          <w:spacing w:val="15"/>
          <w:sz w:val="29"/>
          <w:szCs w:val="29"/>
        </w:rPr>
        <w:t>And yet they will not present a cleric that is able in the learning of God’s law, and a good life, and a holy example to the people.</w:t>
      </w:r>
    </w:p>
    <w:p w14:paraId="74706A5C">
      <w:pPr>
        <w:pStyle w:val="2"/>
        <w:spacing w:before="167" w:line="193" w:lineRule="auto"/>
        <w:ind w:left="6"/>
        <w:rPr>
          <w:rFonts w:hint="eastAsia"/>
          <w:spacing w:val="15"/>
          <w:sz w:val="29"/>
          <w:szCs w:val="29"/>
        </w:rPr>
      </w:pPr>
    </w:p>
    <w:p w14:paraId="01A72051">
      <w:pPr>
        <w:pStyle w:val="2"/>
        <w:spacing w:before="167" w:line="193" w:lineRule="auto"/>
        <w:ind w:left="6"/>
        <w:rPr>
          <w:rFonts w:hint="eastAsia"/>
          <w:spacing w:val="15"/>
          <w:sz w:val="29"/>
          <w:szCs w:val="29"/>
        </w:rPr>
      </w:pPr>
      <w:r>
        <w:rPr>
          <w:rFonts w:hint="eastAsia"/>
          <w:spacing w:val="15"/>
          <w:sz w:val="29"/>
          <w:szCs w:val="29"/>
        </w:rPr>
        <w:t>然而他们不会举荐一个在上帝律法学识上能干、生活良善、并能给人民树立圣洁榜样的神职人员。</w:t>
      </w:r>
    </w:p>
    <w:p w14:paraId="4E9E9863">
      <w:pPr>
        <w:pStyle w:val="2"/>
        <w:spacing w:before="167" w:line="193" w:lineRule="auto"/>
        <w:ind w:left="6"/>
        <w:rPr>
          <w:rFonts w:hint="eastAsia"/>
          <w:spacing w:val="15"/>
          <w:sz w:val="29"/>
          <w:szCs w:val="29"/>
        </w:rPr>
      </w:pPr>
    </w:p>
    <w:p w14:paraId="6C6417DA">
      <w:pPr>
        <w:pStyle w:val="2"/>
        <w:spacing w:before="167" w:line="193" w:lineRule="auto"/>
        <w:ind w:left="6"/>
        <w:rPr>
          <w:rFonts w:hint="eastAsia"/>
          <w:spacing w:val="15"/>
          <w:sz w:val="29"/>
          <w:szCs w:val="29"/>
        </w:rPr>
      </w:pPr>
      <w:r>
        <w:rPr>
          <w:rFonts w:hint="eastAsia"/>
          <w:spacing w:val="15"/>
          <w:sz w:val="29"/>
          <w:szCs w:val="29"/>
        </w:rPr>
        <w:t>But instead they present a kitchen clerk, or a penny clerk, or someone wise in building castles, or worldly doing, though he cannot read his psalter well, and does not know the commandments of God, nor the sacraments of holy church.</w:t>
      </w:r>
    </w:p>
    <w:p w14:paraId="470EC196">
      <w:pPr>
        <w:pStyle w:val="2"/>
        <w:spacing w:before="167" w:line="193" w:lineRule="auto"/>
        <w:ind w:left="6"/>
        <w:rPr>
          <w:rFonts w:hint="eastAsia"/>
          <w:spacing w:val="15"/>
          <w:sz w:val="29"/>
          <w:szCs w:val="29"/>
        </w:rPr>
      </w:pPr>
    </w:p>
    <w:p w14:paraId="004F948E">
      <w:pPr>
        <w:pStyle w:val="2"/>
        <w:spacing w:before="167" w:line="193" w:lineRule="auto"/>
        <w:ind w:left="6"/>
        <w:rPr>
          <w:rFonts w:hint="eastAsia"/>
          <w:spacing w:val="15"/>
          <w:sz w:val="29"/>
          <w:szCs w:val="29"/>
        </w:rPr>
      </w:pPr>
      <w:r>
        <w:rPr>
          <w:rFonts w:hint="eastAsia"/>
          <w:spacing w:val="15"/>
          <w:sz w:val="29"/>
          <w:szCs w:val="29"/>
        </w:rPr>
        <w:t>反而他们举荐一个厨房文员（kitchen clerk）、或一个便士文员（penny clerk，指低级文员）、或某个擅长建造城堡、或世俗事务的人，即使他不能很好地阅读他的诗篇集（psalter），并且不知道上帝的诫命，也不知道神圣教会的圣事。</w:t>
      </w:r>
    </w:p>
    <w:p w14:paraId="68C88D97">
      <w:pPr>
        <w:pStyle w:val="2"/>
        <w:spacing w:before="167" w:line="193" w:lineRule="auto"/>
        <w:ind w:left="6"/>
        <w:rPr>
          <w:rFonts w:hint="eastAsia"/>
          <w:spacing w:val="15"/>
          <w:sz w:val="29"/>
          <w:szCs w:val="29"/>
        </w:rPr>
      </w:pPr>
    </w:p>
    <w:p w14:paraId="03202BB1">
      <w:pPr>
        <w:pStyle w:val="2"/>
        <w:spacing w:before="167" w:line="193" w:lineRule="auto"/>
        <w:ind w:left="6"/>
        <w:rPr>
          <w:rFonts w:hint="eastAsia"/>
          <w:spacing w:val="15"/>
          <w:sz w:val="29"/>
          <w:szCs w:val="29"/>
        </w:rPr>
      </w:pPr>
      <w:r>
        <w:rPr>
          <w:rFonts w:hint="eastAsia"/>
          <w:spacing w:val="15"/>
          <w:sz w:val="29"/>
          <w:szCs w:val="29"/>
        </w:rPr>
        <w:t>And yet some lords, to colour their simony, will not take for themselves anything but kerchiefs for the lady, or a riding-horse, or a tun 677 of wine.</w:t>
      </w:r>
    </w:p>
    <w:p w14:paraId="504A1C5C">
      <w:pPr>
        <w:pStyle w:val="2"/>
        <w:spacing w:before="167" w:line="193" w:lineRule="auto"/>
        <w:ind w:left="6"/>
        <w:rPr>
          <w:rFonts w:hint="eastAsia"/>
          <w:spacing w:val="15"/>
          <w:sz w:val="29"/>
          <w:szCs w:val="29"/>
        </w:rPr>
      </w:pPr>
    </w:p>
    <w:p w14:paraId="4027716A">
      <w:pPr>
        <w:pStyle w:val="2"/>
        <w:spacing w:before="167" w:line="193" w:lineRule="auto"/>
        <w:ind w:left="6"/>
        <w:rPr>
          <w:rFonts w:hint="eastAsia"/>
          <w:spacing w:val="15"/>
          <w:sz w:val="29"/>
          <w:szCs w:val="29"/>
        </w:rPr>
      </w:pPr>
      <w:r>
        <w:rPr>
          <w:rFonts w:hint="eastAsia"/>
          <w:spacing w:val="15"/>
          <w:sz w:val="29"/>
          <w:szCs w:val="29"/>
        </w:rPr>
        <w:t>然而一些领主，为了掩饰（colour）他们的贩卖圣职罪，除了给贵妇的头巾（kerchiefs）、一匹骑乘的马、或一 大酒桶（tun）677 酒之外，不会为自己拿任何东西。</w:t>
      </w:r>
    </w:p>
    <w:p w14:paraId="3499D4C7">
      <w:pPr>
        <w:pStyle w:val="2"/>
        <w:spacing w:before="167" w:line="193" w:lineRule="auto"/>
        <w:ind w:left="6"/>
        <w:rPr>
          <w:rFonts w:hint="eastAsia"/>
          <w:spacing w:val="15"/>
          <w:sz w:val="29"/>
          <w:szCs w:val="29"/>
        </w:rPr>
      </w:pPr>
    </w:p>
    <w:p w14:paraId="0E0B25BB">
      <w:pPr>
        <w:pStyle w:val="2"/>
        <w:spacing w:before="167" w:line="193" w:lineRule="auto"/>
        <w:ind w:left="6"/>
        <w:rPr>
          <w:rFonts w:hint="eastAsia"/>
          <w:spacing w:val="15"/>
          <w:sz w:val="29"/>
          <w:szCs w:val="29"/>
        </w:rPr>
      </w:pPr>
      <w:r>
        <w:rPr>
          <w:rFonts w:hint="eastAsia"/>
          <w:spacing w:val="15"/>
          <w:sz w:val="29"/>
          <w:szCs w:val="29"/>
        </w:rPr>
        <w:t>And when some lords would present a good man, able for love of God and Christian souls, then some ladies are the means to have him be a dancer, a tripper on tapestry,678 or a hunter or hawker, or a wild player of summer’s games, for flattering and gifts going between — and if it is for dancing in bed, so much the worse.</w:t>
      </w:r>
    </w:p>
    <w:p w14:paraId="7522CD3F">
      <w:pPr>
        <w:pStyle w:val="2"/>
        <w:spacing w:before="167" w:line="193" w:lineRule="auto"/>
        <w:ind w:left="6"/>
        <w:rPr>
          <w:rFonts w:hint="eastAsia"/>
          <w:spacing w:val="15"/>
          <w:sz w:val="29"/>
          <w:szCs w:val="29"/>
        </w:rPr>
      </w:pPr>
    </w:p>
    <w:p w14:paraId="2BEA9E8E">
      <w:pPr>
        <w:pStyle w:val="2"/>
        <w:spacing w:before="167" w:line="193" w:lineRule="auto"/>
        <w:ind w:left="6"/>
        <w:rPr>
          <w:rFonts w:hint="eastAsia"/>
          <w:spacing w:val="15"/>
          <w:sz w:val="29"/>
          <w:szCs w:val="29"/>
        </w:rPr>
      </w:pPr>
      <w:r>
        <w:rPr>
          <w:rFonts w:hint="eastAsia"/>
          <w:spacing w:val="15"/>
          <w:sz w:val="29"/>
          <w:szCs w:val="29"/>
        </w:rPr>
        <w:t>当一些领主想要举荐一个因爱上帝和基督徒灵魂而能干的好人时，一些贵妇就成了手段，让他成为一个跳舞者（dancer）、一个在挂毯上轻快行走者（tripper on tapestry，指行为轻浮者）678、或一个猎人（hunter）或鹰猎者（hawker）、或一个夏日游戏狂野的玩家（wild player of summer’s games），为了奉承和礼物往来——如果是为了床笫之舞（dancing in bed，指淫乱），那就更糟了。</w:t>
      </w:r>
    </w:p>
    <w:p w14:paraId="7CFF9354">
      <w:pPr>
        <w:pStyle w:val="2"/>
        <w:spacing w:before="167" w:line="193" w:lineRule="auto"/>
        <w:ind w:left="6"/>
        <w:rPr>
          <w:rFonts w:hint="eastAsia"/>
          <w:spacing w:val="15"/>
          <w:sz w:val="29"/>
          <w:szCs w:val="29"/>
        </w:rPr>
      </w:pPr>
    </w:p>
    <w:p w14:paraId="7453578C">
      <w:pPr>
        <w:pStyle w:val="2"/>
        <w:spacing w:before="167" w:line="193" w:lineRule="auto"/>
        <w:ind w:left="6"/>
        <w:rPr>
          <w:rFonts w:hint="eastAsia"/>
          <w:spacing w:val="15"/>
          <w:sz w:val="29"/>
          <w:szCs w:val="29"/>
        </w:rPr>
      </w:pPr>
      <w:r>
        <w:rPr>
          <w:rFonts w:hint="eastAsia"/>
          <w:spacing w:val="15"/>
          <w:sz w:val="29"/>
          <w:szCs w:val="29"/>
        </w:rPr>
        <w:t>And thus it seems that both prelates and lords commonly make a cursed Antichrist, and a lively fiend, to be master of Christ’s people, to lead them to hell, to Satan their master.</w:t>
      </w:r>
    </w:p>
    <w:p w14:paraId="485221E7">
      <w:pPr>
        <w:pStyle w:val="2"/>
        <w:spacing w:before="167" w:line="193" w:lineRule="auto"/>
        <w:ind w:left="6"/>
        <w:rPr>
          <w:rFonts w:hint="eastAsia"/>
          <w:spacing w:val="15"/>
          <w:sz w:val="29"/>
          <w:szCs w:val="29"/>
        </w:rPr>
      </w:pPr>
    </w:p>
    <w:p w14:paraId="6AAC250B">
      <w:pPr>
        <w:pStyle w:val="2"/>
        <w:spacing w:before="167" w:line="193" w:lineRule="auto"/>
        <w:ind w:left="6"/>
        <w:rPr>
          <w:rFonts w:hint="eastAsia"/>
          <w:spacing w:val="15"/>
          <w:sz w:val="29"/>
          <w:szCs w:val="29"/>
        </w:rPr>
      </w:pPr>
      <w:r>
        <w:rPr>
          <w:rFonts w:hint="eastAsia"/>
          <w:spacing w:val="15"/>
          <w:sz w:val="29"/>
          <w:szCs w:val="29"/>
        </w:rPr>
        <w:t>因此看来，高级教士和领主通常都立一个受咒诅的敌基督，和一个活生生的恶魔（lively fiend），作基督子民的主人，引导他们走向地狱，走向他们的主人撒旦。</w:t>
      </w:r>
    </w:p>
    <w:p w14:paraId="22241A54">
      <w:pPr>
        <w:pStyle w:val="2"/>
        <w:spacing w:before="167" w:line="193" w:lineRule="auto"/>
        <w:ind w:left="6"/>
        <w:rPr>
          <w:rFonts w:hint="eastAsia"/>
          <w:spacing w:val="15"/>
          <w:sz w:val="29"/>
          <w:szCs w:val="29"/>
        </w:rPr>
      </w:pPr>
    </w:p>
    <w:p w14:paraId="09125714">
      <w:pPr>
        <w:pStyle w:val="2"/>
        <w:spacing w:before="167" w:line="193" w:lineRule="auto"/>
        <w:ind w:left="6"/>
        <w:rPr>
          <w:rFonts w:hint="eastAsia"/>
          <w:spacing w:val="15"/>
          <w:sz w:val="29"/>
          <w:szCs w:val="29"/>
        </w:rPr>
      </w:pPr>
      <w:r>
        <w:rPr>
          <w:rFonts w:hint="eastAsia"/>
          <w:spacing w:val="15"/>
          <w:sz w:val="29"/>
          <w:szCs w:val="29"/>
        </w:rPr>
        <w:t>And they will not allow Christ’s disciples to teach Christ’s Gospel to his children, to save their souls.</w:t>
      </w:r>
    </w:p>
    <w:p w14:paraId="01F26D23">
      <w:pPr>
        <w:pStyle w:val="2"/>
        <w:spacing w:before="167" w:line="193" w:lineRule="auto"/>
        <w:ind w:left="6"/>
        <w:rPr>
          <w:rFonts w:hint="eastAsia"/>
          <w:spacing w:val="15"/>
          <w:sz w:val="29"/>
          <w:szCs w:val="29"/>
        </w:rPr>
      </w:pPr>
    </w:p>
    <w:p w14:paraId="4E7EA7CA">
      <w:pPr>
        <w:pStyle w:val="2"/>
        <w:spacing w:before="167" w:line="193" w:lineRule="auto"/>
        <w:ind w:left="6"/>
        <w:rPr>
          <w:rFonts w:hint="eastAsia"/>
          <w:spacing w:val="15"/>
          <w:sz w:val="29"/>
          <w:szCs w:val="29"/>
        </w:rPr>
      </w:pPr>
      <w:r>
        <w:rPr>
          <w:rFonts w:hint="eastAsia"/>
          <w:spacing w:val="15"/>
          <w:sz w:val="29"/>
          <w:szCs w:val="29"/>
        </w:rPr>
        <w:t>他们不允许基督的门徒将基督的福音教导给祂的儿女，以拯救他们的灵魂。</w:t>
      </w:r>
    </w:p>
    <w:p w14:paraId="155631FA">
      <w:pPr>
        <w:pStyle w:val="2"/>
        <w:spacing w:before="167" w:line="193" w:lineRule="auto"/>
        <w:ind w:left="6"/>
        <w:rPr>
          <w:rFonts w:hint="eastAsia"/>
          <w:spacing w:val="15"/>
          <w:sz w:val="29"/>
          <w:szCs w:val="29"/>
        </w:rPr>
      </w:pPr>
    </w:p>
    <w:p w14:paraId="4124C0CA">
      <w:pPr>
        <w:pStyle w:val="2"/>
        <w:spacing w:before="167" w:line="193" w:lineRule="auto"/>
        <w:ind w:left="6"/>
        <w:rPr>
          <w:rFonts w:hint="eastAsia"/>
          <w:spacing w:val="15"/>
          <w:sz w:val="29"/>
          <w:szCs w:val="29"/>
        </w:rPr>
      </w:pPr>
      <w:r>
        <w:rPr>
          <w:rFonts w:hint="eastAsia"/>
          <w:spacing w:val="15"/>
          <w:sz w:val="29"/>
          <w:szCs w:val="29"/>
        </w:rPr>
        <w:t>And so they labor to exile Christ and his law from his heritage — that is, Christian souls, that he bought not with rotten gold or silver, 1Pet 1.18 but with his precious heart-blood that he shed on the cross by the most burning charity.</w:t>
      </w:r>
    </w:p>
    <w:p w14:paraId="7B132D33">
      <w:pPr>
        <w:pStyle w:val="2"/>
        <w:spacing w:before="167" w:line="193" w:lineRule="auto"/>
        <w:ind w:left="6"/>
        <w:rPr>
          <w:rFonts w:hint="eastAsia"/>
          <w:spacing w:val="15"/>
          <w:sz w:val="29"/>
          <w:szCs w:val="29"/>
        </w:rPr>
      </w:pPr>
    </w:p>
    <w:p w14:paraId="4B81652F">
      <w:pPr>
        <w:pStyle w:val="2"/>
        <w:spacing w:before="167" w:line="193" w:lineRule="auto"/>
        <w:ind w:left="6"/>
        <w:rPr>
          <w:rFonts w:hint="eastAsia"/>
          <w:spacing w:val="15"/>
          <w:sz w:val="29"/>
          <w:szCs w:val="29"/>
        </w:rPr>
      </w:pPr>
      <w:r>
        <w:rPr>
          <w:rFonts w:hint="eastAsia"/>
          <w:spacing w:val="15"/>
          <w:sz w:val="29"/>
          <w:szCs w:val="29"/>
        </w:rPr>
        <w:t>因此他们努力将基督和祂的律法从祂的产业——即基督徒的灵魂，祂不是用能朽坏的金银买来的，《彼得前书》1:18，而是用祂在十字架上藉着最炽热的仁爱（burning charity）所流出的宝贵心头血买来的——中驱逐出去。</w:t>
      </w:r>
    </w:p>
    <w:p w14:paraId="28C61E63">
      <w:pPr>
        <w:pStyle w:val="2"/>
        <w:spacing w:before="167" w:line="193" w:lineRule="auto"/>
        <w:ind w:left="6"/>
        <w:rPr>
          <w:rFonts w:hint="eastAsia"/>
          <w:spacing w:val="15"/>
          <w:sz w:val="29"/>
          <w:szCs w:val="29"/>
        </w:rPr>
      </w:pPr>
    </w:p>
    <w:p w14:paraId="6D546CBE">
      <w:pPr>
        <w:pStyle w:val="2"/>
        <w:spacing w:before="167" w:line="193" w:lineRule="auto"/>
        <w:ind w:left="6"/>
        <w:rPr>
          <w:rFonts w:hint="eastAsia"/>
          <w:spacing w:val="15"/>
          <w:sz w:val="29"/>
          <w:szCs w:val="29"/>
        </w:rPr>
      </w:pPr>
      <w:r>
        <w:rPr>
          <w:rFonts w:hint="eastAsia"/>
          <w:spacing w:val="15"/>
          <w:sz w:val="29"/>
          <w:szCs w:val="29"/>
        </w:rPr>
        <w:t>In this presenting of evil curates, and holding curates in worldly office, hindering them from their spiritual cure, are THREE DEGREES of treachery against God and his people.</w:t>
      </w:r>
    </w:p>
    <w:p w14:paraId="3DAFAA23">
      <w:pPr>
        <w:pStyle w:val="2"/>
        <w:spacing w:before="167" w:line="193" w:lineRule="auto"/>
        <w:ind w:left="6"/>
        <w:rPr>
          <w:rFonts w:hint="eastAsia"/>
          <w:spacing w:val="15"/>
          <w:sz w:val="29"/>
          <w:szCs w:val="29"/>
        </w:rPr>
      </w:pPr>
    </w:p>
    <w:p w14:paraId="5957F88E">
      <w:pPr>
        <w:pStyle w:val="2"/>
        <w:spacing w:before="167" w:line="193" w:lineRule="auto"/>
        <w:ind w:left="6"/>
        <w:rPr>
          <w:rFonts w:hint="eastAsia"/>
          <w:spacing w:val="15"/>
          <w:sz w:val="29"/>
          <w:szCs w:val="29"/>
        </w:rPr>
      </w:pPr>
      <w:r>
        <w:rPr>
          <w:rFonts w:hint="eastAsia"/>
          <w:spacing w:val="15"/>
          <w:sz w:val="29"/>
          <w:szCs w:val="29"/>
        </w:rPr>
        <w:t>在这种举荐邪恶本堂神父，并将本堂神父留在世俗职位上，阻碍他们履行属灵牧职（spiritual cure）的行为中，存在着对上帝和祂子民的三等背叛（THREE DEGREES of treachery）。</w:t>
      </w:r>
    </w:p>
    <w:p w14:paraId="2A86816C">
      <w:pPr>
        <w:pStyle w:val="2"/>
        <w:spacing w:before="167" w:line="193" w:lineRule="auto"/>
        <w:ind w:left="6"/>
        <w:rPr>
          <w:rFonts w:hint="eastAsia"/>
          <w:spacing w:val="15"/>
          <w:sz w:val="29"/>
          <w:szCs w:val="29"/>
        </w:rPr>
      </w:pPr>
    </w:p>
    <w:p w14:paraId="67D1B957">
      <w:pPr>
        <w:pStyle w:val="2"/>
        <w:spacing w:before="167" w:line="193" w:lineRule="auto"/>
        <w:ind w:left="6"/>
        <w:rPr>
          <w:rFonts w:hint="eastAsia"/>
          <w:spacing w:val="15"/>
          <w:sz w:val="29"/>
          <w:szCs w:val="29"/>
        </w:rPr>
      </w:pPr>
      <w:r>
        <w:rPr>
          <w:rFonts w:hint="eastAsia"/>
          <w:spacing w:val="15"/>
          <w:sz w:val="29"/>
          <w:szCs w:val="29"/>
        </w:rPr>
        <w:t>The first degree is in prelates and lords who thus hold curates in their worldly office.</w:t>
      </w:r>
    </w:p>
    <w:p w14:paraId="72C63105">
      <w:pPr>
        <w:pStyle w:val="2"/>
        <w:spacing w:before="167" w:line="193" w:lineRule="auto"/>
        <w:ind w:left="6"/>
        <w:rPr>
          <w:rFonts w:hint="eastAsia"/>
          <w:spacing w:val="15"/>
          <w:sz w:val="29"/>
          <w:szCs w:val="29"/>
        </w:rPr>
      </w:pPr>
    </w:p>
    <w:p w14:paraId="0F0C6003">
      <w:pPr>
        <w:pStyle w:val="2"/>
        <w:spacing w:before="167" w:line="193" w:lineRule="auto"/>
        <w:ind w:left="6"/>
        <w:rPr>
          <w:rFonts w:hint="eastAsia"/>
          <w:spacing w:val="15"/>
          <w:sz w:val="29"/>
          <w:szCs w:val="29"/>
        </w:rPr>
      </w:pPr>
      <w:r>
        <w:rPr>
          <w:rFonts w:hint="eastAsia"/>
          <w:spacing w:val="15"/>
          <w:sz w:val="29"/>
          <w:szCs w:val="29"/>
        </w:rPr>
        <w:t>第一等是在如此将本堂神父留在他们世俗职位上的高级教士和领主。</w:t>
      </w:r>
    </w:p>
    <w:p w14:paraId="4A94EC10">
      <w:pPr>
        <w:pStyle w:val="2"/>
        <w:spacing w:before="167" w:line="193" w:lineRule="auto"/>
        <w:ind w:left="6"/>
        <w:rPr>
          <w:rFonts w:hint="eastAsia"/>
          <w:spacing w:val="15"/>
          <w:sz w:val="29"/>
          <w:szCs w:val="29"/>
        </w:rPr>
      </w:pPr>
    </w:p>
    <w:p w14:paraId="35165528">
      <w:pPr>
        <w:pStyle w:val="2"/>
        <w:spacing w:before="167" w:line="193" w:lineRule="auto"/>
        <w:ind w:left="6"/>
        <w:rPr>
          <w:rFonts w:hint="eastAsia"/>
          <w:spacing w:val="15"/>
          <w:sz w:val="29"/>
          <w:szCs w:val="29"/>
        </w:rPr>
      </w:pPr>
      <w:r>
        <w:rPr>
          <w:rFonts w:hint="eastAsia"/>
          <w:spacing w:val="15"/>
          <w:sz w:val="29"/>
          <w:szCs w:val="29"/>
        </w:rPr>
        <w:t>For these men have their high estates in the church, and lordships, in order to provide true curates to the people, and to maintain them in God’s law, and punish them if they fail in their spiritual cure; and by this they hold their lordships from God.</w:t>
      </w:r>
    </w:p>
    <w:p w14:paraId="1EFEC15C">
      <w:pPr>
        <w:pStyle w:val="2"/>
        <w:spacing w:before="167" w:line="193" w:lineRule="auto"/>
        <w:ind w:left="6"/>
        <w:rPr>
          <w:rFonts w:hint="eastAsia"/>
          <w:spacing w:val="15"/>
          <w:sz w:val="29"/>
          <w:szCs w:val="29"/>
        </w:rPr>
      </w:pPr>
    </w:p>
    <w:p w14:paraId="767B63D9">
      <w:pPr>
        <w:pStyle w:val="2"/>
        <w:spacing w:before="167" w:line="193" w:lineRule="auto"/>
        <w:ind w:left="6"/>
        <w:rPr>
          <w:rFonts w:hint="eastAsia"/>
          <w:spacing w:val="15"/>
          <w:sz w:val="29"/>
          <w:szCs w:val="29"/>
        </w:rPr>
      </w:pPr>
      <w:r>
        <w:rPr>
          <w:rFonts w:hint="eastAsia"/>
          <w:spacing w:val="15"/>
          <w:sz w:val="29"/>
          <w:szCs w:val="29"/>
        </w:rPr>
        <w:t>因为这些人拥有他们在教会中的崇高地位（high estates）和统治权（lordships），是为了向人民提供真实的本堂神父，并在上帝的律法中维持他们，如果他们在属灵牧职上失败就惩罚他们；他们凭此从上帝那里持有他们的统治权。</w:t>
      </w:r>
    </w:p>
    <w:p w14:paraId="612E87C1">
      <w:pPr>
        <w:pStyle w:val="2"/>
        <w:spacing w:before="167" w:line="193" w:lineRule="auto"/>
        <w:ind w:left="6"/>
        <w:rPr>
          <w:rFonts w:hint="eastAsia"/>
          <w:spacing w:val="15"/>
          <w:sz w:val="29"/>
          <w:szCs w:val="29"/>
        </w:rPr>
      </w:pPr>
    </w:p>
    <w:p w14:paraId="406ABEEE">
      <w:pPr>
        <w:pStyle w:val="2"/>
        <w:spacing w:before="167" w:line="193" w:lineRule="auto"/>
        <w:ind w:left="6"/>
        <w:rPr>
          <w:rFonts w:hint="eastAsia"/>
          <w:spacing w:val="15"/>
          <w:sz w:val="29"/>
          <w:szCs w:val="29"/>
        </w:rPr>
      </w:pPr>
      <w:r>
        <w:rPr>
          <w:rFonts w:hint="eastAsia"/>
          <w:spacing w:val="15"/>
          <w:sz w:val="29"/>
          <w:szCs w:val="29"/>
        </w:rPr>
        <w:t>WHY POOR PRIESTS HAVE NO BENEFICES. 289</w:t>
      </w:r>
    </w:p>
    <w:p w14:paraId="701CD9FE">
      <w:pPr>
        <w:pStyle w:val="2"/>
        <w:spacing w:before="167" w:line="193" w:lineRule="auto"/>
        <w:ind w:left="6"/>
        <w:rPr>
          <w:rFonts w:hint="eastAsia"/>
          <w:spacing w:val="15"/>
          <w:sz w:val="29"/>
          <w:szCs w:val="29"/>
        </w:rPr>
      </w:pPr>
    </w:p>
    <w:p w14:paraId="5B1418ED">
      <w:pPr>
        <w:pStyle w:val="2"/>
        <w:spacing w:before="167" w:line="193" w:lineRule="auto"/>
        <w:ind w:left="6"/>
        <w:rPr>
          <w:rFonts w:hint="eastAsia"/>
          <w:spacing w:val="15"/>
          <w:sz w:val="29"/>
          <w:szCs w:val="29"/>
        </w:rPr>
      </w:pPr>
      <w:r>
        <w:rPr>
          <w:rFonts w:hint="eastAsia"/>
          <w:spacing w:val="15"/>
          <w:sz w:val="29"/>
          <w:szCs w:val="29"/>
        </w:rPr>
        <w:t>为何贫穷的神父没有圣职俸禄。 289</w:t>
      </w:r>
    </w:p>
    <w:p w14:paraId="7F620CBD">
      <w:pPr>
        <w:pStyle w:val="2"/>
        <w:spacing w:before="167" w:line="193" w:lineRule="auto"/>
        <w:ind w:left="6"/>
        <w:rPr>
          <w:rFonts w:hint="eastAsia"/>
          <w:spacing w:val="15"/>
          <w:sz w:val="29"/>
          <w:szCs w:val="29"/>
        </w:rPr>
      </w:pPr>
    </w:p>
    <w:p w14:paraId="0DAD5FC8">
      <w:pPr>
        <w:pStyle w:val="2"/>
        <w:spacing w:before="167" w:line="193" w:lineRule="auto"/>
        <w:ind w:left="6"/>
        <w:rPr>
          <w:rFonts w:hint="eastAsia"/>
          <w:spacing w:val="15"/>
          <w:sz w:val="29"/>
          <w:szCs w:val="29"/>
        </w:rPr>
      </w:pPr>
      <w:r>
        <w:rPr>
          <w:rFonts w:hint="eastAsia"/>
          <w:spacing w:val="15"/>
          <w:sz w:val="29"/>
          <w:szCs w:val="29"/>
        </w:rPr>
        <w:t>So then, if they make evil curates, and hold them in their worldly office, and hinder them from leading God’s people in the rightful way to heaven, but help them and constrain them to lead the people hell-ward by withdrawing of God’s word, and by giving an evil example.</w:t>
      </w:r>
    </w:p>
    <w:p w14:paraId="7C7DB194">
      <w:pPr>
        <w:pStyle w:val="2"/>
        <w:spacing w:before="167" w:line="193" w:lineRule="auto"/>
        <w:ind w:left="6"/>
        <w:rPr>
          <w:rFonts w:hint="eastAsia"/>
          <w:spacing w:val="15"/>
          <w:sz w:val="29"/>
          <w:szCs w:val="29"/>
        </w:rPr>
      </w:pPr>
    </w:p>
    <w:p w14:paraId="6C079886">
      <w:pPr>
        <w:pStyle w:val="2"/>
        <w:spacing w:before="167" w:line="193" w:lineRule="auto"/>
        <w:ind w:left="6"/>
        <w:rPr>
          <w:rFonts w:hint="eastAsia"/>
          <w:spacing w:val="15"/>
          <w:sz w:val="29"/>
          <w:szCs w:val="29"/>
        </w:rPr>
      </w:pPr>
      <w:r>
        <w:rPr>
          <w:rFonts w:hint="eastAsia"/>
          <w:spacing w:val="15"/>
          <w:sz w:val="29"/>
          <w:szCs w:val="29"/>
        </w:rPr>
        <w:t>那么，如果他们设立邪恶的本堂神父，并将他们留在他们的世俗职位上，并阻碍他们引导上帝的子民走上通往天堂的正路，反而帮助并强迫他们通过撤回上帝的话语，以及树立邪恶的榜样，来引导人民走向地狱。</w:t>
      </w:r>
    </w:p>
    <w:p w14:paraId="786BD4AC">
      <w:pPr>
        <w:pStyle w:val="2"/>
        <w:spacing w:before="167" w:line="193" w:lineRule="auto"/>
        <w:ind w:left="6"/>
        <w:rPr>
          <w:rFonts w:hint="eastAsia"/>
          <w:spacing w:val="15"/>
          <w:sz w:val="29"/>
          <w:szCs w:val="29"/>
        </w:rPr>
      </w:pPr>
    </w:p>
    <w:p w14:paraId="0C433A6F">
      <w:pPr>
        <w:pStyle w:val="2"/>
        <w:spacing w:before="167" w:line="193" w:lineRule="auto"/>
        <w:ind w:left="6"/>
        <w:rPr>
          <w:rFonts w:hint="eastAsia"/>
          <w:spacing w:val="15"/>
          <w:sz w:val="29"/>
          <w:szCs w:val="29"/>
        </w:rPr>
      </w:pPr>
      <w:r>
        <w:rPr>
          <w:rFonts w:hint="eastAsia"/>
          <w:spacing w:val="15"/>
          <w:sz w:val="29"/>
          <w:szCs w:val="29"/>
        </w:rPr>
        <w:t>They are wayward traitors to God and his people, and are vicars and procurators of Satan.</w:t>
      </w:r>
    </w:p>
    <w:p w14:paraId="6A1A7537">
      <w:pPr>
        <w:pStyle w:val="2"/>
        <w:spacing w:before="167" w:line="193" w:lineRule="auto"/>
        <w:ind w:left="6"/>
        <w:rPr>
          <w:rFonts w:hint="eastAsia"/>
          <w:spacing w:val="15"/>
          <w:sz w:val="29"/>
          <w:szCs w:val="29"/>
        </w:rPr>
      </w:pPr>
    </w:p>
    <w:p w14:paraId="4E5BE6CB">
      <w:pPr>
        <w:pStyle w:val="2"/>
        <w:spacing w:before="167" w:line="193" w:lineRule="auto"/>
        <w:ind w:left="6"/>
        <w:rPr>
          <w:rFonts w:hint="eastAsia"/>
          <w:spacing w:val="15"/>
          <w:sz w:val="29"/>
          <w:szCs w:val="29"/>
        </w:rPr>
      </w:pPr>
      <w:r>
        <w:rPr>
          <w:rFonts w:hint="eastAsia"/>
          <w:spacing w:val="15"/>
          <w:sz w:val="29"/>
          <w:szCs w:val="29"/>
        </w:rPr>
        <w:t>他们是对上帝和祂子民任性的叛徒，是撒旦的代表（vicars）和代理人（procurators）。</w:t>
      </w:r>
    </w:p>
    <w:p w14:paraId="5E649E14">
      <w:pPr>
        <w:pStyle w:val="2"/>
        <w:spacing w:before="167" w:line="193" w:lineRule="auto"/>
        <w:ind w:left="6"/>
        <w:rPr>
          <w:rFonts w:hint="eastAsia"/>
          <w:spacing w:val="15"/>
          <w:sz w:val="29"/>
          <w:szCs w:val="29"/>
        </w:rPr>
      </w:pPr>
    </w:p>
    <w:p w14:paraId="56FF4E5E">
      <w:pPr>
        <w:pStyle w:val="2"/>
        <w:spacing w:before="167" w:line="193" w:lineRule="auto"/>
        <w:ind w:left="6"/>
        <w:rPr>
          <w:rFonts w:hint="eastAsia"/>
          <w:spacing w:val="15"/>
          <w:sz w:val="29"/>
          <w:szCs w:val="29"/>
        </w:rPr>
      </w:pPr>
      <w:r>
        <w:rPr>
          <w:rFonts w:hint="eastAsia"/>
          <w:spacing w:val="15"/>
          <w:sz w:val="29"/>
          <w:szCs w:val="29"/>
        </w:rPr>
        <w:t>Yet more treachery 679 is in false curates, who reward or hire,680 in order to come into such worldly offices, to spare their muck and lay it up in treasure, and to get lordship and maintenance against ordinances; who dare not call them to residence and save their souls, but live in lords’ courts, and in lusts, and in the ease of their flesh, to get more fat benefices; who do not purpose speedily to perform their spiritual office.</w:t>
      </w:r>
    </w:p>
    <w:p w14:paraId="08D267B8">
      <w:pPr>
        <w:pStyle w:val="2"/>
        <w:spacing w:before="167" w:line="193" w:lineRule="auto"/>
        <w:ind w:left="6"/>
        <w:rPr>
          <w:rFonts w:hint="eastAsia"/>
          <w:spacing w:val="15"/>
          <w:sz w:val="29"/>
          <w:szCs w:val="29"/>
        </w:rPr>
      </w:pPr>
    </w:p>
    <w:p w14:paraId="572396B9">
      <w:pPr>
        <w:pStyle w:val="2"/>
        <w:spacing w:before="167" w:line="193" w:lineRule="auto"/>
        <w:ind w:left="6"/>
        <w:rPr>
          <w:rFonts w:hint="eastAsia"/>
          <w:spacing w:val="15"/>
          <w:sz w:val="29"/>
          <w:szCs w:val="29"/>
        </w:rPr>
      </w:pPr>
      <w:r>
        <w:rPr>
          <w:rFonts w:hint="eastAsia"/>
          <w:spacing w:val="15"/>
          <w:sz w:val="29"/>
          <w:szCs w:val="29"/>
        </w:rPr>
        <w:t>然而更甚的背叛679 在于虚假的本堂神父，他们为了进入此类世俗职位而给予报酬或雇佣680，以便节省他们的粪土（muck，指钱财）并将其积攒为财宝，并获得统治权和维持费以对抗规定（ordinances，指上司）；他们不敢召他们回驻地（residence）并拯救他们的灵魂，而是住在领主的宫廷里，活在私欲中，活在他们肉体的安逸中，以获得更肥缺的圣职俸禄；他们不打算迅速地履行他们属灵的职分。</w:t>
      </w:r>
    </w:p>
    <w:p w14:paraId="3F779EE6">
      <w:pPr>
        <w:pStyle w:val="2"/>
        <w:spacing w:before="167" w:line="193" w:lineRule="auto"/>
        <w:ind w:left="6"/>
        <w:rPr>
          <w:rFonts w:hint="eastAsia"/>
          <w:spacing w:val="15"/>
          <w:sz w:val="29"/>
          <w:szCs w:val="29"/>
        </w:rPr>
      </w:pPr>
    </w:p>
    <w:p w14:paraId="36D6C7F6">
      <w:pPr>
        <w:pStyle w:val="2"/>
        <w:spacing w:before="167" w:line="193" w:lineRule="auto"/>
        <w:ind w:left="6"/>
        <w:rPr>
          <w:rFonts w:hint="eastAsia"/>
          <w:spacing w:val="15"/>
          <w:sz w:val="29"/>
          <w:szCs w:val="29"/>
        </w:rPr>
      </w:pPr>
      <w:r>
        <w:rPr>
          <w:rFonts w:hint="eastAsia"/>
          <w:spacing w:val="15"/>
          <w:sz w:val="29"/>
          <w:szCs w:val="29"/>
        </w:rPr>
        <w:t>More treachery is to the lords who are led by such cursed heretics, Antichrists, traitors to God and his people — namely, traitors to lords themselves — where lords might not find in all their lordship, true worldly men to rule their household and worldly offices, unless they resort to curates who are openly false traitors to God and his people — where lords are so blinded, that they do not perceive that such traitors are so openly false to God, that they will much more be false to them.</w:t>
      </w:r>
    </w:p>
    <w:p w14:paraId="62CFAE0E">
      <w:pPr>
        <w:pStyle w:val="2"/>
        <w:spacing w:before="167" w:line="193" w:lineRule="auto"/>
        <w:ind w:left="6"/>
        <w:rPr>
          <w:rFonts w:hint="eastAsia"/>
          <w:spacing w:val="15"/>
          <w:sz w:val="29"/>
          <w:szCs w:val="29"/>
        </w:rPr>
      </w:pPr>
    </w:p>
    <w:p w14:paraId="2831B936">
      <w:pPr>
        <w:pStyle w:val="2"/>
        <w:spacing w:before="167" w:line="193" w:lineRule="auto"/>
        <w:ind w:left="6"/>
        <w:rPr>
          <w:rFonts w:hint="eastAsia"/>
          <w:spacing w:val="15"/>
          <w:sz w:val="29"/>
          <w:szCs w:val="29"/>
        </w:rPr>
      </w:pPr>
      <w:r>
        <w:rPr>
          <w:rFonts w:hint="eastAsia"/>
          <w:spacing w:val="15"/>
          <w:sz w:val="29"/>
          <w:szCs w:val="29"/>
        </w:rPr>
        <w:t>更甚的背叛在于那些被如此受咒诅的异端、敌基督、上帝和祂子民的叛徒——即领主他们自己的叛徒——所引导的领主，当领主在他们所有的统治权范围内找不到真实的世俗之人来管理他们的家庭和世俗职位时，除非他们求助于那些公然是上帝和祂子民虚假叛徒的本堂神父——当领主如此盲目，以至于他们没有察觉到这些叛徒对上帝如此公然虚假，他们将更会对领主虚假。</w:t>
      </w:r>
    </w:p>
    <w:p w14:paraId="06BDBEE6">
      <w:pPr>
        <w:pStyle w:val="2"/>
        <w:spacing w:before="167" w:line="193" w:lineRule="auto"/>
        <w:ind w:left="6"/>
        <w:rPr>
          <w:rFonts w:hint="eastAsia"/>
          <w:spacing w:val="15"/>
          <w:sz w:val="29"/>
          <w:szCs w:val="29"/>
        </w:rPr>
      </w:pPr>
    </w:p>
    <w:p w14:paraId="65A756B2">
      <w:pPr>
        <w:pStyle w:val="2"/>
        <w:spacing w:before="167" w:line="193" w:lineRule="auto"/>
        <w:ind w:left="6"/>
        <w:rPr>
          <w:rFonts w:hint="eastAsia"/>
          <w:spacing w:val="15"/>
          <w:sz w:val="29"/>
          <w:szCs w:val="29"/>
        </w:rPr>
      </w:pPr>
      <w:r>
        <w:rPr>
          <w:rFonts w:hint="eastAsia"/>
          <w:spacing w:val="15"/>
          <w:sz w:val="29"/>
          <w:szCs w:val="29"/>
        </w:rPr>
        <w:t>But the most treachery is in false confessors who should, by their office, warn prelates and lords of this great peril; and in clerics also, that they hold no such curates in their worldly offices, for they do not do this lest they lessen lordship, and friendship, and gifts, and the welfare of their stinking belly.</w:t>
      </w:r>
    </w:p>
    <w:p w14:paraId="577C7FD8">
      <w:pPr>
        <w:pStyle w:val="2"/>
        <w:spacing w:before="167" w:line="193" w:lineRule="auto"/>
        <w:ind w:left="6"/>
        <w:rPr>
          <w:rFonts w:hint="eastAsia"/>
          <w:spacing w:val="15"/>
          <w:sz w:val="29"/>
          <w:szCs w:val="29"/>
        </w:rPr>
      </w:pPr>
    </w:p>
    <w:p w14:paraId="10F631EF">
      <w:pPr>
        <w:pStyle w:val="2"/>
        <w:spacing w:before="167" w:line="193" w:lineRule="auto"/>
        <w:ind w:left="6"/>
        <w:rPr>
          <w:rFonts w:hint="eastAsia"/>
          <w:spacing w:val="15"/>
          <w:sz w:val="29"/>
          <w:szCs w:val="29"/>
        </w:rPr>
      </w:pPr>
      <w:r>
        <w:rPr>
          <w:rFonts w:hint="eastAsia"/>
          <w:spacing w:val="15"/>
          <w:sz w:val="29"/>
          <w:szCs w:val="29"/>
        </w:rPr>
        <w:t>但最甚的背叛在于虚假的忏悔神父（confessors），他们本应凭他们的职分警告高级教士和领主这种巨大的危险；也在于神职人员，他们不在他们的世俗职位上保留这样的本堂神父，因为他们不这样做，唯恐减少统治权、友谊、礼物以及他们发臭肚腹（stinking belly）的安逸。</w:t>
      </w:r>
    </w:p>
    <w:p w14:paraId="4575AC79">
      <w:pPr>
        <w:pStyle w:val="2"/>
        <w:spacing w:before="167" w:line="193" w:lineRule="auto"/>
        <w:ind w:left="6"/>
        <w:rPr>
          <w:rFonts w:hint="eastAsia"/>
          <w:spacing w:val="15"/>
          <w:sz w:val="29"/>
          <w:szCs w:val="29"/>
        </w:rPr>
      </w:pPr>
    </w:p>
    <w:p w14:paraId="4307C912">
      <w:pPr>
        <w:pStyle w:val="2"/>
        <w:spacing w:before="167" w:line="193" w:lineRule="auto"/>
        <w:ind w:left="6"/>
        <w:rPr>
          <w:rFonts w:hint="eastAsia"/>
          <w:spacing w:val="15"/>
          <w:sz w:val="29"/>
          <w:szCs w:val="29"/>
        </w:rPr>
      </w:pPr>
      <w:r>
        <w:rPr>
          <w:rFonts w:hint="eastAsia"/>
          <w:spacing w:val="15"/>
          <w:sz w:val="29"/>
          <w:szCs w:val="29"/>
        </w:rPr>
        <w:t>And so they sell Christian souls to Satan, to [satisfy] their stinking belly, and make prelates and lords and curates live in sin and treachery against God and his people.</w:t>
      </w:r>
    </w:p>
    <w:p w14:paraId="37CF3BDC">
      <w:pPr>
        <w:pStyle w:val="2"/>
        <w:spacing w:before="167" w:line="193" w:lineRule="auto"/>
        <w:ind w:left="6"/>
        <w:rPr>
          <w:rFonts w:hint="eastAsia"/>
          <w:spacing w:val="15"/>
          <w:sz w:val="29"/>
          <w:szCs w:val="29"/>
        </w:rPr>
      </w:pPr>
    </w:p>
    <w:p w14:paraId="31CEAE31">
      <w:pPr>
        <w:pStyle w:val="2"/>
        <w:spacing w:before="167" w:line="193" w:lineRule="auto"/>
        <w:ind w:left="6"/>
        <w:rPr>
          <w:rFonts w:hint="eastAsia"/>
          <w:spacing w:val="15"/>
          <w:sz w:val="29"/>
          <w:szCs w:val="29"/>
        </w:rPr>
      </w:pPr>
      <w:r>
        <w:rPr>
          <w:rFonts w:hint="eastAsia"/>
          <w:spacing w:val="15"/>
          <w:sz w:val="29"/>
          <w:szCs w:val="29"/>
        </w:rPr>
        <w:t>因此他们为了[满足]他们发臭的肚腹而出卖基督徒的灵魂给撒旦，并使高级教士、领主和本堂神父活在违背上帝和祂子民的罪恶与背叛中。</w:t>
      </w:r>
    </w:p>
    <w:p w14:paraId="6D2A82FA">
      <w:pPr>
        <w:pStyle w:val="2"/>
        <w:spacing w:before="167" w:line="193" w:lineRule="auto"/>
        <w:ind w:left="6"/>
        <w:rPr>
          <w:rFonts w:hint="eastAsia"/>
          <w:spacing w:val="15"/>
          <w:sz w:val="29"/>
          <w:szCs w:val="29"/>
        </w:rPr>
      </w:pPr>
    </w:p>
    <w:p w14:paraId="7D38380D">
      <w:pPr>
        <w:pStyle w:val="2"/>
        <w:spacing w:before="167" w:line="193" w:lineRule="auto"/>
        <w:ind w:left="6"/>
        <w:rPr>
          <w:rFonts w:hint="eastAsia"/>
          <w:spacing w:val="15"/>
          <w:sz w:val="29"/>
          <w:szCs w:val="29"/>
        </w:rPr>
      </w:pPr>
      <w:r>
        <w:rPr>
          <w:rFonts w:hint="eastAsia"/>
          <w:spacing w:val="15"/>
          <w:sz w:val="29"/>
          <w:szCs w:val="29"/>
        </w:rPr>
        <w:t>And so, against the hire 681 that lords give their confessors, these confessors deceive them in their souls’ health, and maintain them in cursed treachery against God and his people.</w:t>
      </w:r>
    </w:p>
    <w:p w14:paraId="7441163B">
      <w:pPr>
        <w:pStyle w:val="2"/>
        <w:spacing w:before="167" w:line="193" w:lineRule="auto"/>
        <w:ind w:left="6"/>
        <w:rPr>
          <w:rFonts w:hint="eastAsia"/>
          <w:spacing w:val="15"/>
          <w:sz w:val="29"/>
          <w:szCs w:val="29"/>
        </w:rPr>
      </w:pPr>
    </w:p>
    <w:p w14:paraId="519E6E28">
      <w:pPr>
        <w:pStyle w:val="2"/>
        <w:spacing w:before="167" w:line="193" w:lineRule="auto"/>
        <w:ind w:left="6"/>
        <w:rPr>
          <w:rFonts w:hint="eastAsia"/>
          <w:spacing w:val="15"/>
          <w:sz w:val="29"/>
          <w:szCs w:val="29"/>
        </w:rPr>
      </w:pPr>
      <w:r>
        <w:rPr>
          <w:rFonts w:hint="eastAsia"/>
          <w:spacing w:val="15"/>
          <w:sz w:val="29"/>
          <w:szCs w:val="29"/>
        </w:rPr>
        <w:t>因此，与领主给予他们忏悔神父的酬劳（hire）681 相反，这些忏悔神父在他们灵魂的健康上欺骗他们，并维持他们在违背上帝和祂子民的受咒诅的背叛中。</w:t>
      </w:r>
    </w:p>
    <w:p w14:paraId="3D5E5665">
      <w:pPr>
        <w:pStyle w:val="2"/>
        <w:spacing w:before="167" w:line="193" w:lineRule="auto"/>
        <w:ind w:left="6"/>
        <w:rPr>
          <w:rFonts w:hint="eastAsia"/>
          <w:spacing w:val="15"/>
          <w:sz w:val="29"/>
          <w:szCs w:val="29"/>
        </w:rPr>
      </w:pPr>
    </w:p>
    <w:p w14:paraId="761C5FBF">
      <w:pPr>
        <w:pStyle w:val="2"/>
        <w:spacing w:before="167" w:line="193" w:lineRule="auto"/>
        <w:ind w:left="6"/>
        <w:rPr>
          <w:rFonts w:hint="eastAsia"/>
          <w:spacing w:val="15"/>
          <w:sz w:val="29"/>
          <w:szCs w:val="29"/>
        </w:rPr>
      </w:pPr>
      <w:r>
        <w:rPr>
          <w:rFonts w:hint="eastAsia"/>
          <w:spacing w:val="15"/>
          <w:sz w:val="29"/>
          <w:szCs w:val="29"/>
        </w:rPr>
        <w:t>And thus almost all the world goes to hell because of this cursed simony and false confessors.</w:t>
      </w:r>
    </w:p>
    <w:p w14:paraId="63E9D375">
      <w:pPr>
        <w:pStyle w:val="2"/>
        <w:spacing w:before="167" w:line="193" w:lineRule="auto"/>
        <w:ind w:left="6"/>
        <w:rPr>
          <w:rFonts w:hint="eastAsia"/>
          <w:spacing w:val="15"/>
          <w:sz w:val="29"/>
          <w:szCs w:val="29"/>
        </w:rPr>
      </w:pPr>
    </w:p>
    <w:p w14:paraId="6A24CC97">
      <w:pPr>
        <w:pStyle w:val="2"/>
        <w:spacing w:before="167" w:line="193" w:lineRule="auto"/>
        <w:ind w:left="6"/>
        <w:rPr>
          <w:rFonts w:hint="eastAsia"/>
          <w:spacing w:val="15"/>
          <w:sz w:val="29"/>
          <w:szCs w:val="29"/>
        </w:rPr>
      </w:pPr>
      <w:r>
        <w:rPr>
          <w:rFonts w:hint="eastAsia"/>
          <w:spacing w:val="15"/>
          <w:sz w:val="29"/>
          <w:szCs w:val="29"/>
        </w:rPr>
        <w:t>因此，几乎整个世界都因这种受咒诅的贩卖圣职罪和虚假的忏悔神父而走向地狱。</w:t>
      </w:r>
    </w:p>
    <w:p w14:paraId="425F502F">
      <w:pPr>
        <w:pStyle w:val="2"/>
        <w:spacing w:before="167" w:line="193" w:lineRule="auto"/>
        <w:ind w:left="6"/>
        <w:rPr>
          <w:rFonts w:hint="eastAsia"/>
          <w:spacing w:val="15"/>
          <w:sz w:val="29"/>
          <w:szCs w:val="29"/>
        </w:rPr>
      </w:pPr>
    </w:p>
    <w:p w14:paraId="3204FC51">
      <w:pPr>
        <w:pStyle w:val="2"/>
        <w:spacing w:before="167" w:line="193" w:lineRule="auto"/>
        <w:ind w:left="6"/>
        <w:rPr>
          <w:rFonts w:hint="eastAsia"/>
          <w:spacing w:val="15"/>
          <w:sz w:val="29"/>
          <w:szCs w:val="29"/>
        </w:rPr>
      </w:pPr>
      <w:r>
        <w:rPr>
          <w:rFonts w:hint="eastAsia"/>
          <w:spacing w:val="15"/>
          <w:sz w:val="29"/>
          <w:szCs w:val="29"/>
        </w:rPr>
        <w:t>For commonly prelates, lords, and curates, are envenomed with this heresy of simony, and never give true repentance and satisfaction for it.</w:t>
      </w:r>
    </w:p>
    <w:p w14:paraId="2DE53FA9">
      <w:pPr>
        <w:pStyle w:val="2"/>
        <w:spacing w:before="167" w:line="193" w:lineRule="auto"/>
        <w:ind w:left="6"/>
        <w:rPr>
          <w:rFonts w:hint="eastAsia"/>
          <w:spacing w:val="15"/>
          <w:sz w:val="29"/>
          <w:szCs w:val="29"/>
        </w:rPr>
      </w:pPr>
    </w:p>
    <w:p w14:paraId="3D06C57C">
      <w:pPr>
        <w:pStyle w:val="2"/>
        <w:spacing w:before="167" w:line="193" w:lineRule="auto"/>
        <w:ind w:left="6"/>
        <w:rPr>
          <w:rFonts w:hint="eastAsia"/>
          <w:spacing w:val="15"/>
          <w:sz w:val="29"/>
          <w:szCs w:val="29"/>
        </w:rPr>
      </w:pPr>
      <w:r>
        <w:rPr>
          <w:rFonts w:hint="eastAsia"/>
          <w:spacing w:val="15"/>
          <w:sz w:val="29"/>
          <w:szCs w:val="29"/>
        </w:rPr>
        <w:t>因为通常高级教士、领主和本堂神父都被这种贩卖圣职罪的异端所毒害（envenomed），并且从未为此给出真实的悔改（repentance）和补赎（satisfaction）。</w:t>
      </w:r>
    </w:p>
    <w:p w14:paraId="0DFDAA60">
      <w:pPr>
        <w:pStyle w:val="2"/>
        <w:spacing w:before="167" w:line="193" w:lineRule="auto"/>
        <w:ind w:left="6"/>
        <w:rPr>
          <w:rFonts w:hint="eastAsia"/>
          <w:spacing w:val="15"/>
          <w:sz w:val="29"/>
          <w:szCs w:val="29"/>
        </w:rPr>
      </w:pPr>
    </w:p>
    <w:p w14:paraId="3F19AFF9">
      <w:pPr>
        <w:pStyle w:val="2"/>
        <w:spacing w:before="167" w:line="193" w:lineRule="auto"/>
        <w:ind w:left="6"/>
        <w:rPr>
          <w:rFonts w:hint="eastAsia"/>
          <w:spacing w:val="15"/>
          <w:sz w:val="29"/>
          <w:szCs w:val="29"/>
        </w:rPr>
      </w:pPr>
      <w:r>
        <w:rPr>
          <w:rFonts w:hint="eastAsia"/>
          <w:spacing w:val="15"/>
          <w:sz w:val="29"/>
          <w:szCs w:val="29"/>
        </w:rPr>
        <w:t>For when they have a fat benefice, gotten by simony, they do not forsake it as they are bound to do by their own law.</w:t>
      </w:r>
    </w:p>
    <w:p w14:paraId="3E4ED0EE">
      <w:pPr>
        <w:pStyle w:val="2"/>
        <w:spacing w:before="167" w:line="193" w:lineRule="auto"/>
        <w:ind w:left="6"/>
        <w:rPr>
          <w:rFonts w:hint="eastAsia"/>
          <w:spacing w:val="15"/>
          <w:sz w:val="29"/>
          <w:szCs w:val="29"/>
        </w:rPr>
      </w:pPr>
    </w:p>
    <w:p w14:paraId="577B336A">
      <w:pPr>
        <w:pStyle w:val="2"/>
        <w:spacing w:before="167" w:line="193" w:lineRule="auto"/>
        <w:ind w:left="6"/>
        <w:rPr>
          <w:rFonts w:hint="eastAsia"/>
          <w:spacing w:val="15"/>
          <w:sz w:val="29"/>
          <w:szCs w:val="29"/>
        </w:rPr>
      </w:pPr>
      <w:r>
        <w:rPr>
          <w:rFonts w:hint="eastAsia"/>
          <w:spacing w:val="15"/>
          <w:sz w:val="29"/>
          <w:szCs w:val="29"/>
        </w:rPr>
        <w:t>因为当他们拥有一个通过贩卖圣职罪获得的肥缺圣职俸禄时，他们并不像他们自己的法律所约束的那样放弃它。</w:t>
      </w:r>
    </w:p>
    <w:p w14:paraId="6ACF0ADD">
      <w:pPr>
        <w:pStyle w:val="2"/>
        <w:spacing w:before="167" w:line="193" w:lineRule="auto"/>
        <w:ind w:left="6"/>
        <w:rPr>
          <w:rFonts w:hint="eastAsia"/>
          <w:spacing w:val="15"/>
          <w:sz w:val="29"/>
          <w:szCs w:val="29"/>
        </w:rPr>
      </w:pPr>
    </w:p>
    <w:p w14:paraId="57ED375C">
      <w:pPr>
        <w:pStyle w:val="2"/>
        <w:spacing w:before="167" w:line="193" w:lineRule="auto"/>
        <w:ind w:left="6"/>
        <w:rPr>
          <w:rFonts w:hint="eastAsia"/>
          <w:spacing w:val="15"/>
          <w:sz w:val="29"/>
          <w:szCs w:val="29"/>
        </w:rPr>
      </w:pPr>
      <w:r>
        <w:rPr>
          <w:rFonts w:hint="eastAsia"/>
          <w:spacing w:val="15"/>
          <w:sz w:val="29"/>
          <w:szCs w:val="29"/>
        </w:rPr>
        <w:t>Rather they knowingly make use of that simony, and live in riot,682 covetousness, and pride — and they do not perform their office, either in good example, or in true teaching.</w:t>
      </w:r>
    </w:p>
    <w:p w14:paraId="15DFD146">
      <w:pPr>
        <w:pStyle w:val="2"/>
        <w:spacing w:before="167" w:line="193" w:lineRule="auto"/>
        <w:ind w:left="6"/>
        <w:rPr>
          <w:rFonts w:hint="eastAsia"/>
          <w:spacing w:val="15"/>
          <w:sz w:val="29"/>
          <w:szCs w:val="29"/>
        </w:rPr>
      </w:pPr>
    </w:p>
    <w:p w14:paraId="367BFACF">
      <w:pPr>
        <w:pStyle w:val="2"/>
        <w:spacing w:before="167" w:line="193" w:lineRule="auto"/>
        <w:ind w:left="6"/>
        <w:rPr>
          <w:rFonts w:hint="eastAsia"/>
          <w:spacing w:val="15"/>
          <w:sz w:val="29"/>
          <w:szCs w:val="29"/>
        </w:rPr>
      </w:pPr>
      <w:r>
        <w:rPr>
          <w:rFonts w:hint="eastAsia"/>
          <w:spacing w:val="15"/>
          <w:sz w:val="29"/>
          <w:szCs w:val="29"/>
        </w:rPr>
        <w:t>反而他们明知故犯地利用那种贩卖圣职罪，并活在放荡（riot）682、贪婪和骄傲中——他们既没有树立好榜样，也没有进行真实的教导，来履行他们的职分。</w:t>
      </w:r>
    </w:p>
    <w:p w14:paraId="3BDCBD15">
      <w:pPr>
        <w:pStyle w:val="2"/>
        <w:spacing w:before="167" w:line="193" w:lineRule="auto"/>
        <w:ind w:left="6"/>
        <w:rPr>
          <w:rFonts w:hint="eastAsia"/>
          <w:spacing w:val="15"/>
          <w:sz w:val="29"/>
          <w:szCs w:val="29"/>
        </w:rPr>
      </w:pPr>
    </w:p>
    <w:p w14:paraId="24672DBD">
      <w:pPr>
        <w:pStyle w:val="2"/>
        <w:spacing w:before="167" w:line="193" w:lineRule="auto"/>
        <w:ind w:left="6"/>
        <w:rPr>
          <w:rFonts w:hint="eastAsia"/>
          <w:spacing w:val="15"/>
          <w:sz w:val="29"/>
          <w:szCs w:val="29"/>
        </w:rPr>
      </w:pPr>
      <w:r>
        <w:rPr>
          <w:rFonts w:hint="eastAsia"/>
          <w:spacing w:val="15"/>
          <w:sz w:val="29"/>
          <w:szCs w:val="29"/>
        </w:rPr>
        <w:t>And thus Antichrist’s clerics, enemies of Christ and his people, gather eminence for themselves from the people,683 by money and flattery and fleshly love, and they withhold true priests from teaching them God’s law.</w:t>
      </w:r>
    </w:p>
    <w:p w14:paraId="0D807802">
      <w:pPr>
        <w:pStyle w:val="2"/>
        <w:spacing w:before="167" w:line="193" w:lineRule="auto"/>
        <w:ind w:left="6"/>
        <w:rPr>
          <w:rFonts w:hint="eastAsia"/>
          <w:spacing w:val="15"/>
          <w:sz w:val="29"/>
          <w:szCs w:val="29"/>
        </w:rPr>
      </w:pPr>
    </w:p>
    <w:p w14:paraId="59D8BB54">
      <w:pPr>
        <w:pStyle w:val="2"/>
        <w:spacing w:before="167" w:line="193" w:lineRule="auto"/>
        <w:ind w:left="6"/>
        <w:rPr>
          <w:rFonts w:hint="eastAsia"/>
          <w:spacing w:val="15"/>
          <w:sz w:val="29"/>
          <w:szCs w:val="29"/>
        </w:rPr>
      </w:pPr>
      <w:r>
        <w:rPr>
          <w:rFonts w:hint="eastAsia"/>
          <w:spacing w:val="15"/>
          <w:sz w:val="29"/>
          <w:szCs w:val="29"/>
        </w:rPr>
        <w:t>因此敌基督的神职人员，基督和祂子民的敌人，通过金钱、奉承和肉体的爱，从人民那里为自己聚集显赫地位（eminence）683，并且他们阻止真实的神父教导他们上帝的律法。</w:t>
      </w:r>
    </w:p>
    <w:p w14:paraId="756C44D0">
      <w:pPr>
        <w:pStyle w:val="2"/>
        <w:spacing w:before="167" w:line="193" w:lineRule="auto"/>
        <w:ind w:left="6"/>
        <w:rPr>
          <w:rFonts w:hint="eastAsia"/>
          <w:spacing w:val="15"/>
          <w:sz w:val="29"/>
          <w:szCs w:val="29"/>
        </w:rPr>
      </w:pPr>
    </w:p>
    <w:p w14:paraId="58773753">
      <w:pPr>
        <w:pStyle w:val="2"/>
        <w:spacing w:before="167" w:line="193" w:lineRule="auto"/>
        <w:ind w:left="6"/>
        <w:rPr>
          <w:rFonts w:hint="eastAsia"/>
          <w:spacing w:val="15"/>
          <w:sz w:val="29"/>
          <w:szCs w:val="29"/>
        </w:rPr>
      </w:pPr>
      <w:r>
        <w:rPr>
          <w:rFonts w:hint="eastAsia"/>
          <w:spacing w:val="15"/>
          <w:sz w:val="29"/>
          <w:szCs w:val="29"/>
        </w:rPr>
        <w:t>And therefore the blind lead the blind, and both parts run into sin, and a great many to hell.</w:t>
      </w:r>
    </w:p>
    <w:p w14:paraId="778FE134">
      <w:pPr>
        <w:pStyle w:val="2"/>
        <w:spacing w:before="167" w:line="193" w:lineRule="auto"/>
        <w:ind w:left="6"/>
        <w:rPr>
          <w:rFonts w:hint="eastAsia"/>
          <w:spacing w:val="15"/>
          <w:sz w:val="29"/>
          <w:szCs w:val="29"/>
        </w:rPr>
      </w:pPr>
    </w:p>
    <w:p w14:paraId="69844801">
      <w:pPr>
        <w:pStyle w:val="2"/>
        <w:spacing w:before="167" w:line="193" w:lineRule="auto"/>
        <w:ind w:left="6"/>
        <w:rPr>
          <w:rFonts w:hint="eastAsia"/>
          <w:spacing w:val="15"/>
          <w:sz w:val="29"/>
          <w:szCs w:val="29"/>
        </w:rPr>
      </w:pPr>
      <w:r>
        <w:rPr>
          <w:rFonts w:hint="eastAsia"/>
          <w:spacing w:val="15"/>
          <w:sz w:val="29"/>
          <w:szCs w:val="29"/>
        </w:rPr>
        <w:t>因此瞎子领瞎子，双方都陷入罪中，许多人走向地狱。</w:t>
      </w:r>
    </w:p>
    <w:p w14:paraId="5C6790AE">
      <w:pPr>
        <w:pStyle w:val="2"/>
        <w:spacing w:before="167" w:line="193" w:lineRule="auto"/>
        <w:ind w:left="6"/>
        <w:rPr>
          <w:rFonts w:hint="eastAsia"/>
          <w:spacing w:val="15"/>
          <w:sz w:val="29"/>
          <w:szCs w:val="29"/>
        </w:rPr>
      </w:pPr>
    </w:p>
    <w:p w14:paraId="648C16D3">
      <w:pPr>
        <w:pStyle w:val="2"/>
        <w:spacing w:before="167" w:line="193" w:lineRule="auto"/>
        <w:ind w:left="6"/>
        <w:rPr>
          <w:rFonts w:hint="eastAsia"/>
          <w:spacing w:val="15"/>
          <w:sz w:val="29"/>
          <w:szCs w:val="29"/>
        </w:rPr>
      </w:pPr>
      <w:r>
        <w:rPr>
          <w:rFonts w:hint="eastAsia"/>
          <w:spacing w:val="15"/>
          <w:sz w:val="29"/>
          <w:szCs w:val="29"/>
        </w:rPr>
        <w:t>It is a huge wonder that God, of his righteousness, does not destroy the houses of prelates and lords and curates, as He did Sodom and Gomorrah, for this heresy, extortion, and other cursedness that they frequent.</w:t>
      </w:r>
    </w:p>
    <w:p w14:paraId="7C44F8B0">
      <w:pPr>
        <w:pStyle w:val="2"/>
        <w:spacing w:before="167" w:line="193" w:lineRule="auto"/>
        <w:ind w:left="6"/>
        <w:rPr>
          <w:rFonts w:hint="eastAsia"/>
          <w:spacing w:val="15"/>
          <w:sz w:val="29"/>
          <w:szCs w:val="29"/>
        </w:rPr>
      </w:pPr>
    </w:p>
    <w:p w14:paraId="554DFA6C">
      <w:pPr>
        <w:pStyle w:val="2"/>
        <w:spacing w:before="167" w:line="193" w:lineRule="auto"/>
        <w:ind w:left="6"/>
        <w:rPr>
          <w:rFonts w:hint="eastAsia"/>
          <w:spacing w:val="15"/>
          <w:sz w:val="29"/>
          <w:szCs w:val="29"/>
        </w:rPr>
      </w:pPr>
      <w:r>
        <w:rPr>
          <w:rFonts w:hint="eastAsia"/>
          <w:spacing w:val="15"/>
          <w:sz w:val="29"/>
          <w:szCs w:val="29"/>
        </w:rPr>
        <w:t>这是一个巨大的奇事，上帝，凭祂的公义（righteousness），没有像祂毁灭所多玛（Sodom）和蛾摩拉（Gomorrah）那样，毁灭高级教士、领主和本堂神父的房屋，因为他们常犯的这种异端、勒索和其他受咒诅之事。</w:t>
      </w:r>
    </w:p>
    <w:p w14:paraId="11373356">
      <w:pPr>
        <w:pStyle w:val="2"/>
        <w:spacing w:before="167" w:line="193" w:lineRule="auto"/>
        <w:ind w:left="6"/>
        <w:rPr>
          <w:rFonts w:hint="eastAsia"/>
          <w:spacing w:val="15"/>
          <w:sz w:val="29"/>
          <w:szCs w:val="29"/>
        </w:rPr>
      </w:pPr>
    </w:p>
    <w:p w14:paraId="19ADF556">
      <w:pPr>
        <w:pStyle w:val="2"/>
        <w:spacing w:before="167" w:line="193" w:lineRule="auto"/>
        <w:ind w:left="6"/>
        <w:rPr>
          <w:rFonts w:hint="eastAsia"/>
          <w:spacing w:val="15"/>
          <w:sz w:val="29"/>
          <w:szCs w:val="29"/>
        </w:rPr>
      </w:pPr>
      <w:r>
        <w:rPr>
          <w:rFonts w:hint="eastAsia"/>
          <w:spacing w:val="15"/>
          <w:sz w:val="29"/>
          <w:szCs w:val="29"/>
        </w:rPr>
        <w:t>290 WHY POOR PRIESTS HAVE NO BENEFICES.</w:t>
      </w:r>
    </w:p>
    <w:p w14:paraId="79BD7BC1">
      <w:pPr>
        <w:pStyle w:val="2"/>
        <w:spacing w:before="167" w:line="193" w:lineRule="auto"/>
        <w:ind w:left="6"/>
        <w:rPr>
          <w:rFonts w:hint="eastAsia"/>
          <w:spacing w:val="15"/>
          <w:sz w:val="29"/>
          <w:szCs w:val="29"/>
        </w:rPr>
      </w:pPr>
    </w:p>
    <w:p w14:paraId="332B77FC">
      <w:pPr>
        <w:pStyle w:val="2"/>
        <w:spacing w:before="167" w:line="193" w:lineRule="auto"/>
        <w:ind w:left="6"/>
        <w:rPr>
          <w:rFonts w:hint="eastAsia"/>
          <w:spacing w:val="15"/>
          <w:sz w:val="29"/>
          <w:szCs w:val="29"/>
        </w:rPr>
      </w:pPr>
      <w:r>
        <w:rPr>
          <w:rFonts w:hint="eastAsia"/>
          <w:spacing w:val="15"/>
          <w:sz w:val="29"/>
          <w:szCs w:val="29"/>
        </w:rPr>
        <w:t>290 为何贫穷的神父没有圣职俸禄。</w:t>
      </w:r>
    </w:p>
    <w:p w14:paraId="1EDCFB18">
      <w:pPr>
        <w:pStyle w:val="2"/>
        <w:spacing w:before="167" w:line="193" w:lineRule="auto"/>
        <w:ind w:left="6"/>
        <w:rPr>
          <w:rFonts w:hint="eastAsia"/>
          <w:spacing w:val="15"/>
          <w:sz w:val="29"/>
          <w:szCs w:val="29"/>
        </w:rPr>
      </w:pPr>
    </w:p>
    <w:p w14:paraId="701619D7">
      <w:pPr>
        <w:pStyle w:val="2"/>
        <w:spacing w:before="167" w:line="193" w:lineRule="auto"/>
        <w:ind w:left="6"/>
        <w:rPr>
          <w:rFonts w:hint="eastAsia"/>
          <w:spacing w:val="15"/>
          <w:sz w:val="29"/>
          <w:szCs w:val="29"/>
        </w:rPr>
      </w:pPr>
      <w:r>
        <w:rPr>
          <w:rFonts w:hint="eastAsia"/>
          <w:spacing w:val="15"/>
          <w:sz w:val="29"/>
          <w:szCs w:val="29"/>
        </w:rPr>
        <w:t>The Second Chapter.</w:t>
      </w:r>
    </w:p>
    <w:p w14:paraId="1B143FDD">
      <w:pPr>
        <w:pStyle w:val="2"/>
        <w:spacing w:before="167" w:line="193" w:lineRule="auto"/>
        <w:ind w:left="6"/>
        <w:rPr>
          <w:rFonts w:hint="eastAsia"/>
          <w:spacing w:val="15"/>
          <w:sz w:val="29"/>
          <w:szCs w:val="29"/>
        </w:rPr>
      </w:pPr>
    </w:p>
    <w:p w14:paraId="302FA2DD">
      <w:pPr>
        <w:pStyle w:val="2"/>
        <w:spacing w:before="167" w:line="193" w:lineRule="auto"/>
        <w:ind w:left="6"/>
        <w:rPr>
          <w:rFonts w:hint="eastAsia"/>
          <w:spacing w:val="15"/>
          <w:sz w:val="29"/>
          <w:szCs w:val="29"/>
        </w:rPr>
      </w:pPr>
      <w:r>
        <w:rPr>
          <w:rFonts w:hint="eastAsia"/>
          <w:spacing w:val="15"/>
          <w:sz w:val="29"/>
          <w:szCs w:val="29"/>
        </w:rPr>
        <w:t>第二章。</w:t>
      </w:r>
    </w:p>
    <w:p w14:paraId="3B40AFA1">
      <w:pPr>
        <w:pStyle w:val="2"/>
        <w:spacing w:before="167" w:line="193" w:lineRule="auto"/>
        <w:ind w:left="6"/>
        <w:rPr>
          <w:rFonts w:hint="eastAsia"/>
          <w:spacing w:val="15"/>
          <w:sz w:val="29"/>
          <w:szCs w:val="29"/>
        </w:rPr>
      </w:pPr>
    </w:p>
    <w:p w14:paraId="5840B90E">
      <w:pPr>
        <w:pStyle w:val="2"/>
        <w:spacing w:before="167" w:line="193" w:lineRule="auto"/>
        <w:ind w:left="6"/>
        <w:rPr>
          <w:rFonts w:hint="eastAsia"/>
          <w:spacing w:val="15"/>
          <w:sz w:val="29"/>
          <w:szCs w:val="29"/>
        </w:rPr>
      </w:pPr>
      <w:r>
        <w:rPr>
          <w:rFonts w:hint="eastAsia"/>
          <w:spacing w:val="15"/>
          <w:sz w:val="29"/>
          <w:szCs w:val="29"/>
        </w:rPr>
        <w:t>Yet, though poor priests might freely get a presentation from lords,684 to have benefices with cure of souls, they dread misspending poor men’s goods.</w:t>
      </w:r>
    </w:p>
    <w:p w14:paraId="32AED7C3">
      <w:pPr>
        <w:pStyle w:val="2"/>
        <w:spacing w:before="167" w:line="193" w:lineRule="auto"/>
        <w:ind w:left="6"/>
        <w:rPr>
          <w:rFonts w:hint="eastAsia"/>
          <w:spacing w:val="15"/>
          <w:sz w:val="29"/>
          <w:szCs w:val="29"/>
        </w:rPr>
      </w:pPr>
    </w:p>
    <w:p w14:paraId="6D4EED8A">
      <w:pPr>
        <w:pStyle w:val="2"/>
        <w:spacing w:before="167" w:line="193" w:lineRule="auto"/>
        <w:ind w:left="6"/>
        <w:rPr>
          <w:rFonts w:hint="eastAsia"/>
          <w:spacing w:val="15"/>
          <w:sz w:val="29"/>
          <w:szCs w:val="29"/>
        </w:rPr>
      </w:pPr>
      <w:r>
        <w:rPr>
          <w:rFonts w:hint="eastAsia"/>
          <w:spacing w:val="15"/>
          <w:sz w:val="29"/>
          <w:szCs w:val="29"/>
        </w:rPr>
        <w:t>然而，尽管贫穷的神父可能从领主那里自由地获得举荐（presentation）684，以拥有带灵魂照管（cure of souls）的圣职俸禄，他们却惧怕滥用（misspending）穷人的财物。</w:t>
      </w:r>
    </w:p>
    <w:p w14:paraId="75AAA89E">
      <w:pPr>
        <w:pStyle w:val="2"/>
        <w:spacing w:before="167" w:line="193" w:lineRule="auto"/>
        <w:ind w:left="6"/>
        <w:rPr>
          <w:rFonts w:hint="eastAsia"/>
          <w:spacing w:val="15"/>
          <w:sz w:val="29"/>
          <w:szCs w:val="29"/>
        </w:rPr>
      </w:pPr>
    </w:p>
    <w:p w14:paraId="6E1DDD36">
      <w:pPr>
        <w:pStyle w:val="2"/>
        <w:spacing w:before="167" w:line="193" w:lineRule="auto"/>
        <w:ind w:left="6"/>
        <w:rPr>
          <w:rFonts w:hint="eastAsia"/>
          <w:spacing w:val="15"/>
          <w:sz w:val="29"/>
          <w:szCs w:val="29"/>
        </w:rPr>
      </w:pPr>
      <w:r>
        <w:rPr>
          <w:rFonts w:hint="eastAsia"/>
          <w:spacing w:val="15"/>
          <w:sz w:val="29"/>
          <w:szCs w:val="29"/>
        </w:rPr>
        <w:t>This is more dreaded than the first, concerning their own persons.</w:t>
      </w:r>
    </w:p>
    <w:p w14:paraId="6D4255CB">
      <w:pPr>
        <w:pStyle w:val="2"/>
        <w:spacing w:before="167" w:line="193" w:lineRule="auto"/>
        <w:ind w:left="6"/>
        <w:rPr>
          <w:rFonts w:hint="eastAsia"/>
          <w:spacing w:val="15"/>
          <w:sz w:val="29"/>
          <w:szCs w:val="29"/>
        </w:rPr>
      </w:pPr>
    </w:p>
    <w:p w14:paraId="07358379">
      <w:pPr>
        <w:pStyle w:val="2"/>
        <w:spacing w:before="167" w:line="193" w:lineRule="auto"/>
        <w:ind w:left="6"/>
        <w:rPr>
          <w:rFonts w:hint="eastAsia"/>
          <w:spacing w:val="15"/>
          <w:sz w:val="29"/>
          <w:szCs w:val="29"/>
        </w:rPr>
      </w:pPr>
      <w:r>
        <w:rPr>
          <w:rFonts w:hint="eastAsia"/>
          <w:spacing w:val="15"/>
          <w:sz w:val="29"/>
          <w:szCs w:val="29"/>
        </w:rPr>
        <w:t>这一点比第一点更受惧怕，关系到他们自身。</w:t>
      </w:r>
    </w:p>
    <w:p w14:paraId="3030FFBB">
      <w:pPr>
        <w:pStyle w:val="2"/>
        <w:spacing w:before="167" w:line="193" w:lineRule="auto"/>
        <w:ind w:left="6"/>
        <w:rPr>
          <w:rFonts w:hint="eastAsia"/>
          <w:spacing w:val="15"/>
          <w:sz w:val="29"/>
          <w:szCs w:val="29"/>
        </w:rPr>
      </w:pPr>
    </w:p>
    <w:p w14:paraId="12C4E85F">
      <w:pPr>
        <w:pStyle w:val="2"/>
        <w:spacing w:before="167" w:line="193" w:lineRule="auto"/>
        <w:ind w:left="6"/>
        <w:rPr>
          <w:rFonts w:hint="eastAsia"/>
          <w:spacing w:val="15"/>
          <w:sz w:val="29"/>
          <w:szCs w:val="29"/>
        </w:rPr>
      </w:pPr>
      <w:r>
        <w:rPr>
          <w:rFonts w:hint="eastAsia"/>
          <w:spacing w:val="15"/>
          <w:sz w:val="29"/>
          <w:szCs w:val="29"/>
        </w:rPr>
        <w:t>For priests ought to hold them to being paid with food and clothing, as St. Paul teaches. 1Tim 6.8</w:t>
      </w:r>
    </w:p>
    <w:p w14:paraId="55C610E1">
      <w:pPr>
        <w:pStyle w:val="2"/>
        <w:spacing w:before="167" w:line="193" w:lineRule="auto"/>
        <w:ind w:left="6"/>
        <w:rPr>
          <w:rFonts w:hint="eastAsia"/>
          <w:spacing w:val="15"/>
          <w:sz w:val="29"/>
          <w:szCs w:val="29"/>
        </w:rPr>
      </w:pPr>
    </w:p>
    <w:p w14:paraId="3DAB7C95">
      <w:pPr>
        <w:pStyle w:val="2"/>
        <w:spacing w:before="167" w:line="193" w:lineRule="auto"/>
        <w:ind w:left="6"/>
        <w:rPr>
          <w:rFonts w:hint="eastAsia"/>
          <w:spacing w:val="15"/>
          <w:sz w:val="29"/>
          <w:szCs w:val="29"/>
        </w:rPr>
      </w:pPr>
      <w:r>
        <w:rPr>
          <w:rFonts w:hint="eastAsia"/>
          <w:spacing w:val="15"/>
          <w:sz w:val="29"/>
          <w:szCs w:val="29"/>
        </w:rPr>
        <w:t>因为神父应当持守以食物和衣服为报酬，正如圣保罗所教导的。《提摩太前书》6:8</w:t>
      </w:r>
    </w:p>
    <w:p w14:paraId="46C1AE24">
      <w:pPr>
        <w:pStyle w:val="2"/>
        <w:spacing w:before="167" w:line="193" w:lineRule="auto"/>
        <w:ind w:left="6"/>
        <w:rPr>
          <w:rFonts w:hint="eastAsia"/>
          <w:spacing w:val="15"/>
          <w:sz w:val="29"/>
          <w:szCs w:val="29"/>
        </w:rPr>
      </w:pPr>
    </w:p>
    <w:p w14:paraId="10A2F55B">
      <w:pPr>
        <w:pStyle w:val="2"/>
        <w:spacing w:before="167" w:line="193" w:lineRule="auto"/>
        <w:ind w:left="6"/>
        <w:rPr>
          <w:rFonts w:hint="eastAsia"/>
          <w:spacing w:val="15"/>
          <w:sz w:val="29"/>
          <w:szCs w:val="29"/>
        </w:rPr>
      </w:pPr>
      <w:r>
        <w:rPr>
          <w:rFonts w:hint="eastAsia"/>
          <w:spacing w:val="15"/>
          <w:sz w:val="29"/>
          <w:szCs w:val="29"/>
        </w:rPr>
        <w:t>And if they have more, then it is from poor men’s good, as their own law, and Jerome and God’s law say — and they are keepers of it, and procurators of poor men.</w:t>
      </w:r>
    </w:p>
    <w:p w14:paraId="3AC70FB4">
      <w:pPr>
        <w:pStyle w:val="2"/>
        <w:spacing w:before="167" w:line="193" w:lineRule="auto"/>
        <w:ind w:left="6"/>
        <w:rPr>
          <w:rFonts w:hint="eastAsia"/>
          <w:spacing w:val="15"/>
          <w:sz w:val="29"/>
          <w:szCs w:val="29"/>
        </w:rPr>
      </w:pPr>
    </w:p>
    <w:p w14:paraId="6ED01F5C">
      <w:pPr>
        <w:pStyle w:val="2"/>
        <w:spacing w:before="167" w:line="193" w:lineRule="auto"/>
        <w:ind w:left="6"/>
        <w:rPr>
          <w:rFonts w:hint="eastAsia"/>
          <w:spacing w:val="15"/>
          <w:sz w:val="29"/>
          <w:szCs w:val="29"/>
        </w:rPr>
      </w:pPr>
      <w:r>
        <w:rPr>
          <w:rFonts w:hint="eastAsia"/>
          <w:spacing w:val="15"/>
          <w:sz w:val="29"/>
          <w:szCs w:val="29"/>
        </w:rPr>
        <w:t>如果他们拥有更多，那么那就是来自穷人的财物，正如他们自己的法律、杰罗姆和上帝的律法所说——他们是这些财物的保管者，是穷人的代理人（procurators）。</w:t>
      </w:r>
    </w:p>
    <w:p w14:paraId="65208585">
      <w:pPr>
        <w:pStyle w:val="2"/>
        <w:spacing w:before="167" w:line="193" w:lineRule="auto"/>
        <w:ind w:left="6"/>
        <w:rPr>
          <w:rFonts w:hint="eastAsia"/>
          <w:spacing w:val="15"/>
          <w:sz w:val="29"/>
          <w:szCs w:val="29"/>
        </w:rPr>
      </w:pPr>
    </w:p>
    <w:p w14:paraId="2304C630">
      <w:pPr>
        <w:pStyle w:val="2"/>
        <w:spacing w:before="167" w:line="193" w:lineRule="auto"/>
        <w:ind w:left="6"/>
        <w:rPr>
          <w:rFonts w:hint="eastAsia"/>
          <w:spacing w:val="15"/>
          <w:sz w:val="29"/>
          <w:szCs w:val="29"/>
        </w:rPr>
      </w:pPr>
      <w:r>
        <w:rPr>
          <w:rFonts w:hint="eastAsia"/>
          <w:spacing w:val="15"/>
          <w:sz w:val="29"/>
          <w:szCs w:val="29"/>
        </w:rPr>
        <w:t>But for institution and induction, he will give much of this good that is poor men’s, to bishops’ offices, to archdeacons, and to officials, who are too rich and did not come of it freely.</w:t>
      </w:r>
    </w:p>
    <w:p w14:paraId="5D4A65BF">
      <w:pPr>
        <w:pStyle w:val="2"/>
        <w:spacing w:before="167" w:line="193" w:lineRule="auto"/>
        <w:ind w:left="6"/>
        <w:rPr>
          <w:rFonts w:hint="eastAsia"/>
          <w:spacing w:val="15"/>
          <w:sz w:val="29"/>
          <w:szCs w:val="29"/>
        </w:rPr>
      </w:pPr>
    </w:p>
    <w:p w14:paraId="52529448">
      <w:pPr>
        <w:pStyle w:val="2"/>
        <w:spacing w:before="167" w:line="193" w:lineRule="auto"/>
        <w:ind w:left="6"/>
        <w:rPr>
          <w:rFonts w:hint="eastAsia"/>
          <w:spacing w:val="15"/>
          <w:sz w:val="29"/>
          <w:szCs w:val="29"/>
        </w:rPr>
      </w:pPr>
      <w:r>
        <w:rPr>
          <w:rFonts w:hint="eastAsia"/>
          <w:spacing w:val="15"/>
          <w:sz w:val="29"/>
          <w:szCs w:val="29"/>
        </w:rPr>
        <w:t>但为了（圣职的）授予（institution）和引荐就职（induction），他会将许多属于穷人的这些财物给予主教的办事处、会吏长（archdeacons）和教会法官（officials），他们过于富有并且并非自由地得到它。</w:t>
      </w:r>
    </w:p>
    <w:p w14:paraId="3BEE95E2">
      <w:pPr>
        <w:pStyle w:val="2"/>
        <w:spacing w:before="167" w:line="193" w:lineRule="auto"/>
        <w:ind w:left="6"/>
        <w:rPr>
          <w:rFonts w:hint="eastAsia"/>
          <w:spacing w:val="15"/>
          <w:sz w:val="29"/>
          <w:szCs w:val="29"/>
        </w:rPr>
      </w:pPr>
    </w:p>
    <w:p w14:paraId="3C935B87">
      <w:pPr>
        <w:pStyle w:val="2"/>
        <w:spacing w:before="167" w:line="193" w:lineRule="auto"/>
        <w:ind w:left="6"/>
        <w:rPr>
          <w:rFonts w:hint="eastAsia"/>
          <w:spacing w:val="15"/>
          <w:sz w:val="29"/>
          <w:szCs w:val="29"/>
        </w:rPr>
      </w:pPr>
      <w:r>
        <w:rPr>
          <w:rFonts w:hint="eastAsia"/>
          <w:spacing w:val="15"/>
          <w:sz w:val="29"/>
          <w:szCs w:val="29"/>
        </w:rPr>
        <w:t>And when bishops and their officers come and feign to visit — though they nourish men in open sin for annual rent, and do not perform their office, but sell souls to Satan for money — wretched curates are needed to feast them richly, and give them procuracy and synage.685</w:t>
      </w:r>
    </w:p>
    <w:p w14:paraId="5B2F0379">
      <w:pPr>
        <w:pStyle w:val="2"/>
        <w:spacing w:before="167" w:line="193" w:lineRule="auto"/>
        <w:ind w:left="6"/>
        <w:rPr>
          <w:rFonts w:hint="eastAsia"/>
          <w:spacing w:val="15"/>
          <w:sz w:val="29"/>
          <w:szCs w:val="29"/>
        </w:rPr>
      </w:pPr>
    </w:p>
    <w:p w14:paraId="26864F19">
      <w:pPr>
        <w:pStyle w:val="2"/>
        <w:spacing w:before="167" w:line="193" w:lineRule="auto"/>
        <w:ind w:left="6"/>
        <w:rPr>
          <w:rFonts w:hint="eastAsia"/>
          <w:spacing w:val="15"/>
          <w:sz w:val="29"/>
          <w:szCs w:val="29"/>
        </w:rPr>
      </w:pPr>
      <w:r>
        <w:rPr>
          <w:rFonts w:hint="eastAsia"/>
          <w:spacing w:val="15"/>
          <w:sz w:val="29"/>
          <w:szCs w:val="29"/>
        </w:rPr>
        <w:t>当主教和他们的官员来假装探访（feign to visit）时——尽管他们为了年租而滋养人犯公开的罪，并且不履行他们的职分，反而为了钱将灵魂卖给撒旦——可怜的本堂神父却需要丰盛地款待他们，并给予他们代理费（procuracy）和主教会议税（synage）。685</w:t>
      </w:r>
    </w:p>
    <w:p w14:paraId="193BB39F">
      <w:pPr>
        <w:pStyle w:val="2"/>
        <w:spacing w:before="167" w:line="193" w:lineRule="auto"/>
        <w:ind w:left="6"/>
        <w:rPr>
          <w:rFonts w:hint="eastAsia"/>
          <w:spacing w:val="15"/>
          <w:sz w:val="29"/>
          <w:szCs w:val="29"/>
        </w:rPr>
      </w:pPr>
    </w:p>
    <w:p w14:paraId="3EC9617D">
      <w:pPr>
        <w:pStyle w:val="2"/>
        <w:spacing w:before="167" w:line="193" w:lineRule="auto"/>
        <w:ind w:left="6"/>
        <w:rPr>
          <w:rFonts w:hint="eastAsia"/>
          <w:spacing w:val="15"/>
          <w:sz w:val="29"/>
          <w:szCs w:val="29"/>
        </w:rPr>
      </w:pPr>
      <w:r>
        <w:rPr>
          <w:rFonts w:hint="eastAsia"/>
          <w:spacing w:val="15"/>
          <w:sz w:val="29"/>
          <w:szCs w:val="29"/>
        </w:rPr>
        <w:t>Indeed, this is against God’s law, and man’s, and reason, and against their conscience.</w:t>
      </w:r>
    </w:p>
    <w:p w14:paraId="2803470D">
      <w:pPr>
        <w:pStyle w:val="2"/>
        <w:spacing w:before="167" w:line="193" w:lineRule="auto"/>
        <w:ind w:left="6"/>
        <w:rPr>
          <w:rFonts w:hint="eastAsia"/>
          <w:spacing w:val="15"/>
          <w:sz w:val="29"/>
          <w:szCs w:val="29"/>
        </w:rPr>
      </w:pPr>
    </w:p>
    <w:p w14:paraId="5D53C4AC">
      <w:pPr>
        <w:pStyle w:val="2"/>
        <w:spacing w:before="167" w:line="193" w:lineRule="auto"/>
        <w:ind w:left="6"/>
        <w:rPr>
          <w:rFonts w:hint="eastAsia"/>
          <w:spacing w:val="15"/>
          <w:sz w:val="29"/>
          <w:szCs w:val="29"/>
        </w:rPr>
      </w:pPr>
      <w:r>
        <w:rPr>
          <w:rFonts w:hint="eastAsia"/>
          <w:spacing w:val="15"/>
          <w:sz w:val="29"/>
          <w:szCs w:val="29"/>
        </w:rPr>
        <w:t>确实，这违背了上帝的律法、人的律法和理性，也违背了他们的良心。</w:t>
      </w:r>
    </w:p>
    <w:p w14:paraId="3DFF5842">
      <w:pPr>
        <w:pStyle w:val="2"/>
        <w:spacing w:before="167" w:line="193" w:lineRule="auto"/>
        <w:ind w:left="6"/>
        <w:rPr>
          <w:rFonts w:hint="eastAsia"/>
          <w:spacing w:val="15"/>
          <w:sz w:val="29"/>
          <w:szCs w:val="29"/>
        </w:rPr>
      </w:pPr>
    </w:p>
    <w:p w14:paraId="16A76BEE">
      <w:pPr>
        <w:pStyle w:val="2"/>
        <w:spacing w:before="167" w:line="193" w:lineRule="auto"/>
        <w:ind w:left="6"/>
        <w:rPr>
          <w:rFonts w:hint="eastAsia"/>
          <w:spacing w:val="15"/>
          <w:sz w:val="29"/>
          <w:szCs w:val="29"/>
        </w:rPr>
      </w:pPr>
      <w:r>
        <w:rPr>
          <w:rFonts w:hint="eastAsia"/>
          <w:spacing w:val="15"/>
          <w:sz w:val="29"/>
          <w:szCs w:val="29"/>
        </w:rPr>
        <w:t>And also they are not permitted to teach truly God’s law to their own subjects, and warn them of false prophets who deceive them in belief, and teaching, and good life, and earthly goods, as Christ teaches and warns in the Gospel.</w:t>
      </w:r>
    </w:p>
    <w:p w14:paraId="578100CD">
      <w:pPr>
        <w:pStyle w:val="2"/>
        <w:spacing w:before="167" w:line="193" w:lineRule="auto"/>
        <w:ind w:left="6"/>
        <w:rPr>
          <w:rFonts w:hint="eastAsia"/>
          <w:spacing w:val="15"/>
          <w:sz w:val="29"/>
          <w:szCs w:val="29"/>
        </w:rPr>
      </w:pPr>
    </w:p>
    <w:p w14:paraId="64B8841F">
      <w:pPr>
        <w:pStyle w:val="2"/>
        <w:spacing w:before="167" w:line="193" w:lineRule="auto"/>
        <w:ind w:left="6"/>
        <w:rPr>
          <w:rFonts w:hint="eastAsia"/>
          <w:spacing w:val="15"/>
          <w:sz w:val="29"/>
          <w:szCs w:val="29"/>
        </w:rPr>
      </w:pPr>
      <w:r>
        <w:rPr>
          <w:rFonts w:hint="eastAsia"/>
          <w:spacing w:val="15"/>
          <w:sz w:val="29"/>
          <w:szCs w:val="29"/>
        </w:rPr>
        <w:t>并且他们也不被允许真实地将上帝的律法教导给他们自己的子民，并警告他们防备那些在信仰、教导、良善生活和属世财物上欺骗他们的假先知，正如基督在福音中所教导和警告的那样。</w:t>
      </w:r>
    </w:p>
    <w:p w14:paraId="3FA3F862">
      <w:pPr>
        <w:pStyle w:val="2"/>
        <w:spacing w:before="167" w:line="193" w:lineRule="auto"/>
        <w:ind w:left="6"/>
        <w:rPr>
          <w:rFonts w:hint="eastAsia"/>
          <w:spacing w:val="15"/>
          <w:sz w:val="29"/>
          <w:szCs w:val="29"/>
        </w:rPr>
      </w:pPr>
    </w:p>
    <w:p w14:paraId="2EAFE7D6">
      <w:pPr>
        <w:pStyle w:val="2"/>
        <w:spacing w:before="167" w:line="193" w:lineRule="auto"/>
        <w:ind w:left="6"/>
        <w:rPr>
          <w:rFonts w:hint="eastAsia"/>
          <w:spacing w:val="15"/>
          <w:sz w:val="29"/>
          <w:szCs w:val="29"/>
        </w:rPr>
      </w:pPr>
      <w:r>
        <w:rPr>
          <w:rFonts w:hint="eastAsia"/>
          <w:spacing w:val="15"/>
          <w:sz w:val="29"/>
          <w:szCs w:val="29"/>
        </w:rPr>
        <w:t>He commands curates to do the same upon pain of their damnation. Eze 33.7-8</w:t>
      </w:r>
    </w:p>
    <w:p w14:paraId="1085367D">
      <w:pPr>
        <w:pStyle w:val="2"/>
        <w:spacing w:before="167" w:line="193" w:lineRule="auto"/>
        <w:ind w:left="6"/>
        <w:rPr>
          <w:rFonts w:hint="eastAsia"/>
          <w:spacing w:val="15"/>
          <w:sz w:val="29"/>
          <w:szCs w:val="29"/>
        </w:rPr>
      </w:pPr>
    </w:p>
    <w:p w14:paraId="74659DC5">
      <w:pPr>
        <w:pStyle w:val="2"/>
        <w:spacing w:before="167" w:line="193" w:lineRule="auto"/>
        <w:ind w:left="6"/>
        <w:rPr>
          <w:rFonts w:hint="eastAsia"/>
          <w:spacing w:val="15"/>
          <w:sz w:val="29"/>
          <w:szCs w:val="29"/>
        </w:rPr>
      </w:pPr>
      <w:r>
        <w:rPr>
          <w:rFonts w:hint="eastAsia"/>
          <w:spacing w:val="15"/>
          <w:sz w:val="29"/>
          <w:szCs w:val="29"/>
        </w:rPr>
        <w:t>祂命令本堂神父也要这样做，否则就要受定罪的痛苦。《以西结书》33:7-8</w:t>
      </w:r>
    </w:p>
    <w:p w14:paraId="6722DC3F">
      <w:pPr>
        <w:pStyle w:val="2"/>
        <w:spacing w:before="167" w:line="193" w:lineRule="auto"/>
        <w:ind w:left="6"/>
        <w:rPr>
          <w:rFonts w:hint="eastAsia"/>
          <w:spacing w:val="15"/>
          <w:sz w:val="29"/>
          <w:szCs w:val="29"/>
        </w:rPr>
      </w:pPr>
    </w:p>
    <w:p w14:paraId="1F3F520A">
      <w:pPr>
        <w:pStyle w:val="2"/>
        <w:spacing w:before="167" w:line="193" w:lineRule="auto"/>
        <w:ind w:left="6"/>
        <w:rPr>
          <w:rFonts w:hint="eastAsia"/>
          <w:spacing w:val="15"/>
          <w:sz w:val="29"/>
          <w:szCs w:val="29"/>
        </w:rPr>
      </w:pPr>
      <w:r>
        <w:rPr>
          <w:rFonts w:hint="eastAsia"/>
          <w:spacing w:val="15"/>
          <w:sz w:val="29"/>
          <w:szCs w:val="29"/>
        </w:rPr>
        <w:t>For then they must decry to the people the great sins of prelates, and other new-feigned religious, as God bids.</w:t>
      </w:r>
    </w:p>
    <w:p w14:paraId="375F5F13">
      <w:pPr>
        <w:pStyle w:val="2"/>
        <w:spacing w:before="167" w:line="193" w:lineRule="auto"/>
        <w:ind w:left="6"/>
        <w:rPr>
          <w:rFonts w:hint="eastAsia"/>
          <w:spacing w:val="15"/>
          <w:sz w:val="29"/>
          <w:szCs w:val="29"/>
        </w:rPr>
      </w:pPr>
    </w:p>
    <w:p w14:paraId="29DC302F">
      <w:pPr>
        <w:pStyle w:val="2"/>
        <w:spacing w:before="167" w:line="193" w:lineRule="auto"/>
        <w:ind w:left="6"/>
        <w:rPr>
          <w:rFonts w:hint="eastAsia"/>
          <w:spacing w:val="15"/>
          <w:sz w:val="29"/>
          <w:szCs w:val="29"/>
        </w:rPr>
      </w:pPr>
      <w:r>
        <w:rPr>
          <w:rFonts w:hint="eastAsia"/>
          <w:spacing w:val="15"/>
          <w:sz w:val="29"/>
          <w:szCs w:val="29"/>
        </w:rPr>
        <w:t>因为那时他们必须按照上帝的吩咐，向人民谴责（decry）高级教士和其他新近虚构修士（new-feigned religious）的大罪。</w:t>
      </w:r>
    </w:p>
    <w:p w14:paraId="3CAB40DE">
      <w:pPr>
        <w:pStyle w:val="2"/>
        <w:spacing w:before="167" w:line="193" w:lineRule="auto"/>
        <w:ind w:left="6"/>
        <w:rPr>
          <w:rFonts w:hint="eastAsia"/>
          <w:spacing w:val="15"/>
          <w:sz w:val="29"/>
          <w:szCs w:val="29"/>
        </w:rPr>
      </w:pPr>
    </w:p>
    <w:p w14:paraId="60ED63E3">
      <w:pPr>
        <w:pStyle w:val="2"/>
        <w:spacing w:before="167" w:line="193" w:lineRule="auto"/>
        <w:ind w:left="6"/>
        <w:rPr>
          <w:rFonts w:hint="eastAsia"/>
          <w:spacing w:val="15"/>
          <w:sz w:val="29"/>
          <w:szCs w:val="29"/>
        </w:rPr>
      </w:pPr>
      <w:r>
        <w:rPr>
          <w:rFonts w:hint="eastAsia"/>
          <w:spacing w:val="15"/>
          <w:sz w:val="29"/>
          <w:szCs w:val="29"/>
        </w:rPr>
        <w:t>But they deem that such sad reproving of sin is envy, the slandering of prelates, and the destroying of holy church.</w:t>
      </w:r>
    </w:p>
    <w:p w14:paraId="4C49779D">
      <w:pPr>
        <w:pStyle w:val="2"/>
        <w:spacing w:before="167" w:line="193" w:lineRule="auto"/>
        <w:ind w:left="6"/>
        <w:rPr>
          <w:rFonts w:hint="eastAsia"/>
          <w:spacing w:val="15"/>
          <w:sz w:val="29"/>
          <w:szCs w:val="29"/>
        </w:rPr>
      </w:pPr>
    </w:p>
    <w:p w14:paraId="12A0B6F3">
      <w:pPr>
        <w:pStyle w:val="2"/>
        <w:spacing w:before="167" w:line="193" w:lineRule="auto"/>
        <w:ind w:left="6"/>
        <w:rPr>
          <w:rFonts w:hint="eastAsia"/>
          <w:spacing w:val="15"/>
          <w:sz w:val="29"/>
          <w:szCs w:val="29"/>
        </w:rPr>
      </w:pPr>
      <w:r>
        <w:rPr>
          <w:rFonts w:hint="eastAsia"/>
          <w:spacing w:val="15"/>
          <w:sz w:val="29"/>
          <w:szCs w:val="29"/>
        </w:rPr>
        <w:t>但他们认为这种对罪严肃的（sad）斥责是嫉妒，是对高级教士的诽谤，是对神圣教会的摧毁。</w:t>
      </w:r>
    </w:p>
    <w:p w14:paraId="1BCD2C0A">
      <w:pPr>
        <w:pStyle w:val="2"/>
        <w:spacing w:before="167" w:line="193" w:lineRule="auto"/>
        <w:ind w:left="6"/>
        <w:rPr>
          <w:rFonts w:hint="eastAsia"/>
          <w:spacing w:val="15"/>
          <w:sz w:val="29"/>
          <w:szCs w:val="29"/>
        </w:rPr>
      </w:pPr>
    </w:p>
    <w:p w14:paraId="6537BD24">
      <w:pPr>
        <w:pStyle w:val="2"/>
        <w:spacing w:before="167" w:line="193" w:lineRule="auto"/>
        <w:ind w:left="6"/>
        <w:rPr>
          <w:rFonts w:hint="eastAsia"/>
          <w:spacing w:val="15"/>
          <w:sz w:val="29"/>
          <w:szCs w:val="29"/>
        </w:rPr>
      </w:pPr>
      <w:r>
        <w:rPr>
          <w:rFonts w:hint="eastAsia"/>
          <w:spacing w:val="15"/>
          <w:sz w:val="29"/>
          <w:szCs w:val="29"/>
        </w:rPr>
        <w:t>And curates are not permitted to sharply execute God’s law against their subjects, however openly cursed by God and slanderous of Christian religion — not if the high clerics of Antichrist have annual gifts and pensions to suffer cursed men in open adultery and other sins.</w:t>
      </w:r>
    </w:p>
    <w:p w14:paraId="1E21A40E">
      <w:pPr>
        <w:pStyle w:val="2"/>
        <w:spacing w:before="167" w:line="193" w:lineRule="auto"/>
        <w:ind w:left="6"/>
        <w:rPr>
          <w:rFonts w:hint="eastAsia"/>
          <w:spacing w:val="15"/>
          <w:sz w:val="29"/>
          <w:szCs w:val="29"/>
        </w:rPr>
      </w:pPr>
    </w:p>
    <w:p w14:paraId="668C08A5">
      <w:pPr>
        <w:pStyle w:val="2"/>
        <w:spacing w:before="167" w:line="193" w:lineRule="auto"/>
        <w:ind w:left="6"/>
        <w:rPr>
          <w:rFonts w:hint="eastAsia"/>
          <w:spacing w:val="15"/>
          <w:sz w:val="29"/>
          <w:szCs w:val="29"/>
        </w:rPr>
      </w:pPr>
      <w:r>
        <w:rPr>
          <w:rFonts w:hint="eastAsia"/>
          <w:spacing w:val="15"/>
          <w:sz w:val="29"/>
          <w:szCs w:val="29"/>
        </w:rPr>
        <w:t>本堂神父不被允许严厉地对他们的子民执行上帝的律法，无论他们多么公开地受到上帝的咒诅并诽谤基督徒的信仰——如果敌基督的高级神职人员收受年度礼物和年金，以容忍受咒诅的人犯公开的通奸和其他罪，就不行。</w:t>
      </w:r>
    </w:p>
    <w:p w14:paraId="3571CE31">
      <w:pPr>
        <w:pStyle w:val="2"/>
        <w:spacing w:before="167" w:line="193" w:lineRule="auto"/>
        <w:ind w:left="6"/>
        <w:rPr>
          <w:rFonts w:hint="eastAsia"/>
          <w:spacing w:val="15"/>
          <w:sz w:val="29"/>
          <w:szCs w:val="29"/>
        </w:rPr>
      </w:pPr>
    </w:p>
    <w:p w14:paraId="2E0863CE">
      <w:pPr>
        <w:pStyle w:val="2"/>
        <w:spacing w:before="167" w:line="193" w:lineRule="auto"/>
        <w:ind w:left="6"/>
        <w:rPr>
          <w:rFonts w:hint="eastAsia"/>
          <w:spacing w:val="15"/>
          <w:sz w:val="29"/>
          <w:szCs w:val="29"/>
        </w:rPr>
      </w:pPr>
      <w:r>
        <w:rPr>
          <w:rFonts w:hint="eastAsia"/>
          <w:spacing w:val="15"/>
          <w:sz w:val="29"/>
          <w:szCs w:val="29"/>
        </w:rPr>
        <w:t>For when they are falsely amended by officials and deans, no man is hardy enough to waken them out of their lusts of sin, for that would destroy the jurisdiction and profit of the prelates.</w:t>
      </w:r>
    </w:p>
    <w:p w14:paraId="6DC78578">
      <w:pPr>
        <w:pStyle w:val="2"/>
        <w:spacing w:before="167" w:line="193" w:lineRule="auto"/>
        <w:ind w:left="6"/>
        <w:rPr>
          <w:rFonts w:hint="eastAsia"/>
          <w:spacing w:val="15"/>
          <w:sz w:val="29"/>
          <w:szCs w:val="29"/>
        </w:rPr>
      </w:pPr>
    </w:p>
    <w:p w14:paraId="2474AFE1">
      <w:pPr>
        <w:pStyle w:val="2"/>
        <w:spacing w:before="167" w:line="193" w:lineRule="auto"/>
        <w:ind w:left="6"/>
        <w:rPr>
          <w:rFonts w:hint="eastAsia"/>
          <w:spacing w:val="15"/>
          <w:sz w:val="29"/>
          <w:szCs w:val="29"/>
        </w:rPr>
      </w:pPr>
      <w:r>
        <w:rPr>
          <w:rFonts w:hint="eastAsia"/>
          <w:spacing w:val="15"/>
          <w:sz w:val="29"/>
          <w:szCs w:val="29"/>
        </w:rPr>
        <w:t>因为当他们被教会法官和会长（deans）虚假地修正（amended）时，没有人足够大胆（hardy）将他们从罪的私欲中唤醒，因为那会摧毁高级教士的管辖权（jurisdiction）和利益。</w:t>
      </w:r>
    </w:p>
    <w:p w14:paraId="6CDCEFA0">
      <w:pPr>
        <w:pStyle w:val="2"/>
        <w:spacing w:before="167" w:line="193" w:lineRule="auto"/>
        <w:ind w:left="6"/>
        <w:rPr>
          <w:rFonts w:hint="eastAsia"/>
          <w:spacing w:val="15"/>
          <w:sz w:val="29"/>
          <w:szCs w:val="29"/>
        </w:rPr>
      </w:pPr>
    </w:p>
    <w:p w14:paraId="0CF992DB">
      <w:pPr>
        <w:pStyle w:val="2"/>
        <w:spacing w:before="167" w:line="193" w:lineRule="auto"/>
        <w:ind w:left="6"/>
        <w:rPr>
          <w:rFonts w:hint="eastAsia"/>
          <w:spacing w:val="15"/>
          <w:sz w:val="29"/>
          <w:szCs w:val="29"/>
        </w:rPr>
      </w:pPr>
      <w:r>
        <w:rPr>
          <w:rFonts w:hint="eastAsia"/>
          <w:spacing w:val="15"/>
          <w:sz w:val="29"/>
          <w:szCs w:val="29"/>
        </w:rPr>
        <w:t>Their cursed extortion is called ‘the great alms of Antichrist.’</w:t>
      </w:r>
    </w:p>
    <w:p w14:paraId="1F60B5EE">
      <w:pPr>
        <w:pStyle w:val="2"/>
        <w:spacing w:before="167" w:line="193" w:lineRule="auto"/>
        <w:ind w:left="6"/>
        <w:rPr>
          <w:rFonts w:hint="eastAsia"/>
          <w:spacing w:val="15"/>
          <w:sz w:val="29"/>
          <w:szCs w:val="29"/>
        </w:rPr>
      </w:pPr>
    </w:p>
    <w:p w14:paraId="24C79215">
      <w:pPr>
        <w:pStyle w:val="2"/>
        <w:spacing w:before="167" w:line="193" w:lineRule="auto"/>
        <w:ind w:left="6"/>
        <w:rPr>
          <w:rFonts w:hint="eastAsia"/>
          <w:spacing w:val="15"/>
          <w:sz w:val="29"/>
          <w:szCs w:val="29"/>
        </w:rPr>
      </w:pPr>
      <w:r>
        <w:rPr>
          <w:rFonts w:hint="eastAsia"/>
          <w:spacing w:val="15"/>
          <w:sz w:val="29"/>
          <w:szCs w:val="29"/>
        </w:rPr>
        <w:t>他们受咒诅的勒索被称为‘敌基督的大施舍’。</w:t>
      </w:r>
    </w:p>
    <w:p w14:paraId="76598502">
      <w:pPr>
        <w:pStyle w:val="2"/>
        <w:spacing w:before="167" w:line="193" w:lineRule="auto"/>
        <w:ind w:left="6"/>
        <w:rPr>
          <w:rFonts w:hint="eastAsia"/>
          <w:spacing w:val="15"/>
          <w:sz w:val="29"/>
          <w:szCs w:val="29"/>
        </w:rPr>
      </w:pPr>
    </w:p>
    <w:p w14:paraId="4B9C62B0">
      <w:pPr>
        <w:pStyle w:val="2"/>
        <w:spacing w:before="167" w:line="193" w:lineRule="auto"/>
        <w:ind w:left="6"/>
        <w:rPr>
          <w:rFonts w:hint="eastAsia"/>
          <w:spacing w:val="15"/>
          <w:sz w:val="29"/>
          <w:szCs w:val="29"/>
        </w:rPr>
      </w:pPr>
      <w:r>
        <w:rPr>
          <w:rFonts w:hint="eastAsia"/>
          <w:spacing w:val="15"/>
          <w:sz w:val="29"/>
          <w:szCs w:val="29"/>
        </w:rPr>
        <w:t>But hereby they make large kitchens, hold fat horse and hounds, and hawks; and strumpets are gaily arrayed; and poor men are allowed to starve, out of mischief; and yet they allow and constrain them to go the broad way to hell.</w:t>
      </w:r>
    </w:p>
    <w:p w14:paraId="09B9949B">
      <w:pPr>
        <w:pStyle w:val="2"/>
        <w:spacing w:before="167" w:line="193" w:lineRule="auto"/>
        <w:ind w:left="6"/>
        <w:rPr>
          <w:rFonts w:hint="eastAsia"/>
          <w:spacing w:val="15"/>
          <w:sz w:val="29"/>
          <w:szCs w:val="29"/>
        </w:rPr>
      </w:pPr>
    </w:p>
    <w:p w14:paraId="6E3A99B6">
      <w:pPr>
        <w:pStyle w:val="2"/>
        <w:spacing w:before="167" w:line="193" w:lineRule="auto"/>
        <w:ind w:left="6"/>
        <w:rPr>
          <w:rFonts w:hint="eastAsia"/>
          <w:spacing w:val="15"/>
          <w:sz w:val="29"/>
          <w:szCs w:val="29"/>
        </w:rPr>
      </w:pPr>
      <w:r>
        <w:rPr>
          <w:rFonts w:hint="eastAsia"/>
          <w:spacing w:val="15"/>
          <w:sz w:val="29"/>
          <w:szCs w:val="29"/>
        </w:rPr>
        <w:t>但借此他们建造大厨房，养着肥马、猎犬和猎鹰；娼妓（strumpets）被打扮得花枝招展；穷人却被允许因苦难（mischief）而挨饿；然而他们还允许并强迫他们走上通往地狱的宽路。</w:t>
      </w:r>
    </w:p>
    <w:p w14:paraId="157CB70C">
      <w:pPr>
        <w:pStyle w:val="2"/>
        <w:spacing w:before="167" w:line="193" w:lineRule="auto"/>
        <w:ind w:left="6"/>
        <w:rPr>
          <w:rFonts w:hint="eastAsia"/>
          <w:spacing w:val="15"/>
          <w:sz w:val="29"/>
          <w:szCs w:val="29"/>
        </w:rPr>
      </w:pPr>
    </w:p>
    <w:p w14:paraId="21DC5FD4">
      <w:pPr>
        <w:pStyle w:val="2"/>
        <w:spacing w:before="167" w:line="193" w:lineRule="auto"/>
        <w:ind w:left="6"/>
        <w:rPr>
          <w:rFonts w:hint="eastAsia"/>
          <w:spacing w:val="15"/>
          <w:sz w:val="29"/>
          <w:szCs w:val="29"/>
        </w:rPr>
      </w:pPr>
      <w:r>
        <w:rPr>
          <w:rFonts w:hint="eastAsia"/>
          <w:spacing w:val="15"/>
          <w:sz w:val="29"/>
          <w:szCs w:val="29"/>
        </w:rPr>
        <w:t>WHY POOR PRIESTS HAVE NO BENEFICES. 291</w:t>
      </w:r>
    </w:p>
    <w:p w14:paraId="6A0493AB">
      <w:pPr>
        <w:pStyle w:val="2"/>
        <w:spacing w:before="167" w:line="193" w:lineRule="auto"/>
        <w:ind w:left="6"/>
        <w:rPr>
          <w:rFonts w:hint="eastAsia"/>
          <w:spacing w:val="15"/>
          <w:sz w:val="29"/>
          <w:szCs w:val="29"/>
        </w:rPr>
      </w:pPr>
    </w:p>
    <w:p w14:paraId="16D037D7">
      <w:pPr>
        <w:pStyle w:val="2"/>
        <w:spacing w:before="167" w:line="193" w:lineRule="auto"/>
        <w:ind w:left="6"/>
        <w:rPr>
          <w:rFonts w:hint="eastAsia"/>
          <w:spacing w:val="15"/>
          <w:sz w:val="29"/>
          <w:szCs w:val="29"/>
        </w:rPr>
      </w:pPr>
      <w:r>
        <w:rPr>
          <w:rFonts w:hint="eastAsia"/>
          <w:spacing w:val="15"/>
          <w:sz w:val="29"/>
          <w:szCs w:val="29"/>
        </w:rPr>
        <w:t>为何贫穷的神父没有圣职俸禄。 291</w:t>
      </w:r>
    </w:p>
    <w:p w14:paraId="397117E8">
      <w:pPr>
        <w:pStyle w:val="2"/>
        <w:spacing w:before="167" w:line="193" w:lineRule="auto"/>
        <w:ind w:left="6"/>
        <w:rPr>
          <w:rFonts w:hint="eastAsia"/>
          <w:spacing w:val="15"/>
          <w:sz w:val="29"/>
          <w:szCs w:val="29"/>
        </w:rPr>
      </w:pPr>
    </w:p>
    <w:p w14:paraId="0FA7A095">
      <w:pPr>
        <w:pStyle w:val="2"/>
        <w:spacing w:before="167" w:line="193" w:lineRule="auto"/>
        <w:ind w:left="6"/>
        <w:rPr>
          <w:rFonts w:hint="eastAsia"/>
          <w:spacing w:val="15"/>
          <w:sz w:val="29"/>
          <w:szCs w:val="29"/>
        </w:rPr>
      </w:pPr>
      <w:r>
        <w:rPr>
          <w:rFonts w:hint="eastAsia"/>
          <w:spacing w:val="15"/>
          <w:sz w:val="29"/>
          <w:szCs w:val="29"/>
        </w:rPr>
        <w:t>Also, many times their patrons — getters of country,686 and idle flatterers — will look to be feasted by such curates, or else make them lose that little thing that they and poor men live by.</w:t>
      </w:r>
    </w:p>
    <w:p w14:paraId="53016E1B">
      <w:pPr>
        <w:pStyle w:val="2"/>
        <w:spacing w:before="167" w:line="193" w:lineRule="auto"/>
        <w:ind w:left="6"/>
        <w:rPr>
          <w:rFonts w:hint="eastAsia"/>
          <w:spacing w:val="15"/>
          <w:sz w:val="29"/>
          <w:szCs w:val="29"/>
        </w:rPr>
      </w:pPr>
    </w:p>
    <w:p w14:paraId="693DCCA6">
      <w:pPr>
        <w:pStyle w:val="2"/>
        <w:spacing w:before="167" w:line="193" w:lineRule="auto"/>
        <w:ind w:left="6"/>
        <w:rPr>
          <w:rFonts w:hint="eastAsia"/>
          <w:spacing w:val="15"/>
          <w:sz w:val="29"/>
          <w:szCs w:val="29"/>
        </w:rPr>
      </w:pPr>
      <w:r>
        <w:rPr>
          <w:rFonts w:hint="eastAsia"/>
          <w:spacing w:val="15"/>
          <w:sz w:val="29"/>
          <w:szCs w:val="29"/>
        </w:rPr>
        <w:t>并且，许多时候他们的施主（patrons）——地方权贵（getters of country）686 和无所事事的奉承者（idle flatterers）——会期望受到这些本堂神父的款待，否则就使他们失去他们和穷人赖以生存的那点东西。</w:t>
      </w:r>
    </w:p>
    <w:p w14:paraId="46108A6B">
      <w:pPr>
        <w:pStyle w:val="2"/>
        <w:spacing w:before="167" w:line="193" w:lineRule="auto"/>
        <w:ind w:left="6"/>
        <w:rPr>
          <w:rFonts w:hint="eastAsia"/>
          <w:spacing w:val="15"/>
          <w:sz w:val="29"/>
          <w:szCs w:val="29"/>
        </w:rPr>
      </w:pPr>
    </w:p>
    <w:p w14:paraId="2FF1FAC1">
      <w:pPr>
        <w:pStyle w:val="2"/>
        <w:spacing w:before="167" w:line="193" w:lineRule="auto"/>
        <w:ind w:left="6"/>
        <w:rPr>
          <w:rFonts w:hint="eastAsia"/>
          <w:spacing w:val="15"/>
          <w:sz w:val="29"/>
          <w:szCs w:val="29"/>
        </w:rPr>
      </w:pPr>
      <w:r>
        <w:rPr>
          <w:rFonts w:hint="eastAsia"/>
          <w:spacing w:val="15"/>
          <w:sz w:val="29"/>
          <w:szCs w:val="29"/>
        </w:rPr>
        <w:t>So that they do not spend the tithes and offerings for good conscience and God’s law, but waste them on such mighty and rich men, and idle — or else for labor, cost and enmity, and the despising they suffer.</w:t>
      </w:r>
    </w:p>
    <w:p w14:paraId="74255BB0">
      <w:pPr>
        <w:pStyle w:val="2"/>
        <w:spacing w:before="167" w:line="193" w:lineRule="auto"/>
        <w:ind w:left="6"/>
        <w:rPr>
          <w:rFonts w:hint="eastAsia"/>
          <w:spacing w:val="15"/>
          <w:sz w:val="29"/>
          <w:szCs w:val="29"/>
        </w:rPr>
      </w:pPr>
    </w:p>
    <w:p w14:paraId="28C008F8">
      <w:pPr>
        <w:pStyle w:val="2"/>
        <w:spacing w:before="167" w:line="193" w:lineRule="auto"/>
        <w:ind w:left="6"/>
        <w:rPr>
          <w:rFonts w:hint="eastAsia"/>
          <w:spacing w:val="15"/>
          <w:sz w:val="29"/>
          <w:szCs w:val="29"/>
        </w:rPr>
      </w:pPr>
      <w:r>
        <w:rPr>
          <w:rFonts w:hint="eastAsia"/>
          <w:spacing w:val="15"/>
          <w:sz w:val="29"/>
          <w:szCs w:val="29"/>
        </w:rPr>
        <w:t>以至于他们不为良善的良心和上帝的律法花费什一税和奉献物，而是将其浪费在这些有权势、富有且无所事事的人身上——否则就要遭受劳苦、花费、敌意和他们所受的鄙视。</w:t>
      </w:r>
    </w:p>
    <w:p w14:paraId="5ADE4369">
      <w:pPr>
        <w:pStyle w:val="2"/>
        <w:spacing w:before="167" w:line="193" w:lineRule="auto"/>
        <w:ind w:left="6"/>
        <w:rPr>
          <w:rFonts w:hint="eastAsia"/>
          <w:spacing w:val="15"/>
          <w:sz w:val="29"/>
          <w:szCs w:val="29"/>
        </w:rPr>
      </w:pPr>
    </w:p>
    <w:p w14:paraId="1D870B99">
      <w:pPr>
        <w:pStyle w:val="2"/>
        <w:spacing w:before="167" w:line="193" w:lineRule="auto"/>
        <w:ind w:left="6"/>
        <w:rPr>
          <w:rFonts w:hint="eastAsia"/>
          <w:spacing w:val="15"/>
          <w:sz w:val="29"/>
          <w:szCs w:val="29"/>
        </w:rPr>
      </w:pPr>
      <w:r>
        <w:rPr>
          <w:rFonts w:hint="eastAsia"/>
          <w:spacing w:val="15"/>
          <w:sz w:val="29"/>
          <w:szCs w:val="29"/>
        </w:rPr>
        <w:t>And on the other side, for dread of conscience in this, it is better to forsake all than to hold it out.</w:t>
      </w:r>
    </w:p>
    <w:p w14:paraId="09B2DFB5">
      <w:pPr>
        <w:pStyle w:val="2"/>
        <w:spacing w:before="167" w:line="193" w:lineRule="auto"/>
        <w:ind w:left="6"/>
        <w:rPr>
          <w:rFonts w:hint="eastAsia"/>
          <w:spacing w:val="15"/>
          <w:sz w:val="29"/>
          <w:szCs w:val="29"/>
        </w:rPr>
      </w:pPr>
    </w:p>
    <w:p w14:paraId="24DBA7CF">
      <w:pPr>
        <w:pStyle w:val="2"/>
        <w:spacing w:before="167" w:line="193" w:lineRule="auto"/>
        <w:ind w:left="6"/>
        <w:rPr>
          <w:rFonts w:hint="eastAsia"/>
          <w:spacing w:val="15"/>
          <w:sz w:val="29"/>
          <w:szCs w:val="29"/>
        </w:rPr>
      </w:pPr>
      <w:r>
        <w:rPr>
          <w:rFonts w:hint="eastAsia"/>
          <w:spacing w:val="15"/>
          <w:sz w:val="29"/>
          <w:szCs w:val="29"/>
        </w:rPr>
        <w:t>而在另一方面，出于对此事的良心惧怕，最好是放弃一切，而不是坚持下去。</w:t>
      </w:r>
    </w:p>
    <w:p w14:paraId="70997D62">
      <w:pPr>
        <w:pStyle w:val="2"/>
        <w:spacing w:before="167" w:line="193" w:lineRule="auto"/>
        <w:ind w:left="6"/>
        <w:rPr>
          <w:rFonts w:hint="eastAsia"/>
          <w:spacing w:val="15"/>
          <w:sz w:val="29"/>
          <w:szCs w:val="29"/>
        </w:rPr>
      </w:pPr>
    </w:p>
    <w:p w14:paraId="764BD4D8">
      <w:pPr>
        <w:pStyle w:val="2"/>
        <w:spacing w:before="167" w:line="193" w:lineRule="auto"/>
        <w:ind w:left="6"/>
        <w:rPr>
          <w:rFonts w:hint="eastAsia"/>
          <w:spacing w:val="15"/>
          <w:sz w:val="29"/>
          <w:szCs w:val="29"/>
        </w:rPr>
      </w:pPr>
      <w:r>
        <w:rPr>
          <w:rFonts w:hint="eastAsia"/>
          <w:spacing w:val="15"/>
          <w:sz w:val="29"/>
          <w:szCs w:val="29"/>
        </w:rPr>
        <w:t>Also each good day these small curates commonly have letters from their ordinaries 687 to summon and to curse poor men for nothing, except for the covetousness of Antichrist’s clerics.</w:t>
      </w:r>
    </w:p>
    <w:p w14:paraId="7581B699">
      <w:pPr>
        <w:pStyle w:val="2"/>
        <w:spacing w:before="167" w:line="193" w:lineRule="auto"/>
        <w:ind w:left="6"/>
        <w:rPr>
          <w:rFonts w:hint="eastAsia"/>
          <w:spacing w:val="15"/>
          <w:sz w:val="29"/>
          <w:szCs w:val="29"/>
        </w:rPr>
      </w:pPr>
    </w:p>
    <w:p w14:paraId="04B2E69A">
      <w:pPr>
        <w:pStyle w:val="2"/>
        <w:spacing w:before="167" w:line="193" w:lineRule="auto"/>
        <w:ind w:left="6"/>
        <w:rPr>
          <w:rFonts w:hint="eastAsia"/>
          <w:spacing w:val="15"/>
          <w:sz w:val="29"/>
          <w:szCs w:val="29"/>
        </w:rPr>
      </w:pPr>
      <w:r>
        <w:rPr>
          <w:rFonts w:hint="eastAsia"/>
          <w:spacing w:val="15"/>
          <w:sz w:val="29"/>
          <w:szCs w:val="29"/>
        </w:rPr>
        <w:t>并且，每个好日子里，这些小本堂神父通常会收到他们教区主管（ordinaries）687 的信件，要他们无缘无故地传唤并咒诅穷人，除非是为了敌基督神职人员的贪婪。</w:t>
      </w:r>
    </w:p>
    <w:p w14:paraId="551545C2">
      <w:pPr>
        <w:pStyle w:val="2"/>
        <w:spacing w:before="167" w:line="193" w:lineRule="auto"/>
        <w:ind w:left="6"/>
        <w:rPr>
          <w:rFonts w:hint="eastAsia"/>
          <w:spacing w:val="15"/>
          <w:sz w:val="29"/>
          <w:szCs w:val="29"/>
        </w:rPr>
      </w:pPr>
    </w:p>
    <w:p w14:paraId="4AA83311">
      <w:pPr>
        <w:pStyle w:val="2"/>
        <w:spacing w:before="167" w:line="193" w:lineRule="auto"/>
        <w:ind w:left="6"/>
        <w:rPr>
          <w:rFonts w:hint="eastAsia"/>
          <w:spacing w:val="15"/>
          <w:sz w:val="29"/>
          <w:szCs w:val="29"/>
        </w:rPr>
      </w:pPr>
      <w:r>
        <w:rPr>
          <w:rFonts w:hint="eastAsia"/>
          <w:spacing w:val="15"/>
          <w:sz w:val="29"/>
          <w:szCs w:val="29"/>
        </w:rPr>
        <w:t>And if the curates do not summon and curse them — though they know no cause for it under God’s law — the curates would be hurled and summoned from day to day, from far place to farther, or cursed, or lose their benefice its profits.</w:t>
      </w:r>
    </w:p>
    <w:p w14:paraId="31E6BCB3">
      <w:pPr>
        <w:pStyle w:val="2"/>
        <w:spacing w:before="167" w:line="193" w:lineRule="auto"/>
        <w:ind w:left="6"/>
        <w:rPr>
          <w:rFonts w:hint="eastAsia"/>
          <w:spacing w:val="15"/>
          <w:sz w:val="29"/>
          <w:szCs w:val="29"/>
        </w:rPr>
      </w:pPr>
    </w:p>
    <w:p w14:paraId="473B4F47">
      <w:pPr>
        <w:pStyle w:val="2"/>
        <w:spacing w:before="167" w:line="193" w:lineRule="auto"/>
        <w:ind w:left="6"/>
        <w:rPr>
          <w:rFonts w:hint="eastAsia"/>
          <w:spacing w:val="15"/>
          <w:sz w:val="29"/>
          <w:szCs w:val="29"/>
        </w:rPr>
      </w:pPr>
      <w:r>
        <w:rPr>
          <w:rFonts w:hint="eastAsia"/>
          <w:spacing w:val="15"/>
          <w:sz w:val="29"/>
          <w:szCs w:val="29"/>
        </w:rPr>
        <w:t>如果本堂神父不传唤和咒诅他们——尽管他们知道在上帝的律法下毫无理由这样做——本堂神父就会日复一日地被传唤折腾（hurled and summoned），从远地到更远地，或者被咒诅，或者失去他们圣职俸禄的收益。</w:t>
      </w:r>
    </w:p>
    <w:p w14:paraId="514312FF">
      <w:pPr>
        <w:pStyle w:val="2"/>
        <w:spacing w:before="167" w:line="193" w:lineRule="auto"/>
        <w:ind w:left="6"/>
        <w:rPr>
          <w:rFonts w:hint="eastAsia"/>
          <w:spacing w:val="15"/>
          <w:sz w:val="29"/>
          <w:szCs w:val="29"/>
        </w:rPr>
      </w:pPr>
    </w:p>
    <w:p w14:paraId="60A8F5E7">
      <w:pPr>
        <w:pStyle w:val="2"/>
        <w:spacing w:before="167" w:line="193" w:lineRule="auto"/>
        <w:ind w:left="6"/>
        <w:rPr>
          <w:rFonts w:hint="eastAsia"/>
          <w:spacing w:val="15"/>
          <w:sz w:val="29"/>
          <w:szCs w:val="29"/>
        </w:rPr>
      </w:pPr>
      <w:r>
        <w:rPr>
          <w:rFonts w:hint="eastAsia"/>
          <w:spacing w:val="15"/>
          <w:sz w:val="29"/>
          <w:szCs w:val="29"/>
        </w:rPr>
        <w:t>Or else, as prelates feign 688 by their revelry, the curates would soon destroy prelates’ jurisdiction, power, and profit.</w:t>
      </w:r>
    </w:p>
    <w:p w14:paraId="00E297A9">
      <w:pPr>
        <w:pStyle w:val="2"/>
        <w:spacing w:before="167" w:line="193" w:lineRule="auto"/>
        <w:ind w:left="6"/>
        <w:rPr>
          <w:rFonts w:hint="eastAsia"/>
          <w:spacing w:val="15"/>
          <w:sz w:val="29"/>
          <w:szCs w:val="29"/>
        </w:rPr>
      </w:pPr>
    </w:p>
    <w:p w14:paraId="05A1579F">
      <w:pPr>
        <w:pStyle w:val="2"/>
        <w:spacing w:before="167" w:line="193" w:lineRule="auto"/>
        <w:ind w:left="6"/>
        <w:rPr>
          <w:rFonts w:hint="eastAsia"/>
          <w:spacing w:val="15"/>
          <w:sz w:val="29"/>
          <w:szCs w:val="29"/>
        </w:rPr>
      </w:pPr>
      <w:r>
        <w:rPr>
          <w:rFonts w:hint="eastAsia"/>
          <w:spacing w:val="15"/>
          <w:sz w:val="29"/>
          <w:szCs w:val="29"/>
        </w:rPr>
        <w:t>否则，正如高级教士通过他们的虚饰权力（revelry）所假装（feign）688 的那样，本堂神父很快就会摧毁高级教士的管辖权、权力和利益。</w:t>
      </w:r>
    </w:p>
    <w:p w14:paraId="091DF148">
      <w:pPr>
        <w:pStyle w:val="2"/>
        <w:spacing w:before="167" w:line="193" w:lineRule="auto"/>
        <w:ind w:left="6"/>
        <w:rPr>
          <w:rFonts w:hint="eastAsia"/>
          <w:spacing w:val="15"/>
          <w:sz w:val="29"/>
          <w:szCs w:val="29"/>
        </w:rPr>
      </w:pPr>
    </w:p>
    <w:p w14:paraId="37CAD876">
      <w:pPr>
        <w:pStyle w:val="2"/>
        <w:spacing w:before="167" w:line="193" w:lineRule="auto"/>
        <w:ind w:left="6"/>
        <w:rPr>
          <w:rFonts w:hint="eastAsia"/>
          <w:spacing w:val="15"/>
          <w:sz w:val="29"/>
          <w:szCs w:val="29"/>
        </w:rPr>
      </w:pPr>
      <w:r>
        <w:rPr>
          <w:rFonts w:hint="eastAsia"/>
          <w:spacing w:val="15"/>
          <w:sz w:val="29"/>
          <w:szCs w:val="29"/>
        </w:rPr>
        <w:t>Also, when poor priests at first are holy of life, and devout in their prayers, they are beneficed.</w:t>
      </w:r>
    </w:p>
    <w:p w14:paraId="50350935">
      <w:pPr>
        <w:pStyle w:val="2"/>
        <w:spacing w:before="167" w:line="193" w:lineRule="auto"/>
        <w:ind w:left="6"/>
        <w:rPr>
          <w:rFonts w:hint="eastAsia"/>
          <w:spacing w:val="15"/>
          <w:sz w:val="29"/>
          <w:szCs w:val="29"/>
        </w:rPr>
      </w:pPr>
    </w:p>
    <w:p w14:paraId="46008105">
      <w:pPr>
        <w:pStyle w:val="2"/>
        <w:spacing w:before="167" w:line="193" w:lineRule="auto"/>
        <w:ind w:left="6"/>
        <w:rPr>
          <w:rFonts w:hint="eastAsia"/>
          <w:spacing w:val="15"/>
          <w:sz w:val="29"/>
          <w:szCs w:val="29"/>
        </w:rPr>
      </w:pPr>
      <w:r>
        <w:rPr>
          <w:rFonts w:hint="eastAsia"/>
          <w:spacing w:val="15"/>
          <w:sz w:val="29"/>
          <w:szCs w:val="29"/>
        </w:rPr>
        <w:t>并且，当贫穷的神父起初生活圣洁，祷告虔诚时，他们会被授予圣职俸禄。</w:t>
      </w:r>
    </w:p>
    <w:p w14:paraId="6E55CA8A">
      <w:pPr>
        <w:pStyle w:val="2"/>
        <w:spacing w:before="167" w:line="193" w:lineRule="auto"/>
        <w:ind w:left="6"/>
        <w:rPr>
          <w:rFonts w:hint="eastAsia"/>
          <w:spacing w:val="15"/>
          <w:sz w:val="29"/>
          <w:szCs w:val="29"/>
        </w:rPr>
      </w:pPr>
    </w:p>
    <w:p w14:paraId="51374081">
      <w:pPr>
        <w:pStyle w:val="2"/>
        <w:spacing w:before="167" w:line="193" w:lineRule="auto"/>
        <w:ind w:left="6"/>
        <w:rPr>
          <w:rFonts w:hint="eastAsia"/>
          <w:spacing w:val="15"/>
          <w:sz w:val="29"/>
          <w:szCs w:val="29"/>
        </w:rPr>
      </w:pPr>
      <w:r>
        <w:rPr>
          <w:rFonts w:hint="eastAsia"/>
          <w:spacing w:val="15"/>
          <w:sz w:val="29"/>
          <w:szCs w:val="29"/>
        </w:rPr>
        <w:t>But if they are not worldly and busy about the world — to make great feasts for rich parsons, and vicars, and rich men, and to be costly and gaily arrayed as their estate requires by the false judgment of the world — they will be hated and baited, as hounds.</w:t>
      </w:r>
    </w:p>
    <w:p w14:paraId="04FB203B">
      <w:pPr>
        <w:pStyle w:val="2"/>
        <w:spacing w:before="167" w:line="193" w:lineRule="auto"/>
        <w:ind w:left="6"/>
        <w:rPr>
          <w:rFonts w:hint="eastAsia"/>
          <w:spacing w:val="15"/>
          <w:sz w:val="29"/>
          <w:szCs w:val="29"/>
        </w:rPr>
      </w:pPr>
    </w:p>
    <w:p w14:paraId="013A155C">
      <w:pPr>
        <w:pStyle w:val="2"/>
        <w:spacing w:before="167" w:line="193" w:lineRule="auto"/>
        <w:ind w:left="6"/>
        <w:rPr>
          <w:rFonts w:hint="eastAsia"/>
          <w:spacing w:val="15"/>
          <w:sz w:val="29"/>
          <w:szCs w:val="29"/>
        </w:rPr>
      </w:pPr>
      <w:r>
        <w:rPr>
          <w:rFonts w:hint="eastAsia"/>
          <w:spacing w:val="15"/>
          <w:sz w:val="29"/>
          <w:szCs w:val="29"/>
        </w:rPr>
        <w:t>但如果他们不属世，不忙于世界事务——为富有的堂区牧师（parsons）、副牧师（vicars）和富人举办盛宴，不像他们地位按世界的虚假判断所要求的那样穿着昂贵且华丽——他们就会像猎犬一样被憎恨和欺负（baited）。</w:t>
      </w:r>
    </w:p>
    <w:p w14:paraId="76A184D0">
      <w:pPr>
        <w:pStyle w:val="2"/>
        <w:spacing w:before="167" w:line="193" w:lineRule="auto"/>
        <w:ind w:left="6"/>
        <w:rPr>
          <w:rFonts w:hint="eastAsia"/>
          <w:spacing w:val="15"/>
          <w:sz w:val="29"/>
          <w:szCs w:val="29"/>
        </w:rPr>
      </w:pPr>
    </w:p>
    <w:p w14:paraId="68B7BBDA">
      <w:pPr>
        <w:pStyle w:val="2"/>
        <w:spacing w:before="167" w:line="193" w:lineRule="auto"/>
        <w:ind w:left="6"/>
        <w:rPr>
          <w:rFonts w:hint="eastAsia"/>
          <w:spacing w:val="15"/>
          <w:sz w:val="29"/>
          <w:szCs w:val="29"/>
        </w:rPr>
      </w:pPr>
      <w:r>
        <w:rPr>
          <w:rFonts w:hint="eastAsia"/>
          <w:spacing w:val="15"/>
          <w:sz w:val="29"/>
          <w:szCs w:val="29"/>
        </w:rPr>
        <w:t>And each man, to injure them in name and worldly goods, and by so many cursed deceits, Antichrist has brought up by his worldly clerics, to make curates misspend poor men’s goods, and not truly do their office.</w:t>
      </w:r>
    </w:p>
    <w:p w14:paraId="5DA7770F">
      <w:pPr>
        <w:pStyle w:val="2"/>
        <w:spacing w:before="167" w:line="193" w:lineRule="auto"/>
        <w:ind w:left="6"/>
        <w:rPr>
          <w:rFonts w:hint="eastAsia"/>
          <w:spacing w:val="15"/>
          <w:sz w:val="29"/>
          <w:szCs w:val="29"/>
        </w:rPr>
      </w:pPr>
    </w:p>
    <w:p w14:paraId="37B49E9B">
      <w:pPr>
        <w:pStyle w:val="2"/>
        <w:spacing w:before="167" w:line="193" w:lineRule="auto"/>
        <w:ind w:left="6"/>
        <w:rPr>
          <w:rFonts w:hint="eastAsia"/>
          <w:spacing w:val="15"/>
          <w:sz w:val="29"/>
          <w:szCs w:val="29"/>
        </w:rPr>
      </w:pPr>
      <w:r>
        <w:rPr>
          <w:rFonts w:hint="eastAsia"/>
          <w:spacing w:val="15"/>
          <w:sz w:val="29"/>
          <w:szCs w:val="29"/>
        </w:rPr>
        <w:t>每个人，为了在名誉和属世财物上伤害他们，以及通过如此多受咒诅的欺骗，敌基督已通过他的属世神职人员兴起，使本堂神父滥用穷人的财物，并且不真实地履行他们的职分。</w:t>
      </w:r>
    </w:p>
    <w:p w14:paraId="5988A690">
      <w:pPr>
        <w:pStyle w:val="2"/>
        <w:spacing w:before="167" w:line="193" w:lineRule="auto"/>
        <w:ind w:left="6"/>
        <w:rPr>
          <w:rFonts w:hint="eastAsia"/>
          <w:spacing w:val="15"/>
          <w:sz w:val="29"/>
          <w:szCs w:val="29"/>
        </w:rPr>
      </w:pPr>
    </w:p>
    <w:p w14:paraId="04DACC87">
      <w:pPr>
        <w:pStyle w:val="2"/>
        <w:spacing w:before="167" w:line="193" w:lineRule="auto"/>
        <w:ind w:left="6"/>
        <w:rPr>
          <w:rFonts w:hint="eastAsia"/>
          <w:spacing w:val="15"/>
          <w:sz w:val="29"/>
          <w:szCs w:val="29"/>
        </w:rPr>
      </w:pPr>
      <w:r>
        <w:rPr>
          <w:rFonts w:hint="eastAsia"/>
          <w:spacing w:val="15"/>
          <w:sz w:val="29"/>
          <w:szCs w:val="29"/>
        </w:rPr>
        <w:t>Or else these curates must forsake all, and leave Antichrist’s clerics as lords of this world.</w:t>
      </w:r>
    </w:p>
    <w:p w14:paraId="363770FB">
      <w:pPr>
        <w:pStyle w:val="2"/>
        <w:spacing w:before="167" w:line="193" w:lineRule="auto"/>
        <w:ind w:left="6"/>
        <w:rPr>
          <w:rFonts w:hint="eastAsia"/>
          <w:spacing w:val="15"/>
          <w:sz w:val="29"/>
          <w:szCs w:val="29"/>
        </w:rPr>
      </w:pPr>
    </w:p>
    <w:p w14:paraId="3EBACFA3">
      <w:pPr>
        <w:pStyle w:val="2"/>
        <w:spacing w:before="167" w:line="193" w:lineRule="auto"/>
        <w:ind w:left="6"/>
        <w:rPr>
          <w:rFonts w:hint="eastAsia"/>
          <w:spacing w:val="15"/>
          <w:sz w:val="29"/>
          <w:szCs w:val="29"/>
        </w:rPr>
      </w:pPr>
      <w:r>
        <w:rPr>
          <w:rFonts w:hint="eastAsia"/>
          <w:spacing w:val="15"/>
          <w:sz w:val="29"/>
          <w:szCs w:val="29"/>
        </w:rPr>
        <w:t>否则这些本堂神父必须放弃一切，并将敌基督的神职人员当作这个世界的主。</w:t>
      </w:r>
    </w:p>
    <w:p w14:paraId="22157C22">
      <w:pPr>
        <w:pStyle w:val="2"/>
        <w:spacing w:before="167" w:line="193" w:lineRule="auto"/>
        <w:ind w:left="6"/>
        <w:rPr>
          <w:rFonts w:hint="eastAsia"/>
          <w:spacing w:val="15"/>
          <w:sz w:val="29"/>
          <w:szCs w:val="29"/>
        </w:rPr>
      </w:pPr>
    </w:p>
    <w:p w14:paraId="43D4E025">
      <w:pPr>
        <w:pStyle w:val="2"/>
        <w:spacing w:before="167" w:line="193" w:lineRule="auto"/>
        <w:ind w:left="6"/>
        <w:rPr>
          <w:rFonts w:hint="eastAsia"/>
          <w:spacing w:val="15"/>
          <w:sz w:val="29"/>
          <w:szCs w:val="29"/>
        </w:rPr>
      </w:pPr>
      <w:r>
        <w:rPr>
          <w:rFonts w:hint="eastAsia"/>
          <w:spacing w:val="15"/>
          <w:sz w:val="29"/>
          <w:szCs w:val="29"/>
        </w:rPr>
        <w:t>Indeed, more cruelly than other tyrants, these clerics rob the poor people by feigned 689 censures, and they teach the fiend’s lore, both by open preaching and by the example of their cursed life.</w:t>
      </w:r>
    </w:p>
    <w:p w14:paraId="1575954C">
      <w:pPr>
        <w:pStyle w:val="2"/>
        <w:spacing w:before="167" w:line="193" w:lineRule="auto"/>
        <w:ind w:left="6"/>
        <w:rPr>
          <w:rFonts w:hint="eastAsia"/>
          <w:spacing w:val="15"/>
          <w:sz w:val="29"/>
          <w:szCs w:val="29"/>
        </w:rPr>
      </w:pPr>
    </w:p>
    <w:p w14:paraId="7BE7B65A">
      <w:pPr>
        <w:pStyle w:val="2"/>
        <w:spacing w:before="167" w:line="193" w:lineRule="auto"/>
        <w:ind w:left="6"/>
        <w:rPr>
          <w:rFonts w:hint="eastAsia"/>
          <w:spacing w:val="15"/>
          <w:sz w:val="29"/>
          <w:szCs w:val="29"/>
        </w:rPr>
      </w:pPr>
      <w:r>
        <w:rPr>
          <w:rFonts w:hint="eastAsia"/>
          <w:spacing w:val="15"/>
          <w:sz w:val="29"/>
          <w:szCs w:val="29"/>
        </w:rPr>
        <w:t>确实，这些神职人员比其他暴君更残忍，他们通过虚假的（feigned）689 谴责（censures）抢劫穷人，他们既通过公开讲道，也通过他们受咒诅生活的榜样，来教导恶魔的学问（fiend's lore）。</w:t>
      </w:r>
    </w:p>
    <w:p w14:paraId="261399F2">
      <w:pPr>
        <w:pStyle w:val="2"/>
        <w:spacing w:before="167" w:line="193" w:lineRule="auto"/>
        <w:ind w:left="6"/>
        <w:rPr>
          <w:rFonts w:hint="eastAsia"/>
          <w:spacing w:val="15"/>
          <w:sz w:val="29"/>
          <w:szCs w:val="29"/>
        </w:rPr>
      </w:pPr>
    </w:p>
    <w:p w14:paraId="2580026B">
      <w:pPr>
        <w:pStyle w:val="2"/>
        <w:spacing w:before="167" w:line="193" w:lineRule="auto"/>
        <w:ind w:left="6"/>
        <w:rPr>
          <w:rFonts w:hint="eastAsia"/>
          <w:spacing w:val="15"/>
          <w:sz w:val="29"/>
          <w:szCs w:val="29"/>
        </w:rPr>
      </w:pPr>
      <w:r>
        <w:rPr>
          <w:rFonts w:hint="eastAsia"/>
          <w:spacing w:val="15"/>
          <w:sz w:val="29"/>
          <w:szCs w:val="29"/>
        </w:rPr>
        <w:t>Also, if such curates are stirred to go learn God’s law, and teach their parishioners the Gospel, they commonly get no leave from their bishops, except for gold.</w:t>
      </w:r>
    </w:p>
    <w:p w14:paraId="3C20CAE5">
      <w:pPr>
        <w:pStyle w:val="2"/>
        <w:spacing w:before="167" w:line="193" w:lineRule="auto"/>
        <w:ind w:left="6"/>
        <w:rPr>
          <w:rFonts w:hint="eastAsia"/>
          <w:spacing w:val="15"/>
          <w:sz w:val="29"/>
          <w:szCs w:val="29"/>
        </w:rPr>
      </w:pPr>
    </w:p>
    <w:p w14:paraId="0A9B2FAD">
      <w:pPr>
        <w:pStyle w:val="2"/>
        <w:spacing w:before="167" w:line="193" w:lineRule="auto"/>
        <w:ind w:left="6"/>
        <w:rPr>
          <w:rFonts w:hint="eastAsia"/>
          <w:spacing w:val="15"/>
          <w:sz w:val="29"/>
          <w:szCs w:val="29"/>
        </w:rPr>
      </w:pPr>
      <w:r>
        <w:rPr>
          <w:rFonts w:hint="eastAsia"/>
          <w:spacing w:val="15"/>
          <w:sz w:val="29"/>
          <w:szCs w:val="29"/>
        </w:rPr>
        <w:t>并且，如果这些本堂神父被激动去学习上帝的律法，并将福音教导给他们的堂区居民，他们通常除了用金钱，否则得不到他们主教的许可。</w:t>
      </w:r>
    </w:p>
    <w:p w14:paraId="3C93CF3B">
      <w:pPr>
        <w:pStyle w:val="2"/>
        <w:spacing w:before="167" w:line="193" w:lineRule="auto"/>
        <w:ind w:left="6"/>
        <w:rPr>
          <w:rFonts w:hint="eastAsia"/>
          <w:spacing w:val="15"/>
          <w:sz w:val="29"/>
          <w:szCs w:val="29"/>
        </w:rPr>
      </w:pPr>
    </w:p>
    <w:p w14:paraId="22560916">
      <w:pPr>
        <w:pStyle w:val="2"/>
        <w:spacing w:before="167" w:line="193" w:lineRule="auto"/>
        <w:ind w:left="6"/>
        <w:rPr>
          <w:rFonts w:hint="eastAsia"/>
          <w:spacing w:val="15"/>
          <w:sz w:val="29"/>
          <w:szCs w:val="29"/>
        </w:rPr>
      </w:pPr>
      <w:r>
        <w:rPr>
          <w:rFonts w:hint="eastAsia"/>
          <w:spacing w:val="15"/>
          <w:sz w:val="29"/>
          <w:szCs w:val="29"/>
        </w:rPr>
        <w:t>And when they most profit in their learning, they are called home at the bishop’s will.</w:t>
      </w:r>
    </w:p>
    <w:p w14:paraId="79554535">
      <w:pPr>
        <w:pStyle w:val="2"/>
        <w:spacing w:before="167" w:line="193" w:lineRule="auto"/>
        <w:ind w:left="6"/>
        <w:rPr>
          <w:rFonts w:hint="eastAsia"/>
          <w:spacing w:val="15"/>
          <w:sz w:val="29"/>
          <w:szCs w:val="29"/>
        </w:rPr>
      </w:pPr>
    </w:p>
    <w:p w14:paraId="6A3A353F">
      <w:pPr>
        <w:pStyle w:val="2"/>
        <w:spacing w:before="167" w:line="193" w:lineRule="auto"/>
        <w:ind w:left="6"/>
        <w:rPr>
          <w:rFonts w:hint="eastAsia"/>
          <w:spacing w:val="15"/>
          <w:sz w:val="29"/>
          <w:szCs w:val="29"/>
        </w:rPr>
      </w:pPr>
      <w:r>
        <w:rPr>
          <w:rFonts w:hint="eastAsia"/>
          <w:spacing w:val="15"/>
          <w:sz w:val="29"/>
          <w:szCs w:val="29"/>
        </w:rPr>
        <w:t>当他们在学习上获益最多时，他们就会按主教的意愿被召回家。</w:t>
      </w:r>
    </w:p>
    <w:p w14:paraId="78C6A118">
      <w:pPr>
        <w:pStyle w:val="2"/>
        <w:spacing w:before="167" w:line="193" w:lineRule="auto"/>
        <w:ind w:left="6"/>
        <w:rPr>
          <w:rFonts w:hint="eastAsia"/>
          <w:spacing w:val="15"/>
          <w:sz w:val="29"/>
          <w:szCs w:val="29"/>
        </w:rPr>
      </w:pPr>
    </w:p>
    <w:p w14:paraId="2584E389">
      <w:pPr>
        <w:pStyle w:val="2"/>
        <w:spacing w:before="167" w:line="193" w:lineRule="auto"/>
        <w:ind w:left="6"/>
        <w:rPr>
          <w:rFonts w:hint="eastAsia"/>
          <w:spacing w:val="15"/>
          <w:sz w:val="29"/>
          <w:szCs w:val="29"/>
        </w:rPr>
      </w:pPr>
      <w:r>
        <w:rPr>
          <w:rFonts w:hint="eastAsia"/>
          <w:spacing w:val="15"/>
          <w:sz w:val="29"/>
          <w:szCs w:val="29"/>
        </w:rPr>
        <w:t>And if [the bishops] have any high sacraments, or points of the high prelates,690 they commonly buy them with poor men’s goods, both against high prelates, concerning rich men of country (such as patrons, parsons, and other getters of country), and their own kin.</w:t>
      </w:r>
    </w:p>
    <w:p w14:paraId="312FA985">
      <w:pPr>
        <w:pStyle w:val="2"/>
        <w:spacing w:before="167" w:line="193" w:lineRule="auto"/>
        <w:ind w:left="6"/>
        <w:rPr>
          <w:rFonts w:hint="eastAsia"/>
          <w:spacing w:val="15"/>
          <w:sz w:val="29"/>
          <w:szCs w:val="29"/>
        </w:rPr>
      </w:pPr>
    </w:p>
    <w:p w14:paraId="1FBB9BF6">
      <w:pPr>
        <w:pStyle w:val="2"/>
        <w:spacing w:before="167" w:line="193" w:lineRule="auto"/>
        <w:ind w:left="6"/>
        <w:rPr>
          <w:rFonts w:hint="eastAsia"/>
          <w:spacing w:val="15"/>
          <w:sz w:val="29"/>
          <w:szCs w:val="29"/>
        </w:rPr>
      </w:pPr>
      <w:r>
        <w:rPr>
          <w:rFonts w:hint="eastAsia"/>
          <w:spacing w:val="15"/>
          <w:sz w:val="29"/>
          <w:szCs w:val="29"/>
        </w:rPr>
        <w:t>如果[主教们]有任何崇高的圣事，或高级教士的要点（points of the high prelates）690，他们通常用穷人的财物购买它们，既是为了反对高级教士，也是为了拉拢乡绅富人（例如施主、堂区牧师和其他地方权贵），以及他们自己的亲属。</w:t>
      </w:r>
    </w:p>
    <w:p w14:paraId="50DA5A60">
      <w:pPr>
        <w:pStyle w:val="2"/>
        <w:spacing w:before="167" w:line="193" w:lineRule="auto"/>
        <w:ind w:left="6"/>
        <w:rPr>
          <w:rFonts w:hint="eastAsia"/>
          <w:spacing w:val="15"/>
          <w:sz w:val="29"/>
          <w:szCs w:val="29"/>
        </w:rPr>
      </w:pPr>
    </w:p>
    <w:p w14:paraId="137F0E64">
      <w:pPr>
        <w:pStyle w:val="2"/>
        <w:spacing w:before="167" w:line="193" w:lineRule="auto"/>
        <w:ind w:left="6"/>
        <w:rPr>
          <w:rFonts w:hint="eastAsia"/>
          <w:spacing w:val="15"/>
          <w:sz w:val="29"/>
          <w:szCs w:val="29"/>
        </w:rPr>
      </w:pPr>
      <w:r>
        <w:rPr>
          <w:rFonts w:hint="eastAsia"/>
          <w:spacing w:val="15"/>
          <w:sz w:val="29"/>
          <w:szCs w:val="29"/>
        </w:rPr>
        <w:t>This is for the fame of the world, and for shame, and the evil judging of men.</w:t>
      </w:r>
    </w:p>
    <w:p w14:paraId="0DFF2192">
      <w:pPr>
        <w:pStyle w:val="2"/>
        <w:spacing w:before="167" w:line="193" w:lineRule="auto"/>
        <w:ind w:left="6"/>
        <w:rPr>
          <w:rFonts w:hint="eastAsia"/>
          <w:spacing w:val="15"/>
          <w:sz w:val="29"/>
          <w:szCs w:val="29"/>
        </w:rPr>
      </w:pPr>
    </w:p>
    <w:p w14:paraId="41FF1721">
      <w:pPr>
        <w:pStyle w:val="2"/>
        <w:spacing w:before="167" w:line="193" w:lineRule="auto"/>
        <w:ind w:left="6"/>
        <w:rPr>
          <w:rFonts w:hint="eastAsia"/>
          <w:spacing w:val="15"/>
          <w:sz w:val="29"/>
          <w:szCs w:val="29"/>
        </w:rPr>
      </w:pPr>
      <w:r>
        <w:rPr>
          <w:rFonts w:hint="eastAsia"/>
          <w:spacing w:val="15"/>
          <w:sz w:val="29"/>
          <w:szCs w:val="29"/>
        </w:rPr>
        <w:t>这是为了世俗的名声，为了羞耻，以及人们邪恶的评判。</w:t>
      </w:r>
    </w:p>
    <w:p w14:paraId="2B3841DA">
      <w:pPr>
        <w:pStyle w:val="2"/>
        <w:spacing w:before="167" w:line="193" w:lineRule="auto"/>
        <w:ind w:left="6"/>
        <w:rPr>
          <w:rFonts w:hint="eastAsia"/>
          <w:spacing w:val="15"/>
          <w:sz w:val="29"/>
          <w:szCs w:val="29"/>
        </w:rPr>
      </w:pPr>
    </w:p>
    <w:p w14:paraId="511A7B9A">
      <w:pPr>
        <w:pStyle w:val="2"/>
        <w:spacing w:before="167" w:line="193" w:lineRule="auto"/>
        <w:ind w:left="6"/>
        <w:rPr>
          <w:rFonts w:hint="eastAsia"/>
          <w:spacing w:val="15"/>
          <w:sz w:val="29"/>
          <w:szCs w:val="29"/>
        </w:rPr>
      </w:pPr>
      <w:r>
        <w:rPr>
          <w:rFonts w:hint="eastAsia"/>
          <w:spacing w:val="15"/>
          <w:sz w:val="29"/>
          <w:szCs w:val="29"/>
        </w:rPr>
        <w:t>And certainly it is a great wonder that God allows this sin to go unpunished openly for so long — namely, the sin of prelates’ courts that are dens of thieves, and larders of hell.</w:t>
      </w:r>
    </w:p>
    <w:p w14:paraId="2BC80BDF">
      <w:pPr>
        <w:pStyle w:val="2"/>
        <w:spacing w:before="167" w:line="193" w:lineRule="auto"/>
        <w:ind w:left="6"/>
        <w:rPr>
          <w:rFonts w:hint="eastAsia"/>
          <w:spacing w:val="15"/>
          <w:sz w:val="29"/>
          <w:szCs w:val="29"/>
        </w:rPr>
      </w:pPr>
    </w:p>
    <w:p w14:paraId="7CCAC41D">
      <w:pPr>
        <w:pStyle w:val="2"/>
        <w:spacing w:before="167" w:line="193" w:lineRule="auto"/>
        <w:ind w:left="6"/>
        <w:rPr>
          <w:rFonts w:hint="eastAsia"/>
          <w:spacing w:val="15"/>
          <w:sz w:val="29"/>
          <w:szCs w:val="29"/>
        </w:rPr>
      </w:pPr>
      <w:r>
        <w:rPr>
          <w:rFonts w:hint="eastAsia"/>
          <w:spacing w:val="15"/>
          <w:sz w:val="29"/>
          <w:szCs w:val="29"/>
        </w:rPr>
        <w:t>当然，这是一个巨大的奇事，上帝允许这种罪公开不受惩罚如此之久——即高级教士法庭（prelates' courts）的罪，它们是贼窝，是地狱的食品储藏室（larders of hell）。</w:t>
      </w:r>
    </w:p>
    <w:p w14:paraId="056BC7EE">
      <w:pPr>
        <w:pStyle w:val="2"/>
        <w:spacing w:before="167" w:line="193" w:lineRule="auto"/>
        <w:ind w:left="6"/>
        <w:rPr>
          <w:rFonts w:hint="eastAsia"/>
          <w:spacing w:val="15"/>
          <w:sz w:val="29"/>
          <w:szCs w:val="29"/>
        </w:rPr>
      </w:pPr>
    </w:p>
    <w:p w14:paraId="7CDE04CC">
      <w:pPr>
        <w:pStyle w:val="2"/>
        <w:spacing w:before="167" w:line="193" w:lineRule="auto"/>
        <w:ind w:left="6"/>
        <w:rPr>
          <w:rFonts w:hint="eastAsia"/>
          <w:spacing w:val="15"/>
          <w:sz w:val="29"/>
          <w:szCs w:val="29"/>
        </w:rPr>
      </w:pPr>
      <w:r>
        <w:rPr>
          <w:rFonts w:hint="eastAsia"/>
          <w:spacing w:val="15"/>
          <w:sz w:val="29"/>
          <w:szCs w:val="29"/>
        </w:rPr>
        <w:t>And this is true of their officers, who are subtle in malice and covetousness; and of lords and mighty men who should destroy this wrong and others, and maintain truth and God’s servants, but who now maintain Antichrist’s falseness and his clerics, for part of the profit.</w:t>
      </w:r>
    </w:p>
    <w:p w14:paraId="3EED7285">
      <w:pPr>
        <w:pStyle w:val="2"/>
        <w:spacing w:before="167" w:line="193" w:lineRule="auto"/>
        <w:ind w:left="6"/>
        <w:rPr>
          <w:rFonts w:hint="eastAsia"/>
          <w:spacing w:val="15"/>
          <w:sz w:val="29"/>
          <w:szCs w:val="29"/>
        </w:rPr>
      </w:pPr>
    </w:p>
    <w:p w14:paraId="5FB1FE23">
      <w:pPr>
        <w:pStyle w:val="2"/>
        <w:spacing w:before="167" w:line="193" w:lineRule="auto"/>
        <w:ind w:left="6"/>
        <w:rPr>
          <w:rFonts w:hint="eastAsia"/>
          <w:spacing w:val="15"/>
          <w:sz w:val="29"/>
          <w:szCs w:val="29"/>
        </w:rPr>
      </w:pPr>
      <w:r>
        <w:rPr>
          <w:rFonts w:hint="eastAsia"/>
          <w:spacing w:val="15"/>
          <w:sz w:val="29"/>
          <w:szCs w:val="29"/>
        </w:rPr>
        <w:t>他们的官员也是如此，他们恶意狡猾（subtle in malice）且贪婪；领主和有权势的人也是如此，他们本应摧毁这种不义和其他不义，并维护真理和上帝的仆人，但他们现在却为了部分利益（part of the profit）而维护敌基督的虚假和他的神职人员。</w:t>
      </w:r>
    </w:p>
    <w:p w14:paraId="49BF233F">
      <w:pPr>
        <w:pStyle w:val="2"/>
        <w:spacing w:before="167" w:line="193" w:lineRule="auto"/>
        <w:ind w:left="6"/>
        <w:rPr>
          <w:rFonts w:hint="eastAsia"/>
          <w:spacing w:val="15"/>
          <w:sz w:val="29"/>
          <w:szCs w:val="29"/>
        </w:rPr>
      </w:pPr>
    </w:p>
    <w:p w14:paraId="44B29A16">
      <w:pPr>
        <w:pStyle w:val="2"/>
        <w:spacing w:before="167" w:line="193" w:lineRule="auto"/>
        <w:ind w:left="6"/>
        <w:rPr>
          <w:rFonts w:hint="eastAsia"/>
          <w:spacing w:val="15"/>
          <w:sz w:val="29"/>
          <w:szCs w:val="29"/>
        </w:rPr>
      </w:pPr>
      <w:r>
        <w:rPr>
          <w:rFonts w:hint="eastAsia"/>
          <w:spacing w:val="15"/>
          <w:sz w:val="29"/>
          <w:szCs w:val="29"/>
        </w:rPr>
        <w:t>292 WHY POOR PRIESTS HAVE NO BENEFICES.</w:t>
      </w:r>
    </w:p>
    <w:p w14:paraId="69B78002">
      <w:pPr>
        <w:pStyle w:val="2"/>
        <w:spacing w:before="167" w:line="193" w:lineRule="auto"/>
        <w:ind w:left="6"/>
        <w:rPr>
          <w:rFonts w:hint="eastAsia"/>
          <w:spacing w:val="15"/>
          <w:sz w:val="29"/>
          <w:szCs w:val="29"/>
        </w:rPr>
      </w:pPr>
    </w:p>
    <w:p w14:paraId="06BEDCD0">
      <w:pPr>
        <w:pStyle w:val="2"/>
        <w:spacing w:before="167" w:line="193" w:lineRule="auto"/>
        <w:ind w:left="6"/>
        <w:rPr>
          <w:rFonts w:hint="eastAsia"/>
          <w:spacing w:val="15"/>
          <w:sz w:val="29"/>
          <w:szCs w:val="29"/>
        </w:rPr>
      </w:pPr>
      <w:r>
        <w:rPr>
          <w:rFonts w:hint="eastAsia"/>
          <w:spacing w:val="15"/>
          <w:sz w:val="29"/>
          <w:szCs w:val="29"/>
        </w:rPr>
        <w:t>292 为何贫穷的神父没有圣职俸禄。</w:t>
      </w:r>
    </w:p>
    <w:p w14:paraId="359FBBC4">
      <w:pPr>
        <w:pStyle w:val="2"/>
        <w:spacing w:before="167" w:line="193" w:lineRule="auto"/>
        <w:ind w:left="6"/>
        <w:rPr>
          <w:rFonts w:hint="eastAsia"/>
          <w:spacing w:val="15"/>
          <w:sz w:val="29"/>
          <w:szCs w:val="29"/>
        </w:rPr>
      </w:pPr>
    </w:p>
    <w:p w14:paraId="0F8891E3">
      <w:pPr>
        <w:pStyle w:val="2"/>
        <w:spacing w:before="167" w:line="193" w:lineRule="auto"/>
        <w:ind w:left="6"/>
        <w:rPr>
          <w:rFonts w:hint="eastAsia"/>
          <w:spacing w:val="15"/>
          <w:sz w:val="29"/>
          <w:szCs w:val="29"/>
        </w:rPr>
      </w:pPr>
      <w:r>
        <w:rPr>
          <w:rFonts w:hint="eastAsia"/>
          <w:spacing w:val="15"/>
          <w:sz w:val="29"/>
          <w:szCs w:val="29"/>
        </w:rPr>
        <w:t>And how could simple priests dare take such benefices, unless they were mighty in knowing a good life, and hearty to withstand these wrongs.</w:t>
      </w:r>
    </w:p>
    <w:p w14:paraId="01BBB450">
      <w:pPr>
        <w:pStyle w:val="2"/>
        <w:spacing w:before="167" w:line="193" w:lineRule="auto"/>
        <w:ind w:left="6"/>
        <w:rPr>
          <w:rFonts w:hint="eastAsia"/>
          <w:spacing w:val="15"/>
          <w:sz w:val="29"/>
          <w:szCs w:val="29"/>
        </w:rPr>
      </w:pPr>
    </w:p>
    <w:p w14:paraId="6C119CCE">
      <w:pPr>
        <w:pStyle w:val="2"/>
        <w:spacing w:before="167" w:line="193" w:lineRule="auto"/>
        <w:ind w:left="6"/>
        <w:rPr>
          <w:rFonts w:hint="eastAsia"/>
          <w:spacing w:val="15"/>
          <w:sz w:val="29"/>
          <w:szCs w:val="29"/>
        </w:rPr>
      </w:pPr>
      <w:r>
        <w:rPr>
          <w:rFonts w:hint="eastAsia"/>
          <w:spacing w:val="15"/>
          <w:sz w:val="29"/>
          <w:szCs w:val="29"/>
        </w:rPr>
        <w:t>单纯的神父怎敢接受这样的圣职俸禄，除非他们在认识良善生活上强大，并且热心（hearty）抵制这些不义。</w:t>
      </w:r>
    </w:p>
    <w:p w14:paraId="7BA5B5DA">
      <w:pPr>
        <w:pStyle w:val="2"/>
        <w:spacing w:before="167" w:line="193" w:lineRule="auto"/>
        <w:ind w:left="6"/>
        <w:rPr>
          <w:rFonts w:hint="eastAsia"/>
          <w:spacing w:val="15"/>
          <w:sz w:val="29"/>
          <w:szCs w:val="29"/>
        </w:rPr>
      </w:pPr>
    </w:p>
    <w:p w14:paraId="68B2ED2F">
      <w:pPr>
        <w:pStyle w:val="2"/>
        <w:spacing w:before="167" w:line="193" w:lineRule="auto"/>
        <w:ind w:left="6"/>
        <w:rPr>
          <w:rFonts w:hint="eastAsia"/>
          <w:spacing w:val="15"/>
          <w:sz w:val="29"/>
          <w:szCs w:val="29"/>
        </w:rPr>
      </w:pPr>
      <w:r>
        <w:rPr>
          <w:rFonts w:hint="eastAsia"/>
          <w:spacing w:val="15"/>
          <w:sz w:val="29"/>
          <w:szCs w:val="29"/>
        </w:rPr>
        <w:t>And there is more that we might now touch for the multiplicity and subtle colouring of hypocrisy.</w:t>
      </w:r>
    </w:p>
    <w:p w14:paraId="1AF803D6">
      <w:pPr>
        <w:pStyle w:val="2"/>
        <w:spacing w:before="167" w:line="193" w:lineRule="auto"/>
        <w:ind w:left="6"/>
        <w:rPr>
          <w:rFonts w:hint="eastAsia"/>
          <w:spacing w:val="15"/>
          <w:sz w:val="29"/>
          <w:szCs w:val="29"/>
        </w:rPr>
      </w:pPr>
    </w:p>
    <w:p w14:paraId="0AD5FEB1">
      <w:pPr>
        <w:pStyle w:val="2"/>
        <w:spacing w:before="167" w:line="193" w:lineRule="auto"/>
        <w:ind w:left="6"/>
        <w:rPr>
          <w:rFonts w:hint="eastAsia"/>
          <w:spacing w:val="15"/>
          <w:sz w:val="29"/>
          <w:szCs w:val="29"/>
        </w:rPr>
      </w:pPr>
      <w:r>
        <w:rPr>
          <w:rFonts w:hint="eastAsia"/>
          <w:spacing w:val="15"/>
          <w:sz w:val="29"/>
          <w:szCs w:val="29"/>
        </w:rPr>
        <w:t>还有更多我们现在可以触及的，因为伪善的繁多（multiplicity）和巧妙的掩饰（subtle colouring）。</w:t>
      </w:r>
    </w:p>
    <w:p w14:paraId="06C41FCC">
      <w:pPr>
        <w:pStyle w:val="2"/>
        <w:spacing w:before="167" w:line="193" w:lineRule="auto"/>
        <w:ind w:left="6"/>
        <w:rPr>
          <w:rFonts w:hint="eastAsia"/>
          <w:spacing w:val="15"/>
          <w:sz w:val="29"/>
          <w:szCs w:val="29"/>
        </w:rPr>
      </w:pPr>
    </w:p>
    <w:p w14:paraId="0DA6E06E">
      <w:pPr>
        <w:pStyle w:val="2"/>
        <w:spacing w:before="167" w:line="193" w:lineRule="auto"/>
        <w:ind w:left="6"/>
        <w:rPr>
          <w:rFonts w:hint="eastAsia"/>
          <w:spacing w:val="15"/>
          <w:sz w:val="29"/>
          <w:szCs w:val="29"/>
        </w:rPr>
      </w:pPr>
      <w:r>
        <w:rPr>
          <w:rFonts w:hint="eastAsia"/>
          <w:spacing w:val="15"/>
          <w:sz w:val="29"/>
          <w:szCs w:val="29"/>
        </w:rPr>
        <w:t>But certainly God allows such hypocrites and tyrants to have the name of prelates for the great sins of the people and their unworthiness, that each part leads the other to hell by the blindness of the fiend.</w:t>
      </w:r>
    </w:p>
    <w:p w14:paraId="52FC7B5C">
      <w:pPr>
        <w:pStyle w:val="2"/>
        <w:spacing w:before="167" w:line="193" w:lineRule="auto"/>
        <w:ind w:left="6"/>
        <w:rPr>
          <w:rFonts w:hint="eastAsia"/>
          <w:spacing w:val="15"/>
          <w:sz w:val="29"/>
          <w:szCs w:val="29"/>
        </w:rPr>
      </w:pPr>
    </w:p>
    <w:p w14:paraId="71DCB0A8">
      <w:pPr>
        <w:pStyle w:val="2"/>
        <w:spacing w:before="167" w:line="193" w:lineRule="auto"/>
        <w:ind w:left="6"/>
        <w:rPr>
          <w:rFonts w:hint="eastAsia"/>
          <w:spacing w:val="15"/>
          <w:sz w:val="29"/>
          <w:szCs w:val="29"/>
        </w:rPr>
      </w:pPr>
      <w:r>
        <w:rPr>
          <w:rFonts w:hint="eastAsia"/>
          <w:spacing w:val="15"/>
          <w:sz w:val="29"/>
          <w:szCs w:val="29"/>
        </w:rPr>
        <w:t>但可以肯定的是，上帝允许这样的伪善者和暴君拥有高级教士的名号，是因人民的大罪和他们的不配，以致每一方都因恶魔的蒙蔽而将另一方引向地狱。</w:t>
      </w:r>
    </w:p>
    <w:p w14:paraId="59DCBB6E">
      <w:pPr>
        <w:pStyle w:val="2"/>
        <w:spacing w:before="167" w:line="193" w:lineRule="auto"/>
        <w:ind w:left="6"/>
        <w:rPr>
          <w:rFonts w:hint="eastAsia"/>
          <w:spacing w:val="15"/>
          <w:sz w:val="29"/>
          <w:szCs w:val="29"/>
        </w:rPr>
      </w:pPr>
    </w:p>
    <w:p w14:paraId="2D20BA52">
      <w:pPr>
        <w:pStyle w:val="2"/>
        <w:spacing w:before="167" w:line="193" w:lineRule="auto"/>
        <w:ind w:left="6"/>
        <w:rPr>
          <w:rFonts w:hint="eastAsia"/>
          <w:spacing w:val="15"/>
          <w:sz w:val="29"/>
          <w:szCs w:val="29"/>
        </w:rPr>
      </w:pPr>
      <w:r>
        <w:rPr>
          <w:rFonts w:hint="eastAsia"/>
          <w:spacing w:val="15"/>
          <w:sz w:val="29"/>
          <w:szCs w:val="29"/>
        </w:rPr>
        <w:t>And this would be a thousand-fold more vengeance if God were to destroy both parts and all their goods, and the earth with it, as He did with Sodom and Gomorrah.</w:t>
      </w:r>
    </w:p>
    <w:p w14:paraId="110473A8">
      <w:pPr>
        <w:pStyle w:val="2"/>
        <w:spacing w:before="167" w:line="193" w:lineRule="auto"/>
        <w:ind w:left="6"/>
        <w:rPr>
          <w:rFonts w:hint="eastAsia"/>
          <w:spacing w:val="15"/>
          <w:sz w:val="29"/>
          <w:szCs w:val="29"/>
        </w:rPr>
      </w:pPr>
    </w:p>
    <w:p w14:paraId="6A70B5B8">
      <w:pPr>
        <w:pStyle w:val="2"/>
        <w:spacing w:before="167" w:line="193" w:lineRule="auto"/>
        <w:ind w:left="6"/>
        <w:rPr>
          <w:rFonts w:hint="eastAsia"/>
          <w:spacing w:val="15"/>
          <w:sz w:val="29"/>
          <w:szCs w:val="29"/>
        </w:rPr>
      </w:pPr>
      <w:r>
        <w:rPr>
          <w:rFonts w:hint="eastAsia"/>
          <w:spacing w:val="15"/>
          <w:sz w:val="29"/>
          <w:szCs w:val="29"/>
        </w:rPr>
        <w:t>如果上帝要像祂毁灭所多玛和蛾摩拉那样，毁灭双方以及他们所有的财物，连同这地，那将是千倍的报应。</w:t>
      </w:r>
    </w:p>
    <w:p w14:paraId="4229739B">
      <w:pPr>
        <w:pStyle w:val="2"/>
        <w:spacing w:before="167" w:line="193" w:lineRule="auto"/>
        <w:ind w:left="6"/>
        <w:rPr>
          <w:rFonts w:hint="eastAsia"/>
          <w:spacing w:val="15"/>
          <w:sz w:val="29"/>
          <w:szCs w:val="29"/>
        </w:rPr>
      </w:pPr>
    </w:p>
    <w:p w14:paraId="7210D0AF">
      <w:pPr>
        <w:pStyle w:val="2"/>
        <w:spacing w:before="167" w:line="193" w:lineRule="auto"/>
        <w:ind w:left="6"/>
        <w:rPr>
          <w:rFonts w:hint="eastAsia"/>
          <w:spacing w:val="15"/>
          <w:sz w:val="29"/>
          <w:szCs w:val="29"/>
        </w:rPr>
      </w:pPr>
      <w:r>
        <w:rPr>
          <w:rFonts w:hint="eastAsia"/>
          <w:spacing w:val="15"/>
          <w:sz w:val="29"/>
          <w:szCs w:val="29"/>
        </w:rPr>
        <w:t>For the longer they thus live in sin, the greater pains they will have in hell, unless they amend themselves.</w:t>
      </w:r>
    </w:p>
    <w:p w14:paraId="290D9C9A">
      <w:pPr>
        <w:pStyle w:val="2"/>
        <w:spacing w:before="167" w:line="193" w:lineRule="auto"/>
        <w:ind w:left="6"/>
        <w:rPr>
          <w:rFonts w:hint="eastAsia"/>
          <w:spacing w:val="15"/>
          <w:sz w:val="29"/>
          <w:szCs w:val="29"/>
        </w:rPr>
      </w:pPr>
    </w:p>
    <w:p w14:paraId="3F60EDC9">
      <w:pPr>
        <w:pStyle w:val="2"/>
        <w:spacing w:before="167" w:line="193" w:lineRule="auto"/>
        <w:ind w:left="6"/>
        <w:rPr>
          <w:rFonts w:hint="eastAsia"/>
          <w:spacing w:val="15"/>
          <w:sz w:val="29"/>
          <w:szCs w:val="29"/>
        </w:rPr>
      </w:pPr>
      <w:r>
        <w:rPr>
          <w:rFonts w:hint="eastAsia"/>
          <w:spacing w:val="15"/>
          <w:sz w:val="29"/>
          <w:szCs w:val="29"/>
        </w:rPr>
        <w:t>因为他们如此在罪中活得越久，他们在地域里将受的痛苦就越大，除非他们改正自己。</w:t>
      </w:r>
    </w:p>
    <w:p w14:paraId="49CC665F">
      <w:pPr>
        <w:pStyle w:val="2"/>
        <w:spacing w:before="167" w:line="193" w:lineRule="auto"/>
        <w:ind w:left="6"/>
        <w:rPr>
          <w:rFonts w:hint="eastAsia"/>
          <w:spacing w:val="15"/>
          <w:sz w:val="29"/>
          <w:szCs w:val="29"/>
        </w:rPr>
      </w:pPr>
    </w:p>
    <w:p w14:paraId="6F36DFAE">
      <w:pPr>
        <w:pStyle w:val="2"/>
        <w:spacing w:before="167" w:line="193" w:lineRule="auto"/>
        <w:ind w:left="6"/>
        <w:rPr>
          <w:rFonts w:hint="eastAsia"/>
          <w:spacing w:val="15"/>
          <w:sz w:val="29"/>
          <w:szCs w:val="29"/>
        </w:rPr>
      </w:pPr>
      <w:r>
        <w:rPr>
          <w:rFonts w:hint="eastAsia"/>
          <w:spacing w:val="15"/>
          <w:sz w:val="29"/>
          <w:szCs w:val="29"/>
        </w:rPr>
        <w:t>This dread and many more, would make some poor priests receive more benefices.</w:t>
      </w:r>
    </w:p>
    <w:p w14:paraId="045B1A1A">
      <w:pPr>
        <w:pStyle w:val="2"/>
        <w:spacing w:before="167" w:line="193" w:lineRule="auto"/>
        <w:ind w:left="6"/>
        <w:rPr>
          <w:rFonts w:hint="eastAsia"/>
          <w:spacing w:val="15"/>
          <w:sz w:val="29"/>
          <w:szCs w:val="29"/>
        </w:rPr>
      </w:pPr>
    </w:p>
    <w:p w14:paraId="51330882">
      <w:pPr>
        <w:pStyle w:val="2"/>
        <w:spacing w:before="167" w:line="193" w:lineRule="auto"/>
        <w:ind w:left="6"/>
        <w:rPr>
          <w:rFonts w:hint="eastAsia"/>
          <w:spacing w:val="15"/>
          <w:sz w:val="29"/>
          <w:szCs w:val="29"/>
        </w:rPr>
      </w:pPr>
      <w:r>
        <w:rPr>
          <w:rFonts w:hint="eastAsia"/>
          <w:spacing w:val="15"/>
          <w:sz w:val="29"/>
          <w:szCs w:val="29"/>
        </w:rPr>
        <w:t>这种惧怕以及更多惧怕，会使一些贫穷的神父接受更多的圣职俸禄。（此处意思似乎应为“不接受”或解释为何不接受）</w:t>
      </w:r>
    </w:p>
    <w:p w14:paraId="1449BF76">
      <w:pPr>
        <w:pStyle w:val="2"/>
        <w:spacing w:before="167" w:line="193" w:lineRule="auto"/>
        <w:ind w:left="6"/>
        <w:rPr>
          <w:rFonts w:hint="eastAsia"/>
          <w:spacing w:val="15"/>
          <w:sz w:val="29"/>
          <w:szCs w:val="29"/>
        </w:rPr>
      </w:pPr>
    </w:p>
    <w:p w14:paraId="1518DF77">
      <w:pPr>
        <w:pStyle w:val="2"/>
        <w:spacing w:before="167" w:line="193" w:lineRule="auto"/>
        <w:ind w:left="6"/>
        <w:rPr>
          <w:rFonts w:hint="eastAsia"/>
          <w:spacing w:val="15"/>
          <w:sz w:val="29"/>
          <w:szCs w:val="29"/>
        </w:rPr>
      </w:pPr>
      <w:r>
        <w:rPr>
          <w:rFonts w:hint="eastAsia"/>
          <w:spacing w:val="15"/>
          <w:sz w:val="29"/>
          <w:szCs w:val="29"/>
        </w:rPr>
        <w:t>The Third Chapter.</w:t>
      </w:r>
    </w:p>
    <w:p w14:paraId="0FED6945">
      <w:pPr>
        <w:pStyle w:val="2"/>
        <w:spacing w:before="167" w:line="193" w:lineRule="auto"/>
        <w:ind w:left="6"/>
        <w:rPr>
          <w:rFonts w:hint="eastAsia"/>
          <w:spacing w:val="15"/>
          <w:sz w:val="29"/>
          <w:szCs w:val="29"/>
        </w:rPr>
      </w:pPr>
    </w:p>
    <w:p w14:paraId="02BFF7EA">
      <w:pPr>
        <w:pStyle w:val="2"/>
        <w:spacing w:before="167" w:line="193" w:lineRule="auto"/>
        <w:ind w:left="6"/>
        <w:rPr>
          <w:rFonts w:hint="eastAsia"/>
          <w:spacing w:val="15"/>
          <w:sz w:val="29"/>
          <w:szCs w:val="29"/>
        </w:rPr>
      </w:pPr>
      <w:r>
        <w:rPr>
          <w:rFonts w:hint="eastAsia"/>
          <w:spacing w:val="15"/>
          <w:sz w:val="29"/>
          <w:szCs w:val="29"/>
        </w:rPr>
        <w:t>第三章。</w:t>
      </w:r>
    </w:p>
    <w:p w14:paraId="208DAD58">
      <w:pPr>
        <w:pStyle w:val="2"/>
        <w:spacing w:before="167" w:line="193" w:lineRule="auto"/>
        <w:ind w:left="6"/>
        <w:rPr>
          <w:rFonts w:hint="eastAsia"/>
          <w:spacing w:val="15"/>
          <w:sz w:val="29"/>
          <w:szCs w:val="29"/>
        </w:rPr>
      </w:pPr>
    </w:p>
    <w:p w14:paraId="2B893EC8">
      <w:pPr>
        <w:pStyle w:val="2"/>
        <w:spacing w:before="167" w:line="193" w:lineRule="auto"/>
        <w:ind w:left="6"/>
        <w:rPr>
          <w:rFonts w:hint="eastAsia"/>
          <w:spacing w:val="15"/>
          <w:sz w:val="29"/>
          <w:szCs w:val="29"/>
        </w:rPr>
      </w:pPr>
      <w:r>
        <w:rPr>
          <w:rFonts w:hint="eastAsia"/>
          <w:spacing w:val="15"/>
          <w:sz w:val="29"/>
          <w:szCs w:val="29"/>
        </w:rPr>
        <w:t>Poor priests might have presentation freely given by lords, and be helped by kings maintaining them, and the help of good commoners from the extortions of prelates and other misspending of these goods, that is full hard in this reign of Antichrist’s clerics.</w:t>
      </w:r>
    </w:p>
    <w:p w14:paraId="25A11503">
      <w:pPr>
        <w:pStyle w:val="2"/>
        <w:spacing w:before="167" w:line="193" w:lineRule="auto"/>
        <w:ind w:left="6"/>
        <w:rPr>
          <w:rFonts w:hint="eastAsia"/>
          <w:spacing w:val="15"/>
          <w:sz w:val="29"/>
          <w:szCs w:val="29"/>
        </w:rPr>
      </w:pPr>
    </w:p>
    <w:p w14:paraId="058ABFCD">
      <w:pPr>
        <w:pStyle w:val="2"/>
        <w:spacing w:before="167" w:line="193" w:lineRule="auto"/>
        <w:ind w:left="6"/>
        <w:rPr>
          <w:rFonts w:hint="eastAsia"/>
          <w:spacing w:val="15"/>
          <w:sz w:val="29"/>
          <w:szCs w:val="29"/>
        </w:rPr>
      </w:pPr>
      <w:r>
        <w:rPr>
          <w:rFonts w:hint="eastAsia"/>
          <w:spacing w:val="15"/>
          <w:sz w:val="29"/>
          <w:szCs w:val="29"/>
        </w:rPr>
        <w:t>贫穷的神父可能得到领主自由给予的举荐，并得到国王维持他们的帮助，以及良善平民帮助他们免受高级教士的勒索和其他滥用这些财物的行为，这在敌基督神职人员统治的这个时期是极其艰难的。</w:t>
      </w:r>
    </w:p>
    <w:p w14:paraId="0CC1DA78">
      <w:pPr>
        <w:pStyle w:val="2"/>
        <w:spacing w:before="167" w:line="193" w:lineRule="auto"/>
        <w:ind w:left="6"/>
        <w:rPr>
          <w:rFonts w:hint="eastAsia"/>
          <w:spacing w:val="15"/>
          <w:sz w:val="29"/>
          <w:szCs w:val="29"/>
        </w:rPr>
      </w:pPr>
    </w:p>
    <w:p w14:paraId="6F32242E">
      <w:pPr>
        <w:pStyle w:val="2"/>
        <w:spacing w:before="167" w:line="193" w:lineRule="auto"/>
        <w:ind w:left="6"/>
        <w:rPr>
          <w:rFonts w:hint="eastAsia"/>
          <w:spacing w:val="15"/>
          <w:sz w:val="29"/>
          <w:szCs w:val="29"/>
        </w:rPr>
      </w:pPr>
      <w:r>
        <w:rPr>
          <w:rFonts w:hint="eastAsia"/>
          <w:spacing w:val="15"/>
          <w:sz w:val="29"/>
          <w:szCs w:val="29"/>
        </w:rPr>
        <w:t>And yet they sorely dread that by a singular cure,691 ordained by sinful men, they should be hindered from better occupation, and the greater profit of holy church.</w:t>
      </w:r>
    </w:p>
    <w:p w14:paraId="5E57CA6F">
      <w:pPr>
        <w:pStyle w:val="2"/>
        <w:spacing w:before="167" w:line="193" w:lineRule="auto"/>
        <w:ind w:left="6"/>
        <w:rPr>
          <w:rFonts w:hint="eastAsia"/>
          <w:spacing w:val="15"/>
          <w:sz w:val="29"/>
          <w:szCs w:val="29"/>
        </w:rPr>
      </w:pPr>
    </w:p>
    <w:p w14:paraId="223DF7DB">
      <w:pPr>
        <w:pStyle w:val="2"/>
        <w:spacing w:before="167" w:line="193" w:lineRule="auto"/>
        <w:ind w:left="6"/>
        <w:rPr>
          <w:rFonts w:hint="eastAsia"/>
          <w:spacing w:val="15"/>
          <w:sz w:val="29"/>
          <w:szCs w:val="29"/>
        </w:rPr>
      </w:pPr>
      <w:r>
        <w:rPr>
          <w:rFonts w:hint="eastAsia"/>
          <w:spacing w:val="15"/>
          <w:sz w:val="29"/>
          <w:szCs w:val="29"/>
        </w:rPr>
        <w:t>然而他们极其惧怕（sorely dread）因一个由有罪之人命定的特定的牧职（singular cure）691，他们会被阻碍从事更好的职业，以及阻碍神圣教会更大的益处。</w:t>
      </w:r>
    </w:p>
    <w:p w14:paraId="16EED060">
      <w:pPr>
        <w:pStyle w:val="2"/>
        <w:spacing w:before="167" w:line="193" w:lineRule="auto"/>
        <w:ind w:left="6"/>
        <w:rPr>
          <w:rFonts w:hint="eastAsia"/>
          <w:spacing w:val="15"/>
          <w:sz w:val="29"/>
          <w:szCs w:val="29"/>
        </w:rPr>
      </w:pPr>
    </w:p>
    <w:p w14:paraId="6A2FA09F">
      <w:pPr>
        <w:pStyle w:val="2"/>
        <w:spacing w:before="167" w:line="193" w:lineRule="auto"/>
        <w:ind w:left="6"/>
        <w:rPr>
          <w:rFonts w:hint="eastAsia"/>
          <w:spacing w:val="15"/>
          <w:sz w:val="29"/>
          <w:szCs w:val="29"/>
        </w:rPr>
      </w:pPr>
      <w:r>
        <w:rPr>
          <w:rFonts w:hint="eastAsia"/>
          <w:spacing w:val="15"/>
          <w:sz w:val="29"/>
          <w:szCs w:val="29"/>
        </w:rPr>
        <w:t>And this is the most dread of all, concerning their persons: for they have a cure and charge entirely of God, to help their brethren heavenward by teaching, praying, and giving an example.</w:t>
      </w:r>
    </w:p>
    <w:p w14:paraId="6DACD875">
      <w:pPr>
        <w:pStyle w:val="2"/>
        <w:spacing w:before="167" w:line="193" w:lineRule="auto"/>
        <w:ind w:left="6"/>
        <w:rPr>
          <w:rFonts w:hint="eastAsia"/>
          <w:spacing w:val="15"/>
          <w:sz w:val="29"/>
          <w:szCs w:val="29"/>
        </w:rPr>
      </w:pPr>
    </w:p>
    <w:p w14:paraId="7290CE74">
      <w:pPr>
        <w:pStyle w:val="2"/>
        <w:spacing w:before="167" w:line="193" w:lineRule="auto"/>
        <w:ind w:left="6"/>
        <w:rPr>
          <w:rFonts w:hint="eastAsia"/>
          <w:spacing w:val="15"/>
          <w:sz w:val="29"/>
          <w:szCs w:val="29"/>
        </w:rPr>
      </w:pPr>
      <w:r>
        <w:rPr>
          <w:rFonts w:hint="eastAsia"/>
          <w:spacing w:val="15"/>
          <w:sz w:val="29"/>
          <w:szCs w:val="29"/>
        </w:rPr>
        <w:t>这一点是所有惧怕中最大的，关系到他们自身：因为他们完全从上帝那里领受了牧职（cure）和责任（charge），要通过教导、祷告和树立榜样来帮助他们的弟兄走向天堂。</w:t>
      </w:r>
    </w:p>
    <w:p w14:paraId="16E7B709">
      <w:pPr>
        <w:pStyle w:val="2"/>
        <w:spacing w:before="167" w:line="193" w:lineRule="auto"/>
        <w:ind w:left="6"/>
        <w:rPr>
          <w:rFonts w:hint="eastAsia"/>
          <w:spacing w:val="15"/>
          <w:sz w:val="29"/>
          <w:szCs w:val="29"/>
        </w:rPr>
      </w:pPr>
    </w:p>
    <w:p w14:paraId="28B468ED">
      <w:pPr>
        <w:pStyle w:val="2"/>
        <w:spacing w:before="167" w:line="193" w:lineRule="auto"/>
        <w:ind w:left="6"/>
        <w:rPr>
          <w:rFonts w:hint="eastAsia"/>
          <w:spacing w:val="15"/>
          <w:sz w:val="29"/>
          <w:szCs w:val="29"/>
        </w:rPr>
      </w:pPr>
      <w:r>
        <w:rPr>
          <w:rFonts w:hint="eastAsia"/>
          <w:spacing w:val="15"/>
          <w:sz w:val="29"/>
          <w:szCs w:val="29"/>
        </w:rPr>
        <w:t>And it seems that they shall most easily fulfill this charge by the general cure of charity, as Christ and his apostles did, though they do not bind these priests to our singular place like a tied dog.</w:t>
      </w:r>
    </w:p>
    <w:p w14:paraId="66047534">
      <w:pPr>
        <w:pStyle w:val="2"/>
        <w:spacing w:before="167" w:line="193" w:lineRule="auto"/>
        <w:ind w:left="6"/>
        <w:rPr>
          <w:rFonts w:hint="eastAsia"/>
          <w:spacing w:val="15"/>
          <w:sz w:val="29"/>
          <w:szCs w:val="29"/>
        </w:rPr>
      </w:pPr>
    </w:p>
    <w:p w14:paraId="259D3EE8">
      <w:pPr>
        <w:pStyle w:val="2"/>
        <w:spacing w:before="167" w:line="193" w:lineRule="auto"/>
        <w:ind w:left="6"/>
        <w:rPr>
          <w:rFonts w:hint="eastAsia"/>
          <w:spacing w:val="15"/>
          <w:sz w:val="29"/>
          <w:szCs w:val="29"/>
        </w:rPr>
      </w:pPr>
      <w:r>
        <w:rPr>
          <w:rFonts w:hint="eastAsia"/>
          <w:spacing w:val="15"/>
          <w:sz w:val="29"/>
          <w:szCs w:val="29"/>
        </w:rPr>
        <w:t>看来他们将通过仁爱的普遍牧职（general cure of charity）最容易地履行这项责任，如同基督和祂的使徒所做的那样，尽管他们不像拴住的狗（tied dog）那样将这些神父束缚在我们特定的地方。</w:t>
      </w:r>
    </w:p>
    <w:p w14:paraId="3DE82254">
      <w:pPr>
        <w:pStyle w:val="2"/>
        <w:spacing w:before="167" w:line="193" w:lineRule="auto"/>
        <w:ind w:left="6"/>
        <w:rPr>
          <w:rFonts w:hint="eastAsia"/>
          <w:spacing w:val="15"/>
          <w:sz w:val="29"/>
          <w:szCs w:val="29"/>
        </w:rPr>
      </w:pPr>
    </w:p>
    <w:p w14:paraId="21E44B91">
      <w:pPr>
        <w:pStyle w:val="2"/>
        <w:spacing w:before="167" w:line="193" w:lineRule="auto"/>
        <w:ind w:left="6"/>
        <w:rPr>
          <w:rFonts w:hint="eastAsia"/>
          <w:spacing w:val="15"/>
          <w:sz w:val="29"/>
          <w:szCs w:val="29"/>
        </w:rPr>
      </w:pPr>
      <w:r>
        <w:rPr>
          <w:rFonts w:hint="eastAsia"/>
          <w:spacing w:val="15"/>
          <w:sz w:val="29"/>
          <w:szCs w:val="29"/>
        </w:rPr>
        <w:t>And by this general cure, they most securely save themselves, and help their brethren: for they would then be free to flee from one city to another when they are pursued by Antichrist’s clerics, as Christ bids in the Gospel. Mat 10.23</w:t>
      </w:r>
    </w:p>
    <w:p w14:paraId="1F64BD8E">
      <w:pPr>
        <w:pStyle w:val="2"/>
        <w:spacing w:before="167" w:line="193" w:lineRule="auto"/>
        <w:ind w:left="6"/>
        <w:rPr>
          <w:rFonts w:hint="eastAsia"/>
          <w:spacing w:val="15"/>
          <w:sz w:val="29"/>
          <w:szCs w:val="29"/>
        </w:rPr>
      </w:pPr>
    </w:p>
    <w:p w14:paraId="49FDBBE8">
      <w:pPr>
        <w:pStyle w:val="2"/>
        <w:spacing w:before="167" w:line="193" w:lineRule="auto"/>
        <w:ind w:left="6"/>
        <w:rPr>
          <w:rFonts w:hint="eastAsia"/>
          <w:spacing w:val="15"/>
          <w:sz w:val="29"/>
          <w:szCs w:val="29"/>
        </w:rPr>
      </w:pPr>
      <w:r>
        <w:rPr>
          <w:rFonts w:hint="eastAsia"/>
          <w:spacing w:val="15"/>
          <w:sz w:val="29"/>
          <w:szCs w:val="29"/>
        </w:rPr>
        <w:t>通过这种普遍的牧职，他们最稳妥地拯救自己，并帮助他们的弟兄：因为那时他们就可以自由地，当他们被敌基督的神职人员追逼时，从一座城逃到另一座城，正如基督在福音中所吩咐的。《马太福音》10:23</w:t>
      </w:r>
    </w:p>
    <w:p w14:paraId="6FF9EAA2">
      <w:pPr>
        <w:pStyle w:val="2"/>
        <w:spacing w:before="167" w:line="193" w:lineRule="auto"/>
        <w:ind w:left="6"/>
        <w:rPr>
          <w:rFonts w:hint="eastAsia"/>
          <w:spacing w:val="15"/>
          <w:sz w:val="29"/>
          <w:szCs w:val="29"/>
        </w:rPr>
      </w:pPr>
    </w:p>
    <w:p w14:paraId="01326A39">
      <w:pPr>
        <w:pStyle w:val="2"/>
        <w:spacing w:before="167" w:line="193" w:lineRule="auto"/>
        <w:ind w:left="6"/>
        <w:rPr>
          <w:rFonts w:hint="eastAsia"/>
          <w:spacing w:val="15"/>
          <w:sz w:val="29"/>
          <w:szCs w:val="29"/>
        </w:rPr>
      </w:pPr>
      <w:r>
        <w:rPr>
          <w:rFonts w:hint="eastAsia"/>
          <w:spacing w:val="15"/>
          <w:sz w:val="29"/>
          <w:szCs w:val="29"/>
        </w:rPr>
        <w:t>· Also then they might best, without men challenging them, go and dwell among the people where they will most profit, and conveniently come and go according to the stirring of the Holy Ghost, and not be bound by sinful men’s jurisdiction from doing better.</w:t>
      </w:r>
    </w:p>
    <w:p w14:paraId="6683FB79">
      <w:pPr>
        <w:pStyle w:val="2"/>
        <w:spacing w:before="167" w:line="193" w:lineRule="auto"/>
        <w:ind w:left="6"/>
        <w:rPr>
          <w:rFonts w:hint="eastAsia"/>
          <w:spacing w:val="15"/>
          <w:sz w:val="29"/>
          <w:szCs w:val="29"/>
        </w:rPr>
      </w:pPr>
    </w:p>
    <w:p w14:paraId="71073374">
      <w:pPr>
        <w:pStyle w:val="2"/>
        <w:spacing w:before="167" w:line="193" w:lineRule="auto"/>
        <w:ind w:left="6"/>
        <w:rPr>
          <w:rFonts w:hint="eastAsia"/>
          <w:spacing w:val="15"/>
          <w:sz w:val="29"/>
          <w:szCs w:val="29"/>
        </w:rPr>
      </w:pPr>
      <w:r>
        <w:rPr>
          <w:rFonts w:hint="eastAsia"/>
          <w:spacing w:val="15"/>
          <w:sz w:val="29"/>
          <w:szCs w:val="29"/>
        </w:rPr>
        <w:t>· 那时他们也就能最好地，不受人指责（challenging）地，去到他们将最大程度获益的人民中间居住，并按照圣灵的感动（stirring）方便地来去，而不受有罪之人管辖权的束缚而不能做得更好。</w:t>
      </w:r>
    </w:p>
    <w:p w14:paraId="18A344C5">
      <w:pPr>
        <w:pStyle w:val="2"/>
        <w:spacing w:before="167" w:line="193" w:lineRule="auto"/>
        <w:ind w:left="6"/>
        <w:rPr>
          <w:rFonts w:hint="eastAsia"/>
          <w:spacing w:val="15"/>
          <w:sz w:val="29"/>
          <w:szCs w:val="29"/>
        </w:rPr>
      </w:pPr>
    </w:p>
    <w:p w14:paraId="336B1ACD">
      <w:pPr>
        <w:pStyle w:val="2"/>
        <w:spacing w:before="167" w:line="193" w:lineRule="auto"/>
        <w:ind w:left="6"/>
        <w:rPr>
          <w:rFonts w:hint="eastAsia"/>
          <w:spacing w:val="15"/>
          <w:sz w:val="29"/>
          <w:szCs w:val="29"/>
        </w:rPr>
      </w:pPr>
      <w:r>
        <w:rPr>
          <w:rFonts w:hint="eastAsia"/>
          <w:spacing w:val="15"/>
          <w:sz w:val="29"/>
          <w:szCs w:val="29"/>
        </w:rPr>
        <w:t>· Also then they would follow Christ and his apostles closely, in thus taking alms willingly and freely given by the people they teach, rather than taking tithes and offerings by the custom that sinful men ordain, now in use in the time of grace.</w:t>
      </w:r>
    </w:p>
    <w:p w14:paraId="27896EB9">
      <w:pPr>
        <w:pStyle w:val="2"/>
        <w:spacing w:before="167" w:line="193" w:lineRule="auto"/>
        <w:ind w:left="6"/>
        <w:rPr>
          <w:rFonts w:hint="eastAsia"/>
          <w:spacing w:val="15"/>
          <w:sz w:val="29"/>
          <w:szCs w:val="29"/>
        </w:rPr>
      </w:pPr>
    </w:p>
    <w:p w14:paraId="7D391B1E">
      <w:pPr>
        <w:pStyle w:val="2"/>
        <w:spacing w:before="167" w:line="193" w:lineRule="auto"/>
        <w:ind w:left="6"/>
        <w:rPr>
          <w:rFonts w:hint="eastAsia"/>
          <w:spacing w:val="15"/>
          <w:sz w:val="29"/>
          <w:szCs w:val="29"/>
        </w:rPr>
      </w:pPr>
      <w:r>
        <w:rPr>
          <w:rFonts w:hint="eastAsia"/>
          <w:spacing w:val="15"/>
          <w:sz w:val="29"/>
          <w:szCs w:val="29"/>
        </w:rPr>
        <w:t>· 那时他们也将紧密地跟随基督和祂的使徒，如此接受他们所教导的人民乐意且自由给予的施舍，而不是按照有罪之人所命定、如今在恩典时期使用的习俗来收取什一税和奉献物。</w:t>
      </w:r>
    </w:p>
    <w:p w14:paraId="5651DB77">
      <w:pPr>
        <w:pStyle w:val="2"/>
        <w:spacing w:before="167" w:line="193" w:lineRule="auto"/>
        <w:ind w:left="6"/>
        <w:rPr>
          <w:rFonts w:hint="eastAsia"/>
          <w:spacing w:val="15"/>
          <w:sz w:val="29"/>
          <w:szCs w:val="29"/>
        </w:rPr>
      </w:pPr>
    </w:p>
    <w:p w14:paraId="4E1078FD">
      <w:pPr>
        <w:pStyle w:val="2"/>
        <w:spacing w:before="167" w:line="193" w:lineRule="auto"/>
        <w:ind w:left="6"/>
        <w:rPr>
          <w:rFonts w:hint="eastAsia"/>
          <w:spacing w:val="15"/>
          <w:sz w:val="29"/>
          <w:szCs w:val="29"/>
        </w:rPr>
      </w:pPr>
      <w:r>
        <w:rPr>
          <w:rFonts w:hint="eastAsia"/>
          <w:spacing w:val="15"/>
          <w:sz w:val="29"/>
          <w:szCs w:val="29"/>
        </w:rPr>
        <w:t>WHY POOR PRIESTS HAVE NO BENEFICES. 293</w:t>
      </w:r>
    </w:p>
    <w:p w14:paraId="0FCDBAFC">
      <w:pPr>
        <w:pStyle w:val="2"/>
        <w:spacing w:before="167" w:line="193" w:lineRule="auto"/>
        <w:ind w:left="6"/>
        <w:rPr>
          <w:rFonts w:hint="eastAsia"/>
          <w:spacing w:val="15"/>
          <w:sz w:val="29"/>
          <w:szCs w:val="29"/>
        </w:rPr>
      </w:pPr>
    </w:p>
    <w:p w14:paraId="29B1DF80">
      <w:pPr>
        <w:pStyle w:val="2"/>
        <w:spacing w:before="167" w:line="193" w:lineRule="auto"/>
        <w:ind w:left="6"/>
        <w:rPr>
          <w:rFonts w:hint="eastAsia"/>
          <w:spacing w:val="15"/>
          <w:sz w:val="29"/>
          <w:szCs w:val="29"/>
        </w:rPr>
      </w:pPr>
      <w:r>
        <w:rPr>
          <w:rFonts w:hint="eastAsia"/>
          <w:spacing w:val="15"/>
          <w:sz w:val="29"/>
          <w:szCs w:val="29"/>
        </w:rPr>
        <w:t>为何贫穷的神父没有圣职俸禄。 293</w:t>
      </w:r>
    </w:p>
    <w:p w14:paraId="2AAD8BCB">
      <w:pPr>
        <w:pStyle w:val="2"/>
        <w:spacing w:before="167" w:line="193" w:lineRule="auto"/>
        <w:ind w:left="6"/>
        <w:rPr>
          <w:rFonts w:hint="eastAsia"/>
          <w:spacing w:val="15"/>
          <w:sz w:val="29"/>
          <w:szCs w:val="29"/>
        </w:rPr>
      </w:pPr>
    </w:p>
    <w:p w14:paraId="204D40A3">
      <w:pPr>
        <w:pStyle w:val="2"/>
        <w:spacing w:before="167" w:line="193" w:lineRule="auto"/>
        <w:ind w:left="6"/>
        <w:rPr>
          <w:rFonts w:hint="eastAsia"/>
          <w:spacing w:val="15"/>
          <w:sz w:val="29"/>
          <w:szCs w:val="29"/>
        </w:rPr>
      </w:pPr>
      <w:r>
        <w:rPr>
          <w:rFonts w:hint="eastAsia"/>
          <w:spacing w:val="15"/>
          <w:sz w:val="29"/>
          <w:szCs w:val="29"/>
        </w:rPr>
        <w:t>· Also this is more meritorious on both sides, as they understand by Christ’s life and his apostles: for thus the people would give them alms more willingly and devoutly, and they would take it more meekly, and be busier to have, keep, and teach God’s law; and so it is better for both sides.</w:t>
      </w:r>
    </w:p>
    <w:p w14:paraId="35D83DE4">
      <w:pPr>
        <w:pStyle w:val="2"/>
        <w:spacing w:before="167" w:line="193" w:lineRule="auto"/>
        <w:ind w:left="6"/>
        <w:rPr>
          <w:rFonts w:hint="eastAsia"/>
          <w:spacing w:val="15"/>
          <w:sz w:val="29"/>
          <w:szCs w:val="29"/>
        </w:rPr>
      </w:pPr>
    </w:p>
    <w:p w14:paraId="78F206D9">
      <w:pPr>
        <w:pStyle w:val="2"/>
        <w:spacing w:before="167" w:line="193" w:lineRule="auto"/>
        <w:ind w:left="6"/>
        <w:rPr>
          <w:rFonts w:hint="eastAsia"/>
          <w:spacing w:val="15"/>
          <w:sz w:val="29"/>
          <w:szCs w:val="29"/>
        </w:rPr>
      </w:pPr>
      <w:r>
        <w:rPr>
          <w:rFonts w:hint="eastAsia"/>
          <w:spacing w:val="15"/>
          <w:sz w:val="29"/>
          <w:szCs w:val="29"/>
        </w:rPr>
        <w:t>· 并且，这对双方都更有功德，正如他们通过基督和祂使徒的生活所理解的那样：因为这样人民会更乐意、更虔诚地给予他们施舍，他们会更温柔地接受它，并且会更殷勤地拥有、持守和教导上帝的律法；因此这对双方都更好。</w:t>
      </w:r>
    </w:p>
    <w:p w14:paraId="2E0E680F">
      <w:pPr>
        <w:pStyle w:val="2"/>
        <w:spacing w:before="167" w:line="193" w:lineRule="auto"/>
        <w:ind w:left="6"/>
        <w:rPr>
          <w:rFonts w:hint="eastAsia"/>
          <w:spacing w:val="15"/>
          <w:sz w:val="29"/>
          <w:szCs w:val="29"/>
        </w:rPr>
      </w:pPr>
    </w:p>
    <w:p w14:paraId="05850DA7">
      <w:pPr>
        <w:pStyle w:val="2"/>
        <w:spacing w:before="167" w:line="193" w:lineRule="auto"/>
        <w:ind w:left="6"/>
        <w:rPr>
          <w:rFonts w:hint="eastAsia"/>
          <w:spacing w:val="15"/>
          <w:sz w:val="29"/>
          <w:szCs w:val="29"/>
        </w:rPr>
      </w:pPr>
      <w:r>
        <w:rPr>
          <w:rFonts w:hint="eastAsia"/>
          <w:spacing w:val="15"/>
          <w:sz w:val="29"/>
          <w:szCs w:val="29"/>
        </w:rPr>
        <w:t>· Also by this manner, the people might and should give their alms freely to true priests who truly keep their order, and who freely and openly teach the Gospel; and withdraw alms from wicked priests, and not be constrained to pay their tithes and offerings to openly cursed men, nor maintain them in their open cursedness.</w:t>
      </w:r>
    </w:p>
    <w:p w14:paraId="6825ECFB">
      <w:pPr>
        <w:pStyle w:val="2"/>
        <w:spacing w:before="167" w:line="193" w:lineRule="auto"/>
        <w:ind w:left="6"/>
        <w:rPr>
          <w:rFonts w:hint="eastAsia"/>
          <w:spacing w:val="15"/>
          <w:sz w:val="29"/>
          <w:szCs w:val="29"/>
        </w:rPr>
      </w:pPr>
    </w:p>
    <w:p w14:paraId="30D093AD">
      <w:pPr>
        <w:pStyle w:val="2"/>
        <w:spacing w:before="167" w:line="193" w:lineRule="auto"/>
        <w:ind w:left="6"/>
        <w:rPr>
          <w:rFonts w:hint="eastAsia"/>
          <w:spacing w:val="15"/>
          <w:sz w:val="29"/>
          <w:szCs w:val="29"/>
        </w:rPr>
      </w:pPr>
      <w:r>
        <w:rPr>
          <w:rFonts w:hint="eastAsia"/>
          <w:spacing w:val="15"/>
          <w:sz w:val="29"/>
          <w:szCs w:val="29"/>
        </w:rPr>
        <w:t>· 并且通过这种方式，人民可以并且应当将他们的施舍自由地给予那些真实持守他们秩序、并自由公开地教导福音的真实神父；并从邪恶的神父那里收回施舍，并且不被强迫向公开受咒诅的人支付他们的什一税和奉献物，也不在他们公开的受咒诅状态中维持他们。</w:t>
      </w:r>
    </w:p>
    <w:p w14:paraId="0CD7258E">
      <w:pPr>
        <w:pStyle w:val="2"/>
        <w:spacing w:before="167" w:line="193" w:lineRule="auto"/>
        <w:ind w:left="6"/>
        <w:rPr>
          <w:rFonts w:hint="eastAsia"/>
          <w:spacing w:val="15"/>
          <w:sz w:val="29"/>
          <w:szCs w:val="29"/>
        </w:rPr>
      </w:pPr>
    </w:p>
    <w:p w14:paraId="4D979DBA">
      <w:pPr>
        <w:pStyle w:val="2"/>
        <w:spacing w:before="167" w:line="193" w:lineRule="auto"/>
        <w:ind w:left="6"/>
        <w:rPr>
          <w:rFonts w:hint="eastAsia"/>
          <w:spacing w:val="15"/>
          <w:sz w:val="29"/>
          <w:szCs w:val="29"/>
        </w:rPr>
      </w:pPr>
      <w:r>
        <w:rPr>
          <w:rFonts w:hint="eastAsia"/>
          <w:spacing w:val="15"/>
          <w:sz w:val="29"/>
          <w:szCs w:val="29"/>
        </w:rPr>
        <w:t>· And thus the simony, covetousness, and idleness of worldly clerics would be laid down, and holiness and true teaching and knowing God’s law, would be brought about in both clerics and laymen.</w:t>
      </w:r>
    </w:p>
    <w:p w14:paraId="3937B6E6">
      <w:pPr>
        <w:pStyle w:val="2"/>
        <w:spacing w:before="167" w:line="193" w:lineRule="auto"/>
        <w:ind w:left="6"/>
        <w:rPr>
          <w:rFonts w:hint="eastAsia"/>
          <w:spacing w:val="15"/>
          <w:sz w:val="29"/>
          <w:szCs w:val="29"/>
        </w:rPr>
      </w:pPr>
    </w:p>
    <w:p w14:paraId="7DA520C5">
      <w:pPr>
        <w:pStyle w:val="2"/>
        <w:spacing w:before="167" w:line="193" w:lineRule="auto"/>
        <w:ind w:left="6"/>
        <w:rPr>
          <w:rFonts w:hint="eastAsia"/>
          <w:spacing w:val="15"/>
          <w:sz w:val="29"/>
          <w:szCs w:val="29"/>
        </w:rPr>
      </w:pPr>
      <w:r>
        <w:rPr>
          <w:rFonts w:hint="eastAsia"/>
          <w:spacing w:val="15"/>
          <w:sz w:val="29"/>
          <w:szCs w:val="29"/>
        </w:rPr>
        <w:t>· 因此，属世神职人员的贩卖圣职罪、贪婪和懒惰将被放下，而圣洁、真实的教导和认识上帝的律法，将在神职人员和平信徒（laymen）中得以实现。</w:t>
      </w:r>
    </w:p>
    <w:p w14:paraId="4344D9A7">
      <w:pPr>
        <w:pStyle w:val="2"/>
        <w:spacing w:before="167" w:line="193" w:lineRule="auto"/>
        <w:ind w:left="6"/>
        <w:rPr>
          <w:rFonts w:hint="eastAsia"/>
          <w:spacing w:val="15"/>
          <w:sz w:val="29"/>
          <w:szCs w:val="29"/>
        </w:rPr>
      </w:pPr>
    </w:p>
    <w:p w14:paraId="6F11C95A">
      <w:pPr>
        <w:pStyle w:val="2"/>
        <w:spacing w:before="167" w:line="193" w:lineRule="auto"/>
        <w:ind w:left="6"/>
        <w:rPr>
          <w:rFonts w:hint="eastAsia"/>
          <w:spacing w:val="15"/>
          <w:sz w:val="29"/>
          <w:szCs w:val="29"/>
        </w:rPr>
      </w:pPr>
      <w:r>
        <w:rPr>
          <w:rFonts w:hint="eastAsia"/>
          <w:spacing w:val="15"/>
          <w:sz w:val="29"/>
          <w:szCs w:val="29"/>
        </w:rPr>
        <w:t>· Also thus the striving, pleading, and cursing for tithes and offerings, and the hate and discord among priests and lewd men, would be ended, and unity, peace, and charity would be maintained and kept.</w:t>
      </w:r>
    </w:p>
    <w:p w14:paraId="2117EB87">
      <w:pPr>
        <w:pStyle w:val="2"/>
        <w:spacing w:before="167" w:line="193" w:lineRule="auto"/>
        <w:ind w:left="6"/>
        <w:rPr>
          <w:rFonts w:hint="eastAsia"/>
          <w:spacing w:val="15"/>
          <w:sz w:val="29"/>
          <w:szCs w:val="29"/>
        </w:rPr>
      </w:pPr>
    </w:p>
    <w:p w14:paraId="059C84B1">
      <w:pPr>
        <w:pStyle w:val="2"/>
        <w:spacing w:before="167" w:line="193" w:lineRule="auto"/>
        <w:ind w:left="6"/>
        <w:rPr>
          <w:rFonts w:hint="eastAsia"/>
          <w:spacing w:val="15"/>
          <w:sz w:val="29"/>
          <w:szCs w:val="29"/>
        </w:rPr>
      </w:pPr>
      <w:r>
        <w:rPr>
          <w:rFonts w:hint="eastAsia"/>
          <w:spacing w:val="15"/>
          <w:sz w:val="29"/>
          <w:szCs w:val="29"/>
        </w:rPr>
        <w:t>· 这样，为什一税和奉献物而进行的争斗、恳求和咒诅，以及神父和平信徒（lewd men）之间的仇恨和不和，都将结束，而合一、和平与仁爱将被维持和保守。</w:t>
      </w:r>
    </w:p>
    <w:p w14:paraId="1DC74FEB">
      <w:pPr>
        <w:pStyle w:val="2"/>
        <w:spacing w:before="167" w:line="193" w:lineRule="auto"/>
        <w:ind w:left="6"/>
        <w:rPr>
          <w:rFonts w:hint="eastAsia"/>
          <w:spacing w:val="15"/>
          <w:sz w:val="29"/>
          <w:szCs w:val="29"/>
        </w:rPr>
      </w:pPr>
    </w:p>
    <w:p w14:paraId="691F19F3">
      <w:pPr>
        <w:pStyle w:val="2"/>
        <w:spacing w:before="167" w:line="193" w:lineRule="auto"/>
        <w:ind w:left="6"/>
        <w:rPr>
          <w:rFonts w:hint="eastAsia"/>
          <w:spacing w:val="15"/>
          <w:sz w:val="29"/>
          <w:szCs w:val="29"/>
        </w:rPr>
      </w:pPr>
      <w:r>
        <w:rPr>
          <w:rFonts w:hint="eastAsia"/>
          <w:spacing w:val="15"/>
          <w:sz w:val="29"/>
          <w:szCs w:val="29"/>
        </w:rPr>
        <w:t>· Also these benefices by this course that men now use, brings in worldliness and needless business about worldly offices that Christ and his apostles would never take upon themselves — and the apostles were mightier, wittier, and more burning in charity to God and to the people, both to live in the best manner themselves, and to teach other men.</w:t>
      </w:r>
    </w:p>
    <w:p w14:paraId="7AE0D496">
      <w:pPr>
        <w:pStyle w:val="2"/>
        <w:spacing w:before="167" w:line="193" w:lineRule="auto"/>
        <w:ind w:left="6"/>
        <w:rPr>
          <w:rFonts w:hint="eastAsia"/>
          <w:spacing w:val="15"/>
          <w:sz w:val="29"/>
          <w:szCs w:val="29"/>
        </w:rPr>
      </w:pPr>
    </w:p>
    <w:p w14:paraId="6FC1E621">
      <w:pPr>
        <w:pStyle w:val="2"/>
        <w:spacing w:before="167" w:line="193" w:lineRule="auto"/>
        <w:ind w:left="6"/>
        <w:rPr>
          <w:rFonts w:hint="eastAsia"/>
          <w:spacing w:val="15"/>
          <w:sz w:val="29"/>
          <w:szCs w:val="29"/>
        </w:rPr>
      </w:pPr>
      <w:r>
        <w:rPr>
          <w:rFonts w:hint="eastAsia"/>
          <w:spacing w:val="15"/>
          <w:sz w:val="29"/>
          <w:szCs w:val="29"/>
        </w:rPr>
        <w:t>· 并且，这些圣职俸禄，按照人们现在使用的方式，带来了属世性和关于世俗职位的无谓事务，而基督和祂的使徒绝不会承担这些——使徒们更有能力、更聪明，并且对上帝和对人民更有炽热的仁爱，既能自己以最好的方式生活，也能教导他人。</w:t>
      </w:r>
    </w:p>
    <w:p w14:paraId="12F17D89">
      <w:pPr>
        <w:pStyle w:val="2"/>
        <w:spacing w:before="167" w:line="193" w:lineRule="auto"/>
        <w:ind w:left="6"/>
        <w:rPr>
          <w:rFonts w:hint="eastAsia"/>
          <w:spacing w:val="15"/>
          <w:sz w:val="29"/>
          <w:szCs w:val="29"/>
        </w:rPr>
      </w:pPr>
    </w:p>
    <w:p w14:paraId="7552C50A">
      <w:pPr>
        <w:pStyle w:val="2"/>
        <w:spacing w:before="167" w:line="193" w:lineRule="auto"/>
        <w:ind w:left="6"/>
        <w:rPr>
          <w:rFonts w:hint="eastAsia"/>
          <w:spacing w:val="15"/>
          <w:sz w:val="29"/>
          <w:szCs w:val="29"/>
        </w:rPr>
      </w:pPr>
      <w:r>
        <w:rPr>
          <w:rFonts w:hint="eastAsia"/>
          <w:spacing w:val="15"/>
          <w:sz w:val="29"/>
          <w:szCs w:val="29"/>
        </w:rPr>
        <w:t>· Also the covetousness and worldly security of clerics, and the occasion for covetousness and worldliness of the people, would be done away with; and Christ’s poverty and his apostles’ would reign in Christian people, by the example of the poor life of clerics, and by their trust in God, and desiring heavenly bliss.</w:t>
      </w:r>
    </w:p>
    <w:p w14:paraId="37A6AA89">
      <w:pPr>
        <w:pStyle w:val="2"/>
        <w:spacing w:before="167" w:line="193" w:lineRule="auto"/>
        <w:ind w:left="6"/>
        <w:rPr>
          <w:rFonts w:hint="eastAsia"/>
          <w:spacing w:val="15"/>
          <w:sz w:val="29"/>
          <w:szCs w:val="29"/>
        </w:rPr>
      </w:pPr>
    </w:p>
    <w:p w14:paraId="0F651AFA">
      <w:pPr>
        <w:pStyle w:val="2"/>
        <w:spacing w:before="167" w:line="193" w:lineRule="auto"/>
        <w:ind w:left="6"/>
        <w:rPr>
          <w:rFonts w:hint="eastAsia"/>
          <w:spacing w:val="15"/>
          <w:sz w:val="29"/>
          <w:szCs w:val="29"/>
        </w:rPr>
      </w:pPr>
      <w:r>
        <w:rPr>
          <w:rFonts w:hint="eastAsia"/>
          <w:spacing w:val="15"/>
          <w:sz w:val="29"/>
          <w:szCs w:val="29"/>
        </w:rPr>
        <w:t>· 并且，神职人员的贪婪和属世安全感，以及人民贪婪和属世性的诱因，都将被除去；基督和祂使徒的贫穷将在基督徒人民中作王，通过神职人员贫穷生活的榜样，通过他们对上帝的信靠，以及对属天福乐的渴望。</w:t>
      </w:r>
    </w:p>
    <w:p w14:paraId="7DE53D22">
      <w:pPr>
        <w:pStyle w:val="2"/>
        <w:spacing w:before="167" w:line="193" w:lineRule="auto"/>
        <w:ind w:left="6"/>
        <w:rPr>
          <w:rFonts w:hint="eastAsia"/>
          <w:spacing w:val="15"/>
          <w:sz w:val="29"/>
          <w:szCs w:val="29"/>
        </w:rPr>
      </w:pPr>
    </w:p>
    <w:p w14:paraId="2A22FF6A">
      <w:pPr>
        <w:pStyle w:val="2"/>
        <w:spacing w:before="167" w:line="193" w:lineRule="auto"/>
        <w:ind w:left="6"/>
        <w:rPr>
          <w:rFonts w:hint="eastAsia"/>
          <w:spacing w:val="15"/>
          <w:sz w:val="29"/>
          <w:szCs w:val="29"/>
        </w:rPr>
      </w:pPr>
      <w:r>
        <w:rPr>
          <w:rFonts w:hint="eastAsia"/>
          <w:spacing w:val="15"/>
          <w:sz w:val="29"/>
          <w:szCs w:val="29"/>
        </w:rPr>
        <w:t>· Also then priests would study Holy Writ, and be devout in their prayers — not tarried with new offices like new songs, having more sacraments than Christ and his apostles used, who taught us all truth — and speedily saving Christian people.</w:t>
      </w:r>
    </w:p>
    <w:p w14:paraId="34045466">
      <w:pPr>
        <w:pStyle w:val="2"/>
        <w:spacing w:before="167" w:line="193" w:lineRule="auto"/>
        <w:ind w:left="6"/>
        <w:rPr>
          <w:rFonts w:hint="eastAsia"/>
          <w:spacing w:val="15"/>
          <w:sz w:val="29"/>
          <w:szCs w:val="29"/>
        </w:rPr>
      </w:pPr>
    </w:p>
    <w:p w14:paraId="2FF9685F">
      <w:pPr>
        <w:pStyle w:val="2"/>
        <w:spacing w:before="167" w:line="193" w:lineRule="auto"/>
        <w:ind w:left="6"/>
        <w:rPr>
          <w:rFonts w:hint="eastAsia"/>
          <w:spacing w:val="15"/>
          <w:sz w:val="29"/>
          <w:szCs w:val="29"/>
        </w:rPr>
      </w:pPr>
      <w:r>
        <w:rPr>
          <w:rFonts w:hint="eastAsia"/>
          <w:spacing w:val="15"/>
          <w:sz w:val="29"/>
          <w:szCs w:val="29"/>
        </w:rPr>
        <w:t>· 那时神父也会研读圣经，并在他们的祷告中虔诚——不被像新圣歌（new songs）一样的新日课（new offices）所耽搁（tarried），那些日课拥有比基督和祂的使徒所使用的更多的圣事，而祂们教导了我们一切真理——并迅速地拯救基督徒人民。</w:t>
      </w:r>
    </w:p>
    <w:p w14:paraId="467D2BBF">
      <w:pPr>
        <w:pStyle w:val="2"/>
        <w:spacing w:before="167" w:line="193" w:lineRule="auto"/>
        <w:ind w:left="6"/>
        <w:rPr>
          <w:rFonts w:hint="eastAsia"/>
          <w:spacing w:val="15"/>
          <w:sz w:val="29"/>
          <w:szCs w:val="29"/>
        </w:rPr>
      </w:pPr>
    </w:p>
    <w:p w14:paraId="4249ACD8">
      <w:pPr>
        <w:pStyle w:val="2"/>
        <w:spacing w:before="167" w:line="193" w:lineRule="auto"/>
        <w:ind w:left="6"/>
        <w:rPr>
          <w:rFonts w:hint="eastAsia"/>
          <w:spacing w:val="15"/>
          <w:sz w:val="29"/>
          <w:szCs w:val="29"/>
        </w:rPr>
      </w:pPr>
      <w:r>
        <w:rPr>
          <w:rFonts w:hint="eastAsia"/>
          <w:spacing w:val="15"/>
          <w:sz w:val="29"/>
          <w:szCs w:val="29"/>
        </w:rPr>
        <w:t>· Also much of the blasphemy of the prelates and other men of feigned obedience, and the needless swearings made to worldly prelates, would then cease; and sovereign obedience to God and his law, and the eschewing of needless oaths, would reign among Christian men.</w:t>
      </w:r>
    </w:p>
    <w:p w14:paraId="1C1B6B34">
      <w:pPr>
        <w:pStyle w:val="2"/>
        <w:spacing w:before="167" w:line="193" w:lineRule="auto"/>
        <w:ind w:left="6"/>
        <w:rPr>
          <w:rFonts w:hint="eastAsia"/>
          <w:spacing w:val="15"/>
          <w:sz w:val="29"/>
          <w:szCs w:val="29"/>
        </w:rPr>
      </w:pPr>
    </w:p>
    <w:p w14:paraId="52F6C146">
      <w:pPr>
        <w:pStyle w:val="2"/>
        <w:spacing w:before="167" w:line="193" w:lineRule="auto"/>
        <w:ind w:left="6"/>
        <w:rPr>
          <w:rFonts w:hint="eastAsia"/>
          <w:spacing w:val="15"/>
          <w:sz w:val="29"/>
          <w:szCs w:val="29"/>
        </w:rPr>
      </w:pPr>
      <w:r>
        <w:rPr>
          <w:rFonts w:hint="eastAsia"/>
          <w:spacing w:val="15"/>
          <w:sz w:val="29"/>
          <w:szCs w:val="29"/>
        </w:rPr>
        <w:t>· 并且，那时许多高级教士和其他虚假顺服之人的亵渎，以及向属世高级教士所作的无谓起誓，都将停止；对上帝和祂律法的最高顺服（sovereign obedience），以及避免（eschewing）无谓的起誓，将在基督徒中间作王。</w:t>
      </w:r>
    </w:p>
    <w:p w14:paraId="6291B0DA">
      <w:pPr>
        <w:pStyle w:val="2"/>
        <w:spacing w:before="167" w:line="193" w:lineRule="auto"/>
        <w:ind w:left="6"/>
        <w:rPr>
          <w:rFonts w:hint="eastAsia"/>
          <w:spacing w:val="15"/>
          <w:sz w:val="29"/>
          <w:szCs w:val="29"/>
        </w:rPr>
      </w:pPr>
    </w:p>
    <w:p w14:paraId="136D0D0A">
      <w:pPr>
        <w:pStyle w:val="2"/>
        <w:spacing w:before="167" w:line="193" w:lineRule="auto"/>
        <w:ind w:left="6"/>
        <w:rPr>
          <w:rFonts w:hint="eastAsia"/>
          <w:spacing w:val="15"/>
          <w:sz w:val="29"/>
          <w:szCs w:val="29"/>
        </w:rPr>
      </w:pPr>
      <w:r>
        <w:rPr>
          <w:rFonts w:hint="eastAsia"/>
          <w:spacing w:val="15"/>
          <w:sz w:val="29"/>
          <w:szCs w:val="29"/>
        </w:rPr>
        <w:t>· Also then men would commonly eschew all the perils listed before in the first and second chapters, and many thousands more, and live in cleanness and security of conscience.</w:t>
      </w:r>
    </w:p>
    <w:p w14:paraId="2E717431">
      <w:pPr>
        <w:pStyle w:val="2"/>
        <w:spacing w:before="167" w:line="193" w:lineRule="auto"/>
        <w:ind w:left="6"/>
        <w:rPr>
          <w:rFonts w:hint="eastAsia"/>
          <w:spacing w:val="15"/>
          <w:sz w:val="29"/>
          <w:szCs w:val="29"/>
        </w:rPr>
      </w:pPr>
    </w:p>
    <w:p w14:paraId="71D13DA3">
      <w:pPr>
        <w:pStyle w:val="2"/>
        <w:spacing w:before="167" w:line="193" w:lineRule="auto"/>
        <w:ind w:left="6"/>
        <w:rPr>
          <w:rFonts w:hint="eastAsia"/>
          <w:spacing w:val="15"/>
          <w:sz w:val="29"/>
          <w:szCs w:val="29"/>
        </w:rPr>
      </w:pPr>
      <w:r>
        <w:rPr>
          <w:rFonts w:hint="eastAsia"/>
          <w:spacing w:val="15"/>
          <w:sz w:val="29"/>
          <w:szCs w:val="29"/>
        </w:rPr>
        <w:t>· 那时人们通常会避免（eschew）前面第一章和第二章所列的所有危险，以及成千上万更多的危险，并在洁净和良心的安全中生活。</w:t>
      </w:r>
    </w:p>
    <w:p w14:paraId="766F70D5">
      <w:pPr>
        <w:pStyle w:val="2"/>
        <w:spacing w:before="167" w:line="193" w:lineRule="auto"/>
        <w:ind w:left="6"/>
        <w:rPr>
          <w:rFonts w:hint="eastAsia"/>
          <w:spacing w:val="15"/>
          <w:sz w:val="29"/>
          <w:szCs w:val="29"/>
        </w:rPr>
      </w:pPr>
    </w:p>
    <w:p w14:paraId="4C564905">
      <w:pPr>
        <w:pStyle w:val="2"/>
        <w:spacing w:before="167" w:line="193" w:lineRule="auto"/>
        <w:ind w:left="6"/>
        <w:rPr>
          <w:rFonts w:hint="eastAsia"/>
          <w:spacing w:val="15"/>
          <w:sz w:val="29"/>
          <w:szCs w:val="29"/>
        </w:rPr>
      </w:pPr>
      <w:r>
        <w:rPr>
          <w:rFonts w:hint="eastAsia"/>
          <w:spacing w:val="15"/>
          <w:sz w:val="29"/>
          <w:szCs w:val="29"/>
        </w:rPr>
        <w:t>· Also then priests would be busy to seek God’s worship, and save men’s souls, and not seek their own worldly glory, and the profit of worldly dirt.</w:t>
      </w:r>
    </w:p>
    <w:p w14:paraId="15CF53EF">
      <w:pPr>
        <w:pStyle w:val="2"/>
        <w:spacing w:before="167" w:line="193" w:lineRule="auto"/>
        <w:ind w:left="6"/>
        <w:rPr>
          <w:rFonts w:hint="eastAsia"/>
          <w:spacing w:val="15"/>
          <w:sz w:val="29"/>
          <w:szCs w:val="29"/>
        </w:rPr>
      </w:pPr>
    </w:p>
    <w:p w14:paraId="62472D5C">
      <w:pPr>
        <w:pStyle w:val="2"/>
        <w:spacing w:before="167" w:line="193" w:lineRule="auto"/>
        <w:ind w:left="6"/>
        <w:rPr>
          <w:rFonts w:hint="eastAsia"/>
          <w:spacing w:val="15"/>
          <w:sz w:val="29"/>
          <w:szCs w:val="29"/>
        </w:rPr>
      </w:pPr>
      <w:r>
        <w:rPr>
          <w:rFonts w:hint="eastAsia"/>
          <w:spacing w:val="15"/>
          <w:sz w:val="29"/>
          <w:szCs w:val="29"/>
        </w:rPr>
        <w:t>· 那时神父也会忙于寻求对上帝的敬拜，并拯救人的灵魂，而不是寻求他们自己世俗的荣耀和属世污垢（worldly dirt）的利益。</w:t>
      </w:r>
    </w:p>
    <w:p w14:paraId="38D14A4D">
      <w:pPr>
        <w:pStyle w:val="2"/>
        <w:spacing w:before="167" w:line="193" w:lineRule="auto"/>
        <w:ind w:left="6"/>
        <w:rPr>
          <w:rFonts w:hint="eastAsia"/>
          <w:spacing w:val="15"/>
          <w:sz w:val="29"/>
          <w:szCs w:val="29"/>
        </w:rPr>
      </w:pPr>
    </w:p>
    <w:p w14:paraId="410D84EE">
      <w:pPr>
        <w:pStyle w:val="2"/>
        <w:spacing w:before="167" w:line="193" w:lineRule="auto"/>
        <w:ind w:left="6"/>
        <w:rPr>
          <w:rFonts w:hint="eastAsia"/>
          <w:spacing w:val="15"/>
          <w:sz w:val="29"/>
          <w:szCs w:val="29"/>
        </w:rPr>
      </w:pPr>
      <w:r>
        <w:rPr>
          <w:rFonts w:hint="eastAsia"/>
          <w:spacing w:val="15"/>
          <w:sz w:val="29"/>
          <w:szCs w:val="29"/>
        </w:rPr>
        <w:t>· Also then priests would live like angels, as they are angels of their office — where now they live like swine in their fleshly lusts, returning to their former sins as hounds to their spewings, 2Pet 2.21 for the abundance of worldly goods, and idleness in their spiritual office, and excessively busy about this wretched life.</w:t>
      </w:r>
    </w:p>
    <w:p w14:paraId="17E6CCED">
      <w:pPr>
        <w:pStyle w:val="2"/>
        <w:spacing w:before="167" w:line="193" w:lineRule="auto"/>
        <w:ind w:left="6"/>
        <w:rPr>
          <w:rFonts w:hint="eastAsia"/>
          <w:spacing w:val="15"/>
          <w:sz w:val="29"/>
          <w:szCs w:val="29"/>
        </w:rPr>
      </w:pPr>
    </w:p>
    <w:p w14:paraId="118CB6B2">
      <w:pPr>
        <w:pStyle w:val="2"/>
        <w:spacing w:before="167" w:line="193" w:lineRule="auto"/>
        <w:ind w:left="6"/>
        <w:rPr>
          <w:rFonts w:hint="eastAsia"/>
          <w:spacing w:val="15"/>
          <w:sz w:val="29"/>
          <w:szCs w:val="29"/>
        </w:rPr>
      </w:pPr>
      <w:r>
        <w:rPr>
          <w:rFonts w:hint="eastAsia"/>
          <w:spacing w:val="15"/>
          <w:sz w:val="29"/>
          <w:szCs w:val="29"/>
        </w:rPr>
        <w:t>· 那时神父也会像天使一样生活，正如他们按其职分是天使一样——而现在他们却像猪一样活在他们肉体的私欲中，如同狗转过来吃它所吐的（spewings），回到他们从前的罪中，《彼得后书》2:22，因为属世财物的丰富（abundance），以及他们属灵职分上的懒惰，并且过度地（excessively）忙于这可怜的生活。</w:t>
      </w:r>
    </w:p>
    <w:p w14:paraId="55DCD532">
      <w:pPr>
        <w:pStyle w:val="2"/>
        <w:spacing w:before="167" w:line="193" w:lineRule="auto"/>
        <w:ind w:left="6"/>
        <w:rPr>
          <w:rFonts w:hint="eastAsia"/>
          <w:spacing w:val="15"/>
          <w:sz w:val="29"/>
          <w:szCs w:val="29"/>
        </w:rPr>
      </w:pPr>
    </w:p>
    <w:p w14:paraId="35EB04E9">
      <w:pPr>
        <w:pStyle w:val="2"/>
        <w:spacing w:before="167" w:line="193" w:lineRule="auto"/>
        <w:ind w:left="6"/>
        <w:rPr>
          <w:rFonts w:hint="eastAsia"/>
          <w:spacing w:val="15"/>
          <w:sz w:val="29"/>
          <w:szCs w:val="29"/>
        </w:rPr>
      </w:pPr>
      <w:r>
        <w:rPr>
          <w:rFonts w:hint="eastAsia"/>
          <w:spacing w:val="15"/>
          <w:sz w:val="29"/>
          <w:szCs w:val="29"/>
        </w:rPr>
        <w:t>In regulam Minoritarum, 91.</w:t>
      </w:r>
    </w:p>
    <w:p w14:paraId="7B0ED341">
      <w:pPr>
        <w:pStyle w:val="2"/>
        <w:spacing w:before="167" w:line="193" w:lineRule="auto"/>
        <w:ind w:left="6"/>
        <w:rPr>
          <w:rFonts w:hint="eastAsia"/>
          <w:spacing w:val="15"/>
          <w:sz w:val="29"/>
          <w:szCs w:val="29"/>
        </w:rPr>
      </w:pPr>
    </w:p>
    <w:p w14:paraId="3466DE5B">
      <w:pPr>
        <w:pStyle w:val="2"/>
        <w:spacing w:before="167" w:line="193" w:lineRule="auto"/>
        <w:ind w:left="6"/>
        <w:rPr>
          <w:rFonts w:hint="eastAsia"/>
          <w:spacing w:val="15"/>
          <w:sz w:val="29"/>
          <w:szCs w:val="29"/>
        </w:rPr>
      </w:pPr>
      <w:r>
        <w:rPr>
          <w:rFonts w:hint="eastAsia"/>
          <w:spacing w:val="15"/>
          <w:sz w:val="29"/>
          <w:szCs w:val="29"/>
        </w:rPr>
        <w:t>《论方济各会会规》（In regulam Minoritarum），91。（拉丁文标题）</w:t>
      </w:r>
    </w:p>
    <w:p w14:paraId="0C887998">
      <w:pPr>
        <w:pStyle w:val="2"/>
        <w:spacing w:before="167" w:line="193" w:lineRule="auto"/>
        <w:ind w:left="6"/>
        <w:rPr>
          <w:rFonts w:hint="eastAsia"/>
          <w:spacing w:val="15"/>
          <w:sz w:val="29"/>
          <w:szCs w:val="29"/>
        </w:rPr>
      </w:pPr>
    </w:p>
    <w:p w14:paraId="7313E2D3">
      <w:pPr>
        <w:pStyle w:val="2"/>
        <w:spacing w:before="167" w:line="193" w:lineRule="auto"/>
        <w:ind w:left="6"/>
        <w:rPr>
          <w:rFonts w:hint="eastAsia"/>
          <w:spacing w:val="15"/>
          <w:sz w:val="29"/>
          <w:szCs w:val="29"/>
        </w:rPr>
      </w:pPr>
      <w:r>
        <w:rPr>
          <w:rFonts w:hint="eastAsia"/>
          <w:spacing w:val="15"/>
          <w:sz w:val="29"/>
          <w:szCs w:val="29"/>
        </w:rPr>
        <w:t>In XVII. Caput Joannis, 93.</w:t>
      </w:r>
    </w:p>
    <w:p w14:paraId="5BC9A302">
      <w:pPr>
        <w:pStyle w:val="2"/>
        <w:spacing w:before="167" w:line="193" w:lineRule="auto"/>
        <w:ind w:left="6"/>
        <w:rPr>
          <w:rFonts w:hint="eastAsia"/>
          <w:spacing w:val="15"/>
          <w:sz w:val="29"/>
          <w:szCs w:val="29"/>
        </w:rPr>
      </w:pPr>
    </w:p>
    <w:p w14:paraId="5BA6B158">
      <w:pPr>
        <w:pStyle w:val="2"/>
        <w:spacing w:before="167" w:line="193" w:lineRule="auto"/>
        <w:ind w:left="6"/>
        <w:rPr>
          <w:rFonts w:hint="eastAsia"/>
          <w:spacing w:val="15"/>
          <w:sz w:val="29"/>
          <w:szCs w:val="29"/>
        </w:rPr>
      </w:pPr>
      <w:r>
        <w:rPr>
          <w:rFonts w:hint="eastAsia"/>
          <w:spacing w:val="15"/>
          <w:sz w:val="29"/>
          <w:szCs w:val="29"/>
        </w:rPr>
        <w:t>《论约翰福音十七章》（In XVII. Caput Joannis），93。（拉丁文标题）</w:t>
      </w:r>
    </w:p>
    <w:p w14:paraId="1C8131B1">
      <w:pPr>
        <w:pStyle w:val="2"/>
        <w:spacing w:before="167" w:line="193" w:lineRule="auto"/>
        <w:ind w:left="6"/>
        <w:rPr>
          <w:rFonts w:hint="eastAsia"/>
          <w:spacing w:val="15"/>
          <w:sz w:val="29"/>
          <w:szCs w:val="29"/>
        </w:rPr>
      </w:pPr>
    </w:p>
    <w:p w14:paraId="614DD11C">
      <w:pPr>
        <w:pStyle w:val="2"/>
        <w:spacing w:before="167" w:line="193" w:lineRule="auto"/>
        <w:ind w:left="6"/>
        <w:rPr>
          <w:rFonts w:hint="eastAsia"/>
          <w:spacing w:val="15"/>
          <w:sz w:val="29"/>
          <w:szCs w:val="29"/>
        </w:rPr>
      </w:pPr>
      <w:r>
        <w:rPr>
          <w:rFonts w:hint="eastAsia"/>
          <w:spacing w:val="15"/>
          <w:sz w:val="29"/>
          <w:szCs w:val="29"/>
        </w:rPr>
        <w:t>Institution to benefices by simony, 175.</w:t>
      </w:r>
    </w:p>
    <w:p w14:paraId="4B4267FB">
      <w:pPr>
        <w:pStyle w:val="2"/>
        <w:spacing w:before="167" w:line="193" w:lineRule="auto"/>
        <w:ind w:left="6"/>
        <w:rPr>
          <w:rFonts w:hint="eastAsia"/>
          <w:spacing w:val="15"/>
          <w:sz w:val="29"/>
          <w:szCs w:val="29"/>
        </w:rPr>
      </w:pPr>
    </w:p>
    <w:p w14:paraId="1B5AAD91">
      <w:pPr>
        <w:pStyle w:val="2"/>
        <w:spacing w:before="167" w:line="193" w:lineRule="auto"/>
        <w:ind w:left="6"/>
        <w:rPr>
          <w:rFonts w:hint="eastAsia"/>
          <w:spacing w:val="15"/>
          <w:sz w:val="29"/>
          <w:szCs w:val="29"/>
        </w:rPr>
      </w:pPr>
      <w:r>
        <w:rPr>
          <w:rFonts w:hint="eastAsia"/>
          <w:spacing w:val="15"/>
          <w:sz w:val="29"/>
          <w:szCs w:val="29"/>
        </w:rPr>
        <w:t>授予圣职俸禄（Institution to benefices），通过贩卖圣职罪，175。</w:t>
      </w:r>
    </w:p>
    <w:p w14:paraId="6DF115F8">
      <w:pPr>
        <w:pStyle w:val="2"/>
        <w:spacing w:before="167" w:line="193" w:lineRule="auto"/>
        <w:ind w:left="6"/>
        <w:rPr>
          <w:rFonts w:hint="eastAsia"/>
          <w:spacing w:val="15"/>
          <w:sz w:val="29"/>
          <w:szCs w:val="29"/>
        </w:rPr>
      </w:pPr>
    </w:p>
    <w:p w14:paraId="4F6C7A9C">
      <w:pPr>
        <w:pStyle w:val="2"/>
        <w:spacing w:before="167" w:line="193" w:lineRule="auto"/>
        <w:ind w:left="6"/>
        <w:rPr>
          <w:rFonts w:hint="eastAsia"/>
          <w:spacing w:val="15"/>
          <w:sz w:val="29"/>
          <w:szCs w:val="29"/>
        </w:rPr>
      </w:pPr>
      <w:r>
        <w:rPr>
          <w:rFonts w:hint="eastAsia"/>
          <w:spacing w:val="15"/>
          <w:sz w:val="29"/>
          <w:szCs w:val="29"/>
        </w:rPr>
        <w:t>Intellectual powers indicate a future life, 113.</w:t>
      </w:r>
    </w:p>
    <w:p w14:paraId="2D7BA0D0">
      <w:pPr>
        <w:pStyle w:val="2"/>
        <w:spacing w:before="167" w:line="193" w:lineRule="auto"/>
        <w:ind w:left="6"/>
        <w:rPr>
          <w:rFonts w:hint="eastAsia"/>
          <w:spacing w:val="15"/>
          <w:sz w:val="29"/>
          <w:szCs w:val="29"/>
        </w:rPr>
      </w:pPr>
    </w:p>
    <w:p w14:paraId="2706C811">
      <w:pPr>
        <w:pStyle w:val="2"/>
        <w:spacing w:before="167" w:line="193" w:lineRule="auto"/>
        <w:ind w:left="6"/>
        <w:rPr>
          <w:rFonts w:hint="eastAsia"/>
          <w:spacing w:val="15"/>
          <w:sz w:val="29"/>
          <w:szCs w:val="29"/>
        </w:rPr>
      </w:pPr>
      <w:r>
        <w:rPr>
          <w:rFonts w:hint="eastAsia"/>
          <w:spacing w:val="15"/>
          <w:sz w:val="29"/>
          <w:szCs w:val="29"/>
        </w:rPr>
        <w:t>智力（Intellectual powers）表明有来生，113。</w:t>
      </w:r>
    </w:p>
    <w:p w14:paraId="14CE7255">
      <w:pPr>
        <w:pStyle w:val="2"/>
        <w:spacing w:before="167" w:line="193" w:lineRule="auto"/>
        <w:ind w:left="6"/>
        <w:rPr>
          <w:rFonts w:hint="eastAsia"/>
          <w:spacing w:val="15"/>
          <w:sz w:val="29"/>
          <w:szCs w:val="29"/>
        </w:rPr>
      </w:pPr>
    </w:p>
    <w:p w14:paraId="7A15BF2B">
      <w:pPr>
        <w:pStyle w:val="2"/>
        <w:spacing w:before="167" w:line="193" w:lineRule="auto"/>
        <w:ind w:left="6"/>
        <w:rPr>
          <w:rFonts w:hint="eastAsia"/>
          <w:spacing w:val="15"/>
          <w:sz w:val="29"/>
          <w:szCs w:val="29"/>
        </w:rPr>
      </w:pPr>
      <w:r>
        <w:rPr>
          <w:rFonts w:hint="eastAsia"/>
          <w:spacing w:val="15"/>
          <w:sz w:val="29"/>
          <w:szCs w:val="29"/>
        </w:rPr>
        <w:t>Interdicts and curses of cleric against lords, 58.</w:t>
      </w:r>
    </w:p>
    <w:p w14:paraId="6E99A59F">
      <w:pPr>
        <w:pStyle w:val="2"/>
        <w:spacing w:before="167" w:line="193" w:lineRule="auto"/>
        <w:ind w:left="6"/>
        <w:rPr>
          <w:rFonts w:hint="eastAsia"/>
          <w:spacing w:val="15"/>
          <w:sz w:val="29"/>
          <w:szCs w:val="29"/>
        </w:rPr>
      </w:pPr>
    </w:p>
    <w:p w14:paraId="4EE0517C">
      <w:pPr>
        <w:pStyle w:val="2"/>
        <w:spacing w:before="167" w:line="193" w:lineRule="auto"/>
        <w:ind w:left="6"/>
        <w:rPr>
          <w:rFonts w:hint="eastAsia"/>
          <w:spacing w:val="15"/>
          <w:sz w:val="29"/>
          <w:szCs w:val="29"/>
        </w:rPr>
      </w:pPr>
      <w:r>
        <w:rPr>
          <w:rFonts w:hint="eastAsia"/>
          <w:spacing w:val="15"/>
          <w:sz w:val="29"/>
          <w:szCs w:val="29"/>
        </w:rPr>
        <w:t>禁令（Interdicts）和咒诅，神职人员针对领主的，58。</w:t>
      </w:r>
    </w:p>
    <w:p w14:paraId="6288551A">
      <w:pPr>
        <w:pStyle w:val="2"/>
        <w:spacing w:before="167" w:line="193" w:lineRule="auto"/>
        <w:ind w:left="6"/>
        <w:rPr>
          <w:rFonts w:hint="eastAsia"/>
          <w:spacing w:val="15"/>
          <w:sz w:val="29"/>
          <w:szCs w:val="29"/>
        </w:rPr>
      </w:pPr>
    </w:p>
    <w:p w14:paraId="6674E81C">
      <w:pPr>
        <w:pStyle w:val="2"/>
        <w:spacing w:before="167" w:line="193" w:lineRule="auto"/>
        <w:ind w:left="6"/>
        <w:rPr>
          <w:rFonts w:hint="eastAsia"/>
          <w:spacing w:val="15"/>
          <w:sz w:val="29"/>
          <w:szCs w:val="29"/>
        </w:rPr>
      </w:pPr>
      <w:r>
        <w:rPr>
          <w:rFonts w:hint="eastAsia"/>
          <w:spacing w:val="15"/>
          <w:sz w:val="29"/>
          <w:szCs w:val="29"/>
        </w:rPr>
        <w:t>Iscariot, prophecy regarding his treachery, 187.</w:t>
      </w:r>
    </w:p>
    <w:p w14:paraId="45A5C9C2">
      <w:pPr>
        <w:pStyle w:val="2"/>
        <w:spacing w:before="167" w:line="193" w:lineRule="auto"/>
        <w:ind w:left="6"/>
        <w:rPr>
          <w:rFonts w:hint="eastAsia"/>
          <w:spacing w:val="15"/>
          <w:sz w:val="29"/>
          <w:szCs w:val="29"/>
        </w:rPr>
      </w:pPr>
    </w:p>
    <w:p w14:paraId="2F2F115A">
      <w:pPr>
        <w:pStyle w:val="2"/>
        <w:spacing w:before="167" w:line="193" w:lineRule="auto"/>
        <w:ind w:left="6"/>
        <w:rPr>
          <w:rFonts w:hint="eastAsia"/>
          <w:spacing w:val="15"/>
          <w:sz w:val="29"/>
          <w:szCs w:val="29"/>
        </w:rPr>
      </w:pPr>
      <w:r>
        <w:rPr>
          <w:rFonts w:hint="eastAsia"/>
          <w:spacing w:val="15"/>
          <w:sz w:val="29"/>
          <w:szCs w:val="29"/>
        </w:rPr>
        <w:t>加略人（Iscariot），关于他背叛的预言，187。</w:t>
      </w:r>
    </w:p>
    <w:p w14:paraId="28886FB7">
      <w:pPr>
        <w:pStyle w:val="2"/>
        <w:spacing w:before="167" w:line="193" w:lineRule="auto"/>
        <w:ind w:left="6"/>
        <w:rPr>
          <w:rFonts w:hint="eastAsia"/>
          <w:spacing w:val="15"/>
          <w:sz w:val="29"/>
          <w:szCs w:val="29"/>
        </w:rPr>
      </w:pPr>
    </w:p>
    <w:p w14:paraId="6025BEB9">
      <w:pPr>
        <w:pStyle w:val="2"/>
        <w:spacing w:before="167" w:line="193" w:lineRule="auto"/>
        <w:ind w:left="6"/>
        <w:rPr>
          <w:rFonts w:hint="eastAsia"/>
          <w:spacing w:val="15"/>
          <w:sz w:val="29"/>
          <w:szCs w:val="29"/>
        </w:rPr>
      </w:pPr>
      <w:r>
        <w:rPr>
          <w:rFonts w:hint="eastAsia"/>
          <w:spacing w:val="15"/>
          <w:sz w:val="29"/>
          <w:szCs w:val="29"/>
        </w:rPr>
        <w:t>JERUSALEM, pilgrimages to, 33.</w:t>
      </w:r>
    </w:p>
    <w:p w14:paraId="72137A2A">
      <w:pPr>
        <w:pStyle w:val="2"/>
        <w:spacing w:before="167" w:line="193" w:lineRule="auto"/>
        <w:ind w:left="6"/>
        <w:rPr>
          <w:rFonts w:hint="eastAsia"/>
          <w:spacing w:val="15"/>
          <w:sz w:val="29"/>
          <w:szCs w:val="29"/>
        </w:rPr>
      </w:pPr>
    </w:p>
    <w:p w14:paraId="5D5AA57F">
      <w:pPr>
        <w:pStyle w:val="2"/>
        <w:spacing w:before="167" w:line="193" w:lineRule="auto"/>
        <w:ind w:left="6"/>
        <w:rPr>
          <w:rFonts w:hint="eastAsia"/>
          <w:spacing w:val="15"/>
          <w:sz w:val="29"/>
          <w:szCs w:val="29"/>
        </w:rPr>
      </w:pPr>
      <w:r>
        <w:rPr>
          <w:rFonts w:hint="eastAsia"/>
          <w:spacing w:val="15"/>
          <w:sz w:val="29"/>
          <w:szCs w:val="29"/>
        </w:rPr>
        <w:t>耶路撒冷（JERUSALEM），朝圣至此地，33。</w:t>
      </w:r>
    </w:p>
    <w:p w14:paraId="6639A4D9">
      <w:pPr>
        <w:pStyle w:val="2"/>
        <w:spacing w:before="167" w:line="193" w:lineRule="auto"/>
        <w:ind w:left="6"/>
        <w:rPr>
          <w:rFonts w:hint="eastAsia"/>
          <w:spacing w:val="15"/>
          <w:sz w:val="29"/>
          <w:szCs w:val="29"/>
        </w:rPr>
      </w:pPr>
    </w:p>
    <w:p w14:paraId="1EADACDB">
      <w:pPr>
        <w:pStyle w:val="2"/>
        <w:spacing w:before="167" w:line="193" w:lineRule="auto"/>
        <w:ind w:left="6"/>
        <w:rPr>
          <w:rFonts w:hint="eastAsia"/>
          <w:spacing w:val="15"/>
          <w:sz w:val="29"/>
          <w:szCs w:val="29"/>
        </w:rPr>
      </w:pPr>
      <w:r>
        <w:rPr>
          <w:rFonts w:hint="eastAsia"/>
          <w:spacing w:val="15"/>
          <w:sz w:val="29"/>
          <w:szCs w:val="29"/>
        </w:rPr>
        <w:t>Jesus Christ both God and man, 3.</w:t>
      </w:r>
    </w:p>
    <w:p w14:paraId="742C2152">
      <w:pPr>
        <w:pStyle w:val="2"/>
        <w:spacing w:before="167" w:line="193" w:lineRule="auto"/>
        <w:ind w:left="6"/>
        <w:rPr>
          <w:rFonts w:hint="eastAsia"/>
          <w:spacing w:val="15"/>
          <w:sz w:val="29"/>
          <w:szCs w:val="29"/>
        </w:rPr>
      </w:pPr>
    </w:p>
    <w:p w14:paraId="3A207FAB">
      <w:pPr>
        <w:pStyle w:val="2"/>
        <w:spacing w:before="167" w:line="193" w:lineRule="auto"/>
        <w:ind w:left="6"/>
        <w:rPr>
          <w:rFonts w:hint="eastAsia"/>
          <w:spacing w:val="15"/>
          <w:sz w:val="29"/>
          <w:szCs w:val="29"/>
        </w:rPr>
      </w:pPr>
      <w:r>
        <w:rPr>
          <w:rFonts w:hint="eastAsia"/>
          <w:spacing w:val="15"/>
          <w:sz w:val="29"/>
          <w:szCs w:val="29"/>
        </w:rPr>
        <w:t>耶稣基督（Jesus Christ）既是神又是人，3。</w:t>
      </w:r>
    </w:p>
    <w:p w14:paraId="266A3FF7">
      <w:pPr>
        <w:pStyle w:val="2"/>
        <w:spacing w:before="167" w:line="193" w:lineRule="auto"/>
        <w:ind w:left="6"/>
        <w:rPr>
          <w:rFonts w:hint="eastAsia"/>
          <w:spacing w:val="15"/>
          <w:sz w:val="29"/>
          <w:szCs w:val="29"/>
        </w:rPr>
      </w:pPr>
    </w:p>
    <w:p w14:paraId="1BA6EBB6">
      <w:pPr>
        <w:pStyle w:val="2"/>
        <w:spacing w:before="167" w:line="193" w:lineRule="auto"/>
        <w:ind w:left="6"/>
        <w:rPr>
          <w:rFonts w:hint="eastAsia"/>
          <w:spacing w:val="15"/>
          <w:sz w:val="29"/>
          <w:szCs w:val="29"/>
        </w:rPr>
      </w:pPr>
      <w:r>
        <w:rPr>
          <w:rFonts w:hint="eastAsia"/>
          <w:spacing w:val="15"/>
          <w:sz w:val="29"/>
          <w:szCs w:val="29"/>
        </w:rPr>
        <w:t>Jesus Christ, his love in suffering for us, 5.</w:t>
      </w:r>
    </w:p>
    <w:p w14:paraId="03618411">
      <w:pPr>
        <w:pStyle w:val="2"/>
        <w:spacing w:before="167" w:line="193" w:lineRule="auto"/>
        <w:ind w:left="6"/>
        <w:rPr>
          <w:rFonts w:hint="eastAsia"/>
          <w:spacing w:val="15"/>
          <w:sz w:val="29"/>
          <w:szCs w:val="29"/>
        </w:rPr>
      </w:pPr>
    </w:p>
    <w:p w14:paraId="2728524F">
      <w:pPr>
        <w:pStyle w:val="2"/>
        <w:spacing w:before="167" w:line="193" w:lineRule="auto"/>
        <w:ind w:left="6"/>
        <w:rPr>
          <w:rFonts w:hint="eastAsia"/>
          <w:spacing w:val="15"/>
          <w:sz w:val="29"/>
          <w:szCs w:val="29"/>
        </w:rPr>
      </w:pPr>
      <w:r>
        <w:rPr>
          <w:rFonts w:hint="eastAsia"/>
          <w:spacing w:val="15"/>
          <w:sz w:val="29"/>
          <w:szCs w:val="29"/>
        </w:rPr>
        <w:t>耶稣基督，祂为我们受苦的爱，5。</w:t>
      </w:r>
    </w:p>
    <w:p w14:paraId="73B9209E">
      <w:pPr>
        <w:pStyle w:val="2"/>
        <w:spacing w:before="167" w:line="193" w:lineRule="auto"/>
        <w:ind w:left="6"/>
        <w:rPr>
          <w:rFonts w:hint="eastAsia"/>
          <w:spacing w:val="15"/>
          <w:sz w:val="29"/>
          <w:szCs w:val="29"/>
        </w:rPr>
      </w:pPr>
    </w:p>
    <w:p w14:paraId="6C5E24D0">
      <w:pPr>
        <w:pStyle w:val="2"/>
        <w:spacing w:before="167" w:line="193" w:lineRule="auto"/>
        <w:ind w:left="6"/>
        <w:rPr>
          <w:rFonts w:hint="eastAsia"/>
          <w:spacing w:val="15"/>
          <w:sz w:val="29"/>
          <w:szCs w:val="29"/>
        </w:rPr>
      </w:pPr>
      <w:r>
        <w:rPr>
          <w:rFonts w:hint="eastAsia"/>
          <w:spacing w:val="15"/>
          <w:sz w:val="29"/>
          <w:szCs w:val="29"/>
        </w:rPr>
        <w:t>our God and best Master, 62.</w:t>
      </w:r>
    </w:p>
    <w:p w14:paraId="4170BC8B">
      <w:pPr>
        <w:pStyle w:val="2"/>
        <w:spacing w:before="167" w:line="193" w:lineRule="auto"/>
        <w:ind w:left="6"/>
        <w:rPr>
          <w:rFonts w:hint="eastAsia"/>
          <w:spacing w:val="15"/>
          <w:sz w:val="29"/>
          <w:szCs w:val="29"/>
        </w:rPr>
      </w:pPr>
    </w:p>
    <w:p w14:paraId="414C55E8">
      <w:pPr>
        <w:pStyle w:val="2"/>
        <w:spacing w:before="167" w:line="193" w:lineRule="auto"/>
        <w:ind w:left="6"/>
        <w:rPr>
          <w:rFonts w:hint="eastAsia"/>
          <w:spacing w:val="15"/>
          <w:sz w:val="29"/>
          <w:szCs w:val="29"/>
        </w:rPr>
      </w:pPr>
      <w:r>
        <w:rPr>
          <w:rFonts w:hint="eastAsia"/>
          <w:spacing w:val="15"/>
          <w:sz w:val="29"/>
          <w:szCs w:val="29"/>
        </w:rPr>
        <w:t>我们的上帝和最好的夫子，62。</w:t>
      </w:r>
    </w:p>
    <w:p w14:paraId="2807F86A">
      <w:pPr>
        <w:pStyle w:val="2"/>
        <w:spacing w:before="167" w:line="193" w:lineRule="auto"/>
        <w:ind w:left="6"/>
        <w:rPr>
          <w:rFonts w:hint="eastAsia"/>
          <w:spacing w:val="15"/>
          <w:sz w:val="29"/>
          <w:szCs w:val="29"/>
        </w:rPr>
      </w:pPr>
    </w:p>
    <w:p w14:paraId="73FFA360">
      <w:pPr>
        <w:pStyle w:val="2"/>
        <w:spacing w:before="167" w:line="193" w:lineRule="auto"/>
        <w:ind w:left="6"/>
        <w:rPr>
          <w:rFonts w:hint="eastAsia"/>
          <w:spacing w:val="15"/>
          <w:sz w:val="29"/>
          <w:szCs w:val="29"/>
        </w:rPr>
      </w:pPr>
      <w:r>
        <w:rPr>
          <w:rFonts w:hint="eastAsia"/>
          <w:spacing w:val="15"/>
          <w:sz w:val="29"/>
          <w:szCs w:val="29"/>
        </w:rPr>
        <w:t>Head, and we his members, 7.</w:t>
      </w:r>
    </w:p>
    <w:p w14:paraId="1CC0E04A">
      <w:pPr>
        <w:pStyle w:val="2"/>
        <w:spacing w:before="167" w:line="193" w:lineRule="auto"/>
        <w:ind w:left="6"/>
        <w:rPr>
          <w:rFonts w:hint="eastAsia"/>
          <w:spacing w:val="15"/>
          <w:sz w:val="29"/>
          <w:szCs w:val="29"/>
        </w:rPr>
      </w:pPr>
    </w:p>
    <w:p w14:paraId="20E0F465">
      <w:pPr>
        <w:pStyle w:val="2"/>
        <w:spacing w:before="167" w:line="193" w:lineRule="auto"/>
        <w:ind w:left="6"/>
        <w:rPr>
          <w:rFonts w:hint="eastAsia"/>
          <w:spacing w:val="15"/>
          <w:sz w:val="29"/>
          <w:szCs w:val="29"/>
        </w:rPr>
      </w:pPr>
      <w:r>
        <w:rPr>
          <w:rFonts w:hint="eastAsia"/>
          <w:spacing w:val="15"/>
          <w:sz w:val="29"/>
          <w:szCs w:val="29"/>
        </w:rPr>
        <w:t>元首，我们是祂的肢体，7。</w:t>
      </w:r>
    </w:p>
    <w:p w14:paraId="42CD4093">
      <w:pPr>
        <w:pStyle w:val="2"/>
        <w:spacing w:before="167" w:line="193" w:lineRule="auto"/>
        <w:ind w:left="6"/>
        <w:rPr>
          <w:rFonts w:hint="eastAsia"/>
          <w:spacing w:val="15"/>
          <w:sz w:val="29"/>
          <w:szCs w:val="29"/>
        </w:rPr>
      </w:pPr>
    </w:p>
    <w:p w14:paraId="6F9BCB04">
      <w:pPr>
        <w:pStyle w:val="2"/>
        <w:spacing w:before="167" w:line="193" w:lineRule="auto"/>
        <w:ind w:left="6"/>
        <w:rPr>
          <w:rFonts w:hint="eastAsia"/>
          <w:spacing w:val="15"/>
          <w:sz w:val="29"/>
          <w:szCs w:val="29"/>
        </w:rPr>
      </w:pPr>
      <w:r>
        <w:rPr>
          <w:rFonts w:hint="eastAsia"/>
          <w:spacing w:val="15"/>
          <w:sz w:val="29"/>
          <w:szCs w:val="29"/>
        </w:rPr>
        <w:t>John the Baptist figuratively Elias, 139, 148.</w:t>
      </w:r>
    </w:p>
    <w:p w14:paraId="397677EB">
      <w:pPr>
        <w:pStyle w:val="2"/>
        <w:spacing w:before="167" w:line="193" w:lineRule="auto"/>
        <w:ind w:left="6"/>
        <w:rPr>
          <w:rFonts w:hint="eastAsia"/>
          <w:spacing w:val="15"/>
          <w:sz w:val="29"/>
          <w:szCs w:val="29"/>
        </w:rPr>
      </w:pPr>
    </w:p>
    <w:p w14:paraId="65B42855">
      <w:pPr>
        <w:pStyle w:val="2"/>
        <w:spacing w:before="167" w:line="193" w:lineRule="auto"/>
        <w:ind w:left="6"/>
        <w:rPr>
          <w:rFonts w:hint="eastAsia"/>
          <w:spacing w:val="15"/>
          <w:sz w:val="29"/>
          <w:szCs w:val="29"/>
        </w:rPr>
      </w:pPr>
      <w:r>
        <w:rPr>
          <w:rFonts w:hint="eastAsia"/>
          <w:spacing w:val="15"/>
          <w:sz w:val="29"/>
          <w:szCs w:val="29"/>
        </w:rPr>
        <w:t>施洗约翰（John the Baptist）比喻性地是以利亚（Elias），139, 148。</w:t>
      </w:r>
    </w:p>
    <w:p w14:paraId="76B481AC">
      <w:pPr>
        <w:pStyle w:val="2"/>
        <w:spacing w:before="167" w:line="193" w:lineRule="auto"/>
        <w:ind w:left="6"/>
        <w:rPr>
          <w:rFonts w:hint="eastAsia"/>
          <w:spacing w:val="15"/>
          <w:sz w:val="29"/>
          <w:szCs w:val="29"/>
        </w:rPr>
      </w:pPr>
    </w:p>
    <w:p w14:paraId="15342C6B">
      <w:pPr>
        <w:pStyle w:val="2"/>
        <w:spacing w:before="167" w:line="193" w:lineRule="auto"/>
        <w:ind w:left="6"/>
        <w:rPr>
          <w:rFonts w:hint="eastAsia"/>
          <w:spacing w:val="15"/>
          <w:sz w:val="29"/>
          <w:szCs w:val="29"/>
        </w:rPr>
      </w:pPr>
      <w:r>
        <w:rPr>
          <w:rFonts w:hint="eastAsia"/>
          <w:spacing w:val="15"/>
          <w:sz w:val="29"/>
          <w:szCs w:val="29"/>
        </w:rPr>
        <w:t>need not instruct Christ, 156.</w:t>
      </w:r>
    </w:p>
    <w:p w14:paraId="1C07955E">
      <w:pPr>
        <w:pStyle w:val="2"/>
        <w:spacing w:before="167" w:line="193" w:lineRule="auto"/>
        <w:ind w:left="6"/>
        <w:rPr>
          <w:rFonts w:hint="eastAsia"/>
          <w:spacing w:val="15"/>
          <w:sz w:val="29"/>
          <w:szCs w:val="29"/>
        </w:rPr>
      </w:pPr>
    </w:p>
    <w:p w14:paraId="2278594E">
      <w:pPr>
        <w:pStyle w:val="2"/>
        <w:spacing w:before="167" w:line="193" w:lineRule="auto"/>
        <w:ind w:left="6"/>
        <w:rPr>
          <w:rFonts w:hint="eastAsia"/>
          <w:spacing w:val="15"/>
          <w:sz w:val="29"/>
          <w:szCs w:val="29"/>
        </w:rPr>
      </w:pPr>
      <w:r>
        <w:rPr>
          <w:rFonts w:hint="eastAsia"/>
          <w:spacing w:val="15"/>
          <w:sz w:val="29"/>
          <w:szCs w:val="29"/>
        </w:rPr>
        <w:t>无需教导基督，156。</w:t>
      </w:r>
    </w:p>
    <w:p w14:paraId="2C7A094C">
      <w:pPr>
        <w:pStyle w:val="2"/>
        <w:spacing w:before="167" w:line="193" w:lineRule="auto"/>
        <w:ind w:left="6"/>
        <w:rPr>
          <w:rFonts w:hint="eastAsia"/>
          <w:spacing w:val="15"/>
          <w:sz w:val="29"/>
          <w:szCs w:val="29"/>
        </w:rPr>
      </w:pPr>
    </w:p>
    <w:p w14:paraId="3A62B3FE">
      <w:pPr>
        <w:pStyle w:val="2"/>
        <w:spacing w:before="167" w:line="193" w:lineRule="auto"/>
        <w:ind w:left="6"/>
        <w:rPr>
          <w:rFonts w:hint="eastAsia"/>
          <w:spacing w:val="15"/>
          <w:sz w:val="29"/>
          <w:szCs w:val="29"/>
        </w:rPr>
      </w:pPr>
      <w:r>
        <w:rPr>
          <w:rFonts w:hint="eastAsia"/>
          <w:spacing w:val="15"/>
          <w:sz w:val="29"/>
          <w:szCs w:val="29"/>
        </w:rPr>
        <w:t>Judas Iscariot followed by the friars, 239.</w:t>
      </w:r>
    </w:p>
    <w:p w14:paraId="5DCD0938">
      <w:pPr>
        <w:pStyle w:val="2"/>
        <w:spacing w:before="167" w:line="193" w:lineRule="auto"/>
        <w:ind w:left="6"/>
        <w:rPr>
          <w:rFonts w:hint="eastAsia"/>
          <w:spacing w:val="15"/>
          <w:sz w:val="29"/>
          <w:szCs w:val="29"/>
        </w:rPr>
      </w:pPr>
    </w:p>
    <w:p w14:paraId="47F3369A">
      <w:pPr>
        <w:pStyle w:val="2"/>
        <w:spacing w:before="167" w:line="193" w:lineRule="auto"/>
        <w:ind w:left="6"/>
        <w:rPr>
          <w:rFonts w:hint="eastAsia"/>
          <w:spacing w:val="15"/>
          <w:sz w:val="29"/>
          <w:szCs w:val="29"/>
        </w:rPr>
      </w:pPr>
      <w:r>
        <w:rPr>
          <w:rFonts w:hint="eastAsia"/>
          <w:spacing w:val="15"/>
          <w:sz w:val="29"/>
          <w:szCs w:val="29"/>
        </w:rPr>
        <w:t>加略人犹大（Judas Iscariot）被托钵修士效法，239。</w:t>
      </w:r>
    </w:p>
    <w:p w14:paraId="1B815DD8">
      <w:pPr>
        <w:pStyle w:val="2"/>
        <w:spacing w:before="167" w:line="193" w:lineRule="auto"/>
        <w:ind w:left="6"/>
        <w:rPr>
          <w:rFonts w:hint="eastAsia"/>
          <w:spacing w:val="15"/>
          <w:sz w:val="29"/>
          <w:szCs w:val="29"/>
        </w:rPr>
      </w:pPr>
    </w:p>
    <w:p w14:paraId="2BB65652">
      <w:pPr>
        <w:pStyle w:val="2"/>
        <w:spacing w:before="167" w:line="193" w:lineRule="auto"/>
        <w:ind w:left="6"/>
        <w:rPr>
          <w:rFonts w:hint="eastAsia"/>
          <w:spacing w:val="15"/>
          <w:sz w:val="29"/>
          <w:szCs w:val="29"/>
        </w:rPr>
      </w:pPr>
      <w:r>
        <w:rPr>
          <w:rFonts w:hint="eastAsia"/>
          <w:spacing w:val="15"/>
          <w:sz w:val="29"/>
          <w:szCs w:val="29"/>
        </w:rPr>
        <w:t>Justinian’s code, 42.</w:t>
      </w:r>
    </w:p>
    <w:p w14:paraId="1AF4CCA1">
      <w:pPr>
        <w:pStyle w:val="2"/>
        <w:spacing w:before="167" w:line="193" w:lineRule="auto"/>
        <w:ind w:left="6"/>
        <w:rPr>
          <w:rFonts w:hint="eastAsia"/>
          <w:spacing w:val="15"/>
          <w:sz w:val="29"/>
          <w:szCs w:val="29"/>
        </w:rPr>
      </w:pPr>
    </w:p>
    <w:p w14:paraId="1A0A507F">
      <w:pPr>
        <w:pStyle w:val="2"/>
        <w:spacing w:before="167" w:line="193" w:lineRule="auto"/>
        <w:ind w:left="6"/>
        <w:rPr>
          <w:rFonts w:hint="eastAsia"/>
          <w:spacing w:val="15"/>
          <w:sz w:val="29"/>
          <w:szCs w:val="29"/>
        </w:rPr>
      </w:pPr>
      <w:r>
        <w:rPr>
          <w:rFonts w:hint="eastAsia"/>
          <w:spacing w:val="15"/>
          <w:sz w:val="29"/>
          <w:szCs w:val="29"/>
        </w:rPr>
        <w:t>查士丁尼法典（Justinian's code），42。</w:t>
      </w:r>
    </w:p>
    <w:p w14:paraId="403412C9">
      <w:pPr>
        <w:pStyle w:val="2"/>
        <w:spacing w:before="167" w:line="193" w:lineRule="auto"/>
        <w:ind w:left="6"/>
        <w:rPr>
          <w:rFonts w:hint="eastAsia"/>
          <w:spacing w:val="15"/>
          <w:sz w:val="29"/>
          <w:szCs w:val="29"/>
        </w:rPr>
      </w:pPr>
    </w:p>
    <w:p w14:paraId="60C812AC">
      <w:pPr>
        <w:pStyle w:val="2"/>
        <w:spacing w:before="167" w:line="193" w:lineRule="auto"/>
        <w:ind w:left="6"/>
        <w:rPr>
          <w:rFonts w:hint="eastAsia"/>
          <w:spacing w:val="15"/>
          <w:sz w:val="29"/>
          <w:szCs w:val="29"/>
        </w:rPr>
      </w:pPr>
      <w:r>
        <w:rPr>
          <w:rFonts w:hint="eastAsia"/>
          <w:spacing w:val="15"/>
          <w:sz w:val="29"/>
          <w:szCs w:val="29"/>
        </w:rPr>
        <w:t>KEYS of Antichrist, a papal fiction, 198.</w:t>
      </w:r>
    </w:p>
    <w:p w14:paraId="68F9331C">
      <w:pPr>
        <w:pStyle w:val="2"/>
        <w:spacing w:before="167" w:line="193" w:lineRule="auto"/>
        <w:ind w:left="6"/>
        <w:rPr>
          <w:rFonts w:hint="eastAsia"/>
          <w:spacing w:val="15"/>
          <w:sz w:val="29"/>
          <w:szCs w:val="29"/>
        </w:rPr>
      </w:pPr>
    </w:p>
    <w:p w14:paraId="659A8910">
      <w:pPr>
        <w:pStyle w:val="2"/>
        <w:spacing w:before="167" w:line="193" w:lineRule="auto"/>
        <w:ind w:left="6"/>
        <w:rPr>
          <w:rFonts w:hint="eastAsia"/>
          <w:spacing w:val="15"/>
          <w:sz w:val="29"/>
          <w:szCs w:val="29"/>
        </w:rPr>
      </w:pPr>
      <w:r>
        <w:rPr>
          <w:rFonts w:hint="eastAsia"/>
          <w:spacing w:val="15"/>
          <w:sz w:val="29"/>
          <w:szCs w:val="29"/>
        </w:rPr>
        <w:t>敌基督的钥匙（KEYS），一种教宗的虚构，198。</w:t>
      </w:r>
    </w:p>
    <w:p w14:paraId="49EF3D4C">
      <w:pPr>
        <w:pStyle w:val="2"/>
        <w:spacing w:before="167" w:line="193" w:lineRule="auto"/>
        <w:ind w:left="6"/>
        <w:rPr>
          <w:rFonts w:hint="eastAsia"/>
          <w:spacing w:val="15"/>
          <w:sz w:val="29"/>
          <w:szCs w:val="29"/>
        </w:rPr>
      </w:pPr>
    </w:p>
    <w:p w14:paraId="655A1D76">
      <w:pPr>
        <w:pStyle w:val="2"/>
        <w:spacing w:before="167" w:line="193" w:lineRule="auto"/>
        <w:ind w:left="6"/>
        <w:rPr>
          <w:rFonts w:hint="eastAsia"/>
          <w:spacing w:val="15"/>
          <w:sz w:val="29"/>
          <w:szCs w:val="29"/>
        </w:rPr>
      </w:pPr>
      <w:r>
        <w:rPr>
          <w:rFonts w:hint="eastAsia"/>
          <w:spacing w:val="15"/>
          <w:sz w:val="29"/>
          <w:szCs w:val="29"/>
        </w:rPr>
        <w:t>Kindred with Christ, 66.</w:t>
      </w:r>
    </w:p>
    <w:p w14:paraId="5C9E33E6">
      <w:pPr>
        <w:pStyle w:val="2"/>
        <w:spacing w:before="167" w:line="193" w:lineRule="auto"/>
        <w:ind w:left="6"/>
        <w:rPr>
          <w:rFonts w:hint="eastAsia"/>
          <w:spacing w:val="15"/>
          <w:sz w:val="29"/>
          <w:szCs w:val="29"/>
        </w:rPr>
      </w:pPr>
    </w:p>
    <w:p w14:paraId="3007DB58">
      <w:pPr>
        <w:pStyle w:val="2"/>
        <w:spacing w:before="167" w:line="193" w:lineRule="auto"/>
        <w:ind w:left="6"/>
        <w:rPr>
          <w:rFonts w:hint="eastAsia"/>
          <w:spacing w:val="15"/>
          <w:sz w:val="29"/>
          <w:szCs w:val="29"/>
        </w:rPr>
      </w:pPr>
      <w:r>
        <w:rPr>
          <w:rFonts w:hint="eastAsia"/>
          <w:spacing w:val="15"/>
          <w:sz w:val="29"/>
          <w:szCs w:val="29"/>
        </w:rPr>
        <w:t>与基督同族（Kindred），66。</w:t>
      </w:r>
    </w:p>
    <w:p w14:paraId="02DA6942">
      <w:pPr>
        <w:pStyle w:val="2"/>
        <w:spacing w:before="167" w:line="193" w:lineRule="auto"/>
        <w:ind w:left="6"/>
        <w:rPr>
          <w:rFonts w:hint="eastAsia"/>
          <w:spacing w:val="15"/>
          <w:sz w:val="29"/>
          <w:szCs w:val="29"/>
        </w:rPr>
      </w:pPr>
    </w:p>
    <w:p w14:paraId="2A4017AC">
      <w:pPr>
        <w:pStyle w:val="2"/>
        <w:spacing w:before="167" w:line="193" w:lineRule="auto"/>
        <w:ind w:left="6"/>
        <w:rPr>
          <w:rFonts w:hint="eastAsia"/>
          <w:spacing w:val="15"/>
          <w:sz w:val="29"/>
          <w:szCs w:val="29"/>
        </w:rPr>
      </w:pPr>
      <w:r>
        <w:rPr>
          <w:rFonts w:hint="eastAsia"/>
          <w:spacing w:val="15"/>
          <w:sz w:val="29"/>
          <w:szCs w:val="29"/>
        </w:rPr>
        <w:t>King, lords, and priests, robbed by friars, 238.</w:t>
      </w:r>
    </w:p>
    <w:p w14:paraId="221C5908">
      <w:pPr>
        <w:pStyle w:val="2"/>
        <w:spacing w:before="167" w:line="193" w:lineRule="auto"/>
        <w:ind w:left="6"/>
        <w:rPr>
          <w:rFonts w:hint="eastAsia"/>
          <w:spacing w:val="15"/>
          <w:sz w:val="29"/>
          <w:szCs w:val="29"/>
        </w:rPr>
      </w:pPr>
    </w:p>
    <w:p w14:paraId="361011DD">
      <w:pPr>
        <w:pStyle w:val="2"/>
        <w:spacing w:before="167" w:line="193" w:lineRule="auto"/>
        <w:ind w:left="6"/>
        <w:rPr>
          <w:rFonts w:hint="eastAsia"/>
          <w:spacing w:val="15"/>
          <w:sz w:val="29"/>
          <w:szCs w:val="29"/>
        </w:rPr>
      </w:pPr>
      <w:r>
        <w:rPr>
          <w:rFonts w:hint="eastAsia"/>
          <w:spacing w:val="15"/>
          <w:sz w:val="29"/>
          <w:szCs w:val="29"/>
        </w:rPr>
        <w:t>国王、领主和神父，被托钵修士抢劫，238。</w:t>
      </w:r>
    </w:p>
    <w:p w14:paraId="214826E9">
      <w:pPr>
        <w:pStyle w:val="2"/>
        <w:spacing w:before="167" w:line="193" w:lineRule="auto"/>
        <w:ind w:left="6"/>
        <w:rPr>
          <w:rFonts w:hint="eastAsia"/>
          <w:spacing w:val="15"/>
          <w:sz w:val="29"/>
          <w:szCs w:val="29"/>
        </w:rPr>
      </w:pPr>
    </w:p>
    <w:p w14:paraId="1BF4BAFE">
      <w:pPr>
        <w:pStyle w:val="2"/>
        <w:spacing w:before="167" w:line="193" w:lineRule="auto"/>
        <w:ind w:left="6"/>
        <w:rPr>
          <w:rFonts w:hint="eastAsia"/>
          <w:spacing w:val="15"/>
          <w:sz w:val="29"/>
          <w:szCs w:val="29"/>
        </w:rPr>
      </w:pPr>
      <w:r>
        <w:rPr>
          <w:rFonts w:hint="eastAsia"/>
          <w:spacing w:val="15"/>
          <w:sz w:val="29"/>
          <w:szCs w:val="29"/>
        </w:rPr>
        <w:t>King of all the world, the pope made, 41.</w:t>
      </w:r>
    </w:p>
    <w:p w14:paraId="0430F3BB">
      <w:pPr>
        <w:pStyle w:val="2"/>
        <w:spacing w:before="167" w:line="193" w:lineRule="auto"/>
        <w:ind w:left="6"/>
        <w:rPr>
          <w:rFonts w:hint="eastAsia"/>
          <w:spacing w:val="15"/>
          <w:sz w:val="29"/>
          <w:szCs w:val="29"/>
        </w:rPr>
      </w:pPr>
    </w:p>
    <w:p w14:paraId="24AFA246">
      <w:pPr>
        <w:pStyle w:val="2"/>
        <w:spacing w:before="167" w:line="193" w:lineRule="auto"/>
        <w:ind w:left="6"/>
        <w:rPr>
          <w:rFonts w:hint="eastAsia"/>
          <w:spacing w:val="15"/>
          <w:sz w:val="29"/>
          <w:szCs w:val="29"/>
        </w:rPr>
      </w:pPr>
      <w:r>
        <w:rPr>
          <w:rFonts w:hint="eastAsia"/>
          <w:spacing w:val="15"/>
          <w:sz w:val="29"/>
          <w:szCs w:val="29"/>
        </w:rPr>
        <w:t>全世界的王，教宗被立为，41。</w:t>
      </w:r>
    </w:p>
    <w:p w14:paraId="32EC35E9">
      <w:pPr>
        <w:pStyle w:val="2"/>
        <w:spacing w:before="167" w:line="193" w:lineRule="auto"/>
        <w:ind w:left="6"/>
        <w:rPr>
          <w:rFonts w:hint="eastAsia"/>
          <w:spacing w:val="15"/>
          <w:sz w:val="29"/>
          <w:szCs w:val="29"/>
        </w:rPr>
      </w:pPr>
    </w:p>
    <w:p w14:paraId="40D2881F">
      <w:pPr>
        <w:pStyle w:val="2"/>
        <w:spacing w:before="167" w:line="193" w:lineRule="auto"/>
        <w:ind w:left="6"/>
        <w:rPr>
          <w:rFonts w:hint="eastAsia"/>
          <w:spacing w:val="15"/>
          <w:sz w:val="29"/>
          <w:szCs w:val="29"/>
        </w:rPr>
      </w:pPr>
      <w:r>
        <w:rPr>
          <w:rFonts w:hint="eastAsia"/>
          <w:spacing w:val="15"/>
          <w:sz w:val="29"/>
          <w:szCs w:val="29"/>
        </w:rPr>
        <w:t>England, a heretic, by the friars, 210.</w:t>
      </w:r>
    </w:p>
    <w:p w14:paraId="00F58FEE">
      <w:pPr>
        <w:pStyle w:val="2"/>
        <w:spacing w:before="167" w:line="193" w:lineRule="auto"/>
        <w:ind w:left="6"/>
        <w:rPr>
          <w:rFonts w:hint="eastAsia"/>
          <w:spacing w:val="15"/>
          <w:sz w:val="29"/>
          <w:szCs w:val="29"/>
        </w:rPr>
      </w:pPr>
    </w:p>
    <w:p w14:paraId="5CAC4368">
      <w:pPr>
        <w:pStyle w:val="2"/>
        <w:spacing w:before="167" w:line="193" w:lineRule="auto"/>
        <w:ind w:left="6"/>
        <w:rPr>
          <w:rFonts w:hint="eastAsia"/>
          <w:spacing w:val="15"/>
          <w:sz w:val="29"/>
          <w:szCs w:val="29"/>
        </w:rPr>
      </w:pPr>
      <w:r>
        <w:rPr>
          <w:rFonts w:hint="eastAsia"/>
          <w:spacing w:val="15"/>
          <w:sz w:val="29"/>
          <w:szCs w:val="29"/>
        </w:rPr>
        <w:t>英格兰国王，被托钵修士视为异端，210。</w:t>
      </w:r>
    </w:p>
    <w:p w14:paraId="7640896D">
      <w:pPr>
        <w:pStyle w:val="2"/>
        <w:spacing w:before="167" w:line="193" w:lineRule="auto"/>
        <w:ind w:left="6"/>
        <w:rPr>
          <w:rFonts w:hint="eastAsia"/>
          <w:spacing w:val="15"/>
          <w:sz w:val="29"/>
          <w:szCs w:val="29"/>
        </w:rPr>
      </w:pPr>
    </w:p>
    <w:p w14:paraId="695F3D89">
      <w:pPr>
        <w:pStyle w:val="2"/>
        <w:spacing w:before="167" w:line="193" w:lineRule="auto"/>
        <w:ind w:left="6"/>
        <w:rPr>
          <w:rFonts w:hint="eastAsia"/>
          <w:spacing w:val="15"/>
          <w:sz w:val="29"/>
          <w:szCs w:val="29"/>
        </w:rPr>
      </w:pPr>
      <w:r>
        <w:rPr>
          <w:rFonts w:hint="eastAsia"/>
          <w:spacing w:val="15"/>
          <w:sz w:val="29"/>
          <w:szCs w:val="29"/>
        </w:rPr>
        <w:t>office of the, by God’s law, 244.</w:t>
      </w:r>
    </w:p>
    <w:p w14:paraId="3D52F833">
      <w:pPr>
        <w:pStyle w:val="2"/>
        <w:spacing w:before="167" w:line="193" w:lineRule="auto"/>
        <w:ind w:left="6"/>
        <w:rPr>
          <w:rFonts w:hint="eastAsia"/>
          <w:spacing w:val="15"/>
          <w:sz w:val="29"/>
          <w:szCs w:val="29"/>
        </w:rPr>
      </w:pPr>
    </w:p>
    <w:p w14:paraId="14747B51">
      <w:pPr>
        <w:pStyle w:val="2"/>
        <w:spacing w:before="167" w:line="193" w:lineRule="auto"/>
        <w:ind w:left="6"/>
        <w:rPr>
          <w:rFonts w:hint="eastAsia"/>
          <w:spacing w:val="15"/>
          <w:sz w:val="29"/>
          <w:szCs w:val="29"/>
        </w:rPr>
      </w:pPr>
      <w:r>
        <w:rPr>
          <w:rFonts w:hint="eastAsia"/>
          <w:spacing w:val="15"/>
          <w:sz w:val="29"/>
          <w:szCs w:val="29"/>
        </w:rPr>
        <w:t>国王的职分，根据上帝的律法，244。</w:t>
      </w:r>
    </w:p>
    <w:p w14:paraId="493C5DBA">
      <w:pPr>
        <w:pStyle w:val="2"/>
        <w:spacing w:before="167" w:line="193" w:lineRule="auto"/>
        <w:ind w:left="6"/>
        <w:rPr>
          <w:rFonts w:hint="eastAsia"/>
          <w:spacing w:val="15"/>
          <w:sz w:val="29"/>
          <w:szCs w:val="29"/>
        </w:rPr>
      </w:pPr>
    </w:p>
    <w:p w14:paraId="3CDE7FF5">
      <w:pPr>
        <w:pStyle w:val="2"/>
        <w:spacing w:before="167" w:line="193" w:lineRule="auto"/>
        <w:ind w:left="6"/>
        <w:rPr>
          <w:rFonts w:hint="eastAsia"/>
          <w:spacing w:val="15"/>
          <w:sz w:val="29"/>
          <w:szCs w:val="29"/>
        </w:rPr>
      </w:pPr>
      <w:r>
        <w:rPr>
          <w:rFonts w:hint="eastAsia"/>
          <w:spacing w:val="15"/>
          <w:sz w:val="29"/>
          <w:szCs w:val="29"/>
        </w:rPr>
        <w:t>Richard II., Wycliffe’s reply to, 295.</w:t>
      </w:r>
    </w:p>
    <w:p w14:paraId="226C8873">
      <w:pPr>
        <w:pStyle w:val="2"/>
        <w:spacing w:before="167" w:line="193" w:lineRule="auto"/>
        <w:ind w:left="6"/>
        <w:rPr>
          <w:rFonts w:hint="eastAsia"/>
          <w:spacing w:val="15"/>
          <w:sz w:val="29"/>
          <w:szCs w:val="29"/>
        </w:rPr>
      </w:pPr>
    </w:p>
    <w:p w14:paraId="75A91ADC">
      <w:pPr>
        <w:pStyle w:val="2"/>
        <w:spacing w:before="167" w:line="193" w:lineRule="auto"/>
        <w:ind w:left="6"/>
        <w:rPr>
          <w:rFonts w:hint="eastAsia"/>
          <w:spacing w:val="15"/>
          <w:sz w:val="29"/>
          <w:szCs w:val="29"/>
        </w:rPr>
      </w:pPr>
      <w:r>
        <w:rPr>
          <w:rFonts w:hint="eastAsia"/>
          <w:spacing w:val="15"/>
          <w:sz w:val="29"/>
          <w:szCs w:val="29"/>
        </w:rPr>
        <w:t>理查二世（Richard II），威克里夫对其的答复，295。</w:t>
      </w:r>
    </w:p>
    <w:p w14:paraId="77E41AA0">
      <w:pPr>
        <w:pStyle w:val="2"/>
        <w:spacing w:before="167" w:line="193" w:lineRule="auto"/>
        <w:ind w:left="6"/>
        <w:rPr>
          <w:rFonts w:hint="eastAsia"/>
          <w:spacing w:val="15"/>
          <w:sz w:val="29"/>
          <w:szCs w:val="29"/>
        </w:rPr>
      </w:pPr>
    </w:p>
    <w:p w14:paraId="1F503BDA">
      <w:pPr>
        <w:pStyle w:val="2"/>
        <w:spacing w:before="167" w:line="193" w:lineRule="auto"/>
        <w:ind w:left="6"/>
        <w:rPr>
          <w:rFonts w:hint="eastAsia"/>
          <w:spacing w:val="15"/>
          <w:sz w:val="29"/>
          <w:szCs w:val="29"/>
        </w:rPr>
      </w:pPr>
      <w:r>
        <w:rPr>
          <w:rFonts w:hint="eastAsia"/>
          <w:spacing w:val="15"/>
          <w:sz w:val="29"/>
          <w:szCs w:val="29"/>
        </w:rPr>
        <w:t>Kings and lords owe many duties to the people, 53.</w:t>
      </w:r>
    </w:p>
    <w:p w14:paraId="00137ACC">
      <w:pPr>
        <w:pStyle w:val="2"/>
        <w:spacing w:before="167" w:line="193" w:lineRule="auto"/>
        <w:ind w:left="6"/>
        <w:rPr>
          <w:rFonts w:hint="eastAsia"/>
          <w:spacing w:val="15"/>
          <w:sz w:val="29"/>
          <w:szCs w:val="29"/>
        </w:rPr>
      </w:pPr>
    </w:p>
    <w:p w14:paraId="13B1B609">
      <w:pPr>
        <w:pStyle w:val="2"/>
        <w:spacing w:before="167" w:line="193" w:lineRule="auto"/>
        <w:ind w:left="6"/>
        <w:rPr>
          <w:rFonts w:hint="eastAsia"/>
          <w:spacing w:val="15"/>
          <w:sz w:val="29"/>
          <w:szCs w:val="29"/>
        </w:rPr>
      </w:pPr>
      <w:r>
        <w:rPr>
          <w:rFonts w:hint="eastAsia"/>
          <w:spacing w:val="15"/>
          <w:sz w:val="29"/>
          <w:szCs w:val="29"/>
        </w:rPr>
        <w:t>国王和领主对人民负有许多责任，53。</w:t>
      </w:r>
    </w:p>
    <w:p w14:paraId="6601CFEC">
      <w:pPr>
        <w:pStyle w:val="2"/>
        <w:spacing w:before="167" w:line="193" w:lineRule="auto"/>
        <w:ind w:left="6"/>
        <w:rPr>
          <w:rFonts w:hint="eastAsia"/>
          <w:spacing w:val="15"/>
          <w:sz w:val="29"/>
          <w:szCs w:val="29"/>
        </w:rPr>
      </w:pPr>
    </w:p>
    <w:p w14:paraId="3AEDA8FF">
      <w:pPr>
        <w:pStyle w:val="2"/>
        <w:spacing w:before="167" w:line="193" w:lineRule="auto"/>
        <w:ind w:left="6"/>
        <w:rPr>
          <w:rFonts w:hint="eastAsia"/>
          <w:spacing w:val="15"/>
          <w:sz w:val="29"/>
          <w:szCs w:val="29"/>
        </w:rPr>
      </w:pPr>
      <w:r>
        <w:rPr>
          <w:rFonts w:hint="eastAsia"/>
          <w:spacing w:val="15"/>
          <w:sz w:val="29"/>
          <w:szCs w:val="29"/>
        </w:rPr>
        <w:t>should correct the sins of priests, 56.</w:t>
      </w:r>
    </w:p>
    <w:p w14:paraId="72AF5571">
      <w:pPr>
        <w:pStyle w:val="2"/>
        <w:spacing w:before="167" w:line="193" w:lineRule="auto"/>
        <w:ind w:left="6"/>
        <w:rPr>
          <w:rFonts w:hint="eastAsia"/>
          <w:spacing w:val="15"/>
          <w:sz w:val="29"/>
          <w:szCs w:val="29"/>
        </w:rPr>
      </w:pPr>
    </w:p>
    <w:p w14:paraId="55A01870">
      <w:pPr>
        <w:pStyle w:val="2"/>
        <w:spacing w:before="167" w:line="193" w:lineRule="auto"/>
        <w:ind w:left="6"/>
        <w:rPr>
          <w:rFonts w:hint="eastAsia"/>
          <w:spacing w:val="15"/>
          <w:sz w:val="29"/>
          <w:szCs w:val="29"/>
        </w:rPr>
      </w:pPr>
      <w:r>
        <w:rPr>
          <w:rFonts w:hint="eastAsia"/>
          <w:spacing w:val="15"/>
          <w:sz w:val="29"/>
          <w:szCs w:val="29"/>
        </w:rPr>
        <w:t>应纠正神父的罪，56。</w:t>
      </w:r>
    </w:p>
    <w:p w14:paraId="13A2EC79">
      <w:pPr>
        <w:pStyle w:val="2"/>
        <w:spacing w:before="167" w:line="193" w:lineRule="auto"/>
        <w:ind w:left="6"/>
        <w:rPr>
          <w:rFonts w:hint="eastAsia"/>
          <w:spacing w:val="15"/>
          <w:sz w:val="29"/>
          <w:szCs w:val="29"/>
        </w:rPr>
      </w:pPr>
    </w:p>
    <w:p w14:paraId="382F6A3F">
      <w:pPr>
        <w:pStyle w:val="2"/>
        <w:spacing w:before="167" w:line="193" w:lineRule="auto"/>
        <w:ind w:left="6"/>
        <w:rPr>
          <w:rFonts w:hint="eastAsia"/>
          <w:spacing w:val="15"/>
          <w:sz w:val="29"/>
          <w:szCs w:val="29"/>
        </w:rPr>
      </w:pPr>
      <w:r>
        <w:rPr>
          <w:rFonts w:hint="eastAsia"/>
          <w:spacing w:val="15"/>
          <w:sz w:val="29"/>
          <w:szCs w:val="29"/>
        </w:rPr>
        <w:t>study God’s law, 53.</w:t>
      </w:r>
    </w:p>
    <w:p w14:paraId="3950980A">
      <w:pPr>
        <w:pStyle w:val="2"/>
        <w:spacing w:before="167" w:line="193" w:lineRule="auto"/>
        <w:ind w:left="6"/>
        <w:rPr>
          <w:rFonts w:hint="eastAsia"/>
          <w:spacing w:val="15"/>
          <w:sz w:val="29"/>
          <w:szCs w:val="29"/>
        </w:rPr>
      </w:pPr>
    </w:p>
    <w:p w14:paraId="459CE885">
      <w:pPr>
        <w:pStyle w:val="2"/>
        <w:spacing w:before="167" w:line="193" w:lineRule="auto"/>
        <w:ind w:left="6"/>
        <w:rPr>
          <w:rFonts w:hint="eastAsia"/>
          <w:spacing w:val="15"/>
          <w:sz w:val="29"/>
          <w:szCs w:val="29"/>
        </w:rPr>
      </w:pPr>
      <w:r>
        <w:rPr>
          <w:rFonts w:hint="eastAsia"/>
          <w:spacing w:val="15"/>
          <w:sz w:val="29"/>
          <w:szCs w:val="29"/>
        </w:rPr>
        <w:t>研读上帝的律法，53。</w:t>
      </w:r>
    </w:p>
    <w:p w14:paraId="34163F34">
      <w:pPr>
        <w:pStyle w:val="2"/>
        <w:spacing w:before="167" w:line="193" w:lineRule="auto"/>
        <w:ind w:left="6"/>
        <w:rPr>
          <w:rFonts w:hint="eastAsia"/>
          <w:spacing w:val="15"/>
          <w:sz w:val="29"/>
          <w:szCs w:val="29"/>
        </w:rPr>
      </w:pPr>
    </w:p>
    <w:p w14:paraId="31CCC608">
      <w:pPr>
        <w:pStyle w:val="2"/>
        <w:spacing w:before="167" w:line="193" w:lineRule="auto"/>
        <w:ind w:left="6"/>
        <w:rPr>
          <w:rFonts w:hint="eastAsia"/>
          <w:spacing w:val="15"/>
          <w:sz w:val="29"/>
          <w:szCs w:val="29"/>
        </w:rPr>
      </w:pPr>
      <w:r>
        <w:rPr>
          <w:rFonts w:hint="eastAsia"/>
          <w:spacing w:val="15"/>
          <w:sz w:val="29"/>
          <w:szCs w:val="29"/>
        </w:rPr>
        <w:t>subjected to the clergy, 41.</w:t>
      </w:r>
    </w:p>
    <w:p w14:paraId="7EA94452">
      <w:pPr>
        <w:pStyle w:val="2"/>
        <w:spacing w:before="167" w:line="193" w:lineRule="auto"/>
        <w:ind w:left="6"/>
        <w:rPr>
          <w:rFonts w:hint="eastAsia"/>
          <w:spacing w:val="15"/>
          <w:sz w:val="29"/>
          <w:szCs w:val="29"/>
        </w:rPr>
      </w:pPr>
    </w:p>
    <w:p w14:paraId="755F9A48">
      <w:pPr>
        <w:pStyle w:val="2"/>
        <w:spacing w:before="167" w:line="193" w:lineRule="auto"/>
        <w:ind w:left="6"/>
        <w:rPr>
          <w:rFonts w:hint="eastAsia"/>
          <w:spacing w:val="15"/>
          <w:sz w:val="29"/>
          <w:szCs w:val="29"/>
        </w:rPr>
      </w:pPr>
      <w:r>
        <w:rPr>
          <w:rFonts w:hint="eastAsia"/>
          <w:spacing w:val="15"/>
          <w:sz w:val="29"/>
          <w:szCs w:val="29"/>
        </w:rPr>
        <w:t>服从于神职人员，41。</w:t>
      </w:r>
    </w:p>
    <w:p w14:paraId="38510E9A">
      <w:pPr>
        <w:pStyle w:val="2"/>
        <w:spacing w:before="167" w:line="193" w:lineRule="auto"/>
        <w:ind w:left="6"/>
        <w:rPr>
          <w:rFonts w:hint="eastAsia"/>
          <w:spacing w:val="15"/>
          <w:sz w:val="29"/>
          <w:szCs w:val="29"/>
        </w:rPr>
      </w:pPr>
    </w:p>
    <w:p w14:paraId="190C2D2D">
      <w:pPr>
        <w:pStyle w:val="2"/>
        <w:spacing w:before="167" w:line="193" w:lineRule="auto"/>
        <w:ind w:left="6"/>
        <w:rPr>
          <w:rFonts w:hint="eastAsia"/>
          <w:spacing w:val="15"/>
          <w:sz w:val="29"/>
          <w:szCs w:val="29"/>
        </w:rPr>
      </w:pPr>
      <w:r>
        <w:rPr>
          <w:rFonts w:hint="eastAsia"/>
          <w:spacing w:val="15"/>
          <w:sz w:val="29"/>
          <w:szCs w:val="29"/>
        </w:rPr>
        <w:t>vicars of God to punish evildoers, 56.</w:t>
      </w:r>
    </w:p>
    <w:p w14:paraId="0A2FA5D4">
      <w:pPr>
        <w:pStyle w:val="2"/>
        <w:spacing w:before="167" w:line="193" w:lineRule="auto"/>
        <w:ind w:left="6"/>
        <w:rPr>
          <w:rFonts w:hint="eastAsia"/>
          <w:spacing w:val="15"/>
          <w:sz w:val="29"/>
          <w:szCs w:val="29"/>
        </w:rPr>
      </w:pPr>
    </w:p>
    <w:p w14:paraId="00B9D347">
      <w:pPr>
        <w:pStyle w:val="2"/>
        <w:spacing w:before="167" w:line="193" w:lineRule="auto"/>
        <w:ind w:left="6"/>
        <w:rPr>
          <w:rFonts w:hint="eastAsia"/>
          <w:spacing w:val="15"/>
          <w:sz w:val="29"/>
          <w:szCs w:val="29"/>
        </w:rPr>
      </w:pPr>
      <w:r>
        <w:rPr>
          <w:rFonts w:hint="eastAsia"/>
          <w:spacing w:val="15"/>
          <w:sz w:val="29"/>
          <w:szCs w:val="29"/>
        </w:rPr>
        <w:t>上帝的代表（vicars）以惩罚作恶者，56。</w:t>
      </w:r>
    </w:p>
    <w:p w14:paraId="1351B904">
      <w:pPr>
        <w:pStyle w:val="2"/>
        <w:spacing w:before="167" w:line="193" w:lineRule="auto"/>
        <w:ind w:left="6"/>
        <w:rPr>
          <w:rFonts w:hint="eastAsia"/>
          <w:spacing w:val="15"/>
          <w:sz w:val="29"/>
          <w:szCs w:val="29"/>
        </w:rPr>
      </w:pPr>
    </w:p>
    <w:p w14:paraId="7BFAFE43">
      <w:pPr>
        <w:pStyle w:val="2"/>
        <w:spacing w:before="167" w:line="193" w:lineRule="auto"/>
        <w:ind w:left="6"/>
        <w:rPr>
          <w:rFonts w:hint="eastAsia"/>
          <w:spacing w:val="15"/>
          <w:sz w:val="29"/>
          <w:szCs w:val="29"/>
        </w:rPr>
      </w:pPr>
      <w:r>
        <w:rPr>
          <w:rFonts w:hint="eastAsia"/>
          <w:spacing w:val="15"/>
          <w:sz w:val="29"/>
          <w:szCs w:val="29"/>
        </w:rPr>
        <w:t>deserve punishment, in yielding the papal claims, 176.</w:t>
      </w:r>
    </w:p>
    <w:p w14:paraId="65BD6597">
      <w:pPr>
        <w:pStyle w:val="2"/>
        <w:spacing w:before="167" w:line="193" w:lineRule="auto"/>
        <w:ind w:left="6"/>
        <w:rPr>
          <w:rFonts w:hint="eastAsia"/>
          <w:spacing w:val="15"/>
          <w:sz w:val="29"/>
          <w:szCs w:val="29"/>
        </w:rPr>
      </w:pPr>
    </w:p>
    <w:p w14:paraId="47DC091B">
      <w:pPr>
        <w:pStyle w:val="2"/>
        <w:spacing w:before="167" w:line="193" w:lineRule="auto"/>
        <w:ind w:left="6"/>
        <w:rPr>
          <w:rFonts w:hint="eastAsia"/>
          <w:spacing w:val="15"/>
          <w:sz w:val="29"/>
          <w:szCs w:val="29"/>
        </w:rPr>
      </w:pPr>
      <w:r>
        <w:rPr>
          <w:rFonts w:hint="eastAsia"/>
          <w:spacing w:val="15"/>
          <w:sz w:val="29"/>
          <w:szCs w:val="29"/>
        </w:rPr>
        <w:t>应受惩罚，因屈从教宗的要求，176。</w:t>
      </w:r>
    </w:p>
    <w:p w14:paraId="328209C1">
      <w:pPr>
        <w:pStyle w:val="2"/>
        <w:spacing w:before="167" w:line="193" w:lineRule="auto"/>
        <w:ind w:left="6"/>
        <w:rPr>
          <w:rFonts w:hint="eastAsia"/>
          <w:spacing w:val="15"/>
          <w:sz w:val="29"/>
          <w:szCs w:val="29"/>
        </w:rPr>
      </w:pPr>
    </w:p>
    <w:p w14:paraId="78D3512B">
      <w:pPr>
        <w:pStyle w:val="2"/>
        <w:spacing w:before="167" w:line="193" w:lineRule="auto"/>
        <w:ind w:left="6"/>
        <w:rPr>
          <w:rFonts w:hint="eastAsia"/>
          <w:spacing w:val="15"/>
          <w:sz w:val="29"/>
          <w:szCs w:val="29"/>
        </w:rPr>
      </w:pPr>
      <w:r>
        <w:rPr>
          <w:rFonts w:hint="eastAsia"/>
          <w:spacing w:val="15"/>
          <w:sz w:val="29"/>
          <w:szCs w:val="29"/>
        </w:rPr>
        <w:t>do not imprison men as friars do, 236.</w:t>
      </w:r>
    </w:p>
    <w:p w14:paraId="3BD52E60">
      <w:pPr>
        <w:pStyle w:val="2"/>
        <w:spacing w:before="167" w:line="193" w:lineRule="auto"/>
        <w:ind w:left="6"/>
        <w:rPr>
          <w:rFonts w:hint="eastAsia"/>
          <w:spacing w:val="15"/>
          <w:sz w:val="29"/>
          <w:szCs w:val="29"/>
        </w:rPr>
      </w:pPr>
    </w:p>
    <w:p w14:paraId="27C778CE">
      <w:pPr>
        <w:pStyle w:val="2"/>
        <w:spacing w:before="167" w:line="193" w:lineRule="auto"/>
        <w:ind w:left="6"/>
        <w:rPr>
          <w:rFonts w:hint="eastAsia"/>
          <w:spacing w:val="15"/>
          <w:sz w:val="29"/>
          <w:szCs w:val="29"/>
        </w:rPr>
      </w:pPr>
      <w:r>
        <w:rPr>
          <w:rFonts w:hint="eastAsia"/>
          <w:spacing w:val="15"/>
          <w:sz w:val="29"/>
          <w:szCs w:val="29"/>
        </w:rPr>
        <w:t>不像托钵修士那样监禁人，236。</w:t>
      </w:r>
    </w:p>
    <w:p w14:paraId="7EEAAEFD">
      <w:pPr>
        <w:pStyle w:val="2"/>
        <w:spacing w:before="167" w:line="193" w:lineRule="auto"/>
        <w:ind w:left="6"/>
        <w:rPr>
          <w:rFonts w:hint="eastAsia"/>
          <w:spacing w:val="15"/>
          <w:sz w:val="29"/>
          <w:szCs w:val="29"/>
        </w:rPr>
      </w:pPr>
    </w:p>
    <w:p w14:paraId="52823CEC">
      <w:pPr>
        <w:pStyle w:val="2"/>
        <w:spacing w:before="167" w:line="193" w:lineRule="auto"/>
        <w:ind w:left="6"/>
        <w:rPr>
          <w:rFonts w:hint="eastAsia"/>
          <w:spacing w:val="15"/>
          <w:sz w:val="29"/>
          <w:szCs w:val="29"/>
        </w:rPr>
      </w:pPr>
      <w:r>
        <w:rPr>
          <w:rFonts w:hint="eastAsia"/>
          <w:spacing w:val="15"/>
          <w:sz w:val="29"/>
          <w:szCs w:val="29"/>
        </w:rPr>
        <w:t>may take temporals from prelates, 264.</w:t>
      </w:r>
    </w:p>
    <w:p w14:paraId="7D8E4D32">
      <w:pPr>
        <w:pStyle w:val="2"/>
        <w:spacing w:before="167" w:line="193" w:lineRule="auto"/>
        <w:ind w:left="6"/>
        <w:rPr>
          <w:rFonts w:hint="eastAsia"/>
          <w:spacing w:val="15"/>
          <w:sz w:val="29"/>
          <w:szCs w:val="29"/>
        </w:rPr>
      </w:pPr>
    </w:p>
    <w:p w14:paraId="12BEC458">
      <w:pPr>
        <w:pStyle w:val="2"/>
        <w:spacing w:before="167" w:line="193" w:lineRule="auto"/>
        <w:ind w:left="6"/>
        <w:rPr>
          <w:rFonts w:hint="eastAsia"/>
          <w:spacing w:val="15"/>
          <w:sz w:val="29"/>
          <w:szCs w:val="29"/>
        </w:rPr>
      </w:pPr>
      <w:r>
        <w:rPr>
          <w:rFonts w:hint="eastAsia"/>
          <w:spacing w:val="15"/>
          <w:sz w:val="29"/>
          <w:szCs w:val="29"/>
        </w:rPr>
        <w:t>可以从高级教士手中拿走属世财产（temporals），264。</w:t>
      </w:r>
    </w:p>
    <w:p w14:paraId="72FEC22F">
      <w:pPr>
        <w:pStyle w:val="2"/>
        <w:spacing w:before="167" w:line="193" w:lineRule="auto"/>
        <w:ind w:left="6"/>
        <w:rPr>
          <w:rFonts w:hint="eastAsia"/>
          <w:spacing w:val="15"/>
          <w:sz w:val="29"/>
          <w:szCs w:val="29"/>
        </w:rPr>
      </w:pPr>
    </w:p>
    <w:p w14:paraId="286B4AB8">
      <w:pPr>
        <w:pStyle w:val="2"/>
        <w:spacing w:before="167" w:line="193" w:lineRule="auto"/>
        <w:ind w:left="6"/>
        <w:rPr>
          <w:rFonts w:hint="eastAsia"/>
          <w:spacing w:val="15"/>
          <w:sz w:val="29"/>
          <w:szCs w:val="29"/>
        </w:rPr>
      </w:pPr>
      <w:r>
        <w:rPr>
          <w:rFonts w:hint="eastAsia"/>
          <w:spacing w:val="15"/>
          <w:sz w:val="29"/>
          <w:szCs w:val="29"/>
        </w:rPr>
        <w:t>should protect preaching priests, 177.</w:t>
      </w:r>
    </w:p>
    <w:p w14:paraId="7D99FDA6">
      <w:pPr>
        <w:pStyle w:val="2"/>
        <w:spacing w:before="167" w:line="193" w:lineRule="auto"/>
        <w:ind w:left="6"/>
        <w:rPr>
          <w:rFonts w:hint="eastAsia"/>
          <w:spacing w:val="15"/>
          <w:sz w:val="29"/>
          <w:szCs w:val="29"/>
        </w:rPr>
      </w:pPr>
    </w:p>
    <w:p w14:paraId="7B610810">
      <w:pPr>
        <w:pStyle w:val="2"/>
        <w:spacing w:before="167" w:line="193" w:lineRule="auto"/>
        <w:ind w:left="6"/>
        <w:rPr>
          <w:rFonts w:hint="eastAsia"/>
          <w:spacing w:val="15"/>
          <w:sz w:val="29"/>
          <w:szCs w:val="29"/>
        </w:rPr>
      </w:pPr>
      <w:r>
        <w:rPr>
          <w:rFonts w:hint="eastAsia"/>
          <w:spacing w:val="15"/>
          <w:sz w:val="29"/>
          <w:szCs w:val="29"/>
        </w:rPr>
        <w:t>应保护传道的神父，177。</w:t>
      </w:r>
    </w:p>
    <w:p w14:paraId="23A69511">
      <w:pPr>
        <w:pStyle w:val="2"/>
        <w:spacing w:before="167" w:line="193" w:lineRule="auto"/>
        <w:ind w:left="6"/>
        <w:rPr>
          <w:rFonts w:hint="eastAsia"/>
          <w:spacing w:val="15"/>
          <w:sz w:val="29"/>
          <w:szCs w:val="29"/>
        </w:rPr>
      </w:pPr>
    </w:p>
    <w:p w14:paraId="77C7526E">
      <w:pPr>
        <w:pStyle w:val="2"/>
        <w:spacing w:before="167" w:line="193" w:lineRule="auto"/>
        <w:ind w:left="6"/>
        <w:rPr>
          <w:rFonts w:hint="eastAsia"/>
          <w:spacing w:val="15"/>
          <w:sz w:val="29"/>
          <w:szCs w:val="29"/>
        </w:rPr>
      </w:pPr>
      <w:r>
        <w:rPr>
          <w:rFonts w:hint="eastAsia"/>
          <w:spacing w:val="15"/>
          <w:sz w:val="29"/>
          <w:szCs w:val="29"/>
        </w:rPr>
        <w:t>revoke the prisoning of friars, 236.</w:t>
      </w:r>
    </w:p>
    <w:p w14:paraId="25D78031">
      <w:pPr>
        <w:pStyle w:val="2"/>
        <w:spacing w:before="167" w:line="193" w:lineRule="auto"/>
        <w:ind w:left="6"/>
        <w:rPr>
          <w:rFonts w:hint="eastAsia"/>
          <w:spacing w:val="15"/>
          <w:sz w:val="29"/>
          <w:szCs w:val="29"/>
        </w:rPr>
      </w:pPr>
    </w:p>
    <w:p w14:paraId="45F203E4">
      <w:pPr>
        <w:pStyle w:val="2"/>
        <w:spacing w:before="167" w:line="193" w:lineRule="auto"/>
        <w:ind w:left="6"/>
        <w:rPr>
          <w:rFonts w:hint="eastAsia"/>
          <w:spacing w:val="15"/>
          <w:sz w:val="29"/>
          <w:szCs w:val="29"/>
        </w:rPr>
      </w:pPr>
      <w:r>
        <w:rPr>
          <w:rFonts w:hint="eastAsia"/>
          <w:spacing w:val="15"/>
          <w:sz w:val="29"/>
          <w:szCs w:val="29"/>
        </w:rPr>
        <w:t>撤销托钵修士的监禁权，236。</w:t>
      </w:r>
    </w:p>
    <w:p w14:paraId="4112E970">
      <w:pPr>
        <w:pStyle w:val="2"/>
        <w:spacing w:before="167" w:line="193" w:lineRule="auto"/>
        <w:ind w:left="6"/>
        <w:rPr>
          <w:rFonts w:hint="eastAsia"/>
          <w:spacing w:val="15"/>
          <w:sz w:val="29"/>
          <w:szCs w:val="29"/>
        </w:rPr>
      </w:pPr>
    </w:p>
    <w:p w14:paraId="44341615">
      <w:pPr>
        <w:pStyle w:val="2"/>
        <w:spacing w:before="167" w:line="193" w:lineRule="auto"/>
        <w:ind w:left="6"/>
        <w:rPr>
          <w:rFonts w:hint="eastAsia"/>
          <w:spacing w:val="15"/>
          <w:sz w:val="29"/>
          <w:szCs w:val="29"/>
        </w:rPr>
      </w:pPr>
      <w:r>
        <w:rPr>
          <w:rFonts w:hint="eastAsia"/>
          <w:spacing w:val="15"/>
          <w:sz w:val="29"/>
          <w:szCs w:val="29"/>
        </w:rPr>
        <w:t>King’s bench, the, rich clerics of, 57.</w:t>
      </w:r>
    </w:p>
    <w:p w14:paraId="64767BED">
      <w:pPr>
        <w:pStyle w:val="2"/>
        <w:spacing w:before="167" w:line="193" w:lineRule="auto"/>
        <w:ind w:left="6"/>
        <w:rPr>
          <w:rFonts w:hint="eastAsia"/>
          <w:spacing w:val="15"/>
          <w:sz w:val="29"/>
          <w:szCs w:val="29"/>
        </w:rPr>
      </w:pPr>
    </w:p>
    <w:p w14:paraId="7A62221E">
      <w:pPr>
        <w:pStyle w:val="2"/>
        <w:spacing w:before="167" w:line="193" w:lineRule="auto"/>
        <w:ind w:left="6"/>
        <w:rPr>
          <w:rFonts w:hint="eastAsia"/>
          <w:spacing w:val="15"/>
          <w:sz w:val="29"/>
          <w:szCs w:val="29"/>
        </w:rPr>
      </w:pPr>
      <w:r>
        <w:rPr>
          <w:rFonts w:hint="eastAsia"/>
          <w:spacing w:val="15"/>
          <w:sz w:val="29"/>
          <w:szCs w:val="29"/>
        </w:rPr>
        <w:t>国王法庭（King's bench），其富有的神职人员，57。</w:t>
      </w:r>
    </w:p>
    <w:p w14:paraId="7EBD8245">
      <w:pPr>
        <w:pStyle w:val="2"/>
        <w:spacing w:before="167" w:line="193" w:lineRule="auto"/>
        <w:ind w:left="6"/>
        <w:rPr>
          <w:rFonts w:hint="eastAsia"/>
          <w:spacing w:val="15"/>
          <w:sz w:val="29"/>
          <w:szCs w:val="29"/>
        </w:rPr>
      </w:pPr>
    </w:p>
    <w:p w14:paraId="68CAE09F">
      <w:pPr>
        <w:pStyle w:val="2"/>
        <w:spacing w:before="167" w:line="193" w:lineRule="auto"/>
        <w:ind w:left="6"/>
        <w:rPr>
          <w:rFonts w:hint="eastAsia"/>
          <w:spacing w:val="15"/>
          <w:sz w:val="29"/>
          <w:szCs w:val="29"/>
        </w:rPr>
      </w:pPr>
      <w:r>
        <w:rPr>
          <w:rFonts w:hint="eastAsia"/>
          <w:spacing w:val="15"/>
          <w:sz w:val="29"/>
          <w:szCs w:val="29"/>
        </w:rPr>
        <w:t>Kitchen-clerks obtain church benefices, 288.</w:t>
      </w:r>
    </w:p>
    <w:p w14:paraId="14C09CD2">
      <w:pPr>
        <w:pStyle w:val="2"/>
        <w:spacing w:before="167" w:line="193" w:lineRule="auto"/>
        <w:ind w:left="6"/>
        <w:rPr>
          <w:rFonts w:hint="eastAsia"/>
          <w:spacing w:val="15"/>
          <w:sz w:val="29"/>
          <w:szCs w:val="29"/>
        </w:rPr>
      </w:pPr>
    </w:p>
    <w:p w14:paraId="7040A7E3">
      <w:pPr>
        <w:pStyle w:val="2"/>
        <w:spacing w:before="167" w:line="193" w:lineRule="auto"/>
        <w:ind w:left="6"/>
        <w:rPr>
          <w:rFonts w:hint="eastAsia"/>
          <w:spacing w:val="15"/>
          <w:sz w:val="29"/>
          <w:szCs w:val="29"/>
        </w:rPr>
      </w:pPr>
      <w:r>
        <w:rPr>
          <w:rFonts w:hint="eastAsia"/>
          <w:spacing w:val="15"/>
          <w:sz w:val="29"/>
          <w:szCs w:val="29"/>
        </w:rPr>
        <w:t>厨房文员（Kitchen-clerks）获得教会圣职俸禄，288。</w:t>
      </w:r>
    </w:p>
    <w:p w14:paraId="358293DD">
      <w:pPr>
        <w:pStyle w:val="2"/>
        <w:spacing w:before="167" w:line="193" w:lineRule="auto"/>
        <w:ind w:left="6"/>
        <w:rPr>
          <w:rFonts w:hint="eastAsia"/>
          <w:spacing w:val="15"/>
          <w:sz w:val="29"/>
          <w:szCs w:val="29"/>
        </w:rPr>
      </w:pPr>
    </w:p>
    <w:p w14:paraId="3885432F">
      <w:pPr>
        <w:pStyle w:val="2"/>
        <w:spacing w:before="167" w:line="193" w:lineRule="auto"/>
        <w:ind w:left="6"/>
        <w:rPr>
          <w:rFonts w:hint="eastAsia"/>
          <w:spacing w:val="15"/>
          <w:sz w:val="29"/>
          <w:szCs w:val="29"/>
        </w:rPr>
      </w:pPr>
      <w:r>
        <w:rPr>
          <w:rFonts w:hint="eastAsia"/>
          <w:spacing w:val="15"/>
          <w:sz w:val="29"/>
          <w:szCs w:val="29"/>
        </w:rPr>
        <w:t>Knyghton’s testimony to Wycliffe, 109.</w:t>
      </w:r>
    </w:p>
    <w:p w14:paraId="5F7F9422">
      <w:pPr>
        <w:pStyle w:val="2"/>
        <w:spacing w:before="167" w:line="193" w:lineRule="auto"/>
        <w:ind w:left="6"/>
        <w:rPr>
          <w:rFonts w:hint="eastAsia"/>
          <w:spacing w:val="15"/>
          <w:sz w:val="29"/>
          <w:szCs w:val="29"/>
        </w:rPr>
      </w:pPr>
    </w:p>
    <w:p w14:paraId="734A6225">
      <w:pPr>
        <w:pStyle w:val="2"/>
        <w:spacing w:before="167" w:line="193" w:lineRule="auto"/>
        <w:ind w:left="6"/>
        <w:rPr>
          <w:rFonts w:hint="eastAsia"/>
          <w:spacing w:val="15"/>
          <w:sz w:val="29"/>
          <w:szCs w:val="29"/>
        </w:rPr>
      </w:pPr>
      <w:r>
        <w:rPr>
          <w:rFonts w:hint="eastAsia"/>
          <w:spacing w:val="15"/>
          <w:sz w:val="29"/>
          <w:szCs w:val="29"/>
        </w:rPr>
        <w:t>奈顿（Knyghton）对威克里夫的证词，109。</w:t>
      </w:r>
    </w:p>
    <w:p w14:paraId="6E5AF6A8">
      <w:pPr>
        <w:pStyle w:val="2"/>
        <w:spacing w:before="167" w:line="193" w:lineRule="auto"/>
        <w:ind w:left="6"/>
        <w:rPr>
          <w:rFonts w:hint="eastAsia"/>
          <w:spacing w:val="15"/>
          <w:sz w:val="29"/>
          <w:szCs w:val="29"/>
        </w:rPr>
      </w:pPr>
    </w:p>
    <w:p w14:paraId="190E4E9F">
      <w:pPr>
        <w:pStyle w:val="2"/>
        <w:spacing w:before="167" w:line="193" w:lineRule="auto"/>
        <w:ind w:left="6"/>
        <w:rPr>
          <w:rFonts w:hint="eastAsia"/>
          <w:spacing w:val="15"/>
          <w:sz w:val="29"/>
          <w:szCs w:val="29"/>
        </w:rPr>
      </w:pPr>
      <w:r>
        <w:rPr>
          <w:rFonts w:hint="eastAsia"/>
          <w:spacing w:val="15"/>
          <w:sz w:val="29"/>
          <w:szCs w:val="29"/>
        </w:rPr>
        <w:t>LADIES prefer licentious priests, 288.</w:t>
      </w:r>
    </w:p>
    <w:p w14:paraId="6CED6DB3">
      <w:pPr>
        <w:pStyle w:val="2"/>
        <w:spacing w:before="167" w:line="193" w:lineRule="auto"/>
        <w:ind w:left="6"/>
        <w:rPr>
          <w:rFonts w:hint="eastAsia"/>
          <w:spacing w:val="15"/>
          <w:sz w:val="29"/>
          <w:szCs w:val="29"/>
        </w:rPr>
      </w:pPr>
    </w:p>
    <w:p w14:paraId="5BD8DDF9">
      <w:pPr>
        <w:pStyle w:val="2"/>
        <w:spacing w:before="167" w:line="193" w:lineRule="auto"/>
        <w:ind w:left="6"/>
        <w:rPr>
          <w:rFonts w:hint="eastAsia"/>
          <w:spacing w:val="15"/>
          <w:sz w:val="29"/>
          <w:szCs w:val="29"/>
        </w:rPr>
      </w:pPr>
      <w:r>
        <w:rPr>
          <w:rFonts w:hint="eastAsia"/>
          <w:spacing w:val="15"/>
          <w:sz w:val="29"/>
          <w:szCs w:val="29"/>
        </w:rPr>
        <w:t>贵妇（LADIES）偏爱放荡的神父，288。</w:t>
      </w:r>
    </w:p>
    <w:p w14:paraId="075D07B4">
      <w:pPr>
        <w:pStyle w:val="2"/>
        <w:spacing w:before="167" w:line="193" w:lineRule="auto"/>
        <w:ind w:left="6"/>
        <w:rPr>
          <w:rFonts w:hint="eastAsia"/>
          <w:spacing w:val="15"/>
          <w:sz w:val="29"/>
          <w:szCs w:val="29"/>
        </w:rPr>
      </w:pPr>
    </w:p>
    <w:p w14:paraId="7B5657FA">
      <w:pPr>
        <w:pStyle w:val="2"/>
        <w:spacing w:before="167" w:line="193" w:lineRule="auto"/>
        <w:ind w:left="6"/>
        <w:rPr>
          <w:rFonts w:hint="eastAsia"/>
          <w:spacing w:val="15"/>
          <w:sz w:val="29"/>
          <w:szCs w:val="29"/>
        </w:rPr>
      </w:pPr>
      <w:r>
        <w:rPr>
          <w:rFonts w:hint="eastAsia"/>
          <w:spacing w:val="15"/>
          <w:sz w:val="29"/>
          <w:szCs w:val="29"/>
        </w:rPr>
        <w:t>Laity, the, should support worthy priests, 43.</w:t>
      </w:r>
    </w:p>
    <w:p w14:paraId="7C05F2E4">
      <w:pPr>
        <w:pStyle w:val="2"/>
        <w:spacing w:before="167" w:line="193" w:lineRule="auto"/>
        <w:ind w:left="6"/>
        <w:rPr>
          <w:rFonts w:hint="eastAsia"/>
          <w:spacing w:val="15"/>
          <w:sz w:val="29"/>
          <w:szCs w:val="29"/>
        </w:rPr>
      </w:pPr>
    </w:p>
    <w:p w14:paraId="62FCF4E3">
      <w:pPr>
        <w:pStyle w:val="2"/>
        <w:spacing w:before="167" w:line="193" w:lineRule="auto"/>
        <w:ind w:left="6"/>
        <w:rPr>
          <w:rFonts w:hint="eastAsia"/>
          <w:spacing w:val="15"/>
          <w:sz w:val="29"/>
          <w:szCs w:val="29"/>
        </w:rPr>
      </w:pPr>
      <w:r>
        <w:rPr>
          <w:rFonts w:hint="eastAsia"/>
          <w:spacing w:val="15"/>
          <w:sz w:val="29"/>
          <w:szCs w:val="29"/>
        </w:rPr>
        <w:t>平信徒（Laity），应支持配得的神父，43。</w:t>
      </w:r>
    </w:p>
    <w:p w14:paraId="5615837D">
      <w:pPr>
        <w:pStyle w:val="2"/>
        <w:spacing w:before="167" w:line="193" w:lineRule="auto"/>
        <w:ind w:left="6"/>
        <w:rPr>
          <w:rFonts w:hint="eastAsia"/>
          <w:spacing w:val="15"/>
          <w:sz w:val="29"/>
          <w:szCs w:val="29"/>
        </w:rPr>
      </w:pPr>
    </w:p>
    <w:p w14:paraId="1E84E7EC">
      <w:pPr>
        <w:pStyle w:val="2"/>
        <w:spacing w:before="167" w:line="193" w:lineRule="auto"/>
        <w:ind w:left="6"/>
        <w:rPr>
          <w:rFonts w:hint="eastAsia"/>
          <w:spacing w:val="15"/>
          <w:sz w:val="29"/>
          <w:szCs w:val="29"/>
        </w:rPr>
      </w:pPr>
      <w:r>
        <w:rPr>
          <w:rFonts w:hint="eastAsia"/>
          <w:spacing w:val="15"/>
          <w:sz w:val="29"/>
          <w:szCs w:val="29"/>
        </w:rPr>
        <w:t>Lancaster, duke of, 259.</w:t>
      </w:r>
    </w:p>
    <w:p w14:paraId="6BBECFB9">
      <w:pPr>
        <w:pStyle w:val="2"/>
        <w:spacing w:before="167" w:line="193" w:lineRule="auto"/>
        <w:ind w:left="6"/>
        <w:rPr>
          <w:rFonts w:hint="eastAsia"/>
          <w:spacing w:val="15"/>
          <w:sz w:val="29"/>
          <w:szCs w:val="29"/>
        </w:rPr>
      </w:pPr>
    </w:p>
    <w:p w14:paraId="4A33F432">
      <w:pPr>
        <w:pStyle w:val="2"/>
        <w:spacing w:before="167" w:line="193" w:lineRule="auto"/>
        <w:ind w:left="6"/>
        <w:rPr>
          <w:rFonts w:hint="eastAsia"/>
          <w:spacing w:val="15"/>
          <w:sz w:val="29"/>
          <w:szCs w:val="29"/>
        </w:rPr>
      </w:pPr>
      <w:r>
        <w:rPr>
          <w:rFonts w:hint="eastAsia"/>
          <w:spacing w:val="15"/>
          <w:sz w:val="29"/>
          <w:szCs w:val="29"/>
        </w:rPr>
        <w:t>兰开斯特公爵（Duke of Lancaster），259。</w:t>
      </w:r>
    </w:p>
    <w:p w14:paraId="0833D8C0">
      <w:pPr>
        <w:pStyle w:val="2"/>
        <w:spacing w:before="167" w:line="193" w:lineRule="auto"/>
        <w:ind w:left="6"/>
        <w:rPr>
          <w:rFonts w:hint="eastAsia"/>
          <w:spacing w:val="15"/>
          <w:sz w:val="29"/>
          <w:szCs w:val="29"/>
        </w:rPr>
      </w:pPr>
    </w:p>
    <w:p w14:paraId="7EFAE763">
      <w:pPr>
        <w:pStyle w:val="2"/>
        <w:spacing w:before="167" w:line="193" w:lineRule="auto"/>
        <w:ind w:left="6"/>
        <w:rPr>
          <w:rFonts w:hint="eastAsia"/>
          <w:spacing w:val="15"/>
          <w:sz w:val="29"/>
          <w:szCs w:val="29"/>
        </w:rPr>
      </w:pPr>
      <w:r>
        <w:rPr>
          <w:rFonts w:hint="eastAsia"/>
          <w:spacing w:val="15"/>
          <w:sz w:val="29"/>
          <w:szCs w:val="29"/>
        </w:rPr>
        <w:t>Lawlessness of the friars, 265.</w:t>
      </w:r>
    </w:p>
    <w:p w14:paraId="30BC5F75">
      <w:pPr>
        <w:pStyle w:val="2"/>
        <w:spacing w:before="167" w:line="193" w:lineRule="auto"/>
        <w:ind w:left="6"/>
        <w:rPr>
          <w:rFonts w:hint="eastAsia"/>
          <w:spacing w:val="15"/>
          <w:sz w:val="29"/>
          <w:szCs w:val="29"/>
        </w:rPr>
      </w:pPr>
    </w:p>
    <w:p w14:paraId="2CDEDDFC">
      <w:pPr>
        <w:pStyle w:val="2"/>
        <w:spacing w:before="167" w:line="193" w:lineRule="auto"/>
        <w:ind w:left="6"/>
        <w:rPr>
          <w:rFonts w:hint="eastAsia"/>
          <w:spacing w:val="15"/>
          <w:sz w:val="29"/>
          <w:szCs w:val="29"/>
        </w:rPr>
      </w:pPr>
      <w:r>
        <w:rPr>
          <w:rFonts w:hint="eastAsia"/>
          <w:spacing w:val="15"/>
          <w:sz w:val="29"/>
          <w:szCs w:val="29"/>
        </w:rPr>
        <w:t>托钵修士的无法无天（Lawlessness），265。</w:t>
      </w:r>
    </w:p>
    <w:p w14:paraId="523DB6CC">
      <w:pPr>
        <w:pStyle w:val="2"/>
        <w:spacing w:before="167" w:line="193" w:lineRule="auto"/>
        <w:ind w:left="6"/>
        <w:rPr>
          <w:rFonts w:hint="eastAsia"/>
          <w:spacing w:val="15"/>
          <w:sz w:val="29"/>
          <w:szCs w:val="29"/>
        </w:rPr>
      </w:pPr>
    </w:p>
    <w:p w14:paraId="2E795E1E">
      <w:pPr>
        <w:pStyle w:val="2"/>
        <w:spacing w:before="167" w:line="193" w:lineRule="auto"/>
        <w:ind w:left="6"/>
        <w:rPr>
          <w:rFonts w:hint="eastAsia"/>
          <w:spacing w:val="15"/>
          <w:sz w:val="29"/>
          <w:szCs w:val="29"/>
        </w:rPr>
      </w:pPr>
      <w:r>
        <w:rPr>
          <w:rFonts w:hint="eastAsia"/>
          <w:spacing w:val="15"/>
          <w:sz w:val="29"/>
          <w:szCs w:val="29"/>
        </w:rPr>
        <w:t>Law of Christ, of the world, of the devil, 210.</w:t>
      </w:r>
    </w:p>
    <w:p w14:paraId="59E0E436">
      <w:pPr>
        <w:pStyle w:val="2"/>
        <w:spacing w:before="167" w:line="193" w:lineRule="auto"/>
        <w:ind w:left="6"/>
        <w:rPr>
          <w:rFonts w:hint="eastAsia"/>
          <w:spacing w:val="15"/>
          <w:sz w:val="29"/>
          <w:szCs w:val="29"/>
        </w:rPr>
      </w:pPr>
    </w:p>
    <w:p w14:paraId="4C90F20A">
      <w:pPr>
        <w:pStyle w:val="2"/>
        <w:spacing w:before="167" w:line="193" w:lineRule="auto"/>
        <w:ind w:left="6"/>
        <w:rPr>
          <w:rFonts w:hint="eastAsia"/>
          <w:spacing w:val="15"/>
          <w:sz w:val="29"/>
          <w:szCs w:val="29"/>
        </w:rPr>
      </w:pPr>
      <w:r>
        <w:rPr>
          <w:rFonts w:hint="eastAsia"/>
          <w:spacing w:val="15"/>
          <w:sz w:val="29"/>
          <w:szCs w:val="29"/>
        </w:rPr>
        <w:t>律法，基督的、世界的、魔鬼的，210。</w:t>
      </w:r>
    </w:p>
    <w:p w14:paraId="2EDEA243">
      <w:pPr>
        <w:pStyle w:val="2"/>
        <w:spacing w:before="167" w:line="193" w:lineRule="auto"/>
        <w:ind w:left="6"/>
        <w:rPr>
          <w:rFonts w:hint="eastAsia"/>
          <w:spacing w:val="15"/>
          <w:sz w:val="29"/>
          <w:szCs w:val="29"/>
        </w:rPr>
      </w:pPr>
    </w:p>
    <w:p w14:paraId="60236ED0">
      <w:pPr>
        <w:pStyle w:val="2"/>
        <w:spacing w:before="167" w:line="193" w:lineRule="auto"/>
        <w:ind w:left="6"/>
        <w:rPr>
          <w:rFonts w:hint="eastAsia"/>
          <w:spacing w:val="15"/>
          <w:sz w:val="29"/>
          <w:szCs w:val="29"/>
        </w:rPr>
      </w:pPr>
      <w:r>
        <w:rPr>
          <w:rFonts w:hint="eastAsia"/>
          <w:spacing w:val="15"/>
          <w:sz w:val="29"/>
          <w:szCs w:val="29"/>
        </w:rPr>
        <w:t>Laws of Antichrist, how opposed to God’s, 83, 124.</w:t>
      </w:r>
    </w:p>
    <w:p w14:paraId="4FB9097C">
      <w:pPr>
        <w:pStyle w:val="2"/>
        <w:spacing w:before="167" w:line="193" w:lineRule="auto"/>
        <w:ind w:left="6"/>
        <w:rPr>
          <w:rFonts w:hint="eastAsia"/>
          <w:spacing w:val="15"/>
          <w:sz w:val="29"/>
          <w:szCs w:val="29"/>
        </w:rPr>
      </w:pPr>
    </w:p>
    <w:p w14:paraId="2FDD2C4F">
      <w:pPr>
        <w:pStyle w:val="2"/>
        <w:spacing w:before="167" w:line="193" w:lineRule="auto"/>
        <w:ind w:left="6"/>
        <w:rPr>
          <w:rFonts w:hint="eastAsia"/>
          <w:spacing w:val="15"/>
          <w:sz w:val="29"/>
          <w:szCs w:val="29"/>
        </w:rPr>
      </w:pPr>
      <w:r>
        <w:rPr>
          <w:rFonts w:hint="eastAsia"/>
          <w:spacing w:val="15"/>
          <w:sz w:val="29"/>
          <w:szCs w:val="29"/>
        </w:rPr>
        <w:t>敌基督的律法，如何反对上帝的律法，83, 124。</w:t>
      </w:r>
    </w:p>
    <w:p w14:paraId="26173157">
      <w:pPr>
        <w:pStyle w:val="2"/>
        <w:spacing w:before="167" w:line="193" w:lineRule="auto"/>
        <w:ind w:left="6"/>
        <w:rPr>
          <w:rFonts w:hint="eastAsia"/>
          <w:spacing w:val="15"/>
          <w:sz w:val="29"/>
          <w:szCs w:val="29"/>
        </w:rPr>
      </w:pPr>
    </w:p>
    <w:p w14:paraId="231FE194">
      <w:pPr>
        <w:pStyle w:val="2"/>
        <w:spacing w:before="167" w:line="193" w:lineRule="auto"/>
        <w:ind w:left="6"/>
        <w:rPr>
          <w:rFonts w:hint="eastAsia"/>
          <w:spacing w:val="15"/>
          <w:sz w:val="29"/>
          <w:szCs w:val="29"/>
        </w:rPr>
      </w:pPr>
      <w:r>
        <w:rPr>
          <w:rFonts w:hint="eastAsia"/>
          <w:spacing w:val="15"/>
          <w:sz w:val="29"/>
          <w:szCs w:val="29"/>
        </w:rPr>
        <w:t>Christ superior to all laws, 128.</w:t>
      </w:r>
    </w:p>
    <w:p w14:paraId="61524669">
      <w:pPr>
        <w:pStyle w:val="2"/>
        <w:spacing w:before="167" w:line="193" w:lineRule="auto"/>
        <w:ind w:left="6"/>
        <w:rPr>
          <w:rFonts w:hint="eastAsia"/>
          <w:spacing w:val="15"/>
          <w:sz w:val="29"/>
          <w:szCs w:val="29"/>
        </w:rPr>
      </w:pPr>
    </w:p>
    <w:p w14:paraId="3C90B2CE">
      <w:pPr>
        <w:pStyle w:val="2"/>
        <w:spacing w:before="167" w:line="193" w:lineRule="auto"/>
        <w:ind w:left="6"/>
        <w:rPr>
          <w:rFonts w:hint="eastAsia"/>
          <w:spacing w:val="15"/>
          <w:sz w:val="29"/>
          <w:szCs w:val="29"/>
        </w:rPr>
      </w:pPr>
      <w:r>
        <w:rPr>
          <w:rFonts w:hint="eastAsia"/>
          <w:spacing w:val="15"/>
          <w:sz w:val="29"/>
          <w:szCs w:val="29"/>
        </w:rPr>
        <w:t>基督的律法优于所有律法，128。</w:t>
      </w:r>
    </w:p>
    <w:p w14:paraId="2A18B3BE">
      <w:pPr>
        <w:pStyle w:val="2"/>
        <w:spacing w:before="167" w:line="193" w:lineRule="auto"/>
        <w:ind w:left="6"/>
        <w:rPr>
          <w:rFonts w:hint="eastAsia"/>
          <w:spacing w:val="15"/>
          <w:sz w:val="29"/>
          <w:szCs w:val="29"/>
        </w:rPr>
      </w:pPr>
    </w:p>
    <w:p w14:paraId="04A1EB04">
      <w:pPr>
        <w:pStyle w:val="2"/>
        <w:spacing w:before="167" w:line="193" w:lineRule="auto"/>
        <w:ind w:left="6"/>
        <w:rPr>
          <w:rFonts w:hint="eastAsia"/>
          <w:spacing w:val="15"/>
          <w:sz w:val="29"/>
          <w:szCs w:val="29"/>
        </w:rPr>
      </w:pPr>
      <w:r>
        <w:rPr>
          <w:rFonts w:hint="eastAsia"/>
          <w:spacing w:val="15"/>
          <w:sz w:val="29"/>
          <w:szCs w:val="29"/>
        </w:rPr>
        <w:t>friars changeable, 246.</w:t>
      </w:r>
    </w:p>
    <w:p w14:paraId="2C5BE6DE">
      <w:pPr>
        <w:pStyle w:val="2"/>
        <w:spacing w:before="167" w:line="193" w:lineRule="auto"/>
        <w:ind w:left="6"/>
        <w:rPr>
          <w:rFonts w:hint="eastAsia"/>
          <w:spacing w:val="15"/>
          <w:sz w:val="29"/>
          <w:szCs w:val="29"/>
        </w:rPr>
      </w:pPr>
    </w:p>
    <w:p w14:paraId="38ED1434">
      <w:pPr>
        <w:pStyle w:val="2"/>
        <w:spacing w:before="167" w:line="193" w:lineRule="auto"/>
        <w:ind w:left="6"/>
        <w:rPr>
          <w:rFonts w:hint="eastAsia"/>
          <w:spacing w:val="15"/>
          <w:sz w:val="29"/>
          <w:szCs w:val="29"/>
        </w:rPr>
      </w:pPr>
      <w:r>
        <w:rPr>
          <w:rFonts w:hint="eastAsia"/>
          <w:spacing w:val="15"/>
          <w:sz w:val="29"/>
          <w:szCs w:val="29"/>
        </w:rPr>
        <w:t>托钵修士的律法易变，246。</w:t>
      </w:r>
    </w:p>
    <w:p w14:paraId="41135B19">
      <w:pPr>
        <w:pStyle w:val="2"/>
        <w:spacing w:before="167" w:line="193" w:lineRule="auto"/>
        <w:ind w:left="6"/>
        <w:rPr>
          <w:rFonts w:hint="eastAsia"/>
          <w:spacing w:val="15"/>
          <w:sz w:val="29"/>
          <w:szCs w:val="29"/>
        </w:rPr>
      </w:pPr>
    </w:p>
    <w:p w14:paraId="321C420B">
      <w:pPr>
        <w:pStyle w:val="2"/>
        <w:spacing w:before="167" w:line="193" w:lineRule="auto"/>
        <w:ind w:left="6"/>
        <w:rPr>
          <w:rFonts w:hint="eastAsia"/>
          <w:spacing w:val="15"/>
          <w:sz w:val="29"/>
          <w:szCs w:val="29"/>
        </w:rPr>
      </w:pPr>
      <w:r>
        <w:rPr>
          <w:rFonts w:hint="eastAsia"/>
          <w:spacing w:val="15"/>
          <w:sz w:val="29"/>
          <w:szCs w:val="29"/>
        </w:rPr>
        <w:t>God and man, how regarded, 119.</w:t>
      </w:r>
    </w:p>
    <w:p w14:paraId="4567CDDE">
      <w:pPr>
        <w:pStyle w:val="2"/>
        <w:spacing w:before="167" w:line="193" w:lineRule="auto"/>
        <w:ind w:left="6"/>
        <w:rPr>
          <w:rFonts w:hint="eastAsia"/>
          <w:spacing w:val="15"/>
          <w:sz w:val="29"/>
          <w:szCs w:val="29"/>
        </w:rPr>
      </w:pPr>
    </w:p>
    <w:p w14:paraId="0C7A844A">
      <w:pPr>
        <w:pStyle w:val="2"/>
        <w:spacing w:before="167" w:line="193" w:lineRule="auto"/>
        <w:ind w:left="6"/>
        <w:rPr>
          <w:rFonts w:hint="eastAsia"/>
          <w:spacing w:val="15"/>
          <w:sz w:val="29"/>
          <w:szCs w:val="29"/>
        </w:rPr>
      </w:pPr>
      <w:r>
        <w:rPr>
          <w:rFonts w:hint="eastAsia"/>
          <w:spacing w:val="15"/>
          <w:sz w:val="29"/>
          <w:szCs w:val="29"/>
        </w:rPr>
        <w:t>上帝和人的律法，如何被看待，119。</w:t>
      </w:r>
    </w:p>
    <w:p w14:paraId="57BF6AB9">
      <w:pPr>
        <w:pStyle w:val="2"/>
        <w:spacing w:before="167" w:line="193" w:lineRule="auto"/>
        <w:ind w:left="6"/>
        <w:rPr>
          <w:rFonts w:hint="eastAsia"/>
          <w:spacing w:val="15"/>
          <w:sz w:val="29"/>
          <w:szCs w:val="29"/>
        </w:rPr>
      </w:pPr>
    </w:p>
    <w:p w14:paraId="1D181693">
      <w:pPr>
        <w:pStyle w:val="2"/>
        <w:spacing w:before="167" w:line="193" w:lineRule="auto"/>
        <w:ind w:left="6"/>
        <w:rPr>
          <w:rFonts w:hint="eastAsia"/>
          <w:spacing w:val="15"/>
          <w:sz w:val="29"/>
          <w:szCs w:val="29"/>
        </w:rPr>
      </w:pPr>
      <w:r>
        <w:rPr>
          <w:rFonts w:hint="eastAsia"/>
          <w:spacing w:val="15"/>
          <w:sz w:val="29"/>
          <w:szCs w:val="29"/>
        </w:rPr>
        <w:t>the clergy, 36.</w:t>
      </w:r>
    </w:p>
    <w:p w14:paraId="6DDEDC8B">
      <w:pPr>
        <w:pStyle w:val="2"/>
        <w:spacing w:before="167" w:line="193" w:lineRule="auto"/>
        <w:ind w:left="6"/>
        <w:rPr>
          <w:rFonts w:hint="eastAsia"/>
          <w:spacing w:val="15"/>
          <w:sz w:val="29"/>
          <w:szCs w:val="29"/>
        </w:rPr>
      </w:pPr>
    </w:p>
    <w:p w14:paraId="3CD2C74A">
      <w:pPr>
        <w:pStyle w:val="2"/>
        <w:spacing w:before="167" w:line="193" w:lineRule="auto"/>
        <w:ind w:left="6"/>
        <w:rPr>
          <w:rFonts w:hint="eastAsia"/>
          <w:spacing w:val="15"/>
          <w:sz w:val="29"/>
          <w:szCs w:val="29"/>
        </w:rPr>
      </w:pPr>
      <w:r>
        <w:rPr>
          <w:rFonts w:hint="eastAsia"/>
          <w:spacing w:val="15"/>
          <w:sz w:val="29"/>
          <w:szCs w:val="29"/>
        </w:rPr>
        <w:t>神职人员的律法，36。</w:t>
      </w:r>
    </w:p>
    <w:p w14:paraId="2BF400B0">
      <w:pPr>
        <w:pStyle w:val="2"/>
        <w:spacing w:before="167" w:line="193" w:lineRule="auto"/>
        <w:ind w:left="6"/>
        <w:rPr>
          <w:rFonts w:hint="eastAsia"/>
          <w:spacing w:val="15"/>
          <w:sz w:val="29"/>
          <w:szCs w:val="29"/>
        </w:rPr>
      </w:pPr>
    </w:p>
    <w:p w14:paraId="5B51FB75">
      <w:pPr>
        <w:pStyle w:val="2"/>
        <w:spacing w:before="167" w:line="193" w:lineRule="auto"/>
        <w:ind w:left="6"/>
        <w:rPr>
          <w:rFonts w:hint="eastAsia"/>
          <w:spacing w:val="15"/>
          <w:sz w:val="29"/>
          <w:szCs w:val="29"/>
        </w:rPr>
      </w:pPr>
      <w:r>
        <w:rPr>
          <w:rFonts w:hint="eastAsia"/>
          <w:spacing w:val="15"/>
          <w:sz w:val="29"/>
          <w:szCs w:val="29"/>
        </w:rPr>
        <w:t>the papal, evil in origin and use, 179.</w:t>
      </w:r>
    </w:p>
    <w:p w14:paraId="2D73842A">
      <w:pPr>
        <w:pStyle w:val="2"/>
        <w:spacing w:before="167" w:line="193" w:lineRule="auto"/>
        <w:ind w:left="6"/>
        <w:rPr>
          <w:rFonts w:hint="eastAsia"/>
          <w:spacing w:val="15"/>
          <w:sz w:val="29"/>
          <w:szCs w:val="29"/>
        </w:rPr>
      </w:pPr>
    </w:p>
    <w:p w14:paraId="2D2284B5">
      <w:pPr>
        <w:pStyle w:val="2"/>
        <w:spacing w:before="167" w:line="193" w:lineRule="auto"/>
        <w:ind w:left="6"/>
        <w:rPr>
          <w:rFonts w:hint="eastAsia"/>
          <w:spacing w:val="15"/>
          <w:sz w:val="29"/>
          <w:szCs w:val="29"/>
        </w:rPr>
      </w:pPr>
      <w:r>
        <w:rPr>
          <w:rFonts w:hint="eastAsia"/>
          <w:spacing w:val="15"/>
          <w:sz w:val="29"/>
          <w:szCs w:val="29"/>
        </w:rPr>
        <w:t>教宗的律法，其起源和用途是邪恶的，179。</w:t>
      </w:r>
    </w:p>
    <w:p w14:paraId="1CB44955">
      <w:pPr>
        <w:pStyle w:val="2"/>
        <w:spacing w:before="167" w:line="193" w:lineRule="auto"/>
        <w:ind w:left="6"/>
        <w:rPr>
          <w:rFonts w:hint="eastAsia"/>
          <w:spacing w:val="15"/>
          <w:sz w:val="29"/>
          <w:szCs w:val="29"/>
        </w:rPr>
      </w:pPr>
    </w:p>
    <w:p w14:paraId="23BA6C30">
      <w:pPr>
        <w:pStyle w:val="2"/>
        <w:spacing w:before="167" w:line="193" w:lineRule="auto"/>
        <w:ind w:left="6"/>
        <w:rPr>
          <w:rFonts w:hint="eastAsia"/>
          <w:spacing w:val="15"/>
          <w:sz w:val="29"/>
          <w:szCs w:val="29"/>
        </w:rPr>
      </w:pPr>
      <w:r>
        <w:rPr>
          <w:rFonts w:hint="eastAsia"/>
          <w:spacing w:val="15"/>
          <w:sz w:val="29"/>
          <w:szCs w:val="29"/>
        </w:rPr>
        <w:t>three to be attended to, 210.</w:t>
      </w:r>
    </w:p>
    <w:p w14:paraId="57C5B672">
      <w:pPr>
        <w:pStyle w:val="2"/>
        <w:spacing w:before="167" w:line="193" w:lineRule="auto"/>
        <w:ind w:left="6"/>
        <w:rPr>
          <w:rFonts w:hint="eastAsia"/>
          <w:spacing w:val="15"/>
          <w:sz w:val="29"/>
          <w:szCs w:val="29"/>
        </w:rPr>
      </w:pPr>
    </w:p>
    <w:p w14:paraId="49908F32">
      <w:pPr>
        <w:pStyle w:val="2"/>
        <w:spacing w:before="167" w:line="193" w:lineRule="auto"/>
        <w:ind w:left="6"/>
        <w:rPr>
          <w:rFonts w:hint="eastAsia"/>
          <w:spacing w:val="15"/>
          <w:sz w:val="29"/>
          <w:szCs w:val="29"/>
        </w:rPr>
      </w:pPr>
      <w:r>
        <w:rPr>
          <w:rFonts w:hint="eastAsia"/>
          <w:spacing w:val="15"/>
          <w:sz w:val="29"/>
          <w:szCs w:val="29"/>
        </w:rPr>
        <w:t>三种需要注意的律法，210。</w:t>
      </w:r>
    </w:p>
    <w:p w14:paraId="437F1BE4">
      <w:pPr>
        <w:pStyle w:val="2"/>
        <w:spacing w:before="167" w:line="193" w:lineRule="auto"/>
        <w:ind w:left="6"/>
        <w:rPr>
          <w:rFonts w:hint="eastAsia"/>
          <w:spacing w:val="15"/>
          <w:sz w:val="29"/>
          <w:szCs w:val="29"/>
        </w:rPr>
      </w:pPr>
    </w:p>
    <w:p w14:paraId="698B95AF">
      <w:pPr>
        <w:pStyle w:val="2"/>
        <w:spacing w:before="167" w:line="193" w:lineRule="auto"/>
        <w:ind w:left="6"/>
        <w:rPr>
          <w:rFonts w:hint="eastAsia"/>
          <w:spacing w:val="15"/>
          <w:sz w:val="29"/>
          <w:szCs w:val="29"/>
        </w:rPr>
      </w:pPr>
      <w:r>
        <w:rPr>
          <w:rFonts w:hint="eastAsia"/>
          <w:spacing w:val="15"/>
          <w:sz w:val="29"/>
          <w:szCs w:val="29"/>
        </w:rPr>
        <w:t>Lawyers of the consistory, 48.</w:t>
      </w:r>
    </w:p>
    <w:p w14:paraId="323BD230">
      <w:pPr>
        <w:pStyle w:val="2"/>
        <w:spacing w:before="167" w:line="193" w:lineRule="auto"/>
        <w:ind w:left="6"/>
        <w:rPr>
          <w:rFonts w:hint="eastAsia"/>
          <w:spacing w:val="15"/>
          <w:sz w:val="29"/>
          <w:szCs w:val="29"/>
        </w:rPr>
      </w:pPr>
    </w:p>
    <w:p w14:paraId="5B1EFC2B">
      <w:pPr>
        <w:pStyle w:val="2"/>
        <w:spacing w:before="167" w:line="193" w:lineRule="auto"/>
        <w:ind w:left="6"/>
        <w:rPr>
          <w:rFonts w:hint="eastAsia"/>
          <w:spacing w:val="15"/>
          <w:sz w:val="29"/>
          <w:szCs w:val="29"/>
        </w:rPr>
      </w:pPr>
      <w:r>
        <w:rPr>
          <w:rFonts w:hint="eastAsia"/>
          <w:spacing w:val="15"/>
          <w:sz w:val="29"/>
          <w:szCs w:val="29"/>
        </w:rPr>
        <w:t>宗教法庭（consistory）的律师，48。</w:t>
      </w:r>
    </w:p>
    <w:p w14:paraId="46BB0492">
      <w:pPr>
        <w:pStyle w:val="2"/>
        <w:spacing w:before="167" w:line="193" w:lineRule="auto"/>
        <w:ind w:left="6"/>
        <w:rPr>
          <w:rFonts w:hint="eastAsia"/>
          <w:spacing w:val="15"/>
          <w:sz w:val="29"/>
          <w:szCs w:val="29"/>
        </w:rPr>
      </w:pPr>
    </w:p>
    <w:p w14:paraId="1C82685F">
      <w:pPr>
        <w:pStyle w:val="2"/>
        <w:spacing w:before="167" w:line="193" w:lineRule="auto"/>
        <w:ind w:left="6"/>
        <w:rPr>
          <w:rFonts w:hint="eastAsia"/>
          <w:spacing w:val="15"/>
          <w:sz w:val="29"/>
          <w:szCs w:val="29"/>
        </w:rPr>
      </w:pPr>
      <w:r>
        <w:rPr>
          <w:rFonts w:hint="eastAsia"/>
          <w:spacing w:val="15"/>
          <w:sz w:val="29"/>
          <w:szCs w:val="29"/>
        </w:rPr>
        <w:t>Laymen may officiate at the eucharist, 155.</w:t>
      </w:r>
    </w:p>
    <w:p w14:paraId="79C74806">
      <w:pPr>
        <w:pStyle w:val="2"/>
        <w:spacing w:before="167" w:line="193" w:lineRule="auto"/>
        <w:ind w:left="6"/>
        <w:rPr>
          <w:rFonts w:hint="eastAsia"/>
          <w:spacing w:val="15"/>
          <w:sz w:val="29"/>
          <w:szCs w:val="29"/>
        </w:rPr>
      </w:pPr>
    </w:p>
    <w:p w14:paraId="12DED652">
      <w:pPr>
        <w:pStyle w:val="2"/>
        <w:spacing w:before="167" w:line="193" w:lineRule="auto"/>
        <w:ind w:left="6"/>
        <w:rPr>
          <w:rFonts w:hint="eastAsia"/>
          <w:spacing w:val="15"/>
          <w:sz w:val="29"/>
          <w:szCs w:val="29"/>
        </w:rPr>
      </w:pPr>
      <w:r>
        <w:rPr>
          <w:rFonts w:hint="eastAsia"/>
          <w:spacing w:val="15"/>
          <w:sz w:val="29"/>
          <w:szCs w:val="29"/>
        </w:rPr>
        <w:t>平信徒（Laymen）可以主持圣餐，155。</w:t>
      </w:r>
    </w:p>
    <w:p w14:paraId="3BFBE3BE">
      <w:pPr>
        <w:pStyle w:val="2"/>
        <w:spacing w:before="167" w:line="193" w:lineRule="auto"/>
        <w:ind w:left="6"/>
        <w:rPr>
          <w:rFonts w:hint="eastAsia"/>
          <w:spacing w:val="15"/>
          <w:sz w:val="29"/>
          <w:szCs w:val="29"/>
        </w:rPr>
      </w:pPr>
    </w:p>
    <w:p w14:paraId="57B1D2A4">
      <w:pPr>
        <w:pStyle w:val="2"/>
        <w:spacing w:before="167" w:line="193" w:lineRule="auto"/>
        <w:ind w:left="6"/>
        <w:rPr>
          <w:rFonts w:hint="eastAsia"/>
          <w:spacing w:val="15"/>
          <w:sz w:val="29"/>
          <w:szCs w:val="29"/>
        </w:rPr>
      </w:pPr>
      <w:r>
        <w:rPr>
          <w:rFonts w:hint="eastAsia"/>
          <w:spacing w:val="15"/>
          <w:sz w:val="29"/>
          <w:szCs w:val="29"/>
        </w:rPr>
        <w:t>may preach the Gospel, 27.</w:t>
      </w:r>
    </w:p>
    <w:p w14:paraId="09B05E37">
      <w:pPr>
        <w:pStyle w:val="2"/>
        <w:spacing w:before="167" w:line="193" w:lineRule="auto"/>
        <w:ind w:left="6"/>
        <w:rPr>
          <w:rFonts w:hint="eastAsia"/>
          <w:spacing w:val="15"/>
          <w:sz w:val="29"/>
          <w:szCs w:val="29"/>
        </w:rPr>
      </w:pPr>
    </w:p>
    <w:p w14:paraId="22E5279F">
      <w:pPr>
        <w:pStyle w:val="2"/>
        <w:spacing w:before="167" w:line="193" w:lineRule="auto"/>
        <w:ind w:left="6"/>
        <w:rPr>
          <w:rFonts w:hint="eastAsia"/>
          <w:spacing w:val="15"/>
          <w:sz w:val="29"/>
          <w:szCs w:val="29"/>
        </w:rPr>
      </w:pPr>
      <w:r>
        <w:rPr>
          <w:rFonts w:hint="eastAsia"/>
          <w:spacing w:val="15"/>
          <w:sz w:val="29"/>
          <w:szCs w:val="29"/>
        </w:rPr>
        <w:t>可以传讲福音，27。</w:t>
      </w:r>
    </w:p>
    <w:p w14:paraId="648E8533">
      <w:pPr>
        <w:pStyle w:val="2"/>
        <w:spacing w:before="167" w:line="193" w:lineRule="auto"/>
        <w:ind w:left="6"/>
        <w:rPr>
          <w:rFonts w:hint="eastAsia"/>
          <w:spacing w:val="15"/>
          <w:sz w:val="29"/>
          <w:szCs w:val="29"/>
        </w:rPr>
      </w:pPr>
    </w:p>
    <w:p w14:paraId="71996B25">
      <w:pPr>
        <w:pStyle w:val="2"/>
        <w:spacing w:before="167" w:line="193" w:lineRule="auto"/>
        <w:ind w:left="6"/>
        <w:rPr>
          <w:rFonts w:hint="eastAsia"/>
          <w:spacing w:val="15"/>
          <w:sz w:val="29"/>
          <w:szCs w:val="29"/>
        </w:rPr>
      </w:pPr>
      <w:r>
        <w:rPr>
          <w:rFonts w:hint="eastAsia"/>
          <w:spacing w:val="15"/>
          <w:sz w:val="29"/>
          <w:szCs w:val="29"/>
        </w:rPr>
        <w:t>Leaving preaching culpable in priests, 49.</w:t>
      </w:r>
    </w:p>
    <w:p w14:paraId="50F57019">
      <w:pPr>
        <w:pStyle w:val="2"/>
        <w:spacing w:before="167" w:line="193" w:lineRule="auto"/>
        <w:ind w:left="6"/>
        <w:rPr>
          <w:rFonts w:hint="eastAsia"/>
          <w:spacing w:val="15"/>
          <w:sz w:val="29"/>
          <w:szCs w:val="29"/>
        </w:rPr>
      </w:pPr>
    </w:p>
    <w:p w14:paraId="2A6C1D17">
      <w:pPr>
        <w:pStyle w:val="2"/>
        <w:spacing w:before="167" w:line="193" w:lineRule="auto"/>
        <w:ind w:left="6"/>
        <w:rPr>
          <w:rFonts w:hint="eastAsia"/>
          <w:spacing w:val="15"/>
          <w:sz w:val="29"/>
          <w:szCs w:val="29"/>
        </w:rPr>
      </w:pPr>
      <w:r>
        <w:rPr>
          <w:rFonts w:hint="eastAsia"/>
          <w:spacing w:val="15"/>
          <w:sz w:val="29"/>
          <w:szCs w:val="29"/>
        </w:rPr>
        <w:t>离弃讲道对神父来说是有罪的，49。</w:t>
      </w:r>
    </w:p>
    <w:p w14:paraId="403E5CE9">
      <w:pPr>
        <w:pStyle w:val="2"/>
        <w:spacing w:before="167" w:line="193" w:lineRule="auto"/>
        <w:ind w:left="6"/>
        <w:rPr>
          <w:rFonts w:hint="eastAsia"/>
          <w:spacing w:val="15"/>
          <w:sz w:val="29"/>
          <w:szCs w:val="29"/>
        </w:rPr>
      </w:pPr>
    </w:p>
    <w:p w14:paraId="7E5B9DB6">
      <w:pPr>
        <w:pStyle w:val="2"/>
        <w:spacing w:before="167" w:line="193" w:lineRule="auto"/>
        <w:ind w:left="6"/>
        <w:rPr>
          <w:rFonts w:hint="eastAsia"/>
          <w:spacing w:val="15"/>
          <w:sz w:val="29"/>
          <w:szCs w:val="29"/>
        </w:rPr>
      </w:pPr>
      <w:r>
        <w:rPr>
          <w:rFonts w:hint="eastAsia"/>
          <w:spacing w:val="15"/>
          <w:sz w:val="29"/>
          <w:szCs w:val="29"/>
        </w:rPr>
        <w:t>Legacy of Christ to his disciples, 36.</w:t>
      </w:r>
    </w:p>
    <w:p w14:paraId="470D5188">
      <w:pPr>
        <w:pStyle w:val="2"/>
        <w:spacing w:before="167" w:line="193" w:lineRule="auto"/>
        <w:ind w:left="6"/>
        <w:rPr>
          <w:rFonts w:hint="eastAsia"/>
          <w:spacing w:val="15"/>
          <w:sz w:val="29"/>
          <w:szCs w:val="29"/>
        </w:rPr>
      </w:pPr>
    </w:p>
    <w:p w14:paraId="009129B0">
      <w:pPr>
        <w:pStyle w:val="2"/>
        <w:spacing w:before="167" w:line="193" w:lineRule="auto"/>
        <w:ind w:left="6"/>
        <w:rPr>
          <w:rFonts w:hint="eastAsia"/>
          <w:spacing w:val="15"/>
          <w:sz w:val="29"/>
          <w:szCs w:val="29"/>
        </w:rPr>
      </w:pPr>
      <w:r>
        <w:rPr>
          <w:rFonts w:hint="eastAsia"/>
          <w:spacing w:val="15"/>
          <w:sz w:val="29"/>
          <w:szCs w:val="29"/>
        </w:rPr>
        <w:t>基督给祂门徒的遗赠（Legacy），36。</w:t>
      </w:r>
    </w:p>
    <w:p w14:paraId="5F704E04">
      <w:pPr>
        <w:pStyle w:val="2"/>
        <w:spacing w:before="167" w:line="193" w:lineRule="auto"/>
        <w:ind w:left="6"/>
        <w:rPr>
          <w:rFonts w:hint="eastAsia"/>
          <w:spacing w:val="15"/>
          <w:sz w:val="29"/>
          <w:szCs w:val="29"/>
        </w:rPr>
      </w:pPr>
    </w:p>
    <w:p w14:paraId="4821489D">
      <w:pPr>
        <w:pStyle w:val="2"/>
        <w:spacing w:before="167" w:line="193" w:lineRule="auto"/>
        <w:ind w:left="6"/>
        <w:rPr>
          <w:rFonts w:hint="eastAsia"/>
          <w:spacing w:val="15"/>
          <w:sz w:val="29"/>
          <w:szCs w:val="29"/>
        </w:rPr>
      </w:pPr>
      <w:r>
        <w:rPr>
          <w:rFonts w:hint="eastAsia"/>
          <w:spacing w:val="15"/>
          <w:sz w:val="29"/>
          <w:szCs w:val="29"/>
        </w:rPr>
        <w:t>Letter of Wycliffe to Pope Urban, 298.</w:t>
      </w:r>
    </w:p>
    <w:p w14:paraId="1706D336">
      <w:pPr>
        <w:pStyle w:val="2"/>
        <w:spacing w:before="167" w:line="193" w:lineRule="auto"/>
        <w:ind w:left="6"/>
        <w:rPr>
          <w:rFonts w:hint="eastAsia"/>
          <w:spacing w:val="15"/>
          <w:sz w:val="29"/>
          <w:szCs w:val="29"/>
        </w:rPr>
      </w:pPr>
    </w:p>
    <w:p w14:paraId="35845480">
      <w:pPr>
        <w:pStyle w:val="2"/>
        <w:spacing w:before="167" w:line="193" w:lineRule="auto"/>
        <w:ind w:left="6"/>
        <w:rPr>
          <w:rFonts w:hint="eastAsia"/>
          <w:spacing w:val="15"/>
          <w:sz w:val="29"/>
          <w:szCs w:val="29"/>
        </w:rPr>
      </w:pPr>
      <w:r>
        <w:rPr>
          <w:rFonts w:hint="eastAsia"/>
          <w:spacing w:val="15"/>
          <w:sz w:val="29"/>
          <w:szCs w:val="29"/>
        </w:rPr>
        <w:t>威克里夫致教宗乌尔班的信，298。</w:t>
      </w:r>
    </w:p>
    <w:p w14:paraId="5B8EF2D6">
      <w:pPr>
        <w:pStyle w:val="2"/>
        <w:spacing w:before="167" w:line="193" w:lineRule="auto"/>
        <w:ind w:left="6"/>
        <w:rPr>
          <w:rFonts w:hint="eastAsia"/>
          <w:spacing w:val="15"/>
          <w:sz w:val="29"/>
          <w:szCs w:val="29"/>
        </w:rPr>
      </w:pPr>
    </w:p>
    <w:p w14:paraId="4E72DD7F">
      <w:pPr>
        <w:pStyle w:val="2"/>
        <w:spacing w:before="167" w:line="193" w:lineRule="auto"/>
        <w:ind w:left="6"/>
        <w:rPr>
          <w:rFonts w:hint="eastAsia"/>
          <w:spacing w:val="15"/>
          <w:sz w:val="29"/>
          <w:szCs w:val="29"/>
        </w:rPr>
      </w:pPr>
      <w:r>
        <w:rPr>
          <w:rFonts w:hint="eastAsia"/>
          <w:spacing w:val="15"/>
          <w:sz w:val="29"/>
          <w:szCs w:val="29"/>
        </w:rPr>
        <w:t>Letters of the friars, impositions on the people, 192, 230, 247.</w:t>
      </w:r>
    </w:p>
    <w:p w14:paraId="5016C4CC">
      <w:pPr>
        <w:pStyle w:val="2"/>
        <w:spacing w:before="167" w:line="193" w:lineRule="auto"/>
        <w:ind w:left="6"/>
        <w:rPr>
          <w:rFonts w:hint="eastAsia"/>
          <w:spacing w:val="15"/>
          <w:sz w:val="29"/>
          <w:szCs w:val="29"/>
        </w:rPr>
      </w:pPr>
    </w:p>
    <w:p w14:paraId="70ED4933">
      <w:pPr>
        <w:pStyle w:val="2"/>
        <w:spacing w:before="167" w:line="193" w:lineRule="auto"/>
        <w:ind w:left="6"/>
        <w:rPr>
          <w:rFonts w:hint="eastAsia"/>
          <w:spacing w:val="15"/>
          <w:sz w:val="29"/>
          <w:szCs w:val="29"/>
        </w:rPr>
      </w:pPr>
      <w:r>
        <w:rPr>
          <w:rFonts w:hint="eastAsia"/>
          <w:spacing w:val="15"/>
          <w:sz w:val="29"/>
          <w:szCs w:val="29"/>
        </w:rPr>
        <w:t>托钵修士的信函，对人民的强加，192, 230, 247。</w:t>
      </w:r>
    </w:p>
    <w:p w14:paraId="3B0D8430">
      <w:pPr>
        <w:pStyle w:val="2"/>
        <w:spacing w:before="167" w:line="193" w:lineRule="auto"/>
        <w:ind w:left="6"/>
        <w:rPr>
          <w:rFonts w:hint="eastAsia"/>
          <w:spacing w:val="15"/>
          <w:sz w:val="29"/>
          <w:szCs w:val="29"/>
        </w:rPr>
      </w:pPr>
    </w:p>
    <w:p w14:paraId="0DE53F13">
      <w:pPr>
        <w:pStyle w:val="2"/>
        <w:spacing w:before="167" w:line="193" w:lineRule="auto"/>
        <w:ind w:left="6"/>
        <w:rPr>
          <w:rFonts w:hint="eastAsia"/>
          <w:spacing w:val="15"/>
          <w:sz w:val="29"/>
          <w:szCs w:val="29"/>
        </w:rPr>
      </w:pPr>
      <w:r>
        <w:rPr>
          <w:rFonts w:hint="eastAsia"/>
          <w:spacing w:val="15"/>
          <w:sz w:val="29"/>
          <w:szCs w:val="29"/>
        </w:rPr>
        <w:t>of the friars, many deceived by, 193.</w:t>
      </w:r>
    </w:p>
    <w:p w14:paraId="56AA8EF7">
      <w:pPr>
        <w:pStyle w:val="2"/>
        <w:spacing w:before="167" w:line="193" w:lineRule="auto"/>
        <w:ind w:left="6"/>
        <w:rPr>
          <w:rFonts w:hint="eastAsia"/>
          <w:spacing w:val="15"/>
          <w:sz w:val="29"/>
          <w:szCs w:val="29"/>
        </w:rPr>
      </w:pPr>
    </w:p>
    <w:p w14:paraId="1AC59F01">
      <w:pPr>
        <w:pStyle w:val="2"/>
        <w:spacing w:before="167" w:line="193" w:lineRule="auto"/>
        <w:ind w:left="6"/>
        <w:rPr>
          <w:rFonts w:hint="eastAsia"/>
          <w:spacing w:val="15"/>
          <w:sz w:val="29"/>
          <w:szCs w:val="29"/>
        </w:rPr>
      </w:pPr>
      <w:r>
        <w:rPr>
          <w:rFonts w:hint="eastAsia"/>
          <w:spacing w:val="15"/>
          <w:sz w:val="29"/>
          <w:szCs w:val="29"/>
        </w:rPr>
        <w:t>托钵修士的信函，许多人被其欺骗，193。</w:t>
      </w:r>
    </w:p>
    <w:p w14:paraId="4BA1A9BA">
      <w:pPr>
        <w:pStyle w:val="2"/>
        <w:spacing w:before="167" w:line="193" w:lineRule="auto"/>
        <w:ind w:left="6"/>
        <w:rPr>
          <w:rFonts w:hint="eastAsia"/>
          <w:spacing w:val="15"/>
          <w:sz w:val="29"/>
          <w:szCs w:val="29"/>
        </w:rPr>
      </w:pPr>
    </w:p>
    <w:p w14:paraId="36A87D9D">
      <w:pPr>
        <w:pStyle w:val="2"/>
        <w:spacing w:before="167" w:line="193" w:lineRule="auto"/>
        <w:ind w:left="6"/>
        <w:rPr>
          <w:rFonts w:hint="eastAsia"/>
          <w:spacing w:val="15"/>
          <w:sz w:val="29"/>
          <w:szCs w:val="29"/>
        </w:rPr>
      </w:pPr>
      <w:r>
        <w:rPr>
          <w:rFonts w:hint="eastAsia"/>
          <w:spacing w:val="15"/>
          <w:sz w:val="29"/>
          <w:szCs w:val="29"/>
        </w:rPr>
        <w:t>Lettings of Prayer, 91.</w:t>
      </w:r>
    </w:p>
    <w:p w14:paraId="54C0648C">
      <w:pPr>
        <w:pStyle w:val="2"/>
        <w:spacing w:before="167" w:line="193" w:lineRule="auto"/>
        <w:ind w:left="6"/>
        <w:rPr>
          <w:rFonts w:hint="eastAsia"/>
          <w:spacing w:val="15"/>
          <w:sz w:val="29"/>
          <w:szCs w:val="29"/>
        </w:rPr>
      </w:pPr>
    </w:p>
    <w:p w14:paraId="33C17C4E">
      <w:pPr>
        <w:pStyle w:val="2"/>
        <w:spacing w:before="167" w:line="193" w:lineRule="auto"/>
        <w:ind w:left="6"/>
        <w:rPr>
          <w:rFonts w:hint="eastAsia"/>
          <w:spacing w:val="15"/>
          <w:sz w:val="29"/>
          <w:szCs w:val="29"/>
        </w:rPr>
      </w:pPr>
      <w:r>
        <w:rPr>
          <w:rFonts w:hint="eastAsia"/>
          <w:spacing w:val="15"/>
          <w:sz w:val="29"/>
          <w:szCs w:val="29"/>
        </w:rPr>
        <w:t>《祷告的阻碍》（Lettings of Prayer），91。（著作标题）</w:t>
      </w:r>
    </w:p>
    <w:p w14:paraId="3BBFFCCE">
      <w:pPr>
        <w:pStyle w:val="2"/>
        <w:spacing w:before="167" w:line="193" w:lineRule="auto"/>
        <w:ind w:left="6"/>
        <w:rPr>
          <w:rFonts w:hint="eastAsia"/>
          <w:spacing w:val="15"/>
          <w:sz w:val="29"/>
          <w:szCs w:val="29"/>
        </w:rPr>
      </w:pPr>
    </w:p>
    <w:p w14:paraId="7F50E1BB">
      <w:pPr>
        <w:pStyle w:val="2"/>
        <w:spacing w:before="167" w:line="193" w:lineRule="auto"/>
        <w:ind w:left="6"/>
        <w:rPr>
          <w:rFonts w:hint="eastAsia"/>
          <w:spacing w:val="15"/>
          <w:sz w:val="29"/>
          <w:szCs w:val="29"/>
        </w:rPr>
      </w:pPr>
      <w:r>
        <w:rPr>
          <w:rFonts w:hint="eastAsia"/>
          <w:spacing w:val="15"/>
          <w:sz w:val="29"/>
          <w:szCs w:val="29"/>
        </w:rPr>
        <w:t>Levites, the, had no freehold lands, 165.</w:t>
      </w:r>
    </w:p>
    <w:p w14:paraId="676D0370">
      <w:pPr>
        <w:pStyle w:val="2"/>
        <w:spacing w:before="167" w:line="193" w:lineRule="auto"/>
        <w:ind w:left="6"/>
        <w:rPr>
          <w:rFonts w:hint="eastAsia"/>
          <w:spacing w:val="15"/>
          <w:sz w:val="29"/>
          <w:szCs w:val="29"/>
        </w:rPr>
      </w:pPr>
    </w:p>
    <w:p w14:paraId="78D4BF27">
      <w:pPr>
        <w:pStyle w:val="2"/>
        <w:spacing w:before="167" w:line="193" w:lineRule="auto"/>
        <w:ind w:left="6"/>
        <w:rPr>
          <w:rFonts w:hint="eastAsia"/>
          <w:spacing w:val="15"/>
          <w:sz w:val="29"/>
          <w:szCs w:val="29"/>
        </w:rPr>
      </w:pPr>
      <w:r>
        <w:rPr>
          <w:rFonts w:hint="eastAsia"/>
          <w:spacing w:val="15"/>
          <w:sz w:val="29"/>
          <w:szCs w:val="29"/>
        </w:rPr>
        <w:t>利未人（Levites），没有自由保有的土地，165。</w:t>
      </w:r>
    </w:p>
    <w:p w14:paraId="66CBB035">
      <w:pPr>
        <w:pStyle w:val="2"/>
        <w:spacing w:before="167" w:line="193" w:lineRule="auto"/>
        <w:ind w:left="6"/>
        <w:rPr>
          <w:rFonts w:hint="eastAsia"/>
          <w:spacing w:val="15"/>
          <w:sz w:val="29"/>
          <w:szCs w:val="29"/>
        </w:rPr>
      </w:pPr>
    </w:p>
    <w:p w14:paraId="4B5B468D">
      <w:pPr>
        <w:pStyle w:val="2"/>
        <w:spacing w:before="167" w:line="193" w:lineRule="auto"/>
        <w:ind w:left="6"/>
        <w:rPr>
          <w:rFonts w:hint="eastAsia"/>
          <w:spacing w:val="15"/>
          <w:sz w:val="29"/>
          <w:szCs w:val="29"/>
        </w:rPr>
      </w:pPr>
      <w:r>
        <w:rPr>
          <w:rFonts w:hint="eastAsia"/>
          <w:spacing w:val="15"/>
          <w:sz w:val="29"/>
          <w:szCs w:val="29"/>
        </w:rPr>
        <w:t>Levitical priesthood had no property, 71.</w:t>
      </w:r>
    </w:p>
    <w:p w14:paraId="44B096F5">
      <w:pPr>
        <w:pStyle w:val="2"/>
        <w:spacing w:before="167" w:line="193" w:lineRule="auto"/>
        <w:ind w:left="6"/>
        <w:rPr>
          <w:rFonts w:hint="eastAsia"/>
          <w:spacing w:val="15"/>
          <w:sz w:val="29"/>
          <w:szCs w:val="29"/>
        </w:rPr>
      </w:pPr>
    </w:p>
    <w:p w14:paraId="077F26F9">
      <w:pPr>
        <w:pStyle w:val="2"/>
        <w:spacing w:before="167" w:line="193" w:lineRule="auto"/>
        <w:ind w:left="6"/>
        <w:rPr>
          <w:rFonts w:hint="eastAsia"/>
          <w:spacing w:val="15"/>
          <w:sz w:val="29"/>
          <w:szCs w:val="29"/>
        </w:rPr>
      </w:pPr>
      <w:r>
        <w:rPr>
          <w:rFonts w:hint="eastAsia"/>
          <w:spacing w:val="15"/>
          <w:sz w:val="29"/>
          <w:szCs w:val="29"/>
        </w:rPr>
        <w:t>利未祭司职分（Levitical priesthood）没有财产，71。</w:t>
      </w:r>
    </w:p>
    <w:p w14:paraId="0623FBE6">
      <w:pPr>
        <w:pStyle w:val="2"/>
        <w:spacing w:before="167" w:line="193" w:lineRule="auto"/>
        <w:ind w:left="6"/>
        <w:rPr>
          <w:rFonts w:hint="eastAsia"/>
          <w:spacing w:val="15"/>
          <w:sz w:val="29"/>
          <w:szCs w:val="29"/>
        </w:rPr>
      </w:pPr>
    </w:p>
    <w:p w14:paraId="6C39F3DA">
      <w:pPr>
        <w:pStyle w:val="2"/>
        <w:spacing w:before="167" w:line="193" w:lineRule="auto"/>
        <w:ind w:left="6"/>
        <w:rPr>
          <w:rFonts w:hint="eastAsia"/>
          <w:spacing w:val="15"/>
          <w:sz w:val="29"/>
          <w:szCs w:val="29"/>
        </w:rPr>
      </w:pPr>
      <w:r>
        <w:rPr>
          <w:rFonts w:hint="eastAsia"/>
          <w:spacing w:val="15"/>
          <w:sz w:val="29"/>
          <w:szCs w:val="29"/>
        </w:rPr>
        <w:t>Licence of the pope to new sects, 262.</w:t>
      </w:r>
    </w:p>
    <w:p w14:paraId="50462612">
      <w:pPr>
        <w:pStyle w:val="2"/>
        <w:spacing w:before="167" w:line="193" w:lineRule="auto"/>
        <w:ind w:left="6"/>
        <w:rPr>
          <w:rFonts w:hint="eastAsia"/>
          <w:spacing w:val="15"/>
          <w:sz w:val="29"/>
          <w:szCs w:val="29"/>
        </w:rPr>
      </w:pPr>
    </w:p>
    <w:p w14:paraId="1E028FF0">
      <w:pPr>
        <w:pStyle w:val="2"/>
        <w:spacing w:before="167" w:line="193" w:lineRule="auto"/>
        <w:ind w:left="6"/>
        <w:rPr>
          <w:rFonts w:hint="eastAsia"/>
          <w:spacing w:val="15"/>
          <w:sz w:val="29"/>
          <w:szCs w:val="29"/>
        </w:rPr>
      </w:pPr>
      <w:r>
        <w:rPr>
          <w:rFonts w:hint="eastAsia"/>
          <w:spacing w:val="15"/>
          <w:sz w:val="29"/>
          <w:szCs w:val="29"/>
        </w:rPr>
        <w:t>教宗对新派别的许可，262。</w:t>
      </w:r>
    </w:p>
    <w:p w14:paraId="3301923E">
      <w:pPr>
        <w:pStyle w:val="2"/>
        <w:spacing w:before="167" w:line="193" w:lineRule="auto"/>
        <w:ind w:left="6"/>
        <w:rPr>
          <w:rFonts w:hint="eastAsia"/>
          <w:spacing w:val="15"/>
          <w:sz w:val="29"/>
          <w:szCs w:val="29"/>
        </w:rPr>
      </w:pPr>
    </w:p>
    <w:p w14:paraId="0AF4D2A1">
      <w:pPr>
        <w:pStyle w:val="2"/>
        <w:spacing w:before="167" w:line="193" w:lineRule="auto"/>
        <w:ind w:left="6"/>
        <w:rPr>
          <w:rFonts w:hint="eastAsia"/>
          <w:spacing w:val="15"/>
          <w:sz w:val="29"/>
          <w:szCs w:val="29"/>
        </w:rPr>
      </w:pPr>
      <w:r>
        <w:rPr>
          <w:rFonts w:hint="eastAsia"/>
          <w:spacing w:val="15"/>
          <w:sz w:val="29"/>
          <w:szCs w:val="29"/>
        </w:rPr>
        <w:t>London, council of, clergy present at the, 40.</w:t>
      </w:r>
    </w:p>
    <w:p w14:paraId="6CC87601">
      <w:pPr>
        <w:pStyle w:val="2"/>
        <w:spacing w:before="167" w:line="193" w:lineRule="auto"/>
        <w:ind w:left="6"/>
        <w:rPr>
          <w:rFonts w:hint="eastAsia"/>
          <w:spacing w:val="15"/>
          <w:sz w:val="29"/>
          <w:szCs w:val="29"/>
        </w:rPr>
      </w:pPr>
    </w:p>
    <w:p w14:paraId="56FF38D7">
      <w:pPr>
        <w:pStyle w:val="2"/>
        <w:spacing w:before="167" w:line="193" w:lineRule="auto"/>
        <w:ind w:left="6"/>
        <w:rPr>
          <w:rFonts w:hint="eastAsia"/>
          <w:spacing w:val="15"/>
          <w:sz w:val="29"/>
          <w:szCs w:val="29"/>
        </w:rPr>
      </w:pPr>
      <w:r>
        <w:rPr>
          <w:rFonts w:hint="eastAsia"/>
          <w:spacing w:val="15"/>
          <w:sz w:val="29"/>
          <w:szCs w:val="29"/>
        </w:rPr>
        <w:t>伦敦会议，神职人员出席，40。</w:t>
      </w:r>
    </w:p>
    <w:p w14:paraId="46435E26">
      <w:pPr>
        <w:pStyle w:val="2"/>
        <w:spacing w:before="167" w:line="193" w:lineRule="auto"/>
        <w:ind w:left="6"/>
        <w:rPr>
          <w:rFonts w:hint="eastAsia"/>
          <w:spacing w:val="15"/>
          <w:sz w:val="29"/>
          <w:szCs w:val="29"/>
        </w:rPr>
      </w:pPr>
    </w:p>
    <w:p w14:paraId="0FA5C05F">
      <w:pPr>
        <w:pStyle w:val="2"/>
        <w:spacing w:before="167" w:line="193" w:lineRule="auto"/>
        <w:ind w:left="6"/>
        <w:rPr>
          <w:rFonts w:hint="eastAsia"/>
          <w:spacing w:val="15"/>
          <w:sz w:val="29"/>
          <w:szCs w:val="29"/>
        </w:rPr>
      </w:pPr>
      <w:r>
        <w:rPr>
          <w:rFonts w:hint="eastAsia"/>
          <w:spacing w:val="15"/>
          <w:sz w:val="29"/>
          <w:szCs w:val="29"/>
        </w:rPr>
        <w:t>condemned Wycliffe, 71.</w:t>
      </w:r>
    </w:p>
    <w:p w14:paraId="1FD2CFBD">
      <w:pPr>
        <w:pStyle w:val="2"/>
        <w:spacing w:before="167" w:line="193" w:lineRule="auto"/>
        <w:ind w:left="6"/>
        <w:rPr>
          <w:rFonts w:hint="eastAsia"/>
          <w:spacing w:val="15"/>
          <w:sz w:val="29"/>
          <w:szCs w:val="29"/>
        </w:rPr>
      </w:pPr>
    </w:p>
    <w:p w14:paraId="0B803EA0">
      <w:pPr>
        <w:pStyle w:val="2"/>
        <w:spacing w:before="167" w:line="193" w:lineRule="auto"/>
        <w:ind w:left="6"/>
        <w:rPr>
          <w:rFonts w:hint="eastAsia"/>
          <w:spacing w:val="15"/>
          <w:sz w:val="29"/>
          <w:szCs w:val="29"/>
        </w:rPr>
      </w:pPr>
      <w:r>
        <w:rPr>
          <w:rFonts w:hint="eastAsia"/>
          <w:spacing w:val="15"/>
          <w:sz w:val="29"/>
          <w:szCs w:val="29"/>
        </w:rPr>
        <w:t>谴责了威克里夫，71。</w:t>
      </w:r>
    </w:p>
    <w:p w14:paraId="6BF7213F">
      <w:pPr>
        <w:pStyle w:val="2"/>
        <w:spacing w:before="167" w:line="193" w:lineRule="auto"/>
        <w:ind w:left="6"/>
        <w:rPr>
          <w:rFonts w:hint="eastAsia"/>
          <w:spacing w:val="15"/>
          <w:sz w:val="29"/>
          <w:szCs w:val="29"/>
        </w:rPr>
      </w:pPr>
    </w:p>
    <w:p w14:paraId="1D310738">
      <w:pPr>
        <w:pStyle w:val="2"/>
        <w:spacing w:before="167" w:line="193" w:lineRule="auto"/>
        <w:ind w:left="6"/>
        <w:rPr>
          <w:rFonts w:hint="eastAsia"/>
          <w:spacing w:val="15"/>
          <w:sz w:val="29"/>
          <w:szCs w:val="29"/>
        </w:rPr>
      </w:pPr>
      <w:r>
        <w:rPr>
          <w:rFonts w:hint="eastAsia"/>
          <w:spacing w:val="15"/>
          <w:sz w:val="29"/>
          <w:szCs w:val="29"/>
        </w:rPr>
        <w:t>Lord or master, duties of, 47.</w:t>
      </w:r>
    </w:p>
    <w:p w14:paraId="4E7A323D">
      <w:pPr>
        <w:pStyle w:val="2"/>
        <w:spacing w:before="167" w:line="193" w:lineRule="auto"/>
        <w:ind w:left="6"/>
        <w:rPr>
          <w:rFonts w:hint="eastAsia"/>
          <w:spacing w:val="15"/>
          <w:sz w:val="29"/>
          <w:szCs w:val="29"/>
        </w:rPr>
      </w:pPr>
    </w:p>
    <w:p w14:paraId="624DAE1C">
      <w:pPr>
        <w:pStyle w:val="2"/>
        <w:spacing w:before="167" w:line="193" w:lineRule="auto"/>
        <w:ind w:left="6"/>
        <w:rPr>
          <w:rFonts w:hint="eastAsia"/>
          <w:spacing w:val="15"/>
          <w:sz w:val="29"/>
          <w:szCs w:val="29"/>
        </w:rPr>
      </w:pPr>
      <w:r>
        <w:rPr>
          <w:rFonts w:hint="eastAsia"/>
          <w:spacing w:val="15"/>
          <w:sz w:val="29"/>
          <w:szCs w:val="29"/>
        </w:rPr>
        <w:t>主或主人，其责任，47。</w:t>
      </w:r>
    </w:p>
    <w:p w14:paraId="7F787938">
      <w:pPr>
        <w:pStyle w:val="2"/>
        <w:spacing w:before="167" w:line="193" w:lineRule="auto"/>
        <w:ind w:left="6"/>
        <w:rPr>
          <w:rFonts w:hint="eastAsia"/>
          <w:spacing w:val="15"/>
          <w:sz w:val="29"/>
          <w:szCs w:val="29"/>
        </w:rPr>
      </w:pPr>
    </w:p>
    <w:p w14:paraId="3A36C340">
      <w:pPr>
        <w:pStyle w:val="2"/>
        <w:spacing w:before="167" w:line="193" w:lineRule="auto"/>
        <w:ind w:left="6"/>
        <w:rPr>
          <w:rFonts w:hint="eastAsia"/>
          <w:spacing w:val="15"/>
          <w:sz w:val="29"/>
          <w:szCs w:val="29"/>
        </w:rPr>
      </w:pPr>
      <w:r>
        <w:rPr>
          <w:rFonts w:hint="eastAsia"/>
          <w:spacing w:val="15"/>
          <w:sz w:val="29"/>
          <w:szCs w:val="29"/>
        </w:rPr>
        <w:t>Lords are bound to amend simony, 56.</w:t>
      </w:r>
    </w:p>
    <w:p w14:paraId="157D4F81">
      <w:pPr>
        <w:pStyle w:val="2"/>
        <w:spacing w:before="167" w:line="193" w:lineRule="auto"/>
        <w:ind w:left="6"/>
        <w:rPr>
          <w:rFonts w:hint="eastAsia"/>
          <w:spacing w:val="15"/>
          <w:sz w:val="29"/>
          <w:szCs w:val="29"/>
        </w:rPr>
      </w:pPr>
    </w:p>
    <w:p w14:paraId="18DFF42F">
      <w:pPr>
        <w:pStyle w:val="2"/>
        <w:spacing w:before="167" w:line="193" w:lineRule="auto"/>
        <w:ind w:left="6"/>
        <w:rPr>
          <w:rFonts w:hint="eastAsia"/>
          <w:spacing w:val="15"/>
          <w:sz w:val="29"/>
          <w:szCs w:val="29"/>
        </w:rPr>
      </w:pPr>
      <w:r>
        <w:rPr>
          <w:rFonts w:hint="eastAsia"/>
          <w:spacing w:val="15"/>
          <w:sz w:val="29"/>
          <w:szCs w:val="29"/>
        </w:rPr>
        <w:t>领主有义务修正贩卖圣职罪，56。</w:t>
      </w:r>
    </w:p>
    <w:p w14:paraId="3A2C0F71">
      <w:pPr>
        <w:pStyle w:val="2"/>
        <w:spacing w:before="167" w:line="193" w:lineRule="auto"/>
        <w:ind w:left="6"/>
        <w:rPr>
          <w:rFonts w:hint="eastAsia"/>
          <w:spacing w:val="15"/>
          <w:sz w:val="29"/>
          <w:szCs w:val="29"/>
        </w:rPr>
      </w:pPr>
    </w:p>
    <w:p w14:paraId="72ED7419">
      <w:pPr>
        <w:pStyle w:val="2"/>
        <w:spacing w:before="167" w:line="193" w:lineRule="auto"/>
        <w:ind w:left="6"/>
        <w:rPr>
          <w:rFonts w:hint="eastAsia"/>
          <w:spacing w:val="15"/>
          <w:sz w:val="29"/>
          <w:szCs w:val="29"/>
        </w:rPr>
      </w:pPr>
      <w:r>
        <w:rPr>
          <w:rFonts w:hint="eastAsia"/>
          <w:spacing w:val="15"/>
          <w:sz w:val="29"/>
          <w:szCs w:val="29"/>
        </w:rPr>
        <w:t>blessed of God and angels in their duty, 58.</w:t>
      </w:r>
    </w:p>
    <w:p w14:paraId="7F52452F">
      <w:pPr>
        <w:pStyle w:val="2"/>
        <w:spacing w:before="167" w:line="193" w:lineRule="auto"/>
        <w:ind w:left="6"/>
        <w:rPr>
          <w:rFonts w:hint="eastAsia"/>
          <w:spacing w:val="15"/>
          <w:sz w:val="29"/>
          <w:szCs w:val="29"/>
        </w:rPr>
      </w:pPr>
    </w:p>
    <w:p w14:paraId="4CC53805">
      <w:pPr>
        <w:pStyle w:val="2"/>
        <w:spacing w:before="167" w:line="193" w:lineRule="auto"/>
        <w:ind w:left="6"/>
        <w:rPr>
          <w:rFonts w:hint="eastAsia"/>
          <w:spacing w:val="15"/>
          <w:sz w:val="29"/>
          <w:szCs w:val="29"/>
        </w:rPr>
      </w:pPr>
      <w:r>
        <w:rPr>
          <w:rFonts w:hint="eastAsia"/>
          <w:spacing w:val="15"/>
          <w:sz w:val="29"/>
          <w:szCs w:val="29"/>
        </w:rPr>
        <w:t>在他们的责任中蒙上帝和天使祝福，58。</w:t>
      </w:r>
    </w:p>
    <w:p w14:paraId="58DCD7BD">
      <w:pPr>
        <w:pStyle w:val="2"/>
        <w:spacing w:before="167" w:line="193" w:lineRule="auto"/>
        <w:ind w:left="6"/>
        <w:rPr>
          <w:rFonts w:hint="eastAsia"/>
          <w:spacing w:val="15"/>
          <w:sz w:val="29"/>
          <w:szCs w:val="29"/>
        </w:rPr>
      </w:pPr>
    </w:p>
    <w:p w14:paraId="50DF56ED">
      <w:pPr>
        <w:pStyle w:val="2"/>
        <w:spacing w:before="167" w:line="193" w:lineRule="auto"/>
        <w:ind w:left="6"/>
        <w:rPr>
          <w:rFonts w:hint="eastAsia"/>
          <w:spacing w:val="15"/>
          <w:sz w:val="29"/>
          <w:szCs w:val="29"/>
        </w:rPr>
      </w:pPr>
      <w:r>
        <w:rPr>
          <w:rFonts w:hint="eastAsia"/>
          <w:spacing w:val="15"/>
          <w:sz w:val="29"/>
          <w:szCs w:val="29"/>
        </w:rPr>
        <w:t>have their lordship from God for duty, 57.</w:t>
      </w:r>
    </w:p>
    <w:p w14:paraId="62B92D2A">
      <w:pPr>
        <w:pStyle w:val="2"/>
        <w:spacing w:before="167" w:line="193" w:lineRule="auto"/>
        <w:ind w:left="6"/>
        <w:rPr>
          <w:rFonts w:hint="eastAsia"/>
          <w:spacing w:val="15"/>
          <w:sz w:val="29"/>
          <w:szCs w:val="29"/>
        </w:rPr>
      </w:pPr>
    </w:p>
    <w:p w14:paraId="05FFE50B">
      <w:pPr>
        <w:pStyle w:val="2"/>
        <w:spacing w:before="167" w:line="193" w:lineRule="auto"/>
        <w:ind w:left="6"/>
        <w:rPr>
          <w:rFonts w:hint="eastAsia"/>
          <w:spacing w:val="15"/>
          <w:sz w:val="29"/>
          <w:szCs w:val="29"/>
        </w:rPr>
      </w:pPr>
      <w:r>
        <w:rPr>
          <w:rFonts w:hint="eastAsia"/>
          <w:spacing w:val="15"/>
          <w:sz w:val="29"/>
          <w:szCs w:val="29"/>
        </w:rPr>
        <w:t>他们的统治权是为了责任而从上帝领受的，57。</w:t>
      </w:r>
    </w:p>
    <w:p w14:paraId="0C331A8B">
      <w:pPr>
        <w:pStyle w:val="2"/>
        <w:spacing w:before="167" w:line="193" w:lineRule="auto"/>
        <w:ind w:left="6"/>
        <w:rPr>
          <w:rFonts w:hint="eastAsia"/>
          <w:spacing w:val="15"/>
          <w:sz w:val="29"/>
          <w:szCs w:val="29"/>
        </w:rPr>
      </w:pPr>
    </w:p>
    <w:p w14:paraId="3D6EF4EF">
      <w:pPr>
        <w:pStyle w:val="2"/>
        <w:spacing w:before="167" w:line="193" w:lineRule="auto"/>
        <w:ind w:left="6"/>
        <w:rPr>
          <w:rFonts w:hint="eastAsia"/>
          <w:spacing w:val="15"/>
          <w:sz w:val="29"/>
          <w:szCs w:val="29"/>
        </w:rPr>
      </w:pPr>
      <w:r>
        <w:rPr>
          <w:rFonts w:hint="eastAsia"/>
          <w:spacing w:val="15"/>
          <w:sz w:val="29"/>
          <w:szCs w:val="29"/>
        </w:rPr>
        <w:t>heathen, may require service, 52.</w:t>
      </w:r>
    </w:p>
    <w:p w14:paraId="6F227442">
      <w:pPr>
        <w:pStyle w:val="2"/>
        <w:spacing w:before="167" w:line="193" w:lineRule="auto"/>
        <w:ind w:left="6"/>
        <w:rPr>
          <w:rFonts w:hint="eastAsia"/>
          <w:spacing w:val="15"/>
          <w:sz w:val="29"/>
          <w:szCs w:val="29"/>
        </w:rPr>
      </w:pPr>
    </w:p>
    <w:p w14:paraId="49B3BCB0">
      <w:pPr>
        <w:pStyle w:val="2"/>
        <w:spacing w:before="167" w:line="193" w:lineRule="auto"/>
        <w:ind w:left="6"/>
        <w:rPr>
          <w:rFonts w:hint="eastAsia"/>
          <w:spacing w:val="15"/>
          <w:sz w:val="29"/>
          <w:szCs w:val="29"/>
        </w:rPr>
      </w:pPr>
      <w:r>
        <w:rPr>
          <w:rFonts w:hint="eastAsia"/>
          <w:spacing w:val="15"/>
          <w:sz w:val="29"/>
          <w:szCs w:val="29"/>
        </w:rPr>
        <w:t>外邦的，可以要求服事，52。</w:t>
      </w:r>
    </w:p>
    <w:p w14:paraId="4AFFA6B7">
      <w:pPr>
        <w:pStyle w:val="2"/>
        <w:spacing w:before="167" w:line="193" w:lineRule="auto"/>
        <w:ind w:left="6"/>
        <w:rPr>
          <w:rFonts w:hint="eastAsia"/>
          <w:spacing w:val="15"/>
          <w:sz w:val="29"/>
          <w:szCs w:val="29"/>
        </w:rPr>
      </w:pPr>
    </w:p>
    <w:p w14:paraId="67FD079B">
      <w:pPr>
        <w:pStyle w:val="2"/>
        <w:spacing w:before="167" w:line="193" w:lineRule="auto"/>
        <w:ind w:left="6"/>
        <w:rPr>
          <w:rFonts w:hint="eastAsia"/>
          <w:spacing w:val="15"/>
          <w:sz w:val="29"/>
          <w:szCs w:val="29"/>
        </w:rPr>
      </w:pPr>
      <w:r>
        <w:rPr>
          <w:rFonts w:hint="eastAsia"/>
          <w:spacing w:val="15"/>
          <w:sz w:val="29"/>
          <w:szCs w:val="29"/>
        </w:rPr>
        <w:t>obtain much gold for church benefices, 288.</w:t>
      </w:r>
    </w:p>
    <w:p w14:paraId="456C3981">
      <w:pPr>
        <w:pStyle w:val="2"/>
        <w:spacing w:before="167" w:line="193" w:lineRule="auto"/>
        <w:ind w:left="6"/>
        <w:rPr>
          <w:rFonts w:hint="eastAsia"/>
          <w:spacing w:val="15"/>
          <w:sz w:val="29"/>
          <w:szCs w:val="29"/>
        </w:rPr>
      </w:pPr>
    </w:p>
    <w:p w14:paraId="1332DEA4">
      <w:pPr>
        <w:pStyle w:val="2"/>
        <w:spacing w:before="167" w:line="193" w:lineRule="auto"/>
        <w:ind w:left="6"/>
        <w:rPr>
          <w:rFonts w:hint="eastAsia"/>
          <w:spacing w:val="15"/>
          <w:sz w:val="29"/>
          <w:szCs w:val="29"/>
        </w:rPr>
      </w:pPr>
      <w:r>
        <w:rPr>
          <w:rFonts w:hint="eastAsia"/>
          <w:spacing w:val="15"/>
          <w:sz w:val="29"/>
          <w:szCs w:val="29"/>
        </w:rPr>
        <w:t>为教会圣职俸禄获得大量黄金，288。</w:t>
      </w:r>
    </w:p>
    <w:p w14:paraId="66E9F6BA">
      <w:pPr>
        <w:pStyle w:val="2"/>
        <w:spacing w:before="167" w:line="193" w:lineRule="auto"/>
        <w:ind w:left="6"/>
        <w:rPr>
          <w:rFonts w:hint="eastAsia"/>
          <w:spacing w:val="15"/>
          <w:sz w:val="29"/>
          <w:szCs w:val="29"/>
        </w:rPr>
      </w:pPr>
    </w:p>
    <w:p w14:paraId="72FC352D">
      <w:pPr>
        <w:pStyle w:val="2"/>
        <w:spacing w:before="167" w:line="193" w:lineRule="auto"/>
        <w:ind w:left="6"/>
        <w:rPr>
          <w:rFonts w:hint="eastAsia"/>
          <w:spacing w:val="15"/>
          <w:sz w:val="29"/>
          <w:szCs w:val="29"/>
        </w:rPr>
      </w:pPr>
      <w:r>
        <w:rPr>
          <w:rFonts w:hint="eastAsia"/>
          <w:spacing w:val="15"/>
          <w:sz w:val="29"/>
          <w:szCs w:val="29"/>
        </w:rPr>
        <w:t>owe justice to the people, 53.</w:t>
      </w:r>
    </w:p>
    <w:p w14:paraId="58A97124">
      <w:pPr>
        <w:pStyle w:val="2"/>
        <w:spacing w:before="167" w:line="193" w:lineRule="auto"/>
        <w:ind w:left="6"/>
        <w:rPr>
          <w:rFonts w:hint="eastAsia"/>
          <w:spacing w:val="15"/>
          <w:sz w:val="29"/>
          <w:szCs w:val="29"/>
        </w:rPr>
      </w:pPr>
    </w:p>
    <w:p w14:paraId="1CEE615B">
      <w:pPr>
        <w:pStyle w:val="2"/>
        <w:spacing w:before="167" w:line="193" w:lineRule="auto"/>
        <w:ind w:left="6"/>
        <w:rPr>
          <w:rFonts w:hint="eastAsia"/>
          <w:spacing w:val="15"/>
          <w:sz w:val="29"/>
          <w:szCs w:val="29"/>
        </w:rPr>
      </w:pPr>
      <w:r>
        <w:rPr>
          <w:rFonts w:hint="eastAsia"/>
          <w:spacing w:val="15"/>
          <w:sz w:val="29"/>
          <w:szCs w:val="29"/>
        </w:rPr>
        <w:t>对人民负有公义的责任，53。</w:t>
      </w:r>
    </w:p>
    <w:p w14:paraId="1210572A">
      <w:pPr>
        <w:pStyle w:val="2"/>
        <w:spacing w:before="167" w:line="193" w:lineRule="auto"/>
        <w:ind w:left="6"/>
        <w:rPr>
          <w:rFonts w:hint="eastAsia"/>
          <w:spacing w:val="15"/>
          <w:sz w:val="29"/>
          <w:szCs w:val="29"/>
        </w:rPr>
      </w:pPr>
    </w:p>
    <w:p w14:paraId="45714FD1">
      <w:pPr>
        <w:pStyle w:val="2"/>
        <w:spacing w:before="167" w:line="193" w:lineRule="auto"/>
        <w:ind w:left="6"/>
        <w:rPr>
          <w:rFonts w:hint="eastAsia"/>
          <w:spacing w:val="15"/>
          <w:sz w:val="29"/>
          <w:szCs w:val="29"/>
        </w:rPr>
      </w:pPr>
      <w:r>
        <w:rPr>
          <w:rFonts w:hint="eastAsia"/>
          <w:spacing w:val="15"/>
          <w:sz w:val="29"/>
          <w:szCs w:val="29"/>
        </w:rPr>
        <w:t>secular, sin by endowments, 172.</w:t>
      </w:r>
    </w:p>
    <w:p w14:paraId="2C982E21">
      <w:pPr>
        <w:pStyle w:val="2"/>
        <w:spacing w:before="167" w:line="193" w:lineRule="auto"/>
        <w:ind w:left="6"/>
        <w:rPr>
          <w:rFonts w:hint="eastAsia"/>
          <w:spacing w:val="15"/>
          <w:sz w:val="29"/>
          <w:szCs w:val="29"/>
        </w:rPr>
      </w:pPr>
    </w:p>
    <w:p w14:paraId="216F1370">
      <w:pPr>
        <w:pStyle w:val="2"/>
        <w:spacing w:before="167" w:line="193" w:lineRule="auto"/>
        <w:ind w:left="6"/>
        <w:rPr>
          <w:rFonts w:hint="eastAsia"/>
          <w:spacing w:val="15"/>
          <w:sz w:val="29"/>
          <w:szCs w:val="29"/>
        </w:rPr>
      </w:pPr>
      <w:r>
        <w:rPr>
          <w:rFonts w:hint="eastAsia"/>
          <w:spacing w:val="15"/>
          <w:sz w:val="29"/>
          <w:szCs w:val="29"/>
        </w:rPr>
        <w:t>世俗的，因捐赠而犯罪，172。</w:t>
      </w:r>
    </w:p>
    <w:p w14:paraId="5513CB7E">
      <w:pPr>
        <w:pStyle w:val="2"/>
        <w:spacing w:before="167" w:line="193" w:lineRule="auto"/>
        <w:ind w:left="6"/>
        <w:rPr>
          <w:rFonts w:hint="eastAsia"/>
          <w:spacing w:val="15"/>
          <w:sz w:val="29"/>
          <w:szCs w:val="29"/>
        </w:rPr>
      </w:pPr>
    </w:p>
    <w:p w14:paraId="7A3EAA05">
      <w:pPr>
        <w:pStyle w:val="2"/>
        <w:spacing w:before="167" w:line="193" w:lineRule="auto"/>
        <w:ind w:left="6"/>
        <w:rPr>
          <w:rFonts w:hint="eastAsia"/>
          <w:spacing w:val="15"/>
          <w:sz w:val="29"/>
          <w:szCs w:val="29"/>
        </w:rPr>
      </w:pPr>
      <w:r>
        <w:rPr>
          <w:rFonts w:hint="eastAsia"/>
          <w:spacing w:val="15"/>
          <w:sz w:val="29"/>
          <w:szCs w:val="29"/>
        </w:rPr>
        <w:t>should restrain priests, 173.</w:t>
      </w:r>
    </w:p>
    <w:p w14:paraId="23D0DB44">
      <w:pPr>
        <w:pStyle w:val="2"/>
        <w:spacing w:before="167" w:line="193" w:lineRule="auto"/>
        <w:ind w:left="6"/>
        <w:rPr>
          <w:rFonts w:hint="eastAsia"/>
          <w:spacing w:val="15"/>
          <w:sz w:val="29"/>
          <w:szCs w:val="29"/>
        </w:rPr>
      </w:pPr>
    </w:p>
    <w:p w14:paraId="34A38A2C">
      <w:pPr>
        <w:pStyle w:val="2"/>
        <w:spacing w:before="167" w:line="193" w:lineRule="auto"/>
        <w:ind w:left="6"/>
        <w:rPr>
          <w:rFonts w:hint="eastAsia"/>
          <w:spacing w:val="15"/>
          <w:sz w:val="29"/>
          <w:szCs w:val="29"/>
        </w:rPr>
      </w:pPr>
      <w:r>
        <w:rPr>
          <w:rFonts w:hint="eastAsia"/>
          <w:spacing w:val="15"/>
          <w:sz w:val="29"/>
          <w:szCs w:val="29"/>
        </w:rPr>
        <w:t>应约束神父，173。</w:t>
      </w:r>
    </w:p>
    <w:p w14:paraId="2F2CF51A">
      <w:pPr>
        <w:pStyle w:val="2"/>
        <w:spacing w:before="167" w:line="193" w:lineRule="auto"/>
        <w:ind w:left="6"/>
        <w:rPr>
          <w:rFonts w:hint="eastAsia"/>
          <w:spacing w:val="15"/>
          <w:sz w:val="29"/>
          <w:szCs w:val="29"/>
        </w:rPr>
      </w:pPr>
    </w:p>
    <w:p w14:paraId="0D7643AF">
      <w:pPr>
        <w:pStyle w:val="2"/>
        <w:spacing w:before="167" w:line="193" w:lineRule="auto"/>
        <w:ind w:left="6"/>
        <w:rPr>
          <w:rFonts w:hint="eastAsia"/>
          <w:spacing w:val="15"/>
          <w:sz w:val="29"/>
          <w:szCs w:val="29"/>
        </w:rPr>
      </w:pPr>
      <w:r>
        <w:rPr>
          <w:rFonts w:hint="eastAsia"/>
          <w:spacing w:val="15"/>
          <w:sz w:val="29"/>
          <w:szCs w:val="29"/>
        </w:rPr>
        <w:t>Lordship and apostleship inconsistent, 296.</w:t>
      </w:r>
    </w:p>
    <w:p w14:paraId="36D1B080">
      <w:pPr>
        <w:pStyle w:val="2"/>
        <w:spacing w:before="167" w:line="193" w:lineRule="auto"/>
        <w:ind w:left="6"/>
        <w:rPr>
          <w:rFonts w:hint="eastAsia"/>
          <w:spacing w:val="15"/>
          <w:sz w:val="29"/>
          <w:szCs w:val="29"/>
        </w:rPr>
      </w:pPr>
    </w:p>
    <w:p w14:paraId="04DEFF1E">
      <w:pPr>
        <w:pStyle w:val="2"/>
        <w:spacing w:before="167" w:line="193" w:lineRule="auto"/>
        <w:ind w:left="6"/>
        <w:rPr>
          <w:rFonts w:hint="eastAsia"/>
          <w:spacing w:val="15"/>
          <w:sz w:val="29"/>
          <w:szCs w:val="29"/>
        </w:rPr>
      </w:pPr>
      <w:r>
        <w:rPr>
          <w:rFonts w:hint="eastAsia"/>
          <w:spacing w:val="15"/>
          <w:sz w:val="29"/>
          <w:szCs w:val="29"/>
        </w:rPr>
        <w:t>统治权（Lordship）与使徒职分（apostleship）不相容，296。</w:t>
      </w:r>
    </w:p>
    <w:p w14:paraId="7E59CB2E">
      <w:pPr>
        <w:pStyle w:val="2"/>
        <w:spacing w:before="167" w:line="193" w:lineRule="auto"/>
        <w:ind w:left="6"/>
        <w:rPr>
          <w:rFonts w:hint="eastAsia"/>
          <w:spacing w:val="15"/>
          <w:sz w:val="29"/>
          <w:szCs w:val="29"/>
        </w:rPr>
      </w:pPr>
    </w:p>
    <w:p w14:paraId="5FEDF67C">
      <w:pPr>
        <w:pStyle w:val="2"/>
        <w:spacing w:before="167" w:line="193" w:lineRule="auto"/>
        <w:ind w:left="6"/>
        <w:rPr>
          <w:rFonts w:hint="eastAsia"/>
          <w:spacing w:val="15"/>
          <w:sz w:val="29"/>
          <w:szCs w:val="29"/>
        </w:rPr>
      </w:pPr>
      <w:r>
        <w:rPr>
          <w:rFonts w:hint="eastAsia"/>
          <w:spacing w:val="15"/>
          <w:sz w:val="29"/>
          <w:szCs w:val="29"/>
        </w:rPr>
        <w:t>dominion forbidden to apostles, 296.</w:t>
      </w:r>
    </w:p>
    <w:p w14:paraId="2551B038">
      <w:pPr>
        <w:pStyle w:val="2"/>
        <w:spacing w:before="167" w:line="193" w:lineRule="auto"/>
        <w:ind w:left="6"/>
        <w:rPr>
          <w:rFonts w:hint="eastAsia"/>
          <w:spacing w:val="15"/>
          <w:sz w:val="29"/>
          <w:szCs w:val="29"/>
        </w:rPr>
      </w:pPr>
    </w:p>
    <w:p w14:paraId="54064466">
      <w:pPr>
        <w:pStyle w:val="2"/>
        <w:spacing w:before="167" w:line="193" w:lineRule="auto"/>
        <w:ind w:left="6"/>
        <w:rPr>
          <w:rFonts w:hint="eastAsia"/>
          <w:spacing w:val="15"/>
          <w:sz w:val="29"/>
          <w:szCs w:val="29"/>
        </w:rPr>
      </w:pPr>
      <w:r>
        <w:rPr>
          <w:rFonts w:hint="eastAsia"/>
          <w:spacing w:val="15"/>
          <w:sz w:val="29"/>
          <w:szCs w:val="29"/>
        </w:rPr>
        <w:t>支配权（dominion）被禁止赐予使徒，296。</w:t>
      </w:r>
    </w:p>
    <w:p w14:paraId="2D52EEA5">
      <w:pPr>
        <w:pStyle w:val="2"/>
        <w:spacing w:before="167" w:line="193" w:lineRule="auto"/>
        <w:ind w:left="6"/>
        <w:rPr>
          <w:rFonts w:hint="eastAsia"/>
          <w:spacing w:val="15"/>
          <w:sz w:val="29"/>
          <w:szCs w:val="29"/>
        </w:rPr>
      </w:pPr>
    </w:p>
    <w:p w14:paraId="573FBF97">
      <w:pPr>
        <w:pStyle w:val="2"/>
        <w:spacing w:before="167" w:line="193" w:lineRule="auto"/>
        <w:ind w:left="6"/>
        <w:rPr>
          <w:rFonts w:hint="eastAsia"/>
          <w:spacing w:val="15"/>
          <w:sz w:val="29"/>
          <w:szCs w:val="29"/>
        </w:rPr>
      </w:pPr>
      <w:r>
        <w:rPr>
          <w:rFonts w:hint="eastAsia"/>
          <w:spacing w:val="15"/>
          <w:sz w:val="29"/>
          <w:szCs w:val="29"/>
        </w:rPr>
        <w:t>Lords, temporal, beget Antichrist, 174.</w:t>
      </w:r>
    </w:p>
    <w:p w14:paraId="0FBC70B9">
      <w:pPr>
        <w:pStyle w:val="2"/>
        <w:spacing w:before="167" w:line="193" w:lineRule="auto"/>
        <w:ind w:left="6"/>
        <w:rPr>
          <w:rFonts w:hint="eastAsia"/>
          <w:spacing w:val="15"/>
          <w:sz w:val="29"/>
          <w:szCs w:val="29"/>
        </w:rPr>
      </w:pPr>
    </w:p>
    <w:p w14:paraId="4282A677">
      <w:pPr>
        <w:pStyle w:val="2"/>
        <w:spacing w:before="167" w:line="193" w:lineRule="auto"/>
        <w:ind w:left="6"/>
        <w:rPr>
          <w:rFonts w:hint="eastAsia"/>
          <w:spacing w:val="15"/>
          <w:sz w:val="29"/>
          <w:szCs w:val="29"/>
        </w:rPr>
      </w:pPr>
      <w:r>
        <w:rPr>
          <w:rFonts w:hint="eastAsia"/>
          <w:spacing w:val="15"/>
          <w:sz w:val="29"/>
          <w:szCs w:val="29"/>
        </w:rPr>
        <w:t>领主，属世的，产生敌基督，174。</w:t>
      </w:r>
    </w:p>
    <w:p w14:paraId="25DB037B">
      <w:pPr>
        <w:pStyle w:val="2"/>
        <w:spacing w:before="167" w:line="193" w:lineRule="auto"/>
        <w:ind w:left="6"/>
        <w:rPr>
          <w:rFonts w:hint="eastAsia"/>
          <w:spacing w:val="15"/>
          <w:sz w:val="29"/>
          <w:szCs w:val="29"/>
        </w:rPr>
      </w:pPr>
    </w:p>
    <w:p w14:paraId="4A3D13AC">
      <w:pPr>
        <w:pStyle w:val="2"/>
        <w:spacing w:before="167" w:line="193" w:lineRule="auto"/>
        <w:ind w:left="6"/>
        <w:rPr>
          <w:rFonts w:hint="eastAsia"/>
          <w:spacing w:val="15"/>
          <w:sz w:val="29"/>
          <w:szCs w:val="29"/>
        </w:rPr>
      </w:pPr>
      <w:r>
        <w:rPr>
          <w:rFonts w:hint="eastAsia"/>
          <w:spacing w:val="15"/>
          <w:sz w:val="29"/>
          <w:szCs w:val="29"/>
        </w:rPr>
        <w:t>conditions to be fulfilled by them, 215.</w:t>
      </w:r>
    </w:p>
    <w:p w14:paraId="3D7F49FC">
      <w:pPr>
        <w:pStyle w:val="2"/>
        <w:spacing w:before="167" w:line="193" w:lineRule="auto"/>
        <w:ind w:left="6"/>
        <w:rPr>
          <w:rFonts w:hint="eastAsia"/>
          <w:spacing w:val="15"/>
          <w:sz w:val="29"/>
          <w:szCs w:val="29"/>
        </w:rPr>
      </w:pPr>
    </w:p>
    <w:p w14:paraId="5D9046C0">
      <w:pPr>
        <w:pStyle w:val="2"/>
        <w:spacing w:before="167" w:line="193" w:lineRule="auto"/>
        <w:ind w:left="6"/>
        <w:rPr>
          <w:rFonts w:hint="eastAsia"/>
          <w:spacing w:val="15"/>
          <w:sz w:val="29"/>
          <w:szCs w:val="29"/>
        </w:rPr>
      </w:pPr>
      <w:r>
        <w:rPr>
          <w:rFonts w:hint="eastAsia"/>
          <w:spacing w:val="15"/>
          <w:sz w:val="29"/>
          <w:szCs w:val="29"/>
        </w:rPr>
        <w:t>他们需要满足的条件，215。</w:t>
      </w:r>
    </w:p>
    <w:p w14:paraId="3C95C229">
      <w:pPr>
        <w:pStyle w:val="2"/>
        <w:spacing w:before="167" w:line="193" w:lineRule="auto"/>
        <w:ind w:left="6"/>
        <w:rPr>
          <w:rFonts w:hint="eastAsia"/>
          <w:spacing w:val="15"/>
          <w:sz w:val="29"/>
          <w:szCs w:val="29"/>
        </w:rPr>
      </w:pPr>
    </w:p>
    <w:p w14:paraId="483141A8">
      <w:pPr>
        <w:pStyle w:val="2"/>
        <w:spacing w:before="167" w:line="193" w:lineRule="auto"/>
        <w:ind w:left="6"/>
        <w:rPr>
          <w:rFonts w:hint="eastAsia"/>
          <w:spacing w:val="15"/>
          <w:sz w:val="29"/>
          <w:szCs w:val="29"/>
        </w:rPr>
      </w:pPr>
      <w:r>
        <w:rPr>
          <w:rFonts w:hint="eastAsia"/>
          <w:spacing w:val="15"/>
          <w:sz w:val="29"/>
          <w:szCs w:val="29"/>
        </w:rPr>
        <w:t>favoured by Christ, 174.</w:t>
      </w:r>
    </w:p>
    <w:p w14:paraId="09988BB1">
      <w:pPr>
        <w:pStyle w:val="2"/>
        <w:spacing w:before="167" w:line="193" w:lineRule="auto"/>
        <w:ind w:left="6"/>
        <w:rPr>
          <w:rFonts w:hint="eastAsia"/>
          <w:spacing w:val="15"/>
          <w:sz w:val="29"/>
          <w:szCs w:val="29"/>
        </w:rPr>
      </w:pPr>
    </w:p>
    <w:p w14:paraId="68C75D77">
      <w:pPr>
        <w:pStyle w:val="2"/>
        <w:spacing w:before="167" w:line="193" w:lineRule="auto"/>
        <w:ind w:left="6"/>
        <w:rPr>
          <w:rFonts w:hint="eastAsia"/>
          <w:spacing w:val="15"/>
          <w:sz w:val="29"/>
          <w:szCs w:val="29"/>
        </w:rPr>
      </w:pPr>
      <w:r>
        <w:rPr>
          <w:rFonts w:hint="eastAsia"/>
          <w:spacing w:val="15"/>
          <w:sz w:val="29"/>
          <w:szCs w:val="29"/>
        </w:rPr>
        <w:t>受基督青睐，174。</w:t>
      </w:r>
    </w:p>
    <w:p w14:paraId="092EB164">
      <w:pPr>
        <w:pStyle w:val="2"/>
        <w:spacing w:before="167" w:line="193" w:lineRule="auto"/>
        <w:ind w:left="6"/>
        <w:rPr>
          <w:rFonts w:hint="eastAsia"/>
          <w:spacing w:val="15"/>
          <w:sz w:val="29"/>
          <w:szCs w:val="29"/>
        </w:rPr>
      </w:pPr>
    </w:p>
    <w:p w14:paraId="2019B4D4">
      <w:pPr>
        <w:pStyle w:val="2"/>
        <w:spacing w:before="167" w:line="193" w:lineRule="auto"/>
        <w:ind w:left="6"/>
        <w:rPr>
          <w:rFonts w:hint="eastAsia"/>
          <w:spacing w:val="15"/>
          <w:sz w:val="29"/>
          <w:szCs w:val="29"/>
        </w:rPr>
      </w:pPr>
      <w:r>
        <w:rPr>
          <w:rFonts w:hint="eastAsia"/>
          <w:spacing w:val="15"/>
          <w:sz w:val="29"/>
          <w:szCs w:val="29"/>
        </w:rPr>
        <w:t>in danger by friars, 211.</w:t>
      </w:r>
    </w:p>
    <w:p w14:paraId="17CC7838">
      <w:pPr>
        <w:pStyle w:val="2"/>
        <w:spacing w:before="167" w:line="193" w:lineRule="auto"/>
        <w:ind w:left="6"/>
        <w:rPr>
          <w:rFonts w:hint="eastAsia"/>
          <w:spacing w:val="15"/>
          <w:sz w:val="29"/>
          <w:szCs w:val="29"/>
        </w:rPr>
      </w:pPr>
    </w:p>
    <w:p w14:paraId="7FDF64AA">
      <w:pPr>
        <w:pStyle w:val="2"/>
        <w:spacing w:before="167" w:line="193" w:lineRule="auto"/>
        <w:ind w:left="6"/>
        <w:rPr>
          <w:rFonts w:hint="eastAsia"/>
          <w:spacing w:val="15"/>
          <w:sz w:val="29"/>
          <w:szCs w:val="29"/>
        </w:rPr>
      </w:pPr>
      <w:r>
        <w:rPr>
          <w:rFonts w:hint="eastAsia"/>
          <w:spacing w:val="15"/>
          <w:sz w:val="29"/>
          <w:szCs w:val="29"/>
        </w:rPr>
        <w:t>因托钵修士而处于危险中，211。</w:t>
      </w:r>
    </w:p>
    <w:p w14:paraId="0626BFCA">
      <w:pPr>
        <w:pStyle w:val="2"/>
        <w:spacing w:before="167" w:line="193" w:lineRule="auto"/>
        <w:ind w:left="6"/>
        <w:rPr>
          <w:rFonts w:hint="eastAsia"/>
          <w:spacing w:val="15"/>
          <w:sz w:val="29"/>
          <w:szCs w:val="29"/>
        </w:rPr>
      </w:pPr>
    </w:p>
    <w:p w14:paraId="0C09106E">
      <w:pPr>
        <w:pStyle w:val="2"/>
        <w:spacing w:before="167" w:line="193" w:lineRule="auto"/>
        <w:ind w:left="6"/>
        <w:rPr>
          <w:rFonts w:hint="eastAsia"/>
          <w:spacing w:val="15"/>
          <w:sz w:val="29"/>
          <w:szCs w:val="29"/>
        </w:rPr>
      </w:pPr>
      <w:r>
        <w:rPr>
          <w:rFonts w:hint="eastAsia"/>
          <w:spacing w:val="15"/>
          <w:sz w:val="29"/>
          <w:szCs w:val="29"/>
        </w:rPr>
        <w:t>injured by endowing priests, 174.</w:t>
      </w:r>
    </w:p>
    <w:p w14:paraId="5D038409">
      <w:pPr>
        <w:pStyle w:val="2"/>
        <w:spacing w:before="167" w:line="193" w:lineRule="auto"/>
        <w:ind w:left="6"/>
        <w:rPr>
          <w:rFonts w:hint="eastAsia"/>
          <w:spacing w:val="15"/>
          <w:sz w:val="29"/>
          <w:szCs w:val="29"/>
        </w:rPr>
      </w:pPr>
    </w:p>
    <w:p w14:paraId="0DB29E68">
      <w:pPr>
        <w:pStyle w:val="2"/>
        <w:spacing w:before="167" w:line="193" w:lineRule="auto"/>
        <w:ind w:left="6"/>
        <w:rPr>
          <w:rFonts w:hint="eastAsia"/>
          <w:spacing w:val="15"/>
          <w:sz w:val="29"/>
          <w:szCs w:val="29"/>
        </w:rPr>
      </w:pPr>
      <w:r>
        <w:rPr>
          <w:rFonts w:hint="eastAsia"/>
          <w:spacing w:val="15"/>
          <w:sz w:val="29"/>
          <w:szCs w:val="29"/>
        </w:rPr>
        <w:t>因捐赠神父而受损，174。</w:t>
      </w:r>
    </w:p>
    <w:p w14:paraId="2C95B681">
      <w:pPr>
        <w:pStyle w:val="2"/>
        <w:spacing w:before="167" w:line="193" w:lineRule="auto"/>
        <w:ind w:left="6"/>
        <w:rPr>
          <w:rFonts w:hint="eastAsia"/>
          <w:spacing w:val="15"/>
          <w:sz w:val="29"/>
          <w:szCs w:val="29"/>
        </w:rPr>
      </w:pPr>
    </w:p>
    <w:p w14:paraId="26E62054">
      <w:pPr>
        <w:pStyle w:val="2"/>
        <w:spacing w:before="167" w:line="193" w:lineRule="auto"/>
        <w:ind w:left="6"/>
        <w:rPr>
          <w:rFonts w:hint="eastAsia"/>
          <w:spacing w:val="15"/>
          <w:sz w:val="29"/>
          <w:szCs w:val="29"/>
        </w:rPr>
      </w:pPr>
      <w:r>
        <w:rPr>
          <w:rFonts w:hint="eastAsia"/>
          <w:spacing w:val="15"/>
          <w:sz w:val="29"/>
          <w:szCs w:val="29"/>
        </w:rPr>
        <w:t>should try the spirits, 215.</w:t>
      </w:r>
    </w:p>
    <w:p w14:paraId="2C7E4604">
      <w:pPr>
        <w:pStyle w:val="2"/>
        <w:spacing w:before="167" w:line="193" w:lineRule="auto"/>
        <w:ind w:left="6"/>
        <w:rPr>
          <w:rFonts w:hint="eastAsia"/>
          <w:spacing w:val="15"/>
          <w:sz w:val="29"/>
          <w:szCs w:val="29"/>
        </w:rPr>
      </w:pPr>
    </w:p>
    <w:p w14:paraId="6CF63C0F">
      <w:pPr>
        <w:pStyle w:val="2"/>
        <w:spacing w:before="167" w:line="193" w:lineRule="auto"/>
        <w:ind w:left="6"/>
        <w:rPr>
          <w:rFonts w:hint="eastAsia"/>
          <w:spacing w:val="15"/>
          <w:sz w:val="29"/>
          <w:szCs w:val="29"/>
        </w:rPr>
      </w:pPr>
      <w:r>
        <w:rPr>
          <w:rFonts w:hint="eastAsia"/>
          <w:spacing w:val="15"/>
          <w:sz w:val="29"/>
          <w:szCs w:val="29"/>
        </w:rPr>
        <w:t>应试验那些灵，215。</w:t>
      </w:r>
    </w:p>
    <w:p w14:paraId="4FBC6FF2">
      <w:pPr>
        <w:pStyle w:val="2"/>
        <w:spacing w:before="167" w:line="193" w:lineRule="auto"/>
        <w:ind w:left="6"/>
        <w:rPr>
          <w:rFonts w:hint="eastAsia"/>
          <w:spacing w:val="15"/>
          <w:sz w:val="29"/>
          <w:szCs w:val="29"/>
        </w:rPr>
      </w:pPr>
    </w:p>
    <w:p w14:paraId="7532BA00">
      <w:pPr>
        <w:pStyle w:val="2"/>
        <w:spacing w:before="167" w:line="193" w:lineRule="auto"/>
        <w:ind w:left="6"/>
        <w:rPr>
          <w:rFonts w:hint="eastAsia"/>
          <w:spacing w:val="15"/>
          <w:sz w:val="29"/>
          <w:szCs w:val="29"/>
        </w:rPr>
      </w:pPr>
      <w:r>
        <w:rPr>
          <w:rFonts w:hint="eastAsia"/>
          <w:spacing w:val="15"/>
          <w:sz w:val="29"/>
          <w:szCs w:val="29"/>
        </w:rPr>
        <w:t>Luxury of worldly priests, 168.</w:t>
      </w:r>
    </w:p>
    <w:p w14:paraId="3FFFA563">
      <w:pPr>
        <w:pStyle w:val="2"/>
        <w:spacing w:before="167" w:line="193" w:lineRule="auto"/>
        <w:ind w:left="6"/>
        <w:rPr>
          <w:rFonts w:hint="eastAsia"/>
          <w:spacing w:val="15"/>
          <w:sz w:val="29"/>
          <w:szCs w:val="29"/>
        </w:rPr>
      </w:pPr>
    </w:p>
    <w:p w14:paraId="0BF90226">
      <w:pPr>
        <w:pStyle w:val="2"/>
        <w:spacing w:before="167" w:line="193" w:lineRule="auto"/>
        <w:ind w:left="6"/>
        <w:rPr>
          <w:rFonts w:hint="eastAsia"/>
          <w:spacing w:val="15"/>
          <w:sz w:val="29"/>
          <w:szCs w:val="29"/>
        </w:rPr>
      </w:pPr>
      <w:r>
        <w:rPr>
          <w:rFonts w:hint="eastAsia"/>
          <w:spacing w:val="15"/>
          <w:sz w:val="29"/>
          <w:szCs w:val="29"/>
        </w:rPr>
        <w:t>属世神父的奢侈，168。</w:t>
      </w:r>
    </w:p>
    <w:p w14:paraId="3FB53527">
      <w:pPr>
        <w:pStyle w:val="2"/>
        <w:spacing w:before="167" w:line="193" w:lineRule="auto"/>
        <w:ind w:left="6"/>
        <w:rPr>
          <w:rFonts w:hint="eastAsia"/>
          <w:spacing w:val="15"/>
          <w:sz w:val="29"/>
          <w:szCs w:val="29"/>
        </w:rPr>
      </w:pPr>
    </w:p>
    <w:p w14:paraId="493D17B5">
      <w:pPr>
        <w:pStyle w:val="2"/>
        <w:spacing w:before="167" w:line="193" w:lineRule="auto"/>
        <w:ind w:left="6"/>
        <w:rPr>
          <w:rFonts w:hint="eastAsia"/>
          <w:spacing w:val="15"/>
          <w:sz w:val="29"/>
          <w:szCs w:val="29"/>
        </w:rPr>
      </w:pPr>
      <w:r>
        <w:rPr>
          <w:rFonts w:hint="eastAsia"/>
          <w:spacing w:val="15"/>
          <w:sz w:val="29"/>
          <w:szCs w:val="29"/>
        </w:rPr>
        <w:t>MAGISTRACY, civil, the clergy not exempt from, 63.</w:t>
      </w:r>
    </w:p>
    <w:p w14:paraId="5631B2FA">
      <w:pPr>
        <w:pStyle w:val="2"/>
        <w:spacing w:before="167" w:line="193" w:lineRule="auto"/>
        <w:ind w:left="6"/>
        <w:rPr>
          <w:rFonts w:hint="eastAsia"/>
          <w:spacing w:val="15"/>
          <w:sz w:val="29"/>
          <w:szCs w:val="29"/>
        </w:rPr>
      </w:pPr>
    </w:p>
    <w:p w14:paraId="3D2EA7AC">
      <w:pPr>
        <w:pStyle w:val="2"/>
        <w:spacing w:before="167" w:line="193" w:lineRule="auto"/>
        <w:ind w:left="6"/>
        <w:rPr>
          <w:rFonts w:hint="eastAsia"/>
          <w:spacing w:val="15"/>
          <w:sz w:val="29"/>
          <w:szCs w:val="29"/>
        </w:rPr>
      </w:pPr>
      <w:r>
        <w:rPr>
          <w:rFonts w:hint="eastAsia"/>
          <w:spacing w:val="15"/>
          <w:sz w:val="29"/>
          <w:szCs w:val="29"/>
        </w:rPr>
        <w:t>地方行政长官（MAGISTRACY），民事的，神职人员不豁免于，63。</w:t>
      </w:r>
    </w:p>
    <w:p w14:paraId="750145A4">
      <w:pPr>
        <w:pStyle w:val="2"/>
        <w:spacing w:before="167" w:line="193" w:lineRule="auto"/>
        <w:ind w:left="6"/>
        <w:rPr>
          <w:rFonts w:hint="eastAsia"/>
          <w:spacing w:val="15"/>
          <w:sz w:val="29"/>
          <w:szCs w:val="29"/>
        </w:rPr>
      </w:pPr>
    </w:p>
    <w:p w14:paraId="2B89418F">
      <w:pPr>
        <w:pStyle w:val="2"/>
        <w:spacing w:before="167" w:line="193" w:lineRule="auto"/>
        <w:ind w:left="6"/>
        <w:rPr>
          <w:rFonts w:hint="eastAsia"/>
          <w:spacing w:val="15"/>
          <w:sz w:val="29"/>
          <w:szCs w:val="29"/>
        </w:rPr>
      </w:pPr>
      <w:r>
        <w:rPr>
          <w:rFonts w:hint="eastAsia"/>
          <w:spacing w:val="15"/>
          <w:sz w:val="29"/>
          <w:szCs w:val="29"/>
        </w:rPr>
        <w:t>instituted for the people, 68.</w:t>
      </w:r>
    </w:p>
    <w:p w14:paraId="0E1A48CF">
      <w:pPr>
        <w:pStyle w:val="2"/>
        <w:spacing w:before="167" w:line="193" w:lineRule="auto"/>
        <w:ind w:left="6"/>
        <w:rPr>
          <w:rFonts w:hint="eastAsia"/>
          <w:spacing w:val="15"/>
          <w:sz w:val="29"/>
          <w:szCs w:val="29"/>
        </w:rPr>
      </w:pPr>
    </w:p>
    <w:p w14:paraId="0E652E9A">
      <w:pPr>
        <w:pStyle w:val="2"/>
        <w:spacing w:before="167" w:line="193" w:lineRule="auto"/>
        <w:ind w:left="6"/>
        <w:rPr>
          <w:rFonts w:hint="eastAsia"/>
          <w:spacing w:val="15"/>
          <w:sz w:val="29"/>
          <w:szCs w:val="29"/>
        </w:rPr>
      </w:pPr>
      <w:r>
        <w:rPr>
          <w:rFonts w:hint="eastAsia"/>
          <w:spacing w:val="15"/>
          <w:sz w:val="29"/>
          <w:szCs w:val="29"/>
        </w:rPr>
        <w:t>为人民而设立，68。</w:t>
      </w:r>
    </w:p>
    <w:p w14:paraId="114D7ED7">
      <w:pPr>
        <w:pStyle w:val="2"/>
        <w:spacing w:before="167" w:line="193" w:lineRule="auto"/>
        <w:ind w:left="6"/>
        <w:rPr>
          <w:rFonts w:hint="eastAsia"/>
          <w:spacing w:val="15"/>
          <w:sz w:val="29"/>
          <w:szCs w:val="29"/>
        </w:rPr>
      </w:pPr>
    </w:p>
    <w:p w14:paraId="4D1BE9AB">
      <w:pPr>
        <w:pStyle w:val="2"/>
        <w:spacing w:before="167" w:line="193" w:lineRule="auto"/>
        <w:ind w:left="6"/>
        <w:rPr>
          <w:rFonts w:hint="eastAsia"/>
          <w:spacing w:val="15"/>
          <w:sz w:val="29"/>
          <w:szCs w:val="29"/>
        </w:rPr>
      </w:pPr>
      <w:r>
        <w:rPr>
          <w:rFonts w:hint="eastAsia"/>
          <w:spacing w:val="15"/>
          <w:sz w:val="29"/>
          <w:szCs w:val="29"/>
        </w:rPr>
        <w:t>Mandates of popes and prelates, errors of, 129.</w:t>
      </w:r>
    </w:p>
    <w:p w14:paraId="48F11991">
      <w:pPr>
        <w:pStyle w:val="2"/>
        <w:spacing w:before="167" w:line="193" w:lineRule="auto"/>
        <w:ind w:left="6"/>
        <w:rPr>
          <w:rFonts w:hint="eastAsia"/>
          <w:spacing w:val="15"/>
          <w:sz w:val="29"/>
          <w:szCs w:val="29"/>
        </w:rPr>
      </w:pPr>
    </w:p>
    <w:p w14:paraId="4A22B001">
      <w:pPr>
        <w:pStyle w:val="2"/>
        <w:spacing w:before="167" w:line="193" w:lineRule="auto"/>
        <w:ind w:left="6"/>
        <w:rPr>
          <w:rFonts w:hint="eastAsia"/>
          <w:spacing w:val="15"/>
          <w:sz w:val="29"/>
          <w:szCs w:val="29"/>
        </w:rPr>
      </w:pPr>
      <w:r>
        <w:rPr>
          <w:rFonts w:hint="eastAsia"/>
          <w:spacing w:val="15"/>
          <w:sz w:val="29"/>
          <w:szCs w:val="29"/>
        </w:rPr>
        <w:t>教宗和高级教士的指令（Mandates），其错误，129。</w:t>
      </w:r>
    </w:p>
    <w:p w14:paraId="1620820B">
      <w:pPr>
        <w:pStyle w:val="2"/>
        <w:spacing w:before="167" w:line="193" w:lineRule="auto"/>
        <w:ind w:left="6"/>
        <w:rPr>
          <w:rFonts w:hint="eastAsia"/>
          <w:spacing w:val="15"/>
          <w:sz w:val="29"/>
          <w:szCs w:val="29"/>
        </w:rPr>
      </w:pPr>
    </w:p>
    <w:p w14:paraId="5D4C01F4">
      <w:pPr>
        <w:pStyle w:val="2"/>
        <w:spacing w:before="167" w:line="193" w:lineRule="auto"/>
        <w:ind w:left="6"/>
        <w:rPr>
          <w:rFonts w:hint="eastAsia"/>
          <w:spacing w:val="15"/>
          <w:sz w:val="29"/>
          <w:szCs w:val="29"/>
        </w:rPr>
      </w:pPr>
      <w:r>
        <w:rPr>
          <w:rFonts w:hint="eastAsia"/>
          <w:spacing w:val="15"/>
          <w:sz w:val="29"/>
          <w:szCs w:val="29"/>
        </w:rPr>
        <w:t>Manhood of Christ, cart-loads of, by popery, 279.</w:t>
      </w:r>
    </w:p>
    <w:p w14:paraId="1A46C066">
      <w:pPr>
        <w:pStyle w:val="2"/>
        <w:spacing w:before="167" w:line="193" w:lineRule="auto"/>
        <w:ind w:left="6"/>
        <w:rPr>
          <w:rFonts w:hint="eastAsia"/>
          <w:spacing w:val="15"/>
          <w:sz w:val="29"/>
          <w:szCs w:val="29"/>
        </w:rPr>
      </w:pPr>
    </w:p>
    <w:p w14:paraId="5EF73AE6">
      <w:pPr>
        <w:pStyle w:val="2"/>
        <w:spacing w:before="167" w:line="193" w:lineRule="auto"/>
        <w:ind w:left="6"/>
        <w:rPr>
          <w:rFonts w:hint="eastAsia"/>
          <w:spacing w:val="15"/>
          <w:sz w:val="29"/>
          <w:szCs w:val="29"/>
        </w:rPr>
      </w:pPr>
      <w:r>
        <w:rPr>
          <w:rFonts w:hint="eastAsia"/>
          <w:spacing w:val="15"/>
          <w:sz w:val="29"/>
          <w:szCs w:val="29"/>
        </w:rPr>
        <w:t>基督的人性，教皇制下的车拉车载，279。</w:t>
      </w:r>
    </w:p>
    <w:p w14:paraId="4D8AF867">
      <w:pPr>
        <w:pStyle w:val="2"/>
        <w:spacing w:before="167" w:line="193" w:lineRule="auto"/>
        <w:ind w:left="6"/>
        <w:rPr>
          <w:rFonts w:hint="eastAsia"/>
          <w:spacing w:val="15"/>
          <w:sz w:val="29"/>
          <w:szCs w:val="29"/>
        </w:rPr>
      </w:pPr>
    </w:p>
    <w:p w14:paraId="31860823">
      <w:pPr>
        <w:pStyle w:val="2"/>
        <w:spacing w:before="167" w:line="193" w:lineRule="auto"/>
        <w:ind w:left="6"/>
        <w:rPr>
          <w:rFonts w:hint="eastAsia"/>
          <w:spacing w:val="15"/>
          <w:sz w:val="29"/>
          <w:szCs w:val="29"/>
        </w:rPr>
      </w:pPr>
      <w:r>
        <w:rPr>
          <w:rFonts w:hint="eastAsia"/>
          <w:spacing w:val="15"/>
          <w:sz w:val="29"/>
          <w:szCs w:val="29"/>
        </w:rPr>
        <w:t>falsely pretended in the host, 280.</w:t>
      </w:r>
    </w:p>
    <w:p w14:paraId="2C54A9E4">
      <w:pPr>
        <w:pStyle w:val="2"/>
        <w:spacing w:before="167" w:line="193" w:lineRule="auto"/>
        <w:ind w:left="6"/>
        <w:rPr>
          <w:rFonts w:hint="eastAsia"/>
          <w:spacing w:val="15"/>
          <w:sz w:val="29"/>
          <w:szCs w:val="29"/>
        </w:rPr>
      </w:pPr>
    </w:p>
    <w:p w14:paraId="77E62800">
      <w:pPr>
        <w:pStyle w:val="2"/>
        <w:spacing w:before="167" w:line="193" w:lineRule="auto"/>
        <w:ind w:left="6"/>
        <w:rPr>
          <w:rFonts w:hint="eastAsia"/>
          <w:spacing w:val="15"/>
          <w:sz w:val="29"/>
          <w:szCs w:val="29"/>
        </w:rPr>
      </w:pPr>
      <w:r>
        <w:rPr>
          <w:rFonts w:hint="eastAsia"/>
          <w:spacing w:val="15"/>
          <w:sz w:val="29"/>
          <w:szCs w:val="29"/>
        </w:rPr>
        <w:t>在圣体中虚假地伪装，280。</w:t>
      </w:r>
    </w:p>
    <w:p w14:paraId="20C46C07">
      <w:pPr>
        <w:pStyle w:val="2"/>
        <w:spacing w:before="167" w:line="193" w:lineRule="auto"/>
        <w:ind w:left="6"/>
        <w:rPr>
          <w:rFonts w:hint="eastAsia"/>
          <w:spacing w:val="15"/>
          <w:sz w:val="29"/>
          <w:szCs w:val="29"/>
        </w:rPr>
      </w:pPr>
    </w:p>
    <w:p w14:paraId="71646323">
      <w:pPr>
        <w:pStyle w:val="2"/>
        <w:spacing w:before="167" w:line="193" w:lineRule="auto"/>
        <w:ind w:left="6"/>
        <w:rPr>
          <w:rFonts w:hint="eastAsia"/>
          <w:spacing w:val="15"/>
          <w:sz w:val="29"/>
          <w:szCs w:val="29"/>
        </w:rPr>
      </w:pPr>
      <w:r>
        <w:rPr>
          <w:rFonts w:hint="eastAsia"/>
          <w:spacing w:val="15"/>
          <w:sz w:val="29"/>
          <w:szCs w:val="29"/>
        </w:rPr>
        <w:t>Man’s great obligation, 2.</w:t>
      </w:r>
    </w:p>
    <w:p w14:paraId="263D9EBE">
      <w:pPr>
        <w:pStyle w:val="2"/>
        <w:spacing w:before="167" w:line="193" w:lineRule="auto"/>
        <w:ind w:left="6"/>
        <w:rPr>
          <w:rFonts w:hint="eastAsia"/>
          <w:spacing w:val="15"/>
          <w:sz w:val="29"/>
          <w:szCs w:val="29"/>
        </w:rPr>
      </w:pPr>
    </w:p>
    <w:p w14:paraId="15AC0A70">
      <w:pPr>
        <w:pStyle w:val="2"/>
        <w:spacing w:before="167" w:line="193" w:lineRule="auto"/>
        <w:ind w:left="6"/>
        <w:rPr>
          <w:rFonts w:hint="eastAsia"/>
          <w:spacing w:val="15"/>
          <w:sz w:val="29"/>
          <w:szCs w:val="29"/>
        </w:rPr>
      </w:pPr>
      <w:r>
        <w:rPr>
          <w:rFonts w:hint="eastAsia"/>
          <w:spacing w:val="15"/>
          <w:sz w:val="29"/>
          <w:szCs w:val="29"/>
        </w:rPr>
        <w:t>人的重大义务，2。</w:t>
      </w:r>
    </w:p>
    <w:p w14:paraId="7F9B916F">
      <w:pPr>
        <w:pStyle w:val="2"/>
        <w:spacing w:before="167" w:line="193" w:lineRule="auto"/>
        <w:ind w:left="6"/>
        <w:rPr>
          <w:rFonts w:hint="eastAsia"/>
          <w:spacing w:val="15"/>
          <w:sz w:val="29"/>
          <w:szCs w:val="29"/>
        </w:rPr>
      </w:pPr>
    </w:p>
    <w:p w14:paraId="5EA30E7A">
      <w:pPr>
        <w:pStyle w:val="2"/>
        <w:spacing w:before="167" w:line="193" w:lineRule="auto"/>
        <w:ind w:left="6"/>
        <w:rPr>
          <w:rFonts w:hint="eastAsia"/>
          <w:spacing w:val="15"/>
          <w:sz w:val="29"/>
          <w:szCs w:val="29"/>
        </w:rPr>
      </w:pPr>
      <w:r>
        <w:rPr>
          <w:rFonts w:hint="eastAsia"/>
          <w:spacing w:val="15"/>
          <w:sz w:val="29"/>
          <w:szCs w:val="29"/>
        </w:rPr>
        <w:t>Manslaughter a deadly sin, 6.</w:t>
      </w:r>
    </w:p>
    <w:p w14:paraId="3FFD0F8E">
      <w:pPr>
        <w:pStyle w:val="2"/>
        <w:spacing w:before="167" w:line="193" w:lineRule="auto"/>
        <w:ind w:left="6"/>
        <w:rPr>
          <w:rFonts w:hint="eastAsia"/>
          <w:spacing w:val="15"/>
          <w:sz w:val="29"/>
          <w:szCs w:val="29"/>
        </w:rPr>
      </w:pPr>
    </w:p>
    <w:p w14:paraId="57DAB412">
      <w:pPr>
        <w:pStyle w:val="2"/>
        <w:spacing w:before="167" w:line="193" w:lineRule="auto"/>
        <w:ind w:left="6"/>
        <w:rPr>
          <w:rFonts w:hint="eastAsia"/>
          <w:spacing w:val="15"/>
          <w:sz w:val="29"/>
          <w:szCs w:val="29"/>
        </w:rPr>
      </w:pPr>
      <w:r>
        <w:rPr>
          <w:rFonts w:hint="eastAsia"/>
          <w:spacing w:val="15"/>
          <w:sz w:val="29"/>
          <w:szCs w:val="29"/>
        </w:rPr>
        <w:t>杀人（Manslaughter）是死罪，6。</w:t>
      </w:r>
    </w:p>
    <w:p w14:paraId="3CBAD1BF">
      <w:pPr>
        <w:pStyle w:val="2"/>
        <w:spacing w:before="167" w:line="193" w:lineRule="auto"/>
        <w:ind w:left="6"/>
        <w:rPr>
          <w:rFonts w:hint="eastAsia"/>
          <w:spacing w:val="15"/>
          <w:sz w:val="29"/>
          <w:szCs w:val="29"/>
        </w:rPr>
      </w:pPr>
    </w:p>
    <w:p w14:paraId="42281B89">
      <w:pPr>
        <w:pStyle w:val="2"/>
        <w:spacing w:before="167" w:line="193" w:lineRule="auto"/>
        <w:ind w:left="6"/>
        <w:rPr>
          <w:rFonts w:hint="eastAsia"/>
          <w:spacing w:val="15"/>
          <w:sz w:val="29"/>
          <w:szCs w:val="29"/>
        </w:rPr>
      </w:pPr>
      <w:r>
        <w:rPr>
          <w:rFonts w:hint="eastAsia"/>
          <w:spacing w:val="15"/>
          <w:sz w:val="29"/>
          <w:szCs w:val="29"/>
        </w:rPr>
        <w:t>Manuscripts in the Library at Vienna, 101.</w:t>
      </w:r>
    </w:p>
    <w:p w14:paraId="74C7B693">
      <w:pPr>
        <w:pStyle w:val="2"/>
        <w:spacing w:before="167" w:line="193" w:lineRule="auto"/>
        <w:ind w:left="6"/>
        <w:rPr>
          <w:rFonts w:hint="eastAsia"/>
          <w:spacing w:val="15"/>
          <w:sz w:val="29"/>
          <w:szCs w:val="29"/>
        </w:rPr>
      </w:pPr>
    </w:p>
    <w:p w14:paraId="71E4D065">
      <w:pPr>
        <w:pStyle w:val="2"/>
        <w:spacing w:before="167" w:line="193" w:lineRule="auto"/>
        <w:ind w:left="6"/>
        <w:rPr>
          <w:rFonts w:hint="eastAsia"/>
          <w:spacing w:val="15"/>
          <w:sz w:val="29"/>
          <w:szCs w:val="29"/>
        </w:rPr>
      </w:pPr>
      <w:r>
        <w:rPr>
          <w:rFonts w:hint="eastAsia"/>
          <w:spacing w:val="15"/>
          <w:sz w:val="29"/>
          <w:szCs w:val="29"/>
        </w:rPr>
        <w:t>手稿（Manuscripts）在维也纳图书馆，101。</w:t>
      </w:r>
    </w:p>
    <w:p w14:paraId="7EC975C8">
      <w:pPr>
        <w:pStyle w:val="2"/>
        <w:spacing w:before="167" w:line="193" w:lineRule="auto"/>
        <w:ind w:left="6"/>
        <w:rPr>
          <w:rFonts w:hint="eastAsia"/>
          <w:spacing w:val="15"/>
          <w:sz w:val="29"/>
          <w:szCs w:val="29"/>
        </w:rPr>
      </w:pPr>
    </w:p>
    <w:p w14:paraId="03A5C765">
      <w:pPr>
        <w:pStyle w:val="2"/>
        <w:spacing w:before="167" w:line="193" w:lineRule="auto"/>
        <w:ind w:left="6"/>
        <w:rPr>
          <w:rFonts w:hint="eastAsia"/>
          <w:spacing w:val="15"/>
          <w:sz w:val="29"/>
          <w:szCs w:val="29"/>
        </w:rPr>
      </w:pPr>
      <w:r>
        <w:rPr>
          <w:rFonts w:hint="eastAsia"/>
          <w:spacing w:val="15"/>
          <w:sz w:val="29"/>
          <w:szCs w:val="29"/>
        </w:rPr>
        <w:t>Marks, sixty thousand yearly sent to the pope, 255.</w:t>
      </w:r>
    </w:p>
    <w:p w14:paraId="7BE72141">
      <w:pPr>
        <w:pStyle w:val="2"/>
        <w:spacing w:before="167" w:line="193" w:lineRule="auto"/>
        <w:ind w:left="6"/>
        <w:rPr>
          <w:rFonts w:hint="eastAsia"/>
          <w:spacing w:val="15"/>
          <w:sz w:val="29"/>
          <w:szCs w:val="29"/>
        </w:rPr>
      </w:pPr>
    </w:p>
    <w:p w14:paraId="01E84865">
      <w:pPr>
        <w:pStyle w:val="2"/>
        <w:spacing w:before="167" w:line="193" w:lineRule="auto"/>
        <w:ind w:left="6"/>
        <w:rPr>
          <w:rFonts w:hint="eastAsia"/>
          <w:spacing w:val="15"/>
          <w:sz w:val="29"/>
          <w:szCs w:val="29"/>
        </w:rPr>
      </w:pPr>
      <w:r>
        <w:rPr>
          <w:rFonts w:hint="eastAsia"/>
          <w:spacing w:val="15"/>
          <w:sz w:val="29"/>
          <w:szCs w:val="29"/>
        </w:rPr>
        <w:t>马克（Marks），每年六万送给教宗，255。（货币单位）</w:t>
      </w:r>
    </w:p>
    <w:p w14:paraId="6BDF41A8">
      <w:pPr>
        <w:pStyle w:val="2"/>
        <w:spacing w:before="167" w:line="193" w:lineRule="auto"/>
        <w:ind w:left="6"/>
        <w:rPr>
          <w:rFonts w:hint="eastAsia"/>
          <w:spacing w:val="15"/>
          <w:sz w:val="29"/>
          <w:szCs w:val="29"/>
        </w:rPr>
      </w:pPr>
    </w:p>
    <w:p w14:paraId="03865897">
      <w:pPr>
        <w:pStyle w:val="2"/>
        <w:spacing w:before="167" w:line="193" w:lineRule="auto"/>
        <w:ind w:left="6"/>
        <w:rPr>
          <w:rFonts w:hint="eastAsia"/>
          <w:spacing w:val="15"/>
          <w:sz w:val="29"/>
          <w:szCs w:val="29"/>
        </w:rPr>
      </w:pPr>
      <w:r>
        <w:rPr>
          <w:rFonts w:hint="eastAsia"/>
          <w:spacing w:val="15"/>
          <w:sz w:val="29"/>
          <w:szCs w:val="29"/>
        </w:rPr>
        <w:t>Marriage approved by Jesus Christ, 58.</w:t>
      </w:r>
    </w:p>
    <w:p w14:paraId="6B26BCA3">
      <w:pPr>
        <w:pStyle w:val="2"/>
        <w:spacing w:before="167" w:line="193" w:lineRule="auto"/>
        <w:ind w:left="6"/>
        <w:rPr>
          <w:rFonts w:hint="eastAsia"/>
          <w:spacing w:val="15"/>
          <w:sz w:val="29"/>
          <w:szCs w:val="29"/>
        </w:rPr>
      </w:pPr>
    </w:p>
    <w:p w14:paraId="1C8541F9">
      <w:pPr>
        <w:pStyle w:val="2"/>
        <w:spacing w:before="167" w:line="193" w:lineRule="auto"/>
        <w:ind w:left="6"/>
        <w:rPr>
          <w:rFonts w:hint="eastAsia"/>
          <w:spacing w:val="15"/>
          <w:sz w:val="29"/>
          <w:szCs w:val="29"/>
        </w:rPr>
      </w:pPr>
      <w:r>
        <w:rPr>
          <w:rFonts w:hint="eastAsia"/>
          <w:spacing w:val="15"/>
          <w:sz w:val="29"/>
          <w:szCs w:val="29"/>
        </w:rPr>
        <w:t>婚姻（Marriage）被耶稣基督认可，58。</w:t>
      </w:r>
    </w:p>
    <w:p w14:paraId="26EEC068">
      <w:pPr>
        <w:pStyle w:val="2"/>
        <w:spacing w:before="167" w:line="193" w:lineRule="auto"/>
        <w:ind w:left="6"/>
        <w:rPr>
          <w:rFonts w:hint="eastAsia"/>
          <w:spacing w:val="15"/>
          <w:sz w:val="29"/>
          <w:szCs w:val="29"/>
        </w:rPr>
      </w:pPr>
    </w:p>
    <w:p w14:paraId="6B780819">
      <w:pPr>
        <w:pStyle w:val="2"/>
        <w:spacing w:before="167" w:line="193" w:lineRule="auto"/>
        <w:ind w:left="6"/>
        <w:rPr>
          <w:rFonts w:hint="eastAsia"/>
          <w:spacing w:val="15"/>
          <w:sz w:val="29"/>
          <w:szCs w:val="29"/>
        </w:rPr>
      </w:pPr>
      <w:r>
        <w:rPr>
          <w:rFonts w:hint="eastAsia"/>
          <w:spacing w:val="15"/>
          <w:sz w:val="29"/>
          <w:szCs w:val="29"/>
        </w:rPr>
        <w:t>of God in Paradise, 58.</w:t>
      </w:r>
    </w:p>
    <w:p w14:paraId="3DDC5E94">
      <w:pPr>
        <w:pStyle w:val="2"/>
        <w:spacing w:before="167" w:line="193" w:lineRule="auto"/>
        <w:ind w:left="6"/>
        <w:rPr>
          <w:rFonts w:hint="eastAsia"/>
          <w:spacing w:val="15"/>
          <w:sz w:val="29"/>
          <w:szCs w:val="29"/>
        </w:rPr>
      </w:pPr>
    </w:p>
    <w:p w14:paraId="0DED6C9C">
      <w:pPr>
        <w:pStyle w:val="2"/>
        <w:spacing w:before="167" w:line="193" w:lineRule="auto"/>
        <w:ind w:left="6"/>
        <w:rPr>
          <w:rFonts w:hint="eastAsia"/>
          <w:spacing w:val="15"/>
          <w:sz w:val="29"/>
          <w:szCs w:val="29"/>
        </w:rPr>
      </w:pPr>
      <w:r>
        <w:rPr>
          <w:rFonts w:hint="eastAsia"/>
          <w:spacing w:val="15"/>
          <w:sz w:val="29"/>
          <w:szCs w:val="29"/>
        </w:rPr>
        <w:t>上帝在乐园中的（指设立），58。</w:t>
      </w:r>
    </w:p>
    <w:p w14:paraId="0473462F">
      <w:pPr>
        <w:pStyle w:val="2"/>
        <w:spacing w:before="167" w:line="193" w:lineRule="auto"/>
        <w:ind w:left="6"/>
        <w:rPr>
          <w:rFonts w:hint="eastAsia"/>
          <w:spacing w:val="15"/>
          <w:sz w:val="29"/>
          <w:szCs w:val="29"/>
        </w:rPr>
      </w:pPr>
    </w:p>
    <w:p w14:paraId="4B2EAA6A">
      <w:pPr>
        <w:pStyle w:val="2"/>
        <w:spacing w:before="167" w:line="193" w:lineRule="auto"/>
        <w:ind w:left="6"/>
        <w:rPr>
          <w:rFonts w:hint="eastAsia"/>
          <w:spacing w:val="15"/>
          <w:sz w:val="29"/>
          <w:szCs w:val="29"/>
        </w:rPr>
      </w:pPr>
      <w:r>
        <w:rPr>
          <w:rFonts w:hint="eastAsia"/>
          <w:spacing w:val="15"/>
          <w:sz w:val="29"/>
          <w:szCs w:val="29"/>
        </w:rPr>
        <w:t>Martyrdom, zeal to, of early Christians, 261.</w:t>
      </w:r>
    </w:p>
    <w:p w14:paraId="711EA227">
      <w:pPr>
        <w:pStyle w:val="2"/>
        <w:spacing w:before="167" w:line="193" w:lineRule="auto"/>
        <w:ind w:left="6"/>
        <w:rPr>
          <w:rFonts w:hint="eastAsia"/>
          <w:spacing w:val="15"/>
          <w:sz w:val="29"/>
          <w:szCs w:val="29"/>
        </w:rPr>
      </w:pPr>
    </w:p>
    <w:p w14:paraId="683FC868">
      <w:pPr>
        <w:pStyle w:val="2"/>
        <w:spacing w:before="167" w:line="193" w:lineRule="auto"/>
        <w:ind w:left="6"/>
        <w:rPr>
          <w:rFonts w:hint="eastAsia"/>
          <w:spacing w:val="15"/>
          <w:sz w:val="29"/>
          <w:szCs w:val="29"/>
        </w:rPr>
      </w:pPr>
      <w:r>
        <w:rPr>
          <w:rFonts w:hint="eastAsia"/>
          <w:spacing w:val="15"/>
          <w:sz w:val="29"/>
          <w:szCs w:val="29"/>
        </w:rPr>
        <w:t>殉道（Martyrdom），早期基督徒对此的热忱，261。</w:t>
      </w:r>
    </w:p>
    <w:p w14:paraId="4088A197">
      <w:pPr>
        <w:pStyle w:val="2"/>
        <w:spacing w:before="167" w:line="193" w:lineRule="auto"/>
        <w:ind w:left="6"/>
        <w:rPr>
          <w:rFonts w:hint="eastAsia"/>
          <w:spacing w:val="15"/>
          <w:sz w:val="29"/>
          <w:szCs w:val="29"/>
        </w:rPr>
      </w:pPr>
    </w:p>
    <w:p w14:paraId="56480BEE">
      <w:pPr>
        <w:pStyle w:val="2"/>
        <w:spacing w:before="167" w:line="193" w:lineRule="auto"/>
        <w:ind w:left="6"/>
        <w:rPr>
          <w:rFonts w:hint="eastAsia"/>
          <w:spacing w:val="15"/>
          <w:sz w:val="29"/>
          <w:szCs w:val="29"/>
        </w:rPr>
      </w:pPr>
      <w:r>
        <w:rPr>
          <w:rFonts w:hint="eastAsia"/>
          <w:spacing w:val="15"/>
          <w:sz w:val="29"/>
          <w:szCs w:val="29"/>
        </w:rPr>
        <w:t>Martyrs for Christ, 159, 160.</w:t>
      </w:r>
    </w:p>
    <w:p w14:paraId="2D842B95">
      <w:pPr>
        <w:pStyle w:val="2"/>
        <w:spacing w:before="167" w:line="193" w:lineRule="auto"/>
        <w:ind w:left="6"/>
        <w:rPr>
          <w:rFonts w:hint="eastAsia"/>
          <w:spacing w:val="15"/>
          <w:sz w:val="29"/>
          <w:szCs w:val="29"/>
        </w:rPr>
      </w:pPr>
    </w:p>
    <w:p w14:paraId="7A91EC08">
      <w:pPr>
        <w:pStyle w:val="2"/>
        <w:spacing w:before="167" w:line="193" w:lineRule="auto"/>
        <w:ind w:left="6"/>
        <w:rPr>
          <w:rFonts w:hint="eastAsia"/>
          <w:spacing w:val="15"/>
          <w:sz w:val="29"/>
          <w:szCs w:val="29"/>
        </w:rPr>
      </w:pPr>
      <w:r>
        <w:rPr>
          <w:rFonts w:hint="eastAsia"/>
          <w:spacing w:val="15"/>
          <w:sz w:val="29"/>
          <w:szCs w:val="29"/>
        </w:rPr>
        <w:t>为基督殉道者，159, 160。</w:t>
      </w:r>
    </w:p>
    <w:p w14:paraId="02784AF2">
      <w:pPr>
        <w:pStyle w:val="2"/>
        <w:spacing w:before="167" w:line="193" w:lineRule="auto"/>
        <w:ind w:left="6"/>
        <w:rPr>
          <w:rFonts w:hint="eastAsia"/>
          <w:spacing w:val="15"/>
          <w:sz w:val="29"/>
          <w:szCs w:val="29"/>
        </w:rPr>
      </w:pPr>
    </w:p>
    <w:p w14:paraId="4A2787E5">
      <w:pPr>
        <w:pStyle w:val="2"/>
        <w:spacing w:before="167" w:line="193" w:lineRule="auto"/>
        <w:ind w:left="6"/>
        <w:rPr>
          <w:rFonts w:hint="eastAsia"/>
          <w:spacing w:val="15"/>
          <w:sz w:val="29"/>
          <w:szCs w:val="29"/>
        </w:rPr>
      </w:pPr>
      <w:r>
        <w:rPr>
          <w:rFonts w:hint="eastAsia"/>
          <w:spacing w:val="15"/>
          <w:sz w:val="29"/>
          <w:szCs w:val="29"/>
        </w:rPr>
        <w:t>zealous for the word of God, 275.</w:t>
      </w:r>
    </w:p>
    <w:p w14:paraId="15BF1FAD">
      <w:pPr>
        <w:pStyle w:val="2"/>
        <w:spacing w:before="167" w:line="193" w:lineRule="auto"/>
        <w:ind w:left="6"/>
        <w:rPr>
          <w:rFonts w:hint="eastAsia"/>
          <w:spacing w:val="15"/>
          <w:sz w:val="29"/>
          <w:szCs w:val="29"/>
        </w:rPr>
      </w:pPr>
    </w:p>
    <w:p w14:paraId="04DA43B4">
      <w:pPr>
        <w:pStyle w:val="2"/>
        <w:spacing w:before="167" w:line="193" w:lineRule="auto"/>
        <w:ind w:left="6"/>
        <w:rPr>
          <w:rFonts w:hint="eastAsia"/>
          <w:spacing w:val="15"/>
          <w:sz w:val="29"/>
          <w:szCs w:val="29"/>
        </w:rPr>
      </w:pPr>
      <w:r>
        <w:rPr>
          <w:rFonts w:hint="eastAsia"/>
          <w:spacing w:val="15"/>
          <w:sz w:val="29"/>
          <w:szCs w:val="29"/>
        </w:rPr>
        <w:t>为上帝圣言热心，275。</w:t>
      </w:r>
    </w:p>
    <w:p w14:paraId="0FACCF91">
      <w:pPr>
        <w:pStyle w:val="2"/>
        <w:spacing w:before="167" w:line="193" w:lineRule="auto"/>
        <w:ind w:left="6"/>
        <w:rPr>
          <w:rFonts w:hint="eastAsia"/>
          <w:spacing w:val="15"/>
          <w:sz w:val="29"/>
          <w:szCs w:val="29"/>
        </w:rPr>
      </w:pPr>
    </w:p>
    <w:p w14:paraId="50D2A0D8">
      <w:pPr>
        <w:pStyle w:val="2"/>
        <w:spacing w:before="167" w:line="193" w:lineRule="auto"/>
        <w:ind w:left="6"/>
        <w:rPr>
          <w:rFonts w:hint="eastAsia"/>
          <w:spacing w:val="15"/>
          <w:sz w:val="29"/>
          <w:szCs w:val="29"/>
        </w:rPr>
      </w:pPr>
      <w:r>
        <w:rPr>
          <w:rFonts w:hint="eastAsia"/>
          <w:spacing w:val="15"/>
          <w:sz w:val="29"/>
          <w:szCs w:val="29"/>
        </w:rPr>
        <w:t>Mary’s better part not the contemplative life, 50.</w:t>
      </w:r>
    </w:p>
    <w:p w14:paraId="3E3E1676">
      <w:pPr>
        <w:pStyle w:val="2"/>
        <w:spacing w:before="167" w:line="193" w:lineRule="auto"/>
        <w:ind w:left="6"/>
        <w:rPr>
          <w:rFonts w:hint="eastAsia"/>
          <w:spacing w:val="15"/>
          <w:sz w:val="29"/>
          <w:szCs w:val="29"/>
        </w:rPr>
      </w:pPr>
    </w:p>
    <w:p w14:paraId="7747F06A">
      <w:pPr>
        <w:pStyle w:val="2"/>
        <w:spacing w:before="167" w:line="193" w:lineRule="auto"/>
        <w:ind w:left="6"/>
        <w:rPr>
          <w:rFonts w:hint="eastAsia"/>
          <w:spacing w:val="15"/>
          <w:sz w:val="29"/>
          <w:szCs w:val="29"/>
        </w:rPr>
      </w:pPr>
      <w:r>
        <w:rPr>
          <w:rFonts w:hint="eastAsia"/>
          <w:spacing w:val="15"/>
          <w:sz w:val="29"/>
          <w:szCs w:val="29"/>
        </w:rPr>
        <w:t>马利亚（Mary）上好的福分并非默观生活，50。</w:t>
      </w:r>
    </w:p>
    <w:p w14:paraId="23246881">
      <w:pPr>
        <w:pStyle w:val="2"/>
        <w:spacing w:before="167" w:line="193" w:lineRule="auto"/>
        <w:ind w:left="6"/>
        <w:rPr>
          <w:rFonts w:hint="eastAsia"/>
          <w:spacing w:val="15"/>
          <w:sz w:val="29"/>
          <w:szCs w:val="29"/>
        </w:rPr>
      </w:pPr>
    </w:p>
    <w:p w14:paraId="5B9B4B73">
      <w:pPr>
        <w:pStyle w:val="2"/>
        <w:spacing w:before="167" w:line="193" w:lineRule="auto"/>
        <w:ind w:left="6"/>
        <w:rPr>
          <w:rFonts w:hint="eastAsia"/>
          <w:spacing w:val="15"/>
          <w:sz w:val="29"/>
          <w:szCs w:val="29"/>
        </w:rPr>
      </w:pPr>
      <w:r>
        <w:rPr>
          <w:rFonts w:hint="eastAsia"/>
          <w:spacing w:val="15"/>
          <w:sz w:val="29"/>
          <w:szCs w:val="29"/>
        </w:rPr>
        <w:t>Mass, as the priest sings, 300.</w:t>
      </w:r>
    </w:p>
    <w:p w14:paraId="69E336D5">
      <w:pPr>
        <w:pStyle w:val="2"/>
        <w:spacing w:before="167" w:line="193" w:lineRule="auto"/>
        <w:ind w:left="6"/>
        <w:rPr>
          <w:rFonts w:hint="eastAsia"/>
          <w:spacing w:val="15"/>
          <w:sz w:val="29"/>
          <w:szCs w:val="29"/>
        </w:rPr>
      </w:pPr>
    </w:p>
    <w:p w14:paraId="77F8E2AE">
      <w:pPr>
        <w:pStyle w:val="2"/>
        <w:spacing w:before="167" w:line="193" w:lineRule="auto"/>
        <w:ind w:left="6"/>
        <w:rPr>
          <w:rFonts w:hint="eastAsia"/>
          <w:spacing w:val="15"/>
          <w:sz w:val="29"/>
          <w:szCs w:val="29"/>
        </w:rPr>
      </w:pPr>
      <w:r>
        <w:rPr>
          <w:rFonts w:hint="eastAsia"/>
          <w:spacing w:val="15"/>
          <w:sz w:val="29"/>
          <w:szCs w:val="29"/>
        </w:rPr>
        <w:t>弥撒（Mass），如神父所唱，300。</w:t>
      </w:r>
    </w:p>
    <w:p w14:paraId="24F38115">
      <w:pPr>
        <w:pStyle w:val="2"/>
        <w:spacing w:before="167" w:line="193" w:lineRule="auto"/>
        <w:ind w:left="6"/>
        <w:rPr>
          <w:rFonts w:hint="eastAsia"/>
          <w:spacing w:val="15"/>
          <w:sz w:val="29"/>
          <w:szCs w:val="29"/>
        </w:rPr>
      </w:pPr>
    </w:p>
    <w:p w14:paraId="7667C401">
      <w:pPr>
        <w:pStyle w:val="2"/>
        <w:spacing w:before="167" w:line="193" w:lineRule="auto"/>
        <w:ind w:left="6"/>
        <w:rPr>
          <w:rFonts w:hint="eastAsia"/>
          <w:spacing w:val="15"/>
          <w:sz w:val="29"/>
          <w:szCs w:val="29"/>
        </w:rPr>
      </w:pPr>
      <w:r>
        <w:rPr>
          <w:rFonts w:hint="eastAsia"/>
          <w:spacing w:val="15"/>
          <w:sz w:val="29"/>
          <w:szCs w:val="29"/>
        </w:rPr>
        <w:t>Masses, a thousand vain at death, 42.</w:t>
      </w:r>
    </w:p>
    <w:p w14:paraId="2D0101CE">
      <w:pPr>
        <w:pStyle w:val="2"/>
        <w:spacing w:before="167" w:line="193" w:lineRule="auto"/>
        <w:ind w:left="6"/>
        <w:rPr>
          <w:rFonts w:hint="eastAsia"/>
          <w:spacing w:val="15"/>
          <w:sz w:val="29"/>
          <w:szCs w:val="29"/>
        </w:rPr>
      </w:pPr>
    </w:p>
    <w:p w14:paraId="42CC36CE">
      <w:pPr>
        <w:pStyle w:val="2"/>
        <w:spacing w:before="167" w:line="193" w:lineRule="auto"/>
        <w:ind w:left="6"/>
        <w:rPr>
          <w:rFonts w:hint="eastAsia"/>
          <w:spacing w:val="15"/>
          <w:sz w:val="29"/>
          <w:szCs w:val="29"/>
        </w:rPr>
      </w:pPr>
      <w:r>
        <w:rPr>
          <w:rFonts w:hint="eastAsia"/>
          <w:spacing w:val="15"/>
          <w:sz w:val="29"/>
          <w:szCs w:val="29"/>
        </w:rPr>
        <w:t>弥撒，一千个徒然的在死亡时，42。</w:t>
      </w:r>
    </w:p>
    <w:p w14:paraId="5286511A">
      <w:pPr>
        <w:pStyle w:val="2"/>
        <w:spacing w:before="167" w:line="193" w:lineRule="auto"/>
        <w:ind w:left="6"/>
        <w:rPr>
          <w:rFonts w:hint="eastAsia"/>
          <w:spacing w:val="15"/>
          <w:sz w:val="29"/>
          <w:szCs w:val="29"/>
        </w:rPr>
      </w:pPr>
    </w:p>
    <w:p w14:paraId="698D8189">
      <w:pPr>
        <w:pStyle w:val="2"/>
        <w:spacing w:before="167" w:line="193" w:lineRule="auto"/>
        <w:ind w:left="6"/>
        <w:rPr>
          <w:rFonts w:hint="eastAsia"/>
          <w:spacing w:val="15"/>
          <w:sz w:val="29"/>
          <w:szCs w:val="29"/>
        </w:rPr>
      </w:pPr>
      <w:r>
        <w:rPr>
          <w:rFonts w:hint="eastAsia"/>
          <w:spacing w:val="15"/>
          <w:sz w:val="29"/>
          <w:szCs w:val="29"/>
        </w:rPr>
        <w:t>imposition by the sale of, 38.</w:t>
      </w:r>
    </w:p>
    <w:p w14:paraId="6F14722C">
      <w:pPr>
        <w:pStyle w:val="2"/>
        <w:spacing w:before="167" w:line="193" w:lineRule="auto"/>
        <w:ind w:left="6"/>
        <w:rPr>
          <w:rFonts w:hint="eastAsia"/>
          <w:spacing w:val="15"/>
          <w:sz w:val="29"/>
          <w:szCs w:val="29"/>
        </w:rPr>
      </w:pPr>
    </w:p>
    <w:p w14:paraId="0E794C6D">
      <w:pPr>
        <w:pStyle w:val="2"/>
        <w:spacing w:before="167" w:line="193" w:lineRule="auto"/>
        <w:ind w:left="6"/>
        <w:rPr>
          <w:rFonts w:hint="eastAsia"/>
          <w:spacing w:val="15"/>
          <w:sz w:val="29"/>
          <w:szCs w:val="29"/>
        </w:rPr>
      </w:pPr>
      <w:r>
        <w:rPr>
          <w:rFonts w:hint="eastAsia"/>
          <w:spacing w:val="15"/>
          <w:sz w:val="29"/>
          <w:szCs w:val="29"/>
        </w:rPr>
        <w:t>通过出售而强加，38。</w:t>
      </w:r>
    </w:p>
    <w:p w14:paraId="1174D345">
      <w:pPr>
        <w:pStyle w:val="2"/>
        <w:spacing w:before="167" w:line="193" w:lineRule="auto"/>
        <w:ind w:left="6"/>
        <w:rPr>
          <w:rFonts w:hint="eastAsia"/>
          <w:spacing w:val="15"/>
          <w:sz w:val="29"/>
          <w:szCs w:val="29"/>
        </w:rPr>
      </w:pPr>
    </w:p>
    <w:p w14:paraId="3B83954D">
      <w:pPr>
        <w:pStyle w:val="2"/>
        <w:spacing w:before="167" w:line="193" w:lineRule="auto"/>
        <w:ind w:left="6"/>
        <w:rPr>
          <w:rFonts w:hint="eastAsia"/>
          <w:spacing w:val="15"/>
          <w:sz w:val="29"/>
          <w:szCs w:val="29"/>
        </w:rPr>
      </w:pPr>
      <w:r>
        <w:rPr>
          <w:rFonts w:hint="eastAsia"/>
          <w:spacing w:val="15"/>
          <w:sz w:val="29"/>
          <w:szCs w:val="29"/>
        </w:rPr>
        <w:t>saying of, for souls in purgatory, 33.</w:t>
      </w:r>
    </w:p>
    <w:p w14:paraId="532B81D1">
      <w:pPr>
        <w:pStyle w:val="2"/>
        <w:spacing w:before="167" w:line="193" w:lineRule="auto"/>
        <w:ind w:left="6"/>
        <w:rPr>
          <w:rFonts w:hint="eastAsia"/>
          <w:spacing w:val="15"/>
          <w:sz w:val="29"/>
          <w:szCs w:val="29"/>
        </w:rPr>
      </w:pPr>
    </w:p>
    <w:p w14:paraId="42317F50">
      <w:pPr>
        <w:pStyle w:val="2"/>
        <w:spacing w:before="167" w:line="193" w:lineRule="auto"/>
        <w:ind w:left="6"/>
        <w:rPr>
          <w:rFonts w:hint="eastAsia"/>
          <w:spacing w:val="15"/>
          <w:sz w:val="29"/>
          <w:szCs w:val="29"/>
        </w:rPr>
      </w:pPr>
      <w:r>
        <w:rPr>
          <w:rFonts w:hint="eastAsia"/>
          <w:spacing w:val="15"/>
          <w:sz w:val="29"/>
          <w:szCs w:val="29"/>
        </w:rPr>
        <w:t>为炼狱中的灵魂举行，33。</w:t>
      </w:r>
    </w:p>
    <w:p w14:paraId="518325FD">
      <w:pPr>
        <w:pStyle w:val="2"/>
        <w:spacing w:before="167" w:line="193" w:lineRule="auto"/>
        <w:ind w:left="6"/>
        <w:rPr>
          <w:rFonts w:hint="eastAsia"/>
          <w:spacing w:val="15"/>
          <w:sz w:val="29"/>
          <w:szCs w:val="29"/>
        </w:rPr>
      </w:pPr>
    </w:p>
    <w:p w14:paraId="7BE3FB97">
      <w:pPr>
        <w:pStyle w:val="2"/>
        <w:spacing w:before="167" w:line="193" w:lineRule="auto"/>
        <w:ind w:left="6"/>
        <w:rPr>
          <w:rFonts w:hint="eastAsia"/>
          <w:spacing w:val="15"/>
          <w:sz w:val="29"/>
          <w:szCs w:val="29"/>
        </w:rPr>
      </w:pPr>
      <w:r>
        <w:rPr>
          <w:rFonts w:hint="eastAsia"/>
          <w:spacing w:val="15"/>
          <w:sz w:val="29"/>
          <w:szCs w:val="29"/>
        </w:rPr>
        <w:t>Mass, or matins, to our Lady, a novelty, 50.</w:t>
      </w:r>
    </w:p>
    <w:p w14:paraId="30EDF3FD">
      <w:pPr>
        <w:pStyle w:val="2"/>
        <w:spacing w:before="167" w:line="193" w:lineRule="auto"/>
        <w:ind w:left="6"/>
        <w:rPr>
          <w:rFonts w:hint="eastAsia"/>
          <w:spacing w:val="15"/>
          <w:sz w:val="29"/>
          <w:szCs w:val="29"/>
        </w:rPr>
      </w:pPr>
    </w:p>
    <w:p w14:paraId="34FF708F">
      <w:pPr>
        <w:pStyle w:val="2"/>
        <w:spacing w:before="167" w:line="193" w:lineRule="auto"/>
        <w:ind w:left="6"/>
        <w:rPr>
          <w:rFonts w:hint="eastAsia"/>
          <w:spacing w:val="15"/>
          <w:sz w:val="29"/>
          <w:szCs w:val="29"/>
        </w:rPr>
      </w:pPr>
      <w:r>
        <w:rPr>
          <w:rFonts w:hint="eastAsia"/>
          <w:spacing w:val="15"/>
          <w:sz w:val="29"/>
          <w:szCs w:val="29"/>
        </w:rPr>
        <w:t>弥撒，或晨祷（matins），向圣母（our Lady）作的，一种新奇事物，50。</w:t>
      </w:r>
    </w:p>
    <w:p w14:paraId="00151868">
      <w:pPr>
        <w:pStyle w:val="2"/>
        <w:spacing w:before="167" w:line="193" w:lineRule="auto"/>
        <w:ind w:left="6"/>
        <w:rPr>
          <w:rFonts w:hint="eastAsia"/>
          <w:spacing w:val="15"/>
          <w:sz w:val="29"/>
          <w:szCs w:val="29"/>
        </w:rPr>
      </w:pPr>
    </w:p>
    <w:p w14:paraId="469F4B8E">
      <w:pPr>
        <w:pStyle w:val="2"/>
        <w:spacing w:before="167" w:line="193" w:lineRule="auto"/>
        <w:ind w:left="6"/>
        <w:rPr>
          <w:rFonts w:hint="eastAsia"/>
          <w:spacing w:val="15"/>
          <w:sz w:val="29"/>
          <w:szCs w:val="29"/>
        </w:rPr>
      </w:pPr>
      <w:r>
        <w:rPr>
          <w:rFonts w:hint="eastAsia"/>
          <w:spacing w:val="15"/>
          <w:sz w:val="29"/>
          <w:szCs w:val="29"/>
        </w:rPr>
        <w:t>Matrimonies, two in Scripture, 58.</w:t>
      </w:r>
    </w:p>
    <w:p w14:paraId="7055058D">
      <w:pPr>
        <w:pStyle w:val="2"/>
        <w:spacing w:before="167" w:line="193" w:lineRule="auto"/>
        <w:ind w:left="6"/>
        <w:rPr>
          <w:rFonts w:hint="eastAsia"/>
          <w:spacing w:val="15"/>
          <w:sz w:val="29"/>
          <w:szCs w:val="29"/>
        </w:rPr>
      </w:pPr>
    </w:p>
    <w:p w14:paraId="7057C52F">
      <w:pPr>
        <w:pStyle w:val="2"/>
        <w:spacing w:before="167" w:line="193" w:lineRule="auto"/>
        <w:ind w:left="6"/>
        <w:rPr>
          <w:rFonts w:hint="eastAsia"/>
          <w:spacing w:val="15"/>
          <w:sz w:val="29"/>
          <w:szCs w:val="29"/>
        </w:rPr>
      </w:pPr>
      <w:r>
        <w:rPr>
          <w:rFonts w:hint="eastAsia"/>
          <w:spacing w:val="15"/>
          <w:sz w:val="29"/>
          <w:szCs w:val="29"/>
        </w:rPr>
        <w:t>婚姻（Matrimonies），两种在圣经中，58。</w:t>
      </w:r>
    </w:p>
    <w:p w14:paraId="4C928C4B">
      <w:pPr>
        <w:pStyle w:val="2"/>
        <w:spacing w:before="167" w:line="193" w:lineRule="auto"/>
        <w:ind w:left="6"/>
        <w:rPr>
          <w:rFonts w:hint="eastAsia"/>
          <w:spacing w:val="15"/>
          <w:sz w:val="29"/>
          <w:szCs w:val="29"/>
        </w:rPr>
      </w:pPr>
    </w:p>
    <w:p w14:paraId="349662D5">
      <w:pPr>
        <w:pStyle w:val="2"/>
        <w:spacing w:before="167" w:line="193" w:lineRule="auto"/>
        <w:ind w:left="6"/>
        <w:rPr>
          <w:rFonts w:hint="eastAsia"/>
          <w:spacing w:val="15"/>
          <w:sz w:val="29"/>
          <w:szCs w:val="29"/>
        </w:rPr>
      </w:pPr>
      <w:r>
        <w:rPr>
          <w:rFonts w:hint="eastAsia"/>
          <w:spacing w:val="15"/>
          <w:sz w:val="29"/>
          <w:szCs w:val="29"/>
        </w:rPr>
        <w:t>Meditative spirit, a, 46.</w:t>
      </w:r>
    </w:p>
    <w:p w14:paraId="2A9D8482">
      <w:pPr>
        <w:pStyle w:val="2"/>
        <w:spacing w:before="167" w:line="193" w:lineRule="auto"/>
        <w:ind w:left="6"/>
        <w:rPr>
          <w:rFonts w:hint="eastAsia"/>
          <w:spacing w:val="15"/>
          <w:sz w:val="29"/>
          <w:szCs w:val="29"/>
        </w:rPr>
      </w:pPr>
    </w:p>
    <w:p w14:paraId="74168C9C">
      <w:pPr>
        <w:pStyle w:val="2"/>
        <w:spacing w:before="167" w:line="193" w:lineRule="auto"/>
        <w:ind w:left="6"/>
        <w:rPr>
          <w:rFonts w:hint="eastAsia"/>
          <w:spacing w:val="15"/>
          <w:sz w:val="29"/>
          <w:szCs w:val="29"/>
        </w:rPr>
      </w:pPr>
      <w:r>
        <w:rPr>
          <w:rFonts w:hint="eastAsia"/>
          <w:spacing w:val="15"/>
          <w:sz w:val="29"/>
          <w:szCs w:val="29"/>
        </w:rPr>
        <w:t>默想的灵（Meditative spirit），46。</w:t>
      </w:r>
    </w:p>
    <w:p w14:paraId="3E027847">
      <w:pPr>
        <w:pStyle w:val="2"/>
        <w:spacing w:before="167" w:line="193" w:lineRule="auto"/>
        <w:ind w:left="6"/>
        <w:rPr>
          <w:rFonts w:hint="eastAsia"/>
          <w:spacing w:val="15"/>
          <w:sz w:val="29"/>
          <w:szCs w:val="29"/>
        </w:rPr>
      </w:pPr>
    </w:p>
    <w:p w14:paraId="2C401ABD">
      <w:pPr>
        <w:pStyle w:val="2"/>
        <w:spacing w:before="167" w:line="193" w:lineRule="auto"/>
        <w:ind w:left="6"/>
        <w:rPr>
          <w:rFonts w:hint="eastAsia"/>
          <w:spacing w:val="15"/>
          <w:sz w:val="29"/>
          <w:szCs w:val="29"/>
        </w:rPr>
      </w:pPr>
      <w:r>
        <w:rPr>
          <w:rFonts w:hint="eastAsia"/>
          <w:spacing w:val="15"/>
          <w:sz w:val="29"/>
          <w:szCs w:val="29"/>
        </w:rPr>
        <w:t>Members of Christ’s church, not the wicked, 248.</w:t>
      </w:r>
    </w:p>
    <w:p w14:paraId="35A8ABA5">
      <w:pPr>
        <w:pStyle w:val="2"/>
        <w:spacing w:before="167" w:line="193" w:lineRule="auto"/>
        <w:ind w:left="6"/>
        <w:rPr>
          <w:rFonts w:hint="eastAsia"/>
          <w:spacing w:val="15"/>
          <w:sz w:val="29"/>
          <w:szCs w:val="29"/>
        </w:rPr>
      </w:pPr>
    </w:p>
    <w:p w14:paraId="6B40656C">
      <w:pPr>
        <w:pStyle w:val="2"/>
        <w:spacing w:before="167" w:line="193" w:lineRule="auto"/>
        <w:ind w:left="6"/>
        <w:rPr>
          <w:rFonts w:hint="eastAsia"/>
          <w:spacing w:val="15"/>
          <w:sz w:val="29"/>
          <w:szCs w:val="29"/>
        </w:rPr>
      </w:pPr>
      <w:r>
        <w:rPr>
          <w:rFonts w:hint="eastAsia"/>
          <w:spacing w:val="15"/>
          <w:sz w:val="29"/>
          <w:szCs w:val="29"/>
        </w:rPr>
        <w:t>基督教会的成员，并非恶人，248。</w:t>
      </w:r>
    </w:p>
    <w:p w14:paraId="23803382">
      <w:pPr>
        <w:pStyle w:val="2"/>
        <w:spacing w:before="167" w:line="193" w:lineRule="auto"/>
        <w:ind w:left="6"/>
        <w:rPr>
          <w:rFonts w:hint="eastAsia"/>
          <w:spacing w:val="15"/>
          <w:sz w:val="29"/>
          <w:szCs w:val="29"/>
        </w:rPr>
      </w:pPr>
    </w:p>
    <w:p w14:paraId="300E935C">
      <w:pPr>
        <w:pStyle w:val="2"/>
        <w:spacing w:before="167" w:line="193" w:lineRule="auto"/>
        <w:ind w:left="6"/>
        <w:rPr>
          <w:rFonts w:hint="eastAsia"/>
          <w:spacing w:val="15"/>
          <w:sz w:val="29"/>
          <w:szCs w:val="29"/>
        </w:rPr>
      </w:pPr>
      <w:r>
        <w:rPr>
          <w:rFonts w:hint="eastAsia"/>
          <w:spacing w:val="15"/>
          <w:sz w:val="29"/>
          <w:szCs w:val="29"/>
        </w:rPr>
        <w:t>Mendicancy not taught in Scripture, 188, 189.</w:t>
      </w:r>
    </w:p>
    <w:p w14:paraId="73429F20">
      <w:pPr>
        <w:pStyle w:val="2"/>
        <w:spacing w:before="167" w:line="193" w:lineRule="auto"/>
        <w:ind w:left="6"/>
        <w:rPr>
          <w:rFonts w:hint="eastAsia"/>
          <w:spacing w:val="15"/>
          <w:sz w:val="29"/>
          <w:szCs w:val="29"/>
        </w:rPr>
      </w:pPr>
    </w:p>
    <w:p w14:paraId="495E2195">
      <w:pPr>
        <w:pStyle w:val="2"/>
        <w:spacing w:before="167" w:line="193" w:lineRule="auto"/>
        <w:ind w:left="6"/>
        <w:rPr>
          <w:rFonts w:hint="eastAsia"/>
          <w:spacing w:val="15"/>
          <w:sz w:val="29"/>
          <w:szCs w:val="29"/>
        </w:rPr>
      </w:pPr>
      <w:r>
        <w:rPr>
          <w:rFonts w:hint="eastAsia"/>
          <w:spacing w:val="15"/>
          <w:sz w:val="29"/>
          <w:szCs w:val="29"/>
        </w:rPr>
        <w:t>乞讨（Mendicancy）非圣经所教导，188, 189。</w:t>
      </w:r>
    </w:p>
    <w:p w14:paraId="4666E870">
      <w:pPr>
        <w:pStyle w:val="2"/>
        <w:spacing w:before="167" w:line="193" w:lineRule="auto"/>
        <w:ind w:left="6"/>
        <w:rPr>
          <w:rFonts w:hint="eastAsia"/>
          <w:spacing w:val="15"/>
          <w:sz w:val="29"/>
          <w:szCs w:val="29"/>
        </w:rPr>
      </w:pPr>
    </w:p>
    <w:p w14:paraId="146439CF">
      <w:pPr>
        <w:pStyle w:val="2"/>
        <w:spacing w:before="167" w:line="193" w:lineRule="auto"/>
        <w:ind w:left="6"/>
        <w:rPr>
          <w:rFonts w:hint="eastAsia"/>
          <w:spacing w:val="15"/>
          <w:sz w:val="29"/>
          <w:szCs w:val="29"/>
        </w:rPr>
      </w:pPr>
      <w:r>
        <w:rPr>
          <w:rFonts w:hint="eastAsia"/>
          <w:spacing w:val="15"/>
          <w:sz w:val="29"/>
          <w:szCs w:val="29"/>
        </w:rPr>
        <w:t>Mendicant friars offer vain prayers for money, 213.</w:t>
      </w:r>
    </w:p>
    <w:p w14:paraId="2B9A51E1">
      <w:pPr>
        <w:pStyle w:val="2"/>
        <w:spacing w:before="167" w:line="193" w:lineRule="auto"/>
        <w:ind w:left="6"/>
        <w:rPr>
          <w:rFonts w:hint="eastAsia"/>
          <w:spacing w:val="15"/>
          <w:sz w:val="29"/>
          <w:szCs w:val="29"/>
        </w:rPr>
      </w:pPr>
    </w:p>
    <w:p w14:paraId="6549229A">
      <w:pPr>
        <w:pStyle w:val="2"/>
        <w:spacing w:before="167" w:line="193" w:lineRule="auto"/>
        <w:ind w:left="6"/>
        <w:rPr>
          <w:rFonts w:hint="eastAsia"/>
          <w:spacing w:val="15"/>
          <w:sz w:val="29"/>
          <w:szCs w:val="29"/>
        </w:rPr>
      </w:pPr>
      <w:r>
        <w:rPr>
          <w:rFonts w:hint="eastAsia"/>
          <w:spacing w:val="15"/>
          <w:sz w:val="29"/>
          <w:szCs w:val="29"/>
        </w:rPr>
        <w:t>托钵乞丐修士（Mendicant friars）为钱献上徒然的祷告，213。</w:t>
      </w:r>
    </w:p>
    <w:p w14:paraId="668774A1">
      <w:pPr>
        <w:pStyle w:val="2"/>
        <w:spacing w:before="167" w:line="193" w:lineRule="auto"/>
        <w:ind w:left="6"/>
        <w:rPr>
          <w:rFonts w:hint="eastAsia"/>
          <w:spacing w:val="15"/>
          <w:sz w:val="29"/>
          <w:szCs w:val="29"/>
        </w:rPr>
      </w:pPr>
    </w:p>
    <w:p w14:paraId="766CFAC3">
      <w:pPr>
        <w:pStyle w:val="2"/>
        <w:spacing w:before="167" w:line="193" w:lineRule="auto"/>
        <w:ind w:left="6"/>
        <w:rPr>
          <w:rFonts w:hint="eastAsia"/>
          <w:spacing w:val="15"/>
          <w:sz w:val="29"/>
          <w:szCs w:val="29"/>
        </w:rPr>
      </w:pPr>
      <w:r>
        <w:rPr>
          <w:rFonts w:hint="eastAsia"/>
          <w:spacing w:val="15"/>
          <w:sz w:val="29"/>
          <w:szCs w:val="29"/>
        </w:rPr>
        <w:t>their blasphemous wickedness, 188.</w:t>
      </w:r>
    </w:p>
    <w:p w14:paraId="38B69F83">
      <w:pPr>
        <w:pStyle w:val="2"/>
        <w:spacing w:before="167" w:line="193" w:lineRule="auto"/>
        <w:ind w:left="6"/>
        <w:rPr>
          <w:rFonts w:hint="eastAsia"/>
          <w:spacing w:val="15"/>
          <w:sz w:val="29"/>
          <w:szCs w:val="29"/>
        </w:rPr>
      </w:pPr>
    </w:p>
    <w:p w14:paraId="7396B13C">
      <w:pPr>
        <w:pStyle w:val="2"/>
        <w:spacing w:before="167" w:line="193" w:lineRule="auto"/>
        <w:ind w:left="6"/>
        <w:rPr>
          <w:rFonts w:hint="eastAsia"/>
          <w:spacing w:val="15"/>
          <w:sz w:val="29"/>
          <w:szCs w:val="29"/>
        </w:rPr>
      </w:pPr>
      <w:r>
        <w:rPr>
          <w:rFonts w:hint="eastAsia"/>
          <w:spacing w:val="15"/>
          <w:sz w:val="29"/>
          <w:szCs w:val="29"/>
        </w:rPr>
        <w:t>他们亵渎性的邪恶，188。</w:t>
      </w:r>
    </w:p>
    <w:p w14:paraId="4F5224C6">
      <w:pPr>
        <w:pStyle w:val="2"/>
        <w:spacing w:before="167" w:line="193" w:lineRule="auto"/>
        <w:ind w:left="6"/>
        <w:rPr>
          <w:rFonts w:hint="eastAsia"/>
          <w:spacing w:val="15"/>
          <w:sz w:val="29"/>
          <w:szCs w:val="29"/>
        </w:rPr>
      </w:pPr>
    </w:p>
    <w:p w14:paraId="21447EC9">
      <w:pPr>
        <w:pStyle w:val="2"/>
        <w:spacing w:before="167" w:line="193" w:lineRule="auto"/>
        <w:ind w:left="6"/>
        <w:rPr>
          <w:rFonts w:hint="eastAsia"/>
          <w:spacing w:val="15"/>
          <w:sz w:val="29"/>
          <w:szCs w:val="29"/>
        </w:rPr>
      </w:pPr>
      <w:r>
        <w:rPr>
          <w:rFonts w:hint="eastAsia"/>
          <w:spacing w:val="15"/>
          <w:sz w:val="29"/>
          <w:szCs w:val="29"/>
        </w:rPr>
        <w:t>orders, false confessors, 48.</w:t>
      </w:r>
    </w:p>
    <w:p w14:paraId="1ABB26A7">
      <w:pPr>
        <w:pStyle w:val="2"/>
        <w:spacing w:before="167" w:line="193" w:lineRule="auto"/>
        <w:ind w:left="6"/>
        <w:rPr>
          <w:rFonts w:hint="eastAsia"/>
          <w:spacing w:val="15"/>
          <w:sz w:val="29"/>
          <w:szCs w:val="29"/>
        </w:rPr>
      </w:pPr>
    </w:p>
    <w:p w14:paraId="5FB99B4E">
      <w:pPr>
        <w:pStyle w:val="2"/>
        <w:spacing w:before="167" w:line="193" w:lineRule="auto"/>
        <w:ind w:left="6"/>
        <w:rPr>
          <w:rFonts w:hint="eastAsia"/>
          <w:spacing w:val="15"/>
          <w:sz w:val="29"/>
          <w:szCs w:val="29"/>
        </w:rPr>
      </w:pPr>
      <w:r>
        <w:rPr>
          <w:rFonts w:hint="eastAsia"/>
          <w:spacing w:val="15"/>
          <w:sz w:val="29"/>
          <w:szCs w:val="29"/>
        </w:rPr>
        <w:t>修会，虚假的忏悔神父，48。</w:t>
      </w:r>
    </w:p>
    <w:p w14:paraId="4FCA5CE5">
      <w:pPr>
        <w:pStyle w:val="2"/>
        <w:spacing w:before="167" w:line="193" w:lineRule="auto"/>
        <w:ind w:left="6"/>
        <w:rPr>
          <w:rFonts w:hint="eastAsia"/>
          <w:spacing w:val="15"/>
          <w:sz w:val="29"/>
          <w:szCs w:val="29"/>
        </w:rPr>
      </w:pPr>
    </w:p>
    <w:p w14:paraId="7F31367C">
      <w:pPr>
        <w:pStyle w:val="2"/>
        <w:spacing w:before="167" w:line="193" w:lineRule="auto"/>
        <w:ind w:left="6"/>
        <w:rPr>
          <w:rFonts w:hint="eastAsia"/>
          <w:spacing w:val="15"/>
          <w:sz w:val="29"/>
          <w:szCs w:val="29"/>
        </w:rPr>
      </w:pPr>
      <w:r>
        <w:rPr>
          <w:rFonts w:hint="eastAsia"/>
          <w:spacing w:val="15"/>
          <w:sz w:val="29"/>
          <w:szCs w:val="29"/>
        </w:rPr>
        <w:t>hypocritical Pharisees, 7.</w:t>
      </w:r>
    </w:p>
    <w:p w14:paraId="67ECAC8D">
      <w:pPr>
        <w:pStyle w:val="2"/>
        <w:spacing w:before="167" w:line="193" w:lineRule="auto"/>
        <w:ind w:left="6"/>
        <w:rPr>
          <w:rFonts w:hint="eastAsia"/>
          <w:spacing w:val="15"/>
          <w:sz w:val="29"/>
          <w:szCs w:val="29"/>
        </w:rPr>
      </w:pPr>
    </w:p>
    <w:p w14:paraId="6D1C9F9B">
      <w:pPr>
        <w:pStyle w:val="2"/>
        <w:spacing w:before="167" w:line="193" w:lineRule="auto"/>
        <w:ind w:left="6"/>
        <w:rPr>
          <w:rFonts w:hint="eastAsia"/>
          <w:spacing w:val="15"/>
          <w:sz w:val="29"/>
          <w:szCs w:val="29"/>
        </w:rPr>
      </w:pPr>
      <w:r>
        <w:rPr>
          <w:rFonts w:hint="eastAsia"/>
          <w:spacing w:val="15"/>
          <w:sz w:val="29"/>
          <w:szCs w:val="29"/>
        </w:rPr>
        <w:t>伪善的法利赛人，7。</w:t>
      </w:r>
    </w:p>
    <w:p w14:paraId="07862B5E">
      <w:pPr>
        <w:pStyle w:val="2"/>
        <w:spacing w:before="167" w:line="193" w:lineRule="auto"/>
        <w:ind w:left="6"/>
        <w:rPr>
          <w:rFonts w:hint="eastAsia"/>
          <w:spacing w:val="15"/>
          <w:sz w:val="29"/>
          <w:szCs w:val="29"/>
        </w:rPr>
      </w:pPr>
    </w:p>
    <w:p w14:paraId="062E95D1">
      <w:pPr>
        <w:pStyle w:val="2"/>
        <w:spacing w:before="167" w:line="193" w:lineRule="auto"/>
        <w:ind w:left="6"/>
        <w:rPr>
          <w:rFonts w:hint="eastAsia"/>
          <w:spacing w:val="15"/>
          <w:sz w:val="29"/>
          <w:szCs w:val="29"/>
        </w:rPr>
      </w:pPr>
      <w:r>
        <w:rPr>
          <w:rFonts w:hint="eastAsia"/>
          <w:spacing w:val="15"/>
          <w:sz w:val="29"/>
          <w:szCs w:val="29"/>
        </w:rPr>
        <w:t>Mendicant orders, their vending of pardons, 79.</w:t>
      </w:r>
    </w:p>
    <w:p w14:paraId="6E6711AC">
      <w:pPr>
        <w:pStyle w:val="2"/>
        <w:spacing w:before="167" w:line="193" w:lineRule="auto"/>
        <w:ind w:left="6"/>
        <w:rPr>
          <w:rFonts w:hint="eastAsia"/>
          <w:spacing w:val="15"/>
          <w:sz w:val="29"/>
          <w:szCs w:val="29"/>
        </w:rPr>
      </w:pPr>
    </w:p>
    <w:p w14:paraId="7712DBB5">
      <w:pPr>
        <w:pStyle w:val="2"/>
        <w:spacing w:before="167" w:line="193" w:lineRule="auto"/>
        <w:ind w:left="6"/>
        <w:rPr>
          <w:rFonts w:hint="eastAsia"/>
          <w:spacing w:val="15"/>
          <w:sz w:val="29"/>
          <w:szCs w:val="29"/>
        </w:rPr>
      </w:pPr>
      <w:r>
        <w:rPr>
          <w:rFonts w:hint="eastAsia"/>
          <w:spacing w:val="15"/>
          <w:sz w:val="29"/>
          <w:szCs w:val="29"/>
        </w:rPr>
        <w:t>托钵乞丐修会，他们出售赦免，79。</w:t>
      </w:r>
    </w:p>
    <w:p w14:paraId="0222FC2E">
      <w:pPr>
        <w:pStyle w:val="2"/>
        <w:spacing w:before="167" w:line="193" w:lineRule="auto"/>
        <w:ind w:left="6"/>
        <w:rPr>
          <w:rFonts w:hint="eastAsia"/>
          <w:spacing w:val="15"/>
          <w:sz w:val="29"/>
          <w:szCs w:val="29"/>
        </w:rPr>
      </w:pPr>
    </w:p>
    <w:p w14:paraId="53C95511">
      <w:pPr>
        <w:pStyle w:val="2"/>
        <w:spacing w:before="167" w:line="193" w:lineRule="auto"/>
        <w:ind w:left="6"/>
        <w:rPr>
          <w:rFonts w:hint="eastAsia"/>
          <w:spacing w:val="15"/>
          <w:sz w:val="29"/>
          <w:szCs w:val="29"/>
        </w:rPr>
      </w:pPr>
      <w:r>
        <w:rPr>
          <w:rFonts w:hint="eastAsia"/>
          <w:spacing w:val="15"/>
          <w:sz w:val="29"/>
          <w:szCs w:val="29"/>
        </w:rPr>
        <w:t>Mendicants, sturdy, should labour, 171.</w:t>
      </w:r>
    </w:p>
    <w:p w14:paraId="4C49A58C">
      <w:pPr>
        <w:pStyle w:val="2"/>
        <w:spacing w:before="167" w:line="193" w:lineRule="auto"/>
        <w:ind w:left="6"/>
        <w:rPr>
          <w:rFonts w:hint="eastAsia"/>
          <w:spacing w:val="15"/>
          <w:sz w:val="29"/>
          <w:szCs w:val="29"/>
        </w:rPr>
      </w:pPr>
    </w:p>
    <w:p w14:paraId="30DCE780">
      <w:pPr>
        <w:pStyle w:val="2"/>
        <w:spacing w:before="167" w:line="193" w:lineRule="auto"/>
        <w:ind w:left="6"/>
        <w:rPr>
          <w:rFonts w:hint="eastAsia"/>
          <w:spacing w:val="15"/>
          <w:sz w:val="29"/>
          <w:szCs w:val="29"/>
        </w:rPr>
      </w:pPr>
      <w:r>
        <w:rPr>
          <w:rFonts w:hint="eastAsia"/>
          <w:spacing w:val="15"/>
          <w:sz w:val="29"/>
          <w:szCs w:val="29"/>
        </w:rPr>
        <w:t>乞丐（Mendicants），强壮的，应当劳动，171。</w:t>
      </w:r>
    </w:p>
    <w:p w14:paraId="249D8512">
      <w:pPr>
        <w:pStyle w:val="2"/>
        <w:spacing w:before="167" w:line="193" w:lineRule="auto"/>
        <w:ind w:left="6"/>
        <w:rPr>
          <w:rFonts w:hint="eastAsia"/>
          <w:spacing w:val="15"/>
          <w:sz w:val="29"/>
          <w:szCs w:val="29"/>
        </w:rPr>
      </w:pPr>
    </w:p>
    <w:p w14:paraId="18D888AC">
      <w:pPr>
        <w:pStyle w:val="2"/>
        <w:spacing w:before="167" w:line="193" w:lineRule="auto"/>
        <w:ind w:left="6"/>
        <w:rPr>
          <w:rFonts w:hint="eastAsia"/>
          <w:spacing w:val="15"/>
          <w:sz w:val="29"/>
          <w:szCs w:val="29"/>
        </w:rPr>
      </w:pPr>
      <w:r>
        <w:rPr>
          <w:rFonts w:hint="eastAsia"/>
          <w:spacing w:val="15"/>
          <w:sz w:val="29"/>
          <w:szCs w:val="29"/>
        </w:rPr>
        <w:t>Men, ignorant of God’s commandments, 2.</w:t>
      </w:r>
    </w:p>
    <w:p w14:paraId="4574A765">
      <w:pPr>
        <w:pStyle w:val="2"/>
        <w:spacing w:before="167" w:line="193" w:lineRule="auto"/>
        <w:ind w:left="6"/>
        <w:rPr>
          <w:rFonts w:hint="eastAsia"/>
          <w:spacing w:val="15"/>
          <w:sz w:val="29"/>
          <w:szCs w:val="29"/>
        </w:rPr>
      </w:pPr>
    </w:p>
    <w:p w14:paraId="58C7219A">
      <w:pPr>
        <w:pStyle w:val="2"/>
        <w:spacing w:before="167" w:line="193" w:lineRule="auto"/>
        <w:ind w:left="6"/>
        <w:rPr>
          <w:rFonts w:hint="eastAsia"/>
          <w:spacing w:val="15"/>
          <w:sz w:val="29"/>
          <w:szCs w:val="29"/>
        </w:rPr>
      </w:pPr>
      <w:r>
        <w:rPr>
          <w:rFonts w:hint="eastAsia"/>
          <w:spacing w:val="15"/>
          <w:sz w:val="29"/>
          <w:szCs w:val="29"/>
        </w:rPr>
        <w:t>人，无知于上帝的诫命，2。</w:t>
      </w:r>
    </w:p>
    <w:p w14:paraId="651BF21F">
      <w:pPr>
        <w:pStyle w:val="2"/>
        <w:spacing w:before="167" w:line="193" w:lineRule="auto"/>
        <w:ind w:left="6"/>
        <w:rPr>
          <w:rFonts w:hint="eastAsia"/>
          <w:spacing w:val="15"/>
          <w:sz w:val="29"/>
          <w:szCs w:val="29"/>
        </w:rPr>
      </w:pPr>
    </w:p>
    <w:p w14:paraId="7C465F2E">
      <w:pPr>
        <w:pStyle w:val="2"/>
        <w:spacing w:before="167" w:line="193" w:lineRule="auto"/>
        <w:ind w:left="6"/>
        <w:rPr>
          <w:rFonts w:hint="eastAsia"/>
          <w:spacing w:val="15"/>
          <w:sz w:val="29"/>
          <w:szCs w:val="29"/>
        </w:rPr>
      </w:pPr>
      <w:r>
        <w:rPr>
          <w:rFonts w:hint="eastAsia"/>
          <w:spacing w:val="15"/>
          <w:sz w:val="29"/>
          <w:szCs w:val="29"/>
        </w:rPr>
        <w:t>Merits of friars, wicked pretences regarding, 194.</w:t>
      </w:r>
    </w:p>
    <w:p w14:paraId="28F38BF7">
      <w:pPr>
        <w:pStyle w:val="2"/>
        <w:spacing w:before="167" w:line="193" w:lineRule="auto"/>
        <w:ind w:left="6"/>
        <w:rPr>
          <w:rFonts w:hint="eastAsia"/>
          <w:spacing w:val="15"/>
          <w:sz w:val="29"/>
          <w:szCs w:val="29"/>
        </w:rPr>
      </w:pPr>
    </w:p>
    <w:p w14:paraId="4081CE46">
      <w:pPr>
        <w:pStyle w:val="2"/>
        <w:spacing w:before="167" w:line="193" w:lineRule="auto"/>
        <w:ind w:left="6"/>
        <w:rPr>
          <w:rFonts w:hint="eastAsia"/>
          <w:spacing w:val="15"/>
          <w:sz w:val="29"/>
          <w:szCs w:val="29"/>
        </w:rPr>
      </w:pPr>
      <w:r>
        <w:rPr>
          <w:rFonts w:hint="eastAsia"/>
          <w:spacing w:val="15"/>
          <w:sz w:val="29"/>
          <w:szCs w:val="29"/>
        </w:rPr>
        <w:t>功德（Merits），托钵修士的，关于此的邪恶虚假主张，194。</w:t>
      </w:r>
    </w:p>
    <w:p w14:paraId="32579310">
      <w:pPr>
        <w:pStyle w:val="2"/>
        <w:spacing w:before="167" w:line="193" w:lineRule="auto"/>
        <w:ind w:left="6"/>
        <w:rPr>
          <w:rFonts w:hint="eastAsia"/>
          <w:spacing w:val="15"/>
          <w:sz w:val="29"/>
          <w:szCs w:val="29"/>
        </w:rPr>
      </w:pPr>
    </w:p>
    <w:p w14:paraId="33C49903">
      <w:pPr>
        <w:pStyle w:val="2"/>
        <w:spacing w:before="167" w:line="193" w:lineRule="auto"/>
        <w:ind w:left="6"/>
        <w:rPr>
          <w:rFonts w:hint="eastAsia"/>
          <w:spacing w:val="15"/>
          <w:sz w:val="29"/>
          <w:szCs w:val="29"/>
        </w:rPr>
      </w:pPr>
      <w:r>
        <w:rPr>
          <w:rFonts w:hint="eastAsia"/>
          <w:spacing w:val="15"/>
          <w:sz w:val="29"/>
          <w:szCs w:val="29"/>
        </w:rPr>
        <w:t>men cannot be sold by friars, 194.</w:t>
      </w:r>
    </w:p>
    <w:p w14:paraId="5F13F2F3">
      <w:pPr>
        <w:pStyle w:val="2"/>
        <w:spacing w:before="167" w:line="193" w:lineRule="auto"/>
        <w:ind w:left="6"/>
        <w:rPr>
          <w:rFonts w:hint="eastAsia"/>
          <w:spacing w:val="15"/>
          <w:sz w:val="29"/>
          <w:szCs w:val="29"/>
        </w:rPr>
      </w:pPr>
    </w:p>
    <w:p w14:paraId="1FF0D3DA">
      <w:pPr>
        <w:pStyle w:val="2"/>
        <w:spacing w:before="167" w:line="193" w:lineRule="auto"/>
        <w:ind w:left="6"/>
        <w:rPr>
          <w:rFonts w:hint="eastAsia"/>
          <w:spacing w:val="15"/>
          <w:sz w:val="29"/>
          <w:szCs w:val="29"/>
        </w:rPr>
      </w:pPr>
      <w:r>
        <w:rPr>
          <w:rFonts w:hint="eastAsia"/>
          <w:spacing w:val="15"/>
          <w:sz w:val="29"/>
          <w:szCs w:val="29"/>
        </w:rPr>
        <w:t>人不能被托钵修士出卖，194。</w:t>
      </w:r>
    </w:p>
    <w:p w14:paraId="70462E53">
      <w:pPr>
        <w:pStyle w:val="2"/>
        <w:spacing w:before="167" w:line="193" w:lineRule="auto"/>
        <w:ind w:left="6"/>
        <w:rPr>
          <w:rFonts w:hint="eastAsia"/>
          <w:spacing w:val="15"/>
          <w:sz w:val="29"/>
          <w:szCs w:val="29"/>
        </w:rPr>
      </w:pPr>
    </w:p>
    <w:p w14:paraId="4CE31044">
      <w:pPr>
        <w:pStyle w:val="2"/>
        <w:spacing w:before="167" w:line="193" w:lineRule="auto"/>
        <w:ind w:left="6"/>
        <w:rPr>
          <w:rFonts w:hint="eastAsia"/>
          <w:spacing w:val="15"/>
          <w:sz w:val="29"/>
          <w:szCs w:val="29"/>
        </w:rPr>
      </w:pPr>
      <w:r>
        <w:rPr>
          <w:rFonts w:hint="eastAsia"/>
          <w:spacing w:val="15"/>
          <w:sz w:val="29"/>
          <w:szCs w:val="29"/>
        </w:rPr>
        <w:t>none can be, with God, 193, 195.</w:t>
      </w:r>
    </w:p>
    <w:p w14:paraId="4FC1BF98">
      <w:pPr>
        <w:pStyle w:val="2"/>
        <w:spacing w:before="167" w:line="193" w:lineRule="auto"/>
        <w:ind w:left="6"/>
        <w:rPr>
          <w:rFonts w:hint="eastAsia"/>
          <w:spacing w:val="15"/>
          <w:sz w:val="29"/>
          <w:szCs w:val="29"/>
        </w:rPr>
      </w:pPr>
    </w:p>
    <w:p w14:paraId="0CE19F2B">
      <w:pPr>
        <w:pStyle w:val="2"/>
        <w:spacing w:before="167" w:line="193" w:lineRule="auto"/>
        <w:ind w:left="6"/>
        <w:rPr>
          <w:rFonts w:hint="eastAsia"/>
          <w:spacing w:val="15"/>
          <w:sz w:val="29"/>
          <w:szCs w:val="29"/>
        </w:rPr>
      </w:pPr>
      <w:r>
        <w:rPr>
          <w:rFonts w:hint="eastAsia"/>
          <w:spacing w:val="15"/>
          <w:sz w:val="29"/>
          <w:szCs w:val="29"/>
        </w:rPr>
        <w:t>无人能在上帝面前有功德，193, 195。</w:t>
      </w:r>
    </w:p>
    <w:p w14:paraId="38EE7FE3">
      <w:pPr>
        <w:pStyle w:val="2"/>
        <w:spacing w:before="167" w:line="193" w:lineRule="auto"/>
        <w:ind w:left="6"/>
        <w:rPr>
          <w:rFonts w:hint="eastAsia"/>
          <w:spacing w:val="15"/>
          <w:sz w:val="29"/>
          <w:szCs w:val="29"/>
        </w:rPr>
      </w:pPr>
    </w:p>
    <w:p w14:paraId="4B36B44F">
      <w:pPr>
        <w:pStyle w:val="2"/>
        <w:spacing w:before="167" w:line="193" w:lineRule="auto"/>
        <w:ind w:left="6"/>
        <w:rPr>
          <w:rFonts w:hint="eastAsia"/>
          <w:spacing w:val="15"/>
          <w:sz w:val="29"/>
          <w:szCs w:val="29"/>
        </w:rPr>
      </w:pPr>
      <w:r>
        <w:rPr>
          <w:rFonts w:hint="eastAsia"/>
          <w:spacing w:val="15"/>
          <w:sz w:val="29"/>
          <w:szCs w:val="29"/>
        </w:rPr>
        <w:t>Ministers of Christ, their distinctions, 66.</w:t>
      </w:r>
    </w:p>
    <w:p w14:paraId="229BB0F4">
      <w:pPr>
        <w:pStyle w:val="2"/>
        <w:spacing w:before="167" w:line="193" w:lineRule="auto"/>
        <w:ind w:left="6"/>
        <w:rPr>
          <w:rFonts w:hint="eastAsia"/>
          <w:spacing w:val="15"/>
          <w:sz w:val="29"/>
          <w:szCs w:val="29"/>
        </w:rPr>
      </w:pPr>
    </w:p>
    <w:p w14:paraId="0AA296FA">
      <w:pPr>
        <w:pStyle w:val="2"/>
        <w:spacing w:before="167" w:line="193" w:lineRule="auto"/>
        <w:ind w:left="6"/>
        <w:rPr>
          <w:rFonts w:hint="eastAsia"/>
          <w:spacing w:val="15"/>
          <w:sz w:val="29"/>
          <w:szCs w:val="29"/>
        </w:rPr>
      </w:pPr>
      <w:r>
        <w:rPr>
          <w:rFonts w:hint="eastAsia"/>
          <w:spacing w:val="15"/>
          <w:sz w:val="29"/>
          <w:szCs w:val="29"/>
        </w:rPr>
        <w:t>基督的仆役（Ministers），他们的区别，66。</w:t>
      </w:r>
    </w:p>
    <w:p w14:paraId="43E04DA3">
      <w:pPr>
        <w:pStyle w:val="2"/>
        <w:spacing w:before="167" w:line="193" w:lineRule="auto"/>
        <w:ind w:left="6"/>
        <w:rPr>
          <w:rFonts w:hint="eastAsia"/>
          <w:spacing w:val="15"/>
          <w:sz w:val="29"/>
          <w:szCs w:val="29"/>
        </w:rPr>
      </w:pPr>
    </w:p>
    <w:p w14:paraId="304CCAE4">
      <w:pPr>
        <w:pStyle w:val="2"/>
        <w:spacing w:before="167" w:line="193" w:lineRule="auto"/>
        <w:ind w:left="6"/>
        <w:rPr>
          <w:rFonts w:hint="eastAsia"/>
          <w:spacing w:val="15"/>
          <w:sz w:val="29"/>
          <w:szCs w:val="29"/>
        </w:rPr>
      </w:pPr>
      <w:r>
        <w:rPr>
          <w:rFonts w:hint="eastAsia"/>
          <w:spacing w:val="15"/>
          <w:sz w:val="29"/>
          <w:szCs w:val="29"/>
        </w:rPr>
        <w:t>various kinds of, 184.</w:t>
      </w:r>
    </w:p>
    <w:p w14:paraId="74F35BEF">
      <w:pPr>
        <w:pStyle w:val="2"/>
        <w:spacing w:before="167" w:line="193" w:lineRule="auto"/>
        <w:ind w:left="6"/>
        <w:rPr>
          <w:rFonts w:hint="eastAsia"/>
          <w:spacing w:val="15"/>
          <w:sz w:val="29"/>
          <w:szCs w:val="29"/>
        </w:rPr>
      </w:pPr>
    </w:p>
    <w:p w14:paraId="19A679FD">
      <w:pPr>
        <w:pStyle w:val="2"/>
        <w:spacing w:before="167" w:line="193" w:lineRule="auto"/>
        <w:ind w:left="6"/>
        <w:rPr>
          <w:rFonts w:hint="eastAsia"/>
          <w:spacing w:val="15"/>
          <w:sz w:val="29"/>
          <w:szCs w:val="29"/>
        </w:rPr>
      </w:pPr>
      <w:r>
        <w:rPr>
          <w:rFonts w:hint="eastAsia"/>
          <w:spacing w:val="15"/>
          <w:sz w:val="29"/>
          <w:szCs w:val="29"/>
        </w:rPr>
        <w:t>各种类型，184。</w:t>
      </w:r>
    </w:p>
    <w:p w14:paraId="1E7DE5AA">
      <w:pPr>
        <w:pStyle w:val="2"/>
        <w:spacing w:before="167" w:line="193" w:lineRule="auto"/>
        <w:ind w:left="6"/>
        <w:rPr>
          <w:rFonts w:hint="eastAsia"/>
          <w:spacing w:val="15"/>
          <w:sz w:val="29"/>
          <w:szCs w:val="29"/>
        </w:rPr>
      </w:pPr>
    </w:p>
    <w:p w14:paraId="31D3A373">
      <w:pPr>
        <w:pStyle w:val="2"/>
        <w:spacing w:before="167" w:line="193" w:lineRule="auto"/>
        <w:ind w:left="6"/>
        <w:rPr>
          <w:rFonts w:hint="eastAsia"/>
          <w:spacing w:val="15"/>
          <w:sz w:val="29"/>
          <w:szCs w:val="29"/>
        </w:rPr>
      </w:pPr>
      <w:r>
        <w:rPr>
          <w:rFonts w:hint="eastAsia"/>
          <w:spacing w:val="15"/>
          <w:sz w:val="29"/>
          <w:szCs w:val="29"/>
        </w:rPr>
        <w:t>Monastic orders arose to reform the clergy, 199.</w:t>
      </w:r>
    </w:p>
    <w:p w14:paraId="1938EE73">
      <w:pPr>
        <w:pStyle w:val="2"/>
        <w:spacing w:before="167" w:line="193" w:lineRule="auto"/>
        <w:ind w:left="6"/>
        <w:rPr>
          <w:rFonts w:hint="eastAsia"/>
          <w:spacing w:val="15"/>
          <w:sz w:val="29"/>
          <w:szCs w:val="29"/>
        </w:rPr>
      </w:pPr>
    </w:p>
    <w:p w14:paraId="1BDB445B">
      <w:pPr>
        <w:pStyle w:val="2"/>
        <w:spacing w:before="167" w:line="193" w:lineRule="auto"/>
        <w:ind w:left="6"/>
        <w:rPr>
          <w:rFonts w:hint="eastAsia"/>
          <w:spacing w:val="15"/>
          <w:sz w:val="29"/>
          <w:szCs w:val="29"/>
        </w:rPr>
      </w:pPr>
      <w:r>
        <w:rPr>
          <w:rFonts w:hint="eastAsia"/>
          <w:spacing w:val="15"/>
          <w:sz w:val="29"/>
          <w:szCs w:val="29"/>
        </w:rPr>
        <w:t>修道院修会（Monastic orders）兴起是为了改革神职人员，199。</w:t>
      </w:r>
    </w:p>
    <w:p w14:paraId="31412DA8">
      <w:pPr>
        <w:pStyle w:val="2"/>
        <w:spacing w:before="167" w:line="193" w:lineRule="auto"/>
        <w:ind w:left="6"/>
        <w:rPr>
          <w:rFonts w:hint="eastAsia"/>
          <w:spacing w:val="15"/>
          <w:sz w:val="29"/>
          <w:szCs w:val="29"/>
        </w:rPr>
      </w:pPr>
    </w:p>
    <w:p w14:paraId="4481A8F2">
      <w:pPr>
        <w:pStyle w:val="2"/>
        <w:spacing w:before="167" w:line="193" w:lineRule="auto"/>
        <w:ind w:left="6"/>
        <w:rPr>
          <w:rFonts w:hint="eastAsia"/>
          <w:spacing w:val="15"/>
          <w:sz w:val="29"/>
          <w:szCs w:val="29"/>
        </w:rPr>
      </w:pPr>
      <w:r>
        <w:rPr>
          <w:rFonts w:hint="eastAsia"/>
          <w:spacing w:val="15"/>
          <w:sz w:val="29"/>
          <w:szCs w:val="29"/>
        </w:rPr>
        <w:t>Monks and canons, enemies of Holy Writ, 25.</w:t>
      </w:r>
    </w:p>
    <w:p w14:paraId="0DE41065">
      <w:pPr>
        <w:pStyle w:val="2"/>
        <w:spacing w:before="167" w:line="193" w:lineRule="auto"/>
        <w:ind w:left="6"/>
        <w:rPr>
          <w:rFonts w:hint="eastAsia"/>
          <w:spacing w:val="15"/>
          <w:sz w:val="29"/>
          <w:szCs w:val="29"/>
        </w:rPr>
      </w:pPr>
    </w:p>
    <w:p w14:paraId="24E77CDD">
      <w:pPr>
        <w:pStyle w:val="2"/>
        <w:spacing w:before="167" w:line="193" w:lineRule="auto"/>
        <w:ind w:left="6"/>
        <w:rPr>
          <w:rFonts w:hint="eastAsia"/>
          <w:spacing w:val="15"/>
          <w:sz w:val="29"/>
          <w:szCs w:val="29"/>
        </w:rPr>
      </w:pPr>
      <w:r>
        <w:rPr>
          <w:rFonts w:hint="eastAsia"/>
          <w:spacing w:val="15"/>
          <w:sz w:val="29"/>
          <w:szCs w:val="29"/>
        </w:rPr>
        <w:t>修士（Monks）和咏经士（canons），圣经的敌人，25。</w:t>
      </w:r>
    </w:p>
    <w:p w14:paraId="79CF0168">
      <w:pPr>
        <w:pStyle w:val="2"/>
        <w:spacing w:before="167" w:line="193" w:lineRule="auto"/>
        <w:ind w:left="6"/>
        <w:rPr>
          <w:rFonts w:hint="eastAsia"/>
          <w:spacing w:val="15"/>
          <w:sz w:val="29"/>
          <w:szCs w:val="29"/>
        </w:rPr>
      </w:pPr>
    </w:p>
    <w:p w14:paraId="6008ADEB">
      <w:pPr>
        <w:pStyle w:val="2"/>
        <w:spacing w:before="167" w:line="193" w:lineRule="auto"/>
        <w:ind w:left="6"/>
        <w:rPr>
          <w:rFonts w:hint="eastAsia"/>
          <w:spacing w:val="15"/>
          <w:sz w:val="29"/>
          <w:szCs w:val="29"/>
        </w:rPr>
      </w:pPr>
      <w:r>
        <w:rPr>
          <w:rFonts w:hint="eastAsia"/>
          <w:spacing w:val="15"/>
          <w:sz w:val="29"/>
          <w:szCs w:val="29"/>
        </w:rPr>
        <w:t>forsake the Gospel, 261.</w:t>
      </w:r>
    </w:p>
    <w:p w14:paraId="038A796F">
      <w:pPr>
        <w:pStyle w:val="2"/>
        <w:spacing w:before="167" w:line="193" w:lineRule="auto"/>
        <w:ind w:left="6"/>
        <w:rPr>
          <w:rFonts w:hint="eastAsia"/>
          <w:spacing w:val="15"/>
          <w:sz w:val="29"/>
          <w:szCs w:val="29"/>
        </w:rPr>
      </w:pPr>
    </w:p>
    <w:p w14:paraId="2FFA4E3D">
      <w:pPr>
        <w:pStyle w:val="2"/>
        <w:spacing w:before="167" w:line="193" w:lineRule="auto"/>
        <w:ind w:left="6"/>
        <w:rPr>
          <w:rFonts w:hint="eastAsia"/>
          <w:spacing w:val="15"/>
          <w:sz w:val="29"/>
          <w:szCs w:val="29"/>
        </w:rPr>
      </w:pPr>
      <w:r>
        <w:rPr>
          <w:rFonts w:hint="eastAsia"/>
          <w:spacing w:val="15"/>
          <w:sz w:val="29"/>
          <w:szCs w:val="29"/>
        </w:rPr>
        <w:t>离弃福音，261。</w:t>
      </w:r>
    </w:p>
    <w:p w14:paraId="5A0C8CCD">
      <w:pPr>
        <w:pStyle w:val="2"/>
        <w:spacing w:before="167" w:line="193" w:lineRule="auto"/>
        <w:ind w:left="6"/>
        <w:rPr>
          <w:rFonts w:hint="eastAsia"/>
          <w:spacing w:val="15"/>
          <w:sz w:val="29"/>
          <w:szCs w:val="29"/>
        </w:rPr>
      </w:pPr>
    </w:p>
    <w:p w14:paraId="7C608B97">
      <w:pPr>
        <w:pStyle w:val="2"/>
        <w:spacing w:before="167" w:line="193" w:lineRule="auto"/>
        <w:ind w:left="6"/>
        <w:rPr>
          <w:rFonts w:hint="eastAsia"/>
          <w:spacing w:val="15"/>
          <w:sz w:val="29"/>
          <w:szCs w:val="29"/>
        </w:rPr>
      </w:pPr>
      <w:r>
        <w:rPr>
          <w:rFonts w:hint="eastAsia"/>
          <w:spacing w:val="15"/>
          <w:sz w:val="29"/>
          <w:szCs w:val="29"/>
        </w:rPr>
        <w:t>canons, and friars, Antichrists, 77.</w:t>
      </w:r>
    </w:p>
    <w:p w14:paraId="1E7D00A5">
      <w:pPr>
        <w:pStyle w:val="2"/>
        <w:spacing w:before="167" w:line="193" w:lineRule="auto"/>
        <w:ind w:left="6"/>
        <w:rPr>
          <w:rFonts w:hint="eastAsia"/>
          <w:spacing w:val="15"/>
          <w:sz w:val="29"/>
          <w:szCs w:val="29"/>
        </w:rPr>
      </w:pPr>
    </w:p>
    <w:p w14:paraId="3839833F">
      <w:pPr>
        <w:pStyle w:val="2"/>
        <w:spacing w:before="167" w:line="193" w:lineRule="auto"/>
        <w:ind w:left="6"/>
        <w:rPr>
          <w:rFonts w:hint="eastAsia"/>
          <w:spacing w:val="15"/>
          <w:sz w:val="29"/>
          <w:szCs w:val="29"/>
        </w:rPr>
      </w:pPr>
      <w:r>
        <w:rPr>
          <w:rFonts w:hint="eastAsia"/>
          <w:spacing w:val="15"/>
          <w:sz w:val="29"/>
          <w:szCs w:val="29"/>
        </w:rPr>
        <w:t>咏经士和托钵修士，敌基督，77。</w:t>
      </w:r>
    </w:p>
    <w:p w14:paraId="59BFE14A">
      <w:pPr>
        <w:pStyle w:val="2"/>
        <w:spacing w:before="167" w:line="193" w:lineRule="auto"/>
        <w:ind w:left="6"/>
        <w:rPr>
          <w:rFonts w:hint="eastAsia"/>
          <w:spacing w:val="15"/>
          <w:sz w:val="29"/>
          <w:szCs w:val="29"/>
        </w:rPr>
      </w:pPr>
    </w:p>
    <w:p w14:paraId="07BBF87F">
      <w:pPr>
        <w:pStyle w:val="2"/>
        <w:spacing w:before="167" w:line="193" w:lineRule="auto"/>
        <w:ind w:left="6"/>
        <w:rPr>
          <w:rFonts w:hint="eastAsia"/>
          <w:spacing w:val="15"/>
          <w:sz w:val="29"/>
          <w:szCs w:val="29"/>
        </w:rPr>
      </w:pPr>
      <w:r>
        <w:rPr>
          <w:rFonts w:hint="eastAsia"/>
          <w:spacing w:val="15"/>
          <w:sz w:val="29"/>
          <w:szCs w:val="29"/>
        </w:rPr>
        <w:t>origin of, 77.</w:t>
      </w:r>
    </w:p>
    <w:p w14:paraId="4CDDBFDE">
      <w:pPr>
        <w:pStyle w:val="2"/>
        <w:spacing w:before="167" w:line="193" w:lineRule="auto"/>
        <w:ind w:left="6"/>
        <w:rPr>
          <w:rFonts w:hint="eastAsia"/>
          <w:spacing w:val="15"/>
          <w:sz w:val="29"/>
          <w:szCs w:val="29"/>
        </w:rPr>
      </w:pPr>
    </w:p>
    <w:p w14:paraId="76C77DAE">
      <w:pPr>
        <w:pStyle w:val="2"/>
        <w:spacing w:before="167" w:line="193" w:lineRule="auto"/>
        <w:ind w:left="6"/>
        <w:rPr>
          <w:rFonts w:hint="eastAsia"/>
          <w:spacing w:val="15"/>
          <w:sz w:val="29"/>
          <w:szCs w:val="29"/>
        </w:rPr>
      </w:pPr>
      <w:r>
        <w:rPr>
          <w:rFonts w:hint="eastAsia"/>
          <w:spacing w:val="15"/>
          <w:sz w:val="29"/>
          <w:szCs w:val="29"/>
        </w:rPr>
        <w:t>其起源，77。</w:t>
      </w:r>
    </w:p>
    <w:p w14:paraId="55EB9538">
      <w:pPr>
        <w:pStyle w:val="2"/>
        <w:spacing w:before="167" w:line="193" w:lineRule="auto"/>
        <w:ind w:left="6"/>
        <w:rPr>
          <w:rFonts w:hint="eastAsia"/>
          <w:spacing w:val="15"/>
          <w:sz w:val="29"/>
          <w:szCs w:val="29"/>
        </w:rPr>
      </w:pPr>
    </w:p>
    <w:p w14:paraId="69F37FA9">
      <w:pPr>
        <w:pStyle w:val="2"/>
        <w:spacing w:before="167" w:line="193" w:lineRule="auto"/>
        <w:ind w:left="6"/>
        <w:rPr>
          <w:rFonts w:hint="eastAsia"/>
          <w:spacing w:val="15"/>
          <w:sz w:val="29"/>
          <w:szCs w:val="29"/>
        </w:rPr>
      </w:pPr>
      <w:r>
        <w:rPr>
          <w:rFonts w:hint="eastAsia"/>
          <w:spacing w:val="15"/>
          <w:sz w:val="29"/>
          <w:szCs w:val="29"/>
        </w:rPr>
        <w:t>patronised by popes, 77.</w:t>
      </w:r>
    </w:p>
    <w:p w14:paraId="4FED9BE3">
      <w:pPr>
        <w:pStyle w:val="2"/>
        <w:spacing w:before="167" w:line="193" w:lineRule="auto"/>
        <w:ind w:left="6"/>
        <w:rPr>
          <w:rFonts w:hint="eastAsia"/>
          <w:spacing w:val="15"/>
          <w:sz w:val="29"/>
          <w:szCs w:val="29"/>
        </w:rPr>
      </w:pPr>
    </w:p>
    <w:p w14:paraId="58AC79AB">
      <w:pPr>
        <w:pStyle w:val="2"/>
        <w:spacing w:before="167" w:line="193" w:lineRule="auto"/>
        <w:ind w:left="6"/>
        <w:rPr>
          <w:rFonts w:hint="eastAsia"/>
          <w:spacing w:val="15"/>
          <w:sz w:val="29"/>
          <w:szCs w:val="29"/>
        </w:rPr>
      </w:pPr>
      <w:r>
        <w:rPr>
          <w:rFonts w:hint="eastAsia"/>
          <w:spacing w:val="15"/>
          <w:sz w:val="29"/>
          <w:szCs w:val="29"/>
        </w:rPr>
        <w:t>被教宗资助，77。</w:t>
      </w:r>
    </w:p>
    <w:p w14:paraId="2DA390CA">
      <w:pPr>
        <w:pStyle w:val="2"/>
        <w:spacing w:before="167" w:line="193" w:lineRule="auto"/>
        <w:ind w:left="6"/>
        <w:rPr>
          <w:rFonts w:hint="eastAsia"/>
          <w:spacing w:val="15"/>
          <w:sz w:val="29"/>
          <w:szCs w:val="29"/>
        </w:rPr>
      </w:pPr>
    </w:p>
    <w:p w14:paraId="1A21F7F4">
      <w:pPr>
        <w:pStyle w:val="2"/>
        <w:spacing w:before="167" w:line="193" w:lineRule="auto"/>
        <w:ind w:left="6"/>
        <w:rPr>
          <w:rFonts w:hint="eastAsia"/>
          <w:spacing w:val="15"/>
          <w:sz w:val="29"/>
          <w:szCs w:val="29"/>
        </w:rPr>
      </w:pPr>
      <w:r>
        <w:rPr>
          <w:rFonts w:hint="eastAsia"/>
          <w:spacing w:val="15"/>
          <w:sz w:val="29"/>
          <w:szCs w:val="29"/>
        </w:rPr>
        <w:t>Moral virtues, 116.</w:t>
      </w:r>
    </w:p>
    <w:p w14:paraId="7D81B4F5">
      <w:pPr>
        <w:pStyle w:val="2"/>
        <w:spacing w:before="167" w:line="193" w:lineRule="auto"/>
        <w:ind w:left="6"/>
        <w:rPr>
          <w:rFonts w:hint="eastAsia"/>
          <w:spacing w:val="15"/>
          <w:sz w:val="29"/>
          <w:szCs w:val="29"/>
        </w:rPr>
      </w:pPr>
    </w:p>
    <w:p w14:paraId="0CE1AEB3">
      <w:pPr>
        <w:pStyle w:val="2"/>
        <w:spacing w:before="167" w:line="193" w:lineRule="auto"/>
        <w:ind w:left="6"/>
        <w:rPr>
          <w:rFonts w:hint="eastAsia"/>
          <w:spacing w:val="15"/>
          <w:sz w:val="29"/>
          <w:szCs w:val="29"/>
        </w:rPr>
      </w:pPr>
      <w:r>
        <w:rPr>
          <w:rFonts w:hint="eastAsia"/>
          <w:spacing w:val="15"/>
          <w:sz w:val="29"/>
          <w:szCs w:val="29"/>
        </w:rPr>
        <w:t>道德美德（Moral virtues），116。</w:t>
      </w:r>
    </w:p>
    <w:p w14:paraId="6834316B">
      <w:pPr>
        <w:pStyle w:val="2"/>
        <w:spacing w:before="167" w:line="193" w:lineRule="auto"/>
        <w:ind w:left="6"/>
        <w:rPr>
          <w:rFonts w:hint="eastAsia"/>
          <w:spacing w:val="15"/>
          <w:sz w:val="29"/>
          <w:szCs w:val="29"/>
        </w:rPr>
      </w:pPr>
    </w:p>
    <w:p w14:paraId="64BE6491">
      <w:pPr>
        <w:pStyle w:val="2"/>
        <w:spacing w:before="167" w:line="193" w:lineRule="auto"/>
        <w:ind w:left="6"/>
        <w:rPr>
          <w:rFonts w:hint="eastAsia"/>
          <w:spacing w:val="15"/>
          <w:sz w:val="29"/>
          <w:szCs w:val="29"/>
        </w:rPr>
      </w:pPr>
      <w:r>
        <w:rPr>
          <w:rFonts w:hint="eastAsia"/>
          <w:spacing w:val="15"/>
          <w:sz w:val="29"/>
          <w:szCs w:val="29"/>
        </w:rPr>
        <w:t>aided by the grace of God, 117.</w:t>
      </w:r>
    </w:p>
    <w:p w14:paraId="586E6CB0">
      <w:pPr>
        <w:pStyle w:val="2"/>
        <w:spacing w:before="167" w:line="193" w:lineRule="auto"/>
        <w:ind w:left="6"/>
        <w:rPr>
          <w:rFonts w:hint="eastAsia"/>
          <w:spacing w:val="15"/>
          <w:sz w:val="29"/>
          <w:szCs w:val="29"/>
        </w:rPr>
      </w:pPr>
    </w:p>
    <w:p w14:paraId="0D5E9DB6">
      <w:pPr>
        <w:pStyle w:val="2"/>
        <w:spacing w:before="167" w:line="193" w:lineRule="auto"/>
        <w:ind w:left="6"/>
        <w:rPr>
          <w:rFonts w:hint="eastAsia"/>
          <w:spacing w:val="15"/>
          <w:sz w:val="29"/>
          <w:szCs w:val="29"/>
        </w:rPr>
      </w:pPr>
      <w:r>
        <w:rPr>
          <w:rFonts w:hint="eastAsia"/>
          <w:spacing w:val="15"/>
          <w:sz w:val="29"/>
          <w:szCs w:val="29"/>
        </w:rPr>
        <w:t>受上帝恩典帮助，117。</w:t>
      </w:r>
    </w:p>
    <w:p w14:paraId="63CC1CE4">
      <w:pPr>
        <w:pStyle w:val="2"/>
        <w:spacing w:before="167" w:line="193" w:lineRule="auto"/>
        <w:ind w:left="6"/>
        <w:rPr>
          <w:rFonts w:hint="eastAsia"/>
          <w:spacing w:val="15"/>
          <w:sz w:val="29"/>
          <w:szCs w:val="29"/>
        </w:rPr>
      </w:pPr>
    </w:p>
    <w:p w14:paraId="2B86E550">
      <w:pPr>
        <w:pStyle w:val="2"/>
        <w:spacing w:before="167" w:line="193" w:lineRule="auto"/>
        <w:ind w:left="6"/>
        <w:rPr>
          <w:rFonts w:hint="eastAsia"/>
          <w:spacing w:val="15"/>
          <w:sz w:val="29"/>
          <w:szCs w:val="29"/>
        </w:rPr>
      </w:pPr>
      <w:r>
        <w:rPr>
          <w:rFonts w:hint="eastAsia"/>
          <w:spacing w:val="15"/>
          <w:sz w:val="29"/>
          <w:szCs w:val="29"/>
        </w:rPr>
        <w:t>NATIONAL evils produced by friars, 255.</w:t>
      </w:r>
    </w:p>
    <w:p w14:paraId="5AF02823">
      <w:pPr>
        <w:pStyle w:val="2"/>
        <w:spacing w:before="167" w:line="193" w:lineRule="auto"/>
        <w:ind w:left="6"/>
        <w:rPr>
          <w:rFonts w:hint="eastAsia"/>
          <w:spacing w:val="15"/>
          <w:sz w:val="29"/>
          <w:szCs w:val="29"/>
        </w:rPr>
      </w:pPr>
    </w:p>
    <w:p w14:paraId="47EA4669">
      <w:pPr>
        <w:pStyle w:val="2"/>
        <w:spacing w:before="167" w:line="193" w:lineRule="auto"/>
        <w:ind w:left="6"/>
        <w:rPr>
          <w:rFonts w:hint="eastAsia"/>
          <w:spacing w:val="15"/>
          <w:sz w:val="29"/>
          <w:szCs w:val="29"/>
        </w:rPr>
      </w:pPr>
      <w:r>
        <w:rPr>
          <w:rFonts w:hint="eastAsia"/>
          <w:spacing w:val="15"/>
          <w:sz w:val="29"/>
          <w:szCs w:val="29"/>
        </w:rPr>
        <w:t>国家性的邪恶由托钵修士产生，255。</w:t>
      </w:r>
    </w:p>
    <w:p w14:paraId="4B6E6A9C">
      <w:pPr>
        <w:pStyle w:val="2"/>
        <w:spacing w:before="167" w:line="193" w:lineRule="auto"/>
        <w:ind w:left="6"/>
        <w:rPr>
          <w:rFonts w:hint="eastAsia"/>
          <w:spacing w:val="15"/>
          <w:sz w:val="29"/>
          <w:szCs w:val="29"/>
        </w:rPr>
      </w:pPr>
    </w:p>
    <w:p w14:paraId="617E9209">
      <w:pPr>
        <w:pStyle w:val="2"/>
        <w:spacing w:before="167" w:line="193" w:lineRule="auto"/>
        <w:ind w:left="6"/>
        <w:rPr>
          <w:rFonts w:hint="eastAsia"/>
          <w:spacing w:val="15"/>
          <w:sz w:val="29"/>
          <w:szCs w:val="29"/>
        </w:rPr>
      </w:pPr>
      <w:r>
        <w:rPr>
          <w:rFonts w:hint="eastAsia"/>
          <w:spacing w:val="15"/>
          <w:sz w:val="29"/>
          <w:szCs w:val="29"/>
        </w:rPr>
        <w:t>Neither man nor woman, etc., 99.</w:t>
      </w:r>
    </w:p>
    <w:p w14:paraId="54C30FA7">
      <w:pPr>
        <w:pStyle w:val="2"/>
        <w:spacing w:before="167" w:line="193" w:lineRule="auto"/>
        <w:ind w:left="6"/>
        <w:rPr>
          <w:rFonts w:hint="eastAsia"/>
          <w:spacing w:val="15"/>
          <w:sz w:val="29"/>
          <w:szCs w:val="29"/>
        </w:rPr>
      </w:pPr>
    </w:p>
    <w:p w14:paraId="3F330772">
      <w:pPr>
        <w:pStyle w:val="2"/>
        <w:spacing w:before="167" w:line="193" w:lineRule="auto"/>
        <w:ind w:left="6"/>
        <w:rPr>
          <w:rFonts w:hint="eastAsia"/>
          <w:spacing w:val="15"/>
          <w:sz w:val="29"/>
          <w:szCs w:val="29"/>
        </w:rPr>
      </w:pPr>
      <w:r>
        <w:rPr>
          <w:rFonts w:hint="eastAsia"/>
          <w:spacing w:val="15"/>
          <w:sz w:val="29"/>
          <w:szCs w:val="29"/>
        </w:rPr>
        <w:t>既非男人也非女人等，99。（某著作标题）</w:t>
      </w:r>
    </w:p>
    <w:p w14:paraId="658B14C5">
      <w:pPr>
        <w:pStyle w:val="2"/>
        <w:spacing w:before="167" w:line="193" w:lineRule="auto"/>
        <w:ind w:left="6"/>
        <w:rPr>
          <w:rFonts w:hint="eastAsia"/>
          <w:spacing w:val="15"/>
          <w:sz w:val="29"/>
          <w:szCs w:val="29"/>
        </w:rPr>
      </w:pPr>
    </w:p>
    <w:p w14:paraId="5E810EBE">
      <w:pPr>
        <w:pStyle w:val="2"/>
        <w:spacing w:before="167" w:line="193" w:lineRule="auto"/>
        <w:ind w:left="6"/>
        <w:rPr>
          <w:rFonts w:hint="eastAsia"/>
          <w:spacing w:val="15"/>
          <w:sz w:val="29"/>
          <w:szCs w:val="29"/>
        </w:rPr>
      </w:pPr>
      <w:r>
        <w:rPr>
          <w:rFonts w:hint="eastAsia"/>
          <w:spacing w:val="15"/>
          <w:sz w:val="29"/>
          <w:szCs w:val="29"/>
        </w:rPr>
        <w:t>New rules of friars unlike the Gospel, 220, 262, 263.</w:t>
      </w:r>
    </w:p>
    <w:p w14:paraId="3BB69D57">
      <w:pPr>
        <w:pStyle w:val="2"/>
        <w:spacing w:before="167" w:line="193" w:lineRule="auto"/>
        <w:ind w:left="6"/>
        <w:rPr>
          <w:rFonts w:hint="eastAsia"/>
          <w:spacing w:val="15"/>
          <w:sz w:val="29"/>
          <w:szCs w:val="29"/>
        </w:rPr>
      </w:pPr>
    </w:p>
    <w:p w14:paraId="653C8E9C">
      <w:pPr>
        <w:pStyle w:val="2"/>
        <w:spacing w:before="167" w:line="193" w:lineRule="auto"/>
        <w:ind w:left="6"/>
        <w:rPr>
          <w:rFonts w:hint="eastAsia"/>
          <w:spacing w:val="15"/>
          <w:sz w:val="29"/>
          <w:szCs w:val="29"/>
        </w:rPr>
      </w:pPr>
      <w:r>
        <w:rPr>
          <w:rFonts w:hint="eastAsia"/>
          <w:spacing w:val="15"/>
          <w:sz w:val="29"/>
          <w:szCs w:val="29"/>
        </w:rPr>
        <w:t>托钵修士的新规则不同于福音，220, 262, 263。</w:t>
      </w:r>
    </w:p>
    <w:p w14:paraId="65EC05EF">
      <w:pPr>
        <w:pStyle w:val="2"/>
        <w:spacing w:before="167" w:line="193" w:lineRule="auto"/>
        <w:ind w:left="6"/>
        <w:rPr>
          <w:rFonts w:hint="eastAsia"/>
          <w:spacing w:val="15"/>
          <w:sz w:val="29"/>
          <w:szCs w:val="29"/>
        </w:rPr>
      </w:pPr>
    </w:p>
    <w:p w14:paraId="7BA94314">
      <w:pPr>
        <w:pStyle w:val="2"/>
        <w:spacing w:before="167" w:line="193" w:lineRule="auto"/>
        <w:ind w:left="6"/>
        <w:rPr>
          <w:rFonts w:hint="eastAsia"/>
          <w:spacing w:val="15"/>
          <w:sz w:val="29"/>
          <w:szCs w:val="29"/>
        </w:rPr>
      </w:pPr>
      <w:r>
        <w:rPr>
          <w:rFonts w:hint="eastAsia"/>
          <w:spacing w:val="15"/>
          <w:sz w:val="29"/>
          <w:szCs w:val="29"/>
        </w:rPr>
        <w:t>Nota de sacramento altaris, 99.</w:t>
      </w:r>
    </w:p>
    <w:p w14:paraId="4BB9CE46">
      <w:pPr>
        <w:pStyle w:val="2"/>
        <w:spacing w:before="167" w:line="193" w:lineRule="auto"/>
        <w:ind w:left="6"/>
        <w:rPr>
          <w:rFonts w:hint="eastAsia"/>
          <w:spacing w:val="15"/>
          <w:sz w:val="29"/>
          <w:szCs w:val="29"/>
        </w:rPr>
      </w:pPr>
    </w:p>
    <w:p w14:paraId="35F3BCB7">
      <w:pPr>
        <w:pStyle w:val="2"/>
        <w:spacing w:before="167" w:line="193" w:lineRule="auto"/>
        <w:ind w:left="6"/>
        <w:rPr>
          <w:rFonts w:hint="eastAsia"/>
          <w:spacing w:val="15"/>
          <w:sz w:val="29"/>
          <w:szCs w:val="29"/>
        </w:rPr>
      </w:pPr>
      <w:r>
        <w:rPr>
          <w:rFonts w:hint="eastAsia"/>
          <w:spacing w:val="15"/>
          <w:sz w:val="29"/>
          <w:szCs w:val="29"/>
        </w:rPr>
        <w:t>《关于祭坛圣事的注记》（Nota de sacramento altaris），99。（拉丁文标题）</w:t>
      </w:r>
    </w:p>
    <w:p w14:paraId="719E72BF">
      <w:pPr>
        <w:pStyle w:val="2"/>
        <w:spacing w:before="167" w:line="193" w:lineRule="auto"/>
        <w:ind w:left="6"/>
        <w:rPr>
          <w:rFonts w:hint="eastAsia"/>
          <w:spacing w:val="15"/>
          <w:sz w:val="29"/>
          <w:szCs w:val="29"/>
        </w:rPr>
      </w:pPr>
    </w:p>
    <w:p w14:paraId="6F90E4CF">
      <w:pPr>
        <w:pStyle w:val="2"/>
        <w:spacing w:before="167" w:line="193" w:lineRule="auto"/>
        <w:ind w:left="6"/>
        <w:rPr>
          <w:rFonts w:hint="eastAsia"/>
          <w:spacing w:val="15"/>
          <w:sz w:val="29"/>
          <w:szCs w:val="29"/>
        </w:rPr>
      </w:pPr>
      <w:r>
        <w:rPr>
          <w:rFonts w:hint="eastAsia"/>
          <w:spacing w:val="15"/>
          <w:sz w:val="29"/>
          <w:szCs w:val="29"/>
        </w:rPr>
        <w:t>Novelties in religion injurious, 51.</w:t>
      </w:r>
    </w:p>
    <w:p w14:paraId="0CCE3ECE">
      <w:pPr>
        <w:pStyle w:val="2"/>
        <w:spacing w:before="167" w:line="193" w:lineRule="auto"/>
        <w:ind w:left="6"/>
        <w:rPr>
          <w:rFonts w:hint="eastAsia"/>
          <w:spacing w:val="15"/>
          <w:sz w:val="29"/>
          <w:szCs w:val="29"/>
        </w:rPr>
      </w:pPr>
    </w:p>
    <w:p w14:paraId="0B766B36">
      <w:pPr>
        <w:pStyle w:val="2"/>
        <w:spacing w:before="167" w:line="193" w:lineRule="auto"/>
        <w:ind w:left="6"/>
        <w:rPr>
          <w:rFonts w:hint="eastAsia"/>
          <w:spacing w:val="15"/>
          <w:sz w:val="29"/>
          <w:szCs w:val="29"/>
        </w:rPr>
      </w:pPr>
      <w:r>
        <w:rPr>
          <w:rFonts w:hint="eastAsia"/>
          <w:spacing w:val="15"/>
          <w:sz w:val="29"/>
          <w:szCs w:val="29"/>
        </w:rPr>
        <w:t>信仰中的新奇事物（Novelties）有害，51。</w:t>
      </w:r>
    </w:p>
    <w:p w14:paraId="0B8CFE36">
      <w:pPr>
        <w:pStyle w:val="2"/>
        <w:spacing w:before="167" w:line="193" w:lineRule="auto"/>
        <w:ind w:left="6"/>
        <w:rPr>
          <w:rFonts w:hint="eastAsia"/>
          <w:spacing w:val="15"/>
          <w:sz w:val="29"/>
          <w:szCs w:val="29"/>
        </w:rPr>
      </w:pPr>
    </w:p>
    <w:p w14:paraId="42CE5A4F">
      <w:pPr>
        <w:pStyle w:val="2"/>
        <w:spacing w:before="167" w:line="193" w:lineRule="auto"/>
        <w:ind w:left="6"/>
        <w:rPr>
          <w:rFonts w:hint="eastAsia"/>
          <w:spacing w:val="15"/>
          <w:sz w:val="29"/>
          <w:szCs w:val="29"/>
        </w:rPr>
      </w:pPr>
      <w:r>
        <w:rPr>
          <w:rFonts w:hint="eastAsia"/>
          <w:spacing w:val="15"/>
          <w:sz w:val="29"/>
          <w:szCs w:val="29"/>
        </w:rPr>
        <w:t>OBEDIENCE to God, motives to, 2.</w:t>
      </w:r>
    </w:p>
    <w:p w14:paraId="3E6D3B62">
      <w:pPr>
        <w:pStyle w:val="2"/>
        <w:spacing w:before="167" w:line="193" w:lineRule="auto"/>
        <w:ind w:left="6"/>
        <w:rPr>
          <w:rFonts w:hint="eastAsia"/>
          <w:spacing w:val="15"/>
          <w:sz w:val="29"/>
          <w:szCs w:val="29"/>
        </w:rPr>
      </w:pPr>
    </w:p>
    <w:p w14:paraId="0DE33E55">
      <w:pPr>
        <w:pStyle w:val="2"/>
        <w:spacing w:before="167" w:line="193" w:lineRule="auto"/>
        <w:ind w:left="6"/>
        <w:rPr>
          <w:rFonts w:hint="eastAsia"/>
          <w:spacing w:val="15"/>
          <w:sz w:val="29"/>
          <w:szCs w:val="29"/>
        </w:rPr>
      </w:pPr>
      <w:r>
        <w:rPr>
          <w:rFonts w:hint="eastAsia"/>
          <w:spacing w:val="15"/>
          <w:sz w:val="29"/>
          <w:szCs w:val="29"/>
        </w:rPr>
        <w:t>顺服上帝，其动机，2。</w:t>
      </w:r>
    </w:p>
    <w:p w14:paraId="5CE88BC9">
      <w:pPr>
        <w:pStyle w:val="2"/>
        <w:spacing w:before="167" w:line="193" w:lineRule="auto"/>
        <w:ind w:left="6"/>
        <w:rPr>
          <w:rFonts w:hint="eastAsia"/>
          <w:spacing w:val="15"/>
          <w:sz w:val="29"/>
          <w:szCs w:val="29"/>
        </w:rPr>
      </w:pPr>
    </w:p>
    <w:p w14:paraId="29FA11D3">
      <w:pPr>
        <w:pStyle w:val="2"/>
        <w:spacing w:before="167" w:line="193" w:lineRule="auto"/>
        <w:ind w:left="6"/>
        <w:rPr>
          <w:rFonts w:hint="eastAsia"/>
          <w:spacing w:val="15"/>
          <w:sz w:val="29"/>
          <w:szCs w:val="29"/>
        </w:rPr>
      </w:pPr>
      <w:r>
        <w:rPr>
          <w:rFonts w:hint="eastAsia"/>
          <w:spacing w:val="15"/>
          <w:sz w:val="29"/>
          <w:szCs w:val="29"/>
        </w:rPr>
        <w:t>man, only by God’s law, 233.</w:t>
      </w:r>
    </w:p>
    <w:p w14:paraId="4456568D">
      <w:pPr>
        <w:pStyle w:val="2"/>
        <w:spacing w:before="167" w:line="193" w:lineRule="auto"/>
        <w:ind w:left="6"/>
        <w:rPr>
          <w:rFonts w:hint="eastAsia"/>
          <w:spacing w:val="15"/>
          <w:sz w:val="29"/>
          <w:szCs w:val="29"/>
        </w:rPr>
      </w:pPr>
    </w:p>
    <w:p w14:paraId="08AA3505">
      <w:pPr>
        <w:pStyle w:val="2"/>
        <w:spacing w:before="167" w:line="193" w:lineRule="auto"/>
        <w:ind w:left="6"/>
        <w:rPr>
          <w:rFonts w:hint="eastAsia"/>
          <w:spacing w:val="15"/>
          <w:sz w:val="29"/>
          <w:szCs w:val="29"/>
        </w:rPr>
      </w:pPr>
      <w:r>
        <w:rPr>
          <w:rFonts w:hint="eastAsia"/>
          <w:spacing w:val="15"/>
          <w:sz w:val="29"/>
          <w:szCs w:val="29"/>
        </w:rPr>
        <w:t>顺服人，仅凭上帝的律法，233。</w:t>
      </w:r>
    </w:p>
    <w:p w14:paraId="33F4E7A0">
      <w:pPr>
        <w:pStyle w:val="2"/>
        <w:spacing w:before="167" w:line="193" w:lineRule="auto"/>
        <w:ind w:left="6"/>
        <w:rPr>
          <w:rFonts w:hint="eastAsia"/>
          <w:spacing w:val="15"/>
          <w:sz w:val="29"/>
          <w:szCs w:val="29"/>
        </w:rPr>
      </w:pPr>
    </w:p>
    <w:p w14:paraId="16FE08F9">
      <w:pPr>
        <w:pStyle w:val="2"/>
        <w:spacing w:before="167" w:line="193" w:lineRule="auto"/>
        <w:ind w:left="6"/>
        <w:rPr>
          <w:rFonts w:hint="eastAsia"/>
          <w:spacing w:val="15"/>
          <w:sz w:val="29"/>
          <w:szCs w:val="29"/>
        </w:rPr>
      </w:pPr>
      <w:r>
        <w:rPr>
          <w:rFonts w:hint="eastAsia"/>
          <w:spacing w:val="15"/>
          <w:sz w:val="29"/>
          <w:szCs w:val="29"/>
        </w:rPr>
        <w:t>Of Antichrist and his Meynee, 98.</w:t>
      </w:r>
    </w:p>
    <w:p w14:paraId="18DBE2ED">
      <w:pPr>
        <w:pStyle w:val="2"/>
        <w:spacing w:before="167" w:line="193" w:lineRule="auto"/>
        <w:ind w:left="6"/>
        <w:rPr>
          <w:rFonts w:hint="eastAsia"/>
          <w:spacing w:val="15"/>
          <w:sz w:val="29"/>
          <w:szCs w:val="29"/>
        </w:rPr>
      </w:pPr>
    </w:p>
    <w:p w14:paraId="42EA7855">
      <w:pPr>
        <w:pStyle w:val="2"/>
        <w:spacing w:before="167" w:line="193" w:lineRule="auto"/>
        <w:ind w:left="6"/>
        <w:rPr>
          <w:rFonts w:hint="eastAsia"/>
          <w:spacing w:val="15"/>
          <w:sz w:val="29"/>
          <w:szCs w:val="29"/>
        </w:rPr>
      </w:pPr>
      <w:r>
        <w:rPr>
          <w:rFonts w:hint="eastAsia"/>
          <w:spacing w:val="15"/>
          <w:sz w:val="29"/>
          <w:szCs w:val="29"/>
        </w:rPr>
        <w:t>《论敌基督及其随从》（Of Antichrist and his Meynee），98。（著作标题，Meynee指随从或家人）</w:t>
      </w:r>
    </w:p>
    <w:p w14:paraId="00EE5127">
      <w:pPr>
        <w:pStyle w:val="2"/>
        <w:spacing w:before="167" w:line="193" w:lineRule="auto"/>
        <w:ind w:left="6"/>
        <w:rPr>
          <w:rFonts w:hint="eastAsia"/>
          <w:spacing w:val="15"/>
          <w:sz w:val="29"/>
          <w:szCs w:val="29"/>
        </w:rPr>
      </w:pPr>
    </w:p>
    <w:p w14:paraId="51A8E4A8">
      <w:pPr>
        <w:pStyle w:val="2"/>
        <w:spacing w:before="167" w:line="193" w:lineRule="auto"/>
        <w:ind w:left="6"/>
        <w:rPr>
          <w:rFonts w:hint="eastAsia"/>
          <w:spacing w:val="15"/>
          <w:sz w:val="29"/>
          <w:szCs w:val="29"/>
        </w:rPr>
      </w:pPr>
      <w:r>
        <w:rPr>
          <w:rFonts w:hint="eastAsia"/>
          <w:spacing w:val="15"/>
          <w:sz w:val="29"/>
          <w:szCs w:val="29"/>
        </w:rPr>
        <w:t>Of Antichrist’s song in the church, 99.</w:t>
      </w:r>
    </w:p>
    <w:p w14:paraId="221D50F2">
      <w:pPr>
        <w:pStyle w:val="2"/>
        <w:spacing w:before="167" w:line="193" w:lineRule="auto"/>
        <w:ind w:left="6"/>
        <w:rPr>
          <w:rFonts w:hint="eastAsia"/>
          <w:spacing w:val="15"/>
          <w:sz w:val="29"/>
          <w:szCs w:val="29"/>
        </w:rPr>
      </w:pPr>
    </w:p>
    <w:p w14:paraId="048FAF25">
      <w:pPr>
        <w:pStyle w:val="2"/>
        <w:spacing w:before="167" w:line="193" w:lineRule="auto"/>
        <w:ind w:left="6"/>
        <w:rPr>
          <w:rFonts w:hint="eastAsia"/>
          <w:spacing w:val="15"/>
          <w:sz w:val="29"/>
          <w:szCs w:val="29"/>
        </w:rPr>
      </w:pPr>
      <w:r>
        <w:rPr>
          <w:rFonts w:hint="eastAsia"/>
          <w:spacing w:val="15"/>
          <w:sz w:val="29"/>
          <w:szCs w:val="29"/>
        </w:rPr>
        <w:t>《论敌基督在教会中的歌》（Of Antichrist's song in the church），99。（著作标题）</w:t>
      </w:r>
    </w:p>
    <w:p w14:paraId="1F90089D">
      <w:pPr>
        <w:pStyle w:val="2"/>
        <w:spacing w:before="167" w:line="193" w:lineRule="auto"/>
        <w:ind w:left="6"/>
        <w:rPr>
          <w:rFonts w:hint="eastAsia"/>
          <w:spacing w:val="15"/>
          <w:sz w:val="29"/>
          <w:szCs w:val="29"/>
        </w:rPr>
      </w:pPr>
    </w:p>
    <w:p w14:paraId="134458E2">
      <w:pPr>
        <w:pStyle w:val="2"/>
        <w:spacing w:before="167" w:line="193" w:lineRule="auto"/>
        <w:ind w:left="6"/>
        <w:rPr>
          <w:rFonts w:hint="eastAsia"/>
          <w:spacing w:val="15"/>
          <w:sz w:val="29"/>
          <w:szCs w:val="29"/>
        </w:rPr>
      </w:pPr>
      <w:r>
        <w:rPr>
          <w:rFonts w:hint="eastAsia"/>
          <w:spacing w:val="15"/>
          <w:sz w:val="29"/>
          <w:szCs w:val="29"/>
        </w:rPr>
        <w:t>Of chastity, 92.</w:t>
      </w:r>
    </w:p>
    <w:p w14:paraId="751BD3EC">
      <w:pPr>
        <w:pStyle w:val="2"/>
        <w:spacing w:before="167" w:line="193" w:lineRule="auto"/>
        <w:ind w:left="6"/>
        <w:rPr>
          <w:rFonts w:hint="eastAsia"/>
          <w:spacing w:val="15"/>
          <w:sz w:val="29"/>
          <w:szCs w:val="29"/>
        </w:rPr>
      </w:pPr>
    </w:p>
    <w:p w14:paraId="29C9A351">
      <w:pPr>
        <w:pStyle w:val="2"/>
        <w:spacing w:before="167" w:line="193" w:lineRule="auto"/>
        <w:ind w:left="6"/>
        <w:rPr>
          <w:rFonts w:hint="eastAsia"/>
          <w:spacing w:val="15"/>
          <w:sz w:val="29"/>
          <w:szCs w:val="29"/>
        </w:rPr>
      </w:pPr>
      <w:r>
        <w:rPr>
          <w:rFonts w:hint="eastAsia"/>
          <w:spacing w:val="15"/>
          <w:sz w:val="29"/>
          <w:szCs w:val="29"/>
        </w:rPr>
        <w:t>《论贞洁》（Of chastity），92。（著作标题）</w:t>
      </w:r>
    </w:p>
    <w:p w14:paraId="1EAED214">
      <w:pPr>
        <w:pStyle w:val="2"/>
        <w:spacing w:before="167" w:line="193" w:lineRule="auto"/>
        <w:ind w:left="6"/>
        <w:rPr>
          <w:rFonts w:hint="eastAsia"/>
          <w:spacing w:val="15"/>
          <w:sz w:val="29"/>
          <w:szCs w:val="29"/>
        </w:rPr>
      </w:pPr>
    </w:p>
    <w:p w14:paraId="68048D03">
      <w:pPr>
        <w:pStyle w:val="2"/>
        <w:spacing w:before="167" w:line="193" w:lineRule="auto"/>
        <w:ind w:left="6"/>
        <w:rPr>
          <w:rFonts w:hint="eastAsia"/>
          <w:spacing w:val="15"/>
          <w:sz w:val="29"/>
          <w:szCs w:val="29"/>
        </w:rPr>
      </w:pPr>
      <w:r>
        <w:rPr>
          <w:rFonts w:hint="eastAsia"/>
          <w:spacing w:val="15"/>
          <w:sz w:val="29"/>
          <w:szCs w:val="29"/>
        </w:rPr>
        <w:t>Of clerks possessioners, 24</w:t>
      </w:r>
    </w:p>
    <w:p w14:paraId="0489755D">
      <w:pPr>
        <w:pStyle w:val="2"/>
        <w:spacing w:before="167" w:line="193" w:lineRule="auto"/>
        <w:ind w:left="6"/>
        <w:rPr>
          <w:rFonts w:hint="eastAsia"/>
          <w:spacing w:val="15"/>
          <w:sz w:val="29"/>
          <w:szCs w:val="29"/>
        </w:rPr>
      </w:pPr>
    </w:p>
    <w:p w14:paraId="22C4A42D">
      <w:pPr>
        <w:pStyle w:val="2"/>
        <w:spacing w:before="167" w:line="193" w:lineRule="auto"/>
        <w:ind w:left="6"/>
        <w:rPr>
          <w:rFonts w:hint="eastAsia"/>
          <w:spacing w:val="15"/>
          <w:sz w:val="29"/>
          <w:szCs w:val="29"/>
        </w:rPr>
      </w:pPr>
      <w:r>
        <w:rPr>
          <w:rFonts w:hint="eastAsia"/>
          <w:spacing w:val="15"/>
          <w:sz w:val="29"/>
          <w:szCs w:val="29"/>
        </w:rPr>
        <w:t>《论持产教士》（Of clerks possessioners），24。（著作标题）</w:t>
      </w:r>
    </w:p>
    <w:p w14:paraId="0C367DA4">
      <w:pPr>
        <w:pStyle w:val="2"/>
        <w:spacing w:before="167" w:line="193" w:lineRule="auto"/>
        <w:ind w:left="6"/>
        <w:rPr>
          <w:rFonts w:hint="eastAsia"/>
          <w:spacing w:val="15"/>
          <w:sz w:val="29"/>
          <w:szCs w:val="29"/>
        </w:rPr>
      </w:pPr>
    </w:p>
    <w:p w14:paraId="4BF0D129">
      <w:pPr>
        <w:pStyle w:val="2"/>
        <w:spacing w:before="167" w:line="193" w:lineRule="auto"/>
        <w:ind w:left="6"/>
        <w:rPr>
          <w:rFonts w:hint="eastAsia"/>
          <w:spacing w:val="15"/>
          <w:sz w:val="29"/>
          <w:szCs w:val="29"/>
        </w:rPr>
      </w:pPr>
      <w:r>
        <w:rPr>
          <w:rFonts w:hint="eastAsia"/>
          <w:spacing w:val="15"/>
          <w:sz w:val="29"/>
          <w:szCs w:val="29"/>
        </w:rPr>
        <w:t>Of contemplative life, 92.</w:t>
      </w:r>
    </w:p>
    <w:p w14:paraId="11146E5D">
      <w:pPr>
        <w:pStyle w:val="2"/>
        <w:spacing w:before="167" w:line="193" w:lineRule="auto"/>
        <w:ind w:left="6"/>
        <w:rPr>
          <w:rFonts w:hint="eastAsia"/>
          <w:spacing w:val="15"/>
          <w:sz w:val="29"/>
          <w:szCs w:val="29"/>
        </w:rPr>
      </w:pPr>
    </w:p>
    <w:p w14:paraId="62E382ED">
      <w:pPr>
        <w:pStyle w:val="2"/>
        <w:spacing w:before="167" w:line="193" w:lineRule="auto"/>
        <w:ind w:left="6"/>
        <w:rPr>
          <w:rFonts w:hint="eastAsia"/>
          <w:spacing w:val="15"/>
          <w:sz w:val="29"/>
          <w:szCs w:val="29"/>
        </w:rPr>
      </w:pPr>
      <w:r>
        <w:rPr>
          <w:rFonts w:hint="eastAsia"/>
          <w:spacing w:val="15"/>
          <w:sz w:val="29"/>
          <w:szCs w:val="29"/>
        </w:rPr>
        <w:t>《论默观生活》（Of contemplative life），92。（著作标题）</w:t>
      </w:r>
    </w:p>
    <w:p w14:paraId="6D654670">
      <w:pPr>
        <w:pStyle w:val="2"/>
        <w:spacing w:before="167" w:line="193" w:lineRule="auto"/>
        <w:ind w:left="6"/>
        <w:rPr>
          <w:rFonts w:hint="eastAsia"/>
          <w:spacing w:val="15"/>
          <w:sz w:val="29"/>
          <w:szCs w:val="29"/>
        </w:rPr>
      </w:pPr>
    </w:p>
    <w:p w14:paraId="4C3F5A6C">
      <w:pPr>
        <w:pStyle w:val="2"/>
        <w:spacing w:before="167" w:line="193" w:lineRule="auto"/>
        <w:ind w:left="6"/>
        <w:rPr>
          <w:rFonts w:hint="eastAsia"/>
          <w:spacing w:val="15"/>
          <w:sz w:val="29"/>
          <w:szCs w:val="29"/>
        </w:rPr>
      </w:pPr>
      <w:r>
        <w:rPr>
          <w:rFonts w:hint="eastAsia"/>
          <w:spacing w:val="15"/>
          <w:sz w:val="29"/>
          <w:szCs w:val="29"/>
        </w:rPr>
        <w:t>Offices in the church coveted for gain, 132.</w:t>
      </w:r>
    </w:p>
    <w:p w14:paraId="57A4588D">
      <w:pPr>
        <w:pStyle w:val="2"/>
        <w:spacing w:before="167" w:line="193" w:lineRule="auto"/>
        <w:ind w:left="6"/>
        <w:rPr>
          <w:rFonts w:hint="eastAsia"/>
          <w:spacing w:val="15"/>
          <w:sz w:val="29"/>
          <w:szCs w:val="29"/>
        </w:rPr>
      </w:pPr>
    </w:p>
    <w:p w14:paraId="3DCDA8C7">
      <w:pPr>
        <w:pStyle w:val="2"/>
        <w:spacing w:before="167" w:line="193" w:lineRule="auto"/>
        <w:ind w:left="6"/>
        <w:rPr>
          <w:rFonts w:hint="eastAsia"/>
          <w:spacing w:val="15"/>
          <w:sz w:val="29"/>
          <w:szCs w:val="29"/>
        </w:rPr>
      </w:pPr>
      <w:r>
        <w:rPr>
          <w:rFonts w:hint="eastAsia"/>
          <w:spacing w:val="15"/>
          <w:sz w:val="29"/>
          <w:szCs w:val="29"/>
        </w:rPr>
        <w:t>教会中的职位因利益而被贪图，132。</w:t>
      </w:r>
    </w:p>
    <w:p w14:paraId="5C3DD4B1">
      <w:pPr>
        <w:pStyle w:val="2"/>
        <w:spacing w:before="167" w:line="193" w:lineRule="auto"/>
        <w:ind w:left="6"/>
        <w:rPr>
          <w:rFonts w:hint="eastAsia"/>
          <w:spacing w:val="15"/>
          <w:sz w:val="29"/>
          <w:szCs w:val="29"/>
        </w:rPr>
      </w:pPr>
    </w:p>
    <w:p w14:paraId="7ED9FB6B">
      <w:pPr>
        <w:pStyle w:val="2"/>
        <w:spacing w:before="167" w:line="193" w:lineRule="auto"/>
        <w:ind w:left="6"/>
        <w:rPr>
          <w:rFonts w:hint="eastAsia"/>
          <w:spacing w:val="15"/>
          <w:sz w:val="29"/>
          <w:szCs w:val="29"/>
        </w:rPr>
      </w:pPr>
      <w:r>
        <w:rPr>
          <w:rFonts w:hint="eastAsia"/>
          <w:spacing w:val="15"/>
          <w:sz w:val="29"/>
          <w:szCs w:val="29"/>
        </w:rPr>
        <w:t>Of spiritual battle, 92.</w:t>
      </w:r>
    </w:p>
    <w:p w14:paraId="6106BDA5">
      <w:pPr>
        <w:pStyle w:val="2"/>
        <w:spacing w:before="167" w:line="193" w:lineRule="auto"/>
        <w:ind w:left="6"/>
        <w:rPr>
          <w:rFonts w:hint="eastAsia"/>
          <w:spacing w:val="15"/>
          <w:sz w:val="29"/>
          <w:szCs w:val="29"/>
        </w:rPr>
      </w:pPr>
    </w:p>
    <w:p w14:paraId="6DCD2540">
      <w:pPr>
        <w:pStyle w:val="2"/>
        <w:spacing w:before="167" w:line="193" w:lineRule="auto"/>
        <w:ind w:left="6"/>
        <w:rPr>
          <w:rFonts w:hint="eastAsia"/>
          <w:spacing w:val="15"/>
          <w:sz w:val="29"/>
          <w:szCs w:val="29"/>
        </w:rPr>
      </w:pPr>
      <w:r>
        <w:rPr>
          <w:rFonts w:hint="eastAsia"/>
          <w:spacing w:val="15"/>
          <w:sz w:val="29"/>
          <w:szCs w:val="29"/>
        </w:rPr>
        <w:t>《论属灵争战》（Of spiritual battle），92。（著作标题）</w:t>
      </w:r>
    </w:p>
    <w:p w14:paraId="3D859DB6">
      <w:pPr>
        <w:pStyle w:val="2"/>
        <w:spacing w:before="167" w:line="193" w:lineRule="auto"/>
        <w:ind w:left="6"/>
        <w:rPr>
          <w:rFonts w:hint="eastAsia"/>
          <w:spacing w:val="15"/>
          <w:sz w:val="29"/>
          <w:szCs w:val="29"/>
        </w:rPr>
      </w:pPr>
    </w:p>
    <w:p w14:paraId="02464F2F">
      <w:pPr>
        <w:pStyle w:val="2"/>
        <w:spacing w:before="167" w:line="193" w:lineRule="auto"/>
        <w:ind w:left="6"/>
        <w:rPr>
          <w:rFonts w:hint="eastAsia"/>
          <w:spacing w:val="15"/>
          <w:sz w:val="29"/>
          <w:szCs w:val="29"/>
        </w:rPr>
      </w:pPr>
      <w:r>
        <w:rPr>
          <w:rFonts w:hint="eastAsia"/>
          <w:spacing w:val="15"/>
          <w:sz w:val="29"/>
          <w:szCs w:val="29"/>
        </w:rPr>
        <w:t>Of good preaching priests, 29.</w:t>
      </w:r>
    </w:p>
    <w:p w14:paraId="294CC374">
      <w:pPr>
        <w:pStyle w:val="2"/>
        <w:spacing w:before="167" w:line="193" w:lineRule="auto"/>
        <w:ind w:left="6"/>
        <w:rPr>
          <w:rFonts w:hint="eastAsia"/>
          <w:spacing w:val="15"/>
          <w:sz w:val="29"/>
          <w:szCs w:val="29"/>
        </w:rPr>
      </w:pPr>
    </w:p>
    <w:p w14:paraId="1CE58432">
      <w:pPr>
        <w:pStyle w:val="2"/>
        <w:spacing w:before="167" w:line="193" w:lineRule="auto"/>
        <w:ind w:left="6"/>
        <w:rPr>
          <w:rFonts w:hint="eastAsia"/>
          <w:spacing w:val="15"/>
          <w:sz w:val="29"/>
          <w:szCs w:val="29"/>
        </w:rPr>
      </w:pPr>
      <w:r>
        <w:rPr>
          <w:rFonts w:hint="eastAsia"/>
          <w:spacing w:val="15"/>
          <w:sz w:val="29"/>
          <w:szCs w:val="29"/>
        </w:rPr>
        <w:t>《论良善的传道神父》（Of good preaching priests），29。（著作标题）</w:t>
      </w:r>
    </w:p>
    <w:p w14:paraId="4BB56A7C">
      <w:pPr>
        <w:pStyle w:val="2"/>
        <w:spacing w:before="167" w:line="193" w:lineRule="auto"/>
        <w:ind w:left="6"/>
        <w:rPr>
          <w:rFonts w:hint="eastAsia"/>
          <w:spacing w:val="15"/>
          <w:sz w:val="29"/>
          <w:szCs w:val="29"/>
        </w:rPr>
      </w:pPr>
    </w:p>
    <w:p w14:paraId="2D24B98D">
      <w:pPr>
        <w:pStyle w:val="2"/>
        <w:spacing w:before="167" w:line="193" w:lineRule="auto"/>
        <w:ind w:left="6"/>
        <w:rPr>
          <w:rFonts w:hint="eastAsia"/>
          <w:spacing w:val="15"/>
          <w:sz w:val="29"/>
          <w:szCs w:val="29"/>
        </w:rPr>
      </w:pPr>
      <w:r>
        <w:rPr>
          <w:rFonts w:hint="eastAsia"/>
          <w:spacing w:val="15"/>
          <w:sz w:val="29"/>
          <w:szCs w:val="29"/>
        </w:rPr>
        <w:t>Of man’s will, 92.</w:t>
      </w:r>
    </w:p>
    <w:p w14:paraId="2F213322">
      <w:pPr>
        <w:pStyle w:val="2"/>
        <w:spacing w:before="167" w:line="193" w:lineRule="auto"/>
        <w:ind w:left="6"/>
        <w:rPr>
          <w:rFonts w:hint="eastAsia"/>
          <w:spacing w:val="15"/>
          <w:sz w:val="29"/>
          <w:szCs w:val="29"/>
        </w:rPr>
      </w:pPr>
    </w:p>
    <w:p w14:paraId="5EE913EE">
      <w:pPr>
        <w:pStyle w:val="2"/>
        <w:spacing w:before="167" w:line="193" w:lineRule="auto"/>
        <w:ind w:left="6"/>
        <w:rPr>
          <w:rFonts w:hint="eastAsia"/>
          <w:spacing w:val="15"/>
          <w:sz w:val="29"/>
          <w:szCs w:val="29"/>
        </w:rPr>
      </w:pPr>
      <w:r>
        <w:rPr>
          <w:rFonts w:hint="eastAsia"/>
          <w:spacing w:val="15"/>
          <w:sz w:val="29"/>
          <w:szCs w:val="29"/>
        </w:rPr>
        <w:t>《论人的意志》（Of man's will），92。（著作标题）</w:t>
      </w:r>
    </w:p>
    <w:p w14:paraId="184F1C84">
      <w:pPr>
        <w:pStyle w:val="2"/>
        <w:spacing w:before="167" w:line="193" w:lineRule="auto"/>
        <w:ind w:left="6"/>
        <w:rPr>
          <w:rFonts w:hint="eastAsia"/>
          <w:spacing w:val="15"/>
          <w:sz w:val="29"/>
          <w:szCs w:val="29"/>
        </w:rPr>
      </w:pPr>
    </w:p>
    <w:p w14:paraId="767B6E10">
      <w:pPr>
        <w:pStyle w:val="2"/>
        <w:spacing w:before="167" w:line="193" w:lineRule="auto"/>
        <w:ind w:left="6"/>
        <w:rPr>
          <w:rFonts w:hint="eastAsia"/>
          <w:spacing w:val="15"/>
          <w:sz w:val="29"/>
          <w:szCs w:val="29"/>
        </w:rPr>
      </w:pPr>
      <w:r>
        <w:rPr>
          <w:rFonts w:hint="eastAsia"/>
          <w:spacing w:val="15"/>
          <w:sz w:val="29"/>
          <w:szCs w:val="29"/>
        </w:rPr>
        <w:t>Of perfect life, 65, 92.</w:t>
      </w:r>
    </w:p>
    <w:p w14:paraId="38C1DA0F">
      <w:pPr>
        <w:pStyle w:val="2"/>
        <w:spacing w:before="167" w:line="193" w:lineRule="auto"/>
        <w:ind w:left="6"/>
        <w:rPr>
          <w:rFonts w:hint="eastAsia"/>
          <w:spacing w:val="15"/>
          <w:sz w:val="29"/>
          <w:szCs w:val="29"/>
        </w:rPr>
      </w:pPr>
    </w:p>
    <w:p w14:paraId="7AAB7D61">
      <w:pPr>
        <w:pStyle w:val="2"/>
        <w:spacing w:before="167" w:line="193" w:lineRule="auto"/>
        <w:ind w:left="6"/>
        <w:rPr>
          <w:rFonts w:hint="eastAsia"/>
          <w:spacing w:val="15"/>
          <w:sz w:val="29"/>
          <w:szCs w:val="29"/>
        </w:rPr>
      </w:pPr>
      <w:r>
        <w:rPr>
          <w:rFonts w:hint="eastAsia"/>
          <w:spacing w:val="15"/>
          <w:sz w:val="29"/>
          <w:szCs w:val="29"/>
        </w:rPr>
        <w:t>《论完美生活》（Of perfect life），65, 92。（著作标题）</w:t>
      </w:r>
    </w:p>
    <w:p w14:paraId="73440DD1">
      <w:pPr>
        <w:pStyle w:val="2"/>
        <w:spacing w:before="167" w:line="193" w:lineRule="auto"/>
        <w:ind w:left="6"/>
        <w:rPr>
          <w:rFonts w:hint="eastAsia"/>
          <w:spacing w:val="15"/>
          <w:sz w:val="29"/>
          <w:szCs w:val="29"/>
        </w:rPr>
      </w:pPr>
    </w:p>
    <w:p w14:paraId="519FCB80">
      <w:pPr>
        <w:pStyle w:val="2"/>
        <w:spacing w:before="167" w:line="193" w:lineRule="auto"/>
        <w:ind w:left="6"/>
        <w:rPr>
          <w:rFonts w:hint="eastAsia"/>
          <w:spacing w:val="15"/>
          <w:sz w:val="29"/>
          <w:szCs w:val="29"/>
        </w:rPr>
      </w:pPr>
      <w:r>
        <w:rPr>
          <w:rFonts w:hint="eastAsia"/>
          <w:spacing w:val="15"/>
          <w:sz w:val="29"/>
          <w:szCs w:val="29"/>
        </w:rPr>
        <w:t>Of prayer, 99.</w:t>
      </w:r>
    </w:p>
    <w:p w14:paraId="2735A7E7">
      <w:pPr>
        <w:pStyle w:val="2"/>
        <w:spacing w:before="167" w:line="193" w:lineRule="auto"/>
        <w:ind w:left="6"/>
        <w:rPr>
          <w:rFonts w:hint="eastAsia"/>
          <w:spacing w:val="15"/>
          <w:sz w:val="29"/>
          <w:szCs w:val="29"/>
        </w:rPr>
      </w:pPr>
    </w:p>
    <w:p w14:paraId="3800506C">
      <w:pPr>
        <w:pStyle w:val="2"/>
        <w:spacing w:before="167" w:line="193" w:lineRule="auto"/>
        <w:ind w:left="6"/>
        <w:rPr>
          <w:rFonts w:hint="eastAsia"/>
          <w:spacing w:val="15"/>
          <w:sz w:val="29"/>
          <w:szCs w:val="29"/>
        </w:rPr>
      </w:pPr>
      <w:r>
        <w:rPr>
          <w:rFonts w:hint="eastAsia"/>
          <w:spacing w:val="15"/>
          <w:sz w:val="29"/>
          <w:szCs w:val="29"/>
        </w:rPr>
        <w:t>《论祷告》（Of prayer），99。（著作标题）</w:t>
      </w:r>
    </w:p>
    <w:p w14:paraId="6E0982A8">
      <w:pPr>
        <w:pStyle w:val="2"/>
        <w:spacing w:before="167" w:line="193" w:lineRule="auto"/>
        <w:ind w:left="6"/>
        <w:rPr>
          <w:rFonts w:hint="eastAsia"/>
          <w:spacing w:val="15"/>
          <w:sz w:val="29"/>
          <w:szCs w:val="29"/>
        </w:rPr>
      </w:pPr>
    </w:p>
    <w:p w14:paraId="7CD468C0">
      <w:pPr>
        <w:pStyle w:val="2"/>
        <w:spacing w:before="167" w:line="193" w:lineRule="auto"/>
        <w:ind w:left="6"/>
        <w:rPr>
          <w:rFonts w:hint="eastAsia"/>
          <w:spacing w:val="15"/>
          <w:sz w:val="29"/>
          <w:szCs w:val="29"/>
        </w:rPr>
      </w:pPr>
      <w:r>
        <w:rPr>
          <w:rFonts w:hint="eastAsia"/>
          <w:spacing w:val="15"/>
          <w:sz w:val="29"/>
          <w:szCs w:val="29"/>
        </w:rPr>
        <w:t>Of pride, 94.</w:t>
      </w:r>
    </w:p>
    <w:p w14:paraId="6774B6D2">
      <w:pPr>
        <w:pStyle w:val="2"/>
        <w:spacing w:before="167" w:line="193" w:lineRule="auto"/>
        <w:ind w:left="6"/>
        <w:rPr>
          <w:rFonts w:hint="eastAsia"/>
          <w:spacing w:val="15"/>
          <w:sz w:val="29"/>
          <w:szCs w:val="29"/>
        </w:rPr>
      </w:pPr>
    </w:p>
    <w:p w14:paraId="7C2C0AC9">
      <w:pPr>
        <w:pStyle w:val="2"/>
        <w:spacing w:before="167" w:line="193" w:lineRule="auto"/>
        <w:ind w:left="6"/>
        <w:rPr>
          <w:rFonts w:hint="eastAsia"/>
          <w:spacing w:val="15"/>
          <w:sz w:val="29"/>
          <w:szCs w:val="29"/>
        </w:rPr>
      </w:pPr>
      <w:r>
        <w:rPr>
          <w:rFonts w:hint="eastAsia"/>
          <w:spacing w:val="15"/>
          <w:sz w:val="29"/>
          <w:szCs w:val="29"/>
        </w:rPr>
        <w:t>《论骄傲》（Of pride），94。（著作标题）</w:t>
      </w:r>
    </w:p>
    <w:p w14:paraId="10592A8F">
      <w:pPr>
        <w:pStyle w:val="2"/>
        <w:spacing w:before="167" w:line="193" w:lineRule="auto"/>
        <w:ind w:left="6"/>
        <w:rPr>
          <w:rFonts w:hint="eastAsia"/>
          <w:spacing w:val="15"/>
          <w:sz w:val="29"/>
          <w:szCs w:val="29"/>
        </w:rPr>
      </w:pPr>
    </w:p>
    <w:p w14:paraId="43A62FA7">
      <w:pPr>
        <w:pStyle w:val="2"/>
        <w:spacing w:before="167" w:line="193" w:lineRule="auto"/>
        <w:ind w:left="6"/>
        <w:rPr>
          <w:rFonts w:hint="eastAsia"/>
          <w:spacing w:val="15"/>
          <w:sz w:val="29"/>
          <w:szCs w:val="29"/>
        </w:rPr>
      </w:pPr>
      <w:r>
        <w:rPr>
          <w:rFonts w:hint="eastAsia"/>
          <w:spacing w:val="15"/>
          <w:sz w:val="29"/>
          <w:szCs w:val="29"/>
        </w:rPr>
        <w:t>Of temptation, 92.</w:t>
      </w:r>
    </w:p>
    <w:p w14:paraId="1A5992D3">
      <w:pPr>
        <w:pStyle w:val="2"/>
        <w:spacing w:before="167" w:line="193" w:lineRule="auto"/>
        <w:ind w:left="6"/>
        <w:rPr>
          <w:rFonts w:hint="eastAsia"/>
          <w:spacing w:val="15"/>
          <w:sz w:val="29"/>
          <w:szCs w:val="29"/>
        </w:rPr>
      </w:pPr>
    </w:p>
    <w:p w14:paraId="0ED70722">
      <w:pPr>
        <w:pStyle w:val="2"/>
        <w:spacing w:before="167" w:line="193" w:lineRule="auto"/>
        <w:ind w:left="6"/>
        <w:rPr>
          <w:rFonts w:hint="eastAsia"/>
          <w:spacing w:val="15"/>
          <w:sz w:val="29"/>
          <w:szCs w:val="29"/>
        </w:rPr>
      </w:pPr>
      <w:r>
        <w:rPr>
          <w:rFonts w:hint="eastAsia"/>
          <w:spacing w:val="15"/>
          <w:sz w:val="29"/>
          <w:szCs w:val="29"/>
        </w:rPr>
        <w:t>《论试探》（Of temptation），92。（著作标题）</w:t>
      </w:r>
    </w:p>
    <w:p w14:paraId="03B4CB16">
      <w:pPr>
        <w:pStyle w:val="2"/>
        <w:spacing w:before="167" w:line="193" w:lineRule="auto"/>
        <w:ind w:left="6"/>
        <w:rPr>
          <w:rFonts w:hint="eastAsia"/>
          <w:spacing w:val="15"/>
          <w:sz w:val="29"/>
          <w:szCs w:val="29"/>
        </w:rPr>
      </w:pPr>
    </w:p>
    <w:p w14:paraId="69A79F74">
      <w:pPr>
        <w:pStyle w:val="2"/>
        <w:spacing w:before="167" w:line="193" w:lineRule="auto"/>
        <w:ind w:left="6"/>
        <w:rPr>
          <w:rFonts w:hint="eastAsia"/>
          <w:spacing w:val="15"/>
          <w:sz w:val="29"/>
          <w:szCs w:val="29"/>
        </w:rPr>
      </w:pPr>
      <w:r>
        <w:rPr>
          <w:rFonts w:hint="eastAsia"/>
          <w:spacing w:val="15"/>
          <w:sz w:val="29"/>
          <w:szCs w:val="29"/>
        </w:rPr>
        <w:t>Of temptation of the fiend, 94.</w:t>
      </w:r>
    </w:p>
    <w:p w14:paraId="26ACC27A">
      <w:pPr>
        <w:pStyle w:val="2"/>
        <w:spacing w:before="167" w:line="193" w:lineRule="auto"/>
        <w:ind w:left="6"/>
        <w:rPr>
          <w:rFonts w:hint="eastAsia"/>
          <w:spacing w:val="15"/>
          <w:sz w:val="29"/>
          <w:szCs w:val="29"/>
        </w:rPr>
      </w:pPr>
    </w:p>
    <w:p w14:paraId="5BF05E15">
      <w:pPr>
        <w:pStyle w:val="2"/>
        <w:spacing w:before="167" w:line="193" w:lineRule="auto"/>
        <w:ind w:left="6"/>
        <w:rPr>
          <w:rFonts w:hint="eastAsia"/>
          <w:spacing w:val="15"/>
          <w:sz w:val="29"/>
          <w:szCs w:val="29"/>
        </w:rPr>
      </w:pPr>
      <w:r>
        <w:rPr>
          <w:rFonts w:hint="eastAsia"/>
          <w:spacing w:val="15"/>
          <w:sz w:val="29"/>
          <w:szCs w:val="29"/>
        </w:rPr>
        <w:t>《论恶魔的试探》（Of temptation of the fiend），94。（著作标题）</w:t>
      </w:r>
    </w:p>
    <w:p w14:paraId="74C7E26B">
      <w:pPr>
        <w:pStyle w:val="2"/>
        <w:spacing w:before="167" w:line="193" w:lineRule="auto"/>
        <w:ind w:left="6"/>
        <w:rPr>
          <w:rFonts w:hint="eastAsia"/>
          <w:spacing w:val="15"/>
          <w:sz w:val="29"/>
          <w:szCs w:val="29"/>
        </w:rPr>
      </w:pPr>
    </w:p>
    <w:p w14:paraId="72340897">
      <w:pPr>
        <w:pStyle w:val="2"/>
        <w:spacing w:before="167" w:line="193" w:lineRule="auto"/>
        <w:ind w:left="6"/>
        <w:rPr>
          <w:rFonts w:hint="eastAsia"/>
          <w:spacing w:val="15"/>
          <w:sz w:val="29"/>
          <w:szCs w:val="29"/>
        </w:rPr>
      </w:pPr>
      <w:r>
        <w:rPr>
          <w:rFonts w:hint="eastAsia"/>
          <w:spacing w:val="15"/>
          <w:sz w:val="29"/>
          <w:szCs w:val="29"/>
        </w:rPr>
        <w:t>Of the character of heaven, 92.</w:t>
      </w:r>
    </w:p>
    <w:p w14:paraId="4FBD3C88">
      <w:pPr>
        <w:pStyle w:val="2"/>
        <w:spacing w:before="167" w:line="193" w:lineRule="auto"/>
        <w:ind w:left="6"/>
        <w:rPr>
          <w:rFonts w:hint="eastAsia"/>
          <w:spacing w:val="15"/>
          <w:sz w:val="29"/>
          <w:szCs w:val="29"/>
        </w:rPr>
      </w:pPr>
    </w:p>
    <w:p w14:paraId="45A2ABDC">
      <w:pPr>
        <w:pStyle w:val="2"/>
        <w:spacing w:before="167" w:line="193" w:lineRule="auto"/>
        <w:ind w:left="6"/>
        <w:rPr>
          <w:rFonts w:hint="eastAsia"/>
          <w:spacing w:val="15"/>
          <w:sz w:val="29"/>
          <w:szCs w:val="29"/>
        </w:rPr>
      </w:pPr>
      <w:r>
        <w:rPr>
          <w:rFonts w:hint="eastAsia"/>
          <w:spacing w:val="15"/>
          <w:sz w:val="29"/>
          <w:szCs w:val="29"/>
        </w:rPr>
        <w:t>《论天堂的特性》（Of the character of heaven），92。（著作标题）</w:t>
      </w:r>
    </w:p>
    <w:p w14:paraId="3AD98C19">
      <w:pPr>
        <w:pStyle w:val="2"/>
        <w:spacing w:before="167" w:line="193" w:lineRule="auto"/>
        <w:ind w:left="6"/>
        <w:rPr>
          <w:rFonts w:hint="eastAsia"/>
          <w:spacing w:val="15"/>
          <w:sz w:val="29"/>
          <w:szCs w:val="29"/>
        </w:rPr>
      </w:pPr>
    </w:p>
    <w:p w14:paraId="12B628BB">
      <w:pPr>
        <w:pStyle w:val="2"/>
        <w:spacing w:before="167" w:line="193" w:lineRule="auto"/>
        <w:ind w:left="6"/>
        <w:rPr>
          <w:rFonts w:hint="eastAsia"/>
          <w:spacing w:val="15"/>
          <w:sz w:val="29"/>
          <w:szCs w:val="29"/>
        </w:rPr>
      </w:pPr>
      <w:r>
        <w:rPr>
          <w:rFonts w:hint="eastAsia"/>
          <w:spacing w:val="15"/>
          <w:sz w:val="29"/>
          <w:szCs w:val="29"/>
        </w:rPr>
        <w:t>Of the commandments, 92.</w:t>
      </w:r>
    </w:p>
    <w:p w14:paraId="65D74D29">
      <w:pPr>
        <w:pStyle w:val="2"/>
        <w:spacing w:before="167" w:line="193" w:lineRule="auto"/>
        <w:ind w:left="6"/>
        <w:rPr>
          <w:rFonts w:hint="eastAsia"/>
          <w:spacing w:val="15"/>
          <w:sz w:val="29"/>
          <w:szCs w:val="29"/>
        </w:rPr>
      </w:pPr>
    </w:p>
    <w:p w14:paraId="3154D3BD">
      <w:pPr>
        <w:pStyle w:val="2"/>
        <w:spacing w:before="167" w:line="193" w:lineRule="auto"/>
        <w:ind w:left="6"/>
        <w:rPr>
          <w:rFonts w:hint="eastAsia"/>
          <w:spacing w:val="15"/>
          <w:sz w:val="29"/>
          <w:szCs w:val="29"/>
        </w:rPr>
      </w:pPr>
      <w:r>
        <w:rPr>
          <w:rFonts w:hint="eastAsia"/>
          <w:spacing w:val="15"/>
          <w:sz w:val="29"/>
          <w:szCs w:val="29"/>
        </w:rPr>
        <w:t>《论诫命》（Of the commandments），92。（著作标题）</w:t>
      </w:r>
    </w:p>
    <w:p w14:paraId="6DE100E7">
      <w:pPr>
        <w:pStyle w:val="2"/>
        <w:spacing w:before="167" w:line="193" w:lineRule="auto"/>
        <w:ind w:left="6"/>
        <w:rPr>
          <w:rFonts w:hint="eastAsia"/>
          <w:spacing w:val="15"/>
          <w:sz w:val="29"/>
          <w:szCs w:val="29"/>
        </w:rPr>
      </w:pPr>
    </w:p>
    <w:p w14:paraId="3B06317A">
      <w:pPr>
        <w:pStyle w:val="2"/>
        <w:spacing w:before="167" w:line="193" w:lineRule="auto"/>
        <w:ind w:left="6"/>
        <w:rPr>
          <w:rFonts w:hint="eastAsia"/>
          <w:spacing w:val="15"/>
          <w:sz w:val="29"/>
          <w:szCs w:val="29"/>
        </w:rPr>
      </w:pPr>
      <w:r>
        <w:rPr>
          <w:rFonts w:hint="eastAsia"/>
          <w:spacing w:val="15"/>
          <w:sz w:val="29"/>
          <w:szCs w:val="29"/>
        </w:rPr>
        <w:t>Of the creed, 92.</w:t>
      </w:r>
    </w:p>
    <w:p w14:paraId="65127EED">
      <w:pPr>
        <w:pStyle w:val="2"/>
        <w:spacing w:before="167" w:line="193" w:lineRule="auto"/>
        <w:ind w:left="6"/>
        <w:rPr>
          <w:rFonts w:hint="eastAsia"/>
          <w:spacing w:val="15"/>
          <w:sz w:val="29"/>
          <w:szCs w:val="29"/>
        </w:rPr>
      </w:pPr>
    </w:p>
    <w:p w14:paraId="2D00FF07">
      <w:pPr>
        <w:pStyle w:val="2"/>
        <w:spacing w:before="167" w:line="193" w:lineRule="auto"/>
        <w:ind w:left="6"/>
        <w:rPr>
          <w:rFonts w:hint="eastAsia"/>
          <w:spacing w:val="15"/>
          <w:sz w:val="29"/>
          <w:szCs w:val="29"/>
        </w:rPr>
      </w:pPr>
      <w:r>
        <w:rPr>
          <w:rFonts w:hint="eastAsia"/>
          <w:spacing w:val="15"/>
          <w:sz w:val="29"/>
          <w:szCs w:val="29"/>
        </w:rPr>
        <w:t>《论信经》（Of the creed），92。（著作标题）</w:t>
      </w:r>
    </w:p>
    <w:p w14:paraId="4C3FF976">
      <w:pPr>
        <w:pStyle w:val="2"/>
        <w:spacing w:before="167" w:line="193" w:lineRule="auto"/>
        <w:ind w:left="6"/>
        <w:rPr>
          <w:rFonts w:hint="eastAsia"/>
          <w:spacing w:val="15"/>
          <w:sz w:val="29"/>
          <w:szCs w:val="29"/>
        </w:rPr>
      </w:pPr>
    </w:p>
    <w:p w14:paraId="19EFAD6F">
      <w:pPr>
        <w:pStyle w:val="2"/>
        <w:spacing w:before="167" w:line="193" w:lineRule="auto"/>
        <w:ind w:left="6"/>
        <w:rPr>
          <w:rFonts w:hint="eastAsia"/>
          <w:spacing w:val="15"/>
          <w:sz w:val="29"/>
          <w:szCs w:val="29"/>
        </w:rPr>
      </w:pPr>
      <w:r>
        <w:rPr>
          <w:rFonts w:hint="eastAsia"/>
          <w:spacing w:val="15"/>
          <w:sz w:val="29"/>
          <w:szCs w:val="29"/>
        </w:rPr>
        <w:t>Of the decalogue, 98.</w:t>
      </w:r>
    </w:p>
    <w:p w14:paraId="242845F2">
      <w:pPr>
        <w:pStyle w:val="2"/>
        <w:spacing w:before="167" w:line="193" w:lineRule="auto"/>
        <w:ind w:left="6"/>
        <w:rPr>
          <w:rFonts w:hint="eastAsia"/>
          <w:spacing w:val="15"/>
          <w:sz w:val="29"/>
          <w:szCs w:val="29"/>
        </w:rPr>
      </w:pPr>
    </w:p>
    <w:p w14:paraId="72E7D118">
      <w:pPr>
        <w:pStyle w:val="2"/>
        <w:spacing w:before="167" w:line="193" w:lineRule="auto"/>
        <w:ind w:left="6"/>
        <w:rPr>
          <w:rFonts w:hint="eastAsia"/>
          <w:spacing w:val="15"/>
          <w:sz w:val="29"/>
          <w:szCs w:val="29"/>
        </w:rPr>
      </w:pPr>
      <w:r>
        <w:rPr>
          <w:rFonts w:hint="eastAsia"/>
          <w:spacing w:val="15"/>
          <w:sz w:val="29"/>
          <w:szCs w:val="29"/>
        </w:rPr>
        <w:t>《论十诫》（Of the decalogue），98。（著作标题）</w:t>
      </w:r>
    </w:p>
    <w:p w14:paraId="071F0712">
      <w:pPr>
        <w:pStyle w:val="2"/>
        <w:spacing w:before="167" w:line="193" w:lineRule="auto"/>
        <w:ind w:left="6"/>
        <w:rPr>
          <w:rFonts w:hint="eastAsia"/>
          <w:spacing w:val="15"/>
          <w:sz w:val="29"/>
          <w:szCs w:val="29"/>
        </w:rPr>
      </w:pPr>
    </w:p>
    <w:p w14:paraId="1CA9CC1B">
      <w:pPr>
        <w:pStyle w:val="2"/>
        <w:spacing w:before="167" w:line="193" w:lineRule="auto"/>
        <w:ind w:left="6"/>
        <w:rPr>
          <w:rFonts w:hint="eastAsia"/>
          <w:spacing w:val="15"/>
          <w:sz w:val="29"/>
          <w:szCs w:val="29"/>
        </w:rPr>
      </w:pPr>
      <w:r>
        <w:rPr>
          <w:rFonts w:hint="eastAsia"/>
          <w:spacing w:val="15"/>
          <w:sz w:val="29"/>
          <w:szCs w:val="29"/>
        </w:rPr>
        <w:t>Of the eight woes of God to friars, 98.</w:t>
      </w:r>
    </w:p>
    <w:p w14:paraId="2511CD56">
      <w:pPr>
        <w:pStyle w:val="2"/>
        <w:spacing w:before="167" w:line="193" w:lineRule="auto"/>
        <w:ind w:left="6"/>
        <w:rPr>
          <w:rFonts w:hint="eastAsia"/>
          <w:spacing w:val="15"/>
          <w:sz w:val="29"/>
          <w:szCs w:val="29"/>
        </w:rPr>
      </w:pPr>
    </w:p>
    <w:p w14:paraId="41A4AEE2">
      <w:pPr>
        <w:pStyle w:val="2"/>
        <w:spacing w:before="167" w:line="193" w:lineRule="auto"/>
        <w:ind w:left="6"/>
        <w:rPr>
          <w:rFonts w:hint="eastAsia"/>
          <w:spacing w:val="15"/>
          <w:sz w:val="29"/>
          <w:szCs w:val="29"/>
        </w:rPr>
      </w:pPr>
      <w:r>
        <w:rPr>
          <w:rFonts w:hint="eastAsia"/>
          <w:spacing w:val="15"/>
          <w:sz w:val="29"/>
          <w:szCs w:val="29"/>
        </w:rPr>
        <w:t>《论上帝对托钵修士的八祸》（Of the eight woes of God to friars），98。（著作标题）</w:t>
      </w:r>
    </w:p>
    <w:p w14:paraId="367D85E5">
      <w:pPr>
        <w:pStyle w:val="2"/>
        <w:spacing w:before="167" w:line="193" w:lineRule="auto"/>
        <w:ind w:left="6"/>
        <w:rPr>
          <w:rFonts w:hint="eastAsia"/>
          <w:spacing w:val="15"/>
          <w:sz w:val="29"/>
          <w:szCs w:val="29"/>
        </w:rPr>
      </w:pPr>
    </w:p>
    <w:p w14:paraId="17042A66">
      <w:pPr>
        <w:pStyle w:val="2"/>
        <w:spacing w:before="167" w:line="193" w:lineRule="auto"/>
        <w:ind w:left="6"/>
        <w:rPr>
          <w:rFonts w:hint="eastAsia"/>
          <w:spacing w:val="15"/>
          <w:sz w:val="29"/>
          <w:szCs w:val="29"/>
        </w:rPr>
      </w:pPr>
      <w:r>
        <w:rPr>
          <w:rFonts w:hint="eastAsia"/>
          <w:spacing w:val="15"/>
          <w:sz w:val="29"/>
          <w:szCs w:val="29"/>
        </w:rPr>
        <w:t>Of the love of Jesus, 92, 97.</w:t>
      </w:r>
    </w:p>
    <w:p w14:paraId="6D8BAC7D">
      <w:pPr>
        <w:pStyle w:val="2"/>
        <w:spacing w:before="167" w:line="193" w:lineRule="auto"/>
        <w:ind w:left="6"/>
        <w:rPr>
          <w:rFonts w:hint="eastAsia"/>
          <w:spacing w:val="15"/>
          <w:sz w:val="29"/>
          <w:szCs w:val="29"/>
        </w:rPr>
      </w:pPr>
    </w:p>
    <w:p w14:paraId="525A1784">
      <w:pPr>
        <w:pStyle w:val="2"/>
        <w:spacing w:before="167" w:line="193" w:lineRule="auto"/>
        <w:ind w:left="6"/>
        <w:rPr>
          <w:rFonts w:hint="eastAsia"/>
          <w:spacing w:val="15"/>
          <w:sz w:val="29"/>
          <w:szCs w:val="29"/>
        </w:rPr>
      </w:pPr>
      <w:r>
        <w:rPr>
          <w:rFonts w:hint="eastAsia"/>
          <w:spacing w:val="15"/>
          <w:sz w:val="29"/>
          <w:szCs w:val="29"/>
        </w:rPr>
        <w:t>《论耶稣的爱》（Of the love of Jesus），92, 97。（著作标题）</w:t>
      </w:r>
    </w:p>
    <w:p w14:paraId="48B27582">
      <w:pPr>
        <w:pStyle w:val="2"/>
        <w:spacing w:before="167" w:line="193" w:lineRule="auto"/>
        <w:ind w:left="6"/>
        <w:rPr>
          <w:rFonts w:hint="eastAsia"/>
          <w:spacing w:val="15"/>
          <w:sz w:val="29"/>
          <w:szCs w:val="29"/>
        </w:rPr>
      </w:pPr>
    </w:p>
    <w:p w14:paraId="07E89FCC">
      <w:pPr>
        <w:pStyle w:val="2"/>
        <w:spacing w:before="167" w:line="193" w:lineRule="auto"/>
        <w:ind w:left="6"/>
        <w:rPr>
          <w:rFonts w:hint="eastAsia"/>
          <w:spacing w:val="15"/>
          <w:sz w:val="29"/>
          <w:szCs w:val="29"/>
        </w:rPr>
      </w:pPr>
      <w:r>
        <w:rPr>
          <w:rFonts w:hint="eastAsia"/>
          <w:spacing w:val="15"/>
          <w:sz w:val="29"/>
          <w:szCs w:val="29"/>
        </w:rPr>
        <w:t>Of the order of priesthood, 28.</w:t>
      </w:r>
    </w:p>
    <w:p w14:paraId="692A3A33">
      <w:pPr>
        <w:pStyle w:val="2"/>
        <w:spacing w:before="167" w:line="193" w:lineRule="auto"/>
        <w:ind w:left="6"/>
        <w:rPr>
          <w:rFonts w:hint="eastAsia"/>
          <w:spacing w:val="15"/>
          <w:sz w:val="29"/>
          <w:szCs w:val="29"/>
        </w:rPr>
      </w:pPr>
    </w:p>
    <w:p w14:paraId="5FE09F2F">
      <w:pPr>
        <w:pStyle w:val="2"/>
        <w:spacing w:before="167" w:line="193" w:lineRule="auto"/>
        <w:ind w:left="6"/>
        <w:rPr>
          <w:rFonts w:hint="eastAsia"/>
          <w:spacing w:val="15"/>
          <w:sz w:val="29"/>
          <w:szCs w:val="29"/>
        </w:rPr>
      </w:pPr>
      <w:r>
        <w:rPr>
          <w:rFonts w:hint="eastAsia"/>
          <w:spacing w:val="15"/>
          <w:sz w:val="29"/>
          <w:szCs w:val="29"/>
        </w:rPr>
        <w:t>《论祭司职分的秩序》（Of the order of priesthood），28。（著作标题）</w:t>
      </w:r>
    </w:p>
    <w:p w14:paraId="56CA3A1B">
      <w:pPr>
        <w:pStyle w:val="2"/>
        <w:spacing w:before="167" w:line="193" w:lineRule="auto"/>
        <w:ind w:left="6"/>
        <w:rPr>
          <w:rFonts w:hint="eastAsia"/>
          <w:spacing w:val="15"/>
          <w:sz w:val="29"/>
          <w:szCs w:val="29"/>
        </w:rPr>
      </w:pPr>
    </w:p>
    <w:p w14:paraId="79AB8920">
      <w:pPr>
        <w:pStyle w:val="2"/>
        <w:spacing w:before="167" w:line="193" w:lineRule="auto"/>
        <w:ind w:left="6"/>
        <w:rPr>
          <w:rFonts w:hint="eastAsia"/>
          <w:spacing w:val="15"/>
          <w:sz w:val="29"/>
          <w:szCs w:val="29"/>
        </w:rPr>
      </w:pPr>
      <w:r>
        <w:rPr>
          <w:rFonts w:hint="eastAsia"/>
          <w:spacing w:val="15"/>
          <w:sz w:val="29"/>
          <w:szCs w:val="29"/>
        </w:rPr>
        <w:t>Of the paternoster, 92, 97.</w:t>
      </w:r>
    </w:p>
    <w:p w14:paraId="13731A2C">
      <w:pPr>
        <w:pStyle w:val="2"/>
        <w:spacing w:before="167" w:line="193" w:lineRule="auto"/>
        <w:ind w:left="6"/>
        <w:rPr>
          <w:rFonts w:hint="eastAsia"/>
          <w:spacing w:val="15"/>
          <w:sz w:val="29"/>
          <w:szCs w:val="29"/>
        </w:rPr>
      </w:pPr>
    </w:p>
    <w:p w14:paraId="48304F6E">
      <w:pPr>
        <w:pStyle w:val="2"/>
        <w:spacing w:before="167" w:line="193" w:lineRule="auto"/>
        <w:ind w:left="6"/>
        <w:rPr>
          <w:rFonts w:hint="eastAsia"/>
          <w:spacing w:val="15"/>
          <w:sz w:val="29"/>
          <w:szCs w:val="29"/>
        </w:rPr>
      </w:pPr>
      <w:r>
        <w:rPr>
          <w:rFonts w:hint="eastAsia"/>
          <w:spacing w:val="15"/>
          <w:sz w:val="29"/>
          <w:szCs w:val="29"/>
        </w:rPr>
        <w:t>《论主祷文》（Of the paternoster），92, 97。（著作标题）</w:t>
      </w:r>
    </w:p>
    <w:p w14:paraId="586F4D2E">
      <w:pPr>
        <w:pStyle w:val="2"/>
        <w:spacing w:before="167" w:line="193" w:lineRule="auto"/>
        <w:ind w:left="6"/>
        <w:rPr>
          <w:rFonts w:hint="eastAsia"/>
          <w:spacing w:val="15"/>
          <w:sz w:val="29"/>
          <w:szCs w:val="29"/>
        </w:rPr>
      </w:pPr>
    </w:p>
    <w:p w14:paraId="06906A5B">
      <w:pPr>
        <w:pStyle w:val="2"/>
        <w:spacing w:before="167" w:line="193" w:lineRule="auto"/>
        <w:ind w:left="6"/>
        <w:rPr>
          <w:rFonts w:hint="eastAsia"/>
          <w:spacing w:val="15"/>
          <w:sz w:val="29"/>
          <w:szCs w:val="29"/>
        </w:rPr>
      </w:pPr>
      <w:r>
        <w:rPr>
          <w:rFonts w:hint="eastAsia"/>
          <w:spacing w:val="15"/>
          <w:sz w:val="29"/>
          <w:szCs w:val="29"/>
        </w:rPr>
        <w:t>Of the seven deadly sins, 66.</w:t>
      </w:r>
    </w:p>
    <w:p w14:paraId="0732639F">
      <w:pPr>
        <w:pStyle w:val="2"/>
        <w:spacing w:before="167" w:line="193" w:lineRule="auto"/>
        <w:ind w:left="6"/>
        <w:rPr>
          <w:rFonts w:hint="eastAsia"/>
          <w:spacing w:val="15"/>
          <w:sz w:val="29"/>
          <w:szCs w:val="29"/>
        </w:rPr>
      </w:pPr>
    </w:p>
    <w:p w14:paraId="36212641">
      <w:pPr>
        <w:pStyle w:val="2"/>
        <w:spacing w:before="167" w:line="193" w:lineRule="auto"/>
        <w:ind w:left="6"/>
        <w:rPr>
          <w:rFonts w:hint="eastAsia"/>
          <w:spacing w:val="15"/>
          <w:sz w:val="29"/>
          <w:szCs w:val="29"/>
        </w:rPr>
      </w:pPr>
      <w:r>
        <w:rPr>
          <w:rFonts w:hint="eastAsia"/>
          <w:spacing w:val="15"/>
          <w:sz w:val="29"/>
          <w:szCs w:val="29"/>
        </w:rPr>
        <w:t>《论七宗罪》（Of the seven deadly sins），66。（著作标题）</w:t>
      </w:r>
    </w:p>
    <w:p w14:paraId="1606083B">
      <w:pPr>
        <w:pStyle w:val="2"/>
        <w:spacing w:before="167" w:line="193" w:lineRule="auto"/>
        <w:ind w:left="6"/>
        <w:rPr>
          <w:rFonts w:hint="eastAsia"/>
          <w:spacing w:val="15"/>
          <w:sz w:val="29"/>
          <w:szCs w:val="29"/>
        </w:rPr>
      </w:pPr>
    </w:p>
    <w:p w14:paraId="79CE1689">
      <w:pPr>
        <w:pStyle w:val="2"/>
        <w:spacing w:before="167" w:line="193" w:lineRule="auto"/>
        <w:ind w:left="6"/>
        <w:rPr>
          <w:rFonts w:hint="eastAsia"/>
          <w:spacing w:val="15"/>
          <w:sz w:val="29"/>
          <w:szCs w:val="29"/>
        </w:rPr>
      </w:pPr>
      <w:r>
        <w:rPr>
          <w:rFonts w:hint="eastAsia"/>
          <w:spacing w:val="15"/>
          <w:sz w:val="29"/>
          <w:szCs w:val="29"/>
        </w:rPr>
        <w:t>Of the seven heresies, 97.</w:t>
      </w:r>
    </w:p>
    <w:p w14:paraId="037E96D4">
      <w:pPr>
        <w:pStyle w:val="2"/>
        <w:spacing w:before="167" w:line="193" w:lineRule="auto"/>
        <w:ind w:left="6"/>
        <w:rPr>
          <w:rFonts w:hint="eastAsia"/>
          <w:spacing w:val="15"/>
          <w:sz w:val="29"/>
          <w:szCs w:val="29"/>
        </w:rPr>
      </w:pPr>
    </w:p>
    <w:p w14:paraId="301F7F99">
      <w:pPr>
        <w:pStyle w:val="2"/>
        <w:spacing w:before="167" w:line="193" w:lineRule="auto"/>
        <w:ind w:left="6"/>
        <w:rPr>
          <w:rFonts w:hint="eastAsia"/>
          <w:spacing w:val="15"/>
          <w:sz w:val="29"/>
          <w:szCs w:val="29"/>
        </w:rPr>
      </w:pPr>
      <w:r>
        <w:rPr>
          <w:rFonts w:hint="eastAsia"/>
          <w:spacing w:val="15"/>
          <w:sz w:val="29"/>
          <w:szCs w:val="29"/>
        </w:rPr>
        <w:t>《论七种异端》（Of the seven heresies），97。（著作标题）</w:t>
      </w:r>
    </w:p>
    <w:p w14:paraId="77C7BAC2">
      <w:pPr>
        <w:pStyle w:val="2"/>
        <w:spacing w:before="167" w:line="193" w:lineRule="auto"/>
        <w:ind w:left="6"/>
        <w:rPr>
          <w:rFonts w:hint="eastAsia"/>
          <w:spacing w:val="15"/>
          <w:sz w:val="29"/>
          <w:szCs w:val="29"/>
        </w:rPr>
      </w:pPr>
    </w:p>
    <w:p w14:paraId="6ACF18A7">
      <w:pPr>
        <w:pStyle w:val="2"/>
        <w:spacing w:before="167" w:line="193" w:lineRule="auto"/>
        <w:ind w:left="6"/>
        <w:rPr>
          <w:rFonts w:hint="eastAsia"/>
          <w:spacing w:val="15"/>
          <w:sz w:val="29"/>
          <w:szCs w:val="29"/>
        </w:rPr>
      </w:pPr>
      <w:r>
        <w:rPr>
          <w:rFonts w:hint="eastAsia"/>
          <w:spacing w:val="15"/>
          <w:sz w:val="29"/>
          <w:szCs w:val="29"/>
        </w:rPr>
        <w:t>Of the seven works of bodily mercy, 98.</w:t>
      </w:r>
    </w:p>
    <w:p w14:paraId="71D47E85">
      <w:pPr>
        <w:pStyle w:val="2"/>
        <w:spacing w:before="167" w:line="193" w:lineRule="auto"/>
        <w:ind w:left="6"/>
        <w:rPr>
          <w:rFonts w:hint="eastAsia"/>
          <w:spacing w:val="15"/>
          <w:sz w:val="29"/>
          <w:szCs w:val="29"/>
        </w:rPr>
      </w:pPr>
    </w:p>
    <w:p w14:paraId="54D6D009">
      <w:pPr>
        <w:pStyle w:val="2"/>
        <w:spacing w:before="167" w:line="193" w:lineRule="auto"/>
        <w:ind w:left="6"/>
        <w:rPr>
          <w:rFonts w:hint="eastAsia"/>
          <w:spacing w:val="15"/>
          <w:sz w:val="29"/>
          <w:szCs w:val="29"/>
        </w:rPr>
      </w:pPr>
      <w:r>
        <w:rPr>
          <w:rFonts w:hint="eastAsia"/>
          <w:spacing w:val="15"/>
          <w:sz w:val="29"/>
          <w:szCs w:val="29"/>
        </w:rPr>
        <w:t>《论七项身体怜悯善工》（Of the seven works of bodily mercy），98。（著作标题）</w:t>
      </w:r>
    </w:p>
    <w:p w14:paraId="20AA7C04">
      <w:pPr>
        <w:pStyle w:val="2"/>
        <w:spacing w:before="167" w:line="193" w:lineRule="auto"/>
        <w:ind w:left="6"/>
        <w:rPr>
          <w:rFonts w:hint="eastAsia"/>
          <w:spacing w:val="15"/>
          <w:sz w:val="29"/>
          <w:szCs w:val="29"/>
        </w:rPr>
      </w:pPr>
    </w:p>
    <w:p w14:paraId="36FB6D39">
      <w:pPr>
        <w:pStyle w:val="2"/>
        <w:spacing w:before="167" w:line="193" w:lineRule="auto"/>
        <w:ind w:left="6"/>
        <w:rPr>
          <w:rFonts w:hint="eastAsia"/>
          <w:spacing w:val="15"/>
          <w:sz w:val="29"/>
          <w:szCs w:val="29"/>
        </w:rPr>
      </w:pPr>
      <w:r>
        <w:rPr>
          <w:rFonts w:hint="eastAsia"/>
          <w:spacing w:val="15"/>
          <w:sz w:val="29"/>
          <w:szCs w:val="29"/>
        </w:rPr>
        <w:t>Oil in confirmation unscriptural, 162.</w:t>
      </w:r>
    </w:p>
    <w:p w14:paraId="6085A615">
      <w:pPr>
        <w:pStyle w:val="2"/>
        <w:spacing w:before="167" w:line="193" w:lineRule="auto"/>
        <w:ind w:left="6"/>
        <w:rPr>
          <w:rFonts w:hint="eastAsia"/>
          <w:spacing w:val="15"/>
          <w:sz w:val="29"/>
          <w:szCs w:val="29"/>
        </w:rPr>
      </w:pPr>
    </w:p>
    <w:p w14:paraId="20792CF9">
      <w:pPr>
        <w:pStyle w:val="2"/>
        <w:spacing w:before="167" w:line="193" w:lineRule="auto"/>
        <w:ind w:left="6"/>
        <w:rPr>
          <w:rFonts w:hint="eastAsia"/>
          <w:spacing w:val="15"/>
          <w:sz w:val="29"/>
          <w:szCs w:val="29"/>
        </w:rPr>
      </w:pPr>
      <w:r>
        <w:rPr>
          <w:rFonts w:hint="eastAsia"/>
          <w:spacing w:val="15"/>
          <w:sz w:val="29"/>
          <w:szCs w:val="29"/>
        </w:rPr>
        <w:t>油在坚振礼中非圣经所记，162。</w:t>
      </w:r>
    </w:p>
    <w:p w14:paraId="6A51E46D">
      <w:pPr>
        <w:pStyle w:val="2"/>
        <w:spacing w:before="167" w:line="193" w:lineRule="auto"/>
        <w:ind w:left="6"/>
        <w:rPr>
          <w:rFonts w:hint="eastAsia"/>
          <w:spacing w:val="15"/>
          <w:sz w:val="29"/>
          <w:szCs w:val="29"/>
        </w:rPr>
      </w:pPr>
    </w:p>
    <w:p w14:paraId="7EF4DEB2">
      <w:pPr>
        <w:pStyle w:val="2"/>
        <w:spacing w:before="167" w:line="193" w:lineRule="auto"/>
        <w:ind w:left="6"/>
        <w:rPr>
          <w:rFonts w:hint="eastAsia"/>
          <w:spacing w:val="15"/>
          <w:sz w:val="29"/>
          <w:szCs w:val="29"/>
        </w:rPr>
      </w:pPr>
      <w:r>
        <w:rPr>
          <w:rFonts w:hint="eastAsia"/>
          <w:spacing w:val="15"/>
          <w:sz w:val="29"/>
          <w:szCs w:val="29"/>
        </w:rPr>
        <w:t>promotes health of the body, 182.</w:t>
      </w:r>
    </w:p>
    <w:p w14:paraId="1462D1C2">
      <w:pPr>
        <w:pStyle w:val="2"/>
        <w:spacing w:before="167" w:line="193" w:lineRule="auto"/>
        <w:ind w:left="6"/>
        <w:rPr>
          <w:rFonts w:hint="eastAsia"/>
          <w:spacing w:val="15"/>
          <w:sz w:val="29"/>
          <w:szCs w:val="29"/>
        </w:rPr>
      </w:pPr>
    </w:p>
    <w:p w14:paraId="36ADD8E9">
      <w:pPr>
        <w:pStyle w:val="2"/>
        <w:spacing w:before="167" w:line="193" w:lineRule="auto"/>
        <w:ind w:left="6"/>
        <w:rPr>
          <w:rFonts w:hint="eastAsia"/>
          <w:spacing w:val="15"/>
          <w:sz w:val="29"/>
          <w:szCs w:val="29"/>
        </w:rPr>
      </w:pPr>
      <w:r>
        <w:rPr>
          <w:rFonts w:hint="eastAsia"/>
          <w:spacing w:val="15"/>
          <w:sz w:val="29"/>
          <w:szCs w:val="29"/>
        </w:rPr>
        <w:t>促进身体健康，182。</w:t>
      </w:r>
    </w:p>
    <w:p w14:paraId="403495C1">
      <w:pPr>
        <w:pStyle w:val="2"/>
        <w:spacing w:before="167" w:line="193" w:lineRule="auto"/>
        <w:ind w:left="6"/>
        <w:rPr>
          <w:rFonts w:hint="eastAsia"/>
          <w:spacing w:val="15"/>
          <w:sz w:val="29"/>
          <w:szCs w:val="29"/>
        </w:rPr>
      </w:pPr>
    </w:p>
    <w:p w14:paraId="14253728">
      <w:pPr>
        <w:pStyle w:val="2"/>
        <w:spacing w:before="167" w:line="193" w:lineRule="auto"/>
        <w:ind w:left="6"/>
        <w:rPr>
          <w:rFonts w:hint="eastAsia"/>
          <w:spacing w:val="15"/>
          <w:sz w:val="29"/>
          <w:szCs w:val="29"/>
        </w:rPr>
      </w:pPr>
      <w:r>
        <w:rPr>
          <w:rFonts w:hint="eastAsia"/>
          <w:spacing w:val="15"/>
          <w:sz w:val="29"/>
          <w:szCs w:val="29"/>
        </w:rPr>
        <w:t>On charity, 122.</w:t>
      </w:r>
    </w:p>
    <w:p w14:paraId="1DD00D27">
      <w:pPr>
        <w:pStyle w:val="2"/>
        <w:spacing w:before="167" w:line="193" w:lineRule="auto"/>
        <w:ind w:left="6"/>
        <w:rPr>
          <w:rFonts w:hint="eastAsia"/>
          <w:spacing w:val="15"/>
          <w:sz w:val="29"/>
          <w:szCs w:val="29"/>
        </w:rPr>
      </w:pPr>
    </w:p>
    <w:p w14:paraId="66BD7947">
      <w:pPr>
        <w:pStyle w:val="2"/>
        <w:spacing w:before="167" w:line="193" w:lineRule="auto"/>
        <w:ind w:left="6"/>
        <w:rPr>
          <w:rFonts w:hint="eastAsia"/>
          <w:spacing w:val="15"/>
          <w:sz w:val="29"/>
          <w:szCs w:val="29"/>
        </w:rPr>
      </w:pPr>
      <w:r>
        <w:rPr>
          <w:rFonts w:hint="eastAsia"/>
          <w:spacing w:val="15"/>
          <w:sz w:val="29"/>
          <w:szCs w:val="29"/>
        </w:rPr>
        <w:t>论仁爱，122。</w:t>
      </w:r>
    </w:p>
    <w:p w14:paraId="24C900E7">
      <w:pPr>
        <w:pStyle w:val="2"/>
        <w:spacing w:before="167" w:line="193" w:lineRule="auto"/>
        <w:ind w:left="6"/>
        <w:rPr>
          <w:rFonts w:hint="eastAsia"/>
          <w:spacing w:val="15"/>
          <w:sz w:val="29"/>
          <w:szCs w:val="29"/>
        </w:rPr>
      </w:pPr>
    </w:p>
    <w:p w14:paraId="32D3F68B">
      <w:pPr>
        <w:pStyle w:val="2"/>
        <w:spacing w:before="167" w:line="193" w:lineRule="auto"/>
        <w:ind w:left="6"/>
        <w:rPr>
          <w:rFonts w:hint="eastAsia"/>
          <w:spacing w:val="15"/>
          <w:sz w:val="29"/>
          <w:szCs w:val="29"/>
        </w:rPr>
      </w:pPr>
      <w:r>
        <w:rPr>
          <w:rFonts w:hint="eastAsia"/>
          <w:spacing w:val="15"/>
          <w:sz w:val="29"/>
          <w:szCs w:val="29"/>
        </w:rPr>
        <w:t>On confirmation, 161.</w:t>
      </w:r>
    </w:p>
    <w:p w14:paraId="74596243">
      <w:pPr>
        <w:pStyle w:val="2"/>
        <w:spacing w:before="167" w:line="193" w:lineRule="auto"/>
        <w:ind w:left="6"/>
        <w:rPr>
          <w:rFonts w:hint="eastAsia"/>
          <w:spacing w:val="15"/>
          <w:sz w:val="29"/>
          <w:szCs w:val="29"/>
        </w:rPr>
      </w:pPr>
    </w:p>
    <w:p w14:paraId="00F1541E">
      <w:pPr>
        <w:pStyle w:val="2"/>
        <w:spacing w:before="167" w:line="193" w:lineRule="auto"/>
        <w:ind w:left="6"/>
        <w:rPr>
          <w:rFonts w:hint="eastAsia"/>
          <w:spacing w:val="15"/>
          <w:sz w:val="29"/>
          <w:szCs w:val="29"/>
        </w:rPr>
      </w:pPr>
      <w:r>
        <w:rPr>
          <w:rFonts w:hint="eastAsia"/>
          <w:spacing w:val="15"/>
          <w:sz w:val="29"/>
          <w:szCs w:val="29"/>
        </w:rPr>
        <w:t>论坚振礼，161。</w:t>
      </w:r>
    </w:p>
    <w:p w14:paraId="04B5DE4F">
      <w:pPr>
        <w:pStyle w:val="2"/>
        <w:spacing w:before="167" w:line="193" w:lineRule="auto"/>
        <w:ind w:left="6"/>
        <w:rPr>
          <w:rFonts w:hint="eastAsia"/>
          <w:spacing w:val="15"/>
          <w:sz w:val="29"/>
          <w:szCs w:val="29"/>
        </w:rPr>
      </w:pPr>
    </w:p>
    <w:p w14:paraId="720ABC7F">
      <w:pPr>
        <w:pStyle w:val="2"/>
        <w:spacing w:before="167" w:line="193" w:lineRule="auto"/>
        <w:ind w:left="6"/>
        <w:rPr>
          <w:rFonts w:hint="eastAsia"/>
          <w:spacing w:val="15"/>
          <w:sz w:val="29"/>
          <w:szCs w:val="29"/>
        </w:rPr>
      </w:pPr>
      <w:r>
        <w:rPr>
          <w:rFonts w:hint="eastAsia"/>
          <w:spacing w:val="15"/>
          <w:sz w:val="29"/>
          <w:szCs w:val="29"/>
        </w:rPr>
        <w:t>On gluttony, 124.</w:t>
      </w:r>
    </w:p>
    <w:p w14:paraId="2D5795E1">
      <w:pPr>
        <w:pStyle w:val="2"/>
        <w:spacing w:before="167" w:line="193" w:lineRule="auto"/>
        <w:ind w:left="6"/>
        <w:rPr>
          <w:rFonts w:hint="eastAsia"/>
          <w:spacing w:val="15"/>
          <w:sz w:val="29"/>
          <w:szCs w:val="29"/>
        </w:rPr>
      </w:pPr>
    </w:p>
    <w:p w14:paraId="6561B0C3">
      <w:pPr>
        <w:pStyle w:val="2"/>
        <w:spacing w:before="167" w:line="193" w:lineRule="auto"/>
        <w:ind w:left="6"/>
        <w:rPr>
          <w:rFonts w:hint="eastAsia"/>
          <w:spacing w:val="15"/>
          <w:sz w:val="29"/>
          <w:szCs w:val="29"/>
        </w:rPr>
      </w:pPr>
      <w:r>
        <w:rPr>
          <w:rFonts w:hint="eastAsia"/>
          <w:spacing w:val="15"/>
          <w:sz w:val="29"/>
          <w:szCs w:val="29"/>
        </w:rPr>
        <w:t>论饕餮，124。</w:t>
      </w:r>
    </w:p>
    <w:p w14:paraId="1472246C">
      <w:pPr>
        <w:pStyle w:val="2"/>
        <w:spacing w:before="167" w:line="193" w:lineRule="auto"/>
        <w:ind w:left="6"/>
        <w:rPr>
          <w:rFonts w:hint="eastAsia"/>
          <w:spacing w:val="15"/>
          <w:sz w:val="29"/>
          <w:szCs w:val="29"/>
        </w:rPr>
      </w:pPr>
    </w:p>
    <w:p w14:paraId="284A952C">
      <w:pPr>
        <w:pStyle w:val="2"/>
        <w:spacing w:before="167" w:line="193" w:lineRule="auto"/>
        <w:ind w:left="6"/>
        <w:rPr>
          <w:rFonts w:hint="eastAsia"/>
          <w:spacing w:val="15"/>
          <w:sz w:val="29"/>
          <w:szCs w:val="29"/>
        </w:rPr>
      </w:pPr>
      <w:r>
        <w:rPr>
          <w:rFonts w:hint="eastAsia"/>
          <w:spacing w:val="15"/>
          <w:sz w:val="29"/>
          <w:szCs w:val="29"/>
        </w:rPr>
        <w:t>On humility, 121.</w:t>
      </w:r>
    </w:p>
    <w:p w14:paraId="37DEF132">
      <w:pPr>
        <w:pStyle w:val="2"/>
        <w:spacing w:before="167" w:line="193" w:lineRule="auto"/>
        <w:ind w:left="6"/>
        <w:rPr>
          <w:rFonts w:hint="eastAsia"/>
          <w:spacing w:val="15"/>
          <w:sz w:val="29"/>
          <w:szCs w:val="29"/>
        </w:rPr>
      </w:pPr>
    </w:p>
    <w:p w14:paraId="2B396203">
      <w:pPr>
        <w:pStyle w:val="2"/>
        <w:spacing w:before="167" w:line="193" w:lineRule="auto"/>
        <w:ind w:left="6"/>
        <w:rPr>
          <w:rFonts w:hint="eastAsia"/>
          <w:spacing w:val="15"/>
          <w:sz w:val="29"/>
          <w:szCs w:val="29"/>
        </w:rPr>
      </w:pPr>
      <w:r>
        <w:rPr>
          <w:rFonts w:hint="eastAsia"/>
          <w:spacing w:val="15"/>
          <w:sz w:val="29"/>
          <w:szCs w:val="29"/>
        </w:rPr>
        <w:t>论谦卑，121。</w:t>
      </w:r>
    </w:p>
    <w:p w14:paraId="39E13DDC">
      <w:pPr>
        <w:pStyle w:val="2"/>
        <w:spacing w:before="167" w:line="193" w:lineRule="auto"/>
        <w:ind w:left="6"/>
        <w:rPr>
          <w:rFonts w:hint="eastAsia"/>
          <w:spacing w:val="15"/>
          <w:sz w:val="29"/>
          <w:szCs w:val="29"/>
        </w:rPr>
      </w:pPr>
    </w:p>
    <w:p w14:paraId="4F7DF9BD">
      <w:pPr>
        <w:pStyle w:val="2"/>
        <w:spacing w:before="167" w:line="193" w:lineRule="auto"/>
        <w:ind w:left="6"/>
        <w:rPr>
          <w:rFonts w:hint="eastAsia"/>
          <w:spacing w:val="15"/>
          <w:sz w:val="29"/>
          <w:szCs w:val="29"/>
        </w:rPr>
      </w:pPr>
      <w:r>
        <w:rPr>
          <w:rFonts w:hint="eastAsia"/>
          <w:spacing w:val="15"/>
          <w:sz w:val="29"/>
          <w:szCs w:val="29"/>
        </w:rPr>
        <w:t>On patience and meekness, 123.</w:t>
      </w:r>
    </w:p>
    <w:p w14:paraId="36EF3F90">
      <w:pPr>
        <w:pStyle w:val="2"/>
        <w:spacing w:before="167" w:line="193" w:lineRule="auto"/>
        <w:ind w:left="6"/>
        <w:rPr>
          <w:rFonts w:hint="eastAsia"/>
          <w:spacing w:val="15"/>
          <w:sz w:val="29"/>
          <w:szCs w:val="29"/>
        </w:rPr>
      </w:pPr>
    </w:p>
    <w:p w14:paraId="7EDD0088">
      <w:pPr>
        <w:pStyle w:val="2"/>
        <w:spacing w:before="167" w:line="193" w:lineRule="auto"/>
        <w:ind w:left="6"/>
        <w:rPr>
          <w:rFonts w:hint="eastAsia"/>
          <w:spacing w:val="15"/>
          <w:sz w:val="29"/>
          <w:szCs w:val="29"/>
        </w:rPr>
      </w:pPr>
      <w:r>
        <w:rPr>
          <w:rFonts w:hint="eastAsia"/>
          <w:spacing w:val="15"/>
          <w:sz w:val="29"/>
          <w:szCs w:val="29"/>
        </w:rPr>
        <w:t>论忍耐和温柔，123。</w:t>
      </w:r>
    </w:p>
    <w:p w14:paraId="1F513CDF">
      <w:pPr>
        <w:pStyle w:val="2"/>
        <w:spacing w:before="167" w:line="193" w:lineRule="auto"/>
        <w:ind w:left="6"/>
        <w:rPr>
          <w:rFonts w:hint="eastAsia"/>
          <w:spacing w:val="15"/>
          <w:sz w:val="29"/>
          <w:szCs w:val="29"/>
        </w:rPr>
      </w:pPr>
    </w:p>
    <w:p w14:paraId="5AFF7CD3">
      <w:pPr>
        <w:pStyle w:val="2"/>
        <w:spacing w:before="167" w:line="193" w:lineRule="auto"/>
        <w:ind w:left="6"/>
        <w:rPr>
          <w:rFonts w:hint="eastAsia"/>
          <w:spacing w:val="15"/>
          <w:sz w:val="29"/>
          <w:szCs w:val="29"/>
        </w:rPr>
      </w:pPr>
      <w:r>
        <w:rPr>
          <w:rFonts w:hint="eastAsia"/>
          <w:spacing w:val="15"/>
          <w:sz w:val="29"/>
          <w:szCs w:val="29"/>
        </w:rPr>
        <w:t>On pride, 121.</w:t>
      </w:r>
    </w:p>
    <w:p w14:paraId="054ED9F1">
      <w:pPr>
        <w:pStyle w:val="2"/>
        <w:spacing w:before="167" w:line="193" w:lineRule="auto"/>
        <w:ind w:left="6"/>
        <w:rPr>
          <w:rFonts w:hint="eastAsia"/>
          <w:spacing w:val="15"/>
          <w:sz w:val="29"/>
          <w:szCs w:val="29"/>
        </w:rPr>
      </w:pPr>
    </w:p>
    <w:p w14:paraId="5B899AA8">
      <w:pPr>
        <w:pStyle w:val="2"/>
        <w:spacing w:before="167" w:line="193" w:lineRule="auto"/>
        <w:ind w:left="6"/>
        <w:rPr>
          <w:rFonts w:hint="eastAsia"/>
          <w:spacing w:val="15"/>
          <w:sz w:val="29"/>
          <w:szCs w:val="29"/>
        </w:rPr>
      </w:pPr>
      <w:r>
        <w:rPr>
          <w:rFonts w:hint="eastAsia"/>
          <w:spacing w:val="15"/>
          <w:sz w:val="29"/>
          <w:szCs w:val="29"/>
        </w:rPr>
        <w:t>论骄傲，121。</w:t>
      </w:r>
    </w:p>
    <w:p w14:paraId="3CC333B3">
      <w:pPr>
        <w:pStyle w:val="2"/>
        <w:spacing w:before="167" w:line="193" w:lineRule="auto"/>
        <w:ind w:left="6"/>
        <w:rPr>
          <w:rFonts w:hint="eastAsia"/>
          <w:spacing w:val="15"/>
          <w:sz w:val="29"/>
          <w:szCs w:val="29"/>
        </w:rPr>
      </w:pPr>
    </w:p>
    <w:p w14:paraId="4F51EE2D">
      <w:pPr>
        <w:pStyle w:val="2"/>
        <w:spacing w:before="167" w:line="193" w:lineRule="auto"/>
        <w:ind w:left="6"/>
        <w:rPr>
          <w:rFonts w:hint="eastAsia"/>
          <w:spacing w:val="15"/>
          <w:sz w:val="29"/>
          <w:szCs w:val="29"/>
        </w:rPr>
      </w:pPr>
      <w:r>
        <w:rPr>
          <w:rFonts w:hint="eastAsia"/>
          <w:spacing w:val="15"/>
          <w:sz w:val="29"/>
          <w:szCs w:val="29"/>
        </w:rPr>
        <w:t>On the virtues, 115.</w:t>
      </w:r>
    </w:p>
    <w:p w14:paraId="0210E289">
      <w:pPr>
        <w:pStyle w:val="2"/>
        <w:spacing w:before="167" w:line="193" w:lineRule="auto"/>
        <w:ind w:left="6"/>
        <w:rPr>
          <w:rFonts w:hint="eastAsia"/>
          <w:spacing w:val="15"/>
          <w:sz w:val="29"/>
          <w:szCs w:val="29"/>
        </w:rPr>
      </w:pPr>
    </w:p>
    <w:p w14:paraId="6B3A09D9">
      <w:pPr>
        <w:pStyle w:val="2"/>
        <w:spacing w:before="167" w:line="193" w:lineRule="auto"/>
        <w:ind w:left="6"/>
        <w:rPr>
          <w:rFonts w:hint="eastAsia"/>
          <w:spacing w:val="15"/>
          <w:sz w:val="29"/>
          <w:szCs w:val="29"/>
        </w:rPr>
      </w:pPr>
      <w:r>
        <w:rPr>
          <w:rFonts w:hint="eastAsia"/>
          <w:spacing w:val="15"/>
          <w:sz w:val="29"/>
          <w:szCs w:val="29"/>
        </w:rPr>
        <w:t>论美德，115。</w:t>
      </w:r>
    </w:p>
    <w:p w14:paraId="3BBFD62E">
      <w:pPr>
        <w:pStyle w:val="2"/>
        <w:spacing w:before="167" w:line="193" w:lineRule="auto"/>
        <w:ind w:left="6"/>
        <w:rPr>
          <w:rFonts w:hint="eastAsia"/>
          <w:spacing w:val="15"/>
          <w:sz w:val="29"/>
          <w:szCs w:val="29"/>
        </w:rPr>
      </w:pPr>
    </w:p>
    <w:p w14:paraId="66267060">
      <w:pPr>
        <w:pStyle w:val="2"/>
        <w:spacing w:before="167" w:line="193" w:lineRule="auto"/>
        <w:ind w:left="6"/>
        <w:rPr>
          <w:rFonts w:hint="eastAsia"/>
          <w:spacing w:val="15"/>
          <w:sz w:val="29"/>
          <w:szCs w:val="29"/>
        </w:rPr>
      </w:pPr>
      <w:r>
        <w:rPr>
          <w:rFonts w:hint="eastAsia"/>
          <w:spacing w:val="15"/>
          <w:sz w:val="29"/>
          <w:szCs w:val="29"/>
        </w:rPr>
        <w:t>Opera caritatis, 98.</w:t>
      </w:r>
    </w:p>
    <w:p w14:paraId="0E7C63EF">
      <w:pPr>
        <w:pStyle w:val="2"/>
        <w:spacing w:before="167" w:line="193" w:lineRule="auto"/>
        <w:ind w:left="6"/>
        <w:rPr>
          <w:rFonts w:hint="eastAsia"/>
          <w:spacing w:val="15"/>
          <w:sz w:val="29"/>
          <w:szCs w:val="29"/>
        </w:rPr>
      </w:pPr>
    </w:p>
    <w:p w14:paraId="6B3BF3B6">
      <w:pPr>
        <w:pStyle w:val="2"/>
        <w:spacing w:before="167" w:line="193" w:lineRule="auto"/>
        <w:ind w:left="6"/>
        <w:rPr>
          <w:rFonts w:hint="eastAsia"/>
          <w:spacing w:val="15"/>
          <w:sz w:val="29"/>
          <w:szCs w:val="29"/>
        </w:rPr>
      </w:pPr>
      <w:r>
        <w:rPr>
          <w:rFonts w:hint="eastAsia"/>
          <w:spacing w:val="15"/>
          <w:sz w:val="29"/>
          <w:szCs w:val="29"/>
        </w:rPr>
        <w:t>《仁爱之工》（Opera caritatis），98。（拉丁文标题）</w:t>
      </w:r>
    </w:p>
    <w:p w14:paraId="2D957A07">
      <w:pPr>
        <w:pStyle w:val="2"/>
        <w:spacing w:before="167" w:line="193" w:lineRule="auto"/>
        <w:ind w:left="6"/>
        <w:rPr>
          <w:rFonts w:hint="eastAsia"/>
          <w:spacing w:val="15"/>
          <w:sz w:val="29"/>
          <w:szCs w:val="29"/>
        </w:rPr>
      </w:pPr>
    </w:p>
    <w:p w14:paraId="335440EF">
      <w:pPr>
        <w:pStyle w:val="2"/>
        <w:spacing w:before="167" w:line="193" w:lineRule="auto"/>
        <w:ind w:left="6"/>
        <w:rPr>
          <w:rFonts w:hint="eastAsia"/>
          <w:spacing w:val="15"/>
          <w:sz w:val="29"/>
          <w:szCs w:val="29"/>
        </w:rPr>
      </w:pPr>
      <w:r>
        <w:rPr>
          <w:rFonts w:hint="eastAsia"/>
          <w:spacing w:val="15"/>
          <w:sz w:val="29"/>
          <w:szCs w:val="29"/>
        </w:rPr>
        <w:t>Orders, friars’, confirmed by the pope, 220.</w:t>
      </w:r>
    </w:p>
    <w:p w14:paraId="4245C20E">
      <w:pPr>
        <w:pStyle w:val="2"/>
        <w:spacing w:before="167" w:line="193" w:lineRule="auto"/>
        <w:ind w:left="6"/>
        <w:rPr>
          <w:rFonts w:hint="eastAsia"/>
          <w:spacing w:val="15"/>
          <w:sz w:val="29"/>
          <w:szCs w:val="29"/>
        </w:rPr>
      </w:pPr>
    </w:p>
    <w:p w14:paraId="14EB8D30">
      <w:pPr>
        <w:pStyle w:val="2"/>
        <w:spacing w:before="167" w:line="193" w:lineRule="auto"/>
        <w:ind w:left="6"/>
        <w:rPr>
          <w:rFonts w:hint="eastAsia"/>
          <w:spacing w:val="15"/>
          <w:sz w:val="29"/>
          <w:szCs w:val="29"/>
        </w:rPr>
      </w:pPr>
      <w:r>
        <w:rPr>
          <w:rFonts w:hint="eastAsia"/>
          <w:spacing w:val="15"/>
          <w:sz w:val="29"/>
          <w:szCs w:val="29"/>
        </w:rPr>
        <w:t>修会，托钵修士的，被教宗确认，220。</w:t>
      </w:r>
    </w:p>
    <w:p w14:paraId="2325B21C">
      <w:pPr>
        <w:pStyle w:val="2"/>
        <w:spacing w:before="167" w:line="193" w:lineRule="auto"/>
        <w:ind w:left="6"/>
        <w:rPr>
          <w:rFonts w:hint="eastAsia"/>
          <w:spacing w:val="15"/>
          <w:sz w:val="29"/>
          <w:szCs w:val="29"/>
        </w:rPr>
      </w:pPr>
    </w:p>
    <w:p w14:paraId="403301C8">
      <w:pPr>
        <w:pStyle w:val="2"/>
        <w:spacing w:before="167" w:line="193" w:lineRule="auto"/>
        <w:ind w:left="6"/>
        <w:rPr>
          <w:rFonts w:hint="eastAsia"/>
          <w:spacing w:val="15"/>
          <w:sz w:val="29"/>
          <w:szCs w:val="29"/>
        </w:rPr>
      </w:pPr>
      <w:r>
        <w:rPr>
          <w:rFonts w:hint="eastAsia"/>
          <w:spacing w:val="15"/>
          <w:sz w:val="29"/>
          <w:szCs w:val="29"/>
        </w:rPr>
        <w:t>pretended perfection of, 219.</w:t>
      </w:r>
    </w:p>
    <w:p w14:paraId="62648B1C">
      <w:pPr>
        <w:pStyle w:val="2"/>
        <w:spacing w:before="167" w:line="193" w:lineRule="auto"/>
        <w:ind w:left="6"/>
        <w:rPr>
          <w:rFonts w:hint="eastAsia"/>
          <w:spacing w:val="15"/>
          <w:sz w:val="29"/>
          <w:szCs w:val="29"/>
        </w:rPr>
      </w:pPr>
    </w:p>
    <w:p w14:paraId="05A5A120">
      <w:pPr>
        <w:pStyle w:val="2"/>
        <w:spacing w:before="167" w:line="193" w:lineRule="auto"/>
        <w:ind w:left="6"/>
        <w:rPr>
          <w:rFonts w:hint="eastAsia"/>
          <w:spacing w:val="15"/>
          <w:sz w:val="29"/>
          <w:szCs w:val="29"/>
        </w:rPr>
      </w:pPr>
      <w:r>
        <w:rPr>
          <w:rFonts w:hint="eastAsia"/>
          <w:spacing w:val="15"/>
          <w:sz w:val="29"/>
          <w:szCs w:val="29"/>
        </w:rPr>
        <w:t>假装的完美性，219。</w:t>
      </w:r>
    </w:p>
    <w:p w14:paraId="3D23FB89">
      <w:pPr>
        <w:pStyle w:val="2"/>
        <w:spacing w:before="167" w:line="193" w:lineRule="auto"/>
        <w:ind w:left="6"/>
        <w:rPr>
          <w:rFonts w:hint="eastAsia"/>
          <w:spacing w:val="15"/>
          <w:sz w:val="29"/>
          <w:szCs w:val="29"/>
        </w:rPr>
      </w:pPr>
    </w:p>
    <w:p w14:paraId="085924B9">
      <w:pPr>
        <w:pStyle w:val="2"/>
        <w:spacing w:before="167" w:line="193" w:lineRule="auto"/>
        <w:ind w:left="6"/>
        <w:rPr>
          <w:rFonts w:hint="eastAsia"/>
          <w:spacing w:val="15"/>
          <w:sz w:val="29"/>
          <w:szCs w:val="29"/>
        </w:rPr>
      </w:pPr>
      <w:r>
        <w:rPr>
          <w:rFonts w:hint="eastAsia"/>
          <w:spacing w:val="15"/>
          <w:sz w:val="29"/>
          <w:szCs w:val="29"/>
        </w:rPr>
        <w:t>in the primitive church, two only, 164.</w:t>
      </w:r>
    </w:p>
    <w:p w14:paraId="5CD23453">
      <w:pPr>
        <w:pStyle w:val="2"/>
        <w:spacing w:before="167" w:line="193" w:lineRule="auto"/>
        <w:ind w:left="6"/>
        <w:rPr>
          <w:rFonts w:hint="eastAsia"/>
          <w:spacing w:val="15"/>
          <w:sz w:val="29"/>
          <w:szCs w:val="29"/>
        </w:rPr>
      </w:pPr>
    </w:p>
    <w:p w14:paraId="3CC89ED8">
      <w:pPr>
        <w:pStyle w:val="2"/>
        <w:spacing w:before="167" w:line="193" w:lineRule="auto"/>
        <w:ind w:left="6"/>
        <w:rPr>
          <w:rFonts w:hint="eastAsia"/>
          <w:spacing w:val="15"/>
          <w:sz w:val="29"/>
          <w:szCs w:val="29"/>
        </w:rPr>
      </w:pPr>
      <w:r>
        <w:rPr>
          <w:rFonts w:hint="eastAsia"/>
          <w:spacing w:val="15"/>
          <w:sz w:val="29"/>
          <w:szCs w:val="29"/>
        </w:rPr>
        <w:t>在初期教会中，只有两种，164。</w:t>
      </w:r>
    </w:p>
    <w:p w14:paraId="2F4EE003">
      <w:pPr>
        <w:pStyle w:val="2"/>
        <w:spacing w:before="167" w:line="193" w:lineRule="auto"/>
        <w:ind w:left="6"/>
        <w:rPr>
          <w:rFonts w:hint="eastAsia"/>
          <w:spacing w:val="15"/>
          <w:sz w:val="29"/>
          <w:szCs w:val="29"/>
        </w:rPr>
      </w:pPr>
    </w:p>
    <w:p w14:paraId="20BFCD9F">
      <w:pPr>
        <w:pStyle w:val="2"/>
        <w:spacing w:before="167" w:line="193" w:lineRule="auto"/>
        <w:ind w:left="6"/>
        <w:rPr>
          <w:rFonts w:hint="eastAsia"/>
          <w:spacing w:val="15"/>
          <w:sz w:val="29"/>
          <w:szCs w:val="29"/>
        </w:rPr>
      </w:pPr>
      <w:r>
        <w:rPr>
          <w:rFonts w:hint="eastAsia"/>
          <w:spacing w:val="15"/>
          <w:sz w:val="29"/>
          <w:szCs w:val="29"/>
        </w:rPr>
        <w:t>many in the popish church, 164.</w:t>
      </w:r>
    </w:p>
    <w:p w14:paraId="71258990">
      <w:pPr>
        <w:pStyle w:val="2"/>
        <w:spacing w:before="167" w:line="193" w:lineRule="auto"/>
        <w:ind w:left="6"/>
        <w:rPr>
          <w:rFonts w:hint="eastAsia"/>
          <w:spacing w:val="15"/>
          <w:sz w:val="29"/>
          <w:szCs w:val="29"/>
        </w:rPr>
      </w:pPr>
    </w:p>
    <w:p w14:paraId="17B0C11E">
      <w:pPr>
        <w:pStyle w:val="2"/>
        <w:spacing w:before="167" w:line="193" w:lineRule="auto"/>
        <w:ind w:left="6"/>
        <w:rPr>
          <w:rFonts w:hint="eastAsia"/>
          <w:spacing w:val="15"/>
          <w:sz w:val="29"/>
          <w:szCs w:val="29"/>
        </w:rPr>
      </w:pPr>
      <w:r>
        <w:rPr>
          <w:rFonts w:hint="eastAsia"/>
          <w:spacing w:val="15"/>
          <w:sz w:val="29"/>
          <w:szCs w:val="29"/>
        </w:rPr>
        <w:t>许多在教皇式教会中，164。</w:t>
      </w:r>
    </w:p>
    <w:p w14:paraId="07CFE0AF">
      <w:pPr>
        <w:pStyle w:val="2"/>
        <w:spacing w:before="167" w:line="193" w:lineRule="auto"/>
        <w:ind w:left="6"/>
        <w:rPr>
          <w:rFonts w:hint="eastAsia"/>
          <w:spacing w:val="15"/>
          <w:sz w:val="29"/>
          <w:szCs w:val="29"/>
        </w:rPr>
      </w:pPr>
    </w:p>
    <w:p w14:paraId="1B490A09">
      <w:pPr>
        <w:pStyle w:val="2"/>
        <w:spacing w:before="167" w:line="193" w:lineRule="auto"/>
        <w:ind w:left="6"/>
        <w:rPr>
          <w:rFonts w:hint="eastAsia"/>
          <w:spacing w:val="15"/>
          <w:sz w:val="29"/>
          <w:szCs w:val="29"/>
        </w:rPr>
      </w:pPr>
      <w:r>
        <w:rPr>
          <w:rFonts w:hint="eastAsia"/>
          <w:spacing w:val="15"/>
          <w:sz w:val="29"/>
          <w:szCs w:val="29"/>
        </w:rPr>
        <w:t>monastic, how introduced, 199.</w:t>
      </w:r>
    </w:p>
    <w:p w14:paraId="5DAC63FF">
      <w:pPr>
        <w:pStyle w:val="2"/>
        <w:spacing w:before="167" w:line="193" w:lineRule="auto"/>
        <w:ind w:left="6"/>
        <w:rPr>
          <w:rFonts w:hint="eastAsia"/>
          <w:spacing w:val="15"/>
          <w:sz w:val="29"/>
          <w:szCs w:val="29"/>
        </w:rPr>
      </w:pPr>
    </w:p>
    <w:p w14:paraId="76ADD730">
      <w:pPr>
        <w:pStyle w:val="2"/>
        <w:spacing w:before="167" w:line="193" w:lineRule="auto"/>
        <w:ind w:left="6"/>
        <w:rPr>
          <w:rFonts w:hint="eastAsia"/>
          <w:spacing w:val="15"/>
          <w:sz w:val="29"/>
          <w:szCs w:val="29"/>
        </w:rPr>
      </w:pPr>
      <w:r>
        <w:rPr>
          <w:rFonts w:hint="eastAsia"/>
          <w:spacing w:val="15"/>
          <w:sz w:val="29"/>
          <w:szCs w:val="29"/>
        </w:rPr>
        <w:t>修道院的，如何被引入，199。</w:t>
      </w:r>
    </w:p>
    <w:p w14:paraId="416ABA44">
      <w:pPr>
        <w:pStyle w:val="2"/>
        <w:spacing w:before="167" w:line="193" w:lineRule="auto"/>
        <w:ind w:left="6"/>
        <w:rPr>
          <w:rFonts w:hint="eastAsia"/>
          <w:spacing w:val="15"/>
          <w:sz w:val="29"/>
          <w:szCs w:val="29"/>
        </w:rPr>
      </w:pPr>
    </w:p>
    <w:p w14:paraId="2BBD35C8">
      <w:pPr>
        <w:pStyle w:val="2"/>
        <w:spacing w:before="167" w:line="193" w:lineRule="auto"/>
        <w:ind w:left="6"/>
        <w:rPr>
          <w:rFonts w:hint="eastAsia"/>
          <w:spacing w:val="15"/>
          <w:sz w:val="29"/>
          <w:szCs w:val="29"/>
        </w:rPr>
      </w:pPr>
      <w:r>
        <w:rPr>
          <w:rFonts w:hint="eastAsia"/>
          <w:spacing w:val="15"/>
          <w:sz w:val="29"/>
          <w:szCs w:val="29"/>
        </w:rPr>
        <w:t>of Dominic and Francis, 199.</w:t>
      </w:r>
    </w:p>
    <w:p w14:paraId="717F7454">
      <w:pPr>
        <w:pStyle w:val="2"/>
        <w:spacing w:before="167" w:line="193" w:lineRule="auto"/>
        <w:ind w:left="6"/>
        <w:rPr>
          <w:rFonts w:hint="eastAsia"/>
          <w:spacing w:val="15"/>
          <w:sz w:val="29"/>
          <w:szCs w:val="29"/>
        </w:rPr>
      </w:pPr>
    </w:p>
    <w:p w14:paraId="69156561">
      <w:pPr>
        <w:pStyle w:val="2"/>
        <w:spacing w:before="167" w:line="193" w:lineRule="auto"/>
        <w:ind w:left="6"/>
        <w:rPr>
          <w:rFonts w:hint="eastAsia"/>
          <w:spacing w:val="15"/>
          <w:sz w:val="29"/>
          <w:szCs w:val="29"/>
        </w:rPr>
      </w:pPr>
      <w:r>
        <w:rPr>
          <w:rFonts w:hint="eastAsia"/>
          <w:spacing w:val="15"/>
          <w:sz w:val="29"/>
          <w:szCs w:val="29"/>
        </w:rPr>
        <w:t>多明我和方济各的，199。</w:t>
      </w:r>
    </w:p>
    <w:p w14:paraId="5F9B6233">
      <w:pPr>
        <w:pStyle w:val="2"/>
        <w:spacing w:before="167" w:line="193" w:lineRule="auto"/>
        <w:ind w:left="6"/>
        <w:rPr>
          <w:rFonts w:hint="eastAsia"/>
          <w:spacing w:val="15"/>
          <w:sz w:val="29"/>
          <w:szCs w:val="29"/>
        </w:rPr>
      </w:pPr>
    </w:p>
    <w:p w14:paraId="55EA9CC6">
      <w:pPr>
        <w:pStyle w:val="2"/>
        <w:spacing w:before="167" w:line="193" w:lineRule="auto"/>
        <w:ind w:left="6"/>
        <w:rPr>
          <w:rFonts w:hint="eastAsia"/>
          <w:spacing w:val="15"/>
          <w:sz w:val="29"/>
          <w:szCs w:val="29"/>
        </w:rPr>
      </w:pPr>
      <w:r>
        <w:rPr>
          <w:rFonts w:hint="eastAsia"/>
          <w:spacing w:val="15"/>
          <w:sz w:val="29"/>
          <w:szCs w:val="29"/>
        </w:rPr>
        <w:t>pretended sacrament of, 164.</w:t>
      </w:r>
    </w:p>
    <w:p w14:paraId="3A4DF1E0">
      <w:pPr>
        <w:pStyle w:val="2"/>
        <w:spacing w:before="167" w:line="193" w:lineRule="auto"/>
        <w:ind w:left="6"/>
        <w:rPr>
          <w:rFonts w:hint="eastAsia"/>
          <w:spacing w:val="15"/>
          <w:sz w:val="29"/>
          <w:szCs w:val="29"/>
        </w:rPr>
      </w:pPr>
    </w:p>
    <w:p w14:paraId="6E2C6E73">
      <w:pPr>
        <w:pStyle w:val="2"/>
        <w:spacing w:before="167" w:line="193" w:lineRule="auto"/>
        <w:ind w:left="6"/>
        <w:rPr>
          <w:rFonts w:hint="eastAsia"/>
          <w:spacing w:val="15"/>
          <w:sz w:val="29"/>
          <w:szCs w:val="29"/>
        </w:rPr>
      </w:pPr>
      <w:r>
        <w:rPr>
          <w:rFonts w:hint="eastAsia"/>
          <w:spacing w:val="15"/>
          <w:sz w:val="29"/>
          <w:szCs w:val="29"/>
        </w:rPr>
        <w:t>假装的圣秩圣事（sacrament of orders），164。</w:t>
      </w:r>
    </w:p>
    <w:p w14:paraId="51169786">
      <w:pPr>
        <w:pStyle w:val="2"/>
        <w:spacing w:before="167" w:line="193" w:lineRule="auto"/>
        <w:ind w:left="6"/>
        <w:rPr>
          <w:rFonts w:hint="eastAsia"/>
          <w:spacing w:val="15"/>
          <w:sz w:val="29"/>
          <w:szCs w:val="29"/>
        </w:rPr>
      </w:pPr>
    </w:p>
    <w:p w14:paraId="44AFE723">
      <w:pPr>
        <w:pStyle w:val="2"/>
        <w:spacing w:before="167" w:line="193" w:lineRule="auto"/>
        <w:ind w:left="6"/>
        <w:rPr>
          <w:rFonts w:hint="eastAsia"/>
          <w:spacing w:val="15"/>
          <w:sz w:val="29"/>
          <w:szCs w:val="29"/>
        </w:rPr>
      </w:pPr>
      <w:r>
        <w:rPr>
          <w:rFonts w:hint="eastAsia"/>
          <w:spacing w:val="15"/>
          <w:sz w:val="29"/>
          <w:szCs w:val="29"/>
        </w:rPr>
        <w:t>priestly, have subverted the church, 165.</w:t>
      </w:r>
    </w:p>
    <w:p w14:paraId="7F82C518">
      <w:pPr>
        <w:pStyle w:val="2"/>
        <w:spacing w:before="167" w:line="193" w:lineRule="auto"/>
        <w:ind w:left="6"/>
        <w:rPr>
          <w:rFonts w:hint="eastAsia"/>
          <w:spacing w:val="15"/>
          <w:sz w:val="29"/>
          <w:szCs w:val="29"/>
        </w:rPr>
      </w:pPr>
    </w:p>
    <w:p w14:paraId="3314C186">
      <w:pPr>
        <w:pStyle w:val="2"/>
        <w:spacing w:before="167" w:line="193" w:lineRule="auto"/>
        <w:ind w:left="6"/>
        <w:rPr>
          <w:rFonts w:hint="eastAsia"/>
          <w:spacing w:val="15"/>
          <w:sz w:val="29"/>
          <w:szCs w:val="29"/>
        </w:rPr>
      </w:pPr>
      <w:r>
        <w:rPr>
          <w:rFonts w:hint="eastAsia"/>
          <w:spacing w:val="15"/>
          <w:sz w:val="29"/>
          <w:szCs w:val="29"/>
        </w:rPr>
        <w:t>祭司的，已颠覆了教会，165。</w:t>
      </w:r>
    </w:p>
    <w:p w14:paraId="25A71933">
      <w:pPr>
        <w:pStyle w:val="2"/>
        <w:spacing w:before="167" w:line="193" w:lineRule="auto"/>
        <w:ind w:left="6"/>
        <w:rPr>
          <w:rFonts w:hint="eastAsia"/>
          <w:spacing w:val="15"/>
          <w:sz w:val="29"/>
          <w:szCs w:val="29"/>
        </w:rPr>
      </w:pPr>
    </w:p>
    <w:p w14:paraId="5D29E267">
      <w:pPr>
        <w:pStyle w:val="2"/>
        <w:spacing w:before="167" w:line="193" w:lineRule="auto"/>
        <w:ind w:left="6"/>
        <w:rPr>
          <w:rFonts w:hint="eastAsia"/>
          <w:spacing w:val="15"/>
          <w:sz w:val="29"/>
          <w:szCs w:val="29"/>
        </w:rPr>
      </w:pPr>
      <w:r>
        <w:rPr>
          <w:rFonts w:hint="eastAsia"/>
          <w:spacing w:val="15"/>
          <w:sz w:val="29"/>
          <w:szCs w:val="29"/>
        </w:rPr>
        <w:t>religious, doctrine of the, 131.</w:t>
      </w:r>
    </w:p>
    <w:p w14:paraId="55D258F0">
      <w:pPr>
        <w:pStyle w:val="2"/>
        <w:spacing w:before="167" w:line="193" w:lineRule="auto"/>
        <w:ind w:left="6"/>
        <w:rPr>
          <w:rFonts w:hint="eastAsia"/>
          <w:spacing w:val="15"/>
          <w:sz w:val="29"/>
          <w:szCs w:val="29"/>
        </w:rPr>
      </w:pPr>
    </w:p>
    <w:p w14:paraId="271F902E">
      <w:pPr>
        <w:pStyle w:val="2"/>
        <w:spacing w:before="167" w:line="193" w:lineRule="auto"/>
        <w:ind w:left="6"/>
        <w:rPr>
          <w:rFonts w:hint="eastAsia"/>
          <w:spacing w:val="15"/>
          <w:sz w:val="29"/>
          <w:szCs w:val="29"/>
        </w:rPr>
      </w:pPr>
      <w:r>
        <w:rPr>
          <w:rFonts w:hint="eastAsia"/>
          <w:spacing w:val="15"/>
          <w:sz w:val="29"/>
          <w:szCs w:val="29"/>
        </w:rPr>
        <w:t>修士的，其教义，131。</w:t>
      </w:r>
    </w:p>
    <w:p w14:paraId="1EE9D767">
      <w:pPr>
        <w:pStyle w:val="2"/>
        <w:spacing w:before="167" w:line="193" w:lineRule="auto"/>
        <w:ind w:left="6"/>
        <w:rPr>
          <w:rFonts w:hint="eastAsia"/>
          <w:spacing w:val="15"/>
          <w:sz w:val="29"/>
          <w:szCs w:val="29"/>
        </w:rPr>
      </w:pPr>
    </w:p>
    <w:p w14:paraId="3462C1DE">
      <w:pPr>
        <w:pStyle w:val="2"/>
        <w:spacing w:before="167" w:line="193" w:lineRule="auto"/>
        <w:ind w:left="6"/>
        <w:rPr>
          <w:rFonts w:hint="eastAsia"/>
          <w:spacing w:val="15"/>
          <w:sz w:val="29"/>
          <w:szCs w:val="29"/>
        </w:rPr>
      </w:pPr>
      <w:r>
        <w:rPr>
          <w:rFonts w:hint="eastAsia"/>
          <w:spacing w:val="15"/>
          <w:sz w:val="29"/>
          <w:szCs w:val="29"/>
        </w:rPr>
        <w:t>their policy, 122.</w:t>
      </w:r>
    </w:p>
    <w:p w14:paraId="0C8D0215">
      <w:pPr>
        <w:pStyle w:val="2"/>
        <w:spacing w:before="167" w:line="193" w:lineRule="auto"/>
        <w:ind w:left="6"/>
        <w:rPr>
          <w:rFonts w:hint="eastAsia"/>
          <w:spacing w:val="15"/>
          <w:sz w:val="29"/>
          <w:szCs w:val="29"/>
        </w:rPr>
      </w:pPr>
    </w:p>
    <w:p w14:paraId="1A05161B">
      <w:pPr>
        <w:pStyle w:val="2"/>
        <w:spacing w:before="167" w:line="193" w:lineRule="auto"/>
        <w:ind w:left="6"/>
        <w:rPr>
          <w:rFonts w:hint="eastAsia"/>
          <w:spacing w:val="15"/>
          <w:sz w:val="29"/>
          <w:szCs w:val="29"/>
        </w:rPr>
      </w:pPr>
      <w:r>
        <w:rPr>
          <w:rFonts w:hint="eastAsia"/>
          <w:spacing w:val="15"/>
          <w:sz w:val="29"/>
          <w:szCs w:val="29"/>
        </w:rPr>
        <w:t>他们的策略，122。</w:t>
      </w:r>
    </w:p>
    <w:p w14:paraId="1BE76D24">
      <w:pPr>
        <w:pStyle w:val="2"/>
        <w:spacing w:before="167" w:line="193" w:lineRule="auto"/>
        <w:ind w:left="6"/>
        <w:rPr>
          <w:rFonts w:hint="eastAsia"/>
          <w:spacing w:val="15"/>
          <w:sz w:val="29"/>
          <w:szCs w:val="29"/>
        </w:rPr>
      </w:pPr>
    </w:p>
    <w:p w14:paraId="4200DA7C">
      <w:pPr>
        <w:pStyle w:val="2"/>
        <w:spacing w:before="167" w:line="193" w:lineRule="auto"/>
        <w:ind w:left="6"/>
        <w:rPr>
          <w:rFonts w:hint="eastAsia"/>
          <w:spacing w:val="15"/>
          <w:sz w:val="29"/>
          <w:szCs w:val="29"/>
        </w:rPr>
      </w:pPr>
      <w:r>
        <w:rPr>
          <w:rFonts w:hint="eastAsia"/>
          <w:spacing w:val="15"/>
          <w:sz w:val="29"/>
          <w:szCs w:val="29"/>
        </w:rPr>
        <w:t>several not necessary by Christ, 165.</w:t>
      </w:r>
    </w:p>
    <w:p w14:paraId="6FAA71CE">
      <w:pPr>
        <w:pStyle w:val="2"/>
        <w:spacing w:before="167" w:line="193" w:lineRule="auto"/>
        <w:ind w:left="6"/>
        <w:rPr>
          <w:rFonts w:hint="eastAsia"/>
          <w:spacing w:val="15"/>
          <w:sz w:val="29"/>
          <w:szCs w:val="29"/>
        </w:rPr>
      </w:pPr>
    </w:p>
    <w:p w14:paraId="3D523A1C">
      <w:pPr>
        <w:pStyle w:val="2"/>
        <w:spacing w:before="167" w:line="193" w:lineRule="auto"/>
        <w:ind w:left="6"/>
        <w:rPr>
          <w:rFonts w:hint="eastAsia"/>
          <w:spacing w:val="15"/>
          <w:sz w:val="29"/>
          <w:szCs w:val="29"/>
        </w:rPr>
      </w:pPr>
      <w:r>
        <w:rPr>
          <w:rFonts w:hint="eastAsia"/>
          <w:spacing w:val="15"/>
          <w:sz w:val="29"/>
          <w:szCs w:val="29"/>
        </w:rPr>
        <w:t>几种非基督所必需，165。</w:t>
      </w:r>
    </w:p>
    <w:p w14:paraId="5DD9A801">
      <w:pPr>
        <w:pStyle w:val="2"/>
        <w:spacing w:before="167" w:line="193" w:lineRule="auto"/>
        <w:ind w:left="6"/>
        <w:rPr>
          <w:rFonts w:hint="eastAsia"/>
          <w:spacing w:val="15"/>
          <w:sz w:val="29"/>
          <w:szCs w:val="29"/>
        </w:rPr>
      </w:pPr>
    </w:p>
    <w:p w14:paraId="51350BA0">
      <w:pPr>
        <w:pStyle w:val="2"/>
        <w:spacing w:before="167" w:line="193" w:lineRule="auto"/>
        <w:ind w:left="6"/>
        <w:rPr>
          <w:rFonts w:hint="eastAsia"/>
          <w:spacing w:val="15"/>
          <w:sz w:val="29"/>
          <w:szCs w:val="29"/>
        </w:rPr>
      </w:pPr>
      <w:r>
        <w:rPr>
          <w:rFonts w:hint="eastAsia"/>
          <w:spacing w:val="15"/>
          <w:sz w:val="29"/>
          <w:szCs w:val="29"/>
        </w:rPr>
        <w:t>Ordinal of Salisbury, 50.</w:t>
      </w:r>
    </w:p>
    <w:p w14:paraId="443D4078">
      <w:pPr>
        <w:pStyle w:val="2"/>
        <w:spacing w:before="167" w:line="193" w:lineRule="auto"/>
        <w:ind w:left="6"/>
        <w:rPr>
          <w:rFonts w:hint="eastAsia"/>
          <w:spacing w:val="15"/>
          <w:sz w:val="29"/>
          <w:szCs w:val="29"/>
        </w:rPr>
      </w:pPr>
    </w:p>
    <w:p w14:paraId="3C7E35A1">
      <w:pPr>
        <w:pStyle w:val="2"/>
        <w:spacing w:before="167" w:line="193" w:lineRule="auto"/>
        <w:ind w:left="6"/>
        <w:rPr>
          <w:rFonts w:hint="eastAsia"/>
          <w:spacing w:val="15"/>
          <w:sz w:val="29"/>
          <w:szCs w:val="29"/>
        </w:rPr>
      </w:pPr>
      <w:r>
        <w:rPr>
          <w:rFonts w:hint="eastAsia"/>
          <w:spacing w:val="15"/>
          <w:sz w:val="29"/>
          <w:szCs w:val="29"/>
        </w:rPr>
        <w:t>索尔兹伯里仪轨（Ordinal of Salisbury），50。</w:t>
      </w:r>
    </w:p>
    <w:p w14:paraId="7B4AEB4D">
      <w:pPr>
        <w:pStyle w:val="2"/>
        <w:spacing w:before="167" w:line="193" w:lineRule="auto"/>
        <w:ind w:left="6"/>
        <w:rPr>
          <w:rFonts w:hint="eastAsia"/>
          <w:spacing w:val="15"/>
          <w:sz w:val="29"/>
          <w:szCs w:val="29"/>
        </w:rPr>
      </w:pPr>
    </w:p>
    <w:p w14:paraId="0C0A2D25">
      <w:pPr>
        <w:pStyle w:val="2"/>
        <w:spacing w:before="167" w:line="193" w:lineRule="auto"/>
        <w:ind w:left="6"/>
        <w:rPr>
          <w:rFonts w:hint="eastAsia"/>
          <w:spacing w:val="15"/>
          <w:sz w:val="29"/>
          <w:szCs w:val="29"/>
        </w:rPr>
      </w:pPr>
      <w:r>
        <w:rPr>
          <w:rFonts w:hint="eastAsia"/>
          <w:spacing w:val="15"/>
          <w:sz w:val="29"/>
          <w:szCs w:val="29"/>
        </w:rPr>
        <w:t>Ordinances of Christ to be maintained, 58.</w:t>
      </w:r>
    </w:p>
    <w:p w14:paraId="7BA690E8">
      <w:pPr>
        <w:pStyle w:val="2"/>
        <w:spacing w:before="167" w:line="193" w:lineRule="auto"/>
        <w:ind w:left="6"/>
        <w:rPr>
          <w:rFonts w:hint="eastAsia"/>
          <w:spacing w:val="15"/>
          <w:sz w:val="29"/>
          <w:szCs w:val="29"/>
        </w:rPr>
      </w:pPr>
    </w:p>
    <w:p w14:paraId="08E85A4D">
      <w:pPr>
        <w:pStyle w:val="2"/>
        <w:spacing w:before="167" w:line="193" w:lineRule="auto"/>
        <w:ind w:left="6"/>
        <w:rPr>
          <w:rFonts w:hint="eastAsia"/>
          <w:spacing w:val="15"/>
          <w:sz w:val="29"/>
          <w:szCs w:val="29"/>
        </w:rPr>
      </w:pPr>
      <w:r>
        <w:rPr>
          <w:rFonts w:hint="eastAsia"/>
          <w:spacing w:val="15"/>
          <w:sz w:val="29"/>
          <w:szCs w:val="29"/>
        </w:rPr>
        <w:t>基督的规定应被维持，58。</w:t>
      </w:r>
    </w:p>
    <w:p w14:paraId="524E670B">
      <w:pPr>
        <w:pStyle w:val="2"/>
        <w:spacing w:before="167" w:line="193" w:lineRule="auto"/>
        <w:ind w:left="6"/>
        <w:rPr>
          <w:rFonts w:hint="eastAsia"/>
          <w:spacing w:val="15"/>
          <w:sz w:val="29"/>
          <w:szCs w:val="29"/>
        </w:rPr>
      </w:pPr>
    </w:p>
    <w:p w14:paraId="03A97284">
      <w:pPr>
        <w:pStyle w:val="2"/>
        <w:spacing w:before="167" w:line="193" w:lineRule="auto"/>
        <w:ind w:left="6"/>
        <w:rPr>
          <w:rFonts w:hint="eastAsia"/>
          <w:spacing w:val="15"/>
          <w:sz w:val="29"/>
          <w:szCs w:val="29"/>
        </w:rPr>
      </w:pPr>
      <w:r>
        <w:rPr>
          <w:rFonts w:hint="eastAsia"/>
          <w:spacing w:val="15"/>
          <w:sz w:val="29"/>
          <w:szCs w:val="29"/>
        </w:rPr>
        <w:t>God to be studied, 51.</w:t>
      </w:r>
    </w:p>
    <w:p w14:paraId="6317A056">
      <w:pPr>
        <w:pStyle w:val="2"/>
        <w:spacing w:before="167" w:line="193" w:lineRule="auto"/>
        <w:ind w:left="6"/>
        <w:rPr>
          <w:rFonts w:hint="eastAsia"/>
          <w:spacing w:val="15"/>
          <w:sz w:val="29"/>
          <w:szCs w:val="29"/>
        </w:rPr>
      </w:pPr>
    </w:p>
    <w:p w14:paraId="509C33A5">
      <w:pPr>
        <w:pStyle w:val="2"/>
        <w:spacing w:before="167" w:line="193" w:lineRule="auto"/>
        <w:ind w:left="6"/>
        <w:rPr>
          <w:rFonts w:hint="eastAsia"/>
          <w:spacing w:val="15"/>
          <w:sz w:val="29"/>
          <w:szCs w:val="29"/>
        </w:rPr>
      </w:pPr>
      <w:r>
        <w:rPr>
          <w:rFonts w:hint="eastAsia"/>
          <w:spacing w:val="15"/>
          <w:sz w:val="29"/>
          <w:szCs w:val="29"/>
        </w:rPr>
        <w:t>上帝的规定应被研读，51。</w:t>
      </w:r>
    </w:p>
    <w:p w14:paraId="2DFC021B">
      <w:pPr>
        <w:pStyle w:val="2"/>
        <w:spacing w:before="167" w:line="193" w:lineRule="auto"/>
        <w:ind w:left="6"/>
        <w:rPr>
          <w:rFonts w:hint="eastAsia"/>
          <w:spacing w:val="15"/>
          <w:sz w:val="29"/>
          <w:szCs w:val="29"/>
        </w:rPr>
      </w:pPr>
    </w:p>
    <w:p w14:paraId="060BBC31">
      <w:pPr>
        <w:pStyle w:val="2"/>
        <w:spacing w:before="167" w:line="193" w:lineRule="auto"/>
        <w:ind w:left="6"/>
        <w:rPr>
          <w:rFonts w:hint="eastAsia"/>
          <w:spacing w:val="15"/>
          <w:sz w:val="29"/>
          <w:szCs w:val="29"/>
        </w:rPr>
      </w:pPr>
      <w:r>
        <w:rPr>
          <w:rFonts w:hint="eastAsia"/>
          <w:spacing w:val="15"/>
          <w:sz w:val="29"/>
          <w:szCs w:val="29"/>
        </w:rPr>
        <w:t>men preferred to God’s, 8.</w:t>
      </w:r>
    </w:p>
    <w:p w14:paraId="542CEF0E">
      <w:pPr>
        <w:pStyle w:val="2"/>
        <w:spacing w:before="167" w:line="193" w:lineRule="auto"/>
        <w:ind w:left="6"/>
        <w:rPr>
          <w:rFonts w:hint="eastAsia"/>
          <w:spacing w:val="15"/>
          <w:sz w:val="29"/>
          <w:szCs w:val="29"/>
        </w:rPr>
      </w:pPr>
    </w:p>
    <w:p w14:paraId="276E7702">
      <w:pPr>
        <w:pStyle w:val="2"/>
        <w:spacing w:before="167" w:line="193" w:lineRule="auto"/>
        <w:ind w:left="6"/>
        <w:rPr>
          <w:rFonts w:hint="eastAsia"/>
          <w:spacing w:val="15"/>
          <w:sz w:val="29"/>
          <w:szCs w:val="29"/>
        </w:rPr>
      </w:pPr>
      <w:r>
        <w:rPr>
          <w:rFonts w:hint="eastAsia"/>
          <w:spacing w:val="15"/>
          <w:sz w:val="29"/>
          <w:szCs w:val="29"/>
        </w:rPr>
        <w:t>人的规定优先于上帝的，8。</w:t>
      </w:r>
    </w:p>
    <w:p w14:paraId="137BE9A4">
      <w:pPr>
        <w:pStyle w:val="2"/>
        <w:spacing w:before="167" w:line="193" w:lineRule="auto"/>
        <w:ind w:left="6"/>
        <w:rPr>
          <w:rFonts w:hint="eastAsia"/>
          <w:spacing w:val="15"/>
          <w:sz w:val="29"/>
          <w:szCs w:val="29"/>
        </w:rPr>
      </w:pPr>
    </w:p>
    <w:p w14:paraId="29DFC332">
      <w:pPr>
        <w:pStyle w:val="2"/>
        <w:spacing w:before="167" w:line="193" w:lineRule="auto"/>
        <w:ind w:left="6"/>
        <w:rPr>
          <w:rFonts w:hint="eastAsia"/>
          <w:spacing w:val="15"/>
          <w:sz w:val="29"/>
          <w:szCs w:val="29"/>
        </w:rPr>
      </w:pPr>
      <w:r>
        <w:rPr>
          <w:rFonts w:hint="eastAsia"/>
          <w:spacing w:val="15"/>
          <w:sz w:val="29"/>
          <w:szCs w:val="29"/>
        </w:rPr>
        <w:t>the friars subvert God’s, 222.</w:t>
      </w:r>
    </w:p>
    <w:p w14:paraId="62DE5B18">
      <w:pPr>
        <w:pStyle w:val="2"/>
        <w:spacing w:before="167" w:line="193" w:lineRule="auto"/>
        <w:ind w:left="6"/>
        <w:rPr>
          <w:rFonts w:hint="eastAsia"/>
          <w:spacing w:val="15"/>
          <w:sz w:val="29"/>
          <w:szCs w:val="29"/>
        </w:rPr>
      </w:pPr>
    </w:p>
    <w:p w14:paraId="0E9AFDDC">
      <w:pPr>
        <w:pStyle w:val="2"/>
        <w:spacing w:before="167" w:line="193" w:lineRule="auto"/>
        <w:ind w:left="6"/>
        <w:rPr>
          <w:rFonts w:hint="eastAsia"/>
          <w:spacing w:val="15"/>
          <w:sz w:val="29"/>
          <w:szCs w:val="29"/>
        </w:rPr>
      </w:pPr>
      <w:r>
        <w:rPr>
          <w:rFonts w:hint="eastAsia"/>
          <w:spacing w:val="15"/>
          <w:sz w:val="29"/>
          <w:szCs w:val="29"/>
        </w:rPr>
        <w:t>托钵修士的规定颠覆上帝的，222。</w:t>
      </w:r>
    </w:p>
    <w:p w14:paraId="25E40134">
      <w:pPr>
        <w:pStyle w:val="2"/>
        <w:spacing w:before="167" w:line="193" w:lineRule="auto"/>
        <w:ind w:left="6"/>
        <w:rPr>
          <w:rFonts w:hint="eastAsia"/>
          <w:spacing w:val="15"/>
          <w:sz w:val="29"/>
          <w:szCs w:val="29"/>
        </w:rPr>
      </w:pPr>
    </w:p>
    <w:p w14:paraId="7DC549BF">
      <w:pPr>
        <w:pStyle w:val="2"/>
        <w:spacing w:before="167" w:line="193" w:lineRule="auto"/>
        <w:ind w:left="6"/>
        <w:rPr>
          <w:rFonts w:hint="eastAsia"/>
          <w:spacing w:val="15"/>
          <w:sz w:val="29"/>
          <w:szCs w:val="29"/>
        </w:rPr>
      </w:pPr>
      <w:r>
        <w:rPr>
          <w:rFonts w:hint="eastAsia"/>
          <w:spacing w:val="15"/>
          <w:sz w:val="29"/>
          <w:szCs w:val="29"/>
        </w:rPr>
        <w:t>Ordination, a bishop does not confer the Holy Ghost in, 164.</w:t>
      </w:r>
    </w:p>
    <w:p w14:paraId="11C74DAD">
      <w:pPr>
        <w:pStyle w:val="2"/>
        <w:spacing w:before="167" w:line="193" w:lineRule="auto"/>
        <w:ind w:left="6"/>
        <w:rPr>
          <w:rFonts w:hint="eastAsia"/>
          <w:spacing w:val="15"/>
          <w:sz w:val="29"/>
          <w:szCs w:val="29"/>
        </w:rPr>
      </w:pPr>
    </w:p>
    <w:p w14:paraId="529DBF98">
      <w:pPr>
        <w:pStyle w:val="2"/>
        <w:spacing w:before="167" w:line="193" w:lineRule="auto"/>
        <w:ind w:left="6"/>
        <w:rPr>
          <w:rFonts w:hint="eastAsia"/>
          <w:spacing w:val="15"/>
          <w:sz w:val="29"/>
          <w:szCs w:val="29"/>
        </w:rPr>
      </w:pPr>
      <w:r>
        <w:rPr>
          <w:rFonts w:hint="eastAsia"/>
          <w:spacing w:val="15"/>
          <w:sz w:val="29"/>
          <w:szCs w:val="29"/>
        </w:rPr>
        <w:t>按立（Ordination），主教在其中不授予圣灵，164。</w:t>
      </w:r>
    </w:p>
    <w:p w14:paraId="50195F78">
      <w:pPr>
        <w:pStyle w:val="2"/>
        <w:spacing w:before="167" w:line="193" w:lineRule="auto"/>
        <w:ind w:left="6"/>
        <w:rPr>
          <w:rFonts w:hint="eastAsia"/>
          <w:spacing w:val="15"/>
          <w:sz w:val="29"/>
          <w:szCs w:val="29"/>
        </w:rPr>
      </w:pPr>
    </w:p>
    <w:p w14:paraId="1642B294">
      <w:pPr>
        <w:pStyle w:val="2"/>
        <w:spacing w:before="167" w:line="193" w:lineRule="auto"/>
        <w:ind w:left="6"/>
        <w:rPr>
          <w:rFonts w:hint="eastAsia"/>
          <w:spacing w:val="15"/>
          <w:sz w:val="29"/>
          <w:szCs w:val="29"/>
        </w:rPr>
      </w:pPr>
      <w:r>
        <w:rPr>
          <w:rFonts w:hint="eastAsia"/>
          <w:spacing w:val="15"/>
          <w:sz w:val="29"/>
          <w:szCs w:val="29"/>
        </w:rPr>
        <w:t>pretences of, by bishops, blasphemy, 164, 165.</w:t>
      </w:r>
    </w:p>
    <w:p w14:paraId="627CA619">
      <w:pPr>
        <w:pStyle w:val="2"/>
        <w:spacing w:before="167" w:line="193" w:lineRule="auto"/>
        <w:ind w:left="6"/>
        <w:rPr>
          <w:rFonts w:hint="eastAsia"/>
          <w:spacing w:val="15"/>
          <w:sz w:val="29"/>
          <w:szCs w:val="29"/>
        </w:rPr>
      </w:pPr>
    </w:p>
    <w:p w14:paraId="3F04FA4D">
      <w:pPr>
        <w:pStyle w:val="2"/>
        <w:spacing w:before="167" w:line="193" w:lineRule="auto"/>
        <w:ind w:left="6"/>
        <w:rPr>
          <w:rFonts w:hint="eastAsia"/>
          <w:spacing w:val="15"/>
          <w:sz w:val="29"/>
          <w:szCs w:val="29"/>
        </w:rPr>
      </w:pPr>
      <w:r>
        <w:rPr>
          <w:rFonts w:hint="eastAsia"/>
          <w:spacing w:val="15"/>
          <w:sz w:val="29"/>
          <w:szCs w:val="29"/>
        </w:rPr>
        <w:t>主教的虚假主张，亵渎，164, 165。</w:t>
      </w:r>
    </w:p>
    <w:p w14:paraId="17B886A7">
      <w:pPr>
        <w:pStyle w:val="2"/>
        <w:spacing w:before="167" w:line="193" w:lineRule="auto"/>
        <w:ind w:left="6"/>
        <w:rPr>
          <w:rFonts w:hint="eastAsia"/>
          <w:spacing w:val="15"/>
          <w:sz w:val="29"/>
          <w:szCs w:val="29"/>
        </w:rPr>
      </w:pPr>
    </w:p>
    <w:p w14:paraId="0DB18850">
      <w:pPr>
        <w:pStyle w:val="2"/>
        <w:spacing w:before="167" w:line="193" w:lineRule="auto"/>
        <w:ind w:left="6"/>
        <w:rPr>
          <w:rFonts w:hint="eastAsia"/>
          <w:spacing w:val="15"/>
          <w:sz w:val="29"/>
          <w:szCs w:val="29"/>
        </w:rPr>
      </w:pPr>
      <w:r>
        <w:rPr>
          <w:rFonts w:hint="eastAsia"/>
          <w:spacing w:val="15"/>
          <w:sz w:val="29"/>
          <w:szCs w:val="29"/>
        </w:rPr>
        <w:t>PAIN, the fruit of sin, 66.</w:t>
      </w:r>
    </w:p>
    <w:p w14:paraId="30900FE0">
      <w:pPr>
        <w:pStyle w:val="2"/>
        <w:spacing w:before="167" w:line="193" w:lineRule="auto"/>
        <w:ind w:left="6"/>
        <w:rPr>
          <w:rFonts w:hint="eastAsia"/>
          <w:spacing w:val="15"/>
          <w:sz w:val="29"/>
          <w:szCs w:val="29"/>
        </w:rPr>
      </w:pPr>
    </w:p>
    <w:p w14:paraId="1FE62013">
      <w:pPr>
        <w:pStyle w:val="2"/>
        <w:spacing w:before="167" w:line="193" w:lineRule="auto"/>
        <w:ind w:left="6"/>
        <w:rPr>
          <w:rFonts w:hint="eastAsia"/>
          <w:spacing w:val="15"/>
          <w:sz w:val="29"/>
          <w:szCs w:val="29"/>
        </w:rPr>
      </w:pPr>
      <w:r>
        <w:rPr>
          <w:rFonts w:hint="eastAsia"/>
          <w:spacing w:val="15"/>
          <w:sz w:val="29"/>
          <w:szCs w:val="29"/>
        </w:rPr>
        <w:t>痛苦（PAIN），罪的果子，66。</w:t>
      </w:r>
    </w:p>
    <w:p w14:paraId="1511DE95">
      <w:pPr>
        <w:pStyle w:val="2"/>
        <w:spacing w:before="167" w:line="193" w:lineRule="auto"/>
        <w:ind w:left="6"/>
        <w:rPr>
          <w:rFonts w:hint="eastAsia"/>
          <w:spacing w:val="15"/>
          <w:sz w:val="29"/>
          <w:szCs w:val="29"/>
        </w:rPr>
      </w:pPr>
    </w:p>
    <w:p w14:paraId="0DF6BD65">
      <w:pPr>
        <w:pStyle w:val="2"/>
        <w:spacing w:before="167" w:line="193" w:lineRule="auto"/>
        <w:ind w:left="6"/>
        <w:rPr>
          <w:rFonts w:hint="eastAsia"/>
          <w:spacing w:val="15"/>
          <w:sz w:val="29"/>
          <w:szCs w:val="29"/>
        </w:rPr>
      </w:pPr>
      <w:r>
        <w:rPr>
          <w:rFonts w:hint="eastAsia"/>
          <w:spacing w:val="15"/>
          <w:sz w:val="29"/>
          <w:szCs w:val="29"/>
        </w:rPr>
        <w:t>Papacy, schism in the, 8.</w:t>
      </w:r>
    </w:p>
    <w:p w14:paraId="2D771D39">
      <w:pPr>
        <w:pStyle w:val="2"/>
        <w:spacing w:before="167" w:line="193" w:lineRule="auto"/>
        <w:ind w:left="6"/>
        <w:rPr>
          <w:rFonts w:hint="eastAsia"/>
          <w:spacing w:val="15"/>
          <w:sz w:val="29"/>
          <w:szCs w:val="29"/>
        </w:rPr>
      </w:pPr>
    </w:p>
    <w:p w14:paraId="245A6514">
      <w:pPr>
        <w:pStyle w:val="2"/>
        <w:spacing w:before="167" w:line="193" w:lineRule="auto"/>
        <w:ind w:left="6"/>
        <w:rPr>
          <w:rFonts w:hint="eastAsia"/>
          <w:spacing w:val="15"/>
          <w:sz w:val="29"/>
          <w:szCs w:val="29"/>
        </w:rPr>
      </w:pPr>
      <w:r>
        <w:rPr>
          <w:rFonts w:hint="eastAsia"/>
          <w:spacing w:val="15"/>
          <w:sz w:val="29"/>
          <w:szCs w:val="29"/>
        </w:rPr>
        <w:t>教宗职位（Papacy），其中的分裂（schism），8。</w:t>
      </w:r>
    </w:p>
    <w:p w14:paraId="6309589D">
      <w:pPr>
        <w:pStyle w:val="2"/>
        <w:spacing w:before="167" w:line="193" w:lineRule="auto"/>
        <w:ind w:left="6"/>
        <w:rPr>
          <w:rFonts w:hint="eastAsia"/>
          <w:spacing w:val="15"/>
          <w:sz w:val="29"/>
          <w:szCs w:val="29"/>
        </w:rPr>
      </w:pPr>
    </w:p>
    <w:p w14:paraId="39457C36">
      <w:pPr>
        <w:pStyle w:val="2"/>
        <w:spacing w:before="167" w:line="193" w:lineRule="auto"/>
        <w:ind w:left="6"/>
        <w:rPr>
          <w:rFonts w:hint="eastAsia"/>
          <w:spacing w:val="15"/>
          <w:sz w:val="29"/>
          <w:szCs w:val="29"/>
        </w:rPr>
      </w:pPr>
      <w:r>
        <w:rPr>
          <w:rFonts w:hint="eastAsia"/>
          <w:spacing w:val="15"/>
          <w:sz w:val="29"/>
          <w:szCs w:val="29"/>
        </w:rPr>
        <w:t>Papal grants to church benefices, 287.</w:t>
      </w:r>
    </w:p>
    <w:p w14:paraId="2BF04885">
      <w:pPr>
        <w:pStyle w:val="2"/>
        <w:spacing w:before="167" w:line="193" w:lineRule="auto"/>
        <w:ind w:left="6"/>
        <w:rPr>
          <w:rFonts w:hint="eastAsia"/>
          <w:spacing w:val="15"/>
          <w:sz w:val="29"/>
          <w:szCs w:val="29"/>
        </w:rPr>
      </w:pPr>
    </w:p>
    <w:p w14:paraId="4E0139AF">
      <w:pPr>
        <w:pStyle w:val="2"/>
        <w:spacing w:before="167" w:line="193" w:lineRule="auto"/>
        <w:ind w:left="6"/>
        <w:rPr>
          <w:rFonts w:hint="eastAsia"/>
          <w:spacing w:val="15"/>
          <w:sz w:val="29"/>
          <w:szCs w:val="29"/>
        </w:rPr>
      </w:pPr>
      <w:r>
        <w:rPr>
          <w:rFonts w:hint="eastAsia"/>
          <w:spacing w:val="15"/>
          <w:sz w:val="29"/>
          <w:szCs w:val="29"/>
        </w:rPr>
        <w:t>教宗对教会圣职俸禄的授予，287。</w:t>
      </w:r>
    </w:p>
    <w:p w14:paraId="479E722E">
      <w:pPr>
        <w:pStyle w:val="2"/>
        <w:spacing w:before="167" w:line="193" w:lineRule="auto"/>
        <w:ind w:left="6"/>
        <w:rPr>
          <w:rFonts w:hint="eastAsia"/>
          <w:spacing w:val="15"/>
          <w:sz w:val="29"/>
          <w:szCs w:val="29"/>
        </w:rPr>
      </w:pPr>
    </w:p>
    <w:p w14:paraId="007BE9E6">
      <w:pPr>
        <w:pStyle w:val="2"/>
        <w:spacing w:before="167" w:line="193" w:lineRule="auto"/>
        <w:ind w:left="6"/>
        <w:rPr>
          <w:rFonts w:hint="eastAsia"/>
          <w:spacing w:val="15"/>
          <w:sz w:val="29"/>
          <w:szCs w:val="29"/>
        </w:rPr>
      </w:pPr>
      <w:r>
        <w:rPr>
          <w:rFonts w:hint="eastAsia"/>
          <w:spacing w:val="15"/>
          <w:sz w:val="29"/>
          <w:szCs w:val="29"/>
        </w:rPr>
        <w:t>Papal illustrations of doctrine, 281.</w:t>
      </w:r>
    </w:p>
    <w:p w14:paraId="2E07AA60">
      <w:pPr>
        <w:pStyle w:val="2"/>
        <w:spacing w:before="167" w:line="193" w:lineRule="auto"/>
        <w:ind w:left="6"/>
        <w:rPr>
          <w:rFonts w:hint="eastAsia"/>
          <w:spacing w:val="15"/>
          <w:sz w:val="29"/>
          <w:szCs w:val="29"/>
        </w:rPr>
      </w:pPr>
    </w:p>
    <w:p w14:paraId="2891256A">
      <w:pPr>
        <w:pStyle w:val="2"/>
        <w:spacing w:before="167" w:line="193" w:lineRule="auto"/>
        <w:ind w:left="6"/>
        <w:rPr>
          <w:rFonts w:hint="eastAsia"/>
          <w:spacing w:val="15"/>
          <w:sz w:val="29"/>
          <w:szCs w:val="29"/>
        </w:rPr>
      </w:pPr>
      <w:r>
        <w:rPr>
          <w:rFonts w:hint="eastAsia"/>
          <w:spacing w:val="15"/>
          <w:sz w:val="29"/>
          <w:szCs w:val="29"/>
        </w:rPr>
        <w:t>教宗对教义的阐释，281。</w:t>
      </w:r>
    </w:p>
    <w:p w14:paraId="56AE151D">
      <w:pPr>
        <w:pStyle w:val="2"/>
        <w:spacing w:before="167" w:line="193" w:lineRule="auto"/>
        <w:ind w:left="6"/>
        <w:rPr>
          <w:rFonts w:hint="eastAsia"/>
          <w:spacing w:val="15"/>
          <w:sz w:val="29"/>
          <w:szCs w:val="29"/>
        </w:rPr>
      </w:pPr>
    </w:p>
    <w:p w14:paraId="2A78C1ED">
      <w:pPr>
        <w:pStyle w:val="2"/>
        <w:spacing w:before="167" w:line="193" w:lineRule="auto"/>
        <w:ind w:left="6"/>
        <w:rPr>
          <w:rFonts w:hint="eastAsia"/>
          <w:spacing w:val="15"/>
          <w:sz w:val="29"/>
          <w:szCs w:val="29"/>
        </w:rPr>
      </w:pPr>
      <w:r>
        <w:rPr>
          <w:rFonts w:hint="eastAsia"/>
          <w:spacing w:val="15"/>
          <w:sz w:val="29"/>
          <w:szCs w:val="29"/>
        </w:rPr>
        <w:t>infallibility, the abomination of desolation, 149.</w:t>
      </w:r>
    </w:p>
    <w:p w14:paraId="14ADB646">
      <w:pPr>
        <w:pStyle w:val="2"/>
        <w:spacing w:before="167" w:line="193" w:lineRule="auto"/>
        <w:ind w:left="6"/>
        <w:rPr>
          <w:rFonts w:hint="eastAsia"/>
          <w:spacing w:val="15"/>
          <w:sz w:val="29"/>
          <w:szCs w:val="29"/>
        </w:rPr>
      </w:pPr>
    </w:p>
    <w:p w14:paraId="71DC1DE9">
      <w:pPr>
        <w:pStyle w:val="2"/>
        <w:spacing w:before="167" w:line="193" w:lineRule="auto"/>
        <w:ind w:left="6"/>
        <w:rPr>
          <w:rFonts w:hint="eastAsia"/>
          <w:spacing w:val="15"/>
          <w:sz w:val="29"/>
          <w:szCs w:val="29"/>
        </w:rPr>
      </w:pPr>
      <w:r>
        <w:rPr>
          <w:rFonts w:hint="eastAsia"/>
          <w:spacing w:val="15"/>
          <w:sz w:val="29"/>
          <w:szCs w:val="29"/>
        </w:rPr>
        <w:t>无误论（infallibility），行毁坏可憎的，149。</w:t>
      </w:r>
    </w:p>
    <w:p w14:paraId="68011E31">
      <w:pPr>
        <w:pStyle w:val="2"/>
        <w:spacing w:before="167" w:line="193" w:lineRule="auto"/>
        <w:ind w:left="6"/>
        <w:rPr>
          <w:rFonts w:hint="eastAsia"/>
          <w:spacing w:val="15"/>
          <w:sz w:val="29"/>
          <w:szCs w:val="29"/>
        </w:rPr>
      </w:pPr>
    </w:p>
    <w:p w14:paraId="2985F52E">
      <w:pPr>
        <w:pStyle w:val="2"/>
        <w:spacing w:before="167" w:line="193" w:lineRule="auto"/>
        <w:ind w:left="6"/>
        <w:rPr>
          <w:rFonts w:hint="eastAsia"/>
          <w:spacing w:val="15"/>
          <w:sz w:val="29"/>
          <w:szCs w:val="29"/>
        </w:rPr>
      </w:pPr>
      <w:r>
        <w:rPr>
          <w:rFonts w:hint="eastAsia"/>
          <w:spacing w:val="15"/>
          <w:sz w:val="29"/>
          <w:szCs w:val="29"/>
        </w:rPr>
        <w:t>laws preferred to the Gospel, 144.</w:t>
      </w:r>
    </w:p>
    <w:p w14:paraId="0A718EB1">
      <w:pPr>
        <w:pStyle w:val="2"/>
        <w:spacing w:before="167" w:line="193" w:lineRule="auto"/>
        <w:ind w:left="6"/>
        <w:rPr>
          <w:rFonts w:hint="eastAsia"/>
          <w:spacing w:val="15"/>
          <w:sz w:val="29"/>
          <w:szCs w:val="29"/>
        </w:rPr>
      </w:pPr>
    </w:p>
    <w:p w14:paraId="02CA9838">
      <w:pPr>
        <w:pStyle w:val="2"/>
        <w:spacing w:before="167" w:line="193" w:lineRule="auto"/>
        <w:ind w:left="6"/>
        <w:rPr>
          <w:rFonts w:hint="eastAsia"/>
          <w:spacing w:val="15"/>
          <w:sz w:val="29"/>
          <w:szCs w:val="29"/>
        </w:rPr>
      </w:pPr>
      <w:r>
        <w:rPr>
          <w:rFonts w:hint="eastAsia"/>
          <w:spacing w:val="15"/>
          <w:sz w:val="29"/>
          <w:szCs w:val="29"/>
        </w:rPr>
        <w:t>律法优先于福音，144。</w:t>
      </w:r>
    </w:p>
    <w:p w14:paraId="040EAE04">
      <w:pPr>
        <w:pStyle w:val="2"/>
        <w:spacing w:before="167" w:line="193" w:lineRule="auto"/>
        <w:ind w:left="6"/>
        <w:rPr>
          <w:rFonts w:hint="eastAsia"/>
          <w:spacing w:val="15"/>
          <w:sz w:val="29"/>
          <w:szCs w:val="29"/>
        </w:rPr>
      </w:pPr>
    </w:p>
    <w:p w14:paraId="24F7D59E">
      <w:pPr>
        <w:pStyle w:val="2"/>
        <w:spacing w:before="167" w:line="193" w:lineRule="auto"/>
        <w:ind w:left="6"/>
        <w:rPr>
          <w:rFonts w:hint="eastAsia"/>
          <w:spacing w:val="15"/>
          <w:sz w:val="29"/>
          <w:szCs w:val="29"/>
        </w:rPr>
      </w:pPr>
      <w:r>
        <w:rPr>
          <w:rFonts w:hint="eastAsia"/>
          <w:spacing w:val="15"/>
          <w:sz w:val="29"/>
          <w:szCs w:val="29"/>
        </w:rPr>
        <w:t>perversions of Scripture, 279.</w:t>
      </w:r>
    </w:p>
    <w:p w14:paraId="3F2462BF">
      <w:pPr>
        <w:pStyle w:val="2"/>
        <w:spacing w:before="167" w:line="193" w:lineRule="auto"/>
        <w:ind w:left="6"/>
        <w:rPr>
          <w:rFonts w:hint="eastAsia"/>
          <w:spacing w:val="15"/>
          <w:sz w:val="29"/>
          <w:szCs w:val="29"/>
        </w:rPr>
      </w:pPr>
    </w:p>
    <w:p w14:paraId="21040324">
      <w:pPr>
        <w:pStyle w:val="2"/>
        <w:spacing w:before="167" w:line="193" w:lineRule="auto"/>
        <w:ind w:left="6"/>
        <w:rPr>
          <w:rFonts w:hint="eastAsia"/>
          <w:spacing w:val="15"/>
          <w:sz w:val="29"/>
          <w:szCs w:val="29"/>
        </w:rPr>
      </w:pPr>
      <w:r>
        <w:rPr>
          <w:rFonts w:hint="eastAsia"/>
          <w:spacing w:val="15"/>
          <w:sz w:val="29"/>
          <w:szCs w:val="29"/>
        </w:rPr>
        <w:t>对圣经的歪曲，279。</w:t>
      </w:r>
    </w:p>
    <w:p w14:paraId="42908F84">
      <w:pPr>
        <w:pStyle w:val="2"/>
        <w:spacing w:before="167" w:line="193" w:lineRule="auto"/>
        <w:ind w:left="6"/>
        <w:rPr>
          <w:rFonts w:hint="eastAsia"/>
          <w:spacing w:val="15"/>
          <w:sz w:val="29"/>
          <w:szCs w:val="29"/>
        </w:rPr>
      </w:pPr>
    </w:p>
    <w:p w14:paraId="085FBC4E">
      <w:pPr>
        <w:pStyle w:val="2"/>
        <w:spacing w:before="167" w:line="193" w:lineRule="auto"/>
        <w:ind w:left="6"/>
        <w:rPr>
          <w:rFonts w:hint="eastAsia"/>
          <w:spacing w:val="15"/>
          <w:sz w:val="29"/>
          <w:szCs w:val="29"/>
        </w:rPr>
      </w:pPr>
      <w:r>
        <w:rPr>
          <w:rFonts w:hint="eastAsia"/>
          <w:spacing w:val="15"/>
          <w:sz w:val="29"/>
          <w:szCs w:val="29"/>
        </w:rPr>
        <w:t>supremacy, Antichrist, 90.</w:t>
      </w:r>
    </w:p>
    <w:p w14:paraId="1B19262E">
      <w:pPr>
        <w:pStyle w:val="2"/>
        <w:spacing w:before="167" w:line="193" w:lineRule="auto"/>
        <w:ind w:left="6"/>
        <w:rPr>
          <w:rFonts w:hint="eastAsia"/>
          <w:spacing w:val="15"/>
          <w:sz w:val="29"/>
          <w:szCs w:val="29"/>
        </w:rPr>
      </w:pPr>
    </w:p>
    <w:p w14:paraId="76E2136A">
      <w:pPr>
        <w:pStyle w:val="2"/>
        <w:spacing w:before="167" w:line="193" w:lineRule="auto"/>
        <w:ind w:left="6"/>
        <w:rPr>
          <w:rFonts w:hint="eastAsia"/>
          <w:spacing w:val="15"/>
          <w:sz w:val="29"/>
          <w:szCs w:val="29"/>
        </w:rPr>
      </w:pPr>
      <w:r>
        <w:rPr>
          <w:rFonts w:hint="eastAsia"/>
          <w:spacing w:val="15"/>
          <w:sz w:val="29"/>
          <w:szCs w:val="29"/>
        </w:rPr>
        <w:t>至上权（supremacy），敌基督，90。</w:t>
      </w:r>
    </w:p>
    <w:p w14:paraId="0DA6D4C9">
      <w:pPr>
        <w:pStyle w:val="2"/>
        <w:spacing w:before="167" w:line="193" w:lineRule="auto"/>
        <w:ind w:left="6"/>
        <w:rPr>
          <w:rFonts w:hint="eastAsia"/>
          <w:spacing w:val="15"/>
          <w:sz w:val="29"/>
          <w:szCs w:val="29"/>
        </w:rPr>
      </w:pPr>
    </w:p>
    <w:p w14:paraId="146CDFF2">
      <w:pPr>
        <w:pStyle w:val="2"/>
        <w:spacing w:before="167" w:line="193" w:lineRule="auto"/>
        <w:ind w:left="6"/>
        <w:rPr>
          <w:rFonts w:hint="eastAsia"/>
          <w:spacing w:val="15"/>
          <w:sz w:val="29"/>
          <w:szCs w:val="29"/>
        </w:rPr>
      </w:pPr>
      <w:r>
        <w:rPr>
          <w:rFonts w:hint="eastAsia"/>
          <w:spacing w:val="15"/>
          <w:sz w:val="29"/>
          <w:szCs w:val="29"/>
        </w:rPr>
        <w:t>Pardoners, impious pretences of, 7.</w:t>
      </w:r>
    </w:p>
    <w:p w14:paraId="1E837B67">
      <w:pPr>
        <w:pStyle w:val="2"/>
        <w:spacing w:before="167" w:line="193" w:lineRule="auto"/>
        <w:ind w:left="6"/>
        <w:rPr>
          <w:rFonts w:hint="eastAsia"/>
          <w:spacing w:val="15"/>
          <w:sz w:val="29"/>
          <w:szCs w:val="29"/>
        </w:rPr>
      </w:pPr>
    </w:p>
    <w:p w14:paraId="6E94D0A6">
      <w:pPr>
        <w:pStyle w:val="2"/>
        <w:spacing w:before="167" w:line="193" w:lineRule="auto"/>
        <w:ind w:left="6"/>
        <w:rPr>
          <w:rFonts w:hint="eastAsia"/>
          <w:spacing w:val="15"/>
          <w:sz w:val="29"/>
          <w:szCs w:val="29"/>
        </w:rPr>
      </w:pPr>
      <w:r>
        <w:rPr>
          <w:rFonts w:hint="eastAsia"/>
          <w:spacing w:val="15"/>
          <w:sz w:val="29"/>
          <w:szCs w:val="29"/>
        </w:rPr>
        <w:t>赦罪者（Pardoners），不虔敬的虚假主张，7。</w:t>
      </w:r>
    </w:p>
    <w:p w14:paraId="18379AE1">
      <w:pPr>
        <w:pStyle w:val="2"/>
        <w:spacing w:before="167" w:line="193" w:lineRule="auto"/>
        <w:ind w:left="6"/>
        <w:rPr>
          <w:rFonts w:hint="eastAsia"/>
          <w:spacing w:val="15"/>
          <w:sz w:val="29"/>
          <w:szCs w:val="29"/>
        </w:rPr>
      </w:pPr>
    </w:p>
    <w:p w14:paraId="57CDED9B">
      <w:pPr>
        <w:pStyle w:val="2"/>
        <w:spacing w:before="167" w:line="193" w:lineRule="auto"/>
        <w:ind w:left="6"/>
        <w:rPr>
          <w:rFonts w:hint="eastAsia"/>
          <w:spacing w:val="15"/>
          <w:sz w:val="29"/>
          <w:szCs w:val="29"/>
        </w:rPr>
      </w:pPr>
      <w:r>
        <w:rPr>
          <w:rFonts w:hint="eastAsia"/>
          <w:spacing w:val="15"/>
          <w:sz w:val="29"/>
          <w:szCs w:val="29"/>
        </w:rPr>
        <w:t>Pardons, introduced by the devil, 121.</w:t>
      </w:r>
    </w:p>
    <w:p w14:paraId="36502649">
      <w:pPr>
        <w:pStyle w:val="2"/>
        <w:spacing w:before="167" w:line="193" w:lineRule="auto"/>
        <w:ind w:left="6"/>
        <w:rPr>
          <w:rFonts w:hint="eastAsia"/>
          <w:spacing w:val="15"/>
          <w:sz w:val="29"/>
          <w:szCs w:val="29"/>
        </w:rPr>
      </w:pPr>
    </w:p>
    <w:p w14:paraId="602856DF">
      <w:pPr>
        <w:pStyle w:val="2"/>
        <w:spacing w:before="167" w:line="193" w:lineRule="auto"/>
        <w:ind w:left="6"/>
        <w:rPr>
          <w:rFonts w:hint="eastAsia"/>
          <w:spacing w:val="15"/>
          <w:sz w:val="29"/>
          <w:szCs w:val="29"/>
        </w:rPr>
      </w:pPr>
      <w:r>
        <w:rPr>
          <w:rFonts w:hint="eastAsia"/>
          <w:spacing w:val="15"/>
          <w:sz w:val="29"/>
          <w:szCs w:val="29"/>
        </w:rPr>
        <w:t>赦免（Pardons），由魔鬼引入，121。</w:t>
      </w:r>
    </w:p>
    <w:p w14:paraId="140AE1FE">
      <w:pPr>
        <w:pStyle w:val="2"/>
        <w:spacing w:before="167" w:line="193" w:lineRule="auto"/>
        <w:ind w:left="6"/>
        <w:rPr>
          <w:rFonts w:hint="eastAsia"/>
          <w:spacing w:val="15"/>
          <w:sz w:val="29"/>
          <w:szCs w:val="29"/>
        </w:rPr>
      </w:pPr>
    </w:p>
    <w:p w14:paraId="42BC7DF6">
      <w:pPr>
        <w:pStyle w:val="2"/>
        <w:spacing w:before="167" w:line="193" w:lineRule="auto"/>
        <w:ind w:left="6"/>
        <w:rPr>
          <w:rFonts w:hint="eastAsia"/>
          <w:spacing w:val="15"/>
          <w:sz w:val="29"/>
          <w:szCs w:val="29"/>
        </w:rPr>
      </w:pPr>
      <w:r>
        <w:rPr>
          <w:rFonts w:hint="eastAsia"/>
          <w:spacing w:val="15"/>
          <w:sz w:val="29"/>
          <w:szCs w:val="29"/>
        </w:rPr>
        <w:t>merchandise of, Antichrist’s, 19.</w:t>
      </w:r>
    </w:p>
    <w:p w14:paraId="711957C2">
      <w:pPr>
        <w:pStyle w:val="2"/>
        <w:spacing w:before="167" w:line="193" w:lineRule="auto"/>
        <w:ind w:left="6"/>
        <w:rPr>
          <w:rFonts w:hint="eastAsia"/>
          <w:spacing w:val="15"/>
          <w:sz w:val="29"/>
          <w:szCs w:val="29"/>
        </w:rPr>
      </w:pPr>
    </w:p>
    <w:p w14:paraId="5346F73B">
      <w:pPr>
        <w:pStyle w:val="2"/>
        <w:spacing w:before="167" w:line="193" w:lineRule="auto"/>
        <w:ind w:left="6"/>
        <w:rPr>
          <w:rFonts w:hint="eastAsia"/>
          <w:spacing w:val="15"/>
          <w:sz w:val="29"/>
          <w:szCs w:val="29"/>
        </w:rPr>
      </w:pPr>
      <w:r>
        <w:rPr>
          <w:rFonts w:hint="eastAsia"/>
          <w:spacing w:val="15"/>
          <w:sz w:val="29"/>
          <w:szCs w:val="29"/>
        </w:rPr>
        <w:t>其交易，敌基督的，19。</w:t>
      </w:r>
    </w:p>
    <w:p w14:paraId="124DC746">
      <w:pPr>
        <w:pStyle w:val="2"/>
        <w:spacing w:before="167" w:line="193" w:lineRule="auto"/>
        <w:ind w:left="6"/>
        <w:rPr>
          <w:rFonts w:hint="eastAsia"/>
          <w:spacing w:val="15"/>
          <w:sz w:val="29"/>
          <w:szCs w:val="29"/>
        </w:rPr>
      </w:pPr>
    </w:p>
    <w:p w14:paraId="18594769">
      <w:pPr>
        <w:pStyle w:val="2"/>
        <w:spacing w:before="167" w:line="193" w:lineRule="auto"/>
        <w:ind w:left="6"/>
        <w:rPr>
          <w:rFonts w:hint="eastAsia"/>
          <w:spacing w:val="15"/>
          <w:sz w:val="29"/>
          <w:szCs w:val="29"/>
        </w:rPr>
      </w:pPr>
      <w:r>
        <w:rPr>
          <w:rFonts w:hint="eastAsia"/>
          <w:spacing w:val="15"/>
          <w:sz w:val="29"/>
          <w:szCs w:val="29"/>
        </w:rPr>
        <w:t>sold by the priesthood, 16.</w:t>
      </w:r>
    </w:p>
    <w:p w14:paraId="2E705BA7">
      <w:pPr>
        <w:pStyle w:val="2"/>
        <w:spacing w:before="167" w:line="193" w:lineRule="auto"/>
        <w:ind w:left="6"/>
        <w:rPr>
          <w:rFonts w:hint="eastAsia"/>
          <w:spacing w:val="15"/>
          <w:sz w:val="29"/>
          <w:szCs w:val="29"/>
        </w:rPr>
      </w:pPr>
    </w:p>
    <w:p w14:paraId="27D4A3BC">
      <w:pPr>
        <w:pStyle w:val="2"/>
        <w:spacing w:before="167" w:line="193" w:lineRule="auto"/>
        <w:ind w:left="6"/>
        <w:rPr>
          <w:rFonts w:hint="eastAsia"/>
          <w:spacing w:val="15"/>
          <w:sz w:val="29"/>
          <w:szCs w:val="29"/>
        </w:rPr>
      </w:pPr>
      <w:r>
        <w:rPr>
          <w:rFonts w:hint="eastAsia"/>
          <w:spacing w:val="15"/>
          <w:sz w:val="29"/>
          <w:szCs w:val="29"/>
        </w:rPr>
        <w:t>由祭司职分出售，16。</w:t>
      </w:r>
    </w:p>
    <w:p w14:paraId="30FCF65B">
      <w:pPr>
        <w:pStyle w:val="2"/>
        <w:spacing w:before="167" w:line="193" w:lineRule="auto"/>
        <w:ind w:left="6"/>
        <w:rPr>
          <w:rFonts w:hint="eastAsia"/>
          <w:spacing w:val="15"/>
          <w:sz w:val="29"/>
          <w:szCs w:val="29"/>
        </w:rPr>
      </w:pPr>
    </w:p>
    <w:p w14:paraId="53996C58">
      <w:pPr>
        <w:pStyle w:val="2"/>
        <w:spacing w:before="167" w:line="193" w:lineRule="auto"/>
        <w:ind w:left="6"/>
        <w:rPr>
          <w:rFonts w:hint="eastAsia"/>
          <w:spacing w:val="15"/>
          <w:sz w:val="29"/>
          <w:szCs w:val="29"/>
        </w:rPr>
      </w:pPr>
      <w:r>
        <w:rPr>
          <w:rFonts w:hint="eastAsia"/>
          <w:spacing w:val="15"/>
          <w:sz w:val="29"/>
          <w:szCs w:val="29"/>
        </w:rPr>
        <w:t>Parental duties by Scripture, 59.</w:t>
      </w:r>
    </w:p>
    <w:p w14:paraId="4E753290">
      <w:pPr>
        <w:pStyle w:val="2"/>
        <w:spacing w:before="167" w:line="193" w:lineRule="auto"/>
        <w:ind w:left="6"/>
        <w:rPr>
          <w:rFonts w:hint="eastAsia"/>
          <w:spacing w:val="15"/>
          <w:sz w:val="29"/>
          <w:szCs w:val="29"/>
        </w:rPr>
      </w:pPr>
    </w:p>
    <w:p w14:paraId="707A665D">
      <w:pPr>
        <w:pStyle w:val="2"/>
        <w:spacing w:before="167" w:line="193" w:lineRule="auto"/>
        <w:ind w:left="6"/>
        <w:rPr>
          <w:rFonts w:hint="eastAsia"/>
          <w:spacing w:val="15"/>
          <w:sz w:val="29"/>
          <w:szCs w:val="29"/>
        </w:rPr>
      </w:pPr>
      <w:r>
        <w:rPr>
          <w:rFonts w:hint="eastAsia"/>
          <w:spacing w:val="15"/>
          <w:sz w:val="29"/>
          <w:szCs w:val="29"/>
        </w:rPr>
        <w:t>父母的责任，根据圣经，59。</w:t>
      </w:r>
    </w:p>
    <w:p w14:paraId="336AA433">
      <w:pPr>
        <w:pStyle w:val="2"/>
        <w:spacing w:before="167" w:line="193" w:lineRule="auto"/>
        <w:ind w:left="6"/>
        <w:rPr>
          <w:rFonts w:hint="eastAsia"/>
          <w:spacing w:val="15"/>
          <w:sz w:val="29"/>
          <w:szCs w:val="29"/>
        </w:rPr>
      </w:pPr>
    </w:p>
    <w:p w14:paraId="699C343C">
      <w:pPr>
        <w:pStyle w:val="2"/>
        <w:spacing w:before="167" w:line="193" w:lineRule="auto"/>
        <w:ind w:left="6"/>
        <w:rPr>
          <w:rFonts w:hint="eastAsia"/>
          <w:spacing w:val="15"/>
          <w:sz w:val="29"/>
          <w:szCs w:val="29"/>
        </w:rPr>
      </w:pPr>
      <w:r>
        <w:rPr>
          <w:rFonts w:hint="eastAsia"/>
          <w:spacing w:val="15"/>
          <w:sz w:val="29"/>
          <w:szCs w:val="29"/>
        </w:rPr>
        <w:t>Parents condemn religion in their children, 59.</w:t>
      </w:r>
    </w:p>
    <w:p w14:paraId="187B98CE">
      <w:pPr>
        <w:pStyle w:val="2"/>
        <w:spacing w:before="167" w:line="193" w:lineRule="auto"/>
        <w:ind w:left="6"/>
        <w:rPr>
          <w:rFonts w:hint="eastAsia"/>
          <w:spacing w:val="15"/>
          <w:sz w:val="29"/>
          <w:szCs w:val="29"/>
        </w:rPr>
      </w:pPr>
    </w:p>
    <w:p w14:paraId="62661D5D">
      <w:pPr>
        <w:pStyle w:val="2"/>
        <w:spacing w:before="167" w:line="193" w:lineRule="auto"/>
        <w:ind w:left="6"/>
        <w:rPr>
          <w:rFonts w:hint="eastAsia"/>
          <w:spacing w:val="15"/>
          <w:sz w:val="29"/>
          <w:szCs w:val="29"/>
        </w:rPr>
      </w:pPr>
      <w:r>
        <w:rPr>
          <w:rFonts w:hint="eastAsia"/>
          <w:spacing w:val="15"/>
          <w:sz w:val="29"/>
          <w:szCs w:val="29"/>
        </w:rPr>
        <w:t>父母谴责他们子女的信仰，59。</w:t>
      </w:r>
    </w:p>
    <w:p w14:paraId="3053484D">
      <w:pPr>
        <w:pStyle w:val="2"/>
        <w:spacing w:before="167" w:line="193" w:lineRule="auto"/>
        <w:ind w:left="6"/>
        <w:rPr>
          <w:rFonts w:hint="eastAsia"/>
          <w:spacing w:val="15"/>
          <w:sz w:val="29"/>
          <w:szCs w:val="29"/>
        </w:rPr>
      </w:pPr>
    </w:p>
    <w:p w14:paraId="5844FD6E">
      <w:pPr>
        <w:pStyle w:val="2"/>
        <w:spacing w:before="167" w:line="193" w:lineRule="auto"/>
        <w:ind w:left="6"/>
        <w:rPr>
          <w:rFonts w:hint="eastAsia"/>
          <w:spacing w:val="15"/>
          <w:sz w:val="29"/>
          <w:szCs w:val="29"/>
        </w:rPr>
      </w:pPr>
      <w:r>
        <w:rPr>
          <w:rFonts w:hint="eastAsia"/>
          <w:spacing w:val="15"/>
          <w:sz w:val="29"/>
          <w:szCs w:val="29"/>
        </w:rPr>
        <w:t>to teach children the doctrine of Christ, 59.</w:t>
      </w:r>
    </w:p>
    <w:p w14:paraId="09CB24A0">
      <w:pPr>
        <w:pStyle w:val="2"/>
        <w:spacing w:before="167" w:line="193" w:lineRule="auto"/>
        <w:ind w:left="6"/>
        <w:rPr>
          <w:rFonts w:hint="eastAsia"/>
          <w:spacing w:val="15"/>
          <w:sz w:val="29"/>
          <w:szCs w:val="29"/>
        </w:rPr>
      </w:pPr>
    </w:p>
    <w:p w14:paraId="2D16EBA2">
      <w:pPr>
        <w:pStyle w:val="2"/>
        <w:spacing w:before="167" w:line="193" w:lineRule="auto"/>
        <w:ind w:left="6"/>
        <w:rPr>
          <w:rFonts w:hint="eastAsia"/>
          <w:spacing w:val="15"/>
          <w:sz w:val="29"/>
          <w:szCs w:val="29"/>
        </w:rPr>
      </w:pPr>
      <w:r>
        <w:rPr>
          <w:rFonts w:hint="eastAsia"/>
          <w:spacing w:val="15"/>
          <w:sz w:val="29"/>
          <w:szCs w:val="29"/>
        </w:rPr>
        <w:t>应教导孩童基督的教义，59。</w:t>
      </w:r>
    </w:p>
    <w:p w14:paraId="30DE4014">
      <w:pPr>
        <w:pStyle w:val="2"/>
        <w:spacing w:before="167" w:line="193" w:lineRule="auto"/>
        <w:ind w:left="6"/>
        <w:rPr>
          <w:rFonts w:hint="eastAsia"/>
          <w:spacing w:val="15"/>
          <w:sz w:val="29"/>
          <w:szCs w:val="29"/>
        </w:rPr>
      </w:pPr>
    </w:p>
    <w:p w14:paraId="31834A89">
      <w:pPr>
        <w:pStyle w:val="2"/>
        <w:spacing w:before="167" w:line="193" w:lineRule="auto"/>
        <w:ind w:left="6"/>
        <w:rPr>
          <w:rFonts w:hint="eastAsia"/>
          <w:spacing w:val="15"/>
          <w:sz w:val="29"/>
          <w:szCs w:val="29"/>
        </w:rPr>
      </w:pPr>
      <w:r>
        <w:rPr>
          <w:rFonts w:hint="eastAsia"/>
          <w:spacing w:val="15"/>
          <w:sz w:val="29"/>
          <w:szCs w:val="29"/>
        </w:rPr>
        <w:t>Parish churches appropriated by simony, 268.</w:t>
      </w:r>
    </w:p>
    <w:p w14:paraId="7C6C7AC4">
      <w:pPr>
        <w:pStyle w:val="2"/>
        <w:spacing w:before="167" w:line="193" w:lineRule="auto"/>
        <w:ind w:left="6"/>
        <w:rPr>
          <w:rFonts w:hint="eastAsia"/>
          <w:spacing w:val="15"/>
          <w:sz w:val="29"/>
          <w:szCs w:val="29"/>
        </w:rPr>
      </w:pPr>
    </w:p>
    <w:p w14:paraId="406208D7">
      <w:pPr>
        <w:pStyle w:val="2"/>
        <w:spacing w:before="167" w:line="193" w:lineRule="auto"/>
        <w:ind w:left="6"/>
        <w:rPr>
          <w:rFonts w:hint="eastAsia"/>
          <w:spacing w:val="15"/>
          <w:sz w:val="29"/>
          <w:szCs w:val="29"/>
        </w:rPr>
      </w:pPr>
      <w:r>
        <w:rPr>
          <w:rFonts w:hint="eastAsia"/>
          <w:spacing w:val="15"/>
          <w:sz w:val="29"/>
          <w:szCs w:val="29"/>
        </w:rPr>
        <w:t>堂区教堂（Parish churches）通过贩卖圣职罪被拨归，268。</w:t>
      </w:r>
    </w:p>
    <w:p w14:paraId="6E2CD607">
      <w:pPr>
        <w:pStyle w:val="2"/>
        <w:spacing w:before="167" w:line="193" w:lineRule="auto"/>
        <w:ind w:left="6"/>
        <w:rPr>
          <w:rFonts w:hint="eastAsia"/>
          <w:spacing w:val="15"/>
          <w:sz w:val="29"/>
          <w:szCs w:val="29"/>
        </w:rPr>
      </w:pPr>
    </w:p>
    <w:p w14:paraId="5A414890">
      <w:pPr>
        <w:pStyle w:val="2"/>
        <w:spacing w:before="167" w:line="193" w:lineRule="auto"/>
        <w:ind w:left="6"/>
        <w:rPr>
          <w:rFonts w:hint="eastAsia"/>
          <w:spacing w:val="15"/>
          <w:sz w:val="29"/>
          <w:szCs w:val="29"/>
        </w:rPr>
      </w:pPr>
      <w:r>
        <w:rPr>
          <w:rFonts w:hint="eastAsia"/>
          <w:spacing w:val="15"/>
          <w:sz w:val="29"/>
          <w:szCs w:val="29"/>
        </w:rPr>
        <w:t>should have religious ministers, 267.</w:t>
      </w:r>
    </w:p>
    <w:p w14:paraId="254301AF">
      <w:pPr>
        <w:pStyle w:val="2"/>
        <w:spacing w:before="167" w:line="193" w:lineRule="auto"/>
        <w:ind w:left="6"/>
        <w:rPr>
          <w:rFonts w:hint="eastAsia"/>
          <w:spacing w:val="15"/>
          <w:sz w:val="29"/>
          <w:szCs w:val="29"/>
        </w:rPr>
      </w:pPr>
    </w:p>
    <w:p w14:paraId="0EA68616">
      <w:pPr>
        <w:pStyle w:val="2"/>
        <w:spacing w:before="167" w:line="193" w:lineRule="auto"/>
        <w:ind w:left="6"/>
        <w:rPr>
          <w:rFonts w:hint="eastAsia"/>
          <w:spacing w:val="15"/>
          <w:sz w:val="29"/>
          <w:szCs w:val="29"/>
        </w:rPr>
      </w:pPr>
      <w:r>
        <w:rPr>
          <w:rFonts w:hint="eastAsia"/>
          <w:spacing w:val="15"/>
          <w:sz w:val="29"/>
          <w:szCs w:val="29"/>
        </w:rPr>
        <w:t>应有修士作圣职人员，267。</w:t>
      </w:r>
    </w:p>
    <w:p w14:paraId="1B948539">
      <w:pPr>
        <w:pStyle w:val="2"/>
        <w:spacing w:before="167" w:line="193" w:lineRule="auto"/>
        <w:ind w:left="6"/>
        <w:rPr>
          <w:rFonts w:hint="eastAsia"/>
          <w:spacing w:val="15"/>
          <w:sz w:val="29"/>
          <w:szCs w:val="29"/>
        </w:rPr>
      </w:pPr>
    </w:p>
    <w:p w14:paraId="6E85E1F9">
      <w:pPr>
        <w:pStyle w:val="2"/>
        <w:spacing w:before="167" w:line="193" w:lineRule="auto"/>
        <w:ind w:left="6"/>
        <w:rPr>
          <w:rFonts w:hint="eastAsia"/>
          <w:spacing w:val="15"/>
          <w:sz w:val="29"/>
          <w:szCs w:val="29"/>
        </w:rPr>
      </w:pPr>
      <w:r>
        <w:rPr>
          <w:rFonts w:hint="eastAsia"/>
          <w:spacing w:val="15"/>
          <w:sz w:val="29"/>
          <w:szCs w:val="29"/>
        </w:rPr>
        <w:t>Parishioners may withhold tithes from bad ministers, 268.</w:t>
      </w:r>
    </w:p>
    <w:p w14:paraId="7521DCB7">
      <w:pPr>
        <w:pStyle w:val="2"/>
        <w:spacing w:before="167" w:line="193" w:lineRule="auto"/>
        <w:ind w:left="6"/>
        <w:rPr>
          <w:rFonts w:hint="eastAsia"/>
          <w:spacing w:val="15"/>
          <w:sz w:val="29"/>
          <w:szCs w:val="29"/>
        </w:rPr>
      </w:pPr>
    </w:p>
    <w:p w14:paraId="026659ED">
      <w:pPr>
        <w:pStyle w:val="2"/>
        <w:spacing w:before="167" w:line="193" w:lineRule="auto"/>
        <w:ind w:left="6"/>
        <w:rPr>
          <w:rFonts w:hint="eastAsia"/>
          <w:spacing w:val="15"/>
          <w:sz w:val="29"/>
          <w:szCs w:val="29"/>
        </w:rPr>
      </w:pPr>
      <w:r>
        <w:rPr>
          <w:rFonts w:hint="eastAsia"/>
          <w:spacing w:val="15"/>
          <w:sz w:val="29"/>
          <w:szCs w:val="29"/>
        </w:rPr>
        <w:t>堂区居民（Parishioners）可以从坏的圣职人员那里扣留什一税，268。</w:t>
      </w:r>
    </w:p>
    <w:p w14:paraId="11946F20">
      <w:pPr>
        <w:pStyle w:val="2"/>
        <w:spacing w:before="167" w:line="193" w:lineRule="auto"/>
        <w:ind w:left="6"/>
        <w:rPr>
          <w:rFonts w:hint="eastAsia"/>
          <w:spacing w:val="15"/>
          <w:sz w:val="29"/>
          <w:szCs w:val="29"/>
        </w:rPr>
      </w:pPr>
    </w:p>
    <w:p w14:paraId="4C592B9E">
      <w:pPr>
        <w:pStyle w:val="2"/>
        <w:spacing w:before="167" w:line="193" w:lineRule="auto"/>
        <w:ind w:left="6"/>
        <w:rPr>
          <w:rFonts w:hint="eastAsia"/>
          <w:spacing w:val="15"/>
          <w:sz w:val="29"/>
          <w:szCs w:val="29"/>
        </w:rPr>
      </w:pPr>
      <w:r>
        <w:rPr>
          <w:rFonts w:hint="eastAsia"/>
          <w:spacing w:val="15"/>
          <w:sz w:val="29"/>
          <w:szCs w:val="29"/>
        </w:rPr>
        <w:t>Parliament, Wycliffe’s complaints to. 259.</w:t>
      </w:r>
    </w:p>
    <w:p w14:paraId="25073A65">
      <w:pPr>
        <w:pStyle w:val="2"/>
        <w:spacing w:before="167" w:line="193" w:lineRule="auto"/>
        <w:ind w:left="6"/>
        <w:rPr>
          <w:rFonts w:hint="eastAsia"/>
          <w:spacing w:val="15"/>
          <w:sz w:val="29"/>
          <w:szCs w:val="29"/>
        </w:rPr>
      </w:pPr>
    </w:p>
    <w:p w14:paraId="66F981A8">
      <w:pPr>
        <w:pStyle w:val="2"/>
        <w:spacing w:before="167" w:line="193" w:lineRule="auto"/>
        <w:ind w:left="6"/>
        <w:rPr>
          <w:rFonts w:hint="eastAsia"/>
          <w:spacing w:val="15"/>
          <w:sz w:val="29"/>
          <w:szCs w:val="29"/>
        </w:rPr>
      </w:pPr>
      <w:r>
        <w:rPr>
          <w:rFonts w:hint="eastAsia"/>
          <w:spacing w:val="15"/>
          <w:sz w:val="29"/>
          <w:szCs w:val="29"/>
        </w:rPr>
        <w:t>议会（Parliament），威克里夫向其申诉。259。</w:t>
      </w:r>
    </w:p>
    <w:p w14:paraId="224C074B">
      <w:pPr>
        <w:pStyle w:val="2"/>
        <w:spacing w:before="167" w:line="193" w:lineRule="auto"/>
        <w:ind w:left="6"/>
        <w:rPr>
          <w:rFonts w:hint="eastAsia"/>
          <w:spacing w:val="15"/>
          <w:sz w:val="29"/>
          <w:szCs w:val="29"/>
        </w:rPr>
      </w:pPr>
    </w:p>
    <w:p w14:paraId="7CF4F7BC">
      <w:pPr>
        <w:pStyle w:val="2"/>
        <w:spacing w:before="167" w:line="193" w:lineRule="auto"/>
        <w:ind w:left="6"/>
        <w:rPr>
          <w:rFonts w:hint="eastAsia"/>
          <w:spacing w:val="15"/>
          <w:sz w:val="29"/>
          <w:szCs w:val="29"/>
        </w:rPr>
      </w:pPr>
      <w:r>
        <w:rPr>
          <w:rFonts w:hint="eastAsia"/>
          <w:spacing w:val="15"/>
          <w:sz w:val="29"/>
          <w:szCs w:val="29"/>
        </w:rPr>
        <w:t>Passion of Christ for us, 87.</w:t>
      </w:r>
    </w:p>
    <w:p w14:paraId="0A63D39F">
      <w:pPr>
        <w:pStyle w:val="2"/>
        <w:spacing w:before="167" w:line="193" w:lineRule="auto"/>
        <w:ind w:left="6"/>
        <w:rPr>
          <w:rFonts w:hint="eastAsia"/>
          <w:spacing w:val="15"/>
          <w:sz w:val="29"/>
          <w:szCs w:val="29"/>
        </w:rPr>
      </w:pPr>
    </w:p>
    <w:p w14:paraId="7F7F97EE">
      <w:pPr>
        <w:pStyle w:val="2"/>
        <w:spacing w:before="167" w:line="193" w:lineRule="auto"/>
        <w:ind w:left="6"/>
        <w:rPr>
          <w:rFonts w:hint="eastAsia"/>
          <w:spacing w:val="15"/>
          <w:sz w:val="29"/>
          <w:szCs w:val="29"/>
        </w:rPr>
      </w:pPr>
      <w:r>
        <w:rPr>
          <w:rFonts w:hint="eastAsia"/>
          <w:spacing w:val="15"/>
          <w:sz w:val="29"/>
          <w:szCs w:val="29"/>
        </w:rPr>
        <w:t>基督为我们的受难（Passion），87。</w:t>
      </w:r>
    </w:p>
    <w:p w14:paraId="431716F8">
      <w:pPr>
        <w:pStyle w:val="2"/>
        <w:spacing w:before="167" w:line="193" w:lineRule="auto"/>
        <w:ind w:left="6"/>
        <w:rPr>
          <w:rFonts w:hint="eastAsia"/>
          <w:spacing w:val="15"/>
          <w:sz w:val="29"/>
          <w:szCs w:val="29"/>
        </w:rPr>
      </w:pPr>
    </w:p>
    <w:p w14:paraId="52BD28DA">
      <w:pPr>
        <w:pStyle w:val="2"/>
        <w:spacing w:before="167" w:line="193" w:lineRule="auto"/>
        <w:ind w:left="6"/>
        <w:rPr>
          <w:rFonts w:hint="eastAsia"/>
          <w:spacing w:val="15"/>
          <w:sz w:val="29"/>
          <w:szCs w:val="29"/>
        </w:rPr>
      </w:pPr>
      <w:r>
        <w:rPr>
          <w:rFonts w:hint="eastAsia"/>
          <w:spacing w:val="15"/>
          <w:sz w:val="29"/>
          <w:szCs w:val="29"/>
        </w:rPr>
        <w:t>Pastoral office, 33.</w:t>
      </w:r>
    </w:p>
    <w:p w14:paraId="6038A265">
      <w:pPr>
        <w:pStyle w:val="2"/>
        <w:spacing w:before="167" w:line="193" w:lineRule="auto"/>
        <w:ind w:left="6"/>
        <w:rPr>
          <w:rFonts w:hint="eastAsia"/>
          <w:spacing w:val="15"/>
          <w:sz w:val="29"/>
          <w:szCs w:val="29"/>
        </w:rPr>
      </w:pPr>
    </w:p>
    <w:p w14:paraId="77CCF2BD">
      <w:pPr>
        <w:pStyle w:val="2"/>
        <w:spacing w:before="167" w:line="193" w:lineRule="auto"/>
        <w:ind w:left="6"/>
        <w:rPr>
          <w:rFonts w:hint="eastAsia"/>
          <w:spacing w:val="15"/>
          <w:sz w:val="29"/>
          <w:szCs w:val="29"/>
        </w:rPr>
      </w:pPr>
      <w:r>
        <w:rPr>
          <w:rFonts w:hint="eastAsia"/>
          <w:spacing w:val="15"/>
          <w:sz w:val="29"/>
          <w:szCs w:val="29"/>
        </w:rPr>
        <w:t>牧职（Pastoral office），33。</w:t>
      </w:r>
    </w:p>
    <w:p w14:paraId="4E2A1334">
      <w:pPr>
        <w:pStyle w:val="2"/>
        <w:spacing w:before="167" w:line="193" w:lineRule="auto"/>
        <w:ind w:left="6"/>
        <w:rPr>
          <w:rFonts w:hint="eastAsia"/>
          <w:spacing w:val="15"/>
          <w:sz w:val="29"/>
          <w:szCs w:val="29"/>
        </w:rPr>
      </w:pPr>
    </w:p>
    <w:p w14:paraId="1022DD1C">
      <w:pPr>
        <w:pStyle w:val="2"/>
        <w:spacing w:before="167" w:line="193" w:lineRule="auto"/>
        <w:ind w:left="6"/>
        <w:rPr>
          <w:rFonts w:hint="eastAsia"/>
          <w:spacing w:val="15"/>
          <w:sz w:val="29"/>
          <w:szCs w:val="29"/>
        </w:rPr>
      </w:pPr>
      <w:r>
        <w:rPr>
          <w:rFonts w:hint="eastAsia"/>
          <w:spacing w:val="15"/>
          <w:sz w:val="29"/>
          <w:szCs w:val="29"/>
        </w:rPr>
        <w:t>Paternoster, 97.</w:t>
      </w:r>
    </w:p>
    <w:p w14:paraId="18ECE14F">
      <w:pPr>
        <w:pStyle w:val="2"/>
        <w:spacing w:before="167" w:line="193" w:lineRule="auto"/>
        <w:ind w:left="6"/>
        <w:rPr>
          <w:rFonts w:hint="eastAsia"/>
          <w:spacing w:val="15"/>
          <w:sz w:val="29"/>
          <w:szCs w:val="29"/>
        </w:rPr>
      </w:pPr>
    </w:p>
    <w:p w14:paraId="7F45D56D">
      <w:pPr>
        <w:pStyle w:val="2"/>
        <w:spacing w:before="167" w:line="193" w:lineRule="auto"/>
        <w:ind w:left="6"/>
        <w:rPr>
          <w:rFonts w:hint="eastAsia"/>
          <w:spacing w:val="15"/>
          <w:sz w:val="29"/>
          <w:szCs w:val="29"/>
        </w:rPr>
      </w:pPr>
      <w:r>
        <w:rPr>
          <w:rFonts w:hint="eastAsia"/>
          <w:spacing w:val="15"/>
          <w:sz w:val="29"/>
          <w:szCs w:val="29"/>
        </w:rPr>
        <w:t>主祷文（Paternoster），97。</w:t>
      </w:r>
    </w:p>
    <w:p w14:paraId="2C8ED004">
      <w:pPr>
        <w:pStyle w:val="2"/>
        <w:spacing w:before="167" w:line="193" w:lineRule="auto"/>
        <w:ind w:left="6"/>
        <w:rPr>
          <w:rFonts w:hint="eastAsia"/>
          <w:spacing w:val="15"/>
          <w:sz w:val="29"/>
          <w:szCs w:val="29"/>
        </w:rPr>
      </w:pPr>
    </w:p>
    <w:p w14:paraId="7E3F4CB3">
      <w:pPr>
        <w:pStyle w:val="2"/>
        <w:spacing w:before="167" w:line="193" w:lineRule="auto"/>
        <w:ind w:left="6"/>
        <w:rPr>
          <w:rFonts w:hint="eastAsia"/>
          <w:spacing w:val="15"/>
          <w:sz w:val="29"/>
          <w:szCs w:val="29"/>
        </w:rPr>
      </w:pPr>
      <w:r>
        <w:rPr>
          <w:rFonts w:hint="eastAsia"/>
          <w:spacing w:val="15"/>
          <w:sz w:val="29"/>
          <w:szCs w:val="29"/>
        </w:rPr>
        <w:t>Patience and cheerfulness, 123.</w:t>
      </w:r>
    </w:p>
    <w:p w14:paraId="149ED607">
      <w:pPr>
        <w:pStyle w:val="2"/>
        <w:spacing w:before="167" w:line="193" w:lineRule="auto"/>
        <w:ind w:left="6"/>
        <w:rPr>
          <w:rFonts w:hint="eastAsia"/>
          <w:spacing w:val="15"/>
          <w:sz w:val="29"/>
          <w:szCs w:val="29"/>
        </w:rPr>
      </w:pPr>
    </w:p>
    <w:p w14:paraId="7CA671C0">
      <w:pPr>
        <w:pStyle w:val="2"/>
        <w:spacing w:before="167" w:line="193" w:lineRule="auto"/>
        <w:ind w:left="6"/>
        <w:rPr>
          <w:rFonts w:hint="eastAsia"/>
          <w:spacing w:val="15"/>
          <w:sz w:val="29"/>
          <w:szCs w:val="29"/>
        </w:rPr>
      </w:pPr>
      <w:r>
        <w:rPr>
          <w:rFonts w:hint="eastAsia"/>
          <w:spacing w:val="15"/>
          <w:sz w:val="29"/>
          <w:szCs w:val="29"/>
        </w:rPr>
        <w:t>忍耐（Patience）和喜乐（cheerfulness），123。</w:t>
      </w:r>
    </w:p>
    <w:p w14:paraId="2F0CE586">
      <w:pPr>
        <w:pStyle w:val="2"/>
        <w:spacing w:before="167" w:line="193" w:lineRule="auto"/>
        <w:ind w:left="6"/>
        <w:rPr>
          <w:rFonts w:hint="eastAsia"/>
          <w:spacing w:val="15"/>
          <w:sz w:val="29"/>
          <w:szCs w:val="29"/>
        </w:rPr>
      </w:pPr>
    </w:p>
    <w:p w14:paraId="4C40EBE9">
      <w:pPr>
        <w:pStyle w:val="2"/>
        <w:spacing w:before="167" w:line="193" w:lineRule="auto"/>
        <w:ind w:left="6"/>
        <w:rPr>
          <w:rFonts w:hint="eastAsia"/>
          <w:spacing w:val="15"/>
          <w:sz w:val="29"/>
          <w:szCs w:val="29"/>
        </w:rPr>
      </w:pPr>
      <w:r>
        <w:rPr>
          <w:rFonts w:hint="eastAsia"/>
          <w:spacing w:val="15"/>
          <w:sz w:val="29"/>
          <w:szCs w:val="29"/>
        </w:rPr>
        <w:t>Patriotic reforms by Wycliffe, 30.</w:t>
      </w:r>
    </w:p>
    <w:p w14:paraId="73F2989D">
      <w:pPr>
        <w:pStyle w:val="2"/>
        <w:spacing w:before="167" w:line="193" w:lineRule="auto"/>
        <w:ind w:left="6"/>
        <w:rPr>
          <w:rFonts w:hint="eastAsia"/>
          <w:spacing w:val="15"/>
          <w:sz w:val="29"/>
          <w:szCs w:val="29"/>
        </w:rPr>
      </w:pPr>
    </w:p>
    <w:p w14:paraId="3556D848">
      <w:pPr>
        <w:pStyle w:val="2"/>
        <w:spacing w:before="167" w:line="193" w:lineRule="auto"/>
        <w:ind w:left="6"/>
        <w:rPr>
          <w:rFonts w:hint="eastAsia"/>
          <w:spacing w:val="15"/>
          <w:sz w:val="29"/>
          <w:szCs w:val="29"/>
        </w:rPr>
      </w:pPr>
      <w:r>
        <w:rPr>
          <w:rFonts w:hint="eastAsia"/>
          <w:spacing w:val="15"/>
          <w:sz w:val="29"/>
          <w:szCs w:val="29"/>
        </w:rPr>
        <w:t>爱国的改革，由威克里夫所作，30。</w:t>
      </w:r>
    </w:p>
    <w:p w14:paraId="1A3B1FBE">
      <w:pPr>
        <w:pStyle w:val="2"/>
        <w:spacing w:before="167" w:line="193" w:lineRule="auto"/>
        <w:ind w:left="6"/>
        <w:rPr>
          <w:rFonts w:hint="eastAsia"/>
          <w:spacing w:val="15"/>
          <w:sz w:val="29"/>
          <w:szCs w:val="29"/>
        </w:rPr>
      </w:pPr>
    </w:p>
    <w:p w14:paraId="1C50A4BA">
      <w:pPr>
        <w:pStyle w:val="2"/>
        <w:spacing w:before="167" w:line="193" w:lineRule="auto"/>
        <w:ind w:left="6"/>
        <w:rPr>
          <w:rFonts w:hint="eastAsia"/>
          <w:spacing w:val="15"/>
          <w:sz w:val="29"/>
          <w:szCs w:val="29"/>
        </w:rPr>
      </w:pPr>
      <w:r>
        <w:rPr>
          <w:rFonts w:hint="eastAsia"/>
          <w:spacing w:val="15"/>
          <w:sz w:val="29"/>
          <w:szCs w:val="29"/>
        </w:rPr>
        <w:t>Paul and Peter examples of labour, 223.</w:t>
      </w:r>
    </w:p>
    <w:p w14:paraId="537665B9">
      <w:pPr>
        <w:pStyle w:val="2"/>
        <w:spacing w:before="167" w:line="193" w:lineRule="auto"/>
        <w:ind w:left="6"/>
        <w:rPr>
          <w:rFonts w:hint="eastAsia"/>
          <w:spacing w:val="15"/>
          <w:sz w:val="29"/>
          <w:szCs w:val="29"/>
        </w:rPr>
      </w:pPr>
    </w:p>
    <w:p w14:paraId="0EE6A904">
      <w:pPr>
        <w:pStyle w:val="2"/>
        <w:spacing w:before="167" w:line="193" w:lineRule="auto"/>
        <w:ind w:left="6"/>
        <w:rPr>
          <w:rFonts w:hint="eastAsia"/>
          <w:spacing w:val="15"/>
          <w:sz w:val="29"/>
          <w:szCs w:val="29"/>
        </w:rPr>
      </w:pPr>
      <w:r>
        <w:rPr>
          <w:rFonts w:hint="eastAsia"/>
          <w:spacing w:val="15"/>
          <w:sz w:val="29"/>
          <w:szCs w:val="29"/>
        </w:rPr>
        <w:t>保罗（Paul）和彼得（Peter）是劳动的榜样，223。</w:t>
      </w:r>
    </w:p>
    <w:p w14:paraId="6124F7A8">
      <w:pPr>
        <w:pStyle w:val="2"/>
        <w:spacing w:before="167" w:line="193" w:lineRule="auto"/>
        <w:ind w:left="6"/>
        <w:rPr>
          <w:rFonts w:hint="eastAsia"/>
          <w:spacing w:val="15"/>
          <w:sz w:val="29"/>
          <w:szCs w:val="29"/>
        </w:rPr>
      </w:pPr>
    </w:p>
    <w:p w14:paraId="1F63A7CC">
      <w:pPr>
        <w:pStyle w:val="2"/>
        <w:spacing w:before="167" w:line="193" w:lineRule="auto"/>
        <w:ind w:left="6"/>
        <w:rPr>
          <w:rFonts w:hint="eastAsia"/>
          <w:spacing w:val="15"/>
          <w:sz w:val="29"/>
          <w:szCs w:val="29"/>
        </w:rPr>
      </w:pPr>
      <w:r>
        <w:rPr>
          <w:rFonts w:hint="eastAsia"/>
          <w:spacing w:val="15"/>
          <w:sz w:val="29"/>
          <w:szCs w:val="29"/>
        </w:rPr>
        <w:t>Pauper Rusticus, etc., 92.</w:t>
      </w:r>
    </w:p>
    <w:p w14:paraId="3BBCEE08">
      <w:pPr>
        <w:pStyle w:val="2"/>
        <w:spacing w:before="167" w:line="193" w:lineRule="auto"/>
        <w:ind w:left="6"/>
        <w:rPr>
          <w:rFonts w:hint="eastAsia"/>
          <w:spacing w:val="15"/>
          <w:sz w:val="29"/>
          <w:szCs w:val="29"/>
        </w:rPr>
      </w:pPr>
    </w:p>
    <w:p w14:paraId="65E168D3">
      <w:pPr>
        <w:pStyle w:val="2"/>
        <w:spacing w:before="167" w:line="193" w:lineRule="auto"/>
        <w:ind w:left="6"/>
        <w:rPr>
          <w:rFonts w:hint="eastAsia"/>
          <w:spacing w:val="15"/>
          <w:sz w:val="29"/>
          <w:szCs w:val="29"/>
        </w:rPr>
      </w:pPr>
      <w:r>
        <w:rPr>
          <w:rFonts w:hint="eastAsia"/>
          <w:spacing w:val="15"/>
          <w:sz w:val="29"/>
          <w:szCs w:val="29"/>
        </w:rPr>
        <w:t>《贫穷的乡下人等》（Pauper Rusticus, etc.），92。（拉丁文标题）</w:t>
      </w:r>
    </w:p>
    <w:p w14:paraId="4CE7A923">
      <w:pPr>
        <w:pStyle w:val="2"/>
        <w:spacing w:before="167" w:line="193" w:lineRule="auto"/>
        <w:ind w:left="6"/>
        <w:rPr>
          <w:rFonts w:hint="eastAsia"/>
          <w:spacing w:val="15"/>
          <w:sz w:val="29"/>
          <w:szCs w:val="29"/>
        </w:rPr>
      </w:pPr>
    </w:p>
    <w:p w14:paraId="436143DB">
      <w:pPr>
        <w:pStyle w:val="2"/>
        <w:spacing w:before="167" w:line="193" w:lineRule="auto"/>
        <w:ind w:left="6"/>
        <w:rPr>
          <w:rFonts w:hint="eastAsia"/>
          <w:spacing w:val="15"/>
          <w:sz w:val="29"/>
          <w:szCs w:val="29"/>
        </w:rPr>
      </w:pPr>
      <w:r>
        <w:rPr>
          <w:rFonts w:hint="eastAsia"/>
          <w:spacing w:val="15"/>
          <w:sz w:val="29"/>
          <w:szCs w:val="29"/>
        </w:rPr>
        <w:t>Penance, three parts of, 178.</w:t>
      </w:r>
    </w:p>
    <w:p w14:paraId="2B3C275D">
      <w:pPr>
        <w:pStyle w:val="2"/>
        <w:spacing w:before="167" w:line="193" w:lineRule="auto"/>
        <w:ind w:left="6"/>
        <w:rPr>
          <w:rFonts w:hint="eastAsia"/>
          <w:spacing w:val="15"/>
          <w:sz w:val="29"/>
          <w:szCs w:val="29"/>
        </w:rPr>
      </w:pPr>
    </w:p>
    <w:p w14:paraId="24D583B7">
      <w:pPr>
        <w:pStyle w:val="2"/>
        <w:spacing w:before="167" w:line="193" w:lineRule="auto"/>
        <w:ind w:left="6"/>
        <w:rPr>
          <w:rFonts w:hint="eastAsia"/>
          <w:spacing w:val="15"/>
          <w:sz w:val="29"/>
          <w:szCs w:val="29"/>
        </w:rPr>
      </w:pPr>
      <w:r>
        <w:rPr>
          <w:rFonts w:hint="eastAsia"/>
          <w:spacing w:val="15"/>
          <w:sz w:val="29"/>
          <w:szCs w:val="29"/>
        </w:rPr>
        <w:t>悔罪（Penance），其三部分，178。</w:t>
      </w:r>
    </w:p>
    <w:p w14:paraId="01255231">
      <w:pPr>
        <w:pStyle w:val="2"/>
        <w:spacing w:before="167" w:line="193" w:lineRule="auto"/>
        <w:ind w:left="6"/>
        <w:rPr>
          <w:rFonts w:hint="eastAsia"/>
          <w:spacing w:val="15"/>
          <w:sz w:val="29"/>
          <w:szCs w:val="29"/>
        </w:rPr>
      </w:pPr>
    </w:p>
    <w:p w14:paraId="20A5AD7F">
      <w:pPr>
        <w:pStyle w:val="2"/>
        <w:spacing w:before="167" w:line="193" w:lineRule="auto"/>
        <w:ind w:left="6"/>
        <w:rPr>
          <w:rFonts w:hint="eastAsia"/>
          <w:spacing w:val="15"/>
          <w:sz w:val="29"/>
          <w:szCs w:val="29"/>
        </w:rPr>
      </w:pPr>
      <w:r>
        <w:rPr>
          <w:rFonts w:hint="eastAsia"/>
          <w:spacing w:val="15"/>
          <w:sz w:val="29"/>
          <w:szCs w:val="29"/>
        </w:rPr>
        <w:t>Penitence an act of the mind, 178.</w:t>
      </w:r>
    </w:p>
    <w:p w14:paraId="7ADDFA55">
      <w:pPr>
        <w:pStyle w:val="2"/>
        <w:spacing w:before="167" w:line="193" w:lineRule="auto"/>
        <w:ind w:left="6"/>
        <w:rPr>
          <w:rFonts w:hint="eastAsia"/>
          <w:spacing w:val="15"/>
          <w:sz w:val="29"/>
          <w:szCs w:val="29"/>
        </w:rPr>
      </w:pPr>
    </w:p>
    <w:p w14:paraId="787F9BBC">
      <w:pPr>
        <w:pStyle w:val="2"/>
        <w:spacing w:before="167" w:line="193" w:lineRule="auto"/>
        <w:ind w:left="6"/>
        <w:rPr>
          <w:rFonts w:hint="eastAsia"/>
          <w:spacing w:val="15"/>
          <w:sz w:val="29"/>
          <w:szCs w:val="29"/>
        </w:rPr>
      </w:pPr>
      <w:r>
        <w:rPr>
          <w:rFonts w:hint="eastAsia"/>
          <w:spacing w:val="15"/>
          <w:sz w:val="29"/>
          <w:szCs w:val="29"/>
        </w:rPr>
        <w:t>悔罪（Penitence）是一种心智行为，178。</w:t>
      </w:r>
    </w:p>
    <w:p w14:paraId="6F92756F">
      <w:pPr>
        <w:pStyle w:val="2"/>
        <w:spacing w:before="167" w:line="193" w:lineRule="auto"/>
        <w:ind w:left="6"/>
        <w:rPr>
          <w:rFonts w:hint="eastAsia"/>
          <w:spacing w:val="15"/>
          <w:sz w:val="29"/>
          <w:szCs w:val="29"/>
        </w:rPr>
      </w:pPr>
    </w:p>
    <w:p w14:paraId="68DBDDD2">
      <w:pPr>
        <w:pStyle w:val="2"/>
        <w:spacing w:before="167" w:line="193" w:lineRule="auto"/>
        <w:ind w:left="6"/>
        <w:rPr>
          <w:rFonts w:hint="eastAsia"/>
          <w:spacing w:val="15"/>
          <w:sz w:val="29"/>
          <w:szCs w:val="29"/>
        </w:rPr>
      </w:pPr>
      <w:r>
        <w:rPr>
          <w:rFonts w:hint="eastAsia"/>
          <w:spacing w:val="15"/>
          <w:sz w:val="29"/>
          <w:szCs w:val="29"/>
        </w:rPr>
        <w:t>Penitent, a true, habitually avoids sin, 181.</w:t>
      </w:r>
    </w:p>
    <w:p w14:paraId="5EF05F38">
      <w:pPr>
        <w:pStyle w:val="2"/>
        <w:spacing w:before="167" w:line="193" w:lineRule="auto"/>
        <w:ind w:left="6"/>
        <w:rPr>
          <w:rFonts w:hint="eastAsia"/>
          <w:spacing w:val="15"/>
          <w:sz w:val="29"/>
          <w:szCs w:val="29"/>
        </w:rPr>
      </w:pPr>
    </w:p>
    <w:p w14:paraId="13CF9D31">
      <w:pPr>
        <w:pStyle w:val="2"/>
        <w:spacing w:before="167" w:line="193" w:lineRule="auto"/>
        <w:ind w:left="6"/>
        <w:rPr>
          <w:rFonts w:hint="eastAsia"/>
          <w:spacing w:val="15"/>
          <w:sz w:val="29"/>
          <w:szCs w:val="29"/>
        </w:rPr>
      </w:pPr>
      <w:r>
        <w:rPr>
          <w:rFonts w:hint="eastAsia"/>
          <w:spacing w:val="15"/>
          <w:sz w:val="29"/>
          <w:szCs w:val="29"/>
        </w:rPr>
        <w:t>悔罪者，一个真实的，习惯性地避免犯罪，181。</w:t>
      </w:r>
    </w:p>
    <w:p w14:paraId="022911AE">
      <w:pPr>
        <w:pStyle w:val="2"/>
        <w:spacing w:before="167" w:line="193" w:lineRule="auto"/>
        <w:ind w:left="6"/>
        <w:rPr>
          <w:rFonts w:hint="eastAsia"/>
          <w:spacing w:val="15"/>
          <w:sz w:val="29"/>
          <w:szCs w:val="29"/>
        </w:rPr>
      </w:pPr>
    </w:p>
    <w:p w14:paraId="31C354D4">
      <w:pPr>
        <w:pStyle w:val="2"/>
        <w:spacing w:before="167" w:line="193" w:lineRule="auto"/>
        <w:ind w:left="6"/>
        <w:rPr>
          <w:rFonts w:hint="eastAsia"/>
          <w:spacing w:val="15"/>
          <w:sz w:val="29"/>
          <w:szCs w:val="29"/>
        </w:rPr>
      </w:pPr>
      <w:r>
        <w:rPr>
          <w:rFonts w:hint="eastAsia"/>
          <w:spacing w:val="15"/>
          <w:sz w:val="29"/>
          <w:szCs w:val="29"/>
        </w:rPr>
        <w:t>counsel to the, 5.</w:t>
      </w:r>
    </w:p>
    <w:p w14:paraId="2928D37C">
      <w:pPr>
        <w:pStyle w:val="2"/>
        <w:spacing w:before="167" w:line="193" w:lineRule="auto"/>
        <w:ind w:left="6"/>
        <w:rPr>
          <w:rFonts w:hint="eastAsia"/>
          <w:spacing w:val="15"/>
          <w:sz w:val="29"/>
          <w:szCs w:val="29"/>
        </w:rPr>
      </w:pPr>
    </w:p>
    <w:p w14:paraId="05D69334">
      <w:pPr>
        <w:pStyle w:val="2"/>
        <w:spacing w:before="167" w:line="193" w:lineRule="auto"/>
        <w:ind w:left="6"/>
        <w:rPr>
          <w:rFonts w:hint="eastAsia"/>
          <w:spacing w:val="15"/>
          <w:sz w:val="29"/>
          <w:szCs w:val="29"/>
        </w:rPr>
      </w:pPr>
      <w:r>
        <w:rPr>
          <w:rFonts w:hint="eastAsia"/>
          <w:spacing w:val="15"/>
          <w:sz w:val="29"/>
          <w:szCs w:val="29"/>
        </w:rPr>
        <w:t>对其的劝告，5。</w:t>
      </w:r>
    </w:p>
    <w:p w14:paraId="3438EDFD">
      <w:pPr>
        <w:pStyle w:val="2"/>
        <w:spacing w:before="167" w:line="193" w:lineRule="auto"/>
        <w:ind w:left="6"/>
        <w:rPr>
          <w:rFonts w:hint="eastAsia"/>
          <w:spacing w:val="15"/>
          <w:sz w:val="29"/>
          <w:szCs w:val="29"/>
        </w:rPr>
      </w:pPr>
    </w:p>
    <w:p w14:paraId="50DFA9B5">
      <w:pPr>
        <w:pStyle w:val="2"/>
        <w:spacing w:before="167" w:line="193" w:lineRule="auto"/>
        <w:ind w:left="6"/>
        <w:rPr>
          <w:rFonts w:hint="eastAsia"/>
          <w:spacing w:val="15"/>
          <w:sz w:val="29"/>
          <w:szCs w:val="29"/>
        </w:rPr>
      </w:pPr>
      <w:r>
        <w:rPr>
          <w:rFonts w:hint="eastAsia"/>
          <w:spacing w:val="15"/>
          <w:sz w:val="29"/>
          <w:szCs w:val="29"/>
        </w:rPr>
        <w:t>Perfect wisdom of Christ in the Gospel, 261.</w:t>
      </w:r>
    </w:p>
    <w:p w14:paraId="7D24A6D4">
      <w:pPr>
        <w:pStyle w:val="2"/>
        <w:spacing w:before="167" w:line="193" w:lineRule="auto"/>
        <w:ind w:left="6"/>
        <w:rPr>
          <w:rFonts w:hint="eastAsia"/>
          <w:spacing w:val="15"/>
          <w:sz w:val="29"/>
          <w:szCs w:val="29"/>
        </w:rPr>
      </w:pPr>
    </w:p>
    <w:p w14:paraId="3CEED733">
      <w:pPr>
        <w:pStyle w:val="2"/>
        <w:spacing w:before="167" w:line="193" w:lineRule="auto"/>
        <w:ind w:left="6"/>
        <w:rPr>
          <w:rFonts w:hint="eastAsia"/>
          <w:spacing w:val="15"/>
          <w:sz w:val="29"/>
          <w:szCs w:val="29"/>
        </w:rPr>
      </w:pPr>
      <w:r>
        <w:rPr>
          <w:rFonts w:hint="eastAsia"/>
          <w:spacing w:val="15"/>
          <w:sz w:val="29"/>
          <w:szCs w:val="29"/>
        </w:rPr>
        <w:t>基督在福音中的完美智慧，261。</w:t>
      </w:r>
    </w:p>
    <w:p w14:paraId="7D52CF87">
      <w:pPr>
        <w:pStyle w:val="2"/>
        <w:spacing w:before="167" w:line="193" w:lineRule="auto"/>
        <w:ind w:left="6"/>
        <w:rPr>
          <w:rFonts w:hint="eastAsia"/>
          <w:spacing w:val="15"/>
          <w:sz w:val="29"/>
          <w:szCs w:val="29"/>
        </w:rPr>
      </w:pPr>
    </w:p>
    <w:p w14:paraId="0B1A288E">
      <w:pPr>
        <w:pStyle w:val="2"/>
        <w:spacing w:before="167" w:line="193" w:lineRule="auto"/>
        <w:ind w:left="6"/>
        <w:rPr>
          <w:rFonts w:hint="eastAsia"/>
          <w:spacing w:val="15"/>
          <w:sz w:val="29"/>
          <w:szCs w:val="29"/>
        </w:rPr>
      </w:pPr>
      <w:r>
        <w:rPr>
          <w:rFonts w:hint="eastAsia"/>
          <w:spacing w:val="15"/>
          <w:sz w:val="29"/>
          <w:szCs w:val="29"/>
        </w:rPr>
        <w:t>Persecutions by friars of good men, 234.</w:t>
      </w:r>
    </w:p>
    <w:p w14:paraId="633C7404">
      <w:pPr>
        <w:pStyle w:val="2"/>
        <w:spacing w:before="167" w:line="193" w:lineRule="auto"/>
        <w:ind w:left="6"/>
        <w:rPr>
          <w:rFonts w:hint="eastAsia"/>
          <w:spacing w:val="15"/>
          <w:sz w:val="29"/>
          <w:szCs w:val="29"/>
        </w:rPr>
      </w:pPr>
    </w:p>
    <w:p w14:paraId="47E24D3C">
      <w:pPr>
        <w:pStyle w:val="2"/>
        <w:spacing w:before="167" w:line="193" w:lineRule="auto"/>
        <w:ind w:left="6"/>
        <w:rPr>
          <w:rFonts w:hint="eastAsia"/>
          <w:spacing w:val="15"/>
          <w:sz w:val="29"/>
          <w:szCs w:val="29"/>
        </w:rPr>
      </w:pPr>
      <w:r>
        <w:rPr>
          <w:rFonts w:hint="eastAsia"/>
          <w:spacing w:val="15"/>
          <w:sz w:val="29"/>
          <w:szCs w:val="29"/>
        </w:rPr>
        <w:t>托钵修士对好人的迫害，234。</w:t>
      </w:r>
    </w:p>
    <w:p w14:paraId="65789843">
      <w:pPr>
        <w:pStyle w:val="2"/>
        <w:spacing w:before="167" w:line="193" w:lineRule="auto"/>
        <w:ind w:left="6"/>
        <w:rPr>
          <w:rFonts w:hint="eastAsia"/>
          <w:spacing w:val="15"/>
          <w:sz w:val="29"/>
          <w:szCs w:val="29"/>
        </w:rPr>
      </w:pPr>
    </w:p>
    <w:p w14:paraId="765BF924">
      <w:pPr>
        <w:pStyle w:val="2"/>
        <w:spacing w:before="167" w:line="193" w:lineRule="auto"/>
        <w:ind w:left="6"/>
        <w:rPr>
          <w:rFonts w:hint="eastAsia"/>
          <w:spacing w:val="15"/>
          <w:sz w:val="29"/>
          <w:szCs w:val="29"/>
        </w:rPr>
      </w:pPr>
      <w:r>
        <w:rPr>
          <w:rFonts w:hint="eastAsia"/>
          <w:spacing w:val="15"/>
          <w:sz w:val="29"/>
          <w:szCs w:val="29"/>
        </w:rPr>
        <w:t>of Antichrist, 38.</w:t>
      </w:r>
    </w:p>
    <w:p w14:paraId="250F340B">
      <w:pPr>
        <w:pStyle w:val="2"/>
        <w:spacing w:before="167" w:line="193" w:lineRule="auto"/>
        <w:ind w:left="6"/>
        <w:rPr>
          <w:rFonts w:hint="eastAsia"/>
          <w:spacing w:val="15"/>
          <w:sz w:val="29"/>
          <w:szCs w:val="29"/>
        </w:rPr>
      </w:pPr>
    </w:p>
    <w:p w14:paraId="2505E3F8">
      <w:pPr>
        <w:pStyle w:val="2"/>
        <w:spacing w:before="167" w:line="193" w:lineRule="auto"/>
        <w:ind w:left="6"/>
        <w:rPr>
          <w:rFonts w:hint="eastAsia"/>
          <w:spacing w:val="15"/>
          <w:sz w:val="29"/>
          <w:szCs w:val="29"/>
        </w:rPr>
      </w:pPr>
      <w:r>
        <w:rPr>
          <w:rFonts w:hint="eastAsia"/>
          <w:spacing w:val="15"/>
          <w:sz w:val="29"/>
          <w:szCs w:val="29"/>
        </w:rPr>
        <w:t>敌基督的，38。</w:t>
      </w:r>
    </w:p>
    <w:p w14:paraId="7D8186A4">
      <w:pPr>
        <w:pStyle w:val="2"/>
        <w:spacing w:before="167" w:line="193" w:lineRule="auto"/>
        <w:ind w:left="6"/>
        <w:rPr>
          <w:rFonts w:hint="eastAsia"/>
          <w:spacing w:val="15"/>
          <w:sz w:val="29"/>
          <w:szCs w:val="29"/>
        </w:rPr>
      </w:pPr>
    </w:p>
    <w:p w14:paraId="63C27691">
      <w:pPr>
        <w:pStyle w:val="2"/>
        <w:spacing w:before="167" w:line="193" w:lineRule="auto"/>
        <w:ind w:left="6"/>
        <w:rPr>
          <w:rFonts w:hint="eastAsia"/>
          <w:spacing w:val="15"/>
          <w:sz w:val="29"/>
          <w:szCs w:val="29"/>
        </w:rPr>
      </w:pPr>
      <w:r>
        <w:rPr>
          <w:rFonts w:hint="eastAsia"/>
          <w:spacing w:val="15"/>
          <w:sz w:val="29"/>
          <w:szCs w:val="29"/>
        </w:rPr>
        <w:t>Peter and Paul endowed to edify, 78.</w:t>
      </w:r>
    </w:p>
    <w:p w14:paraId="18819C22">
      <w:pPr>
        <w:pStyle w:val="2"/>
        <w:spacing w:before="167" w:line="193" w:lineRule="auto"/>
        <w:ind w:left="6"/>
        <w:rPr>
          <w:rFonts w:hint="eastAsia"/>
          <w:spacing w:val="15"/>
          <w:sz w:val="29"/>
          <w:szCs w:val="29"/>
        </w:rPr>
      </w:pPr>
    </w:p>
    <w:p w14:paraId="4179FEC9">
      <w:pPr>
        <w:pStyle w:val="2"/>
        <w:spacing w:before="167" w:line="193" w:lineRule="auto"/>
        <w:ind w:left="6"/>
        <w:rPr>
          <w:rFonts w:hint="eastAsia"/>
          <w:spacing w:val="15"/>
          <w:sz w:val="29"/>
          <w:szCs w:val="29"/>
        </w:rPr>
      </w:pPr>
      <w:r>
        <w:rPr>
          <w:rFonts w:hint="eastAsia"/>
          <w:spacing w:val="15"/>
          <w:sz w:val="29"/>
          <w:szCs w:val="29"/>
        </w:rPr>
        <w:t>彼得（Peter）和保罗被赋予恩赐以造就人，78。</w:t>
      </w:r>
    </w:p>
    <w:p w14:paraId="5323764A">
      <w:pPr>
        <w:pStyle w:val="2"/>
        <w:spacing w:before="167" w:line="193" w:lineRule="auto"/>
        <w:ind w:left="6"/>
        <w:rPr>
          <w:rFonts w:hint="eastAsia"/>
          <w:spacing w:val="15"/>
          <w:sz w:val="29"/>
          <w:szCs w:val="29"/>
        </w:rPr>
      </w:pPr>
    </w:p>
    <w:p w14:paraId="55007C3D">
      <w:pPr>
        <w:pStyle w:val="2"/>
        <w:spacing w:before="167" w:line="193" w:lineRule="auto"/>
        <w:ind w:left="6"/>
        <w:rPr>
          <w:rFonts w:hint="eastAsia"/>
          <w:spacing w:val="15"/>
          <w:sz w:val="29"/>
          <w:szCs w:val="29"/>
        </w:rPr>
      </w:pPr>
      <w:r>
        <w:rPr>
          <w:rFonts w:hint="eastAsia"/>
          <w:spacing w:val="15"/>
          <w:sz w:val="29"/>
          <w:szCs w:val="29"/>
        </w:rPr>
        <w:t>never presumed to forgive sin, 180.</w:t>
      </w:r>
    </w:p>
    <w:p w14:paraId="74B88495">
      <w:pPr>
        <w:pStyle w:val="2"/>
        <w:spacing w:before="167" w:line="193" w:lineRule="auto"/>
        <w:ind w:left="6"/>
        <w:rPr>
          <w:rFonts w:hint="eastAsia"/>
          <w:spacing w:val="15"/>
          <w:sz w:val="29"/>
          <w:szCs w:val="29"/>
        </w:rPr>
      </w:pPr>
    </w:p>
    <w:p w14:paraId="2CE5B2EE">
      <w:pPr>
        <w:pStyle w:val="2"/>
        <w:spacing w:before="167" w:line="193" w:lineRule="auto"/>
        <w:ind w:left="6"/>
        <w:rPr>
          <w:rFonts w:hint="eastAsia"/>
          <w:spacing w:val="15"/>
          <w:sz w:val="29"/>
          <w:szCs w:val="29"/>
        </w:rPr>
      </w:pPr>
      <w:r>
        <w:rPr>
          <w:rFonts w:hint="eastAsia"/>
          <w:spacing w:val="15"/>
          <w:sz w:val="29"/>
          <w:szCs w:val="29"/>
        </w:rPr>
        <w:t>从未僭越赦免罪恶，180。</w:t>
      </w:r>
    </w:p>
    <w:p w14:paraId="7B56A0BC">
      <w:pPr>
        <w:pStyle w:val="2"/>
        <w:spacing w:before="167" w:line="193" w:lineRule="auto"/>
        <w:ind w:left="6"/>
        <w:rPr>
          <w:rFonts w:hint="eastAsia"/>
          <w:spacing w:val="15"/>
          <w:sz w:val="29"/>
          <w:szCs w:val="29"/>
        </w:rPr>
      </w:pPr>
    </w:p>
    <w:p w14:paraId="296D4416">
      <w:pPr>
        <w:pStyle w:val="2"/>
        <w:spacing w:before="167" w:line="193" w:lineRule="auto"/>
        <w:ind w:left="6"/>
        <w:rPr>
          <w:rFonts w:hint="eastAsia"/>
          <w:spacing w:val="15"/>
          <w:sz w:val="29"/>
          <w:szCs w:val="29"/>
        </w:rPr>
      </w:pPr>
      <w:r>
        <w:rPr>
          <w:rFonts w:hint="eastAsia"/>
          <w:spacing w:val="15"/>
          <w:sz w:val="29"/>
          <w:szCs w:val="29"/>
        </w:rPr>
        <w:t>never used the papal power, 78.</w:t>
      </w:r>
    </w:p>
    <w:p w14:paraId="69B12FD2">
      <w:pPr>
        <w:pStyle w:val="2"/>
        <w:spacing w:before="167" w:line="193" w:lineRule="auto"/>
        <w:ind w:left="6"/>
        <w:rPr>
          <w:rFonts w:hint="eastAsia"/>
          <w:spacing w:val="15"/>
          <w:sz w:val="29"/>
          <w:szCs w:val="29"/>
        </w:rPr>
      </w:pPr>
    </w:p>
    <w:p w14:paraId="043A9AE5">
      <w:pPr>
        <w:pStyle w:val="2"/>
        <w:spacing w:before="167" w:line="193" w:lineRule="auto"/>
        <w:ind w:left="6"/>
        <w:rPr>
          <w:rFonts w:hint="eastAsia"/>
          <w:spacing w:val="15"/>
          <w:sz w:val="29"/>
          <w:szCs w:val="29"/>
        </w:rPr>
      </w:pPr>
      <w:r>
        <w:rPr>
          <w:rFonts w:hint="eastAsia"/>
          <w:spacing w:val="15"/>
          <w:sz w:val="29"/>
          <w:szCs w:val="29"/>
        </w:rPr>
        <w:t>从未使用过教宗的权力，78。</w:t>
      </w:r>
    </w:p>
    <w:p w14:paraId="1174D03A">
      <w:pPr>
        <w:pStyle w:val="2"/>
        <w:spacing w:before="167" w:line="193" w:lineRule="auto"/>
        <w:ind w:left="6"/>
        <w:rPr>
          <w:rFonts w:hint="eastAsia"/>
          <w:spacing w:val="15"/>
          <w:sz w:val="29"/>
          <w:szCs w:val="29"/>
        </w:rPr>
      </w:pPr>
    </w:p>
    <w:p w14:paraId="03E5089F">
      <w:pPr>
        <w:pStyle w:val="2"/>
        <w:spacing w:before="167" w:line="193" w:lineRule="auto"/>
        <w:ind w:left="6"/>
        <w:rPr>
          <w:rFonts w:hint="eastAsia"/>
          <w:spacing w:val="15"/>
          <w:sz w:val="29"/>
          <w:szCs w:val="29"/>
        </w:rPr>
      </w:pPr>
      <w:r>
        <w:rPr>
          <w:rFonts w:hint="eastAsia"/>
          <w:spacing w:val="15"/>
          <w:sz w:val="29"/>
          <w:szCs w:val="29"/>
        </w:rPr>
        <w:t>not followed by the pope, 124.</w:t>
      </w:r>
    </w:p>
    <w:p w14:paraId="01927BFA">
      <w:pPr>
        <w:pStyle w:val="2"/>
        <w:spacing w:before="167" w:line="193" w:lineRule="auto"/>
        <w:ind w:left="6"/>
        <w:rPr>
          <w:rFonts w:hint="eastAsia"/>
          <w:spacing w:val="15"/>
          <w:sz w:val="29"/>
          <w:szCs w:val="29"/>
        </w:rPr>
      </w:pPr>
    </w:p>
    <w:p w14:paraId="69F73B4C">
      <w:pPr>
        <w:pStyle w:val="2"/>
        <w:spacing w:before="167" w:line="193" w:lineRule="auto"/>
        <w:ind w:left="6"/>
        <w:rPr>
          <w:rFonts w:hint="eastAsia"/>
          <w:spacing w:val="15"/>
          <w:sz w:val="29"/>
          <w:szCs w:val="29"/>
        </w:rPr>
      </w:pPr>
      <w:r>
        <w:rPr>
          <w:rFonts w:hint="eastAsia"/>
          <w:spacing w:val="15"/>
          <w:sz w:val="29"/>
          <w:szCs w:val="29"/>
        </w:rPr>
        <w:t>未被教宗效法，124。</w:t>
      </w:r>
    </w:p>
    <w:p w14:paraId="7C1B7F29">
      <w:pPr>
        <w:pStyle w:val="2"/>
        <w:spacing w:before="167" w:line="193" w:lineRule="auto"/>
        <w:ind w:left="6"/>
        <w:rPr>
          <w:rFonts w:hint="eastAsia"/>
          <w:spacing w:val="15"/>
          <w:sz w:val="29"/>
          <w:szCs w:val="29"/>
        </w:rPr>
      </w:pPr>
    </w:p>
    <w:p w14:paraId="7FF0E32F">
      <w:pPr>
        <w:pStyle w:val="2"/>
        <w:spacing w:before="167" w:line="193" w:lineRule="auto"/>
        <w:ind w:left="6"/>
        <w:rPr>
          <w:rFonts w:hint="eastAsia"/>
          <w:spacing w:val="15"/>
          <w:sz w:val="29"/>
          <w:szCs w:val="29"/>
        </w:rPr>
      </w:pPr>
      <w:r>
        <w:rPr>
          <w:rFonts w:hint="eastAsia"/>
          <w:spacing w:val="15"/>
          <w:sz w:val="29"/>
          <w:szCs w:val="29"/>
        </w:rPr>
        <w:t>not superior to other apostles, 76.</w:t>
      </w:r>
    </w:p>
    <w:p w14:paraId="73615DAF">
      <w:pPr>
        <w:pStyle w:val="2"/>
        <w:spacing w:before="167" w:line="193" w:lineRule="auto"/>
        <w:ind w:left="6"/>
        <w:rPr>
          <w:rFonts w:hint="eastAsia"/>
          <w:spacing w:val="15"/>
          <w:sz w:val="29"/>
          <w:szCs w:val="29"/>
        </w:rPr>
      </w:pPr>
    </w:p>
    <w:p w14:paraId="7ACB6B75">
      <w:pPr>
        <w:pStyle w:val="2"/>
        <w:spacing w:before="167" w:line="193" w:lineRule="auto"/>
        <w:ind w:left="6"/>
        <w:rPr>
          <w:rFonts w:hint="eastAsia"/>
          <w:spacing w:val="15"/>
          <w:sz w:val="29"/>
          <w:szCs w:val="29"/>
        </w:rPr>
      </w:pPr>
      <w:r>
        <w:rPr>
          <w:rFonts w:hint="eastAsia"/>
          <w:spacing w:val="15"/>
          <w:sz w:val="29"/>
          <w:szCs w:val="29"/>
        </w:rPr>
        <w:t>不优于其他使徒，76。</w:t>
      </w:r>
    </w:p>
    <w:p w14:paraId="22EE6BB9">
      <w:pPr>
        <w:pStyle w:val="2"/>
        <w:spacing w:before="167" w:line="193" w:lineRule="auto"/>
        <w:ind w:left="6"/>
        <w:rPr>
          <w:rFonts w:hint="eastAsia"/>
          <w:spacing w:val="15"/>
          <w:sz w:val="29"/>
          <w:szCs w:val="29"/>
        </w:rPr>
      </w:pPr>
    </w:p>
    <w:p w14:paraId="19CAC2E1">
      <w:pPr>
        <w:pStyle w:val="2"/>
        <w:spacing w:before="167" w:line="193" w:lineRule="auto"/>
        <w:ind w:left="6"/>
        <w:rPr>
          <w:rFonts w:hint="eastAsia"/>
          <w:spacing w:val="15"/>
          <w:sz w:val="29"/>
          <w:szCs w:val="29"/>
        </w:rPr>
      </w:pPr>
      <w:r>
        <w:rPr>
          <w:rFonts w:hint="eastAsia"/>
          <w:spacing w:val="15"/>
          <w:sz w:val="29"/>
          <w:szCs w:val="29"/>
        </w:rPr>
        <w:t>Pharisees and other sects to be destroyed, 216.</w:t>
      </w:r>
    </w:p>
    <w:p w14:paraId="1F467169">
      <w:pPr>
        <w:pStyle w:val="2"/>
        <w:spacing w:before="167" w:line="193" w:lineRule="auto"/>
        <w:ind w:left="6"/>
        <w:rPr>
          <w:rFonts w:hint="eastAsia"/>
          <w:spacing w:val="15"/>
          <w:sz w:val="29"/>
          <w:szCs w:val="29"/>
        </w:rPr>
      </w:pPr>
    </w:p>
    <w:p w14:paraId="08C6AC0D">
      <w:pPr>
        <w:pStyle w:val="2"/>
        <w:spacing w:before="167" w:line="193" w:lineRule="auto"/>
        <w:ind w:left="6"/>
        <w:rPr>
          <w:rFonts w:hint="eastAsia"/>
          <w:spacing w:val="15"/>
          <w:sz w:val="29"/>
          <w:szCs w:val="29"/>
        </w:rPr>
      </w:pPr>
      <w:r>
        <w:rPr>
          <w:rFonts w:hint="eastAsia"/>
          <w:spacing w:val="15"/>
          <w:sz w:val="29"/>
          <w:szCs w:val="29"/>
        </w:rPr>
        <w:t>法利赛人（Pharisees）和其他派别将被摧毁，216。</w:t>
      </w:r>
    </w:p>
    <w:p w14:paraId="3867C847">
      <w:pPr>
        <w:pStyle w:val="2"/>
        <w:spacing w:before="167" w:line="193" w:lineRule="auto"/>
        <w:ind w:left="6"/>
        <w:rPr>
          <w:rFonts w:hint="eastAsia"/>
          <w:spacing w:val="15"/>
          <w:sz w:val="29"/>
          <w:szCs w:val="29"/>
        </w:rPr>
      </w:pPr>
    </w:p>
    <w:p w14:paraId="2F14A955">
      <w:pPr>
        <w:pStyle w:val="2"/>
        <w:spacing w:before="167" w:line="193" w:lineRule="auto"/>
        <w:ind w:left="6"/>
        <w:rPr>
          <w:rFonts w:hint="eastAsia"/>
          <w:spacing w:val="15"/>
          <w:sz w:val="29"/>
          <w:szCs w:val="29"/>
        </w:rPr>
      </w:pPr>
      <w:r>
        <w:rPr>
          <w:rFonts w:hint="eastAsia"/>
          <w:spacing w:val="15"/>
          <w:sz w:val="29"/>
          <w:szCs w:val="29"/>
        </w:rPr>
        <w:t>Pilgrimages, pernicious novelties, 21.</w:t>
      </w:r>
    </w:p>
    <w:p w14:paraId="057F86BA">
      <w:pPr>
        <w:pStyle w:val="2"/>
        <w:spacing w:before="167" w:line="193" w:lineRule="auto"/>
        <w:ind w:left="6"/>
        <w:rPr>
          <w:rFonts w:hint="eastAsia"/>
          <w:spacing w:val="15"/>
          <w:sz w:val="29"/>
          <w:szCs w:val="29"/>
        </w:rPr>
      </w:pPr>
    </w:p>
    <w:p w14:paraId="48A580F6">
      <w:pPr>
        <w:pStyle w:val="2"/>
        <w:spacing w:before="167" w:line="193" w:lineRule="auto"/>
        <w:ind w:left="6"/>
        <w:rPr>
          <w:rFonts w:hint="eastAsia"/>
          <w:spacing w:val="15"/>
          <w:sz w:val="29"/>
          <w:szCs w:val="29"/>
        </w:rPr>
      </w:pPr>
      <w:r>
        <w:rPr>
          <w:rFonts w:hint="eastAsia"/>
          <w:spacing w:val="15"/>
          <w:sz w:val="29"/>
          <w:szCs w:val="29"/>
        </w:rPr>
        <w:t>朝圣（Pilgrimages），有害的新奇事物，21。</w:t>
      </w:r>
    </w:p>
    <w:p w14:paraId="1EAFE5B3">
      <w:pPr>
        <w:pStyle w:val="2"/>
        <w:spacing w:before="167" w:line="193" w:lineRule="auto"/>
        <w:ind w:left="6"/>
        <w:rPr>
          <w:rFonts w:hint="eastAsia"/>
          <w:spacing w:val="15"/>
          <w:sz w:val="29"/>
          <w:szCs w:val="29"/>
        </w:rPr>
      </w:pPr>
    </w:p>
    <w:p w14:paraId="1343517A">
      <w:pPr>
        <w:pStyle w:val="2"/>
        <w:spacing w:before="167" w:line="193" w:lineRule="auto"/>
        <w:ind w:left="6"/>
        <w:rPr>
          <w:rFonts w:hint="eastAsia"/>
          <w:spacing w:val="15"/>
          <w:sz w:val="29"/>
          <w:szCs w:val="29"/>
        </w:rPr>
      </w:pPr>
      <w:r>
        <w:rPr>
          <w:rFonts w:hint="eastAsia"/>
          <w:spacing w:val="15"/>
          <w:sz w:val="29"/>
          <w:szCs w:val="29"/>
        </w:rPr>
        <w:t>to Canterbury or Rome, 33.</w:t>
      </w:r>
    </w:p>
    <w:p w14:paraId="61085CA3">
      <w:pPr>
        <w:pStyle w:val="2"/>
        <w:spacing w:before="167" w:line="193" w:lineRule="auto"/>
        <w:ind w:left="6"/>
        <w:rPr>
          <w:rFonts w:hint="eastAsia"/>
          <w:spacing w:val="15"/>
          <w:sz w:val="29"/>
          <w:szCs w:val="29"/>
        </w:rPr>
      </w:pPr>
    </w:p>
    <w:p w14:paraId="5575B627">
      <w:pPr>
        <w:pStyle w:val="2"/>
        <w:spacing w:before="167" w:line="193" w:lineRule="auto"/>
        <w:ind w:left="6"/>
        <w:rPr>
          <w:rFonts w:hint="eastAsia"/>
          <w:spacing w:val="15"/>
          <w:sz w:val="29"/>
          <w:szCs w:val="29"/>
        </w:rPr>
      </w:pPr>
      <w:r>
        <w:rPr>
          <w:rFonts w:hint="eastAsia"/>
          <w:spacing w:val="15"/>
          <w:sz w:val="29"/>
          <w:szCs w:val="29"/>
        </w:rPr>
        <w:t>去坎特伯雷或罗马，33。</w:t>
      </w:r>
    </w:p>
    <w:p w14:paraId="0F8F4048">
      <w:pPr>
        <w:pStyle w:val="2"/>
        <w:spacing w:before="167" w:line="193" w:lineRule="auto"/>
        <w:ind w:left="6"/>
        <w:rPr>
          <w:rFonts w:hint="eastAsia"/>
          <w:spacing w:val="15"/>
          <w:sz w:val="29"/>
          <w:szCs w:val="29"/>
        </w:rPr>
      </w:pPr>
    </w:p>
    <w:p w14:paraId="045327F0">
      <w:pPr>
        <w:pStyle w:val="2"/>
        <w:spacing w:before="167" w:line="193" w:lineRule="auto"/>
        <w:ind w:left="6"/>
        <w:rPr>
          <w:rFonts w:hint="eastAsia"/>
          <w:spacing w:val="15"/>
          <w:sz w:val="29"/>
          <w:szCs w:val="29"/>
        </w:rPr>
      </w:pPr>
      <w:r>
        <w:rPr>
          <w:rFonts w:hint="eastAsia"/>
          <w:spacing w:val="15"/>
          <w:sz w:val="29"/>
          <w:szCs w:val="29"/>
        </w:rPr>
        <w:t>Pomp of the pope and cardinals, 190.</w:t>
      </w:r>
    </w:p>
    <w:p w14:paraId="38E40CD8">
      <w:pPr>
        <w:pStyle w:val="2"/>
        <w:spacing w:before="167" w:line="193" w:lineRule="auto"/>
        <w:ind w:left="6"/>
        <w:rPr>
          <w:rFonts w:hint="eastAsia"/>
          <w:spacing w:val="15"/>
          <w:sz w:val="29"/>
          <w:szCs w:val="29"/>
        </w:rPr>
      </w:pPr>
    </w:p>
    <w:p w14:paraId="2ED8C67F">
      <w:pPr>
        <w:pStyle w:val="2"/>
        <w:spacing w:before="167" w:line="193" w:lineRule="auto"/>
        <w:ind w:left="6"/>
        <w:rPr>
          <w:rFonts w:hint="eastAsia"/>
          <w:spacing w:val="15"/>
          <w:sz w:val="29"/>
          <w:szCs w:val="29"/>
        </w:rPr>
      </w:pPr>
      <w:r>
        <w:rPr>
          <w:rFonts w:hint="eastAsia"/>
          <w:spacing w:val="15"/>
          <w:sz w:val="29"/>
          <w:szCs w:val="29"/>
        </w:rPr>
        <w:t>教宗和枢机主教的排场（Pomp），190。</w:t>
      </w:r>
    </w:p>
    <w:p w14:paraId="79E57317">
      <w:pPr>
        <w:pStyle w:val="2"/>
        <w:spacing w:before="167" w:line="193" w:lineRule="auto"/>
        <w:ind w:left="6"/>
        <w:rPr>
          <w:rFonts w:hint="eastAsia"/>
          <w:spacing w:val="15"/>
          <w:sz w:val="29"/>
          <w:szCs w:val="29"/>
        </w:rPr>
      </w:pPr>
    </w:p>
    <w:p w14:paraId="5A051178">
      <w:pPr>
        <w:pStyle w:val="2"/>
        <w:spacing w:before="167" w:line="193" w:lineRule="auto"/>
        <w:ind w:left="6"/>
        <w:rPr>
          <w:rFonts w:hint="eastAsia"/>
          <w:spacing w:val="15"/>
          <w:sz w:val="29"/>
          <w:szCs w:val="29"/>
        </w:rPr>
      </w:pPr>
      <w:r>
        <w:rPr>
          <w:rFonts w:hint="eastAsia"/>
          <w:spacing w:val="15"/>
          <w:sz w:val="29"/>
          <w:szCs w:val="29"/>
        </w:rPr>
        <w:t>Poor and helpless, injured by friars, 224..</w:t>
      </w:r>
    </w:p>
    <w:p w14:paraId="351E418B">
      <w:pPr>
        <w:pStyle w:val="2"/>
        <w:spacing w:before="167" w:line="193" w:lineRule="auto"/>
        <w:ind w:left="6"/>
        <w:rPr>
          <w:rFonts w:hint="eastAsia"/>
          <w:spacing w:val="15"/>
          <w:sz w:val="29"/>
          <w:szCs w:val="29"/>
        </w:rPr>
      </w:pPr>
    </w:p>
    <w:p w14:paraId="5313437F">
      <w:pPr>
        <w:pStyle w:val="2"/>
        <w:spacing w:before="167" w:line="193" w:lineRule="auto"/>
        <w:ind w:left="6"/>
        <w:rPr>
          <w:rFonts w:hint="eastAsia"/>
          <w:spacing w:val="15"/>
          <w:sz w:val="29"/>
          <w:szCs w:val="29"/>
        </w:rPr>
      </w:pPr>
      <w:r>
        <w:rPr>
          <w:rFonts w:hint="eastAsia"/>
          <w:spacing w:val="15"/>
          <w:sz w:val="29"/>
          <w:szCs w:val="29"/>
        </w:rPr>
        <w:t>贫穷和无助者，被托钵修士伤害，224。</w:t>
      </w:r>
    </w:p>
    <w:p w14:paraId="0D83FA34">
      <w:pPr>
        <w:pStyle w:val="2"/>
        <w:spacing w:before="167" w:line="193" w:lineRule="auto"/>
        <w:ind w:left="6"/>
        <w:rPr>
          <w:rFonts w:hint="eastAsia"/>
          <w:spacing w:val="15"/>
          <w:sz w:val="29"/>
          <w:szCs w:val="29"/>
        </w:rPr>
      </w:pPr>
    </w:p>
    <w:p w14:paraId="0584CB98">
      <w:pPr>
        <w:pStyle w:val="2"/>
        <w:spacing w:before="167" w:line="193" w:lineRule="auto"/>
        <w:ind w:left="6"/>
        <w:rPr>
          <w:rFonts w:hint="eastAsia"/>
          <w:spacing w:val="15"/>
          <w:sz w:val="29"/>
          <w:szCs w:val="29"/>
        </w:rPr>
      </w:pPr>
      <w:r>
        <w:rPr>
          <w:rFonts w:hint="eastAsia"/>
          <w:spacing w:val="15"/>
          <w:sz w:val="29"/>
          <w:szCs w:val="29"/>
        </w:rPr>
        <w:t>Poor Caitiff, a collection of tracts, 1.</w:t>
      </w:r>
    </w:p>
    <w:p w14:paraId="77854335">
      <w:pPr>
        <w:pStyle w:val="2"/>
        <w:spacing w:before="167" w:line="193" w:lineRule="auto"/>
        <w:ind w:left="6"/>
        <w:rPr>
          <w:rFonts w:hint="eastAsia"/>
          <w:spacing w:val="15"/>
          <w:sz w:val="29"/>
          <w:szCs w:val="29"/>
        </w:rPr>
      </w:pPr>
    </w:p>
    <w:p w14:paraId="2D148659">
      <w:pPr>
        <w:pStyle w:val="2"/>
        <w:spacing w:before="167" w:line="193" w:lineRule="auto"/>
        <w:ind w:left="6"/>
        <w:rPr>
          <w:rFonts w:hint="eastAsia"/>
          <w:spacing w:val="15"/>
          <w:sz w:val="29"/>
          <w:szCs w:val="29"/>
        </w:rPr>
      </w:pPr>
      <w:r>
        <w:rPr>
          <w:rFonts w:hint="eastAsia"/>
          <w:spacing w:val="15"/>
          <w:sz w:val="29"/>
          <w:szCs w:val="29"/>
        </w:rPr>
        <w:t>《可怜的囚徒》（Poor Caitiff），一篇文集，1。（著作标题）</w:t>
      </w:r>
    </w:p>
    <w:p w14:paraId="25867856">
      <w:pPr>
        <w:pStyle w:val="2"/>
        <w:spacing w:before="167" w:line="193" w:lineRule="auto"/>
        <w:ind w:left="6"/>
        <w:rPr>
          <w:rFonts w:hint="eastAsia"/>
          <w:spacing w:val="15"/>
          <w:sz w:val="29"/>
          <w:szCs w:val="29"/>
        </w:rPr>
      </w:pPr>
    </w:p>
    <w:p w14:paraId="56D96BF2">
      <w:pPr>
        <w:pStyle w:val="2"/>
        <w:spacing w:before="167" w:line="193" w:lineRule="auto"/>
        <w:ind w:left="6"/>
        <w:rPr>
          <w:rFonts w:hint="eastAsia"/>
          <w:spacing w:val="15"/>
          <w:sz w:val="29"/>
          <w:szCs w:val="29"/>
        </w:rPr>
      </w:pPr>
      <w:r>
        <w:rPr>
          <w:rFonts w:hint="eastAsia"/>
          <w:spacing w:val="15"/>
          <w:sz w:val="29"/>
          <w:szCs w:val="29"/>
        </w:rPr>
        <w:t>Poor priests, care of, in the ministry, 292.</w:t>
      </w:r>
    </w:p>
    <w:p w14:paraId="00E32F2F">
      <w:pPr>
        <w:pStyle w:val="2"/>
        <w:spacing w:before="167" w:line="193" w:lineRule="auto"/>
        <w:ind w:left="6"/>
        <w:rPr>
          <w:rFonts w:hint="eastAsia"/>
          <w:spacing w:val="15"/>
          <w:sz w:val="29"/>
          <w:szCs w:val="29"/>
        </w:rPr>
      </w:pPr>
    </w:p>
    <w:p w14:paraId="52F31106">
      <w:pPr>
        <w:pStyle w:val="2"/>
        <w:spacing w:before="167" w:line="193" w:lineRule="auto"/>
        <w:ind w:left="6"/>
        <w:rPr>
          <w:rFonts w:hint="eastAsia"/>
          <w:spacing w:val="15"/>
          <w:sz w:val="29"/>
          <w:szCs w:val="29"/>
        </w:rPr>
      </w:pPr>
      <w:r>
        <w:rPr>
          <w:rFonts w:hint="eastAsia"/>
          <w:spacing w:val="15"/>
          <w:sz w:val="29"/>
          <w:szCs w:val="29"/>
        </w:rPr>
        <w:t>贫穷的神父，在圣职中的照管，292。</w:t>
      </w:r>
    </w:p>
    <w:p w14:paraId="07C4A054">
      <w:pPr>
        <w:pStyle w:val="2"/>
        <w:spacing w:before="167" w:line="193" w:lineRule="auto"/>
        <w:ind w:left="6"/>
        <w:rPr>
          <w:rFonts w:hint="eastAsia"/>
          <w:spacing w:val="15"/>
          <w:sz w:val="29"/>
          <w:szCs w:val="29"/>
        </w:rPr>
      </w:pPr>
    </w:p>
    <w:p w14:paraId="5A4690CE">
      <w:pPr>
        <w:pStyle w:val="2"/>
        <w:spacing w:before="167" w:line="193" w:lineRule="auto"/>
        <w:ind w:left="6"/>
        <w:rPr>
          <w:rFonts w:hint="eastAsia"/>
          <w:spacing w:val="15"/>
          <w:sz w:val="29"/>
          <w:szCs w:val="29"/>
        </w:rPr>
      </w:pPr>
      <w:r>
        <w:rPr>
          <w:rFonts w:hint="eastAsia"/>
          <w:spacing w:val="15"/>
          <w:sz w:val="29"/>
          <w:szCs w:val="29"/>
        </w:rPr>
        <w:t>have no benefices, 287.</w:t>
      </w:r>
    </w:p>
    <w:p w14:paraId="0E555658">
      <w:pPr>
        <w:pStyle w:val="2"/>
        <w:spacing w:before="167" w:line="193" w:lineRule="auto"/>
        <w:ind w:left="6"/>
        <w:rPr>
          <w:rFonts w:hint="eastAsia"/>
          <w:spacing w:val="15"/>
          <w:sz w:val="29"/>
          <w:szCs w:val="29"/>
        </w:rPr>
      </w:pPr>
    </w:p>
    <w:p w14:paraId="63530C6F">
      <w:pPr>
        <w:pStyle w:val="2"/>
        <w:spacing w:before="167" w:line="193" w:lineRule="auto"/>
        <w:ind w:left="6"/>
        <w:rPr>
          <w:rFonts w:hint="eastAsia"/>
          <w:spacing w:val="15"/>
          <w:sz w:val="29"/>
          <w:szCs w:val="29"/>
        </w:rPr>
      </w:pPr>
      <w:r>
        <w:rPr>
          <w:rFonts w:hint="eastAsia"/>
          <w:spacing w:val="15"/>
          <w:sz w:val="29"/>
          <w:szCs w:val="29"/>
        </w:rPr>
        <w:t>没有圣职俸禄，287。</w:t>
      </w:r>
    </w:p>
    <w:p w14:paraId="2598C4F2">
      <w:pPr>
        <w:pStyle w:val="2"/>
        <w:spacing w:before="167" w:line="193" w:lineRule="auto"/>
        <w:ind w:left="6"/>
        <w:rPr>
          <w:rFonts w:hint="eastAsia"/>
          <w:spacing w:val="15"/>
          <w:sz w:val="29"/>
          <w:szCs w:val="29"/>
        </w:rPr>
      </w:pPr>
    </w:p>
    <w:p w14:paraId="30A74EF8">
      <w:pPr>
        <w:pStyle w:val="2"/>
        <w:spacing w:before="167" w:line="193" w:lineRule="auto"/>
        <w:ind w:left="6"/>
        <w:rPr>
          <w:rFonts w:hint="eastAsia"/>
          <w:spacing w:val="15"/>
          <w:sz w:val="29"/>
          <w:szCs w:val="29"/>
        </w:rPr>
      </w:pPr>
      <w:r>
        <w:rPr>
          <w:rFonts w:hint="eastAsia"/>
          <w:spacing w:val="15"/>
          <w:sz w:val="29"/>
          <w:szCs w:val="29"/>
        </w:rPr>
        <w:t>itinerant preachers, 13, 32.</w:t>
      </w:r>
    </w:p>
    <w:p w14:paraId="55DA20CB">
      <w:pPr>
        <w:pStyle w:val="2"/>
        <w:spacing w:before="167" w:line="193" w:lineRule="auto"/>
        <w:ind w:left="6"/>
        <w:rPr>
          <w:rFonts w:hint="eastAsia"/>
          <w:spacing w:val="15"/>
          <w:sz w:val="29"/>
          <w:szCs w:val="29"/>
        </w:rPr>
      </w:pPr>
    </w:p>
    <w:p w14:paraId="2FBAC208">
      <w:pPr>
        <w:pStyle w:val="2"/>
        <w:spacing w:before="167" w:line="193" w:lineRule="auto"/>
        <w:ind w:left="6"/>
        <w:rPr>
          <w:rFonts w:hint="eastAsia"/>
          <w:spacing w:val="15"/>
          <w:sz w:val="29"/>
          <w:szCs w:val="29"/>
        </w:rPr>
      </w:pPr>
      <w:r>
        <w:rPr>
          <w:rFonts w:hint="eastAsia"/>
          <w:spacing w:val="15"/>
          <w:sz w:val="29"/>
          <w:szCs w:val="29"/>
        </w:rPr>
        <w:t>巡回传道人，13, 32。</w:t>
      </w:r>
    </w:p>
    <w:p w14:paraId="5035290C">
      <w:pPr>
        <w:pStyle w:val="2"/>
        <w:spacing w:before="167" w:line="193" w:lineRule="auto"/>
        <w:ind w:left="6"/>
        <w:rPr>
          <w:rFonts w:hint="eastAsia"/>
          <w:spacing w:val="15"/>
          <w:sz w:val="29"/>
          <w:szCs w:val="29"/>
        </w:rPr>
      </w:pPr>
    </w:p>
    <w:p w14:paraId="40D56F1E">
      <w:pPr>
        <w:pStyle w:val="2"/>
        <w:spacing w:before="167" w:line="193" w:lineRule="auto"/>
        <w:ind w:left="6"/>
        <w:rPr>
          <w:rFonts w:hint="eastAsia"/>
          <w:spacing w:val="15"/>
          <w:sz w:val="29"/>
          <w:szCs w:val="29"/>
        </w:rPr>
      </w:pPr>
      <w:r>
        <w:rPr>
          <w:rFonts w:hint="eastAsia"/>
          <w:spacing w:val="15"/>
          <w:sz w:val="29"/>
          <w:szCs w:val="29"/>
        </w:rPr>
        <w:t>live like Christ and his apostles, 294.</w:t>
      </w:r>
    </w:p>
    <w:p w14:paraId="2F42CC59">
      <w:pPr>
        <w:pStyle w:val="2"/>
        <w:spacing w:before="167" w:line="193" w:lineRule="auto"/>
        <w:ind w:left="6"/>
        <w:rPr>
          <w:rFonts w:hint="eastAsia"/>
          <w:spacing w:val="15"/>
          <w:sz w:val="29"/>
          <w:szCs w:val="29"/>
        </w:rPr>
      </w:pPr>
    </w:p>
    <w:p w14:paraId="3EBDBB02">
      <w:pPr>
        <w:pStyle w:val="2"/>
        <w:spacing w:before="167" w:line="193" w:lineRule="auto"/>
        <w:ind w:left="6"/>
        <w:rPr>
          <w:rFonts w:hint="eastAsia"/>
          <w:spacing w:val="15"/>
          <w:sz w:val="29"/>
          <w:szCs w:val="29"/>
        </w:rPr>
      </w:pPr>
      <w:r>
        <w:rPr>
          <w:rFonts w:hint="eastAsia"/>
          <w:spacing w:val="15"/>
          <w:sz w:val="29"/>
          <w:szCs w:val="29"/>
        </w:rPr>
        <w:t>像基督和祂的使徒一样生活，294。</w:t>
      </w:r>
    </w:p>
    <w:p w14:paraId="66D809EA">
      <w:pPr>
        <w:pStyle w:val="2"/>
        <w:spacing w:before="167" w:line="193" w:lineRule="auto"/>
        <w:ind w:left="6"/>
        <w:rPr>
          <w:rFonts w:hint="eastAsia"/>
          <w:spacing w:val="15"/>
          <w:sz w:val="29"/>
          <w:szCs w:val="29"/>
        </w:rPr>
      </w:pPr>
    </w:p>
    <w:p w14:paraId="6700C3E8">
      <w:pPr>
        <w:pStyle w:val="2"/>
        <w:spacing w:before="167" w:line="193" w:lineRule="auto"/>
        <w:ind w:left="6"/>
        <w:rPr>
          <w:rFonts w:hint="eastAsia"/>
          <w:spacing w:val="15"/>
          <w:sz w:val="29"/>
          <w:szCs w:val="29"/>
        </w:rPr>
      </w:pPr>
      <w:r>
        <w:rPr>
          <w:rFonts w:hint="eastAsia"/>
          <w:spacing w:val="15"/>
          <w:sz w:val="29"/>
          <w:szCs w:val="29"/>
        </w:rPr>
        <w:t>persecuted by Antichrist’s clerics, 292.</w:t>
      </w:r>
    </w:p>
    <w:p w14:paraId="3B80A570">
      <w:pPr>
        <w:pStyle w:val="2"/>
        <w:spacing w:before="167" w:line="193" w:lineRule="auto"/>
        <w:ind w:left="6"/>
        <w:rPr>
          <w:rFonts w:hint="eastAsia"/>
          <w:spacing w:val="15"/>
          <w:sz w:val="29"/>
          <w:szCs w:val="29"/>
        </w:rPr>
      </w:pPr>
    </w:p>
    <w:p w14:paraId="392297C9">
      <w:pPr>
        <w:pStyle w:val="2"/>
        <w:spacing w:before="167" w:line="193" w:lineRule="auto"/>
        <w:ind w:left="6"/>
        <w:rPr>
          <w:rFonts w:hint="eastAsia"/>
          <w:spacing w:val="15"/>
          <w:sz w:val="29"/>
          <w:szCs w:val="29"/>
        </w:rPr>
      </w:pPr>
      <w:r>
        <w:rPr>
          <w:rFonts w:hint="eastAsia"/>
          <w:spacing w:val="15"/>
          <w:sz w:val="29"/>
          <w:szCs w:val="29"/>
        </w:rPr>
        <w:t>被敌基督的神职人员迫害，292。</w:t>
      </w:r>
    </w:p>
    <w:p w14:paraId="16080D1A">
      <w:pPr>
        <w:pStyle w:val="2"/>
        <w:spacing w:before="167" w:line="193" w:lineRule="auto"/>
        <w:ind w:left="6"/>
        <w:rPr>
          <w:rFonts w:hint="eastAsia"/>
          <w:spacing w:val="15"/>
          <w:sz w:val="29"/>
          <w:szCs w:val="29"/>
        </w:rPr>
      </w:pPr>
    </w:p>
    <w:p w14:paraId="53DBA0DC">
      <w:pPr>
        <w:pStyle w:val="2"/>
        <w:spacing w:before="167" w:line="193" w:lineRule="auto"/>
        <w:ind w:left="6"/>
        <w:rPr>
          <w:rFonts w:hint="eastAsia"/>
          <w:spacing w:val="15"/>
          <w:sz w:val="29"/>
          <w:szCs w:val="29"/>
        </w:rPr>
      </w:pPr>
      <w:r>
        <w:rPr>
          <w:rFonts w:hint="eastAsia"/>
          <w:spacing w:val="15"/>
          <w:sz w:val="29"/>
          <w:szCs w:val="29"/>
        </w:rPr>
        <w:t>slandered and accused, 32.</w:t>
      </w:r>
    </w:p>
    <w:p w14:paraId="79176ACB">
      <w:pPr>
        <w:pStyle w:val="2"/>
        <w:spacing w:before="167" w:line="193" w:lineRule="auto"/>
        <w:ind w:left="6"/>
        <w:rPr>
          <w:rFonts w:hint="eastAsia"/>
          <w:spacing w:val="15"/>
          <w:sz w:val="29"/>
          <w:szCs w:val="29"/>
        </w:rPr>
      </w:pPr>
    </w:p>
    <w:p w14:paraId="4C152A08">
      <w:pPr>
        <w:pStyle w:val="2"/>
        <w:spacing w:before="167" w:line="193" w:lineRule="auto"/>
        <w:ind w:left="6"/>
        <w:rPr>
          <w:rFonts w:hint="eastAsia"/>
          <w:spacing w:val="15"/>
          <w:sz w:val="29"/>
          <w:szCs w:val="29"/>
        </w:rPr>
      </w:pPr>
      <w:r>
        <w:rPr>
          <w:rFonts w:hint="eastAsia"/>
          <w:spacing w:val="15"/>
          <w:sz w:val="29"/>
          <w:szCs w:val="29"/>
        </w:rPr>
        <w:t>被诽谤和控告，32。</w:t>
      </w:r>
    </w:p>
    <w:p w14:paraId="4896F37D">
      <w:pPr>
        <w:pStyle w:val="2"/>
        <w:spacing w:before="167" w:line="193" w:lineRule="auto"/>
        <w:ind w:left="6"/>
        <w:rPr>
          <w:rFonts w:hint="eastAsia"/>
          <w:spacing w:val="15"/>
          <w:sz w:val="29"/>
          <w:szCs w:val="29"/>
        </w:rPr>
      </w:pPr>
    </w:p>
    <w:p w14:paraId="4247A2D6">
      <w:pPr>
        <w:pStyle w:val="2"/>
        <w:spacing w:before="167" w:line="193" w:lineRule="auto"/>
        <w:ind w:left="6"/>
        <w:rPr>
          <w:rFonts w:hint="eastAsia"/>
          <w:spacing w:val="15"/>
          <w:sz w:val="29"/>
          <w:szCs w:val="29"/>
        </w:rPr>
      </w:pPr>
      <w:r>
        <w:rPr>
          <w:rFonts w:hint="eastAsia"/>
          <w:spacing w:val="15"/>
          <w:sz w:val="29"/>
          <w:szCs w:val="29"/>
        </w:rPr>
        <w:t>have no benefices, three reasons why, 287, 293.</w:t>
      </w:r>
    </w:p>
    <w:p w14:paraId="5BD42E9B">
      <w:pPr>
        <w:pStyle w:val="2"/>
        <w:spacing w:before="167" w:line="193" w:lineRule="auto"/>
        <w:ind w:left="6"/>
        <w:rPr>
          <w:rFonts w:hint="eastAsia"/>
          <w:spacing w:val="15"/>
          <w:sz w:val="29"/>
          <w:szCs w:val="29"/>
        </w:rPr>
      </w:pPr>
    </w:p>
    <w:p w14:paraId="71D7D65C">
      <w:pPr>
        <w:pStyle w:val="2"/>
        <w:spacing w:before="167" w:line="193" w:lineRule="auto"/>
        <w:ind w:left="6"/>
        <w:rPr>
          <w:rFonts w:hint="eastAsia"/>
          <w:spacing w:val="15"/>
          <w:sz w:val="29"/>
          <w:szCs w:val="29"/>
        </w:rPr>
      </w:pPr>
      <w:r>
        <w:rPr>
          <w:rFonts w:hint="eastAsia"/>
          <w:spacing w:val="15"/>
          <w:sz w:val="29"/>
          <w:szCs w:val="29"/>
        </w:rPr>
        <w:t>没有圣职俸禄，三个原因，287, 293。</w:t>
      </w:r>
    </w:p>
    <w:p w14:paraId="7997102B">
      <w:pPr>
        <w:pStyle w:val="2"/>
        <w:spacing w:before="167" w:line="193" w:lineRule="auto"/>
        <w:ind w:left="6"/>
        <w:rPr>
          <w:rFonts w:hint="eastAsia"/>
          <w:spacing w:val="15"/>
          <w:sz w:val="29"/>
          <w:szCs w:val="29"/>
        </w:rPr>
      </w:pPr>
    </w:p>
    <w:p w14:paraId="716EEA7B">
      <w:pPr>
        <w:pStyle w:val="2"/>
        <w:spacing w:before="167" w:line="193" w:lineRule="auto"/>
        <w:ind w:left="6"/>
        <w:rPr>
          <w:rFonts w:hint="eastAsia"/>
          <w:spacing w:val="15"/>
          <w:sz w:val="29"/>
          <w:szCs w:val="29"/>
        </w:rPr>
      </w:pPr>
      <w:r>
        <w:rPr>
          <w:rFonts w:hint="eastAsia"/>
          <w:spacing w:val="15"/>
          <w:sz w:val="29"/>
          <w:szCs w:val="29"/>
        </w:rPr>
        <w:t>Pope an alien priest, 35.-</w:t>
      </w:r>
    </w:p>
    <w:p w14:paraId="2E557575">
      <w:pPr>
        <w:pStyle w:val="2"/>
        <w:spacing w:before="167" w:line="193" w:lineRule="auto"/>
        <w:ind w:left="6"/>
        <w:rPr>
          <w:rFonts w:hint="eastAsia"/>
          <w:spacing w:val="15"/>
          <w:sz w:val="29"/>
          <w:szCs w:val="29"/>
        </w:rPr>
      </w:pPr>
    </w:p>
    <w:p w14:paraId="2864E1AF">
      <w:pPr>
        <w:pStyle w:val="2"/>
        <w:spacing w:before="167" w:line="193" w:lineRule="auto"/>
        <w:ind w:left="6"/>
        <w:rPr>
          <w:rFonts w:hint="eastAsia"/>
          <w:spacing w:val="15"/>
          <w:sz w:val="29"/>
          <w:szCs w:val="29"/>
        </w:rPr>
      </w:pPr>
      <w:r>
        <w:rPr>
          <w:rFonts w:hint="eastAsia"/>
          <w:spacing w:val="15"/>
          <w:sz w:val="29"/>
          <w:szCs w:val="29"/>
        </w:rPr>
        <w:t>教宗（Pope）一个外来的神父，35。</w:t>
      </w:r>
    </w:p>
    <w:p w14:paraId="54424303">
      <w:pPr>
        <w:pStyle w:val="2"/>
        <w:spacing w:before="167" w:line="193" w:lineRule="auto"/>
        <w:ind w:left="6"/>
        <w:rPr>
          <w:rFonts w:hint="eastAsia"/>
          <w:spacing w:val="15"/>
          <w:sz w:val="29"/>
          <w:szCs w:val="29"/>
        </w:rPr>
      </w:pPr>
    </w:p>
    <w:p w14:paraId="05724BB2">
      <w:pPr>
        <w:pStyle w:val="2"/>
        <w:spacing w:before="167" w:line="193" w:lineRule="auto"/>
        <w:ind w:left="6"/>
        <w:rPr>
          <w:rFonts w:hint="eastAsia"/>
          <w:spacing w:val="15"/>
          <w:sz w:val="29"/>
          <w:szCs w:val="29"/>
        </w:rPr>
      </w:pPr>
      <w:r>
        <w:rPr>
          <w:rFonts w:hint="eastAsia"/>
          <w:spacing w:val="15"/>
          <w:sz w:val="29"/>
          <w:szCs w:val="29"/>
        </w:rPr>
        <w:t>and cardinals erred from the faith, 146.</w:t>
      </w:r>
    </w:p>
    <w:p w14:paraId="4D3AF584">
      <w:pPr>
        <w:pStyle w:val="2"/>
        <w:spacing w:before="167" w:line="193" w:lineRule="auto"/>
        <w:ind w:left="6"/>
        <w:rPr>
          <w:rFonts w:hint="eastAsia"/>
          <w:spacing w:val="15"/>
          <w:sz w:val="29"/>
          <w:szCs w:val="29"/>
        </w:rPr>
      </w:pPr>
    </w:p>
    <w:p w14:paraId="1FBD21E2">
      <w:pPr>
        <w:pStyle w:val="2"/>
        <w:spacing w:before="167" w:line="193" w:lineRule="auto"/>
        <w:ind w:left="6"/>
        <w:rPr>
          <w:rFonts w:hint="eastAsia"/>
          <w:spacing w:val="15"/>
          <w:sz w:val="29"/>
          <w:szCs w:val="29"/>
        </w:rPr>
      </w:pPr>
      <w:r>
        <w:rPr>
          <w:rFonts w:hint="eastAsia"/>
          <w:spacing w:val="15"/>
          <w:sz w:val="29"/>
          <w:szCs w:val="29"/>
        </w:rPr>
        <w:t>和枢机主教偏离了信仰，146。</w:t>
      </w:r>
    </w:p>
    <w:p w14:paraId="4A5AEE89">
      <w:pPr>
        <w:pStyle w:val="2"/>
        <w:spacing w:before="167" w:line="193" w:lineRule="auto"/>
        <w:ind w:left="6"/>
        <w:rPr>
          <w:rFonts w:hint="eastAsia"/>
          <w:spacing w:val="15"/>
          <w:sz w:val="29"/>
          <w:szCs w:val="29"/>
        </w:rPr>
      </w:pPr>
    </w:p>
    <w:p w14:paraId="40D04603">
      <w:pPr>
        <w:pStyle w:val="2"/>
        <w:spacing w:before="167" w:line="193" w:lineRule="auto"/>
        <w:ind w:left="6"/>
        <w:rPr>
          <w:rFonts w:hint="eastAsia"/>
          <w:spacing w:val="15"/>
          <w:sz w:val="29"/>
          <w:szCs w:val="29"/>
        </w:rPr>
      </w:pPr>
      <w:r>
        <w:rPr>
          <w:rFonts w:hint="eastAsia"/>
          <w:spacing w:val="15"/>
          <w:sz w:val="29"/>
          <w:szCs w:val="29"/>
        </w:rPr>
        <w:t>pervert Scripture, 155.</w:t>
      </w:r>
    </w:p>
    <w:p w14:paraId="713DDE01">
      <w:pPr>
        <w:pStyle w:val="2"/>
        <w:spacing w:before="167" w:line="193" w:lineRule="auto"/>
        <w:ind w:left="6"/>
        <w:rPr>
          <w:rFonts w:hint="eastAsia"/>
          <w:spacing w:val="15"/>
          <w:sz w:val="29"/>
          <w:szCs w:val="29"/>
        </w:rPr>
      </w:pPr>
    </w:p>
    <w:p w14:paraId="5E77715B">
      <w:pPr>
        <w:pStyle w:val="2"/>
        <w:spacing w:before="167" w:line="193" w:lineRule="auto"/>
        <w:ind w:left="6"/>
        <w:rPr>
          <w:rFonts w:hint="eastAsia"/>
          <w:spacing w:val="15"/>
          <w:sz w:val="29"/>
          <w:szCs w:val="29"/>
        </w:rPr>
      </w:pPr>
      <w:r>
        <w:rPr>
          <w:rFonts w:hint="eastAsia"/>
          <w:spacing w:val="15"/>
          <w:sz w:val="29"/>
          <w:szCs w:val="29"/>
        </w:rPr>
        <w:t>歪曲圣经，155。</w:t>
      </w:r>
    </w:p>
    <w:p w14:paraId="16A8EFF6">
      <w:pPr>
        <w:pStyle w:val="2"/>
        <w:spacing w:before="167" w:line="193" w:lineRule="auto"/>
        <w:ind w:left="6"/>
        <w:rPr>
          <w:rFonts w:hint="eastAsia"/>
          <w:spacing w:val="15"/>
          <w:sz w:val="29"/>
          <w:szCs w:val="29"/>
        </w:rPr>
      </w:pPr>
    </w:p>
    <w:p w14:paraId="1502DC1F">
      <w:pPr>
        <w:pStyle w:val="2"/>
        <w:spacing w:before="167" w:line="193" w:lineRule="auto"/>
        <w:ind w:left="6"/>
        <w:rPr>
          <w:rFonts w:hint="eastAsia"/>
          <w:spacing w:val="15"/>
          <w:sz w:val="29"/>
          <w:szCs w:val="29"/>
        </w:rPr>
      </w:pPr>
      <w:r>
        <w:rPr>
          <w:rFonts w:hint="eastAsia"/>
          <w:spacing w:val="15"/>
          <w:sz w:val="29"/>
          <w:szCs w:val="29"/>
        </w:rPr>
        <w:t>robbers of England, 254.</w:t>
      </w:r>
    </w:p>
    <w:p w14:paraId="57C64885">
      <w:pPr>
        <w:pStyle w:val="2"/>
        <w:spacing w:before="167" w:line="193" w:lineRule="auto"/>
        <w:ind w:left="6"/>
        <w:rPr>
          <w:rFonts w:hint="eastAsia"/>
          <w:spacing w:val="15"/>
          <w:sz w:val="29"/>
          <w:szCs w:val="29"/>
        </w:rPr>
      </w:pPr>
    </w:p>
    <w:p w14:paraId="65406999">
      <w:pPr>
        <w:pStyle w:val="2"/>
        <w:spacing w:before="167" w:line="193" w:lineRule="auto"/>
        <w:ind w:left="6"/>
        <w:rPr>
          <w:rFonts w:hint="eastAsia"/>
          <w:spacing w:val="15"/>
          <w:sz w:val="29"/>
          <w:szCs w:val="29"/>
        </w:rPr>
      </w:pPr>
      <w:r>
        <w:rPr>
          <w:rFonts w:hint="eastAsia"/>
          <w:spacing w:val="15"/>
          <w:sz w:val="29"/>
          <w:szCs w:val="29"/>
        </w:rPr>
        <w:t>英格兰的抢劫者，254。</w:t>
      </w:r>
    </w:p>
    <w:p w14:paraId="3544FB90">
      <w:pPr>
        <w:pStyle w:val="2"/>
        <w:spacing w:before="167" w:line="193" w:lineRule="auto"/>
        <w:ind w:left="6"/>
        <w:rPr>
          <w:rFonts w:hint="eastAsia"/>
          <w:spacing w:val="15"/>
          <w:sz w:val="29"/>
          <w:szCs w:val="29"/>
        </w:rPr>
      </w:pPr>
    </w:p>
    <w:p w14:paraId="56136D16">
      <w:pPr>
        <w:pStyle w:val="2"/>
        <w:spacing w:before="167" w:line="193" w:lineRule="auto"/>
        <w:ind w:left="6"/>
        <w:rPr>
          <w:rFonts w:hint="eastAsia"/>
          <w:spacing w:val="15"/>
          <w:sz w:val="29"/>
          <w:szCs w:val="29"/>
        </w:rPr>
      </w:pPr>
      <w:r>
        <w:rPr>
          <w:rFonts w:hint="eastAsia"/>
          <w:spacing w:val="15"/>
          <w:sz w:val="29"/>
          <w:szCs w:val="29"/>
        </w:rPr>
        <w:t>blasphemous power of pretended, 197.</w:t>
      </w:r>
    </w:p>
    <w:p w14:paraId="7C74B44F">
      <w:pPr>
        <w:pStyle w:val="2"/>
        <w:spacing w:before="167" w:line="193" w:lineRule="auto"/>
        <w:ind w:left="6"/>
        <w:rPr>
          <w:rFonts w:hint="eastAsia"/>
          <w:spacing w:val="15"/>
          <w:sz w:val="29"/>
          <w:szCs w:val="29"/>
        </w:rPr>
      </w:pPr>
    </w:p>
    <w:p w14:paraId="77A2FD85">
      <w:pPr>
        <w:pStyle w:val="2"/>
        <w:spacing w:before="167" w:line="193" w:lineRule="auto"/>
        <w:ind w:left="6"/>
        <w:rPr>
          <w:rFonts w:hint="eastAsia"/>
          <w:spacing w:val="15"/>
          <w:sz w:val="29"/>
          <w:szCs w:val="29"/>
        </w:rPr>
      </w:pPr>
      <w:r>
        <w:rPr>
          <w:rFonts w:hint="eastAsia"/>
          <w:spacing w:val="15"/>
          <w:sz w:val="29"/>
          <w:szCs w:val="29"/>
        </w:rPr>
        <w:t>假装的亵渎性权力，197。</w:t>
      </w:r>
    </w:p>
    <w:p w14:paraId="482D4A1E">
      <w:pPr>
        <w:pStyle w:val="2"/>
        <w:spacing w:before="167" w:line="193" w:lineRule="auto"/>
        <w:ind w:left="6"/>
        <w:rPr>
          <w:rFonts w:hint="eastAsia"/>
          <w:spacing w:val="15"/>
          <w:sz w:val="29"/>
          <w:szCs w:val="29"/>
        </w:rPr>
      </w:pPr>
    </w:p>
    <w:p w14:paraId="3692ECF1">
      <w:pPr>
        <w:pStyle w:val="2"/>
        <w:spacing w:before="167" w:line="193" w:lineRule="auto"/>
        <w:ind w:left="6"/>
        <w:rPr>
          <w:rFonts w:hint="eastAsia"/>
          <w:spacing w:val="15"/>
          <w:sz w:val="29"/>
          <w:szCs w:val="29"/>
        </w:rPr>
      </w:pPr>
      <w:r>
        <w:rPr>
          <w:rFonts w:hint="eastAsia"/>
          <w:spacing w:val="15"/>
          <w:sz w:val="29"/>
          <w:szCs w:val="29"/>
        </w:rPr>
        <w:t>blasphemy, 38.</w:t>
      </w:r>
    </w:p>
    <w:p w14:paraId="7AC77620">
      <w:pPr>
        <w:pStyle w:val="2"/>
        <w:spacing w:before="167" w:line="193" w:lineRule="auto"/>
        <w:ind w:left="6"/>
        <w:rPr>
          <w:rFonts w:hint="eastAsia"/>
          <w:spacing w:val="15"/>
          <w:sz w:val="29"/>
          <w:szCs w:val="29"/>
        </w:rPr>
      </w:pPr>
    </w:p>
    <w:p w14:paraId="0D1F4D75">
      <w:pPr>
        <w:pStyle w:val="2"/>
        <w:spacing w:before="167" w:line="193" w:lineRule="auto"/>
        <w:ind w:left="6"/>
        <w:rPr>
          <w:rFonts w:hint="eastAsia"/>
          <w:spacing w:val="15"/>
          <w:sz w:val="29"/>
          <w:szCs w:val="29"/>
        </w:rPr>
      </w:pPr>
      <w:r>
        <w:rPr>
          <w:rFonts w:hint="eastAsia"/>
          <w:spacing w:val="15"/>
          <w:sz w:val="29"/>
          <w:szCs w:val="29"/>
        </w:rPr>
        <w:t>亵渎，38。</w:t>
      </w:r>
    </w:p>
    <w:p w14:paraId="07C2A81B">
      <w:pPr>
        <w:pStyle w:val="2"/>
        <w:spacing w:before="167" w:line="193" w:lineRule="auto"/>
        <w:ind w:left="6"/>
        <w:rPr>
          <w:rFonts w:hint="eastAsia"/>
          <w:spacing w:val="15"/>
          <w:sz w:val="29"/>
          <w:szCs w:val="29"/>
        </w:rPr>
      </w:pPr>
    </w:p>
    <w:p w14:paraId="641E084B">
      <w:pPr>
        <w:pStyle w:val="2"/>
        <w:spacing w:before="167" w:line="193" w:lineRule="auto"/>
        <w:ind w:left="6"/>
        <w:rPr>
          <w:rFonts w:hint="eastAsia"/>
          <w:spacing w:val="15"/>
          <w:sz w:val="29"/>
          <w:szCs w:val="29"/>
        </w:rPr>
      </w:pPr>
      <w:r>
        <w:rPr>
          <w:rFonts w:hint="eastAsia"/>
          <w:spacing w:val="15"/>
          <w:sz w:val="29"/>
          <w:szCs w:val="29"/>
        </w:rPr>
        <w:t>cardinals, and bishops, pervert the Gospel, 123.</w:t>
      </w:r>
    </w:p>
    <w:p w14:paraId="01BA39AF">
      <w:pPr>
        <w:pStyle w:val="2"/>
        <w:spacing w:before="167" w:line="193" w:lineRule="auto"/>
        <w:ind w:left="6"/>
        <w:rPr>
          <w:rFonts w:hint="eastAsia"/>
          <w:spacing w:val="15"/>
          <w:sz w:val="29"/>
          <w:szCs w:val="29"/>
        </w:rPr>
      </w:pPr>
    </w:p>
    <w:p w14:paraId="32DDA582">
      <w:pPr>
        <w:pStyle w:val="2"/>
        <w:spacing w:before="167" w:line="193" w:lineRule="auto"/>
        <w:ind w:left="6"/>
        <w:rPr>
          <w:rFonts w:hint="eastAsia"/>
          <w:spacing w:val="15"/>
          <w:sz w:val="29"/>
          <w:szCs w:val="29"/>
        </w:rPr>
      </w:pPr>
      <w:r>
        <w:rPr>
          <w:rFonts w:hint="eastAsia"/>
          <w:spacing w:val="15"/>
          <w:sz w:val="29"/>
          <w:szCs w:val="29"/>
        </w:rPr>
        <w:t>枢机主教和主教，歪曲福音，123。</w:t>
      </w:r>
    </w:p>
    <w:p w14:paraId="20F4934D">
      <w:pPr>
        <w:pStyle w:val="2"/>
        <w:spacing w:before="167" w:line="193" w:lineRule="auto"/>
        <w:ind w:left="6"/>
        <w:rPr>
          <w:rFonts w:hint="eastAsia"/>
          <w:spacing w:val="15"/>
          <w:sz w:val="29"/>
          <w:szCs w:val="29"/>
        </w:rPr>
      </w:pPr>
    </w:p>
    <w:p w14:paraId="793231AE">
      <w:pPr>
        <w:pStyle w:val="2"/>
        <w:spacing w:before="167" w:line="193" w:lineRule="auto"/>
        <w:ind w:left="6"/>
        <w:rPr>
          <w:rFonts w:hint="eastAsia"/>
          <w:spacing w:val="15"/>
          <w:sz w:val="29"/>
          <w:szCs w:val="29"/>
        </w:rPr>
      </w:pPr>
      <w:r>
        <w:rPr>
          <w:rFonts w:hint="eastAsia"/>
          <w:spacing w:val="15"/>
          <w:sz w:val="29"/>
          <w:szCs w:val="29"/>
        </w:rPr>
        <w:t>chief lord of the country, 35.</w:t>
      </w:r>
    </w:p>
    <w:p w14:paraId="0240332A">
      <w:pPr>
        <w:pStyle w:val="2"/>
        <w:spacing w:before="167" w:line="193" w:lineRule="auto"/>
        <w:ind w:left="6"/>
        <w:rPr>
          <w:rFonts w:hint="eastAsia"/>
          <w:spacing w:val="15"/>
          <w:sz w:val="29"/>
          <w:szCs w:val="29"/>
        </w:rPr>
      </w:pPr>
    </w:p>
    <w:p w14:paraId="4767A76C">
      <w:pPr>
        <w:pStyle w:val="2"/>
        <w:spacing w:before="167" w:line="193" w:lineRule="auto"/>
        <w:ind w:left="6"/>
        <w:rPr>
          <w:rFonts w:hint="eastAsia"/>
          <w:spacing w:val="15"/>
          <w:sz w:val="29"/>
          <w:szCs w:val="29"/>
        </w:rPr>
      </w:pPr>
      <w:r>
        <w:rPr>
          <w:rFonts w:hint="eastAsia"/>
          <w:spacing w:val="15"/>
          <w:sz w:val="29"/>
          <w:szCs w:val="29"/>
        </w:rPr>
        <w:t>国家的主要领主，35。</w:t>
      </w:r>
    </w:p>
    <w:p w14:paraId="6FB20399">
      <w:pPr>
        <w:pStyle w:val="2"/>
        <w:spacing w:before="167" w:line="193" w:lineRule="auto"/>
        <w:ind w:left="6"/>
        <w:rPr>
          <w:rFonts w:hint="eastAsia"/>
          <w:spacing w:val="15"/>
          <w:sz w:val="29"/>
          <w:szCs w:val="29"/>
        </w:rPr>
      </w:pPr>
    </w:p>
    <w:p w14:paraId="3324B11D">
      <w:pPr>
        <w:pStyle w:val="2"/>
        <w:spacing w:before="167" w:line="193" w:lineRule="auto"/>
        <w:ind w:left="6"/>
        <w:rPr>
          <w:rFonts w:hint="eastAsia"/>
          <w:spacing w:val="15"/>
          <w:sz w:val="29"/>
          <w:szCs w:val="29"/>
        </w:rPr>
      </w:pPr>
      <w:r>
        <w:rPr>
          <w:rFonts w:hint="eastAsia"/>
          <w:spacing w:val="15"/>
          <w:sz w:val="29"/>
          <w:szCs w:val="29"/>
        </w:rPr>
        <w:t>dispensation of the, 243.</w:t>
      </w:r>
    </w:p>
    <w:p w14:paraId="50FEA2F0">
      <w:pPr>
        <w:pStyle w:val="2"/>
        <w:spacing w:before="167" w:line="193" w:lineRule="auto"/>
        <w:ind w:left="6"/>
        <w:rPr>
          <w:rFonts w:hint="eastAsia"/>
          <w:spacing w:val="15"/>
          <w:sz w:val="29"/>
          <w:szCs w:val="29"/>
        </w:rPr>
      </w:pPr>
    </w:p>
    <w:p w14:paraId="15A62C75">
      <w:pPr>
        <w:pStyle w:val="2"/>
        <w:spacing w:before="167" w:line="193" w:lineRule="auto"/>
        <w:ind w:left="6"/>
        <w:rPr>
          <w:rFonts w:hint="eastAsia"/>
          <w:spacing w:val="15"/>
          <w:sz w:val="29"/>
          <w:szCs w:val="29"/>
        </w:rPr>
      </w:pPr>
      <w:r>
        <w:rPr>
          <w:rFonts w:hint="eastAsia"/>
          <w:spacing w:val="15"/>
          <w:sz w:val="29"/>
          <w:szCs w:val="29"/>
        </w:rPr>
        <w:t>他的豁免，243。</w:t>
      </w:r>
    </w:p>
    <w:p w14:paraId="5127D8DD">
      <w:pPr>
        <w:pStyle w:val="2"/>
        <w:spacing w:before="167" w:line="193" w:lineRule="auto"/>
        <w:ind w:left="6"/>
        <w:rPr>
          <w:rFonts w:hint="eastAsia"/>
          <w:spacing w:val="15"/>
          <w:sz w:val="29"/>
          <w:szCs w:val="29"/>
        </w:rPr>
      </w:pPr>
    </w:p>
    <w:p w14:paraId="770E6E94">
      <w:pPr>
        <w:pStyle w:val="2"/>
        <w:spacing w:before="167" w:line="193" w:lineRule="auto"/>
        <w:ind w:left="6"/>
        <w:rPr>
          <w:rFonts w:hint="eastAsia"/>
          <w:spacing w:val="15"/>
          <w:sz w:val="29"/>
          <w:szCs w:val="29"/>
        </w:rPr>
      </w:pPr>
      <w:r>
        <w:rPr>
          <w:rFonts w:hint="eastAsia"/>
          <w:spacing w:val="15"/>
          <w:sz w:val="29"/>
          <w:szCs w:val="29"/>
        </w:rPr>
        <w:t>guilty policy of the, 196.</w:t>
      </w:r>
    </w:p>
    <w:p w14:paraId="41D6EFF9">
      <w:pPr>
        <w:pStyle w:val="2"/>
        <w:spacing w:before="167" w:line="193" w:lineRule="auto"/>
        <w:ind w:left="6"/>
        <w:rPr>
          <w:rFonts w:hint="eastAsia"/>
          <w:spacing w:val="15"/>
          <w:sz w:val="29"/>
          <w:szCs w:val="29"/>
        </w:rPr>
      </w:pPr>
    </w:p>
    <w:p w14:paraId="4F7E498B">
      <w:pPr>
        <w:pStyle w:val="2"/>
        <w:spacing w:before="167" w:line="193" w:lineRule="auto"/>
        <w:ind w:left="6"/>
        <w:rPr>
          <w:rFonts w:hint="eastAsia"/>
          <w:spacing w:val="15"/>
          <w:sz w:val="29"/>
          <w:szCs w:val="29"/>
        </w:rPr>
      </w:pPr>
      <w:r>
        <w:rPr>
          <w:rFonts w:hint="eastAsia"/>
          <w:spacing w:val="15"/>
          <w:sz w:val="29"/>
          <w:szCs w:val="29"/>
        </w:rPr>
        <w:t>他有罪的策略，196。</w:t>
      </w:r>
    </w:p>
    <w:p w14:paraId="7422004D">
      <w:pPr>
        <w:pStyle w:val="2"/>
        <w:spacing w:before="167" w:line="193" w:lineRule="auto"/>
        <w:ind w:left="6"/>
        <w:rPr>
          <w:rFonts w:hint="eastAsia"/>
          <w:spacing w:val="15"/>
          <w:sz w:val="29"/>
          <w:szCs w:val="29"/>
        </w:rPr>
      </w:pPr>
    </w:p>
    <w:p w14:paraId="78FEF550">
      <w:pPr>
        <w:pStyle w:val="2"/>
        <w:spacing w:before="167" w:line="193" w:lineRule="auto"/>
        <w:ind w:left="6"/>
        <w:rPr>
          <w:rFonts w:hint="eastAsia"/>
          <w:spacing w:val="15"/>
          <w:sz w:val="29"/>
          <w:szCs w:val="29"/>
        </w:rPr>
      </w:pPr>
      <w:r>
        <w:rPr>
          <w:rFonts w:hint="eastAsia"/>
          <w:spacing w:val="15"/>
          <w:sz w:val="29"/>
          <w:szCs w:val="29"/>
        </w:rPr>
        <w:t>heresies regarding the, 75.</w:t>
      </w:r>
    </w:p>
    <w:p w14:paraId="6F959482">
      <w:pPr>
        <w:pStyle w:val="2"/>
        <w:spacing w:before="167" w:line="193" w:lineRule="auto"/>
        <w:ind w:left="6"/>
        <w:rPr>
          <w:rFonts w:hint="eastAsia"/>
          <w:spacing w:val="15"/>
          <w:sz w:val="29"/>
          <w:szCs w:val="29"/>
        </w:rPr>
      </w:pPr>
    </w:p>
    <w:p w14:paraId="6BEB7515">
      <w:pPr>
        <w:pStyle w:val="2"/>
        <w:spacing w:before="167" w:line="193" w:lineRule="auto"/>
        <w:ind w:left="6"/>
        <w:rPr>
          <w:rFonts w:hint="eastAsia"/>
          <w:spacing w:val="15"/>
          <w:sz w:val="29"/>
          <w:szCs w:val="29"/>
        </w:rPr>
      </w:pPr>
      <w:r>
        <w:rPr>
          <w:rFonts w:hint="eastAsia"/>
          <w:spacing w:val="15"/>
          <w:sz w:val="29"/>
          <w:szCs w:val="29"/>
        </w:rPr>
        <w:t>关于他的异端，75。</w:t>
      </w:r>
    </w:p>
    <w:p w14:paraId="721DD72A">
      <w:pPr>
        <w:pStyle w:val="2"/>
        <w:spacing w:before="167" w:line="193" w:lineRule="auto"/>
        <w:ind w:left="6"/>
        <w:rPr>
          <w:rFonts w:hint="eastAsia"/>
          <w:spacing w:val="15"/>
          <w:sz w:val="29"/>
          <w:szCs w:val="29"/>
        </w:rPr>
      </w:pPr>
    </w:p>
    <w:p w14:paraId="15CC9B5C">
      <w:pPr>
        <w:pStyle w:val="2"/>
        <w:spacing w:before="167" w:line="193" w:lineRule="auto"/>
        <w:ind w:left="6"/>
        <w:rPr>
          <w:rFonts w:hint="eastAsia"/>
          <w:spacing w:val="15"/>
          <w:sz w:val="29"/>
          <w:szCs w:val="29"/>
        </w:rPr>
      </w:pPr>
      <w:r>
        <w:rPr>
          <w:rFonts w:hint="eastAsia"/>
          <w:spacing w:val="15"/>
          <w:sz w:val="29"/>
          <w:szCs w:val="29"/>
        </w:rPr>
        <w:t>his demand of the treasure of the kingdom, 295.</w:t>
      </w:r>
    </w:p>
    <w:p w14:paraId="45AC521D">
      <w:pPr>
        <w:pStyle w:val="2"/>
        <w:spacing w:before="167" w:line="193" w:lineRule="auto"/>
        <w:ind w:left="6"/>
        <w:rPr>
          <w:rFonts w:hint="eastAsia"/>
          <w:spacing w:val="15"/>
          <w:sz w:val="29"/>
          <w:szCs w:val="29"/>
        </w:rPr>
      </w:pPr>
    </w:p>
    <w:p w14:paraId="76052677">
      <w:pPr>
        <w:pStyle w:val="2"/>
        <w:spacing w:before="167" w:line="193" w:lineRule="auto"/>
        <w:ind w:left="6"/>
        <w:rPr>
          <w:rFonts w:hint="eastAsia"/>
          <w:spacing w:val="15"/>
          <w:sz w:val="29"/>
          <w:szCs w:val="29"/>
        </w:rPr>
      </w:pPr>
      <w:r>
        <w:rPr>
          <w:rFonts w:hint="eastAsia"/>
          <w:spacing w:val="15"/>
          <w:sz w:val="29"/>
          <w:szCs w:val="29"/>
        </w:rPr>
        <w:t>他对王国财富的要求，295。</w:t>
      </w:r>
    </w:p>
    <w:p w14:paraId="451D4625">
      <w:pPr>
        <w:pStyle w:val="2"/>
        <w:spacing w:before="167" w:line="193" w:lineRule="auto"/>
        <w:ind w:left="6"/>
        <w:rPr>
          <w:rFonts w:hint="eastAsia"/>
          <w:spacing w:val="15"/>
          <w:sz w:val="29"/>
          <w:szCs w:val="29"/>
        </w:rPr>
      </w:pPr>
    </w:p>
    <w:p w14:paraId="4C99578E">
      <w:pPr>
        <w:pStyle w:val="2"/>
        <w:spacing w:before="167" w:line="193" w:lineRule="auto"/>
        <w:ind w:left="6"/>
        <w:rPr>
          <w:rFonts w:hint="eastAsia"/>
          <w:spacing w:val="15"/>
          <w:sz w:val="29"/>
          <w:szCs w:val="29"/>
        </w:rPr>
      </w:pPr>
      <w:r>
        <w:rPr>
          <w:rFonts w:hint="eastAsia"/>
          <w:spacing w:val="15"/>
          <w:sz w:val="29"/>
          <w:szCs w:val="29"/>
        </w:rPr>
        <w:t>duty on earth, 33.</w:t>
      </w:r>
    </w:p>
    <w:p w14:paraId="14B4AD9D">
      <w:pPr>
        <w:pStyle w:val="2"/>
        <w:spacing w:before="167" w:line="193" w:lineRule="auto"/>
        <w:ind w:left="6"/>
        <w:rPr>
          <w:rFonts w:hint="eastAsia"/>
          <w:spacing w:val="15"/>
          <w:sz w:val="29"/>
          <w:szCs w:val="29"/>
        </w:rPr>
      </w:pPr>
    </w:p>
    <w:p w14:paraId="49AC77B6">
      <w:pPr>
        <w:pStyle w:val="2"/>
        <w:spacing w:before="167" w:line="193" w:lineRule="auto"/>
        <w:ind w:left="6"/>
        <w:rPr>
          <w:rFonts w:hint="eastAsia"/>
          <w:spacing w:val="15"/>
          <w:sz w:val="29"/>
          <w:szCs w:val="29"/>
        </w:rPr>
      </w:pPr>
      <w:r>
        <w:rPr>
          <w:rFonts w:hint="eastAsia"/>
          <w:spacing w:val="15"/>
          <w:sz w:val="29"/>
          <w:szCs w:val="29"/>
        </w:rPr>
        <w:t>他在地上的责任，33。</w:t>
      </w:r>
    </w:p>
    <w:p w14:paraId="0C255192">
      <w:pPr>
        <w:pStyle w:val="2"/>
        <w:spacing w:before="167" w:line="193" w:lineRule="auto"/>
        <w:ind w:left="6"/>
        <w:rPr>
          <w:rFonts w:hint="eastAsia"/>
          <w:spacing w:val="15"/>
          <w:sz w:val="29"/>
          <w:szCs w:val="29"/>
        </w:rPr>
      </w:pPr>
    </w:p>
    <w:p w14:paraId="457F00B6">
      <w:pPr>
        <w:pStyle w:val="2"/>
        <w:spacing w:before="167" w:line="193" w:lineRule="auto"/>
        <w:ind w:left="6"/>
        <w:rPr>
          <w:rFonts w:hint="eastAsia"/>
          <w:spacing w:val="15"/>
          <w:sz w:val="29"/>
          <w:szCs w:val="29"/>
        </w:rPr>
      </w:pPr>
      <w:r>
        <w:rPr>
          <w:rFonts w:hint="eastAsia"/>
          <w:spacing w:val="15"/>
          <w:sz w:val="29"/>
          <w:szCs w:val="29"/>
        </w:rPr>
        <w:t>wicked policy, 38.</w:t>
      </w:r>
    </w:p>
    <w:p w14:paraId="1EBE425A">
      <w:pPr>
        <w:pStyle w:val="2"/>
        <w:spacing w:before="167" w:line="193" w:lineRule="auto"/>
        <w:ind w:left="6"/>
        <w:rPr>
          <w:rFonts w:hint="eastAsia"/>
          <w:spacing w:val="15"/>
          <w:sz w:val="29"/>
          <w:szCs w:val="29"/>
        </w:rPr>
      </w:pPr>
    </w:p>
    <w:p w14:paraId="05E36EC1">
      <w:pPr>
        <w:pStyle w:val="2"/>
        <w:spacing w:before="167" w:line="193" w:lineRule="auto"/>
        <w:ind w:left="6"/>
        <w:rPr>
          <w:rFonts w:hint="eastAsia"/>
          <w:spacing w:val="15"/>
          <w:sz w:val="29"/>
          <w:szCs w:val="29"/>
        </w:rPr>
      </w:pPr>
      <w:r>
        <w:rPr>
          <w:rFonts w:hint="eastAsia"/>
          <w:spacing w:val="15"/>
          <w:sz w:val="29"/>
          <w:szCs w:val="29"/>
        </w:rPr>
        <w:t>邪恶的策略，38。</w:t>
      </w:r>
    </w:p>
    <w:p w14:paraId="41A5EBEB">
      <w:pPr>
        <w:pStyle w:val="2"/>
        <w:spacing w:before="167" w:line="193" w:lineRule="auto"/>
        <w:ind w:left="6"/>
        <w:rPr>
          <w:rFonts w:hint="eastAsia"/>
          <w:spacing w:val="15"/>
          <w:sz w:val="29"/>
          <w:szCs w:val="29"/>
        </w:rPr>
      </w:pPr>
    </w:p>
    <w:p w14:paraId="75D86384">
      <w:pPr>
        <w:pStyle w:val="2"/>
        <w:spacing w:before="167" w:line="193" w:lineRule="auto"/>
        <w:ind w:left="6"/>
        <w:rPr>
          <w:rFonts w:hint="eastAsia"/>
          <w:spacing w:val="15"/>
          <w:sz w:val="29"/>
          <w:szCs w:val="29"/>
        </w:rPr>
      </w:pPr>
      <w:r>
        <w:rPr>
          <w:rFonts w:hint="eastAsia"/>
          <w:spacing w:val="15"/>
          <w:sz w:val="29"/>
          <w:szCs w:val="29"/>
        </w:rPr>
        <w:t>maintaining confession for money, 181.</w:t>
      </w:r>
    </w:p>
    <w:p w14:paraId="21211E42">
      <w:pPr>
        <w:pStyle w:val="2"/>
        <w:spacing w:before="167" w:line="193" w:lineRule="auto"/>
        <w:ind w:left="6"/>
        <w:rPr>
          <w:rFonts w:hint="eastAsia"/>
          <w:spacing w:val="15"/>
          <w:sz w:val="29"/>
          <w:szCs w:val="29"/>
        </w:rPr>
      </w:pPr>
    </w:p>
    <w:p w14:paraId="48FD7948">
      <w:pPr>
        <w:pStyle w:val="2"/>
        <w:spacing w:before="167" w:line="193" w:lineRule="auto"/>
        <w:ind w:left="6"/>
        <w:rPr>
          <w:rFonts w:hint="eastAsia"/>
          <w:spacing w:val="15"/>
          <w:sz w:val="29"/>
          <w:szCs w:val="29"/>
        </w:rPr>
      </w:pPr>
      <w:r>
        <w:rPr>
          <w:rFonts w:hint="eastAsia"/>
          <w:spacing w:val="15"/>
          <w:sz w:val="29"/>
          <w:szCs w:val="29"/>
        </w:rPr>
        <w:t>为了钱维持告解，181。</w:t>
      </w:r>
    </w:p>
    <w:p w14:paraId="15F7DB86">
      <w:pPr>
        <w:pStyle w:val="2"/>
        <w:spacing w:before="167" w:line="193" w:lineRule="auto"/>
        <w:ind w:left="6"/>
        <w:rPr>
          <w:rFonts w:hint="eastAsia"/>
          <w:spacing w:val="15"/>
          <w:sz w:val="29"/>
          <w:szCs w:val="29"/>
        </w:rPr>
      </w:pPr>
    </w:p>
    <w:p w14:paraId="436EE0FB">
      <w:pPr>
        <w:pStyle w:val="2"/>
        <w:spacing w:before="167" w:line="193" w:lineRule="auto"/>
        <w:ind w:left="6"/>
        <w:rPr>
          <w:rFonts w:hint="eastAsia"/>
          <w:spacing w:val="15"/>
          <w:sz w:val="29"/>
          <w:szCs w:val="29"/>
        </w:rPr>
      </w:pPr>
      <w:r>
        <w:rPr>
          <w:rFonts w:hint="eastAsia"/>
          <w:spacing w:val="15"/>
          <w:sz w:val="29"/>
          <w:szCs w:val="29"/>
        </w:rPr>
        <w:t>master of the emperor, 33.</w:t>
      </w:r>
    </w:p>
    <w:p w14:paraId="24C14408">
      <w:pPr>
        <w:pStyle w:val="2"/>
        <w:spacing w:before="167" w:line="193" w:lineRule="auto"/>
        <w:ind w:left="6"/>
        <w:rPr>
          <w:rFonts w:hint="eastAsia"/>
          <w:spacing w:val="15"/>
          <w:sz w:val="29"/>
          <w:szCs w:val="29"/>
        </w:rPr>
      </w:pPr>
    </w:p>
    <w:p w14:paraId="77C36DBF">
      <w:pPr>
        <w:pStyle w:val="2"/>
        <w:spacing w:before="167" w:line="193" w:lineRule="auto"/>
        <w:ind w:left="6"/>
        <w:rPr>
          <w:rFonts w:hint="eastAsia"/>
          <w:spacing w:val="15"/>
          <w:sz w:val="29"/>
          <w:szCs w:val="29"/>
        </w:rPr>
      </w:pPr>
      <w:r>
        <w:rPr>
          <w:rFonts w:hint="eastAsia"/>
          <w:spacing w:val="15"/>
          <w:sz w:val="29"/>
          <w:szCs w:val="29"/>
        </w:rPr>
        <w:t>皇帝的主人，33。</w:t>
      </w:r>
    </w:p>
    <w:p w14:paraId="36B3C1F8">
      <w:pPr>
        <w:pStyle w:val="2"/>
        <w:spacing w:before="167" w:line="193" w:lineRule="auto"/>
        <w:ind w:left="6"/>
        <w:rPr>
          <w:rFonts w:hint="eastAsia"/>
          <w:spacing w:val="15"/>
          <w:sz w:val="29"/>
          <w:szCs w:val="29"/>
        </w:rPr>
      </w:pPr>
    </w:p>
    <w:p w14:paraId="422EAB88">
      <w:pPr>
        <w:pStyle w:val="2"/>
        <w:spacing w:before="167" w:line="193" w:lineRule="auto"/>
        <w:ind w:left="6"/>
        <w:rPr>
          <w:rFonts w:hint="eastAsia"/>
          <w:spacing w:val="15"/>
          <w:sz w:val="29"/>
          <w:szCs w:val="29"/>
        </w:rPr>
      </w:pPr>
      <w:r>
        <w:rPr>
          <w:rFonts w:hint="eastAsia"/>
          <w:spacing w:val="15"/>
          <w:sz w:val="29"/>
          <w:szCs w:val="29"/>
        </w:rPr>
        <w:t>may sink into condemnation, 146.</w:t>
      </w:r>
    </w:p>
    <w:p w14:paraId="7C4E50CE">
      <w:pPr>
        <w:pStyle w:val="2"/>
        <w:spacing w:before="167" w:line="193" w:lineRule="auto"/>
        <w:ind w:left="6"/>
        <w:rPr>
          <w:rFonts w:hint="eastAsia"/>
          <w:spacing w:val="15"/>
          <w:sz w:val="29"/>
          <w:szCs w:val="29"/>
        </w:rPr>
      </w:pPr>
    </w:p>
    <w:p w14:paraId="0EDFFF9A">
      <w:pPr>
        <w:pStyle w:val="2"/>
        <w:spacing w:before="167" w:line="193" w:lineRule="auto"/>
        <w:ind w:left="6"/>
        <w:rPr>
          <w:rFonts w:hint="eastAsia"/>
          <w:spacing w:val="15"/>
          <w:sz w:val="29"/>
          <w:szCs w:val="29"/>
        </w:rPr>
      </w:pPr>
      <w:r>
        <w:rPr>
          <w:rFonts w:hint="eastAsia"/>
          <w:spacing w:val="15"/>
          <w:sz w:val="29"/>
          <w:szCs w:val="29"/>
        </w:rPr>
        <w:t>可能陷入定罪，146。</w:t>
      </w:r>
    </w:p>
    <w:p w14:paraId="7D43EC64">
      <w:pPr>
        <w:pStyle w:val="2"/>
        <w:spacing w:before="167" w:line="193" w:lineRule="auto"/>
        <w:ind w:left="6"/>
        <w:rPr>
          <w:rFonts w:hint="eastAsia"/>
          <w:spacing w:val="15"/>
          <w:sz w:val="29"/>
          <w:szCs w:val="29"/>
        </w:rPr>
      </w:pPr>
    </w:p>
    <w:p w14:paraId="37C2C94F">
      <w:pPr>
        <w:pStyle w:val="2"/>
        <w:spacing w:before="167" w:line="193" w:lineRule="auto"/>
        <w:ind w:left="6"/>
        <w:rPr>
          <w:rFonts w:hint="eastAsia"/>
          <w:spacing w:val="15"/>
          <w:sz w:val="29"/>
          <w:szCs w:val="29"/>
        </w:rPr>
      </w:pPr>
      <w:r>
        <w:rPr>
          <w:rFonts w:hint="eastAsia"/>
          <w:spacing w:val="15"/>
          <w:sz w:val="29"/>
          <w:szCs w:val="29"/>
        </w:rPr>
        <w:t>not the head of the church, 75.</w:t>
      </w:r>
    </w:p>
    <w:p w14:paraId="3F709933">
      <w:pPr>
        <w:pStyle w:val="2"/>
        <w:spacing w:before="167" w:line="193" w:lineRule="auto"/>
        <w:ind w:left="6"/>
        <w:rPr>
          <w:rFonts w:hint="eastAsia"/>
          <w:spacing w:val="15"/>
          <w:sz w:val="29"/>
          <w:szCs w:val="29"/>
        </w:rPr>
      </w:pPr>
    </w:p>
    <w:p w14:paraId="3EDB62AC">
      <w:pPr>
        <w:pStyle w:val="2"/>
        <w:spacing w:before="167" w:line="193" w:lineRule="auto"/>
        <w:ind w:left="6"/>
        <w:rPr>
          <w:rFonts w:hint="eastAsia"/>
          <w:spacing w:val="15"/>
          <w:sz w:val="29"/>
          <w:szCs w:val="29"/>
        </w:rPr>
      </w:pPr>
      <w:r>
        <w:rPr>
          <w:rFonts w:hint="eastAsia"/>
          <w:spacing w:val="15"/>
          <w:sz w:val="29"/>
          <w:szCs w:val="29"/>
        </w:rPr>
        <w:t>不是教会的元首，75。</w:t>
      </w:r>
    </w:p>
    <w:p w14:paraId="69C8D3DE">
      <w:pPr>
        <w:pStyle w:val="2"/>
        <w:spacing w:before="167" w:line="193" w:lineRule="auto"/>
        <w:ind w:left="6"/>
        <w:rPr>
          <w:rFonts w:hint="eastAsia"/>
          <w:spacing w:val="15"/>
          <w:sz w:val="29"/>
          <w:szCs w:val="29"/>
        </w:rPr>
      </w:pPr>
    </w:p>
    <w:p w14:paraId="4702888E">
      <w:pPr>
        <w:pStyle w:val="2"/>
        <w:spacing w:before="167" w:line="193" w:lineRule="auto"/>
        <w:ind w:left="6"/>
        <w:rPr>
          <w:rFonts w:hint="eastAsia"/>
          <w:spacing w:val="15"/>
          <w:sz w:val="29"/>
          <w:szCs w:val="29"/>
        </w:rPr>
      </w:pPr>
      <w:r>
        <w:rPr>
          <w:rFonts w:hint="eastAsia"/>
          <w:spacing w:val="15"/>
          <w:sz w:val="29"/>
          <w:szCs w:val="29"/>
        </w:rPr>
        <w:t>possesses the mart of the world, 124.</w:t>
      </w:r>
    </w:p>
    <w:p w14:paraId="0342B33D">
      <w:pPr>
        <w:pStyle w:val="2"/>
        <w:spacing w:before="167" w:line="193" w:lineRule="auto"/>
        <w:ind w:left="6"/>
        <w:rPr>
          <w:rFonts w:hint="eastAsia"/>
          <w:spacing w:val="15"/>
          <w:sz w:val="29"/>
          <w:szCs w:val="29"/>
        </w:rPr>
      </w:pPr>
    </w:p>
    <w:p w14:paraId="5B51508F">
      <w:pPr>
        <w:pStyle w:val="2"/>
        <w:spacing w:before="167" w:line="193" w:lineRule="auto"/>
        <w:ind w:left="6"/>
        <w:rPr>
          <w:rFonts w:hint="eastAsia"/>
          <w:spacing w:val="15"/>
          <w:sz w:val="29"/>
          <w:szCs w:val="29"/>
        </w:rPr>
      </w:pPr>
      <w:r>
        <w:rPr>
          <w:rFonts w:hint="eastAsia"/>
          <w:spacing w:val="15"/>
          <w:sz w:val="29"/>
          <w:szCs w:val="29"/>
        </w:rPr>
        <w:t>拥有世界的市场（mart），124。</w:t>
      </w:r>
    </w:p>
    <w:p w14:paraId="1CADB7AE">
      <w:pPr>
        <w:pStyle w:val="2"/>
        <w:spacing w:before="167" w:line="193" w:lineRule="auto"/>
        <w:ind w:left="6"/>
        <w:rPr>
          <w:rFonts w:hint="eastAsia"/>
          <w:spacing w:val="15"/>
          <w:sz w:val="29"/>
          <w:szCs w:val="29"/>
        </w:rPr>
      </w:pPr>
    </w:p>
    <w:p w14:paraId="7909C692">
      <w:pPr>
        <w:pStyle w:val="2"/>
        <w:spacing w:before="167" w:line="193" w:lineRule="auto"/>
        <w:ind w:left="6"/>
        <w:rPr>
          <w:rFonts w:hint="eastAsia"/>
          <w:spacing w:val="15"/>
          <w:sz w:val="29"/>
          <w:szCs w:val="29"/>
        </w:rPr>
      </w:pPr>
      <w:r>
        <w:rPr>
          <w:rFonts w:hint="eastAsia"/>
          <w:spacing w:val="15"/>
          <w:sz w:val="29"/>
          <w:szCs w:val="29"/>
        </w:rPr>
        <w:t>successor of Constantine, not of Christ, 37.</w:t>
      </w:r>
    </w:p>
    <w:p w14:paraId="44237CF3">
      <w:pPr>
        <w:pStyle w:val="2"/>
        <w:spacing w:before="167" w:line="193" w:lineRule="auto"/>
        <w:ind w:left="6"/>
        <w:rPr>
          <w:rFonts w:hint="eastAsia"/>
          <w:spacing w:val="15"/>
          <w:sz w:val="29"/>
          <w:szCs w:val="29"/>
        </w:rPr>
      </w:pPr>
    </w:p>
    <w:p w14:paraId="72DA8AD4">
      <w:pPr>
        <w:pStyle w:val="2"/>
        <w:spacing w:before="167" w:line="193" w:lineRule="auto"/>
        <w:ind w:left="6"/>
        <w:rPr>
          <w:rFonts w:hint="eastAsia"/>
          <w:spacing w:val="15"/>
          <w:sz w:val="29"/>
          <w:szCs w:val="29"/>
        </w:rPr>
      </w:pPr>
      <w:r>
        <w:rPr>
          <w:rFonts w:hint="eastAsia"/>
          <w:spacing w:val="15"/>
          <w:sz w:val="29"/>
          <w:szCs w:val="29"/>
        </w:rPr>
        <w:t>君士坦丁的继承者，而非基督的，37。</w:t>
      </w:r>
    </w:p>
    <w:p w14:paraId="7D157939">
      <w:pPr>
        <w:pStyle w:val="2"/>
        <w:spacing w:before="167" w:line="193" w:lineRule="auto"/>
        <w:ind w:left="6"/>
        <w:rPr>
          <w:rFonts w:hint="eastAsia"/>
          <w:spacing w:val="15"/>
          <w:sz w:val="29"/>
          <w:szCs w:val="29"/>
        </w:rPr>
      </w:pPr>
    </w:p>
    <w:p w14:paraId="48B489D5">
      <w:pPr>
        <w:pStyle w:val="2"/>
        <w:spacing w:before="167" w:line="193" w:lineRule="auto"/>
        <w:ind w:left="6"/>
        <w:rPr>
          <w:rFonts w:hint="eastAsia"/>
          <w:spacing w:val="15"/>
          <w:sz w:val="29"/>
          <w:szCs w:val="29"/>
        </w:rPr>
      </w:pPr>
      <w:r>
        <w:rPr>
          <w:rFonts w:hint="eastAsia"/>
          <w:spacing w:val="15"/>
          <w:sz w:val="29"/>
          <w:szCs w:val="29"/>
        </w:rPr>
        <w:t>the pretended vicar of Christ, 196.</w:t>
      </w:r>
    </w:p>
    <w:p w14:paraId="591E9652">
      <w:pPr>
        <w:pStyle w:val="2"/>
        <w:spacing w:before="167" w:line="193" w:lineRule="auto"/>
        <w:ind w:left="6"/>
        <w:rPr>
          <w:rFonts w:hint="eastAsia"/>
          <w:spacing w:val="15"/>
          <w:sz w:val="29"/>
          <w:szCs w:val="29"/>
        </w:rPr>
      </w:pPr>
    </w:p>
    <w:p w14:paraId="4F779E6A">
      <w:pPr>
        <w:pStyle w:val="2"/>
        <w:spacing w:before="167" w:line="193" w:lineRule="auto"/>
        <w:ind w:left="6"/>
        <w:rPr>
          <w:rFonts w:hint="eastAsia"/>
          <w:spacing w:val="15"/>
          <w:sz w:val="29"/>
          <w:szCs w:val="29"/>
        </w:rPr>
      </w:pPr>
      <w:r>
        <w:rPr>
          <w:rFonts w:hint="eastAsia"/>
          <w:spacing w:val="15"/>
          <w:sz w:val="29"/>
          <w:szCs w:val="29"/>
        </w:rPr>
        <w:t>假装的基督代表，196。</w:t>
      </w:r>
    </w:p>
    <w:p w14:paraId="3F5AE1FB">
      <w:pPr>
        <w:pStyle w:val="2"/>
        <w:spacing w:before="167" w:line="193" w:lineRule="auto"/>
        <w:ind w:left="6"/>
        <w:rPr>
          <w:rFonts w:hint="eastAsia"/>
          <w:spacing w:val="15"/>
          <w:sz w:val="29"/>
          <w:szCs w:val="29"/>
        </w:rPr>
      </w:pPr>
    </w:p>
    <w:p w14:paraId="4372031B">
      <w:pPr>
        <w:pStyle w:val="2"/>
        <w:spacing w:before="167" w:line="193" w:lineRule="auto"/>
        <w:ind w:left="6"/>
        <w:rPr>
          <w:rFonts w:hint="eastAsia"/>
          <w:spacing w:val="15"/>
          <w:sz w:val="29"/>
          <w:szCs w:val="29"/>
        </w:rPr>
      </w:pPr>
      <w:r>
        <w:rPr>
          <w:rFonts w:hint="eastAsia"/>
          <w:spacing w:val="15"/>
          <w:sz w:val="29"/>
          <w:szCs w:val="29"/>
        </w:rPr>
        <w:t>the, should leave worldly lordship, 298.</w:t>
      </w:r>
    </w:p>
    <w:p w14:paraId="431FD380">
      <w:pPr>
        <w:pStyle w:val="2"/>
        <w:spacing w:before="167" w:line="193" w:lineRule="auto"/>
        <w:ind w:left="6"/>
        <w:rPr>
          <w:rFonts w:hint="eastAsia"/>
          <w:spacing w:val="15"/>
          <w:sz w:val="29"/>
          <w:szCs w:val="29"/>
        </w:rPr>
      </w:pPr>
    </w:p>
    <w:p w14:paraId="55D5EAC0">
      <w:pPr>
        <w:pStyle w:val="2"/>
        <w:spacing w:before="167" w:line="193" w:lineRule="auto"/>
        <w:ind w:left="6"/>
        <w:rPr>
          <w:rFonts w:hint="eastAsia"/>
          <w:spacing w:val="15"/>
          <w:sz w:val="29"/>
          <w:szCs w:val="29"/>
        </w:rPr>
      </w:pPr>
      <w:r>
        <w:rPr>
          <w:rFonts w:hint="eastAsia"/>
          <w:spacing w:val="15"/>
          <w:sz w:val="29"/>
          <w:szCs w:val="29"/>
        </w:rPr>
        <w:t>教宗，应离弃世俗统治权，298。</w:t>
      </w:r>
    </w:p>
    <w:p w14:paraId="4860033E">
      <w:pPr>
        <w:pStyle w:val="2"/>
        <w:spacing w:before="167" w:line="193" w:lineRule="auto"/>
        <w:ind w:left="6"/>
        <w:rPr>
          <w:rFonts w:hint="eastAsia"/>
          <w:spacing w:val="15"/>
          <w:sz w:val="29"/>
          <w:szCs w:val="29"/>
        </w:rPr>
      </w:pPr>
    </w:p>
    <w:p w14:paraId="20C8D090">
      <w:pPr>
        <w:pStyle w:val="2"/>
        <w:spacing w:before="167" w:line="193" w:lineRule="auto"/>
        <w:ind w:left="6"/>
        <w:rPr>
          <w:rFonts w:hint="eastAsia"/>
          <w:spacing w:val="15"/>
          <w:sz w:val="29"/>
          <w:szCs w:val="29"/>
        </w:rPr>
      </w:pPr>
      <w:r>
        <w:rPr>
          <w:rFonts w:hint="eastAsia"/>
          <w:spacing w:val="15"/>
          <w:sz w:val="29"/>
          <w:szCs w:val="29"/>
        </w:rPr>
        <w:t>summoning without reason, is Antichrist, 298.</w:t>
      </w:r>
    </w:p>
    <w:p w14:paraId="3DE70963">
      <w:pPr>
        <w:pStyle w:val="2"/>
        <w:spacing w:before="167" w:line="193" w:lineRule="auto"/>
        <w:ind w:left="6"/>
        <w:rPr>
          <w:rFonts w:hint="eastAsia"/>
          <w:spacing w:val="15"/>
          <w:sz w:val="29"/>
          <w:szCs w:val="29"/>
        </w:rPr>
      </w:pPr>
    </w:p>
    <w:p w14:paraId="4B94B64F">
      <w:pPr>
        <w:pStyle w:val="2"/>
        <w:spacing w:before="167" w:line="193" w:lineRule="auto"/>
        <w:ind w:left="6"/>
        <w:rPr>
          <w:rFonts w:hint="eastAsia"/>
          <w:spacing w:val="15"/>
          <w:sz w:val="29"/>
          <w:szCs w:val="29"/>
        </w:rPr>
      </w:pPr>
      <w:r>
        <w:rPr>
          <w:rFonts w:hint="eastAsia"/>
          <w:spacing w:val="15"/>
          <w:sz w:val="29"/>
          <w:szCs w:val="29"/>
        </w:rPr>
        <w:t>无理传唤，是敌基督，298。</w:t>
      </w:r>
    </w:p>
    <w:p w14:paraId="5431C8F8">
      <w:pPr>
        <w:pStyle w:val="2"/>
        <w:spacing w:before="167" w:line="193" w:lineRule="auto"/>
        <w:ind w:left="6"/>
        <w:rPr>
          <w:rFonts w:hint="eastAsia"/>
          <w:spacing w:val="15"/>
          <w:sz w:val="29"/>
          <w:szCs w:val="29"/>
        </w:rPr>
      </w:pPr>
    </w:p>
    <w:p w14:paraId="777F627F">
      <w:pPr>
        <w:pStyle w:val="2"/>
        <w:spacing w:before="167" w:line="193" w:lineRule="auto"/>
        <w:ind w:left="6"/>
        <w:rPr>
          <w:rFonts w:hint="eastAsia"/>
          <w:spacing w:val="15"/>
          <w:sz w:val="29"/>
          <w:szCs w:val="29"/>
        </w:rPr>
      </w:pPr>
      <w:r>
        <w:rPr>
          <w:rFonts w:hint="eastAsia"/>
          <w:spacing w:val="15"/>
          <w:sz w:val="29"/>
          <w:szCs w:val="29"/>
        </w:rPr>
        <w:t>Popes accused falsely by friars, 195.</w:t>
      </w:r>
    </w:p>
    <w:p w14:paraId="3046E9F5">
      <w:pPr>
        <w:pStyle w:val="2"/>
        <w:spacing w:before="167" w:line="193" w:lineRule="auto"/>
        <w:ind w:left="6"/>
        <w:rPr>
          <w:rFonts w:hint="eastAsia"/>
          <w:spacing w:val="15"/>
          <w:sz w:val="29"/>
          <w:szCs w:val="29"/>
        </w:rPr>
      </w:pPr>
    </w:p>
    <w:p w14:paraId="2CE1DBF3">
      <w:pPr>
        <w:pStyle w:val="2"/>
        <w:spacing w:before="167" w:line="193" w:lineRule="auto"/>
        <w:ind w:left="6"/>
        <w:rPr>
          <w:rFonts w:hint="eastAsia"/>
          <w:spacing w:val="15"/>
          <w:sz w:val="29"/>
          <w:szCs w:val="29"/>
        </w:rPr>
      </w:pPr>
      <w:r>
        <w:rPr>
          <w:rFonts w:hint="eastAsia"/>
          <w:spacing w:val="15"/>
          <w:sz w:val="29"/>
          <w:szCs w:val="29"/>
        </w:rPr>
        <w:t>教宗被托钵修士虚假地控告，195。</w:t>
      </w:r>
    </w:p>
    <w:p w14:paraId="28DF443B">
      <w:pPr>
        <w:pStyle w:val="2"/>
        <w:spacing w:before="167" w:line="193" w:lineRule="auto"/>
        <w:ind w:left="6"/>
        <w:rPr>
          <w:rFonts w:hint="eastAsia"/>
          <w:spacing w:val="15"/>
          <w:sz w:val="29"/>
          <w:szCs w:val="29"/>
        </w:rPr>
      </w:pPr>
    </w:p>
    <w:p w14:paraId="40C3E71A">
      <w:pPr>
        <w:pStyle w:val="2"/>
        <w:spacing w:before="167" w:line="193" w:lineRule="auto"/>
        <w:ind w:left="6"/>
        <w:rPr>
          <w:rFonts w:hint="eastAsia"/>
          <w:spacing w:val="15"/>
          <w:sz w:val="29"/>
          <w:szCs w:val="29"/>
        </w:rPr>
      </w:pPr>
      <w:r>
        <w:rPr>
          <w:rFonts w:hint="eastAsia"/>
          <w:spacing w:val="15"/>
          <w:sz w:val="29"/>
          <w:szCs w:val="29"/>
        </w:rPr>
        <w:t>and cardinals, no concession to, against Scripture, 147.</w:t>
      </w:r>
    </w:p>
    <w:p w14:paraId="3CFF0178">
      <w:pPr>
        <w:pStyle w:val="2"/>
        <w:spacing w:before="167" w:line="193" w:lineRule="auto"/>
        <w:ind w:left="6"/>
        <w:rPr>
          <w:rFonts w:hint="eastAsia"/>
          <w:spacing w:val="15"/>
          <w:sz w:val="29"/>
          <w:szCs w:val="29"/>
        </w:rPr>
      </w:pPr>
    </w:p>
    <w:p w14:paraId="62540654">
      <w:pPr>
        <w:pStyle w:val="2"/>
        <w:spacing w:before="167" w:line="193" w:lineRule="auto"/>
        <w:ind w:left="6"/>
        <w:rPr>
          <w:rFonts w:hint="eastAsia"/>
          <w:spacing w:val="15"/>
          <w:sz w:val="29"/>
          <w:szCs w:val="29"/>
        </w:rPr>
      </w:pPr>
      <w:r>
        <w:rPr>
          <w:rFonts w:hint="eastAsia"/>
          <w:spacing w:val="15"/>
          <w:sz w:val="29"/>
          <w:szCs w:val="29"/>
        </w:rPr>
        <w:t>和枢机主教，没有向他们作出违背圣经的让步，147。</w:t>
      </w:r>
    </w:p>
    <w:p w14:paraId="7AC21AD0">
      <w:pPr>
        <w:pStyle w:val="2"/>
        <w:spacing w:before="167" w:line="193" w:lineRule="auto"/>
        <w:ind w:left="6"/>
        <w:rPr>
          <w:rFonts w:hint="eastAsia"/>
          <w:spacing w:val="15"/>
          <w:sz w:val="29"/>
          <w:szCs w:val="29"/>
        </w:rPr>
      </w:pPr>
    </w:p>
    <w:p w14:paraId="3C169A92">
      <w:pPr>
        <w:pStyle w:val="2"/>
        <w:spacing w:before="167" w:line="193" w:lineRule="auto"/>
        <w:ind w:left="6"/>
        <w:rPr>
          <w:rFonts w:hint="eastAsia"/>
          <w:spacing w:val="15"/>
          <w:sz w:val="29"/>
          <w:szCs w:val="29"/>
        </w:rPr>
      </w:pPr>
      <w:r>
        <w:rPr>
          <w:rFonts w:hint="eastAsia"/>
          <w:spacing w:val="15"/>
          <w:sz w:val="29"/>
          <w:szCs w:val="29"/>
        </w:rPr>
        <w:t>by indulgences, provoke God, 196.</w:t>
      </w:r>
    </w:p>
    <w:p w14:paraId="167F6068">
      <w:pPr>
        <w:pStyle w:val="2"/>
        <w:spacing w:before="167" w:line="193" w:lineRule="auto"/>
        <w:ind w:left="6"/>
        <w:rPr>
          <w:rFonts w:hint="eastAsia"/>
          <w:spacing w:val="15"/>
          <w:sz w:val="29"/>
          <w:szCs w:val="29"/>
        </w:rPr>
      </w:pPr>
    </w:p>
    <w:p w14:paraId="32113114">
      <w:pPr>
        <w:pStyle w:val="2"/>
        <w:spacing w:before="167" w:line="193" w:lineRule="auto"/>
        <w:ind w:left="6"/>
        <w:rPr>
          <w:rFonts w:hint="eastAsia"/>
          <w:spacing w:val="15"/>
          <w:sz w:val="29"/>
          <w:szCs w:val="29"/>
        </w:rPr>
      </w:pPr>
      <w:r>
        <w:rPr>
          <w:rFonts w:hint="eastAsia"/>
          <w:spacing w:val="15"/>
          <w:sz w:val="29"/>
          <w:szCs w:val="29"/>
        </w:rPr>
        <w:t>通过赎罪券惹动上帝，196。</w:t>
      </w:r>
    </w:p>
    <w:p w14:paraId="42939E68">
      <w:pPr>
        <w:pStyle w:val="2"/>
        <w:spacing w:before="167" w:line="193" w:lineRule="auto"/>
        <w:ind w:left="6"/>
        <w:rPr>
          <w:rFonts w:hint="eastAsia"/>
          <w:spacing w:val="15"/>
          <w:sz w:val="29"/>
          <w:szCs w:val="29"/>
        </w:rPr>
      </w:pPr>
    </w:p>
    <w:p w14:paraId="5FE2A856">
      <w:pPr>
        <w:pStyle w:val="2"/>
        <w:spacing w:before="167" w:line="193" w:lineRule="auto"/>
        <w:ind w:left="6"/>
        <w:rPr>
          <w:rFonts w:hint="eastAsia"/>
          <w:spacing w:val="15"/>
          <w:sz w:val="29"/>
          <w:szCs w:val="29"/>
        </w:rPr>
      </w:pPr>
      <w:r>
        <w:rPr>
          <w:rFonts w:hint="eastAsia"/>
          <w:spacing w:val="15"/>
          <w:sz w:val="29"/>
          <w:szCs w:val="29"/>
        </w:rPr>
        <w:t>cannot distribute merits of saints, 195</w:t>
      </w:r>
    </w:p>
    <w:p w14:paraId="223DD764">
      <w:pPr>
        <w:pStyle w:val="2"/>
        <w:spacing w:before="167" w:line="193" w:lineRule="auto"/>
        <w:ind w:left="6"/>
        <w:rPr>
          <w:rFonts w:hint="eastAsia"/>
          <w:spacing w:val="15"/>
          <w:sz w:val="29"/>
          <w:szCs w:val="29"/>
        </w:rPr>
      </w:pPr>
    </w:p>
    <w:p w14:paraId="412F142E">
      <w:pPr>
        <w:pStyle w:val="2"/>
        <w:spacing w:before="167" w:line="193" w:lineRule="auto"/>
        <w:ind w:left="6"/>
        <w:rPr>
          <w:rFonts w:hint="eastAsia"/>
          <w:spacing w:val="15"/>
          <w:sz w:val="29"/>
          <w:szCs w:val="29"/>
        </w:rPr>
      </w:pPr>
      <w:r>
        <w:rPr>
          <w:rFonts w:hint="eastAsia"/>
          <w:spacing w:val="15"/>
          <w:sz w:val="29"/>
          <w:szCs w:val="29"/>
        </w:rPr>
        <w:t>不能分发圣徒的功德，195。</w:t>
      </w:r>
    </w:p>
    <w:p w14:paraId="06F2D791">
      <w:pPr>
        <w:pStyle w:val="2"/>
        <w:spacing w:before="167" w:line="193" w:lineRule="auto"/>
        <w:ind w:left="6"/>
        <w:rPr>
          <w:rFonts w:hint="eastAsia"/>
          <w:spacing w:val="15"/>
          <w:sz w:val="29"/>
          <w:szCs w:val="29"/>
        </w:rPr>
      </w:pPr>
    </w:p>
    <w:p w14:paraId="1D3EE03D">
      <w:pPr>
        <w:pStyle w:val="2"/>
        <w:spacing w:before="167" w:line="193" w:lineRule="auto"/>
        <w:ind w:left="6"/>
        <w:rPr>
          <w:rFonts w:hint="eastAsia"/>
          <w:spacing w:val="15"/>
          <w:sz w:val="29"/>
          <w:szCs w:val="29"/>
        </w:rPr>
      </w:pPr>
      <w:r>
        <w:rPr>
          <w:rFonts w:hint="eastAsia"/>
          <w:spacing w:val="15"/>
          <w:sz w:val="29"/>
          <w:szCs w:val="29"/>
        </w:rPr>
        <w:t>cursing, 3.</w:t>
      </w:r>
    </w:p>
    <w:p w14:paraId="0BDE4E3A">
      <w:pPr>
        <w:pStyle w:val="2"/>
        <w:spacing w:before="167" w:line="193" w:lineRule="auto"/>
        <w:ind w:left="6"/>
        <w:rPr>
          <w:rFonts w:hint="eastAsia"/>
          <w:spacing w:val="15"/>
          <w:sz w:val="29"/>
          <w:szCs w:val="29"/>
        </w:rPr>
      </w:pPr>
    </w:p>
    <w:p w14:paraId="4A0D5178">
      <w:pPr>
        <w:pStyle w:val="2"/>
        <w:spacing w:before="167" w:line="193" w:lineRule="auto"/>
        <w:ind w:left="6"/>
        <w:rPr>
          <w:rFonts w:hint="eastAsia"/>
          <w:spacing w:val="15"/>
          <w:sz w:val="29"/>
          <w:szCs w:val="29"/>
        </w:rPr>
      </w:pPr>
      <w:r>
        <w:rPr>
          <w:rFonts w:hint="eastAsia"/>
          <w:spacing w:val="15"/>
          <w:sz w:val="29"/>
          <w:szCs w:val="29"/>
        </w:rPr>
        <w:t>咒诅，3。</w:t>
      </w:r>
    </w:p>
    <w:p w14:paraId="79220DF2">
      <w:pPr>
        <w:pStyle w:val="2"/>
        <w:spacing w:before="167" w:line="193" w:lineRule="auto"/>
        <w:ind w:left="6"/>
        <w:rPr>
          <w:rFonts w:hint="eastAsia"/>
          <w:spacing w:val="15"/>
          <w:sz w:val="29"/>
          <w:szCs w:val="29"/>
        </w:rPr>
      </w:pPr>
    </w:p>
    <w:p w14:paraId="0E5A6F00">
      <w:pPr>
        <w:pStyle w:val="2"/>
        <w:spacing w:before="167" w:line="193" w:lineRule="auto"/>
        <w:ind w:left="6"/>
        <w:rPr>
          <w:rFonts w:hint="eastAsia"/>
          <w:spacing w:val="15"/>
          <w:sz w:val="29"/>
          <w:szCs w:val="29"/>
        </w:rPr>
      </w:pPr>
      <w:r>
        <w:rPr>
          <w:rFonts w:hint="eastAsia"/>
          <w:spacing w:val="15"/>
          <w:sz w:val="29"/>
          <w:szCs w:val="29"/>
        </w:rPr>
        <w:t>Popes, factors of, the friars are, 254.</w:t>
      </w:r>
    </w:p>
    <w:p w14:paraId="169BD383">
      <w:pPr>
        <w:pStyle w:val="2"/>
        <w:spacing w:before="167" w:line="193" w:lineRule="auto"/>
        <w:ind w:left="6"/>
        <w:rPr>
          <w:rFonts w:hint="eastAsia"/>
          <w:spacing w:val="15"/>
          <w:sz w:val="29"/>
          <w:szCs w:val="29"/>
        </w:rPr>
      </w:pPr>
    </w:p>
    <w:p w14:paraId="3CA75D96">
      <w:pPr>
        <w:pStyle w:val="2"/>
        <w:spacing w:before="167" w:line="193" w:lineRule="auto"/>
        <w:ind w:left="6"/>
        <w:rPr>
          <w:rFonts w:hint="eastAsia"/>
          <w:spacing w:val="15"/>
          <w:sz w:val="29"/>
          <w:szCs w:val="29"/>
        </w:rPr>
      </w:pPr>
      <w:r>
        <w:rPr>
          <w:rFonts w:hint="eastAsia"/>
          <w:spacing w:val="15"/>
          <w:sz w:val="29"/>
          <w:szCs w:val="29"/>
        </w:rPr>
        <w:t>教宗，其代理人，托钵修士是，254。</w:t>
      </w:r>
    </w:p>
    <w:p w14:paraId="61FAB50B">
      <w:pPr>
        <w:pStyle w:val="2"/>
        <w:spacing w:before="167" w:line="193" w:lineRule="auto"/>
        <w:ind w:left="6"/>
        <w:rPr>
          <w:rFonts w:hint="eastAsia"/>
          <w:spacing w:val="15"/>
          <w:sz w:val="29"/>
          <w:szCs w:val="29"/>
        </w:rPr>
      </w:pPr>
    </w:p>
    <w:p w14:paraId="71240D42">
      <w:pPr>
        <w:pStyle w:val="2"/>
        <w:spacing w:before="167" w:line="193" w:lineRule="auto"/>
        <w:ind w:left="6"/>
        <w:rPr>
          <w:rFonts w:hint="eastAsia"/>
          <w:spacing w:val="15"/>
          <w:sz w:val="29"/>
          <w:szCs w:val="29"/>
        </w:rPr>
      </w:pPr>
      <w:r>
        <w:rPr>
          <w:rFonts w:hint="eastAsia"/>
          <w:spacing w:val="15"/>
          <w:sz w:val="29"/>
          <w:szCs w:val="29"/>
        </w:rPr>
        <w:t>false priests, Antichrists, 31.</w:t>
      </w:r>
    </w:p>
    <w:p w14:paraId="3FE9896D">
      <w:pPr>
        <w:pStyle w:val="2"/>
        <w:spacing w:before="167" w:line="193" w:lineRule="auto"/>
        <w:ind w:left="6"/>
        <w:rPr>
          <w:rFonts w:hint="eastAsia"/>
          <w:spacing w:val="15"/>
          <w:sz w:val="29"/>
          <w:szCs w:val="29"/>
        </w:rPr>
      </w:pPr>
    </w:p>
    <w:p w14:paraId="6CBC8DD8">
      <w:pPr>
        <w:pStyle w:val="2"/>
        <w:spacing w:before="167" w:line="193" w:lineRule="auto"/>
        <w:ind w:left="6"/>
        <w:rPr>
          <w:rFonts w:hint="eastAsia"/>
          <w:spacing w:val="15"/>
          <w:sz w:val="29"/>
          <w:szCs w:val="29"/>
        </w:rPr>
      </w:pPr>
      <w:r>
        <w:rPr>
          <w:rFonts w:hint="eastAsia"/>
          <w:spacing w:val="15"/>
          <w:sz w:val="29"/>
          <w:szCs w:val="29"/>
        </w:rPr>
        <w:t>假神父，敌基督，31。</w:t>
      </w:r>
    </w:p>
    <w:p w14:paraId="14A8A6F7">
      <w:pPr>
        <w:pStyle w:val="2"/>
        <w:spacing w:before="167" w:line="193" w:lineRule="auto"/>
        <w:ind w:left="6"/>
        <w:rPr>
          <w:rFonts w:hint="eastAsia"/>
          <w:spacing w:val="15"/>
          <w:sz w:val="29"/>
          <w:szCs w:val="29"/>
        </w:rPr>
      </w:pPr>
    </w:p>
    <w:p w14:paraId="61B582EE">
      <w:pPr>
        <w:pStyle w:val="2"/>
        <w:spacing w:before="167" w:line="193" w:lineRule="auto"/>
        <w:ind w:left="6"/>
        <w:rPr>
          <w:rFonts w:hint="eastAsia"/>
          <w:spacing w:val="15"/>
          <w:sz w:val="29"/>
          <w:szCs w:val="29"/>
        </w:rPr>
      </w:pPr>
      <w:r>
        <w:rPr>
          <w:rFonts w:hint="eastAsia"/>
          <w:spacing w:val="15"/>
          <w:sz w:val="29"/>
          <w:szCs w:val="29"/>
        </w:rPr>
        <w:t>have no power to absolve, 79.</w:t>
      </w:r>
    </w:p>
    <w:p w14:paraId="0C535E67">
      <w:pPr>
        <w:pStyle w:val="2"/>
        <w:spacing w:before="167" w:line="193" w:lineRule="auto"/>
        <w:ind w:left="6"/>
        <w:rPr>
          <w:rFonts w:hint="eastAsia"/>
          <w:spacing w:val="15"/>
          <w:sz w:val="29"/>
          <w:szCs w:val="29"/>
        </w:rPr>
      </w:pPr>
    </w:p>
    <w:p w14:paraId="3057D539">
      <w:pPr>
        <w:pStyle w:val="2"/>
        <w:spacing w:before="167" w:line="193" w:lineRule="auto"/>
        <w:ind w:left="6"/>
        <w:rPr>
          <w:rFonts w:hint="eastAsia"/>
          <w:spacing w:val="15"/>
          <w:sz w:val="29"/>
          <w:szCs w:val="29"/>
        </w:rPr>
      </w:pPr>
      <w:r>
        <w:rPr>
          <w:rFonts w:hint="eastAsia"/>
          <w:spacing w:val="15"/>
          <w:sz w:val="29"/>
          <w:szCs w:val="29"/>
        </w:rPr>
        <w:t>没有权力赦免，79。</w:t>
      </w:r>
    </w:p>
    <w:p w14:paraId="4AE5B6BE">
      <w:pPr>
        <w:pStyle w:val="2"/>
        <w:spacing w:before="167" w:line="193" w:lineRule="auto"/>
        <w:ind w:left="6"/>
        <w:rPr>
          <w:rFonts w:hint="eastAsia"/>
          <w:spacing w:val="15"/>
          <w:sz w:val="29"/>
          <w:szCs w:val="29"/>
        </w:rPr>
      </w:pPr>
    </w:p>
    <w:p w14:paraId="277442FB">
      <w:pPr>
        <w:pStyle w:val="2"/>
        <w:spacing w:before="167" w:line="193" w:lineRule="auto"/>
        <w:ind w:left="6"/>
        <w:rPr>
          <w:rFonts w:hint="eastAsia"/>
          <w:spacing w:val="15"/>
          <w:sz w:val="29"/>
          <w:szCs w:val="29"/>
        </w:rPr>
      </w:pPr>
      <w:r>
        <w:rPr>
          <w:rFonts w:hint="eastAsia"/>
          <w:spacing w:val="15"/>
          <w:sz w:val="29"/>
          <w:szCs w:val="29"/>
        </w:rPr>
        <w:t>opposing each other, 8, 98.</w:t>
      </w:r>
    </w:p>
    <w:p w14:paraId="219F6AEA">
      <w:pPr>
        <w:pStyle w:val="2"/>
        <w:spacing w:before="167" w:line="193" w:lineRule="auto"/>
        <w:ind w:left="6"/>
        <w:rPr>
          <w:rFonts w:hint="eastAsia"/>
          <w:spacing w:val="15"/>
          <w:sz w:val="29"/>
          <w:szCs w:val="29"/>
        </w:rPr>
      </w:pPr>
    </w:p>
    <w:p w14:paraId="56358CC3">
      <w:pPr>
        <w:pStyle w:val="2"/>
        <w:spacing w:before="167" w:line="193" w:lineRule="auto"/>
        <w:ind w:left="6"/>
        <w:rPr>
          <w:rFonts w:hint="eastAsia"/>
          <w:spacing w:val="15"/>
          <w:sz w:val="29"/>
          <w:szCs w:val="29"/>
        </w:rPr>
      </w:pPr>
      <w:r>
        <w:rPr>
          <w:rFonts w:hint="eastAsia"/>
          <w:spacing w:val="15"/>
          <w:sz w:val="29"/>
          <w:szCs w:val="29"/>
        </w:rPr>
        <w:t>彼此对立，8, 98。</w:t>
      </w:r>
    </w:p>
    <w:p w14:paraId="004F34A1">
      <w:pPr>
        <w:pStyle w:val="2"/>
        <w:spacing w:before="167" w:line="193" w:lineRule="auto"/>
        <w:ind w:left="6"/>
        <w:rPr>
          <w:rFonts w:hint="eastAsia"/>
          <w:spacing w:val="15"/>
          <w:sz w:val="29"/>
          <w:szCs w:val="29"/>
        </w:rPr>
      </w:pPr>
    </w:p>
    <w:p w14:paraId="2743A60F">
      <w:pPr>
        <w:pStyle w:val="2"/>
        <w:spacing w:before="167" w:line="193" w:lineRule="auto"/>
        <w:ind w:left="6"/>
        <w:rPr>
          <w:rFonts w:hint="eastAsia"/>
          <w:spacing w:val="15"/>
          <w:sz w:val="29"/>
          <w:szCs w:val="29"/>
        </w:rPr>
      </w:pPr>
      <w:r>
        <w:rPr>
          <w:rFonts w:hint="eastAsia"/>
          <w:spacing w:val="15"/>
          <w:sz w:val="29"/>
          <w:szCs w:val="29"/>
        </w:rPr>
        <w:t>their blasphemous pretences, 78, 175.</w:t>
      </w:r>
    </w:p>
    <w:p w14:paraId="3148F762">
      <w:pPr>
        <w:pStyle w:val="2"/>
        <w:spacing w:before="167" w:line="193" w:lineRule="auto"/>
        <w:ind w:left="6"/>
        <w:rPr>
          <w:rFonts w:hint="eastAsia"/>
          <w:spacing w:val="15"/>
          <w:sz w:val="29"/>
          <w:szCs w:val="29"/>
        </w:rPr>
      </w:pPr>
    </w:p>
    <w:p w14:paraId="6674FE22">
      <w:pPr>
        <w:pStyle w:val="2"/>
        <w:spacing w:before="167" w:line="193" w:lineRule="auto"/>
        <w:ind w:left="6"/>
        <w:rPr>
          <w:rFonts w:hint="eastAsia"/>
          <w:spacing w:val="15"/>
          <w:sz w:val="29"/>
          <w:szCs w:val="29"/>
        </w:rPr>
      </w:pPr>
      <w:r>
        <w:rPr>
          <w:rFonts w:hint="eastAsia"/>
          <w:spacing w:val="15"/>
          <w:sz w:val="29"/>
          <w:szCs w:val="29"/>
        </w:rPr>
        <w:t>他们亵渎性的虚假主张，78, 175。</w:t>
      </w:r>
    </w:p>
    <w:p w14:paraId="63F6FA0C">
      <w:pPr>
        <w:pStyle w:val="2"/>
        <w:spacing w:before="167" w:line="193" w:lineRule="auto"/>
        <w:ind w:left="6"/>
        <w:rPr>
          <w:rFonts w:hint="eastAsia"/>
          <w:spacing w:val="15"/>
          <w:sz w:val="29"/>
          <w:szCs w:val="29"/>
        </w:rPr>
      </w:pPr>
    </w:p>
    <w:p w14:paraId="10081E15">
      <w:pPr>
        <w:pStyle w:val="2"/>
        <w:spacing w:before="167" w:line="193" w:lineRule="auto"/>
        <w:ind w:left="6"/>
        <w:rPr>
          <w:rFonts w:hint="eastAsia"/>
          <w:spacing w:val="15"/>
          <w:sz w:val="29"/>
          <w:szCs w:val="29"/>
        </w:rPr>
      </w:pPr>
      <w:r>
        <w:rPr>
          <w:rFonts w:hint="eastAsia"/>
          <w:spacing w:val="15"/>
          <w:sz w:val="29"/>
          <w:szCs w:val="29"/>
        </w:rPr>
        <w:t>civil dominion by the friars, 200.</w:t>
      </w:r>
    </w:p>
    <w:p w14:paraId="346DF762">
      <w:pPr>
        <w:pStyle w:val="2"/>
        <w:spacing w:before="167" w:line="193" w:lineRule="auto"/>
        <w:ind w:left="6"/>
        <w:rPr>
          <w:rFonts w:hint="eastAsia"/>
          <w:spacing w:val="15"/>
          <w:sz w:val="29"/>
          <w:szCs w:val="29"/>
        </w:rPr>
      </w:pPr>
    </w:p>
    <w:p w14:paraId="44164462">
      <w:pPr>
        <w:pStyle w:val="2"/>
        <w:spacing w:before="167" w:line="193" w:lineRule="auto"/>
        <w:ind w:left="6"/>
        <w:rPr>
          <w:rFonts w:hint="eastAsia"/>
          <w:spacing w:val="15"/>
          <w:sz w:val="29"/>
          <w:szCs w:val="29"/>
        </w:rPr>
      </w:pPr>
      <w:r>
        <w:rPr>
          <w:rFonts w:hint="eastAsia"/>
          <w:spacing w:val="15"/>
          <w:sz w:val="29"/>
          <w:szCs w:val="29"/>
        </w:rPr>
        <w:t>民事统治权，通过托钵修士，200。</w:t>
      </w:r>
    </w:p>
    <w:p w14:paraId="4D606553">
      <w:pPr>
        <w:pStyle w:val="2"/>
        <w:spacing w:before="167" w:line="193" w:lineRule="auto"/>
        <w:ind w:left="6"/>
        <w:rPr>
          <w:rFonts w:hint="eastAsia"/>
          <w:spacing w:val="15"/>
          <w:sz w:val="29"/>
          <w:szCs w:val="29"/>
        </w:rPr>
      </w:pPr>
    </w:p>
    <w:p w14:paraId="612C9E71">
      <w:pPr>
        <w:pStyle w:val="2"/>
        <w:spacing w:before="167" w:line="193" w:lineRule="auto"/>
        <w:ind w:left="6"/>
        <w:rPr>
          <w:rFonts w:hint="eastAsia"/>
          <w:spacing w:val="15"/>
          <w:sz w:val="29"/>
          <w:szCs w:val="29"/>
        </w:rPr>
      </w:pPr>
      <w:r>
        <w:rPr>
          <w:rFonts w:hint="eastAsia"/>
          <w:spacing w:val="15"/>
          <w:sz w:val="29"/>
          <w:szCs w:val="29"/>
        </w:rPr>
        <w:t>determinations not truth, 76.</w:t>
      </w:r>
    </w:p>
    <w:p w14:paraId="20F0F66E">
      <w:pPr>
        <w:pStyle w:val="2"/>
        <w:spacing w:before="167" w:line="193" w:lineRule="auto"/>
        <w:ind w:left="6"/>
        <w:rPr>
          <w:rFonts w:hint="eastAsia"/>
          <w:spacing w:val="15"/>
          <w:sz w:val="29"/>
          <w:szCs w:val="29"/>
        </w:rPr>
      </w:pPr>
    </w:p>
    <w:p w14:paraId="1C7EEA13">
      <w:pPr>
        <w:pStyle w:val="2"/>
        <w:spacing w:before="167" w:line="193" w:lineRule="auto"/>
        <w:ind w:left="6"/>
        <w:rPr>
          <w:rFonts w:hint="eastAsia"/>
          <w:spacing w:val="15"/>
          <w:sz w:val="29"/>
          <w:szCs w:val="29"/>
        </w:rPr>
      </w:pPr>
      <w:r>
        <w:rPr>
          <w:rFonts w:hint="eastAsia"/>
          <w:spacing w:val="15"/>
          <w:sz w:val="29"/>
          <w:szCs w:val="29"/>
        </w:rPr>
        <w:t>决定并非真理，76。</w:t>
      </w:r>
    </w:p>
    <w:p w14:paraId="2B8B8C2D">
      <w:pPr>
        <w:pStyle w:val="2"/>
        <w:spacing w:before="167" w:line="193" w:lineRule="auto"/>
        <w:ind w:left="6"/>
        <w:rPr>
          <w:rFonts w:hint="eastAsia"/>
          <w:spacing w:val="15"/>
          <w:sz w:val="29"/>
          <w:szCs w:val="29"/>
        </w:rPr>
      </w:pPr>
    </w:p>
    <w:p w14:paraId="63E70FD4">
      <w:pPr>
        <w:pStyle w:val="2"/>
        <w:spacing w:before="167" w:line="193" w:lineRule="auto"/>
        <w:ind w:left="6"/>
        <w:rPr>
          <w:rFonts w:hint="eastAsia"/>
          <w:spacing w:val="15"/>
          <w:sz w:val="29"/>
          <w:szCs w:val="29"/>
        </w:rPr>
      </w:pPr>
      <w:r>
        <w:rPr>
          <w:rFonts w:hint="eastAsia"/>
          <w:spacing w:val="15"/>
          <w:sz w:val="29"/>
          <w:szCs w:val="29"/>
        </w:rPr>
        <w:t>Possession, civil and religious, 171, 172.</w:t>
      </w:r>
    </w:p>
    <w:p w14:paraId="7510D6DB">
      <w:pPr>
        <w:pStyle w:val="2"/>
        <w:spacing w:before="167" w:line="193" w:lineRule="auto"/>
        <w:ind w:left="6"/>
        <w:rPr>
          <w:rFonts w:hint="eastAsia"/>
          <w:spacing w:val="15"/>
          <w:sz w:val="29"/>
          <w:szCs w:val="29"/>
        </w:rPr>
      </w:pPr>
    </w:p>
    <w:p w14:paraId="743757BF">
      <w:pPr>
        <w:pStyle w:val="2"/>
        <w:spacing w:before="167" w:line="193" w:lineRule="auto"/>
        <w:ind w:left="6"/>
        <w:rPr>
          <w:rFonts w:hint="eastAsia"/>
          <w:spacing w:val="15"/>
          <w:sz w:val="29"/>
          <w:szCs w:val="29"/>
        </w:rPr>
      </w:pPr>
      <w:r>
        <w:rPr>
          <w:rFonts w:hint="eastAsia"/>
          <w:spacing w:val="15"/>
          <w:sz w:val="29"/>
          <w:szCs w:val="29"/>
        </w:rPr>
        <w:t>财产（Possession），民事的和修士的，171, 172。</w:t>
      </w:r>
    </w:p>
    <w:p w14:paraId="381703C7">
      <w:pPr>
        <w:pStyle w:val="2"/>
        <w:spacing w:before="167" w:line="193" w:lineRule="auto"/>
        <w:ind w:left="6"/>
        <w:rPr>
          <w:rFonts w:hint="eastAsia"/>
          <w:spacing w:val="15"/>
          <w:sz w:val="29"/>
          <w:szCs w:val="29"/>
        </w:rPr>
      </w:pPr>
    </w:p>
    <w:p w14:paraId="0C50E2EB">
      <w:pPr>
        <w:pStyle w:val="2"/>
        <w:spacing w:before="167" w:line="193" w:lineRule="auto"/>
        <w:ind w:left="6"/>
        <w:rPr>
          <w:rFonts w:hint="eastAsia"/>
          <w:spacing w:val="15"/>
          <w:sz w:val="29"/>
          <w:szCs w:val="29"/>
        </w:rPr>
      </w:pPr>
      <w:r>
        <w:rPr>
          <w:rFonts w:hint="eastAsia"/>
          <w:spacing w:val="15"/>
          <w:sz w:val="29"/>
          <w:szCs w:val="29"/>
        </w:rPr>
        <w:t>Postillating, or expounding, in preaching, 80.</w:t>
      </w:r>
    </w:p>
    <w:p w14:paraId="77437D8A">
      <w:pPr>
        <w:pStyle w:val="2"/>
        <w:spacing w:before="167" w:line="193" w:lineRule="auto"/>
        <w:ind w:left="6"/>
        <w:rPr>
          <w:rFonts w:hint="eastAsia"/>
          <w:spacing w:val="15"/>
          <w:sz w:val="29"/>
          <w:szCs w:val="29"/>
        </w:rPr>
      </w:pPr>
    </w:p>
    <w:p w14:paraId="4B5D81FD">
      <w:pPr>
        <w:pStyle w:val="2"/>
        <w:spacing w:before="167" w:line="193" w:lineRule="auto"/>
        <w:ind w:left="6"/>
        <w:rPr>
          <w:rFonts w:hint="eastAsia"/>
          <w:spacing w:val="15"/>
          <w:sz w:val="29"/>
          <w:szCs w:val="29"/>
        </w:rPr>
      </w:pPr>
      <w:r>
        <w:rPr>
          <w:rFonts w:hint="eastAsia"/>
          <w:spacing w:val="15"/>
          <w:sz w:val="29"/>
          <w:szCs w:val="29"/>
        </w:rPr>
        <w:t>注释（Postillating），或解释，在讲道中，80。</w:t>
      </w:r>
    </w:p>
    <w:p w14:paraId="1BB9A83B">
      <w:pPr>
        <w:pStyle w:val="2"/>
        <w:spacing w:before="167" w:line="193" w:lineRule="auto"/>
        <w:ind w:left="6"/>
        <w:rPr>
          <w:rFonts w:hint="eastAsia"/>
          <w:spacing w:val="15"/>
          <w:sz w:val="29"/>
          <w:szCs w:val="29"/>
        </w:rPr>
      </w:pPr>
    </w:p>
    <w:p w14:paraId="0039D20A">
      <w:pPr>
        <w:pStyle w:val="2"/>
        <w:spacing w:before="167" w:line="193" w:lineRule="auto"/>
        <w:ind w:left="6"/>
        <w:rPr>
          <w:rFonts w:hint="eastAsia"/>
          <w:spacing w:val="15"/>
          <w:sz w:val="29"/>
          <w:szCs w:val="29"/>
        </w:rPr>
      </w:pPr>
      <w:r>
        <w:rPr>
          <w:rFonts w:hint="eastAsia"/>
          <w:spacing w:val="15"/>
          <w:sz w:val="29"/>
          <w:szCs w:val="29"/>
        </w:rPr>
        <w:t>Prayer and merits sold by friars to the people, 193.</w:t>
      </w:r>
    </w:p>
    <w:p w14:paraId="0C373506">
      <w:pPr>
        <w:pStyle w:val="2"/>
        <w:spacing w:before="167" w:line="193" w:lineRule="auto"/>
        <w:ind w:left="6"/>
        <w:rPr>
          <w:rFonts w:hint="eastAsia"/>
          <w:spacing w:val="15"/>
          <w:sz w:val="29"/>
          <w:szCs w:val="29"/>
        </w:rPr>
      </w:pPr>
    </w:p>
    <w:p w14:paraId="2A45BD7C">
      <w:pPr>
        <w:pStyle w:val="2"/>
        <w:spacing w:before="167" w:line="193" w:lineRule="auto"/>
        <w:ind w:left="6"/>
        <w:rPr>
          <w:rFonts w:hint="eastAsia"/>
          <w:spacing w:val="15"/>
          <w:sz w:val="29"/>
          <w:szCs w:val="29"/>
        </w:rPr>
      </w:pPr>
      <w:r>
        <w:rPr>
          <w:rFonts w:hint="eastAsia"/>
          <w:spacing w:val="15"/>
          <w:sz w:val="29"/>
          <w:szCs w:val="29"/>
        </w:rPr>
        <w:t>祷告和功德被托钵修士卖给人民，193。</w:t>
      </w:r>
    </w:p>
    <w:p w14:paraId="2D76493E">
      <w:pPr>
        <w:pStyle w:val="2"/>
        <w:spacing w:before="167" w:line="193" w:lineRule="auto"/>
        <w:ind w:left="6"/>
        <w:rPr>
          <w:rFonts w:hint="eastAsia"/>
          <w:spacing w:val="15"/>
          <w:sz w:val="29"/>
          <w:szCs w:val="29"/>
        </w:rPr>
      </w:pPr>
    </w:p>
    <w:p w14:paraId="5C287FDC">
      <w:pPr>
        <w:pStyle w:val="2"/>
        <w:spacing w:before="167" w:line="193" w:lineRule="auto"/>
        <w:ind w:left="6"/>
        <w:rPr>
          <w:rFonts w:hint="eastAsia"/>
          <w:spacing w:val="15"/>
          <w:sz w:val="29"/>
          <w:szCs w:val="29"/>
        </w:rPr>
      </w:pPr>
      <w:r>
        <w:rPr>
          <w:rFonts w:hint="eastAsia"/>
          <w:spacing w:val="15"/>
          <w:sz w:val="29"/>
          <w:szCs w:val="29"/>
        </w:rPr>
        <w:t>efficacy of, by Moses, Joshua, etc., 44.</w:t>
      </w:r>
    </w:p>
    <w:p w14:paraId="08B499B3">
      <w:pPr>
        <w:pStyle w:val="2"/>
        <w:spacing w:before="167" w:line="193" w:lineRule="auto"/>
        <w:ind w:left="6"/>
        <w:rPr>
          <w:rFonts w:hint="eastAsia"/>
          <w:spacing w:val="15"/>
          <w:sz w:val="29"/>
          <w:szCs w:val="29"/>
        </w:rPr>
      </w:pPr>
    </w:p>
    <w:p w14:paraId="4B805476">
      <w:pPr>
        <w:pStyle w:val="2"/>
        <w:spacing w:before="167" w:line="193" w:lineRule="auto"/>
        <w:ind w:left="6"/>
        <w:rPr>
          <w:rFonts w:hint="eastAsia"/>
          <w:spacing w:val="15"/>
          <w:sz w:val="29"/>
          <w:szCs w:val="29"/>
        </w:rPr>
      </w:pPr>
      <w:r>
        <w:rPr>
          <w:rFonts w:hint="eastAsia"/>
          <w:spacing w:val="15"/>
          <w:sz w:val="29"/>
          <w:szCs w:val="29"/>
        </w:rPr>
        <w:t>其功效，通过摩西、约书亚等，44。</w:t>
      </w:r>
    </w:p>
    <w:p w14:paraId="1DF238C5">
      <w:pPr>
        <w:pStyle w:val="2"/>
        <w:spacing w:before="167" w:line="193" w:lineRule="auto"/>
        <w:ind w:left="6"/>
        <w:rPr>
          <w:rFonts w:hint="eastAsia"/>
          <w:spacing w:val="15"/>
          <w:sz w:val="29"/>
          <w:szCs w:val="29"/>
        </w:rPr>
      </w:pPr>
    </w:p>
    <w:p w14:paraId="10C0B793">
      <w:pPr>
        <w:pStyle w:val="2"/>
        <w:spacing w:before="167" w:line="193" w:lineRule="auto"/>
        <w:ind w:left="6"/>
        <w:rPr>
          <w:rFonts w:hint="eastAsia"/>
          <w:spacing w:val="15"/>
          <w:sz w:val="29"/>
          <w:szCs w:val="29"/>
        </w:rPr>
      </w:pPr>
      <w:r>
        <w:rPr>
          <w:rFonts w:hint="eastAsia"/>
          <w:spacing w:val="15"/>
          <w:sz w:val="29"/>
          <w:szCs w:val="29"/>
        </w:rPr>
        <w:t>its nature and efficacy, not continual babbling, 50.</w:t>
      </w:r>
    </w:p>
    <w:p w14:paraId="659CB04A">
      <w:pPr>
        <w:pStyle w:val="2"/>
        <w:spacing w:before="167" w:line="193" w:lineRule="auto"/>
        <w:ind w:left="6"/>
        <w:rPr>
          <w:rFonts w:hint="eastAsia"/>
          <w:spacing w:val="15"/>
          <w:sz w:val="29"/>
          <w:szCs w:val="29"/>
        </w:rPr>
      </w:pPr>
    </w:p>
    <w:p w14:paraId="6D5EB2A1">
      <w:pPr>
        <w:pStyle w:val="2"/>
        <w:spacing w:before="167" w:line="193" w:lineRule="auto"/>
        <w:ind w:left="6"/>
        <w:rPr>
          <w:rFonts w:hint="eastAsia"/>
          <w:spacing w:val="15"/>
          <w:sz w:val="29"/>
          <w:szCs w:val="29"/>
        </w:rPr>
      </w:pPr>
      <w:r>
        <w:rPr>
          <w:rFonts w:hint="eastAsia"/>
          <w:spacing w:val="15"/>
          <w:sz w:val="29"/>
          <w:szCs w:val="29"/>
        </w:rPr>
        <w:t>其性质与功效，非持续的喋喋不休，50。</w:t>
      </w:r>
    </w:p>
    <w:p w14:paraId="47DB1E64">
      <w:pPr>
        <w:pStyle w:val="2"/>
        <w:spacing w:before="167" w:line="193" w:lineRule="auto"/>
        <w:ind w:left="6"/>
        <w:rPr>
          <w:rFonts w:hint="eastAsia"/>
          <w:spacing w:val="15"/>
          <w:sz w:val="29"/>
          <w:szCs w:val="29"/>
        </w:rPr>
      </w:pPr>
    </w:p>
    <w:p w14:paraId="786EBF1C">
      <w:pPr>
        <w:pStyle w:val="2"/>
        <w:spacing w:before="167" w:line="193" w:lineRule="auto"/>
        <w:ind w:left="6"/>
        <w:rPr>
          <w:rFonts w:hint="eastAsia"/>
          <w:spacing w:val="15"/>
          <w:sz w:val="29"/>
          <w:szCs w:val="29"/>
        </w:rPr>
      </w:pPr>
      <w:r>
        <w:rPr>
          <w:rFonts w:hint="eastAsia"/>
          <w:spacing w:val="15"/>
          <w:sz w:val="29"/>
          <w:szCs w:val="29"/>
        </w:rPr>
        <w:t>the means, living to salvation, 274.</w:t>
      </w:r>
    </w:p>
    <w:p w14:paraId="3A405A60">
      <w:pPr>
        <w:pStyle w:val="2"/>
        <w:spacing w:before="167" w:line="193" w:lineRule="auto"/>
        <w:ind w:left="6"/>
        <w:rPr>
          <w:rFonts w:hint="eastAsia"/>
          <w:spacing w:val="15"/>
          <w:sz w:val="29"/>
          <w:szCs w:val="29"/>
        </w:rPr>
      </w:pPr>
    </w:p>
    <w:p w14:paraId="665C0E7E">
      <w:pPr>
        <w:pStyle w:val="2"/>
        <w:spacing w:before="167" w:line="193" w:lineRule="auto"/>
        <w:ind w:left="6"/>
        <w:rPr>
          <w:rFonts w:hint="eastAsia"/>
          <w:spacing w:val="15"/>
          <w:sz w:val="29"/>
          <w:szCs w:val="29"/>
        </w:rPr>
      </w:pPr>
      <w:r>
        <w:rPr>
          <w:rFonts w:hint="eastAsia"/>
          <w:spacing w:val="15"/>
          <w:sz w:val="29"/>
          <w:szCs w:val="29"/>
        </w:rPr>
        <w:t>手段，活到得救，274。</w:t>
      </w:r>
    </w:p>
    <w:p w14:paraId="391FE64B">
      <w:pPr>
        <w:pStyle w:val="2"/>
        <w:spacing w:before="167" w:line="193" w:lineRule="auto"/>
        <w:ind w:left="6"/>
        <w:rPr>
          <w:rFonts w:hint="eastAsia"/>
          <w:spacing w:val="15"/>
          <w:sz w:val="29"/>
          <w:szCs w:val="29"/>
        </w:rPr>
      </w:pPr>
    </w:p>
    <w:p w14:paraId="7A8C8983">
      <w:pPr>
        <w:pStyle w:val="2"/>
        <w:spacing w:before="167" w:line="193" w:lineRule="auto"/>
        <w:ind w:left="6"/>
        <w:rPr>
          <w:rFonts w:hint="eastAsia"/>
          <w:spacing w:val="15"/>
          <w:sz w:val="29"/>
          <w:szCs w:val="29"/>
        </w:rPr>
      </w:pPr>
      <w:r>
        <w:rPr>
          <w:rFonts w:hint="eastAsia"/>
          <w:spacing w:val="15"/>
          <w:sz w:val="29"/>
          <w:szCs w:val="29"/>
        </w:rPr>
        <w:t>the most effectual, a holy life, 43.</w:t>
      </w:r>
    </w:p>
    <w:p w14:paraId="2CF48958">
      <w:pPr>
        <w:pStyle w:val="2"/>
        <w:spacing w:before="167" w:line="193" w:lineRule="auto"/>
        <w:ind w:left="6"/>
        <w:rPr>
          <w:rFonts w:hint="eastAsia"/>
          <w:spacing w:val="15"/>
          <w:sz w:val="29"/>
          <w:szCs w:val="29"/>
        </w:rPr>
      </w:pPr>
    </w:p>
    <w:p w14:paraId="0A753E75">
      <w:pPr>
        <w:pStyle w:val="2"/>
        <w:spacing w:before="167" w:line="193" w:lineRule="auto"/>
        <w:ind w:left="6"/>
        <w:rPr>
          <w:rFonts w:hint="eastAsia"/>
          <w:spacing w:val="15"/>
          <w:sz w:val="29"/>
          <w:szCs w:val="29"/>
        </w:rPr>
      </w:pPr>
      <w:r>
        <w:rPr>
          <w:rFonts w:hint="eastAsia"/>
          <w:spacing w:val="15"/>
          <w:sz w:val="29"/>
          <w:szCs w:val="29"/>
        </w:rPr>
        <w:t>最有效的，圣洁的生活，43。</w:t>
      </w:r>
    </w:p>
    <w:p w14:paraId="1F820906">
      <w:pPr>
        <w:pStyle w:val="2"/>
        <w:spacing w:before="167" w:line="193" w:lineRule="auto"/>
        <w:ind w:left="6"/>
        <w:rPr>
          <w:rFonts w:hint="eastAsia"/>
          <w:spacing w:val="15"/>
          <w:sz w:val="29"/>
          <w:szCs w:val="29"/>
        </w:rPr>
      </w:pPr>
    </w:p>
    <w:p w14:paraId="33D5423B">
      <w:pPr>
        <w:pStyle w:val="2"/>
        <w:spacing w:before="167" w:line="193" w:lineRule="auto"/>
        <w:ind w:left="6"/>
        <w:rPr>
          <w:rFonts w:hint="eastAsia"/>
          <w:spacing w:val="15"/>
          <w:sz w:val="29"/>
          <w:szCs w:val="29"/>
        </w:rPr>
      </w:pPr>
      <w:r>
        <w:rPr>
          <w:rFonts w:hint="eastAsia"/>
          <w:spacing w:val="15"/>
          <w:sz w:val="29"/>
          <w:szCs w:val="29"/>
        </w:rPr>
        <w:t>Prayers of a ploughman efficacious, 56.</w:t>
      </w:r>
    </w:p>
    <w:p w14:paraId="21DB74E6">
      <w:pPr>
        <w:pStyle w:val="2"/>
        <w:spacing w:before="167" w:line="193" w:lineRule="auto"/>
        <w:ind w:left="6"/>
        <w:rPr>
          <w:rFonts w:hint="eastAsia"/>
          <w:spacing w:val="15"/>
          <w:sz w:val="29"/>
          <w:szCs w:val="29"/>
        </w:rPr>
      </w:pPr>
    </w:p>
    <w:p w14:paraId="4644D663">
      <w:pPr>
        <w:pStyle w:val="2"/>
        <w:spacing w:before="167" w:line="193" w:lineRule="auto"/>
        <w:ind w:left="6"/>
        <w:rPr>
          <w:rFonts w:hint="eastAsia"/>
          <w:spacing w:val="15"/>
          <w:sz w:val="29"/>
          <w:szCs w:val="29"/>
        </w:rPr>
      </w:pPr>
      <w:r>
        <w:rPr>
          <w:rFonts w:hint="eastAsia"/>
          <w:spacing w:val="15"/>
          <w:sz w:val="29"/>
          <w:szCs w:val="29"/>
        </w:rPr>
        <w:t>农夫（ploughman）的祷告有效，56。</w:t>
      </w:r>
    </w:p>
    <w:p w14:paraId="6A37926F">
      <w:pPr>
        <w:pStyle w:val="2"/>
        <w:spacing w:before="167" w:line="193" w:lineRule="auto"/>
        <w:ind w:left="6"/>
        <w:rPr>
          <w:rFonts w:hint="eastAsia"/>
          <w:spacing w:val="15"/>
          <w:sz w:val="29"/>
          <w:szCs w:val="29"/>
        </w:rPr>
      </w:pPr>
    </w:p>
    <w:p w14:paraId="44AD071C">
      <w:pPr>
        <w:pStyle w:val="2"/>
        <w:spacing w:before="167" w:line="193" w:lineRule="auto"/>
        <w:ind w:left="6"/>
        <w:rPr>
          <w:rFonts w:hint="eastAsia"/>
          <w:spacing w:val="15"/>
          <w:sz w:val="29"/>
          <w:szCs w:val="29"/>
        </w:rPr>
      </w:pPr>
      <w:r>
        <w:rPr>
          <w:rFonts w:hint="eastAsia"/>
          <w:spacing w:val="15"/>
          <w:sz w:val="29"/>
          <w:szCs w:val="29"/>
        </w:rPr>
        <w:t>of a priest will not remit sin, 183.</w:t>
      </w:r>
    </w:p>
    <w:p w14:paraId="68CCA442">
      <w:pPr>
        <w:pStyle w:val="2"/>
        <w:spacing w:before="167" w:line="193" w:lineRule="auto"/>
        <w:ind w:left="6"/>
        <w:rPr>
          <w:rFonts w:hint="eastAsia"/>
          <w:spacing w:val="15"/>
          <w:sz w:val="29"/>
          <w:szCs w:val="29"/>
        </w:rPr>
      </w:pPr>
    </w:p>
    <w:p w14:paraId="2FAB2532">
      <w:pPr>
        <w:pStyle w:val="2"/>
        <w:spacing w:before="167" w:line="193" w:lineRule="auto"/>
        <w:ind w:left="6"/>
        <w:rPr>
          <w:rFonts w:hint="eastAsia"/>
          <w:spacing w:val="15"/>
          <w:sz w:val="29"/>
          <w:szCs w:val="29"/>
        </w:rPr>
      </w:pPr>
      <w:r>
        <w:rPr>
          <w:rFonts w:hint="eastAsia"/>
          <w:spacing w:val="15"/>
          <w:sz w:val="29"/>
          <w:szCs w:val="29"/>
        </w:rPr>
        <w:t>神父的祷告不能赦免罪，183。</w:t>
      </w:r>
    </w:p>
    <w:p w14:paraId="73261E6B">
      <w:pPr>
        <w:pStyle w:val="2"/>
        <w:spacing w:before="167" w:line="193" w:lineRule="auto"/>
        <w:ind w:left="6"/>
        <w:rPr>
          <w:rFonts w:hint="eastAsia"/>
          <w:spacing w:val="15"/>
          <w:sz w:val="29"/>
          <w:szCs w:val="29"/>
        </w:rPr>
      </w:pPr>
    </w:p>
    <w:p w14:paraId="57A07F0F">
      <w:pPr>
        <w:pStyle w:val="2"/>
        <w:spacing w:before="167" w:line="193" w:lineRule="auto"/>
        <w:ind w:left="6"/>
        <w:rPr>
          <w:rFonts w:hint="eastAsia"/>
          <w:spacing w:val="15"/>
          <w:sz w:val="29"/>
          <w:szCs w:val="29"/>
        </w:rPr>
      </w:pPr>
      <w:r>
        <w:rPr>
          <w:rFonts w:hint="eastAsia"/>
          <w:spacing w:val="15"/>
          <w:sz w:val="29"/>
          <w:szCs w:val="29"/>
        </w:rPr>
        <w:t>Praying priest, unworthy, not heard, 44.</w:t>
      </w:r>
    </w:p>
    <w:p w14:paraId="43CEE3FA">
      <w:pPr>
        <w:pStyle w:val="2"/>
        <w:spacing w:before="167" w:line="193" w:lineRule="auto"/>
        <w:ind w:left="6"/>
        <w:rPr>
          <w:rFonts w:hint="eastAsia"/>
          <w:spacing w:val="15"/>
          <w:sz w:val="29"/>
          <w:szCs w:val="29"/>
        </w:rPr>
      </w:pPr>
    </w:p>
    <w:p w14:paraId="2A1E95C5">
      <w:pPr>
        <w:pStyle w:val="2"/>
        <w:spacing w:before="167" w:line="193" w:lineRule="auto"/>
        <w:ind w:left="6"/>
        <w:rPr>
          <w:rFonts w:hint="eastAsia"/>
          <w:spacing w:val="15"/>
          <w:sz w:val="29"/>
          <w:szCs w:val="29"/>
        </w:rPr>
      </w:pPr>
      <w:r>
        <w:rPr>
          <w:rFonts w:hint="eastAsia"/>
          <w:spacing w:val="15"/>
          <w:sz w:val="29"/>
          <w:szCs w:val="29"/>
        </w:rPr>
        <w:t>祷告的神父，不配的，不蒙垂听，44。</w:t>
      </w:r>
    </w:p>
    <w:p w14:paraId="58074BB0">
      <w:pPr>
        <w:pStyle w:val="2"/>
        <w:spacing w:before="167" w:line="193" w:lineRule="auto"/>
        <w:ind w:left="6"/>
        <w:rPr>
          <w:rFonts w:hint="eastAsia"/>
          <w:spacing w:val="15"/>
          <w:sz w:val="29"/>
          <w:szCs w:val="29"/>
        </w:rPr>
      </w:pPr>
    </w:p>
    <w:p w14:paraId="54F9EE11">
      <w:pPr>
        <w:pStyle w:val="2"/>
        <w:spacing w:before="167" w:line="193" w:lineRule="auto"/>
        <w:ind w:left="6"/>
        <w:rPr>
          <w:rFonts w:hint="eastAsia"/>
          <w:spacing w:val="15"/>
          <w:sz w:val="29"/>
          <w:szCs w:val="29"/>
        </w:rPr>
      </w:pPr>
      <w:r>
        <w:rPr>
          <w:rFonts w:hint="eastAsia"/>
          <w:spacing w:val="15"/>
          <w:sz w:val="29"/>
          <w:szCs w:val="29"/>
        </w:rPr>
        <w:t>Preachers need no licence from the fiend, 32.</w:t>
      </w:r>
    </w:p>
    <w:p w14:paraId="4678632C">
      <w:pPr>
        <w:pStyle w:val="2"/>
        <w:spacing w:before="167" w:line="193" w:lineRule="auto"/>
        <w:ind w:left="6"/>
        <w:rPr>
          <w:rFonts w:hint="eastAsia"/>
          <w:spacing w:val="15"/>
          <w:sz w:val="29"/>
          <w:szCs w:val="29"/>
        </w:rPr>
      </w:pPr>
    </w:p>
    <w:p w14:paraId="3930832A">
      <w:pPr>
        <w:pStyle w:val="2"/>
        <w:spacing w:before="167" w:line="193" w:lineRule="auto"/>
        <w:ind w:left="6"/>
        <w:rPr>
          <w:rFonts w:hint="eastAsia"/>
          <w:spacing w:val="15"/>
          <w:sz w:val="29"/>
          <w:szCs w:val="29"/>
        </w:rPr>
      </w:pPr>
      <w:r>
        <w:rPr>
          <w:rFonts w:hint="eastAsia"/>
          <w:spacing w:val="15"/>
          <w:sz w:val="29"/>
          <w:szCs w:val="29"/>
        </w:rPr>
        <w:t>传道人（Preachers）无需恶魔的许可，32。</w:t>
      </w:r>
    </w:p>
    <w:p w14:paraId="1A0C7656">
      <w:pPr>
        <w:pStyle w:val="2"/>
        <w:spacing w:before="167" w:line="193" w:lineRule="auto"/>
        <w:ind w:left="6"/>
        <w:rPr>
          <w:rFonts w:hint="eastAsia"/>
          <w:spacing w:val="15"/>
          <w:sz w:val="29"/>
          <w:szCs w:val="29"/>
        </w:rPr>
      </w:pPr>
    </w:p>
    <w:p w14:paraId="31640FB5">
      <w:pPr>
        <w:pStyle w:val="2"/>
        <w:spacing w:before="167" w:line="193" w:lineRule="auto"/>
        <w:ind w:left="6"/>
        <w:rPr>
          <w:rFonts w:hint="eastAsia"/>
          <w:spacing w:val="15"/>
          <w:sz w:val="29"/>
          <w:szCs w:val="29"/>
        </w:rPr>
      </w:pPr>
      <w:r>
        <w:rPr>
          <w:rFonts w:hint="eastAsia"/>
          <w:spacing w:val="15"/>
          <w:sz w:val="29"/>
          <w:szCs w:val="29"/>
        </w:rPr>
        <w:t>Preaching better than prayer, 49.</w:t>
      </w:r>
    </w:p>
    <w:p w14:paraId="719B724E">
      <w:pPr>
        <w:pStyle w:val="2"/>
        <w:spacing w:before="167" w:line="193" w:lineRule="auto"/>
        <w:ind w:left="6"/>
        <w:rPr>
          <w:rFonts w:hint="eastAsia"/>
          <w:spacing w:val="15"/>
          <w:sz w:val="29"/>
          <w:szCs w:val="29"/>
        </w:rPr>
      </w:pPr>
    </w:p>
    <w:p w14:paraId="0FA98899">
      <w:pPr>
        <w:pStyle w:val="2"/>
        <w:spacing w:before="167" w:line="193" w:lineRule="auto"/>
        <w:ind w:left="6"/>
        <w:rPr>
          <w:rFonts w:hint="eastAsia"/>
          <w:spacing w:val="15"/>
          <w:sz w:val="29"/>
          <w:szCs w:val="29"/>
        </w:rPr>
      </w:pPr>
      <w:r>
        <w:rPr>
          <w:rFonts w:hint="eastAsia"/>
          <w:spacing w:val="15"/>
          <w:sz w:val="29"/>
          <w:szCs w:val="29"/>
        </w:rPr>
        <w:t>讲道（Preaching）胜过祷告，49。</w:t>
      </w:r>
    </w:p>
    <w:p w14:paraId="4FACFA5A">
      <w:pPr>
        <w:pStyle w:val="2"/>
        <w:spacing w:before="167" w:line="193" w:lineRule="auto"/>
        <w:ind w:left="6"/>
        <w:rPr>
          <w:rFonts w:hint="eastAsia"/>
          <w:spacing w:val="15"/>
          <w:sz w:val="29"/>
          <w:szCs w:val="29"/>
        </w:rPr>
      </w:pPr>
    </w:p>
    <w:p w14:paraId="62220591">
      <w:pPr>
        <w:pStyle w:val="2"/>
        <w:spacing w:before="167" w:line="193" w:lineRule="auto"/>
        <w:ind w:left="6"/>
        <w:rPr>
          <w:rFonts w:hint="eastAsia"/>
          <w:spacing w:val="15"/>
          <w:sz w:val="29"/>
          <w:szCs w:val="29"/>
        </w:rPr>
      </w:pPr>
      <w:r>
        <w:rPr>
          <w:rFonts w:hint="eastAsia"/>
          <w:spacing w:val="15"/>
          <w:sz w:val="29"/>
          <w:szCs w:val="29"/>
        </w:rPr>
        <w:t>by licence of the sovereign, 222.</w:t>
      </w:r>
    </w:p>
    <w:p w14:paraId="1F80E9EE">
      <w:pPr>
        <w:pStyle w:val="2"/>
        <w:spacing w:before="167" w:line="193" w:lineRule="auto"/>
        <w:ind w:left="6"/>
        <w:rPr>
          <w:rFonts w:hint="eastAsia"/>
          <w:spacing w:val="15"/>
          <w:sz w:val="29"/>
          <w:szCs w:val="29"/>
        </w:rPr>
      </w:pPr>
    </w:p>
    <w:p w14:paraId="7DF3DD11">
      <w:pPr>
        <w:pStyle w:val="2"/>
        <w:spacing w:before="167" w:line="193" w:lineRule="auto"/>
        <w:ind w:left="6"/>
        <w:rPr>
          <w:rFonts w:hint="eastAsia"/>
          <w:spacing w:val="15"/>
          <w:sz w:val="29"/>
          <w:szCs w:val="29"/>
        </w:rPr>
      </w:pPr>
      <w:r>
        <w:rPr>
          <w:rFonts w:hint="eastAsia"/>
          <w:spacing w:val="15"/>
          <w:sz w:val="29"/>
          <w:szCs w:val="29"/>
        </w:rPr>
        <w:t>凭上司的许可，222。</w:t>
      </w:r>
    </w:p>
    <w:p w14:paraId="4C8BC4D5">
      <w:pPr>
        <w:pStyle w:val="2"/>
        <w:spacing w:before="167" w:line="193" w:lineRule="auto"/>
        <w:ind w:left="6"/>
        <w:rPr>
          <w:rFonts w:hint="eastAsia"/>
          <w:spacing w:val="15"/>
          <w:sz w:val="29"/>
          <w:szCs w:val="29"/>
        </w:rPr>
      </w:pPr>
    </w:p>
    <w:p w14:paraId="3C024145">
      <w:pPr>
        <w:pStyle w:val="2"/>
        <w:spacing w:before="167" w:line="193" w:lineRule="auto"/>
        <w:ind w:left="6"/>
        <w:rPr>
          <w:rFonts w:hint="eastAsia"/>
          <w:spacing w:val="15"/>
          <w:sz w:val="29"/>
          <w:szCs w:val="29"/>
        </w:rPr>
      </w:pPr>
      <w:r>
        <w:rPr>
          <w:rFonts w:hint="eastAsia"/>
          <w:spacing w:val="15"/>
          <w:sz w:val="29"/>
          <w:szCs w:val="29"/>
        </w:rPr>
        <w:t>edification the end of, 83.</w:t>
      </w:r>
    </w:p>
    <w:p w14:paraId="2D1887D2">
      <w:pPr>
        <w:pStyle w:val="2"/>
        <w:spacing w:before="167" w:line="193" w:lineRule="auto"/>
        <w:ind w:left="6"/>
        <w:rPr>
          <w:rFonts w:hint="eastAsia"/>
          <w:spacing w:val="15"/>
          <w:sz w:val="29"/>
          <w:szCs w:val="29"/>
        </w:rPr>
      </w:pPr>
    </w:p>
    <w:p w14:paraId="494E0450">
      <w:pPr>
        <w:pStyle w:val="2"/>
        <w:spacing w:before="167" w:line="193" w:lineRule="auto"/>
        <w:ind w:left="6"/>
        <w:rPr>
          <w:rFonts w:hint="eastAsia"/>
          <w:spacing w:val="15"/>
          <w:sz w:val="29"/>
          <w:szCs w:val="29"/>
        </w:rPr>
      </w:pPr>
      <w:r>
        <w:rPr>
          <w:rFonts w:hint="eastAsia"/>
          <w:spacing w:val="15"/>
          <w:sz w:val="29"/>
          <w:szCs w:val="29"/>
        </w:rPr>
        <w:t>造就（edification）是其目的，83。</w:t>
      </w:r>
    </w:p>
    <w:p w14:paraId="10F38432">
      <w:pPr>
        <w:pStyle w:val="2"/>
        <w:spacing w:before="167" w:line="193" w:lineRule="auto"/>
        <w:ind w:left="6"/>
        <w:rPr>
          <w:rFonts w:hint="eastAsia"/>
          <w:spacing w:val="15"/>
          <w:sz w:val="29"/>
          <w:szCs w:val="29"/>
        </w:rPr>
      </w:pPr>
    </w:p>
    <w:p w14:paraId="2B313F21">
      <w:pPr>
        <w:pStyle w:val="2"/>
        <w:spacing w:before="167" w:line="193" w:lineRule="auto"/>
        <w:ind w:left="6"/>
        <w:rPr>
          <w:rFonts w:hint="eastAsia"/>
          <w:spacing w:val="15"/>
          <w:sz w:val="29"/>
          <w:szCs w:val="29"/>
        </w:rPr>
      </w:pPr>
      <w:r>
        <w:rPr>
          <w:rFonts w:hint="eastAsia"/>
          <w:spacing w:val="15"/>
          <w:sz w:val="29"/>
          <w:szCs w:val="29"/>
        </w:rPr>
        <w:t>hindered by the prelates, 86.</w:t>
      </w:r>
    </w:p>
    <w:p w14:paraId="01EB2613">
      <w:pPr>
        <w:pStyle w:val="2"/>
        <w:spacing w:before="167" w:line="193" w:lineRule="auto"/>
        <w:ind w:left="6"/>
        <w:rPr>
          <w:rFonts w:hint="eastAsia"/>
          <w:spacing w:val="15"/>
          <w:sz w:val="29"/>
          <w:szCs w:val="29"/>
        </w:rPr>
      </w:pPr>
    </w:p>
    <w:p w14:paraId="6AABF4D7">
      <w:pPr>
        <w:pStyle w:val="2"/>
        <w:spacing w:before="167" w:line="193" w:lineRule="auto"/>
        <w:ind w:left="6"/>
        <w:rPr>
          <w:rFonts w:hint="eastAsia"/>
          <w:spacing w:val="15"/>
          <w:sz w:val="29"/>
          <w:szCs w:val="29"/>
        </w:rPr>
      </w:pPr>
      <w:r>
        <w:rPr>
          <w:rFonts w:hint="eastAsia"/>
          <w:spacing w:val="15"/>
          <w:sz w:val="29"/>
          <w:szCs w:val="29"/>
        </w:rPr>
        <w:t>被高级教士阻碍，86。</w:t>
      </w:r>
    </w:p>
    <w:p w14:paraId="51C69F79">
      <w:pPr>
        <w:pStyle w:val="2"/>
        <w:spacing w:before="167" w:line="193" w:lineRule="auto"/>
        <w:ind w:left="6"/>
        <w:rPr>
          <w:rFonts w:hint="eastAsia"/>
          <w:spacing w:val="15"/>
          <w:sz w:val="29"/>
          <w:szCs w:val="29"/>
        </w:rPr>
      </w:pPr>
    </w:p>
    <w:p w14:paraId="608FC2F5">
      <w:pPr>
        <w:pStyle w:val="2"/>
        <w:spacing w:before="167" w:line="193" w:lineRule="auto"/>
        <w:ind w:left="6"/>
        <w:rPr>
          <w:rFonts w:hint="eastAsia"/>
          <w:spacing w:val="15"/>
          <w:sz w:val="29"/>
          <w:szCs w:val="29"/>
        </w:rPr>
      </w:pPr>
      <w:r>
        <w:rPr>
          <w:rFonts w:hint="eastAsia"/>
          <w:spacing w:val="15"/>
          <w:sz w:val="29"/>
          <w:szCs w:val="29"/>
        </w:rPr>
        <w:t>of Christ, Jeremiah, and John, 49.</w:t>
      </w:r>
    </w:p>
    <w:p w14:paraId="08B616AC">
      <w:pPr>
        <w:pStyle w:val="2"/>
        <w:spacing w:before="167" w:line="193" w:lineRule="auto"/>
        <w:ind w:left="6"/>
        <w:rPr>
          <w:rFonts w:hint="eastAsia"/>
          <w:spacing w:val="15"/>
          <w:sz w:val="29"/>
          <w:szCs w:val="29"/>
        </w:rPr>
      </w:pPr>
    </w:p>
    <w:p w14:paraId="27E18683">
      <w:pPr>
        <w:pStyle w:val="2"/>
        <w:spacing w:before="167" w:line="193" w:lineRule="auto"/>
        <w:ind w:left="6"/>
        <w:rPr>
          <w:rFonts w:hint="eastAsia"/>
          <w:spacing w:val="15"/>
          <w:sz w:val="29"/>
          <w:szCs w:val="29"/>
        </w:rPr>
      </w:pPr>
      <w:r>
        <w:rPr>
          <w:rFonts w:hint="eastAsia"/>
          <w:spacing w:val="15"/>
          <w:sz w:val="29"/>
          <w:szCs w:val="29"/>
        </w:rPr>
        <w:t>基督、耶利米和约翰的，49。</w:t>
      </w:r>
    </w:p>
    <w:p w14:paraId="07CA1F72">
      <w:pPr>
        <w:pStyle w:val="2"/>
        <w:spacing w:before="167" w:line="193" w:lineRule="auto"/>
        <w:ind w:left="6"/>
        <w:rPr>
          <w:rFonts w:hint="eastAsia"/>
          <w:spacing w:val="15"/>
          <w:sz w:val="29"/>
          <w:szCs w:val="29"/>
        </w:rPr>
      </w:pPr>
    </w:p>
    <w:p w14:paraId="085B2B27">
      <w:pPr>
        <w:pStyle w:val="2"/>
        <w:spacing w:before="167" w:line="193" w:lineRule="auto"/>
        <w:ind w:left="6"/>
        <w:rPr>
          <w:rFonts w:hint="eastAsia"/>
          <w:spacing w:val="15"/>
          <w:sz w:val="29"/>
          <w:szCs w:val="29"/>
        </w:rPr>
      </w:pPr>
      <w:r>
        <w:rPr>
          <w:rFonts w:hint="eastAsia"/>
          <w:spacing w:val="15"/>
          <w:sz w:val="29"/>
          <w:szCs w:val="29"/>
        </w:rPr>
        <w:t>priest an angel of God, 49.</w:t>
      </w:r>
    </w:p>
    <w:p w14:paraId="164CEB60">
      <w:pPr>
        <w:pStyle w:val="2"/>
        <w:spacing w:before="167" w:line="193" w:lineRule="auto"/>
        <w:ind w:left="6"/>
        <w:rPr>
          <w:rFonts w:hint="eastAsia"/>
          <w:spacing w:val="15"/>
          <w:sz w:val="29"/>
          <w:szCs w:val="29"/>
        </w:rPr>
      </w:pPr>
    </w:p>
    <w:p w14:paraId="1823CB67">
      <w:pPr>
        <w:pStyle w:val="2"/>
        <w:spacing w:before="167" w:line="193" w:lineRule="auto"/>
        <w:ind w:left="6"/>
        <w:rPr>
          <w:rFonts w:hint="eastAsia"/>
          <w:spacing w:val="15"/>
          <w:sz w:val="29"/>
          <w:szCs w:val="29"/>
        </w:rPr>
      </w:pPr>
      <w:r>
        <w:rPr>
          <w:rFonts w:hint="eastAsia"/>
          <w:spacing w:val="15"/>
          <w:sz w:val="29"/>
          <w:szCs w:val="29"/>
        </w:rPr>
        <w:t>神父是上帝的天使，49。</w:t>
      </w:r>
    </w:p>
    <w:p w14:paraId="5A6E879B">
      <w:pPr>
        <w:pStyle w:val="2"/>
        <w:spacing w:before="167" w:line="193" w:lineRule="auto"/>
        <w:ind w:left="6"/>
        <w:rPr>
          <w:rFonts w:hint="eastAsia"/>
          <w:spacing w:val="15"/>
          <w:sz w:val="29"/>
          <w:szCs w:val="29"/>
        </w:rPr>
      </w:pPr>
    </w:p>
    <w:p w14:paraId="56B4E2FD">
      <w:pPr>
        <w:pStyle w:val="2"/>
        <w:spacing w:before="167" w:line="193" w:lineRule="auto"/>
        <w:ind w:left="6"/>
        <w:rPr>
          <w:rFonts w:hint="eastAsia"/>
          <w:spacing w:val="15"/>
          <w:sz w:val="29"/>
          <w:szCs w:val="29"/>
        </w:rPr>
      </w:pPr>
      <w:r>
        <w:rPr>
          <w:rFonts w:hint="eastAsia"/>
          <w:spacing w:val="15"/>
          <w:sz w:val="29"/>
          <w:szCs w:val="29"/>
        </w:rPr>
        <w:t>should be supported, 39.</w:t>
      </w:r>
    </w:p>
    <w:p w14:paraId="37EFD025">
      <w:pPr>
        <w:pStyle w:val="2"/>
        <w:spacing w:before="167" w:line="193" w:lineRule="auto"/>
        <w:ind w:left="6"/>
        <w:rPr>
          <w:rFonts w:hint="eastAsia"/>
          <w:spacing w:val="15"/>
          <w:sz w:val="29"/>
          <w:szCs w:val="29"/>
        </w:rPr>
      </w:pPr>
    </w:p>
    <w:p w14:paraId="120DA99D">
      <w:pPr>
        <w:pStyle w:val="2"/>
        <w:spacing w:before="167" w:line="193" w:lineRule="auto"/>
        <w:ind w:left="6"/>
        <w:rPr>
          <w:rFonts w:hint="eastAsia"/>
          <w:spacing w:val="15"/>
          <w:sz w:val="29"/>
          <w:szCs w:val="29"/>
        </w:rPr>
      </w:pPr>
      <w:r>
        <w:rPr>
          <w:rFonts w:hint="eastAsia"/>
          <w:spacing w:val="15"/>
          <w:sz w:val="29"/>
          <w:szCs w:val="29"/>
        </w:rPr>
        <w:t>应受支持，39。</w:t>
      </w:r>
    </w:p>
    <w:p w14:paraId="34D5989A">
      <w:pPr>
        <w:pStyle w:val="2"/>
        <w:spacing w:before="167" w:line="193" w:lineRule="auto"/>
        <w:ind w:left="6"/>
        <w:rPr>
          <w:rFonts w:hint="eastAsia"/>
          <w:spacing w:val="15"/>
          <w:sz w:val="29"/>
          <w:szCs w:val="29"/>
        </w:rPr>
      </w:pPr>
    </w:p>
    <w:p w14:paraId="7E04A21B">
      <w:pPr>
        <w:pStyle w:val="2"/>
        <w:spacing w:before="167" w:line="193" w:lineRule="auto"/>
        <w:ind w:left="6"/>
        <w:rPr>
          <w:rFonts w:hint="eastAsia"/>
          <w:spacing w:val="15"/>
          <w:sz w:val="29"/>
          <w:szCs w:val="29"/>
        </w:rPr>
      </w:pPr>
      <w:r>
        <w:rPr>
          <w:rFonts w:hint="eastAsia"/>
          <w:spacing w:val="15"/>
          <w:sz w:val="29"/>
          <w:szCs w:val="29"/>
        </w:rPr>
        <w:t>the Gospel a divine ordinance, 14.</w:t>
      </w:r>
    </w:p>
    <w:p w14:paraId="664442EA">
      <w:pPr>
        <w:pStyle w:val="2"/>
        <w:spacing w:before="167" w:line="193" w:lineRule="auto"/>
        <w:ind w:left="6"/>
        <w:rPr>
          <w:rFonts w:hint="eastAsia"/>
          <w:spacing w:val="15"/>
          <w:sz w:val="29"/>
          <w:szCs w:val="29"/>
        </w:rPr>
      </w:pPr>
    </w:p>
    <w:p w14:paraId="4D7AED86">
      <w:pPr>
        <w:pStyle w:val="2"/>
        <w:spacing w:before="167" w:line="193" w:lineRule="auto"/>
        <w:ind w:left="6"/>
        <w:rPr>
          <w:rFonts w:hint="eastAsia"/>
          <w:spacing w:val="15"/>
          <w:sz w:val="29"/>
          <w:szCs w:val="29"/>
        </w:rPr>
      </w:pPr>
      <w:r>
        <w:rPr>
          <w:rFonts w:hint="eastAsia"/>
          <w:spacing w:val="15"/>
          <w:sz w:val="29"/>
          <w:szCs w:val="29"/>
        </w:rPr>
        <w:t>福音是神圣的规定，14。</w:t>
      </w:r>
    </w:p>
    <w:p w14:paraId="2C003294">
      <w:pPr>
        <w:pStyle w:val="2"/>
        <w:spacing w:before="167" w:line="193" w:lineRule="auto"/>
        <w:ind w:left="6"/>
        <w:rPr>
          <w:rFonts w:hint="eastAsia"/>
          <w:spacing w:val="15"/>
          <w:sz w:val="29"/>
          <w:szCs w:val="29"/>
        </w:rPr>
      </w:pPr>
    </w:p>
    <w:p w14:paraId="2EBDC38A">
      <w:pPr>
        <w:pStyle w:val="2"/>
        <w:spacing w:before="167" w:line="193" w:lineRule="auto"/>
        <w:ind w:left="6"/>
        <w:rPr>
          <w:rFonts w:hint="eastAsia"/>
          <w:spacing w:val="15"/>
          <w:sz w:val="29"/>
          <w:szCs w:val="29"/>
        </w:rPr>
      </w:pPr>
      <w:r>
        <w:rPr>
          <w:rFonts w:hint="eastAsia"/>
          <w:spacing w:val="15"/>
          <w:sz w:val="29"/>
          <w:szCs w:val="29"/>
        </w:rPr>
        <w:t>hindered by the friars, 221.</w:t>
      </w:r>
    </w:p>
    <w:p w14:paraId="4794EF79">
      <w:pPr>
        <w:pStyle w:val="2"/>
        <w:spacing w:before="167" w:line="193" w:lineRule="auto"/>
        <w:ind w:left="6"/>
        <w:rPr>
          <w:rFonts w:hint="eastAsia"/>
          <w:spacing w:val="15"/>
          <w:sz w:val="29"/>
          <w:szCs w:val="29"/>
        </w:rPr>
      </w:pPr>
    </w:p>
    <w:p w14:paraId="3AEDB321">
      <w:pPr>
        <w:pStyle w:val="2"/>
        <w:spacing w:before="167" w:line="193" w:lineRule="auto"/>
        <w:ind w:left="6"/>
        <w:rPr>
          <w:rFonts w:hint="eastAsia"/>
          <w:spacing w:val="15"/>
          <w:sz w:val="29"/>
          <w:szCs w:val="29"/>
        </w:rPr>
      </w:pPr>
      <w:r>
        <w:rPr>
          <w:rFonts w:hint="eastAsia"/>
          <w:spacing w:val="15"/>
          <w:sz w:val="29"/>
          <w:szCs w:val="29"/>
        </w:rPr>
        <w:t>被托钵修士阻碍，221。</w:t>
      </w:r>
    </w:p>
    <w:p w14:paraId="6361CBAB">
      <w:pPr>
        <w:pStyle w:val="2"/>
        <w:spacing w:before="167" w:line="193" w:lineRule="auto"/>
        <w:ind w:left="6"/>
        <w:rPr>
          <w:rFonts w:hint="eastAsia"/>
          <w:spacing w:val="15"/>
          <w:sz w:val="29"/>
          <w:szCs w:val="29"/>
        </w:rPr>
      </w:pPr>
    </w:p>
    <w:p w14:paraId="5038CD2E">
      <w:pPr>
        <w:pStyle w:val="2"/>
        <w:spacing w:before="167" w:line="193" w:lineRule="auto"/>
        <w:ind w:left="6"/>
        <w:rPr>
          <w:rFonts w:hint="eastAsia"/>
          <w:spacing w:val="15"/>
          <w:sz w:val="29"/>
          <w:szCs w:val="29"/>
        </w:rPr>
      </w:pPr>
      <w:r>
        <w:rPr>
          <w:rFonts w:hint="eastAsia"/>
          <w:spacing w:val="15"/>
          <w:sz w:val="29"/>
          <w:szCs w:val="29"/>
        </w:rPr>
        <w:t>more useful than prayers, 24.</w:t>
      </w:r>
    </w:p>
    <w:p w14:paraId="7C884DE3">
      <w:pPr>
        <w:pStyle w:val="2"/>
        <w:spacing w:before="167" w:line="193" w:lineRule="auto"/>
        <w:ind w:left="6"/>
        <w:rPr>
          <w:rFonts w:hint="eastAsia"/>
          <w:spacing w:val="15"/>
          <w:sz w:val="29"/>
          <w:szCs w:val="29"/>
        </w:rPr>
      </w:pPr>
    </w:p>
    <w:p w14:paraId="13DFF8DD">
      <w:pPr>
        <w:pStyle w:val="2"/>
        <w:spacing w:before="167" w:line="193" w:lineRule="auto"/>
        <w:ind w:left="6"/>
        <w:rPr>
          <w:rFonts w:hint="eastAsia"/>
          <w:spacing w:val="15"/>
          <w:sz w:val="29"/>
          <w:szCs w:val="29"/>
        </w:rPr>
      </w:pPr>
      <w:r>
        <w:rPr>
          <w:rFonts w:hint="eastAsia"/>
          <w:spacing w:val="15"/>
          <w:sz w:val="29"/>
          <w:szCs w:val="29"/>
        </w:rPr>
        <w:t>比祷告更有用，24。</w:t>
      </w:r>
    </w:p>
    <w:p w14:paraId="3E036D41">
      <w:pPr>
        <w:pStyle w:val="2"/>
        <w:spacing w:before="167" w:line="193" w:lineRule="auto"/>
        <w:ind w:left="6"/>
        <w:rPr>
          <w:rFonts w:hint="eastAsia"/>
          <w:spacing w:val="15"/>
          <w:sz w:val="29"/>
          <w:szCs w:val="29"/>
        </w:rPr>
      </w:pPr>
    </w:p>
    <w:p w14:paraId="401772A4">
      <w:pPr>
        <w:pStyle w:val="2"/>
        <w:spacing w:before="167" w:line="193" w:lineRule="auto"/>
        <w:ind w:left="6"/>
        <w:rPr>
          <w:rFonts w:hint="eastAsia"/>
          <w:spacing w:val="15"/>
          <w:sz w:val="29"/>
          <w:szCs w:val="29"/>
        </w:rPr>
      </w:pPr>
      <w:r>
        <w:rPr>
          <w:rFonts w:hint="eastAsia"/>
          <w:spacing w:val="15"/>
          <w:sz w:val="29"/>
          <w:szCs w:val="29"/>
        </w:rPr>
        <w:t>the duty of, 13.</w:t>
      </w:r>
    </w:p>
    <w:p w14:paraId="5E60AAA0">
      <w:pPr>
        <w:pStyle w:val="2"/>
        <w:spacing w:before="167" w:line="193" w:lineRule="auto"/>
        <w:ind w:left="6"/>
        <w:rPr>
          <w:rFonts w:hint="eastAsia"/>
          <w:spacing w:val="15"/>
          <w:sz w:val="29"/>
          <w:szCs w:val="29"/>
        </w:rPr>
      </w:pPr>
    </w:p>
    <w:p w14:paraId="0EDD4E8D">
      <w:pPr>
        <w:pStyle w:val="2"/>
        <w:spacing w:before="167" w:line="193" w:lineRule="auto"/>
        <w:ind w:left="6"/>
        <w:rPr>
          <w:rFonts w:hint="eastAsia"/>
          <w:spacing w:val="15"/>
          <w:sz w:val="29"/>
          <w:szCs w:val="29"/>
        </w:rPr>
      </w:pPr>
      <w:r>
        <w:rPr>
          <w:rFonts w:hint="eastAsia"/>
          <w:spacing w:val="15"/>
          <w:sz w:val="29"/>
          <w:szCs w:val="29"/>
        </w:rPr>
        <w:t>其责任，13。</w:t>
      </w:r>
    </w:p>
    <w:p w14:paraId="65C5CB95">
      <w:pPr>
        <w:pStyle w:val="2"/>
        <w:spacing w:before="167" w:line="193" w:lineRule="auto"/>
        <w:ind w:left="6"/>
        <w:rPr>
          <w:rFonts w:hint="eastAsia"/>
          <w:spacing w:val="15"/>
          <w:sz w:val="29"/>
          <w:szCs w:val="29"/>
        </w:rPr>
      </w:pPr>
    </w:p>
    <w:p w14:paraId="72E13A76">
      <w:pPr>
        <w:pStyle w:val="2"/>
        <w:spacing w:before="167" w:line="193" w:lineRule="auto"/>
        <w:ind w:left="6"/>
        <w:rPr>
          <w:rFonts w:hint="eastAsia"/>
          <w:spacing w:val="15"/>
          <w:sz w:val="29"/>
          <w:szCs w:val="29"/>
        </w:rPr>
      </w:pPr>
      <w:r>
        <w:rPr>
          <w:rFonts w:hint="eastAsia"/>
          <w:spacing w:val="15"/>
          <w:sz w:val="29"/>
          <w:szCs w:val="29"/>
        </w:rPr>
        <w:t>Predestination and foreknowledge, 112, 114, 121.</w:t>
      </w:r>
    </w:p>
    <w:p w14:paraId="24D003A8">
      <w:pPr>
        <w:pStyle w:val="2"/>
        <w:spacing w:before="167" w:line="193" w:lineRule="auto"/>
        <w:ind w:left="6"/>
        <w:rPr>
          <w:rFonts w:hint="eastAsia"/>
          <w:spacing w:val="15"/>
          <w:sz w:val="29"/>
          <w:szCs w:val="29"/>
        </w:rPr>
      </w:pPr>
    </w:p>
    <w:p w14:paraId="3309078D">
      <w:pPr>
        <w:pStyle w:val="2"/>
        <w:spacing w:before="167" w:line="193" w:lineRule="auto"/>
        <w:ind w:left="6"/>
        <w:rPr>
          <w:rFonts w:hint="eastAsia"/>
          <w:spacing w:val="15"/>
          <w:sz w:val="29"/>
          <w:szCs w:val="29"/>
        </w:rPr>
      </w:pPr>
      <w:r>
        <w:rPr>
          <w:rFonts w:hint="eastAsia"/>
          <w:spacing w:val="15"/>
          <w:sz w:val="29"/>
          <w:szCs w:val="29"/>
        </w:rPr>
        <w:t>预定（Predestination）与预知（foreknowledge），112, 114, 121。</w:t>
      </w:r>
    </w:p>
    <w:p w14:paraId="3B72E69A">
      <w:pPr>
        <w:pStyle w:val="2"/>
        <w:spacing w:before="167" w:line="193" w:lineRule="auto"/>
        <w:ind w:left="6"/>
        <w:rPr>
          <w:rFonts w:hint="eastAsia"/>
          <w:spacing w:val="15"/>
          <w:sz w:val="29"/>
          <w:szCs w:val="29"/>
        </w:rPr>
      </w:pPr>
    </w:p>
    <w:p w14:paraId="523EB4CC">
      <w:pPr>
        <w:pStyle w:val="2"/>
        <w:spacing w:before="167" w:line="193" w:lineRule="auto"/>
        <w:ind w:left="6"/>
        <w:rPr>
          <w:rFonts w:hint="eastAsia"/>
          <w:spacing w:val="15"/>
          <w:sz w:val="29"/>
          <w:szCs w:val="29"/>
        </w:rPr>
      </w:pPr>
      <w:r>
        <w:rPr>
          <w:rFonts w:hint="eastAsia"/>
          <w:spacing w:val="15"/>
          <w:sz w:val="29"/>
          <w:szCs w:val="29"/>
        </w:rPr>
        <w:t>Prelate, bishop of Rome, the great, 19.</w:t>
      </w:r>
    </w:p>
    <w:p w14:paraId="5F0B9742">
      <w:pPr>
        <w:pStyle w:val="2"/>
        <w:spacing w:before="167" w:line="193" w:lineRule="auto"/>
        <w:ind w:left="6"/>
        <w:rPr>
          <w:rFonts w:hint="eastAsia"/>
          <w:spacing w:val="15"/>
          <w:sz w:val="29"/>
          <w:szCs w:val="29"/>
        </w:rPr>
      </w:pPr>
    </w:p>
    <w:p w14:paraId="40721977">
      <w:pPr>
        <w:pStyle w:val="2"/>
        <w:spacing w:before="167" w:line="193" w:lineRule="auto"/>
        <w:ind w:left="6"/>
        <w:rPr>
          <w:rFonts w:hint="eastAsia"/>
          <w:spacing w:val="15"/>
          <w:sz w:val="29"/>
          <w:szCs w:val="29"/>
        </w:rPr>
      </w:pPr>
      <w:r>
        <w:rPr>
          <w:rFonts w:hint="eastAsia"/>
          <w:spacing w:val="15"/>
          <w:sz w:val="29"/>
          <w:szCs w:val="29"/>
        </w:rPr>
        <w:t>高级教士（Prelate），罗马主教，那大的，19。</w:t>
      </w:r>
    </w:p>
    <w:p w14:paraId="474D37ED">
      <w:pPr>
        <w:pStyle w:val="2"/>
        <w:spacing w:before="167" w:line="193" w:lineRule="auto"/>
        <w:ind w:left="6"/>
        <w:rPr>
          <w:rFonts w:hint="eastAsia"/>
          <w:spacing w:val="15"/>
          <w:sz w:val="29"/>
          <w:szCs w:val="29"/>
        </w:rPr>
      </w:pPr>
    </w:p>
    <w:p w14:paraId="7C52DD73">
      <w:pPr>
        <w:pStyle w:val="2"/>
        <w:spacing w:before="167" w:line="193" w:lineRule="auto"/>
        <w:ind w:left="6"/>
        <w:rPr>
          <w:rFonts w:hint="eastAsia"/>
          <w:spacing w:val="15"/>
          <w:sz w:val="29"/>
          <w:szCs w:val="29"/>
        </w:rPr>
      </w:pPr>
      <w:r>
        <w:rPr>
          <w:rFonts w:hint="eastAsia"/>
          <w:spacing w:val="15"/>
          <w:sz w:val="29"/>
          <w:szCs w:val="29"/>
        </w:rPr>
        <w:t>worldly, a disciple of Antichrist, 168.</w:t>
      </w:r>
    </w:p>
    <w:p w14:paraId="5FE200BE">
      <w:pPr>
        <w:pStyle w:val="2"/>
        <w:spacing w:before="167" w:line="193" w:lineRule="auto"/>
        <w:ind w:left="6"/>
        <w:rPr>
          <w:rFonts w:hint="eastAsia"/>
          <w:spacing w:val="15"/>
          <w:sz w:val="29"/>
          <w:szCs w:val="29"/>
        </w:rPr>
      </w:pPr>
    </w:p>
    <w:p w14:paraId="749B15DE">
      <w:pPr>
        <w:pStyle w:val="2"/>
        <w:spacing w:before="167" w:line="193" w:lineRule="auto"/>
        <w:ind w:left="6"/>
        <w:rPr>
          <w:rFonts w:hint="eastAsia"/>
          <w:spacing w:val="15"/>
          <w:sz w:val="29"/>
          <w:szCs w:val="29"/>
        </w:rPr>
      </w:pPr>
      <w:r>
        <w:rPr>
          <w:rFonts w:hint="eastAsia"/>
          <w:spacing w:val="15"/>
          <w:sz w:val="29"/>
          <w:szCs w:val="29"/>
        </w:rPr>
        <w:t>属世的，敌基督的门徒，168。</w:t>
      </w:r>
    </w:p>
    <w:p w14:paraId="650E968B">
      <w:pPr>
        <w:pStyle w:val="2"/>
        <w:spacing w:before="167" w:line="193" w:lineRule="auto"/>
        <w:ind w:left="6"/>
        <w:rPr>
          <w:rFonts w:hint="eastAsia"/>
          <w:spacing w:val="15"/>
          <w:sz w:val="29"/>
          <w:szCs w:val="29"/>
        </w:rPr>
      </w:pPr>
    </w:p>
    <w:p w14:paraId="484C5323">
      <w:pPr>
        <w:pStyle w:val="2"/>
        <w:spacing w:before="167" w:line="193" w:lineRule="auto"/>
        <w:ind w:left="6"/>
        <w:rPr>
          <w:rFonts w:hint="eastAsia"/>
          <w:spacing w:val="15"/>
          <w:sz w:val="29"/>
          <w:szCs w:val="29"/>
        </w:rPr>
      </w:pPr>
      <w:r>
        <w:rPr>
          <w:rFonts w:hint="eastAsia"/>
          <w:spacing w:val="15"/>
          <w:sz w:val="29"/>
          <w:szCs w:val="29"/>
        </w:rPr>
        <w:t>Prelates and great possessioners, sins of, 57.</w:t>
      </w:r>
    </w:p>
    <w:p w14:paraId="50ACF751">
      <w:pPr>
        <w:pStyle w:val="2"/>
        <w:spacing w:before="167" w:line="193" w:lineRule="auto"/>
        <w:ind w:left="6"/>
        <w:rPr>
          <w:rFonts w:hint="eastAsia"/>
          <w:spacing w:val="15"/>
          <w:sz w:val="29"/>
          <w:szCs w:val="29"/>
        </w:rPr>
      </w:pPr>
    </w:p>
    <w:p w14:paraId="473CECDA">
      <w:pPr>
        <w:pStyle w:val="2"/>
        <w:spacing w:before="167" w:line="193" w:lineRule="auto"/>
        <w:ind w:left="6"/>
        <w:rPr>
          <w:rFonts w:hint="eastAsia"/>
          <w:spacing w:val="15"/>
          <w:sz w:val="29"/>
          <w:szCs w:val="29"/>
        </w:rPr>
      </w:pPr>
      <w:r>
        <w:rPr>
          <w:rFonts w:hint="eastAsia"/>
          <w:spacing w:val="15"/>
          <w:sz w:val="29"/>
          <w:szCs w:val="29"/>
        </w:rPr>
        <w:t>高级教士和大的持产者，其罪，57。</w:t>
      </w:r>
    </w:p>
    <w:p w14:paraId="586F4008">
      <w:pPr>
        <w:pStyle w:val="2"/>
        <w:spacing w:before="167" w:line="193" w:lineRule="auto"/>
        <w:ind w:left="6"/>
        <w:rPr>
          <w:rFonts w:hint="eastAsia"/>
          <w:spacing w:val="15"/>
          <w:sz w:val="29"/>
          <w:szCs w:val="29"/>
        </w:rPr>
      </w:pPr>
    </w:p>
    <w:p w14:paraId="0564B73C">
      <w:pPr>
        <w:pStyle w:val="2"/>
        <w:spacing w:before="167" w:line="193" w:lineRule="auto"/>
        <w:ind w:left="6"/>
        <w:rPr>
          <w:rFonts w:hint="eastAsia"/>
          <w:spacing w:val="15"/>
          <w:sz w:val="29"/>
          <w:szCs w:val="29"/>
        </w:rPr>
      </w:pPr>
      <w:r>
        <w:rPr>
          <w:rFonts w:hint="eastAsia"/>
          <w:spacing w:val="15"/>
          <w:sz w:val="29"/>
          <w:szCs w:val="29"/>
        </w:rPr>
        <w:t>Prelates and lords should protect the people, 214.</w:t>
      </w:r>
    </w:p>
    <w:p w14:paraId="04111332">
      <w:pPr>
        <w:pStyle w:val="2"/>
        <w:spacing w:before="167" w:line="193" w:lineRule="auto"/>
        <w:ind w:left="6"/>
        <w:rPr>
          <w:rFonts w:hint="eastAsia"/>
          <w:spacing w:val="15"/>
          <w:sz w:val="29"/>
          <w:szCs w:val="29"/>
        </w:rPr>
      </w:pPr>
    </w:p>
    <w:p w14:paraId="7256329C">
      <w:pPr>
        <w:pStyle w:val="2"/>
        <w:spacing w:before="167" w:line="193" w:lineRule="auto"/>
        <w:ind w:left="6"/>
        <w:rPr>
          <w:rFonts w:hint="eastAsia"/>
          <w:spacing w:val="15"/>
          <w:sz w:val="29"/>
          <w:szCs w:val="29"/>
        </w:rPr>
      </w:pPr>
      <w:r>
        <w:rPr>
          <w:rFonts w:hint="eastAsia"/>
          <w:spacing w:val="15"/>
          <w:sz w:val="29"/>
          <w:szCs w:val="29"/>
        </w:rPr>
        <w:t>高级教士和领主应保护人民，214。</w:t>
      </w:r>
    </w:p>
    <w:p w14:paraId="2D733CF1">
      <w:pPr>
        <w:pStyle w:val="2"/>
        <w:spacing w:before="167" w:line="193" w:lineRule="auto"/>
        <w:ind w:left="6"/>
        <w:rPr>
          <w:rFonts w:hint="eastAsia"/>
          <w:spacing w:val="15"/>
          <w:sz w:val="29"/>
          <w:szCs w:val="29"/>
        </w:rPr>
      </w:pPr>
    </w:p>
    <w:p w14:paraId="10C0E895">
      <w:pPr>
        <w:pStyle w:val="2"/>
        <w:spacing w:before="167" w:line="193" w:lineRule="auto"/>
        <w:ind w:left="6"/>
        <w:rPr>
          <w:rFonts w:hint="eastAsia"/>
          <w:spacing w:val="15"/>
          <w:sz w:val="29"/>
          <w:szCs w:val="29"/>
        </w:rPr>
      </w:pPr>
      <w:r>
        <w:rPr>
          <w:rFonts w:hint="eastAsia"/>
          <w:spacing w:val="15"/>
          <w:sz w:val="29"/>
          <w:szCs w:val="29"/>
        </w:rPr>
        <w:t>support Antichrist, 288.</w:t>
      </w:r>
    </w:p>
    <w:p w14:paraId="3E5DF55E">
      <w:pPr>
        <w:pStyle w:val="2"/>
        <w:spacing w:before="167" w:line="193" w:lineRule="auto"/>
        <w:ind w:left="6"/>
        <w:rPr>
          <w:rFonts w:hint="eastAsia"/>
          <w:spacing w:val="15"/>
          <w:sz w:val="29"/>
          <w:szCs w:val="29"/>
        </w:rPr>
      </w:pPr>
    </w:p>
    <w:p w14:paraId="004EA8D1">
      <w:pPr>
        <w:pStyle w:val="2"/>
        <w:spacing w:before="167" w:line="193" w:lineRule="auto"/>
        <w:ind w:left="6"/>
        <w:rPr>
          <w:rFonts w:hint="eastAsia"/>
          <w:spacing w:val="15"/>
          <w:sz w:val="29"/>
          <w:szCs w:val="29"/>
        </w:rPr>
      </w:pPr>
      <w:r>
        <w:rPr>
          <w:rFonts w:hint="eastAsia"/>
          <w:spacing w:val="15"/>
          <w:sz w:val="29"/>
          <w:szCs w:val="29"/>
        </w:rPr>
        <w:t>支持敌基督，288。</w:t>
      </w:r>
    </w:p>
    <w:p w14:paraId="74D2BC8E">
      <w:pPr>
        <w:pStyle w:val="2"/>
        <w:spacing w:before="167" w:line="193" w:lineRule="auto"/>
        <w:ind w:left="6"/>
        <w:rPr>
          <w:rFonts w:hint="eastAsia"/>
          <w:spacing w:val="15"/>
          <w:sz w:val="29"/>
          <w:szCs w:val="29"/>
        </w:rPr>
      </w:pPr>
    </w:p>
    <w:p w14:paraId="7638B143">
      <w:pPr>
        <w:pStyle w:val="2"/>
        <w:spacing w:before="167" w:line="193" w:lineRule="auto"/>
        <w:ind w:left="6"/>
        <w:rPr>
          <w:rFonts w:hint="eastAsia"/>
          <w:spacing w:val="15"/>
          <w:sz w:val="29"/>
          <w:szCs w:val="29"/>
        </w:rPr>
      </w:pPr>
      <w:r>
        <w:rPr>
          <w:rFonts w:hint="eastAsia"/>
          <w:spacing w:val="15"/>
          <w:sz w:val="29"/>
          <w:szCs w:val="29"/>
        </w:rPr>
        <w:t>blaspheme by pretending to absolve, 22.</w:t>
      </w:r>
    </w:p>
    <w:p w14:paraId="54CE60FC">
      <w:pPr>
        <w:pStyle w:val="2"/>
        <w:spacing w:before="167" w:line="193" w:lineRule="auto"/>
        <w:ind w:left="6"/>
        <w:rPr>
          <w:rFonts w:hint="eastAsia"/>
          <w:spacing w:val="15"/>
          <w:sz w:val="29"/>
          <w:szCs w:val="29"/>
        </w:rPr>
      </w:pPr>
    </w:p>
    <w:p w14:paraId="587CEF48">
      <w:pPr>
        <w:pStyle w:val="2"/>
        <w:spacing w:before="167" w:line="193" w:lineRule="auto"/>
        <w:ind w:left="6"/>
        <w:rPr>
          <w:rFonts w:hint="eastAsia"/>
          <w:spacing w:val="15"/>
          <w:sz w:val="29"/>
          <w:szCs w:val="29"/>
        </w:rPr>
      </w:pPr>
      <w:r>
        <w:rPr>
          <w:rFonts w:hint="eastAsia"/>
          <w:spacing w:val="15"/>
          <w:sz w:val="29"/>
          <w:szCs w:val="29"/>
        </w:rPr>
        <w:t>通过假装赦免而亵渎，22。</w:t>
      </w:r>
    </w:p>
    <w:p w14:paraId="411451CD">
      <w:pPr>
        <w:pStyle w:val="2"/>
        <w:spacing w:before="167" w:line="193" w:lineRule="auto"/>
        <w:ind w:left="6"/>
        <w:rPr>
          <w:rFonts w:hint="eastAsia"/>
          <w:spacing w:val="15"/>
          <w:sz w:val="29"/>
          <w:szCs w:val="29"/>
        </w:rPr>
      </w:pPr>
    </w:p>
    <w:p w14:paraId="4B8C1218">
      <w:pPr>
        <w:pStyle w:val="2"/>
        <w:spacing w:before="167" w:line="193" w:lineRule="auto"/>
        <w:ind w:left="6"/>
        <w:rPr>
          <w:rFonts w:hint="eastAsia"/>
          <w:spacing w:val="15"/>
          <w:sz w:val="29"/>
          <w:szCs w:val="29"/>
        </w:rPr>
      </w:pPr>
      <w:r>
        <w:rPr>
          <w:rFonts w:hint="eastAsia"/>
          <w:spacing w:val="15"/>
          <w:sz w:val="29"/>
          <w:szCs w:val="29"/>
        </w:rPr>
        <w:t>claim worship from the people, 21.</w:t>
      </w:r>
    </w:p>
    <w:p w14:paraId="2188FD5D">
      <w:pPr>
        <w:pStyle w:val="2"/>
        <w:spacing w:before="167" w:line="193" w:lineRule="auto"/>
        <w:ind w:left="6"/>
        <w:rPr>
          <w:rFonts w:hint="eastAsia"/>
          <w:spacing w:val="15"/>
          <w:sz w:val="29"/>
          <w:szCs w:val="29"/>
        </w:rPr>
      </w:pPr>
    </w:p>
    <w:p w14:paraId="11CE5F55">
      <w:pPr>
        <w:pStyle w:val="2"/>
        <w:spacing w:before="167" w:line="193" w:lineRule="auto"/>
        <w:ind w:left="6"/>
        <w:rPr>
          <w:rFonts w:hint="eastAsia"/>
          <w:spacing w:val="15"/>
          <w:sz w:val="29"/>
          <w:szCs w:val="29"/>
        </w:rPr>
      </w:pPr>
      <w:r>
        <w:rPr>
          <w:rFonts w:hint="eastAsia"/>
          <w:spacing w:val="15"/>
          <w:sz w:val="29"/>
          <w:szCs w:val="29"/>
        </w:rPr>
        <w:t>向人民要求敬拜，21。</w:t>
      </w:r>
    </w:p>
    <w:p w14:paraId="2598B9C1">
      <w:pPr>
        <w:pStyle w:val="2"/>
        <w:spacing w:before="167" w:line="193" w:lineRule="auto"/>
        <w:ind w:left="6"/>
        <w:rPr>
          <w:rFonts w:hint="eastAsia"/>
          <w:spacing w:val="15"/>
          <w:sz w:val="29"/>
          <w:szCs w:val="29"/>
        </w:rPr>
      </w:pPr>
    </w:p>
    <w:p w14:paraId="4A3A19C9">
      <w:pPr>
        <w:pStyle w:val="2"/>
        <w:spacing w:before="167" w:line="193" w:lineRule="auto"/>
        <w:ind w:left="6"/>
        <w:rPr>
          <w:rFonts w:hint="eastAsia"/>
          <w:spacing w:val="15"/>
          <w:sz w:val="29"/>
          <w:szCs w:val="29"/>
        </w:rPr>
      </w:pPr>
      <w:r>
        <w:rPr>
          <w:rFonts w:hint="eastAsia"/>
          <w:spacing w:val="15"/>
          <w:sz w:val="29"/>
          <w:szCs w:val="29"/>
        </w:rPr>
        <w:t>courts dens of thieves, larders of hell, 291.</w:t>
      </w:r>
    </w:p>
    <w:p w14:paraId="65479E15">
      <w:pPr>
        <w:pStyle w:val="2"/>
        <w:spacing w:before="167" w:line="193" w:lineRule="auto"/>
        <w:ind w:left="6"/>
        <w:rPr>
          <w:rFonts w:hint="eastAsia"/>
          <w:spacing w:val="15"/>
          <w:sz w:val="29"/>
          <w:szCs w:val="29"/>
        </w:rPr>
      </w:pPr>
    </w:p>
    <w:p w14:paraId="24C58426">
      <w:pPr>
        <w:pStyle w:val="2"/>
        <w:spacing w:before="167" w:line="193" w:lineRule="auto"/>
        <w:ind w:left="6"/>
        <w:rPr>
          <w:rFonts w:hint="eastAsia"/>
          <w:spacing w:val="15"/>
          <w:sz w:val="29"/>
          <w:szCs w:val="29"/>
        </w:rPr>
      </w:pPr>
      <w:r>
        <w:rPr>
          <w:rFonts w:hint="eastAsia"/>
          <w:spacing w:val="15"/>
          <w:sz w:val="29"/>
          <w:szCs w:val="29"/>
        </w:rPr>
        <w:t>法庭是贼窝，地狱的食品储藏室，291。</w:t>
      </w:r>
    </w:p>
    <w:p w14:paraId="5454CE04">
      <w:pPr>
        <w:pStyle w:val="2"/>
        <w:spacing w:before="167" w:line="193" w:lineRule="auto"/>
        <w:ind w:left="6"/>
        <w:rPr>
          <w:rFonts w:hint="eastAsia"/>
          <w:spacing w:val="15"/>
          <w:sz w:val="29"/>
          <w:szCs w:val="29"/>
        </w:rPr>
      </w:pPr>
    </w:p>
    <w:p w14:paraId="7411AFF9">
      <w:pPr>
        <w:pStyle w:val="2"/>
        <w:spacing w:before="167" w:line="193" w:lineRule="auto"/>
        <w:ind w:left="6"/>
        <w:rPr>
          <w:rFonts w:hint="eastAsia"/>
          <w:spacing w:val="15"/>
          <w:sz w:val="29"/>
          <w:szCs w:val="29"/>
        </w:rPr>
      </w:pPr>
      <w:r>
        <w:rPr>
          <w:rFonts w:hint="eastAsia"/>
          <w:spacing w:val="15"/>
          <w:sz w:val="29"/>
          <w:szCs w:val="29"/>
        </w:rPr>
        <w:t>cursing by the, 16.</w:t>
      </w:r>
    </w:p>
    <w:p w14:paraId="5B4FCB72">
      <w:pPr>
        <w:pStyle w:val="2"/>
        <w:spacing w:before="167" w:line="193" w:lineRule="auto"/>
        <w:ind w:left="6"/>
        <w:rPr>
          <w:rFonts w:hint="eastAsia"/>
          <w:spacing w:val="15"/>
          <w:sz w:val="29"/>
          <w:szCs w:val="29"/>
        </w:rPr>
      </w:pPr>
    </w:p>
    <w:p w14:paraId="12AA6D8D">
      <w:pPr>
        <w:pStyle w:val="2"/>
        <w:spacing w:before="167" w:line="193" w:lineRule="auto"/>
        <w:ind w:left="6"/>
        <w:rPr>
          <w:rFonts w:hint="eastAsia"/>
          <w:spacing w:val="15"/>
          <w:sz w:val="29"/>
          <w:szCs w:val="29"/>
        </w:rPr>
      </w:pPr>
      <w:r>
        <w:rPr>
          <w:rFonts w:hint="eastAsia"/>
          <w:spacing w:val="15"/>
          <w:sz w:val="29"/>
          <w:szCs w:val="29"/>
        </w:rPr>
        <w:t>他们的咒诅，16。</w:t>
      </w:r>
    </w:p>
    <w:p w14:paraId="53EE1ED6">
      <w:pPr>
        <w:pStyle w:val="2"/>
        <w:spacing w:before="167" w:line="193" w:lineRule="auto"/>
        <w:ind w:left="6"/>
        <w:rPr>
          <w:rFonts w:hint="eastAsia"/>
          <w:spacing w:val="15"/>
          <w:sz w:val="29"/>
          <w:szCs w:val="29"/>
        </w:rPr>
      </w:pPr>
    </w:p>
    <w:p w14:paraId="14DD9BE2">
      <w:pPr>
        <w:pStyle w:val="2"/>
        <w:spacing w:before="167" w:line="193" w:lineRule="auto"/>
        <w:ind w:left="6"/>
        <w:rPr>
          <w:rFonts w:hint="eastAsia"/>
          <w:spacing w:val="15"/>
          <w:sz w:val="29"/>
          <w:szCs w:val="29"/>
        </w:rPr>
      </w:pPr>
      <w:r>
        <w:rPr>
          <w:rFonts w:hint="eastAsia"/>
          <w:spacing w:val="15"/>
          <w:sz w:val="29"/>
          <w:szCs w:val="29"/>
        </w:rPr>
        <w:t>demand more than apostles did, 10.</w:t>
      </w:r>
    </w:p>
    <w:p w14:paraId="1D902FDE">
      <w:pPr>
        <w:pStyle w:val="2"/>
        <w:spacing w:before="167" w:line="193" w:lineRule="auto"/>
        <w:ind w:left="6"/>
        <w:rPr>
          <w:rFonts w:hint="eastAsia"/>
          <w:spacing w:val="15"/>
          <w:sz w:val="29"/>
          <w:szCs w:val="29"/>
        </w:rPr>
      </w:pPr>
    </w:p>
    <w:p w14:paraId="40DE0F46">
      <w:pPr>
        <w:pStyle w:val="2"/>
        <w:spacing w:before="167" w:line="193" w:lineRule="auto"/>
        <w:ind w:left="6"/>
        <w:rPr>
          <w:rFonts w:hint="eastAsia"/>
          <w:spacing w:val="15"/>
          <w:sz w:val="29"/>
          <w:szCs w:val="29"/>
        </w:rPr>
      </w:pPr>
      <w:r>
        <w:rPr>
          <w:rFonts w:hint="eastAsia"/>
          <w:spacing w:val="15"/>
          <w:sz w:val="29"/>
          <w:szCs w:val="29"/>
        </w:rPr>
        <w:t>要求超过使徒所行的，10。</w:t>
      </w:r>
    </w:p>
    <w:p w14:paraId="6EF7B220">
      <w:pPr>
        <w:pStyle w:val="2"/>
        <w:spacing w:before="167" w:line="193" w:lineRule="auto"/>
        <w:ind w:left="6"/>
        <w:rPr>
          <w:rFonts w:hint="eastAsia"/>
          <w:spacing w:val="15"/>
          <w:sz w:val="29"/>
          <w:szCs w:val="29"/>
        </w:rPr>
      </w:pPr>
    </w:p>
    <w:p w14:paraId="3C4D228A">
      <w:pPr>
        <w:pStyle w:val="2"/>
        <w:spacing w:before="167" w:line="193" w:lineRule="auto"/>
        <w:ind w:left="6"/>
        <w:rPr>
          <w:rFonts w:hint="eastAsia"/>
          <w:spacing w:val="15"/>
          <w:sz w:val="29"/>
          <w:szCs w:val="29"/>
        </w:rPr>
      </w:pPr>
      <w:r>
        <w:rPr>
          <w:rFonts w:hint="eastAsia"/>
          <w:spacing w:val="15"/>
          <w:sz w:val="29"/>
          <w:szCs w:val="29"/>
        </w:rPr>
        <w:t>deny subjection to secular laws, 20.</w:t>
      </w:r>
    </w:p>
    <w:p w14:paraId="377F577E">
      <w:pPr>
        <w:pStyle w:val="2"/>
        <w:spacing w:before="167" w:line="193" w:lineRule="auto"/>
        <w:ind w:left="6"/>
        <w:rPr>
          <w:rFonts w:hint="eastAsia"/>
          <w:spacing w:val="15"/>
          <w:sz w:val="29"/>
          <w:szCs w:val="29"/>
        </w:rPr>
      </w:pPr>
    </w:p>
    <w:p w14:paraId="1564E3B7">
      <w:pPr>
        <w:pStyle w:val="2"/>
        <w:spacing w:before="167" w:line="193" w:lineRule="auto"/>
        <w:ind w:left="6"/>
        <w:rPr>
          <w:rFonts w:hint="eastAsia"/>
          <w:spacing w:val="15"/>
          <w:sz w:val="29"/>
          <w:szCs w:val="29"/>
        </w:rPr>
      </w:pPr>
      <w:r>
        <w:rPr>
          <w:rFonts w:hint="eastAsia"/>
          <w:spacing w:val="15"/>
          <w:sz w:val="29"/>
          <w:szCs w:val="29"/>
        </w:rPr>
        <w:t>否认服从世俗法律，20。</w:t>
      </w:r>
    </w:p>
    <w:p w14:paraId="3B866390">
      <w:pPr>
        <w:pStyle w:val="2"/>
        <w:spacing w:before="167" w:line="193" w:lineRule="auto"/>
        <w:ind w:left="6"/>
        <w:rPr>
          <w:rFonts w:hint="eastAsia"/>
          <w:spacing w:val="15"/>
          <w:sz w:val="29"/>
          <w:szCs w:val="29"/>
        </w:rPr>
      </w:pPr>
    </w:p>
    <w:p w14:paraId="620CD875">
      <w:pPr>
        <w:pStyle w:val="2"/>
        <w:spacing w:before="167" w:line="193" w:lineRule="auto"/>
        <w:ind w:left="6"/>
        <w:rPr>
          <w:rFonts w:hint="eastAsia"/>
          <w:spacing w:val="15"/>
          <w:sz w:val="29"/>
          <w:szCs w:val="29"/>
        </w:rPr>
      </w:pPr>
      <w:r>
        <w:rPr>
          <w:rFonts w:hint="eastAsia"/>
          <w:spacing w:val="15"/>
          <w:sz w:val="29"/>
          <w:szCs w:val="29"/>
        </w:rPr>
        <w:t>the sufficiency of Scripture, 21.</w:t>
      </w:r>
    </w:p>
    <w:p w14:paraId="0BCC78A3">
      <w:pPr>
        <w:pStyle w:val="2"/>
        <w:spacing w:before="167" w:line="193" w:lineRule="auto"/>
        <w:ind w:left="6"/>
        <w:rPr>
          <w:rFonts w:hint="eastAsia"/>
          <w:spacing w:val="15"/>
          <w:sz w:val="29"/>
          <w:szCs w:val="29"/>
        </w:rPr>
      </w:pPr>
    </w:p>
    <w:p w14:paraId="780040D2">
      <w:pPr>
        <w:pStyle w:val="2"/>
        <w:spacing w:before="167" w:line="193" w:lineRule="auto"/>
        <w:ind w:left="6"/>
        <w:rPr>
          <w:rFonts w:hint="eastAsia"/>
          <w:spacing w:val="15"/>
          <w:sz w:val="29"/>
          <w:szCs w:val="29"/>
        </w:rPr>
      </w:pPr>
      <w:r>
        <w:rPr>
          <w:rFonts w:hint="eastAsia"/>
          <w:spacing w:val="15"/>
          <w:sz w:val="29"/>
          <w:szCs w:val="29"/>
        </w:rPr>
        <w:t>圣经的充足性，21。</w:t>
      </w:r>
    </w:p>
    <w:p w14:paraId="2E4EB95C">
      <w:pPr>
        <w:pStyle w:val="2"/>
        <w:spacing w:before="167" w:line="193" w:lineRule="auto"/>
        <w:ind w:left="6"/>
        <w:rPr>
          <w:rFonts w:hint="eastAsia"/>
          <w:spacing w:val="15"/>
          <w:sz w:val="29"/>
          <w:szCs w:val="29"/>
        </w:rPr>
      </w:pPr>
    </w:p>
    <w:p w14:paraId="4F17515B">
      <w:pPr>
        <w:pStyle w:val="2"/>
        <w:spacing w:before="167" w:line="193" w:lineRule="auto"/>
        <w:ind w:left="6"/>
        <w:rPr>
          <w:rFonts w:hint="eastAsia"/>
          <w:spacing w:val="15"/>
          <w:sz w:val="29"/>
          <w:szCs w:val="29"/>
        </w:rPr>
      </w:pPr>
      <w:r>
        <w:rPr>
          <w:rFonts w:hint="eastAsia"/>
          <w:spacing w:val="15"/>
          <w:sz w:val="29"/>
          <w:szCs w:val="29"/>
        </w:rPr>
        <w:t>derive their riches from sin, 16.</w:t>
      </w:r>
    </w:p>
    <w:p w14:paraId="20C778D4">
      <w:pPr>
        <w:pStyle w:val="2"/>
        <w:spacing w:before="167" w:line="193" w:lineRule="auto"/>
        <w:ind w:left="6"/>
        <w:rPr>
          <w:rFonts w:hint="eastAsia"/>
          <w:spacing w:val="15"/>
          <w:sz w:val="29"/>
          <w:szCs w:val="29"/>
        </w:rPr>
      </w:pPr>
    </w:p>
    <w:p w14:paraId="15F7E957">
      <w:pPr>
        <w:pStyle w:val="2"/>
        <w:spacing w:before="167" w:line="193" w:lineRule="auto"/>
        <w:ind w:left="6"/>
        <w:rPr>
          <w:rFonts w:hint="eastAsia"/>
          <w:spacing w:val="15"/>
          <w:sz w:val="29"/>
          <w:szCs w:val="29"/>
        </w:rPr>
      </w:pPr>
      <w:r>
        <w:rPr>
          <w:rFonts w:hint="eastAsia"/>
          <w:spacing w:val="15"/>
          <w:sz w:val="29"/>
          <w:szCs w:val="29"/>
        </w:rPr>
        <w:t>他们的财富来自罪恶，16。</w:t>
      </w:r>
    </w:p>
    <w:p w14:paraId="3644F5A3">
      <w:pPr>
        <w:pStyle w:val="2"/>
        <w:spacing w:before="167" w:line="193" w:lineRule="auto"/>
        <w:ind w:left="6"/>
        <w:rPr>
          <w:rFonts w:hint="eastAsia"/>
          <w:spacing w:val="15"/>
          <w:sz w:val="29"/>
          <w:szCs w:val="29"/>
        </w:rPr>
      </w:pPr>
    </w:p>
    <w:p w14:paraId="6757CE43">
      <w:pPr>
        <w:pStyle w:val="2"/>
        <w:spacing w:before="167" w:line="193" w:lineRule="auto"/>
        <w:ind w:left="6"/>
        <w:rPr>
          <w:rFonts w:hint="eastAsia"/>
          <w:spacing w:val="15"/>
          <w:sz w:val="29"/>
          <w:szCs w:val="29"/>
        </w:rPr>
      </w:pPr>
      <w:r>
        <w:rPr>
          <w:rFonts w:hint="eastAsia"/>
          <w:spacing w:val="15"/>
          <w:sz w:val="29"/>
          <w:szCs w:val="29"/>
        </w:rPr>
        <w:t>evil, destroy Christendom, 22.</w:t>
      </w:r>
    </w:p>
    <w:p w14:paraId="643C2E85">
      <w:pPr>
        <w:pStyle w:val="2"/>
        <w:spacing w:before="167" w:line="193" w:lineRule="auto"/>
        <w:ind w:left="6"/>
        <w:rPr>
          <w:rFonts w:hint="eastAsia"/>
          <w:spacing w:val="15"/>
          <w:sz w:val="29"/>
          <w:szCs w:val="29"/>
        </w:rPr>
      </w:pPr>
    </w:p>
    <w:p w14:paraId="578D3AE7">
      <w:pPr>
        <w:pStyle w:val="2"/>
        <w:spacing w:before="167" w:line="193" w:lineRule="auto"/>
        <w:ind w:left="6"/>
        <w:rPr>
          <w:rFonts w:hint="eastAsia"/>
          <w:spacing w:val="15"/>
          <w:sz w:val="29"/>
          <w:szCs w:val="29"/>
        </w:rPr>
      </w:pPr>
      <w:r>
        <w:rPr>
          <w:rFonts w:hint="eastAsia"/>
          <w:spacing w:val="15"/>
          <w:sz w:val="29"/>
          <w:szCs w:val="29"/>
        </w:rPr>
        <w:t>邪恶的，摧毁基督教世界，22。</w:t>
      </w:r>
    </w:p>
    <w:p w14:paraId="71F26B53">
      <w:pPr>
        <w:pStyle w:val="2"/>
        <w:spacing w:before="167" w:line="193" w:lineRule="auto"/>
        <w:ind w:left="6"/>
        <w:rPr>
          <w:rFonts w:hint="eastAsia"/>
          <w:spacing w:val="15"/>
          <w:sz w:val="29"/>
          <w:szCs w:val="29"/>
        </w:rPr>
      </w:pPr>
    </w:p>
    <w:p w14:paraId="5AC26179">
      <w:pPr>
        <w:pStyle w:val="2"/>
        <w:spacing w:before="167" w:line="193" w:lineRule="auto"/>
        <w:ind w:left="6"/>
        <w:rPr>
          <w:rFonts w:hint="eastAsia"/>
          <w:spacing w:val="15"/>
          <w:sz w:val="29"/>
          <w:szCs w:val="29"/>
        </w:rPr>
      </w:pPr>
      <w:r>
        <w:rPr>
          <w:rFonts w:hint="eastAsia"/>
          <w:spacing w:val="15"/>
          <w:sz w:val="29"/>
          <w:szCs w:val="29"/>
        </w:rPr>
        <w:t>exalt the laws of men above God’s, 119.</w:t>
      </w:r>
    </w:p>
    <w:p w14:paraId="2DB6F5C3">
      <w:pPr>
        <w:pStyle w:val="2"/>
        <w:spacing w:before="167" w:line="193" w:lineRule="auto"/>
        <w:ind w:left="6"/>
        <w:rPr>
          <w:rFonts w:hint="eastAsia"/>
          <w:spacing w:val="15"/>
          <w:sz w:val="29"/>
          <w:szCs w:val="29"/>
        </w:rPr>
      </w:pPr>
    </w:p>
    <w:p w14:paraId="016A3DE2">
      <w:pPr>
        <w:pStyle w:val="2"/>
        <w:spacing w:before="167" w:line="193" w:lineRule="auto"/>
        <w:ind w:left="6"/>
        <w:rPr>
          <w:rFonts w:hint="eastAsia"/>
          <w:spacing w:val="15"/>
          <w:sz w:val="29"/>
          <w:szCs w:val="29"/>
        </w:rPr>
      </w:pPr>
      <w:r>
        <w:rPr>
          <w:rFonts w:hint="eastAsia"/>
          <w:spacing w:val="15"/>
          <w:sz w:val="29"/>
          <w:szCs w:val="29"/>
        </w:rPr>
        <w:t>将人的律法抬高过于上帝的，119。</w:t>
      </w:r>
    </w:p>
    <w:p w14:paraId="2F71F107">
      <w:pPr>
        <w:pStyle w:val="2"/>
        <w:spacing w:before="167" w:line="193" w:lineRule="auto"/>
        <w:ind w:left="6"/>
        <w:rPr>
          <w:rFonts w:hint="eastAsia"/>
          <w:spacing w:val="15"/>
          <w:sz w:val="29"/>
          <w:szCs w:val="29"/>
        </w:rPr>
      </w:pPr>
    </w:p>
    <w:p w14:paraId="7DD76270">
      <w:pPr>
        <w:pStyle w:val="2"/>
        <w:spacing w:before="167" w:line="193" w:lineRule="auto"/>
        <w:ind w:left="6"/>
        <w:rPr>
          <w:rFonts w:hint="eastAsia"/>
          <w:spacing w:val="15"/>
          <w:sz w:val="29"/>
          <w:szCs w:val="29"/>
        </w:rPr>
      </w:pPr>
      <w:r>
        <w:rPr>
          <w:rFonts w:hint="eastAsia"/>
          <w:spacing w:val="15"/>
          <w:sz w:val="29"/>
          <w:szCs w:val="29"/>
        </w:rPr>
        <w:t>far from God’s law, 16.</w:t>
      </w:r>
    </w:p>
    <w:p w14:paraId="747A0B00">
      <w:pPr>
        <w:pStyle w:val="2"/>
        <w:spacing w:before="167" w:line="193" w:lineRule="auto"/>
        <w:ind w:left="6"/>
        <w:rPr>
          <w:rFonts w:hint="eastAsia"/>
          <w:spacing w:val="15"/>
          <w:sz w:val="29"/>
          <w:szCs w:val="29"/>
        </w:rPr>
      </w:pPr>
    </w:p>
    <w:p w14:paraId="4BD8CD6E">
      <w:pPr>
        <w:pStyle w:val="2"/>
        <w:spacing w:before="167" w:line="193" w:lineRule="auto"/>
        <w:ind w:left="6"/>
        <w:rPr>
          <w:rFonts w:hint="eastAsia"/>
          <w:spacing w:val="15"/>
          <w:sz w:val="29"/>
          <w:szCs w:val="29"/>
        </w:rPr>
      </w:pPr>
      <w:r>
        <w:rPr>
          <w:rFonts w:hint="eastAsia"/>
          <w:spacing w:val="15"/>
          <w:sz w:val="29"/>
          <w:szCs w:val="29"/>
        </w:rPr>
        <w:t>远离上帝的律法，16。</w:t>
      </w:r>
    </w:p>
    <w:p w14:paraId="7DB3144C">
      <w:pPr>
        <w:pStyle w:val="2"/>
        <w:spacing w:before="167" w:line="193" w:lineRule="auto"/>
        <w:ind w:left="6"/>
        <w:rPr>
          <w:rFonts w:hint="eastAsia"/>
          <w:spacing w:val="15"/>
          <w:sz w:val="29"/>
          <w:szCs w:val="29"/>
        </w:rPr>
      </w:pPr>
    </w:p>
    <w:p w14:paraId="41E662BA">
      <w:pPr>
        <w:pStyle w:val="2"/>
        <w:spacing w:before="167" w:line="193" w:lineRule="auto"/>
        <w:ind w:left="6"/>
        <w:rPr>
          <w:rFonts w:hint="eastAsia"/>
          <w:spacing w:val="15"/>
          <w:sz w:val="29"/>
          <w:szCs w:val="29"/>
        </w:rPr>
      </w:pPr>
      <w:r>
        <w:rPr>
          <w:rFonts w:hint="eastAsia"/>
          <w:spacing w:val="15"/>
          <w:sz w:val="29"/>
          <w:szCs w:val="29"/>
        </w:rPr>
        <w:t>fine, curse, and imprison preachers, 18.</w:t>
      </w:r>
    </w:p>
    <w:p w14:paraId="731FBDF7">
      <w:pPr>
        <w:pStyle w:val="2"/>
        <w:spacing w:before="167" w:line="193" w:lineRule="auto"/>
        <w:ind w:left="6"/>
        <w:rPr>
          <w:rFonts w:hint="eastAsia"/>
          <w:spacing w:val="15"/>
          <w:sz w:val="29"/>
          <w:szCs w:val="29"/>
        </w:rPr>
      </w:pPr>
    </w:p>
    <w:p w14:paraId="29BFEDD7">
      <w:pPr>
        <w:pStyle w:val="2"/>
        <w:spacing w:before="167" w:line="193" w:lineRule="auto"/>
        <w:ind w:left="6"/>
        <w:rPr>
          <w:rFonts w:hint="eastAsia"/>
          <w:spacing w:val="15"/>
          <w:sz w:val="29"/>
          <w:szCs w:val="29"/>
        </w:rPr>
      </w:pPr>
      <w:r>
        <w:rPr>
          <w:rFonts w:hint="eastAsia"/>
          <w:spacing w:val="15"/>
          <w:sz w:val="29"/>
          <w:szCs w:val="29"/>
        </w:rPr>
        <w:t>罚款、咒诅并监禁传道人，18。</w:t>
      </w:r>
    </w:p>
    <w:p w14:paraId="59D0FFA3">
      <w:pPr>
        <w:pStyle w:val="2"/>
        <w:spacing w:before="167" w:line="193" w:lineRule="auto"/>
        <w:ind w:left="6"/>
        <w:rPr>
          <w:rFonts w:hint="eastAsia"/>
          <w:spacing w:val="15"/>
          <w:sz w:val="29"/>
          <w:szCs w:val="29"/>
        </w:rPr>
      </w:pPr>
    </w:p>
    <w:p w14:paraId="4E18FF72">
      <w:pPr>
        <w:pStyle w:val="2"/>
        <w:spacing w:before="167" w:line="193" w:lineRule="auto"/>
        <w:ind w:left="6"/>
        <w:rPr>
          <w:rFonts w:hint="eastAsia"/>
          <w:spacing w:val="15"/>
          <w:sz w:val="29"/>
          <w:szCs w:val="29"/>
        </w:rPr>
      </w:pPr>
      <w:r>
        <w:rPr>
          <w:rFonts w:hint="eastAsia"/>
          <w:spacing w:val="15"/>
          <w:sz w:val="29"/>
          <w:szCs w:val="29"/>
        </w:rPr>
        <w:t>gladly prevent the Gospel, 11.</w:t>
      </w:r>
    </w:p>
    <w:p w14:paraId="423A968B">
      <w:pPr>
        <w:pStyle w:val="2"/>
        <w:spacing w:before="167" w:line="193" w:lineRule="auto"/>
        <w:ind w:left="6"/>
        <w:rPr>
          <w:rFonts w:hint="eastAsia"/>
          <w:spacing w:val="15"/>
          <w:sz w:val="29"/>
          <w:szCs w:val="29"/>
        </w:rPr>
      </w:pPr>
    </w:p>
    <w:p w14:paraId="7820EEEA">
      <w:pPr>
        <w:pStyle w:val="2"/>
        <w:spacing w:before="167" w:line="193" w:lineRule="auto"/>
        <w:ind w:left="6"/>
        <w:rPr>
          <w:rFonts w:hint="eastAsia"/>
          <w:spacing w:val="15"/>
          <w:sz w:val="29"/>
          <w:szCs w:val="29"/>
        </w:rPr>
      </w:pPr>
      <w:r>
        <w:rPr>
          <w:rFonts w:hint="eastAsia"/>
          <w:spacing w:val="15"/>
          <w:sz w:val="29"/>
          <w:szCs w:val="29"/>
        </w:rPr>
        <w:t>乐于阻止福音，11。</w:t>
      </w:r>
    </w:p>
    <w:p w14:paraId="65329356">
      <w:pPr>
        <w:pStyle w:val="2"/>
        <w:spacing w:before="167" w:line="193" w:lineRule="auto"/>
        <w:ind w:left="6"/>
        <w:rPr>
          <w:rFonts w:hint="eastAsia"/>
          <w:spacing w:val="15"/>
          <w:sz w:val="29"/>
          <w:szCs w:val="29"/>
        </w:rPr>
      </w:pPr>
    </w:p>
    <w:p w14:paraId="16F83302">
      <w:pPr>
        <w:pStyle w:val="2"/>
        <w:spacing w:before="167" w:line="193" w:lineRule="auto"/>
        <w:ind w:left="6"/>
        <w:rPr>
          <w:rFonts w:hint="eastAsia"/>
          <w:spacing w:val="15"/>
          <w:sz w:val="29"/>
          <w:szCs w:val="29"/>
        </w:rPr>
      </w:pPr>
      <w:r>
        <w:rPr>
          <w:rFonts w:hint="eastAsia"/>
          <w:spacing w:val="15"/>
          <w:sz w:val="29"/>
          <w:szCs w:val="29"/>
        </w:rPr>
        <w:t>God’s vengeance on, 292.</w:t>
      </w:r>
    </w:p>
    <w:p w14:paraId="428F1F53">
      <w:pPr>
        <w:pStyle w:val="2"/>
        <w:spacing w:before="167" w:line="193" w:lineRule="auto"/>
        <w:ind w:left="6"/>
        <w:rPr>
          <w:rFonts w:hint="eastAsia"/>
          <w:spacing w:val="15"/>
          <w:sz w:val="29"/>
          <w:szCs w:val="29"/>
        </w:rPr>
      </w:pPr>
    </w:p>
    <w:p w14:paraId="7E2AB7C0">
      <w:pPr>
        <w:pStyle w:val="2"/>
        <w:spacing w:before="167" w:line="193" w:lineRule="auto"/>
        <w:ind w:left="6"/>
        <w:rPr>
          <w:rFonts w:hint="eastAsia"/>
          <w:spacing w:val="15"/>
          <w:sz w:val="29"/>
          <w:szCs w:val="29"/>
        </w:rPr>
      </w:pPr>
      <w:r>
        <w:rPr>
          <w:rFonts w:hint="eastAsia"/>
          <w:spacing w:val="15"/>
          <w:sz w:val="29"/>
          <w:szCs w:val="29"/>
        </w:rPr>
        <w:t>上帝对他们的报应，292。</w:t>
      </w:r>
    </w:p>
    <w:p w14:paraId="1F6F2360">
      <w:pPr>
        <w:pStyle w:val="2"/>
        <w:spacing w:before="167" w:line="193" w:lineRule="auto"/>
        <w:ind w:left="6"/>
        <w:rPr>
          <w:rFonts w:hint="eastAsia"/>
          <w:spacing w:val="15"/>
          <w:sz w:val="29"/>
          <w:szCs w:val="29"/>
        </w:rPr>
      </w:pPr>
    </w:p>
    <w:p w14:paraId="180F6414">
      <w:pPr>
        <w:pStyle w:val="2"/>
        <w:spacing w:before="167" w:line="193" w:lineRule="auto"/>
        <w:ind w:left="6"/>
        <w:rPr>
          <w:rFonts w:hint="eastAsia"/>
          <w:spacing w:val="15"/>
          <w:sz w:val="29"/>
          <w:szCs w:val="29"/>
        </w:rPr>
      </w:pPr>
      <w:r>
        <w:rPr>
          <w:rFonts w:hint="eastAsia"/>
          <w:spacing w:val="15"/>
          <w:sz w:val="29"/>
          <w:szCs w:val="29"/>
        </w:rPr>
        <w:t>grasp at temporalities, 170.</w:t>
      </w:r>
    </w:p>
    <w:p w14:paraId="642DE39F">
      <w:pPr>
        <w:pStyle w:val="2"/>
        <w:spacing w:before="167" w:line="193" w:lineRule="auto"/>
        <w:ind w:left="6"/>
        <w:rPr>
          <w:rFonts w:hint="eastAsia"/>
          <w:spacing w:val="15"/>
          <w:sz w:val="29"/>
          <w:szCs w:val="29"/>
        </w:rPr>
      </w:pPr>
    </w:p>
    <w:p w14:paraId="1C4CE52B">
      <w:pPr>
        <w:pStyle w:val="2"/>
        <w:spacing w:before="167" w:line="193" w:lineRule="auto"/>
        <w:ind w:left="6"/>
        <w:rPr>
          <w:rFonts w:hint="eastAsia"/>
          <w:spacing w:val="15"/>
          <w:sz w:val="29"/>
          <w:szCs w:val="29"/>
        </w:rPr>
      </w:pPr>
      <w:r>
        <w:rPr>
          <w:rFonts w:hint="eastAsia"/>
          <w:spacing w:val="15"/>
          <w:sz w:val="29"/>
          <w:szCs w:val="29"/>
        </w:rPr>
        <w:t>攫取属世财产，170。</w:t>
      </w:r>
    </w:p>
    <w:p w14:paraId="255C3B21">
      <w:pPr>
        <w:pStyle w:val="2"/>
        <w:spacing w:before="167" w:line="193" w:lineRule="auto"/>
        <w:ind w:left="6"/>
        <w:rPr>
          <w:rFonts w:hint="eastAsia"/>
          <w:spacing w:val="15"/>
          <w:sz w:val="29"/>
          <w:szCs w:val="29"/>
        </w:rPr>
      </w:pPr>
    </w:p>
    <w:p w14:paraId="4AAA2258">
      <w:pPr>
        <w:pStyle w:val="2"/>
        <w:spacing w:before="167" w:line="193" w:lineRule="auto"/>
        <w:ind w:left="6"/>
        <w:rPr>
          <w:rFonts w:hint="eastAsia"/>
          <w:spacing w:val="15"/>
          <w:sz w:val="29"/>
          <w:szCs w:val="29"/>
        </w:rPr>
      </w:pPr>
      <w:r>
        <w:rPr>
          <w:rFonts w:hint="eastAsia"/>
          <w:spacing w:val="15"/>
          <w:sz w:val="29"/>
          <w:szCs w:val="29"/>
        </w:rPr>
        <w:t>incur a heavy anathema, 170.</w:t>
      </w:r>
    </w:p>
    <w:p w14:paraId="30831A18">
      <w:pPr>
        <w:pStyle w:val="2"/>
        <w:spacing w:before="167" w:line="193" w:lineRule="auto"/>
        <w:ind w:left="6"/>
        <w:rPr>
          <w:rFonts w:hint="eastAsia"/>
          <w:spacing w:val="15"/>
          <w:sz w:val="29"/>
          <w:szCs w:val="29"/>
        </w:rPr>
      </w:pPr>
    </w:p>
    <w:p w14:paraId="0B7D1E05">
      <w:pPr>
        <w:pStyle w:val="2"/>
        <w:spacing w:before="167" w:line="193" w:lineRule="auto"/>
        <w:ind w:left="6"/>
        <w:rPr>
          <w:rFonts w:hint="eastAsia"/>
          <w:spacing w:val="15"/>
          <w:sz w:val="29"/>
          <w:szCs w:val="29"/>
        </w:rPr>
      </w:pPr>
      <w:r>
        <w:rPr>
          <w:rFonts w:hint="eastAsia"/>
          <w:spacing w:val="15"/>
          <w:sz w:val="29"/>
          <w:szCs w:val="29"/>
        </w:rPr>
        <w:t>招致沉重的绝罚，170。</w:t>
      </w:r>
    </w:p>
    <w:p w14:paraId="2F41181C">
      <w:pPr>
        <w:pStyle w:val="2"/>
        <w:spacing w:before="167" w:line="193" w:lineRule="auto"/>
        <w:ind w:left="6"/>
        <w:rPr>
          <w:rFonts w:hint="eastAsia"/>
          <w:spacing w:val="15"/>
          <w:sz w:val="29"/>
          <w:szCs w:val="29"/>
        </w:rPr>
      </w:pPr>
    </w:p>
    <w:p w14:paraId="1B0604E9">
      <w:pPr>
        <w:pStyle w:val="2"/>
        <w:spacing w:before="167" w:line="193" w:lineRule="auto"/>
        <w:ind w:left="6"/>
        <w:rPr>
          <w:rFonts w:hint="eastAsia"/>
          <w:spacing w:val="15"/>
          <w:sz w:val="29"/>
          <w:szCs w:val="29"/>
        </w:rPr>
      </w:pPr>
      <w:r>
        <w:rPr>
          <w:rFonts w:hint="eastAsia"/>
          <w:spacing w:val="15"/>
          <w:sz w:val="29"/>
          <w:szCs w:val="29"/>
        </w:rPr>
        <w:t>leave preaching, 13.</w:t>
      </w:r>
    </w:p>
    <w:p w14:paraId="534978DE">
      <w:pPr>
        <w:pStyle w:val="2"/>
        <w:spacing w:before="167" w:line="193" w:lineRule="auto"/>
        <w:ind w:left="6"/>
        <w:rPr>
          <w:rFonts w:hint="eastAsia"/>
          <w:spacing w:val="15"/>
          <w:sz w:val="29"/>
          <w:szCs w:val="29"/>
        </w:rPr>
      </w:pPr>
    </w:p>
    <w:p w14:paraId="611EB9F0">
      <w:pPr>
        <w:pStyle w:val="2"/>
        <w:spacing w:before="167" w:line="193" w:lineRule="auto"/>
        <w:ind w:left="6"/>
        <w:rPr>
          <w:rFonts w:hint="eastAsia"/>
          <w:spacing w:val="15"/>
          <w:sz w:val="29"/>
          <w:szCs w:val="29"/>
        </w:rPr>
      </w:pPr>
      <w:r>
        <w:rPr>
          <w:rFonts w:hint="eastAsia"/>
          <w:spacing w:val="15"/>
          <w:sz w:val="29"/>
          <w:szCs w:val="29"/>
        </w:rPr>
        <w:t>离弃讲道，13。</w:t>
      </w:r>
    </w:p>
    <w:p w14:paraId="4FFB4837">
      <w:pPr>
        <w:pStyle w:val="2"/>
        <w:spacing w:before="167" w:line="193" w:lineRule="auto"/>
        <w:ind w:left="6"/>
        <w:rPr>
          <w:rFonts w:hint="eastAsia"/>
          <w:spacing w:val="15"/>
          <w:sz w:val="29"/>
          <w:szCs w:val="29"/>
        </w:rPr>
      </w:pPr>
    </w:p>
    <w:p w14:paraId="7701AD64">
      <w:pPr>
        <w:pStyle w:val="2"/>
        <w:spacing w:before="167" w:line="193" w:lineRule="auto"/>
        <w:ind w:left="6"/>
        <w:rPr>
          <w:rFonts w:hint="eastAsia"/>
          <w:spacing w:val="15"/>
          <w:sz w:val="29"/>
          <w:szCs w:val="29"/>
        </w:rPr>
      </w:pPr>
      <w:r>
        <w:rPr>
          <w:rFonts w:hint="eastAsia"/>
          <w:spacing w:val="15"/>
          <w:sz w:val="29"/>
          <w:szCs w:val="29"/>
        </w:rPr>
        <w:t>martial, destroy the souls of men, 20.</w:t>
      </w:r>
    </w:p>
    <w:p w14:paraId="2A0667A8">
      <w:pPr>
        <w:pStyle w:val="2"/>
        <w:spacing w:before="167" w:line="193" w:lineRule="auto"/>
        <w:ind w:left="6"/>
        <w:rPr>
          <w:rFonts w:hint="eastAsia"/>
          <w:spacing w:val="15"/>
          <w:sz w:val="29"/>
          <w:szCs w:val="29"/>
        </w:rPr>
      </w:pPr>
    </w:p>
    <w:p w14:paraId="75CC92FF">
      <w:pPr>
        <w:pStyle w:val="2"/>
        <w:spacing w:before="167" w:line="193" w:lineRule="auto"/>
        <w:ind w:left="6"/>
        <w:rPr>
          <w:rFonts w:hint="eastAsia"/>
          <w:spacing w:val="15"/>
          <w:sz w:val="29"/>
          <w:szCs w:val="29"/>
        </w:rPr>
      </w:pPr>
      <w:r>
        <w:rPr>
          <w:rFonts w:hint="eastAsia"/>
          <w:spacing w:val="15"/>
          <w:sz w:val="29"/>
          <w:szCs w:val="29"/>
        </w:rPr>
        <w:t>好战的（martial），毁灭人的灵魂，20。</w:t>
      </w:r>
    </w:p>
    <w:p w14:paraId="4D12F0BE">
      <w:pPr>
        <w:pStyle w:val="2"/>
        <w:spacing w:before="167" w:line="193" w:lineRule="auto"/>
        <w:ind w:left="6"/>
        <w:rPr>
          <w:rFonts w:hint="eastAsia"/>
          <w:spacing w:val="15"/>
          <w:sz w:val="29"/>
          <w:szCs w:val="29"/>
        </w:rPr>
      </w:pPr>
    </w:p>
    <w:p w14:paraId="0B2BA7F2">
      <w:pPr>
        <w:pStyle w:val="2"/>
        <w:spacing w:before="167" w:line="193" w:lineRule="auto"/>
        <w:ind w:left="6"/>
        <w:rPr>
          <w:rFonts w:hint="eastAsia"/>
          <w:spacing w:val="15"/>
          <w:sz w:val="29"/>
          <w:szCs w:val="29"/>
        </w:rPr>
      </w:pPr>
      <w:r>
        <w:rPr>
          <w:rFonts w:hint="eastAsia"/>
          <w:spacing w:val="15"/>
          <w:sz w:val="29"/>
          <w:szCs w:val="29"/>
        </w:rPr>
        <w:t>obedience to, 9.</w:t>
      </w:r>
    </w:p>
    <w:p w14:paraId="2209D025">
      <w:pPr>
        <w:pStyle w:val="2"/>
        <w:spacing w:before="167" w:line="193" w:lineRule="auto"/>
        <w:ind w:left="6"/>
        <w:rPr>
          <w:rFonts w:hint="eastAsia"/>
          <w:spacing w:val="15"/>
          <w:sz w:val="29"/>
          <w:szCs w:val="29"/>
        </w:rPr>
      </w:pPr>
    </w:p>
    <w:p w14:paraId="5E8A1982">
      <w:pPr>
        <w:pStyle w:val="2"/>
        <w:spacing w:before="167" w:line="193" w:lineRule="auto"/>
        <w:ind w:left="6"/>
        <w:rPr>
          <w:rFonts w:hint="eastAsia"/>
          <w:spacing w:val="15"/>
          <w:sz w:val="29"/>
          <w:szCs w:val="29"/>
        </w:rPr>
      </w:pPr>
      <w:r>
        <w:rPr>
          <w:rFonts w:hint="eastAsia"/>
          <w:spacing w:val="15"/>
          <w:sz w:val="29"/>
          <w:szCs w:val="29"/>
        </w:rPr>
        <w:t>对其的顺服，9。</w:t>
      </w:r>
    </w:p>
    <w:p w14:paraId="28FEF70A">
      <w:pPr>
        <w:pStyle w:val="2"/>
        <w:spacing w:before="167" w:line="193" w:lineRule="auto"/>
        <w:ind w:left="6"/>
        <w:rPr>
          <w:rFonts w:hint="eastAsia"/>
          <w:spacing w:val="15"/>
          <w:sz w:val="29"/>
          <w:szCs w:val="29"/>
        </w:rPr>
      </w:pPr>
    </w:p>
    <w:p w14:paraId="12F5823D">
      <w:pPr>
        <w:pStyle w:val="2"/>
        <w:spacing w:before="167" w:line="193" w:lineRule="auto"/>
        <w:ind w:left="6"/>
        <w:rPr>
          <w:rFonts w:hint="eastAsia"/>
          <w:spacing w:val="15"/>
          <w:sz w:val="29"/>
          <w:szCs w:val="29"/>
        </w:rPr>
      </w:pPr>
      <w:r>
        <w:rPr>
          <w:rFonts w:hint="eastAsia"/>
          <w:spacing w:val="15"/>
          <w:sz w:val="29"/>
          <w:szCs w:val="29"/>
        </w:rPr>
        <w:t>office of their courts, 291.</w:t>
      </w:r>
    </w:p>
    <w:p w14:paraId="4384795D">
      <w:pPr>
        <w:pStyle w:val="2"/>
        <w:spacing w:before="167" w:line="193" w:lineRule="auto"/>
        <w:ind w:left="6"/>
        <w:rPr>
          <w:rFonts w:hint="eastAsia"/>
          <w:spacing w:val="15"/>
          <w:sz w:val="29"/>
          <w:szCs w:val="29"/>
        </w:rPr>
      </w:pPr>
    </w:p>
    <w:p w14:paraId="3EA2AB3B">
      <w:pPr>
        <w:pStyle w:val="2"/>
        <w:spacing w:before="167" w:line="193" w:lineRule="auto"/>
        <w:ind w:left="6"/>
        <w:rPr>
          <w:rFonts w:hint="eastAsia"/>
          <w:spacing w:val="15"/>
          <w:sz w:val="29"/>
          <w:szCs w:val="29"/>
        </w:rPr>
      </w:pPr>
      <w:r>
        <w:rPr>
          <w:rFonts w:hint="eastAsia"/>
          <w:spacing w:val="15"/>
          <w:sz w:val="29"/>
          <w:szCs w:val="29"/>
        </w:rPr>
        <w:t>他们法庭的职分，291。</w:t>
      </w:r>
    </w:p>
    <w:p w14:paraId="4CBC4A95">
      <w:pPr>
        <w:pStyle w:val="2"/>
        <w:spacing w:before="167" w:line="193" w:lineRule="auto"/>
        <w:ind w:left="6"/>
        <w:rPr>
          <w:rFonts w:hint="eastAsia"/>
          <w:spacing w:val="15"/>
          <w:sz w:val="29"/>
          <w:szCs w:val="29"/>
        </w:rPr>
      </w:pPr>
    </w:p>
    <w:p w14:paraId="4944748C">
      <w:pPr>
        <w:pStyle w:val="2"/>
        <w:spacing w:before="167" w:line="193" w:lineRule="auto"/>
        <w:ind w:left="6"/>
        <w:rPr>
          <w:rFonts w:hint="eastAsia"/>
          <w:spacing w:val="15"/>
          <w:sz w:val="29"/>
          <w:szCs w:val="29"/>
        </w:rPr>
      </w:pPr>
      <w:r>
        <w:rPr>
          <w:rFonts w:hint="eastAsia"/>
          <w:spacing w:val="15"/>
          <w:sz w:val="29"/>
          <w:szCs w:val="29"/>
        </w:rPr>
        <w:t>perjured in practice, 36.</w:t>
      </w:r>
    </w:p>
    <w:p w14:paraId="6C658A70">
      <w:pPr>
        <w:pStyle w:val="2"/>
        <w:spacing w:before="167" w:line="193" w:lineRule="auto"/>
        <w:ind w:left="6"/>
        <w:rPr>
          <w:rFonts w:hint="eastAsia"/>
          <w:spacing w:val="15"/>
          <w:sz w:val="29"/>
          <w:szCs w:val="29"/>
        </w:rPr>
      </w:pPr>
    </w:p>
    <w:p w14:paraId="588DC64A">
      <w:pPr>
        <w:pStyle w:val="2"/>
        <w:spacing w:before="167" w:line="193" w:lineRule="auto"/>
        <w:ind w:left="6"/>
        <w:rPr>
          <w:rFonts w:hint="eastAsia"/>
          <w:spacing w:val="15"/>
          <w:sz w:val="29"/>
          <w:szCs w:val="29"/>
        </w:rPr>
      </w:pPr>
      <w:r>
        <w:rPr>
          <w:rFonts w:hint="eastAsia"/>
          <w:spacing w:val="15"/>
          <w:sz w:val="29"/>
          <w:szCs w:val="29"/>
        </w:rPr>
        <w:t>在实践中违背誓言，36。</w:t>
      </w:r>
    </w:p>
    <w:p w14:paraId="3DA7A8E2">
      <w:pPr>
        <w:pStyle w:val="2"/>
        <w:spacing w:before="167" w:line="193" w:lineRule="auto"/>
        <w:ind w:left="6"/>
        <w:rPr>
          <w:rFonts w:hint="eastAsia"/>
          <w:spacing w:val="15"/>
          <w:sz w:val="29"/>
          <w:szCs w:val="29"/>
        </w:rPr>
      </w:pPr>
    </w:p>
    <w:p w14:paraId="18C67DD9">
      <w:pPr>
        <w:pStyle w:val="2"/>
        <w:spacing w:before="167" w:line="193" w:lineRule="auto"/>
        <w:ind w:left="6"/>
        <w:rPr>
          <w:rFonts w:hint="eastAsia"/>
          <w:spacing w:val="15"/>
          <w:sz w:val="29"/>
          <w:szCs w:val="29"/>
        </w:rPr>
      </w:pPr>
      <w:r>
        <w:rPr>
          <w:rFonts w:hint="eastAsia"/>
          <w:spacing w:val="15"/>
          <w:sz w:val="29"/>
          <w:szCs w:val="29"/>
        </w:rPr>
        <w:t>proof against them, 168.</w:t>
      </w:r>
    </w:p>
    <w:p w14:paraId="1BB96B89">
      <w:pPr>
        <w:pStyle w:val="2"/>
        <w:spacing w:before="167" w:line="193" w:lineRule="auto"/>
        <w:ind w:left="6"/>
        <w:rPr>
          <w:rFonts w:hint="eastAsia"/>
          <w:spacing w:val="15"/>
          <w:sz w:val="29"/>
          <w:szCs w:val="29"/>
        </w:rPr>
      </w:pPr>
    </w:p>
    <w:p w14:paraId="727AC33D">
      <w:pPr>
        <w:pStyle w:val="2"/>
        <w:spacing w:before="167" w:line="193" w:lineRule="auto"/>
        <w:ind w:left="6"/>
        <w:rPr>
          <w:rFonts w:hint="eastAsia"/>
          <w:spacing w:val="15"/>
          <w:sz w:val="29"/>
          <w:szCs w:val="29"/>
        </w:rPr>
      </w:pPr>
      <w:r>
        <w:rPr>
          <w:rFonts w:hint="eastAsia"/>
          <w:spacing w:val="15"/>
          <w:sz w:val="29"/>
          <w:szCs w:val="29"/>
        </w:rPr>
        <w:t>反对他们的证据，168。</w:t>
      </w:r>
    </w:p>
    <w:p w14:paraId="08F52638">
      <w:pPr>
        <w:pStyle w:val="2"/>
        <w:spacing w:before="167" w:line="193" w:lineRule="auto"/>
        <w:ind w:left="6"/>
        <w:rPr>
          <w:rFonts w:hint="eastAsia"/>
          <w:spacing w:val="15"/>
          <w:sz w:val="29"/>
          <w:szCs w:val="29"/>
        </w:rPr>
      </w:pPr>
    </w:p>
    <w:p w14:paraId="7C59B680">
      <w:pPr>
        <w:pStyle w:val="2"/>
        <w:spacing w:before="167" w:line="193" w:lineRule="auto"/>
        <w:ind w:left="6"/>
        <w:rPr>
          <w:rFonts w:hint="eastAsia"/>
          <w:spacing w:val="15"/>
          <w:sz w:val="29"/>
          <w:szCs w:val="29"/>
        </w:rPr>
      </w:pPr>
      <w:r>
        <w:rPr>
          <w:rFonts w:hint="eastAsia"/>
          <w:spacing w:val="15"/>
          <w:sz w:val="29"/>
          <w:szCs w:val="29"/>
        </w:rPr>
        <w:t>rob the people, 14.</w:t>
      </w:r>
    </w:p>
    <w:p w14:paraId="29BF822E">
      <w:pPr>
        <w:pStyle w:val="2"/>
        <w:spacing w:before="167" w:line="193" w:lineRule="auto"/>
        <w:ind w:left="6"/>
        <w:rPr>
          <w:rFonts w:hint="eastAsia"/>
          <w:spacing w:val="15"/>
          <w:sz w:val="29"/>
          <w:szCs w:val="29"/>
        </w:rPr>
      </w:pPr>
    </w:p>
    <w:p w14:paraId="7773015A">
      <w:pPr>
        <w:pStyle w:val="2"/>
        <w:spacing w:before="167" w:line="193" w:lineRule="auto"/>
        <w:ind w:left="6"/>
        <w:rPr>
          <w:rFonts w:hint="eastAsia"/>
          <w:spacing w:val="15"/>
          <w:sz w:val="29"/>
          <w:szCs w:val="29"/>
        </w:rPr>
      </w:pPr>
      <w:r>
        <w:rPr>
          <w:rFonts w:hint="eastAsia"/>
          <w:spacing w:val="15"/>
          <w:sz w:val="29"/>
          <w:szCs w:val="29"/>
        </w:rPr>
        <w:t>抢劫人民，14。</w:t>
      </w:r>
    </w:p>
    <w:p w14:paraId="4E81EAAB">
      <w:pPr>
        <w:pStyle w:val="2"/>
        <w:spacing w:before="167" w:line="193" w:lineRule="auto"/>
        <w:ind w:left="6"/>
        <w:rPr>
          <w:rFonts w:hint="eastAsia"/>
          <w:spacing w:val="15"/>
          <w:sz w:val="29"/>
          <w:szCs w:val="29"/>
        </w:rPr>
      </w:pPr>
    </w:p>
    <w:p w14:paraId="0AF0EDE1">
      <w:pPr>
        <w:pStyle w:val="2"/>
        <w:spacing w:before="167" w:line="193" w:lineRule="auto"/>
        <w:ind w:left="6"/>
        <w:rPr>
          <w:rFonts w:hint="eastAsia"/>
          <w:spacing w:val="15"/>
          <w:sz w:val="29"/>
          <w:szCs w:val="29"/>
        </w:rPr>
      </w:pPr>
      <w:r>
        <w:rPr>
          <w:rFonts w:hint="eastAsia"/>
          <w:spacing w:val="15"/>
          <w:sz w:val="29"/>
          <w:szCs w:val="29"/>
        </w:rPr>
        <w:t>seize and live on tithes, 166.</w:t>
      </w:r>
    </w:p>
    <w:p w14:paraId="011D330D">
      <w:pPr>
        <w:pStyle w:val="2"/>
        <w:spacing w:before="167" w:line="193" w:lineRule="auto"/>
        <w:ind w:left="6"/>
        <w:rPr>
          <w:rFonts w:hint="eastAsia"/>
          <w:spacing w:val="15"/>
          <w:sz w:val="29"/>
          <w:szCs w:val="29"/>
        </w:rPr>
      </w:pPr>
    </w:p>
    <w:p w14:paraId="0AC9AEEC">
      <w:pPr>
        <w:pStyle w:val="2"/>
        <w:spacing w:before="167" w:line="193" w:lineRule="auto"/>
        <w:ind w:left="6"/>
        <w:rPr>
          <w:rFonts w:hint="eastAsia"/>
          <w:spacing w:val="15"/>
          <w:sz w:val="29"/>
          <w:szCs w:val="29"/>
        </w:rPr>
      </w:pPr>
      <w:r>
        <w:rPr>
          <w:rFonts w:hint="eastAsia"/>
          <w:spacing w:val="15"/>
          <w:sz w:val="29"/>
          <w:szCs w:val="29"/>
        </w:rPr>
        <w:t>夺取并靠什一税生活，166。</w:t>
      </w:r>
    </w:p>
    <w:p w14:paraId="423402C7">
      <w:pPr>
        <w:pStyle w:val="2"/>
        <w:spacing w:before="167" w:line="193" w:lineRule="auto"/>
        <w:ind w:left="6"/>
        <w:rPr>
          <w:rFonts w:hint="eastAsia"/>
          <w:spacing w:val="15"/>
          <w:sz w:val="29"/>
          <w:szCs w:val="29"/>
        </w:rPr>
      </w:pPr>
    </w:p>
    <w:p w14:paraId="75C17584">
      <w:pPr>
        <w:pStyle w:val="2"/>
        <w:spacing w:before="167" w:line="193" w:lineRule="auto"/>
        <w:ind w:left="6"/>
        <w:rPr>
          <w:rFonts w:hint="eastAsia"/>
          <w:spacing w:val="15"/>
          <w:sz w:val="29"/>
          <w:szCs w:val="29"/>
        </w:rPr>
      </w:pPr>
      <w:r>
        <w:rPr>
          <w:rFonts w:hint="eastAsia"/>
          <w:spacing w:val="15"/>
          <w:sz w:val="29"/>
          <w:szCs w:val="29"/>
        </w:rPr>
        <w:t>sins of, denounced by the prophets, 55.</w:t>
      </w:r>
    </w:p>
    <w:p w14:paraId="1B560315">
      <w:pPr>
        <w:pStyle w:val="2"/>
        <w:spacing w:before="167" w:line="193" w:lineRule="auto"/>
        <w:ind w:left="6"/>
        <w:rPr>
          <w:rFonts w:hint="eastAsia"/>
          <w:spacing w:val="15"/>
          <w:sz w:val="29"/>
          <w:szCs w:val="29"/>
        </w:rPr>
      </w:pPr>
    </w:p>
    <w:p w14:paraId="13F16E50">
      <w:pPr>
        <w:pStyle w:val="2"/>
        <w:spacing w:before="167" w:line="193" w:lineRule="auto"/>
        <w:ind w:left="6"/>
        <w:rPr>
          <w:rFonts w:hint="eastAsia"/>
          <w:spacing w:val="15"/>
          <w:sz w:val="29"/>
          <w:szCs w:val="29"/>
        </w:rPr>
      </w:pPr>
      <w:r>
        <w:rPr>
          <w:rFonts w:hint="eastAsia"/>
          <w:spacing w:val="15"/>
          <w:sz w:val="29"/>
          <w:szCs w:val="29"/>
        </w:rPr>
        <w:t>他们的罪，被先知谴责，55。</w:t>
      </w:r>
    </w:p>
    <w:p w14:paraId="01AE416B">
      <w:pPr>
        <w:pStyle w:val="2"/>
        <w:spacing w:before="167" w:line="193" w:lineRule="auto"/>
        <w:ind w:left="6"/>
        <w:rPr>
          <w:rFonts w:hint="eastAsia"/>
          <w:spacing w:val="15"/>
          <w:sz w:val="29"/>
          <w:szCs w:val="29"/>
        </w:rPr>
      </w:pPr>
    </w:p>
    <w:p w14:paraId="5C923C5D">
      <w:pPr>
        <w:pStyle w:val="2"/>
        <w:spacing w:before="167" w:line="193" w:lineRule="auto"/>
        <w:ind w:left="6"/>
        <w:rPr>
          <w:rFonts w:hint="eastAsia"/>
          <w:spacing w:val="15"/>
          <w:sz w:val="29"/>
          <w:szCs w:val="29"/>
        </w:rPr>
      </w:pPr>
      <w:r>
        <w:rPr>
          <w:rFonts w:hint="eastAsia"/>
          <w:spacing w:val="15"/>
          <w:sz w:val="29"/>
          <w:szCs w:val="29"/>
        </w:rPr>
        <w:t>slander poor preachers, 10.</w:t>
      </w:r>
    </w:p>
    <w:p w14:paraId="706861FA">
      <w:pPr>
        <w:pStyle w:val="2"/>
        <w:spacing w:before="167" w:line="193" w:lineRule="auto"/>
        <w:ind w:left="6"/>
        <w:rPr>
          <w:rFonts w:hint="eastAsia"/>
          <w:spacing w:val="15"/>
          <w:sz w:val="29"/>
          <w:szCs w:val="29"/>
        </w:rPr>
      </w:pPr>
    </w:p>
    <w:p w14:paraId="62D95301">
      <w:pPr>
        <w:pStyle w:val="2"/>
        <w:spacing w:before="167" w:line="193" w:lineRule="auto"/>
        <w:ind w:left="6"/>
        <w:rPr>
          <w:rFonts w:hint="eastAsia"/>
          <w:spacing w:val="15"/>
          <w:sz w:val="29"/>
          <w:szCs w:val="29"/>
        </w:rPr>
      </w:pPr>
      <w:r>
        <w:rPr>
          <w:rFonts w:hint="eastAsia"/>
          <w:spacing w:val="15"/>
          <w:sz w:val="29"/>
          <w:szCs w:val="29"/>
        </w:rPr>
        <w:t>诽谤贫穷的传道人，10。</w:t>
      </w:r>
    </w:p>
    <w:p w14:paraId="6B0C308C">
      <w:pPr>
        <w:pStyle w:val="2"/>
        <w:spacing w:before="167" w:line="193" w:lineRule="auto"/>
        <w:ind w:left="6"/>
        <w:rPr>
          <w:rFonts w:hint="eastAsia"/>
          <w:spacing w:val="15"/>
          <w:sz w:val="29"/>
          <w:szCs w:val="29"/>
        </w:rPr>
      </w:pPr>
    </w:p>
    <w:p w14:paraId="389332EE">
      <w:pPr>
        <w:pStyle w:val="2"/>
        <w:spacing w:before="167" w:line="193" w:lineRule="auto"/>
        <w:ind w:left="6"/>
        <w:rPr>
          <w:rFonts w:hint="eastAsia"/>
          <w:spacing w:val="15"/>
          <w:sz w:val="29"/>
          <w:szCs w:val="29"/>
        </w:rPr>
      </w:pPr>
      <w:r>
        <w:rPr>
          <w:rFonts w:hint="eastAsia"/>
          <w:spacing w:val="15"/>
          <w:sz w:val="29"/>
          <w:szCs w:val="29"/>
        </w:rPr>
        <w:t>their duty in worldly things, 167. (page number might be incorrect)</w:t>
      </w:r>
    </w:p>
    <w:p w14:paraId="4DA93543">
      <w:pPr>
        <w:pStyle w:val="2"/>
        <w:spacing w:before="167" w:line="193" w:lineRule="auto"/>
        <w:ind w:left="6"/>
        <w:rPr>
          <w:rFonts w:hint="eastAsia"/>
          <w:spacing w:val="15"/>
          <w:sz w:val="29"/>
          <w:szCs w:val="29"/>
        </w:rPr>
      </w:pPr>
    </w:p>
    <w:p w14:paraId="3F2D62D4">
      <w:pPr>
        <w:pStyle w:val="2"/>
        <w:spacing w:before="167" w:line="193" w:lineRule="auto"/>
        <w:ind w:left="6"/>
        <w:rPr>
          <w:rFonts w:hint="eastAsia"/>
          <w:spacing w:val="15"/>
          <w:sz w:val="29"/>
          <w:szCs w:val="29"/>
        </w:rPr>
      </w:pPr>
      <w:r>
        <w:rPr>
          <w:rFonts w:hint="eastAsia"/>
          <w:spacing w:val="15"/>
          <w:sz w:val="29"/>
          <w:szCs w:val="29"/>
        </w:rPr>
        <w:t>他们在属世事务中的责任，167。（页码可能有误）</w:t>
      </w:r>
    </w:p>
    <w:p w14:paraId="195F4423">
      <w:pPr>
        <w:pStyle w:val="2"/>
        <w:spacing w:before="167" w:line="193" w:lineRule="auto"/>
        <w:ind w:left="6"/>
        <w:rPr>
          <w:rFonts w:hint="eastAsia"/>
          <w:spacing w:val="15"/>
          <w:sz w:val="29"/>
          <w:szCs w:val="29"/>
        </w:rPr>
      </w:pPr>
    </w:p>
    <w:p w14:paraId="3F2E8E63">
      <w:pPr>
        <w:pStyle w:val="2"/>
        <w:spacing w:before="167" w:line="193" w:lineRule="auto"/>
        <w:ind w:left="6"/>
        <w:rPr>
          <w:rFonts w:hint="eastAsia"/>
          <w:spacing w:val="15"/>
          <w:sz w:val="29"/>
          <w:szCs w:val="29"/>
        </w:rPr>
      </w:pPr>
      <w:r>
        <w:rPr>
          <w:rFonts w:hint="eastAsia"/>
          <w:spacing w:val="15"/>
          <w:sz w:val="29"/>
          <w:szCs w:val="29"/>
        </w:rPr>
        <w:t>wicked, not to be obeyed, 11.</w:t>
      </w:r>
    </w:p>
    <w:p w14:paraId="5A1FFEEE">
      <w:pPr>
        <w:pStyle w:val="2"/>
        <w:spacing w:before="167" w:line="193" w:lineRule="auto"/>
        <w:ind w:left="6"/>
        <w:rPr>
          <w:rFonts w:hint="eastAsia"/>
          <w:spacing w:val="15"/>
          <w:sz w:val="29"/>
          <w:szCs w:val="29"/>
        </w:rPr>
      </w:pPr>
    </w:p>
    <w:p w14:paraId="6F7E4404">
      <w:pPr>
        <w:pStyle w:val="2"/>
        <w:spacing w:before="167" w:line="193" w:lineRule="auto"/>
        <w:ind w:left="6"/>
        <w:rPr>
          <w:rFonts w:hint="eastAsia"/>
          <w:spacing w:val="15"/>
          <w:sz w:val="29"/>
          <w:szCs w:val="29"/>
        </w:rPr>
      </w:pPr>
      <w:r>
        <w:rPr>
          <w:rFonts w:hint="eastAsia"/>
          <w:spacing w:val="15"/>
          <w:sz w:val="29"/>
          <w:szCs w:val="29"/>
        </w:rPr>
        <w:t>邪恶的，不应被顺服，11。</w:t>
      </w:r>
    </w:p>
    <w:p w14:paraId="5C7EBD5F">
      <w:pPr>
        <w:pStyle w:val="2"/>
        <w:spacing w:before="167" w:line="193" w:lineRule="auto"/>
        <w:ind w:left="6"/>
        <w:rPr>
          <w:rFonts w:hint="eastAsia"/>
          <w:spacing w:val="15"/>
          <w:sz w:val="29"/>
          <w:szCs w:val="29"/>
        </w:rPr>
      </w:pPr>
    </w:p>
    <w:p w14:paraId="7B367CB6">
      <w:pPr>
        <w:pStyle w:val="2"/>
        <w:spacing w:before="167" w:line="193" w:lineRule="auto"/>
        <w:ind w:left="6"/>
        <w:rPr>
          <w:rFonts w:hint="eastAsia"/>
          <w:spacing w:val="15"/>
          <w:sz w:val="29"/>
          <w:szCs w:val="29"/>
        </w:rPr>
      </w:pPr>
      <w:r>
        <w:rPr>
          <w:rFonts w:hint="eastAsia"/>
          <w:spacing w:val="15"/>
          <w:sz w:val="29"/>
          <w:szCs w:val="29"/>
        </w:rPr>
        <w:t>worldly Antichrists of Satan, 11.</w:t>
      </w:r>
    </w:p>
    <w:p w14:paraId="457233AF">
      <w:pPr>
        <w:pStyle w:val="2"/>
        <w:spacing w:before="167" w:line="193" w:lineRule="auto"/>
        <w:ind w:left="6"/>
        <w:rPr>
          <w:rFonts w:hint="eastAsia"/>
          <w:spacing w:val="15"/>
          <w:sz w:val="29"/>
          <w:szCs w:val="29"/>
        </w:rPr>
      </w:pPr>
    </w:p>
    <w:p w14:paraId="0C7BA3C4">
      <w:pPr>
        <w:pStyle w:val="2"/>
        <w:spacing w:before="167" w:line="193" w:lineRule="auto"/>
        <w:ind w:left="6"/>
        <w:rPr>
          <w:rFonts w:hint="eastAsia"/>
          <w:spacing w:val="15"/>
          <w:sz w:val="29"/>
          <w:szCs w:val="29"/>
        </w:rPr>
      </w:pPr>
      <w:r>
        <w:rPr>
          <w:rFonts w:hint="eastAsia"/>
          <w:spacing w:val="15"/>
          <w:sz w:val="29"/>
          <w:szCs w:val="29"/>
        </w:rPr>
        <w:t>属世的敌基督，撒旦的，11。</w:t>
      </w:r>
    </w:p>
    <w:p w14:paraId="4F94027D">
      <w:pPr>
        <w:pStyle w:val="2"/>
        <w:spacing w:before="167" w:line="193" w:lineRule="auto"/>
        <w:ind w:left="6"/>
        <w:rPr>
          <w:rFonts w:hint="eastAsia"/>
          <w:spacing w:val="15"/>
          <w:sz w:val="29"/>
          <w:szCs w:val="29"/>
        </w:rPr>
      </w:pPr>
    </w:p>
    <w:p w14:paraId="7D74485C">
      <w:pPr>
        <w:pStyle w:val="2"/>
        <w:spacing w:before="167" w:line="193" w:lineRule="auto"/>
        <w:ind w:left="6"/>
        <w:rPr>
          <w:rFonts w:hint="eastAsia"/>
          <w:spacing w:val="15"/>
          <w:sz w:val="29"/>
          <w:szCs w:val="29"/>
        </w:rPr>
      </w:pPr>
      <w:r>
        <w:rPr>
          <w:rFonts w:hint="eastAsia"/>
          <w:spacing w:val="15"/>
          <w:sz w:val="29"/>
          <w:szCs w:val="29"/>
        </w:rPr>
        <w:t>blind in God’s law, 11.</w:t>
      </w:r>
    </w:p>
    <w:p w14:paraId="2213179B">
      <w:pPr>
        <w:pStyle w:val="2"/>
        <w:spacing w:before="167" w:line="193" w:lineRule="auto"/>
        <w:ind w:left="6"/>
        <w:rPr>
          <w:rFonts w:hint="eastAsia"/>
          <w:spacing w:val="15"/>
          <w:sz w:val="29"/>
          <w:szCs w:val="29"/>
        </w:rPr>
      </w:pPr>
    </w:p>
    <w:p w14:paraId="38FF9358">
      <w:pPr>
        <w:pStyle w:val="2"/>
        <w:spacing w:before="167" w:line="193" w:lineRule="auto"/>
        <w:ind w:left="6"/>
        <w:rPr>
          <w:rFonts w:hint="eastAsia"/>
          <w:spacing w:val="15"/>
          <w:sz w:val="29"/>
          <w:szCs w:val="29"/>
        </w:rPr>
      </w:pPr>
      <w:r>
        <w:rPr>
          <w:rFonts w:hint="eastAsia"/>
          <w:spacing w:val="15"/>
          <w:sz w:val="29"/>
          <w:szCs w:val="29"/>
        </w:rPr>
        <w:t>在上帝律法上瞎眼，11。</w:t>
      </w:r>
    </w:p>
    <w:p w14:paraId="3CC3D467">
      <w:pPr>
        <w:pStyle w:val="2"/>
        <w:spacing w:before="167" w:line="193" w:lineRule="auto"/>
        <w:ind w:left="6"/>
        <w:rPr>
          <w:rFonts w:hint="eastAsia"/>
          <w:spacing w:val="15"/>
          <w:sz w:val="29"/>
          <w:szCs w:val="29"/>
        </w:rPr>
      </w:pPr>
    </w:p>
    <w:p w14:paraId="6A5965B4">
      <w:pPr>
        <w:pStyle w:val="2"/>
        <w:spacing w:before="167" w:line="193" w:lineRule="auto"/>
        <w:ind w:left="6"/>
        <w:rPr>
          <w:rFonts w:hint="eastAsia"/>
          <w:spacing w:val="15"/>
          <w:sz w:val="29"/>
          <w:szCs w:val="29"/>
        </w:rPr>
      </w:pPr>
      <w:r>
        <w:rPr>
          <w:rFonts w:hint="eastAsia"/>
          <w:spacing w:val="15"/>
          <w:sz w:val="29"/>
          <w:szCs w:val="29"/>
        </w:rPr>
        <w:t>cursed heretics, 31.</w:t>
      </w:r>
    </w:p>
    <w:p w14:paraId="7F39AAF6">
      <w:pPr>
        <w:pStyle w:val="2"/>
        <w:spacing w:before="167" w:line="193" w:lineRule="auto"/>
        <w:ind w:left="6"/>
        <w:rPr>
          <w:rFonts w:hint="eastAsia"/>
          <w:spacing w:val="15"/>
          <w:sz w:val="29"/>
          <w:szCs w:val="29"/>
        </w:rPr>
      </w:pPr>
    </w:p>
    <w:p w14:paraId="1054FC96">
      <w:pPr>
        <w:pStyle w:val="2"/>
        <w:spacing w:before="167" w:line="193" w:lineRule="auto"/>
        <w:ind w:left="6"/>
        <w:rPr>
          <w:rFonts w:hint="eastAsia"/>
          <w:spacing w:val="15"/>
          <w:sz w:val="29"/>
          <w:szCs w:val="29"/>
        </w:rPr>
      </w:pPr>
      <w:r>
        <w:rPr>
          <w:rFonts w:hint="eastAsia"/>
          <w:spacing w:val="15"/>
          <w:sz w:val="29"/>
          <w:szCs w:val="29"/>
        </w:rPr>
        <w:t>受咒诅的异端，31。</w:t>
      </w:r>
    </w:p>
    <w:p w14:paraId="1260E9A9">
      <w:pPr>
        <w:pStyle w:val="2"/>
        <w:spacing w:before="167" w:line="193" w:lineRule="auto"/>
        <w:ind w:left="6"/>
        <w:rPr>
          <w:rFonts w:hint="eastAsia"/>
          <w:spacing w:val="15"/>
          <w:sz w:val="29"/>
          <w:szCs w:val="29"/>
        </w:rPr>
      </w:pPr>
    </w:p>
    <w:p w14:paraId="5BCB238A">
      <w:pPr>
        <w:pStyle w:val="2"/>
        <w:spacing w:before="167" w:line="193" w:lineRule="auto"/>
        <w:ind w:left="6"/>
        <w:rPr>
          <w:rFonts w:hint="eastAsia"/>
          <w:spacing w:val="15"/>
          <w:sz w:val="29"/>
          <w:szCs w:val="29"/>
        </w:rPr>
      </w:pPr>
      <w:r>
        <w:rPr>
          <w:rFonts w:hint="eastAsia"/>
          <w:spacing w:val="15"/>
          <w:sz w:val="29"/>
          <w:szCs w:val="29"/>
        </w:rPr>
        <w:t>grasp at castles, 168.</w:t>
      </w:r>
    </w:p>
    <w:p w14:paraId="327646A5">
      <w:pPr>
        <w:pStyle w:val="2"/>
        <w:spacing w:before="167" w:line="193" w:lineRule="auto"/>
        <w:ind w:left="6"/>
        <w:rPr>
          <w:rFonts w:hint="eastAsia"/>
          <w:spacing w:val="15"/>
          <w:sz w:val="29"/>
          <w:szCs w:val="29"/>
        </w:rPr>
      </w:pPr>
    </w:p>
    <w:p w14:paraId="2803488D">
      <w:pPr>
        <w:pStyle w:val="2"/>
        <w:spacing w:before="167" w:line="193" w:lineRule="auto"/>
        <w:ind w:left="6"/>
        <w:rPr>
          <w:rFonts w:hint="eastAsia"/>
          <w:spacing w:val="15"/>
          <w:sz w:val="29"/>
          <w:szCs w:val="29"/>
        </w:rPr>
      </w:pPr>
      <w:r>
        <w:rPr>
          <w:rFonts w:hint="eastAsia"/>
          <w:spacing w:val="15"/>
          <w:sz w:val="29"/>
          <w:szCs w:val="29"/>
        </w:rPr>
        <w:t>攫取城堡，168。</w:t>
      </w:r>
    </w:p>
    <w:p w14:paraId="33114E8E">
      <w:pPr>
        <w:pStyle w:val="2"/>
        <w:spacing w:before="167" w:line="193" w:lineRule="auto"/>
        <w:ind w:left="6"/>
        <w:rPr>
          <w:rFonts w:hint="eastAsia"/>
          <w:spacing w:val="15"/>
          <w:sz w:val="29"/>
          <w:szCs w:val="29"/>
        </w:rPr>
      </w:pPr>
    </w:p>
    <w:p w14:paraId="20BBBF44">
      <w:pPr>
        <w:pStyle w:val="2"/>
        <w:spacing w:before="167" w:line="193" w:lineRule="auto"/>
        <w:ind w:left="6"/>
        <w:rPr>
          <w:rFonts w:hint="eastAsia"/>
          <w:spacing w:val="15"/>
          <w:sz w:val="29"/>
          <w:szCs w:val="29"/>
        </w:rPr>
      </w:pPr>
      <w:r>
        <w:rPr>
          <w:rFonts w:hint="eastAsia"/>
          <w:spacing w:val="15"/>
          <w:sz w:val="29"/>
          <w:szCs w:val="29"/>
        </w:rPr>
        <w:t>have honour from the devil, 168.</w:t>
      </w:r>
    </w:p>
    <w:p w14:paraId="3712FE3B">
      <w:pPr>
        <w:pStyle w:val="2"/>
        <w:spacing w:before="167" w:line="193" w:lineRule="auto"/>
        <w:ind w:left="6"/>
        <w:rPr>
          <w:rFonts w:hint="eastAsia"/>
          <w:spacing w:val="15"/>
          <w:sz w:val="29"/>
          <w:szCs w:val="29"/>
        </w:rPr>
      </w:pPr>
    </w:p>
    <w:p w14:paraId="788F82F1">
      <w:pPr>
        <w:pStyle w:val="2"/>
        <w:spacing w:before="167" w:line="193" w:lineRule="auto"/>
        <w:ind w:left="6"/>
        <w:rPr>
          <w:rFonts w:hint="eastAsia"/>
          <w:spacing w:val="15"/>
          <w:sz w:val="29"/>
          <w:szCs w:val="29"/>
        </w:rPr>
      </w:pPr>
      <w:r>
        <w:rPr>
          <w:rFonts w:hint="eastAsia"/>
          <w:spacing w:val="15"/>
          <w:sz w:val="29"/>
          <w:szCs w:val="29"/>
        </w:rPr>
        <w:t>从魔鬼那里获得尊荣，168。</w:t>
      </w:r>
    </w:p>
    <w:p w14:paraId="7B3B3C43">
      <w:pPr>
        <w:pStyle w:val="2"/>
        <w:spacing w:before="167" w:line="193" w:lineRule="auto"/>
        <w:ind w:left="6"/>
        <w:rPr>
          <w:rFonts w:hint="eastAsia"/>
          <w:spacing w:val="15"/>
          <w:sz w:val="29"/>
          <w:szCs w:val="29"/>
        </w:rPr>
      </w:pPr>
    </w:p>
    <w:p w14:paraId="158C285E">
      <w:pPr>
        <w:pStyle w:val="2"/>
        <w:spacing w:before="167" w:line="193" w:lineRule="auto"/>
        <w:ind w:left="6"/>
        <w:rPr>
          <w:rFonts w:hint="eastAsia"/>
          <w:spacing w:val="15"/>
          <w:sz w:val="29"/>
          <w:szCs w:val="29"/>
        </w:rPr>
      </w:pPr>
      <w:r>
        <w:rPr>
          <w:rFonts w:hint="eastAsia"/>
          <w:spacing w:val="15"/>
          <w:sz w:val="29"/>
          <w:szCs w:val="29"/>
        </w:rPr>
        <w:t>Presbyter and bishop identical, 164.</w:t>
      </w:r>
    </w:p>
    <w:p w14:paraId="5964437A">
      <w:pPr>
        <w:pStyle w:val="2"/>
        <w:spacing w:before="167" w:line="193" w:lineRule="auto"/>
        <w:ind w:left="6"/>
        <w:rPr>
          <w:rFonts w:hint="eastAsia"/>
          <w:spacing w:val="15"/>
          <w:sz w:val="29"/>
          <w:szCs w:val="29"/>
        </w:rPr>
      </w:pPr>
    </w:p>
    <w:p w14:paraId="73C70783">
      <w:pPr>
        <w:pStyle w:val="2"/>
        <w:spacing w:before="167" w:line="193" w:lineRule="auto"/>
        <w:ind w:left="6"/>
        <w:rPr>
          <w:rFonts w:hint="eastAsia"/>
          <w:spacing w:val="15"/>
          <w:sz w:val="29"/>
          <w:szCs w:val="29"/>
        </w:rPr>
      </w:pPr>
      <w:r>
        <w:rPr>
          <w:rFonts w:hint="eastAsia"/>
          <w:spacing w:val="15"/>
          <w:sz w:val="29"/>
          <w:szCs w:val="29"/>
        </w:rPr>
        <w:t>长老（Presbyter）与主教相同，164。</w:t>
      </w:r>
    </w:p>
    <w:p w14:paraId="4DE5627E">
      <w:pPr>
        <w:pStyle w:val="2"/>
        <w:spacing w:before="167" w:line="193" w:lineRule="auto"/>
        <w:ind w:left="6"/>
        <w:rPr>
          <w:rFonts w:hint="eastAsia"/>
          <w:spacing w:val="15"/>
          <w:sz w:val="29"/>
          <w:szCs w:val="29"/>
        </w:rPr>
      </w:pPr>
    </w:p>
    <w:p w14:paraId="1D4F4233">
      <w:pPr>
        <w:pStyle w:val="2"/>
        <w:spacing w:before="167" w:line="193" w:lineRule="auto"/>
        <w:ind w:left="6"/>
        <w:rPr>
          <w:rFonts w:hint="eastAsia"/>
          <w:spacing w:val="15"/>
          <w:sz w:val="29"/>
          <w:szCs w:val="29"/>
        </w:rPr>
      </w:pPr>
      <w:r>
        <w:rPr>
          <w:rFonts w:hint="eastAsia"/>
          <w:spacing w:val="15"/>
          <w:sz w:val="29"/>
          <w:szCs w:val="29"/>
        </w:rPr>
        <w:t>Pride and blasphemy of popes, 84.</w:t>
      </w:r>
    </w:p>
    <w:p w14:paraId="348A3C0C">
      <w:pPr>
        <w:pStyle w:val="2"/>
        <w:spacing w:before="167" w:line="193" w:lineRule="auto"/>
        <w:ind w:left="6"/>
        <w:rPr>
          <w:rFonts w:hint="eastAsia"/>
          <w:spacing w:val="15"/>
          <w:sz w:val="29"/>
          <w:szCs w:val="29"/>
        </w:rPr>
      </w:pPr>
    </w:p>
    <w:p w14:paraId="36197361">
      <w:pPr>
        <w:pStyle w:val="2"/>
        <w:spacing w:before="167" w:line="193" w:lineRule="auto"/>
        <w:ind w:left="6"/>
        <w:rPr>
          <w:rFonts w:hint="eastAsia"/>
          <w:spacing w:val="15"/>
          <w:sz w:val="29"/>
          <w:szCs w:val="29"/>
        </w:rPr>
      </w:pPr>
      <w:r>
        <w:rPr>
          <w:rFonts w:hint="eastAsia"/>
          <w:spacing w:val="15"/>
          <w:sz w:val="29"/>
          <w:szCs w:val="29"/>
        </w:rPr>
        <w:t>骄傲和亵渎，教宗的，84。</w:t>
      </w:r>
    </w:p>
    <w:p w14:paraId="44CAEF42">
      <w:pPr>
        <w:pStyle w:val="2"/>
        <w:spacing w:before="167" w:line="193" w:lineRule="auto"/>
        <w:ind w:left="6"/>
        <w:rPr>
          <w:rFonts w:hint="eastAsia"/>
          <w:spacing w:val="15"/>
          <w:sz w:val="29"/>
          <w:szCs w:val="29"/>
        </w:rPr>
      </w:pPr>
    </w:p>
    <w:p w14:paraId="78D6937C">
      <w:pPr>
        <w:pStyle w:val="2"/>
        <w:spacing w:before="167" w:line="193" w:lineRule="auto"/>
        <w:ind w:left="6"/>
        <w:rPr>
          <w:rFonts w:hint="eastAsia"/>
          <w:spacing w:val="15"/>
          <w:sz w:val="29"/>
          <w:szCs w:val="29"/>
        </w:rPr>
      </w:pPr>
      <w:r>
        <w:rPr>
          <w:rFonts w:hint="eastAsia"/>
          <w:spacing w:val="15"/>
          <w:sz w:val="29"/>
          <w:szCs w:val="29"/>
        </w:rPr>
        <w:t>of the mendicant friars, 121.</w:t>
      </w:r>
    </w:p>
    <w:p w14:paraId="16A075DA">
      <w:pPr>
        <w:pStyle w:val="2"/>
        <w:spacing w:before="167" w:line="193" w:lineRule="auto"/>
        <w:ind w:left="6"/>
        <w:rPr>
          <w:rFonts w:hint="eastAsia"/>
          <w:spacing w:val="15"/>
          <w:sz w:val="29"/>
          <w:szCs w:val="29"/>
        </w:rPr>
      </w:pPr>
    </w:p>
    <w:p w14:paraId="5F593F81">
      <w:pPr>
        <w:pStyle w:val="2"/>
        <w:spacing w:before="167" w:line="193" w:lineRule="auto"/>
        <w:ind w:left="6"/>
        <w:rPr>
          <w:rFonts w:hint="eastAsia"/>
          <w:spacing w:val="15"/>
          <w:sz w:val="29"/>
          <w:szCs w:val="29"/>
        </w:rPr>
      </w:pPr>
      <w:r>
        <w:rPr>
          <w:rFonts w:hint="eastAsia"/>
          <w:spacing w:val="15"/>
          <w:sz w:val="29"/>
          <w:szCs w:val="29"/>
        </w:rPr>
        <w:t>托钵乞丐修士的，121。</w:t>
      </w:r>
    </w:p>
    <w:p w14:paraId="58F50667">
      <w:pPr>
        <w:pStyle w:val="2"/>
        <w:spacing w:before="167" w:line="193" w:lineRule="auto"/>
        <w:ind w:left="6"/>
        <w:rPr>
          <w:rFonts w:hint="eastAsia"/>
          <w:spacing w:val="15"/>
          <w:sz w:val="29"/>
          <w:szCs w:val="29"/>
        </w:rPr>
      </w:pPr>
    </w:p>
    <w:p w14:paraId="1DEB4EF2">
      <w:pPr>
        <w:pStyle w:val="2"/>
        <w:spacing w:before="167" w:line="193" w:lineRule="auto"/>
        <w:ind w:left="6"/>
        <w:rPr>
          <w:rFonts w:hint="eastAsia"/>
          <w:spacing w:val="15"/>
          <w:sz w:val="29"/>
          <w:szCs w:val="29"/>
        </w:rPr>
      </w:pPr>
      <w:r>
        <w:rPr>
          <w:rFonts w:hint="eastAsia"/>
          <w:spacing w:val="15"/>
          <w:sz w:val="29"/>
          <w:szCs w:val="29"/>
        </w:rPr>
        <w:t>Priest a lantern to the people, 5.</w:t>
      </w:r>
    </w:p>
    <w:p w14:paraId="52AB277A">
      <w:pPr>
        <w:pStyle w:val="2"/>
        <w:spacing w:before="167" w:line="193" w:lineRule="auto"/>
        <w:ind w:left="6"/>
        <w:rPr>
          <w:rFonts w:hint="eastAsia"/>
          <w:spacing w:val="15"/>
          <w:sz w:val="29"/>
          <w:szCs w:val="29"/>
        </w:rPr>
      </w:pPr>
    </w:p>
    <w:p w14:paraId="09BF39D1">
      <w:pPr>
        <w:pStyle w:val="2"/>
        <w:spacing w:before="167" w:line="193" w:lineRule="auto"/>
        <w:ind w:left="6"/>
        <w:rPr>
          <w:rFonts w:hint="eastAsia"/>
          <w:spacing w:val="15"/>
          <w:sz w:val="29"/>
          <w:szCs w:val="29"/>
        </w:rPr>
      </w:pPr>
      <w:r>
        <w:rPr>
          <w:rFonts w:hint="eastAsia"/>
          <w:spacing w:val="15"/>
          <w:sz w:val="29"/>
          <w:szCs w:val="29"/>
        </w:rPr>
        <w:t>神父（Priest）是人民的灯笼，5。</w:t>
      </w:r>
    </w:p>
    <w:p w14:paraId="056833CE">
      <w:pPr>
        <w:pStyle w:val="2"/>
        <w:spacing w:before="167" w:line="193" w:lineRule="auto"/>
        <w:ind w:left="6"/>
        <w:rPr>
          <w:rFonts w:hint="eastAsia"/>
          <w:spacing w:val="15"/>
          <w:sz w:val="29"/>
          <w:szCs w:val="29"/>
        </w:rPr>
      </w:pPr>
    </w:p>
    <w:p w14:paraId="587B218E">
      <w:pPr>
        <w:pStyle w:val="2"/>
        <w:spacing w:before="167" w:line="193" w:lineRule="auto"/>
        <w:ind w:left="6"/>
        <w:rPr>
          <w:rFonts w:hint="eastAsia"/>
          <w:spacing w:val="15"/>
          <w:sz w:val="29"/>
          <w:szCs w:val="29"/>
        </w:rPr>
      </w:pPr>
      <w:r>
        <w:rPr>
          <w:rFonts w:hint="eastAsia"/>
          <w:spacing w:val="15"/>
          <w:sz w:val="29"/>
          <w:szCs w:val="29"/>
        </w:rPr>
        <w:t>confession to a, deceives the soul, 181.</w:t>
      </w:r>
    </w:p>
    <w:p w14:paraId="3268EC93">
      <w:pPr>
        <w:pStyle w:val="2"/>
        <w:spacing w:before="167" w:line="193" w:lineRule="auto"/>
        <w:ind w:left="6"/>
        <w:rPr>
          <w:rFonts w:hint="eastAsia"/>
          <w:spacing w:val="15"/>
          <w:sz w:val="29"/>
          <w:szCs w:val="29"/>
        </w:rPr>
      </w:pPr>
    </w:p>
    <w:p w14:paraId="628BCA31">
      <w:pPr>
        <w:pStyle w:val="2"/>
        <w:spacing w:before="167" w:line="193" w:lineRule="auto"/>
        <w:ind w:left="6"/>
        <w:rPr>
          <w:rFonts w:hint="eastAsia"/>
          <w:spacing w:val="15"/>
          <w:sz w:val="29"/>
          <w:szCs w:val="29"/>
        </w:rPr>
      </w:pPr>
      <w:r>
        <w:rPr>
          <w:rFonts w:hint="eastAsia"/>
          <w:spacing w:val="15"/>
          <w:sz w:val="29"/>
          <w:szCs w:val="29"/>
        </w:rPr>
        <w:t>向其告解欺骗灵魂，181。</w:t>
      </w:r>
    </w:p>
    <w:p w14:paraId="3892225D">
      <w:pPr>
        <w:pStyle w:val="2"/>
        <w:spacing w:before="167" w:line="193" w:lineRule="auto"/>
        <w:ind w:left="6"/>
        <w:rPr>
          <w:rFonts w:hint="eastAsia"/>
          <w:spacing w:val="15"/>
          <w:sz w:val="29"/>
          <w:szCs w:val="29"/>
        </w:rPr>
      </w:pPr>
    </w:p>
    <w:p w14:paraId="08082216">
      <w:pPr>
        <w:pStyle w:val="2"/>
        <w:spacing w:before="167" w:line="193" w:lineRule="auto"/>
        <w:ind w:left="6"/>
        <w:rPr>
          <w:rFonts w:hint="eastAsia"/>
          <w:spacing w:val="15"/>
          <w:sz w:val="29"/>
          <w:szCs w:val="29"/>
        </w:rPr>
      </w:pPr>
      <w:r>
        <w:rPr>
          <w:rFonts w:hint="eastAsia"/>
          <w:spacing w:val="15"/>
          <w:sz w:val="29"/>
          <w:szCs w:val="29"/>
        </w:rPr>
        <w:t>duties of a, 47.</w:t>
      </w:r>
    </w:p>
    <w:p w14:paraId="039CAE9D">
      <w:pPr>
        <w:pStyle w:val="2"/>
        <w:spacing w:before="167" w:line="193" w:lineRule="auto"/>
        <w:ind w:left="6"/>
        <w:rPr>
          <w:rFonts w:hint="eastAsia"/>
          <w:spacing w:val="15"/>
          <w:sz w:val="29"/>
          <w:szCs w:val="29"/>
        </w:rPr>
      </w:pPr>
    </w:p>
    <w:p w14:paraId="228A8EC2">
      <w:pPr>
        <w:pStyle w:val="2"/>
        <w:spacing w:before="167" w:line="193" w:lineRule="auto"/>
        <w:ind w:left="6"/>
        <w:rPr>
          <w:rFonts w:hint="eastAsia"/>
          <w:spacing w:val="15"/>
          <w:sz w:val="29"/>
          <w:szCs w:val="29"/>
        </w:rPr>
      </w:pPr>
      <w:r>
        <w:rPr>
          <w:rFonts w:hint="eastAsia"/>
          <w:spacing w:val="15"/>
          <w:sz w:val="29"/>
          <w:szCs w:val="29"/>
        </w:rPr>
        <w:t>其责任，47。</w:t>
      </w:r>
    </w:p>
    <w:p w14:paraId="49A69127">
      <w:pPr>
        <w:pStyle w:val="2"/>
        <w:spacing w:before="167" w:line="193" w:lineRule="auto"/>
        <w:ind w:left="6"/>
        <w:rPr>
          <w:rFonts w:hint="eastAsia"/>
          <w:spacing w:val="15"/>
          <w:sz w:val="29"/>
          <w:szCs w:val="29"/>
        </w:rPr>
      </w:pPr>
    </w:p>
    <w:p w14:paraId="282784E4">
      <w:pPr>
        <w:pStyle w:val="2"/>
        <w:spacing w:before="167" w:line="193" w:lineRule="auto"/>
        <w:ind w:left="6"/>
        <w:rPr>
          <w:rFonts w:hint="eastAsia"/>
          <w:spacing w:val="15"/>
          <w:sz w:val="29"/>
          <w:szCs w:val="29"/>
        </w:rPr>
      </w:pPr>
      <w:r>
        <w:rPr>
          <w:rFonts w:hint="eastAsia"/>
          <w:spacing w:val="15"/>
          <w:sz w:val="29"/>
          <w:szCs w:val="29"/>
        </w:rPr>
        <w:t>Priestly absolution, a Satanic presumption, rich, 181. (text seems garbled)</w:t>
      </w:r>
    </w:p>
    <w:p w14:paraId="1DB8E513">
      <w:pPr>
        <w:pStyle w:val="2"/>
        <w:spacing w:before="167" w:line="193" w:lineRule="auto"/>
        <w:ind w:left="6"/>
        <w:rPr>
          <w:rFonts w:hint="eastAsia"/>
          <w:spacing w:val="15"/>
          <w:sz w:val="29"/>
          <w:szCs w:val="29"/>
        </w:rPr>
      </w:pPr>
    </w:p>
    <w:p w14:paraId="68C31923">
      <w:pPr>
        <w:pStyle w:val="2"/>
        <w:spacing w:before="167" w:line="193" w:lineRule="auto"/>
        <w:ind w:left="6"/>
        <w:rPr>
          <w:rFonts w:hint="eastAsia"/>
          <w:spacing w:val="15"/>
          <w:sz w:val="29"/>
          <w:szCs w:val="29"/>
        </w:rPr>
      </w:pPr>
      <w:r>
        <w:rPr>
          <w:rFonts w:hint="eastAsia"/>
          <w:spacing w:val="15"/>
          <w:sz w:val="29"/>
          <w:szCs w:val="29"/>
        </w:rPr>
        <w:t>祭司的赦罪（Priestly absolution），一种撒旦式的僭越，富有的，181。（文本似乎混乱）</w:t>
      </w:r>
    </w:p>
    <w:p w14:paraId="44A0CE95">
      <w:pPr>
        <w:pStyle w:val="2"/>
        <w:spacing w:before="167" w:line="193" w:lineRule="auto"/>
        <w:ind w:left="6"/>
        <w:rPr>
          <w:rFonts w:hint="eastAsia"/>
          <w:spacing w:val="15"/>
          <w:sz w:val="29"/>
          <w:szCs w:val="29"/>
        </w:rPr>
      </w:pPr>
    </w:p>
    <w:p w14:paraId="34F248FB">
      <w:pPr>
        <w:pStyle w:val="2"/>
        <w:spacing w:before="167" w:line="193" w:lineRule="auto"/>
        <w:ind w:left="6"/>
        <w:rPr>
          <w:rFonts w:hint="eastAsia"/>
          <w:spacing w:val="15"/>
          <w:sz w:val="29"/>
          <w:szCs w:val="29"/>
        </w:rPr>
      </w:pPr>
      <w:r>
        <w:rPr>
          <w:rFonts w:hint="eastAsia"/>
          <w:spacing w:val="15"/>
          <w:sz w:val="29"/>
          <w:szCs w:val="29"/>
        </w:rPr>
        <w:t>encroachments on magistracy, 34.</w:t>
      </w:r>
    </w:p>
    <w:p w14:paraId="4710F844">
      <w:pPr>
        <w:pStyle w:val="2"/>
        <w:spacing w:before="167" w:line="193" w:lineRule="auto"/>
        <w:ind w:left="6"/>
        <w:rPr>
          <w:rFonts w:hint="eastAsia"/>
          <w:spacing w:val="15"/>
          <w:sz w:val="29"/>
          <w:szCs w:val="29"/>
        </w:rPr>
      </w:pPr>
    </w:p>
    <w:p w14:paraId="57FA34D7">
      <w:pPr>
        <w:pStyle w:val="2"/>
        <w:spacing w:before="167" w:line="193" w:lineRule="auto"/>
        <w:ind w:left="6"/>
        <w:rPr>
          <w:rFonts w:hint="eastAsia"/>
          <w:spacing w:val="15"/>
          <w:sz w:val="29"/>
          <w:szCs w:val="29"/>
        </w:rPr>
      </w:pPr>
      <w:r>
        <w:rPr>
          <w:rFonts w:hint="eastAsia"/>
          <w:spacing w:val="15"/>
          <w:sz w:val="29"/>
          <w:szCs w:val="29"/>
        </w:rPr>
        <w:t>对地方长官权力的侵犯，34。</w:t>
      </w:r>
    </w:p>
    <w:p w14:paraId="2C4D4927">
      <w:pPr>
        <w:pStyle w:val="2"/>
        <w:spacing w:before="167" w:line="193" w:lineRule="auto"/>
        <w:ind w:left="6"/>
        <w:rPr>
          <w:rFonts w:hint="eastAsia"/>
          <w:spacing w:val="15"/>
          <w:sz w:val="29"/>
          <w:szCs w:val="29"/>
        </w:rPr>
      </w:pPr>
    </w:p>
    <w:p w14:paraId="75CD5149">
      <w:pPr>
        <w:pStyle w:val="2"/>
        <w:spacing w:before="167" w:line="193" w:lineRule="auto"/>
        <w:ind w:left="6"/>
        <w:rPr>
          <w:rFonts w:hint="eastAsia"/>
          <w:spacing w:val="15"/>
          <w:sz w:val="29"/>
          <w:szCs w:val="29"/>
        </w:rPr>
      </w:pPr>
      <w:r>
        <w:rPr>
          <w:rFonts w:hint="eastAsia"/>
          <w:spacing w:val="15"/>
          <w:sz w:val="29"/>
          <w:szCs w:val="29"/>
        </w:rPr>
        <w:t>functions occasion taxes, 33.</w:t>
      </w:r>
    </w:p>
    <w:p w14:paraId="5F5649C0">
      <w:pPr>
        <w:pStyle w:val="2"/>
        <w:spacing w:before="167" w:line="193" w:lineRule="auto"/>
        <w:ind w:left="6"/>
        <w:rPr>
          <w:rFonts w:hint="eastAsia"/>
          <w:spacing w:val="15"/>
          <w:sz w:val="29"/>
          <w:szCs w:val="29"/>
        </w:rPr>
      </w:pPr>
    </w:p>
    <w:p w14:paraId="64F0EA22">
      <w:pPr>
        <w:pStyle w:val="2"/>
        <w:spacing w:before="167" w:line="193" w:lineRule="auto"/>
        <w:ind w:left="6"/>
        <w:rPr>
          <w:rFonts w:hint="eastAsia"/>
          <w:spacing w:val="15"/>
          <w:sz w:val="29"/>
          <w:szCs w:val="29"/>
        </w:rPr>
      </w:pPr>
      <w:r>
        <w:rPr>
          <w:rFonts w:hint="eastAsia"/>
          <w:spacing w:val="15"/>
          <w:sz w:val="29"/>
          <w:szCs w:val="29"/>
        </w:rPr>
        <w:t>职能引发税收，33。</w:t>
      </w:r>
    </w:p>
    <w:p w14:paraId="031B4500">
      <w:pPr>
        <w:pStyle w:val="2"/>
        <w:spacing w:before="167" w:line="193" w:lineRule="auto"/>
        <w:ind w:left="6"/>
        <w:rPr>
          <w:rFonts w:hint="eastAsia"/>
          <w:spacing w:val="15"/>
          <w:sz w:val="29"/>
          <w:szCs w:val="29"/>
        </w:rPr>
      </w:pPr>
    </w:p>
    <w:p w14:paraId="57E340E8">
      <w:pPr>
        <w:pStyle w:val="2"/>
        <w:spacing w:before="167" w:line="193" w:lineRule="auto"/>
        <w:ind w:left="6"/>
        <w:rPr>
          <w:rFonts w:hint="eastAsia"/>
          <w:spacing w:val="15"/>
          <w:sz w:val="29"/>
          <w:szCs w:val="29"/>
        </w:rPr>
      </w:pPr>
      <w:r>
        <w:rPr>
          <w:rFonts w:hint="eastAsia"/>
          <w:spacing w:val="15"/>
          <w:sz w:val="29"/>
          <w:szCs w:val="29"/>
        </w:rPr>
        <w:t>possessioners most guilty of blasphemy, 182.</w:t>
      </w:r>
    </w:p>
    <w:p w14:paraId="510FB0B1">
      <w:pPr>
        <w:pStyle w:val="2"/>
        <w:spacing w:before="167" w:line="193" w:lineRule="auto"/>
        <w:ind w:left="6"/>
        <w:rPr>
          <w:rFonts w:hint="eastAsia"/>
          <w:spacing w:val="15"/>
          <w:sz w:val="29"/>
          <w:szCs w:val="29"/>
        </w:rPr>
      </w:pPr>
    </w:p>
    <w:p w14:paraId="70862388">
      <w:pPr>
        <w:pStyle w:val="2"/>
        <w:spacing w:before="167" w:line="193" w:lineRule="auto"/>
        <w:ind w:left="6"/>
        <w:rPr>
          <w:rFonts w:hint="eastAsia"/>
          <w:spacing w:val="15"/>
          <w:sz w:val="29"/>
          <w:szCs w:val="29"/>
        </w:rPr>
      </w:pPr>
      <w:r>
        <w:rPr>
          <w:rFonts w:hint="eastAsia"/>
          <w:spacing w:val="15"/>
          <w:sz w:val="29"/>
          <w:szCs w:val="29"/>
        </w:rPr>
        <w:t>持产者（possessioners）最犯亵渎罪，182。</w:t>
      </w:r>
    </w:p>
    <w:p w14:paraId="16D60906">
      <w:pPr>
        <w:pStyle w:val="2"/>
        <w:spacing w:before="167" w:line="193" w:lineRule="auto"/>
        <w:ind w:left="6"/>
        <w:rPr>
          <w:rFonts w:hint="eastAsia"/>
          <w:spacing w:val="15"/>
          <w:sz w:val="29"/>
          <w:szCs w:val="29"/>
        </w:rPr>
      </w:pPr>
    </w:p>
    <w:p w14:paraId="53CC871D">
      <w:pPr>
        <w:pStyle w:val="2"/>
        <w:spacing w:before="167" w:line="193" w:lineRule="auto"/>
        <w:ind w:left="6"/>
        <w:rPr>
          <w:rFonts w:hint="eastAsia"/>
          <w:spacing w:val="15"/>
          <w:sz w:val="29"/>
          <w:szCs w:val="29"/>
        </w:rPr>
      </w:pPr>
      <w:r>
        <w:rPr>
          <w:rFonts w:hint="eastAsia"/>
          <w:spacing w:val="15"/>
          <w:sz w:val="29"/>
          <w:szCs w:val="29"/>
        </w:rPr>
        <w:t>services without piety vain, 44.</w:t>
      </w:r>
    </w:p>
    <w:p w14:paraId="129F5796">
      <w:pPr>
        <w:pStyle w:val="2"/>
        <w:spacing w:before="167" w:line="193" w:lineRule="auto"/>
        <w:ind w:left="6"/>
        <w:rPr>
          <w:rFonts w:hint="eastAsia"/>
          <w:spacing w:val="15"/>
          <w:sz w:val="29"/>
          <w:szCs w:val="29"/>
        </w:rPr>
      </w:pPr>
    </w:p>
    <w:p w14:paraId="4358077D">
      <w:pPr>
        <w:pStyle w:val="2"/>
        <w:spacing w:before="167" w:line="193" w:lineRule="auto"/>
        <w:ind w:left="6"/>
        <w:rPr>
          <w:rFonts w:hint="eastAsia"/>
          <w:spacing w:val="15"/>
          <w:sz w:val="29"/>
          <w:szCs w:val="29"/>
        </w:rPr>
      </w:pPr>
      <w:r>
        <w:rPr>
          <w:rFonts w:hint="eastAsia"/>
          <w:spacing w:val="15"/>
          <w:sz w:val="29"/>
          <w:szCs w:val="29"/>
        </w:rPr>
        <w:t>没有虔诚的服事是徒然的，44。</w:t>
      </w:r>
    </w:p>
    <w:p w14:paraId="1FEE3F61">
      <w:pPr>
        <w:pStyle w:val="2"/>
        <w:spacing w:before="167" w:line="193" w:lineRule="auto"/>
        <w:ind w:left="6"/>
        <w:rPr>
          <w:rFonts w:hint="eastAsia"/>
          <w:spacing w:val="15"/>
          <w:sz w:val="29"/>
          <w:szCs w:val="29"/>
        </w:rPr>
      </w:pPr>
    </w:p>
    <w:p w14:paraId="2C98D669">
      <w:pPr>
        <w:pStyle w:val="2"/>
        <w:spacing w:before="167" w:line="193" w:lineRule="auto"/>
        <w:ind w:left="6"/>
        <w:rPr>
          <w:rFonts w:hint="eastAsia"/>
          <w:spacing w:val="15"/>
          <w:sz w:val="29"/>
          <w:szCs w:val="29"/>
        </w:rPr>
      </w:pPr>
      <w:r>
        <w:rPr>
          <w:rFonts w:hint="eastAsia"/>
          <w:spacing w:val="15"/>
          <w:sz w:val="29"/>
          <w:szCs w:val="29"/>
        </w:rPr>
        <w:t>Priests and friars in vain hired to pray, 7.</w:t>
      </w:r>
    </w:p>
    <w:p w14:paraId="088BB9ED">
      <w:pPr>
        <w:pStyle w:val="2"/>
        <w:spacing w:before="167" w:line="193" w:lineRule="auto"/>
        <w:ind w:left="6"/>
        <w:rPr>
          <w:rFonts w:hint="eastAsia"/>
          <w:spacing w:val="15"/>
          <w:sz w:val="29"/>
          <w:szCs w:val="29"/>
        </w:rPr>
      </w:pPr>
    </w:p>
    <w:p w14:paraId="3647C4EB">
      <w:pPr>
        <w:pStyle w:val="2"/>
        <w:spacing w:before="167" w:line="193" w:lineRule="auto"/>
        <w:ind w:left="6"/>
        <w:rPr>
          <w:rFonts w:hint="eastAsia"/>
          <w:spacing w:val="15"/>
          <w:sz w:val="29"/>
          <w:szCs w:val="29"/>
        </w:rPr>
      </w:pPr>
      <w:r>
        <w:rPr>
          <w:rFonts w:hint="eastAsia"/>
          <w:spacing w:val="15"/>
          <w:sz w:val="29"/>
          <w:szCs w:val="29"/>
        </w:rPr>
        <w:t>神父和托钵修士被徒然雇佣祷告，7。</w:t>
      </w:r>
    </w:p>
    <w:p w14:paraId="0F8FD548">
      <w:pPr>
        <w:pStyle w:val="2"/>
        <w:spacing w:before="167" w:line="193" w:lineRule="auto"/>
        <w:ind w:left="6"/>
        <w:rPr>
          <w:rFonts w:hint="eastAsia"/>
          <w:spacing w:val="15"/>
          <w:sz w:val="29"/>
          <w:szCs w:val="29"/>
        </w:rPr>
      </w:pPr>
    </w:p>
    <w:p w14:paraId="2A1F21A1">
      <w:pPr>
        <w:pStyle w:val="2"/>
        <w:spacing w:before="167" w:line="193" w:lineRule="auto"/>
        <w:ind w:left="6"/>
        <w:rPr>
          <w:rFonts w:hint="eastAsia"/>
          <w:spacing w:val="15"/>
          <w:sz w:val="29"/>
          <w:szCs w:val="29"/>
        </w:rPr>
      </w:pPr>
      <w:r>
        <w:rPr>
          <w:rFonts w:hint="eastAsia"/>
          <w:spacing w:val="15"/>
          <w:sz w:val="29"/>
          <w:szCs w:val="29"/>
        </w:rPr>
        <w:t>binding on earth, 78.</w:t>
      </w:r>
    </w:p>
    <w:p w14:paraId="5B0E1200">
      <w:pPr>
        <w:pStyle w:val="2"/>
        <w:spacing w:before="167" w:line="193" w:lineRule="auto"/>
        <w:ind w:left="6"/>
        <w:rPr>
          <w:rFonts w:hint="eastAsia"/>
          <w:spacing w:val="15"/>
          <w:sz w:val="29"/>
          <w:szCs w:val="29"/>
        </w:rPr>
      </w:pPr>
    </w:p>
    <w:p w14:paraId="178A0892">
      <w:pPr>
        <w:pStyle w:val="2"/>
        <w:spacing w:before="167" w:line="193" w:lineRule="auto"/>
        <w:ind w:left="6"/>
        <w:rPr>
          <w:rFonts w:hint="eastAsia"/>
          <w:spacing w:val="15"/>
          <w:sz w:val="29"/>
          <w:szCs w:val="29"/>
        </w:rPr>
      </w:pPr>
      <w:r>
        <w:rPr>
          <w:rFonts w:hint="eastAsia"/>
          <w:spacing w:val="15"/>
          <w:sz w:val="29"/>
          <w:szCs w:val="29"/>
        </w:rPr>
        <w:t>在地上捆绑，78。</w:t>
      </w:r>
    </w:p>
    <w:p w14:paraId="37D0ED32">
      <w:pPr>
        <w:pStyle w:val="2"/>
        <w:spacing w:before="167" w:line="193" w:lineRule="auto"/>
        <w:ind w:left="6"/>
        <w:rPr>
          <w:rFonts w:hint="eastAsia"/>
          <w:spacing w:val="15"/>
          <w:sz w:val="29"/>
          <w:szCs w:val="29"/>
        </w:rPr>
      </w:pPr>
    </w:p>
    <w:p w14:paraId="55F8AC02">
      <w:pPr>
        <w:pStyle w:val="2"/>
        <w:spacing w:before="167" w:line="193" w:lineRule="auto"/>
        <w:ind w:left="6"/>
        <w:rPr>
          <w:rFonts w:hint="eastAsia"/>
          <w:spacing w:val="15"/>
          <w:sz w:val="29"/>
          <w:szCs w:val="29"/>
        </w:rPr>
      </w:pPr>
      <w:r>
        <w:rPr>
          <w:rFonts w:hint="eastAsia"/>
          <w:spacing w:val="15"/>
          <w:sz w:val="29"/>
          <w:szCs w:val="29"/>
        </w:rPr>
        <w:t>evil to be avoided, 44.</w:t>
      </w:r>
    </w:p>
    <w:p w14:paraId="7E6413BD">
      <w:pPr>
        <w:pStyle w:val="2"/>
        <w:spacing w:before="167" w:line="193" w:lineRule="auto"/>
        <w:ind w:left="6"/>
        <w:rPr>
          <w:rFonts w:hint="eastAsia"/>
          <w:spacing w:val="15"/>
          <w:sz w:val="29"/>
          <w:szCs w:val="29"/>
        </w:rPr>
      </w:pPr>
    </w:p>
    <w:p w14:paraId="25E1B83F">
      <w:pPr>
        <w:pStyle w:val="2"/>
        <w:spacing w:before="167" w:line="193" w:lineRule="auto"/>
        <w:ind w:left="6"/>
        <w:rPr>
          <w:rFonts w:hint="eastAsia"/>
          <w:spacing w:val="15"/>
          <w:sz w:val="29"/>
          <w:szCs w:val="29"/>
        </w:rPr>
      </w:pPr>
      <w:r>
        <w:rPr>
          <w:rFonts w:hint="eastAsia"/>
          <w:spacing w:val="15"/>
          <w:sz w:val="29"/>
          <w:szCs w:val="29"/>
        </w:rPr>
        <w:t>邪恶的应被避免，44。</w:t>
      </w:r>
    </w:p>
    <w:p w14:paraId="4504C04F">
      <w:pPr>
        <w:pStyle w:val="2"/>
        <w:spacing w:before="167" w:line="193" w:lineRule="auto"/>
        <w:ind w:left="6"/>
        <w:rPr>
          <w:rFonts w:hint="eastAsia"/>
          <w:spacing w:val="15"/>
          <w:sz w:val="29"/>
          <w:szCs w:val="29"/>
        </w:rPr>
      </w:pPr>
    </w:p>
    <w:p w14:paraId="22297E67">
      <w:pPr>
        <w:pStyle w:val="2"/>
        <w:spacing w:before="167" w:line="193" w:lineRule="auto"/>
        <w:ind w:left="6"/>
        <w:rPr>
          <w:rFonts w:hint="eastAsia"/>
          <w:spacing w:val="15"/>
          <w:sz w:val="29"/>
          <w:szCs w:val="29"/>
        </w:rPr>
      </w:pPr>
      <w:r>
        <w:rPr>
          <w:rFonts w:hint="eastAsia"/>
          <w:spacing w:val="15"/>
          <w:sz w:val="29"/>
          <w:szCs w:val="29"/>
        </w:rPr>
        <w:t>forbid secular men to preach, 27.</w:t>
      </w:r>
    </w:p>
    <w:p w14:paraId="2AD82765">
      <w:pPr>
        <w:pStyle w:val="2"/>
        <w:spacing w:before="167" w:line="193" w:lineRule="auto"/>
        <w:ind w:left="6"/>
        <w:rPr>
          <w:rFonts w:hint="eastAsia"/>
          <w:spacing w:val="15"/>
          <w:sz w:val="29"/>
          <w:szCs w:val="29"/>
        </w:rPr>
      </w:pPr>
    </w:p>
    <w:p w14:paraId="5896E3FF">
      <w:pPr>
        <w:pStyle w:val="2"/>
        <w:spacing w:before="167" w:line="193" w:lineRule="auto"/>
        <w:ind w:left="6"/>
        <w:rPr>
          <w:rFonts w:hint="eastAsia"/>
          <w:spacing w:val="15"/>
          <w:sz w:val="29"/>
          <w:szCs w:val="29"/>
        </w:rPr>
      </w:pPr>
      <w:r>
        <w:rPr>
          <w:rFonts w:hint="eastAsia"/>
          <w:spacing w:val="15"/>
          <w:sz w:val="29"/>
          <w:szCs w:val="29"/>
        </w:rPr>
        <w:t>禁止世俗人士传道，27。</w:t>
      </w:r>
    </w:p>
    <w:p w14:paraId="04973CB3">
      <w:pPr>
        <w:pStyle w:val="2"/>
        <w:spacing w:before="167" w:line="193" w:lineRule="auto"/>
        <w:ind w:left="6"/>
        <w:rPr>
          <w:rFonts w:hint="eastAsia"/>
          <w:spacing w:val="15"/>
          <w:sz w:val="29"/>
          <w:szCs w:val="29"/>
        </w:rPr>
      </w:pPr>
    </w:p>
    <w:p w14:paraId="3103DD59">
      <w:pPr>
        <w:pStyle w:val="2"/>
        <w:spacing w:before="167" w:line="193" w:lineRule="auto"/>
        <w:ind w:left="6"/>
        <w:rPr>
          <w:rFonts w:hint="eastAsia"/>
          <w:spacing w:val="15"/>
          <w:sz w:val="29"/>
          <w:szCs w:val="29"/>
        </w:rPr>
      </w:pPr>
      <w:r>
        <w:rPr>
          <w:rFonts w:hint="eastAsia"/>
          <w:spacing w:val="15"/>
          <w:sz w:val="29"/>
          <w:szCs w:val="29"/>
        </w:rPr>
        <w:t>good, teach God’s law, 28.</w:t>
      </w:r>
    </w:p>
    <w:p w14:paraId="2912858E">
      <w:pPr>
        <w:pStyle w:val="2"/>
        <w:spacing w:before="167" w:line="193" w:lineRule="auto"/>
        <w:ind w:left="6"/>
        <w:rPr>
          <w:rFonts w:hint="eastAsia"/>
          <w:spacing w:val="15"/>
          <w:sz w:val="29"/>
          <w:szCs w:val="29"/>
        </w:rPr>
      </w:pPr>
    </w:p>
    <w:p w14:paraId="6E9FBD47">
      <w:pPr>
        <w:pStyle w:val="2"/>
        <w:spacing w:before="167" w:line="193" w:lineRule="auto"/>
        <w:ind w:left="6"/>
        <w:rPr>
          <w:rFonts w:hint="eastAsia"/>
          <w:spacing w:val="15"/>
          <w:sz w:val="29"/>
          <w:szCs w:val="29"/>
        </w:rPr>
      </w:pPr>
      <w:r>
        <w:rPr>
          <w:rFonts w:hint="eastAsia"/>
          <w:spacing w:val="15"/>
          <w:sz w:val="29"/>
          <w:szCs w:val="29"/>
        </w:rPr>
        <w:t>好的，教导上帝的律法，28。</w:t>
      </w:r>
    </w:p>
    <w:p w14:paraId="19CA8CCE">
      <w:pPr>
        <w:pStyle w:val="2"/>
        <w:spacing w:before="167" w:line="193" w:lineRule="auto"/>
        <w:ind w:left="6"/>
        <w:rPr>
          <w:rFonts w:hint="eastAsia"/>
          <w:spacing w:val="15"/>
          <w:sz w:val="29"/>
          <w:szCs w:val="29"/>
        </w:rPr>
      </w:pPr>
    </w:p>
    <w:p w14:paraId="700E5D28">
      <w:pPr>
        <w:pStyle w:val="2"/>
        <w:spacing w:before="167" w:line="193" w:lineRule="auto"/>
        <w:ind w:left="6"/>
        <w:rPr>
          <w:rFonts w:hint="eastAsia"/>
          <w:spacing w:val="15"/>
          <w:sz w:val="29"/>
          <w:szCs w:val="29"/>
        </w:rPr>
      </w:pPr>
      <w:r>
        <w:rPr>
          <w:rFonts w:hint="eastAsia"/>
          <w:spacing w:val="15"/>
          <w:sz w:val="29"/>
          <w:szCs w:val="29"/>
        </w:rPr>
        <w:t>have no power by Christ to take tithes, 53.</w:t>
      </w:r>
    </w:p>
    <w:p w14:paraId="72B05FF0">
      <w:pPr>
        <w:pStyle w:val="2"/>
        <w:spacing w:before="167" w:line="193" w:lineRule="auto"/>
        <w:ind w:left="6"/>
        <w:rPr>
          <w:rFonts w:hint="eastAsia"/>
          <w:spacing w:val="15"/>
          <w:sz w:val="29"/>
          <w:szCs w:val="29"/>
        </w:rPr>
      </w:pPr>
    </w:p>
    <w:p w14:paraId="6D0A40A9">
      <w:pPr>
        <w:pStyle w:val="2"/>
        <w:spacing w:before="167" w:line="193" w:lineRule="auto"/>
        <w:ind w:left="6"/>
        <w:rPr>
          <w:rFonts w:hint="eastAsia"/>
          <w:spacing w:val="15"/>
          <w:sz w:val="29"/>
          <w:szCs w:val="29"/>
        </w:rPr>
      </w:pPr>
      <w:r>
        <w:rPr>
          <w:rFonts w:hint="eastAsia"/>
          <w:spacing w:val="15"/>
          <w:sz w:val="29"/>
          <w:szCs w:val="29"/>
        </w:rPr>
        <w:t>没有来自基督的权力收取什一税，53。</w:t>
      </w:r>
    </w:p>
    <w:p w14:paraId="4D677608">
      <w:pPr>
        <w:pStyle w:val="2"/>
        <w:spacing w:before="167" w:line="193" w:lineRule="auto"/>
        <w:ind w:left="6"/>
        <w:rPr>
          <w:rFonts w:hint="eastAsia"/>
          <w:spacing w:val="15"/>
          <w:sz w:val="29"/>
          <w:szCs w:val="29"/>
        </w:rPr>
      </w:pPr>
    </w:p>
    <w:p w14:paraId="0F2A643A">
      <w:pPr>
        <w:pStyle w:val="2"/>
        <w:spacing w:before="167" w:line="193" w:lineRule="auto"/>
        <w:ind w:left="6"/>
        <w:rPr>
          <w:rFonts w:hint="eastAsia"/>
          <w:spacing w:val="15"/>
          <w:sz w:val="29"/>
          <w:szCs w:val="29"/>
        </w:rPr>
      </w:pPr>
      <w:r>
        <w:rPr>
          <w:rFonts w:hint="eastAsia"/>
          <w:spacing w:val="15"/>
          <w:sz w:val="29"/>
          <w:szCs w:val="29"/>
        </w:rPr>
        <w:t>incompetent, obtain benefices for gold, 288.</w:t>
      </w:r>
    </w:p>
    <w:p w14:paraId="5FF06F36">
      <w:pPr>
        <w:pStyle w:val="2"/>
        <w:spacing w:before="167" w:line="193" w:lineRule="auto"/>
        <w:ind w:left="6"/>
        <w:rPr>
          <w:rFonts w:hint="eastAsia"/>
          <w:spacing w:val="15"/>
          <w:sz w:val="29"/>
          <w:szCs w:val="29"/>
        </w:rPr>
      </w:pPr>
    </w:p>
    <w:p w14:paraId="0BFA524B">
      <w:pPr>
        <w:pStyle w:val="2"/>
        <w:spacing w:before="167" w:line="193" w:lineRule="auto"/>
        <w:ind w:left="6"/>
        <w:rPr>
          <w:rFonts w:hint="eastAsia"/>
          <w:spacing w:val="15"/>
          <w:sz w:val="29"/>
          <w:szCs w:val="29"/>
        </w:rPr>
      </w:pPr>
      <w:r>
        <w:rPr>
          <w:rFonts w:hint="eastAsia"/>
          <w:spacing w:val="15"/>
          <w:sz w:val="29"/>
          <w:szCs w:val="29"/>
        </w:rPr>
        <w:t>无能的，为金钱获得圣职俸禄，288。</w:t>
      </w:r>
    </w:p>
    <w:p w14:paraId="472DCE5F">
      <w:pPr>
        <w:pStyle w:val="2"/>
        <w:spacing w:before="167" w:line="193" w:lineRule="auto"/>
        <w:ind w:left="6"/>
        <w:rPr>
          <w:rFonts w:hint="eastAsia"/>
          <w:spacing w:val="15"/>
          <w:sz w:val="29"/>
          <w:szCs w:val="29"/>
        </w:rPr>
      </w:pPr>
    </w:p>
    <w:p w14:paraId="7A2EDFD6">
      <w:pPr>
        <w:pStyle w:val="2"/>
        <w:spacing w:before="167" w:line="193" w:lineRule="auto"/>
        <w:ind w:left="6"/>
        <w:rPr>
          <w:rFonts w:hint="eastAsia"/>
          <w:spacing w:val="15"/>
          <w:sz w:val="29"/>
          <w:szCs w:val="29"/>
        </w:rPr>
      </w:pPr>
      <w:r>
        <w:rPr>
          <w:rFonts w:hint="eastAsia"/>
          <w:spacing w:val="15"/>
          <w:sz w:val="29"/>
          <w:szCs w:val="29"/>
        </w:rPr>
        <w:t>not preaching, do not pray acceptably, 50.</w:t>
      </w:r>
    </w:p>
    <w:p w14:paraId="67B1B5C4">
      <w:pPr>
        <w:pStyle w:val="2"/>
        <w:spacing w:before="167" w:line="193" w:lineRule="auto"/>
        <w:ind w:left="6"/>
        <w:rPr>
          <w:rFonts w:hint="eastAsia"/>
          <w:spacing w:val="15"/>
          <w:sz w:val="29"/>
          <w:szCs w:val="29"/>
        </w:rPr>
      </w:pPr>
    </w:p>
    <w:p w14:paraId="0508CEC4">
      <w:pPr>
        <w:pStyle w:val="2"/>
        <w:spacing w:before="167" w:line="193" w:lineRule="auto"/>
        <w:ind w:left="6"/>
        <w:rPr>
          <w:rFonts w:hint="eastAsia"/>
          <w:spacing w:val="15"/>
          <w:sz w:val="29"/>
          <w:szCs w:val="29"/>
        </w:rPr>
      </w:pPr>
      <w:r>
        <w:rPr>
          <w:rFonts w:hint="eastAsia"/>
          <w:spacing w:val="15"/>
          <w:sz w:val="29"/>
          <w:szCs w:val="29"/>
        </w:rPr>
        <w:t>不讲道的，祷告不蒙悦纳，50。</w:t>
      </w:r>
    </w:p>
    <w:p w14:paraId="58806A37">
      <w:pPr>
        <w:pStyle w:val="2"/>
        <w:spacing w:before="167" w:line="193" w:lineRule="auto"/>
        <w:ind w:left="6"/>
        <w:rPr>
          <w:rFonts w:hint="eastAsia"/>
          <w:spacing w:val="15"/>
          <w:sz w:val="29"/>
          <w:szCs w:val="29"/>
        </w:rPr>
      </w:pPr>
    </w:p>
    <w:p w14:paraId="01D8CE21">
      <w:pPr>
        <w:pStyle w:val="2"/>
        <w:spacing w:before="167" w:line="193" w:lineRule="auto"/>
        <w:ind w:left="6"/>
        <w:rPr>
          <w:rFonts w:hint="eastAsia"/>
          <w:spacing w:val="15"/>
          <w:sz w:val="29"/>
          <w:szCs w:val="29"/>
        </w:rPr>
      </w:pPr>
      <w:r>
        <w:rPr>
          <w:rFonts w:hint="eastAsia"/>
          <w:spacing w:val="15"/>
          <w:sz w:val="29"/>
          <w:szCs w:val="29"/>
        </w:rPr>
        <w:t>pretend to make Christ’s body and blood, 276.</w:t>
      </w:r>
    </w:p>
    <w:p w14:paraId="4D3905E8">
      <w:pPr>
        <w:pStyle w:val="2"/>
        <w:spacing w:before="167" w:line="193" w:lineRule="auto"/>
        <w:ind w:left="6"/>
        <w:rPr>
          <w:rFonts w:hint="eastAsia"/>
          <w:spacing w:val="15"/>
          <w:sz w:val="29"/>
          <w:szCs w:val="29"/>
        </w:rPr>
      </w:pPr>
    </w:p>
    <w:p w14:paraId="47DB0C6C">
      <w:pPr>
        <w:pStyle w:val="2"/>
        <w:spacing w:before="167" w:line="193" w:lineRule="auto"/>
        <w:ind w:left="6"/>
        <w:rPr>
          <w:rFonts w:hint="eastAsia"/>
          <w:spacing w:val="15"/>
          <w:sz w:val="29"/>
          <w:szCs w:val="29"/>
        </w:rPr>
      </w:pPr>
      <w:r>
        <w:rPr>
          <w:rFonts w:hint="eastAsia"/>
          <w:spacing w:val="15"/>
          <w:sz w:val="29"/>
          <w:szCs w:val="29"/>
        </w:rPr>
        <w:t>假装制造基督的身体和血，276。</w:t>
      </w:r>
    </w:p>
    <w:p w14:paraId="40B6BF58">
      <w:pPr>
        <w:pStyle w:val="2"/>
        <w:spacing w:before="167" w:line="193" w:lineRule="auto"/>
        <w:ind w:left="6"/>
        <w:rPr>
          <w:rFonts w:hint="eastAsia"/>
          <w:spacing w:val="15"/>
          <w:sz w:val="29"/>
          <w:szCs w:val="29"/>
        </w:rPr>
      </w:pPr>
    </w:p>
    <w:p w14:paraId="0932B3AB">
      <w:pPr>
        <w:pStyle w:val="2"/>
        <w:spacing w:before="167" w:line="193" w:lineRule="auto"/>
        <w:ind w:left="6"/>
        <w:rPr>
          <w:rFonts w:hint="eastAsia"/>
          <w:spacing w:val="15"/>
          <w:sz w:val="29"/>
          <w:szCs w:val="29"/>
        </w:rPr>
      </w:pPr>
      <w:r>
        <w:rPr>
          <w:rFonts w:hint="eastAsia"/>
          <w:spacing w:val="15"/>
          <w:sz w:val="29"/>
          <w:szCs w:val="29"/>
        </w:rPr>
        <w:t>should be vicars of Christ, 70.</w:t>
      </w:r>
    </w:p>
    <w:p w14:paraId="31822346">
      <w:pPr>
        <w:pStyle w:val="2"/>
        <w:spacing w:before="167" w:line="193" w:lineRule="auto"/>
        <w:ind w:left="6"/>
        <w:rPr>
          <w:rFonts w:hint="eastAsia"/>
          <w:spacing w:val="15"/>
          <w:sz w:val="29"/>
          <w:szCs w:val="29"/>
        </w:rPr>
      </w:pPr>
    </w:p>
    <w:p w14:paraId="3279D750">
      <w:pPr>
        <w:pStyle w:val="2"/>
        <w:spacing w:before="167" w:line="193" w:lineRule="auto"/>
        <w:ind w:left="6"/>
        <w:rPr>
          <w:rFonts w:hint="eastAsia"/>
          <w:spacing w:val="15"/>
          <w:sz w:val="29"/>
          <w:szCs w:val="29"/>
        </w:rPr>
      </w:pPr>
      <w:r>
        <w:rPr>
          <w:rFonts w:hint="eastAsia"/>
          <w:spacing w:val="15"/>
          <w:sz w:val="29"/>
          <w:szCs w:val="29"/>
        </w:rPr>
        <w:t>应作基督的代表，70。</w:t>
      </w:r>
    </w:p>
    <w:p w14:paraId="12264D53">
      <w:pPr>
        <w:pStyle w:val="2"/>
        <w:spacing w:before="167" w:line="193" w:lineRule="auto"/>
        <w:ind w:left="6"/>
        <w:rPr>
          <w:rFonts w:hint="eastAsia"/>
          <w:spacing w:val="15"/>
          <w:sz w:val="29"/>
          <w:szCs w:val="29"/>
        </w:rPr>
      </w:pPr>
    </w:p>
    <w:p w14:paraId="30A70B3B">
      <w:pPr>
        <w:pStyle w:val="2"/>
        <w:spacing w:before="167" w:line="193" w:lineRule="auto"/>
        <w:ind w:left="6"/>
        <w:rPr>
          <w:rFonts w:hint="eastAsia"/>
          <w:spacing w:val="15"/>
          <w:sz w:val="29"/>
          <w:szCs w:val="29"/>
        </w:rPr>
      </w:pPr>
      <w:r>
        <w:rPr>
          <w:rFonts w:hint="eastAsia"/>
          <w:spacing w:val="15"/>
          <w:sz w:val="29"/>
          <w:szCs w:val="29"/>
        </w:rPr>
        <w:t>sinful, to be put out of office, 263.</w:t>
      </w:r>
    </w:p>
    <w:p w14:paraId="0A8E9F36">
      <w:pPr>
        <w:pStyle w:val="2"/>
        <w:spacing w:before="167" w:line="193" w:lineRule="auto"/>
        <w:ind w:left="6"/>
        <w:rPr>
          <w:rFonts w:hint="eastAsia"/>
          <w:spacing w:val="15"/>
          <w:sz w:val="29"/>
          <w:szCs w:val="29"/>
        </w:rPr>
      </w:pPr>
    </w:p>
    <w:p w14:paraId="781BAFDD">
      <w:pPr>
        <w:pStyle w:val="2"/>
        <w:spacing w:before="167" w:line="193" w:lineRule="auto"/>
        <w:ind w:left="6"/>
        <w:rPr>
          <w:rFonts w:hint="eastAsia"/>
          <w:spacing w:val="15"/>
          <w:sz w:val="29"/>
          <w:szCs w:val="29"/>
        </w:rPr>
      </w:pPr>
      <w:r>
        <w:rPr>
          <w:rFonts w:hint="eastAsia"/>
          <w:spacing w:val="15"/>
          <w:sz w:val="29"/>
          <w:szCs w:val="29"/>
        </w:rPr>
        <w:t>有罪的，应被革职，263。</w:t>
      </w:r>
    </w:p>
    <w:p w14:paraId="13BA7671">
      <w:pPr>
        <w:pStyle w:val="2"/>
        <w:spacing w:before="167" w:line="193" w:lineRule="auto"/>
        <w:ind w:left="6"/>
        <w:rPr>
          <w:rFonts w:hint="eastAsia"/>
          <w:spacing w:val="15"/>
          <w:sz w:val="29"/>
          <w:szCs w:val="29"/>
        </w:rPr>
      </w:pPr>
    </w:p>
    <w:p w14:paraId="7FD09F2E">
      <w:pPr>
        <w:pStyle w:val="2"/>
        <w:spacing w:before="167" w:line="193" w:lineRule="auto"/>
        <w:ind w:left="6"/>
        <w:rPr>
          <w:rFonts w:hint="eastAsia"/>
          <w:spacing w:val="15"/>
          <w:sz w:val="29"/>
          <w:szCs w:val="29"/>
        </w:rPr>
      </w:pPr>
      <w:r>
        <w:rPr>
          <w:rFonts w:hint="eastAsia"/>
          <w:spacing w:val="15"/>
          <w:sz w:val="29"/>
          <w:szCs w:val="29"/>
        </w:rPr>
        <w:t>true, persecuted by friars, 228.</w:t>
      </w:r>
    </w:p>
    <w:p w14:paraId="4C8DC378">
      <w:pPr>
        <w:pStyle w:val="2"/>
        <w:spacing w:before="167" w:line="193" w:lineRule="auto"/>
        <w:ind w:left="6"/>
        <w:rPr>
          <w:rFonts w:hint="eastAsia"/>
          <w:spacing w:val="15"/>
          <w:sz w:val="29"/>
          <w:szCs w:val="29"/>
        </w:rPr>
      </w:pPr>
    </w:p>
    <w:p w14:paraId="03645525">
      <w:pPr>
        <w:pStyle w:val="2"/>
        <w:spacing w:before="167" w:line="193" w:lineRule="auto"/>
        <w:ind w:left="6"/>
        <w:rPr>
          <w:rFonts w:hint="eastAsia"/>
          <w:spacing w:val="15"/>
          <w:sz w:val="29"/>
          <w:szCs w:val="29"/>
        </w:rPr>
      </w:pPr>
      <w:r>
        <w:rPr>
          <w:rFonts w:hint="eastAsia"/>
          <w:spacing w:val="15"/>
          <w:sz w:val="29"/>
          <w:szCs w:val="29"/>
        </w:rPr>
        <w:t>真实的，被托钵修士迫害，228。</w:t>
      </w:r>
    </w:p>
    <w:p w14:paraId="74D8E49B">
      <w:pPr>
        <w:pStyle w:val="2"/>
        <w:spacing w:before="167" w:line="193" w:lineRule="auto"/>
        <w:ind w:left="6"/>
        <w:rPr>
          <w:rFonts w:hint="eastAsia"/>
          <w:spacing w:val="15"/>
          <w:sz w:val="29"/>
          <w:szCs w:val="29"/>
        </w:rPr>
      </w:pPr>
    </w:p>
    <w:p w14:paraId="747693CB">
      <w:pPr>
        <w:pStyle w:val="2"/>
        <w:spacing w:before="167" w:line="193" w:lineRule="auto"/>
        <w:ind w:left="6"/>
        <w:rPr>
          <w:rFonts w:hint="eastAsia"/>
          <w:spacing w:val="15"/>
          <w:sz w:val="29"/>
          <w:szCs w:val="29"/>
        </w:rPr>
      </w:pPr>
      <w:r>
        <w:rPr>
          <w:rFonts w:hint="eastAsia"/>
          <w:spacing w:val="15"/>
          <w:sz w:val="29"/>
          <w:szCs w:val="29"/>
        </w:rPr>
        <w:t>wicked, punished, 173.</w:t>
      </w:r>
    </w:p>
    <w:p w14:paraId="6B3840B2">
      <w:pPr>
        <w:pStyle w:val="2"/>
        <w:spacing w:before="167" w:line="193" w:lineRule="auto"/>
        <w:ind w:left="6"/>
        <w:rPr>
          <w:rFonts w:hint="eastAsia"/>
          <w:spacing w:val="15"/>
          <w:sz w:val="29"/>
          <w:szCs w:val="29"/>
        </w:rPr>
      </w:pPr>
    </w:p>
    <w:p w14:paraId="70D03FCC">
      <w:pPr>
        <w:pStyle w:val="2"/>
        <w:spacing w:before="167" w:line="193" w:lineRule="auto"/>
        <w:ind w:left="6"/>
        <w:rPr>
          <w:rFonts w:hint="eastAsia"/>
          <w:spacing w:val="15"/>
          <w:sz w:val="29"/>
          <w:szCs w:val="29"/>
        </w:rPr>
      </w:pPr>
      <w:r>
        <w:rPr>
          <w:rFonts w:hint="eastAsia"/>
          <w:spacing w:val="15"/>
          <w:sz w:val="29"/>
          <w:szCs w:val="29"/>
        </w:rPr>
        <w:t>邪恶的，受惩罚，173。</w:t>
      </w:r>
    </w:p>
    <w:p w14:paraId="5DE21242">
      <w:pPr>
        <w:pStyle w:val="2"/>
        <w:spacing w:before="167" w:line="193" w:lineRule="auto"/>
        <w:ind w:left="6"/>
        <w:rPr>
          <w:rFonts w:hint="eastAsia"/>
          <w:spacing w:val="15"/>
          <w:sz w:val="29"/>
          <w:szCs w:val="29"/>
        </w:rPr>
      </w:pPr>
    </w:p>
    <w:p w14:paraId="20E2E466">
      <w:pPr>
        <w:pStyle w:val="2"/>
        <w:spacing w:before="167" w:line="193" w:lineRule="auto"/>
        <w:ind w:left="6"/>
        <w:rPr>
          <w:rFonts w:hint="eastAsia"/>
          <w:spacing w:val="15"/>
          <w:sz w:val="29"/>
          <w:szCs w:val="29"/>
        </w:rPr>
      </w:pPr>
      <w:r>
        <w:rPr>
          <w:rFonts w:hint="eastAsia"/>
          <w:spacing w:val="15"/>
          <w:sz w:val="29"/>
          <w:szCs w:val="29"/>
        </w:rPr>
        <w:t>worldly, busy about secular profits, 269.</w:t>
      </w:r>
    </w:p>
    <w:p w14:paraId="05D26E38">
      <w:pPr>
        <w:pStyle w:val="2"/>
        <w:spacing w:before="167" w:line="193" w:lineRule="auto"/>
        <w:ind w:left="6"/>
        <w:rPr>
          <w:rFonts w:hint="eastAsia"/>
          <w:spacing w:val="15"/>
          <w:sz w:val="29"/>
          <w:szCs w:val="29"/>
        </w:rPr>
      </w:pPr>
    </w:p>
    <w:p w14:paraId="621DD1A0">
      <w:pPr>
        <w:pStyle w:val="2"/>
        <w:spacing w:before="167" w:line="193" w:lineRule="auto"/>
        <w:ind w:left="6"/>
        <w:rPr>
          <w:rFonts w:hint="eastAsia"/>
          <w:spacing w:val="15"/>
          <w:sz w:val="29"/>
          <w:szCs w:val="29"/>
        </w:rPr>
      </w:pPr>
      <w:r>
        <w:rPr>
          <w:rFonts w:hint="eastAsia"/>
          <w:spacing w:val="15"/>
          <w:sz w:val="29"/>
          <w:szCs w:val="29"/>
        </w:rPr>
        <w:t>属世的，忙于世俗利益，269。</w:t>
      </w:r>
    </w:p>
    <w:p w14:paraId="34179E3A">
      <w:pPr>
        <w:pStyle w:val="2"/>
        <w:spacing w:before="167" w:line="193" w:lineRule="auto"/>
        <w:ind w:left="6"/>
        <w:rPr>
          <w:rFonts w:hint="eastAsia"/>
          <w:spacing w:val="15"/>
          <w:sz w:val="29"/>
          <w:szCs w:val="29"/>
        </w:rPr>
      </w:pPr>
    </w:p>
    <w:p w14:paraId="2A4E2700">
      <w:pPr>
        <w:pStyle w:val="2"/>
        <w:spacing w:before="167" w:line="193" w:lineRule="auto"/>
        <w:ind w:left="6"/>
        <w:rPr>
          <w:rFonts w:hint="eastAsia"/>
          <w:spacing w:val="15"/>
          <w:sz w:val="29"/>
          <w:szCs w:val="29"/>
        </w:rPr>
      </w:pPr>
      <w:r>
        <w:rPr>
          <w:rFonts w:hint="eastAsia"/>
          <w:spacing w:val="15"/>
          <w:sz w:val="29"/>
          <w:szCs w:val="29"/>
        </w:rPr>
        <w:t>demand tithes unjustly, 28.</w:t>
      </w:r>
    </w:p>
    <w:p w14:paraId="60CD5F26">
      <w:pPr>
        <w:pStyle w:val="2"/>
        <w:spacing w:before="167" w:line="193" w:lineRule="auto"/>
        <w:ind w:left="6"/>
        <w:rPr>
          <w:rFonts w:hint="eastAsia"/>
          <w:spacing w:val="15"/>
          <w:sz w:val="29"/>
          <w:szCs w:val="29"/>
        </w:rPr>
      </w:pPr>
    </w:p>
    <w:p w14:paraId="1967D9A2">
      <w:pPr>
        <w:pStyle w:val="2"/>
        <w:spacing w:before="167" w:line="193" w:lineRule="auto"/>
        <w:ind w:left="6"/>
        <w:rPr>
          <w:rFonts w:hint="eastAsia"/>
          <w:spacing w:val="15"/>
          <w:sz w:val="29"/>
          <w:szCs w:val="29"/>
        </w:rPr>
      </w:pPr>
      <w:r>
        <w:rPr>
          <w:rFonts w:hint="eastAsia"/>
          <w:spacing w:val="15"/>
          <w:sz w:val="29"/>
          <w:szCs w:val="29"/>
        </w:rPr>
        <w:t>不义地要求什一税，28。</w:t>
      </w:r>
    </w:p>
    <w:p w14:paraId="709361CB">
      <w:pPr>
        <w:pStyle w:val="2"/>
        <w:spacing w:before="167" w:line="193" w:lineRule="auto"/>
        <w:ind w:left="6"/>
        <w:rPr>
          <w:rFonts w:hint="eastAsia"/>
          <w:spacing w:val="15"/>
          <w:sz w:val="29"/>
          <w:szCs w:val="29"/>
        </w:rPr>
      </w:pPr>
    </w:p>
    <w:p w14:paraId="4EA01C79">
      <w:pPr>
        <w:pStyle w:val="2"/>
        <w:spacing w:before="167" w:line="193" w:lineRule="auto"/>
        <w:ind w:left="6"/>
        <w:rPr>
          <w:rFonts w:hint="eastAsia"/>
          <w:spacing w:val="15"/>
          <w:sz w:val="29"/>
          <w:szCs w:val="29"/>
        </w:rPr>
      </w:pPr>
      <w:r>
        <w:rPr>
          <w:rFonts w:hint="eastAsia"/>
          <w:spacing w:val="15"/>
          <w:sz w:val="29"/>
          <w:szCs w:val="29"/>
        </w:rPr>
        <w:t>Princes rule for the public welfare, 265.</w:t>
      </w:r>
    </w:p>
    <w:p w14:paraId="27FBAFDD">
      <w:pPr>
        <w:pStyle w:val="2"/>
        <w:spacing w:before="167" w:line="193" w:lineRule="auto"/>
        <w:ind w:left="6"/>
        <w:rPr>
          <w:rFonts w:hint="eastAsia"/>
          <w:spacing w:val="15"/>
          <w:sz w:val="29"/>
          <w:szCs w:val="29"/>
        </w:rPr>
      </w:pPr>
    </w:p>
    <w:p w14:paraId="7CBDD8C1">
      <w:pPr>
        <w:pStyle w:val="2"/>
        <w:spacing w:before="167" w:line="193" w:lineRule="auto"/>
        <w:ind w:left="6"/>
        <w:rPr>
          <w:rFonts w:hint="eastAsia"/>
          <w:spacing w:val="15"/>
          <w:sz w:val="29"/>
          <w:szCs w:val="29"/>
        </w:rPr>
      </w:pPr>
      <w:r>
        <w:rPr>
          <w:rFonts w:hint="eastAsia"/>
          <w:spacing w:val="15"/>
          <w:sz w:val="29"/>
          <w:szCs w:val="29"/>
        </w:rPr>
        <w:t>君主（Princes）为公共福祉而统治，265。</w:t>
      </w:r>
    </w:p>
    <w:p w14:paraId="6E42BE04">
      <w:pPr>
        <w:pStyle w:val="2"/>
        <w:spacing w:before="167" w:line="193" w:lineRule="auto"/>
        <w:ind w:left="6"/>
        <w:rPr>
          <w:rFonts w:hint="eastAsia"/>
          <w:spacing w:val="15"/>
          <w:sz w:val="29"/>
          <w:szCs w:val="29"/>
        </w:rPr>
      </w:pPr>
    </w:p>
    <w:p w14:paraId="6F6AC8FD">
      <w:pPr>
        <w:pStyle w:val="2"/>
        <w:spacing w:before="167" w:line="193" w:lineRule="auto"/>
        <w:ind w:left="6"/>
        <w:rPr>
          <w:rFonts w:hint="eastAsia"/>
          <w:spacing w:val="15"/>
          <w:sz w:val="29"/>
          <w:szCs w:val="29"/>
        </w:rPr>
      </w:pPr>
      <w:r>
        <w:rPr>
          <w:rFonts w:hint="eastAsia"/>
          <w:spacing w:val="15"/>
          <w:sz w:val="29"/>
          <w:szCs w:val="29"/>
        </w:rPr>
        <w:t>Prisoning and burning by the pope and prelates, 61.</w:t>
      </w:r>
    </w:p>
    <w:p w14:paraId="468BBE74">
      <w:pPr>
        <w:pStyle w:val="2"/>
        <w:spacing w:before="167" w:line="193" w:lineRule="auto"/>
        <w:ind w:left="6"/>
        <w:rPr>
          <w:rFonts w:hint="eastAsia"/>
          <w:spacing w:val="15"/>
          <w:sz w:val="29"/>
          <w:szCs w:val="29"/>
        </w:rPr>
      </w:pPr>
    </w:p>
    <w:p w14:paraId="58A77636">
      <w:pPr>
        <w:pStyle w:val="2"/>
        <w:spacing w:before="167" w:line="193" w:lineRule="auto"/>
        <w:ind w:left="6"/>
        <w:rPr>
          <w:rFonts w:hint="eastAsia"/>
          <w:spacing w:val="15"/>
          <w:sz w:val="29"/>
          <w:szCs w:val="29"/>
        </w:rPr>
      </w:pPr>
      <w:r>
        <w:rPr>
          <w:rFonts w:hint="eastAsia"/>
          <w:spacing w:val="15"/>
          <w:sz w:val="29"/>
          <w:szCs w:val="29"/>
        </w:rPr>
        <w:t>监禁和焚烧，由教宗和高级教士所为，61。</w:t>
      </w:r>
    </w:p>
    <w:p w14:paraId="6B01D375">
      <w:pPr>
        <w:pStyle w:val="2"/>
        <w:spacing w:before="167" w:line="193" w:lineRule="auto"/>
        <w:ind w:left="6"/>
        <w:rPr>
          <w:rFonts w:hint="eastAsia"/>
          <w:spacing w:val="15"/>
          <w:sz w:val="29"/>
          <w:szCs w:val="29"/>
        </w:rPr>
      </w:pPr>
    </w:p>
    <w:p w14:paraId="567446BE">
      <w:pPr>
        <w:pStyle w:val="2"/>
        <w:spacing w:before="167" w:line="193" w:lineRule="auto"/>
        <w:ind w:left="6"/>
        <w:rPr>
          <w:rFonts w:hint="eastAsia"/>
          <w:spacing w:val="15"/>
          <w:sz w:val="29"/>
          <w:szCs w:val="29"/>
        </w:rPr>
      </w:pPr>
      <w:r>
        <w:rPr>
          <w:rFonts w:hint="eastAsia"/>
          <w:spacing w:val="15"/>
          <w:sz w:val="29"/>
          <w:szCs w:val="29"/>
        </w:rPr>
        <w:t>Private sects in religion adulterous, 216.</w:t>
      </w:r>
    </w:p>
    <w:p w14:paraId="1B4BDBD3">
      <w:pPr>
        <w:pStyle w:val="2"/>
        <w:spacing w:before="167" w:line="193" w:lineRule="auto"/>
        <w:ind w:left="6"/>
        <w:rPr>
          <w:rFonts w:hint="eastAsia"/>
          <w:spacing w:val="15"/>
          <w:sz w:val="29"/>
          <w:szCs w:val="29"/>
        </w:rPr>
      </w:pPr>
    </w:p>
    <w:p w14:paraId="6E2F4D9E">
      <w:pPr>
        <w:pStyle w:val="2"/>
        <w:spacing w:before="167" w:line="193" w:lineRule="auto"/>
        <w:ind w:left="6"/>
        <w:rPr>
          <w:rFonts w:hint="eastAsia"/>
          <w:spacing w:val="15"/>
          <w:sz w:val="29"/>
          <w:szCs w:val="29"/>
        </w:rPr>
      </w:pPr>
      <w:r>
        <w:rPr>
          <w:rFonts w:hint="eastAsia"/>
          <w:spacing w:val="15"/>
          <w:sz w:val="29"/>
          <w:szCs w:val="29"/>
        </w:rPr>
        <w:t>私人派别（Private sects）在信仰中是淫乱的，216。</w:t>
      </w:r>
    </w:p>
    <w:p w14:paraId="4D0B3596">
      <w:pPr>
        <w:pStyle w:val="2"/>
        <w:spacing w:before="167" w:line="193" w:lineRule="auto"/>
        <w:ind w:left="6"/>
        <w:rPr>
          <w:rFonts w:hint="eastAsia"/>
          <w:spacing w:val="15"/>
          <w:sz w:val="29"/>
          <w:szCs w:val="29"/>
        </w:rPr>
      </w:pPr>
    </w:p>
    <w:p w14:paraId="0E8C94C8">
      <w:pPr>
        <w:pStyle w:val="2"/>
        <w:spacing w:before="167" w:line="193" w:lineRule="auto"/>
        <w:ind w:left="6"/>
        <w:rPr>
          <w:rFonts w:hint="eastAsia"/>
          <w:spacing w:val="15"/>
          <w:sz w:val="29"/>
          <w:szCs w:val="29"/>
        </w:rPr>
      </w:pPr>
      <w:r>
        <w:rPr>
          <w:rFonts w:hint="eastAsia"/>
          <w:spacing w:val="15"/>
          <w:sz w:val="29"/>
          <w:szCs w:val="29"/>
        </w:rPr>
        <w:t>superfluous, 263.</w:t>
      </w:r>
    </w:p>
    <w:p w14:paraId="01BD8F87">
      <w:pPr>
        <w:pStyle w:val="2"/>
        <w:spacing w:before="167" w:line="193" w:lineRule="auto"/>
        <w:ind w:left="6"/>
        <w:rPr>
          <w:rFonts w:hint="eastAsia"/>
          <w:spacing w:val="15"/>
          <w:sz w:val="29"/>
          <w:szCs w:val="29"/>
        </w:rPr>
      </w:pPr>
    </w:p>
    <w:p w14:paraId="2391121C">
      <w:pPr>
        <w:pStyle w:val="2"/>
        <w:spacing w:before="167" w:line="193" w:lineRule="auto"/>
        <w:ind w:left="6"/>
        <w:rPr>
          <w:rFonts w:hint="eastAsia"/>
          <w:spacing w:val="15"/>
          <w:sz w:val="29"/>
          <w:szCs w:val="29"/>
        </w:rPr>
      </w:pPr>
      <w:r>
        <w:rPr>
          <w:rFonts w:hint="eastAsia"/>
          <w:spacing w:val="15"/>
          <w:sz w:val="29"/>
          <w:szCs w:val="29"/>
        </w:rPr>
        <w:t>多余的，263。</w:t>
      </w:r>
    </w:p>
    <w:p w14:paraId="09AD1BEE">
      <w:pPr>
        <w:pStyle w:val="2"/>
        <w:spacing w:before="167" w:line="193" w:lineRule="auto"/>
        <w:ind w:left="6"/>
        <w:rPr>
          <w:rFonts w:hint="eastAsia"/>
          <w:spacing w:val="15"/>
          <w:sz w:val="29"/>
          <w:szCs w:val="29"/>
        </w:rPr>
      </w:pPr>
    </w:p>
    <w:p w14:paraId="7F9D4FA8">
      <w:pPr>
        <w:pStyle w:val="2"/>
        <w:spacing w:before="167" w:line="193" w:lineRule="auto"/>
        <w:ind w:left="6"/>
        <w:rPr>
          <w:rFonts w:hint="eastAsia"/>
          <w:spacing w:val="15"/>
          <w:sz w:val="29"/>
          <w:szCs w:val="29"/>
        </w:rPr>
      </w:pPr>
      <w:r>
        <w:rPr>
          <w:rFonts w:hint="eastAsia"/>
          <w:spacing w:val="15"/>
          <w:sz w:val="29"/>
          <w:szCs w:val="29"/>
        </w:rPr>
        <w:t>Profession of a friar never to be left, 222.</w:t>
      </w:r>
    </w:p>
    <w:p w14:paraId="2D7C82F2">
      <w:pPr>
        <w:pStyle w:val="2"/>
        <w:spacing w:before="167" w:line="193" w:lineRule="auto"/>
        <w:ind w:left="6"/>
        <w:rPr>
          <w:rFonts w:hint="eastAsia"/>
          <w:spacing w:val="15"/>
          <w:sz w:val="29"/>
          <w:szCs w:val="29"/>
        </w:rPr>
      </w:pPr>
    </w:p>
    <w:p w14:paraId="46AB31F7">
      <w:pPr>
        <w:pStyle w:val="2"/>
        <w:spacing w:before="167" w:line="193" w:lineRule="auto"/>
        <w:ind w:left="6"/>
        <w:rPr>
          <w:rFonts w:hint="eastAsia"/>
          <w:spacing w:val="15"/>
          <w:sz w:val="29"/>
          <w:szCs w:val="29"/>
        </w:rPr>
      </w:pPr>
      <w:r>
        <w:rPr>
          <w:rFonts w:hint="eastAsia"/>
          <w:spacing w:val="15"/>
          <w:sz w:val="29"/>
          <w:szCs w:val="29"/>
        </w:rPr>
        <w:t>托钵修士的宣誓（Profession）永不可离弃，222。</w:t>
      </w:r>
    </w:p>
    <w:p w14:paraId="412B200B">
      <w:pPr>
        <w:pStyle w:val="2"/>
        <w:spacing w:before="167" w:line="193" w:lineRule="auto"/>
        <w:ind w:left="6"/>
        <w:rPr>
          <w:rFonts w:hint="eastAsia"/>
          <w:spacing w:val="15"/>
          <w:sz w:val="29"/>
          <w:szCs w:val="29"/>
        </w:rPr>
      </w:pPr>
    </w:p>
    <w:p w14:paraId="44F8CECA">
      <w:pPr>
        <w:pStyle w:val="2"/>
        <w:spacing w:before="167" w:line="193" w:lineRule="auto"/>
        <w:ind w:left="6"/>
        <w:rPr>
          <w:rFonts w:hint="eastAsia"/>
          <w:spacing w:val="15"/>
          <w:sz w:val="29"/>
          <w:szCs w:val="29"/>
        </w:rPr>
      </w:pPr>
      <w:r>
        <w:rPr>
          <w:rFonts w:hint="eastAsia"/>
          <w:spacing w:val="15"/>
          <w:sz w:val="29"/>
          <w:szCs w:val="29"/>
        </w:rPr>
        <w:t>Proneness of man to sin, 125.</w:t>
      </w:r>
    </w:p>
    <w:p w14:paraId="46C7D682">
      <w:pPr>
        <w:pStyle w:val="2"/>
        <w:spacing w:before="167" w:line="193" w:lineRule="auto"/>
        <w:ind w:left="6"/>
        <w:rPr>
          <w:rFonts w:hint="eastAsia"/>
          <w:spacing w:val="15"/>
          <w:sz w:val="29"/>
          <w:szCs w:val="29"/>
        </w:rPr>
      </w:pPr>
    </w:p>
    <w:p w14:paraId="0CE1FFE7">
      <w:pPr>
        <w:pStyle w:val="2"/>
        <w:spacing w:before="167" w:line="193" w:lineRule="auto"/>
        <w:ind w:left="6"/>
        <w:rPr>
          <w:rFonts w:hint="eastAsia"/>
          <w:spacing w:val="15"/>
          <w:sz w:val="29"/>
          <w:szCs w:val="29"/>
        </w:rPr>
      </w:pPr>
      <w:r>
        <w:rPr>
          <w:rFonts w:hint="eastAsia"/>
          <w:spacing w:val="15"/>
          <w:sz w:val="29"/>
          <w:szCs w:val="29"/>
        </w:rPr>
        <w:t>人倾向犯罪（Proneness），125。</w:t>
      </w:r>
    </w:p>
    <w:p w14:paraId="58CEC1D3">
      <w:pPr>
        <w:pStyle w:val="2"/>
        <w:spacing w:before="167" w:line="193" w:lineRule="auto"/>
        <w:ind w:left="6"/>
        <w:rPr>
          <w:rFonts w:hint="eastAsia"/>
          <w:spacing w:val="15"/>
          <w:sz w:val="29"/>
          <w:szCs w:val="29"/>
        </w:rPr>
      </w:pPr>
    </w:p>
    <w:p w14:paraId="1E81DACD">
      <w:pPr>
        <w:pStyle w:val="2"/>
        <w:spacing w:before="167" w:line="193" w:lineRule="auto"/>
        <w:ind w:left="6"/>
        <w:rPr>
          <w:rFonts w:hint="eastAsia"/>
          <w:spacing w:val="15"/>
          <w:sz w:val="29"/>
          <w:szCs w:val="29"/>
        </w:rPr>
      </w:pPr>
      <w:r>
        <w:rPr>
          <w:rFonts w:hint="eastAsia"/>
          <w:spacing w:val="15"/>
          <w:sz w:val="29"/>
          <w:szCs w:val="29"/>
        </w:rPr>
        <w:t>Prophecy of Daniel, 274.</w:t>
      </w:r>
    </w:p>
    <w:p w14:paraId="18FD2CBE">
      <w:pPr>
        <w:pStyle w:val="2"/>
        <w:spacing w:before="167" w:line="193" w:lineRule="auto"/>
        <w:ind w:left="6"/>
        <w:rPr>
          <w:rFonts w:hint="eastAsia"/>
          <w:spacing w:val="15"/>
          <w:sz w:val="29"/>
          <w:szCs w:val="29"/>
        </w:rPr>
      </w:pPr>
    </w:p>
    <w:p w14:paraId="43C501C2">
      <w:pPr>
        <w:pStyle w:val="2"/>
        <w:spacing w:before="167" w:line="193" w:lineRule="auto"/>
        <w:ind w:left="6"/>
        <w:rPr>
          <w:rFonts w:hint="eastAsia"/>
          <w:spacing w:val="15"/>
          <w:sz w:val="29"/>
          <w:szCs w:val="29"/>
        </w:rPr>
      </w:pPr>
      <w:r>
        <w:rPr>
          <w:rFonts w:hint="eastAsia"/>
          <w:spacing w:val="15"/>
          <w:sz w:val="29"/>
          <w:szCs w:val="29"/>
        </w:rPr>
        <w:t>但以理的预言，274。</w:t>
      </w:r>
    </w:p>
    <w:p w14:paraId="057DDE72">
      <w:pPr>
        <w:pStyle w:val="2"/>
        <w:spacing w:before="167" w:line="193" w:lineRule="auto"/>
        <w:ind w:left="6"/>
        <w:rPr>
          <w:rFonts w:hint="eastAsia"/>
          <w:spacing w:val="15"/>
          <w:sz w:val="29"/>
          <w:szCs w:val="29"/>
        </w:rPr>
      </w:pPr>
    </w:p>
    <w:p w14:paraId="5F7FCBAE">
      <w:pPr>
        <w:pStyle w:val="2"/>
        <w:spacing w:before="167" w:line="193" w:lineRule="auto"/>
        <w:ind w:left="6"/>
        <w:rPr>
          <w:rFonts w:hint="eastAsia"/>
          <w:spacing w:val="15"/>
          <w:sz w:val="29"/>
          <w:szCs w:val="29"/>
        </w:rPr>
      </w:pPr>
      <w:r>
        <w:rPr>
          <w:rFonts w:hint="eastAsia"/>
          <w:spacing w:val="15"/>
          <w:sz w:val="29"/>
          <w:szCs w:val="29"/>
        </w:rPr>
        <w:t>Public good, worthy of a virtuous man to die for the, 114.</w:t>
      </w:r>
    </w:p>
    <w:p w14:paraId="18EE4284">
      <w:pPr>
        <w:pStyle w:val="2"/>
        <w:spacing w:before="167" w:line="193" w:lineRule="auto"/>
        <w:ind w:left="6"/>
        <w:rPr>
          <w:rFonts w:hint="eastAsia"/>
          <w:spacing w:val="15"/>
          <w:sz w:val="29"/>
          <w:szCs w:val="29"/>
        </w:rPr>
      </w:pPr>
    </w:p>
    <w:p w14:paraId="49B864D1">
      <w:pPr>
        <w:pStyle w:val="2"/>
        <w:spacing w:before="167" w:line="193" w:lineRule="auto"/>
        <w:ind w:left="6"/>
        <w:rPr>
          <w:rFonts w:hint="eastAsia"/>
          <w:spacing w:val="15"/>
          <w:sz w:val="29"/>
          <w:szCs w:val="29"/>
        </w:rPr>
      </w:pPr>
      <w:r>
        <w:rPr>
          <w:rFonts w:hint="eastAsia"/>
          <w:spacing w:val="15"/>
          <w:sz w:val="29"/>
          <w:szCs w:val="29"/>
        </w:rPr>
        <w:t>公共利益（Public good），一个有美德的人为其而死是配得的，114。</w:t>
      </w:r>
    </w:p>
    <w:p w14:paraId="34556B45">
      <w:pPr>
        <w:pStyle w:val="2"/>
        <w:spacing w:before="167" w:line="193" w:lineRule="auto"/>
        <w:ind w:left="6"/>
        <w:rPr>
          <w:rFonts w:hint="eastAsia"/>
          <w:spacing w:val="15"/>
          <w:sz w:val="29"/>
          <w:szCs w:val="29"/>
        </w:rPr>
      </w:pPr>
    </w:p>
    <w:p w14:paraId="718DB48A">
      <w:pPr>
        <w:pStyle w:val="2"/>
        <w:spacing w:before="167" w:line="193" w:lineRule="auto"/>
        <w:ind w:left="6"/>
        <w:rPr>
          <w:rFonts w:hint="eastAsia"/>
          <w:spacing w:val="15"/>
          <w:sz w:val="29"/>
          <w:szCs w:val="29"/>
        </w:rPr>
      </w:pPr>
      <w:r>
        <w:rPr>
          <w:rFonts w:hint="eastAsia"/>
          <w:spacing w:val="15"/>
          <w:sz w:val="29"/>
          <w:szCs w:val="29"/>
        </w:rPr>
        <w:t>Purgatory, a fraud of popery, 18, 19.</w:t>
      </w:r>
    </w:p>
    <w:p w14:paraId="5D1C5651">
      <w:pPr>
        <w:pStyle w:val="2"/>
        <w:spacing w:before="167" w:line="193" w:lineRule="auto"/>
        <w:ind w:left="6"/>
        <w:rPr>
          <w:rFonts w:hint="eastAsia"/>
          <w:spacing w:val="15"/>
          <w:sz w:val="29"/>
          <w:szCs w:val="29"/>
        </w:rPr>
      </w:pPr>
    </w:p>
    <w:p w14:paraId="317EFA27">
      <w:pPr>
        <w:pStyle w:val="2"/>
        <w:spacing w:before="167" w:line="193" w:lineRule="auto"/>
        <w:ind w:left="6"/>
        <w:rPr>
          <w:rFonts w:hint="eastAsia"/>
          <w:spacing w:val="15"/>
          <w:sz w:val="29"/>
          <w:szCs w:val="29"/>
        </w:rPr>
      </w:pPr>
      <w:r>
        <w:rPr>
          <w:rFonts w:hint="eastAsia"/>
          <w:spacing w:val="15"/>
          <w:sz w:val="29"/>
          <w:szCs w:val="29"/>
        </w:rPr>
        <w:t>炼狱（Purgatory），教皇制的欺诈，18, 19。</w:t>
      </w:r>
    </w:p>
    <w:p w14:paraId="48341800">
      <w:pPr>
        <w:pStyle w:val="2"/>
        <w:spacing w:before="167" w:line="193" w:lineRule="auto"/>
        <w:ind w:left="6"/>
        <w:rPr>
          <w:rFonts w:hint="eastAsia"/>
          <w:spacing w:val="15"/>
          <w:sz w:val="29"/>
          <w:szCs w:val="29"/>
        </w:rPr>
      </w:pPr>
    </w:p>
    <w:p w14:paraId="67281217">
      <w:pPr>
        <w:pStyle w:val="2"/>
        <w:spacing w:before="167" w:line="193" w:lineRule="auto"/>
        <w:ind w:left="6"/>
        <w:rPr>
          <w:rFonts w:hint="eastAsia"/>
          <w:spacing w:val="15"/>
          <w:sz w:val="29"/>
          <w:szCs w:val="29"/>
        </w:rPr>
      </w:pPr>
      <w:r>
        <w:rPr>
          <w:rFonts w:hint="eastAsia"/>
          <w:spacing w:val="15"/>
          <w:sz w:val="29"/>
          <w:szCs w:val="29"/>
        </w:rPr>
        <w:t>cruelty of the pope to souls in, 19.</w:t>
      </w:r>
    </w:p>
    <w:p w14:paraId="757170BA">
      <w:pPr>
        <w:pStyle w:val="2"/>
        <w:spacing w:before="167" w:line="193" w:lineRule="auto"/>
        <w:ind w:left="6"/>
        <w:rPr>
          <w:rFonts w:hint="eastAsia"/>
          <w:spacing w:val="15"/>
          <w:sz w:val="29"/>
          <w:szCs w:val="29"/>
        </w:rPr>
      </w:pPr>
    </w:p>
    <w:p w14:paraId="5310BB8C">
      <w:pPr>
        <w:pStyle w:val="2"/>
        <w:spacing w:before="167" w:line="193" w:lineRule="auto"/>
        <w:ind w:left="6"/>
        <w:rPr>
          <w:rFonts w:hint="eastAsia"/>
          <w:spacing w:val="15"/>
          <w:sz w:val="29"/>
          <w:szCs w:val="29"/>
        </w:rPr>
      </w:pPr>
      <w:r>
        <w:rPr>
          <w:rFonts w:hint="eastAsia"/>
          <w:spacing w:val="15"/>
          <w:sz w:val="29"/>
          <w:szCs w:val="29"/>
        </w:rPr>
        <w:t>教宗对其中灵魂的残忍，19。</w:t>
      </w:r>
    </w:p>
    <w:p w14:paraId="4ACD17B7">
      <w:pPr>
        <w:pStyle w:val="2"/>
        <w:spacing w:before="167" w:line="193" w:lineRule="auto"/>
        <w:ind w:left="6"/>
        <w:rPr>
          <w:rFonts w:hint="eastAsia"/>
          <w:spacing w:val="15"/>
          <w:sz w:val="29"/>
          <w:szCs w:val="29"/>
        </w:rPr>
      </w:pPr>
    </w:p>
    <w:p w14:paraId="345884E0">
      <w:pPr>
        <w:pStyle w:val="2"/>
        <w:spacing w:before="167" w:line="193" w:lineRule="auto"/>
        <w:ind w:left="6"/>
        <w:rPr>
          <w:rFonts w:hint="eastAsia"/>
          <w:spacing w:val="15"/>
          <w:sz w:val="29"/>
          <w:szCs w:val="29"/>
        </w:rPr>
      </w:pPr>
      <w:r>
        <w:rPr>
          <w:rFonts w:hint="eastAsia"/>
          <w:spacing w:val="15"/>
          <w:sz w:val="29"/>
          <w:szCs w:val="29"/>
        </w:rPr>
        <w:t>masses for souls in, 33.</w:t>
      </w:r>
    </w:p>
    <w:p w14:paraId="78A0C706">
      <w:pPr>
        <w:pStyle w:val="2"/>
        <w:spacing w:before="167" w:line="193" w:lineRule="auto"/>
        <w:ind w:left="6"/>
        <w:rPr>
          <w:rFonts w:hint="eastAsia"/>
          <w:spacing w:val="15"/>
          <w:sz w:val="29"/>
          <w:szCs w:val="29"/>
        </w:rPr>
      </w:pPr>
    </w:p>
    <w:p w14:paraId="5BEFCF2D">
      <w:pPr>
        <w:pStyle w:val="2"/>
        <w:spacing w:before="167" w:line="193" w:lineRule="auto"/>
        <w:ind w:left="6"/>
        <w:rPr>
          <w:rFonts w:hint="eastAsia"/>
          <w:spacing w:val="15"/>
          <w:sz w:val="29"/>
          <w:szCs w:val="29"/>
        </w:rPr>
      </w:pPr>
      <w:r>
        <w:rPr>
          <w:rFonts w:hint="eastAsia"/>
          <w:spacing w:val="15"/>
          <w:sz w:val="29"/>
          <w:szCs w:val="29"/>
        </w:rPr>
        <w:t>为其中灵魂举行的弥撒，33。</w:t>
      </w:r>
    </w:p>
    <w:p w14:paraId="551761B4">
      <w:pPr>
        <w:pStyle w:val="2"/>
        <w:spacing w:before="167" w:line="193" w:lineRule="auto"/>
        <w:ind w:left="6"/>
        <w:rPr>
          <w:rFonts w:hint="eastAsia"/>
          <w:spacing w:val="15"/>
          <w:sz w:val="29"/>
          <w:szCs w:val="29"/>
        </w:rPr>
      </w:pPr>
    </w:p>
    <w:p w14:paraId="1B0DB6BD">
      <w:pPr>
        <w:pStyle w:val="2"/>
        <w:spacing w:before="167" w:line="193" w:lineRule="auto"/>
        <w:ind w:left="6"/>
        <w:rPr>
          <w:rFonts w:hint="eastAsia"/>
          <w:spacing w:val="15"/>
          <w:sz w:val="29"/>
          <w:szCs w:val="29"/>
        </w:rPr>
      </w:pPr>
      <w:r>
        <w:rPr>
          <w:rFonts w:hint="eastAsia"/>
          <w:spacing w:val="15"/>
          <w:sz w:val="29"/>
          <w:szCs w:val="29"/>
        </w:rPr>
        <w:t>Purgatory, saints in, 74.</w:t>
      </w:r>
    </w:p>
    <w:p w14:paraId="007685A5">
      <w:pPr>
        <w:pStyle w:val="2"/>
        <w:spacing w:before="167" w:line="193" w:lineRule="auto"/>
        <w:ind w:left="6"/>
        <w:rPr>
          <w:rFonts w:hint="eastAsia"/>
          <w:spacing w:val="15"/>
          <w:sz w:val="29"/>
          <w:szCs w:val="29"/>
        </w:rPr>
      </w:pPr>
    </w:p>
    <w:p w14:paraId="777A1F08">
      <w:pPr>
        <w:pStyle w:val="2"/>
        <w:spacing w:before="167" w:line="193" w:lineRule="auto"/>
        <w:ind w:left="6"/>
        <w:rPr>
          <w:rFonts w:hint="eastAsia"/>
          <w:spacing w:val="15"/>
          <w:sz w:val="29"/>
          <w:szCs w:val="29"/>
        </w:rPr>
      </w:pPr>
      <w:r>
        <w:rPr>
          <w:rFonts w:hint="eastAsia"/>
          <w:spacing w:val="15"/>
          <w:sz w:val="29"/>
          <w:szCs w:val="29"/>
        </w:rPr>
        <w:t>炼狱，其中的圣徒，74。</w:t>
      </w:r>
    </w:p>
    <w:p w14:paraId="09585103">
      <w:pPr>
        <w:pStyle w:val="2"/>
        <w:spacing w:before="167" w:line="193" w:lineRule="auto"/>
        <w:ind w:left="6"/>
        <w:rPr>
          <w:rFonts w:hint="eastAsia"/>
          <w:spacing w:val="15"/>
          <w:sz w:val="29"/>
          <w:szCs w:val="29"/>
        </w:rPr>
      </w:pPr>
    </w:p>
    <w:p w14:paraId="3422C132">
      <w:pPr>
        <w:pStyle w:val="2"/>
        <w:spacing w:before="167" w:line="193" w:lineRule="auto"/>
        <w:ind w:left="6"/>
        <w:rPr>
          <w:rFonts w:hint="eastAsia"/>
          <w:spacing w:val="15"/>
          <w:sz w:val="29"/>
          <w:szCs w:val="29"/>
        </w:rPr>
      </w:pPr>
      <w:r>
        <w:rPr>
          <w:rFonts w:hint="eastAsia"/>
          <w:spacing w:val="15"/>
          <w:sz w:val="29"/>
          <w:szCs w:val="29"/>
        </w:rPr>
        <w:t>Purvey, curate of Wycliffe, 81.</w:t>
      </w:r>
    </w:p>
    <w:p w14:paraId="39F6A2AB">
      <w:pPr>
        <w:pStyle w:val="2"/>
        <w:spacing w:before="167" w:line="193" w:lineRule="auto"/>
        <w:ind w:left="6"/>
        <w:rPr>
          <w:rFonts w:hint="eastAsia"/>
          <w:spacing w:val="15"/>
          <w:sz w:val="29"/>
          <w:szCs w:val="29"/>
        </w:rPr>
      </w:pPr>
    </w:p>
    <w:p w14:paraId="0CD5455D">
      <w:pPr>
        <w:pStyle w:val="2"/>
        <w:spacing w:before="167" w:line="193" w:lineRule="auto"/>
        <w:ind w:left="6"/>
        <w:rPr>
          <w:rFonts w:hint="eastAsia"/>
          <w:spacing w:val="15"/>
          <w:sz w:val="29"/>
          <w:szCs w:val="29"/>
        </w:rPr>
      </w:pPr>
      <w:r>
        <w:rPr>
          <w:rFonts w:hint="eastAsia"/>
          <w:spacing w:val="15"/>
          <w:sz w:val="29"/>
          <w:szCs w:val="29"/>
        </w:rPr>
        <w:t>珀维（Purvey），威克里夫的本堂助理，81。</w:t>
      </w:r>
    </w:p>
    <w:p w14:paraId="6FFD7553">
      <w:pPr>
        <w:pStyle w:val="2"/>
        <w:spacing w:before="167" w:line="193" w:lineRule="auto"/>
        <w:ind w:left="6"/>
        <w:rPr>
          <w:rFonts w:hint="eastAsia"/>
          <w:spacing w:val="15"/>
          <w:sz w:val="29"/>
          <w:szCs w:val="29"/>
        </w:rPr>
      </w:pPr>
    </w:p>
    <w:p w14:paraId="23EAB65A">
      <w:pPr>
        <w:pStyle w:val="2"/>
        <w:spacing w:before="167" w:line="193" w:lineRule="auto"/>
        <w:ind w:left="6"/>
        <w:rPr>
          <w:rFonts w:hint="eastAsia"/>
          <w:spacing w:val="15"/>
          <w:sz w:val="29"/>
          <w:szCs w:val="29"/>
        </w:rPr>
      </w:pPr>
      <w:r>
        <w:rPr>
          <w:rFonts w:hint="eastAsia"/>
          <w:spacing w:val="15"/>
          <w:sz w:val="29"/>
          <w:szCs w:val="29"/>
        </w:rPr>
        <w:t>QUAKER principle on war, 70.</w:t>
      </w:r>
    </w:p>
    <w:p w14:paraId="7F3BD045">
      <w:pPr>
        <w:pStyle w:val="2"/>
        <w:spacing w:before="167" w:line="193" w:lineRule="auto"/>
        <w:ind w:left="6"/>
        <w:rPr>
          <w:rFonts w:hint="eastAsia"/>
          <w:spacing w:val="15"/>
          <w:sz w:val="29"/>
          <w:szCs w:val="29"/>
        </w:rPr>
      </w:pPr>
    </w:p>
    <w:p w14:paraId="00842471">
      <w:pPr>
        <w:pStyle w:val="2"/>
        <w:spacing w:before="167" w:line="193" w:lineRule="auto"/>
        <w:ind w:left="6"/>
        <w:rPr>
          <w:rFonts w:hint="eastAsia"/>
          <w:spacing w:val="15"/>
          <w:sz w:val="29"/>
          <w:szCs w:val="29"/>
        </w:rPr>
      </w:pPr>
      <w:r>
        <w:rPr>
          <w:rFonts w:hint="eastAsia"/>
          <w:spacing w:val="15"/>
          <w:sz w:val="29"/>
          <w:szCs w:val="29"/>
        </w:rPr>
        <w:t>贵格会（QUAKER）关于战争的原则，70。</w:t>
      </w:r>
    </w:p>
    <w:p w14:paraId="2B4E82E0">
      <w:pPr>
        <w:pStyle w:val="2"/>
        <w:spacing w:before="167" w:line="193" w:lineRule="auto"/>
        <w:ind w:left="6"/>
        <w:rPr>
          <w:rFonts w:hint="eastAsia"/>
          <w:spacing w:val="15"/>
          <w:sz w:val="29"/>
          <w:szCs w:val="29"/>
        </w:rPr>
      </w:pPr>
    </w:p>
    <w:p w14:paraId="6CD7AE96">
      <w:pPr>
        <w:pStyle w:val="2"/>
        <w:spacing w:before="167" w:line="193" w:lineRule="auto"/>
        <w:ind w:left="6"/>
        <w:rPr>
          <w:rFonts w:hint="eastAsia"/>
          <w:spacing w:val="15"/>
          <w:sz w:val="29"/>
          <w:szCs w:val="29"/>
        </w:rPr>
      </w:pPr>
      <w:r>
        <w:rPr>
          <w:rFonts w:hint="eastAsia"/>
          <w:spacing w:val="15"/>
          <w:sz w:val="29"/>
          <w:szCs w:val="29"/>
        </w:rPr>
        <w:t>Quiddity of a sacrament, 131, 132.</w:t>
      </w:r>
    </w:p>
    <w:p w14:paraId="61FBBCEE">
      <w:pPr>
        <w:pStyle w:val="2"/>
        <w:spacing w:before="167" w:line="193" w:lineRule="auto"/>
        <w:ind w:left="6"/>
        <w:rPr>
          <w:rFonts w:hint="eastAsia"/>
          <w:spacing w:val="15"/>
          <w:sz w:val="29"/>
          <w:szCs w:val="29"/>
        </w:rPr>
      </w:pPr>
    </w:p>
    <w:p w14:paraId="15DC851D">
      <w:pPr>
        <w:pStyle w:val="2"/>
        <w:spacing w:before="167" w:line="193" w:lineRule="auto"/>
        <w:ind w:left="6"/>
        <w:rPr>
          <w:rFonts w:hint="eastAsia"/>
          <w:spacing w:val="15"/>
          <w:sz w:val="29"/>
          <w:szCs w:val="29"/>
        </w:rPr>
      </w:pPr>
      <w:r>
        <w:rPr>
          <w:rFonts w:hint="eastAsia"/>
          <w:spacing w:val="15"/>
          <w:sz w:val="29"/>
          <w:szCs w:val="29"/>
        </w:rPr>
        <w:t>圣事的本质（Quiddity），131, 132。</w:t>
      </w:r>
    </w:p>
    <w:p w14:paraId="6360D4EA">
      <w:pPr>
        <w:pStyle w:val="2"/>
        <w:spacing w:before="167" w:line="193" w:lineRule="auto"/>
        <w:ind w:left="6"/>
        <w:rPr>
          <w:rFonts w:hint="eastAsia"/>
          <w:spacing w:val="15"/>
          <w:sz w:val="29"/>
          <w:szCs w:val="29"/>
        </w:rPr>
      </w:pPr>
    </w:p>
    <w:p w14:paraId="13E917C4">
      <w:pPr>
        <w:pStyle w:val="2"/>
        <w:spacing w:before="167" w:line="193" w:lineRule="auto"/>
        <w:ind w:left="6"/>
        <w:rPr>
          <w:rFonts w:hint="eastAsia"/>
          <w:spacing w:val="15"/>
          <w:sz w:val="29"/>
          <w:szCs w:val="29"/>
        </w:rPr>
      </w:pPr>
      <w:r>
        <w:rPr>
          <w:rFonts w:hint="eastAsia"/>
          <w:spacing w:val="15"/>
          <w:sz w:val="29"/>
          <w:szCs w:val="29"/>
        </w:rPr>
        <w:t>errors regarding the, 133.</w:t>
      </w:r>
    </w:p>
    <w:p w14:paraId="2BE93AFE">
      <w:pPr>
        <w:pStyle w:val="2"/>
        <w:spacing w:before="167" w:line="193" w:lineRule="auto"/>
        <w:ind w:left="6"/>
        <w:rPr>
          <w:rFonts w:hint="eastAsia"/>
          <w:spacing w:val="15"/>
          <w:sz w:val="29"/>
          <w:szCs w:val="29"/>
        </w:rPr>
      </w:pPr>
    </w:p>
    <w:p w14:paraId="13290927">
      <w:pPr>
        <w:pStyle w:val="2"/>
        <w:spacing w:before="167" w:line="193" w:lineRule="auto"/>
        <w:ind w:left="6"/>
        <w:rPr>
          <w:rFonts w:hint="eastAsia"/>
          <w:spacing w:val="15"/>
          <w:sz w:val="29"/>
          <w:szCs w:val="29"/>
        </w:rPr>
      </w:pPr>
      <w:r>
        <w:rPr>
          <w:rFonts w:hint="eastAsia"/>
          <w:spacing w:val="15"/>
          <w:sz w:val="29"/>
          <w:szCs w:val="29"/>
        </w:rPr>
        <w:t>关于它的错误，133。</w:t>
      </w:r>
    </w:p>
    <w:p w14:paraId="59C89EB7">
      <w:pPr>
        <w:pStyle w:val="2"/>
        <w:spacing w:before="167" w:line="193" w:lineRule="auto"/>
        <w:ind w:left="6"/>
        <w:rPr>
          <w:rFonts w:hint="eastAsia"/>
          <w:spacing w:val="15"/>
          <w:sz w:val="29"/>
          <w:szCs w:val="29"/>
        </w:rPr>
      </w:pPr>
    </w:p>
    <w:p w14:paraId="323E0D06">
      <w:pPr>
        <w:pStyle w:val="2"/>
        <w:spacing w:before="167" w:line="193" w:lineRule="auto"/>
        <w:ind w:left="6"/>
        <w:rPr>
          <w:rFonts w:hint="eastAsia"/>
          <w:spacing w:val="15"/>
          <w:sz w:val="29"/>
          <w:szCs w:val="29"/>
        </w:rPr>
      </w:pPr>
      <w:r>
        <w:rPr>
          <w:rFonts w:hint="eastAsia"/>
          <w:spacing w:val="15"/>
          <w:sz w:val="29"/>
          <w:szCs w:val="29"/>
        </w:rPr>
        <w:t>REASONS of a Christian for believing, 62.</w:t>
      </w:r>
    </w:p>
    <w:p w14:paraId="777A40E9">
      <w:pPr>
        <w:pStyle w:val="2"/>
        <w:spacing w:before="167" w:line="193" w:lineRule="auto"/>
        <w:ind w:left="6"/>
        <w:rPr>
          <w:rFonts w:hint="eastAsia"/>
          <w:spacing w:val="15"/>
          <w:sz w:val="29"/>
          <w:szCs w:val="29"/>
        </w:rPr>
      </w:pPr>
    </w:p>
    <w:p w14:paraId="30C63A5E">
      <w:pPr>
        <w:pStyle w:val="2"/>
        <w:spacing w:before="167" w:line="193" w:lineRule="auto"/>
        <w:ind w:left="6"/>
        <w:rPr>
          <w:rFonts w:hint="eastAsia"/>
          <w:spacing w:val="15"/>
          <w:sz w:val="29"/>
          <w:szCs w:val="29"/>
        </w:rPr>
      </w:pPr>
      <w:r>
        <w:rPr>
          <w:rFonts w:hint="eastAsia"/>
          <w:spacing w:val="15"/>
          <w:sz w:val="29"/>
          <w:szCs w:val="29"/>
        </w:rPr>
        <w:t>基督徒相信的理由（REASONS），62。</w:t>
      </w:r>
    </w:p>
    <w:p w14:paraId="350F8E35">
      <w:pPr>
        <w:pStyle w:val="2"/>
        <w:spacing w:before="167" w:line="193" w:lineRule="auto"/>
        <w:ind w:left="6"/>
        <w:rPr>
          <w:rFonts w:hint="eastAsia"/>
          <w:spacing w:val="15"/>
          <w:sz w:val="29"/>
          <w:szCs w:val="29"/>
        </w:rPr>
      </w:pPr>
    </w:p>
    <w:p w14:paraId="2207F7E5">
      <w:pPr>
        <w:pStyle w:val="2"/>
        <w:spacing w:before="167" w:line="193" w:lineRule="auto"/>
        <w:ind w:left="6"/>
        <w:rPr>
          <w:rFonts w:hint="eastAsia"/>
          <w:spacing w:val="15"/>
          <w:sz w:val="29"/>
          <w:szCs w:val="29"/>
        </w:rPr>
      </w:pPr>
      <w:r>
        <w:rPr>
          <w:rFonts w:hint="eastAsia"/>
          <w:spacing w:val="15"/>
          <w:sz w:val="29"/>
          <w:szCs w:val="29"/>
        </w:rPr>
        <w:t>Reforms proposed by Wycliffe, 30, 31.</w:t>
      </w:r>
    </w:p>
    <w:p w14:paraId="77C18205">
      <w:pPr>
        <w:pStyle w:val="2"/>
        <w:spacing w:before="167" w:line="193" w:lineRule="auto"/>
        <w:ind w:left="6"/>
        <w:rPr>
          <w:rFonts w:hint="eastAsia"/>
          <w:spacing w:val="15"/>
          <w:sz w:val="29"/>
          <w:szCs w:val="29"/>
        </w:rPr>
      </w:pPr>
    </w:p>
    <w:p w14:paraId="266D5B58">
      <w:pPr>
        <w:pStyle w:val="2"/>
        <w:spacing w:before="167" w:line="193" w:lineRule="auto"/>
        <w:ind w:left="6"/>
        <w:rPr>
          <w:rFonts w:hint="eastAsia"/>
          <w:spacing w:val="15"/>
          <w:sz w:val="29"/>
          <w:szCs w:val="29"/>
        </w:rPr>
      </w:pPr>
      <w:r>
        <w:rPr>
          <w:rFonts w:hint="eastAsia"/>
          <w:spacing w:val="15"/>
          <w:sz w:val="29"/>
          <w:szCs w:val="29"/>
        </w:rPr>
        <w:t>改革（Reforms）由威克里夫提议，30, 31。</w:t>
      </w:r>
    </w:p>
    <w:p w14:paraId="70B08830">
      <w:pPr>
        <w:pStyle w:val="2"/>
        <w:spacing w:before="167" w:line="193" w:lineRule="auto"/>
        <w:ind w:left="6"/>
        <w:rPr>
          <w:rFonts w:hint="eastAsia"/>
          <w:spacing w:val="15"/>
          <w:sz w:val="29"/>
          <w:szCs w:val="29"/>
        </w:rPr>
      </w:pPr>
    </w:p>
    <w:p w14:paraId="5A8F8B20">
      <w:pPr>
        <w:pStyle w:val="2"/>
        <w:spacing w:before="167" w:line="193" w:lineRule="auto"/>
        <w:ind w:left="6"/>
        <w:rPr>
          <w:rFonts w:hint="eastAsia"/>
          <w:spacing w:val="15"/>
          <w:sz w:val="29"/>
          <w:szCs w:val="29"/>
        </w:rPr>
      </w:pPr>
      <w:r>
        <w:rPr>
          <w:rFonts w:hint="eastAsia"/>
          <w:spacing w:val="15"/>
          <w:sz w:val="29"/>
          <w:szCs w:val="29"/>
        </w:rPr>
        <w:t>Religion consists not in ceremonies, 43.</w:t>
      </w:r>
    </w:p>
    <w:p w14:paraId="2EFA307E">
      <w:pPr>
        <w:pStyle w:val="2"/>
        <w:spacing w:before="167" w:line="193" w:lineRule="auto"/>
        <w:ind w:left="6"/>
        <w:rPr>
          <w:rFonts w:hint="eastAsia"/>
          <w:spacing w:val="15"/>
          <w:sz w:val="29"/>
          <w:szCs w:val="29"/>
        </w:rPr>
      </w:pPr>
    </w:p>
    <w:p w14:paraId="1ECA9B54">
      <w:pPr>
        <w:pStyle w:val="2"/>
        <w:spacing w:before="167" w:line="193" w:lineRule="auto"/>
        <w:ind w:left="6"/>
        <w:rPr>
          <w:rFonts w:hint="eastAsia"/>
          <w:spacing w:val="15"/>
          <w:sz w:val="29"/>
          <w:szCs w:val="29"/>
        </w:rPr>
      </w:pPr>
      <w:r>
        <w:rPr>
          <w:rFonts w:hint="eastAsia"/>
          <w:spacing w:val="15"/>
          <w:sz w:val="29"/>
          <w:szCs w:val="29"/>
        </w:rPr>
        <w:t>信仰（Religion）不在于仪式，43。</w:t>
      </w:r>
    </w:p>
    <w:p w14:paraId="1467DCAB">
      <w:pPr>
        <w:pStyle w:val="2"/>
        <w:spacing w:before="167" w:line="193" w:lineRule="auto"/>
        <w:ind w:left="6"/>
        <w:rPr>
          <w:rFonts w:hint="eastAsia"/>
          <w:spacing w:val="15"/>
          <w:sz w:val="29"/>
          <w:szCs w:val="29"/>
        </w:rPr>
      </w:pPr>
    </w:p>
    <w:p w14:paraId="5207A49C">
      <w:pPr>
        <w:pStyle w:val="2"/>
        <w:spacing w:before="167" w:line="193" w:lineRule="auto"/>
        <w:ind w:left="6"/>
        <w:rPr>
          <w:rFonts w:hint="eastAsia"/>
          <w:spacing w:val="15"/>
          <w:sz w:val="29"/>
          <w:szCs w:val="29"/>
        </w:rPr>
      </w:pPr>
      <w:r>
        <w:rPr>
          <w:rFonts w:hint="eastAsia"/>
          <w:spacing w:val="15"/>
          <w:sz w:val="29"/>
          <w:szCs w:val="29"/>
        </w:rPr>
        <w:t>of friars, new, said to be perfect, 220.</w:t>
      </w:r>
    </w:p>
    <w:p w14:paraId="68CCD4B3">
      <w:pPr>
        <w:pStyle w:val="2"/>
        <w:spacing w:before="167" w:line="193" w:lineRule="auto"/>
        <w:ind w:left="6"/>
        <w:rPr>
          <w:rFonts w:hint="eastAsia"/>
          <w:spacing w:val="15"/>
          <w:sz w:val="29"/>
          <w:szCs w:val="29"/>
        </w:rPr>
      </w:pPr>
    </w:p>
    <w:p w14:paraId="25A8D3C8">
      <w:pPr>
        <w:pStyle w:val="2"/>
        <w:spacing w:before="167" w:line="193" w:lineRule="auto"/>
        <w:ind w:left="6"/>
        <w:rPr>
          <w:rFonts w:hint="eastAsia"/>
          <w:spacing w:val="15"/>
          <w:sz w:val="29"/>
          <w:szCs w:val="29"/>
        </w:rPr>
      </w:pPr>
      <w:r>
        <w:rPr>
          <w:rFonts w:hint="eastAsia"/>
          <w:spacing w:val="15"/>
          <w:sz w:val="29"/>
          <w:szCs w:val="29"/>
        </w:rPr>
        <w:t>托钵修士的，新的，据说完美，220。</w:t>
      </w:r>
    </w:p>
    <w:p w14:paraId="172F39FA">
      <w:pPr>
        <w:pStyle w:val="2"/>
        <w:spacing w:before="167" w:line="193" w:lineRule="auto"/>
        <w:ind w:left="6"/>
        <w:rPr>
          <w:rFonts w:hint="eastAsia"/>
          <w:spacing w:val="15"/>
          <w:sz w:val="29"/>
          <w:szCs w:val="29"/>
        </w:rPr>
      </w:pPr>
    </w:p>
    <w:p w14:paraId="06E53DF8">
      <w:pPr>
        <w:pStyle w:val="2"/>
        <w:spacing w:before="167" w:line="193" w:lineRule="auto"/>
        <w:ind w:left="6"/>
        <w:rPr>
          <w:rFonts w:hint="eastAsia"/>
          <w:spacing w:val="15"/>
          <w:sz w:val="29"/>
          <w:szCs w:val="29"/>
        </w:rPr>
      </w:pPr>
      <w:r>
        <w:rPr>
          <w:rFonts w:hint="eastAsia"/>
          <w:spacing w:val="15"/>
          <w:sz w:val="29"/>
          <w:szCs w:val="29"/>
        </w:rPr>
        <w:t>opposed to Christ’s, 259.</w:t>
      </w:r>
    </w:p>
    <w:p w14:paraId="5D0821D6">
      <w:pPr>
        <w:pStyle w:val="2"/>
        <w:spacing w:before="167" w:line="193" w:lineRule="auto"/>
        <w:ind w:left="6"/>
        <w:rPr>
          <w:rFonts w:hint="eastAsia"/>
          <w:spacing w:val="15"/>
          <w:sz w:val="29"/>
          <w:szCs w:val="29"/>
        </w:rPr>
      </w:pPr>
    </w:p>
    <w:p w14:paraId="2990517E">
      <w:pPr>
        <w:pStyle w:val="2"/>
        <w:spacing w:before="167" w:line="193" w:lineRule="auto"/>
        <w:ind w:left="6"/>
        <w:rPr>
          <w:rFonts w:hint="eastAsia"/>
          <w:spacing w:val="15"/>
          <w:sz w:val="29"/>
          <w:szCs w:val="29"/>
        </w:rPr>
      </w:pPr>
      <w:r>
        <w:rPr>
          <w:rFonts w:hint="eastAsia"/>
          <w:spacing w:val="15"/>
          <w:sz w:val="29"/>
          <w:szCs w:val="29"/>
        </w:rPr>
        <w:t>反对基督的，259。</w:t>
      </w:r>
    </w:p>
    <w:p w14:paraId="022F37FB">
      <w:pPr>
        <w:pStyle w:val="2"/>
        <w:spacing w:before="167" w:line="193" w:lineRule="auto"/>
        <w:ind w:left="6"/>
        <w:rPr>
          <w:rFonts w:hint="eastAsia"/>
          <w:spacing w:val="15"/>
          <w:sz w:val="29"/>
          <w:szCs w:val="29"/>
        </w:rPr>
      </w:pPr>
    </w:p>
    <w:p w14:paraId="5DDE88F4">
      <w:pPr>
        <w:pStyle w:val="2"/>
        <w:spacing w:before="167" w:line="193" w:lineRule="auto"/>
        <w:ind w:left="6"/>
        <w:rPr>
          <w:rFonts w:hint="eastAsia"/>
          <w:spacing w:val="15"/>
          <w:sz w:val="29"/>
          <w:szCs w:val="29"/>
        </w:rPr>
      </w:pPr>
      <w:r>
        <w:rPr>
          <w:rFonts w:hint="eastAsia"/>
          <w:spacing w:val="15"/>
          <w:sz w:val="29"/>
          <w:szCs w:val="29"/>
        </w:rPr>
        <w:t>Religious fraternities hide their books, 25.</w:t>
      </w:r>
    </w:p>
    <w:p w14:paraId="653F6896">
      <w:pPr>
        <w:pStyle w:val="2"/>
        <w:spacing w:before="167" w:line="193" w:lineRule="auto"/>
        <w:ind w:left="6"/>
        <w:rPr>
          <w:rFonts w:hint="eastAsia"/>
          <w:spacing w:val="15"/>
          <w:sz w:val="29"/>
          <w:szCs w:val="29"/>
        </w:rPr>
      </w:pPr>
    </w:p>
    <w:p w14:paraId="07C022F5">
      <w:pPr>
        <w:pStyle w:val="2"/>
        <w:spacing w:before="167" w:line="193" w:lineRule="auto"/>
        <w:ind w:left="6"/>
        <w:rPr>
          <w:rFonts w:hint="eastAsia"/>
          <w:spacing w:val="15"/>
          <w:sz w:val="29"/>
          <w:szCs w:val="29"/>
        </w:rPr>
      </w:pPr>
      <w:r>
        <w:rPr>
          <w:rFonts w:hint="eastAsia"/>
          <w:spacing w:val="15"/>
          <w:sz w:val="29"/>
          <w:szCs w:val="29"/>
        </w:rPr>
        <w:t>修士修会（Religious fraternities）隐藏他们的书籍，25。</w:t>
      </w:r>
    </w:p>
    <w:p w14:paraId="6D6F9EB0">
      <w:pPr>
        <w:pStyle w:val="2"/>
        <w:spacing w:before="167" w:line="193" w:lineRule="auto"/>
        <w:ind w:left="6"/>
        <w:rPr>
          <w:rFonts w:hint="eastAsia"/>
          <w:spacing w:val="15"/>
          <w:sz w:val="29"/>
          <w:szCs w:val="29"/>
        </w:rPr>
      </w:pPr>
    </w:p>
    <w:p w14:paraId="23BB6468">
      <w:pPr>
        <w:pStyle w:val="2"/>
        <w:spacing w:before="167" w:line="193" w:lineRule="auto"/>
        <w:ind w:left="6"/>
        <w:rPr>
          <w:rFonts w:hint="eastAsia"/>
          <w:spacing w:val="15"/>
          <w:sz w:val="29"/>
          <w:szCs w:val="29"/>
        </w:rPr>
      </w:pPr>
      <w:r>
        <w:rPr>
          <w:rFonts w:hint="eastAsia"/>
          <w:spacing w:val="15"/>
          <w:sz w:val="29"/>
          <w:szCs w:val="29"/>
        </w:rPr>
        <w:t>orders disregard the law of God, 119.</w:t>
      </w:r>
    </w:p>
    <w:p w14:paraId="3EFF0EF9">
      <w:pPr>
        <w:pStyle w:val="2"/>
        <w:spacing w:before="167" w:line="193" w:lineRule="auto"/>
        <w:ind w:left="6"/>
        <w:rPr>
          <w:rFonts w:hint="eastAsia"/>
          <w:spacing w:val="15"/>
          <w:sz w:val="29"/>
          <w:szCs w:val="29"/>
        </w:rPr>
      </w:pPr>
    </w:p>
    <w:p w14:paraId="150ADB53">
      <w:pPr>
        <w:pStyle w:val="2"/>
        <w:spacing w:before="167" w:line="193" w:lineRule="auto"/>
        <w:ind w:left="6"/>
        <w:rPr>
          <w:rFonts w:hint="eastAsia"/>
          <w:spacing w:val="15"/>
          <w:sz w:val="29"/>
          <w:szCs w:val="29"/>
        </w:rPr>
      </w:pPr>
      <w:r>
        <w:rPr>
          <w:rFonts w:hint="eastAsia"/>
          <w:spacing w:val="15"/>
          <w:sz w:val="29"/>
          <w:szCs w:val="29"/>
        </w:rPr>
        <w:t>修会（Religious orders）无视上帝的律法，119。</w:t>
      </w:r>
    </w:p>
    <w:p w14:paraId="42A76984">
      <w:pPr>
        <w:pStyle w:val="2"/>
        <w:spacing w:before="167" w:line="193" w:lineRule="auto"/>
        <w:ind w:left="6"/>
        <w:rPr>
          <w:rFonts w:hint="eastAsia"/>
          <w:spacing w:val="15"/>
          <w:sz w:val="29"/>
          <w:szCs w:val="29"/>
        </w:rPr>
      </w:pPr>
    </w:p>
    <w:p w14:paraId="184C8B24">
      <w:pPr>
        <w:pStyle w:val="2"/>
        <w:spacing w:before="167" w:line="193" w:lineRule="auto"/>
        <w:ind w:left="6"/>
        <w:rPr>
          <w:rFonts w:hint="eastAsia"/>
          <w:spacing w:val="15"/>
          <w:sz w:val="29"/>
          <w:szCs w:val="29"/>
        </w:rPr>
      </w:pPr>
      <w:r>
        <w:rPr>
          <w:rFonts w:hint="eastAsia"/>
          <w:spacing w:val="15"/>
          <w:sz w:val="29"/>
          <w:szCs w:val="29"/>
        </w:rPr>
        <w:t>doctrine of the, 199.</w:t>
      </w:r>
    </w:p>
    <w:p w14:paraId="067635E2">
      <w:pPr>
        <w:pStyle w:val="2"/>
        <w:spacing w:before="167" w:line="193" w:lineRule="auto"/>
        <w:ind w:left="6"/>
        <w:rPr>
          <w:rFonts w:hint="eastAsia"/>
          <w:spacing w:val="15"/>
          <w:sz w:val="29"/>
          <w:szCs w:val="29"/>
        </w:rPr>
      </w:pPr>
    </w:p>
    <w:p w14:paraId="1790A31C">
      <w:pPr>
        <w:pStyle w:val="2"/>
        <w:spacing w:before="167" w:line="193" w:lineRule="auto"/>
        <w:ind w:left="6"/>
        <w:rPr>
          <w:rFonts w:hint="eastAsia"/>
          <w:spacing w:val="15"/>
          <w:sz w:val="29"/>
          <w:szCs w:val="29"/>
        </w:rPr>
      </w:pPr>
      <w:r>
        <w:rPr>
          <w:rFonts w:hint="eastAsia"/>
          <w:spacing w:val="15"/>
          <w:sz w:val="29"/>
          <w:szCs w:val="29"/>
        </w:rPr>
        <w:t>其教义，199。</w:t>
      </w:r>
    </w:p>
    <w:p w14:paraId="5BF06C19">
      <w:pPr>
        <w:pStyle w:val="2"/>
        <w:spacing w:before="167" w:line="193" w:lineRule="auto"/>
        <w:ind w:left="6"/>
        <w:rPr>
          <w:rFonts w:hint="eastAsia"/>
          <w:spacing w:val="15"/>
          <w:sz w:val="29"/>
          <w:szCs w:val="29"/>
        </w:rPr>
      </w:pPr>
    </w:p>
    <w:p w14:paraId="6CBB9C59">
      <w:pPr>
        <w:pStyle w:val="2"/>
        <w:spacing w:before="167" w:line="193" w:lineRule="auto"/>
        <w:ind w:left="6"/>
        <w:rPr>
          <w:rFonts w:hint="eastAsia"/>
          <w:spacing w:val="15"/>
          <w:sz w:val="29"/>
          <w:szCs w:val="29"/>
        </w:rPr>
      </w:pPr>
      <w:r>
        <w:rPr>
          <w:rFonts w:hint="eastAsia"/>
          <w:spacing w:val="15"/>
          <w:sz w:val="29"/>
          <w:szCs w:val="29"/>
        </w:rPr>
        <w:t>Rent of Antichrist, 18.</w:t>
      </w:r>
    </w:p>
    <w:p w14:paraId="0672A770">
      <w:pPr>
        <w:pStyle w:val="2"/>
        <w:spacing w:before="167" w:line="193" w:lineRule="auto"/>
        <w:ind w:left="6"/>
        <w:rPr>
          <w:rFonts w:hint="eastAsia"/>
          <w:spacing w:val="15"/>
          <w:sz w:val="29"/>
          <w:szCs w:val="29"/>
        </w:rPr>
      </w:pPr>
    </w:p>
    <w:p w14:paraId="0915E317">
      <w:pPr>
        <w:pStyle w:val="2"/>
        <w:spacing w:before="167" w:line="193" w:lineRule="auto"/>
        <w:ind w:left="6"/>
        <w:rPr>
          <w:rFonts w:hint="eastAsia"/>
          <w:spacing w:val="15"/>
          <w:sz w:val="29"/>
          <w:szCs w:val="29"/>
        </w:rPr>
      </w:pPr>
      <w:r>
        <w:rPr>
          <w:rFonts w:hint="eastAsia"/>
          <w:spacing w:val="15"/>
          <w:sz w:val="29"/>
          <w:szCs w:val="29"/>
        </w:rPr>
        <w:t>敌基督的租金（Rent），18。</w:t>
      </w:r>
    </w:p>
    <w:p w14:paraId="7B8EE10C">
      <w:pPr>
        <w:pStyle w:val="2"/>
        <w:spacing w:before="167" w:line="193" w:lineRule="auto"/>
        <w:ind w:left="6"/>
        <w:rPr>
          <w:rFonts w:hint="eastAsia"/>
          <w:spacing w:val="15"/>
          <w:sz w:val="29"/>
          <w:szCs w:val="29"/>
        </w:rPr>
      </w:pPr>
    </w:p>
    <w:p w14:paraId="50586FA6">
      <w:pPr>
        <w:pStyle w:val="2"/>
        <w:spacing w:before="167" w:line="193" w:lineRule="auto"/>
        <w:ind w:left="6"/>
        <w:rPr>
          <w:rFonts w:hint="eastAsia"/>
          <w:spacing w:val="15"/>
          <w:sz w:val="29"/>
          <w:szCs w:val="29"/>
        </w:rPr>
      </w:pPr>
      <w:r>
        <w:rPr>
          <w:rFonts w:hint="eastAsia"/>
          <w:spacing w:val="15"/>
          <w:sz w:val="29"/>
          <w:szCs w:val="29"/>
        </w:rPr>
        <w:t>Rents of estates sent to our enemies, 264.</w:t>
      </w:r>
    </w:p>
    <w:p w14:paraId="4EF9272A">
      <w:pPr>
        <w:pStyle w:val="2"/>
        <w:spacing w:before="167" w:line="193" w:lineRule="auto"/>
        <w:ind w:left="6"/>
        <w:rPr>
          <w:rFonts w:hint="eastAsia"/>
          <w:spacing w:val="15"/>
          <w:sz w:val="29"/>
          <w:szCs w:val="29"/>
        </w:rPr>
      </w:pPr>
    </w:p>
    <w:p w14:paraId="27E57A01">
      <w:pPr>
        <w:pStyle w:val="2"/>
        <w:spacing w:before="167" w:line="193" w:lineRule="auto"/>
        <w:ind w:left="6"/>
        <w:rPr>
          <w:rFonts w:hint="eastAsia"/>
          <w:spacing w:val="15"/>
          <w:sz w:val="29"/>
          <w:szCs w:val="29"/>
        </w:rPr>
      </w:pPr>
      <w:r>
        <w:rPr>
          <w:rFonts w:hint="eastAsia"/>
          <w:spacing w:val="15"/>
          <w:sz w:val="29"/>
          <w:szCs w:val="29"/>
        </w:rPr>
        <w:t>地产的租金（Rents）被送给我们的敌人，264。</w:t>
      </w:r>
    </w:p>
    <w:p w14:paraId="02293419">
      <w:pPr>
        <w:pStyle w:val="2"/>
        <w:spacing w:before="167" w:line="193" w:lineRule="auto"/>
        <w:ind w:left="6"/>
        <w:rPr>
          <w:rFonts w:hint="eastAsia"/>
          <w:spacing w:val="15"/>
          <w:sz w:val="29"/>
          <w:szCs w:val="29"/>
        </w:rPr>
      </w:pPr>
    </w:p>
    <w:p w14:paraId="40D91D9C">
      <w:pPr>
        <w:pStyle w:val="2"/>
        <w:spacing w:before="167" w:line="193" w:lineRule="auto"/>
        <w:ind w:left="6"/>
        <w:rPr>
          <w:rFonts w:hint="eastAsia"/>
          <w:spacing w:val="15"/>
          <w:sz w:val="29"/>
          <w:szCs w:val="29"/>
        </w:rPr>
      </w:pPr>
      <w:r>
        <w:rPr>
          <w:rFonts w:hint="eastAsia"/>
          <w:spacing w:val="15"/>
          <w:sz w:val="29"/>
          <w:szCs w:val="29"/>
        </w:rPr>
        <w:t>Repentance and confession, 65.</w:t>
      </w:r>
    </w:p>
    <w:p w14:paraId="5D37E29A">
      <w:pPr>
        <w:pStyle w:val="2"/>
        <w:spacing w:before="167" w:line="193" w:lineRule="auto"/>
        <w:ind w:left="6"/>
        <w:rPr>
          <w:rFonts w:hint="eastAsia"/>
          <w:spacing w:val="15"/>
          <w:sz w:val="29"/>
          <w:szCs w:val="29"/>
        </w:rPr>
      </w:pPr>
    </w:p>
    <w:p w14:paraId="168C2F74">
      <w:pPr>
        <w:pStyle w:val="2"/>
        <w:spacing w:before="167" w:line="193" w:lineRule="auto"/>
        <w:ind w:left="6"/>
        <w:rPr>
          <w:rFonts w:hint="eastAsia"/>
          <w:spacing w:val="15"/>
          <w:sz w:val="29"/>
          <w:szCs w:val="29"/>
        </w:rPr>
      </w:pPr>
      <w:r>
        <w:rPr>
          <w:rFonts w:hint="eastAsia"/>
          <w:spacing w:val="15"/>
          <w:sz w:val="29"/>
          <w:szCs w:val="29"/>
        </w:rPr>
        <w:t>悔改（Repentance）与认罪（confession），65。</w:t>
      </w:r>
    </w:p>
    <w:p w14:paraId="3A362086">
      <w:pPr>
        <w:pStyle w:val="2"/>
        <w:spacing w:before="167" w:line="193" w:lineRule="auto"/>
        <w:ind w:left="6"/>
        <w:rPr>
          <w:rFonts w:hint="eastAsia"/>
          <w:spacing w:val="15"/>
          <w:sz w:val="29"/>
          <w:szCs w:val="29"/>
        </w:rPr>
      </w:pPr>
    </w:p>
    <w:p w14:paraId="55F119D1">
      <w:pPr>
        <w:pStyle w:val="2"/>
        <w:spacing w:before="167" w:line="193" w:lineRule="auto"/>
        <w:ind w:left="6"/>
        <w:rPr>
          <w:rFonts w:hint="eastAsia"/>
          <w:spacing w:val="15"/>
          <w:sz w:val="29"/>
          <w:szCs w:val="29"/>
        </w:rPr>
      </w:pPr>
      <w:r>
        <w:rPr>
          <w:rFonts w:hint="eastAsia"/>
          <w:spacing w:val="15"/>
          <w:sz w:val="29"/>
          <w:szCs w:val="29"/>
        </w:rPr>
        <w:t>Reward of virtue in another life, 114, 115.</w:t>
      </w:r>
    </w:p>
    <w:p w14:paraId="5FA39557">
      <w:pPr>
        <w:pStyle w:val="2"/>
        <w:spacing w:before="167" w:line="193" w:lineRule="auto"/>
        <w:ind w:left="6"/>
        <w:rPr>
          <w:rFonts w:hint="eastAsia"/>
          <w:spacing w:val="15"/>
          <w:sz w:val="29"/>
          <w:szCs w:val="29"/>
        </w:rPr>
      </w:pPr>
    </w:p>
    <w:p w14:paraId="5A8F1A94">
      <w:pPr>
        <w:pStyle w:val="2"/>
        <w:spacing w:before="167" w:line="193" w:lineRule="auto"/>
        <w:ind w:left="6"/>
        <w:rPr>
          <w:rFonts w:hint="eastAsia"/>
          <w:spacing w:val="15"/>
          <w:sz w:val="29"/>
          <w:szCs w:val="29"/>
        </w:rPr>
      </w:pPr>
      <w:r>
        <w:rPr>
          <w:rFonts w:hint="eastAsia"/>
          <w:spacing w:val="15"/>
          <w:sz w:val="29"/>
          <w:szCs w:val="29"/>
        </w:rPr>
        <w:t>美德的奖赏（Reward）在来生，114, 115。</w:t>
      </w:r>
    </w:p>
    <w:p w14:paraId="5CFE2365">
      <w:pPr>
        <w:pStyle w:val="2"/>
        <w:spacing w:before="167" w:line="193" w:lineRule="auto"/>
        <w:ind w:left="6"/>
        <w:rPr>
          <w:rFonts w:hint="eastAsia"/>
          <w:spacing w:val="15"/>
          <w:sz w:val="29"/>
          <w:szCs w:val="29"/>
        </w:rPr>
      </w:pPr>
    </w:p>
    <w:p w14:paraId="1E90A08C">
      <w:pPr>
        <w:pStyle w:val="2"/>
        <w:spacing w:before="167" w:line="193" w:lineRule="auto"/>
        <w:ind w:left="6"/>
        <w:rPr>
          <w:rFonts w:hint="eastAsia"/>
          <w:spacing w:val="15"/>
          <w:sz w:val="29"/>
          <w:szCs w:val="29"/>
        </w:rPr>
      </w:pPr>
      <w:r>
        <w:rPr>
          <w:rFonts w:hint="eastAsia"/>
          <w:spacing w:val="15"/>
          <w:sz w:val="29"/>
          <w:szCs w:val="29"/>
        </w:rPr>
        <w:t>Richard, king of England and France, 259.</w:t>
      </w:r>
    </w:p>
    <w:p w14:paraId="6C95AEB2">
      <w:pPr>
        <w:pStyle w:val="2"/>
        <w:spacing w:before="167" w:line="193" w:lineRule="auto"/>
        <w:ind w:left="6"/>
        <w:rPr>
          <w:rFonts w:hint="eastAsia"/>
          <w:spacing w:val="15"/>
          <w:sz w:val="29"/>
          <w:szCs w:val="29"/>
        </w:rPr>
      </w:pPr>
    </w:p>
    <w:p w14:paraId="6F4BE821">
      <w:pPr>
        <w:pStyle w:val="2"/>
        <w:spacing w:before="167" w:line="193" w:lineRule="auto"/>
        <w:ind w:left="6"/>
        <w:rPr>
          <w:rFonts w:hint="eastAsia"/>
          <w:spacing w:val="15"/>
          <w:sz w:val="29"/>
          <w:szCs w:val="29"/>
        </w:rPr>
      </w:pPr>
      <w:r>
        <w:rPr>
          <w:rFonts w:hint="eastAsia"/>
          <w:spacing w:val="15"/>
          <w:sz w:val="29"/>
          <w:szCs w:val="29"/>
        </w:rPr>
        <w:t>理查（Richard），英格兰和法兰西国王，259。</w:t>
      </w:r>
    </w:p>
    <w:p w14:paraId="2E7FE825">
      <w:pPr>
        <w:pStyle w:val="2"/>
        <w:spacing w:before="167" w:line="193" w:lineRule="auto"/>
        <w:ind w:left="6"/>
        <w:rPr>
          <w:rFonts w:hint="eastAsia"/>
          <w:spacing w:val="15"/>
          <w:sz w:val="29"/>
          <w:szCs w:val="29"/>
        </w:rPr>
      </w:pPr>
    </w:p>
    <w:p w14:paraId="7D2B5CE2">
      <w:pPr>
        <w:pStyle w:val="2"/>
        <w:spacing w:before="167" w:line="193" w:lineRule="auto"/>
        <w:ind w:left="6"/>
        <w:rPr>
          <w:rFonts w:hint="eastAsia"/>
          <w:spacing w:val="15"/>
          <w:sz w:val="29"/>
          <w:szCs w:val="29"/>
        </w:rPr>
      </w:pPr>
      <w:r>
        <w:rPr>
          <w:rFonts w:hint="eastAsia"/>
          <w:spacing w:val="15"/>
          <w:sz w:val="29"/>
          <w:szCs w:val="29"/>
        </w:rPr>
        <w:t>Rich clerics of Chancery, 59.</w:t>
      </w:r>
    </w:p>
    <w:p w14:paraId="08EE9348">
      <w:pPr>
        <w:pStyle w:val="2"/>
        <w:spacing w:before="167" w:line="193" w:lineRule="auto"/>
        <w:ind w:left="6"/>
        <w:rPr>
          <w:rFonts w:hint="eastAsia"/>
          <w:spacing w:val="15"/>
          <w:sz w:val="29"/>
          <w:szCs w:val="29"/>
        </w:rPr>
      </w:pPr>
    </w:p>
    <w:p w14:paraId="0AAE0374">
      <w:pPr>
        <w:pStyle w:val="2"/>
        <w:spacing w:before="167" w:line="193" w:lineRule="auto"/>
        <w:ind w:left="6"/>
        <w:rPr>
          <w:rFonts w:hint="eastAsia"/>
          <w:spacing w:val="15"/>
          <w:sz w:val="29"/>
          <w:szCs w:val="29"/>
        </w:rPr>
      </w:pPr>
      <w:r>
        <w:rPr>
          <w:rFonts w:hint="eastAsia"/>
          <w:spacing w:val="15"/>
          <w:sz w:val="29"/>
          <w:szCs w:val="29"/>
        </w:rPr>
        <w:t>大法官法庭（Chancery）的富有神职人员，59。</w:t>
      </w:r>
    </w:p>
    <w:p w14:paraId="47F78465">
      <w:pPr>
        <w:pStyle w:val="2"/>
        <w:spacing w:before="167" w:line="193" w:lineRule="auto"/>
        <w:ind w:left="6"/>
        <w:rPr>
          <w:rFonts w:hint="eastAsia"/>
          <w:spacing w:val="15"/>
          <w:sz w:val="29"/>
          <w:szCs w:val="29"/>
        </w:rPr>
      </w:pPr>
    </w:p>
    <w:p w14:paraId="4346F99D">
      <w:pPr>
        <w:pStyle w:val="2"/>
        <w:spacing w:before="167" w:line="193" w:lineRule="auto"/>
        <w:ind w:left="6"/>
        <w:rPr>
          <w:rFonts w:hint="eastAsia"/>
          <w:spacing w:val="15"/>
          <w:sz w:val="29"/>
          <w:szCs w:val="29"/>
        </w:rPr>
      </w:pPr>
      <w:r>
        <w:rPr>
          <w:rFonts w:hint="eastAsia"/>
          <w:spacing w:val="15"/>
          <w:sz w:val="29"/>
          <w:szCs w:val="29"/>
        </w:rPr>
        <w:t>Right of sanctuary, 34.</w:t>
      </w:r>
    </w:p>
    <w:p w14:paraId="7D461BFD">
      <w:pPr>
        <w:pStyle w:val="2"/>
        <w:spacing w:before="167" w:line="193" w:lineRule="auto"/>
        <w:ind w:left="6"/>
        <w:rPr>
          <w:rFonts w:hint="eastAsia"/>
          <w:spacing w:val="15"/>
          <w:sz w:val="29"/>
          <w:szCs w:val="29"/>
        </w:rPr>
      </w:pPr>
    </w:p>
    <w:p w14:paraId="2F2E98CE">
      <w:pPr>
        <w:pStyle w:val="2"/>
        <w:spacing w:before="167" w:line="193" w:lineRule="auto"/>
        <w:ind w:left="6"/>
        <w:rPr>
          <w:rFonts w:hint="eastAsia"/>
          <w:spacing w:val="15"/>
          <w:sz w:val="29"/>
          <w:szCs w:val="29"/>
        </w:rPr>
      </w:pPr>
      <w:r>
        <w:rPr>
          <w:rFonts w:hint="eastAsia"/>
          <w:spacing w:val="15"/>
          <w:sz w:val="29"/>
          <w:szCs w:val="29"/>
        </w:rPr>
        <w:t>庇护权（Right of sanctuary），34。</w:t>
      </w:r>
    </w:p>
    <w:p w14:paraId="2AAE1D4E">
      <w:pPr>
        <w:pStyle w:val="2"/>
        <w:spacing w:before="167" w:line="193" w:lineRule="auto"/>
        <w:ind w:left="6"/>
        <w:rPr>
          <w:rFonts w:hint="eastAsia"/>
          <w:spacing w:val="15"/>
          <w:sz w:val="29"/>
          <w:szCs w:val="29"/>
        </w:rPr>
      </w:pPr>
    </w:p>
    <w:p w14:paraId="630319F5">
      <w:pPr>
        <w:pStyle w:val="2"/>
        <w:spacing w:before="167" w:line="193" w:lineRule="auto"/>
        <w:ind w:left="6"/>
        <w:rPr>
          <w:rFonts w:hint="eastAsia"/>
          <w:spacing w:val="15"/>
          <w:sz w:val="29"/>
          <w:szCs w:val="29"/>
        </w:rPr>
      </w:pPr>
      <w:r>
        <w:rPr>
          <w:rFonts w:hint="eastAsia"/>
          <w:spacing w:val="15"/>
          <w:sz w:val="29"/>
          <w:szCs w:val="29"/>
        </w:rPr>
        <w:t>Rights of sanctuary at Beverley, 41.</w:t>
      </w:r>
    </w:p>
    <w:p w14:paraId="4F3BFB73">
      <w:pPr>
        <w:pStyle w:val="2"/>
        <w:spacing w:before="167" w:line="193" w:lineRule="auto"/>
        <w:ind w:left="6"/>
        <w:rPr>
          <w:rFonts w:hint="eastAsia"/>
          <w:spacing w:val="15"/>
          <w:sz w:val="29"/>
          <w:szCs w:val="29"/>
        </w:rPr>
      </w:pPr>
    </w:p>
    <w:p w14:paraId="19717A53">
      <w:pPr>
        <w:pStyle w:val="2"/>
        <w:spacing w:before="167" w:line="193" w:lineRule="auto"/>
        <w:ind w:left="6"/>
        <w:rPr>
          <w:rFonts w:hint="eastAsia"/>
          <w:spacing w:val="15"/>
          <w:sz w:val="29"/>
          <w:szCs w:val="29"/>
        </w:rPr>
      </w:pPr>
      <w:r>
        <w:rPr>
          <w:rFonts w:hint="eastAsia"/>
          <w:spacing w:val="15"/>
          <w:sz w:val="29"/>
          <w:szCs w:val="29"/>
        </w:rPr>
        <w:t>在贝弗利（Beverley）的庇护权，41。</w:t>
      </w:r>
    </w:p>
    <w:p w14:paraId="796BDF8A">
      <w:pPr>
        <w:pStyle w:val="2"/>
        <w:spacing w:before="167" w:line="193" w:lineRule="auto"/>
        <w:ind w:left="6"/>
        <w:rPr>
          <w:rFonts w:hint="eastAsia"/>
          <w:spacing w:val="15"/>
          <w:sz w:val="29"/>
          <w:szCs w:val="29"/>
        </w:rPr>
      </w:pPr>
    </w:p>
    <w:p w14:paraId="394DB5C6">
      <w:pPr>
        <w:pStyle w:val="2"/>
        <w:spacing w:before="167" w:line="193" w:lineRule="auto"/>
        <w:ind w:left="6"/>
        <w:rPr>
          <w:rFonts w:hint="eastAsia"/>
          <w:spacing w:val="15"/>
          <w:sz w:val="29"/>
          <w:szCs w:val="29"/>
        </w:rPr>
      </w:pPr>
      <w:r>
        <w:rPr>
          <w:rFonts w:hint="eastAsia"/>
          <w:spacing w:val="15"/>
          <w:sz w:val="29"/>
          <w:szCs w:val="29"/>
        </w:rPr>
        <w:t>Rock, a figure of Christ, 148.</w:t>
      </w:r>
    </w:p>
    <w:p w14:paraId="5AF86A01">
      <w:pPr>
        <w:pStyle w:val="2"/>
        <w:spacing w:before="167" w:line="193" w:lineRule="auto"/>
        <w:ind w:left="6"/>
        <w:rPr>
          <w:rFonts w:hint="eastAsia"/>
          <w:spacing w:val="15"/>
          <w:sz w:val="29"/>
          <w:szCs w:val="29"/>
        </w:rPr>
      </w:pPr>
    </w:p>
    <w:p w14:paraId="790C298D">
      <w:pPr>
        <w:pStyle w:val="2"/>
        <w:spacing w:before="167" w:line="193" w:lineRule="auto"/>
        <w:ind w:left="6"/>
        <w:rPr>
          <w:rFonts w:hint="eastAsia"/>
          <w:spacing w:val="15"/>
          <w:sz w:val="29"/>
          <w:szCs w:val="29"/>
        </w:rPr>
      </w:pPr>
      <w:r>
        <w:rPr>
          <w:rFonts w:hint="eastAsia"/>
          <w:spacing w:val="15"/>
          <w:sz w:val="29"/>
          <w:szCs w:val="29"/>
        </w:rPr>
        <w:t>磐石（Rock），基督的预表，148。</w:t>
      </w:r>
    </w:p>
    <w:p w14:paraId="2BE71D9A">
      <w:pPr>
        <w:pStyle w:val="2"/>
        <w:spacing w:before="167" w:line="193" w:lineRule="auto"/>
        <w:ind w:left="6"/>
        <w:rPr>
          <w:rFonts w:hint="eastAsia"/>
          <w:spacing w:val="15"/>
          <w:sz w:val="29"/>
          <w:szCs w:val="29"/>
        </w:rPr>
      </w:pPr>
    </w:p>
    <w:p w14:paraId="2DD5908D">
      <w:pPr>
        <w:pStyle w:val="2"/>
        <w:spacing w:before="167" w:line="193" w:lineRule="auto"/>
        <w:ind w:left="6"/>
        <w:rPr>
          <w:rFonts w:hint="eastAsia"/>
          <w:spacing w:val="15"/>
          <w:sz w:val="29"/>
          <w:szCs w:val="29"/>
        </w:rPr>
      </w:pPr>
      <w:r>
        <w:rPr>
          <w:rFonts w:hint="eastAsia"/>
          <w:spacing w:val="15"/>
          <w:sz w:val="29"/>
          <w:szCs w:val="29"/>
        </w:rPr>
        <w:t>Roger Bacon’s estimate of preaching, 81.</w:t>
      </w:r>
    </w:p>
    <w:p w14:paraId="402D1F7D">
      <w:pPr>
        <w:pStyle w:val="2"/>
        <w:spacing w:before="167" w:line="193" w:lineRule="auto"/>
        <w:ind w:left="6"/>
        <w:rPr>
          <w:rFonts w:hint="eastAsia"/>
          <w:spacing w:val="15"/>
          <w:sz w:val="29"/>
          <w:szCs w:val="29"/>
        </w:rPr>
      </w:pPr>
    </w:p>
    <w:p w14:paraId="68A27CC1">
      <w:pPr>
        <w:pStyle w:val="2"/>
        <w:spacing w:before="167" w:line="193" w:lineRule="auto"/>
        <w:ind w:left="6"/>
        <w:rPr>
          <w:rFonts w:hint="eastAsia"/>
          <w:spacing w:val="15"/>
          <w:sz w:val="29"/>
          <w:szCs w:val="29"/>
        </w:rPr>
      </w:pPr>
      <w:r>
        <w:rPr>
          <w:rFonts w:hint="eastAsia"/>
          <w:spacing w:val="15"/>
          <w:sz w:val="29"/>
          <w:szCs w:val="29"/>
        </w:rPr>
        <w:t>罗吉尔·培根（Roger Bacon）对讲道的评价，81。</w:t>
      </w:r>
    </w:p>
    <w:p w14:paraId="7DDF9A69">
      <w:pPr>
        <w:pStyle w:val="2"/>
        <w:spacing w:before="167" w:line="193" w:lineRule="auto"/>
        <w:ind w:left="6"/>
        <w:rPr>
          <w:rFonts w:hint="eastAsia"/>
          <w:spacing w:val="15"/>
          <w:sz w:val="29"/>
          <w:szCs w:val="29"/>
        </w:rPr>
      </w:pPr>
    </w:p>
    <w:p w14:paraId="05B20BDE">
      <w:pPr>
        <w:pStyle w:val="2"/>
        <w:spacing w:before="167" w:line="193" w:lineRule="auto"/>
        <w:ind w:left="6"/>
        <w:rPr>
          <w:rFonts w:hint="eastAsia"/>
          <w:spacing w:val="15"/>
          <w:sz w:val="29"/>
          <w:szCs w:val="29"/>
        </w:rPr>
      </w:pPr>
      <w:r>
        <w:rPr>
          <w:rFonts w:hint="eastAsia"/>
          <w:spacing w:val="15"/>
          <w:sz w:val="29"/>
          <w:szCs w:val="29"/>
        </w:rPr>
        <w:t>Roman Antichrist, 77.</w:t>
      </w:r>
    </w:p>
    <w:p w14:paraId="70C90405">
      <w:pPr>
        <w:pStyle w:val="2"/>
        <w:spacing w:before="167" w:line="193" w:lineRule="auto"/>
        <w:ind w:left="6"/>
        <w:rPr>
          <w:rFonts w:hint="eastAsia"/>
          <w:spacing w:val="15"/>
          <w:sz w:val="29"/>
          <w:szCs w:val="29"/>
        </w:rPr>
      </w:pPr>
    </w:p>
    <w:p w14:paraId="0864BA9D">
      <w:pPr>
        <w:pStyle w:val="2"/>
        <w:spacing w:before="167" w:line="193" w:lineRule="auto"/>
        <w:ind w:left="6"/>
        <w:rPr>
          <w:rFonts w:hint="eastAsia"/>
          <w:spacing w:val="15"/>
          <w:sz w:val="29"/>
          <w:szCs w:val="29"/>
        </w:rPr>
      </w:pPr>
      <w:r>
        <w:rPr>
          <w:rFonts w:hint="eastAsia"/>
          <w:spacing w:val="15"/>
          <w:sz w:val="29"/>
          <w:szCs w:val="29"/>
        </w:rPr>
        <w:t>罗马的敌基督，77。</w:t>
      </w:r>
    </w:p>
    <w:p w14:paraId="508ECFF9">
      <w:pPr>
        <w:pStyle w:val="2"/>
        <w:spacing w:before="167" w:line="193" w:lineRule="auto"/>
        <w:ind w:left="6"/>
        <w:rPr>
          <w:rFonts w:hint="eastAsia"/>
          <w:spacing w:val="15"/>
          <w:sz w:val="29"/>
          <w:szCs w:val="29"/>
        </w:rPr>
      </w:pPr>
    </w:p>
    <w:p w14:paraId="45A8CFCC">
      <w:pPr>
        <w:pStyle w:val="2"/>
        <w:spacing w:before="167" w:line="193" w:lineRule="auto"/>
        <w:ind w:left="6"/>
        <w:rPr>
          <w:rFonts w:hint="eastAsia"/>
          <w:spacing w:val="15"/>
          <w:sz w:val="29"/>
          <w:szCs w:val="29"/>
        </w:rPr>
      </w:pPr>
      <w:r>
        <w:rPr>
          <w:rFonts w:hint="eastAsia"/>
          <w:spacing w:val="15"/>
          <w:sz w:val="29"/>
          <w:szCs w:val="29"/>
        </w:rPr>
        <w:t>court gained by money, 238.</w:t>
      </w:r>
    </w:p>
    <w:p w14:paraId="489E1D34">
      <w:pPr>
        <w:pStyle w:val="2"/>
        <w:spacing w:before="167" w:line="193" w:lineRule="auto"/>
        <w:ind w:left="6"/>
        <w:rPr>
          <w:rFonts w:hint="eastAsia"/>
          <w:spacing w:val="15"/>
          <w:sz w:val="29"/>
          <w:szCs w:val="29"/>
        </w:rPr>
      </w:pPr>
    </w:p>
    <w:p w14:paraId="3D56A064">
      <w:pPr>
        <w:pStyle w:val="2"/>
        <w:spacing w:before="167" w:line="193" w:lineRule="auto"/>
        <w:ind w:left="6"/>
        <w:rPr>
          <w:rFonts w:hint="eastAsia"/>
          <w:spacing w:val="15"/>
          <w:sz w:val="29"/>
          <w:szCs w:val="29"/>
        </w:rPr>
      </w:pPr>
      <w:r>
        <w:rPr>
          <w:rFonts w:hint="eastAsia"/>
          <w:spacing w:val="15"/>
          <w:sz w:val="29"/>
          <w:szCs w:val="29"/>
        </w:rPr>
        <w:t>教廷因金钱而获利，238。</w:t>
      </w:r>
    </w:p>
    <w:p w14:paraId="65B50269">
      <w:pPr>
        <w:pStyle w:val="2"/>
        <w:spacing w:before="167" w:line="193" w:lineRule="auto"/>
        <w:ind w:left="6"/>
        <w:rPr>
          <w:rFonts w:hint="eastAsia"/>
          <w:spacing w:val="15"/>
          <w:sz w:val="29"/>
          <w:szCs w:val="29"/>
        </w:rPr>
      </w:pPr>
    </w:p>
    <w:p w14:paraId="751C46E4">
      <w:pPr>
        <w:pStyle w:val="2"/>
        <w:spacing w:before="167" w:line="193" w:lineRule="auto"/>
        <w:ind w:left="6"/>
        <w:rPr>
          <w:rFonts w:hint="eastAsia"/>
          <w:spacing w:val="15"/>
          <w:sz w:val="29"/>
          <w:szCs w:val="29"/>
        </w:rPr>
      </w:pPr>
      <w:r>
        <w:rPr>
          <w:rFonts w:hint="eastAsia"/>
          <w:spacing w:val="15"/>
          <w:sz w:val="29"/>
          <w:szCs w:val="29"/>
        </w:rPr>
        <w:t>Romanism displaces Scripture, 45.</w:t>
      </w:r>
    </w:p>
    <w:p w14:paraId="548E3BF9">
      <w:pPr>
        <w:pStyle w:val="2"/>
        <w:spacing w:before="167" w:line="193" w:lineRule="auto"/>
        <w:ind w:left="6"/>
        <w:rPr>
          <w:rFonts w:hint="eastAsia"/>
          <w:spacing w:val="15"/>
          <w:sz w:val="29"/>
          <w:szCs w:val="29"/>
        </w:rPr>
      </w:pPr>
    </w:p>
    <w:p w14:paraId="7605266B">
      <w:pPr>
        <w:pStyle w:val="2"/>
        <w:spacing w:before="167" w:line="193" w:lineRule="auto"/>
        <w:ind w:left="6"/>
        <w:rPr>
          <w:rFonts w:hint="eastAsia"/>
          <w:spacing w:val="15"/>
          <w:sz w:val="29"/>
          <w:szCs w:val="29"/>
        </w:rPr>
      </w:pPr>
      <w:r>
        <w:rPr>
          <w:rFonts w:hint="eastAsia"/>
          <w:spacing w:val="15"/>
          <w:sz w:val="29"/>
          <w:szCs w:val="29"/>
        </w:rPr>
        <w:t>罗马教（Romanism）取代圣经，45。</w:t>
      </w:r>
    </w:p>
    <w:p w14:paraId="003B18AD">
      <w:pPr>
        <w:pStyle w:val="2"/>
        <w:spacing w:before="167" w:line="193" w:lineRule="auto"/>
        <w:ind w:left="6"/>
        <w:rPr>
          <w:rFonts w:hint="eastAsia"/>
          <w:spacing w:val="15"/>
          <w:sz w:val="29"/>
          <w:szCs w:val="29"/>
        </w:rPr>
      </w:pPr>
    </w:p>
    <w:p w14:paraId="279EA849">
      <w:pPr>
        <w:pStyle w:val="2"/>
        <w:spacing w:before="167" w:line="193" w:lineRule="auto"/>
        <w:ind w:left="6"/>
        <w:rPr>
          <w:rFonts w:hint="eastAsia"/>
          <w:spacing w:val="15"/>
          <w:sz w:val="29"/>
          <w:szCs w:val="29"/>
        </w:rPr>
      </w:pPr>
      <w:r>
        <w:rPr>
          <w:rFonts w:hint="eastAsia"/>
          <w:spacing w:val="15"/>
          <w:sz w:val="29"/>
          <w:szCs w:val="29"/>
        </w:rPr>
        <w:t>Roman pontiff, the great Antichrist, 124.</w:t>
      </w:r>
    </w:p>
    <w:p w14:paraId="25DE24D2">
      <w:pPr>
        <w:pStyle w:val="2"/>
        <w:spacing w:before="167" w:line="193" w:lineRule="auto"/>
        <w:ind w:left="6"/>
        <w:rPr>
          <w:rFonts w:hint="eastAsia"/>
          <w:spacing w:val="15"/>
          <w:sz w:val="29"/>
          <w:szCs w:val="29"/>
        </w:rPr>
      </w:pPr>
    </w:p>
    <w:p w14:paraId="7A2A936A">
      <w:pPr>
        <w:pStyle w:val="2"/>
        <w:spacing w:before="167" w:line="193" w:lineRule="auto"/>
        <w:ind w:left="6"/>
        <w:rPr>
          <w:rFonts w:hint="eastAsia"/>
          <w:spacing w:val="15"/>
          <w:sz w:val="29"/>
          <w:szCs w:val="29"/>
        </w:rPr>
      </w:pPr>
      <w:r>
        <w:rPr>
          <w:rFonts w:hint="eastAsia"/>
          <w:spacing w:val="15"/>
          <w:sz w:val="29"/>
          <w:szCs w:val="29"/>
        </w:rPr>
        <w:t>罗马教宗（Roman pontiff），那大的敌基督，124。</w:t>
      </w:r>
    </w:p>
    <w:p w14:paraId="4A1DF5A2">
      <w:pPr>
        <w:pStyle w:val="2"/>
        <w:spacing w:before="167" w:line="193" w:lineRule="auto"/>
        <w:ind w:left="6"/>
        <w:rPr>
          <w:rFonts w:hint="eastAsia"/>
          <w:spacing w:val="15"/>
          <w:sz w:val="29"/>
          <w:szCs w:val="29"/>
        </w:rPr>
      </w:pPr>
    </w:p>
    <w:p w14:paraId="7F998245">
      <w:pPr>
        <w:pStyle w:val="2"/>
        <w:spacing w:before="167" w:line="193" w:lineRule="auto"/>
        <w:ind w:left="6"/>
        <w:rPr>
          <w:rFonts w:hint="eastAsia"/>
          <w:spacing w:val="15"/>
          <w:sz w:val="29"/>
          <w:szCs w:val="29"/>
        </w:rPr>
      </w:pPr>
      <w:r>
        <w:rPr>
          <w:rFonts w:hint="eastAsia"/>
          <w:spacing w:val="15"/>
          <w:sz w:val="29"/>
          <w:szCs w:val="29"/>
        </w:rPr>
        <w:t>Rome, gold carried to, for church benefices, 287.</w:t>
      </w:r>
    </w:p>
    <w:p w14:paraId="2BD99849">
      <w:pPr>
        <w:pStyle w:val="2"/>
        <w:spacing w:before="167" w:line="193" w:lineRule="auto"/>
        <w:ind w:left="6"/>
        <w:rPr>
          <w:rFonts w:hint="eastAsia"/>
          <w:spacing w:val="15"/>
          <w:sz w:val="29"/>
          <w:szCs w:val="29"/>
        </w:rPr>
      </w:pPr>
    </w:p>
    <w:p w14:paraId="41FF4279">
      <w:pPr>
        <w:pStyle w:val="2"/>
        <w:spacing w:before="167" w:line="193" w:lineRule="auto"/>
        <w:ind w:left="6"/>
        <w:rPr>
          <w:rFonts w:hint="eastAsia"/>
          <w:spacing w:val="15"/>
          <w:sz w:val="29"/>
          <w:szCs w:val="29"/>
        </w:rPr>
      </w:pPr>
      <w:r>
        <w:rPr>
          <w:rFonts w:hint="eastAsia"/>
          <w:spacing w:val="15"/>
          <w:sz w:val="29"/>
          <w:szCs w:val="29"/>
        </w:rPr>
        <w:t>罗马，黄金被运往那里以换取教会圣职俸禄，287。</w:t>
      </w:r>
    </w:p>
    <w:p w14:paraId="5906281C">
      <w:pPr>
        <w:pStyle w:val="2"/>
        <w:spacing w:before="167" w:line="193" w:lineRule="auto"/>
        <w:ind w:left="6"/>
        <w:rPr>
          <w:rFonts w:hint="eastAsia"/>
          <w:spacing w:val="15"/>
          <w:sz w:val="29"/>
          <w:szCs w:val="29"/>
        </w:rPr>
      </w:pPr>
    </w:p>
    <w:p w14:paraId="3CC42753">
      <w:pPr>
        <w:pStyle w:val="2"/>
        <w:spacing w:before="167" w:line="193" w:lineRule="auto"/>
        <w:ind w:left="6"/>
        <w:rPr>
          <w:rFonts w:hint="eastAsia"/>
          <w:spacing w:val="15"/>
          <w:sz w:val="29"/>
          <w:szCs w:val="29"/>
        </w:rPr>
      </w:pPr>
      <w:r>
        <w:rPr>
          <w:rFonts w:hint="eastAsia"/>
          <w:spacing w:val="15"/>
          <w:sz w:val="29"/>
          <w:szCs w:val="29"/>
        </w:rPr>
        <w:t>impious pleas of the friars at, 243.</w:t>
      </w:r>
    </w:p>
    <w:p w14:paraId="36570864">
      <w:pPr>
        <w:pStyle w:val="2"/>
        <w:spacing w:before="167" w:line="193" w:lineRule="auto"/>
        <w:ind w:left="6"/>
        <w:rPr>
          <w:rFonts w:hint="eastAsia"/>
          <w:spacing w:val="15"/>
          <w:sz w:val="29"/>
          <w:szCs w:val="29"/>
        </w:rPr>
      </w:pPr>
    </w:p>
    <w:p w14:paraId="45585C2D">
      <w:pPr>
        <w:pStyle w:val="2"/>
        <w:spacing w:before="167" w:line="193" w:lineRule="auto"/>
        <w:ind w:left="6"/>
        <w:rPr>
          <w:rFonts w:hint="eastAsia"/>
          <w:spacing w:val="15"/>
          <w:sz w:val="29"/>
          <w:szCs w:val="29"/>
        </w:rPr>
      </w:pPr>
      <w:r>
        <w:rPr>
          <w:rFonts w:hint="eastAsia"/>
          <w:spacing w:val="15"/>
          <w:sz w:val="29"/>
          <w:szCs w:val="29"/>
        </w:rPr>
        <w:t>托钵修士在那里不虔敬的恳求，243。</w:t>
      </w:r>
    </w:p>
    <w:p w14:paraId="6737EBE0">
      <w:pPr>
        <w:pStyle w:val="2"/>
        <w:spacing w:before="167" w:line="193" w:lineRule="auto"/>
        <w:ind w:left="6"/>
        <w:rPr>
          <w:rFonts w:hint="eastAsia"/>
          <w:spacing w:val="15"/>
          <w:sz w:val="29"/>
          <w:szCs w:val="29"/>
        </w:rPr>
      </w:pPr>
    </w:p>
    <w:p w14:paraId="65B34A8F">
      <w:pPr>
        <w:pStyle w:val="2"/>
        <w:spacing w:before="167" w:line="193" w:lineRule="auto"/>
        <w:ind w:left="6"/>
        <w:rPr>
          <w:rFonts w:hint="eastAsia"/>
          <w:spacing w:val="15"/>
          <w:sz w:val="29"/>
          <w:szCs w:val="29"/>
        </w:rPr>
      </w:pPr>
      <w:r>
        <w:rPr>
          <w:rFonts w:hint="eastAsia"/>
          <w:spacing w:val="15"/>
          <w:sz w:val="29"/>
          <w:szCs w:val="29"/>
        </w:rPr>
        <w:t>Romish ecclesiastical abuses, 92.</w:t>
      </w:r>
    </w:p>
    <w:p w14:paraId="3509E11F">
      <w:pPr>
        <w:pStyle w:val="2"/>
        <w:spacing w:before="167" w:line="193" w:lineRule="auto"/>
        <w:ind w:left="6"/>
        <w:rPr>
          <w:rFonts w:hint="eastAsia"/>
          <w:spacing w:val="15"/>
          <w:sz w:val="29"/>
          <w:szCs w:val="29"/>
        </w:rPr>
      </w:pPr>
    </w:p>
    <w:p w14:paraId="62111783">
      <w:pPr>
        <w:pStyle w:val="2"/>
        <w:spacing w:before="167" w:line="193" w:lineRule="auto"/>
        <w:ind w:left="6"/>
        <w:rPr>
          <w:rFonts w:hint="eastAsia"/>
          <w:spacing w:val="15"/>
          <w:sz w:val="29"/>
          <w:szCs w:val="29"/>
        </w:rPr>
      </w:pPr>
      <w:r>
        <w:rPr>
          <w:rFonts w:hint="eastAsia"/>
          <w:spacing w:val="15"/>
          <w:sz w:val="29"/>
          <w:szCs w:val="29"/>
        </w:rPr>
        <w:t>罗马教的教会弊端（Romish ecclesiastical abuses），92。</w:t>
      </w:r>
    </w:p>
    <w:p w14:paraId="3C98C77C">
      <w:pPr>
        <w:pStyle w:val="2"/>
        <w:spacing w:before="167" w:line="193" w:lineRule="auto"/>
        <w:ind w:left="6"/>
        <w:rPr>
          <w:rFonts w:hint="eastAsia"/>
          <w:spacing w:val="15"/>
          <w:sz w:val="29"/>
          <w:szCs w:val="29"/>
        </w:rPr>
      </w:pPr>
    </w:p>
    <w:p w14:paraId="796CBE5B">
      <w:pPr>
        <w:pStyle w:val="2"/>
        <w:spacing w:before="167" w:line="193" w:lineRule="auto"/>
        <w:ind w:left="6"/>
        <w:rPr>
          <w:rFonts w:hint="eastAsia"/>
          <w:spacing w:val="15"/>
          <w:sz w:val="29"/>
          <w:szCs w:val="29"/>
        </w:rPr>
      </w:pPr>
      <w:r>
        <w:rPr>
          <w:rFonts w:hint="eastAsia"/>
          <w:spacing w:val="15"/>
          <w:sz w:val="29"/>
          <w:szCs w:val="29"/>
        </w:rPr>
        <w:t>Rotten habits of the friars, 242.</w:t>
      </w:r>
    </w:p>
    <w:p w14:paraId="17B7C539">
      <w:pPr>
        <w:pStyle w:val="2"/>
        <w:spacing w:before="167" w:line="193" w:lineRule="auto"/>
        <w:ind w:left="6"/>
        <w:rPr>
          <w:rFonts w:hint="eastAsia"/>
          <w:spacing w:val="15"/>
          <w:sz w:val="29"/>
          <w:szCs w:val="29"/>
        </w:rPr>
      </w:pPr>
    </w:p>
    <w:p w14:paraId="44C6C53A">
      <w:pPr>
        <w:pStyle w:val="2"/>
        <w:spacing w:before="167" w:line="193" w:lineRule="auto"/>
        <w:ind w:left="6"/>
        <w:rPr>
          <w:rFonts w:hint="eastAsia"/>
          <w:spacing w:val="15"/>
          <w:sz w:val="29"/>
          <w:szCs w:val="29"/>
        </w:rPr>
      </w:pPr>
      <w:r>
        <w:rPr>
          <w:rFonts w:hint="eastAsia"/>
          <w:spacing w:val="15"/>
          <w:sz w:val="29"/>
          <w:szCs w:val="29"/>
        </w:rPr>
        <w:t>托钵修士腐朽的会衣（Rotten habits），242。</w:t>
      </w:r>
    </w:p>
    <w:p w14:paraId="523C0D0B">
      <w:pPr>
        <w:pStyle w:val="2"/>
        <w:spacing w:before="167" w:line="193" w:lineRule="auto"/>
        <w:ind w:left="6"/>
        <w:rPr>
          <w:rFonts w:hint="eastAsia"/>
          <w:spacing w:val="15"/>
          <w:sz w:val="29"/>
          <w:szCs w:val="29"/>
        </w:rPr>
      </w:pPr>
    </w:p>
    <w:p w14:paraId="5B3A74F7">
      <w:pPr>
        <w:pStyle w:val="2"/>
        <w:spacing w:before="167" w:line="193" w:lineRule="auto"/>
        <w:ind w:left="6"/>
        <w:rPr>
          <w:rFonts w:hint="eastAsia"/>
          <w:spacing w:val="15"/>
          <w:sz w:val="29"/>
          <w:szCs w:val="29"/>
        </w:rPr>
      </w:pPr>
      <w:r>
        <w:rPr>
          <w:rFonts w:hint="eastAsia"/>
          <w:spacing w:val="15"/>
          <w:sz w:val="29"/>
          <w:szCs w:val="29"/>
        </w:rPr>
        <w:t>Rule of Christ suited to all ages and people, 260.</w:t>
      </w:r>
    </w:p>
    <w:p w14:paraId="32811282">
      <w:pPr>
        <w:pStyle w:val="2"/>
        <w:spacing w:before="167" w:line="193" w:lineRule="auto"/>
        <w:ind w:left="6"/>
        <w:rPr>
          <w:rFonts w:hint="eastAsia"/>
          <w:spacing w:val="15"/>
          <w:sz w:val="29"/>
          <w:szCs w:val="29"/>
        </w:rPr>
      </w:pPr>
    </w:p>
    <w:p w14:paraId="4D93E23C">
      <w:pPr>
        <w:pStyle w:val="2"/>
        <w:spacing w:before="167" w:line="193" w:lineRule="auto"/>
        <w:ind w:left="6"/>
        <w:rPr>
          <w:rFonts w:hint="eastAsia"/>
          <w:spacing w:val="15"/>
          <w:sz w:val="29"/>
          <w:szCs w:val="29"/>
        </w:rPr>
      </w:pPr>
      <w:r>
        <w:rPr>
          <w:rFonts w:hint="eastAsia"/>
          <w:spacing w:val="15"/>
          <w:sz w:val="29"/>
          <w:szCs w:val="29"/>
        </w:rPr>
        <w:t>基督的规则（Rule）适合所有时代和人民，260。</w:t>
      </w:r>
    </w:p>
    <w:p w14:paraId="6444198F">
      <w:pPr>
        <w:pStyle w:val="2"/>
        <w:spacing w:before="167" w:line="193" w:lineRule="auto"/>
        <w:ind w:left="6"/>
        <w:rPr>
          <w:rFonts w:hint="eastAsia"/>
          <w:spacing w:val="15"/>
          <w:sz w:val="29"/>
          <w:szCs w:val="29"/>
        </w:rPr>
      </w:pPr>
    </w:p>
    <w:p w14:paraId="435B5BBC">
      <w:pPr>
        <w:pStyle w:val="2"/>
        <w:spacing w:before="167" w:line="193" w:lineRule="auto"/>
        <w:ind w:left="6"/>
        <w:rPr>
          <w:rFonts w:hint="eastAsia"/>
          <w:spacing w:val="15"/>
          <w:sz w:val="29"/>
          <w:szCs w:val="29"/>
        </w:rPr>
      </w:pPr>
      <w:r>
        <w:rPr>
          <w:rFonts w:hint="eastAsia"/>
          <w:spacing w:val="15"/>
          <w:sz w:val="29"/>
          <w:szCs w:val="29"/>
        </w:rPr>
        <w:t>of life for each man, 46.</w:t>
      </w:r>
    </w:p>
    <w:p w14:paraId="0F903F9C">
      <w:pPr>
        <w:pStyle w:val="2"/>
        <w:spacing w:before="167" w:line="193" w:lineRule="auto"/>
        <w:ind w:left="6"/>
        <w:rPr>
          <w:rFonts w:hint="eastAsia"/>
          <w:spacing w:val="15"/>
          <w:sz w:val="29"/>
          <w:szCs w:val="29"/>
        </w:rPr>
      </w:pPr>
    </w:p>
    <w:p w14:paraId="1465552B">
      <w:pPr>
        <w:pStyle w:val="2"/>
        <w:spacing w:before="167" w:line="193" w:lineRule="auto"/>
        <w:ind w:left="6"/>
        <w:rPr>
          <w:rFonts w:hint="eastAsia"/>
          <w:spacing w:val="15"/>
          <w:sz w:val="29"/>
          <w:szCs w:val="29"/>
        </w:rPr>
      </w:pPr>
      <w:r>
        <w:rPr>
          <w:rFonts w:hint="eastAsia"/>
          <w:spacing w:val="15"/>
          <w:sz w:val="29"/>
          <w:szCs w:val="29"/>
        </w:rPr>
        <w:t>每个人的生活规则，46。</w:t>
      </w:r>
    </w:p>
    <w:p w14:paraId="4671C00F">
      <w:pPr>
        <w:pStyle w:val="2"/>
        <w:spacing w:before="167" w:line="193" w:lineRule="auto"/>
        <w:ind w:left="6"/>
        <w:rPr>
          <w:rFonts w:hint="eastAsia"/>
          <w:spacing w:val="15"/>
          <w:sz w:val="29"/>
          <w:szCs w:val="29"/>
        </w:rPr>
      </w:pPr>
    </w:p>
    <w:p w14:paraId="60D5527A">
      <w:pPr>
        <w:pStyle w:val="2"/>
        <w:spacing w:before="167" w:line="193" w:lineRule="auto"/>
        <w:ind w:left="6"/>
        <w:rPr>
          <w:rFonts w:hint="eastAsia"/>
          <w:spacing w:val="15"/>
          <w:sz w:val="29"/>
          <w:szCs w:val="29"/>
        </w:rPr>
      </w:pPr>
      <w:r>
        <w:rPr>
          <w:rFonts w:hint="eastAsia"/>
          <w:spacing w:val="15"/>
          <w:sz w:val="29"/>
          <w:szCs w:val="29"/>
        </w:rPr>
        <w:t>of religion by Christ most perfect, 260.</w:t>
      </w:r>
    </w:p>
    <w:p w14:paraId="4FE8079F">
      <w:pPr>
        <w:pStyle w:val="2"/>
        <w:spacing w:before="167" w:line="193" w:lineRule="auto"/>
        <w:ind w:left="6"/>
        <w:rPr>
          <w:rFonts w:hint="eastAsia"/>
          <w:spacing w:val="15"/>
          <w:sz w:val="29"/>
          <w:szCs w:val="29"/>
        </w:rPr>
      </w:pPr>
    </w:p>
    <w:p w14:paraId="46C0C40F">
      <w:pPr>
        <w:pStyle w:val="2"/>
        <w:spacing w:before="167" w:line="193" w:lineRule="auto"/>
        <w:ind w:left="6"/>
        <w:rPr>
          <w:rFonts w:hint="eastAsia"/>
          <w:spacing w:val="15"/>
          <w:sz w:val="29"/>
          <w:szCs w:val="29"/>
        </w:rPr>
      </w:pPr>
      <w:r>
        <w:rPr>
          <w:rFonts w:hint="eastAsia"/>
          <w:spacing w:val="15"/>
          <w:sz w:val="29"/>
          <w:szCs w:val="29"/>
        </w:rPr>
        <w:t>基督的信仰规则最完美，260。</w:t>
      </w:r>
    </w:p>
    <w:p w14:paraId="45DFD3BD">
      <w:pPr>
        <w:pStyle w:val="2"/>
        <w:spacing w:before="167" w:line="193" w:lineRule="auto"/>
        <w:ind w:left="6"/>
        <w:rPr>
          <w:rFonts w:hint="eastAsia"/>
          <w:spacing w:val="15"/>
          <w:sz w:val="29"/>
          <w:szCs w:val="29"/>
        </w:rPr>
      </w:pPr>
    </w:p>
    <w:p w14:paraId="4E20E6E0">
      <w:pPr>
        <w:pStyle w:val="2"/>
        <w:spacing w:before="167" w:line="193" w:lineRule="auto"/>
        <w:ind w:left="6"/>
        <w:rPr>
          <w:rFonts w:hint="eastAsia"/>
          <w:spacing w:val="15"/>
          <w:sz w:val="29"/>
          <w:szCs w:val="29"/>
        </w:rPr>
      </w:pPr>
      <w:r>
        <w:rPr>
          <w:rFonts w:hint="eastAsia"/>
          <w:spacing w:val="15"/>
          <w:sz w:val="29"/>
          <w:szCs w:val="29"/>
        </w:rPr>
        <w:t>Ruling clergy, bailiffs rather than bishops, 51.</w:t>
      </w:r>
    </w:p>
    <w:p w14:paraId="752D3527">
      <w:pPr>
        <w:pStyle w:val="2"/>
        <w:spacing w:before="167" w:line="193" w:lineRule="auto"/>
        <w:ind w:left="6"/>
        <w:rPr>
          <w:rFonts w:hint="eastAsia"/>
          <w:spacing w:val="15"/>
          <w:sz w:val="29"/>
          <w:szCs w:val="29"/>
        </w:rPr>
      </w:pPr>
    </w:p>
    <w:p w14:paraId="7A757F95">
      <w:pPr>
        <w:pStyle w:val="2"/>
        <w:spacing w:before="167" w:line="193" w:lineRule="auto"/>
        <w:ind w:left="6"/>
        <w:rPr>
          <w:rFonts w:hint="eastAsia"/>
          <w:spacing w:val="15"/>
          <w:sz w:val="29"/>
          <w:szCs w:val="29"/>
        </w:rPr>
      </w:pPr>
      <w:r>
        <w:rPr>
          <w:rFonts w:hint="eastAsia"/>
          <w:spacing w:val="15"/>
          <w:sz w:val="29"/>
          <w:szCs w:val="29"/>
        </w:rPr>
        <w:t>统治的神职人员（Ruling clergy），更像是管家而非主教，51。</w:t>
      </w:r>
    </w:p>
    <w:p w14:paraId="06457314">
      <w:pPr>
        <w:pStyle w:val="2"/>
        <w:spacing w:before="167" w:line="193" w:lineRule="auto"/>
        <w:ind w:left="6"/>
        <w:rPr>
          <w:rFonts w:hint="eastAsia"/>
          <w:spacing w:val="15"/>
          <w:sz w:val="29"/>
          <w:szCs w:val="29"/>
        </w:rPr>
      </w:pPr>
    </w:p>
    <w:p w14:paraId="540C7F49">
      <w:pPr>
        <w:pStyle w:val="2"/>
        <w:spacing w:before="167" w:line="193" w:lineRule="auto"/>
        <w:ind w:left="6"/>
        <w:rPr>
          <w:rFonts w:hint="eastAsia"/>
          <w:spacing w:val="15"/>
          <w:sz w:val="29"/>
          <w:szCs w:val="29"/>
        </w:rPr>
      </w:pPr>
      <w:r>
        <w:rPr>
          <w:rFonts w:hint="eastAsia"/>
          <w:spacing w:val="15"/>
          <w:sz w:val="29"/>
          <w:szCs w:val="29"/>
        </w:rPr>
        <w:t>SABBATH, three ways of keeping the, 5.</w:t>
      </w:r>
    </w:p>
    <w:p w14:paraId="29D3C4FA">
      <w:pPr>
        <w:pStyle w:val="2"/>
        <w:spacing w:before="167" w:line="193" w:lineRule="auto"/>
        <w:ind w:left="6"/>
        <w:rPr>
          <w:rFonts w:hint="eastAsia"/>
          <w:spacing w:val="15"/>
          <w:sz w:val="29"/>
          <w:szCs w:val="29"/>
        </w:rPr>
      </w:pPr>
    </w:p>
    <w:p w14:paraId="44E415C0">
      <w:pPr>
        <w:pStyle w:val="2"/>
        <w:spacing w:before="167" w:line="193" w:lineRule="auto"/>
        <w:ind w:left="6"/>
        <w:rPr>
          <w:rFonts w:hint="eastAsia"/>
          <w:spacing w:val="15"/>
          <w:sz w:val="29"/>
          <w:szCs w:val="29"/>
        </w:rPr>
      </w:pPr>
      <w:r>
        <w:rPr>
          <w:rFonts w:hint="eastAsia"/>
          <w:spacing w:val="15"/>
          <w:sz w:val="29"/>
          <w:szCs w:val="29"/>
        </w:rPr>
        <w:t>安息日（SABBATH），三种遵守方式，5。</w:t>
      </w:r>
    </w:p>
    <w:p w14:paraId="0B456AB1">
      <w:pPr>
        <w:pStyle w:val="2"/>
        <w:spacing w:before="167" w:line="193" w:lineRule="auto"/>
        <w:ind w:left="6"/>
        <w:rPr>
          <w:rFonts w:hint="eastAsia"/>
          <w:spacing w:val="15"/>
          <w:sz w:val="29"/>
          <w:szCs w:val="29"/>
        </w:rPr>
      </w:pPr>
    </w:p>
    <w:p w14:paraId="107A7A16">
      <w:pPr>
        <w:pStyle w:val="2"/>
        <w:spacing w:before="167" w:line="193" w:lineRule="auto"/>
        <w:ind w:left="6"/>
        <w:rPr>
          <w:rFonts w:hint="eastAsia"/>
          <w:spacing w:val="15"/>
          <w:sz w:val="29"/>
          <w:szCs w:val="29"/>
        </w:rPr>
      </w:pPr>
      <w:r>
        <w:rPr>
          <w:rFonts w:hint="eastAsia"/>
          <w:spacing w:val="15"/>
          <w:sz w:val="29"/>
          <w:szCs w:val="29"/>
        </w:rPr>
        <w:t>works for the, 6.</w:t>
      </w:r>
    </w:p>
    <w:p w14:paraId="21CE2C42">
      <w:pPr>
        <w:pStyle w:val="2"/>
        <w:spacing w:before="167" w:line="193" w:lineRule="auto"/>
        <w:ind w:left="6"/>
        <w:rPr>
          <w:rFonts w:hint="eastAsia"/>
          <w:spacing w:val="15"/>
          <w:sz w:val="29"/>
          <w:szCs w:val="29"/>
        </w:rPr>
      </w:pPr>
    </w:p>
    <w:p w14:paraId="6794D6CA">
      <w:pPr>
        <w:pStyle w:val="2"/>
        <w:spacing w:before="167" w:line="193" w:lineRule="auto"/>
        <w:ind w:left="6"/>
        <w:rPr>
          <w:rFonts w:hint="eastAsia"/>
          <w:spacing w:val="15"/>
          <w:sz w:val="29"/>
          <w:szCs w:val="29"/>
        </w:rPr>
      </w:pPr>
      <w:r>
        <w:rPr>
          <w:rFonts w:hint="eastAsia"/>
          <w:spacing w:val="15"/>
          <w:sz w:val="29"/>
          <w:szCs w:val="29"/>
        </w:rPr>
        <w:t>为安息日作工，6。</w:t>
      </w:r>
    </w:p>
    <w:p w14:paraId="2A7C051E">
      <w:pPr>
        <w:pStyle w:val="2"/>
        <w:spacing w:before="167" w:line="193" w:lineRule="auto"/>
        <w:ind w:left="6"/>
        <w:rPr>
          <w:rFonts w:hint="eastAsia"/>
          <w:spacing w:val="15"/>
          <w:sz w:val="29"/>
          <w:szCs w:val="29"/>
        </w:rPr>
      </w:pPr>
    </w:p>
    <w:p w14:paraId="46037AB3">
      <w:pPr>
        <w:pStyle w:val="2"/>
        <w:spacing w:before="167" w:line="193" w:lineRule="auto"/>
        <w:ind w:left="6"/>
        <w:rPr>
          <w:rFonts w:hint="eastAsia"/>
          <w:spacing w:val="15"/>
          <w:sz w:val="29"/>
          <w:szCs w:val="29"/>
        </w:rPr>
      </w:pPr>
      <w:r>
        <w:rPr>
          <w:rFonts w:hint="eastAsia"/>
          <w:spacing w:val="15"/>
          <w:sz w:val="29"/>
          <w:szCs w:val="29"/>
        </w:rPr>
        <w:t>Sacrament cannot be bread as friars say, 215.</w:t>
      </w:r>
    </w:p>
    <w:p w14:paraId="2DB28CFD">
      <w:pPr>
        <w:pStyle w:val="2"/>
        <w:spacing w:before="167" w:line="193" w:lineRule="auto"/>
        <w:ind w:left="6"/>
        <w:rPr>
          <w:rFonts w:hint="eastAsia"/>
          <w:spacing w:val="15"/>
          <w:sz w:val="29"/>
          <w:szCs w:val="29"/>
        </w:rPr>
      </w:pPr>
    </w:p>
    <w:p w14:paraId="1B422A61">
      <w:pPr>
        <w:pStyle w:val="2"/>
        <w:spacing w:before="167" w:line="193" w:lineRule="auto"/>
        <w:ind w:left="6"/>
        <w:rPr>
          <w:rFonts w:hint="eastAsia"/>
          <w:spacing w:val="15"/>
          <w:sz w:val="29"/>
          <w:szCs w:val="29"/>
        </w:rPr>
      </w:pPr>
      <w:r>
        <w:rPr>
          <w:rFonts w:hint="eastAsia"/>
          <w:spacing w:val="15"/>
          <w:sz w:val="29"/>
          <w:szCs w:val="29"/>
        </w:rPr>
        <w:t>圣事（Sacrament）不可能是饼，如托钵修士所说，215。</w:t>
      </w:r>
    </w:p>
    <w:p w14:paraId="5C7C46EC">
      <w:pPr>
        <w:pStyle w:val="2"/>
        <w:spacing w:before="167" w:line="193" w:lineRule="auto"/>
        <w:ind w:left="6"/>
        <w:rPr>
          <w:rFonts w:hint="eastAsia"/>
          <w:spacing w:val="15"/>
          <w:sz w:val="29"/>
          <w:szCs w:val="29"/>
        </w:rPr>
      </w:pPr>
    </w:p>
    <w:p w14:paraId="1E6D78DA">
      <w:pPr>
        <w:pStyle w:val="2"/>
        <w:spacing w:before="167" w:line="193" w:lineRule="auto"/>
        <w:ind w:left="6"/>
        <w:rPr>
          <w:rFonts w:hint="eastAsia"/>
          <w:spacing w:val="15"/>
          <w:sz w:val="29"/>
          <w:szCs w:val="29"/>
        </w:rPr>
      </w:pPr>
      <w:r>
        <w:rPr>
          <w:rFonts w:hint="eastAsia"/>
          <w:spacing w:val="15"/>
          <w:sz w:val="29"/>
          <w:szCs w:val="29"/>
        </w:rPr>
        <w:t>of God’s body, 302.</w:t>
      </w:r>
    </w:p>
    <w:p w14:paraId="122FD43A">
      <w:pPr>
        <w:pStyle w:val="2"/>
        <w:spacing w:before="167" w:line="193" w:lineRule="auto"/>
        <w:ind w:left="6"/>
        <w:rPr>
          <w:rFonts w:hint="eastAsia"/>
          <w:spacing w:val="15"/>
          <w:sz w:val="29"/>
          <w:szCs w:val="29"/>
        </w:rPr>
      </w:pPr>
    </w:p>
    <w:p w14:paraId="5CEE8A7C">
      <w:pPr>
        <w:pStyle w:val="2"/>
        <w:spacing w:before="167" w:line="193" w:lineRule="auto"/>
        <w:ind w:left="6"/>
        <w:rPr>
          <w:rFonts w:hint="eastAsia"/>
          <w:spacing w:val="15"/>
          <w:sz w:val="29"/>
          <w:szCs w:val="29"/>
        </w:rPr>
      </w:pPr>
      <w:r>
        <w:rPr>
          <w:rFonts w:hint="eastAsia"/>
          <w:spacing w:val="15"/>
          <w:sz w:val="29"/>
          <w:szCs w:val="29"/>
        </w:rPr>
        <w:t>上帝身体的圣事，302。</w:t>
      </w:r>
    </w:p>
    <w:p w14:paraId="4D76D3BC">
      <w:pPr>
        <w:pStyle w:val="2"/>
        <w:spacing w:before="167" w:line="193" w:lineRule="auto"/>
        <w:ind w:left="6"/>
        <w:rPr>
          <w:rFonts w:hint="eastAsia"/>
          <w:spacing w:val="15"/>
          <w:sz w:val="29"/>
          <w:szCs w:val="29"/>
        </w:rPr>
      </w:pPr>
    </w:p>
    <w:p w14:paraId="1307B3F6">
      <w:pPr>
        <w:pStyle w:val="2"/>
        <w:spacing w:before="167" w:line="193" w:lineRule="auto"/>
        <w:ind w:left="6"/>
        <w:rPr>
          <w:rFonts w:hint="eastAsia"/>
          <w:spacing w:val="15"/>
          <w:sz w:val="29"/>
          <w:szCs w:val="29"/>
        </w:rPr>
      </w:pPr>
      <w:r>
        <w:rPr>
          <w:rFonts w:hint="eastAsia"/>
          <w:spacing w:val="15"/>
          <w:sz w:val="29"/>
          <w:szCs w:val="29"/>
        </w:rPr>
        <w:t>of matrimony, 175.</w:t>
      </w:r>
    </w:p>
    <w:p w14:paraId="1C0C65EE">
      <w:pPr>
        <w:pStyle w:val="2"/>
        <w:spacing w:before="167" w:line="193" w:lineRule="auto"/>
        <w:ind w:left="6"/>
        <w:rPr>
          <w:rFonts w:hint="eastAsia"/>
          <w:spacing w:val="15"/>
          <w:sz w:val="29"/>
          <w:szCs w:val="29"/>
        </w:rPr>
      </w:pPr>
    </w:p>
    <w:p w14:paraId="1CD97C02">
      <w:pPr>
        <w:pStyle w:val="2"/>
        <w:spacing w:before="167" w:line="193" w:lineRule="auto"/>
        <w:ind w:left="6"/>
        <w:rPr>
          <w:rFonts w:hint="eastAsia"/>
          <w:spacing w:val="15"/>
          <w:sz w:val="29"/>
          <w:szCs w:val="29"/>
        </w:rPr>
      </w:pPr>
      <w:r>
        <w:rPr>
          <w:rFonts w:hint="eastAsia"/>
          <w:spacing w:val="15"/>
          <w:sz w:val="29"/>
          <w:szCs w:val="29"/>
        </w:rPr>
        <w:t>婚姻圣事，175。</w:t>
      </w:r>
    </w:p>
    <w:p w14:paraId="5BCA0BD3">
      <w:pPr>
        <w:pStyle w:val="2"/>
        <w:spacing w:before="167" w:line="193" w:lineRule="auto"/>
        <w:ind w:left="6"/>
        <w:rPr>
          <w:rFonts w:hint="eastAsia"/>
          <w:spacing w:val="15"/>
          <w:sz w:val="29"/>
          <w:szCs w:val="29"/>
        </w:rPr>
      </w:pPr>
    </w:p>
    <w:p w14:paraId="63460D3E">
      <w:pPr>
        <w:pStyle w:val="2"/>
        <w:spacing w:before="167" w:line="193" w:lineRule="auto"/>
        <w:ind w:left="6"/>
        <w:rPr>
          <w:rFonts w:hint="eastAsia"/>
          <w:spacing w:val="15"/>
          <w:sz w:val="29"/>
          <w:szCs w:val="29"/>
        </w:rPr>
      </w:pPr>
      <w:r>
        <w:rPr>
          <w:rFonts w:hint="eastAsia"/>
          <w:spacing w:val="15"/>
          <w:sz w:val="29"/>
          <w:szCs w:val="29"/>
        </w:rPr>
        <w:t>of sacraments, Christ the, 157.</w:t>
      </w:r>
    </w:p>
    <w:p w14:paraId="0CDF630A">
      <w:pPr>
        <w:pStyle w:val="2"/>
        <w:spacing w:before="167" w:line="193" w:lineRule="auto"/>
        <w:ind w:left="6"/>
        <w:rPr>
          <w:rFonts w:hint="eastAsia"/>
          <w:spacing w:val="15"/>
          <w:sz w:val="29"/>
          <w:szCs w:val="29"/>
        </w:rPr>
      </w:pPr>
    </w:p>
    <w:p w14:paraId="52139BAD">
      <w:pPr>
        <w:pStyle w:val="2"/>
        <w:spacing w:before="167" w:line="193" w:lineRule="auto"/>
        <w:ind w:left="6"/>
        <w:rPr>
          <w:rFonts w:hint="eastAsia"/>
          <w:spacing w:val="15"/>
          <w:sz w:val="29"/>
          <w:szCs w:val="29"/>
        </w:rPr>
      </w:pPr>
      <w:r>
        <w:rPr>
          <w:rFonts w:hint="eastAsia"/>
          <w:spacing w:val="15"/>
          <w:sz w:val="29"/>
          <w:szCs w:val="29"/>
        </w:rPr>
        <w:t>圣事中的圣事，基督是，157。</w:t>
      </w:r>
    </w:p>
    <w:p w14:paraId="01E408B9">
      <w:pPr>
        <w:pStyle w:val="2"/>
        <w:spacing w:before="167" w:line="193" w:lineRule="auto"/>
        <w:ind w:left="6"/>
        <w:rPr>
          <w:rFonts w:hint="eastAsia"/>
          <w:spacing w:val="15"/>
          <w:sz w:val="29"/>
          <w:szCs w:val="29"/>
        </w:rPr>
      </w:pPr>
    </w:p>
    <w:p w14:paraId="512CC3DB">
      <w:pPr>
        <w:pStyle w:val="2"/>
        <w:spacing w:before="167" w:line="193" w:lineRule="auto"/>
        <w:ind w:left="6"/>
        <w:rPr>
          <w:rFonts w:hint="eastAsia"/>
          <w:spacing w:val="15"/>
          <w:sz w:val="29"/>
          <w:szCs w:val="29"/>
        </w:rPr>
      </w:pPr>
      <w:r>
        <w:rPr>
          <w:rFonts w:hint="eastAsia"/>
          <w:spacing w:val="15"/>
          <w:sz w:val="29"/>
          <w:szCs w:val="29"/>
        </w:rPr>
        <w:t>of orders, what pretended, 163.</w:t>
      </w:r>
    </w:p>
    <w:p w14:paraId="6CCAB738">
      <w:pPr>
        <w:pStyle w:val="2"/>
        <w:spacing w:before="167" w:line="193" w:lineRule="auto"/>
        <w:ind w:left="6"/>
        <w:rPr>
          <w:rFonts w:hint="eastAsia"/>
          <w:spacing w:val="15"/>
          <w:sz w:val="29"/>
          <w:szCs w:val="29"/>
        </w:rPr>
      </w:pPr>
    </w:p>
    <w:p w14:paraId="1D84217F">
      <w:pPr>
        <w:pStyle w:val="2"/>
        <w:spacing w:before="167" w:line="193" w:lineRule="auto"/>
        <w:ind w:left="6"/>
        <w:rPr>
          <w:rFonts w:hint="eastAsia"/>
          <w:spacing w:val="15"/>
          <w:sz w:val="29"/>
          <w:szCs w:val="29"/>
        </w:rPr>
      </w:pPr>
      <w:r>
        <w:rPr>
          <w:rFonts w:hint="eastAsia"/>
          <w:spacing w:val="15"/>
          <w:sz w:val="29"/>
          <w:szCs w:val="29"/>
        </w:rPr>
        <w:t>圣秩圣事，假装的，163。</w:t>
      </w:r>
    </w:p>
    <w:p w14:paraId="58AE077E">
      <w:pPr>
        <w:pStyle w:val="2"/>
        <w:spacing w:before="167" w:line="193" w:lineRule="auto"/>
        <w:ind w:left="6"/>
        <w:rPr>
          <w:rFonts w:hint="eastAsia"/>
          <w:spacing w:val="15"/>
          <w:sz w:val="29"/>
          <w:szCs w:val="29"/>
        </w:rPr>
      </w:pPr>
    </w:p>
    <w:p w14:paraId="1F7D5096">
      <w:pPr>
        <w:pStyle w:val="2"/>
        <w:spacing w:before="167" w:line="193" w:lineRule="auto"/>
        <w:ind w:left="6"/>
        <w:rPr>
          <w:rFonts w:hint="eastAsia"/>
          <w:spacing w:val="15"/>
          <w:sz w:val="29"/>
          <w:szCs w:val="29"/>
        </w:rPr>
      </w:pPr>
      <w:r>
        <w:rPr>
          <w:rFonts w:hint="eastAsia"/>
          <w:spacing w:val="15"/>
          <w:sz w:val="29"/>
          <w:szCs w:val="29"/>
        </w:rPr>
        <w:t>of the altar, how the body of Christ in, 209.</w:t>
      </w:r>
    </w:p>
    <w:p w14:paraId="0283A72C">
      <w:pPr>
        <w:pStyle w:val="2"/>
        <w:spacing w:before="167" w:line="193" w:lineRule="auto"/>
        <w:ind w:left="6"/>
        <w:rPr>
          <w:rFonts w:hint="eastAsia"/>
          <w:spacing w:val="15"/>
          <w:sz w:val="29"/>
          <w:szCs w:val="29"/>
        </w:rPr>
      </w:pPr>
    </w:p>
    <w:p w14:paraId="01835E64">
      <w:pPr>
        <w:pStyle w:val="2"/>
        <w:spacing w:before="167" w:line="193" w:lineRule="auto"/>
        <w:ind w:left="6"/>
        <w:rPr>
          <w:rFonts w:hint="eastAsia"/>
          <w:spacing w:val="15"/>
          <w:sz w:val="29"/>
          <w:szCs w:val="29"/>
        </w:rPr>
      </w:pPr>
      <w:r>
        <w:rPr>
          <w:rFonts w:hint="eastAsia"/>
          <w:spacing w:val="15"/>
          <w:sz w:val="29"/>
          <w:szCs w:val="29"/>
        </w:rPr>
        <w:t>祭坛圣事，基督身体如何在其中，209。</w:t>
      </w:r>
    </w:p>
    <w:p w14:paraId="7F4F55D7">
      <w:pPr>
        <w:pStyle w:val="2"/>
        <w:spacing w:before="167" w:line="193" w:lineRule="auto"/>
        <w:ind w:left="6"/>
        <w:rPr>
          <w:rFonts w:hint="eastAsia"/>
          <w:spacing w:val="15"/>
          <w:sz w:val="29"/>
          <w:szCs w:val="29"/>
        </w:rPr>
      </w:pPr>
    </w:p>
    <w:p w14:paraId="63DC1CB4">
      <w:pPr>
        <w:pStyle w:val="2"/>
        <w:spacing w:before="167" w:line="193" w:lineRule="auto"/>
        <w:ind w:left="6"/>
        <w:rPr>
          <w:rFonts w:hint="eastAsia"/>
          <w:spacing w:val="15"/>
          <w:sz w:val="29"/>
          <w:szCs w:val="29"/>
        </w:rPr>
      </w:pPr>
      <w:r>
        <w:rPr>
          <w:rFonts w:hint="eastAsia"/>
          <w:spacing w:val="15"/>
          <w:sz w:val="29"/>
          <w:szCs w:val="29"/>
        </w:rPr>
        <w:t>testimony of Scripture, 231.</w:t>
      </w:r>
    </w:p>
    <w:p w14:paraId="21656B5B">
      <w:pPr>
        <w:pStyle w:val="2"/>
        <w:spacing w:before="167" w:line="193" w:lineRule="auto"/>
        <w:ind w:left="6"/>
        <w:rPr>
          <w:rFonts w:hint="eastAsia"/>
          <w:spacing w:val="15"/>
          <w:sz w:val="29"/>
          <w:szCs w:val="29"/>
        </w:rPr>
      </w:pPr>
    </w:p>
    <w:p w14:paraId="595501F0">
      <w:pPr>
        <w:pStyle w:val="2"/>
        <w:spacing w:before="167" w:line="193" w:lineRule="auto"/>
        <w:ind w:left="6"/>
        <w:rPr>
          <w:rFonts w:hint="eastAsia"/>
          <w:spacing w:val="15"/>
          <w:sz w:val="29"/>
          <w:szCs w:val="29"/>
        </w:rPr>
      </w:pPr>
      <w:r>
        <w:rPr>
          <w:rFonts w:hint="eastAsia"/>
          <w:spacing w:val="15"/>
          <w:sz w:val="29"/>
          <w:szCs w:val="29"/>
        </w:rPr>
        <w:t>圣经的见证，231。</w:t>
      </w:r>
    </w:p>
    <w:p w14:paraId="17EBA510">
      <w:pPr>
        <w:pStyle w:val="2"/>
        <w:spacing w:before="167" w:line="193" w:lineRule="auto"/>
        <w:ind w:left="6"/>
        <w:rPr>
          <w:rFonts w:hint="eastAsia"/>
          <w:spacing w:val="15"/>
          <w:sz w:val="29"/>
          <w:szCs w:val="29"/>
        </w:rPr>
      </w:pPr>
    </w:p>
    <w:p w14:paraId="5D2D3F0E">
      <w:pPr>
        <w:pStyle w:val="2"/>
        <w:spacing w:before="167" w:line="193" w:lineRule="auto"/>
        <w:ind w:left="6"/>
        <w:rPr>
          <w:rFonts w:hint="eastAsia"/>
          <w:spacing w:val="15"/>
          <w:sz w:val="29"/>
          <w:szCs w:val="29"/>
        </w:rPr>
      </w:pPr>
      <w:r>
        <w:rPr>
          <w:rFonts w:hint="eastAsia"/>
          <w:spacing w:val="15"/>
          <w:sz w:val="29"/>
          <w:szCs w:val="29"/>
        </w:rPr>
        <w:t>Wycliffe’s confession, 300, 301.</w:t>
      </w:r>
    </w:p>
    <w:p w14:paraId="29D23F43">
      <w:pPr>
        <w:pStyle w:val="2"/>
        <w:spacing w:before="167" w:line="193" w:lineRule="auto"/>
        <w:ind w:left="6"/>
        <w:rPr>
          <w:rFonts w:hint="eastAsia"/>
          <w:spacing w:val="15"/>
          <w:sz w:val="29"/>
          <w:szCs w:val="29"/>
        </w:rPr>
      </w:pPr>
    </w:p>
    <w:p w14:paraId="032B966A">
      <w:pPr>
        <w:pStyle w:val="2"/>
        <w:spacing w:before="167" w:line="193" w:lineRule="auto"/>
        <w:ind w:left="6"/>
        <w:rPr>
          <w:rFonts w:hint="eastAsia"/>
          <w:spacing w:val="15"/>
          <w:sz w:val="29"/>
          <w:szCs w:val="29"/>
        </w:rPr>
      </w:pPr>
      <w:r>
        <w:rPr>
          <w:rFonts w:hint="eastAsia"/>
          <w:spacing w:val="15"/>
          <w:sz w:val="29"/>
          <w:szCs w:val="29"/>
        </w:rPr>
        <w:t>威克里夫的信认，300, 301。</w:t>
      </w:r>
    </w:p>
    <w:p w14:paraId="1A210322">
      <w:pPr>
        <w:pStyle w:val="2"/>
        <w:spacing w:before="167" w:line="193" w:lineRule="auto"/>
        <w:ind w:left="6"/>
        <w:rPr>
          <w:rFonts w:hint="eastAsia"/>
          <w:spacing w:val="15"/>
          <w:sz w:val="29"/>
          <w:szCs w:val="29"/>
        </w:rPr>
      </w:pPr>
    </w:p>
    <w:p w14:paraId="33A2DE7A">
      <w:pPr>
        <w:pStyle w:val="2"/>
        <w:spacing w:before="167" w:line="193" w:lineRule="auto"/>
        <w:ind w:left="6"/>
        <w:rPr>
          <w:rFonts w:hint="eastAsia"/>
          <w:spacing w:val="15"/>
          <w:sz w:val="29"/>
          <w:szCs w:val="29"/>
        </w:rPr>
      </w:pPr>
      <w:r>
        <w:rPr>
          <w:rFonts w:hint="eastAsia"/>
          <w:spacing w:val="15"/>
          <w:sz w:val="29"/>
          <w:szCs w:val="29"/>
        </w:rPr>
        <w:t>of the bread, 72.</w:t>
      </w:r>
    </w:p>
    <w:p w14:paraId="6008401A">
      <w:pPr>
        <w:pStyle w:val="2"/>
        <w:spacing w:before="167" w:line="193" w:lineRule="auto"/>
        <w:ind w:left="6"/>
        <w:rPr>
          <w:rFonts w:hint="eastAsia"/>
          <w:spacing w:val="15"/>
          <w:sz w:val="29"/>
          <w:szCs w:val="29"/>
        </w:rPr>
      </w:pPr>
    </w:p>
    <w:p w14:paraId="5E1501D1">
      <w:pPr>
        <w:pStyle w:val="2"/>
        <w:spacing w:before="167" w:line="193" w:lineRule="auto"/>
        <w:ind w:left="6"/>
        <w:rPr>
          <w:rFonts w:hint="eastAsia"/>
          <w:spacing w:val="15"/>
          <w:sz w:val="29"/>
          <w:szCs w:val="29"/>
        </w:rPr>
      </w:pPr>
      <w:r>
        <w:rPr>
          <w:rFonts w:hint="eastAsia"/>
          <w:spacing w:val="15"/>
          <w:sz w:val="29"/>
          <w:szCs w:val="29"/>
        </w:rPr>
        <w:t>饼的圣事，72。</w:t>
      </w:r>
    </w:p>
    <w:p w14:paraId="033A5D37">
      <w:pPr>
        <w:pStyle w:val="2"/>
        <w:spacing w:before="167" w:line="193" w:lineRule="auto"/>
        <w:ind w:left="6"/>
        <w:rPr>
          <w:rFonts w:hint="eastAsia"/>
          <w:spacing w:val="15"/>
          <w:sz w:val="29"/>
          <w:szCs w:val="29"/>
        </w:rPr>
      </w:pPr>
    </w:p>
    <w:p w14:paraId="47C9B210">
      <w:pPr>
        <w:pStyle w:val="2"/>
        <w:spacing w:before="167" w:line="193" w:lineRule="auto"/>
        <w:ind w:left="6"/>
        <w:rPr>
          <w:rFonts w:hint="eastAsia"/>
          <w:spacing w:val="15"/>
          <w:sz w:val="29"/>
          <w:szCs w:val="29"/>
        </w:rPr>
      </w:pPr>
      <w:r>
        <w:rPr>
          <w:rFonts w:hint="eastAsia"/>
          <w:spacing w:val="15"/>
          <w:sz w:val="29"/>
          <w:szCs w:val="29"/>
        </w:rPr>
        <w:t>of the host, 78.</w:t>
      </w:r>
    </w:p>
    <w:p w14:paraId="15EE376D">
      <w:pPr>
        <w:pStyle w:val="2"/>
        <w:spacing w:before="167" w:line="193" w:lineRule="auto"/>
        <w:ind w:left="6"/>
        <w:rPr>
          <w:rFonts w:hint="eastAsia"/>
          <w:spacing w:val="15"/>
          <w:sz w:val="29"/>
          <w:szCs w:val="29"/>
        </w:rPr>
      </w:pPr>
    </w:p>
    <w:p w14:paraId="76FC6B16">
      <w:pPr>
        <w:pStyle w:val="2"/>
        <w:spacing w:before="167" w:line="193" w:lineRule="auto"/>
        <w:ind w:left="6"/>
        <w:rPr>
          <w:rFonts w:hint="eastAsia"/>
          <w:spacing w:val="15"/>
          <w:sz w:val="29"/>
          <w:szCs w:val="29"/>
        </w:rPr>
      </w:pPr>
      <w:r>
        <w:rPr>
          <w:rFonts w:hint="eastAsia"/>
          <w:spacing w:val="15"/>
          <w:sz w:val="29"/>
          <w:szCs w:val="29"/>
        </w:rPr>
        <w:t>圣体的圣事，78。</w:t>
      </w:r>
    </w:p>
    <w:p w14:paraId="0CCCCA7F">
      <w:pPr>
        <w:pStyle w:val="2"/>
        <w:spacing w:before="167" w:line="193" w:lineRule="auto"/>
        <w:ind w:left="6"/>
        <w:rPr>
          <w:rFonts w:hint="eastAsia"/>
          <w:spacing w:val="15"/>
          <w:sz w:val="29"/>
          <w:szCs w:val="29"/>
        </w:rPr>
      </w:pPr>
    </w:p>
    <w:p w14:paraId="7D53F737">
      <w:pPr>
        <w:pStyle w:val="2"/>
        <w:spacing w:before="167" w:line="193" w:lineRule="auto"/>
        <w:ind w:left="6"/>
        <w:rPr>
          <w:rFonts w:hint="eastAsia"/>
          <w:spacing w:val="15"/>
          <w:sz w:val="29"/>
          <w:szCs w:val="29"/>
        </w:rPr>
      </w:pPr>
      <w:r>
        <w:rPr>
          <w:rFonts w:hint="eastAsia"/>
          <w:spacing w:val="15"/>
          <w:sz w:val="29"/>
          <w:szCs w:val="29"/>
        </w:rPr>
        <w:t>Sacramental errors, origin of, 134.</w:t>
      </w:r>
    </w:p>
    <w:p w14:paraId="7437D226">
      <w:pPr>
        <w:pStyle w:val="2"/>
        <w:spacing w:before="167" w:line="193" w:lineRule="auto"/>
        <w:ind w:left="6"/>
        <w:rPr>
          <w:rFonts w:hint="eastAsia"/>
          <w:spacing w:val="15"/>
          <w:sz w:val="29"/>
          <w:szCs w:val="29"/>
        </w:rPr>
      </w:pPr>
    </w:p>
    <w:p w14:paraId="5EC66111">
      <w:pPr>
        <w:pStyle w:val="2"/>
        <w:spacing w:before="167" w:line="193" w:lineRule="auto"/>
        <w:ind w:left="6"/>
        <w:rPr>
          <w:rFonts w:hint="eastAsia"/>
          <w:spacing w:val="15"/>
          <w:sz w:val="29"/>
          <w:szCs w:val="29"/>
        </w:rPr>
      </w:pPr>
      <w:r>
        <w:rPr>
          <w:rFonts w:hint="eastAsia"/>
          <w:spacing w:val="15"/>
          <w:sz w:val="29"/>
          <w:szCs w:val="29"/>
        </w:rPr>
        <w:t>圣事的错误（Sacramental errors），其起源，134。</w:t>
      </w:r>
    </w:p>
    <w:p w14:paraId="32847BDF">
      <w:pPr>
        <w:pStyle w:val="2"/>
        <w:spacing w:before="167" w:line="193" w:lineRule="auto"/>
        <w:ind w:left="6"/>
        <w:rPr>
          <w:rFonts w:hint="eastAsia"/>
          <w:spacing w:val="15"/>
          <w:sz w:val="29"/>
          <w:szCs w:val="29"/>
        </w:rPr>
      </w:pPr>
    </w:p>
    <w:p w14:paraId="5C57DDBA">
      <w:pPr>
        <w:pStyle w:val="2"/>
        <w:spacing w:before="167" w:line="193" w:lineRule="auto"/>
        <w:ind w:left="6"/>
        <w:rPr>
          <w:rFonts w:hint="eastAsia"/>
          <w:spacing w:val="15"/>
          <w:sz w:val="29"/>
          <w:szCs w:val="29"/>
        </w:rPr>
      </w:pPr>
      <w:r>
        <w:rPr>
          <w:rFonts w:hint="eastAsia"/>
          <w:spacing w:val="15"/>
          <w:sz w:val="29"/>
          <w:szCs w:val="29"/>
        </w:rPr>
        <w:t>Sacraments, as decided by the Church of Rome, 133.</w:t>
      </w:r>
    </w:p>
    <w:p w14:paraId="321BE712">
      <w:pPr>
        <w:pStyle w:val="2"/>
        <w:spacing w:before="167" w:line="193" w:lineRule="auto"/>
        <w:ind w:left="6"/>
        <w:rPr>
          <w:rFonts w:hint="eastAsia"/>
          <w:spacing w:val="15"/>
          <w:sz w:val="29"/>
          <w:szCs w:val="29"/>
        </w:rPr>
      </w:pPr>
    </w:p>
    <w:p w14:paraId="626F4E8B">
      <w:pPr>
        <w:pStyle w:val="2"/>
        <w:spacing w:before="167" w:line="193" w:lineRule="auto"/>
        <w:ind w:left="6"/>
        <w:rPr>
          <w:rFonts w:hint="eastAsia"/>
          <w:spacing w:val="15"/>
          <w:sz w:val="29"/>
          <w:szCs w:val="29"/>
        </w:rPr>
      </w:pPr>
      <w:r>
        <w:rPr>
          <w:rFonts w:hint="eastAsia"/>
          <w:spacing w:val="15"/>
          <w:sz w:val="29"/>
          <w:szCs w:val="29"/>
        </w:rPr>
        <w:t>圣事（Sacraments），由罗马教会决定，133。</w:t>
      </w:r>
    </w:p>
    <w:p w14:paraId="036D99F0">
      <w:pPr>
        <w:pStyle w:val="2"/>
        <w:spacing w:before="167" w:line="193" w:lineRule="auto"/>
        <w:ind w:left="6"/>
        <w:rPr>
          <w:rFonts w:hint="eastAsia"/>
          <w:spacing w:val="15"/>
          <w:sz w:val="29"/>
          <w:szCs w:val="29"/>
        </w:rPr>
      </w:pPr>
    </w:p>
    <w:p w14:paraId="62DA6A96">
      <w:pPr>
        <w:pStyle w:val="2"/>
        <w:spacing w:before="167" w:line="193" w:lineRule="auto"/>
        <w:ind w:left="6"/>
        <w:rPr>
          <w:rFonts w:hint="eastAsia"/>
          <w:spacing w:val="15"/>
          <w:sz w:val="29"/>
          <w:szCs w:val="29"/>
        </w:rPr>
      </w:pPr>
      <w:r>
        <w:rPr>
          <w:rFonts w:hint="eastAsia"/>
          <w:spacing w:val="15"/>
          <w:sz w:val="29"/>
          <w:szCs w:val="29"/>
        </w:rPr>
        <w:t>doctrine of the, 131.</w:t>
      </w:r>
    </w:p>
    <w:p w14:paraId="237E71E8">
      <w:pPr>
        <w:pStyle w:val="2"/>
        <w:spacing w:before="167" w:line="193" w:lineRule="auto"/>
        <w:ind w:left="6"/>
        <w:rPr>
          <w:rFonts w:hint="eastAsia"/>
          <w:spacing w:val="15"/>
          <w:sz w:val="29"/>
          <w:szCs w:val="29"/>
        </w:rPr>
      </w:pPr>
    </w:p>
    <w:p w14:paraId="066D7F66">
      <w:pPr>
        <w:pStyle w:val="2"/>
        <w:spacing w:before="167" w:line="193" w:lineRule="auto"/>
        <w:ind w:left="6"/>
        <w:rPr>
          <w:rFonts w:hint="eastAsia"/>
          <w:spacing w:val="15"/>
          <w:sz w:val="29"/>
          <w:szCs w:val="29"/>
        </w:rPr>
      </w:pPr>
      <w:r>
        <w:rPr>
          <w:rFonts w:hint="eastAsia"/>
          <w:spacing w:val="15"/>
          <w:sz w:val="29"/>
          <w:szCs w:val="29"/>
        </w:rPr>
        <w:t>其教义，131。</w:t>
      </w:r>
    </w:p>
    <w:p w14:paraId="6C0CCFD8">
      <w:pPr>
        <w:pStyle w:val="2"/>
        <w:spacing w:before="167" w:line="193" w:lineRule="auto"/>
        <w:ind w:left="6"/>
        <w:rPr>
          <w:rFonts w:hint="eastAsia"/>
          <w:spacing w:val="15"/>
          <w:sz w:val="29"/>
          <w:szCs w:val="29"/>
        </w:rPr>
      </w:pPr>
    </w:p>
    <w:p w14:paraId="35214E3F">
      <w:pPr>
        <w:pStyle w:val="2"/>
        <w:spacing w:before="167" w:line="193" w:lineRule="auto"/>
        <w:ind w:left="6"/>
        <w:rPr>
          <w:rFonts w:hint="eastAsia"/>
          <w:spacing w:val="15"/>
          <w:sz w:val="29"/>
          <w:szCs w:val="29"/>
        </w:rPr>
      </w:pPr>
      <w:r>
        <w:rPr>
          <w:rFonts w:hint="eastAsia"/>
          <w:spacing w:val="15"/>
          <w:sz w:val="29"/>
          <w:szCs w:val="29"/>
        </w:rPr>
        <w:t>heresies regarding, 134.</w:t>
      </w:r>
    </w:p>
    <w:p w14:paraId="74E473A7">
      <w:pPr>
        <w:pStyle w:val="2"/>
        <w:spacing w:before="167" w:line="193" w:lineRule="auto"/>
        <w:ind w:left="6"/>
        <w:rPr>
          <w:rFonts w:hint="eastAsia"/>
          <w:spacing w:val="15"/>
          <w:sz w:val="29"/>
          <w:szCs w:val="29"/>
        </w:rPr>
      </w:pPr>
    </w:p>
    <w:p w14:paraId="7C3EB221">
      <w:pPr>
        <w:pStyle w:val="2"/>
        <w:spacing w:before="167" w:line="193" w:lineRule="auto"/>
        <w:ind w:left="6"/>
        <w:rPr>
          <w:rFonts w:hint="eastAsia"/>
          <w:spacing w:val="15"/>
          <w:sz w:val="29"/>
          <w:szCs w:val="29"/>
        </w:rPr>
      </w:pPr>
      <w:r>
        <w:rPr>
          <w:rFonts w:hint="eastAsia"/>
          <w:spacing w:val="15"/>
          <w:sz w:val="29"/>
          <w:szCs w:val="29"/>
        </w:rPr>
        <w:t>关于它们的异端，134。</w:t>
      </w:r>
    </w:p>
    <w:p w14:paraId="204D4345">
      <w:pPr>
        <w:pStyle w:val="2"/>
        <w:spacing w:before="167" w:line="193" w:lineRule="auto"/>
        <w:ind w:left="6"/>
        <w:rPr>
          <w:rFonts w:hint="eastAsia"/>
          <w:spacing w:val="15"/>
          <w:sz w:val="29"/>
          <w:szCs w:val="29"/>
        </w:rPr>
      </w:pPr>
    </w:p>
    <w:p w14:paraId="4E23E61C">
      <w:pPr>
        <w:pStyle w:val="2"/>
        <w:spacing w:before="167" w:line="193" w:lineRule="auto"/>
        <w:ind w:left="6"/>
        <w:rPr>
          <w:rFonts w:hint="eastAsia"/>
          <w:spacing w:val="15"/>
          <w:sz w:val="29"/>
          <w:szCs w:val="29"/>
        </w:rPr>
      </w:pPr>
      <w:r>
        <w:rPr>
          <w:rFonts w:hint="eastAsia"/>
          <w:spacing w:val="15"/>
          <w:sz w:val="29"/>
          <w:szCs w:val="29"/>
        </w:rPr>
        <w:t>lead to idolatry, 133.</w:t>
      </w:r>
    </w:p>
    <w:p w14:paraId="6F7221A5">
      <w:pPr>
        <w:pStyle w:val="2"/>
        <w:spacing w:before="167" w:line="193" w:lineRule="auto"/>
        <w:ind w:left="6"/>
        <w:rPr>
          <w:rFonts w:hint="eastAsia"/>
          <w:spacing w:val="15"/>
          <w:sz w:val="29"/>
          <w:szCs w:val="29"/>
        </w:rPr>
      </w:pPr>
    </w:p>
    <w:p w14:paraId="076C4FED">
      <w:pPr>
        <w:pStyle w:val="2"/>
        <w:spacing w:before="167" w:line="193" w:lineRule="auto"/>
        <w:ind w:left="6"/>
        <w:rPr>
          <w:rFonts w:hint="eastAsia"/>
          <w:spacing w:val="15"/>
          <w:sz w:val="29"/>
          <w:szCs w:val="29"/>
        </w:rPr>
      </w:pPr>
      <w:r>
        <w:rPr>
          <w:rFonts w:hint="eastAsia"/>
          <w:spacing w:val="15"/>
          <w:sz w:val="29"/>
          <w:szCs w:val="29"/>
        </w:rPr>
        <w:t>导致偶像崇拜，133。</w:t>
      </w:r>
    </w:p>
    <w:p w14:paraId="7BB2D084">
      <w:pPr>
        <w:pStyle w:val="2"/>
        <w:spacing w:before="167" w:line="193" w:lineRule="auto"/>
        <w:ind w:left="6"/>
        <w:rPr>
          <w:rFonts w:hint="eastAsia"/>
          <w:spacing w:val="15"/>
          <w:sz w:val="29"/>
          <w:szCs w:val="29"/>
        </w:rPr>
      </w:pPr>
    </w:p>
    <w:p w14:paraId="23C158ED">
      <w:pPr>
        <w:pStyle w:val="2"/>
        <w:spacing w:before="167" w:line="193" w:lineRule="auto"/>
        <w:ind w:left="6"/>
        <w:rPr>
          <w:rFonts w:hint="eastAsia"/>
          <w:spacing w:val="15"/>
          <w:sz w:val="29"/>
          <w:szCs w:val="29"/>
        </w:rPr>
      </w:pPr>
      <w:r>
        <w:rPr>
          <w:rFonts w:hint="eastAsia"/>
          <w:spacing w:val="15"/>
          <w:sz w:val="29"/>
          <w:szCs w:val="29"/>
        </w:rPr>
        <w:t>manifold frauds by, 133.</w:t>
      </w:r>
    </w:p>
    <w:p w14:paraId="13B6FE7B">
      <w:pPr>
        <w:pStyle w:val="2"/>
        <w:spacing w:before="167" w:line="193" w:lineRule="auto"/>
        <w:ind w:left="6"/>
        <w:rPr>
          <w:rFonts w:hint="eastAsia"/>
          <w:spacing w:val="15"/>
          <w:sz w:val="29"/>
          <w:szCs w:val="29"/>
        </w:rPr>
      </w:pPr>
    </w:p>
    <w:p w14:paraId="48E15F13">
      <w:pPr>
        <w:pStyle w:val="2"/>
        <w:spacing w:before="167" w:line="193" w:lineRule="auto"/>
        <w:ind w:left="6"/>
        <w:rPr>
          <w:rFonts w:hint="eastAsia"/>
          <w:spacing w:val="15"/>
          <w:sz w:val="29"/>
          <w:szCs w:val="29"/>
        </w:rPr>
      </w:pPr>
      <w:r>
        <w:rPr>
          <w:rFonts w:hint="eastAsia"/>
          <w:spacing w:val="15"/>
          <w:sz w:val="29"/>
          <w:szCs w:val="29"/>
        </w:rPr>
        <w:t>通过它们产生的多重欺诈，133。</w:t>
      </w:r>
    </w:p>
    <w:p w14:paraId="44EF477B">
      <w:pPr>
        <w:pStyle w:val="2"/>
        <w:spacing w:before="167" w:line="193" w:lineRule="auto"/>
        <w:ind w:left="6"/>
        <w:rPr>
          <w:rFonts w:hint="eastAsia"/>
          <w:spacing w:val="15"/>
          <w:sz w:val="29"/>
          <w:szCs w:val="29"/>
        </w:rPr>
      </w:pPr>
    </w:p>
    <w:p w14:paraId="4DFC45F5">
      <w:pPr>
        <w:pStyle w:val="2"/>
        <w:spacing w:before="167" w:line="193" w:lineRule="auto"/>
        <w:ind w:left="6"/>
        <w:rPr>
          <w:rFonts w:hint="eastAsia"/>
          <w:spacing w:val="15"/>
          <w:sz w:val="29"/>
          <w:szCs w:val="29"/>
        </w:rPr>
      </w:pPr>
      <w:r>
        <w:rPr>
          <w:rFonts w:hint="eastAsia"/>
          <w:spacing w:val="15"/>
          <w:sz w:val="29"/>
          <w:szCs w:val="29"/>
        </w:rPr>
        <w:t>may be taken by wicked men, 235.</w:t>
      </w:r>
    </w:p>
    <w:p w14:paraId="54ADFEC3">
      <w:pPr>
        <w:pStyle w:val="2"/>
        <w:spacing w:before="167" w:line="193" w:lineRule="auto"/>
        <w:ind w:left="6"/>
        <w:rPr>
          <w:rFonts w:hint="eastAsia"/>
          <w:spacing w:val="15"/>
          <w:sz w:val="29"/>
          <w:szCs w:val="29"/>
        </w:rPr>
      </w:pPr>
    </w:p>
    <w:p w14:paraId="2F29CDB2">
      <w:pPr>
        <w:pStyle w:val="2"/>
        <w:spacing w:before="167" w:line="193" w:lineRule="auto"/>
        <w:ind w:left="6"/>
        <w:rPr>
          <w:rFonts w:hint="eastAsia"/>
          <w:spacing w:val="15"/>
          <w:sz w:val="29"/>
          <w:szCs w:val="29"/>
        </w:rPr>
      </w:pPr>
      <w:r>
        <w:rPr>
          <w:rFonts w:hint="eastAsia"/>
          <w:spacing w:val="15"/>
          <w:sz w:val="29"/>
          <w:szCs w:val="29"/>
        </w:rPr>
        <w:t>可被恶人领受，235。</w:t>
      </w:r>
    </w:p>
    <w:p w14:paraId="54B79DBB">
      <w:pPr>
        <w:pStyle w:val="2"/>
        <w:spacing w:before="167" w:line="193" w:lineRule="auto"/>
        <w:ind w:left="6"/>
        <w:rPr>
          <w:rFonts w:hint="eastAsia"/>
          <w:spacing w:val="15"/>
          <w:sz w:val="29"/>
          <w:szCs w:val="29"/>
        </w:rPr>
      </w:pPr>
    </w:p>
    <w:p w14:paraId="597FFCC0">
      <w:pPr>
        <w:pStyle w:val="2"/>
        <w:spacing w:before="167" w:line="193" w:lineRule="auto"/>
        <w:ind w:left="6"/>
        <w:rPr>
          <w:rFonts w:hint="eastAsia"/>
          <w:spacing w:val="15"/>
          <w:sz w:val="29"/>
          <w:szCs w:val="29"/>
        </w:rPr>
      </w:pPr>
      <w:r>
        <w:rPr>
          <w:rFonts w:hint="eastAsia"/>
          <w:spacing w:val="15"/>
          <w:sz w:val="29"/>
          <w:szCs w:val="29"/>
        </w:rPr>
        <w:t>of Antichrist, 140.</w:t>
      </w:r>
    </w:p>
    <w:p w14:paraId="548060AB">
      <w:pPr>
        <w:pStyle w:val="2"/>
        <w:spacing w:before="167" w:line="193" w:lineRule="auto"/>
        <w:ind w:left="6"/>
        <w:rPr>
          <w:rFonts w:hint="eastAsia"/>
          <w:spacing w:val="15"/>
          <w:sz w:val="29"/>
          <w:szCs w:val="29"/>
        </w:rPr>
      </w:pPr>
    </w:p>
    <w:p w14:paraId="1AAB20D9">
      <w:pPr>
        <w:pStyle w:val="2"/>
        <w:spacing w:before="167" w:line="193" w:lineRule="auto"/>
        <w:ind w:left="6"/>
        <w:rPr>
          <w:rFonts w:hint="eastAsia"/>
          <w:spacing w:val="15"/>
          <w:sz w:val="29"/>
          <w:szCs w:val="29"/>
        </w:rPr>
      </w:pPr>
      <w:r>
        <w:rPr>
          <w:rFonts w:hint="eastAsia"/>
          <w:spacing w:val="15"/>
          <w:sz w:val="29"/>
          <w:szCs w:val="29"/>
        </w:rPr>
        <w:t>敌基督的，140。</w:t>
      </w:r>
    </w:p>
    <w:p w14:paraId="30435D52">
      <w:pPr>
        <w:pStyle w:val="2"/>
        <w:spacing w:before="167" w:line="193" w:lineRule="auto"/>
        <w:ind w:left="6"/>
        <w:rPr>
          <w:rFonts w:hint="eastAsia"/>
          <w:spacing w:val="15"/>
          <w:sz w:val="29"/>
          <w:szCs w:val="29"/>
        </w:rPr>
      </w:pPr>
    </w:p>
    <w:p w14:paraId="6F134599">
      <w:pPr>
        <w:pStyle w:val="2"/>
        <w:spacing w:before="167" w:line="193" w:lineRule="auto"/>
        <w:ind w:left="6"/>
        <w:rPr>
          <w:rFonts w:hint="eastAsia"/>
          <w:spacing w:val="15"/>
          <w:sz w:val="29"/>
          <w:szCs w:val="29"/>
        </w:rPr>
      </w:pPr>
      <w:r>
        <w:rPr>
          <w:rFonts w:hint="eastAsia"/>
          <w:spacing w:val="15"/>
          <w:sz w:val="29"/>
          <w:szCs w:val="29"/>
        </w:rPr>
        <w:t>the woman and beast, 281.</w:t>
      </w:r>
    </w:p>
    <w:p w14:paraId="66C7DB2E">
      <w:pPr>
        <w:pStyle w:val="2"/>
        <w:spacing w:before="167" w:line="193" w:lineRule="auto"/>
        <w:ind w:left="6"/>
        <w:rPr>
          <w:rFonts w:hint="eastAsia"/>
          <w:spacing w:val="15"/>
          <w:sz w:val="29"/>
          <w:szCs w:val="29"/>
        </w:rPr>
      </w:pPr>
    </w:p>
    <w:p w14:paraId="62671FFE">
      <w:pPr>
        <w:pStyle w:val="2"/>
        <w:spacing w:before="167" w:line="193" w:lineRule="auto"/>
        <w:ind w:left="6"/>
        <w:rPr>
          <w:rFonts w:hint="eastAsia"/>
          <w:spacing w:val="15"/>
          <w:sz w:val="29"/>
          <w:szCs w:val="29"/>
        </w:rPr>
      </w:pPr>
      <w:r>
        <w:rPr>
          <w:rFonts w:hint="eastAsia"/>
          <w:spacing w:val="15"/>
          <w:sz w:val="29"/>
          <w:szCs w:val="29"/>
        </w:rPr>
        <w:t>女人和兽的，281。</w:t>
      </w:r>
    </w:p>
    <w:p w14:paraId="2BB000FE">
      <w:pPr>
        <w:pStyle w:val="2"/>
        <w:spacing w:before="167" w:line="193" w:lineRule="auto"/>
        <w:ind w:left="6"/>
        <w:rPr>
          <w:rFonts w:hint="eastAsia"/>
          <w:spacing w:val="15"/>
          <w:sz w:val="29"/>
          <w:szCs w:val="29"/>
        </w:rPr>
      </w:pPr>
    </w:p>
    <w:p w14:paraId="32D79230">
      <w:pPr>
        <w:pStyle w:val="2"/>
        <w:spacing w:before="167" w:line="193" w:lineRule="auto"/>
        <w:ind w:left="6"/>
        <w:rPr>
          <w:rFonts w:hint="eastAsia"/>
          <w:spacing w:val="15"/>
          <w:sz w:val="29"/>
          <w:szCs w:val="29"/>
        </w:rPr>
      </w:pPr>
      <w:r>
        <w:rPr>
          <w:rFonts w:hint="eastAsia"/>
          <w:spacing w:val="15"/>
          <w:sz w:val="29"/>
          <w:szCs w:val="29"/>
        </w:rPr>
        <w:t>Saints canonised, not unstained by sin, 170.</w:t>
      </w:r>
    </w:p>
    <w:p w14:paraId="30254CAA">
      <w:pPr>
        <w:pStyle w:val="2"/>
        <w:spacing w:before="167" w:line="193" w:lineRule="auto"/>
        <w:ind w:left="6"/>
        <w:rPr>
          <w:rFonts w:hint="eastAsia"/>
          <w:spacing w:val="15"/>
          <w:sz w:val="29"/>
          <w:szCs w:val="29"/>
        </w:rPr>
      </w:pPr>
    </w:p>
    <w:p w14:paraId="17B01D52">
      <w:pPr>
        <w:pStyle w:val="2"/>
        <w:spacing w:before="167" w:line="193" w:lineRule="auto"/>
        <w:ind w:left="6"/>
        <w:rPr>
          <w:rFonts w:hint="eastAsia"/>
          <w:spacing w:val="15"/>
          <w:sz w:val="29"/>
          <w:szCs w:val="29"/>
        </w:rPr>
      </w:pPr>
      <w:r>
        <w:rPr>
          <w:rFonts w:hint="eastAsia"/>
          <w:spacing w:val="15"/>
          <w:sz w:val="29"/>
          <w:szCs w:val="29"/>
        </w:rPr>
        <w:t>圣徒（Saints）被封圣，并非没有罪污，170。</w:t>
      </w:r>
    </w:p>
    <w:p w14:paraId="7441975D">
      <w:pPr>
        <w:pStyle w:val="2"/>
        <w:spacing w:before="167" w:line="193" w:lineRule="auto"/>
        <w:ind w:left="6"/>
        <w:rPr>
          <w:rFonts w:hint="eastAsia"/>
          <w:spacing w:val="15"/>
          <w:sz w:val="29"/>
          <w:szCs w:val="29"/>
        </w:rPr>
      </w:pPr>
    </w:p>
    <w:p w14:paraId="38B59E38">
      <w:pPr>
        <w:pStyle w:val="2"/>
        <w:spacing w:before="167" w:line="193" w:lineRule="auto"/>
        <w:ind w:left="6"/>
        <w:rPr>
          <w:rFonts w:hint="eastAsia"/>
          <w:spacing w:val="15"/>
          <w:sz w:val="29"/>
          <w:szCs w:val="29"/>
        </w:rPr>
      </w:pPr>
      <w:r>
        <w:rPr>
          <w:rFonts w:hint="eastAsia"/>
          <w:spacing w:val="15"/>
          <w:sz w:val="29"/>
          <w:szCs w:val="29"/>
        </w:rPr>
        <w:t>festivals, useless, 128.</w:t>
      </w:r>
    </w:p>
    <w:p w14:paraId="479AF58F">
      <w:pPr>
        <w:pStyle w:val="2"/>
        <w:spacing w:before="167" w:line="193" w:lineRule="auto"/>
        <w:ind w:left="6"/>
        <w:rPr>
          <w:rFonts w:hint="eastAsia"/>
          <w:spacing w:val="15"/>
          <w:sz w:val="29"/>
          <w:szCs w:val="29"/>
        </w:rPr>
      </w:pPr>
    </w:p>
    <w:p w14:paraId="207AD586">
      <w:pPr>
        <w:pStyle w:val="2"/>
        <w:spacing w:before="167" w:line="193" w:lineRule="auto"/>
        <w:ind w:left="6"/>
        <w:rPr>
          <w:rFonts w:hint="eastAsia"/>
          <w:spacing w:val="15"/>
          <w:sz w:val="29"/>
          <w:szCs w:val="29"/>
        </w:rPr>
      </w:pPr>
      <w:r>
        <w:rPr>
          <w:rFonts w:hint="eastAsia"/>
          <w:spacing w:val="15"/>
          <w:sz w:val="29"/>
          <w:szCs w:val="29"/>
        </w:rPr>
        <w:t>节日，无用的，128。</w:t>
      </w:r>
    </w:p>
    <w:p w14:paraId="56E4A305">
      <w:pPr>
        <w:pStyle w:val="2"/>
        <w:spacing w:before="167" w:line="193" w:lineRule="auto"/>
        <w:ind w:left="6"/>
        <w:rPr>
          <w:rFonts w:hint="eastAsia"/>
          <w:spacing w:val="15"/>
          <w:sz w:val="29"/>
          <w:szCs w:val="29"/>
        </w:rPr>
      </w:pPr>
    </w:p>
    <w:p w14:paraId="58E53E50">
      <w:pPr>
        <w:pStyle w:val="2"/>
        <w:spacing w:before="167" w:line="193" w:lineRule="auto"/>
        <w:ind w:left="6"/>
        <w:rPr>
          <w:rFonts w:hint="eastAsia"/>
          <w:spacing w:val="15"/>
          <w:sz w:val="29"/>
          <w:szCs w:val="29"/>
        </w:rPr>
      </w:pPr>
      <w:r>
        <w:rPr>
          <w:rFonts w:hint="eastAsia"/>
          <w:spacing w:val="15"/>
          <w:sz w:val="29"/>
          <w:szCs w:val="29"/>
        </w:rPr>
        <w:t>in heaven bestow no merits on men, 195.</w:t>
      </w:r>
    </w:p>
    <w:p w14:paraId="16E345DA">
      <w:pPr>
        <w:pStyle w:val="2"/>
        <w:spacing w:before="167" w:line="193" w:lineRule="auto"/>
        <w:ind w:left="6"/>
        <w:rPr>
          <w:rFonts w:hint="eastAsia"/>
          <w:spacing w:val="15"/>
          <w:sz w:val="29"/>
          <w:szCs w:val="29"/>
        </w:rPr>
      </w:pPr>
    </w:p>
    <w:p w14:paraId="70D931B9">
      <w:pPr>
        <w:pStyle w:val="2"/>
        <w:spacing w:before="167" w:line="193" w:lineRule="auto"/>
        <w:ind w:left="6"/>
        <w:rPr>
          <w:rFonts w:hint="eastAsia"/>
          <w:spacing w:val="15"/>
          <w:sz w:val="29"/>
          <w:szCs w:val="29"/>
        </w:rPr>
      </w:pPr>
      <w:r>
        <w:rPr>
          <w:rFonts w:hint="eastAsia"/>
          <w:spacing w:val="15"/>
          <w:sz w:val="29"/>
          <w:szCs w:val="29"/>
        </w:rPr>
        <w:t>在天上的不将功德赐予人，195。</w:t>
      </w:r>
    </w:p>
    <w:p w14:paraId="19697BFD">
      <w:pPr>
        <w:pStyle w:val="2"/>
        <w:spacing w:before="167" w:line="193" w:lineRule="auto"/>
        <w:ind w:left="6"/>
        <w:rPr>
          <w:rFonts w:hint="eastAsia"/>
          <w:spacing w:val="15"/>
          <w:sz w:val="29"/>
          <w:szCs w:val="29"/>
        </w:rPr>
      </w:pPr>
    </w:p>
    <w:p w14:paraId="46304AA2">
      <w:pPr>
        <w:pStyle w:val="2"/>
        <w:spacing w:before="167" w:line="193" w:lineRule="auto"/>
        <w:ind w:left="6"/>
        <w:rPr>
          <w:rFonts w:hint="eastAsia"/>
          <w:spacing w:val="15"/>
          <w:sz w:val="29"/>
          <w:szCs w:val="29"/>
        </w:rPr>
      </w:pPr>
      <w:r>
        <w:rPr>
          <w:rFonts w:hint="eastAsia"/>
          <w:spacing w:val="15"/>
          <w:sz w:val="29"/>
          <w:szCs w:val="29"/>
        </w:rPr>
        <w:t>not to be followed, but Christ, 298.</w:t>
      </w:r>
    </w:p>
    <w:p w14:paraId="1C297E16">
      <w:pPr>
        <w:pStyle w:val="2"/>
        <w:spacing w:before="167" w:line="193" w:lineRule="auto"/>
        <w:ind w:left="6"/>
        <w:rPr>
          <w:rFonts w:hint="eastAsia"/>
          <w:spacing w:val="15"/>
          <w:sz w:val="29"/>
          <w:szCs w:val="29"/>
        </w:rPr>
      </w:pPr>
    </w:p>
    <w:p w14:paraId="7EC4BFB6">
      <w:pPr>
        <w:pStyle w:val="2"/>
        <w:spacing w:before="167" w:line="193" w:lineRule="auto"/>
        <w:ind w:left="6"/>
        <w:rPr>
          <w:rFonts w:hint="eastAsia"/>
          <w:spacing w:val="15"/>
          <w:sz w:val="29"/>
          <w:szCs w:val="29"/>
        </w:rPr>
      </w:pPr>
      <w:r>
        <w:rPr>
          <w:rFonts w:hint="eastAsia"/>
          <w:spacing w:val="15"/>
          <w:sz w:val="29"/>
          <w:szCs w:val="29"/>
        </w:rPr>
        <w:t>不应被效法，只应效法基督，298。</w:t>
      </w:r>
    </w:p>
    <w:p w14:paraId="6CCC0E4A">
      <w:pPr>
        <w:pStyle w:val="2"/>
        <w:spacing w:before="167" w:line="193" w:lineRule="auto"/>
        <w:ind w:left="6"/>
        <w:rPr>
          <w:rFonts w:hint="eastAsia"/>
          <w:spacing w:val="15"/>
          <w:sz w:val="29"/>
          <w:szCs w:val="29"/>
        </w:rPr>
      </w:pPr>
    </w:p>
    <w:p w14:paraId="26DA7621">
      <w:pPr>
        <w:pStyle w:val="2"/>
        <w:spacing w:before="167" w:line="193" w:lineRule="auto"/>
        <w:ind w:left="6"/>
        <w:rPr>
          <w:rFonts w:hint="eastAsia"/>
          <w:spacing w:val="15"/>
          <w:sz w:val="29"/>
          <w:szCs w:val="29"/>
        </w:rPr>
      </w:pPr>
      <w:r>
        <w:rPr>
          <w:rFonts w:hint="eastAsia"/>
          <w:spacing w:val="15"/>
          <w:sz w:val="29"/>
          <w:szCs w:val="29"/>
        </w:rPr>
        <w:t>prayer to, improper, 128.</w:t>
      </w:r>
    </w:p>
    <w:p w14:paraId="0FD9FF19">
      <w:pPr>
        <w:pStyle w:val="2"/>
        <w:spacing w:before="167" w:line="193" w:lineRule="auto"/>
        <w:ind w:left="6"/>
        <w:rPr>
          <w:rFonts w:hint="eastAsia"/>
          <w:spacing w:val="15"/>
          <w:sz w:val="29"/>
          <w:szCs w:val="29"/>
        </w:rPr>
      </w:pPr>
    </w:p>
    <w:p w14:paraId="217145C3">
      <w:pPr>
        <w:pStyle w:val="2"/>
        <w:spacing w:before="167" w:line="193" w:lineRule="auto"/>
        <w:ind w:left="6"/>
        <w:rPr>
          <w:rFonts w:hint="eastAsia"/>
          <w:spacing w:val="15"/>
          <w:sz w:val="29"/>
          <w:szCs w:val="29"/>
        </w:rPr>
      </w:pPr>
      <w:r>
        <w:rPr>
          <w:rFonts w:hint="eastAsia"/>
          <w:spacing w:val="15"/>
          <w:sz w:val="29"/>
          <w:szCs w:val="29"/>
        </w:rPr>
        <w:t>向他们祷告不当，128。</w:t>
      </w:r>
    </w:p>
    <w:p w14:paraId="18007C9E">
      <w:pPr>
        <w:pStyle w:val="2"/>
        <w:spacing w:before="167" w:line="193" w:lineRule="auto"/>
        <w:ind w:left="6"/>
        <w:rPr>
          <w:rFonts w:hint="eastAsia"/>
          <w:spacing w:val="15"/>
          <w:sz w:val="29"/>
          <w:szCs w:val="29"/>
        </w:rPr>
      </w:pPr>
    </w:p>
    <w:p w14:paraId="4739C7E6">
      <w:pPr>
        <w:pStyle w:val="2"/>
        <w:spacing w:before="167" w:line="193" w:lineRule="auto"/>
        <w:ind w:left="6"/>
        <w:rPr>
          <w:rFonts w:hint="eastAsia"/>
          <w:spacing w:val="15"/>
          <w:sz w:val="29"/>
          <w:szCs w:val="29"/>
        </w:rPr>
      </w:pPr>
      <w:r>
        <w:rPr>
          <w:rFonts w:hint="eastAsia"/>
          <w:spacing w:val="15"/>
          <w:sz w:val="29"/>
          <w:szCs w:val="29"/>
        </w:rPr>
        <w:t>Salisbury liturgy, substituted for the Gospel, 270.</w:t>
      </w:r>
    </w:p>
    <w:p w14:paraId="5010507B">
      <w:pPr>
        <w:pStyle w:val="2"/>
        <w:spacing w:before="167" w:line="193" w:lineRule="auto"/>
        <w:ind w:left="6"/>
        <w:rPr>
          <w:rFonts w:hint="eastAsia"/>
          <w:spacing w:val="15"/>
          <w:sz w:val="29"/>
          <w:szCs w:val="29"/>
        </w:rPr>
      </w:pPr>
    </w:p>
    <w:p w14:paraId="648F391E">
      <w:pPr>
        <w:pStyle w:val="2"/>
        <w:spacing w:before="167" w:line="193" w:lineRule="auto"/>
        <w:ind w:left="6"/>
        <w:rPr>
          <w:rFonts w:hint="eastAsia"/>
          <w:spacing w:val="15"/>
          <w:sz w:val="29"/>
          <w:szCs w:val="29"/>
        </w:rPr>
      </w:pPr>
      <w:r>
        <w:rPr>
          <w:rFonts w:hint="eastAsia"/>
          <w:spacing w:val="15"/>
          <w:sz w:val="29"/>
          <w:szCs w:val="29"/>
        </w:rPr>
        <w:t>索尔兹伯里礼仪（Salisbury liturgy），取代福音，270。</w:t>
      </w:r>
    </w:p>
    <w:p w14:paraId="30B89165">
      <w:pPr>
        <w:pStyle w:val="2"/>
        <w:spacing w:before="167" w:line="193" w:lineRule="auto"/>
        <w:ind w:left="6"/>
        <w:rPr>
          <w:rFonts w:hint="eastAsia"/>
          <w:spacing w:val="15"/>
          <w:sz w:val="29"/>
          <w:szCs w:val="29"/>
        </w:rPr>
      </w:pPr>
    </w:p>
    <w:p w14:paraId="438F1D0B">
      <w:pPr>
        <w:pStyle w:val="2"/>
        <w:spacing w:before="167" w:line="193" w:lineRule="auto"/>
        <w:ind w:left="6"/>
        <w:rPr>
          <w:rFonts w:hint="eastAsia"/>
          <w:spacing w:val="15"/>
          <w:sz w:val="29"/>
          <w:szCs w:val="29"/>
        </w:rPr>
      </w:pPr>
      <w:r>
        <w:rPr>
          <w:rFonts w:hint="eastAsia"/>
          <w:spacing w:val="15"/>
          <w:sz w:val="29"/>
          <w:szCs w:val="29"/>
        </w:rPr>
        <w:t>Ordinal, 50.</w:t>
      </w:r>
    </w:p>
    <w:p w14:paraId="4FCAF658">
      <w:pPr>
        <w:pStyle w:val="2"/>
        <w:spacing w:before="167" w:line="193" w:lineRule="auto"/>
        <w:ind w:left="6"/>
        <w:rPr>
          <w:rFonts w:hint="eastAsia"/>
          <w:spacing w:val="15"/>
          <w:sz w:val="29"/>
          <w:szCs w:val="29"/>
        </w:rPr>
      </w:pPr>
    </w:p>
    <w:p w14:paraId="0F9E0549">
      <w:pPr>
        <w:pStyle w:val="2"/>
        <w:spacing w:before="167" w:line="193" w:lineRule="auto"/>
        <w:ind w:left="6"/>
        <w:rPr>
          <w:rFonts w:hint="eastAsia"/>
          <w:spacing w:val="15"/>
          <w:sz w:val="29"/>
          <w:szCs w:val="29"/>
        </w:rPr>
      </w:pPr>
      <w:r>
        <w:rPr>
          <w:rFonts w:hint="eastAsia"/>
          <w:spacing w:val="15"/>
          <w:sz w:val="29"/>
          <w:szCs w:val="29"/>
        </w:rPr>
        <w:t>仪轨，50。</w:t>
      </w:r>
    </w:p>
    <w:p w14:paraId="560E6704">
      <w:pPr>
        <w:pStyle w:val="2"/>
        <w:spacing w:before="167" w:line="193" w:lineRule="auto"/>
        <w:ind w:left="6"/>
        <w:rPr>
          <w:rFonts w:hint="eastAsia"/>
          <w:spacing w:val="15"/>
          <w:sz w:val="29"/>
          <w:szCs w:val="29"/>
        </w:rPr>
      </w:pPr>
    </w:p>
    <w:p w14:paraId="61E294F2">
      <w:pPr>
        <w:pStyle w:val="2"/>
        <w:spacing w:before="167" w:line="193" w:lineRule="auto"/>
        <w:ind w:left="6"/>
        <w:rPr>
          <w:rFonts w:hint="eastAsia"/>
          <w:spacing w:val="15"/>
          <w:sz w:val="29"/>
          <w:szCs w:val="29"/>
        </w:rPr>
      </w:pPr>
      <w:r>
        <w:rPr>
          <w:rFonts w:hint="eastAsia"/>
          <w:spacing w:val="15"/>
          <w:sz w:val="29"/>
          <w:szCs w:val="29"/>
        </w:rPr>
        <w:t>Use hinders the Bible, 51.</w:t>
      </w:r>
    </w:p>
    <w:p w14:paraId="36F5F51A">
      <w:pPr>
        <w:pStyle w:val="2"/>
        <w:spacing w:before="167" w:line="193" w:lineRule="auto"/>
        <w:ind w:left="6"/>
        <w:rPr>
          <w:rFonts w:hint="eastAsia"/>
          <w:spacing w:val="15"/>
          <w:sz w:val="29"/>
          <w:szCs w:val="29"/>
        </w:rPr>
      </w:pPr>
    </w:p>
    <w:p w14:paraId="4DF94B46">
      <w:pPr>
        <w:pStyle w:val="2"/>
        <w:spacing w:before="167" w:line="193" w:lineRule="auto"/>
        <w:ind w:left="6"/>
        <w:rPr>
          <w:rFonts w:hint="eastAsia"/>
          <w:spacing w:val="15"/>
          <w:sz w:val="29"/>
          <w:szCs w:val="29"/>
        </w:rPr>
      </w:pPr>
      <w:r>
        <w:rPr>
          <w:rFonts w:hint="eastAsia"/>
          <w:spacing w:val="15"/>
          <w:sz w:val="29"/>
          <w:szCs w:val="29"/>
        </w:rPr>
        <w:t>惯例（Use）阻碍圣经，51。</w:t>
      </w:r>
    </w:p>
    <w:p w14:paraId="08441E0B">
      <w:pPr>
        <w:pStyle w:val="2"/>
        <w:spacing w:before="167" w:line="193" w:lineRule="auto"/>
        <w:ind w:left="6"/>
        <w:rPr>
          <w:rFonts w:hint="eastAsia"/>
          <w:spacing w:val="15"/>
          <w:sz w:val="29"/>
          <w:szCs w:val="29"/>
        </w:rPr>
      </w:pPr>
    </w:p>
    <w:p w14:paraId="49C54634">
      <w:pPr>
        <w:pStyle w:val="2"/>
        <w:spacing w:before="167" w:line="193" w:lineRule="auto"/>
        <w:ind w:left="6"/>
        <w:rPr>
          <w:rFonts w:hint="eastAsia"/>
          <w:spacing w:val="15"/>
          <w:sz w:val="29"/>
          <w:szCs w:val="29"/>
        </w:rPr>
      </w:pPr>
      <w:r>
        <w:rPr>
          <w:rFonts w:hint="eastAsia"/>
          <w:spacing w:val="15"/>
          <w:sz w:val="29"/>
          <w:szCs w:val="29"/>
        </w:rPr>
        <w:t>Salvation of man only by the passion of Christ, 197.</w:t>
      </w:r>
    </w:p>
    <w:p w14:paraId="78DC857D">
      <w:pPr>
        <w:pStyle w:val="2"/>
        <w:spacing w:before="167" w:line="193" w:lineRule="auto"/>
        <w:ind w:left="6"/>
        <w:rPr>
          <w:rFonts w:hint="eastAsia"/>
          <w:spacing w:val="15"/>
          <w:sz w:val="29"/>
          <w:szCs w:val="29"/>
        </w:rPr>
      </w:pPr>
    </w:p>
    <w:p w14:paraId="27BFE574">
      <w:pPr>
        <w:pStyle w:val="2"/>
        <w:spacing w:before="167" w:line="193" w:lineRule="auto"/>
        <w:ind w:left="6"/>
        <w:rPr>
          <w:rFonts w:hint="eastAsia"/>
          <w:spacing w:val="15"/>
          <w:sz w:val="29"/>
          <w:szCs w:val="29"/>
        </w:rPr>
      </w:pPr>
      <w:r>
        <w:rPr>
          <w:rFonts w:hint="eastAsia"/>
          <w:spacing w:val="15"/>
          <w:sz w:val="29"/>
          <w:szCs w:val="29"/>
        </w:rPr>
        <w:t>人的得救（Salvation）唯独藉着基督的受难，197。</w:t>
      </w:r>
    </w:p>
    <w:p w14:paraId="1CCABDD8">
      <w:pPr>
        <w:pStyle w:val="2"/>
        <w:spacing w:before="167" w:line="193" w:lineRule="auto"/>
        <w:ind w:left="6"/>
        <w:rPr>
          <w:rFonts w:hint="eastAsia"/>
          <w:spacing w:val="15"/>
          <w:sz w:val="29"/>
          <w:szCs w:val="29"/>
        </w:rPr>
      </w:pPr>
    </w:p>
    <w:p w14:paraId="5A3DAF47">
      <w:pPr>
        <w:pStyle w:val="2"/>
        <w:spacing w:before="167" w:line="193" w:lineRule="auto"/>
        <w:ind w:left="6"/>
        <w:rPr>
          <w:rFonts w:hint="eastAsia"/>
          <w:spacing w:val="15"/>
          <w:sz w:val="29"/>
          <w:szCs w:val="29"/>
        </w:rPr>
      </w:pPr>
      <w:r>
        <w:rPr>
          <w:rFonts w:hint="eastAsia"/>
          <w:spacing w:val="15"/>
          <w:sz w:val="29"/>
          <w:szCs w:val="29"/>
        </w:rPr>
        <w:t>to believers by Christ alone, 179.</w:t>
      </w:r>
    </w:p>
    <w:p w14:paraId="22EAE680">
      <w:pPr>
        <w:pStyle w:val="2"/>
        <w:spacing w:before="167" w:line="193" w:lineRule="auto"/>
        <w:ind w:left="6"/>
        <w:rPr>
          <w:rFonts w:hint="eastAsia"/>
          <w:spacing w:val="15"/>
          <w:sz w:val="29"/>
          <w:szCs w:val="29"/>
        </w:rPr>
      </w:pPr>
    </w:p>
    <w:p w14:paraId="39C4F9FC">
      <w:pPr>
        <w:pStyle w:val="2"/>
        <w:spacing w:before="167" w:line="193" w:lineRule="auto"/>
        <w:ind w:left="6"/>
        <w:rPr>
          <w:rFonts w:hint="eastAsia"/>
          <w:spacing w:val="15"/>
          <w:sz w:val="29"/>
          <w:szCs w:val="29"/>
        </w:rPr>
      </w:pPr>
      <w:r>
        <w:rPr>
          <w:rFonts w:hint="eastAsia"/>
          <w:spacing w:val="15"/>
          <w:sz w:val="29"/>
          <w:szCs w:val="29"/>
        </w:rPr>
        <w:t>对信徒唯独藉着基督，179。</w:t>
      </w:r>
    </w:p>
    <w:p w14:paraId="605DA85D">
      <w:pPr>
        <w:pStyle w:val="2"/>
        <w:spacing w:before="167" w:line="193" w:lineRule="auto"/>
        <w:ind w:left="6"/>
        <w:rPr>
          <w:rFonts w:hint="eastAsia"/>
          <w:spacing w:val="15"/>
          <w:sz w:val="29"/>
          <w:szCs w:val="29"/>
        </w:rPr>
      </w:pPr>
    </w:p>
    <w:p w14:paraId="3348D0B6">
      <w:pPr>
        <w:pStyle w:val="2"/>
        <w:spacing w:before="167" w:line="193" w:lineRule="auto"/>
        <w:ind w:left="6"/>
        <w:rPr>
          <w:rFonts w:hint="eastAsia"/>
          <w:spacing w:val="15"/>
          <w:sz w:val="29"/>
          <w:szCs w:val="29"/>
        </w:rPr>
      </w:pPr>
      <w:r>
        <w:rPr>
          <w:rFonts w:hint="eastAsia"/>
          <w:spacing w:val="15"/>
          <w:sz w:val="29"/>
          <w:szCs w:val="29"/>
        </w:rPr>
        <w:t>without baptism possible, 157, 160.</w:t>
      </w:r>
    </w:p>
    <w:p w14:paraId="6B545DCA">
      <w:pPr>
        <w:pStyle w:val="2"/>
        <w:spacing w:before="167" w:line="193" w:lineRule="auto"/>
        <w:ind w:left="6"/>
        <w:rPr>
          <w:rFonts w:hint="eastAsia"/>
          <w:spacing w:val="15"/>
          <w:sz w:val="29"/>
          <w:szCs w:val="29"/>
        </w:rPr>
      </w:pPr>
    </w:p>
    <w:p w14:paraId="682EE7E8">
      <w:pPr>
        <w:pStyle w:val="2"/>
        <w:spacing w:before="167" w:line="193" w:lineRule="auto"/>
        <w:ind w:left="6"/>
        <w:rPr>
          <w:rFonts w:hint="eastAsia"/>
          <w:spacing w:val="15"/>
          <w:sz w:val="29"/>
          <w:szCs w:val="29"/>
        </w:rPr>
      </w:pPr>
      <w:r>
        <w:rPr>
          <w:rFonts w:hint="eastAsia"/>
          <w:spacing w:val="15"/>
          <w:sz w:val="29"/>
          <w:szCs w:val="29"/>
        </w:rPr>
        <w:t>没有洗礼也可能，157, 160。</w:t>
      </w:r>
    </w:p>
    <w:p w14:paraId="3EA2F277">
      <w:pPr>
        <w:pStyle w:val="2"/>
        <w:spacing w:before="167" w:line="193" w:lineRule="auto"/>
        <w:ind w:left="6"/>
        <w:rPr>
          <w:rFonts w:hint="eastAsia"/>
          <w:spacing w:val="15"/>
          <w:sz w:val="29"/>
          <w:szCs w:val="29"/>
        </w:rPr>
      </w:pPr>
    </w:p>
    <w:p w14:paraId="73BA9032">
      <w:pPr>
        <w:pStyle w:val="2"/>
        <w:spacing w:before="167" w:line="193" w:lineRule="auto"/>
        <w:ind w:left="6"/>
        <w:rPr>
          <w:rFonts w:hint="eastAsia"/>
          <w:spacing w:val="15"/>
          <w:sz w:val="29"/>
          <w:szCs w:val="29"/>
        </w:rPr>
      </w:pPr>
      <w:r>
        <w:rPr>
          <w:rFonts w:hint="eastAsia"/>
          <w:spacing w:val="15"/>
          <w:sz w:val="29"/>
          <w:szCs w:val="29"/>
        </w:rPr>
        <w:t>priestly absolution, 179.</w:t>
      </w:r>
    </w:p>
    <w:p w14:paraId="47B92E20">
      <w:pPr>
        <w:pStyle w:val="2"/>
        <w:spacing w:before="167" w:line="193" w:lineRule="auto"/>
        <w:ind w:left="6"/>
        <w:rPr>
          <w:rFonts w:hint="eastAsia"/>
          <w:spacing w:val="15"/>
          <w:sz w:val="29"/>
          <w:szCs w:val="29"/>
        </w:rPr>
      </w:pPr>
    </w:p>
    <w:p w14:paraId="05238D68">
      <w:pPr>
        <w:pStyle w:val="2"/>
        <w:spacing w:before="167" w:line="193" w:lineRule="auto"/>
        <w:ind w:left="6"/>
        <w:rPr>
          <w:rFonts w:hint="eastAsia"/>
          <w:spacing w:val="15"/>
          <w:sz w:val="29"/>
          <w:szCs w:val="29"/>
        </w:rPr>
      </w:pPr>
      <w:r>
        <w:rPr>
          <w:rFonts w:hint="eastAsia"/>
          <w:spacing w:val="15"/>
          <w:sz w:val="29"/>
          <w:szCs w:val="29"/>
        </w:rPr>
        <w:t>没有祭司的赦罪，179。</w:t>
      </w:r>
    </w:p>
    <w:p w14:paraId="77B2A72E">
      <w:pPr>
        <w:pStyle w:val="2"/>
        <w:spacing w:before="167" w:line="193" w:lineRule="auto"/>
        <w:ind w:left="6"/>
        <w:rPr>
          <w:rFonts w:hint="eastAsia"/>
          <w:spacing w:val="15"/>
          <w:sz w:val="29"/>
          <w:szCs w:val="29"/>
        </w:rPr>
      </w:pPr>
    </w:p>
    <w:p w14:paraId="00541E1B">
      <w:pPr>
        <w:pStyle w:val="2"/>
        <w:spacing w:before="167" w:line="193" w:lineRule="auto"/>
        <w:ind w:left="6"/>
        <w:rPr>
          <w:rFonts w:hint="eastAsia"/>
          <w:spacing w:val="15"/>
          <w:sz w:val="29"/>
          <w:szCs w:val="29"/>
        </w:rPr>
      </w:pPr>
      <w:r>
        <w:rPr>
          <w:rFonts w:hint="eastAsia"/>
          <w:spacing w:val="15"/>
          <w:sz w:val="29"/>
          <w:szCs w:val="29"/>
        </w:rPr>
        <w:t>Satan and his priests maintain sin, 54.</w:t>
      </w:r>
    </w:p>
    <w:p w14:paraId="1467D25A">
      <w:pPr>
        <w:pStyle w:val="2"/>
        <w:spacing w:before="167" w:line="193" w:lineRule="auto"/>
        <w:ind w:left="6"/>
        <w:rPr>
          <w:rFonts w:hint="eastAsia"/>
          <w:spacing w:val="15"/>
          <w:sz w:val="29"/>
          <w:szCs w:val="29"/>
        </w:rPr>
      </w:pPr>
    </w:p>
    <w:p w14:paraId="131B15FA">
      <w:pPr>
        <w:pStyle w:val="2"/>
        <w:spacing w:before="167" w:line="193" w:lineRule="auto"/>
        <w:ind w:left="6"/>
        <w:rPr>
          <w:rFonts w:hint="eastAsia"/>
          <w:spacing w:val="15"/>
          <w:sz w:val="29"/>
          <w:szCs w:val="29"/>
        </w:rPr>
      </w:pPr>
      <w:r>
        <w:rPr>
          <w:rFonts w:hint="eastAsia"/>
          <w:spacing w:val="15"/>
          <w:sz w:val="29"/>
          <w:szCs w:val="29"/>
        </w:rPr>
        <w:t>撒旦（Satan）和他的祭司维持罪恶，54。</w:t>
      </w:r>
    </w:p>
    <w:p w14:paraId="219458B8">
      <w:pPr>
        <w:pStyle w:val="2"/>
        <w:spacing w:before="167" w:line="193" w:lineRule="auto"/>
        <w:ind w:left="6"/>
        <w:rPr>
          <w:rFonts w:hint="eastAsia"/>
          <w:spacing w:val="15"/>
          <w:sz w:val="29"/>
          <w:szCs w:val="29"/>
        </w:rPr>
      </w:pPr>
    </w:p>
    <w:p w14:paraId="73D2EB7B">
      <w:pPr>
        <w:pStyle w:val="2"/>
        <w:spacing w:before="167" w:line="193" w:lineRule="auto"/>
        <w:ind w:left="6"/>
        <w:rPr>
          <w:rFonts w:hint="eastAsia"/>
          <w:spacing w:val="15"/>
          <w:sz w:val="29"/>
          <w:szCs w:val="29"/>
        </w:rPr>
      </w:pPr>
      <w:r>
        <w:rPr>
          <w:rFonts w:hint="eastAsia"/>
          <w:spacing w:val="15"/>
          <w:sz w:val="29"/>
          <w:szCs w:val="29"/>
        </w:rPr>
        <w:t>his policy by Antichrist, 149.</w:t>
      </w:r>
    </w:p>
    <w:p w14:paraId="6910AE41">
      <w:pPr>
        <w:pStyle w:val="2"/>
        <w:spacing w:before="167" w:line="193" w:lineRule="auto"/>
        <w:ind w:left="6"/>
        <w:rPr>
          <w:rFonts w:hint="eastAsia"/>
          <w:spacing w:val="15"/>
          <w:sz w:val="29"/>
          <w:szCs w:val="29"/>
        </w:rPr>
      </w:pPr>
    </w:p>
    <w:p w14:paraId="57044224">
      <w:pPr>
        <w:pStyle w:val="2"/>
        <w:spacing w:before="167" w:line="193" w:lineRule="auto"/>
        <w:ind w:left="6"/>
        <w:rPr>
          <w:rFonts w:hint="eastAsia"/>
          <w:spacing w:val="15"/>
          <w:sz w:val="29"/>
          <w:szCs w:val="29"/>
        </w:rPr>
      </w:pPr>
      <w:r>
        <w:rPr>
          <w:rFonts w:hint="eastAsia"/>
          <w:spacing w:val="15"/>
          <w:sz w:val="29"/>
          <w:szCs w:val="29"/>
        </w:rPr>
        <w:t>他通过敌基督的策略，149。</w:t>
      </w:r>
    </w:p>
    <w:p w14:paraId="5AEA625C">
      <w:pPr>
        <w:pStyle w:val="2"/>
        <w:spacing w:before="167" w:line="193" w:lineRule="auto"/>
        <w:ind w:left="6"/>
        <w:rPr>
          <w:rFonts w:hint="eastAsia"/>
          <w:spacing w:val="15"/>
          <w:sz w:val="29"/>
          <w:szCs w:val="29"/>
        </w:rPr>
      </w:pPr>
    </w:p>
    <w:p w14:paraId="17CBE26A">
      <w:pPr>
        <w:pStyle w:val="2"/>
        <w:spacing w:before="167" w:line="193" w:lineRule="auto"/>
        <w:ind w:left="6"/>
        <w:rPr>
          <w:rFonts w:hint="eastAsia"/>
          <w:spacing w:val="15"/>
          <w:sz w:val="29"/>
          <w:szCs w:val="29"/>
        </w:rPr>
      </w:pPr>
      <w:r>
        <w:rPr>
          <w:rFonts w:hint="eastAsia"/>
          <w:spacing w:val="15"/>
          <w:sz w:val="29"/>
          <w:szCs w:val="29"/>
        </w:rPr>
        <w:t>loosed occasions heresy, 301.</w:t>
      </w:r>
    </w:p>
    <w:p w14:paraId="0F3D32CB">
      <w:pPr>
        <w:pStyle w:val="2"/>
        <w:spacing w:before="167" w:line="193" w:lineRule="auto"/>
        <w:ind w:left="6"/>
        <w:rPr>
          <w:rFonts w:hint="eastAsia"/>
          <w:spacing w:val="15"/>
          <w:sz w:val="29"/>
          <w:szCs w:val="29"/>
        </w:rPr>
      </w:pPr>
    </w:p>
    <w:p w14:paraId="77A8AF88">
      <w:pPr>
        <w:pStyle w:val="2"/>
        <w:spacing w:before="167" w:line="193" w:lineRule="auto"/>
        <w:ind w:left="6"/>
        <w:rPr>
          <w:rFonts w:hint="eastAsia"/>
          <w:spacing w:val="15"/>
          <w:sz w:val="29"/>
          <w:szCs w:val="29"/>
        </w:rPr>
      </w:pPr>
      <w:r>
        <w:rPr>
          <w:rFonts w:hint="eastAsia"/>
          <w:spacing w:val="15"/>
          <w:sz w:val="29"/>
          <w:szCs w:val="29"/>
        </w:rPr>
        <w:t>被释放引发异端，301。</w:t>
      </w:r>
    </w:p>
    <w:p w14:paraId="3F154770">
      <w:pPr>
        <w:pStyle w:val="2"/>
        <w:spacing w:before="167" w:line="193" w:lineRule="auto"/>
        <w:ind w:left="6"/>
        <w:rPr>
          <w:rFonts w:hint="eastAsia"/>
          <w:spacing w:val="15"/>
          <w:sz w:val="29"/>
          <w:szCs w:val="29"/>
        </w:rPr>
      </w:pPr>
    </w:p>
    <w:p w14:paraId="1528D3E1">
      <w:pPr>
        <w:pStyle w:val="2"/>
        <w:spacing w:before="167" w:line="193" w:lineRule="auto"/>
        <w:ind w:left="6"/>
        <w:rPr>
          <w:rFonts w:hint="eastAsia"/>
          <w:spacing w:val="15"/>
          <w:sz w:val="29"/>
          <w:szCs w:val="29"/>
        </w:rPr>
      </w:pPr>
      <w:r>
        <w:rPr>
          <w:rFonts w:hint="eastAsia"/>
          <w:spacing w:val="15"/>
          <w:sz w:val="29"/>
          <w:szCs w:val="29"/>
        </w:rPr>
        <w:t>rules by the friars, 208.</w:t>
      </w:r>
    </w:p>
    <w:p w14:paraId="02BDBADD">
      <w:pPr>
        <w:pStyle w:val="2"/>
        <w:spacing w:before="167" w:line="193" w:lineRule="auto"/>
        <w:ind w:left="6"/>
        <w:rPr>
          <w:rFonts w:hint="eastAsia"/>
          <w:spacing w:val="15"/>
          <w:sz w:val="29"/>
          <w:szCs w:val="29"/>
        </w:rPr>
      </w:pPr>
    </w:p>
    <w:p w14:paraId="00F75A40">
      <w:pPr>
        <w:pStyle w:val="2"/>
        <w:spacing w:before="167" w:line="193" w:lineRule="auto"/>
        <w:ind w:left="6"/>
        <w:rPr>
          <w:rFonts w:hint="eastAsia"/>
          <w:spacing w:val="15"/>
          <w:sz w:val="29"/>
          <w:szCs w:val="29"/>
        </w:rPr>
      </w:pPr>
      <w:r>
        <w:rPr>
          <w:rFonts w:hint="eastAsia"/>
          <w:spacing w:val="15"/>
          <w:sz w:val="29"/>
          <w:szCs w:val="29"/>
        </w:rPr>
        <w:t>通过托钵修士统治，208。</w:t>
      </w:r>
    </w:p>
    <w:p w14:paraId="2B17754E">
      <w:pPr>
        <w:pStyle w:val="2"/>
        <w:spacing w:before="167" w:line="193" w:lineRule="auto"/>
        <w:ind w:left="6"/>
        <w:rPr>
          <w:rFonts w:hint="eastAsia"/>
          <w:spacing w:val="15"/>
          <w:sz w:val="29"/>
          <w:szCs w:val="29"/>
        </w:rPr>
      </w:pPr>
    </w:p>
    <w:p w14:paraId="0BBC1D10">
      <w:pPr>
        <w:pStyle w:val="2"/>
        <w:spacing w:before="167" w:line="193" w:lineRule="auto"/>
        <w:ind w:left="6"/>
        <w:rPr>
          <w:rFonts w:hint="eastAsia"/>
          <w:spacing w:val="15"/>
          <w:sz w:val="29"/>
          <w:szCs w:val="29"/>
        </w:rPr>
      </w:pPr>
      <w:r>
        <w:rPr>
          <w:rFonts w:hint="eastAsia"/>
          <w:spacing w:val="15"/>
          <w:sz w:val="29"/>
          <w:szCs w:val="29"/>
        </w:rPr>
        <w:t>why his sin not forgiven, 127.</w:t>
      </w:r>
    </w:p>
    <w:p w14:paraId="59A7A947">
      <w:pPr>
        <w:pStyle w:val="2"/>
        <w:spacing w:before="167" w:line="193" w:lineRule="auto"/>
        <w:ind w:left="6"/>
        <w:rPr>
          <w:rFonts w:hint="eastAsia"/>
          <w:spacing w:val="15"/>
          <w:sz w:val="29"/>
          <w:szCs w:val="29"/>
        </w:rPr>
      </w:pPr>
    </w:p>
    <w:p w14:paraId="13118A97">
      <w:pPr>
        <w:pStyle w:val="2"/>
        <w:spacing w:before="167" w:line="193" w:lineRule="auto"/>
        <w:ind w:left="6"/>
        <w:rPr>
          <w:rFonts w:hint="eastAsia"/>
          <w:spacing w:val="15"/>
          <w:sz w:val="29"/>
          <w:szCs w:val="29"/>
        </w:rPr>
      </w:pPr>
      <w:r>
        <w:rPr>
          <w:rFonts w:hint="eastAsia"/>
          <w:spacing w:val="15"/>
          <w:sz w:val="29"/>
          <w:szCs w:val="29"/>
        </w:rPr>
        <w:t>为何他的罪不被赦免，127。</w:t>
      </w:r>
    </w:p>
    <w:p w14:paraId="311034AC">
      <w:pPr>
        <w:pStyle w:val="2"/>
        <w:spacing w:before="167" w:line="193" w:lineRule="auto"/>
        <w:ind w:left="6"/>
        <w:rPr>
          <w:rFonts w:hint="eastAsia"/>
          <w:spacing w:val="15"/>
          <w:sz w:val="29"/>
          <w:szCs w:val="29"/>
        </w:rPr>
      </w:pPr>
    </w:p>
    <w:p w14:paraId="4C82C133">
      <w:pPr>
        <w:pStyle w:val="2"/>
        <w:spacing w:before="167" w:line="193" w:lineRule="auto"/>
        <w:ind w:left="6"/>
        <w:rPr>
          <w:rFonts w:hint="eastAsia"/>
          <w:spacing w:val="15"/>
          <w:sz w:val="29"/>
          <w:szCs w:val="29"/>
        </w:rPr>
      </w:pPr>
      <w:r>
        <w:rPr>
          <w:rFonts w:hint="eastAsia"/>
          <w:spacing w:val="15"/>
          <w:sz w:val="29"/>
          <w:szCs w:val="29"/>
        </w:rPr>
        <w:t>Satisfaction for sin made by Christ, 151.</w:t>
      </w:r>
    </w:p>
    <w:p w14:paraId="6915099A">
      <w:pPr>
        <w:pStyle w:val="2"/>
        <w:spacing w:before="167" w:line="193" w:lineRule="auto"/>
        <w:ind w:left="6"/>
        <w:rPr>
          <w:rFonts w:hint="eastAsia"/>
          <w:spacing w:val="15"/>
          <w:sz w:val="29"/>
          <w:szCs w:val="29"/>
        </w:rPr>
      </w:pPr>
    </w:p>
    <w:p w14:paraId="4A4DDDCD">
      <w:pPr>
        <w:pStyle w:val="2"/>
        <w:spacing w:before="167" w:line="193" w:lineRule="auto"/>
        <w:ind w:left="6"/>
        <w:rPr>
          <w:rFonts w:hint="eastAsia"/>
          <w:spacing w:val="15"/>
          <w:sz w:val="29"/>
          <w:szCs w:val="29"/>
        </w:rPr>
      </w:pPr>
      <w:r>
        <w:rPr>
          <w:rFonts w:hint="eastAsia"/>
          <w:spacing w:val="15"/>
          <w:sz w:val="29"/>
          <w:szCs w:val="29"/>
        </w:rPr>
        <w:t>为罪作的补赎（Satisfaction）由基督作成，151。</w:t>
      </w:r>
    </w:p>
    <w:p w14:paraId="67C18256">
      <w:pPr>
        <w:pStyle w:val="2"/>
        <w:spacing w:before="167" w:line="193" w:lineRule="auto"/>
        <w:ind w:left="6"/>
        <w:rPr>
          <w:rFonts w:hint="eastAsia"/>
          <w:spacing w:val="15"/>
          <w:sz w:val="29"/>
          <w:szCs w:val="29"/>
        </w:rPr>
      </w:pPr>
    </w:p>
    <w:p w14:paraId="17A0C388">
      <w:pPr>
        <w:pStyle w:val="2"/>
        <w:spacing w:before="167" w:line="193" w:lineRule="auto"/>
        <w:ind w:left="6"/>
        <w:rPr>
          <w:rFonts w:hint="eastAsia"/>
          <w:spacing w:val="15"/>
          <w:sz w:val="29"/>
          <w:szCs w:val="29"/>
        </w:rPr>
      </w:pPr>
      <w:r>
        <w:rPr>
          <w:rFonts w:hint="eastAsia"/>
          <w:spacing w:val="15"/>
          <w:sz w:val="29"/>
          <w:szCs w:val="29"/>
        </w:rPr>
        <w:t>Saved, number of the, 128.</w:t>
      </w:r>
    </w:p>
    <w:p w14:paraId="42AC02DF">
      <w:pPr>
        <w:pStyle w:val="2"/>
        <w:spacing w:before="167" w:line="193" w:lineRule="auto"/>
        <w:ind w:left="6"/>
        <w:rPr>
          <w:rFonts w:hint="eastAsia"/>
          <w:spacing w:val="15"/>
          <w:sz w:val="29"/>
          <w:szCs w:val="29"/>
        </w:rPr>
      </w:pPr>
    </w:p>
    <w:p w14:paraId="4B4E554C">
      <w:pPr>
        <w:pStyle w:val="2"/>
        <w:spacing w:before="167" w:line="193" w:lineRule="auto"/>
        <w:ind w:left="6"/>
        <w:rPr>
          <w:rFonts w:hint="eastAsia"/>
          <w:spacing w:val="15"/>
          <w:sz w:val="29"/>
          <w:szCs w:val="29"/>
        </w:rPr>
      </w:pPr>
      <w:r>
        <w:rPr>
          <w:rFonts w:hint="eastAsia"/>
          <w:spacing w:val="15"/>
          <w:sz w:val="29"/>
          <w:szCs w:val="29"/>
        </w:rPr>
        <w:t>得救者（Saved），其数目，128。</w:t>
      </w:r>
    </w:p>
    <w:p w14:paraId="2969FBC2">
      <w:pPr>
        <w:pStyle w:val="2"/>
        <w:spacing w:before="167" w:line="193" w:lineRule="auto"/>
        <w:ind w:left="6"/>
        <w:rPr>
          <w:rFonts w:hint="eastAsia"/>
          <w:spacing w:val="15"/>
          <w:sz w:val="29"/>
          <w:szCs w:val="29"/>
        </w:rPr>
      </w:pPr>
    </w:p>
    <w:p w14:paraId="5691E045">
      <w:pPr>
        <w:pStyle w:val="2"/>
        <w:spacing w:before="167" w:line="193" w:lineRule="auto"/>
        <w:ind w:left="6"/>
        <w:rPr>
          <w:rFonts w:hint="eastAsia"/>
          <w:spacing w:val="15"/>
          <w:sz w:val="29"/>
          <w:szCs w:val="29"/>
        </w:rPr>
      </w:pPr>
      <w:r>
        <w:rPr>
          <w:rFonts w:hint="eastAsia"/>
          <w:spacing w:val="15"/>
          <w:sz w:val="29"/>
          <w:szCs w:val="29"/>
        </w:rPr>
        <w:t>Scandalous practices to be abolished, 30.</w:t>
      </w:r>
    </w:p>
    <w:p w14:paraId="17DD9776">
      <w:pPr>
        <w:pStyle w:val="2"/>
        <w:spacing w:before="167" w:line="193" w:lineRule="auto"/>
        <w:ind w:left="6"/>
        <w:rPr>
          <w:rFonts w:hint="eastAsia"/>
          <w:spacing w:val="15"/>
          <w:sz w:val="29"/>
          <w:szCs w:val="29"/>
        </w:rPr>
      </w:pPr>
    </w:p>
    <w:p w14:paraId="25F2669D">
      <w:pPr>
        <w:pStyle w:val="2"/>
        <w:spacing w:before="167" w:line="193" w:lineRule="auto"/>
        <w:ind w:left="6"/>
        <w:rPr>
          <w:rFonts w:hint="eastAsia"/>
          <w:spacing w:val="15"/>
          <w:sz w:val="29"/>
          <w:szCs w:val="29"/>
        </w:rPr>
      </w:pPr>
      <w:r>
        <w:rPr>
          <w:rFonts w:hint="eastAsia"/>
          <w:spacing w:val="15"/>
          <w:sz w:val="29"/>
          <w:szCs w:val="29"/>
        </w:rPr>
        <w:t>可耻的行为（Scandalous practices）应被废除，30。</w:t>
      </w:r>
    </w:p>
    <w:p w14:paraId="2A9DB0BD">
      <w:pPr>
        <w:pStyle w:val="2"/>
        <w:spacing w:before="167" w:line="193" w:lineRule="auto"/>
        <w:ind w:left="6"/>
        <w:rPr>
          <w:rFonts w:hint="eastAsia"/>
          <w:spacing w:val="15"/>
          <w:sz w:val="29"/>
          <w:szCs w:val="29"/>
        </w:rPr>
      </w:pPr>
    </w:p>
    <w:p w14:paraId="51CFA3C7">
      <w:pPr>
        <w:pStyle w:val="2"/>
        <w:spacing w:before="167" w:line="193" w:lineRule="auto"/>
        <w:ind w:left="6"/>
        <w:rPr>
          <w:rFonts w:hint="eastAsia"/>
          <w:spacing w:val="15"/>
          <w:sz w:val="29"/>
          <w:szCs w:val="29"/>
        </w:rPr>
      </w:pPr>
      <w:r>
        <w:rPr>
          <w:rFonts w:hint="eastAsia"/>
          <w:spacing w:val="15"/>
          <w:sz w:val="29"/>
          <w:szCs w:val="29"/>
        </w:rPr>
        <w:t>Schism in the papacy, 8.</w:t>
      </w:r>
    </w:p>
    <w:p w14:paraId="0E381A9B">
      <w:pPr>
        <w:pStyle w:val="2"/>
        <w:spacing w:before="167" w:line="193" w:lineRule="auto"/>
        <w:ind w:left="6"/>
        <w:rPr>
          <w:rFonts w:hint="eastAsia"/>
          <w:spacing w:val="15"/>
          <w:sz w:val="29"/>
          <w:szCs w:val="29"/>
        </w:rPr>
      </w:pPr>
    </w:p>
    <w:p w14:paraId="0BF65C48">
      <w:pPr>
        <w:pStyle w:val="2"/>
        <w:spacing w:before="167" w:line="193" w:lineRule="auto"/>
        <w:ind w:left="6"/>
        <w:rPr>
          <w:rFonts w:hint="eastAsia"/>
          <w:spacing w:val="15"/>
          <w:sz w:val="29"/>
          <w:szCs w:val="29"/>
        </w:rPr>
      </w:pPr>
      <w:r>
        <w:rPr>
          <w:rFonts w:hint="eastAsia"/>
          <w:spacing w:val="15"/>
          <w:sz w:val="29"/>
          <w:szCs w:val="29"/>
        </w:rPr>
        <w:t>教宗职位中的分裂（Schism），8。</w:t>
      </w:r>
    </w:p>
    <w:p w14:paraId="47CC38A8">
      <w:pPr>
        <w:pStyle w:val="2"/>
        <w:spacing w:before="167" w:line="193" w:lineRule="auto"/>
        <w:ind w:left="6"/>
        <w:rPr>
          <w:rFonts w:hint="eastAsia"/>
          <w:spacing w:val="15"/>
          <w:sz w:val="29"/>
          <w:szCs w:val="29"/>
        </w:rPr>
      </w:pPr>
    </w:p>
    <w:p w14:paraId="116E55F8">
      <w:pPr>
        <w:pStyle w:val="2"/>
        <w:spacing w:before="167" w:line="193" w:lineRule="auto"/>
        <w:ind w:left="6"/>
        <w:rPr>
          <w:rFonts w:hint="eastAsia"/>
          <w:spacing w:val="15"/>
          <w:sz w:val="29"/>
          <w:szCs w:val="29"/>
        </w:rPr>
      </w:pPr>
      <w:r>
        <w:rPr>
          <w:rFonts w:hint="eastAsia"/>
          <w:spacing w:val="15"/>
          <w:sz w:val="29"/>
          <w:szCs w:val="29"/>
        </w:rPr>
        <w:t>favours truth, 64.</w:t>
      </w:r>
    </w:p>
    <w:p w14:paraId="5F4F74D8">
      <w:pPr>
        <w:pStyle w:val="2"/>
        <w:spacing w:before="167" w:line="193" w:lineRule="auto"/>
        <w:ind w:left="6"/>
        <w:rPr>
          <w:rFonts w:hint="eastAsia"/>
          <w:spacing w:val="15"/>
          <w:sz w:val="29"/>
          <w:szCs w:val="29"/>
        </w:rPr>
      </w:pPr>
    </w:p>
    <w:p w14:paraId="787DCBD9">
      <w:pPr>
        <w:pStyle w:val="2"/>
        <w:spacing w:before="167" w:line="193" w:lineRule="auto"/>
        <w:ind w:left="6"/>
        <w:rPr>
          <w:rFonts w:hint="eastAsia"/>
          <w:spacing w:val="15"/>
          <w:sz w:val="29"/>
          <w:szCs w:val="29"/>
        </w:rPr>
      </w:pPr>
      <w:r>
        <w:rPr>
          <w:rFonts w:hint="eastAsia"/>
          <w:spacing w:val="15"/>
          <w:sz w:val="29"/>
          <w:szCs w:val="29"/>
        </w:rPr>
        <w:t>有利于真理，64。</w:t>
      </w:r>
    </w:p>
    <w:p w14:paraId="43A324CD">
      <w:pPr>
        <w:pStyle w:val="2"/>
        <w:spacing w:before="167" w:line="193" w:lineRule="auto"/>
        <w:ind w:left="6"/>
        <w:rPr>
          <w:rFonts w:hint="eastAsia"/>
          <w:spacing w:val="15"/>
          <w:sz w:val="29"/>
          <w:szCs w:val="29"/>
        </w:rPr>
      </w:pPr>
    </w:p>
    <w:p w14:paraId="421EA7E4">
      <w:pPr>
        <w:pStyle w:val="2"/>
        <w:spacing w:before="167" w:line="193" w:lineRule="auto"/>
        <w:ind w:left="6"/>
        <w:rPr>
          <w:rFonts w:hint="eastAsia"/>
          <w:spacing w:val="15"/>
          <w:sz w:val="29"/>
          <w:szCs w:val="29"/>
        </w:rPr>
      </w:pPr>
      <w:r>
        <w:rPr>
          <w:rFonts w:hint="eastAsia"/>
          <w:spacing w:val="15"/>
          <w:sz w:val="29"/>
          <w:szCs w:val="29"/>
        </w:rPr>
        <w:t>Science of God, 66. (scientia Dei)</w:t>
      </w:r>
    </w:p>
    <w:p w14:paraId="07C4D415">
      <w:pPr>
        <w:pStyle w:val="2"/>
        <w:spacing w:before="167" w:line="193" w:lineRule="auto"/>
        <w:ind w:left="6"/>
        <w:rPr>
          <w:rFonts w:hint="eastAsia"/>
          <w:spacing w:val="15"/>
          <w:sz w:val="29"/>
          <w:szCs w:val="29"/>
        </w:rPr>
      </w:pPr>
    </w:p>
    <w:p w14:paraId="7F1F06B8">
      <w:pPr>
        <w:pStyle w:val="2"/>
        <w:spacing w:before="167" w:line="193" w:lineRule="auto"/>
        <w:ind w:left="6"/>
        <w:rPr>
          <w:rFonts w:hint="eastAsia"/>
          <w:spacing w:val="15"/>
          <w:sz w:val="29"/>
          <w:szCs w:val="29"/>
        </w:rPr>
      </w:pPr>
      <w:r>
        <w:rPr>
          <w:rFonts w:hint="eastAsia"/>
          <w:spacing w:val="15"/>
          <w:sz w:val="29"/>
          <w:szCs w:val="29"/>
        </w:rPr>
        <w:t>上帝的知识（Science of God），66。</w:t>
      </w:r>
    </w:p>
    <w:p w14:paraId="3461752A">
      <w:pPr>
        <w:pStyle w:val="2"/>
        <w:spacing w:before="167" w:line="193" w:lineRule="auto"/>
        <w:ind w:left="6"/>
        <w:rPr>
          <w:rFonts w:hint="eastAsia"/>
          <w:spacing w:val="15"/>
          <w:sz w:val="29"/>
          <w:szCs w:val="29"/>
        </w:rPr>
      </w:pPr>
    </w:p>
    <w:p w14:paraId="064044CE">
      <w:pPr>
        <w:pStyle w:val="2"/>
        <w:spacing w:before="167" w:line="193" w:lineRule="auto"/>
        <w:ind w:left="6"/>
        <w:rPr>
          <w:rFonts w:hint="eastAsia"/>
          <w:spacing w:val="15"/>
          <w:sz w:val="29"/>
          <w:szCs w:val="29"/>
        </w:rPr>
      </w:pPr>
      <w:r>
        <w:rPr>
          <w:rFonts w:hint="eastAsia"/>
          <w:spacing w:val="15"/>
          <w:sz w:val="29"/>
          <w:szCs w:val="29"/>
        </w:rPr>
        <w:t>Scholastic method of preaching, 81.</w:t>
      </w:r>
    </w:p>
    <w:p w14:paraId="77E82D28">
      <w:pPr>
        <w:pStyle w:val="2"/>
        <w:spacing w:before="167" w:line="193" w:lineRule="auto"/>
        <w:ind w:left="6"/>
        <w:rPr>
          <w:rFonts w:hint="eastAsia"/>
          <w:spacing w:val="15"/>
          <w:sz w:val="29"/>
          <w:szCs w:val="29"/>
        </w:rPr>
      </w:pPr>
    </w:p>
    <w:p w14:paraId="2682D301">
      <w:pPr>
        <w:pStyle w:val="2"/>
        <w:spacing w:before="167" w:line="193" w:lineRule="auto"/>
        <w:ind w:left="6"/>
        <w:rPr>
          <w:rFonts w:hint="eastAsia"/>
          <w:spacing w:val="15"/>
          <w:sz w:val="29"/>
          <w:szCs w:val="29"/>
        </w:rPr>
      </w:pPr>
      <w:r>
        <w:rPr>
          <w:rFonts w:hint="eastAsia"/>
          <w:spacing w:val="15"/>
          <w:sz w:val="29"/>
          <w:szCs w:val="29"/>
        </w:rPr>
        <w:t>经院哲学的讲道方法（Scholastic method），81。</w:t>
      </w:r>
    </w:p>
    <w:p w14:paraId="3824075F">
      <w:pPr>
        <w:pStyle w:val="2"/>
        <w:spacing w:before="167" w:line="193" w:lineRule="auto"/>
        <w:ind w:left="6"/>
        <w:rPr>
          <w:rFonts w:hint="eastAsia"/>
          <w:spacing w:val="15"/>
          <w:sz w:val="29"/>
          <w:szCs w:val="29"/>
        </w:rPr>
      </w:pPr>
    </w:p>
    <w:p w14:paraId="3E7997EA">
      <w:pPr>
        <w:pStyle w:val="2"/>
        <w:spacing w:before="167" w:line="193" w:lineRule="auto"/>
        <w:ind w:left="6"/>
        <w:rPr>
          <w:rFonts w:hint="eastAsia"/>
          <w:spacing w:val="15"/>
          <w:sz w:val="29"/>
          <w:szCs w:val="29"/>
        </w:rPr>
      </w:pPr>
      <w:r>
        <w:rPr>
          <w:rFonts w:hint="eastAsia"/>
          <w:spacing w:val="15"/>
          <w:sz w:val="29"/>
          <w:szCs w:val="29"/>
        </w:rPr>
        <w:t>Scripture enjoins labour, not begging, 223.</w:t>
      </w:r>
    </w:p>
    <w:p w14:paraId="2B12C599">
      <w:pPr>
        <w:pStyle w:val="2"/>
        <w:spacing w:before="167" w:line="193" w:lineRule="auto"/>
        <w:ind w:left="6"/>
        <w:rPr>
          <w:rFonts w:hint="eastAsia"/>
          <w:spacing w:val="15"/>
          <w:sz w:val="29"/>
          <w:szCs w:val="29"/>
        </w:rPr>
      </w:pPr>
    </w:p>
    <w:p w14:paraId="34FA4426">
      <w:pPr>
        <w:pStyle w:val="2"/>
        <w:spacing w:before="167" w:line="193" w:lineRule="auto"/>
        <w:ind w:left="6"/>
        <w:rPr>
          <w:rFonts w:hint="eastAsia"/>
          <w:spacing w:val="15"/>
          <w:sz w:val="29"/>
          <w:szCs w:val="29"/>
        </w:rPr>
      </w:pPr>
      <w:r>
        <w:rPr>
          <w:rFonts w:hint="eastAsia"/>
          <w:spacing w:val="15"/>
          <w:sz w:val="29"/>
          <w:szCs w:val="29"/>
        </w:rPr>
        <w:t>圣经（Scripture）吩咐劳动，而非乞讨，223。</w:t>
      </w:r>
    </w:p>
    <w:p w14:paraId="4D19816C">
      <w:pPr>
        <w:pStyle w:val="2"/>
        <w:spacing w:before="167" w:line="193" w:lineRule="auto"/>
        <w:ind w:left="6"/>
        <w:rPr>
          <w:rFonts w:hint="eastAsia"/>
          <w:spacing w:val="15"/>
          <w:sz w:val="29"/>
          <w:szCs w:val="29"/>
        </w:rPr>
      </w:pPr>
    </w:p>
    <w:p w14:paraId="7B9F400D">
      <w:pPr>
        <w:pStyle w:val="2"/>
        <w:spacing w:before="167" w:line="193" w:lineRule="auto"/>
        <w:ind w:left="6"/>
        <w:rPr>
          <w:rFonts w:hint="eastAsia"/>
          <w:spacing w:val="15"/>
          <w:sz w:val="29"/>
          <w:szCs w:val="29"/>
        </w:rPr>
      </w:pPr>
      <w:r>
        <w:rPr>
          <w:rFonts w:hint="eastAsia"/>
          <w:spacing w:val="15"/>
          <w:sz w:val="29"/>
          <w:szCs w:val="29"/>
        </w:rPr>
        <w:t>testimonies to true doctrine, 273, 276, 281, 282.</w:t>
      </w:r>
    </w:p>
    <w:p w14:paraId="034DE312">
      <w:pPr>
        <w:pStyle w:val="2"/>
        <w:spacing w:before="167" w:line="193" w:lineRule="auto"/>
        <w:ind w:left="6"/>
        <w:rPr>
          <w:rFonts w:hint="eastAsia"/>
          <w:spacing w:val="15"/>
          <w:sz w:val="29"/>
          <w:szCs w:val="29"/>
        </w:rPr>
      </w:pPr>
    </w:p>
    <w:p w14:paraId="6B4F0AA7">
      <w:pPr>
        <w:pStyle w:val="2"/>
        <w:spacing w:before="167" w:line="193" w:lineRule="auto"/>
        <w:ind w:left="6"/>
        <w:rPr>
          <w:rFonts w:hint="eastAsia"/>
          <w:spacing w:val="15"/>
          <w:sz w:val="29"/>
          <w:szCs w:val="29"/>
        </w:rPr>
      </w:pPr>
      <w:r>
        <w:rPr>
          <w:rFonts w:hint="eastAsia"/>
          <w:spacing w:val="15"/>
          <w:sz w:val="29"/>
          <w:szCs w:val="29"/>
        </w:rPr>
        <w:t>对真实教义的见证，273, 276, 281, 282。</w:t>
      </w:r>
    </w:p>
    <w:p w14:paraId="17FC73C5">
      <w:pPr>
        <w:pStyle w:val="2"/>
        <w:spacing w:before="167" w:line="193" w:lineRule="auto"/>
        <w:ind w:left="6"/>
        <w:rPr>
          <w:rFonts w:hint="eastAsia"/>
          <w:spacing w:val="15"/>
          <w:sz w:val="29"/>
          <w:szCs w:val="29"/>
        </w:rPr>
      </w:pPr>
    </w:p>
    <w:p w14:paraId="0982EA8E">
      <w:pPr>
        <w:pStyle w:val="2"/>
        <w:spacing w:before="167" w:line="193" w:lineRule="auto"/>
        <w:ind w:left="6"/>
        <w:rPr>
          <w:rFonts w:hint="eastAsia"/>
          <w:spacing w:val="15"/>
          <w:sz w:val="29"/>
          <w:szCs w:val="29"/>
        </w:rPr>
      </w:pPr>
      <w:r>
        <w:rPr>
          <w:rFonts w:hint="eastAsia"/>
          <w:spacing w:val="15"/>
          <w:sz w:val="29"/>
          <w:szCs w:val="29"/>
        </w:rPr>
        <w:t>Scriptures our only rule of faith, 129.</w:t>
      </w:r>
    </w:p>
    <w:p w14:paraId="534FA9FA">
      <w:pPr>
        <w:pStyle w:val="2"/>
        <w:spacing w:before="167" w:line="193" w:lineRule="auto"/>
        <w:ind w:left="6"/>
        <w:rPr>
          <w:rFonts w:hint="eastAsia"/>
          <w:spacing w:val="15"/>
          <w:sz w:val="29"/>
          <w:szCs w:val="29"/>
        </w:rPr>
      </w:pPr>
    </w:p>
    <w:p w14:paraId="275E7505">
      <w:pPr>
        <w:pStyle w:val="2"/>
        <w:spacing w:before="167" w:line="193" w:lineRule="auto"/>
        <w:ind w:left="6"/>
        <w:rPr>
          <w:rFonts w:hint="eastAsia"/>
          <w:spacing w:val="15"/>
          <w:sz w:val="29"/>
          <w:szCs w:val="29"/>
        </w:rPr>
      </w:pPr>
      <w:r>
        <w:rPr>
          <w:rFonts w:hint="eastAsia"/>
          <w:spacing w:val="15"/>
          <w:sz w:val="29"/>
          <w:szCs w:val="29"/>
        </w:rPr>
        <w:t>圣经是我们信仰的唯一规则，129。</w:t>
      </w:r>
    </w:p>
    <w:p w14:paraId="6B915750">
      <w:pPr>
        <w:pStyle w:val="2"/>
        <w:spacing w:before="167" w:line="193" w:lineRule="auto"/>
        <w:ind w:left="6"/>
        <w:rPr>
          <w:rFonts w:hint="eastAsia"/>
          <w:spacing w:val="15"/>
          <w:sz w:val="29"/>
          <w:szCs w:val="29"/>
        </w:rPr>
      </w:pPr>
    </w:p>
    <w:p w14:paraId="19DFC958">
      <w:pPr>
        <w:pStyle w:val="2"/>
        <w:spacing w:before="167" w:line="193" w:lineRule="auto"/>
        <w:ind w:left="6"/>
        <w:rPr>
          <w:rFonts w:hint="eastAsia"/>
          <w:spacing w:val="15"/>
          <w:sz w:val="29"/>
          <w:szCs w:val="29"/>
        </w:rPr>
      </w:pPr>
      <w:r>
        <w:rPr>
          <w:rFonts w:hint="eastAsia"/>
          <w:spacing w:val="15"/>
          <w:sz w:val="29"/>
          <w:szCs w:val="29"/>
        </w:rPr>
        <w:t>testimony of, absolute, 157.</w:t>
      </w:r>
    </w:p>
    <w:p w14:paraId="48F0CB60">
      <w:pPr>
        <w:pStyle w:val="2"/>
        <w:spacing w:before="167" w:line="193" w:lineRule="auto"/>
        <w:ind w:left="6"/>
        <w:rPr>
          <w:rFonts w:hint="eastAsia"/>
          <w:spacing w:val="15"/>
          <w:sz w:val="29"/>
          <w:szCs w:val="29"/>
        </w:rPr>
      </w:pPr>
    </w:p>
    <w:p w14:paraId="67975B12">
      <w:pPr>
        <w:pStyle w:val="2"/>
        <w:spacing w:before="167" w:line="193" w:lineRule="auto"/>
        <w:ind w:left="6"/>
        <w:rPr>
          <w:rFonts w:hint="eastAsia"/>
          <w:spacing w:val="15"/>
          <w:sz w:val="29"/>
          <w:szCs w:val="29"/>
        </w:rPr>
      </w:pPr>
      <w:r>
        <w:rPr>
          <w:rFonts w:hint="eastAsia"/>
          <w:spacing w:val="15"/>
          <w:sz w:val="29"/>
          <w:szCs w:val="29"/>
        </w:rPr>
        <w:t>其见证是绝对的，157。</w:t>
      </w:r>
    </w:p>
    <w:p w14:paraId="619E7159">
      <w:pPr>
        <w:pStyle w:val="2"/>
        <w:spacing w:before="167" w:line="193" w:lineRule="auto"/>
        <w:ind w:left="6"/>
        <w:rPr>
          <w:rFonts w:hint="eastAsia"/>
          <w:spacing w:val="15"/>
          <w:sz w:val="29"/>
          <w:szCs w:val="29"/>
        </w:rPr>
      </w:pPr>
    </w:p>
    <w:p w14:paraId="61FBA0F4">
      <w:pPr>
        <w:pStyle w:val="2"/>
        <w:spacing w:before="167" w:line="193" w:lineRule="auto"/>
        <w:ind w:left="6"/>
        <w:rPr>
          <w:rFonts w:hint="eastAsia"/>
          <w:spacing w:val="15"/>
          <w:sz w:val="29"/>
          <w:szCs w:val="29"/>
        </w:rPr>
      </w:pPr>
      <w:r>
        <w:rPr>
          <w:rFonts w:hint="eastAsia"/>
          <w:spacing w:val="15"/>
          <w:sz w:val="29"/>
          <w:szCs w:val="29"/>
        </w:rPr>
        <w:t>Sects of friars, new, created, 262.</w:t>
      </w:r>
    </w:p>
    <w:p w14:paraId="1C23B217">
      <w:pPr>
        <w:pStyle w:val="2"/>
        <w:spacing w:before="167" w:line="193" w:lineRule="auto"/>
        <w:ind w:left="6"/>
        <w:rPr>
          <w:rFonts w:hint="eastAsia"/>
          <w:spacing w:val="15"/>
          <w:sz w:val="29"/>
          <w:szCs w:val="29"/>
        </w:rPr>
      </w:pPr>
    </w:p>
    <w:p w14:paraId="4815FACF">
      <w:pPr>
        <w:pStyle w:val="2"/>
        <w:spacing w:before="167" w:line="193" w:lineRule="auto"/>
        <w:ind w:left="6"/>
        <w:rPr>
          <w:rFonts w:hint="eastAsia"/>
          <w:spacing w:val="15"/>
          <w:sz w:val="29"/>
          <w:szCs w:val="29"/>
        </w:rPr>
      </w:pPr>
      <w:r>
        <w:rPr>
          <w:rFonts w:hint="eastAsia"/>
          <w:spacing w:val="15"/>
          <w:sz w:val="29"/>
          <w:szCs w:val="29"/>
        </w:rPr>
        <w:t>派别（Sects），托钵修士的，新的，被创建，262。</w:t>
      </w:r>
    </w:p>
    <w:p w14:paraId="7FFFCBEA">
      <w:pPr>
        <w:pStyle w:val="2"/>
        <w:spacing w:before="167" w:line="193" w:lineRule="auto"/>
        <w:ind w:left="6"/>
        <w:rPr>
          <w:rFonts w:hint="eastAsia"/>
          <w:spacing w:val="15"/>
          <w:sz w:val="29"/>
          <w:szCs w:val="29"/>
        </w:rPr>
      </w:pPr>
    </w:p>
    <w:p w14:paraId="5D11C7B2">
      <w:pPr>
        <w:pStyle w:val="2"/>
        <w:spacing w:before="167" w:line="193" w:lineRule="auto"/>
        <w:ind w:left="6"/>
        <w:rPr>
          <w:rFonts w:hint="eastAsia"/>
          <w:spacing w:val="15"/>
          <w:sz w:val="29"/>
          <w:szCs w:val="29"/>
        </w:rPr>
      </w:pPr>
      <w:r>
        <w:rPr>
          <w:rFonts w:hint="eastAsia"/>
          <w:spacing w:val="15"/>
          <w:sz w:val="29"/>
          <w:szCs w:val="29"/>
        </w:rPr>
        <w:t>or religious orders neglect God’s law, 119.</w:t>
      </w:r>
    </w:p>
    <w:p w14:paraId="2B31311D">
      <w:pPr>
        <w:pStyle w:val="2"/>
        <w:spacing w:before="167" w:line="193" w:lineRule="auto"/>
        <w:ind w:left="6"/>
        <w:rPr>
          <w:rFonts w:hint="eastAsia"/>
          <w:spacing w:val="15"/>
          <w:sz w:val="29"/>
          <w:szCs w:val="29"/>
        </w:rPr>
      </w:pPr>
    </w:p>
    <w:p w14:paraId="660900B8">
      <w:pPr>
        <w:pStyle w:val="2"/>
        <w:spacing w:before="167" w:line="193" w:lineRule="auto"/>
        <w:ind w:left="6"/>
        <w:rPr>
          <w:rFonts w:hint="eastAsia"/>
          <w:spacing w:val="15"/>
          <w:sz w:val="29"/>
          <w:szCs w:val="29"/>
        </w:rPr>
      </w:pPr>
      <w:r>
        <w:rPr>
          <w:rFonts w:hint="eastAsia"/>
          <w:spacing w:val="15"/>
          <w:sz w:val="29"/>
          <w:szCs w:val="29"/>
        </w:rPr>
        <w:t>或修会无视上帝的律法，119。</w:t>
      </w:r>
    </w:p>
    <w:p w14:paraId="1199F216">
      <w:pPr>
        <w:pStyle w:val="2"/>
        <w:spacing w:before="167" w:line="193" w:lineRule="auto"/>
        <w:ind w:left="6"/>
        <w:rPr>
          <w:rFonts w:hint="eastAsia"/>
          <w:spacing w:val="15"/>
          <w:sz w:val="29"/>
          <w:szCs w:val="29"/>
        </w:rPr>
      </w:pPr>
    </w:p>
    <w:p w14:paraId="3894E9FE">
      <w:pPr>
        <w:pStyle w:val="2"/>
        <w:spacing w:before="167" w:line="193" w:lineRule="auto"/>
        <w:ind w:left="6"/>
        <w:rPr>
          <w:rFonts w:hint="eastAsia"/>
          <w:spacing w:val="15"/>
          <w:sz w:val="29"/>
          <w:szCs w:val="29"/>
        </w:rPr>
      </w:pPr>
      <w:r>
        <w:rPr>
          <w:rFonts w:hint="eastAsia"/>
          <w:spacing w:val="15"/>
          <w:sz w:val="29"/>
          <w:szCs w:val="29"/>
        </w:rPr>
        <w:t>Secular lordship of the clergy, evils of, 24.</w:t>
      </w:r>
    </w:p>
    <w:p w14:paraId="1C152EAE">
      <w:pPr>
        <w:pStyle w:val="2"/>
        <w:spacing w:before="167" w:line="193" w:lineRule="auto"/>
        <w:ind w:left="6"/>
        <w:rPr>
          <w:rFonts w:hint="eastAsia"/>
          <w:spacing w:val="15"/>
          <w:sz w:val="29"/>
          <w:szCs w:val="29"/>
        </w:rPr>
      </w:pPr>
    </w:p>
    <w:p w14:paraId="5BF3207D">
      <w:pPr>
        <w:pStyle w:val="2"/>
        <w:spacing w:before="167" w:line="193" w:lineRule="auto"/>
        <w:ind w:left="6"/>
        <w:rPr>
          <w:rFonts w:hint="eastAsia"/>
          <w:spacing w:val="15"/>
          <w:sz w:val="29"/>
          <w:szCs w:val="29"/>
        </w:rPr>
      </w:pPr>
      <w:r>
        <w:rPr>
          <w:rFonts w:hint="eastAsia"/>
          <w:spacing w:val="15"/>
          <w:sz w:val="29"/>
          <w:szCs w:val="29"/>
        </w:rPr>
        <w:t>世俗统治权（Secular lordship），神职人员的，其邪恶，24。</w:t>
      </w:r>
    </w:p>
    <w:p w14:paraId="6216EC02">
      <w:pPr>
        <w:pStyle w:val="2"/>
        <w:spacing w:before="167" w:line="193" w:lineRule="auto"/>
        <w:ind w:left="6"/>
        <w:rPr>
          <w:rFonts w:hint="eastAsia"/>
          <w:spacing w:val="15"/>
          <w:sz w:val="29"/>
          <w:szCs w:val="29"/>
        </w:rPr>
      </w:pPr>
    </w:p>
    <w:p w14:paraId="4ED4A6FC">
      <w:pPr>
        <w:pStyle w:val="2"/>
        <w:spacing w:before="167" w:line="193" w:lineRule="auto"/>
        <w:ind w:left="6"/>
        <w:rPr>
          <w:rFonts w:hint="eastAsia"/>
          <w:spacing w:val="15"/>
          <w:sz w:val="29"/>
          <w:szCs w:val="29"/>
        </w:rPr>
      </w:pPr>
      <w:r>
        <w:rPr>
          <w:rFonts w:hint="eastAsia"/>
          <w:spacing w:val="15"/>
          <w:sz w:val="29"/>
          <w:szCs w:val="29"/>
        </w:rPr>
        <w:t>heresies of, 24.</w:t>
      </w:r>
    </w:p>
    <w:p w14:paraId="5F505F07">
      <w:pPr>
        <w:pStyle w:val="2"/>
        <w:spacing w:before="167" w:line="193" w:lineRule="auto"/>
        <w:ind w:left="6"/>
        <w:rPr>
          <w:rFonts w:hint="eastAsia"/>
          <w:spacing w:val="15"/>
          <w:sz w:val="29"/>
          <w:szCs w:val="29"/>
        </w:rPr>
      </w:pPr>
    </w:p>
    <w:p w14:paraId="394416E2">
      <w:pPr>
        <w:pStyle w:val="2"/>
        <w:spacing w:before="167" w:line="193" w:lineRule="auto"/>
        <w:ind w:left="6"/>
        <w:rPr>
          <w:rFonts w:hint="eastAsia"/>
          <w:spacing w:val="15"/>
          <w:sz w:val="29"/>
          <w:szCs w:val="29"/>
        </w:rPr>
      </w:pPr>
      <w:r>
        <w:rPr>
          <w:rFonts w:hint="eastAsia"/>
          <w:spacing w:val="15"/>
          <w:sz w:val="29"/>
          <w:szCs w:val="29"/>
        </w:rPr>
        <w:t>其异端，24。</w:t>
      </w:r>
    </w:p>
    <w:p w14:paraId="09BBB68C">
      <w:pPr>
        <w:pStyle w:val="2"/>
        <w:spacing w:before="167" w:line="193" w:lineRule="auto"/>
        <w:ind w:left="6"/>
        <w:rPr>
          <w:rFonts w:hint="eastAsia"/>
          <w:spacing w:val="15"/>
          <w:sz w:val="29"/>
          <w:szCs w:val="29"/>
        </w:rPr>
      </w:pPr>
    </w:p>
    <w:p w14:paraId="16AC628E">
      <w:pPr>
        <w:pStyle w:val="2"/>
        <w:spacing w:before="167" w:line="193" w:lineRule="auto"/>
        <w:ind w:left="6"/>
        <w:rPr>
          <w:rFonts w:hint="eastAsia"/>
          <w:spacing w:val="15"/>
          <w:sz w:val="29"/>
          <w:szCs w:val="29"/>
        </w:rPr>
      </w:pPr>
      <w:r>
        <w:rPr>
          <w:rFonts w:hint="eastAsia"/>
          <w:spacing w:val="15"/>
          <w:sz w:val="29"/>
          <w:szCs w:val="29"/>
        </w:rPr>
        <w:t>lords may deprive prelates, 264.</w:t>
      </w:r>
    </w:p>
    <w:p w14:paraId="42D5C917">
      <w:pPr>
        <w:pStyle w:val="2"/>
        <w:spacing w:before="167" w:line="193" w:lineRule="auto"/>
        <w:ind w:left="6"/>
        <w:rPr>
          <w:rFonts w:hint="eastAsia"/>
          <w:spacing w:val="15"/>
          <w:sz w:val="29"/>
          <w:szCs w:val="29"/>
        </w:rPr>
      </w:pPr>
    </w:p>
    <w:p w14:paraId="64D2A03A">
      <w:pPr>
        <w:pStyle w:val="2"/>
        <w:spacing w:before="167" w:line="193" w:lineRule="auto"/>
        <w:ind w:left="6"/>
        <w:rPr>
          <w:rFonts w:hint="eastAsia"/>
          <w:spacing w:val="15"/>
          <w:sz w:val="29"/>
          <w:szCs w:val="29"/>
        </w:rPr>
      </w:pPr>
      <w:r>
        <w:rPr>
          <w:rFonts w:hint="eastAsia"/>
          <w:spacing w:val="15"/>
          <w:sz w:val="29"/>
          <w:szCs w:val="29"/>
        </w:rPr>
        <w:t>领主可以剥夺高级教士，264。</w:t>
      </w:r>
    </w:p>
    <w:p w14:paraId="45B73188">
      <w:pPr>
        <w:pStyle w:val="2"/>
        <w:spacing w:before="167" w:line="193" w:lineRule="auto"/>
        <w:ind w:left="6"/>
        <w:rPr>
          <w:rFonts w:hint="eastAsia"/>
          <w:spacing w:val="15"/>
          <w:sz w:val="29"/>
          <w:szCs w:val="29"/>
        </w:rPr>
      </w:pPr>
    </w:p>
    <w:p w14:paraId="798D8FBA">
      <w:pPr>
        <w:pStyle w:val="2"/>
        <w:spacing w:before="167" w:line="193" w:lineRule="auto"/>
        <w:ind w:left="6"/>
        <w:rPr>
          <w:rFonts w:hint="eastAsia"/>
          <w:spacing w:val="15"/>
          <w:sz w:val="29"/>
          <w:szCs w:val="29"/>
        </w:rPr>
      </w:pPr>
      <w:r>
        <w:rPr>
          <w:rFonts w:hint="eastAsia"/>
          <w:spacing w:val="15"/>
          <w:sz w:val="29"/>
          <w:szCs w:val="29"/>
        </w:rPr>
        <w:t>may not take from the church, 40.</w:t>
      </w:r>
    </w:p>
    <w:p w14:paraId="175E01DC">
      <w:pPr>
        <w:pStyle w:val="2"/>
        <w:spacing w:before="167" w:line="193" w:lineRule="auto"/>
        <w:ind w:left="6"/>
        <w:rPr>
          <w:rFonts w:hint="eastAsia"/>
          <w:spacing w:val="15"/>
          <w:sz w:val="29"/>
          <w:szCs w:val="29"/>
        </w:rPr>
      </w:pPr>
    </w:p>
    <w:p w14:paraId="0B079503">
      <w:pPr>
        <w:pStyle w:val="2"/>
        <w:spacing w:before="167" w:line="193" w:lineRule="auto"/>
        <w:ind w:left="6"/>
        <w:rPr>
          <w:rFonts w:hint="eastAsia"/>
          <w:spacing w:val="15"/>
          <w:sz w:val="29"/>
          <w:szCs w:val="29"/>
        </w:rPr>
      </w:pPr>
      <w:r>
        <w:rPr>
          <w:rFonts w:hint="eastAsia"/>
          <w:spacing w:val="15"/>
          <w:sz w:val="29"/>
          <w:szCs w:val="29"/>
        </w:rPr>
        <w:t>不可从教会拿取，40。</w:t>
      </w:r>
    </w:p>
    <w:p w14:paraId="75E02BD8">
      <w:pPr>
        <w:pStyle w:val="2"/>
        <w:spacing w:before="167" w:line="193" w:lineRule="auto"/>
        <w:ind w:left="6"/>
        <w:rPr>
          <w:rFonts w:hint="eastAsia"/>
          <w:spacing w:val="15"/>
          <w:sz w:val="29"/>
          <w:szCs w:val="29"/>
        </w:rPr>
      </w:pPr>
    </w:p>
    <w:p w14:paraId="05F45116">
      <w:pPr>
        <w:pStyle w:val="2"/>
        <w:spacing w:before="167" w:line="193" w:lineRule="auto"/>
        <w:ind w:left="6"/>
        <w:rPr>
          <w:rFonts w:hint="eastAsia"/>
          <w:spacing w:val="15"/>
          <w:sz w:val="29"/>
          <w:szCs w:val="29"/>
        </w:rPr>
      </w:pPr>
      <w:r>
        <w:rPr>
          <w:rFonts w:hint="eastAsia"/>
          <w:spacing w:val="15"/>
          <w:sz w:val="29"/>
          <w:szCs w:val="29"/>
        </w:rPr>
        <w:t>rule by God’s law, 266.</w:t>
      </w:r>
    </w:p>
    <w:p w14:paraId="0904FB7C">
      <w:pPr>
        <w:pStyle w:val="2"/>
        <w:spacing w:before="167" w:line="193" w:lineRule="auto"/>
        <w:ind w:left="6"/>
        <w:rPr>
          <w:rFonts w:hint="eastAsia"/>
          <w:spacing w:val="15"/>
          <w:sz w:val="29"/>
          <w:szCs w:val="29"/>
        </w:rPr>
      </w:pPr>
    </w:p>
    <w:p w14:paraId="3B2BAD38">
      <w:pPr>
        <w:pStyle w:val="2"/>
        <w:spacing w:before="167" w:line="193" w:lineRule="auto"/>
        <w:ind w:left="6"/>
        <w:rPr>
          <w:rFonts w:hint="eastAsia"/>
          <w:spacing w:val="15"/>
          <w:sz w:val="29"/>
          <w:szCs w:val="29"/>
        </w:rPr>
      </w:pPr>
      <w:r>
        <w:rPr>
          <w:rFonts w:hint="eastAsia"/>
          <w:spacing w:val="15"/>
          <w:sz w:val="29"/>
          <w:szCs w:val="29"/>
        </w:rPr>
        <w:t>按上帝律法统治，266。</w:t>
      </w:r>
    </w:p>
    <w:p w14:paraId="7E929B26">
      <w:pPr>
        <w:pStyle w:val="2"/>
        <w:spacing w:before="167" w:line="193" w:lineRule="auto"/>
        <w:ind w:left="6"/>
        <w:rPr>
          <w:rFonts w:hint="eastAsia"/>
          <w:spacing w:val="15"/>
          <w:sz w:val="29"/>
          <w:szCs w:val="29"/>
        </w:rPr>
      </w:pPr>
    </w:p>
    <w:p w14:paraId="2A02A6D5">
      <w:pPr>
        <w:pStyle w:val="2"/>
        <w:spacing w:before="167" w:line="193" w:lineRule="auto"/>
        <w:ind w:left="6"/>
        <w:rPr>
          <w:rFonts w:hint="eastAsia"/>
          <w:spacing w:val="15"/>
          <w:sz w:val="29"/>
          <w:szCs w:val="29"/>
        </w:rPr>
      </w:pPr>
      <w:r>
        <w:rPr>
          <w:rFonts w:hint="eastAsia"/>
          <w:spacing w:val="15"/>
          <w:sz w:val="29"/>
          <w:szCs w:val="29"/>
        </w:rPr>
        <w:t>should support God’s law, 9.</w:t>
      </w:r>
    </w:p>
    <w:p w14:paraId="07BB8C02">
      <w:pPr>
        <w:pStyle w:val="2"/>
        <w:spacing w:before="167" w:line="193" w:lineRule="auto"/>
        <w:ind w:left="6"/>
        <w:rPr>
          <w:rFonts w:hint="eastAsia"/>
          <w:spacing w:val="15"/>
          <w:sz w:val="29"/>
          <w:szCs w:val="29"/>
        </w:rPr>
      </w:pPr>
    </w:p>
    <w:p w14:paraId="1C64A073">
      <w:pPr>
        <w:pStyle w:val="2"/>
        <w:spacing w:before="167" w:line="193" w:lineRule="auto"/>
        <w:ind w:left="6"/>
        <w:rPr>
          <w:rFonts w:hint="eastAsia"/>
          <w:spacing w:val="15"/>
          <w:sz w:val="29"/>
          <w:szCs w:val="29"/>
        </w:rPr>
      </w:pPr>
      <w:r>
        <w:rPr>
          <w:rFonts w:hint="eastAsia"/>
          <w:spacing w:val="15"/>
          <w:sz w:val="29"/>
          <w:szCs w:val="29"/>
        </w:rPr>
        <w:t>应支持上帝的律法，9。</w:t>
      </w:r>
    </w:p>
    <w:p w14:paraId="52D00270">
      <w:pPr>
        <w:pStyle w:val="2"/>
        <w:spacing w:before="167" w:line="193" w:lineRule="auto"/>
        <w:ind w:left="6"/>
        <w:rPr>
          <w:rFonts w:hint="eastAsia"/>
          <w:spacing w:val="15"/>
          <w:sz w:val="29"/>
          <w:szCs w:val="29"/>
        </w:rPr>
      </w:pPr>
    </w:p>
    <w:p w14:paraId="1D9F30C0">
      <w:pPr>
        <w:pStyle w:val="2"/>
        <w:spacing w:before="167" w:line="193" w:lineRule="auto"/>
        <w:ind w:left="6"/>
        <w:rPr>
          <w:rFonts w:hint="eastAsia"/>
          <w:spacing w:val="15"/>
          <w:sz w:val="29"/>
          <w:szCs w:val="29"/>
        </w:rPr>
      </w:pPr>
      <w:r>
        <w:rPr>
          <w:rFonts w:hint="eastAsia"/>
          <w:spacing w:val="15"/>
          <w:sz w:val="29"/>
          <w:szCs w:val="29"/>
        </w:rPr>
        <w:t>men forbidden to preach, a heresy, 27.</w:t>
      </w:r>
    </w:p>
    <w:p w14:paraId="65548F22">
      <w:pPr>
        <w:pStyle w:val="2"/>
        <w:spacing w:before="167" w:line="193" w:lineRule="auto"/>
        <w:ind w:left="6"/>
        <w:rPr>
          <w:rFonts w:hint="eastAsia"/>
          <w:spacing w:val="15"/>
          <w:sz w:val="29"/>
          <w:szCs w:val="29"/>
        </w:rPr>
      </w:pPr>
    </w:p>
    <w:p w14:paraId="15707E55">
      <w:pPr>
        <w:pStyle w:val="2"/>
        <w:spacing w:before="167" w:line="193" w:lineRule="auto"/>
        <w:ind w:left="6"/>
        <w:rPr>
          <w:rFonts w:hint="eastAsia"/>
          <w:spacing w:val="15"/>
          <w:sz w:val="29"/>
          <w:szCs w:val="29"/>
        </w:rPr>
      </w:pPr>
      <w:r>
        <w:rPr>
          <w:rFonts w:hint="eastAsia"/>
          <w:spacing w:val="15"/>
          <w:sz w:val="29"/>
          <w:szCs w:val="29"/>
        </w:rPr>
        <w:t>人士被禁止传道，一种异端，27。</w:t>
      </w:r>
    </w:p>
    <w:p w14:paraId="30330321">
      <w:pPr>
        <w:pStyle w:val="2"/>
        <w:spacing w:before="167" w:line="193" w:lineRule="auto"/>
        <w:ind w:left="6"/>
        <w:rPr>
          <w:rFonts w:hint="eastAsia"/>
          <w:spacing w:val="15"/>
          <w:sz w:val="29"/>
          <w:szCs w:val="29"/>
        </w:rPr>
      </w:pPr>
    </w:p>
    <w:p w14:paraId="431B1D41">
      <w:pPr>
        <w:pStyle w:val="2"/>
        <w:spacing w:before="167" w:line="193" w:lineRule="auto"/>
        <w:ind w:left="6"/>
        <w:rPr>
          <w:rFonts w:hint="eastAsia"/>
          <w:spacing w:val="15"/>
          <w:sz w:val="29"/>
          <w:szCs w:val="29"/>
        </w:rPr>
      </w:pPr>
      <w:r>
        <w:rPr>
          <w:rFonts w:hint="eastAsia"/>
          <w:spacing w:val="15"/>
          <w:sz w:val="29"/>
          <w:szCs w:val="29"/>
        </w:rPr>
        <w:t>power, rise of, in the church, 74.</w:t>
      </w:r>
    </w:p>
    <w:p w14:paraId="4221B0E7">
      <w:pPr>
        <w:pStyle w:val="2"/>
        <w:spacing w:before="167" w:line="193" w:lineRule="auto"/>
        <w:ind w:left="6"/>
        <w:rPr>
          <w:rFonts w:hint="eastAsia"/>
          <w:spacing w:val="15"/>
          <w:sz w:val="29"/>
          <w:szCs w:val="29"/>
        </w:rPr>
      </w:pPr>
    </w:p>
    <w:p w14:paraId="1712E460">
      <w:pPr>
        <w:pStyle w:val="2"/>
        <w:spacing w:before="167" w:line="193" w:lineRule="auto"/>
        <w:ind w:left="6"/>
        <w:rPr>
          <w:rFonts w:hint="eastAsia"/>
          <w:spacing w:val="15"/>
          <w:sz w:val="29"/>
          <w:szCs w:val="29"/>
        </w:rPr>
      </w:pPr>
      <w:r>
        <w:rPr>
          <w:rFonts w:hint="eastAsia"/>
          <w:spacing w:val="15"/>
          <w:sz w:val="29"/>
          <w:szCs w:val="29"/>
        </w:rPr>
        <w:t>权力，在教会中的兴起，74。</w:t>
      </w:r>
    </w:p>
    <w:p w14:paraId="690CD498">
      <w:pPr>
        <w:pStyle w:val="2"/>
        <w:spacing w:before="167" w:line="193" w:lineRule="auto"/>
        <w:ind w:left="6"/>
        <w:rPr>
          <w:rFonts w:hint="eastAsia"/>
          <w:spacing w:val="15"/>
          <w:sz w:val="29"/>
          <w:szCs w:val="29"/>
        </w:rPr>
      </w:pPr>
    </w:p>
    <w:p w14:paraId="6CEE3832">
      <w:pPr>
        <w:pStyle w:val="2"/>
        <w:spacing w:before="167" w:line="193" w:lineRule="auto"/>
        <w:ind w:left="6"/>
        <w:rPr>
          <w:rFonts w:hint="eastAsia"/>
          <w:spacing w:val="15"/>
          <w:sz w:val="29"/>
          <w:szCs w:val="29"/>
        </w:rPr>
      </w:pPr>
      <w:r>
        <w:rPr>
          <w:rFonts w:hint="eastAsia"/>
          <w:spacing w:val="15"/>
          <w:sz w:val="29"/>
          <w:szCs w:val="29"/>
        </w:rPr>
        <w:t>Self-denial necessary in the clergy, 124.</w:t>
      </w:r>
    </w:p>
    <w:p w14:paraId="73AA207F">
      <w:pPr>
        <w:pStyle w:val="2"/>
        <w:spacing w:before="167" w:line="193" w:lineRule="auto"/>
        <w:ind w:left="6"/>
        <w:rPr>
          <w:rFonts w:hint="eastAsia"/>
          <w:spacing w:val="15"/>
          <w:sz w:val="29"/>
          <w:szCs w:val="29"/>
        </w:rPr>
      </w:pPr>
    </w:p>
    <w:p w14:paraId="287A521B">
      <w:pPr>
        <w:pStyle w:val="2"/>
        <w:spacing w:before="167" w:line="193" w:lineRule="auto"/>
        <w:ind w:left="6"/>
        <w:rPr>
          <w:rFonts w:hint="eastAsia"/>
          <w:spacing w:val="15"/>
          <w:sz w:val="29"/>
          <w:szCs w:val="29"/>
        </w:rPr>
      </w:pPr>
      <w:r>
        <w:rPr>
          <w:rFonts w:hint="eastAsia"/>
          <w:spacing w:val="15"/>
          <w:sz w:val="29"/>
          <w:szCs w:val="29"/>
        </w:rPr>
        <w:t>舍己（Self-denial）对神职人员是必要的，124。</w:t>
      </w:r>
    </w:p>
    <w:p w14:paraId="57F8F9D6">
      <w:pPr>
        <w:pStyle w:val="2"/>
        <w:spacing w:before="167" w:line="193" w:lineRule="auto"/>
        <w:ind w:left="6"/>
        <w:rPr>
          <w:rFonts w:hint="eastAsia"/>
          <w:spacing w:val="15"/>
          <w:sz w:val="29"/>
          <w:szCs w:val="29"/>
        </w:rPr>
      </w:pPr>
    </w:p>
    <w:p w14:paraId="3120BEF0">
      <w:pPr>
        <w:pStyle w:val="2"/>
        <w:spacing w:before="167" w:line="193" w:lineRule="auto"/>
        <w:ind w:left="6"/>
        <w:rPr>
          <w:rFonts w:hint="eastAsia"/>
          <w:spacing w:val="15"/>
          <w:sz w:val="29"/>
          <w:szCs w:val="29"/>
        </w:rPr>
      </w:pPr>
      <w:r>
        <w:rPr>
          <w:rFonts w:hint="eastAsia"/>
          <w:spacing w:val="15"/>
          <w:sz w:val="29"/>
          <w:szCs w:val="29"/>
        </w:rPr>
        <w:t>Senses of animals keener than in man, 113.</w:t>
      </w:r>
    </w:p>
    <w:p w14:paraId="5864D679">
      <w:pPr>
        <w:pStyle w:val="2"/>
        <w:spacing w:before="167" w:line="193" w:lineRule="auto"/>
        <w:ind w:left="6"/>
        <w:rPr>
          <w:rFonts w:hint="eastAsia"/>
          <w:spacing w:val="15"/>
          <w:sz w:val="29"/>
          <w:szCs w:val="29"/>
        </w:rPr>
      </w:pPr>
    </w:p>
    <w:p w14:paraId="64D8C7F5">
      <w:pPr>
        <w:pStyle w:val="2"/>
        <w:spacing w:before="167" w:line="193" w:lineRule="auto"/>
        <w:ind w:left="6"/>
        <w:rPr>
          <w:rFonts w:hint="eastAsia"/>
          <w:spacing w:val="15"/>
          <w:sz w:val="29"/>
          <w:szCs w:val="29"/>
        </w:rPr>
      </w:pPr>
      <w:r>
        <w:rPr>
          <w:rFonts w:hint="eastAsia"/>
          <w:spacing w:val="15"/>
          <w:sz w:val="29"/>
          <w:szCs w:val="29"/>
        </w:rPr>
        <w:t>动物的感官（Senses）比人的更敏锐，113。</w:t>
      </w:r>
    </w:p>
    <w:p w14:paraId="43F2CCF7">
      <w:pPr>
        <w:pStyle w:val="2"/>
        <w:spacing w:before="167" w:line="193" w:lineRule="auto"/>
        <w:ind w:left="6"/>
        <w:rPr>
          <w:rFonts w:hint="eastAsia"/>
          <w:spacing w:val="15"/>
          <w:sz w:val="29"/>
          <w:szCs w:val="29"/>
        </w:rPr>
      </w:pPr>
    </w:p>
    <w:p w14:paraId="17520F6E">
      <w:pPr>
        <w:pStyle w:val="2"/>
        <w:spacing w:before="167" w:line="193" w:lineRule="auto"/>
        <w:ind w:left="6"/>
        <w:rPr>
          <w:rFonts w:hint="eastAsia"/>
          <w:spacing w:val="15"/>
          <w:sz w:val="29"/>
          <w:szCs w:val="29"/>
        </w:rPr>
      </w:pPr>
      <w:r>
        <w:rPr>
          <w:rFonts w:hint="eastAsia"/>
          <w:spacing w:val="15"/>
          <w:sz w:val="29"/>
          <w:szCs w:val="29"/>
        </w:rPr>
        <w:t>our, true regarding the eucharist, 141.</w:t>
      </w:r>
    </w:p>
    <w:p w14:paraId="7215F916">
      <w:pPr>
        <w:pStyle w:val="2"/>
        <w:spacing w:before="167" w:line="193" w:lineRule="auto"/>
        <w:ind w:left="6"/>
        <w:rPr>
          <w:rFonts w:hint="eastAsia"/>
          <w:spacing w:val="15"/>
          <w:sz w:val="29"/>
          <w:szCs w:val="29"/>
        </w:rPr>
      </w:pPr>
    </w:p>
    <w:p w14:paraId="712BD78C">
      <w:pPr>
        <w:pStyle w:val="2"/>
        <w:spacing w:before="167" w:line="193" w:lineRule="auto"/>
        <w:ind w:left="6"/>
        <w:rPr>
          <w:rFonts w:hint="eastAsia"/>
          <w:spacing w:val="15"/>
          <w:sz w:val="29"/>
          <w:szCs w:val="29"/>
        </w:rPr>
      </w:pPr>
      <w:r>
        <w:rPr>
          <w:rFonts w:hint="eastAsia"/>
          <w:spacing w:val="15"/>
          <w:sz w:val="29"/>
          <w:szCs w:val="29"/>
        </w:rPr>
        <w:t>我们的，关于圣餐是真实的，141。</w:t>
      </w:r>
    </w:p>
    <w:p w14:paraId="0A212B77">
      <w:pPr>
        <w:pStyle w:val="2"/>
        <w:spacing w:before="167" w:line="193" w:lineRule="auto"/>
        <w:ind w:left="6"/>
        <w:rPr>
          <w:rFonts w:hint="eastAsia"/>
          <w:spacing w:val="15"/>
          <w:sz w:val="29"/>
          <w:szCs w:val="29"/>
        </w:rPr>
      </w:pPr>
    </w:p>
    <w:p w14:paraId="14BB3D9B">
      <w:pPr>
        <w:pStyle w:val="2"/>
        <w:spacing w:before="167" w:line="193" w:lineRule="auto"/>
        <w:ind w:left="6"/>
        <w:rPr>
          <w:rFonts w:hint="eastAsia"/>
          <w:spacing w:val="15"/>
          <w:sz w:val="29"/>
          <w:szCs w:val="29"/>
        </w:rPr>
      </w:pPr>
      <w:r>
        <w:rPr>
          <w:rFonts w:hint="eastAsia"/>
          <w:spacing w:val="15"/>
          <w:sz w:val="29"/>
          <w:szCs w:val="29"/>
        </w:rPr>
        <w:t>Sentence. See Curse, 31.</w:t>
      </w:r>
    </w:p>
    <w:p w14:paraId="4115D46B">
      <w:pPr>
        <w:pStyle w:val="2"/>
        <w:spacing w:before="167" w:line="193" w:lineRule="auto"/>
        <w:ind w:left="6"/>
        <w:rPr>
          <w:rFonts w:hint="eastAsia"/>
          <w:spacing w:val="15"/>
          <w:sz w:val="29"/>
          <w:szCs w:val="29"/>
        </w:rPr>
      </w:pPr>
    </w:p>
    <w:p w14:paraId="46EA03FF">
      <w:pPr>
        <w:pStyle w:val="2"/>
        <w:spacing w:before="167" w:line="193" w:lineRule="auto"/>
        <w:ind w:left="6"/>
        <w:rPr>
          <w:rFonts w:hint="eastAsia"/>
          <w:spacing w:val="15"/>
          <w:sz w:val="29"/>
          <w:szCs w:val="29"/>
        </w:rPr>
      </w:pPr>
      <w:r>
        <w:rPr>
          <w:rFonts w:hint="eastAsia"/>
          <w:spacing w:val="15"/>
          <w:sz w:val="29"/>
          <w:szCs w:val="29"/>
        </w:rPr>
        <w:t>宣判（Sentence）。见咒诅，31。</w:t>
      </w:r>
    </w:p>
    <w:p w14:paraId="3EB44E44">
      <w:pPr>
        <w:pStyle w:val="2"/>
        <w:spacing w:before="167" w:line="193" w:lineRule="auto"/>
        <w:ind w:left="6"/>
        <w:rPr>
          <w:rFonts w:hint="eastAsia"/>
          <w:spacing w:val="15"/>
          <w:sz w:val="29"/>
          <w:szCs w:val="29"/>
        </w:rPr>
      </w:pPr>
    </w:p>
    <w:p w14:paraId="14C55A7A">
      <w:pPr>
        <w:pStyle w:val="2"/>
        <w:spacing w:before="167" w:line="193" w:lineRule="auto"/>
        <w:ind w:left="6"/>
        <w:rPr>
          <w:rFonts w:hint="eastAsia"/>
          <w:spacing w:val="15"/>
          <w:sz w:val="29"/>
          <w:szCs w:val="29"/>
        </w:rPr>
      </w:pPr>
      <w:r>
        <w:rPr>
          <w:rFonts w:hint="eastAsia"/>
          <w:spacing w:val="15"/>
          <w:sz w:val="29"/>
          <w:szCs w:val="29"/>
        </w:rPr>
        <w:t>Septem mortalia Peccata, 92, 98.</w:t>
      </w:r>
    </w:p>
    <w:p w14:paraId="21F56927">
      <w:pPr>
        <w:pStyle w:val="2"/>
        <w:spacing w:before="167" w:line="193" w:lineRule="auto"/>
        <w:ind w:left="6"/>
        <w:rPr>
          <w:rFonts w:hint="eastAsia"/>
          <w:spacing w:val="15"/>
          <w:sz w:val="29"/>
          <w:szCs w:val="29"/>
        </w:rPr>
      </w:pPr>
    </w:p>
    <w:p w14:paraId="0D717B7D">
      <w:pPr>
        <w:pStyle w:val="2"/>
        <w:spacing w:before="167" w:line="193" w:lineRule="auto"/>
        <w:ind w:left="6"/>
        <w:rPr>
          <w:rFonts w:hint="eastAsia"/>
          <w:spacing w:val="15"/>
          <w:sz w:val="29"/>
          <w:szCs w:val="29"/>
        </w:rPr>
      </w:pPr>
      <w:r>
        <w:rPr>
          <w:rFonts w:hint="eastAsia"/>
          <w:spacing w:val="15"/>
          <w:sz w:val="29"/>
          <w:szCs w:val="29"/>
        </w:rPr>
        <w:t>《七宗罪》（Septem mortalia Peccata），92, 98。（拉丁文标题）</w:t>
      </w:r>
    </w:p>
    <w:p w14:paraId="7E9FA904">
      <w:pPr>
        <w:pStyle w:val="2"/>
        <w:spacing w:before="167" w:line="193" w:lineRule="auto"/>
        <w:ind w:left="6"/>
        <w:rPr>
          <w:rFonts w:hint="eastAsia"/>
          <w:spacing w:val="15"/>
          <w:sz w:val="29"/>
          <w:szCs w:val="29"/>
        </w:rPr>
      </w:pPr>
    </w:p>
    <w:p w14:paraId="6E649392">
      <w:pPr>
        <w:pStyle w:val="2"/>
        <w:spacing w:before="167" w:line="193" w:lineRule="auto"/>
        <w:ind w:left="6"/>
        <w:rPr>
          <w:rFonts w:hint="eastAsia"/>
          <w:spacing w:val="15"/>
          <w:sz w:val="29"/>
          <w:szCs w:val="29"/>
        </w:rPr>
      </w:pPr>
      <w:r>
        <w:rPr>
          <w:rFonts w:hint="eastAsia"/>
          <w:spacing w:val="15"/>
          <w:sz w:val="29"/>
          <w:szCs w:val="29"/>
        </w:rPr>
        <w:t>Sermo in festo animarum, 93.</w:t>
      </w:r>
    </w:p>
    <w:p w14:paraId="6985C588">
      <w:pPr>
        <w:pStyle w:val="2"/>
        <w:spacing w:before="167" w:line="193" w:lineRule="auto"/>
        <w:ind w:left="6"/>
        <w:rPr>
          <w:rFonts w:hint="eastAsia"/>
          <w:spacing w:val="15"/>
          <w:sz w:val="29"/>
          <w:szCs w:val="29"/>
        </w:rPr>
      </w:pPr>
    </w:p>
    <w:p w14:paraId="4D4DEB42">
      <w:pPr>
        <w:pStyle w:val="2"/>
        <w:spacing w:before="167" w:line="193" w:lineRule="auto"/>
        <w:ind w:left="6"/>
        <w:rPr>
          <w:rFonts w:hint="eastAsia"/>
          <w:spacing w:val="15"/>
          <w:sz w:val="29"/>
          <w:szCs w:val="29"/>
        </w:rPr>
      </w:pPr>
      <w:r>
        <w:rPr>
          <w:rFonts w:hint="eastAsia"/>
          <w:spacing w:val="15"/>
          <w:sz w:val="29"/>
          <w:szCs w:val="29"/>
        </w:rPr>
        <w:t>《追思已亡瞻礼讲道》（Sermo in festo animarum），93。（拉丁文标题）</w:t>
      </w:r>
    </w:p>
    <w:p w14:paraId="3901BA82">
      <w:pPr>
        <w:pStyle w:val="2"/>
        <w:spacing w:before="167" w:line="193" w:lineRule="auto"/>
        <w:ind w:left="6"/>
        <w:rPr>
          <w:rFonts w:hint="eastAsia"/>
          <w:spacing w:val="15"/>
          <w:sz w:val="29"/>
          <w:szCs w:val="29"/>
        </w:rPr>
      </w:pPr>
    </w:p>
    <w:p w14:paraId="79045B49">
      <w:pPr>
        <w:pStyle w:val="2"/>
        <w:spacing w:before="167" w:line="193" w:lineRule="auto"/>
        <w:ind w:left="6"/>
        <w:rPr>
          <w:rFonts w:hint="eastAsia"/>
          <w:spacing w:val="15"/>
          <w:sz w:val="29"/>
          <w:szCs w:val="29"/>
        </w:rPr>
      </w:pPr>
      <w:r>
        <w:rPr>
          <w:rFonts w:hint="eastAsia"/>
          <w:spacing w:val="15"/>
          <w:sz w:val="29"/>
          <w:szCs w:val="29"/>
        </w:rPr>
        <w:t>Sermons of Wycliffe, 79.</w:t>
      </w:r>
    </w:p>
    <w:p w14:paraId="3D3E57F9">
      <w:pPr>
        <w:pStyle w:val="2"/>
        <w:spacing w:before="167" w:line="193" w:lineRule="auto"/>
        <w:ind w:left="6"/>
        <w:rPr>
          <w:rFonts w:hint="eastAsia"/>
          <w:spacing w:val="15"/>
          <w:sz w:val="29"/>
          <w:szCs w:val="29"/>
        </w:rPr>
      </w:pPr>
    </w:p>
    <w:p w14:paraId="7B473788">
      <w:pPr>
        <w:pStyle w:val="2"/>
        <w:spacing w:before="167" w:line="193" w:lineRule="auto"/>
        <w:ind w:left="6"/>
        <w:rPr>
          <w:rFonts w:hint="eastAsia"/>
          <w:spacing w:val="15"/>
          <w:sz w:val="29"/>
          <w:szCs w:val="29"/>
        </w:rPr>
      </w:pPr>
      <w:r>
        <w:rPr>
          <w:rFonts w:hint="eastAsia"/>
          <w:spacing w:val="15"/>
          <w:sz w:val="29"/>
          <w:szCs w:val="29"/>
        </w:rPr>
        <w:t>威克里夫的讲道（Sermons），79。</w:t>
      </w:r>
    </w:p>
    <w:p w14:paraId="2C14EE1F">
      <w:pPr>
        <w:pStyle w:val="2"/>
        <w:spacing w:before="167" w:line="193" w:lineRule="auto"/>
        <w:ind w:left="6"/>
        <w:rPr>
          <w:rFonts w:hint="eastAsia"/>
          <w:spacing w:val="15"/>
          <w:sz w:val="29"/>
          <w:szCs w:val="29"/>
        </w:rPr>
      </w:pPr>
    </w:p>
    <w:p w14:paraId="49DFF719">
      <w:pPr>
        <w:pStyle w:val="2"/>
        <w:spacing w:before="167" w:line="193" w:lineRule="auto"/>
        <w:ind w:left="6"/>
        <w:rPr>
          <w:rFonts w:hint="eastAsia"/>
          <w:spacing w:val="15"/>
          <w:sz w:val="29"/>
          <w:szCs w:val="29"/>
        </w:rPr>
      </w:pPr>
      <w:r>
        <w:rPr>
          <w:rFonts w:hint="eastAsia"/>
          <w:spacing w:val="15"/>
          <w:sz w:val="29"/>
          <w:szCs w:val="29"/>
        </w:rPr>
        <w:t>Servants and lords, their degrees and duties, 52.</w:t>
      </w:r>
    </w:p>
    <w:p w14:paraId="1101D3B6">
      <w:pPr>
        <w:pStyle w:val="2"/>
        <w:spacing w:before="167" w:line="193" w:lineRule="auto"/>
        <w:ind w:left="6"/>
        <w:rPr>
          <w:rFonts w:hint="eastAsia"/>
          <w:spacing w:val="15"/>
          <w:sz w:val="29"/>
          <w:szCs w:val="29"/>
        </w:rPr>
      </w:pPr>
    </w:p>
    <w:p w14:paraId="12CB17C1">
      <w:pPr>
        <w:pStyle w:val="2"/>
        <w:spacing w:before="167" w:line="193" w:lineRule="auto"/>
        <w:ind w:left="6"/>
        <w:rPr>
          <w:rFonts w:hint="eastAsia"/>
          <w:spacing w:val="15"/>
          <w:sz w:val="29"/>
          <w:szCs w:val="29"/>
        </w:rPr>
      </w:pPr>
      <w:r>
        <w:rPr>
          <w:rFonts w:hint="eastAsia"/>
          <w:spacing w:val="15"/>
          <w:sz w:val="29"/>
          <w:szCs w:val="29"/>
        </w:rPr>
        <w:t>仆人（Servants）和主人，他们的等级和责任，52。</w:t>
      </w:r>
    </w:p>
    <w:p w14:paraId="271A7396">
      <w:pPr>
        <w:pStyle w:val="2"/>
        <w:spacing w:before="167" w:line="193" w:lineRule="auto"/>
        <w:ind w:left="6"/>
        <w:rPr>
          <w:rFonts w:hint="eastAsia"/>
          <w:spacing w:val="15"/>
          <w:sz w:val="29"/>
          <w:szCs w:val="29"/>
        </w:rPr>
      </w:pPr>
    </w:p>
    <w:p w14:paraId="157650D9">
      <w:pPr>
        <w:pStyle w:val="2"/>
        <w:spacing w:before="167" w:line="193" w:lineRule="auto"/>
        <w:ind w:left="6"/>
        <w:rPr>
          <w:rFonts w:hint="eastAsia"/>
          <w:spacing w:val="15"/>
          <w:sz w:val="29"/>
          <w:szCs w:val="29"/>
        </w:rPr>
      </w:pPr>
      <w:r>
        <w:rPr>
          <w:rFonts w:hint="eastAsia"/>
          <w:spacing w:val="15"/>
          <w:sz w:val="29"/>
          <w:szCs w:val="29"/>
        </w:rPr>
        <w:t>Service of God requires not grand buildings, 233.</w:t>
      </w:r>
    </w:p>
    <w:p w14:paraId="55285516">
      <w:pPr>
        <w:pStyle w:val="2"/>
        <w:spacing w:before="167" w:line="193" w:lineRule="auto"/>
        <w:ind w:left="6"/>
        <w:rPr>
          <w:rFonts w:hint="eastAsia"/>
          <w:spacing w:val="15"/>
          <w:sz w:val="29"/>
          <w:szCs w:val="29"/>
        </w:rPr>
      </w:pPr>
    </w:p>
    <w:p w14:paraId="40B19C73">
      <w:pPr>
        <w:pStyle w:val="2"/>
        <w:spacing w:before="167" w:line="193" w:lineRule="auto"/>
        <w:ind w:left="6"/>
        <w:rPr>
          <w:rFonts w:hint="eastAsia"/>
          <w:spacing w:val="15"/>
          <w:sz w:val="29"/>
          <w:szCs w:val="29"/>
        </w:rPr>
      </w:pPr>
      <w:r>
        <w:rPr>
          <w:rFonts w:hint="eastAsia"/>
          <w:spacing w:val="15"/>
          <w:sz w:val="29"/>
          <w:szCs w:val="29"/>
        </w:rPr>
        <w:t>上帝的服事（Service）无需宏伟建筑，233。</w:t>
      </w:r>
    </w:p>
    <w:p w14:paraId="176B2E0C">
      <w:pPr>
        <w:pStyle w:val="2"/>
        <w:spacing w:before="167" w:line="193" w:lineRule="auto"/>
        <w:ind w:left="6"/>
        <w:rPr>
          <w:rFonts w:hint="eastAsia"/>
          <w:spacing w:val="15"/>
          <w:sz w:val="29"/>
          <w:szCs w:val="29"/>
        </w:rPr>
      </w:pPr>
    </w:p>
    <w:p w14:paraId="35CF63BE">
      <w:pPr>
        <w:pStyle w:val="2"/>
        <w:spacing w:before="167" w:line="193" w:lineRule="auto"/>
        <w:ind w:left="6"/>
        <w:rPr>
          <w:rFonts w:hint="eastAsia"/>
          <w:spacing w:val="15"/>
          <w:sz w:val="29"/>
          <w:szCs w:val="29"/>
        </w:rPr>
      </w:pPr>
      <w:r>
        <w:rPr>
          <w:rFonts w:hint="eastAsia"/>
          <w:spacing w:val="15"/>
          <w:sz w:val="29"/>
          <w:szCs w:val="29"/>
        </w:rPr>
        <w:t>reward of, 48.</w:t>
      </w:r>
    </w:p>
    <w:p w14:paraId="51F49184">
      <w:pPr>
        <w:pStyle w:val="2"/>
        <w:spacing w:before="167" w:line="193" w:lineRule="auto"/>
        <w:ind w:left="6"/>
        <w:rPr>
          <w:rFonts w:hint="eastAsia"/>
          <w:spacing w:val="15"/>
          <w:sz w:val="29"/>
          <w:szCs w:val="29"/>
        </w:rPr>
      </w:pPr>
    </w:p>
    <w:p w14:paraId="766CCB39">
      <w:pPr>
        <w:pStyle w:val="2"/>
        <w:spacing w:before="167" w:line="193" w:lineRule="auto"/>
        <w:ind w:left="6"/>
        <w:rPr>
          <w:rFonts w:hint="eastAsia"/>
          <w:spacing w:val="15"/>
          <w:sz w:val="29"/>
          <w:szCs w:val="29"/>
        </w:rPr>
      </w:pPr>
      <w:r>
        <w:rPr>
          <w:rFonts w:hint="eastAsia"/>
          <w:spacing w:val="15"/>
          <w:sz w:val="29"/>
          <w:szCs w:val="29"/>
        </w:rPr>
        <w:t>其奖赏，48。</w:t>
      </w:r>
    </w:p>
    <w:p w14:paraId="39F5E98A">
      <w:pPr>
        <w:pStyle w:val="2"/>
        <w:spacing w:before="167" w:line="193" w:lineRule="auto"/>
        <w:ind w:left="6"/>
        <w:rPr>
          <w:rFonts w:hint="eastAsia"/>
          <w:spacing w:val="15"/>
          <w:sz w:val="29"/>
          <w:szCs w:val="29"/>
        </w:rPr>
      </w:pPr>
    </w:p>
    <w:p w14:paraId="06F2952F">
      <w:pPr>
        <w:pStyle w:val="2"/>
        <w:spacing w:before="167" w:line="193" w:lineRule="auto"/>
        <w:ind w:left="6"/>
        <w:rPr>
          <w:rFonts w:hint="eastAsia"/>
          <w:spacing w:val="15"/>
          <w:sz w:val="29"/>
          <w:szCs w:val="29"/>
        </w:rPr>
      </w:pPr>
      <w:r>
        <w:rPr>
          <w:rFonts w:hint="eastAsia"/>
          <w:spacing w:val="15"/>
          <w:sz w:val="29"/>
          <w:szCs w:val="29"/>
        </w:rPr>
        <w:t>Seven Sacraments, 92.</w:t>
      </w:r>
    </w:p>
    <w:p w14:paraId="62733AEB">
      <w:pPr>
        <w:pStyle w:val="2"/>
        <w:spacing w:before="167" w:line="193" w:lineRule="auto"/>
        <w:ind w:left="6"/>
        <w:rPr>
          <w:rFonts w:hint="eastAsia"/>
          <w:spacing w:val="15"/>
          <w:sz w:val="29"/>
          <w:szCs w:val="29"/>
        </w:rPr>
      </w:pPr>
    </w:p>
    <w:p w14:paraId="1CEFE93A">
      <w:pPr>
        <w:pStyle w:val="2"/>
        <w:spacing w:before="167" w:line="193" w:lineRule="auto"/>
        <w:ind w:left="6"/>
        <w:rPr>
          <w:rFonts w:hint="eastAsia"/>
          <w:spacing w:val="15"/>
          <w:sz w:val="29"/>
          <w:szCs w:val="29"/>
        </w:rPr>
      </w:pPr>
      <w:r>
        <w:rPr>
          <w:rFonts w:hint="eastAsia"/>
          <w:spacing w:val="15"/>
          <w:sz w:val="29"/>
          <w:szCs w:val="29"/>
        </w:rPr>
        <w:t>七件圣事（Seven Sacraments），92。</w:t>
      </w:r>
    </w:p>
    <w:p w14:paraId="34046FB8">
      <w:pPr>
        <w:pStyle w:val="2"/>
        <w:spacing w:before="167" w:line="193" w:lineRule="auto"/>
        <w:ind w:left="6"/>
        <w:rPr>
          <w:rFonts w:hint="eastAsia"/>
          <w:spacing w:val="15"/>
          <w:sz w:val="29"/>
          <w:szCs w:val="29"/>
        </w:rPr>
      </w:pPr>
    </w:p>
    <w:p w14:paraId="59A8901C">
      <w:pPr>
        <w:pStyle w:val="2"/>
        <w:spacing w:before="167" w:line="193" w:lineRule="auto"/>
        <w:ind w:left="6"/>
        <w:rPr>
          <w:rFonts w:hint="eastAsia"/>
          <w:spacing w:val="15"/>
          <w:sz w:val="29"/>
          <w:szCs w:val="29"/>
        </w:rPr>
      </w:pPr>
      <w:r>
        <w:rPr>
          <w:rFonts w:hint="eastAsia"/>
          <w:spacing w:val="15"/>
          <w:sz w:val="29"/>
          <w:szCs w:val="29"/>
        </w:rPr>
        <w:t>works of mercy, 92, 94.</w:t>
      </w:r>
    </w:p>
    <w:p w14:paraId="4DBAE7F1">
      <w:pPr>
        <w:pStyle w:val="2"/>
        <w:spacing w:before="167" w:line="193" w:lineRule="auto"/>
        <w:ind w:left="6"/>
        <w:rPr>
          <w:rFonts w:hint="eastAsia"/>
          <w:spacing w:val="15"/>
          <w:sz w:val="29"/>
          <w:szCs w:val="29"/>
        </w:rPr>
      </w:pPr>
    </w:p>
    <w:p w14:paraId="7352CD11">
      <w:pPr>
        <w:pStyle w:val="2"/>
        <w:spacing w:before="167" w:line="193" w:lineRule="auto"/>
        <w:ind w:left="6"/>
        <w:rPr>
          <w:rFonts w:hint="eastAsia"/>
          <w:spacing w:val="15"/>
          <w:sz w:val="29"/>
          <w:szCs w:val="29"/>
        </w:rPr>
      </w:pPr>
      <w:r>
        <w:rPr>
          <w:rFonts w:hint="eastAsia"/>
          <w:spacing w:val="15"/>
          <w:sz w:val="29"/>
          <w:szCs w:val="29"/>
        </w:rPr>
        <w:t>怜悯善工，92, 94。</w:t>
      </w:r>
    </w:p>
    <w:p w14:paraId="5AF3C0FB">
      <w:pPr>
        <w:pStyle w:val="2"/>
        <w:spacing w:before="167" w:line="193" w:lineRule="auto"/>
        <w:ind w:left="6"/>
        <w:rPr>
          <w:rFonts w:hint="eastAsia"/>
          <w:spacing w:val="15"/>
          <w:sz w:val="29"/>
          <w:szCs w:val="29"/>
        </w:rPr>
      </w:pPr>
    </w:p>
    <w:p w14:paraId="7212E4D3">
      <w:pPr>
        <w:pStyle w:val="2"/>
        <w:spacing w:before="167" w:line="193" w:lineRule="auto"/>
        <w:ind w:left="6"/>
        <w:rPr>
          <w:rFonts w:hint="eastAsia"/>
          <w:spacing w:val="15"/>
          <w:sz w:val="29"/>
          <w:szCs w:val="29"/>
        </w:rPr>
      </w:pPr>
      <w:r>
        <w:rPr>
          <w:rFonts w:hint="eastAsia"/>
          <w:spacing w:val="15"/>
          <w:sz w:val="29"/>
          <w:szCs w:val="29"/>
        </w:rPr>
        <w:t>Signs in religion, abuse of, 158.</w:t>
      </w:r>
    </w:p>
    <w:p w14:paraId="1E5ED036">
      <w:pPr>
        <w:pStyle w:val="2"/>
        <w:spacing w:before="167" w:line="193" w:lineRule="auto"/>
        <w:ind w:left="6"/>
        <w:rPr>
          <w:rFonts w:hint="eastAsia"/>
          <w:spacing w:val="15"/>
          <w:sz w:val="29"/>
          <w:szCs w:val="29"/>
        </w:rPr>
      </w:pPr>
    </w:p>
    <w:p w14:paraId="7885A4EF">
      <w:pPr>
        <w:pStyle w:val="2"/>
        <w:spacing w:before="167" w:line="193" w:lineRule="auto"/>
        <w:ind w:left="6"/>
        <w:rPr>
          <w:rFonts w:hint="eastAsia"/>
          <w:spacing w:val="15"/>
          <w:sz w:val="29"/>
          <w:szCs w:val="29"/>
        </w:rPr>
      </w:pPr>
      <w:r>
        <w:rPr>
          <w:rFonts w:hint="eastAsia"/>
          <w:spacing w:val="15"/>
          <w:sz w:val="29"/>
          <w:szCs w:val="29"/>
        </w:rPr>
        <w:t>标记（Signs）在信仰中，其滥用，158。</w:t>
      </w:r>
    </w:p>
    <w:p w14:paraId="118085F5">
      <w:pPr>
        <w:pStyle w:val="2"/>
        <w:spacing w:before="167" w:line="193" w:lineRule="auto"/>
        <w:ind w:left="6"/>
        <w:rPr>
          <w:rFonts w:hint="eastAsia"/>
          <w:spacing w:val="15"/>
          <w:sz w:val="29"/>
          <w:szCs w:val="29"/>
        </w:rPr>
      </w:pPr>
    </w:p>
    <w:p w14:paraId="65F86613">
      <w:pPr>
        <w:pStyle w:val="2"/>
        <w:spacing w:before="167" w:line="193" w:lineRule="auto"/>
        <w:ind w:left="6"/>
        <w:rPr>
          <w:rFonts w:hint="eastAsia"/>
          <w:spacing w:val="15"/>
          <w:sz w:val="29"/>
          <w:szCs w:val="29"/>
        </w:rPr>
      </w:pPr>
      <w:r>
        <w:rPr>
          <w:rFonts w:hint="eastAsia"/>
          <w:spacing w:val="15"/>
          <w:sz w:val="29"/>
          <w:szCs w:val="29"/>
        </w:rPr>
        <w:t>Silvester, pope, secularises the church, 75. (Sylvester)</w:t>
      </w:r>
    </w:p>
    <w:p w14:paraId="2B933469">
      <w:pPr>
        <w:pStyle w:val="2"/>
        <w:spacing w:before="167" w:line="193" w:lineRule="auto"/>
        <w:ind w:left="6"/>
        <w:rPr>
          <w:rFonts w:hint="eastAsia"/>
          <w:spacing w:val="15"/>
          <w:sz w:val="29"/>
          <w:szCs w:val="29"/>
        </w:rPr>
      </w:pPr>
    </w:p>
    <w:p w14:paraId="2C9F7A04">
      <w:pPr>
        <w:pStyle w:val="2"/>
        <w:spacing w:before="167" w:line="193" w:lineRule="auto"/>
        <w:ind w:left="6"/>
        <w:rPr>
          <w:rFonts w:hint="eastAsia"/>
          <w:spacing w:val="15"/>
          <w:sz w:val="29"/>
          <w:szCs w:val="29"/>
        </w:rPr>
      </w:pPr>
      <w:r>
        <w:rPr>
          <w:rFonts w:hint="eastAsia"/>
          <w:spacing w:val="15"/>
          <w:sz w:val="29"/>
          <w:szCs w:val="29"/>
        </w:rPr>
        <w:t>西尔维斯特（Silvester）教宗，使教会世俗化，75。</w:t>
      </w:r>
    </w:p>
    <w:p w14:paraId="7F7FD52D">
      <w:pPr>
        <w:pStyle w:val="2"/>
        <w:spacing w:before="167" w:line="193" w:lineRule="auto"/>
        <w:ind w:left="6"/>
        <w:rPr>
          <w:rFonts w:hint="eastAsia"/>
          <w:spacing w:val="15"/>
          <w:sz w:val="29"/>
          <w:szCs w:val="29"/>
        </w:rPr>
      </w:pPr>
    </w:p>
    <w:p w14:paraId="7D1B291E">
      <w:pPr>
        <w:pStyle w:val="2"/>
        <w:spacing w:before="167" w:line="193" w:lineRule="auto"/>
        <w:ind w:left="6"/>
        <w:rPr>
          <w:rFonts w:hint="eastAsia"/>
          <w:spacing w:val="15"/>
          <w:sz w:val="29"/>
          <w:szCs w:val="29"/>
        </w:rPr>
      </w:pPr>
      <w:r>
        <w:rPr>
          <w:rFonts w:hint="eastAsia"/>
          <w:spacing w:val="15"/>
          <w:sz w:val="29"/>
          <w:szCs w:val="29"/>
        </w:rPr>
        <w:t>Simonists, traffic of, 194.</w:t>
      </w:r>
    </w:p>
    <w:p w14:paraId="2DAA3994">
      <w:pPr>
        <w:pStyle w:val="2"/>
        <w:spacing w:before="167" w:line="193" w:lineRule="auto"/>
        <w:ind w:left="6"/>
        <w:rPr>
          <w:rFonts w:hint="eastAsia"/>
          <w:spacing w:val="15"/>
          <w:sz w:val="29"/>
          <w:szCs w:val="29"/>
        </w:rPr>
      </w:pPr>
    </w:p>
    <w:p w14:paraId="1FBF53BA">
      <w:pPr>
        <w:pStyle w:val="2"/>
        <w:spacing w:before="167" w:line="193" w:lineRule="auto"/>
        <w:ind w:left="6"/>
        <w:rPr>
          <w:rFonts w:hint="eastAsia"/>
          <w:spacing w:val="15"/>
          <w:sz w:val="29"/>
          <w:szCs w:val="29"/>
        </w:rPr>
      </w:pPr>
      <w:r>
        <w:rPr>
          <w:rFonts w:hint="eastAsia"/>
          <w:spacing w:val="15"/>
          <w:sz w:val="29"/>
          <w:szCs w:val="29"/>
        </w:rPr>
        <w:t>贩卖圣职者（Simonists），其交易，194。</w:t>
      </w:r>
    </w:p>
    <w:p w14:paraId="5C48FF61">
      <w:pPr>
        <w:pStyle w:val="2"/>
        <w:spacing w:before="167" w:line="193" w:lineRule="auto"/>
        <w:ind w:left="6"/>
        <w:rPr>
          <w:rFonts w:hint="eastAsia"/>
          <w:spacing w:val="15"/>
          <w:sz w:val="29"/>
          <w:szCs w:val="29"/>
        </w:rPr>
      </w:pPr>
    </w:p>
    <w:p w14:paraId="3260DE79">
      <w:pPr>
        <w:pStyle w:val="2"/>
        <w:spacing w:before="167" w:line="193" w:lineRule="auto"/>
        <w:ind w:left="6"/>
        <w:rPr>
          <w:rFonts w:hint="eastAsia"/>
          <w:spacing w:val="15"/>
          <w:sz w:val="29"/>
          <w:szCs w:val="29"/>
        </w:rPr>
      </w:pPr>
      <w:r>
        <w:rPr>
          <w:rFonts w:hint="eastAsia"/>
          <w:spacing w:val="15"/>
          <w:sz w:val="29"/>
          <w:szCs w:val="29"/>
        </w:rPr>
        <w:t>Simon Magus, example to simonists, 16, 75.</w:t>
      </w:r>
    </w:p>
    <w:p w14:paraId="0EA2B10F">
      <w:pPr>
        <w:pStyle w:val="2"/>
        <w:spacing w:before="167" w:line="193" w:lineRule="auto"/>
        <w:ind w:left="6"/>
        <w:rPr>
          <w:rFonts w:hint="eastAsia"/>
          <w:spacing w:val="15"/>
          <w:sz w:val="29"/>
          <w:szCs w:val="29"/>
        </w:rPr>
      </w:pPr>
    </w:p>
    <w:p w14:paraId="2B9B9706">
      <w:pPr>
        <w:pStyle w:val="2"/>
        <w:spacing w:before="167" w:line="193" w:lineRule="auto"/>
        <w:ind w:left="6"/>
        <w:rPr>
          <w:rFonts w:hint="eastAsia"/>
          <w:spacing w:val="15"/>
          <w:sz w:val="29"/>
          <w:szCs w:val="29"/>
        </w:rPr>
      </w:pPr>
      <w:r>
        <w:rPr>
          <w:rFonts w:hint="eastAsia"/>
          <w:spacing w:val="15"/>
          <w:sz w:val="29"/>
          <w:szCs w:val="29"/>
        </w:rPr>
        <w:t>行邪术的西门（Simon Magus），贩卖圣职者的榜样，16, 75。</w:t>
      </w:r>
    </w:p>
    <w:p w14:paraId="169DB53A">
      <w:pPr>
        <w:pStyle w:val="2"/>
        <w:spacing w:before="167" w:line="193" w:lineRule="auto"/>
        <w:ind w:left="6"/>
        <w:rPr>
          <w:rFonts w:hint="eastAsia"/>
          <w:spacing w:val="15"/>
          <w:sz w:val="29"/>
          <w:szCs w:val="29"/>
        </w:rPr>
      </w:pPr>
    </w:p>
    <w:p w14:paraId="7DEB275D">
      <w:pPr>
        <w:pStyle w:val="2"/>
        <w:spacing w:before="167" w:line="193" w:lineRule="auto"/>
        <w:ind w:left="6"/>
        <w:rPr>
          <w:rFonts w:hint="eastAsia"/>
          <w:spacing w:val="15"/>
          <w:sz w:val="29"/>
          <w:szCs w:val="29"/>
        </w:rPr>
      </w:pPr>
      <w:r>
        <w:rPr>
          <w:rFonts w:hint="eastAsia"/>
          <w:spacing w:val="15"/>
          <w:sz w:val="29"/>
          <w:szCs w:val="29"/>
        </w:rPr>
        <w:t>Simony and extortion of prelates, 57.</w:t>
      </w:r>
    </w:p>
    <w:p w14:paraId="3D141BAE">
      <w:pPr>
        <w:pStyle w:val="2"/>
        <w:spacing w:before="167" w:line="193" w:lineRule="auto"/>
        <w:ind w:left="6"/>
        <w:rPr>
          <w:rFonts w:hint="eastAsia"/>
          <w:spacing w:val="15"/>
          <w:sz w:val="29"/>
          <w:szCs w:val="29"/>
        </w:rPr>
      </w:pPr>
    </w:p>
    <w:p w14:paraId="7DFB652F">
      <w:pPr>
        <w:pStyle w:val="2"/>
        <w:spacing w:before="167" w:line="193" w:lineRule="auto"/>
        <w:ind w:left="6"/>
        <w:rPr>
          <w:rFonts w:hint="eastAsia"/>
          <w:spacing w:val="15"/>
          <w:sz w:val="29"/>
          <w:szCs w:val="29"/>
        </w:rPr>
      </w:pPr>
      <w:r>
        <w:rPr>
          <w:rFonts w:hint="eastAsia"/>
          <w:spacing w:val="15"/>
          <w:sz w:val="29"/>
          <w:szCs w:val="29"/>
        </w:rPr>
        <w:t>贩卖圣职罪（Simony）和勒索，高级教士的，57。</w:t>
      </w:r>
    </w:p>
    <w:p w14:paraId="53D3ED82">
      <w:pPr>
        <w:pStyle w:val="2"/>
        <w:spacing w:before="167" w:line="193" w:lineRule="auto"/>
        <w:ind w:left="6"/>
        <w:rPr>
          <w:rFonts w:hint="eastAsia"/>
          <w:spacing w:val="15"/>
          <w:sz w:val="29"/>
          <w:szCs w:val="29"/>
        </w:rPr>
      </w:pPr>
    </w:p>
    <w:p w14:paraId="19E7D361">
      <w:pPr>
        <w:pStyle w:val="2"/>
        <w:spacing w:before="167" w:line="193" w:lineRule="auto"/>
        <w:ind w:left="6"/>
        <w:rPr>
          <w:rFonts w:hint="eastAsia"/>
          <w:spacing w:val="15"/>
          <w:sz w:val="29"/>
          <w:szCs w:val="29"/>
        </w:rPr>
      </w:pPr>
      <w:r>
        <w:rPr>
          <w:rFonts w:hint="eastAsia"/>
          <w:spacing w:val="15"/>
          <w:sz w:val="29"/>
          <w:szCs w:val="29"/>
        </w:rPr>
        <w:t>and usury of the friars, 243.</w:t>
      </w:r>
    </w:p>
    <w:p w14:paraId="43A1EFC1">
      <w:pPr>
        <w:pStyle w:val="2"/>
        <w:spacing w:before="167" w:line="193" w:lineRule="auto"/>
        <w:ind w:left="6"/>
        <w:rPr>
          <w:rFonts w:hint="eastAsia"/>
          <w:spacing w:val="15"/>
          <w:sz w:val="29"/>
          <w:szCs w:val="29"/>
        </w:rPr>
      </w:pPr>
    </w:p>
    <w:p w14:paraId="0472265E">
      <w:pPr>
        <w:pStyle w:val="2"/>
        <w:spacing w:before="167" w:line="193" w:lineRule="auto"/>
        <w:ind w:left="6"/>
        <w:rPr>
          <w:rFonts w:hint="eastAsia"/>
          <w:spacing w:val="15"/>
          <w:sz w:val="29"/>
          <w:szCs w:val="29"/>
        </w:rPr>
      </w:pPr>
      <w:r>
        <w:rPr>
          <w:rFonts w:hint="eastAsia"/>
          <w:spacing w:val="15"/>
          <w:sz w:val="29"/>
          <w:szCs w:val="29"/>
        </w:rPr>
        <w:t>和重利，托钵修士的，243。</w:t>
      </w:r>
    </w:p>
    <w:p w14:paraId="273E95FD">
      <w:pPr>
        <w:pStyle w:val="2"/>
        <w:spacing w:before="167" w:line="193" w:lineRule="auto"/>
        <w:ind w:left="6"/>
        <w:rPr>
          <w:rFonts w:hint="eastAsia"/>
          <w:spacing w:val="15"/>
          <w:sz w:val="29"/>
          <w:szCs w:val="29"/>
        </w:rPr>
      </w:pPr>
    </w:p>
    <w:p w14:paraId="4BEA74F0">
      <w:pPr>
        <w:pStyle w:val="2"/>
        <w:spacing w:before="167" w:line="193" w:lineRule="auto"/>
        <w:ind w:left="6"/>
        <w:rPr>
          <w:rFonts w:hint="eastAsia"/>
          <w:spacing w:val="15"/>
          <w:sz w:val="29"/>
          <w:szCs w:val="29"/>
        </w:rPr>
      </w:pPr>
      <w:r>
        <w:rPr>
          <w:rFonts w:hint="eastAsia"/>
          <w:spacing w:val="15"/>
          <w:sz w:val="29"/>
          <w:szCs w:val="29"/>
        </w:rPr>
        <w:t>benefices purchased by, 287.</w:t>
      </w:r>
    </w:p>
    <w:p w14:paraId="50F78006">
      <w:pPr>
        <w:pStyle w:val="2"/>
        <w:spacing w:before="167" w:line="193" w:lineRule="auto"/>
        <w:ind w:left="6"/>
        <w:rPr>
          <w:rFonts w:hint="eastAsia"/>
          <w:spacing w:val="15"/>
          <w:sz w:val="29"/>
          <w:szCs w:val="29"/>
        </w:rPr>
      </w:pPr>
    </w:p>
    <w:p w14:paraId="091ADB8A">
      <w:pPr>
        <w:pStyle w:val="2"/>
        <w:spacing w:before="167" w:line="193" w:lineRule="auto"/>
        <w:ind w:left="6"/>
        <w:rPr>
          <w:rFonts w:hint="eastAsia"/>
          <w:spacing w:val="15"/>
          <w:sz w:val="29"/>
          <w:szCs w:val="29"/>
        </w:rPr>
      </w:pPr>
      <w:r>
        <w:rPr>
          <w:rFonts w:hint="eastAsia"/>
          <w:spacing w:val="15"/>
          <w:sz w:val="29"/>
          <w:szCs w:val="29"/>
        </w:rPr>
        <w:t>圣职俸禄通过此购买，287。</w:t>
      </w:r>
    </w:p>
    <w:p w14:paraId="7CB116F1">
      <w:pPr>
        <w:pStyle w:val="2"/>
        <w:spacing w:before="167" w:line="193" w:lineRule="auto"/>
        <w:ind w:left="6"/>
        <w:rPr>
          <w:rFonts w:hint="eastAsia"/>
          <w:spacing w:val="15"/>
          <w:sz w:val="29"/>
          <w:szCs w:val="29"/>
        </w:rPr>
      </w:pPr>
    </w:p>
    <w:p w14:paraId="0BB83CB4">
      <w:pPr>
        <w:pStyle w:val="2"/>
        <w:spacing w:before="167" w:line="193" w:lineRule="auto"/>
        <w:ind w:left="6"/>
        <w:rPr>
          <w:rFonts w:hint="eastAsia"/>
          <w:spacing w:val="15"/>
          <w:sz w:val="29"/>
          <w:szCs w:val="29"/>
        </w:rPr>
      </w:pPr>
      <w:r>
        <w:rPr>
          <w:rFonts w:hint="eastAsia"/>
          <w:spacing w:val="15"/>
          <w:sz w:val="29"/>
          <w:szCs w:val="29"/>
        </w:rPr>
        <w:t>connected with sacraments, 33.</w:t>
      </w:r>
    </w:p>
    <w:p w14:paraId="3A6BDE35">
      <w:pPr>
        <w:pStyle w:val="2"/>
        <w:spacing w:before="167" w:line="193" w:lineRule="auto"/>
        <w:ind w:left="6"/>
        <w:rPr>
          <w:rFonts w:hint="eastAsia"/>
          <w:spacing w:val="15"/>
          <w:sz w:val="29"/>
          <w:szCs w:val="29"/>
        </w:rPr>
      </w:pPr>
    </w:p>
    <w:p w14:paraId="38E17940">
      <w:pPr>
        <w:pStyle w:val="2"/>
        <w:spacing w:before="167" w:line="193" w:lineRule="auto"/>
        <w:ind w:left="6"/>
        <w:rPr>
          <w:rFonts w:hint="eastAsia"/>
          <w:spacing w:val="15"/>
          <w:sz w:val="29"/>
          <w:szCs w:val="29"/>
        </w:rPr>
      </w:pPr>
      <w:r>
        <w:rPr>
          <w:rFonts w:hint="eastAsia"/>
          <w:spacing w:val="15"/>
          <w:sz w:val="29"/>
          <w:szCs w:val="29"/>
        </w:rPr>
        <w:t>与圣事相关，33。</w:t>
      </w:r>
    </w:p>
    <w:p w14:paraId="1F92E77A">
      <w:pPr>
        <w:pStyle w:val="2"/>
        <w:spacing w:before="167" w:line="193" w:lineRule="auto"/>
        <w:ind w:left="6"/>
        <w:rPr>
          <w:rFonts w:hint="eastAsia"/>
          <w:spacing w:val="15"/>
          <w:sz w:val="29"/>
          <w:szCs w:val="29"/>
        </w:rPr>
      </w:pPr>
    </w:p>
    <w:p w14:paraId="060C4F55">
      <w:pPr>
        <w:pStyle w:val="2"/>
        <w:spacing w:before="167" w:line="193" w:lineRule="auto"/>
        <w:ind w:left="6"/>
        <w:rPr>
          <w:rFonts w:hint="eastAsia"/>
          <w:spacing w:val="15"/>
          <w:sz w:val="29"/>
          <w:szCs w:val="29"/>
        </w:rPr>
      </w:pPr>
      <w:r>
        <w:rPr>
          <w:rFonts w:hint="eastAsia"/>
          <w:spacing w:val="15"/>
          <w:sz w:val="29"/>
          <w:szCs w:val="29"/>
        </w:rPr>
        <w:t>in the court of Rome, 15.</w:t>
      </w:r>
    </w:p>
    <w:p w14:paraId="6F677836">
      <w:pPr>
        <w:pStyle w:val="2"/>
        <w:spacing w:before="167" w:line="193" w:lineRule="auto"/>
        <w:ind w:left="6"/>
        <w:rPr>
          <w:rFonts w:hint="eastAsia"/>
          <w:spacing w:val="15"/>
          <w:sz w:val="29"/>
          <w:szCs w:val="29"/>
        </w:rPr>
      </w:pPr>
    </w:p>
    <w:p w14:paraId="756D792C">
      <w:pPr>
        <w:pStyle w:val="2"/>
        <w:spacing w:before="167" w:line="193" w:lineRule="auto"/>
        <w:ind w:left="6"/>
        <w:rPr>
          <w:rFonts w:hint="eastAsia"/>
          <w:spacing w:val="15"/>
          <w:sz w:val="29"/>
          <w:szCs w:val="29"/>
        </w:rPr>
      </w:pPr>
      <w:r>
        <w:rPr>
          <w:rFonts w:hint="eastAsia"/>
          <w:spacing w:val="15"/>
          <w:sz w:val="29"/>
          <w:szCs w:val="29"/>
        </w:rPr>
        <w:t>在罗马教廷中，15。</w:t>
      </w:r>
    </w:p>
    <w:p w14:paraId="3FAF9ADB">
      <w:pPr>
        <w:pStyle w:val="2"/>
        <w:spacing w:before="167" w:line="193" w:lineRule="auto"/>
        <w:ind w:left="6"/>
        <w:rPr>
          <w:rFonts w:hint="eastAsia"/>
          <w:spacing w:val="15"/>
          <w:sz w:val="29"/>
          <w:szCs w:val="29"/>
        </w:rPr>
      </w:pPr>
    </w:p>
    <w:p w14:paraId="09539C66">
      <w:pPr>
        <w:pStyle w:val="2"/>
        <w:spacing w:before="167" w:line="193" w:lineRule="auto"/>
        <w:ind w:left="6"/>
        <w:rPr>
          <w:rFonts w:hint="eastAsia"/>
          <w:spacing w:val="15"/>
          <w:sz w:val="29"/>
          <w:szCs w:val="29"/>
        </w:rPr>
      </w:pPr>
      <w:r>
        <w:rPr>
          <w:rFonts w:hint="eastAsia"/>
          <w:spacing w:val="15"/>
          <w:sz w:val="29"/>
          <w:szCs w:val="29"/>
        </w:rPr>
        <w:t>Simony, its prevalence, 14.</w:t>
      </w:r>
    </w:p>
    <w:p w14:paraId="381E5197">
      <w:pPr>
        <w:pStyle w:val="2"/>
        <w:spacing w:before="167" w:line="193" w:lineRule="auto"/>
        <w:ind w:left="6"/>
        <w:rPr>
          <w:rFonts w:hint="eastAsia"/>
          <w:spacing w:val="15"/>
          <w:sz w:val="29"/>
          <w:szCs w:val="29"/>
        </w:rPr>
      </w:pPr>
    </w:p>
    <w:p w14:paraId="34CDC24C">
      <w:pPr>
        <w:pStyle w:val="2"/>
        <w:spacing w:before="167" w:line="193" w:lineRule="auto"/>
        <w:ind w:left="6"/>
        <w:rPr>
          <w:rFonts w:hint="eastAsia"/>
          <w:spacing w:val="15"/>
          <w:sz w:val="29"/>
          <w:szCs w:val="29"/>
        </w:rPr>
      </w:pPr>
      <w:r>
        <w:rPr>
          <w:rFonts w:hint="eastAsia"/>
          <w:spacing w:val="15"/>
          <w:sz w:val="29"/>
          <w:szCs w:val="29"/>
        </w:rPr>
        <w:t>贩卖圣职罪，其普遍性，14。</w:t>
      </w:r>
    </w:p>
    <w:p w14:paraId="064C436C">
      <w:pPr>
        <w:pStyle w:val="2"/>
        <w:spacing w:before="167" w:line="193" w:lineRule="auto"/>
        <w:ind w:left="6"/>
        <w:rPr>
          <w:rFonts w:hint="eastAsia"/>
          <w:spacing w:val="15"/>
          <w:sz w:val="29"/>
          <w:szCs w:val="29"/>
        </w:rPr>
      </w:pPr>
    </w:p>
    <w:p w14:paraId="436075F0">
      <w:pPr>
        <w:pStyle w:val="2"/>
        <w:spacing w:before="167" w:line="193" w:lineRule="auto"/>
        <w:ind w:left="6"/>
        <w:rPr>
          <w:rFonts w:hint="eastAsia"/>
          <w:spacing w:val="15"/>
          <w:sz w:val="29"/>
          <w:szCs w:val="29"/>
        </w:rPr>
      </w:pPr>
      <w:r>
        <w:rPr>
          <w:rFonts w:hint="eastAsia"/>
          <w:spacing w:val="15"/>
          <w:sz w:val="29"/>
          <w:szCs w:val="29"/>
        </w:rPr>
        <w:t>of the pope and priests, 75</w:t>
      </w:r>
    </w:p>
    <w:p w14:paraId="1C8A3FEA">
      <w:pPr>
        <w:pStyle w:val="2"/>
        <w:spacing w:before="167" w:line="193" w:lineRule="auto"/>
        <w:ind w:left="6"/>
        <w:rPr>
          <w:rFonts w:hint="eastAsia"/>
          <w:spacing w:val="15"/>
          <w:sz w:val="29"/>
          <w:szCs w:val="29"/>
        </w:rPr>
      </w:pPr>
    </w:p>
    <w:p w14:paraId="1320281F">
      <w:pPr>
        <w:pStyle w:val="2"/>
        <w:spacing w:before="167" w:line="193" w:lineRule="auto"/>
        <w:ind w:left="6"/>
        <w:rPr>
          <w:rFonts w:hint="eastAsia"/>
          <w:spacing w:val="15"/>
          <w:sz w:val="29"/>
          <w:szCs w:val="29"/>
        </w:rPr>
      </w:pPr>
      <w:r>
        <w:rPr>
          <w:rFonts w:hint="eastAsia"/>
          <w:spacing w:val="15"/>
          <w:sz w:val="29"/>
          <w:szCs w:val="29"/>
        </w:rPr>
        <w:t>教宗和神父的，75。</w:t>
      </w:r>
    </w:p>
    <w:p w14:paraId="6EBD576C">
      <w:pPr>
        <w:pStyle w:val="2"/>
        <w:spacing w:before="167" w:line="193" w:lineRule="auto"/>
        <w:ind w:left="6"/>
        <w:rPr>
          <w:rFonts w:hint="eastAsia"/>
          <w:spacing w:val="15"/>
          <w:sz w:val="29"/>
          <w:szCs w:val="29"/>
        </w:rPr>
      </w:pPr>
    </w:p>
    <w:p w14:paraId="2696B8E9">
      <w:pPr>
        <w:pStyle w:val="2"/>
        <w:spacing w:before="167" w:line="193" w:lineRule="auto"/>
        <w:ind w:left="6"/>
        <w:rPr>
          <w:rFonts w:hint="eastAsia"/>
          <w:spacing w:val="15"/>
          <w:sz w:val="29"/>
          <w:szCs w:val="29"/>
        </w:rPr>
      </w:pPr>
      <w:r>
        <w:rPr>
          <w:rFonts w:hint="eastAsia"/>
          <w:spacing w:val="15"/>
          <w:sz w:val="29"/>
          <w:szCs w:val="29"/>
        </w:rPr>
        <w:t>claiming all benefices, 79.</w:t>
      </w:r>
    </w:p>
    <w:p w14:paraId="63077927">
      <w:pPr>
        <w:pStyle w:val="2"/>
        <w:spacing w:before="167" w:line="193" w:lineRule="auto"/>
        <w:ind w:left="6"/>
        <w:rPr>
          <w:rFonts w:hint="eastAsia"/>
          <w:spacing w:val="15"/>
          <w:sz w:val="29"/>
          <w:szCs w:val="29"/>
        </w:rPr>
      </w:pPr>
    </w:p>
    <w:p w14:paraId="59FE17E0">
      <w:pPr>
        <w:pStyle w:val="2"/>
        <w:spacing w:before="167" w:line="193" w:lineRule="auto"/>
        <w:ind w:left="6"/>
        <w:rPr>
          <w:rFonts w:hint="eastAsia"/>
          <w:spacing w:val="15"/>
          <w:sz w:val="29"/>
          <w:szCs w:val="29"/>
        </w:rPr>
      </w:pPr>
      <w:r>
        <w:rPr>
          <w:rFonts w:hint="eastAsia"/>
          <w:spacing w:val="15"/>
          <w:sz w:val="29"/>
          <w:szCs w:val="29"/>
        </w:rPr>
        <w:t>要求所有圣职俸禄，79。</w:t>
      </w:r>
    </w:p>
    <w:p w14:paraId="26BD0217">
      <w:pPr>
        <w:pStyle w:val="2"/>
        <w:spacing w:before="167" w:line="193" w:lineRule="auto"/>
        <w:ind w:left="6"/>
        <w:rPr>
          <w:rFonts w:hint="eastAsia"/>
          <w:spacing w:val="15"/>
          <w:sz w:val="29"/>
          <w:szCs w:val="29"/>
        </w:rPr>
      </w:pPr>
    </w:p>
    <w:p w14:paraId="1781AC37">
      <w:pPr>
        <w:pStyle w:val="2"/>
        <w:spacing w:before="167" w:line="193" w:lineRule="auto"/>
        <w:ind w:left="6"/>
        <w:rPr>
          <w:rFonts w:hint="eastAsia"/>
          <w:spacing w:val="15"/>
          <w:sz w:val="29"/>
          <w:szCs w:val="29"/>
        </w:rPr>
      </w:pPr>
      <w:r>
        <w:rPr>
          <w:rFonts w:hint="eastAsia"/>
          <w:spacing w:val="15"/>
          <w:sz w:val="29"/>
          <w:szCs w:val="29"/>
        </w:rPr>
        <w:t>Sin against the Holy Ghost, 66, 120.</w:t>
      </w:r>
    </w:p>
    <w:p w14:paraId="42D3ACC5">
      <w:pPr>
        <w:pStyle w:val="2"/>
        <w:spacing w:before="167" w:line="193" w:lineRule="auto"/>
        <w:ind w:left="6"/>
        <w:rPr>
          <w:rFonts w:hint="eastAsia"/>
          <w:spacing w:val="15"/>
          <w:sz w:val="29"/>
          <w:szCs w:val="29"/>
        </w:rPr>
      </w:pPr>
    </w:p>
    <w:p w14:paraId="29839921">
      <w:pPr>
        <w:pStyle w:val="2"/>
        <w:spacing w:before="167" w:line="193" w:lineRule="auto"/>
        <w:ind w:left="6"/>
        <w:rPr>
          <w:rFonts w:hint="eastAsia"/>
          <w:spacing w:val="15"/>
          <w:sz w:val="29"/>
          <w:szCs w:val="29"/>
        </w:rPr>
      </w:pPr>
      <w:r>
        <w:rPr>
          <w:rFonts w:hint="eastAsia"/>
          <w:spacing w:val="15"/>
          <w:sz w:val="29"/>
          <w:szCs w:val="29"/>
        </w:rPr>
        <w:t>干犯圣灵的罪（Sin），66, 120。</w:t>
      </w:r>
    </w:p>
    <w:p w14:paraId="3B1E6934">
      <w:pPr>
        <w:pStyle w:val="2"/>
        <w:spacing w:before="167" w:line="193" w:lineRule="auto"/>
        <w:ind w:left="6"/>
        <w:rPr>
          <w:rFonts w:hint="eastAsia"/>
          <w:spacing w:val="15"/>
          <w:sz w:val="29"/>
          <w:szCs w:val="29"/>
        </w:rPr>
      </w:pPr>
    </w:p>
    <w:p w14:paraId="7A843CDE">
      <w:pPr>
        <w:pStyle w:val="2"/>
        <w:spacing w:before="167" w:line="193" w:lineRule="auto"/>
        <w:ind w:left="6"/>
        <w:rPr>
          <w:rFonts w:hint="eastAsia"/>
          <w:spacing w:val="15"/>
          <w:sz w:val="29"/>
          <w:szCs w:val="29"/>
        </w:rPr>
      </w:pPr>
      <w:r>
        <w:rPr>
          <w:rFonts w:hint="eastAsia"/>
          <w:spacing w:val="15"/>
          <w:sz w:val="29"/>
          <w:szCs w:val="29"/>
        </w:rPr>
        <w:t>cannot be taken away by priestly rites, 188.</w:t>
      </w:r>
    </w:p>
    <w:p w14:paraId="38363008">
      <w:pPr>
        <w:pStyle w:val="2"/>
        <w:spacing w:before="167" w:line="193" w:lineRule="auto"/>
        <w:ind w:left="6"/>
        <w:rPr>
          <w:rFonts w:hint="eastAsia"/>
          <w:spacing w:val="15"/>
          <w:sz w:val="29"/>
          <w:szCs w:val="29"/>
        </w:rPr>
      </w:pPr>
    </w:p>
    <w:p w14:paraId="55C082EC">
      <w:pPr>
        <w:pStyle w:val="2"/>
        <w:spacing w:before="167" w:line="193" w:lineRule="auto"/>
        <w:ind w:left="6"/>
        <w:rPr>
          <w:rFonts w:hint="eastAsia"/>
          <w:spacing w:val="15"/>
          <w:sz w:val="29"/>
          <w:szCs w:val="29"/>
        </w:rPr>
      </w:pPr>
      <w:r>
        <w:rPr>
          <w:rFonts w:hint="eastAsia"/>
          <w:spacing w:val="15"/>
          <w:sz w:val="29"/>
          <w:szCs w:val="29"/>
        </w:rPr>
        <w:t>不能被祭司仪式除去，188。</w:t>
      </w:r>
    </w:p>
    <w:p w14:paraId="18CD90E8">
      <w:pPr>
        <w:pStyle w:val="2"/>
        <w:spacing w:before="167" w:line="193" w:lineRule="auto"/>
        <w:ind w:left="6"/>
        <w:rPr>
          <w:rFonts w:hint="eastAsia"/>
          <w:spacing w:val="15"/>
          <w:sz w:val="29"/>
          <w:szCs w:val="29"/>
        </w:rPr>
      </w:pPr>
    </w:p>
    <w:p w14:paraId="371F0414">
      <w:pPr>
        <w:pStyle w:val="2"/>
        <w:spacing w:before="167" w:line="193" w:lineRule="auto"/>
        <w:ind w:left="6"/>
        <w:rPr>
          <w:rFonts w:hint="eastAsia"/>
          <w:spacing w:val="15"/>
          <w:sz w:val="29"/>
          <w:szCs w:val="29"/>
        </w:rPr>
      </w:pPr>
      <w:r>
        <w:rPr>
          <w:rFonts w:hint="eastAsia"/>
          <w:spacing w:val="15"/>
          <w:sz w:val="29"/>
          <w:szCs w:val="29"/>
        </w:rPr>
        <w:t>forgiveness of, 66.</w:t>
      </w:r>
    </w:p>
    <w:p w14:paraId="3DEE1CDD">
      <w:pPr>
        <w:pStyle w:val="2"/>
        <w:spacing w:before="167" w:line="193" w:lineRule="auto"/>
        <w:ind w:left="6"/>
        <w:rPr>
          <w:rFonts w:hint="eastAsia"/>
          <w:spacing w:val="15"/>
          <w:sz w:val="29"/>
          <w:szCs w:val="29"/>
        </w:rPr>
      </w:pPr>
    </w:p>
    <w:p w14:paraId="4F39F2B4">
      <w:pPr>
        <w:pStyle w:val="2"/>
        <w:spacing w:before="167" w:line="193" w:lineRule="auto"/>
        <w:ind w:left="6"/>
        <w:rPr>
          <w:rFonts w:hint="eastAsia"/>
          <w:spacing w:val="15"/>
          <w:sz w:val="29"/>
          <w:szCs w:val="29"/>
        </w:rPr>
      </w:pPr>
      <w:r>
        <w:rPr>
          <w:rFonts w:hint="eastAsia"/>
          <w:spacing w:val="15"/>
          <w:sz w:val="29"/>
          <w:szCs w:val="29"/>
        </w:rPr>
        <w:t>其赦免，66。</w:t>
      </w:r>
    </w:p>
    <w:p w14:paraId="546A24D3">
      <w:pPr>
        <w:pStyle w:val="2"/>
        <w:spacing w:before="167" w:line="193" w:lineRule="auto"/>
        <w:ind w:left="6"/>
        <w:rPr>
          <w:rFonts w:hint="eastAsia"/>
          <w:spacing w:val="15"/>
          <w:sz w:val="29"/>
          <w:szCs w:val="29"/>
        </w:rPr>
      </w:pPr>
    </w:p>
    <w:p w14:paraId="2286ED05">
      <w:pPr>
        <w:pStyle w:val="2"/>
        <w:spacing w:before="167" w:line="193" w:lineRule="auto"/>
        <w:ind w:left="6"/>
        <w:rPr>
          <w:rFonts w:hint="eastAsia"/>
          <w:spacing w:val="15"/>
          <w:sz w:val="29"/>
          <w:szCs w:val="29"/>
        </w:rPr>
      </w:pPr>
      <w:r>
        <w:rPr>
          <w:rFonts w:hint="eastAsia"/>
          <w:spacing w:val="15"/>
          <w:sz w:val="29"/>
          <w:szCs w:val="29"/>
        </w:rPr>
        <w:t>God cannot enjoin it on man, 121.</w:t>
      </w:r>
    </w:p>
    <w:p w14:paraId="59E27EED">
      <w:pPr>
        <w:pStyle w:val="2"/>
        <w:spacing w:before="167" w:line="193" w:lineRule="auto"/>
        <w:ind w:left="6"/>
        <w:rPr>
          <w:rFonts w:hint="eastAsia"/>
          <w:spacing w:val="15"/>
          <w:sz w:val="29"/>
          <w:szCs w:val="29"/>
        </w:rPr>
      </w:pPr>
    </w:p>
    <w:p w14:paraId="153F9ABC">
      <w:pPr>
        <w:pStyle w:val="2"/>
        <w:spacing w:before="167" w:line="193" w:lineRule="auto"/>
        <w:ind w:left="6"/>
        <w:rPr>
          <w:rFonts w:hint="eastAsia"/>
          <w:spacing w:val="15"/>
          <w:sz w:val="29"/>
          <w:szCs w:val="29"/>
        </w:rPr>
      </w:pPr>
      <w:r>
        <w:rPr>
          <w:rFonts w:hint="eastAsia"/>
          <w:spacing w:val="15"/>
          <w:sz w:val="29"/>
          <w:szCs w:val="29"/>
        </w:rPr>
        <w:t>上帝不能吩咐人犯罪，121。</w:t>
      </w:r>
    </w:p>
    <w:p w14:paraId="09DC092E">
      <w:pPr>
        <w:pStyle w:val="2"/>
        <w:spacing w:before="167" w:line="193" w:lineRule="auto"/>
        <w:ind w:left="6"/>
        <w:rPr>
          <w:rFonts w:hint="eastAsia"/>
          <w:spacing w:val="15"/>
          <w:sz w:val="29"/>
          <w:szCs w:val="29"/>
        </w:rPr>
      </w:pPr>
    </w:p>
    <w:p w14:paraId="53CB12ED">
      <w:pPr>
        <w:pStyle w:val="2"/>
        <w:spacing w:before="167" w:line="193" w:lineRule="auto"/>
        <w:ind w:left="6"/>
        <w:rPr>
          <w:rFonts w:hint="eastAsia"/>
          <w:spacing w:val="15"/>
          <w:sz w:val="29"/>
          <w:szCs w:val="29"/>
        </w:rPr>
      </w:pPr>
      <w:r>
        <w:rPr>
          <w:rFonts w:hint="eastAsia"/>
          <w:spacing w:val="15"/>
          <w:sz w:val="29"/>
          <w:szCs w:val="29"/>
        </w:rPr>
        <w:t>its nature, 120.</w:t>
      </w:r>
    </w:p>
    <w:p w14:paraId="141C9758">
      <w:pPr>
        <w:pStyle w:val="2"/>
        <w:spacing w:before="167" w:line="193" w:lineRule="auto"/>
        <w:ind w:left="6"/>
        <w:rPr>
          <w:rFonts w:hint="eastAsia"/>
          <w:spacing w:val="15"/>
          <w:sz w:val="29"/>
          <w:szCs w:val="29"/>
        </w:rPr>
      </w:pPr>
    </w:p>
    <w:p w14:paraId="3CAC1D1C">
      <w:pPr>
        <w:pStyle w:val="2"/>
        <w:spacing w:before="167" w:line="193" w:lineRule="auto"/>
        <w:ind w:left="6"/>
        <w:rPr>
          <w:rFonts w:hint="eastAsia"/>
          <w:spacing w:val="15"/>
          <w:sz w:val="29"/>
          <w:szCs w:val="29"/>
        </w:rPr>
      </w:pPr>
      <w:r>
        <w:rPr>
          <w:rFonts w:hint="eastAsia"/>
          <w:spacing w:val="15"/>
          <w:sz w:val="29"/>
          <w:szCs w:val="29"/>
        </w:rPr>
        <w:t>其性质，120。</w:t>
      </w:r>
    </w:p>
    <w:p w14:paraId="46C38DF9">
      <w:pPr>
        <w:pStyle w:val="2"/>
        <w:spacing w:before="167" w:line="193" w:lineRule="auto"/>
        <w:ind w:left="6"/>
        <w:rPr>
          <w:rFonts w:hint="eastAsia"/>
          <w:spacing w:val="15"/>
          <w:sz w:val="29"/>
          <w:szCs w:val="29"/>
        </w:rPr>
      </w:pPr>
    </w:p>
    <w:p w14:paraId="33789E2B">
      <w:pPr>
        <w:pStyle w:val="2"/>
        <w:spacing w:before="167" w:line="193" w:lineRule="auto"/>
        <w:ind w:left="6"/>
        <w:rPr>
          <w:rFonts w:hint="eastAsia"/>
          <w:spacing w:val="15"/>
          <w:sz w:val="29"/>
          <w:szCs w:val="29"/>
        </w:rPr>
      </w:pPr>
      <w:r>
        <w:rPr>
          <w:rFonts w:hint="eastAsia"/>
          <w:spacing w:val="15"/>
          <w:sz w:val="29"/>
          <w:szCs w:val="29"/>
        </w:rPr>
        <w:t>penalty, 121.</w:t>
      </w:r>
    </w:p>
    <w:p w14:paraId="30C8C06F">
      <w:pPr>
        <w:pStyle w:val="2"/>
        <w:spacing w:before="167" w:line="193" w:lineRule="auto"/>
        <w:ind w:left="6"/>
        <w:rPr>
          <w:rFonts w:hint="eastAsia"/>
          <w:spacing w:val="15"/>
          <w:sz w:val="29"/>
          <w:szCs w:val="29"/>
        </w:rPr>
      </w:pPr>
    </w:p>
    <w:p w14:paraId="1BF0209C">
      <w:pPr>
        <w:pStyle w:val="2"/>
        <w:spacing w:before="167" w:line="193" w:lineRule="auto"/>
        <w:ind w:left="6"/>
        <w:rPr>
          <w:rFonts w:hint="eastAsia"/>
          <w:spacing w:val="15"/>
          <w:sz w:val="29"/>
          <w:szCs w:val="29"/>
        </w:rPr>
      </w:pPr>
      <w:r>
        <w:rPr>
          <w:rFonts w:hint="eastAsia"/>
          <w:spacing w:val="15"/>
          <w:sz w:val="29"/>
          <w:szCs w:val="29"/>
        </w:rPr>
        <w:t>其刑罚，121。</w:t>
      </w:r>
    </w:p>
    <w:p w14:paraId="13D2E9DF">
      <w:pPr>
        <w:pStyle w:val="2"/>
        <w:spacing w:before="167" w:line="193" w:lineRule="auto"/>
        <w:ind w:left="6"/>
        <w:rPr>
          <w:rFonts w:hint="eastAsia"/>
          <w:spacing w:val="15"/>
          <w:sz w:val="29"/>
          <w:szCs w:val="29"/>
        </w:rPr>
      </w:pPr>
    </w:p>
    <w:p w14:paraId="673CC423">
      <w:pPr>
        <w:pStyle w:val="2"/>
        <w:spacing w:before="167" w:line="193" w:lineRule="auto"/>
        <w:ind w:left="6"/>
        <w:rPr>
          <w:rFonts w:hint="eastAsia"/>
          <w:spacing w:val="15"/>
          <w:sz w:val="29"/>
          <w:szCs w:val="29"/>
        </w:rPr>
      </w:pPr>
      <w:r>
        <w:rPr>
          <w:rFonts w:hint="eastAsia"/>
          <w:spacing w:val="15"/>
          <w:sz w:val="29"/>
          <w:szCs w:val="29"/>
        </w:rPr>
        <w:t>mortal, 120.</w:t>
      </w:r>
    </w:p>
    <w:p w14:paraId="250AE507">
      <w:pPr>
        <w:pStyle w:val="2"/>
        <w:spacing w:before="167" w:line="193" w:lineRule="auto"/>
        <w:ind w:left="6"/>
        <w:rPr>
          <w:rFonts w:hint="eastAsia"/>
          <w:spacing w:val="15"/>
          <w:sz w:val="29"/>
          <w:szCs w:val="29"/>
        </w:rPr>
      </w:pPr>
    </w:p>
    <w:p w14:paraId="0B08318D">
      <w:pPr>
        <w:pStyle w:val="2"/>
        <w:spacing w:before="167" w:line="193" w:lineRule="auto"/>
        <w:ind w:left="6"/>
        <w:rPr>
          <w:rFonts w:hint="eastAsia"/>
          <w:spacing w:val="15"/>
          <w:sz w:val="29"/>
          <w:szCs w:val="29"/>
        </w:rPr>
      </w:pPr>
      <w:r>
        <w:rPr>
          <w:rFonts w:hint="eastAsia"/>
          <w:spacing w:val="15"/>
          <w:sz w:val="29"/>
          <w:szCs w:val="29"/>
        </w:rPr>
        <w:t>死的（mortal），120。</w:t>
      </w:r>
    </w:p>
    <w:p w14:paraId="4D1F23ED">
      <w:pPr>
        <w:pStyle w:val="2"/>
        <w:spacing w:before="167" w:line="193" w:lineRule="auto"/>
        <w:ind w:left="6"/>
        <w:rPr>
          <w:rFonts w:hint="eastAsia"/>
          <w:spacing w:val="15"/>
          <w:sz w:val="29"/>
          <w:szCs w:val="29"/>
        </w:rPr>
      </w:pPr>
    </w:p>
    <w:p w14:paraId="7C9A7782">
      <w:pPr>
        <w:pStyle w:val="2"/>
        <w:spacing w:before="167" w:line="193" w:lineRule="auto"/>
        <w:ind w:left="6"/>
        <w:rPr>
          <w:rFonts w:hint="eastAsia"/>
          <w:spacing w:val="15"/>
          <w:sz w:val="29"/>
          <w:szCs w:val="29"/>
        </w:rPr>
      </w:pPr>
      <w:r>
        <w:rPr>
          <w:rFonts w:hint="eastAsia"/>
          <w:spacing w:val="15"/>
          <w:sz w:val="29"/>
          <w:szCs w:val="29"/>
        </w:rPr>
        <w:t>satisfaction for, 85.</w:t>
      </w:r>
    </w:p>
    <w:p w14:paraId="57233CC7">
      <w:pPr>
        <w:pStyle w:val="2"/>
        <w:spacing w:before="167" w:line="193" w:lineRule="auto"/>
        <w:ind w:left="6"/>
        <w:rPr>
          <w:rFonts w:hint="eastAsia"/>
          <w:spacing w:val="15"/>
          <w:sz w:val="29"/>
          <w:szCs w:val="29"/>
        </w:rPr>
      </w:pPr>
    </w:p>
    <w:p w14:paraId="0F650AA0">
      <w:pPr>
        <w:pStyle w:val="2"/>
        <w:spacing w:before="167" w:line="193" w:lineRule="auto"/>
        <w:ind w:left="6"/>
        <w:rPr>
          <w:rFonts w:hint="eastAsia"/>
          <w:spacing w:val="15"/>
          <w:sz w:val="29"/>
          <w:szCs w:val="29"/>
        </w:rPr>
      </w:pPr>
      <w:r>
        <w:rPr>
          <w:rFonts w:hint="eastAsia"/>
          <w:spacing w:val="15"/>
          <w:sz w:val="29"/>
          <w:szCs w:val="29"/>
        </w:rPr>
        <w:t>为其作的补赎，85。</w:t>
      </w:r>
    </w:p>
    <w:p w14:paraId="0C159B87">
      <w:pPr>
        <w:pStyle w:val="2"/>
        <w:spacing w:before="167" w:line="193" w:lineRule="auto"/>
        <w:ind w:left="6"/>
        <w:rPr>
          <w:rFonts w:hint="eastAsia"/>
          <w:spacing w:val="15"/>
          <w:sz w:val="29"/>
          <w:szCs w:val="29"/>
        </w:rPr>
      </w:pPr>
    </w:p>
    <w:p w14:paraId="03D31D1B">
      <w:pPr>
        <w:pStyle w:val="2"/>
        <w:spacing w:before="167" w:line="193" w:lineRule="auto"/>
        <w:ind w:left="6"/>
        <w:rPr>
          <w:rFonts w:hint="eastAsia"/>
          <w:spacing w:val="15"/>
          <w:sz w:val="29"/>
          <w:szCs w:val="29"/>
        </w:rPr>
      </w:pPr>
      <w:r>
        <w:rPr>
          <w:rFonts w:hint="eastAsia"/>
          <w:spacing w:val="15"/>
          <w:sz w:val="29"/>
          <w:szCs w:val="29"/>
        </w:rPr>
        <w:t>the proneness of man to, 126.</w:t>
      </w:r>
    </w:p>
    <w:p w14:paraId="75973C8D">
      <w:pPr>
        <w:pStyle w:val="2"/>
        <w:spacing w:before="167" w:line="193" w:lineRule="auto"/>
        <w:ind w:left="6"/>
        <w:rPr>
          <w:rFonts w:hint="eastAsia"/>
          <w:spacing w:val="15"/>
          <w:sz w:val="29"/>
          <w:szCs w:val="29"/>
        </w:rPr>
      </w:pPr>
    </w:p>
    <w:p w14:paraId="64D6E602">
      <w:pPr>
        <w:pStyle w:val="2"/>
        <w:spacing w:before="167" w:line="193" w:lineRule="auto"/>
        <w:ind w:left="6"/>
        <w:rPr>
          <w:rFonts w:hint="eastAsia"/>
          <w:spacing w:val="15"/>
          <w:sz w:val="29"/>
          <w:szCs w:val="29"/>
        </w:rPr>
      </w:pPr>
      <w:r>
        <w:rPr>
          <w:rFonts w:hint="eastAsia"/>
          <w:spacing w:val="15"/>
          <w:sz w:val="29"/>
          <w:szCs w:val="29"/>
        </w:rPr>
        <w:t>人倾向于此，126。</w:t>
      </w:r>
    </w:p>
    <w:p w14:paraId="571D5E97">
      <w:pPr>
        <w:pStyle w:val="2"/>
        <w:spacing w:before="167" w:line="193" w:lineRule="auto"/>
        <w:ind w:left="6"/>
        <w:rPr>
          <w:rFonts w:hint="eastAsia"/>
          <w:spacing w:val="15"/>
          <w:sz w:val="29"/>
          <w:szCs w:val="29"/>
        </w:rPr>
      </w:pPr>
    </w:p>
    <w:p w14:paraId="31BD4EE3">
      <w:pPr>
        <w:pStyle w:val="2"/>
        <w:spacing w:before="167" w:line="193" w:lineRule="auto"/>
        <w:ind w:left="6"/>
        <w:rPr>
          <w:rFonts w:hint="eastAsia"/>
          <w:spacing w:val="15"/>
          <w:sz w:val="29"/>
          <w:szCs w:val="29"/>
        </w:rPr>
      </w:pPr>
      <w:r>
        <w:rPr>
          <w:rFonts w:hint="eastAsia"/>
          <w:spacing w:val="15"/>
          <w:sz w:val="29"/>
          <w:szCs w:val="29"/>
        </w:rPr>
        <w:t>Sins in prelates to be denounced, 56.</w:t>
      </w:r>
    </w:p>
    <w:p w14:paraId="043A115C">
      <w:pPr>
        <w:pStyle w:val="2"/>
        <w:spacing w:before="167" w:line="193" w:lineRule="auto"/>
        <w:ind w:left="6"/>
        <w:rPr>
          <w:rFonts w:hint="eastAsia"/>
          <w:spacing w:val="15"/>
          <w:sz w:val="29"/>
          <w:szCs w:val="29"/>
        </w:rPr>
      </w:pPr>
    </w:p>
    <w:p w14:paraId="0DF179FC">
      <w:pPr>
        <w:pStyle w:val="2"/>
        <w:spacing w:before="167" w:line="193" w:lineRule="auto"/>
        <w:ind w:left="6"/>
        <w:rPr>
          <w:rFonts w:hint="eastAsia"/>
          <w:spacing w:val="15"/>
          <w:sz w:val="29"/>
          <w:szCs w:val="29"/>
        </w:rPr>
      </w:pPr>
      <w:r>
        <w:rPr>
          <w:rFonts w:hint="eastAsia"/>
          <w:spacing w:val="15"/>
          <w:sz w:val="29"/>
          <w:szCs w:val="29"/>
        </w:rPr>
        <w:t>高级教士的罪（Sins）应被谴责，56。</w:t>
      </w:r>
    </w:p>
    <w:p w14:paraId="7052FECD">
      <w:pPr>
        <w:pStyle w:val="2"/>
        <w:spacing w:before="167" w:line="193" w:lineRule="auto"/>
        <w:ind w:left="6"/>
        <w:rPr>
          <w:rFonts w:hint="eastAsia"/>
          <w:spacing w:val="15"/>
          <w:sz w:val="29"/>
          <w:szCs w:val="29"/>
        </w:rPr>
      </w:pPr>
    </w:p>
    <w:p w14:paraId="3F524337">
      <w:pPr>
        <w:pStyle w:val="2"/>
        <w:spacing w:before="167" w:line="193" w:lineRule="auto"/>
        <w:ind w:left="6"/>
        <w:rPr>
          <w:rFonts w:hint="eastAsia"/>
          <w:spacing w:val="15"/>
          <w:sz w:val="29"/>
          <w:szCs w:val="29"/>
        </w:rPr>
      </w:pPr>
      <w:r>
        <w:rPr>
          <w:rFonts w:hint="eastAsia"/>
          <w:spacing w:val="15"/>
          <w:sz w:val="29"/>
          <w:szCs w:val="29"/>
        </w:rPr>
        <w:t>of our first parents, 66.</w:t>
      </w:r>
    </w:p>
    <w:p w14:paraId="0C2D8BED">
      <w:pPr>
        <w:pStyle w:val="2"/>
        <w:spacing w:before="167" w:line="193" w:lineRule="auto"/>
        <w:ind w:left="6"/>
        <w:rPr>
          <w:rFonts w:hint="eastAsia"/>
          <w:spacing w:val="15"/>
          <w:sz w:val="29"/>
          <w:szCs w:val="29"/>
        </w:rPr>
      </w:pPr>
    </w:p>
    <w:p w14:paraId="1C2666C0">
      <w:pPr>
        <w:pStyle w:val="2"/>
        <w:spacing w:before="167" w:line="193" w:lineRule="auto"/>
        <w:ind w:left="6"/>
        <w:rPr>
          <w:rFonts w:hint="eastAsia"/>
          <w:spacing w:val="15"/>
          <w:sz w:val="29"/>
          <w:szCs w:val="29"/>
        </w:rPr>
      </w:pPr>
      <w:r>
        <w:rPr>
          <w:rFonts w:hint="eastAsia"/>
          <w:spacing w:val="15"/>
          <w:sz w:val="29"/>
          <w:szCs w:val="29"/>
        </w:rPr>
        <w:t>我们始祖的，66。</w:t>
      </w:r>
    </w:p>
    <w:p w14:paraId="142DA904">
      <w:pPr>
        <w:pStyle w:val="2"/>
        <w:spacing w:before="167" w:line="193" w:lineRule="auto"/>
        <w:ind w:left="6"/>
        <w:rPr>
          <w:rFonts w:hint="eastAsia"/>
          <w:spacing w:val="15"/>
          <w:sz w:val="29"/>
          <w:szCs w:val="29"/>
        </w:rPr>
      </w:pPr>
    </w:p>
    <w:p w14:paraId="4DA5CFD0">
      <w:pPr>
        <w:pStyle w:val="2"/>
        <w:spacing w:before="167" w:line="193" w:lineRule="auto"/>
        <w:ind w:left="6"/>
        <w:rPr>
          <w:rFonts w:hint="eastAsia"/>
          <w:spacing w:val="15"/>
          <w:sz w:val="29"/>
          <w:szCs w:val="29"/>
        </w:rPr>
      </w:pPr>
      <w:r>
        <w:rPr>
          <w:rFonts w:hint="eastAsia"/>
          <w:spacing w:val="15"/>
          <w:sz w:val="29"/>
          <w:szCs w:val="29"/>
        </w:rPr>
        <w:t>Six manners of consenting to sin, 92.</w:t>
      </w:r>
    </w:p>
    <w:p w14:paraId="417B5361">
      <w:pPr>
        <w:pStyle w:val="2"/>
        <w:spacing w:before="167" w:line="193" w:lineRule="auto"/>
        <w:ind w:left="6"/>
        <w:rPr>
          <w:rFonts w:hint="eastAsia"/>
          <w:spacing w:val="15"/>
          <w:sz w:val="29"/>
          <w:szCs w:val="29"/>
        </w:rPr>
      </w:pPr>
    </w:p>
    <w:p w14:paraId="049DF6F9">
      <w:pPr>
        <w:pStyle w:val="2"/>
        <w:spacing w:before="167" w:line="193" w:lineRule="auto"/>
        <w:ind w:left="6"/>
        <w:rPr>
          <w:rFonts w:hint="eastAsia"/>
          <w:spacing w:val="15"/>
          <w:sz w:val="29"/>
          <w:szCs w:val="29"/>
        </w:rPr>
      </w:pPr>
      <w:r>
        <w:rPr>
          <w:rFonts w:hint="eastAsia"/>
          <w:spacing w:val="15"/>
          <w:sz w:val="29"/>
          <w:szCs w:val="29"/>
        </w:rPr>
        <w:t>六种同意犯罪的方式，92。</w:t>
      </w:r>
    </w:p>
    <w:p w14:paraId="0B073699">
      <w:pPr>
        <w:pStyle w:val="2"/>
        <w:spacing w:before="167" w:line="193" w:lineRule="auto"/>
        <w:ind w:left="6"/>
        <w:rPr>
          <w:rFonts w:hint="eastAsia"/>
          <w:spacing w:val="15"/>
          <w:sz w:val="29"/>
          <w:szCs w:val="29"/>
        </w:rPr>
      </w:pPr>
    </w:p>
    <w:p w14:paraId="3E1856DE">
      <w:pPr>
        <w:pStyle w:val="2"/>
        <w:spacing w:before="167" w:line="193" w:lineRule="auto"/>
        <w:ind w:left="6"/>
        <w:rPr>
          <w:rFonts w:hint="eastAsia"/>
          <w:spacing w:val="15"/>
          <w:sz w:val="29"/>
          <w:szCs w:val="29"/>
        </w:rPr>
      </w:pPr>
      <w:r>
        <w:rPr>
          <w:rFonts w:hint="eastAsia"/>
          <w:spacing w:val="15"/>
          <w:sz w:val="29"/>
          <w:szCs w:val="29"/>
        </w:rPr>
        <w:t>Skills, or reasons, for lords’ duties, 56.</w:t>
      </w:r>
    </w:p>
    <w:p w14:paraId="60592ABB">
      <w:pPr>
        <w:pStyle w:val="2"/>
        <w:spacing w:before="167" w:line="193" w:lineRule="auto"/>
        <w:ind w:left="6"/>
        <w:rPr>
          <w:rFonts w:hint="eastAsia"/>
          <w:spacing w:val="15"/>
          <w:sz w:val="29"/>
          <w:szCs w:val="29"/>
        </w:rPr>
      </w:pPr>
    </w:p>
    <w:p w14:paraId="23C1CAC8">
      <w:pPr>
        <w:pStyle w:val="2"/>
        <w:spacing w:before="167" w:line="193" w:lineRule="auto"/>
        <w:ind w:left="6"/>
        <w:rPr>
          <w:rFonts w:hint="eastAsia"/>
          <w:spacing w:val="15"/>
          <w:sz w:val="29"/>
          <w:szCs w:val="29"/>
        </w:rPr>
      </w:pPr>
      <w:r>
        <w:rPr>
          <w:rFonts w:hint="eastAsia"/>
          <w:spacing w:val="15"/>
          <w:sz w:val="29"/>
          <w:szCs w:val="29"/>
        </w:rPr>
        <w:t>技能（Skills），或理由，领主责任的，56。</w:t>
      </w:r>
    </w:p>
    <w:p w14:paraId="185D7DF1">
      <w:pPr>
        <w:pStyle w:val="2"/>
        <w:spacing w:before="167" w:line="193" w:lineRule="auto"/>
        <w:ind w:left="6"/>
        <w:rPr>
          <w:rFonts w:hint="eastAsia"/>
          <w:spacing w:val="15"/>
          <w:sz w:val="29"/>
          <w:szCs w:val="29"/>
        </w:rPr>
      </w:pPr>
    </w:p>
    <w:p w14:paraId="639B338A">
      <w:pPr>
        <w:pStyle w:val="2"/>
        <w:spacing w:before="167" w:line="193" w:lineRule="auto"/>
        <w:ind w:left="6"/>
        <w:rPr>
          <w:rFonts w:hint="eastAsia"/>
          <w:spacing w:val="15"/>
          <w:sz w:val="29"/>
          <w:szCs w:val="29"/>
        </w:rPr>
      </w:pPr>
      <w:r>
        <w:rPr>
          <w:rFonts w:hint="eastAsia"/>
          <w:spacing w:val="15"/>
          <w:sz w:val="29"/>
          <w:szCs w:val="29"/>
        </w:rPr>
        <w:t>Soldiers, Christian, 201.</w:t>
      </w:r>
    </w:p>
    <w:p w14:paraId="29613C7D">
      <w:pPr>
        <w:pStyle w:val="2"/>
        <w:spacing w:before="167" w:line="193" w:lineRule="auto"/>
        <w:ind w:left="6"/>
        <w:rPr>
          <w:rFonts w:hint="eastAsia"/>
          <w:spacing w:val="15"/>
          <w:sz w:val="29"/>
          <w:szCs w:val="29"/>
        </w:rPr>
      </w:pPr>
    </w:p>
    <w:p w14:paraId="50F5BA43">
      <w:pPr>
        <w:pStyle w:val="2"/>
        <w:spacing w:before="167" w:line="193" w:lineRule="auto"/>
        <w:ind w:left="6"/>
        <w:rPr>
          <w:rFonts w:hint="eastAsia"/>
          <w:spacing w:val="15"/>
          <w:sz w:val="29"/>
          <w:szCs w:val="29"/>
        </w:rPr>
      </w:pPr>
      <w:r>
        <w:rPr>
          <w:rFonts w:hint="eastAsia"/>
          <w:spacing w:val="15"/>
          <w:sz w:val="29"/>
          <w:szCs w:val="29"/>
        </w:rPr>
        <w:t>士兵（Soldiers），基督徒的，201。</w:t>
      </w:r>
    </w:p>
    <w:p w14:paraId="52AE9222">
      <w:pPr>
        <w:pStyle w:val="2"/>
        <w:spacing w:before="167" w:line="193" w:lineRule="auto"/>
        <w:ind w:left="6"/>
        <w:rPr>
          <w:rFonts w:hint="eastAsia"/>
          <w:spacing w:val="15"/>
          <w:sz w:val="29"/>
          <w:szCs w:val="29"/>
        </w:rPr>
      </w:pPr>
    </w:p>
    <w:p w14:paraId="356A47D5">
      <w:pPr>
        <w:pStyle w:val="2"/>
        <w:spacing w:before="167" w:line="193" w:lineRule="auto"/>
        <w:ind w:left="6"/>
        <w:rPr>
          <w:rFonts w:hint="eastAsia"/>
          <w:spacing w:val="15"/>
          <w:sz w:val="29"/>
          <w:szCs w:val="29"/>
        </w:rPr>
      </w:pPr>
      <w:r>
        <w:rPr>
          <w:rFonts w:hint="eastAsia"/>
          <w:spacing w:val="15"/>
          <w:sz w:val="29"/>
          <w:szCs w:val="29"/>
        </w:rPr>
        <w:t>Sophistry in argument for the papal host, 144, 152</w:t>
      </w:r>
    </w:p>
    <w:p w14:paraId="3FEE4DE4">
      <w:pPr>
        <w:pStyle w:val="2"/>
        <w:spacing w:before="167" w:line="193" w:lineRule="auto"/>
        <w:ind w:left="6"/>
        <w:rPr>
          <w:rFonts w:hint="eastAsia"/>
          <w:spacing w:val="15"/>
          <w:sz w:val="29"/>
          <w:szCs w:val="29"/>
        </w:rPr>
      </w:pPr>
    </w:p>
    <w:p w14:paraId="740E7FB1">
      <w:pPr>
        <w:pStyle w:val="2"/>
        <w:spacing w:before="167" w:line="193" w:lineRule="auto"/>
        <w:ind w:left="6"/>
        <w:rPr>
          <w:rFonts w:hint="eastAsia"/>
          <w:spacing w:val="15"/>
          <w:sz w:val="29"/>
          <w:szCs w:val="29"/>
        </w:rPr>
      </w:pPr>
      <w:r>
        <w:rPr>
          <w:rFonts w:hint="eastAsia"/>
          <w:spacing w:val="15"/>
          <w:sz w:val="29"/>
          <w:szCs w:val="29"/>
        </w:rPr>
        <w:t>诡辩（Sophistry）在为教宗圣体辩护中，144, 152。</w:t>
      </w:r>
    </w:p>
    <w:p w14:paraId="34A67EA8">
      <w:pPr>
        <w:pStyle w:val="2"/>
        <w:spacing w:before="167" w:line="193" w:lineRule="auto"/>
        <w:ind w:left="6"/>
        <w:rPr>
          <w:rFonts w:hint="eastAsia"/>
          <w:spacing w:val="15"/>
          <w:sz w:val="29"/>
          <w:szCs w:val="29"/>
        </w:rPr>
      </w:pPr>
    </w:p>
    <w:p w14:paraId="4AE11093">
      <w:pPr>
        <w:pStyle w:val="2"/>
        <w:spacing w:before="167" w:line="193" w:lineRule="auto"/>
        <w:ind w:left="6"/>
        <w:rPr>
          <w:rFonts w:hint="eastAsia"/>
          <w:spacing w:val="15"/>
          <w:sz w:val="29"/>
          <w:szCs w:val="29"/>
        </w:rPr>
      </w:pPr>
      <w:r>
        <w:rPr>
          <w:rFonts w:hint="eastAsia"/>
          <w:spacing w:val="15"/>
          <w:sz w:val="29"/>
          <w:szCs w:val="29"/>
        </w:rPr>
        <w:t>Soul of man, its nature, 124.</w:t>
      </w:r>
    </w:p>
    <w:p w14:paraId="67A0F66F">
      <w:pPr>
        <w:pStyle w:val="2"/>
        <w:spacing w:before="167" w:line="193" w:lineRule="auto"/>
        <w:ind w:left="6"/>
        <w:rPr>
          <w:rFonts w:hint="eastAsia"/>
          <w:spacing w:val="15"/>
          <w:sz w:val="29"/>
          <w:szCs w:val="29"/>
        </w:rPr>
      </w:pPr>
    </w:p>
    <w:p w14:paraId="5836CCBC">
      <w:pPr>
        <w:pStyle w:val="2"/>
        <w:spacing w:before="167" w:line="193" w:lineRule="auto"/>
        <w:ind w:left="6"/>
        <w:rPr>
          <w:rFonts w:hint="eastAsia"/>
          <w:spacing w:val="15"/>
          <w:sz w:val="29"/>
          <w:szCs w:val="29"/>
        </w:rPr>
      </w:pPr>
      <w:r>
        <w:rPr>
          <w:rFonts w:hint="eastAsia"/>
          <w:spacing w:val="15"/>
          <w:sz w:val="29"/>
          <w:szCs w:val="29"/>
        </w:rPr>
        <w:t>人的灵魂（Soul），其性质，124。</w:t>
      </w:r>
    </w:p>
    <w:p w14:paraId="223CF17D">
      <w:pPr>
        <w:pStyle w:val="2"/>
        <w:spacing w:before="167" w:line="193" w:lineRule="auto"/>
        <w:ind w:left="6"/>
        <w:rPr>
          <w:rFonts w:hint="eastAsia"/>
          <w:spacing w:val="15"/>
          <w:sz w:val="29"/>
          <w:szCs w:val="29"/>
        </w:rPr>
      </w:pPr>
    </w:p>
    <w:p w14:paraId="5C800DC3">
      <w:pPr>
        <w:pStyle w:val="2"/>
        <w:spacing w:before="167" w:line="193" w:lineRule="auto"/>
        <w:ind w:left="6"/>
        <w:rPr>
          <w:rFonts w:hint="eastAsia"/>
          <w:spacing w:val="15"/>
          <w:sz w:val="29"/>
          <w:szCs w:val="29"/>
        </w:rPr>
      </w:pPr>
      <w:r>
        <w:rPr>
          <w:rFonts w:hint="eastAsia"/>
          <w:spacing w:val="15"/>
          <w:sz w:val="29"/>
          <w:szCs w:val="29"/>
        </w:rPr>
        <w:t>Sovereign curates to require only a livelihood, 267.</w:t>
      </w:r>
    </w:p>
    <w:p w14:paraId="02ACD147">
      <w:pPr>
        <w:pStyle w:val="2"/>
        <w:spacing w:before="167" w:line="193" w:lineRule="auto"/>
        <w:ind w:left="6"/>
        <w:rPr>
          <w:rFonts w:hint="eastAsia"/>
          <w:spacing w:val="15"/>
          <w:sz w:val="29"/>
          <w:szCs w:val="29"/>
        </w:rPr>
      </w:pPr>
    </w:p>
    <w:p w14:paraId="16AAA9A2">
      <w:pPr>
        <w:pStyle w:val="2"/>
        <w:spacing w:before="167" w:line="193" w:lineRule="auto"/>
        <w:ind w:left="6"/>
        <w:rPr>
          <w:rFonts w:hint="eastAsia"/>
          <w:spacing w:val="15"/>
          <w:sz w:val="29"/>
          <w:szCs w:val="29"/>
        </w:rPr>
      </w:pPr>
      <w:r>
        <w:rPr>
          <w:rFonts w:hint="eastAsia"/>
          <w:spacing w:val="15"/>
          <w:sz w:val="29"/>
          <w:szCs w:val="29"/>
        </w:rPr>
        <w:t>主管的本堂神父（Sovereign curates）只应要求生计，267。</w:t>
      </w:r>
    </w:p>
    <w:p w14:paraId="4ECB9A7C">
      <w:pPr>
        <w:pStyle w:val="2"/>
        <w:spacing w:before="167" w:line="193" w:lineRule="auto"/>
        <w:ind w:left="6"/>
        <w:rPr>
          <w:rFonts w:hint="eastAsia"/>
          <w:spacing w:val="15"/>
          <w:sz w:val="29"/>
          <w:szCs w:val="29"/>
        </w:rPr>
      </w:pPr>
    </w:p>
    <w:p w14:paraId="746F5345">
      <w:pPr>
        <w:pStyle w:val="2"/>
        <w:spacing w:before="167" w:line="193" w:lineRule="auto"/>
        <w:ind w:left="6"/>
        <w:rPr>
          <w:rFonts w:hint="eastAsia"/>
          <w:spacing w:val="15"/>
          <w:sz w:val="29"/>
          <w:szCs w:val="29"/>
        </w:rPr>
      </w:pPr>
      <w:r>
        <w:rPr>
          <w:rFonts w:hint="eastAsia"/>
          <w:spacing w:val="15"/>
          <w:sz w:val="29"/>
          <w:szCs w:val="29"/>
        </w:rPr>
        <w:t>Speaking, various, to keep the Sabbath, 5.</w:t>
      </w:r>
    </w:p>
    <w:p w14:paraId="1C90A7C0">
      <w:pPr>
        <w:pStyle w:val="2"/>
        <w:spacing w:before="167" w:line="193" w:lineRule="auto"/>
        <w:ind w:left="6"/>
        <w:rPr>
          <w:rFonts w:hint="eastAsia"/>
          <w:spacing w:val="15"/>
          <w:sz w:val="29"/>
          <w:szCs w:val="29"/>
        </w:rPr>
      </w:pPr>
    </w:p>
    <w:p w14:paraId="2514E111">
      <w:pPr>
        <w:pStyle w:val="2"/>
        <w:spacing w:before="167" w:line="193" w:lineRule="auto"/>
        <w:ind w:left="6"/>
        <w:rPr>
          <w:rFonts w:hint="eastAsia"/>
          <w:spacing w:val="15"/>
          <w:sz w:val="29"/>
          <w:szCs w:val="29"/>
        </w:rPr>
      </w:pPr>
      <w:r>
        <w:rPr>
          <w:rFonts w:hint="eastAsia"/>
          <w:spacing w:val="15"/>
          <w:sz w:val="29"/>
          <w:szCs w:val="29"/>
        </w:rPr>
        <w:t>言谈（Speaking），各种，为遵守安息日，5。</w:t>
      </w:r>
    </w:p>
    <w:p w14:paraId="615017E6">
      <w:pPr>
        <w:pStyle w:val="2"/>
        <w:spacing w:before="167" w:line="193" w:lineRule="auto"/>
        <w:ind w:left="6"/>
        <w:rPr>
          <w:rFonts w:hint="eastAsia"/>
          <w:spacing w:val="15"/>
          <w:sz w:val="29"/>
          <w:szCs w:val="29"/>
        </w:rPr>
      </w:pPr>
    </w:p>
    <w:p w14:paraId="3314ABEB">
      <w:pPr>
        <w:pStyle w:val="2"/>
        <w:spacing w:before="167" w:line="193" w:lineRule="auto"/>
        <w:ind w:left="6"/>
        <w:rPr>
          <w:rFonts w:hint="eastAsia"/>
          <w:spacing w:val="15"/>
          <w:sz w:val="29"/>
          <w:szCs w:val="29"/>
        </w:rPr>
      </w:pPr>
      <w:r>
        <w:rPr>
          <w:rFonts w:hint="eastAsia"/>
          <w:spacing w:val="15"/>
          <w:sz w:val="29"/>
          <w:szCs w:val="29"/>
        </w:rPr>
        <w:t>Speculum de Antichristo, 22.</w:t>
      </w:r>
    </w:p>
    <w:p w14:paraId="076ABA45">
      <w:pPr>
        <w:pStyle w:val="2"/>
        <w:spacing w:before="167" w:line="193" w:lineRule="auto"/>
        <w:ind w:left="6"/>
        <w:rPr>
          <w:rFonts w:hint="eastAsia"/>
          <w:spacing w:val="15"/>
          <w:sz w:val="29"/>
          <w:szCs w:val="29"/>
        </w:rPr>
      </w:pPr>
    </w:p>
    <w:p w14:paraId="0B983B94">
      <w:pPr>
        <w:pStyle w:val="2"/>
        <w:spacing w:before="167" w:line="193" w:lineRule="auto"/>
        <w:ind w:left="6"/>
        <w:rPr>
          <w:rFonts w:hint="eastAsia"/>
          <w:spacing w:val="15"/>
          <w:sz w:val="29"/>
          <w:szCs w:val="29"/>
        </w:rPr>
      </w:pPr>
      <w:r>
        <w:rPr>
          <w:rFonts w:hint="eastAsia"/>
          <w:spacing w:val="15"/>
          <w:sz w:val="29"/>
          <w:szCs w:val="29"/>
        </w:rPr>
        <w:t>《敌基督之镜》（Speculum de Antichristo），22。（拉丁文标题）</w:t>
      </w:r>
    </w:p>
    <w:p w14:paraId="3B8F8C3D">
      <w:pPr>
        <w:pStyle w:val="2"/>
        <w:spacing w:before="167" w:line="193" w:lineRule="auto"/>
        <w:ind w:left="6"/>
        <w:rPr>
          <w:rFonts w:hint="eastAsia"/>
          <w:spacing w:val="15"/>
          <w:sz w:val="29"/>
          <w:szCs w:val="29"/>
        </w:rPr>
      </w:pPr>
    </w:p>
    <w:p w14:paraId="39056DC4">
      <w:pPr>
        <w:pStyle w:val="2"/>
        <w:spacing w:before="167" w:line="193" w:lineRule="auto"/>
        <w:ind w:left="6"/>
        <w:rPr>
          <w:rFonts w:hint="eastAsia"/>
          <w:spacing w:val="15"/>
          <w:sz w:val="29"/>
          <w:szCs w:val="29"/>
        </w:rPr>
      </w:pPr>
      <w:r>
        <w:rPr>
          <w:rFonts w:hint="eastAsia"/>
          <w:spacing w:val="15"/>
          <w:sz w:val="29"/>
          <w:szCs w:val="29"/>
        </w:rPr>
        <w:t>Peccatoris, 93. (Speculum Peccatoris)</w:t>
      </w:r>
    </w:p>
    <w:p w14:paraId="4206DC15">
      <w:pPr>
        <w:pStyle w:val="2"/>
        <w:spacing w:before="167" w:line="193" w:lineRule="auto"/>
        <w:ind w:left="6"/>
        <w:rPr>
          <w:rFonts w:hint="eastAsia"/>
          <w:spacing w:val="15"/>
          <w:sz w:val="29"/>
          <w:szCs w:val="29"/>
        </w:rPr>
      </w:pPr>
    </w:p>
    <w:p w14:paraId="3FABC16E">
      <w:pPr>
        <w:pStyle w:val="2"/>
        <w:spacing w:before="167" w:line="193" w:lineRule="auto"/>
        <w:ind w:left="6"/>
        <w:rPr>
          <w:rFonts w:hint="eastAsia"/>
          <w:spacing w:val="15"/>
          <w:sz w:val="29"/>
          <w:szCs w:val="29"/>
        </w:rPr>
      </w:pPr>
      <w:r>
        <w:rPr>
          <w:rFonts w:hint="eastAsia"/>
          <w:spacing w:val="15"/>
          <w:sz w:val="29"/>
          <w:szCs w:val="29"/>
        </w:rPr>
        <w:t>《罪人之镜》（Speculum Peccatoris），93。（拉丁文标题）</w:t>
      </w:r>
    </w:p>
    <w:p w14:paraId="1A3B5853">
      <w:pPr>
        <w:pStyle w:val="2"/>
        <w:spacing w:before="167" w:line="193" w:lineRule="auto"/>
        <w:ind w:left="6"/>
        <w:rPr>
          <w:rFonts w:hint="eastAsia"/>
          <w:spacing w:val="15"/>
          <w:sz w:val="29"/>
          <w:szCs w:val="29"/>
        </w:rPr>
      </w:pPr>
    </w:p>
    <w:p w14:paraId="5E00CF4F">
      <w:pPr>
        <w:pStyle w:val="2"/>
        <w:spacing w:before="167" w:line="193" w:lineRule="auto"/>
        <w:ind w:left="6"/>
        <w:rPr>
          <w:rFonts w:hint="eastAsia"/>
          <w:spacing w:val="15"/>
          <w:sz w:val="29"/>
          <w:szCs w:val="29"/>
        </w:rPr>
      </w:pPr>
      <w:r>
        <w:rPr>
          <w:rFonts w:hint="eastAsia"/>
          <w:spacing w:val="15"/>
          <w:sz w:val="29"/>
          <w:szCs w:val="29"/>
        </w:rPr>
        <w:t>Secularium Dominorum, 93. (Speculum Saecularium Dominorum)</w:t>
      </w:r>
    </w:p>
    <w:p w14:paraId="43BA9864">
      <w:pPr>
        <w:pStyle w:val="2"/>
        <w:spacing w:before="167" w:line="193" w:lineRule="auto"/>
        <w:ind w:left="6"/>
        <w:rPr>
          <w:rFonts w:hint="eastAsia"/>
          <w:spacing w:val="15"/>
          <w:sz w:val="29"/>
          <w:szCs w:val="29"/>
        </w:rPr>
      </w:pPr>
    </w:p>
    <w:p w14:paraId="0B4D6063">
      <w:pPr>
        <w:pStyle w:val="2"/>
        <w:spacing w:before="167" w:line="193" w:lineRule="auto"/>
        <w:ind w:left="6"/>
        <w:rPr>
          <w:rFonts w:hint="eastAsia"/>
          <w:spacing w:val="15"/>
          <w:sz w:val="29"/>
          <w:szCs w:val="29"/>
        </w:rPr>
      </w:pPr>
      <w:r>
        <w:rPr>
          <w:rFonts w:hint="eastAsia"/>
          <w:spacing w:val="15"/>
          <w:sz w:val="29"/>
          <w:szCs w:val="29"/>
        </w:rPr>
        <w:t>《世俗领主之镜》（Speculum Secularium Dominorum），93。（拉丁文标题）</w:t>
      </w:r>
    </w:p>
    <w:p w14:paraId="79526741">
      <w:pPr>
        <w:pStyle w:val="2"/>
        <w:spacing w:before="167" w:line="193" w:lineRule="auto"/>
        <w:ind w:left="6"/>
        <w:rPr>
          <w:rFonts w:hint="eastAsia"/>
          <w:spacing w:val="15"/>
          <w:sz w:val="29"/>
          <w:szCs w:val="29"/>
        </w:rPr>
      </w:pPr>
    </w:p>
    <w:p w14:paraId="718A6C6D">
      <w:pPr>
        <w:pStyle w:val="2"/>
        <w:spacing w:before="167" w:line="193" w:lineRule="auto"/>
        <w:ind w:left="6"/>
        <w:rPr>
          <w:rFonts w:hint="eastAsia"/>
          <w:spacing w:val="15"/>
          <w:sz w:val="29"/>
          <w:szCs w:val="29"/>
        </w:rPr>
      </w:pPr>
      <w:r>
        <w:rPr>
          <w:rFonts w:hint="eastAsia"/>
          <w:spacing w:val="15"/>
          <w:sz w:val="29"/>
          <w:szCs w:val="29"/>
        </w:rPr>
        <w:t>Spencer, bishop of Norwich, a crusader, 13, 19.</w:t>
      </w:r>
    </w:p>
    <w:p w14:paraId="049BF018">
      <w:pPr>
        <w:pStyle w:val="2"/>
        <w:spacing w:before="167" w:line="193" w:lineRule="auto"/>
        <w:ind w:left="6"/>
        <w:rPr>
          <w:rFonts w:hint="eastAsia"/>
          <w:spacing w:val="15"/>
          <w:sz w:val="29"/>
          <w:szCs w:val="29"/>
        </w:rPr>
      </w:pPr>
    </w:p>
    <w:p w14:paraId="3C28A78D">
      <w:pPr>
        <w:pStyle w:val="2"/>
        <w:spacing w:before="167" w:line="193" w:lineRule="auto"/>
        <w:ind w:left="6"/>
        <w:rPr>
          <w:rFonts w:hint="eastAsia"/>
          <w:spacing w:val="15"/>
          <w:sz w:val="29"/>
          <w:szCs w:val="29"/>
        </w:rPr>
      </w:pPr>
      <w:r>
        <w:rPr>
          <w:rFonts w:hint="eastAsia"/>
          <w:spacing w:val="15"/>
          <w:sz w:val="29"/>
          <w:szCs w:val="29"/>
        </w:rPr>
        <w:t>斯宾塞（Spencer），诺维奇（Norwich）主教，一位十字军战士，13, 19。</w:t>
      </w:r>
    </w:p>
    <w:p w14:paraId="25D26442">
      <w:pPr>
        <w:pStyle w:val="2"/>
        <w:spacing w:before="167" w:line="193" w:lineRule="auto"/>
        <w:ind w:left="6"/>
        <w:rPr>
          <w:rFonts w:hint="eastAsia"/>
          <w:spacing w:val="15"/>
          <w:sz w:val="29"/>
          <w:szCs w:val="29"/>
        </w:rPr>
      </w:pPr>
    </w:p>
    <w:p w14:paraId="7C00810C">
      <w:pPr>
        <w:pStyle w:val="2"/>
        <w:spacing w:before="167" w:line="193" w:lineRule="auto"/>
        <w:ind w:left="6"/>
        <w:rPr>
          <w:rFonts w:hint="eastAsia"/>
          <w:spacing w:val="15"/>
          <w:sz w:val="29"/>
          <w:szCs w:val="29"/>
        </w:rPr>
      </w:pPr>
      <w:r>
        <w:rPr>
          <w:rFonts w:hint="eastAsia"/>
          <w:spacing w:val="15"/>
          <w:sz w:val="29"/>
          <w:szCs w:val="29"/>
        </w:rPr>
        <w:t>Spiritual appetite and disease, 86.</w:t>
      </w:r>
    </w:p>
    <w:p w14:paraId="286A9723">
      <w:pPr>
        <w:pStyle w:val="2"/>
        <w:spacing w:before="167" w:line="193" w:lineRule="auto"/>
        <w:ind w:left="6"/>
        <w:rPr>
          <w:rFonts w:hint="eastAsia"/>
          <w:spacing w:val="15"/>
          <w:sz w:val="29"/>
          <w:szCs w:val="29"/>
        </w:rPr>
      </w:pPr>
    </w:p>
    <w:p w14:paraId="31F316A0">
      <w:pPr>
        <w:pStyle w:val="2"/>
        <w:spacing w:before="167" w:line="193" w:lineRule="auto"/>
        <w:ind w:left="6"/>
        <w:rPr>
          <w:rFonts w:hint="eastAsia"/>
          <w:spacing w:val="15"/>
          <w:sz w:val="29"/>
          <w:szCs w:val="29"/>
        </w:rPr>
      </w:pPr>
      <w:r>
        <w:rPr>
          <w:rFonts w:hint="eastAsia"/>
          <w:spacing w:val="15"/>
          <w:sz w:val="29"/>
          <w:szCs w:val="29"/>
        </w:rPr>
        <w:t>属灵的胃口（appetite）与疾病，86。</w:t>
      </w:r>
    </w:p>
    <w:p w14:paraId="29880CE3">
      <w:pPr>
        <w:pStyle w:val="2"/>
        <w:spacing w:before="167" w:line="193" w:lineRule="auto"/>
        <w:ind w:left="6"/>
        <w:rPr>
          <w:rFonts w:hint="eastAsia"/>
          <w:spacing w:val="15"/>
          <w:sz w:val="29"/>
          <w:szCs w:val="29"/>
        </w:rPr>
      </w:pPr>
    </w:p>
    <w:p w14:paraId="0E63C8D9">
      <w:pPr>
        <w:pStyle w:val="2"/>
        <w:spacing w:before="167" w:line="193" w:lineRule="auto"/>
        <w:ind w:left="6"/>
        <w:rPr>
          <w:rFonts w:hint="eastAsia"/>
          <w:spacing w:val="15"/>
          <w:sz w:val="29"/>
          <w:szCs w:val="29"/>
        </w:rPr>
      </w:pPr>
      <w:r>
        <w:rPr>
          <w:rFonts w:hint="eastAsia"/>
          <w:spacing w:val="15"/>
          <w:sz w:val="29"/>
          <w:szCs w:val="29"/>
        </w:rPr>
        <w:t>body, what? how made? 277.</w:t>
      </w:r>
    </w:p>
    <w:p w14:paraId="18BEF8D4">
      <w:pPr>
        <w:pStyle w:val="2"/>
        <w:spacing w:before="167" w:line="193" w:lineRule="auto"/>
        <w:ind w:left="6"/>
        <w:rPr>
          <w:rFonts w:hint="eastAsia"/>
          <w:spacing w:val="15"/>
          <w:sz w:val="29"/>
          <w:szCs w:val="29"/>
        </w:rPr>
      </w:pPr>
    </w:p>
    <w:p w14:paraId="08FF70CC">
      <w:pPr>
        <w:pStyle w:val="2"/>
        <w:spacing w:before="167" w:line="193" w:lineRule="auto"/>
        <w:ind w:left="6"/>
        <w:rPr>
          <w:rFonts w:hint="eastAsia"/>
          <w:spacing w:val="15"/>
          <w:sz w:val="29"/>
          <w:szCs w:val="29"/>
        </w:rPr>
      </w:pPr>
      <w:r>
        <w:rPr>
          <w:rFonts w:hint="eastAsia"/>
          <w:spacing w:val="15"/>
          <w:sz w:val="29"/>
          <w:szCs w:val="29"/>
        </w:rPr>
        <w:t>身体，是什么？如何被造？277。</w:t>
      </w:r>
    </w:p>
    <w:p w14:paraId="482C6750">
      <w:pPr>
        <w:pStyle w:val="2"/>
        <w:spacing w:before="167" w:line="193" w:lineRule="auto"/>
        <w:ind w:left="6"/>
        <w:rPr>
          <w:rFonts w:hint="eastAsia"/>
          <w:spacing w:val="15"/>
          <w:sz w:val="29"/>
          <w:szCs w:val="29"/>
        </w:rPr>
      </w:pPr>
    </w:p>
    <w:p w14:paraId="7ED0142A">
      <w:pPr>
        <w:pStyle w:val="2"/>
        <w:spacing w:before="167" w:line="193" w:lineRule="auto"/>
        <w:ind w:left="6"/>
        <w:rPr>
          <w:rFonts w:hint="eastAsia"/>
          <w:spacing w:val="15"/>
          <w:sz w:val="29"/>
          <w:szCs w:val="29"/>
        </w:rPr>
      </w:pPr>
      <w:r>
        <w:rPr>
          <w:rFonts w:hint="eastAsia"/>
          <w:spacing w:val="15"/>
          <w:sz w:val="29"/>
          <w:szCs w:val="29"/>
        </w:rPr>
        <w:t>help more than bodily to be afforded, 223.</w:t>
      </w:r>
    </w:p>
    <w:p w14:paraId="2FEE30C3">
      <w:pPr>
        <w:pStyle w:val="2"/>
        <w:spacing w:before="167" w:line="193" w:lineRule="auto"/>
        <w:ind w:left="6"/>
        <w:rPr>
          <w:rFonts w:hint="eastAsia"/>
          <w:spacing w:val="15"/>
          <w:sz w:val="29"/>
          <w:szCs w:val="29"/>
        </w:rPr>
      </w:pPr>
    </w:p>
    <w:p w14:paraId="19F66596">
      <w:pPr>
        <w:pStyle w:val="2"/>
        <w:spacing w:before="167" w:line="193" w:lineRule="auto"/>
        <w:ind w:left="6"/>
        <w:rPr>
          <w:rFonts w:hint="eastAsia"/>
          <w:spacing w:val="15"/>
          <w:sz w:val="29"/>
          <w:szCs w:val="29"/>
        </w:rPr>
      </w:pPr>
      <w:r>
        <w:rPr>
          <w:rFonts w:hint="eastAsia"/>
          <w:spacing w:val="15"/>
          <w:sz w:val="29"/>
          <w:szCs w:val="29"/>
        </w:rPr>
        <w:t>帮助，比身体上的更应提供，223。</w:t>
      </w:r>
    </w:p>
    <w:p w14:paraId="034F2AE8">
      <w:pPr>
        <w:pStyle w:val="2"/>
        <w:spacing w:before="167" w:line="193" w:lineRule="auto"/>
        <w:ind w:left="6"/>
        <w:rPr>
          <w:rFonts w:hint="eastAsia"/>
          <w:spacing w:val="15"/>
          <w:sz w:val="29"/>
          <w:szCs w:val="29"/>
        </w:rPr>
      </w:pPr>
    </w:p>
    <w:p w14:paraId="4936A5B9">
      <w:pPr>
        <w:pStyle w:val="2"/>
        <w:spacing w:before="167" w:line="193" w:lineRule="auto"/>
        <w:ind w:left="6"/>
        <w:rPr>
          <w:rFonts w:hint="eastAsia"/>
          <w:spacing w:val="15"/>
          <w:sz w:val="29"/>
          <w:szCs w:val="29"/>
        </w:rPr>
      </w:pPr>
      <w:r>
        <w:rPr>
          <w:rFonts w:hint="eastAsia"/>
          <w:spacing w:val="15"/>
          <w:sz w:val="29"/>
          <w:szCs w:val="29"/>
        </w:rPr>
        <w:t>impurity of friars, 264. (page number seems incorrect, likely refers to earlier chapter 48)</w:t>
      </w:r>
    </w:p>
    <w:p w14:paraId="17F49FC3">
      <w:pPr>
        <w:pStyle w:val="2"/>
        <w:spacing w:before="167" w:line="193" w:lineRule="auto"/>
        <w:ind w:left="6"/>
        <w:rPr>
          <w:rFonts w:hint="eastAsia"/>
          <w:spacing w:val="15"/>
          <w:sz w:val="29"/>
          <w:szCs w:val="29"/>
        </w:rPr>
      </w:pPr>
    </w:p>
    <w:p w14:paraId="6D2FC971">
      <w:pPr>
        <w:pStyle w:val="2"/>
        <w:spacing w:before="167" w:line="193" w:lineRule="auto"/>
        <w:ind w:left="6"/>
        <w:rPr>
          <w:rFonts w:hint="eastAsia"/>
          <w:spacing w:val="15"/>
          <w:sz w:val="29"/>
          <w:szCs w:val="29"/>
        </w:rPr>
      </w:pPr>
      <w:r>
        <w:rPr>
          <w:rFonts w:hint="eastAsia"/>
          <w:spacing w:val="15"/>
          <w:sz w:val="29"/>
          <w:szCs w:val="29"/>
        </w:rPr>
        <w:t>不洁，托钵修士的，264。（页码可能有误，可能指之前的第48章）</w:t>
      </w:r>
    </w:p>
    <w:p w14:paraId="57EC0AA9">
      <w:pPr>
        <w:pStyle w:val="2"/>
        <w:spacing w:before="167" w:line="193" w:lineRule="auto"/>
        <w:ind w:left="6"/>
        <w:rPr>
          <w:rFonts w:hint="eastAsia"/>
          <w:spacing w:val="15"/>
          <w:sz w:val="29"/>
          <w:szCs w:val="29"/>
        </w:rPr>
      </w:pPr>
    </w:p>
    <w:p w14:paraId="335005E8">
      <w:pPr>
        <w:pStyle w:val="2"/>
        <w:spacing w:before="167" w:line="193" w:lineRule="auto"/>
        <w:ind w:left="6"/>
        <w:rPr>
          <w:rFonts w:hint="eastAsia"/>
          <w:spacing w:val="15"/>
          <w:sz w:val="29"/>
          <w:szCs w:val="29"/>
        </w:rPr>
      </w:pPr>
      <w:r>
        <w:rPr>
          <w:rFonts w:hint="eastAsia"/>
          <w:spacing w:val="15"/>
          <w:sz w:val="29"/>
          <w:szCs w:val="29"/>
        </w:rPr>
        <w:t>St. Ambrose, 72.</w:t>
      </w:r>
    </w:p>
    <w:p w14:paraId="30F4BA52">
      <w:pPr>
        <w:pStyle w:val="2"/>
        <w:spacing w:before="167" w:line="193" w:lineRule="auto"/>
        <w:ind w:left="6"/>
        <w:rPr>
          <w:rFonts w:hint="eastAsia"/>
          <w:spacing w:val="15"/>
          <w:sz w:val="29"/>
          <w:szCs w:val="29"/>
        </w:rPr>
      </w:pPr>
    </w:p>
    <w:p w14:paraId="0EB820BE">
      <w:pPr>
        <w:pStyle w:val="2"/>
        <w:spacing w:before="167" w:line="193" w:lineRule="auto"/>
        <w:ind w:left="6"/>
        <w:rPr>
          <w:rFonts w:hint="eastAsia"/>
          <w:spacing w:val="15"/>
          <w:sz w:val="29"/>
          <w:szCs w:val="29"/>
        </w:rPr>
      </w:pPr>
      <w:r>
        <w:rPr>
          <w:rFonts w:hint="eastAsia"/>
          <w:spacing w:val="15"/>
          <w:sz w:val="29"/>
          <w:szCs w:val="29"/>
        </w:rPr>
        <w:t>圣安波罗修（St. Ambrose），72。</w:t>
      </w:r>
    </w:p>
    <w:p w14:paraId="71313057">
      <w:pPr>
        <w:pStyle w:val="2"/>
        <w:spacing w:before="167" w:line="193" w:lineRule="auto"/>
        <w:ind w:left="6"/>
        <w:rPr>
          <w:rFonts w:hint="eastAsia"/>
          <w:spacing w:val="15"/>
          <w:sz w:val="29"/>
          <w:szCs w:val="29"/>
        </w:rPr>
      </w:pPr>
    </w:p>
    <w:p w14:paraId="6F58E1F6">
      <w:pPr>
        <w:pStyle w:val="2"/>
        <w:spacing w:before="167" w:line="193" w:lineRule="auto"/>
        <w:ind w:left="6"/>
        <w:rPr>
          <w:rFonts w:hint="eastAsia"/>
          <w:spacing w:val="15"/>
          <w:sz w:val="29"/>
          <w:szCs w:val="29"/>
        </w:rPr>
      </w:pPr>
      <w:r>
        <w:rPr>
          <w:rFonts w:hint="eastAsia"/>
          <w:spacing w:val="15"/>
          <w:sz w:val="29"/>
          <w:szCs w:val="29"/>
        </w:rPr>
        <w:t>St. Augustine, 14, 24, 50, 60, 61, 66, 72, 266. 129, 137, 139, 140, 148, 162, 172.</w:t>
      </w:r>
    </w:p>
    <w:p w14:paraId="752DB50F">
      <w:pPr>
        <w:pStyle w:val="2"/>
        <w:spacing w:before="167" w:line="193" w:lineRule="auto"/>
        <w:ind w:left="6"/>
        <w:rPr>
          <w:rFonts w:hint="eastAsia"/>
          <w:spacing w:val="15"/>
          <w:sz w:val="29"/>
          <w:szCs w:val="29"/>
        </w:rPr>
      </w:pPr>
    </w:p>
    <w:p w14:paraId="1C74C044">
      <w:pPr>
        <w:pStyle w:val="2"/>
        <w:spacing w:before="167" w:line="193" w:lineRule="auto"/>
        <w:ind w:left="6"/>
        <w:rPr>
          <w:rFonts w:hint="eastAsia"/>
          <w:spacing w:val="15"/>
          <w:sz w:val="29"/>
          <w:szCs w:val="29"/>
        </w:rPr>
      </w:pPr>
      <w:r>
        <w:rPr>
          <w:rFonts w:hint="eastAsia"/>
          <w:spacing w:val="15"/>
          <w:sz w:val="29"/>
          <w:szCs w:val="29"/>
        </w:rPr>
        <w:t>圣奥古斯丁（St. Augustine），14, 24, 50, 60, 61, 66, 72, 266, 129, 137, 139, 140, 148, 162, 172。</w:t>
      </w:r>
    </w:p>
    <w:p w14:paraId="1358BAE9">
      <w:pPr>
        <w:pStyle w:val="2"/>
        <w:spacing w:before="167" w:line="193" w:lineRule="auto"/>
        <w:ind w:left="6"/>
        <w:rPr>
          <w:rFonts w:hint="eastAsia"/>
          <w:spacing w:val="15"/>
          <w:sz w:val="29"/>
          <w:szCs w:val="29"/>
        </w:rPr>
      </w:pPr>
    </w:p>
    <w:p w14:paraId="32DC48BB">
      <w:pPr>
        <w:pStyle w:val="2"/>
        <w:spacing w:before="167" w:line="193" w:lineRule="auto"/>
        <w:ind w:left="6"/>
        <w:rPr>
          <w:rFonts w:hint="eastAsia"/>
          <w:spacing w:val="15"/>
          <w:sz w:val="29"/>
          <w:szCs w:val="29"/>
        </w:rPr>
      </w:pPr>
      <w:r>
        <w:rPr>
          <w:rFonts w:hint="eastAsia"/>
          <w:spacing w:val="15"/>
          <w:sz w:val="29"/>
          <w:szCs w:val="29"/>
        </w:rPr>
        <w:t>St. Austin condemns begging, 223.</w:t>
      </w:r>
    </w:p>
    <w:p w14:paraId="6577F7EF">
      <w:pPr>
        <w:pStyle w:val="2"/>
        <w:spacing w:before="167" w:line="193" w:lineRule="auto"/>
        <w:ind w:left="6"/>
        <w:rPr>
          <w:rFonts w:hint="eastAsia"/>
          <w:spacing w:val="15"/>
          <w:sz w:val="29"/>
          <w:szCs w:val="29"/>
        </w:rPr>
      </w:pPr>
    </w:p>
    <w:p w14:paraId="7FB68FBE">
      <w:pPr>
        <w:pStyle w:val="2"/>
        <w:spacing w:before="167" w:line="193" w:lineRule="auto"/>
        <w:ind w:left="6"/>
        <w:rPr>
          <w:rFonts w:hint="eastAsia"/>
          <w:spacing w:val="15"/>
          <w:sz w:val="29"/>
          <w:szCs w:val="29"/>
        </w:rPr>
      </w:pPr>
      <w:r>
        <w:rPr>
          <w:rFonts w:hint="eastAsia"/>
          <w:spacing w:val="15"/>
          <w:sz w:val="29"/>
          <w:szCs w:val="29"/>
        </w:rPr>
        <w:t>圣奥斯定（St. Austin）谴责乞讨，223。</w:t>
      </w:r>
    </w:p>
    <w:p w14:paraId="015A20F5">
      <w:pPr>
        <w:pStyle w:val="2"/>
        <w:spacing w:before="167" w:line="193" w:lineRule="auto"/>
        <w:ind w:left="6"/>
        <w:rPr>
          <w:rFonts w:hint="eastAsia"/>
          <w:spacing w:val="15"/>
          <w:sz w:val="29"/>
          <w:szCs w:val="29"/>
        </w:rPr>
      </w:pPr>
    </w:p>
    <w:p w14:paraId="212B650B">
      <w:pPr>
        <w:pStyle w:val="2"/>
        <w:spacing w:before="167" w:line="193" w:lineRule="auto"/>
        <w:ind w:left="6"/>
        <w:rPr>
          <w:rFonts w:hint="eastAsia"/>
          <w:spacing w:val="15"/>
          <w:sz w:val="29"/>
          <w:szCs w:val="29"/>
        </w:rPr>
      </w:pPr>
      <w:r>
        <w:rPr>
          <w:rFonts w:hint="eastAsia"/>
          <w:spacing w:val="15"/>
          <w:sz w:val="29"/>
          <w:szCs w:val="29"/>
        </w:rPr>
        <w:t>St. Bartholomew, 247, 249, 267, 287. (This saint reference seems out of place in these contexts, likely error in index)</w:t>
      </w:r>
    </w:p>
    <w:p w14:paraId="48580EAA">
      <w:pPr>
        <w:pStyle w:val="2"/>
        <w:spacing w:before="167" w:line="193" w:lineRule="auto"/>
        <w:ind w:left="6"/>
        <w:rPr>
          <w:rFonts w:hint="eastAsia"/>
          <w:spacing w:val="15"/>
          <w:sz w:val="29"/>
          <w:szCs w:val="29"/>
        </w:rPr>
      </w:pPr>
    </w:p>
    <w:p w14:paraId="121BD755">
      <w:pPr>
        <w:pStyle w:val="2"/>
        <w:spacing w:before="167" w:line="193" w:lineRule="auto"/>
        <w:ind w:left="6"/>
        <w:rPr>
          <w:rFonts w:hint="eastAsia"/>
          <w:spacing w:val="15"/>
          <w:sz w:val="29"/>
          <w:szCs w:val="29"/>
        </w:rPr>
      </w:pPr>
      <w:r>
        <w:rPr>
          <w:rFonts w:hint="eastAsia"/>
          <w:spacing w:val="15"/>
          <w:sz w:val="29"/>
          <w:szCs w:val="29"/>
        </w:rPr>
        <w:t>圣巴多罗买（St. Bartholomew），247, 249, 267, 287。（此圣徒引用在这些语境中似乎不当，可能是索引错误）</w:t>
      </w:r>
    </w:p>
    <w:p w14:paraId="51B2921E">
      <w:pPr>
        <w:pStyle w:val="2"/>
        <w:spacing w:before="167" w:line="193" w:lineRule="auto"/>
        <w:ind w:left="6"/>
        <w:rPr>
          <w:rFonts w:hint="eastAsia"/>
          <w:spacing w:val="15"/>
          <w:sz w:val="29"/>
          <w:szCs w:val="29"/>
        </w:rPr>
      </w:pPr>
    </w:p>
    <w:p w14:paraId="3E47D367">
      <w:pPr>
        <w:pStyle w:val="2"/>
        <w:spacing w:before="167" w:line="193" w:lineRule="auto"/>
        <w:ind w:left="6"/>
        <w:rPr>
          <w:rFonts w:hint="eastAsia"/>
          <w:spacing w:val="15"/>
          <w:sz w:val="29"/>
          <w:szCs w:val="29"/>
        </w:rPr>
      </w:pPr>
      <w:r>
        <w:rPr>
          <w:rFonts w:hint="eastAsia"/>
          <w:spacing w:val="15"/>
          <w:sz w:val="29"/>
          <w:szCs w:val="29"/>
        </w:rPr>
        <w:t>St. Bernard, 24, 33, 37, 65, 99, 267, 296.</w:t>
      </w:r>
    </w:p>
    <w:p w14:paraId="70E7084D">
      <w:pPr>
        <w:pStyle w:val="2"/>
        <w:spacing w:before="167" w:line="193" w:lineRule="auto"/>
        <w:ind w:left="6"/>
        <w:rPr>
          <w:rFonts w:hint="eastAsia"/>
          <w:spacing w:val="15"/>
          <w:sz w:val="29"/>
          <w:szCs w:val="29"/>
        </w:rPr>
      </w:pPr>
    </w:p>
    <w:p w14:paraId="507A6007">
      <w:pPr>
        <w:pStyle w:val="2"/>
        <w:spacing w:before="167" w:line="193" w:lineRule="auto"/>
        <w:ind w:left="6"/>
        <w:rPr>
          <w:rFonts w:hint="eastAsia"/>
          <w:spacing w:val="15"/>
          <w:sz w:val="29"/>
          <w:szCs w:val="29"/>
        </w:rPr>
      </w:pPr>
      <w:r>
        <w:rPr>
          <w:rFonts w:hint="eastAsia"/>
          <w:spacing w:val="15"/>
          <w:sz w:val="29"/>
          <w:szCs w:val="29"/>
        </w:rPr>
        <w:t>圣伯尔纳铎（St. Bernard），24, 33, 37, 65, 99, 267, 296。</w:t>
      </w:r>
    </w:p>
    <w:p w14:paraId="43511158">
      <w:pPr>
        <w:pStyle w:val="2"/>
        <w:spacing w:before="167" w:line="193" w:lineRule="auto"/>
        <w:ind w:left="6"/>
        <w:rPr>
          <w:rFonts w:hint="eastAsia"/>
          <w:spacing w:val="15"/>
          <w:sz w:val="29"/>
          <w:szCs w:val="29"/>
        </w:rPr>
      </w:pPr>
    </w:p>
    <w:p w14:paraId="655D822F">
      <w:pPr>
        <w:pStyle w:val="2"/>
        <w:spacing w:before="167" w:line="193" w:lineRule="auto"/>
        <w:ind w:left="6"/>
        <w:rPr>
          <w:rFonts w:hint="eastAsia"/>
          <w:spacing w:val="15"/>
          <w:sz w:val="29"/>
          <w:szCs w:val="29"/>
        </w:rPr>
      </w:pPr>
      <w:r>
        <w:rPr>
          <w:rFonts w:hint="eastAsia"/>
          <w:spacing w:val="15"/>
          <w:sz w:val="29"/>
          <w:szCs w:val="29"/>
        </w:rPr>
        <w:t>speaks thus to the pope, 99.</w:t>
      </w:r>
    </w:p>
    <w:p w14:paraId="1BD18E48">
      <w:pPr>
        <w:pStyle w:val="2"/>
        <w:spacing w:before="167" w:line="193" w:lineRule="auto"/>
        <w:ind w:left="6"/>
        <w:rPr>
          <w:rFonts w:hint="eastAsia"/>
          <w:spacing w:val="15"/>
          <w:sz w:val="29"/>
          <w:szCs w:val="29"/>
        </w:rPr>
      </w:pPr>
    </w:p>
    <w:p w14:paraId="37E9D591">
      <w:pPr>
        <w:pStyle w:val="2"/>
        <w:spacing w:before="167" w:line="193" w:lineRule="auto"/>
        <w:ind w:left="6"/>
        <w:rPr>
          <w:rFonts w:hint="eastAsia"/>
          <w:spacing w:val="15"/>
          <w:sz w:val="29"/>
          <w:szCs w:val="29"/>
        </w:rPr>
      </w:pPr>
      <w:r>
        <w:rPr>
          <w:rFonts w:hint="eastAsia"/>
          <w:spacing w:val="15"/>
          <w:sz w:val="29"/>
          <w:szCs w:val="29"/>
        </w:rPr>
        <w:t>如此对教宗说，99。</w:t>
      </w:r>
    </w:p>
    <w:p w14:paraId="44D639C5">
      <w:pPr>
        <w:pStyle w:val="2"/>
        <w:spacing w:before="167" w:line="193" w:lineRule="auto"/>
        <w:ind w:left="6"/>
        <w:rPr>
          <w:rFonts w:hint="eastAsia"/>
          <w:spacing w:val="15"/>
          <w:sz w:val="29"/>
          <w:szCs w:val="29"/>
        </w:rPr>
      </w:pPr>
    </w:p>
    <w:p w14:paraId="42759DFF">
      <w:pPr>
        <w:pStyle w:val="2"/>
        <w:spacing w:before="167" w:line="193" w:lineRule="auto"/>
        <w:ind w:left="6"/>
        <w:rPr>
          <w:rFonts w:hint="eastAsia"/>
          <w:spacing w:val="15"/>
          <w:sz w:val="29"/>
          <w:szCs w:val="29"/>
        </w:rPr>
      </w:pPr>
      <w:r>
        <w:rPr>
          <w:rFonts w:hint="eastAsia"/>
          <w:spacing w:val="15"/>
          <w:sz w:val="29"/>
          <w:szCs w:val="29"/>
        </w:rPr>
        <w:t>St. Chrysostom, 44, 99, 249.</w:t>
      </w:r>
    </w:p>
    <w:p w14:paraId="00229FA5">
      <w:pPr>
        <w:pStyle w:val="2"/>
        <w:spacing w:before="167" w:line="193" w:lineRule="auto"/>
        <w:ind w:left="6"/>
        <w:rPr>
          <w:rFonts w:hint="eastAsia"/>
          <w:spacing w:val="15"/>
          <w:sz w:val="29"/>
          <w:szCs w:val="29"/>
        </w:rPr>
      </w:pPr>
    </w:p>
    <w:p w14:paraId="55DAADD2">
      <w:pPr>
        <w:pStyle w:val="2"/>
        <w:spacing w:before="167" w:line="193" w:lineRule="auto"/>
        <w:ind w:left="6"/>
        <w:rPr>
          <w:rFonts w:hint="eastAsia"/>
          <w:spacing w:val="15"/>
          <w:sz w:val="29"/>
          <w:szCs w:val="29"/>
        </w:rPr>
      </w:pPr>
      <w:r>
        <w:rPr>
          <w:rFonts w:hint="eastAsia"/>
          <w:spacing w:val="15"/>
          <w:sz w:val="29"/>
          <w:szCs w:val="29"/>
        </w:rPr>
        <w:t>圣屈梭多模（St. Chrysostom），44, 99, 249。</w:t>
      </w:r>
    </w:p>
    <w:p w14:paraId="3C4069CE">
      <w:pPr>
        <w:pStyle w:val="2"/>
        <w:spacing w:before="167" w:line="193" w:lineRule="auto"/>
        <w:ind w:left="6"/>
        <w:rPr>
          <w:rFonts w:hint="eastAsia"/>
          <w:spacing w:val="15"/>
          <w:sz w:val="29"/>
          <w:szCs w:val="29"/>
        </w:rPr>
      </w:pPr>
    </w:p>
    <w:p w14:paraId="5E453617">
      <w:pPr>
        <w:pStyle w:val="2"/>
        <w:spacing w:before="167" w:line="193" w:lineRule="auto"/>
        <w:ind w:left="6"/>
        <w:rPr>
          <w:rFonts w:hint="eastAsia"/>
          <w:spacing w:val="15"/>
          <w:sz w:val="29"/>
          <w:szCs w:val="29"/>
        </w:rPr>
      </w:pPr>
      <w:r>
        <w:rPr>
          <w:rFonts w:hint="eastAsia"/>
          <w:spacing w:val="15"/>
          <w:sz w:val="29"/>
          <w:szCs w:val="29"/>
        </w:rPr>
        <w:t>St. Gregory, 14, 33, 44, 49, 50, 65, 83, 170, 267, 287.</w:t>
      </w:r>
    </w:p>
    <w:p w14:paraId="2741F126">
      <w:pPr>
        <w:pStyle w:val="2"/>
        <w:spacing w:before="167" w:line="193" w:lineRule="auto"/>
        <w:ind w:left="6"/>
        <w:rPr>
          <w:rFonts w:hint="eastAsia"/>
          <w:spacing w:val="15"/>
          <w:sz w:val="29"/>
          <w:szCs w:val="29"/>
        </w:rPr>
      </w:pPr>
    </w:p>
    <w:p w14:paraId="6B0C9571">
      <w:pPr>
        <w:pStyle w:val="2"/>
        <w:spacing w:before="167" w:line="193" w:lineRule="auto"/>
        <w:ind w:left="6"/>
        <w:rPr>
          <w:rFonts w:hint="eastAsia"/>
          <w:spacing w:val="15"/>
          <w:sz w:val="29"/>
          <w:szCs w:val="29"/>
        </w:rPr>
      </w:pPr>
      <w:r>
        <w:rPr>
          <w:rFonts w:hint="eastAsia"/>
          <w:spacing w:val="15"/>
          <w:sz w:val="29"/>
          <w:szCs w:val="29"/>
        </w:rPr>
        <w:t>圣格里高利（St. Gregory），14, 33, 44, 49, 50, 65, 83, 170, 267, 287。</w:t>
      </w:r>
    </w:p>
    <w:p w14:paraId="439A06F9">
      <w:pPr>
        <w:pStyle w:val="2"/>
        <w:spacing w:before="167" w:line="193" w:lineRule="auto"/>
        <w:ind w:left="6"/>
        <w:rPr>
          <w:rFonts w:hint="eastAsia"/>
          <w:spacing w:val="15"/>
          <w:sz w:val="29"/>
          <w:szCs w:val="29"/>
        </w:rPr>
      </w:pPr>
    </w:p>
    <w:p w14:paraId="34CF7B56">
      <w:pPr>
        <w:pStyle w:val="2"/>
        <w:spacing w:before="167" w:line="193" w:lineRule="auto"/>
        <w:ind w:left="6"/>
        <w:rPr>
          <w:rFonts w:hint="eastAsia"/>
          <w:spacing w:val="15"/>
          <w:sz w:val="29"/>
          <w:szCs w:val="29"/>
        </w:rPr>
      </w:pPr>
      <w:r>
        <w:rPr>
          <w:rFonts w:hint="eastAsia"/>
          <w:spacing w:val="15"/>
          <w:sz w:val="29"/>
          <w:szCs w:val="29"/>
        </w:rPr>
        <w:t>St. Isidore, 56.</w:t>
      </w:r>
    </w:p>
    <w:p w14:paraId="03E0A561">
      <w:pPr>
        <w:pStyle w:val="2"/>
        <w:spacing w:before="167" w:line="193" w:lineRule="auto"/>
        <w:ind w:left="6"/>
        <w:rPr>
          <w:rFonts w:hint="eastAsia"/>
          <w:spacing w:val="15"/>
          <w:sz w:val="29"/>
          <w:szCs w:val="29"/>
        </w:rPr>
      </w:pPr>
    </w:p>
    <w:p w14:paraId="29CB6E8A">
      <w:pPr>
        <w:pStyle w:val="2"/>
        <w:spacing w:before="167" w:line="193" w:lineRule="auto"/>
        <w:ind w:left="6"/>
        <w:rPr>
          <w:rFonts w:hint="eastAsia"/>
          <w:spacing w:val="15"/>
          <w:sz w:val="29"/>
          <w:szCs w:val="29"/>
        </w:rPr>
      </w:pPr>
      <w:r>
        <w:rPr>
          <w:rFonts w:hint="eastAsia"/>
          <w:spacing w:val="15"/>
          <w:sz w:val="29"/>
          <w:szCs w:val="29"/>
        </w:rPr>
        <w:t>圣伊西多尔（St. Isidore），56。</w:t>
      </w:r>
    </w:p>
    <w:p w14:paraId="46A68CD2">
      <w:pPr>
        <w:pStyle w:val="2"/>
        <w:spacing w:before="167" w:line="193" w:lineRule="auto"/>
        <w:ind w:left="6"/>
        <w:rPr>
          <w:rFonts w:hint="eastAsia"/>
          <w:spacing w:val="15"/>
          <w:sz w:val="29"/>
          <w:szCs w:val="29"/>
        </w:rPr>
      </w:pPr>
    </w:p>
    <w:p w14:paraId="058A4859">
      <w:pPr>
        <w:pStyle w:val="2"/>
        <w:spacing w:before="167" w:line="193" w:lineRule="auto"/>
        <w:ind w:left="6"/>
        <w:rPr>
          <w:rFonts w:hint="eastAsia"/>
          <w:spacing w:val="15"/>
          <w:sz w:val="29"/>
          <w:szCs w:val="29"/>
        </w:rPr>
      </w:pPr>
      <w:r>
        <w:rPr>
          <w:rFonts w:hint="eastAsia"/>
          <w:spacing w:val="15"/>
          <w:sz w:val="29"/>
          <w:szCs w:val="29"/>
        </w:rPr>
        <w:t>St. Jerome, 24, 134, 137, 138, 164, 287.</w:t>
      </w:r>
    </w:p>
    <w:p w14:paraId="07D2675C">
      <w:pPr>
        <w:pStyle w:val="2"/>
        <w:spacing w:before="167" w:line="193" w:lineRule="auto"/>
        <w:ind w:left="6"/>
        <w:rPr>
          <w:rFonts w:hint="eastAsia"/>
          <w:spacing w:val="15"/>
          <w:sz w:val="29"/>
          <w:szCs w:val="29"/>
        </w:rPr>
      </w:pPr>
    </w:p>
    <w:p w14:paraId="30D25F4C">
      <w:pPr>
        <w:pStyle w:val="2"/>
        <w:spacing w:before="167" w:line="193" w:lineRule="auto"/>
        <w:ind w:left="6"/>
        <w:rPr>
          <w:rFonts w:hint="eastAsia"/>
          <w:spacing w:val="15"/>
          <w:sz w:val="29"/>
          <w:szCs w:val="29"/>
        </w:rPr>
      </w:pPr>
      <w:r>
        <w:rPr>
          <w:rFonts w:hint="eastAsia"/>
          <w:spacing w:val="15"/>
          <w:sz w:val="29"/>
          <w:szCs w:val="29"/>
        </w:rPr>
        <w:t>圣杰罗姆（St. Jerome），24, 134, 137, 138, 164, 287。</w:t>
      </w:r>
    </w:p>
    <w:p w14:paraId="23757B84">
      <w:pPr>
        <w:pStyle w:val="2"/>
        <w:spacing w:before="167" w:line="193" w:lineRule="auto"/>
        <w:ind w:left="6"/>
        <w:rPr>
          <w:rFonts w:hint="eastAsia"/>
          <w:spacing w:val="15"/>
          <w:sz w:val="29"/>
          <w:szCs w:val="29"/>
        </w:rPr>
      </w:pPr>
    </w:p>
    <w:p w14:paraId="31583089">
      <w:pPr>
        <w:pStyle w:val="2"/>
        <w:spacing w:before="167" w:line="193" w:lineRule="auto"/>
        <w:ind w:left="6"/>
        <w:rPr>
          <w:rFonts w:hint="eastAsia"/>
          <w:spacing w:val="15"/>
          <w:sz w:val="29"/>
          <w:szCs w:val="29"/>
        </w:rPr>
      </w:pPr>
      <w:r>
        <w:rPr>
          <w:rFonts w:hint="eastAsia"/>
          <w:spacing w:val="15"/>
          <w:sz w:val="29"/>
          <w:szCs w:val="29"/>
        </w:rPr>
        <w:t>Statutes of men preferred to God’s law, 27.</w:t>
      </w:r>
    </w:p>
    <w:p w14:paraId="77F1F2C5">
      <w:pPr>
        <w:pStyle w:val="2"/>
        <w:spacing w:before="167" w:line="193" w:lineRule="auto"/>
        <w:ind w:left="6"/>
        <w:rPr>
          <w:rFonts w:hint="eastAsia"/>
          <w:spacing w:val="15"/>
          <w:sz w:val="29"/>
          <w:szCs w:val="29"/>
        </w:rPr>
      </w:pPr>
    </w:p>
    <w:p w14:paraId="2DE370B9">
      <w:pPr>
        <w:pStyle w:val="2"/>
        <w:spacing w:before="167" w:line="193" w:lineRule="auto"/>
        <w:ind w:left="6"/>
        <w:rPr>
          <w:rFonts w:hint="eastAsia"/>
          <w:spacing w:val="15"/>
          <w:sz w:val="29"/>
          <w:szCs w:val="29"/>
        </w:rPr>
      </w:pPr>
      <w:r>
        <w:rPr>
          <w:rFonts w:hint="eastAsia"/>
          <w:spacing w:val="15"/>
          <w:sz w:val="29"/>
          <w:szCs w:val="29"/>
        </w:rPr>
        <w:t>人的规章（Statutes）优先于上帝的律法，27。</w:t>
      </w:r>
    </w:p>
    <w:p w14:paraId="12B6B60F">
      <w:pPr>
        <w:pStyle w:val="2"/>
        <w:spacing w:before="167" w:line="193" w:lineRule="auto"/>
        <w:ind w:left="6"/>
        <w:rPr>
          <w:rFonts w:hint="eastAsia"/>
          <w:spacing w:val="15"/>
          <w:sz w:val="29"/>
          <w:szCs w:val="29"/>
        </w:rPr>
      </w:pPr>
    </w:p>
    <w:p w14:paraId="4F514C36">
      <w:pPr>
        <w:pStyle w:val="2"/>
        <w:spacing w:before="167" w:line="193" w:lineRule="auto"/>
        <w:ind w:left="6"/>
        <w:rPr>
          <w:rFonts w:hint="eastAsia"/>
          <w:spacing w:val="15"/>
          <w:sz w:val="29"/>
          <w:szCs w:val="29"/>
        </w:rPr>
      </w:pPr>
      <w:r>
        <w:rPr>
          <w:rFonts w:hint="eastAsia"/>
          <w:spacing w:val="15"/>
          <w:sz w:val="29"/>
          <w:szCs w:val="29"/>
        </w:rPr>
        <w:t>Sufferings for Christ, 88.</w:t>
      </w:r>
    </w:p>
    <w:p w14:paraId="4E11E7D1">
      <w:pPr>
        <w:pStyle w:val="2"/>
        <w:spacing w:before="167" w:line="193" w:lineRule="auto"/>
        <w:ind w:left="6"/>
        <w:rPr>
          <w:rFonts w:hint="eastAsia"/>
          <w:spacing w:val="15"/>
          <w:sz w:val="29"/>
          <w:szCs w:val="29"/>
        </w:rPr>
      </w:pPr>
    </w:p>
    <w:p w14:paraId="002C34BE">
      <w:pPr>
        <w:pStyle w:val="2"/>
        <w:spacing w:before="167" w:line="193" w:lineRule="auto"/>
        <w:ind w:left="6"/>
        <w:rPr>
          <w:rFonts w:hint="eastAsia"/>
          <w:spacing w:val="15"/>
          <w:sz w:val="29"/>
          <w:szCs w:val="29"/>
        </w:rPr>
      </w:pPr>
      <w:r>
        <w:rPr>
          <w:rFonts w:hint="eastAsia"/>
          <w:spacing w:val="15"/>
          <w:sz w:val="29"/>
          <w:szCs w:val="29"/>
        </w:rPr>
        <w:t>为基督受苦（Sufferings），88。</w:t>
      </w:r>
    </w:p>
    <w:p w14:paraId="28B2E407">
      <w:pPr>
        <w:pStyle w:val="2"/>
        <w:spacing w:before="167" w:line="193" w:lineRule="auto"/>
        <w:ind w:left="6"/>
        <w:rPr>
          <w:rFonts w:hint="eastAsia"/>
          <w:spacing w:val="15"/>
          <w:sz w:val="29"/>
          <w:szCs w:val="29"/>
        </w:rPr>
      </w:pPr>
    </w:p>
    <w:p w14:paraId="60117FF7">
      <w:pPr>
        <w:pStyle w:val="2"/>
        <w:spacing w:before="167" w:line="193" w:lineRule="auto"/>
        <w:ind w:left="6"/>
        <w:rPr>
          <w:rFonts w:hint="eastAsia"/>
          <w:spacing w:val="15"/>
          <w:sz w:val="29"/>
          <w:szCs w:val="29"/>
        </w:rPr>
      </w:pPr>
      <w:r>
        <w:rPr>
          <w:rFonts w:hint="eastAsia"/>
          <w:spacing w:val="15"/>
          <w:sz w:val="29"/>
          <w:szCs w:val="29"/>
        </w:rPr>
        <w:t>the law, 120.</w:t>
      </w:r>
    </w:p>
    <w:p w14:paraId="0D95FF6A">
      <w:pPr>
        <w:pStyle w:val="2"/>
        <w:spacing w:before="167" w:line="193" w:lineRule="auto"/>
        <w:ind w:left="6"/>
        <w:rPr>
          <w:rFonts w:hint="eastAsia"/>
          <w:spacing w:val="15"/>
          <w:sz w:val="29"/>
          <w:szCs w:val="29"/>
        </w:rPr>
      </w:pPr>
    </w:p>
    <w:p w14:paraId="1BCCA4CF">
      <w:pPr>
        <w:pStyle w:val="2"/>
        <w:spacing w:before="167" w:line="193" w:lineRule="auto"/>
        <w:ind w:left="6"/>
        <w:rPr>
          <w:rFonts w:hint="eastAsia"/>
          <w:spacing w:val="15"/>
          <w:sz w:val="29"/>
          <w:szCs w:val="29"/>
        </w:rPr>
      </w:pPr>
      <w:r>
        <w:rPr>
          <w:rFonts w:hint="eastAsia"/>
          <w:spacing w:val="15"/>
          <w:sz w:val="29"/>
          <w:szCs w:val="29"/>
        </w:rPr>
        <w:t>为律法，120。</w:t>
      </w:r>
    </w:p>
    <w:p w14:paraId="194B62BE">
      <w:pPr>
        <w:pStyle w:val="2"/>
        <w:spacing w:before="167" w:line="193" w:lineRule="auto"/>
        <w:ind w:left="6"/>
        <w:rPr>
          <w:rFonts w:hint="eastAsia"/>
          <w:spacing w:val="15"/>
          <w:sz w:val="29"/>
          <w:szCs w:val="29"/>
        </w:rPr>
      </w:pPr>
    </w:p>
    <w:p w14:paraId="1FA1CA86">
      <w:pPr>
        <w:pStyle w:val="2"/>
        <w:spacing w:before="167" w:line="193" w:lineRule="auto"/>
        <w:ind w:left="6"/>
        <w:rPr>
          <w:rFonts w:hint="eastAsia"/>
          <w:spacing w:val="15"/>
          <w:sz w:val="29"/>
          <w:szCs w:val="29"/>
        </w:rPr>
      </w:pPr>
      <w:r>
        <w:rPr>
          <w:rFonts w:hint="eastAsia"/>
          <w:spacing w:val="15"/>
          <w:sz w:val="29"/>
          <w:szCs w:val="29"/>
        </w:rPr>
        <w:t>Summa Theologica, 95, 102.</w:t>
      </w:r>
    </w:p>
    <w:p w14:paraId="77A22C1F">
      <w:pPr>
        <w:pStyle w:val="2"/>
        <w:spacing w:before="167" w:line="193" w:lineRule="auto"/>
        <w:ind w:left="6"/>
        <w:rPr>
          <w:rFonts w:hint="eastAsia"/>
          <w:spacing w:val="15"/>
          <w:sz w:val="29"/>
          <w:szCs w:val="29"/>
        </w:rPr>
      </w:pPr>
    </w:p>
    <w:p w14:paraId="7C085E63">
      <w:pPr>
        <w:pStyle w:val="2"/>
        <w:spacing w:before="167" w:line="193" w:lineRule="auto"/>
        <w:ind w:left="6"/>
        <w:rPr>
          <w:rFonts w:hint="eastAsia"/>
          <w:spacing w:val="15"/>
          <w:sz w:val="29"/>
          <w:szCs w:val="29"/>
        </w:rPr>
      </w:pPr>
      <w:r>
        <w:rPr>
          <w:rFonts w:hint="eastAsia"/>
          <w:spacing w:val="15"/>
          <w:sz w:val="29"/>
          <w:szCs w:val="29"/>
        </w:rPr>
        <w:t>《神学大全》（Summa Theologica），95, 102。（拉丁文标题）</w:t>
      </w:r>
    </w:p>
    <w:p w14:paraId="23AE1656">
      <w:pPr>
        <w:pStyle w:val="2"/>
        <w:spacing w:before="167" w:line="193" w:lineRule="auto"/>
        <w:ind w:left="6"/>
        <w:rPr>
          <w:rFonts w:hint="eastAsia"/>
          <w:spacing w:val="15"/>
          <w:sz w:val="29"/>
          <w:szCs w:val="29"/>
        </w:rPr>
      </w:pPr>
    </w:p>
    <w:p w14:paraId="4DF7C7C5">
      <w:pPr>
        <w:pStyle w:val="2"/>
        <w:spacing w:before="167" w:line="193" w:lineRule="auto"/>
        <w:ind w:left="6"/>
        <w:rPr>
          <w:rFonts w:hint="eastAsia"/>
          <w:spacing w:val="15"/>
          <w:sz w:val="29"/>
          <w:szCs w:val="29"/>
        </w:rPr>
      </w:pPr>
      <w:r>
        <w:rPr>
          <w:rFonts w:hint="eastAsia"/>
          <w:spacing w:val="15"/>
          <w:sz w:val="29"/>
          <w:szCs w:val="29"/>
        </w:rPr>
        <w:t>Sunday the first day and the last day, 6.</w:t>
      </w:r>
    </w:p>
    <w:p w14:paraId="4769F5FD">
      <w:pPr>
        <w:pStyle w:val="2"/>
        <w:spacing w:before="167" w:line="193" w:lineRule="auto"/>
        <w:ind w:left="6"/>
        <w:rPr>
          <w:rFonts w:hint="eastAsia"/>
          <w:spacing w:val="15"/>
          <w:sz w:val="29"/>
          <w:szCs w:val="29"/>
        </w:rPr>
      </w:pPr>
    </w:p>
    <w:p w14:paraId="0525C376">
      <w:pPr>
        <w:pStyle w:val="2"/>
        <w:spacing w:before="167" w:line="193" w:lineRule="auto"/>
        <w:ind w:left="6"/>
        <w:rPr>
          <w:rFonts w:hint="eastAsia"/>
          <w:spacing w:val="15"/>
          <w:sz w:val="29"/>
          <w:szCs w:val="29"/>
        </w:rPr>
      </w:pPr>
      <w:r>
        <w:rPr>
          <w:rFonts w:hint="eastAsia"/>
          <w:spacing w:val="15"/>
          <w:sz w:val="29"/>
          <w:szCs w:val="29"/>
        </w:rPr>
        <w:t>主日（Sunday）是第一日也是末一日，6。</w:t>
      </w:r>
    </w:p>
    <w:p w14:paraId="46FA027E">
      <w:pPr>
        <w:pStyle w:val="2"/>
        <w:spacing w:before="167" w:line="193" w:lineRule="auto"/>
        <w:ind w:left="6"/>
        <w:rPr>
          <w:rFonts w:hint="eastAsia"/>
          <w:spacing w:val="15"/>
          <w:sz w:val="29"/>
          <w:szCs w:val="29"/>
        </w:rPr>
      </w:pPr>
    </w:p>
    <w:p w14:paraId="407D5DC6">
      <w:pPr>
        <w:pStyle w:val="2"/>
        <w:spacing w:before="167" w:line="193" w:lineRule="auto"/>
        <w:ind w:left="6"/>
        <w:rPr>
          <w:rFonts w:hint="eastAsia"/>
          <w:spacing w:val="15"/>
          <w:sz w:val="29"/>
          <w:szCs w:val="29"/>
        </w:rPr>
      </w:pPr>
      <w:r>
        <w:rPr>
          <w:rFonts w:hint="eastAsia"/>
          <w:spacing w:val="15"/>
          <w:sz w:val="29"/>
          <w:szCs w:val="29"/>
        </w:rPr>
        <w:t>Supererogatory merits of saints pretended, 196.</w:t>
      </w:r>
    </w:p>
    <w:p w14:paraId="36BB9D68">
      <w:pPr>
        <w:pStyle w:val="2"/>
        <w:spacing w:before="167" w:line="193" w:lineRule="auto"/>
        <w:ind w:left="6"/>
        <w:rPr>
          <w:rFonts w:hint="eastAsia"/>
          <w:spacing w:val="15"/>
          <w:sz w:val="29"/>
          <w:szCs w:val="29"/>
        </w:rPr>
      </w:pPr>
    </w:p>
    <w:p w14:paraId="018AE28A">
      <w:pPr>
        <w:pStyle w:val="2"/>
        <w:spacing w:before="167" w:line="193" w:lineRule="auto"/>
        <w:ind w:left="6"/>
        <w:rPr>
          <w:rFonts w:hint="eastAsia"/>
          <w:spacing w:val="15"/>
          <w:sz w:val="29"/>
          <w:szCs w:val="29"/>
        </w:rPr>
      </w:pPr>
      <w:r>
        <w:rPr>
          <w:rFonts w:hint="eastAsia"/>
          <w:spacing w:val="15"/>
          <w:sz w:val="29"/>
          <w:szCs w:val="29"/>
        </w:rPr>
        <w:t>额外功德（Supererogatory merits），圣徒的，假装的，196。</w:t>
      </w:r>
    </w:p>
    <w:p w14:paraId="239A5E1A">
      <w:pPr>
        <w:pStyle w:val="2"/>
        <w:spacing w:before="167" w:line="193" w:lineRule="auto"/>
        <w:ind w:left="6"/>
        <w:rPr>
          <w:rFonts w:hint="eastAsia"/>
          <w:spacing w:val="15"/>
          <w:sz w:val="29"/>
          <w:szCs w:val="29"/>
        </w:rPr>
      </w:pPr>
    </w:p>
    <w:p w14:paraId="2F57EAB6">
      <w:pPr>
        <w:pStyle w:val="2"/>
        <w:spacing w:before="167" w:line="193" w:lineRule="auto"/>
        <w:ind w:left="6"/>
        <w:rPr>
          <w:rFonts w:hint="eastAsia"/>
          <w:spacing w:val="15"/>
          <w:sz w:val="29"/>
          <w:szCs w:val="29"/>
        </w:rPr>
      </w:pPr>
      <w:r>
        <w:rPr>
          <w:rFonts w:hint="eastAsia"/>
          <w:spacing w:val="15"/>
          <w:sz w:val="29"/>
          <w:szCs w:val="29"/>
        </w:rPr>
        <w:t>Swearers in dreadful danger, 4.</w:t>
      </w:r>
    </w:p>
    <w:p w14:paraId="4A0CFA30">
      <w:pPr>
        <w:pStyle w:val="2"/>
        <w:spacing w:before="167" w:line="193" w:lineRule="auto"/>
        <w:ind w:left="6"/>
        <w:rPr>
          <w:rFonts w:hint="eastAsia"/>
          <w:spacing w:val="15"/>
          <w:sz w:val="29"/>
          <w:szCs w:val="29"/>
        </w:rPr>
      </w:pPr>
    </w:p>
    <w:p w14:paraId="39FB7071">
      <w:pPr>
        <w:pStyle w:val="2"/>
        <w:spacing w:before="167" w:line="193" w:lineRule="auto"/>
        <w:ind w:left="6"/>
        <w:rPr>
          <w:rFonts w:hint="eastAsia"/>
          <w:spacing w:val="15"/>
          <w:sz w:val="29"/>
          <w:szCs w:val="29"/>
        </w:rPr>
      </w:pPr>
      <w:r>
        <w:rPr>
          <w:rFonts w:hint="eastAsia"/>
          <w:spacing w:val="15"/>
          <w:sz w:val="29"/>
          <w:szCs w:val="29"/>
        </w:rPr>
        <w:t>起誓者（Swearers）处于可怕的危险中，4。</w:t>
      </w:r>
    </w:p>
    <w:p w14:paraId="29CE493F">
      <w:pPr>
        <w:pStyle w:val="2"/>
        <w:spacing w:before="167" w:line="193" w:lineRule="auto"/>
        <w:ind w:left="6"/>
        <w:rPr>
          <w:rFonts w:hint="eastAsia"/>
          <w:spacing w:val="15"/>
          <w:sz w:val="29"/>
          <w:szCs w:val="29"/>
        </w:rPr>
      </w:pPr>
    </w:p>
    <w:p w14:paraId="1E66B0EA">
      <w:pPr>
        <w:pStyle w:val="2"/>
        <w:spacing w:before="167" w:line="193" w:lineRule="auto"/>
        <w:ind w:left="6"/>
        <w:rPr>
          <w:rFonts w:hint="eastAsia"/>
          <w:spacing w:val="15"/>
          <w:sz w:val="29"/>
          <w:szCs w:val="29"/>
        </w:rPr>
      </w:pPr>
      <w:r>
        <w:rPr>
          <w:rFonts w:hint="eastAsia"/>
          <w:spacing w:val="15"/>
          <w:sz w:val="29"/>
          <w:szCs w:val="29"/>
        </w:rPr>
        <w:t>Swearing, profane, guilty of, 4.</w:t>
      </w:r>
    </w:p>
    <w:p w14:paraId="53D28AE6">
      <w:pPr>
        <w:pStyle w:val="2"/>
        <w:spacing w:before="167" w:line="193" w:lineRule="auto"/>
        <w:ind w:left="6"/>
        <w:rPr>
          <w:rFonts w:hint="eastAsia"/>
          <w:spacing w:val="15"/>
          <w:sz w:val="29"/>
          <w:szCs w:val="29"/>
        </w:rPr>
      </w:pPr>
    </w:p>
    <w:p w14:paraId="5A14E5FF">
      <w:pPr>
        <w:pStyle w:val="2"/>
        <w:spacing w:before="167" w:line="193" w:lineRule="auto"/>
        <w:ind w:left="6"/>
        <w:rPr>
          <w:rFonts w:hint="eastAsia"/>
          <w:spacing w:val="15"/>
          <w:sz w:val="29"/>
          <w:szCs w:val="29"/>
        </w:rPr>
      </w:pPr>
      <w:r>
        <w:rPr>
          <w:rFonts w:hint="eastAsia"/>
          <w:spacing w:val="15"/>
          <w:sz w:val="29"/>
          <w:szCs w:val="29"/>
        </w:rPr>
        <w:t>起誓（Swearing），亵渎的，有罪，4。</w:t>
      </w:r>
    </w:p>
    <w:p w14:paraId="466FBEE1">
      <w:pPr>
        <w:pStyle w:val="2"/>
        <w:spacing w:before="167" w:line="193" w:lineRule="auto"/>
        <w:ind w:left="6"/>
        <w:rPr>
          <w:rFonts w:hint="eastAsia"/>
          <w:spacing w:val="15"/>
          <w:sz w:val="29"/>
          <w:szCs w:val="29"/>
        </w:rPr>
      </w:pPr>
    </w:p>
    <w:p w14:paraId="6246F051">
      <w:pPr>
        <w:pStyle w:val="2"/>
        <w:spacing w:before="167" w:line="193" w:lineRule="auto"/>
        <w:ind w:left="6"/>
        <w:rPr>
          <w:rFonts w:hint="eastAsia"/>
          <w:spacing w:val="15"/>
          <w:sz w:val="29"/>
          <w:szCs w:val="29"/>
        </w:rPr>
      </w:pPr>
      <w:r>
        <w:rPr>
          <w:rFonts w:hint="eastAsia"/>
          <w:spacing w:val="15"/>
          <w:sz w:val="29"/>
          <w:szCs w:val="29"/>
        </w:rPr>
        <w:t>Sylvester, pope, accepted imperial endowment, 125, 126.</w:t>
      </w:r>
    </w:p>
    <w:p w14:paraId="1EF6B1E2">
      <w:pPr>
        <w:pStyle w:val="2"/>
        <w:spacing w:before="167" w:line="193" w:lineRule="auto"/>
        <w:ind w:left="6"/>
        <w:rPr>
          <w:rFonts w:hint="eastAsia"/>
          <w:spacing w:val="15"/>
          <w:sz w:val="29"/>
          <w:szCs w:val="29"/>
        </w:rPr>
      </w:pPr>
    </w:p>
    <w:p w14:paraId="67D57E2F">
      <w:pPr>
        <w:pStyle w:val="2"/>
        <w:spacing w:before="167" w:line="193" w:lineRule="auto"/>
        <w:ind w:left="6"/>
        <w:rPr>
          <w:rFonts w:hint="eastAsia"/>
          <w:spacing w:val="15"/>
          <w:sz w:val="29"/>
          <w:szCs w:val="29"/>
        </w:rPr>
      </w:pPr>
      <w:r>
        <w:rPr>
          <w:rFonts w:hint="eastAsia"/>
          <w:spacing w:val="15"/>
          <w:sz w:val="29"/>
          <w:szCs w:val="29"/>
        </w:rPr>
        <w:t>西尔维斯特（Sylvester）教宗，接受了帝国捐赠，125, 126。</w:t>
      </w:r>
    </w:p>
    <w:p w14:paraId="2DF43A96">
      <w:pPr>
        <w:pStyle w:val="2"/>
        <w:spacing w:before="167" w:line="193" w:lineRule="auto"/>
        <w:ind w:left="6"/>
        <w:rPr>
          <w:rFonts w:hint="eastAsia"/>
          <w:spacing w:val="15"/>
          <w:sz w:val="29"/>
          <w:szCs w:val="29"/>
        </w:rPr>
      </w:pPr>
    </w:p>
    <w:p w14:paraId="06537BD2">
      <w:pPr>
        <w:pStyle w:val="2"/>
        <w:spacing w:before="167" w:line="193" w:lineRule="auto"/>
        <w:ind w:left="6"/>
        <w:rPr>
          <w:rFonts w:hint="eastAsia"/>
          <w:spacing w:val="15"/>
          <w:sz w:val="29"/>
          <w:szCs w:val="29"/>
        </w:rPr>
      </w:pPr>
      <w:r>
        <w:rPr>
          <w:rFonts w:hint="eastAsia"/>
          <w:spacing w:val="15"/>
          <w:sz w:val="29"/>
          <w:szCs w:val="29"/>
        </w:rPr>
        <w:t>canonised, 169, 170.</w:t>
      </w:r>
    </w:p>
    <w:p w14:paraId="090E9230">
      <w:pPr>
        <w:pStyle w:val="2"/>
        <w:spacing w:before="167" w:line="193" w:lineRule="auto"/>
        <w:ind w:left="6"/>
        <w:rPr>
          <w:rFonts w:hint="eastAsia"/>
          <w:spacing w:val="15"/>
          <w:sz w:val="29"/>
          <w:szCs w:val="29"/>
        </w:rPr>
      </w:pPr>
    </w:p>
    <w:p w14:paraId="079E9E65">
      <w:pPr>
        <w:pStyle w:val="2"/>
        <w:spacing w:before="167" w:line="193" w:lineRule="auto"/>
        <w:ind w:left="6"/>
        <w:rPr>
          <w:rFonts w:hint="eastAsia"/>
          <w:spacing w:val="15"/>
          <w:sz w:val="29"/>
          <w:szCs w:val="29"/>
        </w:rPr>
      </w:pPr>
      <w:r>
        <w:rPr>
          <w:rFonts w:hint="eastAsia"/>
          <w:spacing w:val="15"/>
          <w:sz w:val="29"/>
          <w:szCs w:val="29"/>
        </w:rPr>
        <w:t>被封圣，169, 170。</w:t>
      </w:r>
    </w:p>
    <w:p w14:paraId="79B3678A">
      <w:pPr>
        <w:pStyle w:val="2"/>
        <w:spacing w:before="167" w:line="193" w:lineRule="auto"/>
        <w:ind w:left="6"/>
        <w:rPr>
          <w:rFonts w:hint="eastAsia"/>
          <w:spacing w:val="15"/>
          <w:sz w:val="29"/>
          <w:szCs w:val="29"/>
        </w:rPr>
      </w:pPr>
    </w:p>
    <w:p w14:paraId="75FC7DE5">
      <w:pPr>
        <w:pStyle w:val="2"/>
        <w:spacing w:before="167" w:line="193" w:lineRule="auto"/>
        <w:ind w:left="6"/>
        <w:rPr>
          <w:rFonts w:hint="eastAsia"/>
          <w:spacing w:val="15"/>
          <w:sz w:val="29"/>
          <w:szCs w:val="29"/>
        </w:rPr>
      </w:pPr>
      <w:r>
        <w:rPr>
          <w:rFonts w:hint="eastAsia"/>
          <w:spacing w:val="15"/>
          <w:sz w:val="29"/>
          <w:szCs w:val="29"/>
        </w:rPr>
        <w:t>sinned in accepting endowments, 172.</w:t>
      </w:r>
    </w:p>
    <w:p w14:paraId="686B31D4">
      <w:pPr>
        <w:pStyle w:val="2"/>
        <w:spacing w:before="167" w:line="193" w:lineRule="auto"/>
        <w:ind w:left="6"/>
        <w:rPr>
          <w:rFonts w:hint="eastAsia"/>
          <w:spacing w:val="15"/>
          <w:sz w:val="29"/>
          <w:szCs w:val="29"/>
        </w:rPr>
      </w:pPr>
    </w:p>
    <w:p w14:paraId="078ECFFE">
      <w:pPr>
        <w:pStyle w:val="2"/>
        <w:spacing w:before="167" w:line="193" w:lineRule="auto"/>
        <w:ind w:left="6"/>
        <w:rPr>
          <w:rFonts w:hint="eastAsia"/>
          <w:spacing w:val="15"/>
          <w:sz w:val="29"/>
          <w:szCs w:val="29"/>
        </w:rPr>
      </w:pPr>
      <w:r>
        <w:rPr>
          <w:rFonts w:hint="eastAsia"/>
          <w:spacing w:val="15"/>
          <w:sz w:val="29"/>
          <w:szCs w:val="29"/>
        </w:rPr>
        <w:t>因接受捐赠而犯罪，172。</w:t>
      </w:r>
    </w:p>
    <w:p w14:paraId="690FD329">
      <w:pPr>
        <w:pStyle w:val="2"/>
        <w:spacing w:before="167" w:line="193" w:lineRule="auto"/>
        <w:ind w:left="6"/>
        <w:rPr>
          <w:rFonts w:hint="eastAsia"/>
          <w:spacing w:val="15"/>
          <w:sz w:val="29"/>
          <w:szCs w:val="29"/>
        </w:rPr>
      </w:pPr>
    </w:p>
    <w:p w14:paraId="34C11DF1">
      <w:pPr>
        <w:pStyle w:val="2"/>
        <w:spacing w:before="167" w:line="193" w:lineRule="auto"/>
        <w:ind w:left="6"/>
        <w:rPr>
          <w:rFonts w:hint="eastAsia"/>
          <w:spacing w:val="15"/>
          <w:sz w:val="29"/>
          <w:szCs w:val="29"/>
        </w:rPr>
      </w:pPr>
      <w:r>
        <w:rPr>
          <w:rFonts w:hint="eastAsia"/>
          <w:spacing w:val="15"/>
          <w:sz w:val="29"/>
          <w:szCs w:val="29"/>
        </w:rPr>
        <w:t>venial, human inventions, 120, 146.</w:t>
      </w:r>
    </w:p>
    <w:p w14:paraId="7969804A">
      <w:pPr>
        <w:pStyle w:val="2"/>
        <w:spacing w:before="167" w:line="193" w:lineRule="auto"/>
        <w:ind w:left="6"/>
        <w:rPr>
          <w:rFonts w:hint="eastAsia"/>
          <w:spacing w:val="15"/>
          <w:sz w:val="29"/>
          <w:szCs w:val="29"/>
        </w:rPr>
      </w:pPr>
    </w:p>
    <w:p w14:paraId="5A90B53D">
      <w:pPr>
        <w:pStyle w:val="2"/>
        <w:spacing w:before="167" w:line="193" w:lineRule="auto"/>
        <w:ind w:left="6"/>
        <w:rPr>
          <w:rFonts w:hint="eastAsia"/>
          <w:spacing w:val="15"/>
          <w:sz w:val="29"/>
          <w:szCs w:val="29"/>
        </w:rPr>
      </w:pPr>
      <w:r>
        <w:rPr>
          <w:rFonts w:hint="eastAsia"/>
          <w:spacing w:val="15"/>
          <w:sz w:val="29"/>
          <w:szCs w:val="29"/>
        </w:rPr>
        <w:t>小罪（venial），人的发明，120, 146。</w:t>
      </w:r>
    </w:p>
    <w:p w14:paraId="6574CD76">
      <w:pPr>
        <w:pStyle w:val="2"/>
        <w:spacing w:before="167" w:line="193" w:lineRule="auto"/>
        <w:ind w:left="6"/>
        <w:rPr>
          <w:rFonts w:hint="eastAsia"/>
          <w:spacing w:val="15"/>
          <w:sz w:val="29"/>
          <w:szCs w:val="29"/>
        </w:rPr>
      </w:pPr>
    </w:p>
    <w:p w14:paraId="057402C0">
      <w:pPr>
        <w:pStyle w:val="2"/>
        <w:spacing w:before="167" w:line="193" w:lineRule="auto"/>
        <w:ind w:left="6"/>
        <w:rPr>
          <w:rFonts w:hint="eastAsia"/>
          <w:spacing w:val="15"/>
          <w:sz w:val="29"/>
          <w:szCs w:val="29"/>
        </w:rPr>
      </w:pPr>
      <w:r>
        <w:rPr>
          <w:rFonts w:hint="eastAsia"/>
          <w:spacing w:val="15"/>
          <w:sz w:val="29"/>
          <w:szCs w:val="29"/>
        </w:rPr>
        <w:t>TEMPORALITIES of bishops and abbots, 177, 265.</w:t>
      </w:r>
    </w:p>
    <w:p w14:paraId="66D97340">
      <w:pPr>
        <w:pStyle w:val="2"/>
        <w:spacing w:before="167" w:line="193" w:lineRule="auto"/>
        <w:ind w:left="6"/>
        <w:rPr>
          <w:rFonts w:hint="eastAsia"/>
          <w:spacing w:val="15"/>
          <w:sz w:val="29"/>
          <w:szCs w:val="29"/>
        </w:rPr>
      </w:pPr>
    </w:p>
    <w:p w14:paraId="6B50624B">
      <w:pPr>
        <w:pStyle w:val="2"/>
        <w:spacing w:before="167" w:line="193" w:lineRule="auto"/>
        <w:ind w:left="6"/>
        <w:rPr>
          <w:rFonts w:hint="eastAsia"/>
          <w:spacing w:val="15"/>
          <w:sz w:val="29"/>
          <w:szCs w:val="29"/>
        </w:rPr>
      </w:pPr>
      <w:r>
        <w:rPr>
          <w:rFonts w:hint="eastAsia"/>
          <w:spacing w:val="15"/>
          <w:sz w:val="29"/>
          <w:szCs w:val="29"/>
        </w:rPr>
        <w:t>属世财产（TEMPORALITIES），主教和修道院院长的，177, 265。</w:t>
      </w:r>
    </w:p>
    <w:p w14:paraId="5FEA0178">
      <w:pPr>
        <w:pStyle w:val="2"/>
        <w:spacing w:before="167" w:line="193" w:lineRule="auto"/>
        <w:ind w:left="6"/>
        <w:rPr>
          <w:rFonts w:hint="eastAsia"/>
          <w:spacing w:val="15"/>
          <w:sz w:val="29"/>
          <w:szCs w:val="29"/>
        </w:rPr>
      </w:pPr>
    </w:p>
    <w:p w14:paraId="7B60CAAD">
      <w:pPr>
        <w:pStyle w:val="2"/>
        <w:spacing w:before="167" w:line="193" w:lineRule="auto"/>
        <w:ind w:left="6"/>
        <w:rPr>
          <w:rFonts w:hint="eastAsia"/>
          <w:spacing w:val="15"/>
          <w:sz w:val="29"/>
          <w:szCs w:val="29"/>
        </w:rPr>
      </w:pPr>
      <w:r>
        <w:rPr>
          <w:rFonts w:hint="eastAsia"/>
          <w:spacing w:val="15"/>
          <w:sz w:val="29"/>
          <w:szCs w:val="29"/>
        </w:rPr>
        <w:t>Temporal lords have power to correct abuses, 175.</w:t>
      </w:r>
    </w:p>
    <w:p w14:paraId="399ACF92">
      <w:pPr>
        <w:pStyle w:val="2"/>
        <w:spacing w:before="167" w:line="193" w:lineRule="auto"/>
        <w:ind w:left="6"/>
        <w:rPr>
          <w:rFonts w:hint="eastAsia"/>
          <w:spacing w:val="15"/>
          <w:sz w:val="29"/>
          <w:szCs w:val="29"/>
        </w:rPr>
      </w:pPr>
    </w:p>
    <w:p w14:paraId="68AD22B9">
      <w:pPr>
        <w:pStyle w:val="2"/>
        <w:spacing w:before="167" w:line="193" w:lineRule="auto"/>
        <w:ind w:left="6"/>
        <w:rPr>
          <w:rFonts w:hint="eastAsia"/>
          <w:spacing w:val="15"/>
          <w:sz w:val="29"/>
          <w:szCs w:val="29"/>
        </w:rPr>
      </w:pPr>
      <w:r>
        <w:rPr>
          <w:rFonts w:hint="eastAsia"/>
          <w:spacing w:val="15"/>
          <w:sz w:val="29"/>
          <w:szCs w:val="29"/>
        </w:rPr>
        <w:t>属世领主（Temporal lords）有权纠正弊端，175。</w:t>
      </w:r>
    </w:p>
    <w:p w14:paraId="3881459B">
      <w:pPr>
        <w:pStyle w:val="2"/>
        <w:spacing w:before="167" w:line="193" w:lineRule="auto"/>
        <w:ind w:left="6"/>
        <w:rPr>
          <w:rFonts w:hint="eastAsia"/>
          <w:spacing w:val="15"/>
          <w:sz w:val="29"/>
          <w:szCs w:val="29"/>
        </w:rPr>
      </w:pPr>
    </w:p>
    <w:p w14:paraId="13F9BDAB">
      <w:pPr>
        <w:pStyle w:val="2"/>
        <w:spacing w:before="167" w:line="193" w:lineRule="auto"/>
        <w:ind w:left="6"/>
        <w:rPr>
          <w:rFonts w:hint="eastAsia"/>
          <w:spacing w:val="15"/>
          <w:sz w:val="29"/>
          <w:szCs w:val="29"/>
        </w:rPr>
      </w:pPr>
      <w:r>
        <w:rPr>
          <w:rFonts w:hint="eastAsia"/>
          <w:spacing w:val="15"/>
          <w:sz w:val="29"/>
          <w:szCs w:val="29"/>
        </w:rPr>
        <w:t>should defend people against friars, 213.</w:t>
      </w:r>
    </w:p>
    <w:p w14:paraId="360127C2">
      <w:pPr>
        <w:pStyle w:val="2"/>
        <w:spacing w:before="167" w:line="193" w:lineRule="auto"/>
        <w:ind w:left="6"/>
        <w:rPr>
          <w:rFonts w:hint="eastAsia"/>
          <w:spacing w:val="15"/>
          <w:sz w:val="29"/>
          <w:szCs w:val="29"/>
        </w:rPr>
      </w:pPr>
    </w:p>
    <w:p w14:paraId="62976371">
      <w:pPr>
        <w:pStyle w:val="2"/>
        <w:spacing w:before="167" w:line="193" w:lineRule="auto"/>
        <w:ind w:left="6"/>
        <w:rPr>
          <w:rFonts w:hint="eastAsia"/>
          <w:spacing w:val="15"/>
          <w:sz w:val="29"/>
          <w:szCs w:val="29"/>
        </w:rPr>
      </w:pPr>
      <w:r>
        <w:rPr>
          <w:rFonts w:hint="eastAsia"/>
          <w:spacing w:val="15"/>
          <w:sz w:val="29"/>
          <w:szCs w:val="29"/>
        </w:rPr>
        <w:t>应保护人民免受托钵修士侵害，213。</w:t>
      </w:r>
    </w:p>
    <w:p w14:paraId="0EBEFA05">
      <w:pPr>
        <w:pStyle w:val="2"/>
        <w:spacing w:before="167" w:line="193" w:lineRule="auto"/>
        <w:ind w:left="6"/>
        <w:rPr>
          <w:rFonts w:hint="eastAsia"/>
          <w:spacing w:val="15"/>
          <w:sz w:val="29"/>
          <w:szCs w:val="29"/>
        </w:rPr>
      </w:pPr>
    </w:p>
    <w:p w14:paraId="642615E4">
      <w:pPr>
        <w:pStyle w:val="2"/>
        <w:spacing w:before="167" w:line="193" w:lineRule="auto"/>
        <w:ind w:left="6"/>
        <w:rPr>
          <w:rFonts w:hint="eastAsia"/>
          <w:spacing w:val="15"/>
          <w:sz w:val="29"/>
          <w:szCs w:val="29"/>
        </w:rPr>
      </w:pPr>
      <w:r>
        <w:rPr>
          <w:rFonts w:hint="eastAsia"/>
          <w:spacing w:val="15"/>
          <w:sz w:val="29"/>
          <w:szCs w:val="29"/>
        </w:rPr>
        <w:t>try the spirits of friars, 215.</w:t>
      </w:r>
    </w:p>
    <w:p w14:paraId="3C740194">
      <w:pPr>
        <w:pStyle w:val="2"/>
        <w:spacing w:before="167" w:line="193" w:lineRule="auto"/>
        <w:ind w:left="6"/>
        <w:rPr>
          <w:rFonts w:hint="eastAsia"/>
          <w:spacing w:val="15"/>
          <w:sz w:val="29"/>
          <w:szCs w:val="29"/>
        </w:rPr>
      </w:pPr>
    </w:p>
    <w:p w14:paraId="596AB50F">
      <w:pPr>
        <w:pStyle w:val="2"/>
        <w:spacing w:before="167" w:line="193" w:lineRule="auto"/>
        <w:ind w:left="6"/>
        <w:rPr>
          <w:rFonts w:hint="eastAsia"/>
          <w:spacing w:val="15"/>
          <w:sz w:val="29"/>
          <w:szCs w:val="29"/>
        </w:rPr>
      </w:pPr>
      <w:r>
        <w:rPr>
          <w:rFonts w:hint="eastAsia"/>
          <w:spacing w:val="15"/>
          <w:sz w:val="29"/>
          <w:szCs w:val="29"/>
        </w:rPr>
        <w:t>试验托钵修士的灵，215。</w:t>
      </w:r>
    </w:p>
    <w:p w14:paraId="71FE8A92">
      <w:pPr>
        <w:pStyle w:val="2"/>
        <w:spacing w:before="167" w:line="193" w:lineRule="auto"/>
        <w:ind w:left="6"/>
        <w:rPr>
          <w:rFonts w:hint="eastAsia"/>
          <w:spacing w:val="15"/>
          <w:sz w:val="29"/>
          <w:szCs w:val="29"/>
        </w:rPr>
      </w:pPr>
    </w:p>
    <w:p w14:paraId="1840E05D">
      <w:pPr>
        <w:pStyle w:val="2"/>
        <w:spacing w:before="167" w:line="193" w:lineRule="auto"/>
        <w:ind w:left="6"/>
        <w:rPr>
          <w:rFonts w:hint="eastAsia"/>
          <w:spacing w:val="15"/>
          <w:sz w:val="29"/>
          <w:szCs w:val="29"/>
        </w:rPr>
      </w:pPr>
      <w:r>
        <w:rPr>
          <w:rFonts w:hint="eastAsia"/>
          <w:spacing w:val="15"/>
          <w:sz w:val="29"/>
          <w:szCs w:val="29"/>
        </w:rPr>
        <w:t>vindicate Christ, 173.</w:t>
      </w:r>
    </w:p>
    <w:p w14:paraId="7C7CB684">
      <w:pPr>
        <w:pStyle w:val="2"/>
        <w:spacing w:before="167" w:line="193" w:lineRule="auto"/>
        <w:ind w:left="6"/>
        <w:rPr>
          <w:rFonts w:hint="eastAsia"/>
          <w:spacing w:val="15"/>
          <w:sz w:val="29"/>
          <w:szCs w:val="29"/>
        </w:rPr>
      </w:pPr>
    </w:p>
    <w:p w14:paraId="60CD49F2">
      <w:pPr>
        <w:pStyle w:val="2"/>
        <w:spacing w:before="167" w:line="193" w:lineRule="auto"/>
        <w:ind w:left="6"/>
        <w:rPr>
          <w:rFonts w:hint="eastAsia"/>
          <w:spacing w:val="15"/>
          <w:sz w:val="29"/>
          <w:szCs w:val="29"/>
        </w:rPr>
      </w:pPr>
      <w:r>
        <w:rPr>
          <w:rFonts w:hint="eastAsia"/>
          <w:spacing w:val="15"/>
          <w:sz w:val="29"/>
          <w:szCs w:val="29"/>
        </w:rPr>
        <w:t>维护基督，173。</w:t>
      </w:r>
    </w:p>
    <w:p w14:paraId="555C3280">
      <w:pPr>
        <w:pStyle w:val="2"/>
        <w:spacing w:before="167" w:line="193" w:lineRule="auto"/>
        <w:ind w:left="6"/>
        <w:rPr>
          <w:rFonts w:hint="eastAsia"/>
          <w:spacing w:val="15"/>
          <w:sz w:val="29"/>
          <w:szCs w:val="29"/>
        </w:rPr>
      </w:pPr>
    </w:p>
    <w:p w14:paraId="6C324172">
      <w:pPr>
        <w:pStyle w:val="2"/>
        <w:spacing w:before="167" w:line="193" w:lineRule="auto"/>
        <w:ind w:left="6"/>
        <w:rPr>
          <w:rFonts w:hint="eastAsia"/>
          <w:spacing w:val="15"/>
          <w:sz w:val="29"/>
          <w:szCs w:val="29"/>
        </w:rPr>
      </w:pPr>
      <w:r>
        <w:rPr>
          <w:rFonts w:hint="eastAsia"/>
          <w:spacing w:val="15"/>
          <w:sz w:val="29"/>
          <w:szCs w:val="29"/>
        </w:rPr>
        <w:t>things impede the servant of Christ, 171.</w:t>
      </w:r>
    </w:p>
    <w:p w14:paraId="6D30750C">
      <w:pPr>
        <w:pStyle w:val="2"/>
        <w:spacing w:before="167" w:line="193" w:lineRule="auto"/>
        <w:ind w:left="6"/>
        <w:rPr>
          <w:rFonts w:hint="eastAsia"/>
          <w:spacing w:val="15"/>
          <w:sz w:val="29"/>
          <w:szCs w:val="29"/>
        </w:rPr>
      </w:pPr>
    </w:p>
    <w:p w14:paraId="62C6A029">
      <w:pPr>
        <w:pStyle w:val="2"/>
        <w:spacing w:before="167" w:line="193" w:lineRule="auto"/>
        <w:ind w:left="6"/>
        <w:rPr>
          <w:rFonts w:hint="eastAsia"/>
          <w:spacing w:val="15"/>
          <w:sz w:val="29"/>
          <w:szCs w:val="29"/>
        </w:rPr>
      </w:pPr>
      <w:r>
        <w:rPr>
          <w:rFonts w:hint="eastAsia"/>
          <w:spacing w:val="15"/>
          <w:sz w:val="29"/>
          <w:szCs w:val="29"/>
        </w:rPr>
        <w:t>事物阻碍基督的仆人，171。</w:t>
      </w:r>
    </w:p>
    <w:p w14:paraId="211E1D3D">
      <w:pPr>
        <w:pStyle w:val="2"/>
        <w:spacing w:before="167" w:line="193" w:lineRule="auto"/>
        <w:ind w:left="6"/>
        <w:rPr>
          <w:rFonts w:hint="eastAsia"/>
          <w:spacing w:val="15"/>
          <w:sz w:val="29"/>
          <w:szCs w:val="29"/>
        </w:rPr>
      </w:pPr>
    </w:p>
    <w:p w14:paraId="587F6032">
      <w:pPr>
        <w:pStyle w:val="2"/>
        <w:spacing w:before="167" w:line="193" w:lineRule="auto"/>
        <w:ind w:left="6"/>
        <w:rPr>
          <w:rFonts w:hint="eastAsia"/>
          <w:spacing w:val="15"/>
          <w:sz w:val="29"/>
          <w:szCs w:val="29"/>
        </w:rPr>
      </w:pPr>
      <w:r>
        <w:rPr>
          <w:rFonts w:hint="eastAsia"/>
          <w:spacing w:val="15"/>
          <w:sz w:val="29"/>
          <w:szCs w:val="29"/>
        </w:rPr>
        <w:t>Temptations of Satan, 66.</w:t>
      </w:r>
    </w:p>
    <w:p w14:paraId="0BC81D26">
      <w:pPr>
        <w:pStyle w:val="2"/>
        <w:spacing w:before="167" w:line="193" w:lineRule="auto"/>
        <w:ind w:left="6"/>
        <w:rPr>
          <w:rFonts w:hint="eastAsia"/>
          <w:spacing w:val="15"/>
          <w:sz w:val="29"/>
          <w:szCs w:val="29"/>
        </w:rPr>
      </w:pPr>
    </w:p>
    <w:p w14:paraId="31991A09">
      <w:pPr>
        <w:pStyle w:val="2"/>
        <w:spacing w:before="167" w:line="193" w:lineRule="auto"/>
        <w:ind w:left="6"/>
        <w:rPr>
          <w:rFonts w:hint="eastAsia"/>
          <w:spacing w:val="15"/>
          <w:sz w:val="29"/>
          <w:szCs w:val="29"/>
        </w:rPr>
      </w:pPr>
      <w:r>
        <w:rPr>
          <w:rFonts w:hint="eastAsia"/>
          <w:spacing w:val="15"/>
          <w:sz w:val="29"/>
          <w:szCs w:val="29"/>
        </w:rPr>
        <w:t>撒旦的试探（Temptations），66。</w:t>
      </w:r>
    </w:p>
    <w:p w14:paraId="20EA54D3">
      <w:pPr>
        <w:pStyle w:val="2"/>
        <w:spacing w:before="167" w:line="193" w:lineRule="auto"/>
        <w:ind w:left="6"/>
        <w:rPr>
          <w:rFonts w:hint="eastAsia"/>
          <w:spacing w:val="15"/>
          <w:sz w:val="29"/>
          <w:szCs w:val="29"/>
        </w:rPr>
      </w:pPr>
    </w:p>
    <w:p w14:paraId="2B2BB55B">
      <w:pPr>
        <w:pStyle w:val="2"/>
        <w:spacing w:before="167" w:line="193" w:lineRule="auto"/>
        <w:ind w:left="6"/>
        <w:rPr>
          <w:rFonts w:hint="eastAsia"/>
          <w:spacing w:val="15"/>
          <w:sz w:val="29"/>
          <w:szCs w:val="29"/>
        </w:rPr>
      </w:pPr>
      <w:r>
        <w:rPr>
          <w:rFonts w:hint="eastAsia"/>
          <w:spacing w:val="15"/>
          <w:sz w:val="29"/>
          <w:szCs w:val="29"/>
        </w:rPr>
        <w:t>The great Sentence of the Curse Expounded, 31.</w:t>
      </w:r>
    </w:p>
    <w:p w14:paraId="64021560">
      <w:pPr>
        <w:pStyle w:val="2"/>
        <w:spacing w:before="167" w:line="193" w:lineRule="auto"/>
        <w:ind w:left="6"/>
        <w:rPr>
          <w:rFonts w:hint="eastAsia"/>
          <w:spacing w:val="15"/>
          <w:sz w:val="29"/>
          <w:szCs w:val="29"/>
        </w:rPr>
      </w:pPr>
    </w:p>
    <w:p w14:paraId="5857706F">
      <w:pPr>
        <w:pStyle w:val="2"/>
        <w:spacing w:before="167" w:line="193" w:lineRule="auto"/>
        <w:ind w:left="6"/>
        <w:rPr>
          <w:rFonts w:hint="eastAsia"/>
          <w:spacing w:val="15"/>
          <w:sz w:val="29"/>
          <w:szCs w:val="29"/>
        </w:rPr>
      </w:pPr>
      <w:r>
        <w:rPr>
          <w:rFonts w:hint="eastAsia"/>
          <w:spacing w:val="15"/>
          <w:sz w:val="29"/>
          <w:szCs w:val="29"/>
        </w:rPr>
        <w:t>《大宣判咒诅之解释》（The great Sentence of the Curse Expounded），31。（著作标题）</w:t>
      </w:r>
    </w:p>
    <w:p w14:paraId="0EE093F9">
      <w:pPr>
        <w:pStyle w:val="2"/>
        <w:spacing w:before="167" w:line="193" w:lineRule="auto"/>
        <w:ind w:left="6"/>
        <w:rPr>
          <w:rFonts w:hint="eastAsia"/>
          <w:spacing w:val="15"/>
          <w:sz w:val="29"/>
          <w:szCs w:val="29"/>
        </w:rPr>
      </w:pPr>
    </w:p>
    <w:p w14:paraId="1ED90AB2">
      <w:pPr>
        <w:pStyle w:val="2"/>
        <w:spacing w:before="167" w:line="193" w:lineRule="auto"/>
        <w:ind w:left="6"/>
        <w:rPr>
          <w:rFonts w:hint="eastAsia"/>
          <w:spacing w:val="15"/>
          <w:sz w:val="29"/>
          <w:szCs w:val="29"/>
        </w:rPr>
      </w:pPr>
      <w:r>
        <w:rPr>
          <w:rFonts w:hint="eastAsia"/>
          <w:spacing w:val="15"/>
          <w:sz w:val="29"/>
          <w:szCs w:val="29"/>
        </w:rPr>
        <w:t>Thieves, friars are, 244.</w:t>
      </w:r>
    </w:p>
    <w:p w14:paraId="0354D159">
      <w:pPr>
        <w:pStyle w:val="2"/>
        <w:spacing w:before="167" w:line="193" w:lineRule="auto"/>
        <w:ind w:left="6"/>
        <w:rPr>
          <w:rFonts w:hint="eastAsia"/>
          <w:spacing w:val="15"/>
          <w:sz w:val="29"/>
          <w:szCs w:val="29"/>
        </w:rPr>
      </w:pPr>
    </w:p>
    <w:p w14:paraId="7C5A4380">
      <w:pPr>
        <w:pStyle w:val="2"/>
        <w:spacing w:before="167" w:line="193" w:lineRule="auto"/>
        <w:ind w:left="6"/>
        <w:rPr>
          <w:rFonts w:hint="eastAsia"/>
          <w:spacing w:val="15"/>
          <w:sz w:val="29"/>
          <w:szCs w:val="29"/>
        </w:rPr>
      </w:pPr>
      <w:r>
        <w:rPr>
          <w:rFonts w:hint="eastAsia"/>
          <w:spacing w:val="15"/>
          <w:sz w:val="29"/>
          <w:szCs w:val="29"/>
        </w:rPr>
        <w:t>贼（Thieves），托钵修士是，244。</w:t>
      </w:r>
    </w:p>
    <w:p w14:paraId="45524690">
      <w:pPr>
        <w:pStyle w:val="2"/>
        <w:spacing w:before="167" w:line="193" w:lineRule="auto"/>
        <w:ind w:left="6"/>
        <w:rPr>
          <w:rFonts w:hint="eastAsia"/>
          <w:spacing w:val="15"/>
          <w:sz w:val="29"/>
          <w:szCs w:val="29"/>
        </w:rPr>
      </w:pPr>
    </w:p>
    <w:p w14:paraId="3B1DC51E">
      <w:pPr>
        <w:pStyle w:val="2"/>
        <w:spacing w:before="167" w:line="193" w:lineRule="auto"/>
        <w:ind w:left="6"/>
        <w:rPr>
          <w:rFonts w:hint="eastAsia"/>
          <w:spacing w:val="15"/>
          <w:sz w:val="29"/>
          <w:szCs w:val="29"/>
        </w:rPr>
      </w:pPr>
      <w:r>
        <w:rPr>
          <w:rFonts w:hint="eastAsia"/>
          <w:spacing w:val="15"/>
          <w:sz w:val="29"/>
          <w:szCs w:val="29"/>
        </w:rPr>
        <w:t>Thinking of God on the sabbath, 4.</w:t>
      </w:r>
    </w:p>
    <w:p w14:paraId="5C40B570">
      <w:pPr>
        <w:pStyle w:val="2"/>
        <w:spacing w:before="167" w:line="193" w:lineRule="auto"/>
        <w:ind w:left="6"/>
        <w:rPr>
          <w:rFonts w:hint="eastAsia"/>
          <w:spacing w:val="15"/>
          <w:sz w:val="29"/>
          <w:szCs w:val="29"/>
        </w:rPr>
      </w:pPr>
    </w:p>
    <w:p w14:paraId="4B3CDCCB">
      <w:pPr>
        <w:pStyle w:val="2"/>
        <w:spacing w:before="167" w:line="193" w:lineRule="auto"/>
        <w:ind w:left="6"/>
        <w:rPr>
          <w:rFonts w:hint="eastAsia"/>
          <w:spacing w:val="15"/>
          <w:sz w:val="29"/>
          <w:szCs w:val="29"/>
        </w:rPr>
      </w:pPr>
      <w:r>
        <w:rPr>
          <w:rFonts w:hint="eastAsia"/>
          <w:spacing w:val="15"/>
          <w:sz w:val="29"/>
          <w:szCs w:val="29"/>
        </w:rPr>
        <w:t>思想上帝，在安息日，4。</w:t>
      </w:r>
    </w:p>
    <w:p w14:paraId="20931BD4">
      <w:pPr>
        <w:pStyle w:val="2"/>
        <w:spacing w:before="167" w:line="193" w:lineRule="auto"/>
        <w:ind w:left="6"/>
        <w:rPr>
          <w:rFonts w:hint="eastAsia"/>
          <w:spacing w:val="15"/>
          <w:sz w:val="29"/>
          <w:szCs w:val="29"/>
        </w:rPr>
      </w:pPr>
    </w:p>
    <w:p w14:paraId="7235F0DF">
      <w:pPr>
        <w:pStyle w:val="2"/>
        <w:spacing w:before="167" w:line="193" w:lineRule="auto"/>
        <w:ind w:left="6"/>
        <w:rPr>
          <w:rFonts w:hint="eastAsia"/>
          <w:spacing w:val="15"/>
          <w:sz w:val="29"/>
          <w:szCs w:val="29"/>
        </w:rPr>
      </w:pPr>
      <w:r>
        <w:rPr>
          <w:rFonts w:hint="eastAsia"/>
          <w:spacing w:val="15"/>
          <w:sz w:val="29"/>
          <w:szCs w:val="29"/>
        </w:rPr>
        <w:t>“This bread,” meaning by our Saviour, 134, 135.</w:t>
      </w:r>
    </w:p>
    <w:p w14:paraId="670750F5">
      <w:pPr>
        <w:pStyle w:val="2"/>
        <w:spacing w:before="167" w:line="193" w:lineRule="auto"/>
        <w:ind w:left="6"/>
        <w:rPr>
          <w:rFonts w:hint="eastAsia"/>
          <w:spacing w:val="15"/>
          <w:sz w:val="29"/>
          <w:szCs w:val="29"/>
        </w:rPr>
      </w:pPr>
    </w:p>
    <w:p w14:paraId="110A7EEB">
      <w:pPr>
        <w:pStyle w:val="2"/>
        <w:spacing w:before="167" w:line="193" w:lineRule="auto"/>
        <w:ind w:left="6"/>
        <w:rPr>
          <w:rFonts w:hint="eastAsia"/>
          <w:spacing w:val="15"/>
          <w:sz w:val="29"/>
          <w:szCs w:val="29"/>
        </w:rPr>
      </w:pPr>
      <w:r>
        <w:rPr>
          <w:rFonts w:hint="eastAsia"/>
          <w:spacing w:val="15"/>
          <w:sz w:val="29"/>
          <w:szCs w:val="29"/>
        </w:rPr>
        <w:t>“这饼”，我们救主的意思，134, 135。</w:t>
      </w:r>
    </w:p>
    <w:p w14:paraId="30FCFF95">
      <w:pPr>
        <w:pStyle w:val="2"/>
        <w:spacing w:before="167" w:line="193" w:lineRule="auto"/>
        <w:ind w:left="6"/>
        <w:rPr>
          <w:rFonts w:hint="eastAsia"/>
          <w:spacing w:val="15"/>
          <w:sz w:val="29"/>
          <w:szCs w:val="29"/>
        </w:rPr>
      </w:pPr>
    </w:p>
    <w:p w14:paraId="2F0F8F33">
      <w:pPr>
        <w:pStyle w:val="2"/>
        <w:spacing w:before="167" w:line="193" w:lineRule="auto"/>
        <w:ind w:left="6"/>
        <w:rPr>
          <w:rFonts w:hint="eastAsia"/>
          <w:spacing w:val="15"/>
          <w:sz w:val="29"/>
          <w:szCs w:val="29"/>
        </w:rPr>
      </w:pPr>
      <w:r>
        <w:rPr>
          <w:rFonts w:hint="eastAsia"/>
          <w:spacing w:val="15"/>
          <w:sz w:val="29"/>
          <w:szCs w:val="29"/>
        </w:rPr>
        <w:t>“This is my body,” what Christ meant by, 277.</w:t>
      </w:r>
    </w:p>
    <w:p w14:paraId="74DD755E">
      <w:pPr>
        <w:pStyle w:val="2"/>
        <w:spacing w:before="167" w:line="193" w:lineRule="auto"/>
        <w:ind w:left="6"/>
        <w:rPr>
          <w:rFonts w:hint="eastAsia"/>
          <w:spacing w:val="15"/>
          <w:sz w:val="29"/>
          <w:szCs w:val="29"/>
        </w:rPr>
      </w:pPr>
    </w:p>
    <w:p w14:paraId="378AD71C">
      <w:pPr>
        <w:pStyle w:val="2"/>
        <w:spacing w:before="167" w:line="193" w:lineRule="auto"/>
        <w:ind w:left="6"/>
        <w:rPr>
          <w:rFonts w:hint="eastAsia"/>
          <w:spacing w:val="15"/>
          <w:sz w:val="29"/>
          <w:szCs w:val="29"/>
        </w:rPr>
      </w:pPr>
      <w:r>
        <w:rPr>
          <w:rFonts w:hint="eastAsia"/>
          <w:spacing w:val="15"/>
          <w:sz w:val="29"/>
          <w:szCs w:val="29"/>
        </w:rPr>
        <w:t>“这是我的身体”，基督藉此的意思，277。</w:t>
      </w:r>
    </w:p>
    <w:p w14:paraId="2F1ED252">
      <w:pPr>
        <w:pStyle w:val="2"/>
        <w:spacing w:before="167" w:line="193" w:lineRule="auto"/>
        <w:ind w:left="6"/>
        <w:rPr>
          <w:rFonts w:hint="eastAsia"/>
          <w:spacing w:val="15"/>
          <w:sz w:val="29"/>
          <w:szCs w:val="29"/>
        </w:rPr>
      </w:pPr>
    </w:p>
    <w:p w14:paraId="6BA5BF0A">
      <w:pPr>
        <w:pStyle w:val="2"/>
        <w:spacing w:before="167" w:line="193" w:lineRule="auto"/>
        <w:ind w:left="6"/>
        <w:rPr>
          <w:rFonts w:hint="eastAsia"/>
          <w:spacing w:val="15"/>
          <w:sz w:val="29"/>
          <w:szCs w:val="29"/>
        </w:rPr>
      </w:pPr>
      <w:r>
        <w:rPr>
          <w:rFonts w:hint="eastAsia"/>
          <w:spacing w:val="15"/>
          <w:sz w:val="29"/>
          <w:szCs w:val="29"/>
        </w:rPr>
        <w:t>Three things destroy the world, 48.</w:t>
      </w:r>
    </w:p>
    <w:p w14:paraId="0F3F0F07">
      <w:pPr>
        <w:pStyle w:val="2"/>
        <w:spacing w:before="167" w:line="193" w:lineRule="auto"/>
        <w:ind w:left="6"/>
        <w:rPr>
          <w:rFonts w:hint="eastAsia"/>
          <w:spacing w:val="15"/>
          <w:sz w:val="29"/>
          <w:szCs w:val="29"/>
        </w:rPr>
      </w:pPr>
    </w:p>
    <w:p w14:paraId="1774AFFC">
      <w:pPr>
        <w:pStyle w:val="2"/>
        <w:spacing w:before="167" w:line="193" w:lineRule="auto"/>
        <w:ind w:left="6"/>
        <w:rPr>
          <w:rFonts w:hint="eastAsia"/>
          <w:spacing w:val="15"/>
          <w:sz w:val="29"/>
          <w:szCs w:val="29"/>
        </w:rPr>
      </w:pPr>
      <w:r>
        <w:rPr>
          <w:rFonts w:hint="eastAsia"/>
          <w:spacing w:val="15"/>
          <w:sz w:val="29"/>
          <w:szCs w:val="29"/>
        </w:rPr>
        <w:t>三件事毁灭世界，48。</w:t>
      </w:r>
    </w:p>
    <w:p w14:paraId="3A65572A">
      <w:pPr>
        <w:pStyle w:val="2"/>
        <w:spacing w:before="167" w:line="193" w:lineRule="auto"/>
        <w:ind w:left="6"/>
        <w:rPr>
          <w:rFonts w:hint="eastAsia"/>
          <w:spacing w:val="15"/>
          <w:sz w:val="29"/>
          <w:szCs w:val="29"/>
        </w:rPr>
      </w:pPr>
    </w:p>
    <w:p w14:paraId="39F23166">
      <w:pPr>
        <w:pStyle w:val="2"/>
        <w:spacing w:before="167" w:line="193" w:lineRule="auto"/>
        <w:ind w:left="6"/>
        <w:rPr>
          <w:rFonts w:hint="eastAsia"/>
          <w:spacing w:val="15"/>
          <w:sz w:val="29"/>
          <w:szCs w:val="29"/>
        </w:rPr>
      </w:pPr>
      <w:r>
        <w:rPr>
          <w:rFonts w:hint="eastAsia"/>
          <w:spacing w:val="15"/>
          <w:sz w:val="29"/>
          <w:szCs w:val="29"/>
        </w:rPr>
        <w:t>Tithes and offerings may be withdrawn, 266.</w:t>
      </w:r>
    </w:p>
    <w:p w14:paraId="3CA8CB6C">
      <w:pPr>
        <w:pStyle w:val="2"/>
        <w:spacing w:before="167" w:line="193" w:lineRule="auto"/>
        <w:ind w:left="6"/>
        <w:rPr>
          <w:rFonts w:hint="eastAsia"/>
          <w:spacing w:val="15"/>
          <w:sz w:val="29"/>
          <w:szCs w:val="29"/>
        </w:rPr>
      </w:pPr>
    </w:p>
    <w:p w14:paraId="08B0516F">
      <w:pPr>
        <w:pStyle w:val="2"/>
        <w:spacing w:before="167" w:line="193" w:lineRule="auto"/>
        <w:ind w:left="6"/>
        <w:rPr>
          <w:rFonts w:hint="eastAsia"/>
          <w:spacing w:val="15"/>
          <w:sz w:val="29"/>
          <w:szCs w:val="29"/>
        </w:rPr>
      </w:pPr>
      <w:r>
        <w:rPr>
          <w:rFonts w:hint="eastAsia"/>
          <w:spacing w:val="15"/>
          <w:sz w:val="29"/>
          <w:szCs w:val="29"/>
        </w:rPr>
        <w:t>什一税（Tithes）和奉献物可以被收回，266。</w:t>
      </w:r>
    </w:p>
    <w:p w14:paraId="121F10AA">
      <w:pPr>
        <w:pStyle w:val="2"/>
        <w:spacing w:before="167" w:line="193" w:lineRule="auto"/>
        <w:ind w:left="6"/>
        <w:rPr>
          <w:rFonts w:hint="eastAsia"/>
          <w:spacing w:val="15"/>
          <w:sz w:val="29"/>
          <w:szCs w:val="29"/>
        </w:rPr>
      </w:pPr>
    </w:p>
    <w:p w14:paraId="395ACAD9">
      <w:pPr>
        <w:pStyle w:val="2"/>
        <w:spacing w:before="167" w:line="193" w:lineRule="auto"/>
        <w:ind w:left="6"/>
        <w:rPr>
          <w:rFonts w:hint="eastAsia"/>
          <w:spacing w:val="15"/>
          <w:sz w:val="29"/>
          <w:szCs w:val="29"/>
        </w:rPr>
      </w:pPr>
      <w:r>
        <w:rPr>
          <w:rFonts w:hint="eastAsia"/>
          <w:spacing w:val="15"/>
          <w:sz w:val="29"/>
          <w:szCs w:val="29"/>
        </w:rPr>
        <w:t>occasion strife and cursing, 293.</w:t>
      </w:r>
    </w:p>
    <w:p w14:paraId="364B3662">
      <w:pPr>
        <w:pStyle w:val="2"/>
        <w:spacing w:before="167" w:line="193" w:lineRule="auto"/>
        <w:ind w:left="6"/>
        <w:rPr>
          <w:rFonts w:hint="eastAsia"/>
          <w:spacing w:val="15"/>
          <w:sz w:val="29"/>
          <w:szCs w:val="29"/>
        </w:rPr>
      </w:pPr>
    </w:p>
    <w:p w14:paraId="04A6FE38">
      <w:pPr>
        <w:pStyle w:val="2"/>
        <w:spacing w:before="167" w:line="193" w:lineRule="auto"/>
        <w:ind w:left="6"/>
        <w:rPr>
          <w:rFonts w:hint="eastAsia"/>
          <w:spacing w:val="15"/>
          <w:sz w:val="29"/>
          <w:szCs w:val="29"/>
        </w:rPr>
      </w:pPr>
      <w:r>
        <w:rPr>
          <w:rFonts w:hint="eastAsia"/>
          <w:spacing w:val="15"/>
          <w:sz w:val="29"/>
          <w:szCs w:val="29"/>
        </w:rPr>
        <w:t>引发争斗和咒诅，293。</w:t>
      </w:r>
    </w:p>
    <w:p w14:paraId="1968A94D">
      <w:pPr>
        <w:pStyle w:val="2"/>
        <w:spacing w:before="167" w:line="193" w:lineRule="auto"/>
        <w:ind w:left="6"/>
        <w:rPr>
          <w:rFonts w:hint="eastAsia"/>
          <w:spacing w:val="15"/>
          <w:sz w:val="29"/>
          <w:szCs w:val="29"/>
        </w:rPr>
      </w:pPr>
    </w:p>
    <w:p w14:paraId="5F2D8DEE">
      <w:pPr>
        <w:pStyle w:val="2"/>
        <w:spacing w:before="167" w:line="193" w:lineRule="auto"/>
        <w:ind w:left="6"/>
        <w:rPr>
          <w:rFonts w:hint="eastAsia"/>
          <w:spacing w:val="15"/>
          <w:sz w:val="29"/>
          <w:szCs w:val="29"/>
        </w:rPr>
      </w:pPr>
      <w:r>
        <w:rPr>
          <w:rFonts w:hint="eastAsia"/>
          <w:spacing w:val="15"/>
          <w:sz w:val="29"/>
          <w:szCs w:val="29"/>
        </w:rPr>
        <w:t>claimed by a bull of Antichrist, 44.</w:t>
      </w:r>
    </w:p>
    <w:p w14:paraId="554BCD1E">
      <w:pPr>
        <w:pStyle w:val="2"/>
        <w:spacing w:before="167" w:line="193" w:lineRule="auto"/>
        <w:ind w:left="6"/>
        <w:rPr>
          <w:rFonts w:hint="eastAsia"/>
          <w:spacing w:val="15"/>
          <w:sz w:val="29"/>
          <w:szCs w:val="29"/>
        </w:rPr>
      </w:pPr>
    </w:p>
    <w:p w14:paraId="3023230A">
      <w:pPr>
        <w:pStyle w:val="2"/>
        <w:spacing w:before="167" w:line="193" w:lineRule="auto"/>
        <w:ind w:left="6"/>
        <w:rPr>
          <w:rFonts w:hint="eastAsia"/>
          <w:spacing w:val="15"/>
          <w:sz w:val="29"/>
          <w:szCs w:val="29"/>
        </w:rPr>
      </w:pPr>
      <w:r>
        <w:rPr>
          <w:rFonts w:hint="eastAsia"/>
          <w:spacing w:val="15"/>
          <w:sz w:val="29"/>
          <w:szCs w:val="29"/>
        </w:rPr>
        <w:t>凭敌基督的教谕索取，44。</w:t>
      </w:r>
    </w:p>
    <w:p w14:paraId="30CB2F0B">
      <w:pPr>
        <w:pStyle w:val="2"/>
        <w:spacing w:before="167" w:line="193" w:lineRule="auto"/>
        <w:ind w:left="6"/>
        <w:rPr>
          <w:rFonts w:hint="eastAsia"/>
          <w:spacing w:val="15"/>
          <w:sz w:val="29"/>
          <w:szCs w:val="29"/>
        </w:rPr>
      </w:pPr>
    </w:p>
    <w:p w14:paraId="148657A8">
      <w:pPr>
        <w:pStyle w:val="2"/>
        <w:spacing w:before="167" w:line="193" w:lineRule="auto"/>
        <w:ind w:left="6"/>
        <w:rPr>
          <w:rFonts w:hint="eastAsia"/>
          <w:spacing w:val="15"/>
          <w:sz w:val="29"/>
          <w:szCs w:val="29"/>
        </w:rPr>
      </w:pPr>
      <w:r>
        <w:rPr>
          <w:rFonts w:hint="eastAsia"/>
          <w:spacing w:val="15"/>
          <w:sz w:val="29"/>
          <w:szCs w:val="29"/>
        </w:rPr>
        <w:t>one priest of a country, 28. (meaning unclear, possibly refers to a specific text)</w:t>
      </w:r>
    </w:p>
    <w:p w14:paraId="4FFD1600">
      <w:pPr>
        <w:pStyle w:val="2"/>
        <w:spacing w:before="167" w:line="193" w:lineRule="auto"/>
        <w:ind w:left="6"/>
        <w:rPr>
          <w:rFonts w:hint="eastAsia"/>
          <w:spacing w:val="15"/>
          <w:sz w:val="29"/>
          <w:szCs w:val="29"/>
        </w:rPr>
      </w:pPr>
    </w:p>
    <w:p w14:paraId="2F8FEC91">
      <w:pPr>
        <w:pStyle w:val="2"/>
        <w:spacing w:before="167" w:line="193" w:lineRule="auto"/>
        <w:ind w:left="6"/>
        <w:rPr>
          <w:rFonts w:hint="eastAsia"/>
          <w:spacing w:val="15"/>
          <w:sz w:val="29"/>
          <w:szCs w:val="29"/>
        </w:rPr>
      </w:pPr>
      <w:r>
        <w:rPr>
          <w:rFonts w:hint="eastAsia"/>
          <w:spacing w:val="15"/>
          <w:sz w:val="29"/>
          <w:szCs w:val="29"/>
        </w:rPr>
        <w:t>一个国家的某个神父，28。（意思不明，可能指特定文本）</w:t>
      </w:r>
    </w:p>
    <w:p w14:paraId="72B3B942">
      <w:pPr>
        <w:pStyle w:val="2"/>
        <w:spacing w:before="167" w:line="193" w:lineRule="auto"/>
        <w:ind w:left="6"/>
        <w:rPr>
          <w:rFonts w:hint="eastAsia"/>
          <w:spacing w:val="15"/>
          <w:sz w:val="29"/>
          <w:szCs w:val="29"/>
        </w:rPr>
      </w:pPr>
    </w:p>
    <w:p w14:paraId="11A894C1">
      <w:pPr>
        <w:pStyle w:val="2"/>
        <w:spacing w:before="167" w:line="193" w:lineRule="auto"/>
        <w:ind w:left="6"/>
        <w:rPr>
          <w:rFonts w:hint="eastAsia"/>
          <w:spacing w:val="15"/>
          <w:sz w:val="29"/>
          <w:szCs w:val="29"/>
        </w:rPr>
      </w:pPr>
      <w:r>
        <w:rPr>
          <w:rFonts w:hint="eastAsia"/>
          <w:spacing w:val="15"/>
          <w:sz w:val="29"/>
          <w:szCs w:val="29"/>
        </w:rPr>
        <w:t>have no authority from Christ, 38.</w:t>
      </w:r>
    </w:p>
    <w:p w14:paraId="339EE047">
      <w:pPr>
        <w:pStyle w:val="2"/>
        <w:spacing w:before="167" w:line="193" w:lineRule="auto"/>
        <w:ind w:left="6"/>
        <w:rPr>
          <w:rFonts w:hint="eastAsia"/>
          <w:spacing w:val="15"/>
          <w:sz w:val="29"/>
          <w:szCs w:val="29"/>
        </w:rPr>
      </w:pPr>
    </w:p>
    <w:p w14:paraId="7F434EC7">
      <w:pPr>
        <w:pStyle w:val="2"/>
        <w:spacing w:before="167" w:line="193" w:lineRule="auto"/>
        <w:ind w:left="6"/>
        <w:rPr>
          <w:rFonts w:hint="eastAsia"/>
          <w:spacing w:val="15"/>
          <w:sz w:val="29"/>
          <w:szCs w:val="29"/>
        </w:rPr>
      </w:pPr>
      <w:r>
        <w:rPr>
          <w:rFonts w:hint="eastAsia"/>
          <w:spacing w:val="15"/>
          <w:sz w:val="29"/>
          <w:szCs w:val="29"/>
        </w:rPr>
        <w:t>没有来自基督的权威，38。</w:t>
      </w:r>
    </w:p>
    <w:p w14:paraId="2F07809E">
      <w:pPr>
        <w:pStyle w:val="2"/>
        <w:spacing w:before="167" w:line="193" w:lineRule="auto"/>
        <w:ind w:left="6"/>
        <w:rPr>
          <w:rFonts w:hint="eastAsia"/>
          <w:spacing w:val="15"/>
          <w:sz w:val="29"/>
          <w:szCs w:val="29"/>
        </w:rPr>
      </w:pPr>
    </w:p>
    <w:p w14:paraId="54ED4880">
      <w:pPr>
        <w:pStyle w:val="2"/>
        <w:spacing w:before="167" w:line="193" w:lineRule="auto"/>
        <w:ind w:left="6"/>
        <w:rPr>
          <w:rFonts w:hint="eastAsia"/>
          <w:spacing w:val="15"/>
          <w:sz w:val="29"/>
          <w:szCs w:val="29"/>
        </w:rPr>
      </w:pPr>
      <w:r>
        <w:rPr>
          <w:rFonts w:hint="eastAsia"/>
          <w:spacing w:val="15"/>
          <w:sz w:val="29"/>
          <w:szCs w:val="29"/>
        </w:rPr>
        <w:t>not claimed by Christ or his apostles, 39.</w:t>
      </w:r>
    </w:p>
    <w:p w14:paraId="2EAD0C78">
      <w:pPr>
        <w:pStyle w:val="2"/>
        <w:spacing w:before="167" w:line="193" w:lineRule="auto"/>
        <w:ind w:left="6"/>
        <w:rPr>
          <w:rFonts w:hint="eastAsia"/>
          <w:spacing w:val="15"/>
          <w:sz w:val="29"/>
          <w:szCs w:val="29"/>
        </w:rPr>
      </w:pPr>
    </w:p>
    <w:p w14:paraId="78C5D179">
      <w:pPr>
        <w:pStyle w:val="2"/>
        <w:spacing w:before="167" w:line="193" w:lineRule="auto"/>
        <w:ind w:left="6"/>
        <w:rPr>
          <w:rFonts w:hint="eastAsia"/>
          <w:spacing w:val="15"/>
          <w:sz w:val="29"/>
          <w:szCs w:val="29"/>
        </w:rPr>
      </w:pPr>
      <w:r>
        <w:rPr>
          <w:rFonts w:hint="eastAsia"/>
          <w:spacing w:val="15"/>
          <w:sz w:val="29"/>
          <w:szCs w:val="29"/>
        </w:rPr>
        <w:t>非基督或祂使徒所要求，39。</w:t>
      </w:r>
    </w:p>
    <w:p w14:paraId="46B83A03">
      <w:pPr>
        <w:pStyle w:val="2"/>
        <w:spacing w:before="167" w:line="193" w:lineRule="auto"/>
        <w:ind w:left="6"/>
        <w:rPr>
          <w:rFonts w:hint="eastAsia"/>
          <w:spacing w:val="15"/>
          <w:sz w:val="29"/>
          <w:szCs w:val="29"/>
        </w:rPr>
      </w:pPr>
    </w:p>
    <w:p w14:paraId="539D153F">
      <w:pPr>
        <w:pStyle w:val="2"/>
        <w:spacing w:before="167" w:line="193" w:lineRule="auto"/>
        <w:ind w:left="6"/>
        <w:rPr>
          <w:rFonts w:hint="eastAsia"/>
          <w:spacing w:val="15"/>
          <w:sz w:val="29"/>
          <w:szCs w:val="29"/>
        </w:rPr>
      </w:pPr>
      <w:r>
        <w:rPr>
          <w:rFonts w:hint="eastAsia"/>
          <w:spacing w:val="15"/>
          <w:sz w:val="29"/>
          <w:szCs w:val="29"/>
        </w:rPr>
        <w:t>due to wicked priests, 62.</w:t>
      </w:r>
    </w:p>
    <w:p w14:paraId="21DB28C3">
      <w:pPr>
        <w:pStyle w:val="2"/>
        <w:spacing w:before="167" w:line="193" w:lineRule="auto"/>
        <w:ind w:left="6"/>
        <w:rPr>
          <w:rFonts w:hint="eastAsia"/>
          <w:spacing w:val="15"/>
          <w:sz w:val="29"/>
          <w:szCs w:val="29"/>
        </w:rPr>
      </w:pPr>
    </w:p>
    <w:p w14:paraId="00E73EF6">
      <w:pPr>
        <w:pStyle w:val="2"/>
        <w:spacing w:before="167" w:line="193" w:lineRule="auto"/>
        <w:ind w:left="6"/>
        <w:rPr>
          <w:rFonts w:hint="eastAsia"/>
          <w:spacing w:val="15"/>
          <w:sz w:val="29"/>
          <w:szCs w:val="29"/>
        </w:rPr>
      </w:pPr>
      <w:r>
        <w:rPr>
          <w:rFonts w:hint="eastAsia"/>
          <w:spacing w:val="15"/>
          <w:sz w:val="29"/>
          <w:szCs w:val="29"/>
        </w:rPr>
        <w:t>应归给邪恶的神父，62。</w:t>
      </w:r>
    </w:p>
    <w:p w14:paraId="64156438">
      <w:pPr>
        <w:pStyle w:val="2"/>
        <w:spacing w:before="167" w:line="193" w:lineRule="auto"/>
        <w:ind w:left="6"/>
        <w:rPr>
          <w:rFonts w:hint="eastAsia"/>
          <w:spacing w:val="15"/>
          <w:sz w:val="29"/>
          <w:szCs w:val="29"/>
        </w:rPr>
      </w:pPr>
    </w:p>
    <w:p w14:paraId="38B2F171">
      <w:pPr>
        <w:pStyle w:val="2"/>
        <w:spacing w:before="167" w:line="193" w:lineRule="auto"/>
        <w:ind w:left="6"/>
        <w:rPr>
          <w:rFonts w:hint="eastAsia"/>
          <w:spacing w:val="15"/>
          <w:sz w:val="29"/>
          <w:szCs w:val="29"/>
        </w:rPr>
      </w:pPr>
      <w:r>
        <w:rPr>
          <w:rFonts w:hint="eastAsia"/>
          <w:spacing w:val="15"/>
          <w:sz w:val="29"/>
          <w:szCs w:val="29"/>
        </w:rPr>
        <w:t>required by Christianity, 40.</w:t>
      </w:r>
    </w:p>
    <w:p w14:paraId="4F8642F5">
      <w:pPr>
        <w:pStyle w:val="2"/>
        <w:spacing w:before="167" w:line="193" w:lineRule="auto"/>
        <w:ind w:left="6"/>
        <w:rPr>
          <w:rFonts w:hint="eastAsia"/>
          <w:spacing w:val="15"/>
          <w:sz w:val="29"/>
          <w:szCs w:val="29"/>
        </w:rPr>
      </w:pPr>
    </w:p>
    <w:p w14:paraId="4E52038D">
      <w:pPr>
        <w:pStyle w:val="2"/>
        <w:spacing w:before="167" w:line="193" w:lineRule="auto"/>
        <w:ind w:left="6"/>
        <w:rPr>
          <w:rFonts w:hint="eastAsia"/>
          <w:spacing w:val="15"/>
          <w:sz w:val="29"/>
          <w:szCs w:val="29"/>
        </w:rPr>
      </w:pPr>
      <w:r>
        <w:rPr>
          <w:rFonts w:hint="eastAsia"/>
          <w:spacing w:val="15"/>
          <w:sz w:val="29"/>
          <w:szCs w:val="29"/>
        </w:rPr>
        <w:t>基督教所要求，40。</w:t>
      </w:r>
    </w:p>
    <w:p w14:paraId="4FC0A734">
      <w:pPr>
        <w:pStyle w:val="2"/>
        <w:spacing w:before="167" w:line="193" w:lineRule="auto"/>
        <w:ind w:left="6"/>
        <w:rPr>
          <w:rFonts w:hint="eastAsia"/>
          <w:spacing w:val="15"/>
          <w:sz w:val="29"/>
          <w:szCs w:val="29"/>
        </w:rPr>
      </w:pPr>
    </w:p>
    <w:p w14:paraId="294DC865">
      <w:pPr>
        <w:pStyle w:val="2"/>
        <w:spacing w:before="167" w:line="193" w:lineRule="auto"/>
        <w:ind w:left="6"/>
        <w:rPr>
          <w:rFonts w:hint="eastAsia"/>
          <w:spacing w:val="15"/>
          <w:sz w:val="29"/>
          <w:szCs w:val="29"/>
        </w:rPr>
      </w:pPr>
      <w:r>
        <w:rPr>
          <w:rFonts w:hint="eastAsia"/>
          <w:spacing w:val="15"/>
          <w:sz w:val="29"/>
          <w:szCs w:val="29"/>
        </w:rPr>
        <w:t>of Canaan supported the priesthood, 40.</w:t>
      </w:r>
    </w:p>
    <w:p w14:paraId="6C9E8C7F">
      <w:pPr>
        <w:pStyle w:val="2"/>
        <w:spacing w:before="167" w:line="193" w:lineRule="auto"/>
        <w:ind w:left="6"/>
        <w:rPr>
          <w:rFonts w:hint="eastAsia"/>
          <w:spacing w:val="15"/>
          <w:sz w:val="29"/>
          <w:szCs w:val="29"/>
        </w:rPr>
      </w:pPr>
    </w:p>
    <w:p w14:paraId="799001A2">
      <w:pPr>
        <w:pStyle w:val="2"/>
        <w:spacing w:before="167" w:line="193" w:lineRule="auto"/>
        <w:ind w:left="6"/>
        <w:rPr>
          <w:rFonts w:hint="eastAsia"/>
          <w:spacing w:val="15"/>
          <w:sz w:val="29"/>
          <w:szCs w:val="29"/>
        </w:rPr>
      </w:pPr>
      <w:r>
        <w:rPr>
          <w:rFonts w:hint="eastAsia"/>
          <w:spacing w:val="15"/>
          <w:sz w:val="29"/>
          <w:szCs w:val="29"/>
        </w:rPr>
        <w:t>迦南的（of Canaan）供养了祭司职分，40。</w:t>
      </w:r>
    </w:p>
    <w:p w14:paraId="1336D3A6">
      <w:pPr>
        <w:pStyle w:val="2"/>
        <w:spacing w:before="167" w:line="193" w:lineRule="auto"/>
        <w:ind w:left="6"/>
        <w:rPr>
          <w:rFonts w:hint="eastAsia"/>
          <w:spacing w:val="15"/>
          <w:sz w:val="29"/>
          <w:szCs w:val="29"/>
        </w:rPr>
      </w:pPr>
    </w:p>
    <w:p w14:paraId="31C97A32">
      <w:pPr>
        <w:pStyle w:val="2"/>
        <w:spacing w:before="167" w:line="193" w:lineRule="auto"/>
        <w:ind w:left="6"/>
        <w:rPr>
          <w:rFonts w:hint="eastAsia"/>
          <w:spacing w:val="15"/>
          <w:sz w:val="29"/>
          <w:szCs w:val="29"/>
        </w:rPr>
      </w:pPr>
      <w:r>
        <w:rPr>
          <w:rFonts w:hint="eastAsia"/>
          <w:spacing w:val="15"/>
          <w:sz w:val="29"/>
          <w:szCs w:val="29"/>
        </w:rPr>
        <w:t>Tithes required by the priests, 39.</w:t>
      </w:r>
    </w:p>
    <w:p w14:paraId="13AA6E40">
      <w:pPr>
        <w:pStyle w:val="2"/>
        <w:spacing w:before="167" w:line="193" w:lineRule="auto"/>
        <w:ind w:left="6"/>
        <w:rPr>
          <w:rFonts w:hint="eastAsia"/>
          <w:spacing w:val="15"/>
          <w:sz w:val="29"/>
          <w:szCs w:val="29"/>
        </w:rPr>
      </w:pPr>
    </w:p>
    <w:p w14:paraId="467CDF0E">
      <w:pPr>
        <w:pStyle w:val="2"/>
        <w:spacing w:before="167" w:line="193" w:lineRule="auto"/>
        <w:ind w:left="6"/>
        <w:rPr>
          <w:rFonts w:hint="eastAsia"/>
          <w:spacing w:val="15"/>
          <w:sz w:val="29"/>
          <w:szCs w:val="29"/>
        </w:rPr>
      </w:pPr>
      <w:r>
        <w:rPr>
          <w:rFonts w:hint="eastAsia"/>
          <w:spacing w:val="15"/>
          <w:sz w:val="29"/>
          <w:szCs w:val="29"/>
        </w:rPr>
        <w:t>什一税被神父要求，39。</w:t>
      </w:r>
    </w:p>
    <w:p w14:paraId="42360D99">
      <w:pPr>
        <w:pStyle w:val="2"/>
        <w:spacing w:before="167" w:line="193" w:lineRule="auto"/>
        <w:ind w:left="6"/>
        <w:rPr>
          <w:rFonts w:hint="eastAsia"/>
          <w:spacing w:val="15"/>
          <w:sz w:val="29"/>
          <w:szCs w:val="29"/>
        </w:rPr>
      </w:pPr>
    </w:p>
    <w:p w14:paraId="38B3557D">
      <w:pPr>
        <w:pStyle w:val="2"/>
        <w:spacing w:before="167" w:line="193" w:lineRule="auto"/>
        <w:ind w:left="6"/>
        <w:rPr>
          <w:rFonts w:hint="eastAsia"/>
          <w:spacing w:val="15"/>
          <w:sz w:val="29"/>
          <w:szCs w:val="29"/>
        </w:rPr>
      </w:pPr>
      <w:r>
        <w:rPr>
          <w:rFonts w:hint="eastAsia"/>
          <w:spacing w:val="15"/>
          <w:sz w:val="29"/>
          <w:szCs w:val="29"/>
        </w:rPr>
        <w:t>taken by a new law of sinful men, 28.</w:t>
      </w:r>
    </w:p>
    <w:p w14:paraId="6DC9CC91">
      <w:pPr>
        <w:pStyle w:val="2"/>
        <w:spacing w:before="167" w:line="193" w:lineRule="auto"/>
        <w:ind w:left="6"/>
        <w:rPr>
          <w:rFonts w:hint="eastAsia"/>
          <w:spacing w:val="15"/>
          <w:sz w:val="29"/>
          <w:szCs w:val="29"/>
        </w:rPr>
      </w:pPr>
    </w:p>
    <w:p w14:paraId="3B4FEA58">
      <w:pPr>
        <w:pStyle w:val="2"/>
        <w:spacing w:before="167" w:line="193" w:lineRule="auto"/>
        <w:ind w:left="6"/>
        <w:rPr>
          <w:rFonts w:hint="eastAsia"/>
          <w:spacing w:val="15"/>
          <w:sz w:val="29"/>
          <w:szCs w:val="29"/>
        </w:rPr>
      </w:pPr>
      <w:r>
        <w:rPr>
          <w:rFonts w:hint="eastAsia"/>
          <w:spacing w:val="15"/>
          <w:sz w:val="29"/>
          <w:szCs w:val="29"/>
        </w:rPr>
        <w:t>凭有罪之人新的律法收取，28。</w:t>
      </w:r>
    </w:p>
    <w:p w14:paraId="0E07B4C0">
      <w:pPr>
        <w:pStyle w:val="2"/>
        <w:spacing w:before="167" w:line="193" w:lineRule="auto"/>
        <w:ind w:left="6"/>
        <w:rPr>
          <w:rFonts w:hint="eastAsia"/>
          <w:spacing w:val="15"/>
          <w:sz w:val="29"/>
          <w:szCs w:val="29"/>
        </w:rPr>
      </w:pPr>
    </w:p>
    <w:p w14:paraId="7D9DB4F6">
      <w:pPr>
        <w:pStyle w:val="2"/>
        <w:spacing w:before="167" w:line="193" w:lineRule="auto"/>
        <w:ind w:left="6"/>
        <w:rPr>
          <w:rFonts w:hint="eastAsia"/>
          <w:spacing w:val="15"/>
          <w:sz w:val="29"/>
          <w:szCs w:val="29"/>
        </w:rPr>
      </w:pPr>
      <w:r>
        <w:rPr>
          <w:rFonts w:hint="eastAsia"/>
          <w:spacing w:val="15"/>
          <w:sz w:val="29"/>
          <w:szCs w:val="29"/>
        </w:rPr>
        <w:t>Tractatus de Antichristo, 95.</w:t>
      </w:r>
    </w:p>
    <w:p w14:paraId="0EDCF3D6">
      <w:pPr>
        <w:pStyle w:val="2"/>
        <w:spacing w:before="167" w:line="193" w:lineRule="auto"/>
        <w:ind w:left="6"/>
        <w:rPr>
          <w:rFonts w:hint="eastAsia"/>
          <w:spacing w:val="15"/>
          <w:sz w:val="29"/>
          <w:szCs w:val="29"/>
        </w:rPr>
      </w:pPr>
    </w:p>
    <w:p w14:paraId="1A91F285">
      <w:pPr>
        <w:pStyle w:val="2"/>
        <w:spacing w:before="167" w:line="193" w:lineRule="auto"/>
        <w:ind w:left="6"/>
        <w:rPr>
          <w:rFonts w:hint="eastAsia"/>
          <w:spacing w:val="15"/>
          <w:sz w:val="29"/>
          <w:szCs w:val="29"/>
        </w:rPr>
      </w:pPr>
      <w:r>
        <w:rPr>
          <w:rFonts w:hint="eastAsia"/>
          <w:spacing w:val="15"/>
          <w:sz w:val="29"/>
          <w:szCs w:val="29"/>
        </w:rPr>
        <w:t>《论敌基督》（Tractatus de Antichristo），95。（拉丁文标题）</w:t>
      </w:r>
    </w:p>
    <w:p w14:paraId="7BE1C05D">
      <w:pPr>
        <w:pStyle w:val="2"/>
        <w:spacing w:before="167" w:line="193" w:lineRule="auto"/>
        <w:ind w:left="6"/>
        <w:rPr>
          <w:rFonts w:hint="eastAsia"/>
          <w:spacing w:val="15"/>
          <w:sz w:val="29"/>
          <w:szCs w:val="29"/>
        </w:rPr>
      </w:pPr>
    </w:p>
    <w:p w14:paraId="52A4AA7F">
      <w:pPr>
        <w:pStyle w:val="2"/>
        <w:spacing w:before="167" w:line="193" w:lineRule="auto"/>
        <w:ind w:left="6"/>
        <w:rPr>
          <w:rFonts w:hint="eastAsia"/>
          <w:spacing w:val="15"/>
          <w:sz w:val="29"/>
          <w:szCs w:val="29"/>
        </w:rPr>
      </w:pPr>
      <w:r>
        <w:rPr>
          <w:rFonts w:hint="eastAsia"/>
          <w:spacing w:val="15"/>
          <w:sz w:val="29"/>
          <w:szCs w:val="29"/>
        </w:rPr>
        <w:t>Pseudo Freris, 98. (probably Tractatus de Pseudo-Fratribus)</w:t>
      </w:r>
    </w:p>
    <w:p w14:paraId="155B1D29">
      <w:pPr>
        <w:pStyle w:val="2"/>
        <w:spacing w:before="167" w:line="193" w:lineRule="auto"/>
        <w:ind w:left="6"/>
        <w:rPr>
          <w:rFonts w:hint="eastAsia"/>
          <w:spacing w:val="15"/>
          <w:sz w:val="29"/>
          <w:szCs w:val="29"/>
        </w:rPr>
      </w:pPr>
    </w:p>
    <w:p w14:paraId="30F04B4F">
      <w:pPr>
        <w:pStyle w:val="2"/>
        <w:spacing w:before="167" w:line="193" w:lineRule="auto"/>
        <w:ind w:left="6"/>
        <w:rPr>
          <w:rFonts w:hint="eastAsia"/>
          <w:spacing w:val="15"/>
          <w:sz w:val="29"/>
          <w:szCs w:val="29"/>
        </w:rPr>
      </w:pPr>
      <w:r>
        <w:rPr>
          <w:rFonts w:hint="eastAsia"/>
          <w:spacing w:val="15"/>
          <w:sz w:val="29"/>
          <w:szCs w:val="29"/>
        </w:rPr>
        <w:t>《论假弟兄》（Pseudo Freris），98。（可能应为 Tractatus de Pseudo-Fratribus，拉丁文标题）</w:t>
      </w:r>
    </w:p>
    <w:p w14:paraId="6DC8B8F9">
      <w:pPr>
        <w:pStyle w:val="2"/>
        <w:spacing w:before="167" w:line="193" w:lineRule="auto"/>
        <w:ind w:left="6"/>
        <w:rPr>
          <w:rFonts w:hint="eastAsia"/>
          <w:spacing w:val="15"/>
          <w:sz w:val="29"/>
          <w:szCs w:val="29"/>
        </w:rPr>
      </w:pPr>
    </w:p>
    <w:p w14:paraId="558A96EA">
      <w:pPr>
        <w:pStyle w:val="2"/>
        <w:spacing w:before="167" w:line="193" w:lineRule="auto"/>
        <w:ind w:left="6"/>
        <w:rPr>
          <w:rFonts w:hint="eastAsia"/>
          <w:spacing w:val="15"/>
          <w:sz w:val="29"/>
          <w:szCs w:val="29"/>
        </w:rPr>
      </w:pPr>
      <w:r>
        <w:rPr>
          <w:rFonts w:hint="eastAsia"/>
          <w:spacing w:val="15"/>
          <w:sz w:val="29"/>
          <w:szCs w:val="29"/>
        </w:rPr>
        <w:t>Statu Innocentiae, 95. (Tractatus de Statu Innocentiae)</w:t>
      </w:r>
    </w:p>
    <w:p w14:paraId="189205C6">
      <w:pPr>
        <w:pStyle w:val="2"/>
        <w:spacing w:before="167" w:line="193" w:lineRule="auto"/>
        <w:ind w:left="6"/>
        <w:rPr>
          <w:rFonts w:hint="eastAsia"/>
          <w:spacing w:val="15"/>
          <w:sz w:val="29"/>
          <w:szCs w:val="29"/>
        </w:rPr>
      </w:pPr>
    </w:p>
    <w:p w14:paraId="0BD6A327">
      <w:pPr>
        <w:pStyle w:val="2"/>
        <w:spacing w:before="167" w:line="193" w:lineRule="auto"/>
        <w:ind w:left="6"/>
        <w:rPr>
          <w:rFonts w:hint="eastAsia"/>
          <w:spacing w:val="15"/>
          <w:sz w:val="29"/>
          <w:szCs w:val="29"/>
        </w:rPr>
      </w:pPr>
      <w:r>
        <w:rPr>
          <w:rFonts w:hint="eastAsia"/>
          <w:spacing w:val="15"/>
          <w:sz w:val="29"/>
          <w:szCs w:val="29"/>
        </w:rPr>
        <w:t>《论无罪状态》（Statu Innocentiae），95。（拉丁文标题）</w:t>
      </w:r>
    </w:p>
    <w:p w14:paraId="32C72E8C">
      <w:pPr>
        <w:pStyle w:val="2"/>
        <w:spacing w:before="167" w:line="193" w:lineRule="auto"/>
        <w:ind w:left="6"/>
        <w:rPr>
          <w:rFonts w:hint="eastAsia"/>
          <w:spacing w:val="15"/>
          <w:sz w:val="29"/>
          <w:szCs w:val="29"/>
        </w:rPr>
      </w:pPr>
    </w:p>
    <w:p w14:paraId="7986B1B0">
      <w:pPr>
        <w:pStyle w:val="2"/>
        <w:spacing w:before="167" w:line="193" w:lineRule="auto"/>
        <w:ind w:left="6"/>
        <w:rPr>
          <w:rFonts w:hint="eastAsia"/>
          <w:spacing w:val="15"/>
          <w:sz w:val="29"/>
          <w:szCs w:val="29"/>
        </w:rPr>
      </w:pPr>
      <w:r>
        <w:rPr>
          <w:rFonts w:hint="eastAsia"/>
          <w:spacing w:val="15"/>
          <w:sz w:val="29"/>
          <w:szCs w:val="29"/>
        </w:rPr>
        <w:t>Tempore, 96. (Tractatus de Tempore)</w:t>
      </w:r>
    </w:p>
    <w:p w14:paraId="22CD17C8">
      <w:pPr>
        <w:pStyle w:val="2"/>
        <w:spacing w:before="167" w:line="193" w:lineRule="auto"/>
        <w:ind w:left="6"/>
        <w:rPr>
          <w:rFonts w:hint="eastAsia"/>
          <w:spacing w:val="15"/>
          <w:sz w:val="29"/>
          <w:szCs w:val="29"/>
        </w:rPr>
      </w:pPr>
    </w:p>
    <w:p w14:paraId="7C197BE4">
      <w:pPr>
        <w:pStyle w:val="2"/>
        <w:spacing w:before="167" w:line="193" w:lineRule="auto"/>
        <w:ind w:left="6"/>
        <w:rPr>
          <w:rFonts w:hint="eastAsia"/>
          <w:spacing w:val="15"/>
          <w:sz w:val="29"/>
          <w:szCs w:val="29"/>
        </w:rPr>
      </w:pPr>
      <w:r>
        <w:rPr>
          <w:rFonts w:hint="eastAsia"/>
          <w:spacing w:val="15"/>
          <w:sz w:val="29"/>
          <w:szCs w:val="29"/>
        </w:rPr>
        <w:t>《论时间》（Tempore），96。（拉丁文标题）</w:t>
      </w:r>
    </w:p>
    <w:p w14:paraId="763971E7">
      <w:pPr>
        <w:pStyle w:val="2"/>
        <w:spacing w:before="167" w:line="193" w:lineRule="auto"/>
        <w:ind w:left="6"/>
        <w:rPr>
          <w:rFonts w:hint="eastAsia"/>
          <w:spacing w:val="15"/>
          <w:sz w:val="29"/>
          <w:szCs w:val="29"/>
        </w:rPr>
      </w:pPr>
    </w:p>
    <w:p w14:paraId="62BA814E">
      <w:pPr>
        <w:pStyle w:val="2"/>
        <w:spacing w:before="167" w:line="193" w:lineRule="auto"/>
        <w:ind w:left="6"/>
        <w:rPr>
          <w:rFonts w:hint="eastAsia"/>
          <w:spacing w:val="15"/>
          <w:sz w:val="29"/>
          <w:szCs w:val="29"/>
        </w:rPr>
      </w:pPr>
      <w:r>
        <w:rPr>
          <w:rFonts w:hint="eastAsia"/>
          <w:spacing w:val="15"/>
          <w:sz w:val="29"/>
          <w:szCs w:val="29"/>
        </w:rPr>
        <w:t>Evangelii de Sermone, etc., 95. (Tractatus de Sermone Domini in Monte?)</w:t>
      </w:r>
    </w:p>
    <w:p w14:paraId="1F1CC18A">
      <w:pPr>
        <w:pStyle w:val="2"/>
        <w:spacing w:before="167" w:line="193" w:lineRule="auto"/>
        <w:ind w:left="6"/>
        <w:rPr>
          <w:rFonts w:hint="eastAsia"/>
          <w:spacing w:val="15"/>
          <w:sz w:val="29"/>
          <w:szCs w:val="29"/>
        </w:rPr>
      </w:pPr>
    </w:p>
    <w:p w14:paraId="4A915F7F">
      <w:pPr>
        <w:pStyle w:val="2"/>
        <w:spacing w:before="167" w:line="193" w:lineRule="auto"/>
        <w:ind w:left="6"/>
        <w:rPr>
          <w:rFonts w:hint="eastAsia"/>
          <w:spacing w:val="15"/>
          <w:sz w:val="29"/>
          <w:szCs w:val="29"/>
        </w:rPr>
      </w:pPr>
      <w:r>
        <w:rPr>
          <w:rFonts w:hint="eastAsia"/>
          <w:spacing w:val="15"/>
          <w:sz w:val="29"/>
          <w:szCs w:val="29"/>
        </w:rPr>
        <w:t>《论主的讲道等》（Evangelii de Sermone, etc.），95。（可能指《论山上宝训》，拉丁文标题）</w:t>
      </w:r>
    </w:p>
    <w:p w14:paraId="1222CE89">
      <w:pPr>
        <w:pStyle w:val="2"/>
        <w:spacing w:before="167" w:line="193" w:lineRule="auto"/>
        <w:ind w:left="6"/>
        <w:rPr>
          <w:rFonts w:hint="eastAsia"/>
          <w:spacing w:val="15"/>
          <w:sz w:val="29"/>
          <w:szCs w:val="29"/>
        </w:rPr>
      </w:pPr>
    </w:p>
    <w:p w14:paraId="3D5EA2A5">
      <w:pPr>
        <w:pStyle w:val="2"/>
        <w:spacing w:before="167" w:line="193" w:lineRule="auto"/>
        <w:ind w:left="6"/>
        <w:rPr>
          <w:rFonts w:hint="eastAsia"/>
          <w:spacing w:val="15"/>
          <w:sz w:val="29"/>
          <w:szCs w:val="29"/>
        </w:rPr>
      </w:pPr>
      <w:r>
        <w:rPr>
          <w:rFonts w:hint="eastAsia"/>
          <w:spacing w:val="15"/>
          <w:sz w:val="29"/>
          <w:szCs w:val="29"/>
        </w:rPr>
        <w:t>in Sermonem Domini, 95. (Tractatus in Sermonem Domini in Monte?)</w:t>
      </w:r>
    </w:p>
    <w:p w14:paraId="042DB3E0">
      <w:pPr>
        <w:pStyle w:val="2"/>
        <w:spacing w:before="167" w:line="193" w:lineRule="auto"/>
        <w:ind w:left="6"/>
        <w:rPr>
          <w:rFonts w:hint="eastAsia"/>
          <w:spacing w:val="15"/>
          <w:sz w:val="29"/>
          <w:szCs w:val="29"/>
        </w:rPr>
      </w:pPr>
    </w:p>
    <w:p w14:paraId="2CF4EF2E">
      <w:pPr>
        <w:pStyle w:val="2"/>
        <w:spacing w:before="167" w:line="193" w:lineRule="auto"/>
        <w:ind w:left="6"/>
        <w:rPr>
          <w:rFonts w:hint="eastAsia"/>
          <w:spacing w:val="15"/>
          <w:sz w:val="29"/>
          <w:szCs w:val="29"/>
        </w:rPr>
      </w:pPr>
      <w:r>
        <w:rPr>
          <w:rFonts w:hint="eastAsia"/>
          <w:spacing w:val="15"/>
          <w:sz w:val="29"/>
          <w:szCs w:val="29"/>
        </w:rPr>
        <w:t>《论主的讲道》（in Sermonem Domini），95。（可能指《论山上宝训》，拉丁文标题）</w:t>
      </w:r>
    </w:p>
    <w:p w14:paraId="6EA8409D">
      <w:pPr>
        <w:pStyle w:val="2"/>
        <w:spacing w:before="167" w:line="193" w:lineRule="auto"/>
        <w:ind w:left="6"/>
        <w:rPr>
          <w:rFonts w:hint="eastAsia"/>
          <w:spacing w:val="15"/>
          <w:sz w:val="29"/>
          <w:szCs w:val="29"/>
        </w:rPr>
      </w:pPr>
    </w:p>
    <w:p w14:paraId="18B2BD06">
      <w:pPr>
        <w:pStyle w:val="2"/>
        <w:spacing w:before="167" w:line="193" w:lineRule="auto"/>
        <w:ind w:left="6"/>
        <w:rPr>
          <w:rFonts w:hint="eastAsia"/>
          <w:spacing w:val="15"/>
          <w:sz w:val="29"/>
          <w:szCs w:val="29"/>
        </w:rPr>
      </w:pPr>
      <w:r>
        <w:rPr>
          <w:rFonts w:hint="eastAsia"/>
          <w:spacing w:val="15"/>
          <w:sz w:val="29"/>
          <w:szCs w:val="29"/>
        </w:rPr>
        <w:t>Trade of the apostles, its true institution, 297.</w:t>
      </w:r>
    </w:p>
    <w:p w14:paraId="588E78B9">
      <w:pPr>
        <w:pStyle w:val="2"/>
        <w:spacing w:before="167" w:line="193" w:lineRule="auto"/>
        <w:ind w:left="6"/>
        <w:rPr>
          <w:rFonts w:hint="eastAsia"/>
          <w:spacing w:val="15"/>
          <w:sz w:val="29"/>
          <w:szCs w:val="29"/>
        </w:rPr>
      </w:pPr>
    </w:p>
    <w:p w14:paraId="696D8C9C">
      <w:pPr>
        <w:pStyle w:val="2"/>
        <w:spacing w:before="167" w:line="193" w:lineRule="auto"/>
        <w:ind w:left="6"/>
        <w:rPr>
          <w:rFonts w:hint="eastAsia"/>
          <w:spacing w:val="15"/>
          <w:sz w:val="29"/>
          <w:szCs w:val="29"/>
        </w:rPr>
      </w:pPr>
      <w:r>
        <w:rPr>
          <w:rFonts w:hint="eastAsia"/>
          <w:spacing w:val="15"/>
          <w:sz w:val="29"/>
          <w:szCs w:val="29"/>
        </w:rPr>
        <w:t>职业（Trade），使徒的，其真实制度，297。</w:t>
      </w:r>
    </w:p>
    <w:p w14:paraId="730024DA">
      <w:pPr>
        <w:pStyle w:val="2"/>
        <w:spacing w:before="167" w:line="193" w:lineRule="auto"/>
        <w:ind w:left="6"/>
        <w:rPr>
          <w:rFonts w:hint="eastAsia"/>
          <w:spacing w:val="15"/>
          <w:sz w:val="29"/>
          <w:szCs w:val="29"/>
        </w:rPr>
      </w:pPr>
    </w:p>
    <w:p w14:paraId="624AB9AD">
      <w:pPr>
        <w:pStyle w:val="2"/>
        <w:spacing w:before="167" w:line="193" w:lineRule="auto"/>
        <w:ind w:left="6"/>
        <w:rPr>
          <w:rFonts w:hint="eastAsia"/>
          <w:spacing w:val="15"/>
          <w:sz w:val="29"/>
          <w:szCs w:val="29"/>
        </w:rPr>
      </w:pPr>
      <w:r>
        <w:rPr>
          <w:rFonts w:hint="eastAsia"/>
          <w:spacing w:val="15"/>
          <w:sz w:val="29"/>
          <w:szCs w:val="29"/>
        </w:rPr>
        <w:t>Tradition, human, injures the Gospel, 260.</w:t>
      </w:r>
    </w:p>
    <w:p w14:paraId="420FE04F">
      <w:pPr>
        <w:pStyle w:val="2"/>
        <w:spacing w:before="167" w:line="193" w:lineRule="auto"/>
        <w:ind w:left="6"/>
        <w:rPr>
          <w:rFonts w:hint="eastAsia"/>
          <w:spacing w:val="15"/>
          <w:sz w:val="29"/>
          <w:szCs w:val="29"/>
        </w:rPr>
      </w:pPr>
    </w:p>
    <w:p w14:paraId="69D5B505">
      <w:pPr>
        <w:pStyle w:val="2"/>
        <w:spacing w:before="167" w:line="193" w:lineRule="auto"/>
        <w:ind w:left="6"/>
        <w:rPr>
          <w:rFonts w:hint="eastAsia"/>
          <w:spacing w:val="15"/>
          <w:sz w:val="29"/>
          <w:szCs w:val="29"/>
        </w:rPr>
      </w:pPr>
      <w:r>
        <w:rPr>
          <w:rFonts w:hint="eastAsia"/>
          <w:spacing w:val="15"/>
          <w:sz w:val="29"/>
          <w:szCs w:val="29"/>
        </w:rPr>
        <w:t>传统（Tradition），人的，损害福音，260。</w:t>
      </w:r>
    </w:p>
    <w:p w14:paraId="17C7B234">
      <w:pPr>
        <w:pStyle w:val="2"/>
        <w:spacing w:before="167" w:line="193" w:lineRule="auto"/>
        <w:ind w:left="6"/>
        <w:rPr>
          <w:rFonts w:hint="eastAsia"/>
          <w:spacing w:val="15"/>
          <w:sz w:val="29"/>
          <w:szCs w:val="29"/>
        </w:rPr>
      </w:pPr>
    </w:p>
    <w:p w14:paraId="2B674A85">
      <w:pPr>
        <w:pStyle w:val="2"/>
        <w:spacing w:before="167" w:line="193" w:lineRule="auto"/>
        <w:ind w:left="6"/>
        <w:rPr>
          <w:rFonts w:hint="eastAsia"/>
          <w:spacing w:val="15"/>
          <w:sz w:val="29"/>
          <w:szCs w:val="29"/>
        </w:rPr>
      </w:pPr>
      <w:r>
        <w:rPr>
          <w:rFonts w:hint="eastAsia"/>
          <w:spacing w:val="15"/>
          <w:sz w:val="29"/>
          <w:szCs w:val="29"/>
        </w:rPr>
        <w:t>of friars preferred to God’s law. 225.</w:t>
      </w:r>
    </w:p>
    <w:p w14:paraId="47FDB888">
      <w:pPr>
        <w:pStyle w:val="2"/>
        <w:spacing w:before="167" w:line="193" w:lineRule="auto"/>
        <w:ind w:left="6"/>
        <w:rPr>
          <w:rFonts w:hint="eastAsia"/>
          <w:spacing w:val="15"/>
          <w:sz w:val="29"/>
          <w:szCs w:val="29"/>
        </w:rPr>
      </w:pPr>
    </w:p>
    <w:p w14:paraId="11566BC5">
      <w:pPr>
        <w:pStyle w:val="2"/>
        <w:spacing w:before="167" w:line="193" w:lineRule="auto"/>
        <w:ind w:left="6"/>
        <w:rPr>
          <w:rFonts w:hint="eastAsia"/>
          <w:spacing w:val="15"/>
          <w:sz w:val="29"/>
          <w:szCs w:val="29"/>
        </w:rPr>
      </w:pPr>
      <w:r>
        <w:rPr>
          <w:rFonts w:hint="eastAsia"/>
          <w:spacing w:val="15"/>
          <w:sz w:val="29"/>
          <w:szCs w:val="29"/>
        </w:rPr>
        <w:t>托钵修士的优先于上帝的律法，225。</w:t>
      </w:r>
    </w:p>
    <w:p w14:paraId="764D2088">
      <w:pPr>
        <w:pStyle w:val="2"/>
        <w:spacing w:before="167" w:line="193" w:lineRule="auto"/>
        <w:ind w:left="6"/>
        <w:rPr>
          <w:rFonts w:hint="eastAsia"/>
          <w:spacing w:val="15"/>
          <w:sz w:val="29"/>
          <w:szCs w:val="29"/>
        </w:rPr>
      </w:pPr>
    </w:p>
    <w:p w14:paraId="5F40FB53">
      <w:pPr>
        <w:pStyle w:val="2"/>
        <w:spacing w:before="167" w:line="193" w:lineRule="auto"/>
        <w:ind w:left="6"/>
        <w:rPr>
          <w:rFonts w:hint="eastAsia"/>
          <w:spacing w:val="15"/>
          <w:sz w:val="29"/>
          <w:szCs w:val="29"/>
        </w:rPr>
      </w:pPr>
      <w:r>
        <w:rPr>
          <w:rFonts w:hint="eastAsia"/>
          <w:spacing w:val="15"/>
          <w:sz w:val="29"/>
          <w:szCs w:val="29"/>
        </w:rPr>
        <w:t>of men vain 8.</w:t>
      </w:r>
    </w:p>
    <w:p w14:paraId="2E60536A">
      <w:pPr>
        <w:pStyle w:val="2"/>
        <w:spacing w:before="167" w:line="193" w:lineRule="auto"/>
        <w:ind w:left="6"/>
        <w:rPr>
          <w:rFonts w:hint="eastAsia"/>
          <w:spacing w:val="15"/>
          <w:sz w:val="29"/>
          <w:szCs w:val="29"/>
        </w:rPr>
      </w:pPr>
    </w:p>
    <w:p w14:paraId="14BA2EF8">
      <w:pPr>
        <w:pStyle w:val="2"/>
        <w:spacing w:before="167" w:line="193" w:lineRule="auto"/>
        <w:ind w:left="6"/>
        <w:rPr>
          <w:rFonts w:hint="eastAsia"/>
          <w:spacing w:val="15"/>
          <w:sz w:val="29"/>
          <w:szCs w:val="29"/>
        </w:rPr>
      </w:pPr>
      <w:r>
        <w:rPr>
          <w:rFonts w:hint="eastAsia"/>
          <w:spacing w:val="15"/>
          <w:sz w:val="29"/>
          <w:szCs w:val="29"/>
        </w:rPr>
        <w:t>人的徒然传统，8。</w:t>
      </w:r>
    </w:p>
    <w:p w14:paraId="084D4916">
      <w:pPr>
        <w:pStyle w:val="2"/>
        <w:spacing w:before="167" w:line="193" w:lineRule="auto"/>
        <w:ind w:left="6"/>
        <w:rPr>
          <w:rFonts w:hint="eastAsia"/>
          <w:spacing w:val="15"/>
          <w:sz w:val="29"/>
          <w:szCs w:val="29"/>
        </w:rPr>
      </w:pPr>
    </w:p>
    <w:p w14:paraId="24C8A511">
      <w:pPr>
        <w:pStyle w:val="2"/>
        <w:spacing w:before="167" w:line="193" w:lineRule="auto"/>
        <w:ind w:left="6"/>
        <w:rPr>
          <w:rFonts w:hint="eastAsia"/>
          <w:spacing w:val="15"/>
          <w:sz w:val="29"/>
          <w:szCs w:val="29"/>
        </w:rPr>
      </w:pPr>
      <w:r>
        <w:rPr>
          <w:rFonts w:hint="eastAsia"/>
          <w:spacing w:val="15"/>
          <w:sz w:val="29"/>
          <w:szCs w:val="29"/>
        </w:rPr>
        <w:t>raised above Scripture, 45.</w:t>
      </w:r>
    </w:p>
    <w:p w14:paraId="2E68FDBB">
      <w:pPr>
        <w:pStyle w:val="2"/>
        <w:spacing w:before="167" w:line="193" w:lineRule="auto"/>
        <w:ind w:left="6"/>
        <w:rPr>
          <w:rFonts w:hint="eastAsia"/>
          <w:spacing w:val="15"/>
          <w:sz w:val="29"/>
          <w:szCs w:val="29"/>
        </w:rPr>
      </w:pPr>
    </w:p>
    <w:p w14:paraId="7D88CBAF">
      <w:pPr>
        <w:pStyle w:val="2"/>
        <w:spacing w:before="167" w:line="193" w:lineRule="auto"/>
        <w:ind w:left="6"/>
        <w:rPr>
          <w:rFonts w:hint="eastAsia"/>
          <w:spacing w:val="15"/>
          <w:sz w:val="29"/>
          <w:szCs w:val="29"/>
        </w:rPr>
      </w:pPr>
      <w:r>
        <w:rPr>
          <w:rFonts w:hint="eastAsia"/>
          <w:spacing w:val="15"/>
          <w:sz w:val="29"/>
          <w:szCs w:val="29"/>
        </w:rPr>
        <w:t>被抬高过于圣经，45。</w:t>
      </w:r>
    </w:p>
    <w:p w14:paraId="526AC6C5">
      <w:pPr>
        <w:pStyle w:val="2"/>
        <w:spacing w:before="167" w:line="193" w:lineRule="auto"/>
        <w:ind w:left="6"/>
        <w:rPr>
          <w:rFonts w:hint="eastAsia"/>
          <w:spacing w:val="15"/>
          <w:sz w:val="29"/>
          <w:szCs w:val="29"/>
        </w:rPr>
      </w:pPr>
    </w:p>
    <w:p w14:paraId="18EBE775">
      <w:pPr>
        <w:pStyle w:val="2"/>
        <w:spacing w:before="167" w:line="193" w:lineRule="auto"/>
        <w:ind w:left="6"/>
        <w:rPr>
          <w:rFonts w:hint="eastAsia"/>
          <w:spacing w:val="15"/>
          <w:sz w:val="29"/>
          <w:szCs w:val="29"/>
        </w:rPr>
      </w:pPr>
      <w:r>
        <w:rPr>
          <w:rFonts w:hint="eastAsia"/>
          <w:spacing w:val="15"/>
          <w:sz w:val="29"/>
          <w:szCs w:val="29"/>
        </w:rPr>
        <w:t>Transcribers of manuscripts occasion confusion, 97.</w:t>
      </w:r>
    </w:p>
    <w:p w14:paraId="7E544ECE">
      <w:pPr>
        <w:pStyle w:val="2"/>
        <w:spacing w:before="167" w:line="193" w:lineRule="auto"/>
        <w:ind w:left="6"/>
        <w:rPr>
          <w:rFonts w:hint="eastAsia"/>
          <w:spacing w:val="15"/>
          <w:sz w:val="29"/>
          <w:szCs w:val="29"/>
        </w:rPr>
      </w:pPr>
    </w:p>
    <w:p w14:paraId="4A71401E">
      <w:pPr>
        <w:pStyle w:val="2"/>
        <w:spacing w:before="167" w:line="193" w:lineRule="auto"/>
        <w:ind w:left="6"/>
        <w:rPr>
          <w:rFonts w:hint="eastAsia"/>
          <w:spacing w:val="15"/>
          <w:sz w:val="29"/>
          <w:szCs w:val="29"/>
        </w:rPr>
      </w:pPr>
      <w:r>
        <w:rPr>
          <w:rFonts w:hint="eastAsia"/>
          <w:spacing w:val="15"/>
          <w:sz w:val="29"/>
          <w:szCs w:val="29"/>
        </w:rPr>
        <w:t>手稿抄写员（Transcribers）引发混乱，97。</w:t>
      </w:r>
    </w:p>
    <w:p w14:paraId="306C5EC2">
      <w:pPr>
        <w:pStyle w:val="2"/>
        <w:spacing w:before="167" w:line="193" w:lineRule="auto"/>
        <w:ind w:left="6"/>
        <w:rPr>
          <w:rFonts w:hint="eastAsia"/>
          <w:spacing w:val="15"/>
          <w:sz w:val="29"/>
          <w:szCs w:val="29"/>
        </w:rPr>
      </w:pPr>
    </w:p>
    <w:p w14:paraId="49E16451">
      <w:pPr>
        <w:pStyle w:val="2"/>
        <w:spacing w:before="167" w:line="193" w:lineRule="auto"/>
        <w:ind w:left="6"/>
        <w:rPr>
          <w:rFonts w:hint="eastAsia"/>
          <w:spacing w:val="15"/>
          <w:sz w:val="29"/>
          <w:szCs w:val="29"/>
        </w:rPr>
      </w:pPr>
      <w:r>
        <w:rPr>
          <w:rFonts w:hint="eastAsia"/>
          <w:spacing w:val="15"/>
          <w:sz w:val="29"/>
          <w:szCs w:val="29"/>
        </w:rPr>
        <w:t>Transubstantiation, a heresy, 144, 146.</w:t>
      </w:r>
    </w:p>
    <w:p w14:paraId="3F90D051">
      <w:pPr>
        <w:pStyle w:val="2"/>
        <w:spacing w:before="167" w:line="193" w:lineRule="auto"/>
        <w:ind w:left="6"/>
        <w:rPr>
          <w:rFonts w:hint="eastAsia"/>
          <w:spacing w:val="15"/>
          <w:sz w:val="29"/>
          <w:szCs w:val="29"/>
        </w:rPr>
      </w:pPr>
    </w:p>
    <w:p w14:paraId="4188D334">
      <w:pPr>
        <w:pStyle w:val="2"/>
        <w:spacing w:before="167" w:line="193" w:lineRule="auto"/>
        <w:ind w:left="6"/>
        <w:rPr>
          <w:rFonts w:hint="eastAsia"/>
          <w:spacing w:val="15"/>
          <w:sz w:val="29"/>
          <w:szCs w:val="29"/>
        </w:rPr>
      </w:pPr>
      <w:r>
        <w:rPr>
          <w:rFonts w:hint="eastAsia"/>
          <w:spacing w:val="15"/>
          <w:sz w:val="29"/>
          <w:szCs w:val="29"/>
        </w:rPr>
        <w:t>变质说（Transubstantiation），一种异端，144, 146。</w:t>
      </w:r>
    </w:p>
    <w:p w14:paraId="5E9469B3">
      <w:pPr>
        <w:pStyle w:val="2"/>
        <w:spacing w:before="167" w:line="193" w:lineRule="auto"/>
        <w:ind w:left="6"/>
        <w:rPr>
          <w:rFonts w:hint="eastAsia"/>
          <w:spacing w:val="15"/>
          <w:sz w:val="29"/>
          <w:szCs w:val="29"/>
        </w:rPr>
      </w:pPr>
    </w:p>
    <w:p w14:paraId="2810E712">
      <w:pPr>
        <w:pStyle w:val="2"/>
        <w:spacing w:before="167" w:line="193" w:lineRule="auto"/>
        <w:ind w:left="6"/>
        <w:rPr>
          <w:rFonts w:hint="eastAsia"/>
          <w:spacing w:val="15"/>
          <w:sz w:val="29"/>
          <w:szCs w:val="29"/>
        </w:rPr>
      </w:pPr>
      <w:r>
        <w:rPr>
          <w:rFonts w:hint="eastAsia"/>
          <w:spacing w:val="15"/>
          <w:sz w:val="29"/>
          <w:szCs w:val="29"/>
        </w:rPr>
        <w:t>and impanation, absurdities, 151.</w:t>
      </w:r>
    </w:p>
    <w:p w14:paraId="269F95DB">
      <w:pPr>
        <w:pStyle w:val="2"/>
        <w:spacing w:before="167" w:line="193" w:lineRule="auto"/>
        <w:ind w:left="6"/>
        <w:rPr>
          <w:rFonts w:hint="eastAsia"/>
          <w:spacing w:val="15"/>
          <w:sz w:val="29"/>
          <w:szCs w:val="29"/>
        </w:rPr>
      </w:pPr>
    </w:p>
    <w:p w14:paraId="57A53227">
      <w:pPr>
        <w:pStyle w:val="2"/>
        <w:spacing w:before="167" w:line="193" w:lineRule="auto"/>
        <w:ind w:left="6"/>
        <w:rPr>
          <w:rFonts w:hint="eastAsia"/>
          <w:spacing w:val="15"/>
          <w:sz w:val="29"/>
          <w:szCs w:val="29"/>
        </w:rPr>
      </w:pPr>
      <w:r>
        <w:rPr>
          <w:rFonts w:hint="eastAsia"/>
          <w:spacing w:val="15"/>
          <w:sz w:val="29"/>
          <w:szCs w:val="29"/>
        </w:rPr>
        <w:t>与同质说，荒谬之处，151。</w:t>
      </w:r>
    </w:p>
    <w:p w14:paraId="6E811FE2">
      <w:pPr>
        <w:pStyle w:val="2"/>
        <w:spacing w:before="167" w:line="193" w:lineRule="auto"/>
        <w:ind w:left="6"/>
        <w:rPr>
          <w:rFonts w:hint="eastAsia"/>
          <w:spacing w:val="15"/>
          <w:sz w:val="29"/>
          <w:szCs w:val="29"/>
        </w:rPr>
      </w:pPr>
    </w:p>
    <w:p w14:paraId="487CED10">
      <w:pPr>
        <w:pStyle w:val="2"/>
        <w:spacing w:before="167" w:line="193" w:lineRule="auto"/>
        <w:ind w:left="6"/>
        <w:rPr>
          <w:rFonts w:hint="eastAsia"/>
          <w:spacing w:val="15"/>
          <w:sz w:val="29"/>
          <w:szCs w:val="29"/>
        </w:rPr>
      </w:pPr>
      <w:r>
        <w:rPr>
          <w:rFonts w:hint="eastAsia"/>
          <w:spacing w:val="15"/>
          <w:sz w:val="29"/>
          <w:szCs w:val="29"/>
        </w:rPr>
        <w:t>a special falsehood, 137.</w:t>
      </w:r>
    </w:p>
    <w:p w14:paraId="05E64F3D">
      <w:pPr>
        <w:pStyle w:val="2"/>
        <w:spacing w:before="167" w:line="193" w:lineRule="auto"/>
        <w:ind w:left="6"/>
        <w:rPr>
          <w:rFonts w:hint="eastAsia"/>
          <w:spacing w:val="15"/>
          <w:sz w:val="29"/>
          <w:szCs w:val="29"/>
        </w:rPr>
      </w:pPr>
    </w:p>
    <w:p w14:paraId="38C3A32E">
      <w:pPr>
        <w:pStyle w:val="2"/>
        <w:spacing w:before="167" w:line="193" w:lineRule="auto"/>
        <w:ind w:left="6"/>
        <w:rPr>
          <w:rFonts w:hint="eastAsia"/>
          <w:spacing w:val="15"/>
          <w:sz w:val="29"/>
          <w:szCs w:val="29"/>
        </w:rPr>
      </w:pPr>
      <w:r>
        <w:rPr>
          <w:rFonts w:hint="eastAsia"/>
          <w:spacing w:val="15"/>
          <w:sz w:val="29"/>
          <w:szCs w:val="29"/>
        </w:rPr>
        <w:t>一种特别的虚假，137。</w:t>
      </w:r>
    </w:p>
    <w:p w14:paraId="55102C60">
      <w:pPr>
        <w:pStyle w:val="2"/>
        <w:spacing w:before="167" w:line="193" w:lineRule="auto"/>
        <w:ind w:left="6"/>
        <w:rPr>
          <w:rFonts w:hint="eastAsia"/>
          <w:spacing w:val="15"/>
          <w:sz w:val="29"/>
          <w:szCs w:val="29"/>
        </w:rPr>
      </w:pPr>
    </w:p>
    <w:p w14:paraId="3284CDD7">
      <w:pPr>
        <w:pStyle w:val="2"/>
        <w:spacing w:before="167" w:line="193" w:lineRule="auto"/>
        <w:ind w:left="6"/>
        <w:rPr>
          <w:rFonts w:hint="eastAsia"/>
          <w:spacing w:val="15"/>
          <w:sz w:val="29"/>
          <w:szCs w:val="29"/>
        </w:rPr>
      </w:pPr>
      <w:r>
        <w:rPr>
          <w:rFonts w:hint="eastAsia"/>
          <w:spacing w:val="15"/>
          <w:sz w:val="29"/>
          <w:szCs w:val="29"/>
        </w:rPr>
        <w:t>held by the Romanists, 136, 137.</w:t>
      </w:r>
    </w:p>
    <w:p w14:paraId="3A89C53E">
      <w:pPr>
        <w:pStyle w:val="2"/>
        <w:spacing w:before="167" w:line="193" w:lineRule="auto"/>
        <w:ind w:left="6"/>
        <w:rPr>
          <w:rFonts w:hint="eastAsia"/>
          <w:spacing w:val="15"/>
          <w:sz w:val="29"/>
          <w:szCs w:val="29"/>
        </w:rPr>
      </w:pPr>
    </w:p>
    <w:p w14:paraId="4DBD7EB3">
      <w:pPr>
        <w:pStyle w:val="2"/>
        <w:spacing w:before="167" w:line="193" w:lineRule="auto"/>
        <w:ind w:left="6"/>
        <w:rPr>
          <w:rFonts w:hint="eastAsia"/>
          <w:spacing w:val="15"/>
          <w:sz w:val="29"/>
          <w:szCs w:val="29"/>
        </w:rPr>
      </w:pPr>
      <w:r>
        <w:rPr>
          <w:rFonts w:hint="eastAsia"/>
          <w:spacing w:val="15"/>
          <w:sz w:val="29"/>
          <w:szCs w:val="29"/>
        </w:rPr>
        <w:t>罗马教徒（Romanists）所持观点，136, 137。</w:t>
      </w:r>
    </w:p>
    <w:p w14:paraId="3EC49D3F">
      <w:pPr>
        <w:pStyle w:val="2"/>
        <w:spacing w:before="167" w:line="193" w:lineRule="auto"/>
        <w:ind w:left="6"/>
        <w:rPr>
          <w:rFonts w:hint="eastAsia"/>
          <w:spacing w:val="15"/>
          <w:sz w:val="29"/>
          <w:szCs w:val="29"/>
        </w:rPr>
      </w:pPr>
    </w:p>
    <w:p w14:paraId="0EC9D715">
      <w:pPr>
        <w:pStyle w:val="2"/>
        <w:spacing w:before="167" w:line="193" w:lineRule="auto"/>
        <w:ind w:left="6"/>
        <w:rPr>
          <w:rFonts w:hint="eastAsia"/>
          <w:spacing w:val="15"/>
          <w:sz w:val="29"/>
          <w:szCs w:val="29"/>
        </w:rPr>
      </w:pPr>
      <w:r>
        <w:rPr>
          <w:rFonts w:hint="eastAsia"/>
          <w:spacing w:val="15"/>
          <w:sz w:val="29"/>
          <w:szCs w:val="29"/>
        </w:rPr>
        <w:t>how did the error arise? 144.</w:t>
      </w:r>
    </w:p>
    <w:p w14:paraId="1FE76AD6">
      <w:pPr>
        <w:pStyle w:val="2"/>
        <w:spacing w:before="167" w:line="193" w:lineRule="auto"/>
        <w:ind w:left="6"/>
        <w:rPr>
          <w:rFonts w:hint="eastAsia"/>
          <w:spacing w:val="15"/>
          <w:sz w:val="29"/>
          <w:szCs w:val="29"/>
        </w:rPr>
      </w:pPr>
    </w:p>
    <w:p w14:paraId="0393605F">
      <w:pPr>
        <w:pStyle w:val="2"/>
        <w:spacing w:before="167" w:line="193" w:lineRule="auto"/>
        <w:ind w:left="6"/>
        <w:rPr>
          <w:rFonts w:hint="eastAsia"/>
          <w:spacing w:val="15"/>
          <w:sz w:val="29"/>
          <w:szCs w:val="29"/>
        </w:rPr>
      </w:pPr>
      <w:r>
        <w:rPr>
          <w:rFonts w:hint="eastAsia"/>
          <w:spacing w:val="15"/>
          <w:sz w:val="29"/>
          <w:szCs w:val="29"/>
        </w:rPr>
        <w:t>错误如何产生？144。</w:t>
      </w:r>
    </w:p>
    <w:p w14:paraId="56DE3C47">
      <w:pPr>
        <w:pStyle w:val="2"/>
        <w:spacing w:before="167" w:line="193" w:lineRule="auto"/>
        <w:ind w:left="6"/>
        <w:rPr>
          <w:rFonts w:hint="eastAsia"/>
          <w:spacing w:val="15"/>
          <w:sz w:val="29"/>
          <w:szCs w:val="29"/>
        </w:rPr>
      </w:pPr>
    </w:p>
    <w:p w14:paraId="08073310">
      <w:pPr>
        <w:pStyle w:val="2"/>
        <w:spacing w:before="167" w:line="193" w:lineRule="auto"/>
        <w:ind w:left="6"/>
        <w:rPr>
          <w:rFonts w:hint="eastAsia"/>
          <w:spacing w:val="15"/>
          <w:sz w:val="29"/>
          <w:szCs w:val="29"/>
        </w:rPr>
      </w:pPr>
      <w:r>
        <w:rPr>
          <w:rFonts w:hint="eastAsia"/>
          <w:spacing w:val="15"/>
          <w:sz w:val="29"/>
          <w:szCs w:val="29"/>
        </w:rPr>
        <w:t>not held by Wycliffe, 72.</w:t>
      </w:r>
    </w:p>
    <w:p w14:paraId="11CD0742">
      <w:pPr>
        <w:pStyle w:val="2"/>
        <w:spacing w:before="167" w:line="193" w:lineRule="auto"/>
        <w:ind w:left="6"/>
        <w:rPr>
          <w:rFonts w:hint="eastAsia"/>
          <w:spacing w:val="15"/>
          <w:sz w:val="29"/>
          <w:szCs w:val="29"/>
        </w:rPr>
      </w:pPr>
    </w:p>
    <w:p w14:paraId="408ACCA9">
      <w:pPr>
        <w:pStyle w:val="2"/>
        <w:spacing w:before="167" w:line="193" w:lineRule="auto"/>
        <w:ind w:left="6"/>
        <w:rPr>
          <w:rFonts w:hint="eastAsia"/>
          <w:spacing w:val="15"/>
          <w:sz w:val="29"/>
          <w:szCs w:val="29"/>
        </w:rPr>
      </w:pPr>
      <w:r>
        <w:rPr>
          <w:rFonts w:hint="eastAsia"/>
          <w:spacing w:val="15"/>
          <w:sz w:val="29"/>
          <w:szCs w:val="29"/>
        </w:rPr>
        <w:t>非威克里夫所持观点，72。</w:t>
      </w:r>
    </w:p>
    <w:p w14:paraId="78B0743B">
      <w:pPr>
        <w:pStyle w:val="2"/>
        <w:spacing w:before="167" w:line="193" w:lineRule="auto"/>
        <w:ind w:left="6"/>
        <w:rPr>
          <w:rFonts w:hint="eastAsia"/>
          <w:spacing w:val="15"/>
          <w:sz w:val="29"/>
          <w:szCs w:val="29"/>
        </w:rPr>
      </w:pPr>
    </w:p>
    <w:p w14:paraId="3170E4DF">
      <w:pPr>
        <w:pStyle w:val="2"/>
        <w:spacing w:before="167" w:line="193" w:lineRule="auto"/>
        <w:ind w:left="6"/>
        <w:rPr>
          <w:rFonts w:hint="eastAsia"/>
          <w:spacing w:val="15"/>
          <w:sz w:val="29"/>
          <w:szCs w:val="29"/>
        </w:rPr>
      </w:pPr>
      <w:r>
        <w:rPr>
          <w:rFonts w:hint="eastAsia"/>
          <w:spacing w:val="15"/>
          <w:sz w:val="29"/>
          <w:szCs w:val="29"/>
        </w:rPr>
        <w:t>when does it take place? 137.</w:t>
      </w:r>
    </w:p>
    <w:p w14:paraId="4D437BF0">
      <w:pPr>
        <w:pStyle w:val="2"/>
        <w:spacing w:before="167" w:line="193" w:lineRule="auto"/>
        <w:ind w:left="6"/>
        <w:rPr>
          <w:rFonts w:hint="eastAsia"/>
          <w:spacing w:val="15"/>
          <w:sz w:val="29"/>
          <w:szCs w:val="29"/>
        </w:rPr>
      </w:pPr>
    </w:p>
    <w:p w14:paraId="3FA1BD24">
      <w:pPr>
        <w:pStyle w:val="2"/>
        <w:spacing w:before="167" w:line="193" w:lineRule="auto"/>
        <w:ind w:left="6"/>
        <w:rPr>
          <w:rFonts w:hint="eastAsia"/>
          <w:spacing w:val="15"/>
          <w:sz w:val="29"/>
          <w:szCs w:val="29"/>
        </w:rPr>
      </w:pPr>
      <w:r>
        <w:rPr>
          <w:rFonts w:hint="eastAsia"/>
          <w:spacing w:val="15"/>
          <w:sz w:val="29"/>
          <w:szCs w:val="29"/>
        </w:rPr>
        <w:t>何时发生？137。</w:t>
      </w:r>
    </w:p>
    <w:p w14:paraId="5157EEFA">
      <w:pPr>
        <w:pStyle w:val="2"/>
        <w:spacing w:before="167" w:line="193" w:lineRule="auto"/>
        <w:ind w:left="6"/>
        <w:rPr>
          <w:rFonts w:hint="eastAsia"/>
          <w:spacing w:val="15"/>
          <w:sz w:val="29"/>
          <w:szCs w:val="29"/>
        </w:rPr>
      </w:pPr>
    </w:p>
    <w:p w14:paraId="31ED8A7D">
      <w:pPr>
        <w:pStyle w:val="2"/>
        <w:spacing w:before="167" w:line="193" w:lineRule="auto"/>
        <w:ind w:left="6"/>
        <w:rPr>
          <w:rFonts w:hint="eastAsia"/>
          <w:spacing w:val="15"/>
          <w:sz w:val="29"/>
          <w:szCs w:val="29"/>
        </w:rPr>
      </w:pPr>
      <w:r>
        <w:rPr>
          <w:rFonts w:hint="eastAsia"/>
          <w:spacing w:val="15"/>
          <w:sz w:val="29"/>
          <w:szCs w:val="29"/>
        </w:rPr>
        <w:t>(see Eucharist and Sacrament.)</w:t>
      </w:r>
    </w:p>
    <w:p w14:paraId="3817BC84">
      <w:pPr>
        <w:pStyle w:val="2"/>
        <w:spacing w:before="167" w:line="193" w:lineRule="auto"/>
        <w:ind w:left="6"/>
        <w:rPr>
          <w:rFonts w:hint="eastAsia"/>
          <w:spacing w:val="15"/>
          <w:sz w:val="29"/>
          <w:szCs w:val="29"/>
        </w:rPr>
      </w:pPr>
    </w:p>
    <w:p w14:paraId="7DD2050F">
      <w:pPr>
        <w:pStyle w:val="2"/>
        <w:spacing w:before="167" w:line="193" w:lineRule="auto"/>
        <w:ind w:left="6"/>
        <w:rPr>
          <w:rFonts w:hint="eastAsia"/>
          <w:spacing w:val="15"/>
          <w:sz w:val="29"/>
          <w:szCs w:val="29"/>
        </w:rPr>
      </w:pPr>
      <w:r>
        <w:rPr>
          <w:rFonts w:hint="eastAsia"/>
          <w:spacing w:val="15"/>
          <w:sz w:val="29"/>
          <w:szCs w:val="29"/>
        </w:rPr>
        <w:t>（见圣餐和圣事。）</w:t>
      </w:r>
    </w:p>
    <w:p w14:paraId="2A2203A0">
      <w:pPr>
        <w:pStyle w:val="2"/>
        <w:spacing w:before="167" w:line="193" w:lineRule="auto"/>
        <w:ind w:left="6"/>
        <w:rPr>
          <w:rFonts w:hint="eastAsia"/>
          <w:spacing w:val="15"/>
          <w:sz w:val="29"/>
          <w:szCs w:val="29"/>
        </w:rPr>
      </w:pPr>
    </w:p>
    <w:p w14:paraId="38048E33">
      <w:pPr>
        <w:pStyle w:val="2"/>
        <w:spacing w:before="167" w:line="193" w:lineRule="auto"/>
        <w:ind w:left="6"/>
        <w:rPr>
          <w:rFonts w:hint="eastAsia"/>
          <w:spacing w:val="15"/>
          <w:sz w:val="29"/>
          <w:szCs w:val="29"/>
        </w:rPr>
      </w:pPr>
      <w:r>
        <w:rPr>
          <w:rFonts w:hint="eastAsia"/>
          <w:spacing w:val="15"/>
          <w:sz w:val="29"/>
          <w:szCs w:val="29"/>
        </w:rPr>
        <w:t>Treasons, three, prevalent, 16.</w:t>
      </w:r>
    </w:p>
    <w:p w14:paraId="09FEAD48">
      <w:pPr>
        <w:pStyle w:val="2"/>
        <w:spacing w:before="167" w:line="193" w:lineRule="auto"/>
        <w:ind w:left="6"/>
        <w:rPr>
          <w:rFonts w:hint="eastAsia"/>
          <w:spacing w:val="15"/>
          <w:sz w:val="29"/>
          <w:szCs w:val="29"/>
        </w:rPr>
      </w:pPr>
    </w:p>
    <w:p w14:paraId="4C2247A3">
      <w:pPr>
        <w:pStyle w:val="2"/>
        <w:spacing w:before="167" w:line="193" w:lineRule="auto"/>
        <w:ind w:left="6"/>
        <w:rPr>
          <w:rFonts w:hint="eastAsia"/>
          <w:spacing w:val="15"/>
          <w:sz w:val="29"/>
          <w:szCs w:val="29"/>
        </w:rPr>
      </w:pPr>
      <w:r>
        <w:rPr>
          <w:rFonts w:hint="eastAsia"/>
          <w:spacing w:val="15"/>
          <w:sz w:val="29"/>
          <w:szCs w:val="29"/>
        </w:rPr>
        <w:t>叛国罪（Treasons），三种，普遍存在，16。</w:t>
      </w:r>
    </w:p>
    <w:p w14:paraId="52C65C2C">
      <w:pPr>
        <w:pStyle w:val="2"/>
        <w:spacing w:before="167" w:line="193" w:lineRule="auto"/>
        <w:ind w:left="6"/>
        <w:rPr>
          <w:rFonts w:hint="eastAsia"/>
          <w:spacing w:val="15"/>
          <w:sz w:val="29"/>
          <w:szCs w:val="29"/>
        </w:rPr>
      </w:pPr>
    </w:p>
    <w:p w14:paraId="13391637">
      <w:pPr>
        <w:pStyle w:val="2"/>
        <w:spacing w:before="167" w:line="193" w:lineRule="auto"/>
        <w:ind w:left="6"/>
        <w:rPr>
          <w:rFonts w:hint="eastAsia"/>
          <w:spacing w:val="15"/>
          <w:sz w:val="29"/>
          <w:szCs w:val="29"/>
        </w:rPr>
      </w:pPr>
      <w:r>
        <w:rPr>
          <w:rFonts w:hint="eastAsia"/>
          <w:spacing w:val="15"/>
          <w:sz w:val="29"/>
          <w:szCs w:val="29"/>
        </w:rPr>
        <w:t>Treasure of England may not be sent to the pope, 296.</w:t>
      </w:r>
    </w:p>
    <w:p w14:paraId="31C82DC7">
      <w:pPr>
        <w:pStyle w:val="2"/>
        <w:spacing w:before="167" w:line="193" w:lineRule="auto"/>
        <w:ind w:left="6"/>
        <w:rPr>
          <w:rFonts w:hint="eastAsia"/>
          <w:spacing w:val="15"/>
          <w:sz w:val="29"/>
          <w:szCs w:val="29"/>
        </w:rPr>
      </w:pPr>
    </w:p>
    <w:p w14:paraId="6322C148">
      <w:pPr>
        <w:pStyle w:val="2"/>
        <w:spacing w:before="167" w:line="193" w:lineRule="auto"/>
        <w:ind w:left="6"/>
        <w:rPr>
          <w:rFonts w:hint="eastAsia"/>
          <w:spacing w:val="15"/>
          <w:sz w:val="29"/>
          <w:szCs w:val="29"/>
        </w:rPr>
      </w:pPr>
      <w:r>
        <w:rPr>
          <w:rFonts w:hint="eastAsia"/>
          <w:spacing w:val="15"/>
          <w:sz w:val="29"/>
          <w:szCs w:val="29"/>
        </w:rPr>
        <w:t>英格兰的财富（Treasure）不可送给教宗，296。</w:t>
      </w:r>
    </w:p>
    <w:p w14:paraId="0785FB75">
      <w:pPr>
        <w:pStyle w:val="2"/>
        <w:spacing w:before="167" w:line="193" w:lineRule="auto"/>
        <w:ind w:left="6"/>
        <w:rPr>
          <w:rFonts w:hint="eastAsia"/>
          <w:spacing w:val="15"/>
          <w:sz w:val="29"/>
          <w:szCs w:val="29"/>
        </w:rPr>
      </w:pPr>
    </w:p>
    <w:p w14:paraId="5B7D6914">
      <w:pPr>
        <w:pStyle w:val="2"/>
        <w:spacing w:before="167" w:line="193" w:lineRule="auto"/>
        <w:ind w:left="6"/>
        <w:rPr>
          <w:rFonts w:hint="eastAsia"/>
          <w:spacing w:val="15"/>
          <w:sz w:val="29"/>
          <w:szCs w:val="29"/>
        </w:rPr>
      </w:pPr>
      <w:r>
        <w:rPr>
          <w:rFonts w:hint="eastAsia"/>
          <w:spacing w:val="15"/>
          <w:sz w:val="29"/>
          <w:szCs w:val="29"/>
        </w:rPr>
        <w:t>the kingdom wasted by friars, 261. (page number likely incorrect, earlier entry is 251)</w:t>
      </w:r>
    </w:p>
    <w:p w14:paraId="068C252E">
      <w:pPr>
        <w:pStyle w:val="2"/>
        <w:spacing w:before="167" w:line="193" w:lineRule="auto"/>
        <w:ind w:left="6"/>
        <w:rPr>
          <w:rFonts w:hint="eastAsia"/>
          <w:spacing w:val="15"/>
          <w:sz w:val="29"/>
          <w:szCs w:val="29"/>
        </w:rPr>
      </w:pPr>
    </w:p>
    <w:p w14:paraId="545B32A3">
      <w:pPr>
        <w:pStyle w:val="2"/>
        <w:spacing w:before="167" w:line="193" w:lineRule="auto"/>
        <w:ind w:left="6"/>
        <w:rPr>
          <w:rFonts w:hint="eastAsia"/>
          <w:spacing w:val="15"/>
          <w:sz w:val="29"/>
          <w:szCs w:val="29"/>
        </w:rPr>
      </w:pPr>
      <w:r>
        <w:rPr>
          <w:rFonts w:hint="eastAsia"/>
          <w:spacing w:val="15"/>
          <w:sz w:val="29"/>
          <w:szCs w:val="29"/>
        </w:rPr>
        <w:t>王国的财富被托钵修士浪费，261。（页码可能有误，之前的条目是251）</w:t>
      </w:r>
    </w:p>
    <w:p w14:paraId="0183DBDA">
      <w:pPr>
        <w:pStyle w:val="2"/>
        <w:spacing w:before="167" w:line="193" w:lineRule="auto"/>
        <w:ind w:left="6"/>
        <w:rPr>
          <w:rFonts w:hint="eastAsia"/>
          <w:spacing w:val="15"/>
          <w:sz w:val="29"/>
          <w:szCs w:val="29"/>
        </w:rPr>
      </w:pPr>
    </w:p>
    <w:p w14:paraId="28345D52">
      <w:pPr>
        <w:pStyle w:val="2"/>
        <w:spacing w:before="167" w:line="193" w:lineRule="auto"/>
        <w:ind w:left="6"/>
        <w:rPr>
          <w:rFonts w:hint="eastAsia"/>
          <w:spacing w:val="15"/>
          <w:sz w:val="29"/>
          <w:szCs w:val="29"/>
        </w:rPr>
      </w:pPr>
      <w:r>
        <w:rPr>
          <w:rFonts w:hint="eastAsia"/>
          <w:spacing w:val="15"/>
          <w:sz w:val="29"/>
          <w:szCs w:val="29"/>
        </w:rPr>
        <w:t>Trialogus of Wycliffe, a dialogue between Truth, Falsehood, and Wisdom, 108.</w:t>
      </w:r>
    </w:p>
    <w:p w14:paraId="3D20C820">
      <w:pPr>
        <w:pStyle w:val="2"/>
        <w:spacing w:before="167" w:line="193" w:lineRule="auto"/>
        <w:ind w:left="6"/>
        <w:rPr>
          <w:rFonts w:hint="eastAsia"/>
          <w:spacing w:val="15"/>
          <w:sz w:val="29"/>
          <w:szCs w:val="29"/>
        </w:rPr>
      </w:pPr>
    </w:p>
    <w:p w14:paraId="05314CD7">
      <w:pPr>
        <w:pStyle w:val="2"/>
        <w:spacing w:before="167" w:line="193" w:lineRule="auto"/>
        <w:ind w:left="6"/>
        <w:rPr>
          <w:rFonts w:hint="eastAsia"/>
          <w:spacing w:val="15"/>
          <w:sz w:val="29"/>
          <w:szCs w:val="29"/>
        </w:rPr>
      </w:pPr>
      <w:r>
        <w:rPr>
          <w:rFonts w:hint="eastAsia"/>
          <w:spacing w:val="15"/>
          <w:sz w:val="29"/>
          <w:szCs w:val="29"/>
        </w:rPr>
        <w:t>威克里夫的《三子对话录》（Trialogus），真理、虚假和智慧之间的对话，108。</w:t>
      </w:r>
    </w:p>
    <w:p w14:paraId="14FA26D0">
      <w:pPr>
        <w:pStyle w:val="2"/>
        <w:spacing w:before="167" w:line="193" w:lineRule="auto"/>
        <w:ind w:left="6"/>
        <w:rPr>
          <w:rFonts w:hint="eastAsia"/>
          <w:spacing w:val="15"/>
          <w:sz w:val="29"/>
          <w:szCs w:val="29"/>
        </w:rPr>
      </w:pPr>
    </w:p>
    <w:p w14:paraId="12E1EF6C">
      <w:pPr>
        <w:pStyle w:val="2"/>
        <w:spacing w:before="167" w:line="193" w:lineRule="auto"/>
        <w:ind w:left="6"/>
        <w:rPr>
          <w:rFonts w:hint="eastAsia"/>
          <w:spacing w:val="15"/>
          <w:sz w:val="29"/>
          <w:szCs w:val="29"/>
        </w:rPr>
      </w:pPr>
      <w:r>
        <w:rPr>
          <w:rFonts w:hint="eastAsia"/>
          <w:spacing w:val="15"/>
          <w:sz w:val="29"/>
          <w:szCs w:val="29"/>
        </w:rPr>
        <w:t>Trinity, God in, illustrated by man’s nature, 111, 112.</w:t>
      </w:r>
    </w:p>
    <w:p w14:paraId="120EC931">
      <w:pPr>
        <w:pStyle w:val="2"/>
        <w:spacing w:before="167" w:line="193" w:lineRule="auto"/>
        <w:ind w:left="6"/>
        <w:rPr>
          <w:rFonts w:hint="eastAsia"/>
          <w:spacing w:val="15"/>
          <w:sz w:val="29"/>
          <w:szCs w:val="29"/>
        </w:rPr>
      </w:pPr>
    </w:p>
    <w:p w14:paraId="6DF7DAF5">
      <w:pPr>
        <w:pStyle w:val="2"/>
        <w:spacing w:before="167" w:line="193" w:lineRule="auto"/>
        <w:ind w:left="6"/>
        <w:rPr>
          <w:rFonts w:hint="eastAsia"/>
          <w:spacing w:val="15"/>
          <w:sz w:val="29"/>
          <w:szCs w:val="29"/>
        </w:rPr>
      </w:pPr>
      <w:r>
        <w:rPr>
          <w:rFonts w:hint="eastAsia"/>
          <w:spacing w:val="15"/>
          <w:sz w:val="29"/>
          <w:szCs w:val="29"/>
        </w:rPr>
        <w:t>三一神（Trinity），上帝在其中，由人的本性阐释，111, 112。</w:t>
      </w:r>
    </w:p>
    <w:p w14:paraId="54EA1759">
      <w:pPr>
        <w:pStyle w:val="2"/>
        <w:spacing w:before="167" w:line="193" w:lineRule="auto"/>
        <w:ind w:left="6"/>
        <w:rPr>
          <w:rFonts w:hint="eastAsia"/>
          <w:spacing w:val="15"/>
          <w:sz w:val="29"/>
          <w:szCs w:val="29"/>
        </w:rPr>
      </w:pPr>
    </w:p>
    <w:p w14:paraId="726B3593">
      <w:pPr>
        <w:pStyle w:val="2"/>
        <w:spacing w:before="167" w:line="193" w:lineRule="auto"/>
        <w:ind w:left="6"/>
        <w:rPr>
          <w:rFonts w:hint="eastAsia"/>
          <w:spacing w:val="15"/>
          <w:sz w:val="29"/>
          <w:szCs w:val="29"/>
        </w:rPr>
      </w:pPr>
      <w:r>
        <w:rPr>
          <w:rFonts w:hint="eastAsia"/>
          <w:spacing w:val="15"/>
          <w:sz w:val="29"/>
          <w:szCs w:val="29"/>
        </w:rPr>
        <w:t>the first cause of all things, 110.</w:t>
      </w:r>
    </w:p>
    <w:p w14:paraId="6D8D798F">
      <w:pPr>
        <w:pStyle w:val="2"/>
        <w:spacing w:before="167" w:line="193" w:lineRule="auto"/>
        <w:ind w:left="6"/>
        <w:rPr>
          <w:rFonts w:hint="eastAsia"/>
          <w:spacing w:val="15"/>
          <w:sz w:val="29"/>
          <w:szCs w:val="29"/>
        </w:rPr>
      </w:pPr>
    </w:p>
    <w:p w14:paraId="112072BB">
      <w:pPr>
        <w:pStyle w:val="2"/>
        <w:spacing w:before="167" w:line="193" w:lineRule="auto"/>
        <w:ind w:left="6"/>
        <w:rPr>
          <w:rFonts w:hint="eastAsia"/>
          <w:spacing w:val="15"/>
          <w:sz w:val="29"/>
          <w:szCs w:val="29"/>
        </w:rPr>
      </w:pPr>
      <w:r>
        <w:rPr>
          <w:rFonts w:hint="eastAsia"/>
          <w:spacing w:val="15"/>
          <w:sz w:val="29"/>
          <w:szCs w:val="29"/>
        </w:rPr>
        <w:t>万物的首因，110。</w:t>
      </w:r>
    </w:p>
    <w:p w14:paraId="12AA1926">
      <w:pPr>
        <w:pStyle w:val="2"/>
        <w:spacing w:before="167" w:line="193" w:lineRule="auto"/>
        <w:ind w:left="6"/>
        <w:rPr>
          <w:rFonts w:hint="eastAsia"/>
          <w:spacing w:val="15"/>
          <w:sz w:val="29"/>
          <w:szCs w:val="29"/>
        </w:rPr>
      </w:pPr>
    </w:p>
    <w:p w14:paraId="198C1DA7">
      <w:pPr>
        <w:pStyle w:val="2"/>
        <w:spacing w:before="167" w:line="193" w:lineRule="auto"/>
        <w:ind w:left="6"/>
        <w:rPr>
          <w:rFonts w:hint="eastAsia"/>
          <w:spacing w:val="15"/>
          <w:sz w:val="29"/>
          <w:szCs w:val="29"/>
        </w:rPr>
      </w:pPr>
      <w:r>
        <w:rPr>
          <w:rFonts w:hint="eastAsia"/>
          <w:spacing w:val="15"/>
          <w:sz w:val="29"/>
          <w:szCs w:val="29"/>
        </w:rPr>
        <w:t>three co-equal Persons, 111.</w:t>
      </w:r>
    </w:p>
    <w:p w14:paraId="05448075">
      <w:pPr>
        <w:pStyle w:val="2"/>
        <w:spacing w:before="167" w:line="193" w:lineRule="auto"/>
        <w:ind w:left="6"/>
        <w:rPr>
          <w:rFonts w:hint="eastAsia"/>
          <w:spacing w:val="15"/>
          <w:sz w:val="29"/>
          <w:szCs w:val="29"/>
        </w:rPr>
      </w:pPr>
    </w:p>
    <w:p w14:paraId="25BF3D13">
      <w:pPr>
        <w:pStyle w:val="2"/>
        <w:spacing w:before="167" w:line="193" w:lineRule="auto"/>
        <w:ind w:left="6"/>
        <w:rPr>
          <w:rFonts w:hint="eastAsia"/>
          <w:spacing w:val="15"/>
          <w:sz w:val="29"/>
          <w:szCs w:val="29"/>
        </w:rPr>
      </w:pPr>
      <w:r>
        <w:rPr>
          <w:rFonts w:hint="eastAsia"/>
          <w:spacing w:val="15"/>
          <w:sz w:val="29"/>
          <w:szCs w:val="29"/>
        </w:rPr>
        <w:t>三个同等的位格（Persons），111。</w:t>
      </w:r>
    </w:p>
    <w:p w14:paraId="55EFE1D5">
      <w:pPr>
        <w:pStyle w:val="2"/>
        <w:spacing w:before="167" w:line="193" w:lineRule="auto"/>
        <w:ind w:left="6"/>
        <w:rPr>
          <w:rFonts w:hint="eastAsia"/>
          <w:spacing w:val="15"/>
          <w:sz w:val="29"/>
          <w:szCs w:val="29"/>
        </w:rPr>
      </w:pPr>
    </w:p>
    <w:p w14:paraId="389B5E05">
      <w:pPr>
        <w:pStyle w:val="2"/>
        <w:spacing w:before="167" w:line="193" w:lineRule="auto"/>
        <w:ind w:left="6"/>
        <w:rPr>
          <w:rFonts w:hint="eastAsia"/>
          <w:spacing w:val="15"/>
          <w:sz w:val="29"/>
          <w:szCs w:val="29"/>
        </w:rPr>
      </w:pPr>
      <w:r>
        <w:rPr>
          <w:rFonts w:hint="eastAsia"/>
          <w:spacing w:val="15"/>
          <w:sz w:val="29"/>
          <w:szCs w:val="29"/>
        </w:rPr>
        <w:t>to be worshipped, 356. (page number seems out of range)</w:t>
      </w:r>
    </w:p>
    <w:p w14:paraId="41796187">
      <w:pPr>
        <w:pStyle w:val="2"/>
        <w:spacing w:before="167" w:line="193" w:lineRule="auto"/>
        <w:ind w:left="6"/>
        <w:rPr>
          <w:rFonts w:hint="eastAsia"/>
          <w:spacing w:val="15"/>
          <w:sz w:val="29"/>
          <w:szCs w:val="29"/>
        </w:rPr>
      </w:pPr>
    </w:p>
    <w:p w14:paraId="459C5B1C">
      <w:pPr>
        <w:pStyle w:val="2"/>
        <w:spacing w:before="167" w:line="193" w:lineRule="auto"/>
        <w:ind w:left="6"/>
        <w:rPr>
          <w:rFonts w:hint="eastAsia"/>
          <w:spacing w:val="15"/>
          <w:sz w:val="29"/>
          <w:szCs w:val="29"/>
        </w:rPr>
      </w:pPr>
      <w:r>
        <w:rPr>
          <w:rFonts w:hint="eastAsia"/>
          <w:spacing w:val="15"/>
          <w:sz w:val="29"/>
          <w:szCs w:val="29"/>
        </w:rPr>
        <w:t>当受敬拜，356。（页码似乎超出范围）</w:t>
      </w:r>
    </w:p>
    <w:p w14:paraId="15515E01">
      <w:pPr>
        <w:pStyle w:val="2"/>
        <w:spacing w:before="167" w:line="193" w:lineRule="auto"/>
        <w:ind w:left="6"/>
        <w:rPr>
          <w:rFonts w:hint="eastAsia"/>
          <w:spacing w:val="15"/>
          <w:sz w:val="29"/>
          <w:szCs w:val="29"/>
        </w:rPr>
      </w:pPr>
    </w:p>
    <w:p w14:paraId="16AD047A">
      <w:pPr>
        <w:pStyle w:val="2"/>
        <w:spacing w:before="167" w:line="193" w:lineRule="auto"/>
        <w:ind w:left="6"/>
        <w:rPr>
          <w:rFonts w:hint="eastAsia"/>
          <w:spacing w:val="15"/>
          <w:sz w:val="29"/>
          <w:szCs w:val="29"/>
        </w:rPr>
      </w:pPr>
      <w:r>
        <w:rPr>
          <w:rFonts w:hint="eastAsia"/>
          <w:spacing w:val="15"/>
          <w:sz w:val="29"/>
          <w:szCs w:val="29"/>
        </w:rPr>
        <w:t>Father, Son, and Holy Ghost, 111.</w:t>
      </w:r>
    </w:p>
    <w:p w14:paraId="22C73A4F">
      <w:pPr>
        <w:pStyle w:val="2"/>
        <w:spacing w:before="167" w:line="193" w:lineRule="auto"/>
        <w:ind w:left="6"/>
        <w:rPr>
          <w:rFonts w:hint="eastAsia"/>
          <w:spacing w:val="15"/>
          <w:sz w:val="29"/>
          <w:szCs w:val="29"/>
        </w:rPr>
      </w:pPr>
    </w:p>
    <w:p w14:paraId="0AE5071B">
      <w:pPr>
        <w:pStyle w:val="2"/>
        <w:spacing w:before="167" w:line="193" w:lineRule="auto"/>
        <w:ind w:left="6"/>
        <w:rPr>
          <w:rFonts w:hint="eastAsia"/>
          <w:spacing w:val="15"/>
          <w:sz w:val="29"/>
          <w:szCs w:val="29"/>
        </w:rPr>
      </w:pPr>
      <w:r>
        <w:rPr>
          <w:rFonts w:hint="eastAsia"/>
          <w:spacing w:val="15"/>
          <w:sz w:val="29"/>
          <w:szCs w:val="29"/>
        </w:rPr>
        <w:t>父、子、圣灵，111。</w:t>
      </w:r>
    </w:p>
    <w:p w14:paraId="43E521C9">
      <w:pPr>
        <w:pStyle w:val="2"/>
        <w:spacing w:before="167" w:line="193" w:lineRule="auto"/>
        <w:ind w:left="6"/>
        <w:rPr>
          <w:rFonts w:hint="eastAsia"/>
          <w:spacing w:val="15"/>
          <w:sz w:val="29"/>
          <w:szCs w:val="29"/>
        </w:rPr>
      </w:pPr>
    </w:p>
    <w:p w14:paraId="3C2ABDB5">
      <w:pPr>
        <w:pStyle w:val="2"/>
        <w:spacing w:before="167" w:line="193" w:lineRule="auto"/>
        <w:ind w:left="6"/>
        <w:rPr>
          <w:rFonts w:hint="eastAsia"/>
          <w:spacing w:val="15"/>
          <w:sz w:val="29"/>
          <w:szCs w:val="29"/>
        </w:rPr>
      </w:pPr>
      <w:r>
        <w:rPr>
          <w:rFonts w:hint="eastAsia"/>
          <w:spacing w:val="15"/>
          <w:sz w:val="29"/>
          <w:szCs w:val="29"/>
        </w:rPr>
        <w:t>Trinity, the Uncreated, 127.</w:t>
      </w:r>
    </w:p>
    <w:p w14:paraId="02D0B10B">
      <w:pPr>
        <w:pStyle w:val="2"/>
        <w:spacing w:before="167" w:line="193" w:lineRule="auto"/>
        <w:ind w:left="6"/>
        <w:rPr>
          <w:rFonts w:hint="eastAsia"/>
          <w:spacing w:val="15"/>
          <w:sz w:val="29"/>
          <w:szCs w:val="29"/>
        </w:rPr>
      </w:pPr>
    </w:p>
    <w:p w14:paraId="78EB25B4">
      <w:pPr>
        <w:pStyle w:val="2"/>
        <w:spacing w:before="167" w:line="193" w:lineRule="auto"/>
        <w:ind w:left="6"/>
        <w:rPr>
          <w:rFonts w:hint="eastAsia"/>
          <w:spacing w:val="15"/>
          <w:sz w:val="29"/>
          <w:szCs w:val="29"/>
        </w:rPr>
      </w:pPr>
      <w:r>
        <w:rPr>
          <w:rFonts w:hint="eastAsia"/>
          <w:spacing w:val="15"/>
          <w:sz w:val="29"/>
          <w:szCs w:val="29"/>
        </w:rPr>
        <w:t>三一神，非受造的（Uncreated），127。</w:t>
      </w:r>
    </w:p>
    <w:p w14:paraId="4182E8D8">
      <w:pPr>
        <w:pStyle w:val="2"/>
        <w:spacing w:before="167" w:line="193" w:lineRule="auto"/>
        <w:ind w:left="6"/>
        <w:rPr>
          <w:rFonts w:hint="eastAsia"/>
          <w:spacing w:val="15"/>
          <w:sz w:val="29"/>
          <w:szCs w:val="29"/>
        </w:rPr>
      </w:pPr>
    </w:p>
    <w:p w14:paraId="06A6A623">
      <w:pPr>
        <w:pStyle w:val="2"/>
        <w:spacing w:before="167" w:line="193" w:lineRule="auto"/>
        <w:ind w:left="6"/>
        <w:rPr>
          <w:rFonts w:hint="eastAsia"/>
          <w:spacing w:val="15"/>
          <w:sz w:val="29"/>
          <w:szCs w:val="29"/>
        </w:rPr>
      </w:pPr>
      <w:r>
        <w:rPr>
          <w:rFonts w:hint="eastAsia"/>
          <w:spacing w:val="15"/>
          <w:sz w:val="29"/>
          <w:szCs w:val="29"/>
        </w:rPr>
        <w:t>True priests deserve support by the people, 293.</w:t>
      </w:r>
    </w:p>
    <w:p w14:paraId="39915474">
      <w:pPr>
        <w:pStyle w:val="2"/>
        <w:spacing w:before="167" w:line="193" w:lineRule="auto"/>
        <w:ind w:left="6"/>
        <w:rPr>
          <w:rFonts w:hint="eastAsia"/>
          <w:spacing w:val="15"/>
          <w:sz w:val="29"/>
          <w:szCs w:val="29"/>
        </w:rPr>
      </w:pPr>
    </w:p>
    <w:p w14:paraId="4028FFCD">
      <w:pPr>
        <w:pStyle w:val="2"/>
        <w:spacing w:before="167" w:line="193" w:lineRule="auto"/>
        <w:ind w:left="6"/>
        <w:rPr>
          <w:rFonts w:hint="eastAsia"/>
          <w:spacing w:val="15"/>
          <w:sz w:val="29"/>
          <w:szCs w:val="29"/>
        </w:rPr>
      </w:pPr>
      <w:r>
        <w:rPr>
          <w:rFonts w:hint="eastAsia"/>
          <w:spacing w:val="15"/>
          <w:sz w:val="29"/>
          <w:szCs w:val="29"/>
        </w:rPr>
        <w:t>真实的（True）神父配得人民的支持，293。</w:t>
      </w:r>
    </w:p>
    <w:p w14:paraId="3D172EBD">
      <w:pPr>
        <w:pStyle w:val="2"/>
        <w:spacing w:before="167" w:line="193" w:lineRule="auto"/>
        <w:ind w:left="6"/>
        <w:rPr>
          <w:rFonts w:hint="eastAsia"/>
          <w:spacing w:val="15"/>
          <w:sz w:val="29"/>
          <w:szCs w:val="29"/>
        </w:rPr>
      </w:pPr>
    </w:p>
    <w:p w14:paraId="2CAD6CBC">
      <w:pPr>
        <w:pStyle w:val="2"/>
        <w:spacing w:before="167" w:line="193" w:lineRule="auto"/>
        <w:ind w:left="6"/>
        <w:rPr>
          <w:rFonts w:hint="eastAsia"/>
          <w:spacing w:val="15"/>
          <w:sz w:val="29"/>
          <w:szCs w:val="29"/>
        </w:rPr>
      </w:pPr>
      <w:r>
        <w:rPr>
          <w:rFonts w:hint="eastAsia"/>
          <w:spacing w:val="15"/>
          <w:sz w:val="29"/>
          <w:szCs w:val="29"/>
        </w:rPr>
        <w:t>opposed by Antichrist’s clerics, 289, 292.</w:t>
      </w:r>
    </w:p>
    <w:p w14:paraId="6522CB6D">
      <w:pPr>
        <w:pStyle w:val="2"/>
        <w:spacing w:before="167" w:line="193" w:lineRule="auto"/>
        <w:ind w:left="6"/>
        <w:rPr>
          <w:rFonts w:hint="eastAsia"/>
          <w:spacing w:val="15"/>
          <w:sz w:val="29"/>
          <w:szCs w:val="29"/>
        </w:rPr>
      </w:pPr>
    </w:p>
    <w:p w14:paraId="18574CF9">
      <w:pPr>
        <w:pStyle w:val="2"/>
        <w:spacing w:before="167" w:line="193" w:lineRule="auto"/>
        <w:ind w:left="6"/>
        <w:rPr>
          <w:rFonts w:hint="eastAsia"/>
          <w:spacing w:val="15"/>
          <w:sz w:val="29"/>
          <w:szCs w:val="29"/>
        </w:rPr>
      </w:pPr>
      <w:r>
        <w:rPr>
          <w:rFonts w:hint="eastAsia"/>
          <w:spacing w:val="15"/>
          <w:sz w:val="29"/>
          <w:szCs w:val="29"/>
        </w:rPr>
        <w:t>被敌基督的神职人员反对，289, 292。</w:t>
      </w:r>
    </w:p>
    <w:p w14:paraId="3053FDF3">
      <w:pPr>
        <w:pStyle w:val="2"/>
        <w:spacing w:before="167" w:line="193" w:lineRule="auto"/>
        <w:ind w:left="6"/>
        <w:rPr>
          <w:rFonts w:hint="eastAsia"/>
          <w:spacing w:val="15"/>
          <w:sz w:val="29"/>
          <w:szCs w:val="29"/>
        </w:rPr>
      </w:pPr>
    </w:p>
    <w:p w14:paraId="53056890">
      <w:pPr>
        <w:pStyle w:val="2"/>
        <w:spacing w:before="167" w:line="193" w:lineRule="auto"/>
        <w:ind w:left="6"/>
        <w:rPr>
          <w:rFonts w:hint="eastAsia"/>
          <w:spacing w:val="15"/>
          <w:sz w:val="29"/>
          <w:szCs w:val="29"/>
        </w:rPr>
      </w:pPr>
      <w:r>
        <w:rPr>
          <w:rFonts w:hint="eastAsia"/>
          <w:spacing w:val="15"/>
          <w:sz w:val="29"/>
          <w:szCs w:val="29"/>
        </w:rPr>
        <w:t>Turning from sin to God, 66.</w:t>
      </w:r>
    </w:p>
    <w:p w14:paraId="53CAB726">
      <w:pPr>
        <w:pStyle w:val="2"/>
        <w:spacing w:before="167" w:line="193" w:lineRule="auto"/>
        <w:ind w:left="6"/>
        <w:rPr>
          <w:rFonts w:hint="eastAsia"/>
          <w:spacing w:val="15"/>
          <w:sz w:val="29"/>
          <w:szCs w:val="29"/>
        </w:rPr>
      </w:pPr>
    </w:p>
    <w:p w14:paraId="120D4DE7">
      <w:pPr>
        <w:pStyle w:val="2"/>
        <w:spacing w:before="167" w:line="193" w:lineRule="auto"/>
        <w:ind w:left="6"/>
        <w:rPr>
          <w:rFonts w:hint="eastAsia"/>
          <w:spacing w:val="15"/>
          <w:sz w:val="29"/>
          <w:szCs w:val="29"/>
        </w:rPr>
      </w:pPr>
      <w:r>
        <w:rPr>
          <w:rFonts w:hint="eastAsia"/>
          <w:spacing w:val="15"/>
          <w:sz w:val="29"/>
          <w:szCs w:val="29"/>
        </w:rPr>
        <w:t>从罪转向（Turning from sin）上帝，66。</w:t>
      </w:r>
    </w:p>
    <w:p w14:paraId="777EC67A">
      <w:pPr>
        <w:pStyle w:val="2"/>
        <w:spacing w:before="167" w:line="193" w:lineRule="auto"/>
        <w:ind w:left="6"/>
        <w:rPr>
          <w:rFonts w:hint="eastAsia"/>
          <w:spacing w:val="15"/>
          <w:sz w:val="29"/>
          <w:szCs w:val="29"/>
        </w:rPr>
      </w:pPr>
    </w:p>
    <w:p w14:paraId="601A563C">
      <w:pPr>
        <w:pStyle w:val="2"/>
        <w:spacing w:before="167" w:line="193" w:lineRule="auto"/>
        <w:ind w:left="6"/>
        <w:rPr>
          <w:rFonts w:hint="eastAsia"/>
          <w:spacing w:val="15"/>
          <w:sz w:val="29"/>
          <w:szCs w:val="29"/>
        </w:rPr>
      </w:pPr>
      <w:r>
        <w:rPr>
          <w:rFonts w:hint="eastAsia"/>
          <w:spacing w:val="15"/>
          <w:sz w:val="29"/>
          <w:szCs w:val="29"/>
        </w:rPr>
        <w:t>URBAN VI., Wycliffe’s letter to, 298.</w:t>
      </w:r>
    </w:p>
    <w:p w14:paraId="0296A67A">
      <w:pPr>
        <w:pStyle w:val="2"/>
        <w:spacing w:before="167" w:line="193" w:lineRule="auto"/>
        <w:ind w:left="6"/>
        <w:rPr>
          <w:rFonts w:hint="eastAsia"/>
          <w:spacing w:val="15"/>
          <w:sz w:val="29"/>
          <w:szCs w:val="29"/>
        </w:rPr>
      </w:pPr>
    </w:p>
    <w:p w14:paraId="1E44A720">
      <w:pPr>
        <w:pStyle w:val="2"/>
        <w:spacing w:before="167" w:line="193" w:lineRule="auto"/>
        <w:ind w:left="6"/>
        <w:rPr>
          <w:rFonts w:hint="eastAsia"/>
          <w:spacing w:val="15"/>
          <w:sz w:val="29"/>
          <w:szCs w:val="29"/>
        </w:rPr>
      </w:pPr>
      <w:r>
        <w:rPr>
          <w:rFonts w:hint="eastAsia"/>
          <w:spacing w:val="15"/>
          <w:sz w:val="29"/>
          <w:szCs w:val="29"/>
        </w:rPr>
        <w:t>乌尔班六世（URBAN VI），威克里夫致其的信，298。</w:t>
      </w:r>
    </w:p>
    <w:p w14:paraId="2022ACE2">
      <w:pPr>
        <w:pStyle w:val="2"/>
        <w:spacing w:before="167" w:line="193" w:lineRule="auto"/>
        <w:ind w:left="6"/>
        <w:rPr>
          <w:rFonts w:hint="eastAsia"/>
          <w:spacing w:val="15"/>
          <w:sz w:val="29"/>
          <w:szCs w:val="29"/>
        </w:rPr>
      </w:pPr>
    </w:p>
    <w:p w14:paraId="6CB80F54">
      <w:pPr>
        <w:pStyle w:val="2"/>
        <w:spacing w:before="167" w:line="193" w:lineRule="auto"/>
        <w:ind w:left="6"/>
        <w:rPr>
          <w:rFonts w:hint="eastAsia"/>
          <w:spacing w:val="15"/>
          <w:sz w:val="29"/>
          <w:szCs w:val="29"/>
        </w:rPr>
      </w:pPr>
      <w:r>
        <w:rPr>
          <w:rFonts w:hint="eastAsia"/>
          <w:spacing w:val="15"/>
          <w:sz w:val="29"/>
          <w:szCs w:val="29"/>
        </w:rPr>
        <w:t>the pope, his war, 13, 69.</w:t>
      </w:r>
    </w:p>
    <w:p w14:paraId="0362FECE">
      <w:pPr>
        <w:pStyle w:val="2"/>
        <w:spacing w:before="167" w:line="193" w:lineRule="auto"/>
        <w:ind w:left="6"/>
        <w:rPr>
          <w:rFonts w:hint="eastAsia"/>
          <w:spacing w:val="15"/>
          <w:sz w:val="29"/>
          <w:szCs w:val="29"/>
        </w:rPr>
      </w:pPr>
    </w:p>
    <w:p w14:paraId="2ACE8FC6">
      <w:pPr>
        <w:pStyle w:val="2"/>
        <w:spacing w:before="167" w:line="193" w:lineRule="auto"/>
        <w:ind w:left="6"/>
        <w:rPr>
          <w:rFonts w:hint="eastAsia"/>
          <w:spacing w:val="15"/>
          <w:sz w:val="29"/>
          <w:szCs w:val="29"/>
        </w:rPr>
      </w:pPr>
      <w:r>
        <w:rPr>
          <w:rFonts w:hint="eastAsia"/>
          <w:spacing w:val="15"/>
          <w:sz w:val="29"/>
          <w:szCs w:val="29"/>
        </w:rPr>
        <w:t>教宗，他的战争，13, 69。</w:t>
      </w:r>
    </w:p>
    <w:p w14:paraId="4F0B10D0">
      <w:pPr>
        <w:pStyle w:val="2"/>
        <w:spacing w:before="167" w:line="193" w:lineRule="auto"/>
        <w:ind w:left="6"/>
        <w:rPr>
          <w:rFonts w:hint="eastAsia"/>
          <w:spacing w:val="15"/>
          <w:sz w:val="29"/>
          <w:szCs w:val="29"/>
        </w:rPr>
      </w:pPr>
    </w:p>
    <w:p w14:paraId="29A70C21">
      <w:pPr>
        <w:pStyle w:val="2"/>
        <w:spacing w:before="167" w:line="193" w:lineRule="auto"/>
        <w:ind w:left="6"/>
        <w:rPr>
          <w:rFonts w:hint="eastAsia"/>
          <w:spacing w:val="15"/>
          <w:sz w:val="29"/>
          <w:szCs w:val="29"/>
        </w:rPr>
      </w:pPr>
      <w:r>
        <w:rPr>
          <w:rFonts w:hint="eastAsia"/>
          <w:spacing w:val="15"/>
          <w:sz w:val="29"/>
          <w:szCs w:val="29"/>
        </w:rPr>
        <w:t>Usury of the friars, 24_L (page number seems incomplete)</w:t>
      </w:r>
    </w:p>
    <w:p w14:paraId="2A1ED126">
      <w:pPr>
        <w:pStyle w:val="2"/>
        <w:spacing w:before="167" w:line="193" w:lineRule="auto"/>
        <w:ind w:left="6"/>
        <w:rPr>
          <w:rFonts w:hint="eastAsia"/>
          <w:spacing w:val="15"/>
          <w:sz w:val="29"/>
          <w:szCs w:val="29"/>
        </w:rPr>
      </w:pPr>
    </w:p>
    <w:p w14:paraId="0CAAA833">
      <w:pPr>
        <w:pStyle w:val="2"/>
        <w:spacing w:before="167" w:line="193" w:lineRule="auto"/>
        <w:ind w:left="6"/>
        <w:rPr>
          <w:rFonts w:hint="eastAsia"/>
          <w:spacing w:val="15"/>
          <w:sz w:val="29"/>
          <w:szCs w:val="29"/>
        </w:rPr>
      </w:pPr>
      <w:r>
        <w:rPr>
          <w:rFonts w:hint="eastAsia"/>
          <w:spacing w:val="15"/>
          <w:sz w:val="29"/>
          <w:szCs w:val="29"/>
        </w:rPr>
        <w:t>重利（Usury），托钵修士的，24_L。（页码似乎不完整）</w:t>
      </w:r>
    </w:p>
    <w:p w14:paraId="4CEFCB88">
      <w:pPr>
        <w:pStyle w:val="2"/>
        <w:spacing w:before="167" w:line="193" w:lineRule="auto"/>
        <w:ind w:left="6"/>
        <w:rPr>
          <w:rFonts w:hint="eastAsia"/>
          <w:spacing w:val="15"/>
          <w:sz w:val="29"/>
          <w:szCs w:val="29"/>
        </w:rPr>
      </w:pPr>
    </w:p>
    <w:p w14:paraId="1948069E">
      <w:pPr>
        <w:pStyle w:val="2"/>
        <w:spacing w:before="167" w:line="193" w:lineRule="auto"/>
        <w:ind w:left="6"/>
        <w:rPr>
          <w:rFonts w:hint="eastAsia"/>
          <w:spacing w:val="15"/>
          <w:sz w:val="29"/>
          <w:szCs w:val="29"/>
        </w:rPr>
      </w:pPr>
      <w:r>
        <w:rPr>
          <w:rFonts w:hint="eastAsia"/>
          <w:spacing w:val="15"/>
          <w:sz w:val="29"/>
          <w:szCs w:val="29"/>
        </w:rPr>
        <w:t>VENDING pardons by priests, 53.</w:t>
      </w:r>
    </w:p>
    <w:p w14:paraId="4E578B6F">
      <w:pPr>
        <w:pStyle w:val="2"/>
        <w:spacing w:before="167" w:line="193" w:lineRule="auto"/>
        <w:ind w:left="6"/>
        <w:rPr>
          <w:rFonts w:hint="eastAsia"/>
          <w:spacing w:val="15"/>
          <w:sz w:val="29"/>
          <w:szCs w:val="29"/>
        </w:rPr>
      </w:pPr>
    </w:p>
    <w:p w14:paraId="3C67CA25">
      <w:pPr>
        <w:pStyle w:val="2"/>
        <w:spacing w:before="167" w:line="193" w:lineRule="auto"/>
        <w:ind w:left="6"/>
        <w:rPr>
          <w:rFonts w:hint="eastAsia"/>
          <w:spacing w:val="15"/>
          <w:sz w:val="29"/>
          <w:szCs w:val="29"/>
        </w:rPr>
      </w:pPr>
      <w:r>
        <w:rPr>
          <w:rFonts w:hint="eastAsia"/>
          <w:spacing w:val="15"/>
          <w:sz w:val="29"/>
          <w:szCs w:val="29"/>
        </w:rPr>
        <w:t>出售（VENDING）赦免，由神父所为，53。</w:t>
      </w:r>
    </w:p>
    <w:p w14:paraId="2ADB971F">
      <w:pPr>
        <w:pStyle w:val="2"/>
        <w:spacing w:before="167" w:line="193" w:lineRule="auto"/>
        <w:ind w:left="6"/>
        <w:rPr>
          <w:rFonts w:hint="eastAsia"/>
          <w:spacing w:val="15"/>
          <w:sz w:val="29"/>
          <w:szCs w:val="29"/>
        </w:rPr>
      </w:pPr>
    </w:p>
    <w:p w14:paraId="3E1A6840">
      <w:pPr>
        <w:pStyle w:val="2"/>
        <w:spacing w:before="167" w:line="193" w:lineRule="auto"/>
        <w:ind w:left="6"/>
        <w:rPr>
          <w:rFonts w:hint="eastAsia"/>
          <w:spacing w:val="15"/>
          <w:sz w:val="29"/>
          <w:szCs w:val="29"/>
        </w:rPr>
      </w:pPr>
      <w:r>
        <w:rPr>
          <w:rFonts w:hint="eastAsia"/>
          <w:spacing w:val="15"/>
          <w:sz w:val="29"/>
          <w:szCs w:val="29"/>
        </w:rPr>
        <w:t>Vengeance of God by wicked priests, 9.</w:t>
      </w:r>
    </w:p>
    <w:p w14:paraId="60B5D9BE">
      <w:pPr>
        <w:pStyle w:val="2"/>
        <w:spacing w:before="167" w:line="193" w:lineRule="auto"/>
        <w:ind w:left="6"/>
        <w:rPr>
          <w:rFonts w:hint="eastAsia"/>
          <w:spacing w:val="15"/>
          <w:sz w:val="29"/>
          <w:szCs w:val="29"/>
        </w:rPr>
      </w:pPr>
    </w:p>
    <w:p w14:paraId="3EAA0D8B">
      <w:pPr>
        <w:pStyle w:val="2"/>
        <w:spacing w:before="167" w:line="193" w:lineRule="auto"/>
        <w:ind w:left="6"/>
        <w:rPr>
          <w:rFonts w:hint="eastAsia"/>
          <w:spacing w:val="15"/>
          <w:sz w:val="29"/>
          <w:szCs w:val="29"/>
        </w:rPr>
      </w:pPr>
      <w:r>
        <w:rPr>
          <w:rFonts w:hint="eastAsia"/>
          <w:spacing w:val="15"/>
          <w:sz w:val="29"/>
          <w:szCs w:val="29"/>
        </w:rPr>
        <w:t>上帝的报应（Vengeance），通过邪恶的神父，9。</w:t>
      </w:r>
    </w:p>
    <w:p w14:paraId="754098F6">
      <w:pPr>
        <w:pStyle w:val="2"/>
        <w:spacing w:before="167" w:line="193" w:lineRule="auto"/>
        <w:ind w:left="6"/>
        <w:rPr>
          <w:rFonts w:hint="eastAsia"/>
          <w:spacing w:val="15"/>
          <w:sz w:val="29"/>
          <w:szCs w:val="29"/>
        </w:rPr>
      </w:pPr>
    </w:p>
    <w:p w14:paraId="3690DE58">
      <w:pPr>
        <w:pStyle w:val="2"/>
        <w:spacing w:before="167" w:line="193" w:lineRule="auto"/>
        <w:ind w:left="6"/>
        <w:rPr>
          <w:rFonts w:hint="eastAsia"/>
          <w:spacing w:val="15"/>
          <w:sz w:val="29"/>
          <w:szCs w:val="29"/>
        </w:rPr>
      </w:pPr>
      <w:r>
        <w:rPr>
          <w:rFonts w:hint="eastAsia"/>
          <w:spacing w:val="15"/>
          <w:sz w:val="29"/>
          <w:szCs w:val="29"/>
        </w:rPr>
        <w:t>Venial sins, the title, an invention of man, 46.</w:t>
      </w:r>
    </w:p>
    <w:p w14:paraId="45191339">
      <w:pPr>
        <w:pStyle w:val="2"/>
        <w:spacing w:before="167" w:line="193" w:lineRule="auto"/>
        <w:ind w:left="6"/>
        <w:rPr>
          <w:rFonts w:hint="eastAsia"/>
          <w:spacing w:val="15"/>
          <w:sz w:val="29"/>
          <w:szCs w:val="29"/>
        </w:rPr>
      </w:pPr>
    </w:p>
    <w:p w14:paraId="6DF88BF4">
      <w:pPr>
        <w:pStyle w:val="2"/>
        <w:spacing w:before="167" w:line="193" w:lineRule="auto"/>
        <w:ind w:left="6"/>
        <w:rPr>
          <w:rFonts w:hint="eastAsia"/>
          <w:spacing w:val="15"/>
          <w:sz w:val="29"/>
          <w:szCs w:val="29"/>
        </w:rPr>
      </w:pPr>
      <w:r>
        <w:rPr>
          <w:rFonts w:hint="eastAsia"/>
          <w:spacing w:val="15"/>
          <w:sz w:val="29"/>
          <w:szCs w:val="29"/>
        </w:rPr>
        <w:t>小罪（Venial sins），其名称，人的发明，46。</w:t>
      </w:r>
    </w:p>
    <w:p w14:paraId="1E679832">
      <w:pPr>
        <w:pStyle w:val="2"/>
        <w:spacing w:before="167" w:line="193" w:lineRule="auto"/>
        <w:ind w:left="6"/>
        <w:rPr>
          <w:rFonts w:hint="eastAsia"/>
          <w:spacing w:val="15"/>
          <w:sz w:val="29"/>
          <w:szCs w:val="29"/>
        </w:rPr>
      </w:pPr>
    </w:p>
    <w:p w14:paraId="1B69D6DC">
      <w:pPr>
        <w:pStyle w:val="2"/>
        <w:spacing w:before="167" w:line="193" w:lineRule="auto"/>
        <w:ind w:left="6"/>
        <w:rPr>
          <w:rFonts w:hint="eastAsia"/>
          <w:spacing w:val="15"/>
          <w:sz w:val="29"/>
          <w:szCs w:val="29"/>
        </w:rPr>
      </w:pPr>
      <w:r>
        <w:rPr>
          <w:rFonts w:hint="eastAsia"/>
          <w:spacing w:val="15"/>
          <w:sz w:val="29"/>
          <w:szCs w:val="29"/>
        </w:rPr>
        <w:t>what are they? 46.</w:t>
      </w:r>
    </w:p>
    <w:p w14:paraId="5AD08F20">
      <w:pPr>
        <w:pStyle w:val="2"/>
        <w:spacing w:before="167" w:line="193" w:lineRule="auto"/>
        <w:ind w:left="6"/>
        <w:rPr>
          <w:rFonts w:hint="eastAsia"/>
          <w:spacing w:val="15"/>
          <w:sz w:val="29"/>
          <w:szCs w:val="29"/>
        </w:rPr>
      </w:pPr>
    </w:p>
    <w:p w14:paraId="6C6D9651">
      <w:pPr>
        <w:pStyle w:val="2"/>
        <w:spacing w:before="167" w:line="193" w:lineRule="auto"/>
        <w:ind w:left="6"/>
        <w:rPr>
          <w:rFonts w:hint="eastAsia"/>
          <w:spacing w:val="15"/>
          <w:sz w:val="29"/>
          <w:szCs w:val="29"/>
        </w:rPr>
      </w:pPr>
      <w:r>
        <w:rPr>
          <w:rFonts w:hint="eastAsia"/>
          <w:spacing w:val="15"/>
          <w:sz w:val="29"/>
          <w:szCs w:val="29"/>
        </w:rPr>
        <w:t>它们是什么？46。</w:t>
      </w:r>
    </w:p>
    <w:p w14:paraId="7F0696BD">
      <w:pPr>
        <w:pStyle w:val="2"/>
        <w:spacing w:before="167" w:line="193" w:lineRule="auto"/>
        <w:ind w:left="6"/>
        <w:rPr>
          <w:rFonts w:hint="eastAsia"/>
          <w:spacing w:val="15"/>
          <w:sz w:val="29"/>
          <w:szCs w:val="29"/>
        </w:rPr>
      </w:pPr>
    </w:p>
    <w:p w14:paraId="42331215">
      <w:pPr>
        <w:pStyle w:val="2"/>
        <w:spacing w:before="167" w:line="193" w:lineRule="auto"/>
        <w:ind w:left="6"/>
        <w:rPr>
          <w:rFonts w:hint="eastAsia"/>
          <w:spacing w:val="15"/>
          <w:sz w:val="29"/>
          <w:szCs w:val="29"/>
        </w:rPr>
      </w:pPr>
      <w:r>
        <w:rPr>
          <w:rFonts w:hint="eastAsia"/>
          <w:spacing w:val="15"/>
          <w:sz w:val="29"/>
          <w:szCs w:val="29"/>
        </w:rPr>
        <w:t>Vicar of Christ, the pope, if he lives like Christ, 298.</w:t>
      </w:r>
    </w:p>
    <w:p w14:paraId="53502CA8">
      <w:pPr>
        <w:pStyle w:val="2"/>
        <w:spacing w:before="167" w:line="193" w:lineRule="auto"/>
        <w:ind w:left="6"/>
        <w:rPr>
          <w:rFonts w:hint="eastAsia"/>
          <w:spacing w:val="15"/>
          <w:sz w:val="29"/>
          <w:szCs w:val="29"/>
        </w:rPr>
      </w:pPr>
    </w:p>
    <w:p w14:paraId="54F4FAA3">
      <w:pPr>
        <w:pStyle w:val="2"/>
        <w:spacing w:before="167" w:line="193" w:lineRule="auto"/>
        <w:ind w:left="6"/>
        <w:rPr>
          <w:rFonts w:hint="eastAsia"/>
          <w:spacing w:val="15"/>
          <w:sz w:val="29"/>
          <w:szCs w:val="29"/>
        </w:rPr>
      </w:pPr>
      <w:r>
        <w:rPr>
          <w:rFonts w:hint="eastAsia"/>
          <w:spacing w:val="15"/>
          <w:sz w:val="29"/>
          <w:szCs w:val="29"/>
        </w:rPr>
        <w:t>基督的代表（Vicar），教宗，如果他像基督一样生活，298。</w:t>
      </w:r>
    </w:p>
    <w:p w14:paraId="4FE1966A">
      <w:pPr>
        <w:pStyle w:val="2"/>
        <w:spacing w:before="167" w:line="193" w:lineRule="auto"/>
        <w:ind w:left="6"/>
        <w:rPr>
          <w:rFonts w:hint="eastAsia"/>
          <w:spacing w:val="15"/>
          <w:sz w:val="29"/>
          <w:szCs w:val="29"/>
        </w:rPr>
      </w:pPr>
    </w:p>
    <w:p w14:paraId="2A9FF264">
      <w:pPr>
        <w:pStyle w:val="2"/>
        <w:spacing w:before="167" w:line="193" w:lineRule="auto"/>
        <w:ind w:left="6"/>
        <w:rPr>
          <w:rFonts w:hint="eastAsia"/>
          <w:spacing w:val="15"/>
          <w:sz w:val="29"/>
          <w:szCs w:val="29"/>
        </w:rPr>
      </w:pPr>
      <w:r>
        <w:rPr>
          <w:rFonts w:hint="eastAsia"/>
          <w:spacing w:val="15"/>
          <w:sz w:val="29"/>
          <w:szCs w:val="29"/>
        </w:rPr>
        <w:t>the pretended, supported by war, 238.</w:t>
      </w:r>
    </w:p>
    <w:p w14:paraId="07118FB1">
      <w:pPr>
        <w:pStyle w:val="2"/>
        <w:spacing w:before="167" w:line="193" w:lineRule="auto"/>
        <w:ind w:left="6"/>
        <w:rPr>
          <w:rFonts w:hint="eastAsia"/>
          <w:spacing w:val="15"/>
          <w:sz w:val="29"/>
          <w:szCs w:val="29"/>
        </w:rPr>
      </w:pPr>
    </w:p>
    <w:p w14:paraId="1C1A581F">
      <w:pPr>
        <w:pStyle w:val="2"/>
        <w:spacing w:before="167" w:line="193" w:lineRule="auto"/>
        <w:ind w:left="6"/>
        <w:rPr>
          <w:rFonts w:hint="eastAsia"/>
          <w:spacing w:val="15"/>
          <w:sz w:val="29"/>
          <w:szCs w:val="29"/>
        </w:rPr>
      </w:pPr>
      <w:r>
        <w:rPr>
          <w:rFonts w:hint="eastAsia"/>
          <w:spacing w:val="15"/>
          <w:sz w:val="29"/>
          <w:szCs w:val="29"/>
        </w:rPr>
        <w:t>假装的，被战争支持，238。</w:t>
      </w:r>
    </w:p>
    <w:p w14:paraId="7DDF1997">
      <w:pPr>
        <w:pStyle w:val="2"/>
        <w:spacing w:before="167" w:line="193" w:lineRule="auto"/>
        <w:ind w:left="6"/>
        <w:rPr>
          <w:rFonts w:hint="eastAsia"/>
          <w:spacing w:val="15"/>
          <w:sz w:val="29"/>
          <w:szCs w:val="29"/>
        </w:rPr>
      </w:pPr>
    </w:p>
    <w:p w14:paraId="7C13BD2E">
      <w:pPr>
        <w:pStyle w:val="2"/>
        <w:spacing w:before="167" w:line="193" w:lineRule="auto"/>
        <w:ind w:left="6"/>
        <w:rPr>
          <w:rFonts w:hint="eastAsia"/>
          <w:spacing w:val="15"/>
          <w:sz w:val="29"/>
          <w:szCs w:val="29"/>
        </w:rPr>
      </w:pPr>
      <w:r>
        <w:rPr>
          <w:rFonts w:hint="eastAsia"/>
          <w:spacing w:val="15"/>
          <w:sz w:val="29"/>
          <w:szCs w:val="29"/>
        </w:rPr>
        <w:t>the Roman pontiff pretends, 124.</w:t>
      </w:r>
    </w:p>
    <w:p w14:paraId="20D072F9">
      <w:pPr>
        <w:pStyle w:val="2"/>
        <w:spacing w:before="167" w:line="193" w:lineRule="auto"/>
        <w:ind w:left="6"/>
        <w:rPr>
          <w:rFonts w:hint="eastAsia"/>
          <w:spacing w:val="15"/>
          <w:sz w:val="29"/>
          <w:szCs w:val="29"/>
        </w:rPr>
      </w:pPr>
    </w:p>
    <w:p w14:paraId="078D139C">
      <w:pPr>
        <w:pStyle w:val="2"/>
        <w:spacing w:before="167" w:line="193" w:lineRule="auto"/>
        <w:ind w:left="6"/>
        <w:rPr>
          <w:rFonts w:hint="eastAsia"/>
          <w:spacing w:val="15"/>
          <w:sz w:val="29"/>
          <w:szCs w:val="29"/>
        </w:rPr>
      </w:pPr>
      <w:r>
        <w:rPr>
          <w:rFonts w:hint="eastAsia"/>
          <w:spacing w:val="15"/>
          <w:sz w:val="29"/>
          <w:szCs w:val="29"/>
        </w:rPr>
        <w:t>罗马教宗假装是，124。</w:t>
      </w:r>
    </w:p>
    <w:p w14:paraId="72072308">
      <w:pPr>
        <w:pStyle w:val="2"/>
        <w:spacing w:before="167" w:line="193" w:lineRule="auto"/>
        <w:ind w:left="6"/>
        <w:rPr>
          <w:rFonts w:hint="eastAsia"/>
          <w:spacing w:val="15"/>
          <w:sz w:val="29"/>
          <w:szCs w:val="29"/>
        </w:rPr>
      </w:pPr>
    </w:p>
    <w:p w14:paraId="20598258">
      <w:pPr>
        <w:pStyle w:val="2"/>
        <w:spacing w:before="167" w:line="193" w:lineRule="auto"/>
        <w:ind w:left="6"/>
        <w:rPr>
          <w:rFonts w:hint="eastAsia"/>
          <w:spacing w:val="15"/>
          <w:sz w:val="29"/>
          <w:szCs w:val="29"/>
        </w:rPr>
      </w:pPr>
      <w:r>
        <w:rPr>
          <w:rFonts w:hint="eastAsia"/>
          <w:spacing w:val="15"/>
          <w:sz w:val="29"/>
          <w:szCs w:val="29"/>
        </w:rPr>
        <w:t>of Peter, no priest or prelate, 180.</w:t>
      </w:r>
    </w:p>
    <w:p w14:paraId="00A2F209">
      <w:pPr>
        <w:pStyle w:val="2"/>
        <w:spacing w:before="167" w:line="193" w:lineRule="auto"/>
        <w:ind w:left="6"/>
        <w:rPr>
          <w:rFonts w:hint="eastAsia"/>
          <w:spacing w:val="15"/>
          <w:sz w:val="29"/>
          <w:szCs w:val="29"/>
        </w:rPr>
      </w:pPr>
    </w:p>
    <w:p w14:paraId="35CA6008">
      <w:pPr>
        <w:pStyle w:val="2"/>
        <w:spacing w:before="167" w:line="193" w:lineRule="auto"/>
        <w:ind w:left="6"/>
        <w:rPr>
          <w:rFonts w:hint="eastAsia"/>
          <w:spacing w:val="15"/>
          <w:sz w:val="29"/>
          <w:szCs w:val="29"/>
        </w:rPr>
      </w:pPr>
      <w:r>
        <w:rPr>
          <w:rFonts w:hint="eastAsia"/>
          <w:spacing w:val="15"/>
          <w:sz w:val="29"/>
          <w:szCs w:val="29"/>
        </w:rPr>
        <w:t>彼得的代表，非神父或高级教士，180。</w:t>
      </w:r>
    </w:p>
    <w:p w14:paraId="3542B20B">
      <w:pPr>
        <w:pStyle w:val="2"/>
        <w:spacing w:before="167" w:line="193" w:lineRule="auto"/>
        <w:ind w:left="6"/>
        <w:rPr>
          <w:rFonts w:hint="eastAsia"/>
          <w:spacing w:val="15"/>
          <w:sz w:val="29"/>
          <w:szCs w:val="29"/>
        </w:rPr>
      </w:pPr>
    </w:p>
    <w:p w14:paraId="5B08ECC8">
      <w:pPr>
        <w:pStyle w:val="2"/>
        <w:spacing w:before="167" w:line="193" w:lineRule="auto"/>
        <w:ind w:left="6"/>
        <w:rPr>
          <w:rFonts w:hint="eastAsia"/>
          <w:spacing w:val="15"/>
          <w:sz w:val="29"/>
          <w:szCs w:val="29"/>
        </w:rPr>
      </w:pPr>
      <w:r>
        <w:rPr>
          <w:rFonts w:hint="eastAsia"/>
          <w:spacing w:val="15"/>
          <w:sz w:val="29"/>
          <w:szCs w:val="29"/>
        </w:rPr>
        <w:t>of the king of pride, 124.</w:t>
      </w:r>
    </w:p>
    <w:p w14:paraId="5EE8E28D">
      <w:pPr>
        <w:pStyle w:val="2"/>
        <w:spacing w:before="167" w:line="193" w:lineRule="auto"/>
        <w:ind w:left="6"/>
        <w:rPr>
          <w:rFonts w:hint="eastAsia"/>
          <w:spacing w:val="15"/>
          <w:sz w:val="29"/>
          <w:szCs w:val="29"/>
        </w:rPr>
      </w:pPr>
    </w:p>
    <w:p w14:paraId="37E6E13F">
      <w:pPr>
        <w:pStyle w:val="2"/>
        <w:spacing w:before="167" w:line="193" w:lineRule="auto"/>
        <w:ind w:left="6"/>
        <w:rPr>
          <w:rFonts w:hint="eastAsia"/>
          <w:spacing w:val="15"/>
          <w:sz w:val="29"/>
          <w:szCs w:val="29"/>
        </w:rPr>
      </w:pPr>
      <w:r>
        <w:rPr>
          <w:rFonts w:hint="eastAsia"/>
          <w:spacing w:val="15"/>
          <w:sz w:val="29"/>
          <w:szCs w:val="29"/>
        </w:rPr>
        <w:t>骄傲之王的代表，124。</w:t>
      </w:r>
    </w:p>
    <w:p w14:paraId="2588196C">
      <w:pPr>
        <w:pStyle w:val="2"/>
        <w:spacing w:before="167" w:line="193" w:lineRule="auto"/>
        <w:ind w:left="6"/>
        <w:rPr>
          <w:rFonts w:hint="eastAsia"/>
          <w:spacing w:val="15"/>
          <w:sz w:val="29"/>
          <w:szCs w:val="29"/>
        </w:rPr>
      </w:pPr>
    </w:p>
    <w:p w14:paraId="472D2A21">
      <w:pPr>
        <w:pStyle w:val="2"/>
        <w:spacing w:before="167" w:line="193" w:lineRule="auto"/>
        <w:ind w:left="6"/>
        <w:rPr>
          <w:rFonts w:hint="eastAsia"/>
          <w:spacing w:val="15"/>
          <w:sz w:val="29"/>
          <w:szCs w:val="29"/>
        </w:rPr>
      </w:pPr>
      <w:r>
        <w:rPr>
          <w:rFonts w:hint="eastAsia"/>
          <w:spacing w:val="15"/>
          <w:sz w:val="29"/>
          <w:szCs w:val="29"/>
        </w:rPr>
        <w:t>Vicars of Antichrist act diabolically, 214.</w:t>
      </w:r>
    </w:p>
    <w:p w14:paraId="1F3FCEAA">
      <w:pPr>
        <w:pStyle w:val="2"/>
        <w:spacing w:before="167" w:line="193" w:lineRule="auto"/>
        <w:ind w:left="6"/>
        <w:rPr>
          <w:rFonts w:hint="eastAsia"/>
          <w:spacing w:val="15"/>
          <w:sz w:val="29"/>
          <w:szCs w:val="29"/>
        </w:rPr>
      </w:pPr>
    </w:p>
    <w:p w14:paraId="600C4836">
      <w:pPr>
        <w:pStyle w:val="2"/>
        <w:spacing w:before="167" w:line="193" w:lineRule="auto"/>
        <w:ind w:left="6"/>
        <w:rPr>
          <w:rFonts w:hint="eastAsia"/>
          <w:spacing w:val="15"/>
          <w:sz w:val="29"/>
          <w:szCs w:val="29"/>
        </w:rPr>
      </w:pPr>
      <w:r>
        <w:rPr>
          <w:rFonts w:hint="eastAsia"/>
          <w:spacing w:val="15"/>
          <w:sz w:val="29"/>
          <w:szCs w:val="29"/>
        </w:rPr>
        <w:t>敌基督的代表（Vicars）行事邪恶，214。</w:t>
      </w:r>
    </w:p>
    <w:p w14:paraId="193AA27F">
      <w:pPr>
        <w:pStyle w:val="2"/>
        <w:spacing w:before="167" w:line="193" w:lineRule="auto"/>
        <w:ind w:left="6"/>
        <w:rPr>
          <w:rFonts w:hint="eastAsia"/>
          <w:spacing w:val="15"/>
          <w:sz w:val="29"/>
          <w:szCs w:val="29"/>
        </w:rPr>
      </w:pPr>
    </w:p>
    <w:p w14:paraId="382B6027">
      <w:pPr>
        <w:pStyle w:val="2"/>
        <w:spacing w:before="167" w:line="193" w:lineRule="auto"/>
        <w:ind w:left="6"/>
        <w:rPr>
          <w:rFonts w:hint="eastAsia"/>
          <w:spacing w:val="15"/>
          <w:sz w:val="29"/>
          <w:szCs w:val="29"/>
        </w:rPr>
      </w:pPr>
      <w:r>
        <w:rPr>
          <w:rFonts w:hint="eastAsia"/>
          <w:spacing w:val="15"/>
          <w:sz w:val="29"/>
          <w:szCs w:val="29"/>
        </w:rPr>
        <w:t>Vices of the clergy and mendicants, 9.</w:t>
      </w:r>
    </w:p>
    <w:p w14:paraId="6166AC0F">
      <w:pPr>
        <w:pStyle w:val="2"/>
        <w:spacing w:before="167" w:line="193" w:lineRule="auto"/>
        <w:ind w:left="6"/>
        <w:rPr>
          <w:rFonts w:hint="eastAsia"/>
          <w:spacing w:val="15"/>
          <w:sz w:val="29"/>
          <w:szCs w:val="29"/>
        </w:rPr>
      </w:pPr>
    </w:p>
    <w:p w14:paraId="3B8F1A49">
      <w:pPr>
        <w:pStyle w:val="2"/>
        <w:spacing w:before="167" w:line="193" w:lineRule="auto"/>
        <w:ind w:left="6"/>
        <w:rPr>
          <w:rFonts w:hint="eastAsia"/>
          <w:spacing w:val="15"/>
          <w:sz w:val="29"/>
          <w:szCs w:val="29"/>
        </w:rPr>
      </w:pPr>
      <w:r>
        <w:rPr>
          <w:rFonts w:hint="eastAsia"/>
          <w:spacing w:val="15"/>
          <w:sz w:val="29"/>
          <w:szCs w:val="29"/>
        </w:rPr>
        <w:t>恶习（Vices），神职人员和乞丐的，9。</w:t>
      </w:r>
    </w:p>
    <w:p w14:paraId="47B502F9">
      <w:pPr>
        <w:pStyle w:val="2"/>
        <w:spacing w:before="167" w:line="193" w:lineRule="auto"/>
        <w:ind w:left="6"/>
        <w:rPr>
          <w:rFonts w:hint="eastAsia"/>
          <w:spacing w:val="15"/>
          <w:sz w:val="29"/>
          <w:szCs w:val="29"/>
        </w:rPr>
      </w:pPr>
    </w:p>
    <w:p w14:paraId="7128CA3A">
      <w:pPr>
        <w:pStyle w:val="2"/>
        <w:spacing w:before="167" w:line="193" w:lineRule="auto"/>
        <w:ind w:left="6"/>
        <w:rPr>
          <w:rFonts w:hint="eastAsia"/>
          <w:spacing w:val="15"/>
          <w:sz w:val="29"/>
          <w:szCs w:val="29"/>
        </w:rPr>
      </w:pPr>
      <w:r>
        <w:rPr>
          <w:rFonts w:hint="eastAsia"/>
          <w:spacing w:val="15"/>
          <w:sz w:val="29"/>
          <w:szCs w:val="29"/>
        </w:rPr>
        <w:t>Vicious persons employed as singers, 51.</w:t>
      </w:r>
    </w:p>
    <w:p w14:paraId="2000A3A5">
      <w:pPr>
        <w:pStyle w:val="2"/>
        <w:spacing w:before="167" w:line="193" w:lineRule="auto"/>
        <w:ind w:left="6"/>
        <w:rPr>
          <w:rFonts w:hint="eastAsia"/>
          <w:spacing w:val="15"/>
          <w:sz w:val="29"/>
          <w:szCs w:val="29"/>
        </w:rPr>
      </w:pPr>
    </w:p>
    <w:p w14:paraId="5CA51805">
      <w:pPr>
        <w:pStyle w:val="2"/>
        <w:spacing w:before="167" w:line="193" w:lineRule="auto"/>
        <w:ind w:left="6"/>
        <w:rPr>
          <w:rFonts w:hint="eastAsia"/>
          <w:spacing w:val="15"/>
          <w:sz w:val="29"/>
          <w:szCs w:val="29"/>
        </w:rPr>
      </w:pPr>
      <w:r>
        <w:rPr>
          <w:rFonts w:hint="eastAsia"/>
          <w:spacing w:val="15"/>
          <w:sz w:val="29"/>
          <w:szCs w:val="29"/>
        </w:rPr>
        <w:t>邪恶之人（Vicious persons）被雇为歌手，51。</w:t>
      </w:r>
    </w:p>
    <w:p w14:paraId="22E9F319">
      <w:pPr>
        <w:pStyle w:val="2"/>
        <w:spacing w:before="167" w:line="193" w:lineRule="auto"/>
        <w:ind w:left="6"/>
        <w:rPr>
          <w:rFonts w:hint="eastAsia"/>
          <w:spacing w:val="15"/>
          <w:sz w:val="29"/>
          <w:szCs w:val="29"/>
        </w:rPr>
      </w:pPr>
    </w:p>
    <w:p w14:paraId="5B4042DA">
      <w:pPr>
        <w:pStyle w:val="2"/>
        <w:spacing w:before="167" w:line="193" w:lineRule="auto"/>
        <w:ind w:left="6"/>
        <w:rPr>
          <w:rFonts w:hint="eastAsia"/>
          <w:spacing w:val="15"/>
          <w:sz w:val="29"/>
          <w:szCs w:val="29"/>
        </w:rPr>
      </w:pPr>
      <w:r>
        <w:rPr>
          <w:rFonts w:hint="eastAsia"/>
          <w:spacing w:val="15"/>
          <w:sz w:val="29"/>
          <w:szCs w:val="29"/>
        </w:rPr>
        <w:t>Virginity commendable, 68.</w:t>
      </w:r>
    </w:p>
    <w:p w14:paraId="3E2D8F7A">
      <w:pPr>
        <w:pStyle w:val="2"/>
        <w:spacing w:before="167" w:line="193" w:lineRule="auto"/>
        <w:ind w:left="6"/>
        <w:rPr>
          <w:rFonts w:hint="eastAsia"/>
          <w:spacing w:val="15"/>
          <w:sz w:val="29"/>
          <w:szCs w:val="29"/>
        </w:rPr>
      </w:pPr>
    </w:p>
    <w:p w14:paraId="6B13BB67">
      <w:pPr>
        <w:pStyle w:val="2"/>
        <w:spacing w:before="167" w:line="193" w:lineRule="auto"/>
        <w:ind w:left="6"/>
        <w:rPr>
          <w:rFonts w:hint="eastAsia"/>
          <w:spacing w:val="15"/>
          <w:sz w:val="29"/>
          <w:szCs w:val="29"/>
        </w:rPr>
      </w:pPr>
      <w:r>
        <w:rPr>
          <w:rFonts w:hint="eastAsia"/>
          <w:spacing w:val="15"/>
          <w:sz w:val="29"/>
          <w:szCs w:val="29"/>
        </w:rPr>
        <w:t>童贞（Virginity）值得称赞，68。</w:t>
      </w:r>
    </w:p>
    <w:p w14:paraId="3A39D9D7">
      <w:pPr>
        <w:pStyle w:val="2"/>
        <w:spacing w:before="167" w:line="193" w:lineRule="auto"/>
        <w:ind w:left="6"/>
        <w:rPr>
          <w:rFonts w:hint="eastAsia"/>
          <w:spacing w:val="15"/>
          <w:sz w:val="29"/>
          <w:szCs w:val="29"/>
        </w:rPr>
      </w:pPr>
    </w:p>
    <w:p w14:paraId="2BD0D11B">
      <w:pPr>
        <w:pStyle w:val="2"/>
        <w:spacing w:before="167" w:line="193" w:lineRule="auto"/>
        <w:ind w:left="6"/>
        <w:rPr>
          <w:rFonts w:hint="eastAsia"/>
          <w:spacing w:val="15"/>
          <w:sz w:val="29"/>
          <w:szCs w:val="29"/>
        </w:rPr>
      </w:pPr>
      <w:r>
        <w:rPr>
          <w:rFonts w:hint="eastAsia"/>
          <w:spacing w:val="15"/>
          <w:sz w:val="29"/>
          <w:szCs w:val="29"/>
        </w:rPr>
        <w:t>Virtue of charity necessary for heaven, 118.</w:t>
      </w:r>
    </w:p>
    <w:p w14:paraId="4B5819D9">
      <w:pPr>
        <w:pStyle w:val="2"/>
        <w:spacing w:before="167" w:line="193" w:lineRule="auto"/>
        <w:ind w:left="6"/>
        <w:rPr>
          <w:rFonts w:hint="eastAsia"/>
          <w:spacing w:val="15"/>
          <w:sz w:val="29"/>
          <w:szCs w:val="29"/>
        </w:rPr>
      </w:pPr>
    </w:p>
    <w:p w14:paraId="59EFCF33">
      <w:pPr>
        <w:pStyle w:val="2"/>
        <w:spacing w:before="167" w:line="193" w:lineRule="auto"/>
        <w:ind w:left="6"/>
        <w:rPr>
          <w:rFonts w:hint="eastAsia"/>
          <w:spacing w:val="15"/>
          <w:sz w:val="29"/>
          <w:szCs w:val="29"/>
        </w:rPr>
      </w:pPr>
      <w:r>
        <w:rPr>
          <w:rFonts w:hint="eastAsia"/>
          <w:spacing w:val="15"/>
          <w:sz w:val="29"/>
          <w:szCs w:val="29"/>
        </w:rPr>
        <w:t>美德（Virtue），仁爱的，对天堂必要，118。</w:t>
      </w:r>
    </w:p>
    <w:p w14:paraId="4E3DBE6B">
      <w:pPr>
        <w:pStyle w:val="2"/>
        <w:spacing w:before="167" w:line="193" w:lineRule="auto"/>
        <w:ind w:left="6"/>
        <w:rPr>
          <w:rFonts w:hint="eastAsia"/>
          <w:spacing w:val="15"/>
          <w:sz w:val="29"/>
          <w:szCs w:val="29"/>
        </w:rPr>
      </w:pPr>
    </w:p>
    <w:p w14:paraId="7E276FE7">
      <w:pPr>
        <w:pStyle w:val="2"/>
        <w:spacing w:before="167" w:line="193" w:lineRule="auto"/>
        <w:ind w:left="6"/>
        <w:rPr>
          <w:rFonts w:hint="eastAsia"/>
          <w:spacing w:val="15"/>
          <w:sz w:val="29"/>
          <w:szCs w:val="29"/>
        </w:rPr>
      </w:pPr>
      <w:r>
        <w:rPr>
          <w:rFonts w:hint="eastAsia"/>
          <w:spacing w:val="15"/>
          <w:sz w:val="29"/>
          <w:szCs w:val="29"/>
        </w:rPr>
        <w:t>rewarded in another life, 114.</w:t>
      </w:r>
    </w:p>
    <w:p w14:paraId="40188D2C">
      <w:pPr>
        <w:pStyle w:val="2"/>
        <w:spacing w:before="167" w:line="193" w:lineRule="auto"/>
        <w:ind w:left="6"/>
        <w:rPr>
          <w:rFonts w:hint="eastAsia"/>
          <w:spacing w:val="15"/>
          <w:sz w:val="29"/>
          <w:szCs w:val="29"/>
        </w:rPr>
      </w:pPr>
    </w:p>
    <w:p w14:paraId="5B0F47FB">
      <w:pPr>
        <w:pStyle w:val="2"/>
        <w:spacing w:before="167" w:line="193" w:lineRule="auto"/>
        <w:ind w:left="6"/>
        <w:rPr>
          <w:rFonts w:hint="eastAsia"/>
          <w:spacing w:val="15"/>
          <w:sz w:val="29"/>
          <w:szCs w:val="29"/>
        </w:rPr>
      </w:pPr>
      <w:r>
        <w:rPr>
          <w:rFonts w:hint="eastAsia"/>
          <w:spacing w:val="15"/>
          <w:sz w:val="29"/>
          <w:szCs w:val="29"/>
        </w:rPr>
        <w:t>在来生受奖赏，114。</w:t>
      </w:r>
    </w:p>
    <w:p w14:paraId="0365388F">
      <w:pPr>
        <w:pStyle w:val="2"/>
        <w:spacing w:before="167" w:line="193" w:lineRule="auto"/>
        <w:ind w:left="6"/>
        <w:rPr>
          <w:rFonts w:hint="eastAsia"/>
          <w:spacing w:val="15"/>
          <w:sz w:val="29"/>
          <w:szCs w:val="29"/>
        </w:rPr>
      </w:pPr>
    </w:p>
    <w:p w14:paraId="23D259FC">
      <w:pPr>
        <w:pStyle w:val="2"/>
        <w:spacing w:before="167" w:line="193" w:lineRule="auto"/>
        <w:ind w:left="6"/>
        <w:rPr>
          <w:rFonts w:hint="eastAsia"/>
          <w:spacing w:val="15"/>
          <w:sz w:val="29"/>
          <w:szCs w:val="29"/>
        </w:rPr>
      </w:pPr>
      <w:r>
        <w:rPr>
          <w:rFonts w:hint="eastAsia"/>
          <w:spacing w:val="15"/>
          <w:sz w:val="29"/>
          <w:szCs w:val="29"/>
        </w:rPr>
        <w:t>Virtues, cardinal and theological, 116.</w:t>
      </w:r>
    </w:p>
    <w:p w14:paraId="44F9A64A">
      <w:pPr>
        <w:pStyle w:val="2"/>
        <w:spacing w:before="167" w:line="193" w:lineRule="auto"/>
        <w:ind w:left="6"/>
        <w:rPr>
          <w:rFonts w:hint="eastAsia"/>
          <w:spacing w:val="15"/>
          <w:sz w:val="29"/>
          <w:szCs w:val="29"/>
        </w:rPr>
      </w:pPr>
    </w:p>
    <w:p w14:paraId="39655BC3">
      <w:pPr>
        <w:pStyle w:val="2"/>
        <w:spacing w:before="167" w:line="193" w:lineRule="auto"/>
        <w:ind w:left="6"/>
        <w:rPr>
          <w:rFonts w:hint="eastAsia"/>
          <w:spacing w:val="15"/>
          <w:sz w:val="29"/>
          <w:szCs w:val="29"/>
        </w:rPr>
      </w:pPr>
      <w:r>
        <w:rPr>
          <w:rFonts w:hint="eastAsia"/>
          <w:spacing w:val="15"/>
          <w:sz w:val="29"/>
          <w:szCs w:val="29"/>
        </w:rPr>
        <w:t>美德，枢德和神学德（theological），116。</w:t>
      </w:r>
    </w:p>
    <w:p w14:paraId="0EF458A7">
      <w:pPr>
        <w:pStyle w:val="2"/>
        <w:spacing w:before="167" w:line="193" w:lineRule="auto"/>
        <w:ind w:left="6"/>
        <w:rPr>
          <w:rFonts w:hint="eastAsia"/>
          <w:spacing w:val="15"/>
          <w:sz w:val="29"/>
          <w:szCs w:val="29"/>
        </w:rPr>
      </w:pPr>
    </w:p>
    <w:p w14:paraId="27F2F354">
      <w:pPr>
        <w:pStyle w:val="2"/>
        <w:spacing w:before="167" w:line="193" w:lineRule="auto"/>
        <w:ind w:left="6"/>
        <w:rPr>
          <w:rFonts w:hint="eastAsia"/>
          <w:spacing w:val="15"/>
          <w:sz w:val="29"/>
          <w:szCs w:val="29"/>
        </w:rPr>
      </w:pPr>
      <w:r>
        <w:rPr>
          <w:rFonts w:hint="eastAsia"/>
          <w:spacing w:val="15"/>
          <w:sz w:val="29"/>
          <w:szCs w:val="29"/>
        </w:rPr>
        <w:t>Virtuous to die for the public good, 114.</w:t>
      </w:r>
    </w:p>
    <w:p w14:paraId="46D4D2D8">
      <w:pPr>
        <w:pStyle w:val="2"/>
        <w:spacing w:before="167" w:line="193" w:lineRule="auto"/>
        <w:ind w:left="6"/>
        <w:rPr>
          <w:rFonts w:hint="eastAsia"/>
          <w:spacing w:val="15"/>
          <w:sz w:val="29"/>
          <w:szCs w:val="29"/>
        </w:rPr>
      </w:pPr>
    </w:p>
    <w:p w14:paraId="0C9FB5D2">
      <w:pPr>
        <w:pStyle w:val="2"/>
        <w:spacing w:before="167" w:line="193" w:lineRule="auto"/>
        <w:ind w:left="6"/>
        <w:rPr>
          <w:rFonts w:hint="eastAsia"/>
          <w:spacing w:val="15"/>
          <w:sz w:val="29"/>
          <w:szCs w:val="29"/>
        </w:rPr>
      </w:pPr>
      <w:r>
        <w:rPr>
          <w:rFonts w:hint="eastAsia"/>
          <w:spacing w:val="15"/>
          <w:sz w:val="29"/>
          <w:szCs w:val="29"/>
        </w:rPr>
        <w:t>为公共利益而死是有美德的（Virtuous），114。</w:t>
      </w:r>
    </w:p>
    <w:p w14:paraId="3A74206F">
      <w:pPr>
        <w:pStyle w:val="2"/>
        <w:spacing w:before="167" w:line="193" w:lineRule="auto"/>
        <w:ind w:left="6"/>
        <w:rPr>
          <w:rFonts w:hint="eastAsia"/>
          <w:spacing w:val="15"/>
          <w:sz w:val="29"/>
          <w:szCs w:val="29"/>
        </w:rPr>
      </w:pPr>
    </w:p>
    <w:p w14:paraId="43898B27">
      <w:pPr>
        <w:pStyle w:val="2"/>
        <w:spacing w:before="167" w:line="193" w:lineRule="auto"/>
        <w:ind w:left="6"/>
        <w:rPr>
          <w:rFonts w:hint="eastAsia"/>
          <w:spacing w:val="15"/>
          <w:sz w:val="29"/>
          <w:szCs w:val="29"/>
        </w:rPr>
      </w:pPr>
      <w:r>
        <w:rPr>
          <w:rFonts w:hint="eastAsia"/>
          <w:spacing w:val="15"/>
          <w:sz w:val="29"/>
          <w:szCs w:val="29"/>
        </w:rPr>
        <w:t>Vita Sacerdotum, 71.</w:t>
      </w:r>
    </w:p>
    <w:p w14:paraId="437627CA">
      <w:pPr>
        <w:pStyle w:val="2"/>
        <w:spacing w:before="167" w:line="193" w:lineRule="auto"/>
        <w:ind w:left="6"/>
        <w:rPr>
          <w:rFonts w:hint="eastAsia"/>
          <w:spacing w:val="15"/>
          <w:sz w:val="29"/>
          <w:szCs w:val="29"/>
        </w:rPr>
      </w:pPr>
    </w:p>
    <w:p w14:paraId="53175C1F">
      <w:pPr>
        <w:pStyle w:val="2"/>
        <w:spacing w:before="167" w:line="193" w:lineRule="auto"/>
        <w:ind w:left="6"/>
        <w:rPr>
          <w:rFonts w:hint="eastAsia"/>
          <w:spacing w:val="15"/>
          <w:sz w:val="29"/>
          <w:szCs w:val="29"/>
        </w:rPr>
      </w:pPr>
      <w:r>
        <w:rPr>
          <w:rFonts w:hint="eastAsia"/>
          <w:spacing w:val="15"/>
          <w:sz w:val="29"/>
          <w:szCs w:val="29"/>
        </w:rPr>
        <w:t>《祭司的生活》（Vita Sacerdotum），71。（拉丁文标题）</w:t>
      </w:r>
    </w:p>
    <w:p w14:paraId="1E2338EB">
      <w:pPr>
        <w:pStyle w:val="2"/>
        <w:spacing w:before="167" w:line="193" w:lineRule="auto"/>
        <w:ind w:left="6"/>
        <w:rPr>
          <w:rFonts w:hint="eastAsia"/>
          <w:spacing w:val="15"/>
          <w:sz w:val="29"/>
          <w:szCs w:val="29"/>
        </w:rPr>
      </w:pPr>
    </w:p>
    <w:p w14:paraId="30DD0C46">
      <w:pPr>
        <w:pStyle w:val="2"/>
        <w:spacing w:before="167" w:line="193" w:lineRule="auto"/>
        <w:ind w:left="6"/>
        <w:rPr>
          <w:rFonts w:hint="eastAsia"/>
          <w:spacing w:val="15"/>
          <w:sz w:val="29"/>
          <w:szCs w:val="29"/>
        </w:rPr>
      </w:pPr>
      <w:r>
        <w:rPr>
          <w:rFonts w:hint="eastAsia"/>
          <w:spacing w:val="15"/>
          <w:sz w:val="29"/>
          <w:szCs w:val="29"/>
        </w:rPr>
        <w:t>WAFER of the sacrament, what is it? 132.</w:t>
      </w:r>
    </w:p>
    <w:p w14:paraId="20FFC2C1">
      <w:pPr>
        <w:pStyle w:val="2"/>
        <w:spacing w:before="167" w:line="193" w:lineRule="auto"/>
        <w:ind w:left="6"/>
        <w:rPr>
          <w:rFonts w:hint="eastAsia"/>
          <w:spacing w:val="15"/>
          <w:sz w:val="29"/>
          <w:szCs w:val="29"/>
        </w:rPr>
      </w:pPr>
    </w:p>
    <w:p w14:paraId="2D22597B">
      <w:pPr>
        <w:pStyle w:val="2"/>
        <w:spacing w:before="167" w:line="193" w:lineRule="auto"/>
        <w:ind w:left="6"/>
        <w:rPr>
          <w:rFonts w:hint="eastAsia"/>
          <w:spacing w:val="15"/>
          <w:sz w:val="29"/>
          <w:szCs w:val="29"/>
        </w:rPr>
      </w:pPr>
      <w:r>
        <w:rPr>
          <w:rFonts w:hint="eastAsia"/>
          <w:spacing w:val="15"/>
          <w:sz w:val="29"/>
          <w:szCs w:val="29"/>
        </w:rPr>
        <w:t>圣餐薄饼（WAFER），它是什么？132。</w:t>
      </w:r>
    </w:p>
    <w:p w14:paraId="42DAB194">
      <w:pPr>
        <w:pStyle w:val="2"/>
        <w:spacing w:before="167" w:line="193" w:lineRule="auto"/>
        <w:ind w:left="6"/>
        <w:rPr>
          <w:rFonts w:hint="eastAsia"/>
          <w:spacing w:val="15"/>
          <w:sz w:val="29"/>
          <w:szCs w:val="29"/>
        </w:rPr>
      </w:pPr>
    </w:p>
    <w:p w14:paraId="45B39914">
      <w:pPr>
        <w:pStyle w:val="2"/>
        <w:spacing w:before="167" w:line="193" w:lineRule="auto"/>
        <w:ind w:left="6"/>
        <w:rPr>
          <w:rFonts w:hint="eastAsia"/>
          <w:spacing w:val="15"/>
          <w:sz w:val="29"/>
          <w:szCs w:val="29"/>
        </w:rPr>
      </w:pPr>
      <w:r>
        <w:rPr>
          <w:rFonts w:hint="eastAsia"/>
          <w:spacing w:val="15"/>
          <w:sz w:val="29"/>
          <w:szCs w:val="29"/>
        </w:rPr>
        <w:t>War unlawful, 70.</w:t>
      </w:r>
    </w:p>
    <w:p w14:paraId="585C6BDF">
      <w:pPr>
        <w:pStyle w:val="2"/>
        <w:spacing w:before="167" w:line="193" w:lineRule="auto"/>
        <w:ind w:left="6"/>
        <w:rPr>
          <w:rFonts w:hint="eastAsia"/>
          <w:spacing w:val="15"/>
          <w:sz w:val="29"/>
          <w:szCs w:val="29"/>
        </w:rPr>
      </w:pPr>
    </w:p>
    <w:p w14:paraId="39962624">
      <w:pPr>
        <w:pStyle w:val="2"/>
        <w:spacing w:before="167" w:line="193" w:lineRule="auto"/>
        <w:ind w:left="6"/>
        <w:rPr>
          <w:rFonts w:hint="eastAsia"/>
          <w:spacing w:val="15"/>
          <w:sz w:val="29"/>
          <w:szCs w:val="29"/>
        </w:rPr>
      </w:pPr>
      <w:r>
        <w:rPr>
          <w:rFonts w:hint="eastAsia"/>
          <w:spacing w:val="15"/>
          <w:sz w:val="29"/>
          <w:szCs w:val="29"/>
        </w:rPr>
        <w:t>战争（War）不合法，70。</w:t>
      </w:r>
    </w:p>
    <w:p w14:paraId="239AA9BF">
      <w:pPr>
        <w:pStyle w:val="2"/>
        <w:spacing w:before="167" w:line="193" w:lineRule="auto"/>
        <w:ind w:left="6"/>
        <w:rPr>
          <w:rFonts w:hint="eastAsia"/>
          <w:spacing w:val="15"/>
          <w:sz w:val="29"/>
          <w:szCs w:val="29"/>
        </w:rPr>
      </w:pPr>
    </w:p>
    <w:p w14:paraId="2E19F642">
      <w:pPr>
        <w:pStyle w:val="2"/>
        <w:spacing w:before="167" w:line="193" w:lineRule="auto"/>
        <w:ind w:left="6"/>
        <w:rPr>
          <w:rFonts w:hint="eastAsia"/>
          <w:spacing w:val="15"/>
          <w:sz w:val="29"/>
          <w:szCs w:val="29"/>
        </w:rPr>
      </w:pPr>
      <w:r>
        <w:rPr>
          <w:rFonts w:hint="eastAsia"/>
          <w:spacing w:val="15"/>
          <w:sz w:val="29"/>
          <w:szCs w:val="29"/>
        </w:rPr>
        <w:t>Wars encouraged by the friars, 238, 239.</w:t>
      </w:r>
    </w:p>
    <w:p w14:paraId="3E9CAC0C">
      <w:pPr>
        <w:pStyle w:val="2"/>
        <w:spacing w:before="167" w:line="193" w:lineRule="auto"/>
        <w:ind w:left="6"/>
        <w:rPr>
          <w:rFonts w:hint="eastAsia"/>
          <w:spacing w:val="15"/>
          <w:sz w:val="29"/>
          <w:szCs w:val="29"/>
        </w:rPr>
      </w:pPr>
    </w:p>
    <w:p w14:paraId="1CD291E6">
      <w:pPr>
        <w:pStyle w:val="2"/>
        <w:spacing w:before="167" w:line="193" w:lineRule="auto"/>
        <w:ind w:left="6"/>
        <w:rPr>
          <w:rFonts w:hint="eastAsia"/>
          <w:spacing w:val="15"/>
          <w:sz w:val="29"/>
          <w:szCs w:val="29"/>
        </w:rPr>
      </w:pPr>
      <w:r>
        <w:rPr>
          <w:rFonts w:hint="eastAsia"/>
          <w:spacing w:val="15"/>
          <w:sz w:val="29"/>
          <w:szCs w:val="29"/>
        </w:rPr>
        <w:t>战争被托钵修士鼓励，238, 239。</w:t>
      </w:r>
    </w:p>
    <w:p w14:paraId="6A97A1E3">
      <w:pPr>
        <w:pStyle w:val="2"/>
        <w:spacing w:before="167" w:line="193" w:lineRule="auto"/>
        <w:ind w:left="6"/>
        <w:rPr>
          <w:rFonts w:hint="eastAsia"/>
          <w:spacing w:val="15"/>
          <w:sz w:val="29"/>
          <w:szCs w:val="29"/>
        </w:rPr>
      </w:pPr>
    </w:p>
    <w:p w14:paraId="2349DE30">
      <w:pPr>
        <w:pStyle w:val="2"/>
        <w:spacing w:before="167" w:line="193" w:lineRule="auto"/>
        <w:ind w:left="6"/>
        <w:rPr>
          <w:rFonts w:hint="eastAsia"/>
          <w:spacing w:val="15"/>
          <w:sz w:val="29"/>
          <w:szCs w:val="29"/>
        </w:rPr>
      </w:pPr>
      <w:r>
        <w:rPr>
          <w:rFonts w:hint="eastAsia"/>
          <w:spacing w:val="15"/>
          <w:sz w:val="29"/>
          <w:szCs w:val="29"/>
        </w:rPr>
        <w:t>Ways of life, broad and narrow, 284.</w:t>
      </w:r>
    </w:p>
    <w:p w14:paraId="3BB2EB40">
      <w:pPr>
        <w:pStyle w:val="2"/>
        <w:spacing w:before="167" w:line="193" w:lineRule="auto"/>
        <w:ind w:left="6"/>
        <w:rPr>
          <w:rFonts w:hint="eastAsia"/>
          <w:spacing w:val="15"/>
          <w:sz w:val="29"/>
          <w:szCs w:val="29"/>
        </w:rPr>
      </w:pPr>
    </w:p>
    <w:p w14:paraId="3EFB148A">
      <w:pPr>
        <w:pStyle w:val="2"/>
        <w:spacing w:before="167" w:line="193" w:lineRule="auto"/>
        <w:ind w:left="6"/>
        <w:rPr>
          <w:rFonts w:hint="eastAsia"/>
          <w:spacing w:val="15"/>
          <w:sz w:val="29"/>
          <w:szCs w:val="29"/>
        </w:rPr>
      </w:pPr>
      <w:r>
        <w:rPr>
          <w:rFonts w:hint="eastAsia"/>
          <w:spacing w:val="15"/>
          <w:sz w:val="29"/>
          <w:szCs w:val="29"/>
        </w:rPr>
        <w:t>生命之路（Ways of life），宽的和窄的，284。</w:t>
      </w:r>
    </w:p>
    <w:p w14:paraId="261FD7DF">
      <w:pPr>
        <w:pStyle w:val="2"/>
        <w:spacing w:before="167" w:line="193" w:lineRule="auto"/>
        <w:ind w:left="6"/>
        <w:rPr>
          <w:rFonts w:hint="eastAsia"/>
          <w:spacing w:val="15"/>
          <w:sz w:val="29"/>
          <w:szCs w:val="29"/>
        </w:rPr>
      </w:pPr>
    </w:p>
    <w:p w14:paraId="49060875">
      <w:pPr>
        <w:pStyle w:val="2"/>
        <w:spacing w:before="167" w:line="193" w:lineRule="auto"/>
        <w:ind w:left="6"/>
        <w:rPr>
          <w:rFonts w:hint="eastAsia"/>
          <w:spacing w:val="15"/>
          <w:sz w:val="29"/>
          <w:szCs w:val="29"/>
        </w:rPr>
      </w:pPr>
      <w:r>
        <w:rPr>
          <w:rFonts w:hint="eastAsia"/>
          <w:spacing w:val="15"/>
          <w:sz w:val="29"/>
          <w:szCs w:val="29"/>
        </w:rPr>
        <w:t>two exhibited in the Gospel, 273.</w:t>
      </w:r>
    </w:p>
    <w:p w14:paraId="24A0B61C">
      <w:pPr>
        <w:pStyle w:val="2"/>
        <w:spacing w:before="167" w:line="193" w:lineRule="auto"/>
        <w:ind w:left="6"/>
        <w:rPr>
          <w:rFonts w:hint="eastAsia"/>
          <w:spacing w:val="15"/>
          <w:sz w:val="29"/>
          <w:szCs w:val="29"/>
        </w:rPr>
      </w:pPr>
    </w:p>
    <w:p w14:paraId="6DE69FF5">
      <w:pPr>
        <w:pStyle w:val="2"/>
        <w:spacing w:before="167" w:line="193" w:lineRule="auto"/>
        <w:ind w:left="6"/>
        <w:rPr>
          <w:rFonts w:hint="eastAsia"/>
          <w:spacing w:val="15"/>
          <w:sz w:val="29"/>
          <w:szCs w:val="29"/>
        </w:rPr>
      </w:pPr>
      <w:r>
        <w:rPr>
          <w:rFonts w:hint="eastAsia"/>
          <w:spacing w:val="15"/>
          <w:sz w:val="29"/>
          <w:szCs w:val="29"/>
        </w:rPr>
        <w:t>两种在福音中展示，273。</w:t>
      </w:r>
    </w:p>
    <w:p w14:paraId="563676DC">
      <w:pPr>
        <w:pStyle w:val="2"/>
        <w:spacing w:before="167" w:line="193" w:lineRule="auto"/>
        <w:ind w:left="6"/>
        <w:rPr>
          <w:rFonts w:hint="eastAsia"/>
          <w:spacing w:val="15"/>
          <w:sz w:val="29"/>
          <w:szCs w:val="29"/>
        </w:rPr>
      </w:pPr>
    </w:p>
    <w:p w14:paraId="6744509D">
      <w:pPr>
        <w:pStyle w:val="2"/>
        <w:spacing w:before="167" w:line="193" w:lineRule="auto"/>
        <w:ind w:left="6"/>
        <w:rPr>
          <w:rFonts w:hint="eastAsia"/>
          <w:spacing w:val="15"/>
          <w:sz w:val="29"/>
          <w:szCs w:val="29"/>
        </w:rPr>
      </w:pPr>
      <w:r>
        <w:rPr>
          <w:rFonts w:hint="eastAsia"/>
          <w:spacing w:val="15"/>
          <w:sz w:val="29"/>
          <w:szCs w:val="29"/>
        </w:rPr>
        <w:t>Wedded men and wives, 59, 240.</w:t>
      </w:r>
    </w:p>
    <w:p w14:paraId="1E1F12BE">
      <w:pPr>
        <w:pStyle w:val="2"/>
        <w:spacing w:before="167" w:line="193" w:lineRule="auto"/>
        <w:ind w:left="6"/>
        <w:rPr>
          <w:rFonts w:hint="eastAsia"/>
          <w:spacing w:val="15"/>
          <w:sz w:val="29"/>
          <w:szCs w:val="29"/>
        </w:rPr>
      </w:pPr>
    </w:p>
    <w:p w14:paraId="31A54B7B">
      <w:pPr>
        <w:pStyle w:val="2"/>
        <w:spacing w:before="167" w:line="193" w:lineRule="auto"/>
        <w:ind w:left="6"/>
        <w:rPr>
          <w:rFonts w:hint="eastAsia"/>
          <w:spacing w:val="15"/>
          <w:sz w:val="29"/>
          <w:szCs w:val="29"/>
        </w:rPr>
      </w:pPr>
      <w:r>
        <w:rPr>
          <w:rFonts w:hint="eastAsia"/>
          <w:spacing w:val="15"/>
          <w:sz w:val="29"/>
          <w:szCs w:val="29"/>
        </w:rPr>
        <w:t>已婚男女（Wedded men and wives），59, 240。</w:t>
      </w:r>
    </w:p>
    <w:p w14:paraId="74DF22D9">
      <w:pPr>
        <w:pStyle w:val="2"/>
        <w:spacing w:before="167" w:line="193" w:lineRule="auto"/>
        <w:ind w:left="6"/>
        <w:rPr>
          <w:rFonts w:hint="eastAsia"/>
          <w:spacing w:val="15"/>
          <w:sz w:val="29"/>
          <w:szCs w:val="29"/>
        </w:rPr>
      </w:pPr>
    </w:p>
    <w:p w14:paraId="6FEA46A9">
      <w:pPr>
        <w:pStyle w:val="2"/>
        <w:spacing w:before="167" w:line="193" w:lineRule="auto"/>
        <w:ind w:left="6"/>
        <w:rPr>
          <w:rFonts w:hint="eastAsia"/>
          <w:spacing w:val="15"/>
          <w:sz w:val="29"/>
          <w:szCs w:val="29"/>
        </w:rPr>
      </w:pPr>
      <w:r>
        <w:rPr>
          <w:rFonts w:hint="eastAsia"/>
          <w:spacing w:val="15"/>
          <w:sz w:val="29"/>
          <w:szCs w:val="29"/>
        </w:rPr>
        <w:t>Westminster, right of sanctuary at, 41.</w:t>
      </w:r>
    </w:p>
    <w:p w14:paraId="3D236765">
      <w:pPr>
        <w:pStyle w:val="2"/>
        <w:spacing w:before="167" w:line="193" w:lineRule="auto"/>
        <w:ind w:left="6"/>
        <w:rPr>
          <w:rFonts w:hint="eastAsia"/>
          <w:spacing w:val="15"/>
          <w:sz w:val="29"/>
          <w:szCs w:val="29"/>
        </w:rPr>
      </w:pPr>
    </w:p>
    <w:p w14:paraId="6AA87A60">
      <w:pPr>
        <w:pStyle w:val="2"/>
        <w:spacing w:before="167" w:line="193" w:lineRule="auto"/>
        <w:ind w:left="6"/>
        <w:rPr>
          <w:rFonts w:hint="eastAsia"/>
          <w:spacing w:val="15"/>
          <w:sz w:val="29"/>
          <w:szCs w:val="29"/>
        </w:rPr>
      </w:pPr>
      <w:r>
        <w:rPr>
          <w:rFonts w:hint="eastAsia"/>
          <w:spacing w:val="15"/>
          <w:sz w:val="29"/>
          <w:szCs w:val="29"/>
        </w:rPr>
        <w:t>威斯敏斯特（Westminster），其庇护权，41。</w:t>
      </w:r>
    </w:p>
    <w:p w14:paraId="3AADFACB">
      <w:pPr>
        <w:pStyle w:val="2"/>
        <w:spacing w:before="167" w:line="193" w:lineRule="auto"/>
        <w:ind w:left="6"/>
        <w:rPr>
          <w:rFonts w:hint="eastAsia"/>
          <w:spacing w:val="15"/>
          <w:sz w:val="29"/>
          <w:szCs w:val="29"/>
        </w:rPr>
      </w:pPr>
    </w:p>
    <w:p w14:paraId="36B34112">
      <w:pPr>
        <w:pStyle w:val="2"/>
        <w:spacing w:before="167" w:line="193" w:lineRule="auto"/>
        <w:ind w:left="6"/>
        <w:rPr>
          <w:rFonts w:hint="eastAsia"/>
          <w:spacing w:val="15"/>
          <w:sz w:val="29"/>
          <w:szCs w:val="29"/>
        </w:rPr>
      </w:pPr>
      <w:r>
        <w:rPr>
          <w:rFonts w:hint="eastAsia"/>
          <w:spacing w:val="15"/>
          <w:sz w:val="29"/>
          <w:szCs w:val="29"/>
        </w:rPr>
        <w:t>Wheels of Satan’s chair pervert Scripture, 61, 62.</w:t>
      </w:r>
    </w:p>
    <w:p w14:paraId="08C51E61">
      <w:pPr>
        <w:pStyle w:val="2"/>
        <w:spacing w:before="167" w:line="193" w:lineRule="auto"/>
        <w:ind w:left="6"/>
        <w:rPr>
          <w:rFonts w:hint="eastAsia"/>
          <w:spacing w:val="15"/>
          <w:sz w:val="29"/>
          <w:szCs w:val="29"/>
        </w:rPr>
      </w:pPr>
    </w:p>
    <w:p w14:paraId="2052BE5B">
      <w:pPr>
        <w:pStyle w:val="2"/>
        <w:spacing w:before="167" w:line="193" w:lineRule="auto"/>
        <w:ind w:left="6"/>
        <w:rPr>
          <w:rFonts w:hint="eastAsia"/>
          <w:spacing w:val="15"/>
          <w:sz w:val="29"/>
          <w:szCs w:val="29"/>
        </w:rPr>
      </w:pPr>
      <w:r>
        <w:rPr>
          <w:rFonts w:hint="eastAsia"/>
          <w:spacing w:val="15"/>
          <w:sz w:val="29"/>
          <w:szCs w:val="29"/>
        </w:rPr>
        <w:t>撒旦宝座的车轮（Wheels）歪曲圣经，61, 62。</w:t>
      </w:r>
    </w:p>
    <w:p w14:paraId="2E26D3FD">
      <w:pPr>
        <w:pStyle w:val="2"/>
        <w:spacing w:before="167" w:line="193" w:lineRule="auto"/>
        <w:ind w:left="6"/>
        <w:rPr>
          <w:rFonts w:hint="eastAsia"/>
          <w:spacing w:val="15"/>
          <w:sz w:val="29"/>
          <w:szCs w:val="29"/>
        </w:rPr>
      </w:pPr>
    </w:p>
    <w:p w14:paraId="7A17F88B">
      <w:pPr>
        <w:pStyle w:val="2"/>
        <w:spacing w:before="167" w:line="193" w:lineRule="auto"/>
        <w:ind w:left="6"/>
        <w:rPr>
          <w:rFonts w:hint="eastAsia"/>
          <w:spacing w:val="15"/>
          <w:sz w:val="29"/>
          <w:szCs w:val="29"/>
        </w:rPr>
      </w:pPr>
      <w:r>
        <w:rPr>
          <w:rFonts w:hint="eastAsia"/>
          <w:spacing w:val="15"/>
          <w:sz w:val="29"/>
          <w:szCs w:val="29"/>
        </w:rPr>
        <w:t>Wicked laws of worldly prelates, 12.</w:t>
      </w:r>
    </w:p>
    <w:p w14:paraId="351F20DE">
      <w:pPr>
        <w:pStyle w:val="2"/>
        <w:spacing w:before="167" w:line="193" w:lineRule="auto"/>
        <w:ind w:left="6"/>
        <w:rPr>
          <w:rFonts w:hint="eastAsia"/>
          <w:spacing w:val="15"/>
          <w:sz w:val="29"/>
          <w:szCs w:val="29"/>
        </w:rPr>
      </w:pPr>
    </w:p>
    <w:p w14:paraId="62CFF821">
      <w:pPr>
        <w:pStyle w:val="2"/>
        <w:spacing w:before="167" w:line="193" w:lineRule="auto"/>
        <w:ind w:left="6"/>
        <w:rPr>
          <w:rFonts w:hint="eastAsia"/>
          <w:spacing w:val="15"/>
          <w:sz w:val="29"/>
          <w:szCs w:val="29"/>
        </w:rPr>
      </w:pPr>
      <w:r>
        <w:rPr>
          <w:rFonts w:hint="eastAsia"/>
          <w:spacing w:val="15"/>
          <w:sz w:val="29"/>
          <w:szCs w:val="29"/>
        </w:rPr>
        <w:t>邪恶的律法（Wicked laws），属世高级教士的，12。</w:t>
      </w:r>
    </w:p>
    <w:p w14:paraId="76768CB1">
      <w:pPr>
        <w:pStyle w:val="2"/>
        <w:spacing w:before="167" w:line="193" w:lineRule="auto"/>
        <w:ind w:left="6"/>
        <w:rPr>
          <w:rFonts w:hint="eastAsia"/>
          <w:spacing w:val="15"/>
          <w:sz w:val="29"/>
          <w:szCs w:val="29"/>
        </w:rPr>
      </w:pPr>
    </w:p>
    <w:p w14:paraId="22389C43">
      <w:pPr>
        <w:pStyle w:val="2"/>
        <w:spacing w:before="167" w:line="193" w:lineRule="auto"/>
        <w:ind w:left="6"/>
        <w:rPr>
          <w:rFonts w:hint="eastAsia"/>
          <w:spacing w:val="15"/>
          <w:sz w:val="29"/>
          <w:szCs w:val="29"/>
        </w:rPr>
      </w:pPr>
      <w:r>
        <w:rPr>
          <w:rFonts w:hint="eastAsia"/>
          <w:spacing w:val="15"/>
          <w:sz w:val="29"/>
          <w:szCs w:val="29"/>
        </w:rPr>
        <w:t>men not members of Christ’s church, 248.</w:t>
      </w:r>
    </w:p>
    <w:p w14:paraId="3E5CD607">
      <w:pPr>
        <w:pStyle w:val="2"/>
        <w:spacing w:before="167" w:line="193" w:lineRule="auto"/>
        <w:ind w:left="6"/>
        <w:rPr>
          <w:rFonts w:hint="eastAsia"/>
          <w:spacing w:val="15"/>
          <w:sz w:val="29"/>
          <w:szCs w:val="29"/>
        </w:rPr>
      </w:pPr>
    </w:p>
    <w:p w14:paraId="29D83D56">
      <w:pPr>
        <w:pStyle w:val="2"/>
        <w:spacing w:before="167" w:line="193" w:lineRule="auto"/>
        <w:ind w:left="6"/>
        <w:rPr>
          <w:rFonts w:hint="eastAsia"/>
          <w:spacing w:val="15"/>
          <w:sz w:val="29"/>
          <w:szCs w:val="29"/>
        </w:rPr>
      </w:pPr>
      <w:r>
        <w:rPr>
          <w:rFonts w:hint="eastAsia"/>
          <w:spacing w:val="15"/>
          <w:sz w:val="29"/>
          <w:szCs w:val="29"/>
        </w:rPr>
        <w:t>人不属于基督教会的成员，248。</w:t>
      </w:r>
    </w:p>
    <w:p w14:paraId="11CDF027">
      <w:pPr>
        <w:pStyle w:val="2"/>
        <w:spacing w:before="167" w:line="193" w:lineRule="auto"/>
        <w:ind w:left="6"/>
        <w:rPr>
          <w:rFonts w:hint="eastAsia"/>
          <w:spacing w:val="15"/>
          <w:sz w:val="29"/>
          <w:szCs w:val="29"/>
        </w:rPr>
      </w:pPr>
    </w:p>
    <w:p w14:paraId="1D64E58A">
      <w:pPr>
        <w:pStyle w:val="2"/>
        <w:spacing w:before="167" w:line="193" w:lineRule="auto"/>
        <w:ind w:left="6"/>
        <w:rPr>
          <w:rFonts w:hint="eastAsia"/>
          <w:spacing w:val="15"/>
          <w:sz w:val="29"/>
          <w:szCs w:val="29"/>
        </w:rPr>
      </w:pPr>
      <w:r>
        <w:rPr>
          <w:rFonts w:hint="eastAsia"/>
          <w:spacing w:val="15"/>
          <w:sz w:val="29"/>
          <w:szCs w:val="29"/>
        </w:rPr>
        <w:t>prelates enemies of royalty, 35.</w:t>
      </w:r>
    </w:p>
    <w:p w14:paraId="1466E0EB">
      <w:pPr>
        <w:pStyle w:val="2"/>
        <w:spacing w:before="167" w:line="193" w:lineRule="auto"/>
        <w:ind w:left="6"/>
        <w:rPr>
          <w:rFonts w:hint="eastAsia"/>
          <w:spacing w:val="15"/>
          <w:sz w:val="29"/>
          <w:szCs w:val="29"/>
        </w:rPr>
      </w:pPr>
    </w:p>
    <w:p w14:paraId="7C860E35">
      <w:pPr>
        <w:pStyle w:val="2"/>
        <w:spacing w:before="167" w:line="193" w:lineRule="auto"/>
        <w:ind w:left="6"/>
        <w:rPr>
          <w:rFonts w:hint="eastAsia"/>
          <w:spacing w:val="15"/>
          <w:sz w:val="29"/>
          <w:szCs w:val="29"/>
        </w:rPr>
      </w:pPr>
      <w:r>
        <w:rPr>
          <w:rFonts w:hint="eastAsia"/>
          <w:spacing w:val="15"/>
          <w:sz w:val="29"/>
          <w:szCs w:val="29"/>
        </w:rPr>
        <w:t>高级教士是王权的敌人，35。</w:t>
      </w:r>
    </w:p>
    <w:p w14:paraId="25396D94">
      <w:pPr>
        <w:pStyle w:val="2"/>
        <w:spacing w:before="167" w:line="193" w:lineRule="auto"/>
        <w:ind w:left="6"/>
        <w:rPr>
          <w:rFonts w:hint="eastAsia"/>
          <w:spacing w:val="15"/>
          <w:sz w:val="29"/>
          <w:szCs w:val="29"/>
        </w:rPr>
      </w:pPr>
    </w:p>
    <w:p w14:paraId="2D599239">
      <w:pPr>
        <w:pStyle w:val="2"/>
        <w:spacing w:before="167" w:line="193" w:lineRule="auto"/>
        <w:ind w:left="6"/>
        <w:rPr>
          <w:rFonts w:hint="eastAsia"/>
          <w:spacing w:val="15"/>
          <w:sz w:val="29"/>
          <w:szCs w:val="29"/>
        </w:rPr>
      </w:pPr>
      <w:r>
        <w:rPr>
          <w:rFonts w:hint="eastAsia"/>
          <w:spacing w:val="15"/>
          <w:sz w:val="29"/>
          <w:szCs w:val="29"/>
        </w:rPr>
        <w:t>Wicked prelates sell souls for money, 14.</w:t>
      </w:r>
    </w:p>
    <w:p w14:paraId="17F17369">
      <w:pPr>
        <w:pStyle w:val="2"/>
        <w:spacing w:before="167" w:line="193" w:lineRule="auto"/>
        <w:ind w:left="6"/>
        <w:rPr>
          <w:rFonts w:hint="eastAsia"/>
          <w:spacing w:val="15"/>
          <w:sz w:val="29"/>
          <w:szCs w:val="29"/>
        </w:rPr>
      </w:pPr>
    </w:p>
    <w:p w14:paraId="72F03574">
      <w:pPr>
        <w:pStyle w:val="2"/>
        <w:spacing w:before="167" w:line="193" w:lineRule="auto"/>
        <w:ind w:left="6"/>
        <w:rPr>
          <w:rFonts w:hint="eastAsia"/>
          <w:spacing w:val="15"/>
          <w:sz w:val="29"/>
          <w:szCs w:val="29"/>
        </w:rPr>
      </w:pPr>
      <w:r>
        <w:rPr>
          <w:rFonts w:hint="eastAsia"/>
          <w:spacing w:val="15"/>
          <w:sz w:val="29"/>
          <w:szCs w:val="29"/>
        </w:rPr>
        <w:t>邪恶的高级教士（Wicked prelates）为钱出卖灵魂，14。</w:t>
      </w:r>
    </w:p>
    <w:p w14:paraId="1886A40F">
      <w:pPr>
        <w:pStyle w:val="2"/>
        <w:spacing w:before="167" w:line="193" w:lineRule="auto"/>
        <w:ind w:left="6"/>
        <w:rPr>
          <w:rFonts w:hint="eastAsia"/>
          <w:spacing w:val="15"/>
          <w:sz w:val="29"/>
          <w:szCs w:val="29"/>
        </w:rPr>
      </w:pPr>
    </w:p>
    <w:p w14:paraId="0F1A9621">
      <w:pPr>
        <w:pStyle w:val="2"/>
        <w:spacing w:before="167" w:line="193" w:lineRule="auto"/>
        <w:ind w:left="6"/>
        <w:rPr>
          <w:rFonts w:hint="eastAsia"/>
          <w:spacing w:val="15"/>
          <w:sz w:val="29"/>
          <w:szCs w:val="29"/>
        </w:rPr>
      </w:pPr>
      <w:r>
        <w:rPr>
          <w:rFonts w:hint="eastAsia"/>
          <w:spacing w:val="15"/>
          <w:sz w:val="29"/>
          <w:szCs w:val="29"/>
        </w:rPr>
        <w:t>show themselves Antichrists, 14.</w:t>
      </w:r>
    </w:p>
    <w:p w14:paraId="05DE8032">
      <w:pPr>
        <w:pStyle w:val="2"/>
        <w:spacing w:before="167" w:line="193" w:lineRule="auto"/>
        <w:ind w:left="6"/>
        <w:rPr>
          <w:rFonts w:hint="eastAsia"/>
          <w:spacing w:val="15"/>
          <w:sz w:val="29"/>
          <w:szCs w:val="29"/>
        </w:rPr>
      </w:pPr>
    </w:p>
    <w:p w14:paraId="72B50353">
      <w:pPr>
        <w:pStyle w:val="2"/>
        <w:spacing w:before="167" w:line="193" w:lineRule="auto"/>
        <w:ind w:left="6"/>
        <w:rPr>
          <w:rFonts w:hint="eastAsia"/>
          <w:spacing w:val="15"/>
          <w:sz w:val="29"/>
          <w:szCs w:val="29"/>
        </w:rPr>
      </w:pPr>
      <w:r>
        <w:rPr>
          <w:rFonts w:hint="eastAsia"/>
          <w:spacing w:val="15"/>
          <w:sz w:val="29"/>
          <w:szCs w:val="29"/>
        </w:rPr>
        <w:t>显明自己是敌基督，14。</w:t>
      </w:r>
    </w:p>
    <w:p w14:paraId="52BCCEB9">
      <w:pPr>
        <w:pStyle w:val="2"/>
        <w:spacing w:before="167" w:line="193" w:lineRule="auto"/>
        <w:ind w:left="6"/>
        <w:rPr>
          <w:rFonts w:hint="eastAsia"/>
          <w:spacing w:val="15"/>
          <w:sz w:val="29"/>
          <w:szCs w:val="29"/>
        </w:rPr>
      </w:pPr>
    </w:p>
    <w:p w14:paraId="62F494CB">
      <w:pPr>
        <w:pStyle w:val="2"/>
        <w:spacing w:before="167" w:line="193" w:lineRule="auto"/>
        <w:ind w:left="6"/>
        <w:rPr>
          <w:rFonts w:hint="eastAsia"/>
          <w:spacing w:val="15"/>
          <w:sz w:val="29"/>
          <w:szCs w:val="29"/>
        </w:rPr>
      </w:pPr>
      <w:r>
        <w:rPr>
          <w:rFonts w:hint="eastAsia"/>
          <w:spacing w:val="15"/>
          <w:sz w:val="29"/>
          <w:szCs w:val="29"/>
        </w:rPr>
        <w:t>Wonderful kindness of Christ, 5.</w:t>
      </w:r>
    </w:p>
    <w:p w14:paraId="0D50B167">
      <w:pPr>
        <w:pStyle w:val="2"/>
        <w:spacing w:before="167" w:line="193" w:lineRule="auto"/>
        <w:ind w:left="6"/>
        <w:rPr>
          <w:rFonts w:hint="eastAsia"/>
          <w:spacing w:val="15"/>
          <w:sz w:val="29"/>
          <w:szCs w:val="29"/>
        </w:rPr>
      </w:pPr>
    </w:p>
    <w:p w14:paraId="3F5D852F">
      <w:pPr>
        <w:pStyle w:val="2"/>
        <w:spacing w:before="167" w:line="193" w:lineRule="auto"/>
        <w:ind w:left="6"/>
        <w:rPr>
          <w:rFonts w:hint="eastAsia"/>
          <w:spacing w:val="15"/>
          <w:sz w:val="29"/>
          <w:szCs w:val="29"/>
        </w:rPr>
      </w:pPr>
      <w:r>
        <w:rPr>
          <w:rFonts w:hint="eastAsia"/>
          <w:spacing w:val="15"/>
          <w:sz w:val="29"/>
          <w:szCs w:val="29"/>
        </w:rPr>
        <w:t>基督奇妙的仁慈（Wonderful kindness），5。</w:t>
      </w:r>
    </w:p>
    <w:p w14:paraId="79CB554B">
      <w:pPr>
        <w:pStyle w:val="2"/>
        <w:spacing w:before="167" w:line="193" w:lineRule="auto"/>
        <w:ind w:left="6"/>
        <w:rPr>
          <w:rFonts w:hint="eastAsia"/>
          <w:spacing w:val="15"/>
          <w:sz w:val="29"/>
          <w:szCs w:val="29"/>
        </w:rPr>
      </w:pPr>
    </w:p>
    <w:p w14:paraId="5CD18FA4">
      <w:pPr>
        <w:pStyle w:val="2"/>
        <w:spacing w:before="167" w:line="193" w:lineRule="auto"/>
        <w:ind w:left="6"/>
        <w:rPr>
          <w:rFonts w:hint="eastAsia"/>
          <w:spacing w:val="15"/>
          <w:sz w:val="29"/>
          <w:szCs w:val="29"/>
        </w:rPr>
      </w:pPr>
      <w:r>
        <w:rPr>
          <w:rFonts w:hint="eastAsia"/>
          <w:spacing w:val="15"/>
          <w:sz w:val="29"/>
          <w:szCs w:val="29"/>
        </w:rPr>
        <w:t>Word of God, Christ the true, 127.</w:t>
      </w:r>
    </w:p>
    <w:p w14:paraId="2A7C01B2">
      <w:pPr>
        <w:pStyle w:val="2"/>
        <w:spacing w:before="167" w:line="193" w:lineRule="auto"/>
        <w:ind w:left="6"/>
        <w:rPr>
          <w:rFonts w:hint="eastAsia"/>
          <w:spacing w:val="15"/>
          <w:sz w:val="29"/>
          <w:szCs w:val="29"/>
        </w:rPr>
      </w:pPr>
    </w:p>
    <w:p w14:paraId="0A084063">
      <w:pPr>
        <w:pStyle w:val="2"/>
        <w:spacing w:before="167" w:line="193" w:lineRule="auto"/>
        <w:ind w:left="6"/>
        <w:rPr>
          <w:rFonts w:hint="eastAsia"/>
          <w:spacing w:val="15"/>
          <w:sz w:val="29"/>
          <w:szCs w:val="29"/>
        </w:rPr>
      </w:pPr>
      <w:r>
        <w:rPr>
          <w:rFonts w:hint="eastAsia"/>
          <w:spacing w:val="15"/>
          <w:sz w:val="29"/>
          <w:szCs w:val="29"/>
        </w:rPr>
        <w:t>上帝的道（Word of God），基督是那真实的道，127。</w:t>
      </w:r>
    </w:p>
    <w:p w14:paraId="60A86B79">
      <w:pPr>
        <w:pStyle w:val="2"/>
        <w:spacing w:before="167" w:line="193" w:lineRule="auto"/>
        <w:ind w:left="6"/>
        <w:rPr>
          <w:rFonts w:hint="eastAsia"/>
          <w:spacing w:val="15"/>
          <w:sz w:val="29"/>
          <w:szCs w:val="29"/>
        </w:rPr>
      </w:pPr>
    </w:p>
    <w:p w14:paraId="6DB8A523">
      <w:pPr>
        <w:pStyle w:val="2"/>
        <w:spacing w:before="167" w:line="193" w:lineRule="auto"/>
        <w:ind w:left="6"/>
        <w:rPr>
          <w:rFonts w:hint="eastAsia"/>
          <w:spacing w:val="15"/>
          <w:sz w:val="29"/>
          <w:szCs w:val="29"/>
        </w:rPr>
      </w:pPr>
      <w:r>
        <w:rPr>
          <w:rFonts w:hint="eastAsia"/>
          <w:spacing w:val="15"/>
          <w:sz w:val="29"/>
          <w:szCs w:val="29"/>
        </w:rPr>
        <w:t>designed for all languages, 275.</w:t>
      </w:r>
    </w:p>
    <w:p w14:paraId="7DA432A5">
      <w:pPr>
        <w:pStyle w:val="2"/>
        <w:spacing w:before="167" w:line="193" w:lineRule="auto"/>
        <w:ind w:left="6"/>
        <w:rPr>
          <w:rFonts w:hint="eastAsia"/>
          <w:spacing w:val="15"/>
          <w:sz w:val="29"/>
          <w:szCs w:val="29"/>
        </w:rPr>
      </w:pPr>
    </w:p>
    <w:p w14:paraId="7D079C53">
      <w:pPr>
        <w:pStyle w:val="2"/>
        <w:spacing w:before="167" w:line="193" w:lineRule="auto"/>
        <w:ind w:left="6"/>
        <w:rPr>
          <w:rFonts w:hint="eastAsia"/>
          <w:spacing w:val="15"/>
          <w:sz w:val="29"/>
          <w:szCs w:val="29"/>
        </w:rPr>
      </w:pPr>
      <w:r>
        <w:rPr>
          <w:rFonts w:hint="eastAsia"/>
          <w:spacing w:val="15"/>
          <w:sz w:val="29"/>
          <w:szCs w:val="29"/>
        </w:rPr>
        <w:t>为所有语言而设，275。</w:t>
      </w:r>
    </w:p>
    <w:p w14:paraId="5D010F74">
      <w:pPr>
        <w:pStyle w:val="2"/>
        <w:spacing w:before="167" w:line="193" w:lineRule="auto"/>
        <w:ind w:left="6"/>
        <w:rPr>
          <w:rFonts w:hint="eastAsia"/>
          <w:spacing w:val="15"/>
          <w:sz w:val="29"/>
          <w:szCs w:val="29"/>
        </w:rPr>
      </w:pPr>
    </w:p>
    <w:p w14:paraId="306C61F1">
      <w:pPr>
        <w:pStyle w:val="2"/>
        <w:spacing w:before="167" w:line="193" w:lineRule="auto"/>
        <w:ind w:left="6"/>
        <w:rPr>
          <w:rFonts w:hint="eastAsia"/>
          <w:spacing w:val="15"/>
          <w:sz w:val="29"/>
          <w:szCs w:val="29"/>
        </w:rPr>
      </w:pPr>
      <w:r>
        <w:rPr>
          <w:rFonts w:hint="eastAsia"/>
          <w:spacing w:val="15"/>
          <w:sz w:val="29"/>
          <w:szCs w:val="29"/>
        </w:rPr>
        <w:t>disparaged by prelates, 55.</w:t>
      </w:r>
    </w:p>
    <w:p w14:paraId="3273A446">
      <w:pPr>
        <w:pStyle w:val="2"/>
        <w:spacing w:before="167" w:line="193" w:lineRule="auto"/>
        <w:ind w:left="6"/>
        <w:rPr>
          <w:rFonts w:hint="eastAsia"/>
          <w:spacing w:val="15"/>
          <w:sz w:val="29"/>
          <w:szCs w:val="29"/>
        </w:rPr>
      </w:pPr>
    </w:p>
    <w:p w14:paraId="6B35D4D5">
      <w:pPr>
        <w:pStyle w:val="2"/>
        <w:spacing w:before="167" w:line="193" w:lineRule="auto"/>
        <w:ind w:left="6"/>
        <w:rPr>
          <w:rFonts w:hint="eastAsia"/>
          <w:spacing w:val="15"/>
          <w:sz w:val="29"/>
          <w:szCs w:val="29"/>
        </w:rPr>
      </w:pPr>
      <w:r>
        <w:rPr>
          <w:rFonts w:hint="eastAsia"/>
          <w:spacing w:val="15"/>
          <w:sz w:val="29"/>
          <w:szCs w:val="29"/>
        </w:rPr>
        <w:t>被高级教士贬低，55。</w:t>
      </w:r>
    </w:p>
    <w:p w14:paraId="5624C92F">
      <w:pPr>
        <w:pStyle w:val="2"/>
        <w:spacing w:before="167" w:line="193" w:lineRule="auto"/>
        <w:ind w:left="6"/>
        <w:rPr>
          <w:rFonts w:hint="eastAsia"/>
          <w:spacing w:val="15"/>
          <w:sz w:val="29"/>
          <w:szCs w:val="29"/>
        </w:rPr>
      </w:pPr>
    </w:p>
    <w:p w14:paraId="1FAE8C80">
      <w:pPr>
        <w:pStyle w:val="2"/>
        <w:spacing w:before="167" w:line="193" w:lineRule="auto"/>
        <w:ind w:left="6"/>
        <w:rPr>
          <w:rFonts w:hint="eastAsia"/>
          <w:spacing w:val="15"/>
          <w:sz w:val="29"/>
          <w:szCs w:val="29"/>
        </w:rPr>
      </w:pPr>
      <w:r>
        <w:rPr>
          <w:rFonts w:hint="eastAsia"/>
          <w:spacing w:val="15"/>
          <w:sz w:val="29"/>
          <w:szCs w:val="29"/>
        </w:rPr>
        <w:t>the means of saving wisdom, 276.</w:t>
      </w:r>
    </w:p>
    <w:p w14:paraId="72D5C43C">
      <w:pPr>
        <w:pStyle w:val="2"/>
        <w:spacing w:before="167" w:line="193" w:lineRule="auto"/>
        <w:ind w:left="6"/>
        <w:rPr>
          <w:rFonts w:hint="eastAsia"/>
          <w:spacing w:val="15"/>
          <w:sz w:val="29"/>
          <w:szCs w:val="29"/>
        </w:rPr>
      </w:pPr>
    </w:p>
    <w:p w14:paraId="7CB2F277">
      <w:pPr>
        <w:pStyle w:val="2"/>
        <w:spacing w:before="167" w:line="193" w:lineRule="auto"/>
        <w:ind w:left="6"/>
        <w:rPr>
          <w:rFonts w:hint="eastAsia"/>
          <w:spacing w:val="15"/>
          <w:sz w:val="29"/>
          <w:szCs w:val="29"/>
        </w:rPr>
      </w:pPr>
      <w:r>
        <w:rPr>
          <w:rFonts w:hint="eastAsia"/>
          <w:spacing w:val="15"/>
          <w:sz w:val="29"/>
          <w:szCs w:val="29"/>
        </w:rPr>
        <w:t>得救智慧的手段，276。</w:t>
      </w:r>
    </w:p>
    <w:p w14:paraId="1233537C">
      <w:pPr>
        <w:pStyle w:val="2"/>
        <w:spacing w:before="167" w:line="193" w:lineRule="auto"/>
        <w:ind w:left="6"/>
        <w:rPr>
          <w:rFonts w:hint="eastAsia"/>
          <w:spacing w:val="15"/>
          <w:sz w:val="29"/>
          <w:szCs w:val="29"/>
        </w:rPr>
      </w:pPr>
    </w:p>
    <w:p w14:paraId="4F7FB071">
      <w:pPr>
        <w:pStyle w:val="2"/>
        <w:spacing w:before="167" w:line="193" w:lineRule="auto"/>
        <w:ind w:left="6"/>
        <w:rPr>
          <w:rFonts w:hint="eastAsia"/>
          <w:spacing w:val="15"/>
          <w:sz w:val="29"/>
          <w:szCs w:val="29"/>
        </w:rPr>
      </w:pPr>
      <w:r>
        <w:rPr>
          <w:rFonts w:hint="eastAsia"/>
          <w:spacing w:val="15"/>
          <w:sz w:val="29"/>
          <w:szCs w:val="29"/>
        </w:rPr>
        <w:t>Works of supererogation, a papal heresy, 92.</w:t>
      </w:r>
    </w:p>
    <w:p w14:paraId="05DBB45A">
      <w:pPr>
        <w:pStyle w:val="2"/>
        <w:spacing w:before="167" w:line="193" w:lineRule="auto"/>
        <w:ind w:left="6"/>
        <w:rPr>
          <w:rFonts w:hint="eastAsia"/>
          <w:spacing w:val="15"/>
          <w:sz w:val="29"/>
          <w:szCs w:val="29"/>
        </w:rPr>
      </w:pPr>
    </w:p>
    <w:p w14:paraId="4482EF59">
      <w:pPr>
        <w:pStyle w:val="2"/>
        <w:spacing w:before="167" w:line="193" w:lineRule="auto"/>
        <w:ind w:left="6"/>
        <w:rPr>
          <w:rFonts w:hint="eastAsia"/>
          <w:spacing w:val="15"/>
          <w:sz w:val="29"/>
          <w:szCs w:val="29"/>
        </w:rPr>
      </w:pPr>
      <w:r>
        <w:rPr>
          <w:rFonts w:hint="eastAsia"/>
          <w:spacing w:val="15"/>
          <w:sz w:val="29"/>
          <w:szCs w:val="29"/>
        </w:rPr>
        <w:t>额外功德善工（Works of supererogation），一种教宗的异端，92。</w:t>
      </w:r>
    </w:p>
    <w:p w14:paraId="0FA97C61">
      <w:pPr>
        <w:pStyle w:val="2"/>
        <w:spacing w:before="167" w:line="193" w:lineRule="auto"/>
        <w:ind w:left="6"/>
        <w:rPr>
          <w:rFonts w:hint="eastAsia"/>
          <w:spacing w:val="15"/>
          <w:sz w:val="29"/>
          <w:szCs w:val="29"/>
        </w:rPr>
      </w:pPr>
    </w:p>
    <w:p w14:paraId="370068AA">
      <w:pPr>
        <w:pStyle w:val="2"/>
        <w:spacing w:before="167" w:line="193" w:lineRule="auto"/>
        <w:ind w:left="6"/>
        <w:rPr>
          <w:rFonts w:hint="eastAsia"/>
          <w:spacing w:val="15"/>
          <w:sz w:val="29"/>
          <w:szCs w:val="29"/>
        </w:rPr>
      </w:pPr>
      <w:r>
        <w:rPr>
          <w:rFonts w:hint="eastAsia"/>
          <w:spacing w:val="15"/>
          <w:sz w:val="29"/>
          <w:szCs w:val="29"/>
        </w:rPr>
        <w:t>Worldly clergy injure the kingdom, 34.</w:t>
      </w:r>
    </w:p>
    <w:p w14:paraId="19709F1C">
      <w:pPr>
        <w:pStyle w:val="2"/>
        <w:spacing w:before="167" w:line="193" w:lineRule="auto"/>
        <w:ind w:left="6"/>
        <w:rPr>
          <w:rFonts w:hint="eastAsia"/>
          <w:spacing w:val="15"/>
          <w:sz w:val="29"/>
          <w:szCs w:val="29"/>
        </w:rPr>
      </w:pPr>
    </w:p>
    <w:p w14:paraId="70166E52">
      <w:pPr>
        <w:pStyle w:val="2"/>
        <w:spacing w:before="167" w:line="193" w:lineRule="auto"/>
        <w:ind w:left="6"/>
        <w:rPr>
          <w:rFonts w:hint="eastAsia"/>
          <w:spacing w:val="15"/>
          <w:sz w:val="29"/>
          <w:szCs w:val="29"/>
        </w:rPr>
      </w:pPr>
      <w:r>
        <w:rPr>
          <w:rFonts w:hint="eastAsia"/>
          <w:spacing w:val="15"/>
          <w:sz w:val="29"/>
          <w:szCs w:val="29"/>
        </w:rPr>
        <w:t>属世的神职人员（Worldly clergy）损害王国，34。</w:t>
      </w:r>
    </w:p>
    <w:p w14:paraId="709D49D3">
      <w:pPr>
        <w:pStyle w:val="2"/>
        <w:spacing w:before="167" w:line="193" w:lineRule="auto"/>
        <w:ind w:left="6"/>
        <w:rPr>
          <w:rFonts w:hint="eastAsia"/>
          <w:spacing w:val="15"/>
          <w:sz w:val="29"/>
          <w:szCs w:val="29"/>
        </w:rPr>
      </w:pPr>
    </w:p>
    <w:p w14:paraId="1ADB9D07">
      <w:pPr>
        <w:pStyle w:val="2"/>
        <w:spacing w:before="167" w:line="193" w:lineRule="auto"/>
        <w:ind w:left="6"/>
        <w:rPr>
          <w:rFonts w:hint="eastAsia"/>
          <w:spacing w:val="15"/>
          <w:sz w:val="29"/>
          <w:szCs w:val="29"/>
        </w:rPr>
      </w:pPr>
      <w:r>
        <w:rPr>
          <w:rFonts w:hint="eastAsia"/>
          <w:spacing w:val="15"/>
          <w:sz w:val="29"/>
          <w:szCs w:val="29"/>
        </w:rPr>
        <w:t>rebels against the king, 35.</w:t>
      </w:r>
    </w:p>
    <w:p w14:paraId="3C5C28D8">
      <w:pPr>
        <w:pStyle w:val="2"/>
        <w:spacing w:before="167" w:line="193" w:lineRule="auto"/>
        <w:ind w:left="6"/>
        <w:rPr>
          <w:rFonts w:hint="eastAsia"/>
          <w:spacing w:val="15"/>
          <w:sz w:val="29"/>
          <w:szCs w:val="29"/>
        </w:rPr>
      </w:pPr>
    </w:p>
    <w:p w14:paraId="430D54A7">
      <w:pPr>
        <w:pStyle w:val="2"/>
        <w:spacing w:before="167" w:line="193" w:lineRule="auto"/>
        <w:ind w:left="6"/>
        <w:rPr>
          <w:rFonts w:hint="eastAsia"/>
          <w:spacing w:val="15"/>
          <w:sz w:val="29"/>
          <w:szCs w:val="29"/>
        </w:rPr>
      </w:pPr>
      <w:r>
        <w:rPr>
          <w:rFonts w:hint="eastAsia"/>
          <w:spacing w:val="15"/>
          <w:sz w:val="29"/>
          <w:szCs w:val="29"/>
        </w:rPr>
        <w:t>反叛国王，35。</w:t>
      </w:r>
    </w:p>
    <w:p w14:paraId="3FC64CA4">
      <w:pPr>
        <w:pStyle w:val="2"/>
        <w:spacing w:before="167" w:line="193" w:lineRule="auto"/>
        <w:ind w:left="6"/>
        <w:rPr>
          <w:rFonts w:hint="eastAsia"/>
          <w:spacing w:val="15"/>
          <w:sz w:val="29"/>
          <w:szCs w:val="29"/>
        </w:rPr>
      </w:pPr>
    </w:p>
    <w:p w14:paraId="5A89AFB4">
      <w:pPr>
        <w:pStyle w:val="2"/>
        <w:spacing w:before="167" w:line="193" w:lineRule="auto"/>
        <w:ind w:left="6"/>
        <w:rPr>
          <w:rFonts w:hint="eastAsia"/>
          <w:spacing w:val="15"/>
          <w:sz w:val="29"/>
          <w:szCs w:val="29"/>
        </w:rPr>
      </w:pPr>
      <w:r>
        <w:rPr>
          <w:rFonts w:hint="eastAsia"/>
          <w:spacing w:val="15"/>
          <w:sz w:val="29"/>
          <w:szCs w:val="29"/>
        </w:rPr>
        <w:t>jurisdiction does not belong to preachers, 24.</w:t>
      </w:r>
    </w:p>
    <w:p w14:paraId="2240AB49">
      <w:pPr>
        <w:pStyle w:val="2"/>
        <w:spacing w:before="167" w:line="193" w:lineRule="auto"/>
        <w:ind w:left="6"/>
        <w:rPr>
          <w:rFonts w:hint="eastAsia"/>
          <w:spacing w:val="15"/>
          <w:sz w:val="29"/>
          <w:szCs w:val="29"/>
        </w:rPr>
      </w:pPr>
    </w:p>
    <w:p w14:paraId="1F88C53C">
      <w:pPr>
        <w:pStyle w:val="2"/>
        <w:spacing w:before="167" w:line="193" w:lineRule="auto"/>
        <w:ind w:left="6"/>
        <w:rPr>
          <w:rFonts w:hint="eastAsia"/>
          <w:spacing w:val="15"/>
          <w:sz w:val="29"/>
          <w:szCs w:val="29"/>
        </w:rPr>
      </w:pPr>
      <w:r>
        <w:rPr>
          <w:rFonts w:hint="eastAsia"/>
          <w:spacing w:val="15"/>
          <w:sz w:val="29"/>
          <w:szCs w:val="29"/>
        </w:rPr>
        <w:t>管辖权不属于传道人，24。</w:t>
      </w:r>
    </w:p>
    <w:p w14:paraId="7C5BC01C">
      <w:pPr>
        <w:pStyle w:val="2"/>
        <w:spacing w:before="167" w:line="193" w:lineRule="auto"/>
        <w:ind w:left="6"/>
        <w:rPr>
          <w:rFonts w:hint="eastAsia"/>
          <w:spacing w:val="15"/>
          <w:sz w:val="29"/>
          <w:szCs w:val="29"/>
        </w:rPr>
      </w:pPr>
    </w:p>
    <w:p w14:paraId="67CE103B">
      <w:pPr>
        <w:pStyle w:val="2"/>
        <w:spacing w:before="167" w:line="193" w:lineRule="auto"/>
        <w:ind w:left="6"/>
        <w:rPr>
          <w:rFonts w:hint="eastAsia"/>
          <w:spacing w:val="15"/>
          <w:sz w:val="29"/>
          <w:szCs w:val="29"/>
        </w:rPr>
      </w:pPr>
      <w:r>
        <w:rPr>
          <w:rFonts w:hint="eastAsia"/>
          <w:spacing w:val="15"/>
          <w:sz w:val="29"/>
          <w:szCs w:val="29"/>
        </w:rPr>
        <w:t>prelates hinder the Gospel, 15.</w:t>
      </w:r>
    </w:p>
    <w:p w14:paraId="3FB71E75">
      <w:pPr>
        <w:pStyle w:val="2"/>
        <w:spacing w:before="167" w:line="193" w:lineRule="auto"/>
        <w:ind w:left="6"/>
        <w:rPr>
          <w:rFonts w:hint="eastAsia"/>
          <w:spacing w:val="15"/>
          <w:sz w:val="29"/>
          <w:szCs w:val="29"/>
        </w:rPr>
      </w:pPr>
    </w:p>
    <w:p w14:paraId="217DD9A1">
      <w:pPr>
        <w:pStyle w:val="2"/>
        <w:spacing w:before="167" w:line="193" w:lineRule="auto"/>
        <w:ind w:left="6"/>
        <w:rPr>
          <w:rFonts w:hint="eastAsia"/>
          <w:spacing w:val="15"/>
          <w:sz w:val="29"/>
          <w:szCs w:val="29"/>
        </w:rPr>
      </w:pPr>
      <w:r>
        <w:rPr>
          <w:rFonts w:hint="eastAsia"/>
          <w:spacing w:val="15"/>
          <w:sz w:val="29"/>
          <w:szCs w:val="29"/>
        </w:rPr>
        <w:t>高级教士阻碍福音，15。</w:t>
      </w:r>
    </w:p>
    <w:p w14:paraId="41D064EE">
      <w:pPr>
        <w:pStyle w:val="2"/>
        <w:spacing w:before="167" w:line="193" w:lineRule="auto"/>
        <w:ind w:left="6"/>
        <w:rPr>
          <w:rFonts w:hint="eastAsia"/>
          <w:spacing w:val="15"/>
          <w:sz w:val="29"/>
          <w:szCs w:val="29"/>
        </w:rPr>
      </w:pPr>
    </w:p>
    <w:p w14:paraId="304BBF39">
      <w:pPr>
        <w:pStyle w:val="2"/>
        <w:spacing w:before="167" w:line="193" w:lineRule="auto"/>
        <w:ind w:left="6"/>
        <w:rPr>
          <w:rFonts w:hint="eastAsia"/>
          <w:spacing w:val="15"/>
          <w:sz w:val="29"/>
          <w:szCs w:val="29"/>
        </w:rPr>
      </w:pPr>
      <w:r>
        <w:rPr>
          <w:rFonts w:hint="eastAsia"/>
          <w:spacing w:val="15"/>
          <w:sz w:val="29"/>
          <w:szCs w:val="29"/>
        </w:rPr>
        <w:t>injure men’s souls, 12.</w:t>
      </w:r>
    </w:p>
    <w:p w14:paraId="19A3CD9D">
      <w:pPr>
        <w:pStyle w:val="2"/>
        <w:spacing w:before="167" w:line="193" w:lineRule="auto"/>
        <w:ind w:left="6"/>
        <w:rPr>
          <w:rFonts w:hint="eastAsia"/>
          <w:spacing w:val="15"/>
          <w:sz w:val="29"/>
          <w:szCs w:val="29"/>
        </w:rPr>
      </w:pPr>
    </w:p>
    <w:p w14:paraId="40AD0FD4">
      <w:pPr>
        <w:pStyle w:val="2"/>
        <w:spacing w:before="167" w:line="193" w:lineRule="auto"/>
        <w:ind w:left="6"/>
        <w:rPr>
          <w:rFonts w:hint="eastAsia"/>
          <w:spacing w:val="15"/>
          <w:sz w:val="29"/>
          <w:szCs w:val="29"/>
        </w:rPr>
      </w:pPr>
      <w:r>
        <w:rPr>
          <w:rFonts w:hint="eastAsia"/>
          <w:spacing w:val="15"/>
          <w:sz w:val="29"/>
          <w:szCs w:val="29"/>
        </w:rPr>
        <w:t>损害人的灵魂，12。</w:t>
      </w:r>
    </w:p>
    <w:p w14:paraId="10F40651">
      <w:pPr>
        <w:pStyle w:val="2"/>
        <w:spacing w:before="167" w:line="193" w:lineRule="auto"/>
        <w:ind w:left="6"/>
        <w:rPr>
          <w:rFonts w:hint="eastAsia"/>
          <w:spacing w:val="15"/>
          <w:sz w:val="29"/>
          <w:szCs w:val="29"/>
        </w:rPr>
      </w:pPr>
    </w:p>
    <w:p w14:paraId="2CDFF2EA">
      <w:pPr>
        <w:pStyle w:val="2"/>
        <w:spacing w:before="167" w:line="193" w:lineRule="auto"/>
        <w:ind w:left="6"/>
        <w:rPr>
          <w:rFonts w:hint="eastAsia"/>
          <w:spacing w:val="15"/>
          <w:sz w:val="29"/>
          <w:szCs w:val="29"/>
        </w:rPr>
      </w:pPr>
      <w:r>
        <w:rPr>
          <w:rFonts w:hint="eastAsia"/>
          <w:spacing w:val="15"/>
          <w:sz w:val="29"/>
          <w:szCs w:val="29"/>
        </w:rPr>
        <w:t>pervert the word of God, 55.</w:t>
      </w:r>
    </w:p>
    <w:p w14:paraId="1092E79F">
      <w:pPr>
        <w:pStyle w:val="2"/>
        <w:spacing w:before="167" w:line="193" w:lineRule="auto"/>
        <w:ind w:left="6"/>
        <w:rPr>
          <w:rFonts w:hint="eastAsia"/>
          <w:spacing w:val="15"/>
          <w:sz w:val="29"/>
          <w:szCs w:val="29"/>
        </w:rPr>
      </w:pPr>
    </w:p>
    <w:p w14:paraId="3C3D10D4">
      <w:pPr>
        <w:pStyle w:val="2"/>
        <w:spacing w:before="167" w:line="193" w:lineRule="auto"/>
        <w:ind w:left="6"/>
        <w:rPr>
          <w:rFonts w:hint="eastAsia"/>
          <w:spacing w:val="15"/>
          <w:sz w:val="29"/>
          <w:szCs w:val="29"/>
        </w:rPr>
      </w:pPr>
      <w:r>
        <w:rPr>
          <w:rFonts w:hint="eastAsia"/>
          <w:spacing w:val="15"/>
          <w:sz w:val="29"/>
          <w:szCs w:val="29"/>
        </w:rPr>
        <w:t>歪曲上帝的道，55。</w:t>
      </w:r>
    </w:p>
    <w:p w14:paraId="3C5A8288">
      <w:pPr>
        <w:pStyle w:val="2"/>
        <w:spacing w:before="167" w:line="193" w:lineRule="auto"/>
        <w:ind w:left="6"/>
        <w:rPr>
          <w:rFonts w:hint="eastAsia"/>
          <w:spacing w:val="15"/>
          <w:sz w:val="29"/>
          <w:szCs w:val="29"/>
        </w:rPr>
      </w:pPr>
    </w:p>
    <w:p w14:paraId="41BD2028">
      <w:pPr>
        <w:pStyle w:val="2"/>
        <w:spacing w:before="167" w:line="193" w:lineRule="auto"/>
        <w:ind w:left="6"/>
        <w:rPr>
          <w:rFonts w:hint="eastAsia"/>
          <w:spacing w:val="15"/>
          <w:sz w:val="29"/>
          <w:szCs w:val="29"/>
        </w:rPr>
      </w:pPr>
      <w:r>
        <w:rPr>
          <w:rFonts w:hint="eastAsia"/>
          <w:spacing w:val="15"/>
          <w:sz w:val="29"/>
          <w:szCs w:val="29"/>
        </w:rPr>
        <w:t>slander poor priests, 13.</w:t>
      </w:r>
    </w:p>
    <w:p w14:paraId="6AED8301">
      <w:pPr>
        <w:pStyle w:val="2"/>
        <w:spacing w:before="167" w:line="193" w:lineRule="auto"/>
        <w:ind w:left="6"/>
        <w:rPr>
          <w:rFonts w:hint="eastAsia"/>
          <w:spacing w:val="15"/>
          <w:sz w:val="29"/>
          <w:szCs w:val="29"/>
        </w:rPr>
      </w:pPr>
    </w:p>
    <w:p w14:paraId="07123C8F">
      <w:pPr>
        <w:pStyle w:val="2"/>
        <w:spacing w:before="167" w:line="193" w:lineRule="auto"/>
        <w:ind w:left="6"/>
        <w:rPr>
          <w:rFonts w:hint="eastAsia"/>
          <w:spacing w:val="15"/>
          <w:sz w:val="29"/>
          <w:szCs w:val="29"/>
        </w:rPr>
      </w:pPr>
      <w:r>
        <w:rPr>
          <w:rFonts w:hint="eastAsia"/>
          <w:spacing w:val="15"/>
          <w:sz w:val="29"/>
          <w:szCs w:val="29"/>
        </w:rPr>
        <w:t>诽谤贫穷的神父，13。</w:t>
      </w:r>
    </w:p>
    <w:p w14:paraId="08164B0A">
      <w:pPr>
        <w:pStyle w:val="2"/>
        <w:spacing w:before="167" w:line="193" w:lineRule="auto"/>
        <w:ind w:left="6"/>
        <w:rPr>
          <w:rFonts w:hint="eastAsia"/>
          <w:spacing w:val="15"/>
          <w:sz w:val="29"/>
          <w:szCs w:val="29"/>
        </w:rPr>
      </w:pPr>
    </w:p>
    <w:p w14:paraId="3A98C532">
      <w:pPr>
        <w:pStyle w:val="2"/>
        <w:spacing w:before="167" w:line="193" w:lineRule="auto"/>
        <w:ind w:left="6"/>
        <w:rPr>
          <w:rFonts w:hint="eastAsia"/>
          <w:spacing w:val="15"/>
          <w:sz w:val="29"/>
          <w:szCs w:val="29"/>
        </w:rPr>
      </w:pPr>
      <w:r>
        <w:rPr>
          <w:rFonts w:hint="eastAsia"/>
          <w:spacing w:val="15"/>
          <w:sz w:val="29"/>
          <w:szCs w:val="29"/>
        </w:rPr>
        <w:t>their false law, 17.</w:t>
      </w:r>
    </w:p>
    <w:p w14:paraId="45ED86E7">
      <w:pPr>
        <w:pStyle w:val="2"/>
        <w:spacing w:before="167" w:line="193" w:lineRule="auto"/>
        <w:ind w:left="6"/>
        <w:rPr>
          <w:rFonts w:hint="eastAsia"/>
          <w:spacing w:val="15"/>
          <w:sz w:val="29"/>
          <w:szCs w:val="29"/>
        </w:rPr>
      </w:pPr>
    </w:p>
    <w:p w14:paraId="018C9AFC">
      <w:pPr>
        <w:pStyle w:val="2"/>
        <w:spacing w:before="167" w:line="193" w:lineRule="auto"/>
        <w:ind w:left="6"/>
        <w:rPr>
          <w:rFonts w:hint="eastAsia"/>
          <w:spacing w:val="15"/>
          <w:sz w:val="29"/>
          <w:szCs w:val="29"/>
        </w:rPr>
      </w:pPr>
      <w:r>
        <w:rPr>
          <w:rFonts w:hint="eastAsia"/>
          <w:spacing w:val="15"/>
          <w:sz w:val="29"/>
          <w:szCs w:val="29"/>
        </w:rPr>
        <w:t>他们虚假的律法，17。</w:t>
      </w:r>
    </w:p>
    <w:p w14:paraId="52CC2FB4">
      <w:pPr>
        <w:pStyle w:val="2"/>
        <w:spacing w:before="167" w:line="193" w:lineRule="auto"/>
        <w:ind w:left="6"/>
        <w:rPr>
          <w:rFonts w:hint="eastAsia"/>
          <w:spacing w:val="15"/>
          <w:sz w:val="29"/>
          <w:szCs w:val="29"/>
        </w:rPr>
      </w:pPr>
    </w:p>
    <w:p w14:paraId="434164D5">
      <w:pPr>
        <w:pStyle w:val="2"/>
        <w:spacing w:before="167" w:line="193" w:lineRule="auto"/>
        <w:ind w:left="6"/>
        <w:rPr>
          <w:rFonts w:hint="eastAsia"/>
          <w:spacing w:val="15"/>
          <w:sz w:val="29"/>
          <w:szCs w:val="29"/>
        </w:rPr>
      </w:pPr>
      <w:r>
        <w:rPr>
          <w:rFonts w:hint="eastAsia"/>
          <w:spacing w:val="15"/>
          <w:sz w:val="29"/>
          <w:szCs w:val="29"/>
        </w:rPr>
        <w:t>their mode of persecution, 17.</w:t>
      </w:r>
    </w:p>
    <w:p w14:paraId="60D46967">
      <w:pPr>
        <w:pStyle w:val="2"/>
        <w:spacing w:before="167" w:line="193" w:lineRule="auto"/>
        <w:ind w:left="6"/>
        <w:rPr>
          <w:rFonts w:hint="eastAsia"/>
          <w:spacing w:val="15"/>
          <w:sz w:val="29"/>
          <w:szCs w:val="29"/>
        </w:rPr>
      </w:pPr>
    </w:p>
    <w:p w14:paraId="0A681C92">
      <w:pPr>
        <w:pStyle w:val="2"/>
        <w:spacing w:before="167" w:line="193" w:lineRule="auto"/>
        <w:ind w:left="6"/>
        <w:rPr>
          <w:rFonts w:hint="eastAsia"/>
          <w:spacing w:val="15"/>
          <w:sz w:val="29"/>
          <w:szCs w:val="29"/>
        </w:rPr>
      </w:pPr>
      <w:r>
        <w:rPr>
          <w:rFonts w:hint="eastAsia"/>
          <w:spacing w:val="15"/>
          <w:sz w:val="29"/>
          <w:szCs w:val="29"/>
        </w:rPr>
        <w:t>他们迫害的方式，17。</w:t>
      </w:r>
    </w:p>
    <w:p w14:paraId="5EC4DF49">
      <w:pPr>
        <w:pStyle w:val="2"/>
        <w:spacing w:before="167" w:line="193" w:lineRule="auto"/>
        <w:ind w:left="6"/>
        <w:rPr>
          <w:rFonts w:hint="eastAsia"/>
          <w:spacing w:val="15"/>
          <w:sz w:val="29"/>
          <w:szCs w:val="29"/>
        </w:rPr>
      </w:pPr>
    </w:p>
    <w:p w14:paraId="00F393C2">
      <w:pPr>
        <w:pStyle w:val="2"/>
        <w:spacing w:before="167" w:line="193" w:lineRule="auto"/>
        <w:ind w:left="6"/>
        <w:rPr>
          <w:rFonts w:hint="eastAsia"/>
          <w:spacing w:val="15"/>
          <w:sz w:val="29"/>
          <w:szCs w:val="29"/>
        </w:rPr>
      </w:pPr>
      <w:r>
        <w:rPr>
          <w:rFonts w:hint="eastAsia"/>
          <w:spacing w:val="15"/>
          <w:sz w:val="29"/>
          <w:szCs w:val="29"/>
        </w:rPr>
        <w:t>priests, their various sins, 268.</w:t>
      </w:r>
    </w:p>
    <w:p w14:paraId="4224E887">
      <w:pPr>
        <w:pStyle w:val="2"/>
        <w:spacing w:before="167" w:line="193" w:lineRule="auto"/>
        <w:ind w:left="6"/>
        <w:rPr>
          <w:rFonts w:hint="eastAsia"/>
          <w:spacing w:val="15"/>
          <w:sz w:val="29"/>
          <w:szCs w:val="29"/>
        </w:rPr>
      </w:pPr>
    </w:p>
    <w:p w14:paraId="11C35ED9">
      <w:pPr>
        <w:pStyle w:val="2"/>
        <w:spacing w:before="167" w:line="193" w:lineRule="auto"/>
        <w:ind w:left="6"/>
        <w:rPr>
          <w:rFonts w:hint="eastAsia"/>
          <w:spacing w:val="15"/>
          <w:sz w:val="29"/>
          <w:szCs w:val="29"/>
        </w:rPr>
      </w:pPr>
      <w:r>
        <w:rPr>
          <w:rFonts w:hint="eastAsia"/>
          <w:spacing w:val="15"/>
          <w:sz w:val="29"/>
          <w:szCs w:val="29"/>
        </w:rPr>
        <w:t>神父，他们各种的罪，268。</w:t>
      </w:r>
    </w:p>
    <w:p w14:paraId="58900433">
      <w:pPr>
        <w:pStyle w:val="2"/>
        <w:spacing w:before="167" w:line="193" w:lineRule="auto"/>
        <w:ind w:left="6"/>
        <w:rPr>
          <w:rFonts w:hint="eastAsia"/>
          <w:spacing w:val="15"/>
          <w:sz w:val="29"/>
          <w:szCs w:val="29"/>
        </w:rPr>
      </w:pPr>
    </w:p>
    <w:p w14:paraId="583E2417">
      <w:pPr>
        <w:pStyle w:val="2"/>
        <w:spacing w:before="167" w:line="193" w:lineRule="auto"/>
        <w:ind w:left="6"/>
        <w:rPr>
          <w:rFonts w:hint="eastAsia"/>
          <w:spacing w:val="15"/>
          <w:sz w:val="29"/>
          <w:szCs w:val="29"/>
        </w:rPr>
      </w:pPr>
      <w:r>
        <w:rPr>
          <w:rFonts w:hint="eastAsia"/>
          <w:spacing w:val="15"/>
          <w:sz w:val="29"/>
          <w:szCs w:val="29"/>
        </w:rPr>
        <w:t>Woodford wrote against Wycliffe, 131, 165.</w:t>
      </w:r>
    </w:p>
    <w:p w14:paraId="7571525E">
      <w:pPr>
        <w:pStyle w:val="2"/>
        <w:spacing w:before="167" w:line="193" w:lineRule="auto"/>
        <w:ind w:left="6"/>
        <w:rPr>
          <w:rFonts w:hint="eastAsia"/>
          <w:spacing w:val="15"/>
          <w:sz w:val="29"/>
          <w:szCs w:val="29"/>
        </w:rPr>
      </w:pPr>
    </w:p>
    <w:p w14:paraId="244FBB87">
      <w:pPr>
        <w:pStyle w:val="2"/>
        <w:spacing w:before="167" w:line="193" w:lineRule="auto"/>
        <w:ind w:left="6"/>
        <w:rPr>
          <w:rFonts w:hint="eastAsia"/>
          <w:spacing w:val="15"/>
          <w:sz w:val="29"/>
          <w:szCs w:val="29"/>
        </w:rPr>
      </w:pPr>
      <w:r>
        <w:rPr>
          <w:rFonts w:hint="eastAsia"/>
          <w:spacing w:val="15"/>
          <w:sz w:val="29"/>
          <w:szCs w:val="29"/>
        </w:rPr>
        <w:t>伍德福德（Woodford）写作反对威克里夫，131, 165。</w:t>
      </w:r>
    </w:p>
    <w:p w14:paraId="27C6DDBD">
      <w:pPr>
        <w:pStyle w:val="2"/>
        <w:spacing w:before="167" w:line="193" w:lineRule="auto"/>
        <w:ind w:left="6"/>
        <w:rPr>
          <w:rFonts w:hint="eastAsia"/>
          <w:spacing w:val="15"/>
          <w:sz w:val="29"/>
          <w:szCs w:val="29"/>
        </w:rPr>
      </w:pPr>
    </w:p>
    <w:p w14:paraId="70BD349D">
      <w:pPr>
        <w:pStyle w:val="2"/>
        <w:spacing w:before="167" w:line="193" w:lineRule="auto"/>
        <w:ind w:left="6"/>
        <w:rPr>
          <w:rFonts w:hint="eastAsia"/>
          <w:spacing w:val="15"/>
          <w:sz w:val="29"/>
          <w:szCs w:val="29"/>
        </w:rPr>
      </w:pPr>
      <w:r>
        <w:rPr>
          <w:rFonts w:hint="eastAsia"/>
          <w:spacing w:val="15"/>
          <w:sz w:val="29"/>
          <w:szCs w:val="29"/>
        </w:rPr>
        <w:t>Worship, public, in keeping the Sabbath, 6.</w:t>
      </w:r>
    </w:p>
    <w:p w14:paraId="1CE749B7">
      <w:pPr>
        <w:pStyle w:val="2"/>
        <w:spacing w:before="167" w:line="193" w:lineRule="auto"/>
        <w:ind w:left="6"/>
        <w:rPr>
          <w:rFonts w:hint="eastAsia"/>
          <w:spacing w:val="15"/>
          <w:sz w:val="29"/>
          <w:szCs w:val="29"/>
        </w:rPr>
      </w:pPr>
    </w:p>
    <w:p w14:paraId="231F9925">
      <w:pPr>
        <w:pStyle w:val="2"/>
        <w:spacing w:before="167" w:line="193" w:lineRule="auto"/>
        <w:ind w:left="6"/>
        <w:rPr>
          <w:rFonts w:hint="eastAsia"/>
          <w:spacing w:val="15"/>
          <w:sz w:val="29"/>
          <w:szCs w:val="29"/>
        </w:rPr>
      </w:pPr>
      <w:r>
        <w:rPr>
          <w:rFonts w:hint="eastAsia"/>
          <w:spacing w:val="15"/>
          <w:sz w:val="29"/>
          <w:szCs w:val="29"/>
        </w:rPr>
        <w:t>敬拜（Worship），公共的，在遵守安息日中，6。</w:t>
      </w:r>
    </w:p>
    <w:p w14:paraId="7A352C25">
      <w:pPr>
        <w:pStyle w:val="2"/>
        <w:spacing w:before="167" w:line="193" w:lineRule="auto"/>
        <w:ind w:left="6"/>
        <w:rPr>
          <w:rFonts w:hint="eastAsia"/>
          <w:spacing w:val="15"/>
          <w:sz w:val="29"/>
          <w:szCs w:val="29"/>
        </w:rPr>
      </w:pPr>
    </w:p>
    <w:p w14:paraId="584D82E4">
      <w:pPr>
        <w:pStyle w:val="2"/>
        <w:spacing w:before="167" w:line="193" w:lineRule="auto"/>
        <w:ind w:left="6"/>
        <w:rPr>
          <w:rFonts w:hint="eastAsia"/>
          <w:spacing w:val="15"/>
          <w:sz w:val="29"/>
          <w:szCs w:val="29"/>
        </w:rPr>
      </w:pPr>
      <w:r>
        <w:rPr>
          <w:rFonts w:hint="eastAsia"/>
          <w:spacing w:val="15"/>
          <w:sz w:val="29"/>
          <w:szCs w:val="29"/>
        </w:rPr>
        <w:t>Writ, Holy, falsified by friars, 241, 244.</w:t>
      </w:r>
    </w:p>
    <w:p w14:paraId="4F3E8143">
      <w:pPr>
        <w:pStyle w:val="2"/>
        <w:spacing w:before="167" w:line="193" w:lineRule="auto"/>
        <w:ind w:left="6"/>
        <w:rPr>
          <w:rFonts w:hint="eastAsia"/>
          <w:spacing w:val="15"/>
          <w:sz w:val="29"/>
          <w:szCs w:val="29"/>
        </w:rPr>
      </w:pPr>
    </w:p>
    <w:p w14:paraId="713F3E5C">
      <w:pPr>
        <w:pStyle w:val="2"/>
        <w:spacing w:before="167" w:line="193" w:lineRule="auto"/>
        <w:ind w:left="6"/>
        <w:rPr>
          <w:rFonts w:hint="eastAsia"/>
          <w:spacing w:val="15"/>
          <w:sz w:val="29"/>
          <w:szCs w:val="29"/>
        </w:rPr>
      </w:pPr>
      <w:r>
        <w:rPr>
          <w:rFonts w:hint="eastAsia"/>
          <w:spacing w:val="15"/>
          <w:sz w:val="29"/>
          <w:szCs w:val="29"/>
        </w:rPr>
        <w:t>圣经（Writ, Holy），被托钵修士篡改，241, 244。</w:t>
      </w:r>
    </w:p>
    <w:p w14:paraId="77CA610C">
      <w:pPr>
        <w:pStyle w:val="2"/>
        <w:spacing w:before="167" w:line="193" w:lineRule="auto"/>
        <w:ind w:left="6"/>
        <w:rPr>
          <w:rFonts w:hint="eastAsia"/>
          <w:spacing w:val="15"/>
          <w:sz w:val="29"/>
          <w:szCs w:val="29"/>
        </w:rPr>
      </w:pPr>
    </w:p>
    <w:p w14:paraId="0BE50023">
      <w:pPr>
        <w:pStyle w:val="2"/>
        <w:spacing w:before="167" w:line="193" w:lineRule="auto"/>
        <w:ind w:left="6"/>
        <w:rPr>
          <w:rFonts w:hint="eastAsia"/>
          <w:spacing w:val="15"/>
          <w:sz w:val="29"/>
          <w:szCs w:val="29"/>
        </w:rPr>
      </w:pPr>
      <w:r>
        <w:rPr>
          <w:rFonts w:hint="eastAsia"/>
          <w:spacing w:val="15"/>
          <w:sz w:val="29"/>
          <w:szCs w:val="29"/>
        </w:rPr>
        <w:t>Wycliffe an extraordinary character, 109.</w:t>
      </w:r>
    </w:p>
    <w:p w14:paraId="05068BA2">
      <w:pPr>
        <w:pStyle w:val="2"/>
        <w:spacing w:before="167" w:line="193" w:lineRule="auto"/>
        <w:ind w:left="6"/>
        <w:rPr>
          <w:rFonts w:hint="eastAsia"/>
          <w:spacing w:val="15"/>
          <w:sz w:val="29"/>
          <w:szCs w:val="29"/>
        </w:rPr>
      </w:pPr>
    </w:p>
    <w:p w14:paraId="4AA37CF7">
      <w:pPr>
        <w:pStyle w:val="2"/>
        <w:spacing w:before="167" w:line="193" w:lineRule="auto"/>
        <w:ind w:left="6"/>
        <w:rPr>
          <w:rFonts w:hint="eastAsia"/>
          <w:spacing w:val="15"/>
          <w:sz w:val="29"/>
          <w:szCs w:val="29"/>
        </w:rPr>
      </w:pPr>
      <w:r>
        <w:rPr>
          <w:rFonts w:hint="eastAsia"/>
          <w:spacing w:val="15"/>
          <w:sz w:val="29"/>
          <w:szCs w:val="29"/>
        </w:rPr>
        <w:t>威克里夫（Wycliffe）一个非凡的人物，109。</w:t>
      </w:r>
    </w:p>
    <w:p w14:paraId="70BBFDF8">
      <w:pPr>
        <w:pStyle w:val="2"/>
        <w:spacing w:before="167" w:line="193" w:lineRule="auto"/>
        <w:ind w:left="6"/>
        <w:rPr>
          <w:rFonts w:hint="eastAsia"/>
          <w:spacing w:val="15"/>
          <w:sz w:val="29"/>
          <w:szCs w:val="29"/>
        </w:rPr>
      </w:pPr>
    </w:p>
    <w:p w14:paraId="1B7ADB5F">
      <w:pPr>
        <w:pStyle w:val="2"/>
        <w:spacing w:before="167" w:line="193" w:lineRule="auto"/>
        <w:ind w:left="6"/>
        <w:rPr>
          <w:rFonts w:hint="eastAsia"/>
          <w:spacing w:val="15"/>
          <w:sz w:val="29"/>
          <w:szCs w:val="29"/>
        </w:rPr>
      </w:pPr>
      <w:r>
        <w:rPr>
          <w:rFonts w:hint="eastAsia"/>
          <w:spacing w:val="15"/>
          <w:sz w:val="29"/>
          <w:szCs w:val="29"/>
        </w:rPr>
        <w:t>concerning priests, 40.</w:t>
      </w:r>
    </w:p>
    <w:p w14:paraId="3EA634D8">
      <w:pPr>
        <w:pStyle w:val="2"/>
        <w:spacing w:before="167" w:line="193" w:lineRule="auto"/>
        <w:ind w:left="6"/>
        <w:rPr>
          <w:rFonts w:hint="eastAsia"/>
          <w:spacing w:val="15"/>
          <w:sz w:val="29"/>
          <w:szCs w:val="29"/>
        </w:rPr>
      </w:pPr>
    </w:p>
    <w:p w14:paraId="4815EAF1">
      <w:pPr>
        <w:pStyle w:val="2"/>
        <w:spacing w:before="167" w:line="193" w:lineRule="auto"/>
        <w:ind w:left="6"/>
        <w:rPr>
          <w:rFonts w:hint="eastAsia"/>
          <w:spacing w:val="15"/>
          <w:sz w:val="29"/>
          <w:szCs w:val="29"/>
        </w:rPr>
      </w:pPr>
      <w:r>
        <w:rPr>
          <w:rFonts w:hint="eastAsia"/>
          <w:spacing w:val="15"/>
          <w:sz w:val="29"/>
          <w:szCs w:val="29"/>
        </w:rPr>
        <w:t>关于神父，40。</w:t>
      </w:r>
    </w:p>
    <w:p w14:paraId="58ACC34C">
      <w:pPr>
        <w:pStyle w:val="2"/>
        <w:spacing w:before="167" w:line="193" w:lineRule="auto"/>
        <w:ind w:left="6"/>
        <w:rPr>
          <w:rFonts w:hint="eastAsia"/>
          <w:spacing w:val="15"/>
          <w:sz w:val="29"/>
          <w:szCs w:val="29"/>
        </w:rPr>
      </w:pPr>
    </w:p>
    <w:p w14:paraId="25BE0DBB">
      <w:pPr>
        <w:pStyle w:val="2"/>
        <w:spacing w:before="167" w:line="193" w:lineRule="auto"/>
        <w:ind w:left="6"/>
        <w:rPr>
          <w:rFonts w:hint="eastAsia"/>
          <w:spacing w:val="15"/>
          <w:sz w:val="29"/>
          <w:szCs w:val="29"/>
        </w:rPr>
      </w:pPr>
      <w:r>
        <w:rPr>
          <w:rFonts w:hint="eastAsia"/>
          <w:spacing w:val="15"/>
          <w:sz w:val="29"/>
          <w:szCs w:val="29"/>
        </w:rPr>
        <w:t>his advice against the friars, 210, 214.</w:t>
      </w:r>
    </w:p>
    <w:p w14:paraId="09F6E3EB">
      <w:pPr>
        <w:pStyle w:val="2"/>
        <w:spacing w:before="167" w:line="193" w:lineRule="auto"/>
        <w:ind w:left="6"/>
        <w:rPr>
          <w:rFonts w:hint="eastAsia"/>
          <w:spacing w:val="15"/>
          <w:sz w:val="29"/>
          <w:szCs w:val="29"/>
        </w:rPr>
      </w:pPr>
    </w:p>
    <w:p w14:paraId="6F2BAB14">
      <w:pPr>
        <w:pStyle w:val="2"/>
        <w:spacing w:before="167" w:line="193" w:lineRule="auto"/>
        <w:ind w:left="6"/>
        <w:rPr>
          <w:rFonts w:hint="eastAsia"/>
          <w:spacing w:val="15"/>
          <w:sz w:val="29"/>
          <w:szCs w:val="29"/>
        </w:rPr>
      </w:pPr>
      <w:r>
        <w:rPr>
          <w:rFonts w:hint="eastAsia"/>
          <w:spacing w:val="15"/>
          <w:sz w:val="29"/>
          <w:szCs w:val="29"/>
        </w:rPr>
        <w:t>他反对托钵修士的建议，210, 214。</w:t>
      </w:r>
    </w:p>
    <w:p w14:paraId="0B3AAB14">
      <w:pPr>
        <w:pStyle w:val="2"/>
        <w:spacing w:before="167" w:line="193" w:lineRule="auto"/>
        <w:ind w:left="6"/>
        <w:rPr>
          <w:rFonts w:hint="eastAsia"/>
          <w:spacing w:val="15"/>
          <w:sz w:val="29"/>
          <w:szCs w:val="29"/>
        </w:rPr>
      </w:pPr>
    </w:p>
    <w:p w14:paraId="08642417">
      <w:pPr>
        <w:pStyle w:val="2"/>
        <w:spacing w:before="167" w:line="193" w:lineRule="auto"/>
        <w:ind w:left="6"/>
        <w:rPr>
          <w:rFonts w:hint="eastAsia"/>
          <w:spacing w:val="15"/>
          <w:sz w:val="29"/>
          <w:szCs w:val="29"/>
        </w:rPr>
      </w:pPr>
      <w:r>
        <w:rPr>
          <w:rFonts w:hint="eastAsia"/>
          <w:spacing w:val="15"/>
          <w:sz w:val="29"/>
          <w:szCs w:val="29"/>
        </w:rPr>
        <w:t>to Pope Urban VI., 298.</w:t>
      </w:r>
    </w:p>
    <w:p w14:paraId="1BBBF027">
      <w:pPr>
        <w:pStyle w:val="2"/>
        <w:spacing w:before="167" w:line="193" w:lineRule="auto"/>
        <w:ind w:left="6"/>
        <w:rPr>
          <w:rFonts w:hint="eastAsia"/>
          <w:spacing w:val="15"/>
          <w:sz w:val="29"/>
          <w:szCs w:val="29"/>
        </w:rPr>
      </w:pPr>
    </w:p>
    <w:p w14:paraId="33B056B2">
      <w:pPr>
        <w:pStyle w:val="2"/>
        <w:spacing w:before="167" w:line="193" w:lineRule="auto"/>
        <w:ind w:left="6"/>
        <w:rPr>
          <w:rFonts w:hint="eastAsia"/>
          <w:spacing w:val="15"/>
          <w:sz w:val="29"/>
          <w:szCs w:val="29"/>
        </w:rPr>
      </w:pPr>
      <w:r>
        <w:rPr>
          <w:rFonts w:hint="eastAsia"/>
          <w:spacing w:val="15"/>
          <w:sz w:val="29"/>
          <w:szCs w:val="29"/>
        </w:rPr>
        <w:t>给教宗乌尔班六世，298。</w:t>
      </w:r>
    </w:p>
    <w:p w14:paraId="0524A96A">
      <w:pPr>
        <w:pStyle w:val="2"/>
        <w:spacing w:before="167" w:line="193" w:lineRule="auto"/>
        <w:ind w:left="6"/>
        <w:rPr>
          <w:rFonts w:hint="eastAsia"/>
          <w:spacing w:val="15"/>
          <w:sz w:val="29"/>
          <w:szCs w:val="29"/>
        </w:rPr>
      </w:pPr>
    </w:p>
    <w:p w14:paraId="451B17F5">
      <w:pPr>
        <w:pStyle w:val="2"/>
        <w:spacing w:before="167" w:line="193" w:lineRule="auto"/>
        <w:ind w:left="6"/>
        <w:rPr>
          <w:rFonts w:hint="eastAsia"/>
          <w:spacing w:val="15"/>
          <w:sz w:val="29"/>
          <w:szCs w:val="29"/>
        </w:rPr>
      </w:pPr>
      <w:r>
        <w:rPr>
          <w:rFonts w:hint="eastAsia"/>
          <w:spacing w:val="15"/>
          <w:sz w:val="29"/>
          <w:szCs w:val="29"/>
        </w:rPr>
        <w:t>Wycliffe’s character by Knyghton, 107.</w:t>
      </w:r>
    </w:p>
    <w:p w14:paraId="5B949944">
      <w:pPr>
        <w:pStyle w:val="2"/>
        <w:spacing w:before="167" w:line="193" w:lineRule="auto"/>
        <w:ind w:left="6"/>
        <w:rPr>
          <w:rFonts w:hint="eastAsia"/>
          <w:spacing w:val="15"/>
          <w:sz w:val="29"/>
          <w:szCs w:val="29"/>
        </w:rPr>
      </w:pPr>
    </w:p>
    <w:p w14:paraId="3BDC517F">
      <w:pPr>
        <w:pStyle w:val="2"/>
        <w:spacing w:before="167" w:line="193" w:lineRule="auto"/>
        <w:ind w:left="6"/>
        <w:rPr>
          <w:rFonts w:hint="eastAsia"/>
          <w:spacing w:val="15"/>
          <w:sz w:val="29"/>
          <w:szCs w:val="29"/>
        </w:rPr>
      </w:pPr>
      <w:r>
        <w:rPr>
          <w:rFonts w:hint="eastAsia"/>
          <w:spacing w:val="15"/>
          <w:sz w:val="29"/>
          <w:szCs w:val="29"/>
        </w:rPr>
        <w:t>威克里夫的品格，由奈顿描述，107。</w:t>
      </w:r>
    </w:p>
    <w:p w14:paraId="6275529B">
      <w:pPr>
        <w:pStyle w:val="2"/>
        <w:spacing w:before="167" w:line="193" w:lineRule="auto"/>
        <w:ind w:left="6"/>
        <w:rPr>
          <w:rFonts w:hint="eastAsia"/>
          <w:spacing w:val="15"/>
          <w:sz w:val="29"/>
          <w:szCs w:val="29"/>
        </w:rPr>
      </w:pPr>
    </w:p>
    <w:p w14:paraId="25672B96">
      <w:pPr>
        <w:pStyle w:val="2"/>
        <w:spacing w:before="167" w:line="193" w:lineRule="auto"/>
        <w:ind w:left="6"/>
        <w:rPr>
          <w:rFonts w:hint="eastAsia"/>
          <w:spacing w:val="15"/>
          <w:sz w:val="29"/>
          <w:szCs w:val="29"/>
        </w:rPr>
      </w:pPr>
      <w:r>
        <w:rPr>
          <w:rFonts w:hint="eastAsia"/>
          <w:spacing w:val="15"/>
          <w:sz w:val="29"/>
          <w:szCs w:val="29"/>
        </w:rPr>
        <w:t>complaint of the curates, 27.</w:t>
      </w:r>
    </w:p>
    <w:p w14:paraId="4C6B9020">
      <w:pPr>
        <w:pStyle w:val="2"/>
        <w:spacing w:before="167" w:line="193" w:lineRule="auto"/>
        <w:ind w:left="6"/>
        <w:rPr>
          <w:rFonts w:hint="eastAsia"/>
          <w:spacing w:val="15"/>
          <w:sz w:val="29"/>
          <w:szCs w:val="29"/>
        </w:rPr>
      </w:pPr>
    </w:p>
    <w:p w14:paraId="49C40755">
      <w:pPr>
        <w:pStyle w:val="2"/>
        <w:spacing w:before="167" w:line="193" w:lineRule="auto"/>
        <w:ind w:left="6"/>
        <w:rPr>
          <w:rFonts w:hint="eastAsia"/>
          <w:spacing w:val="15"/>
          <w:sz w:val="29"/>
          <w:szCs w:val="29"/>
        </w:rPr>
      </w:pPr>
      <w:r>
        <w:rPr>
          <w:rFonts w:hint="eastAsia"/>
          <w:spacing w:val="15"/>
          <w:sz w:val="29"/>
          <w:szCs w:val="29"/>
        </w:rPr>
        <w:t>对本堂神父的申诉，27。</w:t>
      </w:r>
    </w:p>
    <w:p w14:paraId="30EA231C">
      <w:pPr>
        <w:pStyle w:val="2"/>
        <w:spacing w:before="167" w:line="193" w:lineRule="auto"/>
        <w:ind w:left="6"/>
        <w:rPr>
          <w:rFonts w:hint="eastAsia"/>
          <w:spacing w:val="15"/>
          <w:sz w:val="29"/>
          <w:szCs w:val="29"/>
        </w:rPr>
      </w:pPr>
    </w:p>
    <w:p w14:paraId="4C3C30D3">
      <w:pPr>
        <w:pStyle w:val="2"/>
        <w:spacing w:before="167" w:line="193" w:lineRule="auto"/>
        <w:ind w:left="6"/>
        <w:rPr>
          <w:rFonts w:hint="eastAsia"/>
          <w:spacing w:val="15"/>
          <w:sz w:val="29"/>
          <w:szCs w:val="29"/>
        </w:rPr>
      </w:pPr>
      <w:r>
        <w:rPr>
          <w:rFonts w:hint="eastAsia"/>
          <w:spacing w:val="15"/>
          <w:sz w:val="29"/>
          <w:szCs w:val="29"/>
        </w:rPr>
        <w:t>confession of the sacrament, 290, 308. (page number likely incorrect)</w:t>
      </w:r>
    </w:p>
    <w:p w14:paraId="1C78A1FC">
      <w:pPr>
        <w:pStyle w:val="2"/>
        <w:spacing w:before="167" w:line="193" w:lineRule="auto"/>
        <w:ind w:left="6"/>
        <w:rPr>
          <w:rFonts w:hint="eastAsia"/>
          <w:spacing w:val="15"/>
          <w:sz w:val="29"/>
          <w:szCs w:val="29"/>
        </w:rPr>
      </w:pPr>
    </w:p>
    <w:p w14:paraId="5028CDE2">
      <w:pPr>
        <w:pStyle w:val="2"/>
        <w:spacing w:before="167" w:line="193" w:lineRule="auto"/>
        <w:ind w:left="6"/>
        <w:rPr>
          <w:rFonts w:hint="eastAsia"/>
          <w:spacing w:val="15"/>
          <w:sz w:val="29"/>
          <w:szCs w:val="29"/>
        </w:rPr>
      </w:pPr>
      <w:r>
        <w:rPr>
          <w:rFonts w:hint="eastAsia"/>
          <w:spacing w:val="15"/>
          <w:sz w:val="29"/>
          <w:szCs w:val="29"/>
        </w:rPr>
        <w:t>圣餐的信认，290, 308。（页码可能有误）</w:t>
      </w:r>
    </w:p>
    <w:p w14:paraId="0E52CA5A">
      <w:pPr>
        <w:pStyle w:val="2"/>
        <w:spacing w:before="167" w:line="193" w:lineRule="auto"/>
        <w:ind w:left="6"/>
        <w:rPr>
          <w:rFonts w:hint="eastAsia"/>
          <w:spacing w:val="15"/>
          <w:sz w:val="29"/>
          <w:szCs w:val="29"/>
        </w:rPr>
      </w:pPr>
    </w:p>
    <w:p w14:paraId="12C50716">
      <w:pPr>
        <w:pStyle w:val="2"/>
        <w:spacing w:before="167" w:line="193" w:lineRule="auto"/>
        <w:ind w:left="6"/>
        <w:rPr>
          <w:rFonts w:hint="eastAsia"/>
          <w:spacing w:val="15"/>
          <w:sz w:val="29"/>
          <w:szCs w:val="29"/>
        </w:rPr>
      </w:pPr>
      <w:r>
        <w:rPr>
          <w:rFonts w:hint="eastAsia"/>
          <w:spacing w:val="15"/>
          <w:sz w:val="29"/>
          <w:szCs w:val="29"/>
        </w:rPr>
        <w:t>Wycliffe’s demand respecting tithes, 40.</w:t>
      </w:r>
    </w:p>
    <w:p w14:paraId="725C5355">
      <w:pPr>
        <w:pStyle w:val="2"/>
        <w:spacing w:before="167" w:line="193" w:lineRule="auto"/>
        <w:ind w:left="6"/>
        <w:rPr>
          <w:rFonts w:hint="eastAsia"/>
          <w:spacing w:val="15"/>
          <w:sz w:val="29"/>
          <w:szCs w:val="29"/>
        </w:rPr>
      </w:pPr>
    </w:p>
    <w:p w14:paraId="1B7AF8DB">
      <w:pPr>
        <w:pStyle w:val="2"/>
        <w:spacing w:before="167" w:line="193" w:lineRule="auto"/>
        <w:ind w:left="6"/>
        <w:rPr>
          <w:rFonts w:hint="eastAsia"/>
          <w:spacing w:val="15"/>
          <w:sz w:val="29"/>
          <w:szCs w:val="29"/>
        </w:rPr>
      </w:pPr>
      <w:r>
        <w:rPr>
          <w:rFonts w:hint="eastAsia"/>
          <w:spacing w:val="15"/>
          <w:sz w:val="29"/>
          <w:szCs w:val="29"/>
        </w:rPr>
        <w:t>威克里夫关于什一税的要求，40。</w:t>
      </w:r>
    </w:p>
    <w:p w14:paraId="5D678B8C">
      <w:pPr>
        <w:pStyle w:val="2"/>
        <w:spacing w:before="167" w:line="193" w:lineRule="auto"/>
        <w:ind w:left="6"/>
        <w:rPr>
          <w:rFonts w:hint="eastAsia"/>
          <w:spacing w:val="15"/>
          <w:sz w:val="29"/>
          <w:szCs w:val="29"/>
        </w:rPr>
      </w:pPr>
    </w:p>
    <w:p w14:paraId="494C1094">
      <w:pPr>
        <w:pStyle w:val="2"/>
        <w:spacing w:before="167" w:line="193" w:lineRule="auto"/>
        <w:ind w:left="6"/>
        <w:rPr>
          <w:rFonts w:hint="eastAsia"/>
          <w:spacing w:val="15"/>
          <w:sz w:val="29"/>
          <w:szCs w:val="29"/>
        </w:rPr>
      </w:pPr>
      <w:r>
        <w:rPr>
          <w:rFonts w:hint="eastAsia"/>
          <w:spacing w:val="15"/>
          <w:sz w:val="29"/>
          <w:szCs w:val="29"/>
        </w:rPr>
        <w:t>desire of the king, 302.</w:t>
      </w:r>
    </w:p>
    <w:p w14:paraId="080F1EC6">
      <w:pPr>
        <w:pStyle w:val="2"/>
        <w:spacing w:before="167" w:line="193" w:lineRule="auto"/>
        <w:ind w:left="6"/>
        <w:rPr>
          <w:rFonts w:hint="eastAsia"/>
          <w:spacing w:val="15"/>
          <w:sz w:val="29"/>
          <w:szCs w:val="29"/>
        </w:rPr>
      </w:pPr>
    </w:p>
    <w:p w14:paraId="09609748">
      <w:pPr>
        <w:pStyle w:val="2"/>
        <w:spacing w:before="167" w:line="193" w:lineRule="auto"/>
        <w:ind w:left="6"/>
        <w:rPr>
          <w:rFonts w:hint="eastAsia"/>
          <w:spacing w:val="15"/>
          <w:sz w:val="29"/>
          <w:szCs w:val="29"/>
        </w:rPr>
      </w:pPr>
      <w:r>
        <w:rPr>
          <w:rFonts w:hint="eastAsia"/>
          <w:spacing w:val="15"/>
          <w:sz w:val="29"/>
          <w:szCs w:val="29"/>
        </w:rPr>
        <w:t>国王的愿望，302。（指威克里夫希望国王采取的行动）</w:t>
      </w:r>
    </w:p>
    <w:p w14:paraId="137FC9DF">
      <w:pPr>
        <w:pStyle w:val="2"/>
        <w:spacing w:before="167" w:line="193" w:lineRule="auto"/>
        <w:ind w:left="6"/>
        <w:rPr>
          <w:rFonts w:hint="eastAsia"/>
          <w:spacing w:val="15"/>
          <w:sz w:val="29"/>
          <w:szCs w:val="29"/>
        </w:rPr>
      </w:pPr>
    </w:p>
    <w:p w14:paraId="006D906D">
      <w:pPr>
        <w:pStyle w:val="2"/>
        <w:spacing w:before="167" w:line="193" w:lineRule="auto"/>
        <w:ind w:left="6"/>
        <w:rPr>
          <w:rFonts w:hint="eastAsia"/>
          <w:spacing w:val="15"/>
          <w:sz w:val="29"/>
          <w:szCs w:val="29"/>
        </w:rPr>
      </w:pPr>
      <w:r>
        <w:rPr>
          <w:rFonts w:hint="eastAsia"/>
          <w:spacing w:val="15"/>
          <w:sz w:val="29"/>
          <w:szCs w:val="29"/>
        </w:rPr>
        <w:t>discrimination, 19.</w:t>
      </w:r>
    </w:p>
    <w:p w14:paraId="5F4B71E6">
      <w:pPr>
        <w:pStyle w:val="2"/>
        <w:spacing w:before="167" w:line="193" w:lineRule="auto"/>
        <w:ind w:left="6"/>
        <w:rPr>
          <w:rFonts w:hint="eastAsia"/>
          <w:spacing w:val="15"/>
          <w:sz w:val="29"/>
          <w:szCs w:val="29"/>
        </w:rPr>
      </w:pPr>
    </w:p>
    <w:p w14:paraId="78B993CD">
      <w:pPr>
        <w:pStyle w:val="2"/>
        <w:spacing w:before="167" w:line="193" w:lineRule="auto"/>
        <w:ind w:left="6"/>
        <w:rPr>
          <w:rFonts w:hint="eastAsia"/>
          <w:spacing w:val="15"/>
          <w:sz w:val="29"/>
          <w:szCs w:val="29"/>
        </w:rPr>
      </w:pPr>
      <w:r>
        <w:rPr>
          <w:rFonts w:hint="eastAsia"/>
          <w:spacing w:val="15"/>
          <w:sz w:val="29"/>
          <w:szCs w:val="29"/>
        </w:rPr>
        <w:t>辨别力，19。</w:t>
      </w:r>
    </w:p>
    <w:p w14:paraId="73F14F00">
      <w:pPr>
        <w:pStyle w:val="2"/>
        <w:spacing w:before="167" w:line="193" w:lineRule="auto"/>
        <w:ind w:left="6"/>
        <w:rPr>
          <w:rFonts w:hint="eastAsia"/>
          <w:spacing w:val="15"/>
          <w:sz w:val="29"/>
          <w:szCs w:val="29"/>
        </w:rPr>
      </w:pPr>
    </w:p>
    <w:p w14:paraId="1E460168">
      <w:pPr>
        <w:pStyle w:val="2"/>
        <w:spacing w:before="167" w:line="193" w:lineRule="auto"/>
        <w:ind w:left="6"/>
        <w:rPr>
          <w:rFonts w:hint="eastAsia"/>
          <w:spacing w:val="15"/>
          <w:sz w:val="29"/>
          <w:szCs w:val="29"/>
        </w:rPr>
      </w:pPr>
      <w:r>
        <w:rPr>
          <w:rFonts w:hint="eastAsia"/>
          <w:spacing w:val="15"/>
          <w:sz w:val="29"/>
          <w:szCs w:val="29"/>
        </w:rPr>
        <w:t>doctrine of the Lord’s Supper, 232.</w:t>
      </w:r>
    </w:p>
    <w:p w14:paraId="7ABE7D68">
      <w:pPr>
        <w:pStyle w:val="2"/>
        <w:spacing w:before="167" w:line="193" w:lineRule="auto"/>
        <w:ind w:left="6"/>
        <w:rPr>
          <w:rFonts w:hint="eastAsia"/>
          <w:spacing w:val="15"/>
          <w:sz w:val="29"/>
          <w:szCs w:val="29"/>
        </w:rPr>
      </w:pPr>
    </w:p>
    <w:p w14:paraId="2CB3C36F">
      <w:pPr>
        <w:pStyle w:val="2"/>
        <w:spacing w:before="167" w:line="193" w:lineRule="auto"/>
        <w:ind w:left="6"/>
        <w:rPr>
          <w:rFonts w:hint="eastAsia"/>
          <w:spacing w:val="15"/>
          <w:sz w:val="29"/>
          <w:szCs w:val="29"/>
        </w:rPr>
      </w:pPr>
      <w:r>
        <w:rPr>
          <w:rFonts w:hint="eastAsia"/>
          <w:spacing w:val="15"/>
          <w:sz w:val="29"/>
          <w:szCs w:val="29"/>
        </w:rPr>
        <w:t>主晚餐的教义，232。</w:t>
      </w:r>
    </w:p>
    <w:p w14:paraId="2CD9F382">
      <w:pPr>
        <w:pStyle w:val="2"/>
        <w:spacing w:before="167" w:line="193" w:lineRule="auto"/>
        <w:ind w:left="6"/>
        <w:rPr>
          <w:rFonts w:hint="eastAsia"/>
          <w:spacing w:val="15"/>
          <w:sz w:val="29"/>
          <w:szCs w:val="29"/>
        </w:rPr>
      </w:pPr>
    </w:p>
    <w:p w14:paraId="7857EFA8">
      <w:pPr>
        <w:pStyle w:val="2"/>
        <w:spacing w:before="167" w:line="193" w:lineRule="auto"/>
        <w:ind w:left="6"/>
        <w:rPr>
          <w:rFonts w:hint="eastAsia"/>
          <w:spacing w:val="15"/>
          <w:sz w:val="29"/>
          <w:szCs w:val="29"/>
        </w:rPr>
      </w:pPr>
      <w:r>
        <w:rPr>
          <w:rFonts w:hint="eastAsia"/>
          <w:spacing w:val="15"/>
          <w:sz w:val="29"/>
          <w:szCs w:val="29"/>
        </w:rPr>
        <w:t>early writings less correct, 2.</w:t>
      </w:r>
    </w:p>
    <w:p w14:paraId="51446FED">
      <w:pPr>
        <w:pStyle w:val="2"/>
        <w:spacing w:before="167" w:line="193" w:lineRule="auto"/>
        <w:ind w:left="6"/>
        <w:rPr>
          <w:rFonts w:hint="eastAsia"/>
          <w:spacing w:val="15"/>
          <w:sz w:val="29"/>
          <w:szCs w:val="29"/>
        </w:rPr>
      </w:pPr>
    </w:p>
    <w:p w14:paraId="6A5ABF11">
      <w:pPr>
        <w:pStyle w:val="2"/>
        <w:spacing w:before="167" w:line="193" w:lineRule="auto"/>
        <w:ind w:left="6"/>
        <w:rPr>
          <w:rFonts w:hint="eastAsia"/>
          <w:spacing w:val="15"/>
          <w:sz w:val="29"/>
          <w:szCs w:val="29"/>
        </w:rPr>
      </w:pPr>
      <w:r>
        <w:rPr>
          <w:rFonts w:hint="eastAsia"/>
          <w:spacing w:val="15"/>
          <w:sz w:val="29"/>
          <w:szCs w:val="29"/>
        </w:rPr>
        <w:t>早期著作不太准确，2。</w:t>
      </w:r>
    </w:p>
    <w:p w14:paraId="7F6B9825">
      <w:pPr>
        <w:pStyle w:val="2"/>
        <w:spacing w:before="167" w:line="193" w:lineRule="auto"/>
        <w:ind w:left="6"/>
        <w:rPr>
          <w:rFonts w:hint="eastAsia"/>
          <w:spacing w:val="15"/>
          <w:sz w:val="29"/>
          <w:szCs w:val="29"/>
        </w:rPr>
      </w:pPr>
    </w:p>
    <w:p w14:paraId="0C86DEA2">
      <w:pPr>
        <w:pStyle w:val="2"/>
        <w:spacing w:before="167" w:line="193" w:lineRule="auto"/>
        <w:ind w:left="6"/>
        <w:rPr>
          <w:rFonts w:hint="eastAsia"/>
          <w:spacing w:val="15"/>
          <w:sz w:val="29"/>
          <w:szCs w:val="29"/>
        </w:rPr>
      </w:pPr>
      <w:r>
        <w:rPr>
          <w:rFonts w:hint="eastAsia"/>
          <w:spacing w:val="15"/>
          <w:sz w:val="29"/>
          <w:szCs w:val="29"/>
        </w:rPr>
        <w:t>teach saint worship, 3.</w:t>
      </w:r>
    </w:p>
    <w:p w14:paraId="03F87999">
      <w:pPr>
        <w:pStyle w:val="2"/>
        <w:spacing w:before="167" w:line="193" w:lineRule="auto"/>
        <w:ind w:left="6"/>
        <w:rPr>
          <w:rFonts w:hint="eastAsia"/>
          <w:spacing w:val="15"/>
          <w:sz w:val="29"/>
          <w:szCs w:val="29"/>
        </w:rPr>
      </w:pPr>
    </w:p>
    <w:p w14:paraId="39EBF142">
      <w:pPr>
        <w:pStyle w:val="2"/>
        <w:spacing w:before="167" w:line="193" w:lineRule="auto"/>
        <w:ind w:left="6"/>
        <w:rPr>
          <w:rFonts w:hint="eastAsia"/>
          <w:spacing w:val="15"/>
          <w:sz w:val="29"/>
          <w:szCs w:val="29"/>
        </w:rPr>
      </w:pPr>
      <w:r>
        <w:rPr>
          <w:rFonts w:hint="eastAsia"/>
          <w:spacing w:val="15"/>
          <w:sz w:val="29"/>
          <w:szCs w:val="29"/>
        </w:rPr>
        <w:t>教导敬拜圣徒，3。</w:t>
      </w:r>
    </w:p>
    <w:p w14:paraId="484F6286">
      <w:pPr>
        <w:pStyle w:val="2"/>
        <w:spacing w:before="167" w:line="193" w:lineRule="auto"/>
        <w:ind w:left="6"/>
        <w:rPr>
          <w:rFonts w:hint="eastAsia"/>
          <w:spacing w:val="15"/>
          <w:sz w:val="29"/>
          <w:szCs w:val="29"/>
        </w:rPr>
      </w:pPr>
    </w:p>
    <w:p w14:paraId="7D4F2077">
      <w:pPr>
        <w:pStyle w:val="2"/>
        <w:spacing w:before="167" w:line="193" w:lineRule="auto"/>
        <w:ind w:left="6"/>
        <w:rPr>
          <w:rFonts w:hint="eastAsia"/>
          <w:spacing w:val="15"/>
          <w:sz w:val="29"/>
          <w:szCs w:val="29"/>
        </w:rPr>
      </w:pPr>
      <w:r>
        <w:rPr>
          <w:rFonts w:hint="eastAsia"/>
          <w:spacing w:val="15"/>
          <w:sz w:val="29"/>
          <w:szCs w:val="29"/>
        </w:rPr>
        <w:t>error regarding purgatory, 33.</w:t>
      </w:r>
    </w:p>
    <w:p w14:paraId="449B4B17">
      <w:pPr>
        <w:pStyle w:val="2"/>
        <w:spacing w:before="167" w:line="193" w:lineRule="auto"/>
        <w:ind w:left="6"/>
        <w:rPr>
          <w:rFonts w:hint="eastAsia"/>
          <w:spacing w:val="15"/>
          <w:sz w:val="29"/>
          <w:szCs w:val="29"/>
        </w:rPr>
      </w:pPr>
    </w:p>
    <w:p w14:paraId="3DED5BC1">
      <w:pPr>
        <w:pStyle w:val="2"/>
        <w:spacing w:before="167" w:line="193" w:lineRule="auto"/>
        <w:ind w:left="6"/>
        <w:rPr>
          <w:rFonts w:hint="eastAsia"/>
          <w:spacing w:val="15"/>
          <w:sz w:val="29"/>
          <w:szCs w:val="29"/>
        </w:rPr>
      </w:pPr>
      <w:r>
        <w:rPr>
          <w:rFonts w:hint="eastAsia"/>
          <w:spacing w:val="15"/>
          <w:sz w:val="29"/>
          <w:szCs w:val="29"/>
        </w:rPr>
        <w:t>关于炼狱的错误，33。</w:t>
      </w:r>
    </w:p>
    <w:p w14:paraId="442CA0CD">
      <w:pPr>
        <w:pStyle w:val="2"/>
        <w:spacing w:before="167" w:line="193" w:lineRule="auto"/>
        <w:ind w:left="6"/>
        <w:rPr>
          <w:rFonts w:hint="eastAsia"/>
          <w:spacing w:val="15"/>
          <w:sz w:val="29"/>
          <w:szCs w:val="29"/>
        </w:rPr>
      </w:pPr>
    </w:p>
    <w:p w14:paraId="38E09B1F">
      <w:pPr>
        <w:pStyle w:val="2"/>
        <w:spacing w:before="167" w:line="193" w:lineRule="auto"/>
        <w:ind w:left="6"/>
        <w:rPr>
          <w:rFonts w:hint="eastAsia"/>
          <w:spacing w:val="15"/>
          <w:sz w:val="29"/>
          <w:szCs w:val="29"/>
        </w:rPr>
      </w:pPr>
      <w:r>
        <w:rPr>
          <w:rFonts w:hint="eastAsia"/>
          <w:spacing w:val="15"/>
          <w:sz w:val="29"/>
          <w:szCs w:val="29"/>
        </w:rPr>
        <w:t>estimate of preaching, 80.</w:t>
      </w:r>
    </w:p>
    <w:p w14:paraId="395D4C71">
      <w:pPr>
        <w:pStyle w:val="2"/>
        <w:spacing w:before="167" w:line="193" w:lineRule="auto"/>
        <w:ind w:left="6"/>
        <w:rPr>
          <w:rFonts w:hint="eastAsia"/>
          <w:spacing w:val="15"/>
          <w:sz w:val="29"/>
          <w:szCs w:val="29"/>
        </w:rPr>
      </w:pPr>
    </w:p>
    <w:p w14:paraId="77349A1B">
      <w:pPr>
        <w:pStyle w:val="2"/>
        <w:spacing w:before="167" w:line="193" w:lineRule="auto"/>
        <w:ind w:left="6"/>
        <w:rPr>
          <w:rFonts w:hint="eastAsia"/>
          <w:spacing w:val="15"/>
          <w:sz w:val="29"/>
          <w:szCs w:val="29"/>
        </w:rPr>
      </w:pPr>
      <w:r>
        <w:rPr>
          <w:rFonts w:hint="eastAsia"/>
          <w:spacing w:val="15"/>
          <w:sz w:val="29"/>
          <w:szCs w:val="29"/>
        </w:rPr>
        <w:t>对讲道的评价，80。</w:t>
      </w:r>
    </w:p>
    <w:p w14:paraId="566B5002">
      <w:pPr>
        <w:pStyle w:val="2"/>
        <w:spacing w:before="167" w:line="193" w:lineRule="auto"/>
        <w:ind w:left="6"/>
        <w:rPr>
          <w:rFonts w:hint="eastAsia"/>
          <w:spacing w:val="15"/>
          <w:sz w:val="29"/>
          <w:szCs w:val="29"/>
        </w:rPr>
      </w:pPr>
    </w:p>
    <w:p w14:paraId="008115B4">
      <w:pPr>
        <w:pStyle w:val="2"/>
        <w:spacing w:before="167" w:line="193" w:lineRule="auto"/>
        <w:ind w:left="6"/>
        <w:rPr>
          <w:rFonts w:hint="eastAsia"/>
          <w:spacing w:val="15"/>
          <w:sz w:val="29"/>
          <w:szCs w:val="29"/>
        </w:rPr>
      </w:pPr>
      <w:r>
        <w:rPr>
          <w:rFonts w:hint="eastAsia"/>
          <w:spacing w:val="15"/>
          <w:sz w:val="29"/>
          <w:szCs w:val="29"/>
        </w:rPr>
        <w:t>itinerant preachers, 85.</w:t>
      </w:r>
    </w:p>
    <w:p w14:paraId="1BF457A6">
      <w:pPr>
        <w:pStyle w:val="2"/>
        <w:spacing w:before="167" w:line="193" w:lineRule="auto"/>
        <w:ind w:left="6"/>
        <w:rPr>
          <w:rFonts w:hint="eastAsia"/>
          <w:spacing w:val="15"/>
          <w:sz w:val="29"/>
          <w:szCs w:val="29"/>
        </w:rPr>
      </w:pPr>
    </w:p>
    <w:p w14:paraId="04553C11">
      <w:pPr>
        <w:pStyle w:val="2"/>
        <w:spacing w:before="167" w:line="193" w:lineRule="auto"/>
        <w:ind w:left="6"/>
        <w:rPr>
          <w:rFonts w:hint="eastAsia"/>
          <w:spacing w:val="15"/>
          <w:sz w:val="29"/>
          <w:szCs w:val="29"/>
        </w:rPr>
      </w:pPr>
      <w:r>
        <w:rPr>
          <w:rFonts w:hint="eastAsia"/>
          <w:spacing w:val="15"/>
          <w:sz w:val="29"/>
          <w:szCs w:val="29"/>
        </w:rPr>
        <w:t>巡回传道人，85。</w:t>
      </w:r>
    </w:p>
    <w:p w14:paraId="33559916">
      <w:pPr>
        <w:pStyle w:val="2"/>
        <w:spacing w:before="167" w:line="193" w:lineRule="auto"/>
        <w:ind w:left="6"/>
        <w:rPr>
          <w:rFonts w:hint="eastAsia"/>
          <w:spacing w:val="15"/>
          <w:sz w:val="29"/>
          <w:szCs w:val="29"/>
        </w:rPr>
      </w:pPr>
    </w:p>
    <w:p w14:paraId="6FBF66E7">
      <w:pPr>
        <w:pStyle w:val="2"/>
        <w:spacing w:before="167" w:line="193" w:lineRule="auto"/>
        <w:ind w:left="6"/>
        <w:rPr>
          <w:rFonts w:hint="eastAsia"/>
          <w:spacing w:val="15"/>
          <w:sz w:val="29"/>
          <w:szCs w:val="29"/>
        </w:rPr>
      </w:pPr>
      <w:r>
        <w:rPr>
          <w:rFonts w:hint="eastAsia"/>
          <w:spacing w:val="15"/>
          <w:sz w:val="29"/>
          <w:szCs w:val="29"/>
        </w:rPr>
        <w:t>judgment touching the king’s title, 295.</w:t>
      </w:r>
    </w:p>
    <w:p w14:paraId="75C5CEAB">
      <w:pPr>
        <w:pStyle w:val="2"/>
        <w:spacing w:before="167" w:line="193" w:lineRule="auto"/>
        <w:ind w:left="6"/>
        <w:rPr>
          <w:rFonts w:hint="eastAsia"/>
          <w:spacing w:val="15"/>
          <w:sz w:val="29"/>
          <w:szCs w:val="29"/>
        </w:rPr>
      </w:pPr>
    </w:p>
    <w:p w14:paraId="14EEBBB3">
      <w:pPr>
        <w:pStyle w:val="2"/>
        <w:spacing w:before="167" w:line="193" w:lineRule="auto"/>
        <w:ind w:left="6"/>
        <w:rPr>
          <w:rFonts w:hint="eastAsia"/>
          <w:spacing w:val="15"/>
          <w:sz w:val="29"/>
          <w:szCs w:val="29"/>
        </w:rPr>
      </w:pPr>
      <w:r>
        <w:rPr>
          <w:rFonts w:hint="eastAsia"/>
          <w:spacing w:val="15"/>
          <w:sz w:val="29"/>
          <w:szCs w:val="29"/>
        </w:rPr>
        <w:t>关于国王资格的判断，295。</w:t>
      </w:r>
    </w:p>
    <w:p w14:paraId="298C829A">
      <w:pPr>
        <w:pStyle w:val="2"/>
        <w:spacing w:before="167" w:line="193" w:lineRule="auto"/>
        <w:ind w:left="6"/>
        <w:rPr>
          <w:rFonts w:hint="eastAsia"/>
          <w:spacing w:val="15"/>
          <w:sz w:val="29"/>
          <w:szCs w:val="29"/>
        </w:rPr>
      </w:pPr>
    </w:p>
    <w:p w14:paraId="56BA5DA5">
      <w:pPr>
        <w:pStyle w:val="2"/>
        <w:spacing w:before="167" w:line="193" w:lineRule="auto"/>
        <w:ind w:left="6"/>
        <w:rPr>
          <w:rFonts w:hint="eastAsia"/>
          <w:spacing w:val="15"/>
          <w:sz w:val="29"/>
          <w:szCs w:val="29"/>
        </w:rPr>
      </w:pPr>
      <w:r>
        <w:rPr>
          <w:rFonts w:hint="eastAsia"/>
          <w:spacing w:val="15"/>
          <w:sz w:val="29"/>
          <w:szCs w:val="29"/>
        </w:rPr>
        <w:t>mode of preaching, 82.</w:t>
      </w:r>
    </w:p>
    <w:p w14:paraId="7C14F8C7">
      <w:pPr>
        <w:pStyle w:val="2"/>
        <w:spacing w:before="167" w:line="193" w:lineRule="auto"/>
        <w:ind w:left="6"/>
        <w:rPr>
          <w:rFonts w:hint="eastAsia"/>
          <w:spacing w:val="15"/>
          <w:sz w:val="29"/>
          <w:szCs w:val="29"/>
        </w:rPr>
      </w:pPr>
    </w:p>
    <w:p w14:paraId="1A7B5A8A">
      <w:pPr>
        <w:pStyle w:val="2"/>
        <w:spacing w:before="167" w:line="193" w:lineRule="auto"/>
        <w:ind w:left="6"/>
        <w:rPr>
          <w:rFonts w:hint="eastAsia"/>
          <w:spacing w:val="15"/>
          <w:sz w:val="29"/>
          <w:szCs w:val="29"/>
        </w:rPr>
      </w:pPr>
      <w:r>
        <w:rPr>
          <w:rFonts w:hint="eastAsia"/>
          <w:spacing w:val="15"/>
          <w:sz w:val="29"/>
          <w:szCs w:val="29"/>
        </w:rPr>
        <w:t>讲道方式，82。</w:t>
      </w:r>
    </w:p>
    <w:p w14:paraId="24CB0282">
      <w:pPr>
        <w:pStyle w:val="2"/>
        <w:spacing w:before="167" w:line="193" w:lineRule="auto"/>
        <w:ind w:left="6"/>
        <w:rPr>
          <w:rFonts w:hint="eastAsia"/>
          <w:spacing w:val="15"/>
          <w:sz w:val="29"/>
          <w:szCs w:val="29"/>
        </w:rPr>
      </w:pPr>
    </w:p>
    <w:p w14:paraId="1723A317">
      <w:pPr>
        <w:pStyle w:val="2"/>
        <w:spacing w:before="167" w:line="193" w:lineRule="auto"/>
        <w:ind w:left="6"/>
        <w:rPr>
          <w:rFonts w:hint="eastAsia"/>
          <w:spacing w:val="15"/>
          <w:sz w:val="29"/>
          <w:szCs w:val="29"/>
        </w:rPr>
      </w:pPr>
      <w:r>
        <w:rPr>
          <w:rFonts w:hint="eastAsia"/>
          <w:spacing w:val="15"/>
          <w:sz w:val="29"/>
          <w:szCs w:val="29"/>
        </w:rPr>
        <w:t>patriotic reforms, 30, 31.</w:t>
      </w:r>
    </w:p>
    <w:p w14:paraId="13BF7A49">
      <w:pPr>
        <w:pStyle w:val="2"/>
        <w:spacing w:before="167" w:line="193" w:lineRule="auto"/>
        <w:ind w:left="6"/>
        <w:rPr>
          <w:rFonts w:hint="eastAsia"/>
          <w:spacing w:val="15"/>
          <w:sz w:val="29"/>
          <w:szCs w:val="29"/>
        </w:rPr>
      </w:pPr>
    </w:p>
    <w:p w14:paraId="484A861A">
      <w:pPr>
        <w:pStyle w:val="2"/>
        <w:spacing w:before="167" w:line="193" w:lineRule="auto"/>
        <w:ind w:left="6"/>
        <w:rPr>
          <w:rFonts w:hint="eastAsia"/>
          <w:spacing w:val="15"/>
          <w:sz w:val="29"/>
          <w:szCs w:val="29"/>
        </w:rPr>
      </w:pPr>
      <w:r>
        <w:rPr>
          <w:rFonts w:hint="eastAsia"/>
          <w:spacing w:val="15"/>
          <w:sz w:val="29"/>
          <w:szCs w:val="29"/>
        </w:rPr>
        <w:t>爱国的改革，30, 31。</w:t>
      </w:r>
    </w:p>
    <w:p w14:paraId="47E1CE89">
      <w:pPr>
        <w:pStyle w:val="2"/>
        <w:spacing w:before="167" w:line="193" w:lineRule="auto"/>
        <w:ind w:left="6"/>
        <w:rPr>
          <w:rFonts w:hint="eastAsia"/>
          <w:spacing w:val="15"/>
          <w:sz w:val="29"/>
          <w:szCs w:val="29"/>
        </w:rPr>
      </w:pPr>
    </w:p>
    <w:p w14:paraId="69EB1474">
      <w:pPr>
        <w:pStyle w:val="2"/>
        <w:spacing w:before="167" w:line="193" w:lineRule="auto"/>
        <w:ind w:left="6"/>
        <w:rPr>
          <w:rFonts w:hint="eastAsia"/>
          <w:spacing w:val="15"/>
          <w:sz w:val="29"/>
          <w:szCs w:val="29"/>
        </w:rPr>
      </w:pPr>
      <w:r>
        <w:rPr>
          <w:rFonts w:hint="eastAsia"/>
          <w:spacing w:val="15"/>
          <w:sz w:val="29"/>
          <w:szCs w:val="29"/>
        </w:rPr>
        <w:t>prayer against Antichrist, 16, 62.</w:t>
      </w:r>
    </w:p>
    <w:p w14:paraId="59B5AC0D">
      <w:pPr>
        <w:pStyle w:val="2"/>
        <w:spacing w:before="167" w:line="193" w:lineRule="auto"/>
        <w:ind w:left="6"/>
        <w:rPr>
          <w:rFonts w:hint="eastAsia"/>
          <w:spacing w:val="15"/>
          <w:sz w:val="29"/>
          <w:szCs w:val="29"/>
        </w:rPr>
      </w:pPr>
    </w:p>
    <w:p w14:paraId="7521A451">
      <w:pPr>
        <w:pStyle w:val="2"/>
        <w:spacing w:before="167" w:line="193" w:lineRule="auto"/>
        <w:ind w:left="6"/>
        <w:rPr>
          <w:rFonts w:hint="eastAsia"/>
          <w:spacing w:val="15"/>
          <w:sz w:val="29"/>
          <w:szCs w:val="29"/>
        </w:rPr>
      </w:pPr>
      <w:r>
        <w:rPr>
          <w:rFonts w:hint="eastAsia"/>
          <w:spacing w:val="15"/>
          <w:sz w:val="29"/>
          <w:szCs w:val="29"/>
        </w:rPr>
        <w:t>反对敌基督的祷告，16, 62。</w:t>
      </w:r>
    </w:p>
    <w:p w14:paraId="1DEBE206">
      <w:pPr>
        <w:pStyle w:val="2"/>
        <w:spacing w:before="167" w:line="193" w:lineRule="auto"/>
        <w:ind w:left="6"/>
        <w:rPr>
          <w:rFonts w:hint="eastAsia"/>
          <w:spacing w:val="15"/>
          <w:sz w:val="29"/>
          <w:szCs w:val="29"/>
        </w:rPr>
      </w:pPr>
    </w:p>
    <w:p w14:paraId="3AD6F8BB">
      <w:pPr>
        <w:pStyle w:val="2"/>
        <w:spacing w:before="167" w:line="193" w:lineRule="auto"/>
        <w:ind w:left="6"/>
        <w:rPr>
          <w:rFonts w:hint="eastAsia"/>
          <w:spacing w:val="15"/>
          <w:sz w:val="29"/>
          <w:szCs w:val="29"/>
        </w:rPr>
      </w:pPr>
      <w:r>
        <w:rPr>
          <w:rFonts w:hint="eastAsia"/>
          <w:spacing w:val="15"/>
          <w:sz w:val="29"/>
          <w:szCs w:val="29"/>
        </w:rPr>
        <w:t>against the cleric of Antichrist, 26.</w:t>
      </w:r>
    </w:p>
    <w:p w14:paraId="1530FC13">
      <w:pPr>
        <w:pStyle w:val="2"/>
        <w:spacing w:before="167" w:line="193" w:lineRule="auto"/>
        <w:ind w:left="6"/>
        <w:rPr>
          <w:rFonts w:hint="eastAsia"/>
          <w:spacing w:val="15"/>
          <w:sz w:val="29"/>
          <w:szCs w:val="29"/>
        </w:rPr>
      </w:pPr>
    </w:p>
    <w:p w14:paraId="3AAAA126">
      <w:pPr>
        <w:pStyle w:val="2"/>
        <w:spacing w:before="167" w:line="193" w:lineRule="auto"/>
        <w:ind w:left="6"/>
        <w:rPr>
          <w:rFonts w:hint="eastAsia"/>
          <w:spacing w:val="15"/>
          <w:sz w:val="29"/>
          <w:szCs w:val="29"/>
        </w:rPr>
      </w:pPr>
      <w:r>
        <w:rPr>
          <w:rFonts w:hint="eastAsia"/>
          <w:spacing w:val="15"/>
          <w:sz w:val="29"/>
          <w:szCs w:val="29"/>
        </w:rPr>
        <w:t>反对敌基督的神职人员，26。</w:t>
      </w:r>
    </w:p>
    <w:p w14:paraId="2892337E">
      <w:pPr>
        <w:pStyle w:val="2"/>
        <w:spacing w:before="167" w:line="193" w:lineRule="auto"/>
        <w:ind w:left="6"/>
        <w:rPr>
          <w:rFonts w:hint="eastAsia"/>
          <w:spacing w:val="15"/>
          <w:sz w:val="29"/>
          <w:szCs w:val="29"/>
        </w:rPr>
      </w:pPr>
    </w:p>
    <w:p w14:paraId="010CE7CE">
      <w:pPr>
        <w:pStyle w:val="2"/>
        <w:spacing w:before="167" w:line="193" w:lineRule="auto"/>
        <w:ind w:left="6"/>
        <w:rPr>
          <w:rFonts w:hint="eastAsia"/>
          <w:spacing w:val="15"/>
          <w:sz w:val="29"/>
          <w:szCs w:val="29"/>
        </w:rPr>
      </w:pPr>
      <w:r>
        <w:rPr>
          <w:rFonts w:hint="eastAsia"/>
          <w:spacing w:val="15"/>
          <w:sz w:val="29"/>
          <w:szCs w:val="29"/>
        </w:rPr>
        <w:t>for the pope, 299.</w:t>
      </w:r>
    </w:p>
    <w:p w14:paraId="265162B8">
      <w:pPr>
        <w:pStyle w:val="2"/>
        <w:spacing w:before="167" w:line="193" w:lineRule="auto"/>
        <w:ind w:left="6"/>
        <w:rPr>
          <w:rFonts w:hint="eastAsia"/>
          <w:spacing w:val="15"/>
          <w:sz w:val="29"/>
          <w:szCs w:val="29"/>
        </w:rPr>
      </w:pPr>
    </w:p>
    <w:p w14:paraId="2C9FEA0D">
      <w:pPr>
        <w:pStyle w:val="2"/>
        <w:spacing w:before="167" w:line="193" w:lineRule="auto"/>
        <w:ind w:left="6"/>
        <w:rPr>
          <w:rFonts w:hint="eastAsia"/>
          <w:spacing w:val="15"/>
          <w:sz w:val="29"/>
          <w:szCs w:val="29"/>
        </w:rPr>
      </w:pPr>
      <w:r>
        <w:rPr>
          <w:rFonts w:hint="eastAsia"/>
          <w:spacing w:val="15"/>
          <w:sz w:val="29"/>
          <w:szCs w:val="29"/>
        </w:rPr>
        <w:t>为教宗，299。</w:t>
      </w:r>
    </w:p>
    <w:p w14:paraId="3842BD0E">
      <w:pPr>
        <w:pStyle w:val="2"/>
        <w:spacing w:before="167" w:line="193" w:lineRule="auto"/>
        <w:ind w:left="6"/>
        <w:rPr>
          <w:rFonts w:hint="eastAsia"/>
          <w:spacing w:val="15"/>
          <w:sz w:val="29"/>
          <w:szCs w:val="29"/>
        </w:rPr>
      </w:pPr>
    </w:p>
    <w:p w14:paraId="7934CD16">
      <w:pPr>
        <w:pStyle w:val="2"/>
        <w:spacing w:before="167" w:line="193" w:lineRule="auto"/>
        <w:ind w:left="6"/>
        <w:rPr>
          <w:rFonts w:hint="eastAsia"/>
          <w:spacing w:val="15"/>
          <w:sz w:val="29"/>
          <w:szCs w:val="29"/>
        </w:rPr>
      </w:pPr>
      <w:r>
        <w:rPr>
          <w:rFonts w:hint="eastAsia"/>
          <w:spacing w:val="15"/>
          <w:sz w:val="29"/>
          <w:szCs w:val="29"/>
        </w:rPr>
        <w:t>for the saints, 62.</w:t>
      </w:r>
    </w:p>
    <w:p w14:paraId="39694F6D">
      <w:pPr>
        <w:pStyle w:val="2"/>
        <w:spacing w:before="167" w:line="193" w:lineRule="auto"/>
        <w:ind w:left="6"/>
        <w:rPr>
          <w:rFonts w:hint="eastAsia"/>
          <w:spacing w:val="15"/>
          <w:sz w:val="29"/>
          <w:szCs w:val="29"/>
        </w:rPr>
      </w:pPr>
    </w:p>
    <w:p w14:paraId="2E126E7B">
      <w:pPr>
        <w:pStyle w:val="2"/>
        <w:spacing w:before="167" w:line="193" w:lineRule="auto"/>
        <w:ind w:left="6"/>
        <w:rPr>
          <w:rFonts w:hint="eastAsia"/>
          <w:spacing w:val="15"/>
          <w:sz w:val="29"/>
          <w:szCs w:val="29"/>
        </w:rPr>
      </w:pPr>
      <w:r>
        <w:rPr>
          <w:rFonts w:hint="eastAsia"/>
          <w:spacing w:val="15"/>
          <w:sz w:val="29"/>
          <w:szCs w:val="29"/>
        </w:rPr>
        <w:t>为圣徒，62。</w:t>
      </w:r>
    </w:p>
    <w:p w14:paraId="625ECE89">
      <w:pPr>
        <w:pStyle w:val="2"/>
        <w:spacing w:before="167" w:line="193" w:lineRule="auto"/>
        <w:ind w:left="6"/>
        <w:rPr>
          <w:rFonts w:hint="eastAsia"/>
          <w:spacing w:val="15"/>
          <w:sz w:val="29"/>
          <w:szCs w:val="29"/>
        </w:rPr>
      </w:pPr>
    </w:p>
    <w:p w14:paraId="5CC99811">
      <w:pPr>
        <w:pStyle w:val="2"/>
        <w:spacing w:before="167" w:line="193" w:lineRule="auto"/>
        <w:ind w:left="6"/>
        <w:rPr>
          <w:rFonts w:hint="eastAsia"/>
          <w:spacing w:val="15"/>
          <w:sz w:val="29"/>
          <w:szCs w:val="29"/>
        </w:rPr>
      </w:pPr>
      <w:r>
        <w:rPr>
          <w:rFonts w:hint="eastAsia"/>
          <w:spacing w:val="15"/>
          <w:sz w:val="29"/>
          <w:szCs w:val="29"/>
        </w:rPr>
        <w:t>requirements of Christians, 129.</w:t>
      </w:r>
    </w:p>
    <w:p w14:paraId="69C7D777">
      <w:pPr>
        <w:pStyle w:val="2"/>
        <w:spacing w:before="167" w:line="193" w:lineRule="auto"/>
        <w:ind w:left="6"/>
        <w:rPr>
          <w:rFonts w:hint="eastAsia"/>
          <w:spacing w:val="15"/>
          <w:sz w:val="29"/>
          <w:szCs w:val="29"/>
        </w:rPr>
      </w:pPr>
    </w:p>
    <w:p w14:paraId="05577177">
      <w:pPr>
        <w:pStyle w:val="2"/>
        <w:spacing w:before="167" w:line="193" w:lineRule="auto"/>
        <w:ind w:left="6"/>
        <w:rPr>
          <w:rFonts w:hint="eastAsia"/>
          <w:spacing w:val="15"/>
          <w:sz w:val="29"/>
          <w:szCs w:val="29"/>
        </w:rPr>
      </w:pPr>
      <w:r>
        <w:rPr>
          <w:rFonts w:hint="eastAsia"/>
          <w:spacing w:val="15"/>
          <w:sz w:val="29"/>
          <w:szCs w:val="29"/>
        </w:rPr>
        <w:t>对基督徒的要求，129。</w:t>
      </w:r>
    </w:p>
    <w:p w14:paraId="5C44EF8A">
      <w:pPr>
        <w:pStyle w:val="2"/>
        <w:spacing w:before="167" w:line="193" w:lineRule="auto"/>
        <w:ind w:left="6"/>
        <w:rPr>
          <w:rFonts w:hint="eastAsia"/>
          <w:spacing w:val="15"/>
          <w:sz w:val="29"/>
          <w:szCs w:val="29"/>
        </w:rPr>
      </w:pPr>
    </w:p>
    <w:p w14:paraId="75618B19">
      <w:pPr>
        <w:pStyle w:val="2"/>
        <w:spacing w:before="167" w:line="193" w:lineRule="auto"/>
        <w:ind w:left="6"/>
        <w:rPr>
          <w:rFonts w:hint="eastAsia"/>
          <w:spacing w:val="15"/>
          <w:sz w:val="29"/>
          <w:szCs w:val="29"/>
        </w:rPr>
      </w:pPr>
      <w:r>
        <w:rPr>
          <w:rFonts w:hint="eastAsia"/>
          <w:spacing w:val="15"/>
          <w:sz w:val="29"/>
          <w:szCs w:val="29"/>
        </w:rPr>
        <w:t>resembled Calvin in genius, 109.</w:t>
      </w:r>
    </w:p>
    <w:p w14:paraId="25A3A36A">
      <w:pPr>
        <w:pStyle w:val="2"/>
        <w:spacing w:before="167" w:line="193" w:lineRule="auto"/>
        <w:ind w:left="6"/>
        <w:rPr>
          <w:rFonts w:hint="eastAsia"/>
          <w:spacing w:val="15"/>
          <w:sz w:val="29"/>
          <w:szCs w:val="29"/>
        </w:rPr>
      </w:pPr>
    </w:p>
    <w:p w14:paraId="703BDCF8">
      <w:pPr>
        <w:pStyle w:val="2"/>
        <w:spacing w:before="167" w:line="193" w:lineRule="auto"/>
        <w:ind w:left="6"/>
        <w:rPr>
          <w:rFonts w:hint="eastAsia"/>
          <w:spacing w:val="15"/>
          <w:sz w:val="29"/>
          <w:szCs w:val="29"/>
        </w:rPr>
      </w:pPr>
      <w:r>
        <w:rPr>
          <w:rFonts w:hint="eastAsia"/>
          <w:spacing w:val="15"/>
          <w:sz w:val="29"/>
          <w:szCs w:val="29"/>
        </w:rPr>
        <w:t>在天赋上类似加尔文（Calvin），109。</w:t>
      </w:r>
    </w:p>
    <w:p w14:paraId="6B85DC00">
      <w:pPr>
        <w:pStyle w:val="2"/>
        <w:spacing w:before="167" w:line="193" w:lineRule="auto"/>
        <w:ind w:left="6"/>
        <w:rPr>
          <w:rFonts w:hint="eastAsia"/>
          <w:spacing w:val="15"/>
          <w:sz w:val="29"/>
          <w:szCs w:val="29"/>
        </w:rPr>
      </w:pPr>
    </w:p>
    <w:p w14:paraId="1A59DF41">
      <w:pPr>
        <w:pStyle w:val="2"/>
        <w:spacing w:before="167" w:line="193" w:lineRule="auto"/>
        <w:ind w:left="6"/>
        <w:rPr>
          <w:rFonts w:hint="eastAsia"/>
          <w:spacing w:val="15"/>
          <w:sz w:val="29"/>
          <w:szCs w:val="29"/>
        </w:rPr>
      </w:pPr>
      <w:r>
        <w:rPr>
          <w:rFonts w:hint="eastAsia"/>
          <w:spacing w:val="15"/>
          <w:sz w:val="29"/>
          <w:szCs w:val="29"/>
        </w:rPr>
        <w:t>sermons, their number, 79, 80.</w:t>
      </w:r>
    </w:p>
    <w:p w14:paraId="6AE708D1">
      <w:pPr>
        <w:pStyle w:val="2"/>
        <w:spacing w:before="167" w:line="193" w:lineRule="auto"/>
        <w:ind w:left="6"/>
        <w:rPr>
          <w:rFonts w:hint="eastAsia"/>
          <w:spacing w:val="15"/>
          <w:sz w:val="29"/>
          <w:szCs w:val="29"/>
        </w:rPr>
      </w:pPr>
    </w:p>
    <w:p w14:paraId="00B61946">
      <w:pPr>
        <w:pStyle w:val="2"/>
        <w:spacing w:before="167" w:line="193" w:lineRule="auto"/>
        <w:ind w:left="6"/>
        <w:rPr>
          <w:rFonts w:hint="eastAsia"/>
          <w:spacing w:val="15"/>
          <w:sz w:val="29"/>
          <w:szCs w:val="29"/>
        </w:rPr>
      </w:pPr>
      <w:r>
        <w:rPr>
          <w:rFonts w:hint="eastAsia"/>
          <w:spacing w:val="15"/>
          <w:sz w:val="29"/>
          <w:szCs w:val="29"/>
        </w:rPr>
        <w:t>讲道，其数目，79, 80。</w:t>
      </w:r>
    </w:p>
    <w:p w14:paraId="7FB8C437">
      <w:pPr>
        <w:pStyle w:val="2"/>
        <w:spacing w:before="167" w:line="193" w:lineRule="auto"/>
        <w:ind w:left="6"/>
        <w:rPr>
          <w:rFonts w:hint="eastAsia"/>
          <w:spacing w:val="15"/>
          <w:sz w:val="29"/>
          <w:szCs w:val="29"/>
        </w:rPr>
      </w:pPr>
    </w:p>
    <w:p w14:paraId="4F3495C7">
      <w:pPr>
        <w:pStyle w:val="2"/>
        <w:spacing w:before="167" w:line="193" w:lineRule="auto"/>
        <w:ind w:left="6"/>
        <w:rPr>
          <w:rFonts w:hint="eastAsia"/>
          <w:spacing w:val="15"/>
          <w:sz w:val="29"/>
          <w:szCs w:val="29"/>
        </w:rPr>
      </w:pPr>
      <w:r>
        <w:rPr>
          <w:rFonts w:hint="eastAsia"/>
          <w:spacing w:val="15"/>
          <w:sz w:val="29"/>
          <w:szCs w:val="29"/>
        </w:rPr>
        <w:t>Trialogus, 108.</w:t>
      </w:r>
    </w:p>
    <w:p w14:paraId="5C177BB4">
      <w:pPr>
        <w:pStyle w:val="2"/>
        <w:spacing w:before="167" w:line="193" w:lineRule="auto"/>
        <w:ind w:left="6"/>
        <w:rPr>
          <w:rFonts w:hint="eastAsia"/>
          <w:spacing w:val="15"/>
          <w:sz w:val="29"/>
          <w:szCs w:val="29"/>
        </w:rPr>
      </w:pPr>
    </w:p>
    <w:p w14:paraId="06D3D10C">
      <w:pPr>
        <w:pStyle w:val="2"/>
        <w:spacing w:before="167" w:line="193" w:lineRule="auto"/>
        <w:ind w:left="6"/>
        <w:rPr>
          <w:rFonts w:hint="eastAsia"/>
          <w:spacing w:val="15"/>
          <w:sz w:val="29"/>
          <w:szCs w:val="29"/>
        </w:rPr>
      </w:pPr>
      <w:r>
        <w:rPr>
          <w:rFonts w:hint="eastAsia"/>
          <w:spacing w:val="15"/>
          <w:sz w:val="29"/>
          <w:szCs w:val="29"/>
        </w:rPr>
        <w:t>《三子对话录》（Trialogus），108。</w:t>
      </w:r>
    </w:p>
    <w:p w14:paraId="6EEB54DC">
      <w:pPr>
        <w:pStyle w:val="2"/>
        <w:spacing w:before="167" w:line="193" w:lineRule="auto"/>
        <w:ind w:left="6"/>
        <w:rPr>
          <w:rFonts w:hint="eastAsia"/>
          <w:spacing w:val="15"/>
          <w:sz w:val="29"/>
          <w:szCs w:val="29"/>
        </w:rPr>
      </w:pPr>
    </w:p>
    <w:p w14:paraId="62E76A7F">
      <w:pPr>
        <w:pStyle w:val="2"/>
        <w:spacing w:before="167" w:line="193" w:lineRule="auto"/>
        <w:ind w:left="6"/>
        <w:rPr>
          <w:rFonts w:hint="eastAsia"/>
          <w:spacing w:val="15"/>
          <w:sz w:val="29"/>
          <w:szCs w:val="29"/>
        </w:rPr>
      </w:pPr>
      <w:r>
        <w:rPr>
          <w:rFonts w:hint="eastAsia"/>
          <w:spacing w:val="15"/>
          <w:sz w:val="29"/>
          <w:szCs w:val="29"/>
        </w:rPr>
        <w:t>works extinct, 103, 109.</w:t>
      </w:r>
    </w:p>
    <w:p w14:paraId="69A2046B">
      <w:pPr>
        <w:pStyle w:val="2"/>
        <w:spacing w:before="167" w:line="193" w:lineRule="auto"/>
        <w:ind w:left="6"/>
        <w:rPr>
          <w:rFonts w:hint="eastAsia"/>
          <w:spacing w:val="15"/>
          <w:sz w:val="29"/>
          <w:szCs w:val="29"/>
        </w:rPr>
      </w:pPr>
    </w:p>
    <w:p w14:paraId="1C7D823A">
      <w:pPr>
        <w:pStyle w:val="2"/>
        <w:spacing w:before="167" w:line="193" w:lineRule="auto"/>
        <w:ind w:left="6"/>
        <w:rPr>
          <w:rFonts w:hint="eastAsia"/>
          <w:spacing w:val="15"/>
          <w:sz w:val="29"/>
          <w:szCs w:val="29"/>
        </w:rPr>
      </w:pPr>
      <w:r>
        <w:rPr>
          <w:rFonts w:hint="eastAsia"/>
          <w:spacing w:val="15"/>
          <w:sz w:val="29"/>
          <w:szCs w:val="29"/>
        </w:rPr>
        <w:t>著作已失传（extinct），103, 109。</w:t>
      </w:r>
    </w:p>
    <w:p w14:paraId="63C8F14C">
      <w:pPr>
        <w:pStyle w:val="2"/>
        <w:spacing w:before="167" w:line="193" w:lineRule="auto"/>
        <w:ind w:left="6"/>
        <w:rPr>
          <w:rFonts w:hint="eastAsia"/>
          <w:spacing w:val="15"/>
          <w:sz w:val="29"/>
          <w:szCs w:val="29"/>
        </w:rPr>
      </w:pPr>
    </w:p>
    <w:p w14:paraId="00CC84A9">
      <w:pPr>
        <w:pStyle w:val="2"/>
        <w:spacing w:before="167" w:line="193" w:lineRule="auto"/>
        <w:ind w:left="6"/>
        <w:rPr>
          <w:rFonts w:hint="eastAsia"/>
          <w:spacing w:val="15"/>
          <w:sz w:val="29"/>
          <w:szCs w:val="29"/>
        </w:rPr>
      </w:pPr>
      <w:r>
        <w:rPr>
          <w:rFonts w:hint="eastAsia"/>
          <w:spacing w:val="15"/>
          <w:sz w:val="29"/>
          <w:szCs w:val="29"/>
        </w:rPr>
        <w:t>in the library at Vienna, 101.</w:t>
      </w:r>
    </w:p>
    <w:p w14:paraId="17D4D9BC">
      <w:pPr>
        <w:pStyle w:val="2"/>
        <w:spacing w:before="167" w:line="193" w:lineRule="auto"/>
        <w:ind w:left="6"/>
        <w:rPr>
          <w:rFonts w:hint="eastAsia"/>
          <w:spacing w:val="15"/>
          <w:sz w:val="29"/>
          <w:szCs w:val="29"/>
        </w:rPr>
      </w:pPr>
    </w:p>
    <w:p w14:paraId="35F104CB">
      <w:pPr>
        <w:pStyle w:val="2"/>
        <w:spacing w:before="167" w:line="193" w:lineRule="auto"/>
        <w:ind w:left="6"/>
        <w:rPr>
          <w:rFonts w:hint="eastAsia"/>
          <w:spacing w:val="15"/>
          <w:sz w:val="29"/>
          <w:szCs w:val="29"/>
        </w:rPr>
      </w:pPr>
      <w:r>
        <w:rPr>
          <w:rFonts w:hint="eastAsia"/>
          <w:spacing w:val="15"/>
          <w:sz w:val="29"/>
          <w:szCs w:val="29"/>
        </w:rPr>
        <w:t>在维也纳图书馆，101。</w:t>
      </w:r>
    </w:p>
    <w:p w14:paraId="383ABE77">
      <w:pPr>
        <w:pStyle w:val="2"/>
        <w:spacing w:before="167" w:line="193" w:lineRule="auto"/>
        <w:ind w:left="6"/>
        <w:rPr>
          <w:rFonts w:hint="eastAsia"/>
          <w:spacing w:val="15"/>
          <w:sz w:val="29"/>
          <w:szCs w:val="29"/>
        </w:rPr>
      </w:pPr>
    </w:p>
    <w:p w14:paraId="35336F2C">
      <w:pPr>
        <w:pStyle w:val="2"/>
        <w:spacing w:before="167" w:line="193" w:lineRule="auto"/>
        <w:ind w:left="6"/>
        <w:rPr>
          <w:rFonts w:hint="eastAsia"/>
          <w:spacing w:val="15"/>
          <w:sz w:val="29"/>
          <w:szCs w:val="29"/>
        </w:rPr>
      </w:pPr>
      <w:r>
        <w:rPr>
          <w:rFonts w:hint="eastAsia"/>
          <w:spacing w:val="15"/>
          <w:sz w:val="29"/>
          <w:szCs w:val="29"/>
        </w:rPr>
        <w:t>Trinity College, Cambridge, 103.</w:t>
      </w:r>
    </w:p>
    <w:p w14:paraId="3F15A2C3">
      <w:pPr>
        <w:pStyle w:val="2"/>
        <w:spacing w:before="167" w:line="193" w:lineRule="auto"/>
        <w:ind w:left="6"/>
        <w:rPr>
          <w:rFonts w:hint="eastAsia"/>
          <w:spacing w:val="15"/>
          <w:sz w:val="29"/>
          <w:szCs w:val="29"/>
        </w:rPr>
      </w:pPr>
    </w:p>
    <w:p w14:paraId="38F411ED">
      <w:pPr>
        <w:pStyle w:val="2"/>
        <w:spacing w:before="167" w:line="193" w:lineRule="auto"/>
        <w:ind w:left="6"/>
        <w:rPr>
          <w:rFonts w:hint="eastAsia"/>
          <w:spacing w:val="15"/>
          <w:sz w:val="29"/>
          <w:szCs w:val="29"/>
        </w:rPr>
      </w:pPr>
      <w:r>
        <w:rPr>
          <w:rFonts w:hint="eastAsia"/>
          <w:spacing w:val="15"/>
          <w:sz w:val="29"/>
          <w:szCs w:val="29"/>
        </w:rPr>
        <w:t>三一学院（Trinity College），剑桥，103。</w:t>
      </w:r>
    </w:p>
    <w:p w14:paraId="118DFD0F">
      <w:pPr>
        <w:pStyle w:val="2"/>
        <w:spacing w:before="167" w:line="193" w:lineRule="auto"/>
        <w:ind w:left="6"/>
        <w:rPr>
          <w:rFonts w:hint="eastAsia"/>
          <w:spacing w:val="15"/>
          <w:sz w:val="29"/>
          <w:szCs w:val="29"/>
        </w:rPr>
      </w:pPr>
    </w:p>
    <w:p w14:paraId="51202D79">
      <w:pPr>
        <w:pStyle w:val="2"/>
        <w:spacing w:before="167" w:line="193" w:lineRule="auto"/>
        <w:ind w:left="6"/>
        <w:rPr>
          <w:rFonts w:hint="eastAsia"/>
          <w:spacing w:val="15"/>
          <w:sz w:val="29"/>
          <w:szCs w:val="29"/>
        </w:rPr>
      </w:pPr>
      <w:r>
        <w:rPr>
          <w:rFonts w:hint="eastAsia"/>
          <w:spacing w:val="15"/>
          <w:sz w:val="29"/>
          <w:szCs w:val="29"/>
        </w:rPr>
        <w:t>Trinity College, Dublin, 97.</w:t>
      </w:r>
    </w:p>
    <w:p w14:paraId="740C561F">
      <w:pPr>
        <w:pStyle w:val="2"/>
        <w:spacing w:before="167" w:line="193" w:lineRule="auto"/>
        <w:ind w:left="6"/>
        <w:rPr>
          <w:rFonts w:hint="eastAsia"/>
          <w:spacing w:val="15"/>
          <w:sz w:val="29"/>
          <w:szCs w:val="29"/>
        </w:rPr>
      </w:pPr>
    </w:p>
    <w:p w14:paraId="2B7E7887">
      <w:pPr>
        <w:pStyle w:val="2"/>
        <w:spacing w:before="167" w:line="193" w:lineRule="auto"/>
        <w:ind w:left="6"/>
        <w:rPr>
          <w:rFonts w:hint="eastAsia"/>
          <w:spacing w:val="15"/>
          <w:sz w:val="29"/>
          <w:szCs w:val="29"/>
        </w:rPr>
      </w:pPr>
      <w:r>
        <w:rPr>
          <w:rFonts w:hint="eastAsia"/>
          <w:spacing w:val="15"/>
          <w:sz w:val="29"/>
          <w:szCs w:val="29"/>
        </w:rPr>
        <w:t>三一学院，都柏林，97。</w:t>
      </w:r>
    </w:p>
    <w:p w14:paraId="04FF7B22">
      <w:pPr>
        <w:pStyle w:val="2"/>
        <w:spacing w:before="167" w:line="193" w:lineRule="auto"/>
        <w:ind w:left="6"/>
        <w:rPr>
          <w:rFonts w:hint="eastAsia"/>
          <w:spacing w:val="15"/>
          <w:sz w:val="29"/>
          <w:szCs w:val="29"/>
        </w:rPr>
      </w:pPr>
    </w:p>
    <w:p w14:paraId="117D12C3">
      <w:pPr>
        <w:pStyle w:val="2"/>
        <w:spacing w:before="167" w:line="193" w:lineRule="auto"/>
        <w:ind w:left="6"/>
        <w:rPr>
          <w:rFonts w:hint="eastAsia"/>
          <w:spacing w:val="15"/>
          <w:sz w:val="29"/>
          <w:szCs w:val="29"/>
        </w:rPr>
      </w:pPr>
      <w:r>
        <w:rPr>
          <w:rFonts w:hint="eastAsia"/>
          <w:spacing w:val="15"/>
          <w:sz w:val="29"/>
          <w:szCs w:val="29"/>
        </w:rPr>
        <w:t>writings in English, 1.</w:t>
      </w:r>
    </w:p>
    <w:p w14:paraId="7859E4BE">
      <w:pPr>
        <w:pStyle w:val="2"/>
        <w:spacing w:before="167" w:line="193" w:lineRule="auto"/>
        <w:ind w:left="6"/>
        <w:rPr>
          <w:rFonts w:hint="eastAsia"/>
          <w:spacing w:val="15"/>
          <w:sz w:val="29"/>
          <w:szCs w:val="29"/>
        </w:rPr>
      </w:pPr>
    </w:p>
    <w:p w14:paraId="168B2F92">
      <w:pPr>
        <w:pStyle w:val="2"/>
        <w:spacing w:before="167" w:line="193" w:lineRule="auto"/>
        <w:ind w:left="6"/>
        <w:rPr>
          <w:rFonts w:hint="eastAsia"/>
          <w:spacing w:val="15"/>
          <w:sz w:val="29"/>
          <w:szCs w:val="29"/>
        </w:rPr>
      </w:pPr>
      <w:r>
        <w:rPr>
          <w:rFonts w:hint="eastAsia"/>
          <w:spacing w:val="15"/>
          <w:sz w:val="29"/>
          <w:szCs w:val="29"/>
        </w:rPr>
        <w:t>英文著作，1。</w:t>
      </w:r>
    </w:p>
    <w:p w14:paraId="507C8B62">
      <w:pPr>
        <w:pStyle w:val="2"/>
        <w:spacing w:before="167" w:line="193" w:lineRule="auto"/>
        <w:ind w:left="6"/>
        <w:rPr>
          <w:rFonts w:hint="eastAsia"/>
          <w:spacing w:val="15"/>
          <w:sz w:val="29"/>
          <w:szCs w:val="29"/>
        </w:rPr>
      </w:pPr>
    </w:p>
    <w:p w14:paraId="165D13CF">
      <w:pPr>
        <w:pStyle w:val="2"/>
        <w:spacing w:before="167" w:line="193" w:lineRule="auto"/>
        <w:ind w:left="6"/>
        <w:rPr>
          <w:rFonts w:hint="eastAsia"/>
          <w:spacing w:val="15"/>
          <w:sz w:val="29"/>
          <w:szCs w:val="29"/>
        </w:rPr>
      </w:pPr>
      <w:r>
        <w:rPr>
          <w:rFonts w:hint="eastAsia"/>
          <w:spacing w:val="15"/>
          <w:sz w:val="29"/>
          <w:szCs w:val="29"/>
        </w:rPr>
        <w:t>too tedious to print entire, 1.</w:t>
      </w:r>
    </w:p>
    <w:p w14:paraId="76E66736">
      <w:pPr>
        <w:pStyle w:val="2"/>
        <w:spacing w:before="167" w:line="193" w:lineRule="auto"/>
        <w:ind w:left="6"/>
        <w:rPr>
          <w:rFonts w:hint="eastAsia"/>
          <w:spacing w:val="15"/>
          <w:sz w:val="29"/>
          <w:szCs w:val="29"/>
        </w:rPr>
      </w:pPr>
    </w:p>
    <w:p w14:paraId="0D080041">
      <w:pPr>
        <w:pStyle w:val="2"/>
        <w:spacing w:before="167" w:line="193" w:lineRule="auto"/>
        <w:ind w:left="6"/>
        <w:rPr>
          <w:rFonts w:hint="eastAsia"/>
          <w:spacing w:val="15"/>
          <w:sz w:val="29"/>
          <w:szCs w:val="29"/>
        </w:rPr>
      </w:pPr>
      <w:r>
        <w:rPr>
          <w:rFonts w:hint="eastAsia"/>
          <w:spacing w:val="15"/>
          <w:sz w:val="29"/>
          <w:szCs w:val="29"/>
        </w:rPr>
        <w:t>过于冗长难以全部印刷，1。</w:t>
      </w:r>
    </w:p>
    <w:p w14:paraId="0E9833FA">
      <w:pPr>
        <w:pStyle w:val="2"/>
        <w:spacing w:before="167" w:line="193" w:lineRule="auto"/>
        <w:ind w:left="6"/>
        <w:rPr>
          <w:rFonts w:hint="eastAsia"/>
          <w:spacing w:val="15"/>
          <w:sz w:val="29"/>
          <w:szCs w:val="29"/>
        </w:rPr>
      </w:pPr>
    </w:p>
    <w:p w14:paraId="4AA35626">
      <w:pPr>
        <w:pStyle w:val="2"/>
        <w:spacing w:before="167" w:line="193" w:lineRule="auto"/>
        <w:ind w:left="6"/>
        <w:rPr>
          <w:rFonts w:hint="eastAsia"/>
          <w:spacing w:val="15"/>
          <w:sz w:val="29"/>
          <w:szCs w:val="29"/>
        </w:rPr>
      </w:pPr>
      <w:r>
        <w:rPr>
          <w:rFonts w:hint="eastAsia"/>
          <w:spacing w:val="15"/>
          <w:sz w:val="29"/>
          <w:szCs w:val="29"/>
        </w:rPr>
        <w:t>Wyckett by Wycliffe, 271.</w:t>
      </w:r>
    </w:p>
    <w:p w14:paraId="06FC5E10">
      <w:pPr>
        <w:pStyle w:val="2"/>
        <w:spacing w:before="167" w:line="193" w:lineRule="auto"/>
        <w:ind w:left="6"/>
        <w:rPr>
          <w:rFonts w:hint="eastAsia"/>
          <w:spacing w:val="15"/>
          <w:sz w:val="29"/>
          <w:szCs w:val="29"/>
        </w:rPr>
      </w:pPr>
    </w:p>
    <w:p w14:paraId="1B82FB78">
      <w:pPr>
        <w:pStyle w:val="2"/>
        <w:spacing w:before="167" w:line="193" w:lineRule="auto"/>
        <w:ind w:left="6"/>
        <w:rPr>
          <w:rFonts w:hint="eastAsia"/>
          <w:spacing w:val="15"/>
          <w:sz w:val="29"/>
          <w:szCs w:val="29"/>
        </w:rPr>
      </w:pPr>
      <w:r>
        <w:rPr>
          <w:rFonts w:hint="eastAsia"/>
          <w:spacing w:val="15"/>
          <w:sz w:val="29"/>
          <w:szCs w:val="29"/>
        </w:rPr>
        <w:t>威克里夫的《威克特》（Wyckett），271。（著作标题）</w:t>
      </w:r>
    </w:p>
    <w:p w14:paraId="53B88866">
      <w:pPr>
        <w:pStyle w:val="2"/>
        <w:spacing w:before="167" w:line="193" w:lineRule="auto"/>
        <w:ind w:left="6"/>
        <w:rPr>
          <w:rFonts w:hint="eastAsia"/>
          <w:spacing w:val="15"/>
          <w:sz w:val="29"/>
          <w:szCs w:val="29"/>
        </w:rPr>
      </w:pPr>
    </w:p>
    <w:p w14:paraId="42FE4E84">
      <w:pPr>
        <w:pStyle w:val="2"/>
        <w:spacing w:before="167" w:line="193" w:lineRule="auto"/>
        <w:ind w:left="6"/>
        <w:rPr>
          <w:rFonts w:hint="eastAsia"/>
          <w:spacing w:val="15"/>
          <w:sz w:val="29"/>
          <w:szCs w:val="29"/>
        </w:rPr>
      </w:pPr>
      <w:r>
        <w:rPr>
          <w:rFonts w:hint="eastAsia"/>
          <w:spacing w:val="15"/>
          <w:sz w:val="29"/>
          <w:szCs w:val="29"/>
        </w:rPr>
        <w:t>YOUNG children stolen by the friars, 226.</w:t>
      </w:r>
    </w:p>
    <w:p w14:paraId="625B6B4C">
      <w:pPr>
        <w:pStyle w:val="2"/>
        <w:spacing w:before="167" w:line="193" w:lineRule="auto"/>
        <w:ind w:left="6"/>
        <w:rPr>
          <w:rFonts w:hint="eastAsia"/>
          <w:spacing w:val="15"/>
          <w:sz w:val="29"/>
          <w:szCs w:val="29"/>
        </w:rPr>
      </w:pPr>
    </w:p>
    <w:p w14:paraId="30DBDB36">
      <w:pPr>
        <w:pStyle w:val="2"/>
        <w:spacing w:before="167" w:line="193" w:lineRule="auto"/>
        <w:ind w:left="6"/>
        <w:rPr>
          <w:rFonts w:hint="eastAsia"/>
          <w:spacing w:val="15"/>
          <w:sz w:val="29"/>
          <w:szCs w:val="29"/>
        </w:rPr>
      </w:pPr>
      <w:r>
        <w:rPr>
          <w:rFonts w:hint="eastAsia"/>
          <w:spacing w:val="15"/>
          <w:sz w:val="29"/>
          <w:szCs w:val="29"/>
        </w:rPr>
        <w:t>年幼孩童（YOUNG children）被托钵修士偷走，226。</w:t>
      </w:r>
    </w:p>
    <w:p w14:paraId="09F51B6A">
      <w:pPr>
        <w:pStyle w:val="2"/>
        <w:spacing w:before="167" w:line="193" w:lineRule="auto"/>
        <w:ind w:left="6"/>
        <w:rPr>
          <w:rFonts w:hint="eastAsia"/>
          <w:spacing w:val="15"/>
          <w:sz w:val="29"/>
          <w:szCs w:val="29"/>
        </w:rPr>
      </w:pPr>
    </w:p>
    <w:p w14:paraId="4B97FD47">
      <w:pPr>
        <w:pStyle w:val="2"/>
        <w:spacing w:before="167" w:line="193" w:lineRule="auto"/>
        <w:ind w:left="6"/>
        <w:rPr>
          <w:rFonts w:hint="eastAsia"/>
          <w:spacing w:val="15"/>
          <w:sz w:val="29"/>
          <w:szCs w:val="29"/>
        </w:rPr>
      </w:pPr>
      <w:r>
        <w:rPr>
          <w:rFonts w:hint="eastAsia"/>
          <w:spacing w:val="15"/>
          <w:sz w:val="29"/>
          <w:szCs w:val="29"/>
        </w:rPr>
        <w:t>by the priest, 56. (page number likely incorrect, context differs)</w:t>
      </w:r>
    </w:p>
    <w:p w14:paraId="00E4F17B">
      <w:pPr>
        <w:pStyle w:val="2"/>
        <w:spacing w:before="167" w:line="193" w:lineRule="auto"/>
        <w:ind w:left="6"/>
        <w:rPr>
          <w:rFonts w:hint="eastAsia"/>
          <w:spacing w:val="15"/>
          <w:sz w:val="29"/>
          <w:szCs w:val="29"/>
        </w:rPr>
      </w:pPr>
    </w:p>
    <w:p w14:paraId="7808C1E6">
      <w:pPr>
        <w:pStyle w:val="2"/>
        <w:spacing w:before="167" w:line="193" w:lineRule="auto"/>
        <w:ind w:left="6"/>
        <w:rPr>
          <w:rFonts w:hint="eastAsia"/>
          <w:spacing w:val="15"/>
          <w:sz w:val="29"/>
          <w:szCs w:val="29"/>
        </w:rPr>
      </w:pPr>
      <w:r>
        <w:rPr>
          <w:rFonts w:hint="eastAsia"/>
          <w:spacing w:val="15"/>
          <w:sz w:val="29"/>
          <w:szCs w:val="29"/>
        </w:rPr>
        <w:t>被神父，56。（页码可能有误，语境不同）</w:t>
      </w:r>
    </w:p>
    <w:p w14:paraId="48C6CDAA">
      <w:pPr>
        <w:pStyle w:val="2"/>
        <w:spacing w:before="167" w:line="193" w:lineRule="auto"/>
        <w:ind w:left="6"/>
        <w:rPr>
          <w:rFonts w:hint="eastAsia"/>
          <w:spacing w:val="15"/>
          <w:sz w:val="29"/>
          <w:szCs w:val="29"/>
        </w:rPr>
      </w:pPr>
    </w:p>
    <w:p w14:paraId="1F701C21">
      <w:pPr>
        <w:pStyle w:val="2"/>
        <w:spacing w:before="167" w:line="193" w:lineRule="auto"/>
        <w:ind w:left="6"/>
        <w:rPr>
          <w:rFonts w:hint="eastAsia"/>
          <w:spacing w:val="15"/>
          <w:sz w:val="29"/>
          <w:szCs w:val="29"/>
        </w:rPr>
      </w:pPr>
      <w:r>
        <w:rPr>
          <w:rFonts w:hint="eastAsia"/>
          <w:spacing w:val="15"/>
          <w:sz w:val="29"/>
          <w:szCs w:val="29"/>
        </w:rPr>
        <w:t>persons deluded by the priests, 55. (page number likely incorrect, context differs)</w:t>
      </w:r>
    </w:p>
    <w:p w14:paraId="1CEAC258">
      <w:pPr>
        <w:pStyle w:val="2"/>
        <w:spacing w:before="167" w:line="193" w:lineRule="auto"/>
        <w:ind w:left="6"/>
        <w:rPr>
          <w:rFonts w:hint="eastAsia"/>
          <w:spacing w:val="15"/>
          <w:sz w:val="29"/>
          <w:szCs w:val="29"/>
        </w:rPr>
      </w:pPr>
    </w:p>
    <w:p w14:paraId="3CA65E68">
      <w:pPr>
        <w:pStyle w:val="2"/>
        <w:spacing w:before="167" w:line="193" w:lineRule="auto"/>
        <w:ind w:left="6"/>
        <w:rPr>
          <w:rFonts w:hint="eastAsia"/>
          <w:spacing w:val="15"/>
          <w:sz w:val="29"/>
          <w:szCs w:val="29"/>
        </w:rPr>
      </w:pPr>
      <w:r>
        <w:rPr>
          <w:rFonts w:hint="eastAsia"/>
          <w:spacing w:val="15"/>
          <w:sz w:val="29"/>
          <w:szCs w:val="29"/>
        </w:rPr>
        <w:t>人被神父迷惑，55。（页码可能有误，语境不同）</w:t>
      </w:r>
    </w:p>
    <w:p w14:paraId="41ECEE94">
      <w:pPr>
        <w:pStyle w:val="2"/>
        <w:spacing w:before="167" w:line="193" w:lineRule="auto"/>
        <w:ind w:left="6"/>
        <w:rPr>
          <w:rFonts w:hint="eastAsia"/>
          <w:spacing w:val="15"/>
          <w:sz w:val="29"/>
          <w:szCs w:val="29"/>
        </w:rPr>
      </w:pPr>
    </w:p>
    <w:p w14:paraId="142E7D12">
      <w:pPr>
        <w:pStyle w:val="2"/>
        <w:spacing w:before="167" w:line="193" w:lineRule="auto"/>
        <w:ind w:left="6"/>
        <w:rPr>
          <w:rFonts w:hint="eastAsia"/>
          <w:spacing w:val="15"/>
          <w:sz w:val="29"/>
          <w:szCs w:val="29"/>
        </w:rPr>
      </w:pPr>
      <w:r>
        <w:rPr>
          <w:rFonts w:hint="eastAsia"/>
          <w:spacing w:val="15"/>
          <w:sz w:val="29"/>
          <w:szCs w:val="29"/>
        </w:rPr>
        <w:t>INDEX TO THE LIFE OF WYCLIFFE.</w:t>
      </w:r>
    </w:p>
    <w:p w14:paraId="11FB8A2B">
      <w:pPr>
        <w:pStyle w:val="2"/>
        <w:spacing w:before="167" w:line="193" w:lineRule="auto"/>
        <w:ind w:left="6"/>
        <w:rPr>
          <w:rFonts w:hint="eastAsia"/>
          <w:spacing w:val="15"/>
          <w:sz w:val="29"/>
          <w:szCs w:val="29"/>
        </w:rPr>
      </w:pPr>
    </w:p>
    <w:p w14:paraId="27AA239C">
      <w:pPr>
        <w:pStyle w:val="2"/>
        <w:spacing w:before="167" w:line="193" w:lineRule="auto"/>
        <w:ind w:left="6"/>
        <w:rPr>
          <w:rFonts w:hint="eastAsia"/>
          <w:spacing w:val="15"/>
          <w:sz w:val="29"/>
          <w:szCs w:val="29"/>
        </w:rPr>
      </w:pPr>
      <w:r>
        <w:rPr>
          <w:rFonts w:hint="eastAsia"/>
          <w:spacing w:val="15"/>
          <w:sz w:val="29"/>
          <w:szCs w:val="29"/>
        </w:rPr>
        <w:t>威克里夫生平索引。</w:t>
      </w:r>
    </w:p>
    <w:p w14:paraId="3072B931">
      <w:pPr>
        <w:pStyle w:val="2"/>
        <w:spacing w:before="167" w:line="193" w:lineRule="auto"/>
        <w:ind w:left="6"/>
        <w:rPr>
          <w:rFonts w:hint="eastAsia"/>
          <w:spacing w:val="15"/>
          <w:sz w:val="29"/>
          <w:szCs w:val="29"/>
        </w:rPr>
      </w:pPr>
    </w:p>
    <w:p w14:paraId="609DDC17">
      <w:pPr>
        <w:pStyle w:val="2"/>
        <w:spacing w:before="167" w:line="193" w:lineRule="auto"/>
        <w:ind w:left="6"/>
        <w:rPr>
          <w:rFonts w:hint="eastAsia"/>
          <w:spacing w:val="15"/>
          <w:sz w:val="29"/>
          <w:szCs w:val="29"/>
        </w:rPr>
      </w:pPr>
      <w:r>
        <w:rPr>
          <w:rFonts w:hint="eastAsia"/>
          <w:spacing w:val="15"/>
          <w:sz w:val="29"/>
          <w:szCs w:val="29"/>
        </w:rPr>
        <w:t>ASSOLUTION of England by the pope for money, xxii.</w:t>
      </w:r>
    </w:p>
    <w:p w14:paraId="6B36345C">
      <w:pPr>
        <w:pStyle w:val="2"/>
        <w:spacing w:before="167" w:line="193" w:lineRule="auto"/>
        <w:ind w:left="6"/>
        <w:rPr>
          <w:rFonts w:hint="eastAsia"/>
          <w:spacing w:val="15"/>
          <w:sz w:val="29"/>
          <w:szCs w:val="29"/>
        </w:rPr>
      </w:pPr>
    </w:p>
    <w:p w14:paraId="263C1F9D">
      <w:pPr>
        <w:pStyle w:val="2"/>
        <w:spacing w:before="167" w:line="193" w:lineRule="auto"/>
        <w:ind w:left="6"/>
        <w:rPr>
          <w:rFonts w:hint="eastAsia"/>
          <w:spacing w:val="15"/>
          <w:sz w:val="29"/>
          <w:szCs w:val="29"/>
        </w:rPr>
      </w:pPr>
      <w:r>
        <w:rPr>
          <w:rFonts w:hint="eastAsia"/>
          <w:spacing w:val="15"/>
          <w:sz w:val="29"/>
          <w:szCs w:val="29"/>
        </w:rPr>
        <w:t>赦罪（ASSOLUTION，Absolution），英格兰的，由教宗为钱而行，xxii。</w:t>
      </w:r>
    </w:p>
    <w:p w14:paraId="765CEF32">
      <w:pPr>
        <w:pStyle w:val="2"/>
        <w:spacing w:before="167" w:line="193" w:lineRule="auto"/>
        <w:ind w:left="6"/>
        <w:rPr>
          <w:rFonts w:hint="eastAsia"/>
          <w:spacing w:val="15"/>
          <w:sz w:val="29"/>
          <w:szCs w:val="29"/>
        </w:rPr>
      </w:pPr>
    </w:p>
    <w:p w14:paraId="7DAC927A">
      <w:pPr>
        <w:pStyle w:val="2"/>
        <w:spacing w:before="167" w:line="193" w:lineRule="auto"/>
        <w:ind w:left="6"/>
        <w:rPr>
          <w:rFonts w:hint="eastAsia"/>
          <w:spacing w:val="15"/>
          <w:sz w:val="29"/>
          <w:szCs w:val="29"/>
        </w:rPr>
      </w:pPr>
      <w:r>
        <w:rPr>
          <w:rFonts w:hint="eastAsia"/>
          <w:spacing w:val="15"/>
          <w:sz w:val="29"/>
          <w:szCs w:val="29"/>
        </w:rPr>
        <w:t>papal and priestly, fearful delusion of, liii.</w:t>
      </w:r>
    </w:p>
    <w:p w14:paraId="6B0BF993">
      <w:pPr>
        <w:pStyle w:val="2"/>
        <w:spacing w:before="167" w:line="193" w:lineRule="auto"/>
        <w:ind w:left="6"/>
        <w:rPr>
          <w:rFonts w:hint="eastAsia"/>
          <w:spacing w:val="15"/>
          <w:sz w:val="29"/>
          <w:szCs w:val="29"/>
        </w:rPr>
      </w:pPr>
    </w:p>
    <w:p w14:paraId="71135031">
      <w:pPr>
        <w:pStyle w:val="2"/>
        <w:spacing w:before="167" w:line="193" w:lineRule="auto"/>
        <w:ind w:left="6"/>
        <w:rPr>
          <w:rFonts w:hint="eastAsia"/>
          <w:spacing w:val="15"/>
          <w:sz w:val="29"/>
          <w:szCs w:val="29"/>
        </w:rPr>
      </w:pPr>
      <w:r>
        <w:rPr>
          <w:rFonts w:hint="eastAsia"/>
          <w:spacing w:val="15"/>
          <w:sz w:val="29"/>
          <w:szCs w:val="29"/>
        </w:rPr>
        <w:t>教宗的和祭司的，可怕的迷惑，liii。</w:t>
      </w:r>
    </w:p>
    <w:p w14:paraId="40BBE7E1">
      <w:pPr>
        <w:pStyle w:val="2"/>
        <w:spacing w:before="167" w:line="193" w:lineRule="auto"/>
        <w:ind w:left="6"/>
        <w:rPr>
          <w:rFonts w:hint="eastAsia"/>
          <w:spacing w:val="15"/>
          <w:sz w:val="29"/>
          <w:szCs w:val="29"/>
        </w:rPr>
      </w:pPr>
    </w:p>
    <w:p w14:paraId="11D96470">
      <w:pPr>
        <w:pStyle w:val="2"/>
        <w:spacing w:before="167" w:line="193" w:lineRule="auto"/>
        <w:ind w:left="6"/>
        <w:rPr>
          <w:rFonts w:hint="eastAsia"/>
          <w:spacing w:val="15"/>
          <w:sz w:val="29"/>
          <w:szCs w:val="29"/>
        </w:rPr>
      </w:pPr>
      <w:r>
        <w:rPr>
          <w:rFonts w:hint="eastAsia"/>
          <w:spacing w:val="15"/>
          <w:sz w:val="29"/>
          <w:szCs w:val="29"/>
        </w:rPr>
        <w:t>Admonition of Archbishop Courtney to Dr. Rigge, lxxx.</w:t>
      </w:r>
    </w:p>
    <w:p w14:paraId="6DB208EE">
      <w:pPr>
        <w:pStyle w:val="2"/>
        <w:spacing w:before="167" w:line="193" w:lineRule="auto"/>
        <w:ind w:left="6"/>
        <w:rPr>
          <w:rFonts w:hint="eastAsia"/>
          <w:spacing w:val="15"/>
          <w:sz w:val="29"/>
          <w:szCs w:val="29"/>
        </w:rPr>
      </w:pPr>
    </w:p>
    <w:p w14:paraId="648EEEEE">
      <w:pPr>
        <w:pStyle w:val="2"/>
        <w:spacing w:before="167" w:line="193" w:lineRule="auto"/>
        <w:ind w:left="6"/>
        <w:rPr>
          <w:rFonts w:hint="eastAsia"/>
          <w:spacing w:val="15"/>
          <w:sz w:val="29"/>
          <w:szCs w:val="29"/>
        </w:rPr>
      </w:pPr>
      <w:r>
        <w:rPr>
          <w:rFonts w:hint="eastAsia"/>
          <w:spacing w:val="15"/>
          <w:sz w:val="29"/>
          <w:szCs w:val="29"/>
        </w:rPr>
        <w:t>考特尼大主教（Archbishop Courtney）对里格博士（Dr. Rigge）的劝告（Admonition），lxxx。</w:t>
      </w:r>
    </w:p>
    <w:p w14:paraId="324208C3">
      <w:pPr>
        <w:pStyle w:val="2"/>
        <w:spacing w:before="167" w:line="193" w:lineRule="auto"/>
        <w:ind w:left="6"/>
        <w:rPr>
          <w:rFonts w:hint="eastAsia"/>
          <w:spacing w:val="15"/>
          <w:sz w:val="29"/>
          <w:szCs w:val="29"/>
        </w:rPr>
      </w:pPr>
    </w:p>
    <w:p w14:paraId="64850CA7">
      <w:pPr>
        <w:pStyle w:val="2"/>
        <w:spacing w:before="167" w:line="193" w:lineRule="auto"/>
        <w:ind w:left="6"/>
        <w:rPr>
          <w:rFonts w:hint="eastAsia"/>
          <w:spacing w:val="15"/>
          <w:sz w:val="29"/>
          <w:szCs w:val="29"/>
        </w:rPr>
      </w:pPr>
      <w:r>
        <w:rPr>
          <w:rFonts w:hint="eastAsia"/>
          <w:spacing w:val="15"/>
          <w:sz w:val="29"/>
          <w:szCs w:val="29"/>
        </w:rPr>
        <w:t>Alanus Magnuson on the absurdities of transubstantiation, lxvi.</w:t>
      </w:r>
    </w:p>
    <w:p w14:paraId="40BC1E9C">
      <w:pPr>
        <w:pStyle w:val="2"/>
        <w:spacing w:before="167" w:line="193" w:lineRule="auto"/>
        <w:ind w:left="6"/>
        <w:rPr>
          <w:rFonts w:hint="eastAsia"/>
          <w:spacing w:val="15"/>
          <w:sz w:val="29"/>
          <w:szCs w:val="29"/>
        </w:rPr>
      </w:pPr>
    </w:p>
    <w:p w14:paraId="5E688D86">
      <w:pPr>
        <w:pStyle w:val="2"/>
        <w:spacing w:before="167" w:line="193" w:lineRule="auto"/>
        <w:ind w:left="6"/>
        <w:rPr>
          <w:rFonts w:hint="eastAsia"/>
          <w:spacing w:val="15"/>
          <w:sz w:val="29"/>
          <w:szCs w:val="29"/>
        </w:rPr>
      </w:pPr>
      <w:r>
        <w:rPr>
          <w:rFonts w:hint="eastAsia"/>
          <w:spacing w:val="15"/>
          <w:sz w:val="29"/>
          <w:szCs w:val="29"/>
        </w:rPr>
        <w:t>阿兰努斯·马格努松（Alanus Magnuson）论变质说的荒谬，lxvi。</w:t>
      </w:r>
    </w:p>
    <w:p w14:paraId="7970DE60">
      <w:pPr>
        <w:pStyle w:val="2"/>
        <w:spacing w:before="167" w:line="193" w:lineRule="auto"/>
        <w:ind w:left="6"/>
        <w:rPr>
          <w:rFonts w:hint="eastAsia"/>
          <w:spacing w:val="15"/>
          <w:sz w:val="29"/>
          <w:szCs w:val="29"/>
        </w:rPr>
      </w:pPr>
    </w:p>
    <w:p w14:paraId="01D42556">
      <w:pPr>
        <w:pStyle w:val="2"/>
        <w:spacing w:before="167" w:line="193" w:lineRule="auto"/>
        <w:ind w:left="6"/>
        <w:rPr>
          <w:rFonts w:hint="eastAsia"/>
          <w:spacing w:val="15"/>
          <w:sz w:val="29"/>
          <w:szCs w:val="29"/>
        </w:rPr>
      </w:pPr>
      <w:r>
        <w:rPr>
          <w:rFonts w:hint="eastAsia"/>
          <w:spacing w:val="15"/>
          <w:sz w:val="29"/>
          <w:szCs w:val="29"/>
        </w:rPr>
        <w:t>Albigenses and Vaudois hold the Protestant doctrine of the eucharist, xxxix, lxv, lxvi.</w:t>
      </w:r>
    </w:p>
    <w:p w14:paraId="0A022BCF">
      <w:pPr>
        <w:pStyle w:val="2"/>
        <w:spacing w:before="167" w:line="193" w:lineRule="auto"/>
        <w:ind w:left="6"/>
        <w:rPr>
          <w:rFonts w:hint="eastAsia"/>
          <w:spacing w:val="15"/>
          <w:sz w:val="29"/>
          <w:szCs w:val="29"/>
        </w:rPr>
      </w:pPr>
    </w:p>
    <w:p w14:paraId="4A4724D2">
      <w:pPr>
        <w:pStyle w:val="2"/>
        <w:spacing w:before="167" w:line="193" w:lineRule="auto"/>
        <w:ind w:left="6"/>
        <w:rPr>
          <w:rFonts w:hint="eastAsia"/>
          <w:spacing w:val="15"/>
          <w:sz w:val="29"/>
          <w:szCs w:val="29"/>
        </w:rPr>
      </w:pPr>
      <w:r>
        <w:rPr>
          <w:rFonts w:hint="eastAsia"/>
          <w:spacing w:val="15"/>
          <w:sz w:val="29"/>
          <w:szCs w:val="29"/>
        </w:rPr>
        <w:t>阿尔比派（Albigenses）和瓦勒度派（Vaudois）持守新教（Protestant）关于圣餐的教义，xxxix, lxv, lxvi。</w:t>
      </w:r>
    </w:p>
    <w:p w14:paraId="26023512">
      <w:pPr>
        <w:pStyle w:val="2"/>
        <w:spacing w:before="167" w:line="193" w:lineRule="auto"/>
        <w:ind w:left="6"/>
        <w:rPr>
          <w:rFonts w:hint="eastAsia"/>
          <w:spacing w:val="15"/>
          <w:sz w:val="29"/>
          <w:szCs w:val="29"/>
        </w:rPr>
      </w:pPr>
    </w:p>
    <w:p w14:paraId="2ECD61A9">
      <w:pPr>
        <w:pStyle w:val="2"/>
        <w:spacing w:before="167" w:line="193" w:lineRule="auto"/>
        <w:ind w:left="6"/>
        <w:rPr>
          <w:rFonts w:hint="eastAsia"/>
          <w:spacing w:val="15"/>
          <w:sz w:val="29"/>
          <w:szCs w:val="29"/>
        </w:rPr>
      </w:pPr>
      <w:r>
        <w:rPr>
          <w:rFonts w:hint="eastAsia"/>
          <w:spacing w:val="15"/>
          <w:sz w:val="29"/>
          <w:szCs w:val="29"/>
        </w:rPr>
        <w:t>Aldhelm, bishop of Sherborne, the first translator of the Psalter in Anglo-Saxon, lvii.</w:t>
      </w:r>
    </w:p>
    <w:p w14:paraId="580C9C29">
      <w:pPr>
        <w:pStyle w:val="2"/>
        <w:spacing w:before="167" w:line="193" w:lineRule="auto"/>
        <w:ind w:left="6"/>
        <w:rPr>
          <w:rFonts w:hint="eastAsia"/>
          <w:spacing w:val="15"/>
          <w:sz w:val="29"/>
          <w:szCs w:val="29"/>
        </w:rPr>
      </w:pPr>
    </w:p>
    <w:p w14:paraId="0382BB42">
      <w:pPr>
        <w:pStyle w:val="2"/>
        <w:spacing w:before="167" w:line="193" w:lineRule="auto"/>
        <w:ind w:left="6"/>
        <w:rPr>
          <w:rFonts w:hint="eastAsia"/>
          <w:spacing w:val="15"/>
          <w:sz w:val="29"/>
          <w:szCs w:val="29"/>
        </w:rPr>
      </w:pPr>
      <w:r>
        <w:rPr>
          <w:rFonts w:hint="eastAsia"/>
          <w:spacing w:val="15"/>
          <w:sz w:val="29"/>
          <w:szCs w:val="29"/>
        </w:rPr>
        <w:t>阿尔德赫尔姆（Aldhelm），舍伯恩（Sherborne）主教，第一位将诗篇集（Psalter）翻译成盎格鲁-撒克逊语（Anglo-Saxon）的人，lvii。</w:t>
      </w:r>
    </w:p>
    <w:p w14:paraId="4AE7F02D">
      <w:pPr>
        <w:pStyle w:val="2"/>
        <w:spacing w:before="167" w:line="193" w:lineRule="auto"/>
        <w:ind w:left="6"/>
        <w:rPr>
          <w:rFonts w:hint="eastAsia"/>
          <w:spacing w:val="15"/>
          <w:sz w:val="29"/>
          <w:szCs w:val="29"/>
        </w:rPr>
      </w:pPr>
    </w:p>
    <w:p w14:paraId="2EEA27CB">
      <w:pPr>
        <w:pStyle w:val="2"/>
        <w:spacing w:before="167" w:line="193" w:lineRule="auto"/>
        <w:ind w:left="6"/>
        <w:rPr>
          <w:rFonts w:hint="eastAsia"/>
          <w:spacing w:val="15"/>
          <w:sz w:val="29"/>
          <w:szCs w:val="29"/>
        </w:rPr>
      </w:pPr>
      <w:r>
        <w:rPr>
          <w:rFonts w:hint="eastAsia"/>
          <w:spacing w:val="15"/>
          <w:sz w:val="29"/>
          <w:szCs w:val="29"/>
        </w:rPr>
        <w:t>Alfred, king, a translator of Scripture, lix.</w:t>
      </w:r>
    </w:p>
    <w:p w14:paraId="73F1C475">
      <w:pPr>
        <w:pStyle w:val="2"/>
        <w:spacing w:before="167" w:line="193" w:lineRule="auto"/>
        <w:ind w:left="6"/>
        <w:rPr>
          <w:rFonts w:hint="eastAsia"/>
          <w:spacing w:val="15"/>
          <w:sz w:val="29"/>
          <w:szCs w:val="29"/>
        </w:rPr>
      </w:pPr>
    </w:p>
    <w:p w14:paraId="468E0714">
      <w:pPr>
        <w:pStyle w:val="2"/>
        <w:spacing w:before="167" w:line="193" w:lineRule="auto"/>
        <w:ind w:left="6"/>
        <w:rPr>
          <w:rFonts w:hint="eastAsia"/>
          <w:spacing w:val="15"/>
          <w:sz w:val="29"/>
          <w:szCs w:val="29"/>
        </w:rPr>
      </w:pPr>
      <w:r>
        <w:rPr>
          <w:rFonts w:hint="eastAsia"/>
          <w:spacing w:val="15"/>
          <w:sz w:val="29"/>
          <w:szCs w:val="29"/>
        </w:rPr>
        <w:t>阿尔弗雷德（Alfred）国王，一位圣经翻译者，lix。</w:t>
      </w:r>
    </w:p>
    <w:p w14:paraId="66D10085">
      <w:pPr>
        <w:pStyle w:val="2"/>
        <w:spacing w:before="167" w:line="193" w:lineRule="auto"/>
        <w:ind w:left="6"/>
        <w:rPr>
          <w:rFonts w:hint="eastAsia"/>
          <w:spacing w:val="15"/>
          <w:sz w:val="29"/>
          <w:szCs w:val="29"/>
        </w:rPr>
      </w:pPr>
    </w:p>
    <w:p w14:paraId="79CC4B79">
      <w:pPr>
        <w:pStyle w:val="2"/>
        <w:spacing w:before="167" w:line="193" w:lineRule="auto"/>
        <w:ind w:left="6"/>
        <w:rPr>
          <w:rFonts w:hint="eastAsia"/>
          <w:spacing w:val="15"/>
          <w:sz w:val="29"/>
          <w:szCs w:val="29"/>
        </w:rPr>
      </w:pPr>
      <w:r>
        <w:rPr>
          <w:rFonts w:hint="eastAsia"/>
          <w:spacing w:val="15"/>
          <w:sz w:val="29"/>
          <w:szCs w:val="29"/>
        </w:rPr>
        <w:t>Anglo-Saxon clergy, their opinions, lxvi.</w:t>
      </w:r>
    </w:p>
    <w:p w14:paraId="14CB147D">
      <w:pPr>
        <w:pStyle w:val="2"/>
        <w:spacing w:before="167" w:line="193" w:lineRule="auto"/>
        <w:ind w:left="6"/>
        <w:rPr>
          <w:rFonts w:hint="eastAsia"/>
          <w:spacing w:val="15"/>
          <w:sz w:val="29"/>
          <w:szCs w:val="29"/>
        </w:rPr>
      </w:pPr>
    </w:p>
    <w:p w14:paraId="709F6D58">
      <w:pPr>
        <w:pStyle w:val="2"/>
        <w:spacing w:before="167" w:line="193" w:lineRule="auto"/>
        <w:ind w:left="6"/>
        <w:rPr>
          <w:rFonts w:hint="eastAsia"/>
          <w:spacing w:val="15"/>
          <w:sz w:val="29"/>
          <w:szCs w:val="29"/>
        </w:rPr>
      </w:pPr>
      <w:r>
        <w:rPr>
          <w:rFonts w:hint="eastAsia"/>
          <w:spacing w:val="15"/>
          <w:sz w:val="29"/>
          <w:szCs w:val="29"/>
        </w:rPr>
        <w:t>盎格鲁-撒克逊神职人员，他们的观点，lxvi。</w:t>
      </w:r>
    </w:p>
    <w:p w14:paraId="6E1AEC2D">
      <w:pPr>
        <w:pStyle w:val="2"/>
        <w:spacing w:before="167" w:line="193" w:lineRule="auto"/>
        <w:ind w:left="6"/>
        <w:rPr>
          <w:rFonts w:hint="eastAsia"/>
          <w:spacing w:val="15"/>
          <w:sz w:val="29"/>
          <w:szCs w:val="29"/>
        </w:rPr>
      </w:pPr>
    </w:p>
    <w:p w14:paraId="0BD78738">
      <w:pPr>
        <w:pStyle w:val="2"/>
        <w:spacing w:before="167" w:line="193" w:lineRule="auto"/>
        <w:ind w:left="6"/>
        <w:rPr>
          <w:rFonts w:hint="eastAsia"/>
          <w:spacing w:val="15"/>
          <w:sz w:val="29"/>
          <w:szCs w:val="29"/>
        </w:rPr>
      </w:pPr>
      <w:r>
        <w:rPr>
          <w:rFonts w:hint="eastAsia"/>
          <w:spacing w:val="15"/>
          <w:sz w:val="29"/>
          <w:szCs w:val="29"/>
        </w:rPr>
        <w:t>translations of the Scriptures, lvii, lix.</w:t>
      </w:r>
    </w:p>
    <w:p w14:paraId="2CD12632">
      <w:pPr>
        <w:pStyle w:val="2"/>
        <w:spacing w:before="167" w:line="193" w:lineRule="auto"/>
        <w:ind w:left="6"/>
        <w:rPr>
          <w:rFonts w:hint="eastAsia"/>
          <w:spacing w:val="15"/>
          <w:sz w:val="29"/>
          <w:szCs w:val="29"/>
        </w:rPr>
      </w:pPr>
    </w:p>
    <w:p w14:paraId="2EB9A2A3">
      <w:pPr>
        <w:pStyle w:val="2"/>
        <w:spacing w:before="167" w:line="193" w:lineRule="auto"/>
        <w:ind w:left="6"/>
        <w:rPr>
          <w:rFonts w:hint="eastAsia"/>
          <w:spacing w:val="15"/>
          <w:sz w:val="29"/>
          <w:szCs w:val="29"/>
        </w:rPr>
      </w:pPr>
      <w:r>
        <w:rPr>
          <w:rFonts w:hint="eastAsia"/>
          <w:spacing w:val="15"/>
          <w:sz w:val="29"/>
          <w:szCs w:val="29"/>
        </w:rPr>
        <w:t>圣经的翻译，lvii, lix。</w:t>
      </w:r>
    </w:p>
    <w:p w14:paraId="25B78BDB">
      <w:pPr>
        <w:pStyle w:val="2"/>
        <w:spacing w:before="167" w:line="193" w:lineRule="auto"/>
        <w:ind w:left="6"/>
        <w:rPr>
          <w:rFonts w:hint="eastAsia"/>
          <w:spacing w:val="15"/>
          <w:sz w:val="29"/>
          <w:szCs w:val="29"/>
        </w:rPr>
      </w:pPr>
    </w:p>
    <w:p w14:paraId="2F02CC1A">
      <w:pPr>
        <w:pStyle w:val="2"/>
        <w:spacing w:before="167" w:line="193" w:lineRule="auto"/>
        <w:ind w:left="6"/>
        <w:rPr>
          <w:rFonts w:hint="eastAsia"/>
          <w:spacing w:val="15"/>
          <w:sz w:val="29"/>
          <w:szCs w:val="29"/>
        </w:rPr>
      </w:pPr>
      <w:r>
        <w:rPr>
          <w:rFonts w:hint="eastAsia"/>
          <w:spacing w:val="15"/>
          <w:sz w:val="29"/>
          <w:szCs w:val="29"/>
        </w:rPr>
        <w:t>Norman clergy, their competency, lix.</w:t>
      </w:r>
    </w:p>
    <w:p w14:paraId="4A2A8604">
      <w:pPr>
        <w:pStyle w:val="2"/>
        <w:spacing w:before="167" w:line="193" w:lineRule="auto"/>
        <w:ind w:left="6"/>
        <w:rPr>
          <w:rFonts w:hint="eastAsia"/>
          <w:spacing w:val="15"/>
          <w:sz w:val="29"/>
          <w:szCs w:val="29"/>
        </w:rPr>
      </w:pPr>
    </w:p>
    <w:p w14:paraId="0B0A1D39">
      <w:pPr>
        <w:pStyle w:val="2"/>
        <w:spacing w:before="167" w:line="193" w:lineRule="auto"/>
        <w:ind w:left="6"/>
        <w:rPr>
          <w:rFonts w:hint="eastAsia"/>
          <w:spacing w:val="15"/>
          <w:sz w:val="29"/>
          <w:szCs w:val="29"/>
        </w:rPr>
      </w:pPr>
      <w:r>
        <w:rPr>
          <w:rFonts w:hint="eastAsia"/>
          <w:spacing w:val="15"/>
          <w:sz w:val="29"/>
          <w:szCs w:val="29"/>
        </w:rPr>
        <w:t>诺曼神职人员（Norman clergy），他们的能力，lix。</w:t>
      </w:r>
    </w:p>
    <w:p w14:paraId="12A018C4">
      <w:pPr>
        <w:pStyle w:val="2"/>
        <w:spacing w:before="167" w:line="193" w:lineRule="auto"/>
        <w:ind w:left="6"/>
        <w:rPr>
          <w:rFonts w:hint="eastAsia"/>
          <w:spacing w:val="15"/>
          <w:sz w:val="29"/>
          <w:szCs w:val="29"/>
        </w:rPr>
      </w:pPr>
    </w:p>
    <w:p w14:paraId="761E7B0A">
      <w:pPr>
        <w:pStyle w:val="2"/>
        <w:spacing w:before="167" w:line="193" w:lineRule="auto"/>
        <w:ind w:left="6"/>
        <w:rPr>
          <w:rFonts w:hint="eastAsia"/>
          <w:spacing w:val="15"/>
          <w:sz w:val="29"/>
          <w:szCs w:val="29"/>
        </w:rPr>
      </w:pPr>
      <w:r>
        <w:rPr>
          <w:rFonts w:hint="eastAsia"/>
          <w:spacing w:val="15"/>
          <w:sz w:val="29"/>
          <w:szCs w:val="29"/>
        </w:rPr>
        <w:t>Antichrist’s children, the prelates are, xci.</w:t>
      </w:r>
    </w:p>
    <w:p w14:paraId="6B79759F">
      <w:pPr>
        <w:pStyle w:val="2"/>
        <w:spacing w:before="167" w:line="193" w:lineRule="auto"/>
        <w:ind w:left="6"/>
        <w:rPr>
          <w:rFonts w:hint="eastAsia"/>
          <w:spacing w:val="15"/>
          <w:sz w:val="29"/>
          <w:szCs w:val="29"/>
        </w:rPr>
      </w:pPr>
    </w:p>
    <w:p w14:paraId="2A27196B">
      <w:pPr>
        <w:pStyle w:val="2"/>
        <w:spacing w:before="167" w:line="193" w:lineRule="auto"/>
        <w:ind w:left="6"/>
        <w:rPr>
          <w:rFonts w:hint="eastAsia"/>
          <w:spacing w:val="15"/>
          <w:sz w:val="29"/>
          <w:szCs w:val="29"/>
        </w:rPr>
      </w:pPr>
      <w:r>
        <w:rPr>
          <w:rFonts w:hint="eastAsia"/>
          <w:spacing w:val="15"/>
          <w:sz w:val="29"/>
          <w:szCs w:val="29"/>
        </w:rPr>
        <w:t>敌基督的儿女，高级教士是，xci。</w:t>
      </w:r>
    </w:p>
    <w:p w14:paraId="17AB2810">
      <w:pPr>
        <w:pStyle w:val="2"/>
        <w:spacing w:before="167" w:line="193" w:lineRule="auto"/>
        <w:ind w:left="6"/>
        <w:rPr>
          <w:rFonts w:hint="eastAsia"/>
          <w:spacing w:val="15"/>
          <w:sz w:val="29"/>
          <w:szCs w:val="29"/>
        </w:rPr>
      </w:pPr>
    </w:p>
    <w:p w14:paraId="4C380A6F">
      <w:pPr>
        <w:pStyle w:val="2"/>
        <w:spacing w:before="167" w:line="193" w:lineRule="auto"/>
        <w:ind w:left="6"/>
        <w:rPr>
          <w:rFonts w:hint="eastAsia"/>
          <w:spacing w:val="15"/>
          <w:sz w:val="29"/>
          <w:szCs w:val="29"/>
        </w:rPr>
      </w:pPr>
      <w:r>
        <w:rPr>
          <w:rFonts w:hint="eastAsia"/>
          <w:spacing w:val="15"/>
          <w:sz w:val="29"/>
          <w:szCs w:val="29"/>
        </w:rPr>
        <w:t>Antichrist, sustenance for, in the papal doctrine, li.</w:t>
      </w:r>
    </w:p>
    <w:p w14:paraId="0211D93C">
      <w:pPr>
        <w:pStyle w:val="2"/>
        <w:spacing w:before="167" w:line="193" w:lineRule="auto"/>
        <w:ind w:left="6"/>
        <w:rPr>
          <w:rFonts w:hint="eastAsia"/>
          <w:spacing w:val="15"/>
          <w:sz w:val="29"/>
          <w:szCs w:val="29"/>
        </w:rPr>
      </w:pPr>
    </w:p>
    <w:p w14:paraId="7AA177A8">
      <w:pPr>
        <w:pStyle w:val="2"/>
        <w:spacing w:before="167" w:line="193" w:lineRule="auto"/>
        <w:ind w:left="6"/>
        <w:rPr>
          <w:rFonts w:hint="eastAsia"/>
          <w:spacing w:val="15"/>
          <w:sz w:val="29"/>
          <w:szCs w:val="29"/>
        </w:rPr>
      </w:pPr>
      <w:r>
        <w:rPr>
          <w:rFonts w:hint="eastAsia"/>
          <w:spacing w:val="15"/>
          <w:sz w:val="29"/>
          <w:szCs w:val="29"/>
        </w:rPr>
        <w:t>敌基督，其给养，在教宗的教义中，li。</w:t>
      </w:r>
    </w:p>
    <w:p w14:paraId="64D105CA">
      <w:pPr>
        <w:pStyle w:val="2"/>
        <w:spacing w:before="167" w:line="193" w:lineRule="auto"/>
        <w:ind w:left="6"/>
        <w:rPr>
          <w:rFonts w:hint="eastAsia"/>
          <w:spacing w:val="15"/>
          <w:sz w:val="29"/>
          <w:szCs w:val="29"/>
        </w:rPr>
      </w:pPr>
    </w:p>
    <w:p w14:paraId="3ED9DFCE">
      <w:pPr>
        <w:pStyle w:val="2"/>
        <w:spacing w:before="167" w:line="193" w:lineRule="auto"/>
        <w:ind w:left="6"/>
        <w:rPr>
          <w:rFonts w:hint="eastAsia"/>
          <w:spacing w:val="15"/>
          <w:sz w:val="29"/>
          <w:szCs w:val="29"/>
        </w:rPr>
      </w:pPr>
      <w:r>
        <w:rPr>
          <w:rFonts w:hint="eastAsia"/>
          <w:spacing w:val="15"/>
          <w:sz w:val="29"/>
          <w:szCs w:val="29"/>
        </w:rPr>
        <w:t>the pope’s dignity tends to advance, li.</w:t>
      </w:r>
    </w:p>
    <w:p w14:paraId="39B2E01C">
      <w:pPr>
        <w:pStyle w:val="2"/>
        <w:spacing w:before="167" w:line="193" w:lineRule="auto"/>
        <w:ind w:left="6"/>
        <w:rPr>
          <w:rFonts w:hint="eastAsia"/>
          <w:spacing w:val="15"/>
          <w:sz w:val="29"/>
          <w:szCs w:val="29"/>
        </w:rPr>
      </w:pPr>
    </w:p>
    <w:p w14:paraId="21B8674C">
      <w:pPr>
        <w:pStyle w:val="2"/>
        <w:spacing w:before="167" w:line="193" w:lineRule="auto"/>
        <w:ind w:left="6"/>
        <w:rPr>
          <w:rFonts w:hint="eastAsia"/>
          <w:spacing w:val="15"/>
          <w:sz w:val="29"/>
          <w:szCs w:val="29"/>
        </w:rPr>
      </w:pPr>
      <w:r>
        <w:rPr>
          <w:rFonts w:hint="eastAsia"/>
          <w:spacing w:val="15"/>
          <w:sz w:val="29"/>
          <w:szCs w:val="29"/>
        </w:rPr>
        <w:t>教宗的尊严有助于推进，li。</w:t>
      </w:r>
    </w:p>
    <w:p w14:paraId="2A791336">
      <w:pPr>
        <w:pStyle w:val="2"/>
        <w:spacing w:before="167" w:line="193" w:lineRule="auto"/>
        <w:ind w:left="6"/>
        <w:rPr>
          <w:rFonts w:hint="eastAsia"/>
          <w:spacing w:val="15"/>
          <w:sz w:val="29"/>
          <w:szCs w:val="29"/>
        </w:rPr>
      </w:pPr>
    </w:p>
    <w:p w14:paraId="2A219114">
      <w:pPr>
        <w:pStyle w:val="2"/>
        <w:spacing w:before="167" w:line="193" w:lineRule="auto"/>
        <w:ind w:left="6"/>
        <w:rPr>
          <w:rFonts w:hint="eastAsia"/>
          <w:spacing w:val="15"/>
          <w:sz w:val="29"/>
          <w:szCs w:val="29"/>
        </w:rPr>
      </w:pPr>
      <w:r>
        <w:rPr>
          <w:rFonts w:hint="eastAsia"/>
          <w:spacing w:val="15"/>
          <w:sz w:val="29"/>
          <w:szCs w:val="29"/>
        </w:rPr>
        <w:t>Apostles’ creed. See Creed, lxv.</w:t>
      </w:r>
    </w:p>
    <w:p w14:paraId="3F632807">
      <w:pPr>
        <w:pStyle w:val="2"/>
        <w:spacing w:before="167" w:line="193" w:lineRule="auto"/>
        <w:ind w:left="6"/>
        <w:rPr>
          <w:rFonts w:hint="eastAsia"/>
          <w:spacing w:val="15"/>
          <w:sz w:val="29"/>
          <w:szCs w:val="29"/>
        </w:rPr>
      </w:pPr>
    </w:p>
    <w:p w14:paraId="3DEAEE49">
      <w:pPr>
        <w:pStyle w:val="2"/>
        <w:spacing w:before="167" w:line="193" w:lineRule="auto"/>
        <w:ind w:left="6"/>
        <w:rPr>
          <w:rFonts w:hint="eastAsia"/>
          <w:spacing w:val="15"/>
          <w:sz w:val="29"/>
          <w:szCs w:val="29"/>
        </w:rPr>
      </w:pPr>
      <w:r>
        <w:rPr>
          <w:rFonts w:hint="eastAsia"/>
          <w:spacing w:val="15"/>
          <w:sz w:val="29"/>
          <w:szCs w:val="29"/>
        </w:rPr>
        <w:t>使徒信经（Apostles' creed）。见信经，lxv。</w:t>
      </w:r>
    </w:p>
    <w:p w14:paraId="209B65BA">
      <w:pPr>
        <w:pStyle w:val="2"/>
        <w:spacing w:before="167" w:line="193" w:lineRule="auto"/>
        <w:ind w:left="6"/>
        <w:rPr>
          <w:rFonts w:hint="eastAsia"/>
          <w:spacing w:val="15"/>
          <w:sz w:val="29"/>
          <w:szCs w:val="29"/>
        </w:rPr>
      </w:pPr>
    </w:p>
    <w:p w14:paraId="3C17035F">
      <w:pPr>
        <w:pStyle w:val="2"/>
        <w:spacing w:before="167" w:line="193" w:lineRule="auto"/>
        <w:ind w:left="6"/>
        <w:rPr>
          <w:rFonts w:hint="eastAsia"/>
          <w:spacing w:val="15"/>
          <w:sz w:val="29"/>
          <w:szCs w:val="29"/>
        </w:rPr>
      </w:pPr>
      <w:r>
        <w:rPr>
          <w:rFonts w:hint="eastAsia"/>
          <w:spacing w:val="15"/>
          <w:sz w:val="29"/>
          <w:szCs w:val="29"/>
        </w:rPr>
        <w:t>Appeal to the pope regarding Canterbury Hall, Oxford, xvii.</w:t>
      </w:r>
    </w:p>
    <w:p w14:paraId="46D61AC5">
      <w:pPr>
        <w:pStyle w:val="2"/>
        <w:spacing w:before="167" w:line="193" w:lineRule="auto"/>
        <w:ind w:left="6"/>
        <w:rPr>
          <w:rFonts w:hint="eastAsia"/>
          <w:spacing w:val="15"/>
          <w:sz w:val="29"/>
          <w:szCs w:val="29"/>
        </w:rPr>
      </w:pPr>
    </w:p>
    <w:p w14:paraId="0EC15F66">
      <w:pPr>
        <w:pStyle w:val="2"/>
        <w:spacing w:before="167" w:line="193" w:lineRule="auto"/>
        <w:ind w:left="6"/>
        <w:rPr>
          <w:rFonts w:hint="eastAsia"/>
          <w:spacing w:val="15"/>
          <w:sz w:val="29"/>
          <w:szCs w:val="29"/>
        </w:rPr>
      </w:pPr>
      <w:r>
        <w:rPr>
          <w:rFonts w:hint="eastAsia"/>
          <w:spacing w:val="15"/>
          <w:sz w:val="29"/>
          <w:szCs w:val="29"/>
        </w:rPr>
        <w:t>向教宗上诉关于牛津坎特伯雷学堂（Canterbury Hall），xvii。</w:t>
      </w:r>
    </w:p>
    <w:p w14:paraId="111EC312">
      <w:pPr>
        <w:pStyle w:val="2"/>
        <w:spacing w:before="167" w:line="193" w:lineRule="auto"/>
        <w:ind w:left="6"/>
        <w:rPr>
          <w:rFonts w:hint="eastAsia"/>
          <w:spacing w:val="15"/>
          <w:sz w:val="29"/>
          <w:szCs w:val="29"/>
        </w:rPr>
      </w:pPr>
    </w:p>
    <w:p w14:paraId="1EFBF35A">
      <w:pPr>
        <w:pStyle w:val="2"/>
        <w:spacing w:before="167" w:line="193" w:lineRule="auto"/>
        <w:ind w:left="6"/>
        <w:rPr>
          <w:rFonts w:hint="eastAsia"/>
          <w:spacing w:val="15"/>
          <w:sz w:val="29"/>
          <w:szCs w:val="29"/>
        </w:rPr>
      </w:pPr>
      <w:r>
        <w:rPr>
          <w:rFonts w:hint="eastAsia"/>
          <w:spacing w:val="15"/>
          <w:sz w:val="29"/>
          <w:szCs w:val="29"/>
        </w:rPr>
        <w:t>Arguments of Wycliffe for the general knowledge of Scripture, lxiii.</w:t>
      </w:r>
    </w:p>
    <w:p w14:paraId="11130FDB">
      <w:pPr>
        <w:pStyle w:val="2"/>
        <w:spacing w:before="167" w:line="193" w:lineRule="auto"/>
        <w:ind w:left="6"/>
        <w:rPr>
          <w:rFonts w:hint="eastAsia"/>
          <w:spacing w:val="15"/>
          <w:sz w:val="29"/>
          <w:szCs w:val="29"/>
        </w:rPr>
      </w:pPr>
    </w:p>
    <w:p w14:paraId="41C532E8">
      <w:pPr>
        <w:pStyle w:val="2"/>
        <w:spacing w:before="167" w:line="193" w:lineRule="auto"/>
        <w:ind w:left="6"/>
        <w:rPr>
          <w:rFonts w:hint="eastAsia"/>
          <w:spacing w:val="15"/>
          <w:sz w:val="29"/>
          <w:szCs w:val="29"/>
        </w:rPr>
      </w:pPr>
      <w:r>
        <w:rPr>
          <w:rFonts w:hint="eastAsia"/>
          <w:spacing w:val="15"/>
          <w:sz w:val="29"/>
          <w:szCs w:val="29"/>
        </w:rPr>
        <w:t>威克里夫为圣经普遍知识所作的论证，lxiii。</w:t>
      </w:r>
    </w:p>
    <w:p w14:paraId="3EEB061C">
      <w:pPr>
        <w:pStyle w:val="2"/>
        <w:spacing w:before="167" w:line="193" w:lineRule="auto"/>
        <w:ind w:left="6"/>
        <w:rPr>
          <w:rFonts w:hint="eastAsia"/>
          <w:spacing w:val="15"/>
          <w:sz w:val="29"/>
          <w:szCs w:val="29"/>
        </w:rPr>
      </w:pPr>
    </w:p>
    <w:p w14:paraId="3B4E609F">
      <w:pPr>
        <w:pStyle w:val="2"/>
        <w:spacing w:before="167" w:line="193" w:lineRule="auto"/>
        <w:ind w:left="6"/>
        <w:rPr>
          <w:rFonts w:hint="eastAsia"/>
          <w:spacing w:val="15"/>
          <w:sz w:val="29"/>
          <w:szCs w:val="29"/>
        </w:rPr>
      </w:pPr>
      <w:r>
        <w:rPr>
          <w:rFonts w:hint="eastAsia"/>
          <w:spacing w:val="15"/>
          <w:sz w:val="29"/>
          <w:szCs w:val="29"/>
        </w:rPr>
        <w:t>Aristotle, his genius in Duns Scotus, v.</w:t>
      </w:r>
    </w:p>
    <w:p w14:paraId="7F41C3FA">
      <w:pPr>
        <w:pStyle w:val="2"/>
        <w:spacing w:before="167" w:line="193" w:lineRule="auto"/>
        <w:ind w:left="6"/>
        <w:rPr>
          <w:rFonts w:hint="eastAsia"/>
          <w:spacing w:val="15"/>
          <w:sz w:val="29"/>
          <w:szCs w:val="29"/>
        </w:rPr>
      </w:pPr>
    </w:p>
    <w:p w14:paraId="45705405">
      <w:pPr>
        <w:pStyle w:val="2"/>
        <w:spacing w:before="167" w:line="193" w:lineRule="auto"/>
        <w:ind w:left="6"/>
        <w:rPr>
          <w:rFonts w:hint="eastAsia"/>
          <w:spacing w:val="15"/>
          <w:sz w:val="29"/>
          <w:szCs w:val="29"/>
        </w:rPr>
      </w:pPr>
      <w:r>
        <w:rPr>
          <w:rFonts w:hint="eastAsia"/>
          <w:spacing w:val="15"/>
          <w:sz w:val="29"/>
          <w:szCs w:val="29"/>
        </w:rPr>
        <w:t>亚里士多德（Aristotle），他在邓斯·司各脱（Duns Scotus）身上的天赋，v。</w:t>
      </w:r>
    </w:p>
    <w:p w14:paraId="632844B0">
      <w:pPr>
        <w:pStyle w:val="2"/>
        <w:spacing w:before="167" w:line="193" w:lineRule="auto"/>
        <w:ind w:left="6"/>
        <w:rPr>
          <w:rFonts w:hint="eastAsia"/>
          <w:spacing w:val="15"/>
          <w:sz w:val="29"/>
          <w:szCs w:val="29"/>
        </w:rPr>
      </w:pPr>
    </w:p>
    <w:p w14:paraId="44E0A6FC">
      <w:pPr>
        <w:pStyle w:val="2"/>
        <w:spacing w:before="167" w:line="193" w:lineRule="auto"/>
        <w:ind w:left="6"/>
        <w:rPr>
          <w:rFonts w:hint="eastAsia"/>
          <w:spacing w:val="15"/>
          <w:sz w:val="29"/>
          <w:szCs w:val="29"/>
        </w:rPr>
      </w:pPr>
      <w:r>
        <w:rPr>
          <w:rFonts w:hint="eastAsia"/>
          <w:spacing w:val="15"/>
          <w:sz w:val="29"/>
          <w:szCs w:val="29"/>
        </w:rPr>
        <w:t>Armachanus. See Fitz-Ralph, xiii.</w:t>
      </w:r>
    </w:p>
    <w:p w14:paraId="42B1F992">
      <w:pPr>
        <w:pStyle w:val="2"/>
        <w:spacing w:before="167" w:line="193" w:lineRule="auto"/>
        <w:ind w:left="6"/>
        <w:rPr>
          <w:rFonts w:hint="eastAsia"/>
          <w:spacing w:val="15"/>
          <w:sz w:val="29"/>
          <w:szCs w:val="29"/>
        </w:rPr>
      </w:pPr>
    </w:p>
    <w:p w14:paraId="1260950A">
      <w:pPr>
        <w:pStyle w:val="2"/>
        <w:spacing w:before="167" w:line="193" w:lineRule="auto"/>
        <w:ind w:left="6"/>
        <w:rPr>
          <w:rFonts w:hint="eastAsia"/>
          <w:spacing w:val="15"/>
          <w:sz w:val="29"/>
          <w:szCs w:val="29"/>
        </w:rPr>
      </w:pPr>
      <w:r>
        <w:rPr>
          <w:rFonts w:hint="eastAsia"/>
          <w:spacing w:val="15"/>
          <w:sz w:val="29"/>
          <w:szCs w:val="29"/>
        </w:rPr>
        <w:t>阿马卡努斯（Armachanus）。见菲茨-拉尔夫（Fitz-Ralph），xiii。</w:t>
      </w:r>
    </w:p>
    <w:p w14:paraId="4EFA75DF">
      <w:pPr>
        <w:pStyle w:val="2"/>
        <w:spacing w:before="167" w:line="193" w:lineRule="auto"/>
        <w:ind w:left="6"/>
        <w:rPr>
          <w:rFonts w:hint="eastAsia"/>
          <w:spacing w:val="15"/>
          <w:sz w:val="29"/>
          <w:szCs w:val="29"/>
        </w:rPr>
      </w:pPr>
    </w:p>
    <w:p w14:paraId="3BD346F9">
      <w:pPr>
        <w:pStyle w:val="2"/>
        <w:spacing w:before="167" w:line="193" w:lineRule="auto"/>
        <w:ind w:left="6"/>
        <w:rPr>
          <w:rFonts w:hint="eastAsia"/>
          <w:spacing w:val="15"/>
          <w:sz w:val="29"/>
          <w:szCs w:val="29"/>
        </w:rPr>
      </w:pPr>
      <w:r>
        <w:rPr>
          <w:rFonts w:hint="eastAsia"/>
          <w:spacing w:val="15"/>
          <w:sz w:val="29"/>
          <w:szCs w:val="29"/>
        </w:rPr>
        <w:t>Arundel, Archbishop, condemns the translating of Scripture by Wycliffe, lxi.</w:t>
      </w:r>
    </w:p>
    <w:p w14:paraId="0F5DBF39">
      <w:pPr>
        <w:pStyle w:val="2"/>
        <w:spacing w:before="167" w:line="193" w:lineRule="auto"/>
        <w:ind w:left="6"/>
        <w:rPr>
          <w:rFonts w:hint="eastAsia"/>
          <w:spacing w:val="15"/>
          <w:sz w:val="29"/>
          <w:szCs w:val="29"/>
        </w:rPr>
      </w:pPr>
    </w:p>
    <w:p w14:paraId="448B927B">
      <w:pPr>
        <w:pStyle w:val="2"/>
        <w:spacing w:before="167" w:line="193" w:lineRule="auto"/>
        <w:ind w:left="6"/>
        <w:rPr>
          <w:rFonts w:hint="eastAsia"/>
          <w:spacing w:val="15"/>
          <w:sz w:val="29"/>
          <w:szCs w:val="29"/>
        </w:rPr>
      </w:pPr>
      <w:r>
        <w:rPr>
          <w:rFonts w:hint="eastAsia"/>
          <w:spacing w:val="15"/>
          <w:sz w:val="29"/>
          <w:szCs w:val="29"/>
        </w:rPr>
        <w:t>阿伦德尔（Arundel）大主教，谴责威克里夫翻译圣经，lxi。</w:t>
      </w:r>
    </w:p>
    <w:p w14:paraId="0C5FE49B">
      <w:pPr>
        <w:pStyle w:val="2"/>
        <w:spacing w:before="167" w:line="193" w:lineRule="auto"/>
        <w:ind w:left="6"/>
        <w:rPr>
          <w:rFonts w:hint="eastAsia"/>
          <w:spacing w:val="15"/>
          <w:sz w:val="29"/>
          <w:szCs w:val="29"/>
        </w:rPr>
      </w:pPr>
    </w:p>
    <w:p w14:paraId="4615B6B4">
      <w:pPr>
        <w:pStyle w:val="2"/>
        <w:spacing w:before="167" w:line="193" w:lineRule="auto"/>
        <w:ind w:left="6"/>
        <w:rPr>
          <w:rFonts w:hint="eastAsia"/>
          <w:spacing w:val="15"/>
          <w:sz w:val="29"/>
          <w:szCs w:val="29"/>
        </w:rPr>
      </w:pPr>
      <w:r>
        <w:rPr>
          <w:rFonts w:hint="eastAsia"/>
          <w:spacing w:val="15"/>
          <w:sz w:val="29"/>
          <w:szCs w:val="29"/>
        </w:rPr>
        <w:t>Ashton, the Lollard, a popular preacher, lxxxi.</w:t>
      </w:r>
    </w:p>
    <w:p w14:paraId="601B063D">
      <w:pPr>
        <w:pStyle w:val="2"/>
        <w:spacing w:before="167" w:line="193" w:lineRule="auto"/>
        <w:ind w:left="6"/>
        <w:rPr>
          <w:rFonts w:hint="eastAsia"/>
          <w:spacing w:val="15"/>
          <w:sz w:val="29"/>
          <w:szCs w:val="29"/>
        </w:rPr>
      </w:pPr>
    </w:p>
    <w:p w14:paraId="66D35E27">
      <w:pPr>
        <w:pStyle w:val="2"/>
        <w:spacing w:before="167" w:line="193" w:lineRule="auto"/>
        <w:ind w:left="6"/>
        <w:rPr>
          <w:rFonts w:hint="eastAsia"/>
          <w:spacing w:val="15"/>
          <w:sz w:val="29"/>
          <w:szCs w:val="29"/>
        </w:rPr>
      </w:pPr>
      <w:r>
        <w:rPr>
          <w:rFonts w:hint="eastAsia"/>
          <w:spacing w:val="15"/>
          <w:sz w:val="29"/>
          <w:szCs w:val="29"/>
        </w:rPr>
        <w:t>阿什顿（Ashton），罗拉德派（Lollard），一位受欢迎的传道人，lxxxi。</w:t>
      </w:r>
    </w:p>
    <w:p w14:paraId="7B982659">
      <w:pPr>
        <w:pStyle w:val="2"/>
        <w:spacing w:before="167" w:line="193" w:lineRule="auto"/>
        <w:ind w:left="6"/>
        <w:rPr>
          <w:rFonts w:hint="eastAsia"/>
          <w:spacing w:val="15"/>
          <w:sz w:val="29"/>
          <w:szCs w:val="29"/>
        </w:rPr>
      </w:pPr>
    </w:p>
    <w:p w14:paraId="288168F4">
      <w:pPr>
        <w:pStyle w:val="2"/>
        <w:spacing w:before="167" w:line="193" w:lineRule="auto"/>
        <w:ind w:left="6"/>
        <w:rPr>
          <w:rFonts w:hint="eastAsia"/>
          <w:spacing w:val="15"/>
          <w:sz w:val="29"/>
          <w:szCs w:val="29"/>
        </w:rPr>
      </w:pPr>
      <w:r>
        <w:rPr>
          <w:rFonts w:hint="eastAsia"/>
          <w:spacing w:val="15"/>
          <w:sz w:val="29"/>
          <w:szCs w:val="29"/>
        </w:rPr>
        <w:t>appeals to the people in English, lxxxiii.</w:t>
      </w:r>
    </w:p>
    <w:p w14:paraId="3CF2D843">
      <w:pPr>
        <w:pStyle w:val="2"/>
        <w:spacing w:before="167" w:line="193" w:lineRule="auto"/>
        <w:ind w:left="6"/>
        <w:rPr>
          <w:rFonts w:hint="eastAsia"/>
          <w:spacing w:val="15"/>
          <w:sz w:val="29"/>
          <w:szCs w:val="29"/>
        </w:rPr>
      </w:pPr>
    </w:p>
    <w:p w14:paraId="2402EEC2">
      <w:pPr>
        <w:pStyle w:val="2"/>
        <w:spacing w:before="167" w:line="193" w:lineRule="auto"/>
        <w:ind w:left="6"/>
        <w:rPr>
          <w:rFonts w:hint="eastAsia"/>
          <w:spacing w:val="15"/>
          <w:sz w:val="29"/>
          <w:szCs w:val="29"/>
        </w:rPr>
      </w:pPr>
      <w:r>
        <w:rPr>
          <w:rFonts w:hint="eastAsia"/>
          <w:spacing w:val="15"/>
          <w:sz w:val="29"/>
          <w:szCs w:val="29"/>
        </w:rPr>
        <w:t>用英文向人民呼吁，lxxxiii。</w:t>
      </w:r>
    </w:p>
    <w:p w14:paraId="478C9595">
      <w:pPr>
        <w:pStyle w:val="2"/>
        <w:spacing w:before="167" w:line="193" w:lineRule="auto"/>
        <w:ind w:left="6"/>
        <w:rPr>
          <w:rFonts w:hint="eastAsia"/>
          <w:spacing w:val="15"/>
          <w:sz w:val="29"/>
          <w:szCs w:val="29"/>
        </w:rPr>
      </w:pPr>
    </w:p>
    <w:p w14:paraId="6E8E4068">
      <w:pPr>
        <w:pStyle w:val="2"/>
        <w:spacing w:before="167" w:line="193" w:lineRule="auto"/>
        <w:ind w:left="6"/>
        <w:rPr>
          <w:rFonts w:hint="eastAsia"/>
          <w:spacing w:val="15"/>
          <w:sz w:val="29"/>
          <w:szCs w:val="29"/>
        </w:rPr>
      </w:pPr>
      <w:r>
        <w:rPr>
          <w:rFonts w:hint="eastAsia"/>
          <w:spacing w:val="15"/>
          <w:sz w:val="29"/>
          <w:szCs w:val="29"/>
        </w:rPr>
        <w:t>conducts his own defence before the synod, lxxxii.</w:t>
      </w:r>
    </w:p>
    <w:p w14:paraId="74023539">
      <w:pPr>
        <w:pStyle w:val="2"/>
        <w:spacing w:before="167" w:line="193" w:lineRule="auto"/>
        <w:ind w:left="6"/>
        <w:rPr>
          <w:rFonts w:hint="eastAsia"/>
          <w:spacing w:val="15"/>
          <w:sz w:val="29"/>
          <w:szCs w:val="29"/>
        </w:rPr>
      </w:pPr>
    </w:p>
    <w:p w14:paraId="32ECD31E">
      <w:pPr>
        <w:pStyle w:val="2"/>
        <w:spacing w:before="167" w:line="193" w:lineRule="auto"/>
        <w:ind w:left="6"/>
        <w:rPr>
          <w:rFonts w:hint="eastAsia"/>
          <w:spacing w:val="15"/>
          <w:sz w:val="29"/>
          <w:szCs w:val="29"/>
        </w:rPr>
      </w:pPr>
      <w:r>
        <w:rPr>
          <w:rFonts w:hint="eastAsia"/>
          <w:spacing w:val="15"/>
          <w:sz w:val="29"/>
          <w:szCs w:val="29"/>
        </w:rPr>
        <w:t>在宗教会议（synod）前为自己辩护，lxxxii。</w:t>
      </w:r>
    </w:p>
    <w:p w14:paraId="377C5530">
      <w:pPr>
        <w:pStyle w:val="2"/>
        <w:spacing w:before="167" w:line="193" w:lineRule="auto"/>
        <w:ind w:left="6"/>
        <w:rPr>
          <w:rFonts w:hint="eastAsia"/>
          <w:spacing w:val="15"/>
          <w:sz w:val="29"/>
          <w:szCs w:val="29"/>
        </w:rPr>
      </w:pPr>
    </w:p>
    <w:p w14:paraId="1E0D8475">
      <w:pPr>
        <w:pStyle w:val="2"/>
        <w:spacing w:before="167" w:line="193" w:lineRule="auto"/>
        <w:ind w:left="6"/>
        <w:rPr>
          <w:rFonts w:hint="eastAsia"/>
          <w:spacing w:val="15"/>
          <w:sz w:val="29"/>
          <w:szCs w:val="29"/>
        </w:rPr>
      </w:pPr>
      <w:r>
        <w:rPr>
          <w:rFonts w:hint="eastAsia"/>
          <w:spacing w:val="15"/>
          <w:sz w:val="29"/>
          <w:szCs w:val="29"/>
        </w:rPr>
        <w:t>his appearance, lxxxi.</w:t>
      </w:r>
    </w:p>
    <w:p w14:paraId="64348A6F">
      <w:pPr>
        <w:pStyle w:val="2"/>
        <w:spacing w:before="167" w:line="193" w:lineRule="auto"/>
        <w:ind w:left="6"/>
        <w:rPr>
          <w:rFonts w:hint="eastAsia"/>
          <w:spacing w:val="15"/>
          <w:sz w:val="29"/>
          <w:szCs w:val="29"/>
        </w:rPr>
      </w:pPr>
    </w:p>
    <w:p w14:paraId="18E88D41">
      <w:pPr>
        <w:pStyle w:val="2"/>
        <w:spacing w:before="167" w:line="193" w:lineRule="auto"/>
        <w:ind w:left="6"/>
        <w:rPr>
          <w:rFonts w:hint="eastAsia"/>
          <w:spacing w:val="15"/>
          <w:sz w:val="29"/>
          <w:szCs w:val="29"/>
        </w:rPr>
      </w:pPr>
      <w:r>
        <w:rPr>
          <w:rFonts w:hint="eastAsia"/>
          <w:spacing w:val="15"/>
          <w:sz w:val="29"/>
          <w:szCs w:val="29"/>
        </w:rPr>
        <w:t>他的外貌，lxxxi。</w:t>
      </w:r>
    </w:p>
    <w:p w14:paraId="4473CAAC">
      <w:pPr>
        <w:pStyle w:val="2"/>
        <w:spacing w:before="167" w:line="193" w:lineRule="auto"/>
        <w:ind w:left="6"/>
        <w:rPr>
          <w:rFonts w:hint="eastAsia"/>
          <w:spacing w:val="15"/>
          <w:sz w:val="29"/>
          <w:szCs w:val="29"/>
        </w:rPr>
      </w:pPr>
    </w:p>
    <w:p w14:paraId="77E50D1E">
      <w:pPr>
        <w:pStyle w:val="2"/>
        <w:spacing w:before="167" w:line="193" w:lineRule="auto"/>
        <w:ind w:left="6"/>
        <w:rPr>
          <w:rFonts w:hint="eastAsia"/>
          <w:spacing w:val="15"/>
          <w:sz w:val="29"/>
          <w:szCs w:val="29"/>
        </w:rPr>
      </w:pPr>
      <w:r>
        <w:rPr>
          <w:rFonts w:hint="eastAsia"/>
          <w:spacing w:val="15"/>
          <w:sz w:val="29"/>
          <w:szCs w:val="29"/>
        </w:rPr>
        <w:t>satisfies his judges, lxxxiii.</w:t>
      </w:r>
    </w:p>
    <w:p w14:paraId="543BD51E">
      <w:pPr>
        <w:pStyle w:val="2"/>
        <w:spacing w:before="167" w:line="193" w:lineRule="auto"/>
        <w:ind w:left="6"/>
        <w:rPr>
          <w:rFonts w:hint="eastAsia"/>
          <w:spacing w:val="15"/>
          <w:sz w:val="29"/>
          <w:szCs w:val="29"/>
        </w:rPr>
      </w:pPr>
    </w:p>
    <w:p w14:paraId="0373B0B1">
      <w:pPr>
        <w:pStyle w:val="2"/>
        <w:spacing w:before="167" w:line="193" w:lineRule="auto"/>
        <w:ind w:left="6"/>
        <w:rPr>
          <w:rFonts w:hint="eastAsia"/>
          <w:spacing w:val="15"/>
          <w:sz w:val="29"/>
          <w:szCs w:val="29"/>
        </w:rPr>
      </w:pPr>
      <w:r>
        <w:rPr>
          <w:rFonts w:hint="eastAsia"/>
          <w:spacing w:val="15"/>
          <w:sz w:val="29"/>
          <w:szCs w:val="29"/>
        </w:rPr>
        <w:t>使他的审判者满意，lxxxiii。</w:t>
      </w:r>
    </w:p>
    <w:p w14:paraId="12714B89">
      <w:pPr>
        <w:pStyle w:val="2"/>
        <w:spacing w:before="167" w:line="193" w:lineRule="auto"/>
        <w:ind w:left="6"/>
        <w:rPr>
          <w:rFonts w:hint="eastAsia"/>
          <w:spacing w:val="15"/>
          <w:sz w:val="29"/>
          <w:szCs w:val="29"/>
        </w:rPr>
      </w:pPr>
    </w:p>
    <w:p w14:paraId="514B08EF">
      <w:pPr>
        <w:pStyle w:val="2"/>
        <w:spacing w:before="167" w:line="193" w:lineRule="auto"/>
        <w:ind w:left="6"/>
        <w:rPr>
          <w:rFonts w:hint="eastAsia"/>
          <w:spacing w:val="15"/>
          <w:sz w:val="29"/>
          <w:szCs w:val="29"/>
        </w:rPr>
      </w:pPr>
      <w:r>
        <w:rPr>
          <w:rFonts w:hint="eastAsia"/>
          <w:spacing w:val="15"/>
          <w:sz w:val="29"/>
          <w:szCs w:val="29"/>
        </w:rPr>
        <w:t>the trial of, lxxxi.</w:t>
      </w:r>
    </w:p>
    <w:p w14:paraId="632DCF7B">
      <w:pPr>
        <w:pStyle w:val="2"/>
        <w:spacing w:before="167" w:line="193" w:lineRule="auto"/>
        <w:ind w:left="6"/>
        <w:rPr>
          <w:rFonts w:hint="eastAsia"/>
          <w:spacing w:val="15"/>
          <w:sz w:val="29"/>
          <w:szCs w:val="29"/>
        </w:rPr>
      </w:pPr>
    </w:p>
    <w:p w14:paraId="7C4769ED">
      <w:pPr>
        <w:pStyle w:val="2"/>
        <w:spacing w:before="167" w:line="193" w:lineRule="auto"/>
        <w:ind w:left="6"/>
        <w:rPr>
          <w:rFonts w:hint="eastAsia"/>
          <w:spacing w:val="15"/>
          <w:sz w:val="29"/>
          <w:szCs w:val="29"/>
        </w:rPr>
      </w:pPr>
      <w:r>
        <w:rPr>
          <w:rFonts w:hint="eastAsia"/>
          <w:spacing w:val="15"/>
          <w:sz w:val="29"/>
          <w:szCs w:val="29"/>
        </w:rPr>
        <w:t>他的审判，lxxxi。</w:t>
      </w:r>
    </w:p>
    <w:p w14:paraId="5A61F0F3">
      <w:pPr>
        <w:pStyle w:val="2"/>
        <w:spacing w:before="167" w:line="193" w:lineRule="auto"/>
        <w:ind w:left="6"/>
        <w:rPr>
          <w:rFonts w:hint="eastAsia"/>
          <w:spacing w:val="15"/>
          <w:sz w:val="29"/>
          <w:szCs w:val="29"/>
        </w:rPr>
      </w:pPr>
    </w:p>
    <w:p w14:paraId="291F625A">
      <w:pPr>
        <w:pStyle w:val="2"/>
        <w:spacing w:before="167" w:line="193" w:lineRule="auto"/>
        <w:ind w:left="6"/>
        <w:rPr>
          <w:rFonts w:hint="eastAsia"/>
          <w:spacing w:val="15"/>
          <w:sz w:val="29"/>
          <w:szCs w:val="29"/>
        </w:rPr>
      </w:pPr>
      <w:r>
        <w:rPr>
          <w:rFonts w:hint="eastAsia"/>
          <w:spacing w:val="15"/>
          <w:sz w:val="29"/>
          <w:szCs w:val="29"/>
        </w:rPr>
        <w:t>“A sort of answer to the bull,” li.</w:t>
      </w:r>
    </w:p>
    <w:p w14:paraId="5CAB7882">
      <w:pPr>
        <w:pStyle w:val="2"/>
        <w:spacing w:before="167" w:line="193" w:lineRule="auto"/>
        <w:ind w:left="6"/>
        <w:rPr>
          <w:rFonts w:hint="eastAsia"/>
          <w:spacing w:val="15"/>
          <w:sz w:val="29"/>
          <w:szCs w:val="29"/>
        </w:rPr>
      </w:pPr>
    </w:p>
    <w:p w14:paraId="38C956D5">
      <w:pPr>
        <w:pStyle w:val="2"/>
        <w:spacing w:before="167" w:line="193" w:lineRule="auto"/>
        <w:ind w:left="6"/>
        <w:rPr>
          <w:rFonts w:hint="eastAsia"/>
          <w:spacing w:val="15"/>
          <w:sz w:val="29"/>
          <w:szCs w:val="29"/>
        </w:rPr>
      </w:pPr>
      <w:r>
        <w:rPr>
          <w:rFonts w:hint="eastAsia"/>
          <w:spacing w:val="15"/>
          <w:sz w:val="29"/>
          <w:szCs w:val="29"/>
        </w:rPr>
        <w:t>“对教谕的一种回应”，li。（著作标题）</w:t>
      </w:r>
    </w:p>
    <w:p w14:paraId="2C1207CC">
      <w:pPr>
        <w:pStyle w:val="2"/>
        <w:spacing w:before="167" w:line="193" w:lineRule="auto"/>
        <w:ind w:left="6"/>
        <w:rPr>
          <w:rFonts w:hint="eastAsia"/>
          <w:spacing w:val="15"/>
          <w:sz w:val="29"/>
          <w:szCs w:val="29"/>
        </w:rPr>
      </w:pPr>
    </w:p>
    <w:p w14:paraId="023CD86C">
      <w:pPr>
        <w:pStyle w:val="2"/>
        <w:spacing w:before="167" w:line="193" w:lineRule="auto"/>
        <w:ind w:left="6"/>
        <w:rPr>
          <w:rFonts w:hint="eastAsia"/>
          <w:spacing w:val="15"/>
          <w:sz w:val="29"/>
          <w:szCs w:val="29"/>
        </w:rPr>
      </w:pPr>
      <w:r>
        <w:rPr>
          <w:rFonts w:hint="eastAsia"/>
          <w:spacing w:val="15"/>
          <w:sz w:val="29"/>
          <w:szCs w:val="29"/>
        </w:rPr>
        <w:t>Athanasian Creed. See Creed, lxi.</w:t>
      </w:r>
    </w:p>
    <w:p w14:paraId="5636C6A8">
      <w:pPr>
        <w:pStyle w:val="2"/>
        <w:spacing w:before="167" w:line="193" w:lineRule="auto"/>
        <w:ind w:left="6"/>
        <w:rPr>
          <w:rFonts w:hint="eastAsia"/>
          <w:spacing w:val="15"/>
          <w:sz w:val="29"/>
          <w:szCs w:val="29"/>
        </w:rPr>
      </w:pPr>
    </w:p>
    <w:p w14:paraId="0FD0E1E7">
      <w:pPr>
        <w:pStyle w:val="2"/>
        <w:spacing w:before="167" w:line="193" w:lineRule="auto"/>
        <w:ind w:left="6"/>
        <w:rPr>
          <w:rFonts w:hint="eastAsia"/>
          <w:spacing w:val="15"/>
          <w:sz w:val="29"/>
          <w:szCs w:val="29"/>
        </w:rPr>
      </w:pPr>
      <w:r>
        <w:rPr>
          <w:rFonts w:hint="eastAsia"/>
          <w:spacing w:val="15"/>
          <w:sz w:val="29"/>
          <w:szCs w:val="29"/>
        </w:rPr>
        <w:t>阿塔那修信经（Athanasian Creed）。见信经，lxi。</w:t>
      </w:r>
    </w:p>
    <w:p w14:paraId="4B35AE95">
      <w:pPr>
        <w:pStyle w:val="2"/>
        <w:spacing w:before="167" w:line="193" w:lineRule="auto"/>
        <w:ind w:left="6"/>
        <w:rPr>
          <w:rFonts w:hint="eastAsia"/>
          <w:spacing w:val="15"/>
          <w:sz w:val="29"/>
          <w:szCs w:val="29"/>
        </w:rPr>
      </w:pPr>
    </w:p>
    <w:p w14:paraId="22299689">
      <w:pPr>
        <w:pStyle w:val="2"/>
        <w:spacing w:before="167" w:line="193" w:lineRule="auto"/>
        <w:ind w:left="6"/>
        <w:rPr>
          <w:rFonts w:hint="eastAsia"/>
          <w:spacing w:val="15"/>
          <w:sz w:val="29"/>
          <w:szCs w:val="29"/>
        </w:rPr>
      </w:pPr>
      <w:r>
        <w:rPr>
          <w:rFonts w:hint="eastAsia"/>
          <w:spacing w:val="15"/>
          <w:sz w:val="29"/>
          <w:szCs w:val="29"/>
        </w:rPr>
        <w:t>Authority of the crown regarding ecclesiastical property, xlix.</w:t>
      </w:r>
    </w:p>
    <w:p w14:paraId="71095F9D">
      <w:pPr>
        <w:pStyle w:val="2"/>
        <w:spacing w:before="167" w:line="193" w:lineRule="auto"/>
        <w:ind w:left="6"/>
        <w:rPr>
          <w:rFonts w:hint="eastAsia"/>
          <w:spacing w:val="15"/>
          <w:sz w:val="29"/>
          <w:szCs w:val="29"/>
        </w:rPr>
      </w:pPr>
    </w:p>
    <w:p w14:paraId="4CB91C97">
      <w:pPr>
        <w:pStyle w:val="2"/>
        <w:spacing w:before="167" w:line="193" w:lineRule="auto"/>
        <w:ind w:left="6"/>
        <w:rPr>
          <w:rFonts w:hint="eastAsia"/>
          <w:spacing w:val="15"/>
          <w:sz w:val="29"/>
          <w:szCs w:val="29"/>
        </w:rPr>
      </w:pPr>
      <w:r>
        <w:rPr>
          <w:rFonts w:hint="eastAsia"/>
          <w:spacing w:val="15"/>
          <w:sz w:val="29"/>
          <w:szCs w:val="29"/>
        </w:rPr>
        <w:t>王权（crown）关于教会财产的权威，xlix。</w:t>
      </w:r>
    </w:p>
    <w:p w14:paraId="41AC9052">
      <w:pPr>
        <w:pStyle w:val="2"/>
        <w:spacing w:before="167" w:line="193" w:lineRule="auto"/>
        <w:ind w:left="6"/>
        <w:rPr>
          <w:rFonts w:hint="eastAsia"/>
          <w:spacing w:val="15"/>
          <w:sz w:val="29"/>
          <w:szCs w:val="29"/>
        </w:rPr>
      </w:pPr>
    </w:p>
    <w:p w14:paraId="0F99C67A">
      <w:pPr>
        <w:pStyle w:val="2"/>
        <w:spacing w:before="167" w:line="193" w:lineRule="auto"/>
        <w:ind w:left="6"/>
        <w:rPr>
          <w:rFonts w:hint="eastAsia"/>
          <w:spacing w:val="15"/>
          <w:sz w:val="29"/>
          <w:szCs w:val="29"/>
        </w:rPr>
      </w:pPr>
      <w:r>
        <w:rPr>
          <w:rFonts w:hint="eastAsia"/>
          <w:spacing w:val="15"/>
          <w:sz w:val="29"/>
          <w:szCs w:val="29"/>
        </w:rPr>
        <w:t>magistrate relating to the wealth of the church, xlix.</w:t>
      </w:r>
    </w:p>
    <w:p w14:paraId="42B00FE0">
      <w:pPr>
        <w:pStyle w:val="2"/>
        <w:spacing w:before="167" w:line="193" w:lineRule="auto"/>
        <w:ind w:left="6"/>
        <w:rPr>
          <w:rFonts w:hint="eastAsia"/>
          <w:spacing w:val="15"/>
          <w:sz w:val="29"/>
          <w:szCs w:val="29"/>
        </w:rPr>
      </w:pPr>
    </w:p>
    <w:p w14:paraId="44EB1739">
      <w:pPr>
        <w:pStyle w:val="2"/>
        <w:spacing w:before="167" w:line="193" w:lineRule="auto"/>
        <w:ind w:left="6"/>
        <w:rPr>
          <w:rFonts w:hint="eastAsia"/>
          <w:spacing w:val="15"/>
          <w:sz w:val="29"/>
          <w:szCs w:val="29"/>
        </w:rPr>
      </w:pPr>
      <w:r>
        <w:rPr>
          <w:rFonts w:hint="eastAsia"/>
          <w:spacing w:val="15"/>
          <w:sz w:val="29"/>
          <w:szCs w:val="29"/>
        </w:rPr>
        <w:t>地方长官关于教会财富的权威，xlix。</w:t>
      </w:r>
    </w:p>
    <w:p w14:paraId="6B55018B">
      <w:pPr>
        <w:pStyle w:val="2"/>
        <w:spacing w:before="167" w:line="193" w:lineRule="auto"/>
        <w:ind w:left="6"/>
        <w:rPr>
          <w:rFonts w:hint="eastAsia"/>
          <w:spacing w:val="15"/>
          <w:sz w:val="29"/>
          <w:szCs w:val="29"/>
        </w:rPr>
      </w:pPr>
    </w:p>
    <w:p w14:paraId="0D8FD323">
      <w:pPr>
        <w:pStyle w:val="2"/>
        <w:spacing w:before="167" w:line="193" w:lineRule="auto"/>
        <w:ind w:left="6"/>
        <w:rPr>
          <w:rFonts w:hint="eastAsia"/>
          <w:spacing w:val="15"/>
          <w:sz w:val="29"/>
          <w:szCs w:val="29"/>
        </w:rPr>
      </w:pPr>
      <w:r>
        <w:rPr>
          <w:rFonts w:hint="eastAsia"/>
          <w:spacing w:val="15"/>
          <w:sz w:val="29"/>
          <w:szCs w:val="29"/>
        </w:rPr>
        <w:t>Avignon, residence of the pope at, xiii., xxv.</w:t>
      </w:r>
    </w:p>
    <w:p w14:paraId="4A1CEC2F">
      <w:pPr>
        <w:pStyle w:val="2"/>
        <w:spacing w:before="167" w:line="193" w:lineRule="auto"/>
        <w:ind w:left="6"/>
        <w:rPr>
          <w:rFonts w:hint="eastAsia"/>
          <w:spacing w:val="15"/>
          <w:sz w:val="29"/>
          <w:szCs w:val="29"/>
        </w:rPr>
      </w:pPr>
    </w:p>
    <w:p w14:paraId="52E429C4">
      <w:pPr>
        <w:pStyle w:val="2"/>
        <w:spacing w:before="167" w:line="193" w:lineRule="auto"/>
        <w:ind w:left="6"/>
        <w:rPr>
          <w:rFonts w:hint="eastAsia"/>
          <w:spacing w:val="15"/>
          <w:sz w:val="29"/>
          <w:szCs w:val="29"/>
        </w:rPr>
      </w:pPr>
      <w:r>
        <w:rPr>
          <w:rFonts w:hint="eastAsia"/>
          <w:spacing w:val="15"/>
          <w:sz w:val="29"/>
          <w:szCs w:val="29"/>
        </w:rPr>
        <w:t>阿维尼翁（Avignon），教宗的居所，xiii, xxv。</w:t>
      </w:r>
    </w:p>
    <w:p w14:paraId="78745413">
      <w:pPr>
        <w:pStyle w:val="2"/>
        <w:spacing w:before="167" w:line="193" w:lineRule="auto"/>
        <w:ind w:left="6"/>
        <w:rPr>
          <w:rFonts w:hint="eastAsia"/>
          <w:spacing w:val="15"/>
          <w:sz w:val="29"/>
          <w:szCs w:val="29"/>
        </w:rPr>
      </w:pPr>
    </w:p>
    <w:p w14:paraId="355F5E3B">
      <w:pPr>
        <w:pStyle w:val="2"/>
        <w:spacing w:before="167" w:line="193" w:lineRule="auto"/>
        <w:ind w:left="6"/>
        <w:rPr>
          <w:rFonts w:hint="eastAsia"/>
          <w:spacing w:val="15"/>
          <w:sz w:val="29"/>
          <w:szCs w:val="29"/>
        </w:rPr>
      </w:pPr>
      <w:r>
        <w:rPr>
          <w:rFonts w:hint="eastAsia"/>
          <w:spacing w:val="15"/>
          <w:sz w:val="29"/>
          <w:szCs w:val="29"/>
        </w:rPr>
        <w:t>BALIOL College, Wycliffe warden of, xvi.</w:t>
      </w:r>
    </w:p>
    <w:p w14:paraId="4A4CD483">
      <w:pPr>
        <w:pStyle w:val="2"/>
        <w:spacing w:before="167" w:line="193" w:lineRule="auto"/>
        <w:ind w:left="6"/>
        <w:rPr>
          <w:rFonts w:hint="eastAsia"/>
          <w:spacing w:val="15"/>
          <w:sz w:val="29"/>
          <w:szCs w:val="29"/>
        </w:rPr>
      </w:pPr>
    </w:p>
    <w:p w14:paraId="6BBD24EE">
      <w:pPr>
        <w:pStyle w:val="2"/>
        <w:spacing w:before="167" w:line="193" w:lineRule="auto"/>
        <w:ind w:left="6"/>
        <w:rPr>
          <w:rFonts w:hint="eastAsia"/>
          <w:spacing w:val="15"/>
          <w:sz w:val="29"/>
          <w:szCs w:val="29"/>
        </w:rPr>
      </w:pPr>
      <w:r>
        <w:rPr>
          <w:rFonts w:hint="eastAsia"/>
          <w:spacing w:val="15"/>
          <w:sz w:val="29"/>
          <w:szCs w:val="29"/>
        </w:rPr>
        <w:t>贝利奥尔学院（BALIOL College），威克里夫任其院长（warden），xvi。</w:t>
      </w:r>
    </w:p>
    <w:p w14:paraId="0F1C95FF">
      <w:pPr>
        <w:pStyle w:val="2"/>
        <w:spacing w:before="167" w:line="193" w:lineRule="auto"/>
        <w:ind w:left="6"/>
        <w:rPr>
          <w:rFonts w:hint="eastAsia"/>
          <w:spacing w:val="15"/>
          <w:sz w:val="29"/>
          <w:szCs w:val="29"/>
        </w:rPr>
      </w:pPr>
    </w:p>
    <w:p w14:paraId="2A017661">
      <w:pPr>
        <w:pStyle w:val="2"/>
        <w:spacing w:before="167" w:line="193" w:lineRule="auto"/>
        <w:ind w:left="6"/>
        <w:rPr>
          <w:rFonts w:hint="eastAsia"/>
          <w:spacing w:val="15"/>
          <w:sz w:val="29"/>
          <w:szCs w:val="29"/>
        </w:rPr>
      </w:pPr>
      <w:r>
        <w:rPr>
          <w:rFonts w:hint="eastAsia"/>
          <w:spacing w:val="15"/>
          <w:sz w:val="29"/>
          <w:szCs w:val="29"/>
        </w:rPr>
        <w:t>Bede, the venerable, a Saxon, x, lvii.</w:t>
      </w:r>
    </w:p>
    <w:p w14:paraId="15065893">
      <w:pPr>
        <w:pStyle w:val="2"/>
        <w:spacing w:before="167" w:line="193" w:lineRule="auto"/>
        <w:ind w:left="6"/>
        <w:rPr>
          <w:rFonts w:hint="eastAsia"/>
          <w:spacing w:val="15"/>
          <w:sz w:val="29"/>
          <w:szCs w:val="29"/>
        </w:rPr>
      </w:pPr>
    </w:p>
    <w:p w14:paraId="2A9F1569">
      <w:pPr>
        <w:pStyle w:val="2"/>
        <w:spacing w:before="167" w:line="193" w:lineRule="auto"/>
        <w:ind w:left="6"/>
        <w:rPr>
          <w:rFonts w:hint="eastAsia"/>
          <w:spacing w:val="15"/>
          <w:sz w:val="29"/>
          <w:szCs w:val="29"/>
        </w:rPr>
      </w:pPr>
      <w:r>
        <w:rPr>
          <w:rFonts w:hint="eastAsia"/>
          <w:spacing w:val="15"/>
          <w:sz w:val="29"/>
          <w:szCs w:val="29"/>
        </w:rPr>
        <w:t>比德（Bede），可敬者，一位撒克逊人（Saxon），x, lvii。</w:t>
      </w:r>
    </w:p>
    <w:p w14:paraId="310C3C01">
      <w:pPr>
        <w:pStyle w:val="2"/>
        <w:spacing w:before="167" w:line="193" w:lineRule="auto"/>
        <w:ind w:left="6"/>
        <w:rPr>
          <w:rFonts w:hint="eastAsia"/>
          <w:spacing w:val="15"/>
          <w:sz w:val="29"/>
          <w:szCs w:val="29"/>
        </w:rPr>
      </w:pPr>
    </w:p>
    <w:p w14:paraId="75096184">
      <w:pPr>
        <w:pStyle w:val="2"/>
        <w:spacing w:before="167" w:line="193" w:lineRule="auto"/>
        <w:ind w:left="6"/>
        <w:rPr>
          <w:rFonts w:hint="eastAsia"/>
          <w:spacing w:val="15"/>
          <w:sz w:val="29"/>
          <w:szCs w:val="29"/>
        </w:rPr>
      </w:pPr>
      <w:r>
        <w:rPr>
          <w:rFonts w:hint="eastAsia"/>
          <w:spacing w:val="15"/>
          <w:sz w:val="29"/>
          <w:szCs w:val="29"/>
        </w:rPr>
        <w:t>translated the Gospel of John, lviii.</w:t>
      </w:r>
    </w:p>
    <w:p w14:paraId="7A0496CD">
      <w:pPr>
        <w:pStyle w:val="2"/>
        <w:spacing w:before="167" w:line="193" w:lineRule="auto"/>
        <w:ind w:left="6"/>
        <w:rPr>
          <w:rFonts w:hint="eastAsia"/>
          <w:spacing w:val="15"/>
          <w:sz w:val="29"/>
          <w:szCs w:val="29"/>
        </w:rPr>
      </w:pPr>
    </w:p>
    <w:p w14:paraId="7A941F3E">
      <w:pPr>
        <w:pStyle w:val="2"/>
        <w:spacing w:before="167" w:line="193" w:lineRule="auto"/>
        <w:ind w:left="6"/>
        <w:rPr>
          <w:rFonts w:hint="eastAsia"/>
          <w:spacing w:val="15"/>
          <w:sz w:val="29"/>
          <w:szCs w:val="29"/>
        </w:rPr>
      </w:pPr>
      <w:r>
        <w:rPr>
          <w:rFonts w:hint="eastAsia"/>
          <w:spacing w:val="15"/>
          <w:sz w:val="29"/>
          <w:szCs w:val="29"/>
        </w:rPr>
        <w:t>翻译了约翰福音，lviii。</w:t>
      </w:r>
    </w:p>
    <w:p w14:paraId="5A52847D">
      <w:pPr>
        <w:pStyle w:val="2"/>
        <w:spacing w:before="167" w:line="193" w:lineRule="auto"/>
        <w:ind w:left="6"/>
        <w:rPr>
          <w:rFonts w:hint="eastAsia"/>
          <w:spacing w:val="15"/>
          <w:sz w:val="29"/>
          <w:szCs w:val="29"/>
        </w:rPr>
      </w:pPr>
    </w:p>
    <w:p w14:paraId="7030956D">
      <w:pPr>
        <w:pStyle w:val="2"/>
        <w:spacing w:before="167" w:line="193" w:lineRule="auto"/>
        <w:ind w:left="6"/>
        <w:rPr>
          <w:rFonts w:hint="eastAsia"/>
          <w:spacing w:val="15"/>
          <w:sz w:val="29"/>
          <w:szCs w:val="29"/>
        </w:rPr>
      </w:pPr>
      <w:r>
        <w:rPr>
          <w:rFonts w:hint="eastAsia"/>
          <w:spacing w:val="15"/>
          <w:sz w:val="29"/>
          <w:szCs w:val="29"/>
        </w:rPr>
        <w:t>Benet College, Cambridge, lviii, lix. (Corpus Christi College)</w:t>
      </w:r>
    </w:p>
    <w:p w14:paraId="373F395B">
      <w:pPr>
        <w:pStyle w:val="2"/>
        <w:spacing w:before="167" w:line="193" w:lineRule="auto"/>
        <w:ind w:left="6"/>
        <w:rPr>
          <w:rFonts w:hint="eastAsia"/>
          <w:spacing w:val="15"/>
          <w:sz w:val="29"/>
          <w:szCs w:val="29"/>
        </w:rPr>
      </w:pPr>
    </w:p>
    <w:p w14:paraId="331C9FE2">
      <w:pPr>
        <w:pStyle w:val="2"/>
        <w:spacing w:before="167" w:line="193" w:lineRule="auto"/>
        <w:ind w:left="6"/>
        <w:rPr>
          <w:rFonts w:hint="eastAsia"/>
          <w:spacing w:val="15"/>
          <w:sz w:val="29"/>
          <w:szCs w:val="29"/>
        </w:rPr>
      </w:pPr>
      <w:r>
        <w:rPr>
          <w:rFonts w:hint="eastAsia"/>
          <w:spacing w:val="15"/>
          <w:sz w:val="29"/>
          <w:szCs w:val="29"/>
        </w:rPr>
        <w:t>贝内特学院（Benet College），剑桥，lviii, lix。（即科珀斯克里斯蒂学院）</w:t>
      </w:r>
    </w:p>
    <w:p w14:paraId="28F878DE">
      <w:pPr>
        <w:pStyle w:val="2"/>
        <w:spacing w:before="167" w:line="193" w:lineRule="auto"/>
        <w:ind w:left="6"/>
        <w:rPr>
          <w:rFonts w:hint="eastAsia"/>
          <w:spacing w:val="15"/>
          <w:sz w:val="29"/>
          <w:szCs w:val="29"/>
        </w:rPr>
      </w:pPr>
    </w:p>
    <w:p w14:paraId="2ABE8EE6">
      <w:pPr>
        <w:pStyle w:val="2"/>
        <w:spacing w:before="167" w:line="193" w:lineRule="auto"/>
        <w:ind w:left="6"/>
        <w:rPr>
          <w:rFonts w:hint="eastAsia"/>
          <w:spacing w:val="15"/>
          <w:sz w:val="29"/>
          <w:szCs w:val="29"/>
        </w:rPr>
      </w:pPr>
      <w:r>
        <w:rPr>
          <w:rFonts w:hint="eastAsia"/>
          <w:spacing w:val="15"/>
          <w:sz w:val="29"/>
          <w:szCs w:val="29"/>
        </w:rPr>
        <w:t>Berengarius, a French prelate, lxiv.</w:t>
      </w:r>
    </w:p>
    <w:p w14:paraId="36932595">
      <w:pPr>
        <w:pStyle w:val="2"/>
        <w:spacing w:before="167" w:line="193" w:lineRule="auto"/>
        <w:ind w:left="6"/>
        <w:rPr>
          <w:rFonts w:hint="eastAsia"/>
          <w:spacing w:val="15"/>
          <w:sz w:val="29"/>
          <w:szCs w:val="29"/>
        </w:rPr>
      </w:pPr>
    </w:p>
    <w:p w14:paraId="22D342E1">
      <w:pPr>
        <w:pStyle w:val="2"/>
        <w:spacing w:before="167" w:line="193" w:lineRule="auto"/>
        <w:ind w:left="6"/>
        <w:rPr>
          <w:rFonts w:hint="eastAsia"/>
          <w:spacing w:val="15"/>
          <w:sz w:val="29"/>
          <w:szCs w:val="29"/>
        </w:rPr>
      </w:pPr>
      <w:r>
        <w:rPr>
          <w:rFonts w:hint="eastAsia"/>
          <w:spacing w:val="15"/>
          <w:sz w:val="29"/>
          <w:szCs w:val="29"/>
        </w:rPr>
        <w:t>贝伦加尔（Berengarius），一位法国高级教士，lxiv。</w:t>
      </w:r>
    </w:p>
    <w:p w14:paraId="4271BDFA">
      <w:pPr>
        <w:pStyle w:val="2"/>
        <w:spacing w:before="167" w:line="193" w:lineRule="auto"/>
        <w:ind w:left="6"/>
        <w:rPr>
          <w:rFonts w:hint="eastAsia"/>
          <w:spacing w:val="15"/>
          <w:sz w:val="29"/>
          <w:szCs w:val="29"/>
        </w:rPr>
      </w:pPr>
    </w:p>
    <w:p w14:paraId="3BAEA06F">
      <w:pPr>
        <w:pStyle w:val="2"/>
        <w:spacing w:before="167" w:line="193" w:lineRule="auto"/>
        <w:ind w:left="6"/>
        <w:rPr>
          <w:rFonts w:hint="eastAsia"/>
          <w:spacing w:val="15"/>
          <w:sz w:val="29"/>
          <w:szCs w:val="29"/>
        </w:rPr>
      </w:pPr>
      <w:r>
        <w:rPr>
          <w:rFonts w:hint="eastAsia"/>
          <w:spacing w:val="15"/>
          <w:sz w:val="29"/>
          <w:szCs w:val="29"/>
        </w:rPr>
        <w:t>entertains Protestant opinions of the eucharist, lxiv.</w:t>
      </w:r>
    </w:p>
    <w:p w14:paraId="36727CD4">
      <w:pPr>
        <w:pStyle w:val="2"/>
        <w:spacing w:before="167" w:line="193" w:lineRule="auto"/>
        <w:ind w:left="6"/>
        <w:rPr>
          <w:rFonts w:hint="eastAsia"/>
          <w:spacing w:val="15"/>
          <w:sz w:val="29"/>
          <w:szCs w:val="29"/>
        </w:rPr>
      </w:pPr>
    </w:p>
    <w:p w14:paraId="45C088D5">
      <w:pPr>
        <w:pStyle w:val="2"/>
        <w:spacing w:before="167" w:line="193" w:lineRule="auto"/>
        <w:ind w:left="6"/>
        <w:rPr>
          <w:rFonts w:hint="eastAsia"/>
          <w:spacing w:val="15"/>
          <w:sz w:val="29"/>
          <w:szCs w:val="29"/>
        </w:rPr>
      </w:pPr>
      <w:r>
        <w:rPr>
          <w:rFonts w:hint="eastAsia"/>
          <w:spacing w:val="15"/>
          <w:sz w:val="29"/>
          <w:szCs w:val="29"/>
        </w:rPr>
        <w:t>持有新教关于圣餐的观点，lxiv。</w:t>
      </w:r>
    </w:p>
    <w:p w14:paraId="0EEFC281">
      <w:pPr>
        <w:pStyle w:val="2"/>
        <w:spacing w:before="167" w:line="193" w:lineRule="auto"/>
        <w:ind w:left="6"/>
        <w:rPr>
          <w:rFonts w:hint="eastAsia"/>
          <w:spacing w:val="15"/>
          <w:sz w:val="29"/>
          <w:szCs w:val="29"/>
        </w:rPr>
      </w:pPr>
    </w:p>
    <w:p w14:paraId="161E0DBD">
      <w:pPr>
        <w:pStyle w:val="2"/>
        <w:spacing w:before="167" w:line="193" w:lineRule="auto"/>
        <w:ind w:left="6"/>
        <w:rPr>
          <w:rFonts w:hint="eastAsia"/>
          <w:spacing w:val="15"/>
          <w:sz w:val="29"/>
          <w:szCs w:val="29"/>
        </w:rPr>
      </w:pPr>
      <w:r>
        <w:rPr>
          <w:rFonts w:hint="eastAsia"/>
          <w:spacing w:val="15"/>
          <w:sz w:val="29"/>
          <w:szCs w:val="29"/>
        </w:rPr>
        <w:t>is compelled to appear at Rome thrice in defence of his opinions, lxiv.</w:t>
      </w:r>
    </w:p>
    <w:p w14:paraId="0E5298B5">
      <w:pPr>
        <w:pStyle w:val="2"/>
        <w:spacing w:before="167" w:line="193" w:lineRule="auto"/>
        <w:ind w:left="6"/>
        <w:rPr>
          <w:rFonts w:hint="eastAsia"/>
          <w:spacing w:val="15"/>
          <w:sz w:val="29"/>
          <w:szCs w:val="29"/>
        </w:rPr>
      </w:pPr>
    </w:p>
    <w:p w14:paraId="5E13A4EA">
      <w:pPr>
        <w:pStyle w:val="2"/>
        <w:spacing w:before="167" w:line="193" w:lineRule="auto"/>
        <w:ind w:left="6"/>
        <w:rPr>
          <w:rFonts w:hint="eastAsia"/>
          <w:spacing w:val="15"/>
          <w:sz w:val="29"/>
          <w:szCs w:val="29"/>
        </w:rPr>
      </w:pPr>
      <w:r>
        <w:rPr>
          <w:rFonts w:hint="eastAsia"/>
          <w:spacing w:val="15"/>
          <w:sz w:val="29"/>
          <w:szCs w:val="29"/>
        </w:rPr>
        <w:t>被迫三次赴罗马为他的观点辩护，lxiv。</w:t>
      </w:r>
    </w:p>
    <w:p w14:paraId="2FC11E1F">
      <w:pPr>
        <w:pStyle w:val="2"/>
        <w:spacing w:before="167" w:line="193" w:lineRule="auto"/>
        <w:ind w:left="6"/>
        <w:rPr>
          <w:rFonts w:hint="eastAsia"/>
          <w:spacing w:val="15"/>
          <w:sz w:val="29"/>
          <w:szCs w:val="29"/>
        </w:rPr>
      </w:pPr>
    </w:p>
    <w:p w14:paraId="3F0E8230">
      <w:pPr>
        <w:pStyle w:val="2"/>
        <w:spacing w:before="167" w:line="193" w:lineRule="auto"/>
        <w:ind w:left="6"/>
        <w:rPr>
          <w:rFonts w:hint="eastAsia"/>
          <w:spacing w:val="15"/>
          <w:sz w:val="29"/>
          <w:szCs w:val="29"/>
        </w:rPr>
      </w:pPr>
      <w:r>
        <w:rPr>
          <w:rFonts w:hint="eastAsia"/>
          <w:spacing w:val="15"/>
          <w:sz w:val="29"/>
          <w:szCs w:val="29"/>
        </w:rPr>
        <w:t>is compelled to submit to spiritual censures by a council at Paris, lxiv.</w:t>
      </w:r>
    </w:p>
    <w:p w14:paraId="1EF5A89A">
      <w:pPr>
        <w:pStyle w:val="2"/>
        <w:spacing w:before="167" w:line="193" w:lineRule="auto"/>
        <w:ind w:left="6"/>
        <w:rPr>
          <w:rFonts w:hint="eastAsia"/>
          <w:spacing w:val="15"/>
          <w:sz w:val="29"/>
          <w:szCs w:val="29"/>
        </w:rPr>
      </w:pPr>
    </w:p>
    <w:p w14:paraId="7F7F9928">
      <w:pPr>
        <w:pStyle w:val="2"/>
        <w:spacing w:before="167" w:line="193" w:lineRule="auto"/>
        <w:ind w:left="6"/>
        <w:rPr>
          <w:rFonts w:hint="eastAsia"/>
          <w:spacing w:val="15"/>
          <w:sz w:val="29"/>
          <w:szCs w:val="29"/>
        </w:rPr>
      </w:pPr>
      <w:r>
        <w:rPr>
          <w:rFonts w:hint="eastAsia"/>
          <w:spacing w:val="15"/>
          <w:sz w:val="29"/>
          <w:szCs w:val="29"/>
        </w:rPr>
        <w:t>被迫在巴黎的一个会议上屈从于属灵谴责，lxiv。</w:t>
      </w:r>
    </w:p>
    <w:p w14:paraId="5B8B30EE">
      <w:pPr>
        <w:pStyle w:val="2"/>
        <w:spacing w:before="167" w:line="193" w:lineRule="auto"/>
        <w:ind w:left="6"/>
        <w:rPr>
          <w:rFonts w:hint="eastAsia"/>
          <w:spacing w:val="15"/>
          <w:sz w:val="29"/>
          <w:szCs w:val="29"/>
        </w:rPr>
      </w:pPr>
    </w:p>
    <w:p w14:paraId="76680E2A">
      <w:pPr>
        <w:pStyle w:val="2"/>
        <w:spacing w:before="167" w:line="193" w:lineRule="auto"/>
        <w:ind w:left="6"/>
        <w:rPr>
          <w:rFonts w:hint="eastAsia"/>
          <w:spacing w:val="15"/>
          <w:sz w:val="29"/>
          <w:szCs w:val="29"/>
        </w:rPr>
      </w:pPr>
      <w:r>
        <w:rPr>
          <w:rFonts w:hint="eastAsia"/>
          <w:spacing w:val="15"/>
          <w:sz w:val="29"/>
          <w:szCs w:val="29"/>
        </w:rPr>
        <w:t>Berengarius, his death and character, lxiv.</w:t>
      </w:r>
    </w:p>
    <w:p w14:paraId="3F43D440">
      <w:pPr>
        <w:pStyle w:val="2"/>
        <w:spacing w:before="167" w:line="193" w:lineRule="auto"/>
        <w:ind w:left="6"/>
        <w:rPr>
          <w:rFonts w:hint="eastAsia"/>
          <w:spacing w:val="15"/>
          <w:sz w:val="29"/>
          <w:szCs w:val="29"/>
        </w:rPr>
      </w:pPr>
    </w:p>
    <w:p w14:paraId="270C9DC7">
      <w:pPr>
        <w:pStyle w:val="2"/>
        <w:spacing w:before="167" w:line="193" w:lineRule="auto"/>
        <w:ind w:left="6"/>
        <w:rPr>
          <w:rFonts w:hint="eastAsia"/>
          <w:spacing w:val="15"/>
          <w:sz w:val="29"/>
          <w:szCs w:val="29"/>
        </w:rPr>
      </w:pPr>
      <w:r>
        <w:rPr>
          <w:rFonts w:hint="eastAsia"/>
          <w:spacing w:val="15"/>
          <w:sz w:val="29"/>
          <w:szCs w:val="29"/>
        </w:rPr>
        <w:t>贝伦加尔，他的死亡与品格，lxiv。</w:t>
      </w:r>
    </w:p>
    <w:p w14:paraId="4B054710">
      <w:pPr>
        <w:pStyle w:val="2"/>
        <w:spacing w:before="167" w:line="193" w:lineRule="auto"/>
        <w:ind w:left="6"/>
        <w:rPr>
          <w:rFonts w:hint="eastAsia"/>
          <w:spacing w:val="15"/>
          <w:sz w:val="29"/>
          <w:szCs w:val="29"/>
        </w:rPr>
      </w:pPr>
    </w:p>
    <w:p w14:paraId="499F9BE8">
      <w:pPr>
        <w:pStyle w:val="2"/>
        <w:spacing w:before="167" w:line="193" w:lineRule="auto"/>
        <w:ind w:left="6"/>
        <w:rPr>
          <w:rFonts w:hint="eastAsia"/>
          <w:spacing w:val="15"/>
          <w:sz w:val="29"/>
          <w:szCs w:val="29"/>
        </w:rPr>
      </w:pPr>
      <w:r>
        <w:rPr>
          <w:rFonts w:hint="eastAsia"/>
          <w:spacing w:val="15"/>
          <w:sz w:val="29"/>
          <w:szCs w:val="29"/>
        </w:rPr>
        <w:t>his opinions spread in France, Italy, England, and Germany, lxiv.</w:t>
      </w:r>
    </w:p>
    <w:p w14:paraId="73BAA0CD">
      <w:pPr>
        <w:pStyle w:val="2"/>
        <w:spacing w:before="167" w:line="193" w:lineRule="auto"/>
        <w:ind w:left="6"/>
        <w:rPr>
          <w:rFonts w:hint="eastAsia"/>
          <w:spacing w:val="15"/>
          <w:sz w:val="29"/>
          <w:szCs w:val="29"/>
        </w:rPr>
      </w:pPr>
    </w:p>
    <w:p w14:paraId="72FE1992">
      <w:pPr>
        <w:pStyle w:val="2"/>
        <w:spacing w:before="167" w:line="193" w:lineRule="auto"/>
        <w:ind w:left="6"/>
        <w:rPr>
          <w:rFonts w:hint="eastAsia"/>
          <w:spacing w:val="15"/>
          <w:sz w:val="29"/>
          <w:szCs w:val="29"/>
        </w:rPr>
      </w:pPr>
      <w:r>
        <w:rPr>
          <w:rFonts w:hint="eastAsia"/>
          <w:spacing w:val="15"/>
          <w:sz w:val="29"/>
          <w:szCs w:val="29"/>
        </w:rPr>
        <w:t>他的观点传播于法国、意大利、英格兰和德国，lxiv。</w:t>
      </w:r>
    </w:p>
    <w:p w14:paraId="1D461D19">
      <w:pPr>
        <w:pStyle w:val="2"/>
        <w:spacing w:before="167" w:line="193" w:lineRule="auto"/>
        <w:ind w:left="6"/>
        <w:rPr>
          <w:rFonts w:hint="eastAsia"/>
          <w:spacing w:val="15"/>
          <w:sz w:val="29"/>
          <w:szCs w:val="29"/>
        </w:rPr>
      </w:pPr>
    </w:p>
    <w:p w14:paraId="6A3D368C">
      <w:pPr>
        <w:pStyle w:val="2"/>
        <w:spacing w:before="167" w:line="193" w:lineRule="auto"/>
        <w:ind w:left="6"/>
        <w:rPr>
          <w:rFonts w:hint="eastAsia"/>
          <w:spacing w:val="15"/>
          <w:sz w:val="29"/>
          <w:szCs w:val="29"/>
        </w:rPr>
      </w:pPr>
      <w:r>
        <w:rPr>
          <w:rFonts w:hint="eastAsia"/>
          <w:spacing w:val="15"/>
          <w:sz w:val="29"/>
          <w:szCs w:val="29"/>
        </w:rPr>
        <w:t>king of France provoked by his opinions, lxiv.</w:t>
      </w:r>
    </w:p>
    <w:p w14:paraId="71287138">
      <w:pPr>
        <w:pStyle w:val="2"/>
        <w:spacing w:before="167" w:line="193" w:lineRule="auto"/>
        <w:ind w:left="6"/>
        <w:rPr>
          <w:rFonts w:hint="eastAsia"/>
          <w:spacing w:val="15"/>
          <w:sz w:val="29"/>
          <w:szCs w:val="29"/>
        </w:rPr>
      </w:pPr>
    </w:p>
    <w:p w14:paraId="6FE0DD0D">
      <w:pPr>
        <w:pStyle w:val="2"/>
        <w:spacing w:before="167" w:line="193" w:lineRule="auto"/>
        <w:ind w:left="6"/>
        <w:rPr>
          <w:rFonts w:hint="eastAsia"/>
          <w:spacing w:val="15"/>
          <w:sz w:val="29"/>
          <w:szCs w:val="29"/>
        </w:rPr>
      </w:pPr>
      <w:r>
        <w:rPr>
          <w:rFonts w:hint="eastAsia"/>
          <w:spacing w:val="15"/>
          <w:sz w:val="29"/>
          <w:szCs w:val="29"/>
        </w:rPr>
        <w:t>法国国王因他的观点而被激怒，lxiv。</w:t>
      </w:r>
    </w:p>
    <w:p w14:paraId="33B3784A">
      <w:pPr>
        <w:pStyle w:val="2"/>
        <w:spacing w:before="167" w:line="193" w:lineRule="auto"/>
        <w:ind w:left="6"/>
        <w:rPr>
          <w:rFonts w:hint="eastAsia"/>
          <w:spacing w:val="15"/>
          <w:sz w:val="29"/>
          <w:szCs w:val="29"/>
        </w:rPr>
      </w:pPr>
    </w:p>
    <w:p w14:paraId="12CDCB12">
      <w:pPr>
        <w:pStyle w:val="2"/>
        <w:spacing w:before="167" w:line="193" w:lineRule="auto"/>
        <w:ind w:left="6"/>
        <w:rPr>
          <w:rFonts w:hint="eastAsia"/>
          <w:spacing w:val="15"/>
          <w:sz w:val="29"/>
          <w:szCs w:val="29"/>
        </w:rPr>
      </w:pPr>
      <w:r>
        <w:rPr>
          <w:rFonts w:hint="eastAsia"/>
          <w:spacing w:val="15"/>
          <w:sz w:val="29"/>
          <w:szCs w:val="29"/>
        </w:rPr>
        <w:t>Bernard, St., his authority, x.</w:t>
      </w:r>
    </w:p>
    <w:p w14:paraId="2DA558F2">
      <w:pPr>
        <w:pStyle w:val="2"/>
        <w:spacing w:before="167" w:line="193" w:lineRule="auto"/>
        <w:ind w:left="6"/>
        <w:rPr>
          <w:rFonts w:hint="eastAsia"/>
          <w:spacing w:val="15"/>
          <w:sz w:val="29"/>
          <w:szCs w:val="29"/>
        </w:rPr>
      </w:pPr>
    </w:p>
    <w:p w14:paraId="6AB45F25">
      <w:pPr>
        <w:pStyle w:val="2"/>
        <w:spacing w:before="167" w:line="193" w:lineRule="auto"/>
        <w:ind w:left="6"/>
        <w:rPr>
          <w:rFonts w:hint="eastAsia"/>
          <w:spacing w:val="15"/>
          <w:sz w:val="29"/>
          <w:szCs w:val="29"/>
        </w:rPr>
      </w:pPr>
      <w:r>
        <w:rPr>
          <w:rFonts w:hint="eastAsia"/>
          <w:spacing w:val="15"/>
          <w:sz w:val="29"/>
          <w:szCs w:val="29"/>
        </w:rPr>
        <w:t>圣伯尔纳铎（Bernard, St.），他的权威，x。</w:t>
      </w:r>
    </w:p>
    <w:p w14:paraId="7A70500B">
      <w:pPr>
        <w:pStyle w:val="2"/>
        <w:spacing w:before="167" w:line="193" w:lineRule="auto"/>
        <w:ind w:left="6"/>
        <w:rPr>
          <w:rFonts w:hint="eastAsia"/>
          <w:spacing w:val="15"/>
          <w:sz w:val="29"/>
          <w:szCs w:val="29"/>
        </w:rPr>
      </w:pPr>
    </w:p>
    <w:p w14:paraId="75C0A963">
      <w:pPr>
        <w:pStyle w:val="2"/>
        <w:spacing w:before="167" w:line="193" w:lineRule="auto"/>
        <w:ind w:left="6"/>
        <w:rPr>
          <w:rFonts w:hint="eastAsia"/>
          <w:spacing w:val="15"/>
          <w:sz w:val="29"/>
          <w:szCs w:val="29"/>
        </w:rPr>
      </w:pPr>
      <w:r>
        <w:rPr>
          <w:rFonts w:hint="eastAsia"/>
          <w:spacing w:val="15"/>
          <w:sz w:val="29"/>
          <w:szCs w:val="29"/>
        </w:rPr>
        <w:t>Berton, William de, chancellor of Oxford, opposes Wycliffe’s doctrine of the eucharist, lxiv.</w:t>
      </w:r>
    </w:p>
    <w:p w14:paraId="07E30214">
      <w:pPr>
        <w:pStyle w:val="2"/>
        <w:spacing w:before="167" w:line="193" w:lineRule="auto"/>
        <w:ind w:left="6"/>
        <w:rPr>
          <w:rFonts w:hint="eastAsia"/>
          <w:spacing w:val="15"/>
          <w:sz w:val="29"/>
          <w:szCs w:val="29"/>
        </w:rPr>
      </w:pPr>
    </w:p>
    <w:p w14:paraId="34D7E018">
      <w:pPr>
        <w:pStyle w:val="2"/>
        <w:spacing w:before="167" w:line="193" w:lineRule="auto"/>
        <w:ind w:left="6"/>
        <w:rPr>
          <w:rFonts w:hint="eastAsia"/>
          <w:spacing w:val="15"/>
          <w:sz w:val="29"/>
          <w:szCs w:val="29"/>
        </w:rPr>
      </w:pPr>
      <w:r>
        <w:rPr>
          <w:rFonts w:hint="eastAsia"/>
          <w:spacing w:val="15"/>
          <w:sz w:val="29"/>
          <w:szCs w:val="29"/>
        </w:rPr>
        <w:t>威廉·德·伯顿（Berton, William de），牛津大学校长，反对威克里夫关于圣餐的教义，lxiv。</w:t>
      </w:r>
    </w:p>
    <w:p w14:paraId="06B8996C">
      <w:pPr>
        <w:pStyle w:val="2"/>
        <w:spacing w:before="167" w:line="193" w:lineRule="auto"/>
        <w:ind w:left="6"/>
        <w:rPr>
          <w:rFonts w:hint="eastAsia"/>
          <w:spacing w:val="15"/>
          <w:sz w:val="29"/>
          <w:szCs w:val="29"/>
        </w:rPr>
      </w:pPr>
    </w:p>
    <w:p w14:paraId="50EF98ED">
      <w:pPr>
        <w:pStyle w:val="2"/>
        <w:spacing w:before="167" w:line="193" w:lineRule="auto"/>
        <w:ind w:left="6"/>
        <w:rPr>
          <w:rFonts w:hint="eastAsia"/>
          <w:spacing w:val="15"/>
          <w:sz w:val="29"/>
          <w:szCs w:val="29"/>
        </w:rPr>
      </w:pPr>
      <w:r>
        <w:rPr>
          <w:rFonts w:hint="eastAsia"/>
          <w:spacing w:val="15"/>
          <w:sz w:val="29"/>
          <w:szCs w:val="29"/>
        </w:rPr>
        <w:t>Bible, Wycliffe labours that all might read in English, lvi.</w:t>
      </w:r>
    </w:p>
    <w:p w14:paraId="419E4879">
      <w:pPr>
        <w:pStyle w:val="2"/>
        <w:spacing w:before="167" w:line="193" w:lineRule="auto"/>
        <w:ind w:left="6"/>
        <w:rPr>
          <w:rFonts w:hint="eastAsia"/>
          <w:spacing w:val="15"/>
          <w:sz w:val="29"/>
          <w:szCs w:val="29"/>
        </w:rPr>
      </w:pPr>
    </w:p>
    <w:p w14:paraId="2D5B94FE">
      <w:pPr>
        <w:pStyle w:val="2"/>
        <w:spacing w:before="167" w:line="193" w:lineRule="auto"/>
        <w:ind w:left="6"/>
        <w:rPr>
          <w:rFonts w:hint="eastAsia"/>
          <w:spacing w:val="15"/>
          <w:sz w:val="29"/>
          <w:szCs w:val="29"/>
        </w:rPr>
      </w:pPr>
      <w:r>
        <w:rPr>
          <w:rFonts w:hint="eastAsia"/>
          <w:spacing w:val="15"/>
          <w:sz w:val="29"/>
          <w:szCs w:val="29"/>
        </w:rPr>
        <w:t>圣经（Bible），威克里夫努力使所有人能阅读英文版，lvi。</w:t>
      </w:r>
    </w:p>
    <w:p w14:paraId="6D72BA62">
      <w:pPr>
        <w:pStyle w:val="2"/>
        <w:spacing w:before="167" w:line="193" w:lineRule="auto"/>
        <w:ind w:left="6"/>
        <w:rPr>
          <w:rFonts w:hint="eastAsia"/>
          <w:spacing w:val="15"/>
          <w:sz w:val="29"/>
          <w:szCs w:val="29"/>
        </w:rPr>
      </w:pPr>
    </w:p>
    <w:p w14:paraId="229336B8">
      <w:pPr>
        <w:pStyle w:val="2"/>
        <w:spacing w:before="167" w:line="193" w:lineRule="auto"/>
        <w:ind w:left="6"/>
        <w:rPr>
          <w:rFonts w:hint="eastAsia"/>
          <w:spacing w:val="15"/>
          <w:sz w:val="29"/>
          <w:szCs w:val="29"/>
        </w:rPr>
      </w:pPr>
      <w:r>
        <w:rPr>
          <w:rFonts w:hint="eastAsia"/>
          <w:spacing w:val="15"/>
          <w:sz w:val="29"/>
          <w:szCs w:val="29"/>
        </w:rPr>
        <w:t>Binding and loosing by a priest, when he obeys the law of Christ, xlvi.</w:t>
      </w:r>
    </w:p>
    <w:p w14:paraId="5CFE5FCE">
      <w:pPr>
        <w:pStyle w:val="2"/>
        <w:spacing w:before="167" w:line="193" w:lineRule="auto"/>
        <w:ind w:left="6"/>
        <w:rPr>
          <w:rFonts w:hint="eastAsia"/>
          <w:spacing w:val="15"/>
          <w:sz w:val="29"/>
          <w:szCs w:val="29"/>
        </w:rPr>
      </w:pPr>
    </w:p>
    <w:p w14:paraId="69C25F79">
      <w:pPr>
        <w:pStyle w:val="2"/>
        <w:spacing w:before="167" w:line="193" w:lineRule="auto"/>
        <w:ind w:left="6"/>
        <w:rPr>
          <w:rFonts w:hint="eastAsia"/>
          <w:spacing w:val="15"/>
          <w:sz w:val="29"/>
          <w:szCs w:val="29"/>
        </w:rPr>
      </w:pPr>
      <w:r>
        <w:rPr>
          <w:rFonts w:hint="eastAsia"/>
          <w:spacing w:val="15"/>
          <w:sz w:val="29"/>
          <w:szCs w:val="29"/>
        </w:rPr>
        <w:t>捆绑和释放（Binding and loosing）由神父施行，当他顺服基督的律法时，xlvi。</w:t>
      </w:r>
    </w:p>
    <w:p w14:paraId="73E57196">
      <w:pPr>
        <w:pStyle w:val="2"/>
        <w:spacing w:before="167" w:line="193" w:lineRule="auto"/>
        <w:ind w:left="6"/>
        <w:rPr>
          <w:rFonts w:hint="eastAsia"/>
          <w:spacing w:val="15"/>
          <w:sz w:val="29"/>
          <w:szCs w:val="29"/>
        </w:rPr>
      </w:pPr>
    </w:p>
    <w:p w14:paraId="1A082146">
      <w:pPr>
        <w:pStyle w:val="2"/>
        <w:spacing w:before="167" w:line="193" w:lineRule="auto"/>
        <w:ind w:left="6"/>
        <w:rPr>
          <w:rFonts w:hint="eastAsia"/>
          <w:spacing w:val="15"/>
          <w:sz w:val="29"/>
          <w:szCs w:val="29"/>
        </w:rPr>
      </w:pPr>
      <w:r>
        <w:rPr>
          <w:rFonts w:hint="eastAsia"/>
          <w:spacing w:val="15"/>
          <w:sz w:val="29"/>
          <w:szCs w:val="29"/>
        </w:rPr>
        <w:t>the pope or a prelate cannot be as he pleases, xlvi.</w:t>
      </w:r>
    </w:p>
    <w:p w14:paraId="3426143D">
      <w:pPr>
        <w:pStyle w:val="2"/>
        <w:spacing w:before="167" w:line="193" w:lineRule="auto"/>
        <w:ind w:left="6"/>
        <w:rPr>
          <w:rFonts w:hint="eastAsia"/>
          <w:spacing w:val="15"/>
          <w:sz w:val="29"/>
          <w:szCs w:val="29"/>
        </w:rPr>
      </w:pPr>
    </w:p>
    <w:p w14:paraId="4204F1CD">
      <w:pPr>
        <w:pStyle w:val="2"/>
        <w:spacing w:before="167" w:line="193" w:lineRule="auto"/>
        <w:ind w:left="6"/>
        <w:rPr>
          <w:rFonts w:hint="eastAsia"/>
          <w:spacing w:val="15"/>
          <w:sz w:val="29"/>
          <w:szCs w:val="29"/>
        </w:rPr>
      </w:pPr>
      <w:r>
        <w:rPr>
          <w:rFonts w:hint="eastAsia"/>
          <w:spacing w:val="15"/>
          <w:sz w:val="29"/>
          <w:szCs w:val="29"/>
        </w:rPr>
        <w:t>教宗或高级教士不能随心所欲，xlvi。</w:t>
      </w:r>
    </w:p>
    <w:p w14:paraId="23992FB4">
      <w:pPr>
        <w:pStyle w:val="2"/>
        <w:spacing w:before="167" w:line="193" w:lineRule="auto"/>
        <w:ind w:left="6"/>
        <w:rPr>
          <w:rFonts w:hint="eastAsia"/>
          <w:spacing w:val="15"/>
          <w:sz w:val="29"/>
          <w:szCs w:val="29"/>
        </w:rPr>
      </w:pPr>
    </w:p>
    <w:p w14:paraId="0255A22D">
      <w:pPr>
        <w:pStyle w:val="2"/>
        <w:spacing w:before="167" w:line="193" w:lineRule="auto"/>
        <w:ind w:left="6"/>
        <w:rPr>
          <w:rFonts w:hint="eastAsia"/>
          <w:spacing w:val="15"/>
          <w:sz w:val="29"/>
          <w:szCs w:val="29"/>
        </w:rPr>
      </w:pPr>
      <w:r>
        <w:rPr>
          <w:rFonts w:hint="eastAsia"/>
          <w:spacing w:val="15"/>
          <w:sz w:val="29"/>
          <w:szCs w:val="29"/>
        </w:rPr>
        <w:t>Birkbeck, author of Protest. Evidence, ii.</w:t>
      </w:r>
    </w:p>
    <w:p w14:paraId="2EE7D9E5">
      <w:pPr>
        <w:pStyle w:val="2"/>
        <w:spacing w:before="167" w:line="193" w:lineRule="auto"/>
        <w:ind w:left="6"/>
        <w:rPr>
          <w:rFonts w:hint="eastAsia"/>
          <w:spacing w:val="15"/>
          <w:sz w:val="29"/>
          <w:szCs w:val="29"/>
        </w:rPr>
      </w:pPr>
    </w:p>
    <w:p w14:paraId="4CC0F051">
      <w:pPr>
        <w:pStyle w:val="2"/>
        <w:spacing w:before="167" w:line="193" w:lineRule="auto"/>
        <w:ind w:left="6"/>
        <w:rPr>
          <w:rFonts w:hint="eastAsia"/>
          <w:spacing w:val="15"/>
          <w:sz w:val="29"/>
          <w:szCs w:val="29"/>
        </w:rPr>
      </w:pPr>
      <w:r>
        <w:rPr>
          <w:rFonts w:hint="eastAsia"/>
          <w:spacing w:val="15"/>
          <w:sz w:val="29"/>
          <w:szCs w:val="29"/>
        </w:rPr>
        <w:t>伯克贝克（Birkbeck），《新教证据》（Protest. Evidence）的作者，ii。</w:t>
      </w:r>
    </w:p>
    <w:p w14:paraId="13DED6CC">
      <w:pPr>
        <w:pStyle w:val="2"/>
        <w:spacing w:before="167" w:line="193" w:lineRule="auto"/>
        <w:ind w:left="6"/>
        <w:rPr>
          <w:rFonts w:hint="eastAsia"/>
          <w:spacing w:val="15"/>
          <w:sz w:val="29"/>
          <w:szCs w:val="29"/>
        </w:rPr>
      </w:pPr>
    </w:p>
    <w:p w14:paraId="775786A1">
      <w:pPr>
        <w:pStyle w:val="2"/>
        <w:spacing w:before="167" w:line="193" w:lineRule="auto"/>
        <w:ind w:left="6"/>
        <w:rPr>
          <w:rFonts w:hint="eastAsia"/>
          <w:spacing w:val="15"/>
          <w:sz w:val="29"/>
          <w:szCs w:val="29"/>
        </w:rPr>
      </w:pPr>
      <w:r>
        <w:rPr>
          <w:rFonts w:hint="eastAsia"/>
          <w:spacing w:val="15"/>
          <w:sz w:val="29"/>
          <w:szCs w:val="29"/>
        </w:rPr>
        <w:t>Bishoprics in England disposed of by the pope, xxxiv.</w:t>
      </w:r>
    </w:p>
    <w:p w14:paraId="545C70C3">
      <w:pPr>
        <w:pStyle w:val="2"/>
        <w:spacing w:before="167" w:line="193" w:lineRule="auto"/>
        <w:ind w:left="6"/>
        <w:rPr>
          <w:rFonts w:hint="eastAsia"/>
          <w:spacing w:val="15"/>
          <w:sz w:val="29"/>
          <w:szCs w:val="29"/>
        </w:rPr>
      </w:pPr>
    </w:p>
    <w:p w14:paraId="77F9EC4D">
      <w:pPr>
        <w:pStyle w:val="2"/>
        <w:spacing w:before="167" w:line="193" w:lineRule="auto"/>
        <w:ind w:left="6"/>
        <w:rPr>
          <w:rFonts w:hint="eastAsia"/>
          <w:spacing w:val="15"/>
          <w:sz w:val="29"/>
          <w:szCs w:val="29"/>
        </w:rPr>
      </w:pPr>
      <w:r>
        <w:rPr>
          <w:rFonts w:hint="eastAsia"/>
          <w:spacing w:val="15"/>
          <w:sz w:val="29"/>
          <w:szCs w:val="29"/>
        </w:rPr>
        <w:t>英格兰的主教辖区（Bishoprics）由教宗处置，xxxiv。</w:t>
      </w:r>
    </w:p>
    <w:p w14:paraId="44F3C30B">
      <w:pPr>
        <w:pStyle w:val="2"/>
        <w:spacing w:before="167" w:line="193" w:lineRule="auto"/>
        <w:ind w:left="6"/>
        <w:rPr>
          <w:rFonts w:hint="eastAsia"/>
          <w:spacing w:val="15"/>
          <w:sz w:val="29"/>
          <w:szCs w:val="29"/>
        </w:rPr>
      </w:pPr>
    </w:p>
    <w:p w14:paraId="52BFADF8">
      <w:pPr>
        <w:pStyle w:val="2"/>
        <w:spacing w:before="167" w:line="193" w:lineRule="auto"/>
        <w:ind w:left="6"/>
        <w:rPr>
          <w:rFonts w:hint="eastAsia"/>
          <w:spacing w:val="15"/>
          <w:sz w:val="29"/>
          <w:szCs w:val="29"/>
        </w:rPr>
      </w:pPr>
      <w:r>
        <w:rPr>
          <w:rFonts w:hint="eastAsia"/>
          <w:spacing w:val="15"/>
          <w:sz w:val="29"/>
          <w:szCs w:val="29"/>
        </w:rPr>
        <w:t>Bishops and doctors in convocation at Oxford, lxxxvii.</w:t>
      </w:r>
    </w:p>
    <w:p w14:paraId="49D57E9F">
      <w:pPr>
        <w:pStyle w:val="2"/>
        <w:spacing w:before="167" w:line="193" w:lineRule="auto"/>
        <w:ind w:left="6"/>
        <w:rPr>
          <w:rFonts w:hint="eastAsia"/>
          <w:spacing w:val="15"/>
          <w:sz w:val="29"/>
          <w:szCs w:val="29"/>
        </w:rPr>
      </w:pPr>
    </w:p>
    <w:p w14:paraId="1B3A8B67">
      <w:pPr>
        <w:pStyle w:val="2"/>
        <w:spacing w:before="167" w:line="193" w:lineRule="auto"/>
        <w:ind w:left="6"/>
        <w:rPr>
          <w:rFonts w:hint="eastAsia"/>
          <w:spacing w:val="15"/>
          <w:sz w:val="29"/>
          <w:szCs w:val="29"/>
        </w:rPr>
      </w:pPr>
      <w:r>
        <w:rPr>
          <w:rFonts w:hint="eastAsia"/>
          <w:spacing w:val="15"/>
          <w:sz w:val="29"/>
          <w:szCs w:val="29"/>
        </w:rPr>
        <w:t>主教和博士（doctors）在牛津的教士会议（convocation）上，lxxxvii。</w:t>
      </w:r>
    </w:p>
    <w:p w14:paraId="51BCD34C">
      <w:pPr>
        <w:pStyle w:val="2"/>
        <w:spacing w:before="167" w:line="193" w:lineRule="auto"/>
        <w:ind w:left="6"/>
        <w:rPr>
          <w:rFonts w:hint="eastAsia"/>
          <w:spacing w:val="15"/>
          <w:sz w:val="29"/>
          <w:szCs w:val="29"/>
        </w:rPr>
      </w:pPr>
    </w:p>
    <w:p w14:paraId="67C138AC">
      <w:pPr>
        <w:pStyle w:val="2"/>
        <w:spacing w:before="167" w:line="193" w:lineRule="auto"/>
        <w:ind w:left="6"/>
        <w:rPr>
          <w:rFonts w:hint="eastAsia"/>
          <w:spacing w:val="15"/>
          <w:sz w:val="29"/>
          <w:szCs w:val="29"/>
        </w:rPr>
      </w:pPr>
      <w:r>
        <w:rPr>
          <w:rFonts w:hint="eastAsia"/>
          <w:spacing w:val="15"/>
          <w:sz w:val="29"/>
          <w:szCs w:val="29"/>
        </w:rPr>
        <w:t>of Rome may be corrected, even by the laity, xlii.</w:t>
      </w:r>
    </w:p>
    <w:p w14:paraId="1A7FF929">
      <w:pPr>
        <w:pStyle w:val="2"/>
        <w:spacing w:before="167" w:line="193" w:lineRule="auto"/>
        <w:ind w:left="6"/>
        <w:rPr>
          <w:rFonts w:hint="eastAsia"/>
          <w:spacing w:val="15"/>
          <w:sz w:val="29"/>
          <w:szCs w:val="29"/>
        </w:rPr>
      </w:pPr>
    </w:p>
    <w:p w14:paraId="460FE0BA">
      <w:pPr>
        <w:pStyle w:val="2"/>
        <w:spacing w:before="167" w:line="193" w:lineRule="auto"/>
        <w:ind w:left="6"/>
        <w:rPr>
          <w:rFonts w:hint="eastAsia"/>
          <w:spacing w:val="15"/>
          <w:sz w:val="29"/>
          <w:szCs w:val="29"/>
        </w:rPr>
      </w:pPr>
      <w:r>
        <w:rPr>
          <w:rFonts w:hint="eastAsia"/>
          <w:spacing w:val="15"/>
          <w:sz w:val="29"/>
          <w:szCs w:val="29"/>
        </w:rPr>
        <w:t>罗马主教可以被纠正，甚至由平信徒，xlii。</w:t>
      </w:r>
    </w:p>
    <w:p w14:paraId="13815EA0">
      <w:pPr>
        <w:pStyle w:val="2"/>
        <w:spacing w:before="167" w:line="193" w:lineRule="auto"/>
        <w:ind w:left="6"/>
        <w:rPr>
          <w:rFonts w:hint="eastAsia"/>
          <w:spacing w:val="15"/>
          <w:sz w:val="29"/>
          <w:szCs w:val="29"/>
        </w:rPr>
      </w:pPr>
    </w:p>
    <w:p w14:paraId="18241362">
      <w:pPr>
        <w:pStyle w:val="2"/>
        <w:spacing w:before="167" w:line="193" w:lineRule="auto"/>
        <w:ind w:left="6"/>
        <w:rPr>
          <w:rFonts w:hint="eastAsia"/>
          <w:spacing w:val="15"/>
          <w:sz w:val="29"/>
          <w:szCs w:val="29"/>
        </w:rPr>
      </w:pPr>
      <w:r>
        <w:rPr>
          <w:rFonts w:hint="eastAsia"/>
          <w:spacing w:val="15"/>
          <w:sz w:val="29"/>
          <w:szCs w:val="29"/>
        </w:rPr>
        <w:t>resign their offices at court, xxvii.</w:t>
      </w:r>
    </w:p>
    <w:p w14:paraId="1641F3A2">
      <w:pPr>
        <w:pStyle w:val="2"/>
        <w:spacing w:before="167" w:line="193" w:lineRule="auto"/>
        <w:ind w:left="6"/>
        <w:rPr>
          <w:rFonts w:hint="eastAsia"/>
          <w:spacing w:val="15"/>
          <w:sz w:val="29"/>
          <w:szCs w:val="29"/>
        </w:rPr>
      </w:pPr>
    </w:p>
    <w:p w14:paraId="30C53960">
      <w:pPr>
        <w:pStyle w:val="2"/>
        <w:spacing w:before="167" w:line="193" w:lineRule="auto"/>
        <w:ind w:left="6"/>
        <w:rPr>
          <w:rFonts w:hint="eastAsia"/>
          <w:spacing w:val="15"/>
          <w:sz w:val="29"/>
          <w:szCs w:val="29"/>
        </w:rPr>
      </w:pPr>
      <w:r>
        <w:rPr>
          <w:rFonts w:hint="eastAsia"/>
          <w:spacing w:val="15"/>
          <w:sz w:val="29"/>
          <w:szCs w:val="29"/>
        </w:rPr>
        <w:t>在宫廷辞去他们的职位，xxvii。</w:t>
      </w:r>
    </w:p>
    <w:p w14:paraId="4444F8AF">
      <w:pPr>
        <w:pStyle w:val="2"/>
        <w:spacing w:before="167" w:line="193" w:lineRule="auto"/>
        <w:ind w:left="6"/>
        <w:rPr>
          <w:rFonts w:hint="eastAsia"/>
          <w:spacing w:val="15"/>
          <w:sz w:val="29"/>
          <w:szCs w:val="29"/>
        </w:rPr>
      </w:pPr>
    </w:p>
    <w:p w14:paraId="639455E6">
      <w:pPr>
        <w:pStyle w:val="2"/>
        <w:spacing w:before="167" w:line="193" w:lineRule="auto"/>
        <w:ind w:left="6"/>
        <w:rPr>
          <w:rFonts w:hint="eastAsia"/>
          <w:spacing w:val="15"/>
          <w:sz w:val="29"/>
          <w:szCs w:val="29"/>
        </w:rPr>
      </w:pPr>
      <w:r>
        <w:rPr>
          <w:rFonts w:hint="eastAsia"/>
          <w:spacing w:val="15"/>
          <w:sz w:val="29"/>
          <w:szCs w:val="29"/>
        </w:rPr>
        <w:t>Blackfriars, London, a synod meets at, to condemn Wycliffe, lxxi.</w:t>
      </w:r>
    </w:p>
    <w:p w14:paraId="646A0BE3">
      <w:pPr>
        <w:pStyle w:val="2"/>
        <w:spacing w:before="167" w:line="193" w:lineRule="auto"/>
        <w:ind w:left="6"/>
        <w:rPr>
          <w:rFonts w:hint="eastAsia"/>
          <w:spacing w:val="15"/>
          <w:sz w:val="29"/>
          <w:szCs w:val="29"/>
        </w:rPr>
      </w:pPr>
    </w:p>
    <w:p w14:paraId="24F47E0D">
      <w:pPr>
        <w:pStyle w:val="2"/>
        <w:spacing w:before="167" w:line="193" w:lineRule="auto"/>
        <w:ind w:left="6"/>
        <w:rPr>
          <w:rFonts w:hint="eastAsia"/>
          <w:spacing w:val="15"/>
          <w:sz w:val="29"/>
          <w:szCs w:val="29"/>
        </w:rPr>
      </w:pPr>
      <w:r>
        <w:rPr>
          <w:rFonts w:hint="eastAsia"/>
          <w:spacing w:val="15"/>
          <w:sz w:val="29"/>
          <w:szCs w:val="29"/>
        </w:rPr>
        <w:t>黑衣修士会（Blackfriars），伦敦，一个宗教会议在此召开以谴责威克里夫，lxxi。</w:t>
      </w:r>
    </w:p>
    <w:p w14:paraId="65F4BD9D">
      <w:pPr>
        <w:pStyle w:val="2"/>
        <w:spacing w:before="167" w:line="193" w:lineRule="auto"/>
        <w:ind w:left="6"/>
        <w:rPr>
          <w:rFonts w:hint="eastAsia"/>
          <w:spacing w:val="15"/>
          <w:sz w:val="29"/>
          <w:szCs w:val="29"/>
        </w:rPr>
      </w:pPr>
    </w:p>
    <w:p w14:paraId="034C2562">
      <w:pPr>
        <w:pStyle w:val="2"/>
        <w:spacing w:before="167" w:line="193" w:lineRule="auto"/>
        <w:ind w:left="6"/>
        <w:rPr>
          <w:rFonts w:hint="eastAsia"/>
          <w:spacing w:val="15"/>
          <w:sz w:val="29"/>
          <w:szCs w:val="29"/>
        </w:rPr>
      </w:pPr>
      <w:r>
        <w:rPr>
          <w:rFonts w:hint="eastAsia"/>
          <w:spacing w:val="15"/>
          <w:sz w:val="29"/>
          <w:szCs w:val="29"/>
        </w:rPr>
        <w:t>Blasphemy of transubstantiation, lxxxvii.</w:t>
      </w:r>
    </w:p>
    <w:p w14:paraId="5E364A4B">
      <w:pPr>
        <w:pStyle w:val="2"/>
        <w:spacing w:before="167" w:line="193" w:lineRule="auto"/>
        <w:ind w:left="6"/>
        <w:rPr>
          <w:rFonts w:hint="eastAsia"/>
          <w:spacing w:val="15"/>
          <w:sz w:val="29"/>
          <w:szCs w:val="29"/>
        </w:rPr>
      </w:pPr>
    </w:p>
    <w:p w14:paraId="151297CB">
      <w:pPr>
        <w:pStyle w:val="2"/>
        <w:spacing w:before="167" w:line="193" w:lineRule="auto"/>
        <w:ind w:left="6"/>
        <w:rPr>
          <w:rFonts w:hint="eastAsia"/>
          <w:spacing w:val="15"/>
          <w:sz w:val="29"/>
          <w:szCs w:val="29"/>
        </w:rPr>
      </w:pPr>
      <w:r>
        <w:rPr>
          <w:rFonts w:hint="eastAsia"/>
          <w:spacing w:val="15"/>
          <w:sz w:val="29"/>
          <w:szCs w:val="29"/>
        </w:rPr>
        <w:t>变质说的亵渎，lxxxvii。</w:t>
      </w:r>
    </w:p>
    <w:p w14:paraId="27E418F4">
      <w:pPr>
        <w:pStyle w:val="2"/>
        <w:spacing w:before="167" w:line="193" w:lineRule="auto"/>
        <w:ind w:left="6"/>
        <w:rPr>
          <w:rFonts w:hint="eastAsia"/>
          <w:spacing w:val="15"/>
          <w:sz w:val="29"/>
          <w:szCs w:val="29"/>
        </w:rPr>
      </w:pPr>
    </w:p>
    <w:p w14:paraId="2C24E8E2">
      <w:pPr>
        <w:pStyle w:val="2"/>
        <w:spacing w:before="167" w:line="193" w:lineRule="auto"/>
        <w:ind w:left="6"/>
        <w:rPr>
          <w:rFonts w:hint="eastAsia"/>
          <w:spacing w:val="15"/>
          <w:sz w:val="29"/>
          <w:szCs w:val="29"/>
        </w:rPr>
      </w:pPr>
      <w:r>
        <w:rPr>
          <w:rFonts w:hint="eastAsia"/>
          <w:spacing w:val="15"/>
          <w:sz w:val="29"/>
          <w:szCs w:val="29"/>
        </w:rPr>
        <w:t>Bodleian Library at Oxford, lviii, lix.</w:t>
      </w:r>
    </w:p>
    <w:p w14:paraId="695730D8">
      <w:pPr>
        <w:pStyle w:val="2"/>
        <w:spacing w:before="167" w:line="193" w:lineRule="auto"/>
        <w:ind w:left="6"/>
        <w:rPr>
          <w:rFonts w:hint="eastAsia"/>
          <w:spacing w:val="15"/>
          <w:sz w:val="29"/>
          <w:szCs w:val="29"/>
        </w:rPr>
      </w:pPr>
    </w:p>
    <w:p w14:paraId="6BABE3A6">
      <w:pPr>
        <w:pStyle w:val="2"/>
        <w:spacing w:before="167" w:line="193" w:lineRule="auto"/>
        <w:ind w:left="6"/>
        <w:rPr>
          <w:rFonts w:hint="eastAsia"/>
          <w:spacing w:val="15"/>
          <w:sz w:val="29"/>
          <w:szCs w:val="29"/>
        </w:rPr>
      </w:pPr>
      <w:r>
        <w:rPr>
          <w:rFonts w:hint="eastAsia"/>
          <w:spacing w:val="15"/>
          <w:sz w:val="29"/>
          <w:szCs w:val="29"/>
        </w:rPr>
        <w:t>博德利图书馆（Bodleian Library），在牛津，lviii, lix。</w:t>
      </w:r>
    </w:p>
    <w:p w14:paraId="32B7022D">
      <w:pPr>
        <w:pStyle w:val="2"/>
        <w:spacing w:before="167" w:line="193" w:lineRule="auto"/>
        <w:ind w:left="6"/>
        <w:rPr>
          <w:rFonts w:hint="eastAsia"/>
          <w:spacing w:val="15"/>
          <w:sz w:val="29"/>
          <w:szCs w:val="29"/>
        </w:rPr>
      </w:pPr>
    </w:p>
    <w:p w14:paraId="7537C98B">
      <w:pPr>
        <w:pStyle w:val="2"/>
        <w:spacing w:before="167" w:line="193" w:lineRule="auto"/>
        <w:ind w:left="6"/>
        <w:rPr>
          <w:rFonts w:hint="eastAsia"/>
          <w:spacing w:val="15"/>
          <w:sz w:val="29"/>
          <w:szCs w:val="29"/>
        </w:rPr>
      </w:pPr>
      <w:r>
        <w:rPr>
          <w:rFonts w:hint="eastAsia"/>
          <w:spacing w:val="15"/>
          <w:sz w:val="29"/>
          <w:szCs w:val="29"/>
        </w:rPr>
        <w:t>Bolton, a commissioner to the pope, xxix.</w:t>
      </w:r>
    </w:p>
    <w:p w14:paraId="4F8F5F16">
      <w:pPr>
        <w:pStyle w:val="2"/>
        <w:spacing w:before="167" w:line="193" w:lineRule="auto"/>
        <w:ind w:left="6"/>
        <w:rPr>
          <w:rFonts w:hint="eastAsia"/>
          <w:spacing w:val="15"/>
          <w:sz w:val="29"/>
          <w:szCs w:val="29"/>
        </w:rPr>
      </w:pPr>
    </w:p>
    <w:p w14:paraId="34EFE2E7">
      <w:pPr>
        <w:pStyle w:val="2"/>
        <w:spacing w:before="167" w:line="193" w:lineRule="auto"/>
        <w:ind w:left="6"/>
        <w:rPr>
          <w:rFonts w:hint="eastAsia"/>
          <w:spacing w:val="15"/>
          <w:sz w:val="29"/>
          <w:szCs w:val="29"/>
        </w:rPr>
      </w:pPr>
      <w:r>
        <w:rPr>
          <w:rFonts w:hint="eastAsia"/>
          <w:spacing w:val="15"/>
          <w:sz w:val="29"/>
          <w:szCs w:val="29"/>
        </w:rPr>
        <w:t>博尔顿（Bolton），派往教宗的专员，xxix。</w:t>
      </w:r>
    </w:p>
    <w:p w14:paraId="00BDCBC6">
      <w:pPr>
        <w:pStyle w:val="2"/>
        <w:spacing w:before="167" w:line="193" w:lineRule="auto"/>
        <w:ind w:left="6"/>
        <w:rPr>
          <w:rFonts w:hint="eastAsia"/>
          <w:spacing w:val="15"/>
          <w:sz w:val="29"/>
          <w:szCs w:val="29"/>
        </w:rPr>
      </w:pPr>
    </w:p>
    <w:p w14:paraId="116ED2AB">
      <w:pPr>
        <w:pStyle w:val="2"/>
        <w:spacing w:before="167" w:line="193" w:lineRule="auto"/>
        <w:ind w:left="6"/>
        <w:rPr>
          <w:rFonts w:hint="eastAsia"/>
          <w:spacing w:val="15"/>
          <w:sz w:val="29"/>
          <w:szCs w:val="29"/>
        </w:rPr>
      </w:pPr>
      <w:r>
        <w:rPr>
          <w:rFonts w:hint="eastAsia"/>
          <w:spacing w:val="15"/>
          <w:sz w:val="29"/>
          <w:szCs w:val="29"/>
        </w:rPr>
        <w:t>Bradwardine, Dr., a professor at Oxford, v.</w:t>
      </w:r>
    </w:p>
    <w:p w14:paraId="427BC3B0">
      <w:pPr>
        <w:pStyle w:val="2"/>
        <w:spacing w:before="167" w:line="193" w:lineRule="auto"/>
        <w:ind w:left="6"/>
        <w:rPr>
          <w:rFonts w:hint="eastAsia"/>
          <w:spacing w:val="15"/>
          <w:sz w:val="29"/>
          <w:szCs w:val="29"/>
        </w:rPr>
      </w:pPr>
    </w:p>
    <w:p w14:paraId="37DF9410">
      <w:pPr>
        <w:pStyle w:val="2"/>
        <w:spacing w:before="167" w:line="193" w:lineRule="auto"/>
        <w:ind w:left="6"/>
        <w:rPr>
          <w:rFonts w:hint="eastAsia"/>
          <w:spacing w:val="15"/>
          <w:sz w:val="29"/>
          <w:szCs w:val="29"/>
        </w:rPr>
      </w:pPr>
      <w:r>
        <w:rPr>
          <w:rFonts w:hint="eastAsia"/>
          <w:spacing w:val="15"/>
          <w:sz w:val="29"/>
          <w:szCs w:val="29"/>
        </w:rPr>
        <w:t>布雷德沃丁博士（Bradwardine, Dr.），牛津的一位教授，v。</w:t>
      </w:r>
    </w:p>
    <w:p w14:paraId="5ED82F84">
      <w:pPr>
        <w:pStyle w:val="2"/>
        <w:spacing w:before="167" w:line="193" w:lineRule="auto"/>
        <w:ind w:left="6"/>
        <w:rPr>
          <w:rFonts w:hint="eastAsia"/>
          <w:spacing w:val="15"/>
          <w:sz w:val="29"/>
          <w:szCs w:val="29"/>
        </w:rPr>
      </w:pPr>
    </w:p>
    <w:p w14:paraId="0D69250F">
      <w:pPr>
        <w:pStyle w:val="2"/>
        <w:spacing w:before="167" w:line="193" w:lineRule="auto"/>
        <w:ind w:left="6"/>
        <w:rPr>
          <w:rFonts w:hint="eastAsia"/>
          <w:spacing w:val="15"/>
          <w:sz w:val="29"/>
          <w:szCs w:val="29"/>
        </w:rPr>
      </w:pPr>
      <w:r>
        <w:rPr>
          <w:rFonts w:hint="eastAsia"/>
          <w:spacing w:val="15"/>
          <w:sz w:val="29"/>
          <w:szCs w:val="29"/>
        </w:rPr>
        <w:t>Bread in the eucharist not changed, lxvii, lxxxviii, lxxxix.</w:t>
      </w:r>
    </w:p>
    <w:p w14:paraId="13ED8D7D">
      <w:pPr>
        <w:pStyle w:val="2"/>
        <w:spacing w:before="167" w:line="193" w:lineRule="auto"/>
        <w:ind w:left="6"/>
        <w:rPr>
          <w:rFonts w:hint="eastAsia"/>
          <w:spacing w:val="15"/>
          <w:sz w:val="29"/>
          <w:szCs w:val="29"/>
        </w:rPr>
      </w:pPr>
    </w:p>
    <w:p w14:paraId="6CE5DF27">
      <w:pPr>
        <w:pStyle w:val="2"/>
        <w:spacing w:before="167" w:line="193" w:lineRule="auto"/>
        <w:ind w:left="6"/>
        <w:rPr>
          <w:rFonts w:hint="eastAsia"/>
          <w:spacing w:val="15"/>
          <w:sz w:val="29"/>
          <w:szCs w:val="29"/>
        </w:rPr>
      </w:pPr>
      <w:r>
        <w:rPr>
          <w:rFonts w:hint="eastAsia"/>
          <w:spacing w:val="15"/>
          <w:sz w:val="29"/>
          <w:szCs w:val="29"/>
        </w:rPr>
        <w:t>饼在圣餐中未改变，lxvii, lxxxviii, lxxxix。</w:t>
      </w:r>
    </w:p>
    <w:p w14:paraId="78DCAA9D">
      <w:pPr>
        <w:pStyle w:val="2"/>
        <w:spacing w:before="167" w:line="193" w:lineRule="auto"/>
        <w:ind w:left="6"/>
        <w:rPr>
          <w:rFonts w:hint="eastAsia"/>
          <w:spacing w:val="15"/>
          <w:sz w:val="29"/>
          <w:szCs w:val="29"/>
        </w:rPr>
      </w:pPr>
    </w:p>
    <w:p w14:paraId="04FF2E6E">
      <w:pPr>
        <w:pStyle w:val="2"/>
        <w:spacing w:before="167" w:line="193" w:lineRule="auto"/>
        <w:ind w:left="6"/>
        <w:rPr>
          <w:rFonts w:hint="eastAsia"/>
          <w:spacing w:val="15"/>
          <w:sz w:val="29"/>
          <w:szCs w:val="29"/>
        </w:rPr>
      </w:pPr>
      <w:r>
        <w:rPr>
          <w:rFonts w:hint="eastAsia"/>
          <w:spacing w:val="15"/>
          <w:sz w:val="29"/>
          <w:szCs w:val="29"/>
        </w:rPr>
        <w:t>Brightwell, William, Dr., appears before the synod at Blackfriars, lxxviii.</w:t>
      </w:r>
    </w:p>
    <w:p w14:paraId="28D51B56">
      <w:pPr>
        <w:pStyle w:val="2"/>
        <w:spacing w:before="167" w:line="193" w:lineRule="auto"/>
        <w:ind w:left="6"/>
        <w:rPr>
          <w:rFonts w:hint="eastAsia"/>
          <w:spacing w:val="15"/>
          <w:sz w:val="29"/>
          <w:szCs w:val="29"/>
        </w:rPr>
      </w:pPr>
    </w:p>
    <w:p w14:paraId="0A5EB08D">
      <w:pPr>
        <w:pStyle w:val="2"/>
        <w:spacing w:before="167" w:line="193" w:lineRule="auto"/>
        <w:ind w:left="6"/>
        <w:rPr>
          <w:rFonts w:hint="eastAsia"/>
          <w:spacing w:val="15"/>
          <w:sz w:val="29"/>
          <w:szCs w:val="29"/>
        </w:rPr>
      </w:pPr>
      <w:r>
        <w:rPr>
          <w:rFonts w:hint="eastAsia"/>
          <w:spacing w:val="15"/>
          <w:sz w:val="29"/>
          <w:szCs w:val="29"/>
        </w:rPr>
        <w:t>威廉·布赖特韦尔博士（Brightwell, William, Dr.），在黑衣修士会的宗教会议前出庭，lxxviii。</w:t>
      </w:r>
    </w:p>
    <w:p w14:paraId="3119EA75">
      <w:pPr>
        <w:pStyle w:val="2"/>
        <w:spacing w:before="167" w:line="193" w:lineRule="auto"/>
        <w:ind w:left="6"/>
        <w:rPr>
          <w:rFonts w:hint="eastAsia"/>
          <w:spacing w:val="15"/>
          <w:sz w:val="29"/>
          <w:szCs w:val="29"/>
        </w:rPr>
      </w:pPr>
    </w:p>
    <w:p w14:paraId="1BADA1D7">
      <w:pPr>
        <w:pStyle w:val="2"/>
        <w:spacing w:before="167" w:line="193" w:lineRule="auto"/>
        <w:ind w:left="6"/>
        <w:rPr>
          <w:rFonts w:hint="eastAsia"/>
          <w:spacing w:val="15"/>
          <w:sz w:val="29"/>
          <w:szCs w:val="29"/>
        </w:rPr>
      </w:pPr>
      <w:r>
        <w:rPr>
          <w:rFonts w:hint="eastAsia"/>
          <w:spacing w:val="15"/>
          <w:sz w:val="29"/>
          <w:szCs w:val="29"/>
        </w:rPr>
        <w:t>Bulls of the pope regarding benefices in England, xxx.</w:t>
      </w:r>
    </w:p>
    <w:p w14:paraId="0FB6519A">
      <w:pPr>
        <w:pStyle w:val="2"/>
        <w:spacing w:before="167" w:line="193" w:lineRule="auto"/>
        <w:ind w:left="6"/>
        <w:rPr>
          <w:rFonts w:hint="eastAsia"/>
          <w:spacing w:val="15"/>
          <w:sz w:val="29"/>
          <w:szCs w:val="29"/>
        </w:rPr>
      </w:pPr>
    </w:p>
    <w:p w14:paraId="058AAE26">
      <w:pPr>
        <w:pStyle w:val="2"/>
        <w:spacing w:before="167" w:line="193" w:lineRule="auto"/>
        <w:ind w:left="6"/>
        <w:rPr>
          <w:rFonts w:hint="eastAsia"/>
          <w:spacing w:val="15"/>
          <w:sz w:val="29"/>
          <w:szCs w:val="29"/>
        </w:rPr>
      </w:pPr>
      <w:r>
        <w:rPr>
          <w:rFonts w:hint="eastAsia"/>
          <w:spacing w:val="15"/>
          <w:sz w:val="29"/>
          <w:szCs w:val="29"/>
        </w:rPr>
        <w:t>教宗关于英格兰圣职俸禄的教谕（Bulls），xxx。</w:t>
      </w:r>
    </w:p>
    <w:p w14:paraId="4EBA465D">
      <w:pPr>
        <w:pStyle w:val="2"/>
        <w:spacing w:before="167" w:line="193" w:lineRule="auto"/>
        <w:ind w:left="6"/>
        <w:rPr>
          <w:rFonts w:hint="eastAsia"/>
          <w:spacing w:val="15"/>
          <w:sz w:val="29"/>
          <w:szCs w:val="29"/>
        </w:rPr>
      </w:pPr>
    </w:p>
    <w:p w14:paraId="5F9DFA02">
      <w:pPr>
        <w:pStyle w:val="2"/>
        <w:spacing w:before="167" w:line="193" w:lineRule="auto"/>
        <w:ind w:left="6"/>
        <w:rPr>
          <w:rFonts w:hint="eastAsia"/>
          <w:spacing w:val="15"/>
          <w:sz w:val="29"/>
          <w:szCs w:val="29"/>
        </w:rPr>
      </w:pPr>
      <w:r>
        <w:rPr>
          <w:rFonts w:hint="eastAsia"/>
          <w:spacing w:val="15"/>
          <w:sz w:val="29"/>
          <w:szCs w:val="29"/>
        </w:rPr>
        <w:t>Burley, Sir Simon, a messenger from the queen’s mother, xxxix.</w:t>
      </w:r>
    </w:p>
    <w:p w14:paraId="4AF75C30">
      <w:pPr>
        <w:pStyle w:val="2"/>
        <w:spacing w:before="167" w:line="193" w:lineRule="auto"/>
        <w:ind w:left="6"/>
        <w:rPr>
          <w:rFonts w:hint="eastAsia"/>
          <w:spacing w:val="15"/>
          <w:sz w:val="29"/>
          <w:szCs w:val="29"/>
        </w:rPr>
      </w:pPr>
    </w:p>
    <w:p w14:paraId="7A8E11C5">
      <w:pPr>
        <w:pStyle w:val="2"/>
        <w:spacing w:before="167" w:line="193" w:lineRule="auto"/>
        <w:ind w:left="6"/>
        <w:rPr>
          <w:rFonts w:hint="eastAsia"/>
          <w:spacing w:val="15"/>
          <w:sz w:val="29"/>
          <w:szCs w:val="29"/>
        </w:rPr>
      </w:pPr>
      <w:r>
        <w:rPr>
          <w:rFonts w:hint="eastAsia"/>
          <w:spacing w:val="15"/>
          <w:sz w:val="29"/>
          <w:szCs w:val="29"/>
        </w:rPr>
        <w:t>西蒙·伯利爵士（Burley, Sir Simon），来自王太后的信使，xxxix。</w:t>
      </w:r>
    </w:p>
    <w:p w14:paraId="259C697B">
      <w:pPr>
        <w:pStyle w:val="2"/>
        <w:spacing w:before="167" w:line="193" w:lineRule="auto"/>
        <w:ind w:left="6"/>
        <w:rPr>
          <w:rFonts w:hint="eastAsia"/>
          <w:spacing w:val="15"/>
          <w:sz w:val="29"/>
          <w:szCs w:val="29"/>
        </w:rPr>
      </w:pPr>
    </w:p>
    <w:p w14:paraId="1ED30818">
      <w:pPr>
        <w:pStyle w:val="2"/>
        <w:spacing w:before="167" w:line="193" w:lineRule="auto"/>
        <w:ind w:left="6"/>
        <w:rPr>
          <w:rFonts w:hint="eastAsia"/>
          <w:spacing w:val="15"/>
          <w:sz w:val="29"/>
          <w:szCs w:val="29"/>
        </w:rPr>
      </w:pPr>
      <w:r>
        <w:rPr>
          <w:rFonts w:hint="eastAsia"/>
          <w:spacing w:val="15"/>
          <w:sz w:val="29"/>
          <w:szCs w:val="29"/>
        </w:rPr>
        <w:t>Burton, William de, commissioner to the pope, xxix.</w:t>
      </w:r>
    </w:p>
    <w:p w14:paraId="78106F54">
      <w:pPr>
        <w:pStyle w:val="2"/>
        <w:spacing w:before="167" w:line="193" w:lineRule="auto"/>
        <w:ind w:left="6"/>
        <w:rPr>
          <w:rFonts w:hint="eastAsia"/>
          <w:spacing w:val="15"/>
          <w:sz w:val="29"/>
          <w:szCs w:val="29"/>
        </w:rPr>
      </w:pPr>
    </w:p>
    <w:p w14:paraId="45DC4B97">
      <w:pPr>
        <w:pStyle w:val="2"/>
        <w:spacing w:before="167" w:line="193" w:lineRule="auto"/>
        <w:ind w:left="6"/>
        <w:rPr>
          <w:rFonts w:hint="eastAsia"/>
          <w:spacing w:val="15"/>
          <w:sz w:val="29"/>
          <w:szCs w:val="29"/>
        </w:rPr>
      </w:pPr>
      <w:r>
        <w:rPr>
          <w:rFonts w:hint="eastAsia"/>
          <w:spacing w:val="15"/>
          <w:sz w:val="29"/>
          <w:szCs w:val="29"/>
        </w:rPr>
        <w:t>威廉·德·伯顿（Burton, William de），派往教宗的专员，xxix。</w:t>
      </w:r>
    </w:p>
    <w:p w14:paraId="334BAD24">
      <w:pPr>
        <w:pStyle w:val="2"/>
        <w:spacing w:before="167" w:line="193" w:lineRule="auto"/>
        <w:ind w:left="6"/>
        <w:rPr>
          <w:rFonts w:hint="eastAsia"/>
          <w:spacing w:val="15"/>
          <w:sz w:val="29"/>
          <w:szCs w:val="29"/>
        </w:rPr>
      </w:pPr>
    </w:p>
    <w:p w14:paraId="61164750">
      <w:pPr>
        <w:pStyle w:val="2"/>
        <w:spacing w:before="167" w:line="193" w:lineRule="auto"/>
        <w:ind w:left="6"/>
        <w:rPr>
          <w:rFonts w:hint="eastAsia"/>
          <w:spacing w:val="15"/>
          <w:sz w:val="29"/>
          <w:szCs w:val="29"/>
        </w:rPr>
      </w:pPr>
      <w:r>
        <w:rPr>
          <w:rFonts w:hint="eastAsia"/>
          <w:spacing w:val="15"/>
          <w:sz w:val="29"/>
          <w:szCs w:val="29"/>
        </w:rPr>
        <w:t>CANTERBURY, archdeacon of, a Romish cardinal, xxxiii.</w:t>
      </w:r>
    </w:p>
    <w:p w14:paraId="55999645">
      <w:pPr>
        <w:pStyle w:val="2"/>
        <w:spacing w:before="167" w:line="193" w:lineRule="auto"/>
        <w:ind w:left="6"/>
        <w:rPr>
          <w:rFonts w:hint="eastAsia"/>
          <w:spacing w:val="15"/>
          <w:sz w:val="29"/>
          <w:szCs w:val="29"/>
        </w:rPr>
      </w:pPr>
    </w:p>
    <w:p w14:paraId="19BF841A">
      <w:pPr>
        <w:pStyle w:val="2"/>
        <w:spacing w:before="167" w:line="193" w:lineRule="auto"/>
        <w:ind w:left="6"/>
        <w:rPr>
          <w:rFonts w:hint="eastAsia"/>
          <w:spacing w:val="15"/>
          <w:sz w:val="29"/>
          <w:szCs w:val="29"/>
        </w:rPr>
      </w:pPr>
      <w:r>
        <w:rPr>
          <w:rFonts w:hint="eastAsia"/>
          <w:spacing w:val="15"/>
          <w:sz w:val="29"/>
          <w:szCs w:val="29"/>
        </w:rPr>
        <w:t>坎特伯雷（CANTERBURY），其会吏长，一位罗马枢机主教，xxxiii。</w:t>
      </w:r>
    </w:p>
    <w:p w14:paraId="22255D7F">
      <w:pPr>
        <w:pStyle w:val="2"/>
        <w:spacing w:before="167" w:line="193" w:lineRule="auto"/>
        <w:ind w:left="6"/>
        <w:rPr>
          <w:rFonts w:hint="eastAsia"/>
          <w:spacing w:val="15"/>
          <w:sz w:val="29"/>
          <w:szCs w:val="29"/>
        </w:rPr>
      </w:pPr>
    </w:p>
    <w:p w14:paraId="40231866">
      <w:pPr>
        <w:pStyle w:val="2"/>
        <w:spacing w:before="167" w:line="193" w:lineRule="auto"/>
        <w:ind w:left="6"/>
        <w:rPr>
          <w:rFonts w:hint="eastAsia"/>
          <w:spacing w:val="15"/>
          <w:sz w:val="29"/>
          <w:szCs w:val="29"/>
        </w:rPr>
      </w:pPr>
      <w:r>
        <w:rPr>
          <w:rFonts w:hint="eastAsia"/>
          <w:spacing w:val="15"/>
          <w:sz w:val="29"/>
          <w:szCs w:val="29"/>
        </w:rPr>
        <w:t>Canterbury Hall, its warden, Wycliffe, xvi.</w:t>
      </w:r>
    </w:p>
    <w:p w14:paraId="29EB5293">
      <w:pPr>
        <w:pStyle w:val="2"/>
        <w:spacing w:before="167" w:line="193" w:lineRule="auto"/>
        <w:ind w:left="6"/>
        <w:rPr>
          <w:rFonts w:hint="eastAsia"/>
          <w:spacing w:val="15"/>
          <w:sz w:val="29"/>
          <w:szCs w:val="29"/>
        </w:rPr>
      </w:pPr>
    </w:p>
    <w:p w14:paraId="329A28E7">
      <w:pPr>
        <w:pStyle w:val="2"/>
        <w:spacing w:before="167" w:line="193" w:lineRule="auto"/>
        <w:ind w:left="6"/>
        <w:rPr>
          <w:rFonts w:hint="eastAsia"/>
          <w:spacing w:val="15"/>
          <w:sz w:val="29"/>
          <w:szCs w:val="29"/>
        </w:rPr>
      </w:pPr>
      <w:r>
        <w:rPr>
          <w:rFonts w:hint="eastAsia"/>
          <w:spacing w:val="15"/>
          <w:sz w:val="29"/>
          <w:szCs w:val="29"/>
        </w:rPr>
        <w:t>坎特伯雷学堂（Canterbury Hall），其院长，威克里夫，xvi。</w:t>
      </w:r>
    </w:p>
    <w:p w14:paraId="1D6F132C">
      <w:pPr>
        <w:pStyle w:val="2"/>
        <w:spacing w:before="167" w:line="193" w:lineRule="auto"/>
        <w:ind w:left="6"/>
        <w:rPr>
          <w:rFonts w:hint="eastAsia"/>
          <w:spacing w:val="15"/>
          <w:sz w:val="29"/>
          <w:szCs w:val="29"/>
        </w:rPr>
      </w:pPr>
    </w:p>
    <w:p w14:paraId="643522FA">
      <w:pPr>
        <w:pStyle w:val="2"/>
        <w:spacing w:before="167" w:line="193" w:lineRule="auto"/>
        <w:ind w:left="6"/>
        <w:rPr>
          <w:rFonts w:hint="eastAsia"/>
          <w:spacing w:val="15"/>
          <w:sz w:val="29"/>
          <w:szCs w:val="29"/>
        </w:rPr>
      </w:pPr>
      <w:r>
        <w:rPr>
          <w:rFonts w:hint="eastAsia"/>
          <w:spacing w:val="15"/>
          <w:sz w:val="29"/>
          <w:szCs w:val="29"/>
        </w:rPr>
        <w:t>Cardinals, college of, and the pope, cannot disqualify any man, xlv.</w:t>
      </w:r>
    </w:p>
    <w:p w14:paraId="5EEF6427">
      <w:pPr>
        <w:pStyle w:val="2"/>
        <w:spacing w:before="167" w:line="193" w:lineRule="auto"/>
        <w:ind w:left="6"/>
        <w:rPr>
          <w:rFonts w:hint="eastAsia"/>
          <w:spacing w:val="15"/>
          <w:sz w:val="29"/>
          <w:szCs w:val="29"/>
        </w:rPr>
      </w:pPr>
    </w:p>
    <w:p w14:paraId="6D94041E">
      <w:pPr>
        <w:pStyle w:val="2"/>
        <w:spacing w:before="167" w:line="193" w:lineRule="auto"/>
        <w:ind w:left="6"/>
        <w:rPr>
          <w:rFonts w:hint="eastAsia"/>
          <w:spacing w:val="15"/>
          <w:sz w:val="29"/>
          <w:szCs w:val="29"/>
        </w:rPr>
      </w:pPr>
      <w:r>
        <w:rPr>
          <w:rFonts w:hint="eastAsia"/>
          <w:spacing w:val="15"/>
          <w:sz w:val="29"/>
          <w:szCs w:val="29"/>
        </w:rPr>
        <w:t>枢机主教团（Cardinals, college of），与教宗，不能取消任何人的资格，xlv。</w:t>
      </w:r>
    </w:p>
    <w:p w14:paraId="3A094BD1">
      <w:pPr>
        <w:pStyle w:val="2"/>
        <w:spacing w:before="167" w:line="193" w:lineRule="auto"/>
        <w:ind w:left="6"/>
        <w:rPr>
          <w:rFonts w:hint="eastAsia"/>
          <w:spacing w:val="15"/>
          <w:sz w:val="29"/>
          <w:szCs w:val="29"/>
        </w:rPr>
      </w:pPr>
    </w:p>
    <w:p w14:paraId="1A963A73">
      <w:pPr>
        <w:pStyle w:val="2"/>
        <w:spacing w:before="167" w:line="193" w:lineRule="auto"/>
        <w:ind w:left="6"/>
        <w:rPr>
          <w:rFonts w:hint="eastAsia"/>
          <w:spacing w:val="15"/>
          <w:sz w:val="29"/>
          <w:szCs w:val="29"/>
        </w:rPr>
      </w:pPr>
      <w:r>
        <w:rPr>
          <w:rFonts w:hint="eastAsia"/>
          <w:spacing w:val="15"/>
          <w:sz w:val="29"/>
          <w:szCs w:val="29"/>
        </w:rPr>
        <w:t>may be remiss in not correcting the pope, xlviii.</w:t>
      </w:r>
    </w:p>
    <w:p w14:paraId="0916E45D">
      <w:pPr>
        <w:pStyle w:val="2"/>
        <w:spacing w:before="167" w:line="193" w:lineRule="auto"/>
        <w:ind w:left="6"/>
        <w:rPr>
          <w:rFonts w:hint="eastAsia"/>
          <w:spacing w:val="15"/>
          <w:sz w:val="29"/>
          <w:szCs w:val="29"/>
        </w:rPr>
      </w:pPr>
    </w:p>
    <w:p w14:paraId="556316B6">
      <w:pPr>
        <w:pStyle w:val="2"/>
        <w:spacing w:before="167" w:line="193" w:lineRule="auto"/>
        <w:ind w:left="6"/>
        <w:rPr>
          <w:rFonts w:hint="eastAsia"/>
          <w:spacing w:val="15"/>
          <w:sz w:val="29"/>
          <w:szCs w:val="29"/>
        </w:rPr>
      </w:pPr>
      <w:r>
        <w:rPr>
          <w:rFonts w:hint="eastAsia"/>
          <w:spacing w:val="15"/>
          <w:sz w:val="29"/>
          <w:szCs w:val="29"/>
        </w:rPr>
        <w:t>在纠正教宗方面可能失职，xlviii。</w:t>
      </w:r>
    </w:p>
    <w:p w14:paraId="48D58F48">
      <w:pPr>
        <w:pStyle w:val="2"/>
        <w:spacing w:before="167" w:line="193" w:lineRule="auto"/>
        <w:ind w:left="6"/>
        <w:rPr>
          <w:rFonts w:hint="eastAsia"/>
          <w:spacing w:val="15"/>
          <w:sz w:val="29"/>
          <w:szCs w:val="29"/>
        </w:rPr>
      </w:pPr>
    </w:p>
    <w:p w14:paraId="6DCD1E34">
      <w:pPr>
        <w:pStyle w:val="2"/>
        <w:spacing w:before="167" w:line="193" w:lineRule="auto"/>
        <w:ind w:left="6"/>
        <w:rPr>
          <w:rFonts w:hint="eastAsia"/>
          <w:spacing w:val="15"/>
          <w:sz w:val="29"/>
          <w:szCs w:val="29"/>
        </w:rPr>
      </w:pPr>
      <w:r>
        <w:rPr>
          <w:rFonts w:hint="eastAsia"/>
          <w:spacing w:val="15"/>
          <w:sz w:val="29"/>
          <w:szCs w:val="29"/>
        </w:rPr>
        <w:t>of Rome, church dignitaries in England, xxxiii.</w:t>
      </w:r>
    </w:p>
    <w:p w14:paraId="361241B5">
      <w:pPr>
        <w:pStyle w:val="2"/>
        <w:spacing w:before="167" w:line="193" w:lineRule="auto"/>
        <w:ind w:left="6"/>
        <w:rPr>
          <w:rFonts w:hint="eastAsia"/>
          <w:spacing w:val="15"/>
          <w:sz w:val="29"/>
          <w:szCs w:val="29"/>
        </w:rPr>
      </w:pPr>
    </w:p>
    <w:p w14:paraId="044F3B14">
      <w:pPr>
        <w:pStyle w:val="2"/>
        <w:spacing w:before="167" w:line="193" w:lineRule="auto"/>
        <w:ind w:left="6"/>
        <w:rPr>
          <w:rFonts w:hint="eastAsia"/>
          <w:spacing w:val="15"/>
          <w:sz w:val="29"/>
          <w:szCs w:val="29"/>
        </w:rPr>
      </w:pPr>
      <w:r>
        <w:rPr>
          <w:rFonts w:hint="eastAsia"/>
          <w:spacing w:val="15"/>
          <w:sz w:val="29"/>
          <w:szCs w:val="29"/>
        </w:rPr>
        <w:t>罗马的，英格兰的教会显要，xxxiii。</w:t>
      </w:r>
    </w:p>
    <w:p w14:paraId="2AB9DD98">
      <w:pPr>
        <w:pStyle w:val="2"/>
        <w:spacing w:before="167" w:line="193" w:lineRule="auto"/>
        <w:ind w:left="6"/>
        <w:rPr>
          <w:rFonts w:hint="eastAsia"/>
          <w:spacing w:val="15"/>
          <w:sz w:val="29"/>
          <w:szCs w:val="29"/>
        </w:rPr>
      </w:pPr>
    </w:p>
    <w:p w14:paraId="2B0BC31F">
      <w:pPr>
        <w:pStyle w:val="2"/>
        <w:spacing w:before="167" w:line="193" w:lineRule="auto"/>
        <w:ind w:left="6"/>
        <w:rPr>
          <w:rFonts w:hint="eastAsia"/>
          <w:spacing w:val="15"/>
          <w:sz w:val="29"/>
          <w:szCs w:val="29"/>
        </w:rPr>
      </w:pPr>
      <w:r>
        <w:rPr>
          <w:rFonts w:hint="eastAsia"/>
          <w:spacing w:val="15"/>
          <w:sz w:val="29"/>
          <w:szCs w:val="29"/>
        </w:rPr>
        <w:t>papal, new creation of, xxxiii.</w:t>
      </w:r>
    </w:p>
    <w:p w14:paraId="2C145281">
      <w:pPr>
        <w:pStyle w:val="2"/>
        <w:spacing w:before="167" w:line="193" w:lineRule="auto"/>
        <w:ind w:left="6"/>
        <w:rPr>
          <w:rFonts w:hint="eastAsia"/>
          <w:spacing w:val="15"/>
          <w:sz w:val="29"/>
          <w:szCs w:val="29"/>
        </w:rPr>
      </w:pPr>
    </w:p>
    <w:p w14:paraId="55BC6D43">
      <w:pPr>
        <w:pStyle w:val="2"/>
        <w:spacing w:before="167" w:line="193" w:lineRule="auto"/>
        <w:ind w:left="6"/>
        <w:rPr>
          <w:rFonts w:hint="eastAsia"/>
          <w:spacing w:val="15"/>
          <w:sz w:val="29"/>
          <w:szCs w:val="29"/>
        </w:rPr>
      </w:pPr>
      <w:r>
        <w:rPr>
          <w:rFonts w:hint="eastAsia"/>
          <w:spacing w:val="15"/>
          <w:sz w:val="29"/>
          <w:szCs w:val="29"/>
        </w:rPr>
        <w:t>教宗的，新的设立，xxxiii。</w:t>
      </w:r>
    </w:p>
    <w:p w14:paraId="71741707">
      <w:pPr>
        <w:pStyle w:val="2"/>
        <w:spacing w:before="167" w:line="193" w:lineRule="auto"/>
        <w:ind w:left="6"/>
        <w:rPr>
          <w:rFonts w:hint="eastAsia"/>
          <w:spacing w:val="15"/>
          <w:sz w:val="29"/>
          <w:szCs w:val="29"/>
        </w:rPr>
      </w:pPr>
    </w:p>
    <w:p w14:paraId="4334E273">
      <w:pPr>
        <w:pStyle w:val="2"/>
        <w:spacing w:before="167" w:line="193" w:lineRule="auto"/>
        <w:ind w:left="6"/>
        <w:rPr>
          <w:rFonts w:hint="eastAsia"/>
          <w:spacing w:val="15"/>
          <w:sz w:val="29"/>
          <w:szCs w:val="29"/>
        </w:rPr>
      </w:pPr>
      <w:r>
        <w:rPr>
          <w:rFonts w:hint="eastAsia"/>
          <w:spacing w:val="15"/>
          <w:sz w:val="29"/>
          <w:szCs w:val="29"/>
        </w:rPr>
        <w:t>Carmelite friar, Dr. Stokes, an opposer of Wycliffe, lxxiv.</w:t>
      </w:r>
    </w:p>
    <w:p w14:paraId="5BEBED62">
      <w:pPr>
        <w:pStyle w:val="2"/>
        <w:spacing w:before="167" w:line="193" w:lineRule="auto"/>
        <w:ind w:left="6"/>
        <w:rPr>
          <w:rFonts w:hint="eastAsia"/>
          <w:spacing w:val="15"/>
          <w:sz w:val="29"/>
          <w:szCs w:val="29"/>
        </w:rPr>
      </w:pPr>
    </w:p>
    <w:p w14:paraId="7570CBCA">
      <w:pPr>
        <w:pStyle w:val="2"/>
        <w:spacing w:before="167" w:line="193" w:lineRule="auto"/>
        <w:ind w:left="6"/>
        <w:rPr>
          <w:rFonts w:hint="eastAsia"/>
          <w:spacing w:val="15"/>
          <w:sz w:val="29"/>
          <w:szCs w:val="29"/>
        </w:rPr>
      </w:pPr>
      <w:r>
        <w:rPr>
          <w:rFonts w:hint="eastAsia"/>
          <w:spacing w:val="15"/>
          <w:sz w:val="29"/>
          <w:szCs w:val="29"/>
        </w:rPr>
        <w:t>加尔默罗会托钵修士（Carmelite friar），斯托克斯博士（Dr. Stokes），威克里夫的反对者，lxxiv。</w:t>
      </w:r>
    </w:p>
    <w:p w14:paraId="5D17C2ED">
      <w:pPr>
        <w:pStyle w:val="2"/>
        <w:spacing w:before="167" w:line="193" w:lineRule="auto"/>
        <w:ind w:left="6"/>
        <w:rPr>
          <w:rFonts w:hint="eastAsia"/>
          <w:spacing w:val="15"/>
          <w:sz w:val="29"/>
          <w:szCs w:val="29"/>
        </w:rPr>
      </w:pPr>
    </w:p>
    <w:p w14:paraId="15222AB8">
      <w:pPr>
        <w:pStyle w:val="2"/>
        <w:spacing w:before="167" w:line="193" w:lineRule="auto"/>
        <w:ind w:left="6"/>
        <w:rPr>
          <w:rFonts w:hint="eastAsia"/>
          <w:spacing w:val="15"/>
          <w:sz w:val="29"/>
          <w:szCs w:val="29"/>
        </w:rPr>
      </w:pPr>
      <w:r>
        <w:rPr>
          <w:rFonts w:hint="eastAsia"/>
          <w:spacing w:val="15"/>
          <w:sz w:val="29"/>
          <w:szCs w:val="29"/>
        </w:rPr>
        <w:t>preacher against Wycliffe, lxxiv.</w:t>
      </w:r>
    </w:p>
    <w:p w14:paraId="118D22DC">
      <w:pPr>
        <w:pStyle w:val="2"/>
        <w:spacing w:before="167" w:line="193" w:lineRule="auto"/>
        <w:ind w:left="6"/>
        <w:rPr>
          <w:rFonts w:hint="eastAsia"/>
          <w:spacing w:val="15"/>
          <w:sz w:val="29"/>
          <w:szCs w:val="29"/>
        </w:rPr>
      </w:pPr>
    </w:p>
    <w:p w14:paraId="48EA8665">
      <w:pPr>
        <w:pStyle w:val="2"/>
        <w:spacing w:before="167" w:line="193" w:lineRule="auto"/>
        <w:ind w:left="6"/>
        <w:rPr>
          <w:rFonts w:hint="eastAsia"/>
          <w:spacing w:val="15"/>
          <w:sz w:val="29"/>
          <w:szCs w:val="29"/>
        </w:rPr>
      </w:pPr>
      <w:r>
        <w:rPr>
          <w:rFonts w:hint="eastAsia"/>
          <w:spacing w:val="15"/>
          <w:sz w:val="29"/>
          <w:szCs w:val="29"/>
        </w:rPr>
        <w:t>反对威克里夫的传道人，lxxiv。</w:t>
      </w:r>
    </w:p>
    <w:p w14:paraId="674865DD">
      <w:pPr>
        <w:pStyle w:val="2"/>
        <w:spacing w:before="167" w:line="193" w:lineRule="auto"/>
        <w:ind w:left="6"/>
        <w:rPr>
          <w:rFonts w:hint="eastAsia"/>
          <w:spacing w:val="15"/>
          <w:sz w:val="29"/>
          <w:szCs w:val="29"/>
        </w:rPr>
      </w:pPr>
    </w:p>
    <w:p w14:paraId="2AA30EDE">
      <w:pPr>
        <w:pStyle w:val="2"/>
        <w:spacing w:before="167" w:line="193" w:lineRule="auto"/>
        <w:ind w:left="6"/>
        <w:rPr>
          <w:rFonts w:hint="eastAsia"/>
          <w:spacing w:val="15"/>
          <w:sz w:val="29"/>
          <w:szCs w:val="29"/>
        </w:rPr>
      </w:pPr>
      <w:r>
        <w:rPr>
          <w:rFonts w:hint="eastAsia"/>
          <w:spacing w:val="15"/>
          <w:sz w:val="29"/>
          <w:szCs w:val="29"/>
        </w:rPr>
        <w:t>Cedmon, a Saxon monk, a scriptural poet, lvii. (Caedmon)</w:t>
      </w:r>
    </w:p>
    <w:p w14:paraId="7714CA27">
      <w:pPr>
        <w:pStyle w:val="2"/>
        <w:spacing w:before="167" w:line="193" w:lineRule="auto"/>
        <w:ind w:left="6"/>
        <w:rPr>
          <w:rFonts w:hint="eastAsia"/>
          <w:spacing w:val="15"/>
          <w:sz w:val="29"/>
          <w:szCs w:val="29"/>
        </w:rPr>
      </w:pPr>
    </w:p>
    <w:p w14:paraId="39C359EC">
      <w:pPr>
        <w:pStyle w:val="2"/>
        <w:spacing w:before="167" w:line="193" w:lineRule="auto"/>
        <w:ind w:left="6"/>
        <w:rPr>
          <w:rFonts w:hint="eastAsia"/>
          <w:spacing w:val="15"/>
          <w:sz w:val="29"/>
          <w:szCs w:val="29"/>
        </w:rPr>
      </w:pPr>
      <w:r>
        <w:rPr>
          <w:rFonts w:hint="eastAsia"/>
          <w:spacing w:val="15"/>
          <w:sz w:val="29"/>
          <w:szCs w:val="29"/>
        </w:rPr>
        <w:t>凯德蒙（Cedmon），一位撒克逊修士，一位圣经诗人，lvii。</w:t>
      </w:r>
    </w:p>
    <w:p w14:paraId="1CAE1939">
      <w:pPr>
        <w:pStyle w:val="2"/>
        <w:spacing w:before="167" w:line="193" w:lineRule="auto"/>
        <w:ind w:left="6"/>
        <w:rPr>
          <w:rFonts w:hint="eastAsia"/>
          <w:spacing w:val="15"/>
          <w:sz w:val="29"/>
          <w:szCs w:val="29"/>
        </w:rPr>
      </w:pPr>
    </w:p>
    <w:p w14:paraId="0145FDF3">
      <w:pPr>
        <w:pStyle w:val="2"/>
        <w:spacing w:before="167" w:line="193" w:lineRule="auto"/>
        <w:ind w:left="6"/>
        <w:rPr>
          <w:rFonts w:hint="eastAsia"/>
          <w:spacing w:val="15"/>
          <w:sz w:val="29"/>
          <w:szCs w:val="29"/>
        </w:rPr>
      </w:pPr>
      <w:r>
        <w:rPr>
          <w:rFonts w:hint="eastAsia"/>
          <w:spacing w:val="15"/>
          <w:sz w:val="29"/>
          <w:szCs w:val="29"/>
        </w:rPr>
        <w:t>an epitomiser of Scripture, lviii.</w:t>
      </w:r>
    </w:p>
    <w:p w14:paraId="6FA0A7E0">
      <w:pPr>
        <w:pStyle w:val="2"/>
        <w:spacing w:before="167" w:line="193" w:lineRule="auto"/>
        <w:ind w:left="6"/>
        <w:rPr>
          <w:rFonts w:hint="eastAsia"/>
          <w:spacing w:val="15"/>
          <w:sz w:val="29"/>
          <w:szCs w:val="29"/>
        </w:rPr>
      </w:pPr>
    </w:p>
    <w:p w14:paraId="4CD725EF">
      <w:pPr>
        <w:pStyle w:val="2"/>
        <w:spacing w:before="167" w:line="193" w:lineRule="auto"/>
        <w:ind w:left="6"/>
        <w:rPr>
          <w:rFonts w:hint="eastAsia"/>
          <w:spacing w:val="15"/>
          <w:sz w:val="29"/>
          <w:szCs w:val="29"/>
        </w:rPr>
      </w:pPr>
      <w:r>
        <w:rPr>
          <w:rFonts w:hint="eastAsia"/>
          <w:spacing w:val="15"/>
          <w:sz w:val="29"/>
          <w:szCs w:val="29"/>
        </w:rPr>
        <w:t>圣经的提要者，lviii。</w:t>
      </w:r>
    </w:p>
    <w:p w14:paraId="2E585DBD">
      <w:pPr>
        <w:pStyle w:val="2"/>
        <w:spacing w:before="167" w:line="193" w:lineRule="auto"/>
        <w:ind w:left="6"/>
        <w:rPr>
          <w:rFonts w:hint="eastAsia"/>
          <w:spacing w:val="15"/>
          <w:sz w:val="29"/>
          <w:szCs w:val="29"/>
        </w:rPr>
      </w:pPr>
    </w:p>
    <w:p w14:paraId="0F610073">
      <w:pPr>
        <w:pStyle w:val="2"/>
        <w:spacing w:before="167" w:line="193" w:lineRule="auto"/>
        <w:ind w:left="6"/>
        <w:rPr>
          <w:rFonts w:hint="eastAsia"/>
          <w:spacing w:val="15"/>
          <w:sz w:val="29"/>
          <w:szCs w:val="29"/>
        </w:rPr>
      </w:pPr>
      <w:r>
        <w:rPr>
          <w:rFonts w:hint="eastAsia"/>
          <w:spacing w:val="15"/>
          <w:sz w:val="29"/>
          <w:szCs w:val="29"/>
        </w:rPr>
        <w:t>Censures, spiritual, should not be in revenge, xlviii.</w:t>
      </w:r>
    </w:p>
    <w:p w14:paraId="66EAF6A8">
      <w:pPr>
        <w:pStyle w:val="2"/>
        <w:spacing w:before="167" w:line="193" w:lineRule="auto"/>
        <w:ind w:left="6"/>
        <w:rPr>
          <w:rFonts w:hint="eastAsia"/>
          <w:spacing w:val="15"/>
          <w:sz w:val="29"/>
          <w:szCs w:val="29"/>
        </w:rPr>
      </w:pPr>
    </w:p>
    <w:p w14:paraId="6D9CB333">
      <w:pPr>
        <w:pStyle w:val="2"/>
        <w:spacing w:before="167" w:line="193" w:lineRule="auto"/>
        <w:ind w:left="6"/>
        <w:rPr>
          <w:rFonts w:hint="eastAsia"/>
          <w:spacing w:val="15"/>
          <w:sz w:val="29"/>
          <w:szCs w:val="29"/>
        </w:rPr>
      </w:pPr>
      <w:r>
        <w:rPr>
          <w:rFonts w:hint="eastAsia"/>
          <w:spacing w:val="15"/>
          <w:sz w:val="29"/>
          <w:szCs w:val="29"/>
        </w:rPr>
        <w:t>谴责（Censures），属灵的，不应出于报复，xlviii。</w:t>
      </w:r>
    </w:p>
    <w:p w14:paraId="4C076F0D">
      <w:pPr>
        <w:pStyle w:val="2"/>
        <w:spacing w:before="167" w:line="193" w:lineRule="auto"/>
        <w:ind w:left="6"/>
        <w:rPr>
          <w:rFonts w:hint="eastAsia"/>
          <w:spacing w:val="15"/>
          <w:sz w:val="29"/>
          <w:szCs w:val="29"/>
        </w:rPr>
      </w:pPr>
    </w:p>
    <w:p w14:paraId="7A236E03">
      <w:pPr>
        <w:pStyle w:val="2"/>
        <w:spacing w:before="167" w:line="193" w:lineRule="auto"/>
        <w:ind w:left="6"/>
        <w:rPr>
          <w:rFonts w:hint="eastAsia"/>
          <w:spacing w:val="15"/>
          <w:sz w:val="29"/>
          <w:szCs w:val="29"/>
        </w:rPr>
      </w:pPr>
      <w:r>
        <w:rPr>
          <w:rFonts w:hint="eastAsia"/>
          <w:spacing w:val="15"/>
          <w:sz w:val="29"/>
          <w:szCs w:val="29"/>
        </w:rPr>
        <w:t>Chancellor of the university silences Wycliffe at Oxford, lxxi.</w:t>
      </w:r>
    </w:p>
    <w:p w14:paraId="10C568B5">
      <w:pPr>
        <w:pStyle w:val="2"/>
        <w:spacing w:before="167" w:line="193" w:lineRule="auto"/>
        <w:ind w:left="6"/>
        <w:rPr>
          <w:rFonts w:hint="eastAsia"/>
          <w:spacing w:val="15"/>
          <w:sz w:val="29"/>
          <w:szCs w:val="29"/>
        </w:rPr>
      </w:pPr>
    </w:p>
    <w:p w14:paraId="37E3A245">
      <w:pPr>
        <w:pStyle w:val="2"/>
        <w:spacing w:before="167" w:line="193" w:lineRule="auto"/>
        <w:ind w:left="6"/>
        <w:rPr>
          <w:rFonts w:hint="eastAsia"/>
          <w:spacing w:val="15"/>
          <w:sz w:val="29"/>
          <w:szCs w:val="29"/>
        </w:rPr>
      </w:pPr>
      <w:r>
        <w:rPr>
          <w:rFonts w:hint="eastAsia"/>
          <w:spacing w:val="15"/>
          <w:sz w:val="29"/>
          <w:szCs w:val="29"/>
        </w:rPr>
        <w:t>大学校长（Chancellor）在牛津使威克里夫沉默，lxxi。</w:t>
      </w:r>
    </w:p>
    <w:p w14:paraId="661AA738">
      <w:pPr>
        <w:pStyle w:val="2"/>
        <w:spacing w:before="167" w:line="193" w:lineRule="auto"/>
        <w:ind w:left="6"/>
        <w:rPr>
          <w:rFonts w:hint="eastAsia"/>
          <w:spacing w:val="15"/>
          <w:sz w:val="29"/>
          <w:szCs w:val="29"/>
        </w:rPr>
      </w:pPr>
    </w:p>
    <w:p w14:paraId="12D29837">
      <w:pPr>
        <w:pStyle w:val="2"/>
        <w:spacing w:before="167" w:line="193" w:lineRule="auto"/>
        <w:ind w:left="6"/>
        <w:rPr>
          <w:rFonts w:hint="eastAsia"/>
          <w:spacing w:val="15"/>
          <w:sz w:val="29"/>
          <w:szCs w:val="29"/>
        </w:rPr>
      </w:pPr>
      <w:r>
        <w:rPr>
          <w:rFonts w:hint="eastAsia"/>
          <w:spacing w:val="15"/>
          <w:sz w:val="29"/>
          <w:szCs w:val="29"/>
        </w:rPr>
        <w:t>Charter for civil inheritances for ever, impossible to be granted, xli.</w:t>
      </w:r>
    </w:p>
    <w:p w14:paraId="20156D8B">
      <w:pPr>
        <w:pStyle w:val="2"/>
        <w:spacing w:before="167" w:line="193" w:lineRule="auto"/>
        <w:ind w:left="6"/>
        <w:rPr>
          <w:rFonts w:hint="eastAsia"/>
          <w:spacing w:val="15"/>
          <w:sz w:val="29"/>
          <w:szCs w:val="29"/>
        </w:rPr>
      </w:pPr>
    </w:p>
    <w:p w14:paraId="6CEA7652">
      <w:pPr>
        <w:pStyle w:val="2"/>
        <w:spacing w:before="167" w:line="193" w:lineRule="auto"/>
        <w:ind w:left="6"/>
        <w:rPr>
          <w:rFonts w:hint="eastAsia"/>
          <w:spacing w:val="15"/>
          <w:sz w:val="29"/>
          <w:szCs w:val="29"/>
        </w:rPr>
      </w:pPr>
      <w:r>
        <w:rPr>
          <w:rFonts w:hint="eastAsia"/>
          <w:spacing w:val="15"/>
          <w:sz w:val="29"/>
          <w:szCs w:val="29"/>
        </w:rPr>
        <w:t>特许状（Charter），为民事继承永久设立，不可能被授予，xli。</w:t>
      </w:r>
    </w:p>
    <w:p w14:paraId="28936C65">
      <w:pPr>
        <w:pStyle w:val="2"/>
        <w:spacing w:before="167" w:line="193" w:lineRule="auto"/>
        <w:ind w:left="6"/>
        <w:rPr>
          <w:rFonts w:hint="eastAsia"/>
          <w:spacing w:val="15"/>
          <w:sz w:val="29"/>
          <w:szCs w:val="29"/>
        </w:rPr>
      </w:pPr>
    </w:p>
    <w:p w14:paraId="32908E2B">
      <w:pPr>
        <w:pStyle w:val="2"/>
        <w:spacing w:before="167" w:line="193" w:lineRule="auto"/>
        <w:ind w:left="6"/>
        <w:rPr>
          <w:rFonts w:hint="eastAsia"/>
          <w:spacing w:val="15"/>
          <w:sz w:val="29"/>
          <w:szCs w:val="29"/>
        </w:rPr>
      </w:pPr>
      <w:r>
        <w:rPr>
          <w:rFonts w:hint="eastAsia"/>
          <w:spacing w:val="15"/>
          <w:sz w:val="29"/>
          <w:szCs w:val="29"/>
        </w:rPr>
        <w:t>Chaucer’s character of the friars, lvi, lvii.</w:t>
      </w:r>
    </w:p>
    <w:p w14:paraId="2A36B416">
      <w:pPr>
        <w:pStyle w:val="2"/>
        <w:spacing w:before="167" w:line="193" w:lineRule="auto"/>
        <w:ind w:left="6"/>
        <w:rPr>
          <w:rFonts w:hint="eastAsia"/>
          <w:spacing w:val="15"/>
          <w:sz w:val="29"/>
          <w:szCs w:val="29"/>
        </w:rPr>
      </w:pPr>
    </w:p>
    <w:p w14:paraId="53E63775">
      <w:pPr>
        <w:pStyle w:val="2"/>
        <w:spacing w:before="167" w:line="193" w:lineRule="auto"/>
        <w:ind w:left="6"/>
        <w:rPr>
          <w:rFonts w:hint="eastAsia"/>
          <w:spacing w:val="15"/>
          <w:sz w:val="29"/>
          <w:szCs w:val="29"/>
        </w:rPr>
      </w:pPr>
      <w:r>
        <w:rPr>
          <w:rFonts w:hint="eastAsia"/>
          <w:spacing w:val="15"/>
          <w:sz w:val="29"/>
          <w:szCs w:val="29"/>
        </w:rPr>
        <w:t>乔叟（Chaucer）对托钵修士的描述，lvi, lvii。</w:t>
      </w:r>
    </w:p>
    <w:p w14:paraId="5BA56C27">
      <w:pPr>
        <w:pStyle w:val="2"/>
        <w:spacing w:before="167" w:line="193" w:lineRule="auto"/>
        <w:ind w:left="6"/>
        <w:rPr>
          <w:rFonts w:hint="eastAsia"/>
          <w:spacing w:val="15"/>
          <w:sz w:val="29"/>
          <w:szCs w:val="29"/>
        </w:rPr>
      </w:pPr>
    </w:p>
    <w:p w14:paraId="7D75A15A">
      <w:pPr>
        <w:pStyle w:val="2"/>
        <w:spacing w:before="167" w:line="193" w:lineRule="auto"/>
        <w:ind w:left="6"/>
        <w:rPr>
          <w:rFonts w:hint="eastAsia"/>
          <w:spacing w:val="15"/>
          <w:sz w:val="29"/>
          <w:szCs w:val="29"/>
        </w:rPr>
      </w:pPr>
      <w:r>
        <w:rPr>
          <w:rFonts w:hint="eastAsia"/>
          <w:spacing w:val="15"/>
          <w:sz w:val="29"/>
          <w:szCs w:val="29"/>
        </w:rPr>
        <w:t>Christ’s presence in the sacrament, how? lxxxviii, lxxxix.</w:t>
      </w:r>
    </w:p>
    <w:p w14:paraId="1A1EF63C">
      <w:pPr>
        <w:pStyle w:val="2"/>
        <w:spacing w:before="167" w:line="193" w:lineRule="auto"/>
        <w:ind w:left="6"/>
        <w:rPr>
          <w:rFonts w:hint="eastAsia"/>
          <w:spacing w:val="15"/>
          <w:sz w:val="29"/>
          <w:szCs w:val="29"/>
        </w:rPr>
      </w:pPr>
    </w:p>
    <w:p w14:paraId="6B798E11">
      <w:pPr>
        <w:pStyle w:val="2"/>
        <w:spacing w:before="167" w:line="193" w:lineRule="auto"/>
        <w:ind w:left="6"/>
        <w:rPr>
          <w:rFonts w:hint="eastAsia"/>
          <w:spacing w:val="15"/>
          <w:sz w:val="29"/>
          <w:szCs w:val="29"/>
        </w:rPr>
      </w:pPr>
      <w:r>
        <w:rPr>
          <w:rFonts w:hint="eastAsia"/>
          <w:spacing w:val="15"/>
          <w:sz w:val="29"/>
          <w:szCs w:val="29"/>
        </w:rPr>
        <w:t>基督在圣事中的临在（presence），如何？lxxxviii, lxxxix。</w:t>
      </w:r>
    </w:p>
    <w:p w14:paraId="70E20CC2">
      <w:pPr>
        <w:pStyle w:val="2"/>
        <w:spacing w:before="167" w:line="193" w:lineRule="auto"/>
        <w:ind w:left="6"/>
        <w:rPr>
          <w:rFonts w:hint="eastAsia"/>
          <w:spacing w:val="15"/>
          <w:sz w:val="29"/>
          <w:szCs w:val="29"/>
        </w:rPr>
      </w:pPr>
    </w:p>
    <w:p w14:paraId="3E6939B2">
      <w:pPr>
        <w:pStyle w:val="2"/>
        <w:spacing w:before="167" w:line="193" w:lineRule="auto"/>
        <w:ind w:left="6"/>
        <w:rPr>
          <w:rFonts w:hint="eastAsia"/>
          <w:spacing w:val="15"/>
          <w:sz w:val="29"/>
          <w:szCs w:val="29"/>
        </w:rPr>
      </w:pPr>
      <w:r>
        <w:rPr>
          <w:rFonts w:hint="eastAsia"/>
          <w:spacing w:val="15"/>
          <w:sz w:val="29"/>
          <w:szCs w:val="29"/>
        </w:rPr>
        <w:t>Churchmen sought to be excluded from civil offices, xxv.</w:t>
      </w:r>
    </w:p>
    <w:p w14:paraId="078E0BBD">
      <w:pPr>
        <w:pStyle w:val="2"/>
        <w:spacing w:before="167" w:line="193" w:lineRule="auto"/>
        <w:ind w:left="6"/>
        <w:rPr>
          <w:rFonts w:hint="eastAsia"/>
          <w:spacing w:val="15"/>
          <w:sz w:val="29"/>
          <w:szCs w:val="29"/>
        </w:rPr>
      </w:pPr>
    </w:p>
    <w:p w14:paraId="3910AA68">
      <w:pPr>
        <w:pStyle w:val="2"/>
        <w:spacing w:before="167" w:line="193" w:lineRule="auto"/>
        <w:ind w:left="6"/>
        <w:rPr>
          <w:rFonts w:hint="eastAsia"/>
          <w:spacing w:val="15"/>
          <w:sz w:val="29"/>
          <w:szCs w:val="29"/>
        </w:rPr>
      </w:pPr>
      <w:r>
        <w:rPr>
          <w:rFonts w:hint="eastAsia"/>
          <w:spacing w:val="15"/>
          <w:sz w:val="29"/>
          <w:szCs w:val="29"/>
        </w:rPr>
        <w:t>教会人士（Churchmen）被寻求排除于民事职位之外，xxv。</w:t>
      </w:r>
    </w:p>
    <w:p w14:paraId="0284D28A">
      <w:pPr>
        <w:pStyle w:val="2"/>
        <w:spacing w:before="167" w:line="193" w:lineRule="auto"/>
        <w:ind w:left="6"/>
        <w:rPr>
          <w:rFonts w:hint="eastAsia"/>
          <w:spacing w:val="15"/>
          <w:sz w:val="29"/>
          <w:szCs w:val="29"/>
        </w:rPr>
      </w:pPr>
    </w:p>
    <w:p w14:paraId="0467A5D9">
      <w:pPr>
        <w:pStyle w:val="2"/>
        <w:spacing w:before="167" w:line="193" w:lineRule="auto"/>
        <w:ind w:left="6"/>
        <w:rPr>
          <w:rFonts w:hint="eastAsia"/>
          <w:spacing w:val="15"/>
          <w:sz w:val="29"/>
          <w:szCs w:val="29"/>
        </w:rPr>
      </w:pPr>
      <w:r>
        <w:rPr>
          <w:rFonts w:hint="eastAsia"/>
          <w:spacing w:val="15"/>
          <w:sz w:val="29"/>
          <w:szCs w:val="29"/>
        </w:rPr>
        <w:t>Civil power, the, supported by Wycliffe, vii.</w:t>
      </w:r>
    </w:p>
    <w:p w14:paraId="5A510608">
      <w:pPr>
        <w:pStyle w:val="2"/>
        <w:spacing w:before="167" w:line="193" w:lineRule="auto"/>
        <w:ind w:left="6"/>
        <w:rPr>
          <w:rFonts w:hint="eastAsia"/>
          <w:spacing w:val="15"/>
          <w:sz w:val="29"/>
          <w:szCs w:val="29"/>
        </w:rPr>
      </w:pPr>
    </w:p>
    <w:p w14:paraId="40CF0B8F">
      <w:pPr>
        <w:pStyle w:val="2"/>
        <w:spacing w:before="167" w:line="193" w:lineRule="auto"/>
        <w:ind w:left="6"/>
        <w:rPr>
          <w:rFonts w:hint="eastAsia"/>
          <w:spacing w:val="15"/>
          <w:sz w:val="29"/>
          <w:szCs w:val="29"/>
        </w:rPr>
      </w:pPr>
      <w:r>
        <w:rPr>
          <w:rFonts w:hint="eastAsia"/>
          <w:spacing w:val="15"/>
          <w:sz w:val="29"/>
          <w:szCs w:val="29"/>
        </w:rPr>
        <w:t>民事权力，受威克里夫支持，vii。</w:t>
      </w:r>
    </w:p>
    <w:p w14:paraId="48410496">
      <w:pPr>
        <w:pStyle w:val="2"/>
        <w:spacing w:before="167" w:line="193" w:lineRule="auto"/>
        <w:ind w:left="6"/>
        <w:rPr>
          <w:rFonts w:hint="eastAsia"/>
          <w:spacing w:val="15"/>
          <w:sz w:val="29"/>
          <w:szCs w:val="29"/>
        </w:rPr>
      </w:pPr>
    </w:p>
    <w:p w14:paraId="309DDCA8">
      <w:pPr>
        <w:pStyle w:val="2"/>
        <w:spacing w:before="167" w:line="193" w:lineRule="auto"/>
        <w:ind w:left="6"/>
        <w:rPr>
          <w:rFonts w:hint="eastAsia"/>
          <w:spacing w:val="15"/>
          <w:sz w:val="29"/>
          <w:szCs w:val="29"/>
        </w:rPr>
      </w:pPr>
      <w:r>
        <w:rPr>
          <w:rFonts w:hint="eastAsia"/>
          <w:spacing w:val="15"/>
          <w:sz w:val="29"/>
          <w:szCs w:val="29"/>
        </w:rPr>
        <w:t>Claims of the clergy extravagant, xlix.</w:t>
      </w:r>
    </w:p>
    <w:p w14:paraId="7108EAD7">
      <w:pPr>
        <w:pStyle w:val="2"/>
        <w:spacing w:before="167" w:line="193" w:lineRule="auto"/>
        <w:ind w:left="6"/>
        <w:rPr>
          <w:rFonts w:hint="eastAsia"/>
          <w:spacing w:val="15"/>
          <w:sz w:val="29"/>
          <w:szCs w:val="29"/>
        </w:rPr>
      </w:pPr>
    </w:p>
    <w:p w14:paraId="388DE8A6">
      <w:pPr>
        <w:pStyle w:val="2"/>
        <w:spacing w:before="167" w:line="193" w:lineRule="auto"/>
        <w:ind w:left="6"/>
        <w:rPr>
          <w:rFonts w:hint="eastAsia"/>
          <w:spacing w:val="15"/>
          <w:sz w:val="29"/>
          <w:szCs w:val="29"/>
        </w:rPr>
      </w:pPr>
      <w:r>
        <w:rPr>
          <w:rFonts w:hint="eastAsia"/>
          <w:spacing w:val="15"/>
          <w:sz w:val="29"/>
          <w:szCs w:val="29"/>
        </w:rPr>
        <w:t>神职人员的要求奢侈，xlix。</w:t>
      </w:r>
    </w:p>
    <w:p w14:paraId="18585C9D">
      <w:pPr>
        <w:pStyle w:val="2"/>
        <w:spacing w:before="167" w:line="193" w:lineRule="auto"/>
        <w:ind w:left="6"/>
        <w:rPr>
          <w:rFonts w:hint="eastAsia"/>
          <w:spacing w:val="15"/>
          <w:sz w:val="29"/>
          <w:szCs w:val="29"/>
        </w:rPr>
      </w:pPr>
    </w:p>
    <w:p w14:paraId="68E04419">
      <w:pPr>
        <w:pStyle w:val="2"/>
        <w:spacing w:before="167" w:line="193" w:lineRule="auto"/>
        <w:ind w:left="6"/>
        <w:rPr>
          <w:rFonts w:hint="eastAsia"/>
          <w:spacing w:val="15"/>
          <w:sz w:val="29"/>
          <w:szCs w:val="29"/>
        </w:rPr>
      </w:pPr>
      <w:r>
        <w:rPr>
          <w:rFonts w:hint="eastAsia"/>
          <w:spacing w:val="15"/>
          <w:sz w:val="29"/>
          <w:szCs w:val="29"/>
        </w:rPr>
        <w:t>pope in England pernicious, xxii.</w:t>
      </w:r>
    </w:p>
    <w:p w14:paraId="2AB91F41">
      <w:pPr>
        <w:pStyle w:val="2"/>
        <w:spacing w:before="167" w:line="193" w:lineRule="auto"/>
        <w:ind w:left="6"/>
        <w:rPr>
          <w:rFonts w:hint="eastAsia"/>
          <w:spacing w:val="15"/>
          <w:sz w:val="29"/>
          <w:szCs w:val="29"/>
        </w:rPr>
      </w:pPr>
    </w:p>
    <w:p w14:paraId="2AD8BD04">
      <w:pPr>
        <w:pStyle w:val="2"/>
        <w:spacing w:before="167" w:line="193" w:lineRule="auto"/>
        <w:ind w:left="6"/>
        <w:rPr>
          <w:rFonts w:hint="eastAsia"/>
          <w:spacing w:val="15"/>
          <w:sz w:val="29"/>
          <w:szCs w:val="29"/>
        </w:rPr>
      </w:pPr>
      <w:r>
        <w:rPr>
          <w:rFonts w:hint="eastAsia"/>
          <w:spacing w:val="15"/>
          <w:sz w:val="29"/>
          <w:szCs w:val="29"/>
        </w:rPr>
        <w:t>教宗在英格兰的要求有害，xxii。</w:t>
      </w:r>
    </w:p>
    <w:p w14:paraId="03615699">
      <w:pPr>
        <w:pStyle w:val="2"/>
        <w:spacing w:before="167" w:line="193" w:lineRule="auto"/>
        <w:ind w:left="6"/>
        <w:rPr>
          <w:rFonts w:hint="eastAsia"/>
          <w:spacing w:val="15"/>
          <w:sz w:val="29"/>
          <w:szCs w:val="29"/>
        </w:rPr>
      </w:pPr>
    </w:p>
    <w:p w14:paraId="1C361745">
      <w:pPr>
        <w:pStyle w:val="2"/>
        <w:spacing w:before="167" w:line="193" w:lineRule="auto"/>
        <w:ind w:left="6"/>
        <w:rPr>
          <w:rFonts w:hint="eastAsia"/>
          <w:spacing w:val="15"/>
          <w:sz w:val="29"/>
          <w:szCs w:val="29"/>
        </w:rPr>
      </w:pPr>
      <w:r>
        <w:rPr>
          <w:rFonts w:hint="eastAsia"/>
          <w:spacing w:val="15"/>
          <w:sz w:val="29"/>
          <w:szCs w:val="29"/>
        </w:rPr>
        <w:t>Clement IV. claims church benefices in England for his cardinals, xxviii.</w:t>
      </w:r>
    </w:p>
    <w:p w14:paraId="5B87E299">
      <w:pPr>
        <w:pStyle w:val="2"/>
        <w:spacing w:before="167" w:line="193" w:lineRule="auto"/>
        <w:ind w:left="6"/>
        <w:rPr>
          <w:rFonts w:hint="eastAsia"/>
          <w:spacing w:val="15"/>
          <w:sz w:val="29"/>
          <w:szCs w:val="29"/>
        </w:rPr>
      </w:pPr>
    </w:p>
    <w:p w14:paraId="6D6D2C68">
      <w:pPr>
        <w:pStyle w:val="2"/>
        <w:spacing w:before="167" w:line="193" w:lineRule="auto"/>
        <w:ind w:left="6"/>
        <w:rPr>
          <w:rFonts w:hint="eastAsia"/>
          <w:spacing w:val="15"/>
          <w:sz w:val="29"/>
          <w:szCs w:val="29"/>
        </w:rPr>
      </w:pPr>
      <w:r>
        <w:rPr>
          <w:rFonts w:hint="eastAsia"/>
          <w:spacing w:val="15"/>
          <w:sz w:val="29"/>
          <w:szCs w:val="29"/>
        </w:rPr>
        <w:t>克莱门四世（Clement IV）为他的枢机主教索取英格兰的教会圣职俸禄，xxviii。</w:t>
      </w:r>
    </w:p>
    <w:p w14:paraId="2D02D320">
      <w:pPr>
        <w:pStyle w:val="2"/>
        <w:spacing w:before="167" w:line="193" w:lineRule="auto"/>
        <w:ind w:left="6"/>
        <w:rPr>
          <w:rFonts w:hint="eastAsia"/>
          <w:spacing w:val="15"/>
          <w:sz w:val="29"/>
          <w:szCs w:val="29"/>
        </w:rPr>
      </w:pPr>
    </w:p>
    <w:p w14:paraId="3EDC4A8C">
      <w:pPr>
        <w:pStyle w:val="2"/>
        <w:spacing w:before="167" w:line="193" w:lineRule="auto"/>
        <w:ind w:left="6"/>
        <w:rPr>
          <w:rFonts w:hint="eastAsia"/>
          <w:spacing w:val="15"/>
          <w:sz w:val="29"/>
          <w:szCs w:val="29"/>
        </w:rPr>
      </w:pPr>
      <w:r>
        <w:rPr>
          <w:rFonts w:hint="eastAsia"/>
          <w:spacing w:val="15"/>
          <w:sz w:val="29"/>
          <w:szCs w:val="29"/>
        </w:rPr>
        <w:t>Clergy and laity equally interested in the Scriptures, lxiii.</w:t>
      </w:r>
    </w:p>
    <w:p w14:paraId="5E67D1C2">
      <w:pPr>
        <w:pStyle w:val="2"/>
        <w:spacing w:before="167" w:line="193" w:lineRule="auto"/>
        <w:ind w:left="6"/>
        <w:rPr>
          <w:rFonts w:hint="eastAsia"/>
          <w:spacing w:val="15"/>
          <w:sz w:val="29"/>
          <w:szCs w:val="29"/>
        </w:rPr>
      </w:pPr>
    </w:p>
    <w:p w14:paraId="0049B80E">
      <w:pPr>
        <w:pStyle w:val="2"/>
        <w:spacing w:before="167" w:line="193" w:lineRule="auto"/>
        <w:ind w:left="6"/>
        <w:rPr>
          <w:rFonts w:hint="eastAsia"/>
          <w:spacing w:val="15"/>
          <w:sz w:val="29"/>
          <w:szCs w:val="29"/>
        </w:rPr>
      </w:pPr>
      <w:r>
        <w:rPr>
          <w:rFonts w:hint="eastAsia"/>
          <w:spacing w:val="15"/>
          <w:sz w:val="29"/>
          <w:szCs w:val="29"/>
        </w:rPr>
        <w:t>神职人员和平信徒同样对圣经感兴趣，lxiii。</w:t>
      </w:r>
    </w:p>
    <w:p w14:paraId="0298F041">
      <w:pPr>
        <w:pStyle w:val="2"/>
        <w:spacing w:before="167" w:line="193" w:lineRule="auto"/>
        <w:ind w:left="6"/>
        <w:rPr>
          <w:rFonts w:hint="eastAsia"/>
          <w:spacing w:val="15"/>
          <w:sz w:val="29"/>
          <w:szCs w:val="29"/>
        </w:rPr>
      </w:pPr>
    </w:p>
    <w:p w14:paraId="753D075F">
      <w:pPr>
        <w:pStyle w:val="2"/>
        <w:spacing w:before="167" w:line="193" w:lineRule="auto"/>
        <w:ind w:left="6"/>
        <w:rPr>
          <w:rFonts w:hint="eastAsia"/>
          <w:spacing w:val="15"/>
          <w:sz w:val="29"/>
          <w:szCs w:val="29"/>
        </w:rPr>
      </w:pPr>
      <w:r>
        <w:rPr>
          <w:rFonts w:hint="eastAsia"/>
          <w:spacing w:val="15"/>
          <w:sz w:val="29"/>
          <w:szCs w:val="29"/>
        </w:rPr>
        <w:t>their pretence of subjection only to Rome, xix.</w:t>
      </w:r>
    </w:p>
    <w:p w14:paraId="67E7641E">
      <w:pPr>
        <w:pStyle w:val="2"/>
        <w:spacing w:before="167" w:line="193" w:lineRule="auto"/>
        <w:ind w:left="6"/>
        <w:rPr>
          <w:rFonts w:hint="eastAsia"/>
          <w:spacing w:val="15"/>
          <w:sz w:val="29"/>
          <w:szCs w:val="29"/>
        </w:rPr>
      </w:pPr>
    </w:p>
    <w:p w14:paraId="7779741A">
      <w:pPr>
        <w:pStyle w:val="2"/>
        <w:spacing w:before="167" w:line="193" w:lineRule="auto"/>
        <w:ind w:left="6"/>
        <w:rPr>
          <w:rFonts w:hint="eastAsia"/>
          <w:spacing w:val="15"/>
          <w:sz w:val="29"/>
          <w:szCs w:val="29"/>
        </w:rPr>
      </w:pPr>
      <w:r>
        <w:rPr>
          <w:rFonts w:hint="eastAsia"/>
          <w:spacing w:val="15"/>
          <w:sz w:val="29"/>
          <w:szCs w:val="29"/>
        </w:rPr>
        <w:t>他们只服从罗马的虚假主张，xix。</w:t>
      </w:r>
    </w:p>
    <w:p w14:paraId="02E3FBAA">
      <w:pPr>
        <w:pStyle w:val="2"/>
        <w:spacing w:before="167" w:line="193" w:lineRule="auto"/>
        <w:ind w:left="6"/>
        <w:rPr>
          <w:rFonts w:hint="eastAsia"/>
          <w:spacing w:val="15"/>
          <w:sz w:val="29"/>
          <w:szCs w:val="29"/>
        </w:rPr>
      </w:pPr>
    </w:p>
    <w:p w14:paraId="66EAF9DD">
      <w:pPr>
        <w:pStyle w:val="2"/>
        <w:spacing w:before="167" w:line="193" w:lineRule="auto"/>
        <w:ind w:left="6"/>
        <w:rPr>
          <w:rFonts w:hint="eastAsia"/>
          <w:spacing w:val="15"/>
          <w:sz w:val="29"/>
          <w:szCs w:val="29"/>
        </w:rPr>
      </w:pPr>
      <w:r>
        <w:rPr>
          <w:rFonts w:hint="eastAsia"/>
          <w:spacing w:val="15"/>
          <w:sz w:val="29"/>
          <w:szCs w:val="29"/>
        </w:rPr>
        <w:t>the, yielding to the pope, withdraw allegiance from their sovereign, xliv.</w:t>
      </w:r>
    </w:p>
    <w:p w14:paraId="6EE0048C">
      <w:pPr>
        <w:pStyle w:val="2"/>
        <w:spacing w:before="167" w:line="193" w:lineRule="auto"/>
        <w:ind w:left="6"/>
        <w:rPr>
          <w:rFonts w:hint="eastAsia"/>
          <w:spacing w:val="15"/>
          <w:sz w:val="29"/>
          <w:szCs w:val="29"/>
        </w:rPr>
      </w:pPr>
    </w:p>
    <w:p w14:paraId="1CA0093C">
      <w:pPr>
        <w:pStyle w:val="2"/>
        <w:spacing w:before="167" w:line="193" w:lineRule="auto"/>
        <w:ind w:left="6"/>
        <w:rPr>
          <w:rFonts w:hint="eastAsia"/>
          <w:spacing w:val="15"/>
          <w:sz w:val="29"/>
          <w:szCs w:val="29"/>
        </w:rPr>
      </w:pPr>
      <w:r>
        <w:rPr>
          <w:rFonts w:hint="eastAsia"/>
          <w:spacing w:val="15"/>
          <w:sz w:val="29"/>
          <w:szCs w:val="29"/>
        </w:rPr>
        <w:t>神职人员，屈从于教宗，撤回对他们君主的效忠，xliv。</w:t>
      </w:r>
    </w:p>
    <w:p w14:paraId="53039772">
      <w:pPr>
        <w:pStyle w:val="2"/>
        <w:spacing w:before="167" w:line="193" w:lineRule="auto"/>
        <w:ind w:left="6"/>
        <w:rPr>
          <w:rFonts w:hint="eastAsia"/>
          <w:spacing w:val="15"/>
          <w:sz w:val="29"/>
          <w:szCs w:val="29"/>
        </w:rPr>
      </w:pPr>
    </w:p>
    <w:p w14:paraId="5EF05207">
      <w:pPr>
        <w:pStyle w:val="2"/>
        <w:spacing w:before="167" w:line="193" w:lineRule="auto"/>
        <w:ind w:left="6"/>
        <w:rPr>
          <w:rFonts w:hint="eastAsia"/>
          <w:spacing w:val="15"/>
          <w:sz w:val="29"/>
          <w:szCs w:val="29"/>
        </w:rPr>
      </w:pPr>
      <w:r>
        <w:rPr>
          <w:rFonts w:hint="eastAsia"/>
          <w:spacing w:val="15"/>
          <w:sz w:val="29"/>
          <w:szCs w:val="29"/>
        </w:rPr>
        <w:t>Clifford, Sir Lewis, messenger to the synod at Lambeth, xxxviii.</w:t>
      </w:r>
    </w:p>
    <w:p w14:paraId="0BC73C61">
      <w:pPr>
        <w:pStyle w:val="2"/>
        <w:spacing w:before="167" w:line="193" w:lineRule="auto"/>
        <w:ind w:left="6"/>
        <w:rPr>
          <w:rFonts w:hint="eastAsia"/>
          <w:spacing w:val="15"/>
          <w:sz w:val="29"/>
          <w:szCs w:val="29"/>
        </w:rPr>
      </w:pPr>
    </w:p>
    <w:p w14:paraId="32160F67">
      <w:pPr>
        <w:pStyle w:val="2"/>
        <w:spacing w:before="167" w:line="193" w:lineRule="auto"/>
        <w:ind w:left="6"/>
        <w:rPr>
          <w:rFonts w:hint="eastAsia"/>
          <w:spacing w:val="15"/>
          <w:sz w:val="29"/>
          <w:szCs w:val="29"/>
        </w:rPr>
      </w:pPr>
      <w:r>
        <w:rPr>
          <w:rFonts w:hint="eastAsia"/>
          <w:spacing w:val="15"/>
          <w:sz w:val="29"/>
          <w:szCs w:val="29"/>
        </w:rPr>
        <w:t>刘易斯·克利福德爵士（Clifford, Sir Lewis），派往兰贝斯（Lambeth）宗教会议的信使，xxxviii。</w:t>
      </w:r>
    </w:p>
    <w:p w14:paraId="079D1D5A">
      <w:pPr>
        <w:pStyle w:val="2"/>
        <w:spacing w:before="167" w:line="193" w:lineRule="auto"/>
        <w:ind w:left="6"/>
        <w:rPr>
          <w:rFonts w:hint="eastAsia"/>
          <w:spacing w:val="15"/>
          <w:sz w:val="29"/>
          <w:szCs w:val="29"/>
        </w:rPr>
      </w:pPr>
    </w:p>
    <w:p w14:paraId="7E3A242F">
      <w:pPr>
        <w:pStyle w:val="2"/>
        <w:spacing w:before="167" w:line="193" w:lineRule="auto"/>
        <w:ind w:left="6"/>
        <w:rPr>
          <w:rFonts w:hint="eastAsia"/>
          <w:spacing w:val="15"/>
          <w:sz w:val="29"/>
          <w:szCs w:val="29"/>
        </w:rPr>
      </w:pPr>
      <w:r>
        <w:rPr>
          <w:rFonts w:hint="eastAsia"/>
          <w:spacing w:val="15"/>
          <w:sz w:val="29"/>
          <w:szCs w:val="29"/>
        </w:rPr>
        <w:t>messenger to the London citizens, xxxix.</w:t>
      </w:r>
    </w:p>
    <w:p w14:paraId="4F613562">
      <w:pPr>
        <w:pStyle w:val="2"/>
        <w:spacing w:before="167" w:line="193" w:lineRule="auto"/>
        <w:ind w:left="6"/>
        <w:rPr>
          <w:rFonts w:hint="eastAsia"/>
          <w:spacing w:val="15"/>
          <w:sz w:val="29"/>
          <w:szCs w:val="29"/>
        </w:rPr>
      </w:pPr>
    </w:p>
    <w:p w14:paraId="10B13C1E">
      <w:pPr>
        <w:pStyle w:val="2"/>
        <w:spacing w:before="167" w:line="193" w:lineRule="auto"/>
        <w:ind w:left="6"/>
        <w:rPr>
          <w:rFonts w:hint="eastAsia"/>
          <w:spacing w:val="15"/>
          <w:sz w:val="29"/>
          <w:szCs w:val="29"/>
        </w:rPr>
      </w:pPr>
      <w:r>
        <w:rPr>
          <w:rFonts w:hint="eastAsia"/>
          <w:spacing w:val="15"/>
          <w:sz w:val="29"/>
          <w:szCs w:val="29"/>
        </w:rPr>
        <w:t>派往伦敦市民的信使，xxxix。</w:t>
      </w:r>
    </w:p>
    <w:p w14:paraId="0F2662C7">
      <w:pPr>
        <w:pStyle w:val="2"/>
        <w:spacing w:before="167" w:line="193" w:lineRule="auto"/>
        <w:ind w:left="6"/>
        <w:rPr>
          <w:rFonts w:hint="eastAsia"/>
          <w:spacing w:val="15"/>
          <w:sz w:val="29"/>
          <w:szCs w:val="29"/>
        </w:rPr>
      </w:pPr>
    </w:p>
    <w:p w14:paraId="64FCAB7B">
      <w:pPr>
        <w:pStyle w:val="2"/>
        <w:spacing w:before="167" w:line="193" w:lineRule="auto"/>
        <w:ind w:left="6"/>
        <w:rPr>
          <w:rFonts w:hint="eastAsia"/>
          <w:spacing w:val="15"/>
          <w:sz w:val="29"/>
          <w:szCs w:val="29"/>
        </w:rPr>
      </w:pPr>
      <w:r>
        <w:rPr>
          <w:rFonts w:hint="eastAsia"/>
          <w:spacing w:val="15"/>
          <w:sz w:val="29"/>
          <w:szCs w:val="29"/>
        </w:rPr>
        <w:t>Commission of Edward III to the pope, xxix.</w:t>
      </w:r>
    </w:p>
    <w:p w14:paraId="21F01176">
      <w:pPr>
        <w:pStyle w:val="2"/>
        <w:spacing w:before="167" w:line="193" w:lineRule="auto"/>
        <w:ind w:left="6"/>
        <w:rPr>
          <w:rFonts w:hint="eastAsia"/>
          <w:spacing w:val="15"/>
          <w:sz w:val="29"/>
          <w:szCs w:val="29"/>
        </w:rPr>
      </w:pPr>
    </w:p>
    <w:p w14:paraId="6E2EFC9D">
      <w:pPr>
        <w:pStyle w:val="2"/>
        <w:spacing w:before="167" w:line="193" w:lineRule="auto"/>
        <w:ind w:left="6"/>
        <w:rPr>
          <w:rFonts w:hint="eastAsia"/>
          <w:spacing w:val="15"/>
          <w:sz w:val="29"/>
          <w:szCs w:val="29"/>
        </w:rPr>
      </w:pPr>
      <w:r>
        <w:rPr>
          <w:rFonts w:hint="eastAsia"/>
          <w:spacing w:val="15"/>
          <w:sz w:val="29"/>
          <w:szCs w:val="29"/>
        </w:rPr>
        <w:t>爱德华三世（Edward III）派往教宗的委员会，xxix。</w:t>
      </w:r>
    </w:p>
    <w:p w14:paraId="14BDC4B7">
      <w:pPr>
        <w:pStyle w:val="2"/>
        <w:spacing w:before="167" w:line="193" w:lineRule="auto"/>
        <w:ind w:left="6"/>
        <w:rPr>
          <w:rFonts w:hint="eastAsia"/>
          <w:spacing w:val="15"/>
          <w:sz w:val="29"/>
          <w:szCs w:val="29"/>
        </w:rPr>
      </w:pPr>
    </w:p>
    <w:p w14:paraId="11AC87CC">
      <w:pPr>
        <w:pStyle w:val="2"/>
        <w:spacing w:before="167" w:line="193" w:lineRule="auto"/>
        <w:ind w:left="6"/>
        <w:rPr>
          <w:rFonts w:hint="eastAsia"/>
          <w:spacing w:val="15"/>
          <w:sz w:val="29"/>
          <w:szCs w:val="29"/>
        </w:rPr>
      </w:pPr>
      <w:r>
        <w:rPr>
          <w:rFonts w:hint="eastAsia"/>
          <w:spacing w:val="15"/>
          <w:sz w:val="29"/>
          <w:szCs w:val="29"/>
        </w:rPr>
        <w:t>Communion of saints, its privilege, xliii.</w:t>
      </w:r>
    </w:p>
    <w:p w14:paraId="034F352C">
      <w:pPr>
        <w:pStyle w:val="2"/>
        <w:spacing w:before="167" w:line="193" w:lineRule="auto"/>
        <w:ind w:left="6"/>
        <w:rPr>
          <w:rFonts w:hint="eastAsia"/>
          <w:spacing w:val="15"/>
          <w:sz w:val="29"/>
          <w:szCs w:val="29"/>
        </w:rPr>
      </w:pPr>
    </w:p>
    <w:p w14:paraId="4D2C9994">
      <w:pPr>
        <w:pStyle w:val="2"/>
        <w:spacing w:before="167" w:line="193" w:lineRule="auto"/>
        <w:ind w:left="6"/>
        <w:rPr>
          <w:rFonts w:hint="eastAsia"/>
          <w:spacing w:val="15"/>
          <w:sz w:val="29"/>
          <w:szCs w:val="29"/>
        </w:rPr>
      </w:pPr>
      <w:r>
        <w:rPr>
          <w:rFonts w:hint="eastAsia"/>
          <w:spacing w:val="15"/>
          <w:sz w:val="29"/>
          <w:szCs w:val="29"/>
        </w:rPr>
        <w:t>圣徒相通（Communion of saints），其特权，xliii。</w:t>
      </w:r>
    </w:p>
    <w:p w14:paraId="6AF690EC">
      <w:pPr>
        <w:pStyle w:val="2"/>
        <w:spacing w:before="167" w:line="193" w:lineRule="auto"/>
        <w:ind w:left="6"/>
        <w:rPr>
          <w:rFonts w:hint="eastAsia"/>
          <w:spacing w:val="15"/>
          <w:sz w:val="29"/>
          <w:szCs w:val="29"/>
        </w:rPr>
      </w:pPr>
    </w:p>
    <w:p w14:paraId="6757A873">
      <w:pPr>
        <w:pStyle w:val="2"/>
        <w:spacing w:before="167" w:line="193" w:lineRule="auto"/>
        <w:ind w:left="6"/>
        <w:rPr>
          <w:rFonts w:hint="eastAsia"/>
          <w:spacing w:val="15"/>
          <w:sz w:val="29"/>
          <w:szCs w:val="29"/>
        </w:rPr>
      </w:pPr>
      <w:r>
        <w:rPr>
          <w:rFonts w:hint="eastAsia"/>
          <w:spacing w:val="15"/>
          <w:sz w:val="29"/>
          <w:szCs w:val="29"/>
        </w:rPr>
        <w:t>Confessions of Wycliffe, lxxxviii.</w:t>
      </w:r>
    </w:p>
    <w:p w14:paraId="193CE998">
      <w:pPr>
        <w:pStyle w:val="2"/>
        <w:spacing w:before="167" w:line="193" w:lineRule="auto"/>
        <w:ind w:left="6"/>
        <w:rPr>
          <w:rFonts w:hint="eastAsia"/>
          <w:spacing w:val="15"/>
          <w:sz w:val="29"/>
          <w:szCs w:val="29"/>
        </w:rPr>
      </w:pPr>
    </w:p>
    <w:p w14:paraId="25E87B52">
      <w:pPr>
        <w:pStyle w:val="2"/>
        <w:spacing w:before="167" w:line="193" w:lineRule="auto"/>
        <w:ind w:left="6"/>
        <w:rPr>
          <w:rFonts w:hint="eastAsia"/>
          <w:spacing w:val="15"/>
          <w:sz w:val="29"/>
          <w:szCs w:val="29"/>
        </w:rPr>
      </w:pPr>
      <w:r>
        <w:rPr>
          <w:rFonts w:hint="eastAsia"/>
          <w:spacing w:val="15"/>
          <w:sz w:val="29"/>
          <w:szCs w:val="29"/>
        </w:rPr>
        <w:t>威克里夫的信认（Confessions），lxxxviii。</w:t>
      </w:r>
    </w:p>
    <w:p w14:paraId="5F4695C4">
      <w:pPr>
        <w:pStyle w:val="2"/>
        <w:spacing w:before="167" w:line="193" w:lineRule="auto"/>
        <w:ind w:left="6"/>
        <w:rPr>
          <w:rFonts w:hint="eastAsia"/>
          <w:spacing w:val="15"/>
          <w:sz w:val="29"/>
          <w:szCs w:val="29"/>
        </w:rPr>
      </w:pPr>
    </w:p>
    <w:p w14:paraId="2195C921">
      <w:pPr>
        <w:pStyle w:val="2"/>
        <w:spacing w:before="167" w:line="193" w:lineRule="auto"/>
        <w:ind w:left="6"/>
        <w:rPr>
          <w:rFonts w:hint="eastAsia"/>
          <w:spacing w:val="15"/>
          <w:sz w:val="29"/>
          <w:szCs w:val="29"/>
        </w:rPr>
      </w:pPr>
      <w:r>
        <w:rPr>
          <w:rFonts w:hint="eastAsia"/>
          <w:spacing w:val="15"/>
          <w:sz w:val="29"/>
          <w:szCs w:val="29"/>
        </w:rPr>
        <w:t>Consecration, act of, said to change the bread and wine in the eucharist, lxix.</w:t>
      </w:r>
    </w:p>
    <w:p w14:paraId="099E44DB">
      <w:pPr>
        <w:pStyle w:val="2"/>
        <w:spacing w:before="167" w:line="193" w:lineRule="auto"/>
        <w:ind w:left="6"/>
        <w:rPr>
          <w:rFonts w:hint="eastAsia"/>
          <w:spacing w:val="15"/>
          <w:sz w:val="29"/>
          <w:szCs w:val="29"/>
        </w:rPr>
      </w:pPr>
    </w:p>
    <w:p w14:paraId="22FB9DB0">
      <w:pPr>
        <w:pStyle w:val="2"/>
        <w:spacing w:before="167" w:line="193" w:lineRule="auto"/>
        <w:ind w:left="6"/>
        <w:rPr>
          <w:rFonts w:hint="eastAsia"/>
          <w:spacing w:val="15"/>
          <w:sz w:val="29"/>
          <w:szCs w:val="29"/>
        </w:rPr>
      </w:pPr>
      <w:r>
        <w:rPr>
          <w:rFonts w:hint="eastAsia"/>
          <w:spacing w:val="15"/>
          <w:sz w:val="29"/>
          <w:szCs w:val="29"/>
        </w:rPr>
        <w:t>祝圣（Consecration），其行为，据说改变圣餐中的饼和酒，lxix。</w:t>
      </w:r>
    </w:p>
    <w:p w14:paraId="66D3922E">
      <w:pPr>
        <w:pStyle w:val="2"/>
        <w:spacing w:before="167" w:line="193" w:lineRule="auto"/>
        <w:ind w:left="6"/>
        <w:rPr>
          <w:rFonts w:hint="eastAsia"/>
          <w:spacing w:val="15"/>
          <w:sz w:val="29"/>
          <w:szCs w:val="29"/>
        </w:rPr>
      </w:pPr>
    </w:p>
    <w:p w14:paraId="3CBB08FB">
      <w:pPr>
        <w:pStyle w:val="2"/>
        <w:spacing w:before="167" w:line="193" w:lineRule="auto"/>
        <w:ind w:left="6"/>
        <w:rPr>
          <w:rFonts w:hint="eastAsia"/>
          <w:spacing w:val="15"/>
          <w:sz w:val="29"/>
          <w:szCs w:val="29"/>
        </w:rPr>
      </w:pPr>
      <w:r>
        <w:rPr>
          <w:rFonts w:hint="eastAsia"/>
          <w:spacing w:val="15"/>
          <w:sz w:val="29"/>
          <w:szCs w:val="29"/>
        </w:rPr>
        <w:t>Controversy between Wycliffe and the friars, xxiv.</w:t>
      </w:r>
    </w:p>
    <w:p w14:paraId="7CE15C90">
      <w:pPr>
        <w:pStyle w:val="2"/>
        <w:spacing w:before="167" w:line="193" w:lineRule="auto"/>
        <w:ind w:left="6"/>
        <w:rPr>
          <w:rFonts w:hint="eastAsia"/>
          <w:spacing w:val="15"/>
          <w:sz w:val="29"/>
          <w:szCs w:val="29"/>
        </w:rPr>
      </w:pPr>
    </w:p>
    <w:p w14:paraId="391673A7">
      <w:pPr>
        <w:pStyle w:val="2"/>
        <w:spacing w:before="167" w:line="193" w:lineRule="auto"/>
        <w:ind w:left="6"/>
        <w:rPr>
          <w:rFonts w:hint="eastAsia"/>
          <w:spacing w:val="15"/>
          <w:sz w:val="29"/>
          <w:szCs w:val="29"/>
        </w:rPr>
      </w:pPr>
      <w:r>
        <w:rPr>
          <w:rFonts w:hint="eastAsia"/>
          <w:spacing w:val="15"/>
          <w:sz w:val="29"/>
          <w:szCs w:val="29"/>
        </w:rPr>
        <w:t>威克里夫与托钵修士之间的争论（Controversy），xxiv。</w:t>
      </w:r>
    </w:p>
    <w:p w14:paraId="639ABC87">
      <w:pPr>
        <w:pStyle w:val="2"/>
        <w:spacing w:before="167" w:line="193" w:lineRule="auto"/>
        <w:ind w:left="6"/>
        <w:rPr>
          <w:rFonts w:hint="eastAsia"/>
          <w:spacing w:val="15"/>
          <w:sz w:val="29"/>
          <w:szCs w:val="29"/>
        </w:rPr>
      </w:pPr>
    </w:p>
    <w:p w14:paraId="07E848F5">
      <w:pPr>
        <w:pStyle w:val="2"/>
        <w:spacing w:before="167" w:line="193" w:lineRule="auto"/>
        <w:ind w:left="6"/>
        <w:rPr>
          <w:rFonts w:hint="eastAsia"/>
          <w:spacing w:val="15"/>
          <w:sz w:val="29"/>
          <w:szCs w:val="29"/>
        </w:rPr>
      </w:pPr>
      <w:r>
        <w:rPr>
          <w:rFonts w:hint="eastAsia"/>
          <w:spacing w:val="15"/>
          <w:sz w:val="29"/>
          <w:szCs w:val="29"/>
        </w:rPr>
        <w:t>Convocation at Oxford, Wycliffe before the, lxxxvii.</w:t>
      </w:r>
    </w:p>
    <w:p w14:paraId="62C64105">
      <w:pPr>
        <w:pStyle w:val="2"/>
        <w:spacing w:before="167" w:line="193" w:lineRule="auto"/>
        <w:ind w:left="6"/>
        <w:rPr>
          <w:rFonts w:hint="eastAsia"/>
          <w:spacing w:val="15"/>
          <w:sz w:val="29"/>
          <w:szCs w:val="29"/>
        </w:rPr>
      </w:pPr>
    </w:p>
    <w:p w14:paraId="0167ED1C">
      <w:pPr>
        <w:pStyle w:val="2"/>
        <w:spacing w:before="167" w:line="193" w:lineRule="auto"/>
        <w:ind w:left="6"/>
        <w:rPr>
          <w:rFonts w:hint="eastAsia"/>
          <w:spacing w:val="15"/>
          <w:sz w:val="29"/>
          <w:szCs w:val="29"/>
        </w:rPr>
      </w:pPr>
      <w:r>
        <w:rPr>
          <w:rFonts w:hint="eastAsia"/>
          <w:spacing w:val="15"/>
          <w:sz w:val="29"/>
          <w:szCs w:val="29"/>
        </w:rPr>
        <w:t>教士会议（Convocation），在牛津，威克里夫在其前，lxxxvii。</w:t>
      </w:r>
    </w:p>
    <w:p w14:paraId="6191A2FF">
      <w:pPr>
        <w:pStyle w:val="2"/>
        <w:spacing w:before="167" w:line="193" w:lineRule="auto"/>
        <w:ind w:left="6"/>
        <w:rPr>
          <w:rFonts w:hint="eastAsia"/>
          <w:spacing w:val="15"/>
          <w:sz w:val="29"/>
          <w:szCs w:val="29"/>
        </w:rPr>
      </w:pPr>
    </w:p>
    <w:p w14:paraId="6E858CB9">
      <w:pPr>
        <w:pStyle w:val="2"/>
        <w:spacing w:before="167" w:line="193" w:lineRule="auto"/>
        <w:ind w:left="6"/>
        <w:rPr>
          <w:rFonts w:hint="eastAsia"/>
          <w:spacing w:val="15"/>
          <w:sz w:val="29"/>
          <w:szCs w:val="29"/>
        </w:rPr>
      </w:pPr>
      <w:r>
        <w:rPr>
          <w:rFonts w:hint="eastAsia"/>
          <w:spacing w:val="15"/>
          <w:sz w:val="29"/>
          <w:szCs w:val="29"/>
        </w:rPr>
        <w:t>in St. Paul’s, London, xxxiv.</w:t>
      </w:r>
    </w:p>
    <w:p w14:paraId="7D9E7421">
      <w:pPr>
        <w:pStyle w:val="2"/>
        <w:spacing w:before="167" w:line="193" w:lineRule="auto"/>
        <w:ind w:left="6"/>
        <w:rPr>
          <w:rFonts w:hint="eastAsia"/>
          <w:spacing w:val="15"/>
          <w:sz w:val="29"/>
          <w:szCs w:val="29"/>
        </w:rPr>
      </w:pPr>
    </w:p>
    <w:p w14:paraId="1B56EFAC">
      <w:pPr>
        <w:pStyle w:val="2"/>
        <w:spacing w:before="167" w:line="193" w:lineRule="auto"/>
        <w:ind w:left="6"/>
        <w:rPr>
          <w:rFonts w:hint="eastAsia"/>
          <w:spacing w:val="15"/>
          <w:sz w:val="29"/>
          <w:szCs w:val="29"/>
        </w:rPr>
      </w:pPr>
      <w:r>
        <w:rPr>
          <w:rFonts w:hint="eastAsia"/>
          <w:spacing w:val="15"/>
          <w:sz w:val="29"/>
          <w:szCs w:val="29"/>
        </w:rPr>
        <w:t>在圣保罗大教堂，伦敦，xxxiv。</w:t>
      </w:r>
    </w:p>
    <w:p w14:paraId="165B1BCF">
      <w:pPr>
        <w:pStyle w:val="2"/>
        <w:spacing w:before="167" w:line="193" w:lineRule="auto"/>
        <w:ind w:left="6"/>
        <w:rPr>
          <w:rFonts w:hint="eastAsia"/>
          <w:spacing w:val="15"/>
          <w:sz w:val="29"/>
          <w:szCs w:val="29"/>
        </w:rPr>
      </w:pPr>
    </w:p>
    <w:p w14:paraId="0F087618">
      <w:pPr>
        <w:pStyle w:val="2"/>
        <w:spacing w:before="167" w:line="193" w:lineRule="auto"/>
        <w:ind w:left="6"/>
        <w:rPr>
          <w:rFonts w:hint="eastAsia"/>
          <w:spacing w:val="15"/>
          <w:sz w:val="29"/>
          <w:szCs w:val="29"/>
        </w:rPr>
      </w:pPr>
      <w:r>
        <w:rPr>
          <w:rFonts w:hint="eastAsia"/>
          <w:spacing w:val="15"/>
          <w:sz w:val="29"/>
          <w:szCs w:val="29"/>
        </w:rPr>
        <w:t>Cotton, Sir Robert, library, of, lix.</w:t>
      </w:r>
    </w:p>
    <w:p w14:paraId="55AE74F2">
      <w:pPr>
        <w:pStyle w:val="2"/>
        <w:spacing w:before="167" w:line="193" w:lineRule="auto"/>
        <w:ind w:left="6"/>
        <w:rPr>
          <w:rFonts w:hint="eastAsia"/>
          <w:spacing w:val="15"/>
          <w:sz w:val="29"/>
          <w:szCs w:val="29"/>
        </w:rPr>
      </w:pPr>
    </w:p>
    <w:p w14:paraId="52C64517">
      <w:pPr>
        <w:pStyle w:val="2"/>
        <w:spacing w:before="167" w:line="193" w:lineRule="auto"/>
        <w:ind w:left="6"/>
        <w:rPr>
          <w:rFonts w:hint="eastAsia"/>
          <w:spacing w:val="15"/>
          <w:sz w:val="29"/>
          <w:szCs w:val="29"/>
        </w:rPr>
      </w:pPr>
      <w:r>
        <w:rPr>
          <w:rFonts w:hint="eastAsia"/>
          <w:spacing w:val="15"/>
          <w:sz w:val="29"/>
          <w:szCs w:val="29"/>
        </w:rPr>
        <w:t>罗伯特·科顿爵士（Cotton, Sir Robert），其图书馆，lix。</w:t>
      </w:r>
    </w:p>
    <w:p w14:paraId="50400B48">
      <w:pPr>
        <w:pStyle w:val="2"/>
        <w:spacing w:before="167" w:line="193" w:lineRule="auto"/>
        <w:ind w:left="6"/>
        <w:rPr>
          <w:rFonts w:hint="eastAsia"/>
          <w:spacing w:val="15"/>
          <w:sz w:val="29"/>
          <w:szCs w:val="29"/>
        </w:rPr>
      </w:pPr>
    </w:p>
    <w:p w14:paraId="373DF098">
      <w:pPr>
        <w:pStyle w:val="2"/>
        <w:spacing w:before="167" w:line="193" w:lineRule="auto"/>
        <w:ind w:left="6"/>
        <w:rPr>
          <w:rFonts w:hint="eastAsia"/>
          <w:spacing w:val="15"/>
          <w:sz w:val="29"/>
          <w:szCs w:val="29"/>
        </w:rPr>
      </w:pPr>
      <w:r>
        <w:rPr>
          <w:rFonts w:hint="eastAsia"/>
          <w:spacing w:val="15"/>
          <w:sz w:val="29"/>
          <w:szCs w:val="29"/>
        </w:rPr>
        <w:t>Council at Paris, in 1212, iv.</w:t>
      </w:r>
    </w:p>
    <w:p w14:paraId="19A0C479">
      <w:pPr>
        <w:pStyle w:val="2"/>
        <w:spacing w:before="167" w:line="193" w:lineRule="auto"/>
        <w:ind w:left="6"/>
        <w:rPr>
          <w:rFonts w:hint="eastAsia"/>
          <w:spacing w:val="15"/>
          <w:sz w:val="29"/>
          <w:szCs w:val="29"/>
        </w:rPr>
      </w:pPr>
    </w:p>
    <w:p w14:paraId="469FAF27">
      <w:pPr>
        <w:pStyle w:val="2"/>
        <w:spacing w:before="167" w:line="193" w:lineRule="auto"/>
        <w:ind w:left="6"/>
        <w:rPr>
          <w:rFonts w:hint="eastAsia"/>
          <w:spacing w:val="15"/>
          <w:sz w:val="29"/>
          <w:szCs w:val="29"/>
        </w:rPr>
      </w:pPr>
      <w:r>
        <w:rPr>
          <w:rFonts w:hint="eastAsia"/>
          <w:spacing w:val="15"/>
          <w:sz w:val="29"/>
          <w:szCs w:val="29"/>
        </w:rPr>
        <w:t>会议（Council），在巴黎，1212年，iv。</w:t>
      </w:r>
    </w:p>
    <w:p w14:paraId="2C954ADE">
      <w:pPr>
        <w:pStyle w:val="2"/>
        <w:spacing w:before="167" w:line="193" w:lineRule="auto"/>
        <w:ind w:left="6"/>
        <w:rPr>
          <w:rFonts w:hint="eastAsia"/>
          <w:spacing w:val="15"/>
          <w:sz w:val="29"/>
          <w:szCs w:val="29"/>
        </w:rPr>
      </w:pPr>
    </w:p>
    <w:p w14:paraId="4B2BC12D">
      <w:pPr>
        <w:pStyle w:val="2"/>
        <w:spacing w:before="167" w:line="193" w:lineRule="auto"/>
        <w:ind w:left="6"/>
        <w:rPr>
          <w:rFonts w:hint="eastAsia"/>
          <w:spacing w:val="15"/>
          <w:sz w:val="29"/>
          <w:szCs w:val="29"/>
        </w:rPr>
      </w:pPr>
      <w:r>
        <w:rPr>
          <w:rFonts w:hint="eastAsia"/>
          <w:spacing w:val="15"/>
          <w:sz w:val="29"/>
          <w:szCs w:val="29"/>
        </w:rPr>
        <w:t>Rome, in 1179, iv.</w:t>
      </w:r>
    </w:p>
    <w:p w14:paraId="30BAEDC8">
      <w:pPr>
        <w:pStyle w:val="2"/>
        <w:spacing w:before="167" w:line="193" w:lineRule="auto"/>
        <w:ind w:left="6"/>
        <w:rPr>
          <w:rFonts w:hint="eastAsia"/>
          <w:spacing w:val="15"/>
          <w:sz w:val="29"/>
          <w:szCs w:val="29"/>
        </w:rPr>
      </w:pPr>
    </w:p>
    <w:p w14:paraId="61D7FDD9">
      <w:pPr>
        <w:pStyle w:val="2"/>
        <w:spacing w:before="167" w:line="193" w:lineRule="auto"/>
        <w:ind w:left="6"/>
        <w:rPr>
          <w:rFonts w:hint="eastAsia"/>
          <w:spacing w:val="15"/>
          <w:sz w:val="29"/>
          <w:szCs w:val="29"/>
        </w:rPr>
      </w:pPr>
      <w:r>
        <w:rPr>
          <w:rFonts w:hint="eastAsia"/>
          <w:spacing w:val="15"/>
          <w:sz w:val="29"/>
          <w:szCs w:val="29"/>
        </w:rPr>
        <w:t>罗马，1179年，iv。</w:t>
      </w:r>
    </w:p>
    <w:p w14:paraId="61E7A62A">
      <w:pPr>
        <w:pStyle w:val="2"/>
        <w:spacing w:before="167" w:line="193" w:lineRule="auto"/>
        <w:ind w:left="6"/>
        <w:rPr>
          <w:rFonts w:hint="eastAsia"/>
          <w:spacing w:val="15"/>
          <w:sz w:val="29"/>
          <w:szCs w:val="29"/>
        </w:rPr>
      </w:pPr>
    </w:p>
    <w:p w14:paraId="511F8D76">
      <w:pPr>
        <w:pStyle w:val="2"/>
        <w:spacing w:before="167" w:line="193" w:lineRule="auto"/>
        <w:ind w:left="6"/>
        <w:rPr>
          <w:rFonts w:hint="eastAsia"/>
          <w:spacing w:val="15"/>
          <w:sz w:val="29"/>
          <w:szCs w:val="29"/>
        </w:rPr>
      </w:pPr>
      <w:r>
        <w:rPr>
          <w:rFonts w:hint="eastAsia"/>
          <w:spacing w:val="15"/>
          <w:sz w:val="29"/>
          <w:szCs w:val="29"/>
        </w:rPr>
        <w:t>Courtney, bishop of London, an enemy of Wycliffe, xxxiv.</w:t>
      </w:r>
    </w:p>
    <w:p w14:paraId="7E003469">
      <w:pPr>
        <w:pStyle w:val="2"/>
        <w:spacing w:before="167" w:line="193" w:lineRule="auto"/>
        <w:ind w:left="6"/>
        <w:rPr>
          <w:rFonts w:hint="eastAsia"/>
          <w:spacing w:val="15"/>
          <w:sz w:val="29"/>
          <w:szCs w:val="29"/>
        </w:rPr>
      </w:pPr>
    </w:p>
    <w:p w14:paraId="2AD407D3">
      <w:pPr>
        <w:pStyle w:val="2"/>
        <w:spacing w:before="167" w:line="193" w:lineRule="auto"/>
        <w:ind w:left="6"/>
        <w:rPr>
          <w:rFonts w:hint="eastAsia"/>
          <w:spacing w:val="15"/>
          <w:sz w:val="29"/>
          <w:szCs w:val="29"/>
        </w:rPr>
      </w:pPr>
      <w:r>
        <w:rPr>
          <w:rFonts w:hint="eastAsia"/>
          <w:spacing w:val="15"/>
          <w:sz w:val="29"/>
          <w:szCs w:val="29"/>
        </w:rPr>
        <w:t>考特尼（Courtney），伦敦主教，威克里夫的敌人，xxxiv。</w:t>
      </w:r>
    </w:p>
    <w:p w14:paraId="2353BE50">
      <w:pPr>
        <w:pStyle w:val="2"/>
        <w:spacing w:before="167" w:line="193" w:lineRule="auto"/>
        <w:ind w:left="6"/>
        <w:rPr>
          <w:rFonts w:hint="eastAsia"/>
          <w:spacing w:val="15"/>
          <w:sz w:val="29"/>
          <w:szCs w:val="29"/>
        </w:rPr>
      </w:pPr>
    </w:p>
    <w:p w14:paraId="2470EAC7">
      <w:pPr>
        <w:pStyle w:val="2"/>
        <w:spacing w:before="167" w:line="193" w:lineRule="auto"/>
        <w:ind w:left="6"/>
        <w:rPr>
          <w:rFonts w:hint="eastAsia"/>
          <w:spacing w:val="15"/>
          <w:sz w:val="29"/>
          <w:szCs w:val="29"/>
        </w:rPr>
      </w:pPr>
      <w:r>
        <w:rPr>
          <w:rFonts w:hint="eastAsia"/>
          <w:spacing w:val="15"/>
          <w:sz w:val="29"/>
          <w:szCs w:val="29"/>
        </w:rPr>
        <w:t>convenes a synod against Wycliffe, lxxi.</w:t>
      </w:r>
    </w:p>
    <w:p w14:paraId="4F0FE5AB">
      <w:pPr>
        <w:pStyle w:val="2"/>
        <w:spacing w:before="167" w:line="193" w:lineRule="auto"/>
        <w:ind w:left="6"/>
        <w:rPr>
          <w:rFonts w:hint="eastAsia"/>
          <w:spacing w:val="15"/>
          <w:sz w:val="29"/>
          <w:szCs w:val="29"/>
        </w:rPr>
      </w:pPr>
    </w:p>
    <w:p w14:paraId="28C74360">
      <w:pPr>
        <w:pStyle w:val="2"/>
        <w:spacing w:before="167" w:line="193" w:lineRule="auto"/>
        <w:ind w:left="6"/>
        <w:rPr>
          <w:rFonts w:hint="eastAsia"/>
          <w:spacing w:val="15"/>
          <w:sz w:val="29"/>
          <w:szCs w:val="29"/>
        </w:rPr>
      </w:pPr>
      <w:r>
        <w:rPr>
          <w:rFonts w:hint="eastAsia"/>
          <w:spacing w:val="15"/>
          <w:sz w:val="29"/>
          <w:szCs w:val="29"/>
        </w:rPr>
        <w:t>召开一个宗教会议反对威克里夫，lxxi。</w:t>
      </w:r>
    </w:p>
    <w:p w14:paraId="6FF97350">
      <w:pPr>
        <w:pStyle w:val="2"/>
        <w:spacing w:before="167" w:line="193" w:lineRule="auto"/>
        <w:ind w:left="6"/>
        <w:rPr>
          <w:rFonts w:hint="eastAsia"/>
          <w:spacing w:val="15"/>
          <w:sz w:val="29"/>
          <w:szCs w:val="29"/>
        </w:rPr>
      </w:pPr>
    </w:p>
    <w:p w14:paraId="4465CED1">
      <w:pPr>
        <w:pStyle w:val="2"/>
        <w:spacing w:before="167" w:line="193" w:lineRule="auto"/>
        <w:ind w:left="6"/>
        <w:rPr>
          <w:rFonts w:hint="eastAsia"/>
          <w:spacing w:val="15"/>
          <w:sz w:val="29"/>
          <w:szCs w:val="29"/>
        </w:rPr>
      </w:pPr>
      <w:r>
        <w:rPr>
          <w:rFonts w:hint="eastAsia"/>
          <w:spacing w:val="15"/>
          <w:sz w:val="29"/>
          <w:szCs w:val="29"/>
        </w:rPr>
        <w:t>gives a monition to Chancellor Rigge, lxxx.</w:t>
      </w:r>
    </w:p>
    <w:p w14:paraId="647C6119">
      <w:pPr>
        <w:pStyle w:val="2"/>
        <w:spacing w:before="167" w:line="193" w:lineRule="auto"/>
        <w:ind w:left="6"/>
        <w:rPr>
          <w:rFonts w:hint="eastAsia"/>
          <w:spacing w:val="15"/>
          <w:sz w:val="29"/>
          <w:szCs w:val="29"/>
        </w:rPr>
      </w:pPr>
    </w:p>
    <w:p w14:paraId="3A0B5670">
      <w:pPr>
        <w:pStyle w:val="2"/>
        <w:spacing w:before="167" w:line="193" w:lineRule="auto"/>
        <w:ind w:left="6"/>
        <w:rPr>
          <w:rFonts w:hint="eastAsia"/>
          <w:spacing w:val="15"/>
          <w:sz w:val="29"/>
          <w:szCs w:val="29"/>
        </w:rPr>
      </w:pPr>
      <w:r>
        <w:rPr>
          <w:rFonts w:hint="eastAsia"/>
          <w:spacing w:val="15"/>
          <w:sz w:val="29"/>
          <w:szCs w:val="29"/>
        </w:rPr>
        <w:t>向里格校长发出告诫（monition），lxxx。</w:t>
      </w:r>
    </w:p>
    <w:p w14:paraId="10D1A53B">
      <w:pPr>
        <w:pStyle w:val="2"/>
        <w:spacing w:before="167" w:line="193" w:lineRule="auto"/>
        <w:ind w:left="6"/>
        <w:rPr>
          <w:rFonts w:hint="eastAsia"/>
          <w:spacing w:val="15"/>
          <w:sz w:val="29"/>
          <w:szCs w:val="29"/>
        </w:rPr>
      </w:pPr>
    </w:p>
    <w:p w14:paraId="3468E62F">
      <w:pPr>
        <w:pStyle w:val="2"/>
        <w:spacing w:before="167" w:line="193" w:lineRule="auto"/>
        <w:ind w:left="6"/>
        <w:rPr>
          <w:rFonts w:hint="eastAsia"/>
          <w:spacing w:val="15"/>
          <w:sz w:val="29"/>
          <w:szCs w:val="29"/>
        </w:rPr>
      </w:pPr>
      <w:r>
        <w:rPr>
          <w:rFonts w:hint="eastAsia"/>
          <w:spacing w:val="15"/>
          <w:sz w:val="29"/>
          <w:szCs w:val="29"/>
        </w:rPr>
        <w:t>legate of the pope, and archbishop, lxxii.</w:t>
      </w:r>
    </w:p>
    <w:p w14:paraId="3590C9D4">
      <w:pPr>
        <w:pStyle w:val="2"/>
        <w:spacing w:before="167" w:line="193" w:lineRule="auto"/>
        <w:ind w:left="6"/>
        <w:rPr>
          <w:rFonts w:hint="eastAsia"/>
          <w:spacing w:val="15"/>
          <w:sz w:val="29"/>
          <w:szCs w:val="29"/>
        </w:rPr>
      </w:pPr>
    </w:p>
    <w:p w14:paraId="6584310B">
      <w:pPr>
        <w:pStyle w:val="2"/>
        <w:spacing w:before="167" w:line="193" w:lineRule="auto"/>
        <w:ind w:left="6"/>
        <w:rPr>
          <w:rFonts w:hint="eastAsia"/>
          <w:spacing w:val="15"/>
          <w:sz w:val="29"/>
          <w:szCs w:val="29"/>
        </w:rPr>
      </w:pPr>
      <w:r>
        <w:rPr>
          <w:rFonts w:hint="eastAsia"/>
          <w:spacing w:val="15"/>
          <w:sz w:val="29"/>
          <w:szCs w:val="29"/>
        </w:rPr>
        <w:t>教宗的特使（legate），和大主教，lxxii。</w:t>
      </w:r>
    </w:p>
    <w:p w14:paraId="42C5132B">
      <w:pPr>
        <w:pStyle w:val="2"/>
        <w:spacing w:before="167" w:line="193" w:lineRule="auto"/>
        <w:ind w:left="6"/>
        <w:rPr>
          <w:rFonts w:hint="eastAsia"/>
          <w:spacing w:val="15"/>
          <w:sz w:val="29"/>
          <w:szCs w:val="29"/>
        </w:rPr>
      </w:pPr>
    </w:p>
    <w:p w14:paraId="7D625BD1">
      <w:pPr>
        <w:pStyle w:val="2"/>
        <w:spacing w:before="167" w:line="193" w:lineRule="auto"/>
        <w:ind w:left="6"/>
        <w:rPr>
          <w:rFonts w:hint="eastAsia"/>
          <w:spacing w:val="15"/>
          <w:sz w:val="29"/>
          <w:szCs w:val="29"/>
        </w:rPr>
      </w:pPr>
      <w:r>
        <w:rPr>
          <w:rFonts w:hint="eastAsia"/>
          <w:spacing w:val="15"/>
          <w:sz w:val="29"/>
          <w:szCs w:val="29"/>
        </w:rPr>
        <w:t>made archbishop of Canterbury, lxxi.</w:t>
      </w:r>
    </w:p>
    <w:p w14:paraId="5CE8CD4F">
      <w:pPr>
        <w:pStyle w:val="2"/>
        <w:spacing w:before="167" w:line="193" w:lineRule="auto"/>
        <w:ind w:left="6"/>
        <w:rPr>
          <w:rFonts w:hint="eastAsia"/>
          <w:spacing w:val="15"/>
          <w:sz w:val="29"/>
          <w:szCs w:val="29"/>
        </w:rPr>
      </w:pPr>
    </w:p>
    <w:p w14:paraId="71364901">
      <w:pPr>
        <w:pStyle w:val="2"/>
        <w:spacing w:before="167" w:line="193" w:lineRule="auto"/>
        <w:ind w:left="6"/>
        <w:rPr>
          <w:rFonts w:hint="eastAsia"/>
          <w:spacing w:val="15"/>
          <w:sz w:val="29"/>
          <w:szCs w:val="29"/>
        </w:rPr>
      </w:pPr>
      <w:r>
        <w:rPr>
          <w:rFonts w:hint="eastAsia"/>
          <w:spacing w:val="15"/>
          <w:sz w:val="29"/>
          <w:szCs w:val="29"/>
        </w:rPr>
        <w:t>被立为坎特伯雷大主教，lxxi。</w:t>
      </w:r>
    </w:p>
    <w:p w14:paraId="2E652578">
      <w:pPr>
        <w:pStyle w:val="2"/>
        <w:spacing w:before="167" w:line="193" w:lineRule="auto"/>
        <w:ind w:left="6"/>
        <w:rPr>
          <w:rFonts w:hint="eastAsia"/>
          <w:spacing w:val="15"/>
          <w:sz w:val="29"/>
          <w:szCs w:val="29"/>
        </w:rPr>
      </w:pPr>
    </w:p>
    <w:p w14:paraId="407B6AEC">
      <w:pPr>
        <w:pStyle w:val="2"/>
        <w:spacing w:before="167" w:line="193" w:lineRule="auto"/>
        <w:ind w:left="6"/>
        <w:rPr>
          <w:rFonts w:hint="eastAsia"/>
          <w:spacing w:val="15"/>
          <w:sz w:val="29"/>
          <w:szCs w:val="29"/>
        </w:rPr>
      </w:pPr>
      <w:r>
        <w:rPr>
          <w:rFonts w:hint="eastAsia"/>
          <w:spacing w:val="15"/>
          <w:sz w:val="29"/>
          <w:szCs w:val="29"/>
        </w:rPr>
        <w:t>Register, reference to, lxxxiii.</w:t>
      </w:r>
    </w:p>
    <w:p w14:paraId="0AB41643">
      <w:pPr>
        <w:pStyle w:val="2"/>
        <w:spacing w:before="167" w:line="193" w:lineRule="auto"/>
        <w:ind w:left="6"/>
        <w:rPr>
          <w:rFonts w:hint="eastAsia"/>
          <w:spacing w:val="15"/>
          <w:sz w:val="29"/>
          <w:szCs w:val="29"/>
        </w:rPr>
      </w:pPr>
    </w:p>
    <w:p w14:paraId="78C920F9">
      <w:pPr>
        <w:pStyle w:val="2"/>
        <w:spacing w:before="167" w:line="193" w:lineRule="auto"/>
        <w:ind w:left="6"/>
        <w:rPr>
          <w:rFonts w:hint="eastAsia"/>
          <w:spacing w:val="15"/>
          <w:sz w:val="29"/>
          <w:szCs w:val="29"/>
        </w:rPr>
      </w:pPr>
      <w:r>
        <w:rPr>
          <w:rFonts w:hint="eastAsia"/>
          <w:spacing w:val="15"/>
          <w:sz w:val="29"/>
          <w:szCs w:val="29"/>
        </w:rPr>
        <w:t>登记册（Register），参考文献，lxxxiii。</w:t>
      </w:r>
    </w:p>
    <w:p w14:paraId="673D3D0E">
      <w:pPr>
        <w:pStyle w:val="2"/>
        <w:spacing w:before="167" w:line="193" w:lineRule="auto"/>
        <w:ind w:left="6"/>
        <w:rPr>
          <w:rFonts w:hint="eastAsia"/>
          <w:spacing w:val="15"/>
          <w:sz w:val="29"/>
          <w:szCs w:val="29"/>
        </w:rPr>
      </w:pPr>
    </w:p>
    <w:p w14:paraId="51655A63">
      <w:pPr>
        <w:pStyle w:val="2"/>
        <w:spacing w:before="167" w:line="193" w:lineRule="auto"/>
        <w:ind w:left="6"/>
        <w:rPr>
          <w:rFonts w:hint="eastAsia"/>
          <w:spacing w:val="15"/>
          <w:sz w:val="29"/>
          <w:szCs w:val="29"/>
        </w:rPr>
      </w:pPr>
      <w:r>
        <w:rPr>
          <w:rFonts w:hint="eastAsia"/>
          <w:spacing w:val="15"/>
          <w:sz w:val="29"/>
          <w:szCs w:val="29"/>
        </w:rPr>
        <w:t>sends a letter against Lollardism to all the bishops, lxxii.</w:t>
      </w:r>
    </w:p>
    <w:p w14:paraId="2DCBC161">
      <w:pPr>
        <w:pStyle w:val="2"/>
        <w:spacing w:before="167" w:line="193" w:lineRule="auto"/>
        <w:ind w:left="6"/>
        <w:rPr>
          <w:rFonts w:hint="eastAsia"/>
          <w:spacing w:val="15"/>
          <w:sz w:val="29"/>
          <w:szCs w:val="29"/>
        </w:rPr>
      </w:pPr>
    </w:p>
    <w:p w14:paraId="53709DE0">
      <w:pPr>
        <w:pStyle w:val="2"/>
        <w:spacing w:before="167" w:line="193" w:lineRule="auto"/>
        <w:ind w:left="6"/>
        <w:rPr>
          <w:rFonts w:hint="eastAsia"/>
          <w:spacing w:val="15"/>
          <w:sz w:val="29"/>
          <w:szCs w:val="29"/>
        </w:rPr>
      </w:pPr>
      <w:r>
        <w:rPr>
          <w:rFonts w:hint="eastAsia"/>
          <w:spacing w:val="15"/>
          <w:sz w:val="29"/>
          <w:szCs w:val="29"/>
        </w:rPr>
        <w:t>向所有主教发出反对罗拉德主义（Lollardism）的信，lxxii。</w:t>
      </w:r>
    </w:p>
    <w:p w14:paraId="48B95372">
      <w:pPr>
        <w:pStyle w:val="2"/>
        <w:spacing w:before="167" w:line="193" w:lineRule="auto"/>
        <w:ind w:left="6"/>
        <w:rPr>
          <w:rFonts w:hint="eastAsia"/>
          <w:spacing w:val="15"/>
          <w:sz w:val="29"/>
          <w:szCs w:val="29"/>
        </w:rPr>
      </w:pPr>
    </w:p>
    <w:p w14:paraId="1079AC46">
      <w:pPr>
        <w:pStyle w:val="2"/>
        <w:spacing w:before="167" w:line="193" w:lineRule="auto"/>
        <w:ind w:left="6"/>
        <w:rPr>
          <w:rFonts w:hint="eastAsia"/>
          <w:spacing w:val="15"/>
          <w:sz w:val="29"/>
          <w:szCs w:val="29"/>
        </w:rPr>
      </w:pPr>
      <w:r>
        <w:rPr>
          <w:rFonts w:hint="eastAsia"/>
          <w:spacing w:val="15"/>
          <w:sz w:val="29"/>
          <w:szCs w:val="29"/>
        </w:rPr>
        <w:t>the great bishop of England, lxxxi.</w:t>
      </w:r>
    </w:p>
    <w:p w14:paraId="1FF194C9">
      <w:pPr>
        <w:pStyle w:val="2"/>
        <w:spacing w:before="167" w:line="193" w:lineRule="auto"/>
        <w:ind w:left="6"/>
        <w:rPr>
          <w:rFonts w:hint="eastAsia"/>
          <w:spacing w:val="15"/>
          <w:sz w:val="29"/>
          <w:szCs w:val="29"/>
        </w:rPr>
      </w:pPr>
    </w:p>
    <w:p w14:paraId="6D462B84">
      <w:pPr>
        <w:pStyle w:val="2"/>
        <w:spacing w:before="167" w:line="193" w:lineRule="auto"/>
        <w:ind w:left="6"/>
        <w:rPr>
          <w:rFonts w:hint="eastAsia"/>
          <w:spacing w:val="15"/>
          <w:sz w:val="29"/>
          <w:szCs w:val="29"/>
        </w:rPr>
      </w:pPr>
      <w:r>
        <w:rPr>
          <w:rFonts w:hint="eastAsia"/>
          <w:spacing w:val="15"/>
          <w:sz w:val="29"/>
          <w:szCs w:val="29"/>
        </w:rPr>
        <w:t>英格兰的大主教，lxxxi。</w:t>
      </w:r>
    </w:p>
    <w:p w14:paraId="649FC357">
      <w:pPr>
        <w:pStyle w:val="2"/>
        <w:spacing w:before="167" w:line="193" w:lineRule="auto"/>
        <w:ind w:left="6"/>
        <w:rPr>
          <w:rFonts w:hint="eastAsia"/>
          <w:spacing w:val="15"/>
          <w:sz w:val="29"/>
          <w:szCs w:val="29"/>
        </w:rPr>
      </w:pPr>
    </w:p>
    <w:p w14:paraId="7DC59F16">
      <w:pPr>
        <w:pStyle w:val="2"/>
        <w:spacing w:before="167" w:line="193" w:lineRule="auto"/>
        <w:ind w:left="6"/>
        <w:rPr>
          <w:rFonts w:hint="eastAsia"/>
          <w:spacing w:val="15"/>
          <w:sz w:val="29"/>
          <w:szCs w:val="29"/>
        </w:rPr>
      </w:pPr>
      <w:r>
        <w:rPr>
          <w:rFonts w:hint="eastAsia"/>
          <w:spacing w:val="15"/>
          <w:sz w:val="29"/>
          <w:szCs w:val="29"/>
        </w:rPr>
        <w:t>Courts of bishops rival those of princes, vi.</w:t>
      </w:r>
    </w:p>
    <w:p w14:paraId="453FBC1B">
      <w:pPr>
        <w:pStyle w:val="2"/>
        <w:spacing w:before="167" w:line="193" w:lineRule="auto"/>
        <w:ind w:left="6"/>
        <w:rPr>
          <w:rFonts w:hint="eastAsia"/>
          <w:spacing w:val="15"/>
          <w:sz w:val="29"/>
          <w:szCs w:val="29"/>
        </w:rPr>
      </w:pPr>
    </w:p>
    <w:p w14:paraId="6487ECAB">
      <w:pPr>
        <w:pStyle w:val="2"/>
        <w:spacing w:before="167" w:line="193" w:lineRule="auto"/>
        <w:ind w:left="6"/>
        <w:rPr>
          <w:rFonts w:hint="eastAsia"/>
          <w:spacing w:val="15"/>
          <w:sz w:val="29"/>
          <w:szCs w:val="29"/>
        </w:rPr>
      </w:pPr>
      <w:r>
        <w:rPr>
          <w:rFonts w:hint="eastAsia"/>
          <w:spacing w:val="15"/>
          <w:sz w:val="29"/>
          <w:szCs w:val="29"/>
        </w:rPr>
        <w:t>主教的宫廷（Courts）与君主的宫廷相匹敌，vi。</w:t>
      </w:r>
    </w:p>
    <w:p w14:paraId="12E008B5">
      <w:pPr>
        <w:pStyle w:val="2"/>
        <w:spacing w:before="167" w:line="193" w:lineRule="auto"/>
        <w:ind w:left="6"/>
        <w:rPr>
          <w:rFonts w:hint="eastAsia"/>
          <w:spacing w:val="15"/>
          <w:sz w:val="29"/>
          <w:szCs w:val="29"/>
        </w:rPr>
      </w:pPr>
    </w:p>
    <w:p w14:paraId="117E4386">
      <w:pPr>
        <w:pStyle w:val="2"/>
        <w:spacing w:before="167" w:line="193" w:lineRule="auto"/>
        <w:ind w:left="6"/>
        <w:rPr>
          <w:rFonts w:hint="eastAsia"/>
          <w:spacing w:val="15"/>
          <w:sz w:val="29"/>
          <w:szCs w:val="29"/>
        </w:rPr>
      </w:pPr>
      <w:r>
        <w:rPr>
          <w:rFonts w:hint="eastAsia"/>
          <w:spacing w:val="15"/>
          <w:sz w:val="29"/>
          <w:szCs w:val="29"/>
        </w:rPr>
        <w:t>of the pope in London, xxxiii.</w:t>
      </w:r>
    </w:p>
    <w:p w14:paraId="09450DF3">
      <w:pPr>
        <w:pStyle w:val="2"/>
        <w:spacing w:before="167" w:line="193" w:lineRule="auto"/>
        <w:ind w:left="6"/>
        <w:rPr>
          <w:rFonts w:hint="eastAsia"/>
          <w:spacing w:val="15"/>
          <w:sz w:val="29"/>
          <w:szCs w:val="29"/>
        </w:rPr>
      </w:pPr>
    </w:p>
    <w:p w14:paraId="528EB4A2">
      <w:pPr>
        <w:pStyle w:val="2"/>
        <w:spacing w:before="167" w:line="193" w:lineRule="auto"/>
        <w:ind w:left="6"/>
        <w:rPr>
          <w:rFonts w:hint="eastAsia"/>
          <w:spacing w:val="15"/>
          <w:sz w:val="29"/>
          <w:szCs w:val="29"/>
        </w:rPr>
      </w:pPr>
      <w:r>
        <w:rPr>
          <w:rFonts w:hint="eastAsia"/>
          <w:spacing w:val="15"/>
          <w:sz w:val="29"/>
          <w:szCs w:val="29"/>
        </w:rPr>
        <w:t>教宗的法庭，在伦敦，xxxiii。</w:t>
      </w:r>
    </w:p>
    <w:p w14:paraId="6131B439">
      <w:pPr>
        <w:pStyle w:val="2"/>
        <w:spacing w:before="167" w:line="193" w:lineRule="auto"/>
        <w:ind w:left="6"/>
        <w:rPr>
          <w:rFonts w:hint="eastAsia"/>
          <w:spacing w:val="15"/>
          <w:sz w:val="29"/>
          <w:szCs w:val="29"/>
        </w:rPr>
      </w:pPr>
    </w:p>
    <w:p w14:paraId="231423F3">
      <w:pPr>
        <w:pStyle w:val="2"/>
        <w:spacing w:before="167" w:line="193" w:lineRule="auto"/>
        <w:ind w:left="6"/>
        <w:rPr>
          <w:rFonts w:hint="eastAsia"/>
          <w:spacing w:val="15"/>
          <w:sz w:val="29"/>
          <w:szCs w:val="29"/>
        </w:rPr>
      </w:pPr>
      <w:r>
        <w:rPr>
          <w:rFonts w:hint="eastAsia"/>
          <w:spacing w:val="15"/>
          <w:sz w:val="29"/>
          <w:szCs w:val="29"/>
        </w:rPr>
        <w:t>Creeds, the Apostles’, Athanasian, and Nicene, do not teach transubstantiation, lxv.</w:t>
      </w:r>
    </w:p>
    <w:p w14:paraId="4E5BD8DB">
      <w:pPr>
        <w:pStyle w:val="2"/>
        <w:spacing w:before="167" w:line="193" w:lineRule="auto"/>
        <w:ind w:left="6"/>
        <w:rPr>
          <w:rFonts w:hint="eastAsia"/>
          <w:spacing w:val="15"/>
          <w:sz w:val="29"/>
          <w:szCs w:val="29"/>
        </w:rPr>
      </w:pPr>
    </w:p>
    <w:p w14:paraId="784F7C8A">
      <w:pPr>
        <w:pStyle w:val="2"/>
        <w:spacing w:before="167" w:line="193" w:lineRule="auto"/>
        <w:ind w:left="6"/>
        <w:rPr>
          <w:rFonts w:hint="eastAsia"/>
          <w:spacing w:val="15"/>
          <w:sz w:val="29"/>
          <w:szCs w:val="29"/>
        </w:rPr>
      </w:pPr>
      <w:r>
        <w:rPr>
          <w:rFonts w:hint="eastAsia"/>
          <w:spacing w:val="15"/>
          <w:sz w:val="29"/>
          <w:szCs w:val="29"/>
        </w:rPr>
        <w:t>信经（Creeds），使徒信经、阿塔那修信经和尼西亚信经（Nicene），不教导变质说，lxv。</w:t>
      </w:r>
    </w:p>
    <w:p w14:paraId="7625C598">
      <w:pPr>
        <w:pStyle w:val="2"/>
        <w:spacing w:before="167" w:line="193" w:lineRule="auto"/>
        <w:ind w:left="6"/>
        <w:rPr>
          <w:rFonts w:hint="eastAsia"/>
          <w:spacing w:val="15"/>
          <w:sz w:val="29"/>
          <w:szCs w:val="29"/>
        </w:rPr>
      </w:pPr>
    </w:p>
    <w:p w14:paraId="64B68947">
      <w:pPr>
        <w:pStyle w:val="2"/>
        <w:spacing w:before="167" w:line="193" w:lineRule="auto"/>
        <w:ind w:left="6"/>
        <w:rPr>
          <w:rFonts w:hint="eastAsia"/>
          <w:spacing w:val="15"/>
          <w:sz w:val="29"/>
          <w:szCs w:val="29"/>
        </w:rPr>
      </w:pPr>
      <w:r>
        <w:rPr>
          <w:rFonts w:hint="eastAsia"/>
          <w:spacing w:val="15"/>
          <w:sz w:val="29"/>
          <w:szCs w:val="29"/>
        </w:rPr>
        <w:t>Cressy, the battle of, xxv.</w:t>
      </w:r>
    </w:p>
    <w:p w14:paraId="45E19F19">
      <w:pPr>
        <w:pStyle w:val="2"/>
        <w:spacing w:before="167" w:line="193" w:lineRule="auto"/>
        <w:ind w:left="6"/>
        <w:rPr>
          <w:rFonts w:hint="eastAsia"/>
          <w:spacing w:val="15"/>
          <w:sz w:val="29"/>
          <w:szCs w:val="29"/>
        </w:rPr>
      </w:pPr>
    </w:p>
    <w:p w14:paraId="07B2D8B6">
      <w:pPr>
        <w:pStyle w:val="2"/>
        <w:spacing w:before="167" w:line="193" w:lineRule="auto"/>
        <w:ind w:left="6"/>
        <w:rPr>
          <w:rFonts w:hint="eastAsia"/>
          <w:spacing w:val="15"/>
          <w:sz w:val="29"/>
          <w:szCs w:val="29"/>
        </w:rPr>
      </w:pPr>
      <w:r>
        <w:rPr>
          <w:rFonts w:hint="eastAsia"/>
          <w:spacing w:val="15"/>
          <w:sz w:val="29"/>
          <w:szCs w:val="29"/>
        </w:rPr>
        <w:t>克雷西（Cressy）战役，xxv。</w:t>
      </w:r>
    </w:p>
    <w:p w14:paraId="3EAB641D">
      <w:pPr>
        <w:pStyle w:val="2"/>
        <w:spacing w:before="167" w:line="193" w:lineRule="auto"/>
        <w:ind w:left="6"/>
        <w:rPr>
          <w:rFonts w:hint="eastAsia"/>
          <w:spacing w:val="15"/>
          <w:sz w:val="29"/>
          <w:szCs w:val="29"/>
        </w:rPr>
      </w:pPr>
    </w:p>
    <w:p w14:paraId="50624FFF">
      <w:pPr>
        <w:pStyle w:val="2"/>
        <w:spacing w:before="167" w:line="193" w:lineRule="auto"/>
        <w:ind w:left="6"/>
        <w:rPr>
          <w:rFonts w:hint="eastAsia"/>
          <w:spacing w:val="15"/>
          <w:sz w:val="29"/>
          <w:szCs w:val="29"/>
        </w:rPr>
      </w:pPr>
      <w:r>
        <w:rPr>
          <w:rFonts w:hint="eastAsia"/>
          <w:spacing w:val="15"/>
          <w:sz w:val="29"/>
          <w:szCs w:val="29"/>
        </w:rPr>
        <w:t>Cursing, ecclesiastical, does not bind finally, xlv.</w:t>
      </w:r>
    </w:p>
    <w:p w14:paraId="5CB6116B">
      <w:pPr>
        <w:pStyle w:val="2"/>
        <w:spacing w:before="167" w:line="193" w:lineRule="auto"/>
        <w:ind w:left="6"/>
        <w:rPr>
          <w:rFonts w:hint="eastAsia"/>
          <w:spacing w:val="15"/>
          <w:sz w:val="29"/>
          <w:szCs w:val="29"/>
        </w:rPr>
      </w:pPr>
    </w:p>
    <w:p w14:paraId="43C08DE3">
      <w:pPr>
        <w:pStyle w:val="2"/>
        <w:spacing w:before="167" w:line="193" w:lineRule="auto"/>
        <w:ind w:left="6"/>
        <w:rPr>
          <w:rFonts w:hint="eastAsia"/>
          <w:spacing w:val="15"/>
          <w:sz w:val="29"/>
          <w:szCs w:val="29"/>
        </w:rPr>
      </w:pPr>
      <w:r>
        <w:rPr>
          <w:rFonts w:hint="eastAsia"/>
          <w:spacing w:val="15"/>
          <w:sz w:val="29"/>
          <w:szCs w:val="29"/>
        </w:rPr>
        <w:t>咒诅（Cursing），教会的，不具有最终约束力，xlv。</w:t>
      </w:r>
    </w:p>
    <w:p w14:paraId="51103A65">
      <w:pPr>
        <w:pStyle w:val="2"/>
        <w:spacing w:before="167" w:line="193" w:lineRule="auto"/>
        <w:ind w:left="6"/>
        <w:rPr>
          <w:rFonts w:hint="eastAsia"/>
          <w:spacing w:val="15"/>
          <w:sz w:val="29"/>
          <w:szCs w:val="29"/>
        </w:rPr>
      </w:pPr>
    </w:p>
    <w:p w14:paraId="25823A3E">
      <w:pPr>
        <w:pStyle w:val="2"/>
        <w:spacing w:before="167" w:line="193" w:lineRule="auto"/>
        <w:ind w:left="6"/>
        <w:rPr>
          <w:rFonts w:hint="eastAsia"/>
          <w:spacing w:val="15"/>
          <w:sz w:val="29"/>
          <w:szCs w:val="29"/>
        </w:rPr>
      </w:pPr>
      <w:r>
        <w:rPr>
          <w:rFonts w:hint="eastAsia"/>
          <w:spacing w:val="15"/>
          <w:sz w:val="29"/>
          <w:szCs w:val="29"/>
        </w:rPr>
        <w:t>DEPRAVITY increased by the plague, ix.</w:t>
      </w:r>
    </w:p>
    <w:p w14:paraId="4B165BFF">
      <w:pPr>
        <w:pStyle w:val="2"/>
        <w:spacing w:before="167" w:line="193" w:lineRule="auto"/>
        <w:ind w:left="6"/>
        <w:rPr>
          <w:rFonts w:hint="eastAsia"/>
          <w:spacing w:val="15"/>
          <w:sz w:val="29"/>
          <w:szCs w:val="29"/>
        </w:rPr>
      </w:pPr>
    </w:p>
    <w:p w14:paraId="38AEFCF9">
      <w:pPr>
        <w:pStyle w:val="2"/>
        <w:spacing w:before="167" w:line="193" w:lineRule="auto"/>
        <w:ind w:left="6"/>
        <w:rPr>
          <w:rFonts w:hint="eastAsia"/>
          <w:spacing w:val="15"/>
          <w:sz w:val="29"/>
          <w:szCs w:val="29"/>
        </w:rPr>
      </w:pPr>
      <w:r>
        <w:rPr>
          <w:rFonts w:hint="eastAsia"/>
          <w:spacing w:val="15"/>
          <w:sz w:val="29"/>
          <w:szCs w:val="29"/>
        </w:rPr>
        <w:t>道德败坏（DEPRAVITY）因瘟疫而增加，ix。</w:t>
      </w:r>
    </w:p>
    <w:p w14:paraId="1FCEF4BB">
      <w:pPr>
        <w:pStyle w:val="2"/>
        <w:spacing w:before="167" w:line="193" w:lineRule="auto"/>
        <w:ind w:left="6"/>
        <w:rPr>
          <w:rFonts w:hint="eastAsia"/>
          <w:spacing w:val="15"/>
          <w:sz w:val="29"/>
          <w:szCs w:val="29"/>
        </w:rPr>
      </w:pPr>
    </w:p>
    <w:p w14:paraId="4A358296">
      <w:pPr>
        <w:pStyle w:val="2"/>
        <w:spacing w:before="167" w:line="193" w:lineRule="auto"/>
        <w:ind w:left="6"/>
        <w:rPr>
          <w:rFonts w:hint="eastAsia"/>
          <w:spacing w:val="15"/>
          <w:sz w:val="29"/>
          <w:szCs w:val="29"/>
        </w:rPr>
      </w:pPr>
      <w:r>
        <w:rPr>
          <w:rFonts w:hint="eastAsia"/>
          <w:spacing w:val="15"/>
          <w:sz w:val="29"/>
          <w:szCs w:val="29"/>
        </w:rPr>
        <w:t>Dialogue between Courtney and Lancaster, xxxv.</w:t>
      </w:r>
    </w:p>
    <w:p w14:paraId="43900156">
      <w:pPr>
        <w:pStyle w:val="2"/>
        <w:spacing w:before="167" w:line="193" w:lineRule="auto"/>
        <w:ind w:left="6"/>
        <w:rPr>
          <w:rFonts w:hint="eastAsia"/>
          <w:spacing w:val="15"/>
          <w:sz w:val="29"/>
          <w:szCs w:val="29"/>
        </w:rPr>
      </w:pPr>
    </w:p>
    <w:p w14:paraId="202C23EE">
      <w:pPr>
        <w:pStyle w:val="2"/>
        <w:spacing w:before="167" w:line="193" w:lineRule="auto"/>
        <w:ind w:left="6"/>
        <w:rPr>
          <w:rFonts w:hint="eastAsia"/>
          <w:spacing w:val="15"/>
          <w:sz w:val="29"/>
          <w:szCs w:val="29"/>
        </w:rPr>
      </w:pPr>
      <w:r>
        <w:rPr>
          <w:rFonts w:hint="eastAsia"/>
          <w:spacing w:val="15"/>
          <w:sz w:val="29"/>
          <w:szCs w:val="29"/>
        </w:rPr>
        <w:t>考特尼与兰开斯特之间的对话，xxxv。</w:t>
      </w:r>
    </w:p>
    <w:p w14:paraId="78ADDDFF">
      <w:pPr>
        <w:pStyle w:val="2"/>
        <w:spacing w:before="167" w:line="193" w:lineRule="auto"/>
        <w:ind w:left="6"/>
        <w:rPr>
          <w:rFonts w:hint="eastAsia"/>
          <w:spacing w:val="15"/>
          <w:sz w:val="29"/>
          <w:szCs w:val="29"/>
        </w:rPr>
      </w:pPr>
    </w:p>
    <w:p w14:paraId="162FB414">
      <w:pPr>
        <w:pStyle w:val="2"/>
        <w:spacing w:before="167" w:line="193" w:lineRule="auto"/>
        <w:ind w:left="6"/>
        <w:rPr>
          <w:rFonts w:hint="eastAsia"/>
          <w:spacing w:val="15"/>
          <w:sz w:val="29"/>
          <w:szCs w:val="29"/>
        </w:rPr>
      </w:pPr>
      <w:r>
        <w:rPr>
          <w:rFonts w:hint="eastAsia"/>
          <w:spacing w:val="15"/>
          <w:sz w:val="29"/>
          <w:szCs w:val="29"/>
        </w:rPr>
        <w:t>Disciples of Christ have no power to exact temporalities by censures, xlvi.</w:t>
      </w:r>
    </w:p>
    <w:p w14:paraId="14FB5D57">
      <w:pPr>
        <w:pStyle w:val="2"/>
        <w:spacing w:before="167" w:line="193" w:lineRule="auto"/>
        <w:ind w:left="6"/>
        <w:rPr>
          <w:rFonts w:hint="eastAsia"/>
          <w:spacing w:val="15"/>
          <w:sz w:val="29"/>
          <w:szCs w:val="29"/>
        </w:rPr>
      </w:pPr>
    </w:p>
    <w:p w14:paraId="2FAC0B55">
      <w:pPr>
        <w:pStyle w:val="2"/>
        <w:spacing w:before="167" w:line="193" w:lineRule="auto"/>
        <w:ind w:left="6"/>
        <w:rPr>
          <w:rFonts w:hint="eastAsia"/>
          <w:spacing w:val="15"/>
          <w:sz w:val="29"/>
          <w:szCs w:val="29"/>
        </w:rPr>
      </w:pPr>
      <w:r>
        <w:rPr>
          <w:rFonts w:hint="eastAsia"/>
          <w:spacing w:val="15"/>
          <w:sz w:val="29"/>
          <w:szCs w:val="29"/>
        </w:rPr>
        <w:t>基督的门徒（Disciples）没有权力通过谴责来勒索属世财产，xlvi。</w:t>
      </w:r>
    </w:p>
    <w:p w14:paraId="50A0C4C9">
      <w:pPr>
        <w:pStyle w:val="2"/>
        <w:spacing w:before="167" w:line="193" w:lineRule="auto"/>
        <w:ind w:left="6"/>
        <w:rPr>
          <w:rFonts w:hint="eastAsia"/>
          <w:spacing w:val="15"/>
          <w:sz w:val="29"/>
          <w:szCs w:val="29"/>
        </w:rPr>
      </w:pPr>
    </w:p>
    <w:p w14:paraId="65B8B0F6">
      <w:pPr>
        <w:pStyle w:val="2"/>
        <w:spacing w:before="167" w:line="193" w:lineRule="auto"/>
        <w:ind w:left="6"/>
        <w:rPr>
          <w:rFonts w:hint="eastAsia"/>
          <w:spacing w:val="15"/>
          <w:sz w:val="29"/>
          <w:szCs w:val="29"/>
        </w:rPr>
      </w:pPr>
      <w:r>
        <w:rPr>
          <w:rFonts w:hint="eastAsia"/>
          <w:spacing w:val="15"/>
          <w:sz w:val="29"/>
          <w:szCs w:val="29"/>
        </w:rPr>
        <w:t>Doctrines of Wycliffe declared heretical, lxxii.</w:t>
      </w:r>
    </w:p>
    <w:p w14:paraId="2536B3B7">
      <w:pPr>
        <w:pStyle w:val="2"/>
        <w:spacing w:before="167" w:line="193" w:lineRule="auto"/>
        <w:ind w:left="6"/>
        <w:rPr>
          <w:rFonts w:hint="eastAsia"/>
          <w:spacing w:val="15"/>
          <w:sz w:val="29"/>
          <w:szCs w:val="29"/>
        </w:rPr>
      </w:pPr>
    </w:p>
    <w:p w14:paraId="5EEA2190">
      <w:pPr>
        <w:pStyle w:val="2"/>
        <w:spacing w:before="167" w:line="193" w:lineRule="auto"/>
        <w:ind w:left="6"/>
        <w:rPr>
          <w:rFonts w:hint="eastAsia"/>
          <w:spacing w:val="15"/>
          <w:sz w:val="29"/>
          <w:szCs w:val="29"/>
        </w:rPr>
      </w:pPr>
      <w:r>
        <w:rPr>
          <w:rFonts w:hint="eastAsia"/>
          <w:spacing w:val="15"/>
          <w:sz w:val="29"/>
          <w:szCs w:val="29"/>
        </w:rPr>
        <w:t>威克里夫的教义（Doctrines）被宣布为异端，lxxii。</w:t>
      </w:r>
    </w:p>
    <w:p w14:paraId="1145FAE9">
      <w:pPr>
        <w:pStyle w:val="2"/>
        <w:spacing w:before="167" w:line="193" w:lineRule="auto"/>
        <w:ind w:left="6"/>
        <w:rPr>
          <w:rFonts w:hint="eastAsia"/>
          <w:spacing w:val="15"/>
          <w:sz w:val="29"/>
          <w:szCs w:val="29"/>
        </w:rPr>
      </w:pPr>
    </w:p>
    <w:p w14:paraId="14F82E7B">
      <w:pPr>
        <w:pStyle w:val="2"/>
        <w:spacing w:before="167" w:line="193" w:lineRule="auto"/>
        <w:ind w:left="6"/>
        <w:rPr>
          <w:rFonts w:hint="eastAsia"/>
          <w:spacing w:val="15"/>
          <w:sz w:val="29"/>
          <w:szCs w:val="29"/>
        </w:rPr>
      </w:pPr>
      <w:r>
        <w:rPr>
          <w:rFonts w:hint="eastAsia"/>
          <w:spacing w:val="15"/>
          <w:sz w:val="29"/>
          <w:szCs w:val="29"/>
        </w:rPr>
        <w:t>Dominick, St., order of, xv.</w:t>
      </w:r>
    </w:p>
    <w:p w14:paraId="55DBA9C6">
      <w:pPr>
        <w:pStyle w:val="2"/>
        <w:spacing w:before="167" w:line="193" w:lineRule="auto"/>
        <w:ind w:left="6"/>
        <w:rPr>
          <w:rFonts w:hint="eastAsia"/>
          <w:spacing w:val="15"/>
          <w:sz w:val="29"/>
          <w:szCs w:val="29"/>
        </w:rPr>
      </w:pPr>
    </w:p>
    <w:p w14:paraId="130D1D39">
      <w:pPr>
        <w:pStyle w:val="2"/>
        <w:spacing w:before="167" w:line="193" w:lineRule="auto"/>
        <w:ind w:left="6"/>
        <w:rPr>
          <w:rFonts w:hint="eastAsia"/>
          <w:spacing w:val="15"/>
          <w:sz w:val="29"/>
          <w:szCs w:val="29"/>
        </w:rPr>
      </w:pPr>
      <w:r>
        <w:rPr>
          <w:rFonts w:hint="eastAsia"/>
          <w:spacing w:val="15"/>
          <w:sz w:val="29"/>
          <w:szCs w:val="29"/>
        </w:rPr>
        <w:t>圣多明我（Dominick, St.），其修会，xv。</w:t>
      </w:r>
    </w:p>
    <w:p w14:paraId="1316B24A">
      <w:pPr>
        <w:pStyle w:val="2"/>
        <w:spacing w:before="167" w:line="193" w:lineRule="auto"/>
        <w:ind w:left="6"/>
        <w:rPr>
          <w:rFonts w:hint="eastAsia"/>
          <w:spacing w:val="15"/>
          <w:sz w:val="29"/>
          <w:szCs w:val="29"/>
        </w:rPr>
      </w:pPr>
    </w:p>
    <w:p w14:paraId="4DC2CB44">
      <w:pPr>
        <w:pStyle w:val="2"/>
        <w:spacing w:before="167" w:line="193" w:lineRule="auto"/>
        <w:ind w:left="6"/>
        <w:rPr>
          <w:rFonts w:hint="eastAsia"/>
          <w:spacing w:val="15"/>
          <w:sz w:val="29"/>
          <w:szCs w:val="29"/>
        </w:rPr>
      </w:pPr>
      <w:r>
        <w:rPr>
          <w:rFonts w:hint="eastAsia"/>
          <w:spacing w:val="15"/>
          <w:sz w:val="29"/>
          <w:szCs w:val="29"/>
        </w:rPr>
        <w:t>Dominion founded in grace, xliii.</w:t>
      </w:r>
    </w:p>
    <w:p w14:paraId="5FCE6300">
      <w:pPr>
        <w:pStyle w:val="2"/>
        <w:spacing w:before="167" w:line="193" w:lineRule="auto"/>
        <w:ind w:left="6"/>
        <w:rPr>
          <w:rFonts w:hint="eastAsia"/>
          <w:spacing w:val="15"/>
          <w:sz w:val="29"/>
          <w:szCs w:val="29"/>
        </w:rPr>
      </w:pPr>
    </w:p>
    <w:p w14:paraId="1732BAB2">
      <w:pPr>
        <w:pStyle w:val="2"/>
        <w:spacing w:before="167" w:line="193" w:lineRule="auto"/>
        <w:ind w:left="6"/>
        <w:rPr>
          <w:rFonts w:hint="eastAsia"/>
          <w:spacing w:val="15"/>
          <w:sz w:val="29"/>
          <w:szCs w:val="29"/>
        </w:rPr>
      </w:pPr>
      <w:r>
        <w:rPr>
          <w:rFonts w:hint="eastAsia"/>
          <w:spacing w:val="15"/>
          <w:sz w:val="29"/>
          <w:szCs w:val="29"/>
        </w:rPr>
        <w:t>统治权（Dominion）建立在恩典中，xliii。</w:t>
      </w:r>
    </w:p>
    <w:p w14:paraId="1C7F5808">
      <w:pPr>
        <w:pStyle w:val="2"/>
        <w:spacing w:before="167" w:line="193" w:lineRule="auto"/>
        <w:ind w:left="6"/>
        <w:rPr>
          <w:rFonts w:hint="eastAsia"/>
          <w:spacing w:val="15"/>
          <w:sz w:val="29"/>
          <w:szCs w:val="29"/>
        </w:rPr>
      </w:pPr>
    </w:p>
    <w:p w14:paraId="4FC684A4">
      <w:pPr>
        <w:pStyle w:val="2"/>
        <w:spacing w:before="167" w:line="193" w:lineRule="auto"/>
        <w:ind w:left="6"/>
        <w:rPr>
          <w:rFonts w:hint="eastAsia"/>
          <w:spacing w:val="15"/>
          <w:sz w:val="29"/>
          <w:szCs w:val="29"/>
        </w:rPr>
      </w:pPr>
      <w:r>
        <w:rPr>
          <w:rFonts w:hint="eastAsia"/>
          <w:spacing w:val="15"/>
          <w:sz w:val="29"/>
          <w:szCs w:val="29"/>
        </w:rPr>
        <w:t>Dominion given ministerially only, xliii.</w:t>
      </w:r>
    </w:p>
    <w:p w14:paraId="79913063">
      <w:pPr>
        <w:pStyle w:val="2"/>
        <w:spacing w:before="167" w:line="193" w:lineRule="auto"/>
        <w:ind w:left="6"/>
        <w:rPr>
          <w:rFonts w:hint="eastAsia"/>
          <w:spacing w:val="15"/>
          <w:sz w:val="29"/>
          <w:szCs w:val="29"/>
        </w:rPr>
      </w:pPr>
    </w:p>
    <w:p w14:paraId="1758B3A2">
      <w:pPr>
        <w:pStyle w:val="2"/>
        <w:spacing w:before="167" w:line="193" w:lineRule="auto"/>
        <w:ind w:left="6"/>
        <w:rPr>
          <w:rFonts w:hint="eastAsia"/>
          <w:spacing w:val="15"/>
          <w:sz w:val="29"/>
          <w:szCs w:val="29"/>
        </w:rPr>
      </w:pPr>
      <w:r>
        <w:rPr>
          <w:rFonts w:hint="eastAsia"/>
          <w:spacing w:val="15"/>
          <w:sz w:val="29"/>
          <w:szCs w:val="29"/>
        </w:rPr>
        <w:t>统治权仅以服事方式（ministerially）赐予，xliii。</w:t>
      </w:r>
    </w:p>
    <w:p w14:paraId="67513907">
      <w:pPr>
        <w:pStyle w:val="2"/>
        <w:spacing w:before="167" w:line="193" w:lineRule="auto"/>
        <w:ind w:left="6"/>
        <w:rPr>
          <w:rFonts w:hint="eastAsia"/>
          <w:spacing w:val="15"/>
          <w:sz w:val="29"/>
          <w:szCs w:val="29"/>
        </w:rPr>
      </w:pPr>
    </w:p>
    <w:p w14:paraId="6C5AD9B1">
      <w:pPr>
        <w:pStyle w:val="2"/>
        <w:spacing w:before="167" w:line="193" w:lineRule="auto"/>
        <w:ind w:left="6"/>
        <w:rPr>
          <w:rFonts w:hint="eastAsia"/>
          <w:spacing w:val="15"/>
          <w:sz w:val="29"/>
          <w:szCs w:val="29"/>
        </w:rPr>
      </w:pPr>
      <w:r>
        <w:rPr>
          <w:rFonts w:hint="eastAsia"/>
          <w:spacing w:val="15"/>
          <w:sz w:val="29"/>
          <w:szCs w:val="29"/>
        </w:rPr>
        <w:t>Doubts as to Wycliffe’s wardenship, xvii.</w:t>
      </w:r>
    </w:p>
    <w:p w14:paraId="0A6249A7">
      <w:pPr>
        <w:pStyle w:val="2"/>
        <w:spacing w:before="167" w:line="193" w:lineRule="auto"/>
        <w:ind w:left="6"/>
        <w:rPr>
          <w:rFonts w:hint="eastAsia"/>
          <w:spacing w:val="15"/>
          <w:sz w:val="29"/>
          <w:szCs w:val="29"/>
        </w:rPr>
      </w:pPr>
    </w:p>
    <w:p w14:paraId="45093A3A">
      <w:pPr>
        <w:pStyle w:val="2"/>
        <w:spacing w:before="167" w:line="193" w:lineRule="auto"/>
        <w:ind w:left="6"/>
        <w:rPr>
          <w:rFonts w:hint="eastAsia"/>
          <w:spacing w:val="15"/>
          <w:sz w:val="29"/>
          <w:szCs w:val="29"/>
        </w:rPr>
      </w:pPr>
      <w:r>
        <w:rPr>
          <w:rFonts w:hint="eastAsia"/>
          <w:spacing w:val="15"/>
          <w:sz w:val="29"/>
          <w:szCs w:val="29"/>
        </w:rPr>
        <w:t>关于威克里夫院长职位的疑虑（Doubts），xvii。</w:t>
      </w:r>
    </w:p>
    <w:p w14:paraId="024BD846">
      <w:pPr>
        <w:pStyle w:val="2"/>
        <w:spacing w:before="167" w:line="193" w:lineRule="auto"/>
        <w:ind w:left="6"/>
        <w:rPr>
          <w:rFonts w:hint="eastAsia"/>
          <w:spacing w:val="15"/>
          <w:sz w:val="29"/>
          <w:szCs w:val="29"/>
        </w:rPr>
      </w:pPr>
    </w:p>
    <w:p w14:paraId="75AE659E">
      <w:pPr>
        <w:pStyle w:val="2"/>
        <w:spacing w:before="167" w:line="193" w:lineRule="auto"/>
        <w:ind w:left="6"/>
        <w:rPr>
          <w:rFonts w:hint="eastAsia"/>
          <w:spacing w:val="15"/>
          <w:sz w:val="29"/>
          <w:szCs w:val="29"/>
        </w:rPr>
      </w:pPr>
      <w:r>
        <w:rPr>
          <w:rFonts w:hint="eastAsia"/>
          <w:spacing w:val="15"/>
          <w:sz w:val="29"/>
          <w:szCs w:val="29"/>
        </w:rPr>
        <w:t>Duns Scotus, a divine of great genius, v.</w:t>
      </w:r>
    </w:p>
    <w:p w14:paraId="67CAE593">
      <w:pPr>
        <w:pStyle w:val="2"/>
        <w:spacing w:before="167" w:line="193" w:lineRule="auto"/>
        <w:ind w:left="6"/>
        <w:rPr>
          <w:rFonts w:hint="eastAsia"/>
          <w:spacing w:val="15"/>
          <w:sz w:val="29"/>
          <w:szCs w:val="29"/>
        </w:rPr>
      </w:pPr>
    </w:p>
    <w:p w14:paraId="4E8AF433">
      <w:pPr>
        <w:pStyle w:val="2"/>
        <w:spacing w:before="167" w:line="193" w:lineRule="auto"/>
        <w:ind w:left="6"/>
        <w:rPr>
          <w:rFonts w:hint="eastAsia"/>
          <w:spacing w:val="15"/>
          <w:sz w:val="29"/>
          <w:szCs w:val="29"/>
        </w:rPr>
      </w:pPr>
      <w:r>
        <w:rPr>
          <w:rFonts w:hint="eastAsia"/>
          <w:spacing w:val="15"/>
          <w:sz w:val="29"/>
          <w:szCs w:val="29"/>
        </w:rPr>
        <w:t>邓斯·司各脱（Duns Scotus），一位天赋异禀的神学家，v。</w:t>
      </w:r>
    </w:p>
    <w:p w14:paraId="5ED5B083">
      <w:pPr>
        <w:pStyle w:val="2"/>
        <w:spacing w:before="167" w:line="193" w:lineRule="auto"/>
        <w:ind w:left="6"/>
        <w:rPr>
          <w:rFonts w:hint="eastAsia"/>
          <w:spacing w:val="15"/>
          <w:sz w:val="29"/>
          <w:szCs w:val="29"/>
        </w:rPr>
      </w:pPr>
    </w:p>
    <w:p w14:paraId="23EB7C6D">
      <w:pPr>
        <w:pStyle w:val="2"/>
        <w:spacing w:before="167" w:line="193" w:lineRule="auto"/>
        <w:ind w:left="6"/>
        <w:rPr>
          <w:rFonts w:hint="eastAsia"/>
          <w:spacing w:val="15"/>
          <w:sz w:val="29"/>
          <w:szCs w:val="29"/>
        </w:rPr>
      </w:pPr>
      <w:r>
        <w:rPr>
          <w:rFonts w:hint="eastAsia"/>
          <w:spacing w:val="15"/>
          <w:sz w:val="29"/>
          <w:szCs w:val="29"/>
        </w:rPr>
        <w:t>Dunstan, St., a celebrated Saxon ecclesiastic, lxv.</w:t>
      </w:r>
    </w:p>
    <w:p w14:paraId="6B0BAA1A">
      <w:pPr>
        <w:pStyle w:val="2"/>
        <w:spacing w:before="167" w:line="193" w:lineRule="auto"/>
        <w:ind w:left="6"/>
        <w:rPr>
          <w:rFonts w:hint="eastAsia"/>
          <w:spacing w:val="15"/>
          <w:sz w:val="29"/>
          <w:szCs w:val="29"/>
        </w:rPr>
      </w:pPr>
    </w:p>
    <w:p w14:paraId="3C6D5352">
      <w:pPr>
        <w:pStyle w:val="2"/>
        <w:spacing w:before="167" w:line="193" w:lineRule="auto"/>
        <w:ind w:left="6"/>
        <w:rPr>
          <w:rFonts w:hint="eastAsia"/>
          <w:spacing w:val="15"/>
          <w:sz w:val="29"/>
          <w:szCs w:val="29"/>
        </w:rPr>
      </w:pPr>
      <w:r>
        <w:rPr>
          <w:rFonts w:hint="eastAsia"/>
          <w:spacing w:val="15"/>
          <w:sz w:val="29"/>
          <w:szCs w:val="29"/>
        </w:rPr>
        <w:t>圣邓斯坦（Dunstan, St.），一位著名的撒克逊教士，lxv。</w:t>
      </w:r>
    </w:p>
    <w:p w14:paraId="6B9833D4">
      <w:pPr>
        <w:pStyle w:val="2"/>
        <w:spacing w:before="167" w:line="193" w:lineRule="auto"/>
        <w:ind w:left="6"/>
        <w:rPr>
          <w:rFonts w:hint="eastAsia"/>
          <w:spacing w:val="15"/>
          <w:sz w:val="29"/>
          <w:szCs w:val="29"/>
        </w:rPr>
      </w:pPr>
    </w:p>
    <w:p w14:paraId="7CDF410C">
      <w:pPr>
        <w:pStyle w:val="2"/>
        <w:spacing w:before="167" w:line="193" w:lineRule="auto"/>
        <w:ind w:left="6"/>
        <w:rPr>
          <w:rFonts w:hint="eastAsia"/>
          <w:spacing w:val="15"/>
          <w:sz w:val="29"/>
          <w:szCs w:val="29"/>
        </w:rPr>
      </w:pPr>
      <w:r>
        <w:rPr>
          <w:rFonts w:hint="eastAsia"/>
          <w:spacing w:val="15"/>
          <w:sz w:val="29"/>
          <w:szCs w:val="29"/>
        </w:rPr>
        <w:t>Durham Book, a Saxon interlined version of the Gospels, lviii.</w:t>
      </w:r>
    </w:p>
    <w:p w14:paraId="66766649">
      <w:pPr>
        <w:pStyle w:val="2"/>
        <w:spacing w:before="167" w:line="193" w:lineRule="auto"/>
        <w:ind w:left="6"/>
        <w:rPr>
          <w:rFonts w:hint="eastAsia"/>
          <w:spacing w:val="15"/>
          <w:sz w:val="29"/>
          <w:szCs w:val="29"/>
        </w:rPr>
      </w:pPr>
    </w:p>
    <w:p w14:paraId="27334514">
      <w:pPr>
        <w:pStyle w:val="2"/>
        <w:spacing w:before="167" w:line="193" w:lineRule="auto"/>
        <w:ind w:left="6"/>
        <w:rPr>
          <w:rFonts w:hint="eastAsia"/>
          <w:spacing w:val="15"/>
          <w:sz w:val="29"/>
          <w:szCs w:val="29"/>
        </w:rPr>
      </w:pPr>
      <w:r>
        <w:rPr>
          <w:rFonts w:hint="eastAsia"/>
          <w:spacing w:val="15"/>
          <w:sz w:val="29"/>
          <w:szCs w:val="29"/>
        </w:rPr>
        <w:t>达勒姆书（Durham Book），一部撒克逊语行间注释的福音书版本，lviii。</w:t>
      </w:r>
    </w:p>
    <w:p w14:paraId="31B00A20">
      <w:pPr>
        <w:pStyle w:val="2"/>
        <w:spacing w:before="167" w:line="193" w:lineRule="auto"/>
        <w:ind w:left="6"/>
        <w:rPr>
          <w:rFonts w:hint="eastAsia"/>
          <w:spacing w:val="15"/>
          <w:sz w:val="29"/>
          <w:szCs w:val="29"/>
        </w:rPr>
      </w:pPr>
    </w:p>
    <w:p w14:paraId="58374C93">
      <w:pPr>
        <w:pStyle w:val="2"/>
        <w:spacing w:before="167" w:line="193" w:lineRule="auto"/>
        <w:ind w:left="6"/>
        <w:rPr>
          <w:rFonts w:hint="eastAsia"/>
          <w:spacing w:val="15"/>
          <w:sz w:val="29"/>
          <w:szCs w:val="29"/>
        </w:rPr>
      </w:pPr>
      <w:r>
        <w:rPr>
          <w:rFonts w:hint="eastAsia"/>
          <w:spacing w:val="15"/>
          <w:sz w:val="29"/>
          <w:szCs w:val="29"/>
        </w:rPr>
        <w:t>EARTHQUAKE in London, in 1381, lxxi.</w:t>
      </w:r>
    </w:p>
    <w:p w14:paraId="1EE73686">
      <w:pPr>
        <w:pStyle w:val="2"/>
        <w:spacing w:before="167" w:line="193" w:lineRule="auto"/>
        <w:ind w:left="6"/>
        <w:rPr>
          <w:rFonts w:hint="eastAsia"/>
          <w:spacing w:val="15"/>
          <w:sz w:val="29"/>
          <w:szCs w:val="29"/>
        </w:rPr>
      </w:pPr>
    </w:p>
    <w:p w14:paraId="71F694E0">
      <w:pPr>
        <w:pStyle w:val="2"/>
        <w:spacing w:before="167" w:line="193" w:lineRule="auto"/>
        <w:ind w:left="6"/>
        <w:rPr>
          <w:rFonts w:hint="eastAsia"/>
          <w:spacing w:val="15"/>
          <w:sz w:val="29"/>
          <w:szCs w:val="29"/>
        </w:rPr>
      </w:pPr>
      <w:r>
        <w:rPr>
          <w:rFonts w:hint="eastAsia"/>
          <w:spacing w:val="15"/>
          <w:sz w:val="29"/>
          <w:szCs w:val="29"/>
        </w:rPr>
        <w:t>地震（EARTHQUAKE），在伦敦，1381年，lxxi。</w:t>
      </w:r>
    </w:p>
    <w:p w14:paraId="17182C62">
      <w:pPr>
        <w:pStyle w:val="2"/>
        <w:spacing w:before="167" w:line="193" w:lineRule="auto"/>
        <w:ind w:left="6"/>
        <w:rPr>
          <w:rFonts w:hint="eastAsia"/>
          <w:spacing w:val="15"/>
          <w:sz w:val="29"/>
          <w:szCs w:val="29"/>
        </w:rPr>
      </w:pPr>
    </w:p>
    <w:p w14:paraId="4E8D78B4">
      <w:pPr>
        <w:pStyle w:val="2"/>
        <w:spacing w:before="167" w:line="193" w:lineRule="auto"/>
        <w:ind w:left="6"/>
        <w:rPr>
          <w:rFonts w:hint="eastAsia"/>
          <w:spacing w:val="15"/>
          <w:sz w:val="29"/>
          <w:szCs w:val="29"/>
        </w:rPr>
      </w:pPr>
      <w:r>
        <w:rPr>
          <w:rFonts w:hint="eastAsia"/>
          <w:spacing w:val="15"/>
          <w:sz w:val="29"/>
          <w:szCs w:val="29"/>
        </w:rPr>
        <w:t>Ecclesiastical censures should be only in the cause of God, xlv.</w:t>
      </w:r>
    </w:p>
    <w:p w14:paraId="59B630AF">
      <w:pPr>
        <w:pStyle w:val="2"/>
        <w:spacing w:before="167" w:line="193" w:lineRule="auto"/>
        <w:ind w:left="6"/>
        <w:rPr>
          <w:rFonts w:hint="eastAsia"/>
          <w:spacing w:val="15"/>
          <w:sz w:val="29"/>
          <w:szCs w:val="29"/>
        </w:rPr>
      </w:pPr>
    </w:p>
    <w:p w14:paraId="450E841E">
      <w:pPr>
        <w:pStyle w:val="2"/>
        <w:spacing w:before="167" w:line="193" w:lineRule="auto"/>
        <w:ind w:left="6"/>
        <w:rPr>
          <w:rFonts w:hint="eastAsia"/>
          <w:spacing w:val="15"/>
          <w:sz w:val="29"/>
          <w:szCs w:val="29"/>
        </w:rPr>
      </w:pPr>
      <w:r>
        <w:rPr>
          <w:rFonts w:hint="eastAsia"/>
          <w:spacing w:val="15"/>
          <w:sz w:val="29"/>
          <w:szCs w:val="29"/>
        </w:rPr>
        <w:t>教会谴责（Ecclesiastical censures）应仅为上帝的缘故，xlv。</w:t>
      </w:r>
    </w:p>
    <w:p w14:paraId="5A36498B">
      <w:pPr>
        <w:pStyle w:val="2"/>
        <w:spacing w:before="167" w:line="193" w:lineRule="auto"/>
        <w:ind w:left="6"/>
        <w:rPr>
          <w:rFonts w:hint="eastAsia"/>
          <w:spacing w:val="15"/>
          <w:sz w:val="29"/>
          <w:szCs w:val="29"/>
        </w:rPr>
      </w:pPr>
    </w:p>
    <w:p w14:paraId="4205E3AC">
      <w:pPr>
        <w:pStyle w:val="2"/>
        <w:spacing w:before="167" w:line="193" w:lineRule="auto"/>
        <w:ind w:left="6"/>
        <w:rPr>
          <w:rFonts w:hint="eastAsia"/>
          <w:spacing w:val="15"/>
          <w:sz w:val="29"/>
          <w:szCs w:val="29"/>
        </w:rPr>
      </w:pPr>
      <w:r>
        <w:rPr>
          <w:rFonts w:hint="eastAsia"/>
          <w:spacing w:val="15"/>
          <w:sz w:val="29"/>
          <w:szCs w:val="29"/>
        </w:rPr>
        <w:t>endowments may be taken by the civil power, xliii.</w:t>
      </w:r>
    </w:p>
    <w:p w14:paraId="082BA0DC">
      <w:pPr>
        <w:pStyle w:val="2"/>
        <w:spacing w:before="167" w:line="193" w:lineRule="auto"/>
        <w:ind w:left="6"/>
        <w:rPr>
          <w:rFonts w:hint="eastAsia"/>
          <w:spacing w:val="15"/>
          <w:sz w:val="29"/>
          <w:szCs w:val="29"/>
        </w:rPr>
      </w:pPr>
    </w:p>
    <w:p w14:paraId="2737869F">
      <w:pPr>
        <w:pStyle w:val="2"/>
        <w:spacing w:before="167" w:line="193" w:lineRule="auto"/>
        <w:ind w:left="6"/>
        <w:rPr>
          <w:rFonts w:hint="eastAsia"/>
          <w:spacing w:val="15"/>
          <w:sz w:val="29"/>
          <w:szCs w:val="29"/>
        </w:rPr>
      </w:pPr>
      <w:r>
        <w:rPr>
          <w:rFonts w:hint="eastAsia"/>
          <w:spacing w:val="15"/>
          <w:sz w:val="29"/>
          <w:szCs w:val="29"/>
        </w:rPr>
        <w:t>捐赠可被民事权力拿走，xliii。</w:t>
      </w:r>
    </w:p>
    <w:p w14:paraId="005E81A8">
      <w:pPr>
        <w:pStyle w:val="2"/>
        <w:spacing w:before="167" w:line="193" w:lineRule="auto"/>
        <w:ind w:left="6"/>
        <w:rPr>
          <w:rFonts w:hint="eastAsia"/>
          <w:spacing w:val="15"/>
          <w:sz w:val="29"/>
          <w:szCs w:val="29"/>
        </w:rPr>
      </w:pPr>
    </w:p>
    <w:p w14:paraId="049638F8">
      <w:pPr>
        <w:pStyle w:val="2"/>
        <w:spacing w:before="167" w:line="193" w:lineRule="auto"/>
        <w:ind w:left="6"/>
        <w:rPr>
          <w:rFonts w:hint="eastAsia"/>
          <w:spacing w:val="15"/>
          <w:sz w:val="29"/>
          <w:szCs w:val="29"/>
        </w:rPr>
      </w:pPr>
      <w:r>
        <w:rPr>
          <w:rFonts w:hint="eastAsia"/>
          <w:spacing w:val="15"/>
          <w:sz w:val="29"/>
          <w:szCs w:val="29"/>
        </w:rPr>
        <w:t>revenues in England derived by popish cardinals, xxx.</w:t>
      </w:r>
    </w:p>
    <w:p w14:paraId="709D8908">
      <w:pPr>
        <w:pStyle w:val="2"/>
        <w:spacing w:before="167" w:line="193" w:lineRule="auto"/>
        <w:ind w:left="6"/>
        <w:rPr>
          <w:rFonts w:hint="eastAsia"/>
          <w:spacing w:val="15"/>
          <w:sz w:val="29"/>
          <w:szCs w:val="29"/>
        </w:rPr>
      </w:pPr>
    </w:p>
    <w:p w14:paraId="70FA9BB7">
      <w:pPr>
        <w:pStyle w:val="2"/>
        <w:spacing w:before="167" w:line="193" w:lineRule="auto"/>
        <w:ind w:left="6"/>
        <w:rPr>
          <w:rFonts w:hint="eastAsia"/>
          <w:spacing w:val="15"/>
          <w:sz w:val="29"/>
          <w:szCs w:val="29"/>
        </w:rPr>
      </w:pPr>
      <w:r>
        <w:rPr>
          <w:rFonts w:hint="eastAsia"/>
          <w:spacing w:val="15"/>
          <w:sz w:val="29"/>
          <w:szCs w:val="29"/>
        </w:rPr>
        <w:t>收入，在英格兰，由教皇式枢机主教获得，xxx。</w:t>
      </w:r>
    </w:p>
    <w:p w14:paraId="153CBDEF">
      <w:pPr>
        <w:pStyle w:val="2"/>
        <w:spacing w:before="167" w:line="193" w:lineRule="auto"/>
        <w:ind w:left="6"/>
        <w:rPr>
          <w:rFonts w:hint="eastAsia"/>
          <w:spacing w:val="15"/>
          <w:sz w:val="29"/>
          <w:szCs w:val="29"/>
        </w:rPr>
      </w:pPr>
    </w:p>
    <w:p w14:paraId="6EEF3AEB">
      <w:pPr>
        <w:pStyle w:val="2"/>
        <w:spacing w:before="167" w:line="193" w:lineRule="auto"/>
        <w:ind w:left="6"/>
        <w:rPr>
          <w:rFonts w:hint="eastAsia"/>
          <w:spacing w:val="15"/>
          <w:sz w:val="29"/>
          <w:szCs w:val="29"/>
        </w:rPr>
      </w:pPr>
      <w:r>
        <w:rPr>
          <w:rFonts w:hint="eastAsia"/>
          <w:spacing w:val="15"/>
          <w:sz w:val="29"/>
          <w:szCs w:val="29"/>
        </w:rPr>
        <w:t>system of popery sapped by Wycliffe, xlvii.</w:t>
      </w:r>
    </w:p>
    <w:p w14:paraId="79071C5A">
      <w:pPr>
        <w:pStyle w:val="2"/>
        <w:spacing w:before="167" w:line="193" w:lineRule="auto"/>
        <w:ind w:left="6"/>
        <w:rPr>
          <w:rFonts w:hint="eastAsia"/>
          <w:spacing w:val="15"/>
          <w:sz w:val="29"/>
          <w:szCs w:val="29"/>
        </w:rPr>
      </w:pPr>
    </w:p>
    <w:p w14:paraId="3F095C2F">
      <w:pPr>
        <w:pStyle w:val="2"/>
        <w:spacing w:before="167" w:line="193" w:lineRule="auto"/>
        <w:ind w:left="6"/>
        <w:rPr>
          <w:rFonts w:hint="eastAsia"/>
          <w:spacing w:val="15"/>
          <w:sz w:val="29"/>
          <w:szCs w:val="29"/>
        </w:rPr>
      </w:pPr>
      <w:r>
        <w:rPr>
          <w:rFonts w:hint="eastAsia"/>
          <w:spacing w:val="15"/>
          <w:sz w:val="29"/>
          <w:szCs w:val="29"/>
        </w:rPr>
        <w:t>教皇制的体系（system）被威克里夫削弱，xlvii。</w:t>
      </w:r>
    </w:p>
    <w:p w14:paraId="71A803C2">
      <w:pPr>
        <w:pStyle w:val="2"/>
        <w:spacing w:before="167" w:line="193" w:lineRule="auto"/>
        <w:ind w:left="6"/>
        <w:rPr>
          <w:rFonts w:hint="eastAsia"/>
          <w:spacing w:val="15"/>
          <w:sz w:val="29"/>
          <w:szCs w:val="29"/>
        </w:rPr>
      </w:pPr>
    </w:p>
    <w:p w14:paraId="468F359E">
      <w:pPr>
        <w:pStyle w:val="2"/>
        <w:spacing w:before="167" w:line="193" w:lineRule="auto"/>
        <w:ind w:left="6"/>
        <w:rPr>
          <w:rFonts w:hint="eastAsia"/>
          <w:spacing w:val="15"/>
          <w:sz w:val="29"/>
          <w:szCs w:val="29"/>
        </w:rPr>
      </w:pPr>
      <w:r>
        <w:rPr>
          <w:rFonts w:hint="eastAsia"/>
          <w:spacing w:val="15"/>
          <w:sz w:val="29"/>
          <w:szCs w:val="29"/>
        </w:rPr>
        <w:t>Ecclesiastics may be corrected by the laity, xlviii.</w:t>
      </w:r>
    </w:p>
    <w:p w14:paraId="171EA800">
      <w:pPr>
        <w:pStyle w:val="2"/>
        <w:spacing w:before="167" w:line="193" w:lineRule="auto"/>
        <w:ind w:left="6"/>
        <w:rPr>
          <w:rFonts w:hint="eastAsia"/>
          <w:spacing w:val="15"/>
          <w:sz w:val="29"/>
          <w:szCs w:val="29"/>
        </w:rPr>
      </w:pPr>
    </w:p>
    <w:p w14:paraId="597D5FE1">
      <w:pPr>
        <w:pStyle w:val="2"/>
        <w:spacing w:before="167" w:line="193" w:lineRule="auto"/>
        <w:ind w:left="6"/>
        <w:rPr>
          <w:rFonts w:hint="eastAsia"/>
          <w:spacing w:val="15"/>
          <w:sz w:val="29"/>
          <w:szCs w:val="29"/>
        </w:rPr>
      </w:pPr>
      <w:r>
        <w:rPr>
          <w:rFonts w:hint="eastAsia"/>
          <w:spacing w:val="15"/>
          <w:sz w:val="29"/>
          <w:szCs w:val="29"/>
        </w:rPr>
        <w:t>教士（Ecclesiastics）可被平信徒纠正，xlviii。</w:t>
      </w:r>
    </w:p>
    <w:p w14:paraId="4BCF5673">
      <w:pPr>
        <w:pStyle w:val="2"/>
        <w:spacing w:before="167" w:line="193" w:lineRule="auto"/>
        <w:ind w:left="6"/>
        <w:rPr>
          <w:rFonts w:hint="eastAsia"/>
          <w:spacing w:val="15"/>
          <w:sz w:val="29"/>
          <w:szCs w:val="29"/>
        </w:rPr>
      </w:pPr>
    </w:p>
    <w:p w14:paraId="35A988BE">
      <w:pPr>
        <w:pStyle w:val="2"/>
        <w:spacing w:before="167" w:line="193" w:lineRule="auto"/>
        <w:ind w:left="6"/>
        <w:rPr>
          <w:rFonts w:hint="eastAsia"/>
          <w:spacing w:val="15"/>
          <w:sz w:val="29"/>
          <w:szCs w:val="29"/>
        </w:rPr>
      </w:pPr>
      <w:r>
        <w:rPr>
          <w:rFonts w:hint="eastAsia"/>
          <w:spacing w:val="15"/>
          <w:sz w:val="29"/>
          <w:szCs w:val="29"/>
        </w:rPr>
        <w:t>Edward III., king of England, iii, xviii.</w:t>
      </w:r>
    </w:p>
    <w:p w14:paraId="78AA6E4C">
      <w:pPr>
        <w:pStyle w:val="2"/>
        <w:spacing w:before="167" w:line="193" w:lineRule="auto"/>
        <w:ind w:left="6"/>
        <w:rPr>
          <w:rFonts w:hint="eastAsia"/>
          <w:spacing w:val="15"/>
          <w:sz w:val="29"/>
          <w:szCs w:val="29"/>
        </w:rPr>
      </w:pPr>
    </w:p>
    <w:p w14:paraId="7CFD800E">
      <w:pPr>
        <w:pStyle w:val="2"/>
        <w:spacing w:before="167" w:line="193" w:lineRule="auto"/>
        <w:ind w:left="6"/>
        <w:rPr>
          <w:rFonts w:hint="eastAsia"/>
          <w:spacing w:val="15"/>
          <w:sz w:val="29"/>
          <w:szCs w:val="29"/>
        </w:rPr>
      </w:pPr>
      <w:r>
        <w:rPr>
          <w:rFonts w:hint="eastAsia"/>
          <w:spacing w:val="15"/>
          <w:sz w:val="29"/>
          <w:szCs w:val="29"/>
        </w:rPr>
        <w:t>爱德华三世（Edward III），英格兰国王，iii, xviii。</w:t>
      </w:r>
    </w:p>
    <w:p w14:paraId="66C53342">
      <w:pPr>
        <w:pStyle w:val="2"/>
        <w:spacing w:before="167" w:line="193" w:lineRule="auto"/>
        <w:ind w:left="6"/>
        <w:rPr>
          <w:rFonts w:hint="eastAsia"/>
          <w:spacing w:val="15"/>
          <w:sz w:val="29"/>
          <w:szCs w:val="29"/>
        </w:rPr>
      </w:pPr>
    </w:p>
    <w:p w14:paraId="10F91DF2">
      <w:pPr>
        <w:pStyle w:val="2"/>
        <w:spacing w:before="167" w:line="193" w:lineRule="auto"/>
        <w:ind w:left="6"/>
        <w:rPr>
          <w:rFonts w:hint="eastAsia"/>
          <w:spacing w:val="15"/>
          <w:sz w:val="29"/>
          <w:szCs w:val="29"/>
        </w:rPr>
      </w:pPr>
      <w:r>
        <w:rPr>
          <w:rFonts w:hint="eastAsia"/>
          <w:spacing w:val="15"/>
          <w:sz w:val="29"/>
          <w:szCs w:val="29"/>
        </w:rPr>
        <w:t>his prosperous reign, xxv.</w:t>
      </w:r>
    </w:p>
    <w:p w14:paraId="5A332BC1">
      <w:pPr>
        <w:pStyle w:val="2"/>
        <w:spacing w:before="167" w:line="193" w:lineRule="auto"/>
        <w:ind w:left="6"/>
        <w:rPr>
          <w:rFonts w:hint="eastAsia"/>
          <w:spacing w:val="15"/>
          <w:sz w:val="29"/>
          <w:szCs w:val="29"/>
        </w:rPr>
      </w:pPr>
    </w:p>
    <w:p w14:paraId="3B5F076E">
      <w:pPr>
        <w:pStyle w:val="2"/>
        <w:spacing w:before="167" w:line="193" w:lineRule="auto"/>
        <w:ind w:left="6"/>
        <w:rPr>
          <w:rFonts w:hint="eastAsia"/>
          <w:spacing w:val="15"/>
          <w:sz w:val="29"/>
          <w:szCs w:val="29"/>
        </w:rPr>
      </w:pPr>
      <w:r>
        <w:rPr>
          <w:rFonts w:hint="eastAsia"/>
          <w:spacing w:val="15"/>
          <w:sz w:val="29"/>
          <w:szCs w:val="29"/>
        </w:rPr>
        <w:t>他繁荣的统治，xxv。</w:t>
      </w:r>
    </w:p>
    <w:p w14:paraId="21C7D2D4">
      <w:pPr>
        <w:pStyle w:val="2"/>
        <w:spacing w:before="167" w:line="193" w:lineRule="auto"/>
        <w:ind w:left="6"/>
        <w:rPr>
          <w:rFonts w:hint="eastAsia"/>
          <w:spacing w:val="15"/>
          <w:sz w:val="29"/>
          <w:szCs w:val="29"/>
        </w:rPr>
      </w:pPr>
    </w:p>
    <w:p w14:paraId="3B4FBD65">
      <w:pPr>
        <w:pStyle w:val="2"/>
        <w:spacing w:before="167" w:line="193" w:lineRule="auto"/>
        <w:ind w:left="6"/>
        <w:rPr>
          <w:rFonts w:hint="eastAsia"/>
          <w:spacing w:val="15"/>
          <w:sz w:val="29"/>
          <w:szCs w:val="29"/>
        </w:rPr>
      </w:pPr>
      <w:r>
        <w:rPr>
          <w:rFonts w:hint="eastAsia"/>
          <w:spacing w:val="15"/>
          <w:sz w:val="29"/>
          <w:szCs w:val="29"/>
        </w:rPr>
        <w:t>his decline in age and powers, xxxi.</w:t>
      </w:r>
    </w:p>
    <w:p w14:paraId="53FBD706">
      <w:pPr>
        <w:pStyle w:val="2"/>
        <w:spacing w:before="167" w:line="193" w:lineRule="auto"/>
        <w:ind w:left="6"/>
        <w:rPr>
          <w:rFonts w:hint="eastAsia"/>
          <w:spacing w:val="15"/>
          <w:sz w:val="29"/>
          <w:szCs w:val="29"/>
        </w:rPr>
      </w:pPr>
    </w:p>
    <w:p w14:paraId="15154A98">
      <w:pPr>
        <w:pStyle w:val="2"/>
        <w:spacing w:before="167" w:line="193" w:lineRule="auto"/>
        <w:ind w:left="6"/>
        <w:rPr>
          <w:rFonts w:hint="eastAsia"/>
          <w:spacing w:val="15"/>
          <w:sz w:val="29"/>
          <w:szCs w:val="29"/>
        </w:rPr>
      </w:pPr>
      <w:r>
        <w:rPr>
          <w:rFonts w:hint="eastAsia"/>
          <w:spacing w:val="15"/>
          <w:sz w:val="29"/>
          <w:szCs w:val="29"/>
        </w:rPr>
        <w:t>他在年龄和权力上的衰落，xxxi。</w:t>
      </w:r>
    </w:p>
    <w:p w14:paraId="35E7A3DD">
      <w:pPr>
        <w:pStyle w:val="2"/>
        <w:spacing w:before="167" w:line="193" w:lineRule="auto"/>
        <w:ind w:left="6"/>
        <w:rPr>
          <w:rFonts w:hint="eastAsia"/>
          <w:spacing w:val="15"/>
          <w:sz w:val="29"/>
          <w:szCs w:val="29"/>
        </w:rPr>
      </w:pPr>
    </w:p>
    <w:p w14:paraId="2BAB7BE9">
      <w:pPr>
        <w:pStyle w:val="2"/>
        <w:spacing w:before="167" w:line="193" w:lineRule="auto"/>
        <w:ind w:left="6"/>
        <w:rPr>
          <w:rFonts w:hint="eastAsia"/>
          <w:spacing w:val="15"/>
          <w:sz w:val="29"/>
          <w:szCs w:val="29"/>
        </w:rPr>
      </w:pPr>
      <w:r>
        <w:rPr>
          <w:rFonts w:hint="eastAsia"/>
          <w:spacing w:val="15"/>
          <w:sz w:val="29"/>
          <w:szCs w:val="29"/>
        </w:rPr>
        <w:t>his death, Richard II. successor, xxxvi.</w:t>
      </w:r>
    </w:p>
    <w:p w14:paraId="033B3BFA">
      <w:pPr>
        <w:pStyle w:val="2"/>
        <w:spacing w:before="167" w:line="193" w:lineRule="auto"/>
        <w:ind w:left="6"/>
        <w:rPr>
          <w:rFonts w:hint="eastAsia"/>
          <w:spacing w:val="15"/>
          <w:sz w:val="29"/>
          <w:szCs w:val="29"/>
        </w:rPr>
      </w:pPr>
    </w:p>
    <w:p w14:paraId="48DFA950">
      <w:pPr>
        <w:pStyle w:val="2"/>
        <w:spacing w:before="167" w:line="193" w:lineRule="auto"/>
        <w:ind w:left="6"/>
        <w:rPr>
          <w:rFonts w:hint="eastAsia"/>
          <w:spacing w:val="15"/>
          <w:sz w:val="29"/>
          <w:szCs w:val="29"/>
        </w:rPr>
      </w:pPr>
      <w:r>
        <w:rPr>
          <w:rFonts w:hint="eastAsia"/>
          <w:spacing w:val="15"/>
          <w:sz w:val="29"/>
          <w:szCs w:val="29"/>
        </w:rPr>
        <w:t>他的死亡，理查二世继位，xxxvi。</w:t>
      </w:r>
    </w:p>
    <w:p w14:paraId="73148D21">
      <w:pPr>
        <w:pStyle w:val="2"/>
        <w:spacing w:before="167" w:line="193" w:lineRule="auto"/>
        <w:ind w:left="6"/>
        <w:rPr>
          <w:rFonts w:hint="eastAsia"/>
          <w:spacing w:val="15"/>
          <w:sz w:val="29"/>
          <w:szCs w:val="29"/>
        </w:rPr>
      </w:pPr>
    </w:p>
    <w:p w14:paraId="29D5EE64">
      <w:pPr>
        <w:pStyle w:val="2"/>
        <w:spacing w:before="167" w:line="193" w:lineRule="auto"/>
        <w:ind w:left="6"/>
        <w:rPr>
          <w:rFonts w:hint="eastAsia"/>
          <w:spacing w:val="15"/>
          <w:sz w:val="29"/>
          <w:szCs w:val="29"/>
        </w:rPr>
      </w:pPr>
      <w:r>
        <w:rPr>
          <w:rFonts w:hint="eastAsia"/>
          <w:spacing w:val="15"/>
          <w:sz w:val="29"/>
          <w:szCs w:val="29"/>
        </w:rPr>
        <w:t>Eglesfield, Sir John, chaplain to the queen, iii.</w:t>
      </w:r>
    </w:p>
    <w:p w14:paraId="4CB91EB3">
      <w:pPr>
        <w:pStyle w:val="2"/>
        <w:spacing w:before="167" w:line="193" w:lineRule="auto"/>
        <w:ind w:left="6"/>
        <w:rPr>
          <w:rFonts w:hint="eastAsia"/>
          <w:spacing w:val="15"/>
          <w:sz w:val="29"/>
          <w:szCs w:val="29"/>
        </w:rPr>
      </w:pPr>
    </w:p>
    <w:p w14:paraId="258FD1C6">
      <w:pPr>
        <w:pStyle w:val="2"/>
        <w:spacing w:before="167" w:line="193" w:lineRule="auto"/>
        <w:ind w:left="6"/>
        <w:rPr>
          <w:rFonts w:hint="eastAsia"/>
          <w:spacing w:val="15"/>
          <w:sz w:val="29"/>
          <w:szCs w:val="29"/>
        </w:rPr>
      </w:pPr>
      <w:r>
        <w:rPr>
          <w:rFonts w:hint="eastAsia"/>
          <w:spacing w:val="15"/>
          <w:sz w:val="29"/>
          <w:szCs w:val="29"/>
        </w:rPr>
        <w:t>约翰·埃格尔斯菲尔德爵士（Eglesfield, Sir John），王后的牧师，iii。</w:t>
      </w:r>
    </w:p>
    <w:p w14:paraId="077AF2A3">
      <w:pPr>
        <w:pStyle w:val="2"/>
        <w:spacing w:before="167" w:line="193" w:lineRule="auto"/>
        <w:ind w:left="6"/>
        <w:rPr>
          <w:rFonts w:hint="eastAsia"/>
          <w:spacing w:val="15"/>
          <w:sz w:val="29"/>
          <w:szCs w:val="29"/>
        </w:rPr>
      </w:pPr>
    </w:p>
    <w:p w14:paraId="60300264">
      <w:pPr>
        <w:pStyle w:val="2"/>
        <w:spacing w:before="167" w:line="193" w:lineRule="auto"/>
        <w:ind w:left="6"/>
        <w:rPr>
          <w:rFonts w:hint="eastAsia"/>
          <w:spacing w:val="15"/>
          <w:sz w:val="29"/>
          <w:szCs w:val="29"/>
        </w:rPr>
      </w:pPr>
      <w:r>
        <w:rPr>
          <w:rFonts w:hint="eastAsia"/>
          <w:spacing w:val="15"/>
          <w:sz w:val="29"/>
          <w:szCs w:val="29"/>
        </w:rPr>
        <w:t>Elfric, an abbot, a laborious translator of the Scriptures, lviii., lxv.</w:t>
      </w:r>
    </w:p>
    <w:p w14:paraId="319BB045">
      <w:pPr>
        <w:pStyle w:val="2"/>
        <w:spacing w:before="167" w:line="193" w:lineRule="auto"/>
        <w:ind w:left="6"/>
        <w:rPr>
          <w:rFonts w:hint="eastAsia"/>
          <w:spacing w:val="15"/>
          <w:sz w:val="29"/>
          <w:szCs w:val="29"/>
        </w:rPr>
      </w:pPr>
    </w:p>
    <w:p w14:paraId="37546B74">
      <w:pPr>
        <w:pStyle w:val="2"/>
        <w:spacing w:before="167" w:line="193" w:lineRule="auto"/>
        <w:ind w:left="6"/>
        <w:rPr>
          <w:rFonts w:hint="eastAsia"/>
          <w:spacing w:val="15"/>
          <w:sz w:val="29"/>
          <w:szCs w:val="29"/>
        </w:rPr>
      </w:pPr>
      <w:r>
        <w:rPr>
          <w:rFonts w:hint="eastAsia"/>
          <w:spacing w:val="15"/>
          <w:sz w:val="29"/>
          <w:szCs w:val="29"/>
        </w:rPr>
        <w:t>埃尔弗里克（Elfric），一位修道院院长，一位勤奋的圣经翻译者，lviii, lxv。</w:t>
      </w:r>
    </w:p>
    <w:p w14:paraId="4FBC6F6A">
      <w:pPr>
        <w:pStyle w:val="2"/>
        <w:spacing w:before="167" w:line="193" w:lineRule="auto"/>
        <w:ind w:left="6"/>
        <w:rPr>
          <w:rFonts w:hint="eastAsia"/>
          <w:spacing w:val="15"/>
          <w:sz w:val="29"/>
          <w:szCs w:val="29"/>
        </w:rPr>
      </w:pPr>
    </w:p>
    <w:p w14:paraId="4FED022F">
      <w:pPr>
        <w:pStyle w:val="2"/>
        <w:spacing w:before="167" w:line="193" w:lineRule="auto"/>
        <w:ind w:left="6"/>
        <w:rPr>
          <w:rFonts w:hint="eastAsia"/>
          <w:spacing w:val="15"/>
          <w:sz w:val="29"/>
          <w:szCs w:val="29"/>
        </w:rPr>
      </w:pPr>
      <w:r>
        <w:rPr>
          <w:rFonts w:hint="eastAsia"/>
          <w:spacing w:val="15"/>
          <w:sz w:val="29"/>
          <w:szCs w:val="29"/>
        </w:rPr>
        <w:t>his opinion on the eucharist, lxvi.</w:t>
      </w:r>
    </w:p>
    <w:p w14:paraId="5E936FA5">
      <w:pPr>
        <w:pStyle w:val="2"/>
        <w:spacing w:before="167" w:line="193" w:lineRule="auto"/>
        <w:ind w:left="6"/>
        <w:rPr>
          <w:rFonts w:hint="eastAsia"/>
          <w:spacing w:val="15"/>
          <w:sz w:val="29"/>
          <w:szCs w:val="29"/>
        </w:rPr>
      </w:pPr>
    </w:p>
    <w:p w14:paraId="34CBFA66">
      <w:pPr>
        <w:pStyle w:val="2"/>
        <w:spacing w:before="167" w:line="193" w:lineRule="auto"/>
        <w:ind w:left="6"/>
        <w:rPr>
          <w:rFonts w:hint="eastAsia"/>
          <w:spacing w:val="15"/>
          <w:sz w:val="29"/>
          <w:szCs w:val="29"/>
        </w:rPr>
      </w:pPr>
      <w:r>
        <w:rPr>
          <w:rFonts w:hint="eastAsia"/>
          <w:spacing w:val="15"/>
          <w:sz w:val="29"/>
          <w:szCs w:val="29"/>
        </w:rPr>
        <w:t>他关于圣餐的观点，lxvi。</w:t>
      </w:r>
    </w:p>
    <w:p w14:paraId="22CCA143">
      <w:pPr>
        <w:pStyle w:val="2"/>
        <w:spacing w:before="167" w:line="193" w:lineRule="auto"/>
        <w:ind w:left="6"/>
        <w:rPr>
          <w:rFonts w:hint="eastAsia"/>
          <w:spacing w:val="15"/>
          <w:sz w:val="29"/>
          <w:szCs w:val="29"/>
        </w:rPr>
      </w:pPr>
    </w:p>
    <w:p w14:paraId="08FA02DD">
      <w:pPr>
        <w:pStyle w:val="2"/>
        <w:spacing w:before="167" w:line="193" w:lineRule="auto"/>
        <w:ind w:left="6"/>
        <w:rPr>
          <w:rFonts w:hint="eastAsia"/>
          <w:spacing w:val="15"/>
          <w:sz w:val="29"/>
          <w:szCs w:val="29"/>
        </w:rPr>
      </w:pPr>
      <w:r>
        <w:rPr>
          <w:rFonts w:hint="eastAsia"/>
          <w:spacing w:val="15"/>
          <w:sz w:val="29"/>
          <w:szCs w:val="29"/>
        </w:rPr>
        <w:t>Encroachments on the civil power by the papacy, lxi.</w:t>
      </w:r>
    </w:p>
    <w:p w14:paraId="7FB09DCD">
      <w:pPr>
        <w:pStyle w:val="2"/>
        <w:spacing w:before="167" w:line="193" w:lineRule="auto"/>
        <w:ind w:left="6"/>
        <w:rPr>
          <w:rFonts w:hint="eastAsia"/>
          <w:spacing w:val="15"/>
          <w:sz w:val="29"/>
          <w:szCs w:val="29"/>
        </w:rPr>
      </w:pPr>
    </w:p>
    <w:p w14:paraId="02AAB208">
      <w:pPr>
        <w:pStyle w:val="2"/>
        <w:spacing w:before="167" w:line="193" w:lineRule="auto"/>
        <w:ind w:left="6"/>
        <w:rPr>
          <w:rFonts w:hint="eastAsia"/>
          <w:spacing w:val="15"/>
          <w:sz w:val="29"/>
          <w:szCs w:val="29"/>
        </w:rPr>
      </w:pPr>
      <w:r>
        <w:rPr>
          <w:rFonts w:hint="eastAsia"/>
          <w:spacing w:val="15"/>
          <w:sz w:val="29"/>
          <w:szCs w:val="29"/>
        </w:rPr>
        <w:t>侵犯（Encroachments）民事权力，由教宗职位所为，lxi。</w:t>
      </w:r>
    </w:p>
    <w:p w14:paraId="60787D4E">
      <w:pPr>
        <w:pStyle w:val="2"/>
        <w:spacing w:before="167" w:line="193" w:lineRule="auto"/>
        <w:ind w:left="6"/>
        <w:rPr>
          <w:rFonts w:hint="eastAsia"/>
          <w:spacing w:val="15"/>
          <w:sz w:val="29"/>
          <w:szCs w:val="29"/>
        </w:rPr>
      </w:pPr>
    </w:p>
    <w:p w14:paraId="6E47DF2E">
      <w:pPr>
        <w:pStyle w:val="2"/>
        <w:spacing w:before="167" w:line="193" w:lineRule="auto"/>
        <w:ind w:left="6"/>
        <w:rPr>
          <w:rFonts w:hint="eastAsia"/>
          <w:spacing w:val="15"/>
          <w:sz w:val="29"/>
          <w:szCs w:val="29"/>
        </w:rPr>
      </w:pPr>
      <w:r>
        <w:rPr>
          <w:rFonts w:hint="eastAsia"/>
          <w:spacing w:val="15"/>
          <w:sz w:val="29"/>
          <w:szCs w:val="29"/>
        </w:rPr>
        <w:t>England impoverished by papal avarice, xxx, xxxii, xxxiii.</w:t>
      </w:r>
    </w:p>
    <w:p w14:paraId="1BBF7A6C">
      <w:pPr>
        <w:pStyle w:val="2"/>
        <w:spacing w:before="167" w:line="193" w:lineRule="auto"/>
        <w:ind w:left="6"/>
        <w:rPr>
          <w:rFonts w:hint="eastAsia"/>
          <w:spacing w:val="15"/>
          <w:sz w:val="29"/>
          <w:szCs w:val="29"/>
        </w:rPr>
      </w:pPr>
    </w:p>
    <w:p w14:paraId="1ED71CB9">
      <w:pPr>
        <w:pStyle w:val="2"/>
        <w:spacing w:before="167" w:line="193" w:lineRule="auto"/>
        <w:ind w:left="6"/>
        <w:rPr>
          <w:rFonts w:hint="eastAsia"/>
          <w:spacing w:val="15"/>
          <w:sz w:val="29"/>
          <w:szCs w:val="29"/>
        </w:rPr>
      </w:pPr>
      <w:r>
        <w:rPr>
          <w:rFonts w:hint="eastAsia"/>
          <w:spacing w:val="15"/>
          <w:sz w:val="29"/>
          <w:szCs w:val="29"/>
        </w:rPr>
        <w:t>英格兰因教宗的贪婪而贫困，xxx, xxxii, xxxiii。</w:t>
      </w:r>
    </w:p>
    <w:p w14:paraId="65F5C91F">
      <w:pPr>
        <w:pStyle w:val="2"/>
        <w:spacing w:before="167" w:line="193" w:lineRule="auto"/>
        <w:ind w:left="6"/>
        <w:rPr>
          <w:rFonts w:hint="eastAsia"/>
          <w:spacing w:val="15"/>
          <w:sz w:val="29"/>
          <w:szCs w:val="29"/>
        </w:rPr>
      </w:pPr>
    </w:p>
    <w:p w14:paraId="5CCFE15C">
      <w:pPr>
        <w:pStyle w:val="2"/>
        <w:spacing w:before="167" w:line="193" w:lineRule="auto"/>
        <w:ind w:left="6"/>
        <w:rPr>
          <w:rFonts w:hint="eastAsia"/>
          <w:spacing w:val="15"/>
          <w:sz w:val="29"/>
          <w:szCs w:val="29"/>
        </w:rPr>
      </w:pPr>
      <w:r>
        <w:rPr>
          <w:rFonts w:hint="eastAsia"/>
          <w:spacing w:val="15"/>
          <w:sz w:val="29"/>
          <w:szCs w:val="29"/>
        </w:rPr>
        <w:t>its population and commerce favour the Reformation by Wycliffe, lxi.</w:t>
      </w:r>
    </w:p>
    <w:p w14:paraId="51410CE8">
      <w:pPr>
        <w:pStyle w:val="2"/>
        <w:spacing w:before="167" w:line="193" w:lineRule="auto"/>
        <w:ind w:left="6"/>
        <w:rPr>
          <w:rFonts w:hint="eastAsia"/>
          <w:spacing w:val="15"/>
          <w:sz w:val="29"/>
          <w:szCs w:val="29"/>
        </w:rPr>
      </w:pPr>
    </w:p>
    <w:p w14:paraId="20F14465">
      <w:pPr>
        <w:pStyle w:val="2"/>
        <w:spacing w:before="167" w:line="193" w:lineRule="auto"/>
        <w:ind w:left="6"/>
        <w:rPr>
          <w:rFonts w:hint="eastAsia"/>
          <w:spacing w:val="15"/>
          <w:sz w:val="29"/>
          <w:szCs w:val="29"/>
        </w:rPr>
      </w:pPr>
      <w:r>
        <w:rPr>
          <w:rFonts w:hint="eastAsia"/>
          <w:spacing w:val="15"/>
          <w:sz w:val="29"/>
          <w:szCs w:val="29"/>
        </w:rPr>
        <w:t>其人口和商业有利于威克里夫的宗教改革，lxi。</w:t>
      </w:r>
    </w:p>
    <w:p w14:paraId="125333F8">
      <w:pPr>
        <w:pStyle w:val="2"/>
        <w:spacing w:before="167" w:line="193" w:lineRule="auto"/>
        <w:ind w:left="6"/>
        <w:rPr>
          <w:rFonts w:hint="eastAsia"/>
          <w:spacing w:val="15"/>
          <w:sz w:val="29"/>
          <w:szCs w:val="29"/>
        </w:rPr>
      </w:pPr>
    </w:p>
    <w:p w14:paraId="50718C85">
      <w:pPr>
        <w:pStyle w:val="2"/>
        <w:spacing w:before="167" w:line="193" w:lineRule="auto"/>
        <w:ind w:left="6"/>
        <w:rPr>
          <w:rFonts w:hint="eastAsia"/>
          <w:spacing w:val="15"/>
          <w:sz w:val="29"/>
          <w:szCs w:val="29"/>
        </w:rPr>
      </w:pPr>
      <w:r>
        <w:rPr>
          <w:rFonts w:hint="eastAsia"/>
          <w:spacing w:val="15"/>
          <w:sz w:val="29"/>
          <w:szCs w:val="29"/>
        </w:rPr>
        <w:t>Ethelred, king, an Anglo-Saxon, lviii.</w:t>
      </w:r>
    </w:p>
    <w:p w14:paraId="43457FBC">
      <w:pPr>
        <w:pStyle w:val="2"/>
        <w:spacing w:before="167" w:line="193" w:lineRule="auto"/>
        <w:ind w:left="6"/>
        <w:rPr>
          <w:rFonts w:hint="eastAsia"/>
          <w:spacing w:val="15"/>
          <w:sz w:val="29"/>
          <w:szCs w:val="29"/>
        </w:rPr>
      </w:pPr>
    </w:p>
    <w:p w14:paraId="64E9C95E">
      <w:pPr>
        <w:pStyle w:val="2"/>
        <w:spacing w:before="167" w:line="193" w:lineRule="auto"/>
        <w:ind w:left="6"/>
        <w:rPr>
          <w:rFonts w:hint="eastAsia"/>
          <w:spacing w:val="15"/>
          <w:sz w:val="29"/>
          <w:szCs w:val="29"/>
        </w:rPr>
      </w:pPr>
      <w:r>
        <w:rPr>
          <w:rFonts w:hint="eastAsia"/>
          <w:spacing w:val="15"/>
          <w:sz w:val="29"/>
          <w:szCs w:val="29"/>
        </w:rPr>
        <w:t>埃塞尔雷德（Ethelred）国王，一位盎格鲁-撒克逊人，lviii。</w:t>
      </w:r>
    </w:p>
    <w:p w14:paraId="56E99575">
      <w:pPr>
        <w:pStyle w:val="2"/>
        <w:spacing w:before="167" w:line="193" w:lineRule="auto"/>
        <w:ind w:left="6"/>
        <w:rPr>
          <w:rFonts w:hint="eastAsia"/>
          <w:spacing w:val="15"/>
          <w:sz w:val="29"/>
          <w:szCs w:val="29"/>
        </w:rPr>
      </w:pPr>
    </w:p>
    <w:p w14:paraId="6E14A219">
      <w:pPr>
        <w:pStyle w:val="2"/>
        <w:spacing w:before="167" w:line="193" w:lineRule="auto"/>
        <w:ind w:left="6"/>
        <w:rPr>
          <w:rFonts w:hint="eastAsia"/>
          <w:spacing w:val="15"/>
          <w:sz w:val="29"/>
          <w:szCs w:val="29"/>
        </w:rPr>
      </w:pPr>
      <w:r>
        <w:rPr>
          <w:rFonts w:hint="eastAsia"/>
          <w:spacing w:val="15"/>
          <w:sz w:val="29"/>
          <w:szCs w:val="29"/>
        </w:rPr>
        <w:t>Eucharist, difference of opinion regarding the, lxiv.</w:t>
      </w:r>
    </w:p>
    <w:p w14:paraId="04806C4B">
      <w:pPr>
        <w:pStyle w:val="2"/>
        <w:spacing w:before="167" w:line="193" w:lineRule="auto"/>
        <w:ind w:left="6"/>
        <w:rPr>
          <w:rFonts w:hint="eastAsia"/>
          <w:spacing w:val="15"/>
          <w:sz w:val="29"/>
          <w:szCs w:val="29"/>
        </w:rPr>
      </w:pPr>
    </w:p>
    <w:p w14:paraId="4E6C6FD6">
      <w:pPr>
        <w:pStyle w:val="2"/>
        <w:spacing w:before="167" w:line="193" w:lineRule="auto"/>
        <w:ind w:left="6"/>
        <w:rPr>
          <w:rFonts w:hint="eastAsia"/>
          <w:spacing w:val="15"/>
          <w:sz w:val="29"/>
          <w:szCs w:val="29"/>
        </w:rPr>
      </w:pPr>
      <w:r>
        <w:rPr>
          <w:rFonts w:hint="eastAsia"/>
          <w:spacing w:val="15"/>
          <w:sz w:val="29"/>
          <w:szCs w:val="29"/>
        </w:rPr>
        <w:t>圣餐（Eucharist），关于它的不同观点，lxiv。</w:t>
      </w:r>
    </w:p>
    <w:p w14:paraId="55003D60">
      <w:pPr>
        <w:pStyle w:val="2"/>
        <w:spacing w:before="167" w:line="193" w:lineRule="auto"/>
        <w:ind w:left="6"/>
        <w:rPr>
          <w:rFonts w:hint="eastAsia"/>
          <w:spacing w:val="15"/>
          <w:sz w:val="29"/>
          <w:szCs w:val="29"/>
        </w:rPr>
      </w:pPr>
    </w:p>
    <w:p w14:paraId="2DE26F05">
      <w:pPr>
        <w:pStyle w:val="2"/>
        <w:spacing w:before="167" w:line="193" w:lineRule="auto"/>
        <w:ind w:left="6"/>
        <w:rPr>
          <w:rFonts w:hint="eastAsia"/>
          <w:spacing w:val="15"/>
          <w:sz w:val="29"/>
          <w:szCs w:val="29"/>
        </w:rPr>
      </w:pPr>
      <w:r>
        <w:rPr>
          <w:rFonts w:hint="eastAsia"/>
          <w:spacing w:val="15"/>
          <w:sz w:val="29"/>
          <w:szCs w:val="29"/>
        </w:rPr>
        <w:t>opinion of Berengarius regarding the, lxiv.</w:t>
      </w:r>
    </w:p>
    <w:p w14:paraId="5DFA1AD0">
      <w:pPr>
        <w:pStyle w:val="2"/>
        <w:spacing w:before="167" w:line="193" w:lineRule="auto"/>
        <w:ind w:left="6"/>
        <w:rPr>
          <w:rFonts w:hint="eastAsia"/>
          <w:spacing w:val="15"/>
          <w:sz w:val="29"/>
          <w:szCs w:val="29"/>
        </w:rPr>
      </w:pPr>
    </w:p>
    <w:p w14:paraId="0AD0B5FC">
      <w:pPr>
        <w:pStyle w:val="2"/>
        <w:spacing w:before="167" w:line="193" w:lineRule="auto"/>
        <w:ind w:left="6"/>
        <w:rPr>
          <w:rFonts w:hint="eastAsia"/>
          <w:spacing w:val="15"/>
          <w:sz w:val="29"/>
          <w:szCs w:val="29"/>
        </w:rPr>
      </w:pPr>
      <w:r>
        <w:rPr>
          <w:rFonts w:hint="eastAsia"/>
          <w:spacing w:val="15"/>
          <w:sz w:val="29"/>
          <w:szCs w:val="29"/>
        </w:rPr>
        <w:t>贝伦加尔关于它的观点，lxiv。</w:t>
      </w:r>
    </w:p>
    <w:p w14:paraId="701AF049">
      <w:pPr>
        <w:pStyle w:val="2"/>
        <w:spacing w:before="167" w:line="193" w:lineRule="auto"/>
        <w:ind w:left="6"/>
        <w:rPr>
          <w:rFonts w:hint="eastAsia"/>
          <w:spacing w:val="15"/>
          <w:sz w:val="29"/>
          <w:szCs w:val="29"/>
        </w:rPr>
      </w:pPr>
    </w:p>
    <w:p w14:paraId="0717C7B3">
      <w:pPr>
        <w:pStyle w:val="2"/>
        <w:spacing w:before="167" w:line="193" w:lineRule="auto"/>
        <w:ind w:left="6"/>
        <w:rPr>
          <w:rFonts w:hint="eastAsia"/>
          <w:spacing w:val="15"/>
          <w:sz w:val="29"/>
          <w:szCs w:val="29"/>
        </w:rPr>
      </w:pPr>
      <w:r>
        <w:rPr>
          <w:rFonts w:hint="eastAsia"/>
          <w:spacing w:val="15"/>
          <w:sz w:val="29"/>
          <w:szCs w:val="29"/>
        </w:rPr>
        <w:t>Saxon doctrine of the, lxiv.</w:t>
      </w:r>
    </w:p>
    <w:p w14:paraId="5C71201F">
      <w:pPr>
        <w:pStyle w:val="2"/>
        <w:spacing w:before="167" w:line="193" w:lineRule="auto"/>
        <w:ind w:left="6"/>
        <w:rPr>
          <w:rFonts w:hint="eastAsia"/>
          <w:spacing w:val="15"/>
          <w:sz w:val="29"/>
          <w:szCs w:val="29"/>
        </w:rPr>
      </w:pPr>
    </w:p>
    <w:p w14:paraId="3D5ECC3A">
      <w:pPr>
        <w:pStyle w:val="2"/>
        <w:spacing w:before="167" w:line="193" w:lineRule="auto"/>
        <w:ind w:left="6"/>
        <w:rPr>
          <w:rFonts w:hint="eastAsia"/>
          <w:spacing w:val="15"/>
          <w:sz w:val="29"/>
          <w:szCs w:val="29"/>
        </w:rPr>
      </w:pPr>
      <w:r>
        <w:rPr>
          <w:rFonts w:hint="eastAsia"/>
          <w:spacing w:val="15"/>
          <w:sz w:val="29"/>
          <w:szCs w:val="29"/>
        </w:rPr>
        <w:t>撒克逊人关于它的教义，lxiv。</w:t>
      </w:r>
    </w:p>
    <w:p w14:paraId="722A3C52">
      <w:pPr>
        <w:pStyle w:val="2"/>
        <w:spacing w:before="167" w:line="193" w:lineRule="auto"/>
        <w:ind w:left="6"/>
        <w:rPr>
          <w:rFonts w:hint="eastAsia"/>
          <w:spacing w:val="15"/>
          <w:sz w:val="29"/>
          <w:szCs w:val="29"/>
        </w:rPr>
      </w:pPr>
    </w:p>
    <w:p w14:paraId="20089760">
      <w:pPr>
        <w:pStyle w:val="2"/>
        <w:spacing w:before="167" w:line="193" w:lineRule="auto"/>
        <w:ind w:left="6"/>
        <w:rPr>
          <w:rFonts w:hint="eastAsia"/>
          <w:spacing w:val="15"/>
          <w:sz w:val="29"/>
          <w:szCs w:val="29"/>
        </w:rPr>
      </w:pPr>
      <w:r>
        <w:rPr>
          <w:rFonts w:hint="eastAsia"/>
          <w:spacing w:val="15"/>
          <w:sz w:val="29"/>
          <w:szCs w:val="29"/>
        </w:rPr>
        <w:t>transubstantiation in the, taught by Archbishop Lanfranc, lxvii.</w:t>
      </w:r>
    </w:p>
    <w:p w14:paraId="5D62FFB1">
      <w:pPr>
        <w:pStyle w:val="2"/>
        <w:spacing w:before="167" w:line="193" w:lineRule="auto"/>
        <w:ind w:left="6"/>
        <w:rPr>
          <w:rFonts w:hint="eastAsia"/>
          <w:spacing w:val="15"/>
          <w:sz w:val="29"/>
          <w:szCs w:val="29"/>
        </w:rPr>
      </w:pPr>
    </w:p>
    <w:p w14:paraId="0D9E3BDB">
      <w:pPr>
        <w:pStyle w:val="2"/>
        <w:spacing w:before="167" w:line="193" w:lineRule="auto"/>
        <w:ind w:left="6"/>
        <w:rPr>
          <w:rFonts w:hint="eastAsia"/>
          <w:spacing w:val="15"/>
          <w:sz w:val="29"/>
          <w:szCs w:val="29"/>
        </w:rPr>
      </w:pPr>
      <w:r>
        <w:rPr>
          <w:rFonts w:hint="eastAsia"/>
          <w:spacing w:val="15"/>
          <w:sz w:val="29"/>
          <w:szCs w:val="29"/>
        </w:rPr>
        <w:t>其中的变质说，由兰弗朗克大主教（Archbishop Lanfranc）教导，lxvii。</w:t>
      </w:r>
    </w:p>
    <w:p w14:paraId="6DA0A41D">
      <w:pPr>
        <w:pStyle w:val="2"/>
        <w:spacing w:before="167" w:line="193" w:lineRule="auto"/>
        <w:ind w:left="6"/>
        <w:rPr>
          <w:rFonts w:hint="eastAsia"/>
          <w:spacing w:val="15"/>
          <w:sz w:val="29"/>
          <w:szCs w:val="29"/>
        </w:rPr>
      </w:pPr>
    </w:p>
    <w:p w14:paraId="66B75790">
      <w:pPr>
        <w:pStyle w:val="2"/>
        <w:spacing w:before="167" w:line="193" w:lineRule="auto"/>
        <w:ind w:left="6"/>
        <w:rPr>
          <w:rFonts w:hint="eastAsia"/>
          <w:spacing w:val="15"/>
          <w:sz w:val="29"/>
          <w:szCs w:val="29"/>
        </w:rPr>
      </w:pPr>
      <w:r>
        <w:rPr>
          <w:rFonts w:hint="eastAsia"/>
          <w:spacing w:val="15"/>
          <w:sz w:val="29"/>
          <w:szCs w:val="29"/>
        </w:rPr>
        <w:t>Eusebius, the historian, x.</w:t>
      </w:r>
    </w:p>
    <w:p w14:paraId="335CE5D7">
      <w:pPr>
        <w:pStyle w:val="2"/>
        <w:spacing w:before="167" w:line="193" w:lineRule="auto"/>
        <w:ind w:left="6"/>
        <w:rPr>
          <w:rFonts w:hint="eastAsia"/>
          <w:spacing w:val="15"/>
          <w:sz w:val="29"/>
          <w:szCs w:val="29"/>
        </w:rPr>
      </w:pPr>
    </w:p>
    <w:p w14:paraId="78B6AC04">
      <w:pPr>
        <w:pStyle w:val="2"/>
        <w:spacing w:before="167" w:line="193" w:lineRule="auto"/>
        <w:ind w:left="6"/>
        <w:rPr>
          <w:rFonts w:hint="eastAsia"/>
          <w:spacing w:val="15"/>
          <w:sz w:val="29"/>
          <w:szCs w:val="29"/>
        </w:rPr>
      </w:pPr>
      <w:r>
        <w:rPr>
          <w:rFonts w:hint="eastAsia"/>
          <w:spacing w:val="15"/>
          <w:sz w:val="29"/>
          <w:szCs w:val="29"/>
        </w:rPr>
        <w:t>优西比乌（Eusebius），历史学家，x。</w:t>
      </w:r>
    </w:p>
    <w:p w14:paraId="6C2E123F">
      <w:pPr>
        <w:pStyle w:val="2"/>
        <w:spacing w:before="167" w:line="193" w:lineRule="auto"/>
        <w:ind w:left="6"/>
        <w:rPr>
          <w:rFonts w:hint="eastAsia"/>
          <w:spacing w:val="15"/>
          <w:sz w:val="29"/>
          <w:szCs w:val="29"/>
        </w:rPr>
      </w:pPr>
    </w:p>
    <w:p w14:paraId="468FF370">
      <w:pPr>
        <w:pStyle w:val="2"/>
        <w:spacing w:before="167" w:line="193" w:lineRule="auto"/>
        <w:ind w:left="6"/>
        <w:rPr>
          <w:rFonts w:hint="eastAsia"/>
          <w:spacing w:val="15"/>
          <w:sz w:val="29"/>
          <w:szCs w:val="29"/>
        </w:rPr>
      </w:pPr>
      <w:r>
        <w:rPr>
          <w:rFonts w:hint="eastAsia"/>
          <w:spacing w:val="15"/>
          <w:sz w:val="29"/>
          <w:szCs w:val="29"/>
        </w:rPr>
        <w:t>Excommunication cannot injure a good man, xlv.</w:t>
      </w:r>
    </w:p>
    <w:p w14:paraId="14A60CA5">
      <w:pPr>
        <w:pStyle w:val="2"/>
        <w:spacing w:before="167" w:line="193" w:lineRule="auto"/>
        <w:ind w:left="6"/>
        <w:rPr>
          <w:rFonts w:hint="eastAsia"/>
          <w:spacing w:val="15"/>
          <w:sz w:val="29"/>
          <w:szCs w:val="29"/>
        </w:rPr>
      </w:pPr>
    </w:p>
    <w:p w14:paraId="542A2AAB">
      <w:pPr>
        <w:pStyle w:val="2"/>
        <w:spacing w:before="167" w:line="193" w:lineRule="auto"/>
        <w:ind w:left="6"/>
        <w:rPr>
          <w:rFonts w:hint="eastAsia"/>
          <w:spacing w:val="15"/>
          <w:sz w:val="29"/>
          <w:szCs w:val="29"/>
        </w:rPr>
      </w:pPr>
      <w:r>
        <w:rPr>
          <w:rFonts w:hint="eastAsia"/>
          <w:spacing w:val="15"/>
          <w:sz w:val="29"/>
          <w:szCs w:val="29"/>
        </w:rPr>
        <w:t>绝罚（Excommunication）不能伤害好人，xlv。</w:t>
      </w:r>
    </w:p>
    <w:p w14:paraId="6BE9254A">
      <w:pPr>
        <w:pStyle w:val="2"/>
        <w:spacing w:before="167" w:line="193" w:lineRule="auto"/>
        <w:ind w:left="6"/>
        <w:rPr>
          <w:rFonts w:hint="eastAsia"/>
          <w:spacing w:val="15"/>
          <w:sz w:val="29"/>
          <w:szCs w:val="29"/>
        </w:rPr>
      </w:pPr>
    </w:p>
    <w:p w14:paraId="622C88C5">
      <w:pPr>
        <w:pStyle w:val="2"/>
        <w:spacing w:before="167" w:line="193" w:lineRule="auto"/>
        <w:ind w:left="6"/>
        <w:rPr>
          <w:rFonts w:hint="eastAsia"/>
          <w:spacing w:val="15"/>
          <w:sz w:val="29"/>
          <w:szCs w:val="29"/>
        </w:rPr>
      </w:pPr>
      <w:r>
        <w:rPr>
          <w:rFonts w:hint="eastAsia"/>
          <w:spacing w:val="15"/>
          <w:sz w:val="29"/>
          <w:szCs w:val="29"/>
        </w:rPr>
        <w:t>not for denying temporalities, xlvi.</w:t>
      </w:r>
    </w:p>
    <w:p w14:paraId="4F0308E7">
      <w:pPr>
        <w:pStyle w:val="2"/>
        <w:spacing w:before="167" w:line="193" w:lineRule="auto"/>
        <w:ind w:left="6"/>
        <w:rPr>
          <w:rFonts w:hint="eastAsia"/>
          <w:spacing w:val="15"/>
          <w:sz w:val="29"/>
          <w:szCs w:val="29"/>
        </w:rPr>
      </w:pPr>
    </w:p>
    <w:p w14:paraId="6C51B9D9">
      <w:pPr>
        <w:pStyle w:val="2"/>
        <w:spacing w:before="167" w:line="193" w:lineRule="auto"/>
        <w:ind w:left="6"/>
        <w:rPr>
          <w:rFonts w:hint="eastAsia"/>
          <w:spacing w:val="15"/>
          <w:sz w:val="29"/>
          <w:szCs w:val="29"/>
        </w:rPr>
      </w:pPr>
      <w:r>
        <w:rPr>
          <w:rFonts w:hint="eastAsia"/>
          <w:spacing w:val="15"/>
          <w:sz w:val="29"/>
          <w:szCs w:val="29"/>
        </w:rPr>
        <w:t>不是因为否认属世财产，xlvi。</w:t>
      </w:r>
    </w:p>
    <w:p w14:paraId="7D4B694A">
      <w:pPr>
        <w:pStyle w:val="2"/>
        <w:spacing w:before="167" w:line="193" w:lineRule="auto"/>
        <w:ind w:left="6"/>
        <w:rPr>
          <w:rFonts w:hint="eastAsia"/>
          <w:spacing w:val="15"/>
          <w:sz w:val="29"/>
          <w:szCs w:val="29"/>
        </w:rPr>
      </w:pPr>
    </w:p>
    <w:p w14:paraId="523910A3">
      <w:pPr>
        <w:pStyle w:val="2"/>
        <w:spacing w:before="167" w:line="193" w:lineRule="auto"/>
        <w:ind w:left="6"/>
        <w:rPr>
          <w:rFonts w:hint="eastAsia"/>
          <w:spacing w:val="15"/>
          <w:sz w:val="29"/>
          <w:szCs w:val="29"/>
        </w:rPr>
      </w:pPr>
      <w:r>
        <w:rPr>
          <w:rFonts w:hint="eastAsia"/>
          <w:spacing w:val="15"/>
          <w:sz w:val="29"/>
          <w:szCs w:val="29"/>
        </w:rPr>
        <w:t>FALSE power in the church sought to be destroyed by Wycliffe, liv.</w:t>
      </w:r>
    </w:p>
    <w:p w14:paraId="4C315BE3">
      <w:pPr>
        <w:pStyle w:val="2"/>
        <w:spacing w:before="167" w:line="193" w:lineRule="auto"/>
        <w:ind w:left="6"/>
        <w:rPr>
          <w:rFonts w:hint="eastAsia"/>
          <w:spacing w:val="15"/>
          <w:sz w:val="29"/>
          <w:szCs w:val="29"/>
        </w:rPr>
      </w:pPr>
    </w:p>
    <w:p w14:paraId="752583A2">
      <w:pPr>
        <w:pStyle w:val="2"/>
        <w:spacing w:before="167" w:line="193" w:lineRule="auto"/>
        <w:ind w:left="6"/>
        <w:rPr>
          <w:rFonts w:hint="eastAsia"/>
          <w:spacing w:val="15"/>
          <w:sz w:val="29"/>
          <w:szCs w:val="29"/>
        </w:rPr>
      </w:pPr>
      <w:r>
        <w:rPr>
          <w:rFonts w:hint="eastAsia"/>
          <w:spacing w:val="15"/>
          <w:sz w:val="29"/>
          <w:szCs w:val="29"/>
        </w:rPr>
        <w:t>虚假的权力（FALSE power）在教会中被威克里夫寻求摧毁，liv。</w:t>
      </w:r>
    </w:p>
    <w:p w14:paraId="5DADD0A9">
      <w:pPr>
        <w:pStyle w:val="2"/>
        <w:spacing w:before="167" w:line="193" w:lineRule="auto"/>
        <w:ind w:left="6"/>
        <w:rPr>
          <w:rFonts w:hint="eastAsia"/>
          <w:spacing w:val="15"/>
          <w:sz w:val="29"/>
          <w:szCs w:val="29"/>
        </w:rPr>
      </w:pPr>
    </w:p>
    <w:p w14:paraId="78632C07">
      <w:pPr>
        <w:pStyle w:val="2"/>
        <w:spacing w:before="167" w:line="193" w:lineRule="auto"/>
        <w:ind w:left="6"/>
        <w:rPr>
          <w:rFonts w:hint="eastAsia"/>
          <w:spacing w:val="15"/>
          <w:sz w:val="29"/>
          <w:szCs w:val="29"/>
        </w:rPr>
      </w:pPr>
      <w:r>
        <w:rPr>
          <w:rFonts w:hint="eastAsia"/>
          <w:spacing w:val="15"/>
          <w:sz w:val="29"/>
          <w:szCs w:val="29"/>
        </w:rPr>
        <w:t>Ferars, Henry de, patron of Lutterworth, xxxi.</w:t>
      </w:r>
    </w:p>
    <w:p w14:paraId="0D77E143">
      <w:pPr>
        <w:pStyle w:val="2"/>
        <w:spacing w:before="167" w:line="193" w:lineRule="auto"/>
        <w:ind w:left="6"/>
        <w:rPr>
          <w:rFonts w:hint="eastAsia"/>
          <w:spacing w:val="15"/>
          <w:sz w:val="29"/>
          <w:szCs w:val="29"/>
        </w:rPr>
      </w:pPr>
    </w:p>
    <w:p w14:paraId="2931647A">
      <w:pPr>
        <w:pStyle w:val="2"/>
        <w:spacing w:before="167" w:line="193" w:lineRule="auto"/>
        <w:ind w:left="6"/>
        <w:rPr>
          <w:rFonts w:hint="eastAsia"/>
          <w:spacing w:val="15"/>
          <w:sz w:val="29"/>
          <w:szCs w:val="29"/>
        </w:rPr>
      </w:pPr>
      <w:r>
        <w:rPr>
          <w:rFonts w:hint="eastAsia"/>
          <w:spacing w:val="15"/>
          <w:sz w:val="29"/>
          <w:szCs w:val="29"/>
        </w:rPr>
        <w:t>亨利·德·费勒斯（Ferars, Henry de），勒特沃思（Lutterworth）的施主，xxxi。</w:t>
      </w:r>
    </w:p>
    <w:p w14:paraId="255FBC01">
      <w:pPr>
        <w:pStyle w:val="2"/>
        <w:spacing w:before="167" w:line="193" w:lineRule="auto"/>
        <w:ind w:left="6"/>
        <w:rPr>
          <w:rFonts w:hint="eastAsia"/>
          <w:spacing w:val="15"/>
          <w:sz w:val="29"/>
          <w:szCs w:val="29"/>
        </w:rPr>
      </w:pPr>
    </w:p>
    <w:p w14:paraId="34271113">
      <w:pPr>
        <w:pStyle w:val="2"/>
        <w:spacing w:before="167" w:line="193" w:lineRule="auto"/>
        <w:ind w:left="6"/>
        <w:rPr>
          <w:rFonts w:hint="eastAsia"/>
          <w:spacing w:val="15"/>
          <w:sz w:val="29"/>
          <w:szCs w:val="29"/>
        </w:rPr>
      </w:pPr>
      <w:r>
        <w:rPr>
          <w:rFonts w:hint="eastAsia"/>
          <w:spacing w:val="15"/>
          <w:sz w:val="29"/>
          <w:szCs w:val="29"/>
        </w:rPr>
        <w:t>Feudal tribute to the pope, objections of lords against, xxi.</w:t>
      </w:r>
    </w:p>
    <w:p w14:paraId="4D404B55">
      <w:pPr>
        <w:pStyle w:val="2"/>
        <w:spacing w:before="167" w:line="193" w:lineRule="auto"/>
        <w:ind w:left="6"/>
        <w:rPr>
          <w:rFonts w:hint="eastAsia"/>
          <w:spacing w:val="15"/>
          <w:sz w:val="29"/>
          <w:szCs w:val="29"/>
        </w:rPr>
      </w:pPr>
    </w:p>
    <w:p w14:paraId="4F9E8BCC">
      <w:pPr>
        <w:pStyle w:val="2"/>
        <w:spacing w:before="167" w:line="193" w:lineRule="auto"/>
        <w:ind w:left="6"/>
        <w:rPr>
          <w:rFonts w:hint="eastAsia"/>
          <w:spacing w:val="15"/>
          <w:sz w:val="29"/>
          <w:szCs w:val="29"/>
        </w:rPr>
      </w:pPr>
      <w:r>
        <w:rPr>
          <w:rFonts w:hint="eastAsia"/>
          <w:spacing w:val="15"/>
          <w:sz w:val="29"/>
          <w:szCs w:val="29"/>
        </w:rPr>
        <w:t>封建贡物（Feudal tribute）给教宗，领主对此的反对，xxi。</w:t>
      </w:r>
    </w:p>
    <w:p w14:paraId="5B08943C">
      <w:pPr>
        <w:pStyle w:val="2"/>
        <w:spacing w:before="167" w:line="193" w:lineRule="auto"/>
        <w:ind w:left="6"/>
        <w:rPr>
          <w:rFonts w:hint="eastAsia"/>
          <w:spacing w:val="15"/>
          <w:sz w:val="29"/>
          <w:szCs w:val="29"/>
        </w:rPr>
      </w:pPr>
    </w:p>
    <w:p w14:paraId="4EE5BFAC">
      <w:pPr>
        <w:pStyle w:val="2"/>
        <w:spacing w:before="167" w:line="193" w:lineRule="auto"/>
        <w:ind w:left="6"/>
        <w:rPr>
          <w:rFonts w:hint="eastAsia"/>
          <w:spacing w:val="15"/>
          <w:sz w:val="29"/>
          <w:szCs w:val="29"/>
        </w:rPr>
      </w:pPr>
      <w:r>
        <w:rPr>
          <w:rFonts w:hint="eastAsia"/>
          <w:spacing w:val="15"/>
          <w:sz w:val="29"/>
          <w:szCs w:val="29"/>
        </w:rPr>
        <w:t>Fitz-Ralph, chancellor of Oxford, xiii.</w:t>
      </w:r>
    </w:p>
    <w:p w14:paraId="42DA587F">
      <w:pPr>
        <w:pStyle w:val="2"/>
        <w:spacing w:before="167" w:line="193" w:lineRule="auto"/>
        <w:ind w:left="6"/>
        <w:rPr>
          <w:rFonts w:hint="eastAsia"/>
          <w:spacing w:val="15"/>
          <w:sz w:val="29"/>
          <w:szCs w:val="29"/>
        </w:rPr>
      </w:pPr>
    </w:p>
    <w:p w14:paraId="6A12F4B2">
      <w:pPr>
        <w:pStyle w:val="2"/>
        <w:spacing w:before="167" w:line="193" w:lineRule="auto"/>
        <w:ind w:left="6"/>
        <w:rPr>
          <w:rFonts w:hint="eastAsia"/>
          <w:spacing w:val="15"/>
          <w:sz w:val="29"/>
          <w:szCs w:val="29"/>
        </w:rPr>
      </w:pPr>
      <w:r>
        <w:rPr>
          <w:rFonts w:hint="eastAsia"/>
          <w:spacing w:val="15"/>
          <w:sz w:val="29"/>
          <w:szCs w:val="29"/>
        </w:rPr>
        <w:t>菲茨-拉尔夫（Fitz-Ralph），牛津大学校长，xiii。</w:t>
      </w:r>
    </w:p>
    <w:p w14:paraId="406027B8">
      <w:pPr>
        <w:pStyle w:val="2"/>
        <w:spacing w:before="167" w:line="193" w:lineRule="auto"/>
        <w:ind w:left="6"/>
        <w:rPr>
          <w:rFonts w:hint="eastAsia"/>
          <w:spacing w:val="15"/>
          <w:sz w:val="29"/>
          <w:szCs w:val="29"/>
        </w:rPr>
      </w:pPr>
    </w:p>
    <w:p w14:paraId="3F3F9B1D">
      <w:pPr>
        <w:pStyle w:val="2"/>
        <w:spacing w:before="167" w:line="193" w:lineRule="auto"/>
        <w:ind w:left="6"/>
        <w:rPr>
          <w:rFonts w:hint="eastAsia"/>
          <w:spacing w:val="15"/>
          <w:sz w:val="29"/>
          <w:szCs w:val="29"/>
        </w:rPr>
      </w:pPr>
      <w:r>
        <w:rPr>
          <w:rFonts w:hint="eastAsia"/>
          <w:spacing w:val="15"/>
          <w:sz w:val="29"/>
          <w:szCs w:val="29"/>
        </w:rPr>
        <w:t>made archbishop of Armagh, hence called Armachanus, xiii, xiv.</w:t>
      </w:r>
    </w:p>
    <w:p w14:paraId="250277DF">
      <w:pPr>
        <w:pStyle w:val="2"/>
        <w:spacing w:before="167" w:line="193" w:lineRule="auto"/>
        <w:ind w:left="6"/>
        <w:rPr>
          <w:rFonts w:hint="eastAsia"/>
          <w:spacing w:val="15"/>
          <w:sz w:val="29"/>
          <w:szCs w:val="29"/>
        </w:rPr>
      </w:pPr>
    </w:p>
    <w:p w14:paraId="0AD89A74">
      <w:pPr>
        <w:pStyle w:val="2"/>
        <w:spacing w:before="167" w:line="193" w:lineRule="auto"/>
        <w:ind w:left="6"/>
        <w:rPr>
          <w:rFonts w:hint="eastAsia"/>
          <w:spacing w:val="15"/>
          <w:sz w:val="29"/>
          <w:szCs w:val="29"/>
        </w:rPr>
      </w:pPr>
      <w:r>
        <w:rPr>
          <w:rFonts w:hint="eastAsia"/>
          <w:spacing w:val="15"/>
          <w:sz w:val="29"/>
          <w:szCs w:val="29"/>
        </w:rPr>
        <w:t>被立为阿马大主教，因此被称为阿马卡努斯，xiii, xiv。</w:t>
      </w:r>
    </w:p>
    <w:p w14:paraId="52E790FA">
      <w:pPr>
        <w:pStyle w:val="2"/>
        <w:spacing w:before="167" w:line="193" w:lineRule="auto"/>
        <w:ind w:left="6"/>
        <w:rPr>
          <w:rFonts w:hint="eastAsia"/>
          <w:spacing w:val="15"/>
          <w:sz w:val="29"/>
          <w:szCs w:val="29"/>
        </w:rPr>
      </w:pPr>
    </w:p>
    <w:p w14:paraId="0827887B">
      <w:pPr>
        <w:pStyle w:val="2"/>
        <w:spacing w:before="167" w:line="193" w:lineRule="auto"/>
        <w:ind w:left="6"/>
        <w:rPr>
          <w:rFonts w:hint="eastAsia"/>
          <w:spacing w:val="15"/>
          <w:sz w:val="29"/>
          <w:szCs w:val="29"/>
        </w:rPr>
      </w:pPr>
      <w:r>
        <w:rPr>
          <w:rFonts w:hint="eastAsia"/>
          <w:spacing w:val="15"/>
          <w:sz w:val="29"/>
          <w:szCs w:val="29"/>
        </w:rPr>
        <w:t>Fox, John, the martyrologist, xvii.</w:t>
      </w:r>
    </w:p>
    <w:p w14:paraId="458D5A44">
      <w:pPr>
        <w:pStyle w:val="2"/>
        <w:spacing w:before="167" w:line="193" w:lineRule="auto"/>
        <w:ind w:left="6"/>
        <w:rPr>
          <w:rFonts w:hint="eastAsia"/>
          <w:spacing w:val="15"/>
          <w:sz w:val="29"/>
          <w:szCs w:val="29"/>
        </w:rPr>
      </w:pPr>
    </w:p>
    <w:p w14:paraId="34744E95">
      <w:pPr>
        <w:pStyle w:val="2"/>
        <w:spacing w:before="167" w:line="193" w:lineRule="auto"/>
        <w:ind w:left="6"/>
        <w:rPr>
          <w:rFonts w:hint="eastAsia"/>
          <w:spacing w:val="15"/>
          <w:sz w:val="29"/>
          <w:szCs w:val="29"/>
        </w:rPr>
      </w:pPr>
      <w:r>
        <w:rPr>
          <w:rFonts w:hint="eastAsia"/>
          <w:spacing w:val="15"/>
          <w:sz w:val="29"/>
          <w:szCs w:val="29"/>
        </w:rPr>
        <w:t>约翰·福克斯（Fox, John），殉道史家，xvii。</w:t>
      </w:r>
    </w:p>
    <w:p w14:paraId="4B4DE893">
      <w:pPr>
        <w:pStyle w:val="2"/>
        <w:spacing w:before="167" w:line="193" w:lineRule="auto"/>
        <w:ind w:left="6"/>
        <w:rPr>
          <w:rFonts w:hint="eastAsia"/>
          <w:spacing w:val="15"/>
          <w:sz w:val="29"/>
          <w:szCs w:val="29"/>
        </w:rPr>
      </w:pPr>
    </w:p>
    <w:p w14:paraId="4B61DA0D">
      <w:pPr>
        <w:pStyle w:val="2"/>
        <w:spacing w:before="167" w:line="193" w:lineRule="auto"/>
        <w:ind w:left="6"/>
        <w:rPr>
          <w:rFonts w:hint="eastAsia"/>
          <w:spacing w:val="15"/>
          <w:sz w:val="29"/>
          <w:szCs w:val="29"/>
        </w:rPr>
      </w:pPr>
      <w:r>
        <w:rPr>
          <w:rFonts w:hint="eastAsia"/>
          <w:spacing w:val="15"/>
          <w:sz w:val="29"/>
          <w:szCs w:val="29"/>
        </w:rPr>
        <w:t>Francis, St. order of, xv.</w:t>
      </w:r>
    </w:p>
    <w:p w14:paraId="5210D420">
      <w:pPr>
        <w:pStyle w:val="2"/>
        <w:spacing w:before="167" w:line="193" w:lineRule="auto"/>
        <w:ind w:left="6"/>
        <w:rPr>
          <w:rFonts w:hint="eastAsia"/>
          <w:spacing w:val="15"/>
          <w:sz w:val="29"/>
          <w:szCs w:val="29"/>
        </w:rPr>
      </w:pPr>
    </w:p>
    <w:p w14:paraId="62AD53E2">
      <w:pPr>
        <w:pStyle w:val="2"/>
        <w:spacing w:before="167" w:line="193" w:lineRule="auto"/>
        <w:ind w:left="6"/>
        <w:rPr>
          <w:rFonts w:hint="eastAsia"/>
          <w:spacing w:val="15"/>
          <w:sz w:val="29"/>
          <w:szCs w:val="29"/>
        </w:rPr>
      </w:pPr>
      <w:r>
        <w:rPr>
          <w:rFonts w:hint="eastAsia"/>
          <w:spacing w:val="15"/>
          <w:sz w:val="29"/>
          <w:szCs w:val="29"/>
        </w:rPr>
        <w:t>圣方济各（Francis, St.），其修会，xv。</w:t>
      </w:r>
    </w:p>
    <w:p w14:paraId="3EB9E470">
      <w:pPr>
        <w:pStyle w:val="2"/>
        <w:spacing w:before="167" w:line="193" w:lineRule="auto"/>
        <w:ind w:left="6"/>
        <w:rPr>
          <w:rFonts w:hint="eastAsia"/>
          <w:spacing w:val="15"/>
          <w:sz w:val="29"/>
          <w:szCs w:val="29"/>
        </w:rPr>
      </w:pPr>
    </w:p>
    <w:p w14:paraId="533745FB">
      <w:pPr>
        <w:pStyle w:val="2"/>
        <w:spacing w:before="167" w:line="193" w:lineRule="auto"/>
        <w:ind w:left="6"/>
        <w:rPr>
          <w:rFonts w:hint="eastAsia"/>
          <w:spacing w:val="15"/>
          <w:sz w:val="29"/>
          <w:szCs w:val="29"/>
        </w:rPr>
      </w:pPr>
      <w:r>
        <w:rPr>
          <w:rFonts w:hint="eastAsia"/>
          <w:spacing w:val="15"/>
          <w:sz w:val="29"/>
          <w:szCs w:val="29"/>
        </w:rPr>
        <w:t>Friars, mendicant, Wycliffe’s opinion of them, xiv.</w:t>
      </w:r>
    </w:p>
    <w:p w14:paraId="6EE9A698">
      <w:pPr>
        <w:pStyle w:val="2"/>
        <w:spacing w:before="167" w:line="193" w:lineRule="auto"/>
        <w:ind w:left="6"/>
        <w:rPr>
          <w:rFonts w:hint="eastAsia"/>
          <w:spacing w:val="15"/>
          <w:sz w:val="29"/>
          <w:szCs w:val="29"/>
        </w:rPr>
      </w:pPr>
    </w:p>
    <w:p w14:paraId="684B2DF4">
      <w:pPr>
        <w:pStyle w:val="2"/>
        <w:spacing w:before="167" w:line="193" w:lineRule="auto"/>
        <w:ind w:left="6"/>
        <w:rPr>
          <w:rFonts w:hint="eastAsia"/>
          <w:spacing w:val="15"/>
          <w:sz w:val="29"/>
          <w:szCs w:val="29"/>
        </w:rPr>
      </w:pPr>
      <w:r>
        <w:rPr>
          <w:rFonts w:hint="eastAsia"/>
          <w:spacing w:val="15"/>
          <w:sz w:val="29"/>
          <w:szCs w:val="29"/>
        </w:rPr>
        <w:t>托钵修士（Friars），乞丐式的，威克里夫对他们的看法，xiv。</w:t>
      </w:r>
    </w:p>
    <w:p w14:paraId="0697ACA5">
      <w:pPr>
        <w:pStyle w:val="2"/>
        <w:spacing w:before="167" w:line="193" w:lineRule="auto"/>
        <w:ind w:left="6"/>
        <w:rPr>
          <w:rFonts w:hint="eastAsia"/>
          <w:spacing w:val="15"/>
          <w:sz w:val="29"/>
          <w:szCs w:val="29"/>
        </w:rPr>
      </w:pPr>
    </w:p>
    <w:p w14:paraId="3BD19D67">
      <w:pPr>
        <w:pStyle w:val="2"/>
        <w:spacing w:before="167" w:line="193" w:lineRule="auto"/>
        <w:ind w:left="6"/>
        <w:rPr>
          <w:rFonts w:hint="eastAsia"/>
          <w:spacing w:val="15"/>
          <w:sz w:val="29"/>
          <w:szCs w:val="29"/>
        </w:rPr>
      </w:pPr>
      <w:r>
        <w:rPr>
          <w:rFonts w:hint="eastAsia"/>
          <w:spacing w:val="15"/>
          <w:sz w:val="29"/>
          <w:szCs w:val="29"/>
        </w:rPr>
        <w:t>their controversy with the universities, xxiv.</w:t>
      </w:r>
    </w:p>
    <w:p w14:paraId="6DB15BC9">
      <w:pPr>
        <w:pStyle w:val="2"/>
        <w:spacing w:before="167" w:line="193" w:lineRule="auto"/>
        <w:ind w:left="6"/>
        <w:rPr>
          <w:rFonts w:hint="eastAsia"/>
          <w:spacing w:val="15"/>
          <w:sz w:val="29"/>
          <w:szCs w:val="29"/>
        </w:rPr>
      </w:pPr>
    </w:p>
    <w:p w14:paraId="5DB90D7B">
      <w:pPr>
        <w:pStyle w:val="2"/>
        <w:spacing w:before="167" w:line="193" w:lineRule="auto"/>
        <w:ind w:left="6"/>
        <w:rPr>
          <w:rFonts w:hint="eastAsia"/>
          <w:spacing w:val="15"/>
          <w:sz w:val="29"/>
          <w:szCs w:val="29"/>
        </w:rPr>
      </w:pPr>
      <w:r>
        <w:rPr>
          <w:rFonts w:hint="eastAsia"/>
          <w:spacing w:val="15"/>
          <w:sz w:val="29"/>
          <w:szCs w:val="29"/>
        </w:rPr>
        <w:t>他们与大学的争论，xxiv。</w:t>
      </w:r>
    </w:p>
    <w:p w14:paraId="718654E0">
      <w:pPr>
        <w:pStyle w:val="2"/>
        <w:spacing w:before="167" w:line="193" w:lineRule="auto"/>
        <w:ind w:left="6"/>
        <w:rPr>
          <w:rFonts w:hint="eastAsia"/>
          <w:spacing w:val="15"/>
          <w:sz w:val="29"/>
          <w:szCs w:val="29"/>
        </w:rPr>
      </w:pPr>
    </w:p>
    <w:p w14:paraId="2E5F7FC3">
      <w:pPr>
        <w:pStyle w:val="2"/>
        <w:spacing w:before="167" w:line="193" w:lineRule="auto"/>
        <w:ind w:left="6"/>
        <w:rPr>
          <w:rFonts w:hint="eastAsia"/>
          <w:spacing w:val="15"/>
          <w:sz w:val="29"/>
          <w:szCs w:val="29"/>
        </w:rPr>
      </w:pPr>
      <w:r>
        <w:rPr>
          <w:rFonts w:hint="eastAsia"/>
          <w:spacing w:val="15"/>
          <w:sz w:val="29"/>
          <w:szCs w:val="29"/>
        </w:rPr>
        <w:t>Fuller’s dialogue between Courtney and Lancaster, xxxv.</w:t>
      </w:r>
    </w:p>
    <w:p w14:paraId="59F9F450">
      <w:pPr>
        <w:pStyle w:val="2"/>
        <w:spacing w:before="167" w:line="193" w:lineRule="auto"/>
        <w:ind w:left="6"/>
        <w:rPr>
          <w:rFonts w:hint="eastAsia"/>
          <w:spacing w:val="15"/>
          <w:sz w:val="29"/>
          <w:szCs w:val="29"/>
        </w:rPr>
      </w:pPr>
    </w:p>
    <w:p w14:paraId="762A6202">
      <w:pPr>
        <w:pStyle w:val="2"/>
        <w:spacing w:before="167" w:line="193" w:lineRule="auto"/>
        <w:ind w:left="6"/>
        <w:rPr>
          <w:rFonts w:hint="eastAsia"/>
          <w:spacing w:val="15"/>
          <w:sz w:val="29"/>
          <w:szCs w:val="29"/>
        </w:rPr>
      </w:pPr>
      <w:r>
        <w:rPr>
          <w:rFonts w:hint="eastAsia"/>
          <w:spacing w:val="15"/>
          <w:sz w:val="29"/>
          <w:szCs w:val="29"/>
        </w:rPr>
        <w:t>富勒（Fuller）笔下考特尼与兰开斯特的对话，xxxv。</w:t>
      </w:r>
    </w:p>
    <w:p w14:paraId="1634B0D5">
      <w:pPr>
        <w:pStyle w:val="2"/>
        <w:spacing w:before="167" w:line="193" w:lineRule="auto"/>
        <w:ind w:left="6"/>
        <w:rPr>
          <w:rFonts w:hint="eastAsia"/>
          <w:spacing w:val="15"/>
          <w:sz w:val="29"/>
          <w:szCs w:val="29"/>
        </w:rPr>
      </w:pPr>
    </w:p>
    <w:p w14:paraId="625750BB">
      <w:pPr>
        <w:pStyle w:val="2"/>
        <w:spacing w:before="167" w:line="193" w:lineRule="auto"/>
        <w:ind w:left="6"/>
        <w:rPr>
          <w:rFonts w:hint="eastAsia"/>
          <w:spacing w:val="15"/>
          <w:sz w:val="29"/>
          <w:szCs w:val="29"/>
        </w:rPr>
      </w:pPr>
      <w:r>
        <w:rPr>
          <w:rFonts w:hint="eastAsia"/>
          <w:spacing w:val="15"/>
          <w:sz w:val="29"/>
          <w:szCs w:val="29"/>
        </w:rPr>
        <w:t>Fylingham, the living of, given to Wycliffe, xvi.</w:t>
      </w:r>
    </w:p>
    <w:p w14:paraId="083F3DC7">
      <w:pPr>
        <w:pStyle w:val="2"/>
        <w:spacing w:before="167" w:line="193" w:lineRule="auto"/>
        <w:ind w:left="6"/>
        <w:rPr>
          <w:rFonts w:hint="eastAsia"/>
          <w:spacing w:val="15"/>
          <w:sz w:val="29"/>
          <w:szCs w:val="29"/>
        </w:rPr>
      </w:pPr>
    </w:p>
    <w:p w14:paraId="2006C9AD">
      <w:pPr>
        <w:pStyle w:val="2"/>
        <w:spacing w:before="167" w:line="193" w:lineRule="auto"/>
        <w:ind w:left="6"/>
        <w:rPr>
          <w:rFonts w:hint="eastAsia"/>
          <w:spacing w:val="15"/>
          <w:sz w:val="29"/>
          <w:szCs w:val="29"/>
        </w:rPr>
      </w:pPr>
      <w:r>
        <w:rPr>
          <w:rFonts w:hint="eastAsia"/>
          <w:spacing w:val="15"/>
          <w:sz w:val="29"/>
          <w:szCs w:val="29"/>
        </w:rPr>
        <w:t>菲林厄姆（Fylingham）的牧师职位（living），给予威克里夫，xvi。</w:t>
      </w:r>
    </w:p>
    <w:p w14:paraId="5402B70A">
      <w:pPr>
        <w:pStyle w:val="2"/>
        <w:spacing w:before="167" w:line="193" w:lineRule="auto"/>
        <w:ind w:left="6"/>
        <w:rPr>
          <w:rFonts w:hint="eastAsia"/>
          <w:spacing w:val="15"/>
          <w:sz w:val="29"/>
          <w:szCs w:val="29"/>
        </w:rPr>
      </w:pPr>
    </w:p>
    <w:p w14:paraId="654E582E">
      <w:pPr>
        <w:pStyle w:val="2"/>
        <w:spacing w:before="167" w:line="193" w:lineRule="auto"/>
        <w:ind w:left="6"/>
        <w:rPr>
          <w:rFonts w:hint="eastAsia"/>
          <w:spacing w:val="15"/>
          <w:sz w:val="29"/>
          <w:szCs w:val="29"/>
        </w:rPr>
      </w:pPr>
      <w:r>
        <w:rPr>
          <w:rFonts w:hint="eastAsia"/>
          <w:spacing w:val="15"/>
          <w:sz w:val="29"/>
          <w:szCs w:val="29"/>
        </w:rPr>
        <w:t>GARINUS, famous for his knowledge of law, iii.</w:t>
      </w:r>
    </w:p>
    <w:p w14:paraId="0AC4D2BE">
      <w:pPr>
        <w:pStyle w:val="2"/>
        <w:spacing w:before="167" w:line="193" w:lineRule="auto"/>
        <w:ind w:left="6"/>
        <w:rPr>
          <w:rFonts w:hint="eastAsia"/>
          <w:spacing w:val="15"/>
          <w:sz w:val="29"/>
          <w:szCs w:val="29"/>
        </w:rPr>
      </w:pPr>
    </w:p>
    <w:p w14:paraId="720A7CD7">
      <w:pPr>
        <w:pStyle w:val="2"/>
        <w:spacing w:before="167" w:line="193" w:lineRule="auto"/>
        <w:ind w:left="6"/>
        <w:rPr>
          <w:rFonts w:hint="eastAsia"/>
          <w:spacing w:val="15"/>
          <w:sz w:val="29"/>
          <w:szCs w:val="29"/>
        </w:rPr>
      </w:pPr>
      <w:r>
        <w:rPr>
          <w:rFonts w:hint="eastAsia"/>
          <w:spacing w:val="15"/>
          <w:sz w:val="29"/>
          <w:szCs w:val="29"/>
        </w:rPr>
        <w:t>加里努斯（GARINUS），以其法律知识闻名，iii。</w:t>
      </w:r>
    </w:p>
    <w:p w14:paraId="563B934E">
      <w:pPr>
        <w:pStyle w:val="2"/>
        <w:spacing w:before="167" w:line="193" w:lineRule="auto"/>
        <w:ind w:left="6"/>
        <w:rPr>
          <w:rFonts w:hint="eastAsia"/>
          <w:spacing w:val="15"/>
          <w:sz w:val="29"/>
          <w:szCs w:val="29"/>
        </w:rPr>
      </w:pPr>
    </w:p>
    <w:p w14:paraId="50AC2D21">
      <w:pPr>
        <w:pStyle w:val="2"/>
        <w:spacing w:before="167" w:line="193" w:lineRule="auto"/>
        <w:ind w:left="6"/>
        <w:rPr>
          <w:rFonts w:hint="eastAsia"/>
          <w:spacing w:val="15"/>
          <w:sz w:val="29"/>
          <w:szCs w:val="29"/>
        </w:rPr>
      </w:pPr>
      <w:r>
        <w:rPr>
          <w:rFonts w:hint="eastAsia"/>
          <w:spacing w:val="15"/>
          <w:sz w:val="29"/>
          <w:szCs w:val="29"/>
        </w:rPr>
        <w:t>Genius and powers of Duns Scotus, v.</w:t>
      </w:r>
    </w:p>
    <w:p w14:paraId="1C356317">
      <w:pPr>
        <w:pStyle w:val="2"/>
        <w:spacing w:before="167" w:line="193" w:lineRule="auto"/>
        <w:ind w:left="6"/>
        <w:rPr>
          <w:rFonts w:hint="eastAsia"/>
          <w:spacing w:val="15"/>
          <w:sz w:val="29"/>
          <w:szCs w:val="29"/>
        </w:rPr>
      </w:pPr>
    </w:p>
    <w:p w14:paraId="1C98EC7F">
      <w:pPr>
        <w:pStyle w:val="2"/>
        <w:spacing w:before="167" w:line="193" w:lineRule="auto"/>
        <w:ind w:left="6"/>
        <w:rPr>
          <w:rFonts w:hint="eastAsia"/>
          <w:spacing w:val="15"/>
          <w:sz w:val="29"/>
          <w:szCs w:val="29"/>
        </w:rPr>
      </w:pPr>
      <w:r>
        <w:rPr>
          <w:rFonts w:hint="eastAsia"/>
          <w:spacing w:val="15"/>
          <w:sz w:val="29"/>
          <w:szCs w:val="29"/>
        </w:rPr>
        <w:t>邓斯·司各脱的天赋与能力，v。</w:t>
      </w:r>
    </w:p>
    <w:p w14:paraId="56CECC0E">
      <w:pPr>
        <w:pStyle w:val="2"/>
        <w:spacing w:before="167" w:line="193" w:lineRule="auto"/>
        <w:ind w:left="6"/>
        <w:rPr>
          <w:rFonts w:hint="eastAsia"/>
          <w:spacing w:val="15"/>
          <w:sz w:val="29"/>
          <w:szCs w:val="29"/>
        </w:rPr>
      </w:pPr>
    </w:p>
    <w:p w14:paraId="50DF1414">
      <w:pPr>
        <w:pStyle w:val="2"/>
        <w:spacing w:before="167" w:line="193" w:lineRule="auto"/>
        <w:ind w:left="6"/>
        <w:rPr>
          <w:rFonts w:hint="eastAsia"/>
          <w:spacing w:val="15"/>
          <w:sz w:val="29"/>
          <w:szCs w:val="29"/>
        </w:rPr>
      </w:pPr>
      <w:r>
        <w:rPr>
          <w:rFonts w:hint="eastAsia"/>
          <w:spacing w:val="15"/>
          <w:sz w:val="29"/>
          <w:szCs w:val="29"/>
        </w:rPr>
        <w:t>Gilbert, bishop of Bangor, commissioned to the pope, xxix.</w:t>
      </w:r>
    </w:p>
    <w:p w14:paraId="55F02B2F">
      <w:pPr>
        <w:pStyle w:val="2"/>
        <w:spacing w:before="167" w:line="193" w:lineRule="auto"/>
        <w:ind w:left="6"/>
        <w:rPr>
          <w:rFonts w:hint="eastAsia"/>
          <w:spacing w:val="15"/>
          <w:sz w:val="29"/>
          <w:szCs w:val="29"/>
        </w:rPr>
      </w:pPr>
    </w:p>
    <w:p w14:paraId="77D9C8AE">
      <w:pPr>
        <w:pStyle w:val="2"/>
        <w:spacing w:before="167" w:line="193" w:lineRule="auto"/>
        <w:ind w:left="6"/>
        <w:rPr>
          <w:rFonts w:hint="eastAsia"/>
          <w:spacing w:val="15"/>
          <w:sz w:val="29"/>
          <w:szCs w:val="29"/>
        </w:rPr>
      </w:pPr>
      <w:r>
        <w:rPr>
          <w:rFonts w:hint="eastAsia"/>
          <w:spacing w:val="15"/>
          <w:sz w:val="29"/>
          <w:szCs w:val="29"/>
        </w:rPr>
        <w:t>吉尔伯特（Gilbert），班戈（Bangor）主教，被委派给教宗，xxix。</w:t>
      </w:r>
    </w:p>
    <w:p w14:paraId="7836F97D">
      <w:pPr>
        <w:pStyle w:val="2"/>
        <w:spacing w:before="167" w:line="193" w:lineRule="auto"/>
        <w:ind w:left="6"/>
        <w:rPr>
          <w:rFonts w:hint="eastAsia"/>
          <w:spacing w:val="15"/>
          <w:sz w:val="29"/>
          <w:szCs w:val="29"/>
        </w:rPr>
      </w:pPr>
    </w:p>
    <w:p w14:paraId="5FADF40A">
      <w:pPr>
        <w:pStyle w:val="2"/>
        <w:spacing w:before="167" w:line="193" w:lineRule="auto"/>
        <w:ind w:left="6"/>
        <w:rPr>
          <w:rFonts w:hint="eastAsia"/>
          <w:spacing w:val="15"/>
          <w:sz w:val="29"/>
          <w:szCs w:val="29"/>
        </w:rPr>
      </w:pPr>
      <w:r>
        <w:rPr>
          <w:rFonts w:hint="eastAsia"/>
          <w:spacing w:val="15"/>
          <w:sz w:val="29"/>
          <w:szCs w:val="29"/>
        </w:rPr>
        <w:t>God’s natural power restricted by his moral, xli.</w:t>
      </w:r>
    </w:p>
    <w:p w14:paraId="2882ED55">
      <w:pPr>
        <w:pStyle w:val="2"/>
        <w:spacing w:before="167" w:line="193" w:lineRule="auto"/>
        <w:ind w:left="6"/>
        <w:rPr>
          <w:rFonts w:hint="eastAsia"/>
          <w:spacing w:val="15"/>
          <w:sz w:val="29"/>
          <w:szCs w:val="29"/>
        </w:rPr>
      </w:pPr>
    </w:p>
    <w:p w14:paraId="14E287CD">
      <w:pPr>
        <w:pStyle w:val="2"/>
        <w:spacing w:before="167" w:line="193" w:lineRule="auto"/>
        <w:ind w:left="6"/>
        <w:rPr>
          <w:rFonts w:hint="eastAsia"/>
          <w:spacing w:val="15"/>
          <w:sz w:val="29"/>
          <w:szCs w:val="29"/>
        </w:rPr>
      </w:pPr>
      <w:r>
        <w:rPr>
          <w:rFonts w:hint="eastAsia"/>
          <w:spacing w:val="15"/>
          <w:sz w:val="29"/>
          <w:szCs w:val="29"/>
        </w:rPr>
        <w:t>上帝的自然能力（natural power）受其道德属性（moral）限制，xli。</w:t>
      </w:r>
    </w:p>
    <w:p w14:paraId="461F78EE">
      <w:pPr>
        <w:pStyle w:val="2"/>
        <w:spacing w:before="167" w:line="193" w:lineRule="auto"/>
        <w:ind w:left="6"/>
        <w:rPr>
          <w:rFonts w:hint="eastAsia"/>
          <w:spacing w:val="15"/>
          <w:sz w:val="29"/>
          <w:szCs w:val="29"/>
        </w:rPr>
      </w:pPr>
    </w:p>
    <w:p w14:paraId="23571B77">
      <w:pPr>
        <w:pStyle w:val="2"/>
        <w:spacing w:before="167" w:line="193" w:lineRule="auto"/>
        <w:ind w:left="6"/>
        <w:rPr>
          <w:rFonts w:hint="eastAsia"/>
          <w:spacing w:val="15"/>
          <w:sz w:val="29"/>
          <w:szCs w:val="29"/>
        </w:rPr>
      </w:pPr>
      <w:r>
        <w:rPr>
          <w:rFonts w:hint="eastAsia"/>
          <w:spacing w:val="15"/>
          <w:sz w:val="29"/>
          <w:szCs w:val="29"/>
        </w:rPr>
        <w:t>Goodlaxton, deanery of, in Lutterworth, lxxiv.</w:t>
      </w:r>
    </w:p>
    <w:p w14:paraId="753F3D57">
      <w:pPr>
        <w:pStyle w:val="2"/>
        <w:spacing w:before="167" w:line="193" w:lineRule="auto"/>
        <w:ind w:left="6"/>
        <w:rPr>
          <w:rFonts w:hint="eastAsia"/>
          <w:spacing w:val="15"/>
          <w:sz w:val="29"/>
          <w:szCs w:val="29"/>
        </w:rPr>
      </w:pPr>
    </w:p>
    <w:p w14:paraId="2A68A461">
      <w:pPr>
        <w:pStyle w:val="2"/>
        <w:spacing w:before="167" w:line="193" w:lineRule="auto"/>
        <w:ind w:left="6"/>
        <w:rPr>
          <w:rFonts w:hint="eastAsia"/>
          <w:spacing w:val="15"/>
          <w:sz w:val="29"/>
          <w:szCs w:val="29"/>
        </w:rPr>
      </w:pPr>
      <w:r>
        <w:rPr>
          <w:rFonts w:hint="eastAsia"/>
          <w:spacing w:val="15"/>
          <w:sz w:val="29"/>
          <w:szCs w:val="29"/>
        </w:rPr>
        <w:t>古德拉克斯顿（Goodlaxton），勒特沃思的会长区（deanery），lxxiv。</w:t>
      </w:r>
    </w:p>
    <w:p w14:paraId="77C54E65">
      <w:pPr>
        <w:pStyle w:val="2"/>
        <w:spacing w:before="167" w:line="193" w:lineRule="auto"/>
        <w:ind w:left="6"/>
        <w:rPr>
          <w:rFonts w:hint="eastAsia"/>
          <w:spacing w:val="15"/>
          <w:sz w:val="29"/>
          <w:szCs w:val="29"/>
        </w:rPr>
      </w:pPr>
    </w:p>
    <w:p w14:paraId="4C5E5D0D">
      <w:pPr>
        <w:pStyle w:val="2"/>
        <w:spacing w:before="167" w:line="193" w:lineRule="auto"/>
        <w:ind w:left="6"/>
        <w:rPr>
          <w:rFonts w:hint="eastAsia"/>
          <w:spacing w:val="15"/>
          <w:sz w:val="29"/>
          <w:szCs w:val="29"/>
        </w:rPr>
      </w:pPr>
      <w:r>
        <w:rPr>
          <w:rFonts w:hint="eastAsia"/>
          <w:spacing w:val="15"/>
          <w:sz w:val="29"/>
          <w:szCs w:val="29"/>
        </w:rPr>
        <w:t>“Gospel doctor,” a title given to Wycliffe, vii.</w:t>
      </w:r>
    </w:p>
    <w:p w14:paraId="2B8C10C3">
      <w:pPr>
        <w:pStyle w:val="2"/>
        <w:spacing w:before="167" w:line="193" w:lineRule="auto"/>
        <w:ind w:left="6"/>
        <w:rPr>
          <w:rFonts w:hint="eastAsia"/>
          <w:spacing w:val="15"/>
          <w:sz w:val="29"/>
          <w:szCs w:val="29"/>
        </w:rPr>
      </w:pPr>
    </w:p>
    <w:p w14:paraId="5A9276F8">
      <w:pPr>
        <w:pStyle w:val="2"/>
        <w:spacing w:before="167" w:line="193" w:lineRule="auto"/>
        <w:ind w:left="6"/>
        <w:rPr>
          <w:rFonts w:hint="eastAsia"/>
          <w:spacing w:val="15"/>
          <w:sz w:val="29"/>
          <w:szCs w:val="29"/>
        </w:rPr>
      </w:pPr>
      <w:r>
        <w:rPr>
          <w:rFonts w:hint="eastAsia"/>
          <w:spacing w:val="15"/>
          <w:sz w:val="29"/>
          <w:szCs w:val="29"/>
        </w:rPr>
        <w:t>“福音博士”（Gospel doctor），给予威克里夫的称号，vii。</w:t>
      </w:r>
    </w:p>
    <w:p w14:paraId="41E63DDD">
      <w:pPr>
        <w:pStyle w:val="2"/>
        <w:spacing w:before="167" w:line="193" w:lineRule="auto"/>
        <w:ind w:left="6"/>
        <w:rPr>
          <w:rFonts w:hint="eastAsia"/>
          <w:spacing w:val="15"/>
          <w:sz w:val="29"/>
          <w:szCs w:val="29"/>
        </w:rPr>
      </w:pPr>
    </w:p>
    <w:p w14:paraId="58CCC28F">
      <w:pPr>
        <w:pStyle w:val="2"/>
        <w:spacing w:before="167" w:line="193" w:lineRule="auto"/>
        <w:ind w:left="6"/>
        <w:rPr>
          <w:rFonts w:hint="eastAsia"/>
          <w:spacing w:val="15"/>
          <w:sz w:val="29"/>
          <w:szCs w:val="29"/>
        </w:rPr>
      </w:pPr>
      <w:r>
        <w:rPr>
          <w:rFonts w:hint="eastAsia"/>
          <w:spacing w:val="15"/>
          <w:sz w:val="29"/>
          <w:szCs w:val="29"/>
        </w:rPr>
        <w:t>Gothic usages in England, vii.</w:t>
      </w:r>
    </w:p>
    <w:p w14:paraId="5345DECE">
      <w:pPr>
        <w:pStyle w:val="2"/>
        <w:spacing w:before="167" w:line="193" w:lineRule="auto"/>
        <w:ind w:left="6"/>
        <w:rPr>
          <w:rFonts w:hint="eastAsia"/>
          <w:spacing w:val="15"/>
          <w:sz w:val="29"/>
          <w:szCs w:val="29"/>
        </w:rPr>
      </w:pPr>
    </w:p>
    <w:p w14:paraId="0C2A0224">
      <w:pPr>
        <w:pStyle w:val="2"/>
        <w:spacing w:before="167" w:line="193" w:lineRule="auto"/>
        <w:ind w:left="6"/>
        <w:rPr>
          <w:rFonts w:hint="eastAsia"/>
          <w:spacing w:val="15"/>
          <w:sz w:val="29"/>
          <w:szCs w:val="29"/>
        </w:rPr>
      </w:pPr>
      <w:r>
        <w:rPr>
          <w:rFonts w:hint="eastAsia"/>
          <w:spacing w:val="15"/>
          <w:sz w:val="29"/>
          <w:szCs w:val="29"/>
        </w:rPr>
        <w:t>哥特式习俗（Gothic usages），在英格兰，vii。</w:t>
      </w:r>
    </w:p>
    <w:p w14:paraId="384FD0EB">
      <w:pPr>
        <w:pStyle w:val="2"/>
        <w:spacing w:before="167" w:line="193" w:lineRule="auto"/>
        <w:ind w:left="6"/>
        <w:rPr>
          <w:rFonts w:hint="eastAsia"/>
          <w:spacing w:val="15"/>
          <w:sz w:val="29"/>
          <w:szCs w:val="29"/>
        </w:rPr>
      </w:pPr>
    </w:p>
    <w:p w14:paraId="36138FCF">
      <w:pPr>
        <w:pStyle w:val="2"/>
        <w:spacing w:before="167" w:line="193" w:lineRule="auto"/>
        <w:ind w:left="6"/>
        <w:rPr>
          <w:rFonts w:hint="eastAsia"/>
          <w:spacing w:val="15"/>
          <w:sz w:val="29"/>
          <w:szCs w:val="29"/>
        </w:rPr>
      </w:pPr>
      <w:r>
        <w:rPr>
          <w:rFonts w:hint="eastAsia"/>
          <w:spacing w:val="15"/>
          <w:sz w:val="29"/>
          <w:szCs w:val="29"/>
        </w:rPr>
        <w:t>Gregory XI. pope, xxix.</w:t>
      </w:r>
    </w:p>
    <w:p w14:paraId="1B9FD5FD">
      <w:pPr>
        <w:pStyle w:val="2"/>
        <w:spacing w:before="167" w:line="193" w:lineRule="auto"/>
        <w:ind w:left="6"/>
        <w:rPr>
          <w:rFonts w:hint="eastAsia"/>
          <w:spacing w:val="15"/>
          <w:sz w:val="29"/>
          <w:szCs w:val="29"/>
        </w:rPr>
      </w:pPr>
    </w:p>
    <w:p w14:paraId="2D57E54A">
      <w:pPr>
        <w:pStyle w:val="2"/>
        <w:spacing w:before="167" w:line="193" w:lineRule="auto"/>
        <w:ind w:left="6"/>
        <w:rPr>
          <w:rFonts w:hint="eastAsia"/>
          <w:spacing w:val="15"/>
          <w:sz w:val="29"/>
          <w:szCs w:val="29"/>
        </w:rPr>
      </w:pPr>
      <w:r>
        <w:rPr>
          <w:rFonts w:hint="eastAsia"/>
          <w:spacing w:val="15"/>
          <w:sz w:val="29"/>
          <w:szCs w:val="29"/>
        </w:rPr>
        <w:t>格里高利十一世（Gregory XI）教宗，xxix。</w:t>
      </w:r>
    </w:p>
    <w:p w14:paraId="583784FA">
      <w:pPr>
        <w:pStyle w:val="2"/>
        <w:spacing w:before="167" w:line="193" w:lineRule="auto"/>
        <w:ind w:left="6"/>
        <w:rPr>
          <w:rFonts w:hint="eastAsia"/>
          <w:spacing w:val="15"/>
          <w:sz w:val="29"/>
          <w:szCs w:val="29"/>
        </w:rPr>
      </w:pPr>
    </w:p>
    <w:p w14:paraId="6F0E7F7D">
      <w:pPr>
        <w:pStyle w:val="2"/>
        <w:spacing w:before="167" w:line="193" w:lineRule="auto"/>
        <w:ind w:left="6"/>
        <w:rPr>
          <w:rFonts w:hint="eastAsia"/>
          <w:spacing w:val="15"/>
          <w:sz w:val="29"/>
          <w:szCs w:val="29"/>
        </w:rPr>
      </w:pPr>
      <w:r>
        <w:rPr>
          <w:rFonts w:hint="eastAsia"/>
          <w:spacing w:val="15"/>
          <w:sz w:val="29"/>
          <w:szCs w:val="29"/>
        </w:rPr>
        <w:t>Gregory, St., pope, xi.</w:t>
      </w:r>
    </w:p>
    <w:p w14:paraId="5397AB34">
      <w:pPr>
        <w:pStyle w:val="2"/>
        <w:spacing w:before="167" w:line="193" w:lineRule="auto"/>
        <w:ind w:left="6"/>
        <w:rPr>
          <w:rFonts w:hint="eastAsia"/>
          <w:spacing w:val="15"/>
          <w:sz w:val="29"/>
          <w:szCs w:val="29"/>
        </w:rPr>
      </w:pPr>
    </w:p>
    <w:p w14:paraId="7489F2A8">
      <w:pPr>
        <w:pStyle w:val="2"/>
        <w:spacing w:before="167" w:line="193" w:lineRule="auto"/>
        <w:ind w:left="6"/>
        <w:rPr>
          <w:rFonts w:hint="eastAsia"/>
          <w:spacing w:val="15"/>
          <w:sz w:val="29"/>
          <w:szCs w:val="29"/>
        </w:rPr>
      </w:pPr>
      <w:r>
        <w:rPr>
          <w:rFonts w:hint="eastAsia"/>
          <w:spacing w:val="15"/>
          <w:sz w:val="29"/>
          <w:szCs w:val="29"/>
        </w:rPr>
        <w:t>圣格里高利（Gregory, St.）教宗，xi。</w:t>
      </w:r>
    </w:p>
    <w:p w14:paraId="4BFF162D">
      <w:pPr>
        <w:pStyle w:val="2"/>
        <w:spacing w:before="167" w:line="193" w:lineRule="auto"/>
        <w:ind w:left="6"/>
        <w:rPr>
          <w:rFonts w:hint="eastAsia"/>
          <w:spacing w:val="15"/>
          <w:sz w:val="29"/>
          <w:szCs w:val="29"/>
        </w:rPr>
      </w:pPr>
    </w:p>
    <w:p w14:paraId="4524A706">
      <w:pPr>
        <w:pStyle w:val="2"/>
        <w:spacing w:before="167" w:line="193" w:lineRule="auto"/>
        <w:ind w:left="6"/>
        <w:rPr>
          <w:rFonts w:hint="eastAsia"/>
          <w:spacing w:val="15"/>
          <w:sz w:val="29"/>
          <w:szCs w:val="29"/>
        </w:rPr>
      </w:pPr>
      <w:r>
        <w:rPr>
          <w:rFonts w:hint="eastAsia"/>
          <w:spacing w:val="15"/>
          <w:sz w:val="29"/>
          <w:szCs w:val="29"/>
        </w:rPr>
        <w:t>Grosstete, bishop of Lincoln, xiii. (Grosseteste)</w:t>
      </w:r>
    </w:p>
    <w:p w14:paraId="2AF16473">
      <w:pPr>
        <w:pStyle w:val="2"/>
        <w:spacing w:before="167" w:line="193" w:lineRule="auto"/>
        <w:ind w:left="6"/>
        <w:rPr>
          <w:rFonts w:hint="eastAsia"/>
          <w:spacing w:val="15"/>
          <w:sz w:val="29"/>
          <w:szCs w:val="29"/>
        </w:rPr>
      </w:pPr>
    </w:p>
    <w:p w14:paraId="182D2B5F">
      <w:pPr>
        <w:pStyle w:val="2"/>
        <w:spacing w:before="167" w:line="193" w:lineRule="auto"/>
        <w:ind w:left="6"/>
        <w:rPr>
          <w:rFonts w:hint="eastAsia"/>
          <w:spacing w:val="15"/>
          <w:sz w:val="29"/>
          <w:szCs w:val="29"/>
        </w:rPr>
      </w:pPr>
      <w:r>
        <w:rPr>
          <w:rFonts w:hint="eastAsia"/>
          <w:spacing w:val="15"/>
          <w:sz w:val="29"/>
          <w:szCs w:val="29"/>
        </w:rPr>
        <w:t>格罗斯泰斯特（Grosstete），林肯主教，xiii。</w:t>
      </w:r>
    </w:p>
    <w:p w14:paraId="641E7D05">
      <w:pPr>
        <w:pStyle w:val="2"/>
        <w:spacing w:before="167" w:line="193" w:lineRule="auto"/>
        <w:ind w:left="6"/>
        <w:rPr>
          <w:rFonts w:hint="eastAsia"/>
          <w:spacing w:val="15"/>
          <w:sz w:val="29"/>
          <w:szCs w:val="29"/>
        </w:rPr>
      </w:pPr>
    </w:p>
    <w:p w14:paraId="28A782BA">
      <w:pPr>
        <w:pStyle w:val="2"/>
        <w:spacing w:before="167" w:line="193" w:lineRule="auto"/>
        <w:ind w:left="6"/>
        <w:rPr>
          <w:rFonts w:hint="eastAsia"/>
          <w:spacing w:val="15"/>
          <w:sz w:val="29"/>
          <w:szCs w:val="29"/>
        </w:rPr>
      </w:pPr>
      <w:r>
        <w:rPr>
          <w:rFonts w:hint="eastAsia"/>
          <w:spacing w:val="15"/>
          <w:sz w:val="29"/>
          <w:szCs w:val="29"/>
        </w:rPr>
        <w:t>Guthlac, one of the first translators of the psalter into Anglo-Saxon, lvii.</w:t>
      </w:r>
    </w:p>
    <w:p w14:paraId="2A309A25">
      <w:pPr>
        <w:pStyle w:val="2"/>
        <w:spacing w:before="167" w:line="193" w:lineRule="auto"/>
        <w:ind w:left="6"/>
        <w:rPr>
          <w:rFonts w:hint="eastAsia"/>
          <w:spacing w:val="15"/>
          <w:sz w:val="29"/>
          <w:szCs w:val="29"/>
        </w:rPr>
      </w:pPr>
    </w:p>
    <w:p w14:paraId="5105BAFF">
      <w:pPr>
        <w:pStyle w:val="2"/>
        <w:spacing w:before="167" w:line="193" w:lineRule="auto"/>
        <w:ind w:left="6"/>
        <w:rPr>
          <w:rFonts w:hint="eastAsia"/>
          <w:spacing w:val="15"/>
          <w:sz w:val="29"/>
          <w:szCs w:val="29"/>
        </w:rPr>
      </w:pPr>
      <w:r>
        <w:rPr>
          <w:rFonts w:hint="eastAsia"/>
          <w:spacing w:val="15"/>
          <w:sz w:val="29"/>
          <w:szCs w:val="29"/>
        </w:rPr>
        <w:t>古斯拉（Guthlac），最早将诗篇集翻译成盎格鲁-撒克逊语的人之一，lvii。</w:t>
      </w:r>
    </w:p>
    <w:p w14:paraId="32FC96AF">
      <w:pPr>
        <w:pStyle w:val="2"/>
        <w:spacing w:before="167" w:line="193" w:lineRule="auto"/>
        <w:ind w:left="6"/>
        <w:rPr>
          <w:rFonts w:hint="eastAsia"/>
          <w:spacing w:val="15"/>
          <w:sz w:val="29"/>
          <w:szCs w:val="29"/>
        </w:rPr>
      </w:pPr>
    </w:p>
    <w:p w14:paraId="462C4A89">
      <w:pPr>
        <w:pStyle w:val="2"/>
        <w:spacing w:before="167" w:line="193" w:lineRule="auto"/>
        <w:ind w:left="6"/>
        <w:rPr>
          <w:rFonts w:hint="eastAsia"/>
          <w:spacing w:val="15"/>
          <w:sz w:val="29"/>
          <w:szCs w:val="29"/>
        </w:rPr>
      </w:pPr>
      <w:r>
        <w:rPr>
          <w:rFonts w:hint="eastAsia"/>
          <w:spacing w:val="15"/>
          <w:sz w:val="29"/>
          <w:szCs w:val="29"/>
        </w:rPr>
        <w:t>HAMPOLE, hermit of, a translator of Scripture, lix.</w:t>
      </w:r>
    </w:p>
    <w:p w14:paraId="0279FCC9">
      <w:pPr>
        <w:pStyle w:val="2"/>
        <w:spacing w:before="167" w:line="193" w:lineRule="auto"/>
        <w:ind w:left="6"/>
        <w:rPr>
          <w:rFonts w:hint="eastAsia"/>
          <w:spacing w:val="15"/>
          <w:sz w:val="29"/>
          <w:szCs w:val="29"/>
        </w:rPr>
      </w:pPr>
    </w:p>
    <w:p w14:paraId="29227C74">
      <w:pPr>
        <w:pStyle w:val="2"/>
        <w:spacing w:before="167" w:line="193" w:lineRule="auto"/>
        <w:ind w:left="6"/>
        <w:rPr>
          <w:rFonts w:hint="eastAsia"/>
          <w:spacing w:val="15"/>
          <w:sz w:val="29"/>
          <w:szCs w:val="29"/>
        </w:rPr>
      </w:pPr>
      <w:r>
        <w:rPr>
          <w:rFonts w:hint="eastAsia"/>
          <w:spacing w:val="15"/>
          <w:sz w:val="29"/>
          <w:szCs w:val="29"/>
        </w:rPr>
        <w:t>汉波尔（HAMPOLE），其隐士，一位圣经翻译者，lix。</w:t>
      </w:r>
    </w:p>
    <w:p w14:paraId="2DA754B1">
      <w:pPr>
        <w:pStyle w:val="2"/>
        <w:spacing w:before="167" w:line="193" w:lineRule="auto"/>
        <w:ind w:left="6"/>
        <w:rPr>
          <w:rFonts w:hint="eastAsia"/>
          <w:spacing w:val="15"/>
          <w:sz w:val="29"/>
          <w:szCs w:val="29"/>
        </w:rPr>
      </w:pPr>
    </w:p>
    <w:p w14:paraId="1BA1E081">
      <w:pPr>
        <w:pStyle w:val="2"/>
        <w:spacing w:before="167" w:line="193" w:lineRule="auto"/>
        <w:ind w:left="6"/>
        <w:rPr>
          <w:rFonts w:hint="eastAsia"/>
          <w:spacing w:val="15"/>
          <w:sz w:val="29"/>
          <w:szCs w:val="29"/>
        </w:rPr>
      </w:pPr>
      <w:r>
        <w:rPr>
          <w:rFonts w:hint="eastAsia"/>
          <w:spacing w:val="15"/>
          <w:sz w:val="29"/>
          <w:szCs w:val="29"/>
        </w:rPr>
        <w:t>Hereford, Dr., an eminent preacher, follower of Wycliffe, lxxv.</w:t>
      </w:r>
    </w:p>
    <w:p w14:paraId="0D663E90">
      <w:pPr>
        <w:pStyle w:val="2"/>
        <w:spacing w:before="167" w:line="193" w:lineRule="auto"/>
        <w:ind w:left="6"/>
        <w:rPr>
          <w:rFonts w:hint="eastAsia"/>
          <w:spacing w:val="15"/>
          <w:sz w:val="29"/>
          <w:szCs w:val="29"/>
        </w:rPr>
      </w:pPr>
    </w:p>
    <w:p w14:paraId="3E058486">
      <w:pPr>
        <w:pStyle w:val="2"/>
        <w:spacing w:before="167" w:line="193" w:lineRule="auto"/>
        <w:ind w:left="6"/>
        <w:rPr>
          <w:rFonts w:hint="eastAsia"/>
          <w:spacing w:val="15"/>
          <w:sz w:val="29"/>
          <w:szCs w:val="29"/>
        </w:rPr>
      </w:pPr>
      <w:r>
        <w:rPr>
          <w:rFonts w:hint="eastAsia"/>
          <w:spacing w:val="15"/>
          <w:sz w:val="29"/>
          <w:szCs w:val="29"/>
        </w:rPr>
        <w:t>赫里福德博士（Hereford, Dr.），一位杰出的传道人，威克里夫的追随者，lxxv。</w:t>
      </w:r>
    </w:p>
    <w:p w14:paraId="65F6B2DC">
      <w:pPr>
        <w:pStyle w:val="2"/>
        <w:spacing w:before="167" w:line="193" w:lineRule="auto"/>
        <w:ind w:left="6"/>
        <w:rPr>
          <w:rFonts w:hint="eastAsia"/>
          <w:spacing w:val="15"/>
          <w:sz w:val="29"/>
          <w:szCs w:val="29"/>
        </w:rPr>
      </w:pPr>
    </w:p>
    <w:p w14:paraId="0097F1D1">
      <w:pPr>
        <w:pStyle w:val="2"/>
        <w:spacing w:before="167" w:line="193" w:lineRule="auto"/>
        <w:ind w:left="6"/>
        <w:rPr>
          <w:rFonts w:hint="eastAsia"/>
          <w:spacing w:val="15"/>
          <w:sz w:val="29"/>
          <w:szCs w:val="29"/>
        </w:rPr>
      </w:pPr>
      <w:r>
        <w:rPr>
          <w:rFonts w:hint="eastAsia"/>
          <w:spacing w:val="15"/>
          <w:sz w:val="29"/>
          <w:szCs w:val="29"/>
        </w:rPr>
        <w:t>delivers a written confession to the synod, lxxxiii.</w:t>
      </w:r>
    </w:p>
    <w:p w14:paraId="1DE20033">
      <w:pPr>
        <w:pStyle w:val="2"/>
        <w:spacing w:before="167" w:line="193" w:lineRule="auto"/>
        <w:ind w:left="6"/>
        <w:rPr>
          <w:rFonts w:hint="eastAsia"/>
          <w:spacing w:val="15"/>
          <w:sz w:val="29"/>
          <w:szCs w:val="29"/>
        </w:rPr>
      </w:pPr>
    </w:p>
    <w:p w14:paraId="383B5C4A">
      <w:pPr>
        <w:pStyle w:val="2"/>
        <w:spacing w:before="167" w:line="193" w:lineRule="auto"/>
        <w:ind w:left="6"/>
        <w:rPr>
          <w:rFonts w:hint="eastAsia"/>
          <w:spacing w:val="15"/>
          <w:sz w:val="29"/>
          <w:szCs w:val="29"/>
        </w:rPr>
      </w:pPr>
      <w:r>
        <w:rPr>
          <w:rFonts w:hint="eastAsia"/>
          <w:spacing w:val="15"/>
          <w:sz w:val="29"/>
          <w:szCs w:val="29"/>
        </w:rPr>
        <w:t>向宗教会议递交书面信认，lxxxiii。</w:t>
      </w:r>
    </w:p>
    <w:p w14:paraId="638F174B">
      <w:pPr>
        <w:pStyle w:val="2"/>
        <w:spacing w:before="167" w:line="193" w:lineRule="auto"/>
        <w:ind w:left="6"/>
        <w:rPr>
          <w:rFonts w:hint="eastAsia"/>
          <w:spacing w:val="15"/>
          <w:sz w:val="29"/>
          <w:szCs w:val="29"/>
        </w:rPr>
      </w:pPr>
    </w:p>
    <w:p w14:paraId="72E0B1F5">
      <w:pPr>
        <w:pStyle w:val="2"/>
        <w:spacing w:before="167" w:line="193" w:lineRule="auto"/>
        <w:ind w:left="6"/>
        <w:rPr>
          <w:rFonts w:hint="eastAsia"/>
          <w:spacing w:val="15"/>
          <w:sz w:val="29"/>
          <w:szCs w:val="29"/>
        </w:rPr>
      </w:pPr>
      <w:r>
        <w:rPr>
          <w:rFonts w:hint="eastAsia"/>
          <w:spacing w:val="15"/>
          <w:sz w:val="29"/>
          <w:szCs w:val="29"/>
        </w:rPr>
        <w:t>Hereford, Dr., excommunicated, lxxxii.</w:t>
      </w:r>
    </w:p>
    <w:p w14:paraId="5CD65B23">
      <w:pPr>
        <w:pStyle w:val="2"/>
        <w:spacing w:before="167" w:line="193" w:lineRule="auto"/>
        <w:ind w:left="6"/>
        <w:rPr>
          <w:rFonts w:hint="eastAsia"/>
          <w:spacing w:val="15"/>
          <w:sz w:val="29"/>
          <w:szCs w:val="29"/>
        </w:rPr>
      </w:pPr>
    </w:p>
    <w:p w14:paraId="6E6F3AA6">
      <w:pPr>
        <w:pStyle w:val="2"/>
        <w:spacing w:before="167" w:line="193" w:lineRule="auto"/>
        <w:ind w:left="6"/>
        <w:rPr>
          <w:rFonts w:hint="eastAsia"/>
          <w:spacing w:val="15"/>
          <w:sz w:val="29"/>
          <w:szCs w:val="29"/>
        </w:rPr>
      </w:pPr>
      <w:r>
        <w:rPr>
          <w:rFonts w:hint="eastAsia"/>
          <w:spacing w:val="15"/>
          <w:sz w:val="29"/>
          <w:szCs w:val="29"/>
        </w:rPr>
        <w:t>赫里福德博士，被绝罚，lxxxii。</w:t>
      </w:r>
    </w:p>
    <w:p w14:paraId="1EBBDABC">
      <w:pPr>
        <w:pStyle w:val="2"/>
        <w:spacing w:before="167" w:line="193" w:lineRule="auto"/>
        <w:ind w:left="6"/>
        <w:rPr>
          <w:rFonts w:hint="eastAsia"/>
          <w:spacing w:val="15"/>
          <w:sz w:val="29"/>
          <w:szCs w:val="29"/>
        </w:rPr>
      </w:pPr>
    </w:p>
    <w:p w14:paraId="119EFD66">
      <w:pPr>
        <w:pStyle w:val="2"/>
        <w:spacing w:before="167" w:line="193" w:lineRule="auto"/>
        <w:ind w:left="6"/>
        <w:rPr>
          <w:rFonts w:hint="eastAsia"/>
          <w:spacing w:val="15"/>
          <w:sz w:val="29"/>
          <w:szCs w:val="29"/>
        </w:rPr>
      </w:pPr>
      <w:r>
        <w:rPr>
          <w:rFonts w:hint="eastAsia"/>
          <w:spacing w:val="15"/>
          <w:sz w:val="29"/>
          <w:szCs w:val="29"/>
        </w:rPr>
        <w:t>probably assisted Wycliffe in translating the Scriptures, lxxxi, lxxxiii.</w:t>
      </w:r>
    </w:p>
    <w:p w14:paraId="217DC385">
      <w:pPr>
        <w:pStyle w:val="2"/>
        <w:spacing w:before="167" w:line="193" w:lineRule="auto"/>
        <w:ind w:left="6"/>
        <w:rPr>
          <w:rFonts w:hint="eastAsia"/>
          <w:spacing w:val="15"/>
          <w:sz w:val="29"/>
          <w:szCs w:val="29"/>
        </w:rPr>
      </w:pPr>
    </w:p>
    <w:p w14:paraId="11450D75">
      <w:pPr>
        <w:pStyle w:val="2"/>
        <w:spacing w:before="167" w:line="193" w:lineRule="auto"/>
        <w:ind w:left="6"/>
        <w:rPr>
          <w:rFonts w:hint="eastAsia"/>
          <w:spacing w:val="15"/>
          <w:sz w:val="29"/>
          <w:szCs w:val="29"/>
        </w:rPr>
      </w:pPr>
      <w:r>
        <w:rPr>
          <w:rFonts w:hint="eastAsia"/>
          <w:spacing w:val="15"/>
          <w:sz w:val="29"/>
          <w:szCs w:val="29"/>
        </w:rPr>
        <w:t>可能协助威克里夫翻译圣经，lxxxi, lxxxiii。</w:t>
      </w:r>
    </w:p>
    <w:p w14:paraId="522F02B4">
      <w:pPr>
        <w:pStyle w:val="2"/>
        <w:spacing w:before="167" w:line="193" w:lineRule="auto"/>
        <w:ind w:left="6"/>
        <w:rPr>
          <w:rFonts w:hint="eastAsia"/>
          <w:spacing w:val="15"/>
          <w:sz w:val="29"/>
          <w:szCs w:val="29"/>
        </w:rPr>
      </w:pPr>
    </w:p>
    <w:p w14:paraId="65B95642">
      <w:pPr>
        <w:pStyle w:val="2"/>
        <w:spacing w:before="167" w:line="193" w:lineRule="auto"/>
        <w:ind w:left="6"/>
        <w:rPr>
          <w:rFonts w:hint="eastAsia"/>
          <w:spacing w:val="15"/>
          <w:sz w:val="29"/>
          <w:szCs w:val="29"/>
        </w:rPr>
      </w:pPr>
      <w:r>
        <w:rPr>
          <w:rFonts w:hint="eastAsia"/>
          <w:spacing w:val="15"/>
          <w:sz w:val="29"/>
          <w:szCs w:val="29"/>
        </w:rPr>
        <w:t>prosecuted before a synod, lxxx, lxxxi.</w:t>
      </w:r>
    </w:p>
    <w:p w14:paraId="65CF87F1">
      <w:pPr>
        <w:pStyle w:val="2"/>
        <w:spacing w:before="167" w:line="193" w:lineRule="auto"/>
        <w:ind w:left="6"/>
        <w:rPr>
          <w:rFonts w:hint="eastAsia"/>
          <w:spacing w:val="15"/>
          <w:sz w:val="29"/>
          <w:szCs w:val="29"/>
        </w:rPr>
      </w:pPr>
    </w:p>
    <w:p w14:paraId="0A07EBBE">
      <w:pPr>
        <w:pStyle w:val="2"/>
        <w:spacing w:before="167" w:line="193" w:lineRule="auto"/>
        <w:ind w:left="6"/>
        <w:rPr>
          <w:rFonts w:hint="eastAsia"/>
          <w:spacing w:val="15"/>
          <w:sz w:val="29"/>
          <w:szCs w:val="29"/>
        </w:rPr>
      </w:pPr>
      <w:r>
        <w:rPr>
          <w:rFonts w:hint="eastAsia"/>
          <w:spacing w:val="15"/>
          <w:sz w:val="29"/>
          <w:szCs w:val="29"/>
        </w:rPr>
        <w:t>在宗教会议前被起诉，lxxx, lxxxi。</w:t>
      </w:r>
    </w:p>
    <w:p w14:paraId="432CB863">
      <w:pPr>
        <w:pStyle w:val="2"/>
        <w:spacing w:before="167" w:line="193" w:lineRule="auto"/>
        <w:ind w:left="6"/>
        <w:rPr>
          <w:rFonts w:hint="eastAsia"/>
          <w:spacing w:val="15"/>
          <w:sz w:val="29"/>
          <w:szCs w:val="29"/>
        </w:rPr>
      </w:pPr>
    </w:p>
    <w:p w14:paraId="4426D019">
      <w:pPr>
        <w:pStyle w:val="2"/>
        <w:spacing w:before="167" w:line="193" w:lineRule="auto"/>
        <w:ind w:left="6"/>
        <w:rPr>
          <w:rFonts w:hint="eastAsia"/>
          <w:spacing w:val="15"/>
          <w:sz w:val="29"/>
          <w:szCs w:val="29"/>
        </w:rPr>
      </w:pPr>
      <w:r>
        <w:rPr>
          <w:rFonts w:hint="eastAsia"/>
          <w:spacing w:val="15"/>
          <w:sz w:val="29"/>
          <w:szCs w:val="29"/>
        </w:rPr>
        <w:t>released by the interference of the duke of Lancaster, lxxxiii.</w:t>
      </w:r>
    </w:p>
    <w:p w14:paraId="76677B3A">
      <w:pPr>
        <w:pStyle w:val="2"/>
        <w:spacing w:before="167" w:line="193" w:lineRule="auto"/>
        <w:ind w:left="6"/>
        <w:rPr>
          <w:rFonts w:hint="eastAsia"/>
          <w:spacing w:val="15"/>
          <w:sz w:val="29"/>
          <w:szCs w:val="29"/>
        </w:rPr>
      </w:pPr>
    </w:p>
    <w:p w14:paraId="2CA00DE9">
      <w:pPr>
        <w:pStyle w:val="2"/>
        <w:spacing w:before="167" w:line="193" w:lineRule="auto"/>
        <w:ind w:left="6"/>
        <w:rPr>
          <w:rFonts w:hint="eastAsia"/>
          <w:spacing w:val="15"/>
          <w:sz w:val="29"/>
          <w:szCs w:val="29"/>
        </w:rPr>
      </w:pPr>
      <w:r>
        <w:rPr>
          <w:rFonts w:hint="eastAsia"/>
          <w:spacing w:val="15"/>
          <w:sz w:val="29"/>
          <w:szCs w:val="29"/>
        </w:rPr>
        <w:t>因兰开斯特公爵的干预而被释放，lxxxiii。</w:t>
      </w:r>
    </w:p>
    <w:p w14:paraId="3F8668B8">
      <w:pPr>
        <w:pStyle w:val="2"/>
        <w:spacing w:before="167" w:line="193" w:lineRule="auto"/>
        <w:ind w:left="6"/>
        <w:rPr>
          <w:rFonts w:hint="eastAsia"/>
          <w:spacing w:val="15"/>
          <w:sz w:val="29"/>
          <w:szCs w:val="29"/>
        </w:rPr>
      </w:pPr>
    </w:p>
    <w:p w14:paraId="55775496">
      <w:pPr>
        <w:pStyle w:val="2"/>
        <w:spacing w:before="167" w:line="193" w:lineRule="auto"/>
        <w:ind w:left="6"/>
        <w:rPr>
          <w:rFonts w:hint="eastAsia"/>
          <w:spacing w:val="15"/>
          <w:sz w:val="29"/>
          <w:szCs w:val="29"/>
        </w:rPr>
      </w:pPr>
      <w:r>
        <w:rPr>
          <w:rFonts w:hint="eastAsia"/>
          <w:spacing w:val="15"/>
          <w:sz w:val="29"/>
          <w:szCs w:val="29"/>
        </w:rPr>
        <w:t>Heresy, persons suspected of, lxxix.</w:t>
      </w:r>
    </w:p>
    <w:p w14:paraId="05747611">
      <w:pPr>
        <w:pStyle w:val="2"/>
        <w:spacing w:before="167" w:line="193" w:lineRule="auto"/>
        <w:ind w:left="6"/>
        <w:rPr>
          <w:rFonts w:hint="eastAsia"/>
          <w:spacing w:val="15"/>
          <w:sz w:val="29"/>
          <w:szCs w:val="29"/>
        </w:rPr>
      </w:pPr>
    </w:p>
    <w:p w14:paraId="40749694">
      <w:pPr>
        <w:pStyle w:val="2"/>
        <w:spacing w:before="167" w:line="193" w:lineRule="auto"/>
        <w:ind w:left="6"/>
        <w:rPr>
          <w:rFonts w:hint="eastAsia"/>
          <w:spacing w:val="15"/>
          <w:sz w:val="29"/>
          <w:szCs w:val="29"/>
        </w:rPr>
      </w:pPr>
      <w:r>
        <w:rPr>
          <w:rFonts w:hint="eastAsia"/>
          <w:spacing w:val="15"/>
          <w:sz w:val="29"/>
          <w:szCs w:val="29"/>
        </w:rPr>
        <w:t>异端（Heresy），被怀疑的人，lxxix。</w:t>
      </w:r>
    </w:p>
    <w:p w14:paraId="1685B19E">
      <w:pPr>
        <w:pStyle w:val="2"/>
        <w:spacing w:before="167" w:line="193" w:lineRule="auto"/>
        <w:ind w:left="6"/>
        <w:rPr>
          <w:rFonts w:hint="eastAsia"/>
          <w:spacing w:val="15"/>
          <w:sz w:val="29"/>
          <w:szCs w:val="29"/>
        </w:rPr>
      </w:pPr>
    </w:p>
    <w:p w14:paraId="245734C9">
      <w:pPr>
        <w:pStyle w:val="2"/>
        <w:spacing w:before="167" w:line="193" w:lineRule="auto"/>
        <w:ind w:left="6"/>
        <w:rPr>
          <w:rFonts w:hint="eastAsia"/>
          <w:spacing w:val="15"/>
          <w:sz w:val="29"/>
          <w:szCs w:val="29"/>
        </w:rPr>
      </w:pPr>
      <w:r>
        <w:rPr>
          <w:rFonts w:hint="eastAsia"/>
          <w:spacing w:val="15"/>
          <w:sz w:val="29"/>
          <w:szCs w:val="29"/>
        </w:rPr>
        <w:t>IGNORANCE, profound, before the Conquest, lxi.</w:t>
      </w:r>
    </w:p>
    <w:p w14:paraId="32632426">
      <w:pPr>
        <w:pStyle w:val="2"/>
        <w:spacing w:before="167" w:line="193" w:lineRule="auto"/>
        <w:ind w:left="6"/>
        <w:rPr>
          <w:rFonts w:hint="eastAsia"/>
          <w:spacing w:val="15"/>
          <w:sz w:val="29"/>
          <w:szCs w:val="29"/>
        </w:rPr>
      </w:pPr>
    </w:p>
    <w:p w14:paraId="589847D3">
      <w:pPr>
        <w:pStyle w:val="2"/>
        <w:spacing w:before="167" w:line="193" w:lineRule="auto"/>
        <w:ind w:left="6"/>
        <w:rPr>
          <w:rFonts w:hint="eastAsia"/>
          <w:spacing w:val="15"/>
          <w:sz w:val="29"/>
          <w:szCs w:val="29"/>
        </w:rPr>
      </w:pPr>
      <w:r>
        <w:rPr>
          <w:rFonts w:hint="eastAsia"/>
          <w:spacing w:val="15"/>
          <w:sz w:val="29"/>
          <w:szCs w:val="29"/>
        </w:rPr>
        <w:t>无知（IGNORANCE），深刻的，在诺曼征服（Conquest）之前，lxi。</w:t>
      </w:r>
    </w:p>
    <w:p w14:paraId="6A0DB0DB">
      <w:pPr>
        <w:pStyle w:val="2"/>
        <w:spacing w:before="167" w:line="193" w:lineRule="auto"/>
        <w:ind w:left="6"/>
        <w:rPr>
          <w:rFonts w:hint="eastAsia"/>
          <w:spacing w:val="15"/>
          <w:sz w:val="29"/>
          <w:szCs w:val="29"/>
        </w:rPr>
      </w:pPr>
    </w:p>
    <w:p w14:paraId="5F3580A5">
      <w:pPr>
        <w:pStyle w:val="2"/>
        <w:spacing w:before="167" w:line="193" w:lineRule="auto"/>
        <w:ind w:left="6"/>
        <w:rPr>
          <w:rFonts w:hint="eastAsia"/>
          <w:spacing w:val="15"/>
          <w:sz w:val="29"/>
          <w:szCs w:val="29"/>
        </w:rPr>
      </w:pPr>
      <w:r>
        <w:rPr>
          <w:rFonts w:hint="eastAsia"/>
          <w:spacing w:val="15"/>
          <w:sz w:val="29"/>
          <w:szCs w:val="29"/>
        </w:rPr>
        <w:t>Infallibility of the pope, pretended, lii.</w:t>
      </w:r>
    </w:p>
    <w:p w14:paraId="3DBD995B">
      <w:pPr>
        <w:pStyle w:val="2"/>
        <w:spacing w:before="167" w:line="193" w:lineRule="auto"/>
        <w:ind w:left="6"/>
        <w:rPr>
          <w:rFonts w:hint="eastAsia"/>
          <w:spacing w:val="15"/>
          <w:sz w:val="29"/>
          <w:szCs w:val="29"/>
        </w:rPr>
      </w:pPr>
    </w:p>
    <w:p w14:paraId="3762AAB9">
      <w:pPr>
        <w:pStyle w:val="2"/>
        <w:spacing w:before="167" w:line="193" w:lineRule="auto"/>
        <w:ind w:left="6"/>
        <w:rPr>
          <w:rFonts w:hint="eastAsia"/>
          <w:spacing w:val="15"/>
          <w:sz w:val="29"/>
          <w:szCs w:val="29"/>
        </w:rPr>
      </w:pPr>
      <w:r>
        <w:rPr>
          <w:rFonts w:hint="eastAsia"/>
          <w:spacing w:val="15"/>
          <w:sz w:val="29"/>
          <w:szCs w:val="29"/>
        </w:rPr>
        <w:t>无误论（Infallibility），教宗的，假装的，lii。</w:t>
      </w:r>
    </w:p>
    <w:p w14:paraId="4D847B4A">
      <w:pPr>
        <w:pStyle w:val="2"/>
        <w:spacing w:before="167" w:line="193" w:lineRule="auto"/>
        <w:ind w:left="6"/>
        <w:rPr>
          <w:rFonts w:hint="eastAsia"/>
          <w:spacing w:val="15"/>
          <w:sz w:val="29"/>
          <w:szCs w:val="29"/>
        </w:rPr>
      </w:pPr>
    </w:p>
    <w:p w14:paraId="6DB3C150">
      <w:pPr>
        <w:pStyle w:val="2"/>
        <w:spacing w:before="167" w:line="193" w:lineRule="auto"/>
        <w:ind w:left="6"/>
        <w:rPr>
          <w:rFonts w:hint="eastAsia"/>
          <w:spacing w:val="15"/>
          <w:sz w:val="29"/>
          <w:szCs w:val="29"/>
        </w:rPr>
      </w:pPr>
      <w:r>
        <w:rPr>
          <w:rFonts w:hint="eastAsia"/>
          <w:spacing w:val="15"/>
          <w:sz w:val="29"/>
          <w:szCs w:val="29"/>
        </w:rPr>
        <w:t>refuted by Wycliffe, lii.</w:t>
      </w:r>
    </w:p>
    <w:p w14:paraId="0B18CD8C">
      <w:pPr>
        <w:pStyle w:val="2"/>
        <w:spacing w:before="167" w:line="193" w:lineRule="auto"/>
        <w:ind w:left="6"/>
        <w:rPr>
          <w:rFonts w:hint="eastAsia"/>
          <w:spacing w:val="15"/>
          <w:sz w:val="29"/>
          <w:szCs w:val="29"/>
        </w:rPr>
      </w:pPr>
    </w:p>
    <w:p w14:paraId="71035C9B">
      <w:pPr>
        <w:pStyle w:val="2"/>
        <w:spacing w:before="167" w:line="193" w:lineRule="auto"/>
        <w:ind w:left="6"/>
        <w:rPr>
          <w:rFonts w:hint="eastAsia"/>
          <w:spacing w:val="15"/>
          <w:sz w:val="29"/>
          <w:szCs w:val="29"/>
        </w:rPr>
      </w:pPr>
      <w:r>
        <w:rPr>
          <w:rFonts w:hint="eastAsia"/>
          <w:spacing w:val="15"/>
          <w:sz w:val="29"/>
          <w:szCs w:val="29"/>
        </w:rPr>
        <w:t>被威克里夫驳斥，lii。</w:t>
      </w:r>
    </w:p>
    <w:p w14:paraId="2ED05C25">
      <w:pPr>
        <w:pStyle w:val="2"/>
        <w:spacing w:before="167" w:line="193" w:lineRule="auto"/>
        <w:ind w:left="6"/>
        <w:rPr>
          <w:rFonts w:hint="eastAsia"/>
          <w:spacing w:val="15"/>
          <w:sz w:val="29"/>
          <w:szCs w:val="29"/>
        </w:rPr>
      </w:pPr>
    </w:p>
    <w:p w14:paraId="76655B9B">
      <w:pPr>
        <w:pStyle w:val="2"/>
        <w:spacing w:before="167" w:line="193" w:lineRule="auto"/>
        <w:ind w:left="6"/>
        <w:rPr>
          <w:rFonts w:hint="eastAsia"/>
          <w:spacing w:val="15"/>
          <w:sz w:val="29"/>
          <w:szCs w:val="29"/>
        </w:rPr>
      </w:pPr>
      <w:r>
        <w:rPr>
          <w:rFonts w:hint="eastAsia"/>
          <w:spacing w:val="15"/>
          <w:sz w:val="29"/>
          <w:szCs w:val="29"/>
        </w:rPr>
        <w:t>Islep, Simon de, archbishop of Canterbury, xvi.</w:t>
      </w:r>
    </w:p>
    <w:p w14:paraId="04D7A0A6">
      <w:pPr>
        <w:pStyle w:val="2"/>
        <w:spacing w:before="167" w:line="193" w:lineRule="auto"/>
        <w:ind w:left="6"/>
        <w:rPr>
          <w:rFonts w:hint="eastAsia"/>
          <w:spacing w:val="15"/>
          <w:sz w:val="29"/>
          <w:szCs w:val="29"/>
        </w:rPr>
      </w:pPr>
    </w:p>
    <w:p w14:paraId="0D51D30A">
      <w:pPr>
        <w:pStyle w:val="2"/>
        <w:spacing w:before="167" w:line="193" w:lineRule="auto"/>
        <w:ind w:left="6"/>
        <w:rPr>
          <w:rFonts w:hint="eastAsia"/>
          <w:spacing w:val="15"/>
          <w:sz w:val="29"/>
          <w:szCs w:val="29"/>
        </w:rPr>
      </w:pPr>
      <w:r>
        <w:rPr>
          <w:rFonts w:hint="eastAsia"/>
          <w:spacing w:val="15"/>
          <w:sz w:val="29"/>
          <w:szCs w:val="29"/>
        </w:rPr>
        <w:t>西蒙·德·艾斯利普（Islep, Simon de），坎特伯雷大主教，xvi。</w:t>
      </w:r>
    </w:p>
    <w:p w14:paraId="167C0C5C">
      <w:pPr>
        <w:pStyle w:val="2"/>
        <w:spacing w:before="167" w:line="193" w:lineRule="auto"/>
        <w:ind w:left="6"/>
        <w:rPr>
          <w:rFonts w:hint="eastAsia"/>
          <w:spacing w:val="15"/>
          <w:sz w:val="29"/>
          <w:szCs w:val="29"/>
        </w:rPr>
      </w:pPr>
    </w:p>
    <w:p w14:paraId="7A084F0C">
      <w:pPr>
        <w:pStyle w:val="2"/>
        <w:spacing w:before="167" w:line="193" w:lineRule="auto"/>
        <w:ind w:left="6"/>
        <w:rPr>
          <w:rFonts w:hint="eastAsia"/>
          <w:spacing w:val="15"/>
          <w:sz w:val="29"/>
          <w:szCs w:val="29"/>
        </w:rPr>
      </w:pPr>
      <w:r>
        <w:rPr>
          <w:rFonts w:hint="eastAsia"/>
          <w:spacing w:val="15"/>
          <w:sz w:val="29"/>
          <w:szCs w:val="29"/>
        </w:rPr>
        <w:t>JOACHIM, the abbot, a commentator on the Psalms, x.</w:t>
      </w:r>
    </w:p>
    <w:p w14:paraId="048B6A9D">
      <w:pPr>
        <w:pStyle w:val="2"/>
        <w:spacing w:before="167" w:line="193" w:lineRule="auto"/>
        <w:ind w:left="6"/>
        <w:rPr>
          <w:rFonts w:hint="eastAsia"/>
          <w:spacing w:val="15"/>
          <w:sz w:val="29"/>
          <w:szCs w:val="29"/>
        </w:rPr>
      </w:pPr>
    </w:p>
    <w:p w14:paraId="1900E6D3">
      <w:pPr>
        <w:pStyle w:val="2"/>
        <w:spacing w:before="167" w:line="193" w:lineRule="auto"/>
        <w:ind w:left="6"/>
        <w:rPr>
          <w:rFonts w:hint="eastAsia"/>
          <w:spacing w:val="15"/>
          <w:sz w:val="29"/>
          <w:szCs w:val="29"/>
        </w:rPr>
      </w:pPr>
      <w:r>
        <w:rPr>
          <w:rFonts w:hint="eastAsia"/>
          <w:spacing w:val="15"/>
          <w:sz w:val="29"/>
          <w:szCs w:val="29"/>
        </w:rPr>
        <w:t>约阿希姆（JOACHIM），修道院院长，一位诗篇注释家，x。</w:t>
      </w:r>
    </w:p>
    <w:p w14:paraId="7E2E0788">
      <w:pPr>
        <w:pStyle w:val="2"/>
        <w:spacing w:before="167" w:line="193" w:lineRule="auto"/>
        <w:ind w:left="6"/>
        <w:rPr>
          <w:rFonts w:hint="eastAsia"/>
          <w:spacing w:val="15"/>
          <w:sz w:val="29"/>
          <w:szCs w:val="29"/>
        </w:rPr>
      </w:pPr>
    </w:p>
    <w:p w14:paraId="6876DD9C">
      <w:pPr>
        <w:pStyle w:val="2"/>
        <w:spacing w:before="167" w:line="193" w:lineRule="auto"/>
        <w:ind w:left="6"/>
        <w:rPr>
          <w:rFonts w:hint="eastAsia"/>
          <w:spacing w:val="15"/>
          <w:sz w:val="29"/>
          <w:szCs w:val="29"/>
        </w:rPr>
      </w:pPr>
      <w:r>
        <w:rPr>
          <w:rFonts w:hint="eastAsia"/>
          <w:spacing w:val="15"/>
          <w:sz w:val="29"/>
          <w:szCs w:val="29"/>
        </w:rPr>
        <w:t>John, king of England, humbled by the pope, xviii.</w:t>
      </w:r>
    </w:p>
    <w:p w14:paraId="0B406FF6">
      <w:pPr>
        <w:pStyle w:val="2"/>
        <w:spacing w:before="167" w:line="193" w:lineRule="auto"/>
        <w:ind w:left="6"/>
        <w:rPr>
          <w:rFonts w:hint="eastAsia"/>
          <w:spacing w:val="15"/>
          <w:sz w:val="29"/>
          <w:szCs w:val="29"/>
        </w:rPr>
      </w:pPr>
    </w:p>
    <w:p w14:paraId="164CAC2B">
      <w:pPr>
        <w:pStyle w:val="2"/>
        <w:spacing w:before="167" w:line="193" w:lineRule="auto"/>
        <w:ind w:left="6"/>
        <w:rPr>
          <w:rFonts w:hint="eastAsia"/>
          <w:spacing w:val="15"/>
          <w:sz w:val="29"/>
          <w:szCs w:val="29"/>
        </w:rPr>
      </w:pPr>
      <w:r>
        <w:rPr>
          <w:rFonts w:hint="eastAsia"/>
          <w:spacing w:val="15"/>
          <w:sz w:val="29"/>
          <w:szCs w:val="29"/>
        </w:rPr>
        <w:t>约翰（John），英格兰国王，被教宗羞辱，xviii。</w:t>
      </w:r>
    </w:p>
    <w:p w14:paraId="4A2CD217">
      <w:pPr>
        <w:pStyle w:val="2"/>
        <w:spacing w:before="167" w:line="193" w:lineRule="auto"/>
        <w:ind w:left="6"/>
        <w:rPr>
          <w:rFonts w:hint="eastAsia"/>
          <w:spacing w:val="15"/>
          <w:sz w:val="29"/>
          <w:szCs w:val="29"/>
        </w:rPr>
      </w:pPr>
    </w:p>
    <w:p w14:paraId="06047A77">
      <w:pPr>
        <w:pStyle w:val="2"/>
        <w:spacing w:before="167" w:line="193" w:lineRule="auto"/>
        <w:ind w:left="6"/>
        <w:rPr>
          <w:rFonts w:hint="eastAsia"/>
          <w:spacing w:val="15"/>
          <w:sz w:val="29"/>
          <w:szCs w:val="29"/>
        </w:rPr>
      </w:pPr>
      <w:r>
        <w:rPr>
          <w:rFonts w:hint="eastAsia"/>
          <w:spacing w:val="15"/>
          <w:sz w:val="29"/>
          <w:szCs w:val="29"/>
        </w:rPr>
        <w:t>subjected to the pope, xviii, xxiii, xxiv.</w:t>
      </w:r>
    </w:p>
    <w:p w14:paraId="27CD83AE">
      <w:pPr>
        <w:pStyle w:val="2"/>
        <w:spacing w:before="167" w:line="193" w:lineRule="auto"/>
        <w:ind w:left="6"/>
        <w:rPr>
          <w:rFonts w:hint="eastAsia"/>
          <w:spacing w:val="15"/>
          <w:sz w:val="29"/>
          <w:szCs w:val="29"/>
        </w:rPr>
      </w:pPr>
    </w:p>
    <w:p w14:paraId="59238BA9">
      <w:pPr>
        <w:pStyle w:val="2"/>
        <w:spacing w:before="167" w:line="193" w:lineRule="auto"/>
        <w:ind w:left="6"/>
        <w:rPr>
          <w:rFonts w:hint="eastAsia"/>
          <w:spacing w:val="15"/>
          <w:sz w:val="29"/>
          <w:szCs w:val="29"/>
        </w:rPr>
      </w:pPr>
      <w:r>
        <w:rPr>
          <w:rFonts w:hint="eastAsia"/>
          <w:spacing w:val="15"/>
          <w:sz w:val="29"/>
          <w:szCs w:val="29"/>
        </w:rPr>
        <w:t>服从于教宗，xviii, xxiii, xxiv。</w:t>
      </w:r>
    </w:p>
    <w:p w14:paraId="047FDA3D">
      <w:pPr>
        <w:pStyle w:val="2"/>
        <w:spacing w:before="167" w:line="193" w:lineRule="auto"/>
        <w:ind w:left="6"/>
        <w:rPr>
          <w:rFonts w:hint="eastAsia"/>
          <w:spacing w:val="15"/>
          <w:sz w:val="29"/>
          <w:szCs w:val="29"/>
        </w:rPr>
      </w:pPr>
    </w:p>
    <w:p w14:paraId="2D2CF521">
      <w:pPr>
        <w:pStyle w:val="2"/>
        <w:spacing w:before="167" w:line="193" w:lineRule="auto"/>
        <w:ind w:left="6"/>
        <w:rPr>
          <w:rFonts w:hint="eastAsia"/>
          <w:spacing w:val="15"/>
          <w:sz w:val="29"/>
          <w:szCs w:val="29"/>
        </w:rPr>
      </w:pPr>
      <w:r>
        <w:rPr>
          <w:rFonts w:hint="eastAsia"/>
          <w:spacing w:val="15"/>
          <w:sz w:val="29"/>
          <w:szCs w:val="29"/>
        </w:rPr>
        <w:t>of Gaunt, duke of Lancaster. See Lancaster, xxvi.</w:t>
      </w:r>
    </w:p>
    <w:p w14:paraId="6C73E04C">
      <w:pPr>
        <w:pStyle w:val="2"/>
        <w:spacing w:before="167" w:line="193" w:lineRule="auto"/>
        <w:ind w:left="6"/>
        <w:rPr>
          <w:rFonts w:hint="eastAsia"/>
          <w:spacing w:val="15"/>
          <w:sz w:val="29"/>
          <w:szCs w:val="29"/>
        </w:rPr>
      </w:pPr>
    </w:p>
    <w:p w14:paraId="7BD67B8D">
      <w:pPr>
        <w:pStyle w:val="2"/>
        <w:spacing w:before="167" w:line="193" w:lineRule="auto"/>
        <w:ind w:left="6"/>
        <w:rPr>
          <w:rFonts w:hint="eastAsia"/>
          <w:spacing w:val="15"/>
          <w:sz w:val="29"/>
          <w:szCs w:val="29"/>
        </w:rPr>
      </w:pPr>
      <w:r>
        <w:rPr>
          <w:rFonts w:hint="eastAsia"/>
          <w:spacing w:val="15"/>
          <w:sz w:val="29"/>
          <w:szCs w:val="29"/>
        </w:rPr>
        <w:t>冈特的约翰（John of Gaunt），兰开斯特公爵。见兰开斯特，xxvi。</w:t>
      </w:r>
    </w:p>
    <w:p w14:paraId="28603410">
      <w:pPr>
        <w:pStyle w:val="2"/>
        <w:spacing w:before="167" w:line="193" w:lineRule="auto"/>
        <w:ind w:left="6"/>
        <w:rPr>
          <w:rFonts w:hint="eastAsia"/>
          <w:spacing w:val="15"/>
          <w:sz w:val="29"/>
          <w:szCs w:val="29"/>
        </w:rPr>
      </w:pPr>
    </w:p>
    <w:p w14:paraId="53ABC11C">
      <w:pPr>
        <w:pStyle w:val="2"/>
        <w:spacing w:before="167" w:line="193" w:lineRule="auto"/>
        <w:ind w:left="6"/>
        <w:rPr>
          <w:rFonts w:hint="eastAsia"/>
          <w:spacing w:val="15"/>
          <w:sz w:val="29"/>
          <w:szCs w:val="29"/>
        </w:rPr>
      </w:pPr>
      <w:r>
        <w:rPr>
          <w:rFonts w:hint="eastAsia"/>
          <w:spacing w:val="15"/>
          <w:sz w:val="29"/>
          <w:szCs w:val="29"/>
        </w:rPr>
        <w:t>XXII., pope, his pretended infallibility denied, v.</w:t>
      </w:r>
    </w:p>
    <w:p w14:paraId="52CEA7D9">
      <w:pPr>
        <w:pStyle w:val="2"/>
        <w:spacing w:before="167" w:line="193" w:lineRule="auto"/>
        <w:ind w:left="6"/>
        <w:rPr>
          <w:rFonts w:hint="eastAsia"/>
          <w:spacing w:val="15"/>
          <w:sz w:val="29"/>
          <w:szCs w:val="29"/>
        </w:rPr>
      </w:pPr>
    </w:p>
    <w:p w14:paraId="6001161F">
      <w:pPr>
        <w:pStyle w:val="2"/>
        <w:spacing w:before="167" w:line="193" w:lineRule="auto"/>
        <w:ind w:left="6"/>
        <w:rPr>
          <w:rFonts w:hint="eastAsia"/>
          <w:spacing w:val="15"/>
          <w:sz w:val="29"/>
          <w:szCs w:val="29"/>
        </w:rPr>
      </w:pPr>
      <w:r>
        <w:rPr>
          <w:rFonts w:hint="eastAsia"/>
          <w:spacing w:val="15"/>
          <w:sz w:val="29"/>
          <w:szCs w:val="29"/>
        </w:rPr>
        <w:t>二十二世（XXII），教宗，其假装的无误论被否认，v。</w:t>
      </w:r>
    </w:p>
    <w:p w14:paraId="6B658723">
      <w:pPr>
        <w:pStyle w:val="2"/>
        <w:spacing w:before="167" w:line="193" w:lineRule="auto"/>
        <w:ind w:left="6"/>
        <w:rPr>
          <w:rFonts w:hint="eastAsia"/>
          <w:spacing w:val="15"/>
          <w:sz w:val="29"/>
          <w:szCs w:val="29"/>
        </w:rPr>
      </w:pPr>
    </w:p>
    <w:p w14:paraId="6D5FBC8B">
      <w:pPr>
        <w:pStyle w:val="2"/>
        <w:spacing w:before="167" w:line="193" w:lineRule="auto"/>
        <w:ind w:left="6"/>
        <w:rPr>
          <w:rFonts w:hint="eastAsia"/>
          <w:spacing w:val="15"/>
          <w:sz w:val="29"/>
          <w:szCs w:val="29"/>
        </w:rPr>
      </w:pPr>
      <w:r>
        <w:rPr>
          <w:rFonts w:hint="eastAsia"/>
          <w:spacing w:val="15"/>
          <w:sz w:val="29"/>
          <w:szCs w:val="29"/>
        </w:rPr>
        <w:t>Judgments, the, of lords, on subjection to the pope, xxi.</w:t>
      </w:r>
    </w:p>
    <w:p w14:paraId="68814A4D">
      <w:pPr>
        <w:pStyle w:val="2"/>
        <w:spacing w:before="167" w:line="193" w:lineRule="auto"/>
        <w:ind w:left="6"/>
        <w:rPr>
          <w:rFonts w:hint="eastAsia"/>
          <w:spacing w:val="15"/>
          <w:sz w:val="29"/>
          <w:szCs w:val="29"/>
        </w:rPr>
      </w:pPr>
    </w:p>
    <w:p w14:paraId="523BC39E">
      <w:pPr>
        <w:pStyle w:val="2"/>
        <w:spacing w:before="167" w:line="193" w:lineRule="auto"/>
        <w:ind w:left="6"/>
        <w:rPr>
          <w:rFonts w:hint="eastAsia"/>
          <w:spacing w:val="15"/>
          <w:sz w:val="29"/>
          <w:szCs w:val="29"/>
        </w:rPr>
      </w:pPr>
      <w:r>
        <w:rPr>
          <w:rFonts w:hint="eastAsia"/>
          <w:spacing w:val="15"/>
          <w:sz w:val="29"/>
          <w:szCs w:val="29"/>
        </w:rPr>
        <w:t>判断（Judgments），领主的，关于服从教宗，xxi。</w:t>
      </w:r>
    </w:p>
    <w:p w14:paraId="67034ACE">
      <w:pPr>
        <w:pStyle w:val="2"/>
        <w:spacing w:before="167" w:line="193" w:lineRule="auto"/>
        <w:ind w:left="6"/>
        <w:rPr>
          <w:rFonts w:hint="eastAsia"/>
          <w:spacing w:val="15"/>
          <w:sz w:val="29"/>
          <w:szCs w:val="29"/>
        </w:rPr>
      </w:pPr>
    </w:p>
    <w:p w14:paraId="3C63F4ED">
      <w:pPr>
        <w:pStyle w:val="2"/>
        <w:spacing w:before="167" w:line="193" w:lineRule="auto"/>
        <w:ind w:left="6"/>
        <w:rPr>
          <w:rFonts w:hint="eastAsia"/>
          <w:spacing w:val="15"/>
          <w:sz w:val="29"/>
          <w:szCs w:val="29"/>
        </w:rPr>
      </w:pPr>
      <w:r>
        <w:rPr>
          <w:rFonts w:hint="eastAsia"/>
          <w:spacing w:val="15"/>
          <w:sz w:val="29"/>
          <w:szCs w:val="29"/>
        </w:rPr>
        <w:t>Jurisdiction of the civil magistrate, xx.</w:t>
      </w:r>
    </w:p>
    <w:p w14:paraId="293E9CF9">
      <w:pPr>
        <w:pStyle w:val="2"/>
        <w:spacing w:before="167" w:line="193" w:lineRule="auto"/>
        <w:ind w:left="6"/>
        <w:rPr>
          <w:rFonts w:hint="eastAsia"/>
          <w:spacing w:val="15"/>
          <w:sz w:val="29"/>
          <w:szCs w:val="29"/>
        </w:rPr>
      </w:pPr>
    </w:p>
    <w:p w14:paraId="7DF5056D">
      <w:pPr>
        <w:pStyle w:val="2"/>
        <w:spacing w:before="167" w:line="193" w:lineRule="auto"/>
        <w:ind w:left="6"/>
        <w:rPr>
          <w:rFonts w:hint="eastAsia"/>
          <w:spacing w:val="15"/>
          <w:sz w:val="29"/>
          <w:szCs w:val="29"/>
        </w:rPr>
      </w:pPr>
      <w:r>
        <w:rPr>
          <w:rFonts w:hint="eastAsia"/>
          <w:spacing w:val="15"/>
          <w:sz w:val="29"/>
          <w:szCs w:val="29"/>
        </w:rPr>
        <w:t>管辖权（Jurisdiction），民事地方长官的，xx。</w:t>
      </w:r>
    </w:p>
    <w:p w14:paraId="5C634674">
      <w:pPr>
        <w:pStyle w:val="2"/>
        <w:spacing w:before="167" w:line="193" w:lineRule="auto"/>
        <w:ind w:left="6"/>
        <w:rPr>
          <w:rFonts w:hint="eastAsia"/>
          <w:spacing w:val="15"/>
          <w:sz w:val="29"/>
          <w:szCs w:val="29"/>
        </w:rPr>
      </w:pPr>
    </w:p>
    <w:p w14:paraId="48A588CF">
      <w:pPr>
        <w:pStyle w:val="2"/>
        <w:spacing w:before="167" w:line="193" w:lineRule="auto"/>
        <w:ind w:left="6"/>
        <w:rPr>
          <w:rFonts w:hint="eastAsia"/>
          <w:spacing w:val="15"/>
          <w:sz w:val="29"/>
          <w:szCs w:val="29"/>
        </w:rPr>
      </w:pPr>
      <w:r>
        <w:rPr>
          <w:rFonts w:hint="eastAsia"/>
          <w:spacing w:val="15"/>
          <w:sz w:val="29"/>
          <w:szCs w:val="29"/>
        </w:rPr>
        <w:t>KING Edward refuses the claim of Pope Clement, xxviii.</w:t>
      </w:r>
    </w:p>
    <w:p w14:paraId="23220054">
      <w:pPr>
        <w:pStyle w:val="2"/>
        <w:spacing w:before="167" w:line="193" w:lineRule="auto"/>
        <w:ind w:left="6"/>
        <w:rPr>
          <w:rFonts w:hint="eastAsia"/>
          <w:spacing w:val="15"/>
          <w:sz w:val="29"/>
          <w:szCs w:val="29"/>
        </w:rPr>
      </w:pPr>
    </w:p>
    <w:p w14:paraId="266577AF">
      <w:pPr>
        <w:pStyle w:val="2"/>
        <w:spacing w:before="167" w:line="193" w:lineRule="auto"/>
        <w:ind w:left="6"/>
        <w:rPr>
          <w:rFonts w:hint="eastAsia"/>
          <w:spacing w:val="15"/>
          <w:sz w:val="29"/>
          <w:szCs w:val="29"/>
        </w:rPr>
      </w:pPr>
      <w:r>
        <w:rPr>
          <w:rFonts w:hint="eastAsia"/>
          <w:spacing w:val="15"/>
          <w:sz w:val="29"/>
          <w:szCs w:val="29"/>
        </w:rPr>
        <w:t>国王爱德华（KING Edward）拒绝教宗克莱门的要求，xxviii。</w:t>
      </w:r>
    </w:p>
    <w:p w14:paraId="4C3830C5">
      <w:pPr>
        <w:pStyle w:val="2"/>
        <w:spacing w:before="167" w:line="193" w:lineRule="auto"/>
        <w:ind w:left="6"/>
        <w:rPr>
          <w:rFonts w:hint="eastAsia"/>
          <w:spacing w:val="15"/>
          <w:sz w:val="29"/>
          <w:szCs w:val="29"/>
        </w:rPr>
      </w:pPr>
    </w:p>
    <w:p w14:paraId="7B2CB0F6">
      <w:pPr>
        <w:pStyle w:val="2"/>
        <w:spacing w:before="167" w:line="193" w:lineRule="auto"/>
        <w:ind w:left="6"/>
        <w:rPr>
          <w:rFonts w:hint="eastAsia"/>
          <w:spacing w:val="15"/>
          <w:sz w:val="29"/>
          <w:szCs w:val="29"/>
        </w:rPr>
      </w:pPr>
      <w:r>
        <w:rPr>
          <w:rFonts w:hint="eastAsia"/>
          <w:spacing w:val="15"/>
          <w:sz w:val="29"/>
          <w:szCs w:val="29"/>
        </w:rPr>
        <w:t>of France, a prisoner to Edward III., xxv.</w:t>
      </w:r>
    </w:p>
    <w:p w14:paraId="7BC68470">
      <w:pPr>
        <w:pStyle w:val="2"/>
        <w:spacing w:before="167" w:line="193" w:lineRule="auto"/>
        <w:ind w:left="6"/>
        <w:rPr>
          <w:rFonts w:hint="eastAsia"/>
          <w:spacing w:val="15"/>
          <w:sz w:val="29"/>
          <w:szCs w:val="29"/>
        </w:rPr>
      </w:pPr>
    </w:p>
    <w:p w14:paraId="070BEF89">
      <w:pPr>
        <w:pStyle w:val="2"/>
        <w:spacing w:before="167" w:line="193" w:lineRule="auto"/>
        <w:ind w:left="6"/>
        <w:rPr>
          <w:rFonts w:hint="eastAsia"/>
          <w:spacing w:val="15"/>
          <w:sz w:val="29"/>
          <w:szCs w:val="29"/>
        </w:rPr>
      </w:pPr>
      <w:r>
        <w:rPr>
          <w:rFonts w:hint="eastAsia"/>
          <w:spacing w:val="15"/>
          <w:sz w:val="29"/>
          <w:szCs w:val="29"/>
        </w:rPr>
        <w:t>法国国王，爱德华三世的囚犯，xxv。</w:t>
      </w:r>
    </w:p>
    <w:p w14:paraId="5464EBA9">
      <w:pPr>
        <w:pStyle w:val="2"/>
        <w:spacing w:before="167" w:line="193" w:lineRule="auto"/>
        <w:ind w:left="6"/>
        <w:rPr>
          <w:rFonts w:hint="eastAsia"/>
          <w:spacing w:val="15"/>
          <w:sz w:val="29"/>
          <w:szCs w:val="29"/>
        </w:rPr>
      </w:pPr>
    </w:p>
    <w:p w14:paraId="587C6A93">
      <w:pPr>
        <w:pStyle w:val="2"/>
        <w:spacing w:before="167" w:line="193" w:lineRule="auto"/>
        <w:ind w:left="6"/>
        <w:rPr>
          <w:rFonts w:hint="eastAsia"/>
          <w:spacing w:val="15"/>
          <w:sz w:val="29"/>
          <w:szCs w:val="29"/>
        </w:rPr>
      </w:pPr>
      <w:r>
        <w:rPr>
          <w:rFonts w:hint="eastAsia"/>
          <w:spacing w:val="15"/>
          <w:sz w:val="29"/>
          <w:szCs w:val="29"/>
        </w:rPr>
        <w:t>of Scotland, a prisoner in the Tower, xxv.</w:t>
      </w:r>
    </w:p>
    <w:p w14:paraId="2555E37C">
      <w:pPr>
        <w:pStyle w:val="2"/>
        <w:spacing w:before="167" w:line="193" w:lineRule="auto"/>
        <w:ind w:left="6"/>
        <w:rPr>
          <w:rFonts w:hint="eastAsia"/>
          <w:spacing w:val="15"/>
          <w:sz w:val="29"/>
          <w:szCs w:val="29"/>
        </w:rPr>
      </w:pPr>
    </w:p>
    <w:p w14:paraId="7106B7B4">
      <w:pPr>
        <w:pStyle w:val="2"/>
        <w:spacing w:before="167" w:line="193" w:lineRule="auto"/>
        <w:ind w:left="6"/>
        <w:rPr>
          <w:rFonts w:hint="eastAsia"/>
          <w:spacing w:val="15"/>
          <w:sz w:val="29"/>
          <w:szCs w:val="29"/>
        </w:rPr>
      </w:pPr>
      <w:r>
        <w:rPr>
          <w:rFonts w:hint="eastAsia"/>
          <w:spacing w:val="15"/>
          <w:sz w:val="29"/>
          <w:szCs w:val="29"/>
        </w:rPr>
        <w:t>苏格兰国王，伦敦塔（Tower）的囚犯，xxv。</w:t>
      </w:r>
    </w:p>
    <w:p w14:paraId="4970F3CE">
      <w:pPr>
        <w:pStyle w:val="2"/>
        <w:spacing w:before="167" w:line="193" w:lineRule="auto"/>
        <w:ind w:left="6"/>
        <w:rPr>
          <w:rFonts w:hint="eastAsia"/>
          <w:spacing w:val="15"/>
          <w:sz w:val="29"/>
          <w:szCs w:val="29"/>
        </w:rPr>
      </w:pPr>
    </w:p>
    <w:p w14:paraId="26AB5010">
      <w:pPr>
        <w:pStyle w:val="2"/>
        <w:spacing w:before="167" w:line="193" w:lineRule="auto"/>
        <w:ind w:left="6"/>
        <w:rPr>
          <w:rFonts w:hint="eastAsia"/>
          <w:spacing w:val="15"/>
          <w:sz w:val="29"/>
          <w:szCs w:val="29"/>
        </w:rPr>
      </w:pPr>
      <w:r>
        <w:rPr>
          <w:rFonts w:hint="eastAsia"/>
          <w:spacing w:val="15"/>
          <w:sz w:val="29"/>
          <w:szCs w:val="29"/>
        </w:rPr>
        <w:t>Kings may take away the temporalities of churchmen, xlviii.</w:t>
      </w:r>
    </w:p>
    <w:p w14:paraId="309AC3AF">
      <w:pPr>
        <w:pStyle w:val="2"/>
        <w:spacing w:before="167" w:line="193" w:lineRule="auto"/>
        <w:ind w:left="6"/>
        <w:rPr>
          <w:rFonts w:hint="eastAsia"/>
          <w:spacing w:val="15"/>
          <w:sz w:val="29"/>
          <w:szCs w:val="29"/>
        </w:rPr>
      </w:pPr>
    </w:p>
    <w:p w14:paraId="085ACE9F">
      <w:pPr>
        <w:pStyle w:val="2"/>
        <w:spacing w:before="167" w:line="193" w:lineRule="auto"/>
        <w:ind w:left="6"/>
        <w:rPr>
          <w:rFonts w:hint="eastAsia"/>
          <w:spacing w:val="15"/>
          <w:sz w:val="29"/>
          <w:szCs w:val="29"/>
        </w:rPr>
      </w:pPr>
      <w:r>
        <w:rPr>
          <w:rFonts w:hint="eastAsia"/>
          <w:spacing w:val="15"/>
          <w:sz w:val="29"/>
          <w:szCs w:val="29"/>
        </w:rPr>
        <w:t>国王可以拿走教会人士的属世财产，xlviii。</w:t>
      </w:r>
    </w:p>
    <w:p w14:paraId="280CFB36">
      <w:pPr>
        <w:pStyle w:val="2"/>
        <w:spacing w:before="167" w:line="193" w:lineRule="auto"/>
        <w:ind w:left="6"/>
        <w:rPr>
          <w:rFonts w:hint="eastAsia"/>
          <w:spacing w:val="15"/>
          <w:sz w:val="29"/>
          <w:szCs w:val="29"/>
        </w:rPr>
      </w:pPr>
    </w:p>
    <w:p w14:paraId="46E9DD30">
      <w:pPr>
        <w:pStyle w:val="2"/>
        <w:spacing w:before="167" w:line="193" w:lineRule="auto"/>
        <w:ind w:left="6"/>
        <w:rPr>
          <w:rFonts w:hint="eastAsia"/>
          <w:spacing w:val="15"/>
          <w:sz w:val="29"/>
          <w:szCs w:val="29"/>
        </w:rPr>
      </w:pPr>
      <w:r>
        <w:rPr>
          <w:rFonts w:hint="eastAsia"/>
          <w:spacing w:val="15"/>
          <w:sz w:val="29"/>
          <w:szCs w:val="29"/>
        </w:rPr>
        <w:t>Knighton, the historian, complains of Wycliffe’s translation of the Scriptures, x.</w:t>
      </w:r>
    </w:p>
    <w:p w14:paraId="364CF2E6">
      <w:pPr>
        <w:pStyle w:val="2"/>
        <w:spacing w:before="167" w:line="193" w:lineRule="auto"/>
        <w:ind w:left="6"/>
        <w:rPr>
          <w:rFonts w:hint="eastAsia"/>
          <w:spacing w:val="15"/>
          <w:sz w:val="29"/>
          <w:szCs w:val="29"/>
        </w:rPr>
      </w:pPr>
    </w:p>
    <w:p w14:paraId="39971352">
      <w:pPr>
        <w:pStyle w:val="2"/>
        <w:spacing w:before="167" w:line="193" w:lineRule="auto"/>
        <w:ind w:left="6"/>
        <w:rPr>
          <w:rFonts w:hint="eastAsia"/>
          <w:spacing w:val="15"/>
          <w:sz w:val="29"/>
          <w:szCs w:val="29"/>
        </w:rPr>
      </w:pPr>
      <w:r>
        <w:rPr>
          <w:rFonts w:hint="eastAsia"/>
          <w:spacing w:val="15"/>
          <w:sz w:val="29"/>
          <w:szCs w:val="29"/>
        </w:rPr>
        <w:t>奈顿（Knighton），历史学家，抱怨威克里夫翻译圣经，x。</w:t>
      </w:r>
    </w:p>
    <w:p w14:paraId="71B5D9AC">
      <w:pPr>
        <w:pStyle w:val="2"/>
        <w:spacing w:before="167" w:line="193" w:lineRule="auto"/>
        <w:ind w:left="6"/>
        <w:rPr>
          <w:rFonts w:hint="eastAsia"/>
          <w:spacing w:val="15"/>
          <w:sz w:val="29"/>
          <w:szCs w:val="29"/>
        </w:rPr>
      </w:pPr>
    </w:p>
    <w:p w14:paraId="0310E094">
      <w:pPr>
        <w:pStyle w:val="2"/>
        <w:spacing w:before="167" w:line="193" w:lineRule="auto"/>
        <w:ind w:left="6"/>
        <w:rPr>
          <w:rFonts w:hint="eastAsia"/>
          <w:spacing w:val="15"/>
          <w:sz w:val="29"/>
          <w:szCs w:val="29"/>
        </w:rPr>
      </w:pPr>
      <w:r>
        <w:rPr>
          <w:rFonts w:hint="eastAsia"/>
          <w:spacing w:val="15"/>
          <w:sz w:val="29"/>
          <w:szCs w:val="29"/>
        </w:rPr>
        <w:t>his accusation of Wycliffe, xc.</w:t>
      </w:r>
    </w:p>
    <w:p w14:paraId="160C5993">
      <w:pPr>
        <w:pStyle w:val="2"/>
        <w:spacing w:before="167" w:line="193" w:lineRule="auto"/>
        <w:ind w:left="6"/>
        <w:rPr>
          <w:rFonts w:hint="eastAsia"/>
          <w:spacing w:val="15"/>
          <w:sz w:val="29"/>
          <w:szCs w:val="29"/>
        </w:rPr>
      </w:pPr>
    </w:p>
    <w:p w14:paraId="7FCE854B">
      <w:pPr>
        <w:pStyle w:val="2"/>
        <w:spacing w:before="167" w:line="193" w:lineRule="auto"/>
        <w:ind w:left="6"/>
        <w:rPr>
          <w:rFonts w:hint="eastAsia"/>
          <w:spacing w:val="15"/>
          <w:sz w:val="29"/>
          <w:szCs w:val="29"/>
        </w:rPr>
      </w:pPr>
      <w:r>
        <w:rPr>
          <w:rFonts w:hint="eastAsia"/>
          <w:spacing w:val="15"/>
          <w:sz w:val="29"/>
          <w:szCs w:val="29"/>
        </w:rPr>
        <w:t>他对威克里夫的控告，xc。</w:t>
      </w:r>
    </w:p>
    <w:p w14:paraId="741B4345">
      <w:pPr>
        <w:pStyle w:val="2"/>
        <w:spacing w:before="167" w:line="193" w:lineRule="auto"/>
        <w:ind w:left="6"/>
        <w:rPr>
          <w:rFonts w:hint="eastAsia"/>
          <w:spacing w:val="15"/>
          <w:sz w:val="29"/>
          <w:szCs w:val="29"/>
        </w:rPr>
      </w:pPr>
    </w:p>
    <w:p w14:paraId="77F536B7">
      <w:pPr>
        <w:pStyle w:val="2"/>
        <w:spacing w:before="167" w:line="193" w:lineRule="auto"/>
        <w:ind w:left="6"/>
        <w:rPr>
          <w:rFonts w:hint="eastAsia"/>
          <w:spacing w:val="15"/>
          <w:sz w:val="29"/>
          <w:szCs w:val="29"/>
        </w:rPr>
      </w:pPr>
      <w:r>
        <w:rPr>
          <w:rFonts w:hint="eastAsia"/>
          <w:spacing w:val="15"/>
          <w:sz w:val="29"/>
          <w:szCs w:val="29"/>
        </w:rPr>
        <w:t>LABOURS, extraordinary, of Wycliffe, liv.</w:t>
      </w:r>
    </w:p>
    <w:p w14:paraId="15EB0F9C">
      <w:pPr>
        <w:pStyle w:val="2"/>
        <w:spacing w:before="167" w:line="193" w:lineRule="auto"/>
        <w:ind w:left="6"/>
        <w:rPr>
          <w:rFonts w:hint="eastAsia"/>
          <w:spacing w:val="15"/>
          <w:sz w:val="29"/>
          <w:szCs w:val="29"/>
        </w:rPr>
      </w:pPr>
    </w:p>
    <w:p w14:paraId="7383AF1A">
      <w:pPr>
        <w:pStyle w:val="2"/>
        <w:spacing w:before="167" w:line="193" w:lineRule="auto"/>
        <w:ind w:left="6"/>
        <w:rPr>
          <w:rFonts w:hint="eastAsia"/>
          <w:spacing w:val="15"/>
          <w:sz w:val="29"/>
          <w:szCs w:val="29"/>
        </w:rPr>
      </w:pPr>
      <w:r>
        <w:rPr>
          <w:rFonts w:hint="eastAsia"/>
          <w:spacing w:val="15"/>
          <w:sz w:val="29"/>
          <w:szCs w:val="29"/>
        </w:rPr>
        <w:t>劳作（LABOURS），非凡的，威克里夫的，liv。</w:t>
      </w:r>
    </w:p>
    <w:p w14:paraId="2E98472D">
      <w:pPr>
        <w:pStyle w:val="2"/>
        <w:spacing w:before="167" w:line="193" w:lineRule="auto"/>
        <w:ind w:left="6"/>
        <w:rPr>
          <w:rFonts w:hint="eastAsia"/>
          <w:spacing w:val="15"/>
          <w:sz w:val="29"/>
          <w:szCs w:val="29"/>
        </w:rPr>
      </w:pPr>
    </w:p>
    <w:p w14:paraId="7C2EA1DE">
      <w:pPr>
        <w:pStyle w:val="2"/>
        <w:spacing w:before="167" w:line="193" w:lineRule="auto"/>
        <w:ind w:left="6"/>
        <w:rPr>
          <w:rFonts w:hint="eastAsia"/>
          <w:spacing w:val="15"/>
          <w:sz w:val="29"/>
          <w:szCs w:val="29"/>
        </w:rPr>
      </w:pPr>
      <w:r>
        <w:rPr>
          <w:rFonts w:hint="eastAsia"/>
          <w:spacing w:val="15"/>
          <w:sz w:val="29"/>
          <w:szCs w:val="29"/>
        </w:rPr>
        <w:t>Lancaster, duke of, aids Wycliffe before the convocation, xxxiv.</w:t>
      </w:r>
    </w:p>
    <w:p w14:paraId="328C33EC">
      <w:pPr>
        <w:pStyle w:val="2"/>
        <w:spacing w:before="167" w:line="193" w:lineRule="auto"/>
        <w:ind w:left="6"/>
        <w:rPr>
          <w:rFonts w:hint="eastAsia"/>
          <w:spacing w:val="15"/>
          <w:sz w:val="29"/>
          <w:szCs w:val="29"/>
        </w:rPr>
      </w:pPr>
    </w:p>
    <w:p w14:paraId="08A66912">
      <w:pPr>
        <w:pStyle w:val="2"/>
        <w:spacing w:before="167" w:line="193" w:lineRule="auto"/>
        <w:ind w:left="6"/>
        <w:rPr>
          <w:rFonts w:hint="eastAsia"/>
          <w:spacing w:val="15"/>
          <w:sz w:val="29"/>
          <w:szCs w:val="29"/>
        </w:rPr>
      </w:pPr>
      <w:r>
        <w:rPr>
          <w:rFonts w:hint="eastAsia"/>
          <w:spacing w:val="15"/>
          <w:sz w:val="29"/>
          <w:szCs w:val="29"/>
        </w:rPr>
        <w:t>兰开斯特公爵（Lancaster, duke of），在教士会议前帮助威克里夫，xxxiv。</w:t>
      </w:r>
    </w:p>
    <w:p w14:paraId="2D3FC0A2">
      <w:pPr>
        <w:pStyle w:val="2"/>
        <w:spacing w:before="167" w:line="193" w:lineRule="auto"/>
        <w:ind w:left="6"/>
        <w:rPr>
          <w:rFonts w:hint="eastAsia"/>
          <w:spacing w:val="15"/>
          <w:sz w:val="29"/>
          <w:szCs w:val="29"/>
        </w:rPr>
      </w:pPr>
    </w:p>
    <w:p w14:paraId="1C5BD3F9">
      <w:pPr>
        <w:pStyle w:val="2"/>
        <w:spacing w:before="167" w:line="193" w:lineRule="auto"/>
        <w:ind w:left="6"/>
        <w:rPr>
          <w:rFonts w:hint="eastAsia"/>
          <w:spacing w:val="15"/>
          <w:sz w:val="29"/>
          <w:szCs w:val="29"/>
        </w:rPr>
      </w:pPr>
      <w:r>
        <w:rPr>
          <w:rFonts w:hint="eastAsia"/>
          <w:spacing w:val="15"/>
          <w:sz w:val="29"/>
          <w:szCs w:val="29"/>
        </w:rPr>
        <w:t>becomes unpopular, lxxvi.</w:t>
      </w:r>
    </w:p>
    <w:p w14:paraId="210FAA9F">
      <w:pPr>
        <w:pStyle w:val="2"/>
        <w:spacing w:before="167" w:line="193" w:lineRule="auto"/>
        <w:ind w:left="6"/>
        <w:rPr>
          <w:rFonts w:hint="eastAsia"/>
          <w:spacing w:val="15"/>
          <w:sz w:val="29"/>
          <w:szCs w:val="29"/>
        </w:rPr>
      </w:pPr>
    </w:p>
    <w:p w14:paraId="4A05D483">
      <w:pPr>
        <w:pStyle w:val="2"/>
        <w:spacing w:before="167" w:line="193" w:lineRule="auto"/>
        <w:ind w:left="6"/>
        <w:rPr>
          <w:rFonts w:hint="eastAsia"/>
          <w:spacing w:val="15"/>
          <w:sz w:val="29"/>
          <w:szCs w:val="29"/>
        </w:rPr>
      </w:pPr>
      <w:r>
        <w:rPr>
          <w:rFonts w:hint="eastAsia"/>
          <w:spacing w:val="15"/>
          <w:sz w:val="29"/>
          <w:szCs w:val="29"/>
        </w:rPr>
        <w:t>变得不受欢迎，lxxvi。</w:t>
      </w:r>
    </w:p>
    <w:p w14:paraId="67D52826">
      <w:pPr>
        <w:pStyle w:val="2"/>
        <w:spacing w:before="167" w:line="193" w:lineRule="auto"/>
        <w:ind w:left="6"/>
        <w:rPr>
          <w:rFonts w:hint="eastAsia"/>
          <w:spacing w:val="15"/>
          <w:sz w:val="29"/>
          <w:szCs w:val="29"/>
        </w:rPr>
      </w:pPr>
    </w:p>
    <w:p w14:paraId="3A459E95">
      <w:pPr>
        <w:pStyle w:val="2"/>
        <w:spacing w:before="167" w:line="193" w:lineRule="auto"/>
        <w:ind w:left="6"/>
        <w:rPr>
          <w:rFonts w:hint="eastAsia"/>
          <w:spacing w:val="15"/>
          <w:sz w:val="29"/>
          <w:szCs w:val="29"/>
        </w:rPr>
      </w:pPr>
      <w:r>
        <w:rPr>
          <w:rFonts w:hint="eastAsia"/>
          <w:spacing w:val="15"/>
          <w:sz w:val="29"/>
          <w:szCs w:val="29"/>
        </w:rPr>
        <w:t>his character and exploits, xxvi.</w:t>
      </w:r>
    </w:p>
    <w:p w14:paraId="06E98345">
      <w:pPr>
        <w:pStyle w:val="2"/>
        <w:spacing w:before="167" w:line="193" w:lineRule="auto"/>
        <w:ind w:left="6"/>
        <w:rPr>
          <w:rFonts w:hint="eastAsia"/>
          <w:spacing w:val="15"/>
          <w:sz w:val="29"/>
          <w:szCs w:val="29"/>
        </w:rPr>
      </w:pPr>
    </w:p>
    <w:p w14:paraId="2E3C084C">
      <w:pPr>
        <w:pStyle w:val="2"/>
        <w:spacing w:before="167" w:line="193" w:lineRule="auto"/>
        <w:ind w:left="6"/>
        <w:rPr>
          <w:rFonts w:hint="eastAsia"/>
          <w:spacing w:val="15"/>
          <w:sz w:val="29"/>
          <w:szCs w:val="29"/>
        </w:rPr>
      </w:pPr>
      <w:r>
        <w:rPr>
          <w:rFonts w:hint="eastAsia"/>
          <w:spacing w:val="15"/>
          <w:sz w:val="29"/>
          <w:szCs w:val="29"/>
        </w:rPr>
        <w:t>他的品格与功绩，xxvi。</w:t>
      </w:r>
    </w:p>
    <w:p w14:paraId="77BCD497">
      <w:pPr>
        <w:pStyle w:val="2"/>
        <w:spacing w:before="167" w:line="193" w:lineRule="auto"/>
        <w:ind w:left="6"/>
        <w:rPr>
          <w:rFonts w:hint="eastAsia"/>
          <w:spacing w:val="15"/>
          <w:sz w:val="29"/>
          <w:szCs w:val="29"/>
        </w:rPr>
      </w:pPr>
    </w:p>
    <w:p w14:paraId="37080D33">
      <w:pPr>
        <w:pStyle w:val="2"/>
        <w:spacing w:before="167" w:line="193" w:lineRule="auto"/>
        <w:ind w:left="6"/>
        <w:rPr>
          <w:rFonts w:hint="eastAsia"/>
          <w:spacing w:val="15"/>
          <w:sz w:val="29"/>
          <w:szCs w:val="29"/>
        </w:rPr>
      </w:pPr>
      <w:r>
        <w:rPr>
          <w:rFonts w:hint="eastAsia"/>
          <w:spacing w:val="15"/>
          <w:sz w:val="29"/>
          <w:szCs w:val="29"/>
        </w:rPr>
        <w:t>in vain counsels Wycliffe, lxxxvi.</w:t>
      </w:r>
    </w:p>
    <w:p w14:paraId="54084C5B">
      <w:pPr>
        <w:pStyle w:val="2"/>
        <w:spacing w:before="167" w:line="193" w:lineRule="auto"/>
        <w:ind w:left="6"/>
        <w:rPr>
          <w:rFonts w:hint="eastAsia"/>
          <w:spacing w:val="15"/>
          <w:sz w:val="29"/>
          <w:szCs w:val="29"/>
        </w:rPr>
      </w:pPr>
    </w:p>
    <w:p w14:paraId="066C5438">
      <w:pPr>
        <w:pStyle w:val="2"/>
        <w:spacing w:before="167" w:line="193" w:lineRule="auto"/>
        <w:ind w:left="6"/>
        <w:rPr>
          <w:rFonts w:hint="eastAsia"/>
          <w:spacing w:val="15"/>
          <w:sz w:val="29"/>
          <w:szCs w:val="29"/>
        </w:rPr>
      </w:pPr>
      <w:r>
        <w:rPr>
          <w:rFonts w:hint="eastAsia"/>
          <w:spacing w:val="15"/>
          <w:sz w:val="29"/>
          <w:szCs w:val="29"/>
        </w:rPr>
        <w:t>徒然地劝告威克里夫，lxxxvi。</w:t>
      </w:r>
    </w:p>
    <w:p w14:paraId="33A2B5BF">
      <w:pPr>
        <w:pStyle w:val="2"/>
        <w:spacing w:before="167" w:line="193" w:lineRule="auto"/>
        <w:ind w:left="6"/>
        <w:rPr>
          <w:rFonts w:hint="eastAsia"/>
          <w:spacing w:val="15"/>
          <w:sz w:val="29"/>
          <w:szCs w:val="29"/>
        </w:rPr>
      </w:pPr>
    </w:p>
    <w:p w14:paraId="212D8259">
      <w:pPr>
        <w:pStyle w:val="2"/>
        <w:spacing w:before="167" w:line="193" w:lineRule="auto"/>
        <w:ind w:left="6"/>
        <w:rPr>
          <w:rFonts w:hint="eastAsia"/>
          <w:spacing w:val="15"/>
          <w:sz w:val="29"/>
          <w:szCs w:val="29"/>
        </w:rPr>
      </w:pPr>
      <w:r>
        <w:rPr>
          <w:rFonts w:hint="eastAsia"/>
          <w:spacing w:val="15"/>
          <w:sz w:val="29"/>
          <w:szCs w:val="29"/>
        </w:rPr>
        <w:t>Lanfranc, archbishop of Canterbury, chief teacher of transubstantiation, lxvii.</w:t>
      </w:r>
    </w:p>
    <w:p w14:paraId="6A158D3D">
      <w:pPr>
        <w:pStyle w:val="2"/>
        <w:spacing w:before="167" w:line="193" w:lineRule="auto"/>
        <w:ind w:left="6"/>
        <w:rPr>
          <w:rFonts w:hint="eastAsia"/>
          <w:spacing w:val="15"/>
          <w:sz w:val="29"/>
          <w:szCs w:val="29"/>
        </w:rPr>
      </w:pPr>
    </w:p>
    <w:p w14:paraId="320B658F">
      <w:pPr>
        <w:pStyle w:val="2"/>
        <w:spacing w:before="167" w:line="193" w:lineRule="auto"/>
        <w:ind w:left="6"/>
        <w:rPr>
          <w:rFonts w:hint="eastAsia"/>
          <w:spacing w:val="15"/>
          <w:sz w:val="29"/>
          <w:szCs w:val="29"/>
        </w:rPr>
      </w:pPr>
      <w:r>
        <w:rPr>
          <w:rFonts w:hint="eastAsia"/>
          <w:spacing w:val="15"/>
          <w:sz w:val="29"/>
          <w:szCs w:val="29"/>
        </w:rPr>
        <w:t>兰弗朗克（Lanfranc），坎特伯雷大主教，变质说的主要教导者，lxvii。</w:t>
      </w:r>
    </w:p>
    <w:p w14:paraId="24AD7C33">
      <w:pPr>
        <w:pStyle w:val="2"/>
        <w:spacing w:before="167" w:line="193" w:lineRule="auto"/>
        <w:ind w:left="6"/>
        <w:rPr>
          <w:rFonts w:hint="eastAsia"/>
          <w:spacing w:val="15"/>
          <w:sz w:val="29"/>
          <w:szCs w:val="29"/>
        </w:rPr>
      </w:pPr>
    </w:p>
    <w:p w14:paraId="65114D7E">
      <w:pPr>
        <w:pStyle w:val="2"/>
        <w:spacing w:before="167" w:line="193" w:lineRule="auto"/>
        <w:ind w:left="6"/>
        <w:rPr>
          <w:rFonts w:hint="eastAsia"/>
          <w:spacing w:val="15"/>
          <w:sz w:val="29"/>
          <w:szCs w:val="29"/>
        </w:rPr>
      </w:pPr>
      <w:r>
        <w:rPr>
          <w:rFonts w:hint="eastAsia"/>
          <w:spacing w:val="15"/>
          <w:sz w:val="29"/>
          <w:szCs w:val="29"/>
        </w:rPr>
        <w:t>Langham, Peter, archbishop of Canterbury, vi. (Simon Langham)</w:t>
      </w:r>
    </w:p>
    <w:p w14:paraId="6D5364BC">
      <w:pPr>
        <w:pStyle w:val="2"/>
        <w:spacing w:before="167" w:line="193" w:lineRule="auto"/>
        <w:ind w:left="6"/>
        <w:rPr>
          <w:rFonts w:hint="eastAsia"/>
          <w:spacing w:val="15"/>
          <w:sz w:val="29"/>
          <w:szCs w:val="29"/>
        </w:rPr>
      </w:pPr>
    </w:p>
    <w:p w14:paraId="67F33D21">
      <w:pPr>
        <w:pStyle w:val="2"/>
        <w:spacing w:before="167" w:line="193" w:lineRule="auto"/>
        <w:ind w:left="6"/>
        <w:rPr>
          <w:rFonts w:hint="eastAsia"/>
          <w:spacing w:val="15"/>
          <w:sz w:val="29"/>
          <w:szCs w:val="29"/>
        </w:rPr>
      </w:pPr>
      <w:r>
        <w:rPr>
          <w:rFonts w:hint="eastAsia"/>
          <w:spacing w:val="15"/>
          <w:sz w:val="29"/>
          <w:szCs w:val="29"/>
        </w:rPr>
        <w:t>彼得·兰厄姆（Langham, Peter），坎特伯雷大主教，vi。（应为 Simon Langham）</w:t>
      </w:r>
    </w:p>
    <w:p w14:paraId="344EE419">
      <w:pPr>
        <w:pStyle w:val="2"/>
        <w:spacing w:before="167" w:line="193" w:lineRule="auto"/>
        <w:ind w:left="6"/>
        <w:rPr>
          <w:rFonts w:hint="eastAsia"/>
          <w:spacing w:val="15"/>
          <w:sz w:val="29"/>
          <w:szCs w:val="29"/>
        </w:rPr>
      </w:pPr>
    </w:p>
    <w:p w14:paraId="7A08E341">
      <w:pPr>
        <w:pStyle w:val="2"/>
        <w:spacing w:before="167" w:line="193" w:lineRule="auto"/>
        <w:ind w:left="6"/>
        <w:rPr>
          <w:rFonts w:hint="eastAsia"/>
          <w:spacing w:val="15"/>
          <w:sz w:val="29"/>
          <w:szCs w:val="29"/>
        </w:rPr>
      </w:pPr>
      <w:r>
        <w:rPr>
          <w:rFonts w:hint="eastAsia"/>
          <w:spacing w:val="15"/>
          <w:sz w:val="29"/>
          <w:szCs w:val="29"/>
        </w:rPr>
        <w:t>“Last age of the church,” by Wycliffe, x.</w:t>
      </w:r>
    </w:p>
    <w:p w14:paraId="30298B50">
      <w:pPr>
        <w:pStyle w:val="2"/>
        <w:spacing w:before="167" w:line="193" w:lineRule="auto"/>
        <w:ind w:left="6"/>
        <w:rPr>
          <w:rFonts w:hint="eastAsia"/>
          <w:spacing w:val="15"/>
          <w:sz w:val="29"/>
          <w:szCs w:val="29"/>
        </w:rPr>
      </w:pPr>
    </w:p>
    <w:p w14:paraId="6A3A11B1">
      <w:pPr>
        <w:pStyle w:val="2"/>
        <w:spacing w:before="167" w:line="193" w:lineRule="auto"/>
        <w:ind w:left="6"/>
        <w:rPr>
          <w:rFonts w:hint="eastAsia"/>
          <w:spacing w:val="15"/>
          <w:sz w:val="29"/>
          <w:szCs w:val="29"/>
        </w:rPr>
      </w:pPr>
      <w:r>
        <w:rPr>
          <w:rFonts w:hint="eastAsia"/>
          <w:spacing w:val="15"/>
          <w:sz w:val="29"/>
          <w:szCs w:val="29"/>
        </w:rPr>
        <w:t>《教会的末世》（Last age of the church），威克里夫著，x。（著作标题）</w:t>
      </w:r>
    </w:p>
    <w:p w14:paraId="4095D60E">
      <w:pPr>
        <w:pStyle w:val="2"/>
        <w:spacing w:before="167" w:line="193" w:lineRule="auto"/>
        <w:ind w:left="6"/>
        <w:rPr>
          <w:rFonts w:hint="eastAsia"/>
          <w:spacing w:val="15"/>
          <w:sz w:val="29"/>
          <w:szCs w:val="29"/>
        </w:rPr>
      </w:pPr>
    </w:p>
    <w:p w14:paraId="0F1FFA2A">
      <w:pPr>
        <w:pStyle w:val="2"/>
        <w:spacing w:before="167" w:line="193" w:lineRule="auto"/>
        <w:ind w:left="6"/>
        <w:rPr>
          <w:rFonts w:hint="eastAsia"/>
          <w:spacing w:val="15"/>
          <w:sz w:val="29"/>
          <w:szCs w:val="29"/>
        </w:rPr>
      </w:pPr>
      <w:r>
        <w:rPr>
          <w:rFonts w:hint="eastAsia"/>
          <w:spacing w:val="15"/>
          <w:sz w:val="29"/>
          <w:szCs w:val="29"/>
        </w:rPr>
        <w:t>its character, xi, xii.</w:t>
      </w:r>
    </w:p>
    <w:p w14:paraId="6F2F0D1E">
      <w:pPr>
        <w:pStyle w:val="2"/>
        <w:spacing w:before="167" w:line="193" w:lineRule="auto"/>
        <w:ind w:left="6"/>
        <w:rPr>
          <w:rFonts w:hint="eastAsia"/>
          <w:spacing w:val="15"/>
          <w:sz w:val="29"/>
          <w:szCs w:val="29"/>
        </w:rPr>
      </w:pPr>
    </w:p>
    <w:p w14:paraId="0902CAA5">
      <w:pPr>
        <w:pStyle w:val="2"/>
        <w:spacing w:before="167" w:line="193" w:lineRule="auto"/>
        <w:ind w:left="6"/>
        <w:rPr>
          <w:rFonts w:hint="eastAsia"/>
          <w:spacing w:val="15"/>
          <w:sz w:val="29"/>
          <w:szCs w:val="29"/>
        </w:rPr>
      </w:pPr>
      <w:r>
        <w:rPr>
          <w:rFonts w:hint="eastAsia"/>
          <w:spacing w:val="15"/>
          <w:sz w:val="29"/>
          <w:szCs w:val="29"/>
        </w:rPr>
        <w:t>其特性，xi, xii。</w:t>
      </w:r>
    </w:p>
    <w:p w14:paraId="660A90E1">
      <w:pPr>
        <w:pStyle w:val="2"/>
        <w:spacing w:before="167" w:line="193" w:lineRule="auto"/>
        <w:ind w:left="6"/>
        <w:rPr>
          <w:rFonts w:hint="eastAsia"/>
          <w:spacing w:val="15"/>
          <w:sz w:val="29"/>
          <w:szCs w:val="29"/>
        </w:rPr>
      </w:pPr>
    </w:p>
    <w:p w14:paraId="3FC31F9C">
      <w:pPr>
        <w:pStyle w:val="2"/>
        <w:spacing w:before="167" w:line="193" w:lineRule="auto"/>
        <w:ind w:left="6"/>
        <w:rPr>
          <w:rFonts w:hint="eastAsia"/>
          <w:spacing w:val="15"/>
          <w:sz w:val="29"/>
          <w:szCs w:val="29"/>
        </w:rPr>
      </w:pPr>
      <w:r>
        <w:rPr>
          <w:rFonts w:hint="eastAsia"/>
          <w:spacing w:val="15"/>
          <w:sz w:val="29"/>
          <w:szCs w:val="29"/>
        </w:rPr>
        <w:t>Leicester, archdeaconry of, lxxiv.</w:t>
      </w:r>
    </w:p>
    <w:p w14:paraId="6AC21400">
      <w:pPr>
        <w:pStyle w:val="2"/>
        <w:spacing w:before="167" w:line="193" w:lineRule="auto"/>
        <w:ind w:left="6"/>
        <w:rPr>
          <w:rFonts w:hint="eastAsia"/>
          <w:spacing w:val="15"/>
          <w:sz w:val="29"/>
          <w:szCs w:val="29"/>
        </w:rPr>
      </w:pPr>
    </w:p>
    <w:p w14:paraId="03A0ACB4">
      <w:pPr>
        <w:pStyle w:val="2"/>
        <w:spacing w:before="167" w:line="193" w:lineRule="auto"/>
        <w:ind w:left="6"/>
        <w:rPr>
          <w:rFonts w:hint="eastAsia"/>
          <w:spacing w:val="15"/>
          <w:sz w:val="29"/>
          <w:szCs w:val="29"/>
        </w:rPr>
      </w:pPr>
      <w:r>
        <w:rPr>
          <w:rFonts w:hint="eastAsia"/>
          <w:spacing w:val="15"/>
          <w:sz w:val="29"/>
          <w:szCs w:val="29"/>
        </w:rPr>
        <w:t>莱斯特（Leicester），其会吏长辖区，lxxiv。</w:t>
      </w:r>
    </w:p>
    <w:p w14:paraId="5CBC1821">
      <w:pPr>
        <w:pStyle w:val="2"/>
        <w:spacing w:before="167" w:line="193" w:lineRule="auto"/>
        <w:ind w:left="6"/>
        <w:rPr>
          <w:rFonts w:hint="eastAsia"/>
          <w:spacing w:val="15"/>
          <w:sz w:val="29"/>
          <w:szCs w:val="29"/>
        </w:rPr>
      </w:pPr>
    </w:p>
    <w:p w14:paraId="13225BEF">
      <w:pPr>
        <w:pStyle w:val="2"/>
        <w:spacing w:before="167" w:line="193" w:lineRule="auto"/>
        <w:ind w:left="6"/>
        <w:rPr>
          <w:rFonts w:hint="eastAsia"/>
          <w:spacing w:val="15"/>
          <w:sz w:val="29"/>
          <w:szCs w:val="29"/>
        </w:rPr>
      </w:pPr>
      <w:r>
        <w:rPr>
          <w:rFonts w:hint="eastAsia"/>
          <w:spacing w:val="15"/>
          <w:sz w:val="29"/>
          <w:szCs w:val="29"/>
        </w:rPr>
        <w:t>Knighton, a canon of, lx.</w:t>
      </w:r>
    </w:p>
    <w:p w14:paraId="1BCE8F46">
      <w:pPr>
        <w:pStyle w:val="2"/>
        <w:spacing w:before="167" w:line="193" w:lineRule="auto"/>
        <w:ind w:left="6"/>
        <w:rPr>
          <w:rFonts w:hint="eastAsia"/>
          <w:spacing w:val="15"/>
          <w:sz w:val="29"/>
          <w:szCs w:val="29"/>
        </w:rPr>
      </w:pPr>
    </w:p>
    <w:p w14:paraId="73CCF159">
      <w:pPr>
        <w:pStyle w:val="2"/>
        <w:spacing w:before="167" w:line="193" w:lineRule="auto"/>
        <w:ind w:left="6"/>
        <w:rPr>
          <w:rFonts w:hint="eastAsia"/>
          <w:spacing w:val="15"/>
          <w:sz w:val="29"/>
          <w:szCs w:val="29"/>
        </w:rPr>
      </w:pPr>
      <w:r>
        <w:rPr>
          <w:rFonts w:hint="eastAsia"/>
          <w:spacing w:val="15"/>
          <w:sz w:val="29"/>
          <w:szCs w:val="29"/>
        </w:rPr>
        <w:t>奈顿，其咏经士，lx。</w:t>
      </w:r>
    </w:p>
    <w:p w14:paraId="04F8108B">
      <w:pPr>
        <w:pStyle w:val="2"/>
        <w:spacing w:before="167" w:line="193" w:lineRule="auto"/>
        <w:ind w:left="6"/>
        <w:rPr>
          <w:rFonts w:hint="eastAsia"/>
          <w:spacing w:val="15"/>
          <w:sz w:val="29"/>
          <w:szCs w:val="29"/>
        </w:rPr>
      </w:pPr>
    </w:p>
    <w:p w14:paraId="277E6E1C">
      <w:pPr>
        <w:pStyle w:val="2"/>
        <w:spacing w:before="167" w:line="193" w:lineRule="auto"/>
        <w:ind w:left="6"/>
        <w:rPr>
          <w:rFonts w:hint="eastAsia"/>
          <w:spacing w:val="15"/>
          <w:sz w:val="29"/>
          <w:szCs w:val="29"/>
        </w:rPr>
      </w:pPr>
      <w:r>
        <w:rPr>
          <w:rFonts w:hint="eastAsia"/>
          <w:spacing w:val="15"/>
          <w:sz w:val="29"/>
          <w:szCs w:val="29"/>
        </w:rPr>
        <w:t>Leland, a historian, as to Wycliffe’s native place, ii.</w:t>
      </w:r>
    </w:p>
    <w:p w14:paraId="1681A2EA">
      <w:pPr>
        <w:pStyle w:val="2"/>
        <w:spacing w:before="167" w:line="193" w:lineRule="auto"/>
        <w:ind w:left="6"/>
        <w:rPr>
          <w:rFonts w:hint="eastAsia"/>
          <w:spacing w:val="15"/>
          <w:sz w:val="29"/>
          <w:szCs w:val="29"/>
        </w:rPr>
      </w:pPr>
    </w:p>
    <w:p w14:paraId="7628E100">
      <w:pPr>
        <w:pStyle w:val="2"/>
        <w:spacing w:before="167" w:line="193" w:lineRule="auto"/>
        <w:ind w:left="6"/>
        <w:rPr>
          <w:rFonts w:hint="eastAsia"/>
          <w:spacing w:val="15"/>
          <w:sz w:val="29"/>
          <w:szCs w:val="29"/>
        </w:rPr>
      </w:pPr>
      <w:r>
        <w:rPr>
          <w:rFonts w:hint="eastAsia"/>
          <w:spacing w:val="15"/>
          <w:sz w:val="29"/>
          <w:szCs w:val="29"/>
        </w:rPr>
        <w:t>利兰（Leland），一位历史学家，关于威克里夫的出生地，ii。</w:t>
      </w:r>
    </w:p>
    <w:p w14:paraId="4CE8B6A4">
      <w:pPr>
        <w:pStyle w:val="2"/>
        <w:spacing w:before="167" w:line="193" w:lineRule="auto"/>
        <w:ind w:left="6"/>
        <w:rPr>
          <w:rFonts w:hint="eastAsia"/>
          <w:spacing w:val="15"/>
          <w:sz w:val="29"/>
          <w:szCs w:val="29"/>
        </w:rPr>
      </w:pPr>
    </w:p>
    <w:p w14:paraId="13FA6EBC">
      <w:pPr>
        <w:pStyle w:val="2"/>
        <w:spacing w:before="167" w:line="193" w:lineRule="auto"/>
        <w:ind w:left="6"/>
        <w:rPr>
          <w:rFonts w:hint="eastAsia"/>
          <w:spacing w:val="15"/>
          <w:sz w:val="29"/>
          <w:szCs w:val="29"/>
        </w:rPr>
      </w:pPr>
      <w:r>
        <w:rPr>
          <w:rFonts w:hint="eastAsia"/>
          <w:spacing w:val="15"/>
          <w:sz w:val="29"/>
          <w:szCs w:val="29"/>
        </w:rPr>
        <w:t>Letters from the pope accusing Wycliffe, xxxvii.</w:t>
      </w:r>
    </w:p>
    <w:p w14:paraId="63741336">
      <w:pPr>
        <w:pStyle w:val="2"/>
        <w:spacing w:before="167" w:line="193" w:lineRule="auto"/>
        <w:ind w:left="6"/>
        <w:rPr>
          <w:rFonts w:hint="eastAsia"/>
          <w:spacing w:val="15"/>
          <w:sz w:val="29"/>
          <w:szCs w:val="29"/>
        </w:rPr>
      </w:pPr>
    </w:p>
    <w:p w14:paraId="5FA1A3BF">
      <w:pPr>
        <w:pStyle w:val="2"/>
        <w:spacing w:before="167" w:line="193" w:lineRule="auto"/>
        <w:ind w:left="6"/>
        <w:rPr>
          <w:rFonts w:hint="eastAsia"/>
          <w:spacing w:val="15"/>
          <w:sz w:val="29"/>
          <w:szCs w:val="29"/>
        </w:rPr>
      </w:pPr>
      <w:r>
        <w:rPr>
          <w:rFonts w:hint="eastAsia"/>
          <w:spacing w:val="15"/>
          <w:sz w:val="29"/>
          <w:szCs w:val="29"/>
        </w:rPr>
        <w:t>来自教宗的信，控告威克里夫，xxxvii。</w:t>
      </w:r>
    </w:p>
    <w:p w14:paraId="2926F60A">
      <w:pPr>
        <w:pStyle w:val="2"/>
        <w:spacing w:before="167" w:line="193" w:lineRule="auto"/>
        <w:ind w:left="6"/>
        <w:rPr>
          <w:rFonts w:hint="eastAsia"/>
          <w:spacing w:val="15"/>
          <w:sz w:val="29"/>
          <w:szCs w:val="29"/>
        </w:rPr>
      </w:pPr>
    </w:p>
    <w:p w14:paraId="3B4556DC">
      <w:pPr>
        <w:pStyle w:val="2"/>
        <w:spacing w:before="167" w:line="193" w:lineRule="auto"/>
        <w:ind w:left="6"/>
        <w:rPr>
          <w:rFonts w:hint="eastAsia"/>
          <w:spacing w:val="15"/>
          <w:sz w:val="29"/>
          <w:szCs w:val="29"/>
        </w:rPr>
      </w:pPr>
      <w:r>
        <w:rPr>
          <w:rFonts w:hint="eastAsia"/>
          <w:spacing w:val="15"/>
          <w:sz w:val="29"/>
          <w:szCs w:val="29"/>
        </w:rPr>
        <w:t>Lewer, Sir Alfred, messenger to the London citizens, xxxix. (Sir Aubrey de Vere?)</w:t>
      </w:r>
    </w:p>
    <w:p w14:paraId="70339183">
      <w:pPr>
        <w:pStyle w:val="2"/>
        <w:spacing w:before="167" w:line="193" w:lineRule="auto"/>
        <w:ind w:left="6"/>
        <w:rPr>
          <w:rFonts w:hint="eastAsia"/>
          <w:spacing w:val="15"/>
          <w:sz w:val="29"/>
          <w:szCs w:val="29"/>
        </w:rPr>
      </w:pPr>
    </w:p>
    <w:p w14:paraId="6EFDAC21">
      <w:pPr>
        <w:pStyle w:val="2"/>
        <w:spacing w:before="167" w:line="193" w:lineRule="auto"/>
        <w:ind w:left="6"/>
        <w:rPr>
          <w:rFonts w:hint="eastAsia"/>
          <w:spacing w:val="15"/>
          <w:sz w:val="29"/>
          <w:szCs w:val="29"/>
        </w:rPr>
      </w:pPr>
      <w:r>
        <w:rPr>
          <w:rFonts w:hint="eastAsia"/>
          <w:spacing w:val="15"/>
          <w:sz w:val="29"/>
          <w:szCs w:val="29"/>
        </w:rPr>
        <w:t>阿尔弗雷德·卢尔爵士（Lewer, Sir Alfred），派往伦敦市民的信使，xxxix。（可能指 Sir Aubrey de Vere?）</w:t>
      </w:r>
    </w:p>
    <w:p w14:paraId="5509A061">
      <w:pPr>
        <w:pStyle w:val="2"/>
        <w:spacing w:before="167" w:line="193" w:lineRule="auto"/>
        <w:ind w:left="6"/>
        <w:rPr>
          <w:rFonts w:hint="eastAsia"/>
          <w:spacing w:val="15"/>
          <w:sz w:val="29"/>
          <w:szCs w:val="29"/>
        </w:rPr>
      </w:pPr>
    </w:p>
    <w:p w14:paraId="189703E7">
      <w:pPr>
        <w:pStyle w:val="2"/>
        <w:spacing w:before="167" w:line="193" w:lineRule="auto"/>
        <w:ind w:left="6"/>
        <w:rPr>
          <w:rFonts w:hint="eastAsia"/>
          <w:spacing w:val="15"/>
          <w:sz w:val="29"/>
          <w:szCs w:val="29"/>
        </w:rPr>
      </w:pPr>
      <w:r>
        <w:rPr>
          <w:rFonts w:hint="eastAsia"/>
          <w:spacing w:val="15"/>
          <w:sz w:val="29"/>
          <w:szCs w:val="29"/>
        </w:rPr>
        <w:t>Licences to schoolmasters from the clergy, iv.</w:t>
      </w:r>
    </w:p>
    <w:p w14:paraId="1B991C8F">
      <w:pPr>
        <w:pStyle w:val="2"/>
        <w:spacing w:before="167" w:line="193" w:lineRule="auto"/>
        <w:ind w:left="6"/>
        <w:rPr>
          <w:rFonts w:hint="eastAsia"/>
          <w:spacing w:val="15"/>
          <w:sz w:val="29"/>
          <w:szCs w:val="29"/>
        </w:rPr>
      </w:pPr>
    </w:p>
    <w:p w14:paraId="41AA3AC1">
      <w:pPr>
        <w:pStyle w:val="2"/>
        <w:spacing w:before="167" w:line="193" w:lineRule="auto"/>
        <w:ind w:left="6"/>
        <w:rPr>
          <w:rFonts w:hint="eastAsia"/>
          <w:spacing w:val="15"/>
          <w:sz w:val="29"/>
          <w:szCs w:val="29"/>
        </w:rPr>
      </w:pPr>
      <w:r>
        <w:rPr>
          <w:rFonts w:hint="eastAsia"/>
          <w:spacing w:val="15"/>
          <w:sz w:val="29"/>
          <w:szCs w:val="29"/>
        </w:rPr>
        <w:t>教师执照（Licences），由神职人员发放，iv。</w:t>
      </w:r>
    </w:p>
    <w:p w14:paraId="06B411B1">
      <w:pPr>
        <w:pStyle w:val="2"/>
        <w:spacing w:before="167" w:line="193" w:lineRule="auto"/>
        <w:ind w:left="6"/>
        <w:rPr>
          <w:rFonts w:hint="eastAsia"/>
          <w:spacing w:val="15"/>
          <w:sz w:val="29"/>
          <w:szCs w:val="29"/>
        </w:rPr>
      </w:pPr>
    </w:p>
    <w:p w14:paraId="0462C037">
      <w:pPr>
        <w:pStyle w:val="2"/>
        <w:spacing w:before="167" w:line="193" w:lineRule="auto"/>
        <w:ind w:left="6"/>
        <w:rPr>
          <w:rFonts w:hint="eastAsia"/>
          <w:spacing w:val="15"/>
          <w:sz w:val="29"/>
          <w:szCs w:val="29"/>
        </w:rPr>
      </w:pPr>
      <w:r>
        <w:rPr>
          <w:rFonts w:hint="eastAsia"/>
          <w:spacing w:val="15"/>
          <w:sz w:val="29"/>
          <w:szCs w:val="29"/>
        </w:rPr>
        <w:t>L’Isle, a translator of Scripture, lviii.</w:t>
      </w:r>
    </w:p>
    <w:p w14:paraId="73990C88">
      <w:pPr>
        <w:pStyle w:val="2"/>
        <w:spacing w:before="167" w:line="193" w:lineRule="auto"/>
        <w:ind w:left="6"/>
        <w:rPr>
          <w:rFonts w:hint="eastAsia"/>
          <w:spacing w:val="15"/>
          <w:sz w:val="29"/>
          <w:szCs w:val="29"/>
        </w:rPr>
      </w:pPr>
    </w:p>
    <w:p w14:paraId="047FB7F5">
      <w:pPr>
        <w:pStyle w:val="2"/>
        <w:spacing w:before="167" w:line="193" w:lineRule="auto"/>
        <w:ind w:left="6"/>
        <w:rPr>
          <w:rFonts w:hint="eastAsia"/>
          <w:spacing w:val="15"/>
          <w:sz w:val="29"/>
          <w:szCs w:val="29"/>
        </w:rPr>
      </w:pPr>
      <w:r>
        <w:rPr>
          <w:rFonts w:hint="eastAsia"/>
          <w:spacing w:val="15"/>
          <w:sz w:val="29"/>
          <w:szCs w:val="29"/>
        </w:rPr>
        <w:t>利勒（L’Isle），一位圣经翻译者，lviii。</w:t>
      </w:r>
    </w:p>
    <w:p w14:paraId="61BD1053">
      <w:pPr>
        <w:pStyle w:val="2"/>
        <w:spacing w:before="167" w:line="193" w:lineRule="auto"/>
        <w:ind w:left="6"/>
        <w:rPr>
          <w:rFonts w:hint="eastAsia"/>
          <w:spacing w:val="15"/>
          <w:sz w:val="29"/>
          <w:szCs w:val="29"/>
        </w:rPr>
      </w:pPr>
    </w:p>
    <w:p w14:paraId="635A189A">
      <w:pPr>
        <w:pStyle w:val="2"/>
        <w:spacing w:before="167" w:line="193" w:lineRule="auto"/>
        <w:ind w:left="6"/>
        <w:rPr>
          <w:rFonts w:hint="eastAsia"/>
          <w:spacing w:val="15"/>
          <w:sz w:val="29"/>
          <w:szCs w:val="29"/>
        </w:rPr>
      </w:pPr>
      <w:r>
        <w:rPr>
          <w:rFonts w:hint="eastAsia"/>
          <w:spacing w:val="15"/>
          <w:sz w:val="29"/>
          <w:szCs w:val="29"/>
        </w:rPr>
        <w:t>Lollardism threatened by the archbishop, lxxii.</w:t>
      </w:r>
    </w:p>
    <w:p w14:paraId="7BDD3988">
      <w:pPr>
        <w:pStyle w:val="2"/>
        <w:spacing w:before="167" w:line="193" w:lineRule="auto"/>
        <w:ind w:left="6"/>
        <w:rPr>
          <w:rFonts w:hint="eastAsia"/>
          <w:spacing w:val="15"/>
          <w:sz w:val="29"/>
          <w:szCs w:val="29"/>
        </w:rPr>
      </w:pPr>
    </w:p>
    <w:p w14:paraId="0B8BE823">
      <w:pPr>
        <w:pStyle w:val="2"/>
        <w:spacing w:before="167" w:line="193" w:lineRule="auto"/>
        <w:ind w:left="6"/>
        <w:rPr>
          <w:rFonts w:hint="eastAsia"/>
          <w:spacing w:val="15"/>
          <w:sz w:val="29"/>
          <w:szCs w:val="29"/>
        </w:rPr>
      </w:pPr>
      <w:r>
        <w:rPr>
          <w:rFonts w:hint="eastAsia"/>
          <w:spacing w:val="15"/>
          <w:sz w:val="29"/>
          <w:szCs w:val="29"/>
        </w:rPr>
        <w:t>罗拉德主义（Lollardism）受到大主教威胁，lxxii。</w:t>
      </w:r>
    </w:p>
    <w:p w14:paraId="1E4B7F0F">
      <w:pPr>
        <w:pStyle w:val="2"/>
        <w:spacing w:before="167" w:line="193" w:lineRule="auto"/>
        <w:ind w:left="6"/>
        <w:rPr>
          <w:rFonts w:hint="eastAsia"/>
          <w:spacing w:val="15"/>
          <w:sz w:val="29"/>
          <w:szCs w:val="29"/>
        </w:rPr>
      </w:pPr>
    </w:p>
    <w:p w14:paraId="0B482CFD">
      <w:pPr>
        <w:pStyle w:val="2"/>
        <w:spacing w:before="167" w:line="193" w:lineRule="auto"/>
        <w:ind w:left="6"/>
        <w:rPr>
          <w:rFonts w:hint="eastAsia"/>
          <w:spacing w:val="15"/>
          <w:sz w:val="29"/>
          <w:szCs w:val="29"/>
        </w:rPr>
      </w:pPr>
      <w:r>
        <w:rPr>
          <w:rFonts w:hint="eastAsia"/>
          <w:spacing w:val="15"/>
          <w:sz w:val="29"/>
          <w:szCs w:val="29"/>
        </w:rPr>
        <w:t>the system of Wycliffe’s doctrines, lxxiii.</w:t>
      </w:r>
    </w:p>
    <w:p w14:paraId="2303B0AC">
      <w:pPr>
        <w:pStyle w:val="2"/>
        <w:spacing w:before="167" w:line="193" w:lineRule="auto"/>
        <w:ind w:left="6"/>
        <w:rPr>
          <w:rFonts w:hint="eastAsia"/>
          <w:spacing w:val="15"/>
          <w:sz w:val="29"/>
          <w:szCs w:val="29"/>
        </w:rPr>
      </w:pPr>
    </w:p>
    <w:p w14:paraId="7A08D456">
      <w:pPr>
        <w:pStyle w:val="2"/>
        <w:spacing w:before="167" w:line="193" w:lineRule="auto"/>
        <w:ind w:left="6"/>
        <w:rPr>
          <w:rFonts w:hint="eastAsia"/>
          <w:spacing w:val="15"/>
          <w:sz w:val="29"/>
          <w:szCs w:val="29"/>
        </w:rPr>
      </w:pPr>
      <w:r>
        <w:rPr>
          <w:rFonts w:hint="eastAsia"/>
          <w:spacing w:val="15"/>
          <w:sz w:val="29"/>
          <w:szCs w:val="29"/>
        </w:rPr>
        <w:t>威克里夫教义的体系，lxxiii。</w:t>
      </w:r>
    </w:p>
    <w:p w14:paraId="67CAA8DB">
      <w:pPr>
        <w:pStyle w:val="2"/>
        <w:spacing w:before="167" w:line="193" w:lineRule="auto"/>
        <w:ind w:left="6"/>
        <w:rPr>
          <w:rFonts w:hint="eastAsia"/>
          <w:spacing w:val="15"/>
          <w:sz w:val="29"/>
          <w:szCs w:val="29"/>
        </w:rPr>
      </w:pPr>
    </w:p>
    <w:p w14:paraId="62ACAAF2">
      <w:pPr>
        <w:pStyle w:val="2"/>
        <w:spacing w:before="167" w:line="193" w:lineRule="auto"/>
        <w:ind w:left="6"/>
        <w:rPr>
          <w:rFonts w:hint="eastAsia"/>
          <w:spacing w:val="15"/>
          <w:sz w:val="29"/>
          <w:szCs w:val="29"/>
        </w:rPr>
      </w:pPr>
      <w:r>
        <w:rPr>
          <w:rFonts w:hint="eastAsia"/>
          <w:spacing w:val="15"/>
          <w:sz w:val="29"/>
          <w:szCs w:val="29"/>
        </w:rPr>
        <w:t>Lollard preacher, Ashton a, lxxxi.</w:t>
      </w:r>
    </w:p>
    <w:p w14:paraId="0192A97C">
      <w:pPr>
        <w:pStyle w:val="2"/>
        <w:spacing w:before="167" w:line="193" w:lineRule="auto"/>
        <w:ind w:left="6"/>
        <w:rPr>
          <w:rFonts w:hint="eastAsia"/>
          <w:spacing w:val="15"/>
          <w:sz w:val="29"/>
          <w:szCs w:val="29"/>
        </w:rPr>
      </w:pPr>
    </w:p>
    <w:p w14:paraId="6B1DF5AB">
      <w:pPr>
        <w:pStyle w:val="2"/>
        <w:spacing w:before="167" w:line="193" w:lineRule="auto"/>
        <w:ind w:left="6"/>
        <w:rPr>
          <w:rFonts w:hint="eastAsia"/>
          <w:spacing w:val="15"/>
          <w:sz w:val="29"/>
          <w:szCs w:val="29"/>
        </w:rPr>
      </w:pPr>
      <w:r>
        <w:rPr>
          <w:rFonts w:hint="eastAsia"/>
          <w:spacing w:val="15"/>
          <w:sz w:val="29"/>
          <w:szCs w:val="29"/>
        </w:rPr>
        <w:t>罗拉德派传道人（Lollard preacher），阿什顿是，lxxxi。</w:t>
      </w:r>
    </w:p>
    <w:p w14:paraId="7F2FE058">
      <w:pPr>
        <w:pStyle w:val="2"/>
        <w:spacing w:before="167" w:line="193" w:lineRule="auto"/>
        <w:ind w:left="6"/>
        <w:rPr>
          <w:rFonts w:hint="eastAsia"/>
          <w:spacing w:val="15"/>
          <w:sz w:val="29"/>
          <w:szCs w:val="29"/>
        </w:rPr>
      </w:pPr>
    </w:p>
    <w:p w14:paraId="3C319670">
      <w:pPr>
        <w:pStyle w:val="2"/>
        <w:spacing w:before="167" w:line="193" w:lineRule="auto"/>
        <w:ind w:left="6"/>
        <w:rPr>
          <w:rFonts w:hint="eastAsia"/>
          <w:spacing w:val="15"/>
          <w:sz w:val="29"/>
          <w:szCs w:val="29"/>
        </w:rPr>
      </w:pPr>
      <w:r>
        <w:rPr>
          <w:rFonts w:hint="eastAsia"/>
          <w:spacing w:val="15"/>
          <w:sz w:val="29"/>
          <w:szCs w:val="29"/>
        </w:rPr>
        <w:t>Lollards, followers of Wycliffe’s doctrine, lxxvi.</w:t>
      </w:r>
    </w:p>
    <w:p w14:paraId="79D8CF93">
      <w:pPr>
        <w:pStyle w:val="2"/>
        <w:spacing w:before="167" w:line="193" w:lineRule="auto"/>
        <w:ind w:left="6"/>
        <w:rPr>
          <w:rFonts w:hint="eastAsia"/>
          <w:spacing w:val="15"/>
          <w:sz w:val="29"/>
          <w:szCs w:val="29"/>
        </w:rPr>
      </w:pPr>
    </w:p>
    <w:p w14:paraId="71E52F83">
      <w:pPr>
        <w:pStyle w:val="2"/>
        <w:spacing w:before="167" w:line="193" w:lineRule="auto"/>
        <w:ind w:left="6"/>
        <w:rPr>
          <w:rFonts w:hint="eastAsia"/>
          <w:spacing w:val="15"/>
          <w:sz w:val="29"/>
          <w:szCs w:val="29"/>
        </w:rPr>
      </w:pPr>
      <w:r>
        <w:rPr>
          <w:rFonts w:hint="eastAsia"/>
          <w:spacing w:val="15"/>
          <w:sz w:val="29"/>
          <w:szCs w:val="29"/>
        </w:rPr>
        <w:t>罗拉德派（Lollards），威克里夫教义的追随者，lxxvi。</w:t>
      </w:r>
    </w:p>
    <w:p w14:paraId="5D7CB017">
      <w:pPr>
        <w:pStyle w:val="2"/>
        <w:spacing w:before="167" w:line="193" w:lineRule="auto"/>
        <w:ind w:left="6"/>
        <w:rPr>
          <w:rFonts w:hint="eastAsia"/>
          <w:spacing w:val="15"/>
          <w:sz w:val="29"/>
          <w:szCs w:val="29"/>
        </w:rPr>
      </w:pPr>
    </w:p>
    <w:p w14:paraId="645D8A1A">
      <w:pPr>
        <w:pStyle w:val="2"/>
        <w:spacing w:before="167" w:line="193" w:lineRule="auto"/>
        <w:ind w:left="6"/>
        <w:rPr>
          <w:rFonts w:hint="eastAsia"/>
          <w:spacing w:val="15"/>
          <w:sz w:val="29"/>
          <w:szCs w:val="29"/>
        </w:rPr>
      </w:pPr>
      <w:r>
        <w:rPr>
          <w:rFonts w:hint="eastAsia"/>
          <w:spacing w:val="15"/>
          <w:sz w:val="29"/>
          <w:szCs w:val="29"/>
        </w:rPr>
        <w:t>Looking-glass for secular lords, lxii.</w:t>
      </w:r>
    </w:p>
    <w:p w14:paraId="7BF4AA03">
      <w:pPr>
        <w:pStyle w:val="2"/>
        <w:spacing w:before="167" w:line="193" w:lineRule="auto"/>
        <w:ind w:left="6"/>
        <w:rPr>
          <w:rFonts w:hint="eastAsia"/>
          <w:spacing w:val="15"/>
          <w:sz w:val="29"/>
          <w:szCs w:val="29"/>
        </w:rPr>
      </w:pPr>
    </w:p>
    <w:p w14:paraId="444D6B43">
      <w:pPr>
        <w:pStyle w:val="2"/>
        <w:spacing w:before="167" w:line="193" w:lineRule="auto"/>
        <w:ind w:left="6"/>
        <w:rPr>
          <w:rFonts w:hint="eastAsia"/>
          <w:spacing w:val="15"/>
          <w:sz w:val="29"/>
          <w:szCs w:val="29"/>
        </w:rPr>
      </w:pPr>
      <w:r>
        <w:rPr>
          <w:rFonts w:hint="eastAsia"/>
          <w:spacing w:val="15"/>
          <w:sz w:val="29"/>
          <w:szCs w:val="29"/>
        </w:rPr>
        <w:t>《世俗领主之镜》（Looking-glass for secular lords），lxii。（著作标题）</w:t>
      </w:r>
    </w:p>
    <w:p w14:paraId="69C62DD9">
      <w:pPr>
        <w:pStyle w:val="2"/>
        <w:spacing w:before="167" w:line="193" w:lineRule="auto"/>
        <w:ind w:left="6"/>
        <w:rPr>
          <w:rFonts w:hint="eastAsia"/>
          <w:spacing w:val="15"/>
          <w:sz w:val="29"/>
          <w:szCs w:val="29"/>
        </w:rPr>
      </w:pPr>
    </w:p>
    <w:p w14:paraId="001A1528">
      <w:pPr>
        <w:pStyle w:val="2"/>
        <w:spacing w:before="167" w:line="193" w:lineRule="auto"/>
        <w:ind w:left="6"/>
        <w:rPr>
          <w:rFonts w:hint="eastAsia"/>
          <w:spacing w:val="15"/>
          <w:sz w:val="29"/>
          <w:szCs w:val="29"/>
        </w:rPr>
      </w:pPr>
      <w:r>
        <w:rPr>
          <w:rFonts w:hint="eastAsia"/>
          <w:spacing w:val="15"/>
          <w:sz w:val="29"/>
          <w:szCs w:val="29"/>
        </w:rPr>
        <w:t>Lords of parliament, objections of, to the pope’s claim, xx, xxii.</w:t>
      </w:r>
    </w:p>
    <w:p w14:paraId="502C1ACF">
      <w:pPr>
        <w:pStyle w:val="2"/>
        <w:spacing w:before="167" w:line="193" w:lineRule="auto"/>
        <w:ind w:left="6"/>
        <w:rPr>
          <w:rFonts w:hint="eastAsia"/>
          <w:spacing w:val="15"/>
          <w:sz w:val="29"/>
          <w:szCs w:val="29"/>
        </w:rPr>
      </w:pPr>
    </w:p>
    <w:p w14:paraId="26A72535">
      <w:pPr>
        <w:pStyle w:val="2"/>
        <w:spacing w:before="167" w:line="193" w:lineRule="auto"/>
        <w:ind w:left="6"/>
        <w:rPr>
          <w:rFonts w:hint="eastAsia"/>
          <w:spacing w:val="15"/>
          <w:sz w:val="29"/>
          <w:szCs w:val="29"/>
        </w:rPr>
      </w:pPr>
      <w:r>
        <w:rPr>
          <w:rFonts w:hint="eastAsia"/>
          <w:spacing w:val="15"/>
          <w:sz w:val="29"/>
          <w:szCs w:val="29"/>
        </w:rPr>
        <w:t>议会领主（Lords of parliament），他们对教宗要求的反对，xx, xxii。</w:t>
      </w:r>
    </w:p>
    <w:p w14:paraId="64DC0E8A">
      <w:pPr>
        <w:pStyle w:val="2"/>
        <w:spacing w:before="167" w:line="193" w:lineRule="auto"/>
        <w:ind w:left="6"/>
        <w:rPr>
          <w:rFonts w:hint="eastAsia"/>
          <w:spacing w:val="15"/>
          <w:sz w:val="29"/>
          <w:szCs w:val="29"/>
        </w:rPr>
      </w:pPr>
    </w:p>
    <w:p w14:paraId="33593DEC">
      <w:pPr>
        <w:pStyle w:val="2"/>
        <w:spacing w:before="167" w:line="193" w:lineRule="auto"/>
        <w:ind w:left="6"/>
        <w:rPr>
          <w:rFonts w:hint="eastAsia"/>
          <w:spacing w:val="15"/>
          <w:sz w:val="29"/>
          <w:szCs w:val="29"/>
        </w:rPr>
      </w:pPr>
      <w:r>
        <w:rPr>
          <w:rFonts w:hint="eastAsia"/>
          <w:spacing w:val="15"/>
          <w:sz w:val="29"/>
          <w:szCs w:val="29"/>
        </w:rPr>
        <w:t>temporal, may take the goods from a delinquent church, xliii, xliv.</w:t>
      </w:r>
    </w:p>
    <w:p w14:paraId="6A461D39">
      <w:pPr>
        <w:pStyle w:val="2"/>
        <w:spacing w:before="167" w:line="193" w:lineRule="auto"/>
        <w:ind w:left="6"/>
        <w:rPr>
          <w:rFonts w:hint="eastAsia"/>
          <w:spacing w:val="15"/>
          <w:sz w:val="29"/>
          <w:szCs w:val="29"/>
        </w:rPr>
      </w:pPr>
    </w:p>
    <w:p w14:paraId="04A74C1F">
      <w:pPr>
        <w:pStyle w:val="2"/>
        <w:spacing w:before="167" w:line="193" w:lineRule="auto"/>
        <w:ind w:left="6"/>
        <w:rPr>
          <w:rFonts w:hint="eastAsia"/>
          <w:spacing w:val="15"/>
          <w:sz w:val="29"/>
          <w:szCs w:val="29"/>
        </w:rPr>
      </w:pPr>
      <w:r>
        <w:rPr>
          <w:rFonts w:hint="eastAsia"/>
          <w:spacing w:val="15"/>
          <w:sz w:val="29"/>
          <w:szCs w:val="29"/>
        </w:rPr>
        <w:t>属世的，可以从有过失教会拿取财物，xliii, xliv。</w:t>
      </w:r>
    </w:p>
    <w:p w14:paraId="3D234B79">
      <w:pPr>
        <w:pStyle w:val="2"/>
        <w:spacing w:before="167" w:line="193" w:lineRule="auto"/>
        <w:ind w:left="6"/>
        <w:rPr>
          <w:rFonts w:hint="eastAsia"/>
          <w:spacing w:val="15"/>
          <w:sz w:val="29"/>
          <w:szCs w:val="29"/>
        </w:rPr>
      </w:pPr>
    </w:p>
    <w:p w14:paraId="6E8FAC3E">
      <w:pPr>
        <w:pStyle w:val="2"/>
        <w:spacing w:before="167" w:line="193" w:lineRule="auto"/>
        <w:ind w:left="6"/>
        <w:rPr>
          <w:rFonts w:hint="eastAsia"/>
          <w:spacing w:val="15"/>
          <w:sz w:val="29"/>
          <w:szCs w:val="29"/>
        </w:rPr>
      </w:pPr>
      <w:r>
        <w:rPr>
          <w:rFonts w:hint="eastAsia"/>
          <w:spacing w:val="15"/>
          <w:sz w:val="29"/>
          <w:szCs w:val="29"/>
        </w:rPr>
        <w:t>Luciferian enmity and pride in the clergy, li.</w:t>
      </w:r>
    </w:p>
    <w:p w14:paraId="26474725">
      <w:pPr>
        <w:pStyle w:val="2"/>
        <w:spacing w:before="167" w:line="193" w:lineRule="auto"/>
        <w:ind w:left="6"/>
        <w:rPr>
          <w:rFonts w:hint="eastAsia"/>
          <w:spacing w:val="15"/>
          <w:sz w:val="29"/>
          <w:szCs w:val="29"/>
        </w:rPr>
      </w:pPr>
    </w:p>
    <w:p w14:paraId="4CCA1DBF">
      <w:pPr>
        <w:pStyle w:val="2"/>
        <w:spacing w:before="167" w:line="193" w:lineRule="auto"/>
        <w:ind w:left="6"/>
        <w:rPr>
          <w:rFonts w:hint="eastAsia"/>
          <w:spacing w:val="15"/>
          <w:sz w:val="29"/>
          <w:szCs w:val="29"/>
        </w:rPr>
      </w:pPr>
      <w:r>
        <w:rPr>
          <w:rFonts w:hint="eastAsia"/>
          <w:spacing w:val="15"/>
          <w:sz w:val="29"/>
          <w:szCs w:val="29"/>
        </w:rPr>
        <w:t>路西法式的敌意（Luciferian enmity）和骄傲，在神职人员中，li。</w:t>
      </w:r>
    </w:p>
    <w:p w14:paraId="4870DFE4">
      <w:pPr>
        <w:pStyle w:val="2"/>
        <w:spacing w:before="167" w:line="193" w:lineRule="auto"/>
        <w:ind w:left="6"/>
        <w:rPr>
          <w:rFonts w:hint="eastAsia"/>
          <w:spacing w:val="15"/>
          <w:sz w:val="29"/>
          <w:szCs w:val="29"/>
        </w:rPr>
      </w:pPr>
    </w:p>
    <w:p w14:paraId="743E9396">
      <w:pPr>
        <w:pStyle w:val="2"/>
        <w:spacing w:before="167" w:line="193" w:lineRule="auto"/>
        <w:ind w:left="6"/>
        <w:rPr>
          <w:rFonts w:hint="eastAsia"/>
          <w:spacing w:val="15"/>
          <w:sz w:val="29"/>
          <w:szCs w:val="29"/>
        </w:rPr>
      </w:pPr>
      <w:r>
        <w:rPr>
          <w:rFonts w:hint="eastAsia"/>
          <w:spacing w:val="15"/>
          <w:sz w:val="29"/>
          <w:szCs w:val="29"/>
        </w:rPr>
        <w:t>Lutterworth, Wycliffe made its rector, xxxi.</w:t>
      </w:r>
    </w:p>
    <w:p w14:paraId="23A67643">
      <w:pPr>
        <w:pStyle w:val="2"/>
        <w:spacing w:before="167" w:line="193" w:lineRule="auto"/>
        <w:ind w:left="6"/>
        <w:rPr>
          <w:rFonts w:hint="eastAsia"/>
          <w:spacing w:val="15"/>
          <w:sz w:val="29"/>
          <w:szCs w:val="29"/>
        </w:rPr>
      </w:pPr>
    </w:p>
    <w:p w14:paraId="0361326D">
      <w:pPr>
        <w:pStyle w:val="2"/>
        <w:spacing w:before="167" w:line="193" w:lineRule="auto"/>
        <w:ind w:left="6"/>
        <w:rPr>
          <w:rFonts w:hint="eastAsia"/>
          <w:spacing w:val="15"/>
          <w:sz w:val="29"/>
          <w:szCs w:val="29"/>
        </w:rPr>
      </w:pPr>
      <w:r>
        <w:rPr>
          <w:rFonts w:hint="eastAsia"/>
          <w:spacing w:val="15"/>
          <w:sz w:val="29"/>
          <w:szCs w:val="29"/>
        </w:rPr>
        <w:t>勒特沃思（Lutterworth），威克里夫被立为其教区长（rector），xxxi。</w:t>
      </w:r>
    </w:p>
    <w:p w14:paraId="79241B45">
      <w:pPr>
        <w:pStyle w:val="2"/>
        <w:spacing w:before="167" w:line="193" w:lineRule="auto"/>
        <w:ind w:left="6"/>
        <w:rPr>
          <w:rFonts w:hint="eastAsia"/>
          <w:spacing w:val="15"/>
          <w:sz w:val="29"/>
          <w:szCs w:val="29"/>
        </w:rPr>
      </w:pPr>
    </w:p>
    <w:p w14:paraId="500612F1">
      <w:pPr>
        <w:pStyle w:val="2"/>
        <w:spacing w:before="167" w:line="193" w:lineRule="auto"/>
        <w:ind w:left="6"/>
        <w:rPr>
          <w:rFonts w:hint="eastAsia"/>
          <w:spacing w:val="15"/>
          <w:sz w:val="29"/>
          <w:szCs w:val="29"/>
        </w:rPr>
      </w:pPr>
      <w:r>
        <w:rPr>
          <w:rFonts w:hint="eastAsia"/>
          <w:spacing w:val="15"/>
          <w:sz w:val="29"/>
          <w:szCs w:val="29"/>
        </w:rPr>
        <w:t>MAN, being justified has a right to all things of God, xliii.</w:t>
      </w:r>
    </w:p>
    <w:p w14:paraId="591D2043">
      <w:pPr>
        <w:pStyle w:val="2"/>
        <w:spacing w:before="167" w:line="193" w:lineRule="auto"/>
        <w:ind w:left="6"/>
        <w:rPr>
          <w:rFonts w:hint="eastAsia"/>
          <w:spacing w:val="15"/>
          <w:sz w:val="29"/>
          <w:szCs w:val="29"/>
        </w:rPr>
      </w:pPr>
    </w:p>
    <w:p w14:paraId="60FD670D">
      <w:pPr>
        <w:pStyle w:val="2"/>
        <w:spacing w:before="167" w:line="193" w:lineRule="auto"/>
        <w:ind w:left="6"/>
        <w:rPr>
          <w:rFonts w:hint="eastAsia"/>
          <w:spacing w:val="15"/>
          <w:sz w:val="29"/>
          <w:szCs w:val="29"/>
        </w:rPr>
      </w:pPr>
      <w:r>
        <w:rPr>
          <w:rFonts w:hint="eastAsia"/>
          <w:spacing w:val="15"/>
          <w:sz w:val="29"/>
          <w:szCs w:val="29"/>
        </w:rPr>
        <w:t>人（MAN），既已称义，就有权享有上帝的一切事物，xliii。</w:t>
      </w:r>
    </w:p>
    <w:p w14:paraId="33DCED08">
      <w:pPr>
        <w:pStyle w:val="2"/>
        <w:spacing w:before="167" w:line="193" w:lineRule="auto"/>
        <w:ind w:left="6"/>
        <w:rPr>
          <w:rFonts w:hint="eastAsia"/>
          <w:spacing w:val="15"/>
          <w:sz w:val="29"/>
          <w:szCs w:val="29"/>
        </w:rPr>
      </w:pPr>
    </w:p>
    <w:p w14:paraId="31202EB5">
      <w:pPr>
        <w:pStyle w:val="2"/>
        <w:spacing w:before="167" w:line="193" w:lineRule="auto"/>
        <w:ind w:left="6"/>
        <w:rPr>
          <w:rFonts w:hint="eastAsia"/>
          <w:spacing w:val="15"/>
          <w:sz w:val="29"/>
          <w:szCs w:val="29"/>
        </w:rPr>
      </w:pPr>
      <w:r>
        <w:rPr>
          <w:rFonts w:hint="eastAsia"/>
          <w:spacing w:val="15"/>
          <w:sz w:val="29"/>
          <w:szCs w:val="29"/>
        </w:rPr>
        <w:t>Marks, seven hundred, annually demanded by the pope, as agreed to by King John, xviii, xxiv.</w:t>
      </w:r>
    </w:p>
    <w:p w14:paraId="2D62C61C">
      <w:pPr>
        <w:pStyle w:val="2"/>
        <w:spacing w:before="167" w:line="193" w:lineRule="auto"/>
        <w:ind w:left="6"/>
        <w:rPr>
          <w:rFonts w:hint="eastAsia"/>
          <w:spacing w:val="15"/>
          <w:sz w:val="29"/>
          <w:szCs w:val="29"/>
        </w:rPr>
      </w:pPr>
    </w:p>
    <w:p w14:paraId="204020FD">
      <w:pPr>
        <w:pStyle w:val="2"/>
        <w:spacing w:before="167" w:line="193" w:lineRule="auto"/>
        <w:ind w:left="6"/>
        <w:rPr>
          <w:rFonts w:hint="eastAsia"/>
          <w:spacing w:val="15"/>
          <w:sz w:val="29"/>
          <w:szCs w:val="29"/>
        </w:rPr>
      </w:pPr>
      <w:r>
        <w:rPr>
          <w:rFonts w:hint="eastAsia"/>
          <w:spacing w:val="15"/>
          <w:sz w:val="29"/>
          <w:szCs w:val="29"/>
        </w:rPr>
        <w:t>马克（Marks），七百，每年由教宗要求，经国王约翰同意，xviii, xxiv。</w:t>
      </w:r>
    </w:p>
    <w:p w14:paraId="00E71C98">
      <w:pPr>
        <w:pStyle w:val="2"/>
        <w:spacing w:before="167" w:line="193" w:lineRule="auto"/>
        <w:ind w:left="6"/>
        <w:rPr>
          <w:rFonts w:hint="eastAsia"/>
          <w:spacing w:val="15"/>
          <w:sz w:val="29"/>
          <w:szCs w:val="29"/>
        </w:rPr>
      </w:pPr>
    </w:p>
    <w:p w14:paraId="2CDCB754">
      <w:pPr>
        <w:pStyle w:val="2"/>
        <w:spacing w:before="167" w:line="193" w:lineRule="auto"/>
        <w:ind w:left="6"/>
        <w:rPr>
          <w:rFonts w:hint="eastAsia"/>
          <w:spacing w:val="15"/>
          <w:sz w:val="29"/>
          <w:szCs w:val="29"/>
        </w:rPr>
      </w:pPr>
      <w:r>
        <w:rPr>
          <w:rFonts w:hint="eastAsia"/>
          <w:spacing w:val="15"/>
          <w:sz w:val="29"/>
          <w:szCs w:val="29"/>
        </w:rPr>
        <w:t>Mendicants, convention of, at Oxford, lxix.</w:t>
      </w:r>
    </w:p>
    <w:p w14:paraId="4BFE2397">
      <w:pPr>
        <w:pStyle w:val="2"/>
        <w:spacing w:before="167" w:line="193" w:lineRule="auto"/>
        <w:ind w:left="6"/>
        <w:rPr>
          <w:rFonts w:hint="eastAsia"/>
          <w:spacing w:val="15"/>
          <w:sz w:val="29"/>
          <w:szCs w:val="29"/>
        </w:rPr>
      </w:pPr>
    </w:p>
    <w:p w14:paraId="7846FF08">
      <w:pPr>
        <w:pStyle w:val="2"/>
        <w:spacing w:before="167" w:line="193" w:lineRule="auto"/>
        <w:ind w:left="6"/>
        <w:rPr>
          <w:rFonts w:hint="eastAsia"/>
          <w:spacing w:val="15"/>
          <w:sz w:val="29"/>
          <w:szCs w:val="29"/>
        </w:rPr>
      </w:pPr>
      <w:r>
        <w:rPr>
          <w:rFonts w:hint="eastAsia"/>
          <w:spacing w:val="15"/>
          <w:sz w:val="29"/>
          <w:szCs w:val="29"/>
        </w:rPr>
        <w:t>乞丐（Mendicants），在牛津的集会，lxix。</w:t>
      </w:r>
    </w:p>
    <w:p w14:paraId="6DF9D0A9">
      <w:pPr>
        <w:pStyle w:val="2"/>
        <w:spacing w:before="167" w:line="193" w:lineRule="auto"/>
        <w:ind w:left="6"/>
        <w:rPr>
          <w:rFonts w:hint="eastAsia"/>
          <w:spacing w:val="15"/>
          <w:sz w:val="29"/>
          <w:szCs w:val="29"/>
        </w:rPr>
      </w:pPr>
    </w:p>
    <w:p w14:paraId="0CEB637A">
      <w:pPr>
        <w:pStyle w:val="2"/>
        <w:spacing w:before="167" w:line="193" w:lineRule="auto"/>
        <w:ind w:left="6"/>
        <w:rPr>
          <w:rFonts w:hint="eastAsia"/>
          <w:spacing w:val="15"/>
          <w:sz w:val="29"/>
          <w:szCs w:val="29"/>
        </w:rPr>
      </w:pPr>
      <w:r>
        <w:rPr>
          <w:rFonts w:hint="eastAsia"/>
          <w:spacing w:val="15"/>
          <w:sz w:val="29"/>
          <w:szCs w:val="29"/>
        </w:rPr>
        <w:t>send a deputation to Wycliffe in his sickness, to induce him to recant, lv.</w:t>
      </w:r>
    </w:p>
    <w:p w14:paraId="58E5F034">
      <w:pPr>
        <w:pStyle w:val="2"/>
        <w:spacing w:before="167" w:line="193" w:lineRule="auto"/>
        <w:ind w:left="6"/>
        <w:rPr>
          <w:rFonts w:hint="eastAsia"/>
          <w:spacing w:val="15"/>
          <w:sz w:val="29"/>
          <w:szCs w:val="29"/>
        </w:rPr>
      </w:pPr>
    </w:p>
    <w:p w14:paraId="3DDEC236">
      <w:pPr>
        <w:pStyle w:val="2"/>
        <w:spacing w:before="167" w:line="193" w:lineRule="auto"/>
        <w:ind w:left="6"/>
        <w:rPr>
          <w:rFonts w:hint="eastAsia"/>
          <w:spacing w:val="15"/>
          <w:sz w:val="29"/>
          <w:szCs w:val="29"/>
        </w:rPr>
      </w:pPr>
      <w:r>
        <w:rPr>
          <w:rFonts w:hint="eastAsia"/>
          <w:spacing w:val="15"/>
          <w:sz w:val="29"/>
          <w:szCs w:val="29"/>
        </w:rPr>
        <w:t>在他生病时派代表团去见威克里夫，诱使他撤回主张，lv。</w:t>
      </w:r>
    </w:p>
    <w:p w14:paraId="228CD91C">
      <w:pPr>
        <w:pStyle w:val="2"/>
        <w:spacing w:before="167" w:line="193" w:lineRule="auto"/>
        <w:ind w:left="6"/>
        <w:rPr>
          <w:rFonts w:hint="eastAsia"/>
          <w:spacing w:val="15"/>
          <w:sz w:val="29"/>
          <w:szCs w:val="29"/>
        </w:rPr>
      </w:pPr>
    </w:p>
    <w:p w14:paraId="2B2F3342">
      <w:pPr>
        <w:pStyle w:val="2"/>
        <w:spacing w:before="167" w:line="193" w:lineRule="auto"/>
        <w:ind w:left="6"/>
        <w:rPr>
          <w:rFonts w:hint="eastAsia"/>
          <w:spacing w:val="15"/>
          <w:sz w:val="29"/>
          <w:szCs w:val="29"/>
        </w:rPr>
      </w:pPr>
      <w:r>
        <w:rPr>
          <w:rFonts w:hint="eastAsia"/>
          <w:spacing w:val="15"/>
          <w:sz w:val="29"/>
          <w:szCs w:val="29"/>
        </w:rPr>
        <w:t>synod of, at Blackfriars, London, lxxi.</w:t>
      </w:r>
    </w:p>
    <w:p w14:paraId="607A166F">
      <w:pPr>
        <w:pStyle w:val="2"/>
        <w:spacing w:before="167" w:line="193" w:lineRule="auto"/>
        <w:ind w:left="6"/>
        <w:rPr>
          <w:rFonts w:hint="eastAsia"/>
          <w:spacing w:val="15"/>
          <w:sz w:val="29"/>
          <w:szCs w:val="29"/>
        </w:rPr>
      </w:pPr>
    </w:p>
    <w:p w14:paraId="5F0829E0">
      <w:pPr>
        <w:pStyle w:val="2"/>
        <w:spacing w:before="167" w:line="193" w:lineRule="auto"/>
        <w:ind w:left="6"/>
        <w:rPr>
          <w:rFonts w:hint="eastAsia"/>
          <w:spacing w:val="15"/>
          <w:sz w:val="29"/>
          <w:szCs w:val="29"/>
        </w:rPr>
      </w:pPr>
      <w:r>
        <w:rPr>
          <w:rFonts w:hint="eastAsia"/>
          <w:spacing w:val="15"/>
          <w:sz w:val="29"/>
          <w:szCs w:val="29"/>
        </w:rPr>
        <w:t>他们的宗教会议，在伦敦黑衣修士会，lxxi。</w:t>
      </w:r>
    </w:p>
    <w:p w14:paraId="6EA7BA68">
      <w:pPr>
        <w:pStyle w:val="2"/>
        <w:spacing w:before="167" w:line="193" w:lineRule="auto"/>
        <w:ind w:left="6"/>
        <w:rPr>
          <w:rFonts w:hint="eastAsia"/>
          <w:spacing w:val="15"/>
          <w:sz w:val="29"/>
          <w:szCs w:val="29"/>
        </w:rPr>
      </w:pPr>
    </w:p>
    <w:p w14:paraId="695266E0">
      <w:pPr>
        <w:pStyle w:val="2"/>
        <w:spacing w:before="167" w:line="193" w:lineRule="auto"/>
        <w:ind w:left="6"/>
        <w:rPr>
          <w:rFonts w:hint="eastAsia"/>
          <w:spacing w:val="15"/>
          <w:sz w:val="29"/>
          <w:szCs w:val="29"/>
        </w:rPr>
      </w:pPr>
      <w:r>
        <w:rPr>
          <w:rFonts w:hint="eastAsia"/>
          <w:spacing w:val="15"/>
          <w:sz w:val="29"/>
          <w:szCs w:val="29"/>
        </w:rPr>
        <w:t>their defences of transubstantiation against Wycliffe, lxviii.</w:t>
      </w:r>
    </w:p>
    <w:p w14:paraId="16D911AA">
      <w:pPr>
        <w:pStyle w:val="2"/>
        <w:spacing w:before="167" w:line="193" w:lineRule="auto"/>
        <w:ind w:left="6"/>
        <w:rPr>
          <w:rFonts w:hint="eastAsia"/>
          <w:spacing w:val="15"/>
          <w:sz w:val="29"/>
          <w:szCs w:val="29"/>
        </w:rPr>
      </w:pPr>
    </w:p>
    <w:p w14:paraId="46161BC5">
      <w:pPr>
        <w:pStyle w:val="2"/>
        <w:spacing w:before="167" w:line="193" w:lineRule="auto"/>
        <w:ind w:left="6"/>
        <w:rPr>
          <w:rFonts w:hint="eastAsia"/>
          <w:spacing w:val="15"/>
          <w:sz w:val="29"/>
          <w:szCs w:val="29"/>
        </w:rPr>
      </w:pPr>
      <w:r>
        <w:rPr>
          <w:rFonts w:hint="eastAsia"/>
          <w:spacing w:val="15"/>
          <w:sz w:val="29"/>
          <w:szCs w:val="29"/>
        </w:rPr>
        <w:t>他们为变质说辩护以反对威克里夫，lxviii。</w:t>
      </w:r>
    </w:p>
    <w:p w14:paraId="67DBCF23">
      <w:pPr>
        <w:pStyle w:val="2"/>
        <w:spacing w:before="167" w:line="193" w:lineRule="auto"/>
        <w:ind w:left="6"/>
        <w:rPr>
          <w:rFonts w:hint="eastAsia"/>
          <w:spacing w:val="15"/>
          <w:sz w:val="29"/>
          <w:szCs w:val="29"/>
        </w:rPr>
      </w:pPr>
    </w:p>
    <w:p w14:paraId="0E809C6B">
      <w:pPr>
        <w:pStyle w:val="2"/>
        <w:spacing w:before="167" w:line="193" w:lineRule="auto"/>
        <w:ind w:left="6"/>
        <w:rPr>
          <w:rFonts w:hint="eastAsia"/>
          <w:spacing w:val="15"/>
          <w:sz w:val="29"/>
          <w:szCs w:val="29"/>
        </w:rPr>
      </w:pPr>
      <w:r>
        <w:rPr>
          <w:rFonts w:hint="eastAsia"/>
          <w:spacing w:val="15"/>
          <w:sz w:val="29"/>
          <w:szCs w:val="29"/>
        </w:rPr>
        <w:t>their fraudulent dealing with the doctrine of Christ, lxviii.</w:t>
      </w:r>
    </w:p>
    <w:p w14:paraId="653293DA">
      <w:pPr>
        <w:pStyle w:val="2"/>
        <w:spacing w:before="167" w:line="193" w:lineRule="auto"/>
        <w:ind w:left="6"/>
        <w:rPr>
          <w:rFonts w:hint="eastAsia"/>
          <w:spacing w:val="15"/>
          <w:sz w:val="29"/>
          <w:szCs w:val="29"/>
        </w:rPr>
      </w:pPr>
    </w:p>
    <w:p w14:paraId="3D81CCD6">
      <w:pPr>
        <w:pStyle w:val="2"/>
        <w:spacing w:before="167" w:line="193" w:lineRule="auto"/>
        <w:ind w:left="6"/>
        <w:rPr>
          <w:rFonts w:hint="eastAsia"/>
          <w:spacing w:val="15"/>
          <w:sz w:val="29"/>
          <w:szCs w:val="29"/>
        </w:rPr>
      </w:pPr>
      <w:r>
        <w:rPr>
          <w:rFonts w:hint="eastAsia"/>
          <w:spacing w:val="15"/>
          <w:sz w:val="29"/>
          <w:szCs w:val="29"/>
        </w:rPr>
        <w:t>他们对基督教义的欺诈性处理，lxviii。</w:t>
      </w:r>
    </w:p>
    <w:p w14:paraId="4A2C7901">
      <w:pPr>
        <w:pStyle w:val="2"/>
        <w:spacing w:before="167" w:line="193" w:lineRule="auto"/>
        <w:ind w:left="6"/>
        <w:rPr>
          <w:rFonts w:hint="eastAsia"/>
          <w:spacing w:val="15"/>
          <w:sz w:val="29"/>
          <w:szCs w:val="29"/>
        </w:rPr>
      </w:pPr>
    </w:p>
    <w:p w14:paraId="54781E73">
      <w:pPr>
        <w:pStyle w:val="2"/>
        <w:spacing w:before="167" w:line="193" w:lineRule="auto"/>
        <w:ind w:left="6"/>
        <w:rPr>
          <w:rFonts w:hint="eastAsia"/>
          <w:spacing w:val="15"/>
          <w:sz w:val="29"/>
          <w:szCs w:val="29"/>
        </w:rPr>
      </w:pPr>
      <w:r>
        <w:rPr>
          <w:rFonts w:hint="eastAsia"/>
          <w:spacing w:val="15"/>
          <w:sz w:val="29"/>
          <w:szCs w:val="29"/>
        </w:rPr>
        <w:t>their joy at the death of Armachanus, xiii.</w:t>
      </w:r>
    </w:p>
    <w:p w14:paraId="400913E4">
      <w:pPr>
        <w:pStyle w:val="2"/>
        <w:spacing w:before="167" w:line="193" w:lineRule="auto"/>
        <w:ind w:left="6"/>
        <w:rPr>
          <w:rFonts w:hint="eastAsia"/>
          <w:spacing w:val="15"/>
          <w:sz w:val="29"/>
          <w:szCs w:val="29"/>
        </w:rPr>
      </w:pPr>
    </w:p>
    <w:p w14:paraId="56E96756">
      <w:pPr>
        <w:pStyle w:val="2"/>
        <w:spacing w:before="167" w:line="193" w:lineRule="auto"/>
        <w:ind w:left="6"/>
        <w:rPr>
          <w:rFonts w:hint="eastAsia"/>
          <w:spacing w:val="15"/>
          <w:sz w:val="29"/>
          <w:szCs w:val="29"/>
        </w:rPr>
      </w:pPr>
      <w:r>
        <w:rPr>
          <w:rFonts w:hint="eastAsia"/>
          <w:spacing w:val="15"/>
          <w:sz w:val="29"/>
          <w:szCs w:val="29"/>
        </w:rPr>
        <w:t>他们对阿马卡努斯之死的喜悦，xiii。</w:t>
      </w:r>
    </w:p>
    <w:p w14:paraId="7B66D4F2">
      <w:pPr>
        <w:pStyle w:val="2"/>
        <w:spacing w:before="167" w:line="193" w:lineRule="auto"/>
        <w:ind w:left="6"/>
        <w:rPr>
          <w:rFonts w:hint="eastAsia"/>
          <w:spacing w:val="15"/>
          <w:sz w:val="29"/>
          <w:szCs w:val="29"/>
        </w:rPr>
      </w:pPr>
    </w:p>
    <w:p w14:paraId="1927DBF3">
      <w:pPr>
        <w:pStyle w:val="2"/>
        <w:spacing w:before="167" w:line="193" w:lineRule="auto"/>
        <w:ind w:left="6"/>
        <w:rPr>
          <w:rFonts w:hint="eastAsia"/>
          <w:spacing w:val="15"/>
          <w:sz w:val="29"/>
          <w:szCs w:val="29"/>
        </w:rPr>
      </w:pPr>
      <w:r>
        <w:rPr>
          <w:rFonts w:hint="eastAsia"/>
          <w:spacing w:val="15"/>
          <w:sz w:val="29"/>
          <w:szCs w:val="29"/>
        </w:rPr>
        <w:t>their progress and power, xii, xiii.</w:t>
      </w:r>
    </w:p>
    <w:p w14:paraId="1EC11B9C">
      <w:pPr>
        <w:pStyle w:val="2"/>
        <w:spacing w:before="167" w:line="193" w:lineRule="auto"/>
        <w:ind w:left="6"/>
        <w:rPr>
          <w:rFonts w:hint="eastAsia"/>
          <w:spacing w:val="15"/>
          <w:sz w:val="29"/>
          <w:szCs w:val="29"/>
        </w:rPr>
      </w:pPr>
    </w:p>
    <w:p w14:paraId="3DBBD109">
      <w:pPr>
        <w:pStyle w:val="2"/>
        <w:spacing w:before="167" w:line="193" w:lineRule="auto"/>
        <w:ind w:left="6"/>
        <w:rPr>
          <w:rFonts w:hint="eastAsia"/>
          <w:spacing w:val="15"/>
          <w:sz w:val="29"/>
          <w:szCs w:val="29"/>
        </w:rPr>
      </w:pPr>
      <w:r>
        <w:rPr>
          <w:rFonts w:hint="eastAsia"/>
          <w:spacing w:val="15"/>
          <w:sz w:val="29"/>
          <w:szCs w:val="29"/>
        </w:rPr>
        <w:t>他们的进展与权力，xii, xiii。</w:t>
      </w:r>
    </w:p>
    <w:p w14:paraId="0834703F">
      <w:pPr>
        <w:pStyle w:val="2"/>
        <w:spacing w:before="167" w:line="193" w:lineRule="auto"/>
        <w:ind w:left="6"/>
        <w:rPr>
          <w:rFonts w:hint="eastAsia"/>
          <w:spacing w:val="15"/>
          <w:sz w:val="29"/>
          <w:szCs w:val="29"/>
        </w:rPr>
      </w:pPr>
    </w:p>
    <w:p w14:paraId="6038ED7B">
      <w:pPr>
        <w:pStyle w:val="2"/>
        <w:spacing w:before="167" w:line="193" w:lineRule="auto"/>
        <w:ind w:left="6"/>
        <w:rPr>
          <w:rFonts w:hint="eastAsia"/>
          <w:spacing w:val="15"/>
          <w:sz w:val="29"/>
          <w:szCs w:val="29"/>
        </w:rPr>
      </w:pPr>
      <w:r>
        <w:rPr>
          <w:rFonts w:hint="eastAsia"/>
          <w:spacing w:val="15"/>
          <w:sz w:val="29"/>
          <w:szCs w:val="29"/>
        </w:rPr>
        <w:t>to be subjected to the civil courts, xxiv.</w:t>
      </w:r>
    </w:p>
    <w:p w14:paraId="2FDDE366">
      <w:pPr>
        <w:pStyle w:val="2"/>
        <w:spacing w:before="167" w:line="193" w:lineRule="auto"/>
        <w:ind w:left="6"/>
        <w:rPr>
          <w:rFonts w:hint="eastAsia"/>
          <w:spacing w:val="15"/>
          <w:sz w:val="29"/>
          <w:szCs w:val="29"/>
        </w:rPr>
      </w:pPr>
    </w:p>
    <w:p w14:paraId="66F85892">
      <w:pPr>
        <w:pStyle w:val="2"/>
        <w:spacing w:before="167" w:line="193" w:lineRule="auto"/>
        <w:ind w:left="6"/>
        <w:rPr>
          <w:rFonts w:hint="eastAsia"/>
          <w:spacing w:val="15"/>
          <w:sz w:val="29"/>
          <w:szCs w:val="29"/>
        </w:rPr>
      </w:pPr>
      <w:r>
        <w:rPr>
          <w:rFonts w:hint="eastAsia"/>
          <w:spacing w:val="15"/>
          <w:sz w:val="29"/>
          <w:szCs w:val="29"/>
        </w:rPr>
        <w:t>应服从民事法庭，xxiv。</w:t>
      </w:r>
    </w:p>
    <w:p w14:paraId="3FAB8E37">
      <w:pPr>
        <w:pStyle w:val="2"/>
        <w:spacing w:before="167" w:line="193" w:lineRule="auto"/>
        <w:ind w:left="6"/>
        <w:rPr>
          <w:rFonts w:hint="eastAsia"/>
          <w:spacing w:val="15"/>
          <w:sz w:val="29"/>
          <w:szCs w:val="29"/>
        </w:rPr>
      </w:pPr>
    </w:p>
    <w:p w14:paraId="2AA9C72C">
      <w:pPr>
        <w:pStyle w:val="2"/>
        <w:spacing w:before="167" w:line="193" w:lineRule="auto"/>
        <w:ind w:left="6"/>
        <w:rPr>
          <w:rFonts w:hint="eastAsia"/>
          <w:spacing w:val="15"/>
          <w:sz w:val="29"/>
          <w:szCs w:val="29"/>
        </w:rPr>
      </w:pPr>
      <w:r>
        <w:rPr>
          <w:rFonts w:hint="eastAsia"/>
          <w:spacing w:val="15"/>
          <w:sz w:val="29"/>
          <w:szCs w:val="29"/>
        </w:rPr>
        <w:t>Wycliffe’s disputes with the, xii, lxi.</w:t>
      </w:r>
    </w:p>
    <w:p w14:paraId="72B7FA5E">
      <w:pPr>
        <w:pStyle w:val="2"/>
        <w:spacing w:before="167" w:line="193" w:lineRule="auto"/>
        <w:ind w:left="6"/>
        <w:rPr>
          <w:rFonts w:hint="eastAsia"/>
          <w:spacing w:val="15"/>
          <w:sz w:val="29"/>
          <w:szCs w:val="29"/>
        </w:rPr>
      </w:pPr>
    </w:p>
    <w:p w14:paraId="7E54D5FC">
      <w:pPr>
        <w:pStyle w:val="2"/>
        <w:spacing w:before="167" w:line="193" w:lineRule="auto"/>
        <w:ind w:left="6"/>
        <w:rPr>
          <w:rFonts w:hint="eastAsia"/>
          <w:spacing w:val="15"/>
          <w:sz w:val="29"/>
          <w:szCs w:val="29"/>
        </w:rPr>
      </w:pPr>
      <w:r>
        <w:rPr>
          <w:rFonts w:hint="eastAsia"/>
          <w:spacing w:val="15"/>
          <w:sz w:val="29"/>
          <w:szCs w:val="29"/>
        </w:rPr>
        <w:t>威克里夫与他们的争论，xii, lxi。</w:t>
      </w:r>
    </w:p>
    <w:p w14:paraId="3CFA156B">
      <w:pPr>
        <w:pStyle w:val="2"/>
        <w:spacing w:before="167" w:line="193" w:lineRule="auto"/>
        <w:ind w:left="6"/>
        <w:rPr>
          <w:rFonts w:hint="eastAsia"/>
          <w:spacing w:val="15"/>
          <w:sz w:val="29"/>
          <w:szCs w:val="29"/>
        </w:rPr>
      </w:pPr>
    </w:p>
    <w:p w14:paraId="616265C5">
      <w:pPr>
        <w:pStyle w:val="2"/>
        <w:spacing w:before="167" w:line="193" w:lineRule="auto"/>
        <w:ind w:left="6"/>
        <w:rPr>
          <w:rFonts w:hint="eastAsia"/>
          <w:spacing w:val="15"/>
          <w:sz w:val="29"/>
          <w:szCs w:val="29"/>
        </w:rPr>
      </w:pPr>
      <w:r>
        <w:rPr>
          <w:rFonts w:hint="eastAsia"/>
          <w:spacing w:val="15"/>
          <w:sz w:val="29"/>
          <w:szCs w:val="29"/>
        </w:rPr>
        <w:t>Merciless character of the ruling clergy, xci.</w:t>
      </w:r>
    </w:p>
    <w:p w14:paraId="47930360">
      <w:pPr>
        <w:pStyle w:val="2"/>
        <w:spacing w:before="167" w:line="193" w:lineRule="auto"/>
        <w:ind w:left="6"/>
        <w:rPr>
          <w:rFonts w:hint="eastAsia"/>
          <w:spacing w:val="15"/>
          <w:sz w:val="29"/>
          <w:szCs w:val="29"/>
        </w:rPr>
      </w:pPr>
    </w:p>
    <w:p w14:paraId="10C22F38">
      <w:pPr>
        <w:pStyle w:val="2"/>
        <w:spacing w:before="167" w:line="193" w:lineRule="auto"/>
        <w:ind w:left="6"/>
        <w:rPr>
          <w:rFonts w:hint="eastAsia"/>
          <w:spacing w:val="15"/>
          <w:sz w:val="29"/>
          <w:szCs w:val="29"/>
        </w:rPr>
      </w:pPr>
      <w:r>
        <w:rPr>
          <w:rFonts w:hint="eastAsia"/>
          <w:spacing w:val="15"/>
          <w:sz w:val="29"/>
          <w:szCs w:val="29"/>
        </w:rPr>
        <w:t>统治神职人员（ruling clergy）无情的品格，xci。</w:t>
      </w:r>
    </w:p>
    <w:p w14:paraId="156A1C96">
      <w:pPr>
        <w:pStyle w:val="2"/>
        <w:spacing w:before="167" w:line="193" w:lineRule="auto"/>
        <w:ind w:left="6"/>
        <w:rPr>
          <w:rFonts w:hint="eastAsia"/>
          <w:spacing w:val="15"/>
          <w:sz w:val="29"/>
          <w:szCs w:val="29"/>
        </w:rPr>
      </w:pPr>
    </w:p>
    <w:p w14:paraId="305C9B31">
      <w:pPr>
        <w:pStyle w:val="2"/>
        <w:spacing w:before="167" w:line="193" w:lineRule="auto"/>
        <w:ind w:left="6"/>
        <w:rPr>
          <w:rFonts w:hint="eastAsia"/>
          <w:spacing w:val="15"/>
          <w:sz w:val="29"/>
          <w:szCs w:val="29"/>
        </w:rPr>
      </w:pPr>
      <w:r>
        <w:rPr>
          <w:rFonts w:hint="eastAsia"/>
          <w:spacing w:val="15"/>
          <w:sz w:val="29"/>
          <w:szCs w:val="29"/>
        </w:rPr>
        <w:t>Merlin, the prophet, x.</w:t>
      </w:r>
    </w:p>
    <w:p w14:paraId="6D16E7FD">
      <w:pPr>
        <w:pStyle w:val="2"/>
        <w:spacing w:before="167" w:line="193" w:lineRule="auto"/>
        <w:ind w:left="6"/>
        <w:rPr>
          <w:rFonts w:hint="eastAsia"/>
          <w:spacing w:val="15"/>
          <w:sz w:val="29"/>
          <w:szCs w:val="29"/>
        </w:rPr>
      </w:pPr>
    </w:p>
    <w:p w14:paraId="19DD6918">
      <w:pPr>
        <w:pStyle w:val="2"/>
        <w:spacing w:before="167" w:line="193" w:lineRule="auto"/>
        <w:ind w:left="6"/>
        <w:rPr>
          <w:rFonts w:hint="eastAsia"/>
          <w:spacing w:val="15"/>
          <w:sz w:val="29"/>
          <w:szCs w:val="29"/>
        </w:rPr>
      </w:pPr>
      <w:r>
        <w:rPr>
          <w:rFonts w:hint="eastAsia"/>
          <w:spacing w:val="15"/>
          <w:sz w:val="29"/>
          <w:szCs w:val="29"/>
        </w:rPr>
        <w:t>梅林（Merlin），先知，x。</w:t>
      </w:r>
    </w:p>
    <w:p w14:paraId="4E90120A">
      <w:pPr>
        <w:pStyle w:val="2"/>
        <w:spacing w:before="167" w:line="193" w:lineRule="auto"/>
        <w:ind w:left="6"/>
        <w:rPr>
          <w:rFonts w:hint="eastAsia"/>
          <w:spacing w:val="15"/>
          <w:sz w:val="29"/>
          <w:szCs w:val="29"/>
        </w:rPr>
      </w:pPr>
    </w:p>
    <w:p w14:paraId="596CA223">
      <w:pPr>
        <w:pStyle w:val="2"/>
        <w:spacing w:before="167" w:line="193" w:lineRule="auto"/>
        <w:ind w:left="6"/>
        <w:rPr>
          <w:rFonts w:hint="eastAsia"/>
          <w:spacing w:val="15"/>
          <w:sz w:val="29"/>
          <w:szCs w:val="29"/>
        </w:rPr>
      </w:pPr>
      <w:r>
        <w:rPr>
          <w:rFonts w:hint="eastAsia"/>
          <w:spacing w:val="15"/>
          <w:sz w:val="29"/>
          <w:szCs w:val="29"/>
        </w:rPr>
        <w:t>Merton College, Oxford, v.</w:t>
      </w:r>
    </w:p>
    <w:p w14:paraId="3F4094B9">
      <w:pPr>
        <w:pStyle w:val="2"/>
        <w:spacing w:before="167" w:line="193" w:lineRule="auto"/>
        <w:ind w:left="6"/>
        <w:rPr>
          <w:rFonts w:hint="eastAsia"/>
          <w:spacing w:val="15"/>
          <w:sz w:val="29"/>
          <w:szCs w:val="29"/>
        </w:rPr>
      </w:pPr>
    </w:p>
    <w:p w14:paraId="5F419C8D">
      <w:pPr>
        <w:pStyle w:val="2"/>
        <w:spacing w:before="167" w:line="193" w:lineRule="auto"/>
        <w:ind w:left="6"/>
        <w:rPr>
          <w:rFonts w:hint="eastAsia"/>
          <w:spacing w:val="15"/>
          <w:sz w:val="29"/>
          <w:szCs w:val="29"/>
        </w:rPr>
      </w:pPr>
      <w:r>
        <w:rPr>
          <w:rFonts w:hint="eastAsia"/>
          <w:spacing w:val="15"/>
          <w:sz w:val="29"/>
          <w:szCs w:val="29"/>
        </w:rPr>
        <w:t>默顿学院（Merton College），牛津，v。</w:t>
      </w:r>
    </w:p>
    <w:p w14:paraId="35B88C9E">
      <w:pPr>
        <w:pStyle w:val="2"/>
        <w:spacing w:before="167" w:line="193" w:lineRule="auto"/>
        <w:ind w:left="6"/>
        <w:rPr>
          <w:rFonts w:hint="eastAsia"/>
          <w:spacing w:val="15"/>
          <w:sz w:val="29"/>
          <w:szCs w:val="29"/>
        </w:rPr>
      </w:pPr>
    </w:p>
    <w:p w14:paraId="5D428503">
      <w:pPr>
        <w:pStyle w:val="2"/>
        <w:spacing w:before="167" w:line="193" w:lineRule="auto"/>
        <w:ind w:left="6"/>
        <w:rPr>
          <w:rFonts w:hint="eastAsia"/>
          <w:spacing w:val="15"/>
          <w:sz w:val="29"/>
          <w:szCs w:val="29"/>
        </w:rPr>
      </w:pPr>
      <w:r>
        <w:rPr>
          <w:rFonts w:hint="eastAsia"/>
          <w:spacing w:val="15"/>
          <w:sz w:val="29"/>
          <w:szCs w:val="29"/>
        </w:rPr>
        <w:t>More, Sir Antonio, i.</w:t>
      </w:r>
    </w:p>
    <w:p w14:paraId="36417112">
      <w:pPr>
        <w:pStyle w:val="2"/>
        <w:spacing w:before="167" w:line="193" w:lineRule="auto"/>
        <w:ind w:left="6"/>
        <w:rPr>
          <w:rFonts w:hint="eastAsia"/>
          <w:spacing w:val="15"/>
          <w:sz w:val="29"/>
          <w:szCs w:val="29"/>
        </w:rPr>
      </w:pPr>
    </w:p>
    <w:p w14:paraId="057B9D8F">
      <w:pPr>
        <w:pStyle w:val="2"/>
        <w:spacing w:before="167" w:line="193" w:lineRule="auto"/>
        <w:ind w:left="6"/>
        <w:rPr>
          <w:rFonts w:hint="eastAsia"/>
          <w:spacing w:val="15"/>
          <w:sz w:val="29"/>
          <w:szCs w:val="29"/>
        </w:rPr>
      </w:pPr>
      <w:r>
        <w:rPr>
          <w:rFonts w:hint="eastAsia"/>
          <w:spacing w:val="15"/>
          <w:sz w:val="29"/>
          <w:szCs w:val="29"/>
        </w:rPr>
        <w:t>安东尼奥·莫尔爵士（More, Sir Antonio），i。</w:t>
      </w:r>
    </w:p>
    <w:p w14:paraId="4BEBAD5F">
      <w:pPr>
        <w:pStyle w:val="2"/>
        <w:spacing w:before="167" w:line="193" w:lineRule="auto"/>
        <w:ind w:left="6"/>
        <w:rPr>
          <w:rFonts w:hint="eastAsia"/>
          <w:spacing w:val="15"/>
          <w:sz w:val="29"/>
          <w:szCs w:val="29"/>
        </w:rPr>
      </w:pPr>
    </w:p>
    <w:p w14:paraId="195585E6">
      <w:pPr>
        <w:pStyle w:val="2"/>
        <w:spacing w:before="167" w:line="193" w:lineRule="auto"/>
        <w:ind w:left="6"/>
        <w:rPr>
          <w:rFonts w:hint="eastAsia"/>
          <w:spacing w:val="15"/>
          <w:sz w:val="29"/>
          <w:szCs w:val="29"/>
        </w:rPr>
      </w:pPr>
      <w:r>
        <w:rPr>
          <w:rFonts w:hint="eastAsia"/>
          <w:spacing w:val="15"/>
          <w:sz w:val="29"/>
          <w:szCs w:val="29"/>
        </w:rPr>
        <w:t>Sir Thomas, on the translation of the Scripture by Wycliffe, lx.</w:t>
      </w:r>
    </w:p>
    <w:p w14:paraId="0C63CAE8">
      <w:pPr>
        <w:pStyle w:val="2"/>
        <w:spacing w:before="167" w:line="193" w:lineRule="auto"/>
        <w:ind w:left="6"/>
        <w:rPr>
          <w:rFonts w:hint="eastAsia"/>
          <w:spacing w:val="15"/>
          <w:sz w:val="29"/>
          <w:szCs w:val="29"/>
        </w:rPr>
      </w:pPr>
    </w:p>
    <w:p w14:paraId="2D76B812">
      <w:pPr>
        <w:pStyle w:val="2"/>
        <w:spacing w:before="167" w:line="193" w:lineRule="auto"/>
        <w:ind w:left="6"/>
        <w:rPr>
          <w:rFonts w:hint="eastAsia"/>
          <w:spacing w:val="15"/>
          <w:sz w:val="29"/>
          <w:szCs w:val="29"/>
        </w:rPr>
      </w:pPr>
      <w:r>
        <w:rPr>
          <w:rFonts w:hint="eastAsia"/>
          <w:spacing w:val="15"/>
          <w:sz w:val="29"/>
          <w:szCs w:val="29"/>
        </w:rPr>
        <w:t>托马斯·莫尔爵士（Sir Thomas More），论威克里夫翻译圣经，lx。</w:t>
      </w:r>
    </w:p>
    <w:p w14:paraId="685AA4E1">
      <w:pPr>
        <w:pStyle w:val="2"/>
        <w:spacing w:before="167" w:line="193" w:lineRule="auto"/>
        <w:ind w:left="6"/>
        <w:rPr>
          <w:rFonts w:hint="eastAsia"/>
          <w:spacing w:val="15"/>
          <w:sz w:val="29"/>
          <w:szCs w:val="29"/>
        </w:rPr>
      </w:pPr>
    </w:p>
    <w:p w14:paraId="683BF138">
      <w:pPr>
        <w:pStyle w:val="2"/>
        <w:spacing w:before="167" w:line="193" w:lineRule="auto"/>
        <w:ind w:left="6"/>
        <w:rPr>
          <w:rFonts w:hint="eastAsia"/>
          <w:spacing w:val="15"/>
          <w:sz w:val="29"/>
          <w:szCs w:val="29"/>
        </w:rPr>
      </w:pPr>
      <w:r>
        <w:rPr>
          <w:rFonts w:hint="eastAsia"/>
          <w:spacing w:val="15"/>
          <w:sz w:val="29"/>
          <w:szCs w:val="29"/>
        </w:rPr>
        <w:t>Mosheim, Dr., regarding the thirteenth century, vii.</w:t>
      </w:r>
    </w:p>
    <w:p w14:paraId="34A76496">
      <w:pPr>
        <w:pStyle w:val="2"/>
        <w:spacing w:before="167" w:line="193" w:lineRule="auto"/>
        <w:ind w:left="6"/>
        <w:rPr>
          <w:rFonts w:hint="eastAsia"/>
          <w:spacing w:val="15"/>
          <w:sz w:val="29"/>
          <w:szCs w:val="29"/>
        </w:rPr>
      </w:pPr>
    </w:p>
    <w:p w14:paraId="03807FFC">
      <w:pPr>
        <w:pStyle w:val="2"/>
        <w:spacing w:before="167" w:line="193" w:lineRule="auto"/>
        <w:ind w:left="6"/>
        <w:rPr>
          <w:rFonts w:hint="eastAsia"/>
          <w:spacing w:val="15"/>
          <w:sz w:val="29"/>
          <w:szCs w:val="29"/>
        </w:rPr>
      </w:pPr>
      <w:r>
        <w:rPr>
          <w:rFonts w:hint="eastAsia"/>
          <w:spacing w:val="15"/>
          <w:sz w:val="29"/>
          <w:szCs w:val="29"/>
        </w:rPr>
        <w:t>莫斯海姆博士（Mosheim, Dr.），关于十三世纪，vii。</w:t>
      </w:r>
    </w:p>
    <w:p w14:paraId="2EFC67C8">
      <w:pPr>
        <w:pStyle w:val="2"/>
        <w:spacing w:before="167" w:line="193" w:lineRule="auto"/>
        <w:ind w:left="6"/>
        <w:rPr>
          <w:rFonts w:hint="eastAsia"/>
          <w:spacing w:val="15"/>
          <w:sz w:val="29"/>
          <w:szCs w:val="29"/>
        </w:rPr>
      </w:pPr>
    </w:p>
    <w:p w14:paraId="18DC8E63">
      <w:pPr>
        <w:pStyle w:val="2"/>
        <w:spacing w:before="167" w:line="193" w:lineRule="auto"/>
        <w:ind w:left="6"/>
        <w:rPr>
          <w:rFonts w:hint="eastAsia"/>
          <w:spacing w:val="15"/>
          <w:sz w:val="29"/>
          <w:szCs w:val="29"/>
        </w:rPr>
      </w:pPr>
      <w:r>
        <w:rPr>
          <w:rFonts w:hint="eastAsia"/>
          <w:spacing w:val="15"/>
          <w:sz w:val="29"/>
          <w:szCs w:val="29"/>
        </w:rPr>
        <w:t>NICENE CREED. See Creed, lxv.</w:t>
      </w:r>
    </w:p>
    <w:p w14:paraId="02623278">
      <w:pPr>
        <w:pStyle w:val="2"/>
        <w:spacing w:before="167" w:line="193" w:lineRule="auto"/>
        <w:ind w:left="6"/>
        <w:rPr>
          <w:rFonts w:hint="eastAsia"/>
          <w:spacing w:val="15"/>
          <w:sz w:val="29"/>
          <w:szCs w:val="29"/>
        </w:rPr>
      </w:pPr>
    </w:p>
    <w:p w14:paraId="21D72D15">
      <w:pPr>
        <w:pStyle w:val="2"/>
        <w:spacing w:before="167" w:line="193" w:lineRule="auto"/>
        <w:ind w:left="6"/>
        <w:rPr>
          <w:rFonts w:hint="eastAsia"/>
          <w:spacing w:val="15"/>
          <w:sz w:val="29"/>
          <w:szCs w:val="29"/>
        </w:rPr>
      </w:pPr>
      <w:r>
        <w:rPr>
          <w:rFonts w:hint="eastAsia"/>
          <w:spacing w:val="15"/>
          <w:sz w:val="29"/>
          <w:szCs w:val="29"/>
        </w:rPr>
        <w:t>尼西亚信经（NICENE CREED）。见信经，lxv。</w:t>
      </w:r>
    </w:p>
    <w:p w14:paraId="4311A978">
      <w:pPr>
        <w:pStyle w:val="2"/>
        <w:spacing w:before="167" w:line="193" w:lineRule="auto"/>
        <w:ind w:left="6"/>
        <w:rPr>
          <w:rFonts w:hint="eastAsia"/>
          <w:spacing w:val="15"/>
          <w:sz w:val="29"/>
          <w:szCs w:val="29"/>
        </w:rPr>
      </w:pPr>
    </w:p>
    <w:p w14:paraId="2C195F16">
      <w:pPr>
        <w:pStyle w:val="2"/>
        <w:spacing w:before="167" w:line="193" w:lineRule="auto"/>
        <w:ind w:left="6"/>
        <w:rPr>
          <w:rFonts w:hint="eastAsia"/>
          <w:spacing w:val="15"/>
          <w:sz w:val="29"/>
          <w:szCs w:val="29"/>
        </w:rPr>
      </w:pPr>
      <w:r>
        <w:rPr>
          <w:rFonts w:hint="eastAsia"/>
          <w:spacing w:val="15"/>
          <w:sz w:val="29"/>
          <w:szCs w:val="29"/>
        </w:rPr>
        <w:t>Nurseries of grammarians, iv.</w:t>
      </w:r>
    </w:p>
    <w:p w14:paraId="50C12ADC">
      <w:pPr>
        <w:pStyle w:val="2"/>
        <w:spacing w:before="167" w:line="193" w:lineRule="auto"/>
        <w:ind w:left="6"/>
        <w:rPr>
          <w:rFonts w:hint="eastAsia"/>
          <w:spacing w:val="15"/>
          <w:sz w:val="29"/>
          <w:szCs w:val="29"/>
        </w:rPr>
      </w:pPr>
    </w:p>
    <w:p w14:paraId="1F5B695F">
      <w:pPr>
        <w:pStyle w:val="2"/>
        <w:spacing w:before="167" w:line="193" w:lineRule="auto"/>
        <w:ind w:left="6"/>
        <w:rPr>
          <w:rFonts w:hint="eastAsia"/>
          <w:spacing w:val="15"/>
          <w:sz w:val="29"/>
          <w:szCs w:val="29"/>
        </w:rPr>
      </w:pPr>
      <w:r>
        <w:rPr>
          <w:rFonts w:hint="eastAsia"/>
          <w:spacing w:val="15"/>
          <w:sz w:val="29"/>
          <w:szCs w:val="29"/>
        </w:rPr>
        <w:t>语法学家的苗圃（Nurseries of grammarians），iv。</w:t>
      </w:r>
    </w:p>
    <w:p w14:paraId="1840CDC9">
      <w:pPr>
        <w:pStyle w:val="2"/>
        <w:spacing w:before="167" w:line="193" w:lineRule="auto"/>
        <w:ind w:left="6"/>
        <w:rPr>
          <w:rFonts w:hint="eastAsia"/>
          <w:spacing w:val="15"/>
          <w:sz w:val="29"/>
          <w:szCs w:val="29"/>
        </w:rPr>
      </w:pPr>
    </w:p>
    <w:p w14:paraId="1C0A7FC1">
      <w:pPr>
        <w:pStyle w:val="2"/>
        <w:spacing w:before="167" w:line="193" w:lineRule="auto"/>
        <w:ind w:left="6"/>
        <w:rPr>
          <w:rFonts w:hint="eastAsia"/>
          <w:spacing w:val="15"/>
          <w:sz w:val="29"/>
          <w:szCs w:val="29"/>
        </w:rPr>
      </w:pPr>
      <w:r>
        <w:rPr>
          <w:rFonts w:hint="eastAsia"/>
          <w:spacing w:val="15"/>
          <w:sz w:val="29"/>
          <w:szCs w:val="29"/>
        </w:rPr>
        <w:t>OCKHAM, a famous professor at Oxford, v.</w:t>
      </w:r>
    </w:p>
    <w:p w14:paraId="017CAD32">
      <w:pPr>
        <w:pStyle w:val="2"/>
        <w:spacing w:before="167" w:line="193" w:lineRule="auto"/>
        <w:ind w:left="6"/>
        <w:rPr>
          <w:rFonts w:hint="eastAsia"/>
          <w:spacing w:val="15"/>
          <w:sz w:val="29"/>
          <w:szCs w:val="29"/>
        </w:rPr>
      </w:pPr>
    </w:p>
    <w:p w14:paraId="148C8F01">
      <w:pPr>
        <w:pStyle w:val="2"/>
        <w:spacing w:before="167" w:line="193" w:lineRule="auto"/>
        <w:ind w:left="6"/>
        <w:rPr>
          <w:rFonts w:hint="eastAsia"/>
          <w:spacing w:val="15"/>
          <w:sz w:val="29"/>
          <w:szCs w:val="29"/>
        </w:rPr>
      </w:pPr>
      <w:r>
        <w:rPr>
          <w:rFonts w:hint="eastAsia"/>
          <w:spacing w:val="15"/>
          <w:sz w:val="29"/>
          <w:szCs w:val="29"/>
        </w:rPr>
        <w:t>奥卡姆（OCKHAM），牛津一位著名的教授，v。</w:t>
      </w:r>
    </w:p>
    <w:p w14:paraId="510B7D68">
      <w:pPr>
        <w:pStyle w:val="2"/>
        <w:spacing w:before="167" w:line="193" w:lineRule="auto"/>
        <w:ind w:left="6"/>
        <w:rPr>
          <w:rFonts w:hint="eastAsia"/>
          <w:spacing w:val="15"/>
          <w:sz w:val="29"/>
          <w:szCs w:val="29"/>
        </w:rPr>
      </w:pPr>
    </w:p>
    <w:p w14:paraId="7350E757">
      <w:pPr>
        <w:pStyle w:val="2"/>
        <w:spacing w:before="167" w:line="193" w:lineRule="auto"/>
        <w:ind w:left="6"/>
        <w:rPr>
          <w:rFonts w:hint="eastAsia"/>
          <w:spacing w:val="15"/>
          <w:sz w:val="29"/>
          <w:szCs w:val="29"/>
        </w:rPr>
      </w:pPr>
      <w:r>
        <w:rPr>
          <w:rFonts w:hint="eastAsia"/>
          <w:spacing w:val="15"/>
          <w:sz w:val="29"/>
          <w:szCs w:val="29"/>
        </w:rPr>
        <w:t>Offices at court held by clergymen, xxvi.</w:t>
      </w:r>
    </w:p>
    <w:p w14:paraId="7F8A8A31">
      <w:pPr>
        <w:pStyle w:val="2"/>
        <w:spacing w:before="167" w:line="193" w:lineRule="auto"/>
        <w:ind w:left="6"/>
        <w:rPr>
          <w:rFonts w:hint="eastAsia"/>
          <w:spacing w:val="15"/>
          <w:sz w:val="29"/>
          <w:szCs w:val="29"/>
        </w:rPr>
      </w:pPr>
    </w:p>
    <w:p w14:paraId="4C342DEC">
      <w:pPr>
        <w:pStyle w:val="2"/>
        <w:spacing w:before="167" w:line="193" w:lineRule="auto"/>
        <w:ind w:left="6"/>
        <w:rPr>
          <w:rFonts w:hint="eastAsia"/>
          <w:spacing w:val="15"/>
          <w:sz w:val="29"/>
          <w:szCs w:val="29"/>
        </w:rPr>
      </w:pPr>
      <w:r>
        <w:rPr>
          <w:rFonts w:hint="eastAsia"/>
          <w:spacing w:val="15"/>
          <w:sz w:val="29"/>
          <w:szCs w:val="29"/>
        </w:rPr>
        <w:t>宫廷职位（Offices at court）由神职人员担任，xxvi。</w:t>
      </w:r>
    </w:p>
    <w:p w14:paraId="31A2BABA">
      <w:pPr>
        <w:pStyle w:val="2"/>
        <w:spacing w:before="167" w:line="193" w:lineRule="auto"/>
        <w:ind w:left="6"/>
        <w:rPr>
          <w:rFonts w:hint="eastAsia"/>
          <w:spacing w:val="15"/>
          <w:sz w:val="29"/>
          <w:szCs w:val="29"/>
        </w:rPr>
      </w:pPr>
    </w:p>
    <w:p w14:paraId="4D87EC63">
      <w:pPr>
        <w:pStyle w:val="2"/>
        <w:spacing w:before="167" w:line="193" w:lineRule="auto"/>
        <w:ind w:left="6"/>
        <w:rPr>
          <w:rFonts w:hint="eastAsia"/>
          <w:spacing w:val="15"/>
          <w:sz w:val="29"/>
          <w:szCs w:val="29"/>
        </w:rPr>
      </w:pPr>
      <w:r>
        <w:rPr>
          <w:rFonts w:hint="eastAsia"/>
          <w:spacing w:val="15"/>
          <w:sz w:val="29"/>
          <w:szCs w:val="29"/>
        </w:rPr>
        <w:t>Opinions of Wycliffe forbidden to be published, xlii.</w:t>
      </w:r>
    </w:p>
    <w:p w14:paraId="35372F63">
      <w:pPr>
        <w:pStyle w:val="2"/>
        <w:spacing w:before="167" w:line="193" w:lineRule="auto"/>
        <w:ind w:left="6"/>
        <w:rPr>
          <w:rFonts w:hint="eastAsia"/>
          <w:spacing w:val="15"/>
          <w:sz w:val="29"/>
          <w:szCs w:val="29"/>
        </w:rPr>
      </w:pPr>
    </w:p>
    <w:p w14:paraId="0138AA25">
      <w:pPr>
        <w:pStyle w:val="2"/>
        <w:spacing w:before="167" w:line="193" w:lineRule="auto"/>
        <w:ind w:left="6"/>
        <w:rPr>
          <w:rFonts w:hint="eastAsia"/>
          <w:spacing w:val="15"/>
          <w:sz w:val="29"/>
          <w:szCs w:val="29"/>
        </w:rPr>
      </w:pPr>
      <w:r>
        <w:rPr>
          <w:rFonts w:hint="eastAsia"/>
          <w:spacing w:val="15"/>
          <w:sz w:val="29"/>
          <w:szCs w:val="29"/>
        </w:rPr>
        <w:t>威克里夫的观点（Opinions）被禁止出版，xlii。</w:t>
      </w:r>
    </w:p>
    <w:p w14:paraId="2C5F7DFE">
      <w:pPr>
        <w:pStyle w:val="2"/>
        <w:spacing w:before="167" w:line="193" w:lineRule="auto"/>
        <w:ind w:left="6"/>
        <w:rPr>
          <w:rFonts w:hint="eastAsia"/>
          <w:spacing w:val="15"/>
          <w:sz w:val="29"/>
          <w:szCs w:val="29"/>
        </w:rPr>
      </w:pPr>
    </w:p>
    <w:p w14:paraId="0673AA16">
      <w:pPr>
        <w:pStyle w:val="2"/>
        <w:spacing w:before="167" w:line="193" w:lineRule="auto"/>
        <w:ind w:left="6"/>
        <w:rPr>
          <w:rFonts w:hint="eastAsia"/>
          <w:spacing w:val="15"/>
          <w:sz w:val="29"/>
          <w:szCs w:val="29"/>
        </w:rPr>
      </w:pPr>
      <w:r>
        <w:rPr>
          <w:rFonts w:hint="eastAsia"/>
          <w:spacing w:val="15"/>
          <w:sz w:val="29"/>
          <w:szCs w:val="29"/>
        </w:rPr>
        <w:t>on various subjects, xlix.</w:t>
      </w:r>
    </w:p>
    <w:p w14:paraId="33BC20D0">
      <w:pPr>
        <w:pStyle w:val="2"/>
        <w:spacing w:before="167" w:line="193" w:lineRule="auto"/>
        <w:ind w:left="6"/>
        <w:rPr>
          <w:rFonts w:hint="eastAsia"/>
          <w:spacing w:val="15"/>
          <w:sz w:val="29"/>
          <w:szCs w:val="29"/>
        </w:rPr>
      </w:pPr>
    </w:p>
    <w:p w14:paraId="7A1663A8">
      <w:pPr>
        <w:pStyle w:val="2"/>
        <w:spacing w:before="167" w:line="193" w:lineRule="auto"/>
        <w:ind w:left="6"/>
        <w:rPr>
          <w:rFonts w:hint="eastAsia"/>
          <w:spacing w:val="15"/>
          <w:sz w:val="29"/>
          <w:szCs w:val="29"/>
        </w:rPr>
      </w:pPr>
      <w:r>
        <w:rPr>
          <w:rFonts w:hint="eastAsia"/>
          <w:spacing w:val="15"/>
          <w:sz w:val="29"/>
          <w:szCs w:val="29"/>
        </w:rPr>
        <w:t>关于各种主题，xlix。</w:t>
      </w:r>
    </w:p>
    <w:p w14:paraId="188D1B69">
      <w:pPr>
        <w:pStyle w:val="2"/>
        <w:spacing w:before="167" w:line="193" w:lineRule="auto"/>
        <w:ind w:left="6"/>
        <w:rPr>
          <w:rFonts w:hint="eastAsia"/>
          <w:spacing w:val="15"/>
          <w:sz w:val="29"/>
          <w:szCs w:val="29"/>
        </w:rPr>
      </w:pPr>
    </w:p>
    <w:p w14:paraId="68864996">
      <w:pPr>
        <w:pStyle w:val="2"/>
        <w:spacing w:before="167" w:line="193" w:lineRule="auto"/>
        <w:ind w:left="6"/>
        <w:rPr>
          <w:rFonts w:hint="eastAsia"/>
          <w:spacing w:val="15"/>
          <w:sz w:val="29"/>
          <w:szCs w:val="29"/>
        </w:rPr>
      </w:pPr>
      <w:r>
        <w:rPr>
          <w:rFonts w:hint="eastAsia"/>
          <w:spacing w:val="15"/>
          <w:sz w:val="29"/>
          <w:szCs w:val="29"/>
        </w:rPr>
        <w:t>spread in England, lxxii.</w:t>
      </w:r>
    </w:p>
    <w:p w14:paraId="44C2F8D4">
      <w:pPr>
        <w:pStyle w:val="2"/>
        <w:spacing w:before="167" w:line="193" w:lineRule="auto"/>
        <w:ind w:left="6"/>
        <w:rPr>
          <w:rFonts w:hint="eastAsia"/>
          <w:spacing w:val="15"/>
          <w:sz w:val="29"/>
          <w:szCs w:val="29"/>
        </w:rPr>
      </w:pPr>
    </w:p>
    <w:p w14:paraId="7DECC490">
      <w:pPr>
        <w:pStyle w:val="2"/>
        <w:spacing w:before="167" w:line="193" w:lineRule="auto"/>
        <w:ind w:left="6"/>
        <w:rPr>
          <w:rFonts w:hint="eastAsia"/>
          <w:spacing w:val="15"/>
          <w:sz w:val="29"/>
          <w:szCs w:val="29"/>
        </w:rPr>
      </w:pPr>
      <w:r>
        <w:rPr>
          <w:rFonts w:hint="eastAsia"/>
          <w:spacing w:val="15"/>
          <w:sz w:val="29"/>
          <w:szCs w:val="29"/>
        </w:rPr>
        <w:t>在英格兰传播，lxxii。</w:t>
      </w:r>
    </w:p>
    <w:p w14:paraId="79E77A8C">
      <w:pPr>
        <w:pStyle w:val="2"/>
        <w:spacing w:before="167" w:line="193" w:lineRule="auto"/>
        <w:ind w:left="6"/>
        <w:rPr>
          <w:rFonts w:hint="eastAsia"/>
          <w:spacing w:val="15"/>
          <w:sz w:val="29"/>
          <w:szCs w:val="29"/>
        </w:rPr>
      </w:pPr>
    </w:p>
    <w:p w14:paraId="10040BFE">
      <w:pPr>
        <w:pStyle w:val="2"/>
        <w:spacing w:before="167" w:line="193" w:lineRule="auto"/>
        <w:ind w:left="6"/>
        <w:rPr>
          <w:rFonts w:hint="eastAsia"/>
          <w:spacing w:val="15"/>
          <w:sz w:val="29"/>
          <w:szCs w:val="29"/>
        </w:rPr>
      </w:pPr>
      <w:r>
        <w:rPr>
          <w:rFonts w:hint="eastAsia"/>
          <w:spacing w:val="15"/>
          <w:sz w:val="29"/>
          <w:szCs w:val="29"/>
        </w:rPr>
        <w:t>Oxford, number of students in the University, xiii.</w:t>
      </w:r>
    </w:p>
    <w:p w14:paraId="770CF422">
      <w:pPr>
        <w:pStyle w:val="2"/>
        <w:spacing w:before="167" w:line="193" w:lineRule="auto"/>
        <w:ind w:left="6"/>
        <w:rPr>
          <w:rFonts w:hint="eastAsia"/>
          <w:spacing w:val="15"/>
          <w:sz w:val="29"/>
          <w:szCs w:val="29"/>
        </w:rPr>
      </w:pPr>
    </w:p>
    <w:p w14:paraId="040F7607">
      <w:pPr>
        <w:pStyle w:val="2"/>
        <w:spacing w:before="167" w:line="193" w:lineRule="auto"/>
        <w:ind w:left="6"/>
        <w:rPr>
          <w:spacing w:val="15"/>
          <w:sz w:val="29"/>
          <w:szCs w:val="29"/>
        </w:rPr>
      </w:pPr>
      <w:r>
        <w:rPr>
          <w:rFonts w:hint="eastAsia"/>
          <w:spacing w:val="15"/>
          <w:sz w:val="29"/>
          <w:szCs w:val="29"/>
        </w:rPr>
        <w:t>牛津（Oxford），大学学生人数，xiii。</w:t>
      </w:r>
    </w:p>
    <w:p w14:paraId="616CCF35">
      <w:pPr>
        <w:pStyle w:val="2"/>
        <w:spacing w:before="80" w:line="251" w:lineRule="auto"/>
        <w:ind w:right="3578" w:firstLine="1"/>
        <w:rPr>
          <w:b w:val="0"/>
          <w:bCs w:val="0"/>
        </w:rPr>
      </w:pPr>
    </w:p>
    <w:p w14:paraId="2A2A97EC">
      <w:pPr>
        <w:pStyle w:val="2"/>
        <w:spacing w:before="80" w:line="251" w:lineRule="auto"/>
        <w:ind w:right="3578" w:firstLine="1"/>
        <w:rPr>
          <w:b/>
          <w:bCs/>
        </w:rPr>
      </w:pPr>
    </w:p>
    <w:p w14:paraId="59891D20">
      <w:pPr>
        <w:spacing w:line="296" w:lineRule="exact"/>
        <w:rPr>
          <w:rFonts w:hint="eastAsia"/>
        </w:rPr>
      </w:pPr>
      <w:r>
        <w:rPr>
          <w:rFonts w:hint="eastAsia"/>
        </w:rPr>
        <w:t>PAPACY, limits to its pretensions, as held by Wycliffe, xlix.</w:t>
      </w:r>
    </w:p>
    <w:p w14:paraId="34A74B80">
      <w:pPr>
        <w:spacing w:line="296" w:lineRule="exact"/>
        <w:rPr>
          <w:rFonts w:hint="eastAsia"/>
        </w:rPr>
      </w:pPr>
    </w:p>
    <w:p w14:paraId="6C86D3BD">
      <w:pPr>
        <w:spacing w:line="296" w:lineRule="exact"/>
        <w:rPr>
          <w:rFonts w:hint="eastAsia"/>
        </w:rPr>
      </w:pPr>
      <w:r>
        <w:rPr>
          <w:rFonts w:hint="eastAsia"/>
        </w:rPr>
        <w:t>教宗职位（PAPACY），其虚假主张的界限，如威克里夫所持观点，xlix。</w:t>
      </w:r>
    </w:p>
    <w:p w14:paraId="410C83D6">
      <w:pPr>
        <w:spacing w:line="296" w:lineRule="exact"/>
        <w:rPr>
          <w:rFonts w:hint="eastAsia"/>
        </w:rPr>
      </w:pPr>
    </w:p>
    <w:p w14:paraId="1DA5EC60">
      <w:pPr>
        <w:spacing w:line="296" w:lineRule="exact"/>
        <w:rPr>
          <w:rFonts w:hint="eastAsia"/>
        </w:rPr>
      </w:pPr>
      <w:r>
        <w:rPr>
          <w:rFonts w:hint="eastAsia"/>
        </w:rPr>
        <w:t>Papal advocates and policy censured, li.</w:t>
      </w:r>
    </w:p>
    <w:p w14:paraId="4428BCAE">
      <w:pPr>
        <w:spacing w:line="296" w:lineRule="exact"/>
        <w:rPr>
          <w:rFonts w:hint="eastAsia"/>
        </w:rPr>
      </w:pPr>
    </w:p>
    <w:p w14:paraId="39236C37">
      <w:pPr>
        <w:spacing w:line="296" w:lineRule="exact"/>
        <w:rPr>
          <w:rFonts w:hint="eastAsia"/>
        </w:rPr>
      </w:pPr>
      <w:r>
        <w:rPr>
          <w:rFonts w:hint="eastAsia"/>
        </w:rPr>
        <w:t>教宗的拥护者（Papal advocates）和策略被谴责，li。</w:t>
      </w:r>
    </w:p>
    <w:p w14:paraId="7B654026">
      <w:pPr>
        <w:spacing w:line="296" w:lineRule="exact"/>
        <w:rPr>
          <w:rFonts w:hint="eastAsia"/>
        </w:rPr>
      </w:pPr>
    </w:p>
    <w:p w14:paraId="61A57D2A">
      <w:pPr>
        <w:spacing w:line="296" w:lineRule="exact"/>
        <w:rPr>
          <w:rFonts w:hint="eastAsia"/>
        </w:rPr>
      </w:pPr>
      <w:r>
        <w:rPr>
          <w:rFonts w:hint="eastAsia"/>
        </w:rPr>
        <w:t>court and councils against Wycliffe’s doctrine, xlix.</w:t>
      </w:r>
    </w:p>
    <w:p w14:paraId="0266C315">
      <w:pPr>
        <w:spacing w:line="296" w:lineRule="exact"/>
        <w:rPr>
          <w:rFonts w:hint="eastAsia"/>
        </w:rPr>
      </w:pPr>
    </w:p>
    <w:p w14:paraId="7A84EEAD">
      <w:pPr>
        <w:spacing w:line="296" w:lineRule="exact"/>
        <w:rPr>
          <w:rFonts w:hint="eastAsia"/>
        </w:rPr>
      </w:pPr>
      <w:r>
        <w:rPr>
          <w:rFonts w:hint="eastAsia"/>
        </w:rPr>
        <w:t>教廷（court）和会议反对威克里夫的教义，xlix。</w:t>
      </w:r>
    </w:p>
    <w:p w14:paraId="283569B5">
      <w:pPr>
        <w:spacing w:line="296" w:lineRule="exact"/>
        <w:rPr>
          <w:rFonts w:hint="eastAsia"/>
        </w:rPr>
      </w:pPr>
    </w:p>
    <w:p w14:paraId="54EA084E">
      <w:pPr>
        <w:spacing w:line="296" w:lineRule="exact"/>
        <w:rPr>
          <w:rFonts w:hint="eastAsia"/>
        </w:rPr>
      </w:pPr>
      <w:r>
        <w:rPr>
          <w:rFonts w:hint="eastAsia"/>
        </w:rPr>
        <w:t>doctrines impious and pernicious, liv.</w:t>
      </w:r>
    </w:p>
    <w:p w14:paraId="3D621D40">
      <w:pPr>
        <w:spacing w:line="296" w:lineRule="exact"/>
        <w:rPr>
          <w:rFonts w:hint="eastAsia"/>
        </w:rPr>
      </w:pPr>
    </w:p>
    <w:p w14:paraId="4A78415C">
      <w:pPr>
        <w:spacing w:line="296" w:lineRule="exact"/>
        <w:rPr>
          <w:rFonts w:hint="eastAsia"/>
        </w:rPr>
      </w:pPr>
      <w:r>
        <w:rPr>
          <w:rFonts w:hint="eastAsia"/>
        </w:rPr>
        <w:t>教义不虔敬且有害，liv。</w:t>
      </w:r>
    </w:p>
    <w:p w14:paraId="2E3431AF">
      <w:pPr>
        <w:spacing w:line="296" w:lineRule="exact"/>
        <w:rPr>
          <w:rFonts w:hint="eastAsia"/>
        </w:rPr>
      </w:pPr>
    </w:p>
    <w:p w14:paraId="4FF505ED">
      <w:pPr>
        <w:spacing w:line="296" w:lineRule="exact"/>
        <w:rPr>
          <w:rFonts w:hint="eastAsia"/>
        </w:rPr>
      </w:pPr>
      <w:r>
        <w:rPr>
          <w:rFonts w:hint="eastAsia"/>
        </w:rPr>
        <w:t>lead to Egyptian bondage, lii.</w:t>
      </w:r>
    </w:p>
    <w:p w14:paraId="1F5DF5E0">
      <w:pPr>
        <w:spacing w:line="296" w:lineRule="exact"/>
        <w:rPr>
          <w:rFonts w:hint="eastAsia"/>
        </w:rPr>
      </w:pPr>
    </w:p>
    <w:p w14:paraId="62F55243">
      <w:pPr>
        <w:spacing w:line="296" w:lineRule="exact"/>
        <w:rPr>
          <w:rFonts w:hint="eastAsia"/>
        </w:rPr>
      </w:pPr>
      <w:r>
        <w:rPr>
          <w:rFonts w:hint="eastAsia"/>
        </w:rPr>
        <w:t>导致埃及的奴役，lii。</w:t>
      </w:r>
    </w:p>
    <w:p w14:paraId="3BE66EA1">
      <w:pPr>
        <w:spacing w:line="296" w:lineRule="exact"/>
        <w:rPr>
          <w:rFonts w:hint="eastAsia"/>
        </w:rPr>
      </w:pPr>
    </w:p>
    <w:p w14:paraId="0673609D">
      <w:pPr>
        <w:spacing w:line="296" w:lineRule="exact"/>
        <w:rPr>
          <w:rFonts w:hint="eastAsia"/>
        </w:rPr>
      </w:pPr>
      <w:r>
        <w:rPr>
          <w:rFonts w:hint="eastAsia"/>
        </w:rPr>
        <w:t>would invert all order in the world, liv.</w:t>
      </w:r>
    </w:p>
    <w:p w14:paraId="63CC92C2">
      <w:pPr>
        <w:spacing w:line="296" w:lineRule="exact"/>
        <w:rPr>
          <w:rFonts w:hint="eastAsia"/>
        </w:rPr>
      </w:pPr>
    </w:p>
    <w:p w14:paraId="79E5819B">
      <w:pPr>
        <w:spacing w:line="296" w:lineRule="exact"/>
        <w:rPr>
          <w:rFonts w:hint="eastAsia"/>
        </w:rPr>
      </w:pPr>
      <w:r>
        <w:rPr>
          <w:rFonts w:hint="eastAsia"/>
        </w:rPr>
        <w:t>将颠倒世界上所有的秩序，liv。</w:t>
      </w:r>
    </w:p>
    <w:p w14:paraId="7E868377">
      <w:pPr>
        <w:spacing w:line="296" w:lineRule="exact"/>
        <w:rPr>
          <w:rFonts w:hint="eastAsia"/>
        </w:rPr>
      </w:pPr>
    </w:p>
    <w:p w14:paraId="090E09AB">
      <w:pPr>
        <w:spacing w:line="296" w:lineRule="exact"/>
        <w:rPr>
          <w:rFonts w:hint="eastAsia"/>
        </w:rPr>
      </w:pPr>
      <w:r>
        <w:rPr>
          <w:rFonts w:hint="eastAsia"/>
        </w:rPr>
        <w:t>encroachments on the civil power, xxxvi.</w:t>
      </w:r>
    </w:p>
    <w:p w14:paraId="23FD543A">
      <w:pPr>
        <w:spacing w:line="296" w:lineRule="exact"/>
        <w:rPr>
          <w:rFonts w:hint="eastAsia"/>
        </w:rPr>
      </w:pPr>
    </w:p>
    <w:p w14:paraId="53FD969D">
      <w:pPr>
        <w:spacing w:line="296" w:lineRule="exact"/>
        <w:rPr>
          <w:rFonts w:hint="eastAsia"/>
        </w:rPr>
      </w:pPr>
      <w:r>
        <w:rPr>
          <w:rFonts w:hint="eastAsia"/>
        </w:rPr>
        <w:t>侵犯民事权力，xxxvi。</w:t>
      </w:r>
    </w:p>
    <w:p w14:paraId="5F57A6B5">
      <w:pPr>
        <w:spacing w:line="296" w:lineRule="exact"/>
        <w:rPr>
          <w:rFonts w:hint="eastAsia"/>
        </w:rPr>
      </w:pPr>
    </w:p>
    <w:p w14:paraId="7C878226">
      <w:pPr>
        <w:spacing w:line="296" w:lineRule="exact"/>
        <w:rPr>
          <w:rFonts w:hint="eastAsia"/>
        </w:rPr>
      </w:pPr>
      <w:r>
        <w:rPr>
          <w:rFonts w:hint="eastAsia"/>
        </w:rPr>
        <w:t>interference, the universities jealous of, xxxvii.</w:t>
      </w:r>
    </w:p>
    <w:p w14:paraId="07EA3C4D">
      <w:pPr>
        <w:spacing w:line="296" w:lineRule="exact"/>
        <w:rPr>
          <w:rFonts w:hint="eastAsia"/>
        </w:rPr>
      </w:pPr>
    </w:p>
    <w:p w14:paraId="63AAC818">
      <w:pPr>
        <w:spacing w:line="296" w:lineRule="exact"/>
        <w:rPr>
          <w:rFonts w:hint="eastAsia"/>
        </w:rPr>
      </w:pPr>
      <w:r>
        <w:rPr>
          <w:rFonts w:hint="eastAsia"/>
        </w:rPr>
        <w:t>干涉，大学对此嫉妒，xxxvii。</w:t>
      </w:r>
    </w:p>
    <w:p w14:paraId="1A9312AD">
      <w:pPr>
        <w:spacing w:line="296" w:lineRule="exact"/>
        <w:rPr>
          <w:rFonts w:hint="eastAsia"/>
        </w:rPr>
      </w:pPr>
    </w:p>
    <w:p w14:paraId="6D9BCFC8">
      <w:pPr>
        <w:spacing w:line="296" w:lineRule="exact"/>
        <w:rPr>
          <w:rFonts w:hint="eastAsia"/>
        </w:rPr>
      </w:pPr>
      <w:r>
        <w:rPr>
          <w:rFonts w:hint="eastAsia"/>
        </w:rPr>
        <w:t>policy ruinous to nations, xxx, xxxi.</w:t>
      </w:r>
    </w:p>
    <w:p w14:paraId="3086E215">
      <w:pPr>
        <w:spacing w:line="296" w:lineRule="exact"/>
        <w:rPr>
          <w:rFonts w:hint="eastAsia"/>
        </w:rPr>
      </w:pPr>
    </w:p>
    <w:p w14:paraId="07200D77">
      <w:pPr>
        <w:spacing w:line="296" w:lineRule="exact"/>
        <w:rPr>
          <w:rFonts w:hint="eastAsia"/>
        </w:rPr>
      </w:pPr>
      <w:r>
        <w:rPr>
          <w:rFonts w:hint="eastAsia"/>
        </w:rPr>
        <w:t>策略对国家是毁灭性的，xxx, xxxi。</w:t>
      </w:r>
    </w:p>
    <w:p w14:paraId="1C5E76BE">
      <w:pPr>
        <w:spacing w:line="296" w:lineRule="exact"/>
        <w:rPr>
          <w:rFonts w:hint="eastAsia"/>
        </w:rPr>
      </w:pPr>
    </w:p>
    <w:p w14:paraId="2DA616B5">
      <w:pPr>
        <w:spacing w:line="296" w:lineRule="exact"/>
        <w:rPr>
          <w:rFonts w:hint="eastAsia"/>
        </w:rPr>
      </w:pPr>
      <w:r>
        <w:rPr>
          <w:rFonts w:hint="eastAsia"/>
        </w:rPr>
        <w:t>prohibition of the Scriptures, li.</w:t>
      </w:r>
    </w:p>
    <w:p w14:paraId="1A7E1BE8">
      <w:pPr>
        <w:spacing w:line="296" w:lineRule="exact"/>
        <w:rPr>
          <w:rFonts w:hint="eastAsia"/>
        </w:rPr>
      </w:pPr>
    </w:p>
    <w:p w14:paraId="0823F66C">
      <w:pPr>
        <w:spacing w:line="296" w:lineRule="exact"/>
        <w:rPr>
          <w:rFonts w:hint="eastAsia"/>
        </w:rPr>
      </w:pPr>
      <w:r>
        <w:rPr>
          <w:rFonts w:hint="eastAsia"/>
        </w:rPr>
        <w:t>禁止圣经，li。</w:t>
      </w:r>
    </w:p>
    <w:p w14:paraId="55FB82EF">
      <w:pPr>
        <w:spacing w:line="296" w:lineRule="exact"/>
        <w:rPr>
          <w:rFonts w:hint="eastAsia"/>
        </w:rPr>
      </w:pPr>
    </w:p>
    <w:p w14:paraId="73316B33">
      <w:pPr>
        <w:spacing w:line="296" w:lineRule="exact"/>
        <w:rPr>
          <w:rFonts w:hint="eastAsia"/>
        </w:rPr>
      </w:pPr>
      <w:r>
        <w:rPr>
          <w:rFonts w:hint="eastAsia"/>
        </w:rPr>
        <w:t>schisms a source of trouble, xcii.</w:t>
      </w:r>
    </w:p>
    <w:p w14:paraId="548AA0B1">
      <w:pPr>
        <w:spacing w:line="296" w:lineRule="exact"/>
        <w:rPr>
          <w:rFonts w:hint="eastAsia"/>
        </w:rPr>
      </w:pPr>
    </w:p>
    <w:p w14:paraId="02E2773D">
      <w:pPr>
        <w:spacing w:line="296" w:lineRule="exact"/>
        <w:rPr>
          <w:rFonts w:hint="eastAsia"/>
        </w:rPr>
      </w:pPr>
      <w:r>
        <w:rPr>
          <w:rFonts w:hint="eastAsia"/>
        </w:rPr>
        <w:t>分裂是麻烦的根源，xcii。</w:t>
      </w:r>
    </w:p>
    <w:p w14:paraId="73D79C46">
      <w:pPr>
        <w:spacing w:line="296" w:lineRule="exact"/>
        <w:rPr>
          <w:rFonts w:hint="eastAsia"/>
        </w:rPr>
      </w:pPr>
    </w:p>
    <w:p w14:paraId="6480F270">
      <w:pPr>
        <w:spacing w:line="296" w:lineRule="exact"/>
        <w:rPr>
          <w:rFonts w:hint="eastAsia"/>
        </w:rPr>
      </w:pPr>
      <w:r>
        <w:rPr>
          <w:rFonts w:hint="eastAsia"/>
        </w:rPr>
        <w:t>Pardon not bestowed at the will of the priest, xlvii.</w:t>
      </w:r>
    </w:p>
    <w:p w14:paraId="0C03B24F">
      <w:pPr>
        <w:spacing w:line="296" w:lineRule="exact"/>
        <w:rPr>
          <w:rFonts w:hint="eastAsia"/>
        </w:rPr>
      </w:pPr>
    </w:p>
    <w:p w14:paraId="1DE04127">
      <w:pPr>
        <w:spacing w:line="296" w:lineRule="exact"/>
        <w:rPr>
          <w:rFonts w:hint="eastAsia"/>
        </w:rPr>
      </w:pPr>
      <w:r>
        <w:rPr>
          <w:rFonts w:hint="eastAsia"/>
        </w:rPr>
        <w:t>赦免（Pardon）并非按神父的意愿施予，xlvii。</w:t>
      </w:r>
    </w:p>
    <w:p w14:paraId="6B3D8E4B">
      <w:pPr>
        <w:spacing w:line="296" w:lineRule="exact"/>
        <w:rPr>
          <w:rFonts w:hint="eastAsia"/>
        </w:rPr>
      </w:pPr>
    </w:p>
    <w:p w14:paraId="0B22B69E">
      <w:pPr>
        <w:spacing w:line="296" w:lineRule="exact"/>
        <w:rPr>
          <w:rFonts w:hint="eastAsia"/>
        </w:rPr>
      </w:pPr>
      <w:r>
        <w:rPr>
          <w:rFonts w:hint="eastAsia"/>
        </w:rPr>
        <w:t>Paris, Matthew, his testimony to grammar schools, iii.</w:t>
      </w:r>
    </w:p>
    <w:p w14:paraId="6F6C132A">
      <w:pPr>
        <w:spacing w:line="296" w:lineRule="exact"/>
        <w:rPr>
          <w:rFonts w:hint="eastAsia"/>
        </w:rPr>
      </w:pPr>
    </w:p>
    <w:p w14:paraId="052350B0">
      <w:pPr>
        <w:spacing w:line="296" w:lineRule="exact"/>
        <w:rPr>
          <w:rFonts w:hint="eastAsia"/>
        </w:rPr>
      </w:pPr>
      <w:r>
        <w:rPr>
          <w:rFonts w:hint="eastAsia"/>
        </w:rPr>
        <w:t>马修·帕里斯（Paris, Matthew），他对文法学校的证词，iii。</w:t>
      </w:r>
    </w:p>
    <w:p w14:paraId="21ACECAD">
      <w:pPr>
        <w:spacing w:line="296" w:lineRule="exact"/>
        <w:rPr>
          <w:rFonts w:hint="eastAsia"/>
        </w:rPr>
      </w:pPr>
    </w:p>
    <w:p w14:paraId="295AD5E7">
      <w:pPr>
        <w:spacing w:line="296" w:lineRule="exact"/>
        <w:rPr>
          <w:rFonts w:hint="eastAsia"/>
        </w:rPr>
      </w:pPr>
      <w:r>
        <w:rPr>
          <w:rFonts w:hint="eastAsia"/>
        </w:rPr>
        <w:t>Parliament, called “The Good,” xxxiv.</w:t>
      </w:r>
    </w:p>
    <w:p w14:paraId="34F45252">
      <w:pPr>
        <w:spacing w:line="296" w:lineRule="exact"/>
        <w:rPr>
          <w:rFonts w:hint="eastAsia"/>
        </w:rPr>
      </w:pPr>
    </w:p>
    <w:p w14:paraId="7C51C2B4">
      <w:pPr>
        <w:spacing w:line="296" w:lineRule="exact"/>
        <w:rPr>
          <w:rFonts w:hint="eastAsia"/>
        </w:rPr>
      </w:pPr>
      <w:r>
        <w:rPr>
          <w:rFonts w:hint="eastAsia"/>
        </w:rPr>
        <w:t>议会（Parliament），被称为“良善议会”（The Good），xxxiv。</w:t>
      </w:r>
    </w:p>
    <w:p w14:paraId="38BEEE3F">
      <w:pPr>
        <w:spacing w:line="296" w:lineRule="exact"/>
        <w:rPr>
          <w:rFonts w:hint="eastAsia"/>
        </w:rPr>
      </w:pPr>
    </w:p>
    <w:p w14:paraId="4D4FDB57">
      <w:pPr>
        <w:spacing w:line="296" w:lineRule="exact"/>
        <w:rPr>
          <w:rFonts w:hint="eastAsia"/>
        </w:rPr>
      </w:pPr>
      <w:r>
        <w:rPr>
          <w:rFonts w:hint="eastAsia"/>
        </w:rPr>
        <w:t>and convocation not in unison, lxxxv.</w:t>
      </w:r>
    </w:p>
    <w:p w14:paraId="29CB4CE6">
      <w:pPr>
        <w:spacing w:line="296" w:lineRule="exact"/>
        <w:rPr>
          <w:rFonts w:hint="eastAsia"/>
        </w:rPr>
      </w:pPr>
    </w:p>
    <w:p w14:paraId="760CB658">
      <w:pPr>
        <w:spacing w:line="296" w:lineRule="exact"/>
        <w:rPr>
          <w:rFonts w:hint="eastAsia"/>
        </w:rPr>
      </w:pPr>
      <w:r>
        <w:rPr>
          <w:rFonts w:hint="eastAsia"/>
        </w:rPr>
        <w:t>与教士会议不一致，lxxxv。</w:t>
      </w:r>
    </w:p>
    <w:p w14:paraId="37FC34AD">
      <w:pPr>
        <w:spacing w:line="296" w:lineRule="exact"/>
        <w:rPr>
          <w:rFonts w:hint="eastAsia"/>
        </w:rPr>
      </w:pPr>
    </w:p>
    <w:p w14:paraId="1517D8F6">
      <w:pPr>
        <w:spacing w:line="296" w:lineRule="exact"/>
        <w:rPr>
          <w:rFonts w:hint="eastAsia"/>
        </w:rPr>
      </w:pPr>
      <w:r>
        <w:rPr>
          <w:rFonts w:hint="eastAsia"/>
        </w:rPr>
        <w:t>and government at Oxford, lxxxv.</w:t>
      </w:r>
    </w:p>
    <w:p w14:paraId="3BB583B5">
      <w:pPr>
        <w:spacing w:line="296" w:lineRule="exact"/>
        <w:rPr>
          <w:rFonts w:hint="eastAsia"/>
        </w:rPr>
      </w:pPr>
    </w:p>
    <w:p w14:paraId="04C6AA3C">
      <w:pPr>
        <w:spacing w:line="296" w:lineRule="exact"/>
        <w:rPr>
          <w:rFonts w:hint="eastAsia"/>
        </w:rPr>
      </w:pPr>
      <w:r>
        <w:rPr>
          <w:rFonts w:hint="eastAsia"/>
        </w:rPr>
        <w:t>与牛津的政府，lxxxv。</w:t>
      </w:r>
    </w:p>
    <w:p w14:paraId="2396B307">
      <w:pPr>
        <w:spacing w:line="296" w:lineRule="exact"/>
        <w:rPr>
          <w:rFonts w:hint="eastAsia"/>
        </w:rPr>
      </w:pPr>
    </w:p>
    <w:p w14:paraId="5855E5D6">
      <w:pPr>
        <w:spacing w:line="296" w:lineRule="exact"/>
        <w:rPr>
          <w:rFonts w:hint="eastAsia"/>
        </w:rPr>
      </w:pPr>
      <w:r>
        <w:rPr>
          <w:rFonts w:hint="eastAsia"/>
        </w:rPr>
        <w:t>refuses the demand of Pope Urban, xix.</w:t>
      </w:r>
    </w:p>
    <w:p w14:paraId="30D7F891">
      <w:pPr>
        <w:spacing w:line="296" w:lineRule="exact"/>
        <w:rPr>
          <w:rFonts w:hint="eastAsia"/>
        </w:rPr>
      </w:pPr>
    </w:p>
    <w:p w14:paraId="321A2007">
      <w:pPr>
        <w:spacing w:line="296" w:lineRule="exact"/>
        <w:rPr>
          <w:rFonts w:hint="eastAsia"/>
        </w:rPr>
      </w:pPr>
      <w:r>
        <w:rPr>
          <w:rFonts w:hint="eastAsia"/>
        </w:rPr>
        <w:t>拒绝教宗乌尔班的要求，xix。</w:t>
      </w:r>
    </w:p>
    <w:p w14:paraId="0ECE6C19">
      <w:pPr>
        <w:spacing w:line="296" w:lineRule="exact"/>
        <w:rPr>
          <w:rFonts w:hint="eastAsia"/>
        </w:rPr>
      </w:pPr>
    </w:p>
    <w:p w14:paraId="6180F254">
      <w:pPr>
        <w:spacing w:line="296" w:lineRule="exact"/>
        <w:rPr>
          <w:rFonts w:hint="eastAsia"/>
        </w:rPr>
      </w:pPr>
      <w:r>
        <w:rPr>
          <w:rFonts w:hint="eastAsia"/>
        </w:rPr>
        <w:t>submits a question to Wycliffe, xxxvi, xxxvii.</w:t>
      </w:r>
    </w:p>
    <w:p w14:paraId="3363A62F">
      <w:pPr>
        <w:spacing w:line="296" w:lineRule="exact"/>
        <w:rPr>
          <w:rFonts w:hint="eastAsia"/>
        </w:rPr>
      </w:pPr>
    </w:p>
    <w:p w14:paraId="317B149A">
      <w:pPr>
        <w:spacing w:line="296" w:lineRule="exact"/>
        <w:rPr>
          <w:rFonts w:hint="eastAsia"/>
        </w:rPr>
      </w:pPr>
      <w:r>
        <w:rPr>
          <w:rFonts w:hint="eastAsia"/>
        </w:rPr>
        <w:t>向威克里夫提交一个问题，xxxvi, xxxvii。</w:t>
      </w:r>
    </w:p>
    <w:p w14:paraId="562091CD">
      <w:pPr>
        <w:spacing w:line="296" w:lineRule="exact"/>
        <w:rPr>
          <w:rFonts w:hint="eastAsia"/>
        </w:rPr>
      </w:pPr>
    </w:p>
    <w:p w14:paraId="7AD1A2D9">
      <w:pPr>
        <w:spacing w:line="296" w:lineRule="exact"/>
        <w:rPr>
          <w:rFonts w:hint="eastAsia"/>
        </w:rPr>
      </w:pPr>
      <w:r>
        <w:rPr>
          <w:rFonts w:hint="eastAsia"/>
        </w:rPr>
        <w:t>the Commons House, petitions against a persecuting statute, lxxxiv, lxxxv.</w:t>
      </w:r>
    </w:p>
    <w:p w14:paraId="56DF89EF">
      <w:pPr>
        <w:spacing w:line="296" w:lineRule="exact"/>
        <w:rPr>
          <w:rFonts w:hint="eastAsia"/>
        </w:rPr>
      </w:pPr>
    </w:p>
    <w:p w14:paraId="1D28A638">
      <w:pPr>
        <w:spacing w:line="296" w:lineRule="exact"/>
        <w:rPr>
          <w:rFonts w:hint="eastAsia"/>
        </w:rPr>
      </w:pPr>
      <w:r>
        <w:rPr>
          <w:rFonts w:hint="eastAsia"/>
        </w:rPr>
        <w:t>下议院（Commons House），请愿反对一项迫害性法规，lxxxiv, lxxxv。</w:t>
      </w:r>
    </w:p>
    <w:p w14:paraId="342EA752">
      <w:pPr>
        <w:spacing w:line="296" w:lineRule="exact"/>
        <w:rPr>
          <w:rFonts w:hint="eastAsia"/>
        </w:rPr>
      </w:pPr>
    </w:p>
    <w:p w14:paraId="489C2DE2">
      <w:pPr>
        <w:spacing w:line="296" w:lineRule="exact"/>
        <w:rPr>
          <w:rFonts w:hint="eastAsia"/>
        </w:rPr>
      </w:pPr>
      <w:r>
        <w:rPr>
          <w:rFonts w:hint="eastAsia"/>
        </w:rPr>
        <w:t>Wycliffe’s petitions to, lxxxiv.</w:t>
      </w:r>
    </w:p>
    <w:p w14:paraId="10733E8F">
      <w:pPr>
        <w:spacing w:line="296" w:lineRule="exact"/>
        <w:rPr>
          <w:rFonts w:hint="eastAsia"/>
        </w:rPr>
      </w:pPr>
    </w:p>
    <w:p w14:paraId="754947AF">
      <w:pPr>
        <w:spacing w:line="296" w:lineRule="exact"/>
        <w:rPr>
          <w:rFonts w:hint="eastAsia"/>
        </w:rPr>
      </w:pPr>
      <w:r>
        <w:rPr>
          <w:rFonts w:hint="eastAsia"/>
        </w:rPr>
        <w:t>威克里夫向其的请愿，lxxxiv。</w:t>
      </w:r>
    </w:p>
    <w:p w14:paraId="1070B301">
      <w:pPr>
        <w:spacing w:line="296" w:lineRule="exact"/>
        <w:rPr>
          <w:rFonts w:hint="eastAsia"/>
        </w:rPr>
      </w:pPr>
    </w:p>
    <w:p w14:paraId="5513B511">
      <w:pPr>
        <w:spacing w:line="296" w:lineRule="exact"/>
        <w:rPr>
          <w:rFonts w:hint="eastAsia"/>
        </w:rPr>
      </w:pPr>
      <w:r>
        <w:rPr>
          <w:rFonts w:hint="eastAsia"/>
        </w:rPr>
        <w:t>Parliaments in the reign of Edward III., xviii.</w:t>
      </w:r>
    </w:p>
    <w:p w14:paraId="78C85740">
      <w:pPr>
        <w:spacing w:line="296" w:lineRule="exact"/>
        <w:rPr>
          <w:rFonts w:hint="eastAsia"/>
        </w:rPr>
      </w:pPr>
    </w:p>
    <w:p w14:paraId="4F8D2B5F">
      <w:pPr>
        <w:spacing w:line="296" w:lineRule="exact"/>
        <w:rPr>
          <w:rFonts w:hint="eastAsia"/>
        </w:rPr>
      </w:pPr>
      <w:r>
        <w:rPr>
          <w:rFonts w:hint="eastAsia"/>
        </w:rPr>
        <w:t>爱德华三世统治时期的议会（Parliaments），xviii。</w:t>
      </w:r>
    </w:p>
    <w:p w14:paraId="3CF13607">
      <w:pPr>
        <w:spacing w:line="296" w:lineRule="exact"/>
        <w:rPr>
          <w:rFonts w:hint="eastAsia"/>
        </w:rPr>
      </w:pPr>
    </w:p>
    <w:p w14:paraId="184492B7">
      <w:pPr>
        <w:spacing w:line="296" w:lineRule="exact"/>
        <w:rPr>
          <w:rFonts w:hint="eastAsia"/>
        </w:rPr>
      </w:pPr>
      <w:r>
        <w:rPr>
          <w:rFonts w:hint="eastAsia"/>
        </w:rPr>
        <w:t>their frequent assembling, xxv.</w:t>
      </w:r>
    </w:p>
    <w:p w14:paraId="31F2C7A5">
      <w:pPr>
        <w:spacing w:line="296" w:lineRule="exact"/>
        <w:rPr>
          <w:rFonts w:hint="eastAsia"/>
        </w:rPr>
      </w:pPr>
    </w:p>
    <w:p w14:paraId="48DFE524">
      <w:pPr>
        <w:spacing w:line="296" w:lineRule="exact"/>
        <w:rPr>
          <w:rFonts w:hint="eastAsia"/>
        </w:rPr>
      </w:pPr>
      <w:r>
        <w:rPr>
          <w:rFonts w:hint="eastAsia"/>
        </w:rPr>
        <w:t>它们频繁的集会，xxv。</w:t>
      </w:r>
    </w:p>
    <w:p w14:paraId="61078ADF">
      <w:pPr>
        <w:spacing w:line="296" w:lineRule="exact"/>
        <w:rPr>
          <w:rFonts w:hint="eastAsia"/>
        </w:rPr>
      </w:pPr>
    </w:p>
    <w:p w14:paraId="1F52399D">
      <w:pPr>
        <w:spacing w:line="296" w:lineRule="exact"/>
        <w:rPr>
          <w:rFonts w:hint="eastAsia"/>
        </w:rPr>
      </w:pPr>
      <w:r>
        <w:rPr>
          <w:rFonts w:hint="eastAsia"/>
        </w:rPr>
        <w:t>Percy, Lord, aids Wycliffe before the convocation, xxxiv.</w:t>
      </w:r>
    </w:p>
    <w:p w14:paraId="223F1BF1">
      <w:pPr>
        <w:spacing w:line="296" w:lineRule="exact"/>
        <w:rPr>
          <w:rFonts w:hint="eastAsia"/>
        </w:rPr>
      </w:pPr>
    </w:p>
    <w:p w14:paraId="16CDA0FB">
      <w:pPr>
        <w:spacing w:line="296" w:lineRule="exact"/>
        <w:rPr>
          <w:rFonts w:hint="eastAsia"/>
        </w:rPr>
      </w:pPr>
      <w:r>
        <w:rPr>
          <w:rFonts w:hint="eastAsia"/>
        </w:rPr>
        <w:t>珀西勋爵（Percy, Lord），在教士会议前帮助威克里夫，xxxiv。</w:t>
      </w:r>
    </w:p>
    <w:p w14:paraId="3E6F8FBD">
      <w:pPr>
        <w:spacing w:line="296" w:lineRule="exact"/>
        <w:rPr>
          <w:rFonts w:hint="eastAsia"/>
        </w:rPr>
      </w:pPr>
    </w:p>
    <w:p w14:paraId="39EB995D">
      <w:pPr>
        <w:spacing w:line="296" w:lineRule="exact"/>
        <w:rPr>
          <w:rFonts w:hint="eastAsia"/>
        </w:rPr>
      </w:pPr>
      <w:r>
        <w:rPr>
          <w:rFonts w:hint="eastAsia"/>
        </w:rPr>
        <w:t>Perpetual dominion, God cannot give to man, xli.</w:t>
      </w:r>
    </w:p>
    <w:p w14:paraId="14F3C6D1">
      <w:pPr>
        <w:spacing w:line="296" w:lineRule="exact"/>
        <w:rPr>
          <w:rFonts w:hint="eastAsia"/>
        </w:rPr>
      </w:pPr>
    </w:p>
    <w:p w14:paraId="5CD4C3C7">
      <w:pPr>
        <w:spacing w:line="296" w:lineRule="exact"/>
        <w:rPr>
          <w:rFonts w:hint="eastAsia"/>
        </w:rPr>
      </w:pPr>
      <w:r>
        <w:rPr>
          <w:rFonts w:hint="eastAsia"/>
        </w:rPr>
        <w:t>永久的统治权（Perpetual dominion），上帝不能赐予人，xli。</w:t>
      </w:r>
    </w:p>
    <w:p w14:paraId="5362BC11">
      <w:pPr>
        <w:spacing w:line="296" w:lineRule="exact"/>
        <w:rPr>
          <w:rFonts w:hint="eastAsia"/>
        </w:rPr>
      </w:pPr>
    </w:p>
    <w:p w14:paraId="5FFA5E3F">
      <w:pPr>
        <w:spacing w:line="296" w:lineRule="exact"/>
        <w:rPr>
          <w:rFonts w:hint="eastAsia"/>
        </w:rPr>
      </w:pPr>
      <w:r>
        <w:rPr>
          <w:rFonts w:hint="eastAsia"/>
        </w:rPr>
        <w:t>Perpetuity claimed for papal supremacy, xl.</w:t>
      </w:r>
    </w:p>
    <w:p w14:paraId="7640B67D">
      <w:pPr>
        <w:spacing w:line="296" w:lineRule="exact"/>
        <w:rPr>
          <w:rFonts w:hint="eastAsia"/>
        </w:rPr>
      </w:pPr>
    </w:p>
    <w:p w14:paraId="42614B0C">
      <w:pPr>
        <w:spacing w:line="296" w:lineRule="exact"/>
        <w:rPr>
          <w:rFonts w:hint="eastAsia"/>
        </w:rPr>
      </w:pPr>
      <w:r>
        <w:rPr>
          <w:rFonts w:hint="eastAsia"/>
        </w:rPr>
        <w:t>永久性（Perpetuity）被声称属于教宗至上权，xl。</w:t>
      </w:r>
    </w:p>
    <w:p w14:paraId="524354C9">
      <w:pPr>
        <w:spacing w:line="296" w:lineRule="exact"/>
        <w:rPr>
          <w:rFonts w:hint="eastAsia"/>
        </w:rPr>
      </w:pPr>
    </w:p>
    <w:p w14:paraId="3BBF600B">
      <w:pPr>
        <w:spacing w:line="296" w:lineRule="exact"/>
        <w:rPr>
          <w:rFonts w:hint="eastAsia"/>
        </w:rPr>
      </w:pPr>
      <w:r>
        <w:rPr>
          <w:rFonts w:hint="eastAsia"/>
        </w:rPr>
        <w:t>Persecuting statute published against Wycliffe, lxxviii, lxxxv.</w:t>
      </w:r>
    </w:p>
    <w:p w14:paraId="623E4A0C">
      <w:pPr>
        <w:spacing w:line="296" w:lineRule="exact"/>
        <w:rPr>
          <w:rFonts w:hint="eastAsia"/>
        </w:rPr>
      </w:pPr>
    </w:p>
    <w:p w14:paraId="50E0513B">
      <w:pPr>
        <w:spacing w:line="296" w:lineRule="exact"/>
        <w:rPr>
          <w:rFonts w:hint="eastAsia"/>
        </w:rPr>
      </w:pPr>
      <w:r>
        <w:rPr>
          <w:rFonts w:hint="eastAsia"/>
        </w:rPr>
        <w:t>迫害性法规（Persecuting statute）被公布以反对威克里夫，lxxviii, lxxxv。</w:t>
      </w:r>
    </w:p>
    <w:p w14:paraId="2402F1CA">
      <w:pPr>
        <w:spacing w:line="296" w:lineRule="exact"/>
        <w:rPr>
          <w:rFonts w:hint="eastAsia"/>
        </w:rPr>
      </w:pPr>
    </w:p>
    <w:p w14:paraId="27282114">
      <w:pPr>
        <w:spacing w:line="296" w:lineRule="exact"/>
        <w:rPr>
          <w:rFonts w:hint="eastAsia"/>
        </w:rPr>
      </w:pPr>
      <w:r>
        <w:rPr>
          <w:rFonts w:hint="eastAsia"/>
        </w:rPr>
        <w:t>Persecution of the Gospel preachers, lxxx, lxxxiii, lxxxiv.</w:t>
      </w:r>
    </w:p>
    <w:p w14:paraId="67E9F78A">
      <w:pPr>
        <w:spacing w:line="296" w:lineRule="exact"/>
        <w:rPr>
          <w:rFonts w:hint="eastAsia"/>
        </w:rPr>
      </w:pPr>
    </w:p>
    <w:p w14:paraId="559D6D90">
      <w:pPr>
        <w:spacing w:line="296" w:lineRule="exact"/>
        <w:rPr>
          <w:rFonts w:hint="eastAsia"/>
        </w:rPr>
      </w:pPr>
      <w:r>
        <w:rPr>
          <w:rFonts w:hint="eastAsia"/>
        </w:rPr>
        <w:t>对福音传道人的迫害（Persecution），lxxx, lxxxiii, lxxxiv。</w:t>
      </w:r>
    </w:p>
    <w:p w14:paraId="36F309AE">
      <w:pPr>
        <w:spacing w:line="296" w:lineRule="exact"/>
        <w:rPr>
          <w:rFonts w:hint="eastAsia"/>
        </w:rPr>
      </w:pPr>
    </w:p>
    <w:p w14:paraId="2213C189">
      <w:pPr>
        <w:spacing w:line="296" w:lineRule="exact"/>
        <w:rPr>
          <w:rFonts w:hint="eastAsia"/>
        </w:rPr>
      </w:pPr>
      <w:r>
        <w:rPr>
          <w:rFonts w:hint="eastAsia"/>
        </w:rPr>
        <w:t>Pestilence spreads through Europe, viii.</w:t>
      </w:r>
    </w:p>
    <w:p w14:paraId="533E34AF">
      <w:pPr>
        <w:spacing w:line="296" w:lineRule="exact"/>
        <w:rPr>
          <w:rFonts w:hint="eastAsia"/>
        </w:rPr>
      </w:pPr>
    </w:p>
    <w:p w14:paraId="00C9CC43">
      <w:pPr>
        <w:spacing w:line="296" w:lineRule="exact"/>
        <w:rPr>
          <w:rFonts w:hint="eastAsia"/>
        </w:rPr>
      </w:pPr>
      <w:r>
        <w:rPr>
          <w:rFonts w:hint="eastAsia"/>
        </w:rPr>
        <w:t>瘟疫（Pestilence）蔓延欧洲，viii。</w:t>
      </w:r>
    </w:p>
    <w:p w14:paraId="28D81D27">
      <w:pPr>
        <w:spacing w:line="296" w:lineRule="exact"/>
        <w:rPr>
          <w:rFonts w:hint="eastAsia"/>
        </w:rPr>
      </w:pPr>
    </w:p>
    <w:p w14:paraId="2CE5E911">
      <w:pPr>
        <w:spacing w:line="296" w:lineRule="exact"/>
        <w:rPr>
          <w:rFonts w:hint="eastAsia"/>
        </w:rPr>
      </w:pPr>
      <w:r>
        <w:rPr>
          <w:rFonts w:hint="eastAsia"/>
        </w:rPr>
        <w:t>Peter, and his successors, not to rule politically, xl.</w:t>
      </w:r>
    </w:p>
    <w:p w14:paraId="0B940135">
      <w:pPr>
        <w:spacing w:line="296" w:lineRule="exact"/>
        <w:rPr>
          <w:rFonts w:hint="eastAsia"/>
        </w:rPr>
      </w:pPr>
    </w:p>
    <w:p w14:paraId="69A68EFA">
      <w:pPr>
        <w:spacing w:line="296" w:lineRule="exact"/>
        <w:rPr>
          <w:rFonts w:hint="eastAsia"/>
        </w:rPr>
      </w:pPr>
      <w:r>
        <w:rPr>
          <w:rFonts w:hint="eastAsia"/>
        </w:rPr>
        <w:t>彼得（Peter），和他的继承者，不应政治性地统治，xl。</w:t>
      </w:r>
    </w:p>
    <w:p w14:paraId="4259ABBE">
      <w:pPr>
        <w:spacing w:line="296" w:lineRule="exact"/>
        <w:rPr>
          <w:rFonts w:hint="eastAsia"/>
        </w:rPr>
      </w:pPr>
    </w:p>
    <w:p w14:paraId="64183429">
      <w:pPr>
        <w:spacing w:line="296" w:lineRule="exact"/>
        <w:rPr>
          <w:rFonts w:hint="eastAsia"/>
        </w:rPr>
      </w:pPr>
      <w:r>
        <w:rPr>
          <w:rFonts w:hint="eastAsia"/>
        </w:rPr>
        <w:t>Philippa, queen of Edward III., iii.</w:t>
      </w:r>
    </w:p>
    <w:p w14:paraId="2EBEF0D0">
      <w:pPr>
        <w:spacing w:line="296" w:lineRule="exact"/>
        <w:rPr>
          <w:rFonts w:hint="eastAsia"/>
        </w:rPr>
      </w:pPr>
    </w:p>
    <w:p w14:paraId="04D9D046">
      <w:pPr>
        <w:spacing w:line="296" w:lineRule="exact"/>
        <w:rPr>
          <w:rFonts w:hint="eastAsia"/>
        </w:rPr>
      </w:pPr>
      <w:r>
        <w:rPr>
          <w:rFonts w:hint="eastAsia"/>
        </w:rPr>
        <w:t>菲利帕（Philippa），爱德华三世的王后，iii。</w:t>
      </w:r>
    </w:p>
    <w:p w14:paraId="1F64C103">
      <w:pPr>
        <w:spacing w:line="296" w:lineRule="exact"/>
        <w:rPr>
          <w:rFonts w:hint="eastAsia"/>
        </w:rPr>
      </w:pPr>
    </w:p>
    <w:p w14:paraId="12C831B5">
      <w:pPr>
        <w:spacing w:line="296" w:lineRule="exact"/>
        <w:rPr>
          <w:rFonts w:hint="eastAsia"/>
        </w:rPr>
      </w:pPr>
      <w:r>
        <w:rPr>
          <w:rFonts w:hint="eastAsia"/>
        </w:rPr>
        <w:t>Plague, its effects in England, x.</w:t>
      </w:r>
    </w:p>
    <w:p w14:paraId="3EA7EE89">
      <w:pPr>
        <w:spacing w:line="296" w:lineRule="exact"/>
        <w:rPr>
          <w:rFonts w:hint="eastAsia"/>
        </w:rPr>
      </w:pPr>
    </w:p>
    <w:p w14:paraId="0820E728">
      <w:pPr>
        <w:spacing w:line="296" w:lineRule="exact"/>
        <w:rPr>
          <w:rFonts w:hint="eastAsia"/>
        </w:rPr>
      </w:pPr>
      <w:r>
        <w:rPr>
          <w:rFonts w:hint="eastAsia"/>
        </w:rPr>
        <w:t>瘟疫（Plague），其在英格兰的影响，x。</w:t>
      </w:r>
    </w:p>
    <w:p w14:paraId="5D33AEFF">
      <w:pPr>
        <w:spacing w:line="296" w:lineRule="exact"/>
        <w:rPr>
          <w:rFonts w:hint="eastAsia"/>
        </w:rPr>
      </w:pPr>
    </w:p>
    <w:p w14:paraId="62CF48E7">
      <w:pPr>
        <w:spacing w:line="296" w:lineRule="exact"/>
        <w:rPr>
          <w:rFonts w:hint="eastAsia"/>
        </w:rPr>
      </w:pPr>
      <w:r>
        <w:rPr>
          <w:rFonts w:hint="eastAsia"/>
        </w:rPr>
        <w:t>Poictiers, the victory of, xxv.</w:t>
      </w:r>
    </w:p>
    <w:p w14:paraId="5688395E">
      <w:pPr>
        <w:spacing w:line="296" w:lineRule="exact"/>
        <w:rPr>
          <w:rFonts w:hint="eastAsia"/>
        </w:rPr>
      </w:pPr>
    </w:p>
    <w:p w14:paraId="51A89C84">
      <w:pPr>
        <w:spacing w:line="296" w:lineRule="exact"/>
        <w:rPr>
          <w:rFonts w:hint="eastAsia"/>
        </w:rPr>
      </w:pPr>
      <w:r>
        <w:rPr>
          <w:rFonts w:hint="eastAsia"/>
        </w:rPr>
        <w:t>普瓦捷（Poictiers）战役的胜利，xxv。</w:t>
      </w:r>
    </w:p>
    <w:p w14:paraId="7C97F68E">
      <w:pPr>
        <w:spacing w:line="296" w:lineRule="exact"/>
        <w:rPr>
          <w:rFonts w:hint="eastAsia"/>
        </w:rPr>
      </w:pPr>
    </w:p>
    <w:p w14:paraId="6F3116B5">
      <w:pPr>
        <w:spacing w:line="296" w:lineRule="exact"/>
        <w:rPr>
          <w:rFonts w:hint="eastAsia"/>
        </w:rPr>
      </w:pPr>
      <w:r>
        <w:rPr>
          <w:rFonts w:hint="eastAsia"/>
        </w:rPr>
        <w:t>Political dominion pertains to the laity, xl.</w:t>
      </w:r>
    </w:p>
    <w:p w14:paraId="729AA8FE">
      <w:pPr>
        <w:spacing w:line="296" w:lineRule="exact"/>
        <w:rPr>
          <w:rFonts w:hint="eastAsia"/>
        </w:rPr>
      </w:pPr>
    </w:p>
    <w:p w14:paraId="2AB3774D">
      <w:pPr>
        <w:spacing w:line="296" w:lineRule="exact"/>
        <w:rPr>
          <w:rFonts w:hint="eastAsia"/>
        </w:rPr>
      </w:pPr>
      <w:r>
        <w:rPr>
          <w:rFonts w:hint="eastAsia"/>
        </w:rPr>
        <w:t>政治统治权（Political dominion）属于平信徒，xl。</w:t>
      </w:r>
    </w:p>
    <w:p w14:paraId="2EFE7C58">
      <w:pPr>
        <w:spacing w:line="296" w:lineRule="exact"/>
        <w:rPr>
          <w:rFonts w:hint="eastAsia"/>
        </w:rPr>
      </w:pPr>
    </w:p>
    <w:p w14:paraId="4796047C">
      <w:pPr>
        <w:spacing w:line="296" w:lineRule="exact"/>
        <w:rPr>
          <w:rFonts w:hint="eastAsia"/>
        </w:rPr>
      </w:pPr>
      <w:r>
        <w:rPr>
          <w:rFonts w:hint="eastAsia"/>
        </w:rPr>
        <w:t>Poor priests, preachers, lxxvii, lxxviii.</w:t>
      </w:r>
    </w:p>
    <w:p w14:paraId="2AF8C235">
      <w:pPr>
        <w:spacing w:line="296" w:lineRule="exact"/>
        <w:rPr>
          <w:rFonts w:hint="eastAsia"/>
        </w:rPr>
      </w:pPr>
    </w:p>
    <w:p w14:paraId="42B87A75">
      <w:pPr>
        <w:spacing w:line="296" w:lineRule="exact"/>
        <w:rPr>
          <w:rFonts w:hint="eastAsia"/>
        </w:rPr>
      </w:pPr>
      <w:r>
        <w:rPr>
          <w:rFonts w:hint="eastAsia"/>
        </w:rPr>
        <w:t>贫穷的神父（Poor priests），传道人，lxxvii, lxxviii。</w:t>
      </w:r>
    </w:p>
    <w:p w14:paraId="07A96472">
      <w:pPr>
        <w:spacing w:line="296" w:lineRule="exact"/>
        <w:rPr>
          <w:rFonts w:hint="eastAsia"/>
        </w:rPr>
      </w:pPr>
    </w:p>
    <w:p w14:paraId="21BC5BF6">
      <w:pPr>
        <w:spacing w:line="296" w:lineRule="exact"/>
        <w:rPr>
          <w:rFonts w:hint="eastAsia"/>
        </w:rPr>
      </w:pPr>
      <w:r>
        <w:rPr>
          <w:rFonts w:hint="eastAsia"/>
        </w:rPr>
        <w:t>Pope Clement IV. elected, xxviii.</w:t>
      </w:r>
    </w:p>
    <w:p w14:paraId="1BEC7182">
      <w:pPr>
        <w:spacing w:line="296" w:lineRule="exact"/>
        <w:rPr>
          <w:rFonts w:hint="eastAsia"/>
        </w:rPr>
      </w:pPr>
    </w:p>
    <w:p w14:paraId="0EB1D035">
      <w:pPr>
        <w:spacing w:line="296" w:lineRule="exact"/>
        <w:rPr>
          <w:rFonts w:hint="eastAsia"/>
        </w:rPr>
      </w:pPr>
      <w:r>
        <w:rPr>
          <w:rFonts w:hint="eastAsia"/>
        </w:rPr>
        <w:t>教宗克莱门四世（Pope Clement IV）当选，xxviii。</w:t>
      </w:r>
    </w:p>
    <w:p w14:paraId="3D626F4F">
      <w:pPr>
        <w:spacing w:line="296" w:lineRule="exact"/>
        <w:rPr>
          <w:rFonts w:hint="eastAsia"/>
        </w:rPr>
      </w:pPr>
    </w:p>
    <w:p w14:paraId="248CA0F5">
      <w:pPr>
        <w:spacing w:line="296" w:lineRule="exact"/>
        <w:rPr>
          <w:rFonts w:hint="eastAsia"/>
        </w:rPr>
      </w:pPr>
      <w:r>
        <w:rPr>
          <w:rFonts w:hint="eastAsia"/>
        </w:rPr>
        <w:t>instruction of the, to the Archbishop of Canterbury regarding Wycliffe, lii.</w:t>
      </w:r>
    </w:p>
    <w:p w14:paraId="54FA5028">
      <w:pPr>
        <w:spacing w:line="296" w:lineRule="exact"/>
        <w:rPr>
          <w:rFonts w:hint="eastAsia"/>
        </w:rPr>
      </w:pPr>
    </w:p>
    <w:p w14:paraId="315CA160">
      <w:pPr>
        <w:spacing w:line="296" w:lineRule="exact"/>
        <w:rPr>
          <w:rFonts w:hint="eastAsia"/>
        </w:rPr>
      </w:pPr>
      <w:r>
        <w:rPr>
          <w:rFonts w:hint="eastAsia"/>
        </w:rPr>
        <w:t>教宗给坎特伯雷大主教关于威克里夫的指示，lii。</w:t>
      </w:r>
    </w:p>
    <w:p w14:paraId="4A88E153">
      <w:pPr>
        <w:spacing w:line="296" w:lineRule="exact"/>
        <w:rPr>
          <w:rFonts w:hint="eastAsia"/>
        </w:rPr>
      </w:pPr>
    </w:p>
    <w:p w14:paraId="7EAE44EB">
      <w:pPr>
        <w:spacing w:line="296" w:lineRule="exact"/>
        <w:rPr>
          <w:rFonts w:hint="eastAsia"/>
        </w:rPr>
      </w:pPr>
      <w:r>
        <w:rPr>
          <w:rFonts w:hint="eastAsia"/>
        </w:rPr>
        <w:t>temporal power of the, denied by Wycliffe, xliv.</w:t>
      </w:r>
    </w:p>
    <w:p w14:paraId="6945A8AE">
      <w:pPr>
        <w:spacing w:line="296" w:lineRule="exact"/>
        <w:rPr>
          <w:rFonts w:hint="eastAsia"/>
        </w:rPr>
      </w:pPr>
    </w:p>
    <w:p w14:paraId="24CFA432">
      <w:pPr>
        <w:spacing w:line="296" w:lineRule="exact"/>
        <w:rPr>
          <w:rFonts w:hint="eastAsia"/>
        </w:rPr>
      </w:pPr>
      <w:r>
        <w:rPr>
          <w:rFonts w:hint="eastAsia"/>
        </w:rPr>
        <w:t>教宗的属世权力，被威克里夫否认，xliv。</w:t>
      </w:r>
    </w:p>
    <w:p w14:paraId="547A9ED0">
      <w:pPr>
        <w:spacing w:line="296" w:lineRule="exact"/>
        <w:rPr>
          <w:rFonts w:hint="eastAsia"/>
        </w:rPr>
      </w:pPr>
    </w:p>
    <w:p w14:paraId="57693800">
      <w:pPr>
        <w:spacing w:line="296" w:lineRule="exact"/>
        <w:rPr>
          <w:rFonts w:hint="eastAsia"/>
        </w:rPr>
      </w:pPr>
      <w:r>
        <w:rPr>
          <w:rFonts w:hint="eastAsia"/>
        </w:rPr>
        <w:t>the, arms the authority of the prelates, the court, and the university, against Wycliffe, lii.</w:t>
      </w:r>
    </w:p>
    <w:p w14:paraId="3EA895EC">
      <w:pPr>
        <w:spacing w:line="296" w:lineRule="exact"/>
        <w:rPr>
          <w:rFonts w:hint="eastAsia"/>
        </w:rPr>
      </w:pPr>
    </w:p>
    <w:p w14:paraId="5FDD08C9">
      <w:pPr>
        <w:spacing w:line="296" w:lineRule="exact"/>
        <w:rPr>
          <w:rFonts w:hint="eastAsia"/>
        </w:rPr>
      </w:pPr>
      <w:r>
        <w:rPr>
          <w:rFonts w:hint="eastAsia"/>
        </w:rPr>
        <w:t>教宗，武装高级教士、宫廷和大学的权威以反对威克里夫，lii。</w:t>
      </w:r>
    </w:p>
    <w:p w14:paraId="43C01D01">
      <w:pPr>
        <w:spacing w:line="296" w:lineRule="exact"/>
        <w:rPr>
          <w:rFonts w:hint="eastAsia"/>
        </w:rPr>
      </w:pPr>
    </w:p>
    <w:p w14:paraId="7156AA23">
      <w:pPr>
        <w:spacing w:line="296" w:lineRule="exact"/>
        <w:rPr>
          <w:rFonts w:hint="eastAsia"/>
        </w:rPr>
      </w:pPr>
      <w:r>
        <w:rPr>
          <w:rFonts w:hint="eastAsia"/>
        </w:rPr>
        <w:t>the, may be corrected by the laity, xlviii.</w:t>
      </w:r>
    </w:p>
    <w:p w14:paraId="4EE65B56">
      <w:pPr>
        <w:spacing w:line="296" w:lineRule="exact"/>
        <w:rPr>
          <w:rFonts w:hint="eastAsia"/>
        </w:rPr>
      </w:pPr>
    </w:p>
    <w:p w14:paraId="4C89C434">
      <w:pPr>
        <w:spacing w:line="296" w:lineRule="exact"/>
        <w:rPr>
          <w:rFonts w:hint="eastAsia"/>
        </w:rPr>
      </w:pPr>
      <w:r>
        <w:rPr>
          <w:rFonts w:hint="eastAsia"/>
        </w:rPr>
        <w:t>教宗，可以被平信徒纠正，xlviii。</w:t>
      </w:r>
    </w:p>
    <w:p w14:paraId="0F88B566">
      <w:pPr>
        <w:spacing w:line="296" w:lineRule="exact"/>
        <w:rPr>
          <w:rFonts w:hint="eastAsia"/>
        </w:rPr>
      </w:pPr>
    </w:p>
    <w:p w14:paraId="17637934">
      <w:pPr>
        <w:spacing w:line="296" w:lineRule="exact"/>
        <w:rPr>
          <w:rFonts w:hint="eastAsia"/>
        </w:rPr>
      </w:pPr>
      <w:r>
        <w:rPr>
          <w:rFonts w:hint="eastAsia"/>
        </w:rPr>
        <w:t>may be justly impeached by the laity, xlii.</w:t>
      </w:r>
    </w:p>
    <w:p w14:paraId="4E299C7A">
      <w:pPr>
        <w:spacing w:line="296" w:lineRule="exact"/>
        <w:rPr>
          <w:rFonts w:hint="eastAsia"/>
        </w:rPr>
      </w:pPr>
    </w:p>
    <w:p w14:paraId="72D5894E">
      <w:pPr>
        <w:spacing w:line="296" w:lineRule="exact"/>
        <w:rPr>
          <w:rFonts w:hint="eastAsia"/>
        </w:rPr>
      </w:pPr>
      <w:r>
        <w:rPr>
          <w:rFonts w:hint="eastAsia"/>
        </w:rPr>
        <w:t>可以被平信徒公正地弹劾（impeached），xlii。</w:t>
      </w:r>
    </w:p>
    <w:p w14:paraId="0C24CE78">
      <w:pPr>
        <w:spacing w:line="296" w:lineRule="exact"/>
        <w:rPr>
          <w:rFonts w:hint="eastAsia"/>
        </w:rPr>
      </w:pPr>
    </w:p>
    <w:p w14:paraId="2E78F3A1">
      <w:pPr>
        <w:spacing w:line="296" w:lineRule="exact"/>
        <w:rPr>
          <w:rFonts w:hint="eastAsia"/>
        </w:rPr>
      </w:pPr>
      <w:r>
        <w:rPr>
          <w:rFonts w:hint="eastAsia"/>
        </w:rPr>
        <w:t>may fall, but he should be corrected, xlix.</w:t>
      </w:r>
    </w:p>
    <w:p w14:paraId="3B917A07">
      <w:pPr>
        <w:spacing w:line="296" w:lineRule="exact"/>
        <w:rPr>
          <w:rFonts w:hint="eastAsia"/>
        </w:rPr>
      </w:pPr>
    </w:p>
    <w:p w14:paraId="3A1E6052">
      <w:pPr>
        <w:spacing w:line="296" w:lineRule="exact"/>
        <w:rPr>
          <w:rFonts w:hint="eastAsia"/>
        </w:rPr>
      </w:pPr>
      <w:r>
        <w:rPr>
          <w:rFonts w:hint="eastAsia"/>
        </w:rPr>
        <w:t>可能跌倒，但他应被纠正，xlix。</w:t>
      </w:r>
    </w:p>
    <w:p w14:paraId="55DB7A32">
      <w:pPr>
        <w:spacing w:line="296" w:lineRule="exact"/>
        <w:rPr>
          <w:rFonts w:hint="eastAsia"/>
        </w:rPr>
      </w:pPr>
    </w:p>
    <w:p w14:paraId="3F60B46C">
      <w:pPr>
        <w:spacing w:line="296" w:lineRule="exact"/>
        <w:rPr>
          <w:rFonts w:hint="eastAsia"/>
        </w:rPr>
      </w:pPr>
      <w:r>
        <w:rPr>
          <w:rFonts w:hint="eastAsia"/>
        </w:rPr>
        <w:t>pretends to bind opposers with the pains of eternal damnation, lii.</w:t>
      </w:r>
    </w:p>
    <w:p w14:paraId="08CF0B7F">
      <w:pPr>
        <w:spacing w:line="296" w:lineRule="exact"/>
        <w:rPr>
          <w:rFonts w:hint="eastAsia"/>
        </w:rPr>
      </w:pPr>
    </w:p>
    <w:p w14:paraId="46202884">
      <w:pPr>
        <w:spacing w:line="296" w:lineRule="exact"/>
        <w:rPr>
          <w:rFonts w:hint="eastAsia"/>
        </w:rPr>
      </w:pPr>
      <w:r>
        <w:rPr>
          <w:rFonts w:hint="eastAsia"/>
        </w:rPr>
        <w:t>假装用永恒定罪的痛苦捆绑反对者，lii。</w:t>
      </w:r>
    </w:p>
    <w:p w14:paraId="38184E14">
      <w:pPr>
        <w:spacing w:line="296" w:lineRule="exact"/>
        <w:rPr>
          <w:rFonts w:hint="eastAsia"/>
        </w:rPr>
      </w:pPr>
    </w:p>
    <w:p w14:paraId="6DC61434">
      <w:pPr>
        <w:spacing w:line="296" w:lineRule="exact"/>
        <w:rPr>
          <w:rFonts w:hint="eastAsia"/>
        </w:rPr>
      </w:pPr>
      <w:r>
        <w:rPr>
          <w:rFonts w:hint="eastAsia"/>
        </w:rPr>
        <w:t>usurps a divine power, liii.</w:t>
      </w:r>
    </w:p>
    <w:p w14:paraId="431F3D06">
      <w:pPr>
        <w:spacing w:line="296" w:lineRule="exact"/>
        <w:rPr>
          <w:rFonts w:hint="eastAsia"/>
        </w:rPr>
      </w:pPr>
    </w:p>
    <w:p w14:paraId="5B87ECA5">
      <w:pPr>
        <w:spacing w:line="296" w:lineRule="exact"/>
        <w:rPr>
          <w:rFonts w:hint="eastAsia"/>
        </w:rPr>
      </w:pPr>
      <w:r>
        <w:rPr>
          <w:rFonts w:hint="eastAsia"/>
        </w:rPr>
        <w:t>篡夺神圣的权力，liii。</w:t>
      </w:r>
    </w:p>
    <w:p w14:paraId="101760BF">
      <w:pPr>
        <w:spacing w:line="296" w:lineRule="exact"/>
        <w:rPr>
          <w:rFonts w:hint="eastAsia"/>
        </w:rPr>
      </w:pPr>
    </w:p>
    <w:p w14:paraId="35DDF9C4">
      <w:pPr>
        <w:spacing w:line="296" w:lineRule="exact"/>
        <w:rPr>
          <w:rFonts w:hint="eastAsia"/>
        </w:rPr>
      </w:pPr>
      <w:r>
        <w:rPr>
          <w:rFonts w:hint="eastAsia"/>
        </w:rPr>
        <w:t>Urban demands a feudal acknowledgment from England, xviii.</w:t>
      </w:r>
    </w:p>
    <w:p w14:paraId="30459DD1">
      <w:pPr>
        <w:spacing w:line="296" w:lineRule="exact"/>
        <w:rPr>
          <w:rFonts w:hint="eastAsia"/>
        </w:rPr>
      </w:pPr>
    </w:p>
    <w:p w14:paraId="6974B374">
      <w:pPr>
        <w:spacing w:line="296" w:lineRule="exact"/>
        <w:rPr>
          <w:rFonts w:hint="eastAsia"/>
        </w:rPr>
      </w:pPr>
      <w:r>
        <w:rPr>
          <w:rFonts w:hint="eastAsia"/>
        </w:rPr>
        <w:t>乌尔班（Urban）要求英格兰作出封建臣服的承认，xviii。</w:t>
      </w:r>
    </w:p>
    <w:p w14:paraId="6376BD92">
      <w:pPr>
        <w:spacing w:line="296" w:lineRule="exact"/>
        <w:rPr>
          <w:rFonts w:hint="eastAsia"/>
        </w:rPr>
      </w:pPr>
    </w:p>
    <w:p w14:paraId="4C66176C">
      <w:pPr>
        <w:spacing w:line="296" w:lineRule="exact"/>
        <w:rPr>
          <w:rFonts w:hint="eastAsia"/>
        </w:rPr>
      </w:pPr>
      <w:r>
        <w:rPr>
          <w:rFonts w:hint="eastAsia"/>
        </w:rPr>
        <w:t>Popes in the fourteenth century, xxv.</w:t>
      </w:r>
    </w:p>
    <w:p w14:paraId="08AAEDC1">
      <w:pPr>
        <w:spacing w:line="296" w:lineRule="exact"/>
        <w:rPr>
          <w:rFonts w:hint="eastAsia"/>
        </w:rPr>
      </w:pPr>
    </w:p>
    <w:p w14:paraId="3281BB6F">
      <w:pPr>
        <w:spacing w:line="296" w:lineRule="exact"/>
        <w:rPr>
          <w:rFonts w:hint="eastAsia"/>
        </w:rPr>
      </w:pPr>
      <w:r>
        <w:rPr>
          <w:rFonts w:hint="eastAsia"/>
        </w:rPr>
        <w:t>十四世纪的教宗（Popes），xxv。</w:t>
      </w:r>
    </w:p>
    <w:p w14:paraId="517F41C1">
      <w:pPr>
        <w:spacing w:line="296" w:lineRule="exact"/>
        <w:rPr>
          <w:rFonts w:hint="eastAsia"/>
        </w:rPr>
      </w:pPr>
    </w:p>
    <w:p w14:paraId="0B21315B">
      <w:pPr>
        <w:spacing w:line="296" w:lineRule="exact"/>
        <w:rPr>
          <w:rFonts w:hint="eastAsia"/>
        </w:rPr>
      </w:pPr>
      <w:r>
        <w:rPr>
          <w:rFonts w:hint="eastAsia"/>
        </w:rPr>
        <w:t>many have been deposed by emperors, liv.</w:t>
      </w:r>
    </w:p>
    <w:p w14:paraId="07EC2191">
      <w:pPr>
        <w:spacing w:line="296" w:lineRule="exact"/>
        <w:rPr>
          <w:rFonts w:hint="eastAsia"/>
        </w:rPr>
      </w:pPr>
    </w:p>
    <w:p w14:paraId="31796D8F">
      <w:pPr>
        <w:spacing w:line="296" w:lineRule="exact"/>
        <w:rPr>
          <w:rFonts w:hint="eastAsia"/>
        </w:rPr>
      </w:pPr>
      <w:r>
        <w:rPr>
          <w:rFonts w:hint="eastAsia"/>
        </w:rPr>
        <w:t>许多已被皇帝废黜，liv。</w:t>
      </w:r>
    </w:p>
    <w:p w14:paraId="375B015B">
      <w:pPr>
        <w:spacing w:line="296" w:lineRule="exact"/>
        <w:rPr>
          <w:rFonts w:hint="eastAsia"/>
        </w:rPr>
      </w:pPr>
    </w:p>
    <w:p w14:paraId="50568A2F">
      <w:pPr>
        <w:spacing w:line="296" w:lineRule="exact"/>
        <w:rPr>
          <w:rFonts w:hint="eastAsia"/>
        </w:rPr>
      </w:pPr>
      <w:r>
        <w:rPr>
          <w:rFonts w:hint="eastAsia"/>
        </w:rPr>
        <w:t>rapacity of the, xxx.</w:t>
      </w:r>
    </w:p>
    <w:p w14:paraId="6A2A7B50">
      <w:pPr>
        <w:spacing w:line="296" w:lineRule="exact"/>
        <w:rPr>
          <w:rFonts w:hint="eastAsia"/>
        </w:rPr>
      </w:pPr>
    </w:p>
    <w:p w14:paraId="1F5B456C">
      <w:pPr>
        <w:spacing w:line="296" w:lineRule="exact"/>
        <w:rPr>
          <w:rFonts w:hint="eastAsia"/>
        </w:rPr>
      </w:pPr>
      <w:r>
        <w:rPr>
          <w:rFonts w:hint="eastAsia"/>
        </w:rPr>
        <w:t>他们的贪婪（rapacity），xxx。</w:t>
      </w:r>
    </w:p>
    <w:p w14:paraId="6B86EFB5">
      <w:pPr>
        <w:spacing w:line="296" w:lineRule="exact"/>
        <w:rPr>
          <w:rFonts w:hint="eastAsia"/>
        </w:rPr>
      </w:pPr>
    </w:p>
    <w:p w14:paraId="6C4B3990">
      <w:pPr>
        <w:spacing w:line="296" w:lineRule="exact"/>
        <w:rPr>
          <w:rFonts w:hint="eastAsia"/>
        </w:rPr>
      </w:pPr>
      <w:r>
        <w:rPr>
          <w:rFonts w:hint="eastAsia"/>
        </w:rPr>
        <w:t>Preaching of Ashton, the Lollard, lxxxi.</w:t>
      </w:r>
    </w:p>
    <w:p w14:paraId="43487869">
      <w:pPr>
        <w:spacing w:line="296" w:lineRule="exact"/>
        <w:rPr>
          <w:rFonts w:hint="eastAsia"/>
        </w:rPr>
      </w:pPr>
    </w:p>
    <w:p w14:paraId="503D0CB6">
      <w:pPr>
        <w:spacing w:line="296" w:lineRule="exact"/>
        <w:rPr>
          <w:rFonts w:hint="eastAsia"/>
        </w:rPr>
      </w:pPr>
      <w:r>
        <w:rPr>
          <w:rFonts w:hint="eastAsia"/>
        </w:rPr>
        <w:t>阿什顿的讲道（Preaching），罗拉德派，lxxxi。</w:t>
      </w:r>
    </w:p>
    <w:p w14:paraId="1B19962A">
      <w:pPr>
        <w:spacing w:line="296" w:lineRule="exact"/>
        <w:rPr>
          <w:rFonts w:hint="eastAsia"/>
        </w:rPr>
      </w:pPr>
    </w:p>
    <w:p w14:paraId="43ADC684">
      <w:pPr>
        <w:spacing w:line="296" w:lineRule="exact"/>
        <w:rPr>
          <w:rFonts w:hint="eastAsia"/>
        </w:rPr>
      </w:pPr>
      <w:r>
        <w:rPr>
          <w:rFonts w:hint="eastAsia"/>
        </w:rPr>
        <w:t>Wycliffe, lxxxii, lxxxiii.</w:t>
      </w:r>
    </w:p>
    <w:p w14:paraId="7732FCD4">
      <w:pPr>
        <w:spacing w:line="296" w:lineRule="exact"/>
        <w:rPr>
          <w:rFonts w:hint="eastAsia"/>
        </w:rPr>
      </w:pPr>
    </w:p>
    <w:p w14:paraId="36B83164">
      <w:pPr>
        <w:spacing w:line="296" w:lineRule="exact"/>
        <w:rPr>
          <w:rFonts w:hint="eastAsia"/>
        </w:rPr>
      </w:pPr>
      <w:r>
        <w:rPr>
          <w:rFonts w:hint="eastAsia"/>
        </w:rPr>
        <w:t>威克里夫的，lxxxii, lxxxiii。</w:t>
      </w:r>
    </w:p>
    <w:p w14:paraId="09FB39F0">
      <w:pPr>
        <w:spacing w:line="296" w:lineRule="exact"/>
        <w:rPr>
          <w:rFonts w:hint="eastAsia"/>
        </w:rPr>
      </w:pPr>
    </w:p>
    <w:p w14:paraId="5E505C43">
      <w:pPr>
        <w:spacing w:line="296" w:lineRule="exact"/>
        <w:rPr>
          <w:rFonts w:hint="eastAsia"/>
        </w:rPr>
      </w:pPr>
      <w:r>
        <w:rPr>
          <w:rFonts w:hint="eastAsia"/>
        </w:rPr>
        <w:t>Wycliffe’s poor priests, lxxvii, lxxviii.</w:t>
      </w:r>
    </w:p>
    <w:p w14:paraId="4C479BDF">
      <w:pPr>
        <w:spacing w:line="296" w:lineRule="exact"/>
        <w:rPr>
          <w:rFonts w:hint="eastAsia"/>
        </w:rPr>
      </w:pPr>
    </w:p>
    <w:p w14:paraId="7D687984">
      <w:pPr>
        <w:spacing w:line="296" w:lineRule="exact"/>
        <w:rPr>
          <w:rFonts w:hint="eastAsia"/>
        </w:rPr>
      </w:pPr>
      <w:r>
        <w:rPr>
          <w:rFonts w:hint="eastAsia"/>
        </w:rPr>
        <w:t>威克里夫贫穷神父的，lxxvii, lxxviii。</w:t>
      </w:r>
    </w:p>
    <w:p w14:paraId="3E0859CD">
      <w:pPr>
        <w:spacing w:line="296" w:lineRule="exact"/>
        <w:rPr>
          <w:rFonts w:hint="eastAsia"/>
        </w:rPr>
      </w:pPr>
    </w:p>
    <w:p w14:paraId="20658AC5">
      <w:pPr>
        <w:spacing w:line="296" w:lineRule="exact"/>
        <w:rPr>
          <w:rFonts w:hint="eastAsia"/>
        </w:rPr>
      </w:pPr>
      <w:r>
        <w:rPr>
          <w:rFonts w:hint="eastAsia"/>
        </w:rPr>
        <w:t>Prediction of Wycliffe in his sickness, in reply to the friars, lv.</w:t>
      </w:r>
    </w:p>
    <w:p w14:paraId="4B8FF23C">
      <w:pPr>
        <w:spacing w:line="296" w:lineRule="exact"/>
        <w:rPr>
          <w:rFonts w:hint="eastAsia"/>
        </w:rPr>
      </w:pPr>
    </w:p>
    <w:p w14:paraId="2FDF634D">
      <w:pPr>
        <w:spacing w:line="296" w:lineRule="exact"/>
        <w:rPr>
          <w:rFonts w:hint="eastAsia"/>
        </w:rPr>
      </w:pPr>
      <w:r>
        <w:rPr>
          <w:rFonts w:hint="eastAsia"/>
        </w:rPr>
        <w:t>威克里夫在他生病时对其托钵修士的回应中的预言（Prediction），lv。</w:t>
      </w:r>
    </w:p>
    <w:p w14:paraId="7EDD27B0">
      <w:pPr>
        <w:spacing w:line="296" w:lineRule="exact"/>
        <w:rPr>
          <w:rFonts w:hint="eastAsia"/>
        </w:rPr>
      </w:pPr>
    </w:p>
    <w:p w14:paraId="2A4C750C">
      <w:pPr>
        <w:spacing w:line="296" w:lineRule="exact"/>
        <w:rPr>
          <w:rFonts w:hint="eastAsia"/>
        </w:rPr>
      </w:pPr>
      <w:r>
        <w:rPr>
          <w:rFonts w:hint="eastAsia"/>
        </w:rPr>
        <w:t>Prelates, abbots, and friars, slander Wycliffe, lxxvi.</w:t>
      </w:r>
    </w:p>
    <w:p w14:paraId="4AEE4CE2">
      <w:pPr>
        <w:spacing w:line="296" w:lineRule="exact"/>
        <w:rPr>
          <w:rFonts w:hint="eastAsia"/>
        </w:rPr>
      </w:pPr>
    </w:p>
    <w:p w14:paraId="440B47D3">
      <w:pPr>
        <w:spacing w:line="296" w:lineRule="exact"/>
        <w:rPr>
          <w:rFonts w:hint="eastAsia"/>
        </w:rPr>
      </w:pPr>
      <w:r>
        <w:rPr>
          <w:rFonts w:hint="eastAsia"/>
        </w:rPr>
        <w:t>高级教士（Prelates）、修道院院长和托钵修士，诽谤威克里夫，lxxvi。</w:t>
      </w:r>
    </w:p>
    <w:p w14:paraId="45B2C887">
      <w:pPr>
        <w:spacing w:line="296" w:lineRule="exact"/>
        <w:rPr>
          <w:rFonts w:hint="eastAsia"/>
        </w:rPr>
      </w:pPr>
    </w:p>
    <w:p w14:paraId="4DFC2594">
      <w:pPr>
        <w:spacing w:line="296" w:lineRule="exact"/>
        <w:rPr>
          <w:rFonts w:hint="eastAsia"/>
        </w:rPr>
      </w:pPr>
      <w:r>
        <w:rPr>
          <w:rFonts w:hint="eastAsia"/>
        </w:rPr>
        <w:t>so elevated for government, xlviii.</w:t>
      </w:r>
    </w:p>
    <w:p w14:paraId="536AC879">
      <w:pPr>
        <w:spacing w:line="296" w:lineRule="exact"/>
        <w:rPr>
          <w:rFonts w:hint="eastAsia"/>
        </w:rPr>
      </w:pPr>
    </w:p>
    <w:p w14:paraId="54911C39">
      <w:pPr>
        <w:spacing w:line="296" w:lineRule="exact"/>
        <w:rPr>
          <w:rFonts w:hint="eastAsia"/>
        </w:rPr>
      </w:pPr>
      <w:r>
        <w:rPr>
          <w:rFonts w:hint="eastAsia"/>
        </w:rPr>
        <w:t>如此被提升以进行统治，xlviii。</w:t>
      </w:r>
    </w:p>
    <w:p w14:paraId="2D18B84D">
      <w:pPr>
        <w:spacing w:line="296" w:lineRule="exact"/>
        <w:rPr>
          <w:rFonts w:hint="eastAsia"/>
        </w:rPr>
      </w:pPr>
    </w:p>
    <w:p w14:paraId="1EC3FDDC">
      <w:pPr>
        <w:spacing w:line="296" w:lineRule="exact"/>
        <w:rPr>
          <w:rFonts w:hint="eastAsia"/>
        </w:rPr>
      </w:pPr>
      <w:r>
        <w:rPr>
          <w:rFonts w:hint="eastAsia"/>
        </w:rPr>
        <w:t>Premunire, the act of, dreaded, xxix. (Praemunire)</w:t>
      </w:r>
    </w:p>
    <w:p w14:paraId="608E6C0B">
      <w:pPr>
        <w:spacing w:line="296" w:lineRule="exact"/>
        <w:rPr>
          <w:rFonts w:hint="eastAsia"/>
        </w:rPr>
      </w:pPr>
    </w:p>
    <w:p w14:paraId="25D82E65">
      <w:pPr>
        <w:spacing w:line="296" w:lineRule="exact"/>
        <w:rPr>
          <w:rFonts w:hint="eastAsia"/>
        </w:rPr>
      </w:pPr>
      <w:r>
        <w:rPr>
          <w:rFonts w:hint="eastAsia"/>
        </w:rPr>
        <w:t>王权侵害罪法案（Premunire），令人畏惧，xxix。</w:t>
      </w:r>
    </w:p>
    <w:p w14:paraId="7D283C75">
      <w:pPr>
        <w:spacing w:line="296" w:lineRule="exact"/>
        <w:rPr>
          <w:rFonts w:hint="eastAsia"/>
        </w:rPr>
      </w:pPr>
    </w:p>
    <w:p w14:paraId="16D9DAFA">
      <w:pPr>
        <w:spacing w:line="296" w:lineRule="exact"/>
        <w:rPr>
          <w:rFonts w:hint="eastAsia"/>
        </w:rPr>
      </w:pPr>
      <w:r>
        <w:rPr>
          <w:rFonts w:hint="eastAsia"/>
        </w:rPr>
        <w:t>Priest, every, rightly ordained, may minister the sacraments, xlvii.</w:t>
      </w:r>
    </w:p>
    <w:p w14:paraId="7439152C">
      <w:pPr>
        <w:spacing w:line="296" w:lineRule="exact"/>
        <w:rPr>
          <w:rFonts w:hint="eastAsia"/>
        </w:rPr>
      </w:pPr>
    </w:p>
    <w:p w14:paraId="0D8B128F">
      <w:pPr>
        <w:spacing w:line="296" w:lineRule="exact"/>
        <w:rPr>
          <w:rFonts w:hint="eastAsia"/>
        </w:rPr>
      </w:pPr>
      <w:r>
        <w:rPr>
          <w:rFonts w:hint="eastAsia"/>
        </w:rPr>
        <w:t>神父（Priest），每一个，被正确按立的，可以施行圣事，xlvii。</w:t>
      </w:r>
    </w:p>
    <w:p w14:paraId="764713C0">
      <w:pPr>
        <w:spacing w:line="296" w:lineRule="exact"/>
        <w:rPr>
          <w:rFonts w:hint="eastAsia"/>
        </w:rPr>
      </w:pPr>
    </w:p>
    <w:p w14:paraId="7179CB8B">
      <w:pPr>
        <w:spacing w:line="296" w:lineRule="exact"/>
        <w:rPr>
          <w:rFonts w:hint="eastAsia"/>
        </w:rPr>
      </w:pPr>
      <w:r>
        <w:rPr>
          <w:rFonts w:hint="eastAsia"/>
        </w:rPr>
        <w:t>the anathema, or benediction of the, really affects no man, xlvii.</w:t>
      </w:r>
    </w:p>
    <w:p w14:paraId="31175699">
      <w:pPr>
        <w:spacing w:line="296" w:lineRule="exact"/>
        <w:rPr>
          <w:rFonts w:hint="eastAsia"/>
        </w:rPr>
      </w:pPr>
    </w:p>
    <w:p w14:paraId="69BA96BF">
      <w:pPr>
        <w:spacing w:line="296" w:lineRule="exact"/>
        <w:rPr>
          <w:rFonts w:hint="eastAsia"/>
        </w:rPr>
      </w:pPr>
      <w:r>
        <w:rPr>
          <w:rFonts w:hint="eastAsia"/>
        </w:rPr>
        <w:t>神父的绝罚或祝福，实际上不影响任何人，xlvii。</w:t>
      </w:r>
    </w:p>
    <w:p w14:paraId="531C6EAA">
      <w:pPr>
        <w:spacing w:line="296" w:lineRule="exact"/>
        <w:rPr>
          <w:rFonts w:hint="eastAsia"/>
        </w:rPr>
      </w:pPr>
    </w:p>
    <w:p w14:paraId="42C2703F">
      <w:pPr>
        <w:spacing w:line="296" w:lineRule="exact"/>
        <w:rPr>
          <w:rFonts w:hint="eastAsia"/>
        </w:rPr>
      </w:pPr>
      <w:r>
        <w:rPr>
          <w:rFonts w:hint="eastAsia"/>
        </w:rPr>
        <w:t>Priest, the, exalted by means of the pretended transubstantiation, lxviii.</w:t>
      </w:r>
    </w:p>
    <w:p w14:paraId="65106AF3">
      <w:pPr>
        <w:spacing w:line="296" w:lineRule="exact"/>
        <w:rPr>
          <w:rFonts w:hint="eastAsia"/>
        </w:rPr>
      </w:pPr>
    </w:p>
    <w:p w14:paraId="44AA4A9C">
      <w:pPr>
        <w:spacing w:line="296" w:lineRule="exact"/>
        <w:rPr>
          <w:rFonts w:hint="eastAsia"/>
        </w:rPr>
      </w:pPr>
      <w:r>
        <w:rPr>
          <w:rFonts w:hint="eastAsia"/>
        </w:rPr>
        <w:t>神父，通过假装的变质说而被抬高，lxviii。</w:t>
      </w:r>
    </w:p>
    <w:p w14:paraId="7CB8A79C">
      <w:pPr>
        <w:spacing w:line="296" w:lineRule="exact"/>
        <w:rPr>
          <w:rFonts w:hint="eastAsia"/>
        </w:rPr>
      </w:pPr>
    </w:p>
    <w:p w14:paraId="464A50AD">
      <w:pPr>
        <w:spacing w:line="296" w:lineRule="exact"/>
        <w:rPr>
          <w:rFonts w:hint="eastAsia"/>
        </w:rPr>
      </w:pPr>
      <w:r>
        <w:rPr>
          <w:rFonts w:hint="eastAsia"/>
        </w:rPr>
        <w:t>Procession, religious, to St. Paul’s, London, lxxiv.</w:t>
      </w:r>
    </w:p>
    <w:p w14:paraId="4E3282DA">
      <w:pPr>
        <w:spacing w:line="296" w:lineRule="exact"/>
        <w:rPr>
          <w:rFonts w:hint="eastAsia"/>
        </w:rPr>
      </w:pPr>
    </w:p>
    <w:p w14:paraId="7F6699AE">
      <w:pPr>
        <w:spacing w:line="296" w:lineRule="exact"/>
        <w:rPr>
          <w:rFonts w:hint="eastAsia"/>
        </w:rPr>
      </w:pPr>
      <w:r>
        <w:rPr>
          <w:rFonts w:hint="eastAsia"/>
        </w:rPr>
        <w:t>游行（Procession），宗教性的，去往伦敦圣保罗大教堂，lxxiv。</w:t>
      </w:r>
    </w:p>
    <w:p w14:paraId="77890B82">
      <w:pPr>
        <w:spacing w:line="296" w:lineRule="exact"/>
        <w:rPr>
          <w:rFonts w:hint="eastAsia"/>
        </w:rPr>
      </w:pPr>
    </w:p>
    <w:p w14:paraId="20E6AFA1">
      <w:pPr>
        <w:spacing w:line="296" w:lineRule="exact"/>
        <w:rPr>
          <w:rFonts w:hint="eastAsia"/>
        </w:rPr>
      </w:pPr>
      <w:r>
        <w:rPr>
          <w:rFonts w:hint="eastAsia"/>
        </w:rPr>
        <w:t>Propositions of Wycliffe’s doctrine declared erroneous, lxxii.</w:t>
      </w:r>
    </w:p>
    <w:p w14:paraId="5E5C44C2">
      <w:pPr>
        <w:spacing w:line="296" w:lineRule="exact"/>
        <w:rPr>
          <w:rFonts w:hint="eastAsia"/>
        </w:rPr>
      </w:pPr>
    </w:p>
    <w:p w14:paraId="092D1809">
      <w:pPr>
        <w:spacing w:line="296" w:lineRule="exact"/>
        <w:rPr>
          <w:rFonts w:hint="eastAsia"/>
        </w:rPr>
      </w:pPr>
      <w:r>
        <w:rPr>
          <w:rFonts w:hint="eastAsia"/>
        </w:rPr>
        <w:t>威克里夫教义的命题（Propositions）被宣布为错误的，lxxii。</w:t>
      </w:r>
    </w:p>
    <w:p w14:paraId="5B29DCAF">
      <w:pPr>
        <w:spacing w:line="296" w:lineRule="exact"/>
        <w:rPr>
          <w:rFonts w:hint="eastAsia"/>
        </w:rPr>
      </w:pPr>
    </w:p>
    <w:p w14:paraId="0A834BB3">
      <w:pPr>
        <w:spacing w:line="296" w:lineRule="exact"/>
        <w:rPr>
          <w:rFonts w:hint="eastAsia"/>
        </w:rPr>
      </w:pPr>
      <w:r>
        <w:rPr>
          <w:rFonts w:hint="eastAsia"/>
        </w:rPr>
        <w:t>Protestant Evidence, by Berkenhead, ii.</w:t>
      </w:r>
    </w:p>
    <w:p w14:paraId="205288BC">
      <w:pPr>
        <w:spacing w:line="296" w:lineRule="exact"/>
        <w:rPr>
          <w:rFonts w:hint="eastAsia"/>
        </w:rPr>
      </w:pPr>
    </w:p>
    <w:p w14:paraId="1C610E39">
      <w:pPr>
        <w:spacing w:line="296" w:lineRule="exact"/>
        <w:rPr>
          <w:rFonts w:hint="eastAsia"/>
        </w:rPr>
      </w:pPr>
      <w:r>
        <w:rPr>
          <w:rFonts w:hint="eastAsia"/>
        </w:rPr>
        <w:t>《新教证据》（Protestant Evidence），伯肯黑德（Berkenhead）著，ii。</w:t>
      </w:r>
    </w:p>
    <w:p w14:paraId="4FC96C02">
      <w:pPr>
        <w:spacing w:line="296" w:lineRule="exact"/>
        <w:rPr>
          <w:rFonts w:hint="eastAsia"/>
        </w:rPr>
      </w:pPr>
    </w:p>
    <w:p w14:paraId="48CB877E">
      <w:pPr>
        <w:spacing w:line="296" w:lineRule="exact"/>
        <w:rPr>
          <w:rFonts w:hint="eastAsia"/>
        </w:rPr>
      </w:pPr>
      <w:r>
        <w:rPr>
          <w:rFonts w:hint="eastAsia"/>
        </w:rPr>
        <w:t>purpose served by Wycliffe, lvi.</w:t>
      </w:r>
    </w:p>
    <w:p w14:paraId="4EFA412B">
      <w:pPr>
        <w:spacing w:line="296" w:lineRule="exact"/>
        <w:rPr>
          <w:rFonts w:hint="eastAsia"/>
        </w:rPr>
      </w:pPr>
    </w:p>
    <w:p w14:paraId="4A969BCD">
      <w:pPr>
        <w:spacing w:line="296" w:lineRule="exact"/>
        <w:rPr>
          <w:rFonts w:hint="eastAsia"/>
        </w:rPr>
      </w:pPr>
      <w:r>
        <w:rPr>
          <w:rFonts w:hint="eastAsia"/>
        </w:rPr>
        <w:t>威克里夫所服务的目的，lvi。</w:t>
      </w:r>
    </w:p>
    <w:p w14:paraId="2BBE9D52">
      <w:pPr>
        <w:spacing w:line="296" w:lineRule="exact"/>
        <w:rPr>
          <w:rFonts w:hint="eastAsia"/>
        </w:rPr>
      </w:pPr>
    </w:p>
    <w:p w14:paraId="0AE65B74">
      <w:pPr>
        <w:spacing w:line="296" w:lineRule="exact"/>
        <w:rPr>
          <w:rFonts w:hint="eastAsia"/>
        </w:rPr>
      </w:pPr>
      <w:r>
        <w:rPr>
          <w:rFonts w:hint="eastAsia"/>
        </w:rPr>
        <w:t>Protest of Wycliffe as to his opinions, xl.</w:t>
      </w:r>
    </w:p>
    <w:p w14:paraId="3ED7E2ED">
      <w:pPr>
        <w:spacing w:line="296" w:lineRule="exact"/>
        <w:rPr>
          <w:rFonts w:hint="eastAsia"/>
        </w:rPr>
      </w:pPr>
    </w:p>
    <w:p w14:paraId="40C56968">
      <w:pPr>
        <w:spacing w:line="296" w:lineRule="exact"/>
        <w:rPr>
          <w:rFonts w:hint="eastAsia"/>
        </w:rPr>
      </w:pPr>
      <w:r>
        <w:rPr>
          <w:rFonts w:hint="eastAsia"/>
        </w:rPr>
        <w:t>威克里夫关于他观点的抗议（Protest），xl。</w:t>
      </w:r>
    </w:p>
    <w:p w14:paraId="7F29C01E">
      <w:pPr>
        <w:spacing w:line="296" w:lineRule="exact"/>
        <w:rPr>
          <w:rFonts w:hint="eastAsia"/>
        </w:rPr>
      </w:pPr>
    </w:p>
    <w:p w14:paraId="3ABC10E0">
      <w:pPr>
        <w:spacing w:line="296" w:lineRule="exact"/>
        <w:rPr>
          <w:rFonts w:hint="eastAsia"/>
        </w:rPr>
      </w:pPr>
      <w:r>
        <w:rPr>
          <w:rFonts w:hint="eastAsia"/>
        </w:rPr>
        <w:t>Purgatory, the fire, and eternal torments of, l.</w:t>
      </w:r>
    </w:p>
    <w:p w14:paraId="11232D51">
      <w:pPr>
        <w:spacing w:line="296" w:lineRule="exact"/>
        <w:rPr>
          <w:rFonts w:hint="eastAsia"/>
        </w:rPr>
      </w:pPr>
    </w:p>
    <w:p w14:paraId="49B35EBC">
      <w:pPr>
        <w:spacing w:line="296" w:lineRule="exact"/>
        <w:rPr>
          <w:rFonts w:hint="eastAsia"/>
        </w:rPr>
      </w:pPr>
      <w:r>
        <w:rPr>
          <w:rFonts w:hint="eastAsia"/>
        </w:rPr>
        <w:t>炼狱（Purgatory），其火与永恒折磨，l。</w:t>
      </w:r>
    </w:p>
    <w:p w14:paraId="411053A6">
      <w:pPr>
        <w:spacing w:line="296" w:lineRule="exact"/>
        <w:rPr>
          <w:rFonts w:hint="eastAsia"/>
        </w:rPr>
      </w:pPr>
    </w:p>
    <w:p w14:paraId="0D3CEDAF">
      <w:pPr>
        <w:spacing w:line="296" w:lineRule="exact"/>
        <w:rPr>
          <w:rFonts w:hint="eastAsia"/>
        </w:rPr>
      </w:pPr>
      <w:r>
        <w:rPr>
          <w:rFonts w:hint="eastAsia"/>
        </w:rPr>
        <w:t>the papal doctrine of, gives an odious character to the clergy, l.</w:t>
      </w:r>
    </w:p>
    <w:p w14:paraId="0375AA92">
      <w:pPr>
        <w:spacing w:line="296" w:lineRule="exact"/>
        <w:rPr>
          <w:rFonts w:hint="eastAsia"/>
        </w:rPr>
      </w:pPr>
    </w:p>
    <w:p w14:paraId="454C20D8">
      <w:pPr>
        <w:spacing w:line="296" w:lineRule="exact"/>
        <w:rPr>
          <w:rFonts w:hint="eastAsia"/>
        </w:rPr>
      </w:pPr>
      <w:r>
        <w:rPr>
          <w:rFonts w:hint="eastAsia"/>
        </w:rPr>
        <w:t>教宗关于它的教义，给神职人员带来了可憎的特性，l。</w:t>
      </w:r>
    </w:p>
    <w:p w14:paraId="2A86E095">
      <w:pPr>
        <w:spacing w:line="296" w:lineRule="exact"/>
        <w:rPr>
          <w:rFonts w:hint="eastAsia"/>
        </w:rPr>
      </w:pPr>
    </w:p>
    <w:p w14:paraId="4B52E5BB">
      <w:pPr>
        <w:spacing w:line="296" w:lineRule="exact"/>
        <w:rPr>
          <w:rFonts w:hint="eastAsia"/>
        </w:rPr>
      </w:pPr>
      <w:r>
        <w:rPr>
          <w:rFonts w:hint="eastAsia"/>
        </w:rPr>
        <w:t>QUEEN of Edward III, Philippa, iii.</w:t>
      </w:r>
    </w:p>
    <w:p w14:paraId="1C9386C3">
      <w:pPr>
        <w:spacing w:line="296" w:lineRule="exact"/>
        <w:rPr>
          <w:rFonts w:hint="eastAsia"/>
        </w:rPr>
      </w:pPr>
    </w:p>
    <w:p w14:paraId="7E6B844B">
      <w:pPr>
        <w:spacing w:line="296" w:lineRule="exact"/>
        <w:rPr>
          <w:rFonts w:hint="eastAsia"/>
        </w:rPr>
      </w:pPr>
      <w:r>
        <w:rPr>
          <w:rFonts w:hint="eastAsia"/>
        </w:rPr>
        <w:t>爱德华三世的王后（QUEEN），菲利帕，iii。</w:t>
      </w:r>
    </w:p>
    <w:p w14:paraId="5F2A339B">
      <w:pPr>
        <w:spacing w:line="296" w:lineRule="exact"/>
        <w:rPr>
          <w:rFonts w:hint="eastAsia"/>
        </w:rPr>
      </w:pPr>
    </w:p>
    <w:p w14:paraId="4BFCB08A">
      <w:pPr>
        <w:spacing w:line="296" w:lineRule="exact"/>
        <w:rPr>
          <w:rFonts w:hint="eastAsia"/>
        </w:rPr>
      </w:pPr>
      <w:r>
        <w:rPr>
          <w:rFonts w:hint="eastAsia"/>
        </w:rPr>
        <w:t>Queen’s College, Oxford, founded by Philippa, iii.</w:t>
      </w:r>
    </w:p>
    <w:p w14:paraId="45688940">
      <w:pPr>
        <w:spacing w:line="296" w:lineRule="exact"/>
        <w:rPr>
          <w:rFonts w:hint="eastAsia"/>
        </w:rPr>
      </w:pPr>
    </w:p>
    <w:p w14:paraId="15E8590B">
      <w:pPr>
        <w:spacing w:line="296" w:lineRule="exact"/>
        <w:rPr>
          <w:rFonts w:hint="eastAsia"/>
        </w:rPr>
      </w:pPr>
      <w:r>
        <w:rPr>
          <w:rFonts w:hint="eastAsia"/>
        </w:rPr>
        <w:t>王后学院（Queen's College），牛津，由菲利帕建立，iii。</w:t>
      </w:r>
    </w:p>
    <w:p w14:paraId="128F2CCC">
      <w:pPr>
        <w:spacing w:line="296" w:lineRule="exact"/>
        <w:rPr>
          <w:rFonts w:hint="eastAsia"/>
        </w:rPr>
      </w:pPr>
    </w:p>
    <w:p w14:paraId="7B0A1D37">
      <w:pPr>
        <w:spacing w:line="296" w:lineRule="exact"/>
        <w:rPr>
          <w:rFonts w:hint="eastAsia"/>
        </w:rPr>
      </w:pPr>
      <w:r>
        <w:rPr>
          <w:rFonts w:hint="eastAsia"/>
        </w:rPr>
        <w:t>Queen mother, the, interposes for Wycliffe, xxxviii.</w:t>
      </w:r>
    </w:p>
    <w:p w14:paraId="4905BF7A">
      <w:pPr>
        <w:spacing w:line="296" w:lineRule="exact"/>
        <w:rPr>
          <w:rFonts w:hint="eastAsia"/>
        </w:rPr>
      </w:pPr>
    </w:p>
    <w:p w14:paraId="0F2FE15A">
      <w:pPr>
        <w:spacing w:line="296" w:lineRule="exact"/>
        <w:rPr>
          <w:rFonts w:hint="eastAsia"/>
        </w:rPr>
      </w:pPr>
      <w:r>
        <w:rPr>
          <w:rFonts w:hint="eastAsia"/>
        </w:rPr>
        <w:t>王太后（Queen mother），为威克里夫干预，xxxviii。</w:t>
      </w:r>
    </w:p>
    <w:p w14:paraId="3ADCD173">
      <w:pPr>
        <w:spacing w:line="296" w:lineRule="exact"/>
        <w:rPr>
          <w:rFonts w:hint="eastAsia"/>
        </w:rPr>
      </w:pPr>
    </w:p>
    <w:p w14:paraId="59B6C824">
      <w:pPr>
        <w:spacing w:line="296" w:lineRule="exact"/>
        <w:rPr>
          <w:rFonts w:hint="eastAsia"/>
        </w:rPr>
      </w:pPr>
      <w:r>
        <w:rPr>
          <w:rFonts w:hint="eastAsia"/>
        </w:rPr>
        <w:t>REIGN of Edward III. is prosperous, xxv.</w:t>
      </w:r>
    </w:p>
    <w:p w14:paraId="08EB1949">
      <w:pPr>
        <w:spacing w:line="296" w:lineRule="exact"/>
        <w:rPr>
          <w:rFonts w:hint="eastAsia"/>
        </w:rPr>
      </w:pPr>
    </w:p>
    <w:p w14:paraId="14B1A887">
      <w:pPr>
        <w:spacing w:line="296" w:lineRule="exact"/>
        <w:rPr>
          <w:rFonts w:hint="eastAsia"/>
        </w:rPr>
      </w:pPr>
      <w:r>
        <w:rPr>
          <w:rFonts w:hint="eastAsia"/>
        </w:rPr>
        <w:t>爱德华三世的统治（REIGN）是繁荣的，xxv。</w:t>
      </w:r>
    </w:p>
    <w:p w14:paraId="517DFDCD">
      <w:pPr>
        <w:spacing w:line="296" w:lineRule="exact"/>
        <w:rPr>
          <w:rFonts w:hint="eastAsia"/>
        </w:rPr>
      </w:pPr>
    </w:p>
    <w:p w14:paraId="340D213B">
      <w:pPr>
        <w:spacing w:line="296" w:lineRule="exact"/>
        <w:rPr>
          <w:rFonts w:hint="eastAsia"/>
        </w:rPr>
      </w:pPr>
      <w:r>
        <w:rPr>
          <w:rFonts w:hint="eastAsia"/>
        </w:rPr>
        <w:t>with his health declines, xxxi.</w:t>
      </w:r>
    </w:p>
    <w:p w14:paraId="0C250CEE">
      <w:pPr>
        <w:spacing w:line="296" w:lineRule="exact"/>
        <w:rPr>
          <w:rFonts w:hint="eastAsia"/>
        </w:rPr>
      </w:pPr>
    </w:p>
    <w:p w14:paraId="5265749A">
      <w:pPr>
        <w:spacing w:line="296" w:lineRule="exact"/>
        <w:rPr>
          <w:rFonts w:hint="eastAsia"/>
        </w:rPr>
      </w:pPr>
      <w:r>
        <w:rPr>
          <w:rFonts w:hint="eastAsia"/>
        </w:rPr>
        <w:t>随着他的健康衰退，xxxi。</w:t>
      </w:r>
    </w:p>
    <w:p w14:paraId="63725BA6">
      <w:pPr>
        <w:spacing w:line="296" w:lineRule="exact"/>
        <w:rPr>
          <w:rFonts w:hint="eastAsia"/>
        </w:rPr>
      </w:pPr>
    </w:p>
    <w:p w14:paraId="3CF06E6B">
      <w:pPr>
        <w:spacing w:line="296" w:lineRule="exact"/>
        <w:rPr>
          <w:rFonts w:hint="eastAsia"/>
        </w:rPr>
      </w:pPr>
      <w:r>
        <w:rPr>
          <w:rFonts w:hint="eastAsia"/>
        </w:rPr>
        <w:t>Religious character of Wycliffe’s family, ii.</w:t>
      </w:r>
    </w:p>
    <w:p w14:paraId="5730BB4F">
      <w:pPr>
        <w:spacing w:line="296" w:lineRule="exact"/>
        <w:rPr>
          <w:rFonts w:hint="eastAsia"/>
        </w:rPr>
      </w:pPr>
    </w:p>
    <w:p w14:paraId="248A0A8F">
      <w:pPr>
        <w:spacing w:line="296" w:lineRule="exact"/>
        <w:rPr>
          <w:rFonts w:hint="eastAsia"/>
        </w:rPr>
      </w:pPr>
      <w:r>
        <w:rPr>
          <w:rFonts w:hint="eastAsia"/>
        </w:rPr>
        <w:t>威克里夫家庭的宗教特性（Religious character），ii。</w:t>
      </w:r>
    </w:p>
    <w:p w14:paraId="09F67EA8">
      <w:pPr>
        <w:spacing w:line="296" w:lineRule="exact"/>
        <w:rPr>
          <w:rFonts w:hint="eastAsia"/>
        </w:rPr>
      </w:pPr>
    </w:p>
    <w:p w14:paraId="771D288F">
      <w:pPr>
        <w:spacing w:line="296" w:lineRule="exact"/>
        <w:rPr>
          <w:rFonts w:hint="eastAsia"/>
        </w:rPr>
      </w:pPr>
      <w:r>
        <w:rPr>
          <w:rFonts w:hint="eastAsia"/>
        </w:rPr>
        <w:t>Reply of Wycliffe to the friars, xx, lv.</w:t>
      </w:r>
    </w:p>
    <w:p w14:paraId="4989D4EE">
      <w:pPr>
        <w:spacing w:line="296" w:lineRule="exact"/>
        <w:rPr>
          <w:rFonts w:hint="eastAsia"/>
        </w:rPr>
      </w:pPr>
    </w:p>
    <w:p w14:paraId="61F59DD5">
      <w:pPr>
        <w:spacing w:line="296" w:lineRule="exact"/>
        <w:rPr>
          <w:rFonts w:hint="eastAsia"/>
        </w:rPr>
      </w:pPr>
      <w:r>
        <w:rPr>
          <w:rFonts w:hint="eastAsia"/>
        </w:rPr>
        <w:t>威克里夫对托钵修士的回应（Reply），xx, lv。</w:t>
      </w:r>
    </w:p>
    <w:p w14:paraId="31F98A19">
      <w:pPr>
        <w:spacing w:line="296" w:lineRule="exact"/>
        <w:rPr>
          <w:rFonts w:hint="eastAsia"/>
        </w:rPr>
      </w:pPr>
    </w:p>
    <w:p w14:paraId="5087F6A8">
      <w:pPr>
        <w:spacing w:line="296" w:lineRule="exact"/>
        <w:rPr>
          <w:rFonts w:hint="eastAsia"/>
        </w:rPr>
      </w:pPr>
      <w:r>
        <w:rPr>
          <w:rFonts w:hint="eastAsia"/>
        </w:rPr>
        <w:t>to the papal claim, xcix. (page number likely incorrect, earlier entry is xix)</w:t>
      </w:r>
    </w:p>
    <w:p w14:paraId="4957250C">
      <w:pPr>
        <w:spacing w:line="296" w:lineRule="exact"/>
        <w:rPr>
          <w:rFonts w:hint="eastAsia"/>
        </w:rPr>
      </w:pPr>
    </w:p>
    <w:p w14:paraId="5E92B2FE">
      <w:pPr>
        <w:spacing w:line="296" w:lineRule="exact"/>
        <w:rPr>
          <w:rFonts w:hint="eastAsia"/>
        </w:rPr>
      </w:pPr>
      <w:r>
        <w:rPr>
          <w:rFonts w:hint="eastAsia"/>
        </w:rPr>
        <w:t>对教宗要求的，xcix。（页码可能有误，之前的条目是xix）</w:t>
      </w:r>
    </w:p>
    <w:p w14:paraId="10AD3CDD">
      <w:pPr>
        <w:spacing w:line="296" w:lineRule="exact"/>
        <w:rPr>
          <w:rFonts w:hint="eastAsia"/>
        </w:rPr>
      </w:pPr>
    </w:p>
    <w:p w14:paraId="2A4E7709">
      <w:pPr>
        <w:spacing w:line="296" w:lineRule="exact"/>
        <w:rPr>
          <w:rFonts w:hint="eastAsia"/>
        </w:rPr>
      </w:pPr>
      <w:r>
        <w:rPr>
          <w:rFonts w:hint="eastAsia"/>
        </w:rPr>
        <w:t>Revenue, extortions of a, for the priesthood not known in the better ages of the church, xlvii.</w:t>
      </w:r>
    </w:p>
    <w:p w14:paraId="5593B82D">
      <w:pPr>
        <w:spacing w:line="296" w:lineRule="exact"/>
        <w:rPr>
          <w:rFonts w:hint="eastAsia"/>
        </w:rPr>
      </w:pPr>
    </w:p>
    <w:p w14:paraId="7BB5BBC6">
      <w:pPr>
        <w:spacing w:line="296" w:lineRule="exact"/>
        <w:rPr>
          <w:rFonts w:hint="eastAsia"/>
        </w:rPr>
      </w:pPr>
      <w:r>
        <w:rPr>
          <w:rFonts w:hint="eastAsia"/>
        </w:rPr>
        <w:t>收入（Revenue），勒索而来的，为了祭司职分，在教会较好的时代不为人知，xlvii。</w:t>
      </w:r>
    </w:p>
    <w:p w14:paraId="14AEFC78">
      <w:pPr>
        <w:spacing w:line="296" w:lineRule="exact"/>
        <w:rPr>
          <w:rFonts w:hint="eastAsia"/>
        </w:rPr>
      </w:pPr>
    </w:p>
    <w:p w14:paraId="1002F2DF">
      <w:pPr>
        <w:spacing w:line="296" w:lineRule="exact"/>
        <w:rPr>
          <w:rFonts w:hint="eastAsia"/>
        </w:rPr>
      </w:pPr>
      <w:r>
        <w:rPr>
          <w:rFonts w:hint="eastAsia"/>
        </w:rPr>
        <w:t>Rewards and punishments, future, at the dispensation of a priesthood, a fiction, l.</w:t>
      </w:r>
    </w:p>
    <w:p w14:paraId="37AD7DC8">
      <w:pPr>
        <w:spacing w:line="296" w:lineRule="exact"/>
        <w:rPr>
          <w:rFonts w:hint="eastAsia"/>
        </w:rPr>
      </w:pPr>
    </w:p>
    <w:p w14:paraId="34BF53D5">
      <w:pPr>
        <w:spacing w:line="296" w:lineRule="exact"/>
        <w:rPr>
          <w:rFonts w:hint="eastAsia"/>
        </w:rPr>
      </w:pPr>
      <w:r>
        <w:rPr>
          <w:rFonts w:hint="eastAsia"/>
        </w:rPr>
        <w:t>奖赏（Rewards）和惩罚，未来的，由祭司职分分发，一种虚构，l。</w:t>
      </w:r>
    </w:p>
    <w:p w14:paraId="34F9D1FE">
      <w:pPr>
        <w:spacing w:line="296" w:lineRule="exact"/>
        <w:rPr>
          <w:rFonts w:hint="eastAsia"/>
        </w:rPr>
      </w:pPr>
    </w:p>
    <w:p w14:paraId="4D05EA04">
      <w:pPr>
        <w:spacing w:line="296" w:lineRule="exact"/>
        <w:rPr>
          <w:rFonts w:hint="eastAsia"/>
        </w:rPr>
      </w:pPr>
      <w:r>
        <w:rPr>
          <w:rFonts w:hint="eastAsia"/>
        </w:rPr>
        <w:t>Richard II. ascends the throne after Edward III., xxxvi.</w:t>
      </w:r>
    </w:p>
    <w:p w14:paraId="7AEB4C04">
      <w:pPr>
        <w:spacing w:line="296" w:lineRule="exact"/>
        <w:rPr>
          <w:rFonts w:hint="eastAsia"/>
        </w:rPr>
      </w:pPr>
    </w:p>
    <w:p w14:paraId="1CAD54BB">
      <w:pPr>
        <w:spacing w:line="296" w:lineRule="exact"/>
        <w:rPr>
          <w:rFonts w:hint="eastAsia"/>
        </w:rPr>
      </w:pPr>
      <w:r>
        <w:rPr>
          <w:rFonts w:hint="eastAsia"/>
        </w:rPr>
        <w:t>理查二世（Richard II）在爱德华三世之后登上王位，xxxvi。</w:t>
      </w:r>
    </w:p>
    <w:p w14:paraId="4980FE13">
      <w:pPr>
        <w:spacing w:line="296" w:lineRule="exact"/>
        <w:rPr>
          <w:rFonts w:hint="eastAsia"/>
        </w:rPr>
      </w:pPr>
    </w:p>
    <w:p w14:paraId="2D650865">
      <w:pPr>
        <w:spacing w:line="296" w:lineRule="exact"/>
        <w:rPr>
          <w:rFonts w:hint="eastAsia"/>
        </w:rPr>
      </w:pPr>
      <w:r>
        <w:rPr>
          <w:rFonts w:hint="eastAsia"/>
        </w:rPr>
        <w:t>counselled by the archbishop against Wycliffe, lxxvi.</w:t>
      </w:r>
    </w:p>
    <w:p w14:paraId="2DB1B7B0">
      <w:pPr>
        <w:spacing w:line="296" w:lineRule="exact"/>
        <w:rPr>
          <w:rFonts w:hint="eastAsia"/>
        </w:rPr>
      </w:pPr>
    </w:p>
    <w:p w14:paraId="3D2F8E7E">
      <w:pPr>
        <w:spacing w:line="296" w:lineRule="exact"/>
        <w:rPr>
          <w:rFonts w:hint="eastAsia"/>
        </w:rPr>
      </w:pPr>
      <w:r>
        <w:rPr>
          <w:rFonts w:hint="eastAsia"/>
        </w:rPr>
        <w:t>被大主教劝告反对威克里夫，lxxvi。</w:t>
      </w:r>
    </w:p>
    <w:p w14:paraId="22371AF7">
      <w:pPr>
        <w:spacing w:line="296" w:lineRule="exact"/>
        <w:rPr>
          <w:rFonts w:hint="eastAsia"/>
        </w:rPr>
      </w:pPr>
    </w:p>
    <w:p w14:paraId="1C7BEDC8">
      <w:pPr>
        <w:spacing w:line="296" w:lineRule="exact"/>
        <w:rPr>
          <w:rFonts w:hint="eastAsia"/>
        </w:rPr>
      </w:pPr>
      <w:r>
        <w:rPr>
          <w:rFonts w:hint="eastAsia"/>
        </w:rPr>
        <w:t>difficulties of his reign, lxxv.</w:t>
      </w:r>
    </w:p>
    <w:p w14:paraId="5A7738FC">
      <w:pPr>
        <w:spacing w:line="296" w:lineRule="exact"/>
        <w:rPr>
          <w:rFonts w:hint="eastAsia"/>
        </w:rPr>
      </w:pPr>
    </w:p>
    <w:p w14:paraId="445741E9">
      <w:pPr>
        <w:spacing w:line="296" w:lineRule="exact"/>
        <w:rPr>
          <w:rFonts w:hint="eastAsia"/>
        </w:rPr>
      </w:pPr>
      <w:r>
        <w:rPr>
          <w:rFonts w:hint="eastAsia"/>
        </w:rPr>
        <w:t>他统治的困难，lxxv。</w:t>
      </w:r>
    </w:p>
    <w:p w14:paraId="3B28E9CE">
      <w:pPr>
        <w:spacing w:line="296" w:lineRule="exact"/>
        <w:rPr>
          <w:rFonts w:hint="eastAsia"/>
        </w:rPr>
      </w:pPr>
    </w:p>
    <w:p w14:paraId="4B147EA7">
      <w:pPr>
        <w:spacing w:line="296" w:lineRule="exact"/>
        <w:rPr>
          <w:rFonts w:hint="eastAsia"/>
        </w:rPr>
      </w:pPr>
      <w:r>
        <w:rPr>
          <w:rFonts w:hint="eastAsia"/>
        </w:rPr>
        <w:t>his letter against Wycliffe’s followers, lxxxv.</w:t>
      </w:r>
    </w:p>
    <w:p w14:paraId="079E2AB5">
      <w:pPr>
        <w:spacing w:line="296" w:lineRule="exact"/>
        <w:rPr>
          <w:rFonts w:hint="eastAsia"/>
        </w:rPr>
      </w:pPr>
    </w:p>
    <w:p w14:paraId="4A9F6A3D">
      <w:pPr>
        <w:spacing w:line="296" w:lineRule="exact"/>
        <w:rPr>
          <w:rFonts w:hint="eastAsia"/>
        </w:rPr>
      </w:pPr>
      <w:r>
        <w:rPr>
          <w:rFonts w:hint="eastAsia"/>
        </w:rPr>
        <w:t>他反对威克里夫追随者的信，lxxxv。</w:t>
      </w:r>
    </w:p>
    <w:p w14:paraId="168C19AB">
      <w:pPr>
        <w:spacing w:line="296" w:lineRule="exact"/>
        <w:rPr>
          <w:rFonts w:hint="eastAsia"/>
        </w:rPr>
      </w:pPr>
    </w:p>
    <w:p w14:paraId="6FB56A07">
      <w:pPr>
        <w:spacing w:line="296" w:lineRule="exact"/>
        <w:rPr>
          <w:rFonts w:hint="eastAsia"/>
        </w:rPr>
      </w:pPr>
      <w:r>
        <w:rPr>
          <w:rFonts w:hint="eastAsia"/>
        </w:rPr>
        <w:t>Richmond, in Yorkshire, ii.</w:t>
      </w:r>
    </w:p>
    <w:p w14:paraId="10DA69B2">
      <w:pPr>
        <w:spacing w:line="296" w:lineRule="exact"/>
        <w:rPr>
          <w:rFonts w:hint="eastAsia"/>
        </w:rPr>
      </w:pPr>
    </w:p>
    <w:p w14:paraId="3B8A9A94">
      <w:pPr>
        <w:spacing w:line="296" w:lineRule="exact"/>
        <w:rPr>
          <w:rFonts w:hint="eastAsia"/>
        </w:rPr>
      </w:pPr>
      <w:r>
        <w:rPr>
          <w:rFonts w:hint="eastAsia"/>
        </w:rPr>
        <w:t>里士满（Richmond），在约克郡（Yorkshire），ii。</w:t>
      </w:r>
    </w:p>
    <w:p w14:paraId="1AA259D0">
      <w:pPr>
        <w:spacing w:line="296" w:lineRule="exact"/>
        <w:rPr>
          <w:rFonts w:hint="eastAsia"/>
        </w:rPr>
      </w:pPr>
    </w:p>
    <w:p w14:paraId="31673F27">
      <w:pPr>
        <w:spacing w:line="296" w:lineRule="exact"/>
        <w:rPr>
          <w:rFonts w:hint="eastAsia"/>
        </w:rPr>
      </w:pPr>
      <w:r>
        <w:rPr>
          <w:rFonts w:hint="eastAsia"/>
        </w:rPr>
        <w:t>Rigge, Robert, chancellor of the university, of Oxford, lxxv.</w:t>
      </w:r>
    </w:p>
    <w:p w14:paraId="35B6774A">
      <w:pPr>
        <w:spacing w:line="296" w:lineRule="exact"/>
        <w:rPr>
          <w:rFonts w:hint="eastAsia"/>
        </w:rPr>
      </w:pPr>
    </w:p>
    <w:p w14:paraId="1DB99DC0">
      <w:pPr>
        <w:spacing w:line="296" w:lineRule="exact"/>
        <w:rPr>
          <w:rFonts w:hint="eastAsia"/>
        </w:rPr>
      </w:pPr>
      <w:r>
        <w:rPr>
          <w:rFonts w:hint="eastAsia"/>
        </w:rPr>
        <w:t>罗伯特·里格（Rigge, Robert），牛津大学校长，lxxv。</w:t>
      </w:r>
    </w:p>
    <w:p w14:paraId="44A4F010">
      <w:pPr>
        <w:spacing w:line="296" w:lineRule="exact"/>
        <w:rPr>
          <w:rFonts w:hint="eastAsia"/>
        </w:rPr>
      </w:pPr>
    </w:p>
    <w:p w14:paraId="5C7B7282">
      <w:pPr>
        <w:spacing w:line="296" w:lineRule="exact"/>
        <w:rPr>
          <w:rFonts w:hint="eastAsia"/>
        </w:rPr>
      </w:pPr>
      <w:r>
        <w:rPr>
          <w:rFonts w:hint="eastAsia"/>
        </w:rPr>
        <w:t>attached to the opinions of Wycliffe, lxxv.</w:t>
      </w:r>
    </w:p>
    <w:p w14:paraId="73656940">
      <w:pPr>
        <w:spacing w:line="296" w:lineRule="exact"/>
        <w:rPr>
          <w:rFonts w:hint="eastAsia"/>
        </w:rPr>
      </w:pPr>
    </w:p>
    <w:p w14:paraId="1B970070">
      <w:pPr>
        <w:spacing w:line="296" w:lineRule="exact"/>
        <w:rPr>
          <w:rFonts w:hint="eastAsia"/>
        </w:rPr>
      </w:pPr>
      <w:r>
        <w:rPr>
          <w:rFonts w:hint="eastAsia"/>
        </w:rPr>
        <w:t>依附于威克里夫的观点，lxxv。</w:t>
      </w:r>
    </w:p>
    <w:p w14:paraId="24AE585B">
      <w:pPr>
        <w:spacing w:line="296" w:lineRule="exact"/>
        <w:rPr>
          <w:rFonts w:hint="eastAsia"/>
        </w:rPr>
      </w:pPr>
    </w:p>
    <w:p w14:paraId="28FD85A5">
      <w:pPr>
        <w:spacing w:line="296" w:lineRule="exact"/>
        <w:rPr>
          <w:rFonts w:hint="eastAsia"/>
        </w:rPr>
      </w:pPr>
      <w:r>
        <w:rPr>
          <w:rFonts w:hint="eastAsia"/>
        </w:rPr>
        <w:t>brought before a synod, lxxviii.</w:t>
      </w:r>
    </w:p>
    <w:p w14:paraId="13976267">
      <w:pPr>
        <w:spacing w:line="296" w:lineRule="exact"/>
        <w:rPr>
          <w:rFonts w:hint="eastAsia"/>
        </w:rPr>
      </w:pPr>
    </w:p>
    <w:p w14:paraId="0E3F9B12">
      <w:pPr>
        <w:spacing w:line="296" w:lineRule="exact"/>
        <w:rPr>
          <w:rFonts w:hint="eastAsia"/>
        </w:rPr>
      </w:pPr>
      <w:r>
        <w:rPr>
          <w:rFonts w:hint="eastAsia"/>
        </w:rPr>
        <w:t>被带到宗教会议前，lxxviii。</w:t>
      </w:r>
    </w:p>
    <w:p w14:paraId="672CA110">
      <w:pPr>
        <w:spacing w:line="296" w:lineRule="exact"/>
        <w:rPr>
          <w:rFonts w:hint="eastAsia"/>
        </w:rPr>
      </w:pPr>
    </w:p>
    <w:p w14:paraId="0813A8E0">
      <w:pPr>
        <w:spacing w:line="296" w:lineRule="exact"/>
        <w:rPr>
          <w:rFonts w:hint="eastAsia"/>
        </w:rPr>
      </w:pPr>
      <w:r>
        <w:rPr>
          <w:rFonts w:hint="eastAsia"/>
        </w:rPr>
        <w:t>gives assent to the decisions of the synod, lxxviii.</w:t>
      </w:r>
    </w:p>
    <w:p w14:paraId="19D453A8">
      <w:pPr>
        <w:spacing w:line="296" w:lineRule="exact"/>
        <w:rPr>
          <w:rFonts w:hint="eastAsia"/>
        </w:rPr>
      </w:pPr>
    </w:p>
    <w:p w14:paraId="10959276">
      <w:pPr>
        <w:spacing w:line="296" w:lineRule="exact"/>
        <w:rPr>
          <w:rFonts w:hint="eastAsia"/>
        </w:rPr>
      </w:pPr>
      <w:r>
        <w:rPr>
          <w:rFonts w:hint="eastAsia"/>
        </w:rPr>
        <w:t>同意宗教会议的决定，lxxviii。</w:t>
      </w:r>
    </w:p>
    <w:p w14:paraId="6890F2C6">
      <w:pPr>
        <w:spacing w:line="296" w:lineRule="exact"/>
        <w:rPr>
          <w:rFonts w:hint="eastAsia"/>
        </w:rPr>
      </w:pPr>
    </w:p>
    <w:p w14:paraId="6C616C3F">
      <w:pPr>
        <w:spacing w:line="296" w:lineRule="exact"/>
        <w:rPr>
          <w:rFonts w:hint="eastAsia"/>
        </w:rPr>
      </w:pPr>
      <w:r>
        <w:rPr>
          <w:rFonts w:hint="eastAsia"/>
        </w:rPr>
        <w:t>receives admonition from Archbishop Courtney, lxxx.</w:t>
      </w:r>
    </w:p>
    <w:p w14:paraId="26D9EB2B">
      <w:pPr>
        <w:spacing w:line="296" w:lineRule="exact"/>
        <w:rPr>
          <w:rFonts w:hint="eastAsia"/>
        </w:rPr>
      </w:pPr>
    </w:p>
    <w:p w14:paraId="18FF2749">
      <w:pPr>
        <w:spacing w:line="296" w:lineRule="exact"/>
        <w:rPr>
          <w:rFonts w:hint="eastAsia"/>
        </w:rPr>
      </w:pPr>
      <w:r>
        <w:rPr>
          <w:rFonts w:hint="eastAsia"/>
        </w:rPr>
        <w:t>接受考特尼大主教的劝告，lxxx。</w:t>
      </w:r>
    </w:p>
    <w:p w14:paraId="761BAFF1">
      <w:pPr>
        <w:spacing w:line="296" w:lineRule="exact"/>
        <w:rPr>
          <w:rFonts w:hint="eastAsia"/>
        </w:rPr>
      </w:pPr>
    </w:p>
    <w:p w14:paraId="05C1CC94">
      <w:pPr>
        <w:spacing w:line="296" w:lineRule="exact"/>
        <w:rPr>
          <w:rFonts w:hint="eastAsia"/>
        </w:rPr>
      </w:pPr>
      <w:r>
        <w:rPr>
          <w:rFonts w:hint="eastAsia"/>
        </w:rPr>
        <w:t>Rippington, Dr. Ralph, a follower of Wycliffe, lxxv, lxxviii.</w:t>
      </w:r>
    </w:p>
    <w:p w14:paraId="502B8CDA">
      <w:pPr>
        <w:spacing w:line="296" w:lineRule="exact"/>
        <w:rPr>
          <w:rFonts w:hint="eastAsia"/>
        </w:rPr>
      </w:pPr>
    </w:p>
    <w:p w14:paraId="6D350312">
      <w:pPr>
        <w:spacing w:line="296" w:lineRule="exact"/>
        <w:rPr>
          <w:rFonts w:hint="eastAsia"/>
        </w:rPr>
      </w:pPr>
      <w:r>
        <w:rPr>
          <w:rFonts w:hint="eastAsia"/>
        </w:rPr>
        <w:t>拉尔夫·里平顿博士（Rippington, Dr. Ralph），威克里夫的追随者，lxxv, lxxviii。</w:t>
      </w:r>
    </w:p>
    <w:p w14:paraId="37A6A2F5">
      <w:pPr>
        <w:spacing w:line="296" w:lineRule="exact"/>
        <w:rPr>
          <w:rFonts w:hint="eastAsia"/>
        </w:rPr>
      </w:pPr>
    </w:p>
    <w:p w14:paraId="1FD98485">
      <w:pPr>
        <w:spacing w:line="296" w:lineRule="exact"/>
        <w:rPr>
          <w:rFonts w:hint="eastAsia"/>
        </w:rPr>
      </w:pPr>
      <w:r>
        <w:rPr>
          <w:rFonts w:hint="eastAsia"/>
        </w:rPr>
        <w:t>excommunicated, lxxxii.</w:t>
      </w:r>
    </w:p>
    <w:p w14:paraId="2D390896">
      <w:pPr>
        <w:spacing w:line="296" w:lineRule="exact"/>
        <w:rPr>
          <w:rFonts w:hint="eastAsia"/>
        </w:rPr>
      </w:pPr>
    </w:p>
    <w:p w14:paraId="314D28CF">
      <w:pPr>
        <w:spacing w:line="296" w:lineRule="exact"/>
        <w:rPr>
          <w:rFonts w:hint="eastAsia"/>
        </w:rPr>
      </w:pPr>
      <w:r>
        <w:rPr>
          <w:rFonts w:hint="eastAsia"/>
        </w:rPr>
        <w:t>被绝罚，lxxxii。</w:t>
      </w:r>
    </w:p>
    <w:p w14:paraId="75CDAA4C">
      <w:pPr>
        <w:spacing w:line="296" w:lineRule="exact"/>
        <w:rPr>
          <w:rFonts w:hint="eastAsia"/>
        </w:rPr>
      </w:pPr>
    </w:p>
    <w:p w14:paraId="53CBFD01">
      <w:pPr>
        <w:spacing w:line="296" w:lineRule="exact"/>
        <w:rPr>
          <w:rFonts w:hint="eastAsia"/>
        </w:rPr>
      </w:pPr>
      <w:r>
        <w:rPr>
          <w:rFonts w:hint="eastAsia"/>
        </w:rPr>
        <w:t>yields to the demands of the church, lxxxiii.</w:t>
      </w:r>
    </w:p>
    <w:p w14:paraId="34D993A0">
      <w:pPr>
        <w:spacing w:line="296" w:lineRule="exact"/>
        <w:rPr>
          <w:rFonts w:hint="eastAsia"/>
        </w:rPr>
      </w:pPr>
    </w:p>
    <w:p w14:paraId="4B4AF328">
      <w:pPr>
        <w:spacing w:line="296" w:lineRule="exact"/>
        <w:rPr>
          <w:rFonts w:hint="eastAsia"/>
        </w:rPr>
      </w:pPr>
      <w:r>
        <w:rPr>
          <w:rFonts w:hint="eastAsia"/>
        </w:rPr>
        <w:t>屈从于教会的要求，lxxxiii。</w:t>
      </w:r>
    </w:p>
    <w:p w14:paraId="54E39E98">
      <w:pPr>
        <w:spacing w:line="296" w:lineRule="exact"/>
        <w:rPr>
          <w:rFonts w:hint="eastAsia"/>
        </w:rPr>
      </w:pPr>
    </w:p>
    <w:p w14:paraId="0779AB88">
      <w:pPr>
        <w:spacing w:line="296" w:lineRule="exact"/>
        <w:rPr>
          <w:rFonts w:hint="eastAsia"/>
        </w:rPr>
      </w:pPr>
      <w:r>
        <w:rPr>
          <w:rFonts w:hint="eastAsia"/>
        </w:rPr>
        <w:t>Roll, Richard, a translator of the Psalms, lix.</w:t>
      </w:r>
    </w:p>
    <w:p w14:paraId="240BF3CC">
      <w:pPr>
        <w:spacing w:line="296" w:lineRule="exact"/>
        <w:rPr>
          <w:rFonts w:hint="eastAsia"/>
        </w:rPr>
      </w:pPr>
    </w:p>
    <w:p w14:paraId="6685078A">
      <w:pPr>
        <w:spacing w:line="296" w:lineRule="exact"/>
        <w:rPr>
          <w:rFonts w:hint="eastAsia"/>
        </w:rPr>
      </w:pPr>
      <w:r>
        <w:rPr>
          <w:rFonts w:hint="eastAsia"/>
        </w:rPr>
        <w:t>理查德·罗尔（Roll, Richard），一位诗篇翻译者，lix。</w:t>
      </w:r>
    </w:p>
    <w:p w14:paraId="5C94ED56">
      <w:pPr>
        <w:spacing w:line="296" w:lineRule="exact"/>
        <w:rPr>
          <w:rFonts w:hint="eastAsia"/>
        </w:rPr>
      </w:pPr>
    </w:p>
    <w:p w14:paraId="3B38B7DC">
      <w:pPr>
        <w:spacing w:line="296" w:lineRule="exact"/>
        <w:rPr>
          <w:rFonts w:hint="eastAsia"/>
        </w:rPr>
      </w:pPr>
      <w:r>
        <w:rPr>
          <w:rFonts w:hint="eastAsia"/>
        </w:rPr>
        <w:t>Rome, the court of, its rapacity and simony, xxxii.</w:t>
      </w:r>
    </w:p>
    <w:p w14:paraId="2DD095DD">
      <w:pPr>
        <w:spacing w:line="296" w:lineRule="exact"/>
        <w:rPr>
          <w:rFonts w:hint="eastAsia"/>
        </w:rPr>
      </w:pPr>
    </w:p>
    <w:p w14:paraId="052BDA0E">
      <w:pPr>
        <w:spacing w:line="296" w:lineRule="exact"/>
        <w:rPr>
          <w:rFonts w:hint="eastAsia"/>
        </w:rPr>
      </w:pPr>
      <w:r>
        <w:rPr>
          <w:rFonts w:hint="eastAsia"/>
        </w:rPr>
        <w:t>罗马（Rome），其教廷，其贪婪和贩卖圣职罪，xxxii。</w:t>
      </w:r>
    </w:p>
    <w:p w14:paraId="3D0C27C2">
      <w:pPr>
        <w:spacing w:line="296" w:lineRule="exact"/>
        <w:rPr>
          <w:rFonts w:hint="eastAsia"/>
        </w:rPr>
      </w:pPr>
    </w:p>
    <w:p w14:paraId="449DD460">
      <w:pPr>
        <w:spacing w:line="296" w:lineRule="exact"/>
        <w:rPr>
          <w:rFonts w:hint="eastAsia"/>
        </w:rPr>
      </w:pPr>
      <w:r>
        <w:rPr>
          <w:rFonts w:hint="eastAsia"/>
        </w:rPr>
        <w:t>Romish doctrine and polity, a spiritual thraldom, l.</w:t>
      </w:r>
    </w:p>
    <w:p w14:paraId="410309CD">
      <w:pPr>
        <w:spacing w:line="296" w:lineRule="exact"/>
        <w:rPr>
          <w:rFonts w:hint="eastAsia"/>
        </w:rPr>
      </w:pPr>
    </w:p>
    <w:p w14:paraId="4F407CED">
      <w:pPr>
        <w:spacing w:line="296" w:lineRule="exact"/>
        <w:rPr>
          <w:rFonts w:hint="eastAsia"/>
        </w:rPr>
      </w:pPr>
      <w:r>
        <w:rPr>
          <w:rFonts w:hint="eastAsia"/>
        </w:rPr>
        <w:t>罗马教的教义（Romish doctrine）和政体（polity），一种属灵的奴役，l。</w:t>
      </w:r>
    </w:p>
    <w:p w14:paraId="21B8F366">
      <w:pPr>
        <w:spacing w:line="296" w:lineRule="exact"/>
        <w:rPr>
          <w:rFonts w:hint="eastAsia"/>
        </w:rPr>
      </w:pPr>
    </w:p>
    <w:p w14:paraId="027F9232">
      <w:pPr>
        <w:spacing w:line="296" w:lineRule="exact"/>
        <w:rPr>
          <w:rFonts w:hint="eastAsia"/>
        </w:rPr>
      </w:pPr>
      <w:r>
        <w:rPr>
          <w:rFonts w:hint="eastAsia"/>
        </w:rPr>
        <w:t>SACRAMENTAL change, a delusion by the priest, lxix.</w:t>
      </w:r>
    </w:p>
    <w:p w14:paraId="7EDF84D0">
      <w:pPr>
        <w:spacing w:line="296" w:lineRule="exact"/>
        <w:rPr>
          <w:rFonts w:hint="eastAsia"/>
        </w:rPr>
      </w:pPr>
    </w:p>
    <w:p w14:paraId="53A87086">
      <w:pPr>
        <w:spacing w:line="296" w:lineRule="exact"/>
        <w:rPr>
          <w:rFonts w:hint="eastAsia"/>
        </w:rPr>
      </w:pPr>
      <w:r>
        <w:rPr>
          <w:rFonts w:hint="eastAsia"/>
        </w:rPr>
        <w:t>圣事的改变（SACRAMENTAL change），一种由神父造成的迷惑，lxix。</w:t>
      </w:r>
    </w:p>
    <w:p w14:paraId="181BC07D">
      <w:pPr>
        <w:spacing w:line="296" w:lineRule="exact"/>
        <w:rPr>
          <w:rFonts w:hint="eastAsia"/>
        </w:rPr>
      </w:pPr>
    </w:p>
    <w:p w14:paraId="6206741B">
      <w:pPr>
        <w:spacing w:line="296" w:lineRule="exact"/>
        <w:rPr>
          <w:rFonts w:hint="eastAsia"/>
        </w:rPr>
      </w:pPr>
      <w:r>
        <w:rPr>
          <w:rFonts w:hint="eastAsia"/>
        </w:rPr>
        <w:t>Sacrament, bread of, what change takes place in it, lxxxviii.</w:t>
      </w:r>
    </w:p>
    <w:p w14:paraId="10A983E5">
      <w:pPr>
        <w:spacing w:line="296" w:lineRule="exact"/>
        <w:rPr>
          <w:rFonts w:hint="eastAsia"/>
        </w:rPr>
      </w:pPr>
    </w:p>
    <w:p w14:paraId="2E13C23E">
      <w:pPr>
        <w:spacing w:line="296" w:lineRule="exact"/>
        <w:rPr>
          <w:rFonts w:hint="eastAsia"/>
        </w:rPr>
      </w:pPr>
      <w:r>
        <w:rPr>
          <w:rFonts w:hint="eastAsia"/>
        </w:rPr>
        <w:t>圣事（Sacrament），其饼，其中发生什么改变，lxxxviii。</w:t>
      </w:r>
    </w:p>
    <w:p w14:paraId="2C413C03">
      <w:pPr>
        <w:spacing w:line="296" w:lineRule="exact"/>
        <w:rPr>
          <w:rFonts w:hint="eastAsia"/>
        </w:rPr>
      </w:pPr>
    </w:p>
    <w:p w14:paraId="7CD5B1FC">
      <w:pPr>
        <w:spacing w:line="296" w:lineRule="exact"/>
        <w:rPr>
          <w:rFonts w:hint="eastAsia"/>
        </w:rPr>
      </w:pPr>
      <w:r>
        <w:rPr>
          <w:rFonts w:hint="eastAsia"/>
        </w:rPr>
        <w:t>the presence of Christ in, how, lxxxviii.</w:t>
      </w:r>
    </w:p>
    <w:p w14:paraId="44E299B8">
      <w:pPr>
        <w:spacing w:line="296" w:lineRule="exact"/>
        <w:rPr>
          <w:rFonts w:hint="eastAsia"/>
        </w:rPr>
      </w:pPr>
    </w:p>
    <w:p w14:paraId="071A17D0">
      <w:pPr>
        <w:spacing w:line="296" w:lineRule="exact"/>
        <w:rPr>
          <w:rFonts w:hint="eastAsia"/>
        </w:rPr>
      </w:pPr>
      <w:r>
        <w:rPr>
          <w:rFonts w:hint="eastAsia"/>
        </w:rPr>
        <w:t>基督在其中的临在，如何，lxxxviii。</w:t>
      </w:r>
    </w:p>
    <w:p w14:paraId="677F06A2">
      <w:pPr>
        <w:spacing w:line="296" w:lineRule="exact"/>
        <w:rPr>
          <w:rFonts w:hint="eastAsia"/>
        </w:rPr>
      </w:pPr>
    </w:p>
    <w:p w14:paraId="3E78F68D">
      <w:pPr>
        <w:spacing w:line="296" w:lineRule="exact"/>
        <w:rPr>
          <w:rFonts w:hint="eastAsia"/>
        </w:rPr>
      </w:pPr>
      <w:r>
        <w:rPr>
          <w:rFonts w:hint="eastAsia"/>
        </w:rPr>
        <w:t>Salisbury, John of, a writer of note, xi.</w:t>
      </w:r>
    </w:p>
    <w:p w14:paraId="661839F7">
      <w:pPr>
        <w:spacing w:line="296" w:lineRule="exact"/>
        <w:rPr>
          <w:rFonts w:hint="eastAsia"/>
        </w:rPr>
      </w:pPr>
    </w:p>
    <w:p w14:paraId="3EABC73F">
      <w:pPr>
        <w:spacing w:line="296" w:lineRule="exact"/>
        <w:rPr>
          <w:rFonts w:hint="eastAsia"/>
        </w:rPr>
      </w:pPr>
      <w:r>
        <w:rPr>
          <w:rFonts w:hint="eastAsia"/>
        </w:rPr>
        <w:t>索尔兹伯里的约翰（Salisbury, John of），一位著名作家，xi。</w:t>
      </w:r>
    </w:p>
    <w:p w14:paraId="2A560A29">
      <w:pPr>
        <w:spacing w:line="296" w:lineRule="exact"/>
        <w:rPr>
          <w:rFonts w:hint="eastAsia"/>
        </w:rPr>
      </w:pPr>
    </w:p>
    <w:p w14:paraId="4A6C34A1">
      <w:pPr>
        <w:spacing w:line="296" w:lineRule="exact"/>
        <w:rPr>
          <w:rFonts w:hint="eastAsia"/>
        </w:rPr>
      </w:pPr>
      <w:r>
        <w:rPr>
          <w:rFonts w:hint="eastAsia"/>
        </w:rPr>
        <w:t>Satan’s master device, transubstantiation, lxxxvii, lxxxviii.</w:t>
      </w:r>
    </w:p>
    <w:p w14:paraId="782FA5A6">
      <w:pPr>
        <w:spacing w:line="296" w:lineRule="exact"/>
        <w:rPr>
          <w:rFonts w:hint="eastAsia"/>
        </w:rPr>
      </w:pPr>
    </w:p>
    <w:p w14:paraId="29DA4C09">
      <w:pPr>
        <w:spacing w:line="296" w:lineRule="exact"/>
        <w:rPr>
          <w:rFonts w:hint="eastAsia"/>
        </w:rPr>
      </w:pPr>
      <w:r>
        <w:rPr>
          <w:rFonts w:hint="eastAsia"/>
        </w:rPr>
        <w:t>撒旦的主要诡计（Satan's master device），变质说，lxxxvii, lxxxviii。</w:t>
      </w:r>
    </w:p>
    <w:p w14:paraId="57958C00">
      <w:pPr>
        <w:spacing w:line="296" w:lineRule="exact"/>
        <w:rPr>
          <w:rFonts w:hint="eastAsia"/>
        </w:rPr>
      </w:pPr>
    </w:p>
    <w:p w14:paraId="600F3F0D">
      <w:pPr>
        <w:spacing w:line="296" w:lineRule="exact"/>
        <w:rPr>
          <w:rFonts w:hint="eastAsia"/>
        </w:rPr>
      </w:pPr>
      <w:r>
        <w:rPr>
          <w:rFonts w:hint="eastAsia"/>
        </w:rPr>
        <w:t>Saxon, Anglo, clergy, obedient to the pope, lxv.</w:t>
      </w:r>
    </w:p>
    <w:p w14:paraId="0142039F">
      <w:pPr>
        <w:spacing w:line="296" w:lineRule="exact"/>
        <w:rPr>
          <w:rFonts w:hint="eastAsia"/>
        </w:rPr>
      </w:pPr>
    </w:p>
    <w:p w14:paraId="2A16F655">
      <w:pPr>
        <w:spacing w:line="296" w:lineRule="exact"/>
        <w:rPr>
          <w:rFonts w:hint="eastAsia"/>
        </w:rPr>
      </w:pPr>
      <w:r>
        <w:rPr>
          <w:rFonts w:hint="eastAsia"/>
        </w:rPr>
        <w:t>撒克逊人（Saxon），盎格鲁，神职人员，顺服教宗，lxv。</w:t>
      </w:r>
    </w:p>
    <w:p w14:paraId="03472C1A">
      <w:pPr>
        <w:spacing w:line="296" w:lineRule="exact"/>
        <w:rPr>
          <w:rFonts w:hint="eastAsia"/>
        </w:rPr>
      </w:pPr>
    </w:p>
    <w:p w14:paraId="5B4E406F">
      <w:pPr>
        <w:spacing w:line="296" w:lineRule="exact"/>
        <w:rPr>
          <w:rFonts w:hint="eastAsia"/>
        </w:rPr>
      </w:pPr>
      <w:r>
        <w:rPr>
          <w:rFonts w:hint="eastAsia"/>
        </w:rPr>
        <w:t>their doctrine of the eucharist, lxvi.</w:t>
      </w:r>
    </w:p>
    <w:p w14:paraId="48CEBCC6">
      <w:pPr>
        <w:spacing w:line="296" w:lineRule="exact"/>
        <w:rPr>
          <w:rFonts w:hint="eastAsia"/>
        </w:rPr>
      </w:pPr>
    </w:p>
    <w:p w14:paraId="39B0DA0B">
      <w:pPr>
        <w:spacing w:line="296" w:lineRule="exact"/>
        <w:rPr>
          <w:rFonts w:hint="eastAsia"/>
        </w:rPr>
      </w:pPr>
      <w:r>
        <w:rPr>
          <w:rFonts w:hint="eastAsia"/>
        </w:rPr>
        <w:t>他们关于圣餐的教义，lxvi。</w:t>
      </w:r>
    </w:p>
    <w:p w14:paraId="0CC8B717">
      <w:pPr>
        <w:spacing w:line="296" w:lineRule="exact"/>
        <w:rPr>
          <w:rFonts w:hint="eastAsia"/>
        </w:rPr>
      </w:pPr>
    </w:p>
    <w:p w14:paraId="4907B404">
      <w:pPr>
        <w:spacing w:line="296" w:lineRule="exact"/>
        <w:rPr>
          <w:rFonts w:hint="eastAsia"/>
        </w:rPr>
      </w:pPr>
      <w:r>
        <w:rPr>
          <w:rFonts w:hint="eastAsia"/>
        </w:rPr>
        <w:t>testimony to the doctrine of the eucharist, lxvii.</w:t>
      </w:r>
    </w:p>
    <w:p w14:paraId="1BBD8E34">
      <w:pPr>
        <w:spacing w:line="296" w:lineRule="exact"/>
        <w:rPr>
          <w:rFonts w:hint="eastAsia"/>
        </w:rPr>
      </w:pPr>
    </w:p>
    <w:p w14:paraId="2B46D965">
      <w:pPr>
        <w:spacing w:line="296" w:lineRule="exact"/>
        <w:rPr>
          <w:rFonts w:hint="eastAsia"/>
        </w:rPr>
      </w:pPr>
      <w:r>
        <w:rPr>
          <w:rFonts w:hint="eastAsia"/>
        </w:rPr>
        <w:t>对圣餐教义的见证，lxvii。</w:t>
      </w:r>
    </w:p>
    <w:p w14:paraId="076D5A26">
      <w:pPr>
        <w:spacing w:line="296" w:lineRule="exact"/>
        <w:rPr>
          <w:rFonts w:hint="eastAsia"/>
        </w:rPr>
      </w:pPr>
    </w:p>
    <w:p w14:paraId="29454DF5">
      <w:pPr>
        <w:spacing w:line="296" w:lineRule="exact"/>
        <w:rPr>
          <w:rFonts w:hint="eastAsia"/>
        </w:rPr>
      </w:pPr>
      <w:r>
        <w:rPr>
          <w:rFonts w:hint="eastAsia"/>
        </w:rPr>
        <w:t>versions of the Gospels, lviii.</w:t>
      </w:r>
    </w:p>
    <w:p w14:paraId="67AC89E9">
      <w:pPr>
        <w:spacing w:line="296" w:lineRule="exact"/>
        <w:rPr>
          <w:rFonts w:hint="eastAsia"/>
        </w:rPr>
      </w:pPr>
    </w:p>
    <w:p w14:paraId="5FCD692C">
      <w:pPr>
        <w:spacing w:line="296" w:lineRule="exact"/>
        <w:rPr>
          <w:rFonts w:hint="eastAsia"/>
        </w:rPr>
      </w:pPr>
      <w:r>
        <w:rPr>
          <w:rFonts w:hint="eastAsia"/>
        </w:rPr>
        <w:t>福音书的版本，lviii。</w:t>
      </w:r>
    </w:p>
    <w:p w14:paraId="1905593D">
      <w:pPr>
        <w:spacing w:line="296" w:lineRule="exact"/>
        <w:rPr>
          <w:rFonts w:hint="eastAsia"/>
        </w:rPr>
      </w:pPr>
    </w:p>
    <w:p w14:paraId="73D9D28F">
      <w:pPr>
        <w:spacing w:line="296" w:lineRule="exact"/>
        <w:rPr>
          <w:rFonts w:hint="eastAsia"/>
        </w:rPr>
      </w:pPr>
      <w:r>
        <w:rPr>
          <w:rFonts w:hint="eastAsia"/>
        </w:rPr>
        <w:t>Schools in towns before Wycliffe’s days, iii, iv.</w:t>
      </w:r>
    </w:p>
    <w:p w14:paraId="54DCC7DF">
      <w:pPr>
        <w:spacing w:line="296" w:lineRule="exact"/>
        <w:rPr>
          <w:rFonts w:hint="eastAsia"/>
        </w:rPr>
      </w:pPr>
    </w:p>
    <w:p w14:paraId="26048118">
      <w:pPr>
        <w:spacing w:line="296" w:lineRule="exact"/>
        <w:rPr>
          <w:rFonts w:hint="eastAsia"/>
        </w:rPr>
      </w:pPr>
      <w:r>
        <w:rPr>
          <w:rFonts w:hint="eastAsia"/>
        </w:rPr>
        <w:t>学校（Schools），在城镇中，在威克里夫时代之前，iii, iv。</w:t>
      </w:r>
    </w:p>
    <w:p w14:paraId="6205C4F8">
      <w:pPr>
        <w:spacing w:line="296" w:lineRule="exact"/>
        <w:rPr>
          <w:rFonts w:hint="eastAsia"/>
        </w:rPr>
      </w:pPr>
    </w:p>
    <w:p w14:paraId="54872536">
      <w:pPr>
        <w:spacing w:line="296" w:lineRule="exact"/>
        <w:rPr>
          <w:rFonts w:hint="eastAsia"/>
        </w:rPr>
      </w:pPr>
      <w:r>
        <w:rPr>
          <w:rFonts w:hint="eastAsia"/>
        </w:rPr>
        <w:t>Scotus, Duns, has the genius of Aristotle, v.</w:t>
      </w:r>
    </w:p>
    <w:p w14:paraId="69C6C8EF">
      <w:pPr>
        <w:spacing w:line="296" w:lineRule="exact"/>
        <w:rPr>
          <w:rFonts w:hint="eastAsia"/>
        </w:rPr>
      </w:pPr>
    </w:p>
    <w:p w14:paraId="045F0F4B">
      <w:pPr>
        <w:spacing w:line="296" w:lineRule="exact"/>
        <w:rPr>
          <w:rFonts w:hint="eastAsia"/>
        </w:rPr>
      </w:pPr>
      <w:r>
        <w:rPr>
          <w:rFonts w:hint="eastAsia"/>
        </w:rPr>
        <w:t>司各脱（Scotus），邓斯，拥有亚里士多德的天赋，v。</w:t>
      </w:r>
    </w:p>
    <w:p w14:paraId="5EBF7556">
      <w:pPr>
        <w:spacing w:line="296" w:lineRule="exact"/>
        <w:rPr>
          <w:rFonts w:hint="eastAsia"/>
        </w:rPr>
      </w:pPr>
    </w:p>
    <w:p w14:paraId="0E73174D">
      <w:pPr>
        <w:spacing w:line="296" w:lineRule="exact"/>
        <w:rPr>
          <w:rFonts w:hint="eastAsia"/>
        </w:rPr>
      </w:pPr>
      <w:r>
        <w:rPr>
          <w:rFonts w:hint="eastAsia"/>
        </w:rPr>
        <w:t>Scriptural knowledge advanced by Wycliffe, l.</w:t>
      </w:r>
    </w:p>
    <w:p w14:paraId="1B8D439C">
      <w:pPr>
        <w:spacing w:line="296" w:lineRule="exact"/>
        <w:rPr>
          <w:rFonts w:hint="eastAsia"/>
        </w:rPr>
      </w:pPr>
    </w:p>
    <w:p w14:paraId="7913E453">
      <w:pPr>
        <w:spacing w:line="296" w:lineRule="exact"/>
        <w:rPr>
          <w:rFonts w:hint="eastAsia"/>
        </w:rPr>
      </w:pPr>
      <w:r>
        <w:rPr>
          <w:rFonts w:hint="eastAsia"/>
        </w:rPr>
        <w:t>圣经知识（Scriptural knowledge）被威克里夫推进，l。</w:t>
      </w:r>
    </w:p>
    <w:p w14:paraId="60CE60E7">
      <w:pPr>
        <w:spacing w:line="296" w:lineRule="exact"/>
        <w:rPr>
          <w:rFonts w:hint="eastAsia"/>
        </w:rPr>
      </w:pPr>
    </w:p>
    <w:p w14:paraId="25879756">
      <w:pPr>
        <w:spacing w:line="296" w:lineRule="exact"/>
        <w:rPr>
          <w:rFonts w:hint="eastAsia"/>
        </w:rPr>
      </w:pPr>
      <w:r>
        <w:rPr>
          <w:rFonts w:hint="eastAsia"/>
        </w:rPr>
        <w:t>Scripture, all truth of, designed for the people, lxiii.</w:t>
      </w:r>
    </w:p>
    <w:p w14:paraId="72625BA4">
      <w:pPr>
        <w:spacing w:line="296" w:lineRule="exact"/>
        <w:rPr>
          <w:rFonts w:hint="eastAsia"/>
        </w:rPr>
      </w:pPr>
    </w:p>
    <w:p w14:paraId="2F3EC8EB">
      <w:pPr>
        <w:spacing w:line="296" w:lineRule="exact"/>
        <w:rPr>
          <w:rFonts w:hint="eastAsia"/>
        </w:rPr>
      </w:pPr>
      <w:r>
        <w:rPr>
          <w:rFonts w:hint="eastAsia"/>
        </w:rPr>
        <w:t>圣经（Scripture），其所有真理，为人民而设，lxiii。</w:t>
      </w:r>
    </w:p>
    <w:p w14:paraId="4160F78B">
      <w:pPr>
        <w:spacing w:line="296" w:lineRule="exact"/>
        <w:rPr>
          <w:rFonts w:hint="eastAsia"/>
        </w:rPr>
      </w:pPr>
    </w:p>
    <w:p w14:paraId="058280F5">
      <w:pPr>
        <w:spacing w:line="296" w:lineRule="exact"/>
        <w:rPr>
          <w:rFonts w:hint="eastAsia"/>
        </w:rPr>
      </w:pPr>
      <w:r>
        <w:rPr>
          <w:rFonts w:hint="eastAsia"/>
        </w:rPr>
        <w:t>how studied by Wycliffe. l.</w:t>
      </w:r>
    </w:p>
    <w:p w14:paraId="6F0F0E87">
      <w:pPr>
        <w:spacing w:line="296" w:lineRule="exact"/>
        <w:rPr>
          <w:rFonts w:hint="eastAsia"/>
        </w:rPr>
      </w:pPr>
    </w:p>
    <w:p w14:paraId="39101B9D">
      <w:pPr>
        <w:spacing w:line="296" w:lineRule="exact"/>
        <w:rPr>
          <w:rFonts w:hint="eastAsia"/>
        </w:rPr>
      </w:pPr>
      <w:r>
        <w:rPr>
          <w:rFonts w:hint="eastAsia"/>
        </w:rPr>
        <w:t>威克里夫如何研读，l。</w:t>
      </w:r>
    </w:p>
    <w:p w14:paraId="15E0CC0B">
      <w:pPr>
        <w:spacing w:line="296" w:lineRule="exact"/>
        <w:rPr>
          <w:rFonts w:hint="eastAsia"/>
        </w:rPr>
      </w:pPr>
    </w:p>
    <w:p w14:paraId="67C52F9A">
      <w:pPr>
        <w:spacing w:line="296" w:lineRule="exact"/>
        <w:rPr>
          <w:rFonts w:hint="eastAsia"/>
        </w:rPr>
      </w:pPr>
      <w:r>
        <w:rPr>
          <w:rFonts w:hint="eastAsia"/>
        </w:rPr>
        <w:t>Scripture ought to be known to the people, lxii.</w:t>
      </w:r>
    </w:p>
    <w:p w14:paraId="7E93A251">
      <w:pPr>
        <w:spacing w:line="296" w:lineRule="exact"/>
        <w:rPr>
          <w:rFonts w:hint="eastAsia"/>
        </w:rPr>
      </w:pPr>
    </w:p>
    <w:p w14:paraId="6C971723">
      <w:pPr>
        <w:spacing w:line="296" w:lineRule="exact"/>
        <w:rPr>
          <w:rFonts w:hint="eastAsia"/>
        </w:rPr>
      </w:pPr>
      <w:r>
        <w:rPr>
          <w:rFonts w:hint="eastAsia"/>
        </w:rPr>
        <w:t>圣经应当被人民认识，lxii。</w:t>
      </w:r>
    </w:p>
    <w:p w14:paraId="295B6685">
      <w:pPr>
        <w:spacing w:line="296" w:lineRule="exact"/>
        <w:rPr>
          <w:rFonts w:hint="eastAsia"/>
        </w:rPr>
      </w:pPr>
    </w:p>
    <w:p w14:paraId="4B390446">
      <w:pPr>
        <w:spacing w:line="296" w:lineRule="exact"/>
        <w:rPr>
          <w:rFonts w:hint="eastAsia"/>
        </w:rPr>
      </w:pPr>
      <w:r>
        <w:rPr>
          <w:rFonts w:hint="eastAsia"/>
        </w:rPr>
        <w:t>prelates ignorant of, lxii.</w:t>
      </w:r>
    </w:p>
    <w:p w14:paraId="40DE6325">
      <w:pPr>
        <w:spacing w:line="296" w:lineRule="exact"/>
        <w:rPr>
          <w:rFonts w:hint="eastAsia"/>
        </w:rPr>
      </w:pPr>
    </w:p>
    <w:p w14:paraId="22F83810">
      <w:pPr>
        <w:spacing w:line="296" w:lineRule="exact"/>
        <w:rPr>
          <w:rFonts w:hint="eastAsia"/>
        </w:rPr>
      </w:pPr>
      <w:r>
        <w:rPr>
          <w:rFonts w:hint="eastAsia"/>
        </w:rPr>
        <w:t>高级教士对其无知，lxii。</w:t>
      </w:r>
    </w:p>
    <w:p w14:paraId="4E29B3D0">
      <w:pPr>
        <w:spacing w:line="296" w:lineRule="exact"/>
        <w:rPr>
          <w:rFonts w:hint="eastAsia"/>
        </w:rPr>
      </w:pPr>
    </w:p>
    <w:p w14:paraId="07FCCFE5">
      <w:pPr>
        <w:spacing w:line="296" w:lineRule="exact"/>
        <w:rPr>
          <w:rFonts w:hint="eastAsia"/>
        </w:rPr>
      </w:pPr>
      <w:r>
        <w:rPr>
          <w:rFonts w:hint="eastAsia"/>
        </w:rPr>
        <w:t>urged upon all men by Wycliffe, l.</w:t>
      </w:r>
    </w:p>
    <w:p w14:paraId="5527603D">
      <w:pPr>
        <w:spacing w:line="296" w:lineRule="exact"/>
        <w:rPr>
          <w:rFonts w:hint="eastAsia"/>
        </w:rPr>
      </w:pPr>
    </w:p>
    <w:p w14:paraId="75DF1B88">
      <w:pPr>
        <w:spacing w:line="296" w:lineRule="exact"/>
        <w:rPr>
          <w:rFonts w:hint="eastAsia"/>
        </w:rPr>
      </w:pPr>
      <w:r>
        <w:rPr>
          <w:rFonts w:hint="eastAsia"/>
        </w:rPr>
        <w:t>被威克里夫敦促给所有人，l。</w:t>
      </w:r>
    </w:p>
    <w:p w14:paraId="4772919D">
      <w:pPr>
        <w:spacing w:line="296" w:lineRule="exact"/>
        <w:rPr>
          <w:rFonts w:hint="eastAsia"/>
        </w:rPr>
      </w:pPr>
    </w:p>
    <w:p w14:paraId="248E7683">
      <w:pPr>
        <w:spacing w:line="296" w:lineRule="exact"/>
        <w:rPr>
          <w:rFonts w:hint="eastAsia"/>
        </w:rPr>
      </w:pPr>
      <w:r>
        <w:rPr>
          <w:rFonts w:hint="eastAsia"/>
        </w:rPr>
        <w:t>Scriptures of the Old and New Testament first translated into English by Wycliffe, lvi.</w:t>
      </w:r>
    </w:p>
    <w:p w14:paraId="1450D152">
      <w:pPr>
        <w:spacing w:line="296" w:lineRule="exact"/>
        <w:rPr>
          <w:rFonts w:hint="eastAsia"/>
        </w:rPr>
      </w:pPr>
    </w:p>
    <w:p w14:paraId="71BBE1FB">
      <w:pPr>
        <w:spacing w:line="296" w:lineRule="exact"/>
        <w:rPr>
          <w:rFonts w:hint="eastAsia"/>
        </w:rPr>
      </w:pPr>
      <w:r>
        <w:rPr>
          <w:rFonts w:hint="eastAsia"/>
        </w:rPr>
        <w:t>旧约和新约圣经（Scriptures）首先由威克里夫翻译成英文，lvi。</w:t>
      </w:r>
    </w:p>
    <w:p w14:paraId="306F9B60">
      <w:pPr>
        <w:spacing w:line="296" w:lineRule="exact"/>
        <w:rPr>
          <w:rFonts w:hint="eastAsia"/>
        </w:rPr>
      </w:pPr>
    </w:p>
    <w:p w14:paraId="57D27AD0">
      <w:pPr>
        <w:spacing w:line="296" w:lineRule="exact"/>
        <w:rPr>
          <w:rFonts w:hint="eastAsia"/>
        </w:rPr>
      </w:pPr>
      <w:r>
        <w:rPr>
          <w:rFonts w:hint="eastAsia"/>
        </w:rPr>
        <w:t>portions of the, translated into English, lvi, lx.</w:t>
      </w:r>
    </w:p>
    <w:p w14:paraId="3DECA8DA">
      <w:pPr>
        <w:spacing w:line="296" w:lineRule="exact"/>
        <w:rPr>
          <w:rFonts w:hint="eastAsia"/>
        </w:rPr>
      </w:pPr>
    </w:p>
    <w:p w14:paraId="7B5833C6">
      <w:pPr>
        <w:spacing w:line="296" w:lineRule="exact"/>
        <w:rPr>
          <w:rFonts w:hint="eastAsia"/>
        </w:rPr>
      </w:pPr>
      <w:r>
        <w:rPr>
          <w:rFonts w:hint="eastAsia"/>
        </w:rPr>
        <w:t>其部分被翻译成英文，lvi, lx。</w:t>
      </w:r>
    </w:p>
    <w:p w14:paraId="2F071897">
      <w:pPr>
        <w:spacing w:line="296" w:lineRule="exact"/>
        <w:rPr>
          <w:rFonts w:hint="eastAsia"/>
        </w:rPr>
      </w:pPr>
    </w:p>
    <w:p w14:paraId="7C1C779F">
      <w:pPr>
        <w:spacing w:line="296" w:lineRule="exact"/>
        <w:rPr>
          <w:rFonts w:hint="eastAsia"/>
        </w:rPr>
      </w:pPr>
      <w:r>
        <w:rPr>
          <w:rFonts w:hint="eastAsia"/>
        </w:rPr>
        <w:t>Secular lords to resist the blasphemous claims of priestly absolution, liii.</w:t>
      </w:r>
    </w:p>
    <w:p w14:paraId="2AAC7899">
      <w:pPr>
        <w:spacing w:line="296" w:lineRule="exact"/>
        <w:rPr>
          <w:rFonts w:hint="eastAsia"/>
        </w:rPr>
      </w:pPr>
    </w:p>
    <w:p w14:paraId="1411DB92">
      <w:pPr>
        <w:spacing w:line="296" w:lineRule="exact"/>
        <w:rPr>
          <w:rFonts w:hint="eastAsia"/>
        </w:rPr>
      </w:pPr>
      <w:r>
        <w:rPr>
          <w:rFonts w:hint="eastAsia"/>
        </w:rPr>
        <w:t>世俗领主（Secular lords）应抵制祭司赦罪的亵渎性要求，liii。</w:t>
      </w:r>
    </w:p>
    <w:p w14:paraId="213C6CE5">
      <w:pPr>
        <w:spacing w:line="296" w:lineRule="exact"/>
        <w:rPr>
          <w:rFonts w:hint="eastAsia"/>
        </w:rPr>
      </w:pPr>
    </w:p>
    <w:p w14:paraId="75FEEF2F">
      <w:pPr>
        <w:spacing w:line="296" w:lineRule="exact"/>
        <w:rPr>
          <w:rFonts w:hint="eastAsia"/>
        </w:rPr>
      </w:pPr>
      <w:r>
        <w:rPr>
          <w:rFonts w:hint="eastAsia"/>
        </w:rPr>
        <w:t>Selden, an eminent antiquarian, v.</w:t>
      </w:r>
    </w:p>
    <w:p w14:paraId="6E70566A">
      <w:pPr>
        <w:spacing w:line="296" w:lineRule="exact"/>
        <w:rPr>
          <w:rFonts w:hint="eastAsia"/>
        </w:rPr>
      </w:pPr>
    </w:p>
    <w:p w14:paraId="590D0697">
      <w:pPr>
        <w:spacing w:line="296" w:lineRule="exact"/>
        <w:rPr>
          <w:rFonts w:hint="eastAsia"/>
        </w:rPr>
      </w:pPr>
      <w:r>
        <w:rPr>
          <w:rFonts w:hint="eastAsia"/>
        </w:rPr>
        <w:t>塞尔登（Selden），一位杰出的古文物学家，v。</w:t>
      </w:r>
    </w:p>
    <w:p w14:paraId="56B7BEAF">
      <w:pPr>
        <w:spacing w:line="296" w:lineRule="exact"/>
        <w:rPr>
          <w:rFonts w:hint="eastAsia"/>
        </w:rPr>
      </w:pPr>
    </w:p>
    <w:p w14:paraId="794B93AA">
      <w:pPr>
        <w:spacing w:line="296" w:lineRule="exact"/>
        <w:rPr>
          <w:rFonts w:hint="eastAsia"/>
        </w:rPr>
      </w:pPr>
      <w:r>
        <w:rPr>
          <w:rFonts w:hint="eastAsia"/>
        </w:rPr>
        <w:t>Senators and aldermen of Oxford visit Wycliffe in his sickness, lv.</w:t>
      </w:r>
    </w:p>
    <w:p w14:paraId="3F614922">
      <w:pPr>
        <w:spacing w:line="296" w:lineRule="exact"/>
        <w:rPr>
          <w:rFonts w:hint="eastAsia"/>
        </w:rPr>
      </w:pPr>
    </w:p>
    <w:p w14:paraId="7DF80282">
      <w:pPr>
        <w:spacing w:line="296" w:lineRule="exact"/>
        <w:rPr>
          <w:rFonts w:hint="eastAsia"/>
        </w:rPr>
      </w:pPr>
      <w:r>
        <w:rPr>
          <w:rFonts w:hint="eastAsia"/>
        </w:rPr>
        <w:t>牛津的参议员（Senators）和市议员（aldermen）在威克里夫生病时探望他，lv。</w:t>
      </w:r>
    </w:p>
    <w:p w14:paraId="0999273E">
      <w:pPr>
        <w:spacing w:line="296" w:lineRule="exact"/>
        <w:rPr>
          <w:rFonts w:hint="eastAsia"/>
        </w:rPr>
      </w:pPr>
    </w:p>
    <w:p w14:paraId="27D44AA3">
      <w:pPr>
        <w:spacing w:line="296" w:lineRule="exact"/>
        <w:rPr>
          <w:rFonts w:hint="eastAsia"/>
        </w:rPr>
      </w:pPr>
      <w:r>
        <w:rPr>
          <w:rFonts w:hint="eastAsia"/>
        </w:rPr>
        <w:t>Shepey, John de, a commissioner to the pope, xxix.</w:t>
      </w:r>
    </w:p>
    <w:p w14:paraId="68C82483">
      <w:pPr>
        <w:spacing w:line="296" w:lineRule="exact"/>
        <w:rPr>
          <w:rFonts w:hint="eastAsia"/>
        </w:rPr>
      </w:pPr>
    </w:p>
    <w:p w14:paraId="492DF505">
      <w:pPr>
        <w:spacing w:line="296" w:lineRule="exact"/>
        <w:rPr>
          <w:rFonts w:hint="eastAsia"/>
        </w:rPr>
      </w:pPr>
      <w:r>
        <w:rPr>
          <w:rFonts w:hint="eastAsia"/>
        </w:rPr>
        <w:t>约翰·德·谢佩（Shepey, John de），派往教宗的专员，xxix。</w:t>
      </w:r>
    </w:p>
    <w:p w14:paraId="1510D536">
      <w:pPr>
        <w:spacing w:line="296" w:lineRule="exact"/>
        <w:rPr>
          <w:rFonts w:hint="eastAsia"/>
        </w:rPr>
      </w:pPr>
    </w:p>
    <w:p w14:paraId="4BDC5463">
      <w:pPr>
        <w:spacing w:line="296" w:lineRule="exact"/>
        <w:rPr>
          <w:rFonts w:hint="eastAsia"/>
        </w:rPr>
      </w:pPr>
      <w:r>
        <w:rPr>
          <w:rFonts w:hint="eastAsia"/>
        </w:rPr>
        <w:t>Sigwerd, a nobleman, obtains a translation of the Scriptures, lviii.</w:t>
      </w:r>
    </w:p>
    <w:p w14:paraId="4F275F32">
      <w:pPr>
        <w:spacing w:line="296" w:lineRule="exact"/>
        <w:rPr>
          <w:rFonts w:hint="eastAsia"/>
        </w:rPr>
      </w:pPr>
    </w:p>
    <w:p w14:paraId="1EEAD868">
      <w:pPr>
        <w:spacing w:line="296" w:lineRule="exact"/>
        <w:rPr>
          <w:rFonts w:hint="eastAsia"/>
        </w:rPr>
      </w:pPr>
      <w:r>
        <w:rPr>
          <w:rFonts w:hint="eastAsia"/>
        </w:rPr>
        <w:t>西格沃德（Sigwerd），一位贵族，获得一份圣经译本，lviii。</w:t>
      </w:r>
    </w:p>
    <w:p w14:paraId="4CF7A34F">
      <w:pPr>
        <w:spacing w:line="296" w:lineRule="exact"/>
        <w:rPr>
          <w:rFonts w:hint="eastAsia"/>
        </w:rPr>
      </w:pPr>
    </w:p>
    <w:p w14:paraId="394F6899">
      <w:pPr>
        <w:spacing w:line="296" w:lineRule="exact"/>
        <w:rPr>
          <w:rFonts w:hint="eastAsia"/>
        </w:rPr>
      </w:pPr>
      <w:r>
        <w:rPr>
          <w:rFonts w:hint="eastAsia"/>
        </w:rPr>
        <w:t>Silence imposed on Wycliffe by the council at Lambeth, xxxviii, xlix.</w:t>
      </w:r>
    </w:p>
    <w:p w14:paraId="58A86E2D">
      <w:pPr>
        <w:spacing w:line="296" w:lineRule="exact"/>
        <w:rPr>
          <w:rFonts w:hint="eastAsia"/>
        </w:rPr>
      </w:pPr>
    </w:p>
    <w:p w14:paraId="7085FD21">
      <w:pPr>
        <w:spacing w:line="296" w:lineRule="exact"/>
        <w:rPr>
          <w:rFonts w:hint="eastAsia"/>
        </w:rPr>
      </w:pPr>
      <w:r>
        <w:rPr>
          <w:rFonts w:hint="eastAsia"/>
        </w:rPr>
        <w:t>沉默（Silence）被兰贝斯会议强加给威克里夫，xxxviii, xlix。</w:t>
      </w:r>
    </w:p>
    <w:p w14:paraId="4762E3DD">
      <w:pPr>
        <w:spacing w:line="296" w:lineRule="exact"/>
        <w:rPr>
          <w:rFonts w:hint="eastAsia"/>
        </w:rPr>
      </w:pPr>
    </w:p>
    <w:p w14:paraId="6491F3CC">
      <w:pPr>
        <w:spacing w:line="296" w:lineRule="exact"/>
        <w:rPr>
          <w:rFonts w:hint="eastAsia"/>
        </w:rPr>
      </w:pPr>
      <w:r>
        <w:rPr>
          <w:rFonts w:hint="eastAsia"/>
        </w:rPr>
        <w:t>Simonists, a heretical sect, x.</w:t>
      </w:r>
    </w:p>
    <w:p w14:paraId="5579D553">
      <w:pPr>
        <w:spacing w:line="296" w:lineRule="exact"/>
        <w:rPr>
          <w:rFonts w:hint="eastAsia"/>
        </w:rPr>
      </w:pPr>
    </w:p>
    <w:p w14:paraId="17E79FF3">
      <w:pPr>
        <w:spacing w:line="296" w:lineRule="exact"/>
        <w:rPr>
          <w:rFonts w:hint="eastAsia"/>
        </w:rPr>
      </w:pPr>
      <w:r>
        <w:rPr>
          <w:rFonts w:hint="eastAsia"/>
        </w:rPr>
        <w:t>贩卖圣职者（Simonists），一个异端派别，x。</w:t>
      </w:r>
    </w:p>
    <w:p w14:paraId="3A6A745F">
      <w:pPr>
        <w:spacing w:line="296" w:lineRule="exact"/>
        <w:rPr>
          <w:rFonts w:hint="eastAsia"/>
        </w:rPr>
      </w:pPr>
    </w:p>
    <w:p w14:paraId="4C02E508">
      <w:pPr>
        <w:spacing w:line="296" w:lineRule="exact"/>
        <w:rPr>
          <w:rFonts w:hint="eastAsia"/>
        </w:rPr>
      </w:pPr>
      <w:r>
        <w:rPr>
          <w:rFonts w:hint="eastAsia"/>
        </w:rPr>
        <w:t>Slanders of the ruling prelates against preachers, lxxvii.</w:t>
      </w:r>
    </w:p>
    <w:p w14:paraId="29067656">
      <w:pPr>
        <w:spacing w:line="296" w:lineRule="exact"/>
        <w:rPr>
          <w:rFonts w:hint="eastAsia"/>
        </w:rPr>
      </w:pPr>
    </w:p>
    <w:p w14:paraId="418E9177">
      <w:pPr>
        <w:spacing w:line="296" w:lineRule="exact"/>
        <w:rPr>
          <w:rFonts w:hint="eastAsia"/>
        </w:rPr>
      </w:pPr>
      <w:r>
        <w:rPr>
          <w:rFonts w:hint="eastAsia"/>
        </w:rPr>
        <w:t>统治高级教士对传道人的诽谤（Slanders），lxxvii。</w:t>
      </w:r>
    </w:p>
    <w:p w14:paraId="1A0BD68E">
      <w:pPr>
        <w:spacing w:line="296" w:lineRule="exact"/>
        <w:rPr>
          <w:rFonts w:hint="eastAsia"/>
        </w:rPr>
      </w:pPr>
    </w:p>
    <w:p w14:paraId="4247DDA2">
      <w:pPr>
        <w:spacing w:line="296" w:lineRule="exact"/>
        <w:rPr>
          <w:rFonts w:hint="eastAsia"/>
        </w:rPr>
      </w:pPr>
      <w:r>
        <w:rPr>
          <w:rFonts w:hint="eastAsia"/>
        </w:rPr>
        <w:t>Sovereignty of England pretended to be forfeited to the pope, xix.</w:t>
      </w:r>
    </w:p>
    <w:p w14:paraId="392F18BA">
      <w:pPr>
        <w:spacing w:line="296" w:lineRule="exact"/>
        <w:rPr>
          <w:rFonts w:hint="eastAsia"/>
        </w:rPr>
      </w:pPr>
    </w:p>
    <w:p w14:paraId="327534FA">
      <w:pPr>
        <w:spacing w:line="296" w:lineRule="exact"/>
        <w:rPr>
          <w:rFonts w:hint="eastAsia"/>
        </w:rPr>
      </w:pPr>
      <w:r>
        <w:rPr>
          <w:rFonts w:hint="eastAsia"/>
        </w:rPr>
        <w:t>英格兰的主权（Sovereignty）被假装已丧失给教宗，xix。</w:t>
      </w:r>
    </w:p>
    <w:p w14:paraId="01FD94D4">
      <w:pPr>
        <w:spacing w:line="296" w:lineRule="exact"/>
        <w:rPr>
          <w:rFonts w:hint="eastAsia"/>
        </w:rPr>
      </w:pPr>
    </w:p>
    <w:p w14:paraId="00E702B0">
      <w:pPr>
        <w:spacing w:line="296" w:lineRule="exact"/>
        <w:rPr>
          <w:rFonts w:hint="eastAsia"/>
        </w:rPr>
      </w:pPr>
      <w:r>
        <w:rPr>
          <w:rFonts w:hint="eastAsia"/>
        </w:rPr>
        <w:t>“Sowle Hele,” a history, scriptural and legendary, lix.</w:t>
      </w:r>
    </w:p>
    <w:p w14:paraId="58A5993D">
      <w:pPr>
        <w:spacing w:line="296" w:lineRule="exact"/>
        <w:rPr>
          <w:rFonts w:hint="eastAsia"/>
        </w:rPr>
      </w:pPr>
    </w:p>
    <w:p w14:paraId="026B7C33">
      <w:pPr>
        <w:spacing w:line="296" w:lineRule="exact"/>
        <w:rPr>
          <w:rFonts w:hint="eastAsia"/>
        </w:rPr>
      </w:pPr>
      <w:r>
        <w:rPr>
          <w:rFonts w:hint="eastAsia"/>
        </w:rPr>
        <w:t>《灵魂健康》（Sowle Hele），一部历史，圣经的和传奇的，lix。（著作标题）</w:t>
      </w:r>
    </w:p>
    <w:p w14:paraId="2965E40D">
      <w:pPr>
        <w:spacing w:line="296" w:lineRule="exact"/>
        <w:rPr>
          <w:rFonts w:hint="eastAsia"/>
        </w:rPr>
      </w:pPr>
    </w:p>
    <w:p w14:paraId="0477F65E">
      <w:pPr>
        <w:spacing w:line="296" w:lineRule="exact"/>
        <w:rPr>
          <w:rFonts w:hint="eastAsia"/>
        </w:rPr>
      </w:pPr>
      <w:r>
        <w:rPr>
          <w:rFonts w:hint="eastAsia"/>
        </w:rPr>
        <w:t>Spiritual Alms, a work of, to correct offending clergymen by taking their temporalities, xlviii.</w:t>
      </w:r>
    </w:p>
    <w:p w14:paraId="71455CC2">
      <w:pPr>
        <w:spacing w:line="296" w:lineRule="exact"/>
        <w:rPr>
          <w:rFonts w:hint="eastAsia"/>
        </w:rPr>
      </w:pPr>
    </w:p>
    <w:p w14:paraId="401D539B">
      <w:pPr>
        <w:spacing w:line="296" w:lineRule="exact"/>
        <w:rPr>
          <w:rFonts w:hint="eastAsia"/>
        </w:rPr>
      </w:pPr>
      <w:r>
        <w:rPr>
          <w:rFonts w:hint="eastAsia"/>
        </w:rPr>
        <w:t>属灵的施舍（Spiritual Alms），一部著作，论通过拿走属世财产来纠正犯罪的神职人员，xlviii。</w:t>
      </w:r>
    </w:p>
    <w:p w14:paraId="2AF1A640">
      <w:pPr>
        <w:spacing w:line="296" w:lineRule="exact"/>
        <w:rPr>
          <w:rFonts w:hint="eastAsia"/>
        </w:rPr>
      </w:pPr>
    </w:p>
    <w:p w14:paraId="1E0024D3">
      <w:pPr>
        <w:spacing w:line="296" w:lineRule="exact"/>
        <w:rPr>
          <w:rFonts w:hint="eastAsia"/>
        </w:rPr>
      </w:pPr>
      <w:r>
        <w:rPr>
          <w:rFonts w:hint="eastAsia"/>
        </w:rPr>
        <w:t>powers of the clergy, as held by Wycliffe, xlv, xlix.</w:t>
      </w:r>
    </w:p>
    <w:p w14:paraId="0A794946">
      <w:pPr>
        <w:spacing w:line="296" w:lineRule="exact"/>
        <w:rPr>
          <w:rFonts w:hint="eastAsia"/>
        </w:rPr>
      </w:pPr>
    </w:p>
    <w:p w14:paraId="39FDF41A">
      <w:pPr>
        <w:spacing w:line="296" w:lineRule="exact"/>
        <w:rPr>
          <w:rFonts w:hint="eastAsia"/>
        </w:rPr>
      </w:pPr>
      <w:r>
        <w:rPr>
          <w:rFonts w:hint="eastAsia"/>
        </w:rPr>
        <w:t>权力，神职人员的，如威克里夫所持观点，xlv, xlix。</w:t>
      </w:r>
    </w:p>
    <w:p w14:paraId="743022BF">
      <w:pPr>
        <w:spacing w:line="296" w:lineRule="exact"/>
        <w:rPr>
          <w:rFonts w:hint="eastAsia"/>
        </w:rPr>
      </w:pPr>
    </w:p>
    <w:p w14:paraId="0410EB04">
      <w:pPr>
        <w:spacing w:line="296" w:lineRule="exact"/>
        <w:rPr>
          <w:rFonts w:hint="eastAsia"/>
        </w:rPr>
      </w:pPr>
      <w:r>
        <w:rPr>
          <w:rFonts w:hint="eastAsia"/>
        </w:rPr>
        <w:t>Spresswell, the family mansion of Wycliffe, ii, iii.</w:t>
      </w:r>
    </w:p>
    <w:p w14:paraId="02E5035E">
      <w:pPr>
        <w:spacing w:line="296" w:lineRule="exact"/>
        <w:rPr>
          <w:rFonts w:hint="eastAsia"/>
        </w:rPr>
      </w:pPr>
    </w:p>
    <w:p w14:paraId="02BF1D15">
      <w:pPr>
        <w:spacing w:line="296" w:lineRule="exact"/>
        <w:rPr>
          <w:rFonts w:hint="eastAsia"/>
        </w:rPr>
      </w:pPr>
      <w:r>
        <w:rPr>
          <w:rFonts w:hint="eastAsia"/>
        </w:rPr>
        <w:t>斯普雷斯韦尔（Spresswell），威克里夫的家族宅邸，ii, iii。</w:t>
      </w:r>
    </w:p>
    <w:p w14:paraId="584F389E">
      <w:pPr>
        <w:spacing w:line="296" w:lineRule="exact"/>
        <w:rPr>
          <w:rFonts w:hint="eastAsia"/>
        </w:rPr>
      </w:pPr>
    </w:p>
    <w:p w14:paraId="5B91A4A6">
      <w:pPr>
        <w:spacing w:line="296" w:lineRule="exact"/>
        <w:rPr>
          <w:rFonts w:hint="eastAsia"/>
        </w:rPr>
      </w:pPr>
      <w:r>
        <w:rPr>
          <w:rFonts w:hint="eastAsia"/>
        </w:rPr>
        <w:t>Statute of Richard II., a persecuting, lxxvii, lxxxviii.</w:t>
      </w:r>
    </w:p>
    <w:p w14:paraId="0A85D5A4">
      <w:pPr>
        <w:spacing w:line="296" w:lineRule="exact"/>
        <w:rPr>
          <w:rFonts w:hint="eastAsia"/>
        </w:rPr>
      </w:pPr>
    </w:p>
    <w:p w14:paraId="2ACD4135">
      <w:pPr>
        <w:spacing w:line="296" w:lineRule="exact"/>
        <w:rPr>
          <w:rFonts w:hint="eastAsia"/>
        </w:rPr>
      </w:pPr>
      <w:r>
        <w:rPr>
          <w:rFonts w:hint="eastAsia"/>
        </w:rPr>
        <w:t>理查二世的法规（Statute），迫害性的，lxxvii, lxxxviii。</w:t>
      </w:r>
    </w:p>
    <w:p w14:paraId="53A37675">
      <w:pPr>
        <w:spacing w:line="296" w:lineRule="exact"/>
        <w:rPr>
          <w:rFonts w:hint="eastAsia"/>
        </w:rPr>
      </w:pPr>
    </w:p>
    <w:p w14:paraId="70CA4CAD">
      <w:pPr>
        <w:spacing w:line="296" w:lineRule="exact"/>
        <w:rPr>
          <w:rFonts w:hint="eastAsia"/>
        </w:rPr>
      </w:pPr>
      <w:r>
        <w:rPr>
          <w:rFonts w:hint="eastAsia"/>
        </w:rPr>
        <w:t>the primate, to imprison the new preachers, lxxxiv.</w:t>
      </w:r>
    </w:p>
    <w:p w14:paraId="7EF7BA94">
      <w:pPr>
        <w:spacing w:line="296" w:lineRule="exact"/>
        <w:rPr>
          <w:rFonts w:hint="eastAsia"/>
        </w:rPr>
      </w:pPr>
    </w:p>
    <w:p w14:paraId="573CDE04">
      <w:pPr>
        <w:spacing w:line="296" w:lineRule="exact"/>
        <w:rPr>
          <w:rFonts w:hint="eastAsia"/>
        </w:rPr>
      </w:pPr>
      <w:r>
        <w:rPr>
          <w:rFonts w:hint="eastAsia"/>
        </w:rPr>
        <w:t>首席主教（primate）的，监禁新传道人，lxxxiv。</w:t>
      </w:r>
    </w:p>
    <w:p w14:paraId="64BEB6DB">
      <w:pPr>
        <w:spacing w:line="296" w:lineRule="exact"/>
        <w:rPr>
          <w:rFonts w:hint="eastAsia"/>
        </w:rPr>
      </w:pPr>
    </w:p>
    <w:p w14:paraId="5C6B6FBA">
      <w:pPr>
        <w:spacing w:line="296" w:lineRule="exact"/>
        <w:rPr>
          <w:rFonts w:hint="eastAsia"/>
        </w:rPr>
      </w:pPr>
      <w:r>
        <w:rPr>
          <w:rFonts w:hint="eastAsia"/>
        </w:rPr>
        <w:t>Stokes, Peter, a Carmelite Mendicant friar, zealous against Wycliffe, lxxiv.</w:t>
      </w:r>
    </w:p>
    <w:p w14:paraId="62C31500">
      <w:pPr>
        <w:spacing w:line="296" w:lineRule="exact"/>
        <w:rPr>
          <w:rFonts w:hint="eastAsia"/>
        </w:rPr>
      </w:pPr>
    </w:p>
    <w:p w14:paraId="33E7700C">
      <w:pPr>
        <w:spacing w:line="296" w:lineRule="exact"/>
        <w:rPr>
          <w:rFonts w:hint="eastAsia"/>
        </w:rPr>
      </w:pPr>
      <w:r>
        <w:rPr>
          <w:rFonts w:hint="eastAsia"/>
        </w:rPr>
        <w:t>彼得·斯托克斯（Stokes, Peter），一位加尔默罗会托钵乞丐修士，热衷于反对威克里夫，lxxiv。</w:t>
      </w:r>
    </w:p>
    <w:p w14:paraId="72017ADB">
      <w:pPr>
        <w:spacing w:line="296" w:lineRule="exact"/>
        <w:rPr>
          <w:rFonts w:hint="eastAsia"/>
        </w:rPr>
      </w:pPr>
    </w:p>
    <w:p w14:paraId="281C6B11">
      <w:pPr>
        <w:spacing w:line="296" w:lineRule="exact"/>
        <w:rPr>
          <w:rFonts w:hint="eastAsia"/>
        </w:rPr>
      </w:pPr>
      <w:r>
        <w:rPr>
          <w:rFonts w:hint="eastAsia"/>
        </w:rPr>
        <w:t>employed by Archbishop Courtney against Wycliffe, lxxiv.</w:t>
      </w:r>
    </w:p>
    <w:p w14:paraId="2C1E218A">
      <w:pPr>
        <w:spacing w:line="296" w:lineRule="exact"/>
        <w:rPr>
          <w:rFonts w:hint="eastAsia"/>
        </w:rPr>
      </w:pPr>
    </w:p>
    <w:p w14:paraId="7983C6CF">
      <w:pPr>
        <w:spacing w:line="296" w:lineRule="exact"/>
        <w:rPr>
          <w:rFonts w:hint="eastAsia"/>
        </w:rPr>
      </w:pPr>
      <w:r>
        <w:rPr>
          <w:rFonts w:hint="eastAsia"/>
        </w:rPr>
        <w:t>被考特尼大主教雇佣以反对威克里夫，lxxiv。</w:t>
      </w:r>
    </w:p>
    <w:p w14:paraId="29588E2B">
      <w:pPr>
        <w:spacing w:line="296" w:lineRule="exact"/>
        <w:rPr>
          <w:rFonts w:hint="eastAsia"/>
        </w:rPr>
      </w:pPr>
    </w:p>
    <w:p w14:paraId="50472336">
      <w:pPr>
        <w:spacing w:line="296" w:lineRule="exact"/>
        <w:rPr>
          <w:rFonts w:hint="eastAsia"/>
        </w:rPr>
      </w:pPr>
      <w:r>
        <w:rPr>
          <w:rFonts w:hint="eastAsia"/>
        </w:rPr>
        <w:t>Studies in provincial schools, iv.</w:t>
      </w:r>
    </w:p>
    <w:p w14:paraId="2BABDD34">
      <w:pPr>
        <w:spacing w:line="296" w:lineRule="exact"/>
        <w:rPr>
          <w:rFonts w:hint="eastAsia"/>
        </w:rPr>
      </w:pPr>
    </w:p>
    <w:p w14:paraId="150DF6C2">
      <w:pPr>
        <w:spacing w:line="296" w:lineRule="exact"/>
        <w:rPr>
          <w:rFonts w:hint="eastAsia"/>
        </w:rPr>
      </w:pPr>
      <w:r>
        <w:rPr>
          <w:rFonts w:hint="eastAsia"/>
        </w:rPr>
        <w:t>地方学校的研究（Studies），iv。</w:t>
      </w:r>
    </w:p>
    <w:p w14:paraId="6BC8DC13">
      <w:pPr>
        <w:spacing w:line="296" w:lineRule="exact"/>
        <w:rPr>
          <w:rFonts w:hint="eastAsia"/>
        </w:rPr>
      </w:pPr>
    </w:p>
    <w:p w14:paraId="5A0E3BDE">
      <w:pPr>
        <w:spacing w:line="296" w:lineRule="exact"/>
        <w:rPr>
          <w:rFonts w:hint="eastAsia"/>
        </w:rPr>
      </w:pPr>
      <w:r>
        <w:rPr>
          <w:rFonts w:hint="eastAsia"/>
        </w:rPr>
        <w:t>Sudbury, archbishop of Canterbury, xxxviii.</w:t>
      </w:r>
    </w:p>
    <w:p w14:paraId="2A294FD1">
      <w:pPr>
        <w:spacing w:line="296" w:lineRule="exact"/>
        <w:rPr>
          <w:rFonts w:hint="eastAsia"/>
        </w:rPr>
      </w:pPr>
    </w:p>
    <w:p w14:paraId="4BBD6A4F">
      <w:pPr>
        <w:spacing w:line="296" w:lineRule="exact"/>
        <w:rPr>
          <w:rFonts w:hint="eastAsia"/>
        </w:rPr>
      </w:pPr>
      <w:r>
        <w:rPr>
          <w:rFonts w:hint="eastAsia"/>
        </w:rPr>
        <w:t>萨德伯里（Sudbury），坎特伯雷大主教，xxxviii。</w:t>
      </w:r>
    </w:p>
    <w:p w14:paraId="2D9665D1">
      <w:pPr>
        <w:spacing w:line="296" w:lineRule="exact"/>
        <w:rPr>
          <w:rFonts w:hint="eastAsia"/>
        </w:rPr>
      </w:pPr>
    </w:p>
    <w:p w14:paraId="2233E9A9">
      <w:pPr>
        <w:spacing w:line="296" w:lineRule="exact"/>
        <w:rPr>
          <w:rFonts w:hint="eastAsia"/>
        </w:rPr>
      </w:pPr>
      <w:r>
        <w:rPr>
          <w:rFonts w:hint="eastAsia"/>
        </w:rPr>
        <w:t>Synod at Lambeth, awed by the citizens of London, xxxviii, lxxi.</w:t>
      </w:r>
    </w:p>
    <w:p w14:paraId="4BBEE2FA">
      <w:pPr>
        <w:spacing w:line="296" w:lineRule="exact"/>
        <w:rPr>
          <w:rFonts w:hint="eastAsia"/>
        </w:rPr>
      </w:pPr>
    </w:p>
    <w:p w14:paraId="3A573F97">
      <w:pPr>
        <w:spacing w:line="296" w:lineRule="exact"/>
        <w:rPr>
          <w:rFonts w:hint="eastAsia"/>
        </w:rPr>
      </w:pPr>
      <w:r>
        <w:rPr>
          <w:rFonts w:hint="eastAsia"/>
        </w:rPr>
        <w:t>宗教会议（Synod），在兰贝斯，被伦敦市民威慑，xxxviii, lxxi。</w:t>
      </w:r>
    </w:p>
    <w:p w14:paraId="5E5042D8">
      <w:pPr>
        <w:spacing w:line="296" w:lineRule="exact"/>
        <w:rPr>
          <w:rFonts w:hint="eastAsia"/>
        </w:rPr>
      </w:pPr>
    </w:p>
    <w:p w14:paraId="75E66F60">
      <w:pPr>
        <w:spacing w:line="296" w:lineRule="exact"/>
        <w:rPr>
          <w:rFonts w:hint="eastAsia"/>
        </w:rPr>
      </w:pPr>
      <w:r>
        <w:rPr>
          <w:rFonts w:hint="eastAsia"/>
        </w:rPr>
        <w:t>TARTARY, the plague arose in, viii.</w:t>
      </w:r>
    </w:p>
    <w:p w14:paraId="0600D7D0">
      <w:pPr>
        <w:spacing w:line="296" w:lineRule="exact"/>
        <w:rPr>
          <w:rFonts w:hint="eastAsia"/>
        </w:rPr>
      </w:pPr>
    </w:p>
    <w:p w14:paraId="16D098FE">
      <w:pPr>
        <w:spacing w:line="296" w:lineRule="exact"/>
        <w:rPr>
          <w:rFonts w:hint="eastAsia"/>
        </w:rPr>
      </w:pPr>
      <w:r>
        <w:rPr>
          <w:rFonts w:hint="eastAsia"/>
        </w:rPr>
        <w:t>鞑靼利亚（TARTARY），瘟疫在此地兴起，viii。</w:t>
      </w:r>
    </w:p>
    <w:p w14:paraId="24B25FFA">
      <w:pPr>
        <w:spacing w:line="296" w:lineRule="exact"/>
        <w:rPr>
          <w:rFonts w:hint="eastAsia"/>
        </w:rPr>
      </w:pPr>
    </w:p>
    <w:p w14:paraId="49E187B4">
      <w:pPr>
        <w:spacing w:line="296" w:lineRule="exact"/>
        <w:rPr>
          <w:rFonts w:hint="eastAsia"/>
        </w:rPr>
      </w:pPr>
      <w:r>
        <w:rPr>
          <w:rFonts w:hint="eastAsia"/>
        </w:rPr>
        <w:t>Tees, the river, ii.</w:t>
      </w:r>
    </w:p>
    <w:p w14:paraId="129821D9">
      <w:pPr>
        <w:spacing w:line="296" w:lineRule="exact"/>
        <w:rPr>
          <w:rFonts w:hint="eastAsia"/>
        </w:rPr>
      </w:pPr>
    </w:p>
    <w:p w14:paraId="2914B89D">
      <w:pPr>
        <w:spacing w:line="296" w:lineRule="exact"/>
        <w:rPr>
          <w:rFonts w:hint="eastAsia"/>
        </w:rPr>
      </w:pPr>
      <w:r>
        <w:rPr>
          <w:rFonts w:hint="eastAsia"/>
        </w:rPr>
        <w:t>提斯河（Tees），ii。</w:t>
      </w:r>
    </w:p>
    <w:p w14:paraId="73F03813">
      <w:pPr>
        <w:spacing w:line="296" w:lineRule="exact"/>
        <w:rPr>
          <w:rFonts w:hint="eastAsia"/>
        </w:rPr>
      </w:pPr>
    </w:p>
    <w:p w14:paraId="7675A09E">
      <w:pPr>
        <w:spacing w:line="296" w:lineRule="exact"/>
        <w:rPr>
          <w:rFonts w:hint="eastAsia"/>
        </w:rPr>
      </w:pPr>
      <w:r>
        <w:rPr>
          <w:rFonts w:hint="eastAsia"/>
        </w:rPr>
        <w:t>Temporal contributions not to be extorted from the laity, xlvi.</w:t>
      </w:r>
    </w:p>
    <w:p w14:paraId="7F575513">
      <w:pPr>
        <w:spacing w:line="296" w:lineRule="exact"/>
        <w:rPr>
          <w:rFonts w:hint="eastAsia"/>
        </w:rPr>
      </w:pPr>
    </w:p>
    <w:p w14:paraId="487C2C81">
      <w:pPr>
        <w:spacing w:line="296" w:lineRule="exact"/>
        <w:rPr>
          <w:rFonts w:hint="eastAsia"/>
        </w:rPr>
      </w:pPr>
      <w:r>
        <w:rPr>
          <w:rFonts w:hint="eastAsia"/>
        </w:rPr>
        <w:t>属世的贡献（Temporal contributions）不应从平信徒勒索，xlvi。</w:t>
      </w:r>
    </w:p>
    <w:p w14:paraId="00EF07CA">
      <w:pPr>
        <w:spacing w:line="296" w:lineRule="exact"/>
        <w:rPr>
          <w:rFonts w:hint="eastAsia"/>
        </w:rPr>
      </w:pPr>
    </w:p>
    <w:p w14:paraId="0646F694">
      <w:pPr>
        <w:spacing w:line="296" w:lineRule="exact"/>
        <w:rPr>
          <w:rFonts w:hint="eastAsia"/>
        </w:rPr>
      </w:pPr>
      <w:r>
        <w:rPr>
          <w:rFonts w:hint="eastAsia"/>
        </w:rPr>
        <w:t>Temporalities may be exacted by ecclesiastical censures, xlvi.</w:t>
      </w:r>
    </w:p>
    <w:p w14:paraId="3E5460A5">
      <w:pPr>
        <w:spacing w:line="296" w:lineRule="exact"/>
        <w:rPr>
          <w:rFonts w:hint="eastAsia"/>
        </w:rPr>
      </w:pPr>
    </w:p>
    <w:p w14:paraId="1FA29F87">
      <w:pPr>
        <w:spacing w:line="296" w:lineRule="exact"/>
        <w:rPr>
          <w:rFonts w:hint="eastAsia"/>
        </w:rPr>
      </w:pPr>
      <w:r>
        <w:rPr>
          <w:rFonts w:hint="eastAsia"/>
        </w:rPr>
        <w:t>属世财产（Temporalities）可被教会谴责勒索，xlvi。</w:t>
      </w:r>
    </w:p>
    <w:p w14:paraId="4CDD3557">
      <w:pPr>
        <w:spacing w:line="296" w:lineRule="exact"/>
        <w:rPr>
          <w:rFonts w:hint="eastAsia"/>
        </w:rPr>
      </w:pPr>
    </w:p>
    <w:p w14:paraId="5FD61D4E">
      <w:pPr>
        <w:spacing w:line="296" w:lineRule="exact"/>
        <w:rPr>
          <w:rFonts w:hint="eastAsia"/>
        </w:rPr>
      </w:pPr>
      <w:r>
        <w:rPr>
          <w:rFonts w:hint="eastAsia"/>
        </w:rPr>
        <w:t>Temporal lords may take away abused temporalities from the church, xlviii.</w:t>
      </w:r>
    </w:p>
    <w:p w14:paraId="2D2F3A79">
      <w:pPr>
        <w:spacing w:line="296" w:lineRule="exact"/>
        <w:rPr>
          <w:rFonts w:hint="eastAsia"/>
        </w:rPr>
      </w:pPr>
    </w:p>
    <w:p w14:paraId="11226DC0">
      <w:pPr>
        <w:spacing w:line="296" w:lineRule="exact"/>
        <w:rPr>
          <w:rFonts w:hint="eastAsia"/>
        </w:rPr>
      </w:pPr>
      <w:r>
        <w:rPr>
          <w:rFonts w:hint="eastAsia"/>
        </w:rPr>
        <w:t>属世领主（Temporal lords）可以从教会拿走被滥用的属世财产，xlviii。</w:t>
      </w:r>
    </w:p>
    <w:p w14:paraId="1228315E">
      <w:pPr>
        <w:spacing w:line="296" w:lineRule="exact"/>
        <w:rPr>
          <w:rFonts w:hint="eastAsia"/>
        </w:rPr>
      </w:pPr>
    </w:p>
    <w:p w14:paraId="64C20CD4">
      <w:pPr>
        <w:spacing w:line="296" w:lineRule="exact"/>
        <w:rPr>
          <w:rFonts w:hint="eastAsia"/>
        </w:rPr>
      </w:pPr>
      <w:r>
        <w:rPr>
          <w:rFonts w:hint="eastAsia"/>
        </w:rPr>
        <w:t>Todd, Dr., editor of some works of Wycliffe, lxxi.</w:t>
      </w:r>
    </w:p>
    <w:p w14:paraId="3A32BC17">
      <w:pPr>
        <w:spacing w:line="296" w:lineRule="exact"/>
        <w:rPr>
          <w:rFonts w:hint="eastAsia"/>
        </w:rPr>
      </w:pPr>
    </w:p>
    <w:p w14:paraId="3FF2D0C8">
      <w:pPr>
        <w:spacing w:line="296" w:lineRule="exact"/>
        <w:rPr>
          <w:rFonts w:hint="eastAsia"/>
        </w:rPr>
      </w:pPr>
      <w:r>
        <w:rPr>
          <w:rFonts w:hint="eastAsia"/>
        </w:rPr>
        <w:t>托德博士（Todd, Dr.），威克里夫部分著作的编辑，lxxi。</w:t>
      </w:r>
    </w:p>
    <w:p w14:paraId="5B70EFA9">
      <w:pPr>
        <w:spacing w:line="296" w:lineRule="exact"/>
        <w:rPr>
          <w:rFonts w:hint="eastAsia"/>
        </w:rPr>
      </w:pPr>
    </w:p>
    <w:p w14:paraId="146DFD9E">
      <w:pPr>
        <w:spacing w:line="296" w:lineRule="exact"/>
        <w:rPr>
          <w:rFonts w:hint="eastAsia"/>
        </w:rPr>
      </w:pPr>
      <w:r>
        <w:rPr>
          <w:rFonts w:hint="eastAsia"/>
        </w:rPr>
        <w:t>Translators of the Scriptures into Anglo-Saxon and English, lviii, lx.</w:t>
      </w:r>
    </w:p>
    <w:p w14:paraId="1968BD41">
      <w:pPr>
        <w:spacing w:line="296" w:lineRule="exact"/>
        <w:rPr>
          <w:rFonts w:hint="eastAsia"/>
        </w:rPr>
      </w:pPr>
    </w:p>
    <w:p w14:paraId="4AC08CBF">
      <w:pPr>
        <w:spacing w:line="296" w:lineRule="exact"/>
        <w:rPr>
          <w:rFonts w:hint="eastAsia"/>
        </w:rPr>
      </w:pPr>
      <w:r>
        <w:rPr>
          <w:rFonts w:hint="eastAsia"/>
        </w:rPr>
        <w:t>圣经翻译者（Translators），译成盎格鲁-撒克逊语和英语，lviii, lx。</w:t>
      </w:r>
    </w:p>
    <w:p w14:paraId="796204E5">
      <w:pPr>
        <w:spacing w:line="296" w:lineRule="exact"/>
        <w:rPr>
          <w:rFonts w:hint="eastAsia"/>
        </w:rPr>
      </w:pPr>
    </w:p>
    <w:p w14:paraId="15725E89">
      <w:pPr>
        <w:spacing w:line="296" w:lineRule="exact"/>
        <w:rPr>
          <w:rFonts w:hint="eastAsia"/>
        </w:rPr>
      </w:pPr>
      <w:r>
        <w:rPr>
          <w:rFonts w:hint="eastAsia"/>
        </w:rPr>
        <w:t>Transubstantiation, a doctrine of the twelfth century. See Eucharist, lxiv.</w:t>
      </w:r>
    </w:p>
    <w:p w14:paraId="5B57418E">
      <w:pPr>
        <w:spacing w:line="296" w:lineRule="exact"/>
        <w:rPr>
          <w:rFonts w:hint="eastAsia"/>
        </w:rPr>
      </w:pPr>
    </w:p>
    <w:p w14:paraId="15E5F70B">
      <w:pPr>
        <w:spacing w:line="296" w:lineRule="exact"/>
        <w:rPr>
          <w:rFonts w:hint="eastAsia"/>
        </w:rPr>
      </w:pPr>
      <w:r>
        <w:rPr>
          <w:rFonts w:hint="eastAsia"/>
        </w:rPr>
        <w:t>变质说（Transubstantiation），十二世纪的一种教义。见圣餐，lxiv。</w:t>
      </w:r>
    </w:p>
    <w:p w14:paraId="7EC9C8F3">
      <w:pPr>
        <w:spacing w:line="296" w:lineRule="exact"/>
        <w:rPr>
          <w:rFonts w:hint="eastAsia"/>
        </w:rPr>
      </w:pPr>
    </w:p>
    <w:p w14:paraId="63B0EC1F">
      <w:pPr>
        <w:spacing w:line="296" w:lineRule="exact"/>
        <w:rPr>
          <w:rFonts w:hint="eastAsia"/>
        </w:rPr>
      </w:pPr>
      <w:r>
        <w:rPr>
          <w:rFonts w:hint="eastAsia"/>
        </w:rPr>
        <w:t>definition of, lxix.</w:t>
      </w:r>
    </w:p>
    <w:p w14:paraId="2FA9CEA1">
      <w:pPr>
        <w:spacing w:line="296" w:lineRule="exact"/>
        <w:rPr>
          <w:rFonts w:hint="eastAsia"/>
        </w:rPr>
      </w:pPr>
    </w:p>
    <w:p w14:paraId="08953213">
      <w:pPr>
        <w:spacing w:line="296" w:lineRule="exact"/>
        <w:rPr>
          <w:rFonts w:hint="eastAsia"/>
        </w:rPr>
      </w:pPr>
      <w:r>
        <w:rPr>
          <w:rFonts w:hint="eastAsia"/>
        </w:rPr>
        <w:t>其定义，lxix。</w:t>
      </w:r>
    </w:p>
    <w:p w14:paraId="546D06A5">
      <w:pPr>
        <w:spacing w:line="296" w:lineRule="exact"/>
        <w:rPr>
          <w:rFonts w:hint="eastAsia"/>
        </w:rPr>
      </w:pPr>
    </w:p>
    <w:p w14:paraId="65B881A4">
      <w:pPr>
        <w:spacing w:line="296" w:lineRule="exact"/>
        <w:rPr>
          <w:rFonts w:hint="eastAsia"/>
        </w:rPr>
      </w:pPr>
      <w:r>
        <w:rPr>
          <w:rFonts w:hint="eastAsia"/>
        </w:rPr>
        <w:t>first plenary determination by the church of England, lxix.</w:t>
      </w:r>
    </w:p>
    <w:p w14:paraId="7BE95E0D">
      <w:pPr>
        <w:spacing w:line="296" w:lineRule="exact"/>
        <w:rPr>
          <w:rFonts w:hint="eastAsia"/>
        </w:rPr>
      </w:pPr>
    </w:p>
    <w:p w14:paraId="7A6026AE">
      <w:pPr>
        <w:spacing w:line="296" w:lineRule="exact"/>
        <w:rPr>
          <w:rFonts w:hint="eastAsia"/>
        </w:rPr>
      </w:pPr>
      <w:r>
        <w:rPr>
          <w:rFonts w:hint="eastAsia"/>
        </w:rPr>
        <w:t>英格兰教会首次全体决定，lxix。</w:t>
      </w:r>
    </w:p>
    <w:p w14:paraId="6E4AAA7F">
      <w:pPr>
        <w:spacing w:line="296" w:lineRule="exact"/>
        <w:rPr>
          <w:rFonts w:hint="eastAsia"/>
        </w:rPr>
      </w:pPr>
    </w:p>
    <w:p w14:paraId="6C9A047B">
      <w:pPr>
        <w:spacing w:line="296" w:lineRule="exact"/>
        <w:rPr>
          <w:rFonts w:hint="eastAsia"/>
        </w:rPr>
      </w:pPr>
      <w:r>
        <w:rPr>
          <w:rFonts w:hint="eastAsia"/>
        </w:rPr>
        <w:t>heretical, as denounced by Wycliffe, lxviii.</w:t>
      </w:r>
    </w:p>
    <w:p w14:paraId="2411A7F1">
      <w:pPr>
        <w:spacing w:line="296" w:lineRule="exact"/>
        <w:rPr>
          <w:rFonts w:hint="eastAsia"/>
        </w:rPr>
      </w:pPr>
    </w:p>
    <w:p w14:paraId="46244087">
      <w:pPr>
        <w:spacing w:line="296" w:lineRule="exact"/>
        <w:rPr>
          <w:rFonts w:hint="eastAsia"/>
        </w:rPr>
      </w:pPr>
      <w:r>
        <w:rPr>
          <w:rFonts w:hint="eastAsia"/>
        </w:rPr>
        <w:t>异端的，如威克里夫所谴责，lxviii。</w:t>
      </w:r>
    </w:p>
    <w:p w14:paraId="1308482E">
      <w:pPr>
        <w:spacing w:line="296" w:lineRule="exact"/>
        <w:rPr>
          <w:rFonts w:hint="eastAsia"/>
        </w:rPr>
      </w:pPr>
    </w:p>
    <w:p w14:paraId="2C780F5C">
      <w:pPr>
        <w:spacing w:line="296" w:lineRule="exact"/>
        <w:rPr>
          <w:rFonts w:hint="eastAsia"/>
        </w:rPr>
      </w:pPr>
      <w:r>
        <w:rPr>
          <w:rFonts w:hint="eastAsia"/>
        </w:rPr>
        <w:t>its absurdity and blasphemy, lxxxvii.</w:t>
      </w:r>
    </w:p>
    <w:p w14:paraId="49DD1CD7">
      <w:pPr>
        <w:spacing w:line="296" w:lineRule="exact"/>
        <w:rPr>
          <w:rFonts w:hint="eastAsia"/>
        </w:rPr>
      </w:pPr>
    </w:p>
    <w:p w14:paraId="7A35D6EE">
      <w:pPr>
        <w:spacing w:line="296" w:lineRule="exact"/>
        <w:rPr>
          <w:rFonts w:hint="eastAsia"/>
        </w:rPr>
      </w:pPr>
      <w:r>
        <w:rPr>
          <w:rFonts w:hint="eastAsia"/>
        </w:rPr>
        <w:t>其荒谬与亵渎，lxxxvii。</w:t>
      </w:r>
    </w:p>
    <w:p w14:paraId="6C0F29B7">
      <w:pPr>
        <w:spacing w:line="296" w:lineRule="exact"/>
        <w:rPr>
          <w:rFonts w:hint="eastAsia"/>
        </w:rPr>
      </w:pPr>
    </w:p>
    <w:p w14:paraId="7EA1C3ED">
      <w:pPr>
        <w:spacing w:line="296" w:lineRule="exact"/>
        <w:rPr>
          <w:rFonts w:hint="eastAsia"/>
        </w:rPr>
      </w:pPr>
      <w:r>
        <w:rPr>
          <w:rFonts w:hint="eastAsia"/>
        </w:rPr>
        <w:t>not contained in the Apostles’, Athanasian, or Nicene creed, lxv.</w:t>
      </w:r>
    </w:p>
    <w:p w14:paraId="070F412D">
      <w:pPr>
        <w:spacing w:line="296" w:lineRule="exact"/>
        <w:rPr>
          <w:rFonts w:hint="eastAsia"/>
        </w:rPr>
      </w:pPr>
    </w:p>
    <w:p w14:paraId="03728A8A">
      <w:pPr>
        <w:spacing w:line="296" w:lineRule="exact"/>
        <w:rPr>
          <w:rFonts w:hint="eastAsia"/>
        </w:rPr>
      </w:pPr>
      <w:r>
        <w:rPr>
          <w:rFonts w:hint="eastAsia"/>
        </w:rPr>
        <w:t>不包含在使徒信经、阿塔那修信经或尼西亚信经中，lxv。</w:t>
      </w:r>
    </w:p>
    <w:p w14:paraId="0B72B796">
      <w:pPr>
        <w:spacing w:line="296" w:lineRule="exact"/>
        <w:rPr>
          <w:rFonts w:hint="eastAsia"/>
        </w:rPr>
      </w:pPr>
    </w:p>
    <w:p w14:paraId="1F6FE760">
      <w:pPr>
        <w:spacing w:line="296" w:lineRule="exact"/>
        <w:rPr>
          <w:rFonts w:hint="eastAsia"/>
        </w:rPr>
      </w:pPr>
      <w:r>
        <w:rPr>
          <w:rFonts w:hint="eastAsia"/>
        </w:rPr>
        <w:t>refuted by Wycliffe, before the convocation, lxxxvi.</w:t>
      </w:r>
    </w:p>
    <w:p w14:paraId="00B2DE57">
      <w:pPr>
        <w:spacing w:line="296" w:lineRule="exact"/>
        <w:rPr>
          <w:rFonts w:hint="eastAsia"/>
        </w:rPr>
      </w:pPr>
    </w:p>
    <w:p w14:paraId="57C0A272">
      <w:pPr>
        <w:spacing w:line="296" w:lineRule="exact"/>
        <w:rPr>
          <w:rFonts w:hint="eastAsia"/>
        </w:rPr>
      </w:pPr>
      <w:r>
        <w:rPr>
          <w:rFonts w:hint="eastAsia"/>
        </w:rPr>
        <w:t>被威克里夫在教士会议前驳斥，lxxxvi。</w:t>
      </w:r>
    </w:p>
    <w:p w14:paraId="05422DA8">
      <w:pPr>
        <w:spacing w:line="296" w:lineRule="exact"/>
        <w:rPr>
          <w:rFonts w:hint="eastAsia"/>
        </w:rPr>
      </w:pPr>
    </w:p>
    <w:p w14:paraId="6AC92D4F">
      <w:pPr>
        <w:spacing w:line="296" w:lineRule="exact"/>
        <w:rPr>
          <w:rFonts w:hint="eastAsia"/>
        </w:rPr>
      </w:pPr>
      <w:r>
        <w:rPr>
          <w:rFonts w:hint="eastAsia"/>
        </w:rPr>
        <w:t>taught by archbishop Lanfranc, lxvi.</w:t>
      </w:r>
    </w:p>
    <w:p w14:paraId="76700C7D">
      <w:pPr>
        <w:spacing w:line="296" w:lineRule="exact"/>
        <w:rPr>
          <w:rFonts w:hint="eastAsia"/>
        </w:rPr>
      </w:pPr>
    </w:p>
    <w:p w14:paraId="327EE0FA">
      <w:pPr>
        <w:spacing w:line="296" w:lineRule="exact"/>
        <w:rPr>
          <w:rFonts w:hint="eastAsia"/>
        </w:rPr>
      </w:pPr>
      <w:r>
        <w:rPr>
          <w:rFonts w:hint="eastAsia"/>
        </w:rPr>
        <w:t>由兰弗朗克大主教教导，lxvi。</w:t>
      </w:r>
    </w:p>
    <w:p w14:paraId="47A6A006">
      <w:pPr>
        <w:spacing w:line="296" w:lineRule="exact"/>
        <w:rPr>
          <w:rFonts w:hint="eastAsia"/>
        </w:rPr>
      </w:pPr>
    </w:p>
    <w:p w14:paraId="41E6A0BF">
      <w:pPr>
        <w:spacing w:line="296" w:lineRule="exact"/>
        <w:rPr>
          <w:rFonts w:hint="eastAsia"/>
        </w:rPr>
      </w:pPr>
      <w:r>
        <w:rPr>
          <w:rFonts w:hint="eastAsia"/>
        </w:rPr>
        <w:t>tends to exalt the priesthood, lxviii.</w:t>
      </w:r>
    </w:p>
    <w:p w14:paraId="2FEC4FEB">
      <w:pPr>
        <w:spacing w:line="296" w:lineRule="exact"/>
        <w:rPr>
          <w:rFonts w:hint="eastAsia"/>
        </w:rPr>
      </w:pPr>
    </w:p>
    <w:p w14:paraId="5BEA7CCE">
      <w:pPr>
        <w:spacing w:line="296" w:lineRule="exact"/>
        <w:rPr>
          <w:rFonts w:hint="eastAsia"/>
        </w:rPr>
      </w:pPr>
      <w:r>
        <w:rPr>
          <w:rFonts w:hint="eastAsia"/>
        </w:rPr>
        <w:t>倾向于抬高祭司职分，lxviii。</w:t>
      </w:r>
    </w:p>
    <w:p w14:paraId="2DF6E603">
      <w:pPr>
        <w:spacing w:line="296" w:lineRule="exact"/>
        <w:rPr>
          <w:rFonts w:hint="eastAsia"/>
        </w:rPr>
      </w:pPr>
    </w:p>
    <w:p w14:paraId="2E0C90B8">
      <w:pPr>
        <w:spacing w:line="296" w:lineRule="exact"/>
        <w:rPr>
          <w:rFonts w:hint="eastAsia"/>
        </w:rPr>
      </w:pPr>
      <w:r>
        <w:rPr>
          <w:rFonts w:hint="eastAsia"/>
        </w:rPr>
        <w:t>the doctrine of the Anglican church, from the time of Lanfranc, lxvii.</w:t>
      </w:r>
    </w:p>
    <w:p w14:paraId="2ABA9A0F">
      <w:pPr>
        <w:spacing w:line="296" w:lineRule="exact"/>
        <w:rPr>
          <w:rFonts w:hint="eastAsia"/>
        </w:rPr>
      </w:pPr>
    </w:p>
    <w:p w14:paraId="25FBB332">
      <w:pPr>
        <w:spacing w:line="296" w:lineRule="exact"/>
        <w:rPr>
          <w:rFonts w:hint="eastAsia"/>
        </w:rPr>
      </w:pPr>
      <w:r>
        <w:rPr>
          <w:rFonts w:hint="eastAsia"/>
        </w:rPr>
        <w:t>英国国教（Anglican church）的教义，从兰弗朗克时代起，lxvii。</w:t>
      </w:r>
    </w:p>
    <w:p w14:paraId="432BA212">
      <w:pPr>
        <w:spacing w:line="296" w:lineRule="exact"/>
        <w:rPr>
          <w:rFonts w:hint="eastAsia"/>
        </w:rPr>
      </w:pPr>
    </w:p>
    <w:p w14:paraId="3096ACBF">
      <w:pPr>
        <w:spacing w:line="296" w:lineRule="exact"/>
        <w:rPr>
          <w:rFonts w:hint="eastAsia"/>
        </w:rPr>
      </w:pPr>
      <w:r>
        <w:rPr>
          <w:rFonts w:hint="eastAsia"/>
        </w:rPr>
        <w:t>the master-device of Satan, lxxxvii.</w:t>
      </w:r>
    </w:p>
    <w:p w14:paraId="70DA3BBB">
      <w:pPr>
        <w:spacing w:line="296" w:lineRule="exact"/>
        <w:rPr>
          <w:rFonts w:hint="eastAsia"/>
        </w:rPr>
      </w:pPr>
    </w:p>
    <w:p w14:paraId="52244581">
      <w:pPr>
        <w:spacing w:line="296" w:lineRule="exact"/>
        <w:rPr>
          <w:rFonts w:hint="eastAsia"/>
        </w:rPr>
      </w:pPr>
      <w:r>
        <w:rPr>
          <w:rFonts w:hint="eastAsia"/>
        </w:rPr>
        <w:t>撒旦的主要诡计，lxxxvii。</w:t>
      </w:r>
    </w:p>
    <w:p w14:paraId="2507A05B">
      <w:pPr>
        <w:spacing w:line="296" w:lineRule="exact"/>
        <w:rPr>
          <w:rFonts w:hint="eastAsia"/>
        </w:rPr>
      </w:pPr>
    </w:p>
    <w:p w14:paraId="15E05204">
      <w:pPr>
        <w:spacing w:line="296" w:lineRule="exact"/>
        <w:rPr>
          <w:rFonts w:hint="eastAsia"/>
        </w:rPr>
      </w:pPr>
      <w:r>
        <w:rPr>
          <w:rFonts w:hint="eastAsia"/>
        </w:rPr>
        <w:t>Twiss, Sir Roger, regarding transubstantiation, lxix.</w:t>
      </w:r>
    </w:p>
    <w:p w14:paraId="395FD8B5">
      <w:pPr>
        <w:spacing w:line="296" w:lineRule="exact"/>
        <w:rPr>
          <w:rFonts w:hint="eastAsia"/>
        </w:rPr>
      </w:pPr>
    </w:p>
    <w:p w14:paraId="6850AD82">
      <w:pPr>
        <w:spacing w:line="296" w:lineRule="exact"/>
        <w:rPr>
          <w:rFonts w:hint="eastAsia"/>
        </w:rPr>
      </w:pPr>
      <w:r>
        <w:rPr>
          <w:rFonts w:hint="eastAsia"/>
        </w:rPr>
        <w:t>罗杰·特维斯爵士（Twiss, Sir Roger），关于变质说，lxix。</w:t>
      </w:r>
    </w:p>
    <w:p w14:paraId="08032D9B">
      <w:pPr>
        <w:spacing w:line="296" w:lineRule="exact"/>
        <w:rPr>
          <w:rFonts w:hint="eastAsia"/>
        </w:rPr>
      </w:pPr>
    </w:p>
    <w:p w14:paraId="6C8A74E4">
      <w:pPr>
        <w:spacing w:line="296" w:lineRule="exact"/>
        <w:rPr>
          <w:rFonts w:hint="eastAsia"/>
        </w:rPr>
      </w:pPr>
      <w:r>
        <w:rPr>
          <w:rFonts w:hint="eastAsia"/>
        </w:rPr>
        <w:t>Tyler, Wat, leads an insurrection, lxxi.</w:t>
      </w:r>
    </w:p>
    <w:p w14:paraId="535380FA">
      <w:pPr>
        <w:spacing w:line="296" w:lineRule="exact"/>
        <w:rPr>
          <w:rFonts w:hint="eastAsia"/>
        </w:rPr>
      </w:pPr>
    </w:p>
    <w:p w14:paraId="619758B2">
      <w:pPr>
        <w:spacing w:line="296" w:lineRule="exact"/>
        <w:rPr>
          <w:rFonts w:hint="eastAsia"/>
        </w:rPr>
      </w:pPr>
      <w:r>
        <w:rPr>
          <w:rFonts w:hint="eastAsia"/>
        </w:rPr>
        <w:t>瓦特·泰勒（Tyler, Wat）领导一场起义，lxxi。</w:t>
      </w:r>
    </w:p>
    <w:p w14:paraId="2D79EB8E">
      <w:pPr>
        <w:spacing w:line="296" w:lineRule="exact"/>
        <w:rPr>
          <w:rFonts w:hint="eastAsia"/>
        </w:rPr>
      </w:pPr>
    </w:p>
    <w:p w14:paraId="3B24B8E6">
      <w:pPr>
        <w:spacing w:line="296" w:lineRule="exact"/>
        <w:rPr>
          <w:rFonts w:hint="eastAsia"/>
        </w:rPr>
      </w:pPr>
      <w:r>
        <w:rPr>
          <w:rFonts w:hint="eastAsia"/>
        </w:rPr>
        <w:t>URBAN, Pope, demands a thousand marks, as a yearly tribute of feudal acknowledgment from England and Ireland, xviii.</w:t>
      </w:r>
    </w:p>
    <w:p w14:paraId="633C4D5E">
      <w:pPr>
        <w:spacing w:line="296" w:lineRule="exact"/>
        <w:rPr>
          <w:rFonts w:hint="eastAsia"/>
        </w:rPr>
      </w:pPr>
    </w:p>
    <w:p w14:paraId="7CEAB1D0">
      <w:pPr>
        <w:spacing w:line="296" w:lineRule="exact"/>
        <w:rPr>
          <w:rFonts w:hint="eastAsia"/>
        </w:rPr>
      </w:pPr>
      <w:r>
        <w:rPr>
          <w:rFonts w:hint="eastAsia"/>
        </w:rPr>
        <w:t>乌尔班（URBAN）教宗，要求一千马克，作为英格兰和爱尔兰每年封建臣服的贡物，xviii。</w:t>
      </w:r>
    </w:p>
    <w:p w14:paraId="1C508EE1">
      <w:pPr>
        <w:spacing w:line="296" w:lineRule="exact"/>
        <w:rPr>
          <w:rFonts w:hint="eastAsia"/>
        </w:rPr>
      </w:pPr>
    </w:p>
    <w:p w14:paraId="112C0A62">
      <w:pPr>
        <w:spacing w:line="296" w:lineRule="exact"/>
        <w:rPr>
          <w:rFonts w:hint="eastAsia"/>
        </w:rPr>
      </w:pPr>
      <w:r>
        <w:rPr>
          <w:rFonts w:hint="eastAsia"/>
        </w:rPr>
        <w:t>Urban V., Pope, disposes of church benefices in England, xxx.</w:t>
      </w:r>
    </w:p>
    <w:p w14:paraId="492DF776">
      <w:pPr>
        <w:spacing w:line="296" w:lineRule="exact"/>
        <w:rPr>
          <w:rFonts w:hint="eastAsia"/>
        </w:rPr>
      </w:pPr>
    </w:p>
    <w:p w14:paraId="61492FB0">
      <w:pPr>
        <w:spacing w:line="296" w:lineRule="exact"/>
        <w:rPr>
          <w:rFonts w:hint="eastAsia"/>
        </w:rPr>
      </w:pPr>
      <w:r>
        <w:rPr>
          <w:rFonts w:hint="eastAsia"/>
        </w:rPr>
        <w:t>乌尔班五世（Urban V）教宗，处置英格兰的教会圣职俸禄，xxx。</w:t>
      </w:r>
    </w:p>
    <w:p w14:paraId="7460FD39">
      <w:pPr>
        <w:spacing w:line="296" w:lineRule="exact"/>
        <w:rPr>
          <w:rFonts w:hint="eastAsia"/>
        </w:rPr>
      </w:pPr>
    </w:p>
    <w:p w14:paraId="58DA8D3D">
      <w:pPr>
        <w:spacing w:line="296" w:lineRule="exact"/>
        <w:rPr>
          <w:rFonts w:hint="eastAsia"/>
        </w:rPr>
      </w:pPr>
      <w:r>
        <w:rPr>
          <w:rFonts w:hint="eastAsia"/>
        </w:rPr>
        <w:t>VI., Pope, as regarded by the Lollards, lxxvi.</w:t>
      </w:r>
    </w:p>
    <w:p w14:paraId="7892472E">
      <w:pPr>
        <w:spacing w:line="296" w:lineRule="exact"/>
        <w:rPr>
          <w:rFonts w:hint="eastAsia"/>
        </w:rPr>
      </w:pPr>
    </w:p>
    <w:p w14:paraId="12FE358D">
      <w:pPr>
        <w:spacing w:line="296" w:lineRule="exact"/>
        <w:rPr>
          <w:rFonts w:hint="eastAsia"/>
        </w:rPr>
      </w:pPr>
      <w:r>
        <w:rPr>
          <w:rFonts w:hint="eastAsia"/>
        </w:rPr>
        <w:t>六世（VI）教宗，如罗拉德派所看待，lxxvi。</w:t>
      </w:r>
    </w:p>
    <w:p w14:paraId="535FB1C4">
      <w:pPr>
        <w:spacing w:line="296" w:lineRule="exact"/>
        <w:rPr>
          <w:rFonts w:hint="eastAsia"/>
        </w:rPr>
      </w:pPr>
    </w:p>
    <w:p w14:paraId="1F71315C">
      <w:pPr>
        <w:spacing w:line="296" w:lineRule="exact"/>
        <w:rPr>
          <w:rFonts w:hint="eastAsia"/>
        </w:rPr>
      </w:pPr>
      <w:r>
        <w:rPr>
          <w:rFonts w:hint="eastAsia"/>
        </w:rPr>
        <w:t>VAUDOIS, the, oppose the doctrine of transubstantiation, lxv.</w:t>
      </w:r>
    </w:p>
    <w:p w14:paraId="6963E993">
      <w:pPr>
        <w:spacing w:line="296" w:lineRule="exact"/>
        <w:rPr>
          <w:rFonts w:hint="eastAsia"/>
        </w:rPr>
      </w:pPr>
    </w:p>
    <w:p w14:paraId="33520A57">
      <w:pPr>
        <w:spacing w:line="296" w:lineRule="exact"/>
        <w:rPr>
          <w:rFonts w:hint="eastAsia"/>
        </w:rPr>
      </w:pPr>
      <w:r>
        <w:rPr>
          <w:rFonts w:hint="eastAsia"/>
        </w:rPr>
        <w:t>瓦勒度派（VAUDOIS），反对变质说的教义，lxv。</w:t>
      </w:r>
    </w:p>
    <w:p w14:paraId="2CA122E8">
      <w:pPr>
        <w:spacing w:line="296" w:lineRule="exact"/>
        <w:rPr>
          <w:rFonts w:hint="eastAsia"/>
        </w:rPr>
      </w:pPr>
    </w:p>
    <w:p w14:paraId="3AF699E0">
      <w:pPr>
        <w:spacing w:line="296" w:lineRule="exact"/>
        <w:rPr>
          <w:rFonts w:hint="eastAsia"/>
        </w:rPr>
      </w:pPr>
      <w:r>
        <w:rPr>
          <w:rFonts w:hint="eastAsia"/>
        </w:rPr>
        <w:t>Violent measures by the persecuting statute, lxxxv.</w:t>
      </w:r>
    </w:p>
    <w:p w14:paraId="759964D2">
      <w:pPr>
        <w:spacing w:line="296" w:lineRule="exact"/>
        <w:rPr>
          <w:rFonts w:hint="eastAsia"/>
        </w:rPr>
      </w:pPr>
    </w:p>
    <w:p w14:paraId="0F8B351E">
      <w:pPr>
        <w:spacing w:line="296" w:lineRule="exact"/>
        <w:rPr>
          <w:rFonts w:hint="eastAsia"/>
        </w:rPr>
      </w:pPr>
      <w:r>
        <w:rPr>
          <w:rFonts w:hint="eastAsia"/>
        </w:rPr>
        <w:t>暴力措施（Violent measures），由迫害性法规所致，lxxxv。</w:t>
      </w:r>
    </w:p>
    <w:p w14:paraId="13B64141">
      <w:pPr>
        <w:spacing w:line="296" w:lineRule="exact"/>
        <w:rPr>
          <w:rFonts w:hint="eastAsia"/>
        </w:rPr>
      </w:pPr>
    </w:p>
    <w:p w14:paraId="77061058">
      <w:pPr>
        <w:spacing w:line="296" w:lineRule="exact"/>
        <w:rPr>
          <w:rFonts w:hint="eastAsia"/>
        </w:rPr>
      </w:pPr>
      <w:r>
        <w:rPr>
          <w:rFonts w:hint="eastAsia"/>
        </w:rPr>
        <w:t>WALSINGHAM, a monastic historian, xxxvii.</w:t>
      </w:r>
    </w:p>
    <w:p w14:paraId="5E463392">
      <w:pPr>
        <w:spacing w:line="296" w:lineRule="exact"/>
        <w:rPr>
          <w:rFonts w:hint="eastAsia"/>
        </w:rPr>
      </w:pPr>
    </w:p>
    <w:p w14:paraId="2158B1BC">
      <w:pPr>
        <w:spacing w:line="296" w:lineRule="exact"/>
        <w:rPr>
          <w:rFonts w:hint="eastAsia"/>
        </w:rPr>
      </w:pPr>
      <w:r>
        <w:rPr>
          <w:rFonts w:hint="eastAsia"/>
        </w:rPr>
        <w:t>沃尔辛厄姆（WALSINGHAM），一位修道院历史学家，xxxvii。</w:t>
      </w:r>
    </w:p>
    <w:p w14:paraId="27596CBA">
      <w:pPr>
        <w:spacing w:line="296" w:lineRule="exact"/>
        <w:rPr>
          <w:rFonts w:hint="eastAsia"/>
        </w:rPr>
      </w:pPr>
    </w:p>
    <w:p w14:paraId="6AA732EE">
      <w:pPr>
        <w:spacing w:line="296" w:lineRule="exact"/>
        <w:rPr>
          <w:rFonts w:hint="eastAsia"/>
        </w:rPr>
      </w:pPr>
      <w:r>
        <w:rPr>
          <w:rFonts w:hint="eastAsia"/>
        </w:rPr>
        <w:t>censures the timidity of the synod at Lambeth, xxxviii.</w:t>
      </w:r>
    </w:p>
    <w:p w14:paraId="538C7FB2">
      <w:pPr>
        <w:spacing w:line="296" w:lineRule="exact"/>
        <w:rPr>
          <w:rFonts w:hint="eastAsia"/>
        </w:rPr>
      </w:pPr>
    </w:p>
    <w:p w14:paraId="74C3FCB4">
      <w:pPr>
        <w:spacing w:line="296" w:lineRule="exact"/>
        <w:rPr>
          <w:rFonts w:hint="eastAsia"/>
        </w:rPr>
      </w:pPr>
      <w:r>
        <w:rPr>
          <w:rFonts w:hint="eastAsia"/>
        </w:rPr>
        <w:t>谴责兰贝斯宗教会议的胆怯，xxxviii。</w:t>
      </w:r>
    </w:p>
    <w:p w14:paraId="7EAFFAAA">
      <w:pPr>
        <w:spacing w:line="296" w:lineRule="exact"/>
        <w:rPr>
          <w:rFonts w:hint="eastAsia"/>
        </w:rPr>
      </w:pPr>
    </w:p>
    <w:p w14:paraId="61674C0E">
      <w:pPr>
        <w:spacing w:line="296" w:lineRule="exact"/>
        <w:rPr>
          <w:rFonts w:hint="eastAsia"/>
        </w:rPr>
      </w:pPr>
      <w:r>
        <w:rPr>
          <w:rFonts w:hint="eastAsia"/>
        </w:rPr>
        <w:t>Wars of Edward III., xxv.</w:t>
      </w:r>
    </w:p>
    <w:p w14:paraId="044A7BA6">
      <w:pPr>
        <w:spacing w:line="296" w:lineRule="exact"/>
        <w:rPr>
          <w:rFonts w:hint="eastAsia"/>
        </w:rPr>
      </w:pPr>
    </w:p>
    <w:p w14:paraId="3677CEFB">
      <w:pPr>
        <w:spacing w:line="296" w:lineRule="exact"/>
        <w:rPr>
          <w:rFonts w:hint="eastAsia"/>
        </w:rPr>
      </w:pPr>
      <w:r>
        <w:rPr>
          <w:rFonts w:hint="eastAsia"/>
        </w:rPr>
        <w:t>爱德华三世的战争（Wars），xxv。</w:t>
      </w:r>
    </w:p>
    <w:p w14:paraId="6F61F0E2">
      <w:pPr>
        <w:spacing w:line="296" w:lineRule="exact"/>
        <w:rPr>
          <w:rFonts w:hint="eastAsia"/>
        </w:rPr>
      </w:pPr>
    </w:p>
    <w:p w14:paraId="6716C5A2">
      <w:pPr>
        <w:spacing w:line="296" w:lineRule="exact"/>
        <w:rPr>
          <w:rFonts w:hint="eastAsia"/>
        </w:rPr>
      </w:pPr>
      <w:r>
        <w:rPr>
          <w:rFonts w:hint="eastAsia"/>
        </w:rPr>
        <w:t>War with France, disastrous, xxxvi.</w:t>
      </w:r>
    </w:p>
    <w:p w14:paraId="1E565050">
      <w:pPr>
        <w:spacing w:line="296" w:lineRule="exact"/>
        <w:rPr>
          <w:rFonts w:hint="eastAsia"/>
        </w:rPr>
      </w:pPr>
    </w:p>
    <w:p w14:paraId="44B9159F">
      <w:pPr>
        <w:spacing w:line="296" w:lineRule="exact"/>
        <w:rPr>
          <w:rFonts w:hint="eastAsia"/>
        </w:rPr>
      </w:pPr>
      <w:r>
        <w:rPr>
          <w:rFonts w:hint="eastAsia"/>
        </w:rPr>
        <w:t>与法国的战争（War），灾难性的，xxxvi。</w:t>
      </w:r>
    </w:p>
    <w:p w14:paraId="01F3129A">
      <w:pPr>
        <w:spacing w:line="296" w:lineRule="exact"/>
        <w:rPr>
          <w:rFonts w:hint="eastAsia"/>
        </w:rPr>
      </w:pPr>
    </w:p>
    <w:p w14:paraId="25BF213E">
      <w:pPr>
        <w:spacing w:line="296" w:lineRule="exact"/>
        <w:rPr>
          <w:rFonts w:hint="eastAsia"/>
        </w:rPr>
      </w:pPr>
      <w:r>
        <w:rPr>
          <w:rFonts w:hint="eastAsia"/>
        </w:rPr>
        <w:t>Wood, Anthony, as to Wycliffe’s wardenship, xvii.</w:t>
      </w:r>
    </w:p>
    <w:p w14:paraId="2688E96B">
      <w:pPr>
        <w:spacing w:line="296" w:lineRule="exact"/>
        <w:rPr>
          <w:rFonts w:hint="eastAsia"/>
        </w:rPr>
      </w:pPr>
    </w:p>
    <w:p w14:paraId="7844878C">
      <w:pPr>
        <w:spacing w:line="296" w:lineRule="exact"/>
        <w:rPr>
          <w:rFonts w:hint="eastAsia"/>
        </w:rPr>
      </w:pPr>
      <w:r>
        <w:rPr>
          <w:rFonts w:hint="eastAsia"/>
        </w:rPr>
        <w:t>安东尼·伍德（Wood, Anthony），关于威克里夫的院长职位，xvii。</w:t>
      </w:r>
    </w:p>
    <w:p w14:paraId="68004445">
      <w:pPr>
        <w:spacing w:line="296" w:lineRule="exact"/>
        <w:rPr>
          <w:rFonts w:hint="eastAsia"/>
        </w:rPr>
      </w:pPr>
    </w:p>
    <w:p w14:paraId="71E4678B">
      <w:pPr>
        <w:spacing w:line="296" w:lineRule="exact"/>
        <w:rPr>
          <w:rFonts w:hint="eastAsia"/>
        </w:rPr>
      </w:pPr>
      <w:r>
        <w:rPr>
          <w:rFonts w:hint="eastAsia"/>
        </w:rPr>
        <w:t>his calumny on Wycliffe, xc.</w:t>
      </w:r>
    </w:p>
    <w:p w14:paraId="5A86B5EF">
      <w:pPr>
        <w:spacing w:line="296" w:lineRule="exact"/>
        <w:rPr>
          <w:rFonts w:hint="eastAsia"/>
        </w:rPr>
      </w:pPr>
    </w:p>
    <w:p w14:paraId="45C7B756">
      <w:pPr>
        <w:spacing w:line="296" w:lineRule="exact"/>
        <w:rPr>
          <w:rFonts w:hint="eastAsia"/>
        </w:rPr>
      </w:pPr>
      <w:r>
        <w:rPr>
          <w:rFonts w:hint="eastAsia"/>
        </w:rPr>
        <w:t>他对威克里夫的诽谤（calumny），xc。</w:t>
      </w:r>
    </w:p>
    <w:p w14:paraId="63C9361C">
      <w:pPr>
        <w:spacing w:line="296" w:lineRule="exact"/>
        <w:rPr>
          <w:rFonts w:hint="eastAsia"/>
        </w:rPr>
      </w:pPr>
    </w:p>
    <w:p w14:paraId="6D30D580">
      <w:pPr>
        <w:spacing w:line="296" w:lineRule="exact"/>
        <w:rPr>
          <w:rFonts w:hint="eastAsia"/>
        </w:rPr>
      </w:pPr>
      <w:r>
        <w:rPr>
          <w:rFonts w:hint="eastAsia"/>
        </w:rPr>
        <w:t>Woodhall, warden of Canterbury Hall, xvi.</w:t>
      </w:r>
    </w:p>
    <w:p w14:paraId="4C335D14">
      <w:pPr>
        <w:spacing w:line="296" w:lineRule="exact"/>
        <w:rPr>
          <w:rFonts w:hint="eastAsia"/>
        </w:rPr>
      </w:pPr>
    </w:p>
    <w:p w14:paraId="3CE8B488">
      <w:pPr>
        <w:spacing w:line="296" w:lineRule="exact"/>
        <w:rPr>
          <w:rFonts w:hint="eastAsia"/>
        </w:rPr>
      </w:pPr>
      <w:r>
        <w:rPr>
          <w:rFonts w:hint="eastAsia"/>
        </w:rPr>
        <w:t>伍德霍尔（Woodhall），坎特伯雷学堂院长，xvi。</w:t>
      </w:r>
    </w:p>
    <w:p w14:paraId="7EFE70E8">
      <w:pPr>
        <w:spacing w:line="296" w:lineRule="exact"/>
        <w:rPr>
          <w:rFonts w:hint="eastAsia"/>
        </w:rPr>
      </w:pPr>
    </w:p>
    <w:p w14:paraId="256D6CAB">
      <w:pPr>
        <w:spacing w:line="296" w:lineRule="exact"/>
        <w:rPr>
          <w:rFonts w:hint="eastAsia"/>
        </w:rPr>
      </w:pPr>
      <w:r>
        <w:rPr>
          <w:rFonts w:hint="eastAsia"/>
        </w:rPr>
        <w:t>restored by payment of money to the pope, xxvii.</w:t>
      </w:r>
    </w:p>
    <w:p w14:paraId="2CA97671">
      <w:pPr>
        <w:spacing w:line="296" w:lineRule="exact"/>
        <w:rPr>
          <w:rFonts w:hint="eastAsia"/>
        </w:rPr>
      </w:pPr>
    </w:p>
    <w:p w14:paraId="7F7A59F6">
      <w:pPr>
        <w:spacing w:line="296" w:lineRule="exact"/>
        <w:rPr>
          <w:rFonts w:hint="eastAsia"/>
        </w:rPr>
      </w:pPr>
      <w:r>
        <w:rPr>
          <w:rFonts w:hint="eastAsia"/>
        </w:rPr>
        <w:t>通过向教宗支付金钱而被恢复职位，xxvii。</w:t>
      </w:r>
    </w:p>
    <w:p w14:paraId="3954DC14">
      <w:pPr>
        <w:spacing w:line="296" w:lineRule="exact"/>
        <w:rPr>
          <w:rFonts w:hint="eastAsia"/>
        </w:rPr>
      </w:pPr>
    </w:p>
    <w:p w14:paraId="388DC23E">
      <w:pPr>
        <w:spacing w:line="296" w:lineRule="exact"/>
        <w:rPr>
          <w:rFonts w:hint="eastAsia"/>
        </w:rPr>
      </w:pPr>
      <w:r>
        <w:rPr>
          <w:rFonts w:hint="eastAsia"/>
        </w:rPr>
        <w:t>Wulfstan, Archbishop of York, letter to from St. Dunstan, lxvi.</w:t>
      </w:r>
    </w:p>
    <w:p w14:paraId="31CCFF79">
      <w:pPr>
        <w:spacing w:line="296" w:lineRule="exact"/>
        <w:rPr>
          <w:rFonts w:hint="eastAsia"/>
        </w:rPr>
      </w:pPr>
    </w:p>
    <w:p w14:paraId="5BB9AD39">
      <w:pPr>
        <w:spacing w:line="296" w:lineRule="exact"/>
        <w:rPr>
          <w:rFonts w:hint="eastAsia"/>
        </w:rPr>
      </w:pPr>
      <w:r>
        <w:rPr>
          <w:rFonts w:hint="eastAsia"/>
        </w:rPr>
        <w:t>沃尔夫斯坦（Wulfstan），约克大主教，来自圣邓斯坦的信，lxvi。</w:t>
      </w:r>
    </w:p>
    <w:p w14:paraId="6BDDDD68">
      <w:pPr>
        <w:spacing w:line="296" w:lineRule="exact"/>
        <w:rPr>
          <w:rFonts w:hint="eastAsia"/>
        </w:rPr>
      </w:pPr>
    </w:p>
    <w:p w14:paraId="09DC7969">
      <w:pPr>
        <w:spacing w:line="296" w:lineRule="exact"/>
        <w:rPr>
          <w:rFonts w:hint="eastAsia"/>
        </w:rPr>
      </w:pPr>
      <w:r>
        <w:rPr>
          <w:rFonts w:hint="eastAsia"/>
        </w:rPr>
        <w:t>Wycliffe, John, his birth at Wycliffe, Yorkshire, 1324, i.</w:t>
      </w:r>
    </w:p>
    <w:p w14:paraId="0B4FFF97">
      <w:pPr>
        <w:spacing w:line="296" w:lineRule="exact"/>
        <w:rPr>
          <w:rFonts w:hint="eastAsia"/>
        </w:rPr>
      </w:pPr>
    </w:p>
    <w:p w14:paraId="0AFC5ACC">
      <w:pPr>
        <w:spacing w:line="296" w:lineRule="exact"/>
        <w:rPr>
          <w:rFonts w:hint="eastAsia"/>
        </w:rPr>
      </w:pPr>
      <w:r>
        <w:rPr>
          <w:rFonts w:hint="eastAsia"/>
        </w:rPr>
        <w:t>威克里夫（Wycliffe），约翰，他出生于约克郡威克里夫，1324年，i。</w:t>
      </w:r>
    </w:p>
    <w:p w14:paraId="0D229602">
      <w:pPr>
        <w:spacing w:line="296" w:lineRule="exact"/>
        <w:rPr>
          <w:rFonts w:hint="eastAsia"/>
        </w:rPr>
      </w:pPr>
    </w:p>
    <w:p w14:paraId="16A55625">
      <w:pPr>
        <w:spacing w:line="296" w:lineRule="exact"/>
        <w:rPr>
          <w:rFonts w:hint="eastAsia"/>
        </w:rPr>
      </w:pPr>
      <w:r>
        <w:rPr>
          <w:rFonts w:hint="eastAsia"/>
        </w:rPr>
        <w:t>his early life, ii.</w:t>
      </w:r>
    </w:p>
    <w:p w14:paraId="4A4968FA">
      <w:pPr>
        <w:spacing w:line="296" w:lineRule="exact"/>
        <w:rPr>
          <w:rFonts w:hint="eastAsia"/>
        </w:rPr>
      </w:pPr>
    </w:p>
    <w:p w14:paraId="63F13DFC">
      <w:pPr>
        <w:spacing w:line="296" w:lineRule="exact"/>
        <w:rPr>
          <w:rFonts w:hint="eastAsia"/>
        </w:rPr>
      </w:pPr>
      <w:r>
        <w:rPr>
          <w:rFonts w:hint="eastAsia"/>
        </w:rPr>
        <w:t>他的早年生活，ii。</w:t>
      </w:r>
    </w:p>
    <w:p w14:paraId="2BF749F6">
      <w:pPr>
        <w:spacing w:line="296" w:lineRule="exact"/>
        <w:rPr>
          <w:rFonts w:hint="eastAsia"/>
        </w:rPr>
      </w:pPr>
    </w:p>
    <w:p w14:paraId="3FAD6C0D">
      <w:pPr>
        <w:spacing w:line="296" w:lineRule="exact"/>
        <w:rPr>
          <w:rFonts w:hint="eastAsia"/>
        </w:rPr>
      </w:pPr>
      <w:r>
        <w:rPr>
          <w:rFonts w:hint="eastAsia"/>
        </w:rPr>
        <w:t>his education at Queen’s College, Oxford, iii.</w:t>
      </w:r>
    </w:p>
    <w:p w14:paraId="3DB6CAD0">
      <w:pPr>
        <w:spacing w:line="296" w:lineRule="exact"/>
        <w:rPr>
          <w:rFonts w:hint="eastAsia"/>
        </w:rPr>
      </w:pPr>
    </w:p>
    <w:p w14:paraId="7777E65B">
      <w:pPr>
        <w:spacing w:line="296" w:lineRule="exact"/>
        <w:rPr>
          <w:rFonts w:hint="eastAsia"/>
        </w:rPr>
      </w:pPr>
      <w:r>
        <w:rPr>
          <w:rFonts w:hint="eastAsia"/>
        </w:rPr>
        <w:t>他在牛津王后学院的教育，iii。</w:t>
      </w:r>
    </w:p>
    <w:p w14:paraId="0D55AED8">
      <w:pPr>
        <w:spacing w:line="296" w:lineRule="exact"/>
        <w:rPr>
          <w:rFonts w:hint="eastAsia"/>
        </w:rPr>
      </w:pPr>
    </w:p>
    <w:p w14:paraId="5B4D653C">
      <w:pPr>
        <w:spacing w:line="296" w:lineRule="exact"/>
        <w:rPr>
          <w:rFonts w:hint="eastAsia"/>
        </w:rPr>
      </w:pPr>
      <w:r>
        <w:rPr>
          <w:rFonts w:hint="eastAsia"/>
        </w:rPr>
        <w:t>his progress in various studies, vi.</w:t>
      </w:r>
    </w:p>
    <w:p w14:paraId="67269323">
      <w:pPr>
        <w:spacing w:line="296" w:lineRule="exact"/>
        <w:rPr>
          <w:rFonts w:hint="eastAsia"/>
        </w:rPr>
      </w:pPr>
    </w:p>
    <w:p w14:paraId="1622BE64">
      <w:pPr>
        <w:spacing w:line="296" w:lineRule="exact"/>
        <w:rPr>
          <w:rFonts w:hint="eastAsia"/>
        </w:rPr>
      </w:pPr>
      <w:r>
        <w:rPr>
          <w:rFonts w:hint="eastAsia"/>
        </w:rPr>
        <w:t>他在各种研究中的进展，vi。</w:t>
      </w:r>
    </w:p>
    <w:p w14:paraId="2C58C9B3">
      <w:pPr>
        <w:spacing w:line="296" w:lineRule="exact"/>
        <w:rPr>
          <w:rFonts w:hint="eastAsia"/>
        </w:rPr>
      </w:pPr>
    </w:p>
    <w:p w14:paraId="7571232C">
      <w:pPr>
        <w:spacing w:line="296" w:lineRule="exact"/>
        <w:rPr>
          <w:rFonts w:hint="eastAsia"/>
        </w:rPr>
      </w:pPr>
      <w:r>
        <w:rPr>
          <w:rFonts w:hint="eastAsia"/>
        </w:rPr>
        <w:t>his first publication, 1356, x.</w:t>
      </w:r>
    </w:p>
    <w:p w14:paraId="6A7676F9">
      <w:pPr>
        <w:spacing w:line="296" w:lineRule="exact"/>
        <w:rPr>
          <w:rFonts w:hint="eastAsia"/>
        </w:rPr>
      </w:pPr>
    </w:p>
    <w:p w14:paraId="11855A1F">
      <w:pPr>
        <w:spacing w:line="296" w:lineRule="exact"/>
        <w:rPr>
          <w:rFonts w:hint="eastAsia"/>
        </w:rPr>
      </w:pPr>
      <w:r>
        <w:rPr>
          <w:rFonts w:hint="eastAsia"/>
        </w:rPr>
        <w:t>他的首次出版物，1356年，x。</w:t>
      </w:r>
    </w:p>
    <w:p w14:paraId="6AE02E99">
      <w:pPr>
        <w:spacing w:line="296" w:lineRule="exact"/>
        <w:rPr>
          <w:rFonts w:hint="eastAsia"/>
        </w:rPr>
      </w:pPr>
    </w:p>
    <w:p w14:paraId="05532701">
      <w:pPr>
        <w:spacing w:line="296" w:lineRule="exact"/>
        <w:rPr>
          <w:rFonts w:hint="eastAsia"/>
        </w:rPr>
      </w:pPr>
      <w:r>
        <w:rPr>
          <w:rFonts w:hint="eastAsia"/>
        </w:rPr>
        <w:t>his opposition to the mendicant friars, 1360, xv.</w:t>
      </w:r>
    </w:p>
    <w:p w14:paraId="7D79EDC0">
      <w:pPr>
        <w:spacing w:line="296" w:lineRule="exact"/>
        <w:rPr>
          <w:rFonts w:hint="eastAsia"/>
        </w:rPr>
      </w:pPr>
    </w:p>
    <w:p w14:paraId="3FD0C368">
      <w:pPr>
        <w:spacing w:line="296" w:lineRule="exact"/>
        <w:rPr>
          <w:rFonts w:hint="eastAsia"/>
        </w:rPr>
      </w:pPr>
      <w:r>
        <w:rPr>
          <w:rFonts w:hint="eastAsia"/>
        </w:rPr>
        <w:t>他对托钵乞丐修士的反对，1360年，xv。</w:t>
      </w:r>
    </w:p>
    <w:p w14:paraId="09328155">
      <w:pPr>
        <w:spacing w:line="296" w:lineRule="exact"/>
        <w:rPr>
          <w:rFonts w:hint="eastAsia"/>
        </w:rPr>
      </w:pPr>
    </w:p>
    <w:p w14:paraId="3A890B25">
      <w:pPr>
        <w:spacing w:line="296" w:lineRule="exact"/>
        <w:rPr>
          <w:rFonts w:hint="eastAsia"/>
        </w:rPr>
      </w:pPr>
      <w:r>
        <w:rPr>
          <w:rFonts w:hint="eastAsia"/>
        </w:rPr>
        <w:t>he obtains the living of Fylingham, 1361, xvi.</w:t>
      </w:r>
    </w:p>
    <w:p w14:paraId="470874C9">
      <w:pPr>
        <w:spacing w:line="296" w:lineRule="exact"/>
        <w:rPr>
          <w:rFonts w:hint="eastAsia"/>
        </w:rPr>
      </w:pPr>
    </w:p>
    <w:p w14:paraId="1221AA08">
      <w:pPr>
        <w:spacing w:line="296" w:lineRule="exact"/>
        <w:rPr>
          <w:rFonts w:hint="eastAsia"/>
        </w:rPr>
      </w:pPr>
      <w:r>
        <w:rPr>
          <w:rFonts w:hint="eastAsia"/>
        </w:rPr>
        <w:t>他获得菲林厄姆的牧师职位，1361年，xvi。</w:t>
      </w:r>
    </w:p>
    <w:p w14:paraId="5BF5E9B3">
      <w:pPr>
        <w:spacing w:line="296" w:lineRule="exact"/>
        <w:rPr>
          <w:rFonts w:hint="eastAsia"/>
        </w:rPr>
      </w:pPr>
    </w:p>
    <w:p w14:paraId="3537C577">
      <w:pPr>
        <w:spacing w:line="296" w:lineRule="exact"/>
        <w:rPr>
          <w:rFonts w:hint="eastAsia"/>
        </w:rPr>
      </w:pPr>
      <w:r>
        <w:rPr>
          <w:rFonts w:hint="eastAsia"/>
        </w:rPr>
        <w:t>he is elected warden of Baliol College, 1361, xvi.</w:t>
      </w:r>
    </w:p>
    <w:p w14:paraId="73408BEC">
      <w:pPr>
        <w:spacing w:line="296" w:lineRule="exact"/>
        <w:rPr>
          <w:rFonts w:hint="eastAsia"/>
        </w:rPr>
      </w:pPr>
    </w:p>
    <w:p w14:paraId="64C2620F">
      <w:pPr>
        <w:spacing w:line="296" w:lineRule="exact"/>
        <w:rPr>
          <w:rFonts w:hint="eastAsia"/>
        </w:rPr>
      </w:pPr>
      <w:r>
        <w:rPr>
          <w:rFonts w:hint="eastAsia"/>
        </w:rPr>
        <w:t>他被选为贝利奥尔学院院长，1361年，xvi。</w:t>
      </w:r>
    </w:p>
    <w:p w14:paraId="7EBDEC18">
      <w:pPr>
        <w:spacing w:line="296" w:lineRule="exact"/>
        <w:rPr>
          <w:rFonts w:hint="eastAsia"/>
        </w:rPr>
      </w:pPr>
    </w:p>
    <w:p w14:paraId="01B89671">
      <w:pPr>
        <w:spacing w:line="296" w:lineRule="exact"/>
        <w:rPr>
          <w:rFonts w:hint="eastAsia"/>
        </w:rPr>
      </w:pPr>
      <w:r>
        <w:rPr>
          <w:rFonts w:hint="eastAsia"/>
        </w:rPr>
        <w:t>appointed warden of Canterbury Hall, 1365, xvi.</w:t>
      </w:r>
    </w:p>
    <w:p w14:paraId="2004022E">
      <w:pPr>
        <w:spacing w:line="296" w:lineRule="exact"/>
        <w:rPr>
          <w:rFonts w:hint="eastAsia"/>
        </w:rPr>
      </w:pPr>
    </w:p>
    <w:p w14:paraId="73A2C4BA">
      <w:pPr>
        <w:spacing w:line="296" w:lineRule="exact"/>
        <w:rPr>
          <w:rFonts w:hint="eastAsia"/>
        </w:rPr>
      </w:pPr>
      <w:r>
        <w:rPr>
          <w:rFonts w:hint="eastAsia"/>
        </w:rPr>
        <w:t>被任命为坎特伯雷学堂院长，1365年，xvi。</w:t>
      </w:r>
    </w:p>
    <w:p w14:paraId="124CC15E">
      <w:pPr>
        <w:spacing w:line="296" w:lineRule="exact"/>
        <w:rPr>
          <w:rFonts w:hint="eastAsia"/>
        </w:rPr>
      </w:pPr>
    </w:p>
    <w:p w14:paraId="76AAD561">
      <w:pPr>
        <w:spacing w:line="296" w:lineRule="exact"/>
        <w:rPr>
          <w:rFonts w:hint="eastAsia"/>
        </w:rPr>
      </w:pPr>
      <w:r>
        <w:rPr>
          <w:rFonts w:hint="eastAsia"/>
        </w:rPr>
        <w:t>called upon to answer the papal claim, xix.</w:t>
      </w:r>
    </w:p>
    <w:p w14:paraId="47E075C9">
      <w:pPr>
        <w:spacing w:line="296" w:lineRule="exact"/>
        <w:rPr>
          <w:rFonts w:hint="eastAsia"/>
        </w:rPr>
      </w:pPr>
    </w:p>
    <w:p w14:paraId="5EFE34F1">
      <w:pPr>
        <w:spacing w:line="296" w:lineRule="exact"/>
        <w:rPr>
          <w:rFonts w:hint="eastAsia"/>
        </w:rPr>
      </w:pPr>
      <w:r>
        <w:rPr>
          <w:rFonts w:hint="eastAsia"/>
        </w:rPr>
        <w:t>被要求回应教宗的要求，xix。</w:t>
      </w:r>
    </w:p>
    <w:p w14:paraId="5F68BA3E">
      <w:pPr>
        <w:spacing w:line="296" w:lineRule="exact"/>
        <w:rPr>
          <w:rFonts w:hint="eastAsia"/>
        </w:rPr>
      </w:pPr>
    </w:p>
    <w:p w14:paraId="752E44D3">
      <w:pPr>
        <w:spacing w:line="296" w:lineRule="exact"/>
        <w:rPr>
          <w:rFonts w:hint="eastAsia"/>
        </w:rPr>
      </w:pPr>
      <w:r>
        <w:rPr>
          <w:rFonts w:hint="eastAsia"/>
        </w:rPr>
        <w:t>made a royal chaplain, 1366, xx, xxiv, xxv.</w:t>
      </w:r>
    </w:p>
    <w:p w14:paraId="05B7DD52">
      <w:pPr>
        <w:spacing w:line="296" w:lineRule="exact"/>
        <w:rPr>
          <w:rFonts w:hint="eastAsia"/>
        </w:rPr>
      </w:pPr>
    </w:p>
    <w:p w14:paraId="2625C6F9">
      <w:pPr>
        <w:spacing w:line="296" w:lineRule="exact"/>
        <w:rPr>
          <w:rFonts w:hint="eastAsia"/>
        </w:rPr>
      </w:pPr>
      <w:r>
        <w:rPr>
          <w:rFonts w:hint="eastAsia"/>
        </w:rPr>
        <w:t>被立为国王牧师（royal chaplain），1366年，xx, xxiv, xxv。</w:t>
      </w:r>
    </w:p>
    <w:p w14:paraId="29E47599">
      <w:pPr>
        <w:spacing w:line="296" w:lineRule="exact"/>
        <w:rPr>
          <w:rFonts w:hint="eastAsia"/>
        </w:rPr>
      </w:pPr>
    </w:p>
    <w:p w14:paraId="0C8E3C09">
      <w:pPr>
        <w:spacing w:line="296" w:lineRule="exact"/>
        <w:rPr>
          <w:rFonts w:hint="eastAsia"/>
        </w:rPr>
      </w:pPr>
      <w:r>
        <w:rPr>
          <w:rFonts w:hint="eastAsia"/>
        </w:rPr>
        <w:t>his refutation of the papal claims, xx, xxiii.</w:t>
      </w:r>
    </w:p>
    <w:p w14:paraId="5E81D27D">
      <w:pPr>
        <w:spacing w:line="296" w:lineRule="exact"/>
        <w:rPr>
          <w:rFonts w:hint="eastAsia"/>
        </w:rPr>
      </w:pPr>
    </w:p>
    <w:p w14:paraId="6F43790C">
      <w:pPr>
        <w:spacing w:line="296" w:lineRule="exact"/>
        <w:rPr>
          <w:rFonts w:hint="eastAsia"/>
        </w:rPr>
      </w:pPr>
      <w:r>
        <w:rPr>
          <w:rFonts w:hint="eastAsia"/>
        </w:rPr>
        <w:t>他对教宗要求的驳斥，xx, xxiii。</w:t>
      </w:r>
    </w:p>
    <w:p w14:paraId="7356C767">
      <w:pPr>
        <w:spacing w:line="296" w:lineRule="exact"/>
        <w:rPr>
          <w:rFonts w:hint="eastAsia"/>
        </w:rPr>
      </w:pPr>
    </w:p>
    <w:p w14:paraId="413399F5">
      <w:pPr>
        <w:spacing w:line="296" w:lineRule="exact"/>
        <w:rPr>
          <w:rFonts w:hint="eastAsia"/>
        </w:rPr>
      </w:pPr>
      <w:r>
        <w:rPr>
          <w:rFonts w:hint="eastAsia"/>
        </w:rPr>
        <w:t>opposes the civil offices of churchmen, 1371, xxvii.</w:t>
      </w:r>
    </w:p>
    <w:p w14:paraId="506F381D">
      <w:pPr>
        <w:spacing w:line="296" w:lineRule="exact"/>
        <w:rPr>
          <w:rFonts w:hint="eastAsia"/>
        </w:rPr>
      </w:pPr>
    </w:p>
    <w:p w14:paraId="55445541">
      <w:pPr>
        <w:spacing w:line="296" w:lineRule="exact"/>
        <w:rPr>
          <w:rFonts w:hint="eastAsia"/>
        </w:rPr>
      </w:pPr>
      <w:r>
        <w:rPr>
          <w:rFonts w:hint="eastAsia"/>
        </w:rPr>
        <w:t>反对教会人士担任民事职位，1371年，xxvii。</w:t>
      </w:r>
    </w:p>
    <w:p w14:paraId="3A145563">
      <w:pPr>
        <w:spacing w:line="296" w:lineRule="exact"/>
        <w:rPr>
          <w:rFonts w:hint="eastAsia"/>
        </w:rPr>
      </w:pPr>
    </w:p>
    <w:p w14:paraId="4F0C063F">
      <w:pPr>
        <w:spacing w:line="296" w:lineRule="exact"/>
        <w:rPr>
          <w:rFonts w:hint="eastAsia"/>
        </w:rPr>
      </w:pPr>
      <w:r>
        <w:rPr>
          <w:rFonts w:hint="eastAsia"/>
        </w:rPr>
        <w:t>takes his degree of D.D., 1372, xxviii.</w:t>
      </w:r>
    </w:p>
    <w:p w14:paraId="5C29D18B">
      <w:pPr>
        <w:spacing w:line="296" w:lineRule="exact"/>
        <w:rPr>
          <w:rFonts w:hint="eastAsia"/>
        </w:rPr>
      </w:pPr>
    </w:p>
    <w:p w14:paraId="5565A3BB">
      <w:pPr>
        <w:spacing w:line="296" w:lineRule="exact"/>
        <w:rPr>
          <w:rFonts w:hint="eastAsia"/>
        </w:rPr>
      </w:pPr>
      <w:r>
        <w:rPr>
          <w:rFonts w:hint="eastAsia"/>
        </w:rPr>
        <w:t>获得神学博士（D.D.）学位，1372年，xxviii。</w:t>
      </w:r>
    </w:p>
    <w:p w14:paraId="18C8CE52">
      <w:pPr>
        <w:spacing w:line="296" w:lineRule="exact"/>
        <w:rPr>
          <w:rFonts w:hint="eastAsia"/>
        </w:rPr>
      </w:pPr>
    </w:p>
    <w:p w14:paraId="3E648725">
      <w:pPr>
        <w:spacing w:line="296" w:lineRule="exact"/>
        <w:rPr>
          <w:rFonts w:hint="eastAsia"/>
        </w:rPr>
      </w:pPr>
      <w:r>
        <w:rPr>
          <w:rFonts w:hint="eastAsia"/>
        </w:rPr>
        <w:t>Wycliffe in a commission to the pope, he visits Bruges, 1374, xxix.</w:t>
      </w:r>
    </w:p>
    <w:p w14:paraId="725AB012">
      <w:pPr>
        <w:spacing w:line="296" w:lineRule="exact"/>
        <w:rPr>
          <w:rFonts w:hint="eastAsia"/>
        </w:rPr>
      </w:pPr>
    </w:p>
    <w:p w14:paraId="03636EE3">
      <w:pPr>
        <w:spacing w:line="296" w:lineRule="exact"/>
        <w:rPr>
          <w:rFonts w:hint="eastAsia"/>
        </w:rPr>
      </w:pPr>
      <w:r>
        <w:rPr>
          <w:rFonts w:hint="eastAsia"/>
        </w:rPr>
        <w:t>威克里夫在一个派往教宗的委员会中，他访问布鲁日（Bruges），1374年，xxix。</w:t>
      </w:r>
    </w:p>
    <w:p w14:paraId="1F9F0FBA">
      <w:pPr>
        <w:spacing w:line="296" w:lineRule="exact"/>
        <w:rPr>
          <w:rFonts w:hint="eastAsia"/>
        </w:rPr>
      </w:pPr>
    </w:p>
    <w:p w14:paraId="3872712B">
      <w:pPr>
        <w:spacing w:line="296" w:lineRule="exact"/>
        <w:rPr>
          <w:rFonts w:hint="eastAsia"/>
        </w:rPr>
      </w:pPr>
      <w:r>
        <w:rPr>
          <w:rFonts w:hint="eastAsia"/>
        </w:rPr>
        <w:t>made prebend of Aust, 1375, xxxi.</w:t>
      </w:r>
    </w:p>
    <w:p w14:paraId="62F89E41">
      <w:pPr>
        <w:spacing w:line="296" w:lineRule="exact"/>
        <w:rPr>
          <w:rFonts w:hint="eastAsia"/>
        </w:rPr>
      </w:pPr>
    </w:p>
    <w:p w14:paraId="20929BCF">
      <w:pPr>
        <w:spacing w:line="296" w:lineRule="exact"/>
        <w:rPr>
          <w:rFonts w:hint="eastAsia"/>
        </w:rPr>
      </w:pPr>
      <w:r>
        <w:rPr>
          <w:rFonts w:hint="eastAsia"/>
        </w:rPr>
        <w:t>被立为奥斯特（Aust）的受俸牧师（prebend），1375年，xxxi。</w:t>
      </w:r>
    </w:p>
    <w:p w14:paraId="55D82A7D">
      <w:pPr>
        <w:spacing w:line="296" w:lineRule="exact"/>
        <w:rPr>
          <w:rFonts w:hint="eastAsia"/>
        </w:rPr>
      </w:pPr>
    </w:p>
    <w:p w14:paraId="7CE21D45">
      <w:pPr>
        <w:spacing w:line="296" w:lineRule="exact"/>
        <w:rPr>
          <w:rFonts w:hint="eastAsia"/>
        </w:rPr>
      </w:pPr>
      <w:r>
        <w:rPr>
          <w:rFonts w:hint="eastAsia"/>
        </w:rPr>
        <w:t>appointed rector of Lutterworth, 1375, xxxi.</w:t>
      </w:r>
    </w:p>
    <w:p w14:paraId="1079AAB3">
      <w:pPr>
        <w:spacing w:line="296" w:lineRule="exact"/>
        <w:rPr>
          <w:rFonts w:hint="eastAsia"/>
        </w:rPr>
      </w:pPr>
    </w:p>
    <w:p w14:paraId="25A79D3D">
      <w:pPr>
        <w:spacing w:line="296" w:lineRule="exact"/>
        <w:rPr>
          <w:rFonts w:hint="eastAsia"/>
        </w:rPr>
      </w:pPr>
      <w:r>
        <w:rPr>
          <w:rFonts w:hint="eastAsia"/>
        </w:rPr>
        <w:t>被任命为勒特沃思教区长，1375年，xxxi。</w:t>
      </w:r>
    </w:p>
    <w:p w14:paraId="7B559107">
      <w:pPr>
        <w:spacing w:line="296" w:lineRule="exact"/>
        <w:rPr>
          <w:rFonts w:hint="eastAsia"/>
        </w:rPr>
      </w:pPr>
    </w:p>
    <w:p w14:paraId="7A828310">
      <w:pPr>
        <w:spacing w:line="296" w:lineRule="exact"/>
        <w:rPr>
          <w:rFonts w:hint="eastAsia"/>
        </w:rPr>
      </w:pPr>
      <w:r>
        <w:rPr>
          <w:rFonts w:hint="eastAsia"/>
        </w:rPr>
        <w:t>appears before the convocation, 1377, xxxiv, xxxvi.</w:t>
      </w:r>
    </w:p>
    <w:p w14:paraId="2E043722">
      <w:pPr>
        <w:spacing w:line="296" w:lineRule="exact"/>
        <w:rPr>
          <w:rFonts w:hint="eastAsia"/>
        </w:rPr>
      </w:pPr>
    </w:p>
    <w:p w14:paraId="613CBFED">
      <w:pPr>
        <w:spacing w:line="296" w:lineRule="exact"/>
        <w:rPr>
          <w:rFonts w:hint="eastAsia"/>
        </w:rPr>
      </w:pPr>
      <w:r>
        <w:rPr>
          <w:rFonts w:hint="eastAsia"/>
        </w:rPr>
        <w:t>在教士会议前出庭，1377年，xxxiv, xxxvi。</w:t>
      </w:r>
    </w:p>
    <w:p w14:paraId="7A45CD39">
      <w:pPr>
        <w:spacing w:line="296" w:lineRule="exact"/>
        <w:rPr>
          <w:rFonts w:hint="eastAsia"/>
        </w:rPr>
      </w:pPr>
    </w:p>
    <w:p w14:paraId="30E87F4D">
      <w:pPr>
        <w:spacing w:line="296" w:lineRule="exact"/>
        <w:rPr>
          <w:rFonts w:hint="eastAsia"/>
        </w:rPr>
      </w:pPr>
      <w:r>
        <w:rPr>
          <w:rFonts w:hint="eastAsia"/>
        </w:rPr>
        <w:t>accused by the pope to the king, xxxvii.</w:t>
      </w:r>
    </w:p>
    <w:p w14:paraId="1BB0EBDC">
      <w:pPr>
        <w:spacing w:line="296" w:lineRule="exact"/>
        <w:rPr>
          <w:rFonts w:hint="eastAsia"/>
        </w:rPr>
      </w:pPr>
    </w:p>
    <w:p w14:paraId="18A63302">
      <w:pPr>
        <w:spacing w:line="296" w:lineRule="exact"/>
        <w:rPr>
          <w:rFonts w:hint="eastAsia"/>
        </w:rPr>
      </w:pPr>
      <w:r>
        <w:rPr>
          <w:rFonts w:hint="eastAsia"/>
        </w:rPr>
        <w:t>被教宗向国王控告，xxxvii。</w:t>
      </w:r>
    </w:p>
    <w:p w14:paraId="12D7159C">
      <w:pPr>
        <w:spacing w:line="296" w:lineRule="exact"/>
        <w:rPr>
          <w:rFonts w:hint="eastAsia"/>
        </w:rPr>
      </w:pPr>
    </w:p>
    <w:p w14:paraId="61592E7B">
      <w:pPr>
        <w:spacing w:line="296" w:lineRule="exact"/>
        <w:rPr>
          <w:rFonts w:hint="eastAsia"/>
        </w:rPr>
      </w:pPr>
      <w:r>
        <w:rPr>
          <w:rFonts w:hint="eastAsia"/>
        </w:rPr>
        <w:t>appears before a synod at Lambeth, 1378, xxxviii.</w:t>
      </w:r>
    </w:p>
    <w:p w14:paraId="27315D32">
      <w:pPr>
        <w:spacing w:line="296" w:lineRule="exact"/>
        <w:rPr>
          <w:rFonts w:hint="eastAsia"/>
        </w:rPr>
      </w:pPr>
    </w:p>
    <w:p w14:paraId="4E106DB1">
      <w:pPr>
        <w:spacing w:line="296" w:lineRule="exact"/>
        <w:rPr>
          <w:rFonts w:hint="eastAsia"/>
        </w:rPr>
      </w:pPr>
      <w:r>
        <w:rPr>
          <w:rFonts w:hint="eastAsia"/>
        </w:rPr>
        <w:t>在兰贝斯的宗教会议前出庭，1378年，xxxviii。</w:t>
      </w:r>
    </w:p>
    <w:p w14:paraId="22A11718">
      <w:pPr>
        <w:spacing w:line="296" w:lineRule="exact"/>
        <w:rPr>
          <w:rFonts w:hint="eastAsia"/>
        </w:rPr>
      </w:pPr>
    </w:p>
    <w:p w14:paraId="6564BF2F">
      <w:pPr>
        <w:spacing w:line="296" w:lineRule="exact"/>
        <w:rPr>
          <w:rFonts w:hint="eastAsia"/>
        </w:rPr>
      </w:pPr>
      <w:r>
        <w:rPr>
          <w:rFonts w:hint="eastAsia"/>
        </w:rPr>
        <w:t>delivers a statement of his opinions, xxxix.</w:t>
      </w:r>
    </w:p>
    <w:p w14:paraId="533F9A48">
      <w:pPr>
        <w:spacing w:line="296" w:lineRule="exact"/>
        <w:rPr>
          <w:rFonts w:hint="eastAsia"/>
        </w:rPr>
      </w:pPr>
    </w:p>
    <w:p w14:paraId="65C612B9">
      <w:pPr>
        <w:spacing w:line="296" w:lineRule="exact"/>
        <w:rPr>
          <w:rFonts w:hint="eastAsia"/>
        </w:rPr>
      </w:pPr>
      <w:r>
        <w:rPr>
          <w:rFonts w:hint="eastAsia"/>
        </w:rPr>
        <w:t>递交一份他的观点陈述，xxxix。</w:t>
      </w:r>
    </w:p>
    <w:p w14:paraId="66D82628">
      <w:pPr>
        <w:spacing w:line="296" w:lineRule="exact"/>
        <w:rPr>
          <w:rFonts w:hint="eastAsia"/>
        </w:rPr>
      </w:pPr>
    </w:p>
    <w:p w14:paraId="4915A540">
      <w:pPr>
        <w:spacing w:line="296" w:lineRule="exact"/>
        <w:rPr>
          <w:rFonts w:hint="eastAsia"/>
        </w:rPr>
      </w:pPr>
      <w:r>
        <w:rPr>
          <w:rFonts w:hint="eastAsia"/>
        </w:rPr>
        <w:t>attacked with disease, liv, lv.</w:t>
      </w:r>
    </w:p>
    <w:p w14:paraId="2ADBA5BD">
      <w:pPr>
        <w:spacing w:line="296" w:lineRule="exact"/>
        <w:rPr>
          <w:rFonts w:hint="eastAsia"/>
        </w:rPr>
      </w:pPr>
    </w:p>
    <w:p w14:paraId="0EAB58AC">
      <w:pPr>
        <w:spacing w:line="296" w:lineRule="exact"/>
        <w:rPr>
          <w:rFonts w:hint="eastAsia"/>
        </w:rPr>
      </w:pPr>
      <w:r>
        <w:rPr>
          <w:rFonts w:hint="eastAsia"/>
        </w:rPr>
        <w:t>被疾病侵袭，liv, lv。</w:t>
      </w:r>
    </w:p>
    <w:p w14:paraId="13E74C6B">
      <w:pPr>
        <w:spacing w:line="296" w:lineRule="exact"/>
        <w:rPr>
          <w:rFonts w:hint="eastAsia"/>
        </w:rPr>
      </w:pPr>
    </w:p>
    <w:p w14:paraId="249BB77E">
      <w:pPr>
        <w:spacing w:line="296" w:lineRule="exact"/>
        <w:rPr>
          <w:rFonts w:hint="eastAsia"/>
        </w:rPr>
      </w:pPr>
      <w:r>
        <w:rPr>
          <w:rFonts w:hint="eastAsia"/>
        </w:rPr>
        <w:t>visited by four doctors of the friars--his reply to them, lv.</w:t>
      </w:r>
    </w:p>
    <w:p w14:paraId="198FD12A">
      <w:pPr>
        <w:spacing w:line="296" w:lineRule="exact"/>
        <w:rPr>
          <w:rFonts w:hint="eastAsia"/>
        </w:rPr>
      </w:pPr>
    </w:p>
    <w:p w14:paraId="617F35BB">
      <w:pPr>
        <w:spacing w:line="296" w:lineRule="exact"/>
        <w:rPr>
          <w:rFonts w:hint="eastAsia"/>
        </w:rPr>
      </w:pPr>
      <w:r>
        <w:rPr>
          <w:rFonts w:hint="eastAsia"/>
        </w:rPr>
        <w:t>被四位托钵修士博士探望——他对他们的回应，lv。</w:t>
      </w:r>
    </w:p>
    <w:p w14:paraId="4E021847">
      <w:pPr>
        <w:spacing w:line="296" w:lineRule="exact"/>
        <w:rPr>
          <w:rFonts w:hint="eastAsia"/>
        </w:rPr>
      </w:pPr>
    </w:p>
    <w:p w14:paraId="429CD001">
      <w:pPr>
        <w:spacing w:line="296" w:lineRule="exact"/>
        <w:rPr>
          <w:rFonts w:hint="eastAsia"/>
        </w:rPr>
      </w:pPr>
      <w:r>
        <w:rPr>
          <w:rFonts w:hint="eastAsia"/>
        </w:rPr>
        <w:t>begins to translate the Old and New Testament into English, lvi.</w:t>
      </w:r>
    </w:p>
    <w:p w14:paraId="20732F40">
      <w:pPr>
        <w:spacing w:line="296" w:lineRule="exact"/>
        <w:rPr>
          <w:rFonts w:hint="eastAsia"/>
        </w:rPr>
      </w:pPr>
    </w:p>
    <w:p w14:paraId="6600F66C">
      <w:pPr>
        <w:spacing w:line="296" w:lineRule="exact"/>
        <w:rPr>
          <w:rFonts w:hint="eastAsia"/>
        </w:rPr>
      </w:pPr>
      <w:r>
        <w:rPr>
          <w:rFonts w:hint="eastAsia"/>
        </w:rPr>
        <w:t>开始将旧约和新约翻译成英文，lvi。</w:t>
      </w:r>
    </w:p>
    <w:p w14:paraId="7C445E90">
      <w:pPr>
        <w:spacing w:line="296" w:lineRule="exact"/>
        <w:rPr>
          <w:rFonts w:hint="eastAsia"/>
        </w:rPr>
      </w:pPr>
    </w:p>
    <w:p w14:paraId="0B07DFBA">
      <w:pPr>
        <w:spacing w:line="296" w:lineRule="exact"/>
        <w:rPr>
          <w:rFonts w:hint="eastAsia"/>
        </w:rPr>
      </w:pPr>
      <w:r>
        <w:rPr>
          <w:rFonts w:hint="eastAsia"/>
        </w:rPr>
        <w:t>his opinions condemned by Archbishop Arundel, lxi.</w:t>
      </w:r>
    </w:p>
    <w:p w14:paraId="2C0CD023">
      <w:pPr>
        <w:spacing w:line="296" w:lineRule="exact"/>
        <w:rPr>
          <w:rFonts w:hint="eastAsia"/>
        </w:rPr>
      </w:pPr>
    </w:p>
    <w:p w14:paraId="75B7E412">
      <w:pPr>
        <w:spacing w:line="296" w:lineRule="exact"/>
        <w:rPr>
          <w:rFonts w:hint="eastAsia"/>
        </w:rPr>
      </w:pPr>
      <w:r>
        <w:rPr>
          <w:rFonts w:hint="eastAsia"/>
        </w:rPr>
        <w:t>他的观点被阿伦德尔大主教谴责，lxi。</w:t>
      </w:r>
    </w:p>
    <w:p w14:paraId="15F6ACE9">
      <w:pPr>
        <w:spacing w:line="296" w:lineRule="exact"/>
        <w:rPr>
          <w:rFonts w:hint="eastAsia"/>
        </w:rPr>
      </w:pPr>
    </w:p>
    <w:p w14:paraId="2DF91498">
      <w:pPr>
        <w:spacing w:line="296" w:lineRule="exact"/>
        <w:rPr>
          <w:rFonts w:hint="eastAsia"/>
        </w:rPr>
      </w:pPr>
      <w:r>
        <w:rPr>
          <w:rFonts w:hint="eastAsia"/>
        </w:rPr>
        <w:t>his defence of translations of the Scriptures, lxii, lxiii.</w:t>
      </w:r>
    </w:p>
    <w:p w14:paraId="734871ED">
      <w:pPr>
        <w:spacing w:line="296" w:lineRule="exact"/>
        <w:rPr>
          <w:rFonts w:hint="eastAsia"/>
        </w:rPr>
      </w:pPr>
    </w:p>
    <w:p w14:paraId="2E209819">
      <w:pPr>
        <w:spacing w:line="296" w:lineRule="exact"/>
        <w:rPr>
          <w:rFonts w:hint="eastAsia"/>
        </w:rPr>
      </w:pPr>
      <w:r>
        <w:rPr>
          <w:rFonts w:hint="eastAsia"/>
        </w:rPr>
        <w:t>他对圣经翻译的辩护，lxii, lxiii。</w:t>
      </w:r>
    </w:p>
    <w:p w14:paraId="49BBBF63">
      <w:pPr>
        <w:spacing w:line="296" w:lineRule="exact"/>
        <w:rPr>
          <w:rFonts w:hint="eastAsia"/>
        </w:rPr>
      </w:pPr>
    </w:p>
    <w:p w14:paraId="5074E22C">
      <w:pPr>
        <w:spacing w:line="296" w:lineRule="exact"/>
        <w:rPr>
          <w:rFonts w:hint="eastAsia"/>
        </w:rPr>
      </w:pPr>
      <w:r>
        <w:rPr>
          <w:rFonts w:hint="eastAsia"/>
        </w:rPr>
        <w:t>his controversy regarding the eucharist, lxiv.</w:t>
      </w:r>
    </w:p>
    <w:p w14:paraId="5D86BE64">
      <w:pPr>
        <w:spacing w:line="296" w:lineRule="exact"/>
        <w:rPr>
          <w:rFonts w:hint="eastAsia"/>
        </w:rPr>
      </w:pPr>
    </w:p>
    <w:p w14:paraId="644ADA2F">
      <w:pPr>
        <w:spacing w:line="296" w:lineRule="exact"/>
        <w:rPr>
          <w:rFonts w:hint="eastAsia"/>
        </w:rPr>
      </w:pPr>
      <w:r>
        <w:rPr>
          <w:rFonts w:hint="eastAsia"/>
        </w:rPr>
        <w:t>他关于圣餐的争论，lxiv。</w:t>
      </w:r>
    </w:p>
    <w:p w14:paraId="2889ECC1">
      <w:pPr>
        <w:spacing w:line="296" w:lineRule="exact"/>
        <w:rPr>
          <w:rFonts w:hint="eastAsia"/>
        </w:rPr>
      </w:pPr>
    </w:p>
    <w:p w14:paraId="3E6D6DE1">
      <w:pPr>
        <w:spacing w:line="296" w:lineRule="exact"/>
        <w:rPr>
          <w:rFonts w:hint="eastAsia"/>
        </w:rPr>
      </w:pPr>
      <w:r>
        <w:rPr>
          <w:rFonts w:hint="eastAsia"/>
        </w:rPr>
        <w:t>rejects the doctrine of transubstantiation, lxvii.</w:t>
      </w:r>
    </w:p>
    <w:p w14:paraId="13989DD1">
      <w:pPr>
        <w:spacing w:line="296" w:lineRule="exact"/>
        <w:rPr>
          <w:rFonts w:hint="eastAsia"/>
        </w:rPr>
      </w:pPr>
    </w:p>
    <w:p w14:paraId="52011068">
      <w:pPr>
        <w:spacing w:line="296" w:lineRule="exact"/>
        <w:rPr>
          <w:rFonts w:hint="eastAsia"/>
        </w:rPr>
      </w:pPr>
      <w:r>
        <w:rPr>
          <w:rFonts w:hint="eastAsia"/>
        </w:rPr>
        <w:t>拒绝变质说的教义，lxvii。</w:t>
      </w:r>
    </w:p>
    <w:p w14:paraId="6B12538F">
      <w:pPr>
        <w:spacing w:line="296" w:lineRule="exact"/>
        <w:rPr>
          <w:rFonts w:hint="eastAsia"/>
        </w:rPr>
      </w:pPr>
    </w:p>
    <w:p w14:paraId="315A9098">
      <w:pPr>
        <w:spacing w:line="296" w:lineRule="exact"/>
        <w:rPr>
          <w:rFonts w:hint="eastAsia"/>
        </w:rPr>
      </w:pPr>
      <w:r>
        <w:rPr>
          <w:rFonts w:hint="eastAsia"/>
        </w:rPr>
        <w:t>challenges the attention of the university to his doctrine of the eucharist, 1381, lxviii.</w:t>
      </w:r>
    </w:p>
    <w:p w14:paraId="5748E8A5">
      <w:pPr>
        <w:spacing w:line="296" w:lineRule="exact"/>
        <w:rPr>
          <w:rFonts w:hint="eastAsia"/>
        </w:rPr>
      </w:pPr>
    </w:p>
    <w:p w14:paraId="0AD2A660">
      <w:pPr>
        <w:spacing w:line="296" w:lineRule="exact"/>
        <w:rPr>
          <w:rFonts w:hint="eastAsia"/>
        </w:rPr>
      </w:pPr>
      <w:r>
        <w:rPr>
          <w:rFonts w:hint="eastAsia"/>
        </w:rPr>
        <w:t>挑战大学关注他关于圣餐的教义，1381年，lxviii。</w:t>
      </w:r>
    </w:p>
    <w:p w14:paraId="15DF14E2">
      <w:pPr>
        <w:spacing w:line="296" w:lineRule="exact"/>
        <w:rPr>
          <w:rFonts w:hint="eastAsia"/>
        </w:rPr>
      </w:pPr>
    </w:p>
    <w:p w14:paraId="0525F49B">
      <w:pPr>
        <w:spacing w:line="296" w:lineRule="exact"/>
        <w:rPr>
          <w:rFonts w:hint="eastAsia"/>
        </w:rPr>
      </w:pPr>
      <w:r>
        <w:rPr>
          <w:rFonts w:hint="eastAsia"/>
        </w:rPr>
        <w:t>his doctrine condemned by a convocation at Oxford, lxix, lxx.</w:t>
      </w:r>
    </w:p>
    <w:p w14:paraId="59AF3212">
      <w:pPr>
        <w:spacing w:line="296" w:lineRule="exact"/>
        <w:rPr>
          <w:rFonts w:hint="eastAsia"/>
        </w:rPr>
      </w:pPr>
    </w:p>
    <w:p w14:paraId="63E4954D">
      <w:pPr>
        <w:spacing w:line="296" w:lineRule="exact"/>
        <w:rPr>
          <w:rFonts w:hint="eastAsia"/>
        </w:rPr>
      </w:pPr>
      <w:r>
        <w:rPr>
          <w:rFonts w:hint="eastAsia"/>
        </w:rPr>
        <w:t>他的教义被牛津的一次教士会议谴责，lxix, lxx。</w:t>
      </w:r>
    </w:p>
    <w:p w14:paraId="105355C3">
      <w:pPr>
        <w:spacing w:line="296" w:lineRule="exact"/>
        <w:rPr>
          <w:rFonts w:hint="eastAsia"/>
        </w:rPr>
      </w:pPr>
    </w:p>
    <w:p w14:paraId="680FBA24">
      <w:pPr>
        <w:spacing w:line="296" w:lineRule="exact"/>
        <w:rPr>
          <w:rFonts w:hint="eastAsia"/>
        </w:rPr>
      </w:pPr>
      <w:r>
        <w:rPr>
          <w:rFonts w:hint="eastAsia"/>
        </w:rPr>
        <w:t>receives the sentence of condemnation, and appeals to the civil power, lxx.</w:t>
      </w:r>
    </w:p>
    <w:p w14:paraId="78E6126B">
      <w:pPr>
        <w:spacing w:line="296" w:lineRule="exact"/>
        <w:rPr>
          <w:rFonts w:hint="eastAsia"/>
        </w:rPr>
      </w:pPr>
    </w:p>
    <w:p w14:paraId="75D6C6A9">
      <w:pPr>
        <w:spacing w:line="296" w:lineRule="exact"/>
        <w:rPr>
          <w:rFonts w:hint="eastAsia"/>
        </w:rPr>
      </w:pPr>
      <w:r>
        <w:rPr>
          <w:rFonts w:hint="eastAsia"/>
        </w:rPr>
        <w:t>收到定罪判决，并向民事权力上诉，lxx。</w:t>
      </w:r>
    </w:p>
    <w:p w14:paraId="6BF4FA69">
      <w:pPr>
        <w:spacing w:line="296" w:lineRule="exact"/>
        <w:rPr>
          <w:rFonts w:hint="eastAsia"/>
        </w:rPr>
      </w:pPr>
    </w:p>
    <w:p w14:paraId="05DB5A6C">
      <w:pPr>
        <w:spacing w:line="296" w:lineRule="exact"/>
        <w:rPr>
          <w:rFonts w:hint="eastAsia"/>
        </w:rPr>
      </w:pPr>
      <w:r>
        <w:rPr>
          <w:rFonts w:hint="eastAsia"/>
        </w:rPr>
        <w:t>challenges his opponents to refute his doctrines, lxx.</w:t>
      </w:r>
    </w:p>
    <w:p w14:paraId="64E28958">
      <w:pPr>
        <w:spacing w:line="296" w:lineRule="exact"/>
        <w:rPr>
          <w:rFonts w:hint="eastAsia"/>
        </w:rPr>
      </w:pPr>
    </w:p>
    <w:p w14:paraId="6E7029D6">
      <w:pPr>
        <w:spacing w:line="296" w:lineRule="exact"/>
        <w:rPr>
          <w:rFonts w:hint="eastAsia"/>
        </w:rPr>
      </w:pPr>
      <w:r>
        <w:rPr>
          <w:rFonts w:hint="eastAsia"/>
        </w:rPr>
        <w:t>挑战他的反对者驳斥他的教义，lxx。</w:t>
      </w:r>
    </w:p>
    <w:p w14:paraId="6535C31B">
      <w:pPr>
        <w:spacing w:line="296" w:lineRule="exact"/>
        <w:rPr>
          <w:rFonts w:hint="eastAsia"/>
        </w:rPr>
      </w:pPr>
    </w:p>
    <w:p w14:paraId="597E1C49">
      <w:pPr>
        <w:spacing w:line="296" w:lineRule="exact"/>
        <w:rPr>
          <w:rFonts w:hint="eastAsia"/>
        </w:rPr>
      </w:pPr>
      <w:r>
        <w:rPr>
          <w:rFonts w:hint="eastAsia"/>
        </w:rPr>
        <w:t>his opinions denounced by Archbishop Courtney as legate of the pope, lxxiii.</w:t>
      </w:r>
    </w:p>
    <w:p w14:paraId="763426DA">
      <w:pPr>
        <w:spacing w:line="296" w:lineRule="exact"/>
        <w:rPr>
          <w:rFonts w:hint="eastAsia"/>
        </w:rPr>
      </w:pPr>
    </w:p>
    <w:p w14:paraId="6F44F209">
      <w:pPr>
        <w:spacing w:line="296" w:lineRule="exact"/>
        <w:rPr>
          <w:rFonts w:hint="eastAsia"/>
        </w:rPr>
      </w:pPr>
      <w:r>
        <w:rPr>
          <w:rFonts w:hint="eastAsia"/>
        </w:rPr>
        <w:t>他的观点被考特尼大主教作为教宗特使谴责，lxxiii。</w:t>
      </w:r>
    </w:p>
    <w:p w14:paraId="728E7E2F">
      <w:pPr>
        <w:spacing w:line="296" w:lineRule="exact"/>
        <w:rPr>
          <w:rFonts w:hint="eastAsia"/>
        </w:rPr>
      </w:pPr>
    </w:p>
    <w:p w14:paraId="68335C28">
      <w:pPr>
        <w:spacing w:line="296" w:lineRule="exact"/>
        <w:rPr>
          <w:rFonts w:hint="eastAsia"/>
        </w:rPr>
      </w:pPr>
      <w:r>
        <w:rPr>
          <w:rFonts w:hint="eastAsia"/>
        </w:rPr>
        <w:t>his followers denominated Lollards, lxxvi.</w:t>
      </w:r>
    </w:p>
    <w:p w14:paraId="60130D5E">
      <w:pPr>
        <w:spacing w:line="296" w:lineRule="exact"/>
        <w:rPr>
          <w:rFonts w:hint="eastAsia"/>
        </w:rPr>
      </w:pPr>
    </w:p>
    <w:p w14:paraId="4E37EBE6">
      <w:pPr>
        <w:spacing w:line="296" w:lineRule="exact"/>
        <w:rPr>
          <w:rFonts w:hint="eastAsia"/>
        </w:rPr>
      </w:pPr>
      <w:r>
        <w:rPr>
          <w:rFonts w:hint="eastAsia"/>
        </w:rPr>
        <w:t>他的追随者被称为罗拉德派，lxxvi。</w:t>
      </w:r>
    </w:p>
    <w:p w14:paraId="2550BA1C">
      <w:pPr>
        <w:spacing w:line="296" w:lineRule="exact"/>
        <w:rPr>
          <w:rFonts w:hint="eastAsia"/>
        </w:rPr>
      </w:pPr>
    </w:p>
    <w:p w14:paraId="1F251BF0">
      <w:pPr>
        <w:spacing w:line="296" w:lineRule="exact"/>
        <w:rPr>
          <w:rFonts w:hint="eastAsia"/>
        </w:rPr>
      </w:pPr>
      <w:r>
        <w:rPr>
          <w:rFonts w:hint="eastAsia"/>
        </w:rPr>
        <w:t>his enemies, the clergy, complain to the king and court against him, lxxx.</w:t>
      </w:r>
    </w:p>
    <w:p w14:paraId="7F30F179">
      <w:pPr>
        <w:spacing w:line="296" w:lineRule="exact"/>
        <w:rPr>
          <w:rFonts w:hint="eastAsia"/>
        </w:rPr>
      </w:pPr>
    </w:p>
    <w:p w14:paraId="27C732F6">
      <w:pPr>
        <w:spacing w:line="296" w:lineRule="exact"/>
        <w:rPr>
          <w:rFonts w:hint="eastAsia"/>
        </w:rPr>
      </w:pPr>
      <w:r>
        <w:rPr>
          <w:rFonts w:hint="eastAsia"/>
        </w:rPr>
        <w:t>他的敌人，神职人员，向国王和宫廷控告他，lxxx。</w:t>
      </w:r>
    </w:p>
    <w:p w14:paraId="02314994">
      <w:pPr>
        <w:spacing w:line="296" w:lineRule="exact"/>
        <w:rPr>
          <w:rFonts w:hint="eastAsia"/>
        </w:rPr>
      </w:pPr>
    </w:p>
    <w:p w14:paraId="30D56AC0">
      <w:pPr>
        <w:spacing w:line="296" w:lineRule="exact"/>
        <w:rPr>
          <w:rFonts w:hint="eastAsia"/>
        </w:rPr>
      </w:pPr>
      <w:r>
        <w:rPr>
          <w:rFonts w:hint="eastAsia"/>
        </w:rPr>
        <w:t>his doctrine in his sermons, lxxxi, lxxxii.</w:t>
      </w:r>
    </w:p>
    <w:p w14:paraId="7E91BA30">
      <w:pPr>
        <w:spacing w:line="296" w:lineRule="exact"/>
        <w:rPr>
          <w:rFonts w:hint="eastAsia"/>
        </w:rPr>
      </w:pPr>
    </w:p>
    <w:p w14:paraId="2972572D">
      <w:pPr>
        <w:spacing w:line="296" w:lineRule="exact"/>
        <w:rPr>
          <w:rFonts w:hint="eastAsia"/>
        </w:rPr>
      </w:pPr>
      <w:r>
        <w:rPr>
          <w:rFonts w:hint="eastAsia"/>
        </w:rPr>
        <w:t>他讲道中的教义，lxxxi, lxxxii。</w:t>
      </w:r>
    </w:p>
    <w:p w14:paraId="3176574D">
      <w:pPr>
        <w:spacing w:line="296" w:lineRule="exact"/>
        <w:rPr>
          <w:rFonts w:hint="eastAsia"/>
        </w:rPr>
      </w:pPr>
    </w:p>
    <w:p w14:paraId="2DD179E0">
      <w:pPr>
        <w:spacing w:line="296" w:lineRule="exact"/>
        <w:rPr>
          <w:rFonts w:hint="eastAsia"/>
        </w:rPr>
      </w:pPr>
      <w:r>
        <w:rPr>
          <w:rFonts w:hint="eastAsia"/>
        </w:rPr>
        <w:t>presents his confession of faith to parliament, lxxxiv.</w:t>
      </w:r>
    </w:p>
    <w:p w14:paraId="7C77C362">
      <w:pPr>
        <w:spacing w:line="296" w:lineRule="exact"/>
        <w:rPr>
          <w:rFonts w:hint="eastAsia"/>
        </w:rPr>
      </w:pPr>
    </w:p>
    <w:p w14:paraId="46567FCE">
      <w:pPr>
        <w:spacing w:line="296" w:lineRule="exact"/>
        <w:rPr>
          <w:rFonts w:hint="eastAsia"/>
        </w:rPr>
      </w:pPr>
      <w:r>
        <w:rPr>
          <w:rFonts w:hint="eastAsia"/>
        </w:rPr>
        <w:t>向议会呈递他的信仰信认，lxxxiv。</w:t>
      </w:r>
    </w:p>
    <w:p w14:paraId="126FF17F">
      <w:pPr>
        <w:spacing w:line="296" w:lineRule="exact"/>
        <w:rPr>
          <w:rFonts w:hint="eastAsia"/>
        </w:rPr>
      </w:pPr>
    </w:p>
    <w:p w14:paraId="704E9608">
      <w:pPr>
        <w:spacing w:line="296" w:lineRule="exact"/>
        <w:rPr>
          <w:rFonts w:hint="eastAsia"/>
        </w:rPr>
      </w:pPr>
      <w:r>
        <w:rPr>
          <w:rFonts w:hint="eastAsia"/>
        </w:rPr>
        <w:t>Wycliffe, summoned before the convocation, lxxxv.</w:t>
      </w:r>
    </w:p>
    <w:p w14:paraId="15FE7B15">
      <w:pPr>
        <w:spacing w:line="296" w:lineRule="exact"/>
        <w:rPr>
          <w:rFonts w:hint="eastAsia"/>
        </w:rPr>
      </w:pPr>
    </w:p>
    <w:p w14:paraId="56A662D2">
      <w:pPr>
        <w:spacing w:line="296" w:lineRule="exact"/>
        <w:rPr>
          <w:rFonts w:hint="eastAsia"/>
        </w:rPr>
      </w:pPr>
      <w:r>
        <w:rPr>
          <w:rFonts w:hint="eastAsia"/>
        </w:rPr>
        <w:t>威克里夫，被传唤到教士会议前，lxxxv。</w:t>
      </w:r>
    </w:p>
    <w:p w14:paraId="362EE104">
      <w:pPr>
        <w:spacing w:line="296" w:lineRule="exact"/>
        <w:rPr>
          <w:rFonts w:hint="eastAsia"/>
        </w:rPr>
      </w:pPr>
    </w:p>
    <w:p w14:paraId="25C9B9B5">
      <w:pPr>
        <w:spacing w:line="296" w:lineRule="exact"/>
        <w:rPr>
          <w:rFonts w:hint="eastAsia"/>
        </w:rPr>
      </w:pPr>
      <w:r>
        <w:rPr>
          <w:rFonts w:hint="eastAsia"/>
        </w:rPr>
        <w:t>rejects the counsel of the Duke of Lancaster, and defends his doctrine before the convocation, lxxxvi.</w:t>
      </w:r>
    </w:p>
    <w:p w14:paraId="7C6132CE">
      <w:pPr>
        <w:spacing w:line="296" w:lineRule="exact"/>
        <w:rPr>
          <w:rFonts w:hint="eastAsia"/>
        </w:rPr>
      </w:pPr>
    </w:p>
    <w:p w14:paraId="79932644">
      <w:pPr>
        <w:spacing w:line="296" w:lineRule="exact"/>
        <w:rPr>
          <w:rFonts w:hint="eastAsia"/>
        </w:rPr>
      </w:pPr>
      <w:r>
        <w:rPr>
          <w:rFonts w:hint="eastAsia"/>
        </w:rPr>
        <w:t>拒绝兰开斯特公爵的劝告，并在教士会议前为他的教义辩护，lxxxvi。</w:t>
      </w:r>
    </w:p>
    <w:p w14:paraId="6923970F">
      <w:pPr>
        <w:spacing w:line="296" w:lineRule="exact"/>
        <w:rPr>
          <w:rFonts w:hint="eastAsia"/>
        </w:rPr>
      </w:pPr>
    </w:p>
    <w:p w14:paraId="3FF3DA7A">
      <w:pPr>
        <w:spacing w:line="296" w:lineRule="exact"/>
        <w:rPr>
          <w:rFonts w:hint="eastAsia"/>
        </w:rPr>
      </w:pPr>
      <w:r>
        <w:rPr>
          <w:rFonts w:hint="eastAsia"/>
        </w:rPr>
        <w:t>desists from his labours at Oxford, xc.</w:t>
      </w:r>
    </w:p>
    <w:p w14:paraId="4C416D16">
      <w:pPr>
        <w:spacing w:line="296" w:lineRule="exact"/>
        <w:rPr>
          <w:rFonts w:hint="eastAsia"/>
        </w:rPr>
      </w:pPr>
    </w:p>
    <w:p w14:paraId="7B401772">
      <w:pPr>
        <w:spacing w:line="296" w:lineRule="exact"/>
        <w:rPr>
          <w:rFonts w:hint="eastAsia"/>
        </w:rPr>
      </w:pPr>
      <w:r>
        <w:rPr>
          <w:rFonts w:hint="eastAsia"/>
        </w:rPr>
        <w:t>停止他在牛津的劳作，xc。</w:t>
      </w:r>
    </w:p>
    <w:p w14:paraId="480DD6DC">
      <w:pPr>
        <w:spacing w:line="296" w:lineRule="exact"/>
        <w:rPr>
          <w:rFonts w:hint="eastAsia"/>
        </w:rPr>
      </w:pPr>
    </w:p>
    <w:p w14:paraId="3757E06F">
      <w:pPr>
        <w:spacing w:line="296" w:lineRule="exact"/>
        <w:rPr>
          <w:rFonts w:hint="eastAsia"/>
        </w:rPr>
      </w:pPr>
      <w:r>
        <w:rPr>
          <w:rFonts w:hint="eastAsia"/>
        </w:rPr>
        <w:t>devotes himself to his duties at Lutterworth, xc.</w:t>
      </w:r>
    </w:p>
    <w:p w14:paraId="633E950C">
      <w:pPr>
        <w:spacing w:line="296" w:lineRule="exact"/>
        <w:rPr>
          <w:rFonts w:hint="eastAsia"/>
        </w:rPr>
      </w:pPr>
    </w:p>
    <w:p w14:paraId="4F03A0CD">
      <w:pPr>
        <w:spacing w:line="296" w:lineRule="exact"/>
        <w:rPr>
          <w:rFonts w:hint="eastAsia"/>
        </w:rPr>
      </w:pPr>
      <w:r>
        <w:rPr>
          <w:rFonts w:hint="eastAsia"/>
        </w:rPr>
        <w:t>致力于他在勒特沃思的职责，xc。</w:t>
      </w:r>
    </w:p>
    <w:p w14:paraId="209F43AE">
      <w:pPr>
        <w:spacing w:line="296" w:lineRule="exact"/>
        <w:rPr>
          <w:rFonts w:hint="eastAsia"/>
        </w:rPr>
      </w:pPr>
    </w:p>
    <w:p w14:paraId="4AEA0BFB">
      <w:pPr>
        <w:spacing w:line="296" w:lineRule="exact"/>
        <w:rPr>
          <w:rFonts w:hint="eastAsia"/>
        </w:rPr>
      </w:pPr>
      <w:r>
        <w:rPr>
          <w:rFonts w:hint="eastAsia"/>
        </w:rPr>
        <w:t>summoned by Pope Urban to appear at Rome, xc.</w:t>
      </w:r>
    </w:p>
    <w:p w14:paraId="2F6F529F">
      <w:pPr>
        <w:spacing w:line="296" w:lineRule="exact"/>
        <w:rPr>
          <w:rFonts w:hint="eastAsia"/>
        </w:rPr>
      </w:pPr>
    </w:p>
    <w:p w14:paraId="0525E0B5">
      <w:pPr>
        <w:spacing w:line="296" w:lineRule="exact"/>
        <w:rPr>
          <w:rFonts w:hint="eastAsia"/>
        </w:rPr>
      </w:pPr>
      <w:r>
        <w:rPr>
          <w:rFonts w:hint="eastAsia"/>
        </w:rPr>
        <w:t>被教宗乌尔班传唤赴罗马，xc。</w:t>
      </w:r>
    </w:p>
    <w:p w14:paraId="40984B8C">
      <w:pPr>
        <w:spacing w:line="296" w:lineRule="exact"/>
        <w:rPr>
          <w:rFonts w:hint="eastAsia"/>
        </w:rPr>
      </w:pPr>
    </w:p>
    <w:p w14:paraId="74CF0642">
      <w:pPr>
        <w:spacing w:line="296" w:lineRule="exact"/>
        <w:rPr>
          <w:rFonts w:hint="eastAsia"/>
        </w:rPr>
      </w:pPr>
      <w:r>
        <w:rPr>
          <w:rFonts w:hint="eastAsia"/>
        </w:rPr>
        <w:t>declines by letter a journey to Rome, xc.</w:t>
      </w:r>
    </w:p>
    <w:p w14:paraId="76E00EF6">
      <w:pPr>
        <w:spacing w:line="296" w:lineRule="exact"/>
        <w:rPr>
          <w:rFonts w:hint="eastAsia"/>
        </w:rPr>
      </w:pPr>
    </w:p>
    <w:p w14:paraId="4DC32AA8">
      <w:pPr>
        <w:spacing w:line="296" w:lineRule="exact"/>
        <w:rPr>
          <w:rFonts w:hint="eastAsia"/>
        </w:rPr>
      </w:pPr>
      <w:r>
        <w:rPr>
          <w:rFonts w:hint="eastAsia"/>
        </w:rPr>
        <w:t>通过信函拒绝赴罗马之行，xc。</w:t>
      </w:r>
    </w:p>
    <w:p w14:paraId="2420F14C">
      <w:pPr>
        <w:spacing w:line="296" w:lineRule="exact"/>
        <w:rPr>
          <w:rFonts w:hint="eastAsia"/>
        </w:rPr>
      </w:pPr>
    </w:p>
    <w:p w14:paraId="734655AF">
      <w:pPr>
        <w:spacing w:line="296" w:lineRule="exact"/>
        <w:rPr>
          <w:rFonts w:hint="eastAsia"/>
        </w:rPr>
      </w:pPr>
      <w:r>
        <w:rPr>
          <w:rFonts w:hint="eastAsia"/>
        </w:rPr>
        <w:t>the most extraordinary man of his times, xci.</w:t>
      </w:r>
    </w:p>
    <w:p w14:paraId="2261B28F">
      <w:pPr>
        <w:spacing w:line="296" w:lineRule="exact"/>
        <w:rPr>
          <w:rFonts w:hint="eastAsia"/>
        </w:rPr>
      </w:pPr>
    </w:p>
    <w:p w14:paraId="1C0BCBFE">
      <w:pPr>
        <w:spacing w:line="296" w:lineRule="exact"/>
        <w:rPr>
          <w:rFonts w:hint="eastAsia"/>
        </w:rPr>
      </w:pPr>
      <w:r>
        <w:rPr>
          <w:rFonts w:hint="eastAsia"/>
        </w:rPr>
        <w:t>他那个时代最非凡的人，xci。</w:t>
      </w:r>
    </w:p>
    <w:p w14:paraId="4F709DE9">
      <w:pPr>
        <w:spacing w:line="296" w:lineRule="exact"/>
        <w:rPr>
          <w:rFonts w:hint="eastAsia"/>
        </w:rPr>
      </w:pPr>
    </w:p>
    <w:p w14:paraId="2EE0011A">
      <w:pPr>
        <w:spacing w:line="296" w:lineRule="exact"/>
        <w:rPr>
          <w:rFonts w:hint="eastAsia"/>
        </w:rPr>
      </w:pPr>
      <w:r>
        <w:rPr>
          <w:rFonts w:hint="eastAsia"/>
        </w:rPr>
        <w:t>his health declines, xc, xci.</w:t>
      </w:r>
    </w:p>
    <w:p w14:paraId="07677F61">
      <w:pPr>
        <w:spacing w:line="296" w:lineRule="exact"/>
        <w:rPr>
          <w:rFonts w:hint="eastAsia"/>
        </w:rPr>
      </w:pPr>
    </w:p>
    <w:p w14:paraId="4AE38FB4">
      <w:pPr>
        <w:spacing w:line="296" w:lineRule="exact"/>
        <w:rPr>
          <w:rFonts w:hint="eastAsia"/>
        </w:rPr>
      </w:pPr>
      <w:r>
        <w:rPr>
          <w:rFonts w:hint="eastAsia"/>
        </w:rPr>
        <w:t>他的健康衰退，xc, xci。</w:t>
      </w:r>
    </w:p>
    <w:p w14:paraId="6B7B92D3">
      <w:pPr>
        <w:spacing w:line="296" w:lineRule="exact"/>
        <w:rPr>
          <w:rFonts w:hint="eastAsia"/>
        </w:rPr>
      </w:pPr>
    </w:p>
    <w:p w14:paraId="07AA3936">
      <w:pPr>
        <w:spacing w:line="296" w:lineRule="exact"/>
        <w:rPr>
          <w:rFonts w:hint="eastAsia"/>
        </w:rPr>
      </w:pPr>
      <w:r>
        <w:rPr>
          <w:rFonts w:hint="eastAsia"/>
        </w:rPr>
        <w:t>his zeal for Christian truth, xci.</w:t>
      </w:r>
    </w:p>
    <w:p w14:paraId="1C1487AB">
      <w:pPr>
        <w:spacing w:line="296" w:lineRule="exact"/>
        <w:rPr>
          <w:rFonts w:hint="eastAsia"/>
        </w:rPr>
      </w:pPr>
    </w:p>
    <w:p w14:paraId="5AA20C78">
      <w:pPr>
        <w:spacing w:line="296" w:lineRule="exact"/>
        <w:rPr>
          <w:rFonts w:hint="eastAsia"/>
        </w:rPr>
      </w:pPr>
      <w:r>
        <w:rPr>
          <w:rFonts w:hint="eastAsia"/>
        </w:rPr>
        <w:t>他对基督徒真理的热忱，xci。</w:t>
      </w:r>
    </w:p>
    <w:p w14:paraId="38A36236">
      <w:pPr>
        <w:spacing w:line="296" w:lineRule="exact"/>
        <w:rPr>
          <w:rFonts w:hint="eastAsia"/>
        </w:rPr>
      </w:pPr>
    </w:p>
    <w:p w14:paraId="09E37CD1">
      <w:pPr>
        <w:spacing w:line="296" w:lineRule="exact"/>
        <w:rPr>
          <w:rFonts w:hint="eastAsia"/>
        </w:rPr>
      </w:pPr>
      <w:r>
        <w:rPr>
          <w:rFonts w:hint="eastAsia"/>
        </w:rPr>
        <w:t>his assistance from a curate at Lutterworth, xci.</w:t>
      </w:r>
    </w:p>
    <w:p w14:paraId="0E2CDE86">
      <w:pPr>
        <w:spacing w:line="296" w:lineRule="exact"/>
        <w:rPr>
          <w:rFonts w:hint="eastAsia"/>
        </w:rPr>
      </w:pPr>
    </w:p>
    <w:p w14:paraId="798CC136">
      <w:pPr>
        <w:spacing w:line="296" w:lineRule="exact"/>
        <w:rPr>
          <w:rFonts w:hint="eastAsia"/>
        </w:rPr>
      </w:pPr>
      <w:r>
        <w:rPr>
          <w:rFonts w:hint="eastAsia"/>
        </w:rPr>
        <w:t>他在勒特沃思从一位本堂助理获得的帮助，xci。</w:t>
      </w:r>
    </w:p>
    <w:p w14:paraId="291E7527">
      <w:pPr>
        <w:spacing w:line="296" w:lineRule="exact"/>
        <w:rPr>
          <w:rFonts w:hint="eastAsia"/>
        </w:rPr>
      </w:pPr>
    </w:p>
    <w:p w14:paraId="530AD415">
      <w:pPr>
        <w:spacing w:line="296" w:lineRule="exact"/>
        <w:rPr>
          <w:rFonts w:hint="eastAsia"/>
        </w:rPr>
      </w:pPr>
      <w:r>
        <w:rPr>
          <w:rFonts w:hint="eastAsia"/>
        </w:rPr>
        <w:t>his language sometimes severe, — the style of the age, xci.</w:t>
      </w:r>
    </w:p>
    <w:p w14:paraId="4A787FD4">
      <w:pPr>
        <w:spacing w:line="296" w:lineRule="exact"/>
        <w:rPr>
          <w:rFonts w:hint="eastAsia"/>
        </w:rPr>
      </w:pPr>
    </w:p>
    <w:p w14:paraId="4BCAE24E">
      <w:pPr>
        <w:spacing w:line="296" w:lineRule="exact"/>
        <w:rPr>
          <w:rFonts w:hint="eastAsia"/>
        </w:rPr>
      </w:pPr>
      <w:r>
        <w:rPr>
          <w:rFonts w:hint="eastAsia"/>
        </w:rPr>
        <w:t>他的语言有时严厉——那个时代的风格，xci。</w:t>
      </w:r>
    </w:p>
    <w:p w14:paraId="744EEC10">
      <w:pPr>
        <w:spacing w:line="296" w:lineRule="exact"/>
        <w:rPr>
          <w:rFonts w:hint="eastAsia"/>
        </w:rPr>
      </w:pPr>
    </w:p>
    <w:p w14:paraId="66FEA6F8">
      <w:pPr>
        <w:spacing w:line="296" w:lineRule="exact"/>
        <w:rPr>
          <w:rFonts w:hint="eastAsia"/>
        </w:rPr>
      </w:pPr>
      <w:r>
        <w:rPr>
          <w:rFonts w:hint="eastAsia"/>
        </w:rPr>
        <w:t>his last days, xci.</w:t>
      </w:r>
    </w:p>
    <w:p w14:paraId="79724633">
      <w:pPr>
        <w:spacing w:line="296" w:lineRule="exact"/>
        <w:rPr>
          <w:rFonts w:hint="eastAsia"/>
        </w:rPr>
      </w:pPr>
    </w:p>
    <w:p w14:paraId="5E84C7DC">
      <w:pPr>
        <w:spacing w:line="296" w:lineRule="exact"/>
        <w:rPr>
          <w:rFonts w:hint="eastAsia"/>
        </w:rPr>
      </w:pPr>
      <w:r>
        <w:rPr>
          <w:rFonts w:hint="eastAsia"/>
        </w:rPr>
        <w:t>他的最后日子，xci。</w:t>
      </w:r>
    </w:p>
    <w:p w14:paraId="221F0B97">
      <w:pPr>
        <w:spacing w:line="296" w:lineRule="exact"/>
        <w:rPr>
          <w:rFonts w:hint="eastAsia"/>
        </w:rPr>
      </w:pPr>
    </w:p>
    <w:p w14:paraId="51123358">
      <w:pPr>
        <w:spacing w:line="296" w:lineRule="exact"/>
        <w:rPr>
          <w:rFonts w:hint="eastAsia"/>
        </w:rPr>
      </w:pPr>
      <w:r>
        <w:rPr>
          <w:rFonts w:hint="eastAsia"/>
        </w:rPr>
        <w:t>his diligence as a village pastor, xcii.</w:t>
      </w:r>
    </w:p>
    <w:p w14:paraId="31EC3F5A">
      <w:pPr>
        <w:spacing w:line="296" w:lineRule="exact"/>
        <w:rPr>
          <w:rFonts w:hint="eastAsia"/>
        </w:rPr>
      </w:pPr>
    </w:p>
    <w:p w14:paraId="4ED75883">
      <w:pPr>
        <w:spacing w:line="296" w:lineRule="exact"/>
        <w:rPr>
          <w:rFonts w:hint="eastAsia"/>
        </w:rPr>
      </w:pPr>
      <w:r>
        <w:rPr>
          <w:rFonts w:hint="eastAsia"/>
        </w:rPr>
        <w:t>他作为乡村牧师的勤奋，xcii。</w:t>
      </w:r>
    </w:p>
    <w:p w14:paraId="5AFEFBCA">
      <w:pPr>
        <w:spacing w:line="296" w:lineRule="exact"/>
        <w:rPr>
          <w:rFonts w:hint="eastAsia"/>
        </w:rPr>
      </w:pPr>
    </w:p>
    <w:p w14:paraId="26F1CFEA">
      <w:pPr>
        <w:spacing w:line="296" w:lineRule="exact"/>
        <w:rPr>
          <w:rFonts w:hint="eastAsia"/>
        </w:rPr>
      </w:pPr>
      <w:r>
        <w:rPr>
          <w:rFonts w:hint="eastAsia"/>
        </w:rPr>
        <w:t>he expects imprisonment for Christ. xcii.</w:t>
      </w:r>
    </w:p>
    <w:p w14:paraId="77F30A7A">
      <w:pPr>
        <w:spacing w:line="296" w:lineRule="exact"/>
        <w:rPr>
          <w:rFonts w:hint="eastAsia"/>
        </w:rPr>
      </w:pPr>
    </w:p>
    <w:p w14:paraId="0D85035F">
      <w:pPr>
        <w:spacing w:line="296" w:lineRule="exact"/>
        <w:rPr>
          <w:rFonts w:hint="eastAsia"/>
        </w:rPr>
      </w:pPr>
      <w:r>
        <w:rPr>
          <w:rFonts w:hint="eastAsia"/>
        </w:rPr>
        <w:t>他期望为基督而被监禁，xcii。</w:t>
      </w:r>
    </w:p>
    <w:p w14:paraId="70286281">
      <w:pPr>
        <w:spacing w:line="296" w:lineRule="exact"/>
        <w:rPr>
          <w:rFonts w:hint="eastAsia"/>
        </w:rPr>
      </w:pPr>
    </w:p>
    <w:p w14:paraId="26556D9E">
      <w:pPr>
        <w:spacing w:line="296" w:lineRule="exact"/>
        <w:rPr>
          <w:rFonts w:hint="eastAsia"/>
        </w:rPr>
      </w:pPr>
      <w:r>
        <w:rPr>
          <w:rFonts w:hint="eastAsia"/>
        </w:rPr>
        <w:t>Wycliffe, his expectation of a divine reward, xcii.</w:t>
      </w:r>
    </w:p>
    <w:p w14:paraId="438117B4">
      <w:pPr>
        <w:spacing w:line="296" w:lineRule="exact"/>
        <w:rPr>
          <w:rFonts w:hint="eastAsia"/>
        </w:rPr>
      </w:pPr>
    </w:p>
    <w:p w14:paraId="24645091">
      <w:pPr>
        <w:spacing w:line="296" w:lineRule="exact"/>
        <w:rPr>
          <w:rFonts w:hint="eastAsia"/>
        </w:rPr>
      </w:pPr>
      <w:r>
        <w:rPr>
          <w:rFonts w:hint="eastAsia"/>
        </w:rPr>
        <w:t>威克里夫，他对神圣奖赏的期望，xcii。</w:t>
      </w:r>
    </w:p>
    <w:p w14:paraId="30C8E6BD">
      <w:pPr>
        <w:spacing w:line="296" w:lineRule="exact"/>
        <w:rPr>
          <w:rFonts w:hint="eastAsia"/>
        </w:rPr>
      </w:pPr>
    </w:p>
    <w:p w14:paraId="3872FABD">
      <w:pPr>
        <w:spacing w:line="296" w:lineRule="exact"/>
        <w:rPr>
          <w:rFonts w:hint="eastAsia"/>
        </w:rPr>
      </w:pPr>
      <w:r>
        <w:rPr>
          <w:rFonts w:hint="eastAsia"/>
        </w:rPr>
        <w:t>seized with paralysis while administering the eucharist, xciii.</w:t>
      </w:r>
    </w:p>
    <w:p w14:paraId="3E26C6E9">
      <w:pPr>
        <w:spacing w:line="296" w:lineRule="exact"/>
        <w:rPr>
          <w:rFonts w:hint="eastAsia"/>
        </w:rPr>
      </w:pPr>
    </w:p>
    <w:p w14:paraId="256EE348">
      <w:pPr>
        <w:spacing w:line="296" w:lineRule="exact"/>
        <w:rPr>
          <w:rFonts w:hint="eastAsia"/>
        </w:rPr>
      </w:pPr>
      <w:r>
        <w:rPr>
          <w:rFonts w:hint="eastAsia"/>
        </w:rPr>
        <w:t>在施行圣餐时被瘫痪（paralysis）侵袭，xciii。</w:t>
      </w:r>
    </w:p>
    <w:p w14:paraId="35EED806">
      <w:pPr>
        <w:spacing w:line="296" w:lineRule="exact"/>
        <w:rPr>
          <w:rFonts w:hint="eastAsia"/>
        </w:rPr>
      </w:pPr>
    </w:p>
    <w:p w14:paraId="71628F7E">
      <w:pPr>
        <w:spacing w:line="296" w:lineRule="exact"/>
        <w:rPr>
          <w:rFonts w:hint="eastAsia"/>
        </w:rPr>
      </w:pPr>
      <w:r>
        <w:rPr>
          <w:rFonts w:hint="eastAsia"/>
        </w:rPr>
        <w:t>dies, after two days’ illness, 1384, xciii.</w:t>
      </w:r>
    </w:p>
    <w:p w14:paraId="2EA54F2C">
      <w:pPr>
        <w:spacing w:line="296" w:lineRule="exact"/>
        <w:rPr>
          <w:rFonts w:hint="eastAsia"/>
        </w:rPr>
      </w:pPr>
    </w:p>
    <w:p w14:paraId="07942174">
      <w:pPr>
        <w:spacing w:line="296" w:lineRule="exact"/>
        <w:rPr>
          <w:rFonts w:hint="eastAsia"/>
        </w:rPr>
      </w:pPr>
      <w:r>
        <w:rPr>
          <w:rFonts w:hint="eastAsia"/>
        </w:rPr>
        <w:t>在病了两天后去世，1384年，xciii。</w:t>
      </w:r>
    </w:p>
    <w:p w14:paraId="6191B248">
      <w:pPr>
        <w:spacing w:line="296" w:lineRule="exact"/>
        <w:rPr>
          <w:rFonts w:hint="eastAsia"/>
        </w:rPr>
      </w:pPr>
    </w:p>
    <w:p w14:paraId="0E4E95E3">
      <w:pPr>
        <w:spacing w:line="296" w:lineRule="exact"/>
        <w:rPr>
          <w:rFonts w:hint="eastAsia"/>
        </w:rPr>
      </w:pPr>
      <w:r>
        <w:rPr>
          <w:rFonts w:hint="eastAsia"/>
        </w:rPr>
        <w:t>his character to be learned chiefly from his writings, xciii.</w:t>
      </w:r>
    </w:p>
    <w:p w14:paraId="62AFC548">
      <w:pPr>
        <w:spacing w:line="296" w:lineRule="exact"/>
        <w:rPr>
          <w:rFonts w:hint="eastAsia"/>
        </w:rPr>
      </w:pPr>
    </w:p>
    <w:p w14:paraId="09B5C51C">
      <w:pPr>
        <w:spacing w:line="296" w:lineRule="exact"/>
        <w:rPr>
          <w:rFonts w:hint="eastAsia"/>
        </w:rPr>
      </w:pPr>
      <w:r>
        <w:rPr>
          <w:rFonts w:hint="eastAsia"/>
        </w:rPr>
        <w:t>他的品格主要从他的著作中了解，xciii。</w:t>
      </w:r>
    </w:p>
    <w:p w14:paraId="46CD8CE7">
      <w:pPr>
        <w:spacing w:line="296" w:lineRule="exact"/>
        <w:rPr>
          <w:rFonts w:hint="eastAsia"/>
        </w:rPr>
      </w:pPr>
    </w:p>
    <w:p w14:paraId="0A83CCDA">
      <w:pPr>
        <w:spacing w:line="296" w:lineRule="exact"/>
        <w:rPr>
          <w:rFonts w:hint="eastAsia"/>
        </w:rPr>
      </w:pPr>
      <w:r>
        <w:rPr>
          <w:rFonts w:hint="eastAsia"/>
        </w:rPr>
        <w:t>his character by Le Bas, xciii.</w:t>
      </w:r>
    </w:p>
    <w:p w14:paraId="258CAB4B">
      <w:pPr>
        <w:spacing w:line="296" w:lineRule="exact"/>
        <w:rPr>
          <w:rFonts w:hint="eastAsia"/>
        </w:rPr>
      </w:pPr>
    </w:p>
    <w:p w14:paraId="0ECC0A8A">
      <w:pPr>
        <w:spacing w:line="296" w:lineRule="exact"/>
        <w:rPr>
          <w:rFonts w:hint="eastAsia"/>
        </w:rPr>
      </w:pPr>
      <w:r>
        <w:rPr>
          <w:rFonts w:hint="eastAsia"/>
        </w:rPr>
        <w:t>勒巴（Le Bas）对其品格的描述，xciii。</w:t>
      </w:r>
    </w:p>
    <w:p w14:paraId="3FDCA062">
      <w:pPr>
        <w:spacing w:line="296" w:lineRule="exact"/>
        <w:rPr>
          <w:rFonts w:hint="eastAsia"/>
        </w:rPr>
      </w:pPr>
    </w:p>
    <w:p w14:paraId="0FE9F731">
      <w:pPr>
        <w:spacing w:line="296" w:lineRule="exact"/>
        <w:rPr>
          <w:rFonts w:hint="eastAsia"/>
        </w:rPr>
      </w:pPr>
      <w:r>
        <w:rPr>
          <w:rFonts w:hint="eastAsia"/>
        </w:rPr>
        <w:t>succeeded in the Reformation by Luther, xciv.</w:t>
      </w:r>
    </w:p>
    <w:p w14:paraId="684F8B6D">
      <w:pPr>
        <w:spacing w:line="296" w:lineRule="exact"/>
        <w:rPr>
          <w:rFonts w:hint="eastAsia"/>
        </w:rPr>
      </w:pPr>
    </w:p>
    <w:p w14:paraId="2947F3B5">
      <w:pPr>
        <w:spacing w:line="296" w:lineRule="exact"/>
        <w:rPr>
          <w:rFonts w:hint="eastAsia"/>
        </w:rPr>
      </w:pPr>
      <w:r>
        <w:rPr>
          <w:rFonts w:hint="eastAsia"/>
        </w:rPr>
        <w:t>在宗教改革中由路德（Luther）继承，xciv。</w:t>
      </w:r>
    </w:p>
    <w:p w14:paraId="18A626E0">
      <w:pPr>
        <w:spacing w:line="296" w:lineRule="exact"/>
        <w:rPr>
          <w:rFonts w:hint="eastAsia"/>
        </w:rPr>
      </w:pPr>
    </w:p>
    <w:p w14:paraId="61ACC5B3">
      <w:pPr>
        <w:spacing w:line="296" w:lineRule="exact"/>
        <w:rPr>
          <w:rFonts w:hint="eastAsia"/>
        </w:rPr>
      </w:pPr>
      <w:r>
        <w:rPr>
          <w:rFonts w:hint="eastAsia"/>
        </w:rPr>
        <w:t>he appears as a solitary witness in that age for the cause of Christ, xciv.</w:t>
      </w:r>
    </w:p>
    <w:p w14:paraId="0D234DA9">
      <w:pPr>
        <w:spacing w:line="296" w:lineRule="exact"/>
        <w:rPr>
          <w:rFonts w:hint="eastAsia"/>
        </w:rPr>
      </w:pPr>
    </w:p>
    <w:p w14:paraId="6489DBA8">
      <w:pPr>
        <w:spacing w:line="296" w:lineRule="exact"/>
        <w:rPr>
          <w:rFonts w:hint="eastAsia"/>
        </w:rPr>
      </w:pPr>
      <w:r>
        <w:rPr>
          <w:rFonts w:hint="eastAsia"/>
        </w:rPr>
        <w:t>他在那个时代作为基督事业的孤独见证人出现，xciv。</w:t>
      </w:r>
    </w:p>
    <w:p w14:paraId="48B2D648">
      <w:pPr>
        <w:spacing w:line="296" w:lineRule="exact"/>
        <w:rPr>
          <w:rFonts w:hint="eastAsia"/>
        </w:rPr>
      </w:pPr>
    </w:p>
    <w:p w14:paraId="4DE30C16">
      <w:pPr>
        <w:spacing w:line="296" w:lineRule="exact"/>
        <w:rPr>
          <w:rFonts w:hint="eastAsia"/>
        </w:rPr>
      </w:pPr>
      <w:r>
        <w:rPr>
          <w:rFonts w:hint="eastAsia"/>
        </w:rPr>
        <w:t>Wycliffe, Robert, Roger, and William, i.</w:t>
      </w:r>
    </w:p>
    <w:p w14:paraId="71045C99">
      <w:pPr>
        <w:spacing w:line="296" w:lineRule="exact"/>
        <w:rPr>
          <w:rFonts w:hint="eastAsia"/>
        </w:rPr>
      </w:pPr>
    </w:p>
    <w:p w14:paraId="6E8ED395">
      <w:pPr>
        <w:spacing w:line="296" w:lineRule="exact"/>
        <w:rPr>
          <w:rFonts w:hint="eastAsia"/>
        </w:rPr>
      </w:pPr>
      <w:r>
        <w:rPr>
          <w:rFonts w:hint="eastAsia"/>
        </w:rPr>
        <w:t>威克里夫（Wycliffe），罗伯特（Robert）、罗杰（Roger）和威廉（William），i。</w:t>
      </w:r>
    </w:p>
    <w:p w14:paraId="456EF703">
      <w:pPr>
        <w:spacing w:line="296" w:lineRule="exact"/>
        <w:rPr>
          <w:rFonts w:hint="eastAsia"/>
        </w:rPr>
      </w:pPr>
    </w:p>
    <w:p w14:paraId="79C76CA9">
      <w:pPr>
        <w:spacing w:line="296" w:lineRule="exact"/>
        <w:rPr>
          <w:rFonts w:hint="eastAsia"/>
        </w:rPr>
      </w:pPr>
      <w:r>
        <w:rPr>
          <w:rFonts w:hint="eastAsia"/>
        </w:rPr>
        <w:t>Yorkshire, i.</w:t>
      </w:r>
    </w:p>
    <w:p w14:paraId="4CAC8141">
      <w:pPr>
        <w:spacing w:line="296" w:lineRule="exact"/>
        <w:rPr>
          <w:rFonts w:hint="eastAsia"/>
        </w:rPr>
      </w:pPr>
    </w:p>
    <w:p w14:paraId="741B74AC">
      <w:pPr>
        <w:spacing w:line="296" w:lineRule="exact"/>
        <w:rPr>
          <w:rFonts w:hint="eastAsia"/>
        </w:rPr>
      </w:pPr>
      <w:r>
        <w:rPr>
          <w:rFonts w:hint="eastAsia"/>
        </w:rPr>
        <w:t>约克郡（Yorkshire），i。</w:t>
      </w:r>
    </w:p>
    <w:p w14:paraId="3C2ED9BB">
      <w:pPr>
        <w:spacing w:line="296" w:lineRule="exact"/>
        <w:rPr>
          <w:rFonts w:hint="eastAsia"/>
        </w:rPr>
      </w:pPr>
    </w:p>
    <w:p w14:paraId="4B27AE72">
      <w:pPr>
        <w:spacing w:line="296" w:lineRule="exact"/>
        <w:rPr>
          <w:rFonts w:hint="eastAsia"/>
        </w:rPr>
      </w:pPr>
      <w:r>
        <w:rPr>
          <w:rFonts w:hint="eastAsia"/>
        </w:rPr>
        <w:t>Wykeham, William, bishop of Winchester, xxvii.</w:t>
      </w:r>
    </w:p>
    <w:p w14:paraId="1A9C761B">
      <w:pPr>
        <w:spacing w:line="296" w:lineRule="exact"/>
        <w:rPr>
          <w:rFonts w:hint="eastAsia"/>
        </w:rPr>
      </w:pPr>
    </w:p>
    <w:p w14:paraId="6AA41690">
      <w:pPr>
        <w:spacing w:line="296" w:lineRule="exact"/>
        <w:rPr>
          <w:rFonts w:hint="eastAsia"/>
        </w:rPr>
      </w:pPr>
      <w:r>
        <w:rPr>
          <w:rFonts w:hint="eastAsia"/>
        </w:rPr>
        <w:t>威廉·威克姆（Wykeham, William），温彻斯特（Winchester）主教，xxvii。</w:t>
      </w:r>
    </w:p>
    <w:p w14:paraId="026FC1D1">
      <w:pPr>
        <w:spacing w:line="296" w:lineRule="exact"/>
        <w:rPr>
          <w:rFonts w:hint="eastAsia"/>
        </w:rPr>
      </w:pPr>
    </w:p>
    <w:p w14:paraId="66850ECB">
      <w:pPr>
        <w:spacing w:line="296" w:lineRule="exact"/>
        <w:rPr>
          <w:rFonts w:hint="eastAsia"/>
        </w:rPr>
      </w:pPr>
      <w:r>
        <w:rPr>
          <w:rFonts w:hint="eastAsia"/>
        </w:rPr>
        <w:t>YOKE, secular and spiritual, foreign, ought to be cast off by all, lii.</w:t>
      </w:r>
    </w:p>
    <w:p w14:paraId="5D783E1A">
      <w:pPr>
        <w:spacing w:line="296" w:lineRule="exact"/>
        <w:rPr>
          <w:rFonts w:hint="eastAsia"/>
        </w:rPr>
      </w:pPr>
    </w:p>
    <w:p w14:paraId="39FA8EBF">
      <w:pPr>
        <w:spacing w:line="296" w:lineRule="exact"/>
        <w:rPr>
          <w:rFonts w:hint="eastAsia"/>
        </w:rPr>
      </w:pPr>
      <w:r>
        <w:rPr>
          <w:rFonts w:hint="eastAsia"/>
        </w:rPr>
        <w:t>轭（YOKE），世俗的和属灵的，外来的，应被所有人摆脱，lii。</w:t>
      </w:r>
    </w:p>
    <w:p w14:paraId="0B01A842">
      <w:pPr>
        <w:spacing w:line="296" w:lineRule="exact"/>
        <w:rPr>
          <w:rFonts w:hint="eastAsia"/>
        </w:rPr>
      </w:pPr>
    </w:p>
    <w:p w14:paraId="3DF39B74">
      <w:pPr>
        <w:spacing w:line="296" w:lineRule="exact"/>
        <w:rPr>
          <w:rFonts w:hint="eastAsia"/>
        </w:rPr>
      </w:pPr>
      <w:r>
        <w:rPr>
          <w:rFonts w:hint="eastAsia"/>
        </w:rPr>
        <w:t>ZOUCH, De, rector of Wycliffe, i.</w:t>
      </w:r>
    </w:p>
    <w:p w14:paraId="1A573280">
      <w:pPr>
        <w:spacing w:line="296" w:lineRule="exact"/>
        <w:rPr>
          <w:rFonts w:hint="eastAsia"/>
        </w:rPr>
      </w:pPr>
    </w:p>
    <w:p w14:paraId="3984C50D">
      <w:pPr>
        <w:spacing w:line="296" w:lineRule="exact"/>
        <w:rPr>
          <w:rFonts w:hint="eastAsia"/>
        </w:rPr>
      </w:pPr>
      <w:r>
        <w:rPr>
          <w:rFonts w:hint="eastAsia"/>
        </w:rPr>
        <w:t>德·祖奇（ZOUCH, De），威克里夫的教区长，i。</w:t>
      </w:r>
    </w:p>
    <w:p w14:paraId="296D1C9D">
      <w:pPr>
        <w:spacing w:line="296" w:lineRule="exact"/>
        <w:rPr>
          <w:rFonts w:hint="eastAsia"/>
        </w:rPr>
      </w:pPr>
    </w:p>
    <w:p w14:paraId="439C33BA">
      <w:pPr>
        <w:spacing w:line="296" w:lineRule="exact"/>
        <w:rPr>
          <w:rFonts w:hint="eastAsia"/>
        </w:rPr>
      </w:pPr>
      <w:r>
        <w:rPr>
          <w:rFonts w:hint="eastAsia"/>
        </w:rPr>
        <w:t>Notes</w:t>
      </w:r>
    </w:p>
    <w:p w14:paraId="0AF759E3">
      <w:pPr>
        <w:spacing w:line="296" w:lineRule="exact"/>
        <w:rPr>
          <w:rFonts w:hint="eastAsia"/>
        </w:rPr>
      </w:pPr>
    </w:p>
    <w:p w14:paraId="691A1EA3">
      <w:pPr>
        <w:spacing w:line="296" w:lineRule="exact"/>
        <w:rPr>
          <w:rFonts w:hint="eastAsia"/>
        </w:rPr>
      </w:pPr>
      <w:r>
        <w:rPr>
          <w:rFonts w:hint="eastAsia"/>
        </w:rPr>
        <w:t>[←1]</w:t>
      </w:r>
    </w:p>
    <w:p w14:paraId="2A3E8868">
      <w:pPr>
        <w:spacing w:line="296" w:lineRule="exact"/>
        <w:rPr>
          <w:rFonts w:hint="eastAsia"/>
        </w:rPr>
      </w:pPr>
    </w:p>
    <w:p w14:paraId="4BFAD1BF">
      <w:pPr>
        <w:spacing w:line="296" w:lineRule="exact"/>
        <w:rPr>
          <w:rFonts w:hint="eastAsia"/>
        </w:rPr>
      </w:pPr>
      <w:r>
        <w:rPr>
          <w:rFonts w:hint="eastAsia"/>
        </w:rPr>
        <w:t>Dr. Vaughan’s footnotes, containing his definitions for such words, are included in the text. — WHG</w:t>
      </w:r>
    </w:p>
    <w:p w14:paraId="2B34B225">
      <w:pPr>
        <w:spacing w:line="296" w:lineRule="exact"/>
        <w:rPr>
          <w:rFonts w:hint="eastAsia"/>
        </w:rPr>
      </w:pPr>
    </w:p>
    <w:p w14:paraId="72C40864">
      <w:pPr>
        <w:spacing w:line="296" w:lineRule="exact"/>
        <w:rPr>
          <w:rFonts w:hint="eastAsia"/>
        </w:rPr>
      </w:pPr>
      <w:r>
        <w:rPr>
          <w:rFonts w:hint="eastAsia"/>
        </w:rPr>
        <w:t>沃恩博士（Dr. Vaughan）的脚注，包含他对这类词语的定义，已包含在文本中。——WHG</w:t>
      </w:r>
    </w:p>
    <w:p w14:paraId="63A930EC">
      <w:pPr>
        <w:spacing w:line="296" w:lineRule="exact"/>
        <w:rPr>
          <w:rFonts w:hint="eastAsia"/>
        </w:rPr>
      </w:pPr>
    </w:p>
    <w:p w14:paraId="122325A2">
      <w:pPr>
        <w:spacing w:line="296" w:lineRule="exact"/>
        <w:rPr>
          <w:rFonts w:hint="eastAsia"/>
        </w:rPr>
      </w:pPr>
      <w:r>
        <w:rPr>
          <w:rFonts w:hint="eastAsia"/>
        </w:rPr>
        <w:t>[←2]</w:t>
      </w:r>
    </w:p>
    <w:p w14:paraId="04BB95E0">
      <w:pPr>
        <w:spacing w:line="296" w:lineRule="exact"/>
        <w:rPr>
          <w:rFonts w:hint="eastAsia"/>
        </w:rPr>
      </w:pPr>
    </w:p>
    <w:p w14:paraId="351DC0E2">
      <w:pPr>
        <w:spacing w:line="296" w:lineRule="exact"/>
        <w:rPr>
          <w:rFonts w:hint="eastAsia"/>
        </w:rPr>
      </w:pPr>
      <w:r>
        <w:rPr>
          <w:rFonts w:hint="eastAsia"/>
        </w:rPr>
        <w:t>Tanner, Bibliotheca Brit. 767. Lewis, chap. i. Baber ii.</w:t>
      </w:r>
    </w:p>
    <w:p w14:paraId="7F26304D">
      <w:pPr>
        <w:spacing w:line="296" w:lineRule="exact"/>
        <w:rPr>
          <w:rFonts w:hint="eastAsia"/>
        </w:rPr>
      </w:pPr>
    </w:p>
    <w:p w14:paraId="55F6FDB4">
      <w:pPr>
        <w:spacing w:line="296" w:lineRule="exact"/>
        <w:rPr>
          <w:rFonts w:hint="eastAsia"/>
        </w:rPr>
      </w:pPr>
      <w:r>
        <w:rPr>
          <w:rFonts w:hint="eastAsia"/>
        </w:rPr>
        <w:t>坦纳（Tanner），《不列颠书目》（Bibliotheca Brit.）767。刘易斯（Lewis），第一章。巴伯（Baber）ii。</w:t>
      </w:r>
    </w:p>
    <w:p w14:paraId="68C07F41">
      <w:pPr>
        <w:spacing w:line="296" w:lineRule="exact"/>
        <w:rPr>
          <w:rFonts w:hint="eastAsia"/>
        </w:rPr>
      </w:pPr>
    </w:p>
    <w:p w14:paraId="2B8B91B3">
      <w:pPr>
        <w:spacing w:line="296" w:lineRule="exact"/>
        <w:rPr>
          <w:rFonts w:hint="eastAsia"/>
        </w:rPr>
      </w:pPr>
      <w:r>
        <w:rPr>
          <w:rFonts w:hint="eastAsia"/>
        </w:rPr>
        <w:t>[←3]</w:t>
      </w:r>
    </w:p>
    <w:p w14:paraId="6509067B">
      <w:pPr>
        <w:spacing w:line="296" w:lineRule="exact"/>
        <w:rPr>
          <w:rFonts w:hint="eastAsia"/>
        </w:rPr>
      </w:pPr>
    </w:p>
    <w:p w14:paraId="77E8F2F6">
      <w:pPr>
        <w:spacing w:line="296" w:lineRule="exact"/>
        <w:rPr>
          <w:rFonts w:hint="eastAsia"/>
        </w:rPr>
      </w:pPr>
      <w:r>
        <w:rPr>
          <w:rFonts w:hint="eastAsia"/>
        </w:rPr>
        <w:t>The Norman Conquest of 1066, under William the Conqueror.</w:t>
      </w:r>
    </w:p>
    <w:p w14:paraId="249532BC">
      <w:pPr>
        <w:spacing w:line="296" w:lineRule="exact"/>
        <w:rPr>
          <w:rFonts w:hint="eastAsia"/>
        </w:rPr>
      </w:pPr>
    </w:p>
    <w:p w14:paraId="1E380E57">
      <w:pPr>
        <w:spacing w:line="296" w:lineRule="exact"/>
        <w:rPr>
          <w:rFonts w:hint="eastAsia"/>
        </w:rPr>
      </w:pPr>
      <w:r>
        <w:rPr>
          <w:rFonts w:hint="eastAsia"/>
        </w:rPr>
        <w:t>1066年的诺曼征服（Norman Conquest），在征服者威廉（William the Conqueror）统治下。</w:t>
      </w:r>
    </w:p>
    <w:p w14:paraId="584ECB2F">
      <w:pPr>
        <w:spacing w:line="296" w:lineRule="exact"/>
        <w:rPr>
          <w:rFonts w:hint="eastAsia"/>
        </w:rPr>
      </w:pPr>
    </w:p>
    <w:p w14:paraId="58E26E75">
      <w:pPr>
        <w:spacing w:line="296" w:lineRule="exact"/>
        <w:rPr>
          <w:rFonts w:hint="eastAsia"/>
        </w:rPr>
      </w:pPr>
      <w:r>
        <w:rPr>
          <w:rFonts w:hint="eastAsia"/>
        </w:rPr>
        <w:t>[←4]</w:t>
      </w:r>
    </w:p>
    <w:p w14:paraId="2C6D7094">
      <w:pPr>
        <w:spacing w:line="296" w:lineRule="exact"/>
        <w:rPr>
          <w:rFonts w:hint="eastAsia"/>
        </w:rPr>
      </w:pPr>
    </w:p>
    <w:p w14:paraId="02D6F7CD">
      <w:pPr>
        <w:spacing w:line="296" w:lineRule="exact"/>
        <w:rPr>
          <w:rFonts w:hint="eastAsia"/>
        </w:rPr>
      </w:pPr>
      <w:r>
        <w:rPr>
          <w:rFonts w:hint="eastAsia"/>
        </w:rPr>
        <w:t>“Reformer” is often reserved for the generation of Luther, Calvin, and Zwingli. But Wycliffe is known as the Morning Star of the Reformation. His refutations of doctrinal error were argued long before Luther. – WHG</w:t>
      </w:r>
    </w:p>
    <w:p w14:paraId="17EA774E">
      <w:pPr>
        <w:spacing w:line="296" w:lineRule="exact"/>
        <w:rPr>
          <w:rFonts w:hint="eastAsia"/>
        </w:rPr>
      </w:pPr>
    </w:p>
    <w:p w14:paraId="5CA89347">
      <w:pPr>
        <w:spacing w:line="296" w:lineRule="exact"/>
        <w:rPr>
          <w:rFonts w:hint="eastAsia"/>
        </w:rPr>
      </w:pPr>
      <w:r>
        <w:rPr>
          <w:rFonts w:hint="eastAsia"/>
        </w:rPr>
        <w:t>“改革家”（Reformer）通常保留给路德（Luther）、加尔文（Calvin）和慈运理（Zwingli）那一代人。但威克里夫被称为宗教改革的晨星（Morning Star of the Reformation）。他对教义错误的驳斥远在路德之前就已论证。——WHG</w:t>
      </w:r>
    </w:p>
    <w:p w14:paraId="11F0B067">
      <w:pPr>
        <w:spacing w:line="296" w:lineRule="exact"/>
        <w:rPr>
          <w:rFonts w:hint="eastAsia"/>
        </w:rPr>
      </w:pPr>
    </w:p>
    <w:p w14:paraId="08355613">
      <w:pPr>
        <w:spacing w:line="296" w:lineRule="exact"/>
        <w:rPr>
          <w:rFonts w:hint="eastAsia"/>
        </w:rPr>
      </w:pPr>
      <w:r>
        <w:rPr>
          <w:rFonts w:hint="eastAsia"/>
        </w:rPr>
        <w:t>[←5]</w:t>
      </w:r>
    </w:p>
    <w:p w14:paraId="7AFE2B9C">
      <w:pPr>
        <w:spacing w:line="296" w:lineRule="exact"/>
        <w:rPr>
          <w:rFonts w:hint="eastAsia"/>
        </w:rPr>
      </w:pPr>
    </w:p>
    <w:p w14:paraId="6FD84C02">
      <w:pPr>
        <w:spacing w:line="296" w:lineRule="exact"/>
        <w:rPr>
          <w:rFonts w:hint="eastAsia"/>
        </w:rPr>
      </w:pPr>
      <w:r>
        <w:rPr>
          <w:rFonts w:hint="eastAsia"/>
        </w:rPr>
        <w:t>Life and Opinions of Wycliffe, i. 229-324. Appendix i.</w:t>
      </w:r>
    </w:p>
    <w:p w14:paraId="39EEA011">
      <w:pPr>
        <w:spacing w:line="296" w:lineRule="exact"/>
        <w:rPr>
          <w:rFonts w:hint="eastAsia"/>
        </w:rPr>
      </w:pPr>
    </w:p>
    <w:p w14:paraId="5C1772DB">
      <w:pPr>
        <w:spacing w:line="296" w:lineRule="exact"/>
        <w:rPr>
          <w:rFonts w:hint="eastAsia"/>
        </w:rPr>
      </w:pPr>
      <w:r>
        <w:rPr>
          <w:rFonts w:hint="eastAsia"/>
        </w:rPr>
        <w:t>《威克里夫的生平与观点》（Life and Opinions of Wycliffe），i卷，229-324页。附录i。</w:t>
      </w:r>
    </w:p>
    <w:p w14:paraId="45D319CC">
      <w:pPr>
        <w:spacing w:line="296" w:lineRule="exact"/>
        <w:rPr>
          <w:rFonts w:hint="eastAsia"/>
        </w:rPr>
      </w:pPr>
    </w:p>
    <w:p w14:paraId="1D3659FA">
      <w:pPr>
        <w:spacing w:line="296" w:lineRule="exact"/>
        <w:rPr>
          <w:rFonts w:hint="eastAsia"/>
        </w:rPr>
      </w:pPr>
      <w:r>
        <w:rPr>
          <w:rFonts w:hint="eastAsia"/>
        </w:rPr>
        <w:t>[←6]</w:t>
      </w:r>
    </w:p>
    <w:p w14:paraId="4D93F432">
      <w:pPr>
        <w:spacing w:line="296" w:lineRule="exact"/>
        <w:rPr>
          <w:rFonts w:hint="eastAsia"/>
        </w:rPr>
      </w:pPr>
    </w:p>
    <w:p w14:paraId="1283E161">
      <w:pPr>
        <w:spacing w:line="296" w:lineRule="exact"/>
        <w:rPr>
          <w:rFonts w:hint="eastAsia"/>
        </w:rPr>
      </w:pPr>
      <w:r>
        <w:rPr>
          <w:rFonts w:hint="eastAsia"/>
        </w:rPr>
        <w:t>A “living” is a paid ecclesiastical office; a benefice.</w:t>
      </w:r>
    </w:p>
    <w:p w14:paraId="0C9F9476">
      <w:pPr>
        <w:spacing w:line="296" w:lineRule="exact"/>
        <w:rPr>
          <w:rFonts w:hint="eastAsia"/>
        </w:rPr>
      </w:pPr>
    </w:p>
    <w:p w14:paraId="58C2FBDE">
      <w:pPr>
        <w:spacing w:line="296" w:lineRule="exact"/>
        <w:rPr>
          <w:rFonts w:hint="eastAsia"/>
        </w:rPr>
      </w:pPr>
      <w:r>
        <w:rPr>
          <w:rFonts w:hint="eastAsia"/>
        </w:rPr>
        <w:t>“living”（生计）是指有薪酬的教会职位；一个圣职俸禄。</w:t>
      </w:r>
    </w:p>
    <w:p w14:paraId="04425B29">
      <w:pPr>
        <w:spacing w:line="296" w:lineRule="exact"/>
        <w:rPr>
          <w:rFonts w:hint="eastAsia"/>
        </w:rPr>
      </w:pPr>
    </w:p>
    <w:p w14:paraId="67D1D0EF">
      <w:pPr>
        <w:spacing w:line="296" w:lineRule="exact"/>
        <w:rPr>
          <w:rFonts w:hint="eastAsia"/>
        </w:rPr>
      </w:pPr>
      <w:r>
        <w:rPr>
          <w:rFonts w:hint="eastAsia"/>
        </w:rPr>
        <w:t>[←7]</w:t>
      </w:r>
    </w:p>
    <w:p w14:paraId="23197833">
      <w:pPr>
        <w:spacing w:line="296" w:lineRule="exact"/>
        <w:rPr>
          <w:rFonts w:hint="eastAsia"/>
        </w:rPr>
      </w:pPr>
    </w:p>
    <w:p w14:paraId="51CF3E18">
      <w:pPr>
        <w:spacing w:line="296" w:lineRule="exact"/>
        <w:rPr>
          <w:rFonts w:hint="eastAsia"/>
        </w:rPr>
      </w:pPr>
      <w:r>
        <w:rPr>
          <w:rFonts w:hint="eastAsia"/>
        </w:rPr>
        <w:t>Ed. Quarto, cent. xiv. p. 71.</w:t>
      </w:r>
    </w:p>
    <w:p w14:paraId="3DDD7124">
      <w:pPr>
        <w:spacing w:line="296" w:lineRule="exact"/>
        <w:rPr>
          <w:rFonts w:hint="eastAsia"/>
        </w:rPr>
      </w:pPr>
    </w:p>
    <w:p w14:paraId="473D98F0">
      <w:pPr>
        <w:spacing w:line="296" w:lineRule="exact"/>
        <w:rPr>
          <w:rFonts w:hint="eastAsia"/>
        </w:rPr>
      </w:pPr>
      <w:r>
        <w:rPr>
          <w:rFonts w:hint="eastAsia"/>
        </w:rPr>
        <w:t>第四开本（Quarto）版，十四世纪，71页。</w:t>
      </w:r>
    </w:p>
    <w:p w14:paraId="5C5BA8AB">
      <w:pPr>
        <w:spacing w:line="296" w:lineRule="exact"/>
        <w:rPr>
          <w:rFonts w:hint="eastAsia"/>
        </w:rPr>
      </w:pPr>
    </w:p>
    <w:p w14:paraId="292E6CC1">
      <w:pPr>
        <w:spacing w:line="296" w:lineRule="exact"/>
        <w:rPr>
          <w:rFonts w:hint="eastAsia"/>
        </w:rPr>
      </w:pPr>
      <w:r>
        <w:rPr>
          <w:rFonts w:hint="eastAsia"/>
        </w:rPr>
        <w:t>[←8]</w:t>
      </w:r>
    </w:p>
    <w:p w14:paraId="51615348">
      <w:pPr>
        <w:spacing w:line="296" w:lineRule="exact"/>
        <w:rPr>
          <w:rFonts w:hint="eastAsia"/>
        </w:rPr>
      </w:pPr>
    </w:p>
    <w:p w14:paraId="66F1B43D">
      <w:pPr>
        <w:spacing w:line="296" w:lineRule="exact"/>
        <w:rPr>
          <w:rFonts w:hint="eastAsia"/>
        </w:rPr>
      </w:pPr>
      <w:r>
        <w:rPr>
          <w:rFonts w:hint="eastAsia"/>
        </w:rPr>
        <w:t>Itinerary, v. 99.</w:t>
      </w:r>
    </w:p>
    <w:p w14:paraId="6A7AA844">
      <w:pPr>
        <w:spacing w:line="296" w:lineRule="exact"/>
        <w:rPr>
          <w:rFonts w:hint="eastAsia"/>
        </w:rPr>
      </w:pPr>
    </w:p>
    <w:p w14:paraId="7CDCC11E">
      <w:pPr>
        <w:spacing w:line="296" w:lineRule="exact"/>
        <w:rPr>
          <w:rFonts w:hint="eastAsia"/>
        </w:rPr>
      </w:pPr>
      <w:r>
        <w:rPr>
          <w:rFonts w:hint="eastAsia"/>
        </w:rPr>
        <w:t>《旅行记》（Itinerary），v卷，99页。</w:t>
      </w:r>
    </w:p>
    <w:p w14:paraId="467AE81B">
      <w:pPr>
        <w:spacing w:line="296" w:lineRule="exact"/>
        <w:rPr>
          <w:rFonts w:hint="eastAsia"/>
        </w:rPr>
      </w:pPr>
    </w:p>
    <w:p w14:paraId="4BA65821">
      <w:pPr>
        <w:spacing w:line="296" w:lineRule="exact"/>
        <w:rPr>
          <w:rFonts w:hint="eastAsia"/>
        </w:rPr>
      </w:pPr>
      <w:r>
        <w:rPr>
          <w:rFonts w:hint="eastAsia"/>
        </w:rPr>
        <w:t>[←9]</w:t>
      </w:r>
    </w:p>
    <w:p w14:paraId="60480CCE">
      <w:pPr>
        <w:spacing w:line="296" w:lineRule="exact"/>
        <w:rPr>
          <w:rFonts w:hint="eastAsia"/>
        </w:rPr>
      </w:pPr>
    </w:p>
    <w:p w14:paraId="529E909C">
      <w:pPr>
        <w:spacing w:line="296" w:lineRule="exact"/>
        <w:rPr>
          <w:rFonts w:hint="eastAsia"/>
        </w:rPr>
      </w:pPr>
      <w:r>
        <w:rPr>
          <w:rFonts w:hint="eastAsia"/>
        </w:rPr>
        <w:t>That is, the Tees River.</w:t>
      </w:r>
    </w:p>
    <w:p w14:paraId="6BBEC3A5">
      <w:pPr>
        <w:spacing w:line="296" w:lineRule="exact"/>
        <w:rPr>
          <w:rFonts w:hint="eastAsia"/>
        </w:rPr>
      </w:pPr>
    </w:p>
    <w:p w14:paraId="40D3B240">
      <w:pPr>
        <w:spacing w:line="296" w:lineRule="exact"/>
        <w:rPr>
          <w:rFonts w:hint="eastAsia"/>
        </w:rPr>
      </w:pPr>
      <w:r>
        <w:rPr>
          <w:rFonts w:hint="eastAsia"/>
        </w:rPr>
        <w:t>即提斯河（Tees River）。</w:t>
      </w:r>
    </w:p>
    <w:p w14:paraId="5D9B3B08">
      <w:pPr>
        <w:spacing w:line="296" w:lineRule="exact"/>
        <w:rPr>
          <w:rFonts w:hint="eastAsia"/>
        </w:rPr>
      </w:pPr>
    </w:p>
    <w:p w14:paraId="3D37CB5A">
      <w:pPr>
        <w:spacing w:line="296" w:lineRule="exact"/>
        <w:rPr>
          <w:rFonts w:hint="eastAsia"/>
        </w:rPr>
      </w:pPr>
      <w:r>
        <w:rPr>
          <w:rFonts w:hint="eastAsia"/>
        </w:rPr>
        <w:t>[←10]</w:t>
      </w:r>
    </w:p>
    <w:p w14:paraId="6D1581AF">
      <w:pPr>
        <w:spacing w:line="296" w:lineRule="exact"/>
        <w:rPr>
          <w:rFonts w:hint="eastAsia"/>
        </w:rPr>
      </w:pPr>
    </w:p>
    <w:p w14:paraId="5005B7E3">
      <w:pPr>
        <w:spacing w:line="296" w:lineRule="exact"/>
        <w:rPr>
          <w:rFonts w:hint="eastAsia"/>
        </w:rPr>
      </w:pPr>
      <w:r>
        <w:rPr>
          <w:rFonts w:hint="eastAsia"/>
        </w:rPr>
        <w:t>Tom. i. part ii. 329.</w:t>
      </w:r>
    </w:p>
    <w:p w14:paraId="616CF728">
      <w:pPr>
        <w:spacing w:line="296" w:lineRule="exact"/>
        <w:rPr>
          <w:rFonts w:hint="eastAsia"/>
        </w:rPr>
      </w:pPr>
    </w:p>
    <w:p w14:paraId="4F493A05">
      <w:pPr>
        <w:spacing w:line="296" w:lineRule="exact"/>
        <w:rPr>
          <w:rFonts w:hint="eastAsia"/>
        </w:rPr>
      </w:pPr>
      <w:r>
        <w:rPr>
          <w:rFonts w:hint="eastAsia"/>
        </w:rPr>
        <w:t>卷i，第二部分，329页。</w:t>
      </w:r>
    </w:p>
    <w:p w14:paraId="536CD603">
      <w:pPr>
        <w:spacing w:line="296" w:lineRule="exact"/>
        <w:rPr>
          <w:rFonts w:hint="eastAsia"/>
        </w:rPr>
      </w:pPr>
    </w:p>
    <w:p w14:paraId="383DABA9">
      <w:pPr>
        <w:spacing w:line="296" w:lineRule="exact"/>
        <w:rPr>
          <w:rFonts w:hint="eastAsia"/>
        </w:rPr>
      </w:pPr>
      <w:r>
        <w:rPr>
          <w:rFonts w:hint="eastAsia"/>
        </w:rPr>
        <w:t>[←11]</w:t>
      </w:r>
    </w:p>
    <w:p w14:paraId="5C30C860">
      <w:pPr>
        <w:spacing w:line="296" w:lineRule="exact"/>
        <w:rPr>
          <w:rFonts w:hint="eastAsia"/>
        </w:rPr>
      </w:pPr>
    </w:p>
    <w:p w14:paraId="5DD97AD9">
      <w:pPr>
        <w:spacing w:line="296" w:lineRule="exact"/>
        <w:rPr>
          <w:rFonts w:hint="eastAsia"/>
        </w:rPr>
      </w:pPr>
      <w:r>
        <w:rPr>
          <w:rFonts w:hint="eastAsia"/>
        </w:rPr>
        <w:t>MS. On Wedded Men and Wives, C.C.C. Cambridge.</w:t>
      </w:r>
    </w:p>
    <w:p w14:paraId="6A45BDDC">
      <w:pPr>
        <w:spacing w:line="296" w:lineRule="exact"/>
        <w:rPr>
          <w:rFonts w:hint="eastAsia"/>
        </w:rPr>
      </w:pPr>
    </w:p>
    <w:p w14:paraId="6D62F85D">
      <w:pPr>
        <w:spacing w:line="296" w:lineRule="exact"/>
        <w:rPr>
          <w:rFonts w:hint="eastAsia"/>
        </w:rPr>
      </w:pPr>
      <w:r>
        <w:rPr>
          <w:rFonts w:hint="eastAsia"/>
        </w:rPr>
        <w:t>手稿（MS）。《论已婚男女》（On Wedded Men and Wives），剑桥基督圣体学院（C.C.C. Cambridge）。</w:t>
      </w:r>
    </w:p>
    <w:p w14:paraId="09CFC1D5">
      <w:pPr>
        <w:spacing w:line="296" w:lineRule="exact"/>
        <w:rPr>
          <w:rFonts w:hint="eastAsia"/>
        </w:rPr>
      </w:pPr>
    </w:p>
    <w:p w14:paraId="50DA8288">
      <w:pPr>
        <w:spacing w:line="296" w:lineRule="exact"/>
        <w:rPr>
          <w:rFonts w:hint="eastAsia"/>
        </w:rPr>
      </w:pPr>
      <w:r>
        <w:rPr>
          <w:rFonts w:hint="eastAsia"/>
        </w:rPr>
        <w:t>[←12]</w:t>
      </w:r>
    </w:p>
    <w:p w14:paraId="02980A94">
      <w:pPr>
        <w:spacing w:line="296" w:lineRule="exact"/>
        <w:rPr>
          <w:rFonts w:hint="eastAsia"/>
        </w:rPr>
      </w:pPr>
    </w:p>
    <w:p w14:paraId="24FF949A">
      <w:pPr>
        <w:spacing w:line="296" w:lineRule="exact"/>
        <w:rPr>
          <w:rFonts w:hint="eastAsia"/>
        </w:rPr>
      </w:pPr>
      <w:r>
        <w:rPr>
          <w:rFonts w:hint="eastAsia"/>
        </w:rPr>
        <w:t>King John was born in 1167 and died in 1216. He began his reign in 1199, and is most known for signing the Magna Carta in 1215. John was the youngest son of Henry II and Eleanor of Aquitaine.</w:t>
      </w:r>
    </w:p>
    <w:p w14:paraId="3AFFAB23">
      <w:pPr>
        <w:spacing w:line="296" w:lineRule="exact"/>
        <w:rPr>
          <w:rFonts w:hint="eastAsia"/>
        </w:rPr>
      </w:pPr>
    </w:p>
    <w:p w14:paraId="370D40FE">
      <w:pPr>
        <w:spacing w:line="296" w:lineRule="exact"/>
        <w:rPr>
          <w:rFonts w:hint="eastAsia"/>
        </w:rPr>
      </w:pPr>
      <w:r>
        <w:rPr>
          <w:rFonts w:hint="eastAsia"/>
        </w:rPr>
        <w:t>国王约翰（King John）生于1167年，卒于1216年。他于1199年开始统治，最著名的是在1215年签署了《大宪章》（Magna Carta）。约翰是亨利二世（Henry II）和阿基坦的埃莉诺（Eleanor of Aquitaine）最小的儿子。</w:t>
      </w:r>
    </w:p>
    <w:p w14:paraId="6AD4924E">
      <w:pPr>
        <w:spacing w:line="296" w:lineRule="exact"/>
        <w:rPr>
          <w:rFonts w:hint="eastAsia"/>
        </w:rPr>
      </w:pPr>
    </w:p>
    <w:p w14:paraId="4EEFCBBC">
      <w:pPr>
        <w:spacing w:line="296" w:lineRule="exact"/>
        <w:rPr>
          <w:rFonts w:hint="eastAsia"/>
        </w:rPr>
      </w:pPr>
      <w:r>
        <w:rPr>
          <w:rFonts w:hint="eastAsia"/>
        </w:rPr>
        <w:t>[←13]</w:t>
      </w:r>
    </w:p>
    <w:p w14:paraId="6A543011">
      <w:pPr>
        <w:spacing w:line="296" w:lineRule="exact"/>
        <w:rPr>
          <w:rFonts w:hint="eastAsia"/>
        </w:rPr>
      </w:pPr>
    </w:p>
    <w:p w14:paraId="4A4BFB7C">
      <w:pPr>
        <w:spacing w:line="296" w:lineRule="exact"/>
        <w:rPr>
          <w:rFonts w:hint="eastAsia"/>
        </w:rPr>
      </w:pPr>
      <w:r>
        <w:rPr>
          <w:rFonts w:hint="eastAsia"/>
        </w:rPr>
        <w:t>Clerks: here it means clerics (clergymen), and specifically, seminarians (at the bottom of the paragraph). For the most part, “clerk” has been replaced with “cleric” throughout the text. – WHG</w:t>
      </w:r>
    </w:p>
    <w:p w14:paraId="17431F67">
      <w:pPr>
        <w:spacing w:line="296" w:lineRule="exact"/>
        <w:rPr>
          <w:rFonts w:hint="eastAsia"/>
        </w:rPr>
      </w:pPr>
    </w:p>
    <w:p w14:paraId="7B00F476">
      <w:pPr>
        <w:spacing w:line="296" w:lineRule="exact"/>
        <w:rPr>
          <w:rFonts w:hint="eastAsia"/>
        </w:rPr>
      </w:pPr>
      <w:r>
        <w:rPr>
          <w:rFonts w:hint="eastAsia"/>
        </w:rPr>
        <w:t>Clerks（文员）：这里指神职人员（clerics）（教士），特别是神学生（seminarians）（在段落末尾）。在整个文本中，“clerk”大部分已被替换为“cleric”。——WHG</w:t>
      </w:r>
    </w:p>
    <w:p w14:paraId="57CD426C">
      <w:pPr>
        <w:spacing w:line="296" w:lineRule="exact"/>
        <w:rPr>
          <w:rFonts w:hint="eastAsia"/>
        </w:rPr>
      </w:pPr>
    </w:p>
    <w:p w14:paraId="557D6784">
      <w:pPr>
        <w:spacing w:line="296" w:lineRule="exact"/>
        <w:rPr>
          <w:rFonts w:hint="eastAsia"/>
        </w:rPr>
      </w:pPr>
      <w:r>
        <w:rPr>
          <w:rFonts w:hint="eastAsia"/>
        </w:rPr>
        <w:t>[←14]</w:t>
      </w:r>
    </w:p>
    <w:p w14:paraId="4CB44110">
      <w:pPr>
        <w:spacing w:line="296" w:lineRule="exact"/>
        <w:rPr>
          <w:rFonts w:hint="eastAsia"/>
        </w:rPr>
      </w:pPr>
    </w:p>
    <w:p w14:paraId="633F0ACB">
      <w:pPr>
        <w:spacing w:line="296" w:lineRule="exact"/>
        <w:rPr>
          <w:rFonts w:hint="eastAsia"/>
        </w:rPr>
      </w:pPr>
      <w:r>
        <w:rPr>
          <w:rFonts w:hint="eastAsia"/>
        </w:rPr>
        <w:t>Wood’s Annals, i. 105-107; ii. 712-717. Collier’s Eccles. Hist. i. 497. Tanner, Notitia Monastica, Preface. Matthew Paris, Vit. Abbot. St. Alban. 62. Baconi Opus Majus, Præfat. Brompton Chron. 1348. Hoveden, 589. Dupin, Cent. XIII. 92. Henry’s Hist. Eng. vi. 195-198. Robertson’s View of Society, sect. i. Hallam’s Middle Ages, ii. 24-29.</w:t>
      </w:r>
    </w:p>
    <w:p w14:paraId="4C8C67B9">
      <w:pPr>
        <w:spacing w:line="296" w:lineRule="exact"/>
        <w:rPr>
          <w:rFonts w:hint="eastAsia"/>
        </w:rPr>
      </w:pPr>
    </w:p>
    <w:p w14:paraId="179CBFDE">
      <w:pPr>
        <w:spacing w:line="296" w:lineRule="exact"/>
        <w:rPr>
          <w:rFonts w:hint="eastAsia"/>
        </w:rPr>
      </w:pPr>
      <w:r>
        <w:rPr>
          <w:rFonts w:hint="eastAsia"/>
        </w:rPr>
        <w:t>伍德（Wood）的《年鉴》（Annals），i卷，105-107页；ii卷，712-717页。科利尔（Collier）的《教会史》（Eccles. Hist.），i卷，497页。坦纳（Tanner），《修道院须知》（Notitia Monastica），前言。马修·帕里斯（Matthew Paris），《圣奥尔本修道院院长传》（Vit. Abbot. St. Alban.），62页。培根（Bacon）的《大著作》（Opus Majus），前言。布朗普顿（Brompton）的《编年史》（Chron.），1348年。霍夫登（Hoveden），589页。迪潘（Dupin），十三世纪，92页。亨利（Henry）的《英格兰史》（Hist. Eng.），vi卷，195-198页。罗伯逊（Robertson）的《社会观》（View of Society），第一部分。哈勒姆（Hallam）的《中世纪》（Middle Ages），ii卷，24-29页。</w:t>
      </w:r>
    </w:p>
    <w:p w14:paraId="1231BDDA">
      <w:pPr>
        <w:spacing w:line="296" w:lineRule="exact"/>
        <w:rPr>
          <w:rFonts w:hint="eastAsia"/>
        </w:rPr>
      </w:pPr>
    </w:p>
    <w:p w14:paraId="45395F52">
      <w:pPr>
        <w:spacing w:line="296" w:lineRule="exact"/>
        <w:rPr>
          <w:rFonts w:hint="eastAsia"/>
        </w:rPr>
      </w:pPr>
      <w:r>
        <w:rPr>
          <w:rFonts w:hint="eastAsia"/>
        </w:rPr>
        <w:t>[←15]</w:t>
      </w:r>
    </w:p>
    <w:p w14:paraId="15231335">
      <w:pPr>
        <w:spacing w:line="296" w:lineRule="exact"/>
        <w:rPr>
          <w:rFonts w:hint="eastAsia"/>
        </w:rPr>
      </w:pPr>
    </w:p>
    <w:p w14:paraId="6714E79B">
      <w:pPr>
        <w:spacing w:line="296" w:lineRule="exact"/>
        <w:rPr>
          <w:rFonts w:hint="eastAsia"/>
        </w:rPr>
      </w:pPr>
      <w:r>
        <w:rPr>
          <w:rFonts w:hint="eastAsia"/>
        </w:rPr>
        <w:t>Primate: a senior clergyman and dignitary.</w:t>
      </w:r>
    </w:p>
    <w:p w14:paraId="780C2B2A">
      <w:pPr>
        <w:spacing w:line="296" w:lineRule="exact"/>
        <w:rPr>
          <w:rFonts w:hint="eastAsia"/>
        </w:rPr>
      </w:pPr>
    </w:p>
    <w:p w14:paraId="587089CB">
      <w:pPr>
        <w:spacing w:line="296" w:lineRule="exact"/>
        <w:rPr>
          <w:rFonts w:hint="eastAsia"/>
        </w:rPr>
      </w:pPr>
      <w:r>
        <w:rPr>
          <w:rFonts w:hint="eastAsia"/>
        </w:rPr>
        <w:t>首席主教（Primate）：一位资深的神职人员和显要人物。</w:t>
      </w:r>
    </w:p>
    <w:p w14:paraId="7B1A8CE9">
      <w:pPr>
        <w:spacing w:line="296" w:lineRule="exact"/>
        <w:rPr>
          <w:rFonts w:hint="eastAsia"/>
        </w:rPr>
      </w:pPr>
    </w:p>
    <w:p w14:paraId="4400E6C9">
      <w:pPr>
        <w:spacing w:line="296" w:lineRule="exact"/>
        <w:rPr>
          <w:rFonts w:hint="eastAsia"/>
        </w:rPr>
      </w:pPr>
      <w:r>
        <w:rPr>
          <w:rFonts w:hint="eastAsia"/>
        </w:rPr>
        <w:t>[←16]</w:t>
      </w:r>
    </w:p>
    <w:p w14:paraId="01C55449">
      <w:pPr>
        <w:spacing w:line="296" w:lineRule="exact"/>
        <w:rPr>
          <w:rFonts w:hint="eastAsia"/>
        </w:rPr>
      </w:pPr>
    </w:p>
    <w:p w14:paraId="6A07C7F8">
      <w:pPr>
        <w:spacing w:line="296" w:lineRule="exact"/>
        <w:rPr>
          <w:rFonts w:hint="eastAsia"/>
        </w:rPr>
      </w:pPr>
      <w:r>
        <w:rPr>
          <w:rFonts w:hint="eastAsia"/>
        </w:rPr>
        <w:t>Pope John XXII was Pope from 1316 to his death in 1334. He was the second Avignon Pope (See note, p. 69).</w:t>
      </w:r>
    </w:p>
    <w:p w14:paraId="6B8D7C4F">
      <w:pPr>
        <w:spacing w:line="296" w:lineRule="exact"/>
        <w:rPr>
          <w:rFonts w:hint="eastAsia"/>
        </w:rPr>
      </w:pPr>
    </w:p>
    <w:p w14:paraId="68D621F3">
      <w:pPr>
        <w:spacing w:line="296" w:lineRule="exact"/>
        <w:rPr>
          <w:rFonts w:hint="eastAsia"/>
        </w:rPr>
      </w:pPr>
      <w:r>
        <w:rPr>
          <w:rFonts w:hint="eastAsia"/>
        </w:rPr>
        <w:t>教宗约翰二十二世（Pope John XXII）从1316年担任教宗直至1334年去世。他是第二位阿维尼翁教宗（Avignon Pope）（见注释，69页）。</w:t>
      </w:r>
    </w:p>
    <w:p w14:paraId="5806B805">
      <w:pPr>
        <w:spacing w:line="296" w:lineRule="exact"/>
        <w:rPr>
          <w:rFonts w:hint="eastAsia"/>
        </w:rPr>
      </w:pPr>
    </w:p>
    <w:p w14:paraId="295F80E7">
      <w:pPr>
        <w:spacing w:line="296" w:lineRule="exact"/>
        <w:rPr>
          <w:rFonts w:hint="eastAsia"/>
        </w:rPr>
      </w:pPr>
      <w:r>
        <w:rPr>
          <w:rFonts w:hint="eastAsia"/>
        </w:rPr>
        <w:t>[←17]</w:t>
      </w:r>
    </w:p>
    <w:p w14:paraId="3C63106E">
      <w:pPr>
        <w:spacing w:line="296" w:lineRule="exact"/>
        <w:rPr>
          <w:rFonts w:hint="eastAsia"/>
        </w:rPr>
      </w:pPr>
    </w:p>
    <w:p w14:paraId="0B2E88D1">
      <w:pPr>
        <w:spacing w:line="296" w:lineRule="exact"/>
        <w:rPr>
          <w:rFonts w:hint="eastAsia"/>
        </w:rPr>
      </w:pPr>
      <w:r>
        <w:rPr>
          <w:rFonts w:hint="eastAsia"/>
        </w:rPr>
        <w:t>Hist. Oxford, ii. 89, 113. Lewis, c. i. Brucker, Hist. Philos. iii. 826, 828. Selden, De Synedriis, lib. i. cap. 10, p. 228.</w:t>
      </w:r>
    </w:p>
    <w:p w14:paraId="718D78F7">
      <w:pPr>
        <w:spacing w:line="296" w:lineRule="exact"/>
        <w:rPr>
          <w:rFonts w:hint="eastAsia"/>
        </w:rPr>
      </w:pPr>
    </w:p>
    <w:p w14:paraId="0A53FD5E">
      <w:pPr>
        <w:spacing w:line="296" w:lineRule="exact"/>
        <w:rPr>
          <w:rFonts w:hint="eastAsia"/>
        </w:rPr>
      </w:pPr>
      <w:r>
        <w:rPr>
          <w:rFonts w:hint="eastAsia"/>
        </w:rPr>
        <w:t>《牛津史》（Hist. Oxford），ii卷，89, 113页。刘易斯，第一章。布鲁克（Brucker），《哲学史》（Hist. Philos.），iii卷，826, 828页。塞尔登（Selden），《论公会》（De Synedriis），第一卷，第十章，228页。</w:t>
      </w:r>
    </w:p>
    <w:p w14:paraId="6CE8F6B8">
      <w:pPr>
        <w:spacing w:line="296" w:lineRule="exact"/>
        <w:rPr>
          <w:rFonts w:hint="eastAsia"/>
        </w:rPr>
      </w:pPr>
    </w:p>
    <w:p w14:paraId="7D028CA2">
      <w:pPr>
        <w:spacing w:line="296" w:lineRule="exact"/>
        <w:rPr>
          <w:rFonts w:hint="eastAsia"/>
        </w:rPr>
      </w:pPr>
      <w:r>
        <w:rPr>
          <w:rFonts w:hint="eastAsia"/>
        </w:rPr>
        <w:t>[←18]</w:t>
      </w:r>
    </w:p>
    <w:p w14:paraId="1606FD2F">
      <w:pPr>
        <w:spacing w:line="296" w:lineRule="exact"/>
        <w:rPr>
          <w:rFonts w:hint="eastAsia"/>
        </w:rPr>
      </w:pPr>
    </w:p>
    <w:p w14:paraId="43FC53AB">
      <w:pPr>
        <w:spacing w:line="296" w:lineRule="exact"/>
        <w:rPr>
          <w:rFonts w:hint="eastAsia"/>
        </w:rPr>
      </w:pPr>
      <w:r>
        <w:rPr>
          <w:rFonts w:hint="eastAsia"/>
        </w:rPr>
        <w:t>Private Judgement: reaching a conclusion as to biblical truth, on the basis of personal thought and insight. The believer is aided by the Spirit of Truth, and has taken into account the instruction of the church’s teachers; but he is otherwise to be unhindered by political or ecclesiastical pressure that would bind the conscience. The Reformers asserted this liberty of conscience under the terms Sola Scriptura and Sola Fide — by Scripture Alone and Faith Alone. — WHG</w:t>
      </w:r>
    </w:p>
    <w:p w14:paraId="5FD1D37D">
      <w:pPr>
        <w:spacing w:line="296" w:lineRule="exact"/>
        <w:rPr>
          <w:rFonts w:hint="eastAsia"/>
        </w:rPr>
      </w:pPr>
    </w:p>
    <w:p w14:paraId="3A85149D">
      <w:pPr>
        <w:spacing w:line="296" w:lineRule="exact"/>
        <w:rPr>
          <w:rFonts w:hint="eastAsia"/>
        </w:rPr>
      </w:pPr>
      <w:r>
        <w:rPr>
          <w:rFonts w:hint="eastAsia"/>
        </w:rPr>
        <w:t>个人判断（Private Judgement）：基于个人思考和洞察力，就圣经真理得出结论。信徒得到真理之灵的帮助，并考虑了教会教师的教导；但在其他方面，他不应受到会束缚良心的政治或教会压力的阻碍。改革家们在“唯独圣经”（Sola Scriptura）和“唯独信心”（Sola Fide）的条款下主张这种良心的自由。——WHG</w:t>
      </w:r>
    </w:p>
    <w:p w14:paraId="1944D0A4">
      <w:pPr>
        <w:spacing w:line="296" w:lineRule="exact"/>
        <w:rPr>
          <w:rFonts w:hint="eastAsia"/>
        </w:rPr>
      </w:pPr>
    </w:p>
    <w:p w14:paraId="5B568584">
      <w:pPr>
        <w:spacing w:line="296" w:lineRule="exact"/>
        <w:rPr>
          <w:rFonts w:hint="eastAsia"/>
        </w:rPr>
      </w:pPr>
      <w:r>
        <w:rPr>
          <w:rFonts w:hint="eastAsia"/>
        </w:rPr>
        <w:t>[←19]</w:t>
      </w:r>
    </w:p>
    <w:p w14:paraId="239CEB50">
      <w:pPr>
        <w:spacing w:line="296" w:lineRule="exact"/>
        <w:rPr>
          <w:rFonts w:hint="eastAsia"/>
        </w:rPr>
      </w:pPr>
    </w:p>
    <w:p w14:paraId="076FDA95">
      <w:pPr>
        <w:spacing w:line="296" w:lineRule="exact"/>
        <w:rPr>
          <w:rFonts w:hint="eastAsia"/>
        </w:rPr>
      </w:pPr>
      <w:r>
        <w:rPr>
          <w:rFonts w:hint="eastAsia"/>
        </w:rPr>
        <w:t>Hist. of Oxford, i. 53, 92, 94. Lewis, c. l. Father Paul’s Council of Trent, lib. ii.</w:t>
      </w:r>
    </w:p>
    <w:p w14:paraId="1130F490">
      <w:pPr>
        <w:spacing w:line="296" w:lineRule="exact"/>
        <w:rPr>
          <w:rFonts w:hint="eastAsia"/>
        </w:rPr>
      </w:pPr>
    </w:p>
    <w:p w14:paraId="4188F6E5">
      <w:pPr>
        <w:spacing w:line="296" w:lineRule="exact"/>
        <w:rPr>
          <w:rFonts w:hint="eastAsia"/>
        </w:rPr>
      </w:pPr>
      <w:r>
        <w:rPr>
          <w:rFonts w:hint="eastAsia"/>
        </w:rPr>
        <w:t>《牛津史》，i卷，53, 92, 94页。刘易斯，第一章。保罗神父（Father Paul）的《特伦托会议》（Council of Trent），第二卷。</w:t>
      </w:r>
    </w:p>
    <w:p w14:paraId="047ACD51">
      <w:pPr>
        <w:spacing w:line="296" w:lineRule="exact"/>
        <w:rPr>
          <w:rFonts w:hint="eastAsia"/>
        </w:rPr>
      </w:pPr>
    </w:p>
    <w:p w14:paraId="10EA2423">
      <w:pPr>
        <w:spacing w:line="296" w:lineRule="exact"/>
        <w:rPr>
          <w:rFonts w:hint="eastAsia"/>
        </w:rPr>
      </w:pPr>
      <w:r>
        <w:rPr>
          <w:rFonts w:hint="eastAsia"/>
        </w:rPr>
        <w:t>[←20]</w:t>
      </w:r>
    </w:p>
    <w:p w14:paraId="141B6C08">
      <w:pPr>
        <w:spacing w:line="296" w:lineRule="exact"/>
        <w:rPr>
          <w:rFonts w:hint="eastAsia"/>
        </w:rPr>
      </w:pPr>
    </w:p>
    <w:p w14:paraId="01378595">
      <w:pPr>
        <w:spacing w:line="296" w:lineRule="exact"/>
        <w:rPr>
          <w:rFonts w:hint="eastAsia"/>
        </w:rPr>
      </w:pPr>
      <w:r>
        <w:rPr>
          <w:rFonts w:hint="eastAsia"/>
        </w:rPr>
        <w:t>Hist. iii. 249, 250.</w:t>
      </w:r>
    </w:p>
    <w:p w14:paraId="0C039F9E">
      <w:pPr>
        <w:spacing w:line="296" w:lineRule="exact"/>
        <w:rPr>
          <w:rFonts w:hint="eastAsia"/>
        </w:rPr>
      </w:pPr>
    </w:p>
    <w:p w14:paraId="093DAA63">
      <w:pPr>
        <w:spacing w:line="296" w:lineRule="exact"/>
        <w:rPr>
          <w:rFonts w:hint="eastAsia"/>
        </w:rPr>
      </w:pPr>
      <w:r>
        <w:rPr>
          <w:rFonts w:hint="eastAsia"/>
        </w:rPr>
        <w:t>《史记》（Hist.），iii卷，249, 250页。</w:t>
      </w:r>
    </w:p>
    <w:p w14:paraId="1CB6C986">
      <w:pPr>
        <w:spacing w:line="296" w:lineRule="exact"/>
        <w:rPr>
          <w:rFonts w:hint="eastAsia"/>
        </w:rPr>
      </w:pPr>
    </w:p>
    <w:p w14:paraId="608F1A09">
      <w:pPr>
        <w:spacing w:line="296" w:lineRule="exact"/>
        <w:rPr>
          <w:rFonts w:hint="eastAsia"/>
        </w:rPr>
      </w:pPr>
      <w:r>
        <w:rPr>
          <w:rFonts w:hint="eastAsia"/>
        </w:rPr>
        <w:t>[←21]</w:t>
      </w:r>
    </w:p>
    <w:p w14:paraId="136A79C8">
      <w:pPr>
        <w:spacing w:line="296" w:lineRule="exact"/>
        <w:rPr>
          <w:rFonts w:hint="eastAsia"/>
        </w:rPr>
      </w:pPr>
    </w:p>
    <w:p w14:paraId="00A46BFA">
      <w:pPr>
        <w:spacing w:line="296" w:lineRule="exact"/>
        <w:rPr>
          <w:rFonts w:hint="eastAsia"/>
        </w:rPr>
      </w:pPr>
      <w:r>
        <w:rPr>
          <w:rFonts w:hint="eastAsia"/>
        </w:rPr>
        <w:t>Gio. Villani Chron. lib. xii. c. 83. Matteo Villani, lib. c. 4. Il Decamerone præmio. Knighton. col. 2599-2601. Walsingham, Hist. 198. Rot. Parl. ii. 234. Rymer, v. 655, 658, 693. Maitland’s Hist. London, book i. c. 2. Barnes’ Edward III. book ii. c. 8. Caxton’s Chron. and Hollinshed, ad an.</w:t>
      </w:r>
    </w:p>
    <w:p w14:paraId="6A5AD76E">
      <w:pPr>
        <w:spacing w:line="296" w:lineRule="exact"/>
        <w:rPr>
          <w:rFonts w:hint="eastAsia"/>
        </w:rPr>
      </w:pPr>
    </w:p>
    <w:p w14:paraId="489B43E4">
      <w:pPr>
        <w:spacing w:line="296" w:lineRule="exact"/>
        <w:rPr>
          <w:rFonts w:hint="eastAsia"/>
        </w:rPr>
      </w:pPr>
      <w:r>
        <w:rPr>
          <w:rFonts w:hint="eastAsia"/>
        </w:rPr>
        <w:t>乔瓦尼·维拉尼（Gio. Villani）《编年史》（Chron.），第十二卷，第83章。马泰奥·维拉尼（Matteo Villani），第一卷，第四章。《十日谈》（Il Decamerone）前言。奈顿（Knighton），栏2599-2601。沃尔辛厄姆（Walsingham），《史记》，198页。《议会记录》（Rot. Parl.），ii卷，234页。赖默（Rymer），v卷，655, 658, 693页。梅特兰（Maitland）的《伦敦史》（Hist. London），第一册，第二章。巴恩斯（Barnes）的《爱德华三世》（Edward III），第二册，第八章。卡克斯顿（Caxton）的《编年史》和霍林斯赫德（Hollinshed），当年记录。</w:t>
      </w:r>
    </w:p>
    <w:p w14:paraId="13465B78">
      <w:pPr>
        <w:spacing w:line="296" w:lineRule="exact"/>
        <w:rPr>
          <w:rFonts w:hint="eastAsia"/>
        </w:rPr>
      </w:pPr>
    </w:p>
    <w:p w14:paraId="58A4FD86">
      <w:pPr>
        <w:spacing w:line="296" w:lineRule="exact"/>
        <w:rPr>
          <w:rFonts w:hint="eastAsia"/>
        </w:rPr>
      </w:pPr>
      <w:r>
        <w:rPr>
          <w:rFonts w:hint="eastAsia"/>
        </w:rPr>
        <w:t>[←22]</w:t>
      </w:r>
    </w:p>
    <w:p w14:paraId="1A029E09">
      <w:pPr>
        <w:spacing w:line="296" w:lineRule="exact"/>
        <w:rPr>
          <w:rFonts w:hint="eastAsia"/>
        </w:rPr>
      </w:pPr>
    </w:p>
    <w:p w14:paraId="0E3FAE6D">
      <w:pPr>
        <w:spacing w:line="296" w:lineRule="exact"/>
        <w:rPr>
          <w:rFonts w:hint="eastAsia"/>
        </w:rPr>
      </w:pPr>
      <w:r>
        <w:rPr>
          <w:rFonts w:hint="eastAsia"/>
        </w:rPr>
        <w:t>Johnson’s Canons. 1362. “No rector shall give, and no curate shall receive, more than one mark above what had been yearly given for the same services before the plague.”</w:t>
      </w:r>
    </w:p>
    <w:p w14:paraId="2A1441BE">
      <w:pPr>
        <w:spacing w:line="296" w:lineRule="exact"/>
        <w:rPr>
          <w:rFonts w:hint="eastAsia"/>
        </w:rPr>
      </w:pPr>
    </w:p>
    <w:p w14:paraId="0D7CA712">
      <w:pPr>
        <w:spacing w:line="296" w:lineRule="exact"/>
        <w:rPr>
          <w:rFonts w:hint="eastAsia"/>
        </w:rPr>
      </w:pPr>
      <w:r>
        <w:rPr>
          <w:rFonts w:hint="eastAsia"/>
        </w:rPr>
        <w:t>约翰逊（Johnson）的《教规》（Canons），1362年。“任何教区长不得给予，任何本堂助理不得接受，超过瘟疫前为同样服事每年所给予金额一个马克以上的报酬。”</w:t>
      </w:r>
    </w:p>
    <w:p w14:paraId="5F6CC764">
      <w:pPr>
        <w:spacing w:line="296" w:lineRule="exact"/>
        <w:rPr>
          <w:rFonts w:hint="eastAsia"/>
        </w:rPr>
      </w:pPr>
    </w:p>
    <w:p w14:paraId="68EF1FE8">
      <w:pPr>
        <w:spacing w:line="296" w:lineRule="exact"/>
        <w:rPr>
          <w:rFonts w:hint="eastAsia"/>
        </w:rPr>
      </w:pPr>
      <w:r>
        <w:rPr>
          <w:rFonts w:hint="eastAsia"/>
        </w:rPr>
        <w:t>[←23]</w:t>
      </w:r>
    </w:p>
    <w:p w14:paraId="28F2CB77">
      <w:pPr>
        <w:spacing w:line="296" w:lineRule="exact"/>
        <w:rPr>
          <w:rFonts w:hint="eastAsia"/>
        </w:rPr>
      </w:pPr>
    </w:p>
    <w:p w14:paraId="2539F90D">
      <w:pPr>
        <w:spacing w:line="296" w:lineRule="exact"/>
        <w:rPr>
          <w:rFonts w:hint="eastAsia"/>
        </w:rPr>
      </w:pPr>
      <w:r>
        <w:rPr>
          <w:rFonts w:hint="eastAsia"/>
        </w:rPr>
        <w:t>Bernard is Bernard of Clairvaux (1090-1153) a French abbot and primary reformer for the Cistercian order.</w:t>
      </w:r>
    </w:p>
    <w:p w14:paraId="234906DE">
      <w:pPr>
        <w:spacing w:line="296" w:lineRule="exact"/>
        <w:rPr>
          <w:rFonts w:hint="eastAsia"/>
        </w:rPr>
      </w:pPr>
    </w:p>
    <w:p w14:paraId="5FCC6EDC">
      <w:pPr>
        <w:spacing w:line="296" w:lineRule="exact"/>
        <w:rPr>
          <w:rFonts w:hint="eastAsia"/>
        </w:rPr>
      </w:pPr>
      <w:r>
        <w:rPr>
          <w:rFonts w:hint="eastAsia"/>
        </w:rPr>
        <w:t>伯尔纳铎是克莱尔沃的伯尔纳铎（Bernard of Clairvaux）（1090-1153），一位法国修道院院长，西多会（Cistercian order）的主要改革者。</w:t>
      </w:r>
    </w:p>
    <w:p w14:paraId="74ECED8B">
      <w:pPr>
        <w:spacing w:line="296" w:lineRule="exact"/>
        <w:rPr>
          <w:rFonts w:hint="eastAsia"/>
        </w:rPr>
      </w:pPr>
    </w:p>
    <w:p w14:paraId="6A6E396F">
      <w:pPr>
        <w:spacing w:line="296" w:lineRule="exact"/>
        <w:rPr>
          <w:rFonts w:hint="eastAsia"/>
        </w:rPr>
      </w:pPr>
      <w:r>
        <w:rPr>
          <w:rFonts w:hint="eastAsia"/>
        </w:rPr>
        <w:t>[←24]</w:t>
      </w:r>
    </w:p>
    <w:p w14:paraId="38355521">
      <w:pPr>
        <w:spacing w:line="296" w:lineRule="exact"/>
        <w:rPr>
          <w:rFonts w:hint="eastAsia"/>
        </w:rPr>
      </w:pPr>
    </w:p>
    <w:p w14:paraId="57C4C068">
      <w:pPr>
        <w:spacing w:line="296" w:lineRule="exact"/>
        <w:rPr>
          <w:rFonts w:hint="eastAsia"/>
        </w:rPr>
      </w:pPr>
      <w:r>
        <w:rPr>
          <w:rFonts w:hint="eastAsia"/>
        </w:rPr>
        <w:t>Joachim of Fiore (c. 1135–1202), founded the monastic order of San Giovanni in Fiore.</w:t>
      </w:r>
    </w:p>
    <w:p w14:paraId="34FA9986">
      <w:pPr>
        <w:spacing w:line="296" w:lineRule="exact"/>
        <w:rPr>
          <w:rFonts w:hint="eastAsia"/>
        </w:rPr>
      </w:pPr>
    </w:p>
    <w:p w14:paraId="764EED4B">
      <w:pPr>
        <w:spacing w:line="296" w:lineRule="exact"/>
        <w:rPr>
          <w:rFonts w:hint="eastAsia"/>
        </w:rPr>
      </w:pPr>
      <w:r>
        <w:rPr>
          <w:rFonts w:hint="eastAsia"/>
        </w:rPr>
        <w:t>菲奥雷的约阿希姆（Joachim of Fiore）（约1135–1202），创立了菲奥雷的圣乔瓦尼修会（monastic order of San Giovanni in Fiore）。</w:t>
      </w:r>
    </w:p>
    <w:p w14:paraId="5C51E4F1">
      <w:pPr>
        <w:spacing w:line="296" w:lineRule="exact"/>
        <w:rPr>
          <w:rFonts w:hint="eastAsia"/>
        </w:rPr>
      </w:pPr>
    </w:p>
    <w:p w14:paraId="5AEC8736">
      <w:pPr>
        <w:spacing w:line="296" w:lineRule="exact"/>
        <w:rPr>
          <w:rFonts w:hint="eastAsia"/>
        </w:rPr>
      </w:pPr>
      <w:r>
        <w:rPr>
          <w:rFonts w:hint="eastAsia"/>
        </w:rPr>
        <w:t>[←25]</w:t>
      </w:r>
    </w:p>
    <w:p w14:paraId="557F4647">
      <w:pPr>
        <w:spacing w:line="296" w:lineRule="exact"/>
        <w:rPr>
          <w:rFonts w:hint="eastAsia"/>
        </w:rPr>
      </w:pPr>
    </w:p>
    <w:p w14:paraId="57D67676">
      <w:pPr>
        <w:spacing w:line="296" w:lineRule="exact"/>
        <w:rPr>
          <w:rFonts w:hint="eastAsia"/>
        </w:rPr>
      </w:pPr>
      <w:r>
        <w:rPr>
          <w:rFonts w:hint="eastAsia"/>
        </w:rPr>
        <w:t>No biographer of Wycliffe had examined this MS. previously to the publication of the Life and Opinions of Wycliffe, but it has since been printed and edited with much care — with more care I may say than candour — by Dr. Todd.</w:t>
      </w:r>
    </w:p>
    <w:p w14:paraId="2313B27D">
      <w:pPr>
        <w:spacing w:line="296" w:lineRule="exact"/>
        <w:rPr>
          <w:rFonts w:hint="eastAsia"/>
        </w:rPr>
      </w:pPr>
    </w:p>
    <w:p w14:paraId="42D177D7">
      <w:pPr>
        <w:spacing w:line="296" w:lineRule="exact"/>
        <w:rPr>
          <w:rFonts w:hint="eastAsia"/>
        </w:rPr>
      </w:pPr>
      <w:r>
        <w:rPr>
          <w:rFonts w:hint="eastAsia"/>
        </w:rPr>
        <w:t>在《威克里夫的生平与观点》出版之前，没有威克里夫的传记作者检查过这份手稿，但此后它已被托德博士（Dr. Todd）非常仔细地印刷和编辑——我可以说，与其说是坦率，不如说是更仔细。</w:t>
      </w:r>
    </w:p>
    <w:p w14:paraId="22B10568">
      <w:pPr>
        <w:spacing w:line="296" w:lineRule="exact"/>
        <w:rPr>
          <w:rFonts w:hint="eastAsia"/>
        </w:rPr>
      </w:pPr>
    </w:p>
    <w:p w14:paraId="165772CB">
      <w:pPr>
        <w:spacing w:line="296" w:lineRule="exact"/>
        <w:rPr>
          <w:rFonts w:hint="eastAsia"/>
        </w:rPr>
      </w:pPr>
      <w:r>
        <w:rPr>
          <w:rFonts w:hint="eastAsia"/>
        </w:rPr>
        <w:t>[←26]</w:t>
      </w:r>
    </w:p>
    <w:p w14:paraId="21361C9A">
      <w:pPr>
        <w:spacing w:line="296" w:lineRule="exact"/>
        <w:rPr>
          <w:rFonts w:hint="eastAsia"/>
        </w:rPr>
      </w:pPr>
    </w:p>
    <w:p w14:paraId="7852AAEB">
      <w:pPr>
        <w:spacing w:line="296" w:lineRule="exact"/>
        <w:rPr>
          <w:rFonts w:hint="eastAsia"/>
        </w:rPr>
      </w:pPr>
      <w:r>
        <w:rPr>
          <w:rFonts w:hint="eastAsia"/>
        </w:rPr>
        <w:t>Mendicant: member of a religious order that originally relied solely on alms (charity); they begged for a living.</w:t>
      </w:r>
    </w:p>
    <w:p w14:paraId="611D172D">
      <w:pPr>
        <w:spacing w:line="296" w:lineRule="exact"/>
        <w:rPr>
          <w:rFonts w:hint="eastAsia"/>
        </w:rPr>
      </w:pPr>
    </w:p>
    <w:p w14:paraId="0DBEE551">
      <w:pPr>
        <w:spacing w:line="296" w:lineRule="exact"/>
        <w:rPr>
          <w:rFonts w:hint="eastAsia"/>
        </w:rPr>
      </w:pPr>
      <w:r>
        <w:rPr>
          <w:rFonts w:hint="eastAsia"/>
        </w:rPr>
        <w:t>托钵修士（Mendicant）：最初完全依赖施舍（慈善）的修会成员；他们以乞讨为生。</w:t>
      </w:r>
    </w:p>
    <w:p w14:paraId="7650B305">
      <w:pPr>
        <w:spacing w:line="296" w:lineRule="exact"/>
        <w:rPr>
          <w:rFonts w:hint="eastAsia"/>
        </w:rPr>
      </w:pPr>
    </w:p>
    <w:p w14:paraId="00049C04">
      <w:pPr>
        <w:spacing w:line="296" w:lineRule="exact"/>
        <w:rPr>
          <w:rFonts w:hint="eastAsia"/>
        </w:rPr>
      </w:pPr>
      <w:r>
        <w:rPr>
          <w:rFonts w:hint="eastAsia"/>
        </w:rPr>
        <w:t>[←27]</w:t>
      </w:r>
    </w:p>
    <w:p w14:paraId="631ACD72">
      <w:pPr>
        <w:spacing w:line="296" w:lineRule="exact"/>
        <w:rPr>
          <w:rFonts w:hint="eastAsia"/>
        </w:rPr>
      </w:pPr>
    </w:p>
    <w:p w14:paraId="1F5D3863">
      <w:pPr>
        <w:spacing w:line="296" w:lineRule="exact"/>
        <w:rPr>
          <w:rFonts w:hint="eastAsia"/>
        </w:rPr>
      </w:pPr>
      <w:r>
        <w:rPr>
          <w:rFonts w:hint="eastAsia"/>
        </w:rPr>
        <w:t>Prelates are the senior clergyman and dignitaries of the Roman church, including bishops, archbishops, archdeacons, etc., who have jurisdiction over an area, or over a group of clergymen and laymen.</w:t>
      </w:r>
    </w:p>
    <w:p w14:paraId="2E051FD5">
      <w:pPr>
        <w:spacing w:line="296" w:lineRule="exact"/>
        <w:rPr>
          <w:rFonts w:hint="eastAsia"/>
        </w:rPr>
      </w:pPr>
    </w:p>
    <w:p w14:paraId="2330E5B7">
      <w:pPr>
        <w:spacing w:line="296" w:lineRule="exact"/>
        <w:rPr>
          <w:rFonts w:hint="eastAsia"/>
        </w:rPr>
      </w:pPr>
      <w:r>
        <w:rPr>
          <w:rFonts w:hint="eastAsia"/>
        </w:rPr>
        <w:t>高级教士（Prelates）是罗马教会的高级神职人员和显要人物，包括主教、总主教、会吏长等，他们对一个地区，或一群神职人员和平信徒拥有管辖权。</w:t>
      </w:r>
    </w:p>
    <w:p w14:paraId="60091F82">
      <w:pPr>
        <w:spacing w:line="296" w:lineRule="exact"/>
        <w:rPr>
          <w:rFonts w:hint="eastAsia"/>
        </w:rPr>
      </w:pPr>
    </w:p>
    <w:p w14:paraId="18E5B11D">
      <w:pPr>
        <w:spacing w:line="296" w:lineRule="exact"/>
        <w:rPr>
          <w:rFonts w:hint="eastAsia"/>
        </w:rPr>
      </w:pPr>
      <w:r>
        <w:rPr>
          <w:rFonts w:hint="eastAsia"/>
        </w:rPr>
        <w:t>[←28]</w:t>
      </w:r>
    </w:p>
    <w:p w14:paraId="51E723B9">
      <w:pPr>
        <w:spacing w:line="296" w:lineRule="exact"/>
        <w:rPr>
          <w:rFonts w:hint="eastAsia"/>
        </w:rPr>
      </w:pPr>
    </w:p>
    <w:p w14:paraId="49AF2F16">
      <w:pPr>
        <w:spacing w:line="296" w:lineRule="exact"/>
        <w:rPr>
          <w:rFonts w:hint="eastAsia"/>
        </w:rPr>
      </w:pPr>
      <w:r>
        <w:rPr>
          <w:rFonts w:hint="eastAsia"/>
        </w:rPr>
        <w:t>Ascertained: made certain or confirmed.</w:t>
      </w:r>
    </w:p>
    <w:p w14:paraId="7A02EC4C">
      <w:pPr>
        <w:spacing w:line="296" w:lineRule="exact"/>
        <w:rPr>
          <w:rFonts w:hint="eastAsia"/>
        </w:rPr>
      </w:pPr>
    </w:p>
    <w:p w14:paraId="11B06844">
      <w:pPr>
        <w:spacing w:line="296" w:lineRule="exact"/>
        <w:rPr>
          <w:rFonts w:hint="eastAsia"/>
        </w:rPr>
      </w:pPr>
      <w:r>
        <w:rPr>
          <w:rFonts w:hint="eastAsia"/>
        </w:rPr>
        <w:t>确定（Ascertained）：使确定或确认。</w:t>
      </w:r>
    </w:p>
    <w:p w14:paraId="1A6F4A50">
      <w:pPr>
        <w:spacing w:line="296" w:lineRule="exact"/>
        <w:rPr>
          <w:rFonts w:hint="eastAsia"/>
        </w:rPr>
      </w:pPr>
    </w:p>
    <w:p w14:paraId="4AAACAB8">
      <w:pPr>
        <w:spacing w:line="296" w:lineRule="exact"/>
        <w:rPr>
          <w:rFonts w:hint="eastAsia"/>
        </w:rPr>
      </w:pPr>
      <w:r>
        <w:rPr>
          <w:rFonts w:hint="eastAsia"/>
        </w:rPr>
        <w:t>[←29]</w:t>
      </w:r>
    </w:p>
    <w:p w14:paraId="48C863FA">
      <w:pPr>
        <w:spacing w:line="296" w:lineRule="exact"/>
        <w:rPr>
          <w:rFonts w:hint="eastAsia"/>
        </w:rPr>
      </w:pPr>
    </w:p>
    <w:p w14:paraId="1FA8C240">
      <w:pPr>
        <w:spacing w:line="296" w:lineRule="exact"/>
        <w:rPr>
          <w:rFonts w:hint="eastAsia"/>
        </w:rPr>
      </w:pPr>
      <w:r>
        <w:rPr>
          <w:rFonts w:hint="eastAsia"/>
        </w:rPr>
        <w:t>Life and Opinions of Wycliffe, i. 266, 267.</w:t>
      </w:r>
    </w:p>
    <w:p w14:paraId="23EEC50B">
      <w:pPr>
        <w:spacing w:line="296" w:lineRule="exact"/>
        <w:rPr>
          <w:rFonts w:hint="eastAsia"/>
        </w:rPr>
      </w:pPr>
    </w:p>
    <w:p w14:paraId="1AF4AEDD">
      <w:pPr>
        <w:spacing w:line="296" w:lineRule="exact"/>
        <w:rPr>
          <w:rFonts w:hint="eastAsia"/>
        </w:rPr>
      </w:pPr>
      <w:r>
        <w:rPr>
          <w:rFonts w:hint="eastAsia"/>
        </w:rPr>
        <w:t>《威克里夫的生平与观点》，i卷，266, 267页。</w:t>
      </w:r>
    </w:p>
    <w:p w14:paraId="6B7FA72D">
      <w:pPr>
        <w:spacing w:line="296" w:lineRule="exact"/>
        <w:rPr>
          <w:rFonts w:hint="eastAsia"/>
        </w:rPr>
      </w:pPr>
    </w:p>
    <w:p w14:paraId="0055B77D">
      <w:pPr>
        <w:spacing w:line="296" w:lineRule="exact"/>
        <w:rPr>
          <w:rFonts w:hint="eastAsia"/>
        </w:rPr>
      </w:pPr>
      <w:r>
        <w:rPr>
          <w:rFonts w:hint="eastAsia"/>
        </w:rPr>
        <w:t>[←30]</w:t>
      </w:r>
    </w:p>
    <w:p w14:paraId="7C6512F7">
      <w:pPr>
        <w:spacing w:line="296" w:lineRule="exact"/>
        <w:rPr>
          <w:rFonts w:hint="eastAsia"/>
        </w:rPr>
      </w:pPr>
    </w:p>
    <w:p w14:paraId="0D70DAF4">
      <w:pPr>
        <w:spacing w:line="296" w:lineRule="exact"/>
        <w:rPr>
          <w:rFonts w:hint="eastAsia"/>
        </w:rPr>
      </w:pPr>
      <w:r>
        <w:rPr>
          <w:rFonts w:hint="eastAsia"/>
        </w:rPr>
        <w:t>“I have in my diocese of Armagh,” says Fitz-Ralph, “about two thousand persons, who stand condemned by the censures of the church, denounced every year against murderers, thieves, and such like malefactors, of all which number scarcely fourteen have applied to me, or to my clergy, for absolution; yet they all receive the sacraments as others do, because they are absolved, or pretend to be absolved, by friars.” — Fox, Acts and Monuments, ubi supra.</w:t>
      </w:r>
    </w:p>
    <w:p w14:paraId="4A04A670">
      <w:pPr>
        <w:spacing w:line="296" w:lineRule="exact"/>
        <w:rPr>
          <w:rFonts w:hint="eastAsia"/>
        </w:rPr>
      </w:pPr>
    </w:p>
    <w:p w14:paraId="60A11827">
      <w:pPr>
        <w:spacing w:line="296" w:lineRule="exact"/>
        <w:rPr>
          <w:rFonts w:hint="eastAsia"/>
        </w:rPr>
      </w:pPr>
      <w:r>
        <w:rPr>
          <w:rFonts w:hint="eastAsia"/>
        </w:rPr>
        <w:t>“在我的阿马教区，”菲茨-拉尔夫说，“大约有两千人，受到教会谴责的定罪，每年都因谋杀、盗窃和诸如此类的恶行而被谴责，在所有这些人中，几乎只有十四人向我或我的神职人员申请赦免；然而他们都像其他人一样领受圣事，因为他们已被赦免，或者假装已被托钵修士赦免。”——福克斯，《事迹与文献》（Acts and Monuments），出处同上。</w:t>
      </w:r>
    </w:p>
    <w:p w14:paraId="18962A23">
      <w:pPr>
        <w:spacing w:line="296" w:lineRule="exact"/>
        <w:rPr>
          <w:rFonts w:hint="eastAsia"/>
        </w:rPr>
      </w:pPr>
    </w:p>
    <w:p w14:paraId="31F57251">
      <w:pPr>
        <w:spacing w:line="296" w:lineRule="exact"/>
        <w:rPr>
          <w:rFonts w:hint="eastAsia"/>
        </w:rPr>
      </w:pPr>
      <w:r>
        <w:rPr>
          <w:rFonts w:hint="eastAsia"/>
        </w:rPr>
        <w:t>[←31]</w:t>
      </w:r>
    </w:p>
    <w:p w14:paraId="7383E0ED">
      <w:pPr>
        <w:spacing w:line="296" w:lineRule="exact"/>
        <w:rPr>
          <w:rFonts w:hint="eastAsia"/>
        </w:rPr>
      </w:pPr>
    </w:p>
    <w:p w14:paraId="53679F3A">
      <w:pPr>
        <w:spacing w:line="296" w:lineRule="exact"/>
        <w:rPr>
          <w:rFonts w:hint="eastAsia"/>
        </w:rPr>
      </w:pPr>
      <w:r>
        <w:rPr>
          <w:rFonts w:hint="eastAsia"/>
        </w:rPr>
        <w:t>Life of Wycliffe, i. 272, 273.</w:t>
      </w:r>
    </w:p>
    <w:p w14:paraId="231C2441">
      <w:pPr>
        <w:spacing w:line="296" w:lineRule="exact"/>
        <w:rPr>
          <w:rFonts w:hint="eastAsia"/>
        </w:rPr>
      </w:pPr>
    </w:p>
    <w:p w14:paraId="70B9BB71">
      <w:pPr>
        <w:spacing w:line="296" w:lineRule="exact"/>
        <w:rPr>
          <w:rFonts w:hint="eastAsia"/>
        </w:rPr>
      </w:pPr>
      <w:r>
        <w:rPr>
          <w:rFonts w:hint="eastAsia"/>
        </w:rPr>
        <w:t>《威克里夫传》（Life of Wycliffe），i卷，272, 273页。</w:t>
      </w:r>
    </w:p>
    <w:p w14:paraId="1F9A2068">
      <w:pPr>
        <w:spacing w:line="296" w:lineRule="exact"/>
        <w:rPr>
          <w:rFonts w:hint="eastAsia"/>
        </w:rPr>
      </w:pPr>
    </w:p>
    <w:p w14:paraId="4A918CCA">
      <w:pPr>
        <w:spacing w:line="296" w:lineRule="exact"/>
        <w:rPr>
          <w:rFonts w:hint="eastAsia"/>
        </w:rPr>
      </w:pPr>
      <w:r>
        <w:rPr>
          <w:rFonts w:hint="eastAsia"/>
        </w:rPr>
        <w:t>[←32]</w:t>
      </w:r>
    </w:p>
    <w:p w14:paraId="3B4EC723">
      <w:pPr>
        <w:spacing w:line="296" w:lineRule="exact"/>
        <w:rPr>
          <w:rFonts w:hint="eastAsia"/>
        </w:rPr>
      </w:pPr>
    </w:p>
    <w:p w14:paraId="586D9AE0">
      <w:pPr>
        <w:spacing w:line="296" w:lineRule="exact"/>
        <w:rPr>
          <w:rFonts w:hint="eastAsia"/>
        </w:rPr>
      </w:pPr>
      <w:r>
        <w:rPr>
          <w:rFonts w:hint="eastAsia"/>
        </w:rPr>
        <w:t>The documents relating to this appointment and dispute may be seen in Lewis, Appendix, Nos. 1-9, or, in the Life and Opinions of Wycliffe, i. Appendix 2-10.</w:t>
      </w:r>
    </w:p>
    <w:p w14:paraId="43E377AF">
      <w:pPr>
        <w:spacing w:line="296" w:lineRule="exact"/>
        <w:rPr>
          <w:rFonts w:hint="eastAsia"/>
        </w:rPr>
      </w:pPr>
    </w:p>
    <w:p w14:paraId="664A1865">
      <w:pPr>
        <w:spacing w:line="296" w:lineRule="exact"/>
        <w:rPr>
          <w:rFonts w:hint="eastAsia"/>
        </w:rPr>
      </w:pPr>
      <w:r>
        <w:rPr>
          <w:rFonts w:hint="eastAsia"/>
        </w:rPr>
        <w:t>与此任命和争议相关的文件可见于刘易斯，《附录》，编号1-9，或《威克里夫的生平与观点》，i卷，附录2-10。</w:t>
      </w:r>
    </w:p>
    <w:p w14:paraId="1E1BE6DB">
      <w:pPr>
        <w:spacing w:line="296" w:lineRule="exact"/>
        <w:rPr>
          <w:rFonts w:hint="eastAsia"/>
        </w:rPr>
      </w:pPr>
    </w:p>
    <w:p w14:paraId="0F743C2F">
      <w:pPr>
        <w:spacing w:line="296" w:lineRule="exact"/>
        <w:rPr>
          <w:rFonts w:hint="eastAsia"/>
        </w:rPr>
      </w:pPr>
      <w:r>
        <w:rPr>
          <w:rFonts w:hint="eastAsia"/>
        </w:rPr>
        <w:t>[←33]</w:t>
      </w:r>
    </w:p>
    <w:p w14:paraId="3A58B242">
      <w:pPr>
        <w:spacing w:line="296" w:lineRule="exact"/>
        <w:rPr>
          <w:rFonts w:hint="eastAsia"/>
        </w:rPr>
      </w:pPr>
    </w:p>
    <w:p w14:paraId="471B1E33">
      <w:pPr>
        <w:spacing w:line="296" w:lineRule="exact"/>
        <w:rPr>
          <w:rFonts w:hint="eastAsia"/>
        </w:rPr>
      </w:pPr>
      <w:r>
        <w:rPr>
          <w:rFonts w:hint="eastAsia"/>
        </w:rPr>
        <w:t>See Life and Opinions of Wycliffe, i. 273, where I have touched on this subject; also a paper in the Gentleman’s Magazine about two years ago.</w:t>
      </w:r>
    </w:p>
    <w:p w14:paraId="10EC1BF9">
      <w:pPr>
        <w:spacing w:line="296" w:lineRule="exact"/>
        <w:rPr>
          <w:rFonts w:hint="eastAsia"/>
        </w:rPr>
      </w:pPr>
    </w:p>
    <w:p w14:paraId="4F81D41B">
      <w:pPr>
        <w:spacing w:line="296" w:lineRule="exact"/>
        <w:rPr>
          <w:rFonts w:hint="eastAsia"/>
        </w:rPr>
      </w:pPr>
      <w:r>
        <w:rPr>
          <w:rFonts w:hint="eastAsia"/>
        </w:rPr>
        <w:t>见《威克里夫的生平与观点》，i卷，273页，我在那里触及了这个主题；还有大约两年前《绅士杂志》（Gentleman's Magazine）上的一篇文章。</w:t>
      </w:r>
    </w:p>
    <w:p w14:paraId="6786F7E5">
      <w:pPr>
        <w:spacing w:line="296" w:lineRule="exact"/>
        <w:rPr>
          <w:rFonts w:hint="eastAsia"/>
        </w:rPr>
      </w:pPr>
    </w:p>
    <w:p w14:paraId="53F7A566">
      <w:pPr>
        <w:spacing w:line="296" w:lineRule="exact"/>
        <w:rPr>
          <w:rFonts w:hint="eastAsia"/>
        </w:rPr>
      </w:pPr>
      <w:r>
        <w:rPr>
          <w:rFonts w:hint="eastAsia"/>
        </w:rPr>
        <w:t>[←34]</w:t>
      </w:r>
    </w:p>
    <w:p w14:paraId="1EE853F8">
      <w:pPr>
        <w:spacing w:line="296" w:lineRule="exact"/>
        <w:rPr>
          <w:rFonts w:hint="eastAsia"/>
        </w:rPr>
      </w:pPr>
    </w:p>
    <w:p w14:paraId="66F67ABA">
      <w:pPr>
        <w:spacing w:line="296" w:lineRule="exact"/>
        <w:rPr>
          <w:rFonts w:hint="eastAsia"/>
        </w:rPr>
      </w:pPr>
      <w:r>
        <w:rPr>
          <w:rFonts w:hint="eastAsia"/>
        </w:rPr>
        <w:t>An “unwritten constitution,” comprised of the Magna Carta, Acts of Parliament, court judgments, and conventions.</w:t>
      </w:r>
    </w:p>
    <w:p w14:paraId="3020AD17">
      <w:pPr>
        <w:spacing w:line="296" w:lineRule="exact"/>
        <w:rPr>
          <w:rFonts w:hint="eastAsia"/>
        </w:rPr>
      </w:pPr>
    </w:p>
    <w:p w14:paraId="0EEB4ED0">
      <w:pPr>
        <w:spacing w:line="296" w:lineRule="exact"/>
        <w:rPr>
          <w:rFonts w:hint="eastAsia"/>
        </w:rPr>
      </w:pPr>
      <w:r>
        <w:rPr>
          <w:rFonts w:hint="eastAsia"/>
        </w:rPr>
        <w:t>一部“不成文宪法”，由《大宪章》、议会法案、法院判决和惯例组成。</w:t>
      </w:r>
    </w:p>
    <w:p w14:paraId="3020FC99">
      <w:pPr>
        <w:spacing w:line="296" w:lineRule="exact"/>
        <w:rPr>
          <w:rFonts w:hint="eastAsia"/>
        </w:rPr>
      </w:pPr>
    </w:p>
    <w:p w14:paraId="442B7D10">
      <w:pPr>
        <w:spacing w:line="296" w:lineRule="exact"/>
        <w:rPr>
          <w:rFonts w:hint="eastAsia"/>
        </w:rPr>
      </w:pPr>
      <w:r>
        <w:rPr>
          <w:rFonts w:hint="eastAsia"/>
        </w:rPr>
        <w:t>[←35]</w:t>
      </w:r>
    </w:p>
    <w:p w14:paraId="0363FCF2">
      <w:pPr>
        <w:spacing w:line="296" w:lineRule="exact"/>
        <w:rPr>
          <w:rFonts w:hint="eastAsia"/>
        </w:rPr>
      </w:pPr>
    </w:p>
    <w:p w14:paraId="21718427">
      <w:pPr>
        <w:spacing w:line="296" w:lineRule="exact"/>
        <w:rPr>
          <w:rFonts w:hint="eastAsia"/>
        </w:rPr>
      </w:pPr>
      <w:r>
        <w:rPr>
          <w:rFonts w:hint="eastAsia"/>
        </w:rPr>
        <w:t>Edward III, b.1312 – d. 1377; reigned from 1327 till his death.</w:t>
      </w:r>
    </w:p>
    <w:p w14:paraId="4DF3C468">
      <w:pPr>
        <w:spacing w:line="296" w:lineRule="exact"/>
        <w:rPr>
          <w:rFonts w:hint="eastAsia"/>
        </w:rPr>
      </w:pPr>
    </w:p>
    <w:p w14:paraId="16165920">
      <w:pPr>
        <w:spacing w:line="296" w:lineRule="exact"/>
        <w:rPr>
          <w:rFonts w:hint="eastAsia"/>
        </w:rPr>
      </w:pPr>
      <w:r>
        <w:rPr>
          <w:rFonts w:hint="eastAsia"/>
        </w:rPr>
        <w:t>爱德华三世（Edward III），生于1312年 – 卒于1377年；从1327年统治至去世。</w:t>
      </w:r>
    </w:p>
    <w:p w14:paraId="0B00DB24">
      <w:pPr>
        <w:spacing w:line="296" w:lineRule="exact"/>
        <w:rPr>
          <w:rFonts w:hint="eastAsia"/>
        </w:rPr>
      </w:pPr>
    </w:p>
    <w:p w14:paraId="08255BD6">
      <w:pPr>
        <w:spacing w:line="296" w:lineRule="exact"/>
        <w:rPr>
          <w:rFonts w:hint="eastAsia"/>
        </w:rPr>
      </w:pPr>
      <w:r>
        <w:rPr>
          <w:rFonts w:hint="eastAsia"/>
        </w:rPr>
        <w:t>[←36]</w:t>
      </w:r>
    </w:p>
    <w:p w14:paraId="6B3B6108">
      <w:pPr>
        <w:spacing w:line="296" w:lineRule="exact"/>
        <w:rPr>
          <w:rFonts w:hint="eastAsia"/>
        </w:rPr>
      </w:pPr>
    </w:p>
    <w:p w14:paraId="1A4FE1CF">
      <w:pPr>
        <w:spacing w:line="296" w:lineRule="exact"/>
        <w:rPr>
          <w:rFonts w:hint="eastAsia"/>
        </w:rPr>
      </w:pPr>
      <w:r>
        <w:rPr>
          <w:rFonts w:hint="eastAsia"/>
        </w:rPr>
        <w:t>Parliament pronounced the legitimacy of Edward III as king; and yet the authority of parliament grew in an attempt to constrain his power. Because Edward III was involved in the Hundred Years’ War and needed finances, he often circumvented parliament to raise taxes. In response, it was established that no law could be made, nor any tax levied, without the consent of both Houses and the Sovereign. — WHG</w:t>
      </w:r>
    </w:p>
    <w:p w14:paraId="576BE91C">
      <w:pPr>
        <w:spacing w:line="296" w:lineRule="exact"/>
        <w:rPr>
          <w:rFonts w:hint="eastAsia"/>
        </w:rPr>
      </w:pPr>
    </w:p>
    <w:p w14:paraId="5EC98AE9">
      <w:pPr>
        <w:spacing w:line="296" w:lineRule="exact"/>
        <w:rPr>
          <w:rFonts w:hint="eastAsia"/>
        </w:rPr>
      </w:pPr>
      <w:r>
        <w:rPr>
          <w:rFonts w:hint="eastAsia"/>
        </w:rPr>
        <w:t>议会宣布爱德华三世为国王的合法性；然而议会的权威却在试图约束他的权力中增长。因为爱德华三世卷入了百年战争（Hundred Years' War）并需要财政，他经常绕过议会来征税。作为回应，确立了未经两院和君主的同意，不得制定任何法律，也不得征收任何税款。——WHG</w:t>
      </w:r>
    </w:p>
    <w:p w14:paraId="7301E0E0">
      <w:pPr>
        <w:spacing w:line="296" w:lineRule="exact"/>
        <w:rPr>
          <w:rFonts w:hint="eastAsia"/>
        </w:rPr>
      </w:pPr>
    </w:p>
    <w:p w14:paraId="55CF80FB">
      <w:pPr>
        <w:spacing w:line="296" w:lineRule="exact"/>
        <w:rPr>
          <w:rFonts w:hint="eastAsia"/>
        </w:rPr>
      </w:pPr>
      <w:r>
        <w:rPr>
          <w:rFonts w:hint="eastAsia"/>
        </w:rPr>
        <w:t>[←37]</w:t>
      </w:r>
    </w:p>
    <w:p w14:paraId="44A2C15C">
      <w:pPr>
        <w:spacing w:line="296" w:lineRule="exact"/>
        <w:rPr>
          <w:rFonts w:hint="eastAsia"/>
        </w:rPr>
      </w:pPr>
    </w:p>
    <w:p w14:paraId="5C9C5134">
      <w:pPr>
        <w:spacing w:line="296" w:lineRule="exact"/>
        <w:rPr>
          <w:rFonts w:hint="eastAsia"/>
        </w:rPr>
      </w:pPr>
      <w:r>
        <w:rPr>
          <w:rFonts w:hint="eastAsia"/>
        </w:rPr>
        <w:t>Life and Opinions of Wycliffe, i. 278-280.</w:t>
      </w:r>
    </w:p>
    <w:p w14:paraId="1D50A859">
      <w:pPr>
        <w:spacing w:line="296" w:lineRule="exact"/>
        <w:rPr>
          <w:rFonts w:hint="eastAsia"/>
        </w:rPr>
      </w:pPr>
    </w:p>
    <w:p w14:paraId="7D5BFF83">
      <w:pPr>
        <w:spacing w:line="296" w:lineRule="exact"/>
        <w:rPr>
          <w:rFonts w:hint="eastAsia"/>
        </w:rPr>
      </w:pPr>
      <w:r>
        <w:rPr>
          <w:rFonts w:hint="eastAsia"/>
        </w:rPr>
        <w:t>《威克里夫的生平与观点》，i卷，278-280页。</w:t>
      </w:r>
    </w:p>
    <w:p w14:paraId="1FF66EF6">
      <w:pPr>
        <w:spacing w:line="296" w:lineRule="exact"/>
        <w:rPr>
          <w:rFonts w:hint="eastAsia"/>
        </w:rPr>
      </w:pPr>
    </w:p>
    <w:p w14:paraId="6D70A736">
      <w:pPr>
        <w:spacing w:line="296" w:lineRule="exact"/>
        <w:rPr>
          <w:rFonts w:hint="eastAsia"/>
        </w:rPr>
      </w:pPr>
      <w:r>
        <w:rPr>
          <w:rFonts w:hint="eastAsia"/>
        </w:rPr>
        <w:t>[←38]</w:t>
      </w:r>
    </w:p>
    <w:p w14:paraId="408F0EC1">
      <w:pPr>
        <w:spacing w:line="296" w:lineRule="exact"/>
        <w:rPr>
          <w:rFonts w:hint="eastAsia"/>
        </w:rPr>
      </w:pPr>
    </w:p>
    <w:p w14:paraId="63D01ED6">
      <w:pPr>
        <w:spacing w:line="296" w:lineRule="exact"/>
        <w:rPr>
          <w:rFonts w:hint="eastAsia"/>
        </w:rPr>
      </w:pPr>
      <w:r>
        <w:rPr>
          <w:rFonts w:hint="eastAsia"/>
        </w:rPr>
        <w:t>This document is printed in Lewis, Ap. No. 30.</w:t>
      </w:r>
    </w:p>
    <w:p w14:paraId="43CDDCD0">
      <w:pPr>
        <w:spacing w:line="296" w:lineRule="exact"/>
        <w:rPr>
          <w:rFonts w:hint="eastAsia"/>
        </w:rPr>
      </w:pPr>
    </w:p>
    <w:p w14:paraId="1D0F2ACA">
      <w:pPr>
        <w:spacing w:line="296" w:lineRule="exact"/>
        <w:rPr>
          <w:rFonts w:hint="eastAsia"/>
        </w:rPr>
      </w:pPr>
      <w:r>
        <w:rPr>
          <w:rFonts w:hint="eastAsia"/>
        </w:rPr>
        <w:t>这份文件印于刘易斯，《附录》，编号30。</w:t>
      </w:r>
    </w:p>
    <w:p w14:paraId="114EB913">
      <w:pPr>
        <w:spacing w:line="296" w:lineRule="exact"/>
        <w:rPr>
          <w:rFonts w:hint="eastAsia"/>
        </w:rPr>
      </w:pPr>
    </w:p>
    <w:p w14:paraId="41A7C7FE">
      <w:pPr>
        <w:spacing w:line="296" w:lineRule="exact"/>
        <w:rPr>
          <w:rFonts w:hint="eastAsia"/>
        </w:rPr>
      </w:pPr>
      <w:r>
        <w:rPr>
          <w:rFonts w:hint="eastAsia"/>
        </w:rPr>
        <w:t>[←39]</w:t>
      </w:r>
    </w:p>
    <w:p w14:paraId="42C8E522">
      <w:pPr>
        <w:spacing w:line="296" w:lineRule="exact"/>
        <w:rPr>
          <w:rFonts w:hint="eastAsia"/>
        </w:rPr>
      </w:pPr>
    </w:p>
    <w:p w14:paraId="104D8CA7">
      <w:pPr>
        <w:spacing w:line="296" w:lineRule="exact"/>
        <w:rPr>
          <w:rFonts w:hint="eastAsia"/>
        </w:rPr>
      </w:pPr>
      <w:r>
        <w:rPr>
          <w:rFonts w:hint="eastAsia"/>
        </w:rPr>
        <w:t>Interdict: An ecclesiastical censure by the Roman Catholic Church withdrawing certain sacraments and Christian burial from a person or all persons in a particular district.</w:t>
      </w:r>
    </w:p>
    <w:p w14:paraId="13E9C3D5">
      <w:pPr>
        <w:spacing w:line="296" w:lineRule="exact"/>
        <w:rPr>
          <w:rFonts w:hint="eastAsia"/>
        </w:rPr>
      </w:pPr>
    </w:p>
    <w:p w14:paraId="4EA76216">
      <w:pPr>
        <w:spacing w:line="296" w:lineRule="exact"/>
        <w:rPr>
          <w:rFonts w:hint="eastAsia"/>
        </w:rPr>
      </w:pPr>
      <w:r>
        <w:rPr>
          <w:rFonts w:hint="eastAsia"/>
        </w:rPr>
        <w:t>禁令（Interdict）：罗马天主教会的一种教会谴责，从某个人或特定地区的所有人那里撤回某些圣事和基督徒葬礼。</w:t>
      </w:r>
    </w:p>
    <w:p w14:paraId="29EB7B61">
      <w:pPr>
        <w:spacing w:line="296" w:lineRule="exact"/>
        <w:rPr>
          <w:rFonts w:hint="eastAsia"/>
        </w:rPr>
      </w:pPr>
    </w:p>
    <w:p w14:paraId="7EDB6373">
      <w:pPr>
        <w:spacing w:line="296" w:lineRule="exact"/>
        <w:rPr>
          <w:rFonts w:hint="eastAsia"/>
        </w:rPr>
      </w:pPr>
      <w:r>
        <w:rPr>
          <w:rFonts w:hint="eastAsia"/>
        </w:rPr>
        <w:t>[←40]</w:t>
      </w:r>
    </w:p>
    <w:p w14:paraId="2DCCB996">
      <w:pPr>
        <w:spacing w:line="296" w:lineRule="exact"/>
        <w:rPr>
          <w:rFonts w:hint="eastAsia"/>
        </w:rPr>
      </w:pPr>
    </w:p>
    <w:p w14:paraId="45E1E419">
      <w:pPr>
        <w:spacing w:line="296" w:lineRule="exact"/>
        <w:rPr>
          <w:rFonts w:hint="eastAsia"/>
        </w:rPr>
      </w:pPr>
      <w:r>
        <w:rPr>
          <w:rFonts w:hint="eastAsia"/>
        </w:rPr>
        <w:t>Thraldom: The state of being under the control of another person.</w:t>
      </w:r>
    </w:p>
    <w:p w14:paraId="7A350D55">
      <w:pPr>
        <w:spacing w:line="296" w:lineRule="exact"/>
        <w:rPr>
          <w:rFonts w:hint="eastAsia"/>
        </w:rPr>
      </w:pPr>
    </w:p>
    <w:p w14:paraId="02D6F493">
      <w:pPr>
        <w:spacing w:line="296" w:lineRule="exact"/>
        <w:rPr>
          <w:rFonts w:hint="eastAsia"/>
        </w:rPr>
      </w:pPr>
      <w:r>
        <w:rPr>
          <w:rFonts w:hint="eastAsia"/>
        </w:rPr>
        <w:t>奴役（Thraldom）：处于他人控制之下的状态。</w:t>
      </w:r>
    </w:p>
    <w:p w14:paraId="79FDD3AA">
      <w:pPr>
        <w:spacing w:line="296" w:lineRule="exact"/>
        <w:rPr>
          <w:rFonts w:hint="eastAsia"/>
        </w:rPr>
      </w:pPr>
    </w:p>
    <w:p w14:paraId="4F15287A">
      <w:pPr>
        <w:spacing w:line="296" w:lineRule="exact"/>
        <w:rPr>
          <w:rFonts w:hint="eastAsia"/>
        </w:rPr>
      </w:pPr>
      <w:r>
        <w:rPr>
          <w:rFonts w:hint="eastAsia"/>
        </w:rPr>
        <w:t>[←41]</w:t>
      </w:r>
    </w:p>
    <w:p w14:paraId="2D1DD158">
      <w:pPr>
        <w:spacing w:line="296" w:lineRule="exact"/>
        <w:rPr>
          <w:rFonts w:hint="eastAsia"/>
        </w:rPr>
      </w:pPr>
    </w:p>
    <w:p w14:paraId="4DB5B305">
      <w:pPr>
        <w:spacing w:line="296" w:lineRule="exact"/>
        <w:rPr>
          <w:rFonts w:hint="eastAsia"/>
        </w:rPr>
      </w:pPr>
      <w:r>
        <w:rPr>
          <w:rFonts w:hint="eastAsia"/>
        </w:rPr>
        <w:t>Lewis, Col. No. 30.</w:t>
      </w:r>
    </w:p>
    <w:p w14:paraId="724EA77B">
      <w:pPr>
        <w:spacing w:line="296" w:lineRule="exact"/>
        <w:rPr>
          <w:rFonts w:hint="eastAsia"/>
        </w:rPr>
      </w:pPr>
    </w:p>
    <w:p w14:paraId="17D32DA0">
      <w:pPr>
        <w:spacing w:line="296" w:lineRule="exact"/>
        <w:rPr>
          <w:rFonts w:hint="eastAsia"/>
        </w:rPr>
      </w:pPr>
      <w:r>
        <w:rPr>
          <w:rFonts w:hint="eastAsia"/>
        </w:rPr>
        <w:t>刘易斯，《集录》（Col.），编号30。</w:t>
      </w:r>
    </w:p>
    <w:p w14:paraId="1800E491">
      <w:pPr>
        <w:spacing w:line="296" w:lineRule="exact"/>
        <w:rPr>
          <w:rFonts w:hint="eastAsia"/>
        </w:rPr>
      </w:pPr>
    </w:p>
    <w:p w14:paraId="6329D085">
      <w:pPr>
        <w:spacing w:line="296" w:lineRule="exact"/>
        <w:rPr>
          <w:rFonts w:hint="eastAsia"/>
        </w:rPr>
      </w:pPr>
      <w:r>
        <w:rPr>
          <w:rFonts w:hint="eastAsia"/>
        </w:rPr>
        <w:t>[←42]</w:t>
      </w:r>
    </w:p>
    <w:p w14:paraId="18968917">
      <w:pPr>
        <w:spacing w:line="296" w:lineRule="exact"/>
        <w:rPr>
          <w:rFonts w:hint="eastAsia"/>
        </w:rPr>
      </w:pPr>
    </w:p>
    <w:p w14:paraId="307A87D6">
      <w:pPr>
        <w:spacing w:line="296" w:lineRule="exact"/>
        <w:rPr>
          <w:rFonts w:hint="eastAsia"/>
        </w:rPr>
      </w:pPr>
      <w:r>
        <w:rPr>
          <w:rFonts w:hint="eastAsia"/>
        </w:rPr>
        <w:t>“The speeches,” he writes, “quam audivi in quodam Concilio a Dominis secularibus.” “I have heard in a kind of Council of the secular Lords.”</w:t>
      </w:r>
    </w:p>
    <w:p w14:paraId="499DC1AF">
      <w:pPr>
        <w:spacing w:line="296" w:lineRule="exact"/>
        <w:rPr>
          <w:rFonts w:hint="eastAsia"/>
        </w:rPr>
      </w:pPr>
    </w:p>
    <w:p w14:paraId="307E9947">
      <w:pPr>
        <w:spacing w:line="296" w:lineRule="exact"/>
        <w:rPr>
          <w:rFonts w:hint="eastAsia"/>
        </w:rPr>
      </w:pPr>
      <w:r>
        <w:rPr>
          <w:rFonts w:hint="eastAsia"/>
        </w:rPr>
        <w:t>“那些演讲，”他写道，“我在某种世俗领主会议上听到的。”（quam audivi in quodam Concilio a Dominis secularibus）</w:t>
      </w:r>
    </w:p>
    <w:p w14:paraId="23E8835B">
      <w:pPr>
        <w:spacing w:line="296" w:lineRule="exact"/>
        <w:rPr>
          <w:rFonts w:hint="eastAsia"/>
        </w:rPr>
      </w:pPr>
    </w:p>
    <w:p w14:paraId="2E6D4DB4">
      <w:pPr>
        <w:spacing w:line="296" w:lineRule="exact"/>
        <w:rPr>
          <w:rFonts w:hint="eastAsia"/>
        </w:rPr>
      </w:pPr>
      <w:r>
        <w:rPr>
          <w:rFonts w:hint="eastAsia"/>
        </w:rPr>
        <w:t>[←43]</w:t>
      </w:r>
    </w:p>
    <w:p w14:paraId="0AFE51BD">
      <w:pPr>
        <w:spacing w:line="296" w:lineRule="exact"/>
        <w:rPr>
          <w:rFonts w:hint="eastAsia"/>
        </w:rPr>
      </w:pPr>
    </w:p>
    <w:p w14:paraId="4E4B4D55">
      <w:pPr>
        <w:spacing w:line="296" w:lineRule="exact"/>
        <w:rPr>
          <w:rFonts w:hint="eastAsia"/>
        </w:rPr>
      </w:pPr>
      <w:r>
        <w:rPr>
          <w:rFonts w:hint="eastAsia"/>
        </w:rPr>
        <w:t>This is especially observable in respect to the doctrine so often imputed to him, but so generally misunderstood, concerning the doctrine of “dominion founded on grace,” — in other words, the doctrine which was said to declare every person in mortal sin as having forfeited all title to any worldly office or possession. But the doctrine of Wycliffe on this subject, whatever it may have been, he states as being that of St. Augustine and St. Bernard, and it will not accordingly be regarded by any man of sense and honesty, as being very favorable to anarchy. In the seventeenth chapter of the fourth book of the Trialogus, he writes, that “a man may possess temporal things by a two-fold title — by a title of original righteousness, and by a title of worldly righteousness. Christ possessed all the good things of the world by the former title — as St. Augustine often declares; that it is by that title, the title of grace, that all things are the right of the godly. But possession in a civil sense, is widely different from a title of that sort.” And Wycliffe never appealed to the former kind of title, to the disturbance of the latter, though he could sometimes speculate on the peculiarity of the former title as a theologian, and in the case of priests, never ceased to declare that the priest in mortal sin ceased de facto to be a priest. See Life and Opinions of Wycliffe, ii. 233-235.</w:t>
      </w:r>
    </w:p>
    <w:p w14:paraId="74F5C78D">
      <w:pPr>
        <w:spacing w:line="296" w:lineRule="exact"/>
        <w:rPr>
          <w:rFonts w:hint="eastAsia"/>
        </w:rPr>
      </w:pPr>
    </w:p>
    <w:p w14:paraId="4E9A0853">
      <w:pPr>
        <w:spacing w:line="296" w:lineRule="exact"/>
        <w:rPr>
          <w:rFonts w:hint="eastAsia"/>
        </w:rPr>
      </w:pPr>
      <w:r>
        <w:rPr>
          <w:rFonts w:hint="eastAsia"/>
        </w:rPr>
        <w:t>这一点尤其体现在关于“统治权建立在恩典之上”的教义上，这个教义常常被归咎于他，但却普遍被误解——换句话说，这个教义据说宣称每一个犯了大罪（mortal sin）的人都丧失了担任任何世俗职位或拥有任何财产的资格。但威克里夫关于这个主题的教义，无论它可能是什么，他都陈述为是圣奥古斯丁和圣伯尔纳铎的教义，因此任何有理智和诚实的人都不会认为它非常有利于无政府状态。在《三子对话录》第四卷第十七章中，他写道，“一个人可以通过双重资格拥有属世财物——通过原始公义的资格，和通过属世公义的资格。基督凭着前一种资格——正如圣奥古斯丁经常宣称的——拥有世界上所有的好处；正是凭着那种资格，即恩典的资格，万物都是敬虔者的权利。但在民事意义上的拥有，与那种资格是截然不同的。”威克里夫从未诉诸前一种资格来扰乱后一种资格，尽管他有时可以作为一个神学家思考前一种资格的特殊性，并且在神父的情况下，从未停止宣称犯了大罪的神父事实上（de facto）就不再是神父了。见《威克里夫的生平与观点》，ii卷，233-235页。</w:t>
      </w:r>
    </w:p>
    <w:p w14:paraId="399C4FDF">
      <w:pPr>
        <w:spacing w:line="296" w:lineRule="exact"/>
        <w:rPr>
          <w:rFonts w:hint="eastAsia"/>
        </w:rPr>
      </w:pPr>
    </w:p>
    <w:p w14:paraId="60D8063E">
      <w:pPr>
        <w:spacing w:line="296" w:lineRule="exact"/>
        <w:rPr>
          <w:rFonts w:hint="eastAsia"/>
        </w:rPr>
      </w:pPr>
      <w:r>
        <w:rPr>
          <w:rFonts w:hint="eastAsia"/>
        </w:rPr>
        <w:t>[←44]</w:t>
      </w:r>
    </w:p>
    <w:p w14:paraId="0CC6F216">
      <w:pPr>
        <w:spacing w:line="296" w:lineRule="exact"/>
        <w:rPr>
          <w:rFonts w:hint="eastAsia"/>
        </w:rPr>
      </w:pPr>
    </w:p>
    <w:p w14:paraId="30AA88BA">
      <w:pPr>
        <w:spacing w:line="296" w:lineRule="exact"/>
        <w:rPr>
          <w:rFonts w:hint="eastAsia"/>
        </w:rPr>
      </w:pPr>
      <w:r>
        <w:rPr>
          <w:rFonts w:hint="eastAsia"/>
        </w:rPr>
        <w:t>Cotton’s Abridgment of Records, 102, 103. Collier Eccles. Hist., i. 560.</w:t>
      </w:r>
    </w:p>
    <w:p w14:paraId="668DC6E1">
      <w:pPr>
        <w:spacing w:line="296" w:lineRule="exact"/>
        <w:rPr>
          <w:rFonts w:hint="eastAsia"/>
        </w:rPr>
      </w:pPr>
    </w:p>
    <w:p w14:paraId="76FE9231">
      <w:pPr>
        <w:spacing w:line="296" w:lineRule="exact"/>
        <w:rPr>
          <w:rFonts w:hint="eastAsia"/>
        </w:rPr>
      </w:pPr>
      <w:r>
        <w:rPr>
          <w:rFonts w:hint="eastAsia"/>
        </w:rPr>
        <w:t>科顿（Cotton）的《记录摘要》（Abridgment of Records），102, 103页。科利尔《教会史》，i卷，560页。</w:t>
      </w:r>
    </w:p>
    <w:p w14:paraId="7CECC4D2">
      <w:pPr>
        <w:spacing w:line="296" w:lineRule="exact"/>
        <w:rPr>
          <w:rFonts w:hint="eastAsia"/>
        </w:rPr>
      </w:pPr>
    </w:p>
    <w:p w14:paraId="03788109">
      <w:pPr>
        <w:spacing w:line="296" w:lineRule="exact"/>
        <w:rPr>
          <w:rFonts w:hint="eastAsia"/>
        </w:rPr>
      </w:pPr>
      <w:r>
        <w:rPr>
          <w:rFonts w:hint="eastAsia"/>
        </w:rPr>
        <w:t>[←45]</w:t>
      </w:r>
    </w:p>
    <w:p w14:paraId="4D88F8FF">
      <w:pPr>
        <w:spacing w:line="296" w:lineRule="exact"/>
        <w:rPr>
          <w:rFonts w:hint="eastAsia"/>
        </w:rPr>
      </w:pPr>
    </w:p>
    <w:p w14:paraId="46C2BC29">
      <w:pPr>
        <w:spacing w:line="296" w:lineRule="exact"/>
        <w:rPr>
          <w:rFonts w:hint="eastAsia"/>
        </w:rPr>
      </w:pPr>
      <w:r>
        <w:rPr>
          <w:rFonts w:hint="eastAsia"/>
        </w:rPr>
        <w:t>See note on p. 69.</w:t>
      </w:r>
    </w:p>
    <w:p w14:paraId="23C3B2E8">
      <w:pPr>
        <w:spacing w:line="296" w:lineRule="exact"/>
        <w:rPr>
          <w:rFonts w:hint="eastAsia"/>
        </w:rPr>
      </w:pPr>
    </w:p>
    <w:p w14:paraId="37C5FD97">
      <w:pPr>
        <w:spacing w:line="296" w:lineRule="exact"/>
        <w:rPr>
          <w:rFonts w:hint="eastAsia"/>
        </w:rPr>
      </w:pPr>
      <w:r>
        <w:rPr>
          <w:rFonts w:hint="eastAsia"/>
        </w:rPr>
        <w:t>见注释，69页。</w:t>
      </w:r>
    </w:p>
    <w:p w14:paraId="2A111541">
      <w:pPr>
        <w:spacing w:line="296" w:lineRule="exact"/>
        <w:rPr>
          <w:rFonts w:hint="eastAsia"/>
        </w:rPr>
      </w:pPr>
    </w:p>
    <w:p w14:paraId="0A489C5E">
      <w:pPr>
        <w:spacing w:line="296" w:lineRule="exact"/>
        <w:rPr>
          <w:rFonts w:hint="eastAsia"/>
        </w:rPr>
      </w:pPr>
      <w:r>
        <w:rPr>
          <w:rFonts w:hint="eastAsia"/>
        </w:rPr>
        <w:t>[←46]</w:t>
      </w:r>
    </w:p>
    <w:p w14:paraId="6228CFD2">
      <w:pPr>
        <w:spacing w:line="296" w:lineRule="exact"/>
        <w:rPr>
          <w:rFonts w:hint="eastAsia"/>
        </w:rPr>
      </w:pPr>
    </w:p>
    <w:p w14:paraId="1DFA8BB6">
      <w:pPr>
        <w:spacing w:line="296" w:lineRule="exact"/>
        <w:rPr>
          <w:rFonts w:hint="eastAsia"/>
        </w:rPr>
      </w:pPr>
      <w:r>
        <w:rPr>
          <w:rFonts w:hint="eastAsia"/>
        </w:rPr>
        <w:t>From 1304 to 1378 the following popes succeeded each other, and all were Frenchmen. Clement V.; John XXII.; Benedict XII.; Clement VI.; Innocent VI.; Urban V.; and Gregory XI. By a variety of mean and selfish contrivances, having “no other end than the acquisition of riches, these inconsiderate pontiffs excited a general hatred against the Roman see [i.e., the jurisdiction of the Catholic Church in Rome], and thereby greatly weakened the papal empire, which had been visibly on the decline since the time of Boniface.” Hist. iii. 316-318.</w:t>
      </w:r>
    </w:p>
    <w:p w14:paraId="73989F79">
      <w:pPr>
        <w:spacing w:line="296" w:lineRule="exact"/>
        <w:rPr>
          <w:rFonts w:hint="eastAsia"/>
        </w:rPr>
      </w:pPr>
    </w:p>
    <w:p w14:paraId="11E2C68B">
      <w:pPr>
        <w:spacing w:line="296" w:lineRule="exact"/>
        <w:rPr>
          <w:rFonts w:hint="eastAsia"/>
        </w:rPr>
      </w:pPr>
      <w:r>
        <w:rPr>
          <w:rFonts w:hint="eastAsia"/>
        </w:rPr>
        <w:t>从1304年到1378年，以下教宗相继继位，并且都是法国人。克莱门五世（Clement V）；约翰二十二世（John XXII）；本笃十二世（Benedict XII）；克莱门六世（Clement VI）；英诺森六世（Innocent VI）；乌尔班五世（Urban V）；和格里高利十一世（Gregory XI）。通过各种卑鄙和自私的伎俩，除了获取财富之外“别无他图”，这些轻率的教宗激起了对罗马教廷[即，罗马天主教会的管辖权]的普遍仇恨，从而大大削弱了自博尼法斯（Boniface）时代以来就明显衰落的教宗帝国。《史记》，iii卷，316-318页。</w:t>
      </w:r>
    </w:p>
    <w:p w14:paraId="60AAB56C">
      <w:pPr>
        <w:spacing w:line="296" w:lineRule="exact"/>
        <w:rPr>
          <w:rFonts w:hint="eastAsia"/>
        </w:rPr>
      </w:pPr>
    </w:p>
    <w:p w14:paraId="07058406">
      <w:pPr>
        <w:spacing w:line="296" w:lineRule="exact"/>
        <w:rPr>
          <w:rFonts w:hint="eastAsia"/>
        </w:rPr>
      </w:pPr>
      <w:r>
        <w:rPr>
          <w:rFonts w:hint="eastAsia"/>
        </w:rPr>
        <w:t>[←47]</w:t>
      </w:r>
    </w:p>
    <w:p w14:paraId="02513B03">
      <w:pPr>
        <w:spacing w:line="296" w:lineRule="exact"/>
        <w:rPr>
          <w:rFonts w:hint="eastAsia"/>
        </w:rPr>
      </w:pPr>
    </w:p>
    <w:p w14:paraId="2FDA14EE">
      <w:pPr>
        <w:spacing w:line="296" w:lineRule="exact"/>
        <w:rPr>
          <w:rFonts w:hint="eastAsia"/>
        </w:rPr>
      </w:pPr>
      <w:r>
        <w:rPr>
          <w:rFonts w:hint="eastAsia"/>
        </w:rPr>
        <w:t>John of Gaunt, 1st Duke of Lancaster (1340-1399) was a member of the House of Plantagenet, the third of four surviving sons of King Edward III. His male heirs, the Lancasters, include Kings Henry IV, Henry V, and Henry VI. He was one of the richest men of his era. He had influence over the English throne during the minority of his nephew, the future King Richard II.</w:t>
      </w:r>
    </w:p>
    <w:p w14:paraId="6323D0FB">
      <w:pPr>
        <w:spacing w:line="296" w:lineRule="exact"/>
        <w:rPr>
          <w:rFonts w:hint="eastAsia"/>
        </w:rPr>
      </w:pPr>
    </w:p>
    <w:p w14:paraId="70658459">
      <w:pPr>
        <w:spacing w:line="296" w:lineRule="exact"/>
        <w:rPr>
          <w:rFonts w:hint="eastAsia"/>
        </w:rPr>
      </w:pPr>
      <w:r>
        <w:rPr>
          <w:rFonts w:hint="eastAsia"/>
        </w:rPr>
        <w:t>冈特的约翰，第一代兰开斯特公爵（John of Gaunt, 1st Duke of Lancaster）（1340-1399）是金雀花王朝（House of Plantagenet）的成员，是国王爱德华三世四个存活儿子中的第三个。他的男性继承人，兰开斯特家族，包括国王亨利四世（Henry IV）、亨利五世（Henry V）和亨利六世（Henry VI）。他是他那个时代最富有的人之一。在他侄子，未来的国王理查二世未成年期间，他对英国王位有影响力。</w:t>
      </w:r>
    </w:p>
    <w:p w14:paraId="02753DC4">
      <w:pPr>
        <w:spacing w:line="296" w:lineRule="exact"/>
        <w:rPr>
          <w:rFonts w:hint="eastAsia"/>
        </w:rPr>
      </w:pPr>
    </w:p>
    <w:p w14:paraId="03664080">
      <w:pPr>
        <w:spacing w:line="296" w:lineRule="exact"/>
        <w:rPr>
          <w:rFonts w:hint="eastAsia"/>
        </w:rPr>
      </w:pPr>
      <w:r>
        <w:rPr>
          <w:rFonts w:hint="eastAsia"/>
        </w:rPr>
        <w:t>[←48]</w:t>
      </w:r>
    </w:p>
    <w:p w14:paraId="78879A6C">
      <w:pPr>
        <w:spacing w:line="296" w:lineRule="exact"/>
        <w:rPr>
          <w:rFonts w:hint="eastAsia"/>
        </w:rPr>
      </w:pPr>
    </w:p>
    <w:p w14:paraId="243D9A2F">
      <w:pPr>
        <w:spacing w:line="296" w:lineRule="exact"/>
        <w:rPr>
          <w:rFonts w:hint="eastAsia"/>
        </w:rPr>
      </w:pPr>
      <w:r>
        <w:rPr>
          <w:rFonts w:hint="eastAsia"/>
        </w:rPr>
        <w:t>The Western Schism or Papal Schism was a split within the Roman Catholic Church which lasted from 1378 to 1417. Three men simultaneously claimed to be the true pope. Driven by politics rather than any theological disagreement, the schism was ended by the Council of Constance (1414—1418).</w:t>
      </w:r>
    </w:p>
    <w:p w14:paraId="054EBF1F">
      <w:pPr>
        <w:spacing w:line="296" w:lineRule="exact"/>
        <w:rPr>
          <w:rFonts w:hint="eastAsia"/>
        </w:rPr>
      </w:pPr>
    </w:p>
    <w:p w14:paraId="51ECDA41">
      <w:pPr>
        <w:spacing w:line="296" w:lineRule="exact"/>
        <w:rPr>
          <w:rFonts w:hint="eastAsia"/>
        </w:rPr>
      </w:pPr>
      <w:r>
        <w:rPr>
          <w:rFonts w:hint="eastAsia"/>
        </w:rPr>
        <w:t>西方教会大分裂（Western Schism）或教宗分裂（Papal Schism）是罗马天主教会内部的一次分裂，从1378年持续到1417年。三个人同时声称自己是真正的教宗。这次分裂是由政治而非任何神学分歧驱动的，由康斯坦茨会议（Council of Constance）（1414-1418）结束。</w:t>
      </w:r>
    </w:p>
    <w:p w14:paraId="02C2AEAC">
      <w:pPr>
        <w:spacing w:line="296" w:lineRule="exact"/>
        <w:rPr>
          <w:rFonts w:hint="eastAsia"/>
        </w:rPr>
      </w:pPr>
    </w:p>
    <w:p w14:paraId="0F128C19">
      <w:pPr>
        <w:spacing w:line="296" w:lineRule="exact"/>
        <w:rPr>
          <w:rFonts w:hint="eastAsia"/>
        </w:rPr>
      </w:pPr>
      <w:r>
        <w:rPr>
          <w:rFonts w:hint="eastAsia"/>
        </w:rPr>
        <w:t>[←49]</w:t>
      </w:r>
    </w:p>
    <w:p w14:paraId="133C1DB2">
      <w:pPr>
        <w:spacing w:line="296" w:lineRule="exact"/>
        <w:rPr>
          <w:rFonts w:hint="eastAsia"/>
        </w:rPr>
      </w:pPr>
    </w:p>
    <w:p w14:paraId="176AAEC9">
      <w:pPr>
        <w:spacing w:line="296" w:lineRule="exact"/>
        <w:rPr>
          <w:rFonts w:hint="eastAsia"/>
        </w:rPr>
      </w:pPr>
      <w:r>
        <w:rPr>
          <w:rFonts w:hint="eastAsia"/>
        </w:rPr>
        <w:t>Catalogus Librorum Manuscriptorum Angliae et Hiberniae. Lewis, p. 20. Life and Opinions of Wycliffe, i. 304, 305.</w:t>
      </w:r>
    </w:p>
    <w:p w14:paraId="420A467B">
      <w:pPr>
        <w:spacing w:line="296" w:lineRule="exact"/>
        <w:rPr>
          <w:rFonts w:hint="eastAsia"/>
        </w:rPr>
      </w:pPr>
    </w:p>
    <w:p w14:paraId="6E458CE7">
      <w:pPr>
        <w:spacing w:line="296" w:lineRule="exact"/>
        <w:rPr>
          <w:rFonts w:hint="eastAsia"/>
        </w:rPr>
      </w:pPr>
      <w:r>
        <w:rPr>
          <w:rFonts w:hint="eastAsia"/>
        </w:rPr>
        <w:t>《英格兰与爱尔兰手稿目录》（Catalogus Librorum Manuscriptorum Angliae et Hiberniae）。刘易斯，20页。《威克里夫的生平与观点》，i卷，304, 305页。</w:t>
      </w:r>
    </w:p>
    <w:p w14:paraId="1CA73B89">
      <w:pPr>
        <w:spacing w:line="296" w:lineRule="exact"/>
        <w:rPr>
          <w:rFonts w:hint="eastAsia"/>
        </w:rPr>
      </w:pPr>
    </w:p>
    <w:p w14:paraId="28806C58">
      <w:pPr>
        <w:spacing w:line="296" w:lineRule="exact"/>
        <w:rPr>
          <w:rFonts w:hint="eastAsia"/>
        </w:rPr>
      </w:pPr>
      <w:r>
        <w:rPr>
          <w:rFonts w:hint="eastAsia"/>
        </w:rPr>
        <w:t>[←50]</w:t>
      </w:r>
    </w:p>
    <w:p w14:paraId="07605952">
      <w:pPr>
        <w:spacing w:line="296" w:lineRule="exact"/>
        <w:rPr>
          <w:rFonts w:hint="eastAsia"/>
        </w:rPr>
      </w:pPr>
    </w:p>
    <w:p w14:paraId="463CF26A">
      <w:pPr>
        <w:spacing w:line="296" w:lineRule="exact"/>
        <w:rPr>
          <w:rFonts w:hint="eastAsia"/>
        </w:rPr>
      </w:pPr>
      <w:r>
        <w:rPr>
          <w:rFonts w:hint="eastAsia"/>
        </w:rPr>
        <w:t>Cotton’s Abridgment, 45 Edward III. Fox, Acts and Monuments i. 547. Collier’s Eccles. Hist., i. 438-460.</w:t>
      </w:r>
    </w:p>
    <w:p w14:paraId="2C93CDD3">
      <w:pPr>
        <w:spacing w:line="296" w:lineRule="exact"/>
        <w:rPr>
          <w:rFonts w:hint="eastAsia"/>
        </w:rPr>
      </w:pPr>
    </w:p>
    <w:p w14:paraId="7712ABE7">
      <w:pPr>
        <w:spacing w:line="296" w:lineRule="exact"/>
        <w:rPr>
          <w:rFonts w:hint="eastAsia"/>
        </w:rPr>
      </w:pPr>
      <w:r>
        <w:rPr>
          <w:rFonts w:hint="eastAsia"/>
        </w:rPr>
        <w:t>科顿的《摘要》，爱德华三世45年。福克斯，《事迹与文献》，i卷，547页。科利尔《教会史》，i卷，438-460页。</w:t>
      </w:r>
    </w:p>
    <w:p w14:paraId="1CCBEFA4">
      <w:pPr>
        <w:spacing w:line="296" w:lineRule="exact"/>
        <w:rPr>
          <w:rFonts w:hint="eastAsia"/>
        </w:rPr>
      </w:pPr>
    </w:p>
    <w:p w14:paraId="6F08B706">
      <w:pPr>
        <w:spacing w:line="296" w:lineRule="exact"/>
        <w:rPr>
          <w:rFonts w:hint="eastAsia"/>
        </w:rPr>
      </w:pPr>
      <w:r>
        <w:rPr>
          <w:rFonts w:hint="eastAsia"/>
        </w:rPr>
        <w:t>[←51]</w:t>
      </w:r>
    </w:p>
    <w:p w14:paraId="615DC722">
      <w:pPr>
        <w:spacing w:line="296" w:lineRule="exact"/>
        <w:rPr>
          <w:rFonts w:hint="eastAsia"/>
        </w:rPr>
      </w:pPr>
    </w:p>
    <w:p w14:paraId="0066FD98">
      <w:pPr>
        <w:spacing w:line="296" w:lineRule="exact"/>
        <w:rPr>
          <w:rFonts w:hint="eastAsia"/>
        </w:rPr>
      </w:pPr>
      <w:r>
        <w:rPr>
          <w:rFonts w:hint="eastAsia"/>
        </w:rPr>
        <w:t>Priests were made tenants of church property, leasing it in return for services rendered. “The tenant priest’s duties include celebrating mass and the daily office, tending the lights, and prayer; what he must improve and keep intact includes the fabric and contents of a holy place as well as fields, vineyards, and olive groves. The revenue that he enjoys includes offerings (and tithes if the church is a plebs) as well as rents; the acquistions, some of which he may treat as his own and given in alms, will be either given as offerings or bought with offerings... [Leases] occasionally allow a tenant priest (or deacon) to appoint a serving priest, or even a successor: that is, to grant the church, property, and liturgical obligations to another priest by lease or benefice even beyond his own lifetime.” – Susan Wood, The Proprietary Church (Oxford, 2006), p. 548.</w:t>
      </w:r>
    </w:p>
    <w:p w14:paraId="6AA08422">
      <w:pPr>
        <w:spacing w:line="296" w:lineRule="exact"/>
        <w:rPr>
          <w:rFonts w:hint="eastAsia"/>
        </w:rPr>
      </w:pPr>
    </w:p>
    <w:p w14:paraId="50FB8F4F">
      <w:pPr>
        <w:spacing w:line="296" w:lineRule="exact"/>
        <w:rPr>
          <w:rFonts w:hint="eastAsia"/>
        </w:rPr>
      </w:pPr>
      <w:r>
        <w:rPr>
          <w:rFonts w:hint="eastAsia"/>
        </w:rPr>
        <w:t>神父被立为教会财产的佃户（tenants），租赁它以换取所提供的服务。“佃户神父的职责包括举行弥撒和每日的日课（daily office），照管灯火和祷告；他必须改善和保持完好的东西包括圣地的结构和物品，以及田地、葡萄园和橄榄园。他享有的收入包括奉献物（如果教堂是平民教堂（plebs），则包括什一税）以及租金；所得物（acquisitions），其中一些他可以视为己有并作为施舍给出，将要么作为奉献物给出，要么用奉献物购买……[租赁合同]有时允许佃户神父（或执事）任命一位服事神父，甚至一位继承人：也就是说，通过租赁或圣职俸禄将教堂、财产和礼仪义务授予另一位神父，甚至在他自己去世之后。”——苏珊·伍德（Susan Wood），《私有教堂》（The Proprietary Church）（牛津，2006），548页。</w:t>
      </w:r>
    </w:p>
    <w:p w14:paraId="5A2E318A">
      <w:pPr>
        <w:spacing w:line="296" w:lineRule="exact"/>
        <w:rPr>
          <w:rFonts w:hint="eastAsia"/>
        </w:rPr>
      </w:pPr>
    </w:p>
    <w:p w14:paraId="4C15B3E0">
      <w:pPr>
        <w:spacing w:line="296" w:lineRule="exact"/>
        <w:rPr>
          <w:rFonts w:hint="eastAsia"/>
        </w:rPr>
      </w:pPr>
      <w:r>
        <w:rPr>
          <w:rFonts w:hint="eastAsia"/>
        </w:rPr>
        <w:t>[←52]</w:t>
      </w:r>
    </w:p>
    <w:p w14:paraId="02F8CB9E">
      <w:pPr>
        <w:spacing w:line="296" w:lineRule="exact"/>
        <w:rPr>
          <w:rFonts w:hint="eastAsia"/>
        </w:rPr>
      </w:pPr>
    </w:p>
    <w:p w14:paraId="1810FC6B">
      <w:pPr>
        <w:spacing w:line="296" w:lineRule="exact"/>
        <w:rPr>
          <w:rFonts w:hint="eastAsia"/>
        </w:rPr>
      </w:pPr>
      <w:r>
        <w:rPr>
          <w:rFonts w:hint="eastAsia"/>
        </w:rPr>
        <w:t>MS. Ecclesiæ Regimen. Brit. Museum. Cott. MSS. Titus, D. i. The substance of this work is, no doubt, the production of Wycliffe, but the copy in the British Museum has been transcribed, and in one or two instances interpolated by the transcriber. Much of its sentiment and language will be found in the work on Prelates, and in other pieces.</w:t>
      </w:r>
    </w:p>
    <w:p w14:paraId="01BAB091">
      <w:pPr>
        <w:spacing w:line="296" w:lineRule="exact"/>
        <w:rPr>
          <w:rFonts w:hint="eastAsia"/>
        </w:rPr>
      </w:pPr>
    </w:p>
    <w:p w14:paraId="66DCDAB1">
      <w:pPr>
        <w:spacing w:line="296" w:lineRule="exact"/>
        <w:rPr>
          <w:rFonts w:hint="eastAsia"/>
        </w:rPr>
      </w:pPr>
      <w:r>
        <w:rPr>
          <w:rFonts w:hint="eastAsia"/>
        </w:rPr>
        <w:t>手稿。《教会管理》（Ecclesiæ Regimen）。大英博物馆。科顿手稿（Cott. MSS.）。提图斯（Titus），D. i。这部著作的实质内容，无疑是威克里夫的作品，但大英博物馆的副本已被抄写，并且在一两个地方被抄写者插入了内容。它的许多观点和语言都可以在关于高级教士的著作以及其他作品中找到。</w:t>
      </w:r>
    </w:p>
    <w:p w14:paraId="397AD16A">
      <w:pPr>
        <w:spacing w:line="296" w:lineRule="exact"/>
        <w:rPr>
          <w:rFonts w:hint="eastAsia"/>
        </w:rPr>
      </w:pPr>
    </w:p>
    <w:p w14:paraId="25CF4C28">
      <w:pPr>
        <w:spacing w:line="296" w:lineRule="exact"/>
        <w:rPr>
          <w:rFonts w:hint="eastAsia"/>
        </w:rPr>
      </w:pPr>
      <w:r>
        <w:rPr>
          <w:rFonts w:hint="eastAsia"/>
        </w:rPr>
        <w:t>[←53]</w:t>
      </w:r>
    </w:p>
    <w:p w14:paraId="59BE101D">
      <w:pPr>
        <w:spacing w:line="296" w:lineRule="exact"/>
        <w:rPr>
          <w:rFonts w:hint="eastAsia"/>
        </w:rPr>
      </w:pPr>
    </w:p>
    <w:p w14:paraId="2D933760">
      <w:pPr>
        <w:spacing w:line="296" w:lineRule="exact"/>
        <w:rPr>
          <w:rFonts w:hint="eastAsia"/>
        </w:rPr>
      </w:pPr>
      <w:r>
        <w:rPr>
          <w:rFonts w:hint="eastAsia"/>
        </w:rPr>
        <w:t>Lewis, 15-17.</w:t>
      </w:r>
    </w:p>
    <w:p w14:paraId="65C230D1">
      <w:pPr>
        <w:spacing w:line="296" w:lineRule="exact"/>
        <w:rPr>
          <w:rFonts w:hint="eastAsia"/>
        </w:rPr>
      </w:pPr>
    </w:p>
    <w:p w14:paraId="2A0A0904">
      <w:pPr>
        <w:spacing w:line="296" w:lineRule="exact"/>
        <w:rPr>
          <w:rFonts w:hint="eastAsia"/>
        </w:rPr>
      </w:pPr>
      <w:r>
        <w:rPr>
          <w:rFonts w:hint="eastAsia"/>
        </w:rPr>
        <w:t>刘易斯，15-17页。</w:t>
      </w:r>
    </w:p>
    <w:p w14:paraId="424B66BB">
      <w:pPr>
        <w:spacing w:line="296" w:lineRule="exact"/>
        <w:rPr>
          <w:rFonts w:hint="eastAsia"/>
        </w:rPr>
      </w:pPr>
    </w:p>
    <w:p w14:paraId="1FF8F11A">
      <w:pPr>
        <w:spacing w:line="296" w:lineRule="exact"/>
        <w:rPr>
          <w:rFonts w:hint="eastAsia"/>
        </w:rPr>
      </w:pPr>
      <w:r>
        <w:rPr>
          <w:rFonts w:hint="eastAsia"/>
        </w:rPr>
        <w:t>[←54]</w:t>
      </w:r>
    </w:p>
    <w:p w14:paraId="5186DB6C">
      <w:pPr>
        <w:spacing w:line="296" w:lineRule="exact"/>
        <w:rPr>
          <w:rFonts w:hint="eastAsia"/>
        </w:rPr>
      </w:pPr>
    </w:p>
    <w:p w14:paraId="687E5366">
      <w:pPr>
        <w:spacing w:line="296" w:lineRule="exact"/>
        <w:rPr>
          <w:rFonts w:hint="eastAsia"/>
        </w:rPr>
      </w:pPr>
      <w:r>
        <w:rPr>
          <w:rFonts w:hint="eastAsia"/>
        </w:rPr>
        <w:t>Walsingham, 161. Collier, i. 546, 547, 554.</w:t>
      </w:r>
    </w:p>
    <w:p w14:paraId="7F89723A">
      <w:pPr>
        <w:spacing w:line="296" w:lineRule="exact"/>
        <w:rPr>
          <w:rFonts w:hint="eastAsia"/>
        </w:rPr>
      </w:pPr>
    </w:p>
    <w:p w14:paraId="0CBC2D30">
      <w:pPr>
        <w:spacing w:line="296" w:lineRule="exact"/>
        <w:rPr>
          <w:rFonts w:hint="eastAsia"/>
        </w:rPr>
      </w:pPr>
      <w:r>
        <w:rPr>
          <w:rFonts w:hint="eastAsia"/>
        </w:rPr>
        <w:t>沃尔辛厄姆，161页。科利尔，i卷，546, 547, 554页。</w:t>
      </w:r>
    </w:p>
    <w:p w14:paraId="2286FFE1">
      <w:pPr>
        <w:spacing w:line="296" w:lineRule="exact"/>
        <w:rPr>
          <w:rFonts w:hint="eastAsia"/>
        </w:rPr>
      </w:pPr>
    </w:p>
    <w:p w14:paraId="2685C9A1">
      <w:pPr>
        <w:spacing w:line="296" w:lineRule="exact"/>
        <w:rPr>
          <w:rFonts w:hint="eastAsia"/>
        </w:rPr>
      </w:pPr>
      <w:r>
        <w:rPr>
          <w:rFonts w:hint="eastAsia"/>
        </w:rPr>
        <w:t>[←55]</w:t>
      </w:r>
    </w:p>
    <w:p w14:paraId="1B9BC12A">
      <w:pPr>
        <w:spacing w:line="296" w:lineRule="exact"/>
        <w:rPr>
          <w:rFonts w:hint="eastAsia"/>
        </w:rPr>
      </w:pPr>
    </w:p>
    <w:p w14:paraId="2C984629">
      <w:pPr>
        <w:spacing w:line="296" w:lineRule="exact"/>
        <w:rPr>
          <w:rFonts w:hint="eastAsia"/>
        </w:rPr>
      </w:pPr>
      <w:r>
        <w:rPr>
          <w:rFonts w:hint="eastAsia"/>
        </w:rPr>
        <w:t>Collation: bestowal or grant.</w:t>
      </w:r>
    </w:p>
    <w:p w14:paraId="2E98D38F">
      <w:pPr>
        <w:spacing w:line="296" w:lineRule="exact"/>
        <w:rPr>
          <w:rFonts w:hint="eastAsia"/>
        </w:rPr>
      </w:pPr>
    </w:p>
    <w:p w14:paraId="6C42A028">
      <w:pPr>
        <w:spacing w:line="296" w:lineRule="exact"/>
        <w:rPr>
          <w:rFonts w:hint="eastAsia"/>
        </w:rPr>
      </w:pPr>
      <w:r>
        <w:rPr>
          <w:rFonts w:hint="eastAsia"/>
        </w:rPr>
        <w:t>授予（Collation）：赠予或授予。</w:t>
      </w:r>
    </w:p>
    <w:p w14:paraId="7A4D81A3">
      <w:pPr>
        <w:spacing w:line="296" w:lineRule="exact"/>
        <w:rPr>
          <w:rFonts w:hint="eastAsia"/>
        </w:rPr>
      </w:pPr>
    </w:p>
    <w:p w14:paraId="63701BF8">
      <w:pPr>
        <w:spacing w:line="296" w:lineRule="exact"/>
        <w:rPr>
          <w:rFonts w:hint="eastAsia"/>
        </w:rPr>
      </w:pPr>
      <w:r>
        <w:rPr>
          <w:rFonts w:hint="eastAsia"/>
        </w:rPr>
        <w:t>[←56]</w:t>
      </w:r>
    </w:p>
    <w:p w14:paraId="4D21F772">
      <w:pPr>
        <w:spacing w:line="296" w:lineRule="exact"/>
        <w:rPr>
          <w:rFonts w:hint="eastAsia"/>
        </w:rPr>
      </w:pPr>
    </w:p>
    <w:p w14:paraId="3B8B0D83">
      <w:pPr>
        <w:spacing w:line="296" w:lineRule="exact"/>
        <w:rPr>
          <w:rFonts w:hint="eastAsia"/>
        </w:rPr>
      </w:pPr>
      <w:r>
        <w:rPr>
          <w:rFonts w:hint="eastAsia"/>
        </w:rPr>
        <w:t>Spoliation: the act of stripping and taking by force.</w:t>
      </w:r>
    </w:p>
    <w:p w14:paraId="68486689">
      <w:pPr>
        <w:spacing w:line="296" w:lineRule="exact"/>
        <w:rPr>
          <w:rFonts w:hint="eastAsia"/>
        </w:rPr>
      </w:pPr>
    </w:p>
    <w:p w14:paraId="0BD30F6C">
      <w:pPr>
        <w:spacing w:line="296" w:lineRule="exact"/>
        <w:rPr>
          <w:rFonts w:hint="eastAsia"/>
        </w:rPr>
      </w:pPr>
      <w:r>
        <w:rPr>
          <w:rFonts w:hint="eastAsia"/>
        </w:rPr>
        <w:t>掠夺（Spoliation）：剥夺并用武力夺取的行为。</w:t>
      </w:r>
    </w:p>
    <w:p w14:paraId="7D460C16">
      <w:pPr>
        <w:spacing w:line="296" w:lineRule="exact"/>
        <w:rPr>
          <w:rFonts w:hint="eastAsia"/>
        </w:rPr>
      </w:pPr>
    </w:p>
    <w:p w14:paraId="54C380E2">
      <w:pPr>
        <w:spacing w:line="296" w:lineRule="exact"/>
        <w:rPr>
          <w:rFonts w:hint="eastAsia"/>
        </w:rPr>
      </w:pPr>
      <w:r>
        <w:rPr>
          <w:rFonts w:hint="eastAsia"/>
        </w:rPr>
        <w:t>[←57]</w:t>
      </w:r>
    </w:p>
    <w:p w14:paraId="4EC46B9F">
      <w:pPr>
        <w:spacing w:line="296" w:lineRule="exact"/>
        <w:rPr>
          <w:rFonts w:hint="eastAsia"/>
        </w:rPr>
      </w:pPr>
    </w:p>
    <w:p w14:paraId="0D65FA6F">
      <w:pPr>
        <w:spacing w:line="296" w:lineRule="exact"/>
        <w:rPr>
          <w:rFonts w:hint="eastAsia"/>
        </w:rPr>
      </w:pPr>
      <w:r>
        <w:rPr>
          <w:rFonts w:hint="eastAsia"/>
        </w:rPr>
        <w:t>Metropolitan: an archbishop. He is the head of an ecclesiastical province or “metropolis” (a cluster of dioceses).</w:t>
      </w:r>
    </w:p>
    <w:p w14:paraId="249EA200">
      <w:pPr>
        <w:spacing w:line="296" w:lineRule="exact"/>
        <w:rPr>
          <w:rFonts w:hint="eastAsia"/>
        </w:rPr>
      </w:pPr>
    </w:p>
    <w:p w14:paraId="16DA9C45">
      <w:pPr>
        <w:spacing w:line="296" w:lineRule="exact"/>
        <w:rPr>
          <w:rFonts w:hint="eastAsia"/>
        </w:rPr>
      </w:pPr>
      <w:r>
        <w:rPr>
          <w:rFonts w:hint="eastAsia"/>
        </w:rPr>
        <w:t>都主教（Metropolitan）：一位总主教。他是一个教省或“都市”（教区群）的首领。</w:t>
      </w:r>
    </w:p>
    <w:p w14:paraId="08C86A57">
      <w:pPr>
        <w:spacing w:line="296" w:lineRule="exact"/>
        <w:rPr>
          <w:rFonts w:hint="eastAsia"/>
        </w:rPr>
      </w:pPr>
    </w:p>
    <w:p w14:paraId="79104994">
      <w:pPr>
        <w:spacing w:line="296" w:lineRule="exact"/>
        <w:rPr>
          <w:rFonts w:hint="eastAsia"/>
        </w:rPr>
      </w:pPr>
      <w:r>
        <w:rPr>
          <w:rFonts w:hint="eastAsia"/>
        </w:rPr>
        <w:t>[←58]</w:t>
      </w:r>
    </w:p>
    <w:p w14:paraId="4EA81113">
      <w:pPr>
        <w:spacing w:line="296" w:lineRule="exact"/>
        <w:rPr>
          <w:rFonts w:hint="eastAsia"/>
        </w:rPr>
      </w:pPr>
    </w:p>
    <w:p w14:paraId="36A1C5C9">
      <w:pPr>
        <w:spacing w:line="296" w:lineRule="exact"/>
        <w:rPr>
          <w:rFonts w:hint="eastAsia"/>
        </w:rPr>
      </w:pPr>
      <w:r>
        <w:rPr>
          <w:rFonts w:hint="eastAsia"/>
        </w:rPr>
        <w:t>Barnes’s Edward III., 864. Lewis, c. iii.</w:t>
      </w:r>
    </w:p>
    <w:p w14:paraId="51A82B40">
      <w:pPr>
        <w:spacing w:line="296" w:lineRule="exact"/>
        <w:rPr>
          <w:rFonts w:hint="eastAsia"/>
        </w:rPr>
      </w:pPr>
    </w:p>
    <w:p w14:paraId="130EC799">
      <w:pPr>
        <w:spacing w:line="296" w:lineRule="exact"/>
        <w:rPr>
          <w:rFonts w:hint="eastAsia"/>
        </w:rPr>
      </w:pPr>
      <w:r>
        <w:rPr>
          <w:rFonts w:hint="eastAsia"/>
        </w:rPr>
        <w:t>巴恩斯的《爱德华三世》，864页。刘易斯，第三章。</w:t>
      </w:r>
    </w:p>
    <w:p w14:paraId="1E32D3DC">
      <w:pPr>
        <w:spacing w:line="296" w:lineRule="exact"/>
        <w:rPr>
          <w:rFonts w:hint="eastAsia"/>
        </w:rPr>
      </w:pPr>
    </w:p>
    <w:p w14:paraId="18EFAF6D">
      <w:pPr>
        <w:spacing w:line="296" w:lineRule="exact"/>
        <w:rPr>
          <w:rFonts w:hint="eastAsia"/>
        </w:rPr>
      </w:pPr>
      <w:r>
        <w:rPr>
          <w:rFonts w:hint="eastAsia"/>
        </w:rPr>
        <w:t>[←59]</w:t>
      </w:r>
    </w:p>
    <w:p w14:paraId="638DE15B">
      <w:pPr>
        <w:spacing w:line="296" w:lineRule="exact"/>
        <w:rPr>
          <w:rFonts w:hint="eastAsia"/>
        </w:rPr>
      </w:pPr>
    </w:p>
    <w:p w14:paraId="16D2E40B">
      <w:pPr>
        <w:spacing w:line="296" w:lineRule="exact"/>
        <w:rPr>
          <w:rFonts w:hint="eastAsia"/>
        </w:rPr>
      </w:pPr>
      <w:r>
        <w:rPr>
          <w:rFonts w:hint="eastAsia"/>
        </w:rPr>
        <w:t>Fox, Acts and Monuments, i. 561.</w:t>
      </w:r>
    </w:p>
    <w:p w14:paraId="33F40343">
      <w:pPr>
        <w:spacing w:line="296" w:lineRule="exact"/>
        <w:rPr>
          <w:rFonts w:hint="eastAsia"/>
        </w:rPr>
      </w:pPr>
    </w:p>
    <w:p w14:paraId="5353E48E">
      <w:pPr>
        <w:spacing w:line="296" w:lineRule="exact"/>
        <w:rPr>
          <w:rFonts w:hint="eastAsia"/>
        </w:rPr>
      </w:pPr>
      <w:r>
        <w:rPr>
          <w:rFonts w:hint="eastAsia"/>
        </w:rPr>
        <w:t>福克斯，《事迹与文献》，i卷，561页。</w:t>
      </w:r>
    </w:p>
    <w:p w14:paraId="12C25DDF">
      <w:pPr>
        <w:spacing w:line="296" w:lineRule="exact"/>
        <w:rPr>
          <w:rFonts w:hint="eastAsia"/>
        </w:rPr>
      </w:pPr>
    </w:p>
    <w:p w14:paraId="3B39180A">
      <w:pPr>
        <w:spacing w:line="296" w:lineRule="exact"/>
        <w:rPr>
          <w:rFonts w:hint="eastAsia"/>
        </w:rPr>
      </w:pPr>
      <w:r>
        <w:rPr>
          <w:rFonts w:hint="eastAsia"/>
        </w:rPr>
        <w:t>[←60]</w:t>
      </w:r>
    </w:p>
    <w:p w14:paraId="7977D81B">
      <w:pPr>
        <w:spacing w:line="296" w:lineRule="exact"/>
        <w:rPr>
          <w:rFonts w:hint="eastAsia"/>
        </w:rPr>
      </w:pPr>
    </w:p>
    <w:p w14:paraId="58DCF28C">
      <w:pPr>
        <w:spacing w:line="296" w:lineRule="exact"/>
        <w:rPr>
          <w:rFonts w:hint="eastAsia"/>
        </w:rPr>
      </w:pPr>
      <w:r>
        <w:rPr>
          <w:rFonts w:hint="eastAsia"/>
        </w:rPr>
        <w:t>Life and Opinions of Wycliffe, i. Ap., No. x.</w:t>
      </w:r>
    </w:p>
    <w:p w14:paraId="022ABBBB">
      <w:pPr>
        <w:spacing w:line="296" w:lineRule="exact"/>
        <w:rPr>
          <w:rFonts w:hint="eastAsia"/>
        </w:rPr>
      </w:pPr>
    </w:p>
    <w:p w14:paraId="184E95D7">
      <w:pPr>
        <w:spacing w:line="296" w:lineRule="exact"/>
        <w:rPr>
          <w:rFonts w:hint="eastAsia"/>
        </w:rPr>
      </w:pPr>
      <w:r>
        <w:rPr>
          <w:rFonts w:hint="eastAsia"/>
        </w:rPr>
        <w:t>《威克里夫的生平与观点》，i卷，附录，编号x。</w:t>
      </w:r>
    </w:p>
    <w:p w14:paraId="0A0484D5">
      <w:pPr>
        <w:spacing w:line="296" w:lineRule="exact"/>
        <w:rPr>
          <w:rFonts w:hint="eastAsia"/>
        </w:rPr>
      </w:pPr>
    </w:p>
    <w:p w14:paraId="2274EF84">
      <w:pPr>
        <w:spacing w:line="296" w:lineRule="exact"/>
        <w:rPr>
          <w:rFonts w:hint="eastAsia"/>
        </w:rPr>
      </w:pPr>
      <w:r>
        <w:rPr>
          <w:rFonts w:hint="eastAsia"/>
        </w:rPr>
        <w:t>[←61]</w:t>
      </w:r>
    </w:p>
    <w:p w14:paraId="3EA4A019">
      <w:pPr>
        <w:spacing w:line="296" w:lineRule="exact"/>
        <w:rPr>
          <w:rFonts w:hint="eastAsia"/>
        </w:rPr>
      </w:pPr>
    </w:p>
    <w:p w14:paraId="6A1A8FF1">
      <w:pPr>
        <w:spacing w:line="296" w:lineRule="exact"/>
        <w:rPr>
          <w:rFonts w:hint="eastAsia"/>
        </w:rPr>
      </w:pPr>
      <w:r>
        <w:rPr>
          <w:rFonts w:hint="eastAsia"/>
        </w:rPr>
        <w:t>Rymer, vii. 49 Edward III., Sess. 1. Cotton’s Abridgment, ad an. 1376.</w:t>
      </w:r>
    </w:p>
    <w:p w14:paraId="20899EFD">
      <w:pPr>
        <w:spacing w:line="296" w:lineRule="exact"/>
        <w:rPr>
          <w:rFonts w:hint="eastAsia"/>
        </w:rPr>
      </w:pPr>
    </w:p>
    <w:p w14:paraId="32B480CF">
      <w:pPr>
        <w:spacing w:line="296" w:lineRule="exact"/>
        <w:rPr>
          <w:rFonts w:hint="eastAsia"/>
        </w:rPr>
      </w:pPr>
      <w:r>
        <w:rPr>
          <w:rFonts w:hint="eastAsia"/>
        </w:rPr>
        <w:t>赖默，vii卷，爱德华三世49年，第一会期。科顿的《摘要》，当年记录，1376年。</w:t>
      </w:r>
    </w:p>
    <w:p w14:paraId="5EEC912E">
      <w:pPr>
        <w:spacing w:line="296" w:lineRule="exact"/>
        <w:rPr>
          <w:rFonts w:hint="eastAsia"/>
        </w:rPr>
      </w:pPr>
    </w:p>
    <w:p w14:paraId="2ED0F016">
      <w:pPr>
        <w:spacing w:line="296" w:lineRule="exact"/>
        <w:rPr>
          <w:rFonts w:hint="eastAsia"/>
        </w:rPr>
      </w:pPr>
      <w:r>
        <w:rPr>
          <w:rFonts w:hint="eastAsia"/>
        </w:rPr>
        <w:t>[←62]</w:t>
      </w:r>
    </w:p>
    <w:p w14:paraId="54436BA8">
      <w:pPr>
        <w:spacing w:line="296" w:lineRule="exact"/>
        <w:rPr>
          <w:rFonts w:hint="eastAsia"/>
        </w:rPr>
      </w:pPr>
    </w:p>
    <w:p w14:paraId="5E903158">
      <w:pPr>
        <w:spacing w:line="296" w:lineRule="exact"/>
        <w:rPr>
          <w:rFonts w:hint="eastAsia"/>
        </w:rPr>
      </w:pPr>
      <w:r>
        <w:rPr>
          <w:rFonts w:hint="eastAsia"/>
        </w:rPr>
        <w:t>Life and Opinions of Wycliffe, i. 345, 346.</w:t>
      </w:r>
    </w:p>
    <w:p w14:paraId="34A203BC">
      <w:pPr>
        <w:spacing w:line="296" w:lineRule="exact"/>
        <w:rPr>
          <w:rFonts w:hint="eastAsia"/>
        </w:rPr>
      </w:pPr>
    </w:p>
    <w:p w14:paraId="4245136D">
      <w:pPr>
        <w:spacing w:line="296" w:lineRule="exact"/>
        <w:rPr>
          <w:rFonts w:hint="eastAsia"/>
        </w:rPr>
      </w:pPr>
      <w:r>
        <w:rPr>
          <w:rFonts w:hint="eastAsia"/>
        </w:rPr>
        <w:t>《威克里夫的生平与观点》，i卷，345, 346页。</w:t>
      </w:r>
    </w:p>
    <w:p w14:paraId="7C39D6B0">
      <w:pPr>
        <w:spacing w:line="296" w:lineRule="exact"/>
        <w:rPr>
          <w:rFonts w:hint="eastAsia"/>
        </w:rPr>
      </w:pPr>
    </w:p>
    <w:p w14:paraId="53236416">
      <w:pPr>
        <w:spacing w:line="296" w:lineRule="exact"/>
        <w:rPr>
          <w:rFonts w:hint="eastAsia"/>
        </w:rPr>
      </w:pPr>
      <w:r>
        <w:rPr>
          <w:rFonts w:hint="eastAsia"/>
        </w:rPr>
        <w:t>[←63]</w:t>
      </w:r>
    </w:p>
    <w:p w14:paraId="631DE363">
      <w:pPr>
        <w:spacing w:line="296" w:lineRule="exact"/>
        <w:rPr>
          <w:rFonts w:hint="eastAsia"/>
        </w:rPr>
      </w:pPr>
    </w:p>
    <w:p w14:paraId="254E70DF">
      <w:pPr>
        <w:spacing w:line="296" w:lineRule="exact"/>
        <w:rPr>
          <w:rFonts w:hint="eastAsia"/>
        </w:rPr>
      </w:pPr>
      <w:r>
        <w:rPr>
          <w:rFonts w:hint="eastAsia"/>
        </w:rPr>
        <w:t>Caitiff: a cowardly and despicable person.</w:t>
      </w:r>
    </w:p>
    <w:p w14:paraId="3E8852E4">
      <w:pPr>
        <w:spacing w:line="296" w:lineRule="exact"/>
        <w:rPr>
          <w:rFonts w:hint="eastAsia"/>
        </w:rPr>
      </w:pPr>
    </w:p>
    <w:p w14:paraId="6DEC8503">
      <w:pPr>
        <w:spacing w:line="296" w:lineRule="exact"/>
        <w:rPr>
          <w:rFonts w:hint="eastAsia"/>
        </w:rPr>
      </w:pPr>
      <w:r>
        <w:rPr>
          <w:rFonts w:hint="eastAsia"/>
        </w:rPr>
        <w:t>可怜虫（Caitiff）：一个怯懦卑鄙的人。</w:t>
      </w:r>
    </w:p>
    <w:p w14:paraId="50605EDB">
      <w:pPr>
        <w:spacing w:line="296" w:lineRule="exact"/>
        <w:rPr>
          <w:rFonts w:hint="eastAsia"/>
        </w:rPr>
      </w:pPr>
    </w:p>
    <w:p w14:paraId="0DF3DC6A">
      <w:pPr>
        <w:spacing w:line="296" w:lineRule="exact"/>
        <w:rPr>
          <w:rFonts w:hint="eastAsia"/>
        </w:rPr>
      </w:pPr>
      <w:r>
        <w:rPr>
          <w:rFonts w:hint="eastAsia"/>
        </w:rPr>
        <w:t>[←64]</w:t>
      </w:r>
    </w:p>
    <w:p w14:paraId="06582676">
      <w:pPr>
        <w:spacing w:line="296" w:lineRule="exact"/>
        <w:rPr>
          <w:rFonts w:hint="eastAsia"/>
        </w:rPr>
      </w:pPr>
    </w:p>
    <w:p w14:paraId="3D46D700">
      <w:pPr>
        <w:spacing w:line="296" w:lineRule="exact"/>
        <w:rPr>
          <w:rFonts w:hint="eastAsia"/>
        </w:rPr>
      </w:pPr>
      <w:r>
        <w:rPr>
          <w:rFonts w:hint="eastAsia"/>
        </w:rPr>
        <w:t>Simony: traffic in ecclesiastical offices or preferments (buying and selling them).</w:t>
      </w:r>
    </w:p>
    <w:p w14:paraId="58FB1BF7">
      <w:pPr>
        <w:spacing w:line="296" w:lineRule="exact"/>
        <w:rPr>
          <w:rFonts w:hint="eastAsia"/>
        </w:rPr>
      </w:pPr>
    </w:p>
    <w:p w14:paraId="012E5EE2">
      <w:pPr>
        <w:spacing w:line="296" w:lineRule="exact"/>
        <w:rPr>
          <w:rFonts w:hint="eastAsia"/>
        </w:rPr>
      </w:pPr>
      <w:r>
        <w:rPr>
          <w:rFonts w:hint="eastAsia"/>
        </w:rPr>
        <w:t>贩卖圣职罪（Simony）：交易教会职位或晋升（买卖它们）。</w:t>
      </w:r>
    </w:p>
    <w:p w14:paraId="05C2C104">
      <w:pPr>
        <w:spacing w:line="296" w:lineRule="exact"/>
        <w:rPr>
          <w:rFonts w:hint="eastAsia"/>
        </w:rPr>
      </w:pPr>
    </w:p>
    <w:p w14:paraId="45BA055B">
      <w:pPr>
        <w:spacing w:line="296" w:lineRule="exact"/>
        <w:rPr>
          <w:rFonts w:hint="eastAsia"/>
        </w:rPr>
      </w:pPr>
      <w:r>
        <w:rPr>
          <w:rFonts w:hint="eastAsia"/>
        </w:rPr>
        <w:t>[←65]</w:t>
      </w:r>
    </w:p>
    <w:p w14:paraId="1AD79EA1">
      <w:pPr>
        <w:spacing w:line="296" w:lineRule="exact"/>
        <w:rPr>
          <w:rFonts w:hint="eastAsia"/>
        </w:rPr>
      </w:pPr>
    </w:p>
    <w:p w14:paraId="077EF50F">
      <w:pPr>
        <w:spacing w:line="296" w:lineRule="exact"/>
        <w:rPr>
          <w:rFonts w:hint="eastAsia"/>
        </w:rPr>
      </w:pPr>
      <w:r>
        <w:rPr>
          <w:rFonts w:hint="eastAsia"/>
        </w:rPr>
        <w:t>Lieger: a resident ambassador; or here, a person who owes allegiance and service to the pope, not the king.</w:t>
      </w:r>
    </w:p>
    <w:p w14:paraId="2D6DE405">
      <w:pPr>
        <w:spacing w:line="296" w:lineRule="exact"/>
        <w:rPr>
          <w:rFonts w:hint="eastAsia"/>
        </w:rPr>
      </w:pPr>
    </w:p>
    <w:p w14:paraId="38F60C9A">
      <w:pPr>
        <w:spacing w:line="296" w:lineRule="exact"/>
        <w:rPr>
          <w:rFonts w:hint="eastAsia"/>
        </w:rPr>
      </w:pPr>
      <w:r>
        <w:rPr>
          <w:rFonts w:hint="eastAsia"/>
        </w:rPr>
        <w:t>常驻使节（Lieger）：一位常驻大使；或者这里指，一个效忠并服务于教宗而非国王的人。</w:t>
      </w:r>
    </w:p>
    <w:p w14:paraId="00EA66C1">
      <w:pPr>
        <w:spacing w:line="296" w:lineRule="exact"/>
        <w:rPr>
          <w:rFonts w:hint="eastAsia"/>
        </w:rPr>
      </w:pPr>
    </w:p>
    <w:p w14:paraId="45691099">
      <w:pPr>
        <w:spacing w:line="296" w:lineRule="exact"/>
        <w:rPr>
          <w:rFonts w:hint="eastAsia"/>
        </w:rPr>
      </w:pPr>
      <w:r>
        <w:rPr>
          <w:rFonts w:hint="eastAsia"/>
        </w:rPr>
        <w:t>[←66]</w:t>
      </w:r>
    </w:p>
    <w:p w14:paraId="0423701C">
      <w:pPr>
        <w:spacing w:line="296" w:lineRule="exact"/>
        <w:rPr>
          <w:rFonts w:hint="eastAsia"/>
        </w:rPr>
      </w:pPr>
    </w:p>
    <w:p w14:paraId="520A14B5">
      <w:pPr>
        <w:spacing w:line="296" w:lineRule="exact"/>
        <w:rPr>
          <w:rFonts w:hint="eastAsia"/>
        </w:rPr>
      </w:pPr>
      <w:r>
        <w:rPr>
          <w:rFonts w:hint="eastAsia"/>
        </w:rPr>
        <w:t>Translation: A transfer of a bishop from one diocese to another; dignities are high-ranking, paid offices in the church.</w:t>
      </w:r>
    </w:p>
    <w:p w14:paraId="2820C315">
      <w:pPr>
        <w:spacing w:line="296" w:lineRule="exact"/>
        <w:rPr>
          <w:rFonts w:hint="eastAsia"/>
        </w:rPr>
      </w:pPr>
    </w:p>
    <w:p w14:paraId="3254894D">
      <w:pPr>
        <w:spacing w:line="296" w:lineRule="exact"/>
        <w:rPr>
          <w:rFonts w:hint="eastAsia"/>
        </w:rPr>
      </w:pPr>
      <w:r>
        <w:rPr>
          <w:rFonts w:hint="eastAsia"/>
        </w:rPr>
        <w:t>调任（Translation）：一位主教从一个教区调往另一个教区；职衔（dignities）是教会中高级别的、有薪酬的职位。</w:t>
      </w:r>
    </w:p>
    <w:p w14:paraId="5BDBEE5E">
      <w:pPr>
        <w:spacing w:line="296" w:lineRule="exact"/>
        <w:rPr>
          <w:rFonts w:hint="eastAsia"/>
        </w:rPr>
      </w:pPr>
    </w:p>
    <w:p w14:paraId="05E70454">
      <w:pPr>
        <w:spacing w:line="296" w:lineRule="exact"/>
        <w:rPr>
          <w:rFonts w:hint="eastAsia"/>
        </w:rPr>
      </w:pPr>
      <w:r>
        <w:rPr>
          <w:rFonts w:hint="eastAsia"/>
        </w:rPr>
        <w:t>[←67]</w:t>
      </w:r>
    </w:p>
    <w:p w14:paraId="71CB3E7B">
      <w:pPr>
        <w:spacing w:line="296" w:lineRule="exact"/>
        <w:rPr>
          <w:rFonts w:hint="eastAsia"/>
        </w:rPr>
      </w:pPr>
    </w:p>
    <w:p w14:paraId="20B9F8E8">
      <w:pPr>
        <w:spacing w:line="296" w:lineRule="exact"/>
        <w:rPr>
          <w:rFonts w:hint="eastAsia"/>
        </w:rPr>
      </w:pPr>
      <w:r>
        <w:rPr>
          <w:rFonts w:hint="eastAsia"/>
        </w:rPr>
        <w:t>Cotton’s Abridgment, 128. Fox, Acts and Monuments i. 561.</w:t>
      </w:r>
    </w:p>
    <w:p w14:paraId="5AABC3FF">
      <w:pPr>
        <w:spacing w:line="296" w:lineRule="exact"/>
        <w:rPr>
          <w:rFonts w:hint="eastAsia"/>
        </w:rPr>
      </w:pPr>
    </w:p>
    <w:p w14:paraId="7B839B03">
      <w:pPr>
        <w:spacing w:line="296" w:lineRule="exact"/>
        <w:rPr>
          <w:rFonts w:hint="eastAsia"/>
        </w:rPr>
      </w:pPr>
      <w:r>
        <w:rPr>
          <w:rFonts w:hint="eastAsia"/>
        </w:rPr>
        <w:t>科顿的《摘要》，128页。福克斯，《事迹与文献》，i卷，561页。</w:t>
      </w:r>
    </w:p>
    <w:p w14:paraId="1276ECF3">
      <w:pPr>
        <w:spacing w:line="296" w:lineRule="exact"/>
        <w:rPr>
          <w:rFonts w:hint="eastAsia"/>
        </w:rPr>
      </w:pPr>
    </w:p>
    <w:p w14:paraId="767D9923">
      <w:pPr>
        <w:spacing w:line="296" w:lineRule="exact"/>
        <w:rPr>
          <w:rFonts w:hint="eastAsia"/>
        </w:rPr>
      </w:pPr>
      <w:r>
        <w:rPr>
          <w:rFonts w:hint="eastAsia"/>
        </w:rPr>
        <w:t>[←68]</w:t>
      </w:r>
    </w:p>
    <w:p w14:paraId="5F4E6A3E">
      <w:pPr>
        <w:spacing w:line="296" w:lineRule="exact"/>
        <w:rPr>
          <w:rFonts w:hint="eastAsia"/>
        </w:rPr>
      </w:pPr>
    </w:p>
    <w:p w14:paraId="53B2BD23">
      <w:pPr>
        <w:spacing w:line="296" w:lineRule="exact"/>
        <w:rPr>
          <w:rFonts w:hint="eastAsia"/>
        </w:rPr>
      </w:pPr>
      <w:r>
        <w:rPr>
          <w:rFonts w:hint="eastAsia"/>
        </w:rPr>
        <w:t>The Good Parliament was seated from April 28 to July 10, 1376, the longest session of Parliament up to that time.</w:t>
      </w:r>
    </w:p>
    <w:p w14:paraId="4A65153C">
      <w:pPr>
        <w:spacing w:line="296" w:lineRule="exact"/>
        <w:rPr>
          <w:rFonts w:hint="eastAsia"/>
        </w:rPr>
      </w:pPr>
    </w:p>
    <w:p w14:paraId="296D8E0B">
      <w:pPr>
        <w:spacing w:line="296" w:lineRule="exact"/>
        <w:rPr>
          <w:rFonts w:hint="eastAsia"/>
        </w:rPr>
      </w:pPr>
      <w:r>
        <w:rPr>
          <w:rFonts w:hint="eastAsia"/>
        </w:rPr>
        <w:t>良善议会（Good Parliament）从1376年4月28日开到7月10日，是当时持续时间最长的议会会期。</w:t>
      </w:r>
    </w:p>
    <w:p w14:paraId="664C21F0">
      <w:pPr>
        <w:spacing w:line="296" w:lineRule="exact"/>
        <w:rPr>
          <w:rFonts w:hint="eastAsia"/>
        </w:rPr>
      </w:pPr>
    </w:p>
    <w:p w14:paraId="6538F3B0">
      <w:pPr>
        <w:spacing w:line="296" w:lineRule="exact"/>
        <w:rPr>
          <w:rFonts w:hint="eastAsia"/>
        </w:rPr>
      </w:pPr>
      <w:r>
        <w:rPr>
          <w:rFonts w:hint="eastAsia"/>
        </w:rPr>
        <w:t>[←69]</w:t>
      </w:r>
    </w:p>
    <w:p w14:paraId="6BFE2AD0">
      <w:pPr>
        <w:spacing w:line="296" w:lineRule="exact"/>
        <w:rPr>
          <w:rFonts w:hint="eastAsia"/>
        </w:rPr>
      </w:pPr>
    </w:p>
    <w:p w14:paraId="70BFDEA4">
      <w:pPr>
        <w:spacing w:line="296" w:lineRule="exact"/>
        <w:rPr>
          <w:rFonts w:hint="eastAsia"/>
        </w:rPr>
      </w:pPr>
      <w:r>
        <w:rPr>
          <w:rFonts w:hint="eastAsia"/>
        </w:rPr>
        <w:t>See: the seat within a bishop’s diocese where his cathedral is located.</w:t>
      </w:r>
    </w:p>
    <w:p w14:paraId="0DFD03A9">
      <w:pPr>
        <w:spacing w:line="296" w:lineRule="exact"/>
        <w:rPr>
          <w:rFonts w:hint="eastAsia"/>
        </w:rPr>
      </w:pPr>
    </w:p>
    <w:p w14:paraId="76F97A6B">
      <w:pPr>
        <w:spacing w:line="296" w:lineRule="exact"/>
        <w:rPr>
          <w:rFonts w:hint="eastAsia"/>
        </w:rPr>
      </w:pPr>
      <w:r>
        <w:rPr>
          <w:rFonts w:hint="eastAsia"/>
        </w:rPr>
        <w:t>教座（See）：主教教区内其主教座堂所在的席位。</w:t>
      </w:r>
    </w:p>
    <w:p w14:paraId="099D28F7">
      <w:pPr>
        <w:spacing w:line="296" w:lineRule="exact"/>
        <w:rPr>
          <w:rFonts w:hint="eastAsia"/>
        </w:rPr>
      </w:pPr>
    </w:p>
    <w:p w14:paraId="137B6EAD">
      <w:pPr>
        <w:spacing w:line="296" w:lineRule="exact"/>
        <w:rPr>
          <w:rFonts w:hint="eastAsia"/>
        </w:rPr>
      </w:pPr>
      <w:r>
        <w:rPr>
          <w:rFonts w:hint="eastAsia"/>
        </w:rPr>
        <w:t>[←70]</w:t>
      </w:r>
    </w:p>
    <w:p w14:paraId="34175E13">
      <w:pPr>
        <w:spacing w:line="296" w:lineRule="exact"/>
        <w:rPr>
          <w:rFonts w:hint="eastAsia"/>
        </w:rPr>
      </w:pPr>
    </w:p>
    <w:p w14:paraId="13143FCE">
      <w:pPr>
        <w:spacing w:line="296" w:lineRule="exact"/>
        <w:rPr>
          <w:rFonts w:hint="eastAsia"/>
        </w:rPr>
      </w:pPr>
      <w:r>
        <w:rPr>
          <w:rFonts w:hint="eastAsia"/>
        </w:rPr>
        <w:t>The Earl Marshal, with the Lord High Constable, was charged with protecting the monarch.</w:t>
      </w:r>
    </w:p>
    <w:p w14:paraId="6FF93E01">
      <w:pPr>
        <w:spacing w:line="296" w:lineRule="exact"/>
        <w:rPr>
          <w:rFonts w:hint="eastAsia"/>
        </w:rPr>
      </w:pPr>
    </w:p>
    <w:p w14:paraId="50284FD0">
      <w:pPr>
        <w:spacing w:line="296" w:lineRule="exact"/>
        <w:rPr>
          <w:rFonts w:hint="eastAsia"/>
        </w:rPr>
      </w:pPr>
      <w:r>
        <w:rPr>
          <w:rFonts w:hint="eastAsia"/>
        </w:rPr>
        <w:t>司礼大臣（Earl Marshal），与掌礼大臣（Lord High Constable）一起，负责保护君主。</w:t>
      </w:r>
    </w:p>
    <w:p w14:paraId="1B61FBC4">
      <w:pPr>
        <w:spacing w:line="296" w:lineRule="exact"/>
        <w:rPr>
          <w:rFonts w:hint="eastAsia"/>
        </w:rPr>
      </w:pPr>
    </w:p>
    <w:p w14:paraId="0DB5DE21">
      <w:pPr>
        <w:spacing w:line="296" w:lineRule="exact"/>
        <w:rPr>
          <w:rFonts w:hint="eastAsia"/>
        </w:rPr>
      </w:pPr>
      <w:r>
        <w:rPr>
          <w:rFonts w:hint="eastAsia"/>
        </w:rPr>
        <w:t>[←71]</w:t>
      </w:r>
    </w:p>
    <w:p w14:paraId="19331086">
      <w:pPr>
        <w:spacing w:line="296" w:lineRule="exact"/>
        <w:rPr>
          <w:rFonts w:hint="eastAsia"/>
        </w:rPr>
      </w:pPr>
    </w:p>
    <w:p w14:paraId="27F8670D">
      <w:pPr>
        <w:spacing w:line="296" w:lineRule="exact"/>
        <w:rPr>
          <w:rFonts w:hint="eastAsia"/>
        </w:rPr>
      </w:pPr>
      <w:r>
        <w:rPr>
          <w:rFonts w:hint="eastAsia"/>
        </w:rPr>
        <w:t>Maisteries or masteries — persons of authority and influence; here it is applied to Wycliffe. Courtney, ironically, is accusing Percy of holding sway and power within the church, through Wycliffe as his agent. This is the very accusation made against the pope, of holding sway and power in the civil domain through his agents. — WHG</w:t>
      </w:r>
    </w:p>
    <w:p w14:paraId="6E33A2C7">
      <w:pPr>
        <w:spacing w:line="296" w:lineRule="exact"/>
        <w:rPr>
          <w:rFonts w:hint="eastAsia"/>
        </w:rPr>
      </w:pPr>
    </w:p>
    <w:p w14:paraId="73307A8F">
      <w:pPr>
        <w:spacing w:line="296" w:lineRule="exact"/>
        <w:rPr>
          <w:rFonts w:hint="eastAsia"/>
        </w:rPr>
      </w:pPr>
      <w:r>
        <w:rPr>
          <w:rFonts w:hint="eastAsia"/>
        </w:rPr>
        <w:t>Maisteries 或 masteries ——有权威和影响力的人；这里指威克里夫。考特尼，讽刺地，指控珀西通过威克里夫作为他的代理人，在教会内部掌握支配权和权力。这正是对教宗的指控，即通过他的代理人在民事领域掌握支配权和权力。——WHG</w:t>
      </w:r>
    </w:p>
    <w:p w14:paraId="37017785">
      <w:pPr>
        <w:spacing w:line="296" w:lineRule="exact"/>
        <w:rPr>
          <w:rFonts w:hint="eastAsia"/>
        </w:rPr>
      </w:pPr>
    </w:p>
    <w:p w14:paraId="50D6DF32">
      <w:pPr>
        <w:spacing w:line="296" w:lineRule="exact"/>
        <w:rPr>
          <w:rFonts w:hint="eastAsia"/>
        </w:rPr>
      </w:pPr>
      <w:r>
        <w:rPr>
          <w:rFonts w:hint="eastAsia"/>
        </w:rPr>
        <w:t>[←72]</w:t>
      </w:r>
    </w:p>
    <w:p w14:paraId="498D6ADD">
      <w:pPr>
        <w:spacing w:line="296" w:lineRule="exact"/>
        <w:rPr>
          <w:rFonts w:hint="eastAsia"/>
        </w:rPr>
      </w:pPr>
    </w:p>
    <w:p w14:paraId="598A704E">
      <w:pPr>
        <w:spacing w:line="296" w:lineRule="exact"/>
        <w:rPr>
          <w:rFonts w:hint="eastAsia"/>
        </w:rPr>
      </w:pPr>
      <w:r>
        <w:rPr>
          <w:rFonts w:hint="eastAsia"/>
        </w:rPr>
        <w:t>Brag here means proudly, or boastfully.</w:t>
      </w:r>
    </w:p>
    <w:p w14:paraId="38A71ACE">
      <w:pPr>
        <w:spacing w:line="296" w:lineRule="exact"/>
        <w:rPr>
          <w:rFonts w:hint="eastAsia"/>
        </w:rPr>
      </w:pPr>
    </w:p>
    <w:p w14:paraId="74B83BC1">
      <w:pPr>
        <w:spacing w:line="296" w:lineRule="exact"/>
        <w:rPr>
          <w:rFonts w:hint="eastAsia"/>
        </w:rPr>
      </w:pPr>
      <w:r>
        <w:rPr>
          <w:rFonts w:hint="eastAsia"/>
        </w:rPr>
        <w:t>Brag（夸口）这里指骄傲地，或自夸地。</w:t>
      </w:r>
    </w:p>
    <w:p w14:paraId="4DFDD54A">
      <w:pPr>
        <w:spacing w:line="296" w:lineRule="exact"/>
        <w:rPr>
          <w:rFonts w:hint="eastAsia"/>
        </w:rPr>
      </w:pPr>
    </w:p>
    <w:p w14:paraId="2FDE5196">
      <w:pPr>
        <w:spacing w:line="296" w:lineRule="exact"/>
        <w:rPr>
          <w:rFonts w:hint="eastAsia"/>
        </w:rPr>
      </w:pPr>
      <w:r>
        <w:rPr>
          <w:rFonts w:hint="eastAsia"/>
        </w:rPr>
        <w:t>[←73]</w:t>
      </w:r>
    </w:p>
    <w:p w14:paraId="774531D4">
      <w:pPr>
        <w:spacing w:line="296" w:lineRule="exact"/>
        <w:rPr>
          <w:rFonts w:hint="eastAsia"/>
        </w:rPr>
      </w:pPr>
    </w:p>
    <w:p w14:paraId="767C0431">
      <w:pPr>
        <w:spacing w:line="296" w:lineRule="exact"/>
        <w:rPr>
          <w:rFonts w:hint="eastAsia"/>
        </w:rPr>
      </w:pPr>
      <w:r>
        <w:rPr>
          <w:rFonts w:hint="eastAsia"/>
        </w:rPr>
        <w:t>His father was the powerful Hugh Courtney, Earl of Devonshire.</w:t>
      </w:r>
    </w:p>
    <w:p w14:paraId="012B8431">
      <w:pPr>
        <w:spacing w:line="296" w:lineRule="exact"/>
        <w:rPr>
          <w:rFonts w:hint="eastAsia"/>
        </w:rPr>
      </w:pPr>
    </w:p>
    <w:p w14:paraId="6AD7C173">
      <w:pPr>
        <w:spacing w:line="296" w:lineRule="exact"/>
        <w:rPr>
          <w:rFonts w:hint="eastAsia"/>
        </w:rPr>
      </w:pPr>
      <w:r>
        <w:rPr>
          <w:rFonts w:hint="eastAsia"/>
        </w:rPr>
        <w:t>他的父亲是强大的休·考特尼，德文郡伯爵（Hugh Courtney, Earl of Devonshire）。</w:t>
      </w:r>
    </w:p>
    <w:p w14:paraId="53D29A97">
      <w:pPr>
        <w:spacing w:line="296" w:lineRule="exact"/>
        <w:rPr>
          <w:rFonts w:hint="eastAsia"/>
        </w:rPr>
      </w:pPr>
    </w:p>
    <w:p w14:paraId="7A21D1A9">
      <w:pPr>
        <w:spacing w:line="296" w:lineRule="exact"/>
        <w:rPr>
          <w:rFonts w:hint="eastAsia"/>
        </w:rPr>
      </w:pPr>
      <w:r>
        <w:rPr>
          <w:rFonts w:hint="eastAsia"/>
        </w:rPr>
        <w:t>[←74]</w:t>
      </w:r>
    </w:p>
    <w:p w14:paraId="715E1ACA">
      <w:pPr>
        <w:spacing w:line="296" w:lineRule="exact"/>
        <w:rPr>
          <w:rFonts w:hint="eastAsia"/>
        </w:rPr>
      </w:pPr>
    </w:p>
    <w:p w14:paraId="57FB7897">
      <w:pPr>
        <w:spacing w:line="296" w:lineRule="exact"/>
        <w:rPr>
          <w:rFonts w:hint="eastAsia"/>
        </w:rPr>
      </w:pPr>
      <w:r>
        <w:rPr>
          <w:rFonts w:hint="eastAsia"/>
        </w:rPr>
        <w:t>Fuller’s Church Hist. b. iv. cent. xiv.</w:t>
      </w:r>
    </w:p>
    <w:p w14:paraId="0DE5CA56">
      <w:pPr>
        <w:spacing w:line="296" w:lineRule="exact"/>
        <w:rPr>
          <w:rFonts w:hint="eastAsia"/>
        </w:rPr>
      </w:pPr>
    </w:p>
    <w:p w14:paraId="2FA83EF0">
      <w:pPr>
        <w:spacing w:line="296" w:lineRule="exact"/>
        <w:rPr>
          <w:rFonts w:hint="eastAsia"/>
        </w:rPr>
      </w:pPr>
      <w:r>
        <w:rPr>
          <w:rFonts w:hint="eastAsia"/>
        </w:rPr>
        <w:t>富勒（Fuller）的《教会史》（Church Hist.），第四册，十四世纪。</w:t>
      </w:r>
    </w:p>
    <w:p w14:paraId="58AC9BDB">
      <w:pPr>
        <w:spacing w:line="296" w:lineRule="exact"/>
        <w:rPr>
          <w:rFonts w:hint="eastAsia"/>
        </w:rPr>
      </w:pPr>
    </w:p>
    <w:p w14:paraId="73D88A93">
      <w:pPr>
        <w:spacing w:line="296" w:lineRule="exact"/>
        <w:rPr>
          <w:rFonts w:hint="eastAsia"/>
        </w:rPr>
      </w:pPr>
      <w:r>
        <w:rPr>
          <w:rFonts w:hint="eastAsia"/>
        </w:rPr>
        <w:t>[←75]</w:t>
      </w:r>
    </w:p>
    <w:p w14:paraId="40FA4639">
      <w:pPr>
        <w:spacing w:line="296" w:lineRule="exact"/>
        <w:rPr>
          <w:rFonts w:hint="eastAsia"/>
        </w:rPr>
      </w:pPr>
    </w:p>
    <w:p w14:paraId="1258F5E6">
      <w:pPr>
        <w:spacing w:line="296" w:lineRule="exact"/>
        <w:rPr>
          <w:rFonts w:hint="eastAsia"/>
        </w:rPr>
      </w:pPr>
      <w:r>
        <w:rPr>
          <w:rFonts w:hint="eastAsia"/>
        </w:rPr>
        <w:t>Mayoralty of London — The office of Lord Mayor of London was instituted in 1189. He was elected by the City, rather than appointed by the Sovereign. A Royal Charter providing for a Mayor was issued by King John in 1215 (the date of the Magna Carta). The title “Lord Mayor” came to be used after 1354, when it was granted to Thomas Legge by King Edward III.</w:t>
      </w:r>
    </w:p>
    <w:p w14:paraId="4E09E127">
      <w:pPr>
        <w:spacing w:line="296" w:lineRule="exact"/>
        <w:rPr>
          <w:rFonts w:hint="eastAsia"/>
        </w:rPr>
      </w:pPr>
    </w:p>
    <w:p w14:paraId="4290C7B6">
      <w:pPr>
        <w:spacing w:line="296" w:lineRule="exact"/>
        <w:rPr>
          <w:rFonts w:hint="eastAsia"/>
        </w:rPr>
      </w:pPr>
      <w:r>
        <w:rPr>
          <w:rFonts w:hint="eastAsia"/>
        </w:rPr>
        <w:t>伦敦市长职位（Mayoralty of London）——伦敦市长（Lord Mayor of London）的职位设立于1189年。他由市（City）选举产生，而非由君主任命。一份规定设立市长的皇家特许状由国王约翰于1215年（《大宪章》的日期）颁发。“市长大人”（Lord Mayor）的头衔在1354年后开始使用，当时由国王爱德华三世授予托马斯·莱格（Thomas Legge）。</w:t>
      </w:r>
    </w:p>
    <w:p w14:paraId="20AE629B">
      <w:pPr>
        <w:spacing w:line="296" w:lineRule="exact"/>
        <w:rPr>
          <w:rFonts w:hint="eastAsia"/>
        </w:rPr>
      </w:pPr>
    </w:p>
    <w:p w14:paraId="14EBB190">
      <w:pPr>
        <w:spacing w:line="296" w:lineRule="exact"/>
        <w:rPr>
          <w:rFonts w:hint="eastAsia"/>
        </w:rPr>
      </w:pPr>
      <w:r>
        <w:rPr>
          <w:rFonts w:hint="eastAsia"/>
        </w:rPr>
        <w:t>[←76]</w:t>
      </w:r>
    </w:p>
    <w:p w14:paraId="586ADA17">
      <w:pPr>
        <w:spacing w:line="296" w:lineRule="exact"/>
        <w:rPr>
          <w:rFonts w:hint="eastAsia"/>
        </w:rPr>
      </w:pPr>
    </w:p>
    <w:p w14:paraId="5FF5BB8C">
      <w:pPr>
        <w:spacing w:line="296" w:lineRule="exact"/>
        <w:rPr>
          <w:rFonts w:hint="eastAsia"/>
        </w:rPr>
      </w:pPr>
      <w:r>
        <w:rPr>
          <w:rFonts w:hint="eastAsia"/>
        </w:rPr>
        <w:t>Fuller’s Church Hist. 185. Cont. Murim. 137. Walsingham affirms with indignation that the Londoners were nearly all Lollards. Hist. 191. Spelman, ii. 625.</w:t>
      </w:r>
    </w:p>
    <w:p w14:paraId="1EBA3D1B">
      <w:pPr>
        <w:spacing w:line="296" w:lineRule="exact"/>
        <w:rPr>
          <w:rFonts w:hint="eastAsia"/>
        </w:rPr>
      </w:pPr>
    </w:p>
    <w:p w14:paraId="31717449">
      <w:pPr>
        <w:spacing w:line="296" w:lineRule="exact"/>
        <w:rPr>
          <w:rFonts w:hint="eastAsia"/>
        </w:rPr>
      </w:pPr>
      <w:r>
        <w:rPr>
          <w:rFonts w:hint="eastAsia"/>
        </w:rPr>
        <w:t>富勒的《教会史》，185页。《穆里穆斯续编》（Cont. Murim.），137页。沃尔辛厄姆愤怒地申明伦敦人几乎全是罗拉德派。《史记》，191页。斯佩尔曼（Spelman），ii卷，625页。</w:t>
      </w:r>
    </w:p>
    <w:p w14:paraId="140DB858">
      <w:pPr>
        <w:spacing w:line="296" w:lineRule="exact"/>
        <w:rPr>
          <w:rFonts w:hint="eastAsia"/>
        </w:rPr>
      </w:pPr>
    </w:p>
    <w:p w14:paraId="26D73ACB">
      <w:pPr>
        <w:spacing w:line="296" w:lineRule="exact"/>
        <w:rPr>
          <w:rFonts w:hint="eastAsia"/>
        </w:rPr>
      </w:pPr>
      <w:r>
        <w:rPr>
          <w:rFonts w:hint="eastAsia"/>
        </w:rPr>
        <w:t>[←77]</w:t>
      </w:r>
    </w:p>
    <w:p w14:paraId="49F10C48">
      <w:pPr>
        <w:spacing w:line="296" w:lineRule="exact"/>
        <w:rPr>
          <w:rFonts w:hint="eastAsia"/>
        </w:rPr>
      </w:pPr>
    </w:p>
    <w:p w14:paraId="40931D87">
      <w:pPr>
        <w:spacing w:line="296" w:lineRule="exact"/>
        <w:rPr>
          <w:rFonts w:hint="eastAsia"/>
        </w:rPr>
      </w:pPr>
      <w:r>
        <w:rPr>
          <w:rFonts w:hint="eastAsia"/>
        </w:rPr>
        <w:t>Richard II, also known as Richard of Bordeaux, was King of England from 1377 until he was deposed on 30 September 1399. Richard, a son of Edward, the Black Prince, was born in Bordeaux during the reign of his grandfather, Edward III.</w:t>
      </w:r>
    </w:p>
    <w:p w14:paraId="31838403">
      <w:pPr>
        <w:spacing w:line="296" w:lineRule="exact"/>
        <w:rPr>
          <w:rFonts w:hint="eastAsia"/>
        </w:rPr>
      </w:pPr>
    </w:p>
    <w:p w14:paraId="7D45D0F7">
      <w:pPr>
        <w:spacing w:line="296" w:lineRule="exact"/>
        <w:rPr>
          <w:rFonts w:hint="eastAsia"/>
        </w:rPr>
      </w:pPr>
      <w:r>
        <w:rPr>
          <w:rFonts w:hint="eastAsia"/>
        </w:rPr>
        <w:t>理查二世（Richard II），又称波尔多的理查（Richard of Bordeaux），从1377年担任英格兰国王，直到1399年9月30日被废黜。理查，爱德华黑太子（Edward, the Black Prince）的儿子，在他祖父爱德华三世统治期间出生于波尔多（Bordeaux）。</w:t>
      </w:r>
    </w:p>
    <w:p w14:paraId="461E8BEB">
      <w:pPr>
        <w:spacing w:line="296" w:lineRule="exact"/>
        <w:rPr>
          <w:rFonts w:hint="eastAsia"/>
        </w:rPr>
      </w:pPr>
    </w:p>
    <w:p w14:paraId="2A853476">
      <w:pPr>
        <w:spacing w:line="296" w:lineRule="exact"/>
        <w:rPr>
          <w:rFonts w:hint="eastAsia"/>
        </w:rPr>
      </w:pPr>
      <w:r>
        <w:rPr>
          <w:rFonts w:hint="eastAsia"/>
        </w:rPr>
        <w:t>[←78]</w:t>
      </w:r>
    </w:p>
    <w:p w14:paraId="72F0DAFC">
      <w:pPr>
        <w:spacing w:line="296" w:lineRule="exact"/>
        <w:rPr>
          <w:rFonts w:hint="eastAsia"/>
        </w:rPr>
      </w:pPr>
    </w:p>
    <w:p w14:paraId="7353AAC5">
      <w:pPr>
        <w:spacing w:line="296" w:lineRule="exact"/>
        <w:rPr>
          <w:rFonts w:hint="eastAsia"/>
        </w:rPr>
      </w:pPr>
      <w:r>
        <w:rPr>
          <w:rFonts w:hint="eastAsia"/>
        </w:rPr>
        <w:t>Candlemas: feast day commemorating the presentation of Christ in the temple (Luk 2.22f).</w:t>
      </w:r>
    </w:p>
    <w:p w14:paraId="3907F1C6">
      <w:pPr>
        <w:spacing w:line="296" w:lineRule="exact"/>
        <w:rPr>
          <w:rFonts w:hint="eastAsia"/>
        </w:rPr>
      </w:pPr>
    </w:p>
    <w:p w14:paraId="372D0139">
      <w:pPr>
        <w:spacing w:line="296" w:lineRule="exact"/>
        <w:rPr>
          <w:rFonts w:hint="eastAsia"/>
        </w:rPr>
      </w:pPr>
      <w:r>
        <w:rPr>
          <w:rFonts w:hint="eastAsia"/>
        </w:rPr>
        <w:t>圣烛节（Candlemas）：纪念基督在圣殿被奉献的节日（《路加福音》2:22及以下）。</w:t>
      </w:r>
    </w:p>
    <w:p w14:paraId="5761CA53">
      <w:pPr>
        <w:spacing w:line="296" w:lineRule="exact"/>
        <w:rPr>
          <w:rFonts w:hint="eastAsia"/>
        </w:rPr>
      </w:pPr>
    </w:p>
    <w:p w14:paraId="1A11C11B">
      <w:pPr>
        <w:spacing w:line="296" w:lineRule="exact"/>
        <w:rPr>
          <w:rFonts w:hint="eastAsia"/>
        </w:rPr>
      </w:pPr>
      <w:r>
        <w:rPr>
          <w:rFonts w:hint="eastAsia"/>
        </w:rPr>
        <w:t>[←79]</w:t>
      </w:r>
    </w:p>
    <w:p w14:paraId="1AD68438">
      <w:pPr>
        <w:spacing w:line="296" w:lineRule="exact"/>
        <w:rPr>
          <w:rFonts w:hint="eastAsia"/>
        </w:rPr>
      </w:pPr>
    </w:p>
    <w:p w14:paraId="0B77CB49">
      <w:pPr>
        <w:spacing w:line="296" w:lineRule="exact"/>
        <w:rPr>
          <w:rFonts w:hint="eastAsia"/>
        </w:rPr>
      </w:pPr>
      <w:r>
        <w:rPr>
          <w:rFonts w:hint="eastAsia"/>
        </w:rPr>
        <w:t>Cotton’s Abridgment, 160-162.</w:t>
      </w:r>
    </w:p>
    <w:p w14:paraId="3B64C9A0">
      <w:pPr>
        <w:spacing w:line="296" w:lineRule="exact"/>
        <w:rPr>
          <w:rFonts w:hint="eastAsia"/>
        </w:rPr>
      </w:pPr>
    </w:p>
    <w:p w14:paraId="5145DF80">
      <w:pPr>
        <w:spacing w:line="296" w:lineRule="exact"/>
        <w:rPr>
          <w:rFonts w:hint="eastAsia"/>
        </w:rPr>
      </w:pPr>
      <w:r>
        <w:rPr>
          <w:rFonts w:hint="eastAsia"/>
        </w:rPr>
        <w:t>科顿的《摘要》，160-162页。</w:t>
      </w:r>
    </w:p>
    <w:p w14:paraId="06B4F43F">
      <w:pPr>
        <w:spacing w:line="296" w:lineRule="exact"/>
        <w:rPr>
          <w:rFonts w:hint="eastAsia"/>
        </w:rPr>
      </w:pPr>
    </w:p>
    <w:p w14:paraId="0A3C3905">
      <w:pPr>
        <w:spacing w:line="296" w:lineRule="exact"/>
        <w:rPr>
          <w:rFonts w:hint="eastAsia"/>
        </w:rPr>
      </w:pPr>
      <w:r>
        <w:rPr>
          <w:rFonts w:hint="eastAsia"/>
        </w:rPr>
        <w:t>[←80]</w:t>
      </w:r>
    </w:p>
    <w:p w14:paraId="1183B87E">
      <w:pPr>
        <w:spacing w:line="296" w:lineRule="exact"/>
        <w:rPr>
          <w:rFonts w:hint="eastAsia"/>
        </w:rPr>
      </w:pPr>
    </w:p>
    <w:p w14:paraId="4F63DFE0">
      <w:pPr>
        <w:spacing w:line="296" w:lineRule="exact"/>
        <w:rPr>
          <w:rFonts w:hint="eastAsia"/>
        </w:rPr>
      </w:pPr>
      <w:r>
        <w:rPr>
          <w:rFonts w:hint="eastAsia"/>
        </w:rPr>
        <w:t>The Hundred Years War, 1337 to 1453.</w:t>
      </w:r>
    </w:p>
    <w:p w14:paraId="20AE780F">
      <w:pPr>
        <w:spacing w:line="296" w:lineRule="exact"/>
        <w:rPr>
          <w:rFonts w:hint="eastAsia"/>
        </w:rPr>
      </w:pPr>
    </w:p>
    <w:p w14:paraId="302C619E">
      <w:pPr>
        <w:spacing w:line="296" w:lineRule="exact"/>
        <w:rPr>
          <w:rFonts w:hint="eastAsia"/>
        </w:rPr>
      </w:pPr>
      <w:r>
        <w:rPr>
          <w:rFonts w:hint="eastAsia"/>
        </w:rPr>
        <w:t>百年战争（Hundred Years War），1337年至1453年。</w:t>
      </w:r>
    </w:p>
    <w:p w14:paraId="7D7640EF">
      <w:pPr>
        <w:spacing w:line="296" w:lineRule="exact"/>
        <w:rPr>
          <w:rFonts w:hint="eastAsia"/>
        </w:rPr>
      </w:pPr>
    </w:p>
    <w:p w14:paraId="039AEF45">
      <w:pPr>
        <w:spacing w:line="296" w:lineRule="exact"/>
        <w:rPr>
          <w:rFonts w:hint="eastAsia"/>
        </w:rPr>
      </w:pPr>
      <w:r>
        <w:rPr>
          <w:rFonts w:hint="eastAsia"/>
        </w:rPr>
        <w:t>[←81]</w:t>
      </w:r>
    </w:p>
    <w:p w14:paraId="0FDE81C8">
      <w:pPr>
        <w:spacing w:line="296" w:lineRule="exact"/>
        <w:rPr>
          <w:rFonts w:hint="eastAsia"/>
        </w:rPr>
      </w:pPr>
    </w:p>
    <w:p w14:paraId="6163CDAE">
      <w:pPr>
        <w:spacing w:line="296" w:lineRule="exact"/>
        <w:rPr>
          <w:rFonts w:hint="eastAsia"/>
        </w:rPr>
      </w:pPr>
      <w:r>
        <w:rPr>
          <w:rFonts w:hint="eastAsia"/>
        </w:rPr>
        <w:t>See pp. 295, 296.</w:t>
      </w:r>
    </w:p>
    <w:p w14:paraId="52338B9F">
      <w:pPr>
        <w:spacing w:line="296" w:lineRule="exact"/>
        <w:rPr>
          <w:rFonts w:hint="eastAsia"/>
        </w:rPr>
      </w:pPr>
    </w:p>
    <w:p w14:paraId="348B6EBC">
      <w:pPr>
        <w:spacing w:line="296" w:lineRule="exact"/>
        <w:rPr>
          <w:rFonts w:hint="eastAsia"/>
        </w:rPr>
      </w:pPr>
      <w:r>
        <w:rPr>
          <w:rFonts w:hint="eastAsia"/>
        </w:rPr>
        <w:t>见295, 296页。</w:t>
      </w:r>
    </w:p>
    <w:p w14:paraId="0AB4D41A">
      <w:pPr>
        <w:spacing w:line="296" w:lineRule="exact"/>
        <w:rPr>
          <w:rFonts w:hint="eastAsia"/>
        </w:rPr>
      </w:pPr>
    </w:p>
    <w:p w14:paraId="5804F9F6">
      <w:pPr>
        <w:spacing w:line="296" w:lineRule="exact"/>
        <w:rPr>
          <w:rFonts w:hint="eastAsia"/>
        </w:rPr>
      </w:pPr>
      <w:r>
        <w:rPr>
          <w:rFonts w:hint="eastAsia"/>
        </w:rPr>
        <w:t>[←82]</w:t>
      </w:r>
    </w:p>
    <w:p w14:paraId="4F1B5B94">
      <w:pPr>
        <w:spacing w:line="296" w:lineRule="exact"/>
        <w:rPr>
          <w:rFonts w:hint="eastAsia"/>
        </w:rPr>
      </w:pPr>
    </w:p>
    <w:p w14:paraId="23ABCA18">
      <w:pPr>
        <w:spacing w:line="296" w:lineRule="exact"/>
        <w:rPr>
          <w:rFonts w:hint="eastAsia"/>
        </w:rPr>
      </w:pPr>
      <w:r>
        <w:rPr>
          <w:rFonts w:hint="eastAsia"/>
        </w:rPr>
        <w:t>Life and Opinions of Wycliffe, i. Ap. Nos. xi.-xv.</w:t>
      </w:r>
    </w:p>
    <w:p w14:paraId="31C3646C">
      <w:pPr>
        <w:spacing w:line="296" w:lineRule="exact"/>
        <w:rPr>
          <w:rFonts w:hint="eastAsia"/>
        </w:rPr>
      </w:pPr>
    </w:p>
    <w:p w14:paraId="7B8F10C9">
      <w:pPr>
        <w:spacing w:line="296" w:lineRule="exact"/>
        <w:rPr>
          <w:rFonts w:hint="eastAsia"/>
        </w:rPr>
      </w:pPr>
      <w:r>
        <w:rPr>
          <w:rFonts w:hint="eastAsia"/>
        </w:rPr>
        <w:t>《威克里夫的生平与观点》，i卷，附录，编号xi-xv。</w:t>
      </w:r>
    </w:p>
    <w:p w14:paraId="32691C6C">
      <w:pPr>
        <w:spacing w:line="296" w:lineRule="exact"/>
        <w:rPr>
          <w:rFonts w:hint="eastAsia"/>
        </w:rPr>
      </w:pPr>
    </w:p>
    <w:p w14:paraId="07F17E0A">
      <w:pPr>
        <w:spacing w:line="296" w:lineRule="exact"/>
        <w:rPr>
          <w:rFonts w:hint="eastAsia"/>
        </w:rPr>
      </w:pPr>
      <w:r>
        <w:rPr>
          <w:rFonts w:hint="eastAsia"/>
        </w:rPr>
        <w:t>[←83]</w:t>
      </w:r>
    </w:p>
    <w:p w14:paraId="435D9F30">
      <w:pPr>
        <w:spacing w:line="296" w:lineRule="exact"/>
        <w:rPr>
          <w:rFonts w:hint="eastAsia"/>
        </w:rPr>
      </w:pPr>
    </w:p>
    <w:p w14:paraId="0620CA92">
      <w:pPr>
        <w:spacing w:line="296" w:lineRule="exact"/>
        <w:rPr>
          <w:rFonts w:hint="eastAsia"/>
        </w:rPr>
      </w:pPr>
      <w:r>
        <w:rPr>
          <w:rFonts w:hint="eastAsia"/>
        </w:rPr>
        <w:t>Thomas Walsingham (d. 1422) was a Benedictine monk at St. Albans Abbey, where he was superintendent of the copying-room. His writings are the source of much of our knowledge of the reigns of Richard II, Henry IV and Henry V, and the careers of John Wycliff, and Wat Tyler (Peasant Revolt). He was no relation to Sir Francis Walsingham, spymaster to Elizabeth I.</w:t>
      </w:r>
    </w:p>
    <w:p w14:paraId="02502202">
      <w:pPr>
        <w:spacing w:line="296" w:lineRule="exact"/>
        <w:rPr>
          <w:rFonts w:hint="eastAsia"/>
        </w:rPr>
      </w:pPr>
    </w:p>
    <w:p w14:paraId="4C5180F0">
      <w:pPr>
        <w:spacing w:line="296" w:lineRule="exact"/>
        <w:rPr>
          <w:rFonts w:hint="eastAsia"/>
        </w:rPr>
      </w:pPr>
      <w:r>
        <w:rPr>
          <w:rFonts w:hint="eastAsia"/>
        </w:rPr>
        <w:t>托马斯·沃尔辛厄姆（Thomas Walsingham）（卒于1422年）是圣奥尔本斯修道院（St. Albans Abbey）的一位本笃会修士，在那里他是抄写室的主管。他的著作是我们了解理查二世、亨利四世和亨利五世统治时期，以及约翰·威克里夫和瓦特·泰勒（农民起义）生平的大部分知识来源。他与伊丽莎白一世（Elizabeth I）的间谍头目弗朗西斯·沃尔辛厄姆爵士（Sir Francis Walsingham）没有亲属关系。</w:t>
      </w:r>
    </w:p>
    <w:p w14:paraId="73219971">
      <w:pPr>
        <w:spacing w:line="296" w:lineRule="exact"/>
        <w:rPr>
          <w:rFonts w:hint="eastAsia"/>
        </w:rPr>
      </w:pPr>
    </w:p>
    <w:p w14:paraId="1D4B0263">
      <w:pPr>
        <w:spacing w:line="296" w:lineRule="exact"/>
        <w:rPr>
          <w:rFonts w:hint="eastAsia"/>
        </w:rPr>
      </w:pPr>
      <w:r>
        <w:rPr>
          <w:rFonts w:hint="eastAsia"/>
        </w:rPr>
        <w:t>[←84]</w:t>
      </w:r>
    </w:p>
    <w:p w14:paraId="5CB7F504">
      <w:pPr>
        <w:spacing w:line="296" w:lineRule="exact"/>
        <w:rPr>
          <w:rFonts w:hint="eastAsia"/>
        </w:rPr>
      </w:pPr>
    </w:p>
    <w:p w14:paraId="4DD6DCA9">
      <w:pPr>
        <w:spacing w:line="296" w:lineRule="exact"/>
        <w:rPr>
          <w:rFonts w:hint="eastAsia"/>
        </w:rPr>
      </w:pPr>
      <w:r>
        <w:rPr>
          <w:rFonts w:hint="eastAsia"/>
        </w:rPr>
        <w:t>The Queen Mother in 1378 was Joan of Kent, the widow of the legendary warrior-hero, Edward the Black Prince.</w:t>
      </w:r>
    </w:p>
    <w:p w14:paraId="2995D740">
      <w:pPr>
        <w:spacing w:line="296" w:lineRule="exact"/>
        <w:rPr>
          <w:rFonts w:hint="eastAsia"/>
        </w:rPr>
      </w:pPr>
    </w:p>
    <w:p w14:paraId="650B7E4D">
      <w:pPr>
        <w:spacing w:line="296" w:lineRule="exact"/>
        <w:rPr>
          <w:rFonts w:hint="eastAsia"/>
        </w:rPr>
      </w:pPr>
      <w:r>
        <w:rPr>
          <w:rFonts w:hint="eastAsia"/>
        </w:rPr>
        <w:t>1378年的王太后（Queen Mother）是肯特的琼（Joan of Kent），传奇战士英雄爱德华黑太子的遗孀。</w:t>
      </w:r>
    </w:p>
    <w:p w14:paraId="61AA3535">
      <w:pPr>
        <w:spacing w:line="296" w:lineRule="exact"/>
        <w:rPr>
          <w:rFonts w:hint="eastAsia"/>
        </w:rPr>
      </w:pPr>
    </w:p>
    <w:p w14:paraId="21321292">
      <w:pPr>
        <w:spacing w:line="296" w:lineRule="exact"/>
        <w:rPr>
          <w:rFonts w:hint="eastAsia"/>
        </w:rPr>
      </w:pPr>
      <w:r>
        <w:rPr>
          <w:rFonts w:hint="eastAsia"/>
        </w:rPr>
        <w:t>[←85]</w:t>
      </w:r>
    </w:p>
    <w:p w14:paraId="21C36B90">
      <w:pPr>
        <w:spacing w:line="296" w:lineRule="exact"/>
        <w:rPr>
          <w:rFonts w:hint="eastAsia"/>
        </w:rPr>
      </w:pPr>
    </w:p>
    <w:p w14:paraId="012C3D7C">
      <w:pPr>
        <w:spacing w:line="296" w:lineRule="exact"/>
        <w:rPr>
          <w:rFonts w:hint="eastAsia"/>
        </w:rPr>
      </w:pPr>
      <w:r>
        <w:rPr>
          <w:rFonts w:hint="eastAsia"/>
        </w:rPr>
        <w:t>Pusillanimity: contemptible fearfulness.</w:t>
      </w:r>
    </w:p>
    <w:p w14:paraId="384F815F">
      <w:pPr>
        <w:spacing w:line="296" w:lineRule="exact"/>
        <w:rPr>
          <w:rFonts w:hint="eastAsia"/>
        </w:rPr>
      </w:pPr>
    </w:p>
    <w:p w14:paraId="26A29B4F">
      <w:pPr>
        <w:spacing w:line="296" w:lineRule="exact"/>
        <w:rPr>
          <w:rFonts w:hint="eastAsia"/>
        </w:rPr>
      </w:pPr>
      <w:r>
        <w:rPr>
          <w:rFonts w:hint="eastAsia"/>
        </w:rPr>
        <w:t>胆怯（Pusillanimity）：可鄙的恐惧。</w:t>
      </w:r>
    </w:p>
    <w:p w14:paraId="34B6DF35">
      <w:pPr>
        <w:spacing w:line="296" w:lineRule="exact"/>
        <w:rPr>
          <w:rFonts w:hint="eastAsia"/>
        </w:rPr>
      </w:pPr>
    </w:p>
    <w:p w14:paraId="0F5EA74E">
      <w:pPr>
        <w:spacing w:line="296" w:lineRule="exact"/>
        <w:rPr>
          <w:rFonts w:hint="eastAsia"/>
        </w:rPr>
      </w:pPr>
      <w:r>
        <w:rPr>
          <w:rFonts w:hint="eastAsia"/>
        </w:rPr>
        <w:t>[←86]</w:t>
      </w:r>
    </w:p>
    <w:p w14:paraId="18B86140">
      <w:pPr>
        <w:spacing w:line="296" w:lineRule="exact"/>
        <w:rPr>
          <w:rFonts w:hint="eastAsia"/>
        </w:rPr>
      </w:pPr>
    </w:p>
    <w:p w14:paraId="357B3C0D">
      <w:pPr>
        <w:spacing w:line="296" w:lineRule="exact"/>
        <w:rPr>
          <w:rFonts w:hint="eastAsia"/>
        </w:rPr>
      </w:pPr>
      <w:r>
        <w:rPr>
          <w:rFonts w:hint="eastAsia"/>
        </w:rPr>
        <w:t>Spelman, ii. 625. Walsingham, ad an.</w:t>
      </w:r>
    </w:p>
    <w:p w14:paraId="69A51611">
      <w:pPr>
        <w:spacing w:line="296" w:lineRule="exact"/>
        <w:rPr>
          <w:rFonts w:hint="eastAsia"/>
        </w:rPr>
      </w:pPr>
    </w:p>
    <w:p w14:paraId="23CD21BC">
      <w:pPr>
        <w:spacing w:line="296" w:lineRule="exact"/>
        <w:rPr>
          <w:rFonts w:hint="eastAsia"/>
        </w:rPr>
      </w:pPr>
      <w:r>
        <w:rPr>
          <w:rFonts w:hint="eastAsia"/>
        </w:rPr>
        <w:t>斯佩尔曼，ii卷，625页。沃尔辛厄姆，当年记录。</w:t>
      </w:r>
    </w:p>
    <w:p w14:paraId="64B42C27">
      <w:pPr>
        <w:spacing w:line="296" w:lineRule="exact"/>
        <w:rPr>
          <w:rFonts w:hint="eastAsia"/>
        </w:rPr>
      </w:pPr>
    </w:p>
    <w:p w14:paraId="499757F4">
      <w:pPr>
        <w:spacing w:line="296" w:lineRule="exact"/>
        <w:rPr>
          <w:rFonts w:hint="eastAsia"/>
        </w:rPr>
      </w:pPr>
      <w:r>
        <w:rPr>
          <w:rFonts w:hint="eastAsia"/>
        </w:rPr>
        <w:t>[←87]</w:t>
      </w:r>
    </w:p>
    <w:p w14:paraId="25156F8F">
      <w:pPr>
        <w:spacing w:line="296" w:lineRule="exact"/>
        <w:rPr>
          <w:rFonts w:hint="eastAsia"/>
        </w:rPr>
      </w:pPr>
    </w:p>
    <w:p w14:paraId="14B85A14">
      <w:pPr>
        <w:spacing w:line="296" w:lineRule="exact"/>
        <w:rPr>
          <w:rFonts w:hint="eastAsia"/>
        </w:rPr>
      </w:pPr>
      <w:r>
        <w:rPr>
          <w:rFonts w:hint="eastAsia"/>
        </w:rPr>
        <w:t>Fox, Acts and Monuments i. 559.</w:t>
      </w:r>
    </w:p>
    <w:p w14:paraId="51652D2F">
      <w:pPr>
        <w:spacing w:line="296" w:lineRule="exact"/>
        <w:rPr>
          <w:rFonts w:hint="eastAsia"/>
        </w:rPr>
      </w:pPr>
    </w:p>
    <w:p w14:paraId="2F7DBB46">
      <w:pPr>
        <w:spacing w:line="296" w:lineRule="exact"/>
        <w:rPr>
          <w:rFonts w:hint="eastAsia"/>
        </w:rPr>
      </w:pPr>
      <w:r>
        <w:rPr>
          <w:rFonts w:hint="eastAsia"/>
        </w:rPr>
        <w:t>福克斯，《事迹与文献》，i卷，559页。</w:t>
      </w:r>
    </w:p>
    <w:p w14:paraId="6B09CD64">
      <w:pPr>
        <w:spacing w:line="296" w:lineRule="exact"/>
        <w:rPr>
          <w:rFonts w:hint="eastAsia"/>
        </w:rPr>
      </w:pPr>
    </w:p>
    <w:p w14:paraId="3984D1F2">
      <w:pPr>
        <w:spacing w:line="296" w:lineRule="exact"/>
        <w:rPr>
          <w:rFonts w:hint="eastAsia"/>
        </w:rPr>
      </w:pPr>
      <w:r>
        <w:rPr>
          <w:rFonts w:hint="eastAsia"/>
        </w:rPr>
        <w:t>[←88]</w:t>
      </w:r>
    </w:p>
    <w:p w14:paraId="6DD26EBF">
      <w:pPr>
        <w:spacing w:line="296" w:lineRule="exact"/>
        <w:rPr>
          <w:rFonts w:hint="eastAsia"/>
        </w:rPr>
      </w:pPr>
    </w:p>
    <w:p w14:paraId="3B22AC0B">
      <w:pPr>
        <w:spacing w:line="296" w:lineRule="exact"/>
        <w:rPr>
          <w:rFonts w:hint="eastAsia"/>
        </w:rPr>
      </w:pPr>
      <w:r>
        <w:rPr>
          <w:rFonts w:hint="eastAsia"/>
        </w:rPr>
        <w:t>Bale describes this paper as Answers to Objections. Murimuth, Contin. 137. Walsingham, 206-208.</w:t>
      </w:r>
    </w:p>
    <w:p w14:paraId="21915F17">
      <w:pPr>
        <w:spacing w:line="296" w:lineRule="exact"/>
        <w:rPr>
          <w:rFonts w:hint="eastAsia"/>
        </w:rPr>
      </w:pPr>
    </w:p>
    <w:p w14:paraId="6A632EB8">
      <w:pPr>
        <w:spacing w:line="296" w:lineRule="exact"/>
        <w:rPr>
          <w:rFonts w:hint="eastAsia"/>
        </w:rPr>
      </w:pPr>
      <w:r>
        <w:rPr>
          <w:rFonts w:hint="eastAsia"/>
        </w:rPr>
        <w:t>贝尔（Bale）将这份文件描述为《对反对意见的回答》（Answers to Objections）。《穆里穆斯续编》，137页。沃尔辛厄姆，206-208页。</w:t>
      </w:r>
    </w:p>
    <w:p w14:paraId="7DA2BA67">
      <w:pPr>
        <w:spacing w:line="296" w:lineRule="exact"/>
        <w:rPr>
          <w:rFonts w:hint="eastAsia"/>
        </w:rPr>
      </w:pPr>
    </w:p>
    <w:p w14:paraId="127A7A4F">
      <w:pPr>
        <w:spacing w:line="296" w:lineRule="exact"/>
        <w:rPr>
          <w:rFonts w:hint="eastAsia"/>
        </w:rPr>
      </w:pPr>
      <w:r>
        <w:rPr>
          <w:rFonts w:hint="eastAsia"/>
        </w:rPr>
        <w:t>[←89]</w:t>
      </w:r>
    </w:p>
    <w:p w14:paraId="09F1FB39">
      <w:pPr>
        <w:spacing w:line="296" w:lineRule="exact"/>
        <w:rPr>
          <w:rFonts w:hint="eastAsia"/>
        </w:rPr>
      </w:pPr>
    </w:p>
    <w:p w14:paraId="745E9A8E">
      <w:pPr>
        <w:spacing w:line="296" w:lineRule="exact"/>
        <w:rPr>
          <w:rFonts w:hint="eastAsia"/>
        </w:rPr>
      </w:pPr>
      <w:r>
        <w:rPr>
          <w:rFonts w:hint="eastAsia"/>
        </w:rPr>
        <w:t>Obnoxious: “offensive” in the sense that it would make him liable to sanctions, or expose him to harm.</w:t>
      </w:r>
    </w:p>
    <w:p w14:paraId="1065ED9B">
      <w:pPr>
        <w:spacing w:line="296" w:lineRule="exact"/>
        <w:rPr>
          <w:rFonts w:hint="eastAsia"/>
        </w:rPr>
      </w:pPr>
    </w:p>
    <w:p w14:paraId="55386E27">
      <w:pPr>
        <w:spacing w:line="296" w:lineRule="exact"/>
        <w:rPr>
          <w:rFonts w:hint="eastAsia"/>
        </w:rPr>
      </w:pPr>
      <w:r>
        <w:rPr>
          <w:rFonts w:hint="eastAsia"/>
        </w:rPr>
        <w:t>令人反感的（Obnoxious）：“冒犯性的”意义在于它会使他受到制裁，或使他遭受伤害。</w:t>
      </w:r>
    </w:p>
    <w:p w14:paraId="6417B847">
      <w:pPr>
        <w:spacing w:line="296" w:lineRule="exact"/>
        <w:rPr>
          <w:rFonts w:hint="eastAsia"/>
        </w:rPr>
      </w:pPr>
    </w:p>
    <w:p w14:paraId="1A7D86C1">
      <w:pPr>
        <w:spacing w:line="296" w:lineRule="exact"/>
        <w:rPr>
          <w:rFonts w:hint="eastAsia"/>
        </w:rPr>
      </w:pPr>
      <w:r>
        <w:rPr>
          <w:rFonts w:hint="eastAsia"/>
        </w:rPr>
        <w:t>[←90]</w:t>
      </w:r>
    </w:p>
    <w:p w14:paraId="4154947E">
      <w:pPr>
        <w:spacing w:line="296" w:lineRule="exact"/>
        <w:rPr>
          <w:rFonts w:hint="eastAsia"/>
        </w:rPr>
      </w:pPr>
    </w:p>
    <w:p w14:paraId="12522F2B">
      <w:pPr>
        <w:spacing w:line="296" w:lineRule="exact"/>
        <w:rPr>
          <w:rFonts w:hint="eastAsia"/>
        </w:rPr>
      </w:pPr>
      <w:r>
        <w:rPr>
          <w:rFonts w:hint="eastAsia"/>
        </w:rPr>
        <w:t>Peccable: liable to sin; subject to transgress the divine law.</w:t>
      </w:r>
    </w:p>
    <w:p w14:paraId="771210F9">
      <w:pPr>
        <w:spacing w:line="296" w:lineRule="exact"/>
        <w:rPr>
          <w:rFonts w:hint="eastAsia"/>
        </w:rPr>
      </w:pPr>
    </w:p>
    <w:p w14:paraId="66068F1D">
      <w:pPr>
        <w:spacing w:line="296" w:lineRule="exact"/>
        <w:rPr>
          <w:rFonts w:hint="eastAsia"/>
        </w:rPr>
      </w:pPr>
      <w:r>
        <w:rPr>
          <w:rFonts w:hint="eastAsia"/>
        </w:rPr>
        <w:t>易犯罪的（Peccable）：容易犯罪；易于违背神圣律法。</w:t>
      </w:r>
    </w:p>
    <w:p w14:paraId="0543A04A">
      <w:pPr>
        <w:spacing w:line="296" w:lineRule="exact"/>
        <w:rPr>
          <w:rFonts w:hint="eastAsia"/>
        </w:rPr>
      </w:pPr>
    </w:p>
    <w:p w14:paraId="17328BF5">
      <w:pPr>
        <w:spacing w:line="296" w:lineRule="exact"/>
        <w:rPr>
          <w:rFonts w:hint="eastAsia"/>
        </w:rPr>
      </w:pPr>
      <w:r>
        <w:rPr>
          <w:rFonts w:hint="eastAsia"/>
        </w:rPr>
        <w:t>[←91]</w:t>
      </w:r>
    </w:p>
    <w:p w14:paraId="15AC570B">
      <w:pPr>
        <w:spacing w:line="296" w:lineRule="exact"/>
        <w:rPr>
          <w:rFonts w:hint="eastAsia"/>
        </w:rPr>
      </w:pPr>
    </w:p>
    <w:p w14:paraId="7F907184">
      <w:pPr>
        <w:spacing w:line="296" w:lineRule="exact"/>
        <w:rPr>
          <w:rFonts w:hint="eastAsia"/>
        </w:rPr>
      </w:pPr>
      <w:r>
        <w:rPr>
          <w:rFonts w:hint="eastAsia"/>
        </w:rPr>
        <w:t>Life and Opinions of Wycliffe, i. 381-388.</w:t>
      </w:r>
    </w:p>
    <w:p w14:paraId="4D30DD81">
      <w:pPr>
        <w:spacing w:line="296" w:lineRule="exact"/>
        <w:rPr>
          <w:rFonts w:hint="eastAsia"/>
        </w:rPr>
      </w:pPr>
    </w:p>
    <w:p w14:paraId="4D256A32">
      <w:pPr>
        <w:spacing w:line="296" w:lineRule="exact"/>
        <w:rPr>
          <w:rFonts w:hint="eastAsia"/>
        </w:rPr>
      </w:pPr>
      <w:r>
        <w:rPr>
          <w:rFonts w:hint="eastAsia"/>
        </w:rPr>
        <w:t>《威克里夫的生平与观点》，i卷，381-388页。</w:t>
      </w:r>
    </w:p>
    <w:p w14:paraId="4E8A3B1B">
      <w:pPr>
        <w:spacing w:line="296" w:lineRule="exact"/>
        <w:rPr>
          <w:rFonts w:hint="eastAsia"/>
        </w:rPr>
      </w:pPr>
    </w:p>
    <w:p w14:paraId="0F41D833">
      <w:pPr>
        <w:spacing w:line="296" w:lineRule="exact"/>
        <w:rPr>
          <w:rFonts w:hint="eastAsia"/>
        </w:rPr>
      </w:pPr>
      <w:r>
        <w:rPr>
          <w:rFonts w:hint="eastAsia"/>
        </w:rPr>
        <w:t>[←92]</w:t>
      </w:r>
    </w:p>
    <w:p w14:paraId="5A97478A">
      <w:pPr>
        <w:spacing w:line="296" w:lineRule="exact"/>
        <w:rPr>
          <w:rFonts w:hint="eastAsia"/>
        </w:rPr>
      </w:pPr>
    </w:p>
    <w:p w14:paraId="1BF71521">
      <w:pPr>
        <w:spacing w:line="296" w:lineRule="exact"/>
        <w:rPr>
          <w:rFonts w:hint="eastAsia"/>
        </w:rPr>
      </w:pPr>
      <w:r>
        <w:rPr>
          <w:rFonts w:hint="eastAsia"/>
        </w:rPr>
        <w:t>Mat 24:45-47 "Who then is a faithful and wise servant, whom his master made ruler over his household, to give them food in due season? 46 "Blessed is that servant whom his master, when he comes, will find so doing. 47 "Assuredly, I say to you that he will make him ruler over all his goods.”</w:t>
      </w:r>
    </w:p>
    <w:p w14:paraId="251D92B4">
      <w:pPr>
        <w:spacing w:line="296" w:lineRule="exact"/>
        <w:rPr>
          <w:rFonts w:hint="eastAsia"/>
        </w:rPr>
      </w:pPr>
    </w:p>
    <w:p w14:paraId="1BD19F3D">
      <w:pPr>
        <w:spacing w:line="296" w:lineRule="exact"/>
        <w:rPr>
          <w:rFonts w:hint="eastAsia"/>
        </w:rPr>
      </w:pPr>
      <w:r>
        <w:rPr>
          <w:rFonts w:hint="eastAsia"/>
        </w:rPr>
        <w:t>《马太福音》24:45-47 “谁是忠心有见识的仆人，为主人所派，管理家里的人，按时分粮给他们呢？主人来到，看见他这样行，那仆人就有福了。我实在告诉你们，主人要派他管理一切所有的。”</w:t>
      </w:r>
    </w:p>
    <w:p w14:paraId="3C523E4C">
      <w:pPr>
        <w:spacing w:line="296" w:lineRule="exact"/>
        <w:rPr>
          <w:rFonts w:hint="eastAsia"/>
        </w:rPr>
      </w:pPr>
    </w:p>
    <w:p w14:paraId="532AC5B9">
      <w:pPr>
        <w:spacing w:line="296" w:lineRule="exact"/>
        <w:rPr>
          <w:rFonts w:hint="eastAsia"/>
        </w:rPr>
      </w:pPr>
      <w:r>
        <w:rPr>
          <w:rFonts w:hint="eastAsia"/>
        </w:rPr>
        <w:t>[←93]</w:t>
      </w:r>
    </w:p>
    <w:p w14:paraId="50C5EC4E">
      <w:pPr>
        <w:spacing w:line="296" w:lineRule="exact"/>
        <w:rPr>
          <w:rFonts w:hint="eastAsia"/>
        </w:rPr>
      </w:pPr>
    </w:p>
    <w:p w14:paraId="3DE7A873">
      <w:pPr>
        <w:spacing w:line="296" w:lineRule="exact"/>
        <w:rPr>
          <w:rFonts w:hint="eastAsia"/>
        </w:rPr>
      </w:pPr>
      <w:r>
        <w:rPr>
          <w:rFonts w:hint="eastAsia"/>
        </w:rPr>
        <w:t>Mat 25:21 "His lord said to him, ‘Well done, good and faithful servant; you were faithful over a few things, I will make you ruler over many things. Enter into the joy of your lord.’”</w:t>
      </w:r>
    </w:p>
    <w:p w14:paraId="27E21437">
      <w:pPr>
        <w:spacing w:line="296" w:lineRule="exact"/>
        <w:rPr>
          <w:rFonts w:hint="eastAsia"/>
        </w:rPr>
      </w:pPr>
    </w:p>
    <w:p w14:paraId="0EA90354">
      <w:pPr>
        <w:spacing w:line="296" w:lineRule="exact"/>
        <w:rPr>
          <w:rFonts w:hint="eastAsia"/>
        </w:rPr>
      </w:pPr>
      <w:r>
        <w:rPr>
          <w:rFonts w:hint="eastAsia"/>
        </w:rPr>
        <w:t>《马太福音》25:21 “主人说：‘好，你这又良善又忠心的仆人，你在不多的事上有忠心，我要把许多事派你管理；可以进来享受你主人的快乐。’”</w:t>
      </w:r>
    </w:p>
    <w:p w14:paraId="788F229B">
      <w:pPr>
        <w:spacing w:line="296" w:lineRule="exact"/>
        <w:rPr>
          <w:rFonts w:hint="eastAsia"/>
        </w:rPr>
      </w:pPr>
    </w:p>
    <w:p w14:paraId="10061D14">
      <w:pPr>
        <w:spacing w:line="296" w:lineRule="exact"/>
        <w:rPr>
          <w:rFonts w:hint="eastAsia"/>
        </w:rPr>
      </w:pPr>
      <w:r>
        <w:rPr>
          <w:rFonts w:hint="eastAsia"/>
        </w:rPr>
        <w:t>[←94]</w:t>
      </w:r>
    </w:p>
    <w:p w14:paraId="2D873E32">
      <w:pPr>
        <w:spacing w:line="296" w:lineRule="exact"/>
        <w:rPr>
          <w:rFonts w:hint="eastAsia"/>
        </w:rPr>
      </w:pPr>
    </w:p>
    <w:p w14:paraId="144F1145">
      <w:pPr>
        <w:spacing w:line="296" w:lineRule="exact"/>
        <w:rPr>
          <w:rFonts w:hint="eastAsia"/>
        </w:rPr>
      </w:pPr>
      <w:r>
        <w:rPr>
          <w:rFonts w:hint="eastAsia"/>
        </w:rPr>
        <w:t>That is, the bishop’s headdress, worn as a symbol of his ecclesiastical authority.</w:t>
      </w:r>
    </w:p>
    <w:p w14:paraId="7B161C42">
      <w:pPr>
        <w:spacing w:line="296" w:lineRule="exact"/>
        <w:rPr>
          <w:rFonts w:hint="eastAsia"/>
        </w:rPr>
      </w:pPr>
    </w:p>
    <w:p w14:paraId="28106D9E">
      <w:pPr>
        <w:spacing w:line="296" w:lineRule="exact"/>
        <w:rPr>
          <w:rFonts w:hint="eastAsia"/>
        </w:rPr>
      </w:pPr>
      <w:r>
        <w:rPr>
          <w:rFonts w:hint="eastAsia"/>
        </w:rPr>
        <w:t>即主教的头饰（headdress），作为其教会权威的象征而佩戴。</w:t>
      </w:r>
    </w:p>
    <w:p w14:paraId="28646D8B">
      <w:pPr>
        <w:spacing w:line="296" w:lineRule="exact"/>
        <w:rPr>
          <w:rFonts w:hint="eastAsia"/>
        </w:rPr>
      </w:pPr>
    </w:p>
    <w:p w14:paraId="1B4EA4B8">
      <w:pPr>
        <w:spacing w:line="296" w:lineRule="exact"/>
        <w:rPr>
          <w:rFonts w:hint="eastAsia"/>
        </w:rPr>
      </w:pPr>
      <w:r>
        <w:rPr>
          <w:rFonts w:hint="eastAsia"/>
        </w:rPr>
        <w:t>[←95]</w:t>
      </w:r>
    </w:p>
    <w:p w14:paraId="6EF394ED">
      <w:pPr>
        <w:spacing w:line="296" w:lineRule="exact"/>
        <w:rPr>
          <w:rFonts w:hint="eastAsia"/>
        </w:rPr>
      </w:pPr>
    </w:p>
    <w:p w14:paraId="7FA1F34F">
      <w:pPr>
        <w:spacing w:line="296" w:lineRule="exact"/>
        <w:rPr>
          <w:rFonts w:hint="eastAsia"/>
        </w:rPr>
      </w:pPr>
      <w:r>
        <w:rPr>
          <w:rFonts w:hint="eastAsia"/>
        </w:rPr>
        <w:t>Inter querelas: among the complaints (that is, made against Wycliffe by the pope).</w:t>
      </w:r>
    </w:p>
    <w:p w14:paraId="63F1DA65">
      <w:pPr>
        <w:spacing w:line="296" w:lineRule="exact"/>
        <w:rPr>
          <w:rFonts w:hint="eastAsia"/>
        </w:rPr>
      </w:pPr>
    </w:p>
    <w:p w14:paraId="60AC1A45">
      <w:pPr>
        <w:spacing w:line="296" w:lineRule="exact"/>
        <w:rPr>
          <w:rFonts w:hint="eastAsia"/>
        </w:rPr>
      </w:pPr>
      <w:r>
        <w:rPr>
          <w:rFonts w:hint="eastAsia"/>
        </w:rPr>
        <w:t>在控告中（Inter querelas）：在（即，由教宗针对威克里夫提出的）控告中。</w:t>
      </w:r>
    </w:p>
    <w:p w14:paraId="7A35E1F3">
      <w:pPr>
        <w:spacing w:line="296" w:lineRule="exact"/>
        <w:rPr>
          <w:rFonts w:hint="eastAsia"/>
        </w:rPr>
      </w:pPr>
    </w:p>
    <w:p w14:paraId="7A8DDC45">
      <w:pPr>
        <w:spacing w:line="296" w:lineRule="exact"/>
        <w:rPr>
          <w:rFonts w:hint="eastAsia"/>
        </w:rPr>
      </w:pPr>
      <w:r>
        <w:rPr>
          <w:rFonts w:hint="eastAsia"/>
        </w:rPr>
        <w:t>[←96]</w:t>
      </w:r>
    </w:p>
    <w:p w14:paraId="1DF77BBC">
      <w:pPr>
        <w:spacing w:line="296" w:lineRule="exact"/>
        <w:rPr>
          <w:rFonts w:hint="eastAsia"/>
        </w:rPr>
      </w:pPr>
    </w:p>
    <w:p w14:paraId="55236ABA">
      <w:pPr>
        <w:spacing w:line="296" w:lineRule="exact"/>
        <w:rPr>
          <w:rFonts w:hint="eastAsia"/>
        </w:rPr>
      </w:pPr>
      <w:r>
        <w:rPr>
          <w:rFonts w:hint="eastAsia"/>
        </w:rPr>
        <w:t>Latin accessorie: supplementary, added to complete or make up for a deficiency.</w:t>
      </w:r>
    </w:p>
    <w:p w14:paraId="463691BE">
      <w:pPr>
        <w:spacing w:line="296" w:lineRule="exact"/>
        <w:rPr>
          <w:rFonts w:hint="eastAsia"/>
        </w:rPr>
      </w:pPr>
    </w:p>
    <w:p w14:paraId="653BE04A">
      <w:pPr>
        <w:spacing w:line="296" w:lineRule="exact"/>
        <w:rPr>
          <w:rFonts w:hint="eastAsia"/>
        </w:rPr>
      </w:pPr>
      <w:r>
        <w:rPr>
          <w:rFonts w:hint="eastAsia"/>
        </w:rPr>
        <w:t>拉丁文 accessorie：补充的，添加以完成或弥补不足。</w:t>
      </w:r>
    </w:p>
    <w:p w14:paraId="4571CAF8">
      <w:pPr>
        <w:spacing w:line="296" w:lineRule="exact"/>
        <w:rPr>
          <w:rFonts w:hint="eastAsia"/>
        </w:rPr>
      </w:pPr>
    </w:p>
    <w:p w14:paraId="64E64EFB">
      <w:pPr>
        <w:spacing w:line="296" w:lineRule="exact"/>
        <w:rPr>
          <w:rFonts w:hint="eastAsia"/>
        </w:rPr>
      </w:pPr>
      <w:r>
        <w:rPr>
          <w:rFonts w:hint="eastAsia"/>
        </w:rPr>
        <w:t>[←97]</w:t>
      </w:r>
    </w:p>
    <w:p w14:paraId="6F312158">
      <w:pPr>
        <w:spacing w:line="296" w:lineRule="exact"/>
        <w:rPr>
          <w:rFonts w:hint="eastAsia"/>
        </w:rPr>
      </w:pPr>
    </w:p>
    <w:p w14:paraId="69B86AF9">
      <w:pPr>
        <w:spacing w:line="296" w:lineRule="exact"/>
        <w:rPr>
          <w:rFonts w:hint="eastAsia"/>
        </w:rPr>
      </w:pPr>
      <w:r>
        <w:rPr>
          <w:rFonts w:hint="eastAsia"/>
        </w:rPr>
        <w:t>John Gill (1697-1771) comments on Mat 16.19: “Peter is not the door-keeper of heaven to let in or keep out whom he pleases; nor has his pretended successor the keys of hell and death; these also are only in Christ’s hands: ... This also is not to be understood of binding or loosing men’s sins, by laying on or taking off censures and excommunications; but only of doctrines, or declarations of what is lawful and unlawful, free, or prohibited from being received or practised;” – WHG</w:t>
      </w:r>
    </w:p>
    <w:p w14:paraId="01A7108A">
      <w:pPr>
        <w:spacing w:line="296" w:lineRule="exact"/>
        <w:rPr>
          <w:rFonts w:hint="eastAsia"/>
        </w:rPr>
      </w:pPr>
    </w:p>
    <w:p w14:paraId="23A4E58D">
      <w:pPr>
        <w:spacing w:line="296" w:lineRule="exact"/>
        <w:rPr>
          <w:rFonts w:hint="eastAsia"/>
        </w:rPr>
      </w:pPr>
      <w:r>
        <w:rPr>
          <w:rFonts w:hint="eastAsia"/>
        </w:rPr>
        <w:t>约翰·吉尔（John Gill）（1697-1771）评论《马太福音》16:19：“彼得不是天堂的守门人，可以随意让人进去或不让进去；他假冒的继承人也没有地狱和死亡的钥匙；这些也只在基督手中：……这也不应理解为通过施加或解除谴责和绝罚来捆绑或释放人的罪；而只是关于教义，或宣告什么是合法的和不合法的，自由的，或被禁止接受或实践的；”——WHG</w:t>
      </w:r>
    </w:p>
    <w:p w14:paraId="1EF7CD60">
      <w:pPr>
        <w:spacing w:line="296" w:lineRule="exact"/>
        <w:rPr>
          <w:rFonts w:hint="eastAsia"/>
        </w:rPr>
      </w:pPr>
    </w:p>
    <w:p w14:paraId="2D177B07">
      <w:pPr>
        <w:spacing w:line="296" w:lineRule="exact"/>
        <w:rPr>
          <w:rFonts w:hint="eastAsia"/>
        </w:rPr>
      </w:pPr>
      <w:r>
        <w:rPr>
          <w:rFonts w:hint="eastAsia"/>
        </w:rPr>
        <w:t>[←98]</w:t>
      </w:r>
    </w:p>
    <w:p w14:paraId="1153F31F">
      <w:pPr>
        <w:spacing w:line="296" w:lineRule="exact"/>
        <w:rPr>
          <w:rFonts w:hint="eastAsia"/>
        </w:rPr>
      </w:pPr>
    </w:p>
    <w:p w14:paraId="053E30A8">
      <w:pPr>
        <w:spacing w:line="296" w:lineRule="exact"/>
        <w:rPr>
          <w:rFonts w:hint="eastAsia"/>
        </w:rPr>
      </w:pPr>
      <w:r>
        <w:rPr>
          <w:rFonts w:hint="eastAsia"/>
        </w:rPr>
        <w:t>By virtue of the Head: because of Christ; i.e., properly done in His name, as He specifies in Scripture.</w:t>
      </w:r>
    </w:p>
    <w:p w14:paraId="23F43F18">
      <w:pPr>
        <w:spacing w:line="296" w:lineRule="exact"/>
        <w:rPr>
          <w:rFonts w:hint="eastAsia"/>
        </w:rPr>
      </w:pPr>
    </w:p>
    <w:p w14:paraId="2D74C716">
      <w:pPr>
        <w:spacing w:line="296" w:lineRule="exact"/>
        <w:rPr>
          <w:rFonts w:hint="eastAsia"/>
        </w:rPr>
      </w:pPr>
      <w:r>
        <w:rPr>
          <w:rFonts w:hint="eastAsia"/>
        </w:rPr>
        <w:t>凭着元首的权能（By virtue of the Head）：因为基督；即，奉祂的名恰当地行事，正如祂在圣经中所明确指出的那样。</w:t>
      </w:r>
    </w:p>
    <w:p w14:paraId="01E19AA8">
      <w:pPr>
        <w:spacing w:line="296" w:lineRule="exact"/>
        <w:rPr>
          <w:rFonts w:hint="eastAsia"/>
        </w:rPr>
      </w:pPr>
    </w:p>
    <w:p w14:paraId="50C82EB4">
      <w:pPr>
        <w:spacing w:line="296" w:lineRule="exact"/>
        <w:rPr>
          <w:rFonts w:hint="eastAsia"/>
        </w:rPr>
      </w:pPr>
      <w:r>
        <w:rPr>
          <w:rFonts w:hint="eastAsia"/>
        </w:rPr>
        <w:t>[←99]</w:t>
      </w:r>
    </w:p>
    <w:p w14:paraId="1ABE3285">
      <w:pPr>
        <w:spacing w:line="296" w:lineRule="exact"/>
        <w:rPr>
          <w:rFonts w:hint="eastAsia"/>
        </w:rPr>
      </w:pPr>
    </w:p>
    <w:p w14:paraId="63DBF6BA">
      <w:pPr>
        <w:spacing w:line="296" w:lineRule="exact"/>
        <w:rPr>
          <w:rFonts w:hint="eastAsia"/>
        </w:rPr>
      </w:pPr>
      <w:r>
        <w:rPr>
          <w:rFonts w:hint="eastAsia"/>
        </w:rPr>
        <w:t>See note on page 75 concerning pope Sylvester I, and the gifts Constantine gave to the Church.</w:t>
      </w:r>
    </w:p>
    <w:p w14:paraId="702631D1">
      <w:pPr>
        <w:spacing w:line="296" w:lineRule="exact"/>
        <w:rPr>
          <w:rFonts w:hint="eastAsia"/>
        </w:rPr>
      </w:pPr>
    </w:p>
    <w:p w14:paraId="52494884">
      <w:pPr>
        <w:spacing w:line="296" w:lineRule="exact"/>
        <w:rPr>
          <w:rFonts w:hint="eastAsia"/>
        </w:rPr>
      </w:pPr>
      <w:r>
        <w:rPr>
          <w:rFonts w:hint="eastAsia"/>
        </w:rPr>
        <w:t>见75页关于教宗西尔维斯特一世（pope Sylvester I）以及君士坦丁给予教会礼物的注释。</w:t>
      </w:r>
    </w:p>
    <w:p w14:paraId="4D40D437">
      <w:pPr>
        <w:spacing w:line="296" w:lineRule="exact"/>
        <w:rPr>
          <w:rFonts w:hint="eastAsia"/>
        </w:rPr>
      </w:pPr>
    </w:p>
    <w:p w14:paraId="7A6CF025">
      <w:pPr>
        <w:spacing w:line="296" w:lineRule="exact"/>
        <w:rPr>
          <w:rFonts w:hint="eastAsia"/>
        </w:rPr>
      </w:pPr>
      <w:r>
        <w:rPr>
          <w:rFonts w:hint="eastAsia"/>
        </w:rPr>
        <w:t>[←100]</w:t>
      </w:r>
    </w:p>
    <w:p w14:paraId="190F2FDA">
      <w:pPr>
        <w:spacing w:line="296" w:lineRule="exact"/>
        <w:rPr>
          <w:rFonts w:hint="eastAsia"/>
        </w:rPr>
      </w:pPr>
    </w:p>
    <w:p w14:paraId="06880F00">
      <w:pPr>
        <w:spacing w:line="296" w:lineRule="exact"/>
        <w:rPr>
          <w:rFonts w:hint="eastAsia"/>
        </w:rPr>
      </w:pPr>
      <w:r>
        <w:rPr>
          <w:rFonts w:hint="eastAsia"/>
        </w:rPr>
        <w:t>Secundum speciem: the sacraments according to their kind.</w:t>
      </w:r>
    </w:p>
    <w:p w14:paraId="03B90827">
      <w:pPr>
        <w:spacing w:line="296" w:lineRule="exact"/>
        <w:rPr>
          <w:rFonts w:hint="eastAsia"/>
        </w:rPr>
      </w:pPr>
    </w:p>
    <w:p w14:paraId="3FC46BE3">
      <w:pPr>
        <w:spacing w:line="296" w:lineRule="exact"/>
        <w:rPr>
          <w:rFonts w:hint="eastAsia"/>
        </w:rPr>
      </w:pPr>
      <w:r>
        <w:rPr>
          <w:rFonts w:hint="eastAsia"/>
        </w:rPr>
        <w:t>依据种类（Secundum speciem）：依据其种类的圣事。</w:t>
      </w:r>
    </w:p>
    <w:p w14:paraId="5CCC3DE7">
      <w:pPr>
        <w:spacing w:line="296" w:lineRule="exact"/>
        <w:rPr>
          <w:rFonts w:hint="eastAsia"/>
        </w:rPr>
      </w:pPr>
    </w:p>
    <w:p w14:paraId="62263924">
      <w:pPr>
        <w:spacing w:line="296" w:lineRule="exact"/>
        <w:rPr>
          <w:rFonts w:hint="eastAsia"/>
        </w:rPr>
      </w:pPr>
      <w:r>
        <w:rPr>
          <w:rFonts w:hint="eastAsia"/>
        </w:rPr>
        <w:t>[←101]</w:t>
      </w:r>
    </w:p>
    <w:p w14:paraId="1DE7964D">
      <w:pPr>
        <w:spacing w:line="296" w:lineRule="exact"/>
        <w:rPr>
          <w:rFonts w:hint="eastAsia"/>
        </w:rPr>
      </w:pPr>
    </w:p>
    <w:p w14:paraId="02F30533">
      <w:pPr>
        <w:spacing w:line="296" w:lineRule="exact"/>
        <w:rPr>
          <w:rFonts w:hint="eastAsia"/>
        </w:rPr>
      </w:pPr>
      <w:r>
        <w:rPr>
          <w:rFonts w:hint="eastAsia"/>
        </w:rPr>
        <w:t>Implead: to institute and prosecute a suit in court; to sue or prosecute at law; hence, to accuse; to impeach.</w:t>
      </w:r>
    </w:p>
    <w:p w14:paraId="453C124B">
      <w:pPr>
        <w:spacing w:line="296" w:lineRule="exact"/>
        <w:rPr>
          <w:rFonts w:hint="eastAsia"/>
        </w:rPr>
      </w:pPr>
    </w:p>
    <w:p w14:paraId="7BB2C7A7">
      <w:pPr>
        <w:spacing w:line="296" w:lineRule="exact"/>
        <w:rPr>
          <w:rFonts w:hint="eastAsia"/>
        </w:rPr>
      </w:pPr>
      <w:r>
        <w:rPr>
          <w:rFonts w:hint="eastAsia"/>
        </w:rPr>
        <w:t>起诉（Implead）：在法庭上提起并进行诉讼；在法律上起诉或控告；因此，指控；弹劾。</w:t>
      </w:r>
    </w:p>
    <w:p w14:paraId="52483E27">
      <w:pPr>
        <w:spacing w:line="296" w:lineRule="exact"/>
        <w:rPr>
          <w:rFonts w:hint="eastAsia"/>
        </w:rPr>
      </w:pPr>
    </w:p>
    <w:p w14:paraId="7F91A00F">
      <w:pPr>
        <w:spacing w:line="296" w:lineRule="exact"/>
        <w:rPr>
          <w:rFonts w:hint="eastAsia"/>
        </w:rPr>
      </w:pPr>
      <w:r>
        <w:rPr>
          <w:rFonts w:hint="eastAsia"/>
        </w:rPr>
        <w:t>[←102]</w:t>
      </w:r>
    </w:p>
    <w:p w14:paraId="143F4632">
      <w:pPr>
        <w:spacing w:line="296" w:lineRule="exact"/>
        <w:rPr>
          <w:rFonts w:hint="eastAsia"/>
        </w:rPr>
      </w:pPr>
    </w:p>
    <w:p w14:paraId="064DA5C2">
      <w:pPr>
        <w:spacing w:line="296" w:lineRule="exact"/>
        <w:rPr>
          <w:rFonts w:hint="eastAsia"/>
        </w:rPr>
      </w:pPr>
      <w:r>
        <w:rPr>
          <w:rFonts w:hint="eastAsia"/>
        </w:rPr>
        <w:t>Preceptor: teacher at a university or college (especially at Cambridge or Oxford).</w:t>
      </w:r>
    </w:p>
    <w:p w14:paraId="27AC2506">
      <w:pPr>
        <w:spacing w:line="296" w:lineRule="exact"/>
        <w:rPr>
          <w:rFonts w:hint="eastAsia"/>
        </w:rPr>
      </w:pPr>
    </w:p>
    <w:p w14:paraId="68D110C8">
      <w:pPr>
        <w:spacing w:line="296" w:lineRule="exact"/>
        <w:rPr>
          <w:rFonts w:hint="eastAsia"/>
        </w:rPr>
      </w:pPr>
      <w:r>
        <w:rPr>
          <w:rFonts w:hint="eastAsia"/>
        </w:rPr>
        <w:t>导师（Preceptor）：大学或学院的教师（尤其是在剑桥或牛津）。</w:t>
      </w:r>
    </w:p>
    <w:p w14:paraId="15ADC6DA">
      <w:pPr>
        <w:spacing w:line="296" w:lineRule="exact"/>
        <w:rPr>
          <w:rFonts w:hint="eastAsia"/>
        </w:rPr>
      </w:pPr>
    </w:p>
    <w:p w14:paraId="3B96CEE0">
      <w:pPr>
        <w:spacing w:line="296" w:lineRule="exact"/>
        <w:rPr>
          <w:rFonts w:hint="eastAsia"/>
        </w:rPr>
      </w:pPr>
      <w:r>
        <w:rPr>
          <w:rFonts w:hint="eastAsia"/>
        </w:rPr>
        <w:t>[←103]</w:t>
      </w:r>
    </w:p>
    <w:p w14:paraId="56C3AE7D">
      <w:pPr>
        <w:spacing w:line="296" w:lineRule="exact"/>
        <w:rPr>
          <w:rFonts w:hint="eastAsia"/>
        </w:rPr>
      </w:pPr>
    </w:p>
    <w:p w14:paraId="61393F44">
      <w:pPr>
        <w:spacing w:line="296" w:lineRule="exact"/>
        <w:rPr>
          <w:rFonts w:hint="eastAsia"/>
        </w:rPr>
      </w:pPr>
      <w:r>
        <w:rPr>
          <w:rFonts w:hint="eastAsia"/>
        </w:rPr>
        <w:t>2Th 2:3-4 Let no one deceive you by any means; for that Day will not come unless the falling away comes first, and the man of sin is revealed, the son of perdition, 4 who opposes and exalts himself above all that is called God or that is worshipped, so that he sits as God in the temple of God, showing himself that he is God.</w:t>
      </w:r>
    </w:p>
    <w:p w14:paraId="5C4A0A27">
      <w:pPr>
        <w:spacing w:line="296" w:lineRule="exact"/>
        <w:rPr>
          <w:rFonts w:hint="eastAsia"/>
        </w:rPr>
      </w:pPr>
    </w:p>
    <w:p w14:paraId="4476105D">
      <w:pPr>
        <w:spacing w:line="296" w:lineRule="exact"/>
        <w:rPr>
          <w:rFonts w:hint="eastAsia"/>
        </w:rPr>
      </w:pPr>
      <w:r>
        <w:rPr>
          <w:rFonts w:hint="eastAsia"/>
        </w:rPr>
        <w:t>《帖撒罗尼迦后书》2:3-4 人不拘用什么法子，你们总不要被他诱惑；因为那日子以前，必有离道反教的事，并有那大罪人，就是沉沦之子，显露出来。他是抵挡主，高抬自己，超过一切称为神的和一切受人敬拜的，甚至坐在神的殿里，自称是神。</w:t>
      </w:r>
    </w:p>
    <w:p w14:paraId="6C85AF8A">
      <w:pPr>
        <w:spacing w:line="296" w:lineRule="exact"/>
        <w:rPr>
          <w:rFonts w:hint="eastAsia"/>
        </w:rPr>
      </w:pPr>
    </w:p>
    <w:p w14:paraId="244529E6">
      <w:pPr>
        <w:spacing w:line="296" w:lineRule="exact"/>
        <w:rPr>
          <w:rFonts w:hint="eastAsia"/>
        </w:rPr>
      </w:pPr>
      <w:r>
        <w:rPr>
          <w:rFonts w:hint="eastAsia"/>
        </w:rPr>
        <w:t>[←104]</w:t>
      </w:r>
    </w:p>
    <w:p w14:paraId="2BA91470">
      <w:pPr>
        <w:spacing w:line="296" w:lineRule="exact"/>
        <w:rPr>
          <w:rFonts w:hint="eastAsia"/>
        </w:rPr>
      </w:pPr>
    </w:p>
    <w:p w14:paraId="426DB158">
      <w:pPr>
        <w:spacing w:line="296" w:lineRule="exact"/>
        <w:rPr>
          <w:rFonts w:hint="eastAsia"/>
        </w:rPr>
      </w:pPr>
      <w:r>
        <w:rPr>
          <w:rFonts w:hint="eastAsia"/>
        </w:rPr>
        <w:t>The doctrine of papal infallibility was asserted in the First Vatican Council of 1869–1870; it is said that it was the majority opinion at the time of the Counter-Reformation (Council of Trent 1545). This “motley theologian” asserted it far earlier.</w:t>
      </w:r>
    </w:p>
    <w:p w14:paraId="1B9BB931">
      <w:pPr>
        <w:spacing w:line="296" w:lineRule="exact"/>
        <w:rPr>
          <w:rFonts w:hint="eastAsia"/>
        </w:rPr>
      </w:pPr>
    </w:p>
    <w:p w14:paraId="6042A79C">
      <w:pPr>
        <w:spacing w:line="296" w:lineRule="exact"/>
        <w:rPr>
          <w:rFonts w:hint="eastAsia"/>
        </w:rPr>
      </w:pPr>
      <w:r>
        <w:rPr>
          <w:rFonts w:hint="eastAsia"/>
        </w:rPr>
        <w:t>教宗无误论（papal infallibility）的教义在1869-1870年的第一次梵蒂冈大公会议（First Vatican Council）上被主张；据说它在反宗教改革（Counter-Reformation）（特伦托会议 1545）时期是多数派观点。这位“杂色神学家”（motley theologian，指威克里夫）远早于此就主张了它。</w:t>
      </w:r>
    </w:p>
    <w:p w14:paraId="3DE9D7CD">
      <w:pPr>
        <w:spacing w:line="296" w:lineRule="exact"/>
        <w:rPr>
          <w:rFonts w:hint="eastAsia"/>
        </w:rPr>
      </w:pPr>
    </w:p>
    <w:p w14:paraId="44136249">
      <w:pPr>
        <w:spacing w:line="296" w:lineRule="exact"/>
        <w:rPr>
          <w:rFonts w:hint="eastAsia"/>
        </w:rPr>
      </w:pPr>
      <w:r>
        <w:rPr>
          <w:rFonts w:hint="eastAsia"/>
        </w:rPr>
        <w:t>[←105]</w:t>
      </w:r>
    </w:p>
    <w:p w14:paraId="23AB5078">
      <w:pPr>
        <w:spacing w:line="296" w:lineRule="exact"/>
        <w:rPr>
          <w:rFonts w:hint="eastAsia"/>
        </w:rPr>
      </w:pPr>
    </w:p>
    <w:p w14:paraId="7DA82806">
      <w:pPr>
        <w:spacing w:line="296" w:lineRule="exact"/>
        <w:rPr>
          <w:rFonts w:hint="eastAsia"/>
        </w:rPr>
      </w:pPr>
      <w:r>
        <w:rPr>
          <w:rFonts w:hint="eastAsia"/>
        </w:rPr>
        <w:t>Affect: a deliberate pretense or exaggerated display of doing something.</w:t>
      </w:r>
    </w:p>
    <w:p w14:paraId="12C222D9">
      <w:pPr>
        <w:spacing w:line="296" w:lineRule="exact"/>
        <w:rPr>
          <w:rFonts w:hint="eastAsia"/>
        </w:rPr>
      </w:pPr>
    </w:p>
    <w:p w14:paraId="689AC110">
      <w:pPr>
        <w:spacing w:line="296" w:lineRule="exact"/>
        <w:rPr>
          <w:rFonts w:hint="eastAsia"/>
        </w:rPr>
      </w:pPr>
      <w:r>
        <w:rPr>
          <w:rFonts w:hint="eastAsia"/>
        </w:rPr>
        <w:t>假装（Affect）：一种故意的伪装或夸张的展示。</w:t>
      </w:r>
    </w:p>
    <w:p w14:paraId="3D3BCC8F">
      <w:pPr>
        <w:spacing w:line="296" w:lineRule="exact"/>
        <w:rPr>
          <w:rFonts w:hint="eastAsia"/>
        </w:rPr>
      </w:pPr>
    </w:p>
    <w:p w14:paraId="30DA694D">
      <w:pPr>
        <w:spacing w:line="296" w:lineRule="exact"/>
        <w:rPr>
          <w:rFonts w:hint="eastAsia"/>
        </w:rPr>
      </w:pPr>
      <w:r>
        <w:rPr>
          <w:rFonts w:hint="eastAsia"/>
        </w:rPr>
        <w:t>[←106]</w:t>
      </w:r>
    </w:p>
    <w:p w14:paraId="17C1F99E">
      <w:pPr>
        <w:spacing w:line="296" w:lineRule="exact"/>
        <w:rPr>
          <w:rFonts w:hint="eastAsia"/>
        </w:rPr>
      </w:pPr>
    </w:p>
    <w:p w14:paraId="23055199">
      <w:pPr>
        <w:spacing w:line="296" w:lineRule="exact"/>
        <w:rPr>
          <w:rFonts w:hint="eastAsia"/>
        </w:rPr>
      </w:pPr>
      <w:r>
        <w:rPr>
          <w:rFonts w:hint="eastAsia"/>
        </w:rPr>
        <w:t>Wrest: obtain by seizing forcibly or violently.</w:t>
      </w:r>
    </w:p>
    <w:p w14:paraId="347F9282">
      <w:pPr>
        <w:spacing w:line="296" w:lineRule="exact"/>
        <w:rPr>
          <w:rFonts w:hint="eastAsia"/>
        </w:rPr>
      </w:pPr>
    </w:p>
    <w:p w14:paraId="340A60E0">
      <w:pPr>
        <w:spacing w:line="296" w:lineRule="exact"/>
        <w:rPr>
          <w:rFonts w:hint="eastAsia"/>
        </w:rPr>
      </w:pPr>
      <w:r>
        <w:rPr>
          <w:rFonts w:hint="eastAsia"/>
        </w:rPr>
        <w:t>夺取（Wrest）：通过强行或暴力夺取而获得。</w:t>
      </w:r>
    </w:p>
    <w:p w14:paraId="1C12879E">
      <w:pPr>
        <w:spacing w:line="296" w:lineRule="exact"/>
        <w:rPr>
          <w:rFonts w:hint="eastAsia"/>
        </w:rPr>
      </w:pPr>
    </w:p>
    <w:p w14:paraId="7760237D">
      <w:pPr>
        <w:spacing w:line="296" w:lineRule="exact"/>
        <w:rPr>
          <w:rFonts w:hint="eastAsia"/>
        </w:rPr>
      </w:pPr>
      <w:r>
        <w:rPr>
          <w:rFonts w:hint="eastAsia"/>
        </w:rPr>
        <w:t>[←107]</w:t>
      </w:r>
    </w:p>
    <w:p w14:paraId="2FB8860F">
      <w:pPr>
        <w:spacing w:line="296" w:lineRule="exact"/>
        <w:rPr>
          <w:rFonts w:hint="eastAsia"/>
        </w:rPr>
      </w:pPr>
    </w:p>
    <w:p w14:paraId="4A77B2CD">
      <w:pPr>
        <w:spacing w:line="296" w:lineRule="exact"/>
        <w:rPr>
          <w:rFonts w:hint="eastAsia"/>
        </w:rPr>
      </w:pPr>
      <w:r>
        <w:rPr>
          <w:rFonts w:hint="eastAsia"/>
        </w:rPr>
        <w:t>Lewis, c. iv. 78-80.</w:t>
      </w:r>
    </w:p>
    <w:p w14:paraId="42B25D0A">
      <w:pPr>
        <w:spacing w:line="296" w:lineRule="exact"/>
        <w:rPr>
          <w:rFonts w:hint="eastAsia"/>
        </w:rPr>
      </w:pPr>
    </w:p>
    <w:p w14:paraId="68FA6AEF">
      <w:pPr>
        <w:spacing w:line="296" w:lineRule="exact"/>
        <w:rPr>
          <w:rFonts w:hint="eastAsia"/>
        </w:rPr>
      </w:pPr>
      <w:r>
        <w:rPr>
          <w:rFonts w:hint="eastAsia"/>
        </w:rPr>
        <w:t>刘易斯，第四章，78-80页。</w:t>
      </w:r>
    </w:p>
    <w:p w14:paraId="7CEB330F">
      <w:pPr>
        <w:spacing w:line="296" w:lineRule="exact"/>
        <w:rPr>
          <w:rFonts w:hint="eastAsia"/>
        </w:rPr>
      </w:pPr>
    </w:p>
    <w:p w14:paraId="2993110D">
      <w:pPr>
        <w:spacing w:line="296" w:lineRule="exact"/>
        <w:rPr>
          <w:rFonts w:hint="eastAsia"/>
        </w:rPr>
      </w:pPr>
      <w:r>
        <w:rPr>
          <w:rFonts w:hint="eastAsia"/>
        </w:rPr>
        <w:t>[←108]</w:t>
      </w:r>
    </w:p>
    <w:p w14:paraId="42B747CA">
      <w:pPr>
        <w:spacing w:line="296" w:lineRule="exact"/>
        <w:rPr>
          <w:rFonts w:hint="eastAsia"/>
        </w:rPr>
      </w:pPr>
    </w:p>
    <w:p w14:paraId="76C12222">
      <w:pPr>
        <w:spacing w:line="296" w:lineRule="exact"/>
        <w:rPr>
          <w:rFonts w:hint="eastAsia"/>
        </w:rPr>
      </w:pPr>
      <w:r>
        <w:rPr>
          <w:rFonts w:hint="eastAsia"/>
        </w:rPr>
        <w:t>Baleus, De Script. Brit. 369. Lewis, c. iv. 82. The indignation of Wycliffe against these orders may appear to some persons excessive, and as betraying more temper than judgment. But whatever may have been the learning or worth of some of the Mendicants in the times referred to, their vices generally, and the mischiefs resulting from them, were such as to call for severe reprehension. The following is Chaucer’s description of one of this class of men, and it shows that the poet and the Reformer were of one judgment on this subject. Modernized version of the Summoner’s Tale (Sompner’s Tale): My lords, there is in Yorkshire, as I guess, / A marshy district known as Holderness, In which a licensed friar [a mendicant] went about / To preach—also to beg, no need to doubt. Now it so happened that this friar one day / Preached at a church in his accustomed way, Especially, above all other teaching, / Exhorting all the people with his preaching To purchase trentals [mass for the dead], giving, for God’s sake, / That holy houses men might undertake To build for services, excluding where / A gift would just be squandered or where there Is no necessity of having people give – / Where clergy is endowed, that is, and live, Thank God, in wealth and plenty. “Trentals,” he / Declared, “from penance bring delivery For dead friends’ souls, the old as well as young, / All thirty masses being quickly sung— Not meaning in a frivolous kind of way, / Although a priest would sing but one a day. Get out their souls, deliver them,” he’d call, / “For hard it is by meathook and by awl To get a clawing, or to burn and bake. / Make haste, get going at it, for Christ’s sake!” And when this friar finished with his say, / With qui cum patre * he’d be on his way. When folks in church had given to him what / They pleased, he moved on, no more rest he got. With scrip and his tipped staff, all cinctured high [girded with a sash], / In every house he’d pore about and pry While begging meal and cheese or else some corn. / His comrade had a long staff tipped with horn, A pair of tablets made of ivory, / And a stylus that was finely polished. He Would always write the names down, as he stood, / Of all the folks who gave him something good, As if he meant to pray for them thereby. / “Give us a bushel, wheat or malt or rye, A bit of cheese or, by your grace, a cake, / Or what you will—we can’t choose what we take; A penny for a mass, or half-a-penny, / Or give a slice of pork if you have any; A smidgen of your woolen cloth, dear dame, / Beloved sister—see, I write your name! — Bacon or beef, whatever you may find.” / A sturdy fellow always walked behind Them as their servant, and he bore a sack / To tote all they were given on his back. No sooner was this friar out the door / Than he’d erase each name that just before He’d written on his tablets. All he’d do / Is serve the folks with trifles, fables too. http://english.fsu.edu/canterbury/summoner.html — by Ronald Ecker and Eugene Crook * qui cum patre: “Who with the Father and the Holy Spirit lives and reigns, God forever and ever, Amen.”</w:t>
      </w:r>
    </w:p>
    <w:p w14:paraId="005E70CE">
      <w:pPr>
        <w:spacing w:line="296" w:lineRule="exact"/>
        <w:rPr>
          <w:rFonts w:hint="eastAsia"/>
        </w:rPr>
      </w:pPr>
    </w:p>
    <w:p w14:paraId="172EFCDE">
      <w:pPr>
        <w:spacing w:line="296" w:lineRule="exact"/>
        <w:rPr>
          <w:rFonts w:hint="eastAsia"/>
        </w:rPr>
      </w:pPr>
      <w:r>
        <w:rPr>
          <w:rFonts w:hint="eastAsia"/>
        </w:rPr>
        <w:t>贝尔（Baleus），《不列颠作家》（De Script. Brit.），369页。刘易斯，第四章，82页。威克里夫对这些修会的愤怒可能在某些人看来是过度的，并暴露出更多情绪而非判断力。但无论在所述时期某些托钵修士可能具有何等的学识或价值，他们普遍的恶习，以及由此产生的危害，都足以招致严厉的谴责。以下是乔叟对这类人之一的描述，它表明诗人和改革家在这个主题上持有相同的判断。现代版的《差役的故事》（Summoner's Tale）：我的各位领主，在约克郡，我猜想，/ 有一个叫霍尔德内斯（Holderness）的沼泽地区，其中一个持证的托钵修士[一个乞丐]四处游走 / 去讲道——也去乞讨，毋庸置疑。现在碰巧有一天，这个托钵修士 / 像往常一样在一个教堂里讲道，特别是，在所有其他教导之上，/ 用他的讲道劝勉所有的人购买三十台追思弥撒（trentals）[为死者举行的弥撒]，为了上帝的缘故奉献，/ 以便人们可以承担起建造圣殿（holy houses）为举行仪式之用，除非 / 一份礼物会被挥霍，或者没有必要让人奉献—— / 即神职人员已被捐赠，感谢上帝，生活富足。“三十台追思弥撒，”他 / 宣称，“能使已故朋友的灵魂，无论老少，从悔罪中解脱出来，/ 所有三十台弥撒都会很快唱完——并非以轻浮的方式，/ 尽管一个神父一天只唱一台。快救出他们的灵魂，解救他们，”他会呼喊，/ “因为用肉钩和锥子很难抓挠，或烧烤。/ 快点，动手吧，为了基督的缘故！”当这个托钵修士说完他的话，/ 念完“qui cum patre”* 他就会上路。当教堂里的人给了他他们乐意给的东西后，/ 他就继续前行，不再停留。带着口袋（scrip）和他顶端镶嵌的棍子，腰带束得很高[用腰带束紧]，/ 在每家每户他都会仔细查看和窥探，同时乞讨面粉、奶酪或者一些谷物。/ 他的同伴有一根顶端镶角的长棍，一对象牙制成的写字板，/ 和一支打磨精细的尖笔。他总是站着写下名字，/ 所有给了他好东西的人的名字，仿佛他因此要为他们祷告似的。/ “给我们一蒲式耳小麦、麦芽或黑麦，一点奶酪或者，承蒙您的恩惠，一块蛋糕，/ 或者任何您愿意给的——我们不能选择我们所取的；一个便士做一台弥撒，或者半个便士，/ 或者如果您有的话，给一片猪肉；您的一点羊毛布，亲爱的夫人，/ 亲爱的姐妹——看，我写下您的名字！——咸肉或牛肉，无论您能找到什么。”/ 一个强壮的家伙总是跟在他们后面作他们的仆人，他背着一个袋子 / 把他们得到的所有东西都背在背上。这个托钵修士刚一出门 / 他就会擦掉刚才写在写字板上的每一个名字。他所做的一切 / 就是用琐事和寓言来应付人们。http://english.fsu.edu/canterbury/summoner.html ——罗纳德·埃克（Ronald Ecker）和尤金·克鲁克（Eugene Crook）* qui cum patre：“祂与父及圣灵同住同王，唯一上帝，永无穷尽。阿门。”</w:t>
      </w:r>
    </w:p>
    <w:p w14:paraId="65624CC3">
      <w:pPr>
        <w:spacing w:line="296" w:lineRule="exact"/>
        <w:rPr>
          <w:rFonts w:hint="eastAsia"/>
        </w:rPr>
      </w:pPr>
    </w:p>
    <w:p w14:paraId="38593CA1">
      <w:pPr>
        <w:spacing w:line="296" w:lineRule="exact"/>
        <w:rPr>
          <w:rFonts w:hint="eastAsia"/>
        </w:rPr>
      </w:pPr>
      <w:r>
        <w:rPr>
          <w:rFonts w:hint="eastAsia"/>
        </w:rPr>
        <w:t>[←109]</w:t>
      </w:r>
    </w:p>
    <w:p w14:paraId="4DA50199">
      <w:pPr>
        <w:spacing w:line="296" w:lineRule="exact"/>
        <w:rPr>
          <w:rFonts w:hint="eastAsia"/>
        </w:rPr>
      </w:pPr>
    </w:p>
    <w:p w14:paraId="68E97121">
      <w:pPr>
        <w:spacing w:line="296" w:lineRule="exact"/>
        <w:rPr>
          <w:rFonts w:hint="eastAsia"/>
        </w:rPr>
      </w:pPr>
      <w:r>
        <w:rPr>
          <w:rFonts w:hint="eastAsia"/>
        </w:rPr>
        <w:t>Intrepidity: resolute courageousness.</w:t>
      </w:r>
    </w:p>
    <w:p w14:paraId="357016F8">
      <w:pPr>
        <w:spacing w:line="296" w:lineRule="exact"/>
        <w:rPr>
          <w:rFonts w:hint="eastAsia"/>
        </w:rPr>
      </w:pPr>
    </w:p>
    <w:p w14:paraId="161E0CF2">
      <w:pPr>
        <w:spacing w:line="296" w:lineRule="exact"/>
        <w:rPr>
          <w:rFonts w:hint="eastAsia"/>
        </w:rPr>
      </w:pPr>
      <w:r>
        <w:rPr>
          <w:rFonts w:hint="eastAsia"/>
        </w:rPr>
        <w:t>无畏（Intrepidity）：坚决的勇敢。</w:t>
      </w:r>
    </w:p>
    <w:p w14:paraId="3E44FA0A">
      <w:pPr>
        <w:spacing w:line="296" w:lineRule="exact"/>
        <w:rPr>
          <w:rFonts w:hint="eastAsia"/>
        </w:rPr>
      </w:pPr>
    </w:p>
    <w:p w14:paraId="2642FAF4">
      <w:pPr>
        <w:spacing w:line="296" w:lineRule="exact"/>
        <w:rPr>
          <w:rFonts w:hint="eastAsia"/>
        </w:rPr>
      </w:pPr>
      <w:r>
        <w:rPr>
          <w:rFonts w:hint="eastAsia"/>
        </w:rPr>
        <w:t>[←110]</w:t>
      </w:r>
    </w:p>
    <w:p w14:paraId="168A0A4D">
      <w:pPr>
        <w:spacing w:line="296" w:lineRule="exact"/>
        <w:rPr>
          <w:rFonts w:hint="eastAsia"/>
        </w:rPr>
      </w:pPr>
    </w:p>
    <w:p w14:paraId="563103A9">
      <w:pPr>
        <w:spacing w:line="296" w:lineRule="exact"/>
        <w:rPr>
          <w:rFonts w:hint="eastAsia"/>
        </w:rPr>
      </w:pPr>
      <w:r>
        <w:rPr>
          <w:rFonts w:hint="eastAsia"/>
        </w:rPr>
        <w:t>Also, Caedmon; served under Hilda, c. 657–680.</w:t>
      </w:r>
    </w:p>
    <w:p w14:paraId="5B7C2615">
      <w:pPr>
        <w:spacing w:line="296" w:lineRule="exact"/>
        <w:rPr>
          <w:rFonts w:hint="eastAsia"/>
        </w:rPr>
      </w:pPr>
    </w:p>
    <w:p w14:paraId="63008429">
      <w:pPr>
        <w:spacing w:line="296" w:lineRule="exact"/>
        <w:rPr>
          <w:rFonts w:hint="eastAsia"/>
        </w:rPr>
      </w:pPr>
      <w:r>
        <w:rPr>
          <w:rFonts w:hint="eastAsia"/>
        </w:rPr>
        <w:t>也作凯德蒙（Caedmon）；在希尔达（Hilda）手下服事，约657-680年。</w:t>
      </w:r>
    </w:p>
    <w:p w14:paraId="4355E8BF">
      <w:pPr>
        <w:spacing w:line="296" w:lineRule="exact"/>
        <w:rPr>
          <w:rFonts w:hint="eastAsia"/>
        </w:rPr>
      </w:pPr>
    </w:p>
    <w:p w14:paraId="01128499">
      <w:pPr>
        <w:spacing w:line="296" w:lineRule="exact"/>
        <w:rPr>
          <w:rFonts w:hint="eastAsia"/>
        </w:rPr>
      </w:pPr>
      <w:r>
        <w:rPr>
          <w:rFonts w:hint="eastAsia"/>
        </w:rPr>
        <w:t>[←111]</w:t>
      </w:r>
    </w:p>
    <w:p w14:paraId="4D47C29D">
      <w:pPr>
        <w:spacing w:line="296" w:lineRule="exact"/>
        <w:rPr>
          <w:rFonts w:hint="eastAsia"/>
        </w:rPr>
      </w:pPr>
    </w:p>
    <w:p w14:paraId="7BB00DFB">
      <w:pPr>
        <w:spacing w:line="296" w:lineRule="exact"/>
        <w:rPr>
          <w:rFonts w:hint="eastAsia"/>
        </w:rPr>
      </w:pPr>
      <w:r>
        <w:rPr>
          <w:rFonts w:hint="eastAsia"/>
        </w:rPr>
        <w:t>Bede, Hist. lib. iv. c. 24.</w:t>
      </w:r>
    </w:p>
    <w:p w14:paraId="5E647A09">
      <w:pPr>
        <w:spacing w:line="296" w:lineRule="exact"/>
        <w:rPr>
          <w:rFonts w:hint="eastAsia"/>
        </w:rPr>
      </w:pPr>
    </w:p>
    <w:p w14:paraId="25F399A0">
      <w:pPr>
        <w:spacing w:line="296" w:lineRule="exact"/>
        <w:rPr>
          <w:rFonts w:hint="eastAsia"/>
        </w:rPr>
      </w:pPr>
      <w:r>
        <w:rPr>
          <w:rFonts w:hint="eastAsia"/>
        </w:rPr>
        <w:t>比德，《史记》，第四卷，第24章。</w:t>
      </w:r>
    </w:p>
    <w:p w14:paraId="1257493A">
      <w:pPr>
        <w:spacing w:line="296" w:lineRule="exact"/>
        <w:rPr>
          <w:rFonts w:hint="eastAsia"/>
        </w:rPr>
      </w:pPr>
    </w:p>
    <w:p w14:paraId="21DACB88">
      <w:pPr>
        <w:spacing w:line="296" w:lineRule="exact"/>
        <w:rPr>
          <w:rFonts w:hint="eastAsia"/>
        </w:rPr>
      </w:pPr>
      <w:r>
        <w:rPr>
          <w:rFonts w:hint="eastAsia"/>
        </w:rPr>
        <w:t>[←112]</w:t>
      </w:r>
    </w:p>
    <w:p w14:paraId="14D6F746">
      <w:pPr>
        <w:spacing w:line="296" w:lineRule="exact"/>
        <w:rPr>
          <w:rFonts w:hint="eastAsia"/>
        </w:rPr>
      </w:pPr>
    </w:p>
    <w:p w14:paraId="3F43DB85">
      <w:pPr>
        <w:spacing w:line="296" w:lineRule="exact"/>
        <w:rPr>
          <w:rFonts w:hint="eastAsia"/>
        </w:rPr>
      </w:pPr>
      <w:r>
        <w:rPr>
          <w:rFonts w:hint="eastAsia"/>
        </w:rPr>
        <w:t>Aldhelm (c. 639-709) – same century, and into the next.</w:t>
      </w:r>
    </w:p>
    <w:p w14:paraId="61AB2727">
      <w:pPr>
        <w:spacing w:line="296" w:lineRule="exact"/>
        <w:rPr>
          <w:rFonts w:hint="eastAsia"/>
        </w:rPr>
      </w:pPr>
    </w:p>
    <w:p w14:paraId="5C61B74E">
      <w:pPr>
        <w:spacing w:line="296" w:lineRule="exact"/>
        <w:rPr>
          <w:rFonts w:hint="eastAsia"/>
        </w:rPr>
      </w:pPr>
      <w:r>
        <w:rPr>
          <w:rFonts w:hint="eastAsia"/>
        </w:rPr>
        <w:t>阿尔德赫尔姆（Aldhelm）（约639-709）——同一世纪，并进入下一世纪。</w:t>
      </w:r>
    </w:p>
    <w:p w14:paraId="2E13C570">
      <w:pPr>
        <w:spacing w:line="296" w:lineRule="exact"/>
        <w:rPr>
          <w:rFonts w:hint="eastAsia"/>
        </w:rPr>
      </w:pPr>
    </w:p>
    <w:p w14:paraId="24D52732">
      <w:pPr>
        <w:spacing w:line="296" w:lineRule="exact"/>
        <w:rPr>
          <w:rFonts w:hint="eastAsia"/>
        </w:rPr>
      </w:pPr>
      <w:r>
        <w:rPr>
          <w:rFonts w:hint="eastAsia"/>
        </w:rPr>
        <w:t>[←113]</w:t>
      </w:r>
    </w:p>
    <w:p w14:paraId="3471F8A1">
      <w:pPr>
        <w:spacing w:line="296" w:lineRule="exact"/>
        <w:rPr>
          <w:rFonts w:hint="eastAsia"/>
        </w:rPr>
      </w:pPr>
    </w:p>
    <w:p w14:paraId="45C460D8">
      <w:pPr>
        <w:spacing w:line="296" w:lineRule="exact"/>
        <w:rPr>
          <w:rFonts w:hint="eastAsia"/>
        </w:rPr>
      </w:pPr>
      <w:r>
        <w:rPr>
          <w:rFonts w:hint="eastAsia"/>
        </w:rPr>
        <w:t>Anchorite: someone who secludes himself from society for religious reasons.</w:t>
      </w:r>
    </w:p>
    <w:p w14:paraId="65CF8A1C">
      <w:pPr>
        <w:spacing w:line="296" w:lineRule="exact"/>
        <w:rPr>
          <w:rFonts w:hint="eastAsia"/>
        </w:rPr>
      </w:pPr>
    </w:p>
    <w:p w14:paraId="1E978403">
      <w:pPr>
        <w:spacing w:line="296" w:lineRule="exact"/>
        <w:rPr>
          <w:rFonts w:hint="eastAsia"/>
        </w:rPr>
      </w:pPr>
      <w:r>
        <w:rPr>
          <w:rFonts w:hint="eastAsia"/>
        </w:rPr>
        <w:t>隐士（Anchorite）：因宗教原因而与社会隔绝的人。</w:t>
      </w:r>
    </w:p>
    <w:p w14:paraId="22978AAB">
      <w:pPr>
        <w:spacing w:line="296" w:lineRule="exact"/>
        <w:rPr>
          <w:rFonts w:hint="eastAsia"/>
        </w:rPr>
      </w:pPr>
    </w:p>
    <w:p w14:paraId="7DEBC54D">
      <w:pPr>
        <w:spacing w:line="296" w:lineRule="exact"/>
        <w:rPr>
          <w:rFonts w:hint="eastAsia"/>
        </w:rPr>
      </w:pPr>
      <w:r>
        <w:rPr>
          <w:rFonts w:hint="eastAsia"/>
        </w:rPr>
        <w:t>[←114]</w:t>
      </w:r>
    </w:p>
    <w:p w14:paraId="5D46D56B">
      <w:pPr>
        <w:spacing w:line="296" w:lineRule="exact"/>
        <w:rPr>
          <w:rFonts w:hint="eastAsia"/>
        </w:rPr>
      </w:pPr>
    </w:p>
    <w:p w14:paraId="406251AF">
      <w:pPr>
        <w:spacing w:line="296" w:lineRule="exact"/>
        <w:rPr>
          <w:rFonts w:hint="eastAsia"/>
        </w:rPr>
      </w:pPr>
      <w:r>
        <w:rPr>
          <w:rFonts w:hint="eastAsia"/>
        </w:rPr>
        <w:t>Bede: (672-735) – English monk whose most famous work was The Ecclesiastical History of the English People.</w:t>
      </w:r>
    </w:p>
    <w:p w14:paraId="4771EAD4">
      <w:pPr>
        <w:spacing w:line="296" w:lineRule="exact"/>
        <w:rPr>
          <w:rFonts w:hint="eastAsia"/>
        </w:rPr>
      </w:pPr>
    </w:p>
    <w:p w14:paraId="3CA1C05C">
      <w:pPr>
        <w:spacing w:line="296" w:lineRule="exact"/>
        <w:rPr>
          <w:rFonts w:hint="eastAsia"/>
        </w:rPr>
      </w:pPr>
      <w:r>
        <w:rPr>
          <w:rFonts w:hint="eastAsia"/>
        </w:rPr>
        <w:t>比德（Bede）：（672-735）——英国修士，其最著名的著作是《英吉利教会史》（The Ecclesiastical History of the English People）。</w:t>
      </w:r>
    </w:p>
    <w:p w14:paraId="5F9A3A85">
      <w:pPr>
        <w:spacing w:line="296" w:lineRule="exact"/>
        <w:rPr>
          <w:rFonts w:hint="eastAsia"/>
        </w:rPr>
      </w:pPr>
    </w:p>
    <w:p w14:paraId="504715CA">
      <w:pPr>
        <w:spacing w:line="296" w:lineRule="exact"/>
        <w:rPr>
          <w:rFonts w:hint="eastAsia"/>
        </w:rPr>
      </w:pPr>
      <w:r>
        <w:rPr>
          <w:rFonts w:hint="eastAsia"/>
        </w:rPr>
        <w:t>[←115]</w:t>
      </w:r>
    </w:p>
    <w:p w14:paraId="4F1D9DE3">
      <w:pPr>
        <w:spacing w:line="296" w:lineRule="exact"/>
        <w:rPr>
          <w:rFonts w:hint="eastAsia"/>
        </w:rPr>
      </w:pPr>
    </w:p>
    <w:p w14:paraId="2C5DF92D">
      <w:pPr>
        <w:spacing w:line="296" w:lineRule="exact"/>
        <w:rPr>
          <w:rFonts w:hint="eastAsia"/>
        </w:rPr>
      </w:pPr>
      <w:r>
        <w:rPr>
          <w:rFonts w:hint="eastAsia"/>
        </w:rPr>
        <w:t>Vita Cuthberti. Baber’s Historical Account of the Saxon and English Versions of the Scriptures, previous to the opening of the fifteenth century.</w:t>
      </w:r>
    </w:p>
    <w:p w14:paraId="03BC33A7">
      <w:pPr>
        <w:spacing w:line="296" w:lineRule="exact"/>
        <w:rPr>
          <w:rFonts w:hint="eastAsia"/>
        </w:rPr>
      </w:pPr>
    </w:p>
    <w:p w14:paraId="41283647">
      <w:pPr>
        <w:spacing w:line="296" w:lineRule="exact"/>
        <w:rPr>
          <w:rFonts w:hint="eastAsia"/>
        </w:rPr>
      </w:pPr>
      <w:r>
        <w:rPr>
          <w:rFonts w:hint="eastAsia"/>
        </w:rPr>
        <w:t>《库斯伯特传》（Vita Cuthberti）。巴伯（Baber）的《十五世纪初以前撒克逊语和英语圣经版本的历史记述》（Historical Account of the Saxon and English Versions of the Scriptures, previous to the opening of the fifteenth century）。</w:t>
      </w:r>
    </w:p>
    <w:p w14:paraId="50CDE47B">
      <w:pPr>
        <w:spacing w:line="296" w:lineRule="exact"/>
        <w:rPr>
          <w:rFonts w:hint="eastAsia"/>
        </w:rPr>
      </w:pPr>
    </w:p>
    <w:p w14:paraId="7F96C14E">
      <w:pPr>
        <w:spacing w:line="296" w:lineRule="exact"/>
        <w:rPr>
          <w:rFonts w:hint="eastAsia"/>
        </w:rPr>
      </w:pPr>
      <w:r>
        <w:rPr>
          <w:rFonts w:hint="eastAsia"/>
        </w:rPr>
        <w:t>[←116]</w:t>
      </w:r>
    </w:p>
    <w:p w14:paraId="0D50CC30">
      <w:pPr>
        <w:spacing w:line="296" w:lineRule="exact"/>
        <w:rPr>
          <w:rFonts w:hint="eastAsia"/>
        </w:rPr>
      </w:pPr>
    </w:p>
    <w:p w14:paraId="570C61CC">
      <w:pPr>
        <w:spacing w:line="296" w:lineRule="exact"/>
        <w:rPr>
          <w:rFonts w:hint="eastAsia"/>
        </w:rPr>
      </w:pPr>
      <w:r>
        <w:rPr>
          <w:rFonts w:hint="eastAsia"/>
        </w:rPr>
        <w:t>This is in the Bodleian, D. xxiv. No. 3964. It is so called from John Rushworth, Esq. of Lincoln’s Inn, its former possessor.</w:t>
      </w:r>
    </w:p>
    <w:p w14:paraId="567F48BA">
      <w:pPr>
        <w:spacing w:line="296" w:lineRule="exact"/>
        <w:rPr>
          <w:rFonts w:hint="eastAsia"/>
        </w:rPr>
      </w:pPr>
    </w:p>
    <w:p w14:paraId="064FB765">
      <w:pPr>
        <w:spacing w:line="296" w:lineRule="exact"/>
        <w:rPr>
          <w:rFonts w:hint="eastAsia"/>
        </w:rPr>
      </w:pPr>
      <w:r>
        <w:rPr>
          <w:rFonts w:hint="eastAsia"/>
        </w:rPr>
        <w:t>这在博德利图书馆，D. xxiv. 编号3964。它因其前任所有者，林肯律师学院（Lincoln's Inn）的约翰·拉什沃思先生（John Rushworth, Esq.）而得名。</w:t>
      </w:r>
    </w:p>
    <w:p w14:paraId="73C9D666">
      <w:pPr>
        <w:spacing w:line="296" w:lineRule="exact"/>
        <w:rPr>
          <w:rFonts w:hint="eastAsia"/>
        </w:rPr>
      </w:pPr>
    </w:p>
    <w:p w14:paraId="03669D94">
      <w:pPr>
        <w:spacing w:line="296" w:lineRule="exact"/>
        <w:rPr>
          <w:rFonts w:hint="eastAsia"/>
        </w:rPr>
      </w:pPr>
      <w:r>
        <w:rPr>
          <w:rFonts w:hint="eastAsia"/>
        </w:rPr>
        <w:t>[←117]</w:t>
      </w:r>
    </w:p>
    <w:p w14:paraId="2C2CD32D">
      <w:pPr>
        <w:spacing w:line="296" w:lineRule="exact"/>
        <w:rPr>
          <w:rFonts w:hint="eastAsia"/>
        </w:rPr>
      </w:pPr>
    </w:p>
    <w:p w14:paraId="350A7701">
      <w:pPr>
        <w:spacing w:line="296" w:lineRule="exact"/>
        <w:rPr>
          <w:rFonts w:hint="eastAsia"/>
        </w:rPr>
      </w:pPr>
      <w:r>
        <w:rPr>
          <w:rFonts w:hint="eastAsia"/>
        </w:rPr>
        <w:t>That is, the Norman Conquest of England by William the Conqueror in 1066.</w:t>
      </w:r>
    </w:p>
    <w:p w14:paraId="780D8B54">
      <w:pPr>
        <w:spacing w:line="296" w:lineRule="exact"/>
        <w:rPr>
          <w:rFonts w:hint="eastAsia"/>
        </w:rPr>
      </w:pPr>
    </w:p>
    <w:p w14:paraId="745F5A2E">
      <w:pPr>
        <w:spacing w:line="296" w:lineRule="exact"/>
        <w:rPr>
          <w:rFonts w:hint="eastAsia"/>
        </w:rPr>
      </w:pPr>
      <w:r>
        <w:rPr>
          <w:rFonts w:hint="eastAsia"/>
        </w:rPr>
        <w:t>即1066年征服者威廉对英格兰的诺曼征服。</w:t>
      </w:r>
    </w:p>
    <w:p w14:paraId="4F7E4135">
      <w:pPr>
        <w:spacing w:line="296" w:lineRule="exact"/>
        <w:rPr>
          <w:rFonts w:hint="eastAsia"/>
        </w:rPr>
      </w:pPr>
    </w:p>
    <w:p w14:paraId="4F41A722">
      <w:pPr>
        <w:spacing w:line="296" w:lineRule="exact"/>
        <w:rPr>
          <w:rFonts w:hint="eastAsia"/>
        </w:rPr>
      </w:pPr>
      <w:r>
        <w:rPr>
          <w:rFonts w:hint="eastAsia"/>
        </w:rPr>
        <w:t>[←118]</w:t>
      </w:r>
    </w:p>
    <w:p w14:paraId="2CEBA548">
      <w:pPr>
        <w:spacing w:line="296" w:lineRule="exact"/>
        <w:rPr>
          <w:rFonts w:hint="eastAsia"/>
        </w:rPr>
      </w:pPr>
    </w:p>
    <w:p w14:paraId="29123578">
      <w:pPr>
        <w:spacing w:line="296" w:lineRule="exact"/>
        <w:rPr>
          <w:rFonts w:hint="eastAsia"/>
        </w:rPr>
      </w:pPr>
      <w:r>
        <w:rPr>
          <w:rFonts w:hint="eastAsia"/>
        </w:rPr>
        <w:t>Baber, lix. lx.</w:t>
      </w:r>
    </w:p>
    <w:p w14:paraId="588255CD">
      <w:pPr>
        <w:spacing w:line="296" w:lineRule="exact"/>
        <w:rPr>
          <w:rFonts w:hint="eastAsia"/>
        </w:rPr>
      </w:pPr>
    </w:p>
    <w:p w14:paraId="6CB23E02">
      <w:pPr>
        <w:spacing w:line="296" w:lineRule="exact"/>
        <w:rPr>
          <w:rFonts w:hint="eastAsia"/>
        </w:rPr>
      </w:pPr>
      <w:r>
        <w:rPr>
          <w:rFonts w:hint="eastAsia"/>
        </w:rPr>
        <w:t>巴伯，lix, lx页。</w:t>
      </w:r>
    </w:p>
    <w:p w14:paraId="72897F68">
      <w:pPr>
        <w:spacing w:line="296" w:lineRule="exact"/>
        <w:rPr>
          <w:rFonts w:hint="eastAsia"/>
        </w:rPr>
      </w:pPr>
    </w:p>
    <w:p w14:paraId="12A09FBB">
      <w:pPr>
        <w:spacing w:line="296" w:lineRule="exact"/>
        <w:rPr>
          <w:rFonts w:hint="eastAsia"/>
        </w:rPr>
      </w:pPr>
      <w:r>
        <w:rPr>
          <w:rFonts w:hint="eastAsia"/>
        </w:rPr>
        <w:t>[←119]</w:t>
      </w:r>
    </w:p>
    <w:p w14:paraId="441B49E8">
      <w:pPr>
        <w:spacing w:line="296" w:lineRule="exact"/>
        <w:rPr>
          <w:rFonts w:hint="eastAsia"/>
        </w:rPr>
      </w:pPr>
    </w:p>
    <w:p w14:paraId="67E9C947">
      <w:pPr>
        <w:spacing w:line="296" w:lineRule="exact"/>
        <w:rPr>
          <w:rFonts w:hint="eastAsia"/>
        </w:rPr>
      </w:pPr>
      <w:r>
        <w:rPr>
          <w:rFonts w:hint="eastAsia"/>
        </w:rPr>
        <w:t>Elfric (c. 955 – c. 1010) Benedictine abbot, considered comparable to Bede in the quality of his thought and his prolific writing.</w:t>
      </w:r>
    </w:p>
    <w:p w14:paraId="5FB4FC60">
      <w:pPr>
        <w:spacing w:line="296" w:lineRule="exact"/>
        <w:rPr>
          <w:rFonts w:hint="eastAsia"/>
        </w:rPr>
      </w:pPr>
    </w:p>
    <w:p w14:paraId="6B5C2076">
      <w:pPr>
        <w:spacing w:line="296" w:lineRule="exact"/>
        <w:rPr>
          <w:rFonts w:hint="eastAsia"/>
        </w:rPr>
      </w:pPr>
      <w:r>
        <w:rPr>
          <w:rFonts w:hint="eastAsia"/>
        </w:rPr>
        <w:t>埃尔弗里克（Elfric）（约955 – 约1010）本笃会修道院院长，被认为在思想质量和多产写作方面可与比德相媲美。</w:t>
      </w:r>
    </w:p>
    <w:p w14:paraId="037D09B3">
      <w:pPr>
        <w:spacing w:line="296" w:lineRule="exact"/>
        <w:rPr>
          <w:rFonts w:hint="eastAsia"/>
        </w:rPr>
      </w:pPr>
    </w:p>
    <w:p w14:paraId="13AA2F2A">
      <w:pPr>
        <w:spacing w:line="296" w:lineRule="exact"/>
        <w:rPr>
          <w:rFonts w:hint="eastAsia"/>
        </w:rPr>
      </w:pPr>
      <w:r>
        <w:rPr>
          <w:rFonts w:hint="eastAsia"/>
        </w:rPr>
        <w:t>[←120]</w:t>
      </w:r>
    </w:p>
    <w:p w14:paraId="20F81E8F">
      <w:pPr>
        <w:spacing w:line="296" w:lineRule="exact"/>
        <w:rPr>
          <w:rFonts w:hint="eastAsia"/>
        </w:rPr>
      </w:pPr>
    </w:p>
    <w:p w14:paraId="46340BA9">
      <w:pPr>
        <w:spacing w:line="296" w:lineRule="exact"/>
        <w:rPr>
          <w:rFonts w:hint="eastAsia"/>
        </w:rPr>
      </w:pPr>
      <w:r>
        <w:rPr>
          <w:rFonts w:hint="eastAsia"/>
        </w:rPr>
        <w:t>Epitome: A brief abstract or synopsis of a larger work.</w:t>
      </w:r>
    </w:p>
    <w:p w14:paraId="3683CCA7">
      <w:pPr>
        <w:spacing w:line="296" w:lineRule="exact"/>
        <w:rPr>
          <w:rFonts w:hint="eastAsia"/>
        </w:rPr>
      </w:pPr>
    </w:p>
    <w:p w14:paraId="04BF6B61">
      <w:pPr>
        <w:spacing w:line="296" w:lineRule="exact"/>
        <w:rPr>
          <w:rFonts w:hint="eastAsia"/>
        </w:rPr>
      </w:pPr>
      <w:r>
        <w:rPr>
          <w:rFonts w:hint="eastAsia"/>
        </w:rPr>
        <w:t>摘要（Epitome）：一部较长著作的简要梗概或提要。</w:t>
      </w:r>
    </w:p>
    <w:p w14:paraId="134FF9AA">
      <w:pPr>
        <w:spacing w:line="296" w:lineRule="exact"/>
        <w:rPr>
          <w:rFonts w:hint="eastAsia"/>
        </w:rPr>
      </w:pPr>
    </w:p>
    <w:p w14:paraId="52AC7C62">
      <w:pPr>
        <w:spacing w:line="296" w:lineRule="exact"/>
        <w:rPr>
          <w:rFonts w:hint="eastAsia"/>
        </w:rPr>
      </w:pPr>
      <w:r>
        <w:rPr>
          <w:rFonts w:hint="eastAsia"/>
        </w:rPr>
        <w:t>[←121]</w:t>
      </w:r>
    </w:p>
    <w:p w14:paraId="2086E28E">
      <w:pPr>
        <w:spacing w:line="296" w:lineRule="exact"/>
        <w:rPr>
          <w:rFonts w:hint="eastAsia"/>
        </w:rPr>
      </w:pPr>
    </w:p>
    <w:p w14:paraId="7EA59B9A">
      <w:pPr>
        <w:spacing w:line="296" w:lineRule="exact"/>
        <w:rPr>
          <w:rFonts w:hint="eastAsia"/>
        </w:rPr>
      </w:pPr>
      <w:r>
        <w:rPr>
          <w:rFonts w:hint="eastAsia"/>
        </w:rPr>
        <w:t>Baber, 3,lxii. lxiii.</w:t>
      </w:r>
    </w:p>
    <w:p w14:paraId="328B46CB">
      <w:pPr>
        <w:spacing w:line="296" w:lineRule="exact"/>
        <w:rPr>
          <w:rFonts w:hint="eastAsia"/>
        </w:rPr>
      </w:pPr>
    </w:p>
    <w:p w14:paraId="589D54B1">
      <w:pPr>
        <w:spacing w:line="296" w:lineRule="exact"/>
        <w:rPr>
          <w:rFonts w:hint="eastAsia"/>
        </w:rPr>
      </w:pPr>
      <w:r>
        <w:rPr>
          <w:rFonts w:hint="eastAsia"/>
        </w:rPr>
        <w:t>巴伯，3, lxii, lxiii页。</w:t>
      </w:r>
    </w:p>
    <w:p w14:paraId="17285C3B">
      <w:pPr>
        <w:spacing w:line="296" w:lineRule="exact"/>
        <w:rPr>
          <w:rFonts w:hint="eastAsia"/>
        </w:rPr>
      </w:pPr>
    </w:p>
    <w:p w14:paraId="71936CB7">
      <w:pPr>
        <w:spacing w:line="296" w:lineRule="exact"/>
        <w:rPr>
          <w:rFonts w:hint="eastAsia"/>
        </w:rPr>
      </w:pPr>
      <w:r>
        <w:rPr>
          <w:rFonts w:hint="eastAsia"/>
        </w:rPr>
        <w:t>[←122]</w:t>
      </w:r>
    </w:p>
    <w:p w14:paraId="04CBE68B">
      <w:pPr>
        <w:spacing w:line="296" w:lineRule="exact"/>
        <w:rPr>
          <w:rFonts w:hint="eastAsia"/>
        </w:rPr>
      </w:pPr>
    </w:p>
    <w:p w14:paraId="2BFE81D9">
      <w:pPr>
        <w:spacing w:line="296" w:lineRule="exact"/>
        <w:rPr>
          <w:rFonts w:hint="eastAsia"/>
        </w:rPr>
      </w:pPr>
      <w:r>
        <w:rPr>
          <w:rFonts w:hint="eastAsia"/>
        </w:rPr>
        <w:t>Baber, lxii.-lxv.</w:t>
      </w:r>
    </w:p>
    <w:p w14:paraId="712279C6">
      <w:pPr>
        <w:spacing w:line="296" w:lineRule="exact"/>
        <w:rPr>
          <w:rFonts w:hint="eastAsia"/>
        </w:rPr>
      </w:pPr>
    </w:p>
    <w:p w14:paraId="112F1803">
      <w:pPr>
        <w:spacing w:line="296" w:lineRule="exact"/>
        <w:rPr>
          <w:rFonts w:hint="eastAsia"/>
        </w:rPr>
      </w:pPr>
      <w:r>
        <w:rPr>
          <w:rFonts w:hint="eastAsia"/>
        </w:rPr>
        <w:t>巴伯，lxii-lxv页。</w:t>
      </w:r>
    </w:p>
    <w:p w14:paraId="20CACC66">
      <w:pPr>
        <w:spacing w:line="296" w:lineRule="exact"/>
        <w:rPr>
          <w:rFonts w:hint="eastAsia"/>
        </w:rPr>
      </w:pPr>
    </w:p>
    <w:p w14:paraId="7E29A312">
      <w:pPr>
        <w:spacing w:line="296" w:lineRule="exact"/>
        <w:rPr>
          <w:rFonts w:hint="eastAsia"/>
        </w:rPr>
      </w:pPr>
      <w:r>
        <w:rPr>
          <w:rFonts w:hint="eastAsia"/>
        </w:rPr>
        <w:t>[←123]</w:t>
      </w:r>
    </w:p>
    <w:p w14:paraId="2C905F35">
      <w:pPr>
        <w:spacing w:line="296" w:lineRule="exact"/>
        <w:rPr>
          <w:rFonts w:hint="eastAsia"/>
        </w:rPr>
      </w:pPr>
    </w:p>
    <w:p w14:paraId="240579EF">
      <w:pPr>
        <w:spacing w:line="296" w:lineRule="exact"/>
        <w:rPr>
          <w:rFonts w:hint="eastAsia"/>
        </w:rPr>
      </w:pPr>
      <w:r>
        <w:rPr>
          <w:rFonts w:hint="eastAsia"/>
        </w:rPr>
        <w:t>“The Holy Bible was, long before Wycliffe’s days, by virtuous and well-learned men, translated into the English tongue, and by good and godly people with devotion and soberness well and reverently read.” — Sir Thomas More, Dialog. iii. 14. Lingard, Hist. Eng. iv. 267.</w:t>
      </w:r>
    </w:p>
    <w:p w14:paraId="05DE680F">
      <w:pPr>
        <w:spacing w:line="296" w:lineRule="exact"/>
        <w:rPr>
          <w:rFonts w:hint="eastAsia"/>
        </w:rPr>
      </w:pPr>
    </w:p>
    <w:p w14:paraId="5C71A609">
      <w:pPr>
        <w:spacing w:line="296" w:lineRule="exact"/>
        <w:rPr>
          <w:rFonts w:hint="eastAsia"/>
        </w:rPr>
      </w:pPr>
      <w:r>
        <w:rPr>
          <w:rFonts w:hint="eastAsia"/>
        </w:rPr>
        <w:t>“圣经，远在威克里夫时代之前，就已被有美德且学识渊博的人翻译成英文，并被善良且敬虔的人们带着虔诚和清醒，很好地、恭敬地阅读。”——托马斯·莫尔爵士（Sir Thomas More），《对话》（Dialog.），iii卷，14页。林加德（Lingard），《英格兰史》，iv卷，267页。</w:t>
      </w:r>
    </w:p>
    <w:p w14:paraId="4B7073A3">
      <w:pPr>
        <w:spacing w:line="296" w:lineRule="exact"/>
        <w:rPr>
          <w:rFonts w:hint="eastAsia"/>
        </w:rPr>
      </w:pPr>
    </w:p>
    <w:p w14:paraId="358351CB">
      <w:pPr>
        <w:spacing w:line="296" w:lineRule="exact"/>
        <w:rPr>
          <w:rFonts w:hint="eastAsia"/>
        </w:rPr>
      </w:pPr>
      <w:r>
        <w:rPr>
          <w:rFonts w:hint="eastAsia"/>
        </w:rPr>
        <w:t>[←124]</w:t>
      </w:r>
    </w:p>
    <w:p w14:paraId="7EF614C0">
      <w:pPr>
        <w:spacing w:line="296" w:lineRule="exact"/>
        <w:rPr>
          <w:rFonts w:hint="eastAsia"/>
        </w:rPr>
      </w:pPr>
    </w:p>
    <w:p w14:paraId="4AF65161">
      <w:pPr>
        <w:spacing w:line="296" w:lineRule="exact"/>
        <w:rPr>
          <w:rFonts w:hint="eastAsia"/>
        </w:rPr>
      </w:pPr>
      <w:r>
        <w:rPr>
          <w:rFonts w:hint="eastAsia"/>
        </w:rPr>
        <w:t>De Eventibus, col. 2644.</w:t>
      </w:r>
    </w:p>
    <w:p w14:paraId="189BCCA5">
      <w:pPr>
        <w:spacing w:line="296" w:lineRule="exact"/>
        <w:rPr>
          <w:rFonts w:hint="eastAsia"/>
        </w:rPr>
      </w:pPr>
    </w:p>
    <w:p w14:paraId="402C7669">
      <w:pPr>
        <w:spacing w:line="296" w:lineRule="exact"/>
        <w:rPr>
          <w:rFonts w:hint="eastAsia"/>
        </w:rPr>
      </w:pPr>
      <w:r>
        <w:rPr>
          <w:rFonts w:hint="eastAsia"/>
        </w:rPr>
        <w:t>《事迹录》（De Eventibus），栏2644。</w:t>
      </w:r>
    </w:p>
    <w:p w14:paraId="70F99FA2">
      <w:pPr>
        <w:spacing w:line="296" w:lineRule="exact"/>
        <w:rPr>
          <w:rFonts w:hint="eastAsia"/>
        </w:rPr>
      </w:pPr>
    </w:p>
    <w:p w14:paraId="7674AEF5">
      <w:pPr>
        <w:spacing w:line="296" w:lineRule="exact"/>
        <w:rPr>
          <w:rFonts w:hint="eastAsia"/>
        </w:rPr>
      </w:pPr>
      <w:r>
        <w:rPr>
          <w:rFonts w:hint="eastAsia"/>
        </w:rPr>
        <w:t>[←125]</w:t>
      </w:r>
    </w:p>
    <w:p w14:paraId="6B7FE2FF">
      <w:pPr>
        <w:spacing w:line="296" w:lineRule="exact"/>
        <w:rPr>
          <w:rFonts w:hint="eastAsia"/>
        </w:rPr>
      </w:pPr>
    </w:p>
    <w:p w14:paraId="7A80C87C">
      <w:pPr>
        <w:spacing w:line="296" w:lineRule="exact"/>
        <w:rPr>
          <w:rFonts w:hint="eastAsia"/>
        </w:rPr>
      </w:pPr>
      <w:r>
        <w:rPr>
          <w:rFonts w:hint="eastAsia"/>
        </w:rPr>
        <w:t>Wilkins’ Concilia, iii. 317. Walden, one of the antagonists of Wycliffe, affirmed, that “the decrees of bishops in the church are of greater authority and dignity than is the authority of the Scriptures.” — Doc. Trial. lib. ii. c. 21.</w:t>
      </w:r>
    </w:p>
    <w:p w14:paraId="44594546">
      <w:pPr>
        <w:spacing w:line="296" w:lineRule="exact"/>
        <w:rPr>
          <w:rFonts w:hint="eastAsia"/>
        </w:rPr>
      </w:pPr>
    </w:p>
    <w:p w14:paraId="7E4F0A7D">
      <w:pPr>
        <w:spacing w:line="296" w:lineRule="exact"/>
        <w:rPr>
          <w:rFonts w:hint="eastAsia"/>
        </w:rPr>
      </w:pPr>
      <w:r>
        <w:rPr>
          <w:rFonts w:hint="eastAsia"/>
        </w:rPr>
        <w:t>威尔金斯（Wilkins）的《会议录》（Concilia），iii卷，317页。沃尔登（Walden），威克里夫的反对者之一，申明，“教会中主教的教令比圣经的权威具有更大的权威和尊严。”——《教义审判》（Doc. Trial.），第二卷，第21章。</w:t>
      </w:r>
    </w:p>
    <w:p w14:paraId="4F954530">
      <w:pPr>
        <w:spacing w:line="296" w:lineRule="exact"/>
        <w:rPr>
          <w:rFonts w:hint="eastAsia"/>
        </w:rPr>
      </w:pPr>
    </w:p>
    <w:p w14:paraId="6FEBAAC8">
      <w:pPr>
        <w:spacing w:line="296" w:lineRule="exact"/>
        <w:rPr>
          <w:rFonts w:hint="eastAsia"/>
        </w:rPr>
      </w:pPr>
      <w:r>
        <w:rPr>
          <w:rFonts w:hint="eastAsia"/>
        </w:rPr>
        <w:t>[←126]</w:t>
      </w:r>
    </w:p>
    <w:p w14:paraId="1A17658C">
      <w:pPr>
        <w:spacing w:line="296" w:lineRule="exact"/>
        <w:rPr>
          <w:rFonts w:hint="eastAsia"/>
        </w:rPr>
      </w:pPr>
    </w:p>
    <w:p w14:paraId="1D392C45">
      <w:pPr>
        <w:spacing w:line="296" w:lineRule="exact"/>
        <w:rPr>
          <w:rFonts w:hint="eastAsia"/>
        </w:rPr>
      </w:pPr>
      <w:r>
        <w:rPr>
          <w:rFonts w:hint="eastAsia"/>
        </w:rPr>
        <w:t>Vassalage: The state of a serf or slave.</w:t>
      </w:r>
    </w:p>
    <w:p w14:paraId="4AEF99FD">
      <w:pPr>
        <w:spacing w:line="296" w:lineRule="exact"/>
        <w:rPr>
          <w:rFonts w:hint="eastAsia"/>
        </w:rPr>
      </w:pPr>
    </w:p>
    <w:p w14:paraId="46AE4883">
      <w:pPr>
        <w:spacing w:line="296" w:lineRule="exact"/>
        <w:rPr>
          <w:rFonts w:hint="eastAsia"/>
        </w:rPr>
      </w:pPr>
      <w:r>
        <w:rPr>
          <w:rFonts w:hint="eastAsia"/>
        </w:rPr>
        <w:t>附庸地位（Vassalage）：农奴或奴隶的状态。</w:t>
      </w:r>
    </w:p>
    <w:p w14:paraId="55A66648">
      <w:pPr>
        <w:spacing w:line="296" w:lineRule="exact"/>
        <w:rPr>
          <w:rFonts w:hint="eastAsia"/>
        </w:rPr>
      </w:pPr>
    </w:p>
    <w:p w14:paraId="74181943">
      <w:pPr>
        <w:spacing w:line="296" w:lineRule="exact"/>
        <w:rPr>
          <w:rFonts w:hint="eastAsia"/>
        </w:rPr>
      </w:pPr>
      <w:r>
        <w:rPr>
          <w:rFonts w:hint="eastAsia"/>
        </w:rPr>
        <w:t>[←127]</w:t>
      </w:r>
    </w:p>
    <w:p w14:paraId="73720A2F">
      <w:pPr>
        <w:spacing w:line="296" w:lineRule="exact"/>
        <w:rPr>
          <w:rFonts w:hint="eastAsia"/>
        </w:rPr>
      </w:pPr>
    </w:p>
    <w:p w14:paraId="4585EEBB">
      <w:pPr>
        <w:spacing w:line="296" w:lineRule="exact"/>
        <w:rPr>
          <w:rFonts w:hint="eastAsia"/>
        </w:rPr>
      </w:pPr>
      <w:r>
        <w:rPr>
          <w:rFonts w:hint="eastAsia"/>
        </w:rPr>
        <w:t>Knighton, De Eventibus, col. 2644.</w:t>
      </w:r>
    </w:p>
    <w:p w14:paraId="78D87C94">
      <w:pPr>
        <w:spacing w:line="296" w:lineRule="exact"/>
        <w:rPr>
          <w:rFonts w:hint="eastAsia"/>
        </w:rPr>
      </w:pPr>
    </w:p>
    <w:p w14:paraId="34CF238A">
      <w:pPr>
        <w:spacing w:line="296" w:lineRule="exact"/>
        <w:rPr>
          <w:rFonts w:hint="eastAsia"/>
        </w:rPr>
      </w:pPr>
      <w:r>
        <w:rPr>
          <w:rFonts w:hint="eastAsia"/>
        </w:rPr>
        <w:t>奈顿，《事迹录》，栏2644。</w:t>
      </w:r>
    </w:p>
    <w:p w14:paraId="21D1AF96">
      <w:pPr>
        <w:spacing w:line="296" w:lineRule="exact"/>
        <w:rPr>
          <w:rFonts w:hint="eastAsia"/>
        </w:rPr>
      </w:pPr>
    </w:p>
    <w:p w14:paraId="2EED32B0">
      <w:pPr>
        <w:spacing w:line="296" w:lineRule="exact"/>
        <w:rPr>
          <w:rFonts w:hint="eastAsia"/>
        </w:rPr>
      </w:pPr>
      <w:r>
        <w:rPr>
          <w:rFonts w:hint="eastAsia"/>
        </w:rPr>
        <w:t>[←128]</w:t>
      </w:r>
    </w:p>
    <w:p w14:paraId="32789531">
      <w:pPr>
        <w:spacing w:line="296" w:lineRule="exact"/>
        <w:rPr>
          <w:rFonts w:hint="eastAsia"/>
        </w:rPr>
      </w:pPr>
    </w:p>
    <w:p w14:paraId="3767571D">
      <w:pPr>
        <w:spacing w:line="296" w:lineRule="exact"/>
        <w:rPr>
          <w:rFonts w:hint="eastAsia"/>
        </w:rPr>
      </w:pPr>
      <w:r>
        <w:rPr>
          <w:rFonts w:hint="eastAsia"/>
        </w:rPr>
        <w:t>Speculum Secularium Dominiorum. MS. apud Ele. Usser. Lewis, c. v. 86, 87.</w:t>
      </w:r>
    </w:p>
    <w:p w14:paraId="5110156D">
      <w:pPr>
        <w:spacing w:line="296" w:lineRule="exact"/>
        <w:rPr>
          <w:rFonts w:hint="eastAsia"/>
        </w:rPr>
      </w:pPr>
    </w:p>
    <w:p w14:paraId="74009F5D">
      <w:pPr>
        <w:spacing w:line="296" w:lineRule="exact"/>
        <w:rPr>
          <w:rFonts w:hint="eastAsia"/>
        </w:rPr>
      </w:pPr>
      <w:r>
        <w:rPr>
          <w:rFonts w:hint="eastAsia"/>
        </w:rPr>
        <w:t>《世俗领主之镜》（Speculum Secularium Dominiorum）。手稿，藏于埃利厄斯·厄谢尔（Ele. Usser）处。刘易斯，第五章，86, 87页。（拉丁文标题）</w:t>
      </w:r>
    </w:p>
    <w:p w14:paraId="07528A9B">
      <w:pPr>
        <w:spacing w:line="296" w:lineRule="exact"/>
        <w:rPr>
          <w:rFonts w:hint="eastAsia"/>
        </w:rPr>
      </w:pPr>
    </w:p>
    <w:p w14:paraId="48326AF8">
      <w:pPr>
        <w:spacing w:line="296" w:lineRule="exact"/>
        <w:rPr>
          <w:rFonts w:hint="eastAsia"/>
        </w:rPr>
      </w:pPr>
      <w:r>
        <w:rPr>
          <w:rFonts w:hint="eastAsia"/>
        </w:rPr>
        <w:t>[←129]</w:t>
      </w:r>
    </w:p>
    <w:p w14:paraId="35FD9983">
      <w:pPr>
        <w:spacing w:line="296" w:lineRule="exact"/>
        <w:rPr>
          <w:rFonts w:hint="eastAsia"/>
        </w:rPr>
      </w:pPr>
    </w:p>
    <w:p w14:paraId="08E32B69">
      <w:pPr>
        <w:spacing w:line="296" w:lineRule="exact"/>
        <w:rPr>
          <w:rFonts w:hint="eastAsia"/>
        </w:rPr>
      </w:pPr>
      <w:r>
        <w:rPr>
          <w:rFonts w:hint="eastAsia"/>
        </w:rPr>
        <w:t>Transubstantiation: The Roman Catholic doctrine that the whole substance of the bread and the wine changes into the substance of the body and blood of Christ when consecrated in the Eucharist.</w:t>
      </w:r>
    </w:p>
    <w:p w14:paraId="117745CC">
      <w:pPr>
        <w:spacing w:line="296" w:lineRule="exact"/>
        <w:rPr>
          <w:rFonts w:hint="eastAsia"/>
        </w:rPr>
      </w:pPr>
    </w:p>
    <w:p w14:paraId="7426782F">
      <w:pPr>
        <w:spacing w:line="296" w:lineRule="exact"/>
        <w:rPr>
          <w:rFonts w:hint="eastAsia"/>
        </w:rPr>
      </w:pPr>
      <w:r>
        <w:rPr>
          <w:rFonts w:hint="eastAsia"/>
        </w:rPr>
        <w:t>变质说（Transubstantiation）：罗马天主教的教义，认为饼和酒的全部实体（substance）在圣餐中被祝圣时，转变为基督身体和血的实体。</w:t>
      </w:r>
    </w:p>
    <w:p w14:paraId="41FAEC6C">
      <w:pPr>
        <w:spacing w:line="296" w:lineRule="exact"/>
        <w:rPr>
          <w:rFonts w:hint="eastAsia"/>
        </w:rPr>
      </w:pPr>
    </w:p>
    <w:p w14:paraId="572CC583">
      <w:pPr>
        <w:spacing w:line="296" w:lineRule="exact"/>
        <w:rPr>
          <w:rFonts w:hint="eastAsia"/>
        </w:rPr>
      </w:pPr>
      <w:r>
        <w:rPr>
          <w:rFonts w:hint="eastAsia"/>
        </w:rPr>
        <w:t>[←130]</w:t>
      </w:r>
    </w:p>
    <w:p w14:paraId="2CD7146C">
      <w:pPr>
        <w:spacing w:line="296" w:lineRule="exact"/>
        <w:rPr>
          <w:rFonts w:hint="eastAsia"/>
        </w:rPr>
      </w:pPr>
    </w:p>
    <w:p w14:paraId="56649DD2">
      <w:pPr>
        <w:spacing w:line="296" w:lineRule="exact"/>
        <w:rPr>
          <w:rFonts w:hint="eastAsia"/>
        </w:rPr>
      </w:pPr>
      <w:r>
        <w:rPr>
          <w:rFonts w:hint="eastAsia"/>
        </w:rPr>
        <w:t>Berengar of Tours (c. 999-1088) – French theologian; Archdeacon of Angers.</w:t>
      </w:r>
    </w:p>
    <w:p w14:paraId="39F1B3A5">
      <w:pPr>
        <w:spacing w:line="296" w:lineRule="exact"/>
        <w:rPr>
          <w:rFonts w:hint="eastAsia"/>
        </w:rPr>
      </w:pPr>
    </w:p>
    <w:p w14:paraId="5747C583">
      <w:pPr>
        <w:spacing w:line="296" w:lineRule="exact"/>
        <w:rPr>
          <w:rFonts w:hint="eastAsia"/>
        </w:rPr>
      </w:pPr>
      <w:r>
        <w:rPr>
          <w:rFonts w:hint="eastAsia"/>
        </w:rPr>
        <w:t>图尔的贝伦加尔（Berengar of Tours）（约999-1088）——法国神学家；昂热（Angers）的会吏长。</w:t>
      </w:r>
    </w:p>
    <w:p w14:paraId="421A1663">
      <w:pPr>
        <w:spacing w:line="296" w:lineRule="exact"/>
        <w:rPr>
          <w:rFonts w:hint="eastAsia"/>
        </w:rPr>
      </w:pPr>
    </w:p>
    <w:p w14:paraId="3C8B5F25">
      <w:pPr>
        <w:spacing w:line="296" w:lineRule="exact"/>
        <w:rPr>
          <w:rFonts w:hint="eastAsia"/>
        </w:rPr>
      </w:pPr>
      <w:r>
        <w:rPr>
          <w:rFonts w:hint="eastAsia"/>
        </w:rPr>
        <w:t>[←131]</w:t>
      </w:r>
    </w:p>
    <w:p w14:paraId="6AA50566">
      <w:pPr>
        <w:spacing w:line="296" w:lineRule="exact"/>
        <w:rPr>
          <w:rFonts w:hint="eastAsia"/>
        </w:rPr>
      </w:pPr>
    </w:p>
    <w:p w14:paraId="1A071587">
      <w:pPr>
        <w:spacing w:line="296" w:lineRule="exact"/>
        <w:rPr>
          <w:rFonts w:hint="eastAsia"/>
        </w:rPr>
      </w:pPr>
      <w:r>
        <w:rPr>
          <w:rFonts w:hint="eastAsia"/>
        </w:rPr>
        <w:t>Impunity: exemption from punishment or loss.</w:t>
      </w:r>
    </w:p>
    <w:p w14:paraId="3A12213C">
      <w:pPr>
        <w:spacing w:line="296" w:lineRule="exact"/>
        <w:rPr>
          <w:rFonts w:hint="eastAsia"/>
        </w:rPr>
      </w:pPr>
    </w:p>
    <w:p w14:paraId="21141E5B">
      <w:pPr>
        <w:spacing w:line="296" w:lineRule="exact"/>
        <w:rPr>
          <w:rFonts w:hint="eastAsia"/>
        </w:rPr>
      </w:pPr>
      <w:r>
        <w:rPr>
          <w:rFonts w:hint="eastAsia"/>
        </w:rPr>
        <w:t>免罚（Impunity）：免于惩罚或损失。</w:t>
      </w:r>
    </w:p>
    <w:p w14:paraId="589446C4">
      <w:pPr>
        <w:spacing w:line="296" w:lineRule="exact"/>
        <w:rPr>
          <w:rFonts w:hint="eastAsia"/>
        </w:rPr>
      </w:pPr>
    </w:p>
    <w:p w14:paraId="61C47F2B">
      <w:pPr>
        <w:spacing w:line="296" w:lineRule="exact"/>
        <w:rPr>
          <w:rFonts w:hint="eastAsia"/>
        </w:rPr>
      </w:pPr>
      <w:r>
        <w:rPr>
          <w:rFonts w:hint="eastAsia"/>
        </w:rPr>
        <w:t>[←132]</w:t>
      </w:r>
    </w:p>
    <w:p w14:paraId="4A6D4AC7">
      <w:pPr>
        <w:spacing w:line="296" w:lineRule="exact"/>
        <w:rPr>
          <w:rFonts w:hint="eastAsia"/>
        </w:rPr>
      </w:pPr>
    </w:p>
    <w:p w14:paraId="40A29924">
      <w:pPr>
        <w:spacing w:line="296" w:lineRule="exact"/>
        <w:rPr>
          <w:rFonts w:hint="eastAsia"/>
        </w:rPr>
      </w:pPr>
      <w:r>
        <w:rPr>
          <w:rFonts w:hint="eastAsia"/>
        </w:rPr>
        <w:t>Mosheim, Hist. Eccles. ii. 555-569.</w:t>
      </w:r>
    </w:p>
    <w:p w14:paraId="69FD84AB">
      <w:pPr>
        <w:spacing w:line="296" w:lineRule="exact"/>
        <w:rPr>
          <w:rFonts w:hint="eastAsia"/>
        </w:rPr>
      </w:pPr>
    </w:p>
    <w:p w14:paraId="74079E04">
      <w:pPr>
        <w:spacing w:line="296" w:lineRule="exact"/>
        <w:rPr>
          <w:rFonts w:hint="eastAsia"/>
        </w:rPr>
      </w:pPr>
      <w:r>
        <w:rPr>
          <w:rFonts w:hint="eastAsia"/>
        </w:rPr>
        <w:t>莫斯海姆，《教会史》（Hist. Eccles.），ii卷，555-569页。</w:t>
      </w:r>
    </w:p>
    <w:p w14:paraId="46F9D7F4">
      <w:pPr>
        <w:spacing w:line="296" w:lineRule="exact"/>
        <w:rPr>
          <w:rFonts w:hint="eastAsia"/>
        </w:rPr>
      </w:pPr>
    </w:p>
    <w:p w14:paraId="667F1D2A">
      <w:pPr>
        <w:spacing w:line="296" w:lineRule="exact"/>
        <w:rPr>
          <w:rFonts w:hint="eastAsia"/>
        </w:rPr>
      </w:pPr>
      <w:r>
        <w:rPr>
          <w:rFonts w:hint="eastAsia"/>
        </w:rPr>
        <w:t>[←133]</w:t>
      </w:r>
    </w:p>
    <w:p w14:paraId="05C344A4">
      <w:pPr>
        <w:spacing w:line="296" w:lineRule="exact"/>
        <w:rPr>
          <w:rFonts w:hint="eastAsia"/>
        </w:rPr>
      </w:pPr>
    </w:p>
    <w:p w14:paraId="265110CE">
      <w:pPr>
        <w:spacing w:line="296" w:lineRule="exact"/>
        <w:rPr>
          <w:rFonts w:hint="eastAsia"/>
        </w:rPr>
      </w:pPr>
      <w:r>
        <w:rPr>
          <w:rFonts w:hint="eastAsia"/>
        </w:rPr>
        <w:t>Vaudois: dissenters in southern France in the late 12th century, that adopted Calvinist doctrines in the 16th.</w:t>
      </w:r>
    </w:p>
    <w:p w14:paraId="1055784A">
      <w:pPr>
        <w:spacing w:line="296" w:lineRule="exact"/>
        <w:rPr>
          <w:rFonts w:hint="eastAsia"/>
        </w:rPr>
      </w:pPr>
    </w:p>
    <w:p w14:paraId="7B85A36E">
      <w:pPr>
        <w:spacing w:line="296" w:lineRule="exact"/>
        <w:rPr>
          <w:rFonts w:hint="eastAsia"/>
        </w:rPr>
      </w:pPr>
      <w:r>
        <w:rPr>
          <w:rFonts w:hint="eastAsia"/>
        </w:rPr>
        <w:t>瓦勒度派（Vaudois）：十二世纪末法国南部的异议者，在十六世纪采纳了加尔文主义教义。</w:t>
      </w:r>
    </w:p>
    <w:p w14:paraId="58739342">
      <w:pPr>
        <w:spacing w:line="296" w:lineRule="exact"/>
        <w:rPr>
          <w:rFonts w:hint="eastAsia"/>
        </w:rPr>
      </w:pPr>
    </w:p>
    <w:p w14:paraId="371E33A1">
      <w:pPr>
        <w:spacing w:line="296" w:lineRule="exact"/>
        <w:rPr>
          <w:rFonts w:hint="eastAsia"/>
        </w:rPr>
      </w:pPr>
      <w:r>
        <w:rPr>
          <w:rFonts w:hint="eastAsia"/>
        </w:rPr>
        <w:t>[←134]</w:t>
      </w:r>
    </w:p>
    <w:p w14:paraId="489D1EE3">
      <w:pPr>
        <w:spacing w:line="296" w:lineRule="exact"/>
        <w:rPr>
          <w:rFonts w:hint="eastAsia"/>
        </w:rPr>
      </w:pPr>
    </w:p>
    <w:p w14:paraId="29E13E7A">
      <w:pPr>
        <w:spacing w:line="296" w:lineRule="exact"/>
        <w:rPr>
          <w:rFonts w:hint="eastAsia"/>
        </w:rPr>
      </w:pPr>
      <w:r>
        <w:rPr>
          <w:rFonts w:hint="eastAsia"/>
        </w:rPr>
        <w:t>Albigenses: a sect in southern France in the 12th and 13th centuries. An offshoot of Manichaeism characterized by dualism.</w:t>
      </w:r>
    </w:p>
    <w:p w14:paraId="366AA6AA">
      <w:pPr>
        <w:spacing w:line="296" w:lineRule="exact"/>
        <w:rPr>
          <w:rFonts w:hint="eastAsia"/>
        </w:rPr>
      </w:pPr>
    </w:p>
    <w:p w14:paraId="0E36F8B2">
      <w:pPr>
        <w:spacing w:line="296" w:lineRule="exact"/>
        <w:rPr>
          <w:rFonts w:hint="eastAsia"/>
        </w:rPr>
      </w:pPr>
      <w:r>
        <w:rPr>
          <w:rFonts w:hint="eastAsia"/>
        </w:rPr>
        <w:t>阿尔比派（Albigenses）：十二和十三世纪法国南部的一个派别。摩尼教（Manichaeism）的一个分支，以二元论为特征。</w:t>
      </w:r>
    </w:p>
    <w:p w14:paraId="3911C0BC">
      <w:pPr>
        <w:spacing w:line="296" w:lineRule="exact"/>
        <w:rPr>
          <w:rFonts w:hint="eastAsia"/>
        </w:rPr>
      </w:pPr>
    </w:p>
    <w:p w14:paraId="3C744D34">
      <w:pPr>
        <w:spacing w:line="296" w:lineRule="exact"/>
        <w:rPr>
          <w:rFonts w:hint="eastAsia"/>
        </w:rPr>
      </w:pPr>
      <w:r>
        <w:rPr>
          <w:rFonts w:hint="eastAsia"/>
        </w:rPr>
        <w:t>[←135]</w:t>
      </w:r>
    </w:p>
    <w:p w14:paraId="11E384DB">
      <w:pPr>
        <w:spacing w:line="296" w:lineRule="exact"/>
        <w:rPr>
          <w:rFonts w:hint="eastAsia"/>
        </w:rPr>
      </w:pPr>
    </w:p>
    <w:p w14:paraId="0F1278E9">
      <w:pPr>
        <w:spacing w:line="296" w:lineRule="exact"/>
        <w:rPr>
          <w:rFonts w:hint="eastAsia"/>
        </w:rPr>
      </w:pPr>
      <w:r>
        <w:rPr>
          <w:rFonts w:hint="eastAsia"/>
        </w:rPr>
        <w:t>Heresy is whatever is determined not to agree with the current orthodoxy of the ruling church; but it is not necessarily unbiblical.</w:t>
      </w:r>
    </w:p>
    <w:p w14:paraId="6CA8ABBC">
      <w:pPr>
        <w:spacing w:line="296" w:lineRule="exact"/>
        <w:rPr>
          <w:rFonts w:hint="eastAsia"/>
        </w:rPr>
      </w:pPr>
    </w:p>
    <w:p w14:paraId="2483D683">
      <w:pPr>
        <w:spacing w:line="296" w:lineRule="exact"/>
        <w:rPr>
          <w:rFonts w:hint="eastAsia"/>
        </w:rPr>
      </w:pPr>
      <w:r>
        <w:rPr>
          <w:rFonts w:hint="eastAsia"/>
        </w:rPr>
        <w:t>异端（Heresy）是指任何被判定不符合统治教会当前正统观念的东西；但它不一定不符合圣经。</w:t>
      </w:r>
    </w:p>
    <w:p w14:paraId="43544607">
      <w:pPr>
        <w:spacing w:line="296" w:lineRule="exact"/>
        <w:rPr>
          <w:rFonts w:hint="eastAsia"/>
        </w:rPr>
      </w:pPr>
    </w:p>
    <w:p w14:paraId="0B0AC342">
      <w:pPr>
        <w:spacing w:line="296" w:lineRule="exact"/>
        <w:rPr>
          <w:rFonts w:hint="eastAsia"/>
        </w:rPr>
      </w:pPr>
      <w:r>
        <w:rPr>
          <w:rFonts w:hint="eastAsia"/>
        </w:rPr>
        <w:t>[←136]</w:t>
      </w:r>
    </w:p>
    <w:p w14:paraId="08383868">
      <w:pPr>
        <w:spacing w:line="296" w:lineRule="exact"/>
        <w:rPr>
          <w:rFonts w:hint="eastAsia"/>
        </w:rPr>
      </w:pPr>
    </w:p>
    <w:p w14:paraId="0F732458">
      <w:pPr>
        <w:spacing w:line="296" w:lineRule="exact"/>
        <w:rPr>
          <w:rFonts w:hint="eastAsia"/>
        </w:rPr>
      </w:pPr>
      <w:r>
        <w:rPr>
          <w:rFonts w:hint="eastAsia"/>
        </w:rPr>
        <w:t>“If the bread were to be changed every day into the body of Christ, it would be infinitely increased. They inquire also whether the bread ceases to be: then it is annihilated, and so it is spoiled. Also they ask how a body of so great a bulk can enter into the mouth of a man? Whether the body of Christ is eaten, chewed with the teeth, and, consequently, divided into parts? Whether the bread becomes the body of Christ? Because then it will really be the body of Christ; that is to say, something else than it is. Whether the bread becomes the body of Christ? Because, if so, then bread will be the matter of Christ’s body; also after transubstantiation, the accidents remain: if so, they must be in another subject — for instance, in the air. But if it is there, then some part of the air must be round, and savoury, and white; and as the form is carried through diverse places, so the accidents change their subject. Again, these accidents abide in the same part of the air, and so solidity will be in the air; because they are solid, and consequently, the air will be solid. Hence it appears that these accidents are not in the air, nor are they in the body of Christ; nor can any other body be assigned in its place, in which they shall appear to be; and, therefore, the accidents do not merely seem to remain. Again, when the form or figure in which the body of Christ lies, is divided into parts, the body of Christ no longer continues in that figure which it had before; how, therefore, can the body of Christ be in every part of that host? Again, if the body of Christ is hidden in that little form, where is the head, and where is the foot? As a consequence, his members must be undistinguishable again. Christ gave his body to his disciples before his passion. Now he gave it to them either mortal or immortal; yet if he gave it immortal, it is certain then that it was mortal; and, consequently, while it is really mortal it was yet immortal, which is impossible.” — Alanus Magnus, contra Albigenses, cited in the Latin by Dr. Allin, in his Remarks on the Churches of the Albigenses, c. xvi. 146.</w:t>
      </w:r>
    </w:p>
    <w:p w14:paraId="5BCC38A9">
      <w:pPr>
        <w:spacing w:line="296" w:lineRule="exact"/>
        <w:rPr>
          <w:rFonts w:hint="eastAsia"/>
        </w:rPr>
      </w:pPr>
    </w:p>
    <w:p w14:paraId="2A32CEE4">
      <w:pPr>
        <w:spacing w:line="296" w:lineRule="exact"/>
        <w:rPr>
          <w:rFonts w:hint="eastAsia"/>
        </w:rPr>
      </w:pPr>
      <w:r>
        <w:rPr>
          <w:rFonts w:hint="eastAsia"/>
        </w:rPr>
        <w:t>“如果饼每天都要变成基督的身体，它就会无限地增加。他们还询问饼是否不复存在：那么它就被消灭了，因此它就被毁坏了。他们还问，如此巨大的身体如何能进入人的口中？基督的身体是否被吃掉，用牙齿咀嚼，结果被分成几部分？饼是否变成了基督的身体？因为那样的话，它就真的是基督的身体了；也就是说，是某种不同于它本身的东西。饼是否变成了基督的身体？因为，如果是这样，那么饼将是基督身体的质料；并且，在变质之后，偶性仍然存在：如果是这样，它们必须存在于另一个主体中——例如，在空气中。但如果它在那里，那么空气的某一部分就必须是圆的、有香味的和白色的；并且当形式被带到不同的地方时，偶性就改变了它们的主体。再者，这些偶性停留在空气的同一部分，因此固体性（solidity）将在空气中；因为它们是固体的，结果，空气将是固体的。因此看来，这些偶性既不在空气中，也不在基督的身体中；也不能指定任何其他物体在其位置上，它们将在其中显现出来；因此，偶性并不仅仅是看起来仍然存在。再者，当基督身体所在的形状或形像被分成几部分时，基督的身体就不再继续保持它以前的那个形像了；那么，基督的身体怎能存在于那个圣体的每一部分中呢？再者，如果基督的身体隐藏在那个小小的形式中，头在哪里，脚又在哪里？结果，祂的肢体必定再次无法分辨。基督在祂受难之前将祂的身体给了祂的门徒。现在祂给他们的要么是必死的，要么是不朽的；然而如果祂给的是不朽的，那么可以肯定的是那时它是必死的；结果，当它实际上是必死的时候，它却又是不朽的，这是不可能的。”——阿兰努斯·马格努斯（Alanus Magnus），《反对阿尔比派》（contra Albigenses），由阿林博士（Dr. Allin）在其《关于阿尔比派教会的评论》（Remarks on the Churches of the Albigenses）中引用拉丁文，第十六章，146页。</w:t>
      </w:r>
    </w:p>
    <w:p w14:paraId="214A6696">
      <w:pPr>
        <w:spacing w:line="296" w:lineRule="exact"/>
        <w:rPr>
          <w:rFonts w:hint="eastAsia"/>
        </w:rPr>
      </w:pPr>
    </w:p>
    <w:p w14:paraId="7D284F79">
      <w:pPr>
        <w:spacing w:line="296" w:lineRule="exact"/>
        <w:rPr>
          <w:rFonts w:hint="eastAsia"/>
        </w:rPr>
      </w:pPr>
      <w:r>
        <w:rPr>
          <w:rFonts w:hint="eastAsia"/>
        </w:rPr>
        <w:t>[←137]</w:t>
      </w:r>
    </w:p>
    <w:p w14:paraId="39EB6891">
      <w:pPr>
        <w:spacing w:line="296" w:lineRule="exact"/>
        <w:rPr>
          <w:rFonts w:hint="eastAsia"/>
        </w:rPr>
      </w:pPr>
    </w:p>
    <w:p w14:paraId="257B6EE0">
      <w:pPr>
        <w:spacing w:line="296" w:lineRule="exact"/>
        <w:rPr>
          <w:rFonts w:hint="eastAsia"/>
        </w:rPr>
      </w:pPr>
      <w:r>
        <w:rPr>
          <w:rFonts w:hint="eastAsia"/>
        </w:rPr>
        <w:t>Dunstan (909- 988) Abbot of Glastonbury Abbey in 943, Bishop of Worcester, Bishop of London, and Archbishop of Canterbury. His work restored monastic life in England and reformed the English Church.</w:t>
      </w:r>
    </w:p>
    <w:p w14:paraId="07FAEAC8">
      <w:pPr>
        <w:spacing w:line="296" w:lineRule="exact"/>
        <w:rPr>
          <w:rFonts w:hint="eastAsia"/>
        </w:rPr>
      </w:pPr>
    </w:p>
    <w:p w14:paraId="2E95EE16">
      <w:pPr>
        <w:spacing w:line="296" w:lineRule="exact"/>
        <w:rPr>
          <w:rFonts w:hint="eastAsia"/>
        </w:rPr>
      </w:pPr>
      <w:r>
        <w:rPr>
          <w:rFonts w:hint="eastAsia"/>
        </w:rPr>
        <w:t>邓斯坦（Dunstan）（909-988）943年任格拉斯顿伯里修道院（Glastonbury Abbey）院长，伍斯特主教（Bishop of Worcester），伦敦主教，坎特伯雷大主教。他的工作恢复了英格兰的修道生活并改革了英国教会。</w:t>
      </w:r>
    </w:p>
    <w:p w14:paraId="3BAF9C69">
      <w:pPr>
        <w:spacing w:line="296" w:lineRule="exact"/>
        <w:rPr>
          <w:rFonts w:hint="eastAsia"/>
        </w:rPr>
      </w:pPr>
    </w:p>
    <w:p w14:paraId="18C568D9">
      <w:pPr>
        <w:spacing w:line="296" w:lineRule="exact"/>
        <w:rPr>
          <w:rFonts w:hint="eastAsia"/>
        </w:rPr>
      </w:pPr>
      <w:r>
        <w:rPr>
          <w:rFonts w:hint="eastAsia"/>
        </w:rPr>
        <w:t>[←138]</w:t>
      </w:r>
    </w:p>
    <w:p w14:paraId="52D85621">
      <w:pPr>
        <w:spacing w:line="296" w:lineRule="exact"/>
        <w:rPr>
          <w:rFonts w:hint="eastAsia"/>
        </w:rPr>
      </w:pPr>
    </w:p>
    <w:p w14:paraId="4FA31411">
      <w:pPr>
        <w:spacing w:line="296" w:lineRule="exact"/>
        <w:rPr>
          <w:rFonts w:hint="eastAsia"/>
        </w:rPr>
      </w:pPr>
      <w:r>
        <w:rPr>
          <w:rFonts w:hint="eastAsia"/>
        </w:rPr>
        <w:t>Housel: the bread used in the sacrament of communion (here called the eucharist).</w:t>
      </w:r>
    </w:p>
    <w:p w14:paraId="3BDB1C71">
      <w:pPr>
        <w:spacing w:line="296" w:lineRule="exact"/>
        <w:rPr>
          <w:rFonts w:hint="eastAsia"/>
        </w:rPr>
      </w:pPr>
    </w:p>
    <w:p w14:paraId="1FF5CEA0">
      <w:pPr>
        <w:spacing w:line="296" w:lineRule="exact"/>
        <w:rPr>
          <w:rFonts w:hint="eastAsia"/>
        </w:rPr>
      </w:pPr>
      <w:r>
        <w:rPr>
          <w:rFonts w:hint="eastAsia"/>
        </w:rPr>
        <w:t>圣饼（Housel）：圣餐仪式中使用的饼（这里称为圣餐）。</w:t>
      </w:r>
    </w:p>
    <w:p w14:paraId="0C1277B5">
      <w:pPr>
        <w:spacing w:line="296" w:lineRule="exact"/>
        <w:rPr>
          <w:rFonts w:hint="eastAsia"/>
        </w:rPr>
      </w:pPr>
    </w:p>
    <w:p w14:paraId="0EBC2C28">
      <w:pPr>
        <w:spacing w:line="296" w:lineRule="exact"/>
        <w:rPr>
          <w:rFonts w:hint="eastAsia"/>
        </w:rPr>
      </w:pPr>
      <w:r>
        <w:rPr>
          <w:rFonts w:hint="eastAsia"/>
        </w:rPr>
        <w:t>[←139]</w:t>
      </w:r>
    </w:p>
    <w:p w14:paraId="2226E256">
      <w:pPr>
        <w:spacing w:line="296" w:lineRule="exact"/>
        <w:rPr>
          <w:rFonts w:hint="eastAsia"/>
        </w:rPr>
      </w:pPr>
    </w:p>
    <w:p w14:paraId="2C9152D0">
      <w:pPr>
        <w:spacing w:line="296" w:lineRule="exact"/>
        <w:rPr>
          <w:rFonts w:hint="eastAsia"/>
        </w:rPr>
      </w:pPr>
      <w:r>
        <w:rPr>
          <w:rFonts w:hint="eastAsia"/>
        </w:rPr>
        <w:t>1Cor 10.1-4.</w:t>
      </w:r>
    </w:p>
    <w:p w14:paraId="056199A8">
      <w:pPr>
        <w:spacing w:line="296" w:lineRule="exact"/>
        <w:rPr>
          <w:rFonts w:hint="eastAsia"/>
        </w:rPr>
      </w:pPr>
    </w:p>
    <w:p w14:paraId="4F299CB0">
      <w:pPr>
        <w:spacing w:line="296" w:lineRule="exact"/>
        <w:rPr>
          <w:rFonts w:hint="eastAsia"/>
        </w:rPr>
      </w:pPr>
      <w:r>
        <w:rPr>
          <w:rFonts w:hint="eastAsia"/>
        </w:rPr>
        <w:t>《哥林多前书》10:1-4。</w:t>
      </w:r>
    </w:p>
    <w:p w14:paraId="3D86A4C6">
      <w:pPr>
        <w:spacing w:line="296" w:lineRule="exact"/>
        <w:rPr>
          <w:rFonts w:hint="eastAsia"/>
        </w:rPr>
      </w:pPr>
    </w:p>
    <w:p w14:paraId="30C3DB9E">
      <w:pPr>
        <w:spacing w:line="296" w:lineRule="exact"/>
        <w:rPr>
          <w:rFonts w:hint="eastAsia"/>
        </w:rPr>
      </w:pPr>
      <w:r>
        <w:rPr>
          <w:rFonts w:hint="eastAsia"/>
        </w:rPr>
        <w:t>[←140]</w:t>
      </w:r>
    </w:p>
    <w:p w14:paraId="6F327810">
      <w:pPr>
        <w:spacing w:line="296" w:lineRule="exact"/>
        <w:rPr>
          <w:rFonts w:hint="eastAsia"/>
        </w:rPr>
      </w:pPr>
    </w:p>
    <w:p w14:paraId="2349C40D">
      <w:pPr>
        <w:spacing w:line="296" w:lineRule="exact"/>
        <w:rPr>
          <w:rFonts w:hint="eastAsia"/>
        </w:rPr>
      </w:pPr>
      <w:r>
        <w:rPr>
          <w:rFonts w:hint="eastAsia"/>
        </w:rPr>
        <w:t>Suffragan: an assistant or subordinate bishop.</w:t>
      </w:r>
    </w:p>
    <w:p w14:paraId="20E9448C">
      <w:pPr>
        <w:spacing w:line="296" w:lineRule="exact"/>
        <w:rPr>
          <w:rFonts w:hint="eastAsia"/>
        </w:rPr>
      </w:pPr>
    </w:p>
    <w:p w14:paraId="4E3037B4">
      <w:pPr>
        <w:spacing w:line="296" w:lineRule="exact"/>
        <w:rPr>
          <w:rFonts w:hint="eastAsia"/>
        </w:rPr>
      </w:pPr>
      <w:r>
        <w:rPr>
          <w:rFonts w:hint="eastAsia"/>
        </w:rPr>
        <w:t>副主教（Suffragan）：一位助理或下属主教。</w:t>
      </w:r>
    </w:p>
    <w:p w14:paraId="7A19A8F2">
      <w:pPr>
        <w:spacing w:line="296" w:lineRule="exact"/>
        <w:rPr>
          <w:rFonts w:hint="eastAsia"/>
        </w:rPr>
      </w:pPr>
    </w:p>
    <w:p w14:paraId="51912649">
      <w:pPr>
        <w:spacing w:line="296" w:lineRule="exact"/>
        <w:rPr>
          <w:rFonts w:hint="eastAsia"/>
        </w:rPr>
      </w:pPr>
      <w:r>
        <w:rPr>
          <w:rFonts w:hint="eastAsia"/>
        </w:rPr>
        <w:t>[←141]</w:t>
      </w:r>
    </w:p>
    <w:p w14:paraId="7AB75691">
      <w:pPr>
        <w:spacing w:line="296" w:lineRule="exact"/>
        <w:rPr>
          <w:rFonts w:hint="eastAsia"/>
        </w:rPr>
      </w:pPr>
    </w:p>
    <w:p w14:paraId="4E23D46A">
      <w:pPr>
        <w:spacing w:line="296" w:lineRule="exact"/>
        <w:rPr>
          <w:rFonts w:hint="eastAsia"/>
        </w:rPr>
      </w:pPr>
      <w:r>
        <w:rPr>
          <w:rFonts w:hint="eastAsia"/>
        </w:rPr>
        <w:t>The printed copy bears the following title: — “A Testimonie of Antiquitie, showing the ancient faith in the Church of England touching the sacrament of the body and blood of the Lord, here publicly preached, and also received in the Saxon time, above six hundred years ago. Printed by John Day, beneath St. Martyn’s. Cum privilegio Regiæ Maiestatis. 1567.”</w:t>
      </w:r>
    </w:p>
    <w:p w14:paraId="17DC5FEE">
      <w:pPr>
        <w:spacing w:line="296" w:lineRule="exact"/>
        <w:rPr>
          <w:rFonts w:hint="eastAsia"/>
        </w:rPr>
      </w:pPr>
    </w:p>
    <w:p w14:paraId="4B8FBCE6">
      <w:pPr>
        <w:spacing w:line="296" w:lineRule="exact"/>
        <w:rPr>
          <w:rFonts w:hint="eastAsia"/>
        </w:rPr>
      </w:pPr>
      <w:r>
        <w:rPr>
          <w:rFonts w:hint="eastAsia"/>
        </w:rPr>
        <w:t>印刷本带有以下标题：——“古代的见证，显明英格兰教会关于主身体和血圣事的古老信仰，在此地公开宣讲，并在六百多年前的撒克逊时代被接受。由约翰·戴（John Day）印刷，在圣马丁（St. Martyn's）之下。享有国王陛下（Regiæ Maiestatis）的特权。1567年。”</w:t>
      </w:r>
    </w:p>
    <w:p w14:paraId="60E47B90">
      <w:pPr>
        <w:spacing w:line="296" w:lineRule="exact"/>
        <w:rPr>
          <w:rFonts w:hint="eastAsia"/>
        </w:rPr>
      </w:pPr>
    </w:p>
    <w:p w14:paraId="5BD7597D">
      <w:pPr>
        <w:spacing w:line="296" w:lineRule="exact"/>
        <w:rPr>
          <w:rFonts w:hint="eastAsia"/>
        </w:rPr>
      </w:pPr>
      <w:r>
        <w:rPr>
          <w:rFonts w:hint="eastAsia"/>
        </w:rPr>
        <w:t>[←142]</w:t>
      </w:r>
    </w:p>
    <w:p w14:paraId="25E8E441">
      <w:pPr>
        <w:spacing w:line="296" w:lineRule="exact"/>
        <w:rPr>
          <w:rFonts w:hint="eastAsia"/>
        </w:rPr>
      </w:pPr>
    </w:p>
    <w:p w14:paraId="683E89AF">
      <w:pPr>
        <w:spacing w:line="296" w:lineRule="exact"/>
        <w:rPr>
          <w:rFonts w:hint="eastAsia"/>
        </w:rPr>
      </w:pPr>
      <w:r>
        <w:rPr>
          <w:rFonts w:hint="eastAsia"/>
        </w:rPr>
        <w:t>See: the seat within a bishop’s diocese where his cathedral is located.</w:t>
      </w:r>
    </w:p>
    <w:p w14:paraId="214677F8">
      <w:pPr>
        <w:spacing w:line="296" w:lineRule="exact"/>
        <w:rPr>
          <w:rFonts w:hint="eastAsia"/>
        </w:rPr>
      </w:pPr>
    </w:p>
    <w:p w14:paraId="4B304C18">
      <w:pPr>
        <w:spacing w:line="296" w:lineRule="exact"/>
        <w:rPr>
          <w:rFonts w:hint="eastAsia"/>
        </w:rPr>
      </w:pPr>
      <w:r>
        <w:rPr>
          <w:rFonts w:hint="eastAsia"/>
        </w:rPr>
        <w:t>教座（See）：主教教区内其主教座堂所在的席位。</w:t>
      </w:r>
    </w:p>
    <w:p w14:paraId="173045A0">
      <w:pPr>
        <w:spacing w:line="296" w:lineRule="exact"/>
        <w:rPr>
          <w:rFonts w:hint="eastAsia"/>
        </w:rPr>
      </w:pPr>
    </w:p>
    <w:p w14:paraId="49824533">
      <w:pPr>
        <w:spacing w:line="296" w:lineRule="exact"/>
        <w:rPr>
          <w:rFonts w:hint="eastAsia"/>
        </w:rPr>
      </w:pPr>
      <w:r>
        <w:rPr>
          <w:rFonts w:hint="eastAsia"/>
        </w:rPr>
        <w:t>[←143]</w:t>
      </w:r>
    </w:p>
    <w:p w14:paraId="09628A53">
      <w:pPr>
        <w:spacing w:line="296" w:lineRule="exact"/>
        <w:rPr>
          <w:rFonts w:hint="eastAsia"/>
        </w:rPr>
      </w:pPr>
    </w:p>
    <w:p w14:paraId="0B59D47F">
      <w:pPr>
        <w:spacing w:line="296" w:lineRule="exact"/>
        <w:rPr>
          <w:rFonts w:hint="eastAsia"/>
        </w:rPr>
      </w:pPr>
      <w:r>
        <w:rPr>
          <w:rFonts w:hint="eastAsia"/>
        </w:rPr>
        <w:t>Wood’s Hist. 188. Lewis, c. vi.</w:t>
      </w:r>
    </w:p>
    <w:p w14:paraId="6D0A68C1">
      <w:pPr>
        <w:spacing w:line="296" w:lineRule="exact"/>
        <w:rPr>
          <w:rFonts w:hint="eastAsia"/>
        </w:rPr>
      </w:pPr>
    </w:p>
    <w:p w14:paraId="5F17CFF3">
      <w:pPr>
        <w:spacing w:line="296" w:lineRule="exact"/>
        <w:rPr>
          <w:rFonts w:hint="eastAsia"/>
        </w:rPr>
      </w:pPr>
      <w:r>
        <w:rPr>
          <w:rFonts w:hint="eastAsia"/>
        </w:rPr>
        <w:t>伍德的《史记》，188页。刘易斯，第六章。</w:t>
      </w:r>
    </w:p>
    <w:p w14:paraId="7F31443E">
      <w:pPr>
        <w:spacing w:line="296" w:lineRule="exact"/>
        <w:rPr>
          <w:rFonts w:hint="eastAsia"/>
        </w:rPr>
      </w:pPr>
    </w:p>
    <w:p w14:paraId="07857B9B">
      <w:pPr>
        <w:spacing w:line="296" w:lineRule="exact"/>
        <w:rPr>
          <w:rFonts w:hint="eastAsia"/>
        </w:rPr>
      </w:pPr>
      <w:r>
        <w:rPr>
          <w:rFonts w:hint="eastAsia"/>
        </w:rPr>
        <w:t>[←144]</w:t>
      </w:r>
    </w:p>
    <w:p w14:paraId="28D5C5F8">
      <w:pPr>
        <w:spacing w:line="296" w:lineRule="exact"/>
        <w:rPr>
          <w:rFonts w:hint="eastAsia"/>
        </w:rPr>
      </w:pPr>
    </w:p>
    <w:p w14:paraId="2E528656">
      <w:pPr>
        <w:spacing w:line="296" w:lineRule="exact"/>
        <w:rPr>
          <w:rFonts w:hint="eastAsia"/>
        </w:rPr>
      </w:pPr>
      <w:r>
        <w:rPr>
          <w:rFonts w:hint="eastAsia"/>
        </w:rPr>
        <w:t>“Accident” is a philosophical term from Aristotle. It distinguishes between what is essential to an entity (substantia), and its accidents, or unessential attributes. In transubstantiation, the essence of the bread and wine are said to become the body and blood of Christ, while the accidents remain bread and wine. – WHG</w:t>
      </w:r>
    </w:p>
    <w:p w14:paraId="17495888">
      <w:pPr>
        <w:spacing w:line="296" w:lineRule="exact"/>
        <w:rPr>
          <w:rFonts w:hint="eastAsia"/>
        </w:rPr>
      </w:pPr>
    </w:p>
    <w:p w14:paraId="7D253723">
      <w:pPr>
        <w:spacing w:line="296" w:lineRule="exact"/>
        <w:rPr>
          <w:rFonts w:hint="eastAsia"/>
        </w:rPr>
      </w:pPr>
      <w:r>
        <w:rPr>
          <w:rFonts w:hint="eastAsia"/>
        </w:rPr>
        <w:t>“偶性”（Accident）是亚里士多德的一个哲学术语。它区分了一个实体的本质（substantia）和它的偶性，或非本质属性。在变质说中，据说饼和酒的本质变成了基督的身体和血，而偶性仍然是饼和酒。——WHG</w:t>
      </w:r>
    </w:p>
    <w:p w14:paraId="40D5DB3F">
      <w:pPr>
        <w:spacing w:line="296" w:lineRule="exact"/>
        <w:rPr>
          <w:rFonts w:hint="eastAsia"/>
        </w:rPr>
      </w:pPr>
    </w:p>
    <w:p w14:paraId="16B14B5F">
      <w:pPr>
        <w:spacing w:line="296" w:lineRule="exact"/>
        <w:rPr>
          <w:rFonts w:hint="eastAsia"/>
        </w:rPr>
      </w:pPr>
      <w:r>
        <w:rPr>
          <w:rFonts w:hint="eastAsia"/>
        </w:rPr>
        <w:t>[←145]</w:t>
      </w:r>
    </w:p>
    <w:p w14:paraId="387CFC9B">
      <w:pPr>
        <w:spacing w:line="296" w:lineRule="exact"/>
        <w:rPr>
          <w:rFonts w:hint="eastAsia"/>
        </w:rPr>
      </w:pPr>
    </w:p>
    <w:p w14:paraId="09662CCB">
      <w:pPr>
        <w:spacing w:line="296" w:lineRule="exact"/>
        <w:rPr>
          <w:rFonts w:hint="eastAsia"/>
        </w:rPr>
      </w:pPr>
      <w:r>
        <w:rPr>
          <w:rFonts w:hint="eastAsia"/>
        </w:rPr>
        <w:t>Life and Opinions of Wycliffe, ii. App. Nos. 2, 3. Leland, De Script. Brit. 379. Sir Roger Twisden describes the above judgment concerning this doctrine, as “the first plenary determination of the Church of England” respecting it, and concludes on this ground, that “the opinion of transubstantiation, that brought so many to the stake, had not more than a hundred and forty years’ prescription before Martin Luther.” — Historical Vindication, pp. 193, 194.</w:t>
      </w:r>
    </w:p>
    <w:p w14:paraId="3C517CD5">
      <w:pPr>
        <w:spacing w:line="296" w:lineRule="exact"/>
        <w:rPr>
          <w:rFonts w:hint="eastAsia"/>
        </w:rPr>
      </w:pPr>
    </w:p>
    <w:p w14:paraId="43605DE8">
      <w:pPr>
        <w:spacing w:line="296" w:lineRule="exact"/>
        <w:rPr>
          <w:rFonts w:hint="eastAsia"/>
        </w:rPr>
      </w:pPr>
      <w:r>
        <w:rPr>
          <w:rFonts w:hint="eastAsia"/>
        </w:rPr>
        <w:t>《威克里夫的生平与观点》，ii卷，附录，编号2, 3。利兰，《不列颠作家》，379页。罗杰·特维斯登爵士（Sir Roger Twisden）将上述关于此教义的判断描述为“英格兰教会”对其的“首次全体决定”，并基于此得出结论，“变质说的观点，将如此多人送上火刑柱，在马丁·路德（Martin Luther）之前仅有一百四十多年的规定（prescription）。”——《历史辩护》（Historical Vindication），193, 194页。</w:t>
      </w:r>
    </w:p>
    <w:p w14:paraId="3774A77B">
      <w:pPr>
        <w:spacing w:line="296" w:lineRule="exact"/>
        <w:rPr>
          <w:rFonts w:hint="eastAsia"/>
        </w:rPr>
      </w:pPr>
    </w:p>
    <w:p w14:paraId="32163E9D">
      <w:pPr>
        <w:spacing w:line="296" w:lineRule="exact"/>
        <w:rPr>
          <w:rFonts w:hint="eastAsia"/>
        </w:rPr>
      </w:pPr>
      <w:r>
        <w:rPr>
          <w:rFonts w:hint="eastAsia"/>
        </w:rPr>
        <w:t>[←146]</w:t>
      </w:r>
    </w:p>
    <w:p w14:paraId="4E9515AD">
      <w:pPr>
        <w:spacing w:line="296" w:lineRule="exact"/>
        <w:rPr>
          <w:rFonts w:hint="eastAsia"/>
        </w:rPr>
      </w:pPr>
    </w:p>
    <w:p w14:paraId="447DD29F">
      <w:pPr>
        <w:spacing w:line="296" w:lineRule="exact"/>
        <w:rPr>
          <w:rFonts w:hint="eastAsia"/>
        </w:rPr>
      </w:pPr>
      <w:r>
        <w:rPr>
          <w:rFonts w:hint="eastAsia"/>
        </w:rPr>
        <w:t>Sudbury Register, in Wilkins, Concil. Brit. iii. 170, 171.</w:t>
      </w:r>
    </w:p>
    <w:p w14:paraId="7B78BB33">
      <w:pPr>
        <w:spacing w:line="296" w:lineRule="exact"/>
        <w:rPr>
          <w:rFonts w:hint="eastAsia"/>
        </w:rPr>
      </w:pPr>
    </w:p>
    <w:p w14:paraId="74D5070B">
      <w:pPr>
        <w:spacing w:line="296" w:lineRule="exact"/>
        <w:rPr>
          <w:rFonts w:hint="eastAsia"/>
        </w:rPr>
      </w:pPr>
      <w:r>
        <w:rPr>
          <w:rFonts w:hint="eastAsia"/>
        </w:rPr>
        <w:t>萨德伯里登记册（Sudbury Register），见威尔金斯，《不列颠会议录》（Concil. Brit.），iii卷，170, 171页。</w:t>
      </w:r>
    </w:p>
    <w:p w14:paraId="3DC87DFE">
      <w:pPr>
        <w:spacing w:line="296" w:lineRule="exact"/>
        <w:rPr>
          <w:rFonts w:hint="eastAsia"/>
        </w:rPr>
      </w:pPr>
    </w:p>
    <w:p w14:paraId="29B9FC89">
      <w:pPr>
        <w:spacing w:line="296" w:lineRule="exact"/>
        <w:rPr>
          <w:rFonts w:hint="eastAsia"/>
        </w:rPr>
      </w:pPr>
      <w:r>
        <w:rPr>
          <w:rFonts w:hint="eastAsia"/>
        </w:rPr>
        <w:t>[←147]</w:t>
      </w:r>
    </w:p>
    <w:p w14:paraId="7463877A">
      <w:pPr>
        <w:spacing w:line="296" w:lineRule="exact"/>
        <w:rPr>
          <w:rFonts w:hint="eastAsia"/>
        </w:rPr>
      </w:pPr>
    </w:p>
    <w:p w14:paraId="16DE3297">
      <w:pPr>
        <w:spacing w:line="296" w:lineRule="exact"/>
        <w:rPr>
          <w:rFonts w:hint="eastAsia"/>
        </w:rPr>
      </w:pPr>
      <w:r>
        <w:rPr>
          <w:rFonts w:hint="eastAsia"/>
        </w:rPr>
        <w:t>That is, having his voice audibly silenced at Oxford, didn’t keep his written voice from being heard everywhere.</w:t>
      </w:r>
    </w:p>
    <w:p w14:paraId="4E6FDB1B">
      <w:pPr>
        <w:spacing w:line="296" w:lineRule="exact"/>
        <w:rPr>
          <w:rFonts w:hint="eastAsia"/>
        </w:rPr>
      </w:pPr>
    </w:p>
    <w:p w14:paraId="5DC425E6">
      <w:pPr>
        <w:spacing w:line="296" w:lineRule="exact"/>
        <w:rPr>
          <w:rFonts w:hint="eastAsia"/>
        </w:rPr>
      </w:pPr>
      <w:r>
        <w:rPr>
          <w:rFonts w:hint="eastAsia"/>
        </w:rPr>
        <w:t>即，他在牛津的声音被听得见地压制了，并没有阻止他书面的声音在各处被听到。</w:t>
      </w:r>
    </w:p>
    <w:p w14:paraId="1DB45D07">
      <w:pPr>
        <w:spacing w:line="296" w:lineRule="exact"/>
        <w:rPr>
          <w:rFonts w:hint="eastAsia"/>
        </w:rPr>
      </w:pPr>
    </w:p>
    <w:p w14:paraId="54067BD0">
      <w:pPr>
        <w:spacing w:line="296" w:lineRule="exact"/>
        <w:rPr>
          <w:rFonts w:hint="eastAsia"/>
        </w:rPr>
      </w:pPr>
      <w:r>
        <w:rPr>
          <w:rFonts w:hint="eastAsia"/>
        </w:rPr>
        <w:t>[←148]</w:t>
      </w:r>
    </w:p>
    <w:p w14:paraId="007FAE9D">
      <w:pPr>
        <w:spacing w:line="296" w:lineRule="exact"/>
        <w:rPr>
          <w:rFonts w:hint="eastAsia"/>
        </w:rPr>
      </w:pPr>
    </w:p>
    <w:p w14:paraId="4E11C7B6">
      <w:pPr>
        <w:spacing w:line="296" w:lineRule="exact"/>
        <w:rPr>
          <w:rFonts w:hint="eastAsia"/>
        </w:rPr>
      </w:pPr>
      <w:r>
        <w:rPr>
          <w:rFonts w:hint="eastAsia"/>
        </w:rPr>
        <w:t>Walter “Wat” Tyler (d. 1381) – a leader of the 1381 Peasants’ Revolt in England. They demanded that each labourer be allowed to work for the employer of his choice, and sought an end to serfdom and other class distinctions. Many were inspired by the teachings of John Ball, who preached that all humans should be treated equally, as descendants of Adam and Eve.</w:t>
      </w:r>
    </w:p>
    <w:p w14:paraId="01A21958">
      <w:pPr>
        <w:spacing w:line="296" w:lineRule="exact"/>
        <w:rPr>
          <w:rFonts w:hint="eastAsia"/>
        </w:rPr>
      </w:pPr>
    </w:p>
    <w:p w14:paraId="1DA1AF6C">
      <w:pPr>
        <w:spacing w:line="296" w:lineRule="exact"/>
        <w:rPr>
          <w:rFonts w:hint="eastAsia"/>
        </w:rPr>
      </w:pPr>
      <w:r>
        <w:rPr>
          <w:rFonts w:hint="eastAsia"/>
        </w:rPr>
        <w:t>沃尔特·“瓦特”·泰勒（Walter "Wat" Tyler）（卒于1381年）——1381年英格兰农民起义（Peasants' Revolt）的领袖。他们要求允许每个劳动者为自己选择的雇主工作，并寻求结束农奴制和其他阶级区分。许多人受到约翰·鲍尔（John Ball）教导的启发，他宣讲所有人都应被平等对待，作为亚当和夏娃的后代。</w:t>
      </w:r>
    </w:p>
    <w:p w14:paraId="15FBA3C0">
      <w:pPr>
        <w:spacing w:line="296" w:lineRule="exact"/>
        <w:rPr>
          <w:rFonts w:hint="eastAsia"/>
        </w:rPr>
      </w:pPr>
    </w:p>
    <w:p w14:paraId="6358982F">
      <w:pPr>
        <w:spacing w:line="296" w:lineRule="exact"/>
        <w:rPr>
          <w:rFonts w:hint="eastAsia"/>
        </w:rPr>
      </w:pPr>
      <w:r>
        <w:rPr>
          <w:rFonts w:hint="eastAsia"/>
        </w:rPr>
        <w:t>[←149]</w:t>
      </w:r>
    </w:p>
    <w:p w14:paraId="54F68E2E">
      <w:pPr>
        <w:spacing w:line="296" w:lineRule="exact"/>
        <w:rPr>
          <w:rFonts w:hint="eastAsia"/>
        </w:rPr>
      </w:pPr>
    </w:p>
    <w:p w14:paraId="6B4DE94C">
      <w:pPr>
        <w:spacing w:line="296" w:lineRule="exact"/>
        <w:rPr>
          <w:rFonts w:hint="eastAsia"/>
        </w:rPr>
      </w:pPr>
      <w:r>
        <w:rPr>
          <w:rFonts w:hint="eastAsia"/>
        </w:rPr>
        <w:t>That is, London.</w:t>
      </w:r>
    </w:p>
    <w:p w14:paraId="6EA740A2">
      <w:pPr>
        <w:spacing w:line="296" w:lineRule="exact"/>
        <w:rPr>
          <w:rFonts w:hint="eastAsia"/>
        </w:rPr>
      </w:pPr>
    </w:p>
    <w:p w14:paraId="1D40EC57">
      <w:pPr>
        <w:spacing w:line="296" w:lineRule="exact"/>
        <w:rPr>
          <w:rFonts w:hint="eastAsia"/>
        </w:rPr>
      </w:pPr>
      <w:r>
        <w:rPr>
          <w:rFonts w:hint="eastAsia"/>
        </w:rPr>
        <w:t>即伦敦。</w:t>
      </w:r>
    </w:p>
    <w:p w14:paraId="09FF5375">
      <w:pPr>
        <w:spacing w:line="296" w:lineRule="exact"/>
        <w:rPr>
          <w:rFonts w:hint="eastAsia"/>
        </w:rPr>
      </w:pPr>
    </w:p>
    <w:p w14:paraId="2295A48F">
      <w:pPr>
        <w:spacing w:line="296" w:lineRule="exact"/>
        <w:rPr>
          <w:rFonts w:hint="eastAsia"/>
        </w:rPr>
      </w:pPr>
      <w:r>
        <w:rPr>
          <w:rFonts w:hint="eastAsia"/>
        </w:rPr>
        <w:t>[←150]</w:t>
      </w:r>
    </w:p>
    <w:p w14:paraId="6CA55955">
      <w:pPr>
        <w:spacing w:line="296" w:lineRule="exact"/>
        <w:rPr>
          <w:rFonts w:hint="eastAsia"/>
        </w:rPr>
      </w:pPr>
    </w:p>
    <w:p w14:paraId="2BBB795D">
      <w:pPr>
        <w:spacing w:line="296" w:lineRule="exact"/>
        <w:rPr>
          <w:rFonts w:hint="eastAsia"/>
        </w:rPr>
      </w:pPr>
      <w:r>
        <w:rPr>
          <w:rFonts w:hint="eastAsia"/>
        </w:rPr>
        <w:t>That is, Judgment Day.</w:t>
      </w:r>
    </w:p>
    <w:p w14:paraId="28B5CB5E">
      <w:pPr>
        <w:spacing w:line="296" w:lineRule="exact"/>
        <w:rPr>
          <w:rFonts w:hint="eastAsia"/>
        </w:rPr>
      </w:pPr>
    </w:p>
    <w:p w14:paraId="50AF61BD">
      <w:pPr>
        <w:spacing w:line="296" w:lineRule="exact"/>
        <w:rPr>
          <w:rFonts w:hint="eastAsia"/>
        </w:rPr>
      </w:pPr>
      <w:r>
        <w:rPr>
          <w:rFonts w:hint="eastAsia"/>
        </w:rPr>
        <w:t>即审判日（Judgment Day）。</w:t>
      </w:r>
    </w:p>
    <w:p w14:paraId="4C1B64BD">
      <w:pPr>
        <w:spacing w:line="296" w:lineRule="exact"/>
        <w:rPr>
          <w:rFonts w:hint="eastAsia"/>
        </w:rPr>
      </w:pPr>
    </w:p>
    <w:p w14:paraId="76AF18B0">
      <w:pPr>
        <w:spacing w:line="296" w:lineRule="exact"/>
        <w:rPr>
          <w:rFonts w:hint="eastAsia"/>
        </w:rPr>
      </w:pPr>
      <w:r>
        <w:rPr>
          <w:rFonts w:hint="eastAsia"/>
        </w:rPr>
        <w:t>[←151]</w:t>
      </w:r>
    </w:p>
    <w:p w14:paraId="5796BE7C">
      <w:pPr>
        <w:spacing w:line="296" w:lineRule="exact"/>
        <w:rPr>
          <w:rFonts w:hint="eastAsia"/>
        </w:rPr>
      </w:pPr>
    </w:p>
    <w:p w14:paraId="3EF7557D">
      <w:pPr>
        <w:spacing w:line="296" w:lineRule="exact"/>
        <w:rPr>
          <w:rFonts w:hint="eastAsia"/>
        </w:rPr>
      </w:pPr>
      <w:r>
        <w:rPr>
          <w:rFonts w:hint="eastAsia"/>
        </w:rPr>
        <w:t>Wilkins, iii. 157. Lewis, c. vi. The Gadstow Chronicle, cited by Mr. Lewis, states that the earthquake mentioned in the preceding page took place about one o’clock in the forenoon of the Wednesday previous to Whitsuntide, about May 30th. But this was probably a second convulsion, for it is certain that the synod assembled nearly a fortnight earlier. — Fox, Acts and Monuments. Edition by Pratt.</w:t>
      </w:r>
    </w:p>
    <w:p w14:paraId="5493A03E">
      <w:pPr>
        <w:spacing w:line="296" w:lineRule="exact"/>
        <w:rPr>
          <w:rFonts w:hint="eastAsia"/>
        </w:rPr>
      </w:pPr>
    </w:p>
    <w:p w14:paraId="6A8666D6">
      <w:pPr>
        <w:spacing w:line="296" w:lineRule="exact"/>
        <w:rPr>
          <w:rFonts w:hint="eastAsia"/>
        </w:rPr>
      </w:pPr>
      <w:r>
        <w:rPr>
          <w:rFonts w:hint="eastAsia"/>
        </w:rPr>
        <w:t>威尔金斯，iii卷，157页。刘易斯，第六章。刘易斯先生引用的《加德斯托编年史》（Gadstow Chronicle）指出，前页提到的地震发生在圣灵降临节（Whitsuntide）前星期三上午大约一点钟，大约在5月30日。但这可能是一次二次震动，因为可以肯定的是，宗教会议几乎提前两周就召开了。——福克斯，《事迹与文献》。普拉特（Pratt）版。</w:t>
      </w:r>
    </w:p>
    <w:p w14:paraId="7A4C697C">
      <w:pPr>
        <w:spacing w:line="296" w:lineRule="exact"/>
        <w:rPr>
          <w:rFonts w:hint="eastAsia"/>
        </w:rPr>
      </w:pPr>
    </w:p>
    <w:p w14:paraId="16D45CC2">
      <w:pPr>
        <w:spacing w:line="296" w:lineRule="exact"/>
        <w:rPr>
          <w:rFonts w:hint="eastAsia"/>
        </w:rPr>
      </w:pPr>
      <w:r>
        <w:rPr>
          <w:rFonts w:hint="eastAsia"/>
        </w:rPr>
        <w:t>[←152]</w:t>
      </w:r>
    </w:p>
    <w:p w14:paraId="42DC99F0">
      <w:pPr>
        <w:spacing w:line="296" w:lineRule="exact"/>
        <w:rPr>
          <w:rFonts w:hint="eastAsia"/>
        </w:rPr>
      </w:pPr>
    </w:p>
    <w:p w14:paraId="46C0418A">
      <w:pPr>
        <w:spacing w:line="296" w:lineRule="exact"/>
        <w:rPr>
          <w:rFonts w:hint="eastAsia"/>
        </w:rPr>
      </w:pPr>
      <w:r>
        <w:rPr>
          <w:rFonts w:hint="eastAsia"/>
        </w:rPr>
        <w:t>Lollards (mumblers) was an epithet given to followers of Wycliffe. Typically they were poorly educated, only in English, and were seeking church reforms, motivated by Wycliffe’s translation of the Bible into English. — WHG</w:t>
      </w:r>
    </w:p>
    <w:p w14:paraId="64CB9E28">
      <w:pPr>
        <w:spacing w:line="296" w:lineRule="exact"/>
        <w:rPr>
          <w:rFonts w:hint="eastAsia"/>
        </w:rPr>
      </w:pPr>
    </w:p>
    <w:p w14:paraId="0ED1CD06">
      <w:pPr>
        <w:spacing w:line="296" w:lineRule="exact"/>
        <w:rPr>
          <w:rFonts w:hint="eastAsia"/>
        </w:rPr>
      </w:pPr>
      <w:r>
        <w:rPr>
          <w:rFonts w:hint="eastAsia"/>
        </w:rPr>
        <w:t>罗拉德派（Lollards）（喃喃自语者）是给予威克里夫追随者的一个绰号。通常他们教育程度不高，只会英语，并且寻求教会改革，受到威克里夫将圣经翻译成英文的激励。——WHG</w:t>
      </w:r>
    </w:p>
    <w:p w14:paraId="6EEE497D">
      <w:pPr>
        <w:spacing w:line="296" w:lineRule="exact"/>
        <w:rPr>
          <w:rFonts w:hint="eastAsia"/>
        </w:rPr>
      </w:pPr>
    </w:p>
    <w:p w14:paraId="062648EC">
      <w:pPr>
        <w:spacing w:line="296" w:lineRule="exact"/>
        <w:rPr>
          <w:rFonts w:hint="eastAsia"/>
        </w:rPr>
      </w:pPr>
      <w:r>
        <w:rPr>
          <w:rFonts w:hint="eastAsia"/>
        </w:rPr>
        <w:t>[←153]</w:t>
      </w:r>
    </w:p>
    <w:p w14:paraId="7F08D69B">
      <w:pPr>
        <w:spacing w:line="296" w:lineRule="exact"/>
        <w:rPr>
          <w:rFonts w:hint="eastAsia"/>
        </w:rPr>
      </w:pPr>
    </w:p>
    <w:p w14:paraId="097271DD">
      <w:pPr>
        <w:spacing w:line="296" w:lineRule="exact"/>
        <w:rPr>
          <w:rFonts w:hint="eastAsia"/>
        </w:rPr>
      </w:pPr>
      <w:r>
        <w:rPr>
          <w:rFonts w:hint="eastAsia"/>
        </w:rPr>
        <w:t>The “holy see” is Rome.</w:t>
      </w:r>
    </w:p>
    <w:p w14:paraId="2003604B">
      <w:pPr>
        <w:spacing w:line="296" w:lineRule="exact"/>
        <w:rPr>
          <w:rFonts w:hint="eastAsia"/>
        </w:rPr>
      </w:pPr>
    </w:p>
    <w:p w14:paraId="0ED48475">
      <w:pPr>
        <w:spacing w:line="296" w:lineRule="exact"/>
        <w:rPr>
          <w:rFonts w:hint="eastAsia"/>
        </w:rPr>
      </w:pPr>
      <w:r>
        <w:rPr>
          <w:rFonts w:hint="eastAsia"/>
        </w:rPr>
        <w:t>“圣座”（holy see）指罗马。</w:t>
      </w:r>
    </w:p>
    <w:p w14:paraId="797BC6FD">
      <w:pPr>
        <w:spacing w:line="296" w:lineRule="exact"/>
        <w:rPr>
          <w:rFonts w:hint="eastAsia"/>
        </w:rPr>
      </w:pPr>
    </w:p>
    <w:p w14:paraId="7F66652D">
      <w:pPr>
        <w:spacing w:line="296" w:lineRule="exact"/>
        <w:rPr>
          <w:rFonts w:hint="eastAsia"/>
        </w:rPr>
      </w:pPr>
      <w:r>
        <w:rPr>
          <w:rFonts w:hint="eastAsia"/>
        </w:rPr>
        <w:t>[←154]</w:t>
      </w:r>
    </w:p>
    <w:p w14:paraId="470D5602">
      <w:pPr>
        <w:spacing w:line="296" w:lineRule="exact"/>
        <w:rPr>
          <w:rFonts w:hint="eastAsia"/>
        </w:rPr>
      </w:pPr>
    </w:p>
    <w:p w14:paraId="67254E10">
      <w:pPr>
        <w:spacing w:line="296" w:lineRule="exact"/>
        <w:rPr>
          <w:rFonts w:hint="eastAsia"/>
        </w:rPr>
      </w:pPr>
      <w:r>
        <w:rPr>
          <w:rFonts w:hint="eastAsia"/>
        </w:rPr>
        <w:t>Fox, Acts and Monuments, i. 569. Knighton, Coll. 2650, 2651.</w:t>
      </w:r>
    </w:p>
    <w:p w14:paraId="666D1D0F">
      <w:pPr>
        <w:spacing w:line="296" w:lineRule="exact"/>
        <w:rPr>
          <w:rFonts w:hint="eastAsia"/>
        </w:rPr>
      </w:pPr>
    </w:p>
    <w:p w14:paraId="30C87F95">
      <w:pPr>
        <w:spacing w:line="296" w:lineRule="exact"/>
        <w:rPr>
          <w:rFonts w:hint="eastAsia"/>
        </w:rPr>
      </w:pPr>
      <w:r>
        <w:rPr>
          <w:rFonts w:hint="eastAsia"/>
        </w:rPr>
        <w:t>福克斯，《事迹与文献》，i卷，569页。奈顿，《集录》（Coll.），2650, 2651栏。</w:t>
      </w:r>
    </w:p>
    <w:p w14:paraId="6690BCBF">
      <w:pPr>
        <w:spacing w:line="296" w:lineRule="exact"/>
        <w:rPr>
          <w:rFonts w:hint="eastAsia"/>
        </w:rPr>
      </w:pPr>
    </w:p>
    <w:p w14:paraId="0F88EB72">
      <w:pPr>
        <w:spacing w:line="296" w:lineRule="exact"/>
        <w:rPr>
          <w:rFonts w:hint="eastAsia"/>
        </w:rPr>
      </w:pPr>
      <w:r>
        <w:rPr>
          <w:rFonts w:hint="eastAsia"/>
        </w:rPr>
        <w:t>[←155]</w:t>
      </w:r>
    </w:p>
    <w:p w14:paraId="1DB3EEEF">
      <w:pPr>
        <w:spacing w:line="296" w:lineRule="exact"/>
        <w:rPr>
          <w:rFonts w:hint="eastAsia"/>
        </w:rPr>
      </w:pPr>
    </w:p>
    <w:p w14:paraId="4ED9C374">
      <w:pPr>
        <w:spacing w:line="296" w:lineRule="exact"/>
        <w:rPr>
          <w:rFonts w:hint="eastAsia"/>
        </w:rPr>
      </w:pPr>
      <w:r>
        <w:rPr>
          <w:rFonts w:hint="eastAsia"/>
        </w:rPr>
        <w:t>Fox, Acts and Monuments, i. 569, 570. Knighton, Coll. 2650. Lewis, c. vi.</w:t>
      </w:r>
    </w:p>
    <w:p w14:paraId="65110049">
      <w:pPr>
        <w:spacing w:line="296" w:lineRule="exact"/>
        <w:rPr>
          <w:rFonts w:hint="eastAsia"/>
        </w:rPr>
      </w:pPr>
    </w:p>
    <w:p w14:paraId="2873E67A">
      <w:pPr>
        <w:spacing w:line="296" w:lineRule="exact"/>
        <w:rPr>
          <w:rFonts w:hint="eastAsia"/>
        </w:rPr>
      </w:pPr>
      <w:r>
        <w:rPr>
          <w:rFonts w:hint="eastAsia"/>
        </w:rPr>
        <w:t>福克斯，《事迹与文献》，i卷，569, 570页。奈顿，《集录》，2650栏。刘易斯，第六章。</w:t>
      </w:r>
    </w:p>
    <w:p w14:paraId="70D3C7DA">
      <w:pPr>
        <w:spacing w:line="296" w:lineRule="exact"/>
        <w:rPr>
          <w:rFonts w:hint="eastAsia"/>
        </w:rPr>
      </w:pPr>
    </w:p>
    <w:p w14:paraId="1597578D">
      <w:pPr>
        <w:spacing w:line="296" w:lineRule="exact"/>
        <w:rPr>
          <w:rFonts w:hint="eastAsia"/>
        </w:rPr>
      </w:pPr>
      <w:r>
        <w:rPr>
          <w:rFonts w:hint="eastAsia"/>
        </w:rPr>
        <w:t>[←156]</w:t>
      </w:r>
    </w:p>
    <w:p w14:paraId="3F57BBB2">
      <w:pPr>
        <w:spacing w:line="296" w:lineRule="exact"/>
        <w:rPr>
          <w:rFonts w:hint="eastAsia"/>
        </w:rPr>
      </w:pPr>
    </w:p>
    <w:p w14:paraId="3C799A67">
      <w:pPr>
        <w:spacing w:line="296" w:lineRule="exact"/>
        <w:rPr>
          <w:rFonts w:hint="eastAsia"/>
        </w:rPr>
      </w:pPr>
      <w:r>
        <w:rPr>
          <w:rFonts w:hint="eastAsia"/>
        </w:rPr>
        <w:t>Whitsuntide: three-day holiday beginning the seventh Sunday after Easter; it commemorates the emanation of the Holy Spirit to the Apostles; now a quarter day in Scotland.</w:t>
      </w:r>
    </w:p>
    <w:p w14:paraId="5709C219">
      <w:pPr>
        <w:spacing w:line="296" w:lineRule="exact"/>
        <w:rPr>
          <w:rFonts w:hint="eastAsia"/>
        </w:rPr>
      </w:pPr>
    </w:p>
    <w:p w14:paraId="10E5C039">
      <w:pPr>
        <w:spacing w:line="296" w:lineRule="exact"/>
        <w:rPr>
          <w:rFonts w:hint="eastAsia"/>
        </w:rPr>
      </w:pPr>
      <w:r>
        <w:rPr>
          <w:rFonts w:hint="eastAsia"/>
        </w:rPr>
        <w:t>圣灵降临节（Whitsuntide）：从复活节后第七个星期日开始的三天节日；它纪念圣灵降临使徒；现在是苏格兰的一个季度结算日（quarter day）。</w:t>
      </w:r>
    </w:p>
    <w:p w14:paraId="0F87824E">
      <w:pPr>
        <w:spacing w:line="296" w:lineRule="exact"/>
        <w:rPr>
          <w:rFonts w:hint="eastAsia"/>
        </w:rPr>
      </w:pPr>
    </w:p>
    <w:p w14:paraId="51BAA483">
      <w:pPr>
        <w:spacing w:line="296" w:lineRule="exact"/>
        <w:rPr>
          <w:rFonts w:hint="eastAsia"/>
        </w:rPr>
      </w:pPr>
      <w:r>
        <w:rPr>
          <w:rFonts w:hint="eastAsia"/>
        </w:rPr>
        <w:t>[←157]</w:t>
      </w:r>
    </w:p>
    <w:p w14:paraId="1A1E8310">
      <w:pPr>
        <w:spacing w:line="296" w:lineRule="exact"/>
        <w:rPr>
          <w:rFonts w:hint="eastAsia"/>
        </w:rPr>
      </w:pPr>
    </w:p>
    <w:p w14:paraId="7A3E29F0">
      <w:pPr>
        <w:spacing w:line="296" w:lineRule="exact"/>
        <w:rPr>
          <w:rFonts w:hint="eastAsia"/>
        </w:rPr>
      </w:pPr>
      <w:r>
        <w:rPr>
          <w:rFonts w:hint="eastAsia"/>
        </w:rPr>
        <w:t>Anathema: A formal ecclesiastical curse accompanied by excommunication.</w:t>
      </w:r>
    </w:p>
    <w:p w14:paraId="6A6DA5C1">
      <w:pPr>
        <w:spacing w:line="296" w:lineRule="exact"/>
        <w:rPr>
          <w:rFonts w:hint="eastAsia"/>
        </w:rPr>
      </w:pPr>
    </w:p>
    <w:p w14:paraId="6189CBB0">
      <w:pPr>
        <w:spacing w:line="296" w:lineRule="exact"/>
        <w:rPr>
          <w:rFonts w:hint="eastAsia"/>
        </w:rPr>
      </w:pPr>
      <w:r>
        <w:rPr>
          <w:rFonts w:hint="eastAsia"/>
        </w:rPr>
        <w:t>绝罚（Anathema）：一种伴随着绝罚（excommunication）的正式教会咒诅。</w:t>
      </w:r>
    </w:p>
    <w:p w14:paraId="55A4BBB0">
      <w:pPr>
        <w:spacing w:line="296" w:lineRule="exact"/>
        <w:rPr>
          <w:rFonts w:hint="eastAsia"/>
        </w:rPr>
      </w:pPr>
    </w:p>
    <w:p w14:paraId="40B9FA0A">
      <w:pPr>
        <w:spacing w:line="296" w:lineRule="exact"/>
        <w:rPr>
          <w:rFonts w:hint="eastAsia"/>
        </w:rPr>
      </w:pPr>
      <w:r>
        <w:rPr>
          <w:rFonts w:hint="eastAsia"/>
        </w:rPr>
        <w:t>[←158]</w:t>
      </w:r>
    </w:p>
    <w:p w14:paraId="40D0B641">
      <w:pPr>
        <w:spacing w:line="296" w:lineRule="exact"/>
        <w:rPr>
          <w:rFonts w:hint="eastAsia"/>
        </w:rPr>
      </w:pPr>
    </w:p>
    <w:p w14:paraId="04EF6A97">
      <w:pPr>
        <w:spacing w:line="296" w:lineRule="exact"/>
        <w:rPr>
          <w:rFonts w:hint="eastAsia"/>
        </w:rPr>
      </w:pPr>
      <w:r>
        <w:rPr>
          <w:rFonts w:hint="eastAsia"/>
        </w:rPr>
        <w:t>Expostulatory: An expression of protest, remonstrance or reproof.</w:t>
      </w:r>
    </w:p>
    <w:p w14:paraId="196BA6CF">
      <w:pPr>
        <w:spacing w:line="296" w:lineRule="exact"/>
        <w:rPr>
          <w:rFonts w:hint="eastAsia"/>
        </w:rPr>
      </w:pPr>
    </w:p>
    <w:p w14:paraId="784ED8BD">
      <w:pPr>
        <w:spacing w:line="296" w:lineRule="exact"/>
        <w:rPr>
          <w:rFonts w:hint="eastAsia"/>
        </w:rPr>
      </w:pPr>
      <w:r>
        <w:rPr>
          <w:rFonts w:hint="eastAsia"/>
        </w:rPr>
        <w:t>规劝的（Expostulatory）：一种抗议、抗辩或责备的表达。</w:t>
      </w:r>
    </w:p>
    <w:p w14:paraId="330599C7">
      <w:pPr>
        <w:spacing w:line="296" w:lineRule="exact"/>
        <w:rPr>
          <w:rFonts w:hint="eastAsia"/>
        </w:rPr>
      </w:pPr>
    </w:p>
    <w:p w14:paraId="4347782E">
      <w:pPr>
        <w:spacing w:line="296" w:lineRule="exact"/>
        <w:rPr>
          <w:rFonts w:hint="eastAsia"/>
        </w:rPr>
      </w:pPr>
      <w:r>
        <w:rPr>
          <w:rFonts w:hint="eastAsia"/>
        </w:rPr>
        <w:t>[←159]</w:t>
      </w:r>
    </w:p>
    <w:p w14:paraId="450AE051">
      <w:pPr>
        <w:spacing w:line="296" w:lineRule="exact"/>
        <w:rPr>
          <w:rFonts w:hint="eastAsia"/>
        </w:rPr>
      </w:pPr>
    </w:p>
    <w:p w14:paraId="7EC006B1">
      <w:pPr>
        <w:spacing w:line="296" w:lineRule="exact"/>
        <w:rPr>
          <w:rFonts w:hint="eastAsia"/>
        </w:rPr>
      </w:pPr>
      <w:r>
        <w:rPr>
          <w:rFonts w:hint="eastAsia"/>
        </w:rPr>
        <w:t>Fox, Acts and Monuments i. 507, 508.</w:t>
      </w:r>
    </w:p>
    <w:p w14:paraId="0EC6BB72">
      <w:pPr>
        <w:spacing w:line="296" w:lineRule="exact"/>
        <w:rPr>
          <w:rFonts w:hint="eastAsia"/>
        </w:rPr>
      </w:pPr>
    </w:p>
    <w:p w14:paraId="1D366842">
      <w:pPr>
        <w:spacing w:line="296" w:lineRule="exact"/>
        <w:rPr>
          <w:rFonts w:hint="eastAsia"/>
        </w:rPr>
      </w:pPr>
      <w:r>
        <w:rPr>
          <w:rFonts w:hint="eastAsia"/>
        </w:rPr>
        <w:t>福克斯，《事迹与文献》，i卷，507, 508页。</w:t>
      </w:r>
    </w:p>
    <w:p w14:paraId="08D0B6FB">
      <w:pPr>
        <w:spacing w:line="296" w:lineRule="exact"/>
        <w:rPr>
          <w:rFonts w:hint="eastAsia"/>
        </w:rPr>
      </w:pPr>
    </w:p>
    <w:p w14:paraId="4A9AD5B1">
      <w:pPr>
        <w:spacing w:line="296" w:lineRule="exact"/>
        <w:rPr>
          <w:rFonts w:hint="eastAsia"/>
        </w:rPr>
      </w:pPr>
      <w:r>
        <w:rPr>
          <w:rFonts w:hint="eastAsia"/>
        </w:rPr>
        <w:t>[←160]</w:t>
      </w:r>
    </w:p>
    <w:p w14:paraId="7F76F2C5">
      <w:pPr>
        <w:spacing w:line="296" w:lineRule="exact"/>
        <w:rPr>
          <w:rFonts w:hint="eastAsia"/>
        </w:rPr>
      </w:pPr>
    </w:p>
    <w:p w14:paraId="4C78A69D">
      <w:pPr>
        <w:spacing w:line="296" w:lineRule="exact"/>
        <w:rPr>
          <w:rFonts w:hint="eastAsia"/>
        </w:rPr>
      </w:pPr>
      <w:r>
        <w:rPr>
          <w:rFonts w:hint="eastAsia"/>
        </w:rPr>
        <w:t>Exchequer: The funds of a government.</w:t>
      </w:r>
    </w:p>
    <w:p w14:paraId="3B7E89F3">
      <w:pPr>
        <w:spacing w:line="296" w:lineRule="exact"/>
        <w:rPr>
          <w:rFonts w:hint="eastAsia"/>
        </w:rPr>
      </w:pPr>
    </w:p>
    <w:p w14:paraId="7CCBEC34">
      <w:pPr>
        <w:spacing w:line="296" w:lineRule="exact"/>
        <w:rPr>
          <w:rFonts w:hint="eastAsia"/>
        </w:rPr>
      </w:pPr>
      <w:r>
        <w:rPr>
          <w:rFonts w:hint="eastAsia"/>
        </w:rPr>
        <w:t>国库（Exchequer）：政府的资金。</w:t>
      </w:r>
    </w:p>
    <w:p w14:paraId="0A6280FA">
      <w:pPr>
        <w:spacing w:line="296" w:lineRule="exact"/>
        <w:rPr>
          <w:rFonts w:hint="eastAsia"/>
        </w:rPr>
      </w:pPr>
    </w:p>
    <w:p w14:paraId="0C5FA228">
      <w:pPr>
        <w:spacing w:line="296" w:lineRule="exact"/>
        <w:rPr>
          <w:rFonts w:hint="eastAsia"/>
        </w:rPr>
      </w:pPr>
      <w:r>
        <w:rPr>
          <w:rFonts w:hint="eastAsia"/>
        </w:rPr>
        <w:t>[←161]</w:t>
      </w:r>
    </w:p>
    <w:p w14:paraId="45CE919D">
      <w:pPr>
        <w:spacing w:line="296" w:lineRule="exact"/>
        <w:rPr>
          <w:rFonts w:hint="eastAsia"/>
        </w:rPr>
      </w:pPr>
    </w:p>
    <w:p w14:paraId="1A03C173">
      <w:pPr>
        <w:spacing w:line="296" w:lineRule="exact"/>
        <w:rPr>
          <w:rFonts w:hint="eastAsia"/>
        </w:rPr>
      </w:pPr>
      <w:r>
        <w:rPr>
          <w:rFonts w:hint="eastAsia"/>
        </w:rPr>
        <w:t>Vessel of the State: a metaphor for the helm of government, as though it was a ship at sea.</w:t>
      </w:r>
    </w:p>
    <w:p w14:paraId="1B853F1E">
      <w:pPr>
        <w:spacing w:line="296" w:lineRule="exact"/>
        <w:rPr>
          <w:rFonts w:hint="eastAsia"/>
        </w:rPr>
      </w:pPr>
    </w:p>
    <w:p w14:paraId="0B17E586">
      <w:pPr>
        <w:spacing w:line="296" w:lineRule="exact"/>
        <w:rPr>
          <w:rFonts w:hint="eastAsia"/>
        </w:rPr>
      </w:pPr>
      <w:r>
        <w:rPr>
          <w:rFonts w:hint="eastAsia"/>
        </w:rPr>
        <w:t>国家之船（Vessel of the State）：政府舵柄的比喻，仿佛它是一艘海上的船。</w:t>
      </w:r>
    </w:p>
    <w:p w14:paraId="60CFD560">
      <w:pPr>
        <w:spacing w:line="296" w:lineRule="exact"/>
        <w:rPr>
          <w:rFonts w:hint="eastAsia"/>
        </w:rPr>
      </w:pPr>
    </w:p>
    <w:p w14:paraId="378575C9">
      <w:pPr>
        <w:spacing w:line="296" w:lineRule="exact"/>
        <w:rPr>
          <w:rFonts w:hint="eastAsia"/>
        </w:rPr>
      </w:pPr>
      <w:r>
        <w:rPr>
          <w:rFonts w:hint="eastAsia"/>
        </w:rPr>
        <w:t>[←162]</w:t>
      </w:r>
    </w:p>
    <w:p w14:paraId="7FBA4E81">
      <w:pPr>
        <w:spacing w:line="296" w:lineRule="exact"/>
        <w:rPr>
          <w:rFonts w:hint="eastAsia"/>
        </w:rPr>
      </w:pPr>
    </w:p>
    <w:p w14:paraId="3903E568">
      <w:pPr>
        <w:spacing w:line="296" w:lineRule="exact"/>
        <w:rPr>
          <w:rFonts w:hint="eastAsia"/>
        </w:rPr>
      </w:pPr>
      <w:r>
        <w:rPr>
          <w:rFonts w:hint="eastAsia"/>
        </w:rPr>
        <w:t>Apparently referring to the Peasants’ Revolt of 1381.</w:t>
      </w:r>
    </w:p>
    <w:p w14:paraId="35BE6E6F">
      <w:pPr>
        <w:spacing w:line="296" w:lineRule="exact"/>
        <w:rPr>
          <w:rFonts w:hint="eastAsia"/>
        </w:rPr>
      </w:pPr>
    </w:p>
    <w:p w14:paraId="34499A28">
      <w:pPr>
        <w:spacing w:line="296" w:lineRule="exact"/>
        <w:rPr>
          <w:rFonts w:hint="eastAsia"/>
        </w:rPr>
      </w:pPr>
      <w:r>
        <w:rPr>
          <w:rFonts w:hint="eastAsia"/>
        </w:rPr>
        <w:t>显然指1381年的农民起义。</w:t>
      </w:r>
    </w:p>
    <w:p w14:paraId="0DDC097F">
      <w:pPr>
        <w:spacing w:line="296" w:lineRule="exact"/>
        <w:rPr>
          <w:rFonts w:hint="eastAsia"/>
        </w:rPr>
      </w:pPr>
    </w:p>
    <w:p w14:paraId="5555AE85">
      <w:pPr>
        <w:spacing w:line="296" w:lineRule="exact"/>
        <w:rPr>
          <w:rFonts w:hint="eastAsia"/>
        </w:rPr>
      </w:pPr>
      <w:r>
        <w:rPr>
          <w:rFonts w:hint="eastAsia"/>
        </w:rPr>
        <w:t>[←163]</w:t>
      </w:r>
    </w:p>
    <w:p w14:paraId="7D617A41">
      <w:pPr>
        <w:spacing w:line="296" w:lineRule="exact"/>
        <w:rPr>
          <w:rFonts w:hint="eastAsia"/>
        </w:rPr>
      </w:pPr>
    </w:p>
    <w:p w14:paraId="70C8199B">
      <w:pPr>
        <w:spacing w:line="296" w:lineRule="exact"/>
        <w:rPr>
          <w:rFonts w:hint="eastAsia"/>
        </w:rPr>
      </w:pPr>
      <w:r>
        <w:rPr>
          <w:rFonts w:hint="eastAsia"/>
        </w:rPr>
        <w:t>Propitiate: to make peace with, or appease.</w:t>
      </w:r>
    </w:p>
    <w:p w14:paraId="66D23A5D">
      <w:pPr>
        <w:spacing w:line="296" w:lineRule="exact"/>
        <w:rPr>
          <w:rFonts w:hint="eastAsia"/>
        </w:rPr>
      </w:pPr>
    </w:p>
    <w:p w14:paraId="7373D4BF">
      <w:pPr>
        <w:spacing w:line="296" w:lineRule="exact"/>
        <w:rPr>
          <w:rFonts w:hint="eastAsia"/>
        </w:rPr>
      </w:pPr>
      <w:r>
        <w:rPr>
          <w:rFonts w:hint="eastAsia"/>
        </w:rPr>
        <w:t>求和（Propitiate）：与之和解，或安抚。</w:t>
      </w:r>
    </w:p>
    <w:p w14:paraId="50AB683F">
      <w:pPr>
        <w:spacing w:line="296" w:lineRule="exact"/>
        <w:rPr>
          <w:rFonts w:hint="eastAsia"/>
        </w:rPr>
      </w:pPr>
    </w:p>
    <w:p w14:paraId="599F7775">
      <w:pPr>
        <w:spacing w:line="296" w:lineRule="exact"/>
        <w:rPr>
          <w:rFonts w:hint="eastAsia"/>
        </w:rPr>
      </w:pPr>
      <w:r>
        <w:rPr>
          <w:rFonts w:hint="eastAsia"/>
        </w:rPr>
        <w:t>[←164]</w:t>
      </w:r>
    </w:p>
    <w:p w14:paraId="291EB1DB">
      <w:pPr>
        <w:spacing w:line="296" w:lineRule="exact"/>
        <w:rPr>
          <w:rFonts w:hint="eastAsia"/>
        </w:rPr>
      </w:pPr>
    </w:p>
    <w:p w14:paraId="65018635">
      <w:pPr>
        <w:spacing w:line="296" w:lineRule="exact"/>
        <w:rPr>
          <w:rFonts w:hint="eastAsia"/>
        </w:rPr>
      </w:pPr>
      <w:r>
        <w:rPr>
          <w:rFonts w:hint="eastAsia"/>
        </w:rPr>
        <w:t>A poetic phrase for “church and state.”</w:t>
      </w:r>
    </w:p>
    <w:p w14:paraId="56A3C1E5">
      <w:pPr>
        <w:spacing w:line="296" w:lineRule="exact"/>
        <w:rPr>
          <w:rFonts w:hint="eastAsia"/>
        </w:rPr>
      </w:pPr>
    </w:p>
    <w:p w14:paraId="29790B30">
      <w:pPr>
        <w:spacing w:line="296" w:lineRule="exact"/>
        <w:rPr>
          <w:rFonts w:hint="eastAsia"/>
        </w:rPr>
      </w:pPr>
      <w:r>
        <w:rPr>
          <w:rFonts w:hint="eastAsia"/>
        </w:rPr>
        <w:t>“教会与国家”的一个诗意短语。</w:t>
      </w:r>
    </w:p>
    <w:p w14:paraId="479E7F63">
      <w:pPr>
        <w:spacing w:line="296" w:lineRule="exact"/>
        <w:rPr>
          <w:rFonts w:hint="eastAsia"/>
        </w:rPr>
      </w:pPr>
    </w:p>
    <w:p w14:paraId="057E9B93">
      <w:pPr>
        <w:spacing w:line="296" w:lineRule="exact"/>
        <w:rPr>
          <w:rFonts w:hint="eastAsia"/>
        </w:rPr>
      </w:pPr>
      <w:r>
        <w:rPr>
          <w:rFonts w:hint="eastAsia"/>
        </w:rPr>
        <w:t>[←165]</w:t>
      </w:r>
    </w:p>
    <w:p w14:paraId="2C9DFD2A">
      <w:pPr>
        <w:spacing w:line="296" w:lineRule="exact"/>
        <w:rPr>
          <w:rFonts w:hint="eastAsia"/>
        </w:rPr>
      </w:pPr>
    </w:p>
    <w:p w14:paraId="2B519F7C">
      <w:pPr>
        <w:spacing w:line="296" w:lineRule="exact"/>
        <w:rPr>
          <w:rFonts w:hint="eastAsia"/>
        </w:rPr>
      </w:pPr>
      <w:r>
        <w:rPr>
          <w:rFonts w:hint="eastAsia"/>
        </w:rPr>
        <w:t>Prefer: To present or submit (something) to an authority; proffer.</w:t>
      </w:r>
    </w:p>
    <w:p w14:paraId="61CC7464">
      <w:pPr>
        <w:spacing w:line="296" w:lineRule="exact"/>
        <w:rPr>
          <w:rFonts w:hint="eastAsia"/>
        </w:rPr>
      </w:pPr>
    </w:p>
    <w:p w14:paraId="6268E9CA">
      <w:pPr>
        <w:spacing w:line="296" w:lineRule="exact"/>
        <w:rPr>
          <w:rFonts w:hint="eastAsia"/>
        </w:rPr>
      </w:pPr>
      <w:r>
        <w:rPr>
          <w:rFonts w:hint="eastAsia"/>
        </w:rPr>
        <w:t>呈递（Prefer）：向权威呈递或提交（某物）；提议。</w:t>
      </w:r>
    </w:p>
    <w:p w14:paraId="203C8ADD">
      <w:pPr>
        <w:spacing w:line="296" w:lineRule="exact"/>
        <w:rPr>
          <w:rFonts w:hint="eastAsia"/>
        </w:rPr>
      </w:pPr>
    </w:p>
    <w:p w14:paraId="7790BC58">
      <w:pPr>
        <w:spacing w:line="296" w:lineRule="exact"/>
        <w:rPr>
          <w:rFonts w:hint="eastAsia"/>
        </w:rPr>
      </w:pPr>
      <w:r>
        <w:rPr>
          <w:rFonts w:hint="eastAsia"/>
        </w:rPr>
        <w:t>[←166]</w:t>
      </w:r>
    </w:p>
    <w:p w14:paraId="743ADEFD">
      <w:pPr>
        <w:spacing w:line="296" w:lineRule="exact"/>
        <w:rPr>
          <w:rFonts w:hint="eastAsia"/>
        </w:rPr>
      </w:pPr>
    </w:p>
    <w:p w14:paraId="7DBA6178">
      <w:pPr>
        <w:spacing w:line="296" w:lineRule="exact"/>
        <w:rPr>
          <w:rFonts w:hint="eastAsia"/>
        </w:rPr>
      </w:pPr>
      <w:r>
        <w:rPr>
          <w:rFonts w:hint="eastAsia"/>
        </w:rPr>
        <w:t>Sylvester I: pope from 314 to 335.</w:t>
      </w:r>
    </w:p>
    <w:p w14:paraId="4B4F0DFA">
      <w:pPr>
        <w:spacing w:line="296" w:lineRule="exact"/>
        <w:rPr>
          <w:rFonts w:hint="eastAsia"/>
        </w:rPr>
      </w:pPr>
    </w:p>
    <w:p w14:paraId="059AFC57">
      <w:pPr>
        <w:spacing w:line="296" w:lineRule="exact"/>
        <w:rPr>
          <w:rFonts w:hint="eastAsia"/>
        </w:rPr>
      </w:pPr>
      <w:r>
        <w:rPr>
          <w:rFonts w:hint="eastAsia"/>
        </w:rPr>
        <w:t>西尔维斯特一世（Sylvester I）：教宗，从314年至335年。</w:t>
      </w:r>
    </w:p>
    <w:p w14:paraId="79A5DB75">
      <w:pPr>
        <w:spacing w:line="296" w:lineRule="exact"/>
        <w:rPr>
          <w:rFonts w:hint="eastAsia"/>
        </w:rPr>
      </w:pPr>
    </w:p>
    <w:p w14:paraId="2243DF0B">
      <w:pPr>
        <w:spacing w:line="296" w:lineRule="exact"/>
        <w:rPr>
          <w:rFonts w:hint="eastAsia"/>
        </w:rPr>
      </w:pPr>
      <w:r>
        <w:rPr>
          <w:rFonts w:hint="eastAsia"/>
        </w:rPr>
        <w:t>[←167]</w:t>
      </w:r>
    </w:p>
    <w:p w14:paraId="48698F10">
      <w:pPr>
        <w:spacing w:line="296" w:lineRule="exact"/>
        <w:rPr>
          <w:rFonts w:hint="eastAsia"/>
        </w:rPr>
      </w:pPr>
    </w:p>
    <w:p w14:paraId="1AA37CCE">
      <w:pPr>
        <w:spacing w:line="296" w:lineRule="exact"/>
        <w:rPr>
          <w:rFonts w:hint="eastAsia"/>
        </w:rPr>
      </w:pPr>
      <w:r>
        <w:rPr>
          <w:rFonts w:hint="eastAsia"/>
        </w:rPr>
        <w:t>This has been modernized. – WHG</w:t>
      </w:r>
    </w:p>
    <w:p w14:paraId="02DDF27B">
      <w:pPr>
        <w:spacing w:line="296" w:lineRule="exact"/>
        <w:rPr>
          <w:rFonts w:hint="eastAsia"/>
        </w:rPr>
      </w:pPr>
    </w:p>
    <w:p w14:paraId="70F90B37">
      <w:pPr>
        <w:spacing w:line="296" w:lineRule="exact"/>
        <w:rPr>
          <w:rFonts w:hint="eastAsia"/>
        </w:rPr>
      </w:pPr>
      <w:r>
        <w:rPr>
          <w:rFonts w:hint="eastAsia"/>
        </w:rPr>
        <w:t>这已被现代化。——WHG</w:t>
      </w:r>
    </w:p>
    <w:p w14:paraId="1EB81B74">
      <w:pPr>
        <w:spacing w:line="296" w:lineRule="exact"/>
        <w:rPr>
          <w:rFonts w:hint="eastAsia"/>
        </w:rPr>
      </w:pPr>
    </w:p>
    <w:p w14:paraId="596DC9DB">
      <w:pPr>
        <w:spacing w:line="296" w:lineRule="exact"/>
        <w:rPr>
          <w:rFonts w:hint="eastAsia"/>
        </w:rPr>
      </w:pPr>
      <w:r>
        <w:rPr>
          <w:rFonts w:hint="eastAsia"/>
        </w:rPr>
        <w:t>[←168]</w:t>
      </w:r>
    </w:p>
    <w:p w14:paraId="2B2759C6">
      <w:pPr>
        <w:spacing w:line="296" w:lineRule="exact"/>
        <w:rPr>
          <w:rFonts w:hint="eastAsia"/>
        </w:rPr>
      </w:pPr>
    </w:p>
    <w:p w14:paraId="28C46485">
      <w:pPr>
        <w:spacing w:line="296" w:lineRule="exact"/>
        <w:rPr>
          <w:rFonts w:hint="eastAsia"/>
        </w:rPr>
      </w:pPr>
      <w:r>
        <w:rPr>
          <w:rFonts w:hint="eastAsia"/>
        </w:rPr>
        <w:t>Ordinary: person with immediate jurisdiction in a case of ecclesiastical law, e.g., the bishop within a diocese.</w:t>
      </w:r>
    </w:p>
    <w:p w14:paraId="01803F88">
      <w:pPr>
        <w:spacing w:line="296" w:lineRule="exact"/>
        <w:rPr>
          <w:rFonts w:hint="eastAsia"/>
        </w:rPr>
      </w:pPr>
    </w:p>
    <w:p w14:paraId="1BB27073">
      <w:pPr>
        <w:spacing w:line="296" w:lineRule="exact"/>
        <w:rPr>
          <w:rFonts w:hint="eastAsia"/>
        </w:rPr>
      </w:pPr>
      <w:r>
        <w:rPr>
          <w:rFonts w:hint="eastAsia"/>
        </w:rPr>
        <w:t>教区主管（Ordinary）：在教会法案件中拥有直接管辖权的人，例如教区内的主教。</w:t>
      </w:r>
    </w:p>
    <w:p w14:paraId="1F088280">
      <w:pPr>
        <w:spacing w:line="296" w:lineRule="exact"/>
        <w:rPr>
          <w:rFonts w:hint="eastAsia"/>
        </w:rPr>
      </w:pPr>
    </w:p>
    <w:p w14:paraId="350A4D71">
      <w:pPr>
        <w:spacing w:line="296" w:lineRule="exact"/>
        <w:rPr>
          <w:rFonts w:hint="eastAsia"/>
        </w:rPr>
      </w:pPr>
      <w:r>
        <w:rPr>
          <w:rFonts w:hint="eastAsia"/>
        </w:rPr>
        <w:t>[←169]</w:t>
      </w:r>
    </w:p>
    <w:p w14:paraId="2E31F142">
      <w:pPr>
        <w:spacing w:line="296" w:lineRule="exact"/>
        <w:rPr>
          <w:rFonts w:hint="eastAsia"/>
        </w:rPr>
      </w:pPr>
    </w:p>
    <w:p w14:paraId="54CC0588">
      <w:pPr>
        <w:spacing w:line="296" w:lineRule="exact"/>
        <w:rPr>
          <w:rFonts w:hint="eastAsia"/>
        </w:rPr>
      </w:pPr>
      <w:r>
        <w:rPr>
          <w:rFonts w:hint="eastAsia"/>
        </w:rPr>
        <w:t>Monition: a legal notification.</w:t>
      </w:r>
    </w:p>
    <w:p w14:paraId="7CC7D1CB">
      <w:pPr>
        <w:spacing w:line="296" w:lineRule="exact"/>
        <w:rPr>
          <w:rFonts w:hint="eastAsia"/>
        </w:rPr>
      </w:pPr>
    </w:p>
    <w:p w14:paraId="48E9B095">
      <w:pPr>
        <w:spacing w:line="296" w:lineRule="exact"/>
        <w:rPr>
          <w:rFonts w:hint="eastAsia"/>
        </w:rPr>
      </w:pPr>
      <w:r>
        <w:rPr>
          <w:rFonts w:hint="eastAsia"/>
        </w:rPr>
        <w:t>告诫（Monition）：一种法律通知。</w:t>
      </w:r>
    </w:p>
    <w:p w14:paraId="7C6551BD">
      <w:pPr>
        <w:spacing w:line="296" w:lineRule="exact"/>
        <w:rPr>
          <w:rFonts w:hint="eastAsia"/>
        </w:rPr>
      </w:pPr>
    </w:p>
    <w:p w14:paraId="1C1B6AAF">
      <w:pPr>
        <w:spacing w:line="296" w:lineRule="exact"/>
        <w:rPr>
          <w:rFonts w:hint="eastAsia"/>
        </w:rPr>
      </w:pPr>
      <w:r>
        <w:rPr>
          <w:rFonts w:hint="eastAsia"/>
        </w:rPr>
        <w:t>[←170]</w:t>
      </w:r>
    </w:p>
    <w:p w14:paraId="06171916">
      <w:pPr>
        <w:spacing w:line="296" w:lineRule="exact"/>
        <w:rPr>
          <w:rFonts w:hint="eastAsia"/>
        </w:rPr>
      </w:pPr>
    </w:p>
    <w:p w14:paraId="63E8CEFB">
      <w:pPr>
        <w:spacing w:line="296" w:lineRule="exact"/>
        <w:rPr>
          <w:rFonts w:hint="eastAsia"/>
        </w:rPr>
      </w:pPr>
      <w:r>
        <w:rPr>
          <w:rFonts w:hint="eastAsia"/>
        </w:rPr>
        <w:t>Routs: bellowing; shouting; clamor; an uproar; disturbance; tumult – essentially, inciting to riot.</w:t>
      </w:r>
    </w:p>
    <w:p w14:paraId="4F526AEA">
      <w:pPr>
        <w:spacing w:line="296" w:lineRule="exact"/>
        <w:rPr>
          <w:rFonts w:hint="eastAsia"/>
        </w:rPr>
      </w:pPr>
    </w:p>
    <w:p w14:paraId="617AFCEA">
      <w:pPr>
        <w:spacing w:line="296" w:lineRule="exact"/>
        <w:rPr>
          <w:rFonts w:hint="eastAsia"/>
        </w:rPr>
      </w:pPr>
      <w:r>
        <w:rPr>
          <w:rFonts w:hint="eastAsia"/>
        </w:rPr>
        <w:t>喧闹（Routs）：吼叫；喊叫；喧哗；骚乱；扰乱；骚动——本质上，煽动骚乱。</w:t>
      </w:r>
    </w:p>
    <w:p w14:paraId="73EE4EA8">
      <w:pPr>
        <w:spacing w:line="296" w:lineRule="exact"/>
        <w:rPr>
          <w:rFonts w:hint="eastAsia"/>
        </w:rPr>
      </w:pPr>
    </w:p>
    <w:p w14:paraId="3D114497">
      <w:pPr>
        <w:spacing w:line="296" w:lineRule="exact"/>
        <w:rPr>
          <w:rFonts w:hint="eastAsia"/>
        </w:rPr>
      </w:pPr>
      <w:r>
        <w:rPr>
          <w:rFonts w:hint="eastAsia"/>
        </w:rPr>
        <w:t>[←171]</w:t>
      </w:r>
    </w:p>
    <w:p w14:paraId="0B186153">
      <w:pPr>
        <w:spacing w:line="296" w:lineRule="exact"/>
        <w:rPr>
          <w:rFonts w:hint="eastAsia"/>
        </w:rPr>
      </w:pPr>
    </w:p>
    <w:p w14:paraId="46C52B11">
      <w:pPr>
        <w:spacing w:line="296" w:lineRule="exact"/>
        <w:rPr>
          <w:rFonts w:hint="eastAsia"/>
        </w:rPr>
      </w:pPr>
      <w:r>
        <w:rPr>
          <w:rFonts w:hint="eastAsia"/>
        </w:rPr>
        <w:t>Chancery: in England, the highest court next to the Parliament; its jurisdiction is chiefly in equity, not civil matters. At one time there were two distinct court systems: one under the king (civil courts), and one under the church (equity courts). – WHG</w:t>
      </w:r>
    </w:p>
    <w:p w14:paraId="32ACACF0">
      <w:pPr>
        <w:spacing w:line="296" w:lineRule="exact"/>
        <w:rPr>
          <w:rFonts w:hint="eastAsia"/>
        </w:rPr>
      </w:pPr>
    </w:p>
    <w:p w14:paraId="6B482C26">
      <w:pPr>
        <w:spacing w:line="296" w:lineRule="exact"/>
        <w:rPr>
          <w:rFonts w:hint="eastAsia"/>
        </w:rPr>
      </w:pPr>
      <w:r>
        <w:rPr>
          <w:rFonts w:hint="eastAsia"/>
        </w:rPr>
        <w:t>大法官法庭（Chancery）：在英格兰，仅次于议会的最高法院；其管辖权主要在衡平法（equity），而非民事案件。曾一度存在两个独立的法院系统：一个在国王之下（民事法院），一个在教会之下（衡平法院）。——WHG</w:t>
      </w:r>
    </w:p>
    <w:p w14:paraId="7E099AE4">
      <w:pPr>
        <w:spacing w:line="296" w:lineRule="exact"/>
        <w:rPr>
          <w:rFonts w:hint="eastAsia"/>
        </w:rPr>
      </w:pPr>
    </w:p>
    <w:p w14:paraId="2B0FB842">
      <w:pPr>
        <w:spacing w:line="296" w:lineRule="exact"/>
        <w:rPr>
          <w:rFonts w:hint="eastAsia"/>
        </w:rPr>
      </w:pPr>
      <w:r>
        <w:rPr>
          <w:rFonts w:hint="eastAsia"/>
        </w:rPr>
        <w:t>[←172]</w:t>
      </w:r>
    </w:p>
    <w:p w14:paraId="08286CCA">
      <w:pPr>
        <w:spacing w:line="296" w:lineRule="exact"/>
        <w:rPr>
          <w:rFonts w:hint="eastAsia"/>
        </w:rPr>
      </w:pPr>
    </w:p>
    <w:p w14:paraId="1D6C77FB">
      <w:pPr>
        <w:spacing w:line="296" w:lineRule="exact"/>
        <w:rPr>
          <w:rFonts w:hint="eastAsia"/>
        </w:rPr>
      </w:pPr>
      <w:r>
        <w:rPr>
          <w:rFonts w:hint="eastAsia"/>
        </w:rPr>
        <w:t>Fautor: a patron, protector, or supporter.</w:t>
      </w:r>
    </w:p>
    <w:p w14:paraId="566EA916">
      <w:pPr>
        <w:spacing w:line="296" w:lineRule="exact"/>
        <w:rPr>
          <w:rFonts w:hint="eastAsia"/>
        </w:rPr>
      </w:pPr>
    </w:p>
    <w:p w14:paraId="129EB9AD">
      <w:pPr>
        <w:spacing w:line="296" w:lineRule="exact"/>
        <w:rPr>
          <w:rFonts w:hint="eastAsia"/>
        </w:rPr>
      </w:pPr>
      <w:r>
        <w:rPr>
          <w:rFonts w:hint="eastAsia"/>
        </w:rPr>
        <w:t>支持者（Fautor）：一位施主、保护者或支持者。</w:t>
      </w:r>
    </w:p>
    <w:p w14:paraId="71C05DBB">
      <w:pPr>
        <w:spacing w:line="296" w:lineRule="exact"/>
        <w:rPr>
          <w:rFonts w:hint="eastAsia"/>
        </w:rPr>
      </w:pPr>
    </w:p>
    <w:p w14:paraId="607A7761">
      <w:pPr>
        <w:spacing w:line="296" w:lineRule="exact"/>
        <w:rPr>
          <w:rFonts w:hint="eastAsia"/>
        </w:rPr>
      </w:pPr>
      <w:r>
        <w:rPr>
          <w:rFonts w:hint="eastAsia"/>
        </w:rPr>
        <w:t>[←173]</w:t>
      </w:r>
    </w:p>
    <w:p w14:paraId="0AACD62C">
      <w:pPr>
        <w:spacing w:line="296" w:lineRule="exact"/>
        <w:rPr>
          <w:rFonts w:hint="eastAsia"/>
        </w:rPr>
      </w:pPr>
    </w:p>
    <w:p w14:paraId="7F3F6A5B">
      <w:pPr>
        <w:spacing w:line="296" w:lineRule="exact"/>
        <w:rPr>
          <w:rFonts w:hint="eastAsia"/>
        </w:rPr>
      </w:pPr>
      <w:r>
        <w:rPr>
          <w:rFonts w:hint="eastAsia"/>
        </w:rPr>
        <w:t>Chancellor: here it refers to the head of the Chancery court.</w:t>
      </w:r>
    </w:p>
    <w:p w14:paraId="252959B2">
      <w:pPr>
        <w:spacing w:line="296" w:lineRule="exact"/>
        <w:rPr>
          <w:rFonts w:hint="eastAsia"/>
        </w:rPr>
      </w:pPr>
    </w:p>
    <w:p w14:paraId="1774E163">
      <w:pPr>
        <w:spacing w:line="296" w:lineRule="exact"/>
        <w:rPr>
          <w:rFonts w:hint="eastAsia"/>
        </w:rPr>
      </w:pPr>
      <w:r>
        <w:rPr>
          <w:rFonts w:hint="eastAsia"/>
        </w:rPr>
        <w:t>大法官（Chancellor）：这里指大法官法庭的首长。</w:t>
      </w:r>
    </w:p>
    <w:p w14:paraId="4374044F">
      <w:pPr>
        <w:spacing w:line="296" w:lineRule="exact"/>
        <w:rPr>
          <w:rFonts w:hint="eastAsia"/>
        </w:rPr>
      </w:pPr>
    </w:p>
    <w:p w14:paraId="54A38B82">
      <w:pPr>
        <w:spacing w:line="296" w:lineRule="exact"/>
        <w:rPr>
          <w:rFonts w:hint="eastAsia"/>
        </w:rPr>
      </w:pPr>
      <w:r>
        <w:rPr>
          <w:rFonts w:hint="eastAsia"/>
        </w:rPr>
        <w:t>[←174]</w:t>
      </w:r>
    </w:p>
    <w:p w14:paraId="36322648">
      <w:pPr>
        <w:spacing w:line="296" w:lineRule="exact"/>
        <w:rPr>
          <w:rFonts w:hint="eastAsia"/>
        </w:rPr>
      </w:pPr>
    </w:p>
    <w:p w14:paraId="0B4F9C98">
      <w:pPr>
        <w:spacing w:line="296" w:lineRule="exact"/>
        <w:rPr>
          <w:rFonts w:hint="eastAsia"/>
        </w:rPr>
      </w:pPr>
      <w:r>
        <w:rPr>
          <w:rFonts w:hint="eastAsia"/>
        </w:rPr>
        <w:t>Fox, Acts and Monuments i. 575, 576.</w:t>
      </w:r>
    </w:p>
    <w:p w14:paraId="43A5F88A">
      <w:pPr>
        <w:spacing w:line="296" w:lineRule="exact"/>
        <w:rPr>
          <w:rFonts w:hint="eastAsia"/>
        </w:rPr>
      </w:pPr>
    </w:p>
    <w:p w14:paraId="7260822D">
      <w:pPr>
        <w:spacing w:line="296" w:lineRule="exact"/>
        <w:rPr>
          <w:rFonts w:hint="eastAsia"/>
        </w:rPr>
      </w:pPr>
      <w:r>
        <w:rPr>
          <w:rFonts w:hint="eastAsia"/>
        </w:rPr>
        <w:t>福克斯，《事迹与文献》，i卷，575, 576页。</w:t>
      </w:r>
    </w:p>
    <w:p w14:paraId="7467AA25">
      <w:pPr>
        <w:spacing w:line="296" w:lineRule="exact"/>
        <w:rPr>
          <w:rFonts w:hint="eastAsia"/>
        </w:rPr>
      </w:pPr>
    </w:p>
    <w:p w14:paraId="6CBA279E">
      <w:pPr>
        <w:spacing w:line="296" w:lineRule="exact"/>
        <w:rPr>
          <w:rFonts w:hint="eastAsia"/>
        </w:rPr>
      </w:pPr>
      <w:r>
        <w:rPr>
          <w:rFonts w:hint="eastAsia"/>
        </w:rPr>
        <w:t>[←175]</w:t>
      </w:r>
    </w:p>
    <w:p w14:paraId="0E8DEED7">
      <w:pPr>
        <w:spacing w:line="296" w:lineRule="exact"/>
        <w:rPr>
          <w:rFonts w:hint="eastAsia"/>
        </w:rPr>
      </w:pPr>
    </w:p>
    <w:p w14:paraId="350F6C72">
      <w:pPr>
        <w:spacing w:line="296" w:lineRule="exact"/>
        <w:rPr>
          <w:rFonts w:hint="eastAsia"/>
        </w:rPr>
      </w:pPr>
      <w:r>
        <w:rPr>
          <w:rFonts w:hint="eastAsia"/>
        </w:rPr>
        <w:t>William Brightwell, a doctor of divinity at the university.</w:t>
      </w:r>
    </w:p>
    <w:p w14:paraId="0CEB6A8B">
      <w:pPr>
        <w:spacing w:line="296" w:lineRule="exact"/>
        <w:rPr>
          <w:rFonts w:hint="eastAsia"/>
        </w:rPr>
      </w:pPr>
    </w:p>
    <w:p w14:paraId="2C334692">
      <w:pPr>
        <w:spacing w:line="296" w:lineRule="exact"/>
        <w:rPr>
          <w:rFonts w:hint="eastAsia"/>
        </w:rPr>
      </w:pPr>
      <w:r>
        <w:rPr>
          <w:rFonts w:hint="eastAsia"/>
        </w:rPr>
        <w:t>威廉·布赖特韦尔（William Brightwell），大学的神学博士。</w:t>
      </w:r>
    </w:p>
    <w:p w14:paraId="4D518193">
      <w:pPr>
        <w:spacing w:line="296" w:lineRule="exact"/>
        <w:rPr>
          <w:rFonts w:hint="eastAsia"/>
        </w:rPr>
      </w:pPr>
    </w:p>
    <w:p w14:paraId="12E90432">
      <w:pPr>
        <w:spacing w:line="296" w:lineRule="exact"/>
        <w:rPr>
          <w:rFonts w:hint="eastAsia"/>
        </w:rPr>
      </w:pPr>
      <w:r>
        <w:rPr>
          <w:rFonts w:hint="eastAsia"/>
        </w:rPr>
        <w:t>[←176]</w:t>
      </w:r>
    </w:p>
    <w:p w14:paraId="261959CA">
      <w:pPr>
        <w:spacing w:line="296" w:lineRule="exact"/>
        <w:rPr>
          <w:rFonts w:hint="eastAsia"/>
        </w:rPr>
      </w:pPr>
    </w:p>
    <w:p w14:paraId="0BE256DF">
      <w:pPr>
        <w:spacing w:line="296" w:lineRule="exact"/>
        <w:rPr>
          <w:rFonts w:hint="eastAsia"/>
        </w:rPr>
      </w:pPr>
      <w:r>
        <w:rPr>
          <w:rFonts w:hint="eastAsia"/>
        </w:rPr>
        <w:t>Fox, Acts and Monuments i. 577-579.</w:t>
      </w:r>
    </w:p>
    <w:p w14:paraId="0229C480">
      <w:pPr>
        <w:spacing w:line="296" w:lineRule="exact"/>
        <w:rPr>
          <w:rFonts w:hint="eastAsia"/>
        </w:rPr>
      </w:pPr>
    </w:p>
    <w:p w14:paraId="6DCB23EF">
      <w:pPr>
        <w:spacing w:line="296" w:lineRule="exact"/>
        <w:rPr>
          <w:rFonts w:hint="eastAsia"/>
        </w:rPr>
      </w:pPr>
      <w:r>
        <w:rPr>
          <w:rFonts w:hint="eastAsia"/>
        </w:rPr>
        <w:t>福克斯，《事迹与文献》，i卷，577-579页。</w:t>
      </w:r>
    </w:p>
    <w:p w14:paraId="15EF8587">
      <w:pPr>
        <w:spacing w:line="296" w:lineRule="exact"/>
        <w:rPr>
          <w:rFonts w:hint="eastAsia"/>
        </w:rPr>
      </w:pPr>
    </w:p>
    <w:p w14:paraId="388E1A0E">
      <w:pPr>
        <w:spacing w:line="296" w:lineRule="exact"/>
        <w:rPr>
          <w:rFonts w:hint="eastAsia"/>
        </w:rPr>
      </w:pPr>
      <w:r>
        <w:rPr>
          <w:rFonts w:hint="eastAsia"/>
        </w:rPr>
        <w:t>[←177]</w:t>
      </w:r>
    </w:p>
    <w:p w14:paraId="590CFFD3">
      <w:pPr>
        <w:spacing w:line="296" w:lineRule="exact"/>
        <w:rPr>
          <w:rFonts w:hint="eastAsia"/>
        </w:rPr>
      </w:pPr>
    </w:p>
    <w:p w14:paraId="00AA2446">
      <w:pPr>
        <w:spacing w:line="296" w:lineRule="exact"/>
        <w:rPr>
          <w:rFonts w:hint="eastAsia"/>
        </w:rPr>
      </w:pPr>
      <w:r>
        <w:rPr>
          <w:rFonts w:hint="eastAsia"/>
        </w:rPr>
        <w:t>Assiduity: great and constant diligence and attention.</w:t>
      </w:r>
    </w:p>
    <w:p w14:paraId="24656A18">
      <w:pPr>
        <w:spacing w:line="296" w:lineRule="exact"/>
        <w:rPr>
          <w:rFonts w:hint="eastAsia"/>
        </w:rPr>
      </w:pPr>
    </w:p>
    <w:p w14:paraId="4892A671">
      <w:pPr>
        <w:spacing w:line="296" w:lineRule="exact"/>
        <w:rPr>
          <w:rFonts w:hint="eastAsia"/>
        </w:rPr>
      </w:pPr>
      <w:r>
        <w:rPr>
          <w:rFonts w:hint="eastAsia"/>
        </w:rPr>
        <w:t>勤奋（Assiduity）：极大且持续的勤勉和专注。</w:t>
      </w:r>
    </w:p>
    <w:p w14:paraId="4FE9C03B">
      <w:pPr>
        <w:spacing w:line="296" w:lineRule="exact"/>
        <w:rPr>
          <w:rFonts w:hint="eastAsia"/>
        </w:rPr>
      </w:pPr>
    </w:p>
    <w:p w14:paraId="3E09CC88">
      <w:pPr>
        <w:spacing w:line="296" w:lineRule="exact"/>
        <w:rPr>
          <w:rFonts w:hint="eastAsia"/>
        </w:rPr>
      </w:pPr>
      <w:r>
        <w:rPr>
          <w:rFonts w:hint="eastAsia"/>
        </w:rPr>
        <w:t>[←178]</w:t>
      </w:r>
    </w:p>
    <w:p w14:paraId="54012468">
      <w:pPr>
        <w:spacing w:line="296" w:lineRule="exact"/>
        <w:rPr>
          <w:rFonts w:hint="eastAsia"/>
        </w:rPr>
      </w:pPr>
    </w:p>
    <w:p w14:paraId="3CD04A83">
      <w:pPr>
        <w:spacing w:line="296" w:lineRule="exact"/>
        <w:rPr>
          <w:rFonts w:hint="eastAsia"/>
        </w:rPr>
      </w:pPr>
      <w:r>
        <w:rPr>
          <w:rFonts w:hint="eastAsia"/>
        </w:rPr>
        <w:t>Obtained: prevailed or continued in practice.</w:t>
      </w:r>
    </w:p>
    <w:p w14:paraId="16577F8C">
      <w:pPr>
        <w:spacing w:line="296" w:lineRule="exact"/>
        <w:rPr>
          <w:rFonts w:hint="eastAsia"/>
        </w:rPr>
      </w:pPr>
    </w:p>
    <w:p w14:paraId="3DCC0704">
      <w:pPr>
        <w:spacing w:line="296" w:lineRule="exact"/>
        <w:rPr>
          <w:rFonts w:hint="eastAsia"/>
        </w:rPr>
      </w:pPr>
      <w:r>
        <w:rPr>
          <w:rFonts w:hint="eastAsia"/>
        </w:rPr>
        <w:t>盛行（Obtained）：普遍存在或持续实践。</w:t>
      </w:r>
    </w:p>
    <w:p w14:paraId="00D63FC9">
      <w:pPr>
        <w:spacing w:line="296" w:lineRule="exact"/>
        <w:rPr>
          <w:rFonts w:hint="eastAsia"/>
        </w:rPr>
      </w:pPr>
    </w:p>
    <w:p w14:paraId="6850B010">
      <w:pPr>
        <w:spacing w:line="296" w:lineRule="exact"/>
        <w:rPr>
          <w:rFonts w:hint="eastAsia"/>
        </w:rPr>
      </w:pPr>
      <w:r>
        <w:rPr>
          <w:rFonts w:hint="eastAsia"/>
        </w:rPr>
        <w:t>[←179]</w:t>
      </w:r>
    </w:p>
    <w:p w14:paraId="60C63699">
      <w:pPr>
        <w:spacing w:line="296" w:lineRule="exact"/>
        <w:rPr>
          <w:rFonts w:hint="eastAsia"/>
        </w:rPr>
      </w:pPr>
    </w:p>
    <w:p w14:paraId="56375474">
      <w:pPr>
        <w:spacing w:line="296" w:lineRule="exact"/>
        <w:rPr>
          <w:rFonts w:hint="eastAsia"/>
        </w:rPr>
      </w:pPr>
      <w:r>
        <w:rPr>
          <w:rFonts w:hint="eastAsia"/>
        </w:rPr>
        <w:t>Knighton, Col. 2655-2660. Fox, Acts and Monuments, 579, 580. Wilkins, Concil. Brit. ubi supra.</w:t>
      </w:r>
    </w:p>
    <w:p w14:paraId="38DC282B">
      <w:pPr>
        <w:spacing w:line="296" w:lineRule="exact"/>
        <w:rPr>
          <w:rFonts w:hint="eastAsia"/>
        </w:rPr>
      </w:pPr>
    </w:p>
    <w:p w14:paraId="1B921BA7">
      <w:pPr>
        <w:spacing w:line="296" w:lineRule="exact"/>
        <w:rPr>
          <w:rFonts w:hint="eastAsia"/>
        </w:rPr>
      </w:pPr>
      <w:r>
        <w:rPr>
          <w:rFonts w:hint="eastAsia"/>
        </w:rPr>
        <w:t>奈顿，《集录》，栏2655-2660。福克斯，《事迹与文献》，579, 580页。威尔金斯，《不列颠会议录》，出处同上。</w:t>
      </w:r>
    </w:p>
    <w:p w14:paraId="4F6DB374">
      <w:pPr>
        <w:spacing w:line="296" w:lineRule="exact"/>
        <w:rPr>
          <w:rFonts w:hint="eastAsia"/>
        </w:rPr>
      </w:pPr>
    </w:p>
    <w:p w14:paraId="2A6C1CC3">
      <w:pPr>
        <w:spacing w:line="296" w:lineRule="exact"/>
        <w:rPr>
          <w:rFonts w:hint="eastAsia"/>
        </w:rPr>
      </w:pPr>
      <w:r>
        <w:rPr>
          <w:rFonts w:hint="eastAsia"/>
        </w:rPr>
        <w:t>[←180]</w:t>
      </w:r>
    </w:p>
    <w:p w14:paraId="1D8DD1FD">
      <w:pPr>
        <w:spacing w:line="296" w:lineRule="exact"/>
        <w:rPr>
          <w:rFonts w:hint="eastAsia"/>
        </w:rPr>
      </w:pPr>
    </w:p>
    <w:p w14:paraId="6C16C787">
      <w:pPr>
        <w:spacing w:line="296" w:lineRule="exact"/>
        <w:rPr>
          <w:rFonts w:hint="eastAsia"/>
        </w:rPr>
      </w:pPr>
      <w:r>
        <w:rPr>
          <w:rFonts w:hint="eastAsia"/>
        </w:rPr>
        <w:t>“Lewd men” – that is, laymen.</w:t>
      </w:r>
    </w:p>
    <w:p w14:paraId="60FE762B">
      <w:pPr>
        <w:spacing w:line="296" w:lineRule="exact"/>
        <w:rPr>
          <w:rFonts w:hint="eastAsia"/>
        </w:rPr>
      </w:pPr>
    </w:p>
    <w:p w14:paraId="40503DE6">
      <w:pPr>
        <w:spacing w:line="296" w:lineRule="exact"/>
        <w:rPr>
          <w:rFonts w:hint="eastAsia"/>
        </w:rPr>
      </w:pPr>
      <w:r>
        <w:rPr>
          <w:rFonts w:hint="eastAsia"/>
        </w:rPr>
        <w:t>“无知的人”（Lewd men）——即平信徒。</w:t>
      </w:r>
    </w:p>
    <w:p w14:paraId="55D4DA8C">
      <w:pPr>
        <w:spacing w:line="296" w:lineRule="exact"/>
        <w:rPr>
          <w:rFonts w:hint="eastAsia"/>
        </w:rPr>
      </w:pPr>
    </w:p>
    <w:p w14:paraId="221049E4">
      <w:pPr>
        <w:spacing w:line="296" w:lineRule="exact"/>
        <w:rPr>
          <w:rFonts w:hint="eastAsia"/>
        </w:rPr>
      </w:pPr>
      <w:r>
        <w:rPr>
          <w:rFonts w:hint="eastAsia"/>
        </w:rPr>
        <w:t>[←181]</w:t>
      </w:r>
    </w:p>
    <w:p w14:paraId="73F84C10">
      <w:pPr>
        <w:spacing w:line="296" w:lineRule="exact"/>
        <w:rPr>
          <w:rFonts w:hint="eastAsia"/>
        </w:rPr>
      </w:pPr>
    </w:p>
    <w:p w14:paraId="1ED74A09">
      <w:pPr>
        <w:spacing w:line="296" w:lineRule="exact"/>
        <w:rPr>
          <w:rFonts w:hint="eastAsia"/>
        </w:rPr>
      </w:pPr>
      <w:r>
        <w:rPr>
          <w:rFonts w:hint="eastAsia"/>
        </w:rPr>
        <w:t>Homily, MS. Bib. Reg. British Museum.</w:t>
      </w:r>
    </w:p>
    <w:p w14:paraId="65BDFB4D">
      <w:pPr>
        <w:spacing w:line="296" w:lineRule="exact"/>
        <w:rPr>
          <w:rFonts w:hint="eastAsia"/>
        </w:rPr>
      </w:pPr>
    </w:p>
    <w:p w14:paraId="4C2B86CA">
      <w:pPr>
        <w:spacing w:line="296" w:lineRule="exact"/>
        <w:rPr>
          <w:rFonts w:hint="eastAsia"/>
        </w:rPr>
      </w:pPr>
      <w:r>
        <w:rPr>
          <w:rFonts w:hint="eastAsia"/>
        </w:rPr>
        <w:t>讲道（Homily），手稿，皇家图书馆（Bib. Reg.），大英博物馆。</w:t>
      </w:r>
    </w:p>
    <w:p w14:paraId="270E54B1">
      <w:pPr>
        <w:spacing w:line="296" w:lineRule="exact"/>
        <w:rPr>
          <w:rFonts w:hint="eastAsia"/>
        </w:rPr>
      </w:pPr>
    </w:p>
    <w:p w14:paraId="0F00914F">
      <w:pPr>
        <w:spacing w:line="296" w:lineRule="exact"/>
        <w:rPr>
          <w:rFonts w:hint="eastAsia"/>
        </w:rPr>
      </w:pPr>
      <w:r>
        <w:rPr>
          <w:rFonts w:hint="eastAsia"/>
        </w:rPr>
        <w:t>[←182]</w:t>
      </w:r>
    </w:p>
    <w:p w14:paraId="1F4384E1">
      <w:pPr>
        <w:spacing w:line="296" w:lineRule="exact"/>
        <w:rPr>
          <w:rFonts w:hint="eastAsia"/>
        </w:rPr>
      </w:pPr>
    </w:p>
    <w:p w14:paraId="7261F0FF">
      <w:pPr>
        <w:spacing w:line="296" w:lineRule="exact"/>
        <w:rPr>
          <w:rFonts w:hint="eastAsia"/>
        </w:rPr>
      </w:pPr>
      <w:r>
        <w:rPr>
          <w:rFonts w:hint="eastAsia"/>
        </w:rPr>
        <w:t>Knighton, De Event. Coll. 2657. Walsingham, passim. The several documents in Fox, and Lewis c. vi.</w:t>
      </w:r>
    </w:p>
    <w:p w14:paraId="4FE70369">
      <w:pPr>
        <w:spacing w:line="296" w:lineRule="exact"/>
        <w:rPr>
          <w:rFonts w:hint="eastAsia"/>
        </w:rPr>
      </w:pPr>
    </w:p>
    <w:p w14:paraId="198A8ADA">
      <w:pPr>
        <w:spacing w:line="296" w:lineRule="exact"/>
        <w:rPr>
          <w:rFonts w:hint="eastAsia"/>
        </w:rPr>
      </w:pPr>
      <w:r>
        <w:rPr>
          <w:rFonts w:hint="eastAsia"/>
        </w:rPr>
        <w:t>奈顿，《事迹录》，栏2657。沃尔辛厄姆，散见各处（passim）。福克斯和刘易斯第六章中的几份文件。</w:t>
      </w:r>
    </w:p>
    <w:p w14:paraId="1F09C3E1">
      <w:pPr>
        <w:spacing w:line="296" w:lineRule="exact"/>
        <w:rPr>
          <w:rFonts w:hint="eastAsia"/>
        </w:rPr>
      </w:pPr>
    </w:p>
    <w:p w14:paraId="7C1EA773">
      <w:pPr>
        <w:spacing w:line="296" w:lineRule="exact"/>
        <w:rPr>
          <w:rFonts w:hint="eastAsia"/>
        </w:rPr>
      </w:pPr>
      <w:r>
        <w:rPr>
          <w:rFonts w:hint="eastAsia"/>
        </w:rPr>
        <w:t>[←183]</w:t>
      </w:r>
    </w:p>
    <w:p w14:paraId="12509D96">
      <w:pPr>
        <w:spacing w:line="296" w:lineRule="exact"/>
        <w:rPr>
          <w:rFonts w:hint="eastAsia"/>
        </w:rPr>
      </w:pPr>
    </w:p>
    <w:p w14:paraId="102383F0">
      <w:pPr>
        <w:spacing w:line="296" w:lineRule="exact"/>
        <w:rPr>
          <w:rFonts w:hint="eastAsia"/>
        </w:rPr>
      </w:pPr>
      <w:r>
        <w:rPr>
          <w:rFonts w:hint="eastAsia"/>
        </w:rPr>
        <w:t>Homily, MS. Bib. Reg. British Museum.</w:t>
      </w:r>
    </w:p>
    <w:p w14:paraId="18B1EBD3">
      <w:pPr>
        <w:spacing w:line="296" w:lineRule="exact"/>
        <w:rPr>
          <w:rFonts w:hint="eastAsia"/>
        </w:rPr>
      </w:pPr>
    </w:p>
    <w:p w14:paraId="6C7059F8">
      <w:pPr>
        <w:spacing w:line="296" w:lineRule="exact"/>
        <w:rPr>
          <w:rFonts w:hint="eastAsia"/>
        </w:rPr>
      </w:pPr>
      <w:r>
        <w:rPr>
          <w:rFonts w:hint="eastAsia"/>
        </w:rPr>
        <w:t>讲道，手稿，皇家图书馆，大英博物馆。</w:t>
      </w:r>
    </w:p>
    <w:p w14:paraId="35F70184">
      <w:pPr>
        <w:spacing w:line="296" w:lineRule="exact"/>
        <w:rPr>
          <w:rFonts w:hint="eastAsia"/>
        </w:rPr>
      </w:pPr>
    </w:p>
    <w:p w14:paraId="15F2AE9A">
      <w:pPr>
        <w:spacing w:line="296" w:lineRule="exact"/>
        <w:rPr>
          <w:rFonts w:hint="eastAsia"/>
        </w:rPr>
      </w:pPr>
      <w:r>
        <w:rPr>
          <w:rFonts w:hint="eastAsia"/>
        </w:rPr>
        <w:t>[←184]</w:t>
      </w:r>
    </w:p>
    <w:p w14:paraId="6F432AB3">
      <w:pPr>
        <w:spacing w:line="296" w:lineRule="exact"/>
        <w:rPr>
          <w:rFonts w:hint="eastAsia"/>
        </w:rPr>
      </w:pPr>
    </w:p>
    <w:p w14:paraId="459C319E">
      <w:pPr>
        <w:spacing w:line="296" w:lineRule="exact"/>
        <w:rPr>
          <w:rFonts w:hint="eastAsia"/>
        </w:rPr>
      </w:pPr>
      <w:r>
        <w:rPr>
          <w:rFonts w:hint="eastAsia"/>
        </w:rPr>
        <w:t>Disannulled: to annul completely; to render void or of no effect.</w:t>
      </w:r>
    </w:p>
    <w:p w14:paraId="3E2BD580">
      <w:pPr>
        <w:spacing w:line="296" w:lineRule="exact"/>
        <w:rPr>
          <w:rFonts w:hint="eastAsia"/>
        </w:rPr>
      </w:pPr>
    </w:p>
    <w:p w14:paraId="60C55BE1">
      <w:pPr>
        <w:spacing w:line="296" w:lineRule="exact"/>
        <w:rPr>
          <w:rFonts w:hint="eastAsia"/>
        </w:rPr>
      </w:pPr>
      <w:r>
        <w:rPr>
          <w:rFonts w:hint="eastAsia"/>
        </w:rPr>
        <w:t>废除（Disannulled）：完全废除；使其无效或失去效力。</w:t>
      </w:r>
    </w:p>
    <w:p w14:paraId="11EB60D6">
      <w:pPr>
        <w:spacing w:line="296" w:lineRule="exact"/>
        <w:rPr>
          <w:rFonts w:hint="eastAsia"/>
        </w:rPr>
      </w:pPr>
    </w:p>
    <w:p w14:paraId="19A55502">
      <w:pPr>
        <w:spacing w:line="296" w:lineRule="exact"/>
        <w:rPr>
          <w:rFonts w:hint="eastAsia"/>
        </w:rPr>
      </w:pPr>
      <w:r>
        <w:rPr>
          <w:rFonts w:hint="eastAsia"/>
        </w:rPr>
        <w:t>[←185]</w:t>
      </w:r>
    </w:p>
    <w:p w14:paraId="446F9636">
      <w:pPr>
        <w:spacing w:line="296" w:lineRule="exact"/>
        <w:rPr>
          <w:rFonts w:hint="eastAsia"/>
        </w:rPr>
      </w:pPr>
    </w:p>
    <w:p w14:paraId="001C5661">
      <w:pPr>
        <w:spacing w:line="296" w:lineRule="exact"/>
        <w:rPr>
          <w:rFonts w:hint="eastAsia"/>
        </w:rPr>
      </w:pPr>
      <w:r>
        <w:rPr>
          <w:rFonts w:hint="eastAsia"/>
        </w:rPr>
        <w:t>Fox, Acts and Monuments, i. 576. Lingard, Hist. Eng. iv. 259.</w:t>
      </w:r>
    </w:p>
    <w:p w14:paraId="48330A0C">
      <w:pPr>
        <w:spacing w:line="296" w:lineRule="exact"/>
        <w:rPr>
          <w:rFonts w:hint="eastAsia"/>
        </w:rPr>
      </w:pPr>
    </w:p>
    <w:p w14:paraId="35726686">
      <w:pPr>
        <w:spacing w:line="296" w:lineRule="exact"/>
        <w:rPr>
          <w:rFonts w:hint="eastAsia"/>
        </w:rPr>
      </w:pPr>
      <w:r>
        <w:rPr>
          <w:rFonts w:hint="eastAsia"/>
        </w:rPr>
        <w:t>福克斯，《事迹与文献》，i卷，576页。林加德，《英格兰史》，iv卷，259页。</w:t>
      </w:r>
    </w:p>
    <w:p w14:paraId="758B9A69">
      <w:pPr>
        <w:spacing w:line="296" w:lineRule="exact"/>
        <w:rPr>
          <w:rFonts w:hint="eastAsia"/>
        </w:rPr>
      </w:pPr>
    </w:p>
    <w:p w14:paraId="5DC72D15">
      <w:pPr>
        <w:spacing w:line="296" w:lineRule="exact"/>
        <w:rPr>
          <w:rFonts w:hint="eastAsia"/>
        </w:rPr>
      </w:pPr>
      <w:r>
        <w:rPr>
          <w:rFonts w:hint="eastAsia"/>
        </w:rPr>
        <w:t>[←186]</w:t>
      </w:r>
    </w:p>
    <w:p w14:paraId="3A04D2D6">
      <w:pPr>
        <w:spacing w:line="296" w:lineRule="exact"/>
        <w:rPr>
          <w:rFonts w:hint="eastAsia"/>
        </w:rPr>
      </w:pPr>
    </w:p>
    <w:p w14:paraId="1D47F6F9">
      <w:pPr>
        <w:spacing w:line="296" w:lineRule="exact"/>
        <w:rPr>
          <w:rFonts w:hint="eastAsia"/>
        </w:rPr>
      </w:pPr>
      <w:r>
        <w:rPr>
          <w:rFonts w:hint="eastAsia"/>
        </w:rPr>
        <w:t>Obnoxious: exposing to harm or injury; creating a liability.</w:t>
      </w:r>
    </w:p>
    <w:p w14:paraId="44A7B2CD">
      <w:pPr>
        <w:spacing w:line="296" w:lineRule="exact"/>
        <w:rPr>
          <w:rFonts w:hint="eastAsia"/>
        </w:rPr>
      </w:pPr>
    </w:p>
    <w:p w14:paraId="47E3B566">
      <w:pPr>
        <w:spacing w:line="296" w:lineRule="exact"/>
        <w:rPr>
          <w:rFonts w:hint="eastAsia"/>
        </w:rPr>
      </w:pPr>
      <w:r>
        <w:rPr>
          <w:rFonts w:hint="eastAsia"/>
        </w:rPr>
        <w:t>易受伤害的（Obnoxious）：暴露于伤害或损伤；造成责任。</w:t>
      </w:r>
    </w:p>
    <w:p w14:paraId="2D931E1B">
      <w:pPr>
        <w:spacing w:line="296" w:lineRule="exact"/>
        <w:rPr>
          <w:rFonts w:hint="eastAsia"/>
        </w:rPr>
      </w:pPr>
    </w:p>
    <w:p w14:paraId="065DA450">
      <w:pPr>
        <w:spacing w:line="296" w:lineRule="exact"/>
        <w:rPr>
          <w:rFonts w:hint="eastAsia"/>
        </w:rPr>
      </w:pPr>
      <w:r>
        <w:rPr>
          <w:rFonts w:hint="eastAsia"/>
        </w:rPr>
        <w:t>[←187]</w:t>
      </w:r>
    </w:p>
    <w:p w14:paraId="1E8B2A25">
      <w:pPr>
        <w:spacing w:line="296" w:lineRule="exact"/>
        <w:rPr>
          <w:rFonts w:hint="eastAsia"/>
        </w:rPr>
      </w:pPr>
    </w:p>
    <w:p w14:paraId="2A249B28">
      <w:pPr>
        <w:spacing w:line="296" w:lineRule="exact"/>
        <w:rPr>
          <w:rFonts w:hint="eastAsia"/>
        </w:rPr>
      </w:pPr>
      <w:r>
        <w:rPr>
          <w:rFonts w:hint="eastAsia"/>
        </w:rPr>
        <w:t>Umbrage: A feeling of anger caused by being offended.</w:t>
      </w:r>
    </w:p>
    <w:p w14:paraId="5615BC69">
      <w:pPr>
        <w:spacing w:line="296" w:lineRule="exact"/>
        <w:rPr>
          <w:rFonts w:hint="eastAsia"/>
        </w:rPr>
      </w:pPr>
    </w:p>
    <w:p w14:paraId="4B12E74B">
      <w:pPr>
        <w:spacing w:line="296" w:lineRule="exact"/>
        <w:rPr>
          <w:rFonts w:hint="eastAsia"/>
        </w:rPr>
      </w:pPr>
      <w:r>
        <w:rPr>
          <w:rFonts w:hint="eastAsia"/>
        </w:rPr>
        <w:t>不快（Umbrage）：因被冒犯而引起的愤怒感。</w:t>
      </w:r>
    </w:p>
    <w:p w14:paraId="1434DF9D">
      <w:pPr>
        <w:spacing w:line="296" w:lineRule="exact"/>
        <w:rPr>
          <w:rFonts w:hint="eastAsia"/>
        </w:rPr>
      </w:pPr>
    </w:p>
    <w:p w14:paraId="13C91A51">
      <w:pPr>
        <w:spacing w:line="296" w:lineRule="exact"/>
        <w:rPr>
          <w:rFonts w:hint="eastAsia"/>
        </w:rPr>
      </w:pPr>
      <w:r>
        <w:rPr>
          <w:rFonts w:hint="eastAsia"/>
        </w:rPr>
        <w:t>[←188]</w:t>
      </w:r>
    </w:p>
    <w:p w14:paraId="7D707C1F">
      <w:pPr>
        <w:spacing w:line="296" w:lineRule="exact"/>
        <w:rPr>
          <w:rFonts w:hint="eastAsia"/>
        </w:rPr>
      </w:pPr>
    </w:p>
    <w:p w14:paraId="76AB7539">
      <w:pPr>
        <w:spacing w:line="296" w:lineRule="exact"/>
        <w:rPr>
          <w:rFonts w:hint="eastAsia"/>
        </w:rPr>
      </w:pPr>
      <w:r>
        <w:rPr>
          <w:rFonts w:hint="eastAsia"/>
        </w:rPr>
        <w:t>That is, to confront; to face.</w:t>
      </w:r>
    </w:p>
    <w:p w14:paraId="6240BF5C">
      <w:pPr>
        <w:spacing w:line="296" w:lineRule="exact"/>
        <w:rPr>
          <w:rFonts w:hint="eastAsia"/>
        </w:rPr>
      </w:pPr>
    </w:p>
    <w:p w14:paraId="798D766A">
      <w:pPr>
        <w:spacing w:line="296" w:lineRule="exact"/>
        <w:rPr>
          <w:rFonts w:hint="eastAsia"/>
        </w:rPr>
      </w:pPr>
      <w:r>
        <w:rPr>
          <w:rFonts w:hint="eastAsia"/>
        </w:rPr>
        <w:t>即面对；正视。</w:t>
      </w:r>
    </w:p>
    <w:p w14:paraId="5B65BA0C">
      <w:pPr>
        <w:spacing w:line="296" w:lineRule="exact"/>
        <w:rPr>
          <w:rFonts w:hint="eastAsia"/>
        </w:rPr>
      </w:pPr>
    </w:p>
    <w:p w14:paraId="09B70A3C">
      <w:pPr>
        <w:spacing w:line="296" w:lineRule="exact"/>
        <w:rPr>
          <w:rFonts w:hint="eastAsia"/>
        </w:rPr>
      </w:pPr>
      <w:r>
        <w:rPr>
          <w:rFonts w:hint="eastAsia"/>
        </w:rPr>
        <w:t>[←189]</w:t>
      </w:r>
    </w:p>
    <w:p w14:paraId="7955258F">
      <w:pPr>
        <w:spacing w:line="296" w:lineRule="exact"/>
        <w:rPr>
          <w:rFonts w:hint="eastAsia"/>
        </w:rPr>
      </w:pPr>
    </w:p>
    <w:p w14:paraId="7EA622DE">
      <w:pPr>
        <w:spacing w:line="296" w:lineRule="exact"/>
        <w:rPr>
          <w:rFonts w:hint="eastAsia"/>
        </w:rPr>
      </w:pPr>
      <w:r>
        <w:rPr>
          <w:rFonts w:hint="eastAsia"/>
        </w:rPr>
        <w:t>Equivocation: the act of being deliberately ambiguous or unclear.</w:t>
      </w:r>
    </w:p>
    <w:p w14:paraId="0BC020ED">
      <w:pPr>
        <w:spacing w:line="296" w:lineRule="exact"/>
        <w:rPr>
          <w:rFonts w:hint="eastAsia"/>
        </w:rPr>
      </w:pPr>
    </w:p>
    <w:p w14:paraId="32F1A52C">
      <w:pPr>
        <w:spacing w:line="296" w:lineRule="exact"/>
        <w:rPr>
          <w:rFonts w:hint="eastAsia"/>
        </w:rPr>
      </w:pPr>
      <w:r>
        <w:rPr>
          <w:rFonts w:hint="eastAsia"/>
        </w:rPr>
        <w:t>含糊其辞（Equivocation）：故意含糊不清的行为。</w:t>
      </w:r>
    </w:p>
    <w:p w14:paraId="42CEB7AD">
      <w:pPr>
        <w:spacing w:line="296" w:lineRule="exact"/>
        <w:rPr>
          <w:rFonts w:hint="eastAsia"/>
        </w:rPr>
      </w:pPr>
    </w:p>
    <w:p w14:paraId="07821EA0">
      <w:pPr>
        <w:spacing w:line="296" w:lineRule="exact"/>
        <w:rPr>
          <w:rFonts w:hint="eastAsia"/>
        </w:rPr>
      </w:pPr>
      <w:r>
        <w:rPr>
          <w:rFonts w:hint="eastAsia"/>
        </w:rPr>
        <w:t>[←190]</w:t>
      </w:r>
    </w:p>
    <w:p w14:paraId="7D805093">
      <w:pPr>
        <w:spacing w:line="296" w:lineRule="exact"/>
        <w:rPr>
          <w:rFonts w:hint="eastAsia"/>
        </w:rPr>
      </w:pPr>
    </w:p>
    <w:p w14:paraId="5D6D9EE4">
      <w:pPr>
        <w:spacing w:line="296" w:lineRule="exact"/>
        <w:rPr>
          <w:rFonts w:hint="eastAsia"/>
        </w:rPr>
      </w:pPr>
      <w:r>
        <w:rPr>
          <w:rFonts w:hint="eastAsia"/>
        </w:rPr>
        <w:t>Hist. 283. Wilkins, Con. Brit. iii. 171. The term “second millenary” (second millenium) refers to ecclesiastical scholars influenced by the Roman Church, following the Norman conquest of 1066 (see p. lxiv). – WHG</w:t>
      </w:r>
    </w:p>
    <w:p w14:paraId="7E1B61BC">
      <w:pPr>
        <w:spacing w:line="296" w:lineRule="exact"/>
        <w:rPr>
          <w:rFonts w:hint="eastAsia"/>
        </w:rPr>
      </w:pPr>
    </w:p>
    <w:p w14:paraId="0C89C8FC">
      <w:pPr>
        <w:spacing w:line="296" w:lineRule="exact"/>
        <w:rPr>
          <w:rFonts w:hint="eastAsia"/>
        </w:rPr>
      </w:pPr>
      <w:r>
        <w:rPr>
          <w:rFonts w:hint="eastAsia"/>
        </w:rPr>
        <w:t>《史记》，283页。威尔金斯，《不列颠会议录》，iii卷，171页。术语“第二个千年”（second millenary）（第二个千年）指受罗马教会影响的教会学者，在1066年诺曼征服之后（见lxiv页）。——WHG</w:t>
      </w:r>
    </w:p>
    <w:p w14:paraId="1384A35F">
      <w:pPr>
        <w:spacing w:line="296" w:lineRule="exact"/>
        <w:rPr>
          <w:rFonts w:hint="eastAsia"/>
        </w:rPr>
      </w:pPr>
    </w:p>
    <w:p w14:paraId="2197AA2C">
      <w:pPr>
        <w:spacing w:line="296" w:lineRule="exact"/>
        <w:rPr>
          <w:rFonts w:hint="eastAsia"/>
        </w:rPr>
      </w:pPr>
      <w:r>
        <w:rPr>
          <w:rFonts w:hint="eastAsia"/>
        </w:rPr>
        <w:t>[←191]</w:t>
      </w:r>
    </w:p>
    <w:p w14:paraId="4A22A918">
      <w:pPr>
        <w:spacing w:line="296" w:lineRule="exact"/>
        <w:rPr>
          <w:rFonts w:hint="eastAsia"/>
        </w:rPr>
      </w:pPr>
    </w:p>
    <w:p w14:paraId="686C6EFD">
      <w:pPr>
        <w:spacing w:line="296" w:lineRule="exact"/>
        <w:rPr>
          <w:rFonts w:hint="eastAsia"/>
        </w:rPr>
      </w:pPr>
      <w:r>
        <w:rPr>
          <w:rFonts w:hint="eastAsia"/>
        </w:rPr>
        <w:t>Life and Opinions of Wycliffe, ii. 112-120. Ap. ii., iii., vi.</w:t>
      </w:r>
    </w:p>
    <w:p w14:paraId="278B7260">
      <w:pPr>
        <w:spacing w:line="296" w:lineRule="exact"/>
        <w:rPr>
          <w:rFonts w:hint="eastAsia"/>
        </w:rPr>
      </w:pPr>
    </w:p>
    <w:p w14:paraId="4A81EB9F">
      <w:pPr>
        <w:spacing w:line="296" w:lineRule="exact"/>
        <w:rPr>
          <w:rFonts w:hint="eastAsia"/>
        </w:rPr>
      </w:pPr>
      <w:r>
        <w:rPr>
          <w:rFonts w:hint="eastAsia"/>
        </w:rPr>
        <w:t>《威克里夫的生平与观点》，ii卷，112-120页。附录ii, iii, vi。</w:t>
      </w:r>
    </w:p>
    <w:p w14:paraId="4ED878BF">
      <w:pPr>
        <w:spacing w:line="296" w:lineRule="exact"/>
        <w:rPr>
          <w:rFonts w:hint="eastAsia"/>
        </w:rPr>
      </w:pPr>
    </w:p>
    <w:p w14:paraId="360E2668">
      <w:pPr>
        <w:spacing w:line="296" w:lineRule="exact"/>
        <w:rPr>
          <w:rFonts w:hint="eastAsia"/>
        </w:rPr>
      </w:pPr>
      <w:r>
        <w:rPr>
          <w:rFonts w:hint="eastAsia"/>
        </w:rPr>
        <w:t>[←192]</w:t>
      </w:r>
    </w:p>
    <w:p w14:paraId="5CB89E0B">
      <w:pPr>
        <w:spacing w:line="296" w:lineRule="exact"/>
        <w:rPr>
          <w:rFonts w:hint="eastAsia"/>
        </w:rPr>
      </w:pPr>
    </w:p>
    <w:p w14:paraId="4D3594B3">
      <w:pPr>
        <w:spacing w:line="296" w:lineRule="exact"/>
        <w:rPr>
          <w:rFonts w:hint="eastAsia"/>
        </w:rPr>
      </w:pPr>
      <w:r>
        <w:rPr>
          <w:rFonts w:hint="eastAsia"/>
        </w:rPr>
        <w:t>Hist. of Oxford, 189. Life and Opinions of Wycliffe, ii. 121.</w:t>
      </w:r>
    </w:p>
    <w:p w14:paraId="055F250E">
      <w:pPr>
        <w:spacing w:line="296" w:lineRule="exact"/>
        <w:rPr>
          <w:rFonts w:hint="eastAsia"/>
        </w:rPr>
      </w:pPr>
    </w:p>
    <w:p w14:paraId="63FBA650">
      <w:pPr>
        <w:spacing w:line="296" w:lineRule="exact"/>
        <w:rPr>
          <w:rFonts w:hint="eastAsia"/>
        </w:rPr>
      </w:pPr>
      <w:r>
        <w:rPr>
          <w:rFonts w:hint="eastAsia"/>
        </w:rPr>
        <w:t>《牛津史》，189页。《威克里夫的生平与观点》，ii卷，121页。</w:t>
      </w:r>
    </w:p>
    <w:p w14:paraId="2055EB72">
      <w:pPr>
        <w:spacing w:line="296" w:lineRule="exact"/>
        <w:rPr>
          <w:rFonts w:hint="eastAsia"/>
        </w:rPr>
      </w:pPr>
    </w:p>
    <w:p w14:paraId="7B94BB02">
      <w:pPr>
        <w:spacing w:line="296" w:lineRule="exact"/>
        <w:rPr>
          <w:rFonts w:hint="eastAsia"/>
        </w:rPr>
      </w:pPr>
      <w:r>
        <w:rPr>
          <w:rFonts w:hint="eastAsia"/>
        </w:rPr>
        <w:t>[←193]</w:t>
      </w:r>
    </w:p>
    <w:p w14:paraId="54A7732F">
      <w:pPr>
        <w:spacing w:line="296" w:lineRule="exact"/>
        <w:rPr>
          <w:rFonts w:hint="eastAsia"/>
        </w:rPr>
      </w:pPr>
    </w:p>
    <w:p w14:paraId="611D8632">
      <w:pPr>
        <w:spacing w:line="296" w:lineRule="exact"/>
        <w:rPr>
          <w:rFonts w:hint="eastAsia"/>
        </w:rPr>
      </w:pPr>
      <w:r>
        <w:rPr>
          <w:rFonts w:hint="eastAsia"/>
        </w:rPr>
        <w:t>Contumely: A rude expression intended to offend or hurt; an insult or revilement.</w:t>
      </w:r>
    </w:p>
    <w:p w14:paraId="036FF221">
      <w:pPr>
        <w:spacing w:line="296" w:lineRule="exact"/>
        <w:rPr>
          <w:rFonts w:hint="eastAsia"/>
        </w:rPr>
      </w:pPr>
    </w:p>
    <w:p w14:paraId="28BDFB9C">
      <w:pPr>
        <w:spacing w:line="296" w:lineRule="exact"/>
        <w:rPr>
          <w:rFonts w:hint="eastAsia"/>
        </w:rPr>
      </w:pPr>
      <w:r>
        <w:rPr>
          <w:rFonts w:hint="eastAsia"/>
        </w:rPr>
        <w:t>侮辱（Contumely）：意在冒犯或伤害的粗鲁表达；侮辱或辱骂。</w:t>
      </w:r>
    </w:p>
    <w:p w14:paraId="2A0ABA0A">
      <w:pPr>
        <w:spacing w:line="296" w:lineRule="exact"/>
        <w:rPr>
          <w:rFonts w:hint="eastAsia"/>
        </w:rPr>
      </w:pPr>
    </w:p>
    <w:p w14:paraId="1F136335">
      <w:pPr>
        <w:spacing w:line="296" w:lineRule="exact"/>
        <w:rPr>
          <w:rFonts w:hint="eastAsia"/>
        </w:rPr>
      </w:pPr>
      <w:r>
        <w:rPr>
          <w:rFonts w:hint="eastAsia"/>
        </w:rPr>
        <w:t>[←194]</w:t>
      </w:r>
    </w:p>
    <w:p w14:paraId="47BCB52B">
      <w:pPr>
        <w:spacing w:line="296" w:lineRule="exact"/>
        <w:rPr>
          <w:rFonts w:hint="eastAsia"/>
        </w:rPr>
      </w:pPr>
    </w:p>
    <w:p w14:paraId="2460B73A">
      <w:pPr>
        <w:spacing w:line="296" w:lineRule="exact"/>
        <w:rPr>
          <w:rFonts w:hint="eastAsia"/>
        </w:rPr>
      </w:pPr>
      <w:r>
        <w:rPr>
          <w:rFonts w:hint="eastAsia"/>
        </w:rPr>
        <w:t>Sanguinary: marked by eagerness to resort to violence and bloodshed.</w:t>
      </w:r>
    </w:p>
    <w:p w14:paraId="5D9020CD">
      <w:pPr>
        <w:spacing w:line="296" w:lineRule="exact"/>
        <w:rPr>
          <w:rFonts w:hint="eastAsia"/>
        </w:rPr>
      </w:pPr>
    </w:p>
    <w:p w14:paraId="0D3D973D">
      <w:pPr>
        <w:spacing w:line="296" w:lineRule="exact"/>
        <w:rPr>
          <w:rFonts w:hint="eastAsia"/>
        </w:rPr>
      </w:pPr>
      <w:r>
        <w:rPr>
          <w:rFonts w:hint="eastAsia"/>
        </w:rPr>
        <w:t>嗜血的（Sanguinary）：以渴望诉诸暴力和流血为特征。</w:t>
      </w:r>
    </w:p>
    <w:p w14:paraId="0023B2B4">
      <w:pPr>
        <w:spacing w:line="296" w:lineRule="exact"/>
        <w:rPr>
          <w:rFonts w:hint="eastAsia"/>
        </w:rPr>
      </w:pPr>
    </w:p>
    <w:p w14:paraId="0579F540">
      <w:pPr>
        <w:spacing w:line="296" w:lineRule="exact"/>
        <w:rPr>
          <w:rFonts w:hint="eastAsia"/>
        </w:rPr>
      </w:pPr>
      <w:r>
        <w:rPr>
          <w:rFonts w:hint="eastAsia"/>
        </w:rPr>
        <w:t>[←195]</w:t>
      </w:r>
    </w:p>
    <w:p w14:paraId="47B1D15B">
      <w:pPr>
        <w:spacing w:line="296" w:lineRule="exact"/>
        <w:rPr>
          <w:rFonts w:hint="eastAsia"/>
        </w:rPr>
      </w:pPr>
    </w:p>
    <w:p w14:paraId="375BB7A5">
      <w:pPr>
        <w:spacing w:line="296" w:lineRule="exact"/>
        <w:rPr>
          <w:rFonts w:hint="eastAsia"/>
        </w:rPr>
      </w:pPr>
      <w:r>
        <w:rPr>
          <w:rFonts w:hint="eastAsia"/>
        </w:rPr>
        <w:t>Curate: a clergyman charged with the care of the flock; a pastor – though more commonly, an assistant to the priest.</w:t>
      </w:r>
    </w:p>
    <w:p w14:paraId="35A09F5E">
      <w:pPr>
        <w:spacing w:line="296" w:lineRule="exact"/>
        <w:rPr>
          <w:rFonts w:hint="eastAsia"/>
        </w:rPr>
      </w:pPr>
    </w:p>
    <w:p w14:paraId="2CDF8A4C">
      <w:pPr>
        <w:spacing w:line="296" w:lineRule="exact"/>
        <w:rPr>
          <w:rFonts w:hint="eastAsia"/>
        </w:rPr>
      </w:pPr>
      <w:r>
        <w:rPr>
          <w:rFonts w:hint="eastAsia"/>
        </w:rPr>
        <w:t>本堂神父（Curate）：负责照管羊群的神职人员；一位牧师——尽管更常见的是，神父的助手。</w:t>
      </w:r>
    </w:p>
    <w:p w14:paraId="737F1C7E">
      <w:pPr>
        <w:spacing w:line="296" w:lineRule="exact"/>
        <w:rPr>
          <w:rFonts w:hint="eastAsia"/>
        </w:rPr>
      </w:pPr>
    </w:p>
    <w:p w14:paraId="6840BB65">
      <w:pPr>
        <w:spacing w:line="296" w:lineRule="exact"/>
        <w:rPr>
          <w:rFonts w:hint="eastAsia"/>
        </w:rPr>
      </w:pPr>
      <w:r>
        <w:rPr>
          <w:rFonts w:hint="eastAsia"/>
        </w:rPr>
        <w:t>[←196]</w:t>
      </w:r>
    </w:p>
    <w:p w14:paraId="1FC0EBAB">
      <w:pPr>
        <w:spacing w:line="296" w:lineRule="exact"/>
        <w:rPr>
          <w:rFonts w:hint="eastAsia"/>
        </w:rPr>
      </w:pPr>
    </w:p>
    <w:p w14:paraId="31D63FA5">
      <w:pPr>
        <w:spacing w:line="296" w:lineRule="exact"/>
        <w:rPr>
          <w:rFonts w:hint="eastAsia"/>
        </w:rPr>
      </w:pPr>
      <w:r>
        <w:rPr>
          <w:rFonts w:hint="eastAsia"/>
        </w:rPr>
        <w:t>MS. Homilies. Bib. Reg. British Museum, pp. 154, 174.</w:t>
      </w:r>
    </w:p>
    <w:p w14:paraId="012EA60C">
      <w:pPr>
        <w:spacing w:line="296" w:lineRule="exact"/>
        <w:rPr>
          <w:rFonts w:hint="eastAsia"/>
        </w:rPr>
      </w:pPr>
    </w:p>
    <w:p w14:paraId="745FC3D8">
      <w:pPr>
        <w:spacing w:line="296" w:lineRule="exact"/>
        <w:rPr>
          <w:rFonts w:hint="eastAsia"/>
        </w:rPr>
      </w:pPr>
      <w:r>
        <w:rPr>
          <w:rFonts w:hint="eastAsia"/>
        </w:rPr>
        <w:t>手稿讲道集。皇家图书馆，大英博物馆，154, 174页。</w:t>
      </w:r>
    </w:p>
    <w:p w14:paraId="7C6DB245">
      <w:pPr>
        <w:spacing w:line="296" w:lineRule="exact"/>
        <w:rPr>
          <w:rFonts w:hint="eastAsia"/>
        </w:rPr>
      </w:pPr>
    </w:p>
    <w:p w14:paraId="213D6509">
      <w:pPr>
        <w:spacing w:line="296" w:lineRule="exact"/>
        <w:rPr>
          <w:rFonts w:hint="eastAsia"/>
        </w:rPr>
      </w:pPr>
      <w:r>
        <w:rPr>
          <w:rFonts w:hint="eastAsia"/>
        </w:rPr>
        <w:t>[←197]</w:t>
      </w:r>
    </w:p>
    <w:p w14:paraId="3D98DE0C">
      <w:pPr>
        <w:spacing w:line="296" w:lineRule="exact"/>
        <w:rPr>
          <w:rFonts w:hint="eastAsia"/>
        </w:rPr>
      </w:pPr>
    </w:p>
    <w:p w14:paraId="396C7C2E">
      <w:pPr>
        <w:spacing w:line="296" w:lineRule="exact"/>
        <w:rPr>
          <w:rFonts w:hint="eastAsia"/>
        </w:rPr>
      </w:pPr>
      <w:r>
        <w:rPr>
          <w:rFonts w:hint="eastAsia"/>
        </w:rPr>
        <w:t>Le Bas, Life of Wiclif, 294, 295. That is, we don’t know enough about him personally, to be able to share his emotional responses to his situation, or to intimately identify with him. – WHG</w:t>
      </w:r>
    </w:p>
    <w:p w14:paraId="5DEE0BA0">
      <w:pPr>
        <w:spacing w:line="296" w:lineRule="exact"/>
        <w:rPr>
          <w:rFonts w:hint="eastAsia"/>
        </w:rPr>
      </w:pPr>
    </w:p>
    <w:p w14:paraId="5D00941A">
      <w:pPr>
        <w:spacing w:line="296" w:lineRule="exact"/>
        <w:rPr>
          <w:rFonts w:hint="eastAsia"/>
        </w:rPr>
      </w:pPr>
      <w:r>
        <w:rPr>
          <w:rFonts w:hint="eastAsia"/>
        </w:rPr>
        <w:t>勒巴（Le Bas），《威克里夫传》（Life of Wiclif），294, 295页。也就是说，我们对他个人了解不够，无法分享他对处境的情感反应，或与他亲密地认同。——WHG</w:t>
      </w:r>
    </w:p>
    <w:p w14:paraId="09AB025C">
      <w:pPr>
        <w:spacing w:line="296" w:lineRule="exact"/>
        <w:rPr>
          <w:rFonts w:hint="eastAsia"/>
        </w:rPr>
      </w:pPr>
    </w:p>
    <w:p w14:paraId="1242E976">
      <w:pPr>
        <w:spacing w:line="296" w:lineRule="exact"/>
        <w:rPr>
          <w:rFonts w:hint="eastAsia"/>
        </w:rPr>
      </w:pPr>
      <w:r>
        <w:rPr>
          <w:rFonts w:hint="eastAsia"/>
        </w:rPr>
        <w:t>[←198]</w:t>
      </w:r>
    </w:p>
    <w:p w14:paraId="7FB66D9A">
      <w:pPr>
        <w:spacing w:line="296" w:lineRule="exact"/>
        <w:rPr>
          <w:rFonts w:hint="eastAsia"/>
        </w:rPr>
      </w:pPr>
    </w:p>
    <w:p w14:paraId="217D3AB5">
      <w:pPr>
        <w:spacing w:line="296" w:lineRule="exact"/>
        <w:rPr>
          <w:rFonts w:hint="eastAsia"/>
        </w:rPr>
      </w:pPr>
      <w:r>
        <w:rPr>
          <w:rFonts w:hint="eastAsia"/>
        </w:rPr>
        <w:t>British Museum. MSS. Titus D. xix. In the Bodleian is a tract with the following title: — Compendium X. Mandatorum editum a Majestro Jo. Wicliffe, Doctore Evangelicæ veritatis. It is much used by Dr. James, in his “Apology for John Wickliffe.”</w:t>
      </w:r>
    </w:p>
    <w:p w14:paraId="54D4773E">
      <w:pPr>
        <w:spacing w:line="296" w:lineRule="exact"/>
        <w:rPr>
          <w:rFonts w:hint="eastAsia"/>
        </w:rPr>
      </w:pPr>
    </w:p>
    <w:p w14:paraId="4824577B">
      <w:pPr>
        <w:spacing w:line="296" w:lineRule="exact"/>
        <w:rPr>
          <w:rFonts w:hint="eastAsia"/>
        </w:rPr>
      </w:pPr>
      <w:r>
        <w:rPr>
          <w:rFonts w:hint="eastAsia"/>
        </w:rPr>
        <w:t>大英博物馆。手稿，提图斯 D. xix。在博德利图书馆有一篇带有以下标题的小册子：——《十诫概要》（Compendium X. Mandatorum），由福音真理博士（Doctore Evangelicæ veritatis）约翰·威克里夫大师（Majestro Jo. Wicliffe）编辑出版。它在詹姆斯博士的《为约翰·威克里夫辩护》（Apology for John Wickliffe）中被大量使用。</w:t>
      </w:r>
    </w:p>
    <w:p w14:paraId="7B8C53CA">
      <w:pPr>
        <w:spacing w:line="296" w:lineRule="exact"/>
        <w:rPr>
          <w:rFonts w:hint="eastAsia"/>
        </w:rPr>
      </w:pPr>
    </w:p>
    <w:p w14:paraId="4834EC4C">
      <w:pPr>
        <w:spacing w:line="296" w:lineRule="exact"/>
        <w:rPr>
          <w:rFonts w:hint="eastAsia"/>
        </w:rPr>
      </w:pPr>
      <w:r>
        <w:rPr>
          <w:rFonts w:hint="eastAsia"/>
        </w:rPr>
        <w:t>[←199]</w:t>
      </w:r>
    </w:p>
    <w:p w14:paraId="079663B2">
      <w:pPr>
        <w:spacing w:line="296" w:lineRule="exact"/>
        <w:rPr>
          <w:rFonts w:hint="eastAsia"/>
        </w:rPr>
      </w:pPr>
    </w:p>
    <w:p w14:paraId="57BC5F4C">
      <w:pPr>
        <w:spacing w:line="296" w:lineRule="exact"/>
        <w:rPr>
          <w:rFonts w:hint="eastAsia"/>
        </w:rPr>
      </w:pPr>
      <w:r>
        <w:rPr>
          <w:rFonts w:hint="eastAsia"/>
        </w:rPr>
        <w:t>Liege men: persons who owe allegiance and service to a feudal lord.</w:t>
      </w:r>
    </w:p>
    <w:p w14:paraId="19B388FD">
      <w:pPr>
        <w:spacing w:line="296" w:lineRule="exact"/>
        <w:rPr>
          <w:rFonts w:hint="eastAsia"/>
        </w:rPr>
      </w:pPr>
    </w:p>
    <w:p w14:paraId="13CBA56F">
      <w:pPr>
        <w:spacing w:line="296" w:lineRule="exact"/>
        <w:rPr>
          <w:rFonts w:hint="eastAsia"/>
        </w:rPr>
      </w:pPr>
      <w:r>
        <w:rPr>
          <w:rFonts w:hint="eastAsia"/>
        </w:rPr>
        <w:t>忠诚臣民（Liege men）：效忠并服务于封建领主的人。</w:t>
      </w:r>
    </w:p>
    <w:p w14:paraId="49674AB9">
      <w:pPr>
        <w:spacing w:line="296" w:lineRule="exact"/>
        <w:rPr>
          <w:rFonts w:hint="eastAsia"/>
        </w:rPr>
      </w:pPr>
    </w:p>
    <w:p w14:paraId="07CB5731">
      <w:pPr>
        <w:spacing w:line="296" w:lineRule="exact"/>
        <w:rPr>
          <w:rFonts w:hint="eastAsia"/>
        </w:rPr>
      </w:pPr>
      <w:r>
        <w:rPr>
          <w:rFonts w:hint="eastAsia"/>
        </w:rPr>
        <w:t>[←200]</w:t>
      </w:r>
    </w:p>
    <w:p w14:paraId="59DF4FB3">
      <w:pPr>
        <w:spacing w:line="296" w:lineRule="exact"/>
        <w:rPr>
          <w:rFonts w:hint="eastAsia"/>
        </w:rPr>
      </w:pPr>
    </w:p>
    <w:p w14:paraId="0D529A77">
      <w:pPr>
        <w:spacing w:line="296" w:lineRule="exact"/>
        <w:rPr>
          <w:rFonts w:hint="eastAsia"/>
        </w:rPr>
      </w:pPr>
      <w:r>
        <w:rPr>
          <w:rFonts w:hint="eastAsia"/>
        </w:rPr>
        <w:t>Retainer: a person working in the service of another (especially in the household).</w:t>
      </w:r>
    </w:p>
    <w:p w14:paraId="3933B637">
      <w:pPr>
        <w:spacing w:line="296" w:lineRule="exact"/>
        <w:rPr>
          <w:rFonts w:hint="eastAsia"/>
        </w:rPr>
      </w:pPr>
    </w:p>
    <w:p w14:paraId="4AD5B051">
      <w:pPr>
        <w:spacing w:line="296" w:lineRule="exact"/>
        <w:rPr>
          <w:rFonts w:hint="eastAsia"/>
        </w:rPr>
      </w:pPr>
      <w:r>
        <w:rPr>
          <w:rFonts w:hint="eastAsia"/>
        </w:rPr>
        <w:t>家臣（Retainer）：为他人服务的人（尤其是在家庭中）。</w:t>
      </w:r>
    </w:p>
    <w:p w14:paraId="75F6ACE2">
      <w:pPr>
        <w:spacing w:line="296" w:lineRule="exact"/>
        <w:rPr>
          <w:rFonts w:hint="eastAsia"/>
        </w:rPr>
      </w:pPr>
    </w:p>
    <w:p w14:paraId="4CE9C5E8">
      <w:pPr>
        <w:spacing w:line="296" w:lineRule="exact"/>
        <w:rPr>
          <w:rFonts w:hint="eastAsia"/>
        </w:rPr>
      </w:pPr>
      <w:r>
        <w:rPr>
          <w:rFonts w:hint="eastAsia"/>
        </w:rPr>
        <w:t>[←201]</w:t>
      </w:r>
    </w:p>
    <w:p w14:paraId="3E757012">
      <w:pPr>
        <w:spacing w:line="296" w:lineRule="exact"/>
        <w:rPr>
          <w:rFonts w:hint="eastAsia"/>
        </w:rPr>
      </w:pPr>
    </w:p>
    <w:p w14:paraId="30EDEDFD">
      <w:pPr>
        <w:spacing w:line="296" w:lineRule="exact"/>
        <w:rPr>
          <w:rFonts w:hint="eastAsia"/>
        </w:rPr>
      </w:pPr>
      <w:r>
        <w:rPr>
          <w:rFonts w:hint="eastAsia"/>
        </w:rPr>
        <w:t>Doomsday: Job 21.30; the day of Judgment and of the Lord’s wrath (Mat 10.15; Isa 13.9, 13; Rev 6.17).</w:t>
      </w:r>
    </w:p>
    <w:p w14:paraId="6DA1E562">
      <w:pPr>
        <w:spacing w:line="296" w:lineRule="exact"/>
        <w:rPr>
          <w:rFonts w:hint="eastAsia"/>
        </w:rPr>
      </w:pPr>
    </w:p>
    <w:p w14:paraId="428DD8C1">
      <w:pPr>
        <w:spacing w:line="296" w:lineRule="exact"/>
        <w:rPr>
          <w:rFonts w:hint="eastAsia"/>
        </w:rPr>
      </w:pPr>
      <w:r>
        <w:rPr>
          <w:rFonts w:hint="eastAsia"/>
        </w:rPr>
        <w:t>审判日（Doomsday）：《约伯记》21:30；审判的日子和主的忿怒之日（《马太福音》10:15；《以赛亚书》13:9, 13；《启示录》6:17）。</w:t>
      </w:r>
    </w:p>
    <w:p w14:paraId="4B18804E">
      <w:pPr>
        <w:spacing w:line="296" w:lineRule="exact"/>
        <w:rPr>
          <w:rFonts w:hint="eastAsia"/>
        </w:rPr>
      </w:pPr>
    </w:p>
    <w:p w14:paraId="3451B5C2">
      <w:pPr>
        <w:spacing w:line="296" w:lineRule="exact"/>
        <w:rPr>
          <w:rFonts w:hint="eastAsia"/>
        </w:rPr>
      </w:pPr>
      <w:r>
        <w:rPr>
          <w:rFonts w:hint="eastAsia"/>
        </w:rPr>
        <w:t>[←202]</w:t>
      </w:r>
    </w:p>
    <w:p w14:paraId="0C3D45C9">
      <w:pPr>
        <w:spacing w:line="296" w:lineRule="exact"/>
        <w:rPr>
          <w:rFonts w:hint="eastAsia"/>
        </w:rPr>
      </w:pPr>
    </w:p>
    <w:p w14:paraId="3F2DCBD9">
      <w:pPr>
        <w:spacing w:line="296" w:lineRule="exact"/>
        <w:rPr>
          <w:rFonts w:hint="eastAsia"/>
        </w:rPr>
      </w:pPr>
      <w:r>
        <w:rPr>
          <w:rFonts w:hint="eastAsia"/>
        </w:rPr>
        <w:t>Thraldom: the state of being under the control of another person.</w:t>
      </w:r>
    </w:p>
    <w:p w14:paraId="30F1DEC3">
      <w:pPr>
        <w:spacing w:line="296" w:lineRule="exact"/>
        <w:rPr>
          <w:rFonts w:hint="eastAsia"/>
        </w:rPr>
      </w:pPr>
    </w:p>
    <w:p w14:paraId="2C50EF2E">
      <w:pPr>
        <w:spacing w:line="296" w:lineRule="exact"/>
        <w:rPr>
          <w:rFonts w:hint="eastAsia"/>
        </w:rPr>
      </w:pPr>
      <w:r>
        <w:rPr>
          <w:rFonts w:hint="eastAsia"/>
        </w:rPr>
        <w:t>奴役（Thraldom）：处于他人控制之下的状态。</w:t>
      </w:r>
    </w:p>
    <w:p w14:paraId="033A552B">
      <w:pPr>
        <w:spacing w:line="296" w:lineRule="exact"/>
        <w:rPr>
          <w:rFonts w:hint="eastAsia"/>
        </w:rPr>
      </w:pPr>
    </w:p>
    <w:p w14:paraId="571C789F">
      <w:pPr>
        <w:spacing w:line="296" w:lineRule="exact"/>
        <w:rPr>
          <w:rFonts w:hint="eastAsia"/>
        </w:rPr>
      </w:pPr>
      <w:r>
        <w:rPr>
          <w:rFonts w:hint="eastAsia"/>
        </w:rPr>
        <w:t>[←203]</w:t>
      </w:r>
    </w:p>
    <w:p w14:paraId="487482A3">
      <w:pPr>
        <w:spacing w:line="296" w:lineRule="exact"/>
        <w:rPr>
          <w:rFonts w:hint="eastAsia"/>
        </w:rPr>
      </w:pPr>
    </w:p>
    <w:p w14:paraId="404FA805">
      <w:pPr>
        <w:spacing w:line="296" w:lineRule="exact"/>
        <w:rPr>
          <w:rFonts w:hint="eastAsia"/>
        </w:rPr>
      </w:pPr>
      <w:r>
        <w:rPr>
          <w:rFonts w:hint="eastAsia"/>
        </w:rPr>
        <w:t>Originally “clerks” – Middle English for clerics.</w:t>
      </w:r>
    </w:p>
    <w:p w14:paraId="0A687480">
      <w:pPr>
        <w:spacing w:line="296" w:lineRule="exact"/>
        <w:rPr>
          <w:rFonts w:hint="eastAsia"/>
        </w:rPr>
      </w:pPr>
    </w:p>
    <w:p w14:paraId="642D732A">
      <w:pPr>
        <w:spacing w:line="296" w:lineRule="exact"/>
        <w:rPr>
          <w:rFonts w:hint="eastAsia"/>
        </w:rPr>
      </w:pPr>
      <w:r>
        <w:rPr>
          <w:rFonts w:hint="eastAsia"/>
        </w:rPr>
        <w:t>原文为“clerks”——中古英语中指神职人员（clerics）。</w:t>
      </w:r>
    </w:p>
    <w:p w14:paraId="28025811">
      <w:pPr>
        <w:spacing w:line="296" w:lineRule="exact"/>
        <w:rPr>
          <w:rFonts w:hint="eastAsia"/>
        </w:rPr>
      </w:pPr>
    </w:p>
    <w:p w14:paraId="69881F47">
      <w:pPr>
        <w:spacing w:line="296" w:lineRule="exact"/>
        <w:rPr>
          <w:rFonts w:hint="eastAsia"/>
        </w:rPr>
      </w:pPr>
      <w:r>
        <w:rPr>
          <w:rFonts w:hint="eastAsia"/>
        </w:rPr>
        <w:t>[←204]</w:t>
      </w:r>
    </w:p>
    <w:p w14:paraId="6ED72BA3">
      <w:pPr>
        <w:spacing w:line="296" w:lineRule="exact"/>
        <w:rPr>
          <w:rFonts w:hint="eastAsia"/>
        </w:rPr>
      </w:pPr>
    </w:p>
    <w:p w14:paraId="05447500">
      <w:pPr>
        <w:spacing w:line="296" w:lineRule="exact"/>
        <w:rPr>
          <w:rFonts w:hint="eastAsia"/>
        </w:rPr>
      </w:pPr>
      <w:r>
        <w:rPr>
          <w:rFonts w:hint="eastAsia"/>
        </w:rPr>
        <w:t>Worship here means to revere and respect.</w:t>
      </w:r>
    </w:p>
    <w:p w14:paraId="6A470997">
      <w:pPr>
        <w:spacing w:line="296" w:lineRule="exact"/>
        <w:rPr>
          <w:rFonts w:hint="eastAsia"/>
        </w:rPr>
      </w:pPr>
    </w:p>
    <w:p w14:paraId="29C29BBF">
      <w:pPr>
        <w:spacing w:line="296" w:lineRule="exact"/>
        <w:rPr>
          <w:rFonts w:hint="eastAsia"/>
        </w:rPr>
      </w:pPr>
      <w:r>
        <w:rPr>
          <w:rFonts w:hint="eastAsia"/>
        </w:rPr>
        <w:t>Worship（敬拜）这里指尊敬和尊重。</w:t>
      </w:r>
    </w:p>
    <w:p w14:paraId="2CBB005A">
      <w:pPr>
        <w:spacing w:line="296" w:lineRule="exact"/>
        <w:rPr>
          <w:rFonts w:hint="eastAsia"/>
        </w:rPr>
      </w:pPr>
    </w:p>
    <w:p w14:paraId="704907B8">
      <w:pPr>
        <w:spacing w:line="296" w:lineRule="exact"/>
        <w:rPr>
          <w:rFonts w:hint="eastAsia"/>
        </w:rPr>
      </w:pPr>
      <w:r>
        <w:rPr>
          <w:rFonts w:hint="eastAsia"/>
        </w:rPr>
        <w:t>[←205]</w:t>
      </w:r>
    </w:p>
    <w:p w14:paraId="36734215">
      <w:pPr>
        <w:spacing w:line="296" w:lineRule="exact"/>
        <w:rPr>
          <w:rFonts w:hint="eastAsia"/>
        </w:rPr>
      </w:pPr>
    </w:p>
    <w:p w14:paraId="328F7233">
      <w:pPr>
        <w:spacing w:line="296" w:lineRule="exact"/>
        <w:rPr>
          <w:rFonts w:hint="eastAsia"/>
        </w:rPr>
      </w:pPr>
      <w:r>
        <w:rPr>
          <w:rFonts w:hint="eastAsia"/>
        </w:rPr>
        <w:t>The passage following, on the precept, “you shall not kill,” resembles the extracts on the same subject, given in a subsequent page, from the work under the title of the Seven Deadly Sins. “Therefore, each man beware that he does not manslaughter, for we are all brethren, and the sons of God. But how shall he be hardy to stand before God, who has slain the son of God? It is a wonder how any man dare destroy that creature which God made in his own likeness. If a man of craft has so great a love for his work, that he may not let it be harmed, how much would you guess God loves that creature he made to his likeness?” The deed is further described as a “despising and scorning of the passion and the painful death of Jesus Christ, who died to save men’s lives for the bliss of heaven.” The following glance at the common life of the fourteenth century, is perhaps worth transcribing. “But, alas for sorrow: if a man sits among men (or women now-a-days), and speaks of such things, or warns them of their oaths, many and fell [i.e., cruel], of their cursing and swearing, and of their false leasings [witnessings] that they make of their neighbors, and so of other sins, they will shortly begin to grow heavy, and sorry, and essayed [judged] evil (if they might for the shame of it), and be full weary of his fellowship.”</w:t>
      </w:r>
    </w:p>
    <w:p w14:paraId="4B227316">
      <w:pPr>
        <w:spacing w:line="296" w:lineRule="exact"/>
        <w:rPr>
          <w:rFonts w:hint="eastAsia"/>
        </w:rPr>
      </w:pPr>
    </w:p>
    <w:p w14:paraId="75C4C2EF">
      <w:pPr>
        <w:spacing w:line="296" w:lineRule="exact"/>
        <w:rPr>
          <w:rFonts w:hint="eastAsia"/>
        </w:rPr>
      </w:pPr>
      <w:r>
        <w:rPr>
          <w:rFonts w:hint="eastAsia"/>
        </w:rPr>
        <w:t>接下来的段落，关于“不可杀人”的训诫，类似于后面一页给出的、出自题为《七宗罪》著作中关于同一主题的摘录。“因此，各人当谨慎，不可杀人，因为我们都是弟兄，是上帝的儿子。但那杀了上帝儿子的人，怎敢站在上帝面前呢？任何竟敢毁灭上帝按自己形像所造之受造物的人，真是令人惊奇。如果一个工匠对他的作品有如此大的爱，不容许它受损，你猜想上帝会多么爱祂按自己形像所造的那个受造物呢？”这一行为被进一步描述为“藐视和嘲笑耶稣基督的受难和痛苦死亡，祂为拯救人的生命以得天堂的福乐而死。”以下对十四世纪普遍生活的一瞥，或许值得转录。“但是，唉，可悲的是：如果一个人坐在男人（或如今的女人）中间，谈论这样的事情，或警告他们关于他们许多残忍（fell）的誓言，关于他们的咒骂和起誓，以及他们对邻舍所作的虚假见证（false leasings），以及其他罪恶，他们很快就会开始变得沉重、悲伤，并被判定（essayed）为邪恶（如果他们能因羞耻而忍住的话），并且会对他的陪伴感到非常厌倦。”</w:t>
      </w:r>
    </w:p>
    <w:p w14:paraId="59B5218D">
      <w:pPr>
        <w:spacing w:line="296" w:lineRule="exact"/>
        <w:rPr>
          <w:rFonts w:hint="eastAsia"/>
        </w:rPr>
      </w:pPr>
    </w:p>
    <w:p w14:paraId="3CA16BAA">
      <w:pPr>
        <w:spacing w:line="296" w:lineRule="exact"/>
        <w:rPr>
          <w:rFonts w:hint="eastAsia"/>
        </w:rPr>
      </w:pPr>
      <w:r>
        <w:rPr>
          <w:rFonts w:hint="eastAsia"/>
        </w:rPr>
        <w:t>[←206]</w:t>
      </w:r>
    </w:p>
    <w:p w14:paraId="434E8218">
      <w:pPr>
        <w:spacing w:line="296" w:lineRule="exact"/>
        <w:rPr>
          <w:rFonts w:hint="eastAsia"/>
        </w:rPr>
      </w:pPr>
    </w:p>
    <w:p w14:paraId="6803BFF6">
      <w:pPr>
        <w:spacing w:line="296" w:lineRule="exact"/>
        <w:rPr>
          <w:rFonts w:hint="eastAsia"/>
        </w:rPr>
      </w:pPr>
      <w:r>
        <w:rPr>
          <w:rFonts w:hint="eastAsia"/>
        </w:rPr>
        <w:t>A chapel endowed for singing Masses for the soul of the donor.</w:t>
      </w:r>
    </w:p>
    <w:p w14:paraId="01F37EDA">
      <w:pPr>
        <w:spacing w:line="296" w:lineRule="exact"/>
        <w:rPr>
          <w:rFonts w:hint="eastAsia"/>
        </w:rPr>
      </w:pPr>
    </w:p>
    <w:p w14:paraId="701F1E44">
      <w:pPr>
        <w:spacing w:line="296" w:lineRule="exact"/>
        <w:rPr>
          <w:rFonts w:hint="eastAsia"/>
        </w:rPr>
      </w:pPr>
      <w:r>
        <w:rPr>
          <w:rFonts w:hint="eastAsia"/>
        </w:rPr>
        <w:t>一个被捐赠用于为捐赠者灵魂唱弥撒的小教堂（chapel）。</w:t>
      </w:r>
    </w:p>
    <w:p w14:paraId="6386348A">
      <w:pPr>
        <w:spacing w:line="296" w:lineRule="exact"/>
        <w:rPr>
          <w:rFonts w:hint="eastAsia"/>
        </w:rPr>
      </w:pPr>
    </w:p>
    <w:p w14:paraId="610CD716">
      <w:pPr>
        <w:spacing w:line="296" w:lineRule="exact"/>
        <w:rPr>
          <w:rFonts w:hint="eastAsia"/>
        </w:rPr>
      </w:pPr>
      <w:r>
        <w:rPr>
          <w:rFonts w:hint="eastAsia"/>
        </w:rPr>
        <w:t>[←207]</w:t>
      </w:r>
    </w:p>
    <w:p w14:paraId="69B91853">
      <w:pPr>
        <w:spacing w:line="296" w:lineRule="exact"/>
        <w:rPr>
          <w:rFonts w:hint="eastAsia"/>
        </w:rPr>
      </w:pPr>
    </w:p>
    <w:p w14:paraId="5ADB4D81">
      <w:pPr>
        <w:spacing w:line="296" w:lineRule="exact"/>
        <w:rPr>
          <w:rFonts w:hint="eastAsia"/>
        </w:rPr>
      </w:pPr>
      <w:r>
        <w:rPr>
          <w:rFonts w:hint="eastAsia"/>
        </w:rPr>
        <w:t>Mat 24:9 “Then they will deliver you up to tribulation and kill you, and you will be hated by all nations for My name’s sake. Acts 9:16 “For I will show him how many things he must suffer for My name’s sake.”</w:t>
      </w:r>
    </w:p>
    <w:p w14:paraId="6F5C0B55">
      <w:pPr>
        <w:spacing w:line="296" w:lineRule="exact"/>
        <w:rPr>
          <w:rFonts w:hint="eastAsia"/>
        </w:rPr>
      </w:pPr>
    </w:p>
    <w:p w14:paraId="6A398AB4">
      <w:pPr>
        <w:spacing w:line="296" w:lineRule="exact"/>
        <w:rPr>
          <w:rFonts w:hint="eastAsia"/>
        </w:rPr>
      </w:pPr>
      <w:r>
        <w:rPr>
          <w:rFonts w:hint="eastAsia"/>
        </w:rPr>
        <w:t>《马太福音》24:9 “那时，人要把你们陷在患难里，也要杀害你们；你们又要为我的名被万民恨恶。”《使徒行传》9:16 “我也要指示他，为我的名必须受许多的苦难。”</w:t>
      </w:r>
    </w:p>
    <w:p w14:paraId="2788BA7F">
      <w:pPr>
        <w:spacing w:line="296" w:lineRule="exact"/>
        <w:rPr>
          <w:rFonts w:hint="eastAsia"/>
        </w:rPr>
      </w:pPr>
    </w:p>
    <w:p w14:paraId="05014533">
      <w:pPr>
        <w:spacing w:line="296" w:lineRule="exact"/>
        <w:rPr>
          <w:rFonts w:hint="eastAsia"/>
        </w:rPr>
      </w:pPr>
      <w:r>
        <w:rPr>
          <w:rFonts w:hint="eastAsia"/>
        </w:rPr>
        <w:t>[←208]</w:t>
      </w:r>
    </w:p>
    <w:p w14:paraId="1567C14E">
      <w:pPr>
        <w:spacing w:line="296" w:lineRule="exact"/>
        <w:rPr>
          <w:rFonts w:hint="eastAsia"/>
        </w:rPr>
      </w:pPr>
    </w:p>
    <w:p w14:paraId="795A520A">
      <w:pPr>
        <w:spacing w:line="296" w:lineRule="exact"/>
        <w:rPr>
          <w:rFonts w:hint="eastAsia"/>
        </w:rPr>
      </w:pPr>
      <w:r>
        <w:rPr>
          <w:rFonts w:hint="eastAsia"/>
        </w:rPr>
        <w:t>The Deceit of Hypocrites.</w:t>
      </w:r>
    </w:p>
    <w:p w14:paraId="5E680266">
      <w:pPr>
        <w:spacing w:line="296" w:lineRule="exact"/>
        <w:rPr>
          <w:rFonts w:hint="eastAsia"/>
        </w:rPr>
      </w:pPr>
    </w:p>
    <w:p w14:paraId="77DFC5E3">
      <w:pPr>
        <w:spacing w:line="296" w:lineRule="exact"/>
        <w:rPr>
          <w:rFonts w:hint="eastAsia"/>
        </w:rPr>
      </w:pPr>
      <w:r>
        <w:rPr>
          <w:rFonts w:hint="eastAsia"/>
        </w:rPr>
        <w:t>《伪善者的诡计》（The Deceit of Hypocrites）。</w:t>
      </w:r>
    </w:p>
    <w:p w14:paraId="5036DB9C">
      <w:pPr>
        <w:spacing w:line="296" w:lineRule="exact"/>
        <w:rPr>
          <w:rFonts w:hint="eastAsia"/>
        </w:rPr>
      </w:pPr>
    </w:p>
    <w:p w14:paraId="12921640">
      <w:pPr>
        <w:spacing w:line="296" w:lineRule="exact"/>
        <w:rPr>
          <w:rFonts w:hint="eastAsia"/>
        </w:rPr>
      </w:pPr>
      <w:r>
        <w:rPr>
          <w:rFonts w:hint="eastAsia"/>
        </w:rPr>
        <w:t>[←209]</w:t>
      </w:r>
    </w:p>
    <w:p w14:paraId="2B9AC7CB">
      <w:pPr>
        <w:spacing w:line="296" w:lineRule="exact"/>
        <w:rPr>
          <w:rFonts w:hint="eastAsia"/>
        </w:rPr>
      </w:pPr>
    </w:p>
    <w:p w14:paraId="309BA4ED">
      <w:pPr>
        <w:spacing w:line="296" w:lineRule="exact"/>
        <w:rPr>
          <w:rFonts w:hint="eastAsia"/>
        </w:rPr>
      </w:pPr>
      <w:r>
        <w:rPr>
          <w:rFonts w:hint="eastAsia"/>
        </w:rPr>
        <w:t>MS. Corpus Christi College, Cambridge, pp. 1-22. Trinity College, Dublin. Class C. Tab. iii. No. 12. pp. 1-17.</w:t>
      </w:r>
    </w:p>
    <w:p w14:paraId="6ADFB476">
      <w:pPr>
        <w:spacing w:line="296" w:lineRule="exact"/>
        <w:rPr>
          <w:rFonts w:hint="eastAsia"/>
        </w:rPr>
      </w:pPr>
    </w:p>
    <w:p w14:paraId="3A4EB11B">
      <w:pPr>
        <w:spacing w:line="296" w:lineRule="exact"/>
        <w:rPr>
          <w:rFonts w:hint="eastAsia"/>
        </w:rPr>
      </w:pPr>
      <w:r>
        <w:rPr>
          <w:rFonts w:hint="eastAsia"/>
        </w:rPr>
        <w:t>手稿。剑桥基督圣体学院，1-22页。都柏林三一学院。C类。表格iii。编号12。1-17页。</w:t>
      </w:r>
    </w:p>
    <w:p w14:paraId="64E62188">
      <w:pPr>
        <w:spacing w:line="296" w:lineRule="exact"/>
        <w:rPr>
          <w:rFonts w:hint="eastAsia"/>
        </w:rPr>
      </w:pPr>
    </w:p>
    <w:p w14:paraId="3BD2D3B6">
      <w:pPr>
        <w:spacing w:line="296" w:lineRule="exact"/>
        <w:rPr>
          <w:rFonts w:hint="eastAsia"/>
        </w:rPr>
      </w:pPr>
      <w:r>
        <w:rPr>
          <w:rFonts w:hint="eastAsia"/>
        </w:rPr>
        <w:t>[←210]</w:t>
      </w:r>
    </w:p>
    <w:p w14:paraId="70A09A63">
      <w:pPr>
        <w:spacing w:line="296" w:lineRule="exact"/>
        <w:rPr>
          <w:rFonts w:hint="eastAsia"/>
        </w:rPr>
      </w:pPr>
    </w:p>
    <w:p w14:paraId="6304D537">
      <w:pPr>
        <w:spacing w:line="296" w:lineRule="exact"/>
        <w:rPr>
          <w:rFonts w:hint="eastAsia"/>
        </w:rPr>
      </w:pPr>
      <w:r>
        <w:rPr>
          <w:rFonts w:hint="eastAsia"/>
        </w:rPr>
        <w:t>Quarto: The size of a book whose pages are made by folding a sheet of paper twice to form four leaves.</w:t>
      </w:r>
    </w:p>
    <w:p w14:paraId="5785D59F">
      <w:pPr>
        <w:spacing w:line="296" w:lineRule="exact"/>
        <w:rPr>
          <w:rFonts w:hint="eastAsia"/>
        </w:rPr>
      </w:pPr>
    </w:p>
    <w:p w14:paraId="3F4D2705">
      <w:pPr>
        <w:spacing w:line="296" w:lineRule="exact"/>
        <w:rPr>
          <w:rFonts w:hint="eastAsia"/>
        </w:rPr>
      </w:pPr>
      <w:r>
        <w:rPr>
          <w:rFonts w:hint="eastAsia"/>
        </w:rPr>
        <w:t>第四开本（Quarto）：一种书的尺寸，其页是通过将一张纸对折两次形成四页而制成的。</w:t>
      </w:r>
    </w:p>
    <w:p w14:paraId="24E514A2">
      <w:pPr>
        <w:spacing w:line="296" w:lineRule="exact"/>
        <w:rPr>
          <w:rFonts w:hint="eastAsia"/>
        </w:rPr>
      </w:pPr>
    </w:p>
    <w:p w14:paraId="7948C444">
      <w:pPr>
        <w:spacing w:line="296" w:lineRule="exact"/>
        <w:rPr>
          <w:rFonts w:hint="eastAsia"/>
        </w:rPr>
      </w:pPr>
      <w:r>
        <w:rPr>
          <w:rFonts w:hint="eastAsia"/>
        </w:rPr>
        <w:t>[←211]</w:t>
      </w:r>
    </w:p>
    <w:p w14:paraId="0716A26F">
      <w:pPr>
        <w:spacing w:line="296" w:lineRule="exact"/>
        <w:rPr>
          <w:rFonts w:hint="eastAsia"/>
        </w:rPr>
      </w:pPr>
    </w:p>
    <w:p w14:paraId="50144D2C">
      <w:pPr>
        <w:spacing w:line="296" w:lineRule="exact"/>
        <w:rPr>
          <w:rFonts w:hint="eastAsia"/>
        </w:rPr>
      </w:pPr>
      <w:r>
        <w:rPr>
          <w:rFonts w:hint="eastAsia"/>
        </w:rPr>
        <w:t>On the death of Gregory the Eleventh in 1378, commenced a memorable schism in the papacy, the church having during the next half century two or three heads at the same time, each of the contending popes forming plots, and thundering out anathemas against his rival. See Mosheim, iii. 125-128. This it will be remembered was about six years before the death of Wycliffe; and from the reference to this event in the MS., as well as from its allusions to the disputes concerning the eucharist, the date of this production, as written sometime during the above interval, is determined.</w:t>
      </w:r>
    </w:p>
    <w:p w14:paraId="4BE03409">
      <w:pPr>
        <w:spacing w:line="296" w:lineRule="exact"/>
        <w:rPr>
          <w:rFonts w:hint="eastAsia"/>
        </w:rPr>
      </w:pPr>
    </w:p>
    <w:p w14:paraId="522ABE87">
      <w:pPr>
        <w:spacing w:line="296" w:lineRule="exact"/>
        <w:rPr>
          <w:rFonts w:hint="eastAsia"/>
        </w:rPr>
      </w:pPr>
      <w:r>
        <w:rPr>
          <w:rFonts w:hint="eastAsia"/>
        </w:rPr>
        <w:t>1378年格里高利十一世去世后，开始了教宗职位上一次令人难忘的分裂，教会在接下来的半个世纪里同时有两三个元首，每一个争斗的教宗都策划阴谋，并向他的对手发出绝罚。见莫斯海姆，iii卷，125-128页。需要记住的是，这大约是在威克里夫去世前六年；并且从手稿中对此事件的提及，以及它对关于圣餐争论的暗示来看，这部作品的日期被确定为写于上述间隔期间的某个时候。</w:t>
      </w:r>
    </w:p>
    <w:p w14:paraId="1F1B3F18">
      <w:pPr>
        <w:spacing w:line="296" w:lineRule="exact"/>
        <w:rPr>
          <w:rFonts w:hint="eastAsia"/>
        </w:rPr>
      </w:pPr>
    </w:p>
    <w:p w14:paraId="4B358B03">
      <w:pPr>
        <w:spacing w:line="296" w:lineRule="exact"/>
        <w:rPr>
          <w:rFonts w:hint="eastAsia"/>
        </w:rPr>
      </w:pPr>
      <w:r>
        <w:rPr>
          <w:rFonts w:hint="eastAsia"/>
        </w:rPr>
        <w:t>[←212]</w:t>
      </w:r>
    </w:p>
    <w:p w14:paraId="31B49939">
      <w:pPr>
        <w:spacing w:line="296" w:lineRule="exact"/>
        <w:rPr>
          <w:rFonts w:hint="eastAsia"/>
        </w:rPr>
      </w:pPr>
    </w:p>
    <w:p w14:paraId="385F064D">
      <w:pPr>
        <w:spacing w:line="296" w:lineRule="exact"/>
        <w:rPr>
          <w:rFonts w:hint="eastAsia"/>
        </w:rPr>
      </w:pPr>
      <w:r>
        <w:rPr>
          <w:rFonts w:hint="eastAsia"/>
        </w:rPr>
        <w:t>That is, Augustine of Hippo (354-430) — WHG.</w:t>
      </w:r>
    </w:p>
    <w:p w14:paraId="78C244A7">
      <w:pPr>
        <w:spacing w:line="296" w:lineRule="exact"/>
        <w:rPr>
          <w:rFonts w:hint="eastAsia"/>
        </w:rPr>
      </w:pPr>
    </w:p>
    <w:p w14:paraId="0A8A2E6D">
      <w:pPr>
        <w:spacing w:line="296" w:lineRule="exact"/>
        <w:rPr>
          <w:rFonts w:hint="eastAsia"/>
        </w:rPr>
      </w:pPr>
      <w:r>
        <w:rPr>
          <w:rFonts w:hint="eastAsia"/>
        </w:rPr>
        <w:t>即希波的奥古斯丁（Augustine of Hippo）（354-430）——WHG。</w:t>
      </w:r>
    </w:p>
    <w:p w14:paraId="17FF8DF1">
      <w:pPr>
        <w:spacing w:line="296" w:lineRule="exact"/>
        <w:rPr>
          <w:rFonts w:hint="eastAsia"/>
        </w:rPr>
      </w:pPr>
    </w:p>
    <w:p w14:paraId="5FD79605">
      <w:pPr>
        <w:spacing w:line="296" w:lineRule="exact"/>
        <w:rPr>
          <w:rFonts w:hint="eastAsia"/>
        </w:rPr>
      </w:pPr>
      <w:r>
        <w:rPr>
          <w:rFonts w:hint="eastAsia"/>
        </w:rPr>
        <w:t>[←213]</w:t>
      </w:r>
    </w:p>
    <w:p w14:paraId="0A77A9CC">
      <w:pPr>
        <w:spacing w:line="296" w:lineRule="exact"/>
        <w:rPr>
          <w:rFonts w:hint="eastAsia"/>
        </w:rPr>
      </w:pPr>
    </w:p>
    <w:p w14:paraId="056D49A5">
      <w:pPr>
        <w:spacing w:line="296" w:lineRule="exact"/>
        <w:rPr>
          <w:rFonts w:hint="eastAsia"/>
        </w:rPr>
      </w:pPr>
      <w:r>
        <w:rPr>
          <w:rFonts w:hint="eastAsia"/>
        </w:rPr>
        <w:t>Middle English derogatory term for money (filthy lucre, 1Tim 3.3; Tit 1.7; 1Pet 5.2).</w:t>
      </w:r>
    </w:p>
    <w:p w14:paraId="1546904A">
      <w:pPr>
        <w:spacing w:line="296" w:lineRule="exact"/>
        <w:rPr>
          <w:rFonts w:hint="eastAsia"/>
        </w:rPr>
      </w:pPr>
    </w:p>
    <w:p w14:paraId="6C2DF83B">
      <w:pPr>
        <w:spacing w:line="296" w:lineRule="exact"/>
        <w:rPr>
          <w:rFonts w:hint="eastAsia"/>
        </w:rPr>
      </w:pPr>
      <w:r>
        <w:rPr>
          <w:rFonts w:hint="eastAsia"/>
        </w:rPr>
        <w:t>中古英语中对金钱的贬义词（不义之财，《提摩太前书》3:3；《提多书》1:7；《彼得前书》5:2）。</w:t>
      </w:r>
    </w:p>
    <w:p w14:paraId="3C19DA48">
      <w:pPr>
        <w:spacing w:line="296" w:lineRule="exact"/>
        <w:rPr>
          <w:rFonts w:hint="eastAsia"/>
        </w:rPr>
      </w:pPr>
    </w:p>
    <w:p w14:paraId="75954CBD">
      <w:pPr>
        <w:spacing w:line="296" w:lineRule="exact"/>
        <w:rPr>
          <w:rFonts w:hint="eastAsia"/>
        </w:rPr>
      </w:pPr>
      <w:r>
        <w:rPr>
          <w:rFonts w:hint="eastAsia"/>
        </w:rPr>
        <w:t>[←214]</w:t>
      </w:r>
    </w:p>
    <w:p w14:paraId="1A493B53">
      <w:pPr>
        <w:spacing w:line="296" w:lineRule="exact"/>
        <w:rPr>
          <w:rFonts w:hint="eastAsia"/>
        </w:rPr>
      </w:pPr>
    </w:p>
    <w:p w14:paraId="704A643E">
      <w:pPr>
        <w:spacing w:line="296" w:lineRule="exact"/>
        <w:rPr>
          <w:rFonts w:hint="eastAsia"/>
        </w:rPr>
      </w:pPr>
      <w:r>
        <w:rPr>
          <w:rFonts w:hint="eastAsia"/>
        </w:rPr>
        <w:t>MS. C.C.C. Cambridge. Trin. Coll. Dub. Class. C. Tab. iii. No. 12. pp. 17—23. It does not appear that the itinerant labours of the persons so often mentioned in the writings of Wycliffe under the title of “poor priests,” had become such as to attract much attention from the ruling clergy until within some five or six years of the Reformer’s death: and throughout this work, “On Obedience,” there is so much said concerning the manner in which the bishops employed their authority to silence this new and irregular class of teachers, as to place it beyond doubt that this piece was written by the Reformer sometime within the space above-mentioned.</w:t>
      </w:r>
    </w:p>
    <w:p w14:paraId="498130A3">
      <w:pPr>
        <w:spacing w:line="296" w:lineRule="exact"/>
        <w:rPr>
          <w:rFonts w:hint="eastAsia"/>
        </w:rPr>
      </w:pPr>
    </w:p>
    <w:p w14:paraId="3BD312FC">
      <w:pPr>
        <w:spacing w:line="296" w:lineRule="exact"/>
        <w:rPr>
          <w:rFonts w:hint="eastAsia"/>
        </w:rPr>
      </w:pPr>
      <w:r>
        <w:rPr>
          <w:rFonts w:hint="eastAsia"/>
        </w:rPr>
        <w:t>手稿。剑桥基督圣体学院。都柏林三一学院。C类。表格iii。编号12。17-23页。在威克里夫著作中常以“贫穷神父”之名提及的那些人的巡回劳作，似乎直到改革家去世前五六年才引起统治神职人员的足够注意：并且在整部著作《论顺服》（On Obedience）中，有如此多关于主教们利用他们的权威来压制这类新的、不合常规的教师的方式的论述，以至于毫无疑问，这篇文章是由改革家在上述提及的时期内的某个时候写成的。</w:t>
      </w:r>
    </w:p>
    <w:p w14:paraId="5A192DA5">
      <w:pPr>
        <w:spacing w:line="296" w:lineRule="exact"/>
        <w:rPr>
          <w:rFonts w:hint="eastAsia"/>
        </w:rPr>
      </w:pPr>
    </w:p>
    <w:p w14:paraId="556D4F75">
      <w:pPr>
        <w:spacing w:line="296" w:lineRule="exact"/>
        <w:rPr>
          <w:rFonts w:hint="eastAsia"/>
        </w:rPr>
      </w:pPr>
      <w:r>
        <w:rPr>
          <w:rFonts w:hint="eastAsia"/>
        </w:rPr>
        <w:t>[←215]</w:t>
      </w:r>
    </w:p>
    <w:p w14:paraId="65A7CA21">
      <w:pPr>
        <w:spacing w:line="296" w:lineRule="exact"/>
        <w:rPr>
          <w:rFonts w:hint="eastAsia"/>
        </w:rPr>
      </w:pPr>
    </w:p>
    <w:p w14:paraId="7EBAFE54">
      <w:pPr>
        <w:spacing w:line="296" w:lineRule="exact"/>
        <w:rPr>
          <w:rFonts w:hint="eastAsia"/>
        </w:rPr>
      </w:pPr>
      <w:r>
        <w:rPr>
          <w:rFonts w:hint="eastAsia"/>
        </w:rPr>
        <w:t>Mat 15.14; though modern translations say, “fall into a ditch.”</w:t>
      </w:r>
    </w:p>
    <w:p w14:paraId="152F5688">
      <w:pPr>
        <w:spacing w:line="296" w:lineRule="exact"/>
        <w:rPr>
          <w:rFonts w:hint="eastAsia"/>
        </w:rPr>
      </w:pPr>
    </w:p>
    <w:p w14:paraId="3FA798F2">
      <w:pPr>
        <w:spacing w:line="296" w:lineRule="exact"/>
        <w:rPr>
          <w:rFonts w:hint="eastAsia"/>
        </w:rPr>
      </w:pPr>
      <w:r>
        <w:rPr>
          <w:rFonts w:hint="eastAsia"/>
        </w:rPr>
        <w:t>《马太福音》15:14；尽管现代译本说，“掉在坑里”（fall into a ditch）。</w:t>
      </w:r>
    </w:p>
    <w:p w14:paraId="1925EACA">
      <w:pPr>
        <w:spacing w:line="296" w:lineRule="exact"/>
        <w:rPr>
          <w:rFonts w:hint="eastAsia"/>
        </w:rPr>
      </w:pPr>
    </w:p>
    <w:p w14:paraId="5B1A9354">
      <w:pPr>
        <w:spacing w:line="296" w:lineRule="exact"/>
        <w:rPr>
          <w:rFonts w:hint="eastAsia"/>
        </w:rPr>
      </w:pPr>
      <w:r>
        <w:rPr>
          <w:rFonts w:hint="eastAsia"/>
        </w:rPr>
        <w:t>[←216]</w:t>
      </w:r>
    </w:p>
    <w:p w14:paraId="32AEDA99">
      <w:pPr>
        <w:spacing w:line="296" w:lineRule="exact"/>
        <w:rPr>
          <w:rFonts w:hint="eastAsia"/>
        </w:rPr>
      </w:pPr>
    </w:p>
    <w:p w14:paraId="6122DD7D">
      <w:pPr>
        <w:spacing w:line="296" w:lineRule="exact"/>
        <w:rPr>
          <w:rFonts w:hint="eastAsia"/>
        </w:rPr>
      </w:pPr>
      <w:r>
        <w:rPr>
          <w:rFonts w:hint="eastAsia"/>
        </w:rPr>
        <w:t>Doom: to pronounce sentence; to “take doom” is to receive a judge’s sentence. The doomsman is the judge. Thus, receiving a sentence from a biased judge is “worst of all.” Doom is rendered accordingly throughout. – WHG</w:t>
      </w:r>
    </w:p>
    <w:p w14:paraId="28CFCA9B">
      <w:pPr>
        <w:spacing w:line="296" w:lineRule="exact"/>
        <w:rPr>
          <w:rFonts w:hint="eastAsia"/>
        </w:rPr>
      </w:pPr>
    </w:p>
    <w:p w14:paraId="073854F8">
      <w:pPr>
        <w:spacing w:line="296" w:lineRule="exact"/>
        <w:rPr>
          <w:rFonts w:hint="eastAsia"/>
        </w:rPr>
      </w:pPr>
      <w:r>
        <w:rPr>
          <w:rFonts w:hint="eastAsia"/>
        </w:rPr>
        <w:t>判决（Doom）：宣判；“领受判决”（take doom）是指接受法官的判决。判决者（doomsman）是法官。因此，从一个有偏见的法官那里接受判决是“最坏的”。Doom 在全文中都相应地被翻译。——WHG</w:t>
      </w:r>
    </w:p>
    <w:p w14:paraId="6BBBF81D">
      <w:pPr>
        <w:spacing w:line="296" w:lineRule="exact"/>
        <w:rPr>
          <w:rFonts w:hint="eastAsia"/>
        </w:rPr>
      </w:pPr>
    </w:p>
    <w:p w14:paraId="53475F00">
      <w:pPr>
        <w:spacing w:line="296" w:lineRule="exact"/>
        <w:rPr>
          <w:rFonts w:hint="eastAsia"/>
        </w:rPr>
      </w:pPr>
      <w:r>
        <w:rPr>
          <w:rFonts w:hint="eastAsia"/>
        </w:rPr>
        <w:t>[←217]</w:t>
      </w:r>
    </w:p>
    <w:p w14:paraId="6ABA8DE1">
      <w:pPr>
        <w:spacing w:line="296" w:lineRule="exact"/>
        <w:rPr>
          <w:rFonts w:hint="eastAsia"/>
        </w:rPr>
      </w:pPr>
    </w:p>
    <w:p w14:paraId="1B0C30CB">
      <w:pPr>
        <w:spacing w:line="296" w:lineRule="exact"/>
        <w:rPr>
          <w:rFonts w:hint="eastAsia"/>
        </w:rPr>
      </w:pPr>
      <w:r>
        <w:rPr>
          <w:rFonts w:hint="eastAsia"/>
        </w:rPr>
        <w:t>“It is alms” – a charitable gift; here it implies praiseworthy. Joh 16:2-3 “They will put you out of the synagogues; yes, the time is coming that whoever kills you will think that he offers God service. 3 “And these things they will do to you because they have not known the Father nor Me.</w:t>
      </w:r>
    </w:p>
    <w:p w14:paraId="2F81B6C8">
      <w:pPr>
        <w:spacing w:line="296" w:lineRule="exact"/>
        <w:rPr>
          <w:rFonts w:hint="eastAsia"/>
        </w:rPr>
      </w:pPr>
    </w:p>
    <w:p w14:paraId="75C16C5A">
      <w:pPr>
        <w:spacing w:line="296" w:lineRule="exact"/>
        <w:rPr>
          <w:rFonts w:hint="eastAsia"/>
        </w:rPr>
      </w:pPr>
      <w:r>
        <w:rPr>
          <w:rFonts w:hint="eastAsia"/>
        </w:rPr>
        <w:t>“这是施舍”（It is alms）——一种慈善的礼物；这里暗示值得称赞。《约翰福音》16:2-3 “人要把你们赶出会堂，并且时候将到，凡杀你们的就以为是事奉神。他们这样行，是因未曾认识父，也未曾认识我。”</w:t>
      </w:r>
    </w:p>
    <w:p w14:paraId="35ECBBF3">
      <w:pPr>
        <w:spacing w:line="296" w:lineRule="exact"/>
        <w:rPr>
          <w:rFonts w:hint="eastAsia"/>
        </w:rPr>
      </w:pPr>
    </w:p>
    <w:p w14:paraId="734A1105">
      <w:pPr>
        <w:spacing w:line="296" w:lineRule="exact"/>
        <w:rPr>
          <w:rFonts w:hint="eastAsia"/>
        </w:rPr>
      </w:pPr>
      <w:r>
        <w:rPr>
          <w:rFonts w:hint="eastAsia"/>
        </w:rPr>
        <w:t>[←218]</w:t>
      </w:r>
    </w:p>
    <w:p w14:paraId="3D8F739F">
      <w:pPr>
        <w:spacing w:line="296" w:lineRule="exact"/>
        <w:rPr>
          <w:rFonts w:hint="eastAsia"/>
        </w:rPr>
      </w:pPr>
    </w:p>
    <w:p w14:paraId="2FF234BB">
      <w:pPr>
        <w:spacing w:line="296" w:lineRule="exact"/>
        <w:rPr>
          <w:rFonts w:hint="eastAsia"/>
        </w:rPr>
      </w:pPr>
      <w:r>
        <w:rPr>
          <w:rFonts w:hint="eastAsia"/>
        </w:rPr>
        <w:t>This term is commonly used by Wycliffe to denote church censures.</w:t>
      </w:r>
    </w:p>
    <w:p w14:paraId="664F3528">
      <w:pPr>
        <w:spacing w:line="296" w:lineRule="exact"/>
        <w:rPr>
          <w:rFonts w:hint="eastAsia"/>
        </w:rPr>
      </w:pPr>
    </w:p>
    <w:p w14:paraId="42E7CEC5">
      <w:pPr>
        <w:spacing w:line="296" w:lineRule="exact"/>
        <w:rPr>
          <w:rFonts w:hint="eastAsia"/>
        </w:rPr>
      </w:pPr>
      <w:r>
        <w:rPr>
          <w:rFonts w:hint="eastAsia"/>
        </w:rPr>
        <w:t>这个术语通常被威克里夫用来表示教会谴责。</w:t>
      </w:r>
    </w:p>
    <w:p w14:paraId="56F1B4CD">
      <w:pPr>
        <w:spacing w:line="296" w:lineRule="exact"/>
        <w:rPr>
          <w:rFonts w:hint="eastAsia"/>
        </w:rPr>
      </w:pPr>
    </w:p>
    <w:p w14:paraId="0708AEB9">
      <w:pPr>
        <w:spacing w:line="296" w:lineRule="exact"/>
        <w:rPr>
          <w:rFonts w:hint="eastAsia"/>
        </w:rPr>
      </w:pPr>
      <w:r>
        <w:rPr>
          <w:rFonts w:hint="eastAsia"/>
        </w:rPr>
        <w:t>[←219]</w:t>
      </w:r>
    </w:p>
    <w:p w14:paraId="043D343E">
      <w:pPr>
        <w:spacing w:line="296" w:lineRule="exact"/>
        <w:rPr>
          <w:rFonts w:hint="eastAsia"/>
        </w:rPr>
      </w:pPr>
    </w:p>
    <w:p w14:paraId="3DBBAF45">
      <w:pPr>
        <w:spacing w:line="296" w:lineRule="exact"/>
        <w:rPr>
          <w:rFonts w:hint="eastAsia"/>
        </w:rPr>
      </w:pPr>
      <w:r>
        <w:rPr>
          <w:rFonts w:hint="eastAsia"/>
        </w:rPr>
        <w:t>Originally, “manquellers.”</w:t>
      </w:r>
    </w:p>
    <w:p w14:paraId="4ADBEBAA">
      <w:pPr>
        <w:spacing w:line="296" w:lineRule="exact"/>
        <w:rPr>
          <w:rFonts w:hint="eastAsia"/>
        </w:rPr>
      </w:pPr>
    </w:p>
    <w:p w14:paraId="36C7DE20">
      <w:pPr>
        <w:spacing w:line="296" w:lineRule="exact"/>
        <w:rPr>
          <w:rFonts w:hint="eastAsia"/>
        </w:rPr>
      </w:pPr>
      <w:r>
        <w:rPr>
          <w:rFonts w:hint="eastAsia"/>
        </w:rPr>
        <w:t>原文为“manquellers”（杀人者）。</w:t>
      </w:r>
    </w:p>
    <w:p w14:paraId="75EF2A94">
      <w:pPr>
        <w:spacing w:line="296" w:lineRule="exact"/>
        <w:rPr>
          <w:rFonts w:hint="eastAsia"/>
        </w:rPr>
      </w:pPr>
    </w:p>
    <w:p w14:paraId="0FA4C78D">
      <w:pPr>
        <w:spacing w:line="296" w:lineRule="exact"/>
        <w:rPr>
          <w:rFonts w:hint="eastAsia"/>
        </w:rPr>
      </w:pPr>
      <w:r>
        <w:rPr>
          <w:rFonts w:hint="eastAsia"/>
        </w:rPr>
        <w:t>[←220]</w:t>
      </w:r>
    </w:p>
    <w:p w14:paraId="1F9464B3">
      <w:pPr>
        <w:spacing w:line="296" w:lineRule="exact"/>
        <w:rPr>
          <w:rFonts w:hint="eastAsia"/>
        </w:rPr>
      </w:pPr>
    </w:p>
    <w:p w14:paraId="78C5EC68">
      <w:pPr>
        <w:spacing w:line="296" w:lineRule="exact"/>
        <w:rPr>
          <w:rFonts w:hint="eastAsia"/>
        </w:rPr>
      </w:pPr>
      <w:r>
        <w:rPr>
          <w:rFonts w:hint="eastAsia"/>
        </w:rPr>
        <w:t>MS. C.C.C. Cambridge. Trin. Coll. Dub. Class C. Tab. iii. No. 12. pp. 32-54. This work contains repeated allusions, in common with the preceding, to the conduct of the prelates, in persecuting the “poor priests” who went about preaching to the people. (Chap. vi., xvi., xxiii., xxvii.) In the thirteenth chapter there is a reference to the crusade carried on in Flanders under the command of Spencer, bishop of Norwich, in favor of Pope Urban. The bishop embarked on that enterprise in April, 1383, having raised a force for the purpose chiefly by means of papal pardons and indulgences. “All who should die at this time,” says Froissart, “and who had given their money, were absolved from every fault, and by the tenure of the bull, happy were they who could now die, in order to obtain so noble an absolution.” Hist. ubi supra. Wycliffe maintains indignantly that the spiritual weapons of religion should be used “to make peace,” and not, after this manner, “to make dissensions and war.”</w:t>
      </w:r>
    </w:p>
    <w:p w14:paraId="191D28C4">
      <w:pPr>
        <w:spacing w:line="296" w:lineRule="exact"/>
        <w:rPr>
          <w:rFonts w:hint="eastAsia"/>
        </w:rPr>
      </w:pPr>
    </w:p>
    <w:p w14:paraId="6AB5E6B8">
      <w:pPr>
        <w:spacing w:line="296" w:lineRule="exact"/>
        <w:rPr>
          <w:rFonts w:hint="eastAsia"/>
        </w:rPr>
      </w:pPr>
      <w:r>
        <w:rPr>
          <w:rFonts w:hint="eastAsia"/>
        </w:rPr>
        <w:t>手稿。剑桥基督圣体学院。都柏林三一学院。C类。表格iii。编号12。32-54页。这部著作，与前述著作一样，包含着对高级教士迫害那些四处向人民传道的“贫穷神父”行为的反复提及。（第六、十六、二十三、二十七章）。在第十三章中，提到了在诺维奇主教斯宾塞（Spencer）指挥下，在佛兰德斯进行的、支持教宗乌尔班的十字军。这位主教于1383年4月着手进行那次行动，主要通过教宗的赦免和赎罪券为此目的筹集了一支军队。“所有在这个时候死去的人，”弗鲁瓦萨尔（Froissart）说，“以及那些捐了钱的人，都被赦免了所有的过错，并且根据教谕的规定，那些现在能死去以获得如此高贵赦免的人是幸福的。”《史记》，出处同上。威克里夫愤怒地坚持认为，信仰的属灵武器应当被用来“缔造和平”，而不是像这样，“制造纷争和战争”。</w:t>
      </w:r>
    </w:p>
    <w:p w14:paraId="004FAC64">
      <w:pPr>
        <w:spacing w:line="296" w:lineRule="exact"/>
        <w:rPr>
          <w:rFonts w:hint="eastAsia"/>
        </w:rPr>
      </w:pPr>
    </w:p>
    <w:p w14:paraId="55C17EC7">
      <w:pPr>
        <w:spacing w:line="296" w:lineRule="exact"/>
        <w:rPr>
          <w:rFonts w:hint="eastAsia"/>
        </w:rPr>
      </w:pPr>
      <w:r>
        <w:rPr>
          <w:rFonts w:hint="eastAsia"/>
        </w:rPr>
        <w:t>[←221]</w:t>
      </w:r>
    </w:p>
    <w:p w14:paraId="5378A49E">
      <w:pPr>
        <w:spacing w:line="296" w:lineRule="exact"/>
        <w:rPr>
          <w:rFonts w:hint="eastAsia"/>
        </w:rPr>
      </w:pPr>
    </w:p>
    <w:p w14:paraId="080B27A7">
      <w:pPr>
        <w:spacing w:line="296" w:lineRule="exact"/>
        <w:rPr>
          <w:rFonts w:hint="eastAsia"/>
        </w:rPr>
      </w:pPr>
      <w:r>
        <w:rPr>
          <w:rFonts w:hint="eastAsia"/>
        </w:rPr>
        <w:t>For example, Eze 34:10-11 ‘Thus says the Lord GOD: “Behold, I am against the shepherds, and I will require My flock at their hand; I will cause them to cease feeding the sheep, and the shepherds shall feed themselves no more; for I will deliver My flock from their mouths, that they may no longer be food for them.” 11 ‘For thus says the Lord GOD: “Indeed I Myself will search for My sheep and seek them out. Eze 44:13 “And they shall not come near Me to minister to Me as priest, nor come near any of My holy things, nor into the Most Holy Place; but they shall bear their shame and their abominations which they have committed.</w:t>
      </w:r>
    </w:p>
    <w:p w14:paraId="1104AD0C">
      <w:pPr>
        <w:spacing w:line="296" w:lineRule="exact"/>
        <w:rPr>
          <w:rFonts w:hint="eastAsia"/>
        </w:rPr>
      </w:pPr>
    </w:p>
    <w:p w14:paraId="771F57DF">
      <w:pPr>
        <w:spacing w:line="296" w:lineRule="exact"/>
        <w:rPr>
          <w:rFonts w:hint="eastAsia"/>
        </w:rPr>
      </w:pPr>
      <w:r>
        <w:rPr>
          <w:rFonts w:hint="eastAsia"/>
        </w:rPr>
        <w:t>例如，《以西结书》34:10-11 ‘主耶和华如此说：“看哪，我必与牧人为敌，必向他们的手追讨我的羊，使他们不再牧放群羊；牧人也不再牧养自己。我必救我的羊脱离他们的口，不再作他们的食物。”’ 11 ‘主耶和华如此说：“看哪，我必亲自寻找我的羊，将他们寻见。”’《以西结书》44:13 “他们不可亲近我，给我供祭司的职分，也不可挨近我一切的圣物，就是至圣的物；他们却要担当自己的羞辱和所行可憎之事的结果。”</w:t>
      </w:r>
    </w:p>
    <w:p w14:paraId="7457F9BC">
      <w:pPr>
        <w:spacing w:line="296" w:lineRule="exact"/>
        <w:rPr>
          <w:rFonts w:hint="eastAsia"/>
        </w:rPr>
      </w:pPr>
    </w:p>
    <w:p w14:paraId="2B42EC98">
      <w:pPr>
        <w:spacing w:line="296" w:lineRule="exact"/>
        <w:rPr>
          <w:rFonts w:hint="eastAsia"/>
        </w:rPr>
      </w:pPr>
      <w:r>
        <w:rPr>
          <w:rFonts w:hint="eastAsia"/>
        </w:rPr>
        <w:t>[←222]</w:t>
      </w:r>
    </w:p>
    <w:p w14:paraId="224F1E33">
      <w:pPr>
        <w:spacing w:line="296" w:lineRule="exact"/>
        <w:rPr>
          <w:rFonts w:hint="eastAsia"/>
        </w:rPr>
      </w:pPr>
    </w:p>
    <w:p w14:paraId="2C99FC68">
      <w:pPr>
        <w:spacing w:line="296" w:lineRule="exact"/>
        <w:rPr>
          <w:rFonts w:hint="eastAsia"/>
        </w:rPr>
      </w:pPr>
      <w:r>
        <w:rPr>
          <w:rFonts w:hint="eastAsia"/>
        </w:rPr>
        <w:t>Matin: Time of morning service; the first canonical hour in the Roman Catholic Church.</w:t>
      </w:r>
    </w:p>
    <w:p w14:paraId="458461C1">
      <w:pPr>
        <w:spacing w:line="296" w:lineRule="exact"/>
        <w:rPr>
          <w:rFonts w:hint="eastAsia"/>
        </w:rPr>
      </w:pPr>
    </w:p>
    <w:p w14:paraId="06ACB97B">
      <w:pPr>
        <w:spacing w:line="296" w:lineRule="exact"/>
        <w:rPr>
          <w:rFonts w:hint="eastAsia"/>
        </w:rPr>
      </w:pPr>
      <w:r>
        <w:rPr>
          <w:rFonts w:hint="eastAsia"/>
        </w:rPr>
        <w:t>晨祷（Matin）：早晨仪式的时刻；罗马天主教会的第一个时辰祈祷。</w:t>
      </w:r>
    </w:p>
    <w:p w14:paraId="61ABE83C">
      <w:pPr>
        <w:spacing w:line="296" w:lineRule="exact"/>
        <w:rPr>
          <w:rFonts w:hint="eastAsia"/>
        </w:rPr>
      </w:pPr>
    </w:p>
    <w:p w14:paraId="19C97FBF">
      <w:pPr>
        <w:spacing w:line="296" w:lineRule="exact"/>
        <w:rPr>
          <w:rFonts w:hint="eastAsia"/>
        </w:rPr>
      </w:pPr>
      <w:r>
        <w:rPr>
          <w:rFonts w:hint="eastAsia"/>
        </w:rPr>
        <w:t>[←223]</w:t>
      </w:r>
    </w:p>
    <w:p w14:paraId="26426773">
      <w:pPr>
        <w:spacing w:line="296" w:lineRule="exact"/>
        <w:rPr>
          <w:rFonts w:hint="eastAsia"/>
        </w:rPr>
      </w:pPr>
    </w:p>
    <w:p w14:paraId="438C7657">
      <w:pPr>
        <w:spacing w:line="296" w:lineRule="exact"/>
        <w:rPr>
          <w:rFonts w:hint="eastAsia"/>
        </w:rPr>
      </w:pPr>
      <w:r>
        <w:rPr>
          <w:rFonts w:hint="eastAsia"/>
        </w:rPr>
        <w:t>Gay equippage: showy belongings (velvet and lace clothing, gold scepters, silver chalices, etc.).</w:t>
      </w:r>
    </w:p>
    <w:p w14:paraId="7526F2A2">
      <w:pPr>
        <w:spacing w:line="296" w:lineRule="exact"/>
        <w:rPr>
          <w:rFonts w:hint="eastAsia"/>
        </w:rPr>
      </w:pPr>
    </w:p>
    <w:p w14:paraId="7270F19C">
      <w:pPr>
        <w:spacing w:line="296" w:lineRule="exact"/>
        <w:rPr>
          <w:rFonts w:hint="eastAsia"/>
        </w:rPr>
      </w:pPr>
      <w:r>
        <w:rPr>
          <w:rFonts w:hint="eastAsia"/>
        </w:rPr>
        <w:t>华丽的行头（Gay equippage）：炫耀的物品（天鹅绒和蕾丝服装、金权杖、银圣爵等）。</w:t>
      </w:r>
    </w:p>
    <w:p w14:paraId="25B504CD">
      <w:pPr>
        <w:spacing w:line="296" w:lineRule="exact"/>
        <w:rPr>
          <w:rFonts w:hint="eastAsia"/>
        </w:rPr>
      </w:pPr>
    </w:p>
    <w:p w14:paraId="1A3C10E0">
      <w:pPr>
        <w:spacing w:line="296" w:lineRule="exact"/>
        <w:rPr>
          <w:rFonts w:hint="eastAsia"/>
        </w:rPr>
      </w:pPr>
      <w:r>
        <w:rPr>
          <w:rFonts w:hint="eastAsia"/>
        </w:rPr>
        <w:t>[←224]</w:t>
      </w:r>
    </w:p>
    <w:p w14:paraId="69908B49">
      <w:pPr>
        <w:spacing w:line="296" w:lineRule="exact"/>
        <w:rPr>
          <w:rFonts w:hint="eastAsia"/>
        </w:rPr>
      </w:pPr>
    </w:p>
    <w:p w14:paraId="5F255741">
      <w:pPr>
        <w:spacing w:line="296" w:lineRule="exact"/>
        <w:rPr>
          <w:rFonts w:hint="eastAsia"/>
        </w:rPr>
      </w:pPr>
      <w:r>
        <w:rPr>
          <w:rFonts w:hint="eastAsia"/>
        </w:rPr>
        <w:t>A mark was worth 13 shillings 4 pence: 12 pence to a shilling, and 20 shillings to a pound. Thus, 3 marks equalled 2 pounds; 60,000 marks equalled 40,000 pounds. In 1374, that would buy 2 horses per knight for 4000 knights (from Hodges’ list of medieval prices: http://www.luminarium.org/medlit/medprice.htm). – WHG</w:t>
      </w:r>
    </w:p>
    <w:p w14:paraId="639AF297">
      <w:pPr>
        <w:spacing w:line="296" w:lineRule="exact"/>
        <w:rPr>
          <w:rFonts w:hint="eastAsia"/>
        </w:rPr>
      </w:pPr>
    </w:p>
    <w:p w14:paraId="099BF91F">
      <w:pPr>
        <w:spacing w:line="296" w:lineRule="exact"/>
        <w:rPr>
          <w:rFonts w:hint="eastAsia"/>
        </w:rPr>
      </w:pPr>
      <w:r>
        <w:rPr>
          <w:rFonts w:hint="eastAsia"/>
        </w:rPr>
        <w:t>一个马克（mark）价值13先令4便士：12便士等于1先令，20先令等于1镑。因此，3马克等于2镑；60,000马克等于40,000镑。在1374年，这笔钱可以为4000名骑士每人购买2匹马（根据霍奇斯（Hodges）的中世纪价格表：http://www.luminarium.org/medlit/medprice.htm）。——WHG</w:t>
      </w:r>
    </w:p>
    <w:p w14:paraId="2F8C2B72">
      <w:pPr>
        <w:spacing w:line="296" w:lineRule="exact"/>
        <w:rPr>
          <w:rFonts w:hint="eastAsia"/>
        </w:rPr>
      </w:pPr>
    </w:p>
    <w:p w14:paraId="0CBF2F28">
      <w:pPr>
        <w:spacing w:line="296" w:lineRule="exact"/>
        <w:rPr>
          <w:rFonts w:hint="eastAsia"/>
        </w:rPr>
      </w:pPr>
      <w:r>
        <w:rPr>
          <w:rFonts w:hint="eastAsia"/>
        </w:rPr>
        <w:t>[←225]</w:t>
      </w:r>
    </w:p>
    <w:p w14:paraId="29D588B3">
      <w:pPr>
        <w:spacing w:line="296" w:lineRule="exact"/>
        <w:rPr>
          <w:rFonts w:hint="eastAsia"/>
        </w:rPr>
      </w:pPr>
    </w:p>
    <w:p w14:paraId="28C8C2CE">
      <w:pPr>
        <w:spacing w:line="296" w:lineRule="exact"/>
        <w:rPr>
          <w:rFonts w:hint="eastAsia"/>
        </w:rPr>
      </w:pPr>
      <w:r>
        <w:rPr>
          <w:rFonts w:hint="eastAsia"/>
        </w:rPr>
        <w:t>In Roger Dymmok’s refutation of Wycliffe, he asserts that on many occasions, curates did not reside in their parishes, but served their lord in some temporal capacity, directing the lord in how best to administer his goods for the good of his subjects. Fiona Sommerset, Clerical Discourse and Lay Audience in Late Medieval England (Cambridge U. Press, 1998, 2005), p. 118.</w:t>
      </w:r>
    </w:p>
    <w:p w14:paraId="789E7AA8">
      <w:pPr>
        <w:spacing w:line="296" w:lineRule="exact"/>
        <w:rPr>
          <w:rFonts w:hint="eastAsia"/>
        </w:rPr>
      </w:pPr>
    </w:p>
    <w:p w14:paraId="39E171AB">
      <w:pPr>
        <w:spacing w:line="296" w:lineRule="exact"/>
        <w:rPr>
          <w:rFonts w:hint="eastAsia"/>
        </w:rPr>
      </w:pPr>
      <w:r>
        <w:rPr>
          <w:rFonts w:hint="eastAsia"/>
        </w:rPr>
        <w:t>在罗杰·迪莫克（Roger Dymmok）对威克里夫的反驳中，他断言在许多场合，本堂神父并不居住在他们的堂区，而是以某种属世的身份服务于他们的领主，指导领主如何最好地管理他的财产以造福他的子民。菲奥娜·萨默塞特（Fiona Sommerset），《中世纪晚期英格兰的神职人员论述与平信徒听众》（Clerical Discourse and Lay Audience in Late Medieval England）（剑桥大学出版社，1998, 2005），118页。</w:t>
      </w:r>
    </w:p>
    <w:p w14:paraId="004B75CF">
      <w:pPr>
        <w:spacing w:line="296" w:lineRule="exact"/>
        <w:rPr>
          <w:rFonts w:hint="eastAsia"/>
        </w:rPr>
      </w:pPr>
    </w:p>
    <w:p w14:paraId="34E6B074">
      <w:pPr>
        <w:spacing w:line="296" w:lineRule="exact"/>
        <w:rPr>
          <w:rFonts w:hint="eastAsia"/>
        </w:rPr>
      </w:pPr>
      <w:r>
        <w:rPr>
          <w:rFonts w:hint="eastAsia"/>
        </w:rPr>
        <w:t>[←226]</w:t>
      </w:r>
    </w:p>
    <w:p w14:paraId="6EBD6A4E">
      <w:pPr>
        <w:spacing w:line="296" w:lineRule="exact"/>
        <w:rPr>
          <w:rFonts w:hint="eastAsia"/>
        </w:rPr>
      </w:pPr>
    </w:p>
    <w:p w14:paraId="671B1477">
      <w:pPr>
        <w:spacing w:line="296" w:lineRule="exact"/>
        <w:rPr>
          <w:rFonts w:hint="eastAsia"/>
        </w:rPr>
      </w:pPr>
      <w:r>
        <w:rPr>
          <w:rFonts w:hint="eastAsia"/>
        </w:rPr>
        <w:t>Presentation: The act or right of offering a clergyman to the bishop or ordinary for institution in a benefice.</w:t>
      </w:r>
    </w:p>
    <w:p w14:paraId="76280CE3">
      <w:pPr>
        <w:spacing w:line="296" w:lineRule="exact"/>
        <w:rPr>
          <w:rFonts w:hint="eastAsia"/>
        </w:rPr>
      </w:pPr>
    </w:p>
    <w:p w14:paraId="31B8DB40">
      <w:pPr>
        <w:spacing w:line="296" w:lineRule="exact"/>
        <w:rPr>
          <w:rFonts w:hint="eastAsia"/>
        </w:rPr>
      </w:pPr>
      <w:r>
        <w:rPr>
          <w:rFonts w:hint="eastAsia"/>
        </w:rPr>
        <w:t>举荐（Presentation）：向主教或教区主管推荐神职人员以授予圣职俸禄的行为或权利。</w:t>
      </w:r>
    </w:p>
    <w:p w14:paraId="6AEF2F49">
      <w:pPr>
        <w:spacing w:line="296" w:lineRule="exact"/>
        <w:rPr>
          <w:rFonts w:hint="eastAsia"/>
        </w:rPr>
      </w:pPr>
    </w:p>
    <w:p w14:paraId="01BFC26D">
      <w:pPr>
        <w:spacing w:line="296" w:lineRule="exact"/>
        <w:rPr>
          <w:rFonts w:hint="eastAsia"/>
        </w:rPr>
      </w:pPr>
      <w:r>
        <w:rPr>
          <w:rFonts w:hint="eastAsia"/>
        </w:rPr>
        <w:t>[←227]</w:t>
      </w:r>
    </w:p>
    <w:p w14:paraId="12685595">
      <w:pPr>
        <w:spacing w:line="296" w:lineRule="exact"/>
        <w:rPr>
          <w:rFonts w:hint="eastAsia"/>
        </w:rPr>
      </w:pPr>
    </w:p>
    <w:p w14:paraId="3A2C10F9">
      <w:pPr>
        <w:spacing w:line="296" w:lineRule="exact"/>
        <w:rPr>
          <w:rFonts w:hint="eastAsia"/>
        </w:rPr>
      </w:pPr>
      <w:r>
        <w:rPr>
          <w:rFonts w:hint="eastAsia"/>
        </w:rPr>
        <w:t>Despite: lack of respect; contemptuous disregard.</w:t>
      </w:r>
    </w:p>
    <w:p w14:paraId="3C4052A9">
      <w:pPr>
        <w:spacing w:line="296" w:lineRule="exact"/>
        <w:rPr>
          <w:rFonts w:hint="eastAsia"/>
        </w:rPr>
      </w:pPr>
    </w:p>
    <w:p w14:paraId="424E0DD3">
      <w:pPr>
        <w:spacing w:line="296" w:lineRule="exact"/>
        <w:rPr>
          <w:rFonts w:hint="eastAsia"/>
        </w:rPr>
      </w:pPr>
      <w:r>
        <w:rPr>
          <w:rFonts w:hint="eastAsia"/>
        </w:rPr>
        <w:t>鄙视（Despite）：缺乏尊重；轻蔑的无视。</w:t>
      </w:r>
    </w:p>
    <w:p w14:paraId="47125332">
      <w:pPr>
        <w:spacing w:line="296" w:lineRule="exact"/>
        <w:rPr>
          <w:rFonts w:hint="eastAsia"/>
        </w:rPr>
      </w:pPr>
    </w:p>
    <w:p w14:paraId="421315C0">
      <w:pPr>
        <w:spacing w:line="296" w:lineRule="exact"/>
        <w:rPr>
          <w:rFonts w:hint="eastAsia"/>
        </w:rPr>
      </w:pPr>
      <w:r>
        <w:rPr>
          <w:rFonts w:hint="eastAsia"/>
        </w:rPr>
        <w:t>[←228]</w:t>
      </w:r>
    </w:p>
    <w:p w14:paraId="5830A010">
      <w:pPr>
        <w:spacing w:line="296" w:lineRule="exact"/>
        <w:rPr>
          <w:rFonts w:hint="eastAsia"/>
        </w:rPr>
      </w:pPr>
    </w:p>
    <w:p w14:paraId="44EA9C52">
      <w:pPr>
        <w:spacing w:line="296" w:lineRule="exact"/>
        <w:rPr>
          <w:rFonts w:hint="eastAsia"/>
        </w:rPr>
      </w:pPr>
      <w:r>
        <w:rPr>
          <w:rFonts w:hint="eastAsia"/>
        </w:rPr>
        <w:t>Forsworn: formally rejected or disavowed, usually under pressure.</w:t>
      </w:r>
    </w:p>
    <w:p w14:paraId="4DF71FDB">
      <w:pPr>
        <w:spacing w:line="296" w:lineRule="exact"/>
        <w:rPr>
          <w:rFonts w:hint="eastAsia"/>
        </w:rPr>
      </w:pPr>
    </w:p>
    <w:p w14:paraId="67CB8AD5">
      <w:pPr>
        <w:spacing w:line="296" w:lineRule="exact"/>
        <w:rPr>
          <w:rFonts w:hint="eastAsia"/>
        </w:rPr>
      </w:pPr>
      <w:r>
        <w:rPr>
          <w:rFonts w:hint="eastAsia"/>
        </w:rPr>
        <w:t>违背誓言（Forsworn）：正式拒绝或否认，通常是在压力下。</w:t>
      </w:r>
    </w:p>
    <w:p w14:paraId="47ED42D4">
      <w:pPr>
        <w:spacing w:line="296" w:lineRule="exact"/>
        <w:rPr>
          <w:rFonts w:hint="eastAsia"/>
        </w:rPr>
      </w:pPr>
    </w:p>
    <w:p w14:paraId="2868E0B5">
      <w:pPr>
        <w:spacing w:line="296" w:lineRule="exact"/>
        <w:rPr>
          <w:rFonts w:hint="eastAsia"/>
        </w:rPr>
      </w:pPr>
      <w:r>
        <w:rPr>
          <w:rFonts w:hint="eastAsia"/>
        </w:rPr>
        <w:t>[←229]</w:t>
      </w:r>
    </w:p>
    <w:p w14:paraId="0FEF65C6">
      <w:pPr>
        <w:spacing w:line="296" w:lineRule="exact"/>
        <w:rPr>
          <w:rFonts w:hint="eastAsia"/>
        </w:rPr>
      </w:pPr>
    </w:p>
    <w:p w14:paraId="3B4B3162">
      <w:pPr>
        <w:spacing w:line="296" w:lineRule="exact"/>
        <w:rPr>
          <w:rFonts w:hint="eastAsia"/>
        </w:rPr>
      </w:pPr>
      <w:r>
        <w:rPr>
          <w:rFonts w:hint="eastAsia"/>
        </w:rPr>
        <w:t>Vicious: here it means vice-ridden: ruled by vices (i.e., by immorality and evil-doing).</w:t>
      </w:r>
    </w:p>
    <w:p w14:paraId="3F7FD8F2">
      <w:pPr>
        <w:spacing w:line="296" w:lineRule="exact"/>
        <w:rPr>
          <w:rFonts w:hint="eastAsia"/>
        </w:rPr>
      </w:pPr>
    </w:p>
    <w:p w14:paraId="60A837B3">
      <w:pPr>
        <w:spacing w:line="296" w:lineRule="exact"/>
        <w:rPr>
          <w:rFonts w:hint="eastAsia"/>
        </w:rPr>
      </w:pPr>
      <w:r>
        <w:rPr>
          <w:rFonts w:hint="eastAsia"/>
        </w:rPr>
        <w:t>邪恶的（Vicious）：这里指充满恶习的：被恶习（即不道德和作恶）所统治。</w:t>
      </w:r>
    </w:p>
    <w:p w14:paraId="4F888CB8">
      <w:pPr>
        <w:spacing w:line="296" w:lineRule="exact"/>
        <w:rPr>
          <w:rFonts w:hint="eastAsia"/>
        </w:rPr>
      </w:pPr>
    </w:p>
    <w:p w14:paraId="4320945E">
      <w:pPr>
        <w:spacing w:line="296" w:lineRule="exact"/>
        <w:rPr>
          <w:rFonts w:hint="eastAsia"/>
        </w:rPr>
      </w:pPr>
      <w:r>
        <w:rPr>
          <w:rFonts w:hint="eastAsia"/>
        </w:rPr>
        <w:t>[←230]</w:t>
      </w:r>
    </w:p>
    <w:p w14:paraId="42F901A4">
      <w:pPr>
        <w:spacing w:line="296" w:lineRule="exact"/>
        <w:rPr>
          <w:rFonts w:hint="eastAsia"/>
        </w:rPr>
      </w:pPr>
    </w:p>
    <w:p w14:paraId="793642A9">
      <w:pPr>
        <w:spacing w:line="296" w:lineRule="exact"/>
        <w:rPr>
          <w:rFonts w:hint="eastAsia"/>
        </w:rPr>
      </w:pPr>
      <w:r>
        <w:rPr>
          <w:rFonts w:hint="eastAsia"/>
        </w:rPr>
        <w:t>Rom 13:3 For rulers are not a terror to good works, but to evil. Do you want to be unafraid of the authority? Do what is good, and you will have praise from the same. 4 For he is God’s minister to you for good. But if you do evil, be afraid; for he does not bear the sword in vain; for he is God’s minister, an avenger to execute wrath on him who practices evil. 1Pe 2:13-14 Therefore submit yourselves to every ordinance of man for the Lord’s sake, whether to the king as supreme, or to governors, as to those who are sent by him for the punishment of evildoers and for the praise of those who do good.</w:t>
      </w:r>
    </w:p>
    <w:p w14:paraId="76AAF139">
      <w:pPr>
        <w:spacing w:line="296" w:lineRule="exact"/>
        <w:rPr>
          <w:rFonts w:hint="eastAsia"/>
        </w:rPr>
      </w:pPr>
    </w:p>
    <w:p w14:paraId="1C39F263">
      <w:pPr>
        <w:spacing w:line="296" w:lineRule="exact"/>
        <w:rPr>
          <w:rFonts w:hint="eastAsia"/>
        </w:rPr>
      </w:pPr>
      <w:r>
        <w:rPr>
          <w:rFonts w:hint="eastAsia"/>
        </w:rPr>
        <w:t>《罗马书》13:3 因为作官的原不是叫行善的惧怕，乃是叫作恶的惧怕。你愿意不惧怕掌权的吗？你只要行善，就可得祂的称赞。4 因为祂是神的用人，是与你有益的。你若作恶，却当惧怕；因为祂不是空空地佩剑；祂是神的用人，是伸冤的，刑罚那作恶的。《彼得前书》2:13-14 你们为主的缘故，要顺服人的一切制度，或是在上的君王，或是君王所派罚恶赏善的臣宰。</w:t>
      </w:r>
    </w:p>
    <w:p w14:paraId="2A032DCA">
      <w:pPr>
        <w:spacing w:line="296" w:lineRule="exact"/>
        <w:rPr>
          <w:rFonts w:hint="eastAsia"/>
        </w:rPr>
      </w:pPr>
    </w:p>
    <w:p w14:paraId="2767182E">
      <w:pPr>
        <w:spacing w:line="296" w:lineRule="exact"/>
        <w:rPr>
          <w:rFonts w:hint="eastAsia"/>
        </w:rPr>
      </w:pPr>
      <w:r>
        <w:rPr>
          <w:rFonts w:hint="eastAsia"/>
        </w:rPr>
        <w:t>[←231]</w:t>
      </w:r>
    </w:p>
    <w:p w14:paraId="35A000FC">
      <w:pPr>
        <w:spacing w:line="296" w:lineRule="exact"/>
        <w:rPr>
          <w:rFonts w:hint="eastAsia"/>
        </w:rPr>
      </w:pPr>
    </w:p>
    <w:p w14:paraId="068E151D">
      <w:pPr>
        <w:spacing w:line="296" w:lineRule="exact"/>
        <w:rPr>
          <w:rFonts w:hint="eastAsia"/>
        </w:rPr>
      </w:pPr>
      <w:r>
        <w:rPr>
          <w:rFonts w:hint="eastAsia"/>
        </w:rPr>
        <w:t>See pages 2, 3.</w:t>
      </w:r>
    </w:p>
    <w:p w14:paraId="5D9B65CA">
      <w:pPr>
        <w:spacing w:line="296" w:lineRule="exact"/>
        <w:rPr>
          <w:rFonts w:hint="eastAsia"/>
        </w:rPr>
      </w:pPr>
    </w:p>
    <w:p w14:paraId="288E6777">
      <w:pPr>
        <w:spacing w:line="296" w:lineRule="exact"/>
        <w:rPr>
          <w:rFonts w:hint="eastAsia"/>
        </w:rPr>
      </w:pPr>
      <w:r>
        <w:rPr>
          <w:rFonts w:hint="eastAsia"/>
        </w:rPr>
        <w:t>见2, 3页。</w:t>
      </w:r>
    </w:p>
    <w:p w14:paraId="6149B24C">
      <w:pPr>
        <w:spacing w:line="296" w:lineRule="exact"/>
        <w:rPr>
          <w:rFonts w:hint="eastAsia"/>
        </w:rPr>
      </w:pPr>
    </w:p>
    <w:p w14:paraId="687F4789">
      <w:pPr>
        <w:spacing w:line="296" w:lineRule="exact"/>
        <w:rPr>
          <w:rFonts w:hint="eastAsia"/>
        </w:rPr>
      </w:pPr>
      <w:r>
        <w:rPr>
          <w:rFonts w:hint="eastAsia"/>
        </w:rPr>
        <w:t>[←232]</w:t>
      </w:r>
    </w:p>
    <w:p w14:paraId="0FDDFE04">
      <w:pPr>
        <w:spacing w:line="296" w:lineRule="exact"/>
        <w:rPr>
          <w:rFonts w:hint="eastAsia"/>
        </w:rPr>
      </w:pPr>
    </w:p>
    <w:p w14:paraId="48196B28">
      <w:pPr>
        <w:spacing w:line="296" w:lineRule="exact"/>
        <w:rPr>
          <w:rFonts w:hint="eastAsia"/>
        </w:rPr>
      </w:pPr>
      <w:r>
        <w:rPr>
          <w:rFonts w:hint="eastAsia"/>
        </w:rPr>
        <w:t>Mar 16:16 “He who believes and is baptized will be saved...”</w:t>
      </w:r>
    </w:p>
    <w:p w14:paraId="2A981ADA">
      <w:pPr>
        <w:spacing w:line="296" w:lineRule="exact"/>
        <w:rPr>
          <w:rFonts w:hint="eastAsia"/>
        </w:rPr>
      </w:pPr>
    </w:p>
    <w:p w14:paraId="1CBAE0B7">
      <w:pPr>
        <w:spacing w:line="296" w:lineRule="exact"/>
        <w:rPr>
          <w:rFonts w:hint="eastAsia"/>
        </w:rPr>
      </w:pPr>
      <w:r>
        <w:rPr>
          <w:rFonts w:hint="eastAsia"/>
        </w:rPr>
        <w:t>《马可福音》16:16 “信而受洗的，必然得救…”</w:t>
      </w:r>
    </w:p>
    <w:p w14:paraId="5FAEDE4E">
      <w:pPr>
        <w:spacing w:line="296" w:lineRule="exact"/>
        <w:rPr>
          <w:rFonts w:hint="eastAsia"/>
        </w:rPr>
      </w:pPr>
    </w:p>
    <w:p w14:paraId="663B0D7B">
      <w:pPr>
        <w:spacing w:line="296" w:lineRule="exact"/>
        <w:rPr>
          <w:rFonts w:hint="eastAsia"/>
        </w:rPr>
      </w:pPr>
      <w:r>
        <w:rPr>
          <w:rFonts w:hint="eastAsia"/>
        </w:rPr>
        <w:t>[←233]</w:t>
      </w:r>
    </w:p>
    <w:p w14:paraId="10F48F36">
      <w:pPr>
        <w:spacing w:line="296" w:lineRule="exact"/>
        <w:rPr>
          <w:rFonts w:hint="eastAsia"/>
        </w:rPr>
      </w:pPr>
    </w:p>
    <w:p w14:paraId="498CEB27">
      <w:pPr>
        <w:spacing w:line="296" w:lineRule="exact"/>
        <w:rPr>
          <w:rFonts w:hint="eastAsia"/>
        </w:rPr>
      </w:pPr>
      <w:r>
        <w:rPr>
          <w:rFonts w:hint="eastAsia"/>
        </w:rPr>
        <w:t>Strictures: Severe criticisms.</w:t>
      </w:r>
    </w:p>
    <w:p w14:paraId="35C41DA8">
      <w:pPr>
        <w:spacing w:line="296" w:lineRule="exact"/>
        <w:rPr>
          <w:rFonts w:hint="eastAsia"/>
        </w:rPr>
      </w:pPr>
    </w:p>
    <w:p w14:paraId="2198BA5E">
      <w:pPr>
        <w:spacing w:line="296" w:lineRule="exact"/>
        <w:rPr>
          <w:rFonts w:hint="eastAsia"/>
        </w:rPr>
      </w:pPr>
      <w:r>
        <w:rPr>
          <w:rFonts w:hint="eastAsia"/>
        </w:rPr>
        <w:t>严厉批评（Strictures）：严厉的批评。</w:t>
      </w:r>
    </w:p>
    <w:p w14:paraId="6AD6C7BC">
      <w:pPr>
        <w:spacing w:line="296" w:lineRule="exact"/>
        <w:rPr>
          <w:rFonts w:hint="eastAsia"/>
        </w:rPr>
      </w:pPr>
    </w:p>
    <w:p w14:paraId="55EDA22A">
      <w:pPr>
        <w:spacing w:line="296" w:lineRule="exact"/>
        <w:rPr>
          <w:rFonts w:hint="eastAsia"/>
        </w:rPr>
      </w:pPr>
      <w:r>
        <w:rPr>
          <w:rFonts w:hint="eastAsia"/>
        </w:rPr>
        <w:t>[←234]</w:t>
      </w:r>
    </w:p>
    <w:p w14:paraId="0B2EDE67">
      <w:pPr>
        <w:spacing w:line="296" w:lineRule="exact"/>
        <w:rPr>
          <w:rFonts w:hint="eastAsia"/>
        </w:rPr>
      </w:pPr>
    </w:p>
    <w:p w14:paraId="000454D1">
      <w:pPr>
        <w:spacing w:line="296" w:lineRule="exact"/>
        <w:rPr>
          <w:rFonts w:hint="eastAsia"/>
        </w:rPr>
      </w:pPr>
      <w:r>
        <w:rPr>
          <w:rFonts w:hint="eastAsia"/>
        </w:rPr>
        <w:t>A martial prelate is a warrior priest who leads an army into battle to kill enemy combatants. – WHG</w:t>
      </w:r>
    </w:p>
    <w:p w14:paraId="078DAB88">
      <w:pPr>
        <w:spacing w:line="296" w:lineRule="exact"/>
        <w:rPr>
          <w:rFonts w:hint="eastAsia"/>
        </w:rPr>
      </w:pPr>
    </w:p>
    <w:p w14:paraId="5AF71631">
      <w:pPr>
        <w:spacing w:line="296" w:lineRule="exact"/>
        <w:rPr>
          <w:rFonts w:hint="eastAsia"/>
        </w:rPr>
      </w:pPr>
      <w:r>
        <w:rPr>
          <w:rFonts w:hint="eastAsia"/>
        </w:rPr>
        <w:t>好战的高级教士（martial prelate）是指带领军队投入战斗以杀死敌方战斗人员的战士神父。——WHG</w:t>
      </w:r>
    </w:p>
    <w:p w14:paraId="75990FAE">
      <w:pPr>
        <w:spacing w:line="296" w:lineRule="exact"/>
        <w:rPr>
          <w:rFonts w:hint="eastAsia"/>
        </w:rPr>
      </w:pPr>
    </w:p>
    <w:p w14:paraId="48D635A2">
      <w:pPr>
        <w:spacing w:line="296" w:lineRule="exact"/>
        <w:rPr>
          <w:rFonts w:hint="eastAsia"/>
        </w:rPr>
      </w:pPr>
      <w:r>
        <w:rPr>
          <w:rFonts w:hint="eastAsia"/>
        </w:rPr>
        <w:t>[←235]</w:t>
      </w:r>
    </w:p>
    <w:p w14:paraId="73A5515D">
      <w:pPr>
        <w:spacing w:line="296" w:lineRule="exact"/>
        <w:rPr>
          <w:rFonts w:hint="eastAsia"/>
        </w:rPr>
      </w:pPr>
    </w:p>
    <w:p w14:paraId="3C376B9B">
      <w:pPr>
        <w:spacing w:line="296" w:lineRule="exact"/>
        <w:rPr>
          <w:rFonts w:hint="eastAsia"/>
        </w:rPr>
      </w:pPr>
      <w:r>
        <w:rPr>
          <w:rFonts w:hint="eastAsia"/>
        </w:rPr>
        <w:t>Originally, “feren treue priests.” (Middle English)</w:t>
      </w:r>
    </w:p>
    <w:p w14:paraId="326EC157">
      <w:pPr>
        <w:spacing w:line="296" w:lineRule="exact"/>
        <w:rPr>
          <w:rFonts w:hint="eastAsia"/>
        </w:rPr>
      </w:pPr>
    </w:p>
    <w:p w14:paraId="722F2C85">
      <w:pPr>
        <w:spacing w:line="296" w:lineRule="exact"/>
        <w:rPr>
          <w:rFonts w:hint="eastAsia"/>
        </w:rPr>
      </w:pPr>
      <w:r>
        <w:rPr>
          <w:rFonts w:hint="eastAsia"/>
        </w:rPr>
        <w:t>原文为“feren treue priests”（去真实的祭司）。（中古英语）</w:t>
      </w:r>
    </w:p>
    <w:p w14:paraId="05C76457">
      <w:pPr>
        <w:spacing w:line="296" w:lineRule="exact"/>
        <w:rPr>
          <w:rFonts w:hint="eastAsia"/>
        </w:rPr>
      </w:pPr>
    </w:p>
    <w:p w14:paraId="77AFB3FB">
      <w:pPr>
        <w:spacing w:line="296" w:lineRule="exact"/>
        <w:rPr>
          <w:rFonts w:hint="eastAsia"/>
        </w:rPr>
      </w:pPr>
      <w:r>
        <w:rPr>
          <w:rFonts w:hint="eastAsia"/>
        </w:rPr>
        <w:t>[←236]</w:t>
      </w:r>
    </w:p>
    <w:p w14:paraId="41F3B4F5">
      <w:pPr>
        <w:spacing w:line="296" w:lineRule="exact"/>
        <w:rPr>
          <w:rFonts w:hint="eastAsia"/>
        </w:rPr>
      </w:pPr>
    </w:p>
    <w:p w14:paraId="4AB70B39">
      <w:pPr>
        <w:spacing w:line="296" w:lineRule="exact"/>
        <w:rPr>
          <w:rFonts w:hint="eastAsia"/>
        </w:rPr>
      </w:pPr>
      <w:r>
        <w:rPr>
          <w:rFonts w:hint="eastAsia"/>
        </w:rPr>
        <w:t>MS. C.C.C. Cambridge. Trin Coll. Dub. Class C. Tab iii. No. 12. Our only evidence in respect to the date of this piece, is from its general contents. It greatly magnifies the office of preaching, charges the friars with doing their utmost to deceive the people, and to “stop poor priests” from endeavoring to bring them out of their ignorance and irreligion; and it is altogether marked by the opinions, feeling, and language observable in such of the Reformer’s works as are known to be the production of his later years. We know of no work strictly of this complexion, that can be shown to have been written by Wycliffe in the early period of his history; but everything known to be from his pen during the last five or seven years of his life carries this impress.</w:t>
      </w:r>
    </w:p>
    <w:p w14:paraId="05554A81">
      <w:pPr>
        <w:spacing w:line="296" w:lineRule="exact"/>
        <w:rPr>
          <w:rFonts w:hint="eastAsia"/>
        </w:rPr>
      </w:pPr>
    </w:p>
    <w:p w14:paraId="0B1517F5">
      <w:pPr>
        <w:spacing w:line="296" w:lineRule="exact"/>
        <w:rPr>
          <w:rFonts w:hint="eastAsia"/>
        </w:rPr>
      </w:pPr>
      <w:r>
        <w:rPr>
          <w:rFonts w:hint="eastAsia"/>
        </w:rPr>
        <w:t>手稿。剑桥基督圣体学院。都柏林三一学院。C类。表格iii。编号12。关于这篇文章日期的唯一证据来自其一般内容。它极大地抬高了讲道的职分，指控托钵修士尽其所能欺骗人民，并“阻止贫穷神父”努力将他们带出无知和不信教的状态；并且它完全带有改革家晚年著作中可见的观点、情感和语言的印记。我们不知道有任何严格属于这种性质的作品可以被证明是威克里夫在他历史早期写成的；但所有已知出自他笔下、在他生命最后五到七年期间的作品都带有这种印记。</w:t>
      </w:r>
    </w:p>
    <w:p w14:paraId="7CA0E694">
      <w:pPr>
        <w:spacing w:line="296" w:lineRule="exact"/>
        <w:rPr>
          <w:rFonts w:hint="eastAsia"/>
        </w:rPr>
      </w:pPr>
    </w:p>
    <w:p w14:paraId="6CFEA803">
      <w:pPr>
        <w:spacing w:line="296" w:lineRule="exact"/>
        <w:rPr>
          <w:rFonts w:hint="eastAsia"/>
        </w:rPr>
      </w:pPr>
      <w:r>
        <w:rPr>
          <w:rFonts w:hint="eastAsia"/>
        </w:rPr>
        <w:t>[←237]</w:t>
      </w:r>
    </w:p>
    <w:p w14:paraId="36465A1B">
      <w:pPr>
        <w:spacing w:line="296" w:lineRule="exact"/>
        <w:rPr>
          <w:rFonts w:hint="eastAsia"/>
        </w:rPr>
      </w:pPr>
    </w:p>
    <w:p w14:paraId="3862CD4B">
      <w:pPr>
        <w:spacing w:line="296" w:lineRule="exact"/>
        <w:rPr>
          <w:rFonts w:hint="eastAsia"/>
        </w:rPr>
      </w:pPr>
      <w:r>
        <w:rPr>
          <w:rFonts w:hint="eastAsia"/>
        </w:rPr>
        <w:t>Compunction: A feeling of deep regret (usually for some misdeed).</w:t>
      </w:r>
    </w:p>
    <w:p w14:paraId="028E5373">
      <w:pPr>
        <w:spacing w:line="296" w:lineRule="exact"/>
        <w:rPr>
          <w:rFonts w:hint="eastAsia"/>
        </w:rPr>
      </w:pPr>
    </w:p>
    <w:p w14:paraId="09FF2669">
      <w:pPr>
        <w:spacing w:line="296" w:lineRule="exact"/>
        <w:rPr>
          <w:rFonts w:hint="eastAsia"/>
        </w:rPr>
      </w:pPr>
      <w:r>
        <w:rPr>
          <w:rFonts w:hint="eastAsia"/>
        </w:rPr>
        <w:t>悔恨（Compunction）：一种深深的懊悔感（通常是为某些不当行为）。</w:t>
      </w:r>
    </w:p>
    <w:p w14:paraId="192D5668">
      <w:pPr>
        <w:spacing w:line="296" w:lineRule="exact"/>
        <w:rPr>
          <w:rFonts w:hint="eastAsia"/>
        </w:rPr>
      </w:pPr>
    </w:p>
    <w:p w14:paraId="2F8F2B4F">
      <w:pPr>
        <w:spacing w:line="296" w:lineRule="exact"/>
        <w:rPr>
          <w:rFonts w:hint="eastAsia"/>
        </w:rPr>
      </w:pPr>
      <w:r>
        <w:rPr>
          <w:rFonts w:hint="eastAsia"/>
        </w:rPr>
        <w:t>[←238]</w:t>
      </w:r>
    </w:p>
    <w:p w14:paraId="1B0F9FE0">
      <w:pPr>
        <w:spacing w:line="296" w:lineRule="exact"/>
        <w:rPr>
          <w:rFonts w:hint="eastAsia"/>
        </w:rPr>
      </w:pPr>
    </w:p>
    <w:p w14:paraId="3ADBDB2B">
      <w:pPr>
        <w:spacing w:line="296" w:lineRule="exact"/>
        <w:rPr>
          <w:rFonts w:hint="eastAsia"/>
        </w:rPr>
      </w:pPr>
      <w:r>
        <w:rPr>
          <w:rFonts w:hint="eastAsia"/>
        </w:rPr>
        <w:t>Originally, “of nature” — they discharge many natural duties without being religious.</w:t>
      </w:r>
    </w:p>
    <w:p w14:paraId="177AE17D">
      <w:pPr>
        <w:spacing w:line="296" w:lineRule="exact"/>
        <w:rPr>
          <w:rFonts w:hint="eastAsia"/>
        </w:rPr>
      </w:pPr>
    </w:p>
    <w:p w14:paraId="286199BC">
      <w:pPr>
        <w:spacing w:line="296" w:lineRule="exact"/>
        <w:rPr>
          <w:rFonts w:hint="eastAsia"/>
        </w:rPr>
      </w:pPr>
      <w:r>
        <w:rPr>
          <w:rFonts w:hint="eastAsia"/>
        </w:rPr>
        <w:t>原文为“of nature”（本性的）——他们履行许多自然的责任而无需虔诚。</w:t>
      </w:r>
    </w:p>
    <w:p w14:paraId="050AA20D">
      <w:pPr>
        <w:spacing w:line="296" w:lineRule="exact"/>
        <w:rPr>
          <w:rFonts w:hint="eastAsia"/>
        </w:rPr>
      </w:pPr>
    </w:p>
    <w:p w14:paraId="6CCDABD4">
      <w:pPr>
        <w:spacing w:line="296" w:lineRule="exact"/>
        <w:rPr>
          <w:rFonts w:hint="eastAsia"/>
        </w:rPr>
      </w:pPr>
      <w:r>
        <w:rPr>
          <w:rFonts w:hint="eastAsia"/>
        </w:rPr>
        <w:t>[←239]</w:t>
      </w:r>
    </w:p>
    <w:p w14:paraId="637FA8F5">
      <w:pPr>
        <w:spacing w:line="296" w:lineRule="exact"/>
        <w:rPr>
          <w:rFonts w:hint="eastAsia"/>
        </w:rPr>
      </w:pPr>
    </w:p>
    <w:p w14:paraId="0737D9C2">
      <w:pPr>
        <w:spacing w:line="296" w:lineRule="exact"/>
        <w:rPr>
          <w:rFonts w:hint="eastAsia"/>
        </w:rPr>
      </w:pPr>
      <w:r>
        <w:rPr>
          <w:rFonts w:hint="eastAsia"/>
        </w:rPr>
        <w:t>A possessioner means one of the beneficed clergy — the Black Monks of the Benedictine order for example. “Benedict had conceived of a subsistence community... but his own cenobium [monastery] was not wholly detached from the wider economy, collaborating with neighboring farmers in times of dearth (Dialogues, 2.19). The earliest Benedictine foundations required significant resources – territory, raw materials, infrastructure, personnel – to secure them in unstable regions; a growing recognition of the strategic and spiritual rewards of such foundations encouraged further endowment; ...by the twelfth century, the largest of them contributed as much to the regional economy, and in a number of cases on a national scale, as any city entrepôt [duty-free port].” James G. Clark, The Benedictines in the Middle Ages, (Boydell Press, Woodbridge, 2011) p. 139.</w:t>
      </w:r>
    </w:p>
    <w:p w14:paraId="560B17DF">
      <w:pPr>
        <w:spacing w:line="296" w:lineRule="exact"/>
        <w:rPr>
          <w:rFonts w:hint="eastAsia"/>
        </w:rPr>
      </w:pPr>
    </w:p>
    <w:p w14:paraId="6C304BD9">
      <w:pPr>
        <w:spacing w:line="296" w:lineRule="exact"/>
        <w:rPr>
          <w:rFonts w:hint="eastAsia"/>
        </w:rPr>
      </w:pPr>
      <w:r>
        <w:rPr>
          <w:rFonts w:hint="eastAsia"/>
        </w:rPr>
        <w:t>持产者（possessioner）指拥有圣职俸禄的神职人员——例如本笃会修会的黑修士（Black Monks）。“本笃曾设想过一个自给自足的社群……但他自己的修道院（cenobium）并非完全脱离更广泛的经济，在匮乏时期与邻近的农民合作（《对话录》，2.19）。最早的本笃会基础需要大量资源——领土、原材料、基础设施、人员——以在不稳定的地区确保它们的安全；对这类基础的战略和属灵回报的日益认识鼓励了进一步的捐赠；……到十二世纪，其中最大的修道院对区域经济的贡献，在许多情况下在全国范围内，与任何城市转口贸易中心[免税港]一样多。”詹姆斯·G·克拉克（James G. Clark），《中世纪的本笃会士》（The Benedictines in the Middle Ages），（博伊德尔出版社，伍德布里奇，2011），139页。</w:t>
      </w:r>
    </w:p>
    <w:p w14:paraId="4E1C40B8">
      <w:pPr>
        <w:spacing w:line="296" w:lineRule="exact"/>
        <w:rPr>
          <w:rFonts w:hint="eastAsia"/>
        </w:rPr>
      </w:pPr>
    </w:p>
    <w:p w14:paraId="6DFA8C3A">
      <w:pPr>
        <w:spacing w:line="296" w:lineRule="exact"/>
        <w:rPr>
          <w:rFonts w:hint="eastAsia"/>
        </w:rPr>
      </w:pPr>
      <w:r>
        <w:rPr>
          <w:rFonts w:hint="eastAsia"/>
        </w:rPr>
        <w:t>[←240]</w:t>
      </w:r>
    </w:p>
    <w:p w14:paraId="31A36924">
      <w:pPr>
        <w:spacing w:line="296" w:lineRule="exact"/>
        <w:rPr>
          <w:rFonts w:hint="eastAsia"/>
        </w:rPr>
      </w:pPr>
    </w:p>
    <w:p w14:paraId="5585F6A9">
      <w:pPr>
        <w:spacing w:line="296" w:lineRule="exact"/>
        <w:rPr>
          <w:rFonts w:hint="eastAsia"/>
        </w:rPr>
      </w:pPr>
      <w:r>
        <w:rPr>
          <w:rFonts w:hint="eastAsia"/>
        </w:rPr>
        <w:t>MS. C.C.C. Cambridge. Trin. Coll. Dub. Class C. Tab. iii. No. 12. This treatise speaks of priests as “living poorly and justly, and going about teaching freely God’s law,” (chap. xvi.) and it abounds in complaint that men are being persecuted for doing so. Its condemnation of all kinds of endowment, excepting the form of tithes and offerings, and its doctrine even concerning such revenues in the case of ecclesiastics who “trespass by long custom,” leave no room to doubt as to the late date of this remarkable production.</w:t>
      </w:r>
    </w:p>
    <w:p w14:paraId="37DA7ECC">
      <w:pPr>
        <w:spacing w:line="296" w:lineRule="exact"/>
        <w:rPr>
          <w:rFonts w:hint="eastAsia"/>
        </w:rPr>
      </w:pPr>
    </w:p>
    <w:p w14:paraId="4FC5A865">
      <w:pPr>
        <w:spacing w:line="296" w:lineRule="exact"/>
        <w:rPr>
          <w:rFonts w:hint="eastAsia"/>
        </w:rPr>
      </w:pPr>
      <w:r>
        <w:rPr>
          <w:rFonts w:hint="eastAsia"/>
        </w:rPr>
        <w:t>手稿。剑桥基督圣体学院。都柏林三一学院。C类。表格iii。编号12。这篇论文谈到神父“生活贫穷且公义，四处自由地教导上帝的律法”（第十六章），并且充斥着对人们因此而受迫害的抱怨。它对所有形式的捐赠的谴责，除了什一税和奉献物的形式，以及它甚至关于那些“因长久习俗而犯罪”的教士此类收入的教义，都毫无疑问地表明这部非凡作品的晚期日期。</w:t>
      </w:r>
    </w:p>
    <w:p w14:paraId="61B85E77">
      <w:pPr>
        <w:spacing w:line="296" w:lineRule="exact"/>
        <w:rPr>
          <w:rFonts w:hint="eastAsia"/>
        </w:rPr>
      </w:pPr>
    </w:p>
    <w:p w14:paraId="0F2954F7">
      <w:pPr>
        <w:spacing w:line="296" w:lineRule="exact"/>
        <w:rPr>
          <w:rFonts w:hint="eastAsia"/>
        </w:rPr>
      </w:pPr>
      <w:r>
        <w:rPr>
          <w:rFonts w:hint="eastAsia"/>
        </w:rPr>
        <w:t>[←241]</w:t>
      </w:r>
    </w:p>
    <w:p w14:paraId="22ADEEA9">
      <w:pPr>
        <w:spacing w:line="296" w:lineRule="exact"/>
        <w:rPr>
          <w:rFonts w:hint="eastAsia"/>
        </w:rPr>
      </w:pPr>
    </w:p>
    <w:p w14:paraId="7354F5C5">
      <w:pPr>
        <w:spacing w:line="296" w:lineRule="exact"/>
        <w:rPr>
          <w:rFonts w:hint="eastAsia"/>
        </w:rPr>
      </w:pPr>
      <w:r>
        <w:rPr>
          <w:rFonts w:hint="eastAsia"/>
        </w:rPr>
        <w:t>That is, unless they support the church, even when its teachings and actions are contrary to Scripture. Thus they demand loyalty to men rather than God. – WHG</w:t>
      </w:r>
    </w:p>
    <w:p w14:paraId="52F3B85C">
      <w:pPr>
        <w:spacing w:line="296" w:lineRule="exact"/>
        <w:rPr>
          <w:rFonts w:hint="eastAsia"/>
        </w:rPr>
      </w:pPr>
    </w:p>
    <w:p w14:paraId="12A3F700">
      <w:pPr>
        <w:spacing w:line="296" w:lineRule="exact"/>
        <w:rPr>
          <w:rFonts w:hint="eastAsia"/>
        </w:rPr>
      </w:pPr>
      <w:r>
        <w:rPr>
          <w:rFonts w:hint="eastAsia"/>
        </w:rPr>
        <w:t>即，除非他们支持教会，即使其教导和行为违背圣经。因此他们要求忠于人而非忠于上帝。——WHG</w:t>
      </w:r>
    </w:p>
    <w:p w14:paraId="056BB732">
      <w:pPr>
        <w:spacing w:line="296" w:lineRule="exact"/>
        <w:rPr>
          <w:rFonts w:hint="eastAsia"/>
        </w:rPr>
      </w:pPr>
    </w:p>
    <w:p w14:paraId="7DF42C2D">
      <w:pPr>
        <w:spacing w:line="296" w:lineRule="exact"/>
        <w:rPr>
          <w:rFonts w:hint="eastAsia"/>
        </w:rPr>
      </w:pPr>
      <w:r>
        <w:rPr>
          <w:rFonts w:hint="eastAsia"/>
        </w:rPr>
        <w:t>[←242]</w:t>
      </w:r>
    </w:p>
    <w:p w14:paraId="00996B16">
      <w:pPr>
        <w:spacing w:line="296" w:lineRule="exact"/>
        <w:rPr>
          <w:rFonts w:hint="eastAsia"/>
        </w:rPr>
      </w:pPr>
    </w:p>
    <w:p w14:paraId="2E798CEA">
      <w:pPr>
        <w:spacing w:line="296" w:lineRule="exact"/>
        <w:rPr>
          <w:rFonts w:hint="eastAsia"/>
        </w:rPr>
      </w:pPr>
      <w:r>
        <w:rPr>
          <w:rFonts w:hint="eastAsia"/>
        </w:rPr>
        <w:t>By secular clerks [i.e., clerics], the regular clergy are meant, as distinguished from the religious orders.</w:t>
      </w:r>
    </w:p>
    <w:p w14:paraId="6DC3C75A">
      <w:pPr>
        <w:spacing w:line="296" w:lineRule="exact"/>
        <w:rPr>
          <w:rFonts w:hint="eastAsia"/>
        </w:rPr>
      </w:pPr>
    </w:p>
    <w:p w14:paraId="2F7F843E">
      <w:pPr>
        <w:spacing w:line="296" w:lineRule="exact"/>
        <w:rPr>
          <w:rFonts w:hint="eastAsia"/>
        </w:rPr>
      </w:pPr>
      <w:r>
        <w:rPr>
          <w:rFonts w:hint="eastAsia"/>
        </w:rPr>
        <w:t>通过世俗文员[即神职人员]，指的是正规神职人员，以区别于修会。</w:t>
      </w:r>
    </w:p>
    <w:p w14:paraId="5B1DB77E">
      <w:pPr>
        <w:spacing w:line="296" w:lineRule="exact"/>
        <w:rPr>
          <w:rFonts w:hint="eastAsia"/>
        </w:rPr>
      </w:pPr>
    </w:p>
    <w:p w14:paraId="52BFD323">
      <w:pPr>
        <w:spacing w:line="296" w:lineRule="exact"/>
        <w:rPr>
          <w:rFonts w:hint="eastAsia"/>
        </w:rPr>
      </w:pPr>
      <w:r>
        <w:rPr>
          <w:rFonts w:hint="eastAsia"/>
        </w:rPr>
        <w:t>[←243]</w:t>
      </w:r>
    </w:p>
    <w:p w14:paraId="74A08742">
      <w:pPr>
        <w:spacing w:line="296" w:lineRule="exact"/>
        <w:rPr>
          <w:rFonts w:hint="eastAsia"/>
        </w:rPr>
      </w:pPr>
    </w:p>
    <w:p w14:paraId="27565BAC">
      <w:pPr>
        <w:spacing w:line="296" w:lineRule="exact"/>
        <w:rPr>
          <w:rFonts w:hint="eastAsia"/>
        </w:rPr>
      </w:pPr>
      <w:r>
        <w:rPr>
          <w:rFonts w:hint="eastAsia"/>
        </w:rPr>
        <w:t>Originally, “out-taking no man.”</w:t>
      </w:r>
    </w:p>
    <w:p w14:paraId="793620BD">
      <w:pPr>
        <w:spacing w:line="296" w:lineRule="exact"/>
        <w:rPr>
          <w:rFonts w:hint="eastAsia"/>
        </w:rPr>
      </w:pPr>
    </w:p>
    <w:p w14:paraId="08AABB11">
      <w:pPr>
        <w:spacing w:line="296" w:lineRule="exact"/>
        <w:rPr>
          <w:rFonts w:hint="eastAsia"/>
        </w:rPr>
      </w:pPr>
      <w:r>
        <w:rPr>
          <w:rFonts w:hint="eastAsia"/>
        </w:rPr>
        <w:t>原文为“out-taking no man”（不排除任何人）。</w:t>
      </w:r>
    </w:p>
    <w:p w14:paraId="2575E168">
      <w:pPr>
        <w:spacing w:line="296" w:lineRule="exact"/>
        <w:rPr>
          <w:rFonts w:hint="eastAsia"/>
        </w:rPr>
      </w:pPr>
    </w:p>
    <w:p w14:paraId="101572F7">
      <w:pPr>
        <w:spacing w:line="296" w:lineRule="exact"/>
        <w:rPr>
          <w:rFonts w:hint="eastAsia"/>
        </w:rPr>
      </w:pPr>
      <w:r>
        <w:rPr>
          <w:rFonts w:hint="eastAsia"/>
        </w:rPr>
        <w:t>[←244]</w:t>
      </w:r>
    </w:p>
    <w:p w14:paraId="7E977053">
      <w:pPr>
        <w:spacing w:line="296" w:lineRule="exact"/>
        <w:rPr>
          <w:rFonts w:hint="eastAsia"/>
        </w:rPr>
      </w:pPr>
    </w:p>
    <w:p w14:paraId="178B3512">
      <w:pPr>
        <w:spacing w:line="296" w:lineRule="exact"/>
        <w:rPr>
          <w:rFonts w:hint="eastAsia"/>
        </w:rPr>
      </w:pPr>
      <w:r>
        <w:rPr>
          <w:rFonts w:hint="eastAsia"/>
        </w:rPr>
        <w:t>Faults of the Curates.</w:t>
      </w:r>
    </w:p>
    <w:p w14:paraId="2B369B4E">
      <w:pPr>
        <w:spacing w:line="296" w:lineRule="exact"/>
        <w:rPr>
          <w:rFonts w:hint="eastAsia"/>
        </w:rPr>
      </w:pPr>
    </w:p>
    <w:p w14:paraId="032F0BB7">
      <w:pPr>
        <w:spacing w:line="296" w:lineRule="exact"/>
        <w:rPr>
          <w:rFonts w:hint="eastAsia"/>
        </w:rPr>
      </w:pPr>
      <w:r>
        <w:rPr>
          <w:rFonts w:hint="eastAsia"/>
        </w:rPr>
        <w:t>《本堂神父的过错》（Faults of the Curates）。</w:t>
      </w:r>
    </w:p>
    <w:p w14:paraId="32D0B2DF">
      <w:pPr>
        <w:spacing w:line="296" w:lineRule="exact"/>
        <w:rPr>
          <w:rFonts w:hint="eastAsia"/>
        </w:rPr>
      </w:pPr>
    </w:p>
    <w:p w14:paraId="418543F3">
      <w:pPr>
        <w:spacing w:line="296" w:lineRule="exact"/>
        <w:rPr>
          <w:rFonts w:hint="eastAsia"/>
        </w:rPr>
      </w:pPr>
      <w:r>
        <w:rPr>
          <w:rFonts w:hint="eastAsia"/>
        </w:rPr>
        <w:t>[←245]</w:t>
      </w:r>
    </w:p>
    <w:p w14:paraId="6CF726EA">
      <w:pPr>
        <w:spacing w:line="296" w:lineRule="exact"/>
        <w:rPr>
          <w:rFonts w:hint="eastAsia"/>
        </w:rPr>
      </w:pPr>
    </w:p>
    <w:p w14:paraId="5C64AB2C">
      <w:pPr>
        <w:spacing w:line="296" w:lineRule="exact"/>
        <w:rPr>
          <w:rFonts w:hint="eastAsia"/>
        </w:rPr>
      </w:pPr>
      <w:r>
        <w:rPr>
          <w:rFonts w:hint="eastAsia"/>
        </w:rPr>
        <w:t>MS. C.C.C. Cambridge. Trin. Coll. Dub. Class C. Tab. iii. No. 12. pp. 103-116. The reference in the twenty-sixth chapter of this work to the objections made against the reading of the Scriptures by the laity in the mother tongue, fixes the date of the tract as written by the Reformer not more than two or three years before his death. The passage will be found in the text. The greater part of this work has been printed in the work entitled, The British Reformers, i. 123-141, published by the Religious Tract Society.</w:t>
      </w:r>
    </w:p>
    <w:p w14:paraId="0D7E05C3">
      <w:pPr>
        <w:spacing w:line="296" w:lineRule="exact"/>
        <w:rPr>
          <w:rFonts w:hint="eastAsia"/>
        </w:rPr>
      </w:pPr>
    </w:p>
    <w:p w14:paraId="53202A70">
      <w:pPr>
        <w:spacing w:line="296" w:lineRule="exact"/>
        <w:rPr>
          <w:rFonts w:hint="eastAsia"/>
        </w:rPr>
      </w:pPr>
      <w:r>
        <w:rPr>
          <w:rFonts w:hint="eastAsia"/>
        </w:rPr>
        <w:t>手稿。剑桥基督圣体学院。都柏林三一学院。C类。表格iii。编号12。103-116页。这部著作第二十六章中提到反对平信徒用母语阅读圣经的异议，确定了这篇小册子是由改革家在他去世前不超过两三年写成的。该段落可在文本中找到。这部著作的大部分内容已印在题为《英国改革家》（The British Reformers）的著作中，i卷，123-141页，由宗教书社（Religious Tract Society）出版。</w:t>
      </w:r>
    </w:p>
    <w:p w14:paraId="15C02BED">
      <w:pPr>
        <w:spacing w:line="296" w:lineRule="exact"/>
        <w:rPr>
          <w:rFonts w:hint="eastAsia"/>
        </w:rPr>
      </w:pPr>
    </w:p>
    <w:p w14:paraId="0731C005">
      <w:pPr>
        <w:spacing w:line="296" w:lineRule="exact"/>
        <w:rPr>
          <w:rFonts w:hint="eastAsia"/>
        </w:rPr>
      </w:pPr>
      <w:r>
        <w:rPr>
          <w:rFonts w:hint="eastAsia"/>
        </w:rPr>
        <w:t>[←246]</w:t>
      </w:r>
    </w:p>
    <w:p w14:paraId="61905F12">
      <w:pPr>
        <w:spacing w:line="296" w:lineRule="exact"/>
        <w:rPr>
          <w:rFonts w:hint="eastAsia"/>
        </w:rPr>
      </w:pPr>
    </w:p>
    <w:p w14:paraId="0FF625FC">
      <w:pPr>
        <w:spacing w:line="296" w:lineRule="exact"/>
        <w:rPr>
          <w:rFonts w:hint="eastAsia"/>
        </w:rPr>
      </w:pPr>
      <w:r>
        <w:rPr>
          <w:rFonts w:hint="eastAsia"/>
        </w:rPr>
        <w:t>Parochial clergy refers to the priests of a local church. Other clergy were either Major or Minor, here referred to as either Superior or Inferior. See the note on p. 227.</w:t>
      </w:r>
    </w:p>
    <w:p w14:paraId="7240F14A">
      <w:pPr>
        <w:spacing w:line="296" w:lineRule="exact"/>
        <w:rPr>
          <w:rFonts w:hint="eastAsia"/>
        </w:rPr>
      </w:pPr>
    </w:p>
    <w:p w14:paraId="2009A101">
      <w:pPr>
        <w:spacing w:line="296" w:lineRule="exact"/>
        <w:rPr>
          <w:rFonts w:hint="eastAsia"/>
        </w:rPr>
      </w:pPr>
      <w:r>
        <w:rPr>
          <w:rFonts w:hint="eastAsia"/>
        </w:rPr>
        <w:t>堂区神职人员（Parochial clergy）指地方教会的神父。其他神职人员要么是高级（Major）要么是低级（Minor），这里指要么是上级（Superior）要么是下级（Inferior）。见227页注释。</w:t>
      </w:r>
    </w:p>
    <w:p w14:paraId="7E220544">
      <w:pPr>
        <w:spacing w:line="296" w:lineRule="exact"/>
        <w:rPr>
          <w:rFonts w:hint="eastAsia"/>
        </w:rPr>
      </w:pPr>
    </w:p>
    <w:p w14:paraId="19651828">
      <w:pPr>
        <w:spacing w:line="296" w:lineRule="exact"/>
        <w:rPr>
          <w:rFonts w:hint="eastAsia"/>
        </w:rPr>
      </w:pPr>
      <w:r>
        <w:rPr>
          <w:rFonts w:hint="eastAsia"/>
        </w:rPr>
        <w:t>[←247]</w:t>
      </w:r>
    </w:p>
    <w:p w14:paraId="20DA5E79">
      <w:pPr>
        <w:spacing w:line="296" w:lineRule="exact"/>
        <w:rPr>
          <w:rFonts w:hint="eastAsia"/>
        </w:rPr>
      </w:pPr>
    </w:p>
    <w:p w14:paraId="0FA9E542">
      <w:pPr>
        <w:spacing w:line="296" w:lineRule="exact"/>
        <w:rPr>
          <w:rFonts w:hint="eastAsia"/>
        </w:rPr>
      </w:pPr>
      <w:r>
        <w:rPr>
          <w:rFonts w:hint="eastAsia"/>
        </w:rPr>
        <w:t>The word “penance” is used by Wycliffe in the sense of contrition, penitence, or humility.</w:t>
      </w:r>
    </w:p>
    <w:p w14:paraId="24DA6995">
      <w:pPr>
        <w:spacing w:line="296" w:lineRule="exact"/>
        <w:rPr>
          <w:rFonts w:hint="eastAsia"/>
        </w:rPr>
      </w:pPr>
    </w:p>
    <w:p w14:paraId="6CDBEB38">
      <w:pPr>
        <w:spacing w:line="296" w:lineRule="exact"/>
        <w:rPr>
          <w:rFonts w:hint="eastAsia"/>
        </w:rPr>
      </w:pPr>
      <w:r>
        <w:rPr>
          <w:rFonts w:hint="eastAsia"/>
        </w:rPr>
        <w:t>“悔罪”（penance）一词被威克里夫用来表示痛悔、忏悔或谦卑。</w:t>
      </w:r>
    </w:p>
    <w:p w14:paraId="69EF8DA1">
      <w:pPr>
        <w:spacing w:line="296" w:lineRule="exact"/>
        <w:rPr>
          <w:rFonts w:hint="eastAsia"/>
        </w:rPr>
      </w:pPr>
    </w:p>
    <w:p w14:paraId="325630E8">
      <w:pPr>
        <w:spacing w:line="296" w:lineRule="exact"/>
        <w:rPr>
          <w:rFonts w:hint="eastAsia"/>
        </w:rPr>
      </w:pPr>
      <w:r>
        <w:rPr>
          <w:rFonts w:hint="eastAsia"/>
        </w:rPr>
        <w:t>[←248]</w:t>
      </w:r>
    </w:p>
    <w:p w14:paraId="6404D3AC">
      <w:pPr>
        <w:spacing w:line="296" w:lineRule="exact"/>
        <w:rPr>
          <w:rFonts w:hint="eastAsia"/>
        </w:rPr>
      </w:pPr>
    </w:p>
    <w:p w14:paraId="7C41508F">
      <w:pPr>
        <w:spacing w:line="296" w:lineRule="exact"/>
        <w:rPr>
          <w:rFonts w:hint="eastAsia"/>
        </w:rPr>
      </w:pPr>
      <w:r>
        <w:rPr>
          <w:rFonts w:hint="eastAsia"/>
        </w:rPr>
        <w:t>Strong natural discernment.</w:t>
      </w:r>
    </w:p>
    <w:p w14:paraId="288105A1">
      <w:pPr>
        <w:spacing w:line="296" w:lineRule="exact"/>
        <w:rPr>
          <w:rFonts w:hint="eastAsia"/>
        </w:rPr>
      </w:pPr>
    </w:p>
    <w:p w14:paraId="5D675E3B">
      <w:pPr>
        <w:spacing w:line="296" w:lineRule="exact"/>
        <w:rPr>
          <w:rFonts w:hint="eastAsia"/>
        </w:rPr>
      </w:pPr>
      <w:r>
        <w:rPr>
          <w:rFonts w:hint="eastAsia"/>
        </w:rPr>
        <w:t>强大的自然辨别力。</w:t>
      </w:r>
    </w:p>
    <w:p w14:paraId="7C20CB53">
      <w:pPr>
        <w:spacing w:line="296" w:lineRule="exact"/>
        <w:rPr>
          <w:rFonts w:hint="eastAsia"/>
        </w:rPr>
      </w:pPr>
    </w:p>
    <w:p w14:paraId="15F00D45">
      <w:pPr>
        <w:spacing w:line="296" w:lineRule="exact"/>
        <w:rPr>
          <w:rFonts w:hint="eastAsia"/>
        </w:rPr>
      </w:pPr>
      <w:r>
        <w:rPr>
          <w:rFonts w:hint="eastAsia"/>
        </w:rPr>
        <w:t>[←249]</w:t>
      </w:r>
    </w:p>
    <w:p w14:paraId="6847C677">
      <w:pPr>
        <w:spacing w:line="296" w:lineRule="exact"/>
        <w:rPr>
          <w:rFonts w:hint="eastAsia"/>
        </w:rPr>
      </w:pPr>
    </w:p>
    <w:p w14:paraId="359416CE">
      <w:pPr>
        <w:spacing w:line="296" w:lineRule="exact"/>
        <w:rPr>
          <w:rFonts w:hint="eastAsia"/>
        </w:rPr>
      </w:pPr>
      <w:r>
        <w:rPr>
          <w:rFonts w:hint="eastAsia"/>
        </w:rPr>
        <w:t>“The fourth error is, that they think more of statutes of sinful men, than of the most reasonable law of Almighty God. For they fear the pope’s law, and statutes made by bishops and other officers, more than the noble law of the Gospel. Therefore they have many great and costly books about man’s law, and study them much; but few curates have the Bible and good expositions on the Gospel: they study them but little, and do them less. But would to God that every parish church in this land had a good Bible, and good expositions on the Gospel, and that the priests studied them well, and taught truly the Gospel and God’s commandments to the people! Then good life would prevail, and rest, and peace, and charity; sin and falseness would be put away — God bring this end to his people!” — British Reformers, i. 125.</w:t>
      </w:r>
    </w:p>
    <w:p w14:paraId="24FAFB0A">
      <w:pPr>
        <w:spacing w:line="296" w:lineRule="exact"/>
        <w:rPr>
          <w:rFonts w:hint="eastAsia"/>
        </w:rPr>
      </w:pPr>
    </w:p>
    <w:p w14:paraId="0BD7630B">
      <w:pPr>
        <w:spacing w:line="296" w:lineRule="exact"/>
        <w:rPr>
          <w:rFonts w:hint="eastAsia"/>
        </w:rPr>
      </w:pPr>
      <w:r>
        <w:rPr>
          <w:rFonts w:hint="eastAsia"/>
        </w:rPr>
        <w:t>“第四个错误是，他们更看重有罪之人的规章，胜过看重全能上帝最合理的律法。因为他们更惧怕教宗的法律，以及主教和其他官员制定的规章，胜过惧怕高贵的福音律法。因此他们有许多关于人的律法的巨大且昂贵的书籍，并大量研读它们；但很少有本堂神父拥有圣经和好的福音注释：他们很少研读它们，更少遵行它们。但愿上帝让这片土地上的每一个堂区教堂都有一本好的圣经，以及好的福音注释，并且神父们好好研读它们，并真实地将福音和上帝的诫命教导给人民！那样的话，良善的生活就会盛行，安息、和平与仁爱也会盛行；罪恶和虚假将被除去——愿上帝将这个结局带给祂的子民！”——《英国改革家》，i卷，125页。</w:t>
      </w:r>
    </w:p>
    <w:p w14:paraId="1BA5A628">
      <w:pPr>
        <w:spacing w:line="296" w:lineRule="exact"/>
        <w:rPr>
          <w:rFonts w:hint="eastAsia"/>
        </w:rPr>
      </w:pPr>
    </w:p>
    <w:p w14:paraId="3F1E2BF4">
      <w:pPr>
        <w:spacing w:line="296" w:lineRule="exact"/>
        <w:rPr>
          <w:rFonts w:hint="eastAsia"/>
        </w:rPr>
      </w:pPr>
      <w:r>
        <w:rPr>
          <w:rFonts w:hint="eastAsia"/>
        </w:rPr>
        <w:t>[←250]</w:t>
      </w:r>
    </w:p>
    <w:p w14:paraId="1976EC20">
      <w:pPr>
        <w:spacing w:line="296" w:lineRule="exact"/>
        <w:rPr>
          <w:rFonts w:hint="eastAsia"/>
        </w:rPr>
      </w:pPr>
    </w:p>
    <w:p w14:paraId="7C6A7903">
      <w:pPr>
        <w:spacing w:line="296" w:lineRule="exact"/>
        <w:rPr>
          <w:rFonts w:hint="eastAsia"/>
        </w:rPr>
      </w:pPr>
      <w:r>
        <w:rPr>
          <w:rFonts w:hint="eastAsia"/>
        </w:rPr>
        <w:t>This subject has been touched upon in a preceding section of the treatise. “The ninth error is that they waste poor men’s goods on rich furs and costly clothes, and worldly array, and feasts of rich men, and in gluttony, drunkenness, and lechery. For they sometimes pass great men in their gay furs, and precious clothes, fat horses, with gay saddles and bridles. St. Bernard cries, Whatever curates hold of the altar more than simple livelihood and clothing, is not theirs, but other men’s.” — Ibid. i. 127.</w:t>
      </w:r>
    </w:p>
    <w:p w14:paraId="42F7F7E0">
      <w:pPr>
        <w:spacing w:line="296" w:lineRule="exact"/>
        <w:rPr>
          <w:rFonts w:hint="eastAsia"/>
        </w:rPr>
      </w:pPr>
    </w:p>
    <w:p w14:paraId="6C59CA56">
      <w:pPr>
        <w:spacing w:line="296" w:lineRule="exact"/>
        <w:rPr>
          <w:rFonts w:hint="eastAsia"/>
        </w:rPr>
      </w:pPr>
      <w:r>
        <w:rPr>
          <w:rFonts w:hint="eastAsia"/>
        </w:rPr>
        <w:t>这个主题在论文的前一部分已经触及。“第九个错误是他们将穷人的财物浪费在昂贵的皮草、华丽的衣服、世俗的服饰、富人的宴会，以及饕餮、醉酒和淫乱上。因为他们有时在华丽的皮草、贵重的衣服、肥壮的马匹、配着华丽马鞍和马勒方面超过伟人。圣伯尔纳铎呼喊道，本堂神父从祭坛所持有的，除了简朴的生计和衣物之外，都不是他们的，而是别人的。”——同上，i卷，127页。</w:t>
      </w:r>
    </w:p>
    <w:p w14:paraId="6FF9CC56">
      <w:pPr>
        <w:spacing w:line="296" w:lineRule="exact"/>
        <w:rPr>
          <w:rFonts w:hint="eastAsia"/>
        </w:rPr>
      </w:pPr>
    </w:p>
    <w:p w14:paraId="2AB94AB8">
      <w:pPr>
        <w:spacing w:line="296" w:lineRule="exact"/>
        <w:rPr>
          <w:rFonts w:hint="eastAsia"/>
        </w:rPr>
      </w:pPr>
      <w:r>
        <w:rPr>
          <w:rFonts w:hint="eastAsia"/>
        </w:rPr>
        <w:t>[←251]</w:t>
      </w:r>
    </w:p>
    <w:p w14:paraId="02C1636E">
      <w:pPr>
        <w:spacing w:line="296" w:lineRule="exact"/>
        <w:rPr>
          <w:rFonts w:hint="eastAsia"/>
        </w:rPr>
      </w:pPr>
    </w:p>
    <w:p w14:paraId="64DE6EAA">
      <w:pPr>
        <w:spacing w:line="296" w:lineRule="exact"/>
        <w:rPr>
          <w:rFonts w:hint="eastAsia"/>
        </w:rPr>
      </w:pPr>
      <w:r>
        <w:rPr>
          <w:rFonts w:hint="eastAsia"/>
        </w:rPr>
        <w:t>MS. C.C.C. Cambridge. Trin. Coll. Dub. Class C. Tab. iii. No. 12. pp. 116-125. The doctrine of this work, concerning the duty of lords in regard to the wealth of the delinquent or indolent among the clergy, and the manner in which it sets forth preaching as compared with other priestly services, seem to determine its date as contemporaneous with the works immediately preceding.</w:t>
      </w:r>
    </w:p>
    <w:p w14:paraId="52FA02EA">
      <w:pPr>
        <w:spacing w:line="296" w:lineRule="exact"/>
        <w:rPr>
          <w:rFonts w:hint="eastAsia"/>
        </w:rPr>
      </w:pPr>
    </w:p>
    <w:p w14:paraId="4BBF3CA6">
      <w:pPr>
        <w:spacing w:line="296" w:lineRule="exact"/>
        <w:rPr>
          <w:rFonts w:hint="eastAsia"/>
        </w:rPr>
      </w:pPr>
      <w:r>
        <w:rPr>
          <w:rFonts w:hint="eastAsia"/>
        </w:rPr>
        <w:t>手稿。剑桥基督圣体学院。都柏林三一学院。C类。表格iii。编号12。116-125页。这部著作的教义，关于领主在处理神职人员中有过失者或懒惰者财富方面的责任，以及它将讲道与其他祭司服事相比较的方式，似乎确定了它的日期与紧随其前的著作是同时代的。</w:t>
      </w:r>
    </w:p>
    <w:p w14:paraId="6D6A2EDE">
      <w:pPr>
        <w:spacing w:line="296" w:lineRule="exact"/>
        <w:rPr>
          <w:rFonts w:hint="eastAsia"/>
        </w:rPr>
      </w:pPr>
    </w:p>
    <w:p w14:paraId="6B29184A">
      <w:pPr>
        <w:spacing w:line="296" w:lineRule="exact"/>
        <w:rPr>
          <w:rFonts w:hint="eastAsia"/>
        </w:rPr>
      </w:pPr>
      <w:r>
        <w:rPr>
          <w:rFonts w:hint="eastAsia"/>
        </w:rPr>
        <w:t>[←252]</w:t>
      </w:r>
    </w:p>
    <w:p w14:paraId="7FFD5EB1">
      <w:pPr>
        <w:spacing w:line="296" w:lineRule="exact"/>
        <w:rPr>
          <w:rFonts w:hint="eastAsia"/>
        </w:rPr>
      </w:pPr>
    </w:p>
    <w:p w14:paraId="77F48348">
      <w:pPr>
        <w:spacing w:line="296" w:lineRule="exact"/>
        <w:rPr>
          <w:rFonts w:hint="eastAsia"/>
        </w:rPr>
      </w:pPr>
      <w:r>
        <w:rPr>
          <w:rFonts w:hint="eastAsia"/>
        </w:rPr>
        <w:t>MS. C.C.C. Cambridge. The first sentence of this work shows that it was written in behalf of a class of men who, as we have observed before, do not become known to us until near the close of the life of the Reformer. Its doctrine throughout is that of Wycliffe when his views were most matured. If this and similar pieces are compared with the “Pore Caitiff,” or the “Last Age of the Church,” the reader will be sensible of the force of this kind of evidence.</w:t>
      </w:r>
    </w:p>
    <w:p w14:paraId="38DDE87E">
      <w:pPr>
        <w:spacing w:line="296" w:lineRule="exact"/>
        <w:rPr>
          <w:rFonts w:hint="eastAsia"/>
        </w:rPr>
      </w:pPr>
    </w:p>
    <w:p w14:paraId="5B6FB2F7">
      <w:pPr>
        <w:spacing w:line="296" w:lineRule="exact"/>
        <w:rPr>
          <w:rFonts w:hint="eastAsia"/>
        </w:rPr>
      </w:pPr>
      <w:r>
        <w:rPr>
          <w:rFonts w:hint="eastAsia"/>
        </w:rPr>
        <w:t>手稿。剑桥基督圣体学院。这部著作的第一句话表明，它是为一类人而写的，正如我们之前观察到的，直到改革家生命接近尾声时我们才认识他们。它的教义自始至终都是威克里夫观点最为成熟时的教义。如果将这篇文章及类似文章与《可怜的囚徒》或《教会的末世》相比较，读者将会感受到这类证据的力量。</w:t>
      </w:r>
    </w:p>
    <w:p w14:paraId="1A0DC3A2">
      <w:pPr>
        <w:spacing w:line="296" w:lineRule="exact"/>
        <w:rPr>
          <w:rFonts w:hint="eastAsia"/>
        </w:rPr>
      </w:pPr>
    </w:p>
    <w:p w14:paraId="6D9F408C">
      <w:pPr>
        <w:spacing w:line="296" w:lineRule="exact"/>
        <w:rPr>
          <w:rFonts w:hint="eastAsia"/>
        </w:rPr>
      </w:pPr>
      <w:r>
        <w:rPr>
          <w:rFonts w:hint="eastAsia"/>
        </w:rPr>
        <w:t>[←253]</w:t>
      </w:r>
    </w:p>
    <w:p w14:paraId="750A71E5">
      <w:pPr>
        <w:spacing w:line="296" w:lineRule="exact"/>
        <w:rPr>
          <w:rFonts w:hint="eastAsia"/>
        </w:rPr>
      </w:pPr>
    </w:p>
    <w:p w14:paraId="63E3310C">
      <w:pPr>
        <w:spacing w:line="296" w:lineRule="exact"/>
        <w:rPr>
          <w:rFonts w:hint="eastAsia"/>
        </w:rPr>
      </w:pPr>
      <w:r>
        <w:rPr>
          <w:rFonts w:hint="eastAsia"/>
        </w:rPr>
        <w:t>MS. C.C.C. Cambridge.</w:t>
      </w:r>
    </w:p>
    <w:p w14:paraId="628F8C14">
      <w:pPr>
        <w:spacing w:line="296" w:lineRule="exact"/>
        <w:rPr>
          <w:rFonts w:hint="eastAsia"/>
        </w:rPr>
      </w:pPr>
    </w:p>
    <w:p w14:paraId="0FD2D4B2">
      <w:pPr>
        <w:spacing w:line="296" w:lineRule="exact"/>
        <w:rPr>
          <w:rFonts w:hint="eastAsia"/>
        </w:rPr>
      </w:pPr>
      <w:r>
        <w:rPr>
          <w:rFonts w:hint="eastAsia"/>
        </w:rPr>
        <w:t>手稿。剑桥基督圣体学院。</w:t>
      </w:r>
    </w:p>
    <w:p w14:paraId="1CF9F6EE">
      <w:pPr>
        <w:spacing w:line="296" w:lineRule="exact"/>
        <w:rPr>
          <w:rFonts w:hint="eastAsia"/>
        </w:rPr>
      </w:pPr>
    </w:p>
    <w:p w14:paraId="1E0DB0F5">
      <w:pPr>
        <w:spacing w:line="296" w:lineRule="exact"/>
        <w:rPr>
          <w:rFonts w:hint="eastAsia"/>
        </w:rPr>
      </w:pPr>
      <w:r>
        <w:rPr>
          <w:rFonts w:hint="eastAsia"/>
        </w:rPr>
        <w:t>[←254]</w:t>
      </w:r>
    </w:p>
    <w:p w14:paraId="00C501A8">
      <w:pPr>
        <w:spacing w:line="296" w:lineRule="exact"/>
        <w:rPr>
          <w:rFonts w:hint="eastAsia"/>
        </w:rPr>
      </w:pPr>
    </w:p>
    <w:p w14:paraId="68908AA6">
      <w:pPr>
        <w:spacing w:line="296" w:lineRule="exact"/>
        <w:rPr>
          <w:rFonts w:hint="eastAsia"/>
        </w:rPr>
      </w:pPr>
      <w:r>
        <w:rPr>
          <w:rFonts w:hint="eastAsia"/>
        </w:rPr>
        <w:t>The further evidence in respect to date is in chapters iii. xv. xvi. xix. xxvi.</w:t>
      </w:r>
    </w:p>
    <w:p w14:paraId="0A8247FD">
      <w:pPr>
        <w:spacing w:line="296" w:lineRule="exact"/>
        <w:rPr>
          <w:rFonts w:hint="eastAsia"/>
        </w:rPr>
      </w:pPr>
    </w:p>
    <w:p w14:paraId="5005F213">
      <w:pPr>
        <w:spacing w:line="296" w:lineRule="exact"/>
        <w:rPr>
          <w:rFonts w:hint="eastAsia"/>
        </w:rPr>
      </w:pPr>
      <w:r>
        <w:rPr>
          <w:rFonts w:hint="eastAsia"/>
        </w:rPr>
        <w:t>关于日期的进一步证据在第三、十五、十六、十九、二十六章。</w:t>
      </w:r>
    </w:p>
    <w:p w14:paraId="556729F1">
      <w:pPr>
        <w:spacing w:line="296" w:lineRule="exact"/>
        <w:rPr>
          <w:rFonts w:hint="eastAsia"/>
        </w:rPr>
      </w:pPr>
    </w:p>
    <w:p w14:paraId="3C0E3569">
      <w:pPr>
        <w:spacing w:line="296" w:lineRule="exact"/>
        <w:rPr>
          <w:rFonts w:hint="eastAsia"/>
        </w:rPr>
      </w:pPr>
      <w:r>
        <w:rPr>
          <w:rFonts w:hint="eastAsia"/>
        </w:rPr>
        <w:t>[←255]</w:t>
      </w:r>
    </w:p>
    <w:p w14:paraId="02CF969C">
      <w:pPr>
        <w:spacing w:line="296" w:lineRule="exact"/>
        <w:rPr>
          <w:rFonts w:hint="eastAsia"/>
        </w:rPr>
      </w:pPr>
    </w:p>
    <w:p w14:paraId="5A9F8476">
      <w:pPr>
        <w:spacing w:line="296" w:lineRule="exact"/>
        <w:rPr>
          <w:rFonts w:hint="eastAsia"/>
        </w:rPr>
      </w:pPr>
      <w:r>
        <w:rPr>
          <w:rFonts w:hint="eastAsia"/>
        </w:rPr>
        <w:t>Four times a year, the general sentence of excommunication, or anathema (by bell, book, and candle), was pronounced against all thieves, murderers, and enemies of the Church — a malediction.</w:t>
      </w:r>
    </w:p>
    <w:p w14:paraId="4E73AE55">
      <w:pPr>
        <w:spacing w:line="296" w:lineRule="exact"/>
        <w:rPr>
          <w:rFonts w:hint="eastAsia"/>
        </w:rPr>
      </w:pPr>
    </w:p>
    <w:p w14:paraId="477109BB">
      <w:pPr>
        <w:spacing w:line="296" w:lineRule="exact"/>
        <w:rPr>
          <w:rFonts w:hint="eastAsia"/>
        </w:rPr>
      </w:pPr>
      <w:r>
        <w:rPr>
          <w:rFonts w:hint="eastAsia"/>
        </w:rPr>
        <w:t>每年四次，普遍的绝罚判决（general sentence of excommunication），或诅咒（anathema）（通过钟、书和蜡烛），被宣判给所有盗贼、杀人犯和教会的敌人——一种咒诅（malediction）。</w:t>
      </w:r>
    </w:p>
    <w:p w14:paraId="54F6E7F1">
      <w:pPr>
        <w:spacing w:line="296" w:lineRule="exact"/>
        <w:rPr>
          <w:rFonts w:hint="eastAsia"/>
        </w:rPr>
      </w:pPr>
    </w:p>
    <w:p w14:paraId="3872E7A0">
      <w:pPr>
        <w:spacing w:line="296" w:lineRule="exact"/>
        <w:rPr>
          <w:rFonts w:hint="eastAsia"/>
        </w:rPr>
      </w:pPr>
      <w:r>
        <w:rPr>
          <w:rFonts w:hint="eastAsia"/>
        </w:rPr>
        <w:t>[←256]</w:t>
      </w:r>
    </w:p>
    <w:p w14:paraId="294EFAA6">
      <w:pPr>
        <w:spacing w:line="296" w:lineRule="exact"/>
        <w:rPr>
          <w:rFonts w:hint="eastAsia"/>
        </w:rPr>
      </w:pPr>
    </w:p>
    <w:p w14:paraId="0822BA14">
      <w:pPr>
        <w:spacing w:line="296" w:lineRule="exact"/>
        <w:rPr>
          <w:rFonts w:hint="eastAsia"/>
        </w:rPr>
      </w:pPr>
      <w:r>
        <w:rPr>
          <w:rFonts w:hint="eastAsia"/>
        </w:rPr>
        <w:t>Rom 10.15.</w:t>
      </w:r>
    </w:p>
    <w:p w14:paraId="04F1D8E2">
      <w:pPr>
        <w:spacing w:line="296" w:lineRule="exact"/>
        <w:rPr>
          <w:rFonts w:hint="eastAsia"/>
        </w:rPr>
      </w:pPr>
    </w:p>
    <w:p w14:paraId="4A3E2B19">
      <w:pPr>
        <w:spacing w:line="296" w:lineRule="exact"/>
        <w:rPr>
          <w:rFonts w:hint="eastAsia"/>
        </w:rPr>
      </w:pPr>
      <w:r>
        <w:rPr>
          <w:rFonts w:hint="eastAsia"/>
        </w:rPr>
        <w:t>《罗马书》10:15。</w:t>
      </w:r>
    </w:p>
    <w:p w14:paraId="2739ECD6">
      <w:pPr>
        <w:spacing w:line="296" w:lineRule="exact"/>
        <w:rPr>
          <w:rFonts w:hint="eastAsia"/>
        </w:rPr>
      </w:pPr>
    </w:p>
    <w:p w14:paraId="5DAF2076">
      <w:pPr>
        <w:spacing w:line="296" w:lineRule="exact"/>
        <w:rPr>
          <w:rFonts w:hint="eastAsia"/>
        </w:rPr>
      </w:pPr>
      <w:r>
        <w:rPr>
          <w:rFonts w:hint="eastAsia"/>
        </w:rPr>
        <w:t>[←257]</w:t>
      </w:r>
    </w:p>
    <w:p w14:paraId="61379E73">
      <w:pPr>
        <w:spacing w:line="296" w:lineRule="exact"/>
        <w:rPr>
          <w:rFonts w:hint="eastAsia"/>
        </w:rPr>
      </w:pPr>
    </w:p>
    <w:p w14:paraId="5CFFA736">
      <w:pPr>
        <w:spacing w:line="296" w:lineRule="exact"/>
        <w:rPr>
          <w:rFonts w:hint="eastAsia"/>
        </w:rPr>
      </w:pPr>
      <w:r>
        <w:rPr>
          <w:rFonts w:hint="eastAsia"/>
        </w:rPr>
        <w:t>The celebrated Bishop of Lincoln.</w:t>
      </w:r>
    </w:p>
    <w:p w14:paraId="383ADDCC">
      <w:pPr>
        <w:spacing w:line="296" w:lineRule="exact"/>
        <w:rPr>
          <w:rFonts w:hint="eastAsia"/>
        </w:rPr>
      </w:pPr>
    </w:p>
    <w:p w14:paraId="67376D2C">
      <w:pPr>
        <w:spacing w:line="296" w:lineRule="exact"/>
        <w:rPr>
          <w:rFonts w:hint="eastAsia"/>
        </w:rPr>
      </w:pPr>
      <w:r>
        <w:rPr>
          <w:rFonts w:hint="eastAsia"/>
        </w:rPr>
        <w:t>著名的林肯主教。</w:t>
      </w:r>
    </w:p>
    <w:p w14:paraId="288EB188">
      <w:pPr>
        <w:spacing w:line="296" w:lineRule="exact"/>
        <w:rPr>
          <w:rFonts w:hint="eastAsia"/>
        </w:rPr>
      </w:pPr>
    </w:p>
    <w:p w14:paraId="11360229">
      <w:pPr>
        <w:spacing w:line="296" w:lineRule="exact"/>
        <w:rPr>
          <w:rFonts w:hint="eastAsia"/>
        </w:rPr>
      </w:pPr>
      <w:r>
        <w:rPr>
          <w:rFonts w:hint="eastAsia"/>
        </w:rPr>
        <w:t>[←258]</w:t>
      </w:r>
    </w:p>
    <w:p w14:paraId="7E53FFFC">
      <w:pPr>
        <w:spacing w:line="296" w:lineRule="exact"/>
        <w:rPr>
          <w:rFonts w:hint="eastAsia"/>
        </w:rPr>
      </w:pPr>
    </w:p>
    <w:p w14:paraId="4F421EC3">
      <w:pPr>
        <w:spacing w:line="296" w:lineRule="exact"/>
        <w:rPr>
          <w:rFonts w:hint="eastAsia"/>
        </w:rPr>
      </w:pPr>
      <w:r>
        <w:rPr>
          <w:rFonts w:hint="eastAsia"/>
        </w:rPr>
        <w:t>Calumniate: charge falsely or with malicious intent; attack the good name and reputation of someone.</w:t>
      </w:r>
    </w:p>
    <w:p w14:paraId="2F6B287D">
      <w:pPr>
        <w:spacing w:line="296" w:lineRule="exact"/>
        <w:rPr>
          <w:rFonts w:hint="eastAsia"/>
        </w:rPr>
      </w:pPr>
    </w:p>
    <w:p w14:paraId="384592C6">
      <w:pPr>
        <w:spacing w:line="296" w:lineRule="exact"/>
        <w:rPr>
          <w:rFonts w:hint="eastAsia"/>
        </w:rPr>
      </w:pPr>
      <w:r>
        <w:rPr>
          <w:rFonts w:hint="eastAsia"/>
        </w:rPr>
        <w:t>诽谤（Calumniate）：虚假地或恶意地指控；攻击某人的好名声和声誉。</w:t>
      </w:r>
    </w:p>
    <w:p w14:paraId="61D7EF32">
      <w:pPr>
        <w:spacing w:line="296" w:lineRule="exact"/>
        <w:rPr>
          <w:rFonts w:hint="eastAsia"/>
        </w:rPr>
      </w:pPr>
    </w:p>
    <w:p w14:paraId="5AFF75DC">
      <w:pPr>
        <w:spacing w:line="296" w:lineRule="exact"/>
        <w:rPr>
          <w:rFonts w:hint="eastAsia"/>
        </w:rPr>
      </w:pPr>
      <w:r>
        <w:rPr>
          <w:rFonts w:hint="eastAsia"/>
        </w:rPr>
        <w:t>[←259]</w:t>
      </w:r>
    </w:p>
    <w:p w14:paraId="385DD322">
      <w:pPr>
        <w:spacing w:line="296" w:lineRule="exact"/>
        <w:rPr>
          <w:rFonts w:hint="eastAsia"/>
        </w:rPr>
      </w:pPr>
    </w:p>
    <w:p w14:paraId="475EF868">
      <w:pPr>
        <w:spacing w:line="296" w:lineRule="exact"/>
        <w:rPr>
          <w:rFonts w:hint="eastAsia"/>
        </w:rPr>
      </w:pPr>
      <w:r>
        <w:rPr>
          <w:rFonts w:hint="eastAsia"/>
        </w:rPr>
        <w:t>That is First Kings – at the time, 1st and 2nd Samuel were called 1st and 2nd Kings.</w:t>
      </w:r>
    </w:p>
    <w:p w14:paraId="08BC3567">
      <w:pPr>
        <w:spacing w:line="296" w:lineRule="exact"/>
        <w:rPr>
          <w:rFonts w:hint="eastAsia"/>
        </w:rPr>
      </w:pPr>
    </w:p>
    <w:p w14:paraId="45A3407A">
      <w:pPr>
        <w:spacing w:line="296" w:lineRule="exact"/>
        <w:rPr>
          <w:rFonts w:hint="eastAsia"/>
        </w:rPr>
      </w:pPr>
      <w:r>
        <w:rPr>
          <w:rFonts w:hint="eastAsia"/>
        </w:rPr>
        <w:t>即《列王纪上》——当时，《撒母耳记上》和《撒母耳记下》被称为《列王纪上》和《列王纪下》。</w:t>
      </w:r>
    </w:p>
    <w:p w14:paraId="3A2894C1">
      <w:pPr>
        <w:spacing w:line="296" w:lineRule="exact"/>
        <w:rPr>
          <w:rFonts w:hint="eastAsia"/>
        </w:rPr>
      </w:pPr>
    </w:p>
    <w:p w14:paraId="65371ADB">
      <w:pPr>
        <w:spacing w:line="296" w:lineRule="exact"/>
        <w:rPr>
          <w:rFonts w:hint="eastAsia"/>
        </w:rPr>
      </w:pPr>
      <w:r>
        <w:rPr>
          <w:rFonts w:hint="eastAsia"/>
        </w:rPr>
        <w:t>[←260]</w:t>
      </w:r>
    </w:p>
    <w:p w14:paraId="58B6C71E">
      <w:pPr>
        <w:spacing w:line="296" w:lineRule="exact"/>
        <w:rPr>
          <w:rFonts w:hint="eastAsia"/>
        </w:rPr>
      </w:pPr>
    </w:p>
    <w:p w14:paraId="4B4C3790">
      <w:pPr>
        <w:spacing w:line="296" w:lineRule="exact"/>
        <w:rPr>
          <w:rFonts w:hint="eastAsia"/>
        </w:rPr>
      </w:pPr>
      <w:r>
        <w:rPr>
          <w:rFonts w:hint="eastAsia"/>
        </w:rPr>
        <w:t>1Pet 2.13-14. Rom 13.1-4.</w:t>
      </w:r>
    </w:p>
    <w:p w14:paraId="5827954E">
      <w:pPr>
        <w:spacing w:line="296" w:lineRule="exact"/>
        <w:rPr>
          <w:rFonts w:hint="eastAsia"/>
        </w:rPr>
      </w:pPr>
    </w:p>
    <w:p w14:paraId="1102E63D">
      <w:pPr>
        <w:spacing w:line="296" w:lineRule="exact"/>
        <w:rPr>
          <w:rFonts w:hint="eastAsia"/>
        </w:rPr>
      </w:pPr>
      <w:r>
        <w:rPr>
          <w:rFonts w:hint="eastAsia"/>
        </w:rPr>
        <w:t>《彼得前书》2:13-14。《罗马书》13:1-4。</w:t>
      </w:r>
    </w:p>
    <w:p w14:paraId="3748E5C3">
      <w:pPr>
        <w:spacing w:line="296" w:lineRule="exact"/>
        <w:rPr>
          <w:rFonts w:hint="eastAsia"/>
        </w:rPr>
      </w:pPr>
    </w:p>
    <w:p w14:paraId="661A4BA3">
      <w:pPr>
        <w:spacing w:line="296" w:lineRule="exact"/>
        <w:rPr>
          <w:rFonts w:hint="eastAsia"/>
        </w:rPr>
      </w:pPr>
      <w:r>
        <w:rPr>
          <w:rFonts w:hint="eastAsia"/>
        </w:rPr>
        <w:t>[←261]</w:t>
      </w:r>
    </w:p>
    <w:p w14:paraId="1C5E0461">
      <w:pPr>
        <w:spacing w:line="296" w:lineRule="exact"/>
        <w:rPr>
          <w:rFonts w:hint="eastAsia"/>
        </w:rPr>
      </w:pPr>
    </w:p>
    <w:p w14:paraId="7A0E9965">
      <w:pPr>
        <w:spacing w:line="296" w:lineRule="exact"/>
        <w:rPr>
          <w:rFonts w:hint="eastAsia"/>
        </w:rPr>
      </w:pPr>
      <w:r>
        <w:rPr>
          <w:rFonts w:hint="eastAsia"/>
        </w:rPr>
        <w:t>Originally, “by his clergy”: by any ecclesiastical pretext, or plea of priesthood.</w:t>
      </w:r>
    </w:p>
    <w:p w14:paraId="626926CC">
      <w:pPr>
        <w:spacing w:line="296" w:lineRule="exact"/>
        <w:rPr>
          <w:rFonts w:hint="eastAsia"/>
        </w:rPr>
      </w:pPr>
    </w:p>
    <w:p w14:paraId="191E8BC9">
      <w:pPr>
        <w:spacing w:line="296" w:lineRule="exact"/>
        <w:rPr>
          <w:rFonts w:hint="eastAsia"/>
        </w:rPr>
      </w:pPr>
      <w:r>
        <w:rPr>
          <w:rFonts w:hint="eastAsia"/>
        </w:rPr>
        <w:t>原文为“by his clergy”（通过他的神职人员）：通过任何教会借口，或祭司职分的辩解。</w:t>
      </w:r>
    </w:p>
    <w:p w14:paraId="7A4BEF14">
      <w:pPr>
        <w:spacing w:line="296" w:lineRule="exact"/>
        <w:rPr>
          <w:rFonts w:hint="eastAsia"/>
        </w:rPr>
      </w:pPr>
    </w:p>
    <w:p w14:paraId="331E68CA">
      <w:pPr>
        <w:spacing w:line="296" w:lineRule="exact"/>
        <w:rPr>
          <w:rFonts w:hint="eastAsia"/>
        </w:rPr>
      </w:pPr>
      <w:r>
        <w:rPr>
          <w:rFonts w:hint="eastAsia"/>
        </w:rPr>
        <w:t>[←262]</w:t>
      </w:r>
    </w:p>
    <w:p w14:paraId="1BECA637">
      <w:pPr>
        <w:spacing w:line="296" w:lineRule="exact"/>
        <w:rPr>
          <w:rFonts w:hint="eastAsia"/>
        </w:rPr>
      </w:pPr>
    </w:p>
    <w:p w14:paraId="115166AF">
      <w:pPr>
        <w:spacing w:line="296" w:lineRule="exact"/>
        <w:rPr>
          <w:rFonts w:hint="eastAsia"/>
        </w:rPr>
      </w:pPr>
      <w:r>
        <w:rPr>
          <w:rFonts w:hint="eastAsia"/>
        </w:rPr>
        <w:t>That is, the Acts of the Apostles (the book of Acts).</w:t>
      </w:r>
    </w:p>
    <w:p w14:paraId="6D1610D5">
      <w:pPr>
        <w:spacing w:line="296" w:lineRule="exact"/>
        <w:rPr>
          <w:rFonts w:hint="eastAsia"/>
        </w:rPr>
      </w:pPr>
    </w:p>
    <w:p w14:paraId="296988BC">
      <w:pPr>
        <w:spacing w:line="296" w:lineRule="exact"/>
        <w:rPr>
          <w:rFonts w:hint="eastAsia"/>
        </w:rPr>
      </w:pPr>
      <w:r>
        <w:rPr>
          <w:rFonts w:hint="eastAsia"/>
        </w:rPr>
        <w:t>即《使徒行传》（the Acts of the Apostles）（使徒行传这本书）。</w:t>
      </w:r>
    </w:p>
    <w:p w14:paraId="33EE9956">
      <w:pPr>
        <w:spacing w:line="296" w:lineRule="exact"/>
        <w:rPr>
          <w:rFonts w:hint="eastAsia"/>
        </w:rPr>
      </w:pPr>
    </w:p>
    <w:p w14:paraId="75344ABB">
      <w:pPr>
        <w:spacing w:line="296" w:lineRule="exact"/>
        <w:rPr>
          <w:rFonts w:hint="eastAsia"/>
        </w:rPr>
      </w:pPr>
      <w:r>
        <w:rPr>
          <w:rFonts w:hint="eastAsia"/>
        </w:rPr>
        <w:t>[←263]</w:t>
      </w:r>
    </w:p>
    <w:p w14:paraId="7AB64FB4">
      <w:pPr>
        <w:spacing w:line="296" w:lineRule="exact"/>
        <w:rPr>
          <w:rFonts w:hint="eastAsia"/>
        </w:rPr>
      </w:pPr>
    </w:p>
    <w:p w14:paraId="092BB0C8">
      <w:pPr>
        <w:spacing w:line="296" w:lineRule="exact"/>
        <w:rPr>
          <w:rFonts w:hint="eastAsia"/>
        </w:rPr>
      </w:pPr>
      <w:r>
        <w:rPr>
          <w:rFonts w:hint="eastAsia"/>
        </w:rPr>
        <w:t>Forged decrees, meant to sustain the more extravagant pretensions of the papacy.</w:t>
      </w:r>
    </w:p>
    <w:p w14:paraId="4D9116B2">
      <w:pPr>
        <w:spacing w:line="296" w:lineRule="exact"/>
        <w:rPr>
          <w:rFonts w:hint="eastAsia"/>
        </w:rPr>
      </w:pPr>
    </w:p>
    <w:p w14:paraId="646658E2">
      <w:pPr>
        <w:spacing w:line="296" w:lineRule="exact"/>
        <w:rPr>
          <w:rFonts w:hint="eastAsia"/>
        </w:rPr>
      </w:pPr>
      <w:r>
        <w:rPr>
          <w:rFonts w:hint="eastAsia"/>
        </w:rPr>
        <w:t>伪造的教令（Forged decrees），意在支持教宗职位更奢侈的主张。</w:t>
      </w:r>
    </w:p>
    <w:p w14:paraId="1225AE40">
      <w:pPr>
        <w:spacing w:line="296" w:lineRule="exact"/>
        <w:rPr>
          <w:rFonts w:hint="eastAsia"/>
        </w:rPr>
      </w:pPr>
    </w:p>
    <w:p w14:paraId="48CD4047">
      <w:pPr>
        <w:spacing w:line="296" w:lineRule="exact"/>
        <w:rPr>
          <w:rFonts w:hint="eastAsia"/>
        </w:rPr>
      </w:pPr>
      <w:r>
        <w:rPr>
          <w:rFonts w:hint="eastAsia"/>
        </w:rPr>
        <w:t>[←264]</w:t>
      </w:r>
    </w:p>
    <w:p w14:paraId="2BA016C8">
      <w:pPr>
        <w:spacing w:line="296" w:lineRule="exact"/>
        <w:rPr>
          <w:rFonts w:hint="eastAsia"/>
        </w:rPr>
      </w:pPr>
    </w:p>
    <w:p w14:paraId="00962142">
      <w:pPr>
        <w:spacing w:line="296" w:lineRule="exact"/>
        <w:rPr>
          <w:rFonts w:hint="eastAsia"/>
        </w:rPr>
      </w:pPr>
      <w:r>
        <w:rPr>
          <w:rFonts w:hint="eastAsia"/>
        </w:rPr>
        <w:t>Chap. xi.</w:t>
      </w:r>
    </w:p>
    <w:p w14:paraId="7C947582">
      <w:pPr>
        <w:spacing w:line="296" w:lineRule="exact"/>
        <w:rPr>
          <w:rFonts w:hint="eastAsia"/>
        </w:rPr>
      </w:pPr>
    </w:p>
    <w:p w14:paraId="2D03C86C">
      <w:pPr>
        <w:spacing w:line="296" w:lineRule="exact"/>
        <w:rPr>
          <w:rFonts w:hint="eastAsia"/>
        </w:rPr>
      </w:pPr>
      <w:r>
        <w:rPr>
          <w:rFonts w:hint="eastAsia"/>
        </w:rPr>
        <w:t>第十一章。</w:t>
      </w:r>
    </w:p>
    <w:p w14:paraId="38652DF0">
      <w:pPr>
        <w:spacing w:line="296" w:lineRule="exact"/>
        <w:rPr>
          <w:rFonts w:hint="eastAsia"/>
        </w:rPr>
      </w:pPr>
    </w:p>
    <w:p w14:paraId="53729D9E">
      <w:pPr>
        <w:spacing w:line="296" w:lineRule="exact"/>
        <w:rPr>
          <w:rFonts w:hint="eastAsia"/>
        </w:rPr>
      </w:pPr>
      <w:r>
        <w:rPr>
          <w:rFonts w:hint="eastAsia"/>
        </w:rPr>
        <w:t>[←265]</w:t>
      </w:r>
    </w:p>
    <w:p w14:paraId="38CE44C9">
      <w:pPr>
        <w:spacing w:line="296" w:lineRule="exact"/>
        <w:rPr>
          <w:rFonts w:hint="eastAsia"/>
        </w:rPr>
      </w:pPr>
    </w:p>
    <w:p w14:paraId="27D4033A">
      <w:pPr>
        <w:spacing w:line="296" w:lineRule="exact"/>
        <w:rPr>
          <w:rFonts w:hint="eastAsia"/>
        </w:rPr>
      </w:pPr>
      <w:r>
        <w:rPr>
          <w:rFonts w:hint="eastAsia"/>
        </w:rPr>
        <w:t>That is, his last will and testament; his bequeathal to his heirs.</w:t>
      </w:r>
    </w:p>
    <w:p w14:paraId="09EFFBEC">
      <w:pPr>
        <w:spacing w:line="296" w:lineRule="exact"/>
        <w:rPr>
          <w:rFonts w:hint="eastAsia"/>
        </w:rPr>
      </w:pPr>
    </w:p>
    <w:p w14:paraId="650F3F3C">
      <w:pPr>
        <w:spacing w:line="296" w:lineRule="exact"/>
        <w:rPr>
          <w:rFonts w:hint="eastAsia"/>
        </w:rPr>
      </w:pPr>
      <w:r>
        <w:rPr>
          <w:rFonts w:hint="eastAsia"/>
        </w:rPr>
        <w:t>即他最后的遗嘱（last will and testament）；他对继承人的遗赠（bequeathal）。</w:t>
      </w:r>
    </w:p>
    <w:p w14:paraId="3F91BE51">
      <w:pPr>
        <w:spacing w:line="296" w:lineRule="exact"/>
        <w:rPr>
          <w:rFonts w:hint="eastAsia"/>
        </w:rPr>
      </w:pPr>
    </w:p>
    <w:p w14:paraId="557F9D65">
      <w:pPr>
        <w:spacing w:line="296" w:lineRule="exact"/>
        <w:rPr>
          <w:rFonts w:hint="eastAsia"/>
        </w:rPr>
      </w:pPr>
      <w:r>
        <w:rPr>
          <w:rFonts w:hint="eastAsia"/>
        </w:rPr>
        <w:t>[←266]</w:t>
      </w:r>
    </w:p>
    <w:p w14:paraId="2F18512E">
      <w:pPr>
        <w:spacing w:line="296" w:lineRule="exact"/>
        <w:rPr>
          <w:rFonts w:hint="eastAsia"/>
        </w:rPr>
      </w:pPr>
    </w:p>
    <w:p w14:paraId="3541EAA9">
      <w:pPr>
        <w:spacing w:line="296" w:lineRule="exact"/>
        <w:rPr>
          <w:rFonts w:hint="eastAsia"/>
        </w:rPr>
      </w:pPr>
      <w:r>
        <w:rPr>
          <w:rFonts w:hint="eastAsia"/>
        </w:rPr>
        <w:t>Middle English derogatory term for money (filthy lucre, 1Tim 3.3; Tit 1.7; 1Pet 5.2).</w:t>
      </w:r>
    </w:p>
    <w:p w14:paraId="29E1D7D8">
      <w:pPr>
        <w:spacing w:line="296" w:lineRule="exact"/>
        <w:rPr>
          <w:rFonts w:hint="eastAsia"/>
        </w:rPr>
      </w:pPr>
    </w:p>
    <w:p w14:paraId="67C79399">
      <w:pPr>
        <w:spacing w:line="296" w:lineRule="exact"/>
        <w:rPr>
          <w:rFonts w:hint="eastAsia"/>
        </w:rPr>
      </w:pPr>
      <w:r>
        <w:rPr>
          <w:rFonts w:hint="eastAsia"/>
        </w:rPr>
        <w:t>中古英语中对金钱的贬义词（不义之财，《提摩太前书》3:3；《提多书》1:7；《彼得前书》5:2）。</w:t>
      </w:r>
    </w:p>
    <w:p w14:paraId="4CC2F950">
      <w:pPr>
        <w:spacing w:line="296" w:lineRule="exact"/>
        <w:rPr>
          <w:rFonts w:hint="eastAsia"/>
        </w:rPr>
      </w:pPr>
    </w:p>
    <w:p w14:paraId="5D427E2F">
      <w:pPr>
        <w:spacing w:line="296" w:lineRule="exact"/>
        <w:rPr>
          <w:rFonts w:hint="eastAsia"/>
        </w:rPr>
      </w:pPr>
      <w:r>
        <w:rPr>
          <w:rFonts w:hint="eastAsia"/>
        </w:rPr>
        <w:t>[←267]</w:t>
      </w:r>
    </w:p>
    <w:p w14:paraId="32B852D9">
      <w:pPr>
        <w:spacing w:line="296" w:lineRule="exact"/>
        <w:rPr>
          <w:rFonts w:hint="eastAsia"/>
        </w:rPr>
      </w:pPr>
    </w:p>
    <w:p w14:paraId="60ADF5F6">
      <w:pPr>
        <w:spacing w:line="296" w:lineRule="exact"/>
        <w:rPr>
          <w:rFonts w:hint="eastAsia"/>
        </w:rPr>
      </w:pPr>
      <w:r>
        <w:rPr>
          <w:rFonts w:hint="eastAsia"/>
        </w:rPr>
        <w:t>Said to Pope Eugene III (1145-1153); De consideratione 4 3 in Sancti Bernardi opera III 454.</w:t>
      </w:r>
    </w:p>
    <w:p w14:paraId="1268EEB6">
      <w:pPr>
        <w:spacing w:line="296" w:lineRule="exact"/>
        <w:rPr>
          <w:rFonts w:hint="eastAsia"/>
        </w:rPr>
      </w:pPr>
    </w:p>
    <w:p w14:paraId="2F3AC618">
      <w:pPr>
        <w:spacing w:line="296" w:lineRule="exact"/>
        <w:rPr>
          <w:rFonts w:hint="eastAsia"/>
        </w:rPr>
      </w:pPr>
      <w:r>
        <w:rPr>
          <w:rFonts w:hint="eastAsia"/>
        </w:rPr>
        <w:t>对教宗尤金三世（Pope Eugene III）（1145-1153）所说；见《圣伯尔纳铎著作》（Sancti Bernardi opera）III卷454页中的《论思考》（De consideratione）4 3。</w:t>
      </w:r>
    </w:p>
    <w:p w14:paraId="13A86803">
      <w:pPr>
        <w:spacing w:line="296" w:lineRule="exact"/>
        <w:rPr>
          <w:rFonts w:hint="eastAsia"/>
        </w:rPr>
      </w:pPr>
    </w:p>
    <w:p w14:paraId="64D4C4C8">
      <w:pPr>
        <w:spacing w:line="296" w:lineRule="exact"/>
        <w:rPr>
          <w:rFonts w:hint="eastAsia"/>
        </w:rPr>
      </w:pPr>
      <w:r>
        <w:rPr>
          <w:rFonts w:hint="eastAsia"/>
        </w:rPr>
        <w:t>[←268]</w:t>
      </w:r>
    </w:p>
    <w:p w14:paraId="6B96FCD0">
      <w:pPr>
        <w:spacing w:line="296" w:lineRule="exact"/>
        <w:rPr>
          <w:rFonts w:hint="eastAsia"/>
        </w:rPr>
      </w:pPr>
    </w:p>
    <w:p w14:paraId="5197A8B9">
      <w:pPr>
        <w:spacing w:line="296" w:lineRule="exact"/>
        <w:rPr>
          <w:rFonts w:hint="eastAsia"/>
        </w:rPr>
      </w:pPr>
      <w:r>
        <w:rPr>
          <w:rFonts w:hint="eastAsia"/>
        </w:rPr>
        <w:t>Chap. xiv.</w:t>
      </w:r>
    </w:p>
    <w:p w14:paraId="3C2250CD">
      <w:pPr>
        <w:spacing w:line="296" w:lineRule="exact"/>
        <w:rPr>
          <w:rFonts w:hint="eastAsia"/>
        </w:rPr>
      </w:pPr>
    </w:p>
    <w:p w14:paraId="76286F78">
      <w:pPr>
        <w:spacing w:line="296" w:lineRule="exact"/>
        <w:rPr>
          <w:rFonts w:hint="eastAsia"/>
        </w:rPr>
      </w:pPr>
      <w:r>
        <w:rPr>
          <w:rFonts w:hint="eastAsia"/>
        </w:rPr>
        <w:t>第十四章。</w:t>
      </w:r>
    </w:p>
    <w:p w14:paraId="5E74A1AB">
      <w:pPr>
        <w:spacing w:line="296" w:lineRule="exact"/>
        <w:rPr>
          <w:rFonts w:hint="eastAsia"/>
        </w:rPr>
      </w:pPr>
    </w:p>
    <w:p w14:paraId="3AD158C1">
      <w:pPr>
        <w:spacing w:line="296" w:lineRule="exact"/>
        <w:rPr>
          <w:rFonts w:hint="eastAsia"/>
        </w:rPr>
      </w:pPr>
      <w:r>
        <w:rPr>
          <w:rFonts w:hint="eastAsia"/>
        </w:rPr>
        <w:t>[←269]</w:t>
      </w:r>
    </w:p>
    <w:p w14:paraId="67494BAF">
      <w:pPr>
        <w:spacing w:line="296" w:lineRule="exact"/>
        <w:rPr>
          <w:rFonts w:hint="eastAsia"/>
        </w:rPr>
      </w:pPr>
    </w:p>
    <w:p w14:paraId="72156A17">
      <w:pPr>
        <w:spacing w:line="296" w:lineRule="exact"/>
        <w:rPr>
          <w:rFonts w:hint="eastAsia"/>
        </w:rPr>
      </w:pPr>
      <w:r>
        <w:rPr>
          <w:rFonts w:hint="eastAsia"/>
        </w:rPr>
        <w:t>Originally, “manqueller.” – John 8.44.</w:t>
      </w:r>
    </w:p>
    <w:p w14:paraId="60E15B22">
      <w:pPr>
        <w:spacing w:line="296" w:lineRule="exact"/>
        <w:rPr>
          <w:rFonts w:hint="eastAsia"/>
        </w:rPr>
      </w:pPr>
    </w:p>
    <w:p w14:paraId="05A35DE8">
      <w:pPr>
        <w:spacing w:line="296" w:lineRule="exact"/>
        <w:rPr>
          <w:rFonts w:hint="eastAsia"/>
        </w:rPr>
      </w:pPr>
      <w:r>
        <w:rPr>
          <w:rFonts w:hint="eastAsia"/>
        </w:rPr>
        <w:t>原文为“manqueller”（杀人者）。——《约翰福音》8:44。</w:t>
      </w:r>
    </w:p>
    <w:p w14:paraId="741E5E47">
      <w:pPr>
        <w:spacing w:line="296" w:lineRule="exact"/>
        <w:rPr>
          <w:rFonts w:hint="eastAsia"/>
        </w:rPr>
      </w:pPr>
    </w:p>
    <w:p w14:paraId="4D16BE5F">
      <w:pPr>
        <w:spacing w:line="296" w:lineRule="exact"/>
        <w:rPr>
          <w:rFonts w:hint="eastAsia"/>
        </w:rPr>
      </w:pPr>
      <w:r>
        <w:rPr>
          <w:rFonts w:hint="eastAsia"/>
        </w:rPr>
        <w:t>[←270]</w:t>
      </w:r>
    </w:p>
    <w:p w14:paraId="50D7C10F">
      <w:pPr>
        <w:spacing w:line="296" w:lineRule="exact"/>
        <w:rPr>
          <w:rFonts w:hint="eastAsia"/>
        </w:rPr>
      </w:pPr>
    </w:p>
    <w:p w14:paraId="0FC144E2">
      <w:pPr>
        <w:spacing w:line="296" w:lineRule="exact"/>
        <w:rPr>
          <w:rFonts w:hint="eastAsia"/>
        </w:rPr>
      </w:pPr>
      <w:r>
        <w:rPr>
          <w:rFonts w:hint="eastAsia"/>
        </w:rPr>
        <w:t>The seal attached to papal documents.</w:t>
      </w:r>
    </w:p>
    <w:p w14:paraId="2C1CFE33">
      <w:pPr>
        <w:spacing w:line="296" w:lineRule="exact"/>
        <w:rPr>
          <w:rFonts w:hint="eastAsia"/>
        </w:rPr>
      </w:pPr>
    </w:p>
    <w:p w14:paraId="3BE292F5">
      <w:pPr>
        <w:spacing w:line="296" w:lineRule="exact"/>
        <w:rPr>
          <w:rFonts w:hint="eastAsia"/>
        </w:rPr>
      </w:pPr>
      <w:r>
        <w:rPr>
          <w:rFonts w:hint="eastAsia"/>
        </w:rPr>
        <w:t>附在教宗文件上的印章（seal）。</w:t>
      </w:r>
    </w:p>
    <w:p w14:paraId="01B07D15">
      <w:pPr>
        <w:spacing w:line="296" w:lineRule="exact"/>
        <w:rPr>
          <w:rFonts w:hint="eastAsia"/>
        </w:rPr>
      </w:pPr>
    </w:p>
    <w:p w14:paraId="6A05DECB">
      <w:pPr>
        <w:spacing w:line="296" w:lineRule="exact"/>
        <w:rPr>
          <w:rFonts w:hint="eastAsia"/>
        </w:rPr>
      </w:pPr>
      <w:r>
        <w:rPr>
          <w:rFonts w:hint="eastAsia"/>
        </w:rPr>
        <w:t>[←271]</w:t>
      </w:r>
    </w:p>
    <w:p w14:paraId="2620ABFA">
      <w:pPr>
        <w:spacing w:line="296" w:lineRule="exact"/>
        <w:rPr>
          <w:rFonts w:hint="eastAsia"/>
        </w:rPr>
      </w:pPr>
    </w:p>
    <w:p w14:paraId="14024CF4">
      <w:pPr>
        <w:spacing w:line="296" w:lineRule="exact"/>
        <w:rPr>
          <w:rFonts w:hint="eastAsia"/>
        </w:rPr>
      </w:pPr>
      <w:r>
        <w:rPr>
          <w:rFonts w:hint="eastAsia"/>
        </w:rPr>
        <w:t>Penny clerk: a clerk of accounts.</w:t>
      </w:r>
    </w:p>
    <w:p w14:paraId="169F32D2">
      <w:pPr>
        <w:spacing w:line="296" w:lineRule="exact"/>
        <w:rPr>
          <w:rFonts w:hint="eastAsia"/>
        </w:rPr>
      </w:pPr>
    </w:p>
    <w:p w14:paraId="5B845E1F">
      <w:pPr>
        <w:spacing w:line="296" w:lineRule="exact"/>
        <w:rPr>
          <w:rFonts w:hint="eastAsia"/>
        </w:rPr>
      </w:pPr>
      <w:r>
        <w:rPr>
          <w:rFonts w:hint="eastAsia"/>
        </w:rPr>
        <w:t>便士文员（Penny clerk）：一位记账员。</w:t>
      </w:r>
    </w:p>
    <w:p w14:paraId="6247CF63">
      <w:pPr>
        <w:spacing w:line="296" w:lineRule="exact"/>
        <w:rPr>
          <w:rFonts w:hint="eastAsia"/>
        </w:rPr>
      </w:pPr>
    </w:p>
    <w:p w14:paraId="0BAA4872">
      <w:pPr>
        <w:spacing w:line="296" w:lineRule="exact"/>
        <w:rPr>
          <w:rFonts w:hint="eastAsia"/>
        </w:rPr>
      </w:pPr>
      <w:r>
        <w:rPr>
          <w:rFonts w:hint="eastAsia"/>
        </w:rPr>
        <w:t>[←272]</w:t>
      </w:r>
    </w:p>
    <w:p w14:paraId="436E9365">
      <w:pPr>
        <w:spacing w:line="296" w:lineRule="exact"/>
        <w:rPr>
          <w:rFonts w:hint="eastAsia"/>
        </w:rPr>
      </w:pPr>
    </w:p>
    <w:p w14:paraId="49B24915">
      <w:pPr>
        <w:spacing w:line="296" w:lineRule="exact"/>
        <w:rPr>
          <w:rFonts w:hint="eastAsia"/>
        </w:rPr>
      </w:pPr>
      <w:r>
        <w:rPr>
          <w:rFonts w:hint="eastAsia"/>
        </w:rPr>
        <w:t>Rev. 13.17.</w:t>
      </w:r>
    </w:p>
    <w:p w14:paraId="2F84A40E">
      <w:pPr>
        <w:spacing w:line="296" w:lineRule="exact"/>
        <w:rPr>
          <w:rFonts w:hint="eastAsia"/>
        </w:rPr>
      </w:pPr>
    </w:p>
    <w:p w14:paraId="2A729017">
      <w:pPr>
        <w:spacing w:line="296" w:lineRule="exact"/>
        <w:rPr>
          <w:rFonts w:hint="eastAsia"/>
        </w:rPr>
      </w:pPr>
      <w:r>
        <w:rPr>
          <w:rFonts w:hint="eastAsia"/>
        </w:rPr>
        <w:t>《启示录》13:17。</w:t>
      </w:r>
    </w:p>
    <w:p w14:paraId="4CC8E3D1">
      <w:pPr>
        <w:spacing w:line="296" w:lineRule="exact"/>
        <w:rPr>
          <w:rFonts w:hint="eastAsia"/>
        </w:rPr>
      </w:pPr>
    </w:p>
    <w:p w14:paraId="3A718F9F">
      <w:pPr>
        <w:spacing w:line="296" w:lineRule="exact"/>
        <w:rPr>
          <w:rFonts w:hint="eastAsia"/>
        </w:rPr>
      </w:pPr>
      <w:r>
        <w:rPr>
          <w:rFonts w:hint="eastAsia"/>
        </w:rPr>
        <w:t>[←273]</w:t>
      </w:r>
    </w:p>
    <w:p w14:paraId="278DD61B">
      <w:pPr>
        <w:spacing w:line="296" w:lineRule="exact"/>
        <w:rPr>
          <w:rFonts w:hint="eastAsia"/>
        </w:rPr>
      </w:pPr>
    </w:p>
    <w:p w14:paraId="6A83B356">
      <w:pPr>
        <w:spacing w:line="296" w:lineRule="exact"/>
        <w:rPr>
          <w:rFonts w:hint="eastAsia"/>
        </w:rPr>
      </w:pPr>
      <w:r>
        <w:rPr>
          <w:rFonts w:hint="eastAsia"/>
        </w:rPr>
        <w:t>Mat 23:23 “Woe to you, scribes and Pharisees, hypocrites! For you pay tithe of mint and anise and cummin, and have neglected the weightier matters of the law: justice and mercy and faith. These you ought to have done, without leaving the others undone. Jas 2:13 For judgment is without mercy to the one who has shown no mercy.</w:t>
      </w:r>
    </w:p>
    <w:p w14:paraId="43ED5900">
      <w:pPr>
        <w:spacing w:line="296" w:lineRule="exact"/>
        <w:rPr>
          <w:rFonts w:hint="eastAsia"/>
        </w:rPr>
      </w:pPr>
    </w:p>
    <w:p w14:paraId="02CC1499">
      <w:pPr>
        <w:spacing w:line="296" w:lineRule="exact"/>
        <w:rPr>
          <w:rFonts w:hint="eastAsia"/>
        </w:rPr>
      </w:pPr>
      <w:r>
        <w:rPr>
          <w:rFonts w:hint="eastAsia"/>
        </w:rPr>
        <w:t>《马太福音》23:23 “你们这假冒为善的文士和法利赛人有祸了！因为你们将薄荷、茴香（anise）、芹菜（cummin），献上十分之一，那律法上更重的事，就是公义、怜悯、信实，反倒不行了。这更重的是你们当行的；那也是不可不行的。”《雅各书》2:13 “因为那不怜悯人的，也要受无怜悯的审判。”</w:t>
      </w:r>
    </w:p>
    <w:p w14:paraId="703215C5">
      <w:pPr>
        <w:spacing w:line="296" w:lineRule="exact"/>
        <w:rPr>
          <w:rFonts w:hint="eastAsia"/>
        </w:rPr>
      </w:pPr>
    </w:p>
    <w:p w14:paraId="53689ABC">
      <w:pPr>
        <w:spacing w:line="296" w:lineRule="exact"/>
        <w:rPr>
          <w:rFonts w:hint="eastAsia"/>
        </w:rPr>
      </w:pPr>
      <w:r>
        <w:rPr>
          <w:rFonts w:hint="eastAsia"/>
        </w:rPr>
        <w:t>[←274]</w:t>
      </w:r>
    </w:p>
    <w:p w14:paraId="1665A2DC">
      <w:pPr>
        <w:spacing w:line="296" w:lineRule="exact"/>
        <w:rPr>
          <w:rFonts w:hint="eastAsia"/>
        </w:rPr>
      </w:pPr>
    </w:p>
    <w:p w14:paraId="228CFC14">
      <w:pPr>
        <w:spacing w:line="296" w:lineRule="exact"/>
        <w:rPr>
          <w:rFonts w:hint="eastAsia"/>
        </w:rPr>
      </w:pPr>
      <w:r>
        <w:rPr>
          <w:rFonts w:hint="eastAsia"/>
        </w:rPr>
        <w:t>Originally, “despite”: lack of respect; contemptuous disregard.</w:t>
      </w:r>
    </w:p>
    <w:p w14:paraId="486F6ED0">
      <w:pPr>
        <w:spacing w:line="296" w:lineRule="exact"/>
        <w:rPr>
          <w:rFonts w:hint="eastAsia"/>
        </w:rPr>
      </w:pPr>
    </w:p>
    <w:p w14:paraId="11C76206">
      <w:pPr>
        <w:spacing w:line="296" w:lineRule="exact"/>
        <w:rPr>
          <w:rFonts w:hint="eastAsia"/>
        </w:rPr>
      </w:pPr>
      <w:r>
        <w:rPr>
          <w:rFonts w:hint="eastAsia"/>
        </w:rPr>
        <w:t>原文为“despite”（鄙视）：缺乏尊重；轻蔑的无视。</w:t>
      </w:r>
    </w:p>
    <w:p w14:paraId="19CA1096">
      <w:pPr>
        <w:spacing w:line="296" w:lineRule="exact"/>
        <w:rPr>
          <w:rFonts w:hint="eastAsia"/>
        </w:rPr>
      </w:pPr>
    </w:p>
    <w:p w14:paraId="6BEA840C">
      <w:pPr>
        <w:spacing w:line="296" w:lineRule="exact"/>
        <w:rPr>
          <w:rFonts w:hint="eastAsia"/>
        </w:rPr>
      </w:pPr>
      <w:r>
        <w:rPr>
          <w:rFonts w:hint="eastAsia"/>
        </w:rPr>
        <w:t>[←275]</w:t>
      </w:r>
    </w:p>
    <w:p w14:paraId="2282ABCA">
      <w:pPr>
        <w:spacing w:line="296" w:lineRule="exact"/>
        <w:rPr>
          <w:rFonts w:hint="eastAsia"/>
        </w:rPr>
      </w:pPr>
    </w:p>
    <w:p w14:paraId="0232469F">
      <w:pPr>
        <w:spacing w:line="296" w:lineRule="exact"/>
        <w:rPr>
          <w:rFonts w:hint="eastAsia"/>
        </w:rPr>
      </w:pPr>
      <w:r>
        <w:rPr>
          <w:rFonts w:hint="eastAsia"/>
        </w:rPr>
        <w:t>Originally, “charrouse.” (possibly charnel house - a building where bones are stored)</w:t>
      </w:r>
    </w:p>
    <w:p w14:paraId="16182781">
      <w:pPr>
        <w:spacing w:line="296" w:lineRule="exact"/>
        <w:rPr>
          <w:rFonts w:hint="eastAsia"/>
        </w:rPr>
      </w:pPr>
    </w:p>
    <w:p w14:paraId="14F03129">
      <w:pPr>
        <w:spacing w:line="296" w:lineRule="exact"/>
        <w:rPr>
          <w:rFonts w:hint="eastAsia"/>
        </w:rPr>
      </w:pPr>
      <w:r>
        <w:rPr>
          <w:rFonts w:hint="eastAsia"/>
        </w:rPr>
        <w:t>原文为“charrouse”。（可能是藏骸所 - 存放骨头的建筑）</w:t>
      </w:r>
    </w:p>
    <w:p w14:paraId="0E6760BA">
      <w:pPr>
        <w:spacing w:line="296" w:lineRule="exact"/>
        <w:rPr>
          <w:rFonts w:hint="eastAsia"/>
        </w:rPr>
      </w:pPr>
    </w:p>
    <w:p w14:paraId="1EBA1F81">
      <w:pPr>
        <w:spacing w:line="296" w:lineRule="exact"/>
        <w:rPr>
          <w:rFonts w:hint="eastAsia"/>
        </w:rPr>
      </w:pPr>
      <w:r>
        <w:rPr>
          <w:rFonts w:hint="eastAsia"/>
        </w:rPr>
        <w:t>[←276]</w:t>
      </w:r>
    </w:p>
    <w:p w14:paraId="14435923">
      <w:pPr>
        <w:spacing w:line="296" w:lineRule="exact"/>
        <w:rPr>
          <w:rFonts w:hint="eastAsia"/>
        </w:rPr>
      </w:pPr>
    </w:p>
    <w:p w14:paraId="66AF6D47">
      <w:pPr>
        <w:spacing w:line="296" w:lineRule="exact"/>
        <w:rPr>
          <w:rFonts w:hint="eastAsia"/>
        </w:rPr>
      </w:pPr>
      <w:r>
        <w:rPr>
          <w:rFonts w:hint="eastAsia"/>
        </w:rPr>
        <w:t>By his ignorance, he is unable to “preach the Gospel truly,” and so is not “worth his wages.” (Mat 10.10)</w:t>
      </w:r>
    </w:p>
    <w:p w14:paraId="1A846ECA">
      <w:pPr>
        <w:spacing w:line="296" w:lineRule="exact"/>
        <w:rPr>
          <w:rFonts w:hint="eastAsia"/>
        </w:rPr>
      </w:pPr>
    </w:p>
    <w:p w14:paraId="49660BE1">
      <w:pPr>
        <w:spacing w:line="296" w:lineRule="exact"/>
        <w:rPr>
          <w:rFonts w:hint="eastAsia"/>
        </w:rPr>
      </w:pPr>
      <w:r>
        <w:rPr>
          <w:rFonts w:hint="eastAsia"/>
        </w:rPr>
        <w:t>因他的无知，他不能“真实地传讲福音”，因此不“配得他的工价”。（《马太福音》10:10）</w:t>
      </w:r>
    </w:p>
    <w:p w14:paraId="073D2015">
      <w:pPr>
        <w:spacing w:line="296" w:lineRule="exact"/>
        <w:rPr>
          <w:rFonts w:hint="eastAsia"/>
        </w:rPr>
      </w:pPr>
    </w:p>
    <w:p w14:paraId="76AC334F">
      <w:pPr>
        <w:spacing w:line="296" w:lineRule="exact"/>
        <w:rPr>
          <w:rFonts w:hint="eastAsia"/>
        </w:rPr>
      </w:pPr>
      <w:r>
        <w:rPr>
          <w:rFonts w:hint="eastAsia"/>
        </w:rPr>
        <w:t>[←277]</w:t>
      </w:r>
    </w:p>
    <w:p w14:paraId="22553A1E">
      <w:pPr>
        <w:spacing w:line="296" w:lineRule="exact"/>
        <w:rPr>
          <w:rFonts w:hint="eastAsia"/>
        </w:rPr>
      </w:pPr>
    </w:p>
    <w:p w14:paraId="44CFE6A3">
      <w:pPr>
        <w:spacing w:line="296" w:lineRule="exact"/>
        <w:rPr>
          <w:rFonts w:hint="eastAsia"/>
        </w:rPr>
      </w:pPr>
      <w:r>
        <w:rPr>
          <w:rFonts w:hint="eastAsia"/>
        </w:rPr>
        <w:t>Chap. 18.</w:t>
      </w:r>
    </w:p>
    <w:p w14:paraId="4C347F6D">
      <w:pPr>
        <w:spacing w:line="296" w:lineRule="exact"/>
        <w:rPr>
          <w:rFonts w:hint="eastAsia"/>
        </w:rPr>
      </w:pPr>
    </w:p>
    <w:p w14:paraId="5027910A">
      <w:pPr>
        <w:spacing w:line="296" w:lineRule="exact"/>
        <w:rPr>
          <w:rFonts w:hint="eastAsia"/>
        </w:rPr>
      </w:pPr>
      <w:r>
        <w:rPr>
          <w:rFonts w:hint="eastAsia"/>
        </w:rPr>
        <w:t>第十八章。</w:t>
      </w:r>
    </w:p>
    <w:p w14:paraId="79A20EA7">
      <w:pPr>
        <w:spacing w:line="296" w:lineRule="exact"/>
        <w:rPr>
          <w:rFonts w:hint="eastAsia"/>
        </w:rPr>
      </w:pPr>
    </w:p>
    <w:p w14:paraId="656C191C">
      <w:pPr>
        <w:spacing w:line="296" w:lineRule="exact"/>
        <w:rPr>
          <w:rFonts w:hint="eastAsia"/>
        </w:rPr>
      </w:pPr>
      <w:r>
        <w:rPr>
          <w:rFonts w:hint="eastAsia"/>
        </w:rPr>
        <w:t>[←278]</w:t>
      </w:r>
    </w:p>
    <w:p w14:paraId="78B76E9D">
      <w:pPr>
        <w:spacing w:line="296" w:lineRule="exact"/>
        <w:rPr>
          <w:rFonts w:hint="eastAsia"/>
        </w:rPr>
      </w:pPr>
    </w:p>
    <w:p w14:paraId="655645FF">
      <w:pPr>
        <w:spacing w:line="296" w:lineRule="exact"/>
        <w:rPr>
          <w:rFonts w:hint="eastAsia"/>
        </w:rPr>
      </w:pPr>
      <w:r>
        <w:rPr>
          <w:rFonts w:hint="eastAsia"/>
        </w:rPr>
        <w:t>Code of Justinian, formally Corpus Juris Civilis (“Body of Civil Law”): the collections of laws and legal interpretations developed under the sponsorship of the Byzantine emperor Justinian I from AD 529 to 565. The works did not constitute a new legal code. Rather, Justinian’s committees of jurists provided collections of past laws and extracts of the opinions of the great Roman jurists. (Ency. Britannica) NOTE: Justinian sought to restore the Roman empire, and reconquer the lost western half. Codifying ancient Roman law was part of that effort.</w:t>
      </w:r>
    </w:p>
    <w:p w14:paraId="5B9721C5">
      <w:pPr>
        <w:spacing w:line="296" w:lineRule="exact"/>
        <w:rPr>
          <w:rFonts w:hint="eastAsia"/>
        </w:rPr>
      </w:pPr>
    </w:p>
    <w:p w14:paraId="415BDFAA">
      <w:pPr>
        <w:spacing w:line="296" w:lineRule="exact"/>
        <w:rPr>
          <w:rFonts w:hint="eastAsia"/>
        </w:rPr>
      </w:pPr>
      <w:r>
        <w:rPr>
          <w:rFonts w:hint="eastAsia"/>
        </w:rPr>
        <w:t>查士丁尼法典（Code of Justinian），正式名称为《民法大全》（Corpus Juris Civilis）：在拜占庭皇帝查士丁尼一世（Justinian I）赞助下，从公元529年到565年发展的法律和法律解释的汇编。这些著作并未构成一部新的法典。反而，查士丁尼的法学家委员会提供了过去的法律汇编以及伟大的罗马法学家观点的摘录。（《大英百科全书》）注：查士丁尼寻求恢复罗马帝国，并重新征服失去的西半部。编纂古罗马法是这项努力的一部分。</w:t>
      </w:r>
    </w:p>
    <w:p w14:paraId="2BDE3674">
      <w:pPr>
        <w:spacing w:line="296" w:lineRule="exact"/>
        <w:rPr>
          <w:rFonts w:hint="eastAsia"/>
        </w:rPr>
      </w:pPr>
    </w:p>
    <w:p w14:paraId="444FCEB3">
      <w:pPr>
        <w:spacing w:line="296" w:lineRule="exact"/>
        <w:rPr>
          <w:rFonts w:hint="eastAsia"/>
        </w:rPr>
      </w:pPr>
      <w:r>
        <w:rPr>
          <w:rFonts w:hint="eastAsia"/>
        </w:rPr>
        <w:t>[←279]</w:t>
      </w:r>
    </w:p>
    <w:p w14:paraId="7A2E60E7">
      <w:pPr>
        <w:spacing w:line="296" w:lineRule="exact"/>
        <w:rPr>
          <w:rFonts w:hint="eastAsia"/>
        </w:rPr>
      </w:pPr>
    </w:p>
    <w:p w14:paraId="0A8CF8FB">
      <w:pPr>
        <w:spacing w:line="296" w:lineRule="exact"/>
        <w:rPr>
          <w:rFonts w:hint="eastAsia"/>
        </w:rPr>
      </w:pPr>
      <w:r>
        <w:rPr>
          <w:rFonts w:hint="eastAsia"/>
        </w:rPr>
        <w:t>Bigotry here does not refer to being intolerant towards sinners, which we all are (1Joh 1.8).</w:t>
      </w:r>
    </w:p>
    <w:p w14:paraId="49D9B7FF">
      <w:pPr>
        <w:spacing w:line="296" w:lineRule="exact"/>
        <w:rPr>
          <w:rFonts w:hint="eastAsia"/>
        </w:rPr>
      </w:pPr>
    </w:p>
    <w:p w14:paraId="7850DCFA">
      <w:pPr>
        <w:spacing w:line="296" w:lineRule="exact"/>
        <w:rPr>
          <w:rFonts w:hint="eastAsia"/>
        </w:rPr>
      </w:pPr>
      <w:r>
        <w:rPr>
          <w:rFonts w:hint="eastAsia"/>
        </w:rPr>
        <w:t>这里的偏执（Bigotry）并非指对罪人不宽容，我们都是罪人（《约翰一书》1:8）。</w:t>
      </w:r>
    </w:p>
    <w:p w14:paraId="1C64D7D9">
      <w:pPr>
        <w:spacing w:line="296" w:lineRule="exact"/>
        <w:rPr>
          <w:rFonts w:hint="eastAsia"/>
        </w:rPr>
      </w:pPr>
    </w:p>
    <w:p w14:paraId="7ADD3CF3">
      <w:pPr>
        <w:spacing w:line="296" w:lineRule="exact"/>
        <w:rPr>
          <w:rFonts w:hint="eastAsia"/>
        </w:rPr>
      </w:pPr>
      <w:r>
        <w:rPr>
          <w:rFonts w:hint="eastAsia"/>
        </w:rPr>
        <w:t>[←280]</w:t>
      </w:r>
    </w:p>
    <w:p w14:paraId="6522D4A1">
      <w:pPr>
        <w:spacing w:line="296" w:lineRule="exact"/>
        <w:rPr>
          <w:rFonts w:hint="eastAsia"/>
        </w:rPr>
      </w:pPr>
    </w:p>
    <w:p w14:paraId="63CC67A7">
      <w:pPr>
        <w:spacing w:line="296" w:lineRule="exact"/>
        <w:rPr>
          <w:rFonts w:hint="eastAsia"/>
        </w:rPr>
      </w:pPr>
      <w:r>
        <w:rPr>
          <w:rFonts w:hint="eastAsia"/>
        </w:rPr>
        <w:t>Rom 12.14; 1Pet 3.9.</w:t>
      </w:r>
    </w:p>
    <w:p w14:paraId="1FDBF687">
      <w:pPr>
        <w:spacing w:line="296" w:lineRule="exact"/>
        <w:rPr>
          <w:rFonts w:hint="eastAsia"/>
        </w:rPr>
      </w:pPr>
    </w:p>
    <w:p w14:paraId="1C268802">
      <w:pPr>
        <w:spacing w:line="296" w:lineRule="exact"/>
        <w:rPr>
          <w:rFonts w:hint="eastAsia"/>
        </w:rPr>
      </w:pPr>
      <w:r>
        <w:rPr>
          <w:rFonts w:hint="eastAsia"/>
        </w:rPr>
        <w:t>《罗马书》12:14；《彼得前书》3:9。</w:t>
      </w:r>
    </w:p>
    <w:p w14:paraId="2FFC80AA">
      <w:pPr>
        <w:spacing w:line="296" w:lineRule="exact"/>
        <w:rPr>
          <w:rFonts w:hint="eastAsia"/>
        </w:rPr>
      </w:pPr>
    </w:p>
    <w:p w14:paraId="5A6589C0">
      <w:pPr>
        <w:spacing w:line="296" w:lineRule="exact"/>
        <w:rPr>
          <w:rFonts w:hint="eastAsia"/>
        </w:rPr>
      </w:pPr>
      <w:r>
        <w:rPr>
          <w:rFonts w:hint="eastAsia"/>
        </w:rPr>
        <w:t>[←281]</w:t>
      </w:r>
    </w:p>
    <w:p w14:paraId="10FE5283">
      <w:pPr>
        <w:spacing w:line="296" w:lineRule="exact"/>
        <w:rPr>
          <w:rFonts w:hint="eastAsia"/>
        </w:rPr>
      </w:pPr>
    </w:p>
    <w:p w14:paraId="16B2724E">
      <w:pPr>
        <w:spacing w:line="296" w:lineRule="exact"/>
        <w:rPr>
          <w:rFonts w:hint="eastAsia"/>
        </w:rPr>
      </w:pPr>
      <w:r>
        <w:rPr>
          <w:rFonts w:hint="eastAsia"/>
        </w:rPr>
        <w:t>The Stipend (wage) of Ministers.</w:t>
      </w:r>
    </w:p>
    <w:p w14:paraId="6F99012C">
      <w:pPr>
        <w:spacing w:line="296" w:lineRule="exact"/>
        <w:rPr>
          <w:rFonts w:hint="eastAsia"/>
        </w:rPr>
      </w:pPr>
    </w:p>
    <w:p w14:paraId="5A49268F">
      <w:pPr>
        <w:spacing w:line="296" w:lineRule="exact"/>
        <w:rPr>
          <w:rFonts w:hint="eastAsia"/>
        </w:rPr>
      </w:pPr>
      <w:r>
        <w:rPr>
          <w:rFonts w:hint="eastAsia"/>
        </w:rPr>
        <w:t>《圣职人员的薪俸》（The Stipend (wage) of Ministers）。</w:t>
      </w:r>
    </w:p>
    <w:p w14:paraId="08E7FEBB">
      <w:pPr>
        <w:spacing w:line="296" w:lineRule="exact"/>
        <w:rPr>
          <w:rFonts w:hint="eastAsia"/>
        </w:rPr>
      </w:pPr>
    </w:p>
    <w:p w14:paraId="109173B8">
      <w:pPr>
        <w:spacing w:line="296" w:lineRule="exact"/>
        <w:rPr>
          <w:rFonts w:hint="eastAsia"/>
        </w:rPr>
      </w:pPr>
      <w:r>
        <w:rPr>
          <w:rFonts w:hint="eastAsia"/>
        </w:rPr>
        <w:t>[←282]</w:t>
      </w:r>
    </w:p>
    <w:p w14:paraId="27F13309">
      <w:pPr>
        <w:spacing w:line="296" w:lineRule="exact"/>
        <w:rPr>
          <w:rFonts w:hint="eastAsia"/>
        </w:rPr>
      </w:pPr>
    </w:p>
    <w:p w14:paraId="526872D2">
      <w:pPr>
        <w:spacing w:line="296" w:lineRule="exact"/>
        <w:rPr>
          <w:rFonts w:hint="eastAsia"/>
        </w:rPr>
      </w:pPr>
      <w:r>
        <w:rPr>
          <w:rFonts w:hint="eastAsia"/>
        </w:rPr>
        <w:t>MS. C.C.C. Cambridge.</w:t>
      </w:r>
    </w:p>
    <w:p w14:paraId="37488674">
      <w:pPr>
        <w:spacing w:line="296" w:lineRule="exact"/>
        <w:rPr>
          <w:rFonts w:hint="eastAsia"/>
        </w:rPr>
      </w:pPr>
    </w:p>
    <w:p w14:paraId="7554FFC1">
      <w:pPr>
        <w:spacing w:line="296" w:lineRule="exact"/>
        <w:rPr>
          <w:rFonts w:hint="eastAsia"/>
        </w:rPr>
      </w:pPr>
      <w:r>
        <w:rPr>
          <w:rFonts w:hint="eastAsia"/>
        </w:rPr>
        <w:t>手稿。剑桥基督圣体学院。</w:t>
      </w:r>
    </w:p>
    <w:p w14:paraId="7CC09B3C">
      <w:pPr>
        <w:spacing w:line="296" w:lineRule="exact"/>
        <w:rPr>
          <w:rFonts w:hint="eastAsia"/>
        </w:rPr>
      </w:pPr>
    </w:p>
    <w:p w14:paraId="56F9CBBC">
      <w:pPr>
        <w:spacing w:line="296" w:lineRule="exact"/>
        <w:rPr>
          <w:rFonts w:hint="eastAsia"/>
        </w:rPr>
      </w:pPr>
      <w:r>
        <w:rPr>
          <w:rFonts w:hint="eastAsia"/>
        </w:rPr>
        <w:t>[←283]</w:t>
      </w:r>
    </w:p>
    <w:p w14:paraId="21E75072">
      <w:pPr>
        <w:spacing w:line="296" w:lineRule="exact"/>
        <w:rPr>
          <w:rFonts w:hint="eastAsia"/>
        </w:rPr>
      </w:pPr>
    </w:p>
    <w:p w14:paraId="03F78CFE">
      <w:pPr>
        <w:spacing w:line="296" w:lineRule="exact"/>
        <w:rPr>
          <w:rFonts w:hint="eastAsia"/>
        </w:rPr>
      </w:pPr>
      <w:r>
        <w:rPr>
          <w:rFonts w:hint="eastAsia"/>
        </w:rPr>
        <w:t>The Sacred Prayer.</w:t>
      </w:r>
    </w:p>
    <w:p w14:paraId="19946FCE">
      <w:pPr>
        <w:spacing w:line="296" w:lineRule="exact"/>
        <w:rPr>
          <w:rFonts w:hint="eastAsia"/>
        </w:rPr>
      </w:pPr>
    </w:p>
    <w:p w14:paraId="4607250E">
      <w:pPr>
        <w:spacing w:line="296" w:lineRule="exact"/>
        <w:rPr>
          <w:rFonts w:hint="eastAsia"/>
        </w:rPr>
      </w:pPr>
      <w:r>
        <w:rPr>
          <w:rFonts w:hint="eastAsia"/>
        </w:rPr>
        <w:t>《神圣祷告》（The Sacred Prayer）。</w:t>
      </w:r>
    </w:p>
    <w:p w14:paraId="359E914B">
      <w:pPr>
        <w:spacing w:line="296" w:lineRule="exact"/>
        <w:rPr>
          <w:rFonts w:hint="eastAsia"/>
        </w:rPr>
      </w:pPr>
    </w:p>
    <w:p w14:paraId="02C5B003">
      <w:pPr>
        <w:spacing w:line="296" w:lineRule="exact"/>
        <w:rPr>
          <w:rFonts w:hint="eastAsia"/>
        </w:rPr>
      </w:pPr>
      <w:r>
        <w:rPr>
          <w:rFonts w:hint="eastAsia"/>
        </w:rPr>
        <w:t>[←284]</w:t>
      </w:r>
    </w:p>
    <w:p w14:paraId="0E78964C">
      <w:pPr>
        <w:spacing w:line="296" w:lineRule="exact"/>
        <w:rPr>
          <w:rFonts w:hint="eastAsia"/>
        </w:rPr>
      </w:pPr>
    </w:p>
    <w:p w14:paraId="17566877">
      <w:pPr>
        <w:spacing w:line="296" w:lineRule="exact"/>
        <w:rPr>
          <w:rFonts w:hint="eastAsia"/>
        </w:rPr>
      </w:pPr>
      <w:r>
        <w:rPr>
          <w:rFonts w:hint="eastAsia"/>
        </w:rPr>
        <w:t>MS. C.C.C. Cambridge. Trin. Coll. Dublin. Class C. Tab. iii. No. 12. pp. 125-131; and another copy, Class C. Tab. i. No. 14.</w:t>
      </w:r>
    </w:p>
    <w:p w14:paraId="24B6DC7B">
      <w:pPr>
        <w:spacing w:line="296" w:lineRule="exact"/>
        <w:rPr>
          <w:rFonts w:hint="eastAsia"/>
        </w:rPr>
      </w:pPr>
    </w:p>
    <w:p w14:paraId="281D7651">
      <w:pPr>
        <w:spacing w:line="296" w:lineRule="exact"/>
        <w:rPr>
          <w:rFonts w:hint="eastAsia"/>
        </w:rPr>
      </w:pPr>
      <w:r>
        <w:rPr>
          <w:rFonts w:hint="eastAsia"/>
        </w:rPr>
        <w:t>手稿。剑桥基督圣体学院。都柏林三一学院。C类。表格iii。编号12。125-131页；以及另一个副本，C类。表格i。编号14。</w:t>
      </w:r>
    </w:p>
    <w:p w14:paraId="4B7FAF4A">
      <w:pPr>
        <w:spacing w:line="296" w:lineRule="exact"/>
        <w:rPr>
          <w:rFonts w:hint="eastAsia"/>
        </w:rPr>
      </w:pPr>
    </w:p>
    <w:p w14:paraId="0E233751">
      <w:pPr>
        <w:spacing w:line="296" w:lineRule="exact"/>
        <w:rPr>
          <w:rFonts w:hint="eastAsia"/>
        </w:rPr>
      </w:pPr>
      <w:r>
        <w:rPr>
          <w:rFonts w:hint="eastAsia"/>
        </w:rPr>
        <w:t>[←285]</w:t>
      </w:r>
    </w:p>
    <w:p w14:paraId="337650A7">
      <w:pPr>
        <w:spacing w:line="296" w:lineRule="exact"/>
        <w:rPr>
          <w:rFonts w:hint="eastAsia"/>
        </w:rPr>
      </w:pPr>
    </w:p>
    <w:p w14:paraId="224D4121">
      <w:pPr>
        <w:spacing w:line="296" w:lineRule="exact"/>
        <w:rPr>
          <w:rFonts w:hint="eastAsia"/>
        </w:rPr>
      </w:pPr>
      <w:r>
        <w:rPr>
          <w:rFonts w:hint="eastAsia"/>
        </w:rPr>
        <w:t>Wycliffe took the binding of Satan as a literal thousand years (Rev 20.2), beginning at the Ascension (see p. 199) Thus Wycliffe believed Satan was loose in his own time. – WHG</w:t>
      </w:r>
    </w:p>
    <w:p w14:paraId="4CFDDB97">
      <w:pPr>
        <w:spacing w:line="296" w:lineRule="exact"/>
        <w:rPr>
          <w:rFonts w:hint="eastAsia"/>
        </w:rPr>
      </w:pPr>
    </w:p>
    <w:p w14:paraId="1D527F55">
      <w:pPr>
        <w:spacing w:line="296" w:lineRule="exact"/>
        <w:rPr>
          <w:rFonts w:hint="eastAsia"/>
        </w:rPr>
      </w:pPr>
      <w:r>
        <w:rPr>
          <w:rFonts w:hint="eastAsia"/>
        </w:rPr>
        <w:t>威克里夫将撒旦被捆绑视为字面意义上的一千年（《启示录》20:2），从升天开始（见199页）。因此威克里夫相信撒旦在他自己的时代是被释放的。——WHG</w:t>
      </w:r>
    </w:p>
    <w:p w14:paraId="550E33B0">
      <w:pPr>
        <w:spacing w:line="296" w:lineRule="exact"/>
        <w:rPr>
          <w:rFonts w:hint="eastAsia"/>
        </w:rPr>
      </w:pPr>
    </w:p>
    <w:p w14:paraId="2949297F">
      <w:pPr>
        <w:spacing w:line="296" w:lineRule="exact"/>
        <w:rPr>
          <w:rFonts w:hint="eastAsia"/>
        </w:rPr>
      </w:pPr>
      <w:r>
        <w:rPr>
          <w:rFonts w:hint="eastAsia"/>
        </w:rPr>
        <w:t>[←286]</w:t>
      </w:r>
    </w:p>
    <w:p w14:paraId="58A91AC4">
      <w:pPr>
        <w:spacing w:line="296" w:lineRule="exact"/>
        <w:rPr>
          <w:rFonts w:hint="eastAsia"/>
        </w:rPr>
      </w:pPr>
    </w:p>
    <w:p w14:paraId="7F69B60E">
      <w:pPr>
        <w:spacing w:line="296" w:lineRule="exact"/>
        <w:rPr>
          <w:rFonts w:hint="eastAsia"/>
        </w:rPr>
      </w:pPr>
      <w:r>
        <w:rPr>
          <w:rFonts w:hint="eastAsia"/>
        </w:rPr>
        <w:t>Errors of the Bishops.</w:t>
      </w:r>
    </w:p>
    <w:p w14:paraId="3A0F5D30">
      <w:pPr>
        <w:spacing w:line="296" w:lineRule="exact"/>
        <w:rPr>
          <w:rFonts w:hint="eastAsia"/>
        </w:rPr>
      </w:pPr>
    </w:p>
    <w:p w14:paraId="270F86E2">
      <w:pPr>
        <w:spacing w:line="296" w:lineRule="exact"/>
        <w:rPr>
          <w:rFonts w:hint="eastAsia"/>
        </w:rPr>
      </w:pPr>
      <w:r>
        <w:rPr>
          <w:rFonts w:hint="eastAsia"/>
        </w:rPr>
        <w:t>《主教的错误》（Errors of the Bishops）。</w:t>
      </w:r>
    </w:p>
    <w:p w14:paraId="74AD913A">
      <w:pPr>
        <w:spacing w:line="296" w:lineRule="exact"/>
        <w:rPr>
          <w:rFonts w:hint="eastAsia"/>
        </w:rPr>
      </w:pPr>
    </w:p>
    <w:p w14:paraId="6D622A4A">
      <w:pPr>
        <w:spacing w:line="296" w:lineRule="exact"/>
        <w:rPr>
          <w:rFonts w:hint="eastAsia"/>
        </w:rPr>
      </w:pPr>
      <w:r>
        <w:rPr>
          <w:rFonts w:hint="eastAsia"/>
        </w:rPr>
        <w:t>[←287]</w:t>
      </w:r>
    </w:p>
    <w:p w14:paraId="78671493">
      <w:pPr>
        <w:spacing w:line="296" w:lineRule="exact"/>
        <w:rPr>
          <w:rFonts w:hint="eastAsia"/>
        </w:rPr>
      </w:pPr>
    </w:p>
    <w:p w14:paraId="3442041F">
      <w:pPr>
        <w:spacing w:line="296" w:lineRule="exact"/>
        <w:rPr>
          <w:rFonts w:hint="eastAsia"/>
        </w:rPr>
      </w:pPr>
      <w:r>
        <w:rPr>
          <w:rFonts w:hint="eastAsia"/>
        </w:rPr>
        <w:t>MS. C.C.C. Cambridge. Trin. Coll. Dublin. Class C. Tab, iii. No. 12. pp. 131-136; and another copy, Class C. Tab. i. No. 14. The contents generally of this work, in common with Nos. X. and XI., forbid, and on the same grounds, our ascribing it to an early period in the career of the Reformer.</w:t>
      </w:r>
    </w:p>
    <w:p w14:paraId="3CF74F9C">
      <w:pPr>
        <w:spacing w:line="296" w:lineRule="exact"/>
        <w:rPr>
          <w:rFonts w:hint="eastAsia"/>
        </w:rPr>
      </w:pPr>
    </w:p>
    <w:p w14:paraId="39357C8E">
      <w:pPr>
        <w:spacing w:line="296" w:lineRule="exact"/>
        <w:rPr>
          <w:rFonts w:hint="eastAsia"/>
        </w:rPr>
      </w:pPr>
      <w:r>
        <w:rPr>
          <w:rFonts w:hint="eastAsia"/>
        </w:rPr>
        <w:t>手稿。剑桥基督圣体学院。都柏林三一学院。C类。表格iii。编号12。131-136页；以及另一个副本，C类。表格i。编号14。这部著作的一般内容，与编号X和XI一样，基于同样的理由，禁止我们将其归于改革家生涯的早期。</w:t>
      </w:r>
    </w:p>
    <w:p w14:paraId="389CE0E3">
      <w:pPr>
        <w:spacing w:line="296" w:lineRule="exact"/>
        <w:rPr>
          <w:rFonts w:hint="eastAsia"/>
        </w:rPr>
      </w:pPr>
    </w:p>
    <w:p w14:paraId="74C58ECF">
      <w:pPr>
        <w:spacing w:line="296" w:lineRule="exact"/>
        <w:rPr>
          <w:rFonts w:hint="eastAsia"/>
        </w:rPr>
      </w:pPr>
      <w:r>
        <w:rPr>
          <w:rFonts w:hint="eastAsia"/>
        </w:rPr>
        <w:t>[←288]</w:t>
      </w:r>
    </w:p>
    <w:p w14:paraId="71650661">
      <w:pPr>
        <w:spacing w:line="296" w:lineRule="exact"/>
        <w:rPr>
          <w:rFonts w:hint="eastAsia"/>
        </w:rPr>
      </w:pPr>
    </w:p>
    <w:p w14:paraId="086A0054">
      <w:pPr>
        <w:spacing w:line="296" w:lineRule="exact"/>
        <w:rPr>
          <w:rFonts w:hint="eastAsia"/>
        </w:rPr>
      </w:pPr>
      <w:r>
        <w:rPr>
          <w:rFonts w:hint="eastAsia"/>
        </w:rPr>
        <w:t>Referring to the manner of wearing the hair peculiar to ecclesiastical persons.</w:t>
      </w:r>
    </w:p>
    <w:p w14:paraId="5BB5F9A6">
      <w:pPr>
        <w:spacing w:line="296" w:lineRule="exact"/>
        <w:rPr>
          <w:rFonts w:hint="eastAsia"/>
        </w:rPr>
      </w:pPr>
    </w:p>
    <w:p w14:paraId="5CD07426">
      <w:pPr>
        <w:spacing w:line="296" w:lineRule="exact"/>
        <w:rPr>
          <w:rFonts w:hint="eastAsia"/>
        </w:rPr>
      </w:pPr>
      <w:r>
        <w:rPr>
          <w:rFonts w:hint="eastAsia"/>
        </w:rPr>
        <w:t>指教会人士特有的发型方式。</w:t>
      </w:r>
    </w:p>
    <w:p w14:paraId="13F953DD">
      <w:pPr>
        <w:spacing w:line="296" w:lineRule="exact"/>
        <w:rPr>
          <w:rFonts w:hint="eastAsia"/>
        </w:rPr>
      </w:pPr>
    </w:p>
    <w:p w14:paraId="50F9AA76">
      <w:pPr>
        <w:spacing w:line="296" w:lineRule="exact"/>
        <w:rPr>
          <w:rFonts w:hint="eastAsia"/>
        </w:rPr>
      </w:pPr>
      <w:r>
        <w:rPr>
          <w:rFonts w:hint="eastAsia"/>
        </w:rPr>
        <w:t>[←289]</w:t>
      </w:r>
    </w:p>
    <w:p w14:paraId="62FB9265">
      <w:pPr>
        <w:spacing w:line="296" w:lineRule="exact"/>
        <w:rPr>
          <w:rFonts w:hint="eastAsia"/>
        </w:rPr>
      </w:pPr>
    </w:p>
    <w:p w14:paraId="44DAA40A">
      <w:pPr>
        <w:spacing w:line="296" w:lineRule="exact"/>
        <w:rPr>
          <w:rFonts w:hint="eastAsia"/>
        </w:rPr>
      </w:pPr>
      <w:r>
        <w:rPr>
          <w:rFonts w:hint="eastAsia"/>
        </w:rPr>
        <w:t>Venial: warranting only temporal punishment; easily forgiven.</w:t>
      </w:r>
    </w:p>
    <w:p w14:paraId="656352D1">
      <w:pPr>
        <w:spacing w:line="296" w:lineRule="exact"/>
        <w:rPr>
          <w:rFonts w:hint="eastAsia"/>
        </w:rPr>
      </w:pPr>
    </w:p>
    <w:p w14:paraId="541CE53D">
      <w:pPr>
        <w:spacing w:line="296" w:lineRule="exact"/>
        <w:rPr>
          <w:rFonts w:hint="eastAsia"/>
        </w:rPr>
      </w:pPr>
      <w:r>
        <w:rPr>
          <w:rFonts w:hint="eastAsia"/>
        </w:rPr>
        <w:t>小罪（Venial）：仅应受暂时惩罚；容易被赦免。</w:t>
      </w:r>
    </w:p>
    <w:p w14:paraId="2854FCBA">
      <w:pPr>
        <w:spacing w:line="296" w:lineRule="exact"/>
        <w:rPr>
          <w:rFonts w:hint="eastAsia"/>
        </w:rPr>
      </w:pPr>
    </w:p>
    <w:p w14:paraId="4999929D">
      <w:pPr>
        <w:spacing w:line="296" w:lineRule="exact"/>
        <w:rPr>
          <w:rFonts w:hint="eastAsia"/>
        </w:rPr>
      </w:pPr>
      <w:r>
        <w:rPr>
          <w:rFonts w:hint="eastAsia"/>
        </w:rPr>
        <w:t>[←290]</w:t>
      </w:r>
    </w:p>
    <w:p w14:paraId="6D7CFC66">
      <w:pPr>
        <w:spacing w:line="296" w:lineRule="exact"/>
        <w:rPr>
          <w:rFonts w:hint="eastAsia"/>
        </w:rPr>
      </w:pPr>
    </w:p>
    <w:p w14:paraId="3BD1C2CD">
      <w:pPr>
        <w:spacing w:line="296" w:lineRule="exact"/>
        <w:rPr>
          <w:rFonts w:hint="eastAsia"/>
        </w:rPr>
      </w:pPr>
      <w:r>
        <w:rPr>
          <w:rFonts w:hint="eastAsia"/>
        </w:rPr>
        <w:t>Pater noster: reciting the Lord’s Prayer.</w:t>
      </w:r>
    </w:p>
    <w:p w14:paraId="749D0CF6">
      <w:pPr>
        <w:spacing w:line="296" w:lineRule="exact"/>
        <w:rPr>
          <w:rFonts w:hint="eastAsia"/>
        </w:rPr>
      </w:pPr>
    </w:p>
    <w:p w14:paraId="43910CDA">
      <w:pPr>
        <w:spacing w:line="296" w:lineRule="exact"/>
        <w:rPr>
          <w:rFonts w:hint="eastAsia"/>
        </w:rPr>
      </w:pPr>
      <w:r>
        <w:rPr>
          <w:rFonts w:hint="eastAsia"/>
        </w:rPr>
        <w:t>Pater noster（我们的父）：诵念主祷文。</w:t>
      </w:r>
    </w:p>
    <w:p w14:paraId="2C8BEFA3">
      <w:pPr>
        <w:spacing w:line="296" w:lineRule="exact"/>
        <w:rPr>
          <w:rFonts w:hint="eastAsia"/>
        </w:rPr>
      </w:pPr>
    </w:p>
    <w:p w14:paraId="20761405">
      <w:pPr>
        <w:spacing w:line="296" w:lineRule="exact"/>
        <w:rPr>
          <w:rFonts w:hint="eastAsia"/>
        </w:rPr>
      </w:pPr>
      <w:r>
        <w:rPr>
          <w:rFonts w:hint="eastAsia"/>
        </w:rPr>
        <w:t>[←291]</w:t>
      </w:r>
    </w:p>
    <w:p w14:paraId="7CA00967">
      <w:pPr>
        <w:spacing w:line="296" w:lineRule="exact"/>
        <w:rPr>
          <w:rFonts w:hint="eastAsia"/>
        </w:rPr>
      </w:pPr>
    </w:p>
    <w:p w14:paraId="1B6E65F7">
      <w:pPr>
        <w:spacing w:line="296" w:lineRule="exact"/>
        <w:rPr>
          <w:rFonts w:hint="eastAsia"/>
        </w:rPr>
      </w:pPr>
      <w:r>
        <w:rPr>
          <w:rFonts w:hint="eastAsia"/>
        </w:rPr>
        <w:t>The term is used to denote master, superior, any person in authority.</w:t>
      </w:r>
    </w:p>
    <w:p w14:paraId="368B4980">
      <w:pPr>
        <w:spacing w:line="296" w:lineRule="exact"/>
        <w:rPr>
          <w:rFonts w:hint="eastAsia"/>
        </w:rPr>
      </w:pPr>
    </w:p>
    <w:p w14:paraId="2FDF1920">
      <w:pPr>
        <w:spacing w:line="296" w:lineRule="exact"/>
        <w:rPr>
          <w:rFonts w:hint="eastAsia"/>
        </w:rPr>
      </w:pPr>
      <w:r>
        <w:rPr>
          <w:rFonts w:hint="eastAsia"/>
        </w:rPr>
        <w:t>这个术语用来指主人、上级、任何有权威的人。</w:t>
      </w:r>
    </w:p>
    <w:p w14:paraId="5C16BEA2">
      <w:pPr>
        <w:spacing w:line="296" w:lineRule="exact"/>
        <w:sectPr>
          <w:pgSz w:w="12240" w:h="15840"/>
          <w:pgMar w:top="400" w:right="1836" w:bottom="400" w:left="1564" w:header="0" w:footer="0" w:gutter="0"/>
          <w:cols w:space="720" w:num="1"/>
        </w:sectPr>
      </w:pPr>
    </w:p>
    <w:p w14:paraId="58545A36">
      <w:pPr>
        <w:spacing w:line="289" w:lineRule="auto"/>
        <w:rPr>
          <w:rFonts w:ascii="Arial"/>
          <w:sz w:val="21"/>
        </w:rPr>
      </w:pPr>
    </w:p>
    <w:p w14:paraId="741F3A85">
      <w:pPr>
        <w:spacing w:line="289" w:lineRule="auto"/>
        <w:rPr>
          <w:rFonts w:ascii="Arial"/>
          <w:sz w:val="21"/>
        </w:rPr>
      </w:pPr>
    </w:p>
    <w:p w14:paraId="6E618F46">
      <w:pPr>
        <w:spacing w:line="289" w:lineRule="auto"/>
        <w:rPr>
          <w:rFonts w:ascii="Arial"/>
          <w:sz w:val="21"/>
        </w:rPr>
      </w:pPr>
    </w:p>
    <w:p w14:paraId="5370DBC3">
      <w:pPr>
        <w:spacing w:line="290" w:lineRule="auto"/>
        <w:rPr>
          <w:rFonts w:hint="eastAsia" w:ascii="Arial"/>
          <w:sz w:val="21"/>
        </w:rPr>
      </w:pPr>
      <w:r>
        <w:rPr>
          <w:rFonts w:hint="eastAsia" w:ascii="Arial"/>
          <w:sz w:val="21"/>
        </w:rPr>
        <w:t>[←292]</w:t>
      </w:r>
    </w:p>
    <w:p w14:paraId="0ED647AA">
      <w:pPr>
        <w:spacing w:line="290" w:lineRule="auto"/>
        <w:rPr>
          <w:rFonts w:hint="eastAsia" w:ascii="Arial"/>
          <w:sz w:val="21"/>
        </w:rPr>
      </w:pPr>
    </w:p>
    <w:p w14:paraId="661E78EF">
      <w:pPr>
        <w:spacing w:line="290" w:lineRule="auto"/>
        <w:rPr>
          <w:rFonts w:hint="eastAsia" w:ascii="Arial"/>
          <w:sz w:val="21"/>
        </w:rPr>
      </w:pPr>
      <w:r>
        <w:rPr>
          <w:rFonts w:hint="eastAsia" w:ascii="Arial"/>
          <w:sz w:val="21"/>
        </w:rPr>
        <w:t>The following extract contains the devotional Introduction of this tract, and the counsels addressed to the priest, and the lord, as printed in the work entitled British Reformers, published by the Religious Tract Society.</w:t>
      </w:r>
    </w:p>
    <w:p w14:paraId="69F88F34">
      <w:pPr>
        <w:spacing w:line="290" w:lineRule="auto"/>
        <w:rPr>
          <w:rFonts w:hint="eastAsia" w:ascii="Arial"/>
          <w:sz w:val="21"/>
        </w:rPr>
      </w:pPr>
    </w:p>
    <w:p w14:paraId="13596D88">
      <w:pPr>
        <w:spacing w:line="290" w:lineRule="auto"/>
        <w:rPr>
          <w:rFonts w:hint="eastAsia" w:ascii="Arial"/>
          <w:sz w:val="21"/>
        </w:rPr>
      </w:pPr>
      <w:r>
        <w:rPr>
          <w:rFonts w:hint="eastAsia" w:ascii="Arial"/>
          <w:sz w:val="21"/>
        </w:rPr>
        <w:t>以下摘录包含了这篇小册子的灵修引言，以及向神父和领主提出的劝告，正如在宗教书社（Religious Tract Society）出版的题为《英国改革家》（British Reformers）的著作中所印刷的那样。</w:t>
      </w:r>
    </w:p>
    <w:p w14:paraId="1FCC61E4">
      <w:pPr>
        <w:spacing w:line="290" w:lineRule="auto"/>
        <w:rPr>
          <w:rFonts w:hint="eastAsia" w:ascii="Arial"/>
          <w:sz w:val="21"/>
        </w:rPr>
      </w:pPr>
    </w:p>
    <w:p w14:paraId="50930BA2">
      <w:pPr>
        <w:spacing w:line="290" w:lineRule="auto"/>
        <w:rPr>
          <w:rFonts w:hint="eastAsia" w:ascii="Arial"/>
          <w:sz w:val="21"/>
        </w:rPr>
      </w:pPr>
      <w:r>
        <w:rPr>
          <w:rFonts w:hint="eastAsia" w:ascii="Arial"/>
          <w:sz w:val="21"/>
        </w:rPr>
        <w:t>The passages given in the text in this instance, as in all instances, are from my own papers.</w:t>
      </w:r>
    </w:p>
    <w:p w14:paraId="726751EB">
      <w:pPr>
        <w:spacing w:line="290" w:lineRule="auto"/>
        <w:rPr>
          <w:rFonts w:hint="eastAsia" w:ascii="Arial"/>
          <w:sz w:val="21"/>
        </w:rPr>
      </w:pPr>
    </w:p>
    <w:p w14:paraId="75311EEF">
      <w:pPr>
        <w:spacing w:line="290" w:lineRule="auto"/>
        <w:rPr>
          <w:rFonts w:hint="eastAsia" w:ascii="Arial"/>
          <w:sz w:val="21"/>
        </w:rPr>
      </w:pPr>
      <w:r>
        <w:rPr>
          <w:rFonts w:hint="eastAsia" w:ascii="Arial"/>
          <w:sz w:val="21"/>
        </w:rPr>
        <w:t>在此例中，如同所有例子一样，文本中给出的段落来自我自己的论文。</w:t>
      </w:r>
    </w:p>
    <w:p w14:paraId="41FA28F6">
      <w:pPr>
        <w:spacing w:line="290" w:lineRule="auto"/>
        <w:rPr>
          <w:rFonts w:hint="eastAsia" w:ascii="Arial"/>
          <w:sz w:val="21"/>
        </w:rPr>
      </w:pPr>
    </w:p>
    <w:p w14:paraId="3C21AFD9">
      <w:pPr>
        <w:spacing w:line="290" w:lineRule="auto"/>
        <w:rPr>
          <w:rFonts w:hint="eastAsia" w:ascii="Arial"/>
          <w:sz w:val="21"/>
        </w:rPr>
      </w:pPr>
      <w:r>
        <w:rPr>
          <w:rFonts w:hint="eastAsia" w:ascii="Arial"/>
          <w:sz w:val="21"/>
        </w:rPr>
        <w:t>But as the gentlemen who made the collection referred to, were pleased to consult me on the subject, I feel less scruple in availing myself of a few passages from their publication in the way of notes.</w:t>
      </w:r>
    </w:p>
    <w:p w14:paraId="45FEC490">
      <w:pPr>
        <w:spacing w:line="290" w:lineRule="auto"/>
        <w:rPr>
          <w:rFonts w:hint="eastAsia" w:ascii="Arial"/>
          <w:sz w:val="21"/>
        </w:rPr>
      </w:pPr>
    </w:p>
    <w:p w14:paraId="4C7C328A">
      <w:pPr>
        <w:spacing w:line="290" w:lineRule="auto"/>
        <w:rPr>
          <w:rFonts w:hint="eastAsia" w:ascii="Arial"/>
          <w:sz w:val="21"/>
        </w:rPr>
      </w:pPr>
      <w:r>
        <w:rPr>
          <w:rFonts w:hint="eastAsia" w:ascii="Arial"/>
          <w:sz w:val="21"/>
        </w:rPr>
        <w:t>但由于进行该汇编的先生们乐意就此主题咨询我，我在以注释方式利用他们出版物的几段内容时，顾虑较少。</w:t>
      </w:r>
    </w:p>
    <w:p w14:paraId="1AB33C1A">
      <w:pPr>
        <w:spacing w:line="290" w:lineRule="auto"/>
        <w:rPr>
          <w:rFonts w:hint="eastAsia" w:ascii="Arial"/>
          <w:sz w:val="21"/>
        </w:rPr>
      </w:pPr>
    </w:p>
    <w:p w14:paraId="32D2F3C1">
      <w:pPr>
        <w:spacing w:line="290" w:lineRule="auto"/>
        <w:rPr>
          <w:rFonts w:hint="eastAsia" w:ascii="Arial"/>
          <w:sz w:val="21"/>
        </w:rPr>
      </w:pPr>
      <w:r>
        <w:rPr>
          <w:rFonts w:hint="eastAsia" w:ascii="Arial"/>
          <w:sz w:val="21"/>
        </w:rPr>
        <w:t>“Think first, when you rise or fully wake, upon the goodness of your God; how for his own goodness, and not for any need, he made all things out of nothing — both angels and men, and all other creatures — good in their kind.</w:t>
      </w:r>
    </w:p>
    <w:p w14:paraId="020616B4">
      <w:pPr>
        <w:spacing w:line="290" w:lineRule="auto"/>
        <w:rPr>
          <w:rFonts w:hint="eastAsia" w:ascii="Arial"/>
          <w:sz w:val="21"/>
        </w:rPr>
      </w:pPr>
    </w:p>
    <w:p w14:paraId="35717AF0">
      <w:pPr>
        <w:spacing w:line="290" w:lineRule="auto"/>
        <w:rPr>
          <w:rFonts w:hint="eastAsia" w:ascii="Arial"/>
          <w:sz w:val="21"/>
        </w:rPr>
      </w:pPr>
      <w:r>
        <w:rPr>
          <w:rFonts w:hint="eastAsia" w:ascii="Arial"/>
          <w:sz w:val="21"/>
        </w:rPr>
        <w:t>“首先，当你起床或完全醒来时，思想你上帝的良善；祂如何因祂自己的良善，而非因任何需要，从无有中创造了万物——包括天使和人，以及所有其他受造物——按其种类都是好的。</w:t>
      </w:r>
    </w:p>
    <w:p w14:paraId="1D432C0A">
      <w:pPr>
        <w:spacing w:line="290" w:lineRule="auto"/>
        <w:rPr>
          <w:rFonts w:hint="eastAsia" w:ascii="Arial"/>
          <w:sz w:val="21"/>
        </w:rPr>
      </w:pPr>
    </w:p>
    <w:p w14:paraId="207F1EA8">
      <w:pPr>
        <w:spacing w:line="290" w:lineRule="auto"/>
        <w:rPr>
          <w:rFonts w:hint="eastAsia" w:ascii="Arial"/>
          <w:sz w:val="21"/>
        </w:rPr>
      </w:pPr>
      <w:r>
        <w:rPr>
          <w:rFonts w:hint="eastAsia" w:ascii="Arial"/>
          <w:sz w:val="21"/>
        </w:rPr>
        <w:t>The second time, think on the great sufferings and willing death that Christ suffered for mankind.</w:t>
      </w:r>
    </w:p>
    <w:p w14:paraId="439C2871">
      <w:pPr>
        <w:spacing w:line="290" w:lineRule="auto"/>
        <w:rPr>
          <w:rFonts w:hint="eastAsia" w:ascii="Arial"/>
          <w:sz w:val="21"/>
        </w:rPr>
      </w:pPr>
    </w:p>
    <w:p w14:paraId="7F725418">
      <w:pPr>
        <w:spacing w:line="290" w:lineRule="auto"/>
        <w:rPr>
          <w:rFonts w:hint="eastAsia" w:ascii="Arial"/>
          <w:sz w:val="21"/>
        </w:rPr>
      </w:pPr>
      <w:r>
        <w:rPr>
          <w:rFonts w:hint="eastAsia" w:ascii="Arial"/>
          <w:sz w:val="21"/>
        </w:rPr>
        <w:t>其次，思想基督为人类所受的巨大苦难和甘愿的死亡。</w:t>
      </w:r>
    </w:p>
    <w:p w14:paraId="71A7B635">
      <w:pPr>
        <w:spacing w:line="290" w:lineRule="auto"/>
        <w:rPr>
          <w:rFonts w:hint="eastAsia" w:ascii="Arial"/>
          <w:sz w:val="21"/>
        </w:rPr>
      </w:pPr>
    </w:p>
    <w:p w14:paraId="60E02E1A">
      <w:pPr>
        <w:spacing w:line="290" w:lineRule="auto"/>
        <w:rPr>
          <w:rFonts w:hint="eastAsia" w:ascii="Arial"/>
          <w:sz w:val="21"/>
        </w:rPr>
      </w:pPr>
      <w:r>
        <w:rPr>
          <w:rFonts w:hint="eastAsia" w:ascii="Arial"/>
          <w:sz w:val="21"/>
        </w:rPr>
        <w:t>When no man might make satisfaction for the guilt of Adam and Eve (and others more), nor might any angel make satisfaction for it, then Christ, of his endless charity, suffered such great passion and painful death, that no creature could suffer so much.</w:t>
      </w:r>
    </w:p>
    <w:p w14:paraId="209D3761">
      <w:pPr>
        <w:spacing w:line="290" w:lineRule="auto"/>
        <w:rPr>
          <w:rFonts w:hint="eastAsia" w:ascii="Arial"/>
          <w:sz w:val="21"/>
        </w:rPr>
      </w:pPr>
    </w:p>
    <w:p w14:paraId="7FF1C148">
      <w:pPr>
        <w:spacing w:line="290" w:lineRule="auto"/>
        <w:rPr>
          <w:rFonts w:hint="eastAsia" w:ascii="Arial"/>
          <w:sz w:val="21"/>
        </w:rPr>
      </w:pPr>
      <w:r>
        <w:rPr>
          <w:rFonts w:hint="eastAsia" w:ascii="Arial"/>
          <w:sz w:val="21"/>
        </w:rPr>
        <w:t>当无人能为亚当和夏娃（以及更多人）的罪愆作补赎（satisfaction），也没有天使能为此作补赎时，那时基督，凭祂无尽的仁爱，遭受了如此巨大的受难（passion）和痛苦的死亡，以致没有受造物能承受如此之多。</w:t>
      </w:r>
    </w:p>
    <w:p w14:paraId="386F140A">
      <w:pPr>
        <w:spacing w:line="290" w:lineRule="auto"/>
        <w:rPr>
          <w:rFonts w:hint="eastAsia" w:ascii="Arial"/>
          <w:sz w:val="21"/>
        </w:rPr>
      </w:pPr>
    </w:p>
    <w:p w14:paraId="77164BF5">
      <w:pPr>
        <w:spacing w:line="290" w:lineRule="auto"/>
        <w:rPr>
          <w:rFonts w:hint="eastAsia" w:ascii="Arial"/>
          <w:sz w:val="21"/>
        </w:rPr>
      </w:pPr>
      <w:r>
        <w:rPr>
          <w:rFonts w:hint="eastAsia" w:ascii="Arial"/>
          <w:sz w:val="21"/>
        </w:rPr>
        <w:t>Think the third time, how God has saved you from death and other mischief, and suffered many thousands to be lost that night, some in water, some in fire, and some by sudden death, and some to be damned without end.</w:t>
      </w:r>
    </w:p>
    <w:p w14:paraId="75EF8302">
      <w:pPr>
        <w:spacing w:line="290" w:lineRule="auto"/>
        <w:rPr>
          <w:rFonts w:hint="eastAsia" w:ascii="Arial"/>
          <w:sz w:val="21"/>
        </w:rPr>
      </w:pPr>
    </w:p>
    <w:p w14:paraId="74BFC4A6">
      <w:pPr>
        <w:spacing w:line="290" w:lineRule="auto"/>
        <w:rPr>
          <w:rFonts w:hint="eastAsia" w:ascii="Arial"/>
          <w:sz w:val="21"/>
        </w:rPr>
      </w:pPr>
      <w:r>
        <w:rPr>
          <w:rFonts w:hint="eastAsia" w:ascii="Arial"/>
          <w:sz w:val="21"/>
        </w:rPr>
        <w:t>第三，思想上帝如何拯救你脱离死亡和其他不幸（mischief），并容许成千上万人在那一夜失丧，有些在水中，有些在火中，有些猝死，有些被定罪直到永远。</w:t>
      </w:r>
    </w:p>
    <w:p w14:paraId="1EE55184">
      <w:pPr>
        <w:spacing w:line="290" w:lineRule="auto"/>
        <w:rPr>
          <w:rFonts w:hint="eastAsia" w:ascii="Arial"/>
          <w:sz w:val="21"/>
        </w:rPr>
      </w:pPr>
    </w:p>
    <w:p w14:paraId="4673F1BF">
      <w:pPr>
        <w:spacing w:line="290" w:lineRule="auto"/>
        <w:rPr>
          <w:rFonts w:hint="eastAsia" w:ascii="Arial"/>
          <w:sz w:val="21"/>
        </w:rPr>
      </w:pPr>
      <w:r>
        <w:rPr>
          <w:rFonts w:hint="eastAsia" w:ascii="Arial"/>
          <w:sz w:val="21"/>
        </w:rPr>
        <w:t>And for this goodness and mercy thank your God with all your heart, and pray him to give you grace to spend in that day and evermore — all the powers of your soul, such as mind, understanding, reason, and will; and all the powers of your body, such as strength, beauty, and your five senses — in his service and worship, and in nothing against his commandments, but in ready performance of his works of mercy; and to give a good example of holy life, both in word and deed, to all men about you.</w:t>
      </w:r>
    </w:p>
    <w:p w14:paraId="3B005BF3">
      <w:pPr>
        <w:spacing w:line="290" w:lineRule="auto"/>
        <w:rPr>
          <w:rFonts w:hint="eastAsia" w:ascii="Arial"/>
          <w:sz w:val="21"/>
        </w:rPr>
      </w:pPr>
    </w:p>
    <w:p w14:paraId="2805A65B">
      <w:pPr>
        <w:spacing w:line="290" w:lineRule="auto"/>
        <w:rPr>
          <w:rFonts w:hint="eastAsia" w:ascii="Arial"/>
          <w:sz w:val="21"/>
        </w:rPr>
      </w:pPr>
      <w:r>
        <w:rPr>
          <w:rFonts w:hint="eastAsia" w:ascii="Arial"/>
          <w:sz w:val="21"/>
        </w:rPr>
        <w:t>为了这份良善和怜悯，全心感谢你的上帝，并祈求祂赐你恩典，在那一天及以后永远——将你灵魂所有的能力，例如心思、理解力、理性和意志；以及你身体所有的能力，例如力量、容貌和你的五种感官——都用在祂的服事和敬拜上，绝不做任何违背祂诫命的事，而要随时履行祂怜悯的善工；并在言语和行为上，向你周围所有的人树立圣洁生活的好榜样。</w:t>
      </w:r>
    </w:p>
    <w:p w14:paraId="40F123FE">
      <w:pPr>
        <w:spacing w:line="290" w:lineRule="auto"/>
        <w:rPr>
          <w:rFonts w:hint="eastAsia" w:ascii="Arial"/>
          <w:sz w:val="21"/>
        </w:rPr>
      </w:pPr>
    </w:p>
    <w:p w14:paraId="2360A7E8">
      <w:pPr>
        <w:spacing w:line="290" w:lineRule="auto"/>
        <w:rPr>
          <w:rFonts w:hint="eastAsia" w:ascii="Arial"/>
          <w:sz w:val="21"/>
        </w:rPr>
      </w:pPr>
      <w:r>
        <w:rPr>
          <w:rFonts w:hint="eastAsia" w:ascii="Arial"/>
          <w:sz w:val="21"/>
        </w:rPr>
        <w:t>Afterward, see that you are well occupied, with no idle time for the danger of temptation.</w:t>
      </w:r>
    </w:p>
    <w:p w14:paraId="2C54607F">
      <w:pPr>
        <w:spacing w:line="290" w:lineRule="auto"/>
        <w:rPr>
          <w:rFonts w:hint="eastAsia" w:ascii="Arial"/>
          <w:sz w:val="21"/>
        </w:rPr>
      </w:pPr>
    </w:p>
    <w:p w14:paraId="5DF0EB8C">
      <w:pPr>
        <w:spacing w:line="290" w:lineRule="auto"/>
        <w:rPr>
          <w:rFonts w:hint="eastAsia" w:ascii="Arial"/>
          <w:sz w:val="21"/>
        </w:rPr>
      </w:pPr>
      <w:r>
        <w:rPr>
          <w:rFonts w:hint="eastAsia" w:ascii="Arial"/>
          <w:sz w:val="21"/>
        </w:rPr>
        <w:t>此后，要确保你被善事占据，没有闲暇时间以防试探的危险。</w:t>
      </w:r>
    </w:p>
    <w:p w14:paraId="6E626983">
      <w:pPr>
        <w:spacing w:line="290" w:lineRule="auto"/>
        <w:rPr>
          <w:rFonts w:hint="eastAsia" w:ascii="Arial"/>
          <w:sz w:val="21"/>
        </w:rPr>
      </w:pPr>
    </w:p>
    <w:p w14:paraId="3AE049EE">
      <w:pPr>
        <w:spacing w:line="290" w:lineRule="auto"/>
        <w:rPr>
          <w:rFonts w:hint="eastAsia" w:ascii="Arial"/>
          <w:sz w:val="21"/>
        </w:rPr>
      </w:pPr>
      <w:r>
        <w:rPr>
          <w:rFonts w:hint="eastAsia" w:ascii="Arial"/>
          <w:sz w:val="21"/>
        </w:rPr>
        <w:t>Take food and drink in measure, not too costly, nor too lickerous [i.e., sumptuous], and do not be too curious [i.e., particular] about them.</w:t>
      </w:r>
    </w:p>
    <w:p w14:paraId="66AFACD3">
      <w:pPr>
        <w:spacing w:line="290" w:lineRule="auto"/>
        <w:rPr>
          <w:rFonts w:hint="eastAsia" w:ascii="Arial"/>
          <w:sz w:val="21"/>
        </w:rPr>
      </w:pPr>
    </w:p>
    <w:p w14:paraId="7D5C706F">
      <w:pPr>
        <w:spacing w:line="290" w:lineRule="auto"/>
        <w:rPr>
          <w:rFonts w:hint="eastAsia" w:ascii="Arial"/>
          <w:sz w:val="21"/>
        </w:rPr>
      </w:pPr>
      <w:r>
        <w:rPr>
          <w:rFonts w:hint="eastAsia" w:ascii="Arial"/>
          <w:sz w:val="21"/>
        </w:rPr>
        <w:t>饮食要有节制，不要太昂贵，也不要太奢侈（lickerous），也不要对此过于讲究（curious）。</w:t>
      </w:r>
    </w:p>
    <w:p w14:paraId="67DAC23F">
      <w:pPr>
        <w:spacing w:line="290" w:lineRule="auto"/>
        <w:rPr>
          <w:rFonts w:hint="eastAsia" w:ascii="Arial"/>
          <w:sz w:val="21"/>
        </w:rPr>
      </w:pPr>
    </w:p>
    <w:p w14:paraId="3306B51E">
      <w:pPr>
        <w:spacing w:line="290" w:lineRule="auto"/>
        <w:rPr>
          <w:rFonts w:hint="eastAsia" w:ascii="Arial"/>
          <w:sz w:val="21"/>
        </w:rPr>
      </w:pPr>
      <w:r>
        <w:rPr>
          <w:rFonts w:hint="eastAsia" w:ascii="Arial"/>
          <w:sz w:val="21"/>
        </w:rPr>
        <w:t>But what God sends you with health, take it in such measure that you are fresher in mind and understanding to serve God.</w:t>
      </w:r>
    </w:p>
    <w:p w14:paraId="7A501CCD">
      <w:pPr>
        <w:spacing w:line="290" w:lineRule="auto"/>
        <w:rPr>
          <w:rFonts w:hint="eastAsia" w:ascii="Arial"/>
          <w:sz w:val="21"/>
        </w:rPr>
      </w:pPr>
    </w:p>
    <w:p w14:paraId="67FFB086">
      <w:pPr>
        <w:spacing w:line="290" w:lineRule="auto"/>
        <w:rPr>
          <w:rFonts w:hint="eastAsia" w:ascii="Arial"/>
          <w:sz w:val="21"/>
        </w:rPr>
      </w:pPr>
      <w:r>
        <w:rPr>
          <w:rFonts w:hint="eastAsia" w:ascii="Arial"/>
          <w:sz w:val="21"/>
        </w:rPr>
        <w:t>但上帝以健康赐给你的，要如此有节制地领受，使你在心思和理解力上更清新地服事上帝。</w:t>
      </w:r>
    </w:p>
    <w:p w14:paraId="4E8DEA67">
      <w:pPr>
        <w:spacing w:line="290" w:lineRule="auto"/>
        <w:rPr>
          <w:rFonts w:hint="eastAsia" w:ascii="Arial"/>
          <w:sz w:val="21"/>
        </w:rPr>
      </w:pPr>
    </w:p>
    <w:p w14:paraId="47737A10">
      <w:pPr>
        <w:spacing w:line="290" w:lineRule="auto"/>
        <w:rPr>
          <w:rFonts w:hint="eastAsia" w:ascii="Arial"/>
          <w:sz w:val="21"/>
        </w:rPr>
      </w:pPr>
      <w:r>
        <w:rPr>
          <w:rFonts w:hint="eastAsia" w:ascii="Arial"/>
          <w:sz w:val="21"/>
        </w:rPr>
        <w:t>And always thank him for such gifts.</w:t>
      </w:r>
    </w:p>
    <w:p w14:paraId="0C536E77">
      <w:pPr>
        <w:spacing w:line="290" w:lineRule="auto"/>
        <w:rPr>
          <w:rFonts w:hint="eastAsia" w:ascii="Arial"/>
          <w:sz w:val="21"/>
        </w:rPr>
      </w:pPr>
    </w:p>
    <w:p w14:paraId="4366614F">
      <w:pPr>
        <w:spacing w:line="290" w:lineRule="auto"/>
        <w:rPr>
          <w:rFonts w:hint="eastAsia" w:ascii="Arial"/>
          <w:sz w:val="21"/>
        </w:rPr>
      </w:pPr>
      <w:r>
        <w:rPr>
          <w:rFonts w:hint="eastAsia" w:ascii="Arial"/>
          <w:sz w:val="21"/>
        </w:rPr>
        <w:t>并总是为这样的恩赐感谢祂。</w:t>
      </w:r>
    </w:p>
    <w:p w14:paraId="5D7ED458">
      <w:pPr>
        <w:spacing w:line="290" w:lineRule="auto"/>
        <w:rPr>
          <w:rFonts w:hint="eastAsia" w:ascii="Arial"/>
          <w:sz w:val="21"/>
        </w:rPr>
      </w:pPr>
    </w:p>
    <w:p w14:paraId="0BE9F6F8">
      <w:pPr>
        <w:spacing w:line="290" w:lineRule="auto"/>
        <w:rPr>
          <w:rFonts w:hint="eastAsia" w:ascii="Arial"/>
          <w:sz w:val="21"/>
        </w:rPr>
      </w:pPr>
      <w:r>
        <w:rPr>
          <w:rFonts w:hint="eastAsia" w:ascii="Arial"/>
          <w:sz w:val="21"/>
        </w:rPr>
        <w:t>Besides this, see that you do right and equity to all men — to your superiors, equals, and subjects or servants.</w:t>
      </w:r>
    </w:p>
    <w:p w14:paraId="6ED35A39">
      <w:pPr>
        <w:spacing w:line="290" w:lineRule="auto"/>
        <w:rPr>
          <w:rFonts w:hint="eastAsia" w:ascii="Arial"/>
          <w:sz w:val="21"/>
        </w:rPr>
      </w:pPr>
    </w:p>
    <w:p w14:paraId="284A8B39">
      <w:pPr>
        <w:spacing w:line="290" w:lineRule="auto"/>
        <w:rPr>
          <w:rFonts w:hint="eastAsia" w:ascii="Arial"/>
          <w:sz w:val="21"/>
        </w:rPr>
      </w:pPr>
      <w:r>
        <w:rPr>
          <w:rFonts w:hint="eastAsia" w:ascii="Arial"/>
          <w:sz w:val="21"/>
        </w:rPr>
        <w:t>除此之外，要确保你对所有人都行公义和公平——对你的上级、同辈和下属或仆人。</w:t>
      </w:r>
    </w:p>
    <w:p w14:paraId="5FAFC12A">
      <w:pPr>
        <w:spacing w:line="290" w:lineRule="auto"/>
        <w:rPr>
          <w:rFonts w:hint="eastAsia" w:ascii="Arial"/>
          <w:sz w:val="21"/>
        </w:rPr>
      </w:pPr>
    </w:p>
    <w:p w14:paraId="41FC0198">
      <w:pPr>
        <w:spacing w:line="290" w:lineRule="auto"/>
        <w:rPr>
          <w:rFonts w:hint="eastAsia" w:ascii="Arial"/>
          <w:sz w:val="21"/>
        </w:rPr>
      </w:pPr>
      <w:r>
        <w:rPr>
          <w:rFonts w:hint="eastAsia" w:ascii="Arial"/>
          <w:sz w:val="21"/>
        </w:rPr>
        <w:t>And stir all to love truth, and mercy, and true peace, and charity; and suffer no men to be at dissension, but to be in accord if you can, in any good manner.</w:t>
      </w:r>
    </w:p>
    <w:p w14:paraId="4FFF9047">
      <w:pPr>
        <w:spacing w:line="290" w:lineRule="auto"/>
        <w:rPr>
          <w:rFonts w:hint="eastAsia" w:ascii="Arial"/>
          <w:sz w:val="21"/>
        </w:rPr>
      </w:pPr>
    </w:p>
    <w:p w14:paraId="7D5F42A0">
      <w:pPr>
        <w:spacing w:line="290" w:lineRule="auto"/>
        <w:rPr>
          <w:rFonts w:hint="eastAsia" w:ascii="Arial"/>
          <w:sz w:val="21"/>
        </w:rPr>
      </w:pPr>
      <w:r>
        <w:rPr>
          <w:rFonts w:hint="eastAsia" w:ascii="Arial"/>
          <w:sz w:val="21"/>
        </w:rPr>
        <w:t>并激励所有人爱真理、怜悯、真实的和平与仁爱；不容许任何人纷争，如果可以的话，要以任何好的方式使他们和睦。</w:t>
      </w:r>
    </w:p>
    <w:p w14:paraId="7C9709A5">
      <w:pPr>
        <w:spacing w:line="290" w:lineRule="auto"/>
        <w:rPr>
          <w:rFonts w:hint="eastAsia" w:ascii="Arial"/>
          <w:sz w:val="21"/>
        </w:rPr>
      </w:pPr>
    </w:p>
    <w:p w14:paraId="1952D0E7">
      <w:pPr>
        <w:spacing w:line="290" w:lineRule="auto"/>
        <w:rPr>
          <w:rFonts w:hint="eastAsia" w:ascii="Arial"/>
          <w:sz w:val="21"/>
        </w:rPr>
      </w:pPr>
      <w:r>
        <w:rPr>
          <w:rFonts w:hint="eastAsia" w:ascii="Arial"/>
          <w:sz w:val="21"/>
        </w:rPr>
        <w:t>Also, most of all, fear God and his wrath; and most of all, love God, his law, and his worship.</w:t>
      </w:r>
    </w:p>
    <w:p w14:paraId="58AA0353">
      <w:pPr>
        <w:spacing w:line="290" w:lineRule="auto"/>
        <w:rPr>
          <w:rFonts w:hint="eastAsia" w:ascii="Arial"/>
          <w:sz w:val="21"/>
        </w:rPr>
      </w:pPr>
    </w:p>
    <w:p w14:paraId="457C85A0">
      <w:pPr>
        <w:spacing w:line="290" w:lineRule="auto"/>
        <w:rPr>
          <w:rFonts w:hint="eastAsia" w:ascii="Arial"/>
          <w:sz w:val="21"/>
        </w:rPr>
      </w:pPr>
      <w:r>
        <w:rPr>
          <w:rFonts w:hint="eastAsia" w:ascii="Arial"/>
          <w:sz w:val="21"/>
        </w:rPr>
        <w:t>并且，最重要的是，敬畏上帝和祂的忿怒；最重要的是，爱上帝、祂的律法和对祂的敬拜。</w:t>
      </w:r>
    </w:p>
    <w:p w14:paraId="28B73373">
      <w:pPr>
        <w:spacing w:line="290" w:lineRule="auto"/>
        <w:rPr>
          <w:rFonts w:hint="eastAsia" w:ascii="Arial"/>
          <w:sz w:val="21"/>
        </w:rPr>
      </w:pPr>
    </w:p>
    <w:p w14:paraId="5AD8D744">
      <w:pPr>
        <w:spacing w:line="290" w:lineRule="auto"/>
        <w:rPr>
          <w:rFonts w:hint="eastAsia" w:ascii="Arial"/>
          <w:sz w:val="21"/>
        </w:rPr>
      </w:pPr>
      <w:r>
        <w:rPr>
          <w:rFonts w:hint="eastAsia" w:ascii="Arial"/>
          <w:sz w:val="21"/>
        </w:rPr>
        <w:t>And do not ask principally for worldly reward, but with all your heart desire the bliss of heaven in mercy of God, and your own good life.</w:t>
      </w:r>
    </w:p>
    <w:p w14:paraId="48E17229">
      <w:pPr>
        <w:spacing w:line="290" w:lineRule="auto"/>
        <w:rPr>
          <w:rFonts w:hint="eastAsia" w:ascii="Arial"/>
          <w:sz w:val="21"/>
        </w:rPr>
      </w:pPr>
    </w:p>
    <w:p w14:paraId="58E69025">
      <w:pPr>
        <w:spacing w:line="290" w:lineRule="auto"/>
        <w:rPr>
          <w:rFonts w:hint="eastAsia" w:ascii="Arial"/>
          <w:sz w:val="21"/>
        </w:rPr>
      </w:pPr>
      <w:r>
        <w:rPr>
          <w:rFonts w:hint="eastAsia" w:ascii="Arial"/>
          <w:sz w:val="21"/>
        </w:rPr>
        <w:t>不要主要地要求属世的奖赏，而要全心渴望在上帝的怜悯和你自己良善的生活中获得天堂的福乐。</w:t>
      </w:r>
    </w:p>
    <w:p w14:paraId="363919CD">
      <w:pPr>
        <w:spacing w:line="290" w:lineRule="auto"/>
        <w:rPr>
          <w:rFonts w:hint="eastAsia" w:ascii="Arial"/>
          <w:sz w:val="21"/>
        </w:rPr>
      </w:pPr>
    </w:p>
    <w:p w14:paraId="406D873A">
      <w:pPr>
        <w:spacing w:line="290" w:lineRule="auto"/>
        <w:rPr>
          <w:rFonts w:hint="eastAsia" w:ascii="Arial"/>
          <w:sz w:val="21"/>
        </w:rPr>
      </w:pPr>
      <w:r>
        <w:rPr>
          <w:rFonts w:hint="eastAsia" w:ascii="Arial"/>
          <w:sz w:val="21"/>
        </w:rPr>
        <w:t>And think much of the dreadful doom of the pains of hell, to keep yourself out of sin — and on the endless great joys of heaven, to keep yourself in a virtuous life.</w:t>
      </w:r>
    </w:p>
    <w:p w14:paraId="6709C324">
      <w:pPr>
        <w:spacing w:line="290" w:lineRule="auto"/>
        <w:rPr>
          <w:rFonts w:hint="eastAsia" w:ascii="Arial"/>
          <w:sz w:val="21"/>
        </w:rPr>
      </w:pPr>
    </w:p>
    <w:p w14:paraId="3EE36773">
      <w:pPr>
        <w:spacing w:line="290" w:lineRule="auto"/>
        <w:rPr>
          <w:rFonts w:hint="eastAsia" w:ascii="Arial"/>
          <w:sz w:val="21"/>
        </w:rPr>
      </w:pPr>
      <w:r>
        <w:rPr>
          <w:rFonts w:hint="eastAsia" w:ascii="Arial"/>
          <w:sz w:val="21"/>
        </w:rPr>
        <w:t>多思想地狱痛苦的可怕判决（dreadful doom），以保守自己脱离罪恶——并思想天堂无尽的巨大喜乐，以保守自己活在有美德的生活中。</w:t>
      </w:r>
    </w:p>
    <w:p w14:paraId="0BA3C336">
      <w:pPr>
        <w:spacing w:line="290" w:lineRule="auto"/>
        <w:rPr>
          <w:rFonts w:hint="eastAsia" w:ascii="Arial"/>
          <w:sz w:val="21"/>
        </w:rPr>
      </w:pPr>
    </w:p>
    <w:p w14:paraId="58E60969">
      <w:pPr>
        <w:spacing w:line="290" w:lineRule="auto"/>
        <w:rPr>
          <w:rFonts w:hint="eastAsia" w:ascii="Arial"/>
          <w:sz w:val="21"/>
        </w:rPr>
      </w:pPr>
      <w:r>
        <w:rPr>
          <w:rFonts w:hint="eastAsia" w:ascii="Arial"/>
          <w:sz w:val="21"/>
        </w:rPr>
        <w:t>And according to your skill, teach others the same.</w:t>
      </w:r>
    </w:p>
    <w:p w14:paraId="46EA0C42">
      <w:pPr>
        <w:spacing w:line="290" w:lineRule="auto"/>
        <w:rPr>
          <w:rFonts w:hint="eastAsia" w:ascii="Arial"/>
          <w:sz w:val="21"/>
        </w:rPr>
      </w:pPr>
    </w:p>
    <w:p w14:paraId="0C2454E1">
      <w:pPr>
        <w:spacing w:line="290" w:lineRule="auto"/>
        <w:rPr>
          <w:rFonts w:hint="eastAsia" w:ascii="Arial"/>
          <w:sz w:val="21"/>
        </w:rPr>
      </w:pPr>
      <w:r>
        <w:rPr>
          <w:rFonts w:hint="eastAsia" w:ascii="Arial"/>
          <w:sz w:val="21"/>
        </w:rPr>
        <w:t>并按照你的技能，将同样的教导给他人。</w:t>
      </w:r>
    </w:p>
    <w:p w14:paraId="335663AB">
      <w:pPr>
        <w:spacing w:line="290" w:lineRule="auto"/>
        <w:rPr>
          <w:rFonts w:hint="eastAsia" w:ascii="Arial"/>
          <w:sz w:val="21"/>
        </w:rPr>
      </w:pPr>
    </w:p>
    <w:p w14:paraId="388DA10C">
      <w:pPr>
        <w:spacing w:line="290" w:lineRule="auto"/>
        <w:rPr>
          <w:rFonts w:hint="eastAsia" w:ascii="Arial"/>
          <w:sz w:val="21"/>
        </w:rPr>
      </w:pPr>
      <w:r>
        <w:rPr>
          <w:rFonts w:hint="eastAsia" w:ascii="Arial"/>
          <w:sz w:val="21"/>
        </w:rPr>
        <w:t>At the end of the day, think in what you have offended God, and how much, and how often — and therefore have complete sorrow, and amend it while you may.</w:t>
      </w:r>
    </w:p>
    <w:p w14:paraId="2DC2AC2A">
      <w:pPr>
        <w:spacing w:line="290" w:lineRule="auto"/>
        <w:rPr>
          <w:rFonts w:hint="eastAsia" w:ascii="Arial"/>
          <w:sz w:val="21"/>
        </w:rPr>
      </w:pPr>
    </w:p>
    <w:p w14:paraId="382A5212">
      <w:pPr>
        <w:spacing w:line="290" w:lineRule="auto"/>
        <w:rPr>
          <w:rFonts w:hint="eastAsia" w:ascii="Arial"/>
          <w:sz w:val="21"/>
        </w:rPr>
      </w:pPr>
      <w:r>
        <w:rPr>
          <w:rFonts w:hint="eastAsia" w:ascii="Arial"/>
          <w:sz w:val="21"/>
        </w:rPr>
        <w:t>在一天结束时，思想你在哪些方面冒犯了上帝，程度如何，频率如何——因此要完全忧伤，并在你还可以的时候修正它。</w:t>
      </w:r>
    </w:p>
    <w:p w14:paraId="5CD35C7E">
      <w:pPr>
        <w:spacing w:line="290" w:lineRule="auto"/>
        <w:rPr>
          <w:rFonts w:hint="eastAsia" w:ascii="Arial"/>
          <w:sz w:val="21"/>
        </w:rPr>
      </w:pPr>
    </w:p>
    <w:p w14:paraId="69EA4DD1">
      <w:pPr>
        <w:spacing w:line="290" w:lineRule="auto"/>
        <w:rPr>
          <w:rFonts w:hint="eastAsia" w:ascii="Arial"/>
          <w:sz w:val="21"/>
        </w:rPr>
      </w:pPr>
      <w:r>
        <w:rPr>
          <w:rFonts w:hint="eastAsia" w:ascii="Arial"/>
          <w:sz w:val="21"/>
        </w:rPr>
        <w:t>And think how many God has allowed to perish that day, in many ways, and to be damned everlastingly, and how graciously he has saved you — not for your deserving, but for his own mercy and goodness; therefore, thank him with all your heart.</w:t>
      </w:r>
    </w:p>
    <w:p w14:paraId="52A382A9">
      <w:pPr>
        <w:spacing w:line="290" w:lineRule="auto"/>
        <w:rPr>
          <w:rFonts w:hint="eastAsia" w:ascii="Arial"/>
          <w:sz w:val="21"/>
        </w:rPr>
      </w:pPr>
    </w:p>
    <w:p w14:paraId="6497364B">
      <w:pPr>
        <w:spacing w:line="290" w:lineRule="auto"/>
        <w:rPr>
          <w:rFonts w:hint="eastAsia" w:ascii="Arial"/>
          <w:sz w:val="21"/>
        </w:rPr>
      </w:pPr>
      <w:r>
        <w:rPr>
          <w:rFonts w:hint="eastAsia" w:ascii="Arial"/>
          <w:sz w:val="21"/>
        </w:rPr>
        <w:t>思想上帝在那一天以许多方式容许多少人灭亡，并被永远定罪，而祂又何等恩慈地拯救了你——不是因为你的配得，而是因为祂自己的怜悯和良善；因此，全心感谢祂。</w:t>
      </w:r>
    </w:p>
    <w:p w14:paraId="6D5969D1">
      <w:pPr>
        <w:spacing w:line="290" w:lineRule="auto"/>
        <w:rPr>
          <w:rFonts w:hint="eastAsia" w:ascii="Arial"/>
          <w:sz w:val="21"/>
        </w:rPr>
      </w:pPr>
    </w:p>
    <w:p w14:paraId="2CE6CD90">
      <w:pPr>
        <w:spacing w:line="290" w:lineRule="auto"/>
        <w:rPr>
          <w:rFonts w:hint="eastAsia" w:ascii="Arial"/>
          <w:sz w:val="21"/>
        </w:rPr>
      </w:pPr>
      <w:r>
        <w:rPr>
          <w:rFonts w:hint="eastAsia" w:ascii="Arial"/>
          <w:sz w:val="21"/>
        </w:rPr>
        <w:t>And ask him for grace, that you may dwell and end in his true and holy service; and for real love, and to teach other men the same.</w:t>
      </w:r>
    </w:p>
    <w:p w14:paraId="77D834AD">
      <w:pPr>
        <w:spacing w:line="290" w:lineRule="auto"/>
        <w:rPr>
          <w:rFonts w:hint="eastAsia" w:ascii="Arial"/>
          <w:sz w:val="21"/>
        </w:rPr>
      </w:pPr>
    </w:p>
    <w:p w14:paraId="308ED786">
      <w:pPr>
        <w:spacing w:line="290" w:lineRule="auto"/>
        <w:rPr>
          <w:rFonts w:hint="eastAsia" w:ascii="Arial"/>
          <w:sz w:val="21"/>
        </w:rPr>
      </w:pPr>
      <w:r>
        <w:rPr>
          <w:rFonts w:hint="eastAsia" w:ascii="Arial"/>
          <w:sz w:val="21"/>
        </w:rPr>
        <w:t>并向祂祈求恩典，使你可以居住并终结在祂真实且圣洁的服事中；并为了真实的爱，以及将同样的教导给他人。</w:t>
      </w:r>
    </w:p>
    <w:p w14:paraId="41C9BC84">
      <w:pPr>
        <w:spacing w:line="290" w:lineRule="auto"/>
        <w:rPr>
          <w:rFonts w:hint="eastAsia" w:ascii="Arial"/>
          <w:sz w:val="21"/>
        </w:rPr>
      </w:pPr>
    </w:p>
    <w:p w14:paraId="59B17A58">
      <w:pPr>
        <w:spacing w:line="290" w:lineRule="auto"/>
        <w:rPr>
          <w:rFonts w:hint="eastAsia" w:ascii="Arial"/>
          <w:sz w:val="21"/>
        </w:rPr>
      </w:pPr>
      <w:r>
        <w:rPr>
          <w:rFonts w:hint="eastAsia" w:ascii="Arial"/>
          <w:sz w:val="21"/>
        </w:rPr>
        <w:t>“If you are a PRIEST, and especially a curate, live holily, surpassing other men in holy prayer, desire, and thinking, in holy speaking, counselling, and true teaching.</w:t>
      </w:r>
    </w:p>
    <w:p w14:paraId="4DD75AEB">
      <w:pPr>
        <w:spacing w:line="290" w:lineRule="auto"/>
        <w:rPr>
          <w:rFonts w:hint="eastAsia" w:ascii="Arial"/>
          <w:sz w:val="21"/>
        </w:rPr>
      </w:pPr>
    </w:p>
    <w:p w14:paraId="33637E3B">
      <w:pPr>
        <w:spacing w:line="290" w:lineRule="auto"/>
        <w:rPr>
          <w:rFonts w:hint="eastAsia" w:ascii="Arial"/>
          <w:sz w:val="21"/>
        </w:rPr>
      </w:pPr>
      <w:r>
        <w:rPr>
          <w:rFonts w:hint="eastAsia" w:ascii="Arial"/>
          <w:sz w:val="21"/>
        </w:rPr>
        <w:t>“如果你是一位神父（PRIEST），特别是本堂神父（curate），要圣洁地生活，在圣洁的祷告、渴望和思想上超越他人，在圣洁的言谈、劝告和真实的教导上超越他人。</w:t>
      </w:r>
    </w:p>
    <w:p w14:paraId="7B557B04">
      <w:pPr>
        <w:spacing w:line="290" w:lineRule="auto"/>
        <w:rPr>
          <w:rFonts w:hint="eastAsia" w:ascii="Arial"/>
          <w:sz w:val="21"/>
        </w:rPr>
      </w:pPr>
    </w:p>
    <w:p w14:paraId="3877ECCA">
      <w:pPr>
        <w:spacing w:line="290" w:lineRule="auto"/>
        <w:rPr>
          <w:rFonts w:hint="eastAsia" w:ascii="Arial"/>
          <w:sz w:val="21"/>
        </w:rPr>
      </w:pPr>
      <w:r>
        <w:rPr>
          <w:rFonts w:hint="eastAsia" w:ascii="Arial"/>
          <w:sz w:val="21"/>
        </w:rPr>
        <w:t>And that God’s commands, his Gospel, and virtues, be ever in your mouth.</w:t>
      </w:r>
    </w:p>
    <w:p w14:paraId="580C8C4C">
      <w:pPr>
        <w:spacing w:line="290" w:lineRule="auto"/>
        <w:rPr>
          <w:rFonts w:hint="eastAsia" w:ascii="Arial"/>
          <w:sz w:val="21"/>
        </w:rPr>
      </w:pPr>
    </w:p>
    <w:p w14:paraId="43969175">
      <w:pPr>
        <w:spacing w:line="290" w:lineRule="auto"/>
        <w:rPr>
          <w:rFonts w:hint="eastAsia" w:ascii="Arial"/>
          <w:sz w:val="21"/>
        </w:rPr>
      </w:pPr>
      <w:r>
        <w:rPr>
          <w:rFonts w:hint="eastAsia" w:ascii="Arial"/>
          <w:sz w:val="21"/>
        </w:rPr>
        <w:t>愿上帝的诫命、祂的福音和美德永远在你的口中。</w:t>
      </w:r>
    </w:p>
    <w:p w14:paraId="627EA42D">
      <w:pPr>
        <w:spacing w:line="290" w:lineRule="auto"/>
        <w:rPr>
          <w:rFonts w:hint="eastAsia" w:ascii="Arial"/>
          <w:sz w:val="21"/>
        </w:rPr>
      </w:pPr>
    </w:p>
    <w:p w14:paraId="705E0C9B">
      <w:pPr>
        <w:spacing w:line="290" w:lineRule="auto"/>
        <w:rPr>
          <w:rFonts w:hint="eastAsia" w:ascii="Arial"/>
          <w:sz w:val="21"/>
        </w:rPr>
      </w:pPr>
      <w:r>
        <w:rPr>
          <w:rFonts w:hint="eastAsia" w:ascii="Arial"/>
          <w:sz w:val="21"/>
        </w:rPr>
        <w:t>And ever despise sin, to draw men away from it.</w:t>
      </w:r>
    </w:p>
    <w:p w14:paraId="3C290A7C">
      <w:pPr>
        <w:spacing w:line="290" w:lineRule="auto"/>
        <w:rPr>
          <w:rFonts w:hint="eastAsia" w:ascii="Arial"/>
          <w:sz w:val="21"/>
        </w:rPr>
      </w:pPr>
    </w:p>
    <w:p w14:paraId="741E125D">
      <w:pPr>
        <w:spacing w:line="290" w:lineRule="auto"/>
        <w:rPr>
          <w:rFonts w:hint="eastAsia" w:ascii="Arial"/>
          <w:sz w:val="21"/>
        </w:rPr>
      </w:pPr>
      <w:r>
        <w:rPr>
          <w:rFonts w:hint="eastAsia" w:ascii="Arial"/>
          <w:sz w:val="21"/>
        </w:rPr>
        <w:t>永远鄙视罪恶，以引导人远离它。</w:t>
      </w:r>
    </w:p>
    <w:p w14:paraId="19B445CB">
      <w:pPr>
        <w:spacing w:line="290" w:lineRule="auto"/>
        <w:rPr>
          <w:rFonts w:hint="eastAsia" w:ascii="Arial"/>
          <w:sz w:val="21"/>
        </w:rPr>
      </w:pPr>
    </w:p>
    <w:p w14:paraId="1752536A">
      <w:pPr>
        <w:spacing w:line="290" w:lineRule="auto"/>
        <w:rPr>
          <w:rFonts w:hint="eastAsia" w:ascii="Arial"/>
          <w:sz w:val="21"/>
        </w:rPr>
      </w:pPr>
      <w:r>
        <w:rPr>
          <w:rFonts w:hint="eastAsia" w:ascii="Arial"/>
          <w:sz w:val="21"/>
        </w:rPr>
        <w:t>And that your deeds be so righteous, that no man shall blame them with reason, but that your open deeds be a true book to all subjects and unlearned men, to serve God and do his commands thereby.</w:t>
      </w:r>
    </w:p>
    <w:p w14:paraId="3B7FB92C">
      <w:pPr>
        <w:spacing w:line="290" w:lineRule="auto"/>
        <w:rPr>
          <w:rFonts w:hint="eastAsia" w:ascii="Arial"/>
          <w:sz w:val="21"/>
        </w:rPr>
      </w:pPr>
    </w:p>
    <w:p w14:paraId="65A27A7B">
      <w:pPr>
        <w:spacing w:line="290" w:lineRule="auto"/>
        <w:rPr>
          <w:rFonts w:hint="eastAsia" w:ascii="Arial"/>
          <w:sz w:val="21"/>
        </w:rPr>
      </w:pPr>
      <w:r>
        <w:rPr>
          <w:rFonts w:hint="eastAsia" w:ascii="Arial"/>
          <w:sz w:val="21"/>
        </w:rPr>
        <w:t>愿你的行为如此公义，以致无人能有理由指责它们，反而你公开的行为成为所有子民和未受教之人的真实书卷，藉此服事上帝并遵行祂的诫命。</w:t>
      </w:r>
    </w:p>
    <w:p w14:paraId="7EEA87A1">
      <w:pPr>
        <w:spacing w:line="290" w:lineRule="auto"/>
        <w:rPr>
          <w:rFonts w:hint="eastAsia" w:ascii="Arial"/>
          <w:sz w:val="21"/>
        </w:rPr>
      </w:pPr>
    </w:p>
    <w:p w14:paraId="262B3C6D">
      <w:pPr>
        <w:spacing w:line="290" w:lineRule="auto"/>
        <w:rPr>
          <w:rFonts w:hint="eastAsia" w:ascii="Arial"/>
          <w:sz w:val="21"/>
        </w:rPr>
      </w:pPr>
      <w:r>
        <w:rPr>
          <w:rFonts w:hint="eastAsia" w:ascii="Arial"/>
          <w:sz w:val="21"/>
        </w:rPr>
        <w:t>For an example of good life, open and lasting, stirs lowly men more than true preaching by word only.</w:t>
      </w:r>
    </w:p>
    <w:p w14:paraId="18959961">
      <w:pPr>
        <w:spacing w:line="290" w:lineRule="auto"/>
        <w:rPr>
          <w:rFonts w:hint="eastAsia" w:ascii="Arial"/>
          <w:sz w:val="21"/>
        </w:rPr>
      </w:pPr>
    </w:p>
    <w:p w14:paraId="58238ED7">
      <w:pPr>
        <w:spacing w:line="290" w:lineRule="auto"/>
        <w:rPr>
          <w:rFonts w:hint="eastAsia" w:ascii="Arial"/>
          <w:sz w:val="21"/>
        </w:rPr>
      </w:pPr>
      <w:r>
        <w:rPr>
          <w:rFonts w:hint="eastAsia" w:ascii="Arial"/>
          <w:sz w:val="21"/>
        </w:rPr>
        <w:t>因为一个公开且持久的良善生活榜样，比仅仅用言语进行的真实讲道更能激动卑微的人。</w:t>
      </w:r>
    </w:p>
    <w:p w14:paraId="3A59919F">
      <w:pPr>
        <w:spacing w:line="290" w:lineRule="auto"/>
        <w:rPr>
          <w:rFonts w:hint="eastAsia" w:ascii="Arial"/>
          <w:sz w:val="21"/>
        </w:rPr>
      </w:pPr>
    </w:p>
    <w:p w14:paraId="79A82FAC">
      <w:pPr>
        <w:spacing w:line="290" w:lineRule="auto"/>
        <w:rPr>
          <w:rFonts w:hint="eastAsia" w:ascii="Arial"/>
          <w:sz w:val="21"/>
        </w:rPr>
      </w:pPr>
      <w:r>
        <w:rPr>
          <w:rFonts w:hint="eastAsia" w:ascii="Arial"/>
          <w:sz w:val="21"/>
        </w:rPr>
        <w:t>Do not waste your goods in great feasts of rich men, but live a humble life, from poor men’s alms and goods, both in food, and drink, and clothes.</w:t>
      </w:r>
    </w:p>
    <w:p w14:paraId="760A6246">
      <w:pPr>
        <w:spacing w:line="290" w:lineRule="auto"/>
        <w:rPr>
          <w:rFonts w:hint="eastAsia" w:ascii="Arial"/>
          <w:sz w:val="21"/>
        </w:rPr>
      </w:pPr>
    </w:p>
    <w:p w14:paraId="6CFCBAB5">
      <w:pPr>
        <w:spacing w:line="290" w:lineRule="auto"/>
        <w:rPr>
          <w:rFonts w:hint="eastAsia" w:ascii="Arial"/>
          <w:sz w:val="21"/>
        </w:rPr>
      </w:pPr>
      <w:r>
        <w:rPr>
          <w:rFonts w:hint="eastAsia" w:ascii="Arial"/>
          <w:sz w:val="21"/>
        </w:rPr>
        <w:t>不要将你的财物浪费在富人的盛宴上，而要过一种谦卑的生活，靠着穷人的施舍和财物生活，无论在食物、饮料还是衣物上。</w:t>
      </w:r>
    </w:p>
    <w:p w14:paraId="2FE5A654">
      <w:pPr>
        <w:spacing w:line="290" w:lineRule="auto"/>
        <w:rPr>
          <w:rFonts w:hint="eastAsia" w:ascii="Arial"/>
          <w:sz w:val="21"/>
        </w:rPr>
      </w:pPr>
    </w:p>
    <w:p w14:paraId="0BD876B4">
      <w:pPr>
        <w:spacing w:line="290" w:lineRule="auto"/>
        <w:rPr>
          <w:rFonts w:hint="eastAsia" w:ascii="Arial"/>
          <w:sz w:val="21"/>
        </w:rPr>
      </w:pPr>
      <w:r>
        <w:rPr>
          <w:rFonts w:hint="eastAsia" w:ascii="Arial"/>
          <w:sz w:val="21"/>
        </w:rPr>
        <w:t>And give truly the remainder to poor men that have nothing of their own, and may not labor because of feebleness or sickness.</w:t>
      </w:r>
    </w:p>
    <w:p w14:paraId="779223EF">
      <w:pPr>
        <w:spacing w:line="290" w:lineRule="auto"/>
        <w:rPr>
          <w:rFonts w:hint="eastAsia" w:ascii="Arial"/>
          <w:sz w:val="21"/>
        </w:rPr>
      </w:pPr>
    </w:p>
    <w:p w14:paraId="104169D4">
      <w:pPr>
        <w:spacing w:line="290" w:lineRule="auto"/>
        <w:rPr>
          <w:rFonts w:hint="eastAsia" w:ascii="Arial"/>
          <w:sz w:val="21"/>
        </w:rPr>
      </w:pPr>
      <w:r>
        <w:rPr>
          <w:rFonts w:hint="eastAsia" w:ascii="Arial"/>
          <w:sz w:val="21"/>
        </w:rPr>
        <w:t>并将剩余的真实地给予那些自己一无所有、且因软弱或疾病而不能劳动的穷人。</w:t>
      </w:r>
    </w:p>
    <w:p w14:paraId="5D79C553">
      <w:pPr>
        <w:spacing w:line="290" w:lineRule="auto"/>
        <w:rPr>
          <w:rFonts w:hint="eastAsia" w:ascii="Arial"/>
          <w:sz w:val="21"/>
        </w:rPr>
      </w:pPr>
    </w:p>
    <w:p w14:paraId="2E53EB81">
      <w:pPr>
        <w:spacing w:line="290" w:lineRule="auto"/>
        <w:rPr>
          <w:rFonts w:hint="eastAsia" w:ascii="Arial"/>
          <w:sz w:val="21"/>
        </w:rPr>
      </w:pPr>
      <w:r>
        <w:rPr>
          <w:rFonts w:hint="eastAsia" w:ascii="Arial"/>
          <w:sz w:val="21"/>
        </w:rPr>
        <w:t>And thus you shall be a true priest both to God and man.</w:t>
      </w:r>
    </w:p>
    <w:p w14:paraId="1DFF2BE3">
      <w:pPr>
        <w:spacing w:line="290" w:lineRule="auto"/>
        <w:rPr>
          <w:rFonts w:hint="eastAsia" w:ascii="Arial"/>
          <w:sz w:val="21"/>
        </w:rPr>
      </w:pPr>
    </w:p>
    <w:p w14:paraId="3F7C940B">
      <w:pPr>
        <w:spacing w:line="290" w:lineRule="auto"/>
        <w:rPr>
          <w:rFonts w:hint="eastAsia" w:ascii="Arial"/>
          <w:sz w:val="21"/>
        </w:rPr>
      </w:pPr>
      <w:r>
        <w:rPr>
          <w:rFonts w:hint="eastAsia" w:ascii="Arial"/>
          <w:sz w:val="21"/>
        </w:rPr>
        <w:t>这样你将成为对上帝和对人都真实的神父。</w:t>
      </w:r>
    </w:p>
    <w:p w14:paraId="3DAE64B7">
      <w:pPr>
        <w:spacing w:line="290" w:lineRule="auto"/>
        <w:rPr>
          <w:rFonts w:hint="eastAsia" w:ascii="Arial"/>
          <w:sz w:val="21"/>
        </w:rPr>
      </w:pPr>
    </w:p>
    <w:p w14:paraId="18866E4B">
      <w:pPr>
        <w:spacing w:line="290" w:lineRule="auto"/>
        <w:rPr>
          <w:rFonts w:hint="eastAsia" w:ascii="Arial"/>
          <w:sz w:val="21"/>
        </w:rPr>
      </w:pPr>
      <w:r>
        <w:rPr>
          <w:rFonts w:hint="eastAsia" w:ascii="Arial"/>
          <w:sz w:val="21"/>
        </w:rPr>
        <w:t>“If you are a LORD, see that you live a righteous life in your own person, both in respect to God and man, keeping the commands of God, doing the works of mercy, ruling well your five senses, and exercising reason and equity, and good conscience to all men.</w:t>
      </w:r>
    </w:p>
    <w:p w14:paraId="393048A9">
      <w:pPr>
        <w:spacing w:line="290" w:lineRule="auto"/>
        <w:rPr>
          <w:rFonts w:hint="eastAsia" w:ascii="Arial"/>
          <w:sz w:val="21"/>
        </w:rPr>
      </w:pPr>
    </w:p>
    <w:p w14:paraId="15CFCA7F">
      <w:pPr>
        <w:spacing w:line="290" w:lineRule="auto"/>
        <w:rPr>
          <w:rFonts w:hint="eastAsia" w:ascii="Arial"/>
          <w:sz w:val="21"/>
        </w:rPr>
      </w:pPr>
      <w:r>
        <w:rPr>
          <w:rFonts w:hint="eastAsia" w:ascii="Arial"/>
          <w:sz w:val="21"/>
        </w:rPr>
        <w:t>“如果你是一位领主（LORD），要确保你在个人生活中过一种公义的生活，无论是在对上帝还是对人方面，遵守上帝的诫命，行怜悯的善工，好好管理你的五种感官，并对所有人都运用理性和公平，以及良善的良心。</w:t>
      </w:r>
    </w:p>
    <w:p w14:paraId="67F31CA2">
      <w:pPr>
        <w:spacing w:line="290" w:lineRule="auto"/>
        <w:rPr>
          <w:rFonts w:hint="eastAsia" w:ascii="Arial"/>
          <w:sz w:val="21"/>
        </w:rPr>
      </w:pPr>
    </w:p>
    <w:p w14:paraId="12808652">
      <w:pPr>
        <w:spacing w:line="290" w:lineRule="auto"/>
        <w:rPr>
          <w:rFonts w:hint="eastAsia" w:ascii="Arial"/>
          <w:sz w:val="21"/>
        </w:rPr>
      </w:pPr>
      <w:r>
        <w:rPr>
          <w:rFonts w:hint="eastAsia" w:ascii="Arial"/>
          <w:sz w:val="21"/>
        </w:rPr>
        <w:t>In the second place, govern well your wife, your children, and your household attendants in God’s law, and suffer no sin among them, in word nor indeed, that they may be examples of holiness and righteousness to all others.</w:t>
      </w:r>
    </w:p>
    <w:p w14:paraId="124CE9F0">
      <w:pPr>
        <w:spacing w:line="290" w:lineRule="auto"/>
        <w:rPr>
          <w:rFonts w:hint="eastAsia" w:ascii="Arial"/>
          <w:sz w:val="21"/>
        </w:rPr>
      </w:pPr>
    </w:p>
    <w:p w14:paraId="5FE05A17">
      <w:pPr>
        <w:spacing w:line="290" w:lineRule="auto"/>
        <w:rPr>
          <w:rFonts w:hint="eastAsia" w:ascii="Arial"/>
          <w:sz w:val="21"/>
        </w:rPr>
      </w:pPr>
      <w:r>
        <w:rPr>
          <w:rFonts w:hint="eastAsia" w:ascii="Arial"/>
          <w:sz w:val="21"/>
        </w:rPr>
        <w:t>其次，在上帝的律法中好好管理你的妻子、你的儿女和你的家仆（household attendants），不容许他们中间有任何言语或行为上的罪，使他们可以成为所有其他人圣洁和公义的榜样。</w:t>
      </w:r>
    </w:p>
    <w:p w14:paraId="709D4B8A">
      <w:pPr>
        <w:spacing w:line="290" w:lineRule="auto"/>
        <w:rPr>
          <w:rFonts w:hint="eastAsia" w:ascii="Arial"/>
          <w:sz w:val="21"/>
        </w:rPr>
      </w:pPr>
    </w:p>
    <w:p w14:paraId="1CD28BBB">
      <w:pPr>
        <w:spacing w:line="290" w:lineRule="auto"/>
        <w:rPr>
          <w:rFonts w:hint="eastAsia" w:ascii="Arial"/>
          <w:sz w:val="21"/>
        </w:rPr>
      </w:pPr>
      <w:r>
        <w:rPr>
          <w:rFonts w:hint="eastAsia" w:ascii="Arial"/>
          <w:sz w:val="21"/>
        </w:rPr>
        <w:t>For you shall be condemned for their evil life and their evil example, unless you amend it according to your might.</w:t>
      </w:r>
    </w:p>
    <w:p w14:paraId="2BF5426B">
      <w:pPr>
        <w:spacing w:line="290" w:lineRule="auto"/>
        <w:rPr>
          <w:rFonts w:hint="eastAsia" w:ascii="Arial"/>
          <w:sz w:val="21"/>
        </w:rPr>
      </w:pPr>
    </w:p>
    <w:p w14:paraId="2002FAA8">
      <w:pPr>
        <w:spacing w:line="290" w:lineRule="auto"/>
        <w:rPr>
          <w:rFonts w:hint="eastAsia" w:ascii="Arial"/>
          <w:sz w:val="21"/>
        </w:rPr>
      </w:pPr>
      <w:r>
        <w:rPr>
          <w:rFonts w:hint="eastAsia" w:ascii="Arial"/>
          <w:sz w:val="21"/>
        </w:rPr>
        <w:t>因为你将因他们邪恶的生活和邪恶的榜样而被定罪，除非你尽你的能力修正它。</w:t>
      </w:r>
    </w:p>
    <w:p w14:paraId="0DAA291C">
      <w:pPr>
        <w:spacing w:line="290" w:lineRule="auto"/>
        <w:rPr>
          <w:rFonts w:hint="eastAsia" w:ascii="Arial"/>
          <w:sz w:val="21"/>
        </w:rPr>
      </w:pPr>
    </w:p>
    <w:p w14:paraId="15F6DF40">
      <w:pPr>
        <w:spacing w:line="290" w:lineRule="auto"/>
        <w:rPr>
          <w:rFonts w:hint="eastAsia" w:ascii="Arial"/>
          <w:sz w:val="21"/>
        </w:rPr>
      </w:pPr>
      <w:r>
        <w:rPr>
          <w:rFonts w:hint="eastAsia" w:ascii="Arial"/>
          <w:sz w:val="21"/>
        </w:rPr>
        <w:t>In the third place, govern well your tenants, and maintain them in right and reason, and be merciful to them in their rents and worldly mersements [i.e., amerciments: fines], and not suffer your officers to do them wrong, nor be extortionate to them.</w:t>
      </w:r>
    </w:p>
    <w:p w14:paraId="4C27E978">
      <w:pPr>
        <w:spacing w:line="290" w:lineRule="auto"/>
        <w:rPr>
          <w:rFonts w:hint="eastAsia" w:ascii="Arial"/>
          <w:sz w:val="21"/>
        </w:rPr>
      </w:pPr>
    </w:p>
    <w:p w14:paraId="18FF1FAB">
      <w:pPr>
        <w:spacing w:line="290" w:lineRule="auto"/>
        <w:rPr>
          <w:rFonts w:hint="eastAsia" w:ascii="Arial"/>
          <w:sz w:val="21"/>
        </w:rPr>
      </w:pPr>
      <w:r>
        <w:rPr>
          <w:rFonts w:hint="eastAsia" w:ascii="Arial"/>
          <w:sz w:val="21"/>
        </w:rPr>
        <w:t>第三，好好管理你的佃户（tenants），在权利和理性上维持他们，并在他们的租金和属世罚款（worldly mersements）[即罚金（amerciments）]上对他们仁慈，不容许你的官员对他们行不义，或向他们勒索。</w:t>
      </w:r>
    </w:p>
    <w:p w14:paraId="2F4DCE13">
      <w:pPr>
        <w:spacing w:line="290" w:lineRule="auto"/>
        <w:rPr>
          <w:rFonts w:hint="eastAsia" w:ascii="Arial"/>
          <w:sz w:val="21"/>
        </w:rPr>
      </w:pPr>
    </w:p>
    <w:p w14:paraId="6D20C7E8">
      <w:pPr>
        <w:spacing w:line="290" w:lineRule="auto"/>
        <w:rPr>
          <w:rFonts w:hint="eastAsia" w:ascii="Arial"/>
          <w:sz w:val="21"/>
        </w:rPr>
      </w:pPr>
      <w:r>
        <w:rPr>
          <w:rFonts w:hint="eastAsia" w:ascii="Arial"/>
          <w:sz w:val="21"/>
        </w:rPr>
        <w:t>And chastise in good manner, those who are rebels against God’s commands and virtuous life, more than for rebellion against your own cause.</w:t>
      </w:r>
    </w:p>
    <w:p w14:paraId="3C61183A">
      <w:pPr>
        <w:spacing w:line="290" w:lineRule="auto"/>
        <w:rPr>
          <w:rFonts w:hint="eastAsia" w:ascii="Arial"/>
          <w:sz w:val="21"/>
        </w:rPr>
      </w:pPr>
    </w:p>
    <w:p w14:paraId="03D0ED57">
      <w:pPr>
        <w:spacing w:line="290" w:lineRule="auto"/>
        <w:rPr>
          <w:rFonts w:hint="eastAsia" w:ascii="Arial"/>
          <w:sz w:val="21"/>
        </w:rPr>
      </w:pPr>
      <w:r>
        <w:rPr>
          <w:rFonts w:hint="eastAsia" w:ascii="Arial"/>
          <w:sz w:val="21"/>
        </w:rPr>
        <w:t>并以好的方式惩戒那些悖逆上帝诫命和有美德生活的人，胜过惩戒那些悖逆你自己缘由的人。</w:t>
      </w:r>
    </w:p>
    <w:p w14:paraId="166D225A">
      <w:pPr>
        <w:spacing w:line="290" w:lineRule="auto"/>
        <w:rPr>
          <w:rFonts w:hint="eastAsia" w:ascii="Arial"/>
          <w:sz w:val="21"/>
        </w:rPr>
      </w:pPr>
    </w:p>
    <w:p w14:paraId="47C8E913">
      <w:pPr>
        <w:spacing w:line="290" w:lineRule="auto"/>
        <w:rPr>
          <w:rFonts w:hint="eastAsia" w:ascii="Arial"/>
          <w:sz w:val="21"/>
        </w:rPr>
      </w:pPr>
      <w:r>
        <w:rPr>
          <w:rFonts w:hint="eastAsia" w:ascii="Arial"/>
          <w:sz w:val="21"/>
        </w:rPr>
        <w:t>Otherwise, because you love your own cause more than God’s, and yourself more than God Almighty, you would be a false traitor to God.</w:t>
      </w:r>
    </w:p>
    <w:p w14:paraId="280650B1">
      <w:pPr>
        <w:spacing w:line="290" w:lineRule="auto"/>
        <w:rPr>
          <w:rFonts w:hint="eastAsia" w:ascii="Arial"/>
          <w:sz w:val="21"/>
        </w:rPr>
      </w:pPr>
    </w:p>
    <w:p w14:paraId="04595A0B">
      <w:pPr>
        <w:spacing w:line="290" w:lineRule="auto"/>
        <w:rPr>
          <w:rFonts w:hint="eastAsia" w:ascii="Arial"/>
          <w:sz w:val="21"/>
        </w:rPr>
      </w:pPr>
      <w:r>
        <w:rPr>
          <w:rFonts w:hint="eastAsia" w:ascii="Arial"/>
          <w:sz w:val="21"/>
        </w:rPr>
        <w:t>否则，因为你爱自己的缘由胜过爱上帝的缘由，爱自己胜过爱全能的上帝，你就会成为上帝虚假的叛徒。</w:t>
      </w:r>
    </w:p>
    <w:p w14:paraId="58FE5581">
      <w:pPr>
        <w:spacing w:line="290" w:lineRule="auto"/>
        <w:rPr>
          <w:rFonts w:hint="eastAsia" w:ascii="Arial"/>
          <w:sz w:val="21"/>
        </w:rPr>
      </w:pPr>
    </w:p>
    <w:p w14:paraId="208FE67E">
      <w:pPr>
        <w:spacing w:line="290" w:lineRule="auto"/>
        <w:rPr>
          <w:rFonts w:hint="eastAsia" w:ascii="Arial"/>
          <w:sz w:val="21"/>
        </w:rPr>
      </w:pPr>
      <w:r>
        <w:rPr>
          <w:rFonts w:hint="eastAsia" w:ascii="Arial"/>
          <w:sz w:val="21"/>
        </w:rPr>
        <w:t>Love, reward, praise, and cherish the true and virtuous of life, more than if you sought only your own profit.</w:t>
      </w:r>
    </w:p>
    <w:p w14:paraId="7636922E">
      <w:pPr>
        <w:spacing w:line="290" w:lineRule="auto"/>
        <w:rPr>
          <w:rFonts w:hint="eastAsia" w:ascii="Arial"/>
          <w:sz w:val="21"/>
        </w:rPr>
      </w:pPr>
    </w:p>
    <w:p w14:paraId="40651933">
      <w:pPr>
        <w:spacing w:line="290" w:lineRule="auto"/>
        <w:rPr>
          <w:rFonts w:hint="eastAsia" w:ascii="Arial"/>
          <w:sz w:val="21"/>
        </w:rPr>
      </w:pPr>
      <w:r>
        <w:rPr>
          <w:rFonts w:hint="eastAsia" w:ascii="Arial"/>
          <w:sz w:val="21"/>
        </w:rPr>
        <w:t>爱、奖赏、称赞并珍视那些生活真实且有美德的人，胜过你仅仅寻求自己的利益。</w:t>
      </w:r>
    </w:p>
    <w:p w14:paraId="0C216802">
      <w:pPr>
        <w:spacing w:line="290" w:lineRule="auto"/>
        <w:rPr>
          <w:rFonts w:hint="eastAsia" w:ascii="Arial"/>
          <w:sz w:val="21"/>
        </w:rPr>
      </w:pPr>
    </w:p>
    <w:p w14:paraId="18F04361">
      <w:pPr>
        <w:spacing w:line="290" w:lineRule="auto"/>
        <w:rPr>
          <w:rFonts w:hint="eastAsia" w:ascii="Arial"/>
          <w:sz w:val="21"/>
        </w:rPr>
      </w:pPr>
      <w:r>
        <w:rPr>
          <w:rFonts w:hint="eastAsia" w:ascii="Arial"/>
          <w:sz w:val="21"/>
        </w:rPr>
        <w:t>According to your skill and might, reverence and maintain truly God’s law and true preachers of it, and God’s servants in rest and peace.</w:t>
      </w:r>
    </w:p>
    <w:p w14:paraId="46ABED62">
      <w:pPr>
        <w:spacing w:line="290" w:lineRule="auto"/>
        <w:rPr>
          <w:rFonts w:hint="eastAsia" w:ascii="Arial"/>
          <w:sz w:val="21"/>
        </w:rPr>
      </w:pPr>
    </w:p>
    <w:p w14:paraId="397B8970">
      <w:pPr>
        <w:spacing w:line="290" w:lineRule="auto"/>
        <w:rPr>
          <w:rFonts w:hint="eastAsia" w:ascii="Arial"/>
          <w:sz w:val="21"/>
        </w:rPr>
      </w:pPr>
      <w:r>
        <w:rPr>
          <w:rFonts w:hint="eastAsia" w:ascii="Arial"/>
          <w:sz w:val="21"/>
        </w:rPr>
        <w:t>按照你的技能和能力，真实地敬畏并维护上帝的律法及其真实的传道人，以及上帝的仆人在安息与和平中。</w:t>
      </w:r>
    </w:p>
    <w:p w14:paraId="1D122144">
      <w:pPr>
        <w:spacing w:line="290" w:lineRule="auto"/>
        <w:rPr>
          <w:rFonts w:hint="eastAsia" w:ascii="Arial"/>
          <w:sz w:val="21"/>
        </w:rPr>
      </w:pPr>
    </w:p>
    <w:p w14:paraId="27789D58">
      <w:pPr>
        <w:spacing w:line="290" w:lineRule="auto"/>
        <w:rPr>
          <w:rFonts w:hint="eastAsia" w:ascii="Arial"/>
          <w:sz w:val="21"/>
        </w:rPr>
      </w:pPr>
      <w:r>
        <w:rPr>
          <w:rFonts w:hint="eastAsia" w:ascii="Arial"/>
          <w:sz w:val="21"/>
        </w:rPr>
        <w:t>For thereby you hold to the lordship of God; and if you fail in this, you misdo against God, and all your lordship in body and in soul.</w:t>
      </w:r>
    </w:p>
    <w:p w14:paraId="72E05FA3">
      <w:pPr>
        <w:spacing w:line="290" w:lineRule="auto"/>
        <w:rPr>
          <w:rFonts w:hint="eastAsia" w:ascii="Arial"/>
          <w:sz w:val="21"/>
        </w:rPr>
      </w:pPr>
    </w:p>
    <w:p w14:paraId="661CB028">
      <w:pPr>
        <w:spacing w:line="290" w:lineRule="auto"/>
        <w:rPr>
          <w:rFonts w:hint="eastAsia" w:ascii="Arial"/>
          <w:sz w:val="21"/>
        </w:rPr>
      </w:pPr>
      <w:r>
        <w:rPr>
          <w:rFonts w:hint="eastAsia" w:ascii="Arial"/>
          <w:sz w:val="21"/>
        </w:rPr>
        <w:t>因为藉此你持守上帝的统治权；如果你在这方面失败，你就冒犯了上帝，以及你身体和灵魂中所有的统治权。</w:t>
      </w:r>
    </w:p>
    <w:p w14:paraId="6C774C65">
      <w:pPr>
        <w:spacing w:line="290" w:lineRule="auto"/>
        <w:rPr>
          <w:rFonts w:hint="eastAsia" w:ascii="Arial"/>
          <w:sz w:val="21"/>
        </w:rPr>
      </w:pPr>
    </w:p>
    <w:p w14:paraId="66B9D7DB">
      <w:pPr>
        <w:spacing w:line="290" w:lineRule="auto"/>
        <w:rPr>
          <w:rFonts w:hint="eastAsia" w:ascii="Arial"/>
          <w:sz w:val="21"/>
        </w:rPr>
      </w:pPr>
      <w:r>
        <w:rPr>
          <w:rFonts w:hint="eastAsia" w:ascii="Arial"/>
          <w:sz w:val="21"/>
        </w:rPr>
        <w:t>And principally if you maintain Antichrist’s disciples in their errors against Christ’s life and his teaching — out of blindness, covetousness, and worldly friendship — then you help to slander and pursue true men who teach Christ’s Gospel and his life, and who warn the people of their great sins and of false prophets and hypocrites who deceive Christian men in faith, virtuous life, and worldly goods.”</w:t>
      </w:r>
    </w:p>
    <w:p w14:paraId="23822CB3">
      <w:pPr>
        <w:spacing w:line="290" w:lineRule="auto"/>
        <w:rPr>
          <w:rFonts w:hint="eastAsia" w:ascii="Arial"/>
          <w:sz w:val="21"/>
        </w:rPr>
      </w:pPr>
    </w:p>
    <w:p w14:paraId="27414208">
      <w:pPr>
        <w:spacing w:line="290" w:lineRule="auto"/>
        <w:rPr>
          <w:rFonts w:hint="eastAsia" w:ascii="Arial"/>
          <w:sz w:val="21"/>
        </w:rPr>
      </w:pPr>
      <w:r>
        <w:rPr>
          <w:rFonts w:hint="eastAsia" w:ascii="Arial"/>
          <w:sz w:val="21"/>
        </w:rPr>
        <w:t>特别是如果你出于盲目、贪婪和世俗的友谊，在敌基督门徒反对基督生活和祂教导的错误中维持他们——那么你就帮助诽谤并追逼那些教导基督福音和祂生活、并警告人民他们的大罪以及那些在信仰、有美德生活和属世财物上欺骗基督徒的假先知和伪善者的真实之人。”</w:t>
      </w:r>
    </w:p>
    <w:p w14:paraId="685E4CE8">
      <w:pPr>
        <w:spacing w:line="290" w:lineRule="auto"/>
        <w:rPr>
          <w:rFonts w:hint="eastAsia" w:ascii="Arial"/>
          <w:sz w:val="21"/>
        </w:rPr>
      </w:pPr>
    </w:p>
    <w:p w14:paraId="2B3ED190">
      <w:pPr>
        <w:spacing w:line="290" w:lineRule="auto"/>
        <w:rPr>
          <w:rFonts w:hint="eastAsia" w:ascii="Arial"/>
          <w:sz w:val="21"/>
        </w:rPr>
      </w:pPr>
      <w:r>
        <w:rPr>
          <w:rFonts w:hint="eastAsia" w:ascii="Arial"/>
          <w:sz w:val="21"/>
        </w:rPr>
        <w:t>[←293]</w:t>
      </w:r>
    </w:p>
    <w:p w14:paraId="5CBF5A01">
      <w:pPr>
        <w:spacing w:line="290" w:lineRule="auto"/>
        <w:rPr>
          <w:rFonts w:hint="eastAsia" w:ascii="Arial"/>
          <w:sz w:val="21"/>
        </w:rPr>
      </w:pPr>
    </w:p>
    <w:p w14:paraId="44696FB4">
      <w:pPr>
        <w:spacing w:line="290" w:lineRule="auto"/>
        <w:rPr>
          <w:rFonts w:hint="eastAsia" w:ascii="Arial"/>
          <w:sz w:val="21"/>
        </w:rPr>
      </w:pPr>
      <w:r>
        <w:rPr>
          <w:rFonts w:hint="eastAsia" w:ascii="Arial"/>
          <w:sz w:val="21"/>
        </w:rPr>
        <w:t>Visitations: bringing adversity or disaster upon someone.</w:t>
      </w:r>
    </w:p>
    <w:p w14:paraId="11EB1B0E">
      <w:pPr>
        <w:spacing w:line="290" w:lineRule="auto"/>
        <w:rPr>
          <w:rFonts w:hint="eastAsia" w:ascii="Arial"/>
          <w:sz w:val="21"/>
        </w:rPr>
      </w:pPr>
    </w:p>
    <w:p w14:paraId="3BDBCE0F">
      <w:pPr>
        <w:spacing w:line="290" w:lineRule="auto"/>
        <w:rPr>
          <w:rFonts w:hint="eastAsia" w:ascii="Arial"/>
          <w:sz w:val="21"/>
        </w:rPr>
      </w:pPr>
      <w:r>
        <w:rPr>
          <w:rFonts w:hint="eastAsia" w:ascii="Arial"/>
          <w:sz w:val="21"/>
        </w:rPr>
        <w:t>临到（Visitations）：给某人带来不幸或灾难。</w:t>
      </w:r>
    </w:p>
    <w:p w14:paraId="0A3C7802">
      <w:pPr>
        <w:spacing w:line="290" w:lineRule="auto"/>
        <w:rPr>
          <w:rFonts w:hint="eastAsia" w:ascii="Arial"/>
          <w:sz w:val="21"/>
        </w:rPr>
      </w:pPr>
    </w:p>
    <w:p w14:paraId="40A42BAB">
      <w:pPr>
        <w:spacing w:line="290" w:lineRule="auto"/>
        <w:rPr>
          <w:rFonts w:hint="eastAsia" w:ascii="Arial"/>
          <w:sz w:val="21"/>
        </w:rPr>
      </w:pPr>
      <w:r>
        <w:rPr>
          <w:rFonts w:hint="eastAsia" w:ascii="Arial"/>
          <w:sz w:val="21"/>
        </w:rPr>
        <w:t>[←294]</w:t>
      </w:r>
    </w:p>
    <w:p w14:paraId="260116BE">
      <w:pPr>
        <w:spacing w:line="290" w:lineRule="auto"/>
        <w:rPr>
          <w:rFonts w:hint="eastAsia" w:ascii="Arial"/>
          <w:sz w:val="21"/>
        </w:rPr>
      </w:pPr>
    </w:p>
    <w:p w14:paraId="0F63E006">
      <w:pPr>
        <w:spacing w:line="290" w:lineRule="auto"/>
        <w:rPr>
          <w:rFonts w:hint="eastAsia" w:ascii="Arial"/>
          <w:sz w:val="21"/>
        </w:rPr>
      </w:pPr>
      <w:r>
        <w:rPr>
          <w:rFonts w:hint="eastAsia" w:ascii="Arial"/>
          <w:sz w:val="21"/>
        </w:rPr>
        <w:t>MS. C.C.C. Cambridge. MSS. Jamesii, Bodleian Library.</w:t>
      </w:r>
    </w:p>
    <w:p w14:paraId="4FB1C085">
      <w:pPr>
        <w:spacing w:line="290" w:lineRule="auto"/>
        <w:rPr>
          <w:rFonts w:hint="eastAsia" w:ascii="Arial"/>
          <w:sz w:val="21"/>
        </w:rPr>
      </w:pPr>
    </w:p>
    <w:p w14:paraId="18695C97">
      <w:pPr>
        <w:spacing w:line="290" w:lineRule="auto"/>
        <w:rPr>
          <w:rFonts w:hint="eastAsia" w:ascii="Arial"/>
          <w:sz w:val="21"/>
        </w:rPr>
      </w:pPr>
      <w:r>
        <w:rPr>
          <w:rFonts w:hint="eastAsia" w:ascii="Arial"/>
          <w:sz w:val="21"/>
        </w:rPr>
        <w:t>手稿。剑桥基督圣体学院。詹姆斯手稿（MSS. Jamesii），博德利图书馆。</w:t>
      </w:r>
    </w:p>
    <w:p w14:paraId="7643BF16">
      <w:pPr>
        <w:spacing w:line="290" w:lineRule="auto"/>
        <w:rPr>
          <w:rFonts w:hint="eastAsia" w:ascii="Arial"/>
          <w:sz w:val="21"/>
        </w:rPr>
      </w:pPr>
    </w:p>
    <w:p w14:paraId="00DC7455">
      <w:pPr>
        <w:spacing w:line="290" w:lineRule="auto"/>
        <w:rPr>
          <w:rFonts w:hint="eastAsia" w:ascii="Arial"/>
          <w:sz w:val="21"/>
        </w:rPr>
      </w:pPr>
      <w:r>
        <w:rPr>
          <w:rFonts w:hint="eastAsia" w:ascii="Arial"/>
          <w:sz w:val="21"/>
        </w:rPr>
        <w:t>[←295]</w:t>
      </w:r>
    </w:p>
    <w:p w14:paraId="490BD7F0">
      <w:pPr>
        <w:spacing w:line="290" w:lineRule="auto"/>
        <w:rPr>
          <w:rFonts w:hint="eastAsia" w:ascii="Arial"/>
          <w:sz w:val="21"/>
        </w:rPr>
      </w:pPr>
    </w:p>
    <w:p w14:paraId="04968D1B">
      <w:pPr>
        <w:spacing w:line="290" w:lineRule="auto"/>
        <w:rPr>
          <w:rFonts w:hint="eastAsia" w:ascii="Arial"/>
          <w:sz w:val="21"/>
        </w:rPr>
      </w:pPr>
      <w:r>
        <w:rPr>
          <w:rFonts w:hint="eastAsia" w:ascii="Arial"/>
          <w:sz w:val="21"/>
        </w:rPr>
        <w:t>Chapter: An ecclesiastical assembly of monks. Consistory: A church tribunal or governing body.</w:t>
      </w:r>
    </w:p>
    <w:p w14:paraId="0D9306E1">
      <w:pPr>
        <w:spacing w:line="290" w:lineRule="auto"/>
        <w:rPr>
          <w:rFonts w:hint="eastAsia" w:ascii="Arial"/>
          <w:sz w:val="21"/>
        </w:rPr>
      </w:pPr>
    </w:p>
    <w:p w14:paraId="5B7F5DED">
      <w:pPr>
        <w:spacing w:line="290" w:lineRule="auto"/>
        <w:rPr>
          <w:rFonts w:hint="eastAsia" w:ascii="Arial"/>
          <w:sz w:val="21"/>
        </w:rPr>
      </w:pPr>
      <w:r>
        <w:rPr>
          <w:rFonts w:hint="eastAsia" w:ascii="Arial"/>
          <w:sz w:val="21"/>
        </w:rPr>
        <w:t>会院（Chapter）：修士的教会集会。宗教法庭（Consistory）：一个教会法庭或管理机构。</w:t>
      </w:r>
    </w:p>
    <w:p w14:paraId="62611745">
      <w:pPr>
        <w:spacing w:line="290" w:lineRule="auto"/>
        <w:rPr>
          <w:rFonts w:hint="eastAsia" w:ascii="Arial"/>
          <w:sz w:val="21"/>
        </w:rPr>
      </w:pPr>
    </w:p>
    <w:p w14:paraId="27ECE93B">
      <w:pPr>
        <w:spacing w:line="290" w:lineRule="auto"/>
        <w:rPr>
          <w:rFonts w:hint="eastAsia" w:ascii="Arial"/>
          <w:sz w:val="21"/>
        </w:rPr>
      </w:pPr>
      <w:r>
        <w:rPr>
          <w:rFonts w:hint="eastAsia" w:ascii="Arial"/>
          <w:sz w:val="21"/>
        </w:rPr>
        <w:t>[←296]</w:t>
      </w:r>
    </w:p>
    <w:p w14:paraId="34255D4A">
      <w:pPr>
        <w:spacing w:line="290" w:lineRule="auto"/>
        <w:rPr>
          <w:rFonts w:hint="eastAsia" w:ascii="Arial"/>
          <w:sz w:val="21"/>
        </w:rPr>
      </w:pPr>
    </w:p>
    <w:p w14:paraId="4572A12E">
      <w:pPr>
        <w:spacing w:line="290" w:lineRule="auto"/>
        <w:rPr>
          <w:rFonts w:hint="eastAsia" w:ascii="Arial"/>
          <w:sz w:val="21"/>
        </w:rPr>
      </w:pPr>
      <w:r>
        <w:rPr>
          <w:rFonts w:hint="eastAsia" w:ascii="Arial"/>
          <w:sz w:val="21"/>
        </w:rPr>
        <w:t>Noble: A medieval gold coin of England, valued in the 14th c. at 80 pence (6s 8d).</w:t>
      </w:r>
    </w:p>
    <w:p w14:paraId="1196C766">
      <w:pPr>
        <w:spacing w:line="290" w:lineRule="auto"/>
        <w:rPr>
          <w:rFonts w:hint="eastAsia" w:ascii="Arial"/>
          <w:sz w:val="21"/>
        </w:rPr>
      </w:pPr>
    </w:p>
    <w:p w14:paraId="02E82F53">
      <w:pPr>
        <w:spacing w:line="290" w:lineRule="auto"/>
        <w:rPr>
          <w:rFonts w:hint="eastAsia" w:ascii="Arial"/>
          <w:sz w:val="21"/>
        </w:rPr>
      </w:pPr>
      <w:r>
        <w:rPr>
          <w:rFonts w:hint="eastAsia" w:ascii="Arial"/>
          <w:sz w:val="21"/>
        </w:rPr>
        <w:t>诺伯（Noble）：中世纪英国的一种金币，十四世纪时价值80便士（6先令8便士）。</w:t>
      </w:r>
    </w:p>
    <w:p w14:paraId="13904F66">
      <w:pPr>
        <w:spacing w:line="290" w:lineRule="auto"/>
        <w:rPr>
          <w:rFonts w:hint="eastAsia" w:ascii="Arial"/>
          <w:sz w:val="21"/>
        </w:rPr>
      </w:pPr>
    </w:p>
    <w:p w14:paraId="16B2822D">
      <w:pPr>
        <w:spacing w:line="290" w:lineRule="auto"/>
        <w:rPr>
          <w:rFonts w:hint="eastAsia" w:ascii="Arial"/>
          <w:sz w:val="21"/>
        </w:rPr>
      </w:pPr>
      <w:r>
        <w:rPr>
          <w:rFonts w:hint="eastAsia" w:ascii="Arial"/>
          <w:sz w:val="21"/>
        </w:rPr>
        <w:t>[←297]</w:t>
      </w:r>
    </w:p>
    <w:p w14:paraId="1A94DFD7">
      <w:pPr>
        <w:spacing w:line="290" w:lineRule="auto"/>
        <w:rPr>
          <w:rFonts w:hint="eastAsia" w:ascii="Arial"/>
          <w:sz w:val="21"/>
        </w:rPr>
      </w:pPr>
    </w:p>
    <w:p w14:paraId="1D7F1337">
      <w:pPr>
        <w:spacing w:line="290" w:lineRule="auto"/>
        <w:rPr>
          <w:rFonts w:hint="eastAsia" w:ascii="Arial"/>
          <w:sz w:val="21"/>
        </w:rPr>
      </w:pPr>
      <w:r>
        <w:rPr>
          <w:rFonts w:hint="eastAsia" w:ascii="Arial"/>
          <w:sz w:val="21"/>
        </w:rPr>
        <w:t>Forswear: purjure; tell a lie under oath.</w:t>
      </w:r>
    </w:p>
    <w:p w14:paraId="4BC04CE8">
      <w:pPr>
        <w:spacing w:line="290" w:lineRule="auto"/>
        <w:rPr>
          <w:rFonts w:hint="eastAsia" w:ascii="Arial"/>
          <w:sz w:val="21"/>
        </w:rPr>
      </w:pPr>
    </w:p>
    <w:p w14:paraId="692D1707">
      <w:pPr>
        <w:spacing w:line="290" w:lineRule="auto"/>
        <w:rPr>
          <w:rFonts w:hint="eastAsia" w:ascii="Arial"/>
          <w:sz w:val="21"/>
        </w:rPr>
      </w:pPr>
      <w:r>
        <w:rPr>
          <w:rFonts w:hint="eastAsia" w:ascii="Arial"/>
          <w:sz w:val="21"/>
        </w:rPr>
        <w:t>发假誓（Forswear）：作伪证；在誓言下说谎。</w:t>
      </w:r>
    </w:p>
    <w:p w14:paraId="79D4F701">
      <w:pPr>
        <w:spacing w:line="290" w:lineRule="auto"/>
        <w:rPr>
          <w:rFonts w:hint="eastAsia" w:ascii="Arial"/>
          <w:sz w:val="21"/>
        </w:rPr>
      </w:pPr>
    </w:p>
    <w:p w14:paraId="7F6DB2FA">
      <w:pPr>
        <w:spacing w:line="290" w:lineRule="auto"/>
        <w:rPr>
          <w:rFonts w:hint="eastAsia" w:ascii="Arial"/>
          <w:sz w:val="21"/>
        </w:rPr>
      </w:pPr>
      <w:r>
        <w:rPr>
          <w:rFonts w:hint="eastAsia" w:ascii="Arial"/>
          <w:sz w:val="21"/>
        </w:rPr>
        <w:t>[←298]</w:t>
      </w:r>
    </w:p>
    <w:p w14:paraId="2D0D55D0">
      <w:pPr>
        <w:spacing w:line="290" w:lineRule="auto"/>
        <w:rPr>
          <w:rFonts w:hint="eastAsia" w:ascii="Arial"/>
          <w:sz w:val="21"/>
        </w:rPr>
      </w:pPr>
    </w:p>
    <w:p w14:paraId="53F9CB87">
      <w:pPr>
        <w:spacing w:line="290" w:lineRule="auto"/>
        <w:rPr>
          <w:rFonts w:hint="eastAsia" w:ascii="Arial"/>
          <w:sz w:val="21"/>
        </w:rPr>
      </w:pPr>
      <w:r>
        <w:rPr>
          <w:rFonts w:hint="eastAsia" w:ascii="Arial"/>
          <w:sz w:val="21"/>
        </w:rPr>
        <w:t>Impediments to Evangelizing (to preaching the Gospel).</w:t>
      </w:r>
    </w:p>
    <w:p w14:paraId="4D915DF2">
      <w:pPr>
        <w:spacing w:line="290" w:lineRule="auto"/>
        <w:rPr>
          <w:rFonts w:hint="eastAsia" w:ascii="Arial"/>
          <w:sz w:val="21"/>
        </w:rPr>
      </w:pPr>
    </w:p>
    <w:p w14:paraId="138AE22F">
      <w:pPr>
        <w:spacing w:line="290" w:lineRule="auto"/>
        <w:rPr>
          <w:rFonts w:hint="eastAsia" w:ascii="Arial"/>
          <w:sz w:val="21"/>
        </w:rPr>
      </w:pPr>
      <w:r>
        <w:rPr>
          <w:rFonts w:hint="eastAsia" w:ascii="Arial"/>
          <w:sz w:val="21"/>
        </w:rPr>
        <w:t>《传福音的障碍》（Impediments to Evangelizing）（传讲福音）。</w:t>
      </w:r>
    </w:p>
    <w:p w14:paraId="587776FD">
      <w:pPr>
        <w:spacing w:line="290" w:lineRule="auto"/>
        <w:rPr>
          <w:rFonts w:hint="eastAsia" w:ascii="Arial"/>
          <w:sz w:val="21"/>
        </w:rPr>
      </w:pPr>
    </w:p>
    <w:p w14:paraId="2EF8C189">
      <w:pPr>
        <w:spacing w:line="290" w:lineRule="auto"/>
        <w:rPr>
          <w:rFonts w:hint="eastAsia" w:ascii="Arial"/>
          <w:sz w:val="21"/>
        </w:rPr>
      </w:pPr>
      <w:r>
        <w:rPr>
          <w:rFonts w:hint="eastAsia" w:ascii="Arial"/>
          <w:sz w:val="21"/>
        </w:rPr>
        <w:t>[←299]</w:t>
      </w:r>
    </w:p>
    <w:p w14:paraId="4F8FCCC8">
      <w:pPr>
        <w:spacing w:line="290" w:lineRule="auto"/>
        <w:rPr>
          <w:rFonts w:hint="eastAsia" w:ascii="Arial"/>
          <w:sz w:val="21"/>
        </w:rPr>
      </w:pPr>
    </w:p>
    <w:p w14:paraId="41B4415B">
      <w:pPr>
        <w:spacing w:line="290" w:lineRule="auto"/>
        <w:rPr>
          <w:rFonts w:hint="eastAsia" w:ascii="Arial"/>
          <w:sz w:val="21"/>
        </w:rPr>
      </w:pPr>
      <w:r>
        <w:rPr>
          <w:rFonts w:hint="eastAsia" w:ascii="Arial"/>
          <w:sz w:val="21"/>
        </w:rPr>
        <w:t>MS. C.C.C. Cambridge. Trin. Coll. Dub. Class C. Tab. iii. No. 12. pp. 136-141. The piece under this title in the collection of treatises called the “Poor Caitif,” is an earlier and shorter work than that from which the above extracts are taken. British Reformers, i. 121-123.</w:t>
      </w:r>
    </w:p>
    <w:p w14:paraId="4C493537">
      <w:pPr>
        <w:spacing w:line="290" w:lineRule="auto"/>
        <w:rPr>
          <w:rFonts w:hint="eastAsia" w:ascii="Arial"/>
          <w:sz w:val="21"/>
        </w:rPr>
      </w:pPr>
    </w:p>
    <w:p w14:paraId="5096ACCB">
      <w:pPr>
        <w:spacing w:line="290" w:lineRule="auto"/>
        <w:rPr>
          <w:rFonts w:hint="eastAsia" w:ascii="Arial"/>
          <w:sz w:val="21"/>
        </w:rPr>
      </w:pPr>
      <w:r>
        <w:rPr>
          <w:rFonts w:hint="eastAsia" w:ascii="Arial"/>
          <w:sz w:val="21"/>
        </w:rPr>
        <w:t>手稿。剑桥基督圣体学院。都柏林三一学院。C类。表格iii。编号12。136-141页。在名为“可怜的囚徒”（Poor Caitif）的论文集中，以此标题出现的文章是一篇比上述摘录所源自的作品更早且更短的著作。《英国改革家》，i卷，121-123页。</w:t>
      </w:r>
    </w:p>
    <w:p w14:paraId="78901BE6">
      <w:pPr>
        <w:spacing w:line="290" w:lineRule="auto"/>
        <w:rPr>
          <w:rFonts w:hint="eastAsia" w:ascii="Arial"/>
          <w:sz w:val="21"/>
        </w:rPr>
      </w:pPr>
    </w:p>
    <w:p w14:paraId="2B23A891">
      <w:pPr>
        <w:spacing w:line="290" w:lineRule="auto"/>
        <w:rPr>
          <w:rFonts w:hint="eastAsia" w:ascii="Arial"/>
          <w:sz w:val="21"/>
        </w:rPr>
      </w:pPr>
      <w:r>
        <w:rPr>
          <w:rFonts w:hint="eastAsia" w:ascii="Arial"/>
          <w:sz w:val="21"/>
        </w:rPr>
        <w:t>[←300]</w:t>
      </w:r>
    </w:p>
    <w:p w14:paraId="01ECC905">
      <w:pPr>
        <w:spacing w:line="290" w:lineRule="auto"/>
        <w:rPr>
          <w:rFonts w:hint="eastAsia" w:ascii="Arial"/>
          <w:sz w:val="21"/>
        </w:rPr>
      </w:pPr>
    </w:p>
    <w:p w14:paraId="313584D2">
      <w:pPr>
        <w:spacing w:line="290" w:lineRule="auto"/>
        <w:rPr>
          <w:rFonts w:hint="eastAsia" w:ascii="Arial"/>
          <w:sz w:val="21"/>
        </w:rPr>
      </w:pPr>
      <w:r>
        <w:rPr>
          <w:rFonts w:hint="eastAsia" w:ascii="Arial"/>
          <w:sz w:val="21"/>
        </w:rPr>
        <w:t>Gal 4:14 ...you received me as an angel of God, even as Christ Jesus.</w:t>
      </w:r>
    </w:p>
    <w:p w14:paraId="3A3187EE">
      <w:pPr>
        <w:spacing w:line="290" w:lineRule="auto"/>
        <w:rPr>
          <w:rFonts w:hint="eastAsia" w:ascii="Arial"/>
          <w:sz w:val="21"/>
        </w:rPr>
      </w:pPr>
    </w:p>
    <w:p w14:paraId="55A357D6">
      <w:pPr>
        <w:spacing w:line="290" w:lineRule="auto"/>
        <w:rPr>
          <w:rFonts w:hint="eastAsia" w:ascii="Arial"/>
          <w:sz w:val="21"/>
        </w:rPr>
      </w:pPr>
      <w:r>
        <w:rPr>
          <w:rFonts w:hint="eastAsia" w:ascii="Arial"/>
          <w:sz w:val="21"/>
        </w:rPr>
        <w:t>《加拉太书》4:14 …你们倒接待我如同神的使者，如同基督耶稣。</w:t>
      </w:r>
    </w:p>
    <w:p w14:paraId="4077D3DD">
      <w:pPr>
        <w:spacing w:line="290" w:lineRule="auto"/>
        <w:rPr>
          <w:rFonts w:hint="eastAsia" w:ascii="Arial"/>
          <w:sz w:val="21"/>
        </w:rPr>
      </w:pPr>
    </w:p>
    <w:p w14:paraId="45D04B0B">
      <w:pPr>
        <w:spacing w:line="290" w:lineRule="auto"/>
        <w:rPr>
          <w:rFonts w:hint="eastAsia" w:ascii="Arial"/>
          <w:sz w:val="21"/>
        </w:rPr>
      </w:pPr>
      <w:r>
        <w:rPr>
          <w:rFonts w:hint="eastAsia" w:ascii="Arial"/>
          <w:sz w:val="21"/>
        </w:rPr>
        <w:t>[←301]</w:t>
      </w:r>
    </w:p>
    <w:p w14:paraId="46300697">
      <w:pPr>
        <w:spacing w:line="290" w:lineRule="auto"/>
        <w:rPr>
          <w:rFonts w:hint="eastAsia" w:ascii="Arial"/>
          <w:sz w:val="21"/>
        </w:rPr>
      </w:pPr>
    </w:p>
    <w:p w14:paraId="19978A55">
      <w:pPr>
        <w:spacing w:line="290" w:lineRule="auto"/>
        <w:rPr>
          <w:rFonts w:hint="eastAsia" w:ascii="Arial"/>
          <w:sz w:val="21"/>
        </w:rPr>
      </w:pPr>
      <w:r>
        <w:rPr>
          <w:rFonts w:hint="eastAsia" w:ascii="Arial"/>
          <w:sz w:val="21"/>
        </w:rPr>
        <w:t>Leasing: Middle English for hypocrisy, artifice, deceit, or faithlessness.</w:t>
      </w:r>
    </w:p>
    <w:p w14:paraId="1D87E9DA">
      <w:pPr>
        <w:spacing w:line="290" w:lineRule="auto"/>
        <w:rPr>
          <w:rFonts w:hint="eastAsia" w:ascii="Arial"/>
          <w:sz w:val="21"/>
        </w:rPr>
      </w:pPr>
    </w:p>
    <w:p w14:paraId="4B0219FB">
      <w:pPr>
        <w:spacing w:line="290" w:lineRule="auto"/>
        <w:rPr>
          <w:rFonts w:hint="eastAsia" w:ascii="Arial"/>
          <w:sz w:val="21"/>
        </w:rPr>
      </w:pPr>
      <w:r>
        <w:rPr>
          <w:rFonts w:hint="eastAsia" w:ascii="Arial"/>
          <w:sz w:val="21"/>
        </w:rPr>
        <w:t>谎言（Leasing）：中古英语，指伪善、诡计、欺骗或不忠。</w:t>
      </w:r>
    </w:p>
    <w:p w14:paraId="2C1531CA">
      <w:pPr>
        <w:spacing w:line="290" w:lineRule="auto"/>
        <w:rPr>
          <w:rFonts w:hint="eastAsia" w:ascii="Arial"/>
          <w:sz w:val="21"/>
        </w:rPr>
      </w:pPr>
    </w:p>
    <w:p w14:paraId="6D34DDE3">
      <w:pPr>
        <w:spacing w:line="290" w:lineRule="auto"/>
        <w:rPr>
          <w:rFonts w:hint="eastAsia" w:ascii="Arial"/>
          <w:sz w:val="21"/>
        </w:rPr>
      </w:pPr>
      <w:r>
        <w:rPr>
          <w:rFonts w:hint="eastAsia" w:ascii="Arial"/>
          <w:sz w:val="21"/>
        </w:rPr>
        <w:t>[←302]</w:t>
      </w:r>
    </w:p>
    <w:p w14:paraId="74D37906">
      <w:pPr>
        <w:spacing w:line="290" w:lineRule="auto"/>
        <w:rPr>
          <w:rFonts w:hint="eastAsia" w:ascii="Arial"/>
          <w:sz w:val="21"/>
        </w:rPr>
      </w:pPr>
    </w:p>
    <w:p w14:paraId="596FC13B">
      <w:pPr>
        <w:spacing w:line="290" w:lineRule="auto"/>
        <w:rPr>
          <w:rFonts w:hint="eastAsia" w:ascii="Arial"/>
          <w:sz w:val="21"/>
        </w:rPr>
      </w:pPr>
      <w:r>
        <w:rPr>
          <w:rFonts w:hint="eastAsia" w:ascii="Arial"/>
          <w:sz w:val="21"/>
        </w:rPr>
        <w:t>Ordinals: books dictating the order of each Church service, with prescribed prayers, readings, songs, etc., in Latin.</w:t>
      </w:r>
    </w:p>
    <w:p w14:paraId="65CFF394">
      <w:pPr>
        <w:spacing w:line="290" w:lineRule="auto"/>
        <w:rPr>
          <w:rFonts w:hint="eastAsia" w:ascii="Arial"/>
          <w:sz w:val="21"/>
        </w:rPr>
      </w:pPr>
    </w:p>
    <w:p w14:paraId="40CC27A2">
      <w:pPr>
        <w:spacing w:line="290" w:lineRule="auto"/>
        <w:rPr>
          <w:rFonts w:hint="eastAsia" w:ascii="Arial"/>
          <w:sz w:val="21"/>
        </w:rPr>
      </w:pPr>
      <w:r>
        <w:rPr>
          <w:rFonts w:hint="eastAsia" w:ascii="Arial"/>
          <w:sz w:val="21"/>
        </w:rPr>
        <w:t>仪轨（Ordinals）：规定每次教会仪式顺序的书籍，包含规定的祷告、读经、圣歌等，用拉丁文写成。</w:t>
      </w:r>
    </w:p>
    <w:p w14:paraId="03813BD7">
      <w:pPr>
        <w:spacing w:line="290" w:lineRule="auto"/>
        <w:rPr>
          <w:rFonts w:hint="eastAsia" w:ascii="Arial"/>
          <w:sz w:val="21"/>
        </w:rPr>
      </w:pPr>
    </w:p>
    <w:p w14:paraId="152FA2F3">
      <w:pPr>
        <w:spacing w:line="290" w:lineRule="auto"/>
        <w:rPr>
          <w:rFonts w:hint="eastAsia" w:ascii="Arial"/>
          <w:sz w:val="21"/>
        </w:rPr>
      </w:pPr>
      <w:r>
        <w:rPr>
          <w:rFonts w:hint="eastAsia" w:ascii="Arial"/>
          <w:sz w:val="21"/>
        </w:rPr>
        <w:t>[←303]</w:t>
      </w:r>
    </w:p>
    <w:p w14:paraId="2EED8384">
      <w:pPr>
        <w:spacing w:line="290" w:lineRule="auto"/>
        <w:rPr>
          <w:rFonts w:hint="eastAsia" w:ascii="Arial"/>
          <w:sz w:val="21"/>
        </w:rPr>
      </w:pPr>
    </w:p>
    <w:p w14:paraId="5FF4E8AF">
      <w:pPr>
        <w:spacing w:line="290" w:lineRule="auto"/>
        <w:rPr>
          <w:rFonts w:hint="eastAsia" w:ascii="Arial"/>
          <w:sz w:val="21"/>
        </w:rPr>
      </w:pPr>
      <w:r>
        <w:rPr>
          <w:rFonts w:hint="eastAsia" w:ascii="Arial"/>
          <w:sz w:val="21"/>
        </w:rPr>
        <w:t>Matins: morning prayers or songs.</w:t>
      </w:r>
    </w:p>
    <w:p w14:paraId="0A71C91E">
      <w:pPr>
        <w:spacing w:line="290" w:lineRule="auto"/>
        <w:rPr>
          <w:rFonts w:hint="eastAsia" w:ascii="Arial"/>
          <w:sz w:val="21"/>
        </w:rPr>
      </w:pPr>
    </w:p>
    <w:p w14:paraId="747E8808">
      <w:pPr>
        <w:spacing w:line="290" w:lineRule="auto"/>
        <w:rPr>
          <w:rFonts w:hint="eastAsia" w:ascii="Arial"/>
          <w:sz w:val="21"/>
        </w:rPr>
      </w:pPr>
      <w:r>
        <w:rPr>
          <w:rFonts w:hint="eastAsia" w:ascii="Arial"/>
          <w:sz w:val="21"/>
        </w:rPr>
        <w:t>晨祷（Matins）：早晨的祷告或歌。</w:t>
      </w:r>
    </w:p>
    <w:p w14:paraId="15B99090">
      <w:pPr>
        <w:spacing w:line="290" w:lineRule="auto"/>
        <w:rPr>
          <w:rFonts w:hint="eastAsia" w:ascii="Arial"/>
          <w:sz w:val="21"/>
        </w:rPr>
      </w:pPr>
    </w:p>
    <w:p w14:paraId="38932D41">
      <w:pPr>
        <w:spacing w:line="290" w:lineRule="auto"/>
        <w:rPr>
          <w:rFonts w:hint="eastAsia" w:ascii="Arial"/>
          <w:sz w:val="21"/>
        </w:rPr>
      </w:pPr>
      <w:r>
        <w:rPr>
          <w:rFonts w:hint="eastAsia" w:ascii="Arial"/>
          <w:sz w:val="21"/>
        </w:rPr>
        <w:t>[←304]</w:t>
      </w:r>
    </w:p>
    <w:p w14:paraId="6D35B729">
      <w:pPr>
        <w:spacing w:line="290" w:lineRule="auto"/>
        <w:rPr>
          <w:rFonts w:hint="eastAsia" w:ascii="Arial"/>
          <w:sz w:val="21"/>
        </w:rPr>
      </w:pPr>
    </w:p>
    <w:p w14:paraId="7CF7BDC5">
      <w:pPr>
        <w:spacing w:line="290" w:lineRule="auto"/>
        <w:rPr>
          <w:rFonts w:hint="eastAsia" w:ascii="Arial"/>
          <w:sz w:val="21"/>
        </w:rPr>
      </w:pPr>
      <w:r>
        <w:rPr>
          <w:rFonts w:hint="eastAsia" w:ascii="Arial"/>
          <w:sz w:val="21"/>
        </w:rPr>
        <w:t>The Sarum Rite, or the Use of Salisbury, established in the 11th century, was a variant “use” of the Roman Rite, widely used for ordering public worship. It was abandoned after the Protestant Reformation (16th century).</w:t>
      </w:r>
    </w:p>
    <w:p w14:paraId="54FB3AE4">
      <w:pPr>
        <w:spacing w:line="290" w:lineRule="auto"/>
        <w:rPr>
          <w:rFonts w:hint="eastAsia" w:ascii="Arial"/>
          <w:sz w:val="21"/>
        </w:rPr>
      </w:pPr>
    </w:p>
    <w:p w14:paraId="2CC2AC8C">
      <w:pPr>
        <w:spacing w:line="290" w:lineRule="auto"/>
        <w:rPr>
          <w:rFonts w:hint="eastAsia" w:ascii="Arial"/>
          <w:sz w:val="21"/>
        </w:rPr>
      </w:pPr>
      <w:r>
        <w:rPr>
          <w:rFonts w:hint="eastAsia" w:ascii="Arial"/>
          <w:sz w:val="21"/>
        </w:rPr>
        <w:t>萨勒姆礼（Sarum Rite），或索尔兹伯里惯例（Use of Salisbury），建立于十一世纪，是罗马礼（Roman Rite）的一种变体“惯例”，广泛用于规定公共敬拜。它在新教改革（十六世纪）后被废弃。</w:t>
      </w:r>
    </w:p>
    <w:p w14:paraId="51114EDB">
      <w:pPr>
        <w:spacing w:line="290" w:lineRule="auto"/>
        <w:rPr>
          <w:rFonts w:hint="eastAsia" w:ascii="Arial"/>
          <w:sz w:val="21"/>
        </w:rPr>
      </w:pPr>
    </w:p>
    <w:p w14:paraId="02FB8CF2">
      <w:pPr>
        <w:spacing w:line="290" w:lineRule="auto"/>
        <w:rPr>
          <w:rFonts w:hint="eastAsia" w:ascii="Arial"/>
          <w:sz w:val="21"/>
        </w:rPr>
      </w:pPr>
      <w:r>
        <w:rPr>
          <w:rFonts w:hint="eastAsia" w:ascii="Arial"/>
          <w:sz w:val="21"/>
        </w:rPr>
        <w:t>[←305]</w:t>
      </w:r>
    </w:p>
    <w:p w14:paraId="7DD67D35">
      <w:pPr>
        <w:spacing w:line="290" w:lineRule="auto"/>
        <w:rPr>
          <w:rFonts w:hint="eastAsia" w:ascii="Arial"/>
          <w:sz w:val="21"/>
        </w:rPr>
      </w:pPr>
    </w:p>
    <w:p w14:paraId="7CD1E809">
      <w:pPr>
        <w:spacing w:line="290" w:lineRule="auto"/>
        <w:rPr>
          <w:rFonts w:hint="eastAsia" w:ascii="Arial"/>
          <w:sz w:val="21"/>
        </w:rPr>
      </w:pPr>
      <w:r>
        <w:rPr>
          <w:rFonts w:hint="eastAsia" w:ascii="Arial"/>
          <w:sz w:val="21"/>
        </w:rPr>
        <w:t>Formulary: a book or system of prescribed religious procedures, prayers, or doctrines — liturgies.</w:t>
      </w:r>
    </w:p>
    <w:p w14:paraId="6CF6F535">
      <w:pPr>
        <w:spacing w:line="290" w:lineRule="auto"/>
        <w:rPr>
          <w:rFonts w:hint="eastAsia" w:ascii="Arial"/>
          <w:sz w:val="21"/>
        </w:rPr>
      </w:pPr>
    </w:p>
    <w:p w14:paraId="73658191">
      <w:pPr>
        <w:spacing w:line="290" w:lineRule="auto"/>
        <w:rPr>
          <w:rFonts w:hint="eastAsia" w:ascii="Arial"/>
          <w:sz w:val="21"/>
        </w:rPr>
      </w:pPr>
      <w:r>
        <w:rPr>
          <w:rFonts w:hint="eastAsia" w:ascii="Arial"/>
          <w:sz w:val="21"/>
        </w:rPr>
        <w:t>程式书（Formulary）：规定宗教程序、祷告或教义的书籍或体系——礼仪（liturgies）。</w:t>
      </w:r>
    </w:p>
    <w:p w14:paraId="0910BB24">
      <w:pPr>
        <w:spacing w:line="290" w:lineRule="auto"/>
        <w:rPr>
          <w:rFonts w:hint="eastAsia" w:ascii="Arial"/>
          <w:sz w:val="21"/>
        </w:rPr>
      </w:pPr>
    </w:p>
    <w:p w14:paraId="766234CD">
      <w:pPr>
        <w:spacing w:line="290" w:lineRule="auto"/>
        <w:rPr>
          <w:rFonts w:hint="eastAsia" w:ascii="Arial"/>
          <w:sz w:val="21"/>
        </w:rPr>
      </w:pPr>
      <w:r>
        <w:rPr>
          <w:rFonts w:hint="eastAsia" w:ascii="Arial"/>
          <w:sz w:val="21"/>
        </w:rPr>
        <w:t>[←306]</w:t>
      </w:r>
    </w:p>
    <w:p w14:paraId="32917585">
      <w:pPr>
        <w:spacing w:line="290" w:lineRule="auto"/>
        <w:rPr>
          <w:rFonts w:hint="eastAsia" w:ascii="Arial"/>
          <w:sz w:val="21"/>
        </w:rPr>
      </w:pPr>
    </w:p>
    <w:p w14:paraId="5B586ABC">
      <w:pPr>
        <w:spacing w:line="290" w:lineRule="auto"/>
        <w:rPr>
          <w:rFonts w:hint="eastAsia" w:ascii="Arial"/>
          <w:sz w:val="21"/>
        </w:rPr>
      </w:pPr>
      <w:r>
        <w:rPr>
          <w:rFonts w:hint="eastAsia" w:ascii="Arial"/>
          <w:sz w:val="21"/>
        </w:rPr>
        <w:t>MS. C.C.C. Cambridge. – possessioners are beneficed monks; mendicants live by charity.</w:t>
      </w:r>
    </w:p>
    <w:p w14:paraId="2F71D64C">
      <w:pPr>
        <w:spacing w:line="290" w:lineRule="auto"/>
        <w:rPr>
          <w:rFonts w:hint="eastAsia" w:ascii="Arial"/>
          <w:sz w:val="21"/>
        </w:rPr>
      </w:pPr>
    </w:p>
    <w:p w14:paraId="64E23C06">
      <w:pPr>
        <w:spacing w:line="290" w:lineRule="auto"/>
        <w:rPr>
          <w:rFonts w:hint="eastAsia" w:ascii="Arial"/>
          <w:sz w:val="21"/>
        </w:rPr>
      </w:pPr>
      <w:r>
        <w:rPr>
          <w:rFonts w:hint="eastAsia" w:ascii="Arial"/>
          <w:sz w:val="21"/>
        </w:rPr>
        <w:t>手稿。剑桥基督圣体学院。——持产者（possessioners）是拥有圣职俸禄的修士；托钵修士（mendicants）靠慈善生活。</w:t>
      </w:r>
    </w:p>
    <w:p w14:paraId="4592E9D7">
      <w:pPr>
        <w:spacing w:line="290" w:lineRule="auto"/>
        <w:rPr>
          <w:rFonts w:hint="eastAsia" w:ascii="Arial"/>
          <w:sz w:val="21"/>
        </w:rPr>
      </w:pPr>
    </w:p>
    <w:p w14:paraId="63AB94E0">
      <w:pPr>
        <w:spacing w:line="290" w:lineRule="auto"/>
        <w:rPr>
          <w:rFonts w:hint="eastAsia" w:ascii="Arial"/>
          <w:sz w:val="21"/>
        </w:rPr>
      </w:pPr>
      <w:r>
        <w:rPr>
          <w:rFonts w:hint="eastAsia" w:ascii="Arial"/>
          <w:sz w:val="21"/>
        </w:rPr>
        <w:t>[←307]</w:t>
      </w:r>
    </w:p>
    <w:p w14:paraId="7B3F7042">
      <w:pPr>
        <w:spacing w:line="290" w:lineRule="auto"/>
        <w:rPr>
          <w:rFonts w:hint="eastAsia" w:ascii="Arial"/>
          <w:sz w:val="21"/>
        </w:rPr>
      </w:pPr>
    </w:p>
    <w:p w14:paraId="3E901214">
      <w:pPr>
        <w:spacing w:line="290" w:lineRule="auto"/>
        <w:rPr>
          <w:rFonts w:hint="eastAsia" w:ascii="Arial"/>
          <w:sz w:val="21"/>
        </w:rPr>
      </w:pPr>
      <w:r>
        <w:rPr>
          <w:rFonts w:hint="eastAsia" w:ascii="Arial"/>
          <w:sz w:val="21"/>
        </w:rPr>
        <w:t>MS. ibid. and Trin. Coll. Dub. pp. 156-167. This piece, it is plain, did not appear until the doctrine of the Reformer — by means of his other writings and of the preaching of his “poor priests” — had become so prevalent as to be much misunderstood or misrepresented. I would account it one of his quite latest works, probably called forth in great part by the Wat Tyler insurrection.</w:t>
      </w:r>
    </w:p>
    <w:p w14:paraId="20489827">
      <w:pPr>
        <w:spacing w:line="290" w:lineRule="auto"/>
        <w:rPr>
          <w:rFonts w:hint="eastAsia" w:ascii="Arial"/>
          <w:sz w:val="21"/>
        </w:rPr>
      </w:pPr>
    </w:p>
    <w:p w14:paraId="38A8ABC0">
      <w:pPr>
        <w:spacing w:line="290" w:lineRule="auto"/>
        <w:rPr>
          <w:rFonts w:hint="eastAsia" w:ascii="Arial"/>
          <w:sz w:val="21"/>
        </w:rPr>
      </w:pPr>
      <w:r>
        <w:rPr>
          <w:rFonts w:hint="eastAsia" w:ascii="Arial"/>
          <w:sz w:val="21"/>
        </w:rPr>
        <w:t>手稿，同上，以及都柏林三一学院，156-167页。这篇文章，很明显，直到改革家的教义——通过他的其他著作和他“贫穷神父”的讲道——变得如此普遍以致被大量误解或歪曲时才出现。我会将其视为他相当晚期的著作之一，可能很大程度上是由瓦特·泰勒（Wat Tyler）起义引发的。</w:t>
      </w:r>
    </w:p>
    <w:p w14:paraId="09DCBA5F">
      <w:pPr>
        <w:spacing w:line="290" w:lineRule="auto"/>
        <w:rPr>
          <w:rFonts w:hint="eastAsia" w:ascii="Arial"/>
          <w:sz w:val="21"/>
        </w:rPr>
      </w:pPr>
    </w:p>
    <w:p w14:paraId="1ABDA271">
      <w:pPr>
        <w:spacing w:line="290" w:lineRule="auto"/>
        <w:rPr>
          <w:rFonts w:hint="eastAsia" w:ascii="Arial"/>
          <w:sz w:val="21"/>
        </w:rPr>
      </w:pPr>
      <w:r>
        <w:rPr>
          <w:rFonts w:hint="eastAsia" w:ascii="Arial"/>
          <w:sz w:val="21"/>
        </w:rPr>
        <w:t>[←308]</w:t>
      </w:r>
    </w:p>
    <w:p w14:paraId="6323391F">
      <w:pPr>
        <w:spacing w:line="290" w:lineRule="auto"/>
        <w:rPr>
          <w:rFonts w:hint="eastAsia" w:ascii="Arial"/>
          <w:sz w:val="21"/>
        </w:rPr>
      </w:pPr>
    </w:p>
    <w:p w14:paraId="558A9E82">
      <w:pPr>
        <w:spacing w:line="290" w:lineRule="auto"/>
        <w:rPr>
          <w:rFonts w:hint="eastAsia" w:ascii="Arial"/>
          <w:sz w:val="21"/>
        </w:rPr>
      </w:pPr>
      <w:r>
        <w:rPr>
          <w:rFonts w:hint="eastAsia" w:ascii="Arial"/>
          <w:sz w:val="21"/>
        </w:rPr>
        <w:t>Job 29.15-17.</w:t>
      </w:r>
    </w:p>
    <w:p w14:paraId="42044E93">
      <w:pPr>
        <w:spacing w:line="290" w:lineRule="auto"/>
        <w:rPr>
          <w:rFonts w:hint="eastAsia" w:ascii="Arial"/>
          <w:sz w:val="21"/>
        </w:rPr>
      </w:pPr>
    </w:p>
    <w:p w14:paraId="7186314E">
      <w:pPr>
        <w:spacing w:line="290" w:lineRule="auto"/>
        <w:rPr>
          <w:rFonts w:hint="eastAsia" w:ascii="Arial"/>
          <w:sz w:val="21"/>
        </w:rPr>
      </w:pPr>
      <w:r>
        <w:rPr>
          <w:rFonts w:hint="eastAsia" w:ascii="Arial"/>
          <w:sz w:val="21"/>
        </w:rPr>
        <w:t>《约伯记》29:15-17。</w:t>
      </w:r>
    </w:p>
    <w:p w14:paraId="599678B5">
      <w:pPr>
        <w:spacing w:line="290" w:lineRule="auto"/>
        <w:rPr>
          <w:rFonts w:hint="eastAsia" w:ascii="Arial"/>
          <w:sz w:val="21"/>
        </w:rPr>
      </w:pPr>
    </w:p>
    <w:p w14:paraId="454FFDC0">
      <w:pPr>
        <w:spacing w:line="290" w:lineRule="auto"/>
        <w:rPr>
          <w:rFonts w:hint="eastAsia" w:ascii="Arial"/>
          <w:sz w:val="21"/>
        </w:rPr>
      </w:pPr>
      <w:r>
        <w:rPr>
          <w:rFonts w:hint="eastAsia" w:ascii="Arial"/>
          <w:sz w:val="21"/>
        </w:rPr>
        <w:t>[←309]</w:t>
      </w:r>
    </w:p>
    <w:p w14:paraId="026F98FE">
      <w:pPr>
        <w:spacing w:line="290" w:lineRule="auto"/>
        <w:rPr>
          <w:rFonts w:hint="eastAsia" w:ascii="Arial"/>
          <w:sz w:val="21"/>
        </w:rPr>
      </w:pPr>
    </w:p>
    <w:p w14:paraId="24153C21">
      <w:pPr>
        <w:spacing w:line="290" w:lineRule="auto"/>
        <w:rPr>
          <w:rFonts w:hint="eastAsia" w:ascii="Arial"/>
          <w:sz w:val="21"/>
        </w:rPr>
      </w:pPr>
      <w:r>
        <w:rPr>
          <w:rFonts w:hint="eastAsia" w:ascii="Arial"/>
          <w:sz w:val="21"/>
        </w:rPr>
        <w:t>The Devil and his Members.</w:t>
      </w:r>
    </w:p>
    <w:p w14:paraId="3FD19208">
      <w:pPr>
        <w:spacing w:line="290" w:lineRule="auto"/>
        <w:rPr>
          <w:rFonts w:hint="eastAsia" w:ascii="Arial"/>
          <w:sz w:val="21"/>
        </w:rPr>
      </w:pPr>
    </w:p>
    <w:p w14:paraId="3A908175">
      <w:pPr>
        <w:spacing w:line="290" w:lineRule="auto"/>
        <w:rPr>
          <w:rFonts w:hint="eastAsia" w:ascii="Arial"/>
          <w:sz w:val="21"/>
        </w:rPr>
      </w:pPr>
      <w:r>
        <w:rPr>
          <w:rFonts w:hint="eastAsia" w:ascii="Arial"/>
          <w:sz w:val="21"/>
        </w:rPr>
        <w:t>《魔鬼及其成员》（The Devil and his Members）。</w:t>
      </w:r>
    </w:p>
    <w:p w14:paraId="5E25B080">
      <w:pPr>
        <w:spacing w:line="290" w:lineRule="auto"/>
        <w:rPr>
          <w:rFonts w:hint="eastAsia" w:ascii="Arial"/>
          <w:sz w:val="21"/>
        </w:rPr>
      </w:pPr>
    </w:p>
    <w:p w14:paraId="003C3A01">
      <w:pPr>
        <w:spacing w:line="290" w:lineRule="auto"/>
        <w:rPr>
          <w:rFonts w:hint="eastAsia" w:ascii="Arial"/>
          <w:sz w:val="21"/>
        </w:rPr>
      </w:pPr>
      <w:r>
        <w:rPr>
          <w:rFonts w:hint="eastAsia" w:ascii="Arial"/>
          <w:sz w:val="21"/>
        </w:rPr>
        <w:t>[←310]</w:t>
      </w:r>
    </w:p>
    <w:p w14:paraId="751CCB76">
      <w:pPr>
        <w:spacing w:line="290" w:lineRule="auto"/>
        <w:rPr>
          <w:rFonts w:hint="eastAsia" w:ascii="Arial"/>
          <w:sz w:val="21"/>
        </w:rPr>
      </w:pPr>
    </w:p>
    <w:p w14:paraId="2568227F">
      <w:pPr>
        <w:spacing w:line="290" w:lineRule="auto"/>
        <w:rPr>
          <w:rFonts w:hint="eastAsia" w:ascii="Arial"/>
          <w:sz w:val="21"/>
        </w:rPr>
      </w:pPr>
      <w:r>
        <w:rPr>
          <w:rFonts w:hint="eastAsia" w:ascii="Arial"/>
          <w:sz w:val="21"/>
        </w:rPr>
        <w:t>Sad: here it means steadfast (Middle English).</w:t>
      </w:r>
    </w:p>
    <w:p w14:paraId="24A39541">
      <w:pPr>
        <w:spacing w:line="290" w:lineRule="auto"/>
        <w:rPr>
          <w:rFonts w:hint="eastAsia" w:ascii="Arial"/>
          <w:sz w:val="21"/>
        </w:rPr>
      </w:pPr>
    </w:p>
    <w:p w14:paraId="074833E6">
      <w:pPr>
        <w:spacing w:line="290" w:lineRule="auto"/>
        <w:rPr>
          <w:rFonts w:hint="eastAsia" w:ascii="Arial"/>
          <w:sz w:val="21"/>
        </w:rPr>
      </w:pPr>
      <w:r>
        <w:rPr>
          <w:rFonts w:hint="eastAsia" w:ascii="Arial"/>
          <w:sz w:val="21"/>
        </w:rPr>
        <w:t>严肃的（Sad）：这里指坚定的（中古英语）。</w:t>
      </w:r>
    </w:p>
    <w:p w14:paraId="1199F96D">
      <w:pPr>
        <w:spacing w:line="290" w:lineRule="auto"/>
        <w:rPr>
          <w:rFonts w:hint="eastAsia" w:ascii="Arial"/>
          <w:sz w:val="21"/>
        </w:rPr>
      </w:pPr>
    </w:p>
    <w:p w14:paraId="431E15F2">
      <w:pPr>
        <w:spacing w:line="290" w:lineRule="auto"/>
        <w:rPr>
          <w:rFonts w:hint="eastAsia" w:ascii="Arial"/>
          <w:sz w:val="21"/>
        </w:rPr>
      </w:pPr>
      <w:r>
        <w:rPr>
          <w:rFonts w:hint="eastAsia" w:ascii="Arial"/>
          <w:sz w:val="21"/>
        </w:rPr>
        <w:t>[←311]</w:t>
      </w:r>
    </w:p>
    <w:p w14:paraId="1393B7E9">
      <w:pPr>
        <w:spacing w:line="290" w:lineRule="auto"/>
        <w:rPr>
          <w:rFonts w:hint="eastAsia" w:ascii="Arial"/>
          <w:sz w:val="21"/>
        </w:rPr>
      </w:pPr>
    </w:p>
    <w:p w14:paraId="032DA2DA">
      <w:pPr>
        <w:spacing w:line="290" w:lineRule="auto"/>
        <w:rPr>
          <w:rFonts w:hint="eastAsia" w:ascii="Arial"/>
          <w:sz w:val="21"/>
        </w:rPr>
      </w:pPr>
      <w:r>
        <w:rPr>
          <w:rFonts w:hint="eastAsia" w:ascii="Arial"/>
          <w:sz w:val="21"/>
        </w:rPr>
        <w:t>MS. C.C.C. Cambridge. Trin. Coll. Dub. Class C. Tab. iii. No. 12. pp. 177-184.</w:t>
      </w:r>
    </w:p>
    <w:p w14:paraId="36EB8FE7">
      <w:pPr>
        <w:spacing w:line="290" w:lineRule="auto"/>
        <w:rPr>
          <w:rFonts w:hint="eastAsia" w:ascii="Arial"/>
          <w:sz w:val="21"/>
        </w:rPr>
      </w:pPr>
    </w:p>
    <w:p w14:paraId="052635DC">
      <w:pPr>
        <w:spacing w:line="290" w:lineRule="auto"/>
        <w:rPr>
          <w:rFonts w:hint="eastAsia" w:ascii="Arial"/>
          <w:sz w:val="21"/>
        </w:rPr>
      </w:pPr>
      <w:r>
        <w:rPr>
          <w:rFonts w:hint="eastAsia" w:ascii="Arial"/>
          <w:sz w:val="21"/>
        </w:rPr>
        <w:t>手稿。剑桥基督圣体学院。都柏林三一学院。C类。表格iii。编号12。177-184页。</w:t>
      </w:r>
    </w:p>
    <w:p w14:paraId="5AA6C6F3">
      <w:pPr>
        <w:spacing w:line="290" w:lineRule="auto"/>
        <w:rPr>
          <w:rFonts w:hint="eastAsia" w:ascii="Arial"/>
          <w:sz w:val="21"/>
        </w:rPr>
      </w:pPr>
    </w:p>
    <w:p w14:paraId="3C0D00FE">
      <w:pPr>
        <w:spacing w:line="290" w:lineRule="auto"/>
        <w:rPr>
          <w:rFonts w:hint="eastAsia" w:ascii="Arial"/>
          <w:sz w:val="21"/>
        </w:rPr>
      </w:pPr>
      <w:r>
        <w:rPr>
          <w:rFonts w:hint="eastAsia" w:ascii="Arial"/>
          <w:sz w:val="21"/>
        </w:rPr>
        <w:t>[←312]</w:t>
      </w:r>
    </w:p>
    <w:p w14:paraId="73B0FAE4">
      <w:pPr>
        <w:spacing w:line="290" w:lineRule="auto"/>
        <w:rPr>
          <w:rFonts w:hint="eastAsia" w:ascii="Arial"/>
          <w:sz w:val="21"/>
        </w:rPr>
      </w:pPr>
    </w:p>
    <w:p w14:paraId="35460E9E">
      <w:pPr>
        <w:spacing w:line="290" w:lineRule="auto"/>
        <w:rPr>
          <w:rFonts w:hint="eastAsia" w:ascii="Arial"/>
          <w:sz w:val="21"/>
        </w:rPr>
      </w:pPr>
      <w:r>
        <w:rPr>
          <w:rFonts w:hint="eastAsia" w:ascii="Arial"/>
          <w:sz w:val="21"/>
        </w:rPr>
        <w:t>Ecclesiastics: clergymen.</w:t>
      </w:r>
    </w:p>
    <w:p w14:paraId="146F9F3E">
      <w:pPr>
        <w:spacing w:line="290" w:lineRule="auto"/>
        <w:rPr>
          <w:rFonts w:hint="eastAsia" w:ascii="Arial"/>
          <w:sz w:val="21"/>
        </w:rPr>
      </w:pPr>
    </w:p>
    <w:p w14:paraId="4D14F99A">
      <w:pPr>
        <w:spacing w:line="290" w:lineRule="auto"/>
        <w:rPr>
          <w:rFonts w:hint="eastAsia" w:ascii="Arial"/>
          <w:sz w:val="21"/>
        </w:rPr>
      </w:pPr>
      <w:r>
        <w:rPr>
          <w:rFonts w:hint="eastAsia" w:ascii="Arial"/>
          <w:sz w:val="21"/>
        </w:rPr>
        <w:t>教士（Ecclesiastics）：神职人员。</w:t>
      </w:r>
    </w:p>
    <w:p w14:paraId="7B1CBBB2">
      <w:pPr>
        <w:spacing w:line="290" w:lineRule="auto"/>
        <w:rPr>
          <w:rFonts w:hint="eastAsia" w:ascii="Arial"/>
          <w:sz w:val="21"/>
        </w:rPr>
      </w:pPr>
    </w:p>
    <w:p w14:paraId="41861D97">
      <w:pPr>
        <w:spacing w:line="290" w:lineRule="auto"/>
        <w:rPr>
          <w:rFonts w:hint="eastAsia" w:ascii="Arial"/>
          <w:sz w:val="21"/>
        </w:rPr>
      </w:pPr>
      <w:r>
        <w:rPr>
          <w:rFonts w:hint="eastAsia" w:ascii="Arial"/>
          <w:sz w:val="21"/>
        </w:rPr>
        <w:t>[←313]</w:t>
      </w:r>
    </w:p>
    <w:p w14:paraId="0FDE41A1">
      <w:pPr>
        <w:spacing w:line="290" w:lineRule="auto"/>
        <w:rPr>
          <w:rFonts w:hint="eastAsia" w:ascii="Arial"/>
          <w:sz w:val="21"/>
        </w:rPr>
      </w:pPr>
    </w:p>
    <w:p w14:paraId="168821C0">
      <w:pPr>
        <w:spacing w:line="290" w:lineRule="auto"/>
        <w:rPr>
          <w:rFonts w:hint="eastAsia" w:ascii="Arial"/>
          <w:sz w:val="21"/>
        </w:rPr>
      </w:pPr>
      <w:r>
        <w:rPr>
          <w:rFonts w:hint="eastAsia" w:ascii="Arial"/>
          <w:sz w:val="21"/>
        </w:rPr>
        <w:t>Expatiate: to elaborate; to add details to an account or idea; clarify the meaning of something.</w:t>
      </w:r>
    </w:p>
    <w:p w14:paraId="7F953653">
      <w:pPr>
        <w:spacing w:line="290" w:lineRule="auto"/>
        <w:rPr>
          <w:rFonts w:hint="eastAsia" w:ascii="Arial"/>
          <w:sz w:val="21"/>
        </w:rPr>
      </w:pPr>
    </w:p>
    <w:p w14:paraId="79A30996">
      <w:pPr>
        <w:spacing w:line="290" w:lineRule="auto"/>
        <w:rPr>
          <w:rFonts w:hint="eastAsia" w:ascii="Arial"/>
          <w:sz w:val="21"/>
        </w:rPr>
      </w:pPr>
      <w:r>
        <w:rPr>
          <w:rFonts w:hint="eastAsia" w:ascii="Arial"/>
          <w:sz w:val="21"/>
        </w:rPr>
        <w:t>详述（Expatiate）：详细说明；为记述或想法添加细节；阐明某事的意义。</w:t>
      </w:r>
    </w:p>
    <w:p w14:paraId="2F0FA5AD">
      <w:pPr>
        <w:spacing w:line="290" w:lineRule="auto"/>
        <w:rPr>
          <w:rFonts w:hint="eastAsia" w:ascii="Arial"/>
          <w:sz w:val="21"/>
        </w:rPr>
      </w:pPr>
    </w:p>
    <w:p w14:paraId="10BD8F35">
      <w:pPr>
        <w:spacing w:line="290" w:lineRule="auto"/>
        <w:rPr>
          <w:rFonts w:hint="eastAsia" w:ascii="Arial"/>
          <w:sz w:val="21"/>
        </w:rPr>
      </w:pPr>
      <w:r>
        <w:rPr>
          <w:rFonts w:hint="eastAsia" w:ascii="Arial"/>
          <w:sz w:val="21"/>
        </w:rPr>
        <w:t>[←314]</w:t>
      </w:r>
    </w:p>
    <w:p w14:paraId="60C5FF3F">
      <w:pPr>
        <w:spacing w:line="290" w:lineRule="auto"/>
        <w:rPr>
          <w:rFonts w:hint="eastAsia" w:ascii="Arial"/>
          <w:sz w:val="21"/>
        </w:rPr>
      </w:pPr>
    </w:p>
    <w:p w14:paraId="28578147">
      <w:pPr>
        <w:spacing w:line="290" w:lineRule="auto"/>
        <w:rPr>
          <w:rFonts w:hint="eastAsia" w:ascii="Arial"/>
          <w:sz w:val="21"/>
        </w:rPr>
      </w:pPr>
      <w:r>
        <w:rPr>
          <w:rFonts w:hint="eastAsia" w:ascii="Arial"/>
          <w:sz w:val="21"/>
        </w:rPr>
        <w:t>Eze 33:6-7 ‘But if the watchman sees the sword coming and does not blow the trumpet, and the people are not warned, and the sword comes and takes any person from among them, he is taken away in his iniquity; but his blood I will require at the watchman’s hand.’ 7 “So you, son of man: I have made you a watchman for the house of Israel; therefore you shall hear a word from My mouth and warn them for Me.</w:t>
      </w:r>
    </w:p>
    <w:p w14:paraId="311436EF">
      <w:pPr>
        <w:spacing w:line="290" w:lineRule="auto"/>
        <w:rPr>
          <w:rFonts w:hint="eastAsia" w:ascii="Arial"/>
          <w:sz w:val="21"/>
        </w:rPr>
      </w:pPr>
    </w:p>
    <w:p w14:paraId="282D0D14">
      <w:pPr>
        <w:spacing w:line="290" w:lineRule="auto"/>
        <w:rPr>
          <w:rFonts w:hint="eastAsia" w:ascii="Arial"/>
          <w:sz w:val="21"/>
        </w:rPr>
      </w:pPr>
      <w:r>
        <w:rPr>
          <w:rFonts w:hint="eastAsia" w:ascii="Arial"/>
          <w:sz w:val="21"/>
        </w:rPr>
        <w:t>《以西结书》33:6-7 ‘倘若守望的人见刀剑临到，不吹角，以致民不受警戒，刀剑来杀了他们中间的一个人，他虽然死在罪孽之中，我却要向守望的人讨他丧命的罪。’7 “人子啊，我照样立你作以色列家守望的人；所以你要听我口中的话，替我警戒他们。”</w:t>
      </w:r>
    </w:p>
    <w:p w14:paraId="47CD07A1">
      <w:pPr>
        <w:spacing w:line="290" w:lineRule="auto"/>
        <w:rPr>
          <w:rFonts w:hint="eastAsia" w:ascii="Arial"/>
          <w:sz w:val="21"/>
        </w:rPr>
      </w:pPr>
    </w:p>
    <w:p w14:paraId="1E49E7CF">
      <w:pPr>
        <w:spacing w:line="290" w:lineRule="auto"/>
        <w:rPr>
          <w:rFonts w:hint="eastAsia" w:ascii="Arial"/>
          <w:sz w:val="21"/>
        </w:rPr>
      </w:pPr>
      <w:r>
        <w:rPr>
          <w:rFonts w:hint="eastAsia" w:ascii="Arial"/>
          <w:sz w:val="21"/>
        </w:rPr>
        <w:t>[←315]</w:t>
      </w:r>
    </w:p>
    <w:p w14:paraId="3E486AB3">
      <w:pPr>
        <w:spacing w:line="290" w:lineRule="auto"/>
        <w:rPr>
          <w:rFonts w:hint="eastAsia" w:ascii="Arial"/>
          <w:sz w:val="21"/>
        </w:rPr>
      </w:pPr>
    </w:p>
    <w:p w14:paraId="4D74FB42">
      <w:pPr>
        <w:spacing w:line="290" w:lineRule="auto"/>
        <w:rPr>
          <w:rFonts w:hint="eastAsia" w:ascii="Arial"/>
          <w:sz w:val="21"/>
        </w:rPr>
      </w:pPr>
      <w:r>
        <w:rPr>
          <w:rFonts w:hint="eastAsia" w:ascii="Arial"/>
          <w:sz w:val="21"/>
        </w:rPr>
        <w:t>Despite: lack of respect accompanied by a feeling of intense dislike.</w:t>
      </w:r>
    </w:p>
    <w:p w14:paraId="59155AD7">
      <w:pPr>
        <w:spacing w:line="290" w:lineRule="auto"/>
        <w:rPr>
          <w:rFonts w:hint="eastAsia" w:ascii="Arial"/>
          <w:sz w:val="21"/>
        </w:rPr>
      </w:pPr>
    </w:p>
    <w:p w14:paraId="07B31718">
      <w:pPr>
        <w:spacing w:line="290" w:lineRule="auto"/>
        <w:rPr>
          <w:rFonts w:hint="eastAsia" w:ascii="Arial"/>
          <w:sz w:val="21"/>
        </w:rPr>
      </w:pPr>
      <w:r>
        <w:rPr>
          <w:rFonts w:hint="eastAsia" w:ascii="Arial"/>
          <w:sz w:val="21"/>
        </w:rPr>
        <w:t>鄙视（Despite）：缺乏尊重，伴随着强烈的厌恶感。</w:t>
      </w:r>
    </w:p>
    <w:p w14:paraId="295B4494">
      <w:pPr>
        <w:spacing w:line="290" w:lineRule="auto"/>
        <w:rPr>
          <w:rFonts w:hint="eastAsia" w:ascii="Arial"/>
          <w:sz w:val="21"/>
        </w:rPr>
      </w:pPr>
    </w:p>
    <w:p w14:paraId="547DFF79">
      <w:pPr>
        <w:spacing w:line="290" w:lineRule="auto"/>
        <w:rPr>
          <w:rFonts w:hint="eastAsia" w:ascii="Arial"/>
          <w:sz w:val="21"/>
        </w:rPr>
      </w:pPr>
      <w:r>
        <w:rPr>
          <w:rFonts w:hint="eastAsia" w:ascii="Arial"/>
          <w:sz w:val="21"/>
        </w:rPr>
        <w:t>[←316]</w:t>
      </w:r>
    </w:p>
    <w:p w14:paraId="2316E978">
      <w:pPr>
        <w:spacing w:line="290" w:lineRule="auto"/>
        <w:rPr>
          <w:rFonts w:hint="eastAsia" w:ascii="Arial"/>
          <w:sz w:val="21"/>
        </w:rPr>
      </w:pPr>
    </w:p>
    <w:p w14:paraId="446E149C">
      <w:pPr>
        <w:spacing w:line="290" w:lineRule="auto"/>
        <w:rPr>
          <w:rFonts w:hint="eastAsia" w:ascii="Arial"/>
          <w:sz w:val="21"/>
        </w:rPr>
      </w:pPr>
      <w:r>
        <w:rPr>
          <w:rFonts w:hint="eastAsia" w:ascii="Arial"/>
          <w:sz w:val="21"/>
        </w:rPr>
        <w:t>Well sought: eagerly or heartily pursued.</w:t>
      </w:r>
    </w:p>
    <w:p w14:paraId="6DD95FEA">
      <w:pPr>
        <w:spacing w:line="290" w:lineRule="auto"/>
        <w:rPr>
          <w:rFonts w:hint="eastAsia" w:ascii="Arial"/>
          <w:sz w:val="21"/>
        </w:rPr>
      </w:pPr>
    </w:p>
    <w:p w14:paraId="0DB894DF">
      <w:pPr>
        <w:spacing w:line="290" w:lineRule="auto"/>
        <w:rPr>
          <w:rFonts w:hint="eastAsia" w:ascii="Arial"/>
          <w:sz w:val="21"/>
        </w:rPr>
      </w:pPr>
      <w:r>
        <w:rPr>
          <w:rFonts w:hint="eastAsia" w:ascii="Arial"/>
          <w:sz w:val="21"/>
        </w:rPr>
        <w:t>热切寻求（Well sought）：热切或衷心地追求。</w:t>
      </w:r>
    </w:p>
    <w:p w14:paraId="7793731F">
      <w:pPr>
        <w:spacing w:line="290" w:lineRule="auto"/>
        <w:rPr>
          <w:rFonts w:hint="eastAsia" w:ascii="Arial"/>
          <w:sz w:val="21"/>
        </w:rPr>
      </w:pPr>
    </w:p>
    <w:p w14:paraId="5E36C9DE">
      <w:pPr>
        <w:spacing w:line="290" w:lineRule="auto"/>
        <w:rPr>
          <w:rFonts w:hint="eastAsia" w:ascii="Arial"/>
          <w:sz w:val="21"/>
        </w:rPr>
      </w:pPr>
      <w:r>
        <w:rPr>
          <w:rFonts w:hint="eastAsia" w:ascii="Arial"/>
          <w:sz w:val="21"/>
        </w:rPr>
        <w:t>[←317]</w:t>
      </w:r>
    </w:p>
    <w:p w14:paraId="1452BDFE">
      <w:pPr>
        <w:spacing w:line="290" w:lineRule="auto"/>
        <w:rPr>
          <w:rFonts w:hint="eastAsia" w:ascii="Arial"/>
          <w:sz w:val="21"/>
        </w:rPr>
      </w:pPr>
    </w:p>
    <w:p w14:paraId="24A4055A">
      <w:pPr>
        <w:spacing w:line="290" w:lineRule="auto"/>
        <w:rPr>
          <w:rFonts w:hint="eastAsia" w:ascii="Arial"/>
          <w:sz w:val="21"/>
        </w:rPr>
      </w:pPr>
      <w:r>
        <w:rPr>
          <w:rFonts w:hint="eastAsia" w:ascii="Arial"/>
          <w:sz w:val="21"/>
        </w:rPr>
        <w:t>Paternoster: the Lord’s Prayer in Latin; translates as ‘our father.’</w:t>
      </w:r>
    </w:p>
    <w:p w14:paraId="3CC5E832">
      <w:pPr>
        <w:spacing w:line="290" w:lineRule="auto"/>
        <w:rPr>
          <w:rFonts w:hint="eastAsia" w:ascii="Arial"/>
          <w:sz w:val="21"/>
        </w:rPr>
      </w:pPr>
    </w:p>
    <w:p w14:paraId="0E91AB94">
      <w:pPr>
        <w:spacing w:line="290" w:lineRule="auto"/>
        <w:rPr>
          <w:rFonts w:hint="eastAsia" w:ascii="Arial"/>
          <w:sz w:val="21"/>
        </w:rPr>
      </w:pPr>
      <w:r>
        <w:rPr>
          <w:rFonts w:hint="eastAsia" w:ascii="Arial"/>
          <w:sz w:val="21"/>
        </w:rPr>
        <w:t>Paternoster（我们的父）：拉丁文的主祷文；翻译为‘我们的父’。</w:t>
      </w:r>
    </w:p>
    <w:p w14:paraId="088D05CF">
      <w:pPr>
        <w:spacing w:line="290" w:lineRule="auto"/>
        <w:rPr>
          <w:rFonts w:hint="eastAsia" w:ascii="Arial"/>
          <w:sz w:val="21"/>
        </w:rPr>
      </w:pPr>
    </w:p>
    <w:p w14:paraId="14EB9162">
      <w:pPr>
        <w:spacing w:line="290" w:lineRule="auto"/>
        <w:rPr>
          <w:rFonts w:hint="eastAsia" w:ascii="Arial"/>
          <w:sz w:val="21"/>
        </w:rPr>
      </w:pPr>
      <w:r>
        <w:rPr>
          <w:rFonts w:hint="eastAsia" w:ascii="Arial"/>
          <w:sz w:val="21"/>
        </w:rPr>
        <w:t>[←318]</w:t>
      </w:r>
    </w:p>
    <w:p w14:paraId="42BDF4E4">
      <w:pPr>
        <w:spacing w:line="290" w:lineRule="auto"/>
        <w:rPr>
          <w:rFonts w:hint="eastAsia" w:ascii="Arial"/>
          <w:sz w:val="21"/>
        </w:rPr>
      </w:pPr>
    </w:p>
    <w:p w14:paraId="69C7B448">
      <w:pPr>
        <w:spacing w:line="290" w:lineRule="auto"/>
        <w:rPr>
          <w:rFonts w:hint="eastAsia" w:ascii="Arial"/>
          <w:sz w:val="21"/>
        </w:rPr>
      </w:pPr>
      <w:r>
        <w:rPr>
          <w:rFonts w:hint="eastAsia" w:ascii="Arial"/>
          <w:sz w:val="21"/>
        </w:rPr>
        <w:t>MS. C.C.C. Cambridge. Trin. Coll. Dub. Class C. Tab. iii. No. 12. pp. 184-193. This treatise and the preceding bear all the marks of belonging to a late period in the life of the Reformer, but we have no means of determining their date with precision.</w:t>
      </w:r>
    </w:p>
    <w:p w14:paraId="3678C79A">
      <w:pPr>
        <w:spacing w:line="290" w:lineRule="auto"/>
        <w:rPr>
          <w:rFonts w:hint="eastAsia" w:ascii="Arial"/>
          <w:sz w:val="21"/>
        </w:rPr>
      </w:pPr>
    </w:p>
    <w:p w14:paraId="219EC826">
      <w:pPr>
        <w:spacing w:line="290" w:lineRule="auto"/>
        <w:rPr>
          <w:rFonts w:hint="eastAsia" w:ascii="Arial"/>
          <w:sz w:val="21"/>
        </w:rPr>
      </w:pPr>
      <w:r>
        <w:rPr>
          <w:rFonts w:hint="eastAsia" w:ascii="Arial"/>
          <w:sz w:val="21"/>
        </w:rPr>
        <w:t>手稿。剑桥基督圣体学院。都柏林三一学院。C类。表格iii。编号12。184-193页。这篇论文和前一篇都带有属于改革家生命晚期时期的所有标记，但我们无法精确确定它们的日期。</w:t>
      </w:r>
    </w:p>
    <w:p w14:paraId="1640F6DB">
      <w:pPr>
        <w:spacing w:line="290" w:lineRule="auto"/>
        <w:rPr>
          <w:rFonts w:hint="eastAsia" w:ascii="Arial"/>
          <w:sz w:val="21"/>
        </w:rPr>
      </w:pPr>
    </w:p>
    <w:p w14:paraId="2AB538DF">
      <w:pPr>
        <w:spacing w:line="290" w:lineRule="auto"/>
        <w:rPr>
          <w:rFonts w:hint="eastAsia" w:ascii="Arial"/>
          <w:sz w:val="21"/>
        </w:rPr>
      </w:pPr>
      <w:r>
        <w:rPr>
          <w:rFonts w:hint="eastAsia" w:ascii="Arial"/>
          <w:sz w:val="21"/>
        </w:rPr>
        <w:t>[←319]</w:t>
      </w:r>
    </w:p>
    <w:p w14:paraId="69818D64">
      <w:pPr>
        <w:spacing w:line="290" w:lineRule="auto"/>
        <w:rPr>
          <w:rFonts w:hint="eastAsia" w:ascii="Arial"/>
          <w:sz w:val="21"/>
        </w:rPr>
      </w:pPr>
    </w:p>
    <w:p w14:paraId="7E0646B6">
      <w:pPr>
        <w:spacing w:line="290" w:lineRule="auto"/>
        <w:rPr>
          <w:rFonts w:hint="eastAsia" w:ascii="Arial"/>
          <w:sz w:val="21"/>
        </w:rPr>
      </w:pPr>
      <w:r>
        <w:rPr>
          <w:rFonts w:hint="eastAsia" w:ascii="Arial"/>
          <w:sz w:val="21"/>
        </w:rPr>
        <w:t>Rom 13:3-4 For rulers are not a terror to good works, but to evil. Do you want to be unafraid of the authority? Do what is good, and you will have praise from the same. 4 For he is God’s minister to you for good. But if you do evil, be afraid; for he does not bear the sword in vain; for he is God’s minister, an avenger to execute wrath on him who practices evil. 1Pet 2:13-14 Therefore submit yourselves to every ordinance of man for the Lord’s sake, whether to the king as supreme, 14 or to governors, as to those who are sent by him for the punishment of evildoers and for the praise of those who do good.</w:t>
      </w:r>
    </w:p>
    <w:p w14:paraId="0C0EC469">
      <w:pPr>
        <w:spacing w:line="290" w:lineRule="auto"/>
        <w:rPr>
          <w:rFonts w:hint="eastAsia" w:ascii="Arial"/>
          <w:sz w:val="21"/>
        </w:rPr>
      </w:pPr>
    </w:p>
    <w:p w14:paraId="27A98940">
      <w:pPr>
        <w:spacing w:line="290" w:lineRule="auto"/>
        <w:rPr>
          <w:rFonts w:hint="eastAsia" w:ascii="Arial"/>
          <w:sz w:val="21"/>
        </w:rPr>
      </w:pPr>
      <w:r>
        <w:rPr>
          <w:rFonts w:hint="eastAsia" w:ascii="Arial"/>
          <w:sz w:val="21"/>
        </w:rPr>
        <w:t>《罗马书》13:3-4 因为作官的原不是叫行善的惧怕，乃是叫作恶的惧怕。你愿意不惧怕掌权的吗？你只要行善，就可得祂的称赞。4 因为祂是神的用人，是与你有益的。你若作恶，却当惧怕；因为祂不是空空地佩剑；祂是神的用人，是伸冤的，刑罚那作恶的。《彼得前书》2:13-14 你们为主的缘故，要顺服人的一切制度，或是在上的君王，14 或是君王所派罚恶赏善的臣宰。</w:t>
      </w:r>
    </w:p>
    <w:p w14:paraId="1C9506E6">
      <w:pPr>
        <w:spacing w:line="290" w:lineRule="auto"/>
        <w:rPr>
          <w:rFonts w:hint="eastAsia" w:ascii="Arial"/>
          <w:sz w:val="21"/>
        </w:rPr>
      </w:pPr>
    </w:p>
    <w:p w14:paraId="0349C09D">
      <w:pPr>
        <w:spacing w:line="290" w:lineRule="auto"/>
        <w:rPr>
          <w:rFonts w:hint="eastAsia" w:ascii="Arial"/>
          <w:sz w:val="21"/>
        </w:rPr>
      </w:pPr>
      <w:r>
        <w:rPr>
          <w:rFonts w:hint="eastAsia" w:ascii="Arial"/>
          <w:sz w:val="21"/>
        </w:rPr>
        <w:t>[←320]</w:t>
      </w:r>
    </w:p>
    <w:p w14:paraId="4A65D8AF">
      <w:pPr>
        <w:spacing w:line="290" w:lineRule="auto"/>
        <w:rPr>
          <w:rFonts w:hint="eastAsia" w:ascii="Arial"/>
          <w:sz w:val="21"/>
        </w:rPr>
      </w:pPr>
    </w:p>
    <w:p w14:paraId="71765E74">
      <w:pPr>
        <w:spacing w:line="290" w:lineRule="auto"/>
        <w:rPr>
          <w:rFonts w:hint="eastAsia" w:ascii="Arial"/>
          <w:sz w:val="21"/>
        </w:rPr>
      </w:pPr>
      <w:r>
        <w:rPr>
          <w:rFonts w:hint="eastAsia" w:ascii="Arial"/>
          <w:sz w:val="21"/>
        </w:rPr>
        <w:t>Isidore of Seville (c. 560-636) Archbishop of Seville, regarded as the last of the Fathers of the Church, “protector of the monks,” and “the last scholar of the ancient world.” He assembled extracts of many books from classical antiquity that might otherwise have been lost.</w:t>
      </w:r>
    </w:p>
    <w:p w14:paraId="6C669719">
      <w:pPr>
        <w:spacing w:line="290" w:lineRule="auto"/>
        <w:rPr>
          <w:rFonts w:hint="eastAsia" w:ascii="Arial"/>
          <w:sz w:val="21"/>
        </w:rPr>
      </w:pPr>
    </w:p>
    <w:p w14:paraId="69ADEEFD">
      <w:pPr>
        <w:spacing w:line="290" w:lineRule="auto"/>
        <w:rPr>
          <w:rFonts w:hint="eastAsia" w:ascii="Arial"/>
          <w:sz w:val="21"/>
        </w:rPr>
      </w:pPr>
      <w:r>
        <w:rPr>
          <w:rFonts w:hint="eastAsia" w:ascii="Arial"/>
          <w:sz w:val="21"/>
        </w:rPr>
        <w:t>塞维利亚的伊西多尔（Isidore of Seville）（约560-636）塞维利亚大主教，被认为是教会教父中的最后一位，“修士的保护者”，以及“古代世界最后的学者”。他汇编了许多古典时期的书籍摘录，否则这些书籍可能已经失传。</w:t>
      </w:r>
    </w:p>
    <w:p w14:paraId="25C9AD5B">
      <w:pPr>
        <w:spacing w:line="290" w:lineRule="auto"/>
        <w:rPr>
          <w:rFonts w:hint="eastAsia" w:ascii="Arial"/>
          <w:sz w:val="21"/>
        </w:rPr>
      </w:pPr>
    </w:p>
    <w:p w14:paraId="1EA5609E">
      <w:pPr>
        <w:spacing w:line="290" w:lineRule="auto"/>
        <w:rPr>
          <w:rFonts w:hint="eastAsia" w:ascii="Arial"/>
          <w:sz w:val="21"/>
        </w:rPr>
      </w:pPr>
      <w:r>
        <w:rPr>
          <w:rFonts w:hint="eastAsia" w:ascii="Arial"/>
          <w:sz w:val="21"/>
        </w:rPr>
        <w:t>[←321]</w:t>
      </w:r>
    </w:p>
    <w:p w14:paraId="38A85AB3">
      <w:pPr>
        <w:spacing w:line="290" w:lineRule="auto"/>
        <w:rPr>
          <w:rFonts w:hint="eastAsia" w:ascii="Arial"/>
          <w:sz w:val="21"/>
        </w:rPr>
      </w:pPr>
    </w:p>
    <w:p w14:paraId="3BEC1A12">
      <w:pPr>
        <w:spacing w:line="290" w:lineRule="auto"/>
        <w:rPr>
          <w:rFonts w:hint="eastAsia" w:ascii="Arial"/>
          <w:sz w:val="21"/>
        </w:rPr>
      </w:pPr>
      <w:r>
        <w:rPr>
          <w:rFonts w:hint="eastAsia" w:ascii="Arial"/>
          <w:sz w:val="21"/>
        </w:rPr>
        <w:t>Discountenance: disfavor; showing disapproval of the behavior by discouraging it legally.</w:t>
      </w:r>
    </w:p>
    <w:p w14:paraId="2A8D98E3">
      <w:pPr>
        <w:spacing w:line="290" w:lineRule="auto"/>
        <w:rPr>
          <w:rFonts w:hint="eastAsia" w:ascii="Arial"/>
          <w:sz w:val="21"/>
        </w:rPr>
      </w:pPr>
    </w:p>
    <w:p w14:paraId="001583B2">
      <w:pPr>
        <w:spacing w:line="290" w:lineRule="auto"/>
        <w:rPr>
          <w:rFonts w:hint="eastAsia" w:ascii="Arial"/>
          <w:sz w:val="21"/>
        </w:rPr>
      </w:pPr>
      <w:r>
        <w:rPr>
          <w:rFonts w:hint="eastAsia" w:ascii="Arial"/>
          <w:sz w:val="21"/>
        </w:rPr>
        <w:t>不赞成（Discountenance）：不悦；通过法律上不鼓励来表示对行为的不赞同。</w:t>
      </w:r>
    </w:p>
    <w:p w14:paraId="2959FEC9">
      <w:pPr>
        <w:spacing w:line="290" w:lineRule="auto"/>
        <w:rPr>
          <w:rFonts w:hint="eastAsia" w:ascii="Arial"/>
          <w:sz w:val="21"/>
        </w:rPr>
      </w:pPr>
    </w:p>
    <w:p w14:paraId="215F7D26">
      <w:pPr>
        <w:spacing w:line="290" w:lineRule="auto"/>
        <w:rPr>
          <w:rFonts w:hint="eastAsia" w:ascii="Arial"/>
          <w:sz w:val="21"/>
        </w:rPr>
      </w:pPr>
      <w:r>
        <w:rPr>
          <w:rFonts w:hint="eastAsia" w:ascii="Arial"/>
          <w:sz w:val="21"/>
        </w:rPr>
        <w:t>[←322]</w:t>
      </w:r>
    </w:p>
    <w:p w14:paraId="16BA744A">
      <w:pPr>
        <w:spacing w:line="290" w:lineRule="auto"/>
        <w:rPr>
          <w:rFonts w:hint="eastAsia" w:ascii="Arial"/>
          <w:sz w:val="21"/>
        </w:rPr>
      </w:pPr>
    </w:p>
    <w:p w14:paraId="76A29334">
      <w:pPr>
        <w:spacing w:line="290" w:lineRule="auto"/>
        <w:rPr>
          <w:rFonts w:hint="eastAsia" w:ascii="Arial"/>
          <w:sz w:val="21"/>
        </w:rPr>
      </w:pPr>
      <w:r>
        <w:rPr>
          <w:rFonts w:hint="eastAsia" w:ascii="Arial"/>
          <w:sz w:val="21"/>
        </w:rPr>
        <w:t>Fulminate: to come on suddenly and intensely.</w:t>
      </w:r>
    </w:p>
    <w:p w14:paraId="22071970">
      <w:pPr>
        <w:spacing w:line="290" w:lineRule="auto"/>
        <w:rPr>
          <w:rFonts w:hint="eastAsia" w:ascii="Arial"/>
          <w:sz w:val="21"/>
        </w:rPr>
      </w:pPr>
    </w:p>
    <w:p w14:paraId="6EB5AF31">
      <w:pPr>
        <w:spacing w:line="290" w:lineRule="auto"/>
        <w:rPr>
          <w:rFonts w:hint="eastAsia" w:ascii="Arial"/>
          <w:sz w:val="21"/>
        </w:rPr>
      </w:pPr>
      <w:r>
        <w:rPr>
          <w:rFonts w:hint="eastAsia" w:ascii="Arial"/>
          <w:sz w:val="21"/>
        </w:rPr>
        <w:t>爆发（Fulminate）：突然且猛烈地到来。</w:t>
      </w:r>
    </w:p>
    <w:p w14:paraId="032EAAD2">
      <w:pPr>
        <w:spacing w:line="290" w:lineRule="auto"/>
        <w:rPr>
          <w:rFonts w:hint="eastAsia" w:ascii="Arial"/>
          <w:sz w:val="21"/>
        </w:rPr>
      </w:pPr>
    </w:p>
    <w:p w14:paraId="0746C2EC">
      <w:pPr>
        <w:spacing w:line="290" w:lineRule="auto"/>
        <w:rPr>
          <w:rFonts w:hint="eastAsia" w:ascii="Arial"/>
          <w:sz w:val="21"/>
        </w:rPr>
      </w:pPr>
      <w:r>
        <w:rPr>
          <w:rFonts w:hint="eastAsia" w:ascii="Arial"/>
          <w:sz w:val="21"/>
        </w:rPr>
        <w:t>[←323]</w:t>
      </w:r>
    </w:p>
    <w:p w14:paraId="41815B74">
      <w:pPr>
        <w:spacing w:line="290" w:lineRule="auto"/>
        <w:rPr>
          <w:rFonts w:hint="eastAsia" w:ascii="Arial"/>
          <w:sz w:val="21"/>
        </w:rPr>
      </w:pPr>
    </w:p>
    <w:p w14:paraId="3ACA559F">
      <w:pPr>
        <w:spacing w:line="290" w:lineRule="auto"/>
        <w:rPr>
          <w:rFonts w:hint="eastAsia" w:ascii="Arial"/>
          <w:sz w:val="21"/>
        </w:rPr>
      </w:pPr>
      <w:r>
        <w:rPr>
          <w:rFonts w:hint="eastAsia" w:ascii="Arial"/>
          <w:sz w:val="21"/>
        </w:rPr>
        <w:t>MS. C.C.C. Cambridge.</w:t>
      </w:r>
    </w:p>
    <w:p w14:paraId="60D173CA">
      <w:pPr>
        <w:spacing w:line="290" w:lineRule="auto"/>
        <w:rPr>
          <w:rFonts w:hint="eastAsia" w:ascii="Arial"/>
          <w:sz w:val="21"/>
        </w:rPr>
      </w:pPr>
    </w:p>
    <w:p w14:paraId="508FB14B">
      <w:pPr>
        <w:spacing w:line="290" w:lineRule="auto"/>
        <w:rPr>
          <w:rFonts w:hint="eastAsia" w:ascii="Arial"/>
          <w:sz w:val="21"/>
        </w:rPr>
      </w:pPr>
      <w:r>
        <w:rPr>
          <w:rFonts w:hint="eastAsia" w:ascii="Arial"/>
          <w:sz w:val="21"/>
        </w:rPr>
        <w:t>手稿。剑桥基督圣体学院。</w:t>
      </w:r>
    </w:p>
    <w:p w14:paraId="4A8FB675">
      <w:pPr>
        <w:spacing w:line="290" w:lineRule="auto"/>
        <w:rPr>
          <w:rFonts w:hint="eastAsia" w:ascii="Arial"/>
          <w:sz w:val="21"/>
        </w:rPr>
      </w:pPr>
    </w:p>
    <w:p w14:paraId="003F6C51">
      <w:pPr>
        <w:spacing w:line="290" w:lineRule="auto"/>
        <w:rPr>
          <w:rFonts w:hint="eastAsia" w:ascii="Arial"/>
          <w:sz w:val="21"/>
        </w:rPr>
      </w:pPr>
      <w:r>
        <w:rPr>
          <w:rFonts w:hint="eastAsia" w:ascii="Arial"/>
          <w:sz w:val="21"/>
        </w:rPr>
        <w:t>[←324]</w:t>
      </w:r>
    </w:p>
    <w:p w14:paraId="14BD71FA">
      <w:pPr>
        <w:spacing w:line="290" w:lineRule="auto"/>
        <w:rPr>
          <w:rFonts w:hint="eastAsia" w:ascii="Arial"/>
          <w:sz w:val="21"/>
        </w:rPr>
      </w:pPr>
    </w:p>
    <w:p w14:paraId="0472333D">
      <w:pPr>
        <w:spacing w:line="290" w:lineRule="auto"/>
        <w:rPr>
          <w:rFonts w:hint="eastAsia" w:ascii="Arial"/>
          <w:sz w:val="21"/>
        </w:rPr>
      </w:pPr>
      <w:r>
        <w:rPr>
          <w:rFonts w:hint="eastAsia" w:ascii="Arial"/>
          <w:sz w:val="21"/>
        </w:rPr>
        <w:t>Stocks: An instrument of punishment consisting of a heavy timber frame with holes in which the feet (and sometimes the hands) of an offender could be locked.</w:t>
      </w:r>
    </w:p>
    <w:p w14:paraId="05BA0127">
      <w:pPr>
        <w:spacing w:line="290" w:lineRule="auto"/>
        <w:rPr>
          <w:rFonts w:hint="eastAsia" w:ascii="Arial"/>
          <w:sz w:val="21"/>
        </w:rPr>
      </w:pPr>
    </w:p>
    <w:p w14:paraId="6300E601">
      <w:pPr>
        <w:spacing w:line="290" w:lineRule="auto"/>
        <w:rPr>
          <w:rFonts w:hint="eastAsia" w:ascii="Arial"/>
          <w:sz w:val="21"/>
        </w:rPr>
      </w:pPr>
      <w:r>
        <w:rPr>
          <w:rFonts w:hint="eastAsia" w:ascii="Arial"/>
          <w:sz w:val="21"/>
        </w:rPr>
        <w:t>足枷（Stocks）：一种刑具，由一个沉重的木框组成，上面有孔，可以将罪犯的脚（有时还有手）锁在里面。</w:t>
      </w:r>
    </w:p>
    <w:p w14:paraId="74D2290F">
      <w:pPr>
        <w:spacing w:line="290" w:lineRule="auto"/>
        <w:rPr>
          <w:rFonts w:hint="eastAsia" w:ascii="Arial"/>
          <w:sz w:val="21"/>
        </w:rPr>
      </w:pPr>
    </w:p>
    <w:p w14:paraId="7F6BF15B">
      <w:pPr>
        <w:spacing w:line="290" w:lineRule="auto"/>
        <w:rPr>
          <w:rFonts w:hint="eastAsia" w:ascii="Arial"/>
          <w:sz w:val="21"/>
        </w:rPr>
      </w:pPr>
      <w:r>
        <w:rPr>
          <w:rFonts w:hint="eastAsia" w:ascii="Arial"/>
          <w:sz w:val="21"/>
        </w:rPr>
        <w:t>[←325]</w:t>
      </w:r>
    </w:p>
    <w:p w14:paraId="74A838AB">
      <w:pPr>
        <w:spacing w:line="290" w:lineRule="auto"/>
        <w:rPr>
          <w:rFonts w:hint="eastAsia" w:ascii="Arial"/>
          <w:sz w:val="21"/>
        </w:rPr>
      </w:pPr>
    </w:p>
    <w:p w14:paraId="086B6B65">
      <w:pPr>
        <w:spacing w:line="290" w:lineRule="auto"/>
        <w:rPr>
          <w:rFonts w:hint="eastAsia" w:ascii="Arial"/>
          <w:sz w:val="21"/>
        </w:rPr>
      </w:pPr>
      <w:r>
        <w:rPr>
          <w:rFonts w:hint="eastAsia" w:ascii="Arial"/>
          <w:sz w:val="21"/>
        </w:rPr>
        <w:t>That is, his virtuous life will expose theirs as having been unvirtuous, despite their reputation.</w:t>
      </w:r>
    </w:p>
    <w:p w14:paraId="50C68A11">
      <w:pPr>
        <w:spacing w:line="290" w:lineRule="auto"/>
        <w:rPr>
          <w:rFonts w:hint="eastAsia" w:ascii="Arial"/>
          <w:sz w:val="21"/>
        </w:rPr>
      </w:pPr>
    </w:p>
    <w:p w14:paraId="2753121E">
      <w:pPr>
        <w:spacing w:line="290" w:lineRule="auto"/>
        <w:rPr>
          <w:rFonts w:hint="eastAsia" w:ascii="Arial"/>
          <w:sz w:val="21"/>
        </w:rPr>
      </w:pPr>
      <w:r>
        <w:rPr>
          <w:rFonts w:hint="eastAsia" w:ascii="Arial"/>
          <w:sz w:val="21"/>
        </w:rPr>
        <w:t>即，他有美德的生活将揭露他们的生活缺乏美德，尽管他们享有声誉。</w:t>
      </w:r>
    </w:p>
    <w:p w14:paraId="3C02022A">
      <w:pPr>
        <w:spacing w:line="290" w:lineRule="auto"/>
        <w:rPr>
          <w:rFonts w:hint="eastAsia" w:ascii="Arial"/>
          <w:sz w:val="21"/>
        </w:rPr>
      </w:pPr>
    </w:p>
    <w:p w14:paraId="61C352E5">
      <w:pPr>
        <w:spacing w:line="290" w:lineRule="auto"/>
        <w:rPr>
          <w:rFonts w:hint="eastAsia" w:ascii="Arial"/>
          <w:sz w:val="21"/>
        </w:rPr>
      </w:pPr>
      <w:r>
        <w:rPr>
          <w:rFonts w:hint="eastAsia" w:ascii="Arial"/>
          <w:sz w:val="21"/>
        </w:rPr>
        <w:t>[←326]</w:t>
      </w:r>
    </w:p>
    <w:p w14:paraId="1E839559">
      <w:pPr>
        <w:spacing w:line="290" w:lineRule="auto"/>
        <w:rPr>
          <w:rFonts w:hint="eastAsia" w:ascii="Arial"/>
          <w:sz w:val="21"/>
        </w:rPr>
      </w:pPr>
    </w:p>
    <w:p w14:paraId="268BAB57">
      <w:pPr>
        <w:spacing w:line="290" w:lineRule="auto"/>
        <w:rPr>
          <w:rFonts w:hint="eastAsia" w:ascii="Arial"/>
          <w:sz w:val="21"/>
        </w:rPr>
      </w:pPr>
      <w:r>
        <w:rPr>
          <w:rFonts w:hint="eastAsia" w:ascii="Arial"/>
          <w:sz w:val="21"/>
        </w:rPr>
        <w:t>Originally, “sadly known” – Middle English usage.</w:t>
      </w:r>
    </w:p>
    <w:p w14:paraId="6ACA1DCF">
      <w:pPr>
        <w:spacing w:line="290" w:lineRule="auto"/>
        <w:rPr>
          <w:rFonts w:hint="eastAsia" w:ascii="Arial"/>
          <w:sz w:val="21"/>
        </w:rPr>
      </w:pPr>
    </w:p>
    <w:p w14:paraId="5FBA8E60">
      <w:pPr>
        <w:spacing w:line="290" w:lineRule="auto"/>
        <w:rPr>
          <w:rFonts w:hint="eastAsia" w:ascii="Arial"/>
          <w:sz w:val="21"/>
        </w:rPr>
      </w:pPr>
      <w:r>
        <w:rPr>
          <w:rFonts w:hint="eastAsia" w:ascii="Arial"/>
          <w:sz w:val="21"/>
        </w:rPr>
        <w:t>原文为“sadly known”（严肃地知道）——中古英语用法。</w:t>
      </w:r>
    </w:p>
    <w:p w14:paraId="5FD238F7">
      <w:pPr>
        <w:spacing w:line="290" w:lineRule="auto"/>
        <w:rPr>
          <w:rFonts w:hint="eastAsia" w:ascii="Arial"/>
          <w:sz w:val="21"/>
        </w:rPr>
      </w:pPr>
    </w:p>
    <w:p w14:paraId="2D6E0E84">
      <w:pPr>
        <w:spacing w:line="290" w:lineRule="auto"/>
        <w:rPr>
          <w:rFonts w:hint="eastAsia" w:ascii="Arial"/>
          <w:sz w:val="21"/>
        </w:rPr>
      </w:pPr>
      <w:r>
        <w:rPr>
          <w:rFonts w:hint="eastAsia" w:ascii="Arial"/>
          <w:sz w:val="21"/>
        </w:rPr>
        <w:t>[←327]</w:t>
      </w:r>
    </w:p>
    <w:p w14:paraId="41640714">
      <w:pPr>
        <w:spacing w:line="290" w:lineRule="auto"/>
        <w:rPr>
          <w:rFonts w:hint="eastAsia" w:ascii="Arial"/>
          <w:sz w:val="21"/>
        </w:rPr>
      </w:pPr>
    </w:p>
    <w:p w14:paraId="698FB7E9">
      <w:pPr>
        <w:spacing w:line="290" w:lineRule="auto"/>
        <w:rPr>
          <w:rFonts w:hint="eastAsia" w:ascii="Arial"/>
          <w:sz w:val="21"/>
        </w:rPr>
      </w:pPr>
      <w:r>
        <w:rPr>
          <w:rFonts w:hint="eastAsia" w:ascii="Arial"/>
          <w:sz w:val="21"/>
        </w:rPr>
        <w:t>M.S. C.C.C. Cambridge. Trin. Coll. Dub. Class C. Tab. iii. No. 12. pp. 173-177.</w:t>
      </w:r>
    </w:p>
    <w:p w14:paraId="2859EC93">
      <w:pPr>
        <w:spacing w:line="290" w:lineRule="auto"/>
        <w:rPr>
          <w:rFonts w:hint="eastAsia" w:ascii="Arial"/>
          <w:sz w:val="21"/>
        </w:rPr>
      </w:pPr>
    </w:p>
    <w:p w14:paraId="366BB276">
      <w:pPr>
        <w:spacing w:line="290" w:lineRule="auto"/>
        <w:rPr>
          <w:rFonts w:hint="eastAsia" w:ascii="Arial"/>
          <w:sz w:val="21"/>
        </w:rPr>
      </w:pPr>
      <w:r>
        <w:rPr>
          <w:rFonts w:hint="eastAsia" w:ascii="Arial"/>
          <w:sz w:val="21"/>
        </w:rPr>
        <w:t>手稿。剑桥基督圣体学院。都柏林三一学院。C类。表格iii。编号12。173-177页。</w:t>
      </w:r>
    </w:p>
    <w:p w14:paraId="71C666AB">
      <w:pPr>
        <w:spacing w:line="290" w:lineRule="auto"/>
        <w:rPr>
          <w:rFonts w:hint="eastAsia" w:ascii="Arial"/>
          <w:sz w:val="21"/>
        </w:rPr>
      </w:pPr>
    </w:p>
    <w:p w14:paraId="31532222">
      <w:pPr>
        <w:spacing w:line="290" w:lineRule="auto"/>
        <w:rPr>
          <w:rFonts w:hint="eastAsia" w:ascii="Arial"/>
          <w:sz w:val="21"/>
        </w:rPr>
      </w:pPr>
      <w:r>
        <w:rPr>
          <w:rFonts w:hint="eastAsia" w:ascii="Arial"/>
          <w:sz w:val="21"/>
        </w:rPr>
        <w:t>[←328]</w:t>
      </w:r>
    </w:p>
    <w:p w14:paraId="6929653C">
      <w:pPr>
        <w:spacing w:line="290" w:lineRule="auto"/>
        <w:rPr>
          <w:rFonts w:hint="eastAsia" w:ascii="Arial"/>
          <w:sz w:val="21"/>
        </w:rPr>
      </w:pPr>
    </w:p>
    <w:p w14:paraId="7B510F73">
      <w:pPr>
        <w:spacing w:line="290" w:lineRule="auto"/>
        <w:rPr>
          <w:rFonts w:hint="eastAsia" w:ascii="Arial"/>
          <w:sz w:val="21"/>
        </w:rPr>
      </w:pPr>
      <w:r>
        <w:rPr>
          <w:rFonts w:hint="eastAsia" w:ascii="Arial"/>
          <w:sz w:val="21"/>
        </w:rPr>
        <w:t>Forecast: To contrive or plan beforehand.</w:t>
      </w:r>
    </w:p>
    <w:p w14:paraId="6EF1D7FF">
      <w:pPr>
        <w:spacing w:line="290" w:lineRule="auto"/>
        <w:rPr>
          <w:rFonts w:hint="eastAsia" w:ascii="Arial"/>
          <w:sz w:val="21"/>
        </w:rPr>
      </w:pPr>
    </w:p>
    <w:p w14:paraId="057E99B3">
      <w:pPr>
        <w:spacing w:line="290" w:lineRule="auto"/>
        <w:rPr>
          <w:rFonts w:hint="eastAsia" w:ascii="Arial"/>
          <w:sz w:val="21"/>
        </w:rPr>
      </w:pPr>
      <w:r>
        <w:rPr>
          <w:rFonts w:hint="eastAsia" w:ascii="Arial"/>
          <w:sz w:val="21"/>
        </w:rPr>
        <w:t>预谋（Forecast）：事先策划或计划。</w:t>
      </w:r>
    </w:p>
    <w:p w14:paraId="0C329B5F">
      <w:pPr>
        <w:spacing w:line="290" w:lineRule="auto"/>
        <w:rPr>
          <w:rFonts w:hint="eastAsia" w:ascii="Arial"/>
          <w:sz w:val="21"/>
        </w:rPr>
      </w:pPr>
    </w:p>
    <w:p w14:paraId="439AC873">
      <w:pPr>
        <w:spacing w:line="290" w:lineRule="auto"/>
        <w:rPr>
          <w:rFonts w:hint="eastAsia" w:ascii="Arial"/>
          <w:sz w:val="21"/>
        </w:rPr>
      </w:pPr>
      <w:r>
        <w:rPr>
          <w:rFonts w:hint="eastAsia" w:ascii="Arial"/>
          <w:sz w:val="21"/>
        </w:rPr>
        <w:t>[←329]</w:t>
      </w:r>
    </w:p>
    <w:p w14:paraId="48E4F152">
      <w:pPr>
        <w:spacing w:line="290" w:lineRule="auto"/>
        <w:rPr>
          <w:rFonts w:hint="eastAsia" w:ascii="Arial"/>
          <w:sz w:val="21"/>
        </w:rPr>
      </w:pPr>
    </w:p>
    <w:p w14:paraId="7C9881F3">
      <w:pPr>
        <w:spacing w:line="290" w:lineRule="auto"/>
        <w:rPr>
          <w:rFonts w:hint="eastAsia" w:ascii="Arial"/>
          <w:sz w:val="21"/>
        </w:rPr>
      </w:pPr>
      <w:r>
        <w:rPr>
          <w:rFonts w:hint="eastAsia" w:ascii="Arial"/>
          <w:sz w:val="21"/>
        </w:rPr>
        <w:t>Shrift: Grant remission of a sin (from “shrive” – to confess and be absolved).</w:t>
      </w:r>
    </w:p>
    <w:p w14:paraId="4AEA0674">
      <w:pPr>
        <w:spacing w:line="290" w:lineRule="auto"/>
        <w:rPr>
          <w:rFonts w:hint="eastAsia" w:ascii="Arial"/>
          <w:sz w:val="21"/>
        </w:rPr>
      </w:pPr>
    </w:p>
    <w:p w14:paraId="0FDC259B">
      <w:pPr>
        <w:spacing w:line="290" w:lineRule="auto"/>
        <w:rPr>
          <w:rFonts w:hint="eastAsia" w:ascii="Arial"/>
          <w:sz w:val="21"/>
        </w:rPr>
      </w:pPr>
      <w:r>
        <w:rPr>
          <w:rFonts w:hint="eastAsia" w:ascii="Arial"/>
          <w:sz w:val="21"/>
        </w:rPr>
        <w:t>赦罪（Shrift）：赦免罪过（源自“shrive”——告解并被赦免）。</w:t>
      </w:r>
    </w:p>
    <w:p w14:paraId="3C16C315">
      <w:pPr>
        <w:spacing w:line="290" w:lineRule="auto"/>
        <w:rPr>
          <w:rFonts w:hint="eastAsia" w:ascii="Arial"/>
          <w:sz w:val="21"/>
        </w:rPr>
      </w:pPr>
    </w:p>
    <w:p w14:paraId="086DC67B">
      <w:pPr>
        <w:spacing w:line="290" w:lineRule="auto"/>
        <w:rPr>
          <w:rFonts w:hint="eastAsia" w:ascii="Arial"/>
          <w:sz w:val="21"/>
        </w:rPr>
      </w:pPr>
      <w:r>
        <w:rPr>
          <w:rFonts w:hint="eastAsia" w:ascii="Arial"/>
          <w:sz w:val="21"/>
        </w:rPr>
        <w:t>[←330]</w:t>
      </w:r>
    </w:p>
    <w:p w14:paraId="1523443C">
      <w:pPr>
        <w:spacing w:line="290" w:lineRule="auto"/>
        <w:rPr>
          <w:rFonts w:hint="eastAsia" w:ascii="Arial"/>
          <w:sz w:val="21"/>
        </w:rPr>
      </w:pPr>
    </w:p>
    <w:p w14:paraId="042A6926">
      <w:pPr>
        <w:spacing w:line="290" w:lineRule="auto"/>
        <w:rPr>
          <w:rFonts w:hint="eastAsia" w:ascii="Arial"/>
          <w:sz w:val="21"/>
        </w:rPr>
      </w:pPr>
      <w:r>
        <w:rPr>
          <w:rFonts w:hint="eastAsia" w:ascii="Arial"/>
          <w:sz w:val="21"/>
        </w:rPr>
        <w:t>Knowledge by the senses.</w:t>
      </w:r>
    </w:p>
    <w:p w14:paraId="35B4F4C2">
      <w:pPr>
        <w:spacing w:line="290" w:lineRule="auto"/>
        <w:rPr>
          <w:rFonts w:hint="eastAsia" w:ascii="Arial"/>
          <w:sz w:val="21"/>
        </w:rPr>
      </w:pPr>
    </w:p>
    <w:p w14:paraId="1FC09EF5">
      <w:pPr>
        <w:spacing w:line="290" w:lineRule="auto"/>
        <w:rPr>
          <w:rFonts w:hint="eastAsia" w:ascii="Arial"/>
          <w:sz w:val="21"/>
        </w:rPr>
      </w:pPr>
      <w:r>
        <w:rPr>
          <w:rFonts w:hint="eastAsia" w:ascii="Arial"/>
          <w:sz w:val="21"/>
        </w:rPr>
        <w:t>感官知识（Knowledge by the senses）。</w:t>
      </w:r>
    </w:p>
    <w:p w14:paraId="6C31B530">
      <w:pPr>
        <w:spacing w:line="290" w:lineRule="auto"/>
        <w:rPr>
          <w:rFonts w:hint="eastAsia" w:ascii="Arial"/>
          <w:sz w:val="21"/>
        </w:rPr>
      </w:pPr>
    </w:p>
    <w:p w14:paraId="0848B492">
      <w:pPr>
        <w:spacing w:line="290" w:lineRule="auto"/>
        <w:rPr>
          <w:rFonts w:hint="eastAsia" w:ascii="Arial"/>
          <w:sz w:val="21"/>
        </w:rPr>
      </w:pPr>
      <w:r>
        <w:rPr>
          <w:rFonts w:hint="eastAsia" w:ascii="Arial"/>
          <w:sz w:val="21"/>
        </w:rPr>
        <w:t>[←331]</w:t>
      </w:r>
    </w:p>
    <w:p w14:paraId="462CB15E">
      <w:pPr>
        <w:spacing w:line="290" w:lineRule="auto"/>
        <w:rPr>
          <w:rFonts w:hint="eastAsia" w:ascii="Arial"/>
          <w:sz w:val="21"/>
        </w:rPr>
      </w:pPr>
    </w:p>
    <w:p w14:paraId="63255B0E">
      <w:pPr>
        <w:spacing w:line="290" w:lineRule="auto"/>
        <w:rPr>
          <w:rFonts w:hint="eastAsia" w:ascii="Arial"/>
          <w:sz w:val="21"/>
        </w:rPr>
      </w:pPr>
      <w:r>
        <w:rPr>
          <w:rFonts w:hint="eastAsia" w:ascii="Arial"/>
          <w:sz w:val="21"/>
        </w:rPr>
        <w:t>De Dominis Divino: The Lords of the Divine (sarcastically put).</w:t>
      </w:r>
    </w:p>
    <w:p w14:paraId="44FF8131">
      <w:pPr>
        <w:spacing w:line="290" w:lineRule="auto"/>
        <w:rPr>
          <w:rFonts w:hint="eastAsia" w:ascii="Arial"/>
          <w:sz w:val="21"/>
        </w:rPr>
      </w:pPr>
    </w:p>
    <w:p w14:paraId="6A453590">
      <w:pPr>
        <w:spacing w:line="290" w:lineRule="auto"/>
        <w:rPr>
          <w:rFonts w:hint="eastAsia" w:ascii="Arial"/>
          <w:sz w:val="21"/>
        </w:rPr>
      </w:pPr>
      <w:r>
        <w:rPr>
          <w:rFonts w:hint="eastAsia" w:ascii="Arial"/>
          <w:sz w:val="21"/>
        </w:rPr>
        <w:t>《论神圣统治权》（De Dominis Divino）：神圣的主（讽刺说法）。（拉丁文标题）</w:t>
      </w:r>
    </w:p>
    <w:p w14:paraId="60CFBA98">
      <w:pPr>
        <w:spacing w:line="290" w:lineRule="auto"/>
        <w:rPr>
          <w:rFonts w:hint="eastAsia" w:ascii="Arial"/>
          <w:sz w:val="21"/>
        </w:rPr>
      </w:pPr>
    </w:p>
    <w:p w14:paraId="15EB52DD">
      <w:pPr>
        <w:spacing w:line="290" w:lineRule="auto"/>
        <w:rPr>
          <w:rFonts w:hint="eastAsia" w:ascii="Arial"/>
          <w:sz w:val="21"/>
        </w:rPr>
      </w:pPr>
      <w:r>
        <w:rPr>
          <w:rFonts w:hint="eastAsia" w:ascii="Arial"/>
          <w:sz w:val="21"/>
        </w:rPr>
        <w:t>[←332]</w:t>
      </w:r>
    </w:p>
    <w:p w14:paraId="4F5135FD">
      <w:pPr>
        <w:spacing w:line="290" w:lineRule="auto"/>
        <w:rPr>
          <w:rFonts w:hint="eastAsia" w:ascii="Arial"/>
          <w:sz w:val="21"/>
        </w:rPr>
      </w:pPr>
    </w:p>
    <w:p w14:paraId="1DDF671E">
      <w:pPr>
        <w:spacing w:line="290" w:lineRule="auto"/>
        <w:rPr>
          <w:rFonts w:hint="eastAsia" w:ascii="Arial"/>
          <w:sz w:val="21"/>
        </w:rPr>
      </w:pPr>
      <w:r>
        <w:rPr>
          <w:rFonts w:hint="eastAsia" w:ascii="Arial"/>
          <w:sz w:val="21"/>
        </w:rPr>
        <w:t>MS. Trin. Coll. Dub. Class. C. Tab. iii. No. 12. pp. 188-193.</w:t>
      </w:r>
    </w:p>
    <w:p w14:paraId="6880CC0A">
      <w:pPr>
        <w:spacing w:line="290" w:lineRule="auto"/>
        <w:rPr>
          <w:rFonts w:hint="eastAsia" w:ascii="Arial"/>
          <w:sz w:val="21"/>
        </w:rPr>
      </w:pPr>
    </w:p>
    <w:p w14:paraId="024A8180">
      <w:pPr>
        <w:spacing w:line="290" w:lineRule="auto"/>
        <w:rPr>
          <w:rFonts w:hint="eastAsia" w:ascii="Arial"/>
          <w:sz w:val="21"/>
        </w:rPr>
      </w:pPr>
      <w:r>
        <w:rPr>
          <w:rFonts w:hint="eastAsia" w:ascii="Arial"/>
          <w:sz w:val="21"/>
        </w:rPr>
        <w:t>手稿。都柏林三一学院。C类。表格iii。编号12。188-193页。</w:t>
      </w:r>
    </w:p>
    <w:p w14:paraId="0E329790">
      <w:pPr>
        <w:spacing w:line="290" w:lineRule="auto"/>
        <w:rPr>
          <w:rFonts w:hint="eastAsia" w:ascii="Arial"/>
          <w:sz w:val="21"/>
        </w:rPr>
      </w:pPr>
    </w:p>
    <w:p w14:paraId="3369A6C0">
      <w:pPr>
        <w:spacing w:line="290" w:lineRule="auto"/>
        <w:rPr>
          <w:rFonts w:hint="eastAsia" w:ascii="Arial"/>
          <w:sz w:val="21"/>
        </w:rPr>
      </w:pPr>
      <w:r>
        <w:rPr>
          <w:rFonts w:hint="eastAsia" w:ascii="Arial"/>
          <w:sz w:val="21"/>
        </w:rPr>
        <w:t>[←333]</w:t>
      </w:r>
    </w:p>
    <w:p w14:paraId="473E1DEB">
      <w:pPr>
        <w:spacing w:line="290" w:lineRule="auto"/>
        <w:rPr>
          <w:rFonts w:hint="eastAsia" w:ascii="Arial"/>
          <w:sz w:val="21"/>
        </w:rPr>
      </w:pPr>
    </w:p>
    <w:p w14:paraId="4BA47717">
      <w:pPr>
        <w:spacing w:line="290" w:lineRule="auto"/>
        <w:rPr>
          <w:rFonts w:hint="eastAsia" w:ascii="Arial"/>
          <w:sz w:val="21"/>
        </w:rPr>
      </w:pPr>
      <w:r>
        <w:rPr>
          <w:rFonts w:hint="eastAsia" w:ascii="Arial"/>
          <w:sz w:val="21"/>
        </w:rPr>
        <w:t>That is, these men are not saints just because the pope says so; nor are they the arbiters of truth. – WHG</w:t>
      </w:r>
    </w:p>
    <w:p w14:paraId="3B82FBF3">
      <w:pPr>
        <w:spacing w:line="290" w:lineRule="auto"/>
        <w:rPr>
          <w:rFonts w:hint="eastAsia" w:ascii="Arial"/>
          <w:sz w:val="21"/>
        </w:rPr>
      </w:pPr>
    </w:p>
    <w:p w14:paraId="5D2D23B0">
      <w:pPr>
        <w:spacing w:line="290" w:lineRule="auto"/>
        <w:rPr>
          <w:rFonts w:hint="eastAsia" w:ascii="Arial"/>
          <w:sz w:val="21"/>
        </w:rPr>
      </w:pPr>
      <w:r>
        <w:rPr>
          <w:rFonts w:hint="eastAsia" w:ascii="Arial"/>
          <w:sz w:val="21"/>
        </w:rPr>
        <w:t>即，这些人并非仅仅因为教宗如此说就是圣徒；他们也不是真理的仲裁者。——WHG</w:t>
      </w:r>
    </w:p>
    <w:p w14:paraId="27369AAD">
      <w:pPr>
        <w:spacing w:line="290" w:lineRule="auto"/>
        <w:rPr>
          <w:rFonts w:hint="eastAsia" w:ascii="Arial"/>
          <w:sz w:val="21"/>
        </w:rPr>
      </w:pPr>
    </w:p>
    <w:p w14:paraId="45385D17">
      <w:pPr>
        <w:spacing w:line="290" w:lineRule="auto"/>
        <w:rPr>
          <w:rFonts w:hint="eastAsia" w:ascii="Arial"/>
          <w:sz w:val="21"/>
        </w:rPr>
      </w:pPr>
      <w:r>
        <w:rPr>
          <w:rFonts w:hint="eastAsia" w:ascii="Arial"/>
          <w:sz w:val="21"/>
        </w:rPr>
        <w:t>[←334]</w:t>
      </w:r>
    </w:p>
    <w:p w14:paraId="4AC5A63A">
      <w:pPr>
        <w:spacing w:line="290" w:lineRule="auto"/>
        <w:rPr>
          <w:rFonts w:hint="eastAsia" w:ascii="Arial"/>
          <w:sz w:val="21"/>
        </w:rPr>
      </w:pPr>
    </w:p>
    <w:p w14:paraId="2F418FBE">
      <w:pPr>
        <w:spacing w:line="290" w:lineRule="auto"/>
        <w:rPr>
          <w:rFonts w:hint="eastAsia" w:ascii="Arial"/>
          <w:sz w:val="21"/>
        </w:rPr>
      </w:pPr>
      <w:r>
        <w:rPr>
          <w:rFonts w:hint="eastAsia" w:ascii="Arial"/>
          <w:sz w:val="21"/>
        </w:rPr>
        <w:t>The Pope of Rome, or Papal Schism. MS. Trin. Coll. Dub. Class C. Tab. iii. No. 12. pp. 193-208. The first sentence of this work fixes its date as subsequent to 1378, and No. xxiii. manifestly belongs to the same period.</w:t>
      </w:r>
    </w:p>
    <w:p w14:paraId="49E67148">
      <w:pPr>
        <w:spacing w:line="290" w:lineRule="auto"/>
        <w:rPr>
          <w:rFonts w:hint="eastAsia" w:ascii="Arial"/>
          <w:sz w:val="21"/>
        </w:rPr>
      </w:pPr>
    </w:p>
    <w:p w14:paraId="5D404EC8">
      <w:pPr>
        <w:spacing w:line="290" w:lineRule="auto"/>
        <w:rPr>
          <w:rFonts w:hint="eastAsia" w:ascii="Arial"/>
          <w:sz w:val="21"/>
        </w:rPr>
      </w:pPr>
      <w:r>
        <w:rPr>
          <w:rFonts w:hint="eastAsia" w:ascii="Arial"/>
          <w:sz w:val="21"/>
        </w:rPr>
        <w:t>《罗马教宗，或教宗分裂》（The Pope of Rome, or Papal Schism）。手稿。都柏林三一学院。C类。表格iii。编号12。193-208页。这部著作的第一句话确定了它的日期在1378年之后，并且编号xxiii显然属于同一时期。</w:t>
      </w:r>
    </w:p>
    <w:p w14:paraId="0BAF13EB">
      <w:pPr>
        <w:spacing w:line="290" w:lineRule="auto"/>
        <w:rPr>
          <w:rFonts w:hint="eastAsia" w:ascii="Arial"/>
          <w:sz w:val="21"/>
        </w:rPr>
      </w:pPr>
    </w:p>
    <w:p w14:paraId="41B5EC77">
      <w:pPr>
        <w:spacing w:line="290" w:lineRule="auto"/>
        <w:rPr>
          <w:rFonts w:hint="eastAsia" w:ascii="Arial"/>
          <w:sz w:val="21"/>
        </w:rPr>
      </w:pPr>
      <w:r>
        <w:rPr>
          <w:rFonts w:hint="eastAsia" w:ascii="Arial"/>
          <w:sz w:val="21"/>
        </w:rPr>
        <w:t>[←335]</w:t>
      </w:r>
    </w:p>
    <w:p w14:paraId="403B77D5">
      <w:pPr>
        <w:spacing w:line="290" w:lineRule="auto"/>
        <w:rPr>
          <w:rFonts w:hint="eastAsia" w:ascii="Arial"/>
          <w:sz w:val="21"/>
        </w:rPr>
      </w:pPr>
    </w:p>
    <w:p w14:paraId="32481708">
      <w:pPr>
        <w:spacing w:line="290" w:lineRule="auto"/>
        <w:rPr>
          <w:rFonts w:hint="eastAsia" w:ascii="Arial"/>
          <w:sz w:val="21"/>
        </w:rPr>
      </w:pPr>
      <w:r>
        <w:rPr>
          <w:rFonts w:hint="eastAsia" w:ascii="Arial"/>
          <w:sz w:val="21"/>
        </w:rPr>
        <w:t>Supererogatory: doing more than is required, so as to merit greater reward.</w:t>
      </w:r>
    </w:p>
    <w:p w14:paraId="4291C651">
      <w:pPr>
        <w:spacing w:line="290" w:lineRule="auto"/>
        <w:rPr>
          <w:rFonts w:hint="eastAsia" w:ascii="Arial"/>
          <w:sz w:val="21"/>
        </w:rPr>
      </w:pPr>
    </w:p>
    <w:p w14:paraId="01EC40CA">
      <w:pPr>
        <w:spacing w:line="290" w:lineRule="auto"/>
        <w:rPr>
          <w:rFonts w:hint="eastAsia" w:ascii="Arial"/>
          <w:sz w:val="21"/>
        </w:rPr>
      </w:pPr>
      <w:r>
        <w:rPr>
          <w:rFonts w:hint="eastAsia" w:ascii="Arial"/>
          <w:sz w:val="21"/>
        </w:rPr>
        <w:t>额外功德的（Supererogatory）：做得超过要求，以获得更大奖赏。</w:t>
      </w:r>
    </w:p>
    <w:p w14:paraId="5FD9682F">
      <w:pPr>
        <w:spacing w:line="290" w:lineRule="auto"/>
        <w:rPr>
          <w:rFonts w:hint="eastAsia" w:ascii="Arial"/>
          <w:sz w:val="21"/>
        </w:rPr>
      </w:pPr>
    </w:p>
    <w:p w14:paraId="48315BF7">
      <w:pPr>
        <w:spacing w:line="290" w:lineRule="auto"/>
        <w:rPr>
          <w:rFonts w:hint="eastAsia" w:ascii="Arial"/>
          <w:sz w:val="21"/>
        </w:rPr>
      </w:pPr>
      <w:r>
        <w:rPr>
          <w:rFonts w:hint="eastAsia" w:ascii="Arial"/>
          <w:sz w:val="21"/>
        </w:rPr>
        <w:t>[←336]</w:t>
      </w:r>
    </w:p>
    <w:p w14:paraId="024016FE">
      <w:pPr>
        <w:spacing w:line="290" w:lineRule="auto"/>
        <w:rPr>
          <w:rFonts w:hint="eastAsia" w:ascii="Arial"/>
          <w:sz w:val="21"/>
        </w:rPr>
      </w:pPr>
    </w:p>
    <w:p w14:paraId="3040C494">
      <w:pPr>
        <w:spacing w:line="290" w:lineRule="auto"/>
        <w:rPr>
          <w:rFonts w:hint="eastAsia" w:ascii="Arial"/>
          <w:sz w:val="21"/>
        </w:rPr>
      </w:pPr>
      <w:r>
        <w:rPr>
          <w:rFonts w:hint="eastAsia" w:ascii="Arial"/>
          <w:sz w:val="21"/>
        </w:rPr>
        <w:t>Affect: to make a deliberate pretense or exaggerated display of something.</w:t>
      </w:r>
    </w:p>
    <w:p w14:paraId="5CF4D6BC">
      <w:pPr>
        <w:spacing w:line="290" w:lineRule="auto"/>
        <w:rPr>
          <w:rFonts w:hint="eastAsia" w:ascii="Arial"/>
          <w:sz w:val="21"/>
        </w:rPr>
      </w:pPr>
    </w:p>
    <w:p w14:paraId="450F40C7">
      <w:pPr>
        <w:spacing w:line="290" w:lineRule="auto"/>
        <w:rPr>
          <w:rFonts w:hint="eastAsia" w:ascii="Arial"/>
          <w:sz w:val="21"/>
        </w:rPr>
      </w:pPr>
      <w:r>
        <w:rPr>
          <w:rFonts w:hint="eastAsia" w:ascii="Arial"/>
          <w:sz w:val="21"/>
        </w:rPr>
        <w:t>假装（Affect）：故意伪装或夸大展示某事。</w:t>
      </w:r>
    </w:p>
    <w:p w14:paraId="4AA475BD">
      <w:pPr>
        <w:spacing w:line="290" w:lineRule="auto"/>
        <w:rPr>
          <w:rFonts w:hint="eastAsia" w:ascii="Arial"/>
          <w:sz w:val="21"/>
        </w:rPr>
      </w:pPr>
    </w:p>
    <w:p w14:paraId="1C96F425">
      <w:pPr>
        <w:spacing w:line="290" w:lineRule="auto"/>
        <w:rPr>
          <w:rFonts w:hint="eastAsia" w:ascii="Arial"/>
          <w:sz w:val="21"/>
        </w:rPr>
      </w:pPr>
      <w:r>
        <w:rPr>
          <w:rFonts w:hint="eastAsia" w:ascii="Arial"/>
          <w:sz w:val="21"/>
        </w:rPr>
        <w:t>[←337]</w:t>
      </w:r>
    </w:p>
    <w:p w14:paraId="4DA14E5B">
      <w:pPr>
        <w:spacing w:line="290" w:lineRule="auto"/>
        <w:rPr>
          <w:rFonts w:hint="eastAsia" w:ascii="Arial"/>
          <w:sz w:val="21"/>
        </w:rPr>
      </w:pPr>
    </w:p>
    <w:p w14:paraId="1E0582B7">
      <w:pPr>
        <w:spacing w:line="290" w:lineRule="auto"/>
        <w:rPr>
          <w:rFonts w:hint="eastAsia" w:ascii="Arial"/>
          <w:sz w:val="21"/>
        </w:rPr>
      </w:pPr>
      <w:r>
        <w:rPr>
          <w:rFonts w:hint="eastAsia" w:ascii="Arial"/>
          <w:sz w:val="21"/>
        </w:rPr>
        <w:t>Originally, “Shrive to God;” shrive has come to mean the priestly absolution of sin, not merely its confession.</w:t>
      </w:r>
    </w:p>
    <w:p w14:paraId="61F91615">
      <w:pPr>
        <w:spacing w:line="290" w:lineRule="auto"/>
        <w:rPr>
          <w:rFonts w:hint="eastAsia" w:ascii="Arial"/>
          <w:sz w:val="21"/>
        </w:rPr>
      </w:pPr>
    </w:p>
    <w:p w14:paraId="70BFB2E2">
      <w:pPr>
        <w:spacing w:line="290" w:lineRule="auto"/>
        <w:rPr>
          <w:rFonts w:hint="eastAsia" w:ascii="Arial"/>
          <w:sz w:val="21"/>
        </w:rPr>
      </w:pPr>
      <w:r>
        <w:rPr>
          <w:rFonts w:hint="eastAsia" w:ascii="Arial"/>
          <w:sz w:val="21"/>
        </w:rPr>
        <w:t>原文为“Shrive to God”（向上帝告解）；shrive 已演变为指祭司赦罪，而不仅仅是认罪。</w:t>
      </w:r>
    </w:p>
    <w:p w14:paraId="2CBF40E6">
      <w:pPr>
        <w:spacing w:line="290" w:lineRule="auto"/>
        <w:rPr>
          <w:rFonts w:hint="eastAsia" w:ascii="Arial"/>
          <w:sz w:val="21"/>
        </w:rPr>
      </w:pPr>
    </w:p>
    <w:p w14:paraId="7E36FAD5">
      <w:pPr>
        <w:spacing w:line="290" w:lineRule="auto"/>
        <w:rPr>
          <w:rFonts w:hint="eastAsia" w:ascii="Arial"/>
          <w:sz w:val="21"/>
        </w:rPr>
      </w:pPr>
      <w:r>
        <w:rPr>
          <w:rFonts w:hint="eastAsia" w:ascii="Arial"/>
          <w:sz w:val="21"/>
        </w:rPr>
        <w:t>[←338]</w:t>
      </w:r>
    </w:p>
    <w:p w14:paraId="01F494CD">
      <w:pPr>
        <w:spacing w:line="290" w:lineRule="auto"/>
        <w:rPr>
          <w:rFonts w:hint="eastAsia" w:ascii="Arial"/>
          <w:sz w:val="21"/>
        </w:rPr>
      </w:pPr>
    </w:p>
    <w:p w14:paraId="05FF1C54">
      <w:pPr>
        <w:spacing w:line="290" w:lineRule="auto"/>
        <w:rPr>
          <w:rFonts w:hint="eastAsia" w:ascii="Arial"/>
          <w:sz w:val="21"/>
        </w:rPr>
      </w:pPr>
      <w:r>
        <w:rPr>
          <w:rFonts w:hint="eastAsia" w:ascii="Arial"/>
          <w:sz w:val="21"/>
        </w:rPr>
        <w:t>These extracts are from the MS. Class C. Tab. v. No. 24. in the library of Trinity College, Dublin. The substance of the piece has been printed in The British Reformers, from a copy in the British Museum.</w:t>
      </w:r>
    </w:p>
    <w:p w14:paraId="125BE7BD">
      <w:pPr>
        <w:spacing w:line="290" w:lineRule="auto"/>
        <w:rPr>
          <w:rFonts w:hint="eastAsia" w:ascii="Arial"/>
          <w:sz w:val="21"/>
        </w:rPr>
      </w:pPr>
    </w:p>
    <w:p w14:paraId="097F0F86">
      <w:pPr>
        <w:spacing w:line="290" w:lineRule="auto"/>
        <w:rPr>
          <w:rFonts w:hint="eastAsia" w:ascii="Arial"/>
          <w:sz w:val="21"/>
        </w:rPr>
      </w:pPr>
      <w:r>
        <w:rPr>
          <w:rFonts w:hint="eastAsia" w:ascii="Arial"/>
          <w:sz w:val="21"/>
        </w:rPr>
        <w:t>这些摘录来自都柏林三一学院图书馆的手稿 C类，表格v，编号24。这篇文章的实质内容已印在《英国改革家》中，源自大英博物馆的一个副本。</w:t>
      </w:r>
    </w:p>
    <w:p w14:paraId="6FB09257">
      <w:pPr>
        <w:spacing w:line="290" w:lineRule="auto"/>
        <w:rPr>
          <w:rFonts w:hint="eastAsia" w:ascii="Arial"/>
          <w:sz w:val="21"/>
        </w:rPr>
      </w:pPr>
    </w:p>
    <w:p w14:paraId="018CF660">
      <w:pPr>
        <w:spacing w:line="290" w:lineRule="auto"/>
        <w:rPr>
          <w:rFonts w:hint="eastAsia" w:ascii="Arial"/>
          <w:sz w:val="21"/>
        </w:rPr>
      </w:pPr>
      <w:r>
        <w:rPr>
          <w:rFonts w:hint="eastAsia" w:ascii="Arial"/>
          <w:sz w:val="21"/>
        </w:rPr>
        <w:t>[←339]</w:t>
      </w:r>
    </w:p>
    <w:p w14:paraId="1640261F">
      <w:pPr>
        <w:spacing w:line="290" w:lineRule="auto"/>
        <w:rPr>
          <w:rFonts w:hint="eastAsia" w:ascii="Arial"/>
          <w:sz w:val="21"/>
        </w:rPr>
      </w:pPr>
    </w:p>
    <w:p w14:paraId="38A79AB7">
      <w:pPr>
        <w:spacing w:line="290" w:lineRule="auto"/>
        <w:rPr>
          <w:rFonts w:hint="eastAsia" w:ascii="Arial"/>
          <w:sz w:val="21"/>
        </w:rPr>
      </w:pPr>
      <w:r>
        <w:rPr>
          <w:rFonts w:hint="eastAsia" w:ascii="Arial"/>
          <w:sz w:val="21"/>
        </w:rPr>
        <w:t>MS. Bodleian Library. Archiv. A. 83. There is a short tract under this title among the Wycliffe MSS., in Trinity College, Dublin. Class C. Tab. v. No. 6. pp. 35-38. The allusion toward the close of this extended treatise to the popes, as encouraging all mischiefs and bloodshed of a crusade, in support of their worldly pretensions, settles the date of this work as being not earlier than 1383.</w:t>
      </w:r>
    </w:p>
    <w:p w14:paraId="0CD96A0F">
      <w:pPr>
        <w:spacing w:line="290" w:lineRule="auto"/>
        <w:rPr>
          <w:rFonts w:hint="eastAsia" w:ascii="Arial"/>
          <w:sz w:val="21"/>
        </w:rPr>
      </w:pPr>
    </w:p>
    <w:p w14:paraId="2F07B596">
      <w:pPr>
        <w:spacing w:line="290" w:lineRule="auto"/>
        <w:rPr>
          <w:rFonts w:hint="eastAsia" w:ascii="Arial"/>
          <w:sz w:val="21"/>
        </w:rPr>
      </w:pPr>
      <w:r>
        <w:rPr>
          <w:rFonts w:hint="eastAsia" w:ascii="Arial"/>
          <w:sz w:val="21"/>
        </w:rPr>
        <w:t>手稿。博德利图书馆。档案A. 83。在都柏林三一学院的威克里夫手稿中，有一篇以此标题的短文。C类。表格v。编号6。35-38页。这篇长论文结尾处提到教宗们鼓励十字军的一切危害和流血事件，以支持他们世俗的主张，确定了这部著作的日期不早于1383年。</w:t>
      </w:r>
    </w:p>
    <w:p w14:paraId="10519931">
      <w:pPr>
        <w:spacing w:line="290" w:lineRule="auto"/>
        <w:rPr>
          <w:rFonts w:hint="eastAsia" w:ascii="Arial"/>
          <w:sz w:val="21"/>
        </w:rPr>
      </w:pPr>
    </w:p>
    <w:p w14:paraId="5B31F7A9">
      <w:pPr>
        <w:spacing w:line="290" w:lineRule="auto"/>
        <w:rPr>
          <w:rFonts w:hint="eastAsia" w:ascii="Arial"/>
          <w:sz w:val="21"/>
        </w:rPr>
      </w:pPr>
      <w:r>
        <w:rPr>
          <w:rFonts w:hint="eastAsia" w:ascii="Arial"/>
          <w:sz w:val="21"/>
        </w:rPr>
        <w:t>[←340]</w:t>
      </w:r>
    </w:p>
    <w:p w14:paraId="76A3FE0A">
      <w:pPr>
        <w:spacing w:line="290" w:lineRule="auto"/>
        <w:rPr>
          <w:rFonts w:hint="eastAsia" w:ascii="Arial"/>
          <w:sz w:val="21"/>
        </w:rPr>
      </w:pPr>
    </w:p>
    <w:p w14:paraId="73C5BB90">
      <w:pPr>
        <w:spacing w:line="290" w:lineRule="auto"/>
        <w:rPr>
          <w:rFonts w:hint="eastAsia" w:ascii="Arial"/>
          <w:sz w:val="21"/>
        </w:rPr>
      </w:pPr>
      <w:r>
        <w:rPr>
          <w:rFonts w:hint="eastAsia" w:ascii="Arial"/>
          <w:sz w:val="21"/>
        </w:rPr>
        <w:t>Venial: warranting only temporal punishment.</w:t>
      </w:r>
    </w:p>
    <w:p w14:paraId="7E2905CF">
      <w:pPr>
        <w:spacing w:line="290" w:lineRule="auto"/>
        <w:rPr>
          <w:rFonts w:hint="eastAsia" w:ascii="Arial"/>
          <w:sz w:val="21"/>
        </w:rPr>
      </w:pPr>
    </w:p>
    <w:p w14:paraId="60D48473">
      <w:pPr>
        <w:spacing w:line="290" w:lineRule="auto"/>
        <w:rPr>
          <w:rFonts w:hint="eastAsia" w:ascii="Arial"/>
          <w:sz w:val="21"/>
        </w:rPr>
      </w:pPr>
      <w:r>
        <w:rPr>
          <w:rFonts w:hint="eastAsia" w:ascii="Arial"/>
          <w:sz w:val="21"/>
        </w:rPr>
        <w:t>小罪（Venial）：仅应受暂时惩罚。</w:t>
      </w:r>
    </w:p>
    <w:p w14:paraId="39490B7D">
      <w:pPr>
        <w:spacing w:line="290" w:lineRule="auto"/>
        <w:rPr>
          <w:rFonts w:hint="eastAsia" w:ascii="Arial"/>
          <w:sz w:val="21"/>
        </w:rPr>
      </w:pPr>
    </w:p>
    <w:p w14:paraId="35324DA7">
      <w:pPr>
        <w:spacing w:line="290" w:lineRule="auto"/>
        <w:rPr>
          <w:rFonts w:hint="eastAsia" w:ascii="Arial"/>
          <w:sz w:val="21"/>
        </w:rPr>
      </w:pPr>
      <w:r>
        <w:rPr>
          <w:rFonts w:hint="eastAsia" w:ascii="Arial"/>
          <w:sz w:val="21"/>
        </w:rPr>
        <w:t>[←341]</w:t>
      </w:r>
    </w:p>
    <w:p w14:paraId="0BFBC003">
      <w:pPr>
        <w:spacing w:line="290" w:lineRule="auto"/>
        <w:rPr>
          <w:rFonts w:hint="eastAsia" w:ascii="Arial"/>
          <w:sz w:val="21"/>
        </w:rPr>
      </w:pPr>
    </w:p>
    <w:p w14:paraId="66C04DD6">
      <w:pPr>
        <w:spacing w:line="290" w:lineRule="auto"/>
        <w:rPr>
          <w:rFonts w:hint="eastAsia" w:ascii="Arial"/>
          <w:sz w:val="21"/>
        </w:rPr>
      </w:pPr>
      <w:r>
        <w:rPr>
          <w:rFonts w:hint="eastAsia" w:ascii="Arial"/>
          <w:sz w:val="21"/>
        </w:rPr>
        <w:t>Con: to know, as in ken; to commit to memory; learn by heart; come to understand.</w:t>
      </w:r>
    </w:p>
    <w:p w14:paraId="6B188632">
      <w:pPr>
        <w:spacing w:line="290" w:lineRule="auto"/>
        <w:rPr>
          <w:rFonts w:hint="eastAsia" w:ascii="Arial"/>
          <w:sz w:val="21"/>
        </w:rPr>
      </w:pPr>
    </w:p>
    <w:p w14:paraId="3675CC4A">
      <w:pPr>
        <w:spacing w:line="290" w:lineRule="auto"/>
        <w:rPr>
          <w:rFonts w:hint="eastAsia" w:ascii="Arial"/>
          <w:sz w:val="21"/>
        </w:rPr>
      </w:pPr>
      <w:r>
        <w:rPr>
          <w:rFonts w:hint="eastAsia" w:ascii="Arial"/>
          <w:sz w:val="21"/>
        </w:rPr>
        <w:t>认识（Con）：知道，如同ken；记住；熟记；开始理解。</w:t>
      </w:r>
    </w:p>
    <w:p w14:paraId="2CA3ACE7">
      <w:pPr>
        <w:spacing w:line="290" w:lineRule="auto"/>
        <w:rPr>
          <w:rFonts w:hint="eastAsia" w:ascii="Arial"/>
          <w:sz w:val="21"/>
        </w:rPr>
      </w:pPr>
    </w:p>
    <w:p w14:paraId="39D05995">
      <w:pPr>
        <w:spacing w:line="290" w:lineRule="auto"/>
        <w:rPr>
          <w:rFonts w:hint="eastAsia" w:ascii="Arial"/>
          <w:sz w:val="21"/>
        </w:rPr>
      </w:pPr>
      <w:r>
        <w:rPr>
          <w:rFonts w:hint="eastAsia" w:ascii="Arial"/>
          <w:sz w:val="21"/>
        </w:rPr>
        <w:t>[←342]</w:t>
      </w:r>
    </w:p>
    <w:p w14:paraId="64FE0B10">
      <w:pPr>
        <w:spacing w:line="290" w:lineRule="auto"/>
        <w:rPr>
          <w:rFonts w:hint="eastAsia" w:ascii="Arial"/>
          <w:sz w:val="21"/>
        </w:rPr>
      </w:pPr>
    </w:p>
    <w:p w14:paraId="3D89A517">
      <w:pPr>
        <w:spacing w:line="290" w:lineRule="auto"/>
        <w:rPr>
          <w:rFonts w:hint="eastAsia" w:ascii="Arial"/>
          <w:sz w:val="21"/>
        </w:rPr>
      </w:pPr>
      <w:r>
        <w:rPr>
          <w:rFonts w:hint="eastAsia" w:ascii="Arial"/>
          <w:sz w:val="21"/>
        </w:rPr>
        <w:t>Tarry: delay or keep them from their duties.</w:t>
      </w:r>
    </w:p>
    <w:p w14:paraId="5BA55118">
      <w:pPr>
        <w:spacing w:line="290" w:lineRule="auto"/>
        <w:rPr>
          <w:rFonts w:hint="eastAsia" w:ascii="Arial"/>
          <w:sz w:val="21"/>
        </w:rPr>
      </w:pPr>
    </w:p>
    <w:p w14:paraId="3E084CD5">
      <w:pPr>
        <w:spacing w:line="290" w:lineRule="auto"/>
        <w:rPr>
          <w:rFonts w:hint="eastAsia" w:ascii="Arial"/>
          <w:sz w:val="21"/>
        </w:rPr>
      </w:pPr>
      <w:r>
        <w:rPr>
          <w:rFonts w:hint="eastAsia" w:ascii="Arial"/>
          <w:sz w:val="21"/>
        </w:rPr>
        <w:t>耽搁（Tarry）：延迟或使他们脱离职责。</w:t>
      </w:r>
    </w:p>
    <w:p w14:paraId="0025531B">
      <w:pPr>
        <w:spacing w:line="290" w:lineRule="auto"/>
        <w:rPr>
          <w:rFonts w:hint="eastAsia" w:ascii="Arial"/>
          <w:sz w:val="21"/>
        </w:rPr>
      </w:pPr>
    </w:p>
    <w:p w14:paraId="540D762B">
      <w:pPr>
        <w:spacing w:line="290" w:lineRule="auto"/>
        <w:rPr>
          <w:rFonts w:hint="eastAsia" w:ascii="Arial"/>
          <w:sz w:val="21"/>
        </w:rPr>
      </w:pPr>
      <w:r>
        <w:rPr>
          <w:rFonts w:hint="eastAsia" w:ascii="Arial"/>
          <w:sz w:val="21"/>
        </w:rPr>
        <w:t>[←343]</w:t>
      </w:r>
    </w:p>
    <w:p w14:paraId="33493FA3">
      <w:pPr>
        <w:spacing w:line="290" w:lineRule="auto"/>
        <w:rPr>
          <w:rFonts w:hint="eastAsia" w:ascii="Arial"/>
          <w:sz w:val="21"/>
        </w:rPr>
      </w:pPr>
    </w:p>
    <w:p w14:paraId="7DD319D9">
      <w:pPr>
        <w:spacing w:line="290" w:lineRule="auto"/>
        <w:rPr>
          <w:rFonts w:hint="eastAsia" w:ascii="Arial"/>
          <w:sz w:val="21"/>
        </w:rPr>
      </w:pPr>
      <w:r>
        <w:rPr>
          <w:rFonts w:hint="eastAsia" w:ascii="Arial"/>
          <w:sz w:val="21"/>
        </w:rPr>
        <w:t>Secular clerics, Vaughn says this refers to the regular clergy, as distinguished from the religious orders (monks). But clergymen also served in secular occupations and offices, as distinct from church offices (see p. xxvii).</w:t>
      </w:r>
    </w:p>
    <w:p w14:paraId="2004478C">
      <w:pPr>
        <w:spacing w:line="290" w:lineRule="auto"/>
        <w:rPr>
          <w:rFonts w:hint="eastAsia" w:ascii="Arial"/>
          <w:sz w:val="21"/>
        </w:rPr>
      </w:pPr>
    </w:p>
    <w:p w14:paraId="181709E2">
      <w:pPr>
        <w:spacing w:line="290" w:lineRule="auto"/>
        <w:rPr>
          <w:rFonts w:hint="eastAsia" w:ascii="Arial"/>
          <w:sz w:val="21"/>
        </w:rPr>
      </w:pPr>
      <w:r>
        <w:rPr>
          <w:rFonts w:hint="eastAsia" w:ascii="Arial"/>
          <w:sz w:val="21"/>
        </w:rPr>
        <w:t>世俗神职人员（Secular clerics），沃恩说这指正规神职人员，以区别于修会（修士）。但神职人员也从事世俗职业和职位，以区别于教会职位（见xxvii页）。</w:t>
      </w:r>
    </w:p>
    <w:p w14:paraId="26EC8400">
      <w:pPr>
        <w:spacing w:line="290" w:lineRule="auto"/>
        <w:rPr>
          <w:rFonts w:hint="eastAsia" w:ascii="Arial"/>
          <w:sz w:val="21"/>
        </w:rPr>
      </w:pPr>
    </w:p>
    <w:p w14:paraId="10FA9DC3">
      <w:pPr>
        <w:spacing w:line="290" w:lineRule="auto"/>
        <w:rPr>
          <w:rFonts w:hint="eastAsia" w:ascii="Arial"/>
          <w:sz w:val="21"/>
        </w:rPr>
      </w:pPr>
      <w:r>
        <w:rPr>
          <w:rFonts w:hint="eastAsia" w:ascii="Arial"/>
          <w:sz w:val="21"/>
        </w:rPr>
        <w:t>[←344]</w:t>
      </w:r>
    </w:p>
    <w:p w14:paraId="30F76659">
      <w:pPr>
        <w:spacing w:line="290" w:lineRule="auto"/>
        <w:rPr>
          <w:rFonts w:hint="eastAsia" w:ascii="Arial"/>
          <w:sz w:val="21"/>
        </w:rPr>
      </w:pPr>
    </w:p>
    <w:p w14:paraId="0391CDBE">
      <w:pPr>
        <w:spacing w:line="290" w:lineRule="auto"/>
        <w:rPr>
          <w:rFonts w:hint="eastAsia" w:ascii="Arial"/>
          <w:sz w:val="21"/>
        </w:rPr>
      </w:pPr>
      <w:r>
        <w:rPr>
          <w:rFonts w:hint="eastAsia" w:ascii="Arial"/>
          <w:sz w:val="21"/>
        </w:rPr>
        <w:t>The Order of Knights of the Hospital of St. John of Jerusalem, a Catholic military order, that absorbed the property of Knights Templar when that order was dissolved.</w:t>
      </w:r>
    </w:p>
    <w:p w14:paraId="4ABA5964">
      <w:pPr>
        <w:spacing w:line="290" w:lineRule="auto"/>
        <w:rPr>
          <w:rFonts w:hint="eastAsia" w:ascii="Arial"/>
          <w:sz w:val="21"/>
        </w:rPr>
      </w:pPr>
    </w:p>
    <w:p w14:paraId="69BBC89F">
      <w:pPr>
        <w:spacing w:line="290" w:lineRule="auto"/>
        <w:rPr>
          <w:rFonts w:hint="eastAsia" w:ascii="Arial"/>
          <w:sz w:val="21"/>
        </w:rPr>
      </w:pPr>
      <w:r>
        <w:rPr>
          <w:rFonts w:hint="eastAsia" w:ascii="Arial"/>
          <w:sz w:val="21"/>
        </w:rPr>
        <w:t>耶路撒冷圣约翰医院骑士团（Order of Knights of the Hospital of St. John of Jerusalem），一个天主教军事修会，在圣殿骑士团（Knights Templar）被解散时吸收了其财产。</w:t>
      </w:r>
    </w:p>
    <w:p w14:paraId="22DD41D2">
      <w:pPr>
        <w:spacing w:line="290" w:lineRule="auto"/>
        <w:rPr>
          <w:rFonts w:hint="eastAsia" w:ascii="Arial"/>
          <w:sz w:val="21"/>
        </w:rPr>
      </w:pPr>
    </w:p>
    <w:p w14:paraId="7BDC5AA6">
      <w:pPr>
        <w:spacing w:line="290" w:lineRule="auto"/>
        <w:rPr>
          <w:rFonts w:hint="eastAsia" w:ascii="Arial"/>
          <w:sz w:val="21"/>
        </w:rPr>
      </w:pPr>
      <w:r>
        <w:rPr>
          <w:rFonts w:hint="eastAsia" w:ascii="Arial"/>
          <w:sz w:val="21"/>
        </w:rPr>
        <w:t>[←345]</w:t>
      </w:r>
    </w:p>
    <w:p w14:paraId="1A1253B4">
      <w:pPr>
        <w:spacing w:line="290" w:lineRule="auto"/>
        <w:rPr>
          <w:rFonts w:hint="eastAsia" w:ascii="Arial"/>
          <w:sz w:val="21"/>
        </w:rPr>
      </w:pPr>
    </w:p>
    <w:p w14:paraId="4BBE6C10">
      <w:pPr>
        <w:spacing w:line="290" w:lineRule="auto"/>
        <w:rPr>
          <w:rFonts w:hint="eastAsia" w:ascii="Arial"/>
          <w:sz w:val="21"/>
        </w:rPr>
      </w:pPr>
      <w:r>
        <w:rPr>
          <w:rFonts w:hint="eastAsia" w:ascii="Arial"/>
          <w:sz w:val="21"/>
        </w:rPr>
        <w:t>“Touching holy orders, he held that there were but two — viz. of deacons and priests, so do we.” — “James’s Apology for John Wickliffe, showing his nonconformity to the now Church of England,” Oxford, 1608. To illustrate the cause of Wycliffe’s irritation, the terms friar, monk, and priest are flexible. A priest may be monastic, religious, or “secular” (also called “diocesan”), but they are all clergy. A priest may be connected to a diocese, to a religious order, or to a monastic house (an abbey or priory/convent). All priests, whether diocesan or religious, take vows of celibacy, and of obedience to their superiors: a diocesan priest promises obedience to his bishop; a religious priest (like a Dominican or Franciscan) vows obedience to his superior, usually called a “provincial”; a monastic priest vows obedience to his abbot (if he lives in an abbey) or his prior (in a priory). Diocesan priests do not take vows of poverty and may possess and inherit property. Priests vowed to a religious order (like the Franciscans, Dominicans, etc) or a monastic community (like the Benedictines or Cistercians) do make vows of poverty, surrendering any income they generate through their works, to their superiors. The word “friar” means “brother.” The word arose with the creation of the mendicant orders in the late Middle Ages, most predominantly by Saint Francis of Assisi (Franciscans) and Saint Dominic (Order of Preachers, or “Dominicans”). These “new religious” were no longer tied to monasteries and convents, but went out among the people to preach and to pray, to educate and to serve the sick. A “priest” who is part of a mendicant religious order is also a friar; a priest who is part of a conventual/monastic community (contemplative/stationary) is also a monk. But monks and friars need not be priests. Some monks and friars see their vocations as religious, content to simply be brothers within their order or community; they do not pursue the priesthood. The word “monk” comes from the Latin word for hermit, meaning “solitude.” Saint Benedict of Nursia (480-547) is considered the founder of Western Monasticism. It is possible for a priest to be neither “secular”, nor “friar”, nor “monk” but still be “a religious.” A Jesuit priest, or a Pauline priest, or a Salesian priest, is fully a priest and will make the same vows of poverty, chastity, and obedience to their religious superiors as friars and monks, but they are simply priests of their respective communities. http://aleteia.org/2015/12/07/</w:t>
      </w:r>
    </w:p>
    <w:p w14:paraId="3C874D4C">
      <w:pPr>
        <w:spacing w:line="290" w:lineRule="auto"/>
        <w:rPr>
          <w:rFonts w:hint="eastAsia" w:ascii="Arial"/>
          <w:sz w:val="21"/>
        </w:rPr>
      </w:pPr>
    </w:p>
    <w:p w14:paraId="768411A5">
      <w:pPr>
        <w:spacing w:line="290" w:lineRule="auto"/>
        <w:rPr>
          <w:rFonts w:hint="eastAsia" w:ascii="Arial"/>
          <w:sz w:val="21"/>
        </w:rPr>
      </w:pPr>
      <w:r>
        <w:rPr>
          <w:rFonts w:hint="eastAsia" w:ascii="Arial"/>
          <w:sz w:val="21"/>
        </w:rPr>
        <w:t>“关于神圣品级（holy orders），他认为只有两种——即执事和祭司，我们也如此认为。”——“詹姆斯的《为约翰·威克里夫辩护》，显明他对现今英格兰教会的不遵从”，牛津，1608年。为了说明威克里夫愤怒的原因，术语托钵修士（friar）、修士（monk）和神父（priest）是灵活的。一个神父可以是修道院的、修士的，或“世俗的”（也称“教区的”），但他们都是神职人员。一个神父可以隶属于一个教区、一个修会，或一个修道院（大修道院（abbey）或小修道院/女修道院（priory/convent））。所有神父，无论是教区的还是修士的，都发独身誓愿，以及顺服他们上级的誓愿：一位教区神父承诺顺服他的主教；一位修士神父（像道明会士或方济各会士）发誓顺服他的上级，通常称为“省会长”（provincial）；一位修道院神父发誓顺服他的院长（abbot）（如果他住在大修道院）或他的小修道院院长（prior）（在小修道院）。教区神父不发贫穷誓愿，可以拥有和继承财产。发誓加入修会（像方济各会、道明会等）或修道院团体（像本笃会或西多会）的神父确实发贫穷誓愿，将他们通过工作产生的任何收入交给他们的上级。“friar”这个词的意思是“弟兄”。这个词随着中世纪晚期托钵修会的创建而出现，最主要的是由阿西西的圣方济各（Saint Francis of Assisi）（方济各会）和圣多明我（Saint Dominic）（道明会（Order of Preachers），或“道明会士”）创建。这些“新修士”不再被束缚在修道院和女修道院，而是走到人民中间去讲道和祷告，去教育和服事病人。一个属于托钵修会的“神父”也是一个托钵修士；一个属于修道院/隐修团体（默观/静止的）的神父也是一个修士。但修士和托钵修士不必是神父。一些修士和托钵修士将他们的圣召（vocations）视为修士的，满足于仅仅作为他们修会或团体中的弟兄；他们不追求祭司职分。“monk”这个词来自拉丁文中指隐士的词，意思是“独居”。努尔西亚的圣本笃（Saint Benedict of Nursia）（480-547）被认为是西方修道主义的创始人。一个神父可能既不是“世俗的”，也不是“托钵修士”，也不是“修士”，但仍然是“一个修士”。一个耶稣会（Jesuit）神父，或一个保禄会（Pauline）神父，或一个慈幼会（Salesian）神父，完全是一个神父，并将像托钵修士和修士一样发同样的贫穷、贞洁和顺服他们修士上级的誓愿，但他们仅仅是他们各自团体的神父。http://aleteia.org/2015/12/07/</w:t>
      </w:r>
    </w:p>
    <w:p w14:paraId="41EAF3CC">
      <w:pPr>
        <w:spacing w:line="290" w:lineRule="auto"/>
        <w:rPr>
          <w:rFonts w:hint="eastAsia" w:ascii="Arial"/>
          <w:sz w:val="21"/>
        </w:rPr>
      </w:pPr>
    </w:p>
    <w:p w14:paraId="6C8552D5">
      <w:pPr>
        <w:spacing w:line="290" w:lineRule="auto"/>
        <w:rPr>
          <w:rFonts w:hint="eastAsia" w:ascii="Arial"/>
          <w:sz w:val="21"/>
        </w:rPr>
      </w:pPr>
      <w:r>
        <w:rPr>
          <w:rFonts w:hint="eastAsia" w:ascii="Arial"/>
          <w:sz w:val="21"/>
        </w:rPr>
        <w:t>[←346]</w:t>
      </w:r>
    </w:p>
    <w:p w14:paraId="1A7D0194">
      <w:pPr>
        <w:spacing w:line="290" w:lineRule="auto"/>
        <w:rPr>
          <w:rFonts w:hint="eastAsia" w:ascii="Arial"/>
          <w:sz w:val="21"/>
        </w:rPr>
      </w:pPr>
    </w:p>
    <w:p w14:paraId="707C7449">
      <w:pPr>
        <w:spacing w:line="290" w:lineRule="auto"/>
        <w:rPr>
          <w:rFonts w:hint="eastAsia" w:ascii="Arial"/>
          <w:sz w:val="21"/>
        </w:rPr>
      </w:pPr>
      <w:r>
        <w:rPr>
          <w:rFonts w:hint="eastAsia" w:ascii="Arial"/>
          <w:sz w:val="21"/>
        </w:rPr>
        <w:t>Commonalty: a class composed of persons lacking clerical or noble rank.</w:t>
      </w:r>
    </w:p>
    <w:p w14:paraId="1FDAAF96">
      <w:pPr>
        <w:spacing w:line="290" w:lineRule="auto"/>
        <w:rPr>
          <w:rFonts w:hint="eastAsia" w:ascii="Arial"/>
          <w:sz w:val="21"/>
        </w:rPr>
      </w:pPr>
    </w:p>
    <w:p w14:paraId="0125EC7A">
      <w:pPr>
        <w:spacing w:line="290" w:lineRule="auto"/>
        <w:rPr>
          <w:rFonts w:hint="eastAsia" w:ascii="Arial"/>
          <w:sz w:val="21"/>
        </w:rPr>
      </w:pPr>
      <w:r>
        <w:rPr>
          <w:rFonts w:hint="eastAsia" w:ascii="Arial"/>
          <w:sz w:val="21"/>
        </w:rPr>
        <w:t>平民（Commonalty）：一个由缺乏神职或贵族等级的人组成的阶级。</w:t>
      </w:r>
    </w:p>
    <w:p w14:paraId="39262149">
      <w:pPr>
        <w:spacing w:line="290" w:lineRule="auto"/>
        <w:rPr>
          <w:rFonts w:hint="eastAsia" w:ascii="Arial"/>
          <w:sz w:val="21"/>
        </w:rPr>
      </w:pPr>
    </w:p>
    <w:p w14:paraId="4CEBD3B0">
      <w:pPr>
        <w:spacing w:line="290" w:lineRule="auto"/>
        <w:rPr>
          <w:rFonts w:hint="eastAsia" w:ascii="Arial"/>
          <w:sz w:val="21"/>
        </w:rPr>
      </w:pPr>
      <w:r>
        <w:rPr>
          <w:rFonts w:hint="eastAsia" w:ascii="Arial"/>
          <w:sz w:val="21"/>
        </w:rPr>
        <w:t>[←347]</w:t>
      </w:r>
    </w:p>
    <w:p w14:paraId="44753C9E">
      <w:pPr>
        <w:spacing w:line="290" w:lineRule="auto"/>
        <w:rPr>
          <w:rFonts w:hint="eastAsia" w:ascii="Arial"/>
          <w:sz w:val="21"/>
        </w:rPr>
      </w:pPr>
    </w:p>
    <w:p w14:paraId="23F34E1D">
      <w:pPr>
        <w:spacing w:line="290" w:lineRule="auto"/>
        <w:rPr>
          <w:rFonts w:hint="eastAsia" w:ascii="Arial"/>
          <w:sz w:val="21"/>
        </w:rPr>
      </w:pPr>
      <w:r>
        <w:rPr>
          <w:rFonts w:hint="eastAsia" w:ascii="Arial"/>
          <w:sz w:val="21"/>
        </w:rPr>
        <w:t>Flanders fought for Urban VI. During the AVIGNON PAPACY (1309-1377), seven successive popes resided in Avignon rather than in Rome. This absence from Rome is sometimes called the “BABYLONIAN CAPTIVITY of the Papacy.” This situation arose from the conflict between the Papacy and the French crown. In 1376, Gregory XI abandoned Avignon and moved his court to Rome, ending the Avignon Papacy. Following Gregory’s death in 1378, the Romans rioted to ensure the election of a Roman for pope. The cardinals elected a Neapolitan, Urban VI. He was suspicious, reformist, and prone to violent outbursts of temper (“The Mad Pope”). Many of the cardinals who had elected him soon regretted their decision: the majority removed themselves from Rome to Anagni, where they elected Clement VII and reestablished a papal court in Avignon. This second election threw the Church into turmoil and gave rise to the WESTERN SCHISM. Secular leaders had to choose which claimant they would recognize — Avignon (Clement VII): France, Aragon, Castile and León, Cyprus, Burgundy, Savoy, Naples, Scotland and Owain Glyndwr’s rebellion in Wales; Rome (Urban VI): Denmark, England, Flanders, the Holy Roman Empire, Hungary, Ireland (English Dominion), Norway, Portugal, Poland, Sweden, Republic of Venice, and other City States of northern Italy.</w:t>
      </w:r>
    </w:p>
    <w:p w14:paraId="2CD10CD0">
      <w:pPr>
        <w:spacing w:line="290" w:lineRule="auto"/>
        <w:rPr>
          <w:rFonts w:hint="eastAsia" w:ascii="Arial"/>
          <w:sz w:val="21"/>
        </w:rPr>
      </w:pPr>
    </w:p>
    <w:p w14:paraId="10A58802">
      <w:pPr>
        <w:spacing w:line="290" w:lineRule="auto"/>
        <w:rPr>
          <w:rFonts w:hint="eastAsia" w:ascii="Arial"/>
          <w:sz w:val="21"/>
        </w:rPr>
      </w:pPr>
      <w:r>
        <w:rPr>
          <w:rFonts w:hint="eastAsia" w:ascii="Arial"/>
          <w:sz w:val="21"/>
        </w:rPr>
        <w:t>佛兰德斯（Flanders）为乌尔班六世而战。在阿维尼翁教宗时期（AVIGNON PAPACY）（1309-1377），七位连续的教宗居住在阿维尼翁而非罗马。这种离开罗马的情况有时被称为“教宗的巴比伦之囚”（BABYLONIAN CAPTIVITY of the Papacy）。这种情况源于教宗职位与法国王室之间的冲突。1376年，格里高利十一世放弃阿维尼翁并将他的宫廷迁回罗马，结束了阿维尼翁教宗时期。格里高利于1378年去世后，罗马人骚乱以确保选举一位罗马人为教宗。枢机主教们选举了一位那不勒斯人（Neapolitan），乌尔班六世（Urban VI）。他多疑、改革派，且易于暴怒（“疯教宗”）。许多选举了他的枢机主教很快后悔他们的决定：大多数人离开罗马前往阿纳尼（Anagni），在那里他们选举了克莱门七世（Clement VII）并在阿维尼翁重新建立了教宗宫廷。这第二次选举使教会陷入混乱，并引发了西方教会大分裂（WESTERN SCHISM）。世俗领袖必须选择他们承认哪位声称者——阿维尼翁（克莱门七世）：法国、阿拉贡（Aragon）、卡斯提尔与莱昂（Castile and León）、塞浦路斯（Cyprus）、勃艮第（Burgundy）、萨伏依（Savoy）、那不勒斯（Naples）、苏格兰和欧文·格林杜尔（Owain Glyndwr）在威尔士的叛乱；罗马（乌尔班六世）：丹麦、英格兰、佛兰德斯、神圣罗马帝国、匈牙利、爱尔兰（英格兰统治区）、挪威、葡萄牙、波兰、瑞典、威尼斯共和国（Republic of Venice）以及意大利北部的其他城邦。</w:t>
      </w:r>
    </w:p>
    <w:p w14:paraId="2869B7B5">
      <w:pPr>
        <w:spacing w:line="290" w:lineRule="auto"/>
        <w:rPr>
          <w:rFonts w:hint="eastAsia" w:ascii="Arial"/>
          <w:sz w:val="21"/>
        </w:rPr>
      </w:pPr>
    </w:p>
    <w:p w14:paraId="44B01D61">
      <w:pPr>
        <w:spacing w:line="290" w:lineRule="auto"/>
        <w:rPr>
          <w:rFonts w:hint="eastAsia" w:ascii="Arial"/>
          <w:sz w:val="21"/>
        </w:rPr>
      </w:pPr>
      <w:r>
        <w:rPr>
          <w:rFonts w:hint="eastAsia" w:ascii="Arial"/>
          <w:sz w:val="21"/>
        </w:rPr>
        <w:t>[←348]</w:t>
      </w:r>
    </w:p>
    <w:p w14:paraId="17BB72E5">
      <w:pPr>
        <w:spacing w:line="290" w:lineRule="auto"/>
        <w:rPr>
          <w:rFonts w:hint="eastAsia" w:ascii="Arial"/>
          <w:sz w:val="21"/>
        </w:rPr>
      </w:pPr>
    </w:p>
    <w:p w14:paraId="2904CB88">
      <w:pPr>
        <w:spacing w:line="290" w:lineRule="auto"/>
        <w:rPr>
          <w:rFonts w:hint="eastAsia" w:ascii="Arial"/>
          <w:sz w:val="21"/>
        </w:rPr>
      </w:pPr>
      <w:r>
        <w:rPr>
          <w:rFonts w:hint="eastAsia" w:ascii="Arial"/>
          <w:sz w:val="21"/>
        </w:rPr>
        <w:t>Annoy: to molest or harm, as a wolf might do.</w:t>
      </w:r>
    </w:p>
    <w:p w14:paraId="2BDEAB09">
      <w:pPr>
        <w:spacing w:line="290" w:lineRule="auto"/>
        <w:rPr>
          <w:rFonts w:hint="eastAsia" w:ascii="Arial"/>
          <w:sz w:val="21"/>
        </w:rPr>
      </w:pPr>
    </w:p>
    <w:p w14:paraId="715009FD">
      <w:pPr>
        <w:spacing w:line="290" w:lineRule="auto"/>
        <w:rPr>
          <w:rFonts w:hint="eastAsia" w:ascii="Arial"/>
          <w:sz w:val="21"/>
        </w:rPr>
      </w:pPr>
      <w:r>
        <w:rPr>
          <w:rFonts w:hint="eastAsia" w:ascii="Arial"/>
          <w:sz w:val="21"/>
        </w:rPr>
        <w:t>骚扰（Annoy）：侵扰或伤害，如同狼可能做的那样。</w:t>
      </w:r>
    </w:p>
    <w:p w14:paraId="77E0D759">
      <w:pPr>
        <w:spacing w:line="290" w:lineRule="auto"/>
        <w:rPr>
          <w:rFonts w:hint="eastAsia" w:ascii="Arial"/>
          <w:sz w:val="21"/>
        </w:rPr>
      </w:pPr>
    </w:p>
    <w:p w14:paraId="641301E1">
      <w:pPr>
        <w:spacing w:line="290" w:lineRule="auto"/>
        <w:rPr>
          <w:rFonts w:hint="eastAsia" w:ascii="Arial"/>
          <w:sz w:val="21"/>
        </w:rPr>
      </w:pPr>
      <w:r>
        <w:rPr>
          <w:rFonts w:hint="eastAsia" w:ascii="Arial"/>
          <w:sz w:val="21"/>
        </w:rPr>
        <w:t>[←349]</w:t>
      </w:r>
    </w:p>
    <w:p w14:paraId="3DC085BD">
      <w:pPr>
        <w:spacing w:line="290" w:lineRule="auto"/>
        <w:rPr>
          <w:rFonts w:hint="eastAsia" w:ascii="Arial"/>
          <w:sz w:val="21"/>
        </w:rPr>
      </w:pPr>
    </w:p>
    <w:p w14:paraId="793C0E3A">
      <w:pPr>
        <w:spacing w:line="290" w:lineRule="auto"/>
        <w:rPr>
          <w:rFonts w:hint="eastAsia" w:ascii="Arial"/>
          <w:sz w:val="21"/>
        </w:rPr>
      </w:pPr>
      <w:r>
        <w:rPr>
          <w:rFonts w:hint="eastAsia" w:ascii="Arial"/>
          <w:sz w:val="21"/>
        </w:rPr>
        <w:t>Vita Sacerdotum: The Life of Priests.</w:t>
      </w:r>
    </w:p>
    <w:p w14:paraId="26696F18">
      <w:pPr>
        <w:spacing w:line="290" w:lineRule="auto"/>
        <w:rPr>
          <w:rFonts w:hint="eastAsia" w:ascii="Arial"/>
          <w:sz w:val="21"/>
        </w:rPr>
      </w:pPr>
    </w:p>
    <w:p w14:paraId="3D09D3C4">
      <w:pPr>
        <w:spacing w:line="290" w:lineRule="auto"/>
        <w:rPr>
          <w:rFonts w:hint="eastAsia" w:ascii="Arial"/>
          <w:sz w:val="21"/>
        </w:rPr>
      </w:pPr>
      <w:r>
        <w:rPr>
          <w:rFonts w:hint="eastAsia" w:ascii="Arial"/>
          <w:sz w:val="21"/>
        </w:rPr>
        <w:t>《祭司的生活》（Vita Sacerdotum）。（拉丁文标题）</w:t>
      </w:r>
    </w:p>
    <w:p w14:paraId="1ABE1657">
      <w:pPr>
        <w:spacing w:line="290" w:lineRule="auto"/>
        <w:rPr>
          <w:rFonts w:hint="eastAsia" w:ascii="Arial"/>
          <w:sz w:val="21"/>
        </w:rPr>
      </w:pPr>
    </w:p>
    <w:p w14:paraId="490DC554">
      <w:pPr>
        <w:spacing w:line="290" w:lineRule="auto"/>
        <w:rPr>
          <w:rFonts w:hint="eastAsia" w:ascii="Arial"/>
          <w:sz w:val="21"/>
        </w:rPr>
      </w:pPr>
      <w:r>
        <w:rPr>
          <w:rFonts w:hint="eastAsia" w:ascii="Arial"/>
          <w:sz w:val="21"/>
        </w:rPr>
        <w:t>[←350]</w:t>
      </w:r>
    </w:p>
    <w:p w14:paraId="5254A5A4">
      <w:pPr>
        <w:spacing w:line="290" w:lineRule="auto"/>
        <w:rPr>
          <w:rFonts w:hint="eastAsia" w:ascii="Arial"/>
          <w:sz w:val="21"/>
        </w:rPr>
      </w:pPr>
    </w:p>
    <w:p w14:paraId="1E427E39">
      <w:pPr>
        <w:spacing w:line="290" w:lineRule="auto"/>
        <w:rPr>
          <w:rFonts w:hint="eastAsia" w:ascii="Arial"/>
          <w:sz w:val="21"/>
        </w:rPr>
      </w:pPr>
      <w:r>
        <w:rPr>
          <w:rFonts w:hint="eastAsia" w:ascii="Arial"/>
          <w:sz w:val="21"/>
        </w:rPr>
        <w:t>MS. Bebl. Bodl. Archiv. A. 3072.</w:t>
      </w:r>
    </w:p>
    <w:p w14:paraId="1DBA42C6">
      <w:pPr>
        <w:spacing w:line="290" w:lineRule="auto"/>
        <w:rPr>
          <w:rFonts w:hint="eastAsia" w:ascii="Arial"/>
          <w:sz w:val="21"/>
        </w:rPr>
      </w:pPr>
    </w:p>
    <w:p w14:paraId="226235A6">
      <w:pPr>
        <w:spacing w:line="290" w:lineRule="auto"/>
        <w:rPr>
          <w:rFonts w:hint="eastAsia" w:ascii="Arial"/>
          <w:sz w:val="21"/>
        </w:rPr>
      </w:pPr>
      <w:r>
        <w:rPr>
          <w:rFonts w:hint="eastAsia" w:ascii="Arial"/>
          <w:sz w:val="21"/>
        </w:rPr>
        <w:t>手稿。博德利图书馆（Bebl. Bodl.）。档案A. 3072。</w:t>
      </w:r>
    </w:p>
    <w:p w14:paraId="758CC2D5">
      <w:pPr>
        <w:spacing w:line="290" w:lineRule="auto"/>
        <w:rPr>
          <w:rFonts w:hint="eastAsia" w:ascii="Arial"/>
          <w:sz w:val="21"/>
        </w:rPr>
      </w:pPr>
    </w:p>
    <w:p w14:paraId="0983E16B">
      <w:pPr>
        <w:spacing w:line="290" w:lineRule="auto"/>
        <w:rPr>
          <w:rFonts w:hint="eastAsia" w:ascii="Arial"/>
          <w:sz w:val="21"/>
        </w:rPr>
      </w:pPr>
      <w:r>
        <w:rPr>
          <w:rFonts w:hint="eastAsia" w:ascii="Arial"/>
          <w:sz w:val="21"/>
        </w:rPr>
        <w:t>[←351]</w:t>
      </w:r>
    </w:p>
    <w:p w14:paraId="7143CB23">
      <w:pPr>
        <w:spacing w:line="290" w:lineRule="auto"/>
        <w:rPr>
          <w:rFonts w:hint="eastAsia" w:ascii="Arial"/>
          <w:sz w:val="21"/>
        </w:rPr>
      </w:pPr>
    </w:p>
    <w:p w14:paraId="1D276AF9">
      <w:pPr>
        <w:spacing w:line="290" w:lineRule="auto"/>
        <w:rPr>
          <w:rFonts w:hint="eastAsia" w:ascii="Arial"/>
          <w:sz w:val="21"/>
        </w:rPr>
      </w:pPr>
      <w:r>
        <w:rPr>
          <w:rFonts w:hint="eastAsia" w:ascii="Arial"/>
          <w:sz w:val="21"/>
        </w:rPr>
        <w:t>Antichrist is used in the collective (plural) sense here for all those popish clerics who lead openly sinful lives.</w:t>
      </w:r>
    </w:p>
    <w:p w14:paraId="196096D6">
      <w:pPr>
        <w:spacing w:line="290" w:lineRule="auto"/>
        <w:rPr>
          <w:rFonts w:hint="eastAsia" w:ascii="Arial"/>
          <w:sz w:val="21"/>
        </w:rPr>
      </w:pPr>
    </w:p>
    <w:p w14:paraId="10367C45">
      <w:pPr>
        <w:spacing w:line="290" w:lineRule="auto"/>
        <w:rPr>
          <w:rFonts w:hint="eastAsia" w:ascii="Arial"/>
          <w:sz w:val="21"/>
        </w:rPr>
      </w:pPr>
      <w:r>
        <w:rPr>
          <w:rFonts w:hint="eastAsia" w:ascii="Arial"/>
          <w:sz w:val="21"/>
        </w:rPr>
        <w:t>敌基督在这里是以集合（复数）意义使用的，指所有那些过着公开罪恶生活的教皇式神职人员。</w:t>
      </w:r>
    </w:p>
    <w:p w14:paraId="37594D1D">
      <w:pPr>
        <w:spacing w:line="290" w:lineRule="auto"/>
        <w:rPr>
          <w:rFonts w:hint="eastAsia" w:ascii="Arial"/>
          <w:sz w:val="21"/>
        </w:rPr>
      </w:pPr>
    </w:p>
    <w:p w14:paraId="3CA014F4">
      <w:pPr>
        <w:spacing w:line="290" w:lineRule="auto"/>
        <w:rPr>
          <w:rFonts w:hint="eastAsia" w:ascii="Arial"/>
          <w:sz w:val="21"/>
        </w:rPr>
      </w:pPr>
      <w:r>
        <w:rPr>
          <w:rFonts w:hint="eastAsia" w:ascii="Arial"/>
          <w:sz w:val="21"/>
        </w:rPr>
        <w:t>[←352]</w:t>
      </w:r>
    </w:p>
    <w:p w14:paraId="2CBB4EC2">
      <w:pPr>
        <w:spacing w:line="290" w:lineRule="auto"/>
        <w:rPr>
          <w:rFonts w:hint="eastAsia" w:ascii="Arial"/>
          <w:sz w:val="21"/>
        </w:rPr>
      </w:pPr>
    </w:p>
    <w:p w14:paraId="34DAD190">
      <w:pPr>
        <w:spacing w:line="290" w:lineRule="auto"/>
        <w:rPr>
          <w:rFonts w:hint="eastAsia" w:ascii="Arial"/>
          <w:sz w:val="21"/>
        </w:rPr>
      </w:pPr>
      <w:r>
        <w:rPr>
          <w:rFonts w:hint="eastAsia" w:ascii="Arial"/>
          <w:sz w:val="21"/>
        </w:rPr>
        <w:t>This tract is an indictment of the practices and doctrines of Rome; and Wycliffe opposes transubstantiation. So this statement cannot be understood to support it in any way. But to defend those “poor priests” who are being persecuted, Wycliffe makes the case that they are persecuted for agreeing that the bread is the body of God in Christ, just as Scripture states: “This is my body...” (Mat 26.26). But that is all they are saying, and all they will agree with. They refuse to say more, and so they are persecuted for saying only what Scripture says, not what the pope says. See the next tract for a more exacting distinction.</w:t>
      </w:r>
    </w:p>
    <w:p w14:paraId="625DD430">
      <w:pPr>
        <w:spacing w:line="290" w:lineRule="auto"/>
        <w:rPr>
          <w:rFonts w:hint="eastAsia" w:ascii="Arial"/>
          <w:sz w:val="21"/>
        </w:rPr>
      </w:pPr>
    </w:p>
    <w:p w14:paraId="21212841">
      <w:pPr>
        <w:spacing w:line="290" w:lineRule="auto"/>
        <w:rPr>
          <w:rFonts w:hint="eastAsia" w:ascii="Arial"/>
          <w:sz w:val="21"/>
        </w:rPr>
      </w:pPr>
      <w:r>
        <w:rPr>
          <w:rFonts w:hint="eastAsia" w:ascii="Arial"/>
          <w:sz w:val="21"/>
        </w:rPr>
        <w:t>这篇小册子是对罗马做法和教义的控诉；并且威克里夫反对变质说。因此这句话不能被理解为以任何方式支持它。但为了替那些受迫害的“贫穷神父”辩护，威克里夫提出理由说，他们受迫害是因为同意饼是基督里上帝的身体，正如圣经所说：“这是我的身体……”（《马太福音》26:26）。但他们只说了这些，并且只同意这些。他们拒绝说更多，因此他们因只说圣经所说的，而非教宗所说的而受迫害。见下一篇小册子以获得更精确的区别。</w:t>
      </w:r>
    </w:p>
    <w:p w14:paraId="46AA1B36">
      <w:pPr>
        <w:spacing w:line="290" w:lineRule="auto"/>
        <w:rPr>
          <w:rFonts w:hint="eastAsia" w:ascii="Arial"/>
          <w:sz w:val="21"/>
        </w:rPr>
      </w:pPr>
    </w:p>
    <w:p w14:paraId="1A160B45">
      <w:pPr>
        <w:spacing w:line="290" w:lineRule="auto"/>
        <w:rPr>
          <w:rFonts w:hint="eastAsia" w:ascii="Arial"/>
          <w:sz w:val="21"/>
        </w:rPr>
      </w:pPr>
      <w:r>
        <w:rPr>
          <w:rFonts w:hint="eastAsia" w:ascii="Arial"/>
          <w:sz w:val="21"/>
        </w:rPr>
        <w:t>[←353]</w:t>
      </w:r>
    </w:p>
    <w:p w14:paraId="24B7EC93">
      <w:pPr>
        <w:spacing w:line="290" w:lineRule="auto"/>
        <w:rPr>
          <w:rFonts w:hint="eastAsia" w:ascii="Arial"/>
          <w:sz w:val="21"/>
        </w:rPr>
      </w:pPr>
    </w:p>
    <w:p w14:paraId="7EA480F6">
      <w:pPr>
        <w:spacing w:line="290" w:lineRule="auto"/>
        <w:rPr>
          <w:rFonts w:hint="eastAsia" w:ascii="Arial"/>
          <w:sz w:val="21"/>
        </w:rPr>
      </w:pPr>
      <w:r>
        <w:rPr>
          <w:rFonts w:hint="eastAsia" w:ascii="Arial"/>
          <w:sz w:val="21"/>
        </w:rPr>
        <w:t>De Blasphemia contra Fratres: The Blasphemy Against the Brothers; De Tribus Blasphemiis Monachorum: The Three Blasphemies of the Monks.</w:t>
      </w:r>
    </w:p>
    <w:p w14:paraId="76D11B3F">
      <w:pPr>
        <w:spacing w:line="290" w:lineRule="auto"/>
        <w:rPr>
          <w:rFonts w:hint="eastAsia" w:ascii="Arial"/>
          <w:sz w:val="21"/>
        </w:rPr>
      </w:pPr>
    </w:p>
    <w:p w14:paraId="139AD07E">
      <w:pPr>
        <w:spacing w:line="290" w:lineRule="auto"/>
        <w:rPr>
          <w:rFonts w:hint="eastAsia" w:ascii="Arial"/>
          <w:sz w:val="21"/>
        </w:rPr>
      </w:pPr>
      <w:r>
        <w:rPr>
          <w:rFonts w:hint="eastAsia" w:ascii="Arial"/>
          <w:sz w:val="21"/>
        </w:rPr>
        <w:t>《论反对弟兄的亵渎》（De Blasphemia contra Fratres）；《论修士的三重亵渎》（De Tribus Blasphemiis Monachorum）。（拉丁文标题）</w:t>
      </w:r>
    </w:p>
    <w:p w14:paraId="508DE3D4">
      <w:pPr>
        <w:spacing w:line="290" w:lineRule="auto"/>
        <w:rPr>
          <w:rFonts w:hint="eastAsia" w:ascii="Arial"/>
          <w:sz w:val="21"/>
        </w:rPr>
      </w:pPr>
    </w:p>
    <w:p w14:paraId="4CF338ED">
      <w:pPr>
        <w:spacing w:line="290" w:lineRule="auto"/>
        <w:rPr>
          <w:rFonts w:hint="eastAsia" w:ascii="Arial"/>
          <w:sz w:val="21"/>
        </w:rPr>
      </w:pPr>
      <w:r>
        <w:rPr>
          <w:rFonts w:hint="eastAsia" w:ascii="Arial"/>
          <w:sz w:val="21"/>
        </w:rPr>
        <w:t>[←354]</w:t>
      </w:r>
    </w:p>
    <w:p w14:paraId="5A3B96E3">
      <w:pPr>
        <w:spacing w:line="290" w:lineRule="auto"/>
        <w:rPr>
          <w:rFonts w:hint="eastAsia" w:ascii="Arial"/>
          <w:sz w:val="21"/>
        </w:rPr>
      </w:pPr>
    </w:p>
    <w:p w14:paraId="08D15AFC">
      <w:pPr>
        <w:spacing w:line="290" w:lineRule="auto"/>
        <w:rPr>
          <w:rFonts w:hint="eastAsia" w:ascii="Arial"/>
          <w:sz w:val="21"/>
        </w:rPr>
      </w:pPr>
      <w:r>
        <w:rPr>
          <w:rFonts w:hint="eastAsia" w:ascii="Arial"/>
          <w:sz w:val="21"/>
        </w:rPr>
        <w:t>Archiv. A. 83. The discussion in this work opposed to the doctrine of transubstantiation is evidence of its late date. It is not probable that it appeared earlier than in 1380, or at furthest in the year preceding. See Life and Opinions of Wycliffe, vol. ii. chap. iii.</w:t>
      </w:r>
    </w:p>
    <w:p w14:paraId="568D7BCE">
      <w:pPr>
        <w:spacing w:line="290" w:lineRule="auto"/>
        <w:rPr>
          <w:rFonts w:hint="eastAsia" w:ascii="Arial"/>
          <w:sz w:val="21"/>
        </w:rPr>
      </w:pPr>
    </w:p>
    <w:p w14:paraId="4F139164">
      <w:pPr>
        <w:spacing w:line="290" w:lineRule="auto"/>
        <w:rPr>
          <w:rFonts w:hint="eastAsia" w:ascii="Arial"/>
          <w:sz w:val="21"/>
        </w:rPr>
      </w:pPr>
      <w:r>
        <w:rPr>
          <w:rFonts w:hint="eastAsia" w:ascii="Arial"/>
          <w:sz w:val="21"/>
        </w:rPr>
        <w:t>档案A. 83。这部著作中反对变质说教义的讨论是其晚期日期的证据。它不可能早于1380年出现，或者最远在前一年出现。见《威克里夫的生平与观点》，ii卷，第三章。</w:t>
      </w:r>
    </w:p>
    <w:p w14:paraId="0B8ECD9F">
      <w:pPr>
        <w:spacing w:line="290" w:lineRule="auto"/>
        <w:rPr>
          <w:rFonts w:hint="eastAsia" w:ascii="Arial"/>
          <w:sz w:val="21"/>
        </w:rPr>
      </w:pPr>
    </w:p>
    <w:p w14:paraId="6149D36B">
      <w:pPr>
        <w:spacing w:line="290" w:lineRule="auto"/>
        <w:rPr>
          <w:rFonts w:hint="eastAsia" w:ascii="Arial"/>
          <w:sz w:val="21"/>
        </w:rPr>
      </w:pPr>
      <w:r>
        <w:rPr>
          <w:rFonts w:hint="eastAsia" w:ascii="Arial"/>
          <w:sz w:val="21"/>
        </w:rPr>
        <w:t>[←355]</w:t>
      </w:r>
    </w:p>
    <w:p w14:paraId="44769639">
      <w:pPr>
        <w:spacing w:line="290" w:lineRule="auto"/>
        <w:rPr>
          <w:rFonts w:hint="eastAsia" w:ascii="Arial"/>
          <w:sz w:val="21"/>
        </w:rPr>
      </w:pPr>
    </w:p>
    <w:p w14:paraId="033F6FB6">
      <w:pPr>
        <w:spacing w:line="290" w:lineRule="auto"/>
        <w:rPr>
          <w:rFonts w:hint="eastAsia" w:ascii="Arial"/>
          <w:sz w:val="21"/>
        </w:rPr>
      </w:pPr>
      <w:r>
        <w:rPr>
          <w:rFonts w:hint="eastAsia" w:ascii="Arial"/>
          <w:sz w:val="21"/>
        </w:rPr>
        <w:t>Mendicity: beggary.</w:t>
      </w:r>
    </w:p>
    <w:p w14:paraId="08657767">
      <w:pPr>
        <w:spacing w:line="290" w:lineRule="auto"/>
        <w:rPr>
          <w:rFonts w:hint="eastAsia" w:ascii="Arial"/>
          <w:sz w:val="21"/>
        </w:rPr>
      </w:pPr>
    </w:p>
    <w:p w14:paraId="6DF77349">
      <w:pPr>
        <w:spacing w:line="290" w:lineRule="auto"/>
        <w:rPr>
          <w:rFonts w:hint="eastAsia" w:ascii="Arial"/>
          <w:sz w:val="21"/>
        </w:rPr>
      </w:pPr>
      <w:r>
        <w:rPr>
          <w:rFonts w:hint="eastAsia" w:ascii="Arial"/>
          <w:sz w:val="21"/>
        </w:rPr>
        <w:t>乞讨（Mendicity）：乞丐状态。</w:t>
      </w:r>
    </w:p>
    <w:p w14:paraId="0E9E9692">
      <w:pPr>
        <w:spacing w:line="290" w:lineRule="auto"/>
        <w:rPr>
          <w:rFonts w:hint="eastAsia" w:ascii="Arial"/>
          <w:sz w:val="21"/>
        </w:rPr>
      </w:pPr>
    </w:p>
    <w:p w14:paraId="414577B5">
      <w:pPr>
        <w:spacing w:line="290" w:lineRule="auto"/>
        <w:rPr>
          <w:rFonts w:hint="eastAsia" w:ascii="Arial"/>
          <w:sz w:val="21"/>
        </w:rPr>
      </w:pPr>
      <w:r>
        <w:rPr>
          <w:rFonts w:hint="eastAsia" w:ascii="Arial"/>
          <w:sz w:val="21"/>
        </w:rPr>
        <w:t>[←356]</w:t>
      </w:r>
    </w:p>
    <w:p w14:paraId="4071AB47">
      <w:pPr>
        <w:spacing w:line="290" w:lineRule="auto"/>
        <w:rPr>
          <w:rFonts w:hint="eastAsia" w:ascii="Arial"/>
          <w:sz w:val="21"/>
        </w:rPr>
      </w:pPr>
    </w:p>
    <w:p w14:paraId="6B8DE92B">
      <w:pPr>
        <w:spacing w:line="290" w:lineRule="auto"/>
        <w:rPr>
          <w:rFonts w:hint="eastAsia" w:ascii="Arial"/>
          <w:sz w:val="21"/>
        </w:rPr>
      </w:pPr>
      <w:r>
        <w:rPr>
          <w:rFonts w:hint="eastAsia" w:ascii="Arial"/>
          <w:sz w:val="21"/>
        </w:rPr>
        <w:t>Originally, “after the sacreding...” i.e., making sacred, or consecrating.</w:t>
      </w:r>
    </w:p>
    <w:p w14:paraId="771C4F5C">
      <w:pPr>
        <w:spacing w:line="290" w:lineRule="auto"/>
        <w:rPr>
          <w:rFonts w:hint="eastAsia" w:ascii="Arial"/>
          <w:sz w:val="21"/>
        </w:rPr>
      </w:pPr>
    </w:p>
    <w:p w14:paraId="772F8FA4">
      <w:pPr>
        <w:spacing w:line="290" w:lineRule="auto"/>
        <w:rPr>
          <w:rFonts w:hint="eastAsia" w:ascii="Arial"/>
          <w:sz w:val="21"/>
        </w:rPr>
      </w:pPr>
      <w:r>
        <w:rPr>
          <w:rFonts w:hint="eastAsia" w:ascii="Arial"/>
          <w:sz w:val="21"/>
        </w:rPr>
        <w:t>原文为“after the sacreding...”（在祝圣之后...）即，使神圣，或祝圣。</w:t>
      </w:r>
    </w:p>
    <w:p w14:paraId="68A87932">
      <w:pPr>
        <w:spacing w:line="290" w:lineRule="auto"/>
        <w:rPr>
          <w:rFonts w:hint="eastAsia" w:ascii="Arial"/>
          <w:sz w:val="21"/>
        </w:rPr>
      </w:pPr>
    </w:p>
    <w:p w14:paraId="6C605208">
      <w:pPr>
        <w:spacing w:line="290" w:lineRule="auto"/>
        <w:rPr>
          <w:rFonts w:hint="eastAsia" w:ascii="Arial"/>
          <w:sz w:val="21"/>
        </w:rPr>
      </w:pPr>
      <w:r>
        <w:rPr>
          <w:rFonts w:hint="eastAsia" w:ascii="Arial"/>
          <w:sz w:val="21"/>
        </w:rPr>
        <w:t>[←357]</w:t>
      </w:r>
    </w:p>
    <w:p w14:paraId="01CDF216">
      <w:pPr>
        <w:spacing w:line="290" w:lineRule="auto"/>
        <w:rPr>
          <w:rFonts w:hint="eastAsia" w:ascii="Arial"/>
          <w:sz w:val="21"/>
        </w:rPr>
      </w:pPr>
    </w:p>
    <w:p w14:paraId="27BF2202">
      <w:pPr>
        <w:spacing w:line="290" w:lineRule="auto"/>
        <w:rPr>
          <w:rFonts w:hint="eastAsia" w:ascii="Arial"/>
          <w:sz w:val="21"/>
        </w:rPr>
      </w:pPr>
      <w:r>
        <w:rPr>
          <w:rFonts w:hint="eastAsia" w:ascii="Arial"/>
          <w:sz w:val="21"/>
        </w:rPr>
        <w:t>“Here we may see how falsely the fiend beguiles the church by this false principle, that if the most part of such men (men forming church councils) assent to a sentence, then all holy church shall know that as gospel.” — Ibid. Wycliffe then remarks that the faith which served the church a thousand years while Satan was bound, has not suffered since he has been loosed — hence these councils. “We ought to know that Christ may not fail in any ordinance or law sufficient for his church; and whoever reverses this sentence, blasphemes against Christ.” — Ibid. [Archiv. A. 83].</w:t>
      </w:r>
    </w:p>
    <w:p w14:paraId="6188474D">
      <w:pPr>
        <w:spacing w:line="290" w:lineRule="auto"/>
        <w:rPr>
          <w:rFonts w:hint="eastAsia" w:ascii="Arial"/>
          <w:sz w:val="21"/>
        </w:rPr>
      </w:pPr>
    </w:p>
    <w:p w14:paraId="5D8D934D">
      <w:pPr>
        <w:spacing w:line="290" w:lineRule="auto"/>
        <w:rPr>
          <w:rFonts w:hint="eastAsia" w:ascii="Arial"/>
          <w:sz w:val="21"/>
        </w:rPr>
      </w:pPr>
      <w:r>
        <w:rPr>
          <w:rFonts w:hint="eastAsia" w:ascii="Arial"/>
          <w:sz w:val="21"/>
        </w:rPr>
        <w:t>“在这里我们可以看到恶魔如何通过这个虚假的原则欺骗教会，即如果这样的人（组成教会会议的人）中的大部分同意一个判断，那么整个神圣教会就应将其视为福音。”——同上。威克里夫随后评论说，在撒旦被捆绑的一千年里服务于教会的信仰，在他被释放后并未受损——因此有了这些会议。“我们应当知道基督在任何足以满足祂教会的规定或律法上都不会失败；凡颠倒这个判断的人，就是亵渎基督。”——同上。[档案 A. 83]。</w:t>
      </w:r>
    </w:p>
    <w:p w14:paraId="5921C5A2">
      <w:pPr>
        <w:spacing w:line="290" w:lineRule="auto"/>
        <w:rPr>
          <w:rFonts w:hint="eastAsia" w:ascii="Arial"/>
          <w:sz w:val="21"/>
        </w:rPr>
      </w:pPr>
    </w:p>
    <w:p w14:paraId="603E0EDF">
      <w:pPr>
        <w:spacing w:line="290" w:lineRule="auto"/>
        <w:rPr>
          <w:rFonts w:hint="eastAsia" w:ascii="Arial"/>
          <w:sz w:val="21"/>
        </w:rPr>
      </w:pPr>
      <w:r>
        <w:rPr>
          <w:rFonts w:hint="eastAsia" w:ascii="Arial"/>
          <w:sz w:val="21"/>
        </w:rPr>
        <w:t>[←358]</w:t>
      </w:r>
    </w:p>
    <w:p w14:paraId="59033CD1">
      <w:pPr>
        <w:spacing w:line="290" w:lineRule="auto"/>
        <w:rPr>
          <w:rFonts w:hint="eastAsia" w:ascii="Arial"/>
          <w:sz w:val="21"/>
        </w:rPr>
      </w:pPr>
    </w:p>
    <w:p w14:paraId="3580E9AE">
      <w:pPr>
        <w:spacing w:line="290" w:lineRule="auto"/>
        <w:rPr>
          <w:rFonts w:hint="eastAsia" w:ascii="Arial"/>
          <w:sz w:val="21"/>
        </w:rPr>
      </w:pPr>
      <w:r>
        <w:rPr>
          <w:rFonts w:hint="eastAsia" w:ascii="Arial"/>
          <w:sz w:val="21"/>
        </w:rPr>
        <w:t>In innocence: the state of man prior to the fall. God in Christ is our eternal Lord.</w:t>
      </w:r>
    </w:p>
    <w:p w14:paraId="400775C6">
      <w:pPr>
        <w:spacing w:line="290" w:lineRule="auto"/>
        <w:rPr>
          <w:rFonts w:hint="eastAsia" w:ascii="Arial"/>
          <w:sz w:val="21"/>
        </w:rPr>
      </w:pPr>
    </w:p>
    <w:p w14:paraId="27611C37">
      <w:pPr>
        <w:spacing w:line="290" w:lineRule="auto"/>
        <w:rPr>
          <w:rFonts w:hint="eastAsia" w:ascii="Arial"/>
          <w:sz w:val="21"/>
        </w:rPr>
      </w:pPr>
      <w:r>
        <w:rPr>
          <w:rFonts w:hint="eastAsia" w:ascii="Arial"/>
          <w:sz w:val="21"/>
        </w:rPr>
        <w:t>在无罪状态（In innocence）：人在堕落之前的状态。在基督里的上帝是我们永恒的主。</w:t>
      </w:r>
    </w:p>
    <w:p w14:paraId="1045B6DA">
      <w:pPr>
        <w:spacing w:line="290" w:lineRule="auto"/>
        <w:rPr>
          <w:rFonts w:hint="eastAsia" w:ascii="Arial"/>
          <w:sz w:val="21"/>
        </w:rPr>
      </w:pPr>
    </w:p>
    <w:p w14:paraId="6A344AD8">
      <w:pPr>
        <w:spacing w:line="290" w:lineRule="auto"/>
        <w:rPr>
          <w:rFonts w:hint="eastAsia" w:ascii="Arial"/>
          <w:sz w:val="21"/>
        </w:rPr>
      </w:pPr>
      <w:r>
        <w:rPr>
          <w:rFonts w:hint="eastAsia" w:ascii="Arial"/>
          <w:sz w:val="21"/>
        </w:rPr>
        <w:t>[←359]</w:t>
      </w:r>
    </w:p>
    <w:p w14:paraId="07181F33">
      <w:pPr>
        <w:spacing w:line="290" w:lineRule="auto"/>
        <w:rPr>
          <w:rFonts w:hint="eastAsia" w:ascii="Arial"/>
          <w:sz w:val="21"/>
        </w:rPr>
      </w:pPr>
    </w:p>
    <w:p w14:paraId="17DCB043">
      <w:pPr>
        <w:spacing w:line="290" w:lineRule="auto"/>
        <w:rPr>
          <w:rFonts w:hint="eastAsia" w:ascii="Arial"/>
          <w:sz w:val="21"/>
        </w:rPr>
      </w:pPr>
      <w:r>
        <w:rPr>
          <w:rFonts w:hint="eastAsia" w:ascii="Arial"/>
          <w:sz w:val="21"/>
        </w:rPr>
        <w:t>Scruple: to hesitate on moral grounds.</w:t>
      </w:r>
    </w:p>
    <w:p w14:paraId="701770CE">
      <w:pPr>
        <w:spacing w:line="290" w:lineRule="auto"/>
        <w:rPr>
          <w:rFonts w:hint="eastAsia" w:ascii="Arial"/>
          <w:sz w:val="21"/>
        </w:rPr>
      </w:pPr>
    </w:p>
    <w:p w14:paraId="358AC7AF">
      <w:pPr>
        <w:spacing w:line="290" w:lineRule="auto"/>
        <w:rPr>
          <w:rFonts w:hint="eastAsia" w:ascii="Arial"/>
          <w:sz w:val="21"/>
        </w:rPr>
      </w:pPr>
      <w:r>
        <w:rPr>
          <w:rFonts w:hint="eastAsia" w:ascii="Arial"/>
          <w:sz w:val="21"/>
        </w:rPr>
        <w:t>顾虑（Scruple）：因道德理由而犹豫。</w:t>
      </w:r>
    </w:p>
    <w:p w14:paraId="29B32944">
      <w:pPr>
        <w:spacing w:line="290" w:lineRule="auto"/>
        <w:rPr>
          <w:rFonts w:hint="eastAsia" w:ascii="Arial"/>
          <w:sz w:val="21"/>
        </w:rPr>
      </w:pPr>
    </w:p>
    <w:p w14:paraId="3F8A6678">
      <w:pPr>
        <w:spacing w:line="290" w:lineRule="auto"/>
        <w:rPr>
          <w:rFonts w:hint="eastAsia" w:ascii="Arial"/>
          <w:sz w:val="21"/>
        </w:rPr>
      </w:pPr>
      <w:r>
        <w:rPr>
          <w:rFonts w:hint="eastAsia" w:ascii="Arial"/>
          <w:sz w:val="21"/>
        </w:rPr>
        <w:t>[←360]</w:t>
      </w:r>
    </w:p>
    <w:p w14:paraId="052A4CD9">
      <w:pPr>
        <w:spacing w:line="290" w:lineRule="auto"/>
        <w:rPr>
          <w:rFonts w:hint="eastAsia" w:ascii="Arial"/>
          <w:sz w:val="21"/>
        </w:rPr>
      </w:pPr>
    </w:p>
    <w:p w14:paraId="263A4B21">
      <w:pPr>
        <w:spacing w:line="290" w:lineRule="auto"/>
        <w:rPr>
          <w:rFonts w:hint="eastAsia" w:ascii="Arial"/>
          <w:sz w:val="21"/>
        </w:rPr>
      </w:pPr>
      <w:r>
        <w:rPr>
          <w:rFonts w:hint="eastAsia" w:ascii="Arial"/>
          <w:sz w:val="21"/>
        </w:rPr>
        <w:t>The Church of the Lord.</w:t>
      </w:r>
    </w:p>
    <w:p w14:paraId="27824253">
      <w:pPr>
        <w:spacing w:line="290" w:lineRule="auto"/>
        <w:rPr>
          <w:rFonts w:hint="eastAsia" w:ascii="Arial"/>
          <w:sz w:val="21"/>
        </w:rPr>
      </w:pPr>
    </w:p>
    <w:p w14:paraId="647E594B">
      <w:pPr>
        <w:spacing w:line="290" w:lineRule="auto"/>
        <w:rPr>
          <w:rFonts w:hint="eastAsia" w:ascii="Arial"/>
          <w:sz w:val="21"/>
        </w:rPr>
      </w:pPr>
      <w:r>
        <w:rPr>
          <w:rFonts w:hint="eastAsia" w:ascii="Arial"/>
          <w:sz w:val="21"/>
        </w:rPr>
        <w:t>《主的教会》（The Church of the Lord）。</w:t>
      </w:r>
    </w:p>
    <w:p w14:paraId="6E13B0DE">
      <w:pPr>
        <w:spacing w:line="290" w:lineRule="auto"/>
        <w:rPr>
          <w:rFonts w:hint="eastAsia" w:ascii="Arial"/>
          <w:sz w:val="21"/>
        </w:rPr>
      </w:pPr>
    </w:p>
    <w:p w14:paraId="6E486BF5">
      <w:pPr>
        <w:spacing w:line="290" w:lineRule="auto"/>
        <w:rPr>
          <w:rFonts w:hint="eastAsia" w:ascii="Arial"/>
          <w:sz w:val="21"/>
        </w:rPr>
      </w:pPr>
      <w:r>
        <w:rPr>
          <w:rFonts w:hint="eastAsia" w:ascii="Arial"/>
          <w:sz w:val="21"/>
        </w:rPr>
        <w:t>[←361]</w:t>
      </w:r>
    </w:p>
    <w:p w14:paraId="4303143A">
      <w:pPr>
        <w:spacing w:line="290" w:lineRule="auto"/>
        <w:rPr>
          <w:rFonts w:hint="eastAsia" w:ascii="Arial"/>
          <w:sz w:val="21"/>
        </w:rPr>
      </w:pPr>
    </w:p>
    <w:p w14:paraId="74D2C005">
      <w:pPr>
        <w:spacing w:line="290" w:lineRule="auto"/>
        <w:rPr>
          <w:rFonts w:hint="eastAsia" w:ascii="Arial"/>
          <w:sz w:val="21"/>
        </w:rPr>
      </w:pPr>
      <w:r>
        <w:rPr>
          <w:rFonts w:hint="eastAsia" w:ascii="Arial"/>
          <w:sz w:val="21"/>
        </w:rPr>
        <w:t>MS. British Museum. Bib. Reg. 18. B. ix. Trin. Coll. Dub. Class C. Tab. 5. No. vi. pp. 38-63. My extracts are taken from the MS. in the British Museum, sometimes described by the titles, De Ecclesiâ Catholicâ, and De Ecclesiâ Dominio. Baber, 42. The marked allusion of this work to the papal schism, and the crusade, fix its date as among the works written by the Reformer during the last year of his life, or, at the furthest, in the year preceding, the year 1383.</w:t>
      </w:r>
    </w:p>
    <w:p w14:paraId="7F60369A">
      <w:pPr>
        <w:spacing w:line="290" w:lineRule="auto"/>
        <w:rPr>
          <w:rFonts w:hint="eastAsia" w:ascii="Arial"/>
          <w:sz w:val="21"/>
        </w:rPr>
      </w:pPr>
    </w:p>
    <w:p w14:paraId="7B2CA9BE">
      <w:pPr>
        <w:spacing w:line="290" w:lineRule="auto"/>
        <w:rPr>
          <w:rFonts w:hint="eastAsia" w:ascii="Arial"/>
          <w:sz w:val="21"/>
        </w:rPr>
      </w:pPr>
      <w:r>
        <w:rPr>
          <w:rFonts w:hint="eastAsia" w:ascii="Arial"/>
          <w:sz w:val="21"/>
        </w:rPr>
        <w:t>手稿。大英博物馆。皇家图书馆（Bib. Reg.）18. B. ix。都柏林三一学院。C类。表格5。编号vi。38-63页。我的摘录取自大英博物馆的手稿，有时用标题《论大公教会》（De Ecclesiâ Catholicâ）和《论教会的统治权》（De Ecclesiâ Dominio）来描述。巴伯，42页。这部著作对教宗分裂和十字军的显著提及，确定了它的日期属于改革家生命最后一年，或者最远在前一年，即1383年，所写的著作之列。</w:t>
      </w:r>
    </w:p>
    <w:p w14:paraId="0AB103FB">
      <w:pPr>
        <w:spacing w:line="290" w:lineRule="auto"/>
        <w:rPr>
          <w:rFonts w:hint="eastAsia" w:ascii="Arial"/>
          <w:sz w:val="21"/>
        </w:rPr>
      </w:pPr>
    </w:p>
    <w:p w14:paraId="3C281C15">
      <w:pPr>
        <w:spacing w:line="290" w:lineRule="auto"/>
        <w:rPr>
          <w:rFonts w:hint="eastAsia" w:ascii="Arial"/>
          <w:sz w:val="21"/>
        </w:rPr>
      </w:pPr>
      <w:r>
        <w:rPr>
          <w:rFonts w:hint="eastAsia" w:ascii="Arial"/>
          <w:sz w:val="21"/>
        </w:rPr>
        <w:t>[←362]</w:t>
      </w:r>
    </w:p>
    <w:p w14:paraId="412ED7B5">
      <w:pPr>
        <w:spacing w:line="290" w:lineRule="auto"/>
        <w:rPr>
          <w:rFonts w:hint="eastAsia" w:ascii="Arial"/>
          <w:sz w:val="21"/>
        </w:rPr>
      </w:pPr>
    </w:p>
    <w:p w14:paraId="71FEFEDD">
      <w:pPr>
        <w:spacing w:line="290" w:lineRule="auto"/>
        <w:rPr>
          <w:rFonts w:hint="eastAsia" w:ascii="Arial"/>
          <w:sz w:val="21"/>
        </w:rPr>
      </w:pPr>
      <w:r>
        <w:rPr>
          <w:rFonts w:hint="eastAsia" w:ascii="Arial"/>
          <w:sz w:val="21"/>
        </w:rPr>
        <w:t>Phi 3:14 I press toward the goal for the prize of the upward call of God in Christ Jesus. Col 3:3 For you died, and your life is hidden with Christ in God. 4 When Christ who is our life appears, then you also will appear with Him in glory. Luk 9:60 “Let the dead bury their own dead, but you go and preach the kingdom of God.”</w:t>
      </w:r>
    </w:p>
    <w:p w14:paraId="2A29803F">
      <w:pPr>
        <w:spacing w:line="290" w:lineRule="auto"/>
        <w:rPr>
          <w:rFonts w:hint="eastAsia" w:ascii="Arial"/>
          <w:sz w:val="21"/>
        </w:rPr>
      </w:pPr>
    </w:p>
    <w:p w14:paraId="2B9C2904">
      <w:pPr>
        <w:spacing w:line="290" w:lineRule="auto"/>
        <w:rPr>
          <w:rFonts w:hint="eastAsia" w:ascii="Arial"/>
          <w:sz w:val="21"/>
        </w:rPr>
      </w:pPr>
      <w:r>
        <w:rPr>
          <w:rFonts w:hint="eastAsia" w:ascii="Arial"/>
          <w:sz w:val="21"/>
        </w:rPr>
        <w:t>《腓立比书》3:14 我向着标竿直跑，要得神在基督耶稣里从上面召我来得的奖赏。《歌罗西书》3:3 因为你们已经死了，你们的生命与基督一同藏在神里面。4 基督是我们的生命，祂显现的时候，你们也要与祂一同显现在荣耀里。《路加福音》9:60 “任凭死人埋葬他们的死人，你只管去传扬神国的道。”</w:t>
      </w:r>
    </w:p>
    <w:p w14:paraId="63BF433E">
      <w:pPr>
        <w:spacing w:line="290" w:lineRule="auto"/>
        <w:rPr>
          <w:rFonts w:hint="eastAsia" w:ascii="Arial"/>
          <w:sz w:val="21"/>
        </w:rPr>
      </w:pPr>
    </w:p>
    <w:p w14:paraId="44C84BE2">
      <w:pPr>
        <w:spacing w:line="290" w:lineRule="auto"/>
        <w:rPr>
          <w:rFonts w:hint="eastAsia" w:ascii="Arial"/>
          <w:sz w:val="21"/>
        </w:rPr>
      </w:pPr>
      <w:r>
        <w:rPr>
          <w:rFonts w:hint="eastAsia" w:ascii="Arial"/>
          <w:sz w:val="21"/>
        </w:rPr>
        <w:t>[←363]</w:t>
      </w:r>
    </w:p>
    <w:p w14:paraId="60A0EC79">
      <w:pPr>
        <w:spacing w:line="290" w:lineRule="auto"/>
        <w:rPr>
          <w:rFonts w:hint="eastAsia" w:ascii="Arial"/>
          <w:sz w:val="21"/>
        </w:rPr>
      </w:pPr>
    </w:p>
    <w:p w14:paraId="45DD7053">
      <w:pPr>
        <w:spacing w:line="290" w:lineRule="auto"/>
        <w:rPr>
          <w:rFonts w:hint="eastAsia" w:ascii="Arial"/>
          <w:sz w:val="21"/>
        </w:rPr>
      </w:pPr>
      <w:r>
        <w:rPr>
          <w:rFonts w:hint="eastAsia" w:ascii="Arial"/>
          <w:sz w:val="21"/>
        </w:rPr>
        <w:t>Urban VI’s papal bull of 1382, appointed the Bishop of Norwich to lead a “crusade” against the Schismatics, adherents of the antipope Clement VII (see note on p. 69), which included the King of Castile. John of Gaunt (patron of Wycliffe; see p. xxvi) therefore claimed the throne of Castile on behalf of his wife, who was the daughter of King Pedro of Castile. Wycliffe doesn’t hesitate to condemn such church-authorized conflicts, even by his patron.</w:t>
      </w:r>
    </w:p>
    <w:p w14:paraId="44EAC06A">
      <w:pPr>
        <w:spacing w:line="290" w:lineRule="auto"/>
        <w:rPr>
          <w:rFonts w:hint="eastAsia" w:ascii="Arial"/>
          <w:sz w:val="21"/>
        </w:rPr>
      </w:pPr>
    </w:p>
    <w:p w14:paraId="41247D2C">
      <w:pPr>
        <w:spacing w:line="290" w:lineRule="auto"/>
        <w:rPr>
          <w:rFonts w:hint="eastAsia" w:ascii="Arial"/>
          <w:sz w:val="21"/>
        </w:rPr>
      </w:pPr>
      <w:r>
        <w:rPr>
          <w:rFonts w:hint="eastAsia" w:ascii="Arial"/>
          <w:sz w:val="21"/>
        </w:rPr>
        <w:t>乌尔班六世（Urban VI）1382年的教宗教谕，任命诺维奇主教领导一场针对分裂派（Schismatics），即伪教宗克莱门七世（antipope Clement VII）（见69页注释）追随者的“十字军”，其中包括卡斯提尔国王（King of Castile）。因此，冈特的约翰（John of Gaunt）（威克里夫的施主；见xxvi页）代表他的妻子——卡斯提尔国王佩德罗（King Pedro）的女儿——声称拥有卡斯提尔的王位。威克里夫毫不犹豫地谴责这种教会授权的冲突，即使是由他的施主发起的。</w:t>
      </w:r>
    </w:p>
    <w:p w14:paraId="38A57D2D">
      <w:pPr>
        <w:spacing w:line="290" w:lineRule="auto"/>
        <w:rPr>
          <w:rFonts w:hint="eastAsia" w:ascii="Arial"/>
          <w:sz w:val="21"/>
        </w:rPr>
      </w:pPr>
    </w:p>
    <w:p w14:paraId="3EA55257">
      <w:pPr>
        <w:spacing w:line="290" w:lineRule="auto"/>
        <w:rPr>
          <w:rFonts w:hint="eastAsia" w:ascii="Arial"/>
          <w:sz w:val="21"/>
        </w:rPr>
      </w:pPr>
      <w:r>
        <w:rPr>
          <w:rFonts w:hint="eastAsia" w:ascii="Arial"/>
          <w:sz w:val="21"/>
        </w:rPr>
        <w:t>[←364]</w:t>
      </w:r>
    </w:p>
    <w:p w14:paraId="392C19B9">
      <w:pPr>
        <w:spacing w:line="290" w:lineRule="auto"/>
        <w:rPr>
          <w:rFonts w:hint="eastAsia" w:ascii="Arial"/>
          <w:sz w:val="21"/>
        </w:rPr>
      </w:pPr>
    </w:p>
    <w:p w14:paraId="3461788A">
      <w:pPr>
        <w:spacing w:line="290" w:lineRule="auto"/>
        <w:rPr>
          <w:rFonts w:hint="eastAsia" w:ascii="Arial"/>
          <w:sz w:val="21"/>
        </w:rPr>
      </w:pPr>
      <w:r>
        <w:rPr>
          <w:rFonts w:hint="eastAsia" w:ascii="Arial"/>
          <w:sz w:val="21"/>
        </w:rPr>
        <w:t>Sylvester I (d. 335), pope from 314 to his death. The accounts of his papacy preserved in the Liber Pontificalis (which Wycliffe calls here “the chronicles”) contain little more than a record of the gifts said to have been conferred on the Church by Constantine I.</w:t>
      </w:r>
    </w:p>
    <w:p w14:paraId="7F4DD30F">
      <w:pPr>
        <w:spacing w:line="290" w:lineRule="auto"/>
        <w:rPr>
          <w:rFonts w:hint="eastAsia" w:ascii="Arial"/>
          <w:sz w:val="21"/>
        </w:rPr>
      </w:pPr>
    </w:p>
    <w:p w14:paraId="69005E71">
      <w:pPr>
        <w:spacing w:line="290" w:lineRule="auto"/>
        <w:rPr>
          <w:rFonts w:hint="eastAsia" w:ascii="Arial"/>
          <w:sz w:val="21"/>
        </w:rPr>
      </w:pPr>
      <w:r>
        <w:rPr>
          <w:rFonts w:hint="eastAsia" w:ascii="Arial"/>
          <w:sz w:val="21"/>
        </w:rPr>
        <w:t>西尔维斯特一世（Sylvester I）（卒于335年），从314年任教宗直至去世。《教宗传》（Liber Pontificalis）（威克里夫在此称为“编年史”）中保存的关于他教宗任期的记述，几乎只包含了据称由君士坦丁一世（Constantine I）授予教会的礼物的记录。</w:t>
      </w:r>
    </w:p>
    <w:p w14:paraId="73D760AA">
      <w:pPr>
        <w:spacing w:line="290" w:lineRule="auto"/>
        <w:rPr>
          <w:rFonts w:hint="eastAsia" w:ascii="Arial"/>
          <w:sz w:val="21"/>
        </w:rPr>
      </w:pPr>
    </w:p>
    <w:p w14:paraId="54C7F70E">
      <w:pPr>
        <w:spacing w:line="290" w:lineRule="auto"/>
        <w:rPr>
          <w:rFonts w:hint="eastAsia" w:ascii="Arial"/>
          <w:sz w:val="21"/>
        </w:rPr>
      </w:pPr>
      <w:r>
        <w:rPr>
          <w:rFonts w:hint="eastAsia" w:ascii="Arial"/>
          <w:sz w:val="21"/>
        </w:rPr>
        <w:t>[←365]</w:t>
      </w:r>
    </w:p>
    <w:p w14:paraId="2B1D59E5">
      <w:pPr>
        <w:spacing w:line="290" w:lineRule="auto"/>
        <w:rPr>
          <w:rFonts w:hint="eastAsia" w:ascii="Arial"/>
          <w:sz w:val="21"/>
        </w:rPr>
      </w:pPr>
    </w:p>
    <w:p w14:paraId="1538A1C1">
      <w:pPr>
        <w:spacing w:line="290" w:lineRule="auto"/>
        <w:rPr>
          <w:rFonts w:hint="eastAsia" w:ascii="Arial"/>
          <w:sz w:val="21"/>
        </w:rPr>
      </w:pPr>
      <w:r>
        <w:rPr>
          <w:rFonts w:hint="eastAsia" w:ascii="Arial"/>
          <w:sz w:val="21"/>
        </w:rPr>
        <w:t>Alluding to the Western Schism between pope and antipope.</w:t>
      </w:r>
    </w:p>
    <w:p w14:paraId="5A26EE1D">
      <w:pPr>
        <w:spacing w:line="290" w:lineRule="auto"/>
        <w:rPr>
          <w:rFonts w:hint="eastAsia" w:ascii="Arial"/>
          <w:sz w:val="21"/>
        </w:rPr>
      </w:pPr>
    </w:p>
    <w:p w14:paraId="52C0867B">
      <w:pPr>
        <w:spacing w:line="290" w:lineRule="auto"/>
        <w:rPr>
          <w:rFonts w:hint="eastAsia" w:ascii="Arial"/>
          <w:sz w:val="21"/>
        </w:rPr>
      </w:pPr>
      <w:r>
        <w:rPr>
          <w:rFonts w:hint="eastAsia" w:ascii="Arial"/>
          <w:sz w:val="21"/>
        </w:rPr>
        <w:t>暗指教宗与伪教宗之间的西方教会大分裂。</w:t>
      </w:r>
    </w:p>
    <w:p w14:paraId="1615D690">
      <w:pPr>
        <w:spacing w:line="290" w:lineRule="auto"/>
        <w:rPr>
          <w:rFonts w:hint="eastAsia" w:ascii="Arial"/>
          <w:sz w:val="21"/>
        </w:rPr>
      </w:pPr>
    </w:p>
    <w:p w14:paraId="24CD7AFD">
      <w:pPr>
        <w:spacing w:line="290" w:lineRule="auto"/>
        <w:rPr>
          <w:rFonts w:hint="eastAsia" w:ascii="Arial"/>
          <w:sz w:val="21"/>
        </w:rPr>
      </w:pPr>
      <w:r>
        <w:rPr>
          <w:rFonts w:hint="eastAsia" w:ascii="Arial"/>
          <w:sz w:val="21"/>
        </w:rPr>
        <w:t>[←366]</w:t>
      </w:r>
    </w:p>
    <w:p w14:paraId="5F46788F">
      <w:pPr>
        <w:spacing w:line="290" w:lineRule="auto"/>
        <w:rPr>
          <w:rFonts w:hint="eastAsia" w:ascii="Arial"/>
          <w:sz w:val="21"/>
        </w:rPr>
      </w:pPr>
    </w:p>
    <w:p w14:paraId="348F1561">
      <w:pPr>
        <w:spacing w:line="290" w:lineRule="auto"/>
        <w:rPr>
          <w:rFonts w:hint="eastAsia" w:ascii="Arial"/>
          <w:sz w:val="21"/>
        </w:rPr>
      </w:pPr>
      <w:r>
        <w:rPr>
          <w:rFonts w:hint="eastAsia" w:ascii="Arial"/>
          <w:sz w:val="21"/>
        </w:rPr>
        <w:t>“We should understand...”</w:t>
      </w:r>
    </w:p>
    <w:p w14:paraId="3F21F342">
      <w:pPr>
        <w:spacing w:line="290" w:lineRule="auto"/>
        <w:rPr>
          <w:rFonts w:hint="eastAsia" w:ascii="Arial"/>
          <w:sz w:val="21"/>
        </w:rPr>
      </w:pPr>
    </w:p>
    <w:p w14:paraId="050E0511">
      <w:pPr>
        <w:spacing w:line="290" w:lineRule="auto"/>
        <w:rPr>
          <w:rFonts w:hint="eastAsia" w:ascii="Arial"/>
          <w:sz w:val="21"/>
        </w:rPr>
      </w:pPr>
      <w:r>
        <w:rPr>
          <w:rFonts w:hint="eastAsia" w:ascii="Arial"/>
          <w:sz w:val="21"/>
        </w:rPr>
        <w:t>“我们应当理解……”</w:t>
      </w:r>
    </w:p>
    <w:p w14:paraId="4990BAFB">
      <w:pPr>
        <w:spacing w:line="290" w:lineRule="auto"/>
        <w:rPr>
          <w:rFonts w:hint="eastAsia" w:ascii="Arial"/>
          <w:sz w:val="21"/>
        </w:rPr>
      </w:pPr>
    </w:p>
    <w:p w14:paraId="11059B2A">
      <w:pPr>
        <w:spacing w:line="290" w:lineRule="auto"/>
        <w:rPr>
          <w:rFonts w:hint="eastAsia" w:ascii="Arial"/>
          <w:sz w:val="21"/>
        </w:rPr>
      </w:pPr>
      <w:r>
        <w:rPr>
          <w:rFonts w:hint="eastAsia" w:ascii="Arial"/>
          <w:sz w:val="21"/>
        </w:rPr>
        <w:t>[←367]</w:t>
      </w:r>
    </w:p>
    <w:p w14:paraId="136D4B83">
      <w:pPr>
        <w:spacing w:line="290" w:lineRule="auto"/>
        <w:rPr>
          <w:rFonts w:hint="eastAsia" w:ascii="Arial"/>
          <w:sz w:val="21"/>
        </w:rPr>
      </w:pPr>
    </w:p>
    <w:p w14:paraId="0F34CAC9">
      <w:pPr>
        <w:spacing w:line="290" w:lineRule="auto"/>
        <w:rPr>
          <w:rFonts w:hint="eastAsia" w:ascii="Arial"/>
          <w:sz w:val="21"/>
        </w:rPr>
      </w:pPr>
      <w:r>
        <w:rPr>
          <w:rFonts w:hint="eastAsia" w:ascii="Arial"/>
          <w:sz w:val="21"/>
        </w:rPr>
        <w:t>Dignities: formalities, which here derive from tradition rather than scripture. – WHG</w:t>
      </w:r>
    </w:p>
    <w:p w14:paraId="025F9BB5">
      <w:pPr>
        <w:spacing w:line="290" w:lineRule="auto"/>
        <w:rPr>
          <w:rFonts w:hint="eastAsia" w:ascii="Arial"/>
          <w:sz w:val="21"/>
        </w:rPr>
      </w:pPr>
    </w:p>
    <w:p w14:paraId="499F78A2">
      <w:pPr>
        <w:spacing w:line="290" w:lineRule="auto"/>
        <w:rPr>
          <w:rFonts w:hint="eastAsia" w:ascii="Arial"/>
          <w:sz w:val="21"/>
        </w:rPr>
      </w:pPr>
      <w:r>
        <w:rPr>
          <w:rFonts w:hint="eastAsia" w:ascii="Arial"/>
          <w:sz w:val="21"/>
        </w:rPr>
        <w:t>职衔（Dignities）：形式上的东西，这里源于传统而非圣经。——WHG</w:t>
      </w:r>
    </w:p>
    <w:p w14:paraId="52637271">
      <w:pPr>
        <w:spacing w:line="290" w:lineRule="auto"/>
        <w:rPr>
          <w:rFonts w:hint="eastAsia" w:ascii="Arial"/>
          <w:sz w:val="21"/>
        </w:rPr>
      </w:pPr>
    </w:p>
    <w:p w14:paraId="59392A9C">
      <w:pPr>
        <w:spacing w:line="290" w:lineRule="auto"/>
        <w:rPr>
          <w:rFonts w:hint="eastAsia" w:ascii="Arial"/>
          <w:sz w:val="21"/>
        </w:rPr>
      </w:pPr>
      <w:r>
        <w:rPr>
          <w:rFonts w:hint="eastAsia" w:ascii="Arial"/>
          <w:sz w:val="21"/>
        </w:rPr>
        <w:t>[←368]</w:t>
      </w:r>
    </w:p>
    <w:p w14:paraId="3C6D20F9">
      <w:pPr>
        <w:spacing w:line="290" w:lineRule="auto"/>
        <w:rPr>
          <w:rFonts w:hint="eastAsia" w:ascii="Arial"/>
          <w:sz w:val="21"/>
        </w:rPr>
      </w:pPr>
    </w:p>
    <w:p w14:paraId="274B8D0E">
      <w:pPr>
        <w:spacing w:line="290" w:lineRule="auto"/>
        <w:rPr>
          <w:rFonts w:hint="eastAsia" w:ascii="Arial"/>
          <w:sz w:val="21"/>
        </w:rPr>
      </w:pPr>
      <w:r>
        <w:rPr>
          <w:rFonts w:hint="eastAsia" w:ascii="Arial"/>
          <w:sz w:val="21"/>
        </w:rPr>
        <w:t>Accident, in logic, refers to an incidental trait, rather than an essential element of something. Bread can be brown and oblong, rather than white and round, and yet remain bread. – WHG</w:t>
      </w:r>
    </w:p>
    <w:p w14:paraId="588D1956">
      <w:pPr>
        <w:spacing w:line="290" w:lineRule="auto"/>
        <w:rPr>
          <w:rFonts w:hint="eastAsia" w:ascii="Arial"/>
          <w:sz w:val="21"/>
        </w:rPr>
      </w:pPr>
    </w:p>
    <w:p w14:paraId="7C548D50">
      <w:pPr>
        <w:spacing w:line="290" w:lineRule="auto"/>
        <w:rPr>
          <w:rFonts w:hint="eastAsia" w:ascii="Arial"/>
          <w:sz w:val="21"/>
        </w:rPr>
      </w:pPr>
      <w:r>
        <w:rPr>
          <w:rFonts w:hint="eastAsia" w:ascii="Arial"/>
          <w:sz w:val="21"/>
        </w:rPr>
        <w:t>偶性（Accident），在逻辑学中，指偶然的特征，而非某物的本质要素。饼可以是棕色和长方形的，而非白色和圆形的，但它仍然是饼。——WHG</w:t>
      </w:r>
    </w:p>
    <w:p w14:paraId="45BA9279">
      <w:pPr>
        <w:spacing w:line="290" w:lineRule="auto"/>
        <w:rPr>
          <w:rFonts w:hint="eastAsia" w:ascii="Arial"/>
          <w:sz w:val="21"/>
        </w:rPr>
      </w:pPr>
    </w:p>
    <w:p w14:paraId="75C9D978">
      <w:pPr>
        <w:spacing w:line="290" w:lineRule="auto"/>
        <w:rPr>
          <w:rFonts w:hint="eastAsia" w:ascii="Arial"/>
          <w:sz w:val="21"/>
        </w:rPr>
      </w:pPr>
      <w:r>
        <w:rPr>
          <w:rFonts w:hint="eastAsia" w:ascii="Arial"/>
          <w:sz w:val="21"/>
        </w:rPr>
        <w:t>[←369]</w:t>
      </w:r>
    </w:p>
    <w:p w14:paraId="2F63CB73">
      <w:pPr>
        <w:spacing w:line="290" w:lineRule="auto"/>
        <w:rPr>
          <w:rFonts w:hint="eastAsia" w:ascii="Arial"/>
          <w:sz w:val="21"/>
        </w:rPr>
      </w:pPr>
    </w:p>
    <w:p w14:paraId="1F9E6876">
      <w:pPr>
        <w:spacing w:line="290" w:lineRule="auto"/>
        <w:rPr>
          <w:rFonts w:hint="eastAsia" w:ascii="Arial"/>
          <w:sz w:val="21"/>
        </w:rPr>
      </w:pPr>
      <w:r>
        <w:rPr>
          <w:rFonts w:hint="eastAsia" w:ascii="Arial"/>
          <w:sz w:val="21"/>
        </w:rPr>
        <w:t>Strictures: Severe criticisms.</w:t>
      </w:r>
    </w:p>
    <w:p w14:paraId="55B6BB7A">
      <w:pPr>
        <w:spacing w:line="290" w:lineRule="auto"/>
        <w:rPr>
          <w:rFonts w:hint="eastAsia" w:ascii="Arial"/>
          <w:sz w:val="21"/>
        </w:rPr>
      </w:pPr>
    </w:p>
    <w:p w14:paraId="09C0722C">
      <w:pPr>
        <w:spacing w:line="290" w:lineRule="auto"/>
        <w:rPr>
          <w:rFonts w:hint="eastAsia" w:ascii="Arial"/>
          <w:sz w:val="21"/>
        </w:rPr>
      </w:pPr>
      <w:r>
        <w:rPr>
          <w:rFonts w:hint="eastAsia" w:ascii="Arial"/>
          <w:sz w:val="21"/>
        </w:rPr>
        <w:t>严厉批评（Strictures）：严厉的批评。</w:t>
      </w:r>
    </w:p>
    <w:p w14:paraId="635D50B2">
      <w:pPr>
        <w:spacing w:line="290" w:lineRule="auto"/>
        <w:rPr>
          <w:rFonts w:hint="eastAsia" w:ascii="Arial"/>
          <w:sz w:val="21"/>
        </w:rPr>
      </w:pPr>
    </w:p>
    <w:p w14:paraId="1F2893C0">
      <w:pPr>
        <w:spacing w:line="290" w:lineRule="auto"/>
        <w:rPr>
          <w:rFonts w:hint="eastAsia" w:ascii="Arial"/>
          <w:sz w:val="21"/>
        </w:rPr>
      </w:pPr>
      <w:r>
        <w:rPr>
          <w:rFonts w:hint="eastAsia" w:ascii="Arial"/>
          <w:sz w:val="21"/>
        </w:rPr>
        <w:t>[←370]</w:t>
      </w:r>
    </w:p>
    <w:p w14:paraId="39E77675">
      <w:pPr>
        <w:spacing w:line="290" w:lineRule="auto"/>
        <w:rPr>
          <w:rFonts w:hint="eastAsia" w:ascii="Arial"/>
          <w:sz w:val="21"/>
        </w:rPr>
      </w:pPr>
    </w:p>
    <w:p w14:paraId="334C9C33">
      <w:pPr>
        <w:spacing w:line="290" w:lineRule="auto"/>
        <w:rPr>
          <w:rFonts w:hint="eastAsia" w:ascii="Arial"/>
          <w:sz w:val="21"/>
        </w:rPr>
      </w:pPr>
      <w:r>
        <w:rPr>
          <w:rFonts w:hint="eastAsia" w:ascii="Arial"/>
          <w:sz w:val="21"/>
        </w:rPr>
        <w:t>The original text is illegible here.</w:t>
      </w:r>
    </w:p>
    <w:p w14:paraId="696EAADA">
      <w:pPr>
        <w:spacing w:line="290" w:lineRule="auto"/>
        <w:rPr>
          <w:rFonts w:hint="eastAsia" w:ascii="Arial"/>
          <w:sz w:val="21"/>
        </w:rPr>
      </w:pPr>
    </w:p>
    <w:p w14:paraId="715817FB">
      <w:pPr>
        <w:spacing w:line="290" w:lineRule="auto"/>
        <w:rPr>
          <w:rFonts w:hint="eastAsia" w:ascii="Arial"/>
          <w:sz w:val="21"/>
        </w:rPr>
      </w:pPr>
      <w:r>
        <w:rPr>
          <w:rFonts w:hint="eastAsia" w:ascii="Arial"/>
          <w:sz w:val="21"/>
        </w:rPr>
        <w:t>原文此处难以辨认。</w:t>
      </w:r>
    </w:p>
    <w:p w14:paraId="49C5BB67">
      <w:pPr>
        <w:spacing w:line="290" w:lineRule="auto"/>
        <w:rPr>
          <w:rFonts w:hint="eastAsia" w:ascii="Arial"/>
          <w:sz w:val="21"/>
        </w:rPr>
      </w:pPr>
    </w:p>
    <w:p w14:paraId="1C387327">
      <w:pPr>
        <w:spacing w:line="290" w:lineRule="auto"/>
        <w:rPr>
          <w:rFonts w:hint="eastAsia" w:ascii="Arial"/>
          <w:sz w:val="21"/>
        </w:rPr>
      </w:pPr>
      <w:r>
        <w:rPr>
          <w:rFonts w:hint="eastAsia" w:ascii="Arial"/>
          <w:sz w:val="21"/>
        </w:rPr>
        <w:t>[←371]</w:t>
      </w:r>
    </w:p>
    <w:p w14:paraId="3D5C6E5A">
      <w:pPr>
        <w:spacing w:line="290" w:lineRule="auto"/>
        <w:rPr>
          <w:rFonts w:hint="eastAsia" w:ascii="Arial"/>
          <w:sz w:val="21"/>
        </w:rPr>
      </w:pPr>
    </w:p>
    <w:p w14:paraId="7EE9E197">
      <w:pPr>
        <w:spacing w:line="290" w:lineRule="auto"/>
        <w:rPr>
          <w:rFonts w:hint="eastAsia" w:ascii="Arial"/>
          <w:sz w:val="21"/>
        </w:rPr>
      </w:pPr>
      <w:r>
        <w:rPr>
          <w:rFonts w:hint="eastAsia" w:ascii="Arial"/>
          <w:sz w:val="21"/>
        </w:rPr>
        <w:t>Mat 16.19.</w:t>
      </w:r>
    </w:p>
    <w:p w14:paraId="7CB14DEC">
      <w:pPr>
        <w:spacing w:line="290" w:lineRule="auto"/>
        <w:rPr>
          <w:rFonts w:hint="eastAsia" w:ascii="Arial"/>
          <w:sz w:val="21"/>
        </w:rPr>
      </w:pPr>
    </w:p>
    <w:p w14:paraId="5F00294E">
      <w:pPr>
        <w:spacing w:line="290" w:lineRule="auto"/>
        <w:rPr>
          <w:rFonts w:hint="eastAsia" w:ascii="Arial"/>
          <w:sz w:val="21"/>
        </w:rPr>
      </w:pPr>
      <w:r>
        <w:rPr>
          <w:rFonts w:hint="eastAsia" w:ascii="Arial"/>
          <w:sz w:val="21"/>
        </w:rPr>
        <w:t>《马太福音》16:19。</w:t>
      </w:r>
    </w:p>
    <w:p w14:paraId="6150D240">
      <w:pPr>
        <w:spacing w:line="290" w:lineRule="auto"/>
        <w:rPr>
          <w:rFonts w:hint="eastAsia" w:ascii="Arial"/>
          <w:sz w:val="21"/>
        </w:rPr>
      </w:pPr>
    </w:p>
    <w:p w14:paraId="3F698029">
      <w:pPr>
        <w:spacing w:line="290" w:lineRule="auto"/>
        <w:rPr>
          <w:rFonts w:hint="eastAsia" w:ascii="Arial"/>
          <w:sz w:val="21"/>
        </w:rPr>
      </w:pPr>
      <w:r>
        <w:rPr>
          <w:rFonts w:hint="eastAsia" w:ascii="Arial"/>
          <w:sz w:val="21"/>
        </w:rPr>
        <w:t>[←372]</w:t>
      </w:r>
    </w:p>
    <w:p w14:paraId="4F92E308">
      <w:pPr>
        <w:spacing w:line="290" w:lineRule="auto"/>
        <w:rPr>
          <w:rFonts w:hint="eastAsia" w:ascii="Arial"/>
          <w:sz w:val="21"/>
        </w:rPr>
      </w:pPr>
    </w:p>
    <w:p w14:paraId="0C2A01B4">
      <w:pPr>
        <w:spacing w:line="290" w:lineRule="auto"/>
        <w:rPr>
          <w:rFonts w:hint="eastAsia" w:ascii="Arial"/>
          <w:sz w:val="21"/>
        </w:rPr>
      </w:pPr>
      <w:r>
        <w:rPr>
          <w:rFonts w:hint="eastAsia" w:ascii="Arial"/>
          <w:sz w:val="21"/>
        </w:rPr>
        <w:t>This may be the earliest known English mention of Gabriel as the trumpeter.</w:t>
      </w:r>
    </w:p>
    <w:p w14:paraId="68C79A51">
      <w:pPr>
        <w:spacing w:line="290" w:lineRule="auto"/>
        <w:rPr>
          <w:rFonts w:hint="eastAsia" w:ascii="Arial"/>
          <w:sz w:val="21"/>
        </w:rPr>
      </w:pPr>
    </w:p>
    <w:p w14:paraId="42B81FAE">
      <w:pPr>
        <w:spacing w:line="290" w:lineRule="auto"/>
        <w:rPr>
          <w:rFonts w:hint="eastAsia" w:ascii="Arial"/>
          <w:sz w:val="21"/>
        </w:rPr>
      </w:pPr>
      <w:r>
        <w:rPr>
          <w:rFonts w:hint="eastAsia" w:ascii="Arial"/>
          <w:sz w:val="21"/>
        </w:rPr>
        <w:t>这可能是已知最早的英文提及加百列（Gabriel）为号手（trumpeter）。</w:t>
      </w:r>
    </w:p>
    <w:p w14:paraId="6DDF6082">
      <w:pPr>
        <w:spacing w:line="290" w:lineRule="auto"/>
        <w:rPr>
          <w:rFonts w:hint="eastAsia" w:ascii="Arial"/>
          <w:sz w:val="21"/>
        </w:rPr>
      </w:pPr>
    </w:p>
    <w:p w14:paraId="7244F32A">
      <w:pPr>
        <w:spacing w:line="290" w:lineRule="auto"/>
        <w:rPr>
          <w:rFonts w:hint="eastAsia" w:ascii="Arial"/>
          <w:sz w:val="21"/>
        </w:rPr>
      </w:pPr>
      <w:r>
        <w:rPr>
          <w:rFonts w:hint="eastAsia" w:ascii="Arial"/>
          <w:sz w:val="21"/>
        </w:rPr>
        <w:t>[←373]</w:t>
      </w:r>
    </w:p>
    <w:p w14:paraId="1238C8DA">
      <w:pPr>
        <w:spacing w:line="290" w:lineRule="auto"/>
        <w:rPr>
          <w:rFonts w:hint="eastAsia" w:ascii="Arial"/>
          <w:sz w:val="21"/>
        </w:rPr>
      </w:pPr>
    </w:p>
    <w:p w14:paraId="57F9E073">
      <w:pPr>
        <w:spacing w:line="290" w:lineRule="auto"/>
        <w:rPr>
          <w:rFonts w:hint="eastAsia" w:ascii="Arial"/>
          <w:sz w:val="21"/>
        </w:rPr>
      </w:pPr>
      <w:r>
        <w:rPr>
          <w:rFonts w:hint="eastAsia" w:ascii="Arial"/>
          <w:sz w:val="21"/>
        </w:rPr>
        <w:t>Instance: urging or insistence.</w:t>
      </w:r>
    </w:p>
    <w:p w14:paraId="5D229E6D">
      <w:pPr>
        <w:spacing w:line="290" w:lineRule="auto"/>
        <w:rPr>
          <w:rFonts w:hint="eastAsia" w:ascii="Arial"/>
          <w:sz w:val="21"/>
        </w:rPr>
      </w:pPr>
    </w:p>
    <w:p w14:paraId="05CE3463">
      <w:pPr>
        <w:spacing w:line="290" w:lineRule="auto"/>
        <w:rPr>
          <w:rFonts w:hint="eastAsia" w:ascii="Arial"/>
          <w:sz w:val="21"/>
        </w:rPr>
      </w:pPr>
      <w:r>
        <w:rPr>
          <w:rFonts w:hint="eastAsia" w:ascii="Arial"/>
          <w:sz w:val="21"/>
        </w:rPr>
        <w:t>坚持（Instance）：催促或坚持。</w:t>
      </w:r>
    </w:p>
    <w:p w14:paraId="7CED2355">
      <w:pPr>
        <w:spacing w:line="290" w:lineRule="auto"/>
        <w:rPr>
          <w:rFonts w:hint="eastAsia" w:ascii="Arial"/>
          <w:sz w:val="21"/>
        </w:rPr>
      </w:pPr>
    </w:p>
    <w:p w14:paraId="1D89EC74">
      <w:pPr>
        <w:spacing w:line="290" w:lineRule="auto"/>
        <w:rPr>
          <w:rFonts w:hint="eastAsia" w:ascii="Arial"/>
          <w:sz w:val="21"/>
        </w:rPr>
      </w:pPr>
      <w:r>
        <w:rPr>
          <w:rFonts w:hint="eastAsia" w:ascii="Arial"/>
          <w:sz w:val="21"/>
        </w:rPr>
        <w:t>[←374]</w:t>
      </w:r>
    </w:p>
    <w:p w14:paraId="17FECE3E">
      <w:pPr>
        <w:spacing w:line="290" w:lineRule="auto"/>
        <w:rPr>
          <w:rFonts w:hint="eastAsia" w:ascii="Arial"/>
          <w:sz w:val="21"/>
        </w:rPr>
      </w:pPr>
    </w:p>
    <w:p w14:paraId="6CA3B97F">
      <w:pPr>
        <w:spacing w:line="290" w:lineRule="auto"/>
        <w:rPr>
          <w:rFonts w:hint="eastAsia" w:ascii="Arial"/>
          <w:sz w:val="21"/>
        </w:rPr>
      </w:pPr>
      <w:r>
        <w:rPr>
          <w:rFonts w:hint="eastAsia" w:ascii="Arial"/>
          <w:sz w:val="21"/>
        </w:rPr>
        <w:t>Cupidity: extreme greed for material wealth.</w:t>
      </w:r>
    </w:p>
    <w:p w14:paraId="180511E3">
      <w:pPr>
        <w:spacing w:line="290" w:lineRule="auto"/>
        <w:rPr>
          <w:rFonts w:hint="eastAsia" w:ascii="Arial"/>
          <w:sz w:val="21"/>
        </w:rPr>
      </w:pPr>
    </w:p>
    <w:p w14:paraId="7D9B4D74">
      <w:pPr>
        <w:spacing w:line="290" w:lineRule="auto"/>
        <w:rPr>
          <w:rFonts w:hint="eastAsia" w:ascii="Arial"/>
          <w:sz w:val="21"/>
        </w:rPr>
      </w:pPr>
      <w:r>
        <w:rPr>
          <w:rFonts w:hint="eastAsia" w:ascii="Arial"/>
          <w:sz w:val="21"/>
        </w:rPr>
        <w:t>贪婪（Cupidity）：对物质财富的极端贪婪。</w:t>
      </w:r>
    </w:p>
    <w:p w14:paraId="72E4516B">
      <w:pPr>
        <w:spacing w:line="290" w:lineRule="auto"/>
        <w:rPr>
          <w:rFonts w:hint="eastAsia" w:ascii="Arial"/>
          <w:sz w:val="21"/>
        </w:rPr>
      </w:pPr>
    </w:p>
    <w:p w14:paraId="76BC3D5A">
      <w:pPr>
        <w:spacing w:line="290" w:lineRule="auto"/>
        <w:rPr>
          <w:rFonts w:hint="eastAsia" w:ascii="Arial"/>
          <w:sz w:val="21"/>
        </w:rPr>
      </w:pPr>
      <w:r>
        <w:rPr>
          <w:rFonts w:hint="eastAsia" w:ascii="Arial"/>
          <w:sz w:val="21"/>
        </w:rPr>
        <w:t>[←375]</w:t>
      </w:r>
    </w:p>
    <w:p w14:paraId="782648B9">
      <w:pPr>
        <w:spacing w:line="290" w:lineRule="auto"/>
        <w:rPr>
          <w:rFonts w:hint="eastAsia" w:ascii="Arial"/>
          <w:sz w:val="21"/>
        </w:rPr>
      </w:pPr>
    </w:p>
    <w:p w14:paraId="7986C11A">
      <w:pPr>
        <w:spacing w:line="290" w:lineRule="auto"/>
        <w:rPr>
          <w:rFonts w:hint="eastAsia" w:ascii="Arial"/>
          <w:sz w:val="21"/>
        </w:rPr>
      </w:pPr>
      <w:r>
        <w:rPr>
          <w:rFonts w:hint="eastAsia" w:ascii="Arial"/>
          <w:sz w:val="21"/>
        </w:rPr>
        <w:t>Commendam: a vacant benefice commended to a cleric until an incumbent was provided.</w:t>
      </w:r>
    </w:p>
    <w:p w14:paraId="332BA128">
      <w:pPr>
        <w:spacing w:line="290" w:lineRule="auto"/>
        <w:rPr>
          <w:rFonts w:hint="eastAsia" w:ascii="Arial"/>
          <w:sz w:val="21"/>
        </w:rPr>
      </w:pPr>
    </w:p>
    <w:p w14:paraId="566E8F77">
      <w:pPr>
        <w:spacing w:line="290" w:lineRule="auto"/>
        <w:rPr>
          <w:rFonts w:hint="eastAsia" w:ascii="Arial"/>
          <w:sz w:val="21"/>
        </w:rPr>
      </w:pPr>
      <w:r>
        <w:rPr>
          <w:rFonts w:hint="eastAsia" w:ascii="Arial"/>
          <w:sz w:val="21"/>
        </w:rPr>
        <w:t>代管圣职（Commendam）：一个空缺的圣职俸禄，委托给一位神职人员代管，直到提供一位任职者。</w:t>
      </w:r>
    </w:p>
    <w:p w14:paraId="414A8D51">
      <w:pPr>
        <w:spacing w:line="290" w:lineRule="auto"/>
        <w:rPr>
          <w:rFonts w:hint="eastAsia" w:ascii="Arial"/>
          <w:sz w:val="21"/>
        </w:rPr>
      </w:pPr>
    </w:p>
    <w:p w14:paraId="24700DFD">
      <w:pPr>
        <w:spacing w:line="290" w:lineRule="auto"/>
        <w:rPr>
          <w:rFonts w:hint="eastAsia" w:ascii="Arial"/>
          <w:sz w:val="21"/>
        </w:rPr>
      </w:pPr>
      <w:r>
        <w:rPr>
          <w:rFonts w:hint="eastAsia" w:ascii="Arial"/>
          <w:sz w:val="21"/>
        </w:rPr>
        <w:t>[←376]</w:t>
      </w:r>
    </w:p>
    <w:p w14:paraId="3C955505">
      <w:pPr>
        <w:spacing w:line="290" w:lineRule="auto"/>
        <w:rPr>
          <w:rFonts w:hint="eastAsia" w:ascii="Arial"/>
          <w:sz w:val="21"/>
        </w:rPr>
      </w:pPr>
    </w:p>
    <w:p w14:paraId="50A067F6">
      <w:pPr>
        <w:spacing w:line="290" w:lineRule="auto"/>
        <w:rPr>
          <w:rFonts w:hint="eastAsia" w:ascii="Arial"/>
          <w:sz w:val="21"/>
        </w:rPr>
      </w:pPr>
      <w:r>
        <w:rPr>
          <w:rFonts w:hint="eastAsia" w:ascii="Arial"/>
          <w:sz w:val="21"/>
        </w:rPr>
        <w:t>Cure: what is committed to the charge and care of a parish priest or curate; a curacy.</w:t>
      </w:r>
    </w:p>
    <w:p w14:paraId="00DB0922">
      <w:pPr>
        <w:spacing w:line="290" w:lineRule="auto"/>
        <w:rPr>
          <w:rFonts w:hint="eastAsia" w:ascii="Arial"/>
          <w:sz w:val="21"/>
        </w:rPr>
      </w:pPr>
    </w:p>
    <w:p w14:paraId="0AA3F80B">
      <w:pPr>
        <w:spacing w:line="290" w:lineRule="auto"/>
        <w:rPr>
          <w:rFonts w:hint="eastAsia" w:ascii="Arial"/>
          <w:sz w:val="21"/>
        </w:rPr>
      </w:pPr>
      <w:r>
        <w:rPr>
          <w:rFonts w:hint="eastAsia" w:ascii="Arial"/>
          <w:sz w:val="21"/>
        </w:rPr>
        <w:t>牧职（Cure）：委托给堂区神父或本堂助理照管和关怀的事物；一个本堂助理职位（curacy）。</w:t>
      </w:r>
    </w:p>
    <w:p w14:paraId="637A7E25">
      <w:pPr>
        <w:spacing w:line="290" w:lineRule="auto"/>
        <w:rPr>
          <w:rFonts w:hint="eastAsia" w:ascii="Arial"/>
          <w:sz w:val="21"/>
        </w:rPr>
      </w:pPr>
    </w:p>
    <w:p w14:paraId="0468510E">
      <w:pPr>
        <w:spacing w:line="290" w:lineRule="auto"/>
        <w:rPr>
          <w:rFonts w:hint="eastAsia" w:ascii="Arial"/>
          <w:sz w:val="21"/>
        </w:rPr>
      </w:pPr>
      <w:r>
        <w:rPr>
          <w:rFonts w:hint="eastAsia" w:ascii="Arial"/>
          <w:sz w:val="21"/>
        </w:rPr>
        <w:t>[←377]</w:t>
      </w:r>
    </w:p>
    <w:p w14:paraId="4379194B">
      <w:pPr>
        <w:spacing w:line="290" w:lineRule="auto"/>
        <w:rPr>
          <w:rFonts w:hint="eastAsia" w:ascii="Arial"/>
          <w:sz w:val="21"/>
        </w:rPr>
      </w:pPr>
    </w:p>
    <w:p w14:paraId="0AA240AF">
      <w:pPr>
        <w:spacing w:line="290" w:lineRule="auto"/>
        <w:rPr>
          <w:rFonts w:hint="eastAsia" w:ascii="Arial"/>
          <w:sz w:val="21"/>
        </w:rPr>
      </w:pPr>
      <w:r>
        <w:rPr>
          <w:rFonts w:hint="eastAsia" w:ascii="Arial"/>
          <w:sz w:val="21"/>
        </w:rPr>
        <w:t>Postillate: to preach by expounding Scripture verse by verse, in regular order.</w:t>
      </w:r>
    </w:p>
    <w:p w14:paraId="05A6A6FF">
      <w:pPr>
        <w:spacing w:line="290" w:lineRule="auto"/>
        <w:rPr>
          <w:rFonts w:hint="eastAsia" w:ascii="Arial"/>
          <w:sz w:val="21"/>
        </w:rPr>
      </w:pPr>
    </w:p>
    <w:p w14:paraId="150C2565">
      <w:pPr>
        <w:spacing w:line="290" w:lineRule="auto"/>
        <w:rPr>
          <w:rFonts w:hint="eastAsia" w:ascii="Arial"/>
          <w:sz w:val="21"/>
        </w:rPr>
      </w:pPr>
      <w:r>
        <w:rPr>
          <w:rFonts w:hint="eastAsia" w:ascii="Arial"/>
          <w:sz w:val="21"/>
        </w:rPr>
        <w:t>注释（Postillate）：通过按规律顺序逐节解释圣经来讲道。</w:t>
      </w:r>
    </w:p>
    <w:p w14:paraId="35E35321">
      <w:pPr>
        <w:spacing w:line="290" w:lineRule="auto"/>
        <w:rPr>
          <w:rFonts w:hint="eastAsia" w:ascii="Arial"/>
          <w:sz w:val="21"/>
        </w:rPr>
      </w:pPr>
    </w:p>
    <w:p w14:paraId="21802919">
      <w:pPr>
        <w:spacing w:line="290" w:lineRule="auto"/>
        <w:rPr>
          <w:rFonts w:hint="eastAsia" w:ascii="Arial"/>
          <w:sz w:val="21"/>
        </w:rPr>
      </w:pPr>
      <w:r>
        <w:rPr>
          <w:rFonts w:hint="eastAsia" w:ascii="Arial"/>
          <w:sz w:val="21"/>
        </w:rPr>
        <w:t>[←378]</w:t>
      </w:r>
    </w:p>
    <w:p w14:paraId="02B48E7B">
      <w:pPr>
        <w:spacing w:line="290" w:lineRule="auto"/>
        <w:rPr>
          <w:rFonts w:hint="eastAsia" w:ascii="Arial"/>
          <w:sz w:val="21"/>
        </w:rPr>
      </w:pPr>
    </w:p>
    <w:p w14:paraId="58414079">
      <w:pPr>
        <w:spacing w:line="290" w:lineRule="auto"/>
        <w:rPr>
          <w:rFonts w:hint="eastAsia" w:ascii="Arial"/>
          <w:sz w:val="21"/>
        </w:rPr>
      </w:pPr>
      <w:r>
        <w:rPr>
          <w:rFonts w:hint="eastAsia" w:ascii="Arial"/>
          <w:sz w:val="21"/>
        </w:rPr>
        <w:t>Roger Bacon (c.1220-1296) was an English philosopher and Franciscan friar who emphasized the study of nature through empirical methods. He was nicknamed Doctor Mirabilis, or Wondrous Doctor. Anthony Wood (1632-95) was an antiquarian; he wrote Annals of Oxford, and Survey of the Antiquities of the City of Oxford (1661-6), which contained accounts of Roger Bacon.</w:t>
      </w:r>
    </w:p>
    <w:p w14:paraId="6DE4F1C5">
      <w:pPr>
        <w:spacing w:line="290" w:lineRule="auto"/>
        <w:rPr>
          <w:rFonts w:hint="eastAsia" w:ascii="Arial"/>
          <w:sz w:val="21"/>
        </w:rPr>
      </w:pPr>
    </w:p>
    <w:p w14:paraId="51E2AFC4">
      <w:pPr>
        <w:spacing w:line="290" w:lineRule="auto"/>
        <w:rPr>
          <w:rFonts w:hint="eastAsia" w:ascii="Arial"/>
          <w:sz w:val="21"/>
        </w:rPr>
      </w:pPr>
      <w:r>
        <w:rPr>
          <w:rFonts w:hint="eastAsia" w:ascii="Arial"/>
          <w:sz w:val="21"/>
        </w:rPr>
        <w:t>罗吉尔·培根（Roger Bacon）（约1220-1296）是一位英国哲学家和方济各会托钵修士，他强调通过经验方法研究自然。他的绰号是“奇异博士”（Doctor Mirabilis），或“奇妙博士”（Wondrous Doctor）。安东尼·伍德（Anthony Wood）（1632-95）是一位古文物学家；他写了《牛津年鉴》（Annals of Oxford）和《牛津城古迹调查》（Survey of the Antiquities of the City of Oxford）（1661-6），其中包含了关于罗吉尔·培根的记述。</w:t>
      </w:r>
    </w:p>
    <w:p w14:paraId="6ADB90A2">
      <w:pPr>
        <w:spacing w:line="290" w:lineRule="auto"/>
        <w:rPr>
          <w:rFonts w:hint="eastAsia" w:ascii="Arial"/>
          <w:sz w:val="21"/>
        </w:rPr>
      </w:pPr>
    </w:p>
    <w:p w14:paraId="07AA334D">
      <w:pPr>
        <w:spacing w:line="290" w:lineRule="auto"/>
        <w:rPr>
          <w:rFonts w:hint="eastAsia" w:ascii="Arial"/>
          <w:sz w:val="21"/>
        </w:rPr>
      </w:pPr>
      <w:r>
        <w:rPr>
          <w:rFonts w:hint="eastAsia" w:ascii="Arial"/>
          <w:sz w:val="21"/>
        </w:rPr>
        <w:t>[←379]</w:t>
      </w:r>
    </w:p>
    <w:p w14:paraId="642859D5">
      <w:pPr>
        <w:spacing w:line="290" w:lineRule="auto"/>
        <w:rPr>
          <w:rFonts w:hint="eastAsia" w:ascii="Arial"/>
          <w:sz w:val="21"/>
        </w:rPr>
      </w:pPr>
    </w:p>
    <w:p w14:paraId="0B74A9B8">
      <w:pPr>
        <w:spacing w:line="290" w:lineRule="auto"/>
        <w:rPr>
          <w:rFonts w:hint="eastAsia" w:ascii="Arial"/>
          <w:sz w:val="21"/>
        </w:rPr>
      </w:pPr>
      <w:r>
        <w:rPr>
          <w:rFonts w:hint="eastAsia" w:ascii="Arial"/>
          <w:sz w:val="21"/>
        </w:rPr>
        <w:t>Wood’s Hist. Oxon. 58, 59. Henry’s History of England, viii. 182-185.</w:t>
      </w:r>
    </w:p>
    <w:p w14:paraId="60D944C4">
      <w:pPr>
        <w:spacing w:line="290" w:lineRule="auto"/>
        <w:rPr>
          <w:rFonts w:hint="eastAsia" w:ascii="Arial"/>
          <w:sz w:val="21"/>
        </w:rPr>
      </w:pPr>
    </w:p>
    <w:p w14:paraId="72E0E276">
      <w:pPr>
        <w:spacing w:line="290" w:lineRule="auto"/>
        <w:rPr>
          <w:rFonts w:hint="eastAsia" w:ascii="Arial"/>
          <w:sz w:val="21"/>
        </w:rPr>
      </w:pPr>
      <w:r>
        <w:rPr>
          <w:rFonts w:hint="eastAsia" w:ascii="Arial"/>
          <w:sz w:val="21"/>
        </w:rPr>
        <w:t>伍德的《牛津史》（Hist. Oxon.），58, 59页。亨利的《英格兰史》，viii卷，182-185页。</w:t>
      </w:r>
    </w:p>
    <w:p w14:paraId="6E31914D">
      <w:pPr>
        <w:spacing w:line="290" w:lineRule="auto"/>
        <w:rPr>
          <w:rFonts w:hint="eastAsia" w:ascii="Arial"/>
          <w:sz w:val="21"/>
        </w:rPr>
      </w:pPr>
    </w:p>
    <w:p w14:paraId="5572BA6E">
      <w:pPr>
        <w:spacing w:line="290" w:lineRule="auto"/>
        <w:rPr>
          <w:rFonts w:hint="eastAsia" w:ascii="Arial"/>
          <w:sz w:val="21"/>
        </w:rPr>
      </w:pPr>
      <w:r>
        <w:rPr>
          <w:rFonts w:hint="eastAsia" w:ascii="Arial"/>
          <w:sz w:val="21"/>
        </w:rPr>
        <w:t>[←380]</w:t>
      </w:r>
    </w:p>
    <w:p w14:paraId="7A9BE086">
      <w:pPr>
        <w:spacing w:line="290" w:lineRule="auto"/>
        <w:rPr>
          <w:rFonts w:hint="eastAsia" w:ascii="Arial"/>
          <w:sz w:val="21"/>
        </w:rPr>
      </w:pPr>
    </w:p>
    <w:p w14:paraId="62E16E16">
      <w:pPr>
        <w:spacing w:line="290" w:lineRule="auto"/>
        <w:rPr>
          <w:rFonts w:hint="eastAsia" w:ascii="Arial"/>
          <w:sz w:val="21"/>
        </w:rPr>
      </w:pPr>
      <w:r>
        <w:rPr>
          <w:rFonts w:hint="eastAsia" w:ascii="Arial"/>
          <w:sz w:val="21"/>
        </w:rPr>
        <w:t>Curious: bizarre and ornate – in this case, to appear artful and elegant, but without useful effect.</w:t>
      </w:r>
    </w:p>
    <w:p w14:paraId="6D45A081">
      <w:pPr>
        <w:spacing w:line="290" w:lineRule="auto"/>
        <w:rPr>
          <w:rFonts w:hint="eastAsia" w:ascii="Arial"/>
          <w:sz w:val="21"/>
        </w:rPr>
      </w:pPr>
    </w:p>
    <w:p w14:paraId="46588070">
      <w:pPr>
        <w:spacing w:line="290" w:lineRule="auto"/>
        <w:rPr>
          <w:rFonts w:hint="eastAsia" w:ascii="Arial"/>
          <w:sz w:val="21"/>
        </w:rPr>
      </w:pPr>
      <w:r>
        <w:rPr>
          <w:rFonts w:hint="eastAsia" w:ascii="Arial"/>
          <w:sz w:val="21"/>
        </w:rPr>
        <w:t>奇特的（Curious）：奇异且华丽的——在这种情况下，是为了显得巧妙和优雅，但没有实际效果。</w:t>
      </w:r>
    </w:p>
    <w:p w14:paraId="71BF2031">
      <w:pPr>
        <w:spacing w:line="290" w:lineRule="auto"/>
        <w:rPr>
          <w:rFonts w:hint="eastAsia" w:ascii="Arial"/>
          <w:sz w:val="21"/>
        </w:rPr>
      </w:pPr>
    </w:p>
    <w:p w14:paraId="5B6241C0">
      <w:pPr>
        <w:spacing w:line="290" w:lineRule="auto"/>
        <w:rPr>
          <w:rFonts w:hint="eastAsia" w:ascii="Arial"/>
          <w:sz w:val="21"/>
        </w:rPr>
      </w:pPr>
      <w:r>
        <w:rPr>
          <w:rFonts w:hint="eastAsia" w:ascii="Arial"/>
          <w:sz w:val="21"/>
        </w:rPr>
        <w:t>[←381]</w:t>
      </w:r>
    </w:p>
    <w:p w14:paraId="2CB3CDBA">
      <w:pPr>
        <w:spacing w:line="290" w:lineRule="auto"/>
        <w:rPr>
          <w:rFonts w:hint="eastAsia" w:ascii="Arial"/>
          <w:sz w:val="21"/>
        </w:rPr>
      </w:pPr>
    </w:p>
    <w:p w14:paraId="627383FB">
      <w:pPr>
        <w:spacing w:line="290" w:lineRule="auto"/>
        <w:rPr>
          <w:rFonts w:hint="eastAsia" w:ascii="Arial"/>
          <w:sz w:val="21"/>
        </w:rPr>
      </w:pPr>
      <w:r>
        <w:rPr>
          <w:rFonts w:hint="eastAsia" w:ascii="Arial"/>
          <w:sz w:val="21"/>
        </w:rPr>
        <w:t>Postils, p. 21.</w:t>
      </w:r>
    </w:p>
    <w:p w14:paraId="49241FF7">
      <w:pPr>
        <w:spacing w:line="290" w:lineRule="auto"/>
        <w:rPr>
          <w:rFonts w:hint="eastAsia" w:ascii="Arial"/>
          <w:sz w:val="21"/>
        </w:rPr>
      </w:pPr>
    </w:p>
    <w:p w14:paraId="5372FFDA">
      <w:pPr>
        <w:spacing w:line="290" w:lineRule="auto"/>
        <w:rPr>
          <w:rFonts w:hint="eastAsia" w:ascii="Arial"/>
          <w:sz w:val="21"/>
        </w:rPr>
      </w:pPr>
      <w:r>
        <w:rPr>
          <w:rFonts w:hint="eastAsia" w:ascii="Arial"/>
          <w:sz w:val="21"/>
        </w:rPr>
        <w:t>《注释集》（Postils），21页。</w:t>
      </w:r>
    </w:p>
    <w:p w14:paraId="227E2B29">
      <w:pPr>
        <w:spacing w:line="290" w:lineRule="auto"/>
        <w:rPr>
          <w:rFonts w:hint="eastAsia" w:ascii="Arial"/>
          <w:sz w:val="21"/>
        </w:rPr>
      </w:pPr>
    </w:p>
    <w:p w14:paraId="02B23C73">
      <w:pPr>
        <w:spacing w:line="290" w:lineRule="auto"/>
        <w:rPr>
          <w:rFonts w:hint="eastAsia" w:ascii="Arial"/>
          <w:sz w:val="21"/>
        </w:rPr>
      </w:pPr>
      <w:r>
        <w:rPr>
          <w:rFonts w:hint="eastAsia" w:ascii="Arial"/>
          <w:sz w:val="21"/>
        </w:rPr>
        <w:t>[←382]</w:t>
      </w:r>
    </w:p>
    <w:p w14:paraId="698B744A">
      <w:pPr>
        <w:spacing w:line="290" w:lineRule="auto"/>
        <w:rPr>
          <w:rFonts w:hint="eastAsia" w:ascii="Arial"/>
          <w:sz w:val="21"/>
        </w:rPr>
      </w:pPr>
    </w:p>
    <w:p w14:paraId="4EEF7586">
      <w:pPr>
        <w:spacing w:line="290" w:lineRule="auto"/>
        <w:rPr>
          <w:rFonts w:hint="eastAsia" w:ascii="Arial"/>
          <w:sz w:val="21"/>
        </w:rPr>
      </w:pPr>
      <w:r>
        <w:rPr>
          <w:rFonts w:hint="eastAsia" w:ascii="Arial"/>
          <w:sz w:val="21"/>
        </w:rPr>
        <w:t>1Cor 4.1, et seq. “Let a man so consider us, as servants of Christ and stewards of the mysteries of God.” NKJ</w:t>
      </w:r>
    </w:p>
    <w:p w14:paraId="372EA16D">
      <w:pPr>
        <w:spacing w:line="290" w:lineRule="auto"/>
        <w:rPr>
          <w:rFonts w:hint="eastAsia" w:ascii="Arial"/>
          <w:sz w:val="21"/>
        </w:rPr>
      </w:pPr>
    </w:p>
    <w:p w14:paraId="4DE76887">
      <w:pPr>
        <w:spacing w:line="290" w:lineRule="auto"/>
        <w:rPr>
          <w:rFonts w:hint="eastAsia" w:ascii="Arial"/>
          <w:sz w:val="21"/>
        </w:rPr>
      </w:pPr>
      <w:r>
        <w:rPr>
          <w:rFonts w:hint="eastAsia" w:ascii="Arial"/>
          <w:sz w:val="21"/>
        </w:rPr>
        <w:t>《哥林多前书》4:1及以下。“人应当以我们为基督的执事，为神奥秘事的管家。”</w:t>
      </w:r>
    </w:p>
    <w:p w14:paraId="223EA2FC">
      <w:pPr>
        <w:spacing w:line="290" w:lineRule="auto"/>
        <w:rPr>
          <w:rFonts w:hint="eastAsia" w:ascii="Arial"/>
          <w:sz w:val="21"/>
        </w:rPr>
      </w:pPr>
    </w:p>
    <w:p w14:paraId="5A9A638A">
      <w:pPr>
        <w:spacing w:line="290" w:lineRule="auto"/>
        <w:rPr>
          <w:rFonts w:hint="eastAsia" w:ascii="Arial"/>
          <w:sz w:val="21"/>
        </w:rPr>
      </w:pPr>
      <w:r>
        <w:rPr>
          <w:rFonts w:hint="eastAsia" w:ascii="Arial"/>
          <w:sz w:val="21"/>
        </w:rPr>
        <w:t>[←383]</w:t>
      </w:r>
    </w:p>
    <w:p w14:paraId="69098582">
      <w:pPr>
        <w:spacing w:line="290" w:lineRule="auto"/>
        <w:rPr>
          <w:rFonts w:hint="eastAsia" w:ascii="Arial"/>
          <w:sz w:val="21"/>
        </w:rPr>
      </w:pPr>
    </w:p>
    <w:p w14:paraId="2F548895">
      <w:pPr>
        <w:spacing w:line="290" w:lineRule="auto"/>
        <w:rPr>
          <w:rFonts w:hint="eastAsia" w:ascii="Arial"/>
          <w:sz w:val="21"/>
        </w:rPr>
      </w:pPr>
      <w:r>
        <w:rPr>
          <w:rFonts w:hint="eastAsia" w:ascii="Arial"/>
          <w:sz w:val="21"/>
        </w:rPr>
        <w:t>Prating: speaking about unimportant matters rapidly and incessantly.</w:t>
      </w:r>
    </w:p>
    <w:p w14:paraId="76024A33">
      <w:pPr>
        <w:spacing w:line="290" w:lineRule="auto"/>
        <w:rPr>
          <w:rFonts w:hint="eastAsia" w:ascii="Arial"/>
          <w:sz w:val="21"/>
        </w:rPr>
      </w:pPr>
    </w:p>
    <w:p w14:paraId="12119392">
      <w:pPr>
        <w:spacing w:line="290" w:lineRule="auto"/>
        <w:rPr>
          <w:rFonts w:hint="eastAsia" w:ascii="Arial"/>
          <w:sz w:val="21"/>
        </w:rPr>
      </w:pPr>
      <w:r>
        <w:rPr>
          <w:rFonts w:hint="eastAsia" w:ascii="Arial"/>
          <w:sz w:val="21"/>
        </w:rPr>
        <w:t>喋喋不休（Prating）：快速且不停地谈论不重要的事情。</w:t>
      </w:r>
    </w:p>
    <w:p w14:paraId="5ECBC6E8">
      <w:pPr>
        <w:spacing w:line="290" w:lineRule="auto"/>
        <w:rPr>
          <w:rFonts w:hint="eastAsia" w:ascii="Arial"/>
          <w:sz w:val="21"/>
        </w:rPr>
      </w:pPr>
    </w:p>
    <w:p w14:paraId="7A18326D">
      <w:pPr>
        <w:spacing w:line="290" w:lineRule="auto"/>
        <w:rPr>
          <w:rFonts w:hint="eastAsia" w:ascii="Arial"/>
          <w:sz w:val="21"/>
        </w:rPr>
      </w:pPr>
      <w:r>
        <w:rPr>
          <w:rFonts w:hint="eastAsia" w:ascii="Arial"/>
          <w:sz w:val="21"/>
        </w:rPr>
        <w:t>[←384]</w:t>
      </w:r>
    </w:p>
    <w:p w14:paraId="4BD8A55C">
      <w:pPr>
        <w:spacing w:line="290" w:lineRule="auto"/>
        <w:rPr>
          <w:rFonts w:hint="eastAsia" w:ascii="Arial"/>
          <w:sz w:val="21"/>
        </w:rPr>
      </w:pPr>
    </w:p>
    <w:p w14:paraId="4EB44CBD">
      <w:pPr>
        <w:spacing w:line="290" w:lineRule="auto"/>
        <w:rPr>
          <w:rFonts w:hint="eastAsia" w:ascii="Arial"/>
          <w:sz w:val="21"/>
        </w:rPr>
      </w:pPr>
      <w:r>
        <w:rPr>
          <w:rFonts w:hint="eastAsia" w:ascii="Arial"/>
          <w:sz w:val="21"/>
        </w:rPr>
        <w:t>Originally, “father of leasings.”</w:t>
      </w:r>
    </w:p>
    <w:p w14:paraId="19CAB9AA">
      <w:pPr>
        <w:spacing w:line="290" w:lineRule="auto"/>
        <w:rPr>
          <w:rFonts w:hint="eastAsia" w:ascii="Arial"/>
          <w:sz w:val="21"/>
        </w:rPr>
      </w:pPr>
    </w:p>
    <w:p w14:paraId="16ED3E93">
      <w:pPr>
        <w:spacing w:line="290" w:lineRule="auto"/>
        <w:rPr>
          <w:rFonts w:hint="eastAsia" w:ascii="Arial"/>
          <w:sz w:val="21"/>
        </w:rPr>
      </w:pPr>
      <w:r>
        <w:rPr>
          <w:rFonts w:hint="eastAsia" w:ascii="Arial"/>
          <w:sz w:val="21"/>
        </w:rPr>
        <w:t>原文为“father of leasings”（谎言之父）。</w:t>
      </w:r>
    </w:p>
    <w:p w14:paraId="225A3831">
      <w:pPr>
        <w:spacing w:line="290" w:lineRule="auto"/>
        <w:rPr>
          <w:rFonts w:hint="eastAsia" w:ascii="Arial"/>
          <w:sz w:val="21"/>
        </w:rPr>
      </w:pPr>
    </w:p>
    <w:p w14:paraId="0E376578">
      <w:pPr>
        <w:spacing w:line="290" w:lineRule="auto"/>
        <w:rPr>
          <w:rFonts w:hint="eastAsia" w:ascii="Arial"/>
          <w:sz w:val="21"/>
        </w:rPr>
      </w:pPr>
      <w:r>
        <w:rPr>
          <w:rFonts w:hint="eastAsia" w:ascii="Arial"/>
          <w:sz w:val="21"/>
        </w:rPr>
        <w:t>[←385]</w:t>
      </w:r>
    </w:p>
    <w:p w14:paraId="3751C250">
      <w:pPr>
        <w:spacing w:line="290" w:lineRule="auto"/>
        <w:rPr>
          <w:rFonts w:hint="eastAsia" w:ascii="Arial"/>
          <w:sz w:val="21"/>
        </w:rPr>
      </w:pPr>
    </w:p>
    <w:p w14:paraId="5AA67B8D">
      <w:pPr>
        <w:spacing w:line="290" w:lineRule="auto"/>
        <w:rPr>
          <w:rFonts w:hint="eastAsia" w:ascii="Arial"/>
          <w:sz w:val="21"/>
        </w:rPr>
      </w:pPr>
      <w:r>
        <w:rPr>
          <w:rFonts w:hint="eastAsia" w:ascii="Arial"/>
          <w:sz w:val="21"/>
        </w:rPr>
        <w:t>Isa 14:12-14 “How you are fallen from heaven, O Lucifer, son of the morning! How you are cut down to the ground, You who weakened the nations! 13 For you have said in your heart: ‘I will ascend into heaven, I will exalt my throne above the stars of God; I will also sit on the mount of the congregation On the farthest sides of the north; 14 I will ascend above the heights of the clouds, I will be like the Most High.’”</w:t>
      </w:r>
    </w:p>
    <w:p w14:paraId="1E4CCC14">
      <w:pPr>
        <w:spacing w:line="290" w:lineRule="auto"/>
        <w:rPr>
          <w:rFonts w:hint="eastAsia" w:ascii="Arial"/>
          <w:sz w:val="21"/>
        </w:rPr>
      </w:pPr>
    </w:p>
    <w:p w14:paraId="31B41F5F">
      <w:pPr>
        <w:spacing w:line="290" w:lineRule="auto"/>
        <w:rPr>
          <w:rFonts w:hint="eastAsia" w:ascii="Arial"/>
          <w:sz w:val="21"/>
        </w:rPr>
      </w:pPr>
      <w:r>
        <w:rPr>
          <w:rFonts w:hint="eastAsia" w:ascii="Arial"/>
          <w:sz w:val="21"/>
        </w:rPr>
        <w:t>《以赛亚书》14:12-14 “明亮之星（Lucifer），早晨之子啊，你何竟从天坠落？你这攻败列国的，何竟被砍倒在地上？你心里曾说：‘我要升到天上；我要高举我的宝座在神众星以上；我要坐在聚会的山上，在北方的极处。我要升到高云之上；我要与至高者同等。’”</w:t>
      </w:r>
    </w:p>
    <w:p w14:paraId="2C595F74">
      <w:pPr>
        <w:spacing w:line="290" w:lineRule="auto"/>
        <w:rPr>
          <w:rFonts w:hint="eastAsia" w:ascii="Arial"/>
          <w:sz w:val="21"/>
        </w:rPr>
      </w:pPr>
    </w:p>
    <w:p w14:paraId="03C4F179">
      <w:pPr>
        <w:spacing w:line="290" w:lineRule="auto"/>
        <w:rPr>
          <w:rFonts w:hint="eastAsia" w:ascii="Arial"/>
          <w:sz w:val="21"/>
        </w:rPr>
      </w:pPr>
      <w:r>
        <w:rPr>
          <w:rFonts w:hint="eastAsia" w:ascii="Arial"/>
          <w:sz w:val="21"/>
        </w:rPr>
        <w:t>[←386]</w:t>
      </w:r>
    </w:p>
    <w:p w14:paraId="658BECEE">
      <w:pPr>
        <w:spacing w:line="290" w:lineRule="auto"/>
        <w:rPr>
          <w:rFonts w:hint="eastAsia" w:ascii="Arial"/>
          <w:sz w:val="21"/>
        </w:rPr>
      </w:pPr>
    </w:p>
    <w:p w14:paraId="69115901">
      <w:pPr>
        <w:spacing w:line="290" w:lineRule="auto"/>
        <w:rPr>
          <w:rFonts w:hint="eastAsia" w:ascii="Arial"/>
          <w:sz w:val="21"/>
        </w:rPr>
      </w:pPr>
      <w:r>
        <w:rPr>
          <w:rFonts w:hint="eastAsia" w:ascii="Arial"/>
          <w:sz w:val="21"/>
        </w:rPr>
        <w:t>Hos 13:3 Therefore they shall be like the morning cloud And like the early dew that passes away, Like chaff blown off from a threshing floor And like smoke from a chimney.</w:t>
      </w:r>
    </w:p>
    <w:p w14:paraId="3C1A8295">
      <w:pPr>
        <w:spacing w:line="290" w:lineRule="auto"/>
        <w:rPr>
          <w:rFonts w:hint="eastAsia" w:ascii="Arial"/>
          <w:sz w:val="21"/>
        </w:rPr>
      </w:pPr>
    </w:p>
    <w:p w14:paraId="3C0D8BC8">
      <w:pPr>
        <w:spacing w:line="290" w:lineRule="auto"/>
        <w:rPr>
          <w:rFonts w:hint="eastAsia" w:ascii="Arial"/>
          <w:sz w:val="21"/>
        </w:rPr>
      </w:pPr>
      <w:r>
        <w:rPr>
          <w:rFonts w:hint="eastAsia" w:ascii="Arial"/>
          <w:sz w:val="21"/>
        </w:rPr>
        <w:t>《何西阿书》13:3 因此，他们必如早晨的云雾，又如速散的甘露，像场上的糠秕被狂风吹去，又像烟气腾于窗外。</w:t>
      </w:r>
    </w:p>
    <w:p w14:paraId="390E93EF">
      <w:pPr>
        <w:spacing w:line="290" w:lineRule="auto"/>
        <w:rPr>
          <w:rFonts w:hint="eastAsia" w:ascii="Arial"/>
          <w:sz w:val="21"/>
        </w:rPr>
      </w:pPr>
    </w:p>
    <w:p w14:paraId="484D47B0">
      <w:pPr>
        <w:spacing w:line="290" w:lineRule="auto"/>
        <w:rPr>
          <w:rFonts w:hint="eastAsia" w:ascii="Arial"/>
          <w:sz w:val="21"/>
        </w:rPr>
      </w:pPr>
      <w:r>
        <w:rPr>
          <w:rFonts w:hint="eastAsia" w:ascii="Arial"/>
          <w:sz w:val="21"/>
        </w:rPr>
        <w:t>[←387]</w:t>
      </w:r>
    </w:p>
    <w:p w14:paraId="12F914C0">
      <w:pPr>
        <w:spacing w:line="290" w:lineRule="auto"/>
        <w:rPr>
          <w:rFonts w:hint="eastAsia" w:ascii="Arial"/>
          <w:sz w:val="21"/>
        </w:rPr>
      </w:pPr>
    </w:p>
    <w:p w14:paraId="01B00674">
      <w:pPr>
        <w:spacing w:line="290" w:lineRule="auto"/>
        <w:rPr>
          <w:rFonts w:hint="eastAsia" w:ascii="Arial"/>
          <w:sz w:val="21"/>
        </w:rPr>
      </w:pPr>
      <w:r>
        <w:rPr>
          <w:rFonts w:hint="eastAsia" w:ascii="Arial"/>
          <w:sz w:val="21"/>
        </w:rPr>
        <w:t>Postils, p. 134.</w:t>
      </w:r>
    </w:p>
    <w:p w14:paraId="4234EC10">
      <w:pPr>
        <w:spacing w:line="290" w:lineRule="auto"/>
        <w:rPr>
          <w:rFonts w:hint="eastAsia" w:ascii="Arial"/>
          <w:sz w:val="21"/>
        </w:rPr>
      </w:pPr>
    </w:p>
    <w:p w14:paraId="4A23DADE">
      <w:pPr>
        <w:spacing w:line="290" w:lineRule="auto"/>
        <w:rPr>
          <w:rFonts w:hint="eastAsia" w:ascii="Arial"/>
          <w:sz w:val="21"/>
        </w:rPr>
      </w:pPr>
      <w:r>
        <w:rPr>
          <w:rFonts w:hint="eastAsia" w:ascii="Arial"/>
          <w:sz w:val="21"/>
        </w:rPr>
        <w:t>《注释集》，134页。</w:t>
      </w:r>
    </w:p>
    <w:p w14:paraId="6B451339">
      <w:pPr>
        <w:spacing w:line="290" w:lineRule="auto"/>
        <w:rPr>
          <w:rFonts w:hint="eastAsia" w:ascii="Arial"/>
          <w:sz w:val="21"/>
        </w:rPr>
      </w:pPr>
    </w:p>
    <w:p w14:paraId="1A6C4942">
      <w:pPr>
        <w:spacing w:line="290" w:lineRule="auto"/>
        <w:rPr>
          <w:rFonts w:hint="eastAsia" w:ascii="Arial"/>
          <w:sz w:val="21"/>
        </w:rPr>
      </w:pPr>
      <w:r>
        <w:rPr>
          <w:rFonts w:hint="eastAsia" w:ascii="Arial"/>
          <w:sz w:val="21"/>
        </w:rPr>
        <w:t>[←388]</w:t>
      </w:r>
    </w:p>
    <w:p w14:paraId="4F8FA522">
      <w:pPr>
        <w:spacing w:line="290" w:lineRule="auto"/>
        <w:rPr>
          <w:rFonts w:hint="eastAsia" w:ascii="Arial"/>
          <w:sz w:val="21"/>
        </w:rPr>
      </w:pPr>
    </w:p>
    <w:p w14:paraId="6E12228F">
      <w:pPr>
        <w:spacing w:line="290" w:lineRule="auto"/>
        <w:rPr>
          <w:rFonts w:hint="eastAsia" w:ascii="Arial"/>
          <w:sz w:val="21"/>
        </w:rPr>
      </w:pPr>
      <w:r>
        <w:rPr>
          <w:rFonts w:hint="eastAsia" w:ascii="Arial"/>
          <w:sz w:val="21"/>
        </w:rPr>
        <w:t>Ibid. p. 169.</w:t>
      </w:r>
    </w:p>
    <w:p w14:paraId="7C8693A8">
      <w:pPr>
        <w:spacing w:line="290" w:lineRule="auto"/>
        <w:rPr>
          <w:rFonts w:hint="eastAsia" w:ascii="Arial"/>
          <w:sz w:val="21"/>
        </w:rPr>
      </w:pPr>
    </w:p>
    <w:p w14:paraId="6AF713E2">
      <w:pPr>
        <w:spacing w:line="290" w:lineRule="auto"/>
        <w:rPr>
          <w:rFonts w:hint="eastAsia" w:ascii="Arial"/>
          <w:sz w:val="21"/>
        </w:rPr>
      </w:pPr>
      <w:r>
        <w:rPr>
          <w:rFonts w:hint="eastAsia" w:ascii="Arial"/>
          <w:sz w:val="21"/>
        </w:rPr>
        <w:t>同上，169页。</w:t>
      </w:r>
    </w:p>
    <w:p w14:paraId="104E81ED">
      <w:pPr>
        <w:spacing w:line="290" w:lineRule="auto"/>
        <w:rPr>
          <w:rFonts w:hint="eastAsia" w:ascii="Arial"/>
          <w:sz w:val="21"/>
        </w:rPr>
      </w:pPr>
    </w:p>
    <w:p w14:paraId="548AFA20">
      <w:pPr>
        <w:spacing w:line="290" w:lineRule="auto"/>
        <w:rPr>
          <w:rFonts w:hint="eastAsia" w:ascii="Arial"/>
          <w:sz w:val="21"/>
        </w:rPr>
      </w:pPr>
      <w:r>
        <w:rPr>
          <w:rFonts w:hint="eastAsia" w:ascii="Arial"/>
          <w:sz w:val="21"/>
        </w:rPr>
        <w:t>[←389]</w:t>
      </w:r>
    </w:p>
    <w:p w14:paraId="7732FCAA">
      <w:pPr>
        <w:spacing w:line="290" w:lineRule="auto"/>
        <w:rPr>
          <w:rFonts w:hint="eastAsia" w:ascii="Arial"/>
          <w:sz w:val="21"/>
        </w:rPr>
      </w:pPr>
    </w:p>
    <w:p w14:paraId="17513838">
      <w:pPr>
        <w:spacing w:line="290" w:lineRule="auto"/>
        <w:rPr>
          <w:rFonts w:hint="eastAsia" w:ascii="Arial"/>
          <w:sz w:val="21"/>
        </w:rPr>
      </w:pPr>
      <w:r>
        <w:rPr>
          <w:rFonts w:hint="eastAsia" w:ascii="Arial"/>
          <w:sz w:val="21"/>
        </w:rPr>
        <w:t>Ibid. p. 78.</w:t>
      </w:r>
    </w:p>
    <w:p w14:paraId="7CEFA603">
      <w:pPr>
        <w:spacing w:line="290" w:lineRule="auto"/>
        <w:rPr>
          <w:rFonts w:hint="eastAsia" w:ascii="Arial"/>
          <w:sz w:val="21"/>
        </w:rPr>
      </w:pPr>
    </w:p>
    <w:p w14:paraId="6F1C1312">
      <w:pPr>
        <w:spacing w:line="290" w:lineRule="auto"/>
        <w:rPr>
          <w:rFonts w:hint="eastAsia" w:ascii="Arial"/>
          <w:sz w:val="21"/>
        </w:rPr>
      </w:pPr>
      <w:r>
        <w:rPr>
          <w:rFonts w:hint="eastAsia" w:ascii="Arial"/>
          <w:sz w:val="21"/>
        </w:rPr>
        <w:t>同上，78页。</w:t>
      </w:r>
    </w:p>
    <w:p w14:paraId="5142DAEA">
      <w:pPr>
        <w:spacing w:line="290" w:lineRule="auto"/>
        <w:rPr>
          <w:rFonts w:hint="eastAsia" w:ascii="Arial"/>
          <w:sz w:val="21"/>
        </w:rPr>
      </w:pPr>
    </w:p>
    <w:p w14:paraId="1E24D9B2">
      <w:pPr>
        <w:spacing w:line="290" w:lineRule="auto"/>
        <w:rPr>
          <w:rFonts w:hint="eastAsia" w:ascii="Arial"/>
          <w:sz w:val="21"/>
        </w:rPr>
      </w:pPr>
      <w:r>
        <w:rPr>
          <w:rFonts w:hint="eastAsia" w:ascii="Arial"/>
          <w:sz w:val="21"/>
        </w:rPr>
        <w:t>[←390]</w:t>
      </w:r>
    </w:p>
    <w:p w14:paraId="49B815D2">
      <w:pPr>
        <w:spacing w:line="290" w:lineRule="auto"/>
        <w:rPr>
          <w:rFonts w:hint="eastAsia" w:ascii="Arial"/>
          <w:sz w:val="21"/>
        </w:rPr>
      </w:pPr>
    </w:p>
    <w:p w14:paraId="4FB981B4">
      <w:pPr>
        <w:spacing w:line="290" w:lineRule="auto"/>
        <w:rPr>
          <w:rFonts w:hint="eastAsia" w:ascii="Arial"/>
          <w:sz w:val="21"/>
        </w:rPr>
      </w:pPr>
      <w:r>
        <w:rPr>
          <w:rFonts w:hint="eastAsia" w:ascii="Arial"/>
          <w:sz w:val="21"/>
        </w:rPr>
        <w:t>Joh 7.1-10.</w:t>
      </w:r>
    </w:p>
    <w:p w14:paraId="12896F9E">
      <w:pPr>
        <w:spacing w:line="290" w:lineRule="auto"/>
        <w:rPr>
          <w:rFonts w:hint="eastAsia" w:ascii="Arial"/>
          <w:sz w:val="21"/>
        </w:rPr>
      </w:pPr>
    </w:p>
    <w:p w14:paraId="5485FD8E">
      <w:pPr>
        <w:spacing w:line="290" w:lineRule="auto"/>
        <w:rPr>
          <w:rFonts w:hint="eastAsia" w:ascii="Arial"/>
          <w:sz w:val="21"/>
        </w:rPr>
      </w:pPr>
      <w:r>
        <w:rPr>
          <w:rFonts w:hint="eastAsia" w:ascii="Arial"/>
          <w:sz w:val="21"/>
        </w:rPr>
        <w:t>《约翰福音》7:1-10。</w:t>
      </w:r>
    </w:p>
    <w:p w14:paraId="799A3BA6">
      <w:pPr>
        <w:spacing w:line="290" w:lineRule="auto"/>
        <w:rPr>
          <w:rFonts w:hint="eastAsia" w:ascii="Arial"/>
          <w:sz w:val="21"/>
        </w:rPr>
      </w:pPr>
    </w:p>
    <w:p w14:paraId="69CD070B">
      <w:pPr>
        <w:spacing w:line="290" w:lineRule="auto"/>
        <w:rPr>
          <w:rFonts w:hint="eastAsia" w:ascii="Arial"/>
          <w:sz w:val="21"/>
        </w:rPr>
      </w:pPr>
      <w:r>
        <w:rPr>
          <w:rFonts w:hint="eastAsia" w:ascii="Arial"/>
          <w:sz w:val="21"/>
        </w:rPr>
        <w:t>[←391]</w:t>
      </w:r>
    </w:p>
    <w:p w14:paraId="0008D8F7">
      <w:pPr>
        <w:spacing w:line="290" w:lineRule="auto"/>
        <w:rPr>
          <w:rFonts w:hint="eastAsia" w:ascii="Arial"/>
          <w:sz w:val="21"/>
        </w:rPr>
      </w:pPr>
    </w:p>
    <w:p w14:paraId="74FC1383">
      <w:pPr>
        <w:spacing w:line="290" w:lineRule="auto"/>
        <w:rPr>
          <w:rFonts w:hint="eastAsia" w:ascii="Arial"/>
          <w:sz w:val="21"/>
        </w:rPr>
      </w:pPr>
      <w:r>
        <w:rPr>
          <w:rFonts w:hint="eastAsia" w:ascii="Arial"/>
          <w:sz w:val="21"/>
        </w:rPr>
        <w:t>Heb 12:2 looking unto Jesus, the author and finisher of our faith, who for the joy that was set before Him endured the cross, despising the shame, and has sat down at the right hand of the throne of God.</w:t>
      </w:r>
    </w:p>
    <w:p w14:paraId="30AB793A">
      <w:pPr>
        <w:spacing w:line="290" w:lineRule="auto"/>
        <w:rPr>
          <w:rFonts w:hint="eastAsia" w:ascii="Arial"/>
          <w:sz w:val="21"/>
        </w:rPr>
      </w:pPr>
    </w:p>
    <w:p w14:paraId="4191FDB8">
      <w:pPr>
        <w:spacing w:line="290" w:lineRule="auto"/>
        <w:rPr>
          <w:rFonts w:hint="eastAsia" w:ascii="Arial"/>
          <w:sz w:val="21"/>
        </w:rPr>
      </w:pPr>
      <w:r>
        <w:rPr>
          <w:rFonts w:hint="eastAsia" w:ascii="Arial"/>
          <w:sz w:val="21"/>
        </w:rPr>
        <w:t>《希伯来书》12:2 仰望为我们信心创始成终的耶稣。祂因那摆在前面的喜乐，就轻看羞辱，忍受了十字架的苦难，便坐在神宝座的右边。</w:t>
      </w:r>
    </w:p>
    <w:p w14:paraId="441129A6">
      <w:pPr>
        <w:spacing w:line="290" w:lineRule="auto"/>
        <w:rPr>
          <w:rFonts w:hint="eastAsia" w:ascii="Arial"/>
          <w:sz w:val="21"/>
        </w:rPr>
      </w:pPr>
    </w:p>
    <w:p w14:paraId="6CADB31B">
      <w:pPr>
        <w:spacing w:line="290" w:lineRule="auto"/>
        <w:rPr>
          <w:rFonts w:hint="eastAsia" w:ascii="Arial"/>
          <w:sz w:val="21"/>
        </w:rPr>
      </w:pPr>
      <w:r>
        <w:rPr>
          <w:rFonts w:hint="eastAsia" w:ascii="Arial"/>
          <w:sz w:val="21"/>
        </w:rPr>
        <w:t>[←392]</w:t>
      </w:r>
    </w:p>
    <w:p w14:paraId="4EF2685D">
      <w:pPr>
        <w:spacing w:line="290" w:lineRule="auto"/>
        <w:rPr>
          <w:rFonts w:hint="eastAsia" w:ascii="Arial"/>
          <w:sz w:val="21"/>
        </w:rPr>
      </w:pPr>
    </w:p>
    <w:p w14:paraId="1DF68650">
      <w:pPr>
        <w:spacing w:line="290" w:lineRule="auto"/>
        <w:rPr>
          <w:rFonts w:hint="eastAsia" w:ascii="Arial"/>
          <w:sz w:val="21"/>
        </w:rPr>
      </w:pPr>
      <w:r>
        <w:rPr>
          <w:rFonts w:hint="eastAsia" w:ascii="Arial"/>
          <w:sz w:val="21"/>
        </w:rPr>
        <w:t>Despite: lack of respect accompanied by a feeling of intense dislike; a contemptuous disregard.</w:t>
      </w:r>
    </w:p>
    <w:p w14:paraId="3329D9AA">
      <w:pPr>
        <w:spacing w:line="290" w:lineRule="auto"/>
        <w:rPr>
          <w:rFonts w:hint="eastAsia" w:ascii="Arial"/>
          <w:sz w:val="21"/>
        </w:rPr>
      </w:pPr>
    </w:p>
    <w:p w14:paraId="7475B3E7">
      <w:pPr>
        <w:spacing w:line="290" w:lineRule="auto"/>
        <w:rPr>
          <w:rFonts w:hint="eastAsia" w:ascii="Arial"/>
          <w:sz w:val="21"/>
        </w:rPr>
      </w:pPr>
      <w:r>
        <w:rPr>
          <w:rFonts w:hint="eastAsia" w:ascii="Arial"/>
          <w:sz w:val="21"/>
        </w:rPr>
        <w:t>鄙视（Despite）：缺乏尊重，伴随着强烈的厌恶感；轻蔑的无视。</w:t>
      </w:r>
    </w:p>
    <w:p w14:paraId="7826AEDB">
      <w:pPr>
        <w:spacing w:line="290" w:lineRule="auto"/>
        <w:rPr>
          <w:rFonts w:hint="eastAsia" w:ascii="Arial"/>
          <w:sz w:val="21"/>
        </w:rPr>
      </w:pPr>
    </w:p>
    <w:p w14:paraId="218DF0F0">
      <w:pPr>
        <w:spacing w:line="290" w:lineRule="auto"/>
        <w:rPr>
          <w:rFonts w:hint="eastAsia" w:ascii="Arial"/>
          <w:sz w:val="21"/>
        </w:rPr>
      </w:pPr>
      <w:r>
        <w:rPr>
          <w:rFonts w:hint="eastAsia" w:ascii="Arial"/>
          <w:sz w:val="21"/>
        </w:rPr>
        <w:t>[←393]</w:t>
      </w:r>
    </w:p>
    <w:p w14:paraId="0A52454D">
      <w:pPr>
        <w:spacing w:line="290" w:lineRule="auto"/>
        <w:rPr>
          <w:rFonts w:hint="eastAsia" w:ascii="Arial"/>
          <w:sz w:val="21"/>
        </w:rPr>
      </w:pPr>
    </w:p>
    <w:p w14:paraId="4F3300AB">
      <w:pPr>
        <w:spacing w:line="290" w:lineRule="auto"/>
        <w:rPr>
          <w:rFonts w:hint="eastAsia" w:ascii="Arial"/>
          <w:sz w:val="21"/>
        </w:rPr>
      </w:pPr>
      <w:r>
        <w:rPr>
          <w:rFonts w:hint="eastAsia" w:ascii="Arial"/>
          <w:sz w:val="21"/>
        </w:rPr>
        <w:t>Postils, p. 61.</w:t>
      </w:r>
    </w:p>
    <w:p w14:paraId="0B385FBD">
      <w:pPr>
        <w:spacing w:line="290" w:lineRule="auto"/>
        <w:rPr>
          <w:rFonts w:hint="eastAsia" w:ascii="Arial"/>
          <w:sz w:val="21"/>
        </w:rPr>
      </w:pPr>
    </w:p>
    <w:p w14:paraId="69815698">
      <w:pPr>
        <w:spacing w:line="290" w:lineRule="auto"/>
        <w:rPr>
          <w:rFonts w:hint="eastAsia" w:ascii="Arial"/>
          <w:sz w:val="21"/>
        </w:rPr>
      </w:pPr>
      <w:r>
        <w:rPr>
          <w:rFonts w:hint="eastAsia" w:ascii="Arial"/>
          <w:sz w:val="21"/>
        </w:rPr>
        <w:t>《注释集》，61页。</w:t>
      </w:r>
    </w:p>
    <w:p w14:paraId="33D432A3">
      <w:pPr>
        <w:spacing w:line="290" w:lineRule="auto"/>
        <w:rPr>
          <w:rFonts w:hint="eastAsia" w:ascii="Arial"/>
          <w:sz w:val="21"/>
        </w:rPr>
      </w:pPr>
    </w:p>
    <w:p w14:paraId="28AE8972">
      <w:pPr>
        <w:spacing w:line="290" w:lineRule="auto"/>
        <w:rPr>
          <w:rFonts w:hint="eastAsia" w:ascii="Arial"/>
          <w:sz w:val="21"/>
        </w:rPr>
      </w:pPr>
      <w:r>
        <w:rPr>
          <w:rFonts w:hint="eastAsia" w:ascii="Arial"/>
          <w:sz w:val="21"/>
        </w:rPr>
        <w:t>[←394]</w:t>
      </w:r>
    </w:p>
    <w:p w14:paraId="7AE81677">
      <w:pPr>
        <w:spacing w:line="290" w:lineRule="auto"/>
        <w:rPr>
          <w:rFonts w:hint="eastAsia" w:ascii="Arial"/>
          <w:sz w:val="21"/>
        </w:rPr>
      </w:pPr>
    </w:p>
    <w:p w14:paraId="6D3BE69C">
      <w:pPr>
        <w:spacing w:line="290" w:lineRule="auto"/>
        <w:rPr>
          <w:rFonts w:hint="eastAsia" w:ascii="Arial"/>
          <w:sz w:val="21"/>
        </w:rPr>
      </w:pPr>
      <w:r>
        <w:rPr>
          <w:rFonts w:hint="eastAsia" w:ascii="Arial"/>
          <w:sz w:val="21"/>
        </w:rPr>
        <w:t>“Paul says that God does all things by his grace, and never withdraws his grace except as man disables himself; and then the righteousness of God requires that this sinner be punished. We suppose from Scripture, that each good thing we have, be it estate, be it knowledge, each such thing is God’s grace. For God gives it graciously that man should serve him by it. And thus the one who takes His grace and leaves His service, takes God’s grace in vain. Therefore Paul begins thus, ‘We admonish you that you do not thus take the grace of God in vain.’ 2Cor 6.1 These words might be said to each man in this life. The fault is not in God, but all the fault is in His servants.” — Ibid. p. 17. “Since among the works of man, thinking seems most in his power, and yet his thought must come from God, much more each other work of man. It is a known thing to clerics, that no creature may do anything, except as God first does that same thing, and helps his creature to do it. And since we have a better procurator (mediator) in time of grace, to pray to God, than men had under the old law, no wonder if this is a better time. Thus we should put off pride, and wholly trust in Jesus Christ. For he that may think nothing by himself, may do nothing by himself; but all our sufficiency is of God, through Jesus Christ.”</w:t>
      </w:r>
    </w:p>
    <w:p w14:paraId="387B0A6E">
      <w:pPr>
        <w:spacing w:line="290" w:lineRule="auto"/>
        <w:rPr>
          <w:rFonts w:hint="eastAsia" w:ascii="Arial"/>
          <w:sz w:val="21"/>
        </w:rPr>
      </w:pPr>
    </w:p>
    <w:p w14:paraId="44E25209">
      <w:pPr>
        <w:spacing w:line="290" w:lineRule="auto"/>
        <w:rPr>
          <w:rFonts w:hint="eastAsia" w:ascii="Arial"/>
          <w:sz w:val="21"/>
        </w:rPr>
      </w:pPr>
      <w:r>
        <w:rPr>
          <w:rFonts w:hint="eastAsia" w:ascii="Arial"/>
          <w:sz w:val="21"/>
        </w:rPr>
        <w:t>“保罗说上帝凭祂的恩典做万事，并且永不收回祂的恩典，除非人使自己失去能力；那时上帝的公义就要求这个罪人受惩罚。我们从圣经推断，我们拥有的每一件好事，无论是产业，还是知识，每一件这样的事都是上帝的恩典。因为上帝恩慈地赐予它，使人可以藉此服事祂。因此，那领受了祂的恩典却离弃祂服事的人，就是徒然领受了上帝的恩典。所以保罗如此开始，‘我们劝你们，不可徒受祂的恩典。’《哥林多后书》6:1 这些话可以对今生的每一个人说。过错不在上帝，所有的过错都在祂的仆人身上。”——同上，17页。“既然在人的作为中，思想似乎最在他的能力范围之内，然而他的思想必须来自上帝，那么人其他的每一项作为就更是如此了。神职人员知道一件事，即没有任何受造物能做任何事，除非上帝首先做同样的事，并帮助祂的受造物去做它。既然我们在恩典时代有比人在旧律法下更好的代求者（中保）向上帝祷告，那么这如果是一个更好的时代就不足为奇了。因此我们应当脱去骄傲，完全信靠耶稣基督。因为那凭自己不能思想任何事的人，凭自己也不能做任何事；但我们一切的充足都是出于上帝，藉着耶稣基督。”</w:t>
      </w:r>
    </w:p>
    <w:p w14:paraId="48ED8EC6">
      <w:pPr>
        <w:spacing w:line="290" w:lineRule="auto"/>
        <w:rPr>
          <w:rFonts w:hint="eastAsia" w:ascii="Arial"/>
          <w:sz w:val="21"/>
        </w:rPr>
      </w:pPr>
    </w:p>
    <w:p w14:paraId="778267A0">
      <w:pPr>
        <w:spacing w:line="290" w:lineRule="auto"/>
        <w:rPr>
          <w:rFonts w:hint="eastAsia" w:ascii="Arial"/>
          <w:sz w:val="21"/>
        </w:rPr>
      </w:pPr>
      <w:r>
        <w:rPr>
          <w:rFonts w:hint="eastAsia" w:ascii="Arial"/>
          <w:sz w:val="21"/>
        </w:rPr>
        <w:t>[←395]</w:t>
      </w:r>
    </w:p>
    <w:p w14:paraId="655C05F3">
      <w:pPr>
        <w:spacing w:line="290" w:lineRule="auto"/>
        <w:rPr>
          <w:rFonts w:hint="eastAsia" w:ascii="Arial"/>
          <w:sz w:val="21"/>
        </w:rPr>
      </w:pPr>
    </w:p>
    <w:p w14:paraId="6EDB5C66">
      <w:pPr>
        <w:spacing w:line="290" w:lineRule="auto"/>
        <w:rPr>
          <w:rFonts w:hint="eastAsia" w:ascii="Arial"/>
          <w:sz w:val="21"/>
        </w:rPr>
      </w:pPr>
      <w:r>
        <w:rPr>
          <w:rFonts w:hint="eastAsia" w:ascii="Arial"/>
          <w:sz w:val="21"/>
        </w:rPr>
        <w:t>Enthralled: captivated.</w:t>
      </w:r>
    </w:p>
    <w:p w14:paraId="5C3CD221">
      <w:pPr>
        <w:spacing w:line="290" w:lineRule="auto"/>
        <w:rPr>
          <w:rFonts w:hint="eastAsia" w:ascii="Arial"/>
          <w:sz w:val="21"/>
        </w:rPr>
      </w:pPr>
    </w:p>
    <w:p w14:paraId="75E25B5C">
      <w:pPr>
        <w:spacing w:line="290" w:lineRule="auto"/>
        <w:rPr>
          <w:rFonts w:hint="eastAsia" w:ascii="Arial"/>
          <w:sz w:val="21"/>
        </w:rPr>
      </w:pPr>
      <w:r>
        <w:rPr>
          <w:rFonts w:hint="eastAsia" w:ascii="Arial"/>
          <w:sz w:val="21"/>
        </w:rPr>
        <w:t>迷住（Enthralled）：被迷住。</w:t>
      </w:r>
    </w:p>
    <w:p w14:paraId="1D17CD7C">
      <w:pPr>
        <w:spacing w:line="290" w:lineRule="auto"/>
        <w:rPr>
          <w:rFonts w:hint="eastAsia" w:ascii="Arial"/>
          <w:sz w:val="21"/>
        </w:rPr>
      </w:pPr>
    </w:p>
    <w:p w14:paraId="24DF45A0">
      <w:pPr>
        <w:spacing w:line="290" w:lineRule="auto"/>
        <w:rPr>
          <w:rFonts w:hint="eastAsia" w:ascii="Arial"/>
          <w:sz w:val="21"/>
        </w:rPr>
      </w:pPr>
      <w:r>
        <w:rPr>
          <w:rFonts w:hint="eastAsia" w:ascii="Arial"/>
          <w:sz w:val="21"/>
        </w:rPr>
        <w:t>[←396]</w:t>
      </w:r>
    </w:p>
    <w:p w14:paraId="336F528A">
      <w:pPr>
        <w:spacing w:line="290" w:lineRule="auto"/>
        <w:rPr>
          <w:rFonts w:hint="eastAsia" w:ascii="Arial"/>
          <w:sz w:val="21"/>
        </w:rPr>
      </w:pPr>
    </w:p>
    <w:p w14:paraId="28277C38">
      <w:pPr>
        <w:spacing w:line="290" w:lineRule="auto"/>
        <w:rPr>
          <w:rFonts w:hint="eastAsia" w:ascii="Arial"/>
          <w:sz w:val="21"/>
        </w:rPr>
      </w:pPr>
      <w:r>
        <w:rPr>
          <w:rFonts w:hint="eastAsia" w:ascii="Arial"/>
          <w:sz w:val="21"/>
        </w:rPr>
        <w:t>Originally, “tarry men to come...”</w:t>
      </w:r>
    </w:p>
    <w:p w14:paraId="2F3EB979">
      <w:pPr>
        <w:spacing w:line="290" w:lineRule="auto"/>
        <w:rPr>
          <w:rFonts w:hint="eastAsia" w:ascii="Arial"/>
          <w:sz w:val="21"/>
        </w:rPr>
      </w:pPr>
    </w:p>
    <w:p w14:paraId="3462AD69">
      <w:pPr>
        <w:spacing w:line="290" w:lineRule="auto"/>
        <w:rPr>
          <w:rFonts w:hint="eastAsia" w:ascii="Arial"/>
          <w:sz w:val="21"/>
        </w:rPr>
      </w:pPr>
      <w:r>
        <w:rPr>
          <w:rFonts w:hint="eastAsia" w:ascii="Arial"/>
          <w:sz w:val="21"/>
        </w:rPr>
        <w:t>原文为“tarry men to come...”（耽搁人来...）。</w:t>
      </w:r>
    </w:p>
    <w:p w14:paraId="6AB81303">
      <w:pPr>
        <w:spacing w:line="290" w:lineRule="auto"/>
        <w:rPr>
          <w:rFonts w:hint="eastAsia" w:ascii="Arial"/>
          <w:sz w:val="21"/>
        </w:rPr>
      </w:pPr>
    </w:p>
    <w:p w14:paraId="7C9CAD6E">
      <w:pPr>
        <w:spacing w:line="290" w:lineRule="auto"/>
        <w:rPr>
          <w:rFonts w:hint="eastAsia" w:ascii="Arial"/>
          <w:sz w:val="21"/>
        </w:rPr>
      </w:pPr>
      <w:r>
        <w:rPr>
          <w:rFonts w:hint="eastAsia" w:ascii="Arial"/>
          <w:sz w:val="21"/>
        </w:rPr>
        <w:t>[←397]</w:t>
      </w:r>
    </w:p>
    <w:p w14:paraId="01FA8218">
      <w:pPr>
        <w:spacing w:line="290" w:lineRule="auto"/>
        <w:rPr>
          <w:rFonts w:hint="eastAsia" w:ascii="Arial"/>
          <w:sz w:val="21"/>
        </w:rPr>
      </w:pPr>
    </w:p>
    <w:p w14:paraId="4848BCA7">
      <w:pPr>
        <w:spacing w:line="290" w:lineRule="auto"/>
        <w:rPr>
          <w:rFonts w:hint="eastAsia" w:ascii="Arial"/>
          <w:sz w:val="21"/>
        </w:rPr>
      </w:pPr>
      <w:r>
        <w:rPr>
          <w:rFonts w:hint="eastAsia" w:ascii="Arial"/>
          <w:sz w:val="21"/>
        </w:rPr>
        <w:t>Thraldom: The state of being under the control of another person; imprisonment or servitude.</w:t>
      </w:r>
    </w:p>
    <w:p w14:paraId="2277871D">
      <w:pPr>
        <w:spacing w:line="290" w:lineRule="auto"/>
        <w:rPr>
          <w:rFonts w:hint="eastAsia" w:ascii="Arial"/>
          <w:sz w:val="21"/>
        </w:rPr>
      </w:pPr>
    </w:p>
    <w:p w14:paraId="4F934966">
      <w:pPr>
        <w:spacing w:line="290" w:lineRule="auto"/>
        <w:rPr>
          <w:rFonts w:hint="eastAsia" w:ascii="Arial"/>
          <w:sz w:val="21"/>
        </w:rPr>
      </w:pPr>
      <w:r>
        <w:rPr>
          <w:rFonts w:hint="eastAsia" w:ascii="Arial"/>
          <w:sz w:val="21"/>
        </w:rPr>
        <w:t>奴役（Thraldom）：处于他人控制之下的状态；监禁或奴役。</w:t>
      </w:r>
    </w:p>
    <w:p w14:paraId="5E8D1BE9">
      <w:pPr>
        <w:spacing w:line="290" w:lineRule="auto"/>
        <w:rPr>
          <w:rFonts w:hint="eastAsia" w:ascii="Arial"/>
          <w:sz w:val="21"/>
        </w:rPr>
      </w:pPr>
    </w:p>
    <w:p w14:paraId="12146D5B">
      <w:pPr>
        <w:spacing w:line="290" w:lineRule="auto"/>
        <w:rPr>
          <w:rFonts w:hint="eastAsia" w:ascii="Arial"/>
          <w:sz w:val="21"/>
        </w:rPr>
      </w:pPr>
      <w:r>
        <w:rPr>
          <w:rFonts w:hint="eastAsia" w:ascii="Arial"/>
          <w:sz w:val="21"/>
        </w:rPr>
        <w:t>[←398]</w:t>
      </w:r>
    </w:p>
    <w:p w14:paraId="075E745D">
      <w:pPr>
        <w:spacing w:line="290" w:lineRule="auto"/>
        <w:rPr>
          <w:rFonts w:hint="eastAsia" w:ascii="Arial"/>
          <w:sz w:val="21"/>
        </w:rPr>
      </w:pPr>
    </w:p>
    <w:p w14:paraId="4A3D1DB2">
      <w:pPr>
        <w:spacing w:line="290" w:lineRule="auto"/>
        <w:rPr>
          <w:rFonts w:hint="eastAsia" w:ascii="Arial"/>
          <w:sz w:val="21"/>
        </w:rPr>
      </w:pPr>
      <w:r>
        <w:rPr>
          <w:rFonts w:hint="eastAsia" w:ascii="Arial"/>
          <w:sz w:val="21"/>
        </w:rPr>
        <w:t>That is, kick a soccer ball back and forth.</w:t>
      </w:r>
    </w:p>
    <w:p w14:paraId="10E765A0">
      <w:pPr>
        <w:spacing w:line="290" w:lineRule="auto"/>
        <w:rPr>
          <w:rFonts w:hint="eastAsia" w:ascii="Arial"/>
          <w:sz w:val="21"/>
        </w:rPr>
      </w:pPr>
    </w:p>
    <w:p w14:paraId="669FC46C">
      <w:pPr>
        <w:spacing w:line="290" w:lineRule="auto"/>
        <w:rPr>
          <w:rFonts w:hint="eastAsia" w:ascii="Arial"/>
          <w:sz w:val="21"/>
        </w:rPr>
      </w:pPr>
      <w:r>
        <w:rPr>
          <w:rFonts w:hint="eastAsia" w:ascii="Arial"/>
          <w:sz w:val="21"/>
        </w:rPr>
        <w:t>即来回踢一个足球（soccer ball）。</w:t>
      </w:r>
    </w:p>
    <w:p w14:paraId="3686F3C3">
      <w:pPr>
        <w:spacing w:line="290" w:lineRule="auto"/>
        <w:rPr>
          <w:rFonts w:hint="eastAsia" w:ascii="Arial"/>
          <w:sz w:val="21"/>
        </w:rPr>
      </w:pPr>
    </w:p>
    <w:p w14:paraId="55F4D9E5">
      <w:pPr>
        <w:spacing w:line="290" w:lineRule="auto"/>
        <w:rPr>
          <w:rFonts w:hint="eastAsia" w:ascii="Arial"/>
          <w:sz w:val="21"/>
        </w:rPr>
      </w:pPr>
      <w:r>
        <w:rPr>
          <w:rFonts w:hint="eastAsia" w:ascii="Arial"/>
          <w:sz w:val="21"/>
        </w:rPr>
        <w:t>[←399]</w:t>
      </w:r>
    </w:p>
    <w:p w14:paraId="3BE92DDF">
      <w:pPr>
        <w:spacing w:line="290" w:lineRule="auto"/>
        <w:rPr>
          <w:rFonts w:hint="eastAsia" w:ascii="Arial"/>
          <w:sz w:val="21"/>
        </w:rPr>
      </w:pPr>
    </w:p>
    <w:p w14:paraId="20476CAC">
      <w:pPr>
        <w:spacing w:line="290" w:lineRule="auto"/>
        <w:rPr>
          <w:rFonts w:hint="eastAsia" w:ascii="Arial"/>
          <w:sz w:val="21"/>
        </w:rPr>
      </w:pPr>
      <w:r>
        <w:rPr>
          <w:rFonts w:hint="eastAsia" w:ascii="Arial"/>
          <w:sz w:val="21"/>
        </w:rPr>
        <w:t>Postils, p. 52.</w:t>
      </w:r>
    </w:p>
    <w:p w14:paraId="28D4400F">
      <w:pPr>
        <w:spacing w:line="290" w:lineRule="auto"/>
        <w:rPr>
          <w:rFonts w:hint="eastAsia" w:ascii="Arial"/>
          <w:sz w:val="21"/>
        </w:rPr>
      </w:pPr>
    </w:p>
    <w:p w14:paraId="7469EDB0">
      <w:pPr>
        <w:spacing w:line="290" w:lineRule="auto"/>
        <w:rPr>
          <w:rFonts w:hint="eastAsia" w:ascii="Arial"/>
          <w:sz w:val="21"/>
        </w:rPr>
      </w:pPr>
      <w:r>
        <w:rPr>
          <w:rFonts w:hint="eastAsia" w:ascii="Arial"/>
          <w:sz w:val="21"/>
        </w:rPr>
        <w:t>《注释集》，52页。</w:t>
      </w:r>
    </w:p>
    <w:p w14:paraId="27BECAAF">
      <w:pPr>
        <w:spacing w:line="290" w:lineRule="auto"/>
        <w:rPr>
          <w:rFonts w:hint="eastAsia" w:ascii="Arial"/>
          <w:sz w:val="21"/>
        </w:rPr>
      </w:pPr>
    </w:p>
    <w:p w14:paraId="0C43248D">
      <w:pPr>
        <w:spacing w:line="290" w:lineRule="auto"/>
        <w:rPr>
          <w:rFonts w:hint="eastAsia" w:ascii="Arial"/>
          <w:sz w:val="21"/>
        </w:rPr>
      </w:pPr>
      <w:r>
        <w:rPr>
          <w:rFonts w:hint="eastAsia" w:ascii="Arial"/>
          <w:sz w:val="21"/>
        </w:rPr>
        <w:t>[←400]</w:t>
      </w:r>
    </w:p>
    <w:p w14:paraId="6EF99B6B">
      <w:pPr>
        <w:spacing w:line="290" w:lineRule="auto"/>
        <w:rPr>
          <w:rFonts w:hint="eastAsia" w:ascii="Arial"/>
          <w:sz w:val="21"/>
        </w:rPr>
      </w:pPr>
    </w:p>
    <w:p w14:paraId="5F54AD98">
      <w:pPr>
        <w:spacing w:line="290" w:lineRule="auto"/>
        <w:rPr>
          <w:rFonts w:hint="eastAsia" w:ascii="Arial"/>
          <w:sz w:val="21"/>
        </w:rPr>
      </w:pPr>
      <w:r>
        <w:rPr>
          <w:rFonts w:hint="eastAsia" w:ascii="Arial"/>
          <w:sz w:val="21"/>
        </w:rPr>
        <w:t>Postils, p. 93.</w:t>
      </w:r>
    </w:p>
    <w:p w14:paraId="700AD781">
      <w:pPr>
        <w:spacing w:line="290" w:lineRule="auto"/>
        <w:rPr>
          <w:rFonts w:hint="eastAsia" w:ascii="Arial"/>
          <w:sz w:val="21"/>
        </w:rPr>
      </w:pPr>
    </w:p>
    <w:p w14:paraId="57B794E4">
      <w:pPr>
        <w:spacing w:line="290" w:lineRule="auto"/>
        <w:rPr>
          <w:rFonts w:hint="eastAsia" w:ascii="Arial"/>
          <w:sz w:val="21"/>
        </w:rPr>
      </w:pPr>
      <w:r>
        <w:rPr>
          <w:rFonts w:hint="eastAsia" w:ascii="Arial"/>
          <w:sz w:val="21"/>
        </w:rPr>
        <w:t>《注释集》，93页。</w:t>
      </w:r>
    </w:p>
    <w:p w14:paraId="72979437">
      <w:pPr>
        <w:spacing w:line="290" w:lineRule="auto"/>
        <w:rPr>
          <w:rFonts w:hint="eastAsia" w:ascii="Arial"/>
          <w:sz w:val="21"/>
        </w:rPr>
      </w:pPr>
    </w:p>
    <w:p w14:paraId="2414DD73">
      <w:pPr>
        <w:spacing w:line="290" w:lineRule="auto"/>
        <w:rPr>
          <w:rFonts w:hint="eastAsia" w:ascii="Arial"/>
          <w:sz w:val="21"/>
        </w:rPr>
      </w:pPr>
      <w:r>
        <w:rPr>
          <w:rFonts w:hint="eastAsia" w:ascii="Arial"/>
          <w:sz w:val="21"/>
        </w:rPr>
        <w:t>[←401]</w:t>
      </w:r>
    </w:p>
    <w:p w14:paraId="43030255">
      <w:pPr>
        <w:spacing w:line="290" w:lineRule="auto"/>
        <w:rPr>
          <w:rFonts w:hint="eastAsia" w:ascii="Arial"/>
          <w:sz w:val="21"/>
        </w:rPr>
      </w:pPr>
    </w:p>
    <w:p w14:paraId="7CCD3591">
      <w:pPr>
        <w:spacing w:line="290" w:lineRule="auto"/>
        <w:rPr>
          <w:rFonts w:hint="eastAsia" w:ascii="Arial"/>
          <w:sz w:val="21"/>
        </w:rPr>
      </w:pPr>
      <w:r>
        <w:rPr>
          <w:rFonts w:hint="eastAsia" w:ascii="Arial"/>
          <w:sz w:val="21"/>
        </w:rPr>
        <w:t>Ibid. 2nd.</w:t>
      </w:r>
    </w:p>
    <w:p w14:paraId="016B5529">
      <w:pPr>
        <w:spacing w:line="290" w:lineRule="auto"/>
        <w:rPr>
          <w:rFonts w:hint="eastAsia" w:ascii="Arial"/>
          <w:sz w:val="21"/>
        </w:rPr>
      </w:pPr>
    </w:p>
    <w:p w14:paraId="587C2686">
      <w:pPr>
        <w:spacing w:line="290" w:lineRule="auto"/>
        <w:rPr>
          <w:rFonts w:hint="eastAsia" w:ascii="Arial"/>
          <w:sz w:val="21"/>
        </w:rPr>
      </w:pPr>
      <w:r>
        <w:rPr>
          <w:rFonts w:hint="eastAsia" w:ascii="Arial"/>
          <w:sz w:val="21"/>
        </w:rPr>
        <w:t>同上，第二版。</w:t>
      </w:r>
    </w:p>
    <w:p w14:paraId="4A54A110">
      <w:pPr>
        <w:spacing w:line="290" w:lineRule="auto"/>
        <w:rPr>
          <w:rFonts w:hint="eastAsia" w:ascii="Arial"/>
          <w:sz w:val="21"/>
        </w:rPr>
      </w:pPr>
    </w:p>
    <w:p w14:paraId="7CB301BC">
      <w:pPr>
        <w:spacing w:line="290" w:lineRule="auto"/>
        <w:rPr>
          <w:rFonts w:hint="eastAsia" w:ascii="Arial"/>
          <w:sz w:val="21"/>
        </w:rPr>
      </w:pPr>
      <w:r>
        <w:rPr>
          <w:rFonts w:hint="eastAsia" w:ascii="Arial"/>
          <w:sz w:val="21"/>
        </w:rPr>
        <w:t>[←402]</w:t>
      </w:r>
    </w:p>
    <w:p w14:paraId="4BB031B4">
      <w:pPr>
        <w:spacing w:line="290" w:lineRule="auto"/>
        <w:rPr>
          <w:rFonts w:hint="eastAsia" w:ascii="Arial"/>
          <w:sz w:val="21"/>
        </w:rPr>
      </w:pPr>
    </w:p>
    <w:p w14:paraId="2E39DB04">
      <w:pPr>
        <w:spacing w:line="290" w:lineRule="auto"/>
        <w:rPr>
          <w:rFonts w:hint="eastAsia" w:ascii="Arial"/>
          <w:sz w:val="21"/>
        </w:rPr>
      </w:pPr>
      <w:r>
        <w:rPr>
          <w:rFonts w:hint="eastAsia" w:ascii="Arial"/>
          <w:sz w:val="21"/>
        </w:rPr>
        <w:t>1Joh 5:5-6 Who is he who overcomes the world, but he who believes that Jesus is the Son of God? 6 This is He who came by water and blood-- Jesus Christ; not only by water, but by water and blood. And it is the Spirit who bears witness, because the Spirit is truth.</w:t>
      </w:r>
    </w:p>
    <w:p w14:paraId="68C356CD">
      <w:pPr>
        <w:spacing w:line="290" w:lineRule="auto"/>
        <w:rPr>
          <w:rFonts w:hint="eastAsia" w:ascii="Arial"/>
          <w:sz w:val="21"/>
        </w:rPr>
      </w:pPr>
    </w:p>
    <w:p w14:paraId="180FBBB2">
      <w:pPr>
        <w:spacing w:line="290" w:lineRule="auto"/>
        <w:rPr>
          <w:rFonts w:hint="eastAsia" w:ascii="Arial"/>
          <w:sz w:val="21"/>
        </w:rPr>
      </w:pPr>
      <w:r>
        <w:rPr>
          <w:rFonts w:hint="eastAsia" w:ascii="Arial"/>
          <w:sz w:val="21"/>
        </w:rPr>
        <w:t>《约翰一书》5:5-6 胜过世界的是谁呢？不是那信耶稣是神儿子的吗？这借着水和血而来的，就是耶稣基督；不是单用水，乃是用水又用血，并且有圣灵作见证，因为圣灵就是真理。</w:t>
      </w:r>
    </w:p>
    <w:p w14:paraId="189FE122">
      <w:pPr>
        <w:spacing w:line="290" w:lineRule="auto"/>
        <w:rPr>
          <w:rFonts w:hint="eastAsia" w:ascii="Arial"/>
          <w:sz w:val="21"/>
        </w:rPr>
      </w:pPr>
    </w:p>
    <w:p w14:paraId="65A8ED54">
      <w:pPr>
        <w:spacing w:line="290" w:lineRule="auto"/>
        <w:rPr>
          <w:rFonts w:hint="eastAsia" w:ascii="Arial"/>
          <w:sz w:val="21"/>
        </w:rPr>
      </w:pPr>
      <w:r>
        <w:rPr>
          <w:rFonts w:hint="eastAsia" w:ascii="Arial"/>
          <w:sz w:val="21"/>
        </w:rPr>
        <w:t>[←403]</w:t>
      </w:r>
    </w:p>
    <w:p w14:paraId="07CFEBEE">
      <w:pPr>
        <w:spacing w:line="290" w:lineRule="auto"/>
        <w:rPr>
          <w:rFonts w:hint="eastAsia" w:ascii="Arial"/>
          <w:sz w:val="21"/>
        </w:rPr>
      </w:pPr>
    </w:p>
    <w:p w14:paraId="18871A1B">
      <w:pPr>
        <w:spacing w:line="290" w:lineRule="auto"/>
        <w:rPr>
          <w:rFonts w:hint="eastAsia" w:ascii="Arial"/>
          <w:sz w:val="21"/>
        </w:rPr>
      </w:pPr>
      <w:r>
        <w:rPr>
          <w:rFonts w:hint="eastAsia" w:ascii="Arial"/>
          <w:sz w:val="21"/>
        </w:rPr>
        <w:t>Elias: that is, Elijah. Mat 11:14 “And if you are willing to receive it, he is Elijah who is to come.”</w:t>
      </w:r>
    </w:p>
    <w:p w14:paraId="2FCF9884">
      <w:pPr>
        <w:spacing w:line="290" w:lineRule="auto"/>
        <w:rPr>
          <w:rFonts w:hint="eastAsia" w:ascii="Arial"/>
          <w:sz w:val="21"/>
        </w:rPr>
      </w:pPr>
    </w:p>
    <w:p w14:paraId="3B243D6B">
      <w:pPr>
        <w:spacing w:line="290" w:lineRule="auto"/>
        <w:rPr>
          <w:rFonts w:hint="eastAsia" w:ascii="Arial"/>
          <w:sz w:val="21"/>
        </w:rPr>
      </w:pPr>
      <w:r>
        <w:rPr>
          <w:rFonts w:hint="eastAsia" w:ascii="Arial"/>
          <w:sz w:val="21"/>
        </w:rPr>
        <w:t>以利亚（Elias）：即以利亚（Elijah）。《马太福音》11:14 “你们若肯领受，这人就是那应当来的以利亚。”</w:t>
      </w:r>
    </w:p>
    <w:p w14:paraId="2C3F624B">
      <w:pPr>
        <w:spacing w:line="290" w:lineRule="auto"/>
        <w:rPr>
          <w:rFonts w:hint="eastAsia" w:ascii="Arial"/>
          <w:sz w:val="21"/>
        </w:rPr>
      </w:pPr>
    </w:p>
    <w:p w14:paraId="366F4E10">
      <w:pPr>
        <w:spacing w:line="290" w:lineRule="auto"/>
        <w:rPr>
          <w:rFonts w:hint="eastAsia" w:ascii="Arial"/>
          <w:sz w:val="21"/>
        </w:rPr>
      </w:pPr>
      <w:r>
        <w:rPr>
          <w:rFonts w:hint="eastAsia" w:ascii="Arial"/>
          <w:sz w:val="21"/>
        </w:rPr>
        <w:t>[←404]</w:t>
      </w:r>
    </w:p>
    <w:p w14:paraId="0531FCFA">
      <w:pPr>
        <w:spacing w:line="290" w:lineRule="auto"/>
        <w:rPr>
          <w:rFonts w:hint="eastAsia" w:ascii="Arial"/>
          <w:sz w:val="21"/>
        </w:rPr>
      </w:pPr>
    </w:p>
    <w:p w14:paraId="6B2F508D">
      <w:pPr>
        <w:spacing w:line="290" w:lineRule="auto"/>
        <w:rPr>
          <w:rFonts w:hint="eastAsia" w:ascii="Arial"/>
          <w:sz w:val="21"/>
        </w:rPr>
      </w:pPr>
      <w:r>
        <w:rPr>
          <w:rFonts w:hint="eastAsia" w:ascii="Arial"/>
          <w:sz w:val="21"/>
        </w:rPr>
        <w:t>King Richard II of England (6 January 1367 – c. 14 February 1400).</w:t>
      </w:r>
    </w:p>
    <w:p w14:paraId="00D08602">
      <w:pPr>
        <w:spacing w:line="290" w:lineRule="auto"/>
        <w:rPr>
          <w:rFonts w:hint="eastAsia" w:ascii="Arial"/>
          <w:sz w:val="21"/>
        </w:rPr>
      </w:pPr>
    </w:p>
    <w:p w14:paraId="1E97AB6C">
      <w:pPr>
        <w:spacing w:line="290" w:lineRule="auto"/>
        <w:rPr>
          <w:rFonts w:hint="eastAsia" w:ascii="Arial"/>
          <w:sz w:val="21"/>
        </w:rPr>
      </w:pPr>
      <w:r>
        <w:rPr>
          <w:rFonts w:hint="eastAsia" w:ascii="Arial"/>
          <w:sz w:val="21"/>
        </w:rPr>
        <w:t>英格兰国王理查二世（King Richard II）（1367年1月6日 – 约1400年2月14日）。</w:t>
      </w:r>
    </w:p>
    <w:p w14:paraId="3B3E0AFC">
      <w:pPr>
        <w:spacing w:line="290" w:lineRule="auto"/>
        <w:rPr>
          <w:rFonts w:hint="eastAsia" w:ascii="Arial"/>
          <w:sz w:val="21"/>
        </w:rPr>
      </w:pPr>
    </w:p>
    <w:p w14:paraId="5BF25C4F">
      <w:pPr>
        <w:spacing w:line="290" w:lineRule="auto"/>
        <w:rPr>
          <w:rFonts w:hint="eastAsia" w:ascii="Arial"/>
          <w:sz w:val="21"/>
        </w:rPr>
      </w:pPr>
      <w:r>
        <w:rPr>
          <w:rFonts w:hint="eastAsia" w:ascii="Arial"/>
          <w:sz w:val="21"/>
        </w:rPr>
        <w:t>[←405]</w:t>
      </w:r>
    </w:p>
    <w:p w14:paraId="6FCA8A81">
      <w:pPr>
        <w:spacing w:line="290" w:lineRule="auto"/>
        <w:rPr>
          <w:rFonts w:hint="eastAsia" w:ascii="Arial"/>
          <w:sz w:val="21"/>
        </w:rPr>
      </w:pPr>
    </w:p>
    <w:p w14:paraId="5F72B110">
      <w:pPr>
        <w:spacing w:line="290" w:lineRule="auto"/>
        <w:rPr>
          <w:rFonts w:hint="eastAsia" w:ascii="Arial"/>
          <w:sz w:val="21"/>
        </w:rPr>
      </w:pPr>
      <w:r>
        <w:rPr>
          <w:rFonts w:hint="eastAsia" w:ascii="Arial"/>
          <w:sz w:val="21"/>
        </w:rPr>
        <w:t>In pages 141, 142, 146, 176, 182, the papal schism, and in several places the papal crusades, are distinctly mentioned. In page 163 is a further allusion to Richard as reigning.</w:t>
      </w:r>
    </w:p>
    <w:p w14:paraId="5A9217DA">
      <w:pPr>
        <w:spacing w:line="290" w:lineRule="auto"/>
        <w:rPr>
          <w:rFonts w:hint="eastAsia" w:ascii="Arial"/>
          <w:sz w:val="21"/>
        </w:rPr>
      </w:pPr>
    </w:p>
    <w:p w14:paraId="3B4D8907">
      <w:pPr>
        <w:spacing w:line="290" w:lineRule="auto"/>
        <w:rPr>
          <w:rFonts w:hint="eastAsia" w:ascii="Arial"/>
          <w:sz w:val="21"/>
        </w:rPr>
      </w:pPr>
      <w:r>
        <w:rPr>
          <w:rFonts w:hint="eastAsia" w:ascii="Arial"/>
          <w:sz w:val="21"/>
        </w:rPr>
        <w:t>在141, 142, 146, 176, 182页，教宗分裂，以及在几处地方教宗的十字军，都被明确提及。在163页进一步暗指理查在位。</w:t>
      </w:r>
    </w:p>
    <w:p w14:paraId="733F9B29">
      <w:pPr>
        <w:spacing w:line="290" w:lineRule="auto"/>
        <w:rPr>
          <w:rFonts w:hint="eastAsia" w:ascii="Arial"/>
          <w:sz w:val="21"/>
        </w:rPr>
      </w:pPr>
    </w:p>
    <w:p w14:paraId="5E80DC5F">
      <w:pPr>
        <w:spacing w:line="290" w:lineRule="auto"/>
        <w:rPr>
          <w:rFonts w:hint="eastAsia" w:ascii="Arial"/>
          <w:sz w:val="21"/>
        </w:rPr>
      </w:pPr>
      <w:r>
        <w:rPr>
          <w:rFonts w:hint="eastAsia" w:ascii="Arial"/>
          <w:sz w:val="21"/>
        </w:rPr>
        <w:t>[←406]</w:t>
      </w:r>
    </w:p>
    <w:p w14:paraId="05457E52">
      <w:pPr>
        <w:spacing w:line="290" w:lineRule="auto"/>
        <w:rPr>
          <w:rFonts w:hint="eastAsia" w:ascii="Arial"/>
          <w:sz w:val="21"/>
        </w:rPr>
      </w:pPr>
    </w:p>
    <w:p w14:paraId="50AAA3F4">
      <w:pPr>
        <w:spacing w:line="290" w:lineRule="auto"/>
        <w:rPr>
          <w:rFonts w:hint="eastAsia" w:ascii="Arial"/>
          <w:sz w:val="21"/>
        </w:rPr>
      </w:pPr>
      <w:r>
        <w:rPr>
          <w:rFonts w:hint="eastAsia" w:ascii="Arial"/>
          <w:sz w:val="21"/>
        </w:rPr>
        <w:t>Cure: the benefice or paid office of a curate, where believers are to be cared for (cured).</w:t>
      </w:r>
    </w:p>
    <w:p w14:paraId="150514E7">
      <w:pPr>
        <w:spacing w:line="290" w:lineRule="auto"/>
        <w:rPr>
          <w:rFonts w:hint="eastAsia" w:ascii="Arial"/>
          <w:sz w:val="21"/>
        </w:rPr>
      </w:pPr>
    </w:p>
    <w:p w14:paraId="707CF3C3">
      <w:pPr>
        <w:spacing w:line="290" w:lineRule="auto"/>
        <w:rPr>
          <w:rFonts w:hint="eastAsia" w:ascii="Arial"/>
          <w:sz w:val="21"/>
        </w:rPr>
      </w:pPr>
      <w:r>
        <w:rPr>
          <w:rFonts w:hint="eastAsia" w:ascii="Arial"/>
          <w:sz w:val="21"/>
        </w:rPr>
        <w:t>牧职（Cure）：本堂助理的有薪酬职位或圣职俸禄，信徒在此受照管（cured）。</w:t>
      </w:r>
    </w:p>
    <w:p w14:paraId="3133FCA0">
      <w:pPr>
        <w:spacing w:line="290" w:lineRule="auto"/>
        <w:rPr>
          <w:rFonts w:hint="eastAsia" w:ascii="Arial"/>
          <w:sz w:val="21"/>
        </w:rPr>
      </w:pPr>
    </w:p>
    <w:p w14:paraId="6FBF406C">
      <w:pPr>
        <w:spacing w:line="290" w:lineRule="auto"/>
        <w:rPr>
          <w:rFonts w:hint="eastAsia" w:ascii="Arial"/>
          <w:sz w:val="21"/>
        </w:rPr>
      </w:pPr>
      <w:r>
        <w:rPr>
          <w:rFonts w:hint="eastAsia" w:ascii="Arial"/>
          <w:sz w:val="21"/>
        </w:rPr>
        <w:t>[←407]</w:t>
      </w:r>
    </w:p>
    <w:p w14:paraId="128CCF0D">
      <w:pPr>
        <w:spacing w:line="290" w:lineRule="auto"/>
        <w:rPr>
          <w:rFonts w:hint="eastAsia" w:ascii="Arial"/>
          <w:sz w:val="21"/>
        </w:rPr>
      </w:pPr>
    </w:p>
    <w:p w14:paraId="4CDB2D7E">
      <w:pPr>
        <w:spacing w:line="290" w:lineRule="auto"/>
        <w:rPr>
          <w:rFonts w:hint="eastAsia" w:ascii="Arial"/>
          <w:sz w:val="21"/>
        </w:rPr>
      </w:pPr>
      <w:r>
        <w:rPr>
          <w:rFonts w:hint="eastAsia" w:ascii="Arial"/>
          <w:sz w:val="21"/>
        </w:rPr>
        <w:t>Postils. In pages 10, 122, 126, 134, 151, 152, 159, are similar passages.</w:t>
      </w:r>
    </w:p>
    <w:p w14:paraId="6033B823">
      <w:pPr>
        <w:spacing w:line="290" w:lineRule="auto"/>
        <w:rPr>
          <w:rFonts w:hint="eastAsia" w:ascii="Arial"/>
          <w:sz w:val="21"/>
        </w:rPr>
      </w:pPr>
    </w:p>
    <w:p w14:paraId="7DB9DAF9">
      <w:pPr>
        <w:spacing w:line="290" w:lineRule="auto"/>
        <w:rPr>
          <w:rFonts w:hint="eastAsia" w:ascii="Arial"/>
          <w:sz w:val="21"/>
        </w:rPr>
      </w:pPr>
      <w:r>
        <w:rPr>
          <w:rFonts w:hint="eastAsia" w:ascii="Arial"/>
          <w:sz w:val="21"/>
        </w:rPr>
        <w:t>《注释集》。在10, 122, 126, 134, 151, 152, 159页，有类似的段落。</w:t>
      </w:r>
    </w:p>
    <w:p w14:paraId="4FDABE8B">
      <w:pPr>
        <w:spacing w:line="290" w:lineRule="auto"/>
        <w:rPr>
          <w:rFonts w:hint="eastAsia" w:ascii="Arial"/>
          <w:sz w:val="21"/>
        </w:rPr>
      </w:pPr>
    </w:p>
    <w:p w14:paraId="2D431C54">
      <w:pPr>
        <w:spacing w:line="290" w:lineRule="auto"/>
        <w:rPr>
          <w:rFonts w:hint="eastAsia" w:ascii="Arial"/>
          <w:sz w:val="21"/>
        </w:rPr>
      </w:pPr>
      <w:r>
        <w:rPr>
          <w:rFonts w:hint="eastAsia" w:ascii="Arial"/>
          <w:sz w:val="21"/>
        </w:rPr>
        <w:t>[←408]</w:t>
      </w:r>
    </w:p>
    <w:p w14:paraId="195C57CB">
      <w:pPr>
        <w:spacing w:line="290" w:lineRule="auto"/>
        <w:rPr>
          <w:rFonts w:hint="eastAsia" w:ascii="Arial"/>
          <w:sz w:val="21"/>
        </w:rPr>
      </w:pPr>
    </w:p>
    <w:p w14:paraId="11E0D5F0">
      <w:pPr>
        <w:spacing w:line="290" w:lineRule="auto"/>
        <w:rPr>
          <w:rFonts w:hint="eastAsia" w:ascii="Arial"/>
          <w:sz w:val="21"/>
        </w:rPr>
      </w:pPr>
      <w:r>
        <w:rPr>
          <w:rFonts w:hint="eastAsia" w:ascii="Arial"/>
          <w:sz w:val="21"/>
        </w:rPr>
        <w:t>Originally, “did not scruple...”</w:t>
      </w:r>
    </w:p>
    <w:p w14:paraId="7D032A20">
      <w:pPr>
        <w:spacing w:line="290" w:lineRule="auto"/>
        <w:rPr>
          <w:rFonts w:hint="eastAsia" w:ascii="Arial"/>
          <w:sz w:val="21"/>
        </w:rPr>
      </w:pPr>
    </w:p>
    <w:p w14:paraId="4C6A2851">
      <w:pPr>
        <w:spacing w:line="290" w:lineRule="auto"/>
        <w:rPr>
          <w:rFonts w:hint="eastAsia" w:ascii="Arial"/>
          <w:sz w:val="21"/>
        </w:rPr>
      </w:pPr>
      <w:r>
        <w:rPr>
          <w:rFonts w:hint="eastAsia" w:ascii="Arial"/>
          <w:sz w:val="21"/>
        </w:rPr>
        <w:t>原文为“did not scruple...”（没有顾虑...）。</w:t>
      </w:r>
    </w:p>
    <w:p w14:paraId="49EBD251">
      <w:pPr>
        <w:spacing w:line="290" w:lineRule="auto"/>
        <w:rPr>
          <w:rFonts w:hint="eastAsia" w:ascii="Arial"/>
          <w:sz w:val="21"/>
        </w:rPr>
      </w:pPr>
    </w:p>
    <w:p w14:paraId="0E77BD10">
      <w:pPr>
        <w:spacing w:line="290" w:lineRule="auto"/>
        <w:rPr>
          <w:rFonts w:hint="eastAsia" w:ascii="Arial"/>
          <w:sz w:val="21"/>
        </w:rPr>
      </w:pPr>
      <w:r>
        <w:rPr>
          <w:rFonts w:hint="eastAsia" w:ascii="Arial"/>
          <w:sz w:val="21"/>
        </w:rPr>
        <w:t>[←409]</w:t>
      </w:r>
    </w:p>
    <w:p w14:paraId="0A1916AE">
      <w:pPr>
        <w:spacing w:line="290" w:lineRule="auto"/>
        <w:rPr>
          <w:rFonts w:hint="eastAsia" w:ascii="Arial"/>
          <w:sz w:val="21"/>
        </w:rPr>
      </w:pPr>
    </w:p>
    <w:p w14:paraId="4050483F">
      <w:pPr>
        <w:spacing w:line="290" w:lineRule="auto"/>
        <w:rPr>
          <w:rFonts w:hint="eastAsia" w:ascii="Arial"/>
          <w:sz w:val="21"/>
        </w:rPr>
      </w:pPr>
      <w:r>
        <w:rPr>
          <w:rFonts w:hint="eastAsia" w:ascii="Arial"/>
          <w:sz w:val="21"/>
        </w:rPr>
        <w:t>Postils. p. 176. “True men say, that so long as Christ is in heaven, the church has in Him the best pope, who is head of all saints. And distance, either more or less, does not hinder Christ to do his deeds as he promises; and he says he is with his own always, to the end of the world. It is granted that the church beneath has a head, that is Christ, head of angels and of men (all that are or shall be saved), and we dare not put two heads, lest the church be monstrous. Peter was not head of the church, but captain of the church; surely warriors would scorn the reasoning which says that if a man is captain, he is head. Peter was captain for a time, and afterwards Paul was captain. But these blind buzzards should first know what Christ’s church truly is. There are three churches of Christ: one that has vanquished and is above, and another that sleeps in purgatory; neither of these requires such a pope. But the third is fighting here. This and the others require Christ as their head. And the man who is meekest, poorest, and most serviceable to the church, is its captain by the judgment of the Head above. If men seek well, they shall find that it may not be proved that it is reasonable to have such a pope. For nothing would prove it except one of these three: a right understanding of the words of Christ; evidence of man’s law; or custom, with the opinion of many people. But none of these may prove anything in this case.” — Postils, p. 181. Two pages further on, the preacher states that the only authorised and requisite orders in the church are priests and deacons.</w:t>
      </w:r>
    </w:p>
    <w:p w14:paraId="553DEFF0">
      <w:pPr>
        <w:spacing w:line="290" w:lineRule="auto"/>
        <w:rPr>
          <w:rFonts w:hint="eastAsia" w:ascii="Arial"/>
          <w:sz w:val="21"/>
        </w:rPr>
      </w:pPr>
    </w:p>
    <w:p w14:paraId="721678E3">
      <w:pPr>
        <w:spacing w:line="290" w:lineRule="auto"/>
        <w:rPr>
          <w:rFonts w:hint="eastAsia" w:ascii="Arial"/>
          <w:sz w:val="21"/>
        </w:rPr>
      </w:pPr>
      <w:r>
        <w:rPr>
          <w:rFonts w:hint="eastAsia" w:ascii="Arial"/>
          <w:sz w:val="21"/>
        </w:rPr>
        <w:t>《注释集》，176页。“真实的人说，只要基督在天上，教会就在祂里面拥有最好的教宗，祂是所有圣徒的元首。距离，或多或少，都不能阻碍基督按祂所应许的行祂的作为；祂说祂常与属自己的人同在，直到世界的末了。诚然地上的教会有头，那就是基督，天使和人（所有已得救或将要得救的）的头，我们不敢设立两个头，免得教会成为怪异的。彼得不是教会的头，而是教会的统帅（captain）；当然战士们会嘲笑那种说如果一个人是统帅，他就是头的推理。彼得曾一度是统帅，后来保罗是统帅。但这些瞎眼的蠢人（buzzards）应当首先知道基督的教会真正是什么。有三个基督的教会：一个是已经得胜并在上面的，另一个是在炼狱中沉睡的；这两者都不需要这样的教宗。但第三个是在这里战斗的。这一个和其他的都需要基督作它们的头。而最温柔、最贫穷、最能服务于教会的人，凭着上面元首的判断，就是它的统帅。如果人们好好寻求，他们将会发现无法证明拥有这样的教宗是合理的。因为除了这三者之一，没有任何东西能证明它：对基督话语的正确理解；人的律法的证据；或习俗，连同许多人的意见。但在这种情况下，这些都不能证明任何事。”——《注释集》，181页。两页之后，传道人陈述说教会中唯一被授权且必需的品级是祭司和执事。</w:t>
      </w:r>
    </w:p>
    <w:p w14:paraId="21B6D9D7">
      <w:pPr>
        <w:spacing w:line="290" w:lineRule="auto"/>
        <w:rPr>
          <w:rFonts w:hint="eastAsia" w:ascii="Arial"/>
          <w:sz w:val="21"/>
        </w:rPr>
      </w:pPr>
    </w:p>
    <w:p w14:paraId="4A63339B">
      <w:pPr>
        <w:spacing w:line="290" w:lineRule="auto"/>
        <w:rPr>
          <w:rFonts w:hint="eastAsia" w:ascii="Arial"/>
          <w:sz w:val="21"/>
        </w:rPr>
      </w:pPr>
      <w:r>
        <w:rPr>
          <w:rFonts w:hint="eastAsia" w:ascii="Arial"/>
          <w:sz w:val="21"/>
        </w:rPr>
        <w:t>[←410]</w:t>
      </w:r>
    </w:p>
    <w:p w14:paraId="22A1AE59">
      <w:pPr>
        <w:spacing w:line="290" w:lineRule="auto"/>
        <w:rPr>
          <w:rFonts w:hint="eastAsia" w:ascii="Arial"/>
          <w:sz w:val="21"/>
        </w:rPr>
      </w:pPr>
    </w:p>
    <w:p w14:paraId="5661FF8A">
      <w:pPr>
        <w:spacing w:line="290" w:lineRule="auto"/>
        <w:rPr>
          <w:rFonts w:hint="eastAsia" w:ascii="Arial"/>
          <w:sz w:val="21"/>
        </w:rPr>
      </w:pPr>
      <w:r>
        <w:rPr>
          <w:rFonts w:hint="eastAsia" w:ascii="Arial"/>
          <w:sz w:val="21"/>
        </w:rPr>
        <w:t>Against the Validity of Mendicants (or beggary).</w:t>
      </w:r>
    </w:p>
    <w:p w14:paraId="6A05FEC6">
      <w:pPr>
        <w:spacing w:line="290" w:lineRule="auto"/>
        <w:rPr>
          <w:rFonts w:hint="eastAsia" w:ascii="Arial"/>
          <w:sz w:val="21"/>
        </w:rPr>
      </w:pPr>
    </w:p>
    <w:p w14:paraId="4F6D5592">
      <w:pPr>
        <w:spacing w:line="290" w:lineRule="auto"/>
        <w:rPr>
          <w:rFonts w:hint="eastAsia" w:ascii="Arial"/>
          <w:sz w:val="21"/>
        </w:rPr>
      </w:pPr>
      <w:r>
        <w:rPr>
          <w:rFonts w:hint="eastAsia" w:ascii="Arial"/>
          <w:sz w:val="21"/>
        </w:rPr>
        <w:t>《反对托钵修士（或乞讨）的有效性》（Against the Validity of Mendicants (or beggary)）。</w:t>
      </w:r>
    </w:p>
    <w:p w14:paraId="3FF10995">
      <w:pPr>
        <w:spacing w:line="290" w:lineRule="auto"/>
        <w:rPr>
          <w:rFonts w:hint="eastAsia" w:ascii="Arial"/>
          <w:sz w:val="21"/>
        </w:rPr>
      </w:pPr>
    </w:p>
    <w:p w14:paraId="46E7E35B">
      <w:pPr>
        <w:spacing w:line="290" w:lineRule="auto"/>
        <w:rPr>
          <w:rFonts w:hint="eastAsia" w:ascii="Arial"/>
          <w:sz w:val="21"/>
        </w:rPr>
      </w:pPr>
      <w:r>
        <w:rPr>
          <w:rFonts w:hint="eastAsia" w:ascii="Arial"/>
          <w:sz w:val="21"/>
        </w:rPr>
        <w:t>[←411]</w:t>
      </w:r>
    </w:p>
    <w:p w14:paraId="250858C4">
      <w:pPr>
        <w:spacing w:line="290" w:lineRule="auto"/>
        <w:rPr>
          <w:rFonts w:hint="eastAsia" w:ascii="Arial"/>
          <w:sz w:val="21"/>
        </w:rPr>
      </w:pPr>
    </w:p>
    <w:p w14:paraId="2BE6F744">
      <w:pPr>
        <w:spacing w:line="290" w:lineRule="auto"/>
        <w:rPr>
          <w:rFonts w:hint="eastAsia" w:ascii="Arial"/>
          <w:sz w:val="21"/>
        </w:rPr>
      </w:pPr>
      <w:r>
        <w:rPr>
          <w:rFonts w:hint="eastAsia" w:ascii="Arial"/>
          <w:sz w:val="21"/>
        </w:rPr>
        <w:t>The Last Estate of the Church.</w:t>
      </w:r>
    </w:p>
    <w:p w14:paraId="49103880">
      <w:pPr>
        <w:spacing w:line="290" w:lineRule="auto"/>
        <w:rPr>
          <w:rFonts w:hint="eastAsia" w:ascii="Arial"/>
          <w:sz w:val="21"/>
        </w:rPr>
      </w:pPr>
    </w:p>
    <w:p w14:paraId="75B2134B">
      <w:pPr>
        <w:spacing w:line="290" w:lineRule="auto"/>
        <w:rPr>
          <w:rFonts w:hint="eastAsia" w:ascii="Arial"/>
          <w:sz w:val="21"/>
        </w:rPr>
      </w:pPr>
      <w:r>
        <w:rPr>
          <w:rFonts w:hint="eastAsia" w:ascii="Arial"/>
          <w:sz w:val="21"/>
        </w:rPr>
        <w:t>《教会的末后状态》（The Last Estate of the Church）。</w:t>
      </w:r>
    </w:p>
    <w:p w14:paraId="2ACD9309">
      <w:pPr>
        <w:spacing w:line="290" w:lineRule="auto"/>
        <w:rPr>
          <w:rFonts w:hint="eastAsia" w:ascii="Arial"/>
          <w:sz w:val="21"/>
        </w:rPr>
      </w:pPr>
    </w:p>
    <w:p w14:paraId="5D2DFD05">
      <w:pPr>
        <w:spacing w:line="290" w:lineRule="auto"/>
        <w:rPr>
          <w:rFonts w:hint="eastAsia" w:ascii="Arial"/>
          <w:sz w:val="21"/>
        </w:rPr>
      </w:pPr>
      <w:r>
        <w:rPr>
          <w:rFonts w:hint="eastAsia" w:ascii="Arial"/>
          <w:sz w:val="21"/>
        </w:rPr>
        <w:t>[←412]</w:t>
      </w:r>
    </w:p>
    <w:p w14:paraId="4DCDC147">
      <w:pPr>
        <w:spacing w:line="290" w:lineRule="auto"/>
        <w:rPr>
          <w:rFonts w:hint="eastAsia" w:ascii="Arial"/>
          <w:sz w:val="21"/>
        </w:rPr>
      </w:pPr>
    </w:p>
    <w:p w14:paraId="7AAE9687">
      <w:pPr>
        <w:spacing w:line="290" w:lineRule="auto"/>
        <w:rPr>
          <w:rFonts w:hint="eastAsia" w:ascii="Arial"/>
          <w:sz w:val="21"/>
        </w:rPr>
      </w:pPr>
      <w:r>
        <w:rPr>
          <w:rFonts w:hint="eastAsia" w:ascii="Arial"/>
          <w:sz w:val="21"/>
        </w:rPr>
        <w:t>Letting: hindrance; what prevents or obstructs something.</w:t>
      </w:r>
    </w:p>
    <w:p w14:paraId="40A8E8AF">
      <w:pPr>
        <w:spacing w:line="290" w:lineRule="auto"/>
        <w:rPr>
          <w:rFonts w:hint="eastAsia" w:ascii="Arial"/>
          <w:sz w:val="21"/>
        </w:rPr>
      </w:pPr>
    </w:p>
    <w:p w14:paraId="15F23480">
      <w:pPr>
        <w:spacing w:line="290" w:lineRule="auto"/>
        <w:rPr>
          <w:rFonts w:hint="eastAsia" w:ascii="Arial"/>
          <w:sz w:val="21"/>
        </w:rPr>
      </w:pPr>
      <w:r>
        <w:rPr>
          <w:rFonts w:hint="eastAsia" w:ascii="Arial"/>
          <w:sz w:val="21"/>
        </w:rPr>
        <w:t>阻碍（Letting）：妨碍；阻止或阻碍某事的东西。</w:t>
      </w:r>
    </w:p>
    <w:p w14:paraId="28D1EB0B">
      <w:pPr>
        <w:spacing w:line="290" w:lineRule="auto"/>
        <w:rPr>
          <w:rFonts w:hint="eastAsia" w:ascii="Arial"/>
          <w:sz w:val="21"/>
        </w:rPr>
      </w:pPr>
    </w:p>
    <w:p w14:paraId="254F416C">
      <w:pPr>
        <w:spacing w:line="290" w:lineRule="auto"/>
        <w:rPr>
          <w:rFonts w:hint="eastAsia" w:ascii="Arial"/>
          <w:sz w:val="21"/>
        </w:rPr>
      </w:pPr>
      <w:r>
        <w:rPr>
          <w:rFonts w:hint="eastAsia" w:ascii="Arial"/>
          <w:sz w:val="21"/>
        </w:rPr>
        <w:t>[←413]</w:t>
      </w:r>
    </w:p>
    <w:p w14:paraId="53ABABE8">
      <w:pPr>
        <w:spacing w:line="290" w:lineRule="auto"/>
        <w:rPr>
          <w:rFonts w:hint="eastAsia" w:ascii="Arial"/>
          <w:sz w:val="21"/>
        </w:rPr>
      </w:pPr>
    </w:p>
    <w:p w14:paraId="5513A3AB">
      <w:pPr>
        <w:spacing w:line="290" w:lineRule="auto"/>
        <w:rPr>
          <w:rFonts w:hint="eastAsia" w:ascii="Arial"/>
          <w:sz w:val="21"/>
        </w:rPr>
      </w:pPr>
      <w:r>
        <w:rPr>
          <w:rFonts w:hint="eastAsia" w:ascii="Arial"/>
          <w:sz w:val="21"/>
        </w:rPr>
        <w:t>It is indeed “against you,” though perhaps mistranscribed. What Wycliffe intended is unclear, but “Whoever you are that cries to love God” seems reasonable. – WHG</w:t>
      </w:r>
    </w:p>
    <w:p w14:paraId="5B648DB3">
      <w:pPr>
        <w:spacing w:line="290" w:lineRule="auto"/>
        <w:rPr>
          <w:rFonts w:hint="eastAsia" w:ascii="Arial"/>
          <w:sz w:val="21"/>
        </w:rPr>
      </w:pPr>
    </w:p>
    <w:p w14:paraId="2630244A">
      <w:pPr>
        <w:spacing w:line="290" w:lineRule="auto"/>
        <w:rPr>
          <w:rFonts w:hint="eastAsia" w:ascii="Arial"/>
          <w:sz w:val="21"/>
        </w:rPr>
      </w:pPr>
      <w:r>
        <w:rPr>
          <w:rFonts w:hint="eastAsia" w:ascii="Arial"/>
          <w:sz w:val="21"/>
        </w:rPr>
        <w:t>确实是“反对你”（against you），尽管可能抄写错误。威克里夫的意图不明，但“无论你是谁，呼喊着要爱上帝”似乎合理。——WHG</w:t>
      </w:r>
    </w:p>
    <w:p w14:paraId="058CC75D">
      <w:pPr>
        <w:spacing w:line="290" w:lineRule="auto"/>
        <w:rPr>
          <w:rFonts w:hint="eastAsia" w:ascii="Arial"/>
          <w:sz w:val="21"/>
        </w:rPr>
      </w:pPr>
    </w:p>
    <w:p w14:paraId="03687963">
      <w:pPr>
        <w:spacing w:line="290" w:lineRule="auto"/>
        <w:rPr>
          <w:rFonts w:hint="eastAsia" w:ascii="Arial"/>
          <w:sz w:val="21"/>
        </w:rPr>
      </w:pPr>
      <w:r>
        <w:rPr>
          <w:rFonts w:hint="eastAsia" w:ascii="Arial"/>
          <w:sz w:val="21"/>
        </w:rPr>
        <w:t>[←414]</w:t>
      </w:r>
    </w:p>
    <w:p w14:paraId="7AFA016D">
      <w:pPr>
        <w:spacing w:line="290" w:lineRule="auto"/>
        <w:rPr>
          <w:rFonts w:hint="eastAsia" w:ascii="Arial"/>
          <w:sz w:val="21"/>
        </w:rPr>
      </w:pPr>
    </w:p>
    <w:p w14:paraId="0049A6CE">
      <w:pPr>
        <w:spacing w:line="290" w:lineRule="auto"/>
        <w:rPr>
          <w:rFonts w:hint="eastAsia" w:ascii="Arial"/>
          <w:sz w:val="21"/>
        </w:rPr>
      </w:pPr>
      <w:r>
        <w:rPr>
          <w:rFonts w:hint="eastAsia" w:ascii="Arial"/>
          <w:sz w:val="21"/>
        </w:rPr>
        <w:t>Wits: senses.</w:t>
      </w:r>
    </w:p>
    <w:p w14:paraId="63930B6F">
      <w:pPr>
        <w:spacing w:line="290" w:lineRule="auto"/>
        <w:rPr>
          <w:rFonts w:hint="eastAsia" w:ascii="Arial"/>
          <w:sz w:val="21"/>
        </w:rPr>
      </w:pPr>
    </w:p>
    <w:p w14:paraId="0BB52F40">
      <w:pPr>
        <w:spacing w:line="290" w:lineRule="auto"/>
        <w:rPr>
          <w:rFonts w:hint="eastAsia" w:ascii="Arial"/>
          <w:sz w:val="21"/>
        </w:rPr>
      </w:pPr>
      <w:r>
        <w:rPr>
          <w:rFonts w:hint="eastAsia" w:ascii="Arial"/>
          <w:sz w:val="21"/>
        </w:rPr>
        <w:t>感官（Wits）：感觉。</w:t>
      </w:r>
    </w:p>
    <w:p w14:paraId="3702DECA">
      <w:pPr>
        <w:spacing w:line="290" w:lineRule="auto"/>
        <w:rPr>
          <w:rFonts w:hint="eastAsia" w:ascii="Arial"/>
          <w:sz w:val="21"/>
        </w:rPr>
      </w:pPr>
    </w:p>
    <w:p w14:paraId="559EFA41">
      <w:pPr>
        <w:spacing w:line="290" w:lineRule="auto"/>
        <w:rPr>
          <w:rFonts w:hint="eastAsia" w:ascii="Arial"/>
          <w:sz w:val="21"/>
        </w:rPr>
      </w:pPr>
      <w:r>
        <w:rPr>
          <w:rFonts w:hint="eastAsia" w:ascii="Arial"/>
          <w:sz w:val="21"/>
        </w:rPr>
        <w:t>[←415]</w:t>
      </w:r>
    </w:p>
    <w:p w14:paraId="20B57CA0">
      <w:pPr>
        <w:spacing w:line="290" w:lineRule="auto"/>
        <w:rPr>
          <w:rFonts w:hint="eastAsia" w:ascii="Arial"/>
          <w:sz w:val="21"/>
        </w:rPr>
      </w:pPr>
    </w:p>
    <w:p w14:paraId="1F06A6A2">
      <w:pPr>
        <w:spacing w:line="290" w:lineRule="auto"/>
        <w:rPr>
          <w:rFonts w:hint="eastAsia" w:ascii="Arial"/>
          <w:sz w:val="21"/>
        </w:rPr>
      </w:pPr>
      <w:r>
        <w:rPr>
          <w:rFonts w:hint="eastAsia" w:ascii="Arial"/>
          <w:sz w:val="21"/>
        </w:rPr>
        <w:t>Roughly, “Grace remains the reply to the tract about works.” – WHG</w:t>
      </w:r>
    </w:p>
    <w:p w14:paraId="0D55B896">
      <w:pPr>
        <w:spacing w:line="290" w:lineRule="auto"/>
        <w:rPr>
          <w:rFonts w:hint="eastAsia" w:ascii="Arial"/>
          <w:sz w:val="21"/>
        </w:rPr>
      </w:pPr>
    </w:p>
    <w:p w14:paraId="0D453333">
      <w:pPr>
        <w:spacing w:line="290" w:lineRule="auto"/>
        <w:rPr>
          <w:rFonts w:hint="eastAsia" w:ascii="Arial"/>
          <w:sz w:val="21"/>
        </w:rPr>
      </w:pPr>
      <w:r>
        <w:rPr>
          <w:rFonts w:hint="eastAsia" w:ascii="Arial"/>
          <w:sz w:val="21"/>
        </w:rPr>
        <w:t>大致意思是，“恩典仍然是对关于行为的小册子的回应。”——WHG</w:t>
      </w:r>
    </w:p>
    <w:p w14:paraId="009BBDD9">
      <w:pPr>
        <w:spacing w:line="290" w:lineRule="auto"/>
        <w:rPr>
          <w:rFonts w:hint="eastAsia" w:ascii="Arial"/>
          <w:sz w:val="21"/>
        </w:rPr>
      </w:pPr>
    </w:p>
    <w:p w14:paraId="6DBBF7ED">
      <w:pPr>
        <w:spacing w:line="290" w:lineRule="auto"/>
        <w:rPr>
          <w:rFonts w:hint="eastAsia" w:ascii="Arial"/>
          <w:sz w:val="21"/>
        </w:rPr>
      </w:pPr>
      <w:r>
        <w:rPr>
          <w:rFonts w:hint="eastAsia" w:ascii="Arial"/>
          <w:sz w:val="21"/>
        </w:rPr>
        <w:t>[←416]</w:t>
      </w:r>
    </w:p>
    <w:p w14:paraId="64330A64">
      <w:pPr>
        <w:spacing w:line="290" w:lineRule="auto"/>
        <w:rPr>
          <w:rFonts w:hint="eastAsia" w:ascii="Arial"/>
          <w:sz w:val="21"/>
        </w:rPr>
      </w:pPr>
    </w:p>
    <w:p w14:paraId="4B90BA62">
      <w:pPr>
        <w:spacing w:line="290" w:lineRule="auto"/>
        <w:rPr>
          <w:rFonts w:hint="eastAsia" w:ascii="Arial"/>
          <w:sz w:val="21"/>
        </w:rPr>
      </w:pPr>
      <w:r>
        <w:rPr>
          <w:rFonts w:hint="eastAsia" w:ascii="Arial"/>
          <w:sz w:val="21"/>
        </w:rPr>
        <w:t>“As mentioned above, this must appear a little more discredited.” – WHG</w:t>
      </w:r>
    </w:p>
    <w:p w14:paraId="276FB422">
      <w:pPr>
        <w:spacing w:line="290" w:lineRule="auto"/>
        <w:rPr>
          <w:rFonts w:hint="eastAsia" w:ascii="Arial"/>
          <w:sz w:val="21"/>
        </w:rPr>
      </w:pPr>
    </w:p>
    <w:p w14:paraId="186B45D5">
      <w:pPr>
        <w:spacing w:line="290" w:lineRule="auto"/>
        <w:rPr>
          <w:rFonts w:hint="eastAsia" w:ascii="Arial"/>
          <w:sz w:val="21"/>
        </w:rPr>
      </w:pPr>
      <w:r>
        <w:rPr>
          <w:rFonts w:hint="eastAsia" w:ascii="Arial"/>
          <w:sz w:val="21"/>
        </w:rPr>
        <w:t>“如上所述，这必定显得更不可信一些。”——WHG</w:t>
      </w:r>
    </w:p>
    <w:p w14:paraId="61873A1C">
      <w:pPr>
        <w:spacing w:line="290" w:lineRule="auto"/>
        <w:rPr>
          <w:rFonts w:hint="eastAsia" w:ascii="Arial"/>
          <w:sz w:val="21"/>
        </w:rPr>
      </w:pPr>
    </w:p>
    <w:p w14:paraId="15BEE113">
      <w:pPr>
        <w:spacing w:line="290" w:lineRule="auto"/>
        <w:rPr>
          <w:rFonts w:hint="eastAsia" w:ascii="Arial"/>
          <w:sz w:val="21"/>
        </w:rPr>
      </w:pPr>
      <w:r>
        <w:rPr>
          <w:rFonts w:hint="eastAsia" w:ascii="Arial"/>
          <w:sz w:val="21"/>
        </w:rPr>
        <w:t>[←417]</w:t>
      </w:r>
    </w:p>
    <w:p w14:paraId="6EE2E581">
      <w:pPr>
        <w:spacing w:line="290" w:lineRule="auto"/>
        <w:rPr>
          <w:rFonts w:hint="eastAsia" w:ascii="Arial"/>
          <w:sz w:val="21"/>
        </w:rPr>
      </w:pPr>
    </w:p>
    <w:p w14:paraId="40E5525A">
      <w:pPr>
        <w:spacing w:line="290" w:lineRule="auto"/>
        <w:rPr>
          <w:rFonts w:hint="eastAsia" w:ascii="Arial"/>
          <w:sz w:val="21"/>
        </w:rPr>
      </w:pPr>
      <w:r>
        <w:rPr>
          <w:rFonts w:hint="eastAsia" w:ascii="Arial"/>
          <w:sz w:val="21"/>
        </w:rPr>
        <w:t>Originally, “beren heavy” – or being overweight. – WHG</w:t>
      </w:r>
    </w:p>
    <w:p w14:paraId="77EBB356">
      <w:pPr>
        <w:spacing w:line="290" w:lineRule="auto"/>
        <w:rPr>
          <w:rFonts w:hint="eastAsia" w:ascii="Arial"/>
          <w:sz w:val="21"/>
        </w:rPr>
      </w:pPr>
    </w:p>
    <w:p w14:paraId="41E794D2">
      <w:pPr>
        <w:spacing w:line="290" w:lineRule="auto"/>
        <w:rPr>
          <w:rFonts w:hint="eastAsia" w:ascii="Arial"/>
          <w:sz w:val="21"/>
        </w:rPr>
      </w:pPr>
      <w:r>
        <w:rPr>
          <w:rFonts w:hint="eastAsia" w:ascii="Arial"/>
          <w:sz w:val="21"/>
        </w:rPr>
        <w:t>原文为“beren heavy”——或指超重。——WHG</w:t>
      </w:r>
    </w:p>
    <w:p w14:paraId="243D517F">
      <w:pPr>
        <w:spacing w:line="290" w:lineRule="auto"/>
        <w:rPr>
          <w:rFonts w:hint="eastAsia" w:ascii="Arial"/>
          <w:sz w:val="21"/>
        </w:rPr>
      </w:pPr>
    </w:p>
    <w:p w14:paraId="2EFA85C6">
      <w:pPr>
        <w:spacing w:line="290" w:lineRule="auto"/>
        <w:rPr>
          <w:rFonts w:hint="eastAsia" w:ascii="Arial"/>
          <w:sz w:val="21"/>
        </w:rPr>
      </w:pPr>
      <w:r>
        <w:rPr>
          <w:rFonts w:hint="eastAsia" w:ascii="Arial"/>
          <w:sz w:val="21"/>
        </w:rPr>
        <w:t>[←418]</w:t>
      </w:r>
    </w:p>
    <w:p w14:paraId="574DF8E4">
      <w:pPr>
        <w:spacing w:line="290" w:lineRule="auto"/>
        <w:rPr>
          <w:rFonts w:hint="eastAsia" w:ascii="Arial"/>
          <w:sz w:val="21"/>
        </w:rPr>
      </w:pPr>
    </w:p>
    <w:p w14:paraId="7089BC64">
      <w:pPr>
        <w:spacing w:line="290" w:lineRule="auto"/>
        <w:rPr>
          <w:rFonts w:hint="eastAsia" w:ascii="Arial"/>
          <w:sz w:val="21"/>
        </w:rPr>
      </w:pPr>
      <w:r>
        <w:rPr>
          <w:rFonts w:hint="eastAsia" w:ascii="Arial"/>
          <w:sz w:val="21"/>
        </w:rPr>
        <w:t>Buystouse men: neophytes or new converts.</w:t>
      </w:r>
    </w:p>
    <w:p w14:paraId="0FA24372">
      <w:pPr>
        <w:spacing w:line="290" w:lineRule="auto"/>
        <w:rPr>
          <w:rFonts w:hint="eastAsia" w:ascii="Arial"/>
          <w:sz w:val="21"/>
        </w:rPr>
      </w:pPr>
    </w:p>
    <w:p w14:paraId="22CD2EA3">
      <w:pPr>
        <w:spacing w:line="290" w:lineRule="auto"/>
        <w:rPr>
          <w:rFonts w:hint="eastAsia" w:ascii="Arial"/>
          <w:sz w:val="21"/>
        </w:rPr>
      </w:pPr>
      <w:r>
        <w:rPr>
          <w:rFonts w:hint="eastAsia" w:ascii="Arial"/>
          <w:sz w:val="21"/>
        </w:rPr>
        <w:t>初学者（Buystouse men）：新信徒或新归信者。</w:t>
      </w:r>
    </w:p>
    <w:p w14:paraId="304CF9A1">
      <w:pPr>
        <w:spacing w:line="290" w:lineRule="auto"/>
        <w:rPr>
          <w:rFonts w:hint="eastAsia" w:ascii="Arial"/>
          <w:sz w:val="21"/>
        </w:rPr>
      </w:pPr>
    </w:p>
    <w:p w14:paraId="41388E16">
      <w:pPr>
        <w:spacing w:line="290" w:lineRule="auto"/>
        <w:rPr>
          <w:rFonts w:hint="eastAsia" w:ascii="Arial"/>
          <w:sz w:val="21"/>
        </w:rPr>
      </w:pPr>
      <w:r>
        <w:rPr>
          <w:rFonts w:hint="eastAsia" w:ascii="Arial"/>
          <w:sz w:val="21"/>
        </w:rPr>
        <w:t>[←419]</w:t>
      </w:r>
    </w:p>
    <w:p w14:paraId="6FBEBE3B">
      <w:pPr>
        <w:spacing w:line="290" w:lineRule="auto"/>
        <w:rPr>
          <w:rFonts w:hint="eastAsia" w:ascii="Arial"/>
          <w:sz w:val="21"/>
        </w:rPr>
      </w:pPr>
    </w:p>
    <w:p w14:paraId="57BD7D37">
      <w:pPr>
        <w:spacing w:line="290" w:lineRule="auto"/>
        <w:rPr>
          <w:rFonts w:hint="eastAsia" w:ascii="Arial"/>
          <w:sz w:val="21"/>
        </w:rPr>
      </w:pPr>
      <w:r>
        <w:rPr>
          <w:rFonts w:hint="eastAsia" w:ascii="Arial"/>
          <w:sz w:val="21"/>
        </w:rPr>
        <w:t>The reader will find this question discussed, and some other points at issue between Dr. Todd and myself, in the Eclectic Review for January, 1843. Soon after that article appeared, a paper was inserted in the British Magazine, purporting to show that Mr. Lewis, the biographer of Wycliffe, has left evidence among his private papers of being acquainted with the series of Dublin MSS, which I had ventured to describe as unknown to him. But strange enough, the proof furnished by these papers is that Mr. Lewis did certainly possess some second-hand knowledge of the Dublin MSS. which he does mention, but that he possessed no knowledge whatever of those he does not mention! This was precisely my impression of the matter, and this led me to describe my catalogue of the writings of Wycliffe as containing mention of nearly forty MSS. unknown to the Reformer’s biographers.</w:t>
      </w:r>
    </w:p>
    <w:p w14:paraId="7C185A9B">
      <w:pPr>
        <w:spacing w:line="290" w:lineRule="auto"/>
        <w:rPr>
          <w:rFonts w:hint="eastAsia" w:ascii="Arial"/>
          <w:sz w:val="21"/>
        </w:rPr>
      </w:pPr>
    </w:p>
    <w:p w14:paraId="5CBF9CCE">
      <w:pPr>
        <w:spacing w:line="290" w:lineRule="auto"/>
        <w:rPr>
          <w:rFonts w:hint="eastAsia" w:ascii="Arial"/>
          <w:sz w:val="21"/>
        </w:rPr>
      </w:pPr>
      <w:r>
        <w:rPr>
          <w:rFonts w:hint="eastAsia" w:ascii="Arial"/>
          <w:sz w:val="21"/>
        </w:rPr>
        <w:t>读者将在1843年1月的《文摘评论》（Eclectic Review）中找到对这个问题的讨论，以及托德博士和我之间其他一些争论点。那篇文章出现后不久，《英国杂志》（British Magazine）刊登了一篇文章，意在表明威克里夫的传记作者刘易斯先生，在他的私人文件中留下了证据，表明他了解都柏林手稿系列，而我曾冒昧地将其描述为他所不知道的。但奇怪的是，这些文件提供的证据是，刘易斯先生确实对他提到的都柏林手稿有一些二手知识，但他对他没有提到的那些手稿却一无所知！这正是我对此事的印象，这也使我将我的威克里夫著作目录描述为包含了近四十份改革家传记作者所不知道的手稿的提及。</w:t>
      </w:r>
    </w:p>
    <w:p w14:paraId="0079CAF3">
      <w:pPr>
        <w:spacing w:line="290" w:lineRule="auto"/>
        <w:rPr>
          <w:rFonts w:hint="eastAsia" w:ascii="Arial"/>
          <w:sz w:val="21"/>
        </w:rPr>
      </w:pPr>
    </w:p>
    <w:p w14:paraId="276E56F4">
      <w:pPr>
        <w:spacing w:line="290" w:lineRule="auto"/>
        <w:rPr>
          <w:rFonts w:hint="eastAsia" w:ascii="Arial"/>
          <w:sz w:val="21"/>
        </w:rPr>
      </w:pPr>
      <w:r>
        <w:rPr>
          <w:rFonts w:hint="eastAsia" w:ascii="Arial"/>
          <w:sz w:val="21"/>
        </w:rPr>
        <w:t>[←420]</w:t>
      </w:r>
    </w:p>
    <w:p w14:paraId="51FD7300">
      <w:pPr>
        <w:spacing w:line="290" w:lineRule="auto"/>
        <w:rPr>
          <w:rFonts w:hint="eastAsia" w:ascii="Arial"/>
          <w:sz w:val="21"/>
        </w:rPr>
      </w:pPr>
    </w:p>
    <w:p w14:paraId="5DB80817">
      <w:pPr>
        <w:spacing w:line="290" w:lineRule="auto"/>
        <w:rPr>
          <w:rFonts w:hint="eastAsia" w:ascii="Arial"/>
          <w:sz w:val="21"/>
        </w:rPr>
      </w:pPr>
      <w:r>
        <w:rPr>
          <w:rFonts w:hint="eastAsia" w:ascii="Arial"/>
          <w:sz w:val="21"/>
        </w:rPr>
        <w:t>Radulphus Strodes, non Anglus sed Scotus, in Monasterio Dryburgh, provinciæ Teviotdale, educatus, Ord. Fratrum Prædicatorum, poeta-laureatus, Oxonii diu studuit, socios collegii Mertonensis, Galliam peragravit et Italiam, Syriam item Terram Sanctam, contra Wiclefi dogmata acriter disputans circa a.c. 1370. Musices quoque fuit studiosus. Scripsit fabulas, panegyricos, consequentiarum formulas, (Ven. 1517. 4to. impressas) summulas logicales, sophismatum strophas, phantasma carmen elegiacum, itinerarium Terræ Sanctæ, positiones et xiv. argumenta contra Wiclefum opuscula. Fabricius. Bib. Med. Lat. lib. xviii. Baber. 41.</w:t>
      </w:r>
    </w:p>
    <w:p w14:paraId="49E84C89">
      <w:pPr>
        <w:spacing w:line="290" w:lineRule="auto"/>
        <w:rPr>
          <w:rFonts w:hint="eastAsia" w:ascii="Arial"/>
          <w:sz w:val="21"/>
        </w:rPr>
      </w:pPr>
    </w:p>
    <w:p w14:paraId="6D8B1B5B">
      <w:pPr>
        <w:spacing w:line="290" w:lineRule="auto"/>
        <w:rPr>
          <w:rFonts w:hint="eastAsia" w:ascii="Arial"/>
          <w:sz w:val="21"/>
        </w:rPr>
      </w:pPr>
      <w:r>
        <w:rPr>
          <w:rFonts w:hint="eastAsia" w:ascii="Arial"/>
          <w:sz w:val="21"/>
        </w:rPr>
        <w:t>拉多尔夫斯·斯特罗德（Radulphus Strodes），非英格兰人而是苏格兰人，在特维奥特代尔（Teviotdale）省德赖堡修道院（Monasterio Dryburgh）受教育，道明会（Ord. Fratrum Prædicatorum）修士，桂冠诗人（poeta-laureatus），在牛津长期学习，默顿学院（collegii Mertonensis）院士，游历了高卢（Galliam）和意大利（Italiam），也游历了叙利亚（Syriam）和圣地（Terram Sanctam），约公元1370年激烈地反对威克里夫的教条。他也是音乐爱好者。著有寓言（fabulas）、颂词（panegyricos）、推论公式（consequentiarum formulas）（威尼斯，1517年，四开本印刷）、逻辑概要（summulas logicales）、诡辩修辞（sophismatum strophas）、幽灵挽歌（phantasma carmen elegiacum）、圣地旅行记（itinerarium Terræ Sanctæ）、反对威克里夫的立场和十四条论证小品（positiones et xiv. argumenta contra Wiclefum opuscula）。法布里奇乌斯（Fabricius）。《中世纪拉丁文书目》（Bib. Med. Lat.），第十八卷。巴伯，41页。</w:t>
      </w:r>
    </w:p>
    <w:p w14:paraId="4447EF7A">
      <w:pPr>
        <w:spacing w:line="290" w:lineRule="auto"/>
        <w:rPr>
          <w:rFonts w:hint="eastAsia" w:ascii="Arial"/>
          <w:sz w:val="21"/>
        </w:rPr>
      </w:pPr>
    </w:p>
    <w:p w14:paraId="286D2278">
      <w:pPr>
        <w:spacing w:line="290" w:lineRule="auto"/>
        <w:rPr>
          <w:rFonts w:hint="eastAsia" w:ascii="Arial"/>
          <w:sz w:val="21"/>
        </w:rPr>
      </w:pPr>
      <w:r>
        <w:rPr>
          <w:rFonts w:hint="eastAsia" w:ascii="Arial"/>
          <w:sz w:val="21"/>
        </w:rPr>
        <w:t>[←421]</w:t>
      </w:r>
    </w:p>
    <w:p w14:paraId="7BEA7502">
      <w:pPr>
        <w:spacing w:line="290" w:lineRule="auto"/>
        <w:rPr>
          <w:rFonts w:hint="eastAsia" w:ascii="Arial"/>
          <w:sz w:val="21"/>
        </w:rPr>
      </w:pPr>
    </w:p>
    <w:p w14:paraId="040B6F75">
      <w:pPr>
        <w:spacing w:line="290" w:lineRule="auto"/>
        <w:rPr>
          <w:rFonts w:hint="eastAsia" w:ascii="Arial"/>
          <w:sz w:val="21"/>
        </w:rPr>
      </w:pPr>
      <w:r>
        <w:rPr>
          <w:rFonts w:hint="eastAsia" w:ascii="Arial"/>
          <w:sz w:val="21"/>
        </w:rPr>
        <w:t>Biographia Wiclefiana, sive elenchus multorum ejus operum cum eorum initiis, unde Catalogi Balei et Tanneri non parum supplevi et perfice possint. Inter alia disco, tractatus varios, qui nunc separatim feruntur, partes esse Summæ Theologicæ nostri. — Verum id esse, vel horum librorum initia comprobant Cod. Sæc. XV. Denis, Cat. Lat. Theol. MSS. in Bib. Pal. Vind. 391. xii. In C. C. College, Oxford, is a manuscript entitled — Quædam abstracta ex Summâ, doctoris Anglici, Wiclefi. MS. 116. Baber. 46. See XXXII. in this series.</w:t>
      </w:r>
    </w:p>
    <w:p w14:paraId="5E6ED31C">
      <w:pPr>
        <w:spacing w:line="290" w:lineRule="auto"/>
        <w:rPr>
          <w:rFonts w:hint="eastAsia" w:ascii="Arial"/>
          <w:sz w:val="21"/>
        </w:rPr>
      </w:pPr>
    </w:p>
    <w:p w14:paraId="64DB4E68">
      <w:pPr>
        <w:spacing w:line="290" w:lineRule="auto"/>
        <w:rPr>
          <w:rFonts w:hint="eastAsia" w:ascii="Arial"/>
          <w:sz w:val="21"/>
        </w:rPr>
      </w:pPr>
      <w:r>
        <w:rPr>
          <w:rFonts w:hint="eastAsia" w:ascii="Arial"/>
          <w:sz w:val="21"/>
        </w:rPr>
        <w:t>《威克里夫传记》（Biographia Wiclefiana），或其许多著作及其开头的清单（elenchus），贝尔（Balei）和坦纳的目录可由此得到不少补充和完善。在其他著作中，我了解到，现在分开流传的各种小册子，是我们《神学大全》（Summæ Theologicæ）的一部分。——这确实是真的，或者这些书的开头证明了这一点。十五世纪抄本（Cod. Sæc. XV）。丹尼斯（Denis），《拉丁神学手稿目录》（Cat. Lat. Theol. MSS.），藏于维也纳皇家图书馆（Bib. Pal. Vind.），391页，xii。在牛津基督圣体学院，有一份题为《英国博士威克里夫&lt;神学大全&gt;摘录》（Quædam abstracta ex Summâ, doctoris Anglici, Wiclefi）的手稿。手稿116。巴伯，46页。见本系列XXXII。</w:t>
      </w:r>
    </w:p>
    <w:p w14:paraId="61CF93C0">
      <w:pPr>
        <w:spacing w:line="290" w:lineRule="auto"/>
        <w:rPr>
          <w:rFonts w:hint="eastAsia" w:ascii="Arial"/>
          <w:sz w:val="21"/>
        </w:rPr>
      </w:pPr>
    </w:p>
    <w:p w14:paraId="4ECEDB58">
      <w:pPr>
        <w:spacing w:line="290" w:lineRule="auto"/>
        <w:rPr>
          <w:rFonts w:hint="eastAsia" w:ascii="Arial"/>
          <w:sz w:val="21"/>
        </w:rPr>
      </w:pPr>
      <w:r>
        <w:rPr>
          <w:rFonts w:hint="eastAsia" w:ascii="Arial"/>
          <w:sz w:val="21"/>
        </w:rPr>
        <w:t>[←422]</w:t>
      </w:r>
    </w:p>
    <w:p w14:paraId="099F6BD6">
      <w:pPr>
        <w:spacing w:line="290" w:lineRule="auto"/>
        <w:rPr>
          <w:rFonts w:hint="eastAsia" w:ascii="Arial"/>
          <w:sz w:val="21"/>
        </w:rPr>
      </w:pPr>
    </w:p>
    <w:p w14:paraId="16F6CFA0">
      <w:pPr>
        <w:spacing w:line="290" w:lineRule="auto"/>
        <w:rPr>
          <w:rFonts w:hint="eastAsia" w:ascii="Arial"/>
          <w:sz w:val="21"/>
        </w:rPr>
      </w:pPr>
      <w:r>
        <w:rPr>
          <w:rFonts w:hint="eastAsia" w:ascii="Arial"/>
          <w:sz w:val="21"/>
        </w:rPr>
        <w:t>See No. XXX. of this series. There are two copies of the De Dominio in the Imperial Library. Forty-four opinions in the part of this treatise entitled De Dominio Civili, were condemned. MS. Twini, A. 220.</w:t>
      </w:r>
    </w:p>
    <w:p w14:paraId="0B03CBAB">
      <w:pPr>
        <w:spacing w:line="290" w:lineRule="auto"/>
        <w:rPr>
          <w:rFonts w:hint="eastAsia" w:ascii="Arial"/>
          <w:sz w:val="21"/>
        </w:rPr>
      </w:pPr>
    </w:p>
    <w:p w14:paraId="73A68F04">
      <w:pPr>
        <w:spacing w:line="290" w:lineRule="auto"/>
        <w:rPr>
          <w:rFonts w:hint="eastAsia" w:ascii="Arial"/>
          <w:sz w:val="21"/>
        </w:rPr>
      </w:pPr>
      <w:r>
        <w:rPr>
          <w:rFonts w:hint="eastAsia" w:ascii="Arial"/>
          <w:sz w:val="21"/>
        </w:rPr>
        <w:t>见本系列编号XXX。帝国图书馆（Imperial Library）藏有两份《论统治权》（De Dominio）副本。这篇题为《论民事统治权》（De Dominio Civili）的论文部分中的四十四种观点被定罪。手稿。特温尼（Twini），A. 220。</w:t>
      </w:r>
    </w:p>
    <w:p w14:paraId="4B61FA53">
      <w:pPr>
        <w:spacing w:line="290" w:lineRule="auto"/>
        <w:rPr>
          <w:rFonts w:hint="eastAsia" w:ascii="Arial"/>
          <w:sz w:val="21"/>
        </w:rPr>
      </w:pPr>
    </w:p>
    <w:p w14:paraId="16AE9E5E">
      <w:pPr>
        <w:spacing w:line="290" w:lineRule="auto"/>
        <w:rPr>
          <w:rFonts w:hint="eastAsia" w:ascii="Arial"/>
          <w:sz w:val="21"/>
        </w:rPr>
      </w:pPr>
      <w:r>
        <w:rPr>
          <w:rFonts w:hint="eastAsia" w:ascii="Arial"/>
          <w:sz w:val="21"/>
        </w:rPr>
        <w:t>[←423]</w:t>
      </w:r>
    </w:p>
    <w:p w14:paraId="566F4318">
      <w:pPr>
        <w:spacing w:line="290" w:lineRule="auto"/>
        <w:rPr>
          <w:rFonts w:hint="eastAsia" w:ascii="Arial"/>
          <w:sz w:val="21"/>
        </w:rPr>
      </w:pPr>
    </w:p>
    <w:p w14:paraId="5D37FF8D">
      <w:pPr>
        <w:spacing w:line="290" w:lineRule="auto"/>
        <w:rPr>
          <w:rFonts w:hint="eastAsia" w:ascii="Arial"/>
          <w:sz w:val="21"/>
        </w:rPr>
      </w:pPr>
      <w:r>
        <w:rPr>
          <w:rFonts w:hint="eastAsia" w:ascii="Arial"/>
          <w:sz w:val="21"/>
        </w:rPr>
        <w:t>See No. LXIII. of the preceding series.</w:t>
      </w:r>
    </w:p>
    <w:p w14:paraId="728A83ED">
      <w:pPr>
        <w:spacing w:line="290" w:lineRule="auto"/>
        <w:rPr>
          <w:rFonts w:hint="eastAsia" w:ascii="Arial"/>
          <w:sz w:val="21"/>
        </w:rPr>
      </w:pPr>
    </w:p>
    <w:p w14:paraId="3BAF5D35">
      <w:pPr>
        <w:spacing w:line="290" w:lineRule="auto"/>
        <w:rPr>
          <w:rFonts w:hint="eastAsia" w:ascii="Arial"/>
          <w:sz w:val="21"/>
        </w:rPr>
      </w:pPr>
      <w:r>
        <w:rPr>
          <w:rFonts w:hint="eastAsia" w:ascii="Arial"/>
          <w:sz w:val="21"/>
        </w:rPr>
        <w:t>见前一系列编号LXIII。</w:t>
      </w:r>
    </w:p>
    <w:p w14:paraId="194BF5EB">
      <w:pPr>
        <w:spacing w:line="290" w:lineRule="auto"/>
        <w:rPr>
          <w:rFonts w:hint="eastAsia" w:ascii="Arial"/>
          <w:sz w:val="21"/>
        </w:rPr>
      </w:pPr>
    </w:p>
    <w:p w14:paraId="5E7831CC">
      <w:pPr>
        <w:spacing w:line="290" w:lineRule="auto"/>
        <w:rPr>
          <w:rFonts w:hint="eastAsia" w:ascii="Arial"/>
          <w:sz w:val="21"/>
        </w:rPr>
      </w:pPr>
      <w:r>
        <w:rPr>
          <w:rFonts w:hint="eastAsia" w:ascii="Arial"/>
          <w:sz w:val="21"/>
        </w:rPr>
        <w:t>[←424]</w:t>
      </w:r>
    </w:p>
    <w:p w14:paraId="406302CD">
      <w:pPr>
        <w:spacing w:line="290" w:lineRule="auto"/>
        <w:rPr>
          <w:rFonts w:hint="eastAsia" w:ascii="Arial"/>
          <w:sz w:val="21"/>
        </w:rPr>
      </w:pPr>
    </w:p>
    <w:p w14:paraId="27AADD55">
      <w:pPr>
        <w:spacing w:line="290" w:lineRule="auto"/>
        <w:rPr>
          <w:rFonts w:hint="eastAsia" w:ascii="Arial"/>
          <w:sz w:val="21"/>
        </w:rPr>
      </w:pPr>
      <w:r>
        <w:rPr>
          <w:rFonts w:hint="eastAsia" w:ascii="Arial"/>
          <w:sz w:val="21"/>
        </w:rPr>
        <w:t>Thirty-four opinions in this tract were censured. MS. Twini, A. 217.</w:t>
      </w:r>
    </w:p>
    <w:p w14:paraId="6BBB08EA">
      <w:pPr>
        <w:spacing w:line="290" w:lineRule="auto"/>
        <w:rPr>
          <w:rFonts w:hint="eastAsia" w:ascii="Arial"/>
          <w:sz w:val="21"/>
        </w:rPr>
      </w:pPr>
    </w:p>
    <w:p w14:paraId="650D77BC">
      <w:pPr>
        <w:spacing w:line="290" w:lineRule="auto"/>
        <w:rPr>
          <w:rFonts w:hint="eastAsia" w:ascii="Arial"/>
          <w:sz w:val="21"/>
        </w:rPr>
      </w:pPr>
      <w:r>
        <w:rPr>
          <w:rFonts w:hint="eastAsia" w:ascii="Arial"/>
          <w:sz w:val="21"/>
        </w:rPr>
        <w:t>这篇小册子中的三十四种观点受到谴责。手稿。特温尼，A. 217。</w:t>
      </w:r>
    </w:p>
    <w:p w14:paraId="76CBAA53">
      <w:pPr>
        <w:spacing w:line="290" w:lineRule="auto"/>
        <w:rPr>
          <w:rFonts w:hint="eastAsia" w:ascii="Arial"/>
          <w:sz w:val="21"/>
        </w:rPr>
      </w:pPr>
    </w:p>
    <w:p w14:paraId="1F529DC0">
      <w:pPr>
        <w:spacing w:line="290" w:lineRule="auto"/>
        <w:rPr>
          <w:rFonts w:hint="eastAsia" w:ascii="Arial"/>
          <w:sz w:val="21"/>
        </w:rPr>
      </w:pPr>
      <w:r>
        <w:rPr>
          <w:rFonts w:hint="eastAsia" w:ascii="Arial"/>
          <w:sz w:val="21"/>
        </w:rPr>
        <w:t>[←425]</w:t>
      </w:r>
    </w:p>
    <w:p w14:paraId="4BC173E1">
      <w:pPr>
        <w:spacing w:line="290" w:lineRule="auto"/>
        <w:rPr>
          <w:rFonts w:hint="eastAsia" w:ascii="Arial"/>
          <w:sz w:val="21"/>
        </w:rPr>
      </w:pPr>
    </w:p>
    <w:p w14:paraId="40B55B34">
      <w:pPr>
        <w:spacing w:line="290" w:lineRule="auto"/>
        <w:rPr>
          <w:rFonts w:hint="eastAsia" w:ascii="Arial"/>
          <w:sz w:val="21"/>
        </w:rPr>
      </w:pPr>
      <w:r>
        <w:rPr>
          <w:rFonts w:hint="eastAsia" w:ascii="Arial"/>
          <w:sz w:val="21"/>
        </w:rPr>
        <w:t>Stokes was a Carmelite friar. He was commanded by the Archbishop of Canterbury to publish at Oxford the condemnation which had been pronounced against the opinions of Wycliffe and his disciples by the court assembled in the Preaching Friars.</w:t>
      </w:r>
    </w:p>
    <w:p w14:paraId="2D1B72E4">
      <w:pPr>
        <w:spacing w:line="290" w:lineRule="auto"/>
        <w:rPr>
          <w:rFonts w:hint="eastAsia" w:ascii="Arial"/>
          <w:sz w:val="21"/>
        </w:rPr>
      </w:pPr>
    </w:p>
    <w:p w14:paraId="40AA2C11">
      <w:pPr>
        <w:spacing w:line="290" w:lineRule="auto"/>
        <w:rPr>
          <w:rFonts w:hint="eastAsia" w:ascii="Arial"/>
          <w:sz w:val="21"/>
        </w:rPr>
      </w:pPr>
      <w:r>
        <w:rPr>
          <w:rFonts w:hint="eastAsia" w:ascii="Arial"/>
          <w:sz w:val="21"/>
        </w:rPr>
        <w:t>斯托克斯（Stokes）是一位加尔默罗会托钵修士。他受坎特伯雷大主教之命，在牛津公布由在道明会（Preaching Friars）集会的法庭对威克里夫及其门徒观点所作出的谴责。</w:t>
      </w:r>
    </w:p>
    <w:p w14:paraId="7B521589">
      <w:pPr>
        <w:spacing w:line="290" w:lineRule="auto"/>
        <w:rPr>
          <w:rFonts w:hint="eastAsia" w:ascii="Arial"/>
          <w:sz w:val="21"/>
        </w:rPr>
      </w:pPr>
    </w:p>
    <w:p w14:paraId="1B0C5DD8">
      <w:pPr>
        <w:spacing w:line="290" w:lineRule="auto"/>
        <w:rPr>
          <w:rFonts w:hint="eastAsia" w:ascii="Arial"/>
          <w:sz w:val="21"/>
        </w:rPr>
      </w:pPr>
      <w:r>
        <w:rPr>
          <w:rFonts w:hint="eastAsia" w:ascii="Arial"/>
          <w:sz w:val="21"/>
        </w:rPr>
        <w:t>[←426]</w:t>
      </w:r>
    </w:p>
    <w:p w14:paraId="21A7AE6E">
      <w:pPr>
        <w:spacing w:line="290" w:lineRule="auto"/>
        <w:rPr>
          <w:rFonts w:hint="eastAsia" w:ascii="Arial"/>
          <w:sz w:val="21"/>
        </w:rPr>
      </w:pPr>
    </w:p>
    <w:p w14:paraId="61D9025D">
      <w:pPr>
        <w:spacing w:line="290" w:lineRule="auto"/>
        <w:rPr>
          <w:rFonts w:hint="eastAsia" w:ascii="Arial"/>
          <w:sz w:val="21"/>
        </w:rPr>
      </w:pPr>
      <w:r>
        <w:rPr>
          <w:rFonts w:hint="eastAsia" w:ascii="Arial"/>
          <w:sz w:val="21"/>
        </w:rPr>
        <w:t>This monk was named Ughtred Bolton, and had written several tracts against Wycliffe.</w:t>
      </w:r>
    </w:p>
    <w:p w14:paraId="1157341E">
      <w:pPr>
        <w:spacing w:line="290" w:lineRule="auto"/>
        <w:rPr>
          <w:rFonts w:hint="eastAsia" w:ascii="Arial"/>
          <w:sz w:val="21"/>
        </w:rPr>
      </w:pPr>
    </w:p>
    <w:p w14:paraId="526314D3">
      <w:pPr>
        <w:spacing w:line="290" w:lineRule="auto"/>
        <w:rPr>
          <w:rFonts w:hint="eastAsia" w:ascii="Arial"/>
          <w:sz w:val="21"/>
        </w:rPr>
      </w:pPr>
      <w:r>
        <w:rPr>
          <w:rFonts w:hint="eastAsia" w:ascii="Arial"/>
          <w:sz w:val="21"/>
        </w:rPr>
        <w:t>这位修士名叫厄特雷德·博尔顿（Ughtred Bolton），他写了几篇反对威克里夫的小册子。</w:t>
      </w:r>
    </w:p>
    <w:p w14:paraId="1F552F07">
      <w:pPr>
        <w:spacing w:line="290" w:lineRule="auto"/>
        <w:rPr>
          <w:rFonts w:hint="eastAsia" w:ascii="Arial"/>
          <w:sz w:val="21"/>
        </w:rPr>
      </w:pPr>
    </w:p>
    <w:p w14:paraId="09625878">
      <w:pPr>
        <w:spacing w:line="290" w:lineRule="auto"/>
        <w:rPr>
          <w:rFonts w:hint="eastAsia" w:ascii="Arial"/>
          <w:sz w:val="21"/>
        </w:rPr>
      </w:pPr>
      <w:r>
        <w:rPr>
          <w:rFonts w:hint="eastAsia" w:ascii="Arial"/>
          <w:sz w:val="21"/>
        </w:rPr>
        <w:t>[←427]</w:t>
      </w:r>
    </w:p>
    <w:p w14:paraId="2E347370">
      <w:pPr>
        <w:spacing w:line="290" w:lineRule="auto"/>
        <w:rPr>
          <w:rFonts w:hint="eastAsia" w:ascii="Arial"/>
          <w:sz w:val="21"/>
        </w:rPr>
      </w:pPr>
    </w:p>
    <w:p w14:paraId="04FF9A06">
      <w:pPr>
        <w:spacing w:line="290" w:lineRule="auto"/>
        <w:rPr>
          <w:rFonts w:hint="eastAsia" w:ascii="Arial"/>
          <w:sz w:val="21"/>
        </w:rPr>
      </w:pPr>
      <w:r>
        <w:rPr>
          <w:rFonts w:hint="eastAsia" w:ascii="Arial"/>
          <w:sz w:val="21"/>
        </w:rPr>
        <w:t>“It is probable that the six preceding titles are various descriptions of the same work.” — Baber. 48.</w:t>
      </w:r>
    </w:p>
    <w:p w14:paraId="16DA5D7E">
      <w:pPr>
        <w:spacing w:line="290" w:lineRule="auto"/>
        <w:rPr>
          <w:rFonts w:hint="eastAsia" w:ascii="Arial"/>
          <w:sz w:val="21"/>
        </w:rPr>
      </w:pPr>
    </w:p>
    <w:p w14:paraId="6AAD4F05">
      <w:pPr>
        <w:spacing w:line="290" w:lineRule="auto"/>
        <w:rPr>
          <w:rFonts w:hint="eastAsia" w:ascii="Arial"/>
          <w:sz w:val="21"/>
        </w:rPr>
      </w:pPr>
      <w:r>
        <w:rPr>
          <w:rFonts w:hint="eastAsia" w:ascii="Arial"/>
          <w:sz w:val="21"/>
        </w:rPr>
        <w:t>“很可能前面六个标题是对同一部著作的不同描述。”——巴伯，48页。</w:t>
      </w:r>
    </w:p>
    <w:p w14:paraId="44D76387">
      <w:pPr>
        <w:spacing w:line="290" w:lineRule="auto"/>
        <w:rPr>
          <w:rFonts w:hint="eastAsia" w:ascii="Arial"/>
          <w:sz w:val="21"/>
        </w:rPr>
      </w:pPr>
    </w:p>
    <w:p w14:paraId="0AE576E3">
      <w:pPr>
        <w:spacing w:line="290" w:lineRule="auto"/>
        <w:rPr>
          <w:rFonts w:hint="eastAsia" w:ascii="Arial"/>
          <w:sz w:val="21"/>
        </w:rPr>
      </w:pPr>
      <w:r>
        <w:rPr>
          <w:rFonts w:hint="eastAsia" w:ascii="Arial"/>
          <w:sz w:val="21"/>
        </w:rPr>
        <w:t>[←428]</w:t>
      </w:r>
    </w:p>
    <w:p w14:paraId="7B72394C">
      <w:pPr>
        <w:spacing w:line="290" w:lineRule="auto"/>
        <w:rPr>
          <w:rFonts w:hint="eastAsia" w:ascii="Arial"/>
          <w:sz w:val="21"/>
        </w:rPr>
      </w:pPr>
    </w:p>
    <w:p w14:paraId="41CBE7A9">
      <w:pPr>
        <w:spacing w:line="290" w:lineRule="auto"/>
        <w:rPr>
          <w:rFonts w:hint="eastAsia" w:ascii="Arial"/>
          <w:sz w:val="21"/>
        </w:rPr>
      </w:pPr>
      <w:r>
        <w:rPr>
          <w:rFonts w:hint="eastAsia" w:ascii="Arial"/>
          <w:sz w:val="21"/>
        </w:rPr>
        <w:t>These words are the commencement of the piece entitled “The Last Age of the Church,” of which mention will be made elsewhere.</w:t>
      </w:r>
    </w:p>
    <w:p w14:paraId="4741D1E0">
      <w:pPr>
        <w:spacing w:line="290" w:lineRule="auto"/>
        <w:rPr>
          <w:rFonts w:hint="eastAsia" w:ascii="Arial"/>
          <w:sz w:val="21"/>
        </w:rPr>
      </w:pPr>
    </w:p>
    <w:p w14:paraId="6F445FDC">
      <w:pPr>
        <w:spacing w:line="290" w:lineRule="auto"/>
        <w:rPr>
          <w:rFonts w:hint="eastAsia" w:ascii="Arial"/>
          <w:sz w:val="21"/>
        </w:rPr>
      </w:pPr>
      <w:r>
        <w:rPr>
          <w:rFonts w:hint="eastAsia" w:ascii="Arial"/>
          <w:sz w:val="21"/>
        </w:rPr>
        <w:t>这些话是题为《教会的末世》这篇文章的开头，将在别处提及。</w:t>
      </w:r>
    </w:p>
    <w:p w14:paraId="531DE275">
      <w:pPr>
        <w:spacing w:line="290" w:lineRule="auto"/>
        <w:rPr>
          <w:rFonts w:hint="eastAsia" w:ascii="Arial"/>
          <w:sz w:val="21"/>
        </w:rPr>
      </w:pPr>
    </w:p>
    <w:p w14:paraId="684AF900">
      <w:pPr>
        <w:spacing w:line="290" w:lineRule="auto"/>
        <w:rPr>
          <w:rFonts w:hint="eastAsia" w:ascii="Arial"/>
          <w:sz w:val="21"/>
        </w:rPr>
      </w:pPr>
      <w:r>
        <w:rPr>
          <w:rFonts w:hint="eastAsia" w:ascii="Arial"/>
          <w:sz w:val="21"/>
        </w:rPr>
        <w:t>[←429]</w:t>
      </w:r>
    </w:p>
    <w:p w14:paraId="7740A801">
      <w:pPr>
        <w:spacing w:line="290" w:lineRule="auto"/>
        <w:rPr>
          <w:rFonts w:hint="eastAsia" w:ascii="Arial"/>
          <w:sz w:val="21"/>
        </w:rPr>
      </w:pPr>
    </w:p>
    <w:p w14:paraId="2951872A">
      <w:pPr>
        <w:spacing w:line="290" w:lineRule="auto"/>
        <w:rPr>
          <w:rFonts w:hint="eastAsia" w:ascii="Arial"/>
          <w:sz w:val="21"/>
        </w:rPr>
      </w:pPr>
      <w:r>
        <w:rPr>
          <w:rFonts w:hint="eastAsia" w:ascii="Arial"/>
          <w:sz w:val="21"/>
        </w:rPr>
        <w:t>PSEUDIS is formatted in SMALL CAPS throughout, to more easily identify his arguments as false. – WHG</w:t>
      </w:r>
    </w:p>
    <w:p w14:paraId="6A1EE4B7">
      <w:pPr>
        <w:spacing w:line="290" w:lineRule="auto"/>
        <w:rPr>
          <w:rFonts w:hint="eastAsia" w:ascii="Arial"/>
          <w:sz w:val="21"/>
        </w:rPr>
      </w:pPr>
    </w:p>
    <w:p w14:paraId="635B89B2">
      <w:pPr>
        <w:spacing w:line="290" w:lineRule="auto"/>
        <w:rPr>
          <w:rFonts w:hint="eastAsia" w:ascii="Arial"/>
          <w:sz w:val="21"/>
        </w:rPr>
      </w:pPr>
      <w:r>
        <w:rPr>
          <w:rFonts w:hint="eastAsia" w:ascii="Arial"/>
          <w:sz w:val="21"/>
        </w:rPr>
        <w:t>PSEUDIS（普苏迪斯）在全文中均以小型大写字母格式排版，以便更容易将其论证识别为虚假的。——WHG</w:t>
      </w:r>
    </w:p>
    <w:p w14:paraId="1447F50D">
      <w:pPr>
        <w:spacing w:line="290" w:lineRule="auto"/>
        <w:rPr>
          <w:rFonts w:hint="eastAsia" w:ascii="Arial"/>
          <w:sz w:val="21"/>
        </w:rPr>
      </w:pPr>
    </w:p>
    <w:p w14:paraId="3F660148">
      <w:pPr>
        <w:spacing w:line="290" w:lineRule="auto"/>
        <w:rPr>
          <w:rFonts w:hint="eastAsia" w:ascii="Arial"/>
          <w:sz w:val="21"/>
        </w:rPr>
      </w:pPr>
      <w:r>
        <w:rPr>
          <w:rFonts w:hint="eastAsia" w:ascii="Arial"/>
          <w:sz w:val="21"/>
        </w:rPr>
        <w:t>[←430]</w:t>
      </w:r>
    </w:p>
    <w:p w14:paraId="1B4AD102">
      <w:pPr>
        <w:spacing w:line="290" w:lineRule="auto"/>
        <w:rPr>
          <w:rFonts w:hint="eastAsia" w:ascii="Arial"/>
          <w:sz w:val="21"/>
        </w:rPr>
      </w:pPr>
    </w:p>
    <w:p w14:paraId="283AE718">
      <w:pPr>
        <w:spacing w:line="290" w:lineRule="auto"/>
        <w:rPr>
          <w:rFonts w:hint="eastAsia" w:ascii="Arial"/>
          <w:sz w:val="21"/>
        </w:rPr>
      </w:pPr>
      <w:r>
        <w:rPr>
          <w:rFonts w:hint="eastAsia" w:ascii="Arial"/>
          <w:sz w:val="21"/>
        </w:rPr>
        <w:t>Office: this is used repeatedly to mean function: anything typically done by or expected of something.</w:t>
      </w:r>
    </w:p>
    <w:p w14:paraId="0CC68FFE">
      <w:pPr>
        <w:spacing w:line="290" w:lineRule="auto"/>
        <w:rPr>
          <w:rFonts w:hint="eastAsia" w:ascii="Arial"/>
          <w:sz w:val="21"/>
        </w:rPr>
      </w:pPr>
    </w:p>
    <w:p w14:paraId="20A05E31">
      <w:pPr>
        <w:spacing w:line="290" w:lineRule="auto"/>
        <w:rPr>
          <w:rFonts w:hint="eastAsia" w:ascii="Arial"/>
          <w:sz w:val="21"/>
        </w:rPr>
      </w:pPr>
      <w:r>
        <w:rPr>
          <w:rFonts w:hint="eastAsia" w:ascii="Arial"/>
          <w:sz w:val="21"/>
        </w:rPr>
        <w:t>职分（Office）：这里重复使用意指功能：任何通常由某物完成或期望其完成的事物。</w:t>
      </w:r>
    </w:p>
    <w:p w14:paraId="0E469F6A">
      <w:pPr>
        <w:spacing w:line="290" w:lineRule="auto"/>
        <w:rPr>
          <w:rFonts w:hint="eastAsia" w:ascii="Arial"/>
          <w:sz w:val="21"/>
        </w:rPr>
      </w:pPr>
    </w:p>
    <w:p w14:paraId="026F6C69">
      <w:pPr>
        <w:spacing w:line="290" w:lineRule="auto"/>
        <w:rPr>
          <w:rFonts w:hint="eastAsia" w:ascii="Arial"/>
          <w:sz w:val="21"/>
        </w:rPr>
      </w:pPr>
      <w:r>
        <w:rPr>
          <w:rFonts w:hint="eastAsia" w:ascii="Arial"/>
          <w:sz w:val="21"/>
        </w:rPr>
        <w:t>[←431]</w:t>
      </w:r>
    </w:p>
    <w:p w14:paraId="1B02F57A">
      <w:pPr>
        <w:spacing w:line="290" w:lineRule="auto"/>
        <w:rPr>
          <w:rFonts w:hint="eastAsia" w:ascii="Arial"/>
          <w:sz w:val="21"/>
        </w:rPr>
      </w:pPr>
    </w:p>
    <w:p w14:paraId="6F4D4028">
      <w:pPr>
        <w:spacing w:line="290" w:lineRule="auto"/>
        <w:rPr>
          <w:rFonts w:hint="eastAsia" w:ascii="Arial"/>
          <w:sz w:val="21"/>
        </w:rPr>
      </w:pPr>
      <w:r>
        <w:rPr>
          <w:rFonts w:hint="eastAsia" w:ascii="Arial"/>
          <w:sz w:val="21"/>
        </w:rPr>
        <w:t>The following passage is the first in the treatise, and may be taken as a specimen of the obscurity which attaches very generally to the metaphysical portion of the work — an obscurity which renders it impossible for a literal translation to convey to a modern reader any intelligible meaning. “ALITHIA. Licet dixit insipiens in corde suo, non est Deus, tamen videtur supponendum, omnium hominum Deum esse, quia aliter tibi nemo negaret aliquid, vel aliquam veritatem esse, cum negando illud statim concederet ejus oppositum. Quia si aliquid est, illud vel est finitum vel infinitum, sive sic, vel illud, vel causa illius, est Deus, cum supponitur omne quod est prima causa non causatum ab alio, esse Deum. Et extendo hoc nomen aliquid ad omne ens, vel per se, vel aggregatum, vel affirmativam, aut negativam, vel possibilem veritatem. “PSEUDIS. Præcipui Logici multipliciter sic instarent, non claudit contradictionem formalem, nullem ens esse, cum ex nulla negativa sequatur formaliter affirmativa, non ergo sequitur pro primo loco Deum esse, quia tunc sequeretur formaliter, si nihil est aliquid est. Item stat veritatem esse cum hoc, quod non sit aliquid, cum veritas potest est quod nihil sit, et tunc non est aliquid. Et tertio possibile est esse processum in infinitum in causalibus, non ergo sequitur, si causa est, tunc prima causa est, cum in ordine causarum homo posset procedere infinite. Sicut enim diviso lumine in suas partes proportionales caussatur a secunda, et sic in infinitum, et sic etiam in infinitis casibus, quibus oportet procedere infinite.”</w:t>
      </w:r>
    </w:p>
    <w:p w14:paraId="1BF1291B">
      <w:pPr>
        <w:spacing w:line="290" w:lineRule="auto"/>
        <w:rPr>
          <w:rFonts w:hint="eastAsia" w:ascii="Arial"/>
          <w:sz w:val="21"/>
        </w:rPr>
      </w:pPr>
    </w:p>
    <w:p w14:paraId="7A55E932">
      <w:pPr>
        <w:spacing w:line="290" w:lineRule="auto"/>
        <w:rPr>
          <w:rFonts w:hint="eastAsia" w:ascii="Arial"/>
          <w:sz w:val="21"/>
        </w:rPr>
      </w:pPr>
      <w:r>
        <w:rPr>
          <w:rFonts w:hint="eastAsia" w:ascii="Arial"/>
          <w:sz w:val="21"/>
        </w:rPr>
        <w:t>以下段落是论文的第一段，可作为该著作形而上学部分普遍存在的晦涩性的一个样本——这种晦涩性使得字面翻译无法向现代读者传达任何可理解的意义。“阿利西亚（ALITHIA）：虽然愚顽人在他心里说，没有上帝，然而似乎应当假定，上帝是所有人的上帝，因为否则没有人会否认你有任何东西，或任何真理存在，因为当他否认它时，他立刻就承认了它的反面。因为如果有什么东西存在，它要么是有限的，要么是无限的，或者这样说，它，或者它的原因，就是上帝，因为假定凡是第一因且非由他者所生的，就是上帝。我将这个‘某物’（aliquid）的名称扩展到每一个存在（ens），无论是本身，还是聚合体，无论是肯定的，还是否定的，还是可能的真理。“普苏迪斯（PSEUDIS）：主要的逻辑学家会以多种方式如此坚持，‘没有任何存在物存在’并不包含形式上的矛盾，因为没有任何否定可以形式上地推导出肯定，因此，首先并不能推导出上帝存在，因为那样就会形式上地推导出，如果什么都没有，那么就有什么东西存在。其次，真理可以与‘没有什么东西存在’并存，因为真理可以是‘什么都没有’，那时就没有什么东西存在。第三，在因果关系中无限追溯是可能的，因此，如果存在原因，并不能推导出存在第一因，因为在原因的序列中人可以无限地追溯。正如光被分成其比例部分时，它是由第二部分引起的，如此无限追溯，在无限的情况下也是如此，必须无限地追溯。”</w:t>
      </w:r>
    </w:p>
    <w:p w14:paraId="5E69B8BF">
      <w:pPr>
        <w:spacing w:line="290" w:lineRule="auto"/>
        <w:rPr>
          <w:rFonts w:hint="eastAsia" w:ascii="Arial"/>
          <w:sz w:val="21"/>
        </w:rPr>
      </w:pPr>
    </w:p>
    <w:p w14:paraId="0931BA19">
      <w:pPr>
        <w:spacing w:line="290" w:lineRule="auto"/>
        <w:rPr>
          <w:rFonts w:hint="eastAsia" w:ascii="Arial"/>
          <w:sz w:val="21"/>
        </w:rPr>
      </w:pPr>
      <w:r>
        <w:rPr>
          <w:rFonts w:hint="eastAsia" w:ascii="Arial"/>
          <w:sz w:val="21"/>
        </w:rPr>
        <w:t>[←432]</w:t>
      </w:r>
    </w:p>
    <w:p w14:paraId="5A6F5B3D">
      <w:pPr>
        <w:spacing w:line="290" w:lineRule="auto"/>
        <w:rPr>
          <w:rFonts w:hint="eastAsia" w:ascii="Arial"/>
          <w:sz w:val="21"/>
        </w:rPr>
      </w:pPr>
    </w:p>
    <w:p w14:paraId="667C633C">
      <w:pPr>
        <w:spacing w:line="290" w:lineRule="auto"/>
        <w:rPr>
          <w:rFonts w:hint="eastAsia" w:ascii="Arial"/>
          <w:sz w:val="21"/>
        </w:rPr>
      </w:pPr>
      <w:r>
        <w:rPr>
          <w:rFonts w:hint="eastAsia" w:ascii="Arial"/>
          <w:sz w:val="21"/>
        </w:rPr>
        <w:t>“Doctor in theologia eminentissimus in diebus illis. In philosophia nulli reputabatur secundus: in scholasticis disciplinis incomparabilis. Hic maxime nitebatur aliorum ingenia subtilitate scientiæ et profunditate ingenii sui transcendere.” — Knyghton, p. 2644.</w:t>
      </w:r>
    </w:p>
    <w:p w14:paraId="554C2325">
      <w:pPr>
        <w:spacing w:line="290" w:lineRule="auto"/>
        <w:rPr>
          <w:rFonts w:hint="eastAsia" w:ascii="Arial"/>
          <w:sz w:val="21"/>
        </w:rPr>
      </w:pPr>
    </w:p>
    <w:p w14:paraId="428828B5">
      <w:pPr>
        <w:spacing w:line="290" w:lineRule="auto"/>
        <w:rPr>
          <w:rFonts w:hint="eastAsia" w:ascii="Arial"/>
          <w:sz w:val="21"/>
        </w:rPr>
      </w:pPr>
      <w:r>
        <w:rPr>
          <w:rFonts w:hint="eastAsia" w:ascii="Arial"/>
          <w:sz w:val="21"/>
        </w:rPr>
        <w:t>“那时神学方面最杰出的博士。在哲学方面被认为无人能及：在经院学科方面无与伦比。他尤其努力以其知识的精微和才智的深邃超越他人的才能。”——奈顿，2644页。</w:t>
      </w:r>
    </w:p>
    <w:p w14:paraId="17100C33">
      <w:pPr>
        <w:spacing w:line="290" w:lineRule="auto"/>
        <w:rPr>
          <w:rFonts w:hint="eastAsia" w:ascii="Arial"/>
          <w:sz w:val="21"/>
        </w:rPr>
      </w:pPr>
    </w:p>
    <w:p w14:paraId="521EBBCC">
      <w:pPr>
        <w:spacing w:line="290" w:lineRule="auto"/>
        <w:rPr>
          <w:rFonts w:hint="eastAsia" w:ascii="Arial"/>
          <w:sz w:val="21"/>
        </w:rPr>
      </w:pPr>
      <w:r>
        <w:rPr>
          <w:rFonts w:hint="eastAsia" w:ascii="Arial"/>
          <w:sz w:val="21"/>
        </w:rPr>
        <w:t>[←433]</w:t>
      </w:r>
    </w:p>
    <w:p w14:paraId="786EAB54">
      <w:pPr>
        <w:spacing w:line="290" w:lineRule="auto"/>
        <w:rPr>
          <w:rFonts w:hint="eastAsia" w:ascii="Arial"/>
          <w:sz w:val="21"/>
        </w:rPr>
      </w:pPr>
    </w:p>
    <w:p w14:paraId="69B43796">
      <w:pPr>
        <w:spacing w:line="290" w:lineRule="auto"/>
        <w:rPr>
          <w:rFonts w:hint="eastAsia" w:ascii="Arial"/>
          <w:sz w:val="21"/>
        </w:rPr>
      </w:pPr>
      <w:r>
        <w:rPr>
          <w:rFonts w:hint="eastAsia" w:ascii="Arial"/>
          <w:sz w:val="21"/>
        </w:rPr>
        <w:t>Subtle: clever, finely woven or skillfully distinguished.</w:t>
      </w:r>
    </w:p>
    <w:p w14:paraId="296E6153">
      <w:pPr>
        <w:spacing w:line="290" w:lineRule="auto"/>
        <w:rPr>
          <w:rFonts w:hint="eastAsia" w:ascii="Arial"/>
          <w:sz w:val="21"/>
        </w:rPr>
      </w:pPr>
    </w:p>
    <w:p w14:paraId="01F4DF98">
      <w:pPr>
        <w:spacing w:line="290" w:lineRule="auto"/>
        <w:rPr>
          <w:rFonts w:hint="eastAsia" w:ascii="Arial"/>
          <w:sz w:val="21"/>
        </w:rPr>
      </w:pPr>
      <w:r>
        <w:rPr>
          <w:rFonts w:hint="eastAsia" w:ascii="Arial"/>
          <w:sz w:val="21"/>
        </w:rPr>
        <w:t>精微的（Subtle）：聪明的，精细编织的或巧妙区分的。</w:t>
      </w:r>
    </w:p>
    <w:p w14:paraId="1015C7C2">
      <w:pPr>
        <w:spacing w:line="290" w:lineRule="auto"/>
        <w:rPr>
          <w:rFonts w:hint="eastAsia" w:ascii="Arial"/>
          <w:sz w:val="21"/>
        </w:rPr>
      </w:pPr>
    </w:p>
    <w:p w14:paraId="5CFE90DA">
      <w:pPr>
        <w:spacing w:line="290" w:lineRule="auto"/>
        <w:rPr>
          <w:rFonts w:hint="eastAsia" w:ascii="Arial"/>
          <w:sz w:val="21"/>
        </w:rPr>
      </w:pPr>
      <w:r>
        <w:rPr>
          <w:rFonts w:hint="eastAsia" w:ascii="Arial"/>
          <w:sz w:val="21"/>
        </w:rPr>
        <w:t>[←434]</w:t>
      </w:r>
    </w:p>
    <w:p w14:paraId="4CB20132">
      <w:pPr>
        <w:spacing w:line="290" w:lineRule="auto"/>
        <w:rPr>
          <w:rFonts w:hint="eastAsia" w:ascii="Arial"/>
          <w:sz w:val="21"/>
        </w:rPr>
      </w:pPr>
    </w:p>
    <w:p w14:paraId="42E11F26">
      <w:pPr>
        <w:spacing w:line="290" w:lineRule="auto"/>
        <w:rPr>
          <w:rFonts w:hint="eastAsia" w:ascii="Arial"/>
          <w:sz w:val="21"/>
        </w:rPr>
      </w:pPr>
      <w:r>
        <w:rPr>
          <w:rFonts w:hint="eastAsia" w:ascii="Arial"/>
          <w:sz w:val="21"/>
        </w:rPr>
        <w:t>Chap. viii. 23.</w:t>
      </w:r>
    </w:p>
    <w:p w14:paraId="475A1700">
      <w:pPr>
        <w:spacing w:line="290" w:lineRule="auto"/>
        <w:rPr>
          <w:rFonts w:hint="eastAsia" w:ascii="Arial"/>
          <w:sz w:val="21"/>
        </w:rPr>
      </w:pPr>
    </w:p>
    <w:p w14:paraId="3910FA1E">
      <w:pPr>
        <w:spacing w:line="290" w:lineRule="auto"/>
        <w:rPr>
          <w:rFonts w:hint="eastAsia" w:ascii="Arial"/>
          <w:sz w:val="21"/>
        </w:rPr>
      </w:pPr>
      <w:r>
        <w:rPr>
          <w:rFonts w:hint="eastAsia" w:ascii="Arial"/>
          <w:sz w:val="21"/>
        </w:rPr>
        <w:t>第八章，23。</w:t>
      </w:r>
    </w:p>
    <w:p w14:paraId="20B165C1">
      <w:pPr>
        <w:spacing w:line="290" w:lineRule="auto"/>
        <w:rPr>
          <w:rFonts w:hint="eastAsia" w:ascii="Arial"/>
          <w:sz w:val="21"/>
        </w:rPr>
      </w:pPr>
    </w:p>
    <w:p w14:paraId="6D740C68">
      <w:pPr>
        <w:spacing w:line="290" w:lineRule="auto"/>
        <w:rPr>
          <w:rFonts w:hint="eastAsia" w:ascii="Arial"/>
          <w:sz w:val="21"/>
        </w:rPr>
      </w:pPr>
      <w:r>
        <w:rPr>
          <w:rFonts w:hint="eastAsia" w:ascii="Arial"/>
          <w:sz w:val="21"/>
        </w:rPr>
        <w:t>[←435]</w:t>
      </w:r>
    </w:p>
    <w:p w14:paraId="167CADFB">
      <w:pPr>
        <w:spacing w:line="290" w:lineRule="auto"/>
        <w:rPr>
          <w:rFonts w:hint="eastAsia" w:ascii="Arial"/>
          <w:sz w:val="21"/>
        </w:rPr>
      </w:pPr>
    </w:p>
    <w:p w14:paraId="4D756501">
      <w:pPr>
        <w:spacing w:line="290" w:lineRule="auto"/>
        <w:rPr>
          <w:rFonts w:hint="eastAsia" w:ascii="Arial"/>
          <w:sz w:val="21"/>
        </w:rPr>
      </w:pPr>
      <w:r>
        <w:rPr>
          <w:rFonts w:hint="eastAsia" w:ascii="Arial"/>
          <w:sz w:val="21"/>
        </w:rPr>
        <w:t>1Cor 15:19 If in this life only we have hope in Christ, we are of all men the most pitiable.</w:t>
      </w:r>
    </w:p>
    <w:p w14:paraId="3B4C3742">
      <w:pPr>
        <w:spacing w:line="290" w:lineRule="auto"/>
        <w:rPr>
          <w:rFonts w:hint="eastAsia" w:ascii="Arial"/>
          <w:sz w:val="21"/>
        </w:rPr>
      </w:pPr>
    </w:p>
    <w:p w14:paraId="685FFACF">
      <w:pPr>
        <w:spacing w:line="290" w:lineRule="auto"/>
        <w:rPr>
          <w:rFonts w:hint="eastAsia" w:ascii="Arial"/>
          <w:sz w:val="21"/>
        </w:rPr>
      </w:pPr>
      <w:r>
        <w:rPr>
          <w:rFonts w:hint="eastAsia" w:ascii="Arial"/>
          <w:sz w:val="21"/>
        </w:rPr>
        <w:t>《哥林多前书》15:19 我们若靠基督，只在今生有指望，就算比众人更可怜。</w:t>
      </w:r>
    </w:p>
    <w:p w14:paraId="2E0C1D97">
      <w:pPr>
        <w:spacing w:line="290" w:lineRule="auto"/>
        <w:rPr>
          <w:rFonts w:hint="eastAsia" w:ascii="Arial"/>
          <w:sz w:val="21"/>
        </w:rPr>
      </w:pPr>
    </w:p>
    <w:p w14:paraId="293C3719">
      <w:pPr>
        <w:spacing w:line="290" w:lineRule="auto"/>
        <w:rPr>
          <w:rFonts w:hint="eastAsia" w:ascii="Arial"/>
          <w:sz w:val="21"/>
        </w:rPr>
      </w:pPr>
      <w:r>
        <w:rPr>
          <w:rFonts w:hint="eastAsia" w:ascii="Arial"/>
          <w:sz w:val="21"/>
        </w:rPr>
        <w:t>[←436]</w:t>
      </w:r>
    </w:p>
    <w:p w14:paraId="7B36C311">
      <w:pPr>
        <w:spacing w:line="290" w:lineRule="auto"/>
        <w:rPr>
          <w:rFonts w:hint="eastAsia" w:ascii="Arial"/>
          <w:sz w:val="21"/>
        </w:rPr>
      </w:pPr>
    </w:p>
    <w:p w14:paraId="583F083B">
      <w:pPr>
        <w:spacing w:line="290" w:lineRule="auto"/>
        <w:rPr>
          <w:rFonts w:hint="eastAsia" w:ascii="Arial"/>
          <w:sz w:val="21"/>
        </w:rPr>
      </w:pPr>
      <w:r>
        <w:rPr>
          <w:rFonts w:hint="eastAsia" w:ascii="Arial"/>
          <w:sz w:val="21"/>
        </w:rPr>
        <w:t>p. 58; drawn from Heb 11.6.</w:t>
      </w:r>
    </w:p>
    <w:p w14:paraId="2917D255">
      <w:pPr>
        <w:spacing w:line="290" w:lineRule="auto"/>
        <w:rPr>
          <w:rFonts w:hint="eastAsia" w:ascii="Arial"/>
          <w:sz w:val="21"/>
        </w:rPr>
      </w:pPr>
    </w:p>
    <w:p w14:paraId="308F0960">
      <w:pPr>
        <w:spacing w:line="290" w:lineRule="auto"/>
        <w:rPr>
          <w:rFonts w:hint="eastAsia" w:ascii="Arial"/>
          <w:sz w:val="21"/>
        </w:rPr>
      </w:pPr>
      <w:r>
        <w:rPr>
          <w:rFonts w:hint="eastAsia" w:ascii="Arial"/>
          <w:sz w:val="21"/>
        </w:rPr>
        <w:t>58页；引自《希伯来书》11:6。</w:t>
      </w:r>
    </w:p>
    <w:p w14:paraId="00E27672">
      <w:pPr>
        <w:spacing w:line="290" w:lineRule="auto"/>
        <w:rPr>
          <w:rFonts w:hint="eastAsia" w:ascii="Arial"/>
          <w:sz w:val="21"/>
        </w:rPr>
      </w:pPr>
    </w:p>
    <w:p w14:paraId="4556F160">
      <w:pPr>
        <w:spacing w:line="290" w:lineRule="auto"/>
        <w:rPr>
          <w:rFonts w:hint="eastAsia" w:ascii="Arial"/>
          <w:sz w:val="21"/>
        </w:rPr>
      </w:pPr>
      <w:r>
        <w:rPr>
          <w:rFonts w:hint="eastAsia" w:ascii="Arial"/>
          <w:sz w:val="21"/>
        </w:rPr>
        <w:t>[←437]</w:t>
      </w:r>
    </w:p>
    <w:p w14:paraId="3A094561">
      <w:pPr>
        <w:spacing w:line="290" w:lineRule="auto"/>
        <w:rPr>
          <w:rFonts w:hint="eastAsia" w:ascii="Arial"/>
          <w:sz w:val="21"/>
        </w:rPr>
      </w:pPr>
    </w:p>
    <w:p w14:paraId="5C75B27E">
      <w:pPr>
        <w:spacing w:line="290" w:lineRule="auto"/>
        <w:rPr>
          <w:rFonts w:hint="eastAsia" w:ascii="Arial"/>
          <w:sz w:val="21"/>
        </w:rPr>
      </w:pPr>
      <w:r>
        <w:rPr>
          <w:rFonts w:hint="eastAsia" w:ascii="Arial"/>
          <w:sz w:val="21"/>
        </w:rPr>
        <w:t>“Quamvis autem fidelis noscat confuse omnes articulos fidei, et habeat evidentiam, etiam demonstrationem, ad aliquos articulos fidei cognoscendum, non tamen oportet ipsam ex hinc, a merito suo excidere. Licet viator non ut sic habeat rationem meriti, et crediderit veritatem sensibilem. Et sic intelligi potest Grego. in Omilia de octava paschæ, quod fides non habet meritum et cet. Nec video quomodo viator posset in statu isto peregrinando proficere ad beatitudinem promerendam, nisi primo omnium sit fidelis.” — pp. 84, 85.</w:t>
      </w:r>
    </w:p>
    <w:p w14:paraId="535A5FD5">
      <w:pPr>
        <w:spacing w:line="290" w:lineRule="auto"/>
        <w:rPr>
          <w:rFonts w:hint="eastAsia" w:ascii="Arial"/>
          <w:sz w:val="21"/>
        </w:rPr>
      </w:pPr>
    </w:p>
    <w:p w14:paraId="1E775659">
      <w:pPr>
        <w:spacing w:line="290" w:lineRule="auto"/>
        <w:rPr>
          <w:rFonts w:hint="eastAsia" w:ascii="Arial"/>
          <w:sz w:val="21"/>
        </w:rPr>
      </w:pPr>
      <w:r>
        <w:rPr>
          <w:rFonts w:hint="eastAsia" w:ascii="Arial"/>
          <w:sz w:val="21"/>
        </w:rPr>
        <w:t>“虽然信徒模糊地知道所有信条，并且拥有证据，甚至论证，来认识某些信条，然而她不必因此就从她的功德中跌落。虽然旅人（viator）并非因此就拥有功德的理由，并且相信了可感知的真理。因此可以理解格里高利（Grego）在复活节第八日讲道（Omilia de octava paschæ）中所说，信心没有功德等等。我看不出旅人如何能在这个朝圣的状态中进步以配得福乐，除非他首先是信实的。”——84, 85页。</w:t>
      </w:r>
    </w:p>
    <w:p w14:paraId="22DD38D0">
      <w:pPr>
        <w:spacing w:line="290" w:lineRule="auto"/>
        <w:rPr>
          <w:rFonts w:hint="eastAsia" w:ascii="Arial"/>
          <w:sz w:val="21"/>
        </w:rPr>
      </w:pPr>
    </w:p>
    <w:p w14:paraId="1FF9540E">
      <w:pPr>
        <w:spacing w:line="290" w:lineRule="auto"/>
        <w:rPr>
          <w:rFonts w:hint="eastAsia" w:ascii="Arial"/>
          <w:sz w:val="21"/>
        </w:rPr>
      </w:pPr>
      <w:r>
        <w:rPr>
          <w:rFonts w:hint="eastAsia" w:ascii="Arial"/>
          <w:sz w:val="21"/>
        </w:rPr>
        <w:t>[←438]</w:t>
      </w:r>
    </w:p>
    <w:p w14:paraId="26927435">
      <w:pPr>
        <w:spacing w:line="290" w:lineRule="auto"/>
        <w:rPr>
          <w:rFonts w:hint="eastAsia" w:ascii="Arial"/>
          <w:sz w:val="21"/>
        </w:rPr>
      </w:pPr>
    </w:p>
    <w:p w14:paraId="2C9EBA33">
      <w:pPr>
        <w:spacing w:line="290" w:lineRule="auto"/>
        <w:rPr>
          <w:rFonts w:hint="eastAsia" w:ascii="Arial"/>
          <w:sz w:val="21"/>
        </w:rPr>
      </w:pPr>
      <w:r>
        <w:rPr>
          <w:rFonts w:hint="eastAsia" w:ascii="Arial"/>
          <w:sz w:val="21"/>
        </w:rPr>
        <w:t>“Fidelis autem est, qui habet fidem a Deo infusam sine aliqua trepidatione fidei contraria, quæ suæ fidei sit commixta.” — Ibid.</w:t>
      </w:r>
    </w:p>
    <w:p w14:paraId="609618FC">
      <w:pPr>
        <w:spacing w:line="290" w:lineRule="auto"/>
        <w:rPr>
          <w:rFonts w:hint="eastAsia" w:ascii="Arial"/>
          <w:sz w:val="21"/>
        </w:rPr>
      </w:pPr>
    </w:p>
    <w:p w14:paraId="2693AFD3">
      <w:pPr>
        <w:spacing w:line="290" w:lineRule="auto"/>
        <w:rPr>
          <w:rFonts w:hint="eastAsia" w:ascii="Arial"/>
          <w:sz w:val="21"/>
        </w:rPr>
      </w:pPr>
      <w:r>
        <w:rPr>
          <w:rFonts w:hint="eastAsia" w:ascii="Arial"/>
          <w:sz w:val="21"/>
        </w:rPr>
        <w:t>“信实者（Fidelis）是拥有上帝所注入的信心，没有任何与信心相反的、与其信心混合的恐惧的人。”——同上。</w:t>
      </w:r>
    </w:p>
    <w:p w14:paraId="4E0C5460">
      <w:pPr>
        <w:spacing w:line="290" w:lineRule="auto"/>
        <w:rPr>
          <w:rFonts w:hint="eastAsia" w:ascii="Arial"/>
          <w:sz w:val="21"/>
        </w:rPr>
      </w:pPr>
    </w:p>
    <w:p w14:paraId="38AFAE41">
      <w:pPr>
        <w:spacing w:line="290" w:lineRule="auto"/>
        <w:rPr>
          <w:rFonts w:hint="eastAsia" w:ascii="Arial"/>
          <w:sz w:val="21"/>
        </w:rPr>
      </w:pPr>
      <w:r>
        <w:rPr>
          <w:rFonts w:hint="eastAsia" w:ascii="Arial"/>
          <w:sz w:val="21"/>
        </w:rPr>
        <w:t>[←439]</w:t>
      </w:r>
    </w:p>
    <w:p w14:paraId="63B26C55">
      <w:pPr>
        <w:spacing w:line="290" w:lineRule="auto"/>
        <w:rPr>
          <w:rFonts w:hint="eastAsia" w:ascii="Arial"/>
          <w:sz w:val="21"/>
        </w:rPr>
      </w:pPr>
    </w:p>
    <w:p w14:paraId="6383E31B">
      <w:pPr>
        <w:spacing w:line="290" w:lineRule="auto"/>
        <w:rPr>
          <w:rFonts w:hint="eastAsia" w:ascii="Arial"/>
          <w:sz w:val="21"/>
        </w:rPr>
      </w:pPr>
      <w:r>
        <w:rPr>
          <w:rFonts w:hint="eastAsia" w:ascii="Arial"/>
          <w:sz w:val="21"/>
        </w:rPr>
        <w:t>That is, they “slumber” because no penalty is prescribed for failing to observe faith, hope, and charity.</w:t>
      </w:r>
    </w:p>
    <w:p w14:paraId="29A796ED">
      <w:pPr>
        <w:spacing w:line="290" w:lineRule="auto"/>
        <w:rPr>
          <w:rFonts w:hint="eastAsia" w:ascii="Arial"/>
          <w:sz w:val="21"/>
        </w:rPr>
      </w:pPr>
    </w:p>
    <w:p w14:paraId="30956DF2">
      <w:pPr>
        <w:spacing w:line="290" w:lineRule="auto"/>
        <w:rPr>
          <w:rFonts w:hint="eastAsia" w:ascii="Arial"/>
          <w:sz w:val="21"/>
        </w:rPr>
      </w:pPr>
      <w:r>
        <w:rPr>
          <w:rFonts w:hint="eastAsia" w:ascii="Arial"/>
          <w:sz w:val="21"/>
        </w:rPr>
        <w:t>即，他们“沉睡”是因为没有规定惩罚不遵守信、望、爱的人。</w:t>
      </w:r>
    </w:p>
    <w:p w14:paraId="1946FAA6">
      <w:pPr>
        <w:spacing w:line="290" w:lineRule="auto"/>
        <w:rPr>
          <w:rFonts w:hint="eastAsia" w:ascii="Arial"/>
          <w:sz w:val="21"/>
        </w:rPr>
      </w:pPr>
    </w:p>
    <w:p w14:paraId="7C3149E1">
      <w:pPr>
        <w:spacing w:line="290" w:lineRule="auto"/>
        <w:rPr>
          <w:rFonts w:hint="eastAsia" w:ascii="Arial"/>
          <w:sz w:val="21"/>
        </w:rPr>
      </w:pPr>
      <w:r>
        <w:rPr>
          <w:rFonts w:hint="eastAsia" w:ascii="Arial"/>
          <w:sz w:val="21"/>
        </w:rPr>
        <w:t>[←440]</w:t>
      </w:r>
    </w:p>
    <w:p w14:paraId="13BF9651">
      <w:pPr>
        <w:spacing w:line="290" w:lineRule="auto"/>
        <w:rPr>
          <w:rFonts w:hint="eastAsia" w:ascii="Arial"/>
          <w:sz w:val="21"/>
        </w:rPr>
      </w:pPr>
    </w:p>
    <w:p w14:paraId="603C5C4E">
      <w:pPr>
        <w:spacing w:line="290" w:lineRule="auto"/>
        <w:rPr>
          <w:rFonts w:hint="eastAsia" w:ascii="Arial"/>
          <w:sz w:val="21"/>
        </w:rPr>
      </w:pPr>
      <w:r>
        <w:rPr>
          <w:rFonts w:hint="eastAsia" w:ascii="Arial"/>
          <w:sz w:val="21"/>
        </w:rPr>
        <w:t>Heb 11:16 But now they desire a better, that is, a heavenly country. Therefore God is not ashamed to be called their God, for He has prepared a city for them.</w:t>
      </w:r>
    </w:p>
    <w:p w14:paraId="51115AC1">
      <w:pPr>
        <w:spacing w:line="290" w:lineRule="auto"/>
        <w:rPr>
          <w:rFonts w:hint="eastAsia" w:ascii="Arial"/>
          <w:sz w:val="21"/>
        </w:rPr>
      </w:pPr>
    </w:p>
    <w:p w14:paraId="22EF436F">
      <w:pPr>
        <w:spacing w:line="290" w:lineRule="auto"/>
        <w:rPr>
          <w:rFonts w:hint="eastAsia" w:ascii="Arial"/>
          <w:sz w:val="21"/>
        </w:rPr>
      </w:pPr>
      <w:r>
        <w:rPr>
          <w:rFonts w:hint="eastAsia" w:ascii="Arial"/>
          <w:sz w:val="21"/>
        </w:rPr>
        <w:t>《希伯来书》11:16 他们却羡慕一个更美的家乡，就是在天上的。所以神被称为他们的神，并不以为耻，因为祂已经给他们预备了一座城。</w:t>
      </w:r>
    </w:p>
    <w:p w14:paraId="505794A4">
      <w:pPr>
        <w:spacing w:line="290" w:lineRule="auto"/>
        <w:rPr>
          <w:rFonts w:hint="eastAsia" w:ascii="Arial"/>
          <w:sz w:val="21"/>
        </w:rPr>
      </w:pPr>
    </w:p>
    <w:p w14:paraId="72AE981D">
      <w:pPr>
        <w:spacing w:line="290" w:lineRule="auto"/>
        <w:rPr>
          <w:rFonts w:hint="eastAsia" w:ascii="Arial"/>
          <w:sz w:val="21"/>
        </w:rPr>
      </w:pPr>
      <w:r>
        <w:rPr>
          <w:rFonts w:hint="eastAsia" w:ascii="Arial"/>
          <w:sz w:val="21"/>
        </w:rPr>
        <w:t>[←441]</w:t>
      </w:r>
    </w:p>
    <w:p w14:paraId="4FFD1F5E">
      <w:pPr>
        <w:spacing w:line="290" w:lineRule="auto"/>
        <w:rPr>
          <w:rFonts w:hint="eastAsia" w:ascii="Arial"/>
          <w:sz w:val="21"/>
        </w:rPr>
      </w:pPr>
    </w:p>
    <w:p w14:paraId="26116D0F">
      <w:pPr>
        <w:spacing w:line="290" w:lineRule="auto"/>
        <w:rPr>
          <w:rFonts w:hint="eastAsia" w:ascii="Arial"/>
          <w:sz w:val="21"/>
        </w:rPr>
      </w:pPr>
      <w:r>
        <w:rPr>
          <w:rFonts w:hint="eastAsia" w:ascii="Arial"/>
          <w:sz w:val="21"/>
        </w:rPr>
        <w:t>Jas 2:10 For whoever shall keep the whole law, and yet stumble in one point, he is guilty of all.</w:t>
      </w:r>
    </w:p>
    <w:p w14:paraId="13C7172B">
      <w:pPr>
        <w:spacing w:line="290" w:lineRule="auto"/>
        <w:rPr>
          <w:rFonts w:hint="eastAsia" w:ascii="Arial"/>
          <w:sz w:val="21"/>
        </w:rPr>
      </w:pPr>
    </w:p>
    <w:p w14:paraId="2374130E">
      <w:pPr>
        <w:spacing w:line="290" w:lineRule="auto"/>
        <w:rPr>
          <w:rFonts w:hint="eastAsia" w:ascii="Arial"/>
          <w:sz w:val="21"/>
        </w:rPr>
      </w:pPr>
      <w:r>
        <w:rPr>
          <w:rFonts w:hint="eastAsia" w:ascii="Arial"/>
          <w:sz w:val="21"/>
        </w:rPr>
        <w:t>《雅各书》2:10 因为凡遵守全律法的，只在一条上跌倒，他就是犯了众条。</w:t>
      </w:r>
    </w:p>
    <w:p w14:paraId="6DAC595E">
      <w:pPr>
        <w:spacing w:line="290" w:lineRule="auto"/>
        <w:rPr>
          <w:rFonts w:hint="eastAsia" w:ascii="Arial"/>
          <w:sz w:val="21"/>
        </w:rPr>
      </w:pPr>
    </w:p>
    <w:p w14:paraId="60525723">
      <w:pPr>
        <w:spacing w:line="290" w:lineRule="auto"/>
        <w:rPr>
          <w:rFonts w:hint="eastAsia" w:ascii="Arial"/>
          <w:sz w:val="21"/>
        </w:rPr>
      </w:pPr>
      <w:r>
        <w:rPr>
          <w:rFonts w:hint="eastAsia" w:ascii="Arial"/>
          <w:sz w:val="21"/>
        </w:rPr>
        <w:t>[←442]</w:t>
      </w:r>
    </w:p>
    <w:p w14:paraId="35C8C8D7">
      <w:pPr>
        <w:spacing w:line="290" w:lineRule="auto"/>
        <w:rPr>
          <w:rFonts w:hint="eastAsia" w:ascii="Arial"/>
          <w:sz w:val="21"/>
        </w:rPr>
      </w:pPr>
    </w:p>
    <w:p w14:paraId="3A92BD1C">
      <w:pPr>
        <w:spacing w:line="290" w:lineRule="auto"/>
        <w:rPr>
          <w:rFonts w:hint="eastAsia" w:ascii="Arial"/>
          <w:sz w:val="21"/>
        </w:rPr>
      </w:pPr>
      <w:r>
        <w:rPr>
          <w:rFonts w:hint="eastAsia" w:ascii="Arial"/>
          <w:sz w:val="21"/>
        </w:rPr>
        <w:t>Hence the adage, “A sin against an infinite God, is an infinite sin, requiring either an infinite punishment (hell), or an infinite payment (Christ).” – WHG</w:t>
      </w:r>
    </w:p>
    <w:p w14:paraId="6BA04383">
      <w:pPr>
        <w:spacing w:line="290" w:lineRule="auto"/>
        <w:rPr>
          <w:rFonts w:hint="eastAsia" w:ascii="Arial"/>
          <w:sz w:val="21"/>
        </w:rPr>
      </w:pPr>
    </w:p>
    <w:p w14:paraId="262F6C94">
      <w:pPr>
        <w:spacing w:line="290" w:lineRule="auto"/>
        <w:rPr>
          <w:rFonts w:hint="eastAsia" w:ascii="Arial"/>
          <w:sz w:val="21"/>
        </w:rPr>
      </w:pPr>
      <w:r>
        <w:rPr>
          <w:rFonts w:hint="eastAsia" w:ascii="Arial"/>
          <w:sz w:val="21"/>
        </w:rPr>
        <w:t>因此有格言说：“干犯无限上帝的罪是无限的罪，要么需要无限的惩罚（地狱），要么需要无限的偿还（基督）。”——WHG</w:t>
      </w:r>
    </w:p>
    <w:p w14:paraId="328D552E">
      <w:pPr>
        <w:spacing w:line="290" w:lineRule="auto"/>
        <w:rPr>
          <w:rFonts w:hint="eastAsia" w:ascii="Arial"/>
          <w:sz w:val="21"/>
        </w:rPr>
      </w:pPr>
    </w:p>
    <w:p w14:paraId="5687D9AC">
      <w:pPr>
        <w:spacing w:line="290" w:lineRule="auto"/>
        <w:rPr>
          <w:rFonts w:hint="eastAsia" w:ascii="Arial"/>
          <w:sz w:val="21"/>
        </w:rPr>
      </w:pPr>
      <w:r>
        <w:rPr>
          <w:rFonts w:hint="eastAsia" w:ascii="Arial"/>
          <w:sz w:val="21"/>
        </w:rPr>
        <w:t>[←443]</w:t>
      </w:r>
    </w:p>
    <w:p w14:paraId="37396028">
      <w:pPr>
        <w:spacing w:line="290" w:lineRule="auto"/>
        <w:rPr>
          <w:rFonts w:hint="eastAsia" w:ascii="Arial"/>
          <w:sz w:val="21"/>
        </w:rPr>
      </w:pPr>
    </w:p>
    <w:p w14:paraId="4A3DA390">
      <w:pPr>
        <w:spacing w:line="290" w:lineRule="auto"/>
        <w:rPr>
          <w:rFonts w:hint="eastAsia" w:ascii="Arial"/>
          <w:sz w:val="21"/>
        </w:rPr>
      </w:pPr>
      <w:r>
        <w:rPr>
          <w:rFonts w:hint="eastAsia" w:ascii="Arial"/>
          <w:sz w:val="21"/>
        </w:rPr>
        <w:t>Sagacious: acutely insightful and wise.</w:t>
      </w:r>
    </w:p>
    <w:p w14:paraId="1B519FD7">
      <w:pPr>
        <w:spacing w:line="290" w:lineRule="auto"/>
        <w:rPr>
          <w:rFonts w:hint="eastAsia" w:ascii="Arial"/>
          <w:sz w:val="21"/>
        </w:rPr>
      </w:pPr>
    </w:p>
    <w:p w14:paraId="60E1B0E7">
      <w:pPr>
        <w:spacing w:line="290" w:lineRule="auto"/>
        <w:rPr>
          <w:rFonts w:hint="eastAsia" w:ascii="Arial"/>
          <w:sz w:val="21"/>
        </w:rPr>
      </w:pPr>
      <w:r>
        <w:rPr>
          <w:rFonts w:hint="eastAsia" w:ascii="Arial"/>
          <w:sz w:val="21"/>
        </w:rPr>
        <w:t>敏锐的（Sagacious）：深刻洞察且智慧的。</w:t>
      </w:r>
    </w:p>
    <w:p w14:paraId="5B9F8191">
      <w:pPr>
        <w:spacing w:line="290" w:lineRule="auto"/>
        <w:rPr>
          <w:rFonts w:hint="eastAsia" w:ascii="Arial"/>
          <w:sz w:val="21"/>
        </w:rPr>
      </w:pPr>
    </w:p>
    <w:p w14:paraId="7D9E38FF">
      <w:pPr>
        <w:spacing w:line="290" w:lineRule="auto"/>
        <w:rPr>
          <w:rFonts w:hint="eastAsia" w:ascii="Arial"/>
          <w:sz w:val="21"/>
        </w:rPr>
      </w:pPr>
      <w:r>
        <w:rPr>
          <w:rFonts w:hint="eastAsia" w:ascii="Arial"/>
          <w:sz w:val="21"/>
        </w:rPr>
        <w:t>[←444]</w:t>
      </w:r>
    </w:p>
    <w:p w14:paraId="35D73350">
      <w:pPr>
        <w:spacing w:line="290" w:lineRule="auto"/>
        <w:rPr>
          <w:rFonts w:hint="eastAsia" w:ascii="Arial"/>
          <w:sz w:val="21"/>
        </w:rPr>
      </w:pPr>
    </w:p>
    <w:p w14:paraId="4B1AFD0F">
      <w:pPr>
        <w:spacing w:line="290" w:lineRule="auto"/>
        <w:rPr>
          <w:rFonts w:hint="eastAsia" w:ascii="Arial"/>
          <w:sz w:val="21"/>
        </w:rPr>
      </w:pPr>
      <w:r>
        <w:rPr>
          <w:rFonts w:hint="eastAsia" w:ascii="Arial"/>
          <w:sz w:val="21"/>
        </w:rPr>
        <w:t>Originally, “if haply God shall be found willing...”</w:t>
      </w:r>
    </w:p>
    <w:p w14:paraId="2797A7CC">
      <w:pPr>
        <w:spacing w:line="290" w:lineRule="auto"/>
        <w:rPr>
          <w:rFonts w:hint="eastAsia" w:ascii="Arial"/>
          <w:sz w:val="21"/>
        </w:rPr>
      </w:pPr>
    </w:p>
    <w:p w14:paraId="37B9A62D">
      <w:pPr>
        <w:spacing w:line="290" w:lineRule="auto"/>
        <w:rPr>
          <w:rFonts w:hint="eastAsia" w:ascii="Arial"/>
          <w:sz w:val="21"/>
        </w:rPr>
      </w:pPr>
      <w:r>
        <w:rPr>
          <w:rFonts w:hint="eastAsia" w:ascii="Arial"/>
          <w:sz w:val="21"/>
        </w:rPr>
        <w:t>原文为“if haply God shall be found willing...”（如果碰巧上帝被发现愿意...）。</w:t>
      </w:r>
    </w:p>
    <w:p w14:paraId="78FF6D34">
      <w:pPr>
        <w:spacing w:line="290" w:lineRule="auto"/>
        <w:rPr>
          <w:rFonts w:hint="eastAsia" w:ascii="Arial"/>
          <w:sz w:val="21"/>
        </w:rPr>
      </w:pPr>
    </w:p>
    <w:p w14:paraId="4218B62A">
      <w:pPr>
        <w:spacing w:line="290" w:lineRule="auto"/>
        <w:rPr>
          <w:rFonts w:hint="eastAsia" w:ascii="Arial"/>
          <w:sz w:val="21"/>
        </w:rPr>
      </w:pPr>
      <w:r>
        <w:rPr>
          <w:rFonts w:hint="eastAsia" w:ascii="Arial"/>
          <w:sz w:val="21"/>
        </w:rPr>
        <w:t>[←445]</w:t>
      </w:r>
    </w:p>
    <w:p w14:paraId="60078923">
      <w:pPr>
        <w:spacing w:line="290" w:lineRule="auto"/>
        <w:rPr>
          <w:rFonts w:hint="eastAsia" w:ascii="Arial"/>
          <w:sz w:val="21"/>
        </w:rPr>
      </w:pPr>
    </w:p>
    <w:p w14:paraId="116FB7EF">
      <w:pPr>
        <w:spacing w:line="290" w:lineRule="auto"/>
        <w:rPr>
          <w:rFonts w:hint="eastAsia" w:ascii="Arial"/>
          <w:sz w:val="21"/>
        </w:rPr>
      </w:pPr>
      <w:r>
        <w:rPr>
          <w:rFonts w:hint="eastAsia" w:ascii="Arial"/>
          <w:sz w:val="21"/>
        </w:rPr>
        <w:t>Heb 11:37 “They were stoned, they were sawn in two, were tempted, were slain with the sword. They wandered about in sheepskins and goatskins, being destitute, afflicted, tormented...” Eusebius tells us that except for John, each of the apostles was martyred – Paul was beheaded, and Peter was crucified upside down. John was boiled in oil, but survived and died naturally.</w:t>
      </w:r>
    </w:p>
    <w:p w14:paraId="28E06D53">
      <w:pPr>
        <w:spacing w:line="290" w:lineRule="auto"/>
        <w:rPr>
          <w:rFonts w:hint="eastAsia" w:ascii="Arial"/>
          <w:sz w:val="21"/>
        </w:rPr>
      </w:pPr>
    </w:p>
    <w:p w14:paraId="57216596">
      <w:pPr>
        <w:spacing w:line="290" w:lineRule="auto"/>
        <w:rPr>
          <w:rFonts w:hint="eastAsia" w:ascii="Arial"/>
          <w:sz w:val="21"/>
        </w:rPr>
      </w:pPr>
      <w:r>
        <w:rPr>
          <w:rFonts w:hint="eastAsia" w:ascii="Arial"/>
          <w:sz w:val="21"/>
        </w:rPr>
        <w:t>《希伯来书》11:37 “被石头打死，被锯锯死，受试探，被刀杀，披着绵羊山羊的皮各处奔跑，受穷乏、患难、苦害…”优西比乌告诉我们，除了约翰之外，每一位使徒都殉道了——保罗被斩首，彼得被倒钉十字架。约翰被投入滚油中，但幸存下来并自然死亡。</w:t>
      </w:r>
    </w:p>
    <w:p w14:paraId="6B9163C5">
      <w:pPr>
        <w:spacing w:line="290" w:lineRule="auto"/>
        <w:rPr>
          <w:rFonts w:hint="eastAsia" w:ascii="Arial"/>
          <w:sz w:val="21"/>
        </w:rPr>
      </w:pPr>
    </w:p>
    <w:p w14:paraId="5E51C4CB">
      <w:pPr>
        <w:spacing w:line="290" w:lineRule="auto"/>
        <w:rPr>
          <w:rFonts w:hint="eastAsia" w:ascii="Arial"/>
          <w:sz w:val="21"/>
        </w:rPr>
      </w:pPr>
      <w:r>
        <w:rPr>
          <w:rFonts w:hint="eastAsia" w:ascii="Arial"/>
          <w:sz w:val="21"/>
        </w:rPr>
        <w:t>[←446]</w:t>
      </w:r>
    </w:p>
    <w:p w14:paraId="1C2B6229">
      <w:pPr>
        <w:spacing w:line="290" w:lineRule="auto"/>
        <w:rPr>
          <w:rFonts w:hint="eastAsia" w:ascii="Arial"/>
          <w:sz w:val="21"/>
        </w:rPr>
      </w:pPr>
    </w:p>
    <w:p w14:paraId="6817FA55">
      <w:pPr>
        <w:spacing w:line="290" w:lineRule="auto"/>
        <w:rPr>
          <w:rFonts w:hint="eastAsia" w:ascii="Arial"/>
          <w:sz w:val="21"/>
        </w:rPr>
      </w:pPr>
      <w:r>
        <w:rPr>
          <w:rFonts w:hint="eastAsia" w:ascii="Arial"/>
          <w:sz w:val="21"/>
        </w:rPr>
        <w:t>Thus the pope is alleged not to be a tyrant who martyrs believers; but he merely disciplines heretics. – WHG</w:t>
      </w:r>
    </w:p>
    <w:p w14:paraId="23F44E33">
      <w:pPr>
        <w:spacing w:line="290" w:lineRule="auto"/>
        <w:rPr>
          <w:rFonts w:hint="eastAsia" w:ascii="Arial"/>
          <w:sz w:val="21"/>
        </w:rPr>
      </w:pPr>
    </w:p>
    <w:p w14:paraId="2EA80352">
      <w:pPr>
        <w:spacing w:line="290" w:lineRule="auto"/>
        <w:rPr>
          <w:rFonts w:hint="eastAsia" w:ascii="Arial"/>
          <w:sz w:val="21"/>
        </w:rPr>
      </w:pPr>
      <w:r>
        <w:rPr>
          <w:rFonts w:hint="eastAsia" w:ascii="Arial"/>
          <w:sz w:val="21"/>
        </w:rPr>
        <w:t>因此教宗被声称并非是使信徒殉道的暴君；他仅仅是管教异端。——WHG</w:t>
      </w:r>
    </w:p>
    <w:p w14:paraId="50C6E45D">
      <w:pPr>
        <w:spacing w:line="290" w:lineRule="auto"/>
        <w:rPr>
          <w:rFonts w:hint="eastAsia" w:ascii="Arial"/>
          <w:sz w:val="21"/>
        </w:rPr>
      </w:pPr>
    </w:p>
    <w:p w14:paraId="7EFFDDC4">
      <w:pPr>
        <w:spacing w:line="290" w:lineRule="auto"/>
        <w:rPr>
          <w:rFonts w:hint="eastAsia" w:ascii="Arial"/>
          <w:sz w:val="21"/>
        </w:rPr>
      </w:pPr>
      <w:r>
        <w:rPr>
          <w:rFonts w:hint="eastAsia" w:ascii="Arial"/>
          <w:sz w:val="21"/>
        </w:rPr>
        <w:t>[←447]</w:t>
      </w:r>
    </w:p>
    <w:p w14:paraId="45A16469">
      <w:pPr>
        <w:spacing w:line="290" w:lineRule="auto"/>
        <w:rPr>
          <w:rFonts w:hint="eastAsia" w:ascii="Arial"/>
          <w:sz w:val="21"/>
        </w:rPr>
      </w:pPr>
    </w:p>
    <w:p w14:paraId="46A2C760">
      <w:pPr>
        <w:spacing w:line="290" w:lineRule="auto"/>
        <w:rPr>
          <w:rFonts w:hint="eastAsia" w:ascii="Arial"/>
          <w:sz w:val="21"/>
        </w:rPr>
      </w:pPr>
      <w:r>
        <w:rPr>
          <w:rFonts w:hint="eastAsia" w:ascii="Arial"/>
          <w:sz w:val="21"/>
        </w:rPr>
        <w:t>Satraps.</w:t>
      </w:r>
    </w:p>
    <w:p w14:paraId="68AD8787">
      <w:pPr>
        <w:spacing w:line="290" w:lineRule="auto"/>
        <w:rPr>
          <w:rFonts w:hint="eastAsia" w:ascii="Arial"/>
          <w:sz w:val="21"/>
        </w:rPr>
      </w:pPr>
    </w:p>
    <w:p w14:paraId="7CAB7CB2">
      <w:pPr>
        <w:spacing w:line="290" w:lineRule="auto"/>
        <w:rPr>
          <w:rFonts w:hint="eastAsia" w:ascii="Arial"/>
          <w:sz w:val="21"/>
        </w:rPr>
      </w:pPr>
      <w:r>
        <w:rPr>
          <w:rFonts w:hint="eastAsia" w:ascii="Arial"/>
          <w:sz w:val="21"/>
        </w:rPr>
        <w:t>总督（Satraps）。</w:t>
      </w:r>
    </w:p>
    <w:p w14:paraId="06836CC9">
      <w:pPr>
        <w:spacing w:line="290" w:lineRule="auto"/>
        <w:rPr>
          <w:rFonts w:hint="eastAsia" w:ascii="Arial"/>
          <w:sz w:val="21"/>
        </w:rPr>
      </w:pPr>
    </w:p>
    <w:p w14:paraId="0A309E31">
      <w:pPr>
        <w:spacing w:line="290" w:lineRule="auto"/>
        <w:rPr>
          <w:rFonts w:hint="eastAsia" w:ascii="Arial"/>
          <w:sz w:val="21"/>
        </w:rPr>
      </w:pPr>
      <w:r>
        <w:rPr>
          <w:rFonts w:hint="eastAsia" w:ascii="Arial"/>
          <w:sz w:val="21"/>
        </w:rPr>
        <w:t>[←448]</w:t>
      </w:r>
    </w:p>
    <w:p w14:paraId="087DBE77">
      <w:pPr>
        <w:spacing w:line="290" w:lineRule="auto"/>
        <w:rPr>
          <w:rFonts w:hint="eastAsia" w:ascii="Arial"/>
          <w:sz w:val="21"/>
        </w:rPr>
      </w:pPr>
    </w:p>
    <w:p w14:paraId="5C3CE365">
      <w:pPr>
        <w:spacing w:line="290" w:lineRule="auto"/>
        <w:rPr>
          <w:rFonts w:hint="eastAsia" w:ascii="Arial"/>
          <w:sz w:val="21"/>
        </w:rPr>
      </w:pPr>
      <w:r>
        <w:rPr>
          <w:rFonts w:hint="eastAsia" w:ascii="Arial"/>
          <w:sz w:val="21"/>
        </w:rPr>
        <w:t>Mat 24:15 “Therefore when you see the ‘abomination of desolation,’ spoken of by Daniel the prophet, standing in the holy place (whoever reads, let him understand)...” Eze 34:10 `Thus says the Lord GOD: "Behold, I am against the shepherds, and I will require My flock at their hand; ...”</w:t>
      </w:r>
    </w:p>
    <w:p w14:paraId="4D3E73F1">
      <w:pPr>
        <w:spacing w:line="290" w:lineRule="auto"/>
        <w:rPr>
          <w:rFonts w:hint="eastAsia" w:ascii="Arial"/>
          <w:sz w:val="21"/>
        </w:rPr>
      </w:pPr>
    </w:p>
    <w:p w14:paraId="5B5B078D">
      <w:pPr>
        <w:spacing w:line="290" w:lineRule="auto"/>
        <w:rPr>
          <w:rFonts w:hint="eastAsia" w:ascii="Arial"/>
          <w:sz w:val="21"/>
        </w:rPr>
      </w:pPr>
      <w:r>
        <w:rPr>
          <w:rFonts w:hint="eastAsia" w:ascii="Arial"/>
          <w:sz w:val="21"/>
        </w:rPr>
        <w:t>《马太福音》24:15 “你们看见先知但以理所说的‘那行毁坏可憎的’站在圣地（读这经的人须要会意）…”《以西结书》34:10 ‘主耶和华如此说：“看哪，我必与牧人为敌，必向他们的手追讨我的羊…”’</w:t>
      </w:r>
    </w:p>
    <w:p w14:paraId="1681D766">
      <w:pPr>
        <w:spacing w:line="290" w:lineRule="auto"/>
        <w:rPr>
          <w:rFonts w:hint="eastAsia" w:ascii="Arial"/>
          <w:sz w:val="21"/>
        </w:rPr>
      </w:pPr>
    </w:p>
    <w:p w14:paraId="79D8B9B1">
      <w:pPr>
        <w:spacing w:line="290" w:lineRule="auto"/>
        <w:rPr>
          <w:rFonts w:hint="eastAsia" w:ascii="Arial"/>
          <w:sz w:val="21"/>
        </w:rPr>
      </w:pPr>
      <w:r>
        <w:rPr>
          <w:rFonts w:hint="eastAsia" w:ascii="Arial"/>
          <w:sz w:val="21"/>
        </w:rPr>
        <w:t>[←449]</w:t>
      </w:r>
    </w:p>
    <w:p w14:paraId="27A19A75">
      <w:pPr>
        <w:spacing w:line="290" w:lineRule="auto"/>
        <w:rPr>
          <w:rFonts w:hint="eastAsia" w:ascii="Arial"/>
          <w:sz w:val="21"/>
        </w:rPr>
      </w:pPr>
    </w:p>
    <w:p w14:paraId="0EB85A1C">
      <w:pPr>
        <w:spacing w:line="290" w:lineRule="auto"/>
        <w:rPr>
          <w:rFonts w:hint="eastAsia" w:ascii="Arial"/>
          <w:sz w:val="21"/>
        </w:rPr>
      </w:pPr>
      <w:r>
        <w:rPr>
          <w:rFonts w:hint="eastAsia" w:ascii="Arial"/>
          <w:sz w:val="21"/>
        </w:rPr>
        <w:t>Mart: marketplace.</w:t>
      </w:r>
    </w:p>
    <w:p w14:paraId="22D00B7B">
      <w:pPr>
        <w:spacing w:line="290" w:lineRule="auto"/>
        <w:rPr>
          <w:rFonts w:hint="eastAsia" w:ascii="Arial"/>
          <w:sz w:val="21"/>
        </w:rPr>
      </w:pPr>
    </w:p>
    <w:p w14:paraId="10238D66">
      <w:pPr>
        <w:spacing w:line="290" w:lineRule="auto"/>
        <w:rPr>
          <w:rFonts w:hint="eastAsia" w:ascii="Arial"/>
          <w:sz w:val="21"/>
        </w:rPr>
      </w:pPr>
      <w:r>
        <w:rPr>
          <w:rFonts w:hint="eastAsia" w:ascii="Arial"/>
          <w:sz w:val="21"/>
        </w:rPr>
        <w:t>市场（Mart）：市场。</w:t>
      </w:r>
    </w:p>
    <w:p w14:paraId="41E83377">
      <w:pPr>
        <w:spacing w:line="290" w:lineRule="auto"/>
        <w:rPr>
          <w:rFonts w:hint="eastAsia" w:ascii="Arial"/>
          <w:sz w:val="21"/>
        </w:rPr>
      </w:pPr>
    </w:p>
    <w:p w14:paraId="1AF97710">
      <w:pPr>
        <w:spacing w:line="290" w:lineRule="auto"/>
        <w:rPr>
          <w:rFonts w:hint="eastAsia" w:ascii="Arial"/>
          <w:sz w:val="21"/>
        </w:rPr>
      </w:pPr>
      <w:r>
        <w:rPr>
          <w:rFonts w:hint="eastAsia" w:ascii="Arial"/>
          <w:sz w:val="21"/>
        </w:rPr>
        <w:t>[←450]</w:t>
      </w:r>
    </w:p>
    <w:p w14:paraId="266BCD5E">
      <w:pPr>
        <w:spacing w:line="290" w:lineRule="auto"/>
        <w:rPr>
          <w:rFonts w:hint="eastAsia" w:ascii="Arial"/>
          <w:sz w:val="21"/>
        </w:rPr>
      </w:pPr>
    </w:p>
    <w:p w14:paraId="74883064">
      <w:pPr>
        <w:spacing w:line="290" w:lineRule="auto"/>
        <w:rPr>
          <w:rFonts w:hint="eastAsia" w:ascii="Arial"/>
          <w:sz w:val="21"/>
        </w:rPr>
      </w:pPr>
      <w:r>
        <w:rPr>
          <w:rFonts w:hint="eastAsia" w:ascii="Arial"/>
          <w:sz w:val="21"/>
        </w:rPr>
        <w:t>Mat 25:25 ‘And I was afraid, and went and hid your talent in the ground. Look, there you have what is yours.’ 26 “But his lord answered and said to him, ‘You wicked and lazy servant…’”</w:t>
      </w:r>
    </w:p>
    <w:p w14:paraId="4E1DBA40">
      <w:pPr>
        <w:spacing w:line="290" w:lineRule="auto"/>
        <w:rPr>
          <w:rFonts w:hint="eastAsia" w:ascii="Arial"/>
          <w:sz w:val="21"/>
        </w:rPr>
      </w:pPr>
    </w:p>
    <w:p w14:paraId="0125D36C">
      <w:pPr>
        <w:spacing w:line="290" w:lineRule="auto"/>
        <w:rPr>
          <w:rFonts w:hint="eastAsia" w:ascii="Arial"/>
          <w:sz w:val="21"/>
        </w:rPr>
      </w:pPr>
      <w:r>
        <w:rPr>
          <w:rFonts w:hint="eastAsia" w:ascii="Arial"/>
          <w:sz w:val="21"/>
        </w:rPr>
        <w:t>《马太福音》25:25 ‘我就害怕，去把你的一千银子（talent）埋藏在地里。请看，你的原银子在这里。’26 “主人回答说：‘你这又恶又懒的仆人…’”</w:t>
      </w:r>
    </w:p>
    <w:p w14:paraId="31770E3C">
      <w:pPr>
        <w:spacing w:line="290" w:lineRule="auto"/>
        <w:rPr>
          <w:rFonts w:hint="eastAsia" w:ascii="Arial"/>
          <w:sz w:val="21"/>
        </w:rPr>
      </w:pPr>
    </w:p>
    <w:p w14:paraId="1BC310BA">
      <w:pPr>
        <w:spacing w:line="290" w:lineRule="auto"/>
        <w:rPr>
          <w:rFonts w:hint="eastAsia" w:ascii="Arial"/>
          <w:sz w:val="21"/>
        </w:rPr>
      </w:pPr>
      <w:r>
        <w:rPr>
          <w:rFonts w:hint="eastAsia" w:ascii="Arial"/>
          <w:sz w:val="21"/>
        </w:rPr>
        <w:t>[←451]</w:t>
      </w:r>
    </w:p>
    <w:p w14:paraId="0F06F967">
      <w:pPr>
        <w:spacing w:line="290" w:lineRule="auto"/>
        <w:rPr>
          <w:rFonts w:hint="eastAsia" w:ascii="Arial"/>
          <w:sz w:val="21"/>
        </w:rPr>
      </w:pPr>
    </w:p>
    <w:p w14:paraId="152F665D">
      <w:pPr>
        <w:spacing w:line="290" w:lineRule="auto"/>
        <w:rPr>
          <w:rFonts w:hint="eastAsia" w:ascii="Arial"/>
          <w:sz w:val="21"/>
        </w:rPr>
      </w:pPr>
      <w:r>
        <w:rPr>
          <w:rFonts w:hint="eastAsia" w:ascii="Arial"/>
          <w:sz w:val="21"/>
        </w:rPr>
        <w:t>That is, Sylvester I, pope from 314-335. He was the pope during the transition under emperor Constantine, when the church moved from being outlawed, to legitimate, to favored. Part of the “favor” was receiving wealth and lands from the emperor. It was a radical change, and the temptations were many. – WHG</w:t>
      </w:r>
    </w:p>
    <w:p w14:paraId="4DA4E2F6">
      <w:pPr>
        <w:spacing w:line="290" w:lineRule="auto"/>
        <w:rPr>
          <w:rFonts w:hint="eastAsia" w:ascii="Arial"/>
          <w:sz w:val="21"/>
        </w:rPr>
      </w:pPr>
    </w:p>
    <w:p w14:paraId="2DEBA76C">
      <w:pPr>
        <w:spacing w:line="290" w:lineRule="auto"/>
        <w:rPr>
          <w:rFonts w:hint="eastAsia" w:ascii="Arial"/>
          <w:sz w:val="21"/>
        </w:rPr>
      </w:pPr>
      <w:r>
        <w:rPr>
          <w:rFonts w:hint="eastAsia" w:ascii="Arial"/>
          <w:sz w:val="21"/>
        </w:rPr>
        <w:t>即西尔维斯特一世（Sylvester I），从314-335年任教宗。他是君士坦丁皇帝统治下过渡时期的教宗，当时教会从非法转为合法，再到受宠。部分“恩惠”是从皇帝那里接受财富和土地。这是一个激进的改变，诱惑也很多。——WHG</w:t>
      </w:r>
    </w:p>
    <w:p w14:paraId="49352BE3">
      <w:pPr>
        <w:spacing w:line="290" w:lineRule="auto"/>
        <w:rPr>
          <w:rFonts w:hint="eastAsia" w:ascii="Arial"/>
          <w:sz w:val="21"/>
        </w:rPr>
      </w:pPr>
    </w:p>
    <w:p w14:paraId="292F1E07">
      <w:pPr>
        <w:spacing w:line="290" w:lineRule="auto"/>
        <w:rPr>
          <w:rFonts w:hint="eastAsia" w:ascii="Arial"/>
          <w:sz w:val="21"/>
        </w:rPr>
      </w:pPr>
      <w:r>
        <w:rPr>
          <w:rFonts w:hint="eastAsia" w:ascii="Arial"/>
          <w:sz w:val="21"/>
        </w:rPr>
        <w:t>[←452]</w:t>
      </w:r>
    </w:p>
    <w:p w14:paraId="6C816FF8">
      <w:pPr>
        <w:spacing w:line="290" w:lineRule="auto"/>
        <w:rPr>
          <w:rFonts w:hint="eastAsia" w:ascii="Arial"/>
          <w:sz w:val="21"/>
        </w:rPr>
      </w:pPr>
    </w:p>
    <w:p w14:paraId="6A7B64FF">
      <w:pPr>
        <w:spacing w:line="290" w:lineRule="auto"/>
        <w:rPr>
          <w:rFonts w:hint="eastAsia" w:ascii="Arial"/>
          <w:sz w:val="21"/>
        </w:rPr>
      </w:pPr>
      <w:r>
        <w:rPr>
          <w:rFonts w:hint="eastAsia" w:ascii="Arial"/>
          <w:sz w:val="21"/>
        </w:rPr>
        <w:t>Dante, who appeared about half a century earlier than Wycliffe, makes repeated mention of this supposed endowment of the church by Constantine, in the time of Sylvester, bishop of Rome. Ah, Constantine! to how much ill gave birth, Not your conversion, but that plenteous dower Which the first wealthy father gained from thee! Inferno, Canto xix. The following is a further reference to the same fact: — As in Soracte, Constantine besought, To cure his leprosy, Sylvester’s aid. Ibid. Canto xxvii. In his treatise De Monarchiâ, Dante thus expresses himself. — Dicunt quidam adhuc, quod Constantinus Imperator, mundatus a leprâ intercessione Sylvestri, tunc summi pontificis, imperii sedem, silicet Romam, donavit ecclesiæ, cum multis aliis, imperii dignitatibus. “There are those who still say that the Emperor Constantine, having been healed of a leprosy, through the intercession of Sylvester, then supreme pontiff, gave Rome, the seat of the empire, to the church, along with many other imperial dignities.” — Lib. iii. In the same book Dante further touches on this subject. — Ergo scindere imperium, imperatori non licet. Si ergo aliquæ dignitates per Constantinum essent alienata (ut dicunt) ab imperio, etc. — “Therefore, to make a rent in the empire, exceeds the lawful power of the emperor himself. If then some dignities were alienated by Constantine (as they say) from the empire,” etc. Milton’s version of this story is as follows: Ah, Constantine! of how much ill was cause, Not your conversion, but those rich domains That the first wealthy pope received of thee! Then passed he to a flowery mountain green, Which once smelt sweet, now stinks as odiously; This was that gift, if you the truth will have, That Constantine to good Sylvester gave. Cary Dante, Canto xix. xxvii.</w:t>
      </w:r>
    </w:p>
    <w:p w14:paraId="244B8D0D">
      <w:pPr>
        <w:spacing w:line="290" w:lineRule="auto"/>
        <w:rPr>
          <w:rFonts w:hint="eastAsia" w:ascii="Arial"/>
          <w:sz w:val="21"/>
        </w:rPr>
      </w:pPr>
    </w:p>
    <w:p w14:paraId="2AD54DDD">
      <w:pPr>
        <w:spacing w:line="290" w:lineRule="auto"/>
        <w:rPr>
          <w:rFonts w:hint="eastAsia" w:ascii="Arial"/>
          <w:sz w:val="21"/>
        </w:rPr>
      </w:pPr>
      <w:r>
        <w:rPr>
          <w:rFonts w:hint="eastAsia" w:ascii="Arial"/>
          <w:sz w:val="21"/>
        </w:rPr>
        <w:t>但丁（Dante），比威克里夫早大约半个世纪出现，多次提到据称由君士坦丁在罗马主教西尔维斯特时代对教会的这次捐赠。啊，君士坦丁！生出了多少邪恶，不是你的归信，而是那丰厚的嫁妆（dower） / 第一个富有的教父从你那里获得的！《地狱篇》（Inferno），第十九首。以下是对同一事实的进一步提及：——如同在索拉特山（Soracte），君士坦丁恳求，/ 为治愈他的麻风病，西尔维斯特的帮助。同上，第二十七首。在他的论文《论君主制》（De Monarchiâ）中，但丁如此表达自己。——有人至今仍说，君士坦丁皇帝，因当时最高教宗西尔维斯特的代祷而从麻风病中洁净，将帝国的所在地，即罗马，连同许多其他帝国的尊严（dignities），赠予了教会。（Dicunt quidam adhuc, quod Constantinus Imperator, mundatus a leprâ intercessione Sylvestri, tunc summi pontificis, imperii sedem, silicet Romam, donavit ecclesiæ, cum multis aliis, imperii dignitatibus）。“至今仍有人说，君士坦丁皇帝，通过当时最高教宗西尔维斯特的代祷而从麻风病中痊愈，将帝国的所在地罗马，连同许多其他帝国的尊严，赠予了教会。”——第三卷。在同一本书中，但丁进一步触及了这个主题。——因此分裂帝国，皇帝无权。（Ergo scindere imperium, imperatori non licet）。如果那么一些尊严被君士坦丁（如他们所说）从帝国中割让出去，等等。（Si ergo aliquæ dignitates per Constantinum essent alienata (ut dicunt) ab imperio, etc.）——“因此，在帝国中制造分裂，超出了皇帝本人的合法权力。如果那么一些尊严被君士坦丁（如他们所说）从帝国中割让出去，”等等。弥尔顿（Milton）对这个故事的版本如下：啊，君士坦丁！多少邪恶的根源，/ 不是你的归信，而是那些富饶的领地 / 第一个富有的教宗从你那里接受的！/ 然后他经过一座鲜花盛开的青山，/ 曾经芬芳，如今恶臭难闻；/ 这就是那份礼物，如果你想知道真相，/ 君士坦丁给予良善的西尔维斯特的。卡里（Cary）《但丁》，第十九、二十七首。</w:t>
      </w:r>
    </w:p>
    <w:p w14:paraId="7F739444">
      <w:pPr>
        <w:spacing w:line="290" w:lineRule="auto"/>
        <w:rPr>
          <w:rFonts w:hint="eastAsia" w:ascii="Arial"/>
          <w:sz w:val="21"/>
        </w:rPr>
      </w:pPr>
    </w:p>
    <w:p w14:paraId="70834036">
      <w:pPr>
        <w:spacing w:line="290" w:lineRule="auto"/>
        <w:rPr>
          <w:rFonts w:hint="eastAsia" w:ascii="Arial"/>
          <w:sz w:val="21"/>
        </w:rPr>
      </w:pPr>
      <w:r>
        <w:rPr>
          <w:rFonts w:hint="eastAsia" w:ascii="Arial"/>
          <w:sz w:val="21"/>
        </w:rPr>
        <w:t>[←453]</w:t>
      </w:r>
    </w:p>
    <w:p w14:paraId="53554A12">
      <w:pPr>
        <w:spacing w:line="290" w:lineRule="auto"/>
        <w:rPr>
          <w:rFonts w:hint="eastAsia" w:ascii="Arial"/>
          <w:sz w:val="21"/>
        </w:rPr>
      </w:pPr>
    </w:p>
    <w:p w14:paraId="434843C3">
      <w:pPr>
        <w:spacing w:line="290" w:lineRule="auto"/>
        <w:rPr>
          <w:rFonts w:hint="eastAsia" w:ascii="Arial"/>
          <w:sz w:val="21"/>
        </w:rPr>
      </w:pPr>
      <w:r>
        <w:rPr>
          <w:rFonts w:hint="eastAsia" w:ascii="Arial"/>
          <w:sz w:val="21"/>
        </w:rPr>
        <w:t>It’s clear, logically, that the Spirit cannot become flesh (non-Spirit), and remain the Spirit. What’s less clear is that Adam’s sin was only against the Son, and hence God the Son became flesh. Christ is fully God — Father, Son, and Holy Spirit — without division or admixture. And so the premise appears flawed. That’s why the editor says such argumentation is “removed from the range of the comprehensible.” – WHG</w:t>
      </w:r>
    </w:p>
    <w:p w14:paraId="20DFBA06">
      <w:pPr>
        <w:spacing w:line="290" w:lineRule="auto"/>
        <w:rPr>
          <w:rFonts w:hint="eastAsia" w:ascii="Arial"/>
          <w:sz w:val="21"/>
        </w:rPr>
      </w:pPr>
    </w:p>
    <w:p w14:paraId="0007D600">
      <w:pPr>
        <w:spacing w:line="290" w:lineRule="auto"/>
        <w:rPr>
          <w:rFonts w:hint="eastAsia" w:ascii="Arial"/>
          <w:sz w:val="21"/>
        </w:rPr>
      </w:pPr>
      <w:r>
        <w:rPr>
          <w:rFonts w:hint="eastAsia" w:ascii="Arial"/>
          <w:sz w:val="21"/>
        </w:rPr>
        <w:t>逻辑上很清楚，灵不能变成肉体（非灵），并保持为灵。不太清楚的是，亚当的罪仅仅是针对圣子，因此上帝圣子变成了肉身。基督是完全的上帝——父、子、圣灵——没有分割或混合。因此这个前提似乎有缺陷。这就是为何编辑说这样的论证“超出了可理解的范围”。——WHG</w:t>
      </w:r>
    </w:p>
    <w:p w14:paraId="38B431D5">
      <w:pPr>
        <w:spacing w:line="290" w:lineRule="auto"/>
        <w:rPr>
          <w:rFonts w:hint="eastAsia" w:ascii="Arial"/>
          <w:sz w:val="21"/>
        </w:rPr>
      </w:pPr>
    </w:p>
    <w:p w14:paraId="10D212C6">
      <w:pPr>
        <w:spacing w:line="290" w:lineRule="auto"/>
        <w:rPr>
          <w:rFonts w:hint="eastAsia" w:ascii="Arial"/>
          <w:sz w:val="21"/>
        </w:rPr>
      </w:pPr>
      <w:r>
        <w:rPr>
          <w:rFonts w:hint="eastAsia" w:ascii="Arial"/>
          <w:sz w:val="21"/>
        </w:rPr>
        <w:t>[←454]</w:t>
      </w:r>
    </w:p>
    <w:p w14:paraId="4C3AC53E">
      <w:pPr>
        <w:spacing w:line="290" w:lineRule="auto"/>
        <w:rPr>
          <w:rFonts w:hint="eastAsia" w:ascii="Arial"/>
          <w:sz w:val="21"/>
        </w:rPr>
      </w:pPr>
    </w:p>
    <w:p w14:paraId="0E1004B9">
      <w:pPr>
        <w:spacing w:line="290" w:lineRule="auto"/>
        <w:rPr>
          <w:rFonts w:hint="eastAsia" w:ascii="Arial"/>
          <w:sz w:val="21"/>
        </w:rPr>
      </w:pPr>
      <w:r>
        <w:rPr>
          <w:rFonts w:hint="eastAsia" w:ascii="Arial"/>
          <w:sz w:val="21"/>
        </w:rPr>
        <w:t>A posteriori: reasoning from facts or particulars, to general principles; or from effects to causes.</w:t>
      </w:r>
    </w:p>
    <w:p w14:paraId="6AB36F2A">
      <w:pPr>
        <w:spacing w:line="290" w:lineRule="auto"/>
        <w:rPr>
          <w:rFonts w:hint="eastAsia" w:ascii="Arial"/>
          <w:sz w:val="21"/>
        </w:rPr>
      </w:pPr>
    </w:p>
    <w:p w14:paraId="69BA0148">
      <w:pPr>
        <w:spacing w:line="290" w:lineRule="auto"/>
        <w:rPr>
          <w:rFonts w:hint="eastAsia" w:ascii="Arial"/>
          <w:sz w:val="21"/>
        </w:rPr>
      </w:pPr>
      <w:r>
        <w:rPr>
          <w:rFonts w:hint="eastAsia" w:ascii="Arial"/>
          <w:sz w:val="21"/>
        </w:rPr>
        <w:t>后验（A posteriori）：从事实或特殊情况推理到一般原则；或从结果推理到原因。</w:t>
      </w:r>
    </w:p>
    <w:p w14:paraId="7E3D6DD5">
      <w:pPr>
        <w:spacing w:line="290" w:lineRule="auto"/>
        <w:rPr>
          <w:rFonts w:hint="eastAsia" w:ascii="Arial"/>
          <w:sz w:val="21"/>
        </w:rPr>
      </w:pPr>
    </w:p>
    <w:p w14:paraId="6723B87B">
      <w:pPr>
        <w:spacing w:line="290" w:lineRule="auto"/>
        <w:rPr>
          <w:rFonts w:hint="eastAsia" w:ascii="Arial"/>
          <w:sz w:val="21"/>
        </w:rPr>
      </w:pPr>
      <w:r>
        <w:rPr>
          <w:rFonts w:hint="eastAsia" w:ascii="Arial"/>
          <w:sz w:val="21"/>
        </w:rPr>
        <w:t>[←455]</w:t>
      </w:r>
    </w:p>
    <w:p w14:paraId="1444989A">
      <w:pPr>
        <w:spacing w:line="290" w:lineRule="auto"/>
        <w:rPr>
          <w:rFonts w:hint="eastAsia" w:ascii="Arial"/>
          <w:sz w:val="21"/>
        </w:rPr>
      </w:pPr>
    </w:p>
    <w:p w14:paraId="1247B938">
      <w:pPr>
        <w:spacing w:line="290" w:lineRule="auto"/>
        <w:rPr>
          <w:rFonts w:hint="eastAsia" w:ascii="Arial"/>
          <w:sz w:val="21"/>
        </w:rPr>
      </w:pPr>
      <w:r>
        <w:rPr>
          <w:rFonts w:hint="eastAsia" w:ascii="Arial"/>
          <w:sz w:val="21"/>
        </w:rPr>
        <w:t>Cupidity: extreme greed for material wealth.</w:t>
      </w:r>
    </w:p>
    <w:p w14:paraId="08A06CD6">
      <w:pPr>
        <w:spacing w:line="290" w:lineRule="auto"/>
        <w:rPr>
          <w:rFonts w:hint="eastAsia" w:ascii="Arial"/>
          <w:sz w:val="21"/>
        </w:rPr>
      </w:pPr>
    </w:p>
    <w:p w14:paraId="41809748">
      <w:pPr>
        <w:spacing w:line="290" w:lineRule="auto"/>
        <w:rPr>
          <w:rFonts w:hint="eastAsia" w:ascii="Arial"/>
          <w:sz w:val="21"/>
        </w:rPr>
      </w:pPr>
      <w:r>
        <w:rPr>
          <w:rFonts w:hint="eastAsia" w:ascii="Arial"/>
          <w:sz w:val="21"/>
        </w:rPr>
        <w:t>贪婪（Cupidity）：对物质财富的极端贪婪。</w:t>
      </w:r>
    </w:p>
    <w:p w14:paraId="5C78B7F8">
      <w:pPr>
        <w:spacing w:line="290" w:lineRule="auto"/>
        <w:rPr>
          <w:rFonts w:hint="eastAsia" w:ascii="Arial"/>
          <w:sz w:val="21"/>
        </w:rPr>
      </w:pPr>
    </w:p>
    <w:p w14:paraId="7645818E">
      <w:pPr>
        <w:spacing w:line="290" w:lineRule="auto"/>
        <w:rPr>
          <w:rFonts w:hint="eastAsia" w:ascii="Arial"/>
          <w:sz w:val="21"/>
        </w:rPr>
      </w:pPr>
      <w:r>
        <w:rPr>
          <w:rFonts w:hint="eastAsia" w:ascii="Arial"/>
          <w:sz w:val="21"/>
        </w:rPr>
        <w:t>[←456]</w:t>
      </w:r>
    </w:p>
    <w:p w14:paraId="75E4EE43">
      <w:pPr>
        <w:spacing w:line="290" w:lineRule="auto"/>
        <w:rPr>
          <w:rFonts w:hint="eastAsia" w:ascii="Arial"/>
          <w:sz w:val="21"/>
        </w:rPr>
      </w:pPr>
    </w:p>
    <w:p w14:paraId="42927804">
      <w:pPr>
        <w:spacing w:line="290" w:lineRule="auto"/>
        <w:rPr>
          <w:rFonts w:hint="eastAsia" w:ascii="Arial"/>
          <w:sz w:val="21"/>
        </w:rPr>
      </w:pPr>
      <w:r>
        <w:rPr>
          <w:rFonts w:hint="eastAsia" w:ascii="Arial"/>
          <w:sz w:val="21"/>
        </w:rPr>
        <w:t>Heb 7:25 Therefore He is also able to save to the uttermost those who come to God through Him, since He always lives to make intercession for them. Heb 9:15 He is the Mediator of the new covenant, by means of death, for the redemption of the transgressions under the first covenant, that those who are called may receive the promise of the eternal inheritance.</w:t>
      </w:r>
    </w:p>
    <w:p w14:paraId="5384503C">
      <w:pPr>
        <w:spacing w:line="290" w:lineRule="auto"/>
        <w:rPr>
          <w:rFonts w:hint="eastAsia" w:ascii="Arial"/>
          <w:sz w:val="21"/>
        </w:rPr>
      </w:pPr>
    </w:p>
    <w:p w14:paraId="510C26A2">
      <w:pPr>
        <w:spacing w:line="290" w:lineRule="auto"/>
        <w:rPr>
          <w:rFonts w:hint="eastAsia" w:ascii="Arial"/>
          <w:sz w:val="21"/>
        </w:rPr>
      </w:pPr>
      <w:r>
        <w:rPr>
          <w:rFonts w:hint="eastAsia" w:ascii="Arial"/>
          <w:sz w:val="21"/>
        </w:rPr>
        <w:t>《希伯来书》7:25 凡靠着祂进到神面前的人，祂都能拯救到底；因为祂是长远活着，替他们祈求。《希伯来书》9:15 为此祂作了新约的中保，既然受死赎了人在前约之时所犯的罪过，便叫蒙召之人得着所应许永远的产业。</w:t>
      </w:r>
    </w:p>
    <w:p w14:paraId="574F2EA5">
      <w:pPr>
        <w:spacing w:line="290" w:lineRule="auto"/>
        <w:rPr>
          <w:rFonts w:hint="eastAsia" w:ascii="Arial"/>
          <w:sz w:val="21"/>
        </w:rPr>
      </w:pPr>
    </w:p>
    <w:p w14:paraId="329B3F66">
      <w:pPr>
        <w:spacing w:line="290" w:lineRule="auto"/>
        <w:rPr>
          <w:rFonts w:hint="eastAsia" w:ascii="Arial"/>
          <w:sz w:val="21"/>
        </w:rPr>
      </w:pPr>
      <w:r>
        <w:rPr>
          <w:rFonts w:hint="eastAsia" w:ascii="Arial"/>
          <w:sz w:val="21"/>
        </w:rPr>
        <w:t>[←457]</w:t>
      </w:r>
    </w:p>
    <w:p w14:paraId="1D3D8C97">
      <w:pPr>
        <w:spacing w:line="290" w:lineRule="auto"/>
        <w:rPr>
          <w:rFonts w:hint="eastAsia" w:ascii="Arial"/>
          <w:sz w:val="21"/>
        </w:rPr>
      </w:pPr>
    </w:p>
    <w:p w14:paraId="24E90B4F">
      <w:pPr>
        <w:spacing w:line="290" w:lineRule="auto"/>
        <w:rPr>
          <w:rFonts w:hint="eastAsia" w:ascii="Arial"/>
          <w:sz w:val="21"/>
        </w:rPr>
      </w:pPr>
      <w:r>
        <w:rPr>
          <w:rFonts w:hint="eastAsia" w:ascii="Arial"/>
          <w:sz w:val="21"/>
        </w:rPr>
        <w:t>Senses: understanding – getting the sense or meaning of it.</w:t>
      </w:r>
    </w:p>
    <w:p w14:paraId="4DA5E23F">
      <w:pPr>
        <w:spacing w:line="290" w:lineRule="auto"/>
        <w:rPr>
          <w:rFonts w:hint="eastAsia" w:ascii="Arial"/>
          <w:sz w:val="21"/>
        </w:rPr>
      </w:pPr>
    </w:p>
    <w:p w14:paraId="090712EB">
      <w:pPr>
        <w:spacing w:line="290" w:lineRule="auto"/>
        <w:rPr>
          <w:rFonts w:hint="eastAsia" w:ascii="Arial"/>
          <w:sz w:val="21"/>
        </w:rPr>
      </w:pPr>
      <w:r>
        <w:rPr>
          <w:rFonts w:hint="eastAsia" w:ascii="Arial"/>
          <w:sz w:val="21"/>
        </w:rPr>
        <w:t>意义（Senses）：理解——领会它的意思或含义。</w:t>
      </w:r>
    </w:p>
    <w:p w14:paraId="001A89E9">
      <w:pPr>
        <w:spacing w:line="290" w:lineRule="auto"/>
        <w:rPr>
          <w:rFonts w:hint="eastAsia" w:ascii="Arial"/>
          <w:sz w:val="21"/>
        </w:rPr>
      </w:pPr>
    </w:p>
    <w:p w14:paraId="7704BCBE">
      <w:pPr>
        <w:spacing w:line="290" w:lineRule="auto"/>
        <w:rPr>
          <w:rFonts w:hint="eastAsia" w:ascii="Arial"/>
          <w:sz w:val="21"/>
        </w:rPr>
      </w:pPr>
      <w:r>
        <w:rPr>
          <w:rFonts w:hint="eastAsia" w:ascii="Arial"/>
          <w:sz w:val="21"/>
        </w:rPr>
        <w:t>[←458]</w:t>
      </w:r>
    </w:p>
    <w:p w14:paraId="06052185">
      <w:pPr>
        <w:spacing w:line="290" w:lineRule="auto"/>
        <w:rPr>
          <w:rFonts w:hint="eastAsia" w:ascii="Arial"/>
          <w:sz w:val="21"/>
        </w:rPr>
      </w:pPr>
    </w:p>
    <w:p w14:paraId="7EBCDA9E">
      <w:pPr>
        <w:spacing w:line="290" w:lineRule="auto"/>
        <w:rPr>
          <w:rFonts w:hint="eastAsia" w:ascii="Arial"/>
          <w:sz w:val="21"/>
        </w:rPr>
      </w:pPr>
      <w:r>
        <w:rPr>
          <w:rFonts w:hint="eastAsia" w:ascii="Arial"/>
          <w:sz w:val="21"/>
        </w:rPr>
        <w:t>Originally, “of this complexion...”</w:t>
      </w:r>
    </w:p>
    <w:p w14:paraId="56B7F58A">
      <w:pPr>
        <w:spacing w:line="290" w:lineRule="auto"/>
        <w:rPr>
          <w:rFonts w:hint="eastAsia" w:ascii="Arial"/>
          <w:sz w:val="21"/>
        </w:rPr>
      </w:pPr>
    </w:p>
    <w:p w14:paraId="378525B7">
      <w:pPr>
        <w:spacing w:line="290" w:lineRule="auto"/>
        <w:rPr>
          <w:rFonts w:hint="eastAsia" w:ascii="Arial"/>
          <w:sz w:val="21"/>
        </w:rPr>
      </w:pPr>
      <w:r>
        <w:rPr>
          <w:rFonts w:hint="eastAsia" w:ascii="Arial"/>
          <w:sz w:val="21"/>
        </w:rPr>
        <w:t>原文为“of this complexion...”（这种性质的...）。</w:t>
      </w:r>
    </w:p>
    <w:p w14:paraId="373D3589">
      <w:pPr>
        <w:spacing w:line="290" w:lineRule="auto"/>
        <w:rPr>
          <w:rFonts w:hint="eastAsia" w:ascii="Arial"/>
          <w:sz w:val="21"/>
        </w:rPr>
      </w:pPr>
    </w:p>
    <w:p w14:paraId="2352EB94">
      <w:pPr>
        <w:spacing w:line="290" w:lineRule="auto"/>
        <w:rPr>
          <w:rFonts w:hint="eastAsia" w:ascii="Arial"/>
          <w:sz w:val="21"/>
        </w:rPr>
      </w:pPr>
      <w:r>
        <w:rPr>
          <w:rFonts w:hint="eastAsia" w:ascii="Arial"/>
          <w:sz w:val="21"/>
        </w:rPr>
        <w:t>[←459]</w:t>
      </w:r>
    </w:p>
    <w:p w14:paraId="5DE9D36C">
      <w:pPr>
        <w:spacing w:line="290" w:lineRule="auto"/>
        <w:rPr>
          <w:rFonts w:hint="eastAsia" w:ascii="Arial"/>
          <w:sz w:val="21"/>
        </w:rPr>
      </w:pPr>
    </w:p>
    <w:p w14:paraId="20EC35B8">
      <w:pPr>
        <w:spacing w:line="290" w:lineRule="auto"/>
        <w:rPr>
          <w:rFonts w:hint="eastAsia" w:ascii="Arial"/>
          <w:sz w:val="21"/>
        </w:rPr>
      </w:pPr>
      <w:r>
        <w:rPr>
          <w:rFonts w:hint="eastAsia" w:ascii="Arial"/>
          <w:sz w:val="21"/>
        </w:rPr>
        <w:t>Subtle: clever, finely woven or skillfully distinguished.</w:t>
      </w:r>
    </w:p>
    <w:p w14:paraId="616C964D">
      <w:pPr>
        <w:spacing w:line="290" w:lineRule="auto"/>
        <w:rPr>
          <w:rFonts w:hint="eastAsia" w:ascii="Arial"/>
          <w:sz w:val="21"/>
        </w:rPr>
      </w:pPr>
    </w:p>
    <w:p w14:paraId="14B022B3">
      <w:pPr>
        <w:spacing w:line="290" w:lineRule="auto"/>
        <w:rPr>
          <w:rFonts w:hint="eastAsia" w:ascii="Arial"/>
          <w:sz w:val="21"/>
        </w:rPr>
      </w:pPr>
      <w:r>
        <w:rPr>
          <w:rFonts w:hint="eastAsia" w:ascii="Arial"/>
          <w:sz w:val="21"/>
        </w:rPr>
        <w:t>精微的（Subtle）：聪明的，精细编织的或巧妙区分的。</w:t>
      </w:r>
    </w:p>
    <w:p w14:paraId="526CA0E5">
      <w:pPr>
        <w:spacing w:line="290" w:lineRule="auto"/>
        <w:rPr>
          <w:rFonts w:hint="eastAsia" w:ascii="Arial"/>
          <w:sz w:val="21"/>
        </w:rPr>
      </w:pPr>
    </w:p>
    <w:p w14:paraId="09CF50E5">
      <w:pPr>
        <w:spacing w:line="290" w:lineRule="auto"/>
        <w:rPr>
          <w:rFonts w:hint="eastAsia" w:ascii="Arial"/>
          <w:sz w:val="21"/>
        </w:rPr>
      </w:pPr>
      <w:r>
        <w:rPr>
          <w:rFonts w:hint="eastAsia" w:ascii="Arial"/>
          <w:sz w:val="21"/>
        </w:rPr>
        <w:t>[←460]</w:t>
      </w:r>
    </w:p>
    <w:p w14:paraId="503755F4">
      <w:pPr>
        <w:spacing w:line="290" w:lineRule="auto"/>
        <w:rPr>
          <w:rFonts w:hint="eastAsia" w:ascii="Arial"/>
          <w:sz w:val="21"/>
        </w:rPr>
      </w:pPr>
    </w:p>
    <w:p w14:paraId="423212F0">
      <w:pPr>
        <w:spacing w:line="290" w:lineRule="auto"/>
        <w:rPr>
          <w:rFonts w:hint="eastAsia" w:ascii="Arial"/>
          <w:sz w:val="21"/>
        </w:rPr>
      </w:pPr>
      <w:r>
        <w:rPr>
          <w:rFonts w:hint="eastAsia" w:ascii="Arial"/>
          <w:sz w:val="21"/>
        </w:rPr>
        <w:t>Quiddity: An evasion of the point of an argument by raising irrelevant distinctions or objections; “accidents” refers to incidentals, non-essentials, which comprise those irrelevant distinctions or distractions from the truth. In magic, this is known as misdirection, or sleight of hand. Quiddity also means the essence that makes something the kind of thing it is, and makes it different from any other. Wycliffe is saying that we must learn to distinguish those aspects which make something what it is inherently, from those which are only externals. This came up in his discussion of the bread used in the communion: its color and shape (white and round) are not what make it bread; and changing those incidentals (those accidents of form) does not alter its essence as bread. – WHG</w:t>
      </w:r>
    </w:p>
    <w:p w14:paraId="583C4AFE">
      <w:pPr>
        <w:spacing w:line="290" w:lineRule="auto"/>
        <w:rPr>
          <w:rFonts w:hint="eastAsia" w:ascii="Arial"/>
          <w:sz w:val="21"/>
        </w:rPr>
      </w:pPr>
    </w:p>
    <w:p w14:paraId="6A6655F8">
      <w:pPr>
        <w:spacing w:line="290" w:lineRule="auto"/>
        <w:rPr>
          <w:rFonts w:hint="eastAsia" w:ascii="Arial"/>
          <w:sz w:val="21"/>
        </w:rPr>
      </w:pPr>
      <w:r>
        <w:rPr>
          <w:rFonts w:hint="eastAsia" w:ascii="Arial"/>
          <w:sz w:val="21"/>
        </w:rPr>
        <w:t>本质（Quiddity）：通过提出不相关的区别或反对意见来回避论点的要点；“偶性”（accidents）指偶然的、非本质的东西，它们构成了那些不相关的区别或对真理的干扰。在魔术中，这被称为误导（misdirection）或手法（sleight of hand）。Quiddity 也指使某物成为其种类并区别于任何其他物的本质。威克里夫说我们必须学会区分那些使某物成为其固有本质的方面，与那些仅仅是外在的方面。这在他讨论圣餐所用饼时出现过：它的颜色和形状（白色和圆形）并非使它成为饼的原因；改变那些偶然的方面（那些形式的偶性）并不能改变它作为饼的本质。——WHG</w:t>
      </w:r>
    </w:p>
    <w:p w14:paraId="63871358">
      <w:pPr>
        <w:spacing w:line="290" w:lineRule="auto"/>
        <w:rPr>
          <w:rFonts w:hint="eastAsia" w:ascii="Arial"/>
          <w:sz w:val="21"/>
        </w:rPr>
      </w:pPr>
    </w:p>
    <w:p w14:paraId="5D848119">
      <w:pPr>
        <w:spacing w:line="290" w:lineRule="auto"/>
        <w:rPr>
          <w:rFonts w:hint="eastAsia" w:ascii="Arial"/>
          <w:sz w:val="21"/>
        </w:rPr>
      </w:pPr>
      <w:r>
        <w:rPr>
          <w:rFonts w:hint="eastAsia" w:ascii="Arial"/>
          <w:sz w:val="21"/>
        </w:rPr>
        <w:t>[←461]</w:t>
      </w:r>
    </w:p>
    <w:p w14:paraId="18F0B094">
      <w:pPr>
        <w:spacing w:line="290" w:lineRule="auto"/>
        <w:rPr>
          <w:rFonts w:hint="eastAsia" w:ascii="Arial"/>
          <w:sz w:val="21"/>
        </w:rPr>
      </w:pPr>
    </w:p>
    <w:p w14:paraId="41B22286">
      <w:pPr>
        <w:spacing w:line="290" w:lineRule="auto"/>
        <w:rPr>
          <w:rFonts w:hint="eastAsia" w:ascii="Arial"/>
          <w:sz w:val="21"/>
        </w:rPr>
      </w:pPr>
      <w:r>
        <w:rPr>
          <w:rFonts w:hint="eastAsia" w:ascii="Arial"/>
          <w:sz w:val="21"/>
        </w:rPr>
        <w:t>“In philosophia nulli reputabatur secundus: in scholasticis disciplinis incomparabilis.”</w:t>
      </w:r>
    </w:p>
    <w:p w14:paraId="39EF936E">
      <w:pPr>
        <w:spacing w:line="290" w:lineRule="auto"/>
        <w:rPr>
          <w:rFonts w:hint="eastAsia" w:ascii="Arial"/>
          <w:sz w:val="21"/>
        </w:rPr>
      </w:pPr>
    </w:p>
    <w:p w14:paraId="2F2A55CA">
      <w:pPr>
        <w:spacing w:line="290" w:lineRule="auto"/>
        <w:rPr>
          <w:rFonts w:hint="eastAsia" w:ascii="Arial"/>
          <w:sz w:val="21"/>
        </w:rPr>
      </w:pPr>
      <w:r>
        <w:rPr>
          <w:rFonts w:hint="eastAsia" w:ascii="Arial"/>
          <w:sz w:val="21"/>
        </w:rPr>
        <w:t>“在哲学方面被认为无人能及：在经院学科方面无与伦比。”</w:t>
      </w:r>
    </w:p>
    <w:p w14:paraId="68C5B643">
      <w:pPr>
        <w:spacing w:line="290" w:lineRule="auto"/>
        <w:rPr>
          <w:rFonts w:hint="eastAsia" w:ascii="Arial"/>
          <w:sz w:val="21"/>
        </w:rPr>
      </w:pPr>
    </w:p>
    <w:p w14:paraId="0BCDDA0D">
      <w:pPr>
        <w:spacing w:line="290" w:lineRule="auto"/>
        <w:rPr>
          <w:rFonts w:hint="eastAsia" w:ascii="Arial"/>
          <w:sz w:val="21"/>
        </w:rPr>
      </w:pPr>
      <w:r>
        <w:rPr>
          <w:rFonts w:hint="eastAsia" w:ascii="Arial"/>
          <w:sz w:val="21"/>
        </w:rPr>
        <w:t>[←462]</w:t>
      </w:r>
    </w:p>
    <w:p w14:paraId="4C674C00">
      <w:pPr>
        <w:spacing w:line="290" w:lineRule="auto"/>
        <w:rPr>
          <w:rFonts w:hint="eastAsia" w:ascii="Arial"/>
          <w:sz w:val="21"/>
        </w:rPr>
      </w:pPr>
    </w:p>
    <w:p w14:paraId="4260D3A8">
      <w:pPr>
        <w:spacing w:line="290" w:lineRule="auto"/>
        <w:rPr>
          <w:rFonts w:hint="eastAsia" w:ascii="Arial"/>
          <w:sz w:val="21"/>
        </w:rPr>
      </w:pPr>
      <w:r>
        <w:rPr>
          <w:rFonts w:hint="eastAsia" w:ascii="Arial"/>
          <w:sz w:val="21"/>
        </w:rPr>
        <w:t>Or “next to last,” where “last” means highest. Catholicism observes seven sacraments: baptism, confirmation (chrismation), the eucharist (communion), penance (confession, reconciliation), anointing the sick (extreme unction, last rites); holy orders (priestly ordination), and matrimony. The order of these seven was affirmed at the Ecumenical Council of Florence, Nov 1439. The order Wycliffe refers to is different. – WHG</w:t>
      </w:r>
    </w:p>
    <w:p w14:paraId="79B9AC47">
      <w:pPr>
        <w:spacing w:line="290" w:lineRule="auto"/>
        <w:rPr>
          <w:rFonts w:hint="eastAsia" w:ascii="Arial"/>
          <w:sz w:val="21"/>
        </w:rPr>
      </w:pPr>
    </w:p>
    <w:p w14:paraId="535E5743">
      <w:pPr>
        <w:spacing w:line="290" w:lineRule="auto"/>
        <w:rPr>
          <w:rFonts w:hint="eastAsia" w:ascii="Arial"/>
          <w:sz w:val="21"/>
        </w:rPr>
      </w:pPr>
      <w:r>
        <w:rPr>
          <w:rFonts w:hint="eastAsia" w:ascii="Arial"/>
          <w:sz w:val="21"/>
        </w:rPr>
        <w:t>或者“倒数第二”，这里的“最后”指最高。天主教遵守七件圣事：洗礼、坚振礼（傅油礼）、圣餐（圣体）、悔罪（告解、和好）、病人傅油（临终傅油、临终圣事）；圣秩（神父按立）、婚姻。这七件的顺序在1439年11月的佛罗伦萨大公会议（Ecumenical Council of Florence）上得到确认。威克里夫提到的顺序不同。——WHG</w:t>
      </w:r>
    </w:p>
    <w:p w14:paraId="3722A50F">
      <w:pPr>
        <w:spacing w:line="290" w:lineRule="auto"/>
        <w:rPr>
          <w:rFonts w:hint="eastAsia" w:ascii="Arial"/>
          <w:sz w:val="21"/>
        </w:rPr>
      </w:pPr>
    </w:p>
    <w:p w14:paraId="7B34901C">
      <w:pPr>
        <w:spacing w:line="290" w:lineRule="auto"/>
        <w:rPr>
          <w:rFonts w:hint="eastAsia" w:ascii="Arial"/>
          <w:sz w:val="21"/>
        </w:rPr>
      </w:pPr>
      <w:r>
        <w:rPr>
          <w:rFonts w:hint="eastAsia" w:ascii="Arial"/>
          <w:sz w:val="21"/>
        </w:rPr>
        <w:t>[←463]</w:t>
      </w:r>
    </w:p>
    <w:p w14:paraId="79FCAE01">
      <w:pPr>
        <w:spacing w:line="290" w:lineRule="auto"/>
        <w:rPr>
          <w:rFonts w:hint="eastAsia" w:ascii="Arial"/>
          <w:sz w:val="21"/>
        </w:rPr>
      </w:pPr>
    </w:p>
    <w:p w14:paraId="2CA93BF1">
      <w:pPr>
        <w:spacing w:line="290" w:lineRule="auto"/>
        <w:rPr>
          <w:rFonts w:hint="eastAsia" w:ascii="Arial"/>
          <w:sz w:val="21"/>
        </w:rPr>
      </w:pPr>
      <w:r>
        <w:rPr>
          <w:rFonts w:hint="eastAsia" w:ascii="Arial"/>
          <w:sz w:val="21"/>
        </w:rPr>
        <w:t>Many ecclesiastics of the time wrote in refutation of the doctrine of Wycliffe, especially as set forth in this treatise. The most distinguished person in this class was the friar William Wodeford, or Woodford. Woodford wrote several pieces opposed to the doctrine of the Reformer, but the piece best known is on the eighteen articles from the Trialogus condemned in the Synod of London is 1396. This work was written at the command of Arundal, Archbishop of Canterbury. It was first printed in 1535, and was reprinted in 1690 in the Fasciculus Rerum edited by Brown. The work extends to seventy-five closely-printed folio pages. The articles on the eucharist, condemned in the synod referred to, are the following: 1. That the substance of the bread remains on the altar after the consecration, and that the bread does not cease to be. 2. That as John was Elias figuratively and not personally, so the bread is figuratively and not naturally the body of Christ. 3. That the sacrament of the eucharist is naturally true bread, speaking conformably (as before) concerning material bread, white and round. Which the court of Rome determined in the chapter — Ego Berengarius. The method of Woodford in dealing with these articles is, in the first place, to adduce against them the authority of fathers, doctors, and ecclesiastical writers from the earliest time to his own, and then to reason, in the manner usual on such topics, in favor of the received doctrine. The mental contrast between the Reformer and his antagonist is striking and instructive: on the one side a spirit of bold innovation meets us everywhere; on the other, all is abject submission. In Woodford we see the mind which had been; in Wycliffe the mind which was to be. Fasciculus Rerum, i. 190-204. Concilium Londinense. Acta Conciliorum, Harduin. vii. 1723.</w:t>
      </w:r>
    </w:p>
    <w:p w14:paraId="6CD42458">
      <w:pPr>
        <w:spacing w:line="290" w:lineRule="auto"/>
        <w:rPr>
          <w:rFonts w:hint="eastAsia" w:ascii="Arial"/>
          <w:sz w:val="21"/>
        </w:rPr>
      </w:pPr>
    </w:p>
    <w:p w14:paraId="7E71AC06">
      <w:pPr>
        <w:spacing w:line="290" w:lineRule="auto"/>
        <w:rPr>
          <w:rFonts w:hint="eastAsia" w:ascii="Arial"/>
          <w:sz w:val="21"/>
        </w:rPr>
      </w:pPr>
      <w:r>
        <w:rPr>
          <w:rFonts w:hint="eastAsia" w:ascii="Arial"/>
          <w:sz w:val="21"/>
        </w:rPr>
        <w:t>当时许多教士撰文反驳威克里夫的教义，特别是这篇论文中所阐述的。这类人中最杰出的是托钵修士威廉·伍德福德（William Wodeford），或伍德福德（Woodford）。伍德福德写了几篇反对改革家教义的文章，但最著名的一篇是关于1396年伦敦宗教会议谴责的《三子对话录》中的十八条。这部著作是奉坎特伯雷大主教阿伦德尔（Arundal）之命写成的。它于1535年首次印刷，并于1690年在布朗（Brown）编辑的《文献汇编》（Fasciculus Rerum）中重印。这部著作长达七十五页密排对开本。关于圣餐的条款，在所述宗教会议中被谴责的有：1. 饼的实体在祝圣后仍然留在祭坛上，并且饼并未不复存在。2. 正如约翰是比喻上的而非位格上的以利亚，饼也是比喻上的而非自然上的基督身体。3. 圣餐圣事自然上是真实的饼，正如（前面）关于物质的、白色且圆形的饼所说的那样。罗马教廷在《我贝伦加尔》（Ego Berengarius）一章中确定了这一点。伍德福德处理这些条款的方法是，首先，引用从最早时期到他自己时代的教父、博士和教会作家的权威来反对它们，然后，以通常处理此类主题的方式，为支持公认的教义进行推理。改革家和他的对手之间的思想对比是惊人且具有启发性的：一方面，我们处处遇到大胆创新的精神；另一方面，一切都是卑屈的顺从。在伍德福德身上我们看到的是过去的思想；在威克里夫身上我们看到的是将要来的思想。《文献汇编》，i卷，190-204页。《伦敦会议》（Concilium Londinense）。《会议记录》（Acta Conciliorum），哈杜安（Harduin），vii卷，1723页。</w:t>
      </w:r>
    </w:p>
    <w:p w14:paraId="41F81CE0">
      <w:pPr>
        <w:spacing w:line="290" w:lineRule="auto"/>
        <w:rPr>
          <w:rFonts w:hint="eastAsia" w:ascii="Arial"/>
          <w:sz w:val="21"/>
        </w:rPr>
      </w:pPr>
    </w:p>
    <w:p w14:paraId="4DBD5C59">
      <w:pPr>
        <w:spacing w:line="290" w:lineRule="auto"/>
        <w:rPr>
          <w:rFonts w:hint="eastAsia" w:ascii="Arial"/>
          <w:sz w:val="21"/>
        </w:rPr>
      </w:pPr>
      <w:r>
        <w:rPr>
          <w:rFonts w:hint="eastAsia" w:ascii="Arial"/>
          <w:sz w:val="21"/>
        </w:rPr>
        <w:t>[←464]</w:t>
      </w:r>
    </w:p>
    <w:p w14:paraId="60932E9A">
      <w:pPr>
        <w:spacing w:line="290" w:lineRule="auto"/>
        <w:rPr>
          <w:rFonts w:hint="eastAsia" w:ascii="Arial"/>
          <w:sz w:val="21"/>
        </w:rPr>
      </w:pPr>
    </w:p>
    <w:p w14:paraId="5ACCEE41">
      <w:pPr>
        <w:spacing w:line="290" w:lineRule="auto"/>
        <w:rPr>
          <w:rFonts w:hint="eastAsia" w:ascii="Arial"/>
          <w:sz w:val="21"/>
        </w:rPr>
      </w:pPr>
      <w:r>
        <w:rPr>
          <w:rFonts w:hint="eastAsia" w:ascii="Arial"/>
          <w:sz w:val="21"/>
        </w:rPr>
        <w:t>Modical entity: something that has a mode, modality (sense), or form, which is subject to change.</w:t>
      </w:r>
    </w:p>
    <w:p w14:paraId="17C5319A">
      <w:pPr>
        <w:spacing w:line="290" w:lineRule="auto"/>
        <w:rPr>
          <w:rFonts w:hint="eastAsia" w:ascii="Arial"/>
          <w:sz w:val="21"/>
        </w:rPr>
      </w:pPr>
    </w:p>
    <w:p w14:paraId="7AEB5DF4">
      <w:pPr>
        <w:spacing w:line="290" w:lineRule="auto"/>
        <w:rPr>
          <w:rFonts w:hint="eastAsia" w:ascii="Arial"/>
          <w:sz w:val="21"/>
        </w:rPr>
      </w:pPr>
      <w:r>
        <w:rPr>
          <w:rFonts w:hint="eastAsia" w:ascii="Arial"/>
          <w:sz w:val="21"/>
        </w:rPr>
        <w:t>样式实体（Modical entity）：具有样式、模态（感觉）或形式的东西，易于变化。</w:t>
      </w:r>
    </w:p>
    <w:p w14:paraId="100BA923">
      <w:pPr>
        <w:spacing w:line="290" w:lineRule="auto"/>
        <w:rPr>
          <w:rFonts w:hint="eastAsia" w:ascii="Arial"/>
          <w:sz w:val="21"/>
        </w:rPr>
      </w:pPr>
    </w:p>
    <w:p w14:paraId="1DB89DC9">
      <w:pPr>
        <w:spacing w:line="290" w:lineRule="auto"/>
        <w:rPr>
          <w:rFonts w:hint="eastAsia" w:ascii="Arial"/>
          <w:sz w:val="21"/>
        </w:rPr>
      </w:pPr>
      <w:r>
        <w:rPr>
          <w:rFonts w:hint="eastAsia" w:ascii="Arial"/>
          <w:sz w:val="21"/>
        </w:rPr>
        <w:t>[←465]</w:t>
      </w:r>
    </w:p>
    <w:p w14:paraId="1655A4CD">
      <w:pPr>
        <w:spacing w:line="290" w:lineRule="auto"/>
        <w:rPr>
          <w:rFonts w:hint="eastAsia" w:ascii="Arial"/>
          <w:sz w:val="21"/>
        </w:rPr>
      </w:pPr>
    </w:p>
    <w:p w14:paraId="57B13D43">
      <w:pPr>
        <w:spacing w:line="290" w:lineRule="auto"/>
        <w:rPr>
          <w:rFonts w:hint="eastAsia" w:ascii="Arial"/>
          <w:sz w:val="21"/>
        </w:rPr>
      </w:pPr>
      <w:r>
        <w:rPr>
          <w:rFonts w:hint="eastAsia" w:ascii="Arial"/>
          <w:sz w:val="21"/>
        </w:rPr>
        <w:t>Sensible: capable of being perceived, sensed, or touched.</w:t>
      </w:r>
    </w:p>
    <w:p w14:paraId="06B1BABD">
      <w:pPr>
        <w:spacing w:line="290" w:lineRule="auto"/>
        <w:rPr>
          <w:rFonts w:hint="eastAsia" w:ascii="Arial"/>
          <w:sz w:val="21"/>
        </w:rPr>
      </w:pPr>
    </w:p>
    <w:p w14:paraId="5A2B7D2B">
      <w:pPr>
        <w:spacing w:line="290" w:lineRule="auto"/>
        <w:rPr>
          <w:rFonts w:hint="eastAsia" w:ascii="Arial"/>
          <w:sz w:val="21"/>
        </w:rPr>
      </w:pPr>
      <w:r>
        <w:rPr>
          <w:rFonts w:hint="eastAsia" w:ascii="Arial"/>
          <w:sz w:val="21"/>
        </w:rPr>
        <w:t>可感知的（Sensible）：能够被感知、感觉到或触摸到的。</w:t>
      </w:r>
    </w:p>
    <w:p w14:paraId="58103E1C">
      <w:pPr>
        <w:spacing w:line="290" w:lineRule="auto"/>
        <w:rPr>
          <w:rFonts w:hint="eastAsia" w:ascii="Arial"/>
          <w:sz w:val="21"/>
        </w:rPr>
      </w:pPr>
    </w:p>
    <w:p w14:paraId="521DC97E">
      <w:pPr>
        <w:spacing w:line="290" w:lineRule="auto"/>
        <w:rPr>
          <w:rFonts w:hint="eastAsia" w:ascii="Arial"/>
          <w:sz w:val="21"/>
        </w:rPr>
      </w:pPr>
      <w:r>
        <w:rPr>
          <w:rFonts w:hint="eastAsia" w:ascii="Arial"/>
          <w:sz w:val="21"/>
        </w:rPr>
        <w:t>[←466]</w:t>
      </w:r>
    </w:p>
    <w:p w14:paraId="4B58D6C8">
      <w:pPr>
        <w:spacing w:line="290" w:lineRule="auto"/>
        <w:rPr>
          <w:rFonts w:hint="eastAsia" w:ascii="Arial"/>
          <w:sz w:val="21"/>
        </w:rPr>
      </w:pPr>
    </w:p>
    <w:p w14:paraId="245C47DD">
      <w:pPr>
        <w:spacing w:line="290" w:lineRule="auto"/>
        <w:rPr>
          <w:rFonts w:hint="eastAsia" w:ascii="Arial"/>
          <w:sz w:val="21"/>
        </w:rPr>
      </w:pPr>
      <w:r>
        <w:rPr>
          <w:rFonts w:hint="eastAsia" w:ascii="Arial"/>
          <w:sz w:val="21"/>
        </w:rPr>
        <w:t>Differentia of the accidens: the differences in the incidental aspects, the mode or form of it, not the essence.</w:t>
      </w:r>
    </w:p>
    <w:p w14:paraId="3A661A1F">
      <w:pPr>
        <w:spacing w:line="290" w:lineRule="auto"/>
        <w:rPr>
          <w:rFonts w:hint="eastAsia" w:ascii="Arial"/>
          <w:sz w:val="21"/>
        </w:rPr>
      </w:pPr>
    </w:p>
    <w:p w14:paraId="0C150D9E">
      <w:pPr>
        <w:spacing w:line="290" w:lineRule="auto"/>
        <w:rPr>
          <w:rFonts w:hint="eastAsia" w:ascii="Arial"/>
          <w:sz w:val="21"/>
        </w:rPr>
      </w:pPr>
      <w:r>
        <w:rPr>
          <w:rFonts w:hint="eastAsia" w:ascii="Arial"/>
          <w:sz w:val="21"/>
        </w:rPr>
        <w:t>偶性的区别（Differentia of the accidens）：偶然方面、其样式或形式上的差异，而非本质。</w:t>
      </w:r>
    </w:p>
    <w:p w14:paraId="35C0F786">
      <w:pPr>
        <w:spacing w:line="290" w:lineRule="auto"/>
        <w:rPr>
          <w:rFonts w:hint="eastAsia" w:ascii="Arial"/>
          <w:sz w:val="21"/>
        </w:rPr>
      </w:pPr>
    </w:p>
    <w:p w14:paraId="3B60BFEC">
      <w:pPr>
        <w:spacing w:line="290" w:lineRule="auto"/>
        <w:rPr>
          <w:rFonts w:hint="eastAsia" w:ascii="Arial"/>
          <w:sz w:val="21"/>
        </w:rPr>
      </w:pPr>
      <w:r>
        <w:rPr>
          <w:rFonts w:hint="eastAsia" w:ascii="Arial"/>
          <w:sz w:val="21"/>
        </w:rPr>
        <w:t>[←467]</w:t>
      </w:r>
    </w:p>
    <w:p w14:paraId="7B7A68BE">
      <w:pPr>
        <w:spacing w:line="290" w:lineRule="auto"/>
        <w:rPr>
          <w:rFonts w:hint="eastAsia" w:ascii="Arial"/>
          <w:sz w:val="21"/>
        </w:rPr>
      </w:pPr>
    </w:p>
    <w:p w14:paraId="06F9F1ED">
      <w:pPr>
        <w:spacing w:line="290" w:lineRule="auto"/>
        <w:rPr>
          <w:rFonts w:hint="eastAsia" w:ascii="Arial"/>
          <w:sz w:val="21"/>
        </w:rPr>
      </w:pPr>
      <w:r>
        <w:rPr>
          <w:rFonts w:hint="eastAsia" w:ascii="Arial"/>
          <w:sz w:val="21"/>
        </w:rPr>
        <w:t>Inveigh: speak against in an impassioned manner.</w:t>
      </w:r>
    </w:p>
    <w:p w14:paraId="402EAE82">
      <w:pPr>
        <w:spacing w:line="290" w:lineRule="auto"/>
        <w:rPr>
          <w:rFonts w:hint="eastAsia" w:ascii="Arial"/>
          <w:sz w:val="21"/>
        </w:rPr>
      </w:pPr>
    </w:p>
    <w:p w14:paraId="359D86EF">
      <w:pPr>
        <w:spacing w:line="290" w:lineRule="auto"/>
        <w:rPr>
          <w:rFonts w:hint="eastAsia" w:ascii="Arial"/>
          <w:sz w:val="21"/>
        </w:rPr>
      </w:pPr>
      <w:r>
        <w:rPr>
          <w:rFonts w:hint="eastAsia" w:ascii="Arial"/>
          <w:sz w:val="21"/>
        </w:rPr>
        <w:t>痛斥（Inveigh）：以激昂的方式反对。</w:t>
      </w:r>
    </w:p>
    <w:p w14:paraId="6CCE8271">
      <w:pPr>
        <w:spacing w:line="290" w:lineRule="auto"/>
        <w:rPr>
          <w:rFonts w:hint="eastAsia" w:ascii="Arial"/>
          <w:sz w:val="21"/>
        </w:rPr>
      </w:pPr>
    </w:p>
    <w:p w14:paraId="0F2A05E6">
      <w:pPr>
        <w:spacing w:line="290" w:lineRule="auto"/>
        <w:rPr>
          <w:rFonts w:hint="eastAsia" w:ascii="Arial"/>
          <w:sz w:val="21"/>
        </w:rPr>
      </w:pPr>
      <w:r>
        <w:rPr>
          <w:rFonts w:hint="eastAsia" w:ascii="Arial"/>
          <w:sz w:val="21"/>
        </w:rPr>
        <w:t>[←468]</w:t>
      </w:r>
    </w:p>
    <w:p w14:paraId="540C8280">
      <w:pPr>
        <w:spacing w:line="290" w:lineRule="auto"/>
        <w:rPr>
          <w:rFonts w:hint="eastAsia" w:ascii="Arial"/>
          <w:sz w:val="21"/>
        </w:rPr>
      </w:pPr>
    </w:p>
    <w:p w14:paraId="6AB2C0DC">
      <w:pPr>
        <w:spacing w:line="290" w:lineRule="auto"/>
        <w:rPr>
          <w:rFonts w:hint="eastAsia" w:ascii="Arial"/>
          <w:sz w:val="21"/>
        </w:rPr>
      </w:pPr>
      <w:r>
        <w:rPr>
          <w:rFonts w:hint="eastAsia" w:ascii="Arial"/>
          <w:sz w:val="21"/>
        </w:rPr>
        <w:t>Sic — “ad iracundiam provocat veritatem.”</w:t>
      </w:r>
    </w:p>
    <w:p w14:paraId="0BA3C552">
      <w:pPr>
        <w:spacing w:line="290" w:lineRule="auto"/>
        <w:rPr>
          <w:rFonts w:hint="eastAsia" w:ascii="Arial"/>
          <w:sz w:val="21"/>
        </w:rPr>
      </w:pPr>
    </w:p>
    <w:p w14:paraId="61DFC30F">
      <w:pPr>
        <w:spacing w:line="290" w:lineRule="auto"/>
        <w:rPr>
          <w:rFonts w:hint="eastAsia" w:ascii="Arial"/>
          <w:sz w:val="21"/>
        </w:rPr>
      </w:pPr>
      <w:r>
        <w:rPr>
          <w:rFonts w:hint="eastAsia" w:ascii="Arial"/>
          <w:sz w:val="21"/>
        </w:rPr>
        <w:t>原文如此（Sic）——“真理激起愤怒”（ad iracundiam provocat veritatem）。</w:t>
      </w:r>
    </w:p>
    <w:p w14:paraId="2FFEB08D">
      <w:pPr>
        <w:spacing w:line="290" w:lineRule="auto"/>
        <w:rPr>
          <w:rFonts w:hint="eastAsia" w:ascii="Arial"/>
          <w:sz w:val="21"/>
        </w:rPr>
      </w:pPr>
    </w:p>
    <w:p w14:paraId="3EF3ADD2">
      <w:pPr>
        <w:spacing w:line="290" w:lineRule="auto"/>
        <w:rPr>
          <w:rFonts w:hint="eastAsia" w:ascii="Arial"/>
          <w:sz w:val="21"/>
        </w:rPr>
      </w:pPr>
      <w:r>
        <w:rPr>
          <w:rFonts w:hint="eastAsia" w:ascii="Arial"/>
          <w:sz w:val="21"/>
        </w:rPr>
        <w:t>[←469]</w:t>
      </w:r>
    </w:p>
    <w:p w14:paraId="1C57B594">
      <w:pPr>
        <w:spacing w:line="290" w:lineRule="auto"/>
        <w:rPr>
          <w:rFonts w:hint="eastAsia" w:ascii="Arial"/>
          <w:sz w:val="21"/>
        </w:rPr>
      </w:pPr>
    </w:p>
    <w:p w14:paraId="050DD48F">
      <w:pPr>
        <w:spacing w:line="290" w:lineRule="auto"/>
        <w:rPr>
          <w:rFonts w:hint="eastAsia" w:ascii="Arial"/>
          <w:sz w:val="21"/>
        </w:rPr>
      </w:pPr>
      <w:r>
        <w:rPr>
          <w:rFonts w:hint="eastAsia" w:ascii="Arial"/>
          <w:sz w:val="21"/>
        </w:rPr>
        <w:t>On the doctrine of Berenger, as opposed to the notion of transubstantiation, and on the unfixed state of that doctrine in the church of Rome, until the age to which Wycliffe refers, see Mosheim, ii. 465, 466, 548-569. The discussions of the Eucharist involving Berenger took place in 1037-1059.</w:t>
      </w:r>
    </w:p>
    <w:p w14:paraId="5AF3BFAD">
      <w:pPr>
        <w:spacing w:line="290" w:lineRule="auto"/>
        <w:rPr>
          <w:rFonts w:hint="eastAsia" w:ascii="Arial"/>
          <w:sz w:val="21"/>
        </w:rPr>
      </w:pPr>
    </w:p>
    <w:p w14:paraId="09D90881">
      <w:pPr>
        <w:spacing w:line="290" w:lineRule="auto"/>
        <w:rPr>
          <w:rFonts w:hint="eastAsia" w:ascii="Arial"/>
          <w:sz w:val="21"/>
        </w:rPr>
      </w:pPr>
      <w:r>
        <w:rPr>
          <w:rFonts w:hint="eastAsia" w:ascii="Arial"/>
          <w:sz w:val="21"/>
        </w:rPr>
        <w:t>关于贝伦加尔（Berenger）的教义，与变质说的概念相对立，以及关于该教义在罗马教会中不确定的状态，直到威克里夫所指的时代，见莫斯海姆，ii卷，465, 466, 548-569页。涉及贝伦加尔的圣餐讨论发生在1037-1059年。</w:t>
      </w:r>
    </w:p>
    <w:p w14:paraId="1E9D4E94">
      <w:pPr>
        <w:spacing w:line="290" w:lineRule="auto"/>
        <w:rPr>
          <w:rFonts w:hint="eastAsia" w:ascii="Arial"/>
          <w:sz w:val="21"/>
        </w:rPr>
      </w:pPr>
    </w:p>
    <w:p w14:paraId="50C4F9ED">
      <w:pPr>
        <w:spacing w:line="290" w:lineRule="auto"/>
        <w:rPr>
          <w:rFonts w:hint="eastAsia" w:ascii="Arial"/>
          <w:sz w:val="21"/>
        </w:rPr>
      </w:pPr>
      <w:r>
        <w:rPr>
          <w:rFonts w:hint="eastAsia" w:ascii="Arial"/>
          <w:sz w:val="21"/>
        </w:rPr>
        <w:t>[←470]</w:t>
      </w:r>
    </w:p>
    <w:p w14:paraId="46B536FF">
      <w:pPr>
        <w:spacing w:line="290" w:lineRule="auto"/>
        <w:rPr>
          <w:rFonts w:hint="eastAsia" w:ascii="Arial"/>
          <w:sz w:val="21"/>
        </w:rPr>
      </w:pPr>
    </w:p>
    <w:p w14:paraId="257B390E">
      <w:pPr>
        <w:spacing w:line="290" w:lineRule="auto"/>
        <w:rPr>
          <w:rFonts w:hint="eastAsia" w:ascii="Arial"/>
          <w:sz w:val="21"/>
        </w:rPr>
      </w:pPr>
      <w:r>
        <w:rPr>
          <w:rFonts w:hint="eastAsia" w:ascii="Arial"/>
          <w:sz w:val="21"/>
        </w:rPr>
        <w:t>Qui pridie pateretur, etc. Corpus meum, etc.</w:t>
      </w:r>
    </w:p>
    <w:p w14:paraId="3BC47300">
      <w:pPr>
        <w:spacing w:line="290" w:lineRule="auto"/>
        <w:rPr>
          <w:rFonts w:hint="eastAsia" w:ascii="Arial"/>
          <w:sz w:val="21"/>
        </w:rPr>
      </w:pPr>
    </w:p>
    <w:p w14:paraId="142E0D6A">
      <w:pPr>
        <w:spacing w:line="290" w:lineRule="auto"/>
        <w:rPr>
          <w:rFonts w:hint="eastAsia" w:ascii="Arial"/>
          <w:sz w:val="21"/>
        </w:rPr>
      </w:pPr>
      <w:r>
        <w:rPr>
          <w:rFonts w:hint="eastAsia" w:ascii="Arial"/>
          <w:sz w:val="21"/>
        </w:rPr>
        <w:t>“祂在前一天受难”（Qui pridie pateretur），等等。“我的身体”（Corpus meum），等等。（拉丁文礼仪用语）</w:t>
      </w:r>
    </w:p>
    <w:p w14:paraId="20A92B9C">
      <w:pPr>
        <w:spacing w:line="290" w:lineRule="auto"/>
        <w:rPr>
          <w:rFonts w:hint="eastAsia" w:ascii="Arial"/>
          <w:sz w:val="21"/>
        </w:rPr>
      </w:pPr>
    </w:p>
    <w:p w14:paraId="21CDDA5F">
      <w:pPr>
        <w:spacing w:line="290" w:lineRule="auto"/>
        <w:rPr>
          <w:rFonts w:hint="eastAsia" w:ascii="Arial"/>
          <w:sz w:val="21"/>
        </w:rPr>
      </w:pPr>
      <w:r>
        <w:rPr>
          <w:rFonts w:hint="eastAsia" w:ascii="Arial"/>
          <w:sz w:val="21"/>
        </w:rPr>
        <w:t>[←471]</w:t>
      </w:r>
    </w:p>
    <w:p w14:paraId="19BD2E74">
      <w:pPr>
        <w:spacing w:line="290" w:lineRule="auto"/>
        <w:rPr>
          <w:rFonts w:hint="eastAsia" w:ascii="Arial"/>
          <w:sz w:val="21"/>
        </w:rPr>
      </w:pPr>
    </w:p>
    <w:p w14:paraId="0E09A47B">
      <w:pPr>
        <w:spacing w:line="290" w:lineRule="auto"/>
        <w:rPr>
          <w:rFonts w:hint="eastAsia" w:ascii="Arial"/>
          <w:sz w:val="21"/>
        </w:rPr>
      </w:pPr>
      <w:r>
        <w:rPr>
          <w:rFonts w:hint="eastAsia" w:ascii="Arial"/>
          <w:sz w:val="21"/>
        </w:rPr>
        <w:t>This quote is not in Jerome’s letter against Helvidius; but it is in letter 120 to Hedibiam. – WHG</w:t>
      </w:r>
    </w:p>
    <w:p w14:paraId="2C0849F1">
      <w:pPr>
        <w:spacing w:line="290" w:lineRule="auto"/>
        <w:rPr>
          <w:rFonts w:hint="eastAsia" w:ascii="Arial"/>
          <w:sz w:val="21"/>
        </w:rPr>
      </w:pPr>
    </w:p>
    <w:p w14:paraId="09A1EA7B">
      <w:pPr>
        <w:spacing w:line="290" w:lineRule="auto"/>
        <w:rPr>
          <w:rFonts w:hint="eastAsia" w:ascii="Arial"/>
          <w:sz w:val="21"/>
        </w:rPr>
      </w:pPr>
      <w:r>
        <w:rPr>
          <w:rFonts w:hint="eastAsia" w:ascii="Arial"/>
          <w:sz w:val="21"/>
        </w:rPr>
        <w:t>这段引文不在杰罗姆反驳赫尔维狄乌斯（Helvidius）的信中；而是在给赫迪比亚（Hedibiam）的第120封信中。——WHG</w:t>
      </w:r>
    </w:p>
    <w:p w14:paraId="12042763">
      <w:pPr>
        <w:spacing w:line="290" w:lineRule="auto"/>
        <w:rPr>
          <w:rFonts w:hint="eastAsia" w:ascii="Arial"/>
          <w:sz w:val="21"/>
        </w:rPr>
      </w:pPr>
    </w:p>
    <w:p w14:paraId="308FC431">
      <w:pPr>
        <w:spacing w:line="290" w:lineRule="auto"/>
        <w:rPr>
          <w:rFonts w:hint="eastAsia" w:ascii="Arial"/>
          <w:sz w:val="21"/>
        </w:rPr>
      </w:pPr>
      <w:r>
        <w:rPr>
          <w:rFonts w:hint="eastAsia" w:ascii="Arial"/>
          <w:sz w:val="21"/>
        </w:rPr>
        <w:t>[←472]</w:t>
      </w:r>
    </w:p>
    <w:p w14:paraId="3F4CA00F">
      <w:pPr>
        <w:spacing w:line="290" w:lineRule="auto"/>
        <w:rPr>
          <w:rFonts w:hint="eastAsia" w:ascii="Arial"/>
          <w:sz w:val="21"/>
        </w:rPr>
      </w:pPr>
    </w:p>
    <w:p w14:paraId="6CEE746D">
      <w:pPr>
        <w:spacing w:line="290" w:lineRule="auto"/>
        <w:rPr>
          <w:rFonts w:hint="eastAsia" w:ascii="Arial"/>
          <w:sz w:val="21"/>
        </w:rPr>
      </w:pPr>
      <w:r>
        <w:rPr>
          <w:rFonts w:hint="eastAsia" w:ascii="Arial"/>
          <w:sz w:val="21"/>
        </w:rPr>
        <w:t>Metonymy: substituting an attribute or feature for the name of the thing itself (as in ‘they counted heads’).</w:t>
      </w:r>
    </w:p>
    <w:p w14:paraId="58EA3E0A">
      <w:pPr>
        <w:spacing w:line="290" w:lineRule="auto"/>
        <w:rPr>
          <w:rFonts w:hint="eastAsia" w:ascii="Arial"/>
          <w:sz w:val="21"/>
        </w:rPr>
      </w:pPr>
    </w:p>
    <w:p w14:paraId="773D9050">
      <w:pPr>
        <w:spacing w:line="290" w:lineRule="auto"/>
        <w:rPr>
          <w:rFonts w:hint="eastAsia" w:ascii="Arial"/>
          <w:sz w:val="21"/>
        </w:rPr>
      </w:pPr>
      <w:r>
        <w:rPr>
          <w:rFonts w:hint="eastAsia" w:ascii="Arial"/>
          <w:sz w:val="21"/>
        </w:rPr>
        <w:t>转喻（Metonymy）：用一个属性或特征代替事物本身的名称（例如‘他们数人头’）。</w:t>
      </w:r>
    </w:p>
    <w:p w14:paraId="7F679AB0">
      <w:pPr>
        <w:spacing w:line="290" w:lineRule="auto"/>
        <w:rPr>
          <w:rFonts w:hint="eastAsia" w:ascii="Arial"/>
          <w:sz w:val="21"/>
        </w:rPr>
      </w:pPr>
    </w:p>
    <w:p w14:paraId="30D4BCA4">
      <w:pPr>
        <w:spacing w:line="290" w:lineRule="auto"/>
        <w:rPr>
          <w:rFonts w:hint="eastAsia" w:ascii="Arial"/>
          <w:sz w:val="21"/>
        </w:rPr>
      </w:pPr>
      <w:r>
        <w:rPr>
          <w:rFonts w:hint="eastAsia" w:ascii="Arial"/>
          <w:sz w:val="21"/>
        </w:rPr>
        <w:t>[←473]</w:t>
      </w:r>
    </w:p>
    <w:p w14:paraId="31ABDCE3">
      <w:pPr>
        <w:spacing w:line="290" w:lineRule="auto"/>
        <w:rPr>
          <w:rFonts w:hint="eastAsia" w:ascii="Arial"/>
          <w:sz w:val="21"/>
        </w:rPr>
      </w:pPr>
    </w:p>
    <w:p w14:paraId="2F6C6BAD">
      <w:pPr>
        <w:spacing w:line="290" w:lineRule="auto"/>
        <w:rPr>
          <w:rFonts w:hint="eastAsia" w:ascii="Arial"/>
          <w:sz w:val="21"/>
        </w:rPr>
      </w:pPr>
      <w:r>
        <w:rPr>
          <w:rFonts w:hint="eastAsia" w:ascii="Arial"/>
          <w:sz w:val="21"/>
        </w:rPr>
        <w:t>Originally, “his showing.”</w:t>
      </w:r>
    </w:p>
    <w:p w14:paraId="2B9EB5D7">
      <w:pPr>
        <w:spacing w:line="290" w:lineRule="auto"/>
        <w:rPr>
          <w:rFonts w:hint="eastAsia" w:ascii="Arial"/>
          <w:sz w:val="21"/>
        </w:rPr>
      </w:pPr>
    </w:p>
    <w:p w14:paraId="402ED640">
      <w:pPr>
        <w:spacing w:line="290" w:lineRule="auto"/>
        <w:rPr>
          <w:rFonts w:hint="eastAsia" w:ascii="Arial"/>
          <w:sz w:val="21"/>
        </w:rPr>
      </w:pPr>
      <w:r>
        <w:rPr>
          <w:rFonts w:hint="eastAsia" w:ascii="Arial"/>
          <w:sz w:val="21"/>
        </w:rPr>
        <w:t>原文为“his showing”（他的显明）。</w:t>
      </w:r>
    </w:p>
    <w:p w14:paraId="253A2C10">
      <w:pPr>
        <w:spacing w:line="290" w:lineRule="auto"/>
        <w:rPr>
          <w:rFonts w:hint="eastAsia" w:ascii="Arial"/>
          <w:sz w:val="21"/>
        </w:rPr>
      </w:pPr>
    </w:p>
    <w:p w14:paraId="3EB24E66">
      <w:pPr>
        <w:spacing w:line="290" w:lineRule="auto"/>
        <w:rPr>
          <w:rFonts w:hint="eastAsia" w:ascii="Arial"/>
          <w:sz w:val="21"/>
        </w:rPr>
      </w:pPr>
      <w:r>
        <w:rPr>
          <w:rFonts w:hint="eastAsia" w:ascii="Arial"/>
          <w:sz w:val="21"/>
        </w:rPr>
        <w:t>[←474]</w:t>
      </w:r>
    </w:p>
    <w:p w14:paraId="3FE02F3F">
      <w:pPr>
        <w:spacing w:line="290" w:lineRule="auto"/>
        <w:rPr>
          <w:rFonts w:hint="eastAsia" w:ascii="Arial"/>
          <w:sz w:val="21"/>
        </w:rPr>
      </w:pPr>
    </w:p>
    <w:p w14:paraId="61BC9A4C">
      <w:pPr>
        <w:spacing w:line="290" w:lineRule="auto"/>
        <w:rPr>
          <w:rFonts w:hint="eastAsia" w:ascii="Arial"/>
          <w:sz w:val="21"/>
        </w:rPr>
      </w:pPr>
      <w:r>
        <w:rPr>
          <w:rFonts w:hint="eastAsia" w:ascii="Arial"/>
          <w:sz w:val="21"/>
        </w:rPr>
        <w:t>Jerome, Epist. ad Hedebiam (Letter 120 to Hedibia), ques. 2.</w:t>
      </w:r>
    </w:p>
    <w:p w14:paraId="4BD13727">
      <w:pPr>
        <w:spacing w:line="290" w:lineRule="auto"/>
        <w:rPr>
          <w:rFonts w:hint="eastAsia" w:ascii="Arial"/>
          <w:sz w:val="21"/>
        </w:rPr>
      </w:pPr>
    </w:p>
    <w:p w14:paraId="62AABADB">
      <w:pPr>
        <w:spacing w:line="290" w:lineRule="auto"/>
        <w:rPr>
          <w:rFonts w:hint="eastAsia" w:ascii="Arial"/>
          <w:sz w:val="21"/>
        </w:rPr>
      </w:pPr>
      <w:r>
        <w:rPr>
          <w:rFonts w:hint="eastAsia" w:ascii="Arial"/>
          <w:sz w:val="21"/>
        </w:rPr>
        <w:t>杰罗姆，《致赫迪比亚书信》（Epist. ad Hedebiam）（给赫迪比亚的第120封信），问题2。</w:t>
      </w:r>
    </w:p>
    <w:p w14:paraId="066252B5">
      <w:pPr>
        <w:spacing w:line="290" w:lineRule="auto"/>
        <w:rPr>
          <w:rFonts w:hint="eastAsia" w:ascii="Arial"/>
          <w:sz w:val="21"/>
        </w:rPr>
      </w:pPr>
    </w:p>
    <w:p w14:paraId="1B9FAE4D">
      <w:pPr>
        <w:spacing w:line="290" w:lineRule="auto"/>
        <w:rPr>
          <w:rFonts w:hint="eastAsia" w:ascii="Arial"/>
          <w:sz w:val="21"/>
        </w:rPr>
      </w:pPr>
      <w:r>
        <w:rPr>
          <w:rFonts w:hint="eastAsia" w:ascii="Arial"/>
          <w:sz w:val="21"/>
        </w:rPr>
        <w:t>[←475]</w:t>
      </w:r>
    </w:p>
    <w:p w14:paraId="1512429F">
      <w:pPr>
        <w:spacing w:line="290" w:lineRule="auto"/>
        <w:rPr>
          <w:rFonts w:hint="eastAsia" w:ascii="Arial"/>
          <w:sz w:val="21"/>
        </w:rPr>
      </w:pPr>
    </w:p>
    <w:p w14:paraId="00A5059D">
      <w:pPr>
        <w:spacing w:line="290" w:lineRule="auto"/>
        <w:rPr>
          <w:rFonts w:hint="eastAsia" w:ascii="Arial"/>
          <w:sz w:val="21"/>
        </w:rPr>
      </w:pPr>
      <w:r>
        <w:rPr>
          <w:rFonts w:hint="eastAsia" w:ascii="Arial"/>
          <w:sz w:val="21"/>
        </w:rPr>
        <w:t>Temporalities: the worldly possessions of a church.</w:t>
      </w:r>
    </w:p>
    <w:p w14:paraId="401F4545">
      <w:pPr>
        <w:spacing w:line="290" w:lineRule="auto"/>
        <w:rPr>
          <w:rFonts w:hint="eastAsia" w:ascii="Arial"/>
          <w:sz w:val="21"/>
        </w:rPr>
      </w:pPr>
    </w:p>
    <w:p w14:paraId="7D3F57D9">
      <w:pPr>
        <w:spacing w:line="290" w:lineRule="auto"/>
        <w:rPr>
          <w:rFonts w:hint="eastAsia" w:ascii="Arial"/>
          <w:sz w:val="21"/>
        </w:rPr>
      </w:pPr>
      <w:r>
        <w:rPr>
          <w:rFonts w:hint="eastAsia" w:ascii="Arial"/>
          <w:sz w:val="21"/>
        </w:rPr>
        <w:t>属世财产（Temporalities）：教会的世俗财产。</w:t>
      </w:r>
    </w:p>
    <w:p w14:paraId="47D560A8">
      <w:pPr>
        <w:spacing w:line="290" w:lineRule="auto"/>
        <w:rPr>
          <w:rFonts w:hint="eastAsia" w:ascii="Arial"/>
          <w:sz w:val="21"/>
        </w:rPr>
      </w:pPr>
    </w:p>
    <w:p w14:paraId="658D8D54">
      <w:pPr>
        <w:spacing w:line="290" w:lineRule="auto"/>
        <w:rPr>
          <w:rFonts w:hint="eastAsia" w:ascii="Arial"/>
          <w:sz w:val="21"/>
        </w:rPr>
      </w:pPr>
      <w:r>
        <w:rPr>
          <w:rFonts w:hint="eastAsia" w:ascii="Arial"/>
          <w:sz w:val="21"/>
        </w:rPr>
        <w:t>[←476]</w:t>
      </w:r>
    </w:p>
    <w:p w14:paraId="397A98C6">
      <w:pPr>
        <w:spacing w:line="290" w:lineRule="auto"/>
        <w:rPr>
          <w:rFonts w:hint="eastAsia" w:ascii="Arial"/>
          <w:sz w:val="21"/>
        </w:rPr>
      </w:pPr>
    </w:p>
    <w:p w14:paraId="0EACC477">
      <w:pPr>
        <w:spacing w:line="290" w:lineRule="auto"/>
        <w:rPr>
          <w:rFonts w:hint="eastAsia" w:ascii="Arial"/>
          <w:sz w:val="21"/>
        </w:rPr>
      </w:pPr>
      <w:r>
        <w:rPr>
          <w:rFonts w:hint="eastAsia" w:ascii="Arial"/>
          <w:sz w:val="21"/>
        </w:rPr>
        <w:t>Mendacious: intentionally untrue, and often outrageously so.</w:t>
      </w:r>
    </w:p>
    <w:p w14:paraId="547F1CD1">
      <w:pPr>
        <w:spacing w:line="290" w:lineRule="auto"/>
        <w:rPr>
          <w:rFonts w:hint="eastAsia" w:ascii="Arial"/>
          <w:sz w:val="21"/>
        </w:rPr>
      </w:pPr>
    </w:p>
    <w:p w14:paraId="289F9E74">
      <w:pPr>
        <w:spacing w:line="290" w:lineRule="auto"/>
        <w:rPr>
          <w:rFonts w:hint="eastAsia" w:ascii="Arial"/>
          <w:sz w:val="21"/>
        </w:rPr>
      </w:pPr>
      <w:r>
        <w:rPr>
          <w:rFonts w:hint="eastAsia" w:ascii="Arial"/>
          <w:sz w:val="21"/>
        </w:rPr>
        <w:t>虚假的（Mendacious）：故意不真实的，并且常常是骇人听闻地不真实。</w:t>
      </w:r>
    </w:p>
    <w:p w14:paraId="5F175B62">
      <w:pPr>
        <w:spacing w:line="290" w:lineRule="auto"/>
        <w:rPr>
          <w:rFonts w:hint="eastAsia" w:ascii="Arial"/>
          <w:sz w:val="21"/>
        </w:rPr>
      </w:pPr>
    </w:p>
    <w:p w14:paraId="25E11044">
      <w:pPr>
        <w:spacing w:line="290" w:lineRule="auto"/>
        <w:rPr>
          <w:rFonts w:hint="eastAsia" w:ascii="Arial"/>
          <w:sz w:val="21"/>
        </w:rPr>
      </w:pPr>
      <w:r>
        <w:rPr>
          <w:rFonts w:hint="eastAsia" w:ascii="Arial"/>
          <w:sz w:val="21"/>
        </w:rPr>
        <w:t>[←477]</w:t>
      </w:r>
    </w:p>
    <w:p w14:paraId="328411EE">
      <w:pPr>
        <w:spacing w:line="290" w:lineRule="auto"/>
        <w:rPr>
          <w:rFonts w:hint="eastAsia" w:ascii="Arial"/>
          <w:sz w:val="21"/>
        </w:rPr>
      </w:pPr>
    </w:p>
    <w:p w14:paraId="27507813">
      <w:pPr>
        <w:spacing w:line="290" w:lineRule="auto"/>
        <w:rPr>
          <w:rFonts w:hint="eastAsia" w:ascii="Arial"/>
          <w:sz w:val="21"/>
        </w:rPr>
      </w:pPr>
      <w:r>
        <w:rPr>
          <w:rFonts w:hint="eastAsia" w:ascii="Arial"/>
          <w:sz w:val="21"/>
        </w:rPr>
        <w:t>1Cor 10:16 The cup of blessing which we bless, is it not the communion of the blood of Christ? The bread which we break, is it not the communion of the body of Christ?</w:t>
      </w:r>
    </w:p>
    <w:p w14:paraId="7D4604CF">
      <w:pPr>
        <w:spacing w:line="290" w:lineRule="auto"/>
        <w:rPr>
          <w:rFonts w:hint="eastAsia" w:ascii="Arial"/>
          <w:sz w:val="21"/>
        </w:rPr>
      </w:pPr>
    </w:p>
    <w:p w14:paraId="77B14E5C">
      <w:pPr>
        <w:spacing w:line="290" w:lineRule="auto"/>
        <w:rPr>
          <w:rFonts w:hint="eastAsia" w:ascii="Arial"/>
          <w:sz w:val="21"/>
        </w:rPr>
      </w:pPr>
      <w:r>
        <w:rPr>
          <w:rFonts w:hint="eastAsia" w:ascii="Arial"/>
          <w:sz w:val="21"/>
        </w:rPr>
        <w:t>《哥林多前书》10:16 我们所祝福的杯，岂不是同领基督的血吗？我们所擘开的饼，岂不是同领基督的身体吗？</w:t>
      </w:r>
    </w:p>
    <w:p w14:paraId="2B3D01E3">
      <w:pPr>
        <w:spacing w:line="290" w:lineRule="auto"/>
        <w:rPr>
          <w:rFonts w:hint="eastAsia" w:ascii="Arial"/>
          <w:sz w:val="21"/>
        </w:rPr>
      </w:pPr>
    </w:p>
    <w:p w14:paraId="4EF91CEF">
      <w:pPr>
        <w:spacing w:line="290" w:lineRule="auto"/>
        <w:rPr>
          <w:rFonts w:hint="eastAsia" w:ascii="Arial"/>
          <w:sz w:val="21"/>
        </w:rPr>
      </w:pPr>
      <w:r>
        <w:rPr>
          <w:rFonts w:hint="eastAsia" w:ascii="Arial"/>
          <w:sz w:val="21"/>
        </w:rPr>
        <w:t>[←478]</w:t>
      </w:r>
    </w:p>
    <w:p w14:paraId="760273B4">
      <w:pPr>
        <w:spacing w:line="290" w:lineRule="auto"/>
        <w:rPr>
          <w:rFonts w:hint="eastAsia" w:ascii="Arial"/>
          <w:sz w:val="21"/>
        </w:rPr>
      </w:pPr>
    </w:p>
    <w:p w14:paraId="171DC884">
      <w:pPr>
        <w:spacing w:line="290" w:lineRule="auto"/>
        <w:rPr>
          <w:rFonts w:hint="eastAsia" w:ascii="Arial"/>
          <w:sz w:val="21"/>
        </w:rPr>
      </w:pPr>
      <w:r>
        <w:rPr>
          <w:rFonts w:hint="eastAsia" w:ascii="Arial"/>
          <w:sz w:val="21"/>
        </w:rPr>
        <w:t>Originally, “most monstrous accident.”</w:t>
      </w:r>
    </w:p>
    <w:p w14:paraId="37FECEC3">
      <w:pPr>
        <w:spacing w:line="290" w:lineRule="auto"/>
        <w:rPr>
          <w:rFonts w:hint="eastAsia" w:ascii="Arial"/>
          <w:sz w:val="21"/>
        </w:rPr>
      </w:pPr>
    </w:p>
    <w:p w14:paraId="33B77CBD">
      <w:pPr>
        <w:spacing w:line="290" w:lineRule="auto"/>
        <w:rPr>
          <w:rFonts w:hint="eastAsia" w:ascii="Arial"/>
          <w:sz w:val="21"/>
        </w:rPr>
      </w:pPr>
      <w:r>
        <w:rPr>
          <w:rFonts w:hint="eastAsia" w:ascii="Arial"/>
          <w:sz w:val="21"/>
        </w:rPr>
        <w:t>原文为“most monstrous accident”（最怪异的偶性）。</w:t>
      </w:r>
    </w:p>
    <w:p w14:paraId="34F3BD7F">
      <w:pPr>
        <w:spacing w:line="290" w:lineRule="auto"/>
        <w:rPr>
          <w:rFonts w:hint="eastAsia" w:ascii="Arial"/>
          <w:sz w:val="21"/>
        </w:rPr>
      </w:pPr>
    </w:p>
    <w:p w14:paraId="1E3C790C">
      <w:pPr>
        <w:spacing w:line="290" w:lineRule="auto"/>
        <w:rPr>
          <w:rFonts w:hint="eastAsia" w:ascii="Arial"/>
          <w:sz w:val="21"/>
        </w:rPr>
      </w:pPr>
      <w:r>
        <w:rPr>
          <w:rFonts w:hint="eastAsia" w:ascii="Arial"/>
          <w:sz w:val="21"/>
        </w:rPr>
        <w:t>[←479]</w:t>
      </w:r>
    </w:p>
    <w:p w14:paraId="10F12827">
      <w:pPr>
        <w:spacing w:line="290" w:lineRule="auto"/>
        <w:rPr>
          <w:rFonts w:hint="eastAsia" w:ascii="Arial"/>
          <w:sz w:val="21"/>
        </w:rPr>
      </w:pPr>
    </w:p>
    <w:p w14:paraId="29132EE8">
      <w:pPr>
        <w:spacing w:line="290" w:lineRule="auto"/>
        <w:rPr>
          <w:rFonts w:hint="eastAsia" w:ascii="Arial"/>
          <w:sz w:val="21"/>
        </w:rPr>
      </w:pPr>
      <w:r>
        <w:rPr>
          <w:rFonts w:hint="eastAsia" w:ascii="Arial"/>
          <w:sz w:val="21"/>
        </w:rPr>
        <w:t>Boy of capacity: of maturity – the age of knowing right from wrong; able to reason like an adult.</w:t>
      </w:r>
    </w:p>
    <w:p w14:paraId="7095BFE4">
      <w:pPr>
        <w:spacing w:line="290" w:lineRule="auto"/>
        <w:rPr>
          <w:rFonts w:hint="eastAsia" w:ascii="Arial"/>
          <w:sz w:val="21"/>
        </w:rPr>
      </w:pPr>
    </w:p>
    <w:p w14:paraId="394C0AAB">
      <w:pPr>
        <w:spacing w:line="290" w:lineRule="auto"/>
        <w:rPr>
          <w:rFonts w:hint="eastAsia" w:ascii="Arial"/>
          <w:sz w:val="21"/>
        </w:rPr>
      </w:pPr>
      <w:r>
        <w:rPr>
          <w:rFonts w:hint="eastAsia" w:ascii="Arial"/>
          <w:sz w:val="21"/>
        </w:rPr>
        <w:t>有能力的男孩（Boy of capacity）：成熟的——知道是非的年龄；能像成年人一样推理。</w:t>
      </w:r>
    </w:p>
    <w:p w14:paraId="118DC7B4">
      <w:pPr>
        <w:spacing w:line="290" w:lineRule="auto"/>
        <w:rPr>
          <w:rFonts w:hint="eastAsia" w:ascii="Arial"/>
          <w:sz w:val="21"/>
        </w:rPr>
      </w:pPr>
    </w:p>
    <w:p w14:paraId="5973FFE1">
      <w:pPr>
        <w:spacing w:line="290" w:lineRule="auto"/>
        <w:rPr>
          <w:rFonts w:hint="eastAsia" w:ascii="Arial"/>
          <w:sz w:val="21"/>
        </w:rPr>
      </w:pPr>
      <w:r>
        <w:rPr>
          <w:rFonts w:hint="eastAsia" w:ascii="Arial"/>
          <w:sz w:val="21"/>
        </w:rPr>
        <w:t>[←480]</w:t>
      </w:r>
    </w:p>
    <w:p w14:paraId="56BEC719">
      <w:pPr>
        <w:spacing w:line="290" w:lineRule="auto"/>
        <w:rPr>
          <w:rFonts w:hint="eastAsia" w:ascii="Arial"/>
          <w:sz w:val="21"/>
        </w:rPr>
      </w:pPr>
    </w:p>
    <w:p w14:paraId="25784AED">
      <w:pPr>
        <w:spacing w:line="290" w:lineRule="auto"/>
        <w:rPr>
          <w:rFonts w:hint="eastAsia" w:ascii="Arial"/>
          <w:sz w:val="21"/>
        </w:rPr>
      </w:pPr>
      <w:r>
        <w:rPr>
          <w:rFonts w:hint="eastAsia" w:ascii="Arial"/>
          <w:sz w:val="21"/>
        </w:rPr>
        <w:t>Innocent III (1160-1216), became pope in 1198. He summoned the Fourth Lateran Council to extend canon law. Through interdicts and censures, he compelled princes and kings to obey his decisions. He called for crusades against Muslim Spain and the Holy Land, as well as the Albigensian Crusade against the Cathars in southern France. The Fourth Crusade ended in sacking Constantinople, generating animosity between east and west. The Catholic Encyclopedia calls him, “One of the greatest popes of the Middle Ages.” Wycliffe disagreed. – WHG</w:t>
      </w:r>
    </w:p>
    <w:p w14:paraId="77871BFF">
      <w:pPr>
        <w:spacing w:line="290" w:lineRule="auto"/>
        <w:rPr>
          <w:rFonts w:hint="eastAsia" w:ascii="Arial"/>
          <w:sz w:val="21"/>
        </w:rPr>
      </w:pPr>
    </w:p>
    <w:p w14:paraId="3C82F92C">
      <w:pPr>
        <w:spacing w:line="290" w:lineRule="auto"/>
        <w:rPr>
          <w:rFonts w:hint="eastAsia" w:ascii="Arial"/>
          <w:sz w:val="21"/>
        </w:rPr>
      </w:pPr>
      <w:r>
        <w:rPr>
          <w:rFonts w:hint="eastAsia" w:ascii="Arial"/>
          <w:sz w:val="21"/>
        </w:rPr>
        <w:t>英诺森三世（Innocent III）（1160-1216），于1198年成为教宗。他召开了第四次拉特兰大公会议（Fourth Lateran Council）以扩展教会法。通过禁令和谴责，他强迫君主和国王服从他的决定。他号召发动针对穆斯林西班牙和圣地的十字军，以及针对法国南部卡特里派（Cathars）的阿尔比派十字军（Albigensian Crusade）。第四次十字军以洗劫君士坦丁堡告终，在东西方之间产生了敌意。《天主教百科全书》（Catholic Encyclopedia）称他为“中世纪最伟大的教宗之一”。威克里夫不同意。——WHG</w:t>
      </w:r>
    </w:p>
    <w:p w14:paraId="308CA9AC">
      <w:pPr>
        <w:spacing w:line="290" w:lineRule="auto"/>
        <w:rPr>
          <w:rFonts w:hint="eastAsia" w:ascii="Arial"/>
          <w:sz w:val="21"/>
        </w:rPr>
      </w:pPr>
    </w:p>
    <w:p w14:paraId="2B32E045">
      <w:pPr>
        <w:spacing w:line="290" w:lineRule="auto"/>
        <w:rPr>
          <w:rFonts w:hint="eastAsia" w:ascii="Arial"/>
          <w:sz w:val="21"/>
        </w:rPr>
      </w:pPr>
      <w:r>
        <w:rPr>
          <w:rFonts w:hint="eastAsia" w:ascii="Arial"/>
          <w:sz w:val="21"/>
        </w:rPr>
        <w:t>[←481]</w:t>
      </w:r>
    </w:p>
    <w:p w14:paraId="7DCA0E5F">
      <w:pPr>
        <w:spacing w:line="290" w:lineRule="auto"/>
        <w:rPr>
          <w:rFonts w:hint="eastAsia" w:ascii="Arial"/>
          <w:sz w:val="21"/>
        </w:rPr>
      </w:pPr>
    </w:p>
    <w:p w14:paraId="7228F68E">
      <w:pPr>
        <w:spacing w:line="290" w:lineRule="auto"/>
        <w:rPr>
          <w:rFonts w:hint="eastAsia" w:ascii="Arial"/>
          <w:sz w:val="21"/>
        </w:rPr>
      </w:pPr>
      <w:r>
        <w:rPr>
          <w:rFonts w:hint="eastAsia" w:ascii="Arial"/>
          <w:sz w:val="21"/>
        </w:rPr>
        <w:t>Wycliffe’s sarcastic title for the prelates and theologians of the Romish Church.</w:t>
      </w:r>
    </w:p>
    <w:p w14:paraId="7896DF5E">
      <w:pPr>
        <w:spacing w:line="290" w:lineRule="auto"/>
        <w:rPr>
          <w:rFonts w:hint="eastAsia" w:ascii="Arial"/>
          <w:sz w:val="21"/>
        </w:rPr>
      </w:pPr>
    </w:p>
    <w:p w14:paraId="3C5C259C">
      <w:pPr>
        <w:spacing w:line="290" w:lineRule="auto"/>
        <w:rPr>
          <w:rFonts w:hint="eastAsia" w:ascii="Arial"/>
          <w:sz w:val="21"/>
        </w:rPr>
      </w:pPr>
      <w:r>
        <w:rPr>
          <w:rFonts w:hint="eastAsia" w:ascii="Arial"/>
          <w:sz w:val="21"/>
        </w:rPr>
        <w:t>威克里夫对罗马教会高级教士和神学家的讽刺性称谓。</w:t>
      </w:r>
    </w:p>
    <w:p w14:paraId="7D7B90A7">
      <w:pPr>
        <w:spacing w:line="290" w:lineRule="auto"/>
        <w:rPr>
          <w:rFonts w:hint="eastAsia" w:ascii="Arial"/>
          <w:sz w:val="21"/>
        </w:rPr>
      </w:pPr>
    </w:p>
    <w:p w14:paraId="7A631C6F">
      <w:pPr>
        <w:spacing w:line="290" w:lineRule="auto"/>
        <w:rPr>
          <w:rFonts w:hint="eastAsia" w:ascii="Arial"/>
          <w:sz w:val="21"/>
        </w:rPr>
      </w:pPr>
      <w:r>
        <w:rPr>
          <w:rFonts w:hint="eastAsia" w:ascii="Arial"/>
          <w:sz w:val="21"/>
        </w:rPr>
        <w:t>[←482]</w:t>
      </w:r>
    </w:p>
    <w:p w14:paraId="2E7DA10C">
      <w:pPr>
        <w:spacing w:line="290" w:lineRule="auto"/>
        <w:rPr>
          <w:rFonts w:hint="eastAsia" w:ascii="Arial"/>
          <w:sz w:val="21"/>
        </w:rPr>
      </w:pPr>
    </w:p>
    <w:p w14:paraId="1C32B2FB">
      <w:pPr>
        <w:spacing w:line="290" w:lineRule="auto"/>
        <w:rPr>
          <w:rFonts w:hint="eastAsia" w:ascii="Arial"/>
          <w:sz w:val="21"/>
        </w:rPr>
      </w:pPr>
      <w:r>
        <w:rPr>
          <w:rFonts w:hint="eastAsia" w:ascii="Arial"/>
          <w:sz w:val="21"/>
        </w:rPr>
        <w:t>Mat 12:25-26 But Jesus knew their thoughts, and said to them: “Every kingdom divided against itself is brought to desolation, and every city or house divided against itself will not stand. 26 If Satan casts out Satan, he is divided against himself. How then will his kingdom stand?”</w:t>
      </w:r>
    </w:p>
    <w:p w14:paraId="762AC102">
      <w:pPr>
        <w:spacing w:line="290" w:lineRule="auto"/>
        <w:rPr>
          <w:rFonts w:hint="eastAsia" w:ascii="Arial"/>
          <w:sz w:val="21"/>
        </w:rPr>
      </w:pPr>
    </w:p>
    <w:p w14:paraId="0DE71598">
      <w:pPr>
        <w:spacing w:line="290" w:lineRule="auto"/>
        <w:rPr>
          <w:rFonts w:hint="eastAsia" w:ascii="Arial"/>
          <w:sz w:val="21"/>
        </w:rPr>
      </w:pPr>
      <w:r>
        <w:rPr>
          <w:rFonts w:hint="eastAsia" w:ascii="Arial"/>
          <w:sz w:val="21"/>
        </w:rPr>
        <w:t>《马太福音》12:25-26 耶稣知道他们的意念，就对他们说：“凡一国自相纷争，就成为荒场；一城一家自相纷争，必站立不住。若撒但赶逐撒但，就是自相纷争，他的国怎能站得住呢？”</w:t>
      </w:r>
    </w:p>
    <w:p w14:paraId="70452C93">
      <w:pPr>
        <w:spacing w:line="290" w:lineRule="auto"/>
        <w:rPr>
          <w:rFonts w:hint="eastAsia" w:ascii="Arial"/>
          <w:sz w:val="21"/>
        </w:rPr>
      </w:pPr>
    </w:p>
    <w:p w14:paraId="2C38C309">
      <w:pPr>
        <w:spacing w:line="290" w:lineRule="auto"/>
        <w:rPr>
          <w:rFonts w:hint="eastAsia" w:ascii="Arial"/>
          <w:sz w:val="21"/>
        </w:rPr>
      </w:pPr>
      <w:r>
        <w:rPr>
          <w:rFonts w:hint="eastAsia" w:ascii="Arial"/>
          <w:sz w:val="21"/>
        </w:rPr>
        <w:t>[←483]</w:t>
      </w:r>
    </w:p>
    <w:p w14:paraId="7AAA53DB">
      <w:pPr>
        <w:spacing w:line="290" w:lineRule="auto"/>
        <w:rPr>
          <w:rFonts w:hint="eastAsia" w:ascii="Arial"/>
          <w:sz w:val="21"/>
        </w:rPr>
      </w:pPr>
    </w:p>
    <w:p w14:paraId="133B5272">
      <w:pPr>
        <w:spacing w:line="290" w:lineRule="auto"/>
        <w:rPr>
          <w:rFonts w:hint="eastAsia" w:ascii="Arial"/>
          <w:sz w:val="21"/>
        </w:rPr>
      </w:pPr>
      <w:r>
        <w:rPr>
          <w:rFonts w:hint="eastAsia" w:ascii="Arial"/>
          <w:sz w:val="21"/>
        </w:rPr>
        <w:t>Mal 2:2 If you will not hear, And if you will not take it to heart, To give glory to My name,” Says the LORD of hosts, “I will send a curse upon you, And I will curse your blessings. Yes, I have cursed them already, Because you do not take it to heart.</w:t>
      </w:r>
    </w:p>
    <w:p w14:paraId="1D46169D">
      <w:pPr>
        <w:spacing w:line="290" w:lineRule="auto"/>
        <w:rPr>
          <w:rFonts w:hint="eastAsia" w:ascii="Arial"/>
          <w:sz w:val="21"/>
        </w:rPr>
      </w:pPr>
    </w:p>
    <w:p w14:paraId="2B4E9C14">
      <w:pPr>
        <w:spacing w:line="290" w:lineRule="auto"/>
        <w:rPr>
          <w:rFonts w:hint="eastAsia" w:ascii="Arial"/>
          <w:sz w:val="21"/>
        </w:rPr>
      </w:pPr>
      <w:r>
        <w:rPr>
          <w:rFonts w:hint="eastAsia" w:ascii="Arial"/>
          <w:sz w:val="21"/>
        </w:rPr>
        <w:t>《玛拉基书》2:2 你们若不听从，也不放在心上，将荣耀归与我的名，我就使咒诅临到你们，使你们的福分变为咒诅；因你们不把诫命放在心上，我已经咒诅你们了。这是万军之耶和华说的。</w:t>
      </w:r>
    </w:p>
    <w:p w14:paraId="7342A1B2">
      <w:pPr>
        <w:spacing w:line="290" w:lineRule="auto"/>
        <w:rPr>
          <w:rFonts w:hint="eastAsia" w:ascii="Arial"/>
          <w:sz w:val="21"/>
        </w:rPr>
      </w:pPr>
    </w:p>
    <w:p w14:paraId="35E40FA4">
      <w:pPr>
        <w:spacing w:line="290" w:lineRule="auto"/>
        <w:rPr>
          <w:rFonts w:hint="eastAsia" w:ascii="Arial"/>
          <w:sz w:val="21"/>
        </w:rPr>
      </w:pPr>
      <w:r>
        <w:rPr>
          <w:rFonts w:hint="eastAsia" w:ascii="Arial"/>
          <w:sz w:val="21"/>
        </w:rPr>
        <w:t>[←484]</w:t>
      </w:r>
    </w:p>
    <w:p w14:paraId="0D6FEEAA">
      <w:pPr>
        <w:spacing w:line="290" w:lineRule="auto"/>
        <w:rPr>
          <w:rFonts w:hint="eastAsia" w:ascii="Arial"/>
          <w:sz w:val="21"/>
        </w:rPr>
      </w:pPr>
    </w:p>
    <w:p w14:paraId="25DB4056">
      <w:pPr>
        <w:spacing w:line="290" w:lineRule="auto"/>
        <w:rPr>
          <w:rFonts w:hint="eastAsia" w:ascii="Arial"/>
          <w:sz w:val="21"/>
        </w:rPr>
      </w:pPr>
      <w:r>
        <w:rPr>
          <w:rFonts w:hint="eastAsia" w:ascii="Arial"/>
          <w:sz w:val="21"/>
        </w:rPr>
        <w:t>Predication: in logic, a declaration of something that is self-evident; something that can be assumed as the basis for argument. “Socrates is a man” predicates the quality or condition of manhood; it’s a given.</w:t>
      </w:r>
    </w:p>
    <w:p w14:paraId="01C45BFF">
      <w:pPr>
        <w:spacing w:line="290" w:lineRule="auto"/>
        <w:rPr>
          <w:rFonts w:hint="eastAsia" w:ascii="Arial"/>
          <w:sz w:val="21"/>
        </w:rPr>
      </w:pPr>
    </w:p>
    <w:p w14:paraId="0EADC02D">
      <w:pPr>
        <w:spacing w:line="290" w:lineRule="auto"/>
        <w:rPr>
          <w:rFonts w:hint="eastAsia" w:ascii="Arial"/>
          <w:sz w:val="21"/>
        </w:rPr>
      </w:pPr>
      <w:r>
        <w:rPr>
          <w:rFonts w:hint="eastAsia" w:ascii="Arial"/>
          <w:sz w:val="21"/>
        </w:rPr>
        <w:t>述谓（Predication）：在逻辑学中，对不言而喻之事的宣告；可以作为论证基础的假定。“苏格拉底是人”述谓了人性的品质或状况；这是既定的。</w:t>
      </w:r>
    </w:p>
    <w:p w14:paraId="79B09AB6">
      <w:pPr>
        <w:spacing w:line="290" w:lineRule="auto"/>
        <w:rPr>
          <w:rFonts w:hint="eastAsia" w:ascii="Arial"/>
          <w:sz w:val="21"/>
        </w:rPr>
      </w:pPr>
    </w:p>
    <w:p w14:paraId="7D4DDF7D">
      <w:pPr>
        <w:spacing w:line="290" w:lineRule="auto"/>
        <w:rPr>
          <w:rFonts w:hint="eastAsia" w:ascii="Arial"/>
          <w:sz w:val="21"/>
        </w:rPr>
      </w:pPr>
      <w:r>
        <w:rPr>
          <w:rFonts w:hint="eastAsia" w:ascii="Arial"/>
          <w:sz w:val="21"/>
        </w:rPr>
        <w:t>[←485]</w:t>
      </w:r>
    </w:p>
    <w:p w14:paraId="22313577">
      <w:pPr>
        <w:spacing w:line="290" w:lineRule="auto"/>
        <w:rPr>
          <w:rFonts w:hint="eastAsia" w:ascii="Arial"/>
          <w:sz w:val="21"/>
        </w:rPr>
      </w:pPr>
    </w:p>
    <w:p w14:paraId="05D4AD12">
      <w:pPr>
        <w:spacing w:line="290" w:lineRule="auto"/>
        <w:rPr>
          <w:rFonts w:hint="eastAsia" w:ascii="Arial"/>
          <w:sz w:val="21"/>
        </w:rPr>
      </w:pPr>
      <w:r>
        <w:rPr>
          <w:rFonts w:hint="eastAsia" w:ascii="Arial"/>
          <w:sz w:val="21"/>
        </w:rPr>
        <w:t>Mat 26:26 And as they were eating, Jesus took bread, blessed and broke it, and gave it to the disciples and said, “Take, eat; this is My body.”</w:t>
      </w:r>
    </w:p>
    <w:p w14:paraId="2605BDF8">
      <w:pPr>
        <w:spacing w:line="290" w:lineRule="auto"/>
        <w:rPr>
          <w:rFonts w:hint="eastAsia" w:ascii="Arial"/>
          <w:sz w:val="21"/>
        </w:rPr>
      </w:pPr>
    </w:p>
    <w:p w14:paraId="05B93D24">
      <w:pPr>
        <w:spacing w:line="290" w:lineRule="auto"/>
        <w:rPr>
          <w:rFonts w:hint="eastAsia" w:ascii="Arial"/>
          <w:sz w:val="21"/>
        </w:rPr>
      </w:pPr>
      <w:r>
        <w:rPr>
          <w:rFonts w:hint="eastAsia" w:ascii="Arial"/>
          <w:sz w:val="21"/>
        </w:rPr>
        <w:t>《马太福音》26:26 他们吃的时候，耶稣拿起饼来，祝福，就擘开，递给门徒，说：“你们拿着吃，这是我的身体。”</w:t>
      </w:r>
    </w:p>
    <w:p w14:paraId="02B06AD4">
      <w:pPr>
        <w:spacing w:line="290" w:lineRule="auto"/>
        <w:rPr>
          <w:rFonts w:hint="eastAsia" w:ascii="Arial"/>
          <w:sz w:val="21"/>
        </w:rPr>
      </w:pPr>
    </w:p>
    <w:p w14:paraId="6A8333E4">
      <w:pPr>
        <w:spacing w:line="290" w:lineRule="auto"/>
        <w:rPr>
          <w:rFonts w:hint="eastAsia" w:ascii="Arial"/>
          <w:sz w:val="21"/>
        </w:rPr>
      </w:pPr>
      <w:r>
        <w:rPr>
          <w:rFonts w:hint="eastAsia" w:ascii="Arial"/>
          <w:sz w:val="21"/>
        </w:rPr>
        <w:t>[←486]</w:t>
      </w:r>
    </w:p>
    <w:p w14:paraId="315DFE1B">
      <w:pPr>
        <w:spacing w:line="290" w:lineRule="auto"/>
        <w:rPr>
          <w:rFonts w:hint="eastAsia" w:ascii="Arial"/>
          <w:sz w:val="21"/>
        </w:rPr>
      </w:pPr>
    </w:p>
    <w:p w14:paraId="7FE32EEB">
      <w:pPr>
        <w:spacing w:line="290" w:lineRule="auto"/>
        <w:rPr>
          <w:rFonts w:hint="eastAsia" w:ascii="Arial"/>
          <w:sz w:val="21"/>
        </w:rPr>
      </w:pPr>
      <w:r>
        <w:rPr>
          <w:rFonts w:hint="eastAsia" w:ascii="Arial"/>
          <w:sz w:val="21"/>
        </w:rPr>
        <w:t>Colouring: to give a deceptive explanation or excuse for something.</w:t>
      </w:r>
    </w:p>
    <w:p w14:paraId="7413433C">
      <w:pPr>
        <w:spacing w:line="290" w:lineRule="auto"/>
        <w:rPr>
          <w:rFonts w:hint="eastAsia" w:ascii="Arial"/>
          <w:sz w:val="21"/>
        </w:rPr>
      </w:pPr>
    </w:p>
    <w:p w14:paraId="2F83A93B">
      <w:pPr>
        <w:spacing w:line="290" w:lineRule="auto"/>
        <w:rPr>
          <w:rFonts w:hint="eastAsia" w:ascii="Arial"/>
          <w:sz w:val="21"/>
        </w:rPr>
      </w:pPr>
      <w:r>
        <w:rPr>
          <w:rFonts w:hint="eastAsia" w:ascii="Arial"/>
          <w:sz w:val="21"/>
        </w:rPr>
        <w:t>掩饰（Colouring）：为某事给出欺骗性的解释或借口。</w:t>
      </w:r>
    </w:p>
    <w:p w14:paraId="2E1DE14B">
      <w:pPr>
        <w:spacing w:line="290" w:lineRule="auto"/>
        <w:rPr>
          <w:rFonts w:hint="eastAsia" w:ascii="Arial"/>
          <w:sz w:val="21"/>
        </w:rPr>
      </w:pPr>
    </w:p>
    <w:p w14:paraId="41723D35">
      <w:pPr>
        <w:spacing w:line="290" w:lineRule="auto"/>
        <w:rPr>
          <w:rFonts w:hint="eastAsia" w:ascii="Arial"/>
          <w:sz w:val="21"/>
        </w:rPr>
      </w:pPr>
      <w:r>
        <w:rPr>
          <w:rFonts w:hint="eastAsia" w:ascii="Arial"/>
          <w:sz w:val="21"/>
        </w:rPr>
        <w:t>[←487]</w:t>
      </w:r>
    </w:p>
    <w:p w14:paraId="0FA91606">
      <w:pPr>
        <w:spacing w:line="290" w:lineRule="auto"/>
        <w:rPr>
          <w:rFonts w:hint="eastAsia" w:ascii="Arial"/>
          <w:sz w:val="21"/>
        </w:rPr>
      </w:pPr>
    </w:p>
    <w:p w14:paraId="29AE2F62">
      <w:pPr>
        <w:spacing w:line="290" w:lineRule="auto"/>
        <w:rPr>
          <w:rFonts w:hint="eastAsia" w:ascii="Arial"/>
          <w:sz w:val="21"/>
        </w:rPr>
      </w:pPr>
      <w:r>
        <w:rPr>
          <w:rFonts w:hint="eastAsia" w:ascii="Arial"/>
          <w:sz w:val="21"/>
        </w:rPr>
        <w:t>Impanation (or CONSUBSTANTIATION): the actual, substantial presence of the body of Christ with the bread and wine of the sacrament of the Lord’s Supper; as opposed to TRANSUBSTANTIATION, where the bread and wine are said to be transformed into the body and blood of Jesus.</w:t>
      </w:r>
    </w:p>
    <w:p w14:paraId="01170F75">
      <w:pPr>
        <w:spacing w:line="290" w:lineRule="auto"/>
        <w:rPr>
          <w:rFonts w:hint="eastAsia" w:ascii="Arial"/>
          <w:sz w:val="21"/>
        </w:rPr>
      </w:pPr>
    </w:p>
    <w:p w14:paraId="69EF7262">
      <w:pPr>
        <w:spacing w:line="290" w:lineRule="auto"/>
        <w:rPr>
          <w:rFonts w:hint="eastAsia" w:ascii="Arial"/>
          <w:sz w:val="21"/>
        </w:rPr>
      </w:pPr>
      <w:r>
        <w:rPr>
          <w:rFonts w:hint="eastAsia" w:ascii="Arial"/>
          <w:sz w:val="21"/>
        </w:rPr>
        <w:t>同质说（Impanation）（或同体说（CONSUBSTANTIATION））：基督身体在主晚餐圣事的饼和酒中实际、实质性的同在；与变质说（TRANSUBSTANTIATION）相对立，后者认为饼和酒被转变成耶稣的身体和血。</w:t>
      </w:r>
    </w:p>
    <w:p w14:paraId="2CA80FA8">
      <w:pPr>
        <w:spacing w:line="290" w:lineRule="auto"/>
        <w:rPr>
          <w:rFonts w:hint="eastAsia" w:ascii="Arial"/>
          <w:sz w:val="21"/>
        </w:rPr>
      </w:pPr>
    </w:p>
    <w:p w14:paraId="5BE3CF7B">
      <w:pPr>
        <w:spacing w:line="290" w:lineRule="auto"/>
        <w:rPr>
          <w:rFonts w:hint="eastAsia" w:ascii="Arial"/>
          <w:sz w:val="21"/>
        </w:rPr>
      </w:pPr>
      <w:r>
        <w:rPr>
          <w:rFonts w:hint="eastAsia" w:ascii="Arial"/>
          <w:sz w:val="21"/>
        </w:rPr>
        <w:t>[←488]</w:t>
      </w:r>
    </w:p>
    <w:p w14:paraId="069195B2">
      <w:pPr>
        <w:spacing w:line="290" w:lineRule="auto"/>
        <w:rPr>
          <w:rFonts w:hint="eastAsia" w:ascii="Arial"/>
          <w:sz w:val="21"/>
        </w:rPr>
      </w:pPr>
    </w:p>
    <w:p w14:paraId="59D32BCE">
      <w:pPr>
        <w:spacing w:line="290" w:lineRule="auto"/>
        <w:rPr>
          <w:rFonts w:hint="eastAsia" w:ascii="Arial"/>
          <w:sz w:val="21"/>
        </w:rPr>
      </w:pPr>
      <w:r>
        <w:rPr>
          <w:rFonts w:hint="eastAsia" w:ascii="Arial"/>
          <w:sz w:val="21"/>
        </w:rPr>
        <w:t>Syllogism: a trick, artifice; an extremely subtle, sophisticated, or deceptive argument.</w:t>
      </w:r>
    </w:p>
    <w:p w14:paraId="6BF74347">
      <w:pPr>
        <w:spacing w:line="290" w:lineRule="auto"/>
        <w:rPr>
          <w:rFonts w:hint="eastAsia" w:ascii="Arial"/>
          <w:sz w:val="21"/>
        </w:rPr>
      </w:pPr>
    </w:p>
    <w:p w14:paraId="7F7B7FFA">
      <w:pPr>
        <w:spacing w:line="290" w:lineRule="auto"/>
        <w:rPr>
          <w:rFonts w:hint="eastAsia" w:ascii="Arial"/>
          <w:sz w:val="21"/>
        </w:rPr>
      </w:pPr>
      <w:r>
        <w:rPr>
          <w:rFonts w:hint="eastAsia" w:ascii="Arial"/>
          <w:sz w:val="21"/>
        </w:rPr>
        <w:t>三段论（Syllogism）：诡计，计谋；一种极其精微、复杂或欺骗性的论证。（这里 Wycliffe 使用该词可能指诡辩）</w:t>
      </w:r>
    </w:p>
    <w:p w14:paraId="430CAC55">
      <w:pPr>
        <w:spacing w:line="290" w:lineRule="auto"/>
        <w:rPr>
          <w:rFonts w:hint="eastAsia" w:ascii="Arial"/>
          <w:sz w:val="21"/>
        </w:rPr>
      </w:pPr>
    </w:p>
    <w:p w14:paraId="689B261A">
      <w:pPr>
        <w:spacing w:line="290" w:lineRule="auto"/>
        <w:rPr>
          <w:rFonts w:hint="eastAsia" w:ascii="Arial"/>
          <w:sz w:val="21"/>
        </w:rPr>
      </w:pPr>
      <w:r>
        <w:rPr>
          <w:rFonts w:hint="eastAsia" w:ascii="Arial"/>
          <w:sz w:val="21"/>
        </w:rPr>
        <w:t>[←489]</w:t>
      </w:r>
    </w:p>
    <w:p w14:paraId="66A557A2">
      <w:pPr>
        <w:spacing w:line="290" w:lineRule="auto"/>
        <w:rPr>
          <w:rFonts w:hint="eastAsia" w:ascii="Arial"/>
          <w:sz w:val="21"/>
        </w:rPr>
      </w:pPr>
    </w:p>
    <w:p w14:paraId="3D5265BF">
      <w:pPr>
        <w:spacing w:line="290" w:lineRule="auto"/>
        <w:rPr>
          <w:rFonts w:hint="eastAsia" w:ascii="Arial"/>
          <w:sz w:val="21"/>
        </w:rPr>
      </w:pPr>
      <w:r>
        <w:rPr>
          <w:rFonts w:hint="eastAsia" w:ascii="Arial"/>
          <w:sz w:val="21"/>
        </w:rPr>
        <w:t>Paralogism: a fallacious argument or illogical conclusion, especially one committed by mistake, or believed by the speaker to be logical.</w:t>
      </w:r>
    </w:p>
    <w:p w14:paraId="28495D53">
      <w:pPr>
        <w:spacing w:line="290" w:lineRule="auto"/>
        <w:rPr>
          <w:rFonts w:hint="eastAsia" w:ascii="Arial"/>
          <w:sz w:val="21"/>
        </w:rPr>
      </w:pPr>
    </w:p>
    <w:p w14:paraId="15733251">
      <w:pPr>
        <w:spacing w:line="290" w:lineRule="auto"/>
        <w:rPr>
          <w:rFonts w:hint="eastAsia" w:ascii="Arial"/>
          <w:sz w:val="21"/>
        </w:rPr>
      </w:pPr>
      <w:r>
        <w:rPr>
          <w:rFonts w:hint="eastAsia" w:ascii="Arial"/>
          <w:sz w:val="21"/>
        </w:rPr>
        <w:t>谬误推理（Paralogism）：一种谬误的论证或不合逻辑的结论，尤其指错误地犯下的，或说话者相信是合乎逻辑的。</w:t>
      </w:r>
    </w:p>
    <w:p w14:paraId="02427580">
      <w:pPr>
        <w:spacing w:line="290" w:lineRule="auto"/>
        <w:rPr>
          <w:rFonts w:hint="eastAsia" w:ascii="Arial"/>
          <w:sz w:val="21"/>
        </w:rPr>
      </w:pPr>
    </w:p>
    <w:p w14:paraId="223E88AD">
      <w:pPr>
        <w:spacing w:line="290" w:lineRule="auto"/>
        <w:rPr>
          <w:rFonts w:hint="eastAsia" w:ascii="Arial"/>
          <w:sz w:val="21"/>
        </w:rPr>
      </w:pPr>
      <w:r>
        <w:rPr>
          <w:rFonts w:hint="eastAsia" w:ascii="Arial"/>
          <w:sz w:val="21"/>
        </w:rPr>
        <w:t>[←490]</w:t>
      </w:r>
    </w:p>
    <w:p w14:paraId="7F25CF24">
      <w:pPr>
        <w:spacing w:line="290" w:lineRule="auto"/>
        <w:rPr>
          <w:rFonts w:hint="eastAsia" w:ascii="Arial"/>
          <w:sz w:val="21"/>
        </w:rPr>
      </w:pPr>
    </w:p>
    <w:p w14:paraId="3FEFD0A2">
      <w:pPr>
        <w:spacing w:line="290" w:lineRule="auto"/>
        <w:rPr>
          <w:rFonts w:hint="eastAsia" w:ascii="Arial"/>
          <w:sz w:val="21"/>
        </w:rPr>
      </w:pPr>
      <w:r>
        <w:rPr>
          <w:rFonts w:hint="eastAsia" w:ascii="Arial"/>
          <w:sz w:val="21"/>
        </w:rPr>
        <w:t>That is, the bread so eaten is, in a sense, or figuratively, the body of Christ.</w:t>
      </w:r>
    </w:p>
    <w:p w14:paraId="307094F0">
      <w:pPr>
        <w:spacing w:line="290" w:lineRule="auto"/>
        <w:rPr>
          <w:rFonts w:hint="eastAsia" w:ascii="Arial"/>
          <w:sz w:val="21"/>
        </w:rPr>
      </w:pPr>
    </w:p>
    <w:p w14:paraId="0A5DDB94">
      <w:pPr>
        <w:spacing w:line="290" w:lineRule="auto"/>
        <w:rPr>
          <w:rFonts w:hint="eastAsia" w:ascii="Arial"/>
          <w:sz w:val="21"/>
        </w:rPr>
      </w:pPr>
      <w:r>
        <w:rPr>
          <w:rFonts w:hint="eastAsia" w:ascii="Arial"/>
          <w:sz w:val="21"/>
        </w:rPr>
        <w:t>即，如此吃下的饼，在某种意义上，或比喻性地，是基督的身体。</w:t>
      </w:r>
    </w:p>
    <w:p w14:paraId="785FBFFC">
      <w:pPr>
        <w:spacing w:line="290" w:lineRule="auto"/>
        <w:rPr>
          <w:rFonts w:hint="eastAsia" w:ascii="Arial"/>
          <w:sz w:val="21"/>
        </w:rPr>
      </w:pPr>
    </w:p>
    <w:p w14:paraId="632276C3">
      <w:pPr>
        <w:spacing w:line="290" w:lineRule="auto"/>
        <w:rPr>
          <w:rFonts w:hint="eastAsia" w:ascii="Arial"/>
          <w:sz w:val="21"/>
        </w:rPr>
      </w:pPr>
      <w:r>
        <w:rPr>
          <w:rFonts w:hint="eastAsia" w:ascii="Arial"/>
          <w:sz w:val="21"/>
        </w:rPr>
        <w:t>[←491]</w:t>
      </w:r>
    </w:p>
    <w:p w14:paraId="63B4EC14">
      <w:pPr>
        <w:spacing w:line="290" w:lineRule="auto"/>
        <w:rPr>
          <w:rFonts w:hint="eastAsia" w:ascii="Arial"/>
          <w:sz w:val="21"/>
        </w:rPr>
      </w:pPr>
    </w:p>
    <w:p w14:paraId="45EFF3B0">
      <w:pPr>
        <w:spacing w:line="290" w:lineRule="auto"/>
        <w:rPr>
          <w:rFonts w:hint="eastAsia" w:ascii="Arial"/>
          <w:sz w:val="21"/>
        </w:rPr>
      </w:pPr>
      <w:r>
        <w:rPr>
          <w:rFonts w:hint="eastAsia" w:ascii="Arial"/>
          <w:sz w:val="21"/>
        </w:rPr>
        <w:t>Equivocal: Open to more than one interpretation or meaning; intentionally ambiguous so as to mislead.</w:t>
      </w:r>
    </w:p>
    <w:p w14:paraId="09BA314B">
      <w:pPr>
        <w:spacing w:line="290" w:lineRule="auto"/>
        <w:rPr>
          <w:rFonts w:hint="eastAsia" w:ascii="Arial"/>
          <w:sz w:val="21"/>
        </w:rPr>
      </w:pPr>
    </w:p>
    <w:p w14:paraId="2D8FE1BE">
      <w:pPr>
        <w:spacing w:line="290" w:lineRule="auto"/>
        <w:rPr>
          <w:rFonts w:hint="eastAsia" w:ascii="Arial"/>
          <w:sz w:val="21"/>
        </w:rPr>
      </w:pPr>
      <w:r>
        <w:rPr>
          <w:rFonts w:hint="eastAsia" w:ascii="Arial"/>
          <w:sz w:val="21"/>
        </w:rPr>
        <w:t>模棱两可的（Equivocal）：可以有多种解释或意义；故意含糊不清以误导。</w:t>
      </w:r>
    </w:p>
    <w:p w14:paraId="17749E92">
      <w:pPr>
        <w:spacing w:line="290" w:lineRule="auto"/>
        <w:rPr>
          <w:rFonts w:hint="eastAsia" w:ascii="Arial"/>
          <w:sz w:val="21"/>
        </w:rPr>
      </w:pPr>
    </w:p>
    <w:p w14:paraId="29E8B7BD">
      <w:pPr>
        <w:spacing w:line="290" w:lineRule="auto"/>
        <w:rPr>
          <w:rFonts w:hint="eastAsia" w:ascii="Arial"/>
          <w:sz w:val="21"/>
        </w:rPr>
      </w:pPr>
      <w:r>
        <w:rPr>
          <w:rFonts w:hint="eastAsia" w:ascii="Arial"/>
          <w:sz w:val="21"/>
        </w:rPr>
        <w:t>[←492]</w:t>
      </w:r>
    </w:p>
    <w:p w14:paraId="4BD8A90F">
      <w:pPr>
        <w:spacing w:line="290" w:lineRule="auto"/>
        <w:rPr>
          <w:rFonts w:hint="eastAsia" w:ascii="Arial"/>
          <w:sz w:val="21"/>
        </w:rPr>
      </w:pPr>
    </w:p>
    <w:p w14:paraId="0FEADEBA">
      <w:pPr>
        <w:spacing w:line="290" w:lineRule="auto"/>
        <w:rPr>
          <w:rFonts w:hint="eastAsia" w:ascii="Arial"/>
          <w:sz w:val="21"/>
        </w:rPr>
      </w:pPr>
      <w:r>
        <w:rPr>
          <w:rFonts w:hint="eastAsia" w:ascii="Arial"/>
          <w:sz w:val="21"/>
        </w:rPr>
        <w:t>Originally. “reduplicative.”</w:t>
      </w:r>
    </w:p>
    <w:p w14:paraId="1C0786DE">
      <w:pPr>
        <w:spacing w:line="290" w:lineRule="auto"/>
        <w:rPr>
          <w:rFonts w:hint="eastAsia" w:ascii="Arial"/>
          <w:sz w:val="21"/>
        </w:rPr>
      </w:pPr>
    </w:p>
    <w:p w14:paraId="31C42F57">
      <w:pPr>
        <w:spacing w:line="290" w:lineRule="auto"/>
        <w:rPr>
          <w:rFonts w:hint="eastAsia" w:ascii="Arial"/>
          <w:sz w:val="21"/>
        </w:rPr>
      </w:pPr>
      <w:r>
        <w:rPr>
          <w:rFonts w:hint="eastAsia" w:ascii="Arial"/>
          <w:sz w:val="21"/>
        </w:rPr>
        <w:t>原文为“reduplicative”（重复的）。</w:t>
      </w:r>
    </w:p>
    <w:p w14:paraId="1135C2C5">
      <w:pPr>
        <w:spacing w:line="290" w:lineRule="auto"/>
        <w:rPr>
          <w:rFonts w:hint="eastAsia" w:ascii="Arial"/>
          <w:sz w:val="21"/>
        </w:rPr>
      </w:pPr>
    </w:p>
    <w:p w14:paraId="6959C838">
      <w:pPr>
        <w:spacing w:line="290" w:lineRule="auto"/>
        <w:rPr>
          <w:rFonts w:hint="eastAsia" w:ascii="Arial"/>
          <w:sz w:val="21"/>
        </w:rPr>
      </w:pPr>
      <w:r>
        <w:rPr>
          <w:rFonts w:hint="eastAsia" w:ascii="Arial"/>
          <w:sz w:val="21"/>
        </w:rPr>
        <w:t>[←493]</w:t>
      </w:r>
    </w:p>
    <w:p w14:paraId="02CAF801">
      <w:pPr>
        <w:spacing w:line="290" w:lineRule="auto"/>
        <w:rPr>
          <w:rFonts w:hint="eastAsia" w:ascii="Arial"/>
          <w:sz w:val="21"/>
        </w:rPr>
      </w:pPr>
    </w:p>
    <w:p w14:paraId="15B45539">
      <w:pPr>
        <w:spacing w:line="290" w:lineRule="auto"/>
        <w:rPr>
          <w:rFonts w:hint="eastAsia" w:ascii="Arial"/>
          <w:sz w:val="21"/>
        </w:rPr>
      </w:pPr>
      <w:r>
        <w:rPr>
          <w:rFonts w:hint="eastAsia" w:ascii="Arial"/>
          <w:sz w:val="21"/>
        </w:rPr>
        <w:t>Cecilia was martyred by first being scalded in the baths, A.D. 222, and then beheaded (Foxes’ Book of Martyrs). Legend says that she asked the pope to consecrate her home as a church; Wycliffe refers to that here.</w:t>
      </w:r>
    </w:p>
    <w:p w14:paraId="156FB89D">
      <w:pPr>
        <w:spacing w:line="290" w:lineRule="auto"/>
        <w:rPr>
          <w:rFonts w:hint="eastAsia" w:ascii="Arial"/>
          <w:sz w:val="21"/>
        </w:rPr>
      </w:pPr>
    </w:p>
    <w:p w14:paraId="0C570742">
      <w:pPr>
        <w:spacing w:line="290" w:lineRule="auto"/>
        <w:rPr>
          <w:rFonts w:hint="eastAsia" w:ascii="Arial"/>
          <w:sz w:val="21"/>
        </w:rPr>
      </w:pPr>
      <w:r>
        <w:rPr>
          <w:rFonts w:hint="eastAsia" w:ascii="Arial"/>
          <w:sz w:val="21"/>
        </w:rPr>
        <w:t>西西里亚（Cecilia）于公元222年殉道，先是在浴室被烫伤，然后被斩首（《福克斯殉道史》（Foxes' Book of Martyrs））。传说她请求教宗将她的家祝圣为教堂；威克里夫在此处提及此事。</w:t>
      </w:r>
    </w:p>
    <w:p w14:paraId="708001CA">
      <w:pPr>
        <w:spacing w:line="290" w:lineRule="auto"/>
        <w:rPr>
          <w:rFonts w:hint="eastAsia" w:ascii="Arial"/>
          <w:sz w:val="21"/>
        </w:rPr>
      </w:pPr>
    </w:p>
    <w:p w14:paraId="2CF191CF">
      <w:pPr>
        <w:spacing w:line="290" w:lineRule="auto"/>
        <w:rPr>
          <w:rFonts w:hint="eastAsia" w:ascii="Arial"/>
          <w:sz w:val="21"/>
        </w:rPr>
      </w:pPr>
      <w:r>
        <w:rPr>
          <w:rFonts w:hint="eastAsia" w:ascii="Arial"/>
          <w:sz w:val="21"/>
        </w:rPr>
        <w:t>[←494]</w:t>
      </w:r>
    </w:p>
    <w:p w14:paraId="3BACD051">
      <w:pPr>
        <w:spacing w:line="290" w:lineRule="auto"/>
        <w:rPr>
          <w:rFonts w:hint="eastAsia" w:ascii="Arial"/>
          <w:sz w:val="21"/>
        </w:rPr>
      </w:pPr>
    </w:p>
    <w:p w14:paraId="0D7E12A2">
      <w:pPr>
        <w:spacing w:line="290" w:lineRule="auto"/>
        <w:rPr>
          <w:rFonts w:hint="eastAsia" w:ascii="Arial"/>
          <w:sz w:val="21"/>
        </w:rPr>
      </w:pPr>
      <w:r>
        <w:rPr>
          <w:rFonts w:hint="eastAsia" w:ascii="Arial"/>
          <w:sz w:val="21"/>
        </w:rPr>
        <w:t>This language points to a kind of baptismal regeneration, but the reader will find that this doctrine is considerably modified and guarded by the language of the Reformer when taken largely.</w:t>
      </w:r>
    </w:p>
    <w:p w14:paraId="23BC6170">
      <w:pPr>
        <w:spacing w:line="290" w:lineRule="auto"/>
        <w:rPr>
          <w:rFonts w:hint="eastAsia" w:ascii="Arial"/>
          <w:sz w:val="21"/>
        </w:rPr>
      </w:pPr>
    </w:p>
    <w:p w14:paraId="0C9BBA51">
      <w:pPr>
        <w:spacing w:line="290" w:lineRule="auto"/>
        <w:rPr>
          <w:rFonts w:hint="eastAsia" w:ascii="Arial"/>
          <w:sz w:val="21"/>
        </w:rPr>
      </w:pPr>
      <w:r>
        <w:rPr>
          <w:rFonts w:hint="eastAsia" w:ascii="Arial"/>
          <w:sz w:val="21"/>
        </w:rPr>
        <w:t>这种语言指向一种洗礼重生，但读者会发现，当从更广阔的角度看待改革家的语言时，这种教义被相当程度地修正和限制了。</w:t>
      </w:r>
    </w:p>
    <w:p w14:paraId="5D87B4FF">
      <w:pPr>
        <w:spacing w:line="290" w:lineRule="auto"/>
        <w:rPr>
          <w:rFonts w:hint="eastAsia" w:ascii="Arial"/>
          <w:sz w:val="21"/>
        </w:rPr>
      </w:pPr>
    </w:p>
    <w:p w14:paraId="1B7C69A0">
      <w:pPr>
        <w:spacing w:line="290" w:lineRule="auto"/>
        <w:rPr>
          <w:rFonts w:hint="eastAsia" w:ascii="Arial"/>
          <w:sz w:val="21"/>
        </w:rPr>
      </w:pPr>
      <w:r>
        <w:rPr>
          <w:rFonts w:hint="eastAsia" w:ascii="Arial"/>
          <w:sz w:val="21"/>
        </w:rPr>
        <w:t>[←495]</w:t>
      </w:r>
    </w:p>
    <w:p w14:paraId="18FB4207">
      <w:pPr>
        <w:spacing w:line="290" w:lineRule="auto"/>
        <w:rPr>
          <w:rFonts w:hint="eastAsia" w:ascii="Arial"/>
          <w:sz w:val="21"/>
        </w:rPr>
      </w:pPr>
    </w:p>
    <w:p w14:paraId="426E9A28">
      <w:pPr>
        <w:spacing w:line="290" w:lineRule="auto"/>
        <w:rPr>
          <w:rFonts w:hint="eastAsia" w:ascii="Arial"/>
          <w:sz w:val="21"/>
        </w:rPr>
      </w:pPr>
      <w:r>
        <w:rPr>
          <w:rFonts w:hint="eastAsia" w:ascii="Arial"/>
          <w:sz w:val="21"/>
        </w:rPr>
        <w:t>Logic: all are washed (baptized); if only the elect are saved, then baptism is not the cause or means of it.</w:t>
      </w:r>
    </w:p>
    <w:p w14:paraId="4BF03CE5">
      <w:pPr>
        <w:spacing w:line="290" w:lineRule="auto"/>
        <w:rPr>
          <w:rFonts w:hint="eastAsia" w:ascii="Arial"/>
          <w:sz w:val="21"/>
        </w:rPr>
      </w:pPr>
    </w:p>
    <w:p w14:paraId="0F988665">
      <w:pPr>
        <w:spacing w:line="290" w:lineRule="auto"/>
        <w:rPr>
          <w:rFonts w:hint="eastAsia" w:ascii="Arial"/>
          <w:sz w:val="21"/>
        </w:rPr>
      </w:pPr>
      <w:r>
        <w:rPr>
          <w:rFonts w:hint="eastAsia" w:ascii="Arial"/>
          <w:sz w:val="21"/>
        </w:rPr>
        <w:t>逻辑：所有人都受了洗（洗礼）；如果只有选民得救，那么洗礼就不是其原因或手段。</w:t>
      </w:r>
    </w:p>
    <w:p w14:paraId="68899496">
      <w:pPr>
        <w:spacing w:line="290" w:lineRule="auto"/>
        <w:rPr>
          <w:rFonts w:hint="eastAsia" w:ascii="Arial"/>
          <w:sz w:val="21"/>
        </w:rPr>
      </w:pPr>
    </w:p>
    <w:p w14:paraId="72D076AD">
      <w:pPr>
        <w:spacing w:line="290" w:lineRule="auto"/>
        <w:rPr>
          <w:rFonts w:hint="eastAsia" w:ascii="Arial"/>
          <w:sz w:val="21"/>
        </w:rPr>
      </w:pPr>
      <w:r>
        <w:rPr>
          <w:rFonts w:hint="eastAsia" w:ascii="Arial"/>
          <w:sz w:val="21"/>
        </w:rPr>
        <w:t>[←496]</w:t>
      </w:r>
    </w:p>
    <w:p w14:paraId="25C2C159">
      <w:pPr>
        <w:spacing w:line="290" w:lineRule="auto"/>
        <w:rPr>
          <w:rFonts w:hint="eastAsia" w:ascii="Arial"/>
          <w:sz w:val="21"/>
        </w:rPr>
      </w:pPr>
    </w:p>
    <w:p w14:paraId="7F39F36F">
      <w:pPr>
        <w:spacing w:line="290" w:lineRule="auto"/>
        <w:rPr>
          <w:rFonts w:hint="eastAsia" w:ascii="Arial"/>
          <w:sz w:val="21"/>
        </w:rPr>
      </w:pPr>
      <w:r>
        <w:rPr>
          <w:rFonts w:hint="eastAsia" w:ascii="Arial"/>
          <w:sz w:val="21"/>
        </w:rPr>
        <w:t>Gal 3:24 Therefore the law was our tutor to bring us to Christ, that we might be justified by faith.</w:t>
      </w:r>
    </w:p>
    <w:p w14:paraId="33610CE4">
      <w:pPr>
        <w:spacing w:line="290" w:lineRule="auto"/>
        <w:rPr>
          <w:rFonts w:hint="eastAsia" w:ascii="Arial"/>
          <w:sz w:val="21"/>
        </w:rPr>
      </w:pPr>
    </w:p>
    <w:p w14:paraId="60332ED0">
      <w:pPr>
        <w:spacing w:line="290" w:lineRule="auto"/>
        <w:rPr>
          <w:rFonts w:hint="eastAsia" w:ascii="Arial"/>
          <w:sz w:val="21"/>
        </w:rPr>
      </w:pPr>
      <w:r>
        <w:rPr>
          <w:rFonts w:hint="eastAsia" w:ascii="Arial"/>
          <w:sz w:val="21"/>
        </w:rPr>
        <w:t>《加拉太书》3:24 这样，律法是我们训蒙的师傅，引我们到基督那里，使我们因信称义。</w:t>
      </w:r>
    </w:p>
    <w:p w14:paraId="07E98FE7">
      <w:pPr>
        <w:spacing w:line="290" w:lineRule="auto"/>
        <w:rPr>
          <w:rFonts w:hint="eastAsia" w:ascii="Arial"/>
          <w:sz w:val="21"/>
        </w:rPr>
      </w:pPr>
    </w:p>
    <w:p w14:paraId="0183628E">
      <w:pPr>
        <w:spacing w:line="290" w:lineRule="auto"/>
        <w:rPr>
          <w:rFonts w:hint="eastAsia" w:ascii="Arial"/>
          <w:sz w:val="21"/>
        </w:rPr>
      </w:pPr>
      <w:r>
        <w:rPr>
          <w:rFonts w:hint="eastAsia" w:ascii="Arial"/>
          <w:sz w:val="21"/>
        </w:rPr>
        <w:t>[←497]</w:t>
      </w:r>
    </w:p>
    <w:p w14:paraId="62645301">
      <w:pPr>
        <w:spacing w:line="290" w:lineRule="auto"/>
        <w:rPr>
          <w:rFonts w:hint="eastAsia" w:ascii="Arial"/>
          <w:sz w:val="21"/>
        </w:rPr>
      </w:pPr>
    </w:p>
    <w:p w14:paraId="5CC05770">
      <w:pPr>
        <w:spacing w:line="290" w:lineRule="auto"/>
        <w:rPr>
          <w:rFonts w:hint="eastAsia" w:ascii="Arial"/>
          <w:sz w:val="21"/>
        </w:rPr>
      </w:pPr>
      <w:r>
        <w:rPr>
          <w:rFonts w:hint="eastAsia" w:ascii="Arial"/>
          <w:sz w:val="21"/>
        </w:rPr>
        <w:t>Especially Gal 4.22-30 – Ishmael is the son of Hagar, who represents Mt. Sinai and bondage; Israel is the son of Sarah, who represents Mt. Zion, the Jerusalem above, and freedom. “Cast out the bondwoman and her son...”</w:t>
      </w:r>
    </w:p>
    <w:p w14:paraId="5A3B896C">
      <w:pPr>
        <w:spacing w:line="290" w:lineRule="auto"/>
        <w:rPr>
          <w:rFonts w:hint="eastAsia" w:ascii="Arial"/>
          <w:sz w:val="21"/>
        </w:rPr>
      </w:pPr>
    </w:p>
    <w:p w14:paraId="08CB4C7E">
      <w:pPr>
        <w:spacing w:line="290" w:lineRule="auto"/>
        <w:rPr>
          <w:rFonts w:hint="eastAsia" w:ascii="Arial"/>
          <w:sz w:val="21"/>
        </w:rPr>
      </w:pPr>
      <w:r>
        <w:rPr>
          <w:rFonts w:hint="eastAsia" w:ascii="Arial"/>
          <w:sz w:val="21"/>
        </w:rPr>
        <w:t>特别是《加拉太书》4:22-30——以实玛利（Ishmael）是夏甲（Hagar）的儿子，代表西奈山（Mt. Sinai）和奴役；以色列是撒拉（Sarah）的儿子，代表锡安山（Mt. Zion），天上的耶路撒冷和自由。“把使女和她儿子赶出去…”</w:t>
      </w:r>
    </w:p>
    <w:p w14:paraId="73EE5B9C">
      <w:pPr>
        <w:spacing w:line="290" w:lineRule="auto"/>
        <w:rPr>
          <w:rFonts w:hint="eastAsia" w:ascii="Arial"/>
          <w:sz w:val="21"/>
        </w:rPr>
      </w:pPr>
    </w:p>
    <w:p w14:paraId="0CB8E03A">
      <w:pPr>
        <w:spacing w:line="290" w:lineRule="auto"/>
        <w:rPr>
          <w:rFonts w:hint="eastAsia" w:ascii="Arial"/>
          <w:sz w:val="21"/>
        </w:rPr>
      </w:pPr>
      <w:r>
        <w:rPr>
          <w:rFonts w:hint="eastAsia" w:ascii="Arial"/>
          <w:sz w:val="21"/>
        </w:rPr>
        <w:t>[←498]</w:t>
      </w:r>
    </w:p>
    <w:p w14:paraId="2BA2B8CD">
      <w:pPr>
        <w:spacing w:line="290" w:lineRule="auto"/>
        <w:rPr>
          <w:rFonts w:hint="eastAsia" w:ascii="Arial"/>
          <w:sz w:val="21"/>
        </w:rPr>
      </w:pPr>
    </w:p>
    <w:p w14:paraId="69AF62D9">
      <w:pPr>
        <w:spacing w:line="290" w:lineRule="auto"/>
        <w:rPr>
          <w:rFonts w:hint="eastAsia" w:ascii="Arial"/>
          <w:sz w:val="21"/>
        </w:rPr>
      </w:pPr>
      <w:r>
        <w:rPr>
          <w:rFonts w:hint="eastAsia" w:ascii="Arial"/>
          <w:sz w:val="21"/>
        </w:rPr>
        <w:t>Richard FitzRalph c. 1300–1360) Irish Archbishop of Armagh. He was an ex-fellow and teacher of Balliol College, at the University of Oxford in 1325. By 1331, he was a Regent master in Theology, and soon after was made Vice-Chancellor of the University.</w:t>
      </w:r>
    </w:p>
    <w:p w14:paraId="403D2233">
      <w:pPr>
        <w:spacing w:line="290" w:lineRule="auto"/>
        <w:rPr>
          <w:rFonts w:hint="eastAsia" w:ascii="Arial"/>
          <w:sz w:val="21"/>
        </w:rPr>
      </w:pPr>
    </w:p>
    <w:p w14:paraId="288A6C95">
      <w:pPr>
        <w:spacing w:line="290" w:lineRule="auto"/>
        <w:rPr>
          <w:rFonts w:hint="eastAsia" w:ascii="Arial"/>
          <w:sz w:val="21"/>
        </w:rPr>
      </w:pPr>
      <w:r>
        <w:rPr>
          <w:rFonts w:hint="eastAsia" w:ascii="Arial"/>
          <w:sz w:val="21"/>
        </w:rPr>
        <w:t>理查德·菲茨拉尔夫（Richard FitzRalph）（约1300–1360）爱尔兰阿马大主教（Archbishop of Armagh）。他曾是牛津大学贝利奥尔学院1325年的前院士和教师。到1331年，他是神学的摄政导师（Regent master），不久后被任命为大学副校长（Vice-Chancellor）。</w:t>
      </w:r>
    </w:p>
    <w:p w14:paraId="5FAB48AC">
      <w:pPr>
        <w:spacing w:line="290" w:lineRule="auto"/>
        <w:rPr>
          <w:rFonts w:hint="eastAsia" w:ascii="Arial"/>
          <w:sz w:val="21"/>
        </w:rPr>
      </w:pPr>
    </w:p>
    <w:p w14:paraId="67217229">
      <w:pPr>
        <w:spacing w:line="290" w:lineRule="auto"/>
        <w:rPr>
          <w:rFonts w:hint="eastAsia" w:ascii="Arial"/>
          <w:sz w:val="21"/>
        </w:rPr>
      </w:pPr>
      <w:r>
        <w:rPr>
          <w:rFonts w:hint="eastAsia" w:ascii="Arial"/>
          <w:sz w:val="21"/>
        </w:rPr>
        <w:t>[←499]</w:t>
      </w:r>
    </w:p>
    <w:p w14:paraId="6513E9EA">
      <w:pPr>
        <w:spacing w:line="290" w:lineRule="auto"/>
        <w:rPr>
          <w:rFonts w:hint="eastAsia" w:ascii="Arial"/>
          <w:sz w:val="21"/>
        </w:rPr>
      </w:pPr>
    </w:p>
    <w:p w14:paraId="74A1A23D">
      <w:pPr>
        <w:spacing w:line="290" w:lineRule="auto"/>
        <w:rPr>
          <w:rFonts w:hint="eastAsia" w:ascii="Arial"/>
          <w:sz w:val="21"/>
        </w:rPr>
      </w:pPr>
      <w:r>
        <w:rPr>
          <w:rFonts w:hint="eastAsia" w:ascii="Arial"/>
          <w:sz w:val="21"/>
        </w:rPr>
        <w:t>The Theban Legion (or Martyrs of Agaunum) was a Roman legion of 6,666 men who had converted en masse to Christianity, and were martyred together in 286. The Legion was the garrison of the city of Thebes in Egypt. They were ordered by the emperor Maximian to march to Gaul, to assist him against the rebels of Burgundy. At Saint-Maurice, Switzerland, then called Agaunum, the converted Legion refused to sacrifice to the Emperor. Orders were given to “decimate” it by putting to death a tenth of its men at a time, until none were left.</w:t>
      </w:r>
    </w:p>
    <w:p w14:paraId="0963470F">
      <w:pPr>
        <w:spacing w:line="290" w:lineRule="auto"/>
        <w:rPr>
          <w:rFonts w:hint="eastAsia" w:ascii="Arial"/>
          <w:sz w:val="21"/>
        </w:rPr>
      </w:pPr>
    </w:p>
    <w:p w14:paraId="0527A70D">
      <w:pPr>
        <w:spacing w:line="290" w:lineRule="auto"/>
        <w:rPr>
          <w:rFonts w:hint="eastAsia" w:ascii="Arial"/>
          <w:sz w:val="21"/>
        </w:rPr>
      </w:pPr>
      <w:r>
        <w:rPr>
          <w:rFonts w:hint="eastAsia" w:ascii="Arial"/>
          <w:sz w:val="21"/>
        </w:rPr>
        <w:t>底比斯军团（Theban Legion）（或阿高努姆殉道者（Martyrs of Agaunum））是一支拥有6666人的罗马军团，他们集体归信了基督教，并于286年一同殉道。该军团是埃及底比斯城（Thebes）的驻军。皇帝马克西米安（Maximian）命令他们向高卢进军，协助他对抗勃艮第（Burgundy）的叛军。在瑞士的圣莫里斯（Saint-Maurice），当时称为阿高努姆（Agaunum），归信的军团拒绝向皇帝献祭。命令被下达，要对其进行“十一抽杀”（decimate），即每次处死其十分之一的士兵，直到无人生还。</w:t>
      </w:r>
    </w:p>
    <w:p w14:paraId="44656223">
      <w:pPr>
        <w:spacing w:line="290" w:lineRule="auto"/>
        <w:rPr>
          <w:rFonts w:hint="eastAsia" w:ascii="Arial"/>
          <w:sz w:val="21"/>
        </w:rPr>
      </w:pPr>
    </w:p>
    <w:p w14:paraId="708A299F">
      <w:pPr>
        <w:spacing w:line="290" w:lineRule="auto"/>
        <w:rPr>
          <w:rFonts w:hint="eastAsia" w:ascii="Arial"/>
          <w:sz w:val="21"/>
        </w:rPr>
      </w:pPr>
      <w:r>
        <w:rPr>
          <w:rFonts w:hint="eastAsia" w:ascii="Arial"/>
          <w:sz w:val="21"/>
        </w:rPr>
        <w:t>[←500]</w:t>
      </w:r>
    </w:p>
    <w:p w14:paraId="06712DE0">
      <w:pPr>
        <w:spacing w:line="290" w:lineRule="auto"/>
        <w:rPr>
          <w:rFonts w:hint="eastAsia" w:ascii="Arial"/>
          <w:sz w:val="21"/>
        </w:rPr>
      </w:pPr>
    </w:p>
    <w:p w14:paraId="3BBA1002">
      <w:pPr>
        <w:spacing w:line="290" w:lineRule="auto"/>
        <w:rPr>
          <w:rFonts w:hint="eastAsia" w:ascii="Arial"/>
          <w:sz w:val="21"/>
        </w:rPr>
      </w:pPr>
      <w:r>
        <w:rPr>
          <w:rFonts w:hint="eastAsia" w:ascii="Arial"/>
          <w:sz w:val="21"/>
        </w:rPr>
        <w:t>The reader will observe the mixture of light and obscurity in these statements and allusions, and will form his own conclusion from them. The story of the Theban Legion belongs to the close of the third century. It is for the most part an uncertain tradition. The authorities relating to it may be seen in Gieseler’s Ecclesiastical History, i. 117.</w:t>
      </w:r>
    </w:p>
    <w:p w14:paraId="663E9A0C">
      <w:pPr>
        <w:spacing w:line="290" w:lineRule="auto"/>
        <w:rPr>
          <w:rFonts w:hint="eastAsia" w:ascii="Arial"/>
          <w:sz w:val="21"/>
        </w:rPr>
      </w:pPr>
    </w:p>
    <w:p w14:paraId="25A89EA9">
      <w:pPr>
        <w:spacing w:line="290" w:lineRule="auto"/>
        <w:rPr>
          <w:rFonts w:hint="eastAsia" w:ascii="Arial"/>
          <w:sz w:val="21"/>
        </w:rPr>
      </w:pPr>
      <w:r>
        <w:rPr>
          <w:rFonts w:hint="eastAsia" w:ascii="Arial"/>
          <w:sz w:val="21"/>
        </w:rPr>
        <w:t>读者会观察到这些陈述和暗示中光明与晦涩的混合，并将从中形成自己的结论。底比斯军团的故事属于三世纪末。它在很大程度上是一个不确定的传统。与其相关的权威资料可见于吉泽勒（Gieseler）的《教会史》，i卷，117页。</w:t>
      </w:r>
    </w:p>
    <w:p w14:paraId="173D7FE2">
      <w:pPr>
        <w:spacing w:line="290" w:lineRule="auto"/>
        <w:rPr>
          <w:rFonts w:hint="eastAsia" w:ascii="Arial"/>
          <w:sz w:val="21"/>
        </w:rPr>
      </w:pPr>
    </w:p>
    <w:p w14:paraId="441C4F78">
      <w:pPr>
        <w:spacing w:line="290" w:lineRule="auto"/>
        <w:rPr>
          <w:rFonts w:hint="eastAsia" w:ascii="Arial"/>
          <w:sz w:val="21"/>
        </w:rPr>
      </w:pPr>
      <w:r>
        <w:rPr>
          <w:rFonts w:hint="eastAsia" w:ascii="Arial"/>
          <w:sz w:val="21"/>
        </w:rPr>
        <w:t>[←501]</w:t>
      </w:r>
    </w:p>
    <w:p w14:paraId="66CBB1CB">
      <w:pPr>
        <w:spacing w:line="290" w:lineRule="auto"/>
        <w:rPr>
          <w:rFonts w:hint="eastAsia" w:ascii="Arial"/>
          <w:sz w:val="21"/>
        </w:rPr>
      </w:pPr>
    </w:p>
    <w:p w14:paraId="0D671313">
      <w:pPr>
        <w:spacing w:line="290" w:lineRule="auto"/>
        <w:rPr>
          <w:rFonts w:hint="eastAsia" w:ascii="Arial"/>
          <w:sz w:val="21"/>
        </w:rPr>
      </w:pPr>
      <w:r>
        <w:rPr>
          <w:rFonts w:hint="eastAsia" w:ascii="Arial"/>
          <w:sz w:val="21"/>
        </w:rPr>
        <w:t>The following translated passage may be taken as a specimen of the manner in which Woodford [see note on page 131] replies to Wycliffe, and will show that, obscure as the views of the Reformer may have been in some respects on this subject, they were greatly in advance of the views which characterised his times: — “The fourth article condemned as erroneous is in the twelfth chapter of the fourth book of the Trialogus; and teaches that those who decide that the infants of believers who die without the sacrament of baptism will not be saved, are presumptuous and foolish in this. “That this article is justly condemned appears in the first place from the blessed Augustine [commenting] on Peter, concerning faith, where he assigns to such the punishment of everlasting fire: and the words are found in the fourth division of the canon respecting consecration. But here our opponent replies in the twelfth chapter of the fourth book of the Trialogus, that Augustine gives this as a hypothesis, and not as an assertion. But it is plain that this is false from Augustine’s mode of expressing himself, who in this article, as well as in that on the Trinity, says — ‘Maintain such firmly, and in no respect doubt’ — which are not the words used by one advancing a mere hypothesis, but the words of one asserting what is truly believed. And at the conclusion of that work, Augustine writes thus in the fourth book — ‘Adhere firmly to the rule of the true faith — and if you see any one uttering dogmas against it, flee him as a pest, and reject him as a heretic. For those things which we assigned to the catholic faith are in such harmony that if anyone contradicts, not all of them, but any one of them, in the very fact of his contumaciously rejecting these separate doctrines, he shows himself a heretic and an enemy of the Christian faith at large, and consequently is to be anathematised by all Christians.’ “Now, in these words, Augustine asserts particular articles of the catholic faith, and that the obstinate opponent of these particular articles thereby becomes a heretic, and an enemy of the whole Christian faith. Since, therefore, this makes the fourth article in this book, it is manifest that Augustine positively asserts this article is heretical. “It is plain, in the second place, that this article is condemned with reason, by the definition of the church, which is found in the canon respecting consecration, Dist. 4, cap. Nulla, where it is said — ‘No salvation has been promised to infants except by the baptism of Christ’ — because if infants do not pass into the number of believers through the sacrament which was divinely instituted for this purpose, they remain in darkness. The church, therefore, decides that infants dying without the sacrament of baptism will not be saved. It must, therefore, be an error to say that those who thus decide are presumptuous and foolish. “It appears in the third place, that this article is justly condemned, from the fact that in the primitive church they were not accustomed to hold a solemn baptism more frequently than twice a year, at the time of the passover and the pentecost, except in case of necessity, as at the point of death — as it appears from the canon, Dist. 4, and as it appears in authors who have treated the Divine offices. But this would not have been the practice of the primitive church, had it not been believed that those who died without the sacrament of baptism would perish everlastingly. “It appears in the fourth place, that this article is justly condemned from the fact that according to the ancient ordinance of the church, children who die without baptism after birth, are not to be buried in holy burial, any more than pagans — but should be interred without the cemetery. The church would never have ordained this custom if it had not believed that such are not of the number who will be saved.” — Fasciculus Rerum, 204, 205.</w:t>
      </w:r>
    </w:p>
    <w:p w14:paraId="188FB11A">
      <w:pPr>
        <w:spacing w:line="290" w:lineRule="auto"/>
        <w:rPr>
          <w:rFonts w:hint="eastAsia" w:ascii="Arial"/>
          <w:sz w:val="21"/>
        </w:rPr>
      </w:pPr>
    </w:p>
    <w:p w14:paraId="520FAE09">
      <w:pPr>
        <w:spacing w:line="290" w:lineRule="auto"/>
        <w:rPr>
          <w:rFonts w:hint="eastAsia" w:ascii="Arial"/>
          <w:sz w:val="21"/>
        </w:rPr>
      </w:pPr>
      <w:r>
        <w:rPr>
          <w:rFonts w:hint="eastAsia" w:ascii="Arial"/>
          <w:sz w:val="21"/>
        </w:rPr>
        <w:t>以下翻译的段落可作为伍德福德[见131页注释]回应威克里夫方式的一个样本，并将表明，尽管改革家的观点在这个主题的某些方面可能晦涩难懂，但它们大大领先于他那个时代的观点：——“被谴责为错误的第四条条款在《三子对话录》第四卷第十二章；它教导说，那些判定信徒中未经洗礼圣事而死的婴孩将不得救的人，在这方面是僭越和愚蠢的。“这一条款被公正谴责，首先显明于蒙福的奥古斯丁[评论]彼得关于信仰的论述，他在那里将永火的惩罚归给这样的人：这些话语见于关于祝圣的教规第四部分。但在这里，我们的对手在《三子对话录》第四卷第十二章中回答说，奥古斯丁将此作为一个假设，而非断言。但从奥古斯丁表达自己的方式来看，这显然是错误的，他在这条条款中，如同在关于三一神的条款中一样，说——‘要坚定地持守这样的观点，并且绝不怀疑’——这并非提出一个仅仅是假设的人所用的词语，而是断言真正被相信之事的人所用的词语。在那部著作的结尾，奥古斯丁在第四卷中如此写道——‘要坚定地固守真信仰的规则——如果你看见任何人发表反对它的教条，要像躲避瘟疫一样躲避他，并将他作为异端拒绝。因为我们归于大公信仰的那些事情是如此和谐，以至于如果任何人反驳，不是反驳所有这些，而是反驳其中任何一个，在他顽固地拒绝这些个别教义的事实本身中，他就显明自己是一个异端和整个基督徒信仰的敌人，因此应被所有基督徒诅咒（anathematised）。’“现在，在这些话中，奥古斯丁断言了大公信仰的特定条款，并且这些特定条款的顽固反对者因此成为异端，和整个基督徒信仰的敌人。因此，既然这构成了这本书中的第四条条款，很明显奥古斯丁明确断言这条条款是异端的。“其次，很清楚的是，这一条款被教会的定义合理地谴责了，这见于关于祝圣的教规，区分4（Dist. 4），空无章（cap. Nulla），那里说——‘除了藉着基督的洗礼，没有应许给婴孩任何拯救’——因为如果婴孩不通过为此目的而神圣设立的圣事进入信徒的数目中，他们就留在黑暗中。因此，教会判定未经洗礼圣事而死的婴孩将不得救。因此，说那些如此判定的人是僭越和愚蠢的，必定是一个错误。“第三，看来这一条款被公正谴责，是基于以下事实：在初期教会，他们不习惯每年举行超过两次庄严的洗礼，即在逾越节和五旬节的时候，除非在必要情况下，如临终时——正如教规，区分4所示，以及在论述神圣礼仪（Divine offices）的作者们那里所示。但如果不是相信那些未经洗礼圣事而死的人将永远灭亡，初期教会就不会有这种做法。“第四，看来这一条款被公正谴责，是基于以下事实：根据教会古老的规定，出生后未经洗礼而死的孩童，不得被埋葬在圣地（holy burial），如同异教徒一样——而应被埋葬在墓地之外。如果不是相信这样的人不属于将要得救的数目之列，教会绝不会规定这种习俗。”——《文献汇编》（Fasciculus Rerum），204, 205页。</w:t>
      </w:r>
    </w:p>
    <w:p w14:paraId="4F1DF6C4">
      <w:pPr>
        <w:spacing w:line="290" w:lineRule="auto"/>
        <w:rPr>
          <w:rFonts w:hint="eastAsia" w:ascii="Arial"/>
          <w:sz w:val="21"/>
        </w:rPr>
      </w:pPr>
    </w:p>
    <w:p w14:paraId="3A9584BF">
      <w:pPr>
        <w:spacing w:line="290" w:lineRule="auto"/>
        <w:rPr>
          <w:rFonts w:hint="eastAsia" w:ascii="Arial"/>
          <w:sz w:val="21"/>
        </w:rPr>
      </w:pPr>
      <w:r>
        <w:rPr>
          <w:rFonts w:hint="eastAsia" w:ascii="Arial"/>
          <w:sz w:val="21"/>
        </w:rPr>
        <w:t>[←502]</w:t>
      </w:r>
    </w:p>
    <w:p w14:paraId="79070EDE">
      <w:pPr>
        <w:spacing w:line="290" w:lineRule="auto"/>
        <w:rPr>
          <w:rFonts w:hint="eastAsia" w:ascii="Arial"/>
          <w:sz w:val="21"/>
        </w:rPr>
      </w:pPr>
    </w:p>
    <w:p w14:paraId="28D30853">
      <w:pPr>
        <w:spacing w:line="290" w:lineRule="auto"/>
        <w:rPr>
          <w:rFonts w:hint="eastAsia" w:ascii="Arial"/>
          <w:sz w:val="21"/>
        </w:rPr>
      </w:pPr>
      <w:r>
        <w:rPr>
          <w:rFonts w:hint="eastAsia" w:ascii="Arial"/>
          <w:sz w:val="21"/>
        </w:rPr>
        <w:t>Peplus: A cloth worn by women in ancient Greece, caught at the shoulders and draped in folds to the waist.</w:t>
      </w:r>
    </w:p>
    <w:p w14:paraId="1BDC1870">
      <w:pPr>
        <w:spacing w:line="290" w:lineRule="auto"/>
        <w:rPr>
          <w:rFonts w:hint="eastAsia" w:ascii="Arial"/>
          <w:sz w:val="21"/>
        </w:rPr>
      </w:pPr>
    </w:p>
    <w:p w14:paraId="14438DB7">
      <w:pPr>
        <w:spacing w:line="290" w:lineRule="auto"/>
        <w:rPr>
          <w:rFonts w:hint="eastAsia" w:ascii="Arial"/>
          <w:sz w:val="21"/>
        </w:rPr>
      </w:pPr>
      <w:r>
        <w:rPr>
          <w:rFonts w:hint="eastAsia" w:ascii="Arial"/>
          <w:sz w:val="21"/>
        </w:rPr>
        <w:t>佩普洛斯（Peplus）：古希腊妇女穿的一种布，在肩部扣住，垂褶至腰部。</w:t>
      </w:r>
    </w:p>
    <w:p w14:paraId="6704AFE1">
      <w:pPr>
        <w:spacing w:line="290" w:lineRule="auto"/>
        <w:rPr>
          <w:rFonts w:hint="eastAsia" w:ascii="Arial"/>
          <w:sz w:val="21"/>
        </w:rPr>
      </w:pPr>
    </w:p>
    <w:p w14:paraId="4BC4615D">
      <w:pPr>
        <w:spacing w:line="290" w:lineRule="auto"/>
        <w:rPr>
          <w:rFonts w:hint="eastAsia" w:ascii="Arial"/>
          <w:sz w:val="21"/>
        </w:rPr>
      </w:pPr>
      <w:r>
        <w:rPr>
          <w:rFonts w:hint="eastAsia" w:ascii="Arial"/>
          <w:sz w:val="21"/>
        </w:rPr>
        <w:t>[←503]</w:t>
      </w:r>
    </w:p>
    <w:p w14:paraId="5BDF67AA">
      <w:pPr>
        <w:spacing w:line="290" w:lineRule="auto"/>
        <w:rPr>
          <w:rFonts w:hint="eastAsia" w:ascii="Arial"/>
          <w:sz w:val="21"/>
        </w:rPr>
      </w:pPr>
    </w:p>
    <w:p w14:paraId="090C43DD">
      <w:pPr>
        <w:spacing w:line="290" w:lineRule="auto"/>
        <w:rPr>
          <w:rFonts w:hint="eastAsia" w:ascii="Arial"/>
          <w:sz w:val="21"/>
        </w:rPr>
      </w:pPr>
      <w:r>
        <w:rPr>
          <w:rFonts w:hint="eastAsia" w:ascii="Arial"/>
          <w:sz w:val="21"/>
        </w:rPr>
        <w:t>Roman Emperor Constantine’s bestowal of property and money on the Church (see p. xlvii).</w:t>
      </w:r>
    </w:p>
    <w:p w14:paraId="0CEC0525">
      <w:pPr>
        <w:spacing w:line="290" w:lineRule="auto"/>
        <w:rPr>
          <w:rFonts w:hint="eastAsia" w:ascii="Arial"/>
          <w:sz w:val="21"/>
        </w:rPr>
      </w:pPr>
    </w:p>
    <w:p w14:paraId="68E0A164">
      <w:pPr>
        <w:spacing w:line="290" w:lineRule="auto"/>
        <w:rPr>
          <w:rFonts w:hint="eastAsia" w:ascii="Arial"/>
          <w:sz w:val="21"/>
        </w:rPr>
      </w:pPr>
      <w:r>
        <w:rPr>
          <w:rFonts w:hint="eastAsia" w:ascii="Arial"/>
          <w:sz w:val="21"/>
        </w:rPr>
        <w:t>罗马皇帝君士坦丁向教会赠予财产和金钱（见xlvii页）。</w:t>
      </w:r>
    </w:p>
    <w:p w14:paraId="6FD33CB6">
      <w:pPr>
        <w:spacing w:line="290" w:lineRule="auto"/>
        <w:rPr>
          <w:rFonts w:hint="eastAsia" w:ascii="Arial"/>
          <w:sz w:val="21"/>
        </w:rPr>
      </w:pPr>
    </w:p>
    <w:p w14:paraId="0297BC13">
      <w:pPr>
        <w:spacing w:line="290" w:lineRule="auto"/>
        <w:rPr>
          <w:rFonts w:hint="eastAsia" w:ascii="Arial"/>
          <w:sz w:val="21"/>
        </w:rPr>
      </w:pPr>
      <w:r>
        <w:rPr>
          <w:rFonts w:hint="eastAsia" w:ascii="Arial"/>
          <w:sz w:val="21"/>
        </w:rPr>
        <w:t>[←504]</w:t>
      </w:r>
    </w:p>
    <w:p w14:paraId="7B994C1F">
      <w:pPr>
        <w:spacing w:line="290" w:lineRule="auto"/>
        <w:rPr>
          <w:rFonts w:hint="eastAsia" w:ascii="Arial"/>
          <w:sz w:val="21"/>
        </w:rPr>
      </w:pPr>
    </w:p>
    <w:p w14:paraId="294DDDAC">
      <w:pPr>
        <w:spacing w:line="290" w:lineRule="auto"/>
        <w:rPr>
          <w:rFonts w:hint="eastAsia" w:ascii="Arial"/>
          <w:sz w:val="21"/>
        </w:rPr>
      </w:pPr>
      <w:r>
        <w:rPr>
          <w:rFonts w:hint="eastAsia" w:ascii="Arial"/>
          <w:sz w:val="21"/>
        </w:rPr>
        <w:t>Significant in more than one sense.</w:t>
      </w:r>
    </w:p>
    <w:p w14:paraId="6F143D63">
      <w:pPr>
        <w:spacing w:line="290" w:lineRule="auto"/>
        <w:rPr>
          <w:rFonts w:hint="eastAsia" w:ascii="Arial"/>
          <w:sz w:val="21"/>
        </w:rPr>
      </w:pPr>
    </w:p>
    <w:p w14:paraId="404DDD35">
      <w:pPr>
        <w:spacing w:line="290" w:lineRule="auto"/>
        <w:rPr>
          <w:rFonts w:hint="eastAsia" w:ascii="Arial"/>
          <w:sz w:val="21"/>
        </w:rPr>
      </w:pPr>
      <w:r>
        <w:rPr>
          <w:rFonts w:hint="eastAsia" w:ascii="Arial"/>
          <w:sz w:val="21"/>
        </w:rPr>
        <w:t>在不止一种意义上是重要的（Significant）。</w:t>
      </w:r>
    </w:p>
    <w:p w14:paraId="734793FF">
      <w:pPr>
        <w:spacing w:line="290" w:lineRule="auto"/>
        <w:rPr>
          <w:rFonts w:hint="eastAsia" w:ascii="Arial"/>
          <w:sz w:val="21"/>
        </w:rPr>
      </w:pPr>
    </w:p>
    <w:p w14:paraId="5AD69B1B">
      <w:pPr>
        <w:spacing w:line="290" w:lineRule="auto"/>
        <w:rPr>
          <w:rFonts w:hint="eastAsia" w:ascii="Arial"/>
          <w:sz w:val="21"/>
        </w:rPr>
      </w:pPr>
      <w:r>
        <w:rPr>
          <w:rFonts w:hint="eastAsia" w:ascii="Arial"/>
          <w:sz w:val="21"/>
        </w:rPr>
        <w:t>[←505]</w:t>
      </w:r>
    </w:p>
    <w:p w14:paraId="11816C92">
      <w:pPr>
        <w:spacing w:line="290" w:lineRule="auto"/>
        <w:rPr>
          <w:rFonts w:hint="eastAsia" w:ascii="Arial"/>
          <w:sz w:val="21"/>
        </w:rPr>
      </w:pPr>
    </w:p>
    <w:p w14:paraId="1366FC6A">
      <w:pPr>
        <w:spacing w:line="290" w:lineRule="auto"/>
        <w:rPr>
          <w:rFonts w:hint="eastAsia" w:ascii="Arial"/>
          <w:sz w:val="21"/>
        </w:rPr>
      </w:pPr>
      <w:r>
        <w:rPr>
          <w:rFonts w:hint="eastAsia" w:ascii="Arial"/>
          <w:sz w:val="21"/>
        </w:rPr>
        <w:t>Sublunary: earthly (under the moon).</w:t>
      </w:r>
    </w:p>
    <w:p w14:paraId="2A7DD462">
      <w:pPr>
        <w:spacing w:line="290" w:lineRule="auto"/>
        <w:rPr>
          <w:rFonts w:hint="eastAsia" w:ascii="Arial"/>
          <w:sz w:val="21"/>
        </w:rPr>
      </w:pPr>
    </w:p>
    <w:p w14:paraId="4085A4A9">
      <w:pPr>
        <w:spacing w:line="290" w:lineRule="auto"/>
        <w:rPr>
          <w:rFonts w:hint="eastAsia" w:ascii="Arial"/>
          <w:sz w:val="21"/>
        </w:rPr>
      </w:pPr>
      <w:r>
        <w:rPr>
          <w:rFonts w:hint="eastAsia" w:ascii="Arial"/>
          <w:sz w:val="21"/>
        </w:rPr>
        <w:t>月下的（Sublunary）：属地的（月亮之下）。</w:t>
      </w:r>
    </w:p>
    <w:p w14:paraId="7AC334B2">
      <w:pPr>
        <w:spacing w:line="290" w:lineRule="auto"/>
        <w:rPr>
          <w:rFonts w:hint="eastAsia" w:ascii="Arial"/>
          <w:sz w:val="21"/>
        </w:rPr>
      </w:pPr>
    </w:p>
    <w:p w14:paraId="2FAAB62A">
      <w:pPr>
        <w:spacing w:line="290" w:lineRule="auto"/>
        <w:rPr>
          <w:rFonts w:hint="eastAsia" w:ascii="Arial"/>
          <w:sz w:val="21"/>
        </w:rPr>
      </w:pPr>
      <w:r>
        <w:rPr>
          <w:rFonts w:hint="eastAsia" w:ascii="Arial"/>
          <w:sz w:val="21"/>
        </w:rPr>
        <w:t>[←506]</w:t>
      </w:r>
    </w:p>
    <w:p w14:paraId="29A90AD6">
      <w:pPr>
        <w:spacing w:line="290" w:lineRule="auto"/>
        <w:rPr>
          <w:rFonts w:hint="eastAsia" w:ascii="Arial"/>
          <w:sz w:val="21"/>
        </w:rPr>
      </w:pPr>
    </w:p>
    <w:p w14:paraId="0FE3DCB6">
      <w:pPr>
        <w:spacing w:line="290" w:lineRule="auto"/>
        <w:rPr>
          <w:rFonts w:hint="eastAsia" w:ascii="Arial"/>
          <w:sz w:val="21"/>
        </w:rPr>
      </w:pPr>
      <w:r>
        <w:rPr>
          <w:rFonts w:hint="eastAsia" w:ascii="Arial"/>
          <w:sz w:val="21"/>
        </w:rPr>
        <w:t>Autonomasia: (linguistics) the substitution of an epithet or title in place of a proper noun.</w:t>
      </w:r>
    </w:p>
    <w:p w14:paraId="495192E7">
      <w:pPr>
        <w:spacing w:line="290" w:lineRule="auto"/>
        <w:rPr>
          <w:rFonts w:hint="eastAsia" w:ascii="Arial"/>
          <w:sz w:val="21"/>
        </w:rPr>
      </w:pPr>
    </w:p>
    <w:p w14:paraId="19E2FD08">
      <w:pPr>
        <w:spacing w:line="290" w:lineRule="auto"/>
        <w:rPr>
          <w:rFonts w:hint="eastAsia" w:ascii="Arial"/>
          <w:sz w:val="21"/>
        </w:rPr>
      </w:pPr>
      <w:r>
        <w:rPr>
          <w:rFonts w:hint="eastAsia" w:ascii="Arial"/>
          <w:sz w:val="21"/>
        </w:rPr>
        <w:t>换称（Autonomasia）：（语言学）用一个别号或头衔代替专有名词。</w:t>
      </w:r>
    </w:p>
    <w:p w14:paraId="0E3DD260">
      <w:pPr>
        <w:spacing w:line="290" w:lineRule="auto"/>
        <w:rPr>
          <w:rFonts w:hint="eastAsia" w:ascii="Arial"/>
          <w:sz w:val="21"/>
        </w:rPr>
      </w:pPr>
    </w:p>
    <w:p w14:paraId="26C24380">
      <w:pPr>
        <w:spacing w:line="290" w:lineRule="auto"/>
        <w:rPr>
          <w:rFonts w:hint="eastAsia" w:ascii="Arial"/>
          <w:sz w:val="21"/>
        </w:rPr>
      </w:pPr>
      <w:r>
        <w:rPr>
          <w:rFonts w:hint="eastAsia" w:ascii="Arial"/>
          <w:sz w:val="21"/>
        </w:rPr>
        <w:t>[←507]</w:t>
      </w:r>
    </w:p>
    <w:p w14:paraId="1A1A2967">
      <w:pPr>
        <w:spacing w:line="290" w:lineRule="auto"/>
        <w:rPr>
          <w:rFonts w:hint="eastAsia" w:ascii="Arial"/>
          <w:sz w:val="21"/>
        </w:rPr>
      </w:pPr>
    </w:p>
    <w:p w14:paraId="04A4F15E">
      <w:pPr>
        <w:spacing w:line="290" w:lineRule="auto"/>
        <w:rPr>
          <w:rFonts w:hint="eastAsia" w:ascii="Arial"/>
          <w:sz w:val="21"/>
        </w:rPr>
      </w:pPr>
      <w:r>
        <w:rPr>
          <w:rFonts w:hint="eastAsia" w:ascii="Arial"/>
          <w:sz w:val="21"/>
        </w:rPr>
        <w:t>To the above paragraph, succeeds the following passage, on the “quiddity” of the sacrament of orders, which I must be allowed to give as it stands. “Sed de quidditate characteres illius est dissentio apud multos, cum quidam dicunt quod est qualitas, et de facto gratia licet steterit cum mortali, sed concedet nobis Deus aliam gratiam, cum ista in multis hominibus damnandis et salvandis viantibus nihil valet. Aliis autem videtur, quod character sit signum insensibile, quo fidelis ab alio convivente discernitur, et ad speciale officium in ecclesia limitatur, et satis est ad esse talis characteris, constantia subjecti et preteritio officii præaccepti, quæ cum sint perpetua et indelibilia, character manet indelibiliter impressus in anima. Baptismi enim character fidelis ab infideli distinquitur, ac si ad Christi militiam sit signatus, et character ordinis clericus separatur a laico, ac si ex ordinatione Christi ad officium singulare supra laicum in ecclesia sit signatus. Et sic multiplicant quidam in ordinibus et sacramentis multis characteres. Sed istorum fundationem vel fructum nec in scriptura considero.”</w:t>
      </w:r>
    </w:p>
    <w:p w14:paraId="29E44E27">
      <w:pPr>
        <w:spacing w:line="290" w:lineRule="auto"/>
        <w:rPr>
          <w:rFonts w:hint="eastAsia" w:ascii="Arial"/>
          <w:sz w:val="21"/>
        </w:rPr>
      </w:pPr>
    </w:p>
    <w:p w14:paraId="00CCAC0F">
      <w:pPr>
        <w:spacing w:line="290" w:lineRule="auto"/>
        <w:rPr>
          <w:rFonts w:hint="eastAsia" w:ascii="Arial"/>
          <w:sz w:val="21"/>
        </w:rPr>
      </w:pPr>
      <w:r>
        <w:rPr>
          <w:rFonts w:hint="eastAsia" w:ascii="Arial"/>
          <w:sz w:val="21"/>
        </w:rPr>
        <w:t>接续上段的是以下关于圣秩圣事“本质”（quiddity）的段落，我必须被允许按原文给出。“但关于那个印号（characteres）的本质在许多人中间存在分歧，有些人说它是一种品质（qualitas），并且事实上是一种恩典，虽然它可能与致死罪（mortali）并存，但上帝会赐给我们另一种恩典，因为这个恩典在许多将被定罪和得救的旅人（viantibus）中毫无价值。然而另一些人认为，印号（character）是一个不可感知的标记（signum insensibile），藉此信徒与其他同伴（convivente）得以区分，并被限定于教会中的特殊职分，并且对于这种印号的存在来说，主体的恒常性（constantia subjecti）和先前接受职分的过去性（preteritio officii præaccepti）就足够了，由于这些是永久且不可磨灭的，印号就不可磨灭地印在灵魂（anima）中。因为洗礼的印号将信徒与不信者区分开来，仿佛他已被标记加入基督的军队（Christi militiam），而圣秩的印号将神职人员与平信徒分开，仿佛因基督的设立，他已被标记担任教会中高于平信徒的独特职分。因此一些人在许多品级和圣事中增加了印号。但我既不在圣经中思考它们的根据（fundationem），也不思考它们的果效（fructum）。”</w:t>
      </w:r>
    </w:p>
    <w:p w14:paraId="2D853089">
      <w:pPr>
        <w:spacing w:line="290" w:lineRule="auto"/>
        <w:rPr>
          <w:rFonts w:hint="eastAsia" w:ascii="Arial"/>
          <w:sz w:val="21"/>
        </w:rPr>
      </w:pPr>
    </w:p>
    <w:p w14:paraId="268D9F30">
      <w:pPr>
        <w:spacing w:line="290" w:lineRule="auto"/>
        <w:rPr>
          <w:rFonts w:hint="eastAsia" w:ascii="Arial"/>
          <w:sz w:val="21"/>
        </w:rPr>
      </w:pPr>
      <w:r>
        <w:rPr>
          <w:rFonts w:hint="eastAsia" w:ascii="Arial"/>
          <w:sz w:val="21"/>
        </w:rPr>
        <w:t>[←508]</w:t>
      </w:r>
    </w:p>
    <w:p w14:paraId="06AA8245">
      <w:pPr>
        <w:spacing w:line="290" w:lineRule="auto"/>
        <w:rPr>
          <w:rFonts w:hint="eastAsia" w:ascii="Arial"/>
          <w:sz w:val="21"/>
        </w:rPr>
      </w:pPr>
    </w:p>
    <w:p w14:paraId="4AE4BD74">
      <w:pPr>
        <w:spacing w:line="290" w:lineRule="auto"/>
        <w:rPr>
          <w:rFonts w:hint="eastAsia" w:ascii="Arial"/>
          <w:sz w:val="21"/>
        </w:rPr>
      </w:pPr>
      <w:r>
        <w:rPr>
          <w:rFonts w:hint="eastAsia" w:ascii="Arial"/>
          <w:sz w:val="21"/>
        </w:rPr>
        <w:t>Wycliffe implies that the pope considers himself Caesar, an earthly emperor in the line of Constantine.</w:t>
      </w:r>
    </w:p>
    <w:p w14:paraId="19DA3004">
      <w:pPr>
        <w:spacing w:line="290" w:lineRule="auto"/>
        <w:rPr>
          <w:rFonts w:hint="eastAsia" w:ascii="Arial"/>
          <w:sz w:val="21"/>
        </w:rPr>
      </w:pPr>
    </w:p>
    <w:p w14:paraId="18C476AC">
      <w:pPr>
        <w:spacing w:line="290" w:lineRule="auto"/>
        <w:rPr>
          <w:rFonts w:hint="eastAsia" w:ascii="Arial"/>
          <w:sz w:val="21"/>
        </w:rPr>
      </w:pPr>
      <w:r>
        <w:rPr>
          <w:rFonts w:hint="eastAsia" w:ascii="Arial"/>
          <w:sz w:val="21"/>
        </w:rPr>
        <w:t>威克里夫暗示教宗认为自己是凯撒（Caesar），一位君士坦丁谱系中的属地皇帝。</w:t>
      </w:r>
    </w:p>
    <w:p w14:paraId="739FF301">
      <w:pPr>
        <w:spacing w:line="290" w:lineRule="auto"/>
        <w:rPr>
          <w:rFonts w:hint="eastAsia" w:ascii="Arial"/>
          <w:sz w:val="21"/>
        </w:rPr>
      </w:pPr>
    </w:p>
    <w:p w14:paraId="5FB85D01">
      <w:pPr>
        <w:spacing w:line="290" w:lineRule="auto"/>
        <w:rPr>
          <w:rFonts w:hint="eastAsia" w:ascii="Arial"/>
          <w:sz w:val="21"/>
        </w:rPr>
      </w:pPr>
      <w:r>
        <w:rPr>
          <w:rFonts w:hint="eastAsia" w:ascii="Arial"/>
          <w:sz w:val="21"/>
        </w:rPr>
        <w:t>[←509]</w:t>
      </w:r>
    </w:p>
    <w:p w14:paraId="6EA9467E">
      <w:pPr>
        <w:spacing w:line="290" w:lineRule="auto"/>
        <w:rPr>
          <w:rFonts w:hint="eastAsia" w:ascii="Arial"/>
          <w:sz w:val="21"/>
        </w:rPr>
      </w:pPr>
    </w:p>
    <w:p w14:paraId="47BFA19D">
      <w:pPr>
        <w:spacing w:line="290" w:lineRule="auto"/>
        <w:rPr>
          <w:rFonts w:hint="eastAsia" w:ascii="Arial"/>
          <w:sz w:val="21"/>
        </w:rPr>
      </w:pPr>
      <w:r>
        <w:rPr>
          <w:rFonts w:hint="eastAsia" w:ascii="Arial"/>
          <w:sz w:val="21"/>
        </w:rPr>
        <w:t>Wodeford [Woodford] opposes to the argument deduced from this passage, the following language: — “And the Lord spoke to Moses in the plains of Moab by Jordan near Jericho, saying, Command the children of Israel, that they give to the Levites, from the inheritance of their possession, cities to dwell in; and you shall also give to the Levites suburbs for the cities roundabout them. And the cities they shall have to dwell in; and their suburbs shall be for their cattle, and for their goods, and for all their beasts. And the suburbs of the cities which you give to the Levites shall reach from the wall of the city and outward, a thousand cubits roundabout. And you shall measure from without the city on the east side two thousand cubits, and on the south side two thousand cubits, and on the west side two thousand cubits, and on the north side two thousand cubits; and the city shall be in the midst; this shall be to them the suburbs of their cities.” — Num. 35.1-5. Fasciculus Rerum, i. 218. It is plain that the inference of Wycliffe — from the fact that the Levites did not have a share in the manner of the other tribes in the land of promise — is of greater extent than the facts of the case would warrant. But within certain limits, the fact appealed to was justly available for the purposes of his argument.</w:t>
      </w:r>
    </w:p>
    <w:p w14:paraId="3B6EFFAD">
      <w:pPr>
        <w:spacing w:line="290" w:lineRule="auto"/>
        <w:rPr>
          <w:rFonts w:hint="eastAsia" w:ascii="Arial"/>
          <w:sz w:val="21"/>
        </w:rPr>
      </w:pPr>
    </w:p>
    <w:p w14:paraId="25561090">
      <w:pPr>
        <w:spacing w:line="290" w:lineRule="auto"/>
        <w:rPr>
          <w:rFonts w:hint="eastAsia" w:ascii="Arial"/>
          <w:sz w:val="21"/>
        </w:rPr>
      </w:pPr>
      <w:r>
        <w:rPr>
          <w:rFonts w:hint="eastAsia" w:ascii="Arial"/>
          <w:sz w:val="21"/>
        </w:rPr>
        <w:t>伍德福德反对从这段经文推导出的论证，使用了以下语言：——“耶和华在摩押平原，约旦河边，耶利哥对面晓谕摩西说：你吩咐以色列人，要从所得为业的地中，把些城给利未人居住，也要把城四围的郊野给利未人。这城邑要归他们居住，城邑的郊野可以牧养他们的牛羊和各样的牲畜，并安置他们的财物。你们给利未人的郊野，要从城根（wall of the city）起，周围往外量一千肘。又要从城外，东量二千肘，南量二千肘，西量二千肘，北量二千肘，城在当中；这要归他们作城邑的郊野。”——《民数记》35:1-5。《文献汇编》，i卷，218页。很清楚，威克里夫——基于利未人没有像其他支派那样在应许之地分得产业的事实——所作的推论，超出了事实所能支持的范围。但在一定限度内，所诉诸的事实对于他的论证目的是正当可用的。</w:t>
      </w:r>
    </w:p>
    <w:p w14:paraId="69F1B36B">
      <w:pPr>
        <w:spacing w:line="290" w:lineRule="auto"/>
        <w:rPr>
          <w:rFonts w:hint="eastAsia" w:ascii="Arial"/>
          <w:sz w:val="21"/>
        </w:rPr>
      </w:pPr>
    </w:p>
    <w:p w14:paraId="540DBBC2">
      <w:pPr>
        <w:spacing w:line="290" w:lineRule="auto"/>
        <w:rPr>
          <w:rFonts w:hint="eastAsia" w:ascii="Arial"/>
          <w:sz w:val="21"/>
        </w:rPr>
      </w:pPr>
      <w:r>
        <w:rPr>
          <w:rFonts w:hint="eastAsia" w:ascii="Arial"/>
          <w:sz w:val="21"/>
        </w:rPr>
        <w:t>[←510]</w:t>
      </w:r>
    </w:p>
    <w:p w14:paraId="5518246C">
      <w:pPr>
        <w:spacing w:line="290" w:lineRule="auto"/>
        <w:rPr>
          <w:rFonts w:hint="eastAsia" w:ascii="Arial"/>
          <w:sz w:val="21"/>
        </w:rPr>
      </w:pPr>
    </w:p>
    <w:p w14:paraId="1C45E4DE">
      <w:pPr>
        <w:spacing w:line="290" w:lineRule="auto"/>
        <w:rPr>
          <w:rFonts w:hint="eastAsia" w:ascii="Arial"/>
          <w:sz w:val="21"/>
        </w:rPr>
      </w:pPr>
      <w:r>
        <w:rPr>
          <w:rFonts w:hint="eastAsia" w:ascii="Arial"/>
          <w:sz w:val="21"/>
        </w:rPr>
        <w:t>Sensible: what can be physically perceived by the senses; tangible.</w:t>
      </w:r>
    </w:p>
    <w:p w14:paraId="2E51A232">
      <w:pPr>
        <w:spacing w:line="290" w:lineRule="auto"/>
        <w:rPr>
          <w:rFonts w:hint="eastAsia" w:ascii="Arial"/>
          <w:sz w:val="21"/>
        </w:rPr>
      </w:pPr>
    </w:p>
    <w:p w14:paraId="771B6F45">
      <w:pPr>
        <w:spacing w:line="290" w:lineRule="auto"/>
        <w:rPr>
          <w:rFonts w:hint="eastAsia" w:ascii="Arial"/>
          <w:sz w:val="21"/>
        </w:rPr>
      </w:pPr>
      <w:r>
        <w:rPr>
          <w:rFonts w:hint="eastAsia" w:ascii="Arial"/>
          <w:sz w:val="21"/>
        </w:rPr>
        <w:t>可感知的（Sensible）：能被感官物理感知；有形的。</w:t>
      </w:r>
    </w:p>
    <w:p w14:paraId="3D0BF5E3">
      <w:pPr>
        <w:spacing w:line="290" w:lineRule="auto"/>
        <w:rPr>
          <w:rFonts w:hint="eastAsia" w:ascii="Arial"/>
          <w:sz w:val="21"/>
        </w:rPr>
      </w:pPr>
    </w:p>
    <w:p w14:paraId="6F5E148B">
      <w:pPr>
        <w:spacing w:line="290" w:lineRule="auto"/>
        <w:rPr>
          <w:rFonts w:hint="eastAsia" w:ascii="Arial"/>
          <w:sz w:val="21"/>
        </w:rPr>
      </w:pPr>
      <w:r>
        <w:rPr>
          <w:rFonts w:hint="eastAsia" w:ascii="Arial"/>
          <w:sz w:val="21"/>
        </w:rPr>
        <w:t>[←511]</w:t>
      </w:r>
    </w:p>
    <w:p w14:paraId="1F74D4A7">
      <w:pPr>
        <w:spacing w:line="290" w:lineRule="auto"/>
        <w:rPr>
          <w:rFonts w:hint="eastAsia" w:ascii="Arial"/>
          <w:sz w:val="21"/>
        </w:rPr>
      </w:pPr>
    </w:p>
    <w:p w14:paraId="14EB715A">
      <w:pPr>
        <w:spacing w:line="290" w:lineRule="auto"/>
        <w:rPr>
          <w:rFonts w:hint="eastAsia" w:ascii="Arial"/>
          <w:sz w:val="21"/>
        </w:rPr>
      </w:pPr>
      <w:r>
        <w:rPr>
          <w:rFonts w:hint="eastAsia" w:ascii="Arial"/>
          <w:sz w:val="21"/>
        </w:rPr>
        <w:t>Berenger was misnamed here originally. On p. 296 it is clearly Bernard of Clairveax (1090-1153). Bernard was a friend of Pope Eugenius III (1145-1153), who nicknamed himself Benardo as an honorific. – WHG</w:t>
      </w:r>
    </w:p>
    <w:p w14:paraId="097364B7">
      <w:pPr>
        <w:spacing w:line="290" w:lineRule="auto"/>
        <w:rPr>
          <w:rFonts w:hint="eastAsia" w:ascii="Arial"/>
          <w:sz w:val="21"/>
        </w:rPr>
      </w:pPr>
    </w:p>
    <w:p w14:paraId="129B0A61">
      <w:pPr>
        <w:spacing w:line="290" w:lineRule="auto"/>
        <w:rPr>
          <w:rFonts w:hint="eastAsia" w:ascii="Arial"/>
          <w:sz w:val="21"/>
        </w:rPr>
      </w:pPr>
      <w:r>
        <w:rPr>
          <w:rFonts w:hint="eastAsia" w:ascii="Arial"/>
          <w:sz w:val="21"/>
        </w:rPr>
        <w:t>贝伦加尔（Berenger）最初在这里被误称了。在296页清楚地是克莱尔沃的伯尔纳铎（Bernard of Clairvaux）（1090-1153）。伯尔纳铎是教宗尤金三世（Pope Eugenius III）（1145-1153）的朋友，后者以贝纳尔多（Benardo）作为尊称自称。——WHG</w:t>
      </w:r>
    </w:p>
    <w:p w14:paraId="7D0A9913">
      <w:pPr>
        <w:spacing w:line="290" w:lineRule="auto"/>
        <w:rPr>
          <w:rFonts w:hint="eastAsia" w:ascii="Arial"/>
          <w:sz w:val="21"/>
        </w:rPr>
      </w:pPr>
    </w:p>
    <w:p w14:paraId="6FE42DE9">
      <w:pPr>
        <w:spacing w:line="290" w:lineRule="auto"/>
        <w:rPr>
          <w:rFonts w:hint="eastAsia" w:ascii="Arial"/>
          <w:sz w:val="21"/>
        </w:rPr>
      </w:pPr>
      <w:r>
        <w:rPr>
          <w:rFonts w:hint="eastAsia" w:ascii="Arial"/>
          <w:sz w:val="21"/>
        </w:rPr>
        <w:t>[←512]</w:t>
      </w:r>
    </w:p>
    <w:p w14:paraId="44A02AAC">
      <w:pPr>
        <w:spacing w:line="290" w:lineRule="auto"/>
        <w:rPr>
          <w:rFonts w:hint="eastAsia" w:ascii="Arial"/>
          <w:sz w:val="21"/>
        </w:rPr>
      </w:pPr>
    </w:p>
    <w:p w14:paraId="6BD51D23">
      <w:pPr>
        <w:spacing w:line="290" w:lineRule="auto"/>
        <w:rPr>
          <w:rFonts w:hint="eastAsia" w:ascii="Arial"/>
          <w:sz w:val="21"/>
        </w:rPr>
      </w:pPr>
      <w:r>
        <w:rPr>
          <w:rFonts w:hint="eastAsia" w:ascii="Arial"/>
          <w:sz w:val="21"/>
        </w:rPr>
        <w:t>Luk 14:11 “For whoever exalts himself will be humbled, and he who humbles himself will be exalted.” Luk 14:33 “So likewise, whoever of you does not forsake all that he has cannot be My disciple.</w:t>
      </w:r>
    </w:p>
    <w:p w14:paraId="23559B44">
      <w:pPr>
        <w:spacing w:line="290" w:lineRule="auto"/>
        <w:rPr>
          <w:rFonts w:hint="eastAsia" w:ascii="Arial"/>
          <w:sz w:val="21"/>
        </w:rPr>
      </w:pPr>
    </w:p>
    <w:p w14:paraId="4F3F85F4">
      <w:pPr>
        <w:spacing w:line="290" w:lineRule="auto"/>
        <w:rPr>
          <w:rFonts w:hint="eastAsia" w:ascii="Arial"/>
          <w:sz w:val="21"/>
        </w:rPr>
      </w:pPr>
      <w:r>
        <w:rPr>
          <w:rFonts w:hint="eastAsia" w:ascii="Arial"/>
          <w:sz w:val="21"/>
        </w:rPr>
        <w:t>《路加福音》14:11 “因为凡自高的，必降为卑；自卑的，必升为高。”《路加福音》14:33 “这样，你们无论什么人，若不撇下一切所有的，就不能作我的门徒。”</w:t>
      </w:r>
    </w:p>
    <w:p w14:paraId="405D692A">
      <w:pPr>
        <w:spacing w:line="290" w:lineRule="auto"/>
        <w:rPr>
          <w:rFonts w:hint="eastAsia" w:ascii="Arial"/>
          <w:sz w:val="21"/>
        </w:rPr>
      </w:pPr>
    </w:p>
    <w:p w14:paraId="6016918D">
      <w:pPr>
        <w:spacing w:line="290" w:lineRule="auto"/>
        <w:rPr>
          <w:rFonts w:hint="eastAsia" w:ascii="Arial"/>
          <w:sz w:val="21"/>
        </w:rPr>
      </w:pPr>
      <w:r>
        <w:rPr>
          <w:rFonts w:hint="eastAsia" w:ascii="Arial"/>
          <w:sz w:val="21"/>
        </w:rPr>
        <w:t>[←513]</w:t>
      </w:r>
    </w:p>
    <w:p w14:paraId="2BBE08C1">
      <w:pPr>
        <w:spacing w:line="290" w:lineRule="auto"/>
        <w:rPr>
          <w:rFonts w:hint="eastAsia" w:ascii="Arial"/>
          <w:sz w:val="21"/>
        </w:rPr>
      </w:pPr>
    </w:p>
    <w:p w14:paraId="433CB9B8">
      <w:pPr>
        <w:spacing w:line="290" w:lineRule="auto"/>
        <w:rPr>
          <w:rFonts w:hint="eastAsia" w:ascii="Arial"/>
          <w:sz w:val="21"/>
        </w:rPr>
      </w:pPr>
      <w:r>
        <w:rPr>
          <w:rFonts w:hint="eastAsia" w:ascii="Arial"/>
          <w:sz w:val="21"/>
        </w:rPr>
        <w:t>Sylvester I: pope from 314 to 335, who received an endowment of lands and wealth from Constantine.</w:t>
      </w:r>
    </w:p>
    <w:p w14:paraId="2A360492">
      <w:pPr>
        <w:spacing w:line="290" w:lineRule="auto"/>
        <w:rPr>
          <w:rFonts w:hint="eastAsia" w:ascii="Arial"/>
          <w:sz w:val="21"/>
        </w:rPr>
      </w:pPr>
    </w:p>
    <w:p w14:paraId="03026B82">
      <w:pPr>
        <w:spacing w:line="290" w:lineRule="auto"/>
        <w:rPr>
          <w:rFonts w:hint="eastAsia" w:ascii="Arial"/>
          <w:sz w:val="21"/>
        </w:rPr>
      </w:pPr>
      <w:r>
        <w:rPr>
          <w:rFonts w:hint="eastAsia" w:ascii="Arial"/>
          <w:sz w:val="21"/>
        </w:rPr>
        <w:t>西尔维斯特一世（Sylvester I）：教宗，从314年至335年，他从君士坦丁那里接受了土地和财富的捐赠。</w:t>
      </w:r>
    </w:p>
    <w:p w14:paraId="395E7B85">
      <w:pPr>
        <w:spacing w:line="290" w:lineRule="auto"/>
        <w:rPr>
          <w:rFonts w:hint="eastAsia" w:ascii="Arial"/>
          <w:sz w:val="21"/>
        </w:rPr>
      </w:pPr>
    </w:p>
    <w:p w14:paraId="25BA17AD">
      <w:pPr>
        <w:spacing w:line="290" w:lineRule="auto"/>
        <w:rPr>
          <w:rFonts w:hint="eastAsia" w:ascii="Arial"/>
          <w:sz w:val="21"/>
        </w:rPr>
      </w:pPr>
      <w:r>
        <w:rPr>
          <w:rFonts w:hint="eastAsia" w:ascii="Arial"/>
          <w:sz w:val="21"/>
        </w:rPr>
        <w:t>[←514]</w:t>
      </w:r>
    </w:p>
    <w:p w14:paraId="0DC83653">
      <w:pPr>
        <w:spacing w:line="290" w:lineRule="auto"/>
        <w:rPr>
          <w:rFonts w:hint="eastAsia" w:ascii="Arial"/>
          <w:sz w:val="21"/>
        </w:rPr>
      </w:pPr>
    </w:p>
    <w:p w14:paraId="7843F20C">
      <w:pPr>
        <w:spacing w:line="290" w:lineRule="auto"/>
        <w:rPr>
          <w:rFonts w:hint="eastAsia" w:ascii="Arial"/>
          <w:sz w:val="21"/>
        </w:rPr>
      </w:pPr>
      <w:r>
        <w:rPr>
          <w:rFonts w:hint="eastAsia" w:ascii="Arial"/>
          <w:sz w:val="21"/>
        </w:rPr>
        <w:t>Luk 9.3; also Mat 10.9, Mar 6.8.</w:t>
      </w:r>
    </w:p>
    <w:p w14:paraId="69C0101D">
      <w:pPr>
        <w:spacing w:line="290" w:lineRule="auto"/>
        <w:rPr>
          <w:rFonts w:hint="eastAsia" w:ascii="Arial"/>
          <w:sz w:val="21"/>
        </w:rPr>
      </w:pPr>
    </w:p>
    <w:p w14:paraId="36C56B9D">
      <w:pPr>
        <w:spacing w:line="290" w:lineRule="auto"/>
        <w:rPr>
          <w:rFonts w:hint="eastAsia" w:ascii="Arial"/>
          <w:sz w:val="21"/>
        </w:rPr>
      </w:pPr>
      <w:r>
        <w:rPr>
          <w:rFonts w:hint="eastAsia" w:ascii="Arial"/>
          <w:sz w:val="21"/>
        </w:rPr>
        <w:t>《路加福音》9:3；亦见《马太福音》10:9，《马可福音》6:8。</w:t>
      </w:r>
    </w:p>
    <w:p w14:paraId="11C44332">
      <w:pPr>
        <w:spacing w:line="290" w:lineRule="auto"/>
        <w:rPr>
          <w:rFonts w:hint="eastAsia" w:ascii="Arial"/>
          <w:sz w:val="21"/>
        </w:rPr>
      </w:pPr>
    </w:p>
    <w:p w14:paraId="0E3B4A4E">
      <w:pPr>
        <w:spacing w:line="290" w:lineRule="auto"/>
        <w:rPr>
          <w:rFonts w:hint="eastAsia" w:ascii="Arial"/>
          <w:sz w:val="21"/>
        </w:rPr>
      </w:pPr>
      <w:r>
        <w:rPr>
          <w:rFonts w:hint="eastAsia" w:ascii="Arial"/>
          <w:sz w:val="21"/>
        </w:rPr>
        <w:t>[←515]</w:t>
      </w:r>
    </w:p>
    <w:p w14:paraId="5E0394C6">
      <w:pPr>
        <w:spacing w:line="290" w:lineRule="auto"/>
        <w:rPr>
          <w:rFonts w:hint="eastAsia" w:ascii="Arial"/>
          <w:sz w:val="21"/>
        </w:rPr>
      </w:pPr>
    </w:p>
    <w:p w14:paraId="5374A934">
      <w:pPr>
        <w:spacing w:line="290" w:lineRule="auto"/>
        <w:rPr>
          <w:rFonts w:hint="eastAsia" w:ascii="Arial"/>
          <w:sz w:val="21"/>
        </w:rPr>
      </w:pPr>
      <w:r>
        <w:rPr>
          <w:rFonts w:hint="eastAsia" w:ascii="Arial"/>
          <w:sz w:val="21"/>
        </w:rPr>
        <w:t>Loc cit.</w:t>
      </w:r>
    </w:p>
    <w:p w14:paraId="5176FF3F">
      <w:pPr>
        <w:spacing w:line="290" w:lineRule="auto"/>
        <w:rPr>
          <w:rFonts w:hint="eastAsia" w:ascii="Arial"/>
          <w:sz w:val="21"/>
        </w:rPr>
      </w:pPr>
    </w:p>
    <w:p w14:paraId="712B3894">
      <w:pPr>
        <w:spacing w:line="290" w:lineRule="auto"/>
        <w:rPr>
          <w:rFonts w:hint="eastAsia" w:ascii="Arial"/>
          <w:sz w:val="21"/>
        </w:rPr>
      </w:pPr>
      <w:r>
        <w:rPr>
          <w:rFonts w:hint="eastAsia" w:ascii="Arial"/>
          <w:sz w:val="21"/>
        </w:rPr>
        <w:t>出处同上（Loc cit.）（拉丁文）。</w:t>
      </w:r>
    </w:p>
    <w:p w14:paraId="24518DA1">
      <w:pPr>
        <w:spacing w:line="290" w:lineRule="auto"/>
        <w:rPr>
          <w:rFonts w:hint="eastAsia" w:ascii="Arial"/>
          <w:sz w:val="21"/>
        </w:rPr>
      </w:pPr>
    </w:p>
    <w:p w14:paraId="507B82A6">
      <w:pPr>
        <w:spacing w:line="290" w:lineRule="auto"/>
        <w:rPr>
          <w:rFonts w:hint="eastAsia" w:ascii="Arial"/>
          <w:sz w:val="21"/>
        </w:rPr>
      </w:pPr>
      <w:r>
        <w:rPr>
          <w:rFonts w:hint="eastAsia" w:ascii="Arial"/>
          <w:sz w:val="21"/>
        </w:rPr>
        <w:t>[←516]</w:t>
      </w:r>
    </w:p>
    <w:p w14:paraId="11691869">
      <w:pPr>
        <w:spacing w:line="290" w:lineRule="auto"/>
        <w:rPr>
          <w:rFonts w:hint="eastAsia" w:ascii="Arial"/>
          <w:sz w:val="21"/>
        </w:rPr>
      </w:pPr>
    </w:p>
    <w:p w14:paraId="4E39E4A7">
      <w:pPr>
        <w:spacing w:line="290" w:lineRule="auto"/>
        <w:rPr>
          <w:rFonts w:hint="eastAsia" w:ascii="Arial"/>
          <w:sz w:val="21"/>
        </w:rPr>
      </w:pPr>
      <w:r>
        <w:rPr>
          <w:rFonts w:hint="eastAsia" w:ascii="Arial"/>
          <w:sz w:val="21"/>
        </w:rPr>
        <w:t>Luk 14:13-14 “But when you give a feast, invite the poor, the maimed, the lame, the blind. “And you will be blessed, because they cannot repay you; for you shall be repaid at the resurrection of the just.”</w:t>
      </w:r>
    </w:p>
    <w:p w14:paraId="2496CB07">
      <w:pPr>
        <w:spacing w:line="290" w:lineRule="auto"/>
        <w:rPr>
          <w:rFonts w:hint="eastAsia" w:ascii="Arial"/>
          <w:sz w:val="21"/>
        </w:rPr>
      </w:pPr>
    </w:p>
    <w:p w14:paraId="2C4FFE49">
      <w:pPr>
        <w:spacing w:line="290" w:lineRule="auto"/>
        <w:rPr>
          <w:rFonts w:hint="eastAsia" w:ascii="Arial"/>
          <w:sz w:val="21"/>
        </w:rPr>
      </w:pPr>
      <w:r>
        <w:rPr>
          <w:rFonts w:hint="eastAsia" w:ascii="Arial"/>
          <w:sz w:val="21"/>
        </w:rPr>
        <w:t>《路加福音》14:13-14 “你摆设筵席，倒要请那贫穷的、残废的、瘸腿的、瞎眼的，你就有福了！因为他们没有什么可报答你。到义人复活的时候，你要得着报答。”</w:t>
      </w:r>
    </w:p>
    <w:p w14:paraId="6EFEFA3E">
      <w:pPr>
        <w:spacing w:line="290" w:lineRule="auto"/>
        <w:rPr>
          <w:rFonts w:hint="eastAsia" w:ascii="Arial"/>
          <w:sz w:val="21"/>
        </w:rPr>
      </w:pPr>
    </w:p>
    <w:p w14:paraId="1C57FD1C">
      <w:pPr>
        <w:spacing w:line="290" w:lineRule="auto"/>
        <w:rPr>
          <w:rFonts w:hint="eastAsia" w:ascii="Arial"/>
          <w:sz w:val="21"/>
        </w:rPr>
      </w:pPr>
      <w:r>
        <w:rPr>
          <w:rFonts w:hint="eastAsia" w:ascii="Arial"/>
          <w:sz w:val="21"/>
        </w:rPr>
        <w:t>[←517]</w:t>
      </w:r>
    </w:p>
    <w:p w14:paraId="5878E548">
      <w:pPr>
        <w:spacing w:line="290" w:lineRule="auto"/>
        <w:rPr>
          <w:rFonts w:hint="eastAsia" w:ascii="Arial"/>
          <w:sz w:val="21"/>
        </w:rPr>
      </w:pPr>
    </w:p>
    <w:p w14:paraId="2A035C2F">
      <w:pPr>
        <w:spacing w:line="290" w:lineRule="auto"/>
        <w:rPr>
          <w:rFonts w:hint="eastAsia" w:ascii="Arial"/>
          <w:sz w:val="21"/>
        </w:rPr>
      </w:pPr>
      <w:r>
        <w:rPr>
          <w:rFonts w:hint="eastAsia" w:ascii="Arial"/>
          <w:sz w:val="21"/>
        </w:rPr>
        <w:t>Luk 14:27-28, 33 “And whoever does not bear his cross and come after Me cannot be My disciple. 28 “For which of you, intending to build a tower, does not sit down first and count the cost, whether he has enough to finish it...” 33 “So likewise, whoever of you does not forsake all that he has cannot be My disciple.</w:t>
      </w:r>
    </w:p>
    <w:p w14:paraId="7529E75C">
      <w:pPr>
        <w:spacing w:line="290" w:lineRule="auto"/>
        <w:rPr>
          <w:rFonts w:hint="eastAsia" w:ascii="Arial"/>
          <w:sz w:val="21"/>
        </w:rPr>
      </w:pPr>
    </w:p>
    <w:p w14:paraId="2D247BA4">
      <w:pPr>
        <w:spacing w:line="290" w:lineRule="auto"/>
        <w:rPr>
          <w:rFonts w:hint="eastAsia" w:ascii="Arial"/>
          <w:sz w:val="21"/>
        </w:rPr>
      </w:pPr>
      <w:r>
        <w:rPr>
          <w:rFonts w:hint="eastAsia" w:ascii="Arial"/>
          <w:sz w:val="21"/>
        </w:rPr>
        <w:t>《路加福音》14:27-28, 33 “凡不背着自己十字架跟从我的，也不能作我的门徒。你们哪一个要盖一座楼，不先坐下算计花费，能盖成不能呢？…”33 “这样，你们无论什么人，若不撇下一切所有的，就不能作我的门徒。”</w:t>
      </w:r>
    </w:p>
    <w:p w14:paraId="46B88CD5">
      <w:pPr>
        <w:spacing w:line="290" w:lineRule="auto"/>
        <w:rPr>
          <w:rFonts w:hint="eastAsia" w:ascii="Arial"/>
          <w:sz w:val="21"/>
        </w:rPr>
      </w:pPr>
    </w:p>
    <w:p w14:paraId="03A310FB">
      <w:pPr>
        <w:spacing w:line="290" w:lineRule="auto"/>
        <w:rPr>
          <w:rFonts w:hint="eastAsia" w:ascii="Arial"/>
          <w:sz w:val="21"/>
        </w:rPr>
      </w:pPr>
      <w:r>
        <w:rPr>
          <w:rFonts w:hint="eastAsia" w:ascii="Arial"/>
          <w:sz w:val="21"/>
        </w:rPr>
        <w:t>[←518]</w:t>
      </w:r>
    </w:p>
    <w:p w14:paraId="03E4B9E8">
      <w:pPr>
        <w:spacing w:line="290" w:lineRule="auto"/>
        <w:rPr>
          <w:rFonts w:hint="eastAsia" w:ascii="Arial"/>
          <w:sz w:val="21"/>
        </w:rPr>
      </w:pPr>
    </w:p>
    <w:p w14:paraId="2D662A71">
      <w:pPr>
        <w:spacing w:line="290" w:lineRule="auto"/>
        <w:rPr>
          <w:rFonts w:hint="eastAsia" w:ascii="Arial"/>
          <w:sz w:val="21"/>
        </w:rPr>
      </w:pPr>
      <w:r>
        <w:rPr>
          <w:rFonts w:hint="eastAsia" w:ascii="Arial"/>
          <w:sz w:val="21"/>
        </w:rPr>
        <w:t>“Consentit, cooperans, defendens, concilium dans, Ac auctorisans, non juvans, nec reprehendens,”</w:t>
      </w:r>
    </w:p>
    <w:p w14:paraId="36A1E365">
      <w:pPr>
        <w:spacing w:line="290" w:lineRule="auto"/>
        <w:rPr>
          <w:rFonts w:hint="eastAsia" w:ascii="Arial"/>
          <w:sz w:val="21"/>
        </w:rPr>
      </w:pPr>
    </w:p>
    <w:p w14:paraId="286C314C">
      <w:pPr>
        <w:spacing w:line="290" w:lineRule="auto"/>
        <w:rPr>
          <w:rFonts w:hint="eastAsia" w:ascii="Arial"/>
          <w:sz w:val="21"/>
        </w:rPr>
      </w:pPr>
      <w:r>
        <w:rPr>
          <w:rFonts w:hint="eastAsia" w:ascii="Arial"/>
          <w:sz w:val="21"/>
        </w:rPr>
        <w:t>“同意者，合作者，辩护者，给予建议者，以及授权者，不帮助者，也不斥责者，” （拉丁文，列举了同谋犯罪的方式）</w:t>
      </w:r>
    </w:p>
    <w:p w14:paraId="631A6D99">
      <w:pPr>
        <w:spacing w:line="290" w:lineRule="auto"/>
        <w:rPr>
          <w:rFonts w:hint="eastAsia" w:ascii="Arial"/>
          <w:sz w:val="21"/>
        </w:rPr>
      </w:pPr>
    </w:p>
    <w:p w14:paraId="2BD75D4E">
      <w:pPr>
        <w:spacing w:line="290" w:lineRule="auto"/>
        <w:rPr>
          <w:rFonts w:hint="eastAsia" w:ascii="Arial"/>
          <w:sz w:val="21"/>
        </w:rPr>
      </w:pPr>
      <w:r>
        <w:rPr>
          <w:rFonts w:hint="eastAsia" w:ascii="Arial"/>
          <w:sz w:val="21"/>
        </w:rPr>
        <w:t>[←519]</w:t>
      </w:r>
    </w:p>
    <w:p w14:paraId="713E5A79">
      <w:pPr>
        <w:spacing w:line="290" w:lineRule="auto"/>
        <w:rPr>
          <w:rFonts w:hint="eastAsia" w:ascii="Arial"/>
          <w:sz w:val="21"/>
        </w:rPr>
      </w:pPr>
    </w:p>
    <w:p w14:paraId="146B2865">
      <w:pPr>
        <w:spacing w:line="290" w:lineRule="auto"/>
        <w:rPr>
          <w:rFonts w:hint="eastAsia" w:ascii="Arial"/>
          <w:sz w:val="21"/>
        </w:rPr>
      </w:pPr>
      <w:r>
        <w:rPr>
          <w:rFonts w:hint="eastAsia" w:ascii="Arial"/>
          <w:sz w:val="21"/>
        </w:rPr>
        <w:t>Luk 21:6 “These things which you see – the days will come in which not one stone shall be left upon another that shall not be thrown down.” Vespasian leading the 7th legion of Rome, destroyed the temple in 70 AD. Wycliffe apparently saw that event as Christ coming in temporal judgment against them. Luk 21:27 "Then they will see the Son of Man coming in a cloud with power and great glory." Luk 9:27 “But I tell you truly, there are some standing here who shall not taste death till they see the kingdom of God.”</w:t>
      </w:r>
    </w:p>
    <w:p w14:paraId="46477E9F">
      <w:pPr>
        <w:spacing w:line="290" w:lineRule="auto"/>
        <w:rPr>
          <w:rFonts w:hint="eastAsia" w:ascii="Arial"/>
          <w:sz w:val="21"/>
        </w:rPr>
      </w:pPr>
    </w:p>
    <w:p w14:paraId="43581EA9">
      <w:pPr>
        <w:spacing w:line="290" w:lineRule="auto"/>
        <w:rPr>
          <w:rFonts w:hint="eastAsia" w:ascii="Arial"/>
          <w:sz w:val="21"/>
        </w:rPr>
      </w:pPr>
      <w:r>
        <w:rPr>
          <w:rFonts w:hint="eastAsia" w:ascii="Arial"/>
          <w:sz w:val="21"/>
        </w:rPr>
        <w:t>《路加福音》21:6 “论到你们所看见的这一切，将来日子到了，在这里没有一块石头留在石头上，不被拆毁了。”韦斯帕芗（Vespasian）率领罗马第七军团于公元70年摧毁了圣殿。威克里夫显然将那事件视为基督在属世审判中临到他们。《路加福音》21:27 “那时，他们要看见人子有能力，有大荣耀驾云降临。”《路加福音》9:27 “我实在告诉你们，站在这里的，有人在没尝死味以前，必看见神的国。”</w:t>
      </w:r>
    </w:p>
    <w:p w14:paraId="3AA500D8">
      <w:pPr>
        <w:spacing w:line="290" w:lineRule="auto"/>
        <w:rPr>
          <w:rFonts w:hint="eastAsia" w:ascii="Arial"/>
          <w:sz w:val="21"/>
        </w:rPr>
      </w:pPr>
    </w:p>
    <w:p w14:paraId="06CEF497">
      <w:pPr>
        <w:spacing w:line="290" w:lineRule="auto"/>
        <w:rPr>
          <w:rFonts w:hint="eastAsia" w:ascii="Arial"/>
          <w:sz w:val="21"/>
        </w:rPr>
      </w:pPr>
      <w:r>
        <w:rPr>
          <w:rFonts w:hint="eastAsia" w:ascii="Arial"/>
          <w:sz w:val="21"/>
        </w:rPr>
        <w:t>[←520]</w:t>
      </w:r>
    </w:p>
    <w:p w14:paraId="065C0728">
      <w:pPr>
        <w:spacing w:line="290" w:lineRule="auto"/>
        <w:rPr>
          <w:rFonts w:hint="eastAsia" w:ascii="Arial"/>
          <w:sz w:val="21"/>
        </w:rPr>
      </w:pPr>
    </w:p>
    <w:p w14:paraId="6B2C4BC5">
      <w:pPr>
        <w:spacing w:line="290" w:lineRule="auto"/>
        <w:rPr>
          <w:rFonts w:hint="eastAsia" w:ascii="Arial"/>
          <w:sz w:val="21"/>
        </w:rPr>
      </w:pPr>
      <w:r>
        <w:rPr>
          <w:rFonts w:hint="eastAsia" w:ascii="Arial"/>
          <w:sz w:val="21"/>
        </w:rPr>
        <w:t>That is, Isidore of Seville (560-636).</w:t>
      </w:r>
    </w:p>
    <w:p w14:paraId="26CD1D71">
      <w:pPr>
        <w:spacing w:line="290" w:lineRule="auto"/>
        <w:rPr>
          <w:rFonts w:hint="eastAsia" w:ascii="Arial"/>
          <w:sz w:val="21"/>
        </w:rPr>
      </w:pPr>
    </w:p>
    <w:p w14:paraId="661D4E7C">
      <w:pPr>
        <w:spacing w:line="290" w:lineRule="auto"/>
        <w:rPr>
          <w:rFonts w:hint="eastAsia" w:ascii="Arial"/>
          <w:sz w:val="21"/>
        </w:rPr>
      </w:pPr>
      <w:r>
        <w:rPr>
          <w:rFonts w:hint="eastAsia" w:ascii="Arial"/>
          <w:sz w:val="21"/>
        </w:rPr>
        <w:t>即塞维利亚的伊西多尔（Isidore of Seville）（560-636）。</w:t>
      </w:r>
    </w:p>
    <w:p w14:paraId="332E771B">
      <w:pPr>
        <w:spacing w:line="290" w:lineRule="auto"/>
        <w:rPr>
          <w:rFonts w:hint="eastAsia" w:ascii="Arial"/>
          <w:sz w:val="21"/>
        </w:rPr>
      </w:pPr>
    </w:p>
    <w:p w14:paraId="197FF68C">
      <w:pPr>
        <w:spacing w:line="290" w:lineRule="auto"/>
        <w:rPr>
          <w:rFonts w:hint="eastAsia" w:ascii="Arial"/>
          <w:sz w:val="21"/>
        </w:rPr>
      </w:pPr>
      <w:r>
        <w:rPr>
          <w:rFonts w:hint="eastAsia" w:ascii="Arial"/>
          <w:sz w:val="21"/>
        </w:rPr>
        <w:t>[←521]</w:t>
      </w:r>
    </w:p>
    <w:p w14:paraId="0D4EB210">
      <w:pPr>
        <w:spacing w:line="290" w:lineRule="auto"/>
        <w:rPr>
          <w:rFonts w:hint="eastAsia" w:ascii="Arial"/>
          <w:sz w:val="21"/>
        </w:rPr>
      </w:pPr>
    </w:p>
    <w:p w14:paraId="6184524D">
      <w:pPr>
        <w:spacing w:line="290" w:lineRule="auto"/>
        <w:rPr>
          <w:rFonts w:hint="eastAsia" w:ascii="Arial"/>
          <w:sz w:val="21"/>
        </w:rPr>
      </w:pPr>
      <w:r>
        <w:rPr>
          <w:rFonts w:hint="eastAsia" w:ascii="Arial"/>
          <w:sz w:val="21"/>
        </w:rPr>
        <w:t>Act 9:5 And he said, “Who are You, Lord?” Then the Lord said, “I am Jesus, whom you are persecuting. It is hard for you to kick against the goads.” An ox goad was a stick with a pointed piece of iron on its tip used to prod the oxen when plowing. The farmer would prick the animal to steer it in the right direction. Sometimes the animal would rebel by kicking at the goad, and this would result in the goad being driven even further into its flesh. The more an ox rebelled, the more it suffered.</w:t>
      </w:r>
    </w:p>
    <w:p w14:paraId="68FCE473">
      <w:pPr>
        <w:spacing w:line="290" w:lineRule="auto"/>
        <w:rPr>
          <w:rFonts w:hint="eastAsia" w:ascii="Arial"/>
          <w:sz w:val="21"/>
        </w:rPr>
      </w:pPr>
    </w:p>
    <w:p w14:paraId="530AE6A4">
      <w:pPr>
        <w:spacing w:line="290" w:lineRule="auto"/>
        <w:rPr>
          <w:rFonts w:hint="eastAsia" w:ascii="Arial"/>
          <w:sz w:val="21"/>
        </w:rPr>
      </w:pPr>
      <w:r>
        <w:rPr>
          <w:rFonts w:hint="eastAsia" w:ascii="Arial"/>
          <w:sz w:val="21"/>
        </w:rPr>
        <w:t>《使徒行传》9:5 他说：“主啊，你是谁？”主说：“我就是你所逼迫的耶稣；你用脚踢刺是难的！”牛的刺棒（ox goad）是一根尖端带有尖铁的棍子，用于在耕地时驱赶牛。农夫会刺击牲畜以引导它走向正确的方向。有时牲畜会反抗踢刺棒，这会导致刺棒更深地刺入它的肉里。牛越反抗，受的苦就越多。</w:t>
      </w:r>
    </w:p>
    <w:p w14:paraId="4FE42BF4">
      <w:pPr>
        <w:spacing w:line="290" w:lineRule="auto"/>
        <w:rPr>
          <w:rFonts w:hint="eastAsia" w:ascii="Arial"/>
          <w:sz w:val="21"/>
        </w:rPr>
      </w:pPr>
    </w:p>
    <w:p w14:paraId="0A67DF1F">
      <w:pPr>
        <w:spacing w:line="290" w:lineRule="auto"/>
        <w:rPr>
          <w:rFonts w:hint="eastAsia" w:ascii="Arial"/>
          <w:sz w:val="21"/>
        </w:rPr>
      </w:pPr>
      <w:r>
        <w:rPr>
          <w:rFonts w:hint="eastAsia" w:ascii="Arial"/>
          <w:sz w:val="21"/>
        </w:rPr>
        <w:t>[←522]</w:t>
      </w:r>
    </w:p>
    <w:p w14:paraId="1C51F1B0">
      <w:pPr>
        <w:spacing w:line="290" w:lineRule="auto"/>
        <w:rPr>
          <w:rFonts w:hint="eastAsia" w:ascii="Arial"/>
          <w:sz w:val="21"/>
        </w:rPr>
      </w:pPr>
    </w:p>
    <w:p w14:paraId="2CC70657">
      <w:pPr>
        <w:spacing w:line="290" w:lineRule="auto"/>
        <w:rPr>
          <w:rFonts w:hint="eastAsia" w:ascii="Arial"/>
          <w:sz w:val="21"/>
        </w:rPr>
      </w:pPr>
      <w:r>
        <w:rPr>
          <w:rFonts w:hint="eastAsia" w:ascii="Arial"/>
          <w:sz w:val="21"/>
        </w:rPr>
        <w:t>Phronesis declines to speak of matrimony here, but continues with his current topic. See note next page.</w:t>
      </w:r>
    </w:p>
    <w:p w14:paraId="7F3CF28B">
      <w:pPr>
        <w:spacing w:line="290" w:lineRule="auto"/>
        <w:rPr>
          <w:rFonts w:hint="eastAsia" w:ascii="Arial"/>
          <w:sz w:val="21"/>
        </w:rPr>
      </w:pPr>
    </w:p>
    <w:p w14:paraId="2D77E473">
      <w:pPr>
        <w:spacing w:line="290" w:lineRule="auto"/>
        <w:rPr>
          <w:rFonts w:hint="eastAsia" w:ascii="Arial"/>
          <w:sz w:val="21"/>
        </w:rPr>
      </w:pPr>
      <w:r>
        <w:rPr>
          <w:rFonts w:hint="eastAsia" w:ascii="Arial"/>
          <w:sz w:val="21"/>
        </w:rPr>
        <w:t>弗罗尼西斯（Phronesis）在此拒绝谈论婚姻（matrimony），但继续他当前的话题。见下一页注释。</w:t>
      </w:r>
    </w:p>
    <w:p w14:paraId="72531C08">
      <w:pPr>
        <w:spacing w:line="290" w:lineRule="auto"/>
        <w:rPr>
          <w:rFonts w:hint="eastAsia" w:ascii="Arial"/>
          <w:sz w:val="21"/>
        </w:rPr>
      </w:pPr>
    </w:p>
    <w:p w14:paraId="59ABF327">
      <w:pPr>
        <w:spacing w:line="290" w:lineRule="auto"/>
        <w:rPr>
          <w:rFonts w:hint="eastAsia" w:ascii="Arial"/>
          <w:sz w:val="21"/>
        </w:rPr>
      </w:pPr>
      <w:r>
        <w:rPr>
          <w:rFonts w:hint="eastAsia" w:ascii="Arial"/>
          <w:sz w:val="21"/>
        </w:rPr>
        <w:t>[←523]</w:t>
      </w:r>
    </w:p>
    <w:p w14:paraId="37769766">
      <w:pPr>
        <w:spacing w:line="290" w:lineRule="auto"/>
        <w:rPr>
          <w:rFonts w:hint="eastAsia" w:ascii="Arial"/>
          <w:sz w:val="21"/>
        </w:rPr>
      </w:pPr>
    </w:p>
    <w:p w14:paraId="3F2965C5">
      <w:pPr>
        <w:spacing w:line="290" w:lineRule="auto"/>
        <w:rPr>
          <w:rFonts w:hint="eastAsia" w:ascii="Arial"/>
          <w:sz w:val="21"/>
        </w:rPr>
      </w:pPr>
      <w:r>
        <w:rPr>
          <w:rFonts w:hint="eastAsia" w:ascii="Arial"/>
          <w:sz w:val="21"/>
        </w:rPr>
        <w:t>Regalia: royal rights, prerogatives, and privileges.</w:t>
      </w:r>
    </w:p>
    <w:p w14:paraId="48E5F8B0">
      <w:pPr>
        <w:spacing w:line="290" w:lineRule="auto"/>
        <w:rPr>
          <w:rFonts w:hint="eastAsia" w:ascii="Arial"/>
          <w:sz w:val="21"/>
        </w:rPr>
      </w:pPr>
    </w:p>
    <w:p w14:paraId="1A4411FC">
      <w:pPr>
        <w:spacing w:line="290" w:lineRule="auto"/>
        <w:rPr>
          <w:rFonts w:hint="eastAsia" w:ascii="Arial"/>
          <w:sz w:val="21"/>
        </w:rPr>
      </w:pPr>
      <w:r>
        <w:rPr>
          <w:rFonts w:hint="eastAsia" w:ascii="Arial"/>
          <w:sz w:val="21"/>
        </w:rPr>
        <w:t>王权（Regalia）：王室权利、特权和权益。</w:t>
      </w:r>
    </w:p>
    <w:p w14:paraId="45B6FC4E">
      <w:pPr>
        <w:spacing w:line="290" w:lineRule="auto"/>
        <w:rPr>
          <w:rFonts w:hint="eastAsia" w:ascii="Arial"/>
          <w:sz w:val="21"/>
        </w:rPr>
      </w:pPr>
    </w:p>
    <w:p w14:paraId="4205F036">
      <w:pPr>
        <w:spacing w:line="290" w:lineRule="auto"/>
        <w:rPr>
          <w:rFonts w:hint="eastAsia" w:ascii="Arial"/>
          <w:sz w:val="21"/>
        </w:rPr>
      </w:pPr>
      <w:r>
        <w:rPr>
          <w:rFonts w:hint="eastAsia" w:ascii="Arial"/>
          <w:sz w:val="21"/>
        </w:rPr>
        <w:t>[←524]</w:t>
      </w:r>
    </w:p>
    <w:p w14:paraId="13C1EBAD">
      <w:pPr>
        <w:spacing w:line="290" w:lineRule="auto"/>
        <w:rPr>
          <w:rFonts w:hint="eastAsia" w:ascii="Arial"/>
          <w:sz w:val="21"/>
        </w:rPr>
      </w:pPr>
    </w:p>
    <w:p w14:paraId="65C31471">
      <w:pPr>
        <w:spacing w:line="290" w:lineRule="auto"/>
        <w:rPr>
          <w:rFonts w:hint="eastAsia" w:ascii="Arial"/>
          <w:sz w:val="21"/>
        </w:rPr>
      </w:pPr>
      <w:r>
        <w:rPr>
          <w:rFonts w:hint="eastAsia" w:ascii="Arial"/>
          <w:sz w:val="21"/>
        </w:rPr>
        <w:t>Chapters xx. xxi. xxiii. contain some remarks on the subject of matrimony. Phronesis adduces the authority for this “venerable sacrament” from Mat 19. He inveighs against the encouragement given by the clergy to frequent divorces. “I am anything but pleased,” he says, “with such a multitude of causes for divorce, founded as they are on merely human ordinances, as is especially the case with that of consanguinity.” He objects to the present form, “I take you as my wife” (capio te in uxorem), because it is not true that the rite of matrimony is performed by, or consists in these words. The consent of the parties, and the approval of God, would be sufficient to make this contract regular in the absence of all sensible signs whatsoever. He then passes on to the mystic union of Christ with the church, in its three parts, — “militant, sleeping, and triumphant: — the militant, is the believers on their way to heaven; the sleeping, those destined to salvation, but suffering for a while in purgatory [suffering, patientes, seems to be used in this connexion more in a negative than a positive sense.]; the triumphant, the blessed at rest in heaven. Of these, one vast church will be made in the Day of Judgment.”</w:t>
      </w:r>
    </w:p>
    <w:p w14:paraId="45454BE9">
      <w:pPr>
        <w:spacing w:line="290" w:lineRule="auto"/>
        <w:rPr>
          <w:rFonts w:hint="eastAsia" w:ascii="Arial"/>
          <w:sz w:val="21"/>
        </w:rPr>
      </w:pPr>
    </w:p>
    <w:p w14:paraId="6B840332">
      <w:pPr>
        <w:spacing w:line="290" w:lineRule="auto"/>
        <w:rPr>
          <w:rFonts w:hint="eastAsia" w:ascii="Arial"/>
          <w:sz w:val="21"/>
        </w:rPr>
      </w:pPr>
      <w:r>
        <w:rPr>
          <w:rFonts w:hint="eastAsia" w:ascii="Arial"/>
          <w:sz w:val="21"/>
        </w:rPr>
        <w:t>第二十、二十一、二十三章包含一些关于婚姻主题的评论。弗罗尼西斯从《马太福音》十九章引述了这个“可敬圣事”的权威。他痛斥神职人员对频繁离婚的鼓励。“我绝不乐意，”他说，“有如此众多的离婚理由，它们仅仅建立在人的规定之上，尤其是在血亲关系（consanguinity）方面。”他反对现在的形式，“我娶你为妻”（capio te in uxorem），因为婚姻仪式并非由这些话语执行，或包含在这些话语中，这是不真实的。双方的同意，以及上帝的认可，就足以在没有任何可感知标记的情况下使这份契约合规。然后他转而谈论基督与教会奥秘的联合，分三部分——“战斗的（militant）、沉睡的（sleeping）和得胜的（triumphant）：——战斗的，是指走向天堂的信徒；沉睡的，那些注定得救，但在炼狱中暂时受苦的人[受苦（suffering），patientes（忍耐者），在这联系中似乎更多地用于否定而非肯定意义。]；得胜的，在天堂安息的蒙福者。在审判日，将由这些人组成一个巨大的教会。”</w:t>
      </w:r>
    </w:p>
    <w:p w14:paraId="3B76407C">
      <w:pPr>
        <w:spacing w:line="290" w:lineRule="auto"/>
        <w:rPr>
          <w:rFonts w:hint="eastAsia" w:ascii="Arial"/>
          <w:sz w:val="21"/>
        </w:rPr>
      </w:pPr>
    </w:p>
    <w:p w14:paraId="634FE1BC">
      <w:pPr>
        <w:spacing w:line="290" w:lineRule="auto"/>
        <w:rPr>
          <w:rFonts w:hint="eastAsia" w:ascii="Arial"/>
          <w:sz w:val="21"/>
        </w:rPr>
      </w:pPr>
      <w:r>
        <w:rPr>
          <w:rFonts w:hint="eastAsia" w:ascii="Arial"/>
          <w:sz w:val="21"/>
        </w:rPr>
        <w:t>[←525]</w:t>
      </w:r>
    </w:p>
    <w:p w14:paraId="509B06FA">
      <w:pPr>
        <w:spacing w:line="290" w:lineRule="auto"/>
        <w:rPr>
          <w:rFonts w:hint="eastAsia" w:ascii="Arial"/>
          <w:sz w:val="21"/>
        </w:rPr>
      </w:pPr>
    </w:p>
    <w:p w14:paraId="0855DD8C">
      <w:pPr>
        <w:spacing w:line="290" w:lineRule="auto"/>
        <w:rPr>
          <w:rFonts w:hint="eastAsia" w:ascii="Arial"/>
          <w:sz w:val="21"/>
        </w:rPr>
      </w:pPr>
      <w:r>
        <w:rPr>
          <w:rFonts w:hint="eastAsia" w:ascii="Arial"/>
          <w:sz w:val="21"/>
        </w:rPr>
        <w:t>That is, John Duns Scotus.</w:t>
      </w:r>
    </w:p>
    <w:p w14:paraId="3CB64F83">
      <w:pPr>
        <w:spacing w:line="290" w:lineRule="auto"/>
        <w:rPr>
          <w:rFonts w:hint="eastAsia" w:ascii="Arial"/>
          <w:sz w:val="21"/>
        </w:rPr>
      </w:pPr>
    </w:p>
    <w:p w14:paraId="18659C3C">
      <w:pPr>
        <w:spacing w:line="290" w:lineRule="auto"/>
        <w:rPr>
          <w:rFonts w:hint="eastAsia" w:ascii="Arial"/>
          <w:sz w:val="21"/>
        </w:rPr>
      </w:pPr>
      <w:r>
        <w:rPr>
          <w:rFonts w:hint="eastAsia" w:ascii="Arial"/>
          <w:sz w:val="21"/>
        </w:rPr>
        <w:t>即约翰·邓斯·司各脱（John Duns Scotus）。</w:t>
      </w:r>
    </w:p>
    <w:p w14:paraId="09F842C1">
      <w:pPr>
        <w:spacing w:line="290" w:lineRule="auto"/>
        <w:rPr>
          <w:rFonts w:hint="eastAsia" w:ascii="Arial"/>
          <w:sz w:val="21"/>
        </w:rPr>
      </w:pPr>
    </w:p>
    <w:p w14:paraId="01C2AD85">
      <w:pPr>
        <w:spacing w:line="290" w:lineRule="auto"/>
        <w:rPr>
          <w:rFonts w:hint="eastAsia" w:ascii="Arial"/>
          <w:sz w:val="21"/>
        </w:rPr>
      </w:pPr>
      <w:r>
        <w:rPr>
          <w:rFonts w:hint="eastAsia" w:ascii="Arial"/>
          <w:sz w:val="21"/>
        </w:rPr>
        <w:t>[←526]</w:t>
      </w:r>
    </w:p>
    <w:p w14:paraId="65FC8D7A">
      <w:pPr>
        <w:spacing w:line="290" w:lineRule="auto"/>
        <w:rPr>
          <w:rFonts w:hint="eastAsia" w:ascii="Arial"/>
          <w:sz w:val="21"/>
        </w:rPr>
      </w:pPr>
    </w:p>
    <w:p w14:paraId="5AA77B5D">
      <w:pPr>
        <w:spacing w:line="290" w:lineRule="auto"/>
        <w:rPr>
          <w:rFonts w:hint="eastAsia" w:ascii="Arial"/>
          <w:sz w:val="21"/>
        </w:rPr>
      </w:pPr>
      <w:r>
        <w:rPr>
          <w:rFonts w:hint="eastAsia" w:ascii="Arial"/>
          <w:sz w:val="21"/>
        </w:rPr>
        <w:t>This reference shows that the above number of the Reformer’s sermons were published at this time.</w:t>
      </w:r>
    </w:p>
    <w:p w14:paraId="1DFC759F">
      <w:pPr>
        <w:spacing w:line="290" w:lineRule="auto"/>
        <w:rPr>
          <w:rFonts w:hint="eastAsia" w:ascii="Arial"/>
          <w:sz w:val="21"/>
        </w:rPr>
      </w:pPr>
    </w:p>
    <w:p w14:paraId="08EE0063">
      <w:pPr>
        <w:spacing w:line="290" w:lineRule="auto"/>
        <w:rPr>
          <w:rFonts w:hint="eastAsia" w:ascii="Arial"/>
          <w:sz w:val="21"/>
        </w:rPr>
      </w:pPr>
      <w:r>
        <w:rPr>
          <w:rFonts w:hint="eastAsia" w:ascii="Arial"/>
          <w:sz w:val="21"/>
        </w:rPr>
        <w:t>这个参考文献表明，改革家上述数目的讲道在此时已出版。</w:t>
      </w:r>
    </w:p>
    <w:p w14:paraId="179ABEF3">
      <w:pPr>
        <w:spacing w:line="290" w:lineRule="auto"/>
        <w:rPr>
          <w:rFonts w:hint="eastAsia" w:ascii="Arial"/>
          <w:sz w:val="21"/>
        </w:rPr>
      </w:pPr>
    </w:p>
    <w:p w14:paraId="3EE9DB19">
      <w:pPr>
        <w:spacing w:line="290" w:lineRule="auto"/>
        <w:rPr>
          <w:rFonts w:hint="eastAsia" w:ascii="Arial"/>
          <w:sz w:val="21"/>
        </w:rPr>
      </w:pPr>
      <w:r>
        <w:rPr>
          <w:rFonts w:hint="eastAsia" w:ascii="Arial"/>
          <w:sz w:val="21"/>
        </w:rPr>
        <w:t>[←527]</w:t>
      </w:r>
    </w:p>
    <w:p w14:paraId="5D1A783E">
      <w:pPr>
        <w:spacing w:line="290" w:lineRule="auto"/>
        <w:rPr>
          <w:rFonts w:hint="eastAsia" w:ascii="Arial"/>
          <w:sz w:val="21"/>
        </w:rPr>
      </w:pPr>
    </w:p>
    <w:p w14:paraId="43AA3BD2">
      <w:pPr>
        <w:spacing w:line="290" w:lineRule="auto"/>
        <w:rPr>
          <w:rFonts w:hint="eastAsia" w:ascii="Arial"/>
          <w:sz w:val="21"/>
        </w:rPr>
      </w:pPr>
      <w:r>
        <w:rPr>
          <w:rFonts w:hint="eastAsia" w:ascii="Arial"/>
          <w:sz w:val="21"/>
        </w:rPr>
        <w:t>From Thomas Aquinas, as contained in the Catholic Catechism. In order, feed the hungry, give drink to the thirsty, clothe the naked, bury the dead, shelter the traveler, comfort the sick, and free the imprisoned.</w:t>
      </w:r>
    </w:p>
    <w:p w14:paraId="0FE497D6">
      <w:pPr>
        <w:spacing w:line="290" w:lineRule="auto"/>
        <w:rPr>
          <w:rFonts w:hint="eastAsia" w:ascii="Arial"/>
          <w:sz w:val="21"/>
        </w:rPr>
      </w:pPr>
    </w:p>
    <w:p w14:paraId="0F6E9D44">
      <w:pPr>
        <w:spacing w:line="290" w:lineRule="auto"/>
        <w:rPr>
          <w:rFonts w:hint="eastAsia" w:ascii="Arial"/>
          <w:sz w:val="21"/>
        </w:rPr>
      </w:pPr>
      <w:r>
        <w:rPr>
          <w:rFonts w:hint="eastAsia" w:ascii="Arial"/>
          <w:sz w:val="21"/>
        </w:rPr>
        <w:t>源自托马斯·阿奎那（Thomas Aquinas），包含在天主教教理问答（Catholic Catechism）中。依次为：给饥饿者食物吃，给口渴者水喝，给赤身者衣服穿，埋葬死者，收留旅客，安慰病人，释放囚犯。</w:t>
      </w:r>
    </w:p>
    <w:p w14:paraId="34F2536E">
      <w:pPr>
        <w:spacing w:line="290" w:lineRule="auto"/>
        <w:rPr>
          <w:rFonts w:hint="eastAsia" w:ascii="Arial"/>
          <w:sz w:val="21"/>
        </w:rPr>
      </w:pPr>
    </w:p>
    <w:p w14:paraId="0707B7C0">
      <w:pPr>
        <w:spacing w:line="290" w:lineRule="auto"/>
        <w:rPr>
          <w:rFonts w:hint="eastAsia" w:ascii="Arial"/>
          <w:sz w:val="21"/>
        </w:rPr>
      </w:pPr>
      <w:r>
        <w:rPr>
          <w:rFonts w:hint="eastAsia" w:ascii="Arial"/>
          <w:sz w:val="21"/>
        </w:rPr>
        <w:t>[←528]</w:t>
      </w:r>
    </w:p>
    <w:p w14:paraId="077B63A4">
      <w:pPr>
        <w:spacing w:line="290" w:lineRule="auto"/>
        <w:rPr>
          <w:rFonts w:hint="eastAsia" w:ascii="Arial"/>
          <w:sz w:val="21"/>
        </w:rPr>
      </w:pPr>
    </w:p>
    <w:p w14:paraId="4179286E">
      <w:pPr>
        <w:spacing w:line="290" w:lineRule="auto"/>
        <w:rPr>
          <w:rFonts w:hint="eastAsia" w:ascii="Arial"/>
          <w:sz w:val="21"/>
        </w:rPr>
      </w:pPr>
      <w:r>
        <w:rPr>
          <w:rFonts w:hint="eastAsia" w:ascii="Arial"/>
          <w:sz w:val="21"/>
        </w:rPr>
        <w:t>Conversation: the way one conducts his life.</w:t>
      </w:r>
    </w:p>
    <w:p w14:paraId="1EA64D42">
      <w:pPr>
        <w:spacing w:line="290" w:lineRule="auto"/>
        <w:rPr>
          <w:rFonts w:hint="eastAsia" w:ascii="Arial"/>
          <w:sz w:val="21"/>
        </w:rPr>
      </w:pPr>
    </w:p>
    <w:p w14:paraId="601936A8">
      <w:pPr>
        <w:spacing w:line="290" w:lineRule="auto"/>
        <w:rPr>
          <w:rFonts w:hint="eastAsia" w:ascii="Arial"/>
          <w:sz w:val="21"/>
        </w:rPr>
      </w:pPr>
      <w:r>
        <w:rPr>
          <w:rFonts w:hint="eastAsia" w:ascii="Arial"/>
          <w:sz w:val="21"/>
        </w:rPr>
        <w:t>品行（Conversation）：一个人行为处世的方式。</w:t>
      </w:r>
    </w:p>
    <w:p w14:paraId="47DDD3EA">
      <w:pPr>
        <w:spacing w:line="290" w:lineRule="auto"/>
        <w:rPr>
          <w:rFonts w:hint="eastAsia" w:ascii="Arial"/>
          <w:sz w:val="21"/>
        </w:rPr>
      </w:pPr>
    </w:p>
    <w:p w14:paraId="243F9C01">
      <w:pPr>
        <w:spacing w:line="290" w:lineRule="auto"/>
        <w:rPr>
          <w:rFonts w:hint="eastAsia" w:ascii="Arial"/>
          <w:sz w:val="21"/>
        </w:rPr>
      </w:pPr>
      <w:r>
        <w:rPr>
          <w:rFonts w:hint="eastAsia" w:ascii="Arial"/>
          <w:sz w:val="21"/>
        </w:rPr>
        <w:t>[←529]</w:t>
      </w:r>
    </w:p>
    <w:p w14:paraId="2A546EA2">
      <w:pPr>
        <w:spacing w:line="290" w:lineRule="auto"/>
        <w:rPr>
          <w:rFonts w:hint="eastAsia" w:ascii="Arial"/>
          <w:sz w:val="21"/>
        </w:rPr>
      </w:pPr>
    </w:p>
    <w:p w14:paraId="1C0DDC97">
      <w:pPr>
        <w:spacing w:line="290" w:lineRule="auto"/>
        <w:rPr>
          <w:rFonts w:hint="eastAsia" w:ascii="Arial"/>
          <w:sz w:val="21"/>
        </w:rPr>
      </w:pPr>
      <w:r>
        <w:rPr>
          <w:rFonts w:hint="eastAsia" w:ascii="Arial"/>
          <w:sz w:val="21"/>
        </w:rPr>
        <w:t>That is, the super-biblical offices of pope, cardinal, patriarch, archbishop, prelate, archdeacon, etc.</w:t>
      </w:r>
    </w:p>
    <w:p w14:paraId="336F6AFE">
      <w:pPr>
        <w:spacing w:line="290" w:lineRule="auto"/>
        <w:rPr>
          <w:rFonts w:hint="eastAsia" w:ascii="Arial"/>
          <w:sz w:val="21"/>
        </w:rPr>
      </w:pPr>
    </w:p>
    <w:p w14:paraId="40454FD0">
      <w:pPr>
        <w:spacing w:line="290" w:lineRule="auto"/>
        <w:rPr>
          <w:rFonts w:hint="eastAsia" w:ascii="Arial"/>
          <w:sz w:val="21"/>
        </w:rPr>
      </w:pPr>
      <w:r>
        <w:rPr>
          <w:rFonts w:hint="eastAsia" w:ascii="Arial"/>
          <w:sz w:val="21"/>
        </w:rPr>
        <w:t>即，超乎圣经的职位，如教宗、枢机主教、宗主教、总主教、高级教士、会吏长等。</w:t>
      </w:r>
    </w:p>
    <w:p w14:paraId="5E93750E">
      <w:pPr>
        <w:spacing w:line="290" w:lineRule="auto"/>
        <w:rPr>
          <w:rFonts w:hint="eastAsia" w:ascii="Arial"/>
          <w:sz w:val="21"/>
        </w:rPr>
      </w:pPr>
    </w:p>
    <w:p w14:paraId="0C1E91E4">
      <w:pPr>
        <w:spacing w:line="290" w:lineRule="auto"/>
        <w:rPr>
          <w:rFonts w:hint="eastAsia" w:ascii="Arial"/>
          <w:sz w:val="21"/>
        </w:rPr>
      </w:pPr>
      <w:r>
        <w:rPr>
          <w:rFonts w:hint="eastAsia" w:ascii="Arial"/>
          <w:sz w:val="21"/>
        </w:rPr>
        <w:t>[←530]</w:t>
      </w:r>
    </w:p>
    <w:p w14:paraId="639CE24B">
      <w:pPr>
        <w:spacing w:line="290" w:lineRule="auto"/>
        <w:rPr>
          <w:rFonts w:hint="eastAsia" w:ascii="Arial"/>
          <w:sz w:val="21"/>
        </w:rPr>
      </w:pPr>
    </w:p>
    <w:p w14:paraId="3FFEC118">
      <w:pPr>
        <w:spacing w:line="290" w:lineRule="auto"/>
        <w:rPr>
          <w:rFonts w:hint="eastAsia" w:ascii="Arial"/>
          <w:sz w:val="21"/>
        </w:rPr>
      </w:pPr>
      <w:r>
        <w:rPr>
          <w:rFonts w:hint="eastAsia" w:ascii="Arial"/>
          <w:sz w:val="21"/>
        </w:rPr>
        <w:t>2Cor 11:26 in journeys often, in perils of waters, in perils of robbers, in perils of my own countrymen, in perils of the Gentiles, in perils in the city, in perils in the wilderness, in perils in the sea, in perils among false brethren; Gal 2:4 And this occurred because of false brethren secretly brought in (who came in by stealth to spy out our liberty which we have in Christ Jesus, that they might bring us into bondage).</w:t>
      </w:r>
    </w:p>
    <w:p w14:paraId="3659F8CD">
      <w:pPr>
        <w:spacing w:line="290" w:lineRule="auto"/>
        <w:rPr>
          <w:rFonts w:hint="eastAsia" w:ascii="Arial"/>
          <w:sz w:val="21"/>
        </w:rPr>
      </w:pPr>
    </w:p>
    <w:p w14:paraId="4E66D66F">
      <w:pPr>
        <w:spacing w:line="290" w:lineRule="auto"/>
        <w:rPr>
          <w:rFonts w:hint="eastAsia" w:ascii="Arial"/>
          <w:sz w:val="21"/>
        </w:rPr>
      </w:pPr>
      <w:r>
        <w:rPr>
          <w:rFonts w:hint="eastAsia" w:ascii="Arial"/>
          <w:sz w:val="21"/>
        </w:rPr>
        <w:t>《哥林多后书》11:26 又屡次行远路，遭江河的危险、盗贼的危险、同族的危险、外邦人的危险、城里的危险、旷野的危险、海中的危险、假弟兄的危险；《加拉太书》2:4 因为有偷着引进来的假弟兄，私下窥探我们在基督耶稣里的自由，要叫我们作奴仆。</w:t>
      </w:r>
    </w:p>
    <w:p w14:paraId="2FAD875D">
      <w:pPr>
        <w:spacing w:line="290" w:lineRule="auto"/>
        <w:rPr>
          <w:rFonts w:hint="eastAsia" w:ascii="Arial"/>
          <w:sz w:val="21"/>
        </w:rPr>
      </w:pPr>
    </w:p>
    <w:p w14:paraId="496D3965">
      <w:pPr>
        <w:spacing w:line="290" w:lineRule="auto"/>
        <w:rPr>
          <w:rFonts w:hint="eastAsia" w:ascii="Arial"/>
          <w:sz w:val="21"/>
        </w:rPr>
      </w:pPr>
      <w:r>
        <w:rPr>
          <w:rFonts w:hint="eastAsia" w:ascii="Arial"/>
          <w:sz w:val="21"/>
        </w:rPr>
        <w:t>[←531]</w:t>
      </w:r>
    </w:p>
    <w:p w14:paraId="42BD2CBC">
      <w:pPr>
        <w:spacing w:line="290" w:lineRule="auto"/>
        <w:rPr>
          <w:rFonts w:hint="eastAsia" w:ascii="Arial"/>
          <w:sz w:val="21"/>
        </w:rPr>
      </w:pPr>
    </w:p>
    <w:p w14:paraId="5AFFCC08">
      <w:pPr>
        <w:spacing w:line="290" w:lineRule="auto"/>
        <w:rPr>
          <w:rFonts w:hint="eastAsia" w:ascii="Arial"/>
          <w:sz w:val="21"/>
        </w:rPr>
      </w:pPr>
      <w:r>
        <w:rPr>
          <w:rFonts w:hint="eastAsia" w:ascii="Arial"/>
          <w:sz w:val="21"/>
        </w:rPr>
        <w:t>Weed: a black garment (dress) worn by a widow as a sign of mourning.</w:t>
      </w:r>
    </w:p>
    <w:p w14:paraId="245F3FDA">
      <w:pPr>
        <w:spacing w:line="290" w:lineRule="auto"/>
        <w:rPr>
          <w:rFonts w:hint="eastAsia" w:ascii="Arial"/>
          <w:sz w:val="21"/>
        </w:rPr>
      </w:pPr>
    </w:p>
    <w:p w14:paraId="7FAB2F88">
      <w:pPr>
        <w:spacing w:line="290" w:lineRule="auto"/>
        <w:rPr>
          <w:rFonts w:hint="eastAsia" w:ascii="Arial"/>
          <w:sz w:val="21"/>
        </w:rPr>
      </w:pPr>
      <w:r>
        <w:rPr>
          <w:rFonts w:hint="eastAsia" w:ascii="Arial"/>
          <w:sz w:val="21"/>
        </w:rPr>
        <w:t>寡妇丧服（Weed）：寡妇穿的黑色服装（裙子），作为哀悼的标记。</w:t>
      </w:r>
    </w:p>
    <w:p w14:paraId="4CC83DCC">
      <w:pPr>
        <w:spacing w:line="290" w:lineRule="auto"/>
        <w:rPr>
          <w:rFonts w:hint="eastAsia" w:ascii="Arial"/>
          <w:sz w:val="21"/>
        </w:rPr>
      </w:pPr>
    </w:p>
    <w:p w14:paraId="3E08D187">
      <w:pPr>
        <w:spacing w:line="290" w:lineRule="auto"/>
        <w:rPr>
          <w:rFonts w:hint="eastAsia" w:ascii="Arial"/>
          <w:sz w:val="21"/>
        </w:rPr>
      </w:pPr>
      <w:r>
        <w:rPr>
          <w:rFonts w:hint="eastAsia" w:ascii="Arial"/>
          <w:sz w:val="21"/>
        </w:rPr>
        <w:t>[←532]</w:t>
      </w:r>
    </w:p>
    <w:p w14:paraId="67E47EB9">
      <w:pPr>
        <w:spacing w:line="290" w:lineRule="auto"/>
        <w:rPr>
          <w:rFonts w:hint="eastAsia" w:ascii="Arial"/>
          <w:sz w:val="21"/>
        </w:rPr>
      </w:pPr>
    </w:p>
    <w:p w14:paraId="07723CB7">
      <w:pPr>
        <w:spacing w:line="290" w:lineRule="auto"/>
        <w:rPr>
          <w:rFonts w:hint="eastAsia" w:ascii="Arial"/>
          <w:sz w:val="21"/>
        </w:rPr>
      </w:pPr>
      <w:r>
        <w:rPr>
          <w:rFonts w:hint="eastAsia" w:ascii="Arial"/>
          <w:sz w:val="21"/>
        </w:rPr>
        <w:t>These virtues derive from Plato’s Republic, Book IV. Ambrose, Augustine, and Aquinas adapted them.</w:t>
      </w:r>
    </w:p>
    <w:p w14:paraId="70B00F7C">
      <w:pPr>
        <w:spacing w:line="290" w:lineRule="auto"/>
        <w:rPr>
          <w:rFonts w:hint="eastAsia" w:ascii="Arial"/>
          <w:sz w:val="21"/>
        </w:rPr>
      </w:pPr>
    </w:p>
    <w:p w14:paraId="5AC98A3A">
      <w:pPr>
        <w:spacing w:line="290" w:lineRule="auto"/>
        <w:rPr>
          <w:rFonts w:hint="eastAsia" w:ascii="Arial"/>
          <w:sz w:val="21"/>
        </w:rPr>
      </w:pPr>
      <w:r>
        <w:rPr>
          <w:rFonts w:hint="eastAsia" w:ascii="Arial"/>
          <w:sz w:val="21"/>
        </w:rPr>
        <w:t>这些美德源自柏拉图（Plato）的《理想国》（Republic），第四卷。安波罗修、奥古斯丁和阿奎那（Aquinas）采用了它们。</w:t>
      </w:r>
    </w:p>
    <w:p w14:paraId="3D17B047">
      <w:pPr>
        <w:spacing w:line="290" w:lineRule="auto"/>
        <w:rPr>
          <w:rFonts w:hint="eastAsia" w:ascii="Arial"/>
          <w:sz w:val="21"/>
        </w:rPr>
      </w:pPr>
    </w:p>
    <w:p w14:paraId="53731C18">
      <w:pPr>
        <w:spacing w:line="290" w:lineRule="auto"/>
        <w:rPr>
          <w:rFonts w:hint="eastAsia" w:ascii="Arial"/>
          <w:sz w:val="21"/>
        </w:rPr>
      </w:pPr>
      <w:r>
        <w:rPr>
          <w:rFonts w:hint="eastAsia" w:ascii="Arial"/>
          <w:sz w:val="21"/>
        </w:rPr>
        <w:t>[←533]</w:t>
      </w:r>
    </w:p>
    <w:p w14:paraId="3FF1C343">
      <w:pPr>
        <w:spacing w:line="290" w:lineRule="auto"/>
        <w:rPr>
          <w:rFonts w:hint="eastAsia" w:ascii="Arial"/>
          <w:sz w:val="21"/>
        </w:rPr>
      </w:pPr>
    </w:p>
    <w:p w14:paraId="6F6FBDE6">
      <w:pPr>
        <w:spacing w:line="290" w:lineRule="auto"/>
        <w:rPr>
          <w:rFonts w:hint="eastAsia" w:ascii="Arial"/>
          <w:sz w:val="21"/>
        </w:rPr>
      </w:pPr>
      <w:r>
        <w:rPr>
          <w:rFonts w:hint="eastAsia" w:ascii="Arial"/>
          <w:sz w:val="21"/>
        </w:rPr>
        <w:t>Russet is a coarse cloth made of wool that is dyed a shade of grey or brown. By the statute of 1363, poor English people were required to wear russet or cheap blanket. Franciscans wore russet as a sign of humility.</w:t>
      </w:r>
    </w:p>
    <w:p w14:paraId="086606E8">
      <w:pPr>
        <w:spacing w:line="290" w:lineRule="auto"/>
        <w:rPr>
          <w:rFonts w:hint="eastAsia" w:ascii="Arial"/>
          <w:sz w:val="21"/>
        </w:rPr>
      </w:pPr>
    </w:p>
    <w:p w14:paraId="19C9729C">
      <w:pPr>
        <w:spacing w:line="290" w:lineRule="auto"/>
        <w:rPr>
          <w:rFonts w:hint="eastAsia" w:ascii="Arial"/>
          <w:sz w:val="21"/>
        </w:rPr>
      </w:pPr>
      <w:r>
        <w:rPr>
          <w:rFonts w:hint="eastAsia" w:ascii="Arial"/>
          <w:sz w:val="21"/>
        </w:rPr>
        <w:t>赤褐色（Russet）是一种粗糙的羊毛布，染成灰色或棕色。根据1363年的法规，贫穷的英国人被要求穿赤褐色或廉价的毯子。方济各会士穿赤褐色作为谦卑的标记。</w:t>
      </w:r>
    </w:p>
    <w:p w14:paraId="3274D407">
      <w:pPr>
        <w:spacing w:line="290" w:lineRule="auto"/>
        <w:rPr>
          <w:rFonts w:hint="eastAsia" w:ascii="Arial"/>
          <w:sz w:val="21"/>
        </w:rPr>
      </w:pPr>
    </w:p>
    <w:p w14:paraId="7BD2C054">
      <w:pPr>
        <w:spacing w:line="290" w:lineRule="auto"/>
        <w:rPr>
          <w:rFonts w:hint="eastAsia" w:ascii="Arial"/>
          <w:sz w:val="21"/>
        </w:rPr>
      </w:pPr>
      <w:r>
        <w:rPr>
          <w:rFonts w:hint="eastAsia" w:ascii="Arial"/>
          <w:sz w:val="21"/>
        </w:rPr>
        <w:t>[←534]</w:t>
      </w:r>
    </w:p>
    <w:p w14:paraId="27CDF797">
      <w:pPr>
        <w:spacing w:line="290" w:lineRule="auto"/>
        <w:rPr>
          <w:rFonts w:hint="eastAsia" w:ascii="Arial"/>
          <w:sz w:val="21"/>
        </w:rPr>
      </w:pPr>
    </w:p>
    <w:p w14:paraId="46A8965E">
      <w:pPr>
        <w:spacing w:line="290" w:lineRule="auto"/>
        <w:rPr>
          <w:rFonts w:hint="eastAsia" w:ascii="Arial"/>
          <w:sz w:val="21"/>
        </w:rPr>
      </w:pPr>
      <w:r>
        <w:rPr>
          <w:rFonts w:hint="eastAsia" w:ascii="Arial"/>
          <w:sz w:val="21"/>
        </w:rPr>
        <w:t>Hildegard of Bingen (1098–1179), also known as Sibyl of the Rhine. She was a German Benedictine abbess, writer, composer, philosopher, Christian mystic, and scholar.</w:t>
      </w:r>
    </w:p>
    <w:p w14:paraId="6D3271FF">
      <w:pPr>
        <w:spacing w:line="290" w:lineRule="auto"/>
        <w:rPr>
          <w:rFonts w:hint="eastAsia" w:ascii="Arial"/>
          <w:sz w:val="21"/>
        </w:rPr>
      </w:pPr>
    </w:p>
    <w:p w14:paraId="4C994B15">
      <w:pPr>
        <w:spacing w:line="290" w:lineRule="auto"/>
        <w:rPr>
          <w:rFonts w:hint="eastAsia" w:ascii="Arial"/>
          <w:sz w:val="21"/>
        </w:rPr>
      </w:pPr>
      <w:r>
        <w:rPr>
          <w:rFonts w:hint="eastAsia" w:ascii="Arial"/>
          <w:sz w:val="21"/>
        </w:rPr>
        <w:t>宾根的希尔德加德（Hildegard of Bingen）（1098–1179），又称莱茵河的女预言家（Sibyl of the Rhine）。她是一位德国本笃会女修道院院长、作家、作曲家、哲学家、基督教神秘主义者和学者。</w:t>
      </w:r>
    </w:p>
    <w:p w14:paraId="65ECDAA4">
      <w:pPr>
        <w:spacing w:line="290" w:lineRule="auto"/>
        <w:rPr>
          <w:rFonts w:hint="eastAsia" w:ascii="Arial"/>
          <w:sz w:val="21"/>
        </w:rPr>
      </w:pPr>
    </w:p>
    <w:p w14:paraId="6A06F7AC">
      <w:pPr>
        <w:spacing w:line="290" w:lineRule="auto"/>
        <w:rPr>
          <w:rFonts w:hint="eastAsia" w:ascii="Arial"/>
          <w:sz w:val="21"/>
        </w:rPr>
      </w:pPr>
      <w:r>
        <w:rPr>
          <w:rFonts w:hint="eastAsia" w:ascii="Arial"/>
          <w:sz w:val="21"/>
        </w:rPr>
        <w:t>[←535]</w:t>
      </w:r>
    </w:p>
    <w:p w14:paraId="1205D914">
      <w:pPr>
        <w:spacing w:line="290" w:lineRule="auto"/>
        <w:rPr>
          <w:rFonts w:hint="eastAsia" w:ascii="Arial"/>
          <w:sz w:val="21"/>
        </w:rPr>
      </w:pPr>
    </w:p>
    <w:p w14:paraId="2A07FD1F">
      <w:pPr>
        <w:spacing w:line="290" w:lineRule="auto"/>
        <w:rPr>
          <w:rFonts w:hint="eastAsia" w:ascii="Arial"/>
          <w:sz w:val="21"/>
        </w:rPr>
      </w:pPr>
      <w:r>
        <w:rPr>
          <w:rFonts w:hint="eastAsia" w:ascii="Arial"/>
          <w:sz w:val="21"/>
        </w:rPr>
        <w:t>For some account of this pretended prophetess see Mosheim, iii. 83.</w:t>
      </w:r>
    </w:p>
    <w:p w14:paraId="4E9D0968">
      <w:pPr>
        <w:spacing w:line="290" w:lineRule="auto"/>
        <w:rPr>
          <w:rFonts w:hint="eastAsia" w:ascii="Arial"/>
          <w:sz w:val="21"/>
        </w:rPr>
      </w:pPr>
    </w:p>
    <w:p w14:paraId="24572155">
      <w:pPr>
        <w:spacing w:line="290" w:lineRule="auto"/>
        <w:rPr>
          <w:rFonts w:hint="eastAsia" w:ascii="Arial"/>
          <w:sz w:val="21"/>
        </w:rPr>
      </w:pPr>
      <w:r>
        <w:rPr>
          <w:rFonts w:hint="eastAsia" w:ascii="Arial"/>
          <w:sz w:val="21"/>
        </w:rPr>
        <w:t>关于这位假冒女先知的一些记述，见莫斯海姆，iii卷，83页。</w:t>
      </w:r>
    </w:p>
    <w:p w14:paraId="7B364775">
      <w:pPr>
        <w:spacing w:line="290" w:lineRule="auto"/>
        <w:rPr>
          <w:rFonts w:hint="eastAsia" w:ascii="Arial"/>
          <w:sz w:val="21"/>
        </w:rPr>
      </w:pPr>
    </w:p>
    <w:p w14:paraId="6B4776AF">
      <w:pPr>
        <w:spacing w:line="290" w:lineRule="auto"/>
        <w:rPr>
          <w:rFonts w:hint="eastAsia" w:ascii="Arial"/>
          <w:sz w:val="21"/>
        </w:rPr>
      </w:pPr>
      <w:r>
        <w:rPr>
          <w:rFonts w:hint="eastAsia" w:ascii="Arial"/>
          <w:sz w:val="21"/>
        </w:rPr>
        <w:t>[←536]</w:t>
      </w:r>
    </w:p>
    <w:p w14:paraId="4BEFF4E5">
      <w:pPr>
        <w:spacing w:line="290" w:lineRule="auto"/>
        <w:rPr>
          <w:rFonts w:hint="eastAsia" w:ascii="Arial"/>
          <w:sz w:val="21"/>
        </w:rPr>
      </w:pPr>
    </w:p>
    <w:p w14:paraId="5E985CA8">
      <w:pPr>
        <w:spacing w:line="290" w:lineRule="auto"/>
        <w:rPr>
          <w:rFonts w:hint="eastAsia" w:ascii="Arial"/>
          <w:sz w:val="21"/>
        </w:rPr>
      </w:pPr>
      <w:r>
        <w:rPr>
          <w:rFonts w:hint="eastAsia" w:ascii="Arial"/>
          <w:sz w:val="21"/>
        </w:rPr>
        <w:t>Psa 109:8 Let his days be few, And let another take his office.</w:t>
      </w:r>
    </w:p>
    <w:p w14:paraId="76308E58">
      <w:pPr>
        <w:spacing w:line="290" w:lineRule="auto"/>
        <w:rPr>
          <w:rFonts w:hint="eastAsia" w:ascii="Arial"/>
          <w:sz w:val="21"/>
        </w:rPr>
      </w:pPr>
    </w:p>
    <w:p w14:paraId="65FDD21F">
      <w:pPr>
        <w:spacing w:line="290" w:lineRule="auto"/>
        <w:rPr>
          <w:rFonts w:hint="eastAsia" w:ascii="Arial"/>
          <w:sz w:val="21"/>
        </w:rPr>
      </w:pPr>
      <w:r>
        <w:rPr>
          <w:rFonts w:hint="eastAsia" w:ascii="Arial"/>
          <w:sz w:val="21"/>
        </w:rPr>
        <w:t>《诗篇》109:8 愿他的年日短少！愿别人得他的职分！</w:t>
      </w:r>
    </w:p>
    <w:p w14:paraId="57AED017">
      <w:pPr>
        <w:spacing w:line="290" w:lineRule="auto"/>
        <w:rPr>
          <w:rFonts w:hint="eastAsia" w:ascii="Arial"/>
          <w:sz w:val="21"/>
        </w:rPr>
      </w:pPr>
    </w:p>
    <w:p w14:paraId="45150B06">
      <w:pPr>
        <w:spacing w:line="290" w:lineRule="auto"/>
        <w:rPr>
          <w:rFonts w:hint="eastAsia" w:ascii="Arial"/>
          <w:sz w:val="21"/>
        </w:rPr>
      </w:pPr>
      <w:r>
        <w:rPr>
          <w:rFonts w:hint="eastAsia" w:ascii="Arial"/>
          <w:sz w:val="21"/>
        </w:rPr>
        <w:t>[←537]</w:t>
      </w:r>
    </w:p>
    <w:p w14:paraId="1F4518B3">
      <w:pPr>
        <w:spacing w:line="290" w:lineRule="auto"/>
        <w:rPr>
          <w:rFonts w:hint="eastAsia" w:ascii="Arial"/>
          <w:sz w:val="21"/>
        </w:rPr>
      </w:pPr>
    </w:p>
    <w:p w14:paraId="27020117">
      <w:pPr>
        <w:spacing w:line="290" w:lineRule="auto"/>
        <w:rPr>
          <w:rFonts w:hint="eastAsia" w:ascii="Arial"/>
          <w:sz w:val="21"/>
        </w:rPr>
      </w:pPr>
      <w:r>
        <w:rPr>
          <w:rFonts w:hint="eastAsia" w:ascii="Arial"/>
          <w:sz w:val="21"/>
        </w:rPr>
        <w:t>Innuitive: here it means voluntary – asked according to custom (as in inured), and not as required by law.</w:t>
      </w:r>
    </w:p>
    <w:p w14:paraId="4EE31D0C">
      <w:pPr>
        <w:spacing w:line="290" w:lineRule="auto"/>
        <w:rPr>
          <w:rFonts w:hint="eastAsia" w:ascii="Arial"/>
          <w:sz w:val="21"/>
        </w:rPr>
      </w:pPr>
    </w:p>
    <w:p w14:paraId="3FDA200C">
      <w:pPr>
        <w:spacing w:line="290" w:lineRule="auto"/>
        <w:rPr>
          <w:rFonts w:hint="eastAsia" w:ascii="Arial"/>
          <w:sz w:val="21"/>
        </w:rPr>
      </w:pPr>
      <w:r>
        <w:rPr>
          <w:rFonts w:hint="eastAsia" w:ascii="Arial"/>
          <w:sz w:val="21"/>
        </w:rPr>
        <w:t>暗示性的（Innuitive）：这里指自愿的——根据习俗（如同 inured，习惯于）请求，而非法律要求。</w:t>
      </w:r>
    </w:p>
    <w:p w14:paraId="25879195">
      <w:pPr>
        <w:spacing w:line="290" w:lineRule="auto"/>
        <w:rPr>
          <w:rFonts w:hint="eastAsia" w:ascii="Arial"/>
          <w:sz w:val="21"/>
        </w:rPr>
      </w:pPr>
    </w:p>
    <w:p w14:paraId="5C082592">
      <w:pPr>
        <w:spacing w:line="290" w:lineRule="auto"/>
        <w:rPr>
          <w:rFonts w:hint="eastAsia" w:ascii="Arial"/>
          <w:sz w:val="21"/>
        </w:rPr>
      </w:pPr>
      <w:r>
        <w:rPr>
          <w:rFonts w:hint="eastAsia" w:ascii="Arial"/>
          <w:sz w:val="21"/>
        </w:rPr>
        <w:t>[←538]</w:t>
      </w:r>
    </w:p>
    <w:p w14:paraId="120A3206">
      <w:pPr>
        <w:spacing w:line="290" w:lineRule="auto"/>
        <w:rPr>
          <w:rFonts w:hint="eastAsia" w:ascii="Arial"/>
          <w:sz w:val="21"/>
        </w:rPr>
      </w:pPr>
    </w:p>
    <w:p w14:paraId="1AA458ED">
      <w:pPr>
        <w:spacing w:line="290" w:lineRule="auto"/>
        <w:rPr>
          <w:rFonts w:hint="eastAsia" w:ascii="Arial"/>
          <w:sz w:val="21"/>
        </w:rPr>
      </w:pPr>
      <w:r>
        <w:rPr>
          <w:rFonts w:hint="eastAsia" w:ascii="Arial"/>
          <w:sz w:val="21"/>
        </w:rPr>
        <w:t>Insinuative: introducing or inserting oneself in a subtle manner – inserting oneself into a situation uninvited.</w:t>
      </w:r>
    </w:p>
    <w:p w14:paraId="2425A3AB">
      <w:pPr>
        <w:spacing w:line="290" w:lineRule="auto"/>
        <w:rPr>
          <w:rFonts w:hint="eastAsia" w:ascii="Arial"/>
          <w:sz w:val="21"/>
        </w:rPr>
      </w:pPr>
    </w:p>
    <w:p w14:paraId="64CCFFA4">
      <w:pPr>
        <w:spacing w:line="290" w:lineRule="auto"/>
        <w:rPr>
          <w:rFonts w:hint="eastAsia" w:ascii="Arial"/>
          <w:sz w:val="21"/>
        </w:rPr>
      </w:pPr>
      <w:r>
        <w:rPr>
          <w:rFonts w:hint="eastAsia" w:ascii="Arial"/>
          <w:sz w:val="21"/>
        </w:rPr>
        <w:t>旁敲侧击的（Insinuative）：以巧妙方式引入或插入自己——不请自来地介入一种情况。</w:t>
      </w:r>
    </w:p>
    <w:p w14:paraId="4C0FF844">
      <w:pPr>
        <w:spacing w:line="290" w:lineRule="auto"/>
        <w:rPr>
          <w:rFonts w:hint="eastAsia" w:ascii="Arial"/>
          <w:sz w:val="21"/>
        </w:rPr>
      </w:pPr>
    </w:p>
    <w:p w14:paraId="7AF842F3">
      <w:pPr>
        <w:spacing w:line="290" w:lineRule="auto"/>
        <w:rPr>
          <w:rFonts w:hint="eastAsia" w:ascii="Arial"/>
          <w:sz w:val="21"/>
        </w:rPr>
      </w:pPr>
      <w:r>
        <w:rPr>
          <w:rFonts w:hint="eastAsia" w:ascii="Arial"/>
          <w:sz w:val="21"/>
        </w:rPr>
        <w:t>[←539]</w:t>
      </w:r>
    </w:p>
    <w:p w14:paraId="2A9F5EF4">
      <w:pPr>
        <w:spacing w:line="290" w:lineRule="auto"/>
        <w:rPr>
          <w:rFonts w:hint="eastAsia" w:ascii="Arial"/>
          <w:sz w:val="21"/>
        </w:rPr>
      </w:pPr>
    </w:p>
    <w:p w14:paraId="55CEE88E">
      <w:pPr>
        <w:spacing w:line="290" w:lineRule="auto"/>
        <w:rPr>
          <w:rFonts w:hint="eastAsia" w:ascii="Arial"/>
          <w:sz w:val="21"/>
        </w:rPr>
      </w:pPr>
      <w:r>
        <w:rPr>
          <w:rFonts w:hint="eastAsia" w:ascii="Arial"/>
          <w:sz w:val="21"/>
        </w:rPr>
        <w:t>Declamatory: openly demanding or claiming a right – haranguing someone to obtain it.</w:t>
      </w:r>
    </w:p>
    <w:p w14:paraId="201992A2">
      <w:pPr>
        <w:spacing w:line="290" w:lineRule="auto"/>
        <w:rPr>
          <w:rFonts w:hint="eastAsia" w:ascii="Arial"/>
          <w:sz w:val="21"/>
        </w:rPr>
      </w:pPr>
    </w:p>
    <w:p w14:paraId="1EFEF577">
      <w:pPr>
        <w:spacing w:line="290" w:lineRule="auto"/>
        <w:rPr>
          <w:rFonts w:hint="eastAsia" w:ascii="Arial"/>
          <w:sz w:val="21"/>
        </w:rPr>
      </w:pPr>
      <w:r>
        <w:rPr>
          <w:rFonts w:hint="eastAsia" w:ascii="Arial"/>
          <w:sz w:val="21"/>
        </w:rPr>
        <w:t>宣告式的（Declamatory）：公开要求或声称一项权利——向某人慷慨陈词以获得它。</w:t>
      </w:r>
    </w:p>
    <w:p w14:paraId="4754D302">
      <w:pPr>
        <w:spacing w:line="290" w:lineRule="auto"/>
        <w:rPr>
          <w:rFonts w:hint="eastAsia" w:ascii="Arial"/>
          <w:sz w:val="21"/>
        </w:rPr>
      </w:pPr>
    </w:p>
    <w:p w14:paraId="33DA1D8F">
      <w:pPr>
        <w:spacing w:line="290" w:lineRule="auto"/>
        <w:rPr>
          <w:rFonts w:hint="eastAsia" w:ascii="Arial"/>
          <w:sz w:val="21"/>
        </w:rPr>
      </w:pPr>
      <w:r>
        <w:rPr>
          <w:rFonts w:hint="eastAsia" w:ascii="Arial"/>
          <w:sz w:val="21"/>
        </w:rPr>
        <w:t>[←540]</w:t>
      </w:r>
    </w:p>
    <w:p w14:paraId="059C5188">
      <w:pPr>
        <w:spacing w:line="290" w:lineRule="auto"/>
        <w:rPr>
          <w:rFonts w:hint="eastAsia" w:ascii="Arial"/>
          <w:sz w:val="21"/>
        </w:rPr>
      </w:pPr>
    </w:p>
    <w:p w14:paraId="4E5E1462">
      <w:pPr>
        <w:spacing w:line="290" w:lineRule="auto"/>
        <w:rPr>
          <w:rFonts w:hint="eastAsia" w:ascii="Arial"/>
          <w:sz w:val="21"/>
        </w:rPr>
      </w:pPr>
      <w:r>
        <w:rPr>
          <w:rFonts w:hint="eastAsia" w:ascii="Arial"/>
          <w:sz w:val="21"/>
        </w:rPr>
        <w:t>Sophistical: plausible but misleading.</w:t>
      </w:r>
    </w:p>
    <w:p w14:paraId="2462796A">
      <w:pPr>
        <w:spacing w:line="290" w:lineRule="auto"/>
        <w:rPr>
          <w:rFonts w:hint="eastAsia" w:ascii="Arial"/>
          <w:sz w:val="21"/>
        </w:rPr>
      </w:pPr>
    </w:p>
    <w:p w14:paraId="13520F2E">
      <w:pPr>
        <w:spacing w:line="290" w:lineRule="auto"/>
        <w:rPr>
          <w:rFonts w:hint="eastAsia" w:ascii="Arial"/>
          <w:sz w:val="21"/>
        </w:rPr>
      </w:pPr>
      <w:r>
        <w:rPr>
          <w:rFonts w:hint="eastAsia" w:ascii="Arial"/>
          <w:sz w:val="21"/>
        </w:rPr>
        <w:t>诡辩的（Sophistical）：貌似有理但误导的。</w:t>
      </w:r>
    </w:p>
    <w:p w14:paraId="5199F246">
      <w:pPr>
        <w:spacing w:line="290" w:lineRule="auto"/>
        <w:rPr>
          <w:rFonts w:hint="eastAsia" w:ascii="Arial"/>
          <w:sz w:val="21"/>
        </w:rPr>
      </w:pPr>
    </w:p>
    <w:p w14:paraId="65DA9BF3">
      <w:pPr>
        <w:spacing w:line="290" w:lineRule="auto"/>
        <w:rPr>
          <w:rFonts w:hint="eastAsia" w:ascii="Arial"/>
          <w:sz w:val="21"/>
        </w:rPr>
      </w:pPr>
      <w:r>
        <w:rPr>
          <w:rFonts w:hint="eastAsia" w:ascii="Arial"/>
          <w:sz w:val="21"/>
        </w:rPr>
        <w:t>[←541]</w:t>
      </w:r>
    </w:p>
    <w:p w14:paraId="13247D2B">
      <w:pPr>
        <w:spacing w:line="290" w:lineRule="auto"/>
        <w:rPr>
          <w:rFonts w:hint="eastAsia" w:ascii="Arial"/>
          <w:sz w:val="21"/>
        </w:rPr>
      </w:pPr>
    </w:p>
    <w:p w14:paraId="0B15F8CE">
      <w:pPr>
        <w:spacing w:line="290" w:lineRule="auto"/>
        <w:rPr>
          <w:rFonts w:hint="eastAsia" w:ascii="Arial"/>
          <w:sz w:val="21"/>
        </w:rPr>
      </w:pPr>
      <w:r>
        <w:rPr>
          <w:rFonts w:hint="eastAsia" w:ascii="Arial"/>
          <w:sz w:val="21"/>
        </w:rPr>
        <w:t>Originally, “twelfth.”</w:t>
      </w:r>
    </w:p>
    <w:p w14:paraId="7E5C7CF8">
      <w:pPr>
        <w:spacing w:line="290" w:lineRule="auto"/>
        <w:rPr>
          <w:rFonts w:hint="eastAsia" w:ascii="Arial"/>
          <w:sz w:val="21"/>
        </w:rPr>
      </w:pPr>
    </w:p>
    <w:p w14:paraId="78BAE1D4">
      <w:pPr>
        <w:spacing w:line="290" w:lineRule="auto"/>
        <w:rPr>
          <w:rFonts w:hint="eastAsia" w:ascii="Arial"/>
          <w:sz w:val="21"/>
        </w:rPr>
      </w:pPr>
      <w:r>
        <w:rPr>
          <w:rFonts w:hint="eastAsia" w:ascii="Arial"/>
          <w:sz w:val="21"/>
        </w:rPr>
        <w:t>原文为“twelfth”（第十二）。</w:t>
      </w:r>
    </w:p>
    <w:p w14:paraId="40851346">
      <w:pPr>
        <w:spacing w:line="290" w:lineRule="auto"/>
        <w:rPr>
          <w:rFonts w:hint="eastAsia" w:ascii="Arial"/>
          <w:sz w:val="21"/>
        </w:rPr>
      </w:pPr>
    </w:p>
    <w:p w14:paraId="08417A44">
      <w:pPr>
        <w:spacing w:line="290" w:lineRule="auto"/>
        <w:rPr>
          <w:rFonts w:hint="eastAsia" w:ascii="Arial"/>
          <w:sz w:val="21"/>
        </w:rPr>
      </w:pPr>
      <w:r>
        <w:rPr>
          <w:rFonts w:hint="eastAsia" w:ascii="Arial"/>
          <w:sz w:val="21"/>
        </w:rPr>
        <w:t>[←542]</w:t>
      </w:r>
    </w:p>
    <w:p w14:paraId="2DD1ACCD">
      <w:pPr>
        <w:spacing w:line="290" w:lineRule="auto"/>
        <w:rPr>
          <w:rFonts w:hint="eastAsia" w:ascii="Arial"/>
          <w:sz w:val="21"/>
        </w:rPr>
      </w:pPr>
    </w:p>
    <w:p w14:paraId="58346AFA">
      <w:pPr>
        <w:spacing w:line="290" w:lineRule="auto"/>
        <w:rPr>
          <w:rFonts w:hint="eastAsia" w:ascii="Arial"/>
          <w:sz w:val="21"/>
        </w:rPr>
      </w:pPr>
      <w:r>
        <w:rPr>
          <w:rFonts w:hint="eastAsia" w:ascii="Arial"/>
          <w:sz w:val="21"/>
        </w:rPr>
        <w:t>Mat 23:10-11 “And do not be called teachers; for One is your Teacher, the Christ. 11 “But he who is greatest among you shall be your servant.”</w:t>
      </w:r>
    </w:p>
    <w:p w14:paraId="47AA13F5">
      <w:pPr>
        <w:spacing w:line="290" w:lineRule="auto"/>
        <w:rPr>
          <w:rFonts w:hint="eastAsia" w:ascii="Arial"/>
          <w:sz w:val="21"/>
        </w:rPr>
      </w:pPr>
    </w:p>
    <w:p w14:paraId="704621DC">
      <w:pPr>
        <w:spacing w:line="290" w:lineRule="auto"/>
        <w:rPr>
          <w:rFonts w:hint="eastAsia" w:ascii="Arial"/>
          <w:sz w:val="21"/>
        </w:rPr>
      </w:pPr>
      <w:r>
        <w:rPr>
          <w:rFonts w:hint="eastAsia" w:ascii="Arial"/>
          <w:sz w:val="21"/>
        </w:rPr>
        <w:t>《马太福音》23:10-11 “也不要受师尊的称呼；因为只有一位是你们的师尊，就是基督。你们中间谁为大，谁就要作你们的用人。”</w:t>
      </w:r>
    </w:p>
    <w:p w14:paraId="60F5F0A1">
      <w:pPr>
        <w:spacing w:line="290" w:lineRule="auto"/>
        <w:rPr>
          <w:rFonts w:hint="eastAsia" w:ascii="Arial"/>
          <w:sz w:val="21"/>
        </w:rPr>
      </w:pPr>
    </w:p>
    <w:p w14:paraId="617FCAD9">
      <w:pPr>
        <w:spacing w:line="290" w:lineRule="auto"/>
        <w:rPr>
          <w:rFonts w:hint="eastAsia" w:ascii="Arial"/>
          <w:sz w:val="21"/>
        </w:rPr>
      </w:pPr>
      <w:r>
        <w:rPr>
          <w:rFonts w:hint="eastAsia" w:ascii="Arial"/>
          <w:sz w:val="21"/>
        </w:rPr>
        <w:t>[←543]</w:t>
      </w:r>
    </w:p>
    <w:p w14:paraId="2B990BCD">
      <w:pPr>
        <w:spacing w:line="290" w:lineRule="auto"/>
        <w:rPr>
          <w:rFonts w:hint="eastAsia" w:ascii="Arial"/>
          <w:sz w:val="21"/>
        </w:rPr>
      </w:pPr>
    </w:p>
    <w:p w14:paraId="0649B32B">
      <w:pPr>
        <w:spacing w:line="290" w:lineRule="auto"/>
        <w:rPr>
          <w:rFonts w:hint="eastAsia" w:ascii="Arial"/>
          <w:sz w:val="21"/>
        </w:rPr>
      </w:pPr>
      <w:r>
        <w:rPr>
          <w:rFonts w:hint="eastAsia" w:ascii="Arial"/>
          <w:sz w:val="21"/>
        </w:rPr>
        <w:t>These are not Letters of Indulgence, which Wycliffe addresses in 24 below. Rather, these are dispensations of saving merit, based on the merit of the friars. These letters (for a price) impute to the recipient the righteousness and presumed salvation of the friar. – WHG</w:t>
      </w:r>
    </w:p>
    <w:p w14:paraId="00ECFD34">
      <w:pPr>
        <w:spacing w:line="290" w:lineRule="auto"/>
        <w:rPr>
          <w:rFonts w:hint="eastAsia" w:ascii="Arial"/>
          <w:sz w:val="21"/>
        </w:rPr>
      </w:pPr>
    </w:p>
    <w:p w14:paraId="7174320C">
      <w:pPr>
        <w:spacing w:line="290" w:lineRule="auto"/>
        <w:rPr>
          <w:rFonts w:hint="eastAsia" w:ascii="Arial"/>
          <w:sz w:val="21"/>
        </w:rPr>
      </w:pPr>
      <w:r>
        <w:rPr>
          <w:rFonts w:hint="eastAsia" w:ascii="Arial"/>
          <w:sz w:val="21"/>
        </w:rPr>
        <w:t>这些并非赎罪券（Letters of Indulgence），威克里夫将在下文24节讨论。反而，这些是基于托钵修士功德的、拯救性功德（saving merit）的分配。这些信函（以一定价格）将托钵修士的义和假定的得救归于接受者。——WHG</w:t>
      </w:r>
    </w:p>
    <w:p w14:paraId="55D28EE3">
      <w:pPr>
        <w:spacing w:line="290" w:lineRule="auto"/>
        <w:rPr>
          <w:rFonts w:hint="eastAsia" w:ascii="Arial"/>
          <w:sz w:val="21"/>
        </w:rPr>
      </w:pPr>
    </w:p>
    <w:p w14:paraId="3D09E37A">
      <w:pPr>
        <w:spacing w:line="290" w:lineRule="auto"/>
        <w:rPr>
          <w:rFonts w:hint="eastAsia" w:ascii="Arial"/>
          <w:sz w:val="21"/>
        </w:rPr>
      </w:pPr>
      <w:r>
        <w:rPr>
          <w:rFonts w:hint="eastAsia" w:ascii="Arial"/>
          <w:sz w:val="21"/>
        </w:rPr>
        <w:t>[←544]</w:t>
      </w:r>
    </w:p>
    <w:p w14:paraId="34C6915E">
      <w:pPr>
        <w:spacing w:line="290" w:lineRule="auto"/>
        <w:rPr>
          <w:rFonts w:hint="eastAsia" w:ascii="Arial"/>
          <w:sz w:val="21"/>
        </w:rPr>
      </w:pPr>
    </w:p>
    <w:p w14:paraId="5E3011A3">
      <w:pPr>
        <w:spacing w:line="290" w:lineRule="auto"/>
        <w:rPr>
          <w:rFonts w:hint="eastAsia" w:ascii="Arial"/>
          <w:sz w:val="21"/>
        </w:rPr>
      </w:pPr>
      <w:r>
        <w:rPr>
          <w:rFonts w:hint="eastAsia" w:ascii="Arial"/>
          <w:sz w:val="21"/>
        </w:rPr>
        <w:t>Perfidy: betrayal of a trust.</w:t>
      </w:r>
    </w:p>
    <w:p w14:paraId="4482A65E">
      <w:pPr>
        <w:spacing w:line="290" w:lineRule="auto"/>
        <w:rPr>
          <w:rFonts w:hint="eastAsia" w:ascii="Arial"/>
          <w:sz w:val="21"/>
        </w:rPr>
      </w:pPr>
    </w:p>
    <w:p w14:paraId="7577F729">
      <w:pPr>
        <w:spacing w:line="290" w:lineRule="auto"/>
        <w:rPr>
          <w:rFonts w:hint="eastAsia" w:ascii="Arial"/>
          <w:sz w:val="21"/>
        </w:rPr>
      </w:pPr>
      <w:r>
        <w:rPr>
          <w:rFonts w:hint="eastAsia" w:ascii="Arial"/>
          <w:sz w:val="21"/>
        </w:rPr>
        <w:t>背信弃义（Perfidy）：背叛信任。</w:t>
      </w:r>
    </w:p>
    <w:p w14:paraId="0CAA0DC8">
      <w:pPr>
        <w:spacing w:line="290" w:lineRule="auto"/>
        <w:rPr>
          <w:rFonts w:hint="eastAsia" w:ascii="Arial"/>
          <w:sz w:val="21"/>
        </w:rPr>
      </w:pPr>
    </w:p>
    <w:p w14:paraId="6F402B2C">
      <w:pPr>
        <w:spacing w:line="290" w:lineRule="auto"/>
        <w:rPr>
          <w:rFonts w:hint="eastAsia" w:ascii="Arial"/>
          <w:sz w:val="21"/>
        </w:rPr>
      </w:pPr>
      <w:r>
        <w:rPr>
          <w:rFonts w:hint="eastAsia" w:ascii="Arial"/>
          <w:sz w:val="21"/>
        </w:rPr>
        <w:t>[←545]</w:t>
      </w:r>
    </w:p>
    <w:p w14:paraId="538CBAC5">
      <w:pPr>
        <w:spacing w:line="290" w:lineRule="auto"/>
        <w:rPr>
          <w:rFonts w:hint="eastAsia" w:ascii="Arial"/>
          <w:sz w:val="21"/>
        </w:rPr>
      </w:pPr>
    </w:p>
    <w:p w14:paraId="4E0312C4">
      <w:pPr>
        <w:spacing w:line="290" w:lineRule="auto"/>
        <w:rPr>
          <w:rFonts w:hint="eastAsia" w:ascii="Arial"/>
          <w:sz w:val="21"/>
        </w:rPr>
      </w:pPr>
      <w:r>
        <w:rPr>
          <w:rFonts w:hint="eastAsia" w:ascii="Arial"/>
          <w:sz w:val="21"/>
        </w:rPr>
        <w:t>Originally, “childish;” the context makes it clear that this practice is not innocent or immature, but ungracious.</w:t>
      </w:r>
    </w:p>
    <w:p w14:paraId="5F7A2D2F">
      <w:pPr>
        <w:spacing w:line="290" w:lineRule="auto"/>
        <w:rPr>
          <w:rFonts w:hint="eastAsia" w:ascii="Arial"/>
          <w:sz w:val="21"/>
        </w:rPr>
      </w:pPr>
    </w:p>
    <w:p w14:paraId="196DD9A9">
      <w:pPr>
        <w:spacing w:line="290" w:lineRule="auto"/>
        <w:rPr>
          <w:rFonts w:hint="eastAsia" w:ascii="Arial"/>
          <w:sz w:val="21"/>
        </w:rPr>
      </w:pPr>
      <w:r>
        <w:rPr>
          <w:rFonts w:hint="eastAsia" w:ascii="Arial"/>
          <w:sz w:val="21"/>
        </w:rPr>
        <w:t>原文为“childish”（幼稚的）；语境清楚表明这种做法并非天真或不成熟，而是粗鄙无礼的（ungracious）。</w:t>
      </w:r>
    </w:p>
    <w:p w14:paraId="7BA13C8B">
      <w:pPr>
        <w:spacing w:line="290" w:lineRule="auto"/>
        <w:rPr>
          <w:rFonts w:hint="eastAsia" w:ascii="Arial"/>
          <w:sz w:val="21"/>
        </w:rPr>
      </w:pPr>
    </w:p>
    <w:p w14:paraId="3210B25A">
      <w:pPr>
        <w:spacing w:line="290" w:lineRule="auto"/>
        <w:rPr>
          <w:rFonts w:hint="eastAsia" w:ascii="Arial"/>
          <w:sz w:val="21"/>
        </w:rPr>
      </w:pPr>
      <w:r>
        <w:rPr>
          <w:rFonts w:hint="eastAsia" w:ascii="Arial"/>
          <w:sz w:val="21"/>
        </w:rPr>
        <w:t>[←546]</w:t>
      </w:r>
    </w:p>
    <w:p w14:paraId="36E2A8D5">
      <w:pPr>
        <w:spacing w:line="290" w:lineRule="auto"/>
        <w:rPr>
          <w:rFonts w:hint="eastAsia" w:ascii="Arial"/>
          <w:sz w:val="21"/>
        </w:rPr>
      </w:pPr>
    </w:p>
    <w:p w14:paraId="45CF0538">
      <w:pPr>
        <w:spacing w:line="290" w:lineRule="auto"/>
        <w:rPr>
          <w:rFonts w:hint="eastAsia" w:ascii="Arial"/>
          <w:sz w:val="21"/>
        </w:rPr>
      </w:pPr>
      <w:r>
        <w:rPr>
          <w:rFonts w:hint="eastAsia" w:ascii="Arial"/>
          <w:sz w:val="21"/>
        </w:rPr>
        <w:t>Psa 34:18 The LORD is near to those who have a broken heart, And saves such as have a contrite spirit. See also Psa 51.7; Isa 57.15; 66.2.</w:t>
      </w:r>
    </w:p>
    <w:p w14:paraId="170FE8FA">
      <w:pPr>
        <w:spacing w:line="290" w:lineRule="auto"/>
        <w:rPr>
          <w:rFonts w:hint="eastAsia" w:ascii="Arial"/>
          <w:sz w:val="21"/>
        </w:rPr>
      </w:pPr>
    </w:p>
    <w:p w14:paraId="11DF013C">
      <w:pPr>
        <w:spacing w:line="290" w:lineRule="auto"/>
        <w:rPr>
          <w:rFonts w:hint="eastAsia" w:ascii="Arial"/>
          <w:sz w:val="21"/>
        </w:rPr>
      </w:pPr>
      <w:r>
        <w:rPr>
          <w:rFonts w:hint="eastAsia" w:ascii="Arial"/>
          <w:sz w:val="21"/>
        </w:rPr>
        <w:t>《诗篇》34:18 耶和华靠近伤心的人，拯救灵性痛悔的人。《诗篇》51:17；《以赛亚书》57:15；66:2亦见。</w:t>
      </w:r>
    </w:p>
    <w:p w14:paraId="1048B837">
      <w:pPr>
        <w:spacing w:line="290" w:lineRule="auto"/>
        <w:rPr>
          <w:rFonts w:hint="eastAsia" w:ascii="Arial"/>
          <w:sz w:val="21"/>
        </w:rPr>
      </w:pPr>
    </w:p>
    <w:p w14:paraId="21F033F8">
      <w:pPr>
        <w:spacing w:line="290" w:lineRule="auto"/>
        <w:rPr>
          <w:rFonts w:hint="eastAsia" w:ascii="Arial"/>
          <w:sz w:val="21"/>
        </w:rPr>
      </w:pPr>
      <w:r>
        <w:rPr>
          <w:rFonts w:hint="eastAsia" w:ascii="Arial"/>
          <w:sz w:val="21"/>
        </w:rPr>
        <w:t>[←547]</w:t>
      </w:r>
    </w:p>
    <w:p w14:paraId="1FA00538">
      <w:pPr>
        <w:spacing w:line="290" w:lineRule="auto"/>
        <w:rPr>
          <w:rFonts w:hint="eastAsia" w:ascii="Arial"/>
          <w:sz w:val="21"/>
        </w:rPr>
      </w:pPr>
    </w:p>
    <w:p w14:paraId="6DDD068B">
      <w:pPr>
        <w:spacing w:line="290" w:lineRule="auto"/>
        <w:rPr>
          <w:rFonts w:hint="eastAsia" w:ascii="Arial"/>
          <w:sz w:val="21"/>
        </w:rPr>
      </w:pPr>
      <w:r>
        <w:rPr>
          <w:rFonts w:hint="eastAsia" w:ascii="Arial"/>
          <w:sz w:val="21"/>
        </w:rPr>
        <w:t>Adduce: advance evidence for something. That is, the pope cannot waive God’s requirement for justice.</w:t>
      </w:r>
    </w:p>
    <w:p w14:paraId="39F5A00C">
      <w:pPr>
        <w:spacing w:line="290" w:lineRule="auto"/>
        <w:rPr>
          <w:rFonts w:hint="eastAsia" w:ascii="Arial"/>
          <w:sz w:val="21"/>
        </w:rPr>
      </w:pPr>
    </w:p>
    <w:p w14:paraId="74429B28">
      <w:pPr>
        <w:spacing w:line="290" w:lineRule="auto"/>
        <w:rPr>
          <w:rFonts w:hint="eastAsia" w:ascii="Arial"/>
          <w:sz w:val="21"/>
        </w:rPr>
      </w:pPr>
      <w:r>
        <w:rPr>
          <w:rFonts w:hint="eastAsia" w:ascii="Arial"/>
          <w:sz w:val="21"/>
        </w:rPr>
        <w:t>提出（Adduce）：为某事提供证据。即，教宗不能免除上帝对公义的要求。</w:t>
      </w:r>
    </w:p>
    <w:p w14:paraId="544541EA">
      <w:pPr>
        <w:spacing w:line="290" w:lineRule="auto"/>
        <w:rPr>
          <w:rFonts w:hint="eastAsia" w:ascii="Arial"/>
          <w:sz w:val="21"/>
        </w:rPr>
      </w:pPr>
    </w:p>
    <w:p w14:paraId="09159D26">
      <w:pPr>
        <w:spacing w:line="290" w:lineRule="auto"/>
        <w:rPr>
          <w:rFonts w:hint="eastAsia" w:ascii="Arial"/>
          <w:sz w:val="21"/>
        </w:rPr>
      </w:pPr>
      <w:r>
        <w:rPr>
          <w:rFonts w:hint="eastAsia" w:ascii="Arial"/>
          <w:sz w:val="21"/>
        </w:rPr>
        <w:t>[←548]</w:t>
      </w:r>
    </w:p>
    <w:p w14:paraId="544E5042">
      <w:pPr>
        <w:spacing w:line="290" w:lineRule="auto"/>
        <w:rPr>
          <w:rFonts w:hint="eastAsia" w:ascii="Arial"/>
          <w:sz w:val="21"/>
        </w:rPr>
      </w:pPr>
    </w:p>
    <w:p w14:paraId="30B1475B">
      <w:pPr>
        <w:spacing w:line="290" w:lineRule="auto"/>
        <w:rPr>
          <w:rFonts w:hint="eastAsia" w:ascii="Arial"/>
          <w:sz w:val="21"/>
        </w:rPr>
      </w:pPr>
      <w:r>
        <w:rPr>
          <w:rFonts w:hint="eastAsia" w:ascii="Arial"/>
          <w:sz w:val="21"/>
        </w:rPr>
        <w:t>Rapine: the seizure of someone’s property by force; pillage, or plunder.</w:t>
      </w:r>
    </w:p>
    <w:p w14:paraId="179B392F">
      <w:pPr>
        <w:spacing w:line="290" w:lineRule="auto"/>
        <w:rPr>
          <w:rFonts w:hint="eastAsia" w:ascii="Arial"/>
          <w:sz w:val="21"/>
        </w:rPr>
      </w:pPr>
    </w:p>
    <w:p w14:paraId="633102FF">
      <w:pPr>
        <w:spacing w:line="290" w:lineRule="auto"/>
        <w:rPr>
          <w:rFonts w:hint="eastAsia" w:ascii="Arial"/>
          <w:sz w:val="21"/>
        </w:rPr>
      </w:pPr>
      <w:r>
        <w:rPr>
          <w:rFonts w:hint="eastAsia" w:ascii="Arial"/>
          <w:sz w:val="21"/>
        </w:rPr>
        <w:t>掠夺（Rapine）：用武力夺取某人的财产；抢劫或掠夺。</w:t>
      </w:r>
    </w:p>
    <w:p w14:paraId="71F867F0">
      <w:pPr>
        <w:spacing w:line="290" w:lineRule="auto"/>
        <w:rPr>
          <w:rFonts w:hint="eastAsia" w:ascii="Arial"/>
          <w:sz w:val="21"/>
        </w:rPr>
      </w:pPr>
    </w:p>
    <w:p w14:paraId="0AF9EAB6">
      <w:pPr>
        <w:spacing w:line="290" w:lineRule="auto"/>
        <w:rPr>
          <w:rFonts w:hint="eastAsia" w:ascii="Arial"/>
          <w:sz w:val="21"/>
        </w:rPr>
      </w:pPr>
      <w:r>
        <w:rPr>
          <w:rFonts w:hint="eastAsia" w:ascii="Arial"/>
          <w:sz w:val="21"/>
        </w:rPr>
        <w:t>[←549]</w:t>
      </w:r>
    </w:p>
    <w:p w14:paraId="1F0FC8E9">
      <w:pPr>
        <w:spacing w:line="290" w:lineRule="auto"/>
        <w:rPr>
          <w:rFonts w:hint="eastAsia" w:ascii="Arial"/>
          <w:sz w:val="21"/>
        </w:rPr>
      </w:pPr>
    </w:p>
    <w:p w14:paraId="1D61F7F9">
      <w:pPr>
        <w:spacing w:line="290" w:lineRule="auto"/>
        <w:rPr>
          <w:rFonts w:hint="eastAsia" w:ascii="Arial"/>
          <w:sz w:val="21"/>
        </w:rPr>
      </w:pPr>
      <w:r>
        <w:rPr>
          <w:rFonts w:hint="eastAsia" w:ascii="Arial"/>
          <w:sz w:val="21"/>
        </w:rPr>
        <w:t>Reductio ad impossibile: proof of a proposition which involves demonstrating that its negation entails a contradiction. Since a contradiction cannot be true, whatever entails it cannot be true.</w:t>
      </w:r>
    </w:p>
    <w:p w14:paraId="631CFC31">
      <w:pPr>
        <w:spacing w:line="290" w:lineRule="auto"/>
        <w:rPr>
          <w:rFonts w:hint="eastAsia" w:ascii="Arial"/>
          <w:sz w:val="21"/>
        </w:rPr>
      </w:pPr>
    </w:p>
    <w:p w14:paraId="62A1981E">
      <w:pPr>
        <w:spacing w:line="290" w:lineRule="auto"/>
        <w:rPr>
          <w:rFonts w:hint="eastAsia" w:ascii="Arial"/>
          <w:sz w:val="21"/>
        </w:rPr>
      </w:pPr>
      <w:r>
        <w:rPr>
          <w:rFonts w:hint="eastAsia" w:ascii="Arial"/>
          <w:sz w:val="21"/>
        </w:rPr>
        <w:t>归谬法（Reductio ad impossibile）：一种命题的证明，涉及证明其否定会导致矛盾。既然矛盾不可能是真的，那么任何导致矛盾的东西也不可能是真的。</w:t>
      </w:r>
    </w:p>
    <w:p w14:paraId="00A7AD44">
      <w:pPr>
        <w:spacing w:line="290" w:lineRule="auto"/>
        <w:rPr>
          <w:rFonts w:hint="eastAsia" w:ascii="Arial"/>
          <w:sz w:val="21"/>
        </w:rPr>
      </w:pPr>
    </w:p>
    <w:p w14:paraId="2EA37410">
      <w:pPr>
        <w:spacing w:line="290" w:lineRule="auto"/>
        <w:rPr>
          <w:rFonts w:hint="eastAsia" w:ascii="Arial"/>
          <w:sz w:val="21"/>
        </w:rPr>
      </w:pPr>
      <w:r>
        <w:rPr>
          <w:rFonts w:hint="eastAsia" w:ascii="Arial"/>
          <w:sz w:val="21"/>
        </w:rPr>
        <w:t>[←550]</w:t>
      </w:r>
    </w:p>
    <w:p w14:paraId="6B29407E">
      <w:pPr>
        <w:spacing w:line="290" w:lineRule="auto"/>
        <w:rPr>
          <w:rFonts w:hint="eastAsia" w:ascii="Arial"/>
          <w:sz w:val="21"/>
        </w:rPr>
      </w:pPr>
    </w:p>
    <w:p w14:paraId="3BD9F7D9">
      <w:pPr>
        <w:spacing w:line="290" w:lineRule="auto"/>
        <w:rPr>
          <w:rFonts w:hint="eastAsia" w:ascii="Arial"/>
          <w:sz w:val="21"/>
        </w:rPr>
      </w:pPr>
      <w:r>
        <w:rPr>
          <w:rFonts w:hint="eastAsia" w:ascii="Arial"/>
          <w:sz w:val="21"/>
        </w:rPr>
        <w:t>Eze 3:18-20 “When I say to the wicked, ‘You shall surely die,’ and you give him no warning, nor speak to warn the wicked from his wicked way, to save his life, that same wicked man shall die in his iniquity; but his blood I will require at your hand. 19 “Yet, if you warn the wicked, and he does not turn from his wickedness, nor from his wicked way, he shall die in his iniquity; but you have delivered your soul. 20 “Again, when a righteous man turns from his righteousness and commits iniquity, and I lay a stumbling block before him, he shall die; because you did not give him warning, he shall die in his sin, and his righteousness which he has done shall not be remembered; but his blood I will require at your hand.</w:t>
      </w:r>
    </w:p>
    <w:p w14:paraId="30D2C565">
      <w:pPr>
        <w:spacing w:line="290" w:lineRule="auto"/>
        <w:rPr>
          <w:rFonts w:hint="eastAsia" w:ascii="Arial"/>
          <w:sz w:val="21"/>
        </w:rPr>
      </w:pPr>
    </w:p>
    <w:p w14:paraId="765069E0">
      <w:pPr>
        <w:spacing w:line="290" w:lineRule="auto"/>
        <w:rPr>
          <w:rFonts w:hint="eastAsia" w:ascii="Arial"/>
          <w:sz w:val="21"/>
        </w:rPr>
      </w:pPr>
      <w:r>
        <w:rPr>
          <w:rFonts w:hint="eastAsia" w:ascii="Arial"/>
          <w:sz w:val="21"/>
        </w:rPr>
        <w:t>《以西结书》3:18-20 “我何时指着恶人说：‘他必要死’；你若不警戒他，也不劝戒他，使他离开恶行，拯救他的性命，这恶人必死在罪孽之中；我却要向你讨他丧命的罪。倘若你警戒恶人，他仍不转离罪恶，也不离开恶行，他必死在罪孽之中，你却救了自己的性命。再者，义人何时离义而犯罪，我将绊脚石放在他面前，他就必死；因你没有警戒他，他必死在罪中，他素来所行的义不被记念；我却要向你讨他丧命的罪。”</w:t>
      </w:r>
    </w:p>
    <w:p w14:paraId="58A2527B">
      <w:pPr>
        <w:spacing w:line="290" w:lineRule="auto"/>
        <w:rPr>
          <w:rFonts w:hint="eastAsia" w:ascii="Arial"/>
          <w:sz w:val="21"/>
        </w:rPr>
      </w:pPr>
    </w:p>
    <w:p w14:paraId="325887D1">
      <w:pPr>
        <w:spacing w:line="290" w:lineRule="auto"/>
        <w:rPr>
          <w:rFonts w:hint="eastAsia" w:ascii="Arial"/>
          <w:sz w:val="21"/>
        </w:rPr>
      </w:pPr>
      <w:r>
        <w:rPr>
          <w:rFonts w:hint="eastAsia" w:ascii="Arial"/>
          <w:sz w:val="21"/>
        </w:rPr>
        <w:t>[←551]</w:t>
      </w:r>
    </w:p>
    <w:p w14:paraId="37A74A15">
      <w:pPr>
        <w:spacing w:line="290" w:lineRule="auto"/>
        <w:rPr>
          <w:rFonts w:hint="eastAsia" w:ascii="Arial"/>
          <w:sz w:val="21"/>
        </w:rPr>
      </w:pPr>
    </w:p>
    <w:p w14:paraId="5237871D">
      <w:pPr>
        <w:spacing w:line="290" w:lineRule="auto"/>
        <w:rPr>
          <w:rFonts w:hint="eastAsia" w:ascii="Arial"/>
          <w:sz w:val="21"/>
        </w:rPr>
      </w:pPr>
      <w:r>
        <w:rPr>
          <w:rFonts w:hint="eastAsia" w:ascii="Arial"/>
          <w:sz w:val="21"/>
        </w:rPr>
        <w:t>That is, that does not follow logically.</w:t>
      </w:r>
    </w:p>
    <w:p w14:paraId="25254036">
      <w:pPr>
        <w:spacing w:line="290" w:lineRule="auto"/>
        <w:rPr>
          <w:rFonts w:hint="eastAsia" w:ascii="Arial"/>
          <w:sz w:val="21"/>
        </w:rPr>
      </w:pPr>
    </w:p>
    <w:p w14:paraId="42A06CD1">
      <w:pPr>
        <w:spacing w:line="290" w:lineRule="auto"/>
        <w:rPr>
          <w:rFonts w:hint="eastAsia" w:ascii="Arial"/>
          <w:sz w:val="21"/>
        </w:rPr>
      </w:pPr>
      <w:r>
        <w:rPr>
          <w:rFonts w:hint="eastAsia" w:ascii="Arial"/>
          <w:sz w:val="21"/>
        </w:rPr>
        <w:t>即，那在逻辑上不成立。</w:t>
      </w:r>
    </w:p>
    <w:p w14:paraId="58EB4A9B">
      <w:pPr>
        <w:spacing w:line="290" w:lineRule="auto"/>
        <w:rPr>
          <w:rFonts w:hint="eastAsia" w:ascii="Arial"/>
          <w:sz w:val="21"/>
        </w:rPr>
      </w:pPr>
    </w:p>
    <w:p w14:paraId="49E86D7B">
      <w:pPr>
        <w:spacing w:line="290" w:lineRule="auto"/>
        <w:rPr>
          <w:rFonts w:hint="eastAsia" w:ascii="Arial"/>
          <w:sz w:val="21"/>
        </w:rPr>
      </w:pPr>
      <w:r>
        <w:rPr>
          <w:rFonts w:hint="eastAsia" w:ascii="Arial"/>
          <w:sz w:val="21"/>
        </w:rPr>
        <w:t>[←552]</w:t>
      </w:r>
    </w:p>
    <w:p w14:paraId="156830E4">
      <w:pPr>
        <w:spacing w:line="290" w:lineRule="auto"/>
        <w:rPr>
          <w:rFonts w:hint="eastAsia" w:ascii="Arial"/>
          <w:sz w:val="21"/>
        </w:rPr>
      </w:pPr>
    </w:p>
    <w:p w14:paraId="66F0C970">
      <w:pPr>
        <w:spacing w:line="290" w:lineRule="auto"/>
        <w:rPr>
          <w:rFonts w:hint="eastAsia" w:ascii="Arial"/>
          <w:sz w:val="21"/>
        </w:rPr>
      </w:pPr>
      <w:r>
        <w:rPr>
          <w:rFonts w:hint="eastAsia" w:ascii="Arial"/>
          <w:sz w:val="21"/>
        </w:rPr>
        <w:t>Infatuated: marked by foolish or unreasoning fondness.</w:t>
      </w:r>
    </w:p>
    <w:p w14:paraId="6EC4F025">
      <w:pPr>
        <w:spacing w:line="290" w:lineRule="auto"/>
        <w:rPr>
          <w:rFonts w:hint="eastAsia" w:ascii="Arial"/>
          <w:sz w:val="21"/>
        </w:rPr>
      </w:pPr>
    </w:p>
    <w:p w14:paraId="13966626">
      <w:pPr>
        <w:spacing w:line="290" w:lineRule="auto"/>
        <w:rPr>
          <w:rFonts w:hint="eastAsia" w:ascii="Arial"/>
          <w:sz w:val="21"/>
        </w:rPr>
      </w:pPr>
      <w:r>
        <w:rPr>
          <w:rFonts w:hint="eastAsia" w:ascii="Arial"/>
          <w:sz w:val="21"/>
        </w:rPr>
        <w:t>愚昧的（Infatuated）：以愚蠢或不理智的喜爱为特征。</w:t>
      </w:r>
    </w:p>
    <w:p w14:paraId="0CB4AAC7">
      <w:pPr>
        <w:spacing w:line="290" w:lineRule="auto"/>
        <w:rPr>
          <w:rFonts w:hint="eastAsia" w:ascii="Arial"/>
          <w:sz w:val="21"/>
        </w:rPr>
      </w:pPr>
    </w:p>
    <w:p w14:paraId="47A0395B">
      <w:pPr>
        <w:spacing w:line="290" w:lineRule="auto"/>
        <w:rPr>
          <w:rFonts w:hint="eastAsia" w:ascii="Arial"/>
          <w:sz w:val="21"/>
        </w:rPr>
      </w:pPr>
      <w:r>
        <w:rPr>
          <w:rFonts w:hint="eastAsia" w:ascii="Arial"/>
          <w:sz w:val="21"/>
        </w:rPr>
        <w:t>[←553]</w:t>
      </w:r>
    </w:p>
    <w:p w14:paraId="62D07DD7">
      <w:pPr>
        <w:spacing w:line="290" w:lineRule="auto"/>
        <w:rPr>
          <w:rFonts w:hint="eastAsia" w:ascii="Arial"/>
          <w:sz w:val="21"/>
        </w:rPr>
      </w:pPr>
    </w:p>
    <w:p w14:paraId="242D4108">
      <w:pPr>
        <w:spacing w:line="290" w:lineRule="auto"/>
        <w:rPr>
          <w:rFonts w:hint="eastAsia" w:ascii="Arial"/>
          <w:sz w:val="21"/>
        </w:rPr>
      </w:pPr>
      <w:r>
        <w:rPr>
          <w:rFonts w:hint="eastAsia" w:ascii="Arial"/>
          <w:sz w:val="21"/>
        </w:rPr>
        <w:t>Originally, “honestly to detect.”</w:t>
      </w:r>
    </w:p>
    <w:p w14:paraId="0CA230B8">
      <w:pPr>
        <w:spacing w:line="290" w:lineRule="auto"/>
        <w:rPr>
          <w:rFonts w:hint="eastAsia" w:ascii="Arial"/>
          <w:sz w:val="21"/>
        </w:rPr>
      </w:pPr>
    </w:p>
    <w:p w14:paraId="55C907AC">
      <w:pPr>
        <w:spacing w:line="290" w:lineRule="auto"/>
        <w:rPr>
          <w:rFonts w:hint="eastAsia" w:ascii="Arial"/>
          <w:sz w:val="21"/>
        </w:rPr>
      </w:pPr>
      <w:r>
        <w:rPr>
          <w:rFonts w:hint="eastAsia" w:ascii="Arial"/>
          <w:sz w:val="21"/>
        </w:rPr>
        <w:t>原文为“honestly to detect”（诚实地识破）。</w:t>
      </w:r>
    </w:p>
    <w:p w14:paraId="1FB82A70">
      <w:pPr>
        <w:spacing w:line="290" w:lineRule="auto"/>
        <w:rPr>
          <w:rFonts w:hint="eastAsia" w:ascii="Arial"/>
          <w:sz w:val="21"/>
        </w:rPr>
      </w:pPr>
    </w:p>
    <w:p w14:paraId="6E9E6E8A">
      <w:pPr>
        <w:spacing w:line="290" w:lineRule="auto"/>
        <w:rPr>
          <w:rFonts w:hint="eastAsia" w:ascii="Arial"/>
          <w:sz w:val="21"/>
        </w:rPr>
      </w:pPr>
      <w:r>
        <w:rPr>
          <w:rFonts w:hint="eastAsia" w:ascii="Arial"/>
          <w:sz w:val="21"/>
        </w:rPr>
        <w:t>[←554]</w:t>
      </w:r>
    </w:p>
    <w:p w14:paraId="2D05A6E4">
      <w:pPr>
        <w:spacing w:line="290" w:lineRule="auto"/>
        <w:rPr>
          <w:rFonts w:hint="eastAsia" w:ascii="Arial"/>
          <w:sz w:val="21"/>
        </w:rPr>
      </w:pPr>
    </w:p>
    <w:p w14:paraId="7EE7C74D">
      <w:pPr>
        <w:spacing w:line="290" w:lineRule="auto"/>
        <w:rPr>
          <w:rFonts w:hint="eastAsia" w:ascii="Arial"/>
          <w:sz w:val="21"/>
        </w:rPr>
      </w:pPr>
      <w:r>
        <w:rPr>
          <w:rFonts w:hint="eastAsia" w:ascii="Arial"/>
          <w:sz w:val="21"/>
        </w:rPr>
        <w:t>Hypocritical: when someone’s actions are not consistent with their claimed beliefs.</w:t>
      </w:r>
    </w:p>
    <w:p w14:paraId="42622D7A">
      <w:pPr>
        <w:spacing w:line="290" w:lineRule="auto"/>
        <w:rPr>
          <w:rFonts w:hint="eastAsia" w:ascii="Arial"/>
          <w:sz w:val="21"/>
        </w:rPr>
      </w:pPr>
    </w:p>
    <w:p w14:paraId="67EB0FDC">
      <w:pPr>
        <w:spacing w:line="290" w:lineRule="auto"/>
        <w:rPr>
          <w:rFonts w:hint="eastAsia" w:ascii="Arial"/>
          <w:sz w:val="21"/>
        </w:rPr>
      </w:pPr>
      <w:r>
        <w:rPr>
          <w:rFonts w:hint="eastAsia" w:ascii="Arial"/>
          <w:sz w:val="21"/>
        </w:rPr>
        <w:t>伪善的（Hypocritical）：当某人的行为与其声称的信仰不一致时。</w:t>
      </w:r>
    </w:p>
    <w:p w14:paraId="00AE16FC">
      <w:pPr>
        <w:spacing w:line="290" w:lineRule="auto"/>
        <w:rPr>
          <w:rFonts w:hint="eastAsia" w:ascii="Arial"/>
          <w:sz w:val="21"/>
        </w:rPr>
      </w:pPr>
    </w:p>
    <w:p w14:paraId="02C2773D">
      <w:pPr>
        <w:spacing w:line="290" w:lineRule="auto"/>
        <w:rPr>
          <w:rFonts w:hint="eastAsia" w:ascii="Arial"/>
          <w:sz w:val="21"/>
        </w:rPr>
      </w:pPr>
      <w:r>
        <w:rPr>
          <w:rFonts w:hint="eastAsia" w:ascii="Arial"/>
          <w:sz w:val="21"/>
        </w:rPr>
        <w:t>[←555]</w:t>
      </w:r>
    </w:p>
    <w:p w14:paraId="43797682">
      <w:pPr>
        <w:spacing w:line="290" w:lineRule="auto"/>
        <w:rPr>
          <w:rFonts w:hint="eastAsia" w:ascii="Arial"/>
          <w:sz w:val="21"/>
        </w:rPr>
      </w:pPr>
    </w:p>
    <w:p w14:paraId="58A1B42D">
      <w:pPr>
        <w:spacing w:line="290" w:lineRule="auto"/>
        <w:rPr>
          <w:rFonts w:hint="eastAsia" w:ascii="Arial"/>
          <w:sz w:val="21"/>
        </w:rPr>
      </w:pPr>
      <w:r>
        <w:rPr>
          <w:rFonts w:hint="eastAsia" w:ascii="Arial"/>
          <w:sz w:val="21"/>
        </w:rPr>
        <w:t>That is, the prophet Elijah.</w:t>
      </w:r>
    </w:p>
    <w:p w14:paraId="71BA2ECD">
      <w:pPr>
        <w:spacing w:line="290" w:lineRule="auto"/>
        <w:rPr>
          <w:rFonts w:hint="eastAsia" w:ascii="Arial"/>
          <w:sz w:val="21"/>
        </w:rPr>
      </w:pPr>
    </w:p>
    <w:p w14:paraId="2EA48B97">
      <w:pPr>
        <w:spacing w:line="290" w:lineRule="auto"/>
        <w:rPr>
          <w:rFonts w:hint="eastAsia" w:ascii="Arial"/>
          <w:sz w:val="21"/>
        </w:rPr>
      </w:pPr>
      <w:r>
        <w:rPr>
          <w:rFonts w:hint="eastAsia" w:ascii="Arial"/>
          <w:sz w:val="21"/>
        </w:rPr>
        <w:t>即先知以利亚（Elijah）。</w:t>
      </w:r>
    </w:p>
    <w:p w14:paraId="46EA0D95">
      <w:pPr>
        <w:spacing w:line="290" w:lineRule="auto"/>
        <w:rPr>
          <w:rFonts w:hint="eastAsia" w:ascii="Arial"/>
          <w:sz w:val="21"/>
        </w:rPr>
      </w:pPr>
    </w:p>
    <w:p w14:paraId="70F942E2">
      <w:pPr>
        <w:spacing w:line="290" w:lineRule="auto"/>
        <w:rPr>
          <w:rFonts w:hint="eastAsia" w:ascii="Arial"/>
          <w:sz w:val="21"/>
        </w:rPr>
      </w:pPr>
      <w:r>
        <w:rPr>
          <w:rFonts w:hint="eastAsia" w:ascii="Arial"/>
          <w:sz w:val="21"/>
        </w:rPr>
        <w:t>[←556]</w:t>
      </w:r>
    </w:p>
    <w:p w14:paraId="26ABD491">
      <w:pPr>
        <w:spacing w:line="290" w:lineRule="auto"/>
        <w:rPr>
          <w:rFonts w:hint="eastAsia" w:ascii="Arial"/>
          <w:sz w:val="21"/>
        </w:rPr>
      </w:pPr>
    </w:p>
    <w:p w14:paraId="7742C071">
      <w:pPr>
        <w:spacing w:line="290" w:lineRule="auto"/>
        <w:rPr>
          <w:rFonts w:hint="eastAsia" w:ascii="Arial"/>
          <w:sz w:val="21"/>
        </w:rPr>
      </w:pPr>
      <w:r>
        <w:rPr>
          <w:rFonts w:hint="eastAsia" w:ascii="Arial"/>
          <w:sz w:val="21"/>
        </w:rPr>
        <w:t>Pro 6.12-14.</w:t>
      </w:r>
    </w:p>
    <w:p w14:paraId="5239FDB2">
      <w:pPr>
        <w:spacing w:line="290" w:lineRule="auto"/>
        <w:rPr>
          <w:rFonts w:hint="eastAsia" w:ascii="Arial"/>
          <w:sz w:val="21"/>
        </w:rPr>
      </w:pPr>
    </w:p>
    <w:p w14:paraId="3FB95E3D">
      <w:pPr>
        <w:spacing w:line="290" w:lineRule="auto"/>
        <w:rPr>
          <w:rFonts w:hint="eastAsia" w:ascii="Arial"/>
          <w:sz w:val="21"/>
        </w:rPr>
      </w:pPr>
      <w:r>
        <w:rPr>
          <w:rFonts w:hint="eastAsia" w:ascii="Arial"/>
          <w:sz w:val="21"/>
        </w:rPr>
        <w:t>《箴言》6:12-14。</w:t>
      </w:r>
    </w:p>
    <w:p w14:paraId="38EDAF85">
      <w:pPr>
        <w:spacing w:line="290" w:lineRule="auto"/>
        <w:rPr>
          <w:rFonts w:hint="eastAsia" w:ascii="Arial"/>
          <w:sz w:val="21"/>
        </w:rPr>
      </w:pPr>
    </w:p>
    <w:p w14:paraId="59B220CA">
      <w:pPr>
        <w:spacing w:line="290" w:lineRule="auto"/>
        <w:rPr>
          <w:rFonts w:hint="eastAsia" w:ascii="Arial"/>
          <w:sz w:val="21"/>
        </w:rPr>
      </w:pPr>
      <w:r>
        <w:rPr>
          <w:rFonts w:hint="eastAsia" w:ascii="Arial"/>
          <w:sz w:val="21"/>
        </w:rPr>
        <w:t>[←557]</w:t>
      </w:r>
    </w:p>
    <w:p w14:paraId="19B155AB">
      <w:pPr>
        <w:spacing w:line="290" w:lineRule="auto"/>
        <w:rPr>
          <w:rFonts w:hint="eastAsia" w:ascii="Arial"/>
          <w:sz w:val="21"/>
        </w:rPr>
      </w:pPr>
    </w:p>
    <w:p w14:paraId="50E8F30B">
      <w:pPr>
        <w:spacing w:line="290" w:lineRule="auto"/>
        <w:rPr>
          <w:rFonts w:hint="eastAsia" w:ascii="Arial"/>
          <w:sz w:val="21"/>
        </w:rPr>
      </w:pPr>
      <w:r>
        <w:rPr>
          <w:rFonts w:hint="eastAsia" w:ascii="Arial"/>
          <w:sz w:val="21"/>
        </w:rPr>
        <w:t>An obsolete manner of writing Cain.</w:t>
      </w:r>
    </w:p>
    <w:p w14:paraId="04607DA5">
      <w:pPr>
        <w:spacing w:line="290" w:lineRule="auto"/>
        <w:rPr>
          <w:rFonts w:hint="eastAsia" w:ascii="Arial"/>
          <w:sz w:val="21"/>
        </w:rPr>
      </w:pPr>
    </w:p>
    <w:p w14:paraId="0C830EBB">
      <w:pPr>
        <w:spacing w:line="290" w:lineRule="auto"/>
        <w:rPr>
          <w:rFonts w:hint="eastAsia" w:ascii="Arial"/>
          <w:sz w:val="21"/>
        </w:rPr>
      </w:pPr>
      <w:r>
        <w:rPr>
          <w:rFonts w:hint="eastAsia" w:ascii="Arial"/>
          <w:sz w:val="21"/>
        </w:rPr>
        <w:t>该隐（Cain）的一种过时写法。</w:t>
      </w:r>
    </w:p>
    <w:p w14:paraId="62968177">
      <w:pPr>
        <w:spacing w:line="290" w:lineRule="auto"/>
        <w:rPr>
          <w:rFonts w:hint="eastAsia" w:ascii="Arial"/>
          <w:sz w:val="21"/>
        </w:rPr>
      </w:pPr>
    </w:p>
    <w:p w14:paraId="4BFAD3C5">
      <w:pPr>
        <w:spacing w:line="290" w:lineRule="auto"/>
        <w:rPr>
          <w:rFonts w:hint="eastAsia" w:ascii="Arial"/>
          <w:sz w:val="21"/>
        </w:rPr>
      </w:pPr>
      <w:r>
        <w:rPr>
          <w:rFonts w:hint="eastAsia" w:ascii="Arial"/>
          <w:sz w:val="21"/>
        </w:rPr>
        <w:t>[←558]</w:t>
      </w:r>
    </w:p>
    <w:p w14:paraId="349D9D21">
      <w:pPr>
        <w:spacing w:line="290" w:lineRule="auto"/>
        <w:rPr>
          <w:rFonts w:hint="eastAsia" w:ascii="Arial"/>
          <w:sz w:val="21"/>
        </w:rPr>
      </w:pPr>
    </w:p>
    <w:p w14:paraId="483737F9">
      <w:pPr>
        <w:spacing w:line="290" w:lineRule="auto"/>
        <w:rPr>
          <w:rFonts w:hint="eastAsia" w:ascii="Arial"/>
          <w:sz w:val="21"/>
        </w:rPr>
      </w:pPr>
      <w:r>
        <w:rPr>
          <w:rFonts w:hint="eastAsia" w:ascii="Arial"/>
          <w:sz w:val="21"/>
        </w:rPr>
        <w:t>Like Abel, the blood of the martyrs cries out from the earth (Gen 4.10; Rev 6.9-11).</w:t>
      </w:r>
    </w:p>
    <w:p w14:paraId="7AA16834">
      <w:pPr>
        <w:spacing w:line="290" w:lineRule="auto"/>
        <w:rPr>
          <w:rFonts w:hint="eastAsia" w:ascii="Arial"/>
          <w:sz w:val="21"/>
        </w:rPr>
      </w:pPr>
    </w:p>
    <w:p w14:paraId="5E678872">
      <w:pPr>
        <w:spacing w:line="290" w:lineRule="auto"/>
        <w:rPr>
          <w:rFonts w:hint="eastAsia" w:ascii="Arial"/>
          <w:sz w:val="21"/>
        </w:rPr>
      </w:pPr>
      <w:r>
        <w:rPr>
          <w:rFonts w:hint="eastAsia" w:ascii="Arial"/>
          <w:sz w:val="21"/>
        </w:rPr>
        <w:t>像亚伯（Abel）一样，殉道者的血从地里呼喊（《创世记》4:10；《启示录》6:9-11）。</w:t>
      </w:r>
    </w:p>
    <w:p w14:paraId="13CF6B6F">
      <w:pPr>
        <w:spacing w:line="290" w:lineRule="auto"/>
        <w:rPr>
          <w:rFonts w:hint="eastAsia" w:ascii="Arial"/>
          <w:sz w:val="21"/>
        </w:rPr>
      </w:pPr>
    </w:p>
    <w:p w14:paraId="4815946E">
      <w:pPr>
        <w:spacing w:line="290" w:lineRule="auto"/>
        <w:rPr>
          <w:rFonts w:hint="eastAsia" w:ascii="Arial"/>
          <w:sz w:val="21"/>
        </w:rPr>
      </w:pPr>
      <w:r>
        <w:rPr>
          <w:rFonts w:hint="eastAsia" w:ascii="Arial"/>
          <w:sz w:val="21"/>
        </w:rPr>
        <w:t>[←559]</w:t>
      </w:r>
    </w:p>
    <w:p w14:paraId="4C7940AE">
      <w:pPr>
        <w:spacing w:line="290" w:lineRule="auto"/>
        <w:rPr>
          <w:rFonts w:hint="eastAsia" w:ascii="Arial"/>
          <w:sz w:val="21"/>
        </w:rPr>
      </w:pPr>
    </w:p>
    <w:p w14:paraId="306E9593">
      <w:pPr>
        <w:spacing w:line="290" w:lineRule="auto"/>
        <w:rPr>
          <w:rFonts w:hint="eastAsia" w:ascii="Arial"/>
          <w:sz w:val="21"/>
        </w:rPr>
      </w:pPr>
      <w:r>
        <w:rPr>
          <w:rFonts w:hint="eastAsia" w:ascii="Arial"/>
          <w:sz w:val="21"/>
        </w:rPr>
        <w:t>1Co 1:10 Now I plead with you, brethren, by the name of our Lord Jesus Christ, that you all speak the same thing, and that there be no divisions among you, but that you be perfectly joined together in the same mind and in the same judgment. 1Co 3:4 For when one says, “I am of Paul,” and another, “I am of Apollos,” are you not carnal?</w:t>
      </w:r>
    </w:p>
    <w:p w14:paraId="2B37C30E">
      <w:pPr>
        <w:spacing w:line="290" w:lineRule="auto"/>
        <w:rPr>
          <w:rFonts w:hint="eastAsia" w:ascii="Arial"/>
          <w:sz w:val="21"/>
        </w:rPr>
      </w:pPr>
    </w:p>
    <w:p w14:paraId="527B7FB0">
      <w:pPr>
        <w:spacing w:line="290" w:lineRule="auto"/>
        <w:rPr>
          <w:rFonts w:hint="eastAsia" w:ascii="Arial"/>
          <w:sz w:val="21"/>
        </w:rPr>
      </w:pPr>
      <w:r>
        <w:rPr>
          <w:rFonts w:hint="eastAsia" w:ascii="Arial"/>
          <w:sz w:val="21"/>
        </w:rPr>
        <w:t>《哥林多前书》1:10 弟兄们，我藉我们主耶稣基督的名劝你们都说一样的话。你们中间也不可分党，只要一心一意，彼此相合。《哥林多前书》3:4 有说：“我是属保罗的”；有说：“我是属亚波罗的。”这岂不是你们属乎肉体吗？</w:t>
      </w:r>
    </w:p>
    <w:p w14:paraId="032EA167">
      <w:pPr>
        <w:spacing w:line="290" w:lineRule="auto"/>
        <w:rPr>
          <w:rFonts w:hint="eastAsia" w:ascii="Arial"/>
          <w:sz w:val="21"/>
        </w:rPr>
      </w:pPr>
    </w:p>
    <w:p w14:paraId="328F676D">
      <w:pPr>
        <w:spacing w:line="290" w:lineRule="auto"/>
        <w:rPr>
          <w:rFonts w:hint="eastAsia" w:ascii="Arial"/>
          <w:sz w:val="21"/>
        </w:rPr>
      </w:pPr>
      <w:r>
        <w:rPr>
          <w:rFonts w:hint="eastAsia" w:ascii="Arial"/>
          <w:sz w:val="21"/>
        </w:rPr>
        <w:t>[←560]</w:t>
      </w:r>
    </w:p>
    <w:p w14:paraId="683B5E07">
      <w:pPr>
        <w:spacing w:line="290" w:lineRule="auto"/>
        <w:rPr>
          <w:rFonts w:hint="eastAsia" w:ascii="Arial"/>
          <w:sz w:val="21"/>
        </w:rPr>
      </w:pPr>
    </w:p>
    <w:p w14:paraId="1DBDA0F3">
      <w:pPr>
        <w:spacing w:line="290" w:lineRule="auto"/>
        <w:rPr>
          <w:rFonts w:hint="eastAsia" w:ascii="Arial"/>
          <w:sz w:val="21"/>
        </w:rPr>
      </w:pPr>
      <w:r>
        <w:rPr>
          <w:rFonts w:hint="eastAsia" w:ascii="Arial"/>
          <w:sz w:val="21"/>
        </w:rPr>
        <w:t>Pertinaciously: stubbornly persisting, refusing to give up.</w:t>
      </w:r>
    </w:p>
    <w:p w14:paraId="32F3C51B">
      <w:pPr>
        <w:spacing w:line="290" w:lineRule="auto"/>
        <w:rPr>
          <w:rFonts w:hint="eastAsia" w:ascii="Arial"/>
          <w:sz w:val="21"/>
        </w:rPr>
      </w:pPr>
    </w:p>
    <w:p w14:paraId="4D9BC9E3">
      <w:pPr>
        <w:spacing w:line="290" w:lineRule="auto"/>
        <w:rPr>
          <w:rFonts w:hint="eastAsia" w:ascii="Arial"/>
          <w:sz w:val="21"/>
        </w:rPr>
      </w:pPr>
      <w:r>
        <w:rPr>
          <w:rFonts w:hint="eastAsia" w:ascii="Arial"/>
          <w:sz w:val="21"/>
        </w:rPr>
        <w:t>顽固地（Pertinaciously）：固执地坚持，拒绝放弃。</w:t>
      </w:r>
    </w:p>
    <w:p w14:paraId="1C2DF9FA">
      <w:pPr>
        <w:spacing w:line="290" w:lineRule="auto"/>
        <w:rPr>
          <w:rFonts w:hint="eastAsia" w:ascii="Arial"/>
          <w:sz w:val="21"/>
        </w:rPr>
      </w:pPr>
    </w:p>
    <w:p w14:paraId="0EB29B94">
      <w:pPr>
        <w:spacing w:line="290" w:lineRule="auto"/>
        <w:rPr>
          <w:rFonts w:hint="eastAsia" w:ascii="Arial"/>
          <w:sz w:val="21"/>
        </w:rPr>
      </w:pPr>
      <w:r>
        <w:rPr>
          <w:rFonts w:hint="eastAsia" w:ascii="Arial"/>
          <w:sz w:val="21"/>
        </w:rPr>
        <w:t>[←561]</w:t>
      </w:r>
    </w:p>
    <w:p w14:paraId="28058DEF">
      <w:pPr>
        <w:spacing w:line="290" w:lineRule="auto"/>
        <w:rPr>
          <w:rFonts w:hint="eastAsia" w:ascii="Arial"/>
          <w:sz w:val="21"/>
        </w:rPr>
      </w:pPr>
    </w:p>
    <w:p w14:paraId="7279DFF4">
      <w:pPr>
        <w:spacing w:line="290" w:lineRule="auto"/>
        <w:rPr>
          <w:rFonts w:hint="eastAsia" w:ascii="Arial"/>
          <w:sz w:val="21"/>
        </w:rPr>
      </w:pPr>
      <w:r>
        <w:rPr>
          <w:rFonts w:hint="eastAsia" w:ascii="Arial"/>
          <w:sz w:val="21"/>
        </w:rPr>
        <w:t>1Co 10:3-4 all ate the same spiritual food, 4 and all drank the same spiritual drink. For they drank of that spiritual Rock that followed them, and that Rock was Christ. 1Co 10:16-17 The cup of blessing which we bless, is it not the communion of the blood of Christ? The bread which we break, is it not the communion of the body of Christ? 17 For we, though many, are one bread and one body; for we all partake of that one bread... 21 You cannot drink the cup of the Lord and the cup of demons; you cannot partake of the Lord’s table and of the table of demons.</w:t>
      </w:r>
    </w:p>
    <w:p w14:paraId="1A5757A8">
      <w:pPr>
        <w:spacing w:line="290" w:lineRule="auto"/>
        <w:rPr>
          <w:rFonts w:hint="eastAsia" w:ascii="Arial"/>
          <w:sz w:val="21"/>
        </w:rPr>
      </w:pPr>
    </w:p>
    <w:p w14:paraId="3C6668BF">
      <w:pPr>
        <w:spacing w:line="290" w:lineRule="auto"/>
        <w:rPr>
          <w:rFonts w:hint="eastAsia" w:ascii="Arial"/>
          <w:sz w:val="21"/>
        </w:rPr>
      </w:pPr>
      <w:r>
        <w:rPr>
          <w:rFonts w:hint="eastAsia" w:ascii="Arial"/>
          <w:sz w:val="21"/>
        </w:rPr>
        <w:t>《哥林多前书》10:3-4 并且都吃了一样的灵食，也都喝了一样的灵水。所喝的，是出于随着他们的灵磐石；那磐石就是基督。《哥林多前书》10:16-17 我们所祝福的杯，岂不是同领基督的血吗？我们所擘开的饼，岂不是同领基督的身体吗？我们虽多，仍是一个饼，一个身体，因为我们都是分受这一个饼。…21 你们不能喝主的杯，又喝鬼的杯；不能吃主的筵席，又吃鬼的筵席。</w:t>
      </w:r>
    </w:p>
    <w:p w14:paraId="5B427586">
      <w:pPr>
        <w:spacing w:line="290" w:lineRule="auto"/>
        <w:rPr>
          <w:rFonts w:hint="eastAsia" w:ascii="Arial"/>
          <w:sz w:val="21"/>
        </w:rPr>
      </w:pPr>
    </w:p>
    <w:p w14:paraId="5F47F472">
      <w:pPr>
        <w:spacing w:line="290" w:lineRule="auto"/>
        <w:rPr>
          <w:rFonts w:hint="eastAsia" w:ascii="Arial"/>
          <w:sz w:val="21"/>
        </w:rPr>
      </w:pPr>
      <w:r>
        <w:rPr>
          <w:rFonts w:hint="eastAsia" w:ascii="Arial"/>
          <w:sz w:val="21"/>
        </w:rPr>
        <w:t>[←562]</w:t>
      </w:r>
    </w:p>
    <w:p w14:paraId="05C373FD">
      <w:pPr>
        <w:spacing w:line="290" w:lineRule="auto"/>
        <w:rPr>
          <w:rFonts w:hint="eastAsia" w:ascii="Arial"/>
          <w:sz w:val="21"/>
        </w:rPr>
      </w:pPr>
    </w:p>
    <w:p w14:paraId="067E17CA">
      <w:pPr>
        <w:spacing w:line="290" w:lineRule="auto"/>
        <w:rPr>
          <w:rFonts w:hint="eastAsia" w:ascii="Arial"/>
          <w:sz w:val="21"/>
        </w:rPr>
      </w:pPr>
      <w:r>
        <w:rPr>
          <w:rFonts w:hint="eastAsia" w:ascii="Arial"/>
          <w:sz w:val="21"/>
        </w:rPr>
        <w:t>See note on p. 159.</w:t>
      </w:r>
    </w:p>
    <w:p w14:paraId="2FAB1801">
      <w:pPr>
        <w:spacing w:line="290" w:lineRule="auto"/>
        <w:rPr>
          <w:rFonts w:hint="eastAsia" w:ascii="Arial"/>
          <w:sz w:val="21"/>
        </w:rPr>
      </w:pPr>
    </w:p>
    <w:p w14:paraId="120226FD">
      <w:pPr>
        <w:spacing w:line="290" w:lineRule="auto"/>
        <w:rPr>
          <w:rFonts w:hint="eastAsia" w:ascii="Arial"/>
          <w:sz w:val="21"/>
        </w:rPr>
      </w:pPr>
      <w:r>
        <w:rPr>
          <w:rFonts w:hint="eastAsia" w:ascii="Arial"/>
          <w:sz w:val="21"/>
        </w:rPr>
        <w:t>见159页注释。</w:t>
      </w:r>
    </w:p>
    <w:p w14:paraId="21E4C0E8">
      <w:pPr>
        <w:spacing w:line="290" w:lineRule="auto"/>
        <w:rPr>
          <w:rFonts w:hint="eastAsia" w:ascii="Arial"/>
          <w:sz w:val="21"/>
        </w:rPr>
      </w:pPr>
    </w:p>
    <w:p w14:paraId="20F13BC6">
      <w:pPr>
        <w:spacing w:line="290" w:lineRule="auto"/>
        <w:rPr>
          <w:rFonts w:hint="eastAsia" w:ascii="Arial"/>
          <w:sz w:val="21"/>
        </w:rPr>
      </w:pPr>
      <w:r>
        <w:rPr>
          <w:rFonts w:hint="eastAsia" w:ascii="Arial"/>
          <w:sz w:val="21"/>
        </w:rPr>
        <w:t>[←563]</w:t>
      </w:r>
    </w:p>
    <w:p w14:paraId="217C0DB1">
      <w:pPr>
        <w:spacing w:line="290" w:lineRule="auto"/>
        <w:rPr>
          <w:rFonts w:hint="eastAsia" w:ascii="Arial"/>
          <w:sz w:val="21"/>
        </w:rPr>
      </w:pPr>
    </w:p>
    <w:p w14:paraId="48FDD021">
      <w:pPr>
        <w:spacing w:line="290" w:lineRule="auto"/>
        <w:rPr>
          <w:rFonts w:hint="eastAsia" w:ascii="Arial"/>
          <w:sz w:val="21"/>
        </w:rPr>
      </w:pPr>
      <w:r>
        <w:rPr>
          <w:rFonts w:hint="eastAsia" w:ascii="Arial"/>
          <w:sz w:val="21"/>
        </w:rPr>
        <w:t>Catherine of Alexandria, also known as Saint Catherine of the Wheel. According to tradition, she was a Christian saint and virgin, who was martyred in the early 4th century at the hands of the pagan emperor Maxentius. She was a princess and a noted scholar, who became a Christian around the age of fourteen. She converted hundreds of people to Christianity, and was martyred at age 18.</w:t>
      </w:r>
    </w:p>
    <w:p w14:paraId="2F1DECF6">
      <w:pPr>
        <w:spacing w:line="290" w:lineRule="auto"/>
        <w:rPr>
          <w:rFonts w:hint="eastAsia" w:ascii="Arial"/>
          <w:sz w:val="21"/>
        </w:rPr>
      </w:pPr>
    </w:p>
    <w:p w14:paraId="56B69A50">
      <w:pPr>
        <w:spacing w:line="290" w:lineRule="auto"/>
        <w:rPr>
          <w:rFonts w:hint="eastAsia" w:ascii="Arial"/>
          <w:sz w:val="21"/>
        </w:rPr>
      </w:pPr>
      <w:r>
        <w:rPr>
          <w:rFonts w:hint="eastAsia" w:ascii="Arial"/>
          <w:sz w:val="21"/>
        </w:rPr>
        <w:t>亚历山大的凯瑟琳（Catherine of Alexandria），又称轮刑的圣凯瑟琳（Saint Catherine of the Wheel）。根据传统，她是一位基督徒圣女和童贞女，于四世纪初被异教皇帝马克森提乌斯（Maxentius）处死殉道。她是一位公主和著名学者，大约十四岁时成为基督徒。她使数百人归信基督教，并在18岁时殉道。</w:t>
      </w:r>
    </w:p>
    <w:p w14:paraId="46A30906">
      <w:pPr>
        <w:spacing w:line="290" w:lineRule="auto"/>
        <w:rPr>
          <w:rFonts w:hint="eastAsia" w:ascii="Arial"/>
          <w:sz w:val="21"/>
        </w:rPr>
      </w:pPr>
    </w:p>
    <w:p w14:paraId="0D21D413">
      <w:pPr>
        <w:spacing w:line="290" w:lineRule="auto"/>
        <w:rPr>
          <w:rFonts w:hint="eastAsia" w:ascii="Arial"/>
          <w:sz w:val="21"/>
        </w:rPr>
      </w:pPr>
      <w:r>
        <w:rPr>
          <w:rFonts w:hint="eastAsia" w:ascii="Arial"/>
          <w:sz w:val="21"/>
        </w:rPr>
        <w:t>[←564]</w:t>
      </w:r>
    </w:p>
    <w:p w14:paraId="4FA942BB">
      <w:pPr>
        <w:spacing w:line="290" w:lineRule="auto"/>
        <w:rPr>
          <w:rFonts w:hint="eastAsia" w:ascii="Arial"/>
          <w:sz w:val="21"/>
        </w:rPr>
      </w:pPr>
    </w:p>
    <w:p w14:paraId="0ED38B16">
      <w:pPr>
        <w:spacing w:line="290" w:lineRule="auto"/>
        <w:rPr>
          <w:rFonts w:hint="eastAsia" w:ascii="Arial"/>
          <w:sz w:val="21"/>
        </w:rPr>
      </w:pPr>
      <w:r>
        <w:rPr>
          <w:rFonts w:hint="eastAsia" w:ascii="Arial"/>
          <w:sz w:val="21"/>
        </w:rPr>
        <w:t>Wycliffe, who speaks in the person of Phronesis, when urging his severest measures against the mendicants, always speaks of “sparing their persons.”</w:t>
      </w:r>
    </w:p>
    <w:p w14:paraId="1A0616CB">
      <w:pPr>
        <w:spacing w:line="290" w:lineRule="auto"/>
        <w:rPr>
          <w:rFonts w:hint="eastAsia" w:ascii="Arial"/>
          <w:sz w:val="21"/>
        </w:rPr>
      </w:pPr>
    </w:p>
    <w:p w14:paraId="21B401F9">
      <w:pPr>
        <w:spacing w:line="290" w:lineRule="auto"/>
        <w:rPr>
          <w:rFonts w:hint="eastAsia" w:ascii="Arial"/>
          <w:sz w:val="21"/>
        </w:rPr>
      </w:pPr>
      <w:r>
        <w:rPr>
          <w:rFonts w:hint="eastAsia" w:ascii="Arial"/>
          <w:sz w:val="21"/>
        </w:rPr>
        <w:t>威克里夫，以弗罗尼西斯（Phronesis）的身份说话，当他敦促对乞丐采取最严厉措施时，总是说要“饶恕他们的人身”。</w:t>
      </w:r>
    </w:p>
    <w:p w14:paraId="625CB548">
      <w:pPr>
        <w:spacing w:line="290" w:lineRule="auto"/>
        <w:rPr>
          <w:rFonts w:hint="eastAsia" w:ascii="Arial"/>
          <w:sz w:val="21"/>
        </w:rPr>
      </w:pPr>
    </w:p>
    <w:p w14:paraId="28B193CC">
      <w:pPr>
        <w:spacing w:line="290" w:lineRule="auto"/>
        <w:rPr>
          <w:rFonts w:hint="eastAsia" w:ascii="Arial"/>
          <w:sz w:val="21"/>
        </w:rPr>
      </w:pPr>
      <w:r>
        <w:rPr>
          <w:rFonts w:hint="eastAsia" w:ascii="Arial"/>
          <w:sz w:val="21"/>
        </w:rPr>
        <w:t>[←565]</w:t>
      </w:r>
    </w:p>
    <w:p w14:paraId="147B7040">
      <w:pPr>
        <w:spacing w:line="290" w:lineRule="auto"/>
        <w:rPr>
          <w:rFonts w:hint="eastAsia" w:ascii="Arial"/>
          <w:sz w:val="21"/>
        </w:rPr>
      </w:pPr>
    </w:p>
    <w:p w14:paraId="7B8CA31D">
      <w:pPr>
        <w:spacing w:line="290" w:lineRule="auto"/>
        <w:rPr>
          <w:rFonts w:hint="eastAsia" w:ascii="Arial"/>
          <w:sz w:val="21"/>
        </w:rPr>
      </w:pPr>
      <w:r>
        <w:rPr>
          <w:rFonts w:hint="eastAsia" w:ascii="Arial"/>
          <w:sz w:val="21"/>
        </w:rPr>
        <w:t>Accident: A quality or attribute of something as distinct from its substance. In communion, bread is the substance; whiteness and roundness are its qualities. But spiritually, the substance is the “real body” of Christ, says Wycliffe, and the bread is only its representative quality – an “accident”, incidental; otherwise it would be idolatry.</w:t>
      </w:r>
    </w:p>
    <w:p w14:paraId="1826F7D7">
      <w:pPr>
        <w:spacing w:line="290" w:lineRule="auto"/>
        <w:rPr>
          <w:rFonts w:hint="eastAsia" w:ascii="Arial"/>
          <w:sz w:val="21"/>
        </w:rPr>
      </w:pPr>
    </w:p>
    <w:p w14:paraId="4441248C">
      <w:pPr>
        <w:spacing w:line="290" w:lineRule="auto"/>
        <w:rPr>
          <w:rFonts w:hint="eastAsia" w:ascii="Arial"/>
          <w:sz w:val="21"/>
        </w:rPr>
      </w:pPr>
      <w:r>
        <w:rPr>
          <w:rFonts w:hint="eastAsia" w:ascii="Arial"/>
          <w:sz w:val="21"/>
        </w:rPr>
        <w:t>偶性（Accident）：某物的品质或属性，区别于其实体。在圣餐中，饼是实体；白色和圆形是其品质。但属灵上，实体是基督“真实的身体”，威克里夫说，而饼仅仅是其代表性的品质——一个“偶性”，偶然的；否则就是偶像崇拜。</w:t>
      </w:r>
    </w:p>
    <w:p w14:paraId="3E02DE2D">
      <w:pPr>
        <w:spacing w:line="290" w:lineRule="auto"/>
        <w:rPr>
          <w:rFonts w:hint="eastAsia" w:ascii="Arial"/>
          <w:sz w:val="21"/>
        </w:rPr>
      </w:pPr>
    </w:p>
    <w:p w14:paraId="16001C81">
      <w:pPr>
        <w:spacing w:line="290" w:lineRule="auto"/>
        <w:rPr>
          <w:rFonts w:hint="eastAsia" w:ascii="Arial"/>
          <w:sz w:val="21"/>
        </w:rPr>
      </w:pPr>
      <w:r>
        <w:rPr>
          <w:rFonts w:hint="eastAsia" w:ascii="Arial"/>
          <w:sz w:val="21"/>
        </w:rPr>
        <w:t>[←566]</w:t>
      </w:r>
    </w:p>
    <w:p w14:paraId="389FC5F6">
      <w:pPr>
        <w:spacing w:line="290" w:lineRule="auto"/>
        <w:rPr>
          <w:rFonts w:hint="eastAsia" w:ascii="Arial"/>
          <w:sz w:val="21"/>
        </w:rPr>
      </w:pPr>
    </w:p>
    <w:p w14:paraId="1A2F4CCA">
      <w:pPr>
        <w:spacing w:line="290" w:lineRule="auto"/>
        <w:rPr>
          <w:rFonts w:hint="eastAsia" w:ascii="Arial"/>
          <w:sz w:val="21"/>
        </w:rPr>
      </w:pPr>
      <w:r>
        <w:rPr>
          <w:rFonts w:hint="eastAsia" w:ascii="Arial"/>
          <w:sz w:val="21"/>
        </w:rPr>
        <w:t>These twelve abuses are presented in two groups of six; the second group is presented in chapter 27 below.</w:t>
      </w:r>
    </w:p>
    <w:p w14:paraId="3C81EBFB">
      <w:pPr>
        <w:spacing w:line="290" w:lineRule="auto"/>
        <w:rPr>
          <w:rFonts w:hint="eastAsia" w:ascii="Arial"/>
          <w:sz w:val="21"/>
        </w:rPr>
      </w:pPr>
    </w:p>
    <w:p w14:paraId="2EE2197E">
      <w:pPr>
        <w:spacing w:line="290" w:lineRule="auto"/>
        <w:rPr>
          <w:rFonts w:hint="eastAsia" w:ascii="Arial"/>
          <w:sz w:val="21"/>
        </w:rPr>
      </w:pPr>
      <w:r>
        <w:rPr>
          <w:rFonts w:hint="eastAsia" w:ascii="Arial"/>
          <w:sz w:val="21"/>
        </w:rPr>
        <w:t>这十二项弊端分两组呈现，每组六项；第二组在下文第27章呈现。</w:t>
      </w:r>
    </w:p>
    <w:p w14:paraId="4C4603E2">
      <w:pPr>
        <w:spacing w:line="290" w:lineRule="auto"/>
        <w:rPr>
          <w:rFonts w:hint="eastAsia" w:ascii="Arial"/>
          <w:sz w:val="21"/>
        </w:rPr>
      </w:pPr>
    </w:p>
    <w:p w14:paraId="6B7CE49F">
      <w:pPr>
        <w:spacing w:line="290" w:lineRule="auto"/>
        <w:rPr>
          <w:rFonts w:hint="eastAsia" w:ascii="Arial"/>
          <w:sz w:val="21"/>
        </w:rPr>
      </w:pPr>
      <w:r>
        <w:rPr>
          <w:rFonts w:hint="eastAsia" w:ascii="Arial"/>
          <w:sz w:val="21"/>
        </w:rPr>
        <w:t>[←567]</w:t>
      </w:r>
    </w:p>
    <w:p w14:paraId="27390675">
      <w:pPr>
        <w:spacing w:line="290" w:lineRule="auto"/>
        <w:rPr>
          <w:rFonts w:hint="eastAsia" w:ascii="Arial"/>
          <w:sz w:val="21"/>
        </w:rPr>
      </w:pPr>
    </w:p>
    <w:p w14:paraId="30A38FCD">
      <w:pPr>
        <w:spacing w:line="290" w:lineRule="auto"/>
        <w:rPr>
          <w:rFonts w:hint="eastAsia" w:ascii="Arial"/>
          <w:sz w:val="21"/>
        </w:rPr>
      </w:pPr>
      <w:r>
        <w:rPr>
          <w:rFonts w:hint="eastAsia" w:ascii="Arial"/>
          <w:sz w:val="21"/>
        </w:rPr>
        <w:t>Knights Templar. In 1139, Pope Innocent II issued a papal bull, stating that the Knights Templar, to protect pilgrims to the Holy Land, could pass freely through any border, owed no taxes, and were subject to no one’s authority except that of the Pope. The Order’s patron, Bernard of Clairvaux, had helped Pope Innocent in his own rise to power. Donations to the Order were considerable. New members to the Order were required to swear religious vows of obedience, chastity, poverty and piety, and hand over all of their goods to the monastic brotherhood. This could include land, horses and any other items of material wealth, including labor from serfs, and any interest in any businesses. The Order grew rapidly throughout Western Europe, with chapters appearing in France, England, and Scotland, and then spreading to Spain and Portugal. The Knights Templar were the elite fighting force of their day, highly trained, well-equipped and highly motivated. By 1150, the Order’s original mission of guarding pilgrims, had changed into a mission of guarding their valuables through an innovative way of issuing letters of credit, an early precursor of modern banking. They became a powerful state within a state. In 1306, the Templars forced King Henry II of Cyprus to abdicate his throne in favor of his brother, Amalric of Tyre. This probably made Philip of France uneasy, since just a few years earlier he had inherited land in the region of Champagne, France, which was the Templars’ headquarters. At dawn on Friday, October 13, 1307, scores of French Templars were simultaneously arrested by agents of King Philip, later to be tortured in locations such as the tower at Chinon, into admitting heresy and other sacrilegious offenses (e.g. devil worship). Then they were put to death. This caused a scandal in Paris, with mobs calling for action against the blaspheming Order. Pope Clement issued a bull which instructed all Christian monarchs in Europe to arrest all Templars and seize their assets. In 1312, after the Council of Vienne, under extreme pressure from King Philip IV, Pope Clement V issued an edict officially dissolving the Order. — from Wikipedia.</w:t>
      </w:r>
    </w:p>
    <w:p w14:paraId="601698EA">
      <w:pPr>
        <w:spacing w:line="290" w:lineRule="auto"/>
        <w:rPr>
          <w:rFonts w:hint="eastAsia" w:ascii="Arial"/>
          <w:sz w:val="21"/>
        </w:rPr>
      </w:pPr>
    </w:p>
    <w:p w14:paraId="58DB251C">
      <w:pPr>
        <w:spacing w:line="290" w:lineRule="auto"/>
        <w:rPr>
          <w:rFonts w:hint="eastAsia" w:ascii="Arial"/>
          <w:sz w:val="21"/>
        </w:rPr>
      </w:pPr>
      <w:r>
        <w:rPr>
          <w:rFonts w:hint="eastAsia" w:ascii="Arial"/>
          <w:sz w:val="21"/>
        </w:rPr>
        <w:t>圣殿骑士团（Knights Templar）。1139年，教宗英诺森二世（Pope Innocent II）颁布教宗诏书，规定圣殿骑士团为保护前往圣地的朝圣者，可以自由通过任何边境，无需纳税，并且只服从教宗的权威。该修会的保护人，克莱尔沃的伯尔纳铎，曾帮助英诺森二世上台。对该修会的捐赠相当可观。修会的新成员被要求发宗教誓愿，包括顺服、贞洁、贫穷和虔诚，并将他们所有的财物交给修道会。这可以包括土地、马匹和任何其他物质财富，包括农奴的劳动，以及任何商业利益。该修会在西欧迅速发展，在法国、英格兰和苏格兰出现分会，然后传播到西班牙和葡萄牙。圣殿骑士团是他们那个时代的精英战斗部队，训练有素，装备精良，积极性高。到1150年，该修会最初保护朝圣者的使命，已转变为通过发行信用证（letters of credit）这种创新方式来保护他们的贵重物品，这是现代银行业的早期先驱。他们成为了国中之国。1306年，圣殿骑士团迫使塞浦路斯国王亨利二世（King Henry II of Cyprus）逊位，让位给他的兄弟提尔的阿马尔里克（Amalric of Tyre）。这可能使法国国王腓力（Philip of France）感到不安，因为就在几年前，他继承了法国香槟（Champagne）地区的土地，那里是圣殿骑士团的总部。1307年10月13日星期五黎明，数十名法国圣殿骑士被国王腓力的特工同时逮捕，后来在希农塔（tower at Chinon）等地遭受酷刑，被迫承认异端和其他亵渎罪行（例如崇拜魔鬼）。然后他们被处死。这在巴黎引起了丑闻，暴民要求对这个亵渎的修会采取行动。教宗克莱门（Pope Clement）颁布诏书，指示欧洲所有基督徒君主逮捕所有圣殿骑士并没收他们的资产。1312年，维也纳会议（Council of Vienne）之后，在国王腓力四世（King Philip IV）的极端压力下，教宗克莱门五世颁布法令正式解散该修会。——来自维基百科（Wikipedia）。</w:t>
      </w:r>
    </w:p>
    <w:p w14:paraId="146880CA">
      <w:pPr>
        <w:spacing w:line="290" w:lineRule="auto"/>
        <w:rPr>
          <w:rFonts w:hint="eastAsia" w:ascii="Arial"/>
          <w:sz w:val="21"/>
        </w:rPr>
      </w:pPr>
    </w:p>
    <w:p w14:paraId="79481CD7">
      <w:pPr>
        <w:spacing w:line="290" w:lineRule="auto"/>
        <w:rPr>
          <w:rFonts w:hint="eastAsia" w:ascii="Arial"/>
          <w:sz w:val="21"/>
        </w:rPr>
      </w:pPr>
      <w:r>
        <w:rPr>
          <w:rFonts w:hint="eastAsia" w:ascii="Arial"/>
          <w:sz w:val="21"/>
        </w:rPr>
        <w:t>[←568]</w:t>
      </w:r>
    </w:p>
    <w:p w14:paraId="4D0DC5AD">
      <w:pPr>
        <w:spacing w:line="290" w:lineRule="auto"/>
        <w:rPr>
          <w:rFonts w:hint="eastAsia" w:ascii="Arial"/>
          <w:sz w:val="21"/>
        </w:rPr>
      </w:pPr>
    </w:p>
    <w:p w14:paraId="15CAFFE2">
      <w:pPr>
        <w:spacing w:line="290" w:lineRule="auto"/>
        <w:rPr>
          <w:rFonts w:hint="eastAsia" w:ascii="Arial"/>
          <w:sz w:val="21"/>
        </w:rPr>
      </w:pPr>
      <w:r>
        <w:rPr>
          <w:rFonts w:hint="eastAsia" w:ascii="Arial"/>
          <w:sz w:val="21"/>
        </w:rPr>
        <w:t>See section 22 above.</w:t>
      </w:r>
    </w:p>
    <w:p w14:paraId="7C74ED00">
      <w:pPr>
        <w:spacing w:line="290" w:lineRule="auto"/>
        <w:rPr>
          <w:rFonts w:hint="eastAsia" w:ascii="Arial"/>
          <w:sz w:val="21"/>
        </w:rPr>
      </w:pPr>
    </w:p>
    <w:p w14:paraId="12C3BFE0">
      <w:pPr>
        <w:spacing w:line="290" w:lineRule="auto"/>
        <w:rPr>
          <w:rFonts w:hint="eastAsia" w:ascii="Arial"/>
          <w:sz w:val="21"/>
        </w:rPr>
      </w:pPr>
      <w:r>
        <w:rPr>
          <w:rFonts w:hint="eastAsia" w:ascii="Arial"/>
          <w:sz w:val="21"/>
        </w:rPr>
        <w:t>见上文第22节。</w:t>
      </w:r>
    </w:p>
    <w:p w14:paraId="2FA1ED30">
      <w:pPr>
        <w:spacing w:line="290" w:lineRule="auto"/>
        <w:rPr>
          <w:rFonts w:hint="eastAsia" w:ascii="Arial"/>
          <w:sz w:val="21"/>
        </w:rPr>
      </w:pPr>
    </w:p>
    <w:p w14:paraId="317AA55C">
      <w:pPr>
        <w:spacing w:line="290" w:lineRule="auto"/>
        <w:rPr>
          <w:rFonts w:hint="eastAsia" w:ascii="Arial"/>
          <w:sz w:val="21"/>
        </w:rPr>
      </w:pPr>
      <w:r>
        <w:rPr>
          <w:rFonts w:hint="eastAsia" w:ascii="Arial"/>
          <w:sz w:val="21"/>
        </w:rPr>
        <w:t>[←569]</w:t>
      </w:r>
    </w:p>
    <w:p w14:paraId="0E856031">
      <w:pPr>
        <w:spacing w:line="290" w:lineRule="auto"/>
        <w:rPr>
          <w:rFonts w:hint="eastAsia" w:ascii="Arial"/>
          <w:sz w:val="21"/>
        </w:rPr>
      </w:pPr>
    </w:p>
    <w:p w14:paraId="25CC7A04">
      <w:pPr>
        <w:spacing w:line="290" w:lineRule="auto"/>
        <w:rPr>
          <w:rFonts w:hint="eastAsia" w:ascii="Arial"/>
          <w:sz w:val="21"/>
        </w:rPr>
      </w:pPr>
      <w:r>
        <w:rPr>
          <w:rFonts w:hint="eastAsia" w:ascii="Arial"/>
          <w:sz w:val="21"/>
        </w:rPr>
        <w:t>Mat 10:7-8 “And as you go, preach, saying, ‘The kingdom of heaven is at hand.’ 8 “Heal the sick, cleanse the lepers, raise the dead, cast out demons. Freely you have received, freely give.”</w:t>
      </w:r>
    </w:p>
    <w:p w14:paraId="7A0AA9AF">
      <w:pPr>
        <w:spacing w:line="290" w:lineRule="auto"/>
        <w:rPr>
          <w:rFonts w:hint="eastAsia" w:ascii="Arial"/>
          <w:sz w:val="21"/>
        </w:rPr>
      </w:pPr>
    </w:p>
    <w:p w14:paraId="2435A9A8">
      <w:pPr>
        <w:spacing w:line="290" w:lineRule="auto"/>
        <w:rPr>
          <w:rFonts w:hint="eastAsia" w:ascii="Arial"/>
          <w:sz w:val="21"/>
        </w:rPr>
      </w:pPr>
      <w:r>
        <w:rPr>
          <w:rFonts w:hint="eastAsia" w:ascii="Arial"/>
          <w:sz w:val="21"/>
        </w:rPr>
        <w:t>《马太福音》10:7-8 “随走随传，说‘天国近了！’医治病人，叫死人复活，叫长大麻风的洁净，把鬼赶出去。你们白白地得来，也要白白地舍去。”</w:t>
      </w:r>
    </w:p>
    <w:p w14:paraId="70EAF5CD">
      <w:pPr>
        <w:spacing w:line="290" w:lineRule="auto"/>
        <w:rPr>
          <w:rFonts w:hint="eastAsia" w:ascii="Arial"/>
          <w:sz w:val="21"/>
        </w:rPr>
      </w:pPr>
    </w:p>
    <w:p w14:paraId="0D6C172E">
      <w:pPr>
        <w:spacing w:line="290" w:lineRule="auto"/>
        <w:rPr>
          <w:rFonts w:hint="eastAsia" w:ascii="Arial"/>
          <w:sz w:val="21"/>
        </w:rPr>
      </w:pPr>
      <w:r>
        <w:rPr>
          <w:rFonts w:hint="eastAsia" w:ascii="Arial"/>
          <w:sz w:val="21"/>
        </w:rPr>
        <w:t>[←570]</w:t>
      </w:r>
    </w:p>
    <w:p w14:paraId="4D688728">
      <w:pPr>
        <w:spacing w:line="290" w:lineRule="auto"/>
        <w:rPr>
          <w:rFonts w:hint="eastAsia" w:ascii="Arial"/>
          <w:sz w:val="21"/>
        </w:rPr>
      </w:pPr>
    </w:p>
    <w:p w14:paraId="3CB4362E">
      <w:pPr>
        <w:spacing w:line="290" w:lineRule="auto"/>
        <w:rPr>
          <w:rFonts w:hint="eastAsia" w:ascii="Arial"/>
          <w:sz w:val="21"/>
        </w:rPr>
      </w:pPr>
      <w:r>
        <w:rPr>
          <w:rFonts w:hint="eastAsia" w:ascii="Arial"/>
          <w:sz w:val="21"/>
        </w:rPr>
        <w:t>That is, unless they repent and flee to Christ. Jam 1:25 But he who looks into the perfect law of liberty and continues in it, and is not a forgetful hearer but a doer of the work, this one will be blessed in what he does.</w:t>
      </w:r>
    </w:p>
    <w:p w14:paraId="46760574">
      <w:pPr>
        <w:spacing w:line="290" w:lineRule="auto"/>
        <w:rPr>
          <w:rFonts w:hint="eastAsia" w:ascii="Arial"/>
          <w:sz w:val="21"/>
        </w:rPr>
      </w:pPr>
    </w:p>
    <w:p w14:paraId="460BCDD7">
      <w:pPr>
        <w:spacing w:line="290" w:lineRule="auto"/>
        <w:rPr>
          <w:rFonts w:hint="eastAsia" w:ascii="Arial"/>
          <w:sz w:val="21"/>
        </w:rPr>
      </w:pPr>
      <w:r>
        <w:rPr>
          <w:rFonts w:hint="eastAsia" w:ascii="Arial"/>
          <w:sz w:val="21"/>
        </w:rPr>
        <w:t>即，除非他们悔改并投靠基督。《雅各书》1:25 惟有详细察看那全备、使人自由之律法的，并且时常如此，这人既不是听了就忘，乃是实在行出来，就在他所行的事上必然得福。</w:t>
      </w:r>
    </w:p>
    <w:p w14:paraId="571DB0EB">
      <w:pPr>
        <w:spacing w:line="290" w:lineRule="auto"/>
        <w:rPr>
          <w:rFonts w:hint="eastAsia" w:ascii="Arial"/>
          <w:sz w:val="21"/>
        </w:rPr>
      </w:pPr>
    </w:p>
    <w:p w14:paraId="22E91872">
      <w:pPr>
        <w:spacing w:line="290" w:lineRule="auto"/>
        <w:rPr>
          <w:rFonts w:hint="eastAsia" w:ascii="Arial"/>
          <w:sz w:val="21"/>
        </w:rPr>
      </w:pPr>
      <w:r>
        <w:rPr>
          <w:rFonts w:hint="eastAsia" w:ascii="Arial"/>
          <w:sz w:val="21"/>
        </w:rPr>
        <w:t>[←571]</w:t>
      </w:r>
    </w:p>
    <w:p w14:paraId="6E32518F">
      <w:pPr>
        <w:spacing w:line="290" w:lineRule="auto"/>
        <w:rPr>
          <w:rFonts w:hint="eastAsia" w:ascii="Arial"/>
          <w:sz w:val="21"/>
        </w:rPr>
      </w:pPr>
    </w:p>
    <w:p w14:paraId="14B24415">
      <w:pPr>
        <w:spacing w:line="290" w:lineRule="auto"/>
        <w:rPr>
          <w:rFonts w:hint="eastAsia" w:ascii="Arial"/>
          <w:sz w:val="21"/>
        </w:rPr>
      </w:pPr>
      <w:r>
        <w:rPr>
          <w:rFonts w:hint="eastAsia" w:ascii="Arial"/>
          <w:sz w:val="21"/>
        </w:rPr>
        <w:t>Freebooter: someone who takes spoils or plunder (as in war).</w:t>
      </w:r>
    </w:p>
    <w:p w14:paraId="20EDA44C">
      <w:pPr>
        <w:spacing w:line="290" w:lineRule="auto"/>
        <w:rPr>
          <w:rFonts w:hint="eastAsia" w:ascii="Arial"/>
          <w:sz w:val="21"/>
        </w:rPr>
      </w:pPr>
    </w:p>
    <w:p w14:paraId="0FE4ED9D">
      <w:pPr>
        <w:spacing w:line="290" w:lineRule="auto"/>
        <w:rPr>
          <w:rFonts w:hint="eastAsia" w:ascii="Arial"/>
          <w:sz w:val="21"/>
        </w:rPr>
      </w:pPr>
      <w:r>
        <w:rPr>
          <w:rFonts w:hint="eastAsia" w:ascii="Arial"/>
          <w:sz w:val="21"/>
        </w:rPr>
        <w:t>强盗（Freebooter）：夺取战利品或掠夺物的人（如在战争中）。</w:t>
      </w:r>
    </w:p>
    <w:p w14:paraId="3D76DF14">
      <w:pPr>
        <w:spacing w:line="290" w:lineRule="auto"/>
        <w:rPr>
          <w:rFonts w:hint="eastAsia" w:ascii="Arial"/>
          <w:sz w:val="21"/>
        </w:rPr>
      </w:pPr>
    </w:p>
    <w:p w14:paraId="07A9B8F5">
      <w:pPr>
        <w:spacing w:line="290" w:lineRule="auto"/>
        <w:rPr>
          <w:rFonts w:hint="eastAsia" w:ascii="Arial"/>
          <w:sz w:val="21"/>
        </w:rPr>
      </w:pPr>
      <w:r>
        <w:rPr>
          <w:rFonts w:hint="eastAsia" w:ascii="Arial"/>
          <w:sz w:val="21"/>
        </w:rPr>
        <w:t>[←572]</w:t>
      </w:r>
    </w:p>
    <w:p w14:paraId="00EACF3D">
      <w:pPr>
        <w:spacing w:line="290" w:lineRule="auto"/>
        <w:rPr>
          <w:rFonts w:hint="eastAsia" w:ascii="Arial"/>
          <w:sz w:val="21"/>
        </w:rPr>
      </w:pPr>
    </w:p>
    <w:p w14:paraId="45F9C4DF">
      <w:pPr>
        <w:spacing w:line="290" w:lineRule="auto"/>
        <w:rPr>
          <w:rFonts w:hint="eastAsia" w:ascii="Arial"/>
          <w:sz w:val="21"/>
        </w:rPr>
      </w:pPr>
      <w:r>
        <w:rPr>
          <w:rFonts w:hint="eastAsia" w:ascii="Arial"/>
          <w:sz w:val="21"/>
        </w:rPr>
        <w:t>A solidus was equal to forty denarii, and in value about five and twenty shillings. — Du Cange.</w:t>
      </w:r>
    </w:p>
    <w:p w14:paraId="5D2BC281">
      <w:pPr>
        <w:spacing w:line="290" w:lineRule="auto"/>
        <w:rPr>
          <w:rFonts w:hint="eastAsia" w:ascii="Arial"/>
          <w:sz w:val="21"/>
        </w:rPr>
      </w:pPr>
    </w:p>
    <w:p w14:paraId="15A1C435">
      <w:pPr>
        <w:spacing w:line="290" w:lineRule="auto"/>
        <w:rPr>
          <w:rFonts w:hint="eastAsia" w:ascii="Arial"/>
          <w:sz w:val="21"/>
        </w:rPr>
      </w:pPr>
      <w:r>
        <w:rPr>
          <w:rFonts w:hint="eastAsia" w:ascii="Arial"/>
          <w:sz w:val="21"/>
        </w:rPr>
        <w:t>一个索里达（solidus）等于四十第纳尔（denarii），价值约二十五先令。——杜坎奇（Du Cange）。</w:t>
      </w:r>
    </w:p>
    <w:p w14:paraId="443A2097">
      <w:pPr>
        <w:spacing w:line="290" w:lineRule="auto"/>
        <w:rPr>
          <w:rFonts w:hint="eastAsia" w:ascii="Arial"/>
          <w:sz w:val="21"/>
        </w:rPr>
      </w:pPr>
    </w:p>
    <w:p w14:paraId="62B65DEB">
      <w:pPr>
        <w:spacing w:line="290" w:lineRule="auto"/>
        <w:rPr>
          <w:rFonts w:hint="eastAsia" w:ascii="Arial"/>
          <w:sz w:val="21"/>
        </w:rPr>
      </w:pPr>
      <w:r>
        <w:rPr>
          <w:rFonts w:hint="eastAsia" w:ascii="Arial"/>
          <w:sz w:val="21"/>
        </w:rPr>
        <w:t>[←573]</w:t>
      </w:r>
    </w:p>
    <w:p w14:paraId="082A6BDC">
      <w:pPr>
        <w:spacing w:line="290" w:lineRule="auto"/>
        <w:rPr>
          <w:rFonts w:hint="eastAsia" w:ascii="Arial"/>
          <w:sz w:val="21"/>
        </w:rPr>
      </w:pPr>
    </w:p>
    <w:p w14:paraId="29166616">
      <w:pPr>
        <w:spacing w:line="290" w:lineRule="auto"/>
        <w:rPr>
          <w:rFonts w:hint="eastAsia" w:ascii="Arial"/>
          <w:sz w:val="21"/>
        </w:rPr>
      </w:pPr>
      <w:r>
        <w:rPr>
          <w:rFonts w:hint="eastAsia" w:ascii="Arial"/>
          <w:sz w:val="21"/>
        </w:rPr>
        <w:t>Forty thousand pounds. See note on page 15.</w:t>
      </w:r>
    </w:p>
    <w:p w14:paraId="58CB71FF">
      <w:pPr>
        <w:spacing w:line="290" w:lineRule="auto"/>
        <w:rPr>
          <w:rFonts w:hint="eastAsia" w:ascii="Arial"/>
          <w:sz w:val="21"/>
        </w:rPr>
      </w:pPr>
    </w:p>
    <w:p w14:paraId="0C9C9681">
      <w:pPr>
        <w:spacing w:line="290" w:lineRule="auto"/>
        <w:rPr>
          <w:rFonts w:hint="eastAsia" w:ascii="Arial"/>
          <w:sz w:val="21"/>
        </w:rPr>
      </w:pPr>
      <w:r>
        <w:rPr>
          <w:rFonts w:hint="eastAsia" w:ascii="Arial"/>
          <w:sz w:val="21"/>
        </w:rPr>
        <w:t>四万镑。见15页注释。</w:t>
      </w:r>
    </w:p>
    <w:p w14:paraId="356BB7B9">
      <w:pPr>
        <w:spacing w:line="290" w:lineRule="auto"/>
        <w:rPr>
          <w:rFonts w:hint="eastAsia" w:ascii="Arial"/>
          <w:sz w:val="21"/>
        </w:rPr>
      </w:pPr>
    </w:p>
    <w:p w14:paraId="7774E5E5">
      <w:pPr>
        <w:spacing w:line="290" w:lineRule="auto"/>
        <w:rPr>
          <w:rFonts w:hint="eastAsia" w:ascii="Arial"/>
          <w:sz w:val="21"/>
        </w:rPr>
      </w:pPr>
      <w:r>
        <w:rPr>
          <w:rFonts w:hint="eastAsia" w:ascii="Arial"/>
          <w:sz w:val="21"/>
        </w:rPr>
        <w:t>[←574]</w:t>
      </w:r>
    </w:p>
    <w:p w14:paraId="0D7085E9">
      <w:pPr>
        <w:spacing w:line="290" w:lineRule="auto"/>
        <w:rPr>
          <w:rFonts w:hint="eastAsia" w:ascii="Arial"/>
          <w:sz w:val="21"/>
        </w:rPr>
      </w:pPr>
    </w:p>
    <w:p w14:paraId="3DEACFCC">
      <w:pPr>
        <w:spacing w:line="290" w:lineRule="auto"/>
        <w:rPr>
          <w:rFonts w:hint="eastAsia" w:ascii="Arial"/>
          <w:sz w:val="21"/>
        </w:rPr>
      </w:pPr>
      <w:r>
        <w:rPr>
          <w:rFonts w:hint="eastAsia" w:ascii="Arial"/>
          <w:sz w:val="21"/>
        </w:rPr>
        <w:t>Rev 19:20 Then the beast was captured, and with him the false prophet who worked signs in his presence, by which he deceived those who received the mark of the beast and those who worshiped his image. These two were cast alive into the lake of fire burning with brimstone.</w:t>
      </w:r>
    </w:p>
    <w:p w14:paraId="3CC67797">
      <w:pPr>
        <w:spacing w:line="290" w:lineRule="auto"/>
        <w:rPr>
          <w:rFonts w:hint="eastAsia" w:ascii="Arial"/>
          <w:sz w:val="21"/>
        </w:rPr>
      </w:pPr>
    </w:p>
    <w:p w14:paraId="1DFB7450">
      <w:pPr>
        <w:spacing w:line="290" w:lineRule="auto"/>
        <w:rPr>
          <w:rFonts w:hint="eastAsia" w:ascii="Arial"/>
          <w:sz w:val="21"/>
        </w:rPr>
      </w:pPr>
      <w:r>
        <w:rPr>
          <w:rFonts w:hint="eastAsia" w:ascii="Arial"/>
          <w:sz w:val="21"/>
        </w:rPr>
        <w:t>《启示录》19:20 那兽被擒拿；那在兽面前曾行奇事、迷惑受兽印记和拜兽像之人的假先知，也与兽同被擒拿。他们两个就活活地被扔在烧着硫磺的火湖里。</w:t>
      </w:r>
    </w:p>
    <w:p w14:paraId="4FEB6876">
      <w:pPr>
        <w:spacing w:line="290" w:lineRule="auto"/>
        <w:rPr>
          <w:rFonts w:hint="eastAsia" w:ascii="Arial"/>
          <w:sz w:val="21"/>
        </w:rPr>
      </w:pPr>
    </w:p>
    <w:p w14:paraId="06304F1E">
      <w:pPr>
        <w:spacing w:line="290" w:lineRule="auto"/>
        <w:rPr>
          <w:rFonts w:hint="eastAsia" w:ascii="Arial"/>
          <w:sz w:val="21"/>
        </w:rPr>
      </w:pPr>
      <w:r>
        <w:rPr>
          <w:rFonts w:hint="eastAsia" w:ascii="Arial"/>
          <w:sz w:val="21"/>
        </w:rPr>
        <w:t>[←575]</w:t>
      </w:r>
    </w:p>
    <w:p w14:paraId="57B3E81C">
      <w:pPr>
        <w:spacing w:line="290" w:lineRule="auto"/>
        <w:rPr>
          <w:rFonts w:hint="eastAsia" w:ascii="Arial"/>
          <w:sz w:val="21"/>
        </w:rPr>
      </w:pPr>
    </w:p>
    <w:p w14:paraId="61C364A4">
      <w:pPr>
        <w:spacing w:line="290" w:lineRule="auto"/>
        <w:rPr>
          <w:rFonts w:hint="eastAsia" w:ascii="Arial"/>
          <w:sz w:val="21"/>
        </w:rPr>
      </w:pPr>
      <w:r>
        <w:rPr>
          <w:rFonts w:hint="eastAsia" w:ascii="Arial"/>
          <w:sz w:val="21"/>
        </w:rPr>
        <w:t>Peripsema temporale.</w:t>
      </w:r>
    </w:p>
    <w:p w14:paraId="2A3E482E">
      <w:pPr>
        <w:spacing w:line="290" w:lineRule="auto"/>
        <w:rPr>
          <w:rFonts w:hint="eastAsia" w:ascii="Arial"/>
          <w:sz w:val="21"/>
        </w:rPr>
      </w:pPr>
    </w:p>
    <w:p w14:paraId="57BA4291">
      <w:pPr>
        <w:spacing w:line="290" w:lineRule="auto"/>
        <w:rPr>
          <w:rFonts w:hint="eastAsia" w:ascii="Arial"/>
          <w:sz w:val="21"/>
        </w:rPr>
      </w:pPr>
      <w:r>
        <w:rPr>
          <w:rFonts w:hint="eastAsia" w:ascii="Arial"/>
          <w:sz w:val="21"/>
        </w:rPr>
        <w:t>属世的渣滓（Peripsema temporale）。（拉丁文）</w:t>
      </w:r>
    </w:p>
    <w:p w14:paraId="42FBEA08">
      <w:pPr>
        <w:spacing w:line="290" w:lineRule="auto"/>
        <w:rPr>
          <w:rFonts w:hint="eastAsia" w:ascii="Arial"/>
          <w:sz w:val="21"/>
        </w:rPr>
      </w:pPr>
    </w:p>
    <w:p w14:paraId="6432357C">
      <w:pPr>
        <w:spacing w:line="290" w:lineRule="auto"/>
        <w:rPr>
          <w:rFonts w:hint="eastAsia" w:ascii="Arial"/>
          <w:sz w:val="21"/>
        </w:rPr>
      </w:pPr>
      <w:r>
        <w:rPr>
          <w:rFonts w:hint="eastAsia" w:ascii="Arial"/>
          <w:sz w:val="21"/>
        </w:rPr>
        <w:t>[←576]</w:t>
      </w:r>
    </w:p>
    <w:p w14:paraId="2BA6FCED">
      <w:pPr>
        <w:spacing w:line="290" w:lineRule="auto"/>
        <w:rPr>
          <w:rFonts w:hint="eastAsia" w:ascii="Arial"/>
          <w:sz w:val="21"/>
        </w:rPr>
      </w:pPr>
    </w:p>
    <w:p w14:paraId="0C29F145">
      <w:pPr>
        <w:spacing w:line="290" w:lineRule="auto"/>
        <w:rPr>
          <w:rFonts w:hint="eastAsia" w:ascii="Arial"/>
          <w:sz w:val="21"/>
        </w:rPr>
      </w:pPr>
      <w:r>
        <w:rPr>
          <w:rFonts w:hint="eastAsia" w:ascii="Arial"/>
          <w:sz w:val="21"/>
        </w:rPr>
        <w:t>Originally, cæteris paribus.</w:t>
      </w:r>
    </w:p>
    <w:p w14:paraId="37A16210">
      <w:pPr>
        <w:spacing w:line="290" w:lineRule="auto"/>
        <w:rPr>
          <w:rFonts w:hint="eastAsia" w:ascii="Arial"/>
          <w:sz w:val="21"/>
        </w:rPr>
      </w:pPr>
    </w:p>
    <w:p w14:paraId="2515E34A">
      <w:pPr>
        <w:spacing w:line="290" w:lineRule="auto"/>
        <w:rPr>
          <w:rFonts w:hint="eastAsia" w:ascii="Arial"/>
          <w:sz w:val="21"/>
        </w:rPr>
      </w:pPr>
      <w:r>
        <w:rPr>
          <w:rFonts w:hint="eastAsia" w:ascii="Arial"/>
          <w:sz w:val="21"/>
        </w:rPr>
        <w:t>原文为 cæteris paribus（其他条件相同的情况下）。（拉丁文）</w:t>
      </w:r>
    </w:p>
    <w:p w14:paraId="274ADEB9">
      <w:pPr>
        <w:spacing w:line="290" w:lineRule="auto"/>
        <w:rPr>
          <w:rFonts w:hint="eastAsia" w:ascii="Arial"/>
          <w:sz w:val="21"/>
        </w:rPr>
      </w:pPr>
    </w:p>
    <w:p w14:paraId="1ED0298E">
      <w:pPr>
        <w:spacing w:line="290" w:lineRule="auto"/>
        <w:rPr>
          <w:rFonts w:hint="eastAsia" w:ascii="Arial"/>
          <w:sz w:val="21"/>
        </w:rPr>
      </w:pPr>
      <w:r>
        <w:rPr>
          <w:rFonts w:hint="eastAsia" w:ascii="Arial"/>
          <w:sz w:val="21"/>
        </w:rPr>
        <w:t>[←577]</w:t>
      </w:r>
    </w:p>
    <w:p w14:paraId="7B71F7C3">
      <w:pPr>
        <w:spacing w:line="290" w:lineRule="auto"/>
        <w:rPr>
          <w:rFonts w:hint="eastAsia" w:ascii="Arial"/>
          <w:sz w:val="21"/>
        </w:rPr>
      </w:pPr>
    </w:p>
    <w:p w14:paraId="24FC596B">
      <w:pPr>
        <w:spacing w:line="290" w:lineRule="auto"/>
        <w:rPr>
          <w:rFonts w:hint="eastAsia" w:ascii="Arial"/>
          <w:sz w:val="21"/>
        </w:rPr>
      </w:pPr>
      <w:r>
        <w:rPr>
          <w:rFonts w:hint="eastAsia" w:ascii="Arial"/>
          <w:sz w:val="21"/>
        </w:rPr>
        <w:t>Antiquam toxicam – ancient poison.</w:t>
      </w:r>
    </w:p>
    <w:p w14:paraId="1CB23D92">
      <w:pPr>
        <w:spacing w:line="290" w:lineRule="auto"/>
        <w:rPr>
          <w:rFonts w:hint="eastAsia" w:ascii="Arial"/>
          <w:sz w:val="21"/>
        </w:rPr>
      </w:pPr>
    </w:p>
    <w:p w14:paraId="5153300A">
      <w:pPr>
        <w:spacing w:line="290" w:lineRule="auto"/>
        <w:rPr>
          <w:rFonts w:hint="eastAsia" w:ascii="Arial"/>
          <w:sz w:val="21"/>
        </w:rPr>
      </w:pPr>
      <w:r>
        <w:rPr>
          <w:rFonts w:hint="eastAsia" w:ascii="Arial"/>
          <w:sz w:val="21"/>
        </w:rPr>
        <w:t>Antiquam toxicam（古老的毒药）。（拉丁文）</w:t>
      </w:r>
    </w:p>
    <w:p w14:paraId="6A1BE896">
      <w:pPr>
        <w:spacing w:line="290" w:lineRule="auto"/>
        <w:rPr>
          <w:rFonts w:hint="eastAsia" w:ascii="Arial"/>
          <w:sz w:val="21"/>
        </w:rPr>
      </w:pPr>
    </w:p>
    <w:p w14:paraId="3D90FA19">
      <w:pPr>
        <w:spacing w:line="290" w:lineRule="auto"/>
        <w:rPr>
          <w:rFonts w:hint="eastAsia" w:ascii="Arial"/>
          <w:sz w:val="21"/>
        </w:rPr>
      </w:pPr>
      <w:r>
        <w:rPr>
          <w:rFonts w:hint="eastAsia" w:ascii="Arial"/>
          <w:sz w:val="21"/>
        </w:rPr>
        <w:t>[←578]</w:t>
      </w:r>
    </w:p>
    <w:p w14:paraId="2C0CA624">
      <w:pPr>
        <w:spacing w:line="290" w:lineRule="auto"/>
        <w:rPr>
          <w:rFonts w:hint="eastAsia" w:ascii="Arial"/>
          <w:sz w:val="21"/>
        </w:rPr>
      </w:pPr>
    </w:p>
    <w:p w14:paraId="4AF0B164">
      <w:pPr>
        <w:spacing w:line="290" w:lineRule="auto"/>
        <w:rPr>
          <w:rFonts w:hint="eastAsia" w:ascii="Arial"/>
          <w:sz w:val="21"/>
        </w:rPr>
      </w:pPr>
      <w:r>
        <w:rPr>
          <w:rFonts w:hint="eastAsia" w:ascii="Arial"/>
          <w:sz w:val="21"/>
        </w:rPr>
        <w:t>Perhaps referring to The Accord of Winchester, signed by William the Conqueror, that established the primacy of Lanfranc, the new Norman Archbishop of Canterbury, over Thomas, the Archbishop of York.</w:t>
      </w:r>
    </w:p>
    <w:p w14:paraId="395A0359">
      <w:pPr>
        <w:spacing w:line="290" w:lineRule="auto"/>
        <w:rPr>
          <w:rFonts w:hint="eastAsia" w:ascii="Arial"/>
          <w:sz w:val="21"/>
        </w:rPr>
      </w:pPr>
    </w:p>
    <w:p w14:paraId="7D7AD17F">
      <w:pPr>
        <w:spacing w:line="290" w:lineRule="auto"/>
        <w:rPr>
          <w:rFonts w:hint="eastAsia" w:ascii="Arial"/>
          <w:sz w:val="21"/>
        </w:rPr>
      </w:pPr>
      <w:r>
        <w:rPr>
          <w:rFonts w:hint="eastAsia" w:ascii="Arial"/>
          <w:sz w:val="21"/>
        </w:rPr>
        <w:t>可能指《温彻斯特协议》（The Accord of Winchester），由征服者威廉签署，确立了新的诺曼坎特伯雷大主教兰弗朗克相对于约克大主教托马斯的首席地位。</w:t>
      </w:r>
    </w:p>
    <w:p w14:paraId="36DC46C8">
      <w:pPr>
        <w:spacing w:line="290" w:lineRule="auto"/>
        <w:rPr>
          <w:rFonts w:hint="eastAsia" w:ascii="Arial"/>
          <w:sz w:val="21"/>
        </w:rPr>
      </w:pPr>
    </w:p>
    <w:p w14:paraId="06C9C23B">
      <w:pPr>
        <w:spacing w:line="290" w:lineRule="auto"/>
        <w:rPr>
          <w:rFonts w:hint="eastAsia" w:ascii="Arial"/>
          <w:sz w:val="21"/>
        </w:rPr>
      </w:pPr>
      <w:r>
        <w:rPr>
          <w:rFonts w:hint="eastAsia" w:ascii="Arial"/>
          <w:sz w:val="21"/>
        </w:rPr>
        <w:t>[←579]</w:t>
      </w:r>
    </w:p>
    <w:p w14:paraId="729D0575">
      <w:pPr>
        <w:spacing w:line="290" w:lineRule="auto"/>
        <w:rPr>
          <w:rFonts w:hint="eastAsia" w:ascii="Arial"/>
          <w:sz w:val="21"/>
        </w:rPr>
      </w:pPr>
    </w:p>
    <w:p w14:paraId="71888AA8">
      <w:pPr>
        <w:spacing w:line="290" w:lineRule="auto"/>
        <w:rPr>
          <w:rFonts w:hint="eastAsia" w:ascii="Arial"/>
          <w:sz w:val="21"/>
        </w:rPr>
      </w:pPr>
      <w:r>
        <w:rPr>
          <w:rFonts w:hint="eastAsia" w:ascii="Arial"/>
          <w:sz w:val="21"/>
        </w:rPr>
        <w:t>May 17, 1382. William Courtenay, Archbishop of Canterbury, convened a synod on this date, in the Blackfriars area of London. It addressed the Lollards, who were challenging the church. In particular, the synod condemned John Wycliffe's twenty-four theses, although many had already been condemned by a synod held in February 1377. The synod also issued teachings on transubstantiation and friars. An earthquake shook London during its meetings, so it became known as “The Earthquake Synod” (also, “Synod at the Grey Friars”).</w:t>
      </w:r>
    </w:p>
    <w:p w14:paraId="04CB7524">
      <w:pPr>
        <w:spacing w:line="290" w:lineRule="auto"/>
        <w:rPr>
          <w:rFonts w:hint="eastAsia" w:ascii="Arial"/>
          <w:sz w:val="21"/>
        </w:rPr>
      </w:pPr>
    </w:p>
    <w:p w14:paraId="62589CB5">
      <w:pPr>
        <w:spacing w:line="290" w:lineRule="auto"/>
        <w:rPr>
          <w:rFonts w:hint="eastAsia" w:ascii="Arial"/>
          <w:sz w:val="21"/>
        </w:rPr>
      </w:pPr>
      <w:r>
        <w:rPr>
          <w:rFonts w:hint="eastAsia" w:ascii="Arial"/>
          <w:sz w:val="21"/>
        </w:rPr>
        <w:t>1382年5月17日。坎特伯雷大主教威廉·考特尼（William Courtenay）于此日在伦敦黑衣修士会地区召开了宗教会议。会议讨论了挑战教会的罗拉德派。特别是，会议谴责了约翰·威克里夫的二十四条论点，尽管其中许多已在1377年2月举行的宗教会议上被谴责。会议还发布了关于变质说和托钵修士的教导。会议期间伦敦发生地震，因此被称为“地震宗教会议”（The Earthquake Synod）（亦称“灰衣修士会宗教会议”（Synod at the Grey Friars））。</w:t>
      </w:r>
    </w:p>
    <w:p w14:paraId="64A48590">
      <w:pPr>
        <w:spacing w:line="290" w:lineRule="auto"/>
        <w:rPr>
          <w:rFonts w:hint="eastAsia" w:ascii="Arial"/>
          <w:sz w:val="21"/>
        </w:rPr>
      </w:pPr>
    </w:p>
    <w:p w14:paraId="040712D7">
      <w:pPr>
        <w:spacing w:line="290" w:lineRule="auto"/>
        <w:rPr>
          <w:rFonts w:hint="eastAsia" w:ascii="Arial"/>
          <w:sz w:val="21"/>
        </w:rPr>
      </w:pPr>
      <w:r>
        <w:rPr>
          <w:rFonts w:hint="eastAsia" w:ascii="Arial"/>
          <w:sz w:val="21"/>
        </w:rPr>
        <w:t>[←580]</w:t>
      </w:r>
    </w:p>
    <w:p w14:paraId="05A02FEA">
      <w:pPr>
        <w:spacing w:line="290" w:lineRule="auto"/>
        <w:rPr>
          <w:rFonts w:hint="eastAsia" w:ascii="Arial"/>
          <w:sz w:val="21"/>
        </w:rPr>
      </w:pPr>
    </w:p>
    <w:p w14:paraId="512E8CA3">
      <w:pPr>
        <w:spacing w:line="290" w:lineRule="auto"/>
        <w:rPr>
          <w:rFonts w:hint="eastAsia" w:ascii="Arial"/>
          <w:sz w:val="21"/>
        </w:rPr>
      </w:pPr>
      <w:r>
        <w:rPr>
          <w:rFonts w:hint="eastAsia" w:ascii="Arial"/>
          <w:sz w:val="21"/>
        </w:rPr>
        <w:t>“The first important attack on the friars in the fourteenth century was that led by Richard Fitzralph, Archbishop of Armagh. He had been Fellow of Balliol College before 1325 and Chancellor of the University in 1333. While assailing the whole principle of mendicancy, his main charge against the friars, especially the friars at Oxford, was that of ‘stealing’ children, i.e., of secretly inducing them to join the Mendicant Orders. In 1357 the Archbishop was cited to appear and defend himself before the Papal Court at Avignon; on the 8th of November, in a solemn assembly of Pope and Cardinals, he made a great speech in defence of the parish priests against the Mendicants.” — Andrew G. Little, The Grey Friars in Oxford, Part I, (Wipf &amp; Stock, Eugene OR, 2013), p.79.</w:t>
      </w:r>
    </w:p>
    <w:p w14:paraId="7FB700AB">
      <w:pPr>
        <w:spacing w:line="290" w:lineRule="auto"/>
        <w:rPr>
          <w:rFonts w:hint="eastAsia" w:ascii="Arial"/>
          <w:sz w:val="21"/>
        </w:rPr>
      </w:pPr>
    </w:p>
    <w:p w14:paraId="0EA245D4">
      <w:pPr>
        <w:spacing w:line="290" w:lineRule="auto"/>
        <w:rPr>
          <w:rFonts w:hint="eastAsia" w:ascii="Arial"/>
          <w:sz w:val="21"/>
        </w:rPr>
      </w:pPr>
      <w:r>
        <w:rPr>
          <w:rFonts w:hint="eastAsia" w:ascii="Arial"/>
          <w:sz w:val="21"/>
        </w:rPr>
        <w:t>“十四世纪对托钵修士的第一次重要攻击是由阿马大主教理查德·菲茨拉尔夫领导的。他在1325年之前曾是贝利奥尔学院院士，并在1333年任大学校长。在抨击乞讨的整个原则的同时，他对托钵修士，特别是牛津的托钵修士的主要指控是‘偷窃’孩童，即秘密诱使他们加入托钵修会。1357年，大主教被传唤到阿维尼翁的教宗法庭出庭并为自己辩护；11月8日，在教宗和枢机主教的庄严集会上，他发表了一篇伟大的演讲，为堂区神父辩护以反对托钵乞丐。”——安德鲁·G·利特尔（Andrew G. Little），《牛津的灰衣修士》（The Grey Friars in Oxford），第一部分，（Wipf &amp; Stock，俄勒冈州尤金，2013），79页。</w:t>
      </w:r>
    </w:p>
    <w:p w14:paraId="1959F74D">
      <w:pPr>
        <w:spacing w:line="290" w:lineRule="auto"/>
        <w:rPr>
          <w:rFonts w:hint="eastAsia" w:ascii="Arial"/>
          <w:sz w:val="21"/>
        </w:rPr>
      </w:pPr>
    </w:p>
    <w:p w14:paraId="7AC01319">
      <w:pPr>
        <w:spacing w:line="290" w:lineRule="auto"/>
        <w:rPr>
          <w:rFonts w:hint="eastAsia" w:ascii="Arial"/>
          <w:sz w:val="21"/>
        </w:rPr>
      </w:pPr>
      <w:r>
        <w:rPr>
          <w:rFonts w:hint="eastAsia" w:ascii="Arial"/>
          <w:sz w:val="21"/>
        </w:rPr>
        <w:t>[←581]</w:t>
      </w:r>
    </w:p>
    <w:p w14:paraId="4851A87F">
      <w:pPr>
        <w:spacing w:line="290" w:lineRule="auto"/>
        <w:rPr>
          <w:rFonts w:hint="eastAsia" w:ascii="Arial"/>
          <w:sz w:val="21"/>
        </w:rPr>
      </w:pPr>
    </w:p>
    <w:p w14:paraId="328D52C9">
      <w:pPr>
        <w:spacing w:line="290" w:lineRule="auto"/>
        <w:rPr>
          <w:rFonts w:hint="eastAsia" w:ascii="Arial"/>
          <w:sz w:val="21"/>
        </w:rPr>
      </w:pPr>
      <w:r>
        <w:rPr>
          <w:rFonts w:hint="eastAsia" w:ascii="Arial"/>
          <w:sz w:val="21"/>
        </w:rPr>
        <w:t>That is, interchangeability.</w:t>
      </w:r>
    </w:p>
    <w:p w14:paraId="3621DADB">
      <w:pPr>
        <w:spacing w:line="290" w:lineRule="auto"/>
        <w:rPr>
          <w:rFonts w:hint="eastAsia" w:ascii="Arial"/>
          <w:sz w:val="21"/>
        </w:rPr>
      </w:pPr>
    </w:p>
    <w:p w14:paraId="50C17B44">
      <w:pPr>
        <w:spacing w:line="290" w:lineRule="auto"/>
        <w:rPr>
          <w:rFonts w:hint="eastAsia" w:ascii="Arial"/>
          <w:sz w:val="21"/>
        </w:rPr>
      </w:pPr>
      <w:r>
        <w:rPr>
          <w:rFonts w:hint="eastAsia" w:ascii="Arial"/>
          <w:sz w:val="21"/>
        </w:rPr>
        <w:t>即，可互换性（interchangeability）。</w:t>
      </w:r>
    </w:p>
    <w:p w14:paraId="7126C409">
      <w:pPr>
        <w:spacing w:line="290" w:lineRule="auto"/>
        <w:rPr>
          <w:rFonts w:hint="eastAsia" w:ascii="Arial"/>
          <w:sz w:val="21"/>
        </w:rPr>
      </w:pPr>
    </w:p>
    <w:p w14:paraId="79B4F943">
      <w:pPr>
        <w:spacing w:line="290" w:lineRule="auto"/>
        <w:rPr>
          <w:rFonts w:hint="eastAsia" w:ascii="Arial"/>
          <w:sz w:val="21"/>
        </w:rPr>
      </w:pPr>
      <w:r>
        <w:rPr>
          <w:rFonts w:hint="eastAsia" w:ascii="Arial"/>
          <w:sz w:val="21"/>
        </w:rPr>
        <w:t>[←582]</w:t>
      </w:r>
    </w:p>
    <w:p w14:paraId="01704B33">
      <w:pPr>
        <w:spacing w:line="290" w:lineRule="auto"/>
        <w:rPr>
          <w:rFonts w:hint="eastAsia" w:ascii="Arial"/>
          <w:sz w:val="21"/>
        </w:rPr>
      </w:pPr>
    </w:p>
    <w:p w14:paraId="57A5A8E5">
      <w:pPr>
        <w:spacing w:line="290" w:lineRule="auto"/>
        <w:rPr>
          <w:rFonts w:hint="eastAsia" w:ascii="Arial"/>
          <w:sz w:val="21"/>
        </w:rPr>
      </w:pPr>
      <w:r>
        <w:rPr>
          <w:rFonts w:hint="eastAsia" w:ascii="Arial"/>
          <w:sz w:val="21"/>
        </w:rPr>
        <w:t>Referring to the Synod at the Grey Friars, May 17, 1382. — that is, “The Earthquake Synod.”</w:t>
      </w:r>
    </w:p>
    <w:p w14:paraId="4E26B3E8">
      <w:pPr>
        <w:spacing w:line="290" w:lineRule="auto"/>
        <w:rPr>
          <w:rFonts w:hint="eastAsia" w:ascii="Arial"/>
          <w:sz w:val="21"/>
        </w:rPr>
      </w:pPr>
    </w:p>
    <w:p w14:paraId="4ABC2CAA">
      <w:pPr>
        <w:spacing w:line="290" w:lineRule="auto"/>
        <w:rPr>
          <w:rFonts w:hint="eastAsia" w:ascii="Arial"/>
          <w:sz w:val="21"/>
        </w:rPr>
      </w:pPr>
      <w:r>
        <w:rPr>
          <w:rFonts w:hint="eastAsia" w:ascii="Arial"/>
          <w:sz w:val="21"/>
        </w:rPr>
        <w:t>指1382年5月17日在灰衣修士会举行的宗教会议——即“地震宗教会议”。</w:t>
      </w:r>
    </w:p>
    <w:p w14:paraId="08743CEE">
      <w:pPr>
        <w:spacing w:line="290" w:lineRule="auto"/>
        <w:rPr>
          <w:rFonts w:hint="eastAsia" w:ascii="Arial"/>
          <w:sz w:val="21"/>
        </w:rPr>
      </w:pPr>
    </w:p>
    <w:p w14:paraId="28B5952D">
      <w:pPr>
        <w:spacing w:line="290" w:lineRule="auto"/>
        <w:rPr>
          <w:rFonts w:hint="eastAsia" w:ascii="Arial"/>
          <w:sz w:val="21"/>
        </w:rPr>
      </w:pPr>
      <w:r>
        <w:rPr>
          <w:rFonts w:hint="eastAsia" w:ascii="Arial"/>
          <w:sz w:val="21"/>
        </w:rPr>
        <w:t>[←583]</w:t>
      </w:r>
    </w:p>
    <w:p w14:paraId="62BA0643">
      <w:pPr>
        <w:spacing w:line="290" w:lineRule="auto"/>
        <w:rPr>
          <w:rFonts w:hint="eastAsia" w:ascii="Arial"/>
          <w:sz w:val="21"/>
        </w:rPr>
      </w:pPr>
    </w:p>
    <w:p w14:paraId="524DD10F">
      <w:pPr>
        <w:spacing w:line="290" w:lineRule="auto"/>
        <w:rPr>
          <w:rFonts w:hint="eastAsia" w:ascii="Arial"/>
          <w:sz w:val="21"/>
        </w:rPr>
      </w:pPr>
      <w:r>
        <w:rPr>
          <w:rFonts w:hint="eastAsia" w:ascii="Arial"/>
          <w:sz w:val="21"/>
        </w:rPr>
        <w:t>In 1378. when Urban VI was enthroned by the Italians, the French Cardinals chose another pope, Robert Gilbonensis, who became Clement VII, seated at Avignon. See note on page 69.</w:t>
      </w:r>
    </w:p>
    <w:p w14:paraId="358DF0AA">
      <w:pPr>
        <w:spacing w:line="290" w:lineRule="auto"/>
        <w:rPr>
          <w:rFonts w:hint="eastAsia" w:ascii="Arial"/>
          <w:sz w:val="21"/>
        </w:rPr>
      </w:pPr>
    </w:p>
    <w:p w14:paraId="02BC667F">
      <w:pPr>
        <w:spacing w:line="290" w:lineRule="auto"/>
        <w:rPr>
          <w:rFonts w:hint="eastAsia" w:ascii="Arial"/>
          <w:sz w:val="21"/>
        </w:rPr>
      </w:pPr>
      <w:r>
        <w:rPr>
          <w:rFonts w:hint="eastAsia" w:ascii="Arial"/>
          <w:sz w:val="21"/>
        </w:rPr>
        <w:t>1378年，当乌尔班六世被意大利人拥立时，法国枢机主教们选择了另一位教宗，罗伯特·吉本南西斯（Robert Gilbonensis），他成为克莱门七世，驻于阿维尼翁。见69页注释。</w:t>
      </w:r>
    </w:p>
    <w:p w14:paraId="02A9D0D0">
      <w:pPr>
        <w:spacing w:line="290" w:lineRule="auto"/>
        <w:rPr>
          <w:rFonts w:hint="eastAsia" w:ascii="Arial"/>
          <w:sz w:val="21"/>
        </w:rPr>
      </w:pPr>
    </w:p>
    <w:p w14:paraId="267DDD13">
      <w:pPr>
        <w:spacing w:line="290" w:lineRule="auto"/>
        <w:rPr>
          <w:rFonts w:hint="eastAsia" w:ascii="Arial"/>
          <w:sz w:val="21"/>
        </w:rPr>
      </w:pPr>
      <w:r>
        <w:rPr>
          <w:rFonts w:hint="eastAsia" w:ascii="Arial"/>
          <w:sz w:val="21"/>
        </w:rPr>
        <w:t>[←584]</w:t>
      </w:r>
    </w:p>
    <w:p w14:paraId="05668059">
      <w:pPr>
        <w:spacing w:line="290" w:lineRule="auto"/>
        <w:rPr>
          <w:rFonts w:hint="eastAsia" w:ascii="Arial"/>
          <w:sz w:val="21"/>
        </w:rPr>
      </w:pPr>
    </w:p>
    <w:p w14:paraId="06D065B6">
      <w:pPr>
        <w:spacing w:line="290" w:lineRule="auto"/>
        <w:rPr>
          <w:rFonts w:hint="eastAsia" w:ascii="Arial"/>
          <w:sz w:val="21"/>
        </w:rPr>
      </w:pPr>
      <w:r>
        <w:rPr>
          <w:rFonts w:hint="eastAsia" w:ascii="Arial"/>
          <w:sz w:val="21"/>
        </w:rPr>
        <w:t>Pertinency: relevance by virtue of being applicable to the matter at hand.</w:t>
      </w:r>
    </w:p>
    <w:p w14:paraId="3200DD3A">
      <w:pPr>
        <w:spacing w:line="290" w:lineRule="auto"/>
        <w:rPr>
          <w:rFonts w:hint="eastAsia" w:ascii="Arial"/>
          <w:sz w:val="21"/>
        </w:rPr>
      </w:pPr>
    </w:p>
    <w:p w14:paraId="1AA34166">
      <w:pPr>
        <w:spacing w:line="290" w:lineRule="auto"/>
        <w:rPr>
          <w:rFonts w:hint="eastAsia" w:ascii="Arial"/>
          <w:sz w:val="21"/>
        </w:rPr>
      </w:pPr>
      <w:r>
        <w:rPr>
          <w:rFonts w:hint="eastAsia" w:ascii="Arial"/>
          <w:sz w:val="21"/>
        </w:rPr>
        <w:t>相关性（Pertinency）：因适用于手头事务而具有关联性。</w:t>
      </w:r>
    </w:p>
    <w:p w14:paraId="40349640">
      <w:pPr>
        <w:spacing w:line="290" w:lineRule="auto"/>
        <w:rPr>
          <w:rFonts w:hint="eastAsia" w:ascii="Arial"/>
          <w:sz w:val="21"/>
        </w:rPr>
      </w:pPr>
    </w:p>
    <w:p w14:paraId="01CA02D0">
      <w:pPr>
        <w:spacing w:line="290" w:lineRule="auto"/>
        <w:rPr>
          <w:rFonts w:hint="eastAsia" w:ascii="Arial"/>
          <w:sz w:val="21"/>
        </w:rPr>
      </w:pPr>
      <w:r>
        <w:rPr>
          <w:rFonts w:hint="eastAsia" w:ascii="Arial"/>
          <w:sz w:val="21"/>
        </w:rPr>
        <w:t>[←585]</w:t>
      </w:r>
    </w:p>
    <w:p w14:paraId="6D4BCF3B">
      <w:pPr>
        <w:spacing w:line="290" w:lineRule="auto"/>
        <w:rPr>
          <w:rFonts w:hint="eastAsia" w:ascii="Arial"/>
          <w:sz w:val="21"/>
        </w:rPr>
      </w:pPr>
    </w:p>
    <w:p w14:paraId="12C50E66">
      <w:pPr>
        <w:spacing w:line="290" w:lineRule="auto"/>
        <w:rPr>
          <w:rFonts w:hint="eastAsia" w:ascii="Arial"/>
          <w:sz w:val="21"/>
        </w:rPr>
      </w:pPr>
      <w:r>
        <w:rPr>
          <w:rFonts w:hint="eastAsia" w:ascii="Arial"/>
          <w:sz w:val="21"/>
        </w:rPr>
        <w:t>In logic, a copulative proposition includes many subjects and many attributes, joined by an affirmative or negative conjunction, and or nor. This proposition is true as a whole, only if each of its parts are true.</w:t>
      </w:r>
    </w:p>
    <w:p w14:paraId="1E462444">
      <w:pPr>
        <w:spacing w:line="290" w:lineRule="auto"/>
        <w:rPr>
          <w:rFonts w:hint="eastAsia" w:ascii="Arial"/>
          <w:sz w:val="21"/>
        </w:rPr>
      </w:pPr>
    </w:p>
    <w:p w14:paraId="7D7FF5FD">
      <w:pPr>
        <w:spacing w:line="290" w:lineRule="auto"/>
        <w:rPr>
          <w:rFonts w:hint="eastAsia" w:ascii="Arial"/>
          <w:sz w:val="21"/>
        </w:rPr>
      </w:pPr>
      <w:r>
        <w:rPr>
          <w:rFonts w:hint="eastAsia" w:ascii="Arial"/>
          <w:sz w:val="21"/>
        </w:rPr>
        <w:t>在逻辑学中，一个连接命题（copulative proposition）包含许多主语和许多属性，通过肯定或否定的连词（“和”（and）或“或不”（nor））连接。这个命题作为一个整体只有在其每个部分都为真时才为真。</w:t>
      </w:r>
    </w:p>
    <w:p w14:paraId="6D075A31">
      <w:pPr>
        <w:spacing w:line="290" w:lineRule="auto"/>
        <w:rPr>
          <w:rFonts w:hint="eastAsia" w:ascii="Arial"/>
          <w:sz w:val="21"/>
        </w:rPr>
      </w:pPr>
    </w:p>
    <w:p w14:paraId="32A55645">
      <w:pPr>
        <w:spacing w:line="290" w:lineRule="auto"/>
        <w:rPr>
          <w:rFonts w:hint="eastAsia" w:ascii="Arial"/>
          <w:sz w:val="21"/>
        </w:rPr>
      </w:pPr>
      <w:r>
        <w:rPr>
          <w:rFonts w:hint="eastAsia" w:ascii="Arial"/>
          <w:sz w:val="21"/>
        </w:rPr>
        <w:t>[←586]</w:t>
      </w:r>
    </w:p>
    <w:p w14:paraId="76A5DFCD">
      <w:pPr>
        <w:spacing w:line="290" w:lineRule="auto"/>
        <w:rPr>
          <w:rFonts w:hint="eastAsia" w:ascii="Arial"/>
          <w:sz w:val="21"/>
        </w:rPr>
      </w:pPr>
    </w:p>
    <w:p w14:paraId="7ACEFF1A">
      <w:pPr>
        <w:spacing w:line="290" w:lineRule="auto"/>
        <w:rPr>
          <w:rFonts w:hint="eastAsia" w:ascii="Arial"/>
          <w:sz w:val="21"/>
        </w:rPr>
      </w:pPr>
      <w:r>
        <w:rPr>
          <w:rFonts w:hint="eastAsia" w:ascii="Arial"/>
          <w:sz w:val="21"/>
        </w:rPr>
        <w:t>Regalia: royal rights, prerogatives, and privileges.</w:t>
      </w:r>
    </w:p>
    <w:p w14:paraId="082AA688">
      <w:pPr>
        <w:spacing w:line="290" w:lineRule="auto"/>
        <w:rPr>
          <w:rFonts w:hint="eastAsia" w:ascii="Arial"/>
          <w:sz w:val="21"/>
        </w:rPr>
      </w:pPr>
    </w:p>
    <w:p w14:paraId="2125439E">
      <w:pPr>
        <w:spacing w:line="290" w:lineRule="auto"/>
        <w:rPr>
          <w:rFonts w:hint="eastAsia" w:ascii="Arial"/>
          <w:sz w:val="21"/>
        </w:rPr>
      </w:pPr>
      <w:r>
        <w:rPr>
          <w:rFonts w:hint="eastAsia" w:ascii="Arial"/>
          <w:sz w:val="21"/>
        </w:rPr>
        <w:t>王权（Regalia）：王室权利、特权和权益。</w:t>
      </w:r>
    </w:p>
    <w:p w14:paraId="454CE8BD">
      <w:pPr>
        <w:spacing w:line="290" w:lineRule="auto"/>
        <w:rPr>
          <w:rFonts w:hint="eastAsia" w:ascii="Arial"/>
          <w:sz w:val="21"/>
        </w:rPr>
      </w:pPr>
    </w:p>
    <w:p w14:paraId="4D68E5B3">
      <w:pPr>
        <w:spacing w:line="290" w:lineRule="auto"/>
        <w:rPr>
          <w:rFonts w:hint="eastAsia" w:ascii="Arial"/>
          <w:sz w:val="21"/>
        </w:rPr>
      </w:pPr>
      <w:r>
        <w:rPr>
          <w:rFonts w:hint="eastAsia" w:ascii="Arial"/>
          <w:sz w:val="21"/>
        </w:rPr>
        <w:t>[←587]</w:t>
      </w:r>
    </w:p>
    <w:p w14:paraId="3AE1CEFD">
      <w:pPr>
        <w:spacing w:line="290" w:lineRule="auto"/>
        <w:rPr>
          <w:rFonts w:hint="eastAsia" w:ascii="Arial"/>
          <w:sz w:val="21"/>
        </w:rPr>
      </w:pPr>
    </w:p>
    <w:p w14:paraId="753A9ABD">
      <w:pPr>
        <w:spacing w:line="290" w:lineRule="auto"/>
        <w:rPr>
          <w:rFonts w:hint="eastAsia" w:ascii="Arial"/>
          <w:sz w:val="21"/>
        </w:rPr>
      </w:pPr>
      <w:r>
        <w:rPr>
          <w:rFonts w:hint="eastAsia" w:ascii="Arial"/>
          <w:sz w:val="21"/>
        </w:rPr>
        <w:t>2Sam 17.</w:t>
      </w:r>
    </w:p>
    <w:p w14:paraId="3F75FDD4">
      <w:pPr>
        <w:spacing w:line="290" w:lineRule="auto"/>
        <w:rPr>
          <w:rFonts w:hint="eastAsia" w:ascii="Arial"/>
          <w:sz w:val="21"/>
        </w:rPr>
      </w:pPr>
    </w:p>
    <w:p w14:paraId="222F78AE">
      <w:pPr>
        <w:spacing w:line="290" w:lineRule="auto"/>
        <w:rPr>
          <w:rFonts w:hint="eastAsia" w:ascii="Arial"/>
          <w:sz w:val="21"/>
        </w:rPr>
      </w:pPr>
      <w:r>
        <w:rPr>
          <w:rFonts w:hint="eastAsia" w:ascii="Arial"/>
          <w:sz w:val="21"/>
        </w:rPr>
        <w:t>《撒母耳记下》17章。</w:t>
      </w:r>
    </w:p>
    <w:p w14:paraId="0CF06407">
      <w:pPr>
        <w:spacing w:line="290" w:lineRule="auto"/>
        <w:rPr>
          <w:rFonts w:hint="eastAsia" w:ascii="Arial"/>
          <w:sz w:val="21"/>
        </w:rPr>
      </w:pPr>
    </w:p>
    <w:p w14:paraId="2CEEFD31">
      <w:pPr>
        <w:spacing w:line="290" w:lineRule="auto"/>
        <w:rPr>
          <w:rFonts w:hint="eastAsia" w:ascii="Arial"/>
          <w:sz w:val="21"/>
        </w:rPr>
      </w:pPr>
      <w:r>
        <w:rPr>
          <w:rFonts w:hint="eastAsia" w:ascii="Arial"/>
          <w:sz w:val="21"/>
        </w:rPr>
        <w:t>[←588]</w:t>
      </w:r>
    </w:p>
    <w:p w14:paraId="26BA6A4F">
      <w:pPr>
        <w:spacing w:line="290" w:lineRule="auto"/>
        <w:rPr>
          <w:rFonts w:hint="eastAsia" w:ascii="Arial"/>
          <w:sz w:val="21"/>
        </w:rPr>
      </w:pPr>
    </w:p>
    <w:p w14:paraId="65B0849F">
      <w:pPr>
        <w:spacing w:line="290" w:lineRule="auto"/>
        <w:rPr>
          <w:rFonts w:hint="eastAsia" w:ascii="Arial"/>
          <w:sz w:val="21"/>
        </w:rPr>
      </w:pPr>
      <w:r>
        <w:rPr>
          <w:rFonts w:hint="eastAsia" w:ascii="Arial"/>
          <w:sz w:val="21"/>
        </w:rPr>
        <w:t>Perhaps a reference to the Peasants’ Revolt under Wat Tyler, c. 1381.</w:t>
      </w:r>
    </w:p>
    <w:p w14:paraId="044606E2">
      <w:pPr>
        <w:spacing w:line="290" w:lineRule="auto"/>
        <w:rPr>
          <w:rFonts w:hint="eastAsia" w:ascii="Arial"/>
          <w:sz w:val="21"/>
        </w:rPr>
      </w:pPr>
    </w:p>
    <w:p w14:paraId="05973564">
      <w:pPr>
        <w:spacing w:line="290" w:lineRule="auto"/>
        <w:rPr>
          <w:rFonts w:hint="eastAsia" w:ascii="Arial"/>
          <w:sz w:val="21"/>
        </w:rPr>
      </w:pPr>
      <w:r>
        <w:rPr>
          <w:rFonts w:hint="eastAsia" w:ascii="Arial"/>
          <w:sz w:val="21"/>
        </w:rPr>
        <w:t>可能指约1381年瓦特·泰勒领导下的农民起义。</w:t>
      </w:r>
    </w:p>
    <w:p w14:paraId="59CECA79">
      <w:pPr>
        <w:spacing w:line="290" w:lineRule="auto"/>
        <w:rPr>
          <w:rFonts w:hint="eastAsia" w:ascii="Arial"/>
          <w:sz w:val="21"/>
        </w:rPr>
      </w:pPr>
    </w:p>
    <w:p w14:paraId="2B773F48">
      <w:pPr>
        <w:spacing w:line="290" w:lineRule="auto"/>
        <w:rPr>
          <w:rFonts w:hint="eastAsia" w:ascii="Arial"/>
          <w:sz w:val="21"/>
        </w:rPr>
      </w:pPr>
      <w:r>
        <w:rPr>
          <w:rFonts w:hint="eastAsia" w:ascii="Arial"/>
          <w:sz w:val="21"/>
        </w:rPr>
        <w:t>[←589]</w:t>
      </w:r>
    </w:p>
    <w:p w14:paraId="2F132A45">
      <w:pPr>
        <w:spacing w:line="290" w:lineRule="auto"/>
        <w:rPr>
          <w:rFonts w:hint="eastAsia" w:ascii="Arial"/>
          <w:sz w:val="21"/>
        </w:rPr>
      </w:pPr>
    </w:p>
    <w:p w14:paraId="1400DC00">
      <w:pPr>
        <w:spacing w:line="290" w:lineRule="auto"/>
        <w:rPr>
          <w:rFonts w:hint="eastAsia" w:ascii="Arial"/>
          <w:sz w:val="21"/>
        </w:rPr>
      </w:pPr>
      <w:r>
        <w:rPr>
          <w:rFonts w:hint="eastAsia" w:ascii="Arial"/>
          <w:sz w:val="21"/>
        </w:rPr>
        <w:t>See note on p. 24.</w:t>
      </w:r>
    </w:p>
    <w:p w14:paraId="5B63AD86">
      <w:pPr>
        <w:spacing w:line="290" w:lineRule="auto"/>
        <w:rPr>
          <w:rFonts w:hint="eastAsia" w:ascii="Arial"/>
          <w:sz w:val="21"/>
        </w:rPr>
      </w:pPr>
    </w:p>
    <w:p w14:paraId="5AE79930">
      <w:pPr>
        <w:spacing w:line="290" w:lineRule="auto"/>
        <w:rPr>
          <w:rFonts w:hint="eastAsia" w:ascii="Arial"/>
          <w:sz w:val="21"/>
        </w:rPr>
      </w:pPr>
      <w:r>
        <w:rPr>
          <w:rFonts w:hint="eastAsia" w:ascii="Arial"/>
          <w:sz w:val="21"/>
        </w:rPr>
        <w:t>见24页注释。</w:t>
      </w:r>
    </w:p>
    <w:p w14:paraId="2FF20C04">
      <w:pPr>
        <w:spacing w:line="290" w:lineRule="auto"/>
        <w:rPr>
          <w:rFonts w:hint="eastAsia" w:ascii="Arial"/>
          <w:sz w:val="21"/>
        </w:rPr>
      </w:pPr>
    </w:p>
    <w:p w14:paraId="094BDFDA">
      <w:pPr>
        <w:spacing w:line="290" w:lineRule="auto"/>
        <w:rPr>
          <w:rFonts w:hint="eastAsia" w:ascii="Arial"/>
          <w:sz w:val="21"/>
        </w:rPr>
      </w:pPr>
      <w:r>
        <w:rPr>
          <w:rFonts w:hint="eastAsia" w:ascii="Arial"/>
          <w:sz w:val="21"/>
        </w:rPr>
        <w:t>[←590]</w:t>
      </w:r>
    </w:p>
    <w:p w14:paraId="37C6C690">
      <w:pPr>
        <w:spacing w:line="290" w:lineRule="auto"/>
        <w:rPr>
          <w:rFonts w:hint="eastAsia" w:ascii="Arial"/>
          <w:sz w:val="21"/>
        </w:rPr>
      </w:pPr>
    </w:p>
    <w:p w14:paraId="7149E236">
      <w:pPr>
        <w:spacing w:line="290" w:lineRule="auto"/>
        <w:rPr>
          <w:rFonts w:hint="eastAsia" w:ascii="Arial"/>
          <w:sz w:val="21"/>
        </w:rPr>
      </w:pPr>
      <w:r>
        <w:rPr>
          <w:rFonts w:hint="eastAsia" w:ascii="Arial"/>
          <w:sz w:val="21"/>
        </w:rPr>
        <w:t>Pro 1.11-19.</w:t>
      </w:r>
    </w:p>
    <w:p w14:paraId="4EFFE9B4">
      <w:pPr>
        <w:spacing w:line="290" w:lineRule="auto"/>
        <w:rPr>
          <w:rFonts w:hint="eastAsia" w:ascii="Arial"/>
          <w:sz w:val="21"/>
        </w:rPr>
      </w:pPr>
    </w:p>
    <w:p w14:paraId="198EFC75">
      <w:pPr>
        <w:spacing w:line="290" w:lineRule="auto"/>
        <w:rPr>
          <w:rFonts w:hint="eastAsia" w:ascii="Arial"/>
          <w:sz w:val="21"/>
        </w:rPr>
      </w:pPr>
      <w:r>
        <w:rPr>
          <w:rFonts w:hint="eastAsia" w:ascii="Arial"/>
          <w:sz w:val="21"/>
        </w:rPr>
        <w:t>《箴言》1:11-19。</w:t>
      </w:r>
    </w:p>
    <w:p w14:paraId="7CCC2F56">
      <w:pPr>
        <w:spacing w:line="290" w:lineRule="auto"/>
        <w:rPr>
          <w:rFonts w:hint="eastAsia" w:ascii="Arial"/>
          <w:sz w:val="21"/>
        </w:rPr>
      </w:pPr>
    </w:p>
    <w:p w14:paraId="05FBC581">
      <w:pPr>
        <w:spacing w:line="290" w:lineRule="auto"/>
        <w:rPr>
          <w:rFonts w:hint="eastAsia" w:ascii="Arial"/>
          <w:sz w:val="21"/>
        </w:rPr>
      </w:pPr>
      <w:r>
        <w:rPr>
          <w:rFonts w:hint="eastAsia" w:ascii="Arial"/>
          <w:sz w:val="21"/>
        </w:rPr>
        <w:t>[←591]</w:t>
      </w:r>
    </w:p>
    <w:p w14:paraId="1577A518">
      <w:pPr>
        <w:spacing w:line="290" w:lineRule="auto"/>
        <w:rPr>
          <w:rFonts w:hint="eastAsia" w:ascii="Arial"/>
          <w:sz w:val="21"/>
        </w:rPr>
      </w:pPr>
    </w:p>
    <w:p w14:paraId="73E51B13">
      <w:pPr>
        <w:spacing w:line="290" w:lineRule="auto"/>
        <w:rPr>
          <w:rFonts w:hint="eastAsia" w:ascii="Arial"/>
          <w:sz w:val="21"/>
        </w:rPr>
      </w:pPr>
      <w:r>
        <w:rPr>
          <w:rFonts w:hint="eastAsia" w:ascii="Arial"/>
          <w:sz w:val="21"/>
        </w:rPr>
        <w:t>Psa 15:1 LORD, who may abide in Your tabernacle? Who may dwell in Your holy hill? 2 He who walks uprightly, And works righteousness, And speaks the truth in his heart; 3 He who does not backbite with his tongue, Nor does evil to his neighbor, Nor does he take up a reproach against his friend; 4 In whose eyes a vile person is despised, But he honors those who fear the LORD; He who swears to his own hurt and does not change; 5 He who does not put out his money at usury, Nor does he take a bribe against the innocent. He who does these things shall never be moved.</w:t>
      </w:r>
    </w:p>
    <w:p w14:paraId="24A51967">
      <w:pPr>
        <w:spacing w:line="290" w:lineRule="auto"/>
        <w:rPr>
          <w:rFonts w:hint="eastAsia" w:ascii="Arial"/>
          <w:sz w:val="21"/>
        </w:rPr>
      </w:pPr>
    </w:p>
    <w:p w14:paraId="7AA39D5C">
      <w:pPr>
        <w:spacing w:line="290" w:lineRule="auto"/>
        <w:rPr>
          <w:rFonts w:hint="eastAsia" w:ascii="Arial"/>
          <w:sz w:val="21"/>
        </w:rPr>
      </w:pPr>
      <w:r>
        <w:rPr>
          <w:rFonts w:hint="eastAsia" w:ascii="Arial"/>
          <w:sz w:val="21"/>
        </w:rPr>
        <w:t>《诗篇》15:1 耶和华啊，谁能寄居你的帐幕？谁能住在你的圣山？就是行为正直、作事公义、心里说实话的人。他不以舌头谗谤人，不恶待朋友，也不随夥毁谤邻里。在他眼中，匪类被藐视；他却尊重那敬畏耶和华的人。他发了誓，虽然自己吃亏也不更改。他不放债取利，不受贿赂以害无辜。行这些事的人必永不动摇。</w:t>
      </w:r>
    </w:p>
    <w:p w14:paraId="4750B4D5">
      <w:pPr>
        <w:spacing w:line="290" w:lineRule="auto"/>
        <w:rPr>
          <w:rFonts w:hint="eastAsia" w:ascii="Arial"/>
          <w:sz w:val="21"/>
        </w:rPr>
      </w:pPr>
    </w:p>
    <w:p w14:paraId="555CAB2F">
      <w:pPr>
        <w:spacing w:line="290" w:lineRule="auto"/>
        <w:rPr>
          <w:rFonts w:hint="eastAsia" w:ascii="Arial"/>
          <w:sz w:val="21"/>
        </w:rPr>
      </w:pPr>
      <w:r>
        <w:rPr>
          <w:rFonts w:hint="eastAsia" w:ascii="Arial"/>
          <w:sz w:val="21"/>
        </w:rPr>
        <w:t>[←592]</w:t>
      </w:r>
    </w:p>
    <w:p w14:paraId="2434835B">
      <w:pPr>
        <w:spacing w:line="290" w:lineRule="auto"/>
        <w:rPr>
          <w:rFonts w:hint="eastAsia" w:ascii="Arial"/>
          <w:sz w:val="21"/>
        </w:rPr>
      </w:pPr>
    </w:p>
    <w:p w14:paraId="30E52423">
      <w:pPr>
        <w:spacing w:line="290" w:lineRule="auto"/>
        <w:rPr>
          <w:rFonts w:hint="eastAsia" w:ascii="Arial"/>
          <w:sz w:val="21"/>
        </w:rPr>
      </w:pPr>
      <w:r>
        <w:rPr>
          <w:rFonts w:hint="eastAsia" w:ascii="Arial"/>
          <w:sz w:val="21"/>
        </w:rPr>
        <w:t>That is, the war against sin, death, and Satan’s lies, wearing the full armor of God (2Cor 10.4-6; Eph 6.10-18).</w:t>
      </w:r>
    </w:p>
    <w:p w14:paraId="083348A0">
      <w:pPr>
        <w:spacing w:line="290" w:lineRule="auto"/>
        <w:rPr>
          <w:rFonts w:hint="eastAsia" w:ascii="Arial"/>
          <w:sz w:val="21"/>
        </w:rPr>
      </w:pPr>
    </w:p>
    <w:p w14:paraId="3429D332">
      <w:pPr>
        <w:spacing w:line="290" w:lineRule="auto"/>
        <w:rPr>
          <w:rFonts w:hint="eastAsia" w:ascii="Arial"/>
          <w:sz w:val="21"/>
        </w:rPr>
      </w:pPr>
      <w:r>
        <w:rPr>
          <w:rFonts w:hint="eastAsia" w:ascii="Arial"/>
          <w:sz w:val="21"/>
        </w:rPr>
        <w:t>即，对抗罪、死亡和撒旦谎言的战争，穿戴上帝全副军装（《哥林多后书》10:4-6；《以弗所书》6:10-18）。</w:t>
      </w:r>
    </w:p>
    <w:p w14:paraId="6EEA615A">
      <w:pPr>
        <w:spacing w:line="290" w:lineRule="auto"/>
        <w:rPr>
          <w:rFonts w:hint="eastAsia" w:ascii="Arial"/>
          <w:sz w:val="21"/>
        </w:rPr>
      </w:pPr>
    </w:p>
    <w:p w14:paraId="3703292D">
      <w:pPr>
        <w:spacing w:line="290" w:lineRule="auto"/>
        <w:rPr>
          <w:rFonts w:hint="eastAsia" w:ascii="Arial"/>
          <w:sz w:val="21"/>
        </w:rPr>
      </w:pPr>
      <w:r>
        <w:rPr>
          <w:rFonts w:hint="eastAsia" w:ascii="Arial"/>
          <w:sz w:val="21"/>
        </w:rPr>
        <w:t>[←593]</w:t>
      </w:r>
    </w:p>
    <w:p w14:paraId="79B308E7">
      <w:pPr>
        <w:spacing w:line="290" w:lineRule="auto"/>
        <w:rPr>
          <w:rFonts w:hint="eastAsia" w:ascii="Arial"/>
          <w:sz w:val="21"/>
        </w:rPr>
      </w:pPr>
    </w:p>
    <w:p w14:paraId="3D3F0C75">
      <w:pPr>
        <w:spacing w:line="290" w:lineRule="auto"/>
        <w:rPr>
          <w:rFonts w:hint="eastAsia" w:ascii="Arial"/>
          <w:sz w:val="21"/>
        </w:rPr>
      </w:pPr>
      <w:r>
        <w:rPr>
          <w:rFonts w:hint="eastAsia" w:ascii="Arial"/>
          <w:sz w:val="21"/>
        </w:rPr>
        <w:t>Quantum sufficit ut malignum quemcunque in conventu suo deducat ad nihilum.</w:t>
      </w:r>
    </w:p>
    <w:p w14:paraId="2FFC22EE">
      <w:pPr>
        <w:spacing w:line="290" w:lineRule="auto"/>
        <w:rPr>
          <w:rFonts w:hint="eastAsia" w:ascii="Arial"/>
          <w:sz w:val="21"/>
        </w:rPr>
      </w:pPr>
    </w:p>
    <w:p w14:paraId="5563FCA3">
      <w:pPr>
        <w:spacing w:line="290" w:lineRule="auto"/>
        <w:rPr>
          <w:rFonts w:hint="eastAsia" w:ascii="Arial"/>
          <w:sz w:val="21"/>
        </w:rPr>
      </w:pPr>
      <w:r>
        <w:rPr>
          <w:rFonts w:hint="eastAsia" w:ascii="Arial"/>
          <w:sz w:val="21"/>
        </w:rPr>
        <w:t>足以将他修道院中任何恶人都归于无有。（Quantum sufficit ut malignum quemcunque in conventu suo deducat ad nihilum.）（拉丁文）</w:t>
      </w:r>
    </w:p>
    <w:p w14:paraId="47E9CF30">
      <w:pPr>
        <w:spacing w:line="290" w:lineRule="auto"/>
        <w:rPr>
          <w:rFonts w:hint="eastAsia" w:ascii="Arial"/>
          <w:sz w:val="21"/>
        </w:rPr>
      </w:pPr>
    </w:p>
    <w:p w14:paraId="531E6941">
      <w:pPr>
        <w:spacing w:line="290" w:lineRule="auto"/>
        <w:rPr>
          <w:rFonts w:hint="eastAsia" w:ascii="Arial"/>
          <w:sz w:val="21"/>
        </w:rPr>
      </w:pPr>
      <w:r>
        <w:rPr>
          <w:rFonts w:hint="eastAsia" w:ascii="Arial"/>
          <w:sz w:val="21"/>
        </w:rPr>
        <w:t>[←594]</w:t>
      </w:r>
    </w:p>
    <w:p w14:paraId="02C5CEF4">
      <w:pPr>
        <w:spacing w:line="290" w:lineRule="auto"/>
        <w:rPr>
          <w:rFonts w:hint="eastAsia" w:ascii="Arial"/>
          <w:sz w:val="21"/>
        </w:rPr>
      </w:pPr>
    </w:p>
    <w:p w14:paraId="2DA0316D">
      <w:pPr>
        <w:spacing w:line="290" w:lineRule="auto"/>
        <w:rPr>
          <w:rFonts w:hint="eastAsia" w:ascii="Arial"/>
          <w:sz w:val="21"/>
        </w:rPr>
      </w:pPr>
      <w:r>
        <w:rPr>
          <w:rFonts w:hint="eastAsia" w:ascii="Arial"/>
          <w:sz w:val="21"/>
        </w:rPr>
        <w:t>Dignity: a high office, rank, or station.</w:t>
      </w:r>
    </w:p>
    <w:p w14:paraId="2A9FCDA3">
      <w:pPr>
        <w:spacing w:line="290" w:lineRule="auto"/>
        <w:rPr>
          <w:rFonts w:hint="eastAsia" w:ascii="Arial"/>
          <w:sz w:val="21"/>
        </w:rPr>
      </w:pPr>
    </w:p>
    <w:p w14:paraId="2052DF41">
      <w:pPr>
        <w:spacing w:line="290" w:lineRule="auto"/>
        <w:rPr>
          <w:rFonts w:hint="eastAsia" w:ascii="Arial"/>
          <w:sz w:val="21"/>
        </w:rPr>
      </w:pPr>
      <w:r>
        <w:rPr>
          <w:rFonts w:hint="eastAsia" w:ascii="Arial"/>
          <w:sz w:val="21"/>
        </w:rPr>
        <w:t>职衔（Dignity）：一个高级职位、等级或地位。</w:t>
      </w:r>
    </w:p>
    <w:p w14:paraId="2A2D8592">
      <w:pPr>
        <w:spacing w:line="290" w:lineRule="auto"/>
        <w:rPr>
          <w:rFonts w:hint="eastAsia" w:ascii="Arial"/>
          <w:sz w:val="21"/>
        </w:rPr>
      </w:pPr>
    </w:p>
    <w:p w14:paraId="108123AD">
      <w:pPr>
        <w:spacing w:line="290" w:lineRule="auto"/>
        <w:rPr>
          <w:rFonts w:hint="eastAsia" w:ascii="Arial"/>
          <w:sz w:val="21"/>
        </w:rPr>
      </w:pPr>
      <w:r>
        <w:rPr>
          <w:rFonts w:hint="eastAsia" w:ascii="Arial"/>
          <w:sz w:val="21"/>
        </w:rPr>
        <w:t>[←595]</w:t>
      </w:r>
    </w:p>
    <w:p w14:paraId="4150ABD2">
      <w:pPr>
        <w:spacing w:line="290" w:lineRule="auto"/>
        <w:rPr>
          <w:rFonts w:hint="eastAsia" w:ascii="Arial"/>
          <w:sz w:val="21"/>
        </w:rPr>
      </w:pPr>
    </w:p>
    <w:p w14:paraId="37428FDC">
      <w:pPr>
        <w:spacing w:line="290" w:lineRule="auto"/>
        <w:rPr>
          <w:rFonts w:hint="eastAsia" w:ascii="Arial"/>
          <w:sz w:val="21"/>
        </w:rPr>
      </w:pPr>
      <w:r>
        <w:rPr>
          <w:rFonts w:hint="eastAsia" w:ascii="Arial"/>
          <w:sz w:val="21"/>
        </w:rPr>
        <w:t>Originally, dearworth.</w:t>
      </w:r>
    </w:p>
    <w:p w14:paraId="5FC34F64">
      <w:pPr>
        <w:spacing w:line="290" w:lineRule="auto"/>
        <w:rPr>
          <w:rFonts w:hint="eastAsia" w:ascii="Arial"/>
          <w:sz w:val="21"/>
        </w:rPr>
      </w:pPr>
    </w:p>
    <w:p w14:paraId="7CDCED49">
      <w:pPr>
        <w:spacing w:line="290" w:lineRule="auto"/>
        <w:rPr>
          <w:rFonts w:hint="eastAsia" w:ascii="Arial"/>
          <w:sz w:val="21"/>
        </w:rPr>
      </w:pPr>
      <w:r>
        <w:rPr>
          <w:rFonts w:hint="eastAsia" w:ascii="Arial"/>
          <w:sz w:val="21"/>
        </w:rPr>
        <w:t>原文为 dearworth（宝贵的）。</w:t>
      </w:r>
    </w:p>
    <w:p w14:paraId="26729645">
      <w:pPr>
        <w:spacing w:line="290" w:lineRule="auto"/>
        <w:rPr>
          <w:rFonts w:hint="eastAsia" w:ascii="Arial"/>
          <w:sz w:val="21"/>
        </w:rPr>
      </w:pPr>
    </w:p>
    <w:p w14:paraId="5E69D3F7">
      <w:pPr>
        <w:spacing w:line="290" w:lineRule="auto"/>
        <w:rPr>
          <w:rFonts w:hint="eastAsia" w:ascii="Arial"/>
          <w:sz w:val="21"/>
        </w:rPr>
      </w:pPr>
      <w:r>
        <w:rPr>
          <w:rFonts w:hint="eastAsia" w:ascii="Arial"/>
          <w:sz w:val="21"/>
        </w:rPr>
        <w:t>[←596]</w:t>
      </w:r>
    </w:p>
    <w:p w14:paraId="1C31D77B">
      <w:pPr>
        <w:spacing w:line="290" w:lineRule="auto"/>
        <w:rPr>
          <w:rFonts w:hint="eastAsia" w:ascii="Arial"/>
          <w:sz w:val="21"/>
        </w:rPr>
      </w:pPr>
    </w:p>
    <w:p w14:paraId="0E37C578">
      <w:pPr>
        <w:spacing w:line="290" w:lineRule="auto"/>
        <w:rPr>
          <w:rFonts w:hint="eastAsia" w:ascii="Arial"/>
          <w:sz w:val="21"/>
        </w:rPr>
      </w:pPr>
      <w:r>
        <w:rPr>
          <w:rFonts w:hint="eastAsia" w:ascii="Arial"/>
          <w:sz w:val="21"/>
        </w:rPr>
        <w:t>The word “sith” for since, and the word “ne” for nor, which are of very frequent occurrence, are not retained; all the remaining obsolete words are retained. [Reminder: Vaughn’s original footnotes containing the meaning of those obsolete words, have been substituted in the text for easier reading. – WHG]</w:t>
      </w:r>
    </w:p>
    <w:p w14:paraId="014EF936">
      <w:pPr>
        <w:spacing w:line="290" w:lineRule="auto"/>
        <w:rPr>
          <w:rFonts w:hint="eastAsia" w:ascii="Arial"/>
          <w:sz w:val="21"/>
        </w:rPr>
      </w:pPr>
    </w:p>
    <w:p w14:paraId="43FD7329">
      <w:pPr>
        <w:spacing w:line="290" w:lineRule="auto"/>
        <w:rPr>
          <w:rFonts w:hint="eastAsia" w:ascii="Arial"/>
          <w:sz w:val="21"/>
        </w:rPr>
      </w:pPr>
      <w:r>
        <w:rPr>
          <w:rFonts w:hint="eastAsia" w:ascii="Arial"/>
          <w:sz w:val="21"/>
        </w:rPr>
        <w:t>单词“sith”（因为）和单词“ne”（也不），它们非常频繁地出现，没有被保留；所有剩余的过时词语都被保留了。[提醒：沃恩最初包含那些过时词语含义的脚注，已在文本中被替换以方便阅读。——WHG]</w:t>
      </w:r>
    </w:p>
    <w:p w14:paraId="20CA08AC">
      <w:pPr>
        <w:spacing w:line="290" w:lineRule="auto"/>
        <w:rPr>
          <w:rFonts w:hint="eastAsia" w:ascii="Arial"/>
          <w:sz w:val="21"/>
        </w:rPr>
      </w:pPr>
    </w:p>
    <w:p w14:paraId="07CCE084">
      <w:pPr>
        <w:spacing w:line="290" w:lineRule="auto"/>
        <w:rPr>
          <w:rFonts w:hint="eastAsia" w:ascii="Arial"/>
          <w:sz w:val="21"/>
        </w:rPr>
      </w:pPr>
      <w:r>
        <w:rPr>
          <w:rFonts w:hint="eastAsia" w:ascii="Arial"/>
          <w:sz w:val="21"/>
        </w:rPr>
        <w:t>[←597]</w:t>
      </w:r>
    </w:p>
    <w:p w14:paraId="6EEF0936">
      <w:pPr>
        <w:spacing w:line="290" w:lineRule="auto"/>
        <w:rPr>
          <w:rFonts w:hint="eastAsia" w:ascii="Arial"/>
          <w:sz w:val="21"/>
        </w:rPr>
      </w:pPr>
    </w:p>
    <w:p w14:paraId="4F67831C">
      <w:pPr>
        <w:spacing w:line="290" w:lineRule="auto"/>
        <w:rPr>
          <w:rFonts w:hint="eastAsia" w:ascii="Arial"/>
          <w:sz w:val="21"/>
        </w:rPr>
      </w:pPr>
      <w:r>
        <w:rPr>
          <w:rFonts w:hint="eastAsia" w:ascii="Arial"/>
          <w:sz w:val="21"/>
        </w:rPr>
        <w:t>Knights: disciples or followers.</w:t>
      </w:r>
    </w:p>
    <w:p w14:paraId="5FFF63DD">
      <w:pPr>
        <w:spacing w:line="290" w:lineRule="auto"/>
        <w:rPr>
          <w:rFonts w:hint="eastAsia" w:ascii="Arial"/>
          <w:sz w:val="21"/>
        </w:rPr>
      </w:pPr>
    </w:p>
    <w:p w14:paraId="54153E6B">
      <w:pPr>
        <w:spacing w:line="290" w:lineRule="auto"/>
        <w:rPr>
          <w:rFonts w:hint="eastAsia" w:ascii="Arial"/>
          <w:sz w:val="21"/>
        </w:rPr>
      </w:pPr>
      <w:r>
        <w:rPr>
          <w:rFonts w:hint="eastAsia" w:ascii="Arial"/>
          <w:sz w:val="21"/>
        </w:rPr>
        <w:t>骑士（Knights）：门徒或追随者。</w:t>
      </w:r>
    </w:p>
    <w:p w14:paraId="4AC65A98">
      <w:pPr>
        <w:spacing w:line="290" w:lineRule="auto"/>
        <w:rPr>
          <w:rFonts w:hint="eastAsia" w:ascii="Arial"/>
          <w:sz w:val="21"/>
        </w:rPr>
      </w:pPr>
    </w:p>
    <w:p w14:paraId="5684B98D">
      <w:pPr>
        <w:spacing w:line="290" w:lineRule="auto"/>
        <w:rPr>
          <w:rFonts w:hint="eastAsia" w:ascii="Arial"/>
          <w:sz w:val="21"/>
        </w:rPr>
      </w:pPr>
      <w:r>
        <w:rPr>
          <w:rFonts w:hint="eastAsia" w:ascii="Arial"/>
          <w:sz w:val="21"/>
        </w:rPr>
        <w:t>[←598]</w:t>
      </w:r>
    </w:p>
    <w:p w14:paraId="0DEC3DDD">
      <w:pPr>
        <w:spacing w:line="290" w:lineRule="auto"/>
        <w:rPr>
          <w:rFonts w:hint="eastAsia" w:ascii="Arial"/>
          <w:sz w:val="21"/>
        </w:rPr>
      </w:pPr>
    </w:p>
    <w:p w14:paraId="1E72716C">
      <w:pPr>
        <w:spacing w:line="290" w:lineRule="auto"/>
        <w:rPr>
          <w:rFonts w:hint="eastAsia" w:ascii="Arial"/>
          <w:sz w:val="21"/>
        </w:rPr>
      </w:pPr>
      <w:r>
        <w:rPr>
          <w:rFonts w:hint="eastAsia" w:ascii="Arial"/>
          <w:sz w:val="21"/>
        </w:rPr>
        <w:t>In an abbey, the prior is next below the abbot. Satrap: a great man, either of the laity or clergy.</w:t>
      </w:r>
    </w:p>
    <w:p w14:paraId="742A85E6">
      <w:pPr>
        <w:spacing w:line="290" w:lineRule="auto"/>
        <w:rPr>
          <w:rFonts w:hint="eastAsia" w:ascii="Arial"/>
          <w:sz w:val="21"/>
        </w:rPr>
      </w:pPr>
    </w:p>
    <w:p w14:paraId="16A0454B">
      <w:pPr>
        <w:spacing w:line="290" w:lineRule="auto"/>
        <w:rPr>
          <w:rFonts w:hint="eastAsia" w:ascii="Arial"/>
          <w:sz w:val="21"/>
        </w:rPr>
      </w:pPr>
      <w:r>
        <w:rPr>
          <w:rFonts w:hint="eastAsia" w:ascii="Arial"/>
          <w:sz w:val="21"/>
        </w:rPr>
        <w:t>在一个大修道院（abbey）中，小修道院院长（prior）职位仅次于院长（abbot）。总督（Satrap）：一位伟人，无论是平信徒还是神职人员。</w:t>
      </w:r>
    </w:p>
    <w:p w14:paraId="51A1EB78">
      <w:pPr>
        <w:spacing w:line="290" w:lineRule="auto"/>
        <w:rPr>
          <w:rFonts w:hint="eastAsia" w:ascii="Arial"/>
          <w:sz w:val="21"/>
        </w:rPr>
      </w:pPr>
    </w:p>
    <w:p w14:paraId="02CC1AAE">
      <w:pPr>
        <w:spacing w:line="290" w:lineRule="auto"/>
        <w:rPr>
          <w:rFonts w:hint="eastAsia" w:ascii="Arial"/>
          <w:sz w:val="21"/>
        </w:rPr>
      </w:pPr>
      <w:r>
        <w:rPr>
          <w:rFonts w:hint="eastAsia" w:ascii="Arial"/>
          <w:sz w:val="21"/>
        </w:rPr>
        <w:t>[←599]</w:t>
      </w:r>
    </w:p>
    <w:p w14:paraId="4A30952D">
      <w:pPr>
        <w:spacing w:line="290" w:lineRule="auto"/>
        <w:rPr>
          <w:rFonts w:hint="eastAsia" w:ascii="Arial"/>
          <w:sz w:val="21"/>
        </w:rPr>
      </w:pPr>
    </w:p>
    <w:p w14:paraId="57F6FF27">
      <w:pPr>
        <w:spacing w:line="290" w:lineRule="auto"/>
        <w:rPr>
          <w:rFonts w:hint="eastAsia" w:ascii="Arial"/>
          <w:sz w:val="21"/>
        </w:rPr>
      </w:pPr>
      <w:r>
        <w:rPr>
          <w:rFonts w:hint="eastAsia" w:ascii="Arial"/>
          <w:sz w:val="21"/>
        </w:rPr>
        <w:t>Charge singular habit: if he does not continually wear the identifying habit (robe) of his order. See chap. 7.</w:t>
      </w:r>
    </w:p>
    <w:p w14:paraId="04D17D88">
      <w:pPr>
        <w:spacing w:line="290" w:lineRule="auto"/>
        <w:rPr>
          <w:rFonts w:hint="eastAsia" w:ascii="Arial"/>
          <w:sz w:val="21"/>
        </w:rPr>
      </w:pPr>
    </w:p>
    <w:p w14:paraId="3061C222">
      <w:pPr>
        <w:spacing w:line="290" w:lineRule="auto"/>
        <w:rPr>
          <w:rFonts w:hint="eastAsia" w:ascii="Arial"/>
          <w:sz w:val="21"/>
        </w:rPr>
      </w:pPr>
      <w:r>
        <w:rPr>
          <w:rFonts w:hint="eastAsia" w:ascii="Arial"/>
          <w:sz w:val="21"/>
        </w:rPr>
        <w:t>穿戴独特的会衣（Charge singular habit）：如果他不持续穿戴他修会特有的会衣（袍子）。见第七章。</w:t>
      </w:r>
    </w:p>
    <w:p w14:paraId="21BDF84E">
      <w:pPr>
        <w:spacing w:line="290" w:lineRule="auto"/>
        <w:rPr>
          <w:rFonts w:hint="eastAsia" w:ascii="Arial"/>
          <w:sz w:val="21"/>
        </w:rPr>
      </w:pPr>
    </w:p>
    <w:p w14:paraId="1967688E">
      <w:pPr>
        <w:spacing w:line="290" w:lineRule="auto"/>
        <w:rPr>
          <w:rFonts w:hint="eastAsia" w:ascii="Arial"/>
          <w:sz w:val="21"/>
        </w:rPr>
      </w:pPr>
      <w:r>
        <w:rPr>
          <w:rFonts w:hint="eastAsia" w:ascii="Arial"/>
          <w:sz w:val="21"/>
        </w:rPr>
        <w:t>[←600]</w:t>
      </w:r>
    </w:p>
    <w:p w14:paraId="235709AE">
      <w:pPr>
        <w:spacing w:line="290" w:lineRule="auto"/>
        <w:rPr>
          <w:rFonts w:hint="eastAsia" w:ascii="Arial"/>
          <w:sz w:val="21"/>
        </w:rPr>
      </w:pPr>
    </w:p>
    <w:p w14:paraId="43F97E7B">
      <w:pPr>
        <w:spacing w:line="290" w:lineRule="auto"/>
        <w:rPr>
          <w:rFonts w:hint="eastAsia" w:ascii="Arial"/>
          <w:sz w:val="21"/>
        </w:rPr>
      </w:pPr>
      <w:r>
        <w:rPr>
          <w:rFonts w:hint="eastAsia" w:ascii="Arial"/>
          <w:sz w:val="21"/>
        </w:rPr>
        <w:t>Cain’s castle, see p. 200.</w:t>
      </w:r>
    </w:p>
    <w:p w14:paraId="018071EE">
      <w:pPr>
        <w:spacing w:line="290" w:lineRule="auto"/>
        <w:rPr>
          <w:rFonts w:hint="eastAsia" w:ascii="Arial"/>
          <w:sz w:val="21"/>
        </w:rPr>
      </w:pPr>
    </w:p>
    <w:p w14:paraId="41785118">
      <w:pPr>
        <w:spacing w:line="290" w:lineRule="auto"/>
        <w:rPr>
          <w:rFonts w:hint="eastAsia" w:ascii="Arial"/>
          <w:sz w:val="21"/>
        </w:rPr>
      </w:pPr>
      <w:r>
        <w:rPr>
          <w:rFonts w:hint="eastAsia" w:ascii="Arial"/>
          <w:sz w:val="21"/>
        </w:rPr>
        <w:t>该隐的城堡（Cain's castle），见200页。</w:t>
      </w:r>
    </w:p>
    <w:p w14:paraId="21FA0A87">
      <w:pPr>
        <w:spacing w:line="290" w:lineRule="auto"/>
        <w:rPr>
          <w:rFonts w:hint="eastAsia" w:ascii="Arial"/>
          <w:sz w:val="21"/>
        </w:rPr>
      </w:pPr>
    </w:p>
    <w:p w14:paraId="2C346716">
      <w:pPr>
        <w:spacing w:line="290" w:lineRule="auto"/>
        <w:rPr>
          <w:rFonts w:hint="eastAsia" w:ascii="Arial"/>
          <w:sz w:val="21"/>
        </w:rPr>
      </w:pPr>
      <w:r>
        <w:rPr>
          <w:rFonts w:hint="eastAsia" w:ascii="Arial"/>
          <w:sz w:val="21"/>
        </w:rPr>
        <w:t>[←601]</w:t>
      </w:r>
    </w:p>
    <w:p w14:paraId="55946CC4">
      <w:pPr>
        <w:spacing w:line="290" w:lineRule="auto"/>
        <w:rPr>
          <w:rFonts w:hint="eastAsia" w:ascii="Arial"/>
          <w:sz w:val="21"/>
        </w:rPr>
      </w:pPr>
    </w:p>
    <w:p w14:paraId="2B976677">
      <w:pPr>
        <w:spacing w:line="290" w:lineRule="auto"/>
        <w:rPr>
          <w:rFonts w:hint="eastAsia" w:ascii="Arial"/>
          <w:sz w:val="21"/>
        </w:rPr>
      </w:pPr>
      <w:r>
        <w:rPr>
          <w:rFonts w:hint="eastAsia" w:ascii="Arial"/>
          <w:sz w:val="21"/>
        </w:rPr>
        <w:t>1Cor 11:1 Imitate me, just as I also imitate Christ.</w:t>
      </w:r>
    </w:p>
    <w:p w14:paraId="5BE22D88">
      <w:pPr>
        <w:spacing w:line="290" w:lineRule="auto"/>
        <w:rPr>
          <w:rFonts w:hint="eastAsia" w:ascii="Arial"/>
          <w:sz w:val="21"/>
        </w:rPr>
      </w:pPr>
    </w:p>
    <w:p w14:paraId="4E3DCF4F">
      <w:pPr>
        <w:spacing w:line="290" w:lineRule="auto"/>
        <w:rPr>
          <w:rFonts w:hint="eastAsia" w:ascii="Arial"/>
          <w:sz w:val="21"/>
        </w:rPr>
      </w:pPr>
      <w:r>
        <w:rPr>
          <w:rFonts w:hint="eastAsia" w:ascii="Arial"/>
          <w:sz w:val="21"/>
        </w:rPr>
        <w:t>《哥林多前书》11:1 你们该效法我，像我效法基督一样。</w:t>
      </w:r>
    </w:p>
    <w:p w14:paraId="3367A045">
      <w:pPr>
        <w:spacing w:line="290" w:lineRule="auto"/>
        <w:rPr>
          <w:rFonts w:hint="eastAsia" w:ascii="Arial"/>
          <w:sz w:val="21"/>
        </w:rPr>
      </w:pPr>
    </w:p>
    <w:p w14:paraId="346F8C23">
      <w:pPr>
        <w:spacing w:line="290" w:lineRule="auto"/>
        <w:rPr>
          <w:rFonts w:hint="eastAsia" w:ascii="Arial"/>
          <w:sz w:val="21"/>
        </w:rPr>
      </w:pPr>
      <w:r>
        <w:rPr>
          <w:rFonts w:hint="eastAsia" w:ascii="Arial"/>
          <w:sz w:val="21"/>
        </w:rPr>
        <w:t>[←602]</w:t>
      </w:r>
    </w:p>
    <w:p w14:paraId="456913AF">
      <w:pPr>
        <w:spacing w:line="290" w:lineRule="auto"/>
        <w:rPr>
          <w:rFonts w:hint="eastAsia" w:ascii="Arial"/>
          <w:sz w:val="21"/>
        </w:rPr>
      </w:pPr>
    </w:p>
    <w:p w14:paraId="7CCEC4AE">
      <w:pPr>
        <w:spacing w:line="290" w:lineRule="auto"/>
        <w:rPr>
          <w:rFonts w:hint="eastAsia" w:ascii="Arial"/>
          <w:sz w:val="21"/>
        </w:rPr>
      </w:pPr>
      <w:r>
        <w:rPr>
          <w:rFonts w:hint="eastAsia" w:ascii="Arial"/>
          <w:sz w:val="21"/>
        </w:rPr>
        <w:t>Deu 15:11 "For the poor will never cease from the land; therefore I command you, saying, `You shall open your hand wide to your brother, to your poor and your needy, in your land.'"</w:t>
      </w:r>
    </w:p>
    <w:p w14:paraId="3F5182D5">
      <w:pPr>
        <w:spacing w:line="290" w:lineRule="auto"/>
        <w:rPr>
          <w:rFonts w:hint="eastAsia" w:ascii="Arial"/>
          <w:sz w:val="21"/>
        </w:rPr>
      </w:pPr>
    </w:p>
    <w:p w14:paraId="05554475">
      <w:pPr>
        <w:spacing w:line="290" w:lineRule="auto"/>
        <w:rPr>
          <w:rFonts w:hint="eastAsia" w:ascii="Arial"/>
          <w:sz w:val="21"/>
        </w:rPr>
      </w:pPr>
      <w:r>
        <w:rPr>
          <w:rFonts w:hint="eastAsia" w:ascii="Arial"/>
          <w:sz w:val="21"/>
        </w:rPr>
        <w:t>《申命记》15:11 “原来那地上的穷人永不断绝；所以我吩咐你说：‘总要向你地上困苦穷乏的弟兄松开手。’”</w:t>
      </w:r>
    </w:p>
    <w:p w14:paraId="4BAA7719">
      <w:pPr>
        <w:spacing w:line="290" w:lineRule="auto"/>
        <w:rPr>
          <w:rFonts w:hint="eastAsia" w:ascii="Arial"/>
          <w:sz w:val="21"/>
        </w:rPr>
      </w:pPr>
    </w:p>
    <w:p w14:paraId="714849D9">
      <w:pPr>
        <w:spacing w:line="290" w:lineRule="auto"/>
        <w:rPr>
          <w:rFonts w:hint="eastAsia" w:ascii="Arial"/>
          <w:sz w:val="21"/>
        </w:rPr>
      </w:pPr>
      <w:r>
        <w:rPr>
          <w:rFonts w:hint="eastAsia" w:ascii="Arial"/>
          <w:sz w:val="21"/>
        </w:rPr>
        <w:t>[←603]</w:t>
      </w:r>
    </w:p>
    <w:p w14:paraId="4B9635F0">
      <w:pPr>
        <w:spacing w:line="290" w:lineRule="auto"/>
        <w:rPr>
          <w:rFonts w:hint="eastAsia" w:ascii="Arial"/>
          <w:sz w:val="21"/>
        </w:rPr>
      </w:pPr>
    </w:p>
    <w:p w14:paraId="58694EDA">
      <w:pPr>
        <w:spacing w:line="290" w:lineRule="auto"/>
        <w:rPr>
          <w:rFonts w:hint="eastAsia" w:ascii="Arial"/>
          <w:sz w:val="21"/>
        </w:rPr>
      </w:pPr>
      <w:r>
        <w:rPr>
          <w:rFonts w:hint="eastAsia" w:ascii="Arial"/>
          <w:sz w:val="21"/>
        </w:rPr>
        <w:t>Originally, “charge.” – meaning they assign more value or importance to it.</w:t>
      </w:r>
    </w:p>
    <w:p w14:paraId="15CCEF86">
      <w:pPr>
        <w:spacing w:line="290" w:lineRule="auto"/>
        <w:rPr>
          <w:rFonts w:hint="eastAsia" w:ascii="Arial"/>
          <w:sz w:val="21"/>
        </w:rPr>
      </w:pPr>
    </w:p>
    <w:p w14:paraId="27CCB295">
      <w:pPr>
        <w:spacing w:line="290" w:lineRule="auto"/>
        <w:rPr>
          <w:rFonts w:hint="eastAsia" w:ascii="Arial"/>
          <w:sz w:val="21"/>
        </w:rPr>
      </w:pPr>
      <w:r>
        <w:rPr>
          <w:rFonts w:hint="eastAsia" w:ascii="Arial"/>
          <w:sz w:val="21"/>
        </w:rPr>
        <w:t>原文为“charge”（看重）。——意指他们赋予它更多的价值或重要性。</w:t>
      </w:r>
    </w:p>
    <w:p w14:paraId="654FFB6C">
      <w:pPr>
        <w:spacing w:line="290" w:lineRule="auto"/>
        <w:rPr>
          <w:rFonts w:hint="eastAsia" w:ascii="Arial"/>
          <w:sz w:val="21"/>
        </w:rPr>
      </w:pPr>
    </w:p>
    <w:p w14:paraId="7052A93D">
      <w:pPr>
        <w:spacing w:line="290" w:lineRule="auto"/>
        <w:rPr>
          <w:rFonts w:hint="eastAsia" w:ascii="Arial"/>
          <w:sz w:val="21"/>
        </w:rPr>
      </w:pPr>
      <w:r>
        <w:rPr>
          <w:rFonts w:hint="eastAsia" w:ascii="Arial"/>
          <w:sz w:val="21"/>
        </w:rPr>
        <w:t>[←604]</w:t>
      </w:r>
    </w:p>
    <w:p w14:paraId="11423893">
      <w:pPr>
        <w:spacing w:line="290" w:lineRule="auto"/>
        <w:rPr>
          <w:rFonts w:hint="eastAsia" w:ascii="Arial"/>
          <w:sz w:val="21"/>
        </w:rPr>
      </w:pPr>
    </w:p>
    <w:p w14:paraId="0390B352">
      <w:pPr>
        <w:spacing w:line="290" w:lineRule="auto"/>
        <w:rPr>
          <w:rFonts w:hint="eastAsia" w:ascii="Arial"/>
          <w:sz w:val="21"/>
        </w:rPr>
      </w:pPr>
      <w:r>
        <w:rPr>
          <w:rFonts w:hint="eastAsia" w:ascii="Arial"/>
          <w:sz w:val="21"/>
        </w:rPr>
        <w:t>Triginta or Gregorian Masses: these are thirty Masses said at any altar for thirty consecutive days for the deliverance of a certain soul from Purgatory. A fee is charged for each thing in this list. — WHG</w:t>
      </w:r>
    </w:p>
    <w:p w14:paraId="4DD74F39">
      <w:pPr>
        <w:spacing w:line="290" w:lineRule="auto"/>
        <w:rPr>
          <w:rFonts w:hint="eastAsia" w:ascii="Arial"/>
          <w:sz w:val="21"/>
        </w:rPr>
      </w:pPr>
    </w:p>
    <w:p w14:paraId="3DF19B69">
      <w:pPr>
        <w:spacing w:line="290" w:lineRule="auto"/>
        <w:rPr>
          <w:rFonts w:hint="eastAsia" w:ascii="Arial"/>
          <w:sz w:val="21"/>
        </w:rPr>
      </w:pPr>
      <w:r>
        <w:rPr>
          <w:rFonts w:hint="eastAsia" w:ascii="Arial"/>
          <w:sz w:val="21"/>
        </w:rPr>
        <w:t>三十台（Triginta）或格里高利弥撒（Gregorian Masses）：这些是在任何祭坛上连续三十天举行的三十台弥撒，为要使某个灵魂从炼狱中解脱出来。这个清单上的每一项都要收费。——WHG</w:t>
      </w:r>
    </w:p>
    <w:p w14:paraId="1564E190">
      <w:pPr>
        <w:spacing w:line="290" w:lineRule="auto"/>
        <w:rPr>
          <w:rFonts w:hint="eastAsia" w:ascii="Arial"/>
          <w:sz w:val="21"/>
        </w:rPr>
      </w:pPr>
    </w:p>
    <w:p w14:paraId="522FF313">
      <w:pPr>
        <w:spacing w:line="290" w:lineRule="auto"/>
        <w:rPr>
          <w:rFonts w:hint="eastAsia" w:ascii="Arial"/>
          <w:sz w:val="21"/>
        </w:rPr>
      </w:pPr>
      <w:r>
        <w:rPr>
          <w:rFonts w:hint="eastAsia" w:ascii="Arial"/>
          <w:sz w:val="21"/>
        </w:rPr>
        <w:t>[←605]</w:t>
      </w:r>
    </w:p>
    <w:p w14:paraId="7D30C45C">
      <w:pPr>
        <w:spacing w:line="290" w:lineRule="auto"/>
        <w:rPr>
          <w:rFonts w:hint="eastAsia" w:ascii="Arial"/>
          <w:sz w:val="21"/>
        </w:rPr>
      </w:pPr>
    </w:p>
    <w:p w14:paraId="16FD82F8">
      <w:pPr>
        <w:spacing w:line="290" w:lineRule="auto"/>
        <w:rPr>
          <w:rFonts w:hint="eastAsia" w:ascii="Arial"/>
          <w:sz w:val="21"/>
        </w:rPr>
      </w:pPr>
      <w:r>
        <w:rPr>
          <w:rFonts w:hint="eastAsia" w:ascii="Arial"/>
          <w:sz w:val="21"/>
        </w:rPr>
        <w:t>Confess: to hear the confession of a believer. In this “auricular confession,” the one who takes the confession, forgives the penitent, or assigns penance to atone for the sin. A donation or fee was expected for hearing the confession, and it was considered charity to the church. “Having one day reflected that the impious and sinners who neglect to redeem their sins, are condemned to eternal pains with demons, suddently God inspired us with His divine mercy; our heart was touched; and it was with fear, eagerness, and anxiety that we sought the counsel of priests and religious men, in order to know how we could escape the wrath of the eternal judge. The counsel that has been given us is that, among the virtues, there is none greater than charity, and that the act we ought to prefer above all others, is to give to the monastery a portion of our wealth.” – Charles Lasteyrie, History of Auricular Confession, vol II (London, 1848), p. 130.</w:t>
      </w:r>
    </w:p>
    <w:p w14:paraId="7B9A7A7F">
      <w:pPr>
        <w:spacing w:line="290" w:lineRule="auto"/>
        <w:rPr>
          <w:rFonts w:hint="eastAsia" w:ascii="Arial"/>
          <w:sz w:val="21"/>
        </w:rPr>
      </w:pPr>
    </w:p>
    <w:p w14:paraId="395204AE">
      <w:pPr>
        <w:spacing w:line="290" w:lineRule="auto"/>
        <w:rPr>
          <w:rFonts w:hint="eastAsia" w:ascii="Arial"/>
          <w:sz w:val="21"/>
        </w:rPr>
      </w:pPr>
      <w:r>
        <w:rPr>
          <w:rFonts w:hint="eastAsia" w:ascii="Arial"/>
          <w:sz w:val="21"/>
        </w:rPr>
        <w:t>告解（Confess）：听信徒的认罪。在这种“耳语告解”（auricular confession）中，接受告解的人赦免忏悔者，或指定悔罪以赎罪。听告解期望得到捐赠或费用，这被认为是给教会的慈善。“有一天反思到，那些忽略赎罪的不虔敬者和罪人，被判定与鬼魔一同受永刑，突然上帝以祂神圣的怜悯启示我们；我们的心被触动；我们怀着恐惧、渴望和焦虑寻求神父和修士的忠告，以便知道如何能逃脱永恒审判者的忿怒。给我们的忠告是，在众美德中，没有比仁爱更大的了，我们应当优先于所有其他行为的行动是，将我们财富的一部分给予修道院。”——查尔斯·拉斯特里（Charles Lasteyrie），《耳语告解史》（History of Auricular Confession），ii卷（伦敦，1848），130页。</w:t>
      </w:r>
    </w:p>
    <w:p w14:paraId="1D6A04C4">
      <w:pPr>
        <w:spacing w:line="290" w:lineRule="auto"/>
        <w:rPr>
          <w:rFonts w:hint="eastAsia" w:ascii="Arial"/>
          <w:sz w:val="21"/>
        </w:rPr>
      </w:pPr>
    </w:p>
    <w:p w14:paraId="3A979384">
      <w:pPr>
        <w:spacing w:line="290" w:lineRule="auto"/>
        <w:rPr>
          <w:rFonts w:hint="eastAsia" w:ascii="Arial"/>
          <w:sz w:val="21"/>
        </w:rPr>
      </w:pPr>
      <w:r>
        <w:rPr>
          <w:rFonts w:hint="eastAsia" w:ascii="Arial"/>
          <w:sz w:val="21"/>
        </w:rPr>
        <w:t>[←606]</w:t>
      </w:r>
    </w:p>
    <w:p w14:paraId="5F87773F">
      <w:pPr>
        <w:spacing w:line="290" w:lineRule="auto"/>
        <w:rPr>
          <w:rFonts w:hint="eastAsia" w:ascii="Arial"/>
          <w:sz w:val="21"/>
        </w:rPr>
      </w:pPr>
    </w:p>
    <w:p w14:paraId="19933207">
      <w:pPr>
        <w:spacing w:line="290" w:lineRule="auto"/>
        <w:rPr>
          <w:rFonts w:hint="eastAsia" w:ascii="Arial"/>
          <w:sz w:val="21"/>
        </w:rPr>
      </w:pPr>
      <w:r>
        <w:rPr>
          <w:rFonts w:hint="eastAsia" w:ascii="Arial"/>
          <w:sz w:val="21"/>
        </w:rPr>
        <w:t>In Roman Catholicism, the Major Holy Orders are priest (including bishop and presbyter), deacon and even subdeacon; and the four Minor Orders are acolyte, exorcist, lector (reader) and porter (doorkeeper).</w:t>
      </w:r>
    </w:p>
    <w:p w14:paraId="5B067249">
      <w:pPr>
        <w:spacing w:line="290" w:lineRule="auto"/>
        <w:rPr>
          <w:rFonts w:hint="eastAsia" w:ascii="Arial"/>
          <w:sz w:val="21"/>
        </w:rPr>
      </w:pPr>
    </w:p>
    <w:p w14:paraId="5D7EB335">
      <w:pPr>
        <w:spacing w:line="290" w:lineRule="auto"/>
        <w:rPr>
          <w:rFonts w:hint="eastAsia" w:ascii="Arial"/>
          <w:sz w:val="21"/>
        </w:rPr>
      </w:pPr>
      <w:r>
        <w:rPr>
          <w:rFonts w:hint="eastAsia" w:ascii="Arial"/>
          <w:sz w:val="21"/>
        </w:rPr>
        <w:t>在罗马天主教中，大神品（Major Holy Orders）是祭司（包括主教和长老）、执事甚至副执事（subdeacon）；四个小神品（Minor Orders）是辅祭员（acolyte）、驱魔师（exorcist）、读经员（lector (reader)）和守门员（porter (doorkeeper)）。</w:t>
      </w:r>
    </w:p>
    <w:p w14:paraId="067E1E83">
      <w:pPr>
        <w:spacing w:line="290" w:lineRule="auto"/>
        <w:rPr>
          <w:rFonts w:hint="eastAsia" w:ascii="Arial"/>
          <w:sz w:val="21"/>
        </w:rPr>
      </w:pPr>
    </w:p>
    <w:p w14:paraId="44A20D93">
      <w:pPr>
        <w:spacing w:line="290" w:lineRule="auto"/>
        <w:rPr>
          <w:rFonts w:hint="eastAsia" w:ascii="Arial"/>
          <w:sz w:val="21"/>
        </w:rPr>
      </w:pPr>
      <w:r>
        <w:rPr>
          <w:rFonts w:hint="eastAsia" w:ascii="Arial"/>
          <w:sz w:val="21"/>
        </w:rPr>
        <w:t>[←607]</w:t>
      </w:r>
    </w:p>
    <w:p w14:paraId="22F1CE3B">
      <w:pPr>
        <w:spacing w:line="290" w:lineRule="auto"/>
        <w:rPr>
          <w:rFonts w:hint="eastAsia" w:ascii="Arial"/>
          <w:sz w:val="21"/>
        </w:rPr>
      </w:pPr>
    </w:p>
    <w:p w14:paraId="7EB8BFA2">
      <w:pPr>
        <w:spacing w:line="290" w:lineRule="auto"/>
        <w:rPr>
          <w:rFonts w:hint="eastAsia" w:ascii="Arial"/>
          <w:sz w:val="21"/>
        </w:rPr>
      </w:pPr>
      <w:r>
        <w:rPr>
          <w:rFonts w:hint="eastAsia" w:ascii="Arial"/>
          <w:sz w:val="21"/>
        </w:rPr>
        <w:t>Carmelite friars.</w:t>
      </w:r>
    </w:p>
    <w:p w14:paraId="0E6236E4">
      <w:pPr>
        <w:spacing w:line="290" w:lineRule="auto"/>
        <w:rPr>
          <w:rFonts w:hint="eastAsia" w:ascii="Arial"/>
          <w:sz w:val="21"/>
        </w:rPr>
      </w:pPr>
    </w:p>
    <w:p w14:paraId="63B03B5E">
      <w:pPr>
        <w:spacing w:line="290" w:lineRule="auto"/>
        <w:rPr>
          <w:rFonts w:hint="eastAsia" w:ascii="Arial"/>
          <w:sz w:val="21"/>
        </w:rPr>
      </w:pPr>
      <w:r>
        <w:rPr>
          <w:rFonts w:hint="eastAsia" w:ascii="Arial"/>
          <w:sz w:val="21"/>
        </w:rPr>
        <w:t>加尔默罗会托钵修士（Carmelite friars）。</w:t>
      </w:r>
    </w:p>
    <w:p w14:paraId="16E4757B">
      <w:pPr>
        <w:spacing w:line="290" w:lineRule="auto"/>
        <w:rPr>
          <w:rFonts w:hint="eastAsia" w:ascii="Arial"/>
          <w:sz w:val="21"/>
        </w:rPr>
      </w:pPr>
    </w:p>
    <w:p w14:paraId="2547610F">
      <w:pPr>
        <w:spacing w:line="290" w:lineRule="auto"/>
        <w:rPr>
          <w:rFonts w:hint="eastAsia" w:ascii="Arial"/>
          <w:sz w:val="21"/>
        </w:rPr>
      </w:pPr>
      <w:r>
        <w:rPr>
          <w:rFonts w:hint="eastAsia" w:ascii="Arial"/>
          <w:sz w:val="21"/>
        </w:rPr>
        <w:t>[←608]</w:t>
      </w:r>
    </w:p>
    <w:p w14:paraId="5B183963">
      <w:pPr>
        <w:spacing w:line="290" w:lineRule="auto"/>
        <w:rPr>
          <w:rFonts w:hint="eastAsia" w:ascii="Arial"/>
          <w:sz w:val="21"/>
        </w:rPr>
      </w:pPr>
    </w:p>
    <w:p w14:paraId="3AAD1F59">
      <w:pPr>
        <w:spacing w:line="290" w:lineRule="auto"/>
        <w:rPr>
          <w:rFonts w:hint="eastAsia" w:ascii="Arial"/>
          <w:sz w:val="21"/>
        </w:rPr>
      </w:pPr>
      <w:r>
        <w:rPr>
          <w:rFonts w:hint="eastAsia" w:ascii="Arial"/>
          <w:sz w:val="21"/>
        </w:rPr>
        <w:t>Irregular: acting contrary to rule, or here, acting contrary to biblical order and commandment.</w:t>
      </w:r>
    </w:p>
    <w:p w14:paraId="783DD7CD">
      <w:pPr>
        <w:spacing w:line="290" w:lineRule="auto"/>
        <w:rPr>
          <w:rFonts w:hint="eastAsia" w:ascii="Arial"/>
          <w:sz w:val="21"/>
        </w:rPr>
      </w:pPr>
    </w:p>
    <w:p w14:paraId="06D5FB79">
      <w:pPr>
        <w:spacing w:line="290" w:lineRule="auto"/>
        <w:rPr>
          <w:rFonts w:hint="eastAsia" w:ascii="Arial"/>
          <w:sz w:val="21"/>
        </w:rPr>
      </w:pPr>
      <w:r>
        <w:rPr>
          <w:rFonts w:hint="eastAsia" w:ascii="Arial"/>
          <w:sz w:val="21"/>
        </w:rPr>
        <w:t>不合教规的（Irregular）：行为违背规则，或者这里指，行为违背圣经秩序和诫命。</w:t>
      </w:r>
    </w:p>
    <w:p w14:paraId="352CCA63">
      <w:pPr>
        <w:spacing w:line="290" w:lineRule="auto"/>
        <w:rPr>
          <w:rFonts w:hint="eastAsia" w:ascii="Arial"/>
          <w:sz w:val="21"/>
        </w:rPr>
      </w:pPr>
    </w:p>
    <w:p w14:paraId="27AFFD3E">
      <w:pPr>
        <w:spacing w:line="290" w:lineRule="auto"/>
        <w:rPr>
          <w:rFonts w:hint="eastAsia" w:ascii="Arial"/>
          <w:sz w:val="21"/>
        </w:rPr>
      </w:pPr>
      <w:r>
        <w:rPr>
          <w:rFonts w:hint="eastAsia" w:ascii="Arial"/>
          <w:sz w:val="21"/>
        </w:rPr>
        <w:t>[←609]</w:t>
      </w:r>
    </w:p>
    <w:p w14:paraId="14963336">
      <w:pPr>
        <w:spacing w:line="290" w:lineRule="auto"/>
        <w:rPr>
          <w:rFonts w:hint="eastAsia" w:ascii="Arial"/>
          <w:sz w:val="21"/>
        </w:rPr>
      </w:pPr>
    </w:p>
    <w:p w14:paraId="0511B698">
      <w:pPr>
        <w:spacing w:line="290" w:lineRule="auto"/>
        <w:rPr>
          <w:rFonts w:hint="eastAsia" w:ascii="Arial"/>
          <w:sz w:val="21"/>
        </w:rPr>
      </w:pPr>
      <w:r>
        <w:rPr>
          <w:rFonts w:hint="eastAsia" w:ascii="Arial"/>
          <w:sz w:val="21"/>
        </w:rPr>
        <w:t>Originally, forfending: fending off beforehand; preventing something from happening; i.e., disqualifying.</w:t>
      </w:r>
    </w:p>
    <w:p w14:paraId="4513E314">
      <w:pPr>
        <w:spacing w:line="290" w:lineRule="auto"/>
        <w:rPr>
          <w:rFonts w:hint="eastAsia" w:ascii="Arial"/>
          <w:sz w:val="21"/>
        </w:rPr>
      </w:pPr>
    </w:p>
    <w:p w14:paraId="29D0FD02">
      <w:pPr>
        <w:spacing w:line="290" w:lineRule="auto"/>
        <w:rPr>
          <w:rFonts w:hint="eastAsia" w:ascii="Arial"/>
          <w:sz w:val="21"/>
        </w:rPr>
      </w:pPr>
      <w:r>
        <w:rPr>
          <w:rFonts w:hint="eastAsia" w:ascii="Arial"/>
          <w:sz w:val="21"/>
        </w:rPr>
        <w:t>原文为 forfending（预先抵挡）：事先抵挡；阻止某事发生；即，取消资格。</w:t>
      </w:r>
    </w:p>
    <w:p w14:paraId="4427ABCE">
      <w:pPr>
        <w:spacing w:line="290" w:lineRule="auto"/>
        <w:rPr>
          <w:rFonts w:hint="eastAsia" w:ascii="Arial"/>
          <w:sz w:val="21"/>
        </w:rPr>
      </w:pPr>
    </w:p>
    <w:p w14:paraId="5185F898">
      <w:pPr>
        <w:spacing w:line="290" w:lineRule="auto"/>
        <w:rPr>
          <w:rFonts w:hint="eastAsia" w:ascii="Arial"/>
          <w:sz w:val="21"/>
        </w:rPr>
      </w:pPr>
      <w:r>
        <w:rPr>
          <w:rFonts w:hint="eastAsia" w:ascii="Arial"/>
          <w:sz w:val="21"/>
        </w:rPr>
        <w:t>[←610]</w:t>
      </w:r>
    </w:p>
    <w:p w14:paraId="7374B667">
      <w:pPr>
        <w:spacing w:line="290" w:lineRule="auto"/>
        <w:rPr>
          <w:rFonts w:hint="eastAsia" w:ascii="Arial"/>
          <w:sz w:val="21"/>
        </w:rPr>
      </w:pPr>
    </w:p>
    <w:p w14:paraId="5B368626">
      <w:pPr>
        <w:spacing w:line="290" w:lineRule="auto"/>
        <w:rPr>
          <w:rFonts w:hint="eastAsia" w:ascii="Arial"/>
          <w:sz w:val="21"/>
        </w:rPr>
      </w:pPr>
      <w:r>
        <w:rPr>
          <w:rFonts w:hint="eastAsia" w:ascii="Arial"/>
          <w:sz w:val="21"/>
        </w:rPr>
        <w:t>Limiters: “In the Dominican order, each priory’s territory was called its praedicatio, and there it carried out its preaching, administered penances, sought alms, and recruited new members. As in other mendicant orders, these territories were further divided into smaller districts for the easier organization of thes activities. Each district was entrusted by the conventual prior to the charge of a particular friar... ‘Limiters,’ as these friars were called, were to be of good reputation and good preachers, and required that they work their districts personally with their assistants. Limiters were not allowed to undertake parochial ministries or hold chantry incumbencies without permission. When they did this with permission, half of the stipend went to their priory.” Paul Lee, Nunneries, Learning, and Spirituality in Late Medieval English Society (York Medieval Press, 2001), p. 84.</w:t>
      </w:r>
    </w:p>
    <w:p w14:paraId="15A74028">
      <w:pPr>
        <w:spacing w:line="290" w:lineRule="auto"/>
        <w:rPr>
          <w:rFonts w:hint="eastAsia" w:ascii="Arial"/>
          <w:sz w:val="21"/>
        </w:rPr>
      </w:pPr>
    </w:p>
    <w:p w14:paraId="11817F7B">
      <w:pPr>
        <w:spacing w:line="290" w:lineRule="auto"/>
        <w:rPr>
          <w:rFonts w:hint="eastAsia" w:ascii="Arial"/>
          <w:sz w:val="21"/>
        </w:rPr>
      </w:pPr>
      <w:r>
        <w:rPr>
          <w:rFonts w:hint="eastAsia" w:ascii="Arial"/>
          <w:sz w:val="21"/>
        </w:rPr>
        <w:t>区域限定托钵修士（Limiters）：“在道明会中，每个小修道院的领地被称为其宣道区（praedicatio），在那里它进行讲道、施行悔罪、寻求施舍并招募新成员。如同其他托钵修会一样，这些领地被进一步划分为更小的区域，以便更容易地组织这些活动。每个区域由修道院院长（conventual prior）委托给一位特定的托钵修士负责……‘区域限定托钵修士’，正如这些托钵修士被称为的，必须有好名声和好的讲道，并要求他们亲自与他们的助手一起在他们的区域工作。没有许可，区域限定托钵修士不得承担堂区圣职（parochial ministries）或担任追思弥撒神职（chantry incumbencies）。当他们经许可这样做时，一半的薪俸归于他们的小修道院。”保罗·李（Paul Lee），《中世纪晚期英国社会中的女修道院、学习和灵性》（Nunneries, Learning, and Spirituality in Late Medieval English Society）（约克中世纪出版社，2001），84页。</w:t>
      </w:r>
    </w:p>
    <w:p w14:paraId="77DB2869">
      <w:pPr>
        <w:spacing w:line="290" w:lineRule="auto"/>
        <w:rPr>
          <w:rFonts w:hint="eastAsia" w:ascii="Arial"/>
          <w:sz w:val="21"/>
        </w:rPr>
      </w:pPr>
    </w:p>
    <w:p w14:paraId="61610F06">
      <w:pPr>
        <w:spacing w:line="290" w:lineRule="auto"/>
        <w:rPr>
          <w:rFonts w:hint="eastAsia" w:ascii="Arial"/>
          <w:sz w:val="21"/>
        </w:rPr>
      </w:pPr>
      <w:r>
        <w:rPr>
          <w:rFonts w:hint="eastAsia" w:ascii="Arial"/>
          <w:sz w:val="21"/>
        </w:rPr>
        <w:t>[←611]</w:t>
      </w:r>
    </w:p>
    <w:p w14:paraId="798443EC">
      <w:pPr>
        <w:spacing w:line="290" w:lineRule="auto"/>
        <w:rPr>
          <w:rFonts w:hint="eastAsia" w:ascii="Arial"/>
          <w:sz w:val="21"/>
        </w:rPr>
      </w:pPr>
    </w:p>
    <w:p w14:paraId="7A87C956">
      <w:pPr>
        <w:spacing w:line="290" w:lineRule="auto"/>
        <w:rPr>
          <w:rFonts w:hint="eastAsia" w:ascii="Arial"/>
          <w:sz w:val="21"/>
        </w:rPr>
      </w:pPr>
      <w:r>
        <w:rPr>
          <w:rFonts w:hint="eastAsia" w:ascii="Arial"/>
          <w:sz w:val="21"/>
        </w:rPr>
        <w:t>Originally, “chaffering” – to wrangle over a price, terms of an agreement, etc.</w:t>
      </w:r>
    </w:p>
    <w:p w14:paraId="55E51797">
      <w:pPr>
        <w:spacing w:line="290" w:lineRule="auto"/>
        <w:rPr>
          <w:rFonts w:hint="eastAsia" w:ascii="Arial"/>
          <w:sz w:val="21"/>
        </w:rPr>
      </w:pPr>
    </w:p>
    <w:p w14:paraId="3906E102">
      <w:pPr>
        <w:spacing w:line="290" w:lineRule="auto"/>
        <w:rPr>
          <w:rFonts w:hint="eastAsia" w:ascii="Arial"/>
          <w:sz w:val="21"/>
        </w:rPr>
      </w:pPr>
      <w:r>
        <w:rPr>
          <w:rFonts w:hint="eastAsia" w:ascii="Arial"/>
          <w:sz w:val="21"/>
        </w:rPr>
        <w:t>原文为“chaffering”（讨价还价）——为价格、协议条款等争论。</w:t>
      </w:r>
    </w:p>
    <w:p w14:paraId="7AE20638">
      <w:pPr>
        <w:spacing w:line="290" w:lineRule="auto"/>
        <w:rPr>
          <w:rFonts w:hint="eastAsia" w:ascii="Arial"/>
          <w:sz w:val="21"/>
        </w:rPr>
      </w:pPr>
    </w:p>
    <w:p w14:paraId="05AAC631">
      <w:pPr>
        <w:spacing w:line="290" w:lineRule="auto"/>
        <w:rPr>
          <w:rFonts w:hint="eastAsia" w:ascii="Arial"/>
          <w:sz w:val="21"/>
        </w:rPr>
      </w:pPr>
      <w:r>
        <w:rPr>
          <w:rFonts w:hint="eastAsia" w:ascii="Arial"/>
          <w:sz w:val="21"/>
        </w:rPr>
        <w:t>[←612]</w:t>
      </w:r>
    </w:p>
    <w:p w14:paraId="6DED407D">
      <w:pPr>
        <w:spacing w:line="290" w:lineRule="auto"/>
        <w:rPr>
          <w:rFonts w:hint="eastAsia" w:ascii="Arial"/>
          <w:sz w:val="21"/>
        </w:rPr>
      </w:pPr>
    </w:p>
    <w:p w14:paraId="242F5C2E">
      <w:pPr>
        <w:spacing w:line="290" w:lineRule="auto"/>
        <w:rPr>
          <w:rFonts w:hint="eastAsia" w:ascii="Arial"/>
          <w:sz w:val="21"/>
        </w:rPr>
      </w:pPr>
      <w:r>
        <w:rPr>
          <w:rFonts w:hint="eastAsia" w:ascii="Arial"/>
          <w:sz w:val="21"/>
        </w:rPr>
        <w:t>Originally, “contrite and shriven.”</w:t>
      </w:r>
    </w:p>
    <w:p w14:paraId="69D44EC2">
      <w:pPr>
        <w:spacing w:line="290" w:lineRule="auto"/>
        <w:rPr>
          <w:rFonts w:hint="eastAsia" w:ascii="Arial"/>
          <w:sz w:val="21"/>
        </w:rPr>
      </w:pPr>
    </w:p>
    <w:p w14:paraId="479D5248">
      <w:pPr>
        <w:spacing w:line="290" w:lineRule="auto"/>
        <w:rPr>
          <w:rFonts w:hint="eastAsia" w:ascii="Arial"/>
          <w:sz w:val="21"/>
        </w:rPr>
      </w:pPr>
      <w:r>
        <w:rPr>
          <w:rFonts w:hint="eastAsia" w:ascii="Arial"/>
          <w:sz w:val="21"/>
        </w:rPr>
        <w:t>原文为“contrite and shriven”（痛悔且已告解）。</w:t>
      </w:r>
    </w:p>
    <w:p w14:paraId="3931B388">
      <w:pPr>
        <w:spacing w:line="290" w:lineRule="auto"/>
        <w:rPr>
          <w:rFonts w:hint="eastAsia" w:ascii="Arial"/>
          <w:sz w:val="21"/>
        </w:rPr>
      </w:pPr>
    </w:p>
    <w:p w14:paraId="0E977271">
      <w:pPr>
        <w:spacing w:line="290" w:lineRule="auto"/>
        <w:rPr>
          <w:rFonts w:hint="eastAsia" w:ascii="Arial"/>
          <w:sz w:val="21"/>
        </w:rPr>
      </w:pPr>
      <w:r>
        <w:rPr>
          <w:rFonts w:hint="eastAsia" w:ascii="Arial"/>
          <w:sz w:val="21"/>
        </w:rPr>
        <w:t>[←613]</w:t>
      </w:r>
    </w:p>
    <w:p w14:paraId="4FBE114F">
      <w:pPr>
        <w:spacing w:line="290" w:lineRule="auto"/>
        <w:rPr>
          <w:rFonts w:hint="eastAsia" w:ascii="Arial"/>
          <w:sz w:val="21"/>
        </w:rPr>
      </w:pPr>
    </w:p>
    <w:p w14:paraId="784B3340">
      <w:pPr>
        <w:spacing w:line="290" w:lineRule="auto"/>
        <w:rPr>
          <w:rFonts w:hint="eastAsia" w:ascii="Arial"/>
          <w:sz w:val="21"/>
        </w:rPr>
      </w:pPr>
      <w:r>
        <w:rPr>
          <w:rFonts w:hint="eastAsia" w:ascii="Arial"/>
          <w:sz w:val="21"/>
        </w:rPr>
        <w:t>Mat 20:22-23 "You do not know what you ask. Are you able to drink the cup that I am about to drink, and be baptized with the baptism that I am baptized with?" They said to Him, "We are able." 23 So He said to them, "You will indeed drink My cup, and be baptized with the baptism that I am baptized with; but to sit on My right hand and on My left is not Mine to give, but it is for those for whom it is prepared by My Father."</w:t>
      </w:r>
    </w:p>
    <w:p w14:paraId="0F43733F">
      <w:pPr>
        <w:spacing w:line="290" w:lineRule="auto"/>
        <w:rPr>
          <w:rFonts w:hint="eastAsia" w:ascii="Arial"/>
          <w:sz w:val="21"/>
        </w:rPr>
      </w:pPr>
    </w:p>
    <w:p w14:paraId="041769EE">
      <w:pPr>
        <w:spacing w:line="290" w:lineRule="auto"/>
        <w:rPr>
          <w:rFonts w:hint="eastAsia" w:ascii="Arial"/>
          <w:sz w:val="21"/>
        </w:rPr>
      </w:pPr>
      <w:r>
        <w:rPr>
          <w:rFonts w:hint="eastAsia" w:ascii="Arial"/>
          <w:sz w:val="21"/>
        </w:rPr>
        <w:t>《马太福音》20:22-23 “你们不知道所求的是什么；我将要喝的杯，你们能喝吗？我所受的洗，你们能受吗？”他们说：“我们能。”耶稣说：“我所喝的杯，你们必要喝；我所受的洗，你们也必要受；只是坐在我的左右，不是我可以赐的，乃是我父为谁预备的，就赐给谁。”</w:t>
      </w:r>
    </w:p>
    <w:p w14:paraId="6941FF5C">
      <w:pPr>
        <w:spacing w:line="290" w:lineRule="auto"/>
        <w:rPr>
          <w:rFonts w:hint="eastAsia" w:ascii="Arial"/>
          <w:sz w:val="21"/>
        </w:rPr>
      </w:pPr>
    </w:p>
    <w:p w14:paraId="2558EA03">
      <w:pPr>
        <w:spacing w:line="290" w:lineRule="auto"/>
        <w:rPr>
          <w:rFonts w:hint="eastAsia" w:ascii="Arial"/>
          <w:sz w:val="21"/>
        </w:rPr>
      </w:pPr>
      <w:r>
        <w:rPr>
          <w:rFonts w:hint="eastAsia" w:ascii="Arial"/>
          <w:sz w:val="21"/>
        </w:rPr>
        <w:t>[←614]</w:t>
      </w:r>
    </w:p>
    <w:p w14:paraId="781DA39C">
      <w:pPr>
        <w:spacing w:line="290" w:lineRule="auto"/>
        <w:rPr>
          <w:rFonts w:hint="eastAsia" w:ascii="Arial"/>
          <w:sz w:val="21"/>
        </w:rPr>
      </w:pPr>
    </w:p>
    <w:p w14:paraId="1206D4DB">
      <w:pPr>
        <w:spacing w:line="290" w:lineRule="auto"/>
        <w:rPr>
          <w:rFonts w:hint="eastAsia" w:ascii="Arial"/>
          <w:sz w:val="21"/>
        </w:rPr>
      </w:pPr>
      <w:r>
        <w:rPr>
          <w:rFonts w:hint="eastAsia" w:ascii="Arial"/>
          <w:sz w:val="21"/>
        </w:rPr>
        <w:t>Augustine (354-430), Sermon 272.</w:t>
      </w:r>
    </w:p>
    <w:p w14:paraId="13DA8CE1">
      <w:pPr>
        <w:spacing w:line="290" w:lineRule="auto"/>
        <w:rPr>
          <w:rFonts w:hint="eastAsia" w:ascii="Arial"/>
          <w:sz w:val="21"/>
        </w:rPr>
      </w:pPr>
    </w:p>
    <w:p w14:paraId="353CBF68">
      <w:pPr>
        <w:spacing w:line="290" w:lineRule="auto"/>
        <w:rPr>
          <w:rFonts w:hint="eastAsia" w:ascii="Arial"/>
          <w:sz w:val="21"/>
        </w:rPr>
      </w:pPr>
      <w:r>
        <w:rPr>
          <w:rFonts w:hint="eastAsia" w:ascii="Arial"/>
          <w:sz w:val="21"/>
        </w:rPr>
        <w:t>奥古斯丁（Augustine）（354-430），讲道272。</w:t>
      </w:r>
    </w:p>
    <w:p w14:paraId="71C4A9EC">
      <w:pPr>
        <w:spacing w:line="290" w:lineRule="auto"/>
        <w:rPr>
          <w:rFonts w:hint="eastAsia" w:ascii="Arial"/>
          <w:sz w:val="21"/>
        </w:rPr>
      </w:pPr>
    </w:p>
    <w:p w14:paraId="319097D7">
      <w:pPr>
        <w:spacing w:line="290" w:lineRule="auto"/>
        <w:rPr>
          <w:rFonts w:hint="eastAsia" w:ascii="Arial"/>
          <w:sz w:val="21"/>
        </w:rPr>
      </w:pPr>
      <w:r>
        <w:rPr>
          <w:rFonts w:hint="eastAsia" w:ascii="Arial"/>
          <w:sz w:val="21"/>
        </w:rPr>
        <w:t>[←615]</w:t>
      </w:r>
    </w:p>
    <w:p w14:paraId="142E7927">
      <w:pPr>
        <w:spacing w:line="290" w:lineRule="auto"/>
        <w:rPr>
          <w:rFonts w:hint="eastAsia" w:ascii="Arial"/>
          <w:sz w:val="21"/>
        </w:rPr>
      </w:pPr>
    </w:p>
    <w:p w14:paraId="0C843865">
      <w:pPr>
        <w:spacing w:line="290" w:lineRule="auto"/>
        <w:rPr>
          <w:rFonts w:hint="eastAsia" w:ascii="Arial"/>
          <w:sz w:val="21"/>
        </w:rPr>
      </w:pPr>
      <w:r>
        <w:rPr>
          <w:rFonts w:hint="eastAsia" w:ascii="Arial"/>
          <w:sz w:val="21"/>
        </w:rPr>
        <w:t>Ambrose, On the Mysteries (c. 387-390); Ambrose was Augustine’s mentor.</w:t>
      </w:r>
    </w:p>
    <w:p w14:paraId="6091D665">
      <w:pPr>
        <w:spacing w:line="290" w:lineRule="auto"/>
        <w:rPr>
          <w:rFonts w:hint="eastAsia" w:ascii="Arial"/>
          <w:sz w:val="21"/>
        </w:rPr>
      </w:pPr>
    </w:p>
    <w:p w14:paraId="381E929E">
      <w:pPr>
        <w:spacing w:line="290" w:lineRule="auto"/>
        <w:rPr>
          <w:rFonts w:hint="eastAsia" w:ascii="Arial"/>
          <w:sz w:val="21"/>
        </w:rPr>
      </w:pPr>
      <w:r>
        <w:rPr>
          <w:rFonts w:hint="eastAsia" w:ascii="Arial"/>
          <w:sz w:val="21"/>
        </w:rPr>
        <w:t>安波罗修（Ambrose），《论奥秘》（On the Mysteries）（约387-390）；安波罗修是奥古斯丁的导师。</w:t>
      </w:r>
    </w:p>
    <w:p w14:paraId="4317A7D2">
      <w:pPr>
        <w:spacing w:line="290" w:lineRule="auto"/>
        <w:rPr>
          <w:rFonts w:hint="eastAsia" w:ascii="Arial"/>
          <w:sz w:val="21"/>
        </w:rPr>
      </w:pPr>
    </w:p>
    <w:p w14:paraId="02FAA99C">
      <w:pPr>
        <w:spacing w:line="290" w:lineRule="auto"/>
        <w:rPr>
          <w:rFonts w:hint="eastAsia" w:ascii="Arial"/>
          <w:sz w:val="21"/>
        </w:rPr>
      </w:pPr>
      <w:r>
        <w:rPr>
          <w:rFonts w:hint="eastAsia" w:ascii="Arial"/>
          <w:sz w:val="21"/>
        </w:rPr>
        <w:t>[←616]</w:t>
      </w:r>
    </w:p>
    <w:p w14:paraId="3D8B57C8">
      <w:pPr>
        <w:spacing w:line="290" w:lineRule="auto"/>
        <w:rPr>
          <w:rFonts w:hint="eastAsia" w:ascii="Arial"/>
          <w:sz w:val="21"/>
        </w:rPr>
      </w:pPr>
    </w:p>
    <w:p w14:paraId="24E69998">
      <w:pPr>
        <w:spacing w:line="290" w:lineRule="auto"/>
        <w:rPr>
          <w:rFonts w:hint="eastAsia" w:ascii="Arial"/>
          <w:sz w:val="21"/>
        </w:rPr>
      </w:pPr>
      <w:r>
        <w:rPr>
          <w:rFonts w:hint="eastAsia" w:ascii="Arial"/>
          <w:sz w:val="21"/>
        </w:rPr>
        <w:t>Jerome (347-420), Letter of Jerome to Heliodorus.</w:t>
      </w:r>
    </w:p>
    <w:p w14:paraId="5ADD6454">
      <w:pPr>
        <w:spacing w:line="290" w:lineRule="auto"/>
        <w:rPr>
          <w:rFonts w:hint="eastAsia" w:ascii="Arial"/>
          <w:sz w:val="21"/>
        </w:rPr>
      </w:pPr>
    </w:p>
    <w:p w14:paraId="76ABC311">
      <w:pPr>
        <w:spacing w:line="290" w:lineRule="auto"/>
        <w:rPr>
          <w:rFonts w:hint="eastAsia" w:ascii="Arial"/>
          <w:sz w:val="21"/>
        </w:rPr>
      </w:pPr>
      <w:r>
        <w:rPr>
          <w:rFonts w:hint="eastAsia" w:ascii="Arial"/>
          <w:sz w:val="21"/>
        </w:rPr>
        <w:t>杰罗姆（Jerome）（347-420），《杰罗姆致赫利奥多鲁斯书信》（Letter of Jerome to Heliodorus）。</w:t>
      </w:r>
    </w:p>
    <w:p w14:paraId="3002ED07">
      <w:pPr>
        <w:spacing w:line="290" w:lineRule="auto"/>
        <w:rPr>
          <w:rFonts w:hint="eastAsia" w:ascii="Arial"/>
          <w:sz w:val="21"/>
        </w:rPr>
      </w:pPr>
    </w:p>
    <w:p w14:paraId="4695140E">
      <w:pPr>
        <w:spacing w:line="290" w:lineRule="auto"/>
        <w:rPr>
          <w:rFonts w:hint="eastAsia" w:ascii="Arial"/>
          <w:sz w:val="21"/>
        </w:rPr>
      </w:pPr>
      <w:r>
        <w:rPr>
          <w:rFonts w:hint="eastAsia" w:ascii="Arial"/>
          <w:sz w:val="21"/>
        </w:rPr>
        <w:t>[←617]</w:t>
      </w:r>
    </w:p>
    <w:p w14:paraId="486F1F1D">
      <w:pPr>
        <w:spacing w:line="290" w:lineRule="auto"/>
        <w:rPr>
          <w:rFonts w:hint="eastAsia" w:ascii="Arial"/>
          <w:sz w:val="21"/>
        </w:rPr>
      </w:pPr>
    </w:p>
    <w:p w14:paraId="2F7567C7">
      <w:pPr>
        <w:spacing w:line="290" w:lineRule="auto"/>
        <w:rPr>
          <w:rFonts w:hint="eastAsia" w:ascii="Arial"/>
          <w:sz w:val="21"/>
        </w:rPr>
      </w:pPr>
      <w:r>
        <w:rPr>
          <w:rFonts w:hint="eastAsia" w:ascii="Arial"/>
          <w:sz w:val="21"/>
        </w:rPr>
        <w:t>Berengarius, Berengar of Tours, or simply Berenger (999-1088); he rejected transubstantiation, but believed Christ is present in the bread ideally – not literally and not figuratively. Calvin later adopted this middle road, saying that the bread is imbued with the presence of Christ. See note on p. 133.</w:t>
      </w:r>
    </w:p>
    <w:p w14:paraId="13F9BE59">
      <w:pPr>
        <w:spacing w:line="290" w:lineRule="auto"/>
        <w:rPr>
          <w:rFonts w:hint="eastAsia" w:ascii="Arial"/>
          <w:sz w:val="21"/>
        </w:rPr>
      </w:pPr>
    </w:p>
    <w:p w14:paraId="73A156AA">
      <w:pPr>
        <w:spacing w:line="290" w:lineRule="auto"/>
        <w:rPr>
          <w:rFonts w:hint="eastAsia" w:ascii="Arial"/>
          <w:sz w:val="21"/>
        </w:rPr>
      </w:pPr>
      <w:r>
        <w:rPr>
          <w:rFonts w:hint="eastAsia" w:ascii="Arial"/>
          <w:sz w:val="21"/>
        </w:rPr>
        <w:t>贝伦加尔（Berengarius），图尔的贝伦加尔（Berengar of Tours），或简称贝伦格（Berenger）（999-1088）；他拒绝变质说，但相信基督理想地（ideally）临在于饼中——既非字面上也非比喻性地。加尔文后来采纳了这条中间道路，说饼充满了基督的临在。见133页注释。</w:t>
      </w:r>
    </w:p>
    <w:p w14:paraId="57BF5224">
      <w:pPr>
        <w:spacing w:line="290" w:lineRule="auto"/>
        <w:rPr>
          <w:rFonts w:hint="eastAsia" w:ascii="Arial"/>
          <w:sz w:val="21"/>
        </w:rPr>
      </w:pPr>
    </w:p>
    <w:p w14:paraId="0A029069">
      <w:pPr>
        <w:spacing w:line="290" w:lineRule="auto"/>
        <w:rPr>
          <w:rFonts w:hint="eastAsia" w:ascii="Arial"/>
          <w:sz w:val="21"/>
        </w:rPr>
      </w:pPr>
      <w:r>
        <w:rPr>
          <w:rFonts w:hint="eastAsia" w:ascii="Arial"/>
          <w:sz w:val="21"/>
        </w:rPr>
        <w:t>[←618]</w:t>
      </w:r>
    </w:p>
    <w:p w14:paraId="2A274A34">
      <w:pPr>
        <w:spacing w:line="290" w:lineRule="auto"/>
        <w:rPr>
          <w:rFonts w:hint="eastAsia" w:ascii="Arial"/>
          <w:sz w:val="21"/>
        </w:rPr>
      </w:pPr>
    </w:p>
    <w:p w14:paraId="0AFE8BE7">
      <w:pPr>
        <w:spacing w:line="290" w:lineRule="auto"/>
        <w:rPr>
          <w:rFonts w:hint="eastAsia" w:ascii="Arial"/>
          <w:sz w:val="21"/>
        </w:rPr>
      </w:pPr>
      <w:r>
        <w:rPr>
          <w:rFonts w:hint="eastAsia" w:ascii="Arial"/>
          <w:sz w:val="21"/>
        </w:rPr>
        <w:t>Priars: what Wycliffe meant by this word is unclear. It may have been a witty spelling of prayers, as if to say that a “friar’s prayer”, or priar, is anything but prayer. Then again, a prier is one who inquires narrowly; and thus he may imply that what a friar asks of the Holy Spirit is limited, not really submitting to His guidance. – WHG</w:t>
      </w:r>
    </w:p>
    <w:p w14:paraId="3779599C">
      <w:pPr>
        <w:spacing w:line="290" w:lineRule="auto"/>
        <w:rPr>
          <w:rFonts w:hint="eastAsia" w:ascii="Arial"/>
          <w:sz w:val="21"/>
        </w:rPr>
      </w:pPr>
    </w:p>
    <w:p w14:paraId="743DFEF6">
      <w:pPr>
        <w:spacing w:line="290" w:lineRule="auto"/>
        <w:rPr>
          <w:rFonts w:hint="eastAsia" w:ascii="Arial"/>
          <w:sz w:val="21"/>
        </w:rPr>
      </w:pPr>
      <w:r>
        <w:rPr>
          <w:rFonts w:hint="eastAsia" w:ascii="Arial"/>
          <w:sz w:val="21"/>
        </w:rPr>
        <w:t>Priars：威克里夫用这个词的意思不明。它可能是 prayers（祷告）的一个诙谐拼写，仿佛是说一个“托钵修士的祷告”（friar's prayer），或 priar，根本不是祷告。另外，prier 是指仔细探究的人；因此他可能暗示托钵修士向圣灵所求的是有限的，并未真正顺服祂的引导。——WHG</w:t>
      </w:r>
    </w:p>
    <w:p w14:paraId="0C7CBD23">
      <w:pPr>
        <w:spacing w:line="290" w:lineRule="auto"/>
        <w:rPr>
          <w:rFonts w:hint="eastAsia" w:ascii="Arial"/>
          <w:sz w:val="21"/>
        </w:rPr>
      </w:pPr>
    </w:p>
    <w:p w14:paraId="628ADEBE">
      <w:pPr>
        <w:spacing w:line="290" w:lineRule="auto"/>
        <w:rPr>
          <w:rFonts w:hint="eastAsia" w:ascii="Arial"/>
          <w:sz w:val="21"/>
        </w:rPr>
      </w:pPr>
      <w:r>
        <w:rPr>
          <w:rFonts w:hint="eastAsia" w:ascii="Arial"/>
          <w:sz w:val="21"/>
        </w:rPr>
        <w:t>[←619]</w:t>
      </w:r>
    </w:p>
    <w:p w14:paraId="0C33B920">
      <w:pPr>
        <w:spacing w:line="290" w:lineRule="auto"/>
        <w:rPr>
          <w:rFonts w:hint="eastAsia" w:ascii="Arial"/>
          <w:sz w:val="21"/>
        </w:rPr>
      </w:pPr>
    </w:p>
    <w:p w14:paraId="198C7984">
      <w:pPr>
        <w:spacing w:line="290" w:lineRule="auto"/>
        <w:rPr>
          <w:rFonts w:hint="eastAsia" w:ascii="Arial"/>
          <w:sz w:val="21"/>
        </w:rPr>
      </w:pPr>
      <w:r>
        <w:rPr>
          <w:rFonts w:hint="eastAsia" w:ascii="Arial"/>
          <w:sz w:val="21"/>
        </w:rPr>
        <w:t>Suffragan: an assistant or subordinate bishop of a diocese.</w:t>
      </w:r>
    </w:p>
    <w:p w14:paraId="65677D1B">
      <w:pPr>
        <w:spacing w:line="290" w:lineRule="auto"/>
        <w:rPr>
          <w:rFonts w:hint="eastAsia" w:ascii="Arial"/>
          <w:sz w:val="21"/>
        </w:rPr>
      </w:pPr>
    </w:p>
    <w:p w14:paraId="1A6FB784">
      <w:pPr>
        <w:spacing w:line="290" w:lineRule="auto"/>
        <w:rPr>
          <w:rFonts w:hint="eastAsia" w:ascii="Arial"/>
          <w:sz w:val="21"/>
        </w:rPr>
      </w:pPr>
      <w:r>
        <w:rPr>
          <w:rFonts w:hint="eastAsia" w:ascii="Arial"/>
          <w:sz w:val="21"/>
        </w:rPr>
        <w:t>副主教（Suffragan）：一个教区的助理或下属主教。</w:t>
      </w:r>
    </w:p>
    <w:p w14:paraId="6C5C39A4">
      <w:pPr>
        <w:spacing w:line="290" w:lineRule="auto"/>
        <w:rPr>
          <w:rFonts w:hint="eastAsia" w:ascii="Arial"/>
          <w:sz w:val="21"/>
        </w:rPr>
      </w:pPr>
    </w:p>
    <w:p w14:paraId="5F8F3A2B">
      <w:pPr>
        <w:spacing w:line="290" w:lineRule="auto"/>
        <w:rPr>
          <w:rFonts w:hint="eastAsia" w:ascii="Arial"/>
          <w:sz w:val="21"/>
        </w:rPr>
      </w:pPr>
      <w:r>
        <w:rPr>
          <w:rFonts w:hint="eastAsia" w:ascii="Arial"/>
          <w:sz w:val="21"/>
        </w:rPr>
        <w:t>[←620]</w:t>
      </w:r>
    </w:p>
    <w:p w14:paraId="3FBFA5BC">
      <w:pPr>
        <w:spacing w:line="290" w:lineRule="auto"/>
        <w:rPr>
          <w:rFonts w:hint="eastAsia" w:ascii="Arial"/>
          <w:sz w:val="21"/>
        </w:rPr>
      </w:pPr>
    </w:p>
    <w:p w14:paraId="1709745A">
      <w:pPr>
        <w:spacing w:line="290" w:lineRule="auto"/>
        <w:rPr>
          <w:rFonts w:hint="eastAsia" w:ascii="Arial"/>
          <w:sz w:val="21"/>
        </w:rPr>
      </w:pPr>
      <w:r>
        <w:rPr>
          <w:rFonts w:hint="eastAsia" w:ascii="Arial"/>
          <w:sz w:val="21"/>
        </w:rPr>
        <w:t>Procurator: a person authorized to act for another; an agent.</w:t>
      </w:r>
    </w:p>
    <w:p w14:paraId="46434191">
      <w:pPr>
        <w:spacing w:line="290" w:lineRule="auto"/>
        <w:rPr>
          <w:rFonts w:hint="eastAsia" w:ascii="Arial"/>
          <w:sz w:val="21"/>
        </w:rPr>
      </w:pPr>
    </w:p>
    <w:p w14:paraId="45430FCD">
      <w:pPr>
        <w:spacing w:line="290" w:lineRule="auto"/>
        <w:rPr>
          <w:rFonts w:hint="eastAsia" w:ascii="Arial"/>
          <w:sz w:val="21"/>
        </w:rPr>
      </w:pPr>
      <w:r>
        <w:rPr>
          <w:rFonts w:hint="eastAsia" w:ascii="Arial"/>
          <w:sz w:val="21"/>
        </w:rPr>
        <w:t>代理人（Procurator）：被授权代表他人行事的人；一个代理人。</w:t>
      </w:r>
    </w:p>
    <w:p w14:paraId="6D36D34C">
      <w:pPr>
        <w:spacing w:line="290" w:lineRule="auto"/>
        <w:rPr>
          <w:rFonts w:hint="eastAsia" w:ascii="Arial"/>
          <w:sz w:val="21"/>
        </w:rPr>
      </w:pPr>
    </w:p>
    <w:p w14:paraId="5FEF50CC">
      <w:pPr>
        <w:spacing w:line="290" w:lineRule="auto"/>
        <w:rPr>
          <w:rFonts w:hint="eastAsia" w:ascii="Arial"/>
          <w:sz w:val="21"/>
        </w:rPr>
      </w:pPr>
      <w:r>
        <w:rPr>
          <w:rFonts w:hint="eastAsia" w:ascii="Arial"/>
          <w:sz w:val="21"/>
        </w:rPr>
        <w:t>[←621]</w:t>
      </w:r>
    </w:p>
    <w:p w14:paraId="3DAB1244">
      <w:pPr>
        <w:spacing w:line="290" w:lineRule="auto"/>
        <w:rPr>
          <w:rFonts w:hint="eastAsia" w:ascii="Arial"/>
          <w:sz w:val="21"/>
        </w:rPr>
      </w:pPr>
    </w:p>
    <w:p w14:paraId="62DFEBD4">
      <w:pPr>
        <w:spacing w:line="290" w:lineRule="auto"/>
        <w:rPr>
          <w:rFonts w:hint="eastAsia" w:ascii="Arial"/>
          <w:sz w:val="21"/>
        </w:rPr>
      </w:pPr>
      <w:r>
        <w:rPr>
          <w:rFonts w:hint="eastAsia" w:ascii="Arial"/>
          <w:sz w:val="21"/>
        </w:rPr>
        <w:t>At the close of the 12th century in Southern France, papal legates were sent by Pope Innocent III into heretical districts to suppress the Waldenses. The pope's inquisitors tried, condemned, and punished offenders, up to and including the death penalty, done with the concurrence of the civil powers. The Fourth Lateran Council (1215), with Pope Innocent III presiding, took the initial steps to make the Inquisition a permanent institution. Synods were held in each province annually, and violations of the Lateran canons were rigorously punished. The condemned were left in the hands of the secular power, and their goods were confiscated. The secular powers were admonished, and if necessary, compelled to exterminate all who were pointed out as heretics by the church. Any prince who declined to do this, was excommunicated. If he persisted, the pope absolved the prince’s vassals from allegiance to him, which allowed the country to be seized by those who would then exterminate the heretics. The Council of Toulouse in 1229 adopted a number of canons to make the Inquisition permanent. Heretics were excluded from medicine; the houses in which they were found, were razed to the ground; they were delivered to the archbishop or local authorities. Men from age 14, and women from age 12, made an oath and renewed it every two years, that they would inform on heretics. In 1231, Pope Gregory IX put the Inquisition under the control of the Dominicans, an order specially created to defend the Church against heresy. — The Christian Enterprise — also http://www.franciscanfriarstor.com/archive/resources/stf_practice_of_mendicacy.htm</w:t>
      </w:r>
    </w:p>
    <w:p w14:paraId="2D6ADCAD">
      <w:pPr>
        <w:spacing w:line="290" w:lineRule="auto"/>
        <w:rPr>
          <w:rFonts w:hint="eastAsia" w:ascii="Arial"/>
          <w:sz w:val="21"/>
        </w:rPr>
      </w:pPr>
    </w:p>
    <w:p w14:paraId="37C23EAF">
      <w:pPr>
        <w:spacing w:line="290" w:lineRule="auto"/>
        <w:rPr>
          <w:rFonts w:hint="eastAsia" w:ascii="Arial"/>
          <w:sz w:val="21"/>
        </w:rPr>
      </w:pPr>
      <w:r>
        <w:rPr>
          <w:rFonts w:hint="eastAsia" w:ascii="Arial"/>
          <w:sz w:val="21"/>
        </w:rPr>
        <w:t>十二世纪末在法国南部，教宗特使被教宗英诺森三世派往异端地区镇压瓦勒度派。教宗的审判官审判、定罪并惩罚罪犯，最高可判处死刑，这需经民事权力同意。1215年的第四次拉特兰大公会议，在教宗英诺森三世主持下，采取了初步措施使宗教裁判所（Inquisition）成为一个永久性机构。每年在每个省举行宗教会议，违反拉特兰教规的行为受到严厉惩罚。被定罪者交由世俗权力处理，他们的财产被没收。世俗权力受到告诫，并在必要时被迫消灭所有被教会指为异端的人。任何拒绝这样做的君主都会被绝罚。如果他坚持，教宗就免除该君主封臣对他的效忠，这使得国家可以被那些随后会消灭异端的人夺取。1229年的图卢兹会议（Council of Toulouse）通过了一系列教规，使宗教裁判所永久化。异端被排除在医学之外；他们被发现所在的房屋被夷为平地；他们被交给大主教或地方当局。14岁以上的男子和12岁以上的女子发誓并每两年更新一次誓言，要告发异端。1231年，教宗格里高利九世（Pope Gregory IX）将宗教裁判所置于道明会的控制之下，这是一个特别为保卫教会免受异端侵害而创建的修会。——《基督徒事业》（The Christian Enterprise）——亦见http://www.franciscanfriarstor.com/archive/resources/stf_practice_of_mendicacy.htm</w:t>
      </w:r>
    </w:p>
    <w:p w14:paraId="7ADFB3D9">
      <w:pPr>
        <w:spacing w:line="290" w:lineRule="auto"/>
        <w:rPr>
          <w:rFonts w:hint="eastAsia" w:ascii="Arial"/>
          <w:sz w:val="21"/>
        </w:rPr>
      </w:pPr>
    </w:p>
    <w:p w14:paraId="481A60F1">
      <w:pPr>
        <w:spacing w:line="290" w:lineRule="auto"/>
        <w:rPr>
          <w:rFonts w:hint="eastAsia" w:ascii="Arial"/>
          <w:sz w:val="21"/>
        </w:rPr>
      </w:pPr>
      <w:r>
        <w:rPr>
          <w:rFonts w:hint="eastAsia" w:ascii="Arial"/>
          <w:sz w:val="21"/>
        </w:rPr>
        <w:t>[←622]</w:t>
      </w:r>
    </w:p>
    <w:p w14:paraId="57005884">
      <w:pPr>
        <w:spacing w:line="290" w:lineRule="auto"/>
        <w:rPr>
          <w:rFonts w:hint="eastAsia" w:ascii="Arial"/>
          <w:sz w:val="21"/>
        </w:rPr>
      </w:pPr>
    </w:p>
    <w:p w14:paraId="792BA2FD">
      <w:pPr>
        <w:spacing w:line="290" w:lineRule="auto"/>
        <w:rPr>
          <w:rFonts w:hint="eastAsia" w:ascii="Arial"/>
          <w:sz w:val="21"/>
        </w:rPr>
      </w:pPr>
      <w:r>
        <w:rPr>
          <w:rFonts w:hint="eastAsia" w:ascii="Arial"/>
          <w:sz w:val="21"/>
        </w:rPr>
        <w:t>See note on p. 69.</w:t>
      </w:r>
    </w:p>
    <w:p w14:paraId="5574573D">
      <w:pPr>
        <w:spacing w:line="290" w:lineRule="auto"/>
        <w:rPr>
          <w:rFonts w:hint="eastAsia" w:ascii="Arial"/>
          <w:sz w:val="21"/>
        </w:rPr>
      </w:pPr>
    </w:p>
    <w:p w14:paraId="43599D84">
      <w:pPr>
        <w:spacing w:line="290" w:lineRule="auto"/>
        <w:rPr>
          <w:rFonts w:hint="eastAsia" w:ascii="Arial"/>
          <w:sz w:val="21"/>
        </w:rPr>
      </w:pPr>
      <w:r>
        <w:rPr>
          <w:rFonts w:hint="eastAsia" w:ascii="Arial"/>
          <w:sz w:val="21"/>
        </w:rPr>
        <w:t>见69页注释。</w:t>
      </w:r>
    </w:p>
    <w:p w14:paraId="6E8C3EE9">
      <w:pPr>
        <w:spacing w:line="290" w:lineRule="auto"/>
        <w:rPr>
          <w:rFonts w:hint="eastAsia" w:ascii="Arial"/>
          <w:sz w:val="21"/>
        </w:rPr>
      </w:pPr>
    </w:p>
    <w:p w14:paraId="55937F7C">
      <w:pPr>
        <w:spacing w:line="290" w:lineRule="auto"/>
        <w:rPr>
          <w:rFonts w:hint="eastAsia" w:ascii="Arial"/>
          <w:sz w:val="21"/>
        </w:rPr>
      </w:pPr>
      <w:r>
        <w:rPr>
          <w:rFonts w:hint="eastAsia" w:ascii="Arial"/>
          <w:sz w:val="21"/>
        </w:rPr>
        <w:t>[←623]</w:t>
      </w:r>
    </w:p>
    <w:p w14:paraId="6FA12148">
      <w:pPr>
        <w:spacing w:line="290" w:lineRule="auto"/>
        <w:rPr>
          <w:rFonts w:hint="eastAsia" w:ascii="Arial"/>
          <w:sz w:val="21"/>
        </w:rPr>
      </w:pPr>
    </w:p>
    <w:p w14:paraId="0D7AE917">
      <w:pPr>
        <w:spacing w:line="290" w:lineRule="auto"/>
        <w:rPr>
          <w:rFonts w:hint="eastAsia" w:ascii="Arial"/>
          <w:sz w:val="21"/>
        </w:rPr>
      </w:pPr>
      <w:r>
        <w:rPr>
          <w:rFonts w:hint="eastAsia" w:ascii="Arial"/>
          <w:sz w:val="21"/>
        </w:rPr>
        <w:t>Isa 9:16 For the leaders of this people cause them to err, And those who are led by them are destroyed.</w:t>
      </w:r>
    </w:p>
    <w:p w14:paraId="6966FF54">
      <w:pPr>
        <w:spacing w:line="290" w:lineRule="auto"/>
        <w:rPr>
          <w:rFonts w:hint="eastAsia" w:ascii="Arial"/>
          <w:sz w:val="21"/>
        </w:rPr>
      </w:pPr>
    </w:p>
    <w:p w14:paraId="7EB8CE9C">
      <w:pPr>
        <w:spacing w:line="290" w:lineRule="auto"/>
        <w:rPr>
          <w:rFonts w:hint="eastAsia" w:ascii="Arial"/>
          <w:sz w:val="21"/>
        </w:rPr>
      </w:pPr>
      <w:r>
        <w:rPr>
          <w:rFonts w:hint="eastAsia" w:ascii="Arial"/>
          <w:sz w:val="21"/>
        </w:rPr>
        <w:t>《以赛亚书》9:16 因为引导这百姓的，使他们走错了路；被引导的，都必败亡。</w:t>
      </w:r>
    </w:p>
    <w:p w14:paraId="7B4F4D9F">
      <w:pPr>
        <w:spacing w:line="290" w:lineRule="auto"/>
        <w:rPr>
          <w:rFonts w:hint="eastAsia" w:ascii="Arial"/>
          <w:sz w:val="21"/>
        </w:rPr>
      </w:pPr>
    </w:p>
    <w:p w14:paraId="260810E4">
      <w:pPr>
        <w:spacing w:line="290" w:lineRule="auto"/>
        <w:rPr>
          <w:rFonts w:hint="eastAsia" w:ascii="Arial"/>
          <w:sz w:val="21"/>
        </w:rPr>
      </w:pPr>
      <w:r>
        <w:rPr>
          <w:rFonts w:hint="eastAsia" w:ascii="Arial"/>
          <w:sz w:val="21"/>
        </w:rPr>
        <w:t>[←624]</w:t>
      </w:r>
    </w:p>
    <w:p w14:paraId="5FC04E8A">
      <w:pPr>
        <w:spacing w:line="290" w:lineRule="auto"/>
        <w:rPr>
          <w:rFonts w:hint="eastAsia" w:ascii="Arial"/>
          <w:sz w:val="21"/>
        </w:rPr>
      </w:pPr>
    </w:p>
    <w:p w14:paraId="1A7DEF13">
      <w:pPr>
        <w:spacing w:line="290" w:lineRule="auto"/>
        <w:rPr>
          <w:rFonts w:hint="eastAsia" w:ascii="Arial"/>
          <w:sz w:val="21"/>
        </w:rPr>
      </w:pPr>
      <w:r>
        <w:rPr>
          <w:rFonts w:hint="eastAsia" w:ascii="Arial"/>
          <w:sz w:val="21"/>
        </w:rPr>
        <w:t>Or Robert Grosseteste (Died 1253). Bishop of Lincoln in the reign of Henry III (1216-72). Grosseteste trained the Franciscans in university theology; Roger Bacon was his most famous disciple. In 1251 he protested against a papal mandate enjoining the English clergy to pay Henry III one-tenth of their revenues for a crusade. He noted that, under this system of provisions, a sum of 70,000 marks was annually withdrawn from England by the alien nominees of Rome. After his death, the Pope wrote to Henry, asking him to disinter the bones of the bishop and burn them to powder. — WHG</w:t>
      </w:r>
    </w:p>
    <w:p w14:paraId="406F5EBA">
      <w:pPr>
        <w:spacing w:line="290" w:lineRule="auto"/>
        <w:rPr>
          <w:rFonts w:hint="eastAsia" w:ascii="Arial"/>
          <w:sz w:val="21"/>
        </w:rPr>
      </w:pPr>
    </w:p>
    <w:p w14:paraId="1378B81D">
      <w:pPr>
        <w:spacing w:line="290" w:lineRule="auto"/>
        <w:rPr>
          <w:rFonts w:hint="eastAsia" w:ascii="Arial"/>
          <w:sz w:val="21"/>
        </w:rPr>
      </w:pPr>
      <w:r>
        <w:rPr>
          <w:rFonts w:hint="eastAsia" w:ascii="Arial"/>
          <w:sz w:val="21"/>
        </w:rPr>
        <w:t>或罗伯特·格罗斯泰斯特（Robert Grosseteste）（卒于1253年）。亨利三世（Henry III）（1216-72）统治时期的林肯主教。格罗斯泰斯特在大学神学方面训练了方济各会士；罗吉尔·培根是他最著名的门徒。1251年，他抗议一项教宗指令，该指令命令英国神职人员将他们收入的十分之一支付给亨利三世用于十字军。他指出，在这种规定（provisions）体系下，每年有7万马克的款项被罗马的外籍提名人从英格兰提取走。他去世后，教宗写信给亨利，要求他挖掘出主教的骸骨并将其烧成粉末。——WHG</w:t>
      </w:r>
    </w:p>
    <w:p w14:paraId="2267AB3C">
      <w:pPr>
        <w:spacing w:line="290" w:lineRule="auto"/>
        <w:rPr>
          <w:rFonts w:hint="eastAsia" w:ascii="Arial"/>
          <w:sz w:val="21"/>
        </w:rPr>
      </w:pPr>
    </w:p>
    <w:p w14:paraId="6D386DD7">
      <w:pPr>
        <w:spacing w:line="290" w:lineRule="auto"/>
        <w:rPr>
          <w:rFonts w:hint="eastAsia" w:ascii="Arial"/>
          <w:sz w:val="21"/>
        </w:rPr>
      </w:pPr>
      <w:r>
        <w:rPr>
          <w:rFonts w:hint="eastAsia" w:ascii="Arial"/>
          <w:sz w:val="21"/>
        </w:rPr>
        <w:t>[←625]</w:t>
      </w:r>
    </w:p>
    <w:p w14:paraId="449319EC">
      <w:pPr>
        <w:spacing w:line="290" w:lineRule="auto"/>
        <w:rPr>
          <w:rFonts w:hint="eastAsia" w:ascii="Arial"/>
          <w:sz w:val="21"/>
        </w:rPr>
      </w:pPr>
    </w:p>
    <w:p w14:paraId="508055B4">
      <w:pPr>
        <w:spacing w:line="290" w:lineRule="auto"/>
        <w:rPr>
          <w:rFonts w:hint="eastAsia" w:ascii="Arial"/>
          <w:sz w:val="21"/>
        </w:rPr>
      </w:pPr>
      <w:r>
        <w:rPr>
          <w:rFonts w:hint="eastAsia" w:ascii="Arial"/>
          <w:sz w:val="21"/>
        </w:rPr>
        <w:t>“Bright heads” may mean helmeted knights; that is, an army. – WHG</w:t>
      </w:r>
    </w:p>
    <w:p w14:paraId="260BDC08">
      <w:pPr>
        <w:spacing w:line="290" w:lineRule="auto"/>
        <w:rPr>
          <w:rFonts w:hint="eastAsia" w:ascii="Arial"/>
          <w:sz w:val="21"/>
        </w:rPr>
      </w:pPr>
    </w:p>
    <w:p w14:paraId="11D40681">
      <w:pPr>
        <w:spacing w:line="290" w:lineRule="auto"/>
        <w:rPr>
          <w:rFonts w:hint="eastAsia" w:ascii="Arial"/>
          <w:sz w:val="21"/>
        </w:rPr>
      </w:pPr>
      <w:r>
        <w:rPr>
          <w:rFonts w:hint="eastAsia" w:ascii="Arial"/>
          <w:sz w:val="21"/>
        </w:rPr>
        <w:t>“光亮的头”（Bright heads）可能指戴头盔的骑士；即一支军队。——WHG</w:t>
      </w:r>
    </w:p>
    <w:p w14:paraId="33AF83B6">
      <w:pPr>
        <w:spacing w:line="290" w:lineRule="auto"/>
        <w:rPr>
          <w:rFonts w:hint="eastAsia" w:ascii="Arial"/>
          <w:sz w:val="21"/>
        </w:rPr>
      </w:pPr>
    </w:p>
    <w:p w14:paraId="09E7541C">
      <w:pPr>
        <w:spacing w:line="290" w:lineRule="auto"/>
        <w:rPr>
          <w:rFonts w:hint="eastAsia" w:ascii="Arial"/>
          <w:sz w:val="21"/>
        </w:rPr>
      </w:pPr>
      <w:r>
        <w:rPr>
          <w:rFonts w:hint="eastAsia" w:ascii="Arial"/>
          <w:sz w:val="21"/>
        </w:rPr>
        <w:t>[←626]</w:t>
      </w:r>
    </w:p>
    <w:p w14:paraId="086AC97E">
      <w:pPr>
        <w:spacing w:line="290" w:lineRule="auto"/>
        <w:rPr>
          <w:rFonts w:hint="eastAsia" w:ascii="Arial"/>
          <w:sz w:val="21"/>
        </w:rPr>
      </w:pPr>
    </w:p>
    <w:p w14:paraId="10A7E4BF">
      <w:pPr>
        <w:spacing w:line="290" w:lineRule="auto"/>
        <w:rPr>
          <w:rFonts w:hint="eastAsia" w:ascii="Arial"/>
          <w:sz w:val="21"/>
        </w:rPr>
      </w:pPr>
      <w:r>
        <w:rPr>
          <w:rFonts w:hint="eastAsia" w:ascii="Arial"/>
          <w:sz w:val="21"/>
        </w:rPr>
        <w:t>Psa 12.6-7 (KJV); Isa 55.11.</w:t>
      </w:r>
    </w:p>
    <w:p w14:paraId="6CBE66A9">
      <w:pPr>
        <w:spacing w:line="290" w:lineRule="auto"/>
        <w:rPr>
          <w:rFonts w:hint="eastAsia" w:ascii="Arial"/>
          <w:sz w:val="21"/>
        </w:rPr>
      </w:pPr>
    </w:p>
    <w:p w14:paraId="6AFD6B5C">
      <w:pPr>
        <w:spacing w:line="290" w:lineRule="auto"/>
        <w:rPr>
          <w:rFonts w:hint="eastAsia" w:ascii="Arial"/>
          <w:sz w:val="21"/>
        </w:rPr>
      </w:pPr>
      <w:r>
        <w:rPr>
          <w:rFonts w:hint="eastAsia" w:ascii="Arial"/>
          <w:sz w:val="21"/>
        </w:rPr>
        <w:t>《诗篇》12:6-7（英王钦定本）；《以赛亚书》55:11。</w:t>
      </w:r>
    </w:p>
    <w:p w14:paraId="34D7D54E">
      <w:pPr>
        <w:spacing w:line="290" w:lineRule="auto"/>
        <w:rPr>
          <w:rFonts w:hint="eastAsia" w:ascii="Arial"/>
          <w:sz w:val="21"/>
        </w:rPr>
      </w:pPr>
    </w:p>
    <w:p w14:paraId="768A1644">
      <w:pPr>
        <w:spacing w:line="290" w:lineRule="auto"/>
        <w:rPr>
          <w:rFonts w:hint="eastAsia" w:ascii="Arial"/>
          <w:sz w:val="21"/>
        </w:rPr>
      </w:pPr>
      <w:r>
        <w:rPr>
          <w:rFonts w:hint="eastAsia" w:ascii="Arial"/>
          <w:sz w:val="21"/>
        </w:rPr>
        <w:t>[←627]</w:t>
      </w:r>
    </w:p>
    <w:p w14:paraId="6CD1AF02">
      <w:pPr>
        <w:spacing w:line="290" w:lineRule="auto"/>
        <w:rPr>
          <w:rFonts w:hint="eastAsia" w:ascii="Arial"/>
          <w:sz w:val="21"/>
        </w:rPr>
      </w:pPr>
    </w:p>
    <w:p w14:paraId="0E970539">
      <w:pPr>
        <w:spacing w:line="290" w:lineRule="auto"/>
        <w:rPr>
          <w:rFonts w:hint="eastAsia" w:ascii="Arial"/>
          <w:sz w:val="21"/>
        </w:rPr>
      </w:pPr>
      <w:r>
        <w:rPr>
          <w:rFonts w:hint="eastAsia" w:ascii="Arial"/>
          <w:sz w:val="21"/>
        </w:rPr>
        <w:t>Psa 119:36 Incline my heart to Your testimonies, And not to covetousness.</w:t>
      </w:r>
    </w:p>
    <w:p w14:paraId="3014BB60">
      <w:pPr>
        <w:spacing w:line="290" w:lineRule="auto"/>
        <w:rPr>
          <w:rFonts w:hint="eastAsia" w:ascii="Arial"/>
          <w:sz w:val="21"/>
        </w:rPr>
      </w:pPr>
    </w:p>
    <w:p w14:paraId="0BA89464">
      <w:pPr>
        <w:spacing w:line="290" w:lineRule="auto"/>
        <w:rPr>
          <w:rFonts w:hint="eastAsia" w:ascii="Arial"/>
          <w:sz w:val="21"/>
        </w:rPr>
      </w:pPr>
      <w:r>
        <w:rPr>
          <w:rFonts w:hint="eastAsia" w:ascii="Arial"/>
          <w:sz w:val="21"/>
        </w:rPr>
        <w:t>《诗篇》119:36 求你使我的心趋向你的法度，不趋向非义之财（covetousness）。</w:t>
      </w:r>
    </w:p>
    <w:p w14:paraId="1B3343A5">
      <w:pPr>
        <w:spacing w:line="290" w:lineRule="auto"/>
        <w:rPr>
          <w:rFonts w:hint="eastAsia" w:ascii="Arial"/>
          <w:sz w:val="21"/>
        </w:rPr>
      </w:pPr>
    </w:p>
    <w:p w14:paraId="27292E8E">
      <w:pPr>
        <w:spacing w:line="290" w:lineRule="auto"/>
        <w:rPr>
          <w:rFonts w:hint="eastAsia" w:ascii="Arial"/>
          <w:sz w:val="21"/>
        </w:rPr>
      </w:pPr>
      <w:r>
        <w:rPr>
          <w:rFonts w:hint="eastAsia" w:ascii="Arial"/>
          <w:sz w:val="21"/>
        </w:rPr>
        <w:t>[←628]</w:t>
      </w:r>
    </w:p>
    <w:p w14:paraId="793D9287">
      <w:pPr>
        <w:spacing w:line="290" w:lineRule="auto"/>
        <w:rPr>
          <w:rFonts w:hint="eastAsia" w:ascii="Arial"/>
          <w:sz w:val="21"/>
        </w:rPr>
      </w:pPr>
    </w:p>
    <w:p w14:paraId="79DDD298">
      <w:pPr>
        <w:spacing w:line="290" w:lineRule="auto"/>
        <w:rPr>
          <w:rFonts w:hint="eastAsia" w:ascii="Arial"/>
          <w:sz w:val="21"/>
        </w:rPr>
      </w:pPr>
      <w:r>
        <w:rPr>
          <w:rFonts w:hint="eastAsia" w:ascii="Arial"/>
          <w:sz w:val="21"/>
        </w:rPr>
        <w:t>Originally “their falseness” – but they say Holy Writ (the Scriptures, pl.), is false; and so they say that it must not “colour” – that is, influence or affect – our understanding or conduct, for only these friars have the truth.</w:t>
      </w:r>
    </w:p>
    <w:p w14:paraId="26D7B3FE">
      <w:pPr>
        <w:spacing w:line="290" w:lineRule="auto"/>
        <w:rPr>
          <w:rFonts w:hint="eastAsia" w:ascii="Arial"/>
          <w:sz w:val="21"/>
        </w:rPr>
      </w:pPr>
    </w:p>
    <w:p w14:paraId="678A1813">
      <w:pPr>
        <w:spacing w:line="290" w:lineRule="auto"/>
        <w:rPr>
          <w:rFonts w:hint="eastAsia" w:ascii="Arial"/>
          <w:sz w:val="21"/>
        </w:rPr>
      </w:pPr>
      <w:r>
        <w:rPr>
          <w:rFonts w:hint="eastAsia" w:ascii="Arial"/>
          <w:sz w:val="21"/>
        </w:rPr>
        <w:t>原文为“their falseness”（他们的虚假）——但他们说圣经（Holy Writ）（圣经，复数）是虚假的；因此他们说它绝不能“影响”（colour）——即影响或作用于——我们的理解或行为，因为只有这些托钵修士拥有真理。</w:t>
      </w:r>
    </w:p>
    <w:p w14:paraId="549D4CDD">
      <w:pPr>
        <w:spacing w:line="290" w:lineRule="auto"/>
        <w:rPr>
          <w:rFonts w:hint="eastAsia" w:ascii="Arial"/>
          <w:sz w:val="21"/>
        </w:rPr>
      </w:pPr>
    </w:p>
    <w:p w14:paraId="1BACBD6A">
      <w:pPr>
        <w:spacing w:line="290" w:lineRule="auto"/>
        <w:rPr>
          <w:rFonts w:hint="eastAsia" w:ascii="Arial"/>
          <w:sz w:val="21"/>
        </w:rPr>
      </w:pPr>
      <w:r>
        <w:rPr>
          <w:rFonts w:hint="eastAsia" w:ascii="Arial"/>
          <w:sz w:val="21"/>
        </w:rPr>
        <w:t>[←629]</w:t>
      </w:r>
    </w:p>
    <w:p w14:paraId="59BBCBA8">
      <w:pPr>
        <w:spacing w:line="290" w:lineRule="auto"/>
        <w:rPr>
          <w:rFonts w:hint="eastAsia" w:ascii="Arial"/>
          <w:sz w:val="21"/>
        </w:rPr>
      </w:pPr>
    </w:p>
    <w:p w14:paraId="2533DC43">
      <w:pPr>
        <w:spacing w:line="290" w:lineRule="auto"/>
        <w:rPr>
          <w:rFonts w:hint="eastAsia" w:ascii="Arial"/>
          <w:sz w:val="21"/>
        </w:rPr>
      </w:pPr>
      <w:r>
        <w:rPr>
          <w:rFonts w:hint="eastAsia" w:ascii="Arial"/>
          <w:sz w:val="21"/>
        </w:rPr>
        <w:t>1Tim 4:1 Now the Spirit expressly says that in latter times some will depart from the faith, giving heed to deceiving spirits and doctrines of demons, 2 speaking lies in hypocrisy, having their own conscience seared with a hot iron; 2Pet 2:1 But there were also false prophets among the people, even as there will be false teachers among you, who will secretly bring in destructive heresies, even denying the Lord who bought them, and bring on themselves swift destruction. 2 And many will follow their destructive ways, because of whom the way of truth will be blasphemed. 3 By covetousness they will exploit you with deceptive words; for a long time their judgment has not been idle, and their destruction does not slumber.</w:t>
      </w:r>
    </w:p>
    <w:p w14:paraId="1C149AC5">
      <w:pPr>
        <w:spacing w:line="290" w:lineRule="auto"/>
        <w:rPr>
          <w:rFonts w:hint="eastAsia" w:ascii="Arial"/>
          <w:sz w:val="21"/>
        </w:rPr>
      </w:pPr>
    </w:p>
    <w:p w14:paraId="206F030B">
      <w:pPr>
        <w:spacing w:line="290" w:lineRule="auto"/>
        <w:rPr>
          <w:rFonts w:hint="eastAsia" w:ascii="Arial"/>
          <w:sz w:val="21"/>
        </w:rPr>
      </w:pPr>
      <w:r>
        <w:rPr>
          <w:rFonts w:hint="eastAsia" w:ascii="Arial"/>
          <w:sz w:val="21"/>
        </w:rPr>
        <w:t>《提摩太前书》4:1 圣灵明说，在后来的时候，必有人离弃真道，听从那引诱人的邪灵和鬼魔的道理。这是因为说谎之人的假冒；这等人的良心如同被热铁烙惯了一般。《彼得后书》2:1 从前在百姓中有假先知起来，将来在你们中间也必有假师傅，私自引进陷害人的异端，连买他们的主他们也不承认，自取速速的灭亡。将有许多人随从他们邪淫的行为，便叫真道因他们的缘故被毁谤。他们因有贪心，要用捏造的言语在你们身上取利。他们的刑罚，自古以来并不迟延；他们的灭亡也必速速来到。</w:t>
      </w:r>
    </w:p>
    <w:p w14:paraId="24746B67">
      <w:pPr>
        <w:spacing w:line="290" w:lineRule="auto"/>
        <w:rPr>
          <w:rFonts w:hint="eastAsia" w:ascii="Arial"/>
          <w:sz w:val="21"/>
        </w:rPr>
      </w:pPr>
    </w:p>
    <w:p w14:paraId="5CED33B2">
      <w:pPr>
        <w:spacing w:line="290" w:lineRule="auto"/>
        <w:rPr>
          <w:rFonts w:hint="eastAsia" w:ascii="Arial"/>
          <w:sz w:val="21"/>
        </w:rPr>
      </w:pPr>
      <w:r>
        <w:rPr>
          <w:rFonts w:hint="eastAsia" w:ascii="Arial"/>
          <w:sz w:val="21"/>
        </w:rPr>
        <w:t>[←630]</w:t>
      </w:r>
    </w:p>
    <w:p w14:paraId="0CA7FB55">
      <w:pPr>
        <w:spacing w:line="290" w:lineRule="auto"/>
        <w:rPr>
          <w:rFonts w:hint="eastAsia" w:ascii="Arial"/>
          <w:sz w:val="21"/>
        </w:rPr>
      </w:pPr>
    </w:p>
    <w:p w14:paraId="06ACB498">
      <w:pPr>
        <w:spacing w:line="290" w:lineRule="auto"/>
        <w:rPr>
          <w:rFonts w:hint="eastAsia" w:ascii="Arial"/>
          <w:sz w:val="21"/>
        </w:rPr>
      </w:pPr>
      <w:r>
        <w:rPr>
          <w:rFonts w:hint="eastAsia" w:ascii="Arial"/>
          <w:sz w:val="21"/>
        </w:rPr>
        <w:t>Joh 13:4 rose from supper and laid aside His garments, took a towel and girded Himself. Joh 13:12 So when He had washed their feet, taken His garments, and sat down again, He said to them, "Do you know what I have done to you?</w:t>
      </w:r>
    </w:p>
    <w:p w14:paraId="0FB5DEFE">
      <w:pPr>
        <w:spacing w:line="290" w:lineRule="auto"/>
        <w:rPr>
          <w:rFonts w:hint="eastAsia" w:ascii="Arial"/>
          <w:sz w:val="21"/>
        </w:rPr>
      </w:pPr>
    </w:p>
    <w:p w14:paraId="7BFA331C">
      <w:pPr>
        <w:spacing w:line="290" w:lineRule="auto"/>
        <w:rPr>
          <w:rFonts w:hint="eastAsia" w:ascii="Arial"/>
          <w:sz w:val="21"/>
        </w:rPr>
      </w:pPr>
      <w:r>
        <w:rPr>
          <w:rFonts w:hint="eastAsia" w:ascii="Arial"/>
          <w:sz w:val="21"/>
        </w:rPr>
        <w:t>《约翰福音》13:4 耶稣离席站起来，脱了衣服，拿一条手巾束腰。《约翰福音》13:12 耶稣洗完了他们的脚，就穿上衣服，又坐下，对他们说：“我向你们所作的，你们明白吗？”</w:t>
      </w:r>
    </w:p>
    <w:p w14:paraId="2A3F0100">
      <w:pPr>
        <w:spacing w:line="290" w:lineRule="auto"/>
        <w:rPr>
          <w:rFonts w:hint="eastAsia" w:ascii="Arial"/>
          <w:sz w:val="21"/>
        </w:rPr>
      </w:pPr>
    </w:p>
    <w:p w14:paraId="76113DA6">
      <w:pPr>
        <w:spacing w:line="290" w:lineRule="auto"/>
        <w:rPr>
          <w:rFonts w:hint="eastAsia" w:ascii="Arial"/>
          <w:sz w:val="21"/>
        </w:rPr>
      </w:pPr>
      <w:r>
        <w:rPr>
          <w:rFonts w:hint="eastAsia" w:ascii="Arial"/>
          <w:sz w:val="21"/>
        </w:rPr>
        <w:t>[←631]</w:t>
      </w:r>
    </w:p>
    <w:p w14:paraId="5AC7E980">
      <w:pPr>
        <w:spacing w:line="290" w:lineRule="auto"/>
        <w:rPr>
          <w:rFonts w:hint="eastAsia" w:ascii="Arial"/>
          <w:sz w:val="21"/>
        </w:rPr>
      </w:pPr>
    </w:p>
    <w:p w14:paraId="3E276CBE">
      <w:pPr>
        <w:spacing w:line="290" w:lineRule="auto"/>
        <w:rPr>
          <w:rFonts w:hint="eastAsia" w:ascii="Arial"/>
          <w:sz w:val="21"/>
        </w:rPr>
      </w:pPr>
      <w:r>
        <w:rPr>
          <w:rFonts w:hint="eastAsia" w:ascii="Arial"/>
          <w:sz w:val="21"/>
        </w:rPr>
        <w:t>That is, the poor should give as prompted by God, voluntarily – not out of compulsion, 2Cor 9.7.</w:t>
      </w:r>
    </w:p>
    <w:p w14:paraId="005179ED">
      <w:pPr>
        <w:spacing w:line="290" w:lineRule="auto"/>
        <w:rPr>
          <w:rFonts w:hint="eastAsia" w:ascii="Arial"/>
          <w:sz w:val="21"/>
        </w:rPr>
      </w:pPr>
    </w:p>
    <w:p w14:paraId="35C78E83">
      <w:pPr>
        <w:spacing w:line="290" w:lineRule="auto"/>
        <w:rPr>
          <w:rFonts w:hint="eastAsia" w:ascii="Arial"/>
          <w:sz w:val="21"/>
        </w:rPr>
      </w:pPr>
      <w:r>
        <w:rPr>
          <w:rFonts w:hint="eastAsia" w:ascii="Arial"/>
          <w:sz w:val="21"/>
        </w:rPr>
        <w:t>即，穷人应按上帝的感动自愿奉献——而非出于强迫，《哥林多后书》9:7。</w:t>
      </w:r>
    </w:p>
    <w:p w14:paraId="65937F4A">
      <w:pPr>
        <w:spacing w:line="290" w:lineRule="auto"/>
        <w:rPr>
          <w:rFonts w:hint="eastAsia" w:ascii="Arial"/>
          <w:sz w:val="21"/>
        </w:rPr>
      </w:pPr>
    </w:p>
    <w:p w14:paraId="7DD3050C">
      <w:pPr>
        <w:spacing w:line="290" w:lineRule="auto"/>
        <w:rPr>
          <w:rFonts w:hint="eastAsia" w:ascii="Arial"/>
          <w:sz w:val="21"/>
        </w:rPr>
      </w:pPr>
      <w:r>
        <w:rPr>
          <w:rFonts w:hint="eastAsia" w:ascii="Arial"/>
          <w:sz w:val="21"/>
        </w:rPr>
        <w:t>[←632]</w:t>
      </w:r>
    </w:p>
    <w:p w14:paraId="52CD9D1A">
      <w:pPr>
        <w:spacing w:line="290" w:lineRule="auto"/>
        <w:rPr>
          <w:rFonts w:hint="eastAsia" w:ascii="Arial"/>
          <w:sz w:val="21"/>
        </w:rPr>
      </w:pPr>
    </w:p>
    <w:p w14:paraId="3CDB5805">
      <w:pPr>
        <w:spacing w:line="290" w:lineRule="auto"/>
        <w:rPr>
          <w:rFonts w:hint="eastAsia" w:ascii="Arial"/>
          <w:sz w:val="21"/>
        </w:rPr>
      </w:pPr>
      <w:r>
        <w:rPr>
          <w:rFonts w:hint="eastAsia" w:ascii="Arial"/>
          <w:sz w:val="21"/>
        </w:rPr>
        <w:t>That is, they will intercede for them with God, which is the exclusive office of Christ (1Tim 2.5; Heb 7.25).</w:t>
      </w:r>
    </w:p>
    <w:p w14:paraId="2EC3A5AD">
      <w:pPr>
        <w:spacing w:line="290" w:lineRule="auto"/>
        <w:rPr>
          <w:rFonts w:hint="eastAsia" w:ascii="Arial"/>
          <w:sz w:val="21"/>
        </w:rPr>
      </w:pPr>
    </w:p>
    <w:p w14:paraId="6541CF78">
      <w:pPr>
        <w:spacing w:line="290" w:lineRule="auto"/>
        <w:rPr>
          <w:rFonts w:hint="eastAsia" w:ascii="Arial"/>
          <w:sz w:val="21"/>
        </w:rPr>
      </w:pPr>
      <w:r>
        <w:rPr>
          <w:rFonts w:hint="eastAsia" w:ascii="Arial"/>
          <w:sz w:val="21"/>
        </w:rPr>
        <w:t>即，他们会为他们向上帝代求，而这是基督独有的职分（《提摩太前书》2:5；《希伯来书》7:25）。</w:t>
      </w:r>
    </w:p>
    <w:p w14:paraId="7BB535E0">
      <w:pPr>
        <w:spacing w:line="290" w:lineRule="auto"/>
        <w:rPr>
          <w:rFonts w:hint="eastAsia" w:ascii="Arial"/>
          <w:sz w:val="21"/>
        </w:rPr>
      </w:pPr>
    </w:p>
    <w:p w14:paraId="5CB5F5EC">
      <w:pPr>
        <w:spacing w:line="290" w:lineRule="auto"/>
        <w:rPr>
          <w:rFonts w:hint="eastAsia" w:ascii="Arial"/>
          <w:sz w:val="21"/>
        </w:rPr>
      </w:pPr>
      <w:r>
        <w:rPr>
          <w:rFonts w:hint="eastAsia" w:ascii="Arial"/>
          <w:sz w:val="21"/>
        </w:rPr>
        <w:t>[←633]</w:t>
      </w:r>
    </w:p>
    <w:p w14:paraId="5809FF0D">
      <w:pPr>
        <w:spacing w:line="290" w:lineRule="auto"/>
        <w:rPr>
          <w:rFonts w:hint="eastAsia" w:ascii="Arial"/>
          <w:sz w:val="21"/>
        </w:rPr>
      </w:pPr>
    </w:p>
    <w:p w14:paraId="03FF4A8C">
      <w:pPr>
        <w:spacing w:line="290" w:lineRule="auto"/>
        <w:rPr>
          <w:rFonts w:hint="eastAsia" w:ascii="Arial"/>
          <w:sz w:val="21"/>
        </w:rPr>
      </w:pPr>
      <w:r>
        <w:rPr>
          <w:rFonts w:hint="eastAsia" w:ascii="Arial"/>
          <w:sz w:val="21"/>
        </w:rPr>
        <w:t>Colour: to give a deceptive explanation or excuse for something.</w:t>
      </w:r>
    </w:p>
    <w:p w14:paraId="060B438D">
      <w:pPr>
        <w:spacing w:line="290" w:lineRule="auto"/>
        <w:rPr>
          <w:rFonts w:hint="eastAsia" w:ascii="Arial"/>
          <w:sz w:val="21"/>
        </w:rPr>
      </w:pPr>
    </w:p>
    <w:p w14:paraId="46C20F08">
      <w:pPr>
        <w:spacing w:line="290" w:lineRule="auto"/>
        <w:rPr>
          <w:rFonts w:hint="eastAsia" w:ascii="Arial"/>
          <w:sz w:val="21"/>
        </w:rPr>
      </w:pPr>
      <w:r>
        <w:rPr>
          <w:rFonts w:hint="eastAsia" w:ascii="Arial"/>
          <w:sz w:val="21"/>
        </w:rPr>
        <w:t>掩饰（Colour）：为某事给出欺骗性的解释或借口。</w:t>
      </w:r>
    </w:p>
    <w:p w14:paraId="28775AFF">
      <w:pPr>
        <w:spacing w:line="290" w:lineRule="auto"/>
        <w:rPr>
          <w:rFonts w:hint="eastAsia" w:ascii="Arial"/>
          <w:sz w:val="21"/>
        </w:rPr>
      </w:pPr>
    </w:p>
    <w:p w14:paraId="7869179E">
      <w:pPr>
        <w:spacing w:line="290" w:lineRule="auto"/>
        <w:rPr>
          <w:rFonts w:hint="eastAsia" w:ascii="Arial"/>
          <w:sz w:val="21"/>
        </w:rPr>
      </w:pPr>
      <w:r>
        <w:rPr>
          <w:rFonts w:hint="eastAsia" w:ascii="Arial"/>
          <w:sz w:val="21"/>
        </w:rPr>
        <w:t>[←634]</w:t>
      </w:r>
    </w:p>
    <w:p w14:paraId="537F5DF1">
      <w:pPr>
        <w:spacing w:line="290" w:lineRule="auto"/>
        <w:rPr>
          <w:rFonts w:hint="eastAsia" w:ascii="Arial"/>
          <w:sz w:val="21"/>
        </w:rPr>
      </w:pPr>
    </w:p>
    <w:p w14:paraId="0E15819E">
      <w:pPr>
        <w:spacing w:line="290" w:lineRule="auto"/>
        <w:rPr>
          <w:rFonts w:hint="eastAsia" w:ascii="Arial"/>
          <w:sz w:val="21"/>
        </w:rPr>
      </w:pPr>
      <w:r>
        <w:rPr>
          <w:rFonts w:hint="eastAsia" w:ascii="Arial"/>
          <w:sz w:val="21"/>
        </w:rPr>
        <w:t>This is the substance of the Book of Hebrews: that to continue in the shadows of the ceremonial law, is to reject Christ, who is their fulfillment, and the surety of a better covenant (Heb 7.22; 8.4-6; 9.24). Gal 5:1 Stand fast therefore in the liberty by which Christ has made us free, and do not be entangled again with a yoke of bondage.</w:t>
      </w:r>
    </w:p>
    <w:p w14:paraId="3118ED48">
      <w:pPr>
        <w:spacing w:line="290" w:lineRule="auto"/>
        <w:rPr>
          <w:rFonts w:hint="eastAsia" w:ascii="Arial"/>
          <w:sz w:val="21"/>
        </w:rPr>
      </w:pPr>
    </w:p>
    <w:p w14:paraId="6AC0A22A">
      <w:pPr>
        <w:spacing w:line="290" w:lineRule="auto"/>
        <w:rPr>
          <w:rFonts w:hint="eastAsia" w:ascii="Arial"/>
          <w:sz w:val="21"/>
        </w:rPr>
      </w:pPr>
      <w:r>
        <w:rPr>
          <w:rFonts w:hint="eastAsia" w:ascii="Arial"/>
          <w:sz w:val="21"/>
        </w:rPr>
        <w:t>这就是《希伯来书》的实质内容：继续活在礼仪律法的影儿之下，就是拒绝基督，祂是它们的成全，是更美之约的中保（《希伯来书》7:22；8:4-6；9:24）。《加拉太书》5:1 基督释放了我们，叫我们得以自由。所以要站立得稳，不要再被奴仆的轭辖制。</w:t>
      </w:r>
    </w:p>
    <w:p w14:paraId="3E2659A5">
      <w:pPr>
        <w:spacing w:line="290" w:lineRule="auto"/>
        <w:rPr>
          <w:rFonts w:hint="eastAsia" w:ascii="Arial"/>
          <w:sz w:val="21"/>
        </w:rPr>
      </w:pPr>
    </w:p>
    <w:p w14:paraId="4459EB83">
      <w:pPr>
        <w:spacing w:line="290" w:lineRule="auto"/>
        <w:rPr>
          <w:rFonts w:hint="eastAsia" w:ascii="Arial"/>
          <w:sz w:val="21"/>
        </w:rPr>
      </w:pPr>
      <w:r>
        <w:rPr>
          <w:rFonts w:hint="eastAsia" w:ascii="Arial"/>
          <w:sz w:val="21"/>
        </w:rPr>
        <w:t>[←635]</w:t>
      </w:r>
    </w:p>
    <w:p w14:paraId="67B6DBE7">
      <w:pPr>
        <w:spacing w:line="290" w:lineRule="auto"/>
        <w:rPr>
          <w:rFonts w:hint="eastAsia" w:ascii="Arial"/>
          <w:sz w:val="21"/>
        </w:rPr>
      </w:pPr>
    </w:p>
    <w:p w14:paraId="7A65DE80">
      <w:pPr>
        <w:spacing w:line="290" w:lineRule="auto"/>
        <w:rPr>
          <w:rFonts w:hint="eastAsia" w:ascii="Arial"/>
          <w:sz w:val="21"/>
        </w:rPr>
      </w:pPr>
      <w:r>
        <w:rPr>
          <w:rFonts w:hint="eastAsia" w:ascii="Arial"/>
          <w:sz w:val="21"/>
        </w:rPr>
        <w:t>A reference to the extra-biblical Gospel of Bartholomew, in which he asks to see Satan. Angels drag Satan from the depths of hell in chains. He then asks Satan how he came to be the enemy, and other questions.</w:t>
      </w:r>
    </w:p>
    <w:p w14:paraId="45065DC8">
      <w:pPr>
        <w:spacing w:line="290" w:lineRule="auto"/>
        <w:rPr>
          <w:rFonts w:hint="eastAsia" w:ascii="Arial"/>
          <w:sz w:val="21"/>
        </w:rPr>
      </w:pPr>
    </w:p>
    <w:p w14:paraId="0E715C45">
      <w:pPr>
        <w:spacing w:line="290" w:lineRule="auto"/>
        <w:rPr>
          <w:rFonts w:hint="eastAsia" w:ascii="Arial"/>
          <w:sz w:val="21"/>
        </w:rPr>
      </w:pPr>
      <w:r>
        <w:rPr>
          <w:rFonts w:hint="eastAsia" w:ascii="Arial"/>
          <w:sz w:val="21"/>
        </w:rPr>
        <w:t>提及次经《巴多罗买福音》（Gospel of Bartholomew），其中他要求见撒旦。天使将撒旦用锁链从地狱深处拖上来。然后他问撒旦他是如何成为仇敌的，以及其他问题。</w:t>
      </w:r>
    </w:p>
    <w:p w14:paraId="02E025F9">
      <w:pPr>
        <w:spacing w:line="290" w:lineRule="auto"/>
        <w:rPr>
          <w:rFonts w:hint="eastAsia" w:ascii="Arial"/>
          <w:sz w:val="21"/>
        </w:rPr>
      </w:pPr>
    </w:p>
    <w:p w14:paraId="28CE9686">
      <w:pPr>
        <w:spacing w:line="290" w:lineRule="auto"/>
        <w:rPr>
          <w:rFonts w:hint="eastAsia" w:ascii="Arial"/>
          <w:sz w:val="21"/>
        </w:rPr>
      </w:pPr>
      <w:r>
        <w:rPr>
          <w:rFonts w:hint="eastAsia" w:ascii="Arial"/>
          <w:sz w:val="21"/>
        </w:rPr>
        <w:t>[←636]</w:t>
      </w:r>
    </w:p>
    <w:p w14:paraId="296CDED0">
      <w:pPr>
        <w:spacing w:line="290" w:lineRule="auto"/>
        <w:rPr>
          <w:rFonts w:hint="eastAsia" w:ascii="Arial"/>
          <w:sz w:val="21"/>
        </w:rPr>
      </w:pPr>
    </w:p>
    <w:p w14:paraId="689E5897">
      <w:pPr>
        <w:spacing w:line="290" w:lineRule="auto"/>
        <w:rPr>
          <w:rFonts w:hint="eastAsia" w:ascii="Arial"/>
          <w:sz w:val="21"/>
        </w:rPr>
      </w:pPr>
      <w:r>
        <w:rPr>
          <w:rFonts w:hint="eastAsia" w:ascii="Arial"/>
          <w:sz w:val="21"/>
        </w:rPr>
        <w:t>From the Nicene Creed: “We believe in one holy catholic and apostolic church.”</w:t>
      </w:r>
    </w:p>
    <w:p w14:paraId="1A5E4278">
      <w:pPr>
        <w:spacing w:line="290" w:lineRule="auto"/>
        <w:rPr>
          <w:rFonts w:hint="eastAsia" w:ascii="Arial"/>
          <w:sz w:val="21"/>
        </w:rPr>
      </w:pPr>
    </w:p>
    <w:p w14:paraId="12597593">
      <w:pPr>
        <w:spacing w:line="290" w:lineRule="auto"/>
        <w:rPr>
          <w:rFonts w:hint="eastAsia" w:ascii="Arial"/>
          <w:sz w:val="21"/>
        </w:rPr>
      </w:pPr>
      <w:r>
        <w:rPr>
          <w:rFonts w:hint="eastAsia" w:ascii="Arial"/>
          <w:sz w:val="21"/>
        </w:rPr>
        <w:t>源自《尼西亚信经》（Nicene Creed）：“我们信独一、神圣、大公（catholic）、使徒的教会。”</w:t>
      </w:r>
    </w:p>
    <w:p w14:paraId="208F3870">
      <w:pPr>
        <w:spacing w:line="290" w:lineRule="auto"/>
        <w:rPr>
          <w:rFonts w:hint="eastAsia" w:ascii="Arial"/>
          <w:sz w:val="21"/>
        </w:rPr>
      </w:pPr>
    </w:p>
    <w:p w14:paraId="57BDA83E">
      <w:pPr>
        <w:spacing w:line="290" w:lineRule="auto"/>
        <w:rPr>
          <w:rFonts w:hint="eastAsia" w:ascii="Arial"/>
          <w:sz w:val="21"/>
        </w:rPr>
      </w:pPr>
      <w:r>
        <w:rPr>
          <w:rFonts w:hint="eastAsia" w:ascii="Arial"/>
          <w:sz w:val="21"/>
        </w:rPr>
        <w:t>[←637]</w:t>
      </w:r>
    </w:p>
    <w:p w14:paraId="6D01EC18">
      <w:pPr>
        <w:spacing w:line="290" w:lineRule="auto"/>
        <w:rPr>
          <w:rFonts w:hint="eastAsia" w:ascii="Arial"/>
          <w:sz w:val="21"/>
        </w:rPr>
      </w:pPr>
    </w:p>
    <w:p w14:paraId="602FDBE9">
      <w:pPr>
        <w:spacing w:line="290" w:lineRule="auto"/>
        <w:rPr>
          <w:rFonts w:hint="eastAsia" w:ascii="Arial"/>
          <w:sz w:val="21"/>
        </w:rPr>
      </w:pPr>
      <w:r>
        <w:rPr>
          <w:rFonts w:hint="eastAsia" w:ascii="Arial"/>
          <w:sz w:val="21"/>
        </w:rPr>
        <w:t>Perhaps alluding to Homily 5 on 2Tim 2.11-14; see Philip Schaff, Early Church Fathers, vol. 1-13, p. 1010.</w:t>
      </w:r>
    </w:p>
    <w:p w14:paraId="721166B4">
      <w:pPr>
        <w:spacing w:line="290" w:lineRule="auto"/>
        <w:rPr>
          <w:rFonts w:hint="eastAsia" w:ascii="Arial"/>
          <w:sz w:val="21"/>
        </w:rPr>
      </w:pPr>
    </w:p>
    <w:p w14:paraId="7EC7FD10">
      <w:pPr>
        <w:spacing w:line="290" w:lineRule="auto"/>
        <w:rPr>
          <w:rFonts w:hint="eastAsia" w:ascii="Arial"/>
          <w:sz w:val="21"/>
        </w:rPr>
      </w:pPr>
      <w:r>
        <w:rPr>
          <w:rFonts w:hint="eastAsia" w:ascii="Arial"/>
          <w:sz w:val="21"/>
        </w:rPr>
        <w:t>可能暗指关于《提摩太后书》2:11-14的讲道5；见菲利普·沙夫（Philip Schaff），《早期教父》（Early Church Fathers），卷1-13，1010页。</w:t>
      </w:r>
    </w:p>
    <w:p w14:paraId="5132AE2F">
      <w:pPr>
        <w:spacing w:line="290" w:lineRule="auto"/>
        <w:rPr>
          <w:rFonts w:hint="eastAsia" w:ascii="Arial"/>
          <w:sz w:val="21"/>
        </w:rPr>
      </w:pPr>
    </w:p>
    <w:p w14:paraId="56795A4C">
      <w:pPr>
        <w:spacing w:line="290" w:lineRule="auto"/>
        <w:rPr>
          <w:rFonts w:hint="eastAsia" w:ascii="Arial"/>
          <w:sz w:val="21"/>
        </w:rPr>
      </w:pPr>
      <w:r>
        <w:rPr>
          <w:rFonts w:hint="eastAsia" w:ascii="Arial"/>
          <w:sz w:val="21"/>
        </w:rPr>
        <w:t>[←638]</w:t>
      </w:r>
    </w:p>
    <w:p w14:paraId="613B522F">
      <w:pPr>
        <w:spacing w:line="290" w:lineRule="auto"/>
        <w:rPr>
          <w:rFonts w:hint="eastAsia" w:ascii="Arial"/>
          <w:sz w:val="21"/>
        </w:rPr>
      </w:pPr>
    </w:p>
    <w:p w14:paraId="145CE42E">
      <w:pPr>
        <w:spacing w:line="290" w:lineRule="auto"/>
        <w:rPr>
          <w:rFonts w:hint="eastAsia" w:ascii="Arial"/>
          <w:sz w:val="21"/>
        </w:rPr>
      </w:pPr>
      <w:r>
        <w:rPr>
          <w:rFonts w:hint="eastAsia" w:ascii="Arial"/>
          <w:sz w:val="21"/>
        </w:rPr>
        <w:t>Caitiff: a wretch or contemptible person.</w:t>
      </w:r>
    </w:p>
    <w:p w14:paraId="6D7F725E">
      <w:pPr>
        <w:spacing w:line="290" w:lineRule="auto"/>
        <w:rPr>
          <w:rFonts w:hint="eastAsia" w:ascii="Arial"/>
          <w:sz w:val="21"/>
        </w:rPr>
      </w:pPr>
    </w:p>
    <w:p w14:paraId="7F01FE8B">
      <w:pPr>
        <w:spacing w:line="290" w:lineRule="auto"/>
        <w:rPr>
          <w:rFonts w:hint="eastAsia" w:ascii="Arial"/>
          <w:sz w:val="21"/>
        </w:rPr>
      </w:pPr>
      <w:r>
        <w:rPr>
          <w:rFonts w:hint="eastAsia" w:ascii="Arial"/>
          <w:sz w:val="21"/>
        </w:rPr>
        <w:t>可怜虫（Caitiff）：一个可怜或卑鄙的人。</w:t>
      </w:r>
    </w:p>
    <w:p w14:paraId="19890AA9">
      <w:pPr>
        <w:spacing w:line="290" w:lineRule="auto"/>
        <w:rPr>
          <w:rFonts w:hint="eastAsia" w:ascii="Arial"/>
          <w:sz w:val="21"/>
        </w:rPr>
      </w:pPr>
    </w:p>
    <w:p w14:paraId="6642ADD2">
      <w:pPr>
        <w:spacing w:line="290" w:lineRule="auto"/>
        <w:rPr>
          <w:rFonts w:hint="eastAsia" w:ascii="Arial"/>
          <w:sz w:val="21"/>
        </w:rPr>
      </w:pPr>
      <w:r>
        <w:rPr>
          <w:rFonts w:hint="eastAsia" w:ascii="Arial"/>
          <w:sz w:val="21"/>
        </w:rPr>
        <w:t>[←639]</w:t>
      </w:r>
    </w:p>
    <w:p w14:paraId="0683D765">
      <w:pPr>
        <w:spacing w:line="290" w:lineRule="auto"/>
        <w:rPr>
          <w:rFonts w:hint="eastAsia" w:ascii="Arial"/>
          <w:sz w:val="21"/>
        </w:rPr>
      </w:pPr>
    </w:p>
    <w:p w14:paraId="498C03B1">
      <w:pPr>
        <w:spacing w:line="290" w:lineRule="auto"/>
        <w:rPr>
          <w:rFonts w:hint="eastAsia" w:ascii="Arial"/>
          <w:sz w:val="21"/>
        </w:rPr>
      </w:pPr>
      <w:r>
        <w:rPr>
          <w:rFonts w:hint="eastAsia" w:ascii="Arial"/>
          <w:sz w:val="21"/>
        </w:rPr>
        <w:t>Privy: hidden from general view.</w:t>
      </w:r>
    </w:p>
    <w:p w14:paraId="275554D2">
      <w:pPr>
        <w:spacing w:line="290" w:lineRule="auto"/>
        <w:rPr>
          <w:rFonts w:hint="eastAsia" w:ascii="Arial"/>
          <w:sz w:val="21"/>
        </w:rPr>
      </w:pPr>
    </w:p>
    <w:p w14:paraId="650BE36F">
      <w:pPr>
        <w:spacing w:line="290" w:lineRule="auto"/>
        <w:rPr>
          <w:rFonts w:hint="eastAsia" w:ascii="Arial"/>
          <w:sz w:val="21"/>
        </w:rPr>
      </w:pPr>
      <w:r>
        <w:rPr>
          <w:rFonts w:hint="eastAsia" w:ascii="Arial"/>
          <w:sz w:val="21"/>
        </w:rPr>
        <w:t>隐秘的（Privy）：隐藏于大众视线之外。</w:t>
      </w:r>
    </w:p>
    <w:p w14:paraId="5BFD72AF">
      <w:pPr>
        <w:spacing w:line="290" w:lineRule="auto"/>
        <w:rPr>
          <w:rFonts w:hint="eastAsia" w:ascii="Arial"/>
          <w:sz w:val="21"/>
        </w:rPr>
      </w:pPr>
    </w:p>
    <w:p w14:paraId="3FA0DAF5">
      <w:pPr>
        <w:spacing w:line="290" w:lineRule="auto"/>
        <w:rPr>
          <w:rFonts w:hint="eastAsia" w:ascii="Arial"/>
          <w:sz w:val="21"/>
        </w:rPr>
      </w:pPr>
      <w:r>
        <w:rPr>
          <w:rFonts w:hint="eastAsia" w:ascii="Arial"/>
          <w:sz w:val="21"/>
        </w:rPr>
        <w:t>[←640]</w:t>
      </w:r>
    </w:p>
    <w:p w14:paraId="4CABCF92">
      <w:pPr>
        <w:spacing w:line="290" w:lineRule="auto"/>
        <w:rPr>
          <w:rFonts w:hint="eastAsia" w:ascii="Arial"/>
          <w:sz w:val="21"/>
        </w:rPr>
      </w:pPr>
    </w:p>
    <w:p w14:paraId="2F3B4C36">
      <w:pPr>
        <w:spacing w:line="290" w:lineRule="auto"/>
        <w:rPr>
          <w:rFonts w:hint="eastAsia" w:ascii="Arial"/>
          <w:sz w:val="21"/>
        </w:rPr>
      </w:pPr>
      <w:r>
        <w:rPr>
          <w:rFonts w:hint="eastAsia" w:ascii="Arial"/>
          <w:sz w:val="21"/>
        </w:rPr>
        <w:t>Wittier: wiser.</w:t>
      </w:r>
    </w:p>
    <w:p w14:paraId="5B27BFDA">
      <w:pPr>
        <w:spacing w:line="290" w:lineRule="auto"/>
        <w:rPr>
          <w:rFonts w:hint="eastAsia" w:ascii="Arial"/>
          <w:sz w:val="21"/>
        </w:rPr>
      </w:pPr>
    </w:p>
    <w:p w14:paraId="506563A2">
      <w:pPr>
        <w:spacing w:line="290" w:lineRule="auto"/>
        <w:rPr>
          <w:rFonts w:hint="eastAsia" w:ascii="Arial"/>
          <w:sz w:val="21"/>
        </w:rPr>
      </w:pPr>
      <w:r>
        <w:rPr>
          <w:rFonts w:hint="eastAsia" w:ascii="Arial"/>
          <w:sz w:val="21"/>
        </w:rPr>
        <w:t>更聪明的（Wittier）：更智慧的。</w:t>
      </w:r>
    </w:p>
    <w:p w14:paraId="68E32DBC">
      <w:pPr>
        <w:spacing w:line="290" w:lineRule="auto"/>
        <w:rPr>
          <w:rFonts w:hint="eastAsia" w:ascii="Arial"/>
          <w:sz w:val="21"/>
        </w:rPr>
      </w:pPr>
    </w:p>
    <w:p w14:paraId="38C6ED12">
      <w:pPr>
        <w:spacing w:line="290" w:lineRule="auto"/>
        <w:rPr>
          <w:rFonts w:hint="eastAsia" w:ascii="Arial"/>
          <w:sz w:val="21"/>
        </w:rPr>
      </w:pPr>
      <w:r>
        <w:rPr>
          <w:rFonts w:hint="eastAsia" w:ascii="Arial"/>
          <w:sz w:val="21"/>
        </w:rPr>
        <w:t>[←641]</w:t>
      </w:r>
    </w:p>
    <w:p w14:paraId="56D246C3">
      <w:pPr>
        <w:spacing w:line="290" w:lineRule="auto"/>
        <w:rPr>
          <w:rFonts w:hint="eastAsia" w:ascii="Arial"/>
          <w:sz w:val="21"/>
        </w:rPr>
      </w:pPr>
    </w:p>
    <w:p w14:paraId="2DC09E88">
      <w:pPr>
        <w:spacing w:line="290" w:lineRule="auto"/>
        <w:rPr>
          <w:rFonts w:hint="eastAsia" w:ascii="Arial"/>
          <w:sz w:val="21"/>
        </w:rPr>
      </w:pPr>
      <w:r>
        <w:rPr>
          <w:rFonts w:hint="eastAsia" w:ascii="Arial"/>
          <w:sz w:val="21"/>
        </w:rPr>
        <w:t>Originally, “envious” in a now obsolete sense.</w:t>
      </w:r>
    </w:p>
    <w:p w14:paraId="2831E9C2">
      <w:pPr>
        <w:spacing w:line="290" w:lineRule="auto"/>
        <w:rPr>
          <w:rFonts w:hint="eastAsia" w:ascii="Arial"/>
          <w:sz w:val="21"/>
        </w:rPr>
      </w:pPr>
    </w:p>
    <w:p w14:paraId="16FDC813">
      <w:pPr>
        <w:spacing w:line="290" w:lineRule="auto"/>
        <w:rPr>
          <w:rFonts w:hint="eastAsia" w:ascii="Arial"/>
          <w:sz w:val="21"/>
        </w:rPr>
      </w:pPr>
      <w:r>
        <w:rPr>
          <w:rFonts w:hint="eastAsia" w:ascii="Arial"/>
          <w:sz w:val="21"/>
        </w:rPr>
        <w:t>原文为“envious”（嫉妒的），在一个现已过时的意义上。</w:t>
      </w:r>
    </w:p>
    <w:p w14:paraId="6AF9F002">
      <w:pPr>
        <w:spacing w:line="290" w:lineRule="auto"/>
        <w:rPr>
          <w:rFonts w:hint="eastAsia" w:ascii="Arial"/>
          <w:sz w:val="21"/>
        </w:rPr>
      </w:pPr>
    </w:p>
    <w:p w14:paraId="43F45105">
      <w:pPr>
        <w:spacing w:line="290" w:lineRule="auto"/>
        <w:rPr>
          <w:rFonts w:hint="eastAsia" w:ascii="Arial"/>
          <w:sz w:val="21"/>
        </w:rPr>
      </w:pPr>
      <w:r>
        <w:rPr>
          <w:rFonts w:hint="eastAsia" w:ascii="Arial"/>
          <w:sz w:val="21"/>
        </w:rPr>
        <w:t>[←642]</w:t>
      </w:r>
    </w:p>
    <w:p w14:paraId="0D13F79C">
      <w:pPr>
        <w:spacing w:line="290" w:lineRule="auto"/>
        <w:rPr>
          <w:rFonts w:hint="eastAsia" w:ascii="Arial"/>
          <w:sz w:val="21"/>
        </w:rPr>
      </w:pPr>
    </w:p>
    <w:p w14:paraId="3315F5F3">
      <w:pPr>
        <w:spacing w:line="290" w:lineRule="auto"/>
        <w:rPr>
          <w:rFonts w:hint="eastAsia" w:ascii="Arial"/>
          <w:sz w:val="21"/>
        </w:rPr>
      </w:pPr>
      <w:r>
        <w:rPr>
          <w:rFonts w:hint="eastAsia" w:ascii="Arial"/>
          <w:sz w:val="21"/>
        </w:rPr>
        <w:t>Rom 8:5 For those who live according to the flesh set their minds on the things of the flesh, but those who live according to the Spirit, the things of the Spirit. 1Cor 10:18 Observe Israel after the flesh: Are not those who eat of the sacrifices partakers of the altar? Gal 2:16 "knowing that a man is not justified by the works of the law but by faith in Jesus Christ, even we have believed in Christ Jesus, that we might be justified by faith in Christ and not by the works of the law; for by the works of the law no flesh shall be justified. Gal 4:29 But, as he who was born according to the flesh then persecuted him who was born according to the Spirit, even so it is now. Gal 6:8 For he who sows to his flesh will of the flesh reap corruption, but he who sows to the Spirit will of the Spirit reap everlasting life. Col 2:23 These things indeed have an appearance of wisdom in self-imposed religion, false humility, and neglect of the body, but are of no value against the indulgence of the flesh.</w:t>
      </w:r>
    </w:p>
    <w:p w14:paraId="73163DF0">
      <w:pPr>
        <w:spacing w:line="290" w:lineRule="auto"/>
        <w:rPr>
          <w:rFonts w:hint="eastAsia" w:ascii="Arial"/>
          <w:sz w:val="21"/>
        </w:rPr>
      </w:pPr>
    </w:p>
    <w:p w14:paraId="27F46AB5">
      <w:pPr>
        <w:spacing w:line="290" w:lineRule="auto"/>
        <w:rPr>
          <w:rFonts w:hint="eastAsia" w:ascii="Arial"/>
          <w:sz w:val="21"/>
        </w:rPr>
      </w:pPr>
      <w:r>
        <w:rPr>
          <w:rFonts w:hint="eastAsia" w:ascii="Arial"/>
          <w:sz w:val="21"/>
        </w:rPr>
        <w:t>《罗马书》8:5 因为随从肉体的人体贴肉体的事，随从圣灵的人体贴圣灵的事。《哥林多前书》10:18 你们看那按着肉体是以色列人，那些吃祭物的岂不是在祭坛上有分吗？《加拉太书》2:16 “既知道人称义不是因行律法，乃是因信耶稣基督，连我们也信了基督耶稣，使我们因信基督称义，不因行律法称义；因为凡有血气的，没有一人因行律法称义。”《加拉太书》4:29 当时，那按着血气生的逼迫了那按着圣灵生的，现在也是这样。《加拉太书》6:8 顺着情欲（flesh）撒种的，必从情欲收败坏；顺着圣灵撒种的，必从圣灵收永生。《歌罗西书》2:23 这些规条使人徒有智慧之名，用私意崇拜，自表谦卑，苦待己身，其实在克制肉体的情欲上是毫无功效。</w:t>
      </w:r>
    </w:p>
    <w:p w14:paraId="1E531A61">
      <w:pPr>
        <w:spacing w:line="290" w:lineRule="auto"/>
        <w:rPr>
          <w:rFonts w:hint="eastAsia" w:ascii="Arial"/>
          <w:sz w:val="21"/>
        </w:rPr>
      </w:pPr>
    </w:p>
    <w:p w14:paraId="3A5C847A">
      <w:pPr>
        <w:spacing w:line="290" w:lineRule="auto"/>
        <w:rPr>
          <w:rFonts w:hint="eastAsia" w:ascii="Arial"/>
          <w:sz w:val="21"/>
        </w:rPr>
      </w:pPr>
      <w:r>
        <w:rPr>
          <w:rFonts w:hint="eastAsia" w:ascii="Arial"/>
          <w:sz w:val="21"/>
        </w:rPr>
        <w:t>[←643]</w:t>
      </w:r>
    </w:p>
    <w:p w14:paraId="792D233D">
      <w:pPr>
        <w:spacing w:line="290" w:lineRule="auto"/>
        <w:rPr>
          <w:rFonts w:hint="eastAsia" w:ascii="Arial"/>
          <w:sz w:val="21"/>
        </w:rPr>
      </w:pPr>
    </w:p>
    <w:p w14:paraId="335CD77A">
      <w:pPr>
        <w:spacing w:line="290" w:lineRule="auto"/>
        <w:rPr>
          <w:rFonts w:hint="eastAsia" w:ascii="Arial"/>
          <w:sz w:val="21"/>
        </w:rPr>
      </w:pPr>
      <w:r>
        <w:rPr>
          <w:rFonts w:hint="eastAsia" w:ascii="Arial"/>
          <w:sz w:val="21"/>
        </w:rPr>
        <w:t>Chronicles: the record or narrative description of past events; history.</w:t>
      </w:r>
    </w:p>
    <w:p w14:paraId="3020DDA9">
      <w:pPr>
        <w:spacing w:line="290" w:lineRule="auto"/>
        <w:rPr>
          <w:rFonts w:hint="eastAsia" w:ascii="Arial"/>
          <w:sz w:val="21"/>
        </w:rPr>
      </w:pPr>
    </w:p>
    <w:p w14:paraId="21F4B286">
      <w:pPr>
        <w:spacing w:line="290" w:lineRule="auto"/>
        <w:rPr>
          <w:rFonts w:hint="eastAsia" w:ascii="Arial"/>
          <w:sz w:val="21"/>
        </w:rPr>
      </w:pPr>
      <w:r>
        <w:rPr>
          <w:rFonts w:hint="eastAsia" w:ascii="Arial"/>
          <w:sz w:val="21"/>
        </w:rPr>
        <w:t>编年史（Chronicles）：对过去事件的记录或叙述性描述；历史。</w:t>
      </w:r>
    </w:p>
    <w:p w14:paraId="16E8AE7D">
      <w:pPr>
        <w:spacing w:line="290" w:lineRule="auto"/>
        <w:rPr>
          <w:rFonts w:hint="eastAsia" w:ascii="Arial"/>
          <w:sz w:val="21"/>
        </w:rPr>
      </w:pPr>
    </w:p>
    <w:p w14:paraId="1BFE1339">
      <w:pPr>
        <w:spacing w:line="290" w:lineRule="auto"/>
        <w:rPr>
          <w:rFonts w:hint="eastAsia" w:ascii="Arial"/>
          <w:sz w:val="21"/>
        </w:rPr>
      </w:pPr>
      <w:r>
        <w:rPr>
          <w:rFonts w:hint="eastAsia" w:ascii="Arial"/>
          <w:sz w:val="21"/>
        </w:rPr>
        <w:t>[←644]</w:t>
      </w:r>
    </w:p>
    <w:p w14:paraId="2DF1070B">
      <w:pPr>
        <w:spacing w:line="290" w:lineRule="auto"/>
        <w:rPr>
          <w:rFonts w:hint="eastAsia" w:ascii="Arial"/>
          <w:sz w:val="21"/>
        </w:rPr>
      </w:pPr>
    </w:p>
    <w:p w14:paraId="78A658C3">
      <w:pPr>
        <w:spacing w:line="290" w:lineRule="auto"/>
        <w:rPr>
          <w:rFonts w:hint="eastAsia" w:ascii="Arial"/>
          <w:sz w:val="21"/>
        </w:rPr>
      </w:pPr>
      <w:r>
        <w:rPr>
          <w:rFonts w:hint="eastAsia" w:ascii="Arial"/>
          <w:sz w:val="21"/>
        </w:rPr>
        <w:t>Small amounts of money; donations. Luk 8:1 Now it came to pass, afterward, that He went through every city and village, preaching and bringing the glad tidings of the kingdom of God. And the twelve were with Him, 2 and certain women who had been healed of evil spirits and infirmities-- Mary called Magdalene, out of whom had come seven demons, 3 and Joanna the wife of Chuza, Herod's steward, and Susanna, and many others who provided for Him from their substance. Joh 13:29 For some thought, because Judas had the money box, that Jesus had said to him, "Buy those things we need for the feast," or that he should give something to the poor.</w:t>
      </w:r>
    </w:p>
    <w:p w14:paraId="31F561BD">
      <w:pPr>
        <w:spacing w:line="290" w:lineRule="auto"/>
        <w:rPr>
          <w:rFonts w:hint="eastAsia" w:ascii="Arial"/>
          <w:sz w:val="21"/>
        </w:rPr>
      </w:pPr>
    </w:p>
    <w:p w14:paraId="003556EB">
      <w:pPr>
        <w:spacing w:line="290" w:lineRule="auto"/>
        <w:rPr>
          <w:rFonts w:hint="eastAsia" w:ascii="Arial"/>
          <w:sz w:val="21"/>
        </w:rPr>
      </w:pPr>
      <w:r>
        <w:rPr>
          <w:rFonts w:hint="eastAsia" w:ascii="Arial"/>
          <w:sz w:val="21"/>
        </w:rPr>
        <w:t>少量金钱；捐赠。《路加福音》8:1 过不多日，耶稣周游各城各乡传道，宣讲神国的福音。和祂同去的有十二个门徒，还有被恶鬼所附、被疾病所累、已经治好的几个妇女，内中有称为抹大拉的马利亚，曾有七个鬼从她身上赶出来；又有希律的家宰苦撒的妻子约亚拿，并苏撒拿，和好些别的妇女，都是用自己的财物供给耶稣和门徒。《约翰福音》13:29 有人因犹大带着钱囊，以为耶稣是对他说：“你去买我们过节所应用的东西，”或是叫他拿什么周济穷人。</w:t>
      </w:r>
    </w:p>
    <w:p w14:paraId="2285C85A">
      <w:pPr>
        <w:spacing w:line="290" w:lineRule="auto"/>
        <w:rPr>
          <w:rFonts w:hint="eastAsia" w:ascii="Arial"/>
          <w:sz w:val="21"/>
        </w:rPr>
      </w:pPr>
    </w:p>
    <w:p w14:paraId="45D62D68">
      <w:pPr>
        <w:spacing w:line="290" w:lineRule="auto"/>
        <w:rPr>
          <w:rFonts w:hint="eastAsia" w:ascii="Arial"/>
          <w:sz w:val="21"/>
        </w:rPr>
      </w:pPr>
      <w:r>
        <w:rPr>
          <w:rFonts w:hint="eastAsia" w:ascii="Arial"/>
          <w:sz w:val="21"/>
        </w:rPr>
        <w:t>[←645]</w:t>
      </w:r>
    </w:p>
    <w:p w14:paraId="4276DFE4">
      <w:pPr>
        <w:spacing w:line="290" w:lineRule="auto"/>
        <w:rPr>
          <w:rFonts w:hint="eastAsia" w:ascii="Arial"/>
          <w:sz w:val="21"/>
        </w:rPr>
      </w:pPr>
    </w:p>
    <w:p w14:paraId="4BEF23A4">
      <w:pPr>
        <w:spacing w:line="290" w:lineRule="auto"/>
        <w:rPr>
          <w:rFonts w:hint="eastAsia" w:ascii="Arial"/>
          <w:sz w:val="21"/>
        </w:rPr>
      </w:pPr>
      <w:r>
        <w:rPr>
          <w:rFonts w:hint="eastAsia" w:ascii="Arial"/>
          <w:sz w:val="21"/>
        </w:rPr>
        <w:t>Franciscans: “This is the rule and life of the Minor Brothers, namely, to observe the holy gospel of our Lord Jesus Christ by living in obedience, in poverty, and in chastity. Brother Francis promises obedience and reverence to Pope Honorius and to his successors who shall be canonically elected, and to the Roman Church.” (1233 AD)</w:t>
      </w:r>
    </w:p>
    <w:p w14:paraId="4601E4B8">
      <w:pPr>
        <w:spacing w:line="290" w:lineRule="auto"/>
        <w:rPr>
          <w:rFonts w:hint="eastAsia" w:ascii="Arial"/>
          <w:sz w:val="21"/>
        </w:rPr>
      </w:pPr>
    </w:p>
    <w:p w14:paraId="1A65D21F">
      <w:pPr>
        <w:spacing w:line="290" w:lineRule="auto"/>
        <w:rPr>
          <w:rFonts w:hint="eastAsia" w:ascii="Arial"/>
          <w:sz w:val="21"/>
        </w:rPr>
      </w:pPr>
      <w:r>
        <w:rPr>
          <w:rFonts w:hint="eastAsia" w:ascii="Arial"/>
          <w:sz w:val="21"/>
        </w:rPr>
        <w:t>方济各会士（Franciscans）：“这就是小兄弟会（Minor Brothers）的规则和生活，即通过活在顺服、贫穷和贞洁中来遵守我们主耶稣基督的圣福音。方济各弟兄承诺顺服和尊敬教宗洪诺留（Pope Honorius）以及他那些将按教规选举产生的继承人，以及罗马教会。”（公元1233年）</w:t>
      </w:r>
    </w:p>
    <w:p w14:paraId="113CDC33">
      <w:pPr>
        <w:spacing w:line="290" w:lineRule="auto"/>
        <w:rPr>
          <w:rFonts w:hint="eastAsia" w:ascii="Arial"/>
          <w:sz w:val="21"/>
        </w:rPr>
      </w:pPr>
    </w:p>
    <w:p w14:paraId="5FE8AAB0">
      <w:pPr>
        <w:spacing w:line="290" w:lineRule="auto"/>
        <w:rPr>
          <w:rFonts w:hint="eastAsia" w:ascii="Arial"/>
          <w:sz w:val="21"/>
        </w:rPr>
      </w:pPr>
      <w:r>
        <w:rPr>
          <w:rFonts w:hint="eastAsia" w:ascii="Arial"/>
          <w:sz w:val="21"/>
        </w:rPr>
        <w:t>[←646]</w:t>
      </w:r>
    </w:p>
    <w:p w14:paraId="652DD6AB">
      <w:pPr>
        <w:spacing w:line="290" w:lineRule="auto"/>
        <w:rPr>
          <w:rFonts w:hint="eastAsia" w:ascii="Arial"/>
          <w:sz w:val="21"/>
        </w:rPr>
      </w:pPr>
    </w:p>
    <w:p w14:paraId="52EFFCF2">
      <w:pPr>
        <w:spacing w:line="290" w:lineRule="auto"/>
        <w:rPr>
          <w:rFonts w:hint="eastAsia" w:ascii="Arial"/>
          <w:sz w:val="21"/>
        </w:rPr>
      </w:pPr>
      <w:r>
        <w:rPr>
          <w:rFonts w:hint="eastAsia" w:ascii="Arial"/>
          <w:sz w:val="21"/>
        </w:rPr>
        <w:t>Forsworn: formally rejected or disavowed.</w:t>
      </w:r>
    </w:p>
    <w:p w14:paraId="39984353">
      <w:pPr>
        <w:spacing w:line="290" w:lineRule="auto"/>
        <w:rPr>
          <w:rFonts w:hint="eastAsia" w:ascii="Arial"/>
          <w:sz w:val="21"/>
        </w:rPr>
      </w:pPr>
    </w:p>
    <w:p w14:paraId="6805D1D6">
      <w:pPr>
        <w:spacing w:line="290" w:lineRule="auto"/>
        <w:rPr>
          <w:rFonts w:hint="eastAsia" w:ascii="Arial"/>
          <w:sz w:val="21"/>
        </w:rPr>
      </w:pPr>
      <w:r>
        <w:rPr>
          <w:rFonts w:hint="eastAsia" w:ascii="Arial"/>
          <w:sz w:val="21"/>
        </w:rPr>
        <w:t>违背誓言（Forsworn）：正式拒绝或否认。</w:t>
      </w:r>
    </w:p>
    <w:p w14:paraId="6D81B52A">
      <w:pPr>
        <w:spacing w:line="290" w:lineRule="auto"/>
        <w:rPr>
          <w:rFonts w:hint="eastAsia" w:ascii="Arial"/>
          <w:sz w:val="21"/>
        </w:rPr>
      </w:pPr>
    </w:p>
    <w:p w14:paraId="0CAB7551">
      <w:pPr>
        <w:spacing w:line="290" w:lineRule="auto"/>
        <w:rPr>
          <w:rFonts w:hint="eastAsia" w:ascii="Arial"/>
          <w:sz w:val="21"/>
        </w:rPr>
      </w:pPr>
      <w:r>
        <w:rPr>
          <w:rFonts w:hint="eastAsia" w:ascii="Arial"/>
          <w:sz w:val="21"/>
        </w:rPr>
        <w:t>[←647]</w:t>
      </w:r>
    </w:p>
    <w:p w14:paraId="261BC349">
      <w:pPr>
        <w:spacing w:line="290" w:lineRule="auto"/>
        <w:rPr>
          <w:rFonts w:hint="eastAsia" w:ascii="Arial"/>
          <w:sz w:val="21"/>
        </w:rPr>
      </w:pPr>
    </w:p>
    <w:p w14:paraId="5C853A2B">
      <w:pPr>
        <w:spacing w:line="290" w:lineRule="auto"/>
        <w:rPr>
          <w:rFonts w:hint="eastAsia" w:ascii="Arial"/>
          <w:sz w:val="21"/>
        </w:rPr>
      </w:pPr>
      <w:r>
        <w:rPr>
          <w:rFonts w:hint="eastAsia" w:ascii="Arial"/>
          <w:sz w:val="21"/>
        </w:rPr>
        <w:t>Rom 13:1 Let every soul be subject to the governing authorities. For there is no authority except from God, and the authorities that exist are appointed by God.</w:t>
      </w:r>
    </w:p>
    <w:p w14:paraId="3633156F">
      <w:pPr>
        <w:spacing w:line="290" w:lineRule="auto"/>
        <w:rPr>
          <w:rFonts w:hint="eastAsia" w:ascii="Arial"/>
          <w:sz w:val="21"/>
        </w:rPr>
      </w:pPr>
    </w:p>
    <w:p w14:paraId="67228BC7">
      <w:pPr>
        <w:spacing w:line="290" w:lineRule="auto"/>
        <w:rPr>
          <w:rFonts w:hint="eastAsia" w:ascii="Arial"/>
          <w:sz w:val="21"/>
        </w:rPr>
      </w:pPr>
      <w:r>
        <w:rPr>
          <w:rFonts w:hint="eastAsia" w:ascii="Arial"/>
          <w:sz w:val="21"/>
        </w:rPr>
        <w:t>《罗马书》13:1 在上有权柄的，人人当顺服他，因为没有权柄不是出于神的。凡掌权的都是神所命的。</w:t>
      </w:r>
    </w:p>
    <w:p w14:paraId="78DCDC01">
      <w:pPr>
        <w:spacing w:line="290" w:lineRule="auto"/>
        <w:rPr>
          <w:rFonts w:hint="eastAsia" w:ascii="Arial"/>
          <w:sz w:val="21"/>
        </w:rPr>
      </w:pPr>
    </w:p>
    <w:p w14:paraId="757DDFE6">
      <w:pPr>
        <w:spacing w:line="290" w:lineRule="auto"/>
        <w:rPr>
          <w:rFonts w:hint="eastAsia" w:ascii="Arial"/>
          <w:sz w:val="21"/>
        </w:rPr>
      </w:pPr>
      <w:r>
        <w:rPr>
          <w:rFonts w:hint="eastAsia" w:ascii="Arial"/>
          <w:sz w:val="21"/>
        </w:rPr>
        <w:t>[←648]</w:t>
      </w:r>
    </w:p>
    <w:p w14:paraId="006EAF1D">
      <w:pPr>
        <w:spacing w:line="290" w:lineRule="auto"/>
        <w:rPr>
          <w:rFonts w:hint="eastAsia" w:ascii="Arial"/>
          <w:sz w:val="21"/>
        </w:rPr>
      </w:pPr>
    </w:p>
    <w:p w14:paraId="189F64BF">
      <w:pPr>
        <w:spacing w:line="290" w:lineRule="auto"/>
        <w:rPr>
          <w:rFonts w:hint="eastAsia" w:ascii="Arial"/>
          <w:sz w:val="21"/>
        </w:rPr>
      </w:pPr>
      <w:r>
        <w:rPr>
          <w:rFonts w:hint="eastAsia" w:ascii="Arial"/>
          <w:sz w:val="21"/>
        </w:rPr>
        <w:t>1Sam 2.12-17. At the time, first and second Samuel were called first and second Kings.</w:t>
      </w:r>
    </w:p>
    <w:p w14:paraId="0B271985">
      <w:pPr>
        <w:spacing w:line="290" w:lineRule="auto"/>
        <w:rPr>
          <w:rFonts w:hint="eastAsia" w:ascii="Arial"/>
          <w:sz w:val="21"/>
        </w:rPr>
      </w:pPr>
    </w:p>
    <w:p w14:paraId="135747AD">
      <w:pPr>
        <w:spacing w:line="290" w:lineRule="auto"/>
        <w:rPr>
          <w:rFonts w:hint="eastAsia" w:ascii="Arial"/>
          <w:sz w:val="21"/>
        </w:rPr>
      </w:pPr>
      <w:r>
        <w:rPr>
          <w:rFonts w:hint="eastAsia" w:ascii="Arial"/>
          <w:sz w:val="21"/>
        </w:rPr>
        <w:t>《撒母耳记上》2:12-17。当时，《撒母耳记上》和《撒母耳记下》被称为《列王纪上》和《列王纪下》。</w:t>
      </w:r>
    </w:p>
    <w:p w14:paraId="003E55C7">
      <w:pPr>
        <w:spacing w:line="290" w:lineRule="auto"/>
        <w:rPr>
          <w:rFonts w:hint="eastAsia" w:ascii="Arial"/>
          <w:sz w:val="21"/>
        </w:rPr>
      </w:pPr>
    </w:p>
    <w:p w14:paraId="2D78E41A">
      <w:pPr>
        <w:spacing w:line="290" w:lineRule="auto"/>
        <w:rPr>
          <w:rFonts w:hint="eastAsia" w:ascii="Arial"/>
          <w:sz w:val="21"/>
        </w:rPr>
      </w:pPr>
      <w:r>
        <w:rPr>
          <w:rFonts w:hint="eastAsia" w:ascii="Arial"/>
          <w:sz w:val="21"/>
        </w:rPr>
        <w:t>[←649]</w:t>
      </w:r>
    </w:p>
    <w:p w14:paraId="760EBB33">
      <w:pPr>
        <w:spacing w:line="290" w:lineRule="auto"/>
        <w:rPr>
          <w:rFonts w:hint="eastAsia" w:ascii="Arial"/>
          <w:sz w:val="21"/>
        </w:rPr>
      </w:pPr>
    </w:p>
    <w:p w14:paraId="162DB790">
      <w:pPr>
        <w:spacing w:line="290" w:lineRule="auto"/>
        <w:rPr>
          <w:rFonts w:hint="eastAsia" w:ascii="Arial"/>
          <w:sz w:val="21"/>
        </w:rPr>
      </w:pPr>
      <w:r>
        <w:rPr>
          <w:rFonts w:hint="eastAsia" w:ascii="Arial"/>
          <w:sz w:val="21"/>
        </w:rPr>
        <w:t>Tobit 1.5-8 – The Book of Tobit is one of the Apocrypha. It is part of the Catholic and Orthodox biblical canon, per the Council of Carthage in 397; it was confirmed for Roman Catholics by the Council of Trent (1546), but rejected by the Protestants.</w:t>
      </w:r>
    </w:p>
    <w:p w14:paraId="1875A9D2">
      <w:pPr>
        <w:spacing w:line="290" w:lineRule="auto"/>
        <w:rPr>
          <w:rFonts w:hint="eastAsia" w:ascii="Arial"/>
          <w:sz w:val="21"/>
        </w:rPr>
      </w:pPr>
    </w:p>
    <w:p w14:paraId="283F1CEF">
      <w:pPr>
        <w:spacing w:line="290" w:lineRule="auto"/>
        <w:rPr>
          <w:rFonts w:hint="eastAsia" w:ascii="Arial"/>
          <w:sz w:val="21"/>
        </w:rPr>
      </w:pPr>
      <w:r>
        <w:rPr>
          <w:rFonts w:hint="eastAsia" w:ascii="Arial"/>
          <w:sz w:val="21"/>
        </w:rPr>
        <w:t>《多俾亚传》（Tobit）1:5-8——《多俾亚传》是次经（Apocrypha）之一。根据397年迦太基会议（Council of Carthage），它是天主教和东正教圣经正典的一部分；它在特伦托会议（Council of Trent）（1546年）上为罗马天主教徒得到确认，但被新教徒拒绝。</w:t>
      </w:r>
    </w:p>
    <w:p w14:paraId="05937FAE">
      <w:pPr>
        <w:spacing w:line="290" w:lineRule="auto"/>
        <w:rPr>
          <w:rFonts w:hint="eastAsia" w:ascii="Arial"/>
          <w:sz w:val="21"/>
        </w:rPr>
      </w:pPr>
    </w:p>
    <w:p w14:paraId="6414D8CB">
      <w:pPr>
        <w:spacing w:line="290" w:lineRule="auto"/>
        <w:rPr>
          <w:rFonts w:hint="eastAsia" w:ascii="Arial"/>
          <w:sz w:val="21"/>
        </w:rPr>
      </w:pPr>
      <w:r>
        <w:rPr>
          <w:rFonts w:hint="eastAsia" w:ascii="Arial"/>
          <w:sz w:val="21"/>
        </w:rPr>
        <w:t>[←650]</w:t>
      </w:r>
    </w:p>
    <w:p w14:paraId="307A30E1">
      <w:pPr>
        <w:spacing w:line="290" w:lineRule="auto"/>
        <w:rPr>
          <w:rFonts w:hint="eastAsia" w:ascii="Arial"/>
          <w:sz w:val="21"/>
        </w:rPr>
      </w:pPr>
    </w:p>
    <w:p w14:paraId="2877872B">
      <w:pPr>
        <w:spacing w:line="290" w:lineRule="auto"/>
        <w:rPr>
          <w:rFonts w:hint="eastAsia" w:ascii="Arial"/>
          <w:sz w:val="21"/>
        </w:rPr>
      </w:pPr>
      <w:r>
        <w:rPr>
          <w:rFonts w:hint="eastAsia" w:ascii="Arial"/>
          <w:sz w:val="21"/>
        </w:rPr>
        <w:t>Originally, “sacrifice of maumetry” — which is Mahometry or idolatry.</w:t>
      </w:r>
    </w:p>
    <w:p w14:paraId="53438FB4">
      <w:pPr>
        <w:spacing w:line="290" w:lineRule="auto"/>
        <w:rPr>
          <w:rFonts w:hint="eastAsia" w:ascii="Arial"/>
          <w:sz w:val="21"/>
        </w:rPr>
      </w:pPr>
    </w:p>
    <w:p w14:paraId="71D8FE95">
      <w:pPr>
        <w:spacing w:line="290" w:lineRule="auto"/>
        <w:rPr>
          <w:rFonts w:hint="eastAsia" w:ascii="Arial"/>
          <w:sz w:val="21"/>
        </w:rPr>
      </w:pPr>
      <w:r>
        <w:rPr>
          <w:rFonts w:hint="eastAsia" w:ascii="Arial"/>
          <w:sz w:val="21"/>
        </w:rPr>
        <w:t>原文为“sacrifice of maumetry”（穆罕默德教或偶像崇拜的祭物）——即伊斯兰教（Mahometry）或偶像崇拜。</w:t>
      </w:r>
    </w:p>
    <w:p w14:paraId="02157E59">
      <w:pPr>
        <w:spacing w:line="290" w:lineRule="auto"/>
        <w:rPr>
          <w:rFonts w:hint="eastAsia" w:ascii="Arial"/>
          <w:sz w:val="21"/>
        </w:rPr>
      </w:pPr>
    </w:p>
    <w:p w14:paraId="26711612">
      <w:pPr>
        <w:spacing w:line="290" w:lineRule="auto"/>
        <w:rPr>
          <w:rFonts w:hint="eastAsia" w:ascii="Arial"/>
          <w:sz w:val="21"/>
        </w:rPr>
      </w:pPr>
      <w:r>
        <w:rPr>
          <w:rFonts w:hint="eastAsia" w:ascii="Arial"/>
          <w:sz w:val="21"/>
        </w:rPr>
        <w:t>[←651]</w:t>
      </w:r>
    </w:p>
    <w:p w14:paraId="61E114DC">
      <w:pPr>
        <w:spacing w:line="290" w:lineRule="auto"/>
        <w:rPr>
          <w:rFonts w:hint="eastAsia" w:ascii="Arial"/>
          <w:sz w:val="21"/>
        </w:rPr>
      </w:pPr>
    </w:p>
    <w:p w14:paraId="117E69AE">
      <w:pPr>
        <w:spacing w:line="290" w:lineRule="auto"/>
        <w:rPr>
          <w:rFonts w:hint="eastAsia" w:ascii="Arial"/>
          <w:sz w:val="21"/>
        </w:rPr>
      </w:pPr>
      <w:r>
        <w:rPr>
          <w:rFonts w:hint="eastAsia" w:ascii="Arial"/>
          <w:sz w:val="21"/>
        </w:rPr>
        <w:t>Joh 6.15, after the feeding of the five thousand.</w:t>
      </w:r>
    </w:p>
    <w:p w14:paraId="124B8108">
      <w:pPr>
        <w:spacing w:line="290" w:lineRule="auto"/>
        <w:rPr>
          <w:rFonts w:hint="eastAsia" w:ascii="Arial"/>
          <w:sz w:val="21"/>
        </w:rPr>
      </w:pPr>
    </w:p>
    <w:p w14:paraId="6610FB99">
      <w:pPr>
        <w:spacing w:line="290" w:lineRule="auto"/>
        <w:rPr>
          <w:rFonts w:hint="eastAsia" w:ascii="Arial"/>
          <w:sz w:val="21"/>
        </w:rPr>
      </w:pPr>
      <w:r>
        <w:rPr>
          <w:rFonts w:hint="eastAsia" w:ascii="Arial"/>
          <w:sz w:val="21"/>
        </w:rPr>
        <w:t>《约翰福音》6:15，在喂饱五千人之后。</w:t>
      </w:r>
    </w:p>
    <w:p w14:paraId="2A63C475">
      <w:pPr>
        <w:spacing w:line="290" w:lineRule="auto"/>
        <w:rPr>
          <w:rFonts w:hint="eastAsia" w:ascii="Arial"/>
          <w:sz w:val="21"/>
        </w:rPr>
      </w:pPr>
    </w:p>
    <w:p w14:paraId="3AD6ADC7">
      <w:pPr>
        <w:spacing w:line="290" w:lineRule="auto"/>
        <w:rPr>
          <w:rFonts w:hint="eastAsia" w:ascii="Arial"/>
          <w:sz w:val="21"/>
        </w:rPr>
      </w:pPr>
      <w:r>
        <w:rPr>
          <w:rFonts w:hint="eastAsia" w:ascii="Arial"/>
          <w:sz w:val="21"/>
        </w:rPr>
        <w:t>[←652]</w:t>
      </w:r>
    </w:p>
    <w:p w14:paraId="52D3BFC7">
      <w:pPr>
        <w:spacing w:line="290" w:lineRule="auto"/>
        <w:rPr>
          <w:rFonts w:hint="eastAsia" w:ascii="Arial"/>
          <w:sz w:val="21"/>
        </w:rPr>
      </w:pPr>
    </w:p>
    <w:p w14:paraId="106083D1">
      <w:pPr>
        <w:spacing w:line="290" w:lineRule="auto"/>
        <w:rPr>
          <w:rFonts w:hint="eastAsia" w:ascii="Arial"/>
          <w:sz w:val="21"/>
        </w:rPr>
      </w:pPr>
      <w:r>
        <w:rPr>
          <w:rFonts w:hint="eastAsia" w:ascii="Arial"/>
          <w:sz w:val="21"/>
        </w:rPr>
        <w:t>Originally, “famulorum.”</w:t>
      </w:r>
    </w:p>
    <w:p w14:paraId="6261BACD">
      <w:pPr>
        <w:spacing w:line="290" w:lineRule="auto"/>
        <w:rPr>
          <w:rFonts w:hint="eastAsia" w:ascii="Arial"/>
          <w:sz w:val="21"/>
        </w:rPr>
      </w:pPr>
    </w:p>
    <w:p w14:paraId="698368E5">
      <w:pPr>
        <w:spacing w:line="290" w:lineRule="auto"/>
        <w:rPr>
          <w:rFonts w:hint="eastAsia" w:ascii="Arial"/>
          <w:sz w:val="21"/>
        </w:rPr>
      </w:pPr>
      <w:r>
        <w:rPr>
          <w:rFonts w:hint="eastAsia" w:ascii="Arial"/>
          <w:sz w:val="21"/>
        </w:rPr>
        <w:t>原文为“famulorum”（奴仆的）。（拉丁文）</w:t>
      </w:r>
    </w:p>
    <w:p w14:paraId="70F9BB00">
      <w:pPr>
        <w:spacing w:line="290" w:lineRule="auto"/>
        <w:rPr>
          <w:rFonts w:hint="eastAsia" w:ascii="Arial"/>
          <w:sz w:val="21"/>
        </w:rPr>
      </w:pPr>
    </w:p>
    <w:p w14:paraId="125D1C67">
      <w:pPr>
        <w:spacing w:line="290" w:lineRule="auto"/>
        <w:rPr>
          <w:rFonts w:hint="eastAsia" w:ascii="Arial"/>
          <w:sz w:val="21"/>
        </w:rPr>
      </w:pPr>
      <w:r>
        <w:rPr>
          <w:rFonts w:hint="eastAsia" w:ascii="Arial"/>
          <w:sz w:val="21"/>
        </w:rPr>
        <w:t>[←653]</w:t>
      </w:r>
    </w:p>
    <w:p w14:paraId="30ECE4DA">
      <w:pPr>
        <w:spacing w:line="290" w:lineRule="auto"/>
        <w:rPr>
          <w:rFonts w:hint="eastAsia" w:ascii="Arial"/>
          <w:sz w:val="21"/>
        </w:rPr>
      </w:pPr>
    </w:p>
    <w:p w14:paraId="3E27245F">
      <w:pPr>
        <w:spacing w:line="290" w:lineRule="auto"/>
        <w:rPr>
          <w:rFonts w:hint="eastAsia" w:ascii="Arial"/>
          <w:sz w:val="21"/>
        </w:rPr>
      </w:pPr>
      <w:r>
        <w:rPr>
          <w:rFonts w:hint="eastAsia" w:ascii="Arial"/>
          <w:sz w:val="21"/>
        </w:rPr>
        <w:t>That is, by letting the music and pomp supersede the meaning of the words, sung in Latin. See p. 50.</w:t>
      </w:r>
    </w:p>
    <w:p w14:paraId="28383488">
      <w:pPr>
        <w:spacing w:line="290" w:lineRule="auto"/>
        <w:rPr>
          <w:rFonts w:hint="eastAsia" w:ascii="Arial"/>
          <w:sz w:val="21"/>
        </w:rPr>
      </w:pPr>
    </w:p>
    <w:p w14:paraId="541106C4">
      <w:pPr>
        <w:spacing w:line="290" w:lineRule="auto"/>
        <w:rPr>
          <w:rFonts w:hint="eastAsia" w:ascii="Arial"/>
          <w:sz w:val="21"/>
        </w:rPr>
      </w:pPr>
      <w:r>
        <w:rPr>
          <w:rFonts w:hint="eastAsia" w:ascii="Arial"/>
          <w:sz w:val="21"/>
        </w:rPr>
        <w:t>即，让音乐和排场取代用拉丁文唱出的词语的意义。见50页。</w:t>
      </w:r>
    </w:p>
    <w:p w14:paraId="7700E132">
      <w:pPr>
        <w:spacing w:line="290" w:lineRule="auto"/>
        <w:rPr>
          <w:rFonts w:hint="eastAsia" w:ascii="Arial"/>
          <w:sz w:val="21"/>
        </w:rPr>
      </w:pPr>
    </w:p>
    <w:p w14:paraId="582F0D85">
      <w:pPr>
        <w:spacing w:line="290" w:lineRule="auto"/>
        <w:rPr>
          <w:rFonts w:hint="eastAsia" w:ascii="Arial"/>
          <w:sz w:val="21"/>
        </w:rPr>
      </w:pPr>
      <w:r>
        <w:rPr>
          <w:rFonts w:hint="eastAsia" w:ascii="Arial"/>
          <w:sz w:val="21"/>
        </w:rPr>
        <w:t>[←654]</w:t>
      </w:r>
    </w:p>
    <w:p w14:paraId="7D325158">
      <w:pPr>
        <w:spacing w:line="290" w:lineRule="auto"/>
        <w:rPr>
          <w:rFonts w:hint="eastAsia" w:ascii="Arial"/>
          <w:sz w:val="21"/>
        </w:rPr>
      </w:pPr>
    </w:p>
    <w:p w14:paraId="736FAF90">
      <w:pPr>
        <w:spacing w:line="290" w:lineRule="auto"/>
        <w:rPr>
          <w:rFonts w:hint="eastAsia" w:ascii="Arial"/>
          <w:sz w:val="21"/>
        </w:rPr>
      </w:pPr>
      <w:r>
        <w:rPr>
          <w:rFonts w:hint="eastAsia" w:ascii="Arial"/>
          <w:sz w:val="21"/>
        </w:rPr>
        <w:t>Or Sarum Use – a liturgy for ordering Christian public worship. It was established by Osmund, Bishop of Salisbury in the 11th century.</w:t>
      </w:r>
    </w:p>
    <w:p w14:paraId="295166E4">
      <w:pPr>
        <w:spacing w:line="290" w:lineRule="auto"/>
        <w:rPr>
          <w:rFonts w:hint="eastAsia" w:ascii="Arial"/>
          <w:sz w:val="21"/>
        </w:rPr>
      </w:pPr>
    </w:p>
    <w:p w14:paraId="786C2F91">
      <w:pPr>
        <w:spacing w:line="290" w:lineRule="auto"/>
        <w:rPr>
          <w:rFonts w:hint="eastAsia" w:ascii="Arial"/>
          <w:sz w:val="21"/>
        </w:rPr>
      </w:pPr>
      <w:r>
        <w:rPr>
          <w:rFonts w:hint="eastAsia" w:ascii="Arial"/>
          <w:sz w:val="21"/>
        </w:rPr>
        <w:t>或萨勒姆惯例（Sarum Use）——一种规定基督徒公共敬拜顺序的礼仪。它由十一世纪索尔兹伯里主教奥斯蒙德（Osmund）建立。</w:t>
      </w:r>
    </w:p>
    <w:p w14:paraId="55614E17">
      <w:pPr>
        <w:spacing w:line="290" w:lineRule="auto"/>
        <w:rPr>
          <w:rFonts w:hint="eastAsia" w:ascii="Arial"/>
          <w:sz w:val="21"/>
        </w:rPr>
      </w:pPr>
    </w:p>
    <w:p w14:paraId="6C557DDC">
      <w:pPr>
        <w:spacing w:line="290" w:lineRule="auto"/>
        <w:rPr>
          <w:rFonts w:hint="eastAsia" w:ascii="Arial"/>
          <w:sz w:val="21"/>
        </w:rPr>
      </w:pPr>
      <w:r>
        <w:rPr>
          <w:rFonts w:hint="eastAsia" w:ascii="Arial"/>
          <w:sz w:val="21"/>
        </w:rPr>
        <w:t>[←655]</w:t>
      </w:r>
    </w:p>
    <w:p w14:paraId="0187FF62">
      <w:pPr>
        <w:spacing w:line="290" w:lineRule="auto"/>
        <w:rPr>
          <w:rFonts w:hint="eastAsia" w:ascii="Arial"/>
          <w:sz w:val="21"/>
        </w:rPr>
      </w:pPr>
    </w:p>
    <w:p w14:paraId="4249FAC1">
      <w:pPr>
        <w:spacing w:line="290" w:lineRule="auto"/>
        <w:rPr>
          <w:rFonts w:hint="eastAsia" w:ascii="Arial"/>
          <w:sz w:val="21"/>
        </w:rPr>
      </w:pPr>
      <w:r>
        <w:rPr>
          <w:rFonts w:hint="eastAsia" w:ascii="Arial"/>
          <w:sz w:val="21"/>
        </w:rPr>
        <w:t>“Wyckett” or wicket. A wicket is a small gate or door. Here it refers to “the narrow gate” (Mat 7.13).</w:t>
      </w:r>
    </w:p>
    <w:p w14:paraId="5F203E13">
      <w:pPr>
        <w:spacing w:line="290" w:lineRule="auto"/>
        <w:rPr>
          <w:rFonts w:hint="eastAsia" w:ascii="Arial"/>
          <w:sz w:val="21"/>
        </w:rPr>
      </w:pPr>
    </w:p>
    <w:p w14:paraId="07387149">
      <w:pPr>
        <w:spacing w:line="290" w:lineRule="auto"/>
        <w:rPr>
          <w:rFonts w:hint="eastAsia" w:ascii="Arial"/>
          <w:sz w:val="21"/>
        </w:rPr>
      </w:pPr>
      <w:r>
        <w:rPr>
          <w:rFonts w:hint="eastAsia" w:ascii="Arial"/>
          <w:sz w:val="21"/>
        </w:rPr>
        <w:t>“Wyckett”（威克特）或 wicket（小门）。wicket 是一个小门或小户。这里指“窄门”（《马太福音》7:13）。</w:t>
      </w:r>
    </w:p>
    <w:p w14:paraId="193F6BDB">
      <w:pPr>
        <w:spacing w:line="290" w:lineRule="auto"/>
        <w:rPr>
          <w:rFonts w:hint="eastAsia" w:ascii="Arial"/>
          <w:sz w:val="21"/>
        </w:rPr>
      </w:pPr>
    </w:p>
    <w:p w14:paraId="36756649">
      <w:pPr>
        <w:spacing w:line="290" w:lineRule="auto"/>
        <w:rPr>
          <w:rFonts w:hint="eastAsia" w:ascii="Arial"/>
          <w:sz w:val="21"/>
        </w:rPr>
      </w:pPr>
      <w:r>
        <w:rPr>
          <w:rFonts w:hint="eastAsia" w:ascii="Arial"/>
          <w:sz w:val="21"/>
        </w:rPr>
        <w:t>[←656]</w:t>
      </w:r>
    </w:p>
    <w:p w14:paraId="0BB86424">
      <w:pPr>
        <w:spacing w:line="290" w:lineRule="auto"/>
        <w:rPr>
          <w:rFonts w:hint="eastAsia" w:ascii="Arial"/>
          <w:sz w:val="21"/>
        </w:rPr>
      </w:pPr>
    </w:p>
    <w:p w14:paraId="647A941D">
      <w:pPr>
        <w:spacing w:line="290" w:lineRule="auto"/>
        <w:rPr>
          <w:rFonts w:hint="eastAsia" w:ascii="Arial"/>
          <w:sz w:val="21"/>
        </w:rPr>
      </w:pPr>
      <w:r>
        <w:rPr>
          <w:rFonts w:hint="eastAsia" w:ascii="Arial"/>
          <w:sz w:val="21"/>
        </w:rPr>
        <w:t>Hoc est corpus meum (Latin Vulgate): “This is my body.”</w:t>
      </w:r>
    </w:p>
    <w:p w14:paraId="1A86F3E8">
      <w:pPr>
        <w:spacing w:line="290" w:lineRule="auto"/>
        <w:rPr>
          <w:rFonts w:hint="eastAsia" w:ascii="Arial"/>
          <w:sz w:val="21"/>
        </w:rPr>
      </w:pPr>
    </w:p>
    <w:p w14:paraId="34BD8F74">
      <w:pPr>
        <w:spacing w:line="290" w:lineRule="auto"/>
        <w:rPr>
          <w:rFonts w:hint="eastAsia" w:ascii="Arial"/>
          <w:sz w:val="21"/>
        </w:rPr>
      </w:pPr>
      <w:r>
        <w:rPr>
          <w:rFonts w:hint="eastAsia" w:ascii="Arial"/>
          <w:sz w:val="21"/>
        </w:rPr>
        <w:t>Hoc est corpus meum（拉丁文武加大译本）： “这是我的身体。”</w:t>
      </w:r>
    </w:p>
    <w:p w14:paraId="6ACB3C4D">
      <w:pPr>
        <w:spacing w:line="290" w:lineRule="auto"/>
        <w:rPr>
          <w:rFonts w:hint="eastAsia" w:ascii="Arial"/>
          <w:sz w:val="21"/>
        </w:rPr>
      </w:pPr>
    </w:p>
    <w:p w14:paraId="611ACAA2">
      <w:pPr>
        <w:spacing w:line="290" w:lineRule="auto"/>
        <w:rPr>
          <w:rFonts w:hint="eastAsia" w:ascii="Arial"/>
          <w:sz w:val="21"/>
        </w:rPr>
      </w:pPr>
      <w:r>
        <w:rPr>
          <w:rFonts w:hint="eastAsia" w:ascii="Arial"/>
          <w:sz w:val="21"/>
        </w:rPr>
        <w:t>[←657]</w:t>
      </w:r>
    </w:p>
    <w:p w14:paraId="68DC7D07">
      <w:pPr>
        <w:spacing w:line="290" w:lineRule="auto"/>
        <w:rPr>
          <w:rFonts w:hint="eastAsia" w:ascii="Arial"/>
          <w:sz w:val="21"/>
        </w:rPr>
      </w:pPr>
    </w:p>
    <w:p w14:paraId="4E5892E1">
      <w:pPr>
        <w:spacing w:line="290" w:lineRule="auto"/>
        <w:rPr>
          <w:rFonts w:hint="eastAsia" w:ascii="Arial"/>
          <w:sz w:val="21"/>
        </w:rPr>
      </w:pPr>
      <w:r>
        <w:rPr>
          <w:rFonts w:hint="eastAsia" w:ascii="Arial"/>
          <w:sz w:val="21"/>
        </w:rPr>
        <w:t>Originally, “mollified.”</w:t>
      </w:r>
    </w:p>
    <w:p w14:paraId="484F917D">
      <w:pPr>
        <w:spacing w:line="290" w:lineRule="auto"/>
        <w:rPr>
          <w:rFonts w:hint="eastAsia" w:ascii="Arial"/>
          <w:sz w:val="21"/>
        </w:rPr>
      </w:pPr>
    </w:p>
    <w:p w14:paraId="39F66B58">
      <w:pPr>
        <w:spacing w:line="290" w:lineRule="auto"/>
        <w:rPr>
          <w:rFonts w:hint="eastAsia" w:ascii="Arial"/>
          <w:sz w:val="21"/>
        </w:rPr>
      </w:pPr>
      <w:r>
        <w:rPr>
          <w:rFonts w:hint="eastAsia" w:ascii="Arial"/>
          <w:sz w:val="21"/>
        </w:rPr>
        <w:t>原文为“mollified”（被软化）。</w:t>
      </w:r>
    </w:p>
    <w:p w14:paraId="77EF10AC">
      <w:pPr>
        <w:spacing w:line="290" w:lineRule="auto"/>
        <w:rPr>
          <w:rFonts w:hint="eastAsia" w:ascii="Arial"/>
          <w:sz w:val="21"/>
        </w:rPr>
      </w:pPr>
    </w:p>
    <w:p w14:paraId="53F75C15">
      <w:pPr>
        <w:spacing w:line="290" w:lineRule="auto"/>
        <w:rPr>
          <w:rFonts w:hint="eastAsia" w:ascii="Arial"/>
          <w:sz w:val="21"/>
        </w:rPr>
      </w:pPr>
      <w:r>
        <w:rPr>
          <w:rFonts w:hint="eastAsia" w:ascii="Arial"/>
          <w:sz w:val="21"/>
        </w:rPr>
        <w:t>[←658]</w:t>
      </w:r>
    </w:p>
    <w:p w14:paraId="0043105D">
      <w:pPr>
        <w:spacing w:line="290" w:lineRule="auto"/>
        <w:rPr>
          <w:rFonts w:hint="eastAsia" w:ascii="Arial"/>
          <w:sz w:val="21"/>
        </w:rPr>
      </w:pPr>
    </w:p>
    <w:p w14:paraId="24923D56">
      <w:pPr>
        <w:spacing w:line="290" w:lineRule="auto"/>
        <w:rPr>
          <w:rFonts w:hint="eastAsia" w:ascii="Arial"/>
          <w:sz w:val="21"/>
        </w:rPr>
      </w:pPr>
      <w:r>
        <w:rPr>
          <w:rFonts w:hint="eastAsia" w:ascii="Arial"/>
          <w:sz w:val="21"/>
        </w:rPr>
        <w:t>The word “thalyent” exists only in this treatise. The Douay-Rheims (DRA) verse 39: “He shall do this to fortify Maozim with a strange god.” The KJV has, “Thus shall he do in the most strongholds with a strange god.”</w:t>
      </w:r>
    </w:p>
    <w:p w14:paraId="20C42A43">
      <w:pPr>
        <w:spacing w:line="290" w:lineRule="auto"/>
        <w:rPr>
          <w:rFonts w:hint="eastAsia" w:ascii="Arial"/>
          <w:sz w:val="21"/>
        </w:rPr>
      </w:pPr>
    </w:p>
    <w:p w14:paraId="0A5C7D9F">
      <w:pPr>
        <w:spacing w:line="290" w:lineRule="auto"/>
        <w:rPr>
          <w:rFonts w:hint="eastAsia" w:ascii="Arial"/>
          <w:sz w:val="21"/>
        </w:rPr>
      </w:pPr>
      <w:r>
        <w:rPr>
          <w:rFonts w:hint="eastAsia" w:ascii="Arial"/>
          <w:sz w:val="21"/>
        </w:rPr>
        <w:t>“thalyent”这个词仅存在于这篇论文中。杜埃-兰斯译本（Douay-Rheims (DRA)）第39节：“他必如此行，用外邦神巩固毛西（Maozim）。”英王钦定本（KJV）为：“他必靠外邦神的帮助，攻破最坚固的保障。”</w:t>
      </w:r>
    </w:p>
    <w:p w14:paraId="6FD08F90">
      <w:pPr>
        <w:spacing w:line="290" w:lineRule="auto"/>
        <w:rPr>
          <w:rFonts w:hint="eastAsia" w:ascii="Arial"/>
          <w:sz w:val="21"/>
        </w:rPr>
      </w:pPr>
    </w:p>
    <w:p w14:paraId="26B523B7">
      <w:pPr>
        <w:spacing w:line="290" w:lineRule="auto"/>
        <w:rPr>
          <w:rFonts w:hint="eastAsia" w:ascii="Arial"/>
          <w:sz w:val="21"/>
        </w:rPr>
      </w:pPr>
      <w:r>
        <w:rPr>
          <w:rFonts w:hint="eastAsia" w:ascii="Arial"/>
          <w:sz w:val="21"/>
        </w:rPr>
        <w:t>[←659]</w:t>
      </w:r>
    </w:p>
    <w:p w14:paraId="673A705F">
      <w:pPr>
        <w:spacing w:line="290" w:lineRule="auto"/>
        <w:rPr>
          <w:rFonts w:hint="eastAsia" w:ascii="Arial"/>
          <w:sz w:val="21"/>
        </w:rPr>
      </w:pPr>
    </w:p>
    <w:p w14:paraId="6D20D013">
      <w:pPr>
        <w:spacing w:line="290" w:lineRule="auto"/>
        <w:rPr>
          <w:rFonts w:hint="eastAsia" w:ascii="Arial"/>
          <w:sz w:val="21"/>
        </w:rPr>
      </w:pPr>
      <w:r>
        <w:rPr>
          <w:rFonts w:hint="eastAsia" w:ascii="Arial"/>
          <w:sz w:val="21"/>
        </w:rPr>
        <w:t>Zep 2:11 The Lord shall be terrible upon them, and shall consume all the gods of the earth: and they shall adore him every man from his own place, all the islands of the Gentiles.</w:t>
      </w:r>
    </w:p>
    <w:p w14:paraId="42F4CCE0">
      <w:pPr>
        <w:spacing w:line="290" w:lineRule="auto"/>
        <w:rPr>
          <w:rFonts w:hint="eastAsia" w:ascii="Arial"/>
          <w:sz w:val="21"/>
        </w:rPr>
      </w:pPr>
    </w:p>
    <w:p w14:paraId="3323E64F">
      <w:pPr>
        <w:spacing w:line="290" w:lineRule="auto"/>
        <w:rPr>
          <w:rFonts w:hint="eastAsia" w:ascii="Arial"/>
          <w:sz w:val="21"/>
        </w:rPr>
      </w:pPr>
      <w:r>
        <w:rPr>
          <w:rFonts w:hint="eastAsia" w:ascii="Arial"/>
          <w:sz w:val="21"/>
        </w:rPr>
        <w:t>《西番雅书》2:11 耶和华必向他们显可畏之怒，使地上诸神瘦弱（consume all the gods of the earth）；各族各岛都必在本地敬拜祂。</w:t>
      </w:r>
    </w:p>
    <w:p w14:paraId="144426AB">
      <w:pPr>
        <w:spacing w:line="290" w:lineRule="auto"/>
        <w:rPr>
          <w:rFonts w:hint="eastAsia" w:ascii="Arial"/>
          <w:sz w:val="21"/>
        </w:rPr>
      </w:pPr>
    </w:p>
    <w:p w14:paraId="1D534467">
      <w:pPr>
        <w:spacing w:line="290" w:lineRule="auto"/>
        <w:rPr>
          <w:rFonts w:hint="eastAsia" w:ascii="Arial"/>
          <w:sz w:val="21"/>
        </w:rPr>
      </w:pPr>
      <w:r>
        <w:rPr>
          <w:rFonts w:hint="eastAsia" w:ascii="Arial"/>
          <w:sz w:val="21"/>
        </w:rPr>
        <w:t>[←660]</w:t>
      </w:r>
    </w:p>
    <w:p w14:paraId="7C577E67">
      <w:pPr>
        <w:spacing w:line="290" w:lineRule="auto"/>
        <w:rPr>
          <w:rFonts w:hint="eastAsia" w:ascii="Arial"/>
          <w:sz w:val="21"/>
        </w:rPr>
      </w:pPr>
    </w:p>
    <w:p w14:paraId="5B2DC06E">
      <w:pPr>
        <w:spacing w:line="290" w:lineRule="auto"/>
        <w:rPr>
          <w:rFonts w:hint="eastAsia" w:ascii="Arial"/>
          <w:sz w:val="21"/>
        </w:rPr>
      </w:pPr>
      <w:r>
        <w:rPr>
          <w:rFonts w:hint="eastAsia" w:ascii="Arial"/>
          <w:sz w:val="21"/>
        </w:rPr>
        <w:t>Host: the bread of the communion table.</w:t>
      </w:r>
    </w:p>
    <w:p w14:paraId="6E9524CB">
      <w:pPr>
        <w:spacing w:line="290" w:lineRule="auto"/>
        <w:rPr>
          <w:rFonts w:hint="eastAsia" w:ascii="Arial"/>
          <w:sz w:val="21"/>
        </w:rPr>
      </w:pPr>
    </w:p>
    <w:p w14:paraId="0F2CE0B4">
      <w:pPr>
        <w:spacing w:line="290" w:lineRule="auto"/>
        <w:rPr>
          <w:rFonts w:hint="eastAsia" w:ascii="Arial"/>
          <w:sz w:val="21"/>
        </w:rPr>
      </w:pPr>
      <w:r>
        <w:rPr>
          <w:rFonts w:hint="eastAsia" w:ascii="Arial"/>
          <w:sz w:val="21"/>
        </w:rPr>
        <w:t>圣体（Host）：圣餐桌上的饼。</w:t>
      </w:r>
    </w:p>
    <w:p w14:paraId="717F219D">
      <w:pPr>
        <w:spacing w:line="290" w:lineRule="auto"/>
        <w:rPr>
          <w:rFonts w:hint="eastAsia" w:ascii="Arial"/>
          <w:sz w:val="21"/>
        </w:rPr>
      </w:pPr>
    </w:p>
    <w:p w14:paraId="450F9766">
      <w:pPr>
        <w:spacing w:line="290" w:lineRule="auto"/>
        <w:rPr>
          <w:rFonts w:hint="eastAsia" w:ascii="Arial"/>
          <w:sz w:val="21"/>
        </w:rPr>
      </w:pPr>
      <w:r>
        <w:rPr>
          <w:rFonts w:hint="eastAsia" w:ascii="Arial"/>
          <w:sz w:val="21"/>
        </w:rPr>
        <w:t>[←661]</w:t>
      </w:r>
    </w:p>
    <w:p w14:paraId="5E9E4ACE">
      <w:pPr>
        <w:spacing w:line="290" w:lineRule="auto"/>
        <w:rPr>
          <w:rFonts w:hint="eastAsia" w:ascii="Arial"/>
          <w:sz w:val="21"/>
        </w:rPr>
      </w:pPr>
    </w:p>
    <w:p w14:paraId="2272FA1D">
      <w:pPr>
        <w:spacing w:line="290" w:lineRule="auto"/>
        <w:rPr>
          <w:rFonts w:hint="eastAsia" w:ascii="Arial"/>
          <w:sz w:val="21"/>
        </w:rPr>
      </w:pPr>
      <w:r>
        <w:rPr>
          <w:rFonts w:hint="eastAsia" w:ascii="Arial"/>
          <w:sz w:val="21"/>
        </w:rPr>
        <w:t>Psalm, or song, titled Quicunque vult: meaning “Whoever Wants.”</w:t>
      </w:r>
    </w:p>
    <w:p w14:paraId="5D59241C">
      <w:pPr>
        <w:spacing w:line="290" w:lineRule="auto"/>
        <w:rPr>
          <w:rFonts w:hint="eastAsia" w:ascii="Arial"/>
          <w:sz w:val="21"/>
        </w:rPr>
      </w:pPr>
    </w:p>
    <w:p w14:paraId="01AD183F">
      <w:pPr>
        <w:spacing w:line="290" w:lineRule="auto"/>
        <w:rPr>
          <w:rFonts w:hint="eastAsia" w:ascii="Arial"/>
          <w:sz w:val="21"/>
        </w:rPr>
      </w:pPr>
      <w:r>
        <w:rPr>
          <w:rFonts w:hint="eastAsia" w:ascii="Arial"/>
          <w:sz w:val="21"/>
        </w:rPr>
        <w:t>诗篇，或歌，题为 Quicunque vult（凡愿意者）：意为“凡愿意者”。</w:t>
      </w:r>
    </w:p>
    <w:p w14:paraId="01097369">
      <w:pPr>
        <w:spacing w:line="290" w:lineRule="auto"/>
        <w:rPr>
          <w:rFonts w:hint="eastAsia" w:ascii="Arial"/>
          <w:sz w:val="21"/>
        </w:rPr>
      </w:pPr>
    </w:p>
    <w:p w14:paraId="60ECF566">
      <w:pPr>
        <w:spacing w:line="290" w:lineRule="auto"/>
        <w:rPr>
          <w:rFonts w:hint="eastAsia" w:ascii="Arial"/>
          <w:sz w:val="21"/>
        </w:rPr>
      </w:pPr>
      <w:r>
        <w:rPr>
          <w:rFonts w:hint="eastAsia" w:ascii="Arial"/>
          <w:sz w:val="21"/>
        </w:rPr>
        <w:t>[←662]</w:t>
      </w:r>
    </w:p>
    <w:p w14:paraId="6D1599CE">
      <w:pPr>
        <w:spacing w:line="290" w:lineRule="auto"/>
        <w:rPr>
          <w:rFonts w:hint="eastAsia" w:ascii="Arial"/>
          <w:sz w:val="21"/>
        </w:rPr>
      </w:pPr>
    </w:p>
    <w:p w14:paraId="7E853A9A">
      <w:pPr>
        <w:spacing w:line="290" w:lineRule="auto"/>
        <w:rPr>
          <w:rFonts w:hint="eastAsia" w:ascii="Arial"/>
          <w:sz w:val="21"/>
        </w:rPr>
      </w:pPr>
      <w:r>
        <w:rPr>
          <w:rFonts w:hint="eastAsia" w:ascii="Arial"/>
          <w:sz w:val="21"/>
        </w:rPr>
        <w:t>Thursday before Easter; also Maundy Thursday — Last Supper.</w:t>
      </w:r>
    </w:p>
    <w:p w14:paraId="2DFD5CF9">
      <w:pPr>
        <w:spacing w:line="290" w:lineRule="auto"/>
        <w:rPr>
          <w:rFonts w:hint="eastAsia" w:ascii="Arial"/>
          <w:sz w:val="21"/>
        </w:rPr>
      </w:pPr>
    </w:p>
    <w:p w14:paraId="5691BC4B">
      <w:pPr>
        <w:spacing w:line="290" w:lineRule="auto"/>
        <w:rPr>
          <w:rFonts w:hint="eastAsia" w:ascii="Arial"/>
          <w:sz w:val="21"/>
        </w:rPr>
      </w:pPr>
      <w:r>
        <w:rPr>
          <w:rFonts w:hint="eastAsia" w:ascii="Arial"/>
          <w:sz w:val="21"/>
        </w:rPr>
        <w:t>复活节前的星期四；亦称濯足星期四（Maundy Thursday）——最后的晚餐。</w:t>
      </w:r>
    </w:p>
    <w:p w14:paraId="236EEA6F">
      <w:pPr>
        <w:spacing w:line="290" w:lineRule="auto"/>
        <w:rPr>
          <w:rFonts w:hint="eastAsia" w:ascii="Arial"/>
          <w:sz w:val="21"/>
        </w:rPr>
      </w:pPr>
    </w:p>
    <w:p w14:paraId="5DC702BC">
      <w:pPr>
        <w:spacing w:line="290" w:lineRule="auto"/>
        <w:rPr>
          <w:rFonts w:hint="eastAsia" w:ascii="Arial"/>
          <w:sz w:val="21"/>
        </w:rPr>
      </w:pPr>
      <w:r>
        <w:rPr>
          <w:rFonts w:hint="eastAsia" w:ascii="Arial"/>
          <w:sz w:val="21"/>
        </w:rPr>
        <w:t>[←663]</w:t>
      </w:r>
    </w:p>
    <w:p w14:paraId="30EB4648">
      <w:pPr>
        <w:spacing w:line="290" w:lineRule="auto"/>
        <w:rPr>
          <w:rFonts w:hint="eastAsia" w:ascii="Arial"/>
          <w:sz w:val="21"/>
        </w:rPr>
      </w:pPr>
    </w:p>
    <w:p w14:paraId="39F64374">
      <w:pPr>
        <w:spacing w:line="290" w:lineRule="auto"/>
        <w:rPr>
          <w:rFonts w:hint="eastAsia" w:ascii="Arial"/>
          <w:sz w:val="21"/>
        </w:rPr>
      </w:pPr>
      <w:r>
        <w:rPr>
          <w:rFonts w:hint="eastAsia" w:ascii="Arial"/>
          <w:sz w:val="21"/>
        </w:rPr>
        <w:t>Originally, “Matthew.”</w:t>
      </w:r>
    </w:p>
    <w:p w14:paraId="24106B01">
      <w:pPr>
        <w:spacing w:line="290" w:lineRule="auto"/>
        <w:rPr>
          <w:rFonts w:hint="eastAsia" w:ascii="Arial"/>
          <w:sz w:val="21"/>
        </w:rPr>
      </w:pPr>
    </w:p>
    <w:p w14:paraId="0D3765B8">
      <w:pPr>
        <w:spacing w:line="290" w:lineRule="auto"/>
        <w:rPr>
          <w:rFonts w:hint="eastAsia" w:ascii="Arial"/>
          <w:sz w:val="21"/>
        </w:rPr>
      </w:pPr>
      <w:r>
        <w:rPr>
          <w:rFonts w:hint="eastAsia" w:ascii="Arial"/>
          <w:sz w:val="21"/>
        </w:rPr>
        <w:t>原文为“Matthew”（马太）。</w:t>
      </w:r>
    </w:p>
    <w:p w14:paraId="195C9197">
      <w:pPr>
        <w:spacing w:line="290" w:lineRule="auto"/>
        <w:rPr>
          <w:rFonts w:hint="eastAsia" w:ascii="Arial"/>
          <w:sz w:val="21"/>
        </w:rPr>
      </w:pPr>
    </w:p>
    <w:p w14:paraId="1D68966D">
      <w:pPr>
        <w:spacing w:line="290" w:lineRule="auto"/>
        <w:rPr>
          <w:rFonts w:hint="eastAsia" w:ascii="Arial"/>
          <w:sz w:val="21"/>
        </w:rPr>
      </w:pPr>
      <w:r>
        <w:rPr>
          <w:rFonts w:hint="eastAsia" w:ascii="Arial"/>
          <w:sz w:val="21"/>
        </w:rPr>
        <w:t>[←664]</w:t>
      </w:r>
    </w:p>
    <w:p w14:paraId="73F75585">
      <w:pPr>
        <w:spacing w:line="290" w:lineRule="auto"/>
        <w:rPr>
          <w:rFonts w:hint="eastAsia" w:ascii="Arial"/>
          <w:sz w:val="21"/>
        </w:rPr>
      </w:pPr>
    </w:p>
    <w:p w14:paraId="122E03D5">
      <w:pPr>
        <w:spacing w:line="290" w:lineRule="auto"/>
        <w:rPr>
          <w:rFonts w:hint="eastAsia" w:ascii="Arial"/>
          <w:sz w:val="21"/>
        </w:rPr>
      </w:pPr>
      <w:r>
        <w:rPr>
          <w:rFonts w:hint="eastAsia" w:ascii="Arial"/>
          <w:sz w:val="21"/>
        </w:rPr>
        <w:t>“Draught away” – an obsolete term for an outhouse; a toilet.</w:t>
      </w:r>
    </w:p>
    <w:p w14:paraId="7E3F3FEE">
      <w:pPr>
        <w:spacing w:line="290" w:lineRule="auto"/>
        <w:rPr>
          <w:rFonts w:hint="eastAsia" w:ascii="Arial"/>
          <w:sz w:val="21"/>
        </w:rPr>
      </w:pPr>
    </w:p>
    <w:p w14:paraId="0729D4E2">
      <w:pPr>
        <w:spacing w:line="290" w:lineRule="auto"/>
        <w:rPr>
          <w:rFonts w:hint="eastAsia" w:ascii="Arial"/>
          <w:sz w:val="21"/>
        </w:rPr>
      </w:pPr>
      <w:r>
        <w:rPr>
          <w:rFonts w:hint="eastAsia" w:ascii="Arial"/>
          <w:sz w:val="21"/>
        </w:rPr>
        <w:t>“茅厕”（Draught away）——一个指户外厕所；厕所的过时术语。</w:t>
      </w:r>
    </w:p>
    <w:p w14:paraId="637A2DAE">
      <w:pPr>
        <w:spacing w:line="290" w:lineRule="auto"/>
        <w:rPr>
          <w:rFonts w:hint="eastAsia" w:ascii="Arial"/>
          <w:sz w:val="21"/>
        </w:rPr>
      </w:pPr>
    </w:p>
    <w:p w14:paraId="32585B53">
      <w:pPr>
        <w:spacing w:line="290" w:lineRule="auto"/>
        <w:rPr>
          <w:rFonts w:hint="eastAsia" w:ascii="Arial"/>
          <w:sz w:val="21"/>
        </w:rPr>
      </w:pPr>
      <w:r>
        <w:rPr>
          <w:rFonts w:hint="eastAsia" w:ascii="Arial"/>
          <w:sz w:val="21"/>
        </w:rPr>
        <w:t>[←665]</w:t>
      </w:r>
    </w:p>
    <w:p w14:paraId="49F66489">
      <w:pPr>
        <w:spacing w:line="290" w:lineRule="auto"/>
        <w:rPr>
          <w:rFonts w:hint="eastAsia" w:ascii="Arial"/>
          <w:sz w:val="21"/>
        </w:rPr>
      </w:pPr>
    </w:p>
    <w:p w14:paraId="652CF084">
      <w:pPr>
        <w:spacing w:line="290" w:lineRule="auto"/>
        <w:rPr>
          <w:rFonts w:hint="eastAsia" w:ascii="Arial"/>
          <w:sz w:val="21"/>
        </w:rPr>
      </w:pPr>
      <w:r>
        <w:rPr>
          <w:rFonts w:hint="eastAsia" w:ascii="Arial"/>
          <w:sz w:val="21"/>
        </w:rPr>
        <w:t>“End of rooting” – it ceases to exist; it has fulfilled its function, and so it ends.</w:t>
      </w:r>
    </w:p>
    <w:p w14:paraId="3344B345">
      <w:pPr>
        <w:spacing w:line="290" w:lineRule="auto"/>
        <w:rPr>
          <w:rFonts w:hint="eastAsia" w:ascii="Arial"/>
          <w:sz w:val="21"/>
        </w:rPr>
      </w:pPr>
    </w:p>
    <w:p w14:paraId="052FAA22">
      <w:pPr>
        <w:spacing w:line="290" w:lineRule="auto"/>
        <w:rPr>
          <w:rFonts w:hint="eastAsia" w:ascii="Arial"/>
          <w:sz w:val="21"/>
        </w:rPr>
      </w:pPr>
      <w:r>
        <w:rPr>
          <w:rFonts w:hint="eastAsia" w:ascii="Arial"/>
          <w:sz w:val="21"/>
        </w:rPr>
        <w:t>“败坏的终结”（End of rooting）——它不复存在；它已完成其功能，因此结束。</w:t>
      </w:r>
    </w:p>
    <w:p w14:paraId="79D327DF">
      <w:pPr>
        <w:spacing w:line="290" w:lineRule="auto"/>
        <w:rPr>
          <w:rFonts w:hint="eastAsia" w:ascii="Arial"/>
          <w:sz w:val="21"/>
        </w:rPr>
      </w:pPr>
    </w:p>
    <w:p w14:paraId="5E393FE9">
      <w:pPr>
        <w:spacing w:line="290" w:lineRule="auto"/>
        <w:rPr>
          <w:rFonts w:hint="eastAsia" w:ascii="Arial"/>
          <w:sz w:val="21"/>
        </w:rPr>
      </w:pPr>
      <w:r>
        <w:rPr>
          <w:rFonts w:hint="eastAsia" w:ascii="Arial"/>
          <w:sz w:val="21"/>
        </w:rPr>
        <w:t>[←666]</w:t>
      </w:r>
    </w:p>
    <w:p w14:paraId="41463ABF">
      <w:pPr>
        <w:spacing w:line="290" w:lineRule="auto"/>
        <w:rPr>
          <w:rFonts w:hint="eastAsia" w:ascii="Arial"/>
          <w:sz w:val="21"/>
        </w:rPr>
      </w:pPr>
    </w:p>
    <w:p w14:paraId="1A328169">
      <w:pPr>
        <w:spacing w:line="290" w:lineRule="auto"/>
        <w:rPr>
          <w:rFonts w:hint="eastAsia" w:ascii="Arial"/>
          <w:sz w:val="21"/>
        </w:rPr>
      </w:pPr>
      <w:r>
        <w:rPr>
          <w:rFonts w:hint="eastAsia" w:ascii="Arial"/>
          <w:sz w:val="21"/>
        </w:rPr>
        <w:t>Originally, the Gospels are cited here: (Matt, Mark, Luke)</w:t>
      </w:r>
    </w:p>
    <w:p w14:paraId="216EA21B">
      <w:pPr>
        <w:spacing w:line="290" w:lineRule="auto"/>
        <w:rPr>
          <w:rFonts w:hint="eastAsia" w:ascii="Arial"/>
          <w:sz w:val="21"/>
        </w:rPr>
      </w:pPr>
    </w:p>
    <w:p w14:paraId="657D32F7">
      <w:pPr>
        <w:spacing w:line="290" w:lineRule="auto"/>
        <w:rPr>
          <w:rFonts w:hint="eastAsia" w:ascii="Arial"/>
          <w:sz w:val="21"/>
        </w:rPr>
      </w:pPr>
      <w:r>
        <w:rPr>
          <w:rFonts w:hint="eastAsia" w:ascii="Arial"/>
          <w:sz w:val="21"/>
        </w:rPr>
        <w:t>原文在此处引用了福音书：（马太、马可、路加）</w:t>
      </w:r>
    </w:p>
    <w:p w14:paraId="546CBF56">
      <w:pPr>
        <w:spacing w:line="290" w:lineRule="auto"/>
        <w:rPr>
          <w:rFonts w:hint="eastAsia" w:ascii="Arial"/>
          <w:sz w:val="21"/>
        </w:rPr>
      </w:pPr>
    </w:p>
    <w:p w14:paraId="2FC10BE7">
      <w:pPr>
        <w:spacing w:line="290" w:lineRule="auto"/>
        <w:rPr>
          <w:rFonts w:hint="eastAsia" w:ascii="Arial"/>
          <w:sz w:val="21"/>
        </w:rPr>
      </w:pPr>
      <w:r>
        <w:rPr>
          <w:rFonts w:hint="eastAsia" w:ascii="Arial"/>
          <w:sz w:val="21"/>
        </w:rPr>
        <w:t>[←667]</w:t>
      </w:r>
    </w:p>
    <w:p w14:paraId="38180F90">
      <w:pPr>
        <w:spacing w:line="290" w:lineRule="auto"/>
        <w:rPr>
          <w:rFonts w:hint="eastAsia" w:ascii="Arial"/>
          <w:sz w:val="21"/>
        </w:rPr>
      </w:pPr>
    </w:p>
    <w:p w14:paraId="3C868A75">
      <w:pPr>
        <w:spacing w:line="290" w:lineRule="auto"/>
        <w:rPr>
          <w:rFonts w:hint="eastAsia" w:ascii="Arial"/>
          <w:sz w:val="21"/>
        </w:rPr>
      </w:pPr>
      <w:r>
        <w:rPr>
          <w:rFonts w:hint="eastAsia" w:ascii="Arial"/>
          <w:sz w:val="21"/>
        </w:rPr>
        <w:t>Originally, “worship you.” The Hebrew for honor in Exo 20.12 is kabad; worship is shachah.</w:t>
      </w:r>
    </w:p>
    <w:p w14:paraId="3FA16850">
      <w:pPr>
        <w:spacing w:line="290" w:lineRule="auto"/>
        <w:rPr>
          <w:rFonts w:hint="eastAsia" w:ascii="Arial"/>
          <w:sz w:val="21"/>
        </w:rPr>
      </w:pPr>
    </w:p>
    <w:p w14:paraId="7E17BB9D">
      <w:pPr>
        <w:spacing w:line="290" w:lineRule="auto"/>
        <w:rPr>
          <w:rFonts w:hint="eastAsia" w:ascii="Arial"/>
          <w:sz w:val="21"/>
        </w:rPr>
      </w:pPr>
      <w:r>
        <w:rPr>
          <w:rFonts w:hint="eastAsia" w:ascii="Arial"/>
          <w:sz w:val="21"/>
        </w:rPr>
        <w:t>原文为“worship you”（敬拜你）。《出埃及记》20:12中“孝敬”（honor）的希伯来文是kabad；“敬拜”（worship）是shachah。</w:t>
      </w:r>
    </w:p>
    <w:p w14:paraId="548B71B2">
      <w:pPr>
        <w:spacing w:line="290" w:lineRule="auto"/>
        <w:rPr>
          <w:rFonts w:hint="eastAsia" w:ascii="Arial"/>
          <w:sz w:val="21"/>
        </w:rPr>
      </w:pPr>
    </w:p>
    <w:p w14:paraId="5EB54AEA">
      <w:pPr>
        <w:spacing w:line="290" w:lineRule="auto"/>
        <w:rPr>
          <w:rFonts w:hint="eastAsia" w:ascii="Arial"/>
          <w:sz w:val="21"/>
        </w:rPr>
      </w:pPr>
      <w:r>
        <w:rPr>
          <w:rFonts w:hint="eastAsia" w:ascii="Arial"/>
          <w:sz w:val="21"/>
        </w:rPr>
        <w:t>[←668]</w:t>
      </w:r>
    </w:p>
    <w:p w14:paraId="2B23E46A">
      <w:pPr>
        <w:spacing w:line="290" w:lineRule="auto"/>
        <w:rPr>
          <w:rFonts w:hint="eastAsia" w:ascii="Arial"/>
          <w:sz w:val="21"/>
        </w:rPr>
      </w:pPr>
    </w:p>
    <w:p w14:paraId="5C639F67">
      <w:pPr>
        <w:spacing w:line="290" w:lineRule="auto"/>
        <w:rPr>
          <w:rFonts w:hint="eastAsia" w:ascii="Arial"/>
          <w:sz w:val="21"/>
        </w:rPr>
      </w:pPr>
      <w:r>
        <w:rPr>
          <w:rFonts w:hint="eastAsia" w:ascii="Arial"/>
          <w:sz w:val="21"/>
        </w:rPr>
        <w:t>Originally, “by word of his virtue.”</w:t>
      </w:r>
    </w:p>
    <w:p w14:paraId="6DDA6B81">
      <w:pPr>
        <w:spacing w:line="290" w:lineRule="auto"/>
        <w:rPr>
          <w:rFonts w:hint="eastAsia" w:ascii="Arial"/>
          <w:sz w:val="21"/>
        </w:rPr>
      </w:pPr>
    </w:p>
    <w:p w14:paraId="61945DE4">
      <w:pPr>
        <w:spacing w:line="290" w:lineRule="auto"/>
        <w:rPr>
          <w:rFonts w:hint="eastAsia" w:ascii="Arial"/>
          <w:sz w:val="21"/>
        </w:rPr>
      </w:pPr>
      <w:r>
        <w:rPr>
          <w:rFonts w:hint="eastAsia" w:ascii="Arial"/>
          <w:sz w:val="21"/>
        </w:rPr>
        <w:t>原文为“by word of his virtue”（凭祂能力的话语）。</w:t>
      </w:r>
    </w:p>
    <w:p w14:paraId="2B3DF0E2">
      <w:pPr>
        <w:spacing w:line="290" w:lineRule="auto"/>
        <w:rPr>
          <w:rFonts w:hint="eastAsia" w:ascii="Arial"/>
          <w:sz w:val="21"/>
        </w:rPr>
      </w:pPr>
    </w:p>
    <w:p w14:paraId="453031AB">
      <w:pPr>
        <w:spacing w:line="290" w:lineRule="auto"/>
        <w:rPr>
          <w:rFonts w:hint="eastAsia" w:ascii="Arial"/>
          <w:sz w:val="21"/>
        </w:rPr>
      </w:pPr>
      <w:r>
        <w:rPr>
          <w:rFonts w:hint="eastAsia" w:ascii="Arial"/>
          <w:sz w:val="21"/>
        </w:rPr>
        <w:t>[←669]</w:t>
      </w:r>
    </w:p>
    <w:p w14:paraId="120B656E">
      <w:pPr>
        <w:spacing w:line="290" w:lineRule="auto"/>
        <w:rPr>
          <w:rFonts w:hint="eastAsia" w:ascii="Arial"/>
          <w:sz w:val="21"/>
        </w:rPr>
      </w:pPr>
    </w:p>
    <w:p w14:paraId="761F4597">
      <w:pPr>
        <w:spacing w:line="290" w:lineRule="auto"/>
        <w:rPr>
          <w:rFonts w:hint="eastAsia" w:ascii="Arial"/>
          <w:sz w:val="21"/>
        </w:rPr>
      </w:pPr>
      <w:r>
        <w:rPr>
          <w:rFonts w:hint="eastAsia" w:ascii="Arial"/>
          <w:sz w:val="21"/>
        </w:rPr>
        <w:t>Isa 6.10, and 42.7, 18; Mat 13.15; Luk 8.8; and Mar 4.12.</w:t>
      </w:r>
    </w:p>
    <w:p w14:paraId="137F49E8">
      <w:pPr>
        <w:spacing w:line="290" w:lineRule="auto"/>
        <w:rPr>
          <w:rFonts w:hint="eastAsia" w:ascii="Arial"/>
          <w:sz w:val="21"/>
        </w:rPr>
      </w:pPr>
    </w:p>
    <w:p w14:paraId="3A6537AB">
      <w:pPr>
        <w:spacing w:line="290" w:lineRule="auto"/>
        <w:rPr>
          <w:rFonts w:hint="eastAsia" w:ascii="Arial"/>
          <w:sz w:val="21"/>
        </w:rPr>
      </w:pPr>
      <w:r>
        <w:rPr>
          <w:rFonts w:hint="eastAsia" w:ascii="Arial"/>
          <w:sz w:val="21"/>
        </w:rPr>
        <w:t>《以赛亚书》6:10，及42:7, 18；《马太福音》13:15；《路加福音》8:8；及《马可福音》4:12。</w:t>
      </w:r>
    </w:p>
    <w:p w14:paraId="3271895C">
      <w:pPr>
        <w:spacing w:line="290" w:lineRule="auto"/>
        <w:rPr>
          <w:rFonts w:hint="eastAsia" w:ascii="Arial"/>
          <w:sz w:val="21"/>
        </w:rPr>
      </w:pPr>
    </w:p>
    <w:p w14:paraId="36077CF0">
      <w:pPr>
        <w:spacing w:line="290" w:lineRule="auto"/>
        <w:rPr>
          <w:rFonts w:hint="eastAsia" w:ascii="Arial"/>
          <w:sz w:val="21"/>
        </w:rPr>
      </w:pPr>
      <w:r>
        <w:rPr>
          <w:rFonts w:hint="eastAsia" w:ascii="Arial"/>
          <w:sz w:val="21"/>
        </w:rPr>
        <w:t>[←670]</w:t>
      </w:r>
    </w:p>
    <w:p w14:paraId="61832D01">
      <w:pPr>
        <w:spacing w:line="290" w:lineRule="auto"/>
        <w:rPr>
          <w:rFonts w:hint="eastAsia" w:ascii="Arial"/>
          <w:sz w:val="21"/>
        </w:rPr>
      </w:pPr>
    </w:p>
    <w:p w14:paraId="60BEF4C8">
      <w:pPr>
        <w:spacing w:line="290" w:lineRule="auto"/>
        <w:rPr>
          <w:rFonts w:hint="eastAsia" w:ascii="Arial"/>
          <w:sz w:val="21"/>
        </w:rPr>
      </w:pPr>
      <w:r>
        <w:rPr>
          <w:rFonts w:hint="eastAsia" w:ascii="Arial"/>
          <w:sz w:val="21"/>
        </w:rPr>
        <w:t>Originally, “fatted.”</w:t>
      </w:r>
    </w:p>
    <w:p w14:paraId="65FBF25E">
      <w:pPr>
        <w:spacing w:line="290" w:lineRule="auto"/>
        <w:rPr>
          <w:rFonts w:hint="eastAsia" w:ascii="Arial"/>
          <w:sz w:val="21"/>
        </w:rPr>
      </w:pPr>
    </w:p>
    <w:p w14:paraId="6E3A8B71">
      <w:pPr>
        <w:spacing w:line="290" w:lineRule="auto"/>
        <w:rPr>
          <w:rFonts w:hint="eastAsia" w:ascii="Arial"/>
          <w:sz w:val="21"/>
        </w:rPr>
      </w:pPr>
      <w:r>
        <w:rPr>
          <w:rFonts w:hint="eastAsia" w:ascii="Arial"/>
          <w:sz w:val="21"/>
        </w:rPr>
        <w:t>原文为“fatted”（被肥油蒙了心）。</w:t>
      </w:r>
    </w:p>
    <w:p w14:paraId="4984588F">
      <w:pPr>
        <w:spacing w:line="290" w:lineRule="auto"/>
        <w:rPr>
          <w:rFonts w:hint="eastAsia" w:ascii="Arial"/>
          <w:sz w:val="21"/>
        </w:rPr>
      </w:pPr>
    </w:p>
    <w:p w14:paraId="439A8BE0">
      <w:pPr>
        <w:spacing w:line="290" w:lineRule="auto"/>
        <w:rPr>
          <w:rFonts w:hint="eastAsia" w:ascii="Arial"/>
          <w:sz w:val="21"/>
        </w:rPr>
      </w:pPr>
      <w:r>
        <w:rPr>
          <w:rFonts w:hint="eastAsia" w:ascii="Arial"/>
          <w:sz w:val="21"/>
        </w:rPr>
        <w:t>[←671]</w:t>
      </w:r>
    </w:p>
    <w:p w14:paraId="48B9E5A6">
      <w:pPr>
        <w:spacing w:line="290" w:lineRule="auto"/>
        <w:rPr>
          <w:rFonts w:hint="eastAsia" w:ascii="Arial"/>
          <w:sz w:val="21"/>
        </w:rPr>
      </w:pPr>
    </w:p>
    <w:p w14:paraId="2A2218AF">
      <w:pPr>
        <w:spacing w:line="290" w:lineRule="auto"/>
        <w:rPr>
          <w:rFonts w:hint="eastAsia" w:ascii="Arial"/>
          <w:sz w:val="21"/>
        </w:rPr>
      </w:pPr>
      <w:r>
        <w:rPr>
          <w:rFonts w:hint="eastAsia" w:ascii="Arial"/>
          <w:sz w:val="21"/>
        </w:rPr>
        <w:t>Conjure: to summon into action or bring into existence, often as if by magic.</w:t>
      </w:r>
    </w:p>
    <w:p w14:paraId="63FEDFD1">
      <w:pPr>
        <w:spacing w:line="290" w:lineRule="auto"/>
        <w:rPr>
          <w:rFonts w:hint="eastAsia" w:ascii="Arial"/>
          <w:sz w:val="21"/>
        </w:rPr>
      </w:pPr>
    </w:p>
    <w:p w14:paraId="13C61C4B">
      <w:pPr>
        <w:spacing w:line="290" w:lineRule="auto"/>
        <w:rPr>
          <w:rFonts w:hint="eastAsia" w:ascii="Arial"/>
          <w:sz w:val="21"/>
        </w:rPr>
      </w:pPr>
      <w:r>
        <w:rPr>
          <w:rFonts w:hint="eastAsia" w:ascii="Arial"/>
          <w:sz w:val="21"/>
        </w:rPr>
        <w:t>念咒（Conjure）：召唤行动或使存在，常常像通过魔法一样。</w:t>
      </w:r>
    </w:p>
    <w:p w14:paraId="729BBF80">
      <w:pPr>
        <w:spacing w:line="290" w:lineRule="auto"/>
        <w:rPr>
          <w:rFonts w:hint="eastAsia" w:ascii="Arial"/>
          <w:sz w:val="21"/>
        </w:rPr>
      </w:pPr>
    </w:p>
    <w:p w14:paraId="278490E8">
      <w:pPr>
        <w:spacing w:line="290" w:lineRule="auto"/>
        <w:rPr>
          <w:rFonts w:hint="eastAsia" w:ascii="Arial"/>
          <w:sz w:val="21"/>
        </w:rPr>
      </w:pPr>
      <w:r>
        <w:rPr>
          <w:rFonts w:hint="eastAsia" w:ascii="Arial"/>
          <w:sz w:val="21"/>
        </w:rPr>
        <w:t>[←672]</w:t>
      </w:r>
    </w:p>
    <w:p w14:paraId="077F7C68">
      <w:pPr>
        <w:spacing w:line="290" w:lineRule="auto"/>
        <w:rPr>
          <w:rFonts w:hint="eastAsia" w:ascii="Arial"/>
          <w:sz w:val="21"/>
        </w:rPr>
      </w:pPr>
    </w:p>
    <w:p w14:paraId="00B9788B">
      <w:pPr>
        <w:spacing w:line="290" w:lineRule="auto"/>
        <w:rPr>
          <w:rFonts w:hint="eastAsia" w:ascii="Arial"/>
          <w:sz w:val="21"/>
        </w:rPr>
      </w:pPr>
      <w:r>
        <w:rPr>
          <w:rFonts w:hint="eastAsia" w:ascii="Arial"/>
          <w:sz w:val="21"/>
        </w:rPr>
        <w:t>Harlots: cheats, vile persons — anyone who would sell himself and his principles for gain.</w:t>
      </w:r>
    </w:p>
    <w:p w14:paraId="215DB654">
      <w:pPr>
        <w:spacing w:line="290" w:lineRule="auto"/>
        <w:rPr>
          <w:rFonts w:hint="eastAsia" w:ascii="Arial"/>
          <w:sz w:val="21"/>
        </w:rPr>
      </w:pPr>
    </w:p>
    <w:p w14:paraId="44796D19">
      <w:pPr>
        <w:spacing w:line="290" w:lineRule="auto"/>
        <w:rPr>
          <w:rFonts w:hint="eastAsia" w:ascii="Arial"/>
          <w:sz w:val="21"/>
        </w:rPr>
      </w:pPr>
      <w:r>
        <w:rPr>
          <w:rFonts w:hint="eastAsia" w:ascii="Arial"/>
          <w:sz w:val="21"/>
        </w:rPr>
        <w:t>娼妓（Harlots）：骗子，卑鄙的人——任何为了利益而出卖自己和原则的人。</w:t>
      </w:r>
    </w:p>
    <w:p w14:paraId="61F6A1D6">
      <w:pPr>
        <w:spacing w:line="290" w:lineRule="auto"/>
        <w:rPr>
          <w:rFonts w:hint="eastAsia" w:ascii="Arial"/>
          <w:sz w:val="21"/>
        </w:rPr>
      </w:pPr>
    </w:p>
    <w:p w14:paraId="41B9350F">
      <w:pPr>
        <w:spacing w:line="290" w:lineRule="auto"/>
        <w:rPr>
          <w:rFonts w:hint="eastAsia" w:ascii="Arial"/>
          <w:sz w:val="21"/>
        </w:rPr>
      </w:pPr>
      <w:r>
        <w:rPr>
          <w:rFonts w:hint="eastAsia" w:ascii="Arial"/>
          <w:sz w:val="21"/>
        </w:rPr>
        <w:t>[←673]</w:t>
      </w:r>
    </w:p>
    <w:p w14:paraId="4F508F23">
      <w:pPr>
        <w:spacing w:line="290" w:lineRule="auto"/>
        <w:rPr>
          <w:rFonts w:hint="eastAsia" w:ascii="Arial"/>
          <w:sz w:val="21"/>
        </w:rPr>
      </w:pPr>
    </w:p>
    <w:p w14:paraId="5CF01CE3">
      <w:pPr>
        <w:spacing w:line="290" w:lineRule="auto"/>
        <w:rPr>
          <w:rFonts w:hint="eastAsia" w:ascii="Arial"/>
          <w:sz w:val="21"/>
        </w:rPr>
      </w:pPr>
      <w:r>
        <w:rPr>
          <w:rFonts w:hint="eastAsia" w:ascii="Arial"/>
          <w:sz w:val="21"/>
        </w:rPr>
        <w:t>Col 1.16, Heb 1.10, Psa 102.25.</w:t>
      </w:r>
    </w:p>
    <w:p w14:paraId="77B60059">
      <w:pPr>
        <w:spacing w:line="290" w:lineRule="auto"/>
        <w:rPr>
          <w:rFonts w:hint="eastAsia" w:ascii="Arial"/>
          <w:sz w:val="21"/>
        </w:rPr>
      </w:pPr>
    </w:p>
    <w:p w14:paraId="0B594663">
      <w:pPr>
        <w:spacing w:line="290" w:lineRule="auto"/>
        <w:rPr>
          <w:rFonts w:hint="eastAsia" w:ascii="Arial"/>
          <w:sz w:val="21"/>
        </w:rPr>
      </w:pPr>
      <w:r>
        <w:rPr>
          <w:rFonts w:hint="eastAsia" w:ascii="Arial"/>
          <w:sz w:val="21"/>
        </w:rPr>
        <w:t>《歌罗西书》1:16，《希伯来书》1:10，《诗篇》102:25。</w:t>
      </w:r>
    </w:p>
    <w:p w14:paraId="15D3869F">
      <w:pPr>
        <w:spacing w:line="290" w:lineRule="auto"/>
        <w:rPr>
          <w:rFonts w:hint="eastAsia" w:ascii="Arial"/>
          <w:sz w:val="21"/>
        </w:rPr>
      </w:pPr>
    </w:p>
    <w:p w14:paraId="7DC658A0">
      <w:pPr>
        <w:spacing w:line="290" w:lineRule="auto"/>
        <w:rPr>
          <w:rFonts w:hint="eastAsia" w:ascii="Arial"/>
          <w:sz w:val="21"/>
        </w:rPr>
      </w:pPr>
      <w:r>
        <w:rPr>
          <w:rFonts w:hint="eastAsia" w:ascii="Arial"/>
          <w:sz w:val="21"/>
        </w:rPr>
        <w:t>[←674]</w:t>
      </w:r>
    </w:p>
    <w:p w14:paraId="3728BBE5">
      <w:pPr>
        <w:spacing w:line="290" w:lineRule="auto"/>
        <w:rPr>
          <w:rFonts w:hint="eastAsia" w:ascii="Arial"/>
          <w:sz w:val="21"/>
        </w:rPr>
      </w:pPr>
    </w:p>
    <w:p w14:paraId="708004CA">
      <w:pPr>
        <w:spacing w:line="290" w:lineRule="auto"/>
        <w:rPr>
          <w:rFonts w:hint="eastAsia" w:ascii="Arial"/>
          <w:sz w:val="21"/>
        </w:rPr>
      </w:pPr>
      <w:r>
        <w:rPr>
          <w:rFonts w:hint="eastAsia" w:ascii="Arial"/>
          <w:sz w:val="21"/>
        </w:rPr>
        <w:t>Sleight: cunning; craft; artful practice.</w:t>
      </w:r>
    </w:p>
    <w:p w14:paraId="4892CA8E">
      <w:pPr>
        <w:spacing w:line="290" w:lineRule="auto"/>
        <w:rPr>
          <w:rFonts w:hint="eastAsia" w:ascii="Arial"/>
          <w:sz w:val="21"/>
        </w:rPr>
      </w:pPr>
    </w:p>
    <w:p w14:paraId="34410DB0">
      <w:pPr>
        <w:spacing w:line="290" w:lineRule="auto"/>
        <w:rPr>
          <w:rFonts w:hint="eastAsia" w:ascii="Arial"/>
          <w:sz w:val="21"/>
        </w:rPr>
      </w:pPr>
      <w:r>
        <w:rPr>
          <w:rFonts w:hint="eastAsia" w:ascii="Arial"/>
          <w:sz w:val="21"/>
        </w:rPr>
        <w:t>诡计（Sleight）：狡猾；技艺；巧妙的做法。</w:t>
      </w:r>
    </w:p>
    <w:p w14:paraId="42CA1DD5">
      <w:pPr>
        <w:spacing w:line="290" w:lineRule="auto"/>
        <w:rPr>
          <w:rFonts w:hint="eastAsia" w:ascii="Arial"/>
          <w:sz w:val="21"/>
        </w:rPr>
      </w:pPr>
    </w:p>
    <w:p w14:paraId="7784C7DA">
      <w:pPr>
        <w:spacing w:line="290" w:lineRule="auto"/>
        <w:rPr>
          <w:rFonts w:hint="eastAsia" w:ascii="Arial"/>
          <w:sz w:val="21"/>
        </w:rPr>
      </w:pPr>
      <w:r>
        <w:rPr>
          <w:rFonts w:hint="eastAsia" w:ascii="Arial"/>
          <w:sz w:val="21"/>
        </w:rPr>
        <w:t>[←675]</w:t>
      </w:r>
    </w:p>
    <w:p w14:paraId="7DE536B3">
      <w:pPr>
        <w:spacing w:line="290" w:lineRule="auto"/>
        <w:rPr>
          <w:rFonts w:hint="eastAsia" w:ascii="Arial"/>
          <w:sz w:val="21"/>
        </w:rPr>
      </w:pPr>
    </w:p>
    <w:p w14:paraId="1A5010A1">
      <w:pPr>
        <w:spacing w:line="290" w:lineRule="auto"/>
        <w:rPr>
          <w:rFonts w:hint="eastAsia" w:ascii="Arial"/>
          <w:sz w:val="21"/>
        </w:rPr>
      </w:pPr>
      <w:r>
        <w:rPr>
          <w:rFonts w:hint="eastAsia" w:ascii="Arial"/>
          <w:sz w:val="21"/>
        </w:rPr>
        <w:t>Isa 40:3 The voice of one crying in the wilderness: “Prepare the way of the LORD; Make straight in the desert A highway for our God.”</w:t>
      </w:r>
    </w:p>
    <w:p w14:paraId="0F08B5EF">
      <w:pPr>
        <w:spacing w:line="290" w:lineRule="auto"/>
        <w:rPr>
          <w:rFonts w:hint="eastAsia" w:ascii="Arial"/>
          <w:sz w:val="21"/>
        </w:rPr>
      </w:pPr>
    </w:p>
    <w:p w14:paraId="19D0B1B3">
      <w:pPr>
        <w:spacing w:line="290" w:lineRule="auto"/>
        <w:rPr>
          <w:rFonts w:hint="eastAsia" w:ascii="Arial"/>
          <w:sz w:val="21"/>
        </w:rPr>
      </w:pPr>
      <w:r>
        <w:rPr>
          <w:rFonts w:hint="eastAsia" w:ascii="Arial"/>
          <w:sz w:val="21"/>
        </w:rPr>
        <w:t>《以赛亚书》40:3 在旷野有人声喊着说：“预备耶和华的路，在沙漠地修平我们神的道。”</w:t>
      </w:r>
    </w:p>
    <w:p w14:paraId="4603A7ED">
      <w:pPr>
        <w:spacing w:line="290" w:lineRule="auto"/>
        <w:rPr>
          <w:rFonts w:hint="eastAsia" w:ascii="Arial"/>
          <w:sz w:val="21"/>
        </w:rPr>
      </w:pPr>
    </w:p>
    <w:p w14:paraId="56D8A91C">
      <w:pPr>
        <w:spacing w:line="290" w:lineRule="auto"/>
        <w:rPr>
          <w:rFonts w:hint="eastAsia" w:ascii="Arial"/>
          <w:sz w:val="21"/>
        </w:rPr>
      </w:pPr>
      <w:r>
        <w:rPr>
          <w:rFonts w:hint="eastAsia" w:ascii="Arial"/>
          <w:sz w:val="21"/>
        </w:rPr>
        <w:t>[←676]</w:t>
      </w:r>
    </w:p>
    <w:p w14:paraId="3DA4BED9">
      <w:pPr>
        <w:spacing w:line="290" w:lineRule="auto"/>
        <w:rPr>
          <w:rFonts w:hint="eastAsia" w:ascii="Arial"/>
          <w:sz w:val="21"/>
        </w:rPr>
      </w:pPr>
    </w:p>
    <w:p w14:paraId="48B89DD8">
      <w:pPr>
        <w:spacing w:line="290" w:lineRule="auto"/>
        <w:rPr>
          <w:rFonts w:hint="eastAsia" w:ascii="Arial"/>
          <w:sz w:val="21"/>
        </w:rPr>
      </w:pPr>
      <w:r>
        <w:rPr>
          <w:rFonts w:hint="eastAsia" w:ascii="Arial"/>
          <w:sz w:val="21"/>
        </w:rPr>
        <w:t>Cure: what is committed to the charge and care of a parish priest or curate; a curacy.</w:t>
      </w:r>
    </w:p>
    <w:p w14:paraId="08758FED">
      <w:pPr>
        <w:spacing w:line="290" w:lineRule="auto"/>
        <w:rPr>
          <w:rFonts w:hint="eastAsia" w:ascii="Arial"/>
          <w:sz w:val="21"/>
        </w:rPr>
      </w:pPr>
    </w:p>
    <w:p w14:paraId="5EDD0AC2">
      <w:pPr>
        <w:spacing w:line="290" w:lineRule="auto"/>
        <w:rPr>
          <w:rFonts w:hint="eastAsia" w:ascii="Arial"/>
          <w:sz w:val="21"/>
        </w:rPr>
      </w:pPr>
      <w:r>
        <w:rPr>
          <w:rFonts w:hint="eastAsia" w:ascii="Arial"/>
          <w:sz w:val="21"/>
        </w:rPr>
        <w:t>牧职（Cure）：委托给堂区神父或本堂助理照管和关怀的事物；一个本堂助理职位（curacy）。</w:t>
      </w:r>
    </w:p>
    <w:p w14:paraId="5A3E2450">
      <w:pPr>
        <w:spacing w:line="290" w:lineRule="auto"/>
        <w:rPr>
          <w:rFonts w:hint="eastAsia" w:ascii="Arial"/>
          <w:sz w:val="21"/>
        </w:rPr>
      </w:pPr>
    </w:p>
    <w:p w14:paraId="49069FB2">
      <w:pPr>
        <w:spacing w:line="290" w:lineRule="auto"/>
        <w:rPr>
          <w:rFonts w:hint="eastAsia" w:ascii="Arial"/>
          <w:sz w:val="21"/>
        </w:rPr>
      </w:pPr>
      <w:r>
        <w:rPr>
          <w:rFonts w:hint="eastAsia" w:ascii="Arial"/>
          <w:sz w:val="21"/>
        </w:rPr>
        <w:t>[←677]</w:t>
      </w:r>
    </w:p>
    <w:p w14:paraId="045FAC0A">
      <w:pPr>
        <w:spacing w:line="290" w:lineRule="auto"/>
        <w:rPr>
          <w:rFonts w:hint="eastAsia" w:ascii="Arial"/>
          <w:sz w:val="21"/>
        </w:rPr>
      </w:pPr>
    </w:p>
    <w:p w14:paraId="76615492">
      <w:pPr>
        <w:spacing w:line="290" w:lineRule="auto"/>
        <w:rPr>
          <w:rFonts w:hint="eastAsia" w:ascii="Arial"/>
          <w:sz w:val="21"/>
        </w:rPr>
      </w:pPr>
      <w:r>
        <w:rPr>
          <w:rFonts w:hint="eastAsia" w:ascii="Arial"/>
          <w:sz w:val="21"/>
        </w:rPr>
        <w:t>Tun: a large cask especially one holding a volume equivalent to 2 butts or 252 gals.</w:t>
      </w:r>
    </w:p>
    <w:p w14:paraId="3BD9875B">
      <w:pPr>
        <w:spacing w:line="290" w:lineRule="auto"/>
        <w:rPr>
          <w:rFonts w:hint="eastAsia" w:ascii="Arial"/>
          <w:sz w:val="21"/>
        </w:rPr>
      </w:pPr>
    </w:p>
    <w:p w14:paraId="5561E6FA">
      <w:pPr>
        <w:spacing w:line="290" w:lineRule="auto"/>
        <w:rPr>
          <w:rFonts w:hint="eastAsia" w:ascii="Arial"/>
          <w:sz w:val="21"/>
        </w:rPr>
      </w:pPr>
      <w:r>
        <w:rPr>
          <w:rFonts w:hint="eastAsia" w:ascii="Arial"/>
          <w:sz w:val="21"/>
        </w:rPr>
        <w:t>大酒桶（Tun）：一种大桶，尤指容量相当于2个大桶（butts）或252加仑（gals）。</w:t>
      </w:r>
    </w:p>
    <w:p w14:paraId="76268DC5">
      <w:pPr>
        <w:spacing w:line="290" w:lineRule="auto"/>
        <w:rPr>
          <w:rFonts w:hint="eastAsia" w:ascii="Arial"/>
          <w:sz w:val="21"/>
        </w:rPr>
      </w:pPr>
    </w:p>
    <w:p w14:paraId="26A1A4EB">
      <w:pPr>
        <w:spacing w:line="290" w:lineRule="auto"/>
        <w:rPr>
          <w:rFonts w:hint="eastAsia" w:ascii="Arial"/>
          <w:sz w:val="21"/>
        </w:rPr>
      </w:pPr>
      <w:r>
        <w:rPr>
          <w:rFonts w:hint="eastAsia" w:ascii="Arial"/>
          <w:sz w:val="21"/>
        </w:rPr>
        <w:t>[←678]</w:t>
      </w:r>
    </w:p>
    <w:p w14:paraId="732252A7">
      <w:pPr>
        <w:spacing w:line="290" w:lineRule="auto"/>
        <w:rPr>
          <w:rFonts w:hint="eastAsia" w:ascii="Arial"/>
          <w:sz w:val="21"/>
        </w:rPr>
      </w:pPr>
    </w:p>
    <w:p w14:paraId="68AAD9D8">
      <w:pPr>
        <w:spacing w:line="290" w:lineRule="auto"/>
        <w:rPr>
          <w:rFonts w:hint="eastAsia" w:ascii="Arial"/>
          <w:sz w:val="21"/>
        </w:rPr>
      </w:pPr>
      <w:r>
        <w:rPr>
          <w:rFonts w:hint="eastAsia" w:ascii="Arial"/>
          <w:sz w:val="21"/>
        </w:rPr>
        <w:t>It was called “cutting the rug” in the slang of the 1940s, for dancing. – WHG</w:t>
      </w:r>
    </w:p>
    <w:p w14:paraId="40B4A53F">
      <w:pPr>
        <w:spacing w:line="290" w:lineRule="auto"/>
        <w:rPr>
          <w:rFonts w:hint="eastAsia" w:ascii="Arial"/>
          <w:sz w:val="21"/>
        </w:rPr>
      </w:pPr>
    </w:p>
    <w:p w14:paraId="301FA367">
      <w:pPr>
        <w:spacing w:line="290" w:lineRule="auto"/>
        <w:rPr>
          <w:rFonts w:hint="eastAsia" w:ascii="Arial"/>
          <w:sz w:val="21"/>
        </w:rPr>
      </w:pPr>
      <w:r>
        <w:rPr>
          <w:rFonts w:hint="eastAsia" w:ascii="Arial"/>
          <w:sz w:val="21"/>
        </w:rPr>
        <w:t>在1940年代的俚语中，跳舞被称为“cutting the rug”。——WHG</w:t>
      </w:r>
    </w:p>
    <w:p w14:paraId="24C3D406">
      <w:pPr>
        <w:spacing w:line="290" w:lineRule="auto"/>
        <w:rPr>
          <w:rFonts w:hint="eastAsia" w:ascii="Arial"/>
          <w:sz w:val="21"/>
        </w:rPr>
      </w:pPr>
    </w:p>
    <w:p w14:paraId="077BD399">
      <w:pPr>
        <w:spacing w:line="290" w:lineRule="auto"/>
        <w:rPr>
          <w:rFonts w:hint="eastAsia" w:ascii="Arial"/>
          <w:sz w:val="21"/>
        </w:rPr>
      </w:pPr>
      <w:r>
        <w:rPr>
          <w:rFonts w:hint="eastAsia" w:ascii="Arial"/>
          <w:sz w:val="21"/>
        </w:rPr>
        <w:t>[←679]</w:t>
      </w:r>
    </w:p>
    <w:p w14:paraId="2139E4A2">
      <w:pPr>
        <w:spacing w:line="290" w:lineRule="auto"/>
        <w:rPr>
          <w:rFonts w:hint="eastAsia" w:ascii="Arial"/>
          <w:sz w:val="21"/>
        </w:rPr>
      </w:pPr>
    </w:p>
    <w:p w14:paraId="1C9FB820">
      <w:pPr>
        <w:spacing w:line="290" w:lineRule="auto"/>
        <w:rPr>
          <w:rFonts w:hint="eastAsia" w:ascii="Arial"/>
          <w:sz w:val="21"/>
        </w:rPr>
      </w:pPr>
      <w:r>
        <w:rPr>
          <w:rFonts w:hint="eastAsia" w:ascii="Arial"/>
          <w:sz w:val="21"/>
        </w:rPr>
        <w:t>Wycliffe used the word “traitery” which Vaughn footnoted as “treachery.” – WHG</w:t>
      </w:r>
    </w:p>
    <w:p w14:paraId="3841B101">
      <w:pPr>
        <w:spacing w:line="290" w:lineRule="auto"/>
        <w:rPr>
          <w:rFonts w:hint="eastAsia" w:ascii="Arial"/>
          <w:sz w:val="21"/>
        </w:rPr>
      </w:pPr>
    </w:p>
    <w:p w14:paraId="18CCC109">
      <w:pPr>
        <w:spacing w:line="290" w:lineRule="auto"/>
        <w:rPr>
          <w:rFonts w:hint="eastAsia" w:ascii="Arial"/>
          <w:sz w:val="21"/>
        </w:rPr>
      </w:pPr>
      <w:r>
        <w:rPr>
          <w:rFonts w:hint="eastAsia" w:ascii="Arial"/>
          <w:sz w:val="21"/>
        </w:rPr>
        <w:t>威克里夫使用了“traitery”这个词，沃恩将其脚注为“treachery”（背叛）。——WHG</w:t>
      </w:r>
    </w:p>
    <w:p w14:paraId="52037327">
      <w:pPr>
        <w:spacing w:line="290" w:lineRule="auto"/>
        <w:rPr>
          <w:rFonts w:hint="eastAsia" w:ascii="Arial"/>
          <w:sz w:val="21"/>
        </w:rPr>
      </w:pPr>
    </w:p>
    <w:p w14:paraId="7587FAB1">
      <w:pPr>
        <w:spacing w:line="290" w:lineRule="auto"/>
        <w:rPr>
          <w:rFonts w:hint="eastAsia" w:ascii="Arial"/>
          <w:sz w:val="21"/>
        </w:rPr>
      </w:pPr>
      <w:r>
        <w:rPr>
          <w:rFonts w:hint="eastAsia" w:ascii="Arial"/>
          <w:sz w:val="21"/>
        </w:rPr>
        <w:t>[←680]</w:t>
      </w:r>
    </w:p>
    <w:p w14:paraId="084A2E4F">
      <w:pPr>
        <w:spacing w:line="290" w:lineRule="auto"/>
        <w:rPr>
          <w:rFonts w:hint="eastAsia" w:ascii="Arial"/>
          <w:sz w:val="21"/>
        </w:rPr>
      </w:pPr>
    </w:p>
    <w:p w14:paraId="0F71B748">
      <w:pPr>
        <w:spacing w:line="290" w:lineRule="auto"/>
        <w:rPr>
          <w:rFonts w:hint="eastAsia" w:ascii="Arial"/>
          <w:sz w:val="21"/>
        </w:rPr>
      </w:pPr>
      <w:r>
        <w:rPr>
          <w:rFonts w:hint="eastAsia" w:ascii="Arial"/>
          <w:sz w:val="21"/>
        </w:rPr>
        <w:t>That is, these church offices are bought and sold for private profit.</w:t>
      </w:r>
    </w:p>
    <w:p w14:paraId="67C4E7B3">
      <w:pPr>
        <w:spacing w:line="290" w:lineRule="auto"/>
        <w:rPr>
          <w:rFonts w:hint="eastAsia" w:ascii="Arial"/>
          <w:sz w:val="21"/>
        </w:rPr>
      </w:pPr>
    </w:p>
    <w:p w14:paraId="6C9B6980">
      <w:pPr>
        <w:spacing w:line="290" w:lineRule="auto"/>
        <w:rPr>
          <w:rFonts w:hint="eastAsia" w:ascii="Arial"/>
          <w:sz w:val="21"/>
        </w:rPr>
      </w:pPr>
      <w:r>
        <w:rPr>
          <w:rFonts w:hint="eastAsia" w:ascii="Arial"/>
          <w:sz w:val="21"/>
        </w:rPr>
        <w:t>即，这些教会职位被买卖以获取私人利益。</w:t>
      </w:r>
    </w:p>
    <w:p w14:paraId="3B78A5BE">
      <w:pPr>
        <w:spacing w:line="290" w:lineRule="auto"/>
        <w:rPr>
          <w:rFonts w:hint="eastAsia" w:ascii="Arial"/>
          <w:sz w:val="21"/>
        </w:rPr>
      </w:pPr>
    </w:p>
    <w:p w14:paraId="1B49D4BC">
      <w:pPr>
        <w:spacing w:line="290" w:lineRule="auto"/>
        <w:rPr>
          <w:rFonts w:hint="eastAsia" w:ascii="Arial"/>
          <w:sz w:val="21"/>
        </w:rPr>
      </w:pPr>
      <w:r>
        <w:rPr>
          <w:rFonts w:hint="eastAsia" w:ascii="Arial"/>
          <w:sz w:val="21"/>
        </w:rPr>
        <w:t>[←681]</w:t>
      </w:r>
    </w:p>
    <w:p w14:paraId="2E946594">
      <w:pPr>
        <w:spacing w:line="290" w:lineRule="auto"/>
        <w:rPr>
          <w:rFonts w:hint="eastAsia" w:ascii="Arial"/>
          <w:sz w:val="21"/>
        </w:rPr>
      </w:pPr>
    </w:p>
    <w:p w14:paraId="4901B05C">
      <w:pPr>
        <w:spacing w:line="290" w:lineRule="auto"/>
        <w:rPr>
          <w:rFonts w:hint="eastAsia" w:ascii="Arial"/>
          <w:sz w:val="21"/>
        </w:rPr>
      </w:pPr>
      <w:r>
        <w:rPr>
          <w:rFonts w:hint="eastAsia" w:ascii="Arial"/>
          <w:sz w:val="21"/>
        </w:rPr>
        <w:t>Against the hire: in return for the fees paid.</w:t>
      </w:r>
    </w:p>
    <w:p w14:paraId="73098243">
      <w:pPr>
        <w:spacing w:line="290" w:lineRule="auto"/>
        <w:rPr>
          <w:rFonts w:hint="eastAsia" w:ascii="Arial"/>
          <w:sz w:val="21"/>
        </w:rPr>
      </w:pPr>
    </w:p>
    <w:p w14:paraId="1C73F49F">
      <w:pPr>
        <w:spacing w:line="290" w:lineRule="auto"/>
        <w:rPr>
          <w:rFonts w:hint="eastAsia" w:ascii="Arial"/>
          <w:sz w:val="21"/>
        </w:rPr>
      </w:pPr>
      <w:r>
        <w:rPr>
          <w:rFonts w:hint="eastAsia" w:ascii="Arial"/>
          <w:sz w:val="21"/>
        </w:rPr>
        <w:t>与酬劳相反（Against the hire）：作为所付费用的回报。</w:t>
      </w:r>
    </w:p>
    <w:p w14:paraId="78CB979A">
      <w:pPr>
        <w:spacing w:line="290" w:lineRule="auto"/>
        <w:rPr>
          <w:rFonts w:hint="eastAsia" w:ascii="Arial"/>
          <w:sz w:val="21"/>
        </w:rPr>
      </w:pPr>
    </w:p>
    <w:p w14:paraId="686704DE">
      <w:pPr>
        <w:spacing w:line="290" w:lineRule="auto"/>
        <w:rPr>
          <w:rFonts w:hint="eastAsia" w:ascii="Arial"/>
          <w:sz w:val="21"/>
        </w:rPr>
      </w:pPr>
      <w:r>
        <w:rPr>
          <w:rFonts w:hint="eastAsia" w:ascii="Arial"/>
          <w:sz w:val="21"/>
        </w:rPr>
        <w:t>[←682]</w:t>
      </w:r>
    </w:p>
    <w:p w14:paraId="3979D1FD">
      <w:pPr>
        <w:spacing w:line="290" w:lineRule="auto"/>
        <w:rPr>
          <w:rFonts w:hint="eastAsia" w:ascii="Arial"/>
          <w:sz w:val="21"/>
        </w:rPr>
      </w:pPr>
    </w:p>
    <w:p w14:paraId="1E22E41E">
      <w:pPr>
        <w:spacing w:line="290" w:lineRule="auto"/>
        <w:rPr>
          <w:rFonts w:hint="eastAsia" w:ascii="Arial"/>
          <w:sz w:val="21"/>
        </w:rPr>
      </w:pPr>
      <w:r>
        <w:rPr>
          <w:rFonts w:hint="eastAsia" w:ascii="Arial"/>
          <w:sz w:val="21"/>
        </w:rPr>
        <w:t>Riot: a wild gathering involving excessive drinking and promiscuity.</w:t>
      </w:r>
    </w:p>
    <w:p w14:paraId="4B8E5CA9">
      <w:pPr>
        <w:spacing w:line="290" w:lineRule="auto"/>
        <w:rPr>
          <w:rFonts w:hint="eastAsia" w:ascii="Arial"/>
          <w:sz w:val="21"/>
        </w:rPr>
      </w:pPr>
    </w:p>
    <w:p w14:paraId="65481579">
      <w:pPr>
        <w:spacing w:line="290" w:lineRule="auto"/>
        <w:rPr>
          <w:rFonts w:hint="eastAsia" w:ascii="Arial"/>
          <w:sz w:val="21"/>
        </w:rPr>
      </w:pPr>
      <w:r>
        <w:rPr>
          <w:rFonts w:hint="eastAsia" w:ascii="Arial"/>
          <w:sz w:val="21"/>
        </w:rPr>
        <w:t>放荡（Riot）：一种涉及过度饮酒和淫乱的狂野聚会。</w:t>
      </w:r>
    </w:p>
    <w:p w14:paraId="6512D92C">
      <w:pPr>
        <w:spacing w:line="290" w:lineRule="auto"/>
        <w:rPr>
          <w:rFonts w:hint="eastAsia" w:ascii="Arial"/>
          <w:sz w:val="21"/>
        </w:rPr>
      </w:pPr>
    </w:p>
    <w:p w14:paraId="4472C2E6">
      <w:pPr>
        <w:spacing w:line="290" w:lineRule="auto"/>
        <w:rPr>
          <w:rFonts w:hint="eastAsia" w:ascii="Arial"/>
          <w:sz w:val="21"/>
        </w:rPr>
      </w:pPr>
      <w:r>
        <w:rPr>
          <w:rFonts w:hint="eastAsia" w:ascii="Arial"/>
          <w:sz w:val="21"/>
        </w:rPr>
        <w:t>[←683]</w:t>
      </w:r>
    </w:p>
    <w:p w14:paraId="33FBCDB6">
      <w:pPr>
        <w:spacing w:line="290" w:lineRule="auto"/>
        <w:rPr>
          <w:rFonts w:hint="eastAsia" w:ascii="Arial"/>
          <w:sz w:val="21"/>
        </w:rPr>
      </w:pPr>
    </w:p>
    <w:p w14:paraId="3EFE96D5">
      <w:pPr>
        <w:spacing w:line="290" w:lineRule="auto"/>
        <w:rPr>
          <w:rFonts w:hint="eastAsia" w:ascii="Arial"/>
          <w:sz w:val="21"/>
        </w:rPr>
      </w:pPr>
      <w:r>
        <w:rPr>
          <w:rFonts w:hint="eastAsia" w:ascii="Arial"/>
          <w:sz w:val="21"/>
        </w:rPr>
        <w:t>Originally, “gather to them leading of the people.”</w:t>
      </w:r>
    </w:p>
    <w:p w14:paraId="073B0F40">
      <w:pPr>
        <w:spacing w:line="290" w:lineRule="auto"/>
        <w:rPr>
          <w:rFonts w:hint="eastAsia" w:ascii="Arial"/>
          <w:sz w:val="21"/>
        </w:rPr>
      </w:pPr>
    </w:p>
    <w:p w14:paraId="56867BB4">
      <w:pPr>
        <w:spacing w:line="290" w:lineRule="auto"/>
        <w:rPr>
          <w:rFonts w:hint="eastAsia" w:ascii="Arial"/>
          <w:sz w:val="21"/>
        </w:rPr>
      </w:pPr>
      <w:r>
        <w:rPr>
          <w:rFonts w:hint="eastAsia" w:ascii="Arial"/>
          <w:sz w:val="21"/>
        </w:rPr>
        <w:t>原文为“gather to them leading of the people”（聚集人民的领导权到他们那里）。</w:t>
      </w:r>
    </w:p>
    <w:p w14:paraId="342E797D">
      <w:pPr>
        <w:spacing w:line="290" w:lineRule="auto"/>
        <w:rPr>
          <w:rFonts w:hint="eastAsia" w:ascii="Arial"/>
          <w:sz w:val="21"/>
        </w:rPr>
      </w:pPr>
    </w:p>
    <w:p w14:paraId="128FB440">
      <w:pPr>
        <w:spacing w:line="290" w:lineRule="auto"/>
        <w:rPr>
          <w:rFonts w:hint="eastAsia" w:ascii="Arial"/>
          <w:sz w:val="21"/>
        </w:rPr>
      </w:pPr>
      <w:r>
        <w:rPr>
          <w:rFonts w:hint="eastAsia" w:ascii="Arial"/>
          <w:sz w:val="21"/>
        </w:rPr>
        <w:t>[←684]</w:t>
      </w:r>
    </w:p>
    <w:p w14:paraId="77E2CA02">
      <w:pPr>
        <w:spacing w:line="290" w:lineRule="auto"/>
        <w:rPr>
          <w:rFonts w:hint="eastAsia" w:ascii="Arial"/>
          <w:sz w:val="21"/>
        </w:rPr>
      </w:pPr>
    </w:p>
    <w:p w14:paraId="3F1E20A8">
      <w:pPr>
        <w:spacing w:line="290" w:lineRule="auto"/>
        <w:rPr>
          <w:rFonts w:hint="eastAsia" w:ascii="Arial"/>
          <w:sz w:val="21"/>
        </w:rPr>
      </w:pPr>
      <w:r>
        <w:rPr>
          <w:rFonts w:hint="eastAsia" w:ascii="Arial"/>
          <w:sz w:val="21"/>
        </w:rPr>
        <w:t>Presentation: The act or right of offering a clergyman to the bishop or ordinary for institution in a benefice.</w:t>
      </w:r>
    </w:p>
    <w:p w14:paraId="1626D6AB">
      <w:pPr>
        <w:spacing w:line="290" w:lineRule="auto"/>
        <w:rPr>
          <w:rFonts w:hint="eastAsia" w:ascii="Arial"/>
          <w:sz w:val="21"/>
        </w:rPr>
      </w:pPr>
    </w:p>
    <w:p w14:paraId="1A0665E8">
      <w:pPr>
        <w:spacing w:line="290" w:lineRule="auto"/>
        <w:rPr>
          <w:rFonts w:hint="eastAsia" w:ascii="Arial"/>
          <w:sz w:val="21"/>
        </w:rPr>
      </w:pPr>
      <w:r>
        <w:rPr>
          <w:rFonts w:hint="eastAsia" w:ascii="Arial"/>
          <w:sz w:val="21"/>
        </w:rPr>
        <w:t>举荐（Presentation）：向主教或教区主管推荐神职人员以授予圣职俸禄的行为或权利。</w:t>
      </w:r>
    </w:p>
    <w:p w14:paraId="704F261B">
      <w:pPr>
        <w:spacing w:line="290" w:lineRule="auto"/>
        <w:rPr>
          <w:rFonts w:hint="eastAsia" w:ascii="Arial"/>
          <w:sz w:val="21"/>
        </w:rPr>
      </w:pPr>
    </w:p>
    <w:p w14:paraId="246BFC0F">
      <w:pPr>
        <w:spacing w:line="290" w:lineRule="auto"/>
        <w:rPr>
          <w:rFonts w:hint="eastAsia" w:ascii="Arial"/>
          <w:sz w:val="21"/>
        </w:rPr>
      </w:pPr>
      <w:r>
        <w:rPr>
          <w:rFonts w:hint="eastAsia" w:ascii="Arial"/>
          <w:sz w:val="21"/>
        </w:rPr>
        <w:t>[←685]</w:t>
      </w:r>
    </w:p>
    <w:p w14:paraId="163E754F">
      <w:pPr>
        <w:spacing w:line="290" w:lineRule="auto"/>
        <w:rPr>
          <w:rFonts w:hint="eastAsia" w:ascii="Arial"/>
          <w:sz w:val="21"/>
        </w:rPr>
      </w:pPr>
    </w:p>
    <w:p w14:paraId="3B9D0D6A">
      <w:pPr>
        <w:spacing w:line="290" w:lineRule="auto"/>
        <w:rPr>
          <w:rFonts w:hint="eastAsia" w:ascii="Arial"/>
          <w:sz w:val="21"/>
        </w:rPr>
      </w:pPr>
      <w:r>
        <w:rPr>
          <w:rFonts w:hint="eastAsia" w:ascii="Arial"/>
          <w:sz w:val="21"/>
        </w:rPr>
        <w:t>Synage: synodal rent paid to the bishop.</w:t>
      </w:r>
    </w:p>
    <w:p w14:paraId="787B05DF">
      <w:pPr>
        <w:spacing w:line="290" w:lineRule="auto"/>
        <w:rPr>
          <w:rFonts w:hint="eastAsia" w:ascii="Arial"/>
          <w:sz w:val="21"/>
        </w:rPr>
      </w:pPr>
    </w:p>
    <w:p w14:paraId="00DA8CDB">
      <w:pPr>
        <w:spacing w:line="290" w:lineRule="auto"/>
        <w:rPr>
          <w:rFonts w:hint="eastAsia" w:ascii="Arial"/>
          <w:sz w:val="21"/>
        </w:rPr>
      </w:pPr>
      <w:r>
        <w:rPr>
          <w:rFonts w:hint="eastAsia" w:ascii="Arial"/>
          <w:sz w:val="21"/>
        </w:rPr>
        <w:t>主教会议税（Synage）：支付给主教的主教会议租金。</w:t>
      </w:r>
    </w:p>
    <w:p w14:paraId="11F49087">
      <w:pPr>
        <w:spacing w:line="290" w:lineRule="auto"/>
        <w:rPr>
          <w:rFonts w:hint="eastAsia" w:ascii="Arial"/>
          <w:sz w:val="21"/>
        </w:rPr>
      </w:pPr>
    </w:p>
    <w:p w14:paraId="65B44F5B">
      <w:pPr>
        <w:spacing w:line="290" w:lineRule="auto"/>
        <w:rPr>
          <w:rFonts w:hint="eastAsia" w:ascii="Arial"/>
          <w:sz w:val="21"/>
        </w:rPr>
      </w:pPr>
      <w:r>
        <w:rPr>
          <w:rFonts w:hint="eastAsia" w:ascii="Arial"/>
          <w:sz w:val="21"/>
        </w:rPr>
        <w:t>[←686]</w:t>
      </w:r>
    </w:p>
    <w:p w14:paraId="35157696">
      <w:pPr>
        <w:spacing w:line="290" w:lineRule="auto"/>
        <w:rPr>
          <w:rFonts w:hint="eastAsia" w:ascii="Arial"/>
          <w:sz w:val="21"/>
        </w:rPr>
      </w:pPr>
    </w:p>
    <w:p w14:paraId="622009B2">
      <w:pPr>
        <w:spacing w:line="290" w:lineRule="auto"/>
        <w:rPr>
          <w:rFonts w:hint="eastAsia" w:ascii="Arial"/>
          <w:sz w:val="21"/>
        </w:rPr>
      </w:pPr>
      <w:r>
        <w:rPr>
          <w:rFonts w:hint="eastAsia" w:ascii="Arial"/>
          <w:sz w:val="21"/>
        </w:rPr>
        <w:t>“Getters of country” The context suggests these are landed gentry who enjoy receiving favors, and expect these benefices to act as wayside inns for their private benefit. “Country” here means real estate, land. – WHG</w:t>
      </w:r>
    </w:p>
    <w:p w14:paraId="3FA9C845">
      <w:pPr>
        <w:spacing w:line="290" w:lineRule="auto"/>
        <w:rPr>
          <w:rFonts w:hint="eastAsia" w:ascii="Arial"/>
          <w:sz w:val="21"/>
        </w:rPr>
      </w:pPr>
    </w:p>
    <w:p w14:paraId="099EE5E6">
      <w:pPr>
        <w:spacing w:line="290" w:lineRule="auto"/>
        <w:rPr>
          <w:rFonts w:hint="eastAsia" w:ascii="Arial"/>
          <w:sz w:val="21"/>
        </w:rPr>
      </w:pPr>
      <w:r>
        <w:rPr>
          <w:rFonts w:hint="eastAsia" w:ascii="Arial"/>
          <w:sz w:val="21"/>
        </w:rPr>
        <w:t>“地方权贵”（Getters of country）语境表明这些是享有接受恩惠的地主士绅，并期望这些圣职俸禄充当为他们私人利益服务的路边客栈。“Country”这里指房地产、土地。——WHG</w:t>
      </w:r>
    </w:p>
    <w:p w14:paraId="39A19947">
      <w:pPr>
        <w:spacing w:line="290" w:lineRule="auto"/>
        <w:rPr>
          <w:rFonts w:hint="eastAsia" w:ascii="Arial"/>
          <w:sz w:val="21"/>
        </w:rPr>
      </w:pPr>
    </w:p>
    <w:p w14:paraId="3887A86B">
      <w:pPr>
        <w:spacing w:line="290" w:lineRule="auto"/>
        <w:rPr>
          <w:rFonts w:hint="eastAsia" w:ascii="Arial"/>
          <w:sz w:val="21"/>
        </w:rPr>
      </w:pPr>
      <w:r>
        <w:rPr>
          <w:rFonts w:hint="eastAsia" w:ascii="Arial"/>
          <w:sz w:val="21"/>
        </w:rPr>
        <w:t>[←687]</w:t>
      </w:r>
    </w:p>
    <w:p w14:paraId="28C831E1">
      <w:pPr>
        <w:spacing w:line="290" w:lineRule="auto"/>
        <w:rPr>
          <w:rFonts w:hint="eastAsia" w:ascii="Arial"/>
          <w:sz w:val="21"/>
        </w:rPr>
      </w:pPr>
    </w:p>
    <w:p w14:paraId="70A3109E">
      <w:pPr>
        <w:spacing w:line="290" w:lineRule="auto"/>
        <w:rPr>
          <w:rFonts w:hint="eastAsia" w:ascii="Arial"/>
          <w:sz w:val="21"/>
        </w:rPr>
      </w:pPr>
      <w:r>
        <w:rPr>
          <w:rFonts w:hint="eastAsia" w:ascii="Arial"/>
          <w:sz w:val="21"/>
        </w:rPr>
        <w:t>Ordinary: person with immediate jurisdiction in a case of ecclesiastical law, e.g., the bishop within a diocese.</w:t>
      </w:r>
    </w:p>
    <w:p w14:paraId="6AAD4870">
      <w:pPr>
        <w:spacing w:line="290" w:lineRule="auto"/>
        <w:rPr>
          <w:rFonts w:hint="eastAsia" w:ascii="Arial"/>
          <w:sz w:val="21"/>
        </w:rPr>
      </w:pPr>
    </w:p>
    <w:p w14:paraId="40DE4C31">
      <w:pPr>
        <w:spacing w:line="290" w:lineRule="auto"/>
        <w:rPr>
          <w:rFonts w:hint="eastAsia" w:ascii="Arial"/>
          <w:sz w:val="21"/>
        </w:rPr>
      </w:pPr>
      <w:r>
        <w:rPr>
          <w:rFonts w:hint="eastAsia" w:ascii="Arial"/>
          <w:sz w:val="21"/>
        </w:rPr>
        <w:t>教区主管（Ordinary）：在教会法案件中拥有直接管辖权的人，例如教区内的主教。</w:t>
      </w:r>
    </w:p>
    <w:p w14:paraId="55920694">
      <w:pPr>
        <w:spacing w:line="290" w:lineRule="auto"/>
        <w:rPr>
          <w:rFonts w:hint="eastAsia" w:ascii="Arial"/>
          <w:sz w:val="21"/>
        </w:rPr>
      </w:pPr>
    </w:p>
    <w:p w14:paraId="03385304">
      <w:pPr>
        <w:spacing w:line="290" w:lineRule="auto"/>
        <w:rPr>
          <w:rFonts w:hint="eastAsia" w:ascii="Arial"/>
          <w:sz w:val="21"/>
        </w:rPr>
      </w:pPr>
      <w:r>
        <w:rPr>
          <w:rFonts w:hint="eastAsia" w:ascii="Arial"/>
          <w:sz w:val="21"/>
        </w:rPr>
        <w:t>[←688]</w:t>
      </w:r>
    </w:p>
    <w:p w14:paraId="4F084240">
      <w:pPr>
        <w:spacing w:line="290" w:lineRule="auto"/>
        <w:rPr>
          <w:rFonts w:hint="eastAsia" w:ascii="Arial"/>
          <w:sz w:val="21"/>
        </w:rPr>
      </w:pPr>
    </w:p>
    <w:p w14:paraId="1E037588">
      <w:pPr>
        <w:spacing w:line="290" w:lineRule="auto"/>
        <w:rPr>
          <w:rFonts w:hint="eastAsia" w:ascii="Arial"/>
          <w:sz w:val="21"/>
        </w:rPr>
      </w:pPr>
      <w:r>
        <w:rPr>
          <w:rFonts w:hint="eastAsia" w:ascii="Arial"/>
          <w:sz w:val="21"/>
        </w:rPr>
        <w:t>Feign: to put on airs to impress others; to make oneself appear more important than is warranted.</w:t>
      </w:r>
    </w:p>
    <w:p w14:paraId="13B1FB3D">
      <w:pPr>
        <w:spacing w:line="290" w:lineRule="auto"/>
        <w:rPr>
          <w:rFonts w:hint="eastAsia" w:ascii="Arial"/>
          <w:sz w:val="21"/>
        </w:rPr>
      </w:pPr>
    </w:p>
    <w:p w14:paraId="1688F3C3">
      <w:pPr>
        <w:spacing w:line="290" w:lineRule="auto"/>
        <w:rPr>
          <w:rFonts w:hint="eastAsia" w:ascii="Arial"/>
          <w:sz w:val="21"/>
        </w:rPr>
      </w:pPr>
      <w:r>
        <w:rPr>
          <w:rFonts w:hint="eastAsia" w:ascii="Arial"/>
          <w:sz w:val="21"/>
        </w:rPr>
        <w:t>假装（Feign）：装腔作势以打动他人；使自己显得比应有的更重要。</w:t>
      </w:r>
    </w:p>
    <w:p w14:paraId="4037ECBE">
      <w:pPr>
        <w:spacing w:line="290" w:lineRule="auto"/>
        <w:rPr>
          <w:rFonts w:hint="eastAsia" w:ascii="Arial"/>
          <w:sz w:val="21"/>
        </w:rPr>
      </w:pPr>
    </w:p>
    <w:p w14:paraId="76ECAB97">
      <w:pPr>
        <w:spacing w:line="290" w:lineRule="auto"/>
        <w:rPr>
          <w:rFonts w:hint="eastAsia" w:ascii="Arial"/>
          <w:sz w:val="21"/>
        </w:rPr>
      </w:pPr>
      <w:r>
        <w:rPr>
          <w:rFonts w:hint="eastAsia" w:ascii="Arial"/>
          <w:sz w:val="21"/>
        </w:rPr>
        <w:t>[←689]</w:t>
      </w:r>
    </w:p>
    <w:p w14:paraId="323BAE5B">
      <w:pPr>
        <w:spacing w:line="290" w:lineRule="auto"/>
        <w:rPr>
          <w:rFonts w:hint="eastAsia" w:ascii="Arial"/>
          <w:sz w:val="21"/>
        </w:rPr>
      </w:pPr>
    </w:p>
    <w:p w14:paraId="6392E532">
      <w:pPr>
        <w:spacing w:line="290" w:lineRule="auto"/>
        <w:rPr>
          <w:rFonts w:hint="eastAsia" w:ascii="Arial"/>
          <w:sz w:val="21"/>
        </w:rPr>
      </w:pPr>
      <w:r>
        <w:rPr>
          <w:rFonts w:hint="eastAsia" w:ascii="Arial"/>
          <w:sz w:val="21"/>
        </w:rPr>
        <w:t>Feigned: here it means invented – made up without any foundation.</w:t>
      </w:r>
    </w:p>
    <w:p w14:paraId="62B2B1B2">
      <w:pPr>
        <w:spacing w:line="290" w:lineRule="auto"/>
        <w:rPr>
          <w:rFonts w:hint="eastAsia" w:ascii="Arial"/>
          <w:sz w:val="21"/>
        </w:rPr>
      </w:pPr>
    </w:p>
    <w:p w14:paraId="20BCB5D5">
      <w:pPr>
        <w:spacing w:line="290" w:lineRule="auto"/>
        <w:rPr>
          <w:rFonts w:hint="eastAsia" w:ascii="Arial"/>
          <w:sz w:val="21"/>
        </w:rPr>
      </w:pPr>
      <w:r>
        <w:rPr>
          <w:rFonts w:hint="eastAsia" w:ascii="Arial"/>
          <w:sz w:val="21"/>
        </w:rPr>
        <w:t>虚假的（Feigned）：这里指发明的——毫无根据地编造出来的。</w:t>
      </w:r>
    </w:p>
    <w:p w14:paraId="2E61FBA7">
      <w:pPr>
        <w:spacing w:line="290" w:lineRule="auto"/>
        <w:rPr>
          <w:rFonts w:hint="eastAsia" w:ascii="Arial"/>
          <w:sz w:val="21"/>
        </w:rPr>
      </w:pPr>
    </w:p>
    <w:p w14:paraId="209F7EDB">
      <w:pPr>
        <w:spacing w:line="290" w:lineRule="auto"/>
        <w:rPr>
          <w:rFonts w:hint="eastAsia" w:ascii="Arial"/>
          <w:sz w:val="21"/>
        </w:rPr>
      </w:pPr>
      <w:r>
        <w:rPr>
          <w:rFonts w:hint="eastAsia" w:ascii="Arial"/>
          <w:sz w:val="21"/>
        </w:rPr>
        <w:t>[←690]</w:t>
      </w:r>
    </w:p>
    <w:p w14:paraId="77D83012">
      <w:pPr>
        <w:spacing w:line="290" w:lineRule="auto"/>
        <w:rPr>
          <w:rFonts w:hint="eastAsia" w:ascii="Arial"/>
          <w:sz w:val="21"/>
        </w:rPr>
      </w:pPr>
    </w:p>
    <w:p w14:paraId="369A6671">
      <w:pPr>
        <w:spacing w:line="290" w:lineRule="auto"/>
        <w:rPr>
          <w:rFonts w:hint="eastAsia" w:ascii="Arial"/>
          <w:sz w:val="21"/>
        </w:rPr>
      </w:pPr>
      <w:r>
        <w:rPr>
          <w:rFonts w:hint="eastAsia" w:ascii="Arial"/>
          <w:sz w:val="21"/>
        </w:rPr>
        <w:t>That is, if a bishop is granted any of a prelate’s functions or privileges. A prelate is a church governor over some geographical area or group of people called a prelature. Most bishops are given a diocese to govern, which includes a particular church. Generally, all prelates are bishops, but not all bishops are prelates.</w:t>
      </w:r>
    </w:p>
    <w:p w14:paraId="2410539B">
      <w:pPr>
        <w:spacing w:line="290" w:lineRule="auto"/>
        <w:rPr>
          <w:rFonts w:hint="eastAsia" w:ascii="Arial"/>
          <w:sz w:val="21"/>
        </w:rPr>
      </w:pPr>
    </w:p>
    <w:p w14:paraId="1D87613F">
      <w:pPr>
        <w:spacing w:line="290" w:lineRule="auto"/>
        <w:rPr>
          <w:rFonts w:hint="eastAsia" w:ascii="Arial"/>
          <w:sz w:val="21"/>
        </w:rPr>
      </w:pPr>
      <w:r>
        <w:rPr>
          <w:rFonts w:hint="eastAsia" w:ascii="Arial"/>
          <w:sz w:val="21"/>
        </w:rPr>
        <w:t>即，如果一位主教被授予任何高级教士的职能或特权。高级教士（prelate）是一位对某个地理区域或称为教长区（prelature）的人群负责的教会管理者。大多数主教被给予一个教区来管理，其中包括一个特定的教堂。通常，所有高级教士都是主教，但并非所有主教都是高级教士。</w:t>
      </w:r>
    </w:p>
    <w:p w14:paraId="35C25E81">
      <w:pPr>
        <w:spacing w:line="290" w:lineRule="auto"/>
        <w:rPr>
          <w:rFonts w:hint="eastAsia" w:ascii="Arial"/>
          <w:sz w:val="21"/>
        </w:rPr>
      </w:pPr>
    </w:p>
    <w:p w14:paraId="664870CB">
      <w:pPr>
        <w:spacing w:line="290" w:lineRule="auto"/>
        <w:rPr>
          <w:rFonts w:hint="eastAsia" w:ascii="Arial"/>
          <w:sz w:val="21"/>
        </w:rPr>
      </w:pPr>
      <w:r>
        <w:rPr>
          <w:rFonts w:hint="eastAsia" w:ascii="Arial"/>
          <w:sz w:val="21"/>
        </w:rPr>
        <w:t>[←691]</w:t>
      </w:r>
    </w:p>
    <w:p w14:paraId="633A14A3">
      <w:pPr>
        <w:spacing w:line="290" w:lineRule="auto"/>
        <w:rPr>
          <w:rFonts w:hint="eastAsia" w:ascii="Arial"/>
          <w:sz w:val="21"/>
        </w:rPr>
      </w:pPr>
    </w:p>
    <w:p w14:paraId="00F6D27B">
      <w:pPr>
        <w:spacing w:line="290" w:lineRule="auto"/>
        <w:rPr>
          <w:rFonts w:hint="eastAsia" w:ascii="Arial"/>
          <w:sz w:val="21"/>
        </w:rPr>
      </w:pPr>
      <w:r>
        <w:rPr>
          <w:rFonts w:hint="eastAsia" w:ascii="Arial"/>
          <w:sz w:val="21"/>
        </w:rPr>
        <w:t>Cure: what is committed to the charge and care of a parish priest or curate; a curacy.</w:t>
      </w:r>
    </w:p>
    <w:p w14:paraId="017DF7BC">
      <w:pPr>
        <w:spacing w:line="290" w:lineRule="auto"/>
        <w:rPr>
          <w:rFonts w:hint="eastAsia" w:ascii="Arial"/>
          <w:sz w:val="21"/>
        </w:rPr>
      </w:pPr>
    </w:p>
    <w:p w14:paraId="75397158">
      <w:pPr>
        <w:spacing w:line="290" w:lineRule="auto"/>
        <w:rPr>
          <w:rFonts w:hint="eastAsia" w:ascii="Arial"/>
          <w:sz w:val="21"/>
        </w:rPr>
      </w:pPr>
      <w:r>
        <w:rPr>
          <w:rFonts w:hint="eastAsia" w:ascii="Arial"/>
          <w:sz w:val="21"/>
        </w:rPr>
        <w:t>牧职（Cure）：委托给堂区神父或本堂助理照管和关怀的事物；一个本堂助理职位（curacy）。</w:t>
      </w:r>
    </w:p>
    <w:p w14:paraId="6729863D">
      <w:pPr>
        <w:spacing w:line="290" w:lineRule="auto"/>
        <w:rPr>
          <w:rFonts w:hint="eastAsia" w:ascii="Arial"/>
          <w:sz w:val="21"/>
        </w:rPr>
      </w:pPr>
    </w:p>
    <w:p w14:paraId="4108581C">
      <w:pPr>
        <w:spacing w:line="290" w:lineRule="auto"/>
        <w:rPr>
          <w:rFonts w:hint="eastAsia" w:ascii="Arial"/>
          <w:sz w:val="21"/>
        </w:rPr>
      </w:pPr>
      <w:r>
        <w:rPr>
          <w:rFonts w:hint="eastAsia" w:ascii="Arial"/>
          <w:sz w:val="21"/>
        </w:rPr>
        <w:t>[←692]</w:t>
      </w:r>
    </w:p>
    <w:p w14:paraId="1D6756F3">
      <w:pPr>
        <w:spacing w:line="290" w:lineRule="auto"/>
        <w:rPr>
          <w:rFonts w:hint="eastAsia" w:ascii="Arial"/>
          <w:sz w:val="21"/>
        </w:rPr>
      </w:pPr>
    </w:p>
    <w:p w14:paraId="201DC70B">
      <w:pPr>
        <w:spacing w:line="290" w:lineRule="auto"/>
        <w:rPr>
          <w:rFonts w:hint="eastAsia" w:ascii="Arial"/>
          <w:sz w:val="21"/>
        </w:rPr>
      </w:pPr>
      <w:r>
        <w:rPr>
          <w:rFonts w:hint="eastAsia" w:ascii="Arial"/>
          <w:sz w:val="21"/>
        </w:rPr>
        <w:t>Fox’s Acts and Monuments (1641), i. 584. [Sometimes titled Foxe’s Book of Martyrs.]</w:t>
      </w:r>
    </w:p>
    <w:p w14:paraId="44766AE3">
      <w:pPr>
        <w:spacing w:line="290" w:lineRule="auto"/>
        <w:rPr>
          <w:rFonts w:hint="eastAsia" w:ascii="Arial"/>
          <w:sz w:val="21"/>
        </w:rPr>
      </w:pPr>
    </w:p>
    <w:p w14:paraId="09C85A5D">
      <w:pPr>
        <w:spacing w:line="290" w:lineRule="auto"/>
        <w:rPr>
          <w:rFonts w:hint="eastAsia" w:ascii="Arial"/>
          <w:sz w:val="21"/>
        </w:rPr>
      </w:pPr>
      <w:r>
        <w:rPr>
          <w:rFonts w:hint="eastAsia" w:ascii="Arial"/>
          <w:sz w:val="21"/>
        </w:rPr>
        <w:t>福克斯（Fox）的《事迹与文献》（Acts and Monuments）（1641年），i卷，584页。[有时题为《福克斯殉道史》（Foxe's Book of Martyrs）]。</w:t>
      </w:r>
    </w:p>
    <w:p w14:paraId="18D2B9A8">
      <w:pPr>
        <w:spacing w:line="290" w:lineRule="auto"/>
        <w:rPr>
          <w:rFonts w:hint="eastAsia" w:ascii="Arial"/>
          <w:sz w:val="21"/>
        </w:rPr>
      </w:pPr>
    </w:p>
    <w:p w14:paraId="17A1FCBE">
      <w:pPr>
        <w:spacing w:line="290" w:lineRule="auto"/>
        <w:rPr>
          <w:rFonts w:hint="eastAsia" w:ascii="Arial"/>
          <w:sz w:val="21"/>
        </w:rPr>
      </w:pPr>
      <w:r>
        <w:rPr>
          <w:rFonts w:hint="eastAsia" w:ascii="Arial"/>
          <w:sz w:val="21"/>
        </w:rPr>
        <w:t>[←693]</w:t>
      </w:r>
    </w:p>
    <w:p w14:paraId="6B005C1B">
      <w:pPr>
        <w:spacing w:line="290" w:lineRule="auto"/>
        <w:rPr>
          <w:rFonts w:hint="eastAsia" w:ascii="Arial"/>
          <w:sz w:val="21"/>
        </w:rPr>
      </w:pPr>
    </w:p>
    <w:p w14:paraId="53E2C36A">
      <w:pPr>
        <w:spacing w:line="290" w:lineRule="auto"/>
        <w:rPr>
          <w:rFonts w:hint="eastAsia" w:ascii="Arial"/>
          <w:sz w:val="21"/>
        </w:rPr>
      </w:pPr>
      <w:r>
        <w:rPr>
          <w:rFonts w:hint="eastAsia" w:ascii="Arial"/>
          <w:sz w:val="21"/>
        </w:rPr>
        <w:t>Originally, “has his beginning of himself.” Today we say, “Charity begins at home.”</w:t>
      </w:r>
    </w:p>
    <w:p w14:paraId="6AAB1A00">
      <w:pPr>
        <w:spacing w:line="290" w:lineRule="auto"/>
        <w:rPr>
          <w:rFonts w:hint="eastAsia" w:ascii="Arial"/>
          <w:sz w:val="21"/>
        </w:rPr>
      </w:pPr>
    </w:p>
    <w:p w14:paraId="2888F026">
      <w:pPr>
        <w:spacing w:line="290" w:lineRule="auto"/>
        <w:rPr>
          <w:rFonts w:hint="eastAsia" w:ascii="Arial"/>
          <w:sz w:val="21"/>
        </w:rPr>
      </w:pPr>
      <w:r>
        <w:rPr>
          <w:rFonts w:hint="eastAsia" w:ascii="Arial"/>
          <w:sz w:val="21"/>
        </w:rPr>
        <w:t>原文为“has his beginning of himself”（始于自身）。今天我们说，“仁爱始于家庭”（Charity begins at home）。</w:t>
      </w:r>
    </w:p>
    <w:p w14:paraId="1FD51ACE">
      <w:pPr>
        <w:spacing w:line="290" w:lineRule="auto"/>
        <w:rPr>
          <w:rFonts w:hint="eastAsia" w:ascii="Arial"/>
          <w:sz w:val="21"/>
        </w:rPr>
      </w:pPr>
    </w:p>
    <w:p w14:paraId="5FDC7746">
      <w:pPr>
        <w:spacing w:line="290" w:lineRule="auto"/>
        <w:rPr>
          <w:rFonts w:hint="eastAsia" w:ascii="Arial"/>
          <w:sz w:val="21"/>
        </w:rPr>
      </w:pPr>
      <w:r>
        <w:rPr>
          <w:rFonts w:hint="eastAsia" w:ascii="Arial"/>
          <w:sz w:val="21"/>
        </w:rPr>
        <w:t>[←694]</w:t>
      </w:r>
    </w:p>
    <w:p w14:paraId="2DE74321">
      <w:pPr>
        <w:spacing w:line="290" w:lineRule="auto"/>
        <w:rPr>
          <w:rFonts w:hint="eastAsia" w:ascii="Arial"/>
          <w:sz w:val="21"/>
        </w:rPr>
      </w:pPr>
    </w:p>
    <w:p w14:paraId="4CC94E5E">
      <w:pPr>
        <w:spacing w:line="290" w:lineRule="auto"/>
        <w:rPr>
          <w:rFonts w:hint="eastAsia" w:ascii="Arial"/>
          <w:sz w:val="21"/>
        </w:rPr>
      </w:pPr>
      <w:r>
        <w:rPr>
          <w:rFonts w:hint="eastAsia" w:ascii="Arial"/>
          <w:sz w:val="21"/>
        </w:rPr>
        <w:t>Originally, St. John.</w:t>
      </w:r>
    </w:p>
    <w:p w14:paraId="4B468BF2">
      <w:pPr>
        <w:spacing w:line="290" w:lineRule="auto"/>
        <w:rPr>
          <w:rFonts w:hint="eastAsia" w:ascii="Arial"/>
          <w:sz w:val="21"/>
        </w:rPr>
      </w:pPr>
    </w:p>
    <w:p w14:paraId="08A738F6">
      <w:pPr>
        <w:spacing w:line="290" w:lineRule="auto"/>
        <w:rPr>
          <w:rFonts w:hint="eastAsia" w:ascii="Arial"/>
          <w:sz w:val="21"/>
        </w:rPr>
      </w:pPr>
      <w:r>
        <w:rPr>
          <w:rFonts w:hint="eastAsia" w:ascii="Arial"/>
          <w:sz w:val="21"/>
        </w:rPr>
        <w:t>原文为圣约翰（St. John）。</w:t>
      </w:r>
    </w:p>
    <w:p w14:paraId="38A3AA50">
      <w:pPr>
        <w:spacing w:line="290" w:lineRule="auto"/>
        <w:rPr>
          <w:rFonts w:hint="eastAsia" w:ascii="Arial"/>
          <w:sz w:val="21"/>
        </w:rPr>
      </w:pPr>
    </w:p>
    <w:p w14:paraId="12197E80">
      <w:pPr>
        <w:spacing w:line="290" w:lineRule="auto"/>
        <w:rPr>
          <w:rFonts w:hint="eastAsia" w:ascii="Arial"/>
          <w:sz w:val="21"/>
        </w:rPr>
      </w:pPr>
      <w:r>
        <w:rPr>
          <w:rFonts w:hint="eastAsia" w:ascii="Arial"/>
          <w:sz w:val="21"/>
        </w:rPr>
        <w:t>[←695]</w:t>
      </w:r>
    </w:p>
    <w:p w14:paraId="40F91550">
      <w:pPr>
        <w:spacing w:line="290" w:lineRule="auto"/>
        <w:rPr>
          <w:rFonts w:hint="eastAsia" w:ascii="Arial"/>
          <w:sz w:val="21"/>
        </w:rPr>
      </w:pPr>
    </w:p>
    <w:p w14:paraId="5B69E9BF">
      <w:pPr>
        <w:spacing w:line="290" w:lineRule="auto"/>
        <w:rPr>
          <w:rFonts w:hint="eastAsia" w:ascii="Arial"/>
          <w:sz w:val="21"/>
        </w:rPr>
      </w:pPr>
      <w:r>
        <w:rPr>
          <w:rFonts w:hint="eastAsia" w:ascii="Arial"/>
          <w:sz w:val="21"/>
        </w:rPr>
        <w:t>The reply of Wycliffe extends thus far, and does not end with the preceding paragraph, as the use of a different type in Fox might lead one to suppose. Nor does the MS. end here. It is much more extended. Bodleran MSS. Fasciculus Zizaniorum.</w:t>
      </w:r>
    </w:p>
    <w:p w14:paraId="31683316">
      <w:pPr>
        <w:spacing w:line="290" w:lineRule="auto"/>
        <w:rPr>
          <w:rFonts w:hint="eastAsia" w:ascii="Arial"/>
          <w:sz w:val="21"/>
        </w:rPr>
      </w:pPr>
    </w:p>
    <w:p w14:paraId="648E2979">
      <w:pPr>
        <w:spacing w:line="290" w:lineRule="auto"/>
        <w:rPr>
          <w:rFonts w:hint="eastAsia" w:ascii="Arial"/>
          <w:sz w:val="21"/>
        </w:rPr>
      </w:pPr>
      <w:r>
        <w:rPr>
          <w:rFonts w:hint="eastAsia" w:ascii="Arial"/>
          <w:sz w:val="21"/>
        </w:rPr>
        <w:t>威克里夫的答复延伸至此，并未如福克斯使用不同字体可能使人认为的那样，在前一段结束。手稿也并未在此结束。它更为扩展。博德利手稿（Bodleian MSS.）。《稗子集》（Fasciculus Zizaniorum）。</w:t>
      </w:r>
    </w:p>
    <w:p w14:paraId="3982E796">
      <w:pPr>
        <w:spacing w:line="290" w:lineRule="auto"/>
        <w:rPr>
          <w:rFonts w:hint="eastAsia" w:ascii="Arial"/>
          <w:sz w:val="21"/>
        </w:rPr>
      </w:pPr>
    </w:p>
    <w:p w14:paraId="05BB9341">
      <w:pPr>
        <w:spacing w:line="290" w:lineRule="auto"/>
        <w:rPr>
          <w:rFonts w:hint="eastAsia" w:ascii="Arial"/>
          <w:sz w:val="21"/>
        </w:rPr>
      </w:pPr>
      <w:r>
        <w:rPr>
          <w:rFonts w:hint="eastAsia" w:ascii="Arial"/>
          <w:sz w:val="21"/>
        </w:rPr>
        <w:t>[←696]</w:t>
      </w:r>
    </w:p>
    <w:p w14:paraId="2F204B98">
      <w:pPr>
        <w:spacing w:line="290" w:lineRule="auto"/>
        <w:rPr>
          <w:rFonts w:hint="eastAsia" w:ascii="Arial"/>
          <w:sz w:val="21"/>
        </w:rPr>
      </w:pPr>
    </w:p>
    <w:p w14:paraId="134AA7F0">
      <w:pPr>
        <w:spacing w:line="290" w:lineRule="auto"/>
        <w:rPr>
          <w:rFonts w:hint="eastAsia" w:ascii="Arial"/>
          <w:sz w:val="21"/>
        </w:rPr>
      </w:pPr>
      <w:r>
        <w:rPr>
          <w:rFonts w:hint="eastAsia" w:ascii="Arial"/>
          <w:sz w:val="21"/>
        </w:rPr>
        <w:t>Lewis, Ap. No. 23. Fox, Acts and Monuments, i. 581.</w:t>
      </w:r>
    </w:p>
    <w:p w14:paraId="47A6D3D3">
      <w:pPr>
        <w:spacing w:line="290" w:lineRule="auto"/>
        <w:rPr>
          <w:rFonts w:hint="eastAsia" w:ascii="Arial"/>
          <w:sz w:val="21"/>
        </w:rPr>
      </w:pPr>
    </w:p>
    <w:p w14:paraId="0A7EC40F">
      <w:pPr>
        <w:spacing w:line="290" w:lineRule="auto"/>
        <w:rPr>
          <w:rFonts w:hint="eastAsia" w:ascii="Arial"/>
          <w:sz w:val="21"/>
        </w:rPr>
      </w:pPr>
      <w:r>
        <w:rPr>
          <w:rFonts w:hint="eastAsia" w:ascii="Arial"/>
          <w:sz w:val="21"/>
        </w:rPr>
        <w:t>刘易斯，《附录》，编号23。福克斯，《事迹与文献》，i卷，581页。</w:t>
      </w:r>
    </w:p>
    <w:p w14:paraId="7D78F6E7">
      <w:pPr>
        <w:spacing w:line="290" w:lineRule="auto"/>
        <w:rPr>
          <w:rFonts w:hint="eastAsia" w:ascii="Arial"/>
          <w:sz w:val="21"/>
        </w:rPr>
      </w:pPr>
    </w:p>
    <w:p w14:paraId="4309B5D2">
      <w:pPr>
        <w:spacing w:line="290" w:lineRule="auto"/>
        <w:rPr>
          <w:rFonts w:hint="eastAsia" w:ascii="Arial"/>
          <w:sz w:val="21"/>
        </w:rPr>
      </w:pPr>
      <w:r>
        <w:rPr>
          <w:rFonts w:hint="eastAsia" w:ascii="Arial"/>
          <w:sz w:val="21"/>
        </w:rPr>
        <w:t>[←697]</w:t>
      </w:r>
    </w:p>
    <w:p w14:paraId="15FBCAD3">
      <w:pPr>
        <w:spacing w:line="290" w:lineRule="auto"/>
        <w:rPr>
          <w:rFonts w:hint="eastAsia" w:ascii="Arial"/>
          <w:sz w:val="21"/>
        </w:rPr>
      </w:pPr>
    </w:p>
    <w:p w14:paraId="34C1D303">
      <w:pPr>
        <w:spacing w:line="290" w:lineRule="auto"/>
        <w:rPr>
          <w:rFonts w:hint="eastAsia" w:ascii="Arial"/>
          <w:sz w:val="21"/>
        </w:rPr>
      </w:pPr>
      <w:r>
        <w:rPr>
          <w:rFonts w:hint="eastAsia" w:ascii="Arial"/>
          <w:sz w:val="21"/>
        </w:rPr>
        <w:t>This sentence points to the impaired health of the Reformer. He died two years later.</w:t>
      </w:r>
    </w:p>
    <w:p w14:paraId="530424B9">
      <w:pPr>
        <w:spacing w:line="290" w:lineRule="auto"/>
        <w:rPr>
          <w:rFonts w:hint="eastAsia" w:ascii="Arial"/>
          <w:sz w:val="21"/>
        </w:rPr>
      </w:pPr>
    </w:p>
    <w:p w14:paraId="162445F5">
      <w:pPr>
        <w:spacing w:line="290" w:lineRule="auto"/>
        <w:rPr>
          <w:rFonts w:hint="eastAsia" w:ascii="Arial"/>
          <w:sz w:val="21"/>
        </w:rPr>
      </w:pPr>
      <w:r>
        <w:rPr>
          <w:rFonts w:hint="eastAsia" w:ascii="Arial"/>
          <w:sz w:val="21"/>
        </w:rPr>
        <w:t>这句话表明了改革家受损的健康状况。他两年后去世。</w:t>
      </w:r>
    </w:p>
    <w:p w14:paraId="6F8FBD64">
      <w:pPr>
        <w:spacing w:line="290" w:lineRule="auto"/>
        <w:rPr>
          <w:rFonts w:hint="eastAsia" w:ascii="Arial"/>
          <w:sz w:val="21"/>
        </w:rPr>
      </w:pPr>
    </w:p>
    <w:p w14:paraId="6B15AA1E">
      <w:pPr>
        <w:spacing w:line="290" w:lineRule="auto"/>
        <w:rPr>
          <w:rFonts w:hint="eastAsia" w:ascii="Arial"/>
          <w:sz w:val="21"/>
        </w:rPr>
      </w:pPr>
      <w:r>
        <w:rPr>
          <w:rFonts w:hint="eastAsia" w:ascii="Arial"/>
          <w:sz w:val="21"/>
        </w:rPr>
        <w:t>[←698]</w:t>
      </w:r>
    </w:p>
    <w:p w14:paraId="0B196888">
      <w:pPr>
        <w:spacing w:line="290" w:lineRule="auto"/>
        <w:rPr>
          <w:rFonts w:hint="eastAsia" w:ascii="Arial"/>
          <w:sz w:val="21"/>
        </w:rPr>
      </w:pPr>
    </w:p>
    <w:p w14:paraId="3FB51706">
      <w:pPr>
        <w:spacing w:line="290" w:lineRule="auto"/>
        <w:rPr>
          <w:rFonts w:hint="eastAsia" w:ascii="Arial"/>
          <w:sz w:val="21"/>
        </w:rPr>
      </w:pPr>
      <w:r>
        <w:rPr>
          <w:rFonts w:hint="eastAsia" w:ascii="Arial"/>
          <w:sz w:val="21"/>
        </w:rPr>
        <w:t>Originally, “senefote” – seven feet.</w:t>
      </w:r>
    </w:p>
    <w:p w14:paraId="6849FF72">
      <w:pPr>
        <w:spacing w:line="290" w:lineRule="auto"/>
        <w:rPr>
          <w:rFonts w:hint="eastAsia" w:ascii="Arial"/>
          <w:sz w:val="21"/>
        </w:rPr>
      </w:pPr>
    </w:p>
    <w:p w14:paraId="2C738928">
      <w:pPr>
        <w:spacing w:line="290" w:lineRule="auto"/>
        <w:rPr>
          <w:rFonts w:hint="eastAsia" w:ascii="Arial"/>
          <w:sz w:val="21"/>
        </w:rPr>
      </w:pPr>
      <w:r>
        <w:rPr>
          <w:rFonts w:hint="eastAsia" w:ascii="Arial"/>
          <w:sz w:val="21"/>
        </w:rPr>
        <w:t>原文为“senefote”——七英尺。</w:t>
      </w:r>
    </w:p>
    <w:p w14:paraId="396D65AD">
      <w:pPr>
        <w:spacing w:line="290" w:lineRule="auto"/>
        <w:rPr>
          <w:rFonts w:hint="eastAsia" w:ascii="Arial"/>
          <w:sz w:val="21"/>
        </w:rPr>
      </w:pPr>
    </w:p>
    <w:p w14:paraId="5FD0F6A9">
      <w:pPr>
        <w:spacing w:line="290" w:lineRule="auto"/>
        <w:rPr>
          <w:rFonts w:hint="eastAsia" w:ascii="Arial"/>
          <w:sz w:val="21"/>
        </w:rPr>
      </w:pPr>
      <w:r>
        <w:rPr>
          <w:rFonts w:hint="eastAsia" w:ascii="Arial"/>
          <w:sz w:val="21"/>
        </w:rPr>
        <w:t>[←699]</w:t>
      </w:r>
    </w:p>
    <w:p w14:paraId="0FCCCCD7">
      <w:pPr>
        <w:spacing w:line="290" w:lineRule="auto"/>
        <w:rPr>
          <w:rFonts w:hint="eastAsia" w:ascii="Arial"/>
          <w:sz w:val="21"/>
        </w:rPr>
      </w:pPr>
    </w:p>
    <w:p w14:paraId="52276522">
      <w:pPr>
        <w:spacing w:line="290" w:lineRule="auto"/>
        <w:rPr>
          <w:rFonts w:hint="eastAsia" w:ascii="Arial"/>
          <w:sz w:val="21"/>
        </w:rPr>
      </w:pPr>
      <w:r>
        <w:rPr>
          <w:rFonts w:hint="eastAsia" w:ascii="Arial"/>
          <w:sz w:val="21"/>
        </w:rPr>
        <w:t>Knighton de Event. Angl. apud X. Scriptores, Coll. 2649, 2650.</w:t>
      </w:r>
    </w:p>
    <w:p w14:paraId="370C884F">
      <w:pPr>
        <w:spacing w:line="290" w:lineRule="auto"/>
        <w:rPr>
          <w:rFonts w:hint="eastAsia" w:ascii="Arial"/>
          <w:sz w:val="21"/>
        </w:rPr>
      </w:pPr>
    </w:p>
    <w:p w14:paraId="47B503F1">
      <w:pPr>
        <w:spacing w:line="290" w:lineRule="auto"/>
        <w:rPr>
          <w:rFonts w:hint="eastAsia" w:ascii="Arial"/>
          <w:sz w:val="21"/>
        </w:rPr>
      </w:pPr>
      <w:r>
        <w:rPr>
          <w:rFonts w:hint="eastAsia" w:ascii="Arial"/>
          <w:sz w:val="21"/>
        </w:rPr>
        <w:t>奈顿（Knighton），《英格兰事迹录》（de Event. Angl.），载于《十位作家》（X. Scriptores），栏2649, 2650。</w:t>
      </w:r>
    </w:p>
    <w:p w14:paraId="33315CC8">
      <w:pPr>
        <w:spacing w:line="290" w:lineRule="auto"/>
        <w:rPr>
          <w:rFonts w:hint="eastAsia" w:ascii="Arial"/>
          <w:sz w:val="21"/>
        </w:rPr>
      </w:pPr>
    </w:p>
    <w:p w14:paraId="6CABCF14">
      <w:pPr>
        <w:spacing w:line="290" w:lineRule="auto"/>
        <w:rPr>
          <w:rFonts w:hint="eastAsia" w:ascii="Arial"/>
          <w:sz w:val="21"/>
        </w:rPr>
      </w:pPr>
      <w:r>
        <w:rPr>
          <w:rFonts w:hint="eastAsia" w:ascii="Arial"/>
          <w:sz w:val="21"/>
        </w:rPr>
        <w:t>[←700]</w:t>
      </w:r>
    </w:p>
    <w:p w14:paraId="19677E50">
      <w:pPr>
        <w:spacing w:line="290" w:lineRule="auto"/>
        <w:rPr>
          <w:rFonts w:hint="eastAsia" w:ascii="Arial"/>
          <w:sz w:val="21"/>
        </w:rPr>
      </w:pPr>
    </w:p>
    <w:p w14:paraId="5EBDBC96">
      <w:pPr>
        <w:spacing w:line="290" w:lineRule="auto"/>
        <w:rPr>
          <w:rFonts w:hint="eastAsia" w:ascii="Arial"/>
          <w:sz w:val="21"/>
        </w:rPr>
      </w:pPr>
      <w:r>
        <w:rPr>
          <w:rFonts w:hint="eastAsia" w:ascii="Arial"/>
          <w:sz w:val="21"/>
        </w:rPr>
        <w:t>That is, a quality (like round or white), without a substance to which the quality applies (like bread).</w:t>
      </w:r>
    </w:p>
    <w:p w14:paraId="0A93E936">
      <w:pPr>
        <w:spacing w:line="290" w:lineRule="auto"/>
        <w:rPr>
          <w:rFonts w:hint="eastAsia" w:ascii="Arial"/>
          <w:sz w:val="21"/>
        </w:rPr>
      </w:pPr>
    </w:p>
    <w:p w14:paraId="05794A36">
      <w:pPr>
        <w:spacing w:line="290" w:lineRule="auto"/>
        <w:rPr>
          <w:rFonts w:hint="eastAsia" w:ascii="Arial"/>
          <w:sz w:val="21"/>
        </w:rPr>
      </w:pPr>
      <w:r>
        <w:rPr>
          <w:rFonts w:hint="eastAsia" w:ascii="Arial"/>
          <w:sz w:val="21"/>
        </w:rPr>
        <w:t>即，一种品质（如圆形或白色），没有该品质所依附的实体（如饼）。</w:t>
      </w:r>
    </w:p>
    <w:p w14:paraId="0031C098">
      <w:pPr>
        <w:spacing w:line="290" w:lineRule="auto"/>
        <w:rPr>
          <w:rFonts w:hint="eastAsia" w:ascii="Arial"/>
          <w:sz w:val="21"/>
        </w:rPr>
      </w:pPr>
    </w:p>
    <w:p w14:paraId="228CAD80">
      <w:pPr>
        <w:spacing w:line="290" w:lineRule="auto"/>
        <w:rPr>
          <w:rFonts w:hint="eastAsia" w:ascii="Arial"/>
          <w:sz w:val="21"/>
        </w:rPr>
      </w:pPr>
      <w:r>
        <w:rPr>
          <w:rFonts w:hint="eastAsia" w:ascii="Arial"/>
          <w:sz w:val="21"/>
        </w:rPr>
        <w:t>[←701]</w:t>
      </w:r>
    </w:p>
    <w:p w14:paraId="02C6C99A">
      <w:pPr>
        <w:spacing w:line="290" w:lineRule="auto"/>
        <w:rPr>
          <w:rFonts w:hint="eastAsia" w:ascii="Arial"/>
          <w:sz w:val="21"/>
        </w:rPr>
      </w:pPr>
    </w:p>
    <w:p w14:paraId="44C796D8">
      <w:pPr>
        <w:spacing w:line="290" w:lineRule="auto"/>
        <w:rPr>
          <w:rFonts w:hint="eastAsia" w:ascii="Arial"/>
          <w:sz w:val="21"/>
        </w:rPr>
      </w:pPr>
      <w:r>
        <w:rPr>
          <w:rFonts w:hint="eastAsia" w:ascii="Arial"/>
          <w:sz w:val="21"/>
        </w:rPr>
        <w:t>Originally, “be this skylle.” In Middle English, skylle is a verb meaning to understand or make sense of.</w:t>
      </w:r>
    </w:p>
    <w:p w14:paraId="396A6D8C">
      <w:pPr>
        <w:spacing w:line="290" w:lineRule="auto"/>
        <w:rPr>
          <w:rFonts w:hint="eastAsia" w:ascii="Arial"/>
          <w:sz w:val="21"/>
        </w:rPr>
      </w:pPr>
    </w:p>
    <w:p w14:paraId="678E9E27">
      <w:pPr>
        <w:spacing w:line="290" w:lineRule="auto"/>
        <w:rPr>
          <w:rFonts w:hint="eastAsia" w:ascii="Arial"/>
          <w:sz w:val="21"/>
        </w:rPr>
      </w:pPr>
      <w:r>
        <w:rPr>
          <w:rFonts w:hint="eastAsia" w:ascii="Arial"/>
          <w:sz w:val="21"/>
        </w:rPr>
        <w:t>原文为“be this skylle”（是这个理由）。在中古英语中，skylle 是一个动词，意为理解或弄懂。</w:t>
      </w:r>
    </w:p>
    <w:p w14:paraId="1EFCF4EF">
      <w:pPr>
        <w:spacing w:line="290" w:lineRule="auto"/>
        <w:rPr>
          <w:rFonts w:hint="eastAsia" w:ascii="Arial"/>
          <w:sz w:val="21"/>
        </w:rPr>
      </w:pPr>
    </w:p>
    <w:p w14:paraId="15DEA2AB">
      <w:pPr>
        <w:spacing w:line="290" w:lineRule="auto"/>
        <w:rPr>
          <w:rFonts w:hint="eastAsia" w:ascii="Arial"/>
          <w:sz w:val="21"/>
        </w:rPr>
      </w:pPr>
      <w:r>
        <w:rPr>
          <w:rFonts w:hint="eastAsia" w:ascii="Arial"/>
          <w:sz w:val="21"/>
        </w:rPr>
        <w:t>[←702]</w:t>
      </w:r>
    </w:p>
    <w:p w14:paraId="43611462">
      <w:pPr>
        <w:spacing w:line="290" w:lineRule="auto"/>
        <w:rPr>
          <w:rFonts w:hint="eastAsia" w:ascii="Arial"/>
          <w:sz w:val="21"/>
        </w:rPr>
      </w:pPr>
    </w:p>
    <w:p w14:paraId="6E0D56F5">
      <w:pPr>
        <w:spacing w:line="290" w:lineRule="auto"/>
        <w:rPr>
          <w:rFonts w:hint="eastAsia" w:ascii="Arial"/>
          <w:sz w:val="21"/>
        </w:rPr>
      </w:pPr>
      <w:r>
        <w:rPr>
          <w:rFonts w:hint="eastAsia" w:ascii="Arial"/>
          <w:sz w:val="21"/>
        </w:rPr>
        <w:t>Originally, “gabbing.”</w:t>
      </w:r>
    </w:p>
    <w:p w14:paraId="1430E677">
      <w:pPr>
        <w:spacing w:line="290" w:lineRule="auto"/>
        <w:rPr>
          <w:rFonts w:hint="eastAsia" w:ascii="Arial"/>
          <w:sz w:val="21"/>
        </w:rPr>
      </w:pPr>
    </w:p>
    <w:p w14:paraId="1A303C63">
      <w:pPr>
        <w:spacing w:line="290" w:lineRule="auto"/>
        <w:rPr>
          <w:rFonts w:hint="eastAsia" w:ascii="Arial"/>
          <w:sz w:val="21"/>
        </w:rPr>
      </w:pPr>
      <w:r>
        <w:rPr>
          <w:rFonts w:hint="eastAsia" w:ascii="Arial"/>
          <w:sz w:val="21"/>
        </w:rPr>
        <w:t>原文为“gabbing”（胡扯）。</w:t>
      </w:r>
    </w:p>
    <w:p w14:paraId="54FFD2F0">
      <w:pPr>
        <w:spacing w:line="290" w:lineRule="auto"/>
        <w:rPr>
          <w:rFonts w:hint="eastAsia" w:ascii="Arial"/>
          <w:sz w:val="21"/>
        </w:rPr>
      </w:pPr>
    </w:p>
    <w:p w14:paraId="67D8B061">
      <w:pPr>
        <w:spacing w:line="290" w:lineRule="auto"/>
        <w:rPr>
          <w:rFonts w:hint="eastAsia" w:ascii="Arial"/>
          <w:sz w:val="21"/>
        </w:rPr>
      </w:pPr>
      <w:r>
        <w:rPr>
          <w:rFonts w:hint="eastAsia" w:ascii="Arial"/>
          <w:sz w:val="21"/>
        </w:rPr>
        <w:t>[←703]</w:t>
      </w:r>
    </w:p>
    <w:p w14:paraId="6609C7B2">
      <w:pPr>
        <w:spacing w:line="290" w:lineRule="auto"/>
        <w:rPr>
          <w:rFonts w:hint="eastAsia" w:ascii="Arial"/>
          <w:sz w:val="21"/>
        </w:rPr>
      </w:pPr>
    </w:p>
    <w:p w14:paraId="0CDD376E">
      <w:pPr>
        <w:spacing w:line="290" w:lineRule="auto"/>
        <w:rPr>
          <w:rFonts w:hint="eastAsia" w:ascii="Arial"/>
          <w:sz w:val="21"/>
        </w:rPr>
      </w:pPr>
      <w:r>
        <w:rPr>
          <w:rFonts w:hint="eastAsia" w:ascii="Arial"/>
          <w:sz w:val="21"/>
        </w:rPr>
        <w:t>The “Earthquake Synod” of 1382, in Blackfriar London.</w:t>
      </w:r>
    </w:p>
    <w:p w14:paraId="2FBABD3C">
      <w:pPr>
        <w:spacing w:line="290" w:lineRule="auto"/>
        <w:rPr>
          <w:rFonts w:hint="eastAsia" w:ascii="Arial"/>
          <w:sz w:val="21"/>
        </w:rPr>
      </w:pPr>
    </w:p>
    <w:p w14:paraId="7A7300F9">
      <w:pPr>
        <w:spacing w:line="290" w:lineRule="auto"/>
        <w:rPr>
          <w:rFonts w:hint="eastAsia" w:ascii="Arial"/>
          <w:sz w:val="21"/>
        </w:rPr>
      </w:pPr>
      <w:r>
        <w:rPr>
          <w:rFonts w:hint="eastAsia" w:ascii="Arial"/>
          <w:sz w:val="21"/>
        </w:rPr>
        <w:t>1382年的“地震宗教会议”，在伦敦黑衣修士会。</w:t>
      </w:r>
    </w:p>
    <w:p w14:paraId="7482E296">
      <w:pPr>
        <w:spacing w:line="290" w:lineRule="auto"/>
        <w:rPr>
          <w:rFonts w:hint="eastAsia" w:ascii="Arial"/>
          <w:sz w:val="21"/>
        </w:rPr>
      </w:pPr>
    </w:p>
    <w:p w14:paraId="22B37169">
      <w:pPr>
        <w:spacing w:line="290" w:lineRule="auto"/>
        <w:rPr>
          <w:rFonts w:hint="eastAsia" w:ascii="Arial"/>
          <w:sz w:val="21"/>
        </w:rPr>
      </w:pPr>
      <w:r>
        <w:rPr>
          <w:rFonts w:hint="eastAsia" w:ascii="Arial"/>
          <w:sz w:val="21"/>
        </w:rPr>
        <w:t>[←704]</w:t>
      </w:r>
    </w:p>
    <w:p w14:paraId="7220241D">
      <w:pPr>
        <w:spacing w:line="290" w:lineRule="auto"/>
        <w:rPr>
          <w:rFonts w:hint="eastAsia" w:ascii="Arial"/>
          <w:sz w:val="21"/>
        </w:rPr>
      </w:pPr>
    </w:p>
    <w:p w14:paraId="084F435A">
      <w:pPr>
        <w:spacing w:line="290" w:lineRule="auto"/>
        <w:rPr>
          <w:rFonts w:hint="eastAsia" w:ascii="Arial"/>
          <w:sz w:val="21"/>
        </w:rPr>
      </w:pPr>
      <w:r>
        <w:rPr>
          <w:rFonts w:hint="eastAsia" w:ascii="Arial"/>
          <w:sz w:val="21"/>
        </w:rPr>
        <w:t>Anthropomorphically, the earthquake was the voice of the land itself, crying out against them.</w:t>
      </w:r>
    </w:p>
    <w:p w14:paraId="1CF222A6">
      <w:pPr>
        <w:spacing w:line="290" w:lineRule="auto"/>
        <w:rPr>
          <w:rFonts w:hint="eastAsia" w:ascii="Arial"/>
          <w:sz w:val="21"/>
        </w:rPr>
      </w:pPr>
    </w:p>
    <w:p w14:paraId="69AC0E09">
      <w:pPr>
        <w:spacing w:line="290" w:lineRule="auto"/>
        <w:rPr>
          <w:rFonts w:hint="eastAsia" w:ascii="Arial"/>
          <w:sz w:val="21"/>
        </w:rPr>
      </w:pPr>
      <w:r>
        <w:rPr>
          <w:rFonts w:hint="eastAsia" w:ascii="Arial"/>
          <w:sz w:val="21"/>
        </w:rPr>
        <w:t>拟人化地，地震是土地本身的声音，向他们呼喊。</w:t>
      </w:r>
    </w:p>
    <w:p w14:paraId="3D3A7263">
      <w:pPr>
        <w:spacing w:line="290" w:lineRule="auto"/>
        <w:rPr>
          <w:rFonts w:hint="eastAsia" w:ascii="Arial"/>
          <w:sz w:val="21"/>
        </w:rPr>
      </w:pPr>
    </w:p>
    <w:p w14:paraId="44269470">
      <w:pPr>
        <w:spacing w:line="290" w:lineRule="auto"/>
        <w:rPr>
          <w:rFonts w:hint="eastAsia" w:ascii="Arial"/>
          <w:sz w:val="21"/>
        </w:rPr>
      </w:pPr>
      <w:r>
        <w:rPr>
          <w:rFonts w:hint="eastAsia" w:ascii="Arial"/>
          <w:sz w:val="21"/>
        </w:rPr>
        <w:t>[←705]</w:t>
      </w:r>
    </w:p>
    <w:p w14:paraId="47E04EB6">
      <w:pPr>
        <w:spacing w:line="290" w:lineRule="auto"/>
        <w:rPr>
          <w:rFonts w:hint="eastAsia" w:ascii="Arial"/>
          <w:sz w:val="21"/>
        </w:rPr>
      </w:pPr>
    </w:p>
    <w:p w14:paraId="31BB7570">
      <w:pPr>
        <w:spacing w:line="290" w:lineRule="auto"/>
        <w:rPr>
          <w:rFonts w:hint="eastAsia" w:ascii="Arial"/>
          <w:sz w:val="21"/>
        </w:rPr>
      </w:pPr>
      <w:r>
        <w:rPr>
          <w:rFonts w:hint="eastAsia" w:ascii="Arial"/>
          <w:sz w:val="21"/>
        </w:rPr>
        <w:t>Mat 26:38 Then He said to them, "My soul is exceedingly sorrowful, even to death." Luk 22:44 And being in agony, He prayed more earnestly. Then His sweat became like great drops of blood falling down to the ground.</w:t>
      </w:r>
    </w:p>
    <w:p w14:paraId="1A3DE0E1">
      <w:pPr>
        <w:spacing w:line="290" w:lineRule="auto"/>
        <w:rPr>
          <w:rFonts w:hint="eastAsia" w:ascii="Arial"/>
          <w:sz w:val="21"/>
        </w:rPr>
      </w:pPr>
    </w:p>
    <w:p w14:paraId="3BA9855A">
      <w:pPr>
        <w:spacing w:line="290" w:lineRule="auto"/>
        <w:rPr>
          <w:rFonts w:hint="eastAsia" w:ascii="Arial"/>
          <w:sz w:val="21"/>
        </w:rPr>
      </w:pPr>
      <w:r>
        <w:rPr>
          <w:rFonts w:hint="eastAsia" w:ascii="Arial"/>
          <w:sz w:val="21"/>
        </w:rPr>
        <w:t>《马太福音》26:38 便对他们说：“我心里甚是忧伤，几乎要死。”《路加福音》22:44 耶稣极其伤痛，祷告更加恳切，汗珠如大血点滴在地上。</w:t>
      </w:r>
    </w:p>
    <w:p w14:paraId="2B5049BF">
      <w:pPr>
        <w:spacing w:line="290" w:lineRule="auto"/>
        <w:rPr>
          <w:rFonts w:hint="eastAsia" w:ascii="Arial"/>
          <w:sz w:val="21"/>
        </w:rPr>
      </w:pPr>
    </w:p>
    <w:p w14:paraId="3969A213">
      <w:pPr>
        <w:spacing w:line="290" w:lineRule="auto"/>
        <w:rPr>
          <w:rFonts w:hint="eastAsia" w:ascii="Arial"/>
          <w:sz w:val="21"/>
        </w:rPr>
      </w:pPr>
      <w:r>
        <w:rPr>
          <w:rFonts w:hint="eastAsia" w:ascii="Arial"/>
          <w:sz w:val="21"/>
        </w:rPr>
        <w:t>[←706]</w:t>
      </w:r>
    </w:p>
    <w:p w14:paraId="379DA300">
      <w:pPr>
        <w:spacing w:line="290" w:lineRule="auto"/>
        <w:rPr>
          <w:rFonts w:hint="eastAsia" w:ascii="Arial"/>
          <w:sz w:val="21"/>
        </w:rPr>
      </w:pPr>
    </w:p>
    <w:p w14:paraId="7505A447">
      <w:pPr>
        <w:spacing w:line="290" w:lineRule="auto"/>
        <w:rPr>
          <w:rFonts w:hint="eastAsia" w:ascii="Arial"/>
          <w:sz w:val="21"/>
        </w:rPr>
      </w:pPr>
      <w:r>
        <w:rPr>
          <w:rFonts w:hint="eastAsia" w:ascii="Arial"/>
          <w:sz w:val="21"/>
        </w:rPr>
        <w:t>Possessioner: a member of the religious community endowed with property in lands, buildings, etc., as contrasted with mendicant friars.</w:t>
      </w:r>
    </w:p>
    <w:p w14:paraId="65130A6F">
      <w:pPr>
        <w:spacing w:line="290" w:lineRule="auto"/>
        <w:rPr>
          <w:rFonts w:hint="eastAsia" w:ascii="Arial"/>
          <w:sz w:val="21"/>
        </w:rPr>
      </w:pPr>
    </w:p>
    <w:p w14:paraId="7990A788">
      <w:pPr>
        <w:spacing w:line="290" w:lineRule="auto"/>
        <w:rPr>
          <w:rFonts w:ascii="Arial"/>
          <w:sz w:val="21"/>
        </w:rPr>
      </w:pPr>
      <w:r>
        <w:rPr>
          <w:rFonts w:hint="eastAsia" w:ascii="Arial"/>
          <w:sz w:val="21"/>
        </w:rPr>
        <w:t>持产者（Possessioner）：一个被赋予土地、建筑物等财产的修会成员，与托钵乞丐修士相对照。</w:t>
      </w:r>
    </w:p>
    <w:p w14:paraId="227F890E">
      <w:pPr>
        <w:pStyle w:val="2"/>
        <w:spacing w:before="56" w:line="261" w:lineRule="auto"/>
        <w:ind w:left="761" w:right="618" w:hanging="191"/>
      </w:pPr>
      <w:bookmarkStart w:id="1" w:name="bookmark673"/>
      <w:bookmarkEnd w:id="1"/>
    </w:p>
    <w:sectPr>
      <w:pgSz w:w="12240" w:h="15840"/>
      <w:pgMar w:top="400" w:right="1836" w:bottom="400" w:left="1564"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Georgia">
    <w:panose1 w:val="02040502050405020303"/>
    <w:charset w:val="00"/>
    <w:family w:val="roman"/>
    <w:pitch w:val="default"/>
    <w:sig w:usb0="00000287" w:usb1="00000000" w:usb2="00000000" w:usb3="00000000" w:csb0="2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A211DB">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AFD26E">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176E01FF"/>
    <w:rsid w:val="54C94FAA"/>
    <w:rsid w:val="5E66356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Times New Roman" w:hAnsi="Times New Roman" w:eastAsia="Times New Roman" w:cs="Times New Roman"/>
      <w:sz w:val="22"/>
      <w:szCs w:val="22"/>
      <w:lang w:val="en-US" w:eastAsia="en-US" w:bidi="ar-SA"/>
    </w:rPr>
  </w:style>
  <w:style w:type="table" w:customStyle="1" w:styleId="5">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481</Pages>
  <Words>7535</Words>
  <Characters>19517</Characters>
  <TotalTime>0</TotalTime>
  <ScaleCrop>false</ScaleCrop>
  <LinksUpToDate>false</LinksUpToDate>
  <CharactersWithSpaces>22128</CharactersWithSpaces>
  <Application>WPS Office_12.1.0.21171_F1E327BC-269C-435d-A152-05C5408002CA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2024-06-18T22:28:00Z</dcterms:created>
  <dc:creator>John Wycliffe</dc:creator>
  <cp:lastModifiedBy>Gd一生戊卉</cp:lastModifiedBy>
  <dcterms:modified xsi:type="dcterms:W3CDTF">2025-06-02T12:47:43Z</dcterms:modified>
  <dc:title>Wycliffe - Tracts &amp; Treatises</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2025-04-30T20:17:58Z</vt:filetime>
  </property>
  <property fmtid="{D5CDD505-2E9C-101B-9397-08002B2CF9AE}" pid="4" name="KSOTemplateDocerSaveRecord">
    <vt:lpwstr>eyJoZGlkIjoiZTRiZDc2OTU5M2NlYWE1OWY0MzJkMGZiMzJkZDg0YWUiLCJ1c2VySWQiOiIzNTE0NDAxMzYifQ==</vt:lpwstr>
  </property>
  <property fmtid="{D5CDD505-2E9C-101B-9397-08002B2CF9AE}" pid="5" name="KSOProductBuildVer">
    <vt:lpwstr>2052-12.1.0.21171</vt:lpwstr>
  </property>
  <property fmtid="{D5CDD505-2E9C-101B-9397-08002B2CF9AE}" pid="6" name="ICV">
    <vt:lpwstr>775ED9A3FBCE486B8B49006D16C73859_12</vt:lpwstr>
  </property>
</Properties>
</file>